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E0C78" w:rsidRPr="009C279B" w:rsidRDefault="005E0C78" w:rsidP="00FD614D">
      <w:pPr>
        <w:rPr>
          <w:sz w:val="24"/>
          <w:szCs w:val="24"/>
        </w:rPr>
      </w:pPr>
    </w:p>
    <w:p w:rsidR="00FD614D" w:rsidRPr="009C279B" w:rsidRDefault="00FD614D" w:rsidP="00FD614D">
      <w:pPr>
        <w:rPr>
          <w:sz w:val="24"/>
          <w:szCs w:val="24"/>
        </w:rPr>
      </w:pPr>
    </w:p>
    <w:p w:rsidR="00FD614D" w:rsidRPr="009C279B" w:rsidRDefault="00FD614D" w:rsidP="00FD614D">
      <w:pPr>
        <w:rPr>
          <w:sz w:val="24"/>
          <w:szCs w:val="24"/>
        </w:rPr>
      </w:pPr>
    </w:p>
    <w:p w:rsidR="00FD614D" w:rsidRPr="009C279B" w:rsidRDefault="00FD614D" w:rsidP="00FD614D">
      <w:pPr>
        <w:rPr>
          <w:sz w:val="24"/>
          <w:szCs w:val="24"/>
        </w:rPr>
      </w:pPr>
    </w:p>
    <w:p w:rsidR="00FD614D" w:rsidRPr="009C279B" w:rsidRDefault="00FD614D" w:rsidP="00FD614D">
      <w:pPr>
        <w:rPr>
          <w:sz w:val="24"/>
          <w:szCs w:val="24"/>
        </w:rPr>
      </w:pPr>
    </w:p>
    <w:p w:rsidR="00FD614D" w:rsidRPr="009C279B" w:rsidRDefault="00FD614D" w:rsidP="00FD614D">
      <w:pPr>
        <w:rPr>
          <w:sz w:val="24"/>
          <w:szCs w:val="24"/>
        </w:rPr>
      </w:pPr>
    </w:p>
    <w:p w:rsidR="00FD614D" w:rsidRPr="009C279B" w:rsidRDefault="00FD614D" w:rsidP="00FD614D">
      <w:pPr>
        <w:rPr>
          <w:sz w:val="24"/>
          <w:szCs w:val="24"/>
        </w:rPr>
      </w:pPr>
    </w:p>
    <w:p w:rsidR="00FD614D" w:rsidRPr="009C279B" w:rsidRDefault="00FD614D" w:rsidP="00FD614D">
      <w:pPr>
        <w:rPr>
          <w:sz w:val="24"/>
          <w:szCs w:val="24"/>
        </w:rPr>
      </w:pPr>
    </w:p>
    <w:p w:rsidR="00FD614D" w:rsidRPr="009C279B" w:rsidRDefault="00FD614D" w:rsidP="00FD614D">
      <w:pPr>
        <w:rPr>
          <w:sz w:val="24"/>
          <w:szCs w:val="24"/>
        </w:rPr>
      </w:pPr>
    </w:p>
    <w:p w:rsidR="00FD614D" w:rsidRPr="009C279B" w:rsidRDefault="00FD614D" w:rsidP="00FD614D">
      <w:pPr>
        <w:rPr>
          <w:sz w:val="24"/>
          <w:szCs w:val="24"/>
        </w:rPr>
      </w:pPr>
    </w:p>
    <w:p w:rsidR="00FD614D" w:rsidRDefault="00FD614D" w:rsidP="00FD614D">
      <w:pPr>
        <w:rPr>
          <w:sz w:val="24"/>
          <w:szCs w:val="24"/>
        </w:rPr>
      </w:pPr>
    </w:p>
    <w:p w:rsidR="009C279B" w:rsidRPr="009C279B" w:rsidRDefault="009C279B" w:rsidP="00FD614D">
      <w:pPr>
        <w:rPr>
          <w:sz w:val="24"/>
          <w:szCs w:val="24"/>
        </w:rPr>
      </w:pPr>
    </w:p>
    <w:p w:rsidR="00FD614D" w:rsidRPr="009C279B" w:rsidRDefault="00FD614D" w:rsidP="00FD614D">
      <w:pPr>
        <w:rPr>
          <w:sz w:val="24"/>
          <w:szCs w:val="24"/>
        </w:rPr>
      </w:pPr>
    </w:p>
    <w:p w:rsidR="00FD614D" w:rsidRPr="009C279B" w:rsidRDefault="00FD614D" w:rsidP="00FD614D">
      <w:pPr>
        <w:jc w:val="center"/>
        <w:rPr>
          <w:b/>
          <w:sz w:val="24"/>
          <w:szCs w:val="24"/>
        </w:rPr>
      </w:pPr>
      <w:r w:rsidRPr="009C279B">
        <w:rPr>
          <w:b/>
          <w:sz w:val="24"/>
          <w:szCs w:val="24"/>
        </w:rPr>
        <w:t xml:space="preserve">WHAT </w:t>
      </w:r>
      <w:r w:rsidR="00862CFC" w:rsidRPr="009C279B">
        <w:rPr>
          <w:b/>
          <w:sz w:val="24"/>
          <w:szCs w:val="24"/>
        </w:rPr>
        <w:t>ARE</w:t>
      </w:r>
      <w:r w:rsidRPr="009C279B">
        <w:rPr>
          <w:b/>
          <w:sz w:val="24"/>
          <w:szCs w:val="24"/>
        </w:rPr>
        <w:t xml:space="preserve"> THE FATHER STEPHEN’S MORAL </w:t>
      </w:r>
      <w:r w:rsidR="00E11E99" w:rsidRPr="009C279B">
        <w:rPr>
          <w:b/>
          <w:sz w:val="24"/>
          <w:szCs w:val="24"/>
        </w:rPr>
        <w:t xml:space="preserve">COMMUNICABLE </w:t>
      </w:r>
      <w:r w:rsidRPr="009C279B">
        <w:rPr>
          <w:b/>
          <w:sz w:val="24"/>
          <w:szCs w:val="24"/>
        </w:rPr>
        <w:t>ATTRIBUTES IN THE HOLY BIBLE</w:t>
      </w:r>
    </w:p>
    <w:p w:rsidR="00FD614D" w:rsidRPr="009C279B" w:rsidRDefault="00FD614D" w:rsidP="00FD614D">
      <w:pPr>
        <w:rPr>
          <w:sz w:val="24"/>
          <w:szCs w:val="24"/>
        </w:rPr>
      </w:pPr>
    </w:p>
    <w:p w:rsidR="00FD614D" w:rsidRPr="009C279B" w:rsidRDefault="00FD614D" w:rsidP="00FD614D">
      <w:pPr>
        <w:rPr>
          <w:sz w:val="24"/>
          <w:szCs w:val="24"/>
        </w:rPr>
      </w:pPr>
    </w:p>
    <w:p w:rsidR="00FD614D" w:rsidRPr="009C279B" w:rsidRDefault="00FD614D" w:rsidP="00FD614D">
      <w:pPr>
        <w:rPr>
          <w:sz w:val="24"/>
          <w:szCs w:val="24"/>
        </w:rPr>
      </w:pPr>
    </w:p>
    <w:p w:rsidR="00FD614D" w:rsidRPr="009C279B" w:rsidRDefault="00FD614D" w:rsidP="00FD614D">
      <w:pPr>
        <w:rPr>
          <w:sz w:val="24"/>
          <w:szCs w:val="24"/>
        </w:rPr>
      </w:pPr>
    </w:p>
    <w:p w:rsidR="00FD614D" w:rsidRPr="009C279B" w:rsidRDefault="00FD614D" w:rsidP="00FD614D">
      <w:pPr>
        <w:rPr>
          <w:sz w:val="24"/>
          <w:szCs w:val="24"/>
        </w:rPr>
      </w:pPr>
    </w:p>
    <w:p w:rsidR="00FD614D" w:rsidRPr="009C279B" w:rsidRDefault="00FD614D" w:rsidP="00FD614D">
      <w:pPr>
        <w:rPr>
          <w:sz w:val="24"/>
          <w:szCs w:val="24"/>
        </w:rPr>
      </w:pPr>
    </w:p>
    <w:p w:rsidR="00FD614D" w:rsidRPr="009C279B" w:rsidRDefault="00FD614D" w:rsidP="00FD614D">
      <w:pPr>
        <w:rPr>
          <w:sz w:val="24"/>
          <w:szCs w:val="24"/>
        </w:rPr>
      </w:pPr>
    </w:p>
    <w:p w:rsidR="00FD614D" w:rsidRPr="009C279B" w:rsidRDefault="00FD614D" w:rsidP="00FD614D">
      <w:pPr>
        <w:rPr>
          <w:sz w:val="24"/>
          <w:szCs w:val="24"/>
        </w:rPr>
      </w:pPr>
    </w:p>
    <w:p w:rsidR="00FD614D" w:rsidRPr="009C279B" w:rsidRDefault="00FD614D" w:rsidP="00FD614D">
      <w:pPr>
        <w:rPr>
          <w:sz w:val="24"/>
          <w:szCs w:val="24"/>
        </w:rPr>
      </w:pPr>
    </w:p>
    <w:p w:rsidR="00FD614D" w:rsidRPr="009C279B" w:rsidRDefault="00FD614D" w:rsidP="00FD614D">
      <w:pPr>
        <w:rPr>
          <w:sz w:val="24"/>
          <w:szCs w:val="24"/>
        </w:rPr>
      </w:pPr>
    </w:p>
    <w:p w:rsidR="00FD614D" w:rsidRPr="009C279B" w:rsidRDefault="00FD614D" w:rsidP="00FD614D">
      <w:pPr>
        <w:jc w:val="center"/>
        <w:rPr>
          <w:b/>
          <w:sz w:val="24"/>
          <w:szCs w:val="24"/>
        </w:rPr>
      </w:pPr>
      <w:bookmarkStart w:id="0" w:name="_GoBack"/>
      <w:bookmarkEnd w:id="0"/>
      <w:r w:rsidRPr="009C279B">
        <w:rPr>
          <w:b/>
          <w:sz w:val="24"/>
          <w:szCs w:val="24"/>
        </w:rPr>
        <w:lastRenderedPageBreak/>
        <w:t>THE LORD YAHWEH THE ONLY GOOD GOD</w:t>
      </w:r>
    </w:p>
    <w:p w:rsidR="00FD614D" w:rsidRPr="009C279B" w:rsidRDefault="00FD614D" w:rsidP="00FD614D">
      <w:pPr>
        <w:jc w:val="center"/>
        <w:rPr>
          <w:sz w:val="24"/>
          <w:szCs w:val="24"/>
        </w:rPr>
      </w:pPr>
      <w:r w:rsidRPr="009C279B">
        <w:rPr>
          <w:sz w:val="24"/>
          <w:szCs w:val="24"/>
        </w:rPr>
        <w:t>Contents</w:t>
      </w:r>
    </w:p>
    <w:p w:rsidR="00FD614D" w:rsidRPr="009C279B" w:rsidRDefault="00FD614D" w:rsidP="00FD614D">
      <w:pPr>
        <w:rPr>
          <w:sz w:val="24"/>
          <w:szCs w:val="24"/>
        </w:rPr>
      </w:pPr>
      <w:r w:rsidRPr="009C279B">
        <w:rPr>
          <w:sz w:val="24"/>
          <w:szCs w:val="24"/>
        </w:rPr>
        <w:t>Chapter 1: What is Good?</w:t>
      </w:r>
    </w:p>
    <w:p w:rsidR="00FD614D" w:rsidRPr="009C279B" w:rsidRDefault="00FD614D" w:rsidP="00FD614D">
      <w:pPr>
        <w:rPr>
          <w:sz w:val="24"/>
          <w:szCs w:val="24"/>
        </w:rPr>
      </w:pPr>
      <w:r w:rsidRPr="009C279B">
        <w:rPr>
          <w:sz w:val="24"/>
          <w:szCs w:val="24"/>
        </w:rPr>
        <w:t>The Lord Yahweh &amp; Father Stephen Our Lord is all Good</w:t>
      </w:r>
    </w:p>
    <w:p w:rsidR="00FD614D" w:rsidRPr="009C279B" w:rsidRDefault="00FD614D" w:rsidP="00FD614D">
      <w:pPr>
        <w:rPr>
          <w:sz w:val="24"/>
          <w:szCs w:val="24"/>
        </w:rPr>
      </w:pPr>
      <w:r w:rsidRPr="009C279B">
        <w:rPr>
          <w:sz w:val="24"/>
          <w:szCs w:val="24"/>
        </w:rPr>
        <w:t>The Works of the Lord Yahweh is Good</w:t>
      </w:r>
    </w:p>
    <w:p w:rsidR="00FD614D" w:rsidRPr="009C279B" w:rsidRDefault="00FD614D" w:rsidP="00FD614D">
      <w:pPr>
        <w:rPr>
          <w:sz w:val="24"/>
          <w:szCs w:val="24"/>
        </w:rPr>
      </w:pPr>
      <w:r w:rsidRPr="009C279B">
        <w:rPr>
          <w:sz w:val="24"/>
          <w:szCs w:val="24"/>
        </w:rPr>
        <w:t>The Gifts of the Lord Yahweh is Good</w:t>
      </w:r>
    </w:p>
    <w:p w:rsidR="00FD614D" w:rsidRPr="009C279B" w:rsidRDefault="00FD614D" w:rsidP="00FD614D">
      <w:pPr>
        <w:rPr>
          <w:sz w:val="24"/>
          <w:szCs w:val="24"/>
        </w:rPr>
      </w:pPr>
      <w:r w:rsidRPr="009C279B">
        <w:rPr>
          <w:sz w:val="24"/>
          <w:szCs w:val="24"/>
        </w:rPr>
        <w:t>The Commands of the Lord Yahweh is Good</w:t>
      </w:r>
    </w:p>
    <w:p w:rsidR="00FD614D" w:rsidRPr="009C279B" w:rsidRDefault="00FD614D" w:rsidP="00FD614D">
      <w:pPr>
        <w:rPr>
          <w:sz w:val="24"/>
          <w:szCs w:val="24"/>
        </w:rPr>
      </w:pPr>
      <w:r w:rsidRPr="009C279B">
        <w:rPr>
          <w:sz w:val="24"/>
          <w:szCs w:val="24"/>
        </w:rPr>
        <w:t xml:space="preserve">The Obedience to the Lord Yahweh’s Command is Good </w:t>
      </w:r>
    </w:p>
    <w:p w:rsidR="00FD614D" w:rsidRPr="009C279B" w:rsidRDefault="00FD614D" w:rsidP="00FD614D">
      <w:pPr>
        <w:rPr>
          <w:sz w:val="24"/>
          <w:szCs w:val="24"/>
        </w:rPr>
      </w:pPr>
      <w:r w:rsidRPr="009C279B">
        <w:rPr>
          <w:sz w:val="24"/>
          <w:szCs w:val="24"/>
        </w:rPr>
        <w:t>Chapter 2: What is Evil?</w:t>
      </w:r>
    </w:p>
    <w:p w:rsidR="00FD614D" w:rsidRPr="009C279B" w:rsidRDefault="00FD614D" w:rsidP="00FD614D">
      <w:pPr>
        <w:rPr>
          <w:sz w:val="24"/>
          <w:szCs w:val="24"/>
        </w:rPr>
      </w:pPr>
      <w:r w:rsidRPr="009C279B">
        <w:rPr>
          <w:sz w:val="24"/>
          <w:szCs w:val="24"/>
        </w:rPr>
        <w:t>The Origins of Eternal Evil</w:t>
      </w:r>
    </w:p>
    <w:p w:rsidR="00FD614D" w:rsidRPr="009C279B" w:rsidRDefault="00FD614D" w:rsidP="00FD614D">
      <w:pPr>
        <w:rPr>
          <w:sz w:val="24"/>
          <w:szCs w:val="24"/>
        </w:rPr>
      </w:pPr>
      <w:r w:rsidRPr="009C279B">
        <w:rPr>
          <w:sz w:val="24"/>
          <w:szCs w:val="24"/>
        </w:rPr>
        <w:t>The Lord Satan as a Source of Evil</w:t>
      </w:r>
    </w:p>
    <w:p w:rsidR="00FD614D" w:rsidRPr="009C279B" w:rsidRDefault="00FD614D" w:rsidP="00FD614D">
      <w:pPr>
        <w:rPr>
          <w:sz w:val="24"/>
          <w:szCs w:val="24"/>
        </w:rPr>
      </w:pPr>
      <w:r w:rsidRPr="009C279B">
        <w:rPr>
          <w:sz w:val="24"/>
          <w:szCs w:val="24"/>
        </w:rPr>
        <w:t>Other Evil Authorities</w:t>
      </w:r>
    </w:p>
    <w:p w:rsidR="00FD614D" w:rsidRPr="009C279B" w:rsidRDefault="00FD614D" w:rsidP="00FD614D">
      <w:pPr>
        <w:rPr>
          <w:sz w:val="24"/>
          <w:szCs w:val="24"/>
        </w:rPr>
      </w:pPr>
      <w:r w:rsidRPr="009C279B">
        <w:rPr>
          <w:sz w:val="24"/>
          <w:szCs w:val="24"/>
        </w:rPr>
        <w:t>The Fallen Human Nature as a Source of Evil</w:t>
      </w:r>
    </w:p>
    <w:p w:rsidR="00FD614D" w:rsidRPr="009C279B" w:rsidRDefault="00FD614D" w:rsidP="00FD614D">
      <w:pPr>
        <w:rPr>
          <w:sz w:val="24"/>
          <w:szCs w:val="24"/>
        </w:rPr>
      </w:pPr>
      <w:r w:rsidRPr="009C279B">
        <w:rPr>
          <w:sz w:val="24"/>
          <w:szCs w:val="24"/>
        </w:rPr>
        <w:t>The Physical Evil is a Consequence of Moral Evil</w:t>
      </w:r>
    </w:p>
    <w:p w:rsidR="00FD614D" w:rsidRPr="009C279B" w:rsidRDefault="00FD614D" w:rsidP="00FD614D">
      <w:pPr>
        <w:rPr>
          <w:sz w:val="24"/>
          <w:szCs w:val="24"/>
        </w:rPr>
      </w:pPr>
      <w:r w:rsidRPr="009C279B">
        <w:rPr>
          <w:sz w:val="24"/>
          <w:szCs w:val="24"/>
        </w:rPr>
        <w:t>The Warnings against Evil</w:t>
      </w:r>
    </w:p>
    <w:p w:rsidR="00FD614D" w:rsidRPr="009C279B" w:rsidRDefault="00FD614D" w:rsidP="00FD614D">
      <w:pPr>
        <w:rPr>
          <w:sz w:val="24"/>
          <w:szCs w:val="24"/>
        </w:rPr>
      </w:pPr>
      <w:r w:rsidRPr="009C279B">
        <w:rPr>
          <w:sz w:val="24"/>
          <w:szCs w:val="24"/>
        </w:rPr>
        <w:t>The Father Stephen opposes Evil</w:t>
      </w:r>
    </w:p>
    <w:p w:rsidR="00FD614D" w:rsidRPr="009C279B" w:rsidRDefault="00FD614D" w:rsidP="00FD614D">
      <w:pPr>
        <w:rPr>
          <w:sz w:val="24"/>
          <w:szCs w:val="24"/>
        </w:rPr>
      </w:pPr>
      <w:r w:rsidRPr="009C279B">
        <w:rPr>
          <w:sz w:val="24"/>
          <w:szCs w:val="24"/>
        </w:rPr>
        <w:t>The Warnings against Specific Dangers</w:t>
      </w:r>
    </w:p>
    <w:p w:rsidR="00FD614D" w:rsidRPr="009C279B" w:rsidRDefault="00FD614D" w:rsidP="00FD614D">
      <w:pPr>
        <w:rPr>
          <w:sz w:val="24"/>
          <w:szCs w:val="24"/>
        </w:rPr>
      </w:pPr>
      <w:r w:rsidRPr="009C279B">
        <w:rPr>
          <w:sz w:val="24"/>
          <w:szCs w:val="24"/>
        </w:rPr>
        <w:t>The Father Stephen’s Law is given to counter Evil</w:t>
      </w:r>
    </w:p>
    <w:p w:rsidR="00FD614D" w:rsidRPr="009C279B" w:rsidRDefault="00FD614D" w:rsidP="00FD614D">
      <w:pPr>
        <w:rPr>
          <w:sz w:val="24"/>
          <w:szCs w:val="24"/>
        </w:rPr>
      </w:pPr>
      <w:r w:rsidRPr="009C279B">
        <w:rPr>
          <w:sz w:val="24"/>
          <w:szCs w:val="24"/>
        </w:rPr>
        <w:t>By Exposing Evil</w:t>
      </w:r>
    </w:p>
    <w:p w:rsidR="00FD614D" w:rsidRPr="009C279B" w:rsidRDefault="00FD614D" w:rsidP="00FD614D">
      <w:pPr>
        <w:rPr>
          <w:sz w:val="24"/>
          <w:szCs w:val="24"/>
        </w:rPr>
      </w:pPr>
      <w:r w:rsidRPr="009C279B">
        <w:rPr>
          <w:sz w:val="24"/>
          <w:szCs w:val="24"/>
        </w:rPr>
        <w:t>By Leading Believers away from Evil</w:t>
      </w:r>
    </w:p>
    <w:p w:rsidR="00FD614D" w:rsidRPr="009C279B" w:rsidRDefault="00FD614D" w:rsidP="00FD614D">
      <w:pPr>
        <w:rPr>
          <w:sz w:val="24"/>
          <w:szCs w:val="24"/>
        </w:rPr>
      </w:pPr>
      <w:r w:rsidRPr="009C279B">
        <w:rPr>
          <w:sz w:val="24"/>
          <w:szCs w:val="24"/>
        </w:rPr>
        <w:t>The State and Government is ordained to restrain Evil</w:t>
      </w:r>
    </w:p>
    <w:p w:rsidR="00FD614D" w:rsidRPr="009C279B" w:rsidRDefault="00FD614D" w:rsidP="00FD614D">
      <w:pPr>
        <w:rPr>
          <w:sz w:val="24"/>
          <w:szCs w:val="24"/>
        </w:rPr>
      </w:pPr>
      <w:r w:rsidRPr="009C279B">
        <w:rPr>
          <w:sz w:val="24"/>
          <w:szCs w:val="24"/>
        </w:rPr>
        <w:t>The Evil rebounds on Evildoers</w:t>
      </w:r>
    </w:p>
    <w:p w:rsidR="00FD614D" w:rsidRPr="009C279B" w:rsidRDefault="00FD614D" w:rsidP="00FD614D">
      <w:pPr>
        <w:rPr>
          <w:sz w:val="24"/>
          <w:szCs w:val="24"/>
        </w:rPr>
      </w:pPr>
      <w:r w:rsidRPr="009C279B">
        <w:rPr>
          <w:sz w:val="24"/>
          <w:szCs w:val="24"/>
        </w:rPr>
        <w:t>The Evil ends in Judgment</w:t>
      </w:r>
    </w:p>
    <w:p w:rsidR="00FD614D" w:rsidRPr="009C279B" w:rsidRDefault="00FD614D" w:rsidP="00FD614D">
      <w:pPr>
        <w:rPr>
          <w:sz w:val="24"/>
          <w:szCs w:val="24"/>
        </w:rPr>
      </w:pPr>
      <w:r w:rsidRPr="009C279B">
        <w:rPr>
          <w:sz w:val="24"/>
          <w:szCs w:val="24"/>
        </w:rPr>
        <w:t>The Believers’ Responses to Evil</w:t>
      </w:r>
    </w:p>
    <w:p w:rsidR="00FD614D" w:rsidRPr="009C279B" w:rsidRDefault="00FD614D" w:rsidP="00FD614D">
      <w:pPr>
        <w:rPr>
          <w:sz w:val="24"/>
          <w:szCs w:val="24"/>
        </w:rPr>
      </w:pPr>
      <w:r w:rsidRPr="009C279B">
        <w:rPr>
          <w:sz w:val="24"/>
          <w:szCs w:val="24"/>
        </w:rPr>
        <w:lastRenderedPageBreak/>
        <w:t>The Evil is to be Avoided</w:t>
      </w:r>
    </w:p>
    <w:p w:rsidR="00FD614D" w:rsidRPr="009C279B" w:rsidRDefault="00FD614D" w:rsidP="00FD614D">
      <w:pPr>
        <w:rPr>
          <w:sz w:val="24"/>
          <w:szCs w:val="24"/>
        </w:rPr>
      </w:pPr>
      <w:r w:rsidRPr="009C279B">
        <w:rPr>
          <w:sz w:val="24"/>
          <w:szCs w:val="24"/>
        </w:rPr>
        <w:t>The Evil is to be Hated</w:t>
      </w:r>
    </w:p>
    <w:p w:rsidR="00FD614D" w:rsidRPr="009C279B" w:rsidRDefault="00FD614D" w:rsidP="00FD614D">
      <w:pPr>
        <w:rPr>
          <w:sz w:val="24"/>
          <w:szCs w:val="24"/>
        </w:rPr>
      </w:pPr>
      <w:r w:rsidRPr="009C279B">
        <w:rPr>
          <w:sz w:val="24"/>
          <w:szCs w:val="24"/>
        </w:rPr>
        <w:t>The Evil is to be Rebuked</w:t>
      </w:r>
    </w:p>
    <w:p w:rsidR="00FD614D" w:rsidRPr="009C279B" w:rsidRDefault="00FD614D" w:rsidP="00FD614D">
      <w:pPr>
        <w:rPr>
          <w:sz w:val="24"/>
          <w:szCs w:val="24"/>
        </w:rPr>
      </w:pPr>
      <w:r w:rsidRPr="009C279B">
        <w:rPr>
          <w:sz w:val="24"/>
          <w:szCs w:val="24"/>
        </w:rPr>
        <w:t>The Evil is to be Resisted</w:t>
      </w:r>
    </w:p>
    <w:p w:rsidR="00FD614D" w:rsidRPr="009C279B" w:rsidRDefault="00FD614D" w:rsidP="00FD614D">
      <w:pPr>
        <w:rPr>
          <w:sz w:val="24"/>
          <w:szCs w:val="24"/>
        </w:rPr>
      </w:pPr>
      <w:r w:rsidRPr="009C279B">
        <w:rPr>
          <w:sz w:val="24"/>
          <w:szCs w:val="24"/>
        </w:rPr>
        <w:t>The Evil is to be Repaid with Good</w:t>
      </w:r>
    </w:p>
    <w:p w:rsidR="00FD614D" w:rsidRPr="009C279B" w:rsidRDefault="00FD614D" w:rsidP="00FD614D">
      <w:pPr>
        <w:rPr>
          <w:sz w:val="24"/>
          <w:szCs w:val="24"/>
        </w:rPr>
      </w:pPr>
      <w:r w:rsidRPr="009C279B">
        <w:rPr>
          <w:sz w:val="24"/>
          <w:szCs w:val="24"/>
        </w:rPr>
        <w:t>The Believers should Pray in Response to Evil</w:t>
      </w:r>
    </w:p>
    <w:p w:rsidR="00FD614D" w:rsidRPr="009C279B" w:rsidRDefault="00FD614D" w:rsidP="00FD614D">
      <w:pPr>
        <w:rPr>
          <w:sz w:val="24"/>
          <w:szCs w:val="24"/>
        </w:rPr>
      </w:pPr>
      <w:r w:rsidRPr="009C279B">
        <w:rPr>
          <w:sz w:val="24"/>
          <w:szCs w:val="24"/>
        </w:rPr>
        <w:t>The Believers should trust the Father Stephen in the Face of Evil</w:t>
      </w:r>
    </w:p>
    <w:p w:rsidR="00FD614D" w:rsidRPr="009C279B" w:rsidRDefault="00FD614D" w:rsidP="00FD614D">
      <w:pPr>
        <w:rPr>
          <w:sz w:val="24"/>
          <w:szCs w:val="24"/>
        </w:rPr>
      </w:pPr>
      <w:r w:rsidRPr="009C279B">
        <w:rPr>
          <w:sz w:val="24"/>
          <w:szCs w:val="24"/>
        </w:rPr>
        <w:t>The Victory over Evil</w:t>
      </w:r>
    </w:p>
    <w:p w:rsidR="00FD614D" w:rsidRPr="009C279B" w:rsidRDefault="00FD614D" w:rsidP="00FD614D">
      <w:pPr>
        <w:rPr>
          <w:sz w:val="24"/>
          <w:szCs w:val="24"/>
        </w:rPr>
      </w:pPr>
      <w:r w:rsidRPr="009C279B">
        <w:rPr>
          <w:sz w:val="24"/>
          <w:szCs w:val="24"/>
        </w:rPr>
        <w:t>The Lord Satan’s Authority is limited by the Father Stephen Our Lord</w:t>
      </w:r>
    </w:p>
    <w:p w:rsidR="00FD614D" w:rsidRPr="009C279B" w:rsidRDefault="00FD614D" w:rsidP="00FD614D">
      <w:pPr>
        <w:rPr>
          <w:sz w:val="24"/>
          <w:szCs w:val="24"/>
        </w:rPr>
      </w:pPr>
      <w:r w:rsidRPr="009C279B">
        <w:rPr>
          <w:sz w:val="24"/>
          <w:szCs w:val="24"/>
        </w:rPr>
        <w:t>The Evil Spirits are subject to the Father Stephen’s Control</w:t>
      </w:r>
    </w:p>
    <w:p w:rsidR="00FD614D" w:rsidRPr="009C279B" w:rsidRDefault="00FD614D" w:rsidP="00FD614D">
      <w:pPr>
        <w:rPr>
          <w:sz w:val="24"/>
          <w:szCs w:val="24"/>
        </w:rPr>
      </w:pPr>
      <w:r w:rsidRPr="009C279B">
        <w:rPr>
          <w:sz w:val="24"/>
          <w:szCs w:val="24"/>
        </w:rPr>
        <w:t>The Father Stephen’s Triumph over Evil Authorities</w:t>
      </w:r>
    </w:p>
    <w:p w:rsidR="00FD614D" w:rsidRPr="009C279B" w:rsidRDefault="00FD614D" w:rsidP="00FD614D">
      <w:pPr>
        <w:rPr>
          <w:sz w:val="24"/>
          <w:szCs w:val="24"/>
        </w:rPr>
      </w:pPr>
      <w:r w:rsidRPr="009C279B">
        <w:rPr>
          <w:sz w:val="24"/>
          <w:szCs w:val="24"/>
        </w:rPr>
        <w:t>The Father Stephen’s Transforming Authority reverses the effects of Evil in Human Lives</w:t>
      </w:r>
    </w:p>
    <w:p w:rsidR="00FD614D" w:rsidRPr="009C279B" w:rsidRDefault="00FD614D" w:rsidP="00FD614D">
      <w:pPr>
        <w:rPr>
          <w:sz w:val="24"/>
          <w:szCs w:val="24"/>
        </w:rPr>
      </w:pPr>
      <w:r w:rsidRPr="009C279B">
        <w:rPr>
          <w:sz w:val="24"/>
          <w:szCs w:val="24"/>
        </w:rPr>
        <w:t>The Father Stephen brings Good out of Evil</w:t>
      </w:r>
    </w:p>
    <w:p w:rsidR="00FD614D" w:rsidRPr="009C279B" w:rsidRDefault="00FD614D" w:rsidP="00FD614D">
      <w:pPr>
        <w:rPr>
          <w:sz w:val="24"/>
          <w:szCs w:val="24"/>
        </w:rPr>
      </w:pPr>
      <w:r w:rsidRPr="009C279B">
        <w:rPr>
          <w:sz w:val="24"/>
          <w:szCs w:val="24"/>
        </w:rPr>
        <w:t xml:space="preserve">The Removal of the Curse on Creation </w:t>
      </w:r>
    </w:p>
    <w:p w:rsidR="00FD614D" w:rsidRPr="009C279B" w:rsidRDefault="00FD614D" w:rsidP="00FD614D">
      <w:pPr>
        <w:rPr>
          <w:sz w:val="24"/>
          <w:szCs w:val="24"/>
        </w:rPr>
      </w:pPr>
      <w:r w:rsidRPr="009C279B">
        <w:rPr>
          <w:sz w:val="24"/>
          <w:szCs w:val="24"/>
        </w:rPr>
        <w:t xml:space="preserve">The Father Stephen’s Victory over Evil in His 1,000 year reign, during the Lord Satan’s Prison </w:t>
      </w:r>
    </w:p>
    <w:p w:rsidR="00FD614D" w:rsidRPr="009C279B" w:rsidRDefault="00FD614D" w:rsidP="00FD614D">
      <w:pPr>
        <w:rPr>
          <w:sz w:val="24"/>
          <w:szCs w:val="24"/>
        </w:rPr>
      </w:pPr>
      <w:r w:rsidRPr="009C279B">
        <w:rPr>
          <w:sz w:val="24"/>
          <w:szCs w:val="24"/>
        </w:rPr>
        <w:t>The Final Defeat of all Evil Authorities</w:t>
      </w:r>
    </w:p>
    <w:p w:rsidR="00FD614D" w:rsidRPr="009C279B" w:rsidRDefault="00FD614D" w:rsidP="00FD614D">
      <w:pPr>
        <w:rPr>
          <w:sz w:val="24"/>
          <w:szCs w:val="24"/>
        </w:rPr>
      </w:pPr>
      <w:r w:rsidRPr="009C279B">
        <w:rPr>
          <w:sz w:val="24"/>
          <w:szCs w:val="24"/>
        </w:rPr>
        <w:t xml:space="preserve">The Evil will be excluded from the New Heaven and New Earth  </w:t>
      </w:r>
    </w:p>
    <w:p w:rsidR="00FD614D" w:rsidRPr="009C279B" w:rsidRDefault="00FD614D" w:rsidP="00FD614D">
      <w:pPr>
        <w:rPr>
          <w:sz w:val="24"/>
          <w:szCs w:val="24"/>
        </w:rPr>
      </w:pPr>
      <w:r w:rsidRPr="009C279B">
        <w:rPr>
          <w:sz w:val="24"/>
          <w:szCs w:val="24"/>
        </w:rPr>
        <w:t>The Examples of Evil</w:t>
      </w:r>
    </w:p>
    <w:p w:rsidR="00FD614D" w:rsidRPr="009C279B" w:rsidRDefault="00FD614D" w:rsidP="00FD614D">
      <w:pPr>
        <w:rPr>
          <w:sz w:val="24"/>
          <w:szCs w:val="24"/>
        </w:rPr>
      </w:pPr>
      <w:r w:rsidRPr="009C279B">
        <w:rPr>
          <w:sz w:val="24"/>
          <w:szCs w:val="24"/>
        </w:rPr>
        <w:t>The Evil Disasters sent by the Father Stephen in Judgment</w:t>
      </w:r>
    </w:p>
    <w:p w:rsidR="00FD614D" w:rsidRPr="009C279B" w:rsidRDefault="00FD614D" w:rsidP="00FD614D">
      <w:pPr>
        <w:rPr>
          <w:sz w:val="24"/>
          <w:szCs w:val="24"/>
        </w:rPr>
      </w:pPr>
      <w:r w:rsidRPr="009C279B">
        <w:rPr>
          <w:sz w:val="24"/>
          <w:szCs w:val="24"/>
        </w:rPr>
        <w:t>Other Disasters</w:t>
      </w:r>
    </w:p>
    <w:p w:rsidR="00FD614D" w:rsidRPr="009C279B" w:rsidRDefault="00FD614D" w:rsidP="00FD614D">
      <w:pPr>
        <w:rPr>
          <w:sz w:val="24"/>
          <w:szCs w:val="24"/>
        </w:rPr>
      </w:pPr>
      <w:r w:rsidRPr="009C279B">
        <w:rPr>
          <w:sz w:val="24"/>
          <w:szCs w:val="24"/>
        </w:rPr>
        <w:t>The National Evil</w:t>
      </w:r>
    </w:p>
    <w:p w:rsidR="00FD614D" w:rsidRPr="009C279B" w:rsidRDefault="00FD614D" w:rsidP="00FD614D">
      <w:pPr>
        <w:rPr>
          <w:sz w:val="24"/>
          <w:szCs w:val="24"/>
        </w:rPr>
      </w:pPr>
      <w:r w:rsidRPr="009C279B">
        <w:rPr>
          <w:sz w:val="24"/>
          <w:szCs w:val="24"/>
        </w:rPr>
        <w:t>Israel guilty of Evil</w:t>
      </w:r>
    </w:p>
    <w:p w:rsidR="00FD614D" w:rsidRPr="009C279B" w:rsidRDefault="00FD614D" w:rsidP="00FD614D">
      <w:pPr>
        <w:rPr>
          <w:sz w:val="24"/>
          <w:szCs w:val="24"/>
        </w:rPr>
      </w:pPr>
      <w:r w:rsidRPr="009C279B">
        <w:rPr>
          <w:sz w:val="24"/>
          <w:szCs w:val="24"/>
        </w:rPr>
        <w:t xml:space="preserve">The Threats to Israel from other Nations </w:t>
      </w:r>
    </w:p>
    <w:p w:rsidR="00FD614D" w:rsidRPr="009C279B" w:rsidRDefault="00FD614D" w:rsidP="00FD614D">
      <w:pPr>
        <w:rPr>
          <w:sz w:val="24"/>
          <w:szCs w:val="24"/>
        </w:rPr>
      </w:pPr>
      <w:r w:rsidRPr="009C279B">
        <w:rPr>
          <w:sz w:val="24"/>
          <w:szCs w:val="24"/>
        </w:rPr>
        <w:t>Judgment on other Nations</w:t>
      </w:r>
    </w:p>
    <w:p w:rsidR="00FD614D" w:rsidRPr="009C279B" w:rsidRDefault="00FD614D" w:rsidP="00FD614D">
      <w:pPr>
        <w:rPr>
          <w:sz w:val="24"/>
          <w:szCs w:val="24"/>
        </w:rPr>
      </w:pPr>
      <w:r w:rsidRPr="009C279B">
        <w:rPr>
          <w:sz w:val="24"/>
          <w:szCs w:val="24"/>
        </w:rPr>
        <w:lastRenderedPageBreak/>
        <w:t>Evil Rulers</w:t>
      </w:r>
    </w:p>
    <w:p w:rsidR="00FD614D" w:rsidRPr="009C279B" w:rsidRDefault="00FD614D" w:rsidP="00FD614D">
      <w:pPr>
        <w:rPr>
          <w:sz w:val="24"/>
          <w:szCs w:val="24"/>
        </w:rPr>
      </w:pPr>
      <w:r w:rsidRPr="009C279B">
        <w:rPr>
          <w:sz w:val="24"/>
          <w:szCs w:val="24"/>
        </w:rPr>
        <w:t>Of Israel</w:t>
      </w:r>
    </w:p>
    <w:p w:rsidR="00FD614D" w:rsidRPr="009C279B" w:rsidRDefault="00FD614D" w:rsidP="00FD614D">
      <w:pPr>
        <w:rPr>
          <w:sz w:val="24"/>
          <w:szCs w:val="24"/>
        </w:rPr>
      </w:pPr>
      <w:r w:rsidRPr="009C279B">
        <w:rPr>
          <w:sz w:val="24"/>
          <w:szCs w:val="24"/>
        </w:rPr>
        <w:t>Of Judah</w:t>
      </w:r>
    </w:p>
    <w:p w:rsidR="00FD614D" w:rsidRPr="009C279B" w:rsidRDefault="00FD614D" w:rsidP="00FD614D">
      <w:pPr>
        <w:rPr>
          <w:sz w:val="24"/>
          <w:szCs w:val="24"/>
        </w:rPr>
      </w:pPr>
      <w:r w:rsidRPr="009C279B">
        <w:rPr>
          <w:sz w:val="24"/>
          <w:szCs w:val="24"/>
        </w:rPr>
        <w:t>Of other Nations</w:t>
      </w:r>
    </w:p>
    <w:p w:rsidR="00FD614D" w:rsidRPr="009C279B" w:rsidRDefault="00FD614D" w:rsidP="00FD614D">
      <w:pPr>
        <w:rPr>
          <w:sz w:val="24"/>
          <w:szCs w:val="24"/>
        </w:rPr>
      </w:pPr>
      <w:r w:rsidRPr="009C279B">
        <w:rPr>
          <w:sz w:val="24"/>
          <w:szCs w:val="24"/>
        </w:rPr>
        <w:t>The Evil Religious Leaders</w:t>
      </w:r>
    </w:p>
    <w:p w:rsidR="00FD614D" w:rsidRPr="009C279B" w:rsidRDefault="00FD614D" w:rsidP="00FD614D">
      <w:pPr>
        <w:rPr>
          <w:sz w:val="24"/>
          <w:szCs w:val="24"/>
        </w:rPr>
      </w:pPr>
      <w:r w:rsidRPr="009C279B">
        <w:rPr>
          <w:sz w:val="24"/>
          <w:szCs w:val="24"/>
        </w:rPr>
        <w:t>The Opponents of the Son Jesus</w:t>
      </w:r>
    </w:p>
    <w:p w:rsidR="00FD614D" w:rsidRPr="009C279B" w:rsidRDefault="00FD614D" w:rsidP="00FD614D">
      <w:pPr>
        <w:rPr>
          <w:sz w:val="24"/>
          <w:szCs w:val="24"/>
        </w:rPr>
      </w:pPr>
      <w:r w:rsidRPr="009C279B">
        <w:rPr>
          <w:sz w:val="24"/>
          <w:szCs w:val="24"/>
        </w:rPr>
        <w:t>The Opponents of the Church of God the Brother John the Holy Ghost</w:t>
      </w:r>
    </w:p>
    <w:p w:rsidR="00FD614D" w:rsidRPr="009C279B" w:rsidRDefault="00FD614D" w:rsidP="00FD614D">
      <w:pPr>
        <w:rPr>
          <w:sz w:val="24"/>
          <w:szCs w:val="24"/>
        </w:rPr>
      </w:pPr>
      <w:r w:rsidRPr="009C279B">
        <w:rPr>
          <w:sz w:val="24"/>
          <w:szCs w:val="24"/>
        </w:rPr>
        <w:t>The Opponents of the Father Stephen</w:t>
      </w:r>
    </w:p>
    <w:p w:rsidR="00FD614D" w:rsidRPr="009C279B" w:rsidRDefault="00FD614D" w:rsidP="00FD614D">
      <w:pPr>
        <w:rPr>
          <w:sz w:val="24"/>
          <w:szCs w:val="24"/>
        </w:rPr>
      </w:pPr>
      <w:r w:rsidRPr="009C279B">
        <w:rPr>
          <w:sz w:val="24"/>
          <w:szCs w:val="24"/>
        </w:rPr>
        <w:t xml:space="preserve">The Evil Influences </w:t>
      </w:r>
    </w:p>
    <w:p w:rsidR="00FD614D" w:rsidRPr="009C279B" w:rsidRDefault="00FD614D" w:rsidP="00FD614D">
      <w:pPr>
        <w:rPr>
          <w:sz w:val="24"/>
          <w:szCs w:val="24"/>
        </w:rPr>
      </w:pPr>
      <w:r w:rsidRPr="009C279B">
        <w:rPr>
          <w:sz w:val="24"/>
          <w:szCs w:val="24"/>
        </w:rPr>
        <w:t>Conclusion</w:t>
      </w:r>
    </w:p>
    <w:p w:rsidR="00FD614D" w:rsidRPr="009C279B" w:rsidRDefault="00FD614D" w:rsidP="00FD614D">
      <w:pPr>
        <w:jc w:val="center"/>
        <w:rPr>
          <w:b/>
          <w:sz w:val="24"/>
          <w:szCs w:val="24"/>
        </w:rPr>
      </w:pPr>
      <w:r w:rsidRPr="009C279B">
        <w:rPr>
          <w:b/>
          <w:sz w:val="24"/>
          <w:szCs w:val="24"/>
        </w:rPr>
        <w:t>Chapter 1: What is Good?</w:t>
      </w:r>
    </w:p>
    <w:p w:rsidR="00FD614D" w:rsidRPr="009C279B" w:rsidRDefault="00FD614D" w:rsidP="00FD614D">
      <w:pPr>
        <w:spacing w:line="480" w:lineRule="auto"/>
        <w:jc w:val="both"/>
        <w:rPr>
          <w:sz w:val="24"/>
          <w:szCs w:val="24"/>
        </w:rPr>
      </w:pPr>
      <w:r w:rsidRPr="009C279B">
        <w:rPr>
          <w:sz w:val="24"/>
          <w:szCs w:val="24"/>
        </w:rPr>
        <w:t>The Definition of the Father Stephen’s Infallibility is that it is always without mistakes because He is the only divine source &amp; supreme authority of all the Holy Scriptures in John 1:1-3; Hebrews 1:1-3 &amp; Romans 13:1-2. In 2</w:t>
      </w:r>
      <w:r w:rsidRPr="009C279B">
        <w:rPr>
          <w:sz w:val="24"/>
          <w:szCs w:val="24"/>
          <w:vertAlign w:val="superscript"/>
        </w:rPr>
        <w:t>nd</w:t>
      </w:r>
      <w:r w:rsidRPr="009C279B">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FD614D" w:rsidRPr="009C279B" w:rsidRDefault="00FD614D" w:rsidP="00FD614D">
      <w:pPr>
        <w:spacing w:line="480" w:lineRule="auto"/>
        <w:jc w:val="both"/>
        <w:rPr>
          <w:sz w:val="24"/>
          <w:szCs w:val="24"/>
        </w:rPr>
      </w:pPr>
      <w:r w:rsidRPr="009C279B">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w:t>
      </w:r>
      <w:r w:rsidRPr="009C279B">
        <w:rPr>
          <w:sz w:val="24"/>
          <w:szCs w:val="24"/>
        </w:rPr>
        <w:lastRenderedPageBreak/>
        <w:t xml:space="preserve">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FD614D" w:rsidRPr="009C279B" w:rsidRDefault="00FD614D" w:rsidP="00FD614D">
      <w:pPr>
        <w:spacing w:line="480" w:lineRule="auto"/>
        <w:jc w:val="both"/>
        <w:rPr>
          <w:sz w:val="24"/>
          <w:szCs w:val="24"/>
        </w:rPr>
      </w:pPr>
      <w:r w:rsidRPr="009C279B">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FD614D" w:rsidRPr="009C279B" w:rsidRDefault="00FD614D" w:rsidP="00FD614D">
      <w:pPr>
        <w:spacing w:line="480" w:lineRule="auto"/>
        <w:jc w:val="both"/>
        <w:rPr>
          <w:sz w:val="24"/>
          <w:szCs w:val="24"/>
        </w:rPr>
      </w:pPr>
      <w:r w:rsidRPr="009C279B">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FD614D" w:rsidRPr="009C279B" w:rsidRDefault="00FD614D" w:rsidP="00FD614D">
      <w:pPr>
        <w:spacing w:line="480" w:lineRule="auto"/>
        <w:jc w:val="both"/>
        <w:rPr>
          <w:sz w:val="24"/>
          <w:szCs w:val="24"/>
        </w:rPr>
      </w:pPr>
      <w:r w:rsidRPr="009C279B">
        <w:rPr>
          <w:sz w:val="24"/>
          <w:szCs w:val="24"/>
        </w:rPr>
        <w:t xml:space="preserve">The Infallibility of the copies does not mean an equality of all the holy texts, translations or versions.  Many of the Versions are “Defective Versions” in the light of superior sources. This </w:t>
      </w:r>
      <w:r w:rsidRPr="009C279B">
        <w:rPr>
          <w:sz w:val="24"/>
          <w:szCs w:val="24"/>
        </w:rPr>
        <w:lastRenderedPageBreak/>
        <w:t xml:space="preserve">means most versions are corrupted with innumerable errors. We must conclude to the originals if all possible for the divine inspiration &amp; truth of the Holy Scripture.          </w:t>
      </w:r>
    </w:p>
    <w:p w:rsidR="00FD614D" w:rsidRPr="009C279B" w:rsidRDefault="00FD614D" w:rsidP="00FD614D">
      <w:pPr>
        <w:spacing w:line="480" w:lineRule="auto"/>
        <w:jc w:val="both"/>
        <w:rPr>
          <w:sz w:val="24"/>
          <w:szCs w:val="24"/>
        </w:rPr>
      </w:pPr>
      <w:r w:rsidRPr="009C279B">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FD614D" w:rsidRPr="009C279B" w:rsidRDefault="00FD614D" w:rsidP="00FD614D">
      <w:pPr>
        <w:spacing w:line="480" w:lineRule="auto"/>
        <w:jc w:val="both"/>
        <w:rPr>
          <w:sz w:val="24"/>
          <w:szCs w:val="24"/>
        </w:rPr>
      </w:pPr>
      <w:r w:rsidRPr="009C279B">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9C279B">
        <w:rPr>
          <w:b/>
          <w:i/>
          <w:sz w:val="24"/>
          <w:szCs w:val="24"/>
        </w:rPr>
        <w:t>Plenus</w:t>
      </w:r>
      <w:r w:rsidRPr="009C279B">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FD614D" w:rsidRPr="009C279B" w:rsidRDefault="00FD614D" w:rsidP="00FD614D">
      <w:pPr>
        <w:spacing w:line="480" w:lineRule="auto"/>
        <w:jc w:val="both"/>
        <w:rPr>
          <w:sz w:val="24"/>
          <w:szCs w:val="24"/>
        </w:rPr>
      </w:pPr>
      <w:r w:rsidRPr="009C279B">
        <w:rPr>
          <w:sz w:val="24"/>
          <w:szCs w:val="24"/>
        </w:rPr>
        <w:t xml:space="preserve">This runs into problems with Canonicity. Which books are inspired by the Father Stephen? It is important for every Creature to determine which books the Father Stephen inspired and which </w:t>
      </w:r>
      <w:r w:rsidRPr="009C279B">
        <w:rPr>
          <w:sz w:val="24"/>
          <w:szCs w:val="24"/>
        </w:rPr>
        <w:lastRenderedPageBreak/>
        <w:t xml:space="preserve">the Father Stephen made authoritative. The word Canon comes from a word in the Greek called </w:t>
      </w:r>
      <w:r w:rsidRPr="009C279B">
        <w:rPr>
          <w:b/>
          <w:i/>
          <w:sz w:val="24"/>
          <w:szCs w:val="24"/>
        </w:rPr>
        <w:t>Kanon</w:t>
      </w:r>
      <w:r w:rsidRPr="009C279B">
        <w:rPr>
          <w:sz w:val="24"/>
          <w:szCs w:val="24"/>
        </w:rPr>
        <w:t xml:space="preserve"> and from the Hebrew word </w:t>
      </w:r>
      <w:r w:rsidRPr="009C279B">
        <w:rPr>
          <w:b/>
          <w:i/>
          <w:sz w:val="24"/>
          <w:szCs w:val="24"/>
        </w:rPr>
        <w:t xml:space="preserve">Qaneh </w:t>
      </w:r>
      <w:r w:rsidRPr="009C279B">
        <w:rPr>
          <w:sz w:val="24"/>
          <w:szCs w:val="24"/>
        </w:rPr>
        <w:t>which means “</w:t>
      </w:r>
      <w:r w:rsidRPr="009C279B">
        <w:rPr>
          <w:b/>
          <w:sz w:val="24"/>
          <w:szCs w:val="24"/>
        </w:rPr>
        <w:t>measuring rod</w:t>
      </w:r>
      <w:r w:rsidRPr="009C279B">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FD614D" w:rsidRPr="009C279B" w:rsidRDefault="00FD614D" w:rsidP="00FD614D">
      <w:pPr>
        <w:spacing w:line="480" w:lineRule="auto"/>
        <w:jc w:val="center"/>
        <w:rPr>
          <w:sz w:val="24"/>
          <w:szCs w:val="24"/>
        </w:rPr>
      </w:pPr>
      <w:r w:rsidRPr="009C279B">
        <w:rPr>
          <w:sz w:val="24"/>
          <w:szCs w:val="24"/>
        </w:rPr>
        <w:t>What is Truth?</w:t>
      </w:r>
    </w:p>
    <w:p w:rsidR="00FD614D" w:rsidRPr="009C279B" w:rsidRDefault="00FD614D" w:rsidP="00FD614D">
      <w:pPr>
        <w:spacing w:line="480" w:lineRule="auto"/>
        <w:jc w:val="both"/>
        <w:rPr>
          <w:sz w:val="24"/>
          <w:szCs w:val="24"/>
        </w:rPr>
      </w:pPr>
      <w:r w:rsidRPr="009C279B">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FD614D" w:rsidRPr="009C279B" w:rsidRDefault="00FD614D" w:rsidP="00FD614D">
      <w:pPr>
        <w:spacing w:line="480" w:lineRule="auto"/>
        <w:jc w:val="both"/>
        <w:rPr>
          <w:sz w:val="24"/>
          <w:szCs w:val="24"/>
        </w:rPr>
      </w:pPr>
      <w:r w:rsidRPr="009C279B">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9C279B">
        <w:rPr>
          <w:sz w:val="24"/>
          <w:szCs w:val="24"/>
          <w:vertAlign w:val="superscript"/>
        </w:rPr>
        <w:t>st</w:t>
      </w:r>
      <w:r w:rsidRPr="009C279B">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9C279B">
        <w:rPr>
          <w:sz w:val="24"/>
          <w:szCs w:val="24"/>
          <w:vertAlign w:val="superscript"/>
        </w:rPr>
        <w:t>st</w:t>
      </w:r>
      <w:r w:rsidRPr="009C279B">
        <w:rPr>
          <w:sz w:val="24"/>
          <w:szCs w:val="24"/>
        </w:rPr>
        <w:t xml:space="preserve"> Kings 17:22-24; Psalms 15:1-5; 51:6; 145:18; Proverbs 23:23; Jeremiah 4:2; 5:1 &amp; Malachi 2:6. Absence of His truth in the Human Character displeases the Father Stephen is in Isaiah 48:1; 59:14-15 &amp; </w:t>
      </w:r>
      <w:r w:rsidRPr="009C279B">
        <w:rPr>
          <w:sz w:val="24"/>
          <w:szCs w:val="24"/>
        </w:rPr>
        <w:lastRenderedPageBreak/>
        <w:t>Jeremiah 5:3; 7:28; 9:3. Truth as an abstract quality is in Psalms 45:4; Proverbs 23:23 &amp; Daniel 8:12. Truth is the opposite of a lie is in Proverbs 16:13; 1</w:t>
      </w:r>
      <w:r w:rsidRPr="009C279B">
        <w:rPr>
          <w:sz w:val="24"/>
          <w:szCs w:val="24"/>
          <w:vertAlign w:val="superscript"/>
        </w:rPr>
        <w:t>st</w:t>
      </w:r>
      <w:r w:rsidRPr="009C279B">
        <w:rPr>
          <w:sz w:val="24"/>
          <w:szCs w:val="24"/>
        </w:rPr>
        <w:t xml:space="preserve"> Kings 17:24; 22:16; 2</w:t>
      </w:r>
      <w:r w:rsidRPr="009C279B">
        <w:rPr>
          <w:sz w:val="24"/>
          <w:szCs w:val="24"/>
          <w:vertAlign w:val="superscript"/>
        </w:rPr>
        <w:t>nd</w:t>
      </w:r>
      <w:r w:rsidRPr="009C279B">
        <w:rPr>
          <w:sz w:val="24"/>
          <w:szCs w:val="24"/>
        </w:rPr>
        <w:t xml:space="preserve"> Chronicles 18:15; Nehemiah 6:6; Proverbs 8:7; 12:17; Isaiah 45:19 &amp; Zechariah 8:16. Truth is subject to infallible proof is in Genesis 42:14-16; Deuteronomy 13:12-15; 17:2-5; 19:16-19; 22:20-21; 1</w:t>
      </w:r>
      <w:r w:rsidRPr="009C279B">
        <w:rPr>
          <w:sz w:val="24"/>
          <w:szCs w:val="24"/>
          <w:vertAlign w:val="superscript"/>
        </w:rPr>
        <w:t>st</w:t>
      </w:r>
      <w:r w:rsidRPr="009C279B">
        <w:rPr>
          <w:sz w:val="24"/>
          <w:szCs w:val="24"/>
        </w:rPr>
        <w:t xml:space="preserve"> Kings 10:6-7; 2</w:t>
      </w:r>
      <w:r w:rsidRPr="009C279B">
        <w:rPr>
          <w:sz w:val="24"/>
          <w:szCs w:val="24"/>
          <w:vertAlign w:val="superscript"/>
        </w:rPr>
        <w:t>nd</w:t>
      </w:r>
      <w:r w:rsidRPr="009C279B">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9C279B">
        <w:rPr>
          <w:sz w:val="24"/>
          <w:szCs w:val="24"/>
          <w:vertAlign w:val="superscript"/>
        </w:rPr>
        <w:t>nd</w:t>
      </w:r>
      <w:r w:rsidRPr="009C279B">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9C279B">
        <w:rPr>
          <w:sz w:val="24"/>
          <w:szCs w:val="24"/>
          <w:vertAlign w:val="superscript"/>
        </w:rPr>
        <w:t>st</w:t>
      </w:r>
      <w:r w:rsidRPr="009C279B">
        <w:rPr>
          <w:sz w:val="24"/>
          <w:szCs w:val="24"/>
        </w:rPr>
        <w:t xml:space="preserve"> Chronicles 16:36; Nehemiah 8:6 &amp; Psalms 41:13; 72:19; 89:52; 106:48. In general use is in Jeremiah 28:6 &amp; 1</w:t>
      </w:r>
      <w:r w:rsidRPr="009C279B">
        <w:rPr>
          <w:sz w:val="24"/>
          <w:szCs w:val="24"/>
          <w:vertAlign w:val="superscript"/>
        </w:rPr>
        <w:t>st</w:t>
      </w:r>
      <w:r w:rsidRPr="009C279B">
        <w:rPr>
          <w:sz w:val="24"/>
          <w:szCs w:val="24"/>
        </w:rPr>
        <w:t xml:space="preserve"> Kings 1:32-37. In the NT is in Romans 1:25; 9:5; 11:36; Matthew 6:13; 1</w:t>
      </w:r>
      <w:r w:rsidRPr="009C279B">
        <w:rPr>
          <w:sz w:val="24"/>
          <w:szCs w:val="24"/>
          <w:vertAlign w:val="superscript"/>
        </w:rPr>
        <w:t>st</w:t>
      </w:r>
      <w:r w:rsidRPr="009C279B">
        <w:rPr>
          <w:sz w:val="24"/>
          <w:szCs w:val="24"/>
        </w:rPr>
        <w:t xml:space="preserve"> Corinthians 14:16; 2</w:t>
      </w:r>
      <w:r w:rsidRPr="009C279B">
        <w:rPr>
          <w:sz w:val="24"/>
          <w:szCs w:val="24"/>
          <w:vertAlign w:val="superscript"/>
        </w:rPr>
        <w:t>nd</w:t>
      </w:r>
      <w:r w:rsidRPr="009C279B">
        <w:rPr>
          <w:sz w:val="24"/>
          <w:szCs w:val="24"/>
        </w:rPr>
        <w:t xml:space="preserve"> Corinthians 1:20; Galatians 6:18; Philippians 4:20; 1</w:t>
      </w:r>
      <w:r w:rsidRPr="009C279B">
        <w:rPr>
          <w:sz w:val="24"/>
          <w:szCs w:val="24"/>
          <w:vertAlign w:val="superscript"/>
        </w:rPr>
        <w:t>st</w:t>
      </w:r>
      <w:r w:rsidRPr="009C279B">
        <w:rPr>
          <w:sz w:val="24"/>
          <w:szCs w:val="24"/>
        </w:rPr>
        <w:t xml:space="preserve"> Timothy 1:17; Hebrews 13:20-21; 2</w:t>
      </w:r>
      <w:r w:rsidRPr="009C279B">
        <w:rPr>
          <w:sz w:val="24"/>
          <w:szCs w:val="24"/>
          <w:vertAlign w:val="superscript"/>
        </w:rPr>
        <w:t>nd</w:t>
      </w:r>
      <w:r w:rsidRPr="009C279B">
        <w:rPr>
          <w:sz w:val="24"/>
          <w:szCs w:val="24"/>
        </w:rPr>
        <w:t xml:space="preserve"> Peter 3:18; Jude 25 &amp; Revelation 1:6-7; 7:12; 22:20. </w:t>
      </w:r>
    </w:p>
    <w:p w:rsidR="00FD614D" w:rsidRPr="009C279B" w:rsidRDefault="00FD614D" w:rsidP="00FD614D">
      <w:pPr>
        <w:spacing w:line="480" w:lineRule="auto"/>
        <w:jc w:val="both"/>
        <w:rPr>
          <w:sz w:val="24"/>
          <w:szCs w:val="24"/>
        </w:rPr>
      </w:pPr>
      <w:r w:rsidRPr="009C279B">
        <w:rPr>
          <w:sz w:val="24"/>
          <w:szCs w:val="24"/>
        </w:rPr>
        <w:t>Truth as opposed to falsehoods and downright lies is in Ephesians 4:25; John 3:33; 4:37; 18:23; Romans 1:18; 9:1; 1</w:t>
      </w:r>
      <w:r w:rsidRPr="009C279B">
        <w:rPr>
          <w:sz w:val="24"/>
          <w:szCs w:val="24"/>
          <w:vertAlign w:val="superscript"/>
        </w:rPr>
        <w:t>st</w:t>
      </w:r>
      <w:r w:rsidRPr="009C279B">
        <w:rPr>
          <w:sz w:val="24"/>
          <w:szCs w:val="24"/>
        </w:rPr>
        <w:t xml:space="preserve"> Corinthians 15:54; 2</w:t>
      </w:r>
      <w:r w:rsidRPr="009C279B">
        <w:rPr>
          <w:sz w:val="24"/>
          <w:szCs w:val="24"/>
          <w:vertAlign w:val="superscript"/>
        </w:rPr>
        <w:t>nd</w:t>
      </w:r>
      <w:r w:rsidRPr="009C279B">
        <w:rPr>
          <w:sz w:val="24"/>
          <w:szCs w:val="24"/>
        </w:rPr>
        <w:t xml:space="preserve"> Corinthians 7:14; Galatians 4:16; Titus 1:13; 2</w:t>
      </w:r>
      <w:r w:rsidRPr="009C279B">
        <w:rPr>
          <w:sz w:val="24"/>
          <w:szCs w:val="24"/>
          <w:vertAlign w:val="superscript"/>
        </w:rPr>
        <w:t>nd</w:t>
      </w:r>
      <w:r w:rsidRPr="009C279B">
        <w:rPr>
          <w:sz w:val="24"/>
          <w:szCs w:val="24"/>
        </w:rPr>
        <w:t xml:space="preserve"> Peter 2:22; 1</w:t>
      </w:r>
      <w:r w:rsidRPr="009C279B">
        <w:rPr>
          <w:sz w:val="24"/>
          <w:szCs w:val="24"/>
          <w:vertAlign w:val="superscript"/>
        </w:rPr>
        <w:t>st</w:t>
      </w:r>
      <w:r w:rsidRPr="009C279B">
        <w:rPr>
          <w:sz w:val="24"/>
          <w:szCs w:val="24"/>
        </w:rPr>
        <w:t xml:space="preserve"> John 2:4; 2</w:t>
      </w:r>
      <w:r w:rsidRPr="009C279B">
        <w:rPr>
          <w:sz w:val="24"/>
          <w:szCs w:val="24"/>
          <w:vertAlign w:val="superscript"/>
        </w:rPr>
        <w:t>nd</w:t>
      </w:r>
      <w:r w:rsidRPr="009C279B">
        <w:rPr>
          <w:sz w:val="24"/>
          <w:szCs w:val="24"/>
        </w:rPr>
        <w:t xml:space="preserve"> John 1-2 &amp; Acts 6:8-10; 7:1-53, 55-56, 59-60; 21:24; 24:8; 26:25. Truth as reality is in Hebrews 9:24; John 1:9; 4:23; 17:3; Ephesians 4:24; 1</w:t>
      </w:r>
      <w:r w:rsidRPr="009C279B">
        <w:rPr>
          <w:sz w:val="24"/>
          <w:szCs w:val="24"/>
          <w:vertAlign w:val="superscript"/>
        </w:rPr>
        <w:t>st</w:t>
      </w:r>
      <w:r w:rsidRPr="009C279B">
        <w:rPr>
          <w:sz w:val="24"/>
          <w:szCs w:val="24"/>
        </w:rPr>
        <w:t xml:space="preserve"> Thessalonians 1:9; 1</w:t>
      </w:r>
      <w:r w:rsidRPr="009C279B">
        <w:rPr>
          <w:sz w:val="24"/>
          <w:szCs w:val="24"/>
          <w:vertAlign w:val="superscript"/>
        </w:rPr>
        <w:t>st</w:t>
      </w:r>
      <w:r w:rsidRPr="009C279B">
        <w:rPr>
          <w:sz w:val="24"/>
          <w:szCs w:val="24"/>
        </w:rPr>
        <w:t xml:space="preserve"> Timothy 1:2; 3:2; Hebrews 8:2; 12:8; 1</w:t>
      </w:r>
      <w:r w:rsidRPr="009C279B">
        <w:rPr>
          <w:sz w:val="24"/>
          <w:szCs w:val="24"/>
          <w:vertAlign w:val="superscript"/>
        </w:rPr>
        <w:t>st</w:t>
      </w:r>
      <w:r w:rsidRPr="009C279B">
        <w:rPr>
          <w:sz w:val="24"/>
          <w:szCs w:val="24"/>
        </w:rPr>
        <w:t xml:space="preserve"> Peter 5:12; 1</w:t>
      </w:r>
      <w:r w:rsidRPr="009C279B">
        <w:rPr>
          <w:sz w:val="24"/>
          <w:szCs w:val="24"/>
          <w:vertAlign w:val="superscript"/>
        </w:rPr>
        <w:t>st</w:t>
      </w:r>
      <w:r w:rsidRPr="009C279B">
        <w:rPr>
          <w:sz w:val="24"/>
          <w:szCs w:val="24"/>
        </w:rPr>
        <w:t xml:space="preserve"> John 2:5, 8; 5:20 &amp; Revelation 19:9. Truth as trustworthy affirmations is in John 6:47; Matthew 6:2; 10:23; 16:28; 19:23; 23:36; </w:t>
      </w:r>
      <w:r w:rsidRPr="009C279B">
        <w:rPr>
          <w:sz w:val="24"/>
          <w:szCs w:val="24"/>
        </w:rPr>
        <w:lastRenderedPageBreak/>
        <w:t>26:13; Mark 9:41; 11:23; John 1:51; 5:24-25; 8:34; 10:7; 16:7; Philippians 1:15; 1</w:t>
      </w:r>
      <w:r w:rsidRPr="009C279B">
        <w:rPr>
          <w:sz w:val="24"/>
          <w:szCs w:val="24"/>
          <w:vertAlign w:val="superscript"/>
        </w:rPr>
        <w:t>st</w:t>
      </w:r>
      <w:r w:rsidRPr="009C279B">
        <w:rPr>
          <w:sz w:val="24"/>
          <w:szCs w:val="24"/>
        </w:rPr>
        <w:t xml:space="preserve"> Timothy 3:9 &amp; Luke 12:44; 21:3. Truth as faithfulness and reliability: The quality of truth is in Philippians 4:8; John 1:17; 3:21; 4:24; 17:17; Romans 2:20; 1</w:t>
      </w:r>
      <w:r w:rsidRPr="009C279B">
        <w:rPr>
          <w:sz w:val="24"/>
          <w:szCs w:val="24"/>
          <w:vertAlign w:val="superscript"/>
        </w:rPr>
        <w:t>st</w:t>
      </w:r>
      <w:r w:rsidRPr="009C279B">
        <w:rPr>
          <w:sz w:val="24"/>
          <w:szCs w:val="24"/>
        </w:rPr>
        <w:t xml:space="preserve"> Corinthians 5:8; 13:6; 2</w:t>
      </w:r>
      <w:r w:rsidRPr="009C279B">
        <w:rPr>
          <w:sz w:val="24"/>
          <w:szCs w:val="24"/>
          <w:vertAlign w:val="superscript"/>
        </w:rPr>
        <w:t>nd</w:t>
      </w:r>
      <w:r w:rsidRPr="009C279B">
        <w:rPr>
          <w:sz w:val="24"/>
          <w:szCs w:val="24"/>
        </w:rPr>
        <w:t xml:space="preserve"> Corinthians 13:8; Ephesians 5:9; 6:14 &amp; 3</w:t>
      </w:r>
      <w:r w:rsidRPr="009C279B">
        <w:rPr>
          <w:sz w:val="24"/>
          <w:szCs w:val="24"/>
          <w:vertAlign w:val="superscript"/>
        </w:rPr>
        <w:t>rd</w:t>
      </w:r>
      <w:r w:rsidRPr="009C279B">
        <w:rPr>
          <w:sz w:val="24"/>
          <w:szCs w:val="24"/>
        </w:rPr>
        <w:t xml:space="preserve"> John 12. The Whole Truth as an aspect of the Divine Character of the Father Stephen is in Romans 3:3-4, 7; 15:8; Psalms 51:4; 1</w:t>
      </w:r>
      <w:r w:rsidRPr="009C279B">
        <w:rPr>
          <w:sz w:val="24"/>
          <w:szCs w:val="24"/>
          <w:vertAlign w:val="superscript"/>
        </w:rPr>
        <w:t>st</w:t>
      </w:r>
      <w:r w:rsidRPr="009C279B">
        <w:rPr>
          <w:sz w:val="24"/>
          <w:szCs w:val="24"/>
        </w:rPr>
        <w:t xml:space="preserve"> John 5:20 &amp; Revelation 3:7, 14; 6:10; 15:3; 16:7; 19:2, 11. Truth as a Human Quality is in 1</w:t>
      </w:r>
      <w:r w:rsidRPr="009C279B">
        <w:rPr>
          <w:sz w:val="24"/>
          <w:szCs w:val="24"/>
          <w:vertAlign w:val="superscript"/>
        </w:rPr>
        <w:t>st</w:t>
      </w:r>
      <w:r w:rsidRPr="009C279B">
        <w:rPr>
          <w:sz w:val="24"/>
          <w:szCs w:val="24"/>
        </w:rPr>
        <w:t xml:space="preserve"> John 1:8; John 3:21; 7:18; Ephesians 4:15; Philippians 1:18; Revelation 2:13 &amp; Acts 11:23; 14:22. The Son Jesus as truth is in John 1:14; 14:6; 15:1; 18:37-38 &amp; 1</w:t>
      </w:r>
      <w:r w:rsidRPr="009C279B">
        <w:rPr>
          <w:sz w:val="24"/>
          <w:szCs w:val="24"/>
          <w:vertAlign w:val="superscript"/>
        </w:rPr>
        <w:t>st</w:t>
      </w:r>
      <w:r w:rsidRPr="009C279B">
        <w:rPr>
          <w:sz w:val="24"/>
          <w:szCs w:val="24"/>
        </w:rPr>
        <w:t xml:space="preserve"> John 5:20. The Brother John the Holy Ghost as truth is in John 14:16-17; 15:26; 16:13 &amp; 1</w:t>
      </w:r>
      <w:r w:rsidRPr="009C279B">
        <w:rPr>
          <w:sz w:val="24"/>
          <w:szCs w:val="24"/>
          <w:vertAlign w:val="superscript"/>
        </w:rPr>
        <w:t>st</w:t>
      </w:r>
      <w:r w:rsidRPr="009C279B">
        <w:rPr>
          <w:sz w:val="24"/>
          <w:szCs w:val="24"/>
        </w:rPr>
        <w:t xml:space="preserve"> John 4:6; 5:6. The Gospel Kingdom and the Saintly Christian Faith as truth is in Ephesians 1:13; John 8:31-32; 2</w:t>
      </w:r>
      <w:r w:rsidRPr="009C279B">
        <w:rPr>
          <w:sz w:val="24"/>
          <w:szCs w:val="24"/>
          <w:vertAlign w:val="superscript"/>
        </w:rPr>
        <w:t>nd</w:t>
      </w:r>
      <w:r w:rsidRPr="009C279B">
        <w:rPr>
          <w:sz w:val="24"/>
          <w:szCs w:val="24"/>
        </w:rPr>
        <w:t xml:space="preserve"> Corinthians 4:2; Galatians 2:5; Colossians 1:5; 1</w:t>
      </w:r>
      <w:r w:rsidRPr="009C279B">
        <w:rPr>
          <w:sz w:val="24"/>
          <w:szCs w:val="24"/>
          <w:vertAlign w:val="superscript"/>
        </w:rPr>
        <w:t>st</w:t>
      </w:r>
      <w:r w:rsidRPr="009C279B">
        <w:rPr>
          <w:sz w:val="24"/>
          <w:szCs w:val="24"/>
        </w:rPr>
        <w:t xml:space="preserve"> Timothy 2:3-4; 4:6; 2</w:t>
      </w:r>
      <w:r w:rsidRPr="009C279B">
        <w:rPr>
          <w:sz w:val="24"/>
          <w:szCs w:val="24"/>
          <w:vertAlign w:val="superscript"/>
        </w:rPr>
        <w:t>nd</w:t>
      </w:r>
      <w:r w:rsidRPr="009C279B">
        <w:rPr>
          <w:sz w:val="24"/>
          <w:szCs w:val="24"/>
        </w:rPr>
        <w:t xml:space="preserve"> Timothy 2:18; 4:4; Titus 1:1; James 5:19; 2</w:t>
      </w:r>
      <w:r w:rsidRPr="009C279B">
        <w:rPr>
          <w:sz w:val="24"/>
          <w:szCs w:val="24"/>
          <w:vertAlign w:val="superscript"/>
        </w:rPr>
        <w:t>nd</w:t>
      </w:r>
      <w:r w:rsidRPr="009C279B">
        <w:rPr>
          <w:sz w:val="24"/>
          <w:szCs w:val="24"/>
        </w:rPr>
        <w:t xml:space="preserve"> Peter 2:2; 1</w:t>
      </w:r>
      <w:r w:rsidRPr="009C279B">
        <w:rPr>
          <w:sz w:val="24"/>
          <w:szCs w:val="24"/>
          <w:vertAlign w:val="superscript"/>
        </w:rPr>
        <w:t>st</w:t>
      </w:r>
      <w:r w:rsidRPr="009C279B">
        <w:rPr>
          <w:sz w:val="24"/>
          <w:szCs w:val="24"/>
        </w:rPr>
        <w:t xml:space="preserve"> John 3:19 &amp; Acts 20:30. </w:t>
      </w:r>
    </w:p>
    <w:p w:rsidR="00FD614D" w:rsidRPr="009C279B" w:rsidRDefault="00FD614D" w:rsidP="00FD614D">
      <w:pPr>
        <w:spacing w:before="240" w:line="480" w:lineRule="auto"/>
        <w:jc w:val="both"/>
        <w:rPr>
          <w:sz w:val="24"/>
          <w:szCs w:val="24"/>
        </w:rPr>
      </w:pPr>
      <w:r w:rsidRPr="009C279B">
        <w:rPr>
          <w:sz w:val="24"/>
          <w:szCs w:val="24"/>
        </w:rPr>
        <w:t>The Father Stephen is the Only One True God: He alone is God is in Jeremiah 10:10; Deuteronomy 4:39; 2</w:t>
      </w:r>
      <w:r w:rsidRPr="009C279B">
        <w:rPr>
          <w:sz w:val="24"/>
          <w:szCs w:val="24"/>
          <w:vertAlign w:val="superscript"/>
        </w:rPr>
        <w:t>nd</w:t>
      </w:r>
      <w:r w:rsidRPr="009C279B">
        <w:rPr>
          <w:sz w:val="24"/>
          <w:szCs w:val="24"/>
        </w:rPr>
        <w:t xml:space="preserve"> Chronicles 15:3; Isaiah 43:10-11; 45:5-6, 14, 21; Zechariah 14:9; John 1:18; 17:3 &amp; Revelation 6:10. The contrast with other Gods is in Romans 1:25; Exodus 15:11; Deuteronomy 4:35; 32:39; Psalms 86:8; Isaiah 43:3 &amp; 1</w:t>
      </w:r>
      <w:r w:rsidRPr="009C279B">
        <w:rPr>
          <w:sz w:val="24"/>
          <w:szCs w:val="24"/>
          <w:vertAlign w:val="superscript"/>
        </w:rPr>
        <w:t>st</w:t>
      </w:r>
      <w:r w:rsidRPr="009C279B">
        <w:rPr>
          <w:sz w:val="24"/>
          <w:szCs w:val="24"/>
        </w:rPr>
        <w:t xml:space="preserve"> Thessalonians 1:9. The contrast with Earthly Rulers is in Jeremiah 10:6-8. The Father Stephen is characterized by truth is in Psalms 31:5; 40:10; 43:3; Isaiah 65:16; John 3:33; 7:28; 8:26; 1</w:t>
      </w:r>
      <w:r w:rsidRPr="009C279B">
        <w:rPr>
          <w:sz w:val="24"/>
          <w:szCs w:val="24"/>
          <w:vertAlign w:val="superscript"/>
        </w:rPr>
        <w:t>st</w:t>
      </w:r>
      <w:r w:rsidRPr="009C279B">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9C279B">
        <w:rPr>
          <w:sz w:val="24"/>
          <w:szCs w:val="24"/>
          <w:vertAlign w:val="superscript"/>
        </w:rPr>
        <w:t>st</w:t>
      </w:r>
      <w:r w:rsidRPr="009C279B">
        <w:rPr>
          <w:sz w:val="24"/>
          <w:szCs w:val="24"/>
        </w:rPr>
        <w:t xml:space="preserve"> John 5:20. The Son Jesus &amp; the Brother John the Holy Ghost brings truth is in John 1:14; 14:16-</w:t>
      </w:r>
      <w:r w:rsidRPr="009C279B">
        <w:rPr>
          <w:sz w:val="24"/>
          <w:szCs w:val="24"/>
        </w:rPr>
        <w:lastRenderedPageBreak/>
        <w:t>17 &amp; Romans 15:8. The Father Stephen’s Words are always truthful: His words are consistently true, accurate and reliable is in Numbers 23:19; 1</w:t>
      </w:r>
      <w:r w:rsidRPr="009C279B">
        <w:rPr>
          <w:sz w:val="24"/>
          <w:szCs w:val="24"/>
          <w:vertAlign w:val="superscript"/>
        </w:rPr>
        <w:t>st</w:t>
      </w:r>
      <w:r w:rsidRPr="009C279B">
        <w:rPr>
          <w:sz w:val="24"/>
          <w:szCs w:val="24"/>
        </w:rPr>
        <w:t xml:space="preserve"> Samuel 15:29; Psalms 12:6; 33:4; 119:151, 160; Romans 3:4; Titus 1:2; Hebrews 6:18 &amp; James 1:17. His words of promise are totally true and trustworthy is in Psalms 132:11; Psalms 110:4; 2</w:t>
      </w:r>
      <w:r w:rsidRPr="009C279B">
        <w:rPr>
          <w:sz w:val="24"/>
          <w:szCs w:val="24"/>
          <w:vertAlign w:val="superscript"/>
        </w:rPr>
        <w:t>nd</w:t>
      </w:r>
      <w:r w:rsidRPr="009C279B">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9C279B">
        <w:rPr>
          <w:sz w:val="24"/>
          <w:szCs w:val="24"/>
          <w:vertAlign w:val="superscript"/>
        </w:rPr>
        <w:t>st</w:t>
      </w:r>
      <w:r w:rsidRPr="009C279B">
        <w:rPr>
          <w:sz w:val="24"/>
          <w:szCs w:val="24"/>
        </w:rPr>
        <w:t xml:space="preserve"> Peter 1:17-21. They are the Royal Agape Love Court Room that is predominately the White Nation only which is done by the Supreme Lordship of the Father Stephen Our Lord which concerns the 1</w:t>
      </w:r>
      <w:r w:rsidRPr="009C279B">
        <w:rPr>
          <w:sz w:val="24"/>
          <w:szCs w:val="24"/>
          <w:vertAlign w:val="superscript"/>
        </w:rPr>
        <w:t>st</w:t>
      </w:r>
      <w:r w:rsidRPr="009C279B">
        <w:rPr>
          <w:sz w:val="24"/>
          <w:szCs w:val="24"/>
        </w:rPr>
        <w:t xml:space="preserve"> Death which is Israel only in Acts chapters 1-7, the Royal Omni-Benevolent Court Room that is of the Black Nation (the 1</w:t>
      </w:r>
      <w:r w:rsidRPr="009C279B">
        <w:rPr>
          <w:sz w:val="24"/>
          <w:szCs w:val="24"/>
          <w:vertAlign w:val="superscript"/>
        </w:rPr>
        <w:t>st</w:t>
      </w:r>
      <w:r w:rsidRPr="009C279B">
        <w:rPr>
          <w:sz w:val="24"/>
          <w:szCs w:val="24"/>
        </w:rPr>
        <w:t xml:space="preserve"> Death &amp; 2</w:t>
      </w:r>
      <w:r w:rsidRPr="009C279B">
        <w:rPr>
          <w:sz w:val="24"/>
          <w:szCs w:val="24"/>
          <w:vertAlign w:val="superscript"/>
        </w:rPr>
        <w:t>nd</w:t>
      </w:r>
      <w:r w:rsidRPr="009C279B">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9C279B">
        <w:rPr>
          <w:sz w:val="24"/>
          <w:szCs w:val="24"/>
          <w:vertAlign w:val="superscript"/>
        </w:rPr>
        <w:t>nd</w:t>
      </w:r>
      <w:r w:rsidRPr="009C279B">
        <w:rPr>
          <w:sz w:val="24"/>
          <w:szCs w:val="24"/>
        </w:rPr>
        <w:t xml:space="preserve"> Death which is Egypt which is also called Sodom, Babylon, Babel, Confusion, Chaos, Shinar, Shishak &amp; sometimes Rome is in Acts chapters 22-28.</w:t>
      </w:r>
    </w:p>
    <w:p w:rsidR="00FD614D" w:rsidRPr="009C279B" w:rsidRDefault="00FD614D" w:rsidP="00FD614D">
      <w:pPr>
        <w:spacing w:line="480" w:lineRule="auto"/>
        <w:jc w:val="both"/>
        <w:rPr>
          <w:sz w:val="24"/>
          <w:szCs w:val="24"/>
        </w:rPr>
      </w:pPr>
      <w:r w:rsidRPr="009C279B">
        <w:rPr>
          <w:sz w:val="24"/>
          <w:szCs w:val="24"/>
        </w:rPr>
        <w:lastRenderedPageBreak/>
        <w:t>The Truthfulness of the Father Stephen: The Titles reflecting the Father Stephen’s Truthfulness: The True God as the Father Stephen is in 2</w:t>
      </w:r>
      <w:r w:rsidRPr="009C279B">
        <w:rPr>
          <w:sz w:val="24"/>
          <w:szCs w:val="24"/>
          <w:vertAlign w:val="superscript"/>
        </w:rPr>
        <w:t>nd</w:t>
      </w:r>
      <w:r w:rsidRPr="009C279B">
        <w:rPr>
          <w:sz w:val="24"/>
          <w:szCs w:val="24"/>
        </w:rPr>
        <w:t xml:space="preserve"> Chronicles 15:3; Jeremiah 10:10 &amp; 1</w:t>
      </w:r>
      <w:r w:rsidRPr="009C279B">
        <w:rPr>
          <w:sz w:val="24"/>
          <w:szCs w:val="24"/>
          <w:vertAlign w:val="superscript"/>
        </w:rPr>
        <w:t>st</w:t>
      </w:r>
      <w:r w:rsidRPr="009C279B">
        <w:rPr>
          <w:sz w:val="24"/>
          <w:szCs w:val="24"/>
        </w:rPr>
        <w:t xml:space="preserve"> Thessalonians 1:9. The God of Truth as the Father Stephen is in Psalms 31:5 &amp; Isaiah 65:16. The Son Jesus Christ is the Truth is in John 1:14, 17; 6:32; 14:6; 1</w:t>
      </w:r>
      <w:r w:rsidRPr="009C279B">
        <w:rPr>
          <w:sz w:val="24"/>
          <w:szCs w:val="24"/>
          <w:vertAlign w:val="superscript"/>
        </w:rPr>
        <w:t>st</w:t>
      </w:r>
      <w:r w:rsidRPr="009C279B">
        <w:rPr>
          <w:sz w:val="24"/>
          <w:szCs w:val="24"/>
        </w:rPr>
        <w:t xml:space="preserve"> John 5:20 &amp; Revelation 3:7, 14. The Brother John the Holy Ghost is the Truth is in John 14:17; 15:26; 16:13 &amp; 1</w:t>
      </w:r>
      <w:r w:rsidRPr="009C279B">
        <w:rPr>
          <w:sz w:val="24"/>
          <w:szCs w:val="24"/>
          <w:vertAlign w:val="superscript"/>
        </w:rPr>
        <w:t>st</w:t>
      </w:r>
      <w:r w:rsidRPr="009C279B">
        <w:rPr>
          <w:sz w:val="24"/>
          <w:szCs w:val="24"/>
        </w:rPr>
        <w:t xml:space="preserve"> John 4:6; 5:6. The Father Stephen is true to His divine character and His inerrant word: He speaks the truth is in Isaiah 45:19; 2</w:t>
      </w:r>
      <w:r w:rsidRPr="009C279B">
        <w:rPr>
          <w:sz w:val="24"/>
          <w:szCs w:val="24"/>
          <w:vertAlign w:val="superscript"/>
        </w:rPr>
        <w:t>nd</w:t>
      </w:r>
      <w:r w:rsidRPr="009C279B">
        <w:rPr>
          <w:sz w:val="24"/>
          <w:szCs w:val="24"/>
        </w:rPr>
        <w:t xml:space="preserve"> Samuel 7:28; Psalms 33:4; 119:160; John 17:17 &amp; Revelation 21:5; 22:6. He does not lie is in Numbers 23:19; Romans 3:4; 2</w:t>
      </w:r>
      <w:r w:rsidRPr="009C279B">
        <w:rPr>
          <w:sz w:val="24"/>
          <w:szCs w:val="24"/>
          <w:vertAlign w:val="superscript"/>
        </w:rPr>
        <w:t>nd</w:t>
      </w:r>
      <w:r w:rsidRPr="009C279B">
        <w:rPr>
          <w:sz w:val="24"/>
          <w:szCs w:val="24"/>
        </w:rPr>
        <w:t xml:space="preserve"> Timothy 2:13; Titus 1:2 &amp; Hebrews 6:18. He is true to Himself and His divine promises is in Deuteronomy 32:4; Psalms 25:10; 33:4; 145:13; 146:6; Lamentations 3:23; 2</w:t>
      </w:r>
      <w:r w:rsidRPr="009C279B">
        <w:rPr>
          <w:sz w:val="24"/>
          <w:szCs w:val="24"/>
          <w:vertAlign w:val="superscript"/>
        </w:rPr>
        <w:t>nd</w:t>
      </w:r>
      <w:r w:rsidRPr="009C279B">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9C279B">
        <w:rPr>
          <w:sz w:val="24"/>
          <w:szCs w:val="24"/>
          <w:vertAlign w:val="superscript"/>
        </w:rPr>
        <w:t>nd</w:t>
      </w:r>
      <w:r w:rsidRPr="009C279B">
        <w:rPr>
          <w:sz w:val="24"/>
          <w:szCs w:val="24"/>
        </w:rPr>
        <w:t xml:space="preserve"> Timothy 2:13. If You have any questions on the 10 covenants, You must get My book called “</w:t>
      </w:r>
      <w:r w:rsidRPr="009C279B">
        <w:rPr>
          <w:b/>
          <w:sz w:val="24"/>
          <w:szCs w:val="24"/>
        </w:rPr>
        <w:t>The Garden of Eden that the Lord God Created</w:t>
      </w:r>
      <w:r w:rsidRPr="009C279B">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9C279B">
        <w:rPr>
          <w:sz w:val="24"/>
          <w:szCs w:val="24"/>
          <w:vertAlign w:val="superscript"/>
        </w:rPr>
        <w:t>st</w:t>
      </w:r>
      <w:r w:rsidRPr="009C279B">
        <w:rPr>
          <w:sz w:val="24"/>
          <w:szCs w:val="24"/>
        </w:rPr>
        <w:t xml:space="preserve"> Kings 8:20; Psalms 105:42; Romans 4:20-21 &amp; Acts 1:4-8; 2:31-33; 7:59. The Truthfulness of the Father Stephen undergirds and governs His Impartial Judgment &amp; His Impartial Justice is in Psalms 96:13; 98:9; Isaiah 11:3-5; </w:t>
      </w:r>
      <w:r w:rsidRPr="009C279B">
        <w:rPr>
          <w:sz w:val="24"/>
          <w:szCs w:val="24"/>
        </w:rPr>
        <w:lastRenderedPageBreak/>
        <w:t>Romans 2:2 &amp; 1</w:t>
      </w:r>
      <w:r w:rsidRPr="009C279B">
        <w:rPr>
          <w:sz w:val="24"/>
          <w:szCs w:val="24"/>
          <w:vertAlign w:val="superscript"/>
        </w:rPr>
        <w:t>st</w:t>
      </w:r>
      <w:r w:rsidRPr="009C279B">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FD614D" w:rsidRPr="009C279B" w:rsidRDefault="00FD614D" w:rsidP="00FD614D">
      <w:pPr>
        <w:spacing w:line="480" w:lineRule="auto"/>
        <w:jc w:val="both"/>
        <w:rPr>
          <w:sz w:val="24"/>
          <w:szCs w:val="24"/>
        </w:rPr>
      </w:pPr>
      <w:r w:rsidRPr="009C279B">
        <w:rPr>
          <w:sz w:val="24"/>
          <w:szCs w:val="24"/>
        </w:rPr>
        <w:t>The Uniqueness of the Father Stephen: There is no God except the Father Stephen acting as the Lord Yahweh in John 8:58; Isaiah 43:10-11; 44:6-8; 45:5-6, 18; Deuteronomy 4:35; 6:4; 32:3; 1</w:t>
      </w:r>
      <w:r w:rsidRPr="009C279B">
        <w:rPr>
          <w:sz w:val="24"/>
          <w:szCs w:val="24"/>
          <w:vertAlign w:val="superscript"/>
        </w:rPr>
        <w:t>st</w:t>
      </w:r>
      <w:r w:rsidRPr="009C279B">
        <w:rPr>
          <w:sz w:val="24"/>
          <w:szCs w:val="24"/>
        </w:rPr>
        <w:t xml:space="preserve"> Kings 8:60; Psalms 83:18; 86:10; 1</w:t>
      </w:r>
      <w:r w:rsidRPr="009C279B">
        <w:rPr>
          <w:sz w:val="24"/>
          <w:szCs w:val="24"/>
          <w:vertAlign w:val="superscript"/>
        </w:rPr>
        <w:t>st</w:t>
      </w:r>
      <w:r w:rsidRPr="009C279B">
        <w:rPr>
          <w:sz w:val="24"/>
          <w:szCs w:val="24"/>
        </w:rPr>
        <w:t xml:space="preserve"> Corinthians 8:4-6; Ephesians 4:6 &amp; 1</w:t>
      </w:r>
      <w:r w:rsidRPr="009C279B">
        <w:rPr>
          <w:sz w:val="24"/>
          <w:szCs w:val="24"/>
          <w:vertAlign w:val="superscript"/>
        </w:rPr>
        <w:t>st</w:t>
      </w:r>
      <w:r w:rsidRPr="009C279B">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9C279B">
        <w:rPr>
          <w:sz w:val="24"/>
          <w:szCs w:val="24"/>
          <w:vertAlign w:val="superscript"/>
        </w:rPr>
        <w:t>nd</w:t>
      </w:r>
      <w:r w:rsidRPr="009C279B">
        <w:rPr>
          <w:sz w:val="24"/>
          <w:szCs w:val="24"/>
        </w:rPr>
        <w:t xml:space="preserve"> Samuel 7:22 &amp; 1</w:t>
      </w:r>
      <w:r w:rsidRPr="009C279B">
        <w:rPr>
          <w:sz w:val="24"/>
          <w:szCs w:val="24"/>
          <w:vertAlign w:val="superscript"/>
        </w:rPr>
        <w:t>st</w:t>
      </w:r>
      <w:r w:rsidRPr="009C279B">
        <w:rPr>
          <w:sz w:val="24"/>
          <w:szCs w:val="24"/>
        </w:rPr>
        <w:t xml:space="preserve"> Chronicles 29:11. In His Ability to Save is in Deuteronomy 33:26; Isaiah 45:20-22 &amp; Jeremiah 10:5-6. In His Covenant of Omni-Benevolence is in 1</w:t>
      </w:r>
      <w:r w:rsidRPr="009C279B">
        <w:rPr>
          <w:sz w:val="24"/>
          <w:szCs w:val="24"/>
          <w:vertAlign w:val="superscript"/>
        </w:rPr>
        <w:t>st</w:t>
      </w:r>
      <w:r w:rsidRPr="009C279B">
        <w:rPr>
          <w:sz w:val="24"/>
          <w:szCs w:val="24"/>
        </w:rPr>
        <w:t xml:space="preserve"> Kings 8:23; 2</w:t>
      </w:r>
      <w:r w:rsidRPr="009C279B">
        <w:rPr>
          <w:sz w:val="24"/>
          <w:szCs w:val="24"/>
          <w:vertAlign w:val="superscript"/>
        </w:rPr>
        <w:t>nd</w:t>
      </w:r>
      <w:r w:rsidRPr="009C279B">
        <w:rPr>
          <w:sz w:val="24"/>
          <w:szCs w:val="24"/>
        </w:rPr>
        <w:t xml:space="preserve"> Samuel 7:22-23 &amp; 1</w:t>
      </w:r>
      <w:r w:rsidRPr="009C279B">
        <w:rPr>
          <w:sz w:val="24"/>
          <w:szCs w:val="24"/>
          <w:vertAlign w:val="superscript"/>
        </w:rPr>
        <w:t>st</w:t>
      </w:r>
      <w:r w:rsidRPr="009C279B">
        <w:rPr>
          <w:sz w:val="24"/>
          <w:szCs w:val="24"/>
        </w:rPr>
        <w:t xml:space="preserve"> Chronicles 17:20-21. In His Sovereignty is in Zechariah 14:9; Deuteronomy 4:39; 1</w:t>
      </w:r>
      <w:r w:rsidRPr="009C279B">
        <w:rPr>
          <w:sz w:val="24"/>
          <w:szCs w:val="24"/>
          <w:vertAlign w:val="superscript"/>
        </w:rPr>
        <w:t>st</w:t>
      </w:r>
      <w:r w:rsidRPr="009C279B">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9C279B">
        <w:rPr>
          <w:sz w:val="24"/>
          <w:szCs w:val="24"/>
          <w:vertAlign w:val="superscript"/>
        </w:rPr>
        <w:t>nd</w:t>
      </w:r>
      <w:r w:rsidRPr="009C279B">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w:t>
      </w:r>
      <w:r w:rsidRPr="009C279B">
        <w:rPr>
          <w:sz w:val="24"/>
          <w:szCs w:val="24"/>
        </w:rPr>
        <w:lastRenderedPageBreak/>
        <w:t xml:space="preserve">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FD614D" w:rsidRPr="009C279B" w:rsidRDefault="00FD614D" w:rsidP="00FD614D">
      <w:pPr>
        <w:jc w:val="center"/>
        <w:rPr>
          <w:sz w:val="24"/>
          <w:szCs w:val="24"/>
        </w:rPr>
      </w:pPr>
      <w:r w:rsidRPr="009C279B">
        <w:rPr>
          <w:sz w:val="24"/>
          <w:szCs w:val="24"/>
        </w:rPr>
        <w:t>The Father Stephen’s Supreme Glory &amp; Supreme Majesty</w:t>
      </w:r>
    </w:p>
    <w:p w:rsidR="00FD614D" w:rsidRPr="009C279B" w:rsidRDefault="00FD614D" w:rsidP="00FD614D">
      <w:pPr>
        <w:spacing w:line="480" w:lineRule="auto"/>
        <w:jc w:val="both"/>
        <w:rPr>
          <w:sz w:val="24"/>
          <w:szCs w:val="24"/>
        </w:rPr>
      </w:pPr>
      <w:r w:rsidRPr="009C279B">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9C279B">
        <w:rPr>
          <w:sz w:val="24"/>
          <w:szCs w:val="24"/>
          <w:vertAlign w:val="superscript"/>
        </w:rPr>
        <w:t>nd</w:t>
      </w:r>
      <w:r w:rsidRPr="009C279B">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9C279B">
        <w:rPr>
          <w:sz w:val="24"/>
          <w:szCs w:val="24"/>
          <w:vertAlign w:val="superscript"/>
        </w:rPr>
        <w:t>nd</w:t>
      </w:r>
      <w:r w:rsidRPr="009C279B">
        <w:rPr>
          <w:sz w:val="24"/>
          <w:szCs w:val="24"/>
        </w:rPr>
        <w:t xml:space="preserve"> Chronicles 5:13-14; 7:1-3; Ezekiel 8:4; 9:3; 10:19; 43:1-5; 1</w:t>
      </w:r>
      <w:r w:rsidRPr="009C279B">
        <w:rPr>
          <w:sz w:val="24"/>
          <w:szCs w:val="24"/>
          <w:vertAlign w:val="superscript"/>
        </w:rPr>
        <w:t>st</w:t>
      </w:r>
      <w:r w:rsidRPr="009C279B">
        <w:rPr>
          <w:sz w:val="24"/>
          <w:szCs w:val="24"/>
        </w:rPr>
        <w:t xml:space="preserve"> Kings 8:10-11; Exodus 40:34-35 &amp; Revelation 15:8. The Father Stephen’s Glory that is revealed: In His Son Jesus Christ is in Hebrews 1:3; Isaiah 49:3; John 1:14; 13:31-32; 17:5; 2</w:t>
      </w:r>
      <w:r w:rsidRPr="009C279B">
        <w:rPr>
          <w:sz w:val="24"/>
          <w:szCs w:val="24"/>
          <w:vertAlign w:val="superscript"/>
        </w:rPr>
        <w:t>nd</w:t>
      </w:r>
      <w:r w:rsidRPr="009C279B">
        <w:rPr>
          <w:sz w:val="24"/>
          <w:szCs w:val="24"/>
        </w:rPr>
        <w:t xml:space="preserve"> Corinthians 4:6 &amp; 2</w:t>
      </w:r>
      <w:r w:rsidRPr="009C279B">
        <w:rPr>
          <w:sz w:val="24"/>
          <w:szCs w:val="24"/>
          <w:vertAlign w:val="superscript"/>
        </w:rPr>
        <w:t>nd</w:t>
      </w:r>
      <w:r w:rsidRPr="009C279B">
        <w:rPr>
          <w:sz w:val="24"/>
          <w:szCs w:val="24"/>
        </w:rPr>
        <w:t xml:space="preserve"> Peter 1:17. In His People is in Colossians 1:27; Isaiah 60:19-21; 62:3; 2</w:t>
      </w:r>
      <w:r w:rsidRPr="009C279B">
        <w:rPr>
          <w:sz w:val="24"/>
          <w:szCs w:val="24"/>
          <w:vertAlign w:val="superscript"/>
        </w:rPr>
        <w:t>nd</w:t>
      </w:r>
      <w:r w:rsidRPr="009C279B">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9C279B">
        <w:rPr>
          <w:sz w:val="24"/>
          <w:szCs w:val="24"/>
          <w:vertAlign w:val="superscript"/>
        </w:rPr>
        <w:t>st</w:t>
      </w:r>
      <w:r w:rsidRPr="009C279B">
        <w:rPr>
          <w:sz w:val="24"/>
          <w:szCs w:val="24"/>
        </w:rPr>
        <w:t xml:space="preserve"> Peter 5:10. In His Divine Name is in Nehemiah 9:5; Deuteronomy 28:58; 1</w:t>
      </w:r>
      <w:r w:rsidRPr="009C279B">
        <w:rPr>
          <w:sz w:val="24"/>
          <w:szCs w:val="24"/>
          <w:vertAlign w:val="superscript"/>
        </w:rPr>
        <w:t>st</w:t>
      </w:r>
      <w:r w:rsidRPr="009C279B">
        <w:rPr>
          <w:sz w:val="24"/>
          <w:szCs w:val="24"/>
        </w:rPr>
        <w:t xml:space="preserve"> Chronicles 29:13 &amp; Psalms 8:1; 79:9. In His Divine Works is in Psalms 19:1; 111:3; Isaiah 12:5; 35:2 &amp; John 11:40-44; 17:4. In His Supreme Kingdom of Lordship is in Psalms 145:11-12; 1</w:t>
      </w:r>
      <w:r w:rsidRPr="009C279B">
        <w:rPr>
          <w:sz w:val="24"/>
          <w:szCs w:val="24"/>
          <w:vertAlign w:val="superscript"/>
        </w:rPr>
        <w:t>st</w:t>
      </w:r>
      <w:r w:rsidRPr="009C279B">
        <w:rPr>
          <w:sz w:val="24"/>
          <w:szCs w:val="24"/>
        </w:rPr>
        <w:t xml:space="preserve"> Chronicles 29:11; Matthew 6:13 &amp; 1</w:t>
      </w:r>
      <w:r w:rsidRPr="009C279B">
        <w:rPr>
          <w:sz w:val="24"/>
          <w:szCs w:val="24"/>
          <w:vertAlign w:val="superscript"/>
        </w:rPr>
        <w:t>st</w:t>
      </w:r>
      <w:r w:rsidRPr="009C279B">
        <w:rPr>
          <w:sz w:val="24"/>
          <w:szCs w:val="24"/>
        </w:rPr>
        <w:t xml:space="preserve"> Thessalonians 2:12. The Father </w:t>
      </w:r>
      <w:r w:rsidRPr="009C279B">
        <w:rPr>
          <w:sz w:val="24"/>
          <w:szCs w:val="24"/>
        </w:rPr>
        <w:lastRenderedPageBreak/>
        <w:t>Stephen’s Glory cannot be fully seen by any of His Creations is in 1</w:t>
      </w:r>
      <w:r w:rsidRPr="009C279B">
        <w:rPr>
          <w:sz w:val="24"/>
          <w:szCs w:val="24"/>
          <w:vertAlign w:val="superscript"/>
        </w:rPr>
        <w:t>st</w:t>
      </w:r>
      <w:r w:rsidRPr="009C279B">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FD614D" w:rsidRPr="009C279B" w:rsidRDefault="00FD614D" w:rsidP="00FD614D">
      <w:pPr>
        <w:spacing w:line="480" w:lineRule="auto"/>
        <w:jc w:val="both"/>
        <w:rPr>
          <w:sz w:val="24"/>
          <w:szCs w:val="24"/>
        </w:rPr>
      </w:pPr>
      <w:r w:rsidRPr="009C279B">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9C279B">
        <w:rPr>
          <w:sz w:val="24"/>
          <w:szCs w:val="24"/>
          <w:vertAlign w:val="superscript"/>
        </w:rPr>
        <w:t>st</w:t>
      </w:r>
      <w:r w:rsidRPr="009C279B">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9C279B">
        <w:rPr>
          <w:sz w:val="24"/>
          <w:szCs w:val="24"/>
          <w:vertAlign w:val="superscript"/>
        </w:rPr>
        <w:t>st</w:t>
      </w:r>
      <w:r w:rsidRPr="009C279B">
        <w:rPr>
          <w:sz w:val="24"/>
          <w:szCs w:val="24"/>
        </w:rPr>
        <w:t xml:space="preserve"> Peter 1:24-25; Isaiah 49:10-11, 16-17, 103:15 &amp; 2</w:t>
      </w:r>
      <w:r w:rsidRPr="009C279B">
        <w:rPr>
          <w:sz w:val="24"/>
          <w:szCs w:val="24"/>
          <w:vertAlign w:val="superscript"/>
        </w:rPr>
        <w:t>nd</w:t>
      </w:r>
      <w:r w:rsidRPr="009C279B">
        <w:rPr>
          <w:sz w:val="24"/>
          <w:szCs w:val="24"/>
        </w:rPr>
        <w:t xml:space="preserve"> Corinthians 3:7-8, 10, 13. Human Glory is given and taken by the Father Stephen is in Psalms 82:6-7; Exodus 9:16; 1</w:t>
      </w:r>
      <w:r w:rsidRPr="009C279B">
        <w:rPr>
          <w:sz w:val="24"/>
          <w:szCs w:val="24"/>
          <w:vertAlign w:val="superscript"/>
        </w:rPr>
        <w:t>st</w:t>
      </w:r>
      <w:r w:rsidRPr="009C279B">
        <w:rPr>
          <w:sz w:val="24"/>
          <w:szCs w:val="24"/>
        </w:rPr>
        <w:t xml:space="preserve"> Kings 3:13; 2</w:t>
      </w:r>
      <w:r w:rsidRPr="009C279B">
        <w:rPr>
          <w:sz w:val="24"/>
          <w:szCs w:val="24"/>
          <w:vertAlign w:val="superscript"/>
        </w:rPr>
        <w:t>nd</w:t>
      </w:r>
      <w:r w:rsidRPr="009C279B">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9C279B">
        <w:rPr>
          <w:sz w:val="24"/>
          <w:szCs w:val="24"/>
          <w:vertAlign w:val="superscript"/>
        </w:rPr>
        <w:t>nd</w:t>
      </w:r>
      <w:r w:rsidRPr="009C279B">
        <w:rPr>
          <w:sz w:val="24"/>
          <w:szCs w:val="24"/>
        </w:rPr>
        <w:t xml:space="preserve"> Timothy 4:10; 1</w:t>
      </w:r>
      <w:r w:rsidRPr="009C279B">
        <w:rPr>
          <w:sz w:val="24"/>
          <w:szCs w:val="24"/>
          <w:vertAlign w:val="superscript"/>
        </w:rPr>
        <w:t>st</w:t>
      </w:r>
      <w:r w:rsidRPr="009C279B">
        <w:rPr>
          <w:sz w:val="24"/>
          <w:szCs w:val="24"/>
        </w:rPr>
        <w:t xml:space="preserve"> John 2:15 &amp; Luke 4:5-7. </w:t>
      </w:r>
    </w:p>
    <w:p w:rsidR="00FD614D" w:rsidRPr="009C279B" w:rsidRDefault="00FD614D" w:rsidP="00FD614D">
      <w:pPr>
        <w:spacing w:line="480" w:lineRule="auto"/>
        <w:jc w:val="both"/>
        <w:rPr>
          <w:sz w:val="24"/>
          <w:szCs w:val="24"/>
        </w:rPr>
      </w:pPr>
      <w:r w:rsidRPr="009C279B">
        <w:rPr>
          <w:sz w:val="24"/>
          <w:szCs w:val="24"/>
        </w:rPr>
        <w:lastRenderedPageBreak/>
        <w:t>The Uniqueness of the Father Stephen’s Glory is in Job 40:9-10; Exodus 15:11; 1</w:t>
      </w:r>
      <w:r w:rsidRPr="009C279B">
        <w:rPr>
          <w:sz w:val="24"/>
          <w:szCs w:val="24"/>
          <w:vertAlign w:val="superscript"/>
        </w:rPr>
        <w:t>st</w:t>
      </w:r>
      <w:r w:rsidRPr="009C279B">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9C279B">
        <w:rPr>
          <w:sz w:val="24"/>
          <w:szCs w:val="24"/>
          <w:vertAlign w:val="superscript"/>
        </w:rPr>
        <w:t>st</w:t>
      </w:r>
      <w:r w:rsidRPr="009C279B">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9C279B">
        <w:rPr>
          <w:sz w:val="24"/>
          <w:szCs w:val="24"/>
          <w:vertAlign w:val="superscript"/>
        </w:rPr>
        <w:t>st</w:t>
      </w:r>
      <w:r w:rsidRPr="009C279B">
        <w:rPr>
          <w:sz w:val="24"/>
          <w:szCs w:val="24"/>
        </w:rPr>
        <w:t xml:space="preserve"> Corinthians 15:47-49 &amp; Colossians 3:10. The Spiritual Glory is divinely given by the Father Stephen is in John 17:22; Psalms 84:11 &amp; 2</w:t>
      </w:r>
      <w:r w:rsidRPr="009C279B">
        <w:rPr>
          <w:sz w:val="24"/>
          <w:szCs w:val="24"/>
          <w:vertAlign w:val="superscript"/>
        </w:rPr>
        <w:t>nd</w:t>
      </w:r>
      <w:r w:rsidRPr="009C279B">
        <w:rPr>
          <w:sz w:val="24"/>
          <w:szCs w:val="24"/>
        </w:rPr>
        <w:t xml:space="preserve"> Corinthians 3:18. The Glorification when His Son Jesus Christ returns is in Colossians 3:4; Romans 8:18; Philippians 3:21; 1</w:t>
      </w:r>
      <w:r w:rsidRPr="009C279B">
        <w:rPr>
          <w:sz w:val="24"/>
          <w:szCs w:val="24"/>
          <w:vertAlign w:val="superscript"/>
        </w:rPr>
        <w:t>st</w:t>
      </w:r>
      <w:r w:rsidRPr="009C279B">
        <w:rPr>
          <w:sz w:val="24"/>
          <w:szCs w:val="24"/>
        </w:rPr>
        <w:t xml:space="preserve"> Thessalonians 2:20 &amp; 1</w:t>
      </w:r>
      <w:r w:rsidRPr="009C279B">
        <w:rPr>
          <w:sz w:val="24"/>
          <w:szCs w:val="24"/>
          <w:vertAlign w:val="superscript"/>
        </w:rPr>
        <w:t>st</w:t>
      </w:r>
      <w:r w:rsidRPr="009C279B">
        <w:rPr>
          <w:sz w:val="24"/>
          <w:szCs w:val="24"/>
        </w:rPr>
        <w:t xml:space="preserve"> John 3:2.    </w:t>
      </w:r>
    </w:p>
    <w:p w:rsidR="00FD614D" w:rsidRPr="009C279B" w:rsidRDefault="00FD614D" w:rsidP="00FD614D">
      <w:pPr>
        <w:spacing w:line="480" w:lineRule="auto"/>
        <w:jc w:val="both"/>
        <w:rPr>
          <w:sz w:val="24"/>
          <w:szCs w:val="24"/>
        </w:rPr>
      </w:pPr>
      <w:r w:rsidRPr="009C279B">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9C279B">
        <w:rPr>
          <w:sz w:val="24"/>
          <w:szCs w:val="24"/>
          <w:vertAlign w:val="superscript"/>
        </w:rPr>
        <w:t>nd</w:t>
      </w:r>
      <w:r w:rsidRPr="009C279B">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9C279B">
        <w:rPr>
          <w:sz w:val="24"/>
          <w:szCs w:val="24"/>
          <w:vertAlign w:val="superscript"/>
        </w:rPr>
        <w:t>nd</w:t>
      </w:r>
      <w:r w:rsidRPr="009C279B">
        <w:rPr>
          <w:sz w:val="24"/>
          <w:szCs w:val="24"/>
        </w:rPr>
        <w:t xml:space="preserve"> Peter 1:17; Luke 9:28-32 &amp; Acts 9:3; 22:6; 26:13. In His Death &amp; His Resurrection is in John 7:39; 12:16, 23; 1</w:t>
      </w:r>
      <w:r w:rsidRPr="009C279B">
        <w:rPr>
          <w:sz w:val="24"/>
          <w:szCs w:val="24"/>
          <w:vertAlign w:val="superscript"/>
        </w:rPr>
        <w:t>st</w:t>
      </w:r>
      <w:r w:rsidRPr="009C279B">
        <w:rPr>
          <w:sz w:val="24"/>
          <w:szCs w:val="24"/>
        </w:rPr>
        <w:t xml:space="preserve"> Peter 1:21; Hebrews 2:9 &amp; Acts 3:13-15. The Divine Glory of the Exalted Christ: His appearance </w:t>
      </w:r>
      <w:r w:rsidRPr="009C279B">
        <w:rPr>
          <w:sz w:val="24"/>
          <w:szCs w:val="24"/>
        </w:rPr>
        <w:lastRenderedPageBreak/>
        <w:t>is in Revelation 1:13-16; 2:18; 19:11-16 &amp; Acts 7:55-56. He receives Glory from all Creation is in Revelation 5:13; Hebrews 13:21; 2</w:t>
      </w:r>
      <w:r w:rsidRPr="009C279B">
        <w:rPr>
          <w:sz w:val="24"/>
          <w:szCs w:val="24"/>
          <w:vertAlign w:val="superscript"/>
        </w:rPr>
        <w:t>nd</w:t>
      </w:r>
      <w:r w:rsidRPr="009C279B">
        <w:rPr>
          <w:sz w:val="24"/>
          <w:szCs w:val="24"/>
        </w:rPr>
        <w:t xml:space="preserve"> Peter 3:18 &amp; Revelation 1:6; 5:11-12; 7:9-12. The Lord Jesus Christ’s Glory is shared by all Believers: As they become like Him is in 2</w:t>
      </w:r>
      <w:r w:rsidRPr="009C279B">
        <w:rPr>
          <w:sz w:val="24"/>
          <w:szCs w:val="24"/>
          <w:vertAlign w:val="superscript"/>
        </w:rPr>
        <w:t>nd</w:t>
      </w:r>
      <w:r w:rsidRPr="009C279B">
        <w:rPr>
          <w:sz w:val="24"/>
          <w:szCs w:val="24"/>
        </w:rPr>
        <w:t xml:space="preserve"> Corinthians 3:18; John 17:22 &amp; Colossians 1:27. At the end time is in 1</w:t>
      </w:r>
      <w:r w:rsidRPr="009C279B">
        <w:rPr>
          <w:sz w:val="24"/>
          <w:szCs w:val="24"/>
          <w:vertAlign w:val="superscript"/>
        </w:rPr>
        <w:t>st</w:t>
      </w:r>
      <w:r w:rsidRPr="009C279B">
        <w:rPr>
          <w:sz w:val="24"/>
          <w:szCs w:val="24"/>
        </w:rPr>
        <w:t xml:space="preserve"> Corinthians 15:49; Romans 8:17-18; Philippians 3:21 &amp; Colossians 3:4.  </w:t>
      </w:r>
    </w:p>
    <w:p w:rsidR="00FD614D" w:rsidRPr="009C279B" w:rsidRDefault="00FD614D" w:rsidP="00FD614D">
      <w:pPr>
        <w:spacing w:line="480" w:lineRule="auto"/>
        <w:jc w:val="both"/>
        <w:rPr>
          <w:sz w:val="24"/>
          <w:szCs w:val="24"/>
        </w:rPr>
      </w:pPr>
      <w:r w:rsidRPr="009C279B">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9C279B">
        <w:rPr>
          <w:sz w:val="24"/>
          <w:szCs w:val="24"/>
          <w:vertAlign w:val="superscript"/>
        </w:rPr>
        <w:t>st</w:t>
      </w:r>
      <w:r w:rsidRPr="009C279B">
        <w:rPr>
          <w:sz w:val="24"/>
          <w:szCs w:val="24"/>
        </w:rPr>
        <w:t xml:space="preserve"> Samuel 15:29 &amp; Psalms 24:10. The Majesty belongs to the Father Stephen is in 1</w:t>
      </w:r>
      <w:r w:rsidRPr="009C279B">
        <w:rPr>
          <w:sz w:val="24"/>
          <w:szCs w:val="24"/>
          <w:vertAlign w:val="superscript"/>
        </w:rPr>
        <w:t>st</w:t>
      </w:r>
      <w:r w:rsidRPr="009C279B">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9C279B">
        <w:rPr>
          <w:sz w:val="24"/>
          <w:szCs w:val="24"/>
          <w:vertAlign w:val="superscript"/>
        </w:rPr>
        <w:t>nd</w:t>
      </w:r>
      <w:r w:rsidRPr="009C279B">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9C279B">
        <w:rPr>
          <w:sz w:val="24"/>
          <w:szCs w:val="24"/>
          <w:vertAlign w:val="superscript"/>
        </w:rPr>
        <w:t>st</w:t>
      </w:r>
      <w:r w:rsidRPr="009C279B">
        <w:rPr>
          <w:sz w:val="24"/>
          <w:szCs w:val="24"/>
        </w:rPr>
        <w:t xml:space="preserve"> Chronicles 16:27; Psalms 96:6; 2</w:t>
      </w:r>
      <w:r w:rsidRPr="009C279B">
        <w:rPr>
          <w:sz w:val="24"/>
          <w:szCs w:val="24"/>
          <w:vertAlign w:val="superscript"/>
        </w:rPr>
        <w:t>nd</w:t>
      </w:r>
      <w:r w:rsidRPr="009C279B">
        <w:rPr>
          <w:sz w:val="24"/>
          <w:szCs w:val="24"/>
        </w:rPr>
        <w:t xml:space="preserve"> Thessalonians 1:9 &amp; 2</w:t>
      </w:r>
      <w:r w:rsidRPr="009C279B">
        <w:rPr>
          <w:sz w:val="24"/>
          <w:szCs w:val="24"/>
          <w:vertAlign w:val="superscript"/>
        </w:rPr>
        <w:t>nd</w:t>
      </w:r>
      <w:r w:rsidRPr="009C279B">
        <w:rPr>
          <w:sz w:val="24"/>
          <w:szCs w:val="24"/>
        </w:rPr>
        <w:t xml:space="preserve"> Peter 1:17. The Risen Christ shares in the Father Stephen’s Majesty are in 2</w:t>
      </w:r>
      <w:r w:rsidRPr="009C279B">
        <w:rPr>
          <w:sz w:val="24"/>
          <w:szCs w:val="24"/>
          <w:vertAlign w:val="superscript"/>
        </w:rPr>
        <w:t>nd</w:t>
      </w:r>
      <w:r w:rsidRPr="009C279B">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w:t>
      </w:r>
      <w:r w:rsidRPr="009C279B">
        <w:rPr>
          <w:sz w:val="24"/>
          <w:szCs w:val="24"/>
        </w:rPr>
        <w:lastRenderedPageBreak/>
        <w:t>awareness of insignificance is in Isaiah 40:15. The Worship, Praise and Adoration is to the Father Stephen is in 1</w:t>
      </w:r>
      <w:r w:rsidRPr="009C279B">
        <w:rPr>
          <w:sz w:val="24"/>
          <w:szCs w:val="24"/>
          <w:vertAlign w:val="superscript"/>
        </w:rPr>
        <w:t>st</w:t>
      </w:r>
      <w:r w:rsidRPr="009C279B">
        <w:rPr>
          <w:sz w:val="24"/>
          <w:szCs w:val="24"/>
        </w:rPr>
        <w:t xml:space="preserve"> Chronicles 16:29; Psalms 92:1-8; 93:1; 95:3-6 &amp; Luke 1:46.      </w:t>
      </w:r>
    </w:p>
    <w:p w:rsidR="00FD614D" w:rsidRPr="009C279B" w:rsidRDefault="00FD614D" w:rsidP="00FD614D">
      <w:pPr>
        <w:spacing w:line="480" w:lineRule="auto"/>
        <w:jc w:val="both"/>
        <w:rPr>
          <w:sz w:val="24"/>
          <w:szCs w:val="24"/>
        </w:rPr>
      </w:pPr>
      <w:r w:rsidRPr="009C279B">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9C279B">
        <w:rPr>
          <w:sz w:val="24"/>
          <w:szCs w:val="24"/>
          <w:vertAlign w:val="superscript"/>
        </w:rPr>
        <w:t>nd</w:t>
      </w:r>
      <w:r w:rsidRPr="009C279B">
        <w:rPr>
          <w:sz w:val="24"/>
          <w:szCs w:val="24"/>
        </w:rPr>
        <w:t xml:space="preserve"> Corinthians 8:9. The Lord Jesus Christ’s Majesty is seen in His Earthly Ministry: At the transfiguration is in 2</w:t>
      </w:r>
      <w:r w:rsidRPr="009C279B">
        <w:rPr>
          <w:sz w:val="24"/>
          <w:szCs w:val="24"/>
          <w:vertAlign w:val="superscript"/>
        </w:rPr>
        <w:t>nd</w:t>
      </w:r>
      <w:r w:rsidRPr="009C279B">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9C279B">
        <w:rPr>
          <w:sz w:val="24"/>
          <w:szCs w:val="24"/>
          <w:vertAlign w:val="superscript"/>
        </w:rPr>
        <w:t>st</w:t>
      </w:r>
      <w:r w:rsidRPr="009C279B">
        <w:rPr>
          <w:sz w:val="24"/>
          <w:szCs w:val="24"/>
        </w:rPr>
        <w:t xml:space="preserve"> Peter 3:22 &amp; Acts 5:31. A Vision of the Glorified Christ in His Majesty is in Revelation 1:13-16; 5:6-8; 14:14. The Lord Jesus Christ is Majestic in His absolute Pre-eminence is in Colossians 1:18; Daniel 7:13-14; 1</w:t>
      </w:r>
      <w:r w:rsidRPr="009C279B">
        <w:rPr>
          <w:sz w:val="24"/>
          <w:szCs w:val="24"/>
          <w:vertAlign w:val="superscript"/>
        </w:rPr>
        <w:t>st</w:t>
      </w:r>
      <w:r w:rsidRPr="009C279B">
        <w:rPr>
          <w:sz w:val="24"/>
          <w:szCs w:val="24"/>
        </w:rPr>
        <w:t xml:space="preserve"> Corinthians 15:24-28; Philippians 2:10-11; Revelation 19:16 &amp; Acts 2:36. The Lord Jesus Christ’s Majesty is shown by His authority as Judge of all Men is in Matthew 25:31; 2</w:t>
      </w:r>
      <w:r w:rsidRPr="009C279B">
        <w:rPr>
          <w:sz w:val="24"/>
          <w:szCs w:val="24"/>
          <w:vertAlign w:val="superscript"/>
        </w:rPr>
        <w:t>nd</w:t>
      </w:r>
      <w:r w:rsidRPr="009C279B">
        <w:rPr>
          <w:sz w:val="24"/>
          <w:szCs w:val="24"/>
        </w:rPr>
        <w:t xml:space="preserve"> Timothy 4:1 &amp; Acts 17:31. All Humanity will see the Lord Jesus Christ’s Majesty is in Matthew 24:30; 26:64; Mark 13:26; 14:62; 2</w:t>
      </w:r>
      <w:r w:rsidRPr="009C279B">
        <w:rPr>
          <w:sz w:val="24"/>
          <w:szCs w:val="24"/>
          <w:vertAlign w:val="superscript"/>
        </w:rPr>
        <w:t>nd</w:t>
      </w:r>
      <w:r w:rsidRPr="009C279B">
        <w:rPr>
          <w:sz w:val="24"/>
          <w:szCs w:val="24"/>
        </w:rPr>
        <w:t xml:space="preserve"> Thessalonians 1:7-10; Revelation 1:7; 5:13; 6:15-17; 7:8-10 &amp; Luke 21:27.  </w:t>
      </w:r>
    </w:p>
    <w:p w:rsidR="00FD614D" w:rsidRPr="009C279B" w:rsidRDefault="00FD614D" w:rsidP="00FD614D">
      <w:pPr>
        <w:spacing w:line="480" w:lineRule="auto"/>
        <w:jc w:val="both"/>
        <w:rPr>
          <w:sz w:val="24"/>
          <w:szCs w:val="24"/>
        </w:rPr>
      </w:pPr>
      <w:r w:rsidRPr="009C279B">
        <w:rPr>
          <w:sz w:val="24"/>
          <w:szCs w:val="24"/>
        </w:rPr>
        <w:t xml:space="preserve">First, there is only One Alone True God as the True Creator of the Universe, but technically concerning the Lord Yahweh, is the True Creator of the Father Stephen Our Lord as the One </w:t>
      </w:r>
      <w:r w:rsidRPr="009C279B">
        <w:rPr>
          <w:sz w:val="24"/>
          <w:szCs w:val="24"/>
        </w:rPr>
        <w:lastRenderedPageBreak/>
        <w:t>True God in Proverbs 8:22-29 (RSV). This means that the Father Stephen Our Lord is the True Potter Creator of the Entire Universe acting as the Lord Yahweh authorized by Him to initiate and speak into existence the Entire Universe in Genesis 1:1; Deuteronomy 32:6; 2</w:t>
      </w:r>
      <w:r w:rsidRPr="009C279B">
        <w:rPr>
          <w:sz w:val="24"/>
          <w:szCs w:val="24"/>
          <w:vertAlign w:val="superscript"/>
        </w:rPr>
        <w:t>nd</w:t>
      </w:r>
      <w:r w:rsidRPr="009C279B">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9C279B">
        <w:rPr>
          <w:sz w:val="24"/>
          <w:szCs w:val="24"/>
          <w:vertAlign w:val="superscript"/>
        </w:rPr>
        <w:t>st</w:t>
      </w:r>
      <w:r w:rsidRPr="009C279B">
        <w:rPr>
          <w:sz w:val="24"/>
          <w:szCs w:val="24"/>
        </w:rPr>
        <w:t xml:space="preserve"> John 5:6-13; 2</w:t>
      </w:r>
      <w:r w:rsidRPr="009C279B">
        <w:rPr>
          <w:sz w:val="24"/>
          <w:szCs w:val="24"/>
          <w:vertAlign w:val="superscript"/>
        </w:rPr>
        <w:t>nd</w:t>
      </w:r>
      <w:r w:rsidRPr="009C279B">
        <w:rPr>
          <w:sz w:val="24"/>
          <w:szCs w:val="24"/>
        </w:rPr>
        <w:t xml:space="preserve"> Corinthians 2:17 &amp; 2</w:t>
      </w:r>
      <w:r w:rsidRPr="009C279B">
        <w:rPr>
          <w:sz w:val="24"/>
          <w:szCs w:val="24"/>
          <w:vertAlign w:val="superscript"/>
        </w:rPr>
        <w:t>nd</w:t>
      </w:r>
      <w:r w:rsidRPr="009C279B">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w:t>
      </w:r>
      <w:r w:rsidRPr="009C279B">
        <w:rPr>
          <w:sz w:val="24"/>
          <w:szCs w:val="24"/>
        </w:rPr>
        <w:lastRenderedPageBreak/>
        <w:t>all Your soul and with all Your strength.” Some other scriptures are Deuteronomy 4:35; Mark 12:29-31; John 17:3; 1</w:t>
      </w:r>
      <w:r w:rsidRPr="009C279B">
        <w:rPr>
          <w:sz w:val="24"/>
          <w:szCs w:val="24"/>
          <w:vertAlign w:val="superscript"/>
        </w:rPr>
        <w:t>st</w:t>
      </w:r>
      <w:r w:rsidRPr="009C279B">
        <w:rPr>
          <w:sz w:val="24"/>
          <w:szCs w:val="24"/>
        </w:rPr>
        <w:t xml:space="preserve"> Corinthians 8:4; 2</w:t>
      </w:r>
      <w:r w:rsidRPr="009C279B">
        <w:rPr>
          <w:sz w:val="24"/>
          <w:szCs w:val="24"/>
          <w:vertAlign w:val="superscript"/>
        </w:rPr>
        <w:t>nd</w:t>
      </w:r>
      <w:r w:rsidRPr="009C279B">
        <w:rPr>
          <w:sz w:val="24"/>
          <w:szCs w:val="24"/>
        </w:rPr>
        <w:t xml:space="preserve"> Kings 19:15; 23:25; Matthew 27:37-39; Luke 10:27 and Psalms 97:10. In 1</w:t>
      </w:r>
      <w:r w:rsidRPr="009C279B">
        <w:rPr>
          <w:sz w:val="24"/>
          <w:szCs w:val="24"/>
          <w:vertAlign w:val="superscript"/>
        </w:rPr>
        <w:t>st</w:t>
      </w:r>
      <w:r w:rsidRPr="009C279B">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9C279B">
        <w:rPr>
          <w:sz w:val="24"/>
          <w:szCs w:val="24"/>
          <w:vertAlign w:val="superscript"/>
        </w:rPr>
        <w:t>st</w:t>
      </w:r>
      <w:r w:rsidRPr="009C279B">
        <w:rPr>
          <w:sz w:val="24"/>
          <w:szCs w:val="24"/>
        </w:rPr>
        <w:t xml:space="preserve"> Timothy 2:5 declares “For there is One God (Father Stephen), and there is One Mediator between God and Men, the Man Christ Jesus.” In Romans 3:30 says “God is One.” In 1</w:t>
      </w:r>
      <w:r w:rsidRPr="009C279B">
        <w:rPr>
          <w:sz w:val="24"/>
          <w:szCs w:val="24"/>
          <w:vertAlign w:val="superscript"/>
        </w:rPr>
        <w:t>st</w:t>
      </w:r>
      <w:r w:rsidRPr="009C279B">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w:t>
      </w:r>
      <w:r w:rsidRPr="009C279B">
        <w:rPr>
          <w:sz w:val="24"/>
          <w:szCs w:val="24"/>
        </w:rPr>
        <w:lastRenderedPageBreak/>
        <w:t>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9C279B">
        <w:rPr>
          <w:sz w:val="24"/>
          <w:szCs w:val="24"/>
          <w:vertAlign w:val="superscript"/>
        </w:rPr>
        <w:t>st</w:t>
      </w:r>
      <w:r w:rsidRPr="009C279B">
        <w:rPr>
          <w:sz w:val="24"/>
          <w:szCs w:val="24"/>
        </w:rPr>
        <w:t xml:space="preserve"> Corinthians 13:5 declares that He thinks no evil (Good God). In Romans 3:4 says “Let God be true (True God) but every man a liar.” Some scriptures of all Men as a liars apart from God is in Romans 3:23; 1</w:t>
      </w:r>
      <w:r w:rsidRPr="009C279B">
        <w:rPr>
          <w:sz w:val="24"/>
          <w:szCs w:val="24"/>
          <w:vertAlign w:val="superscript"/>
        </w:rPr>
        <w:t>st</w:t>
      </w:r>
      <w:r w:rsidRPr="009C279B">
        <w:rPr>
          <w:sz w:val="24"/>
          <w:szCs w:val="24"/>
        </w:rPr>
        <w:t xml:space="preserve"> John 1:8-10; 1</w:t>
      </w:r>
      <w:r w:rsidRPr="009C279B">
        <w:rPr>
          <w:sz w:val="24"/>
          <w:szCs w:val="24"/>
          <w:vertAlign w:val="superscript"/>
        </w:rPr>
        <w:t>st</w:t>
      </w:r>
      <w:r w:rsidRPr="009C279B">
        <w:rPr>
          <w:sz w:val="24"/>
          <w:szCs w:val="24"/>
        </w:rPr>
        <w:t xml:space="preserve"> Kings 8:46-53 &amp; Psalms 116:11. In James 1:13 states “Let no One say when He is tempted, ‘I am tempted by God,’ for God cannot be tempted by evil, nor does He Himself tempt (test) Anyone (Untempting God).” In 2</w:t>
      </w:r>
      <w:r w:rsidRPr="009C279B">
        <w:rPr>
          <w:sz w:val="24"/>
          <w:szCs w:val="24"/>
          <w:vertAlign w:val="superscript"/>
        </w:rPr>
        <w:t>nd</w:t>
      </w:r>
      <w:r w:rsidRPr="009C279B">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FD614D" w:rsidRPr="009C279B" w:rsidRDefault="00FD614D" w:rsidP="00FD614D">
      <w:pPr>
        <w:spacing w:line="480" w:lineRule="auto"/>
        <w:jc w:val="center"/>
        <w:rPr>
          <w:b/>
          <w:sz w:val="24"/>
          <w:szCs w:val="24"/>
        </w:rPr>
      </w:pPr>
      <w:r w:rsidRPr="009C279B">
        <w:rPr>
          <w:b/>
          <w:sz w:val="24"/>
          <w:szCs w:val="24"/>
        </w:rPr>
        <w:t>THE LORD YAHWEH THE SUPREME CREATOR OF THE FATHER STEPHEN OUR LORD</w:t>
      </w:r>
    </w:p>
    <w:p w:rsidR="00FD614D" w:rsidRPr="009C279B" w:rsidRDefault="00FD614D" w:rsidP="00FD614D">
      <w:pPr>
        <w:spacing w:line="480" w:lineRule="auto"/>
        <w:jc w:val="both"/>
        <w:rPr>
          <w:sz w:val="24"/>
          <w:szCs w:val="24"/>
        </w:rPr>
      </w:pPr>
      <w:r w:rsidRPr="009C279B">
        <w:rPr>
          <w:sz w:val="24"/>
          <w:szCs w:val="24"/>
        </w:rPr>
        <w:t xml:space="preserve">The Lord Yahweh the Supreme Creator of the Father Stephen Our Lord is proven in Holy Scripture. The Supreme Alone Origin of Supreme Potter Creatorship above &amp; beyond the Entire </w:t>
      </w:r>
      <w:r w:rsidRPr="009C279B">
        <w:rPr>
          <w:sz w:val="24"/>
          <w:szCs w:val="24"/>
        </w:rPr>
        <w:lastRenderedPageBreak/>
        <w:t xml:space="preserve">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FD614D" w:rsidRPr="009C279B" w:rsidRDefault="00FD614D" w:rsidP="00FD614D">
      <w:pPr>
        <w:spacing w:line="480" w:lineRule="auto"/>
        <w:jc w:val="center"/>
        <w:rPr>
          <w:b/>
          <w:sz w:val="24"/>
          <w:szCs w:val="24"/>
        </w:rPr>
      </w:pPr>
      <w:r w:rsidRPr="009C279B">
        <w:rPr>
          <w:b/>
          <w:sz w:val="24"/>
          <w:szCs w:val="24"/>
        </w:rPr>
        <w:t>THE FATHER STEPHEN OUR LORD THE AUTHORIZED GOOD POTTER CREATOR UNDER HIS LORD YAHWEH</w:t>
      </w:r>
    </w:p>
    <w:p w:rsidR="00FD614D" w:rsidRPr="009C279B" w:rsidRDefault="00FD614D" w:rsidP="00FD614D">
      <w:pPr>
        <w:spacing w:line="480" w:lineRule="auto"/>
        <w:jc w:val="both"/>
        <w:rPr>
          <w:sz w:val="24"/>
          <w:szCs w:val="24"/>
        </w:rPr>
      </w:pPr>
      <w:r w:rsidRPr="009C279B">
        <w:rPr>
          <w:sz w:val="24"/>
          <w:szCs w:val="24"/>
        </w:rPr>
        <w:t xml:space="preserve">The Father Stephen as the Potter Creator is in Nehemiah 9:6; Genesis 1:1; Isaiah 45:7; 66:2; Ephesians 3:9 &amp; Revelation 4:11. The Father Stephen’s creative activity demonstrates His uniqueness is in Psalms 96:5; Isaiah 37:16 &amp; Jeremiah 10:11. The Father Stephen’s creative </w:t>
      </w:r>
      <w:r w:rsidRPr="009C279B">
        <w:rPr>
          <w:sz w:val="24"/>
          <w:szCs w:val="24"/>
        </w:rPr>
        <w:lastRenderedPageBreak/>
        <w:t>activity implies that He is all good at all times is in 1</w:t>
      </w:r>
      <w:r w:rsidRPr="009C279B">
        <w:rPr>
          <w:sz w:val="24"/>
          <w:szCs w:val="24"/>
          <w:vertAlign w:val="superscript"/>
        </w:rPr>
        <w:t>st</w:t>
      </w:r>
      <w:r w:rsidRPr="009C279B">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9C279B">
        <w:rPr>
          <w:sz w:val="24"/>
          <w:szCs w:val="24"/>
          <w:vertAlign w:val="superscript"/>
        </w:rPr>
        <w:t>st</w:t>
      </w:r>
      <w:r w:rsidRPr="009C279B">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9C279B">
        <w:rPr>
          <w:sz w:val="24"/>
          <w:szCs w:val="24"/>
          <w:vertAlign w:val="superscript"/>
        </w:rPr>
        <w:t>nd</w:t>
      </w:r>
      <w:r w:rsidRPr="009C279B">
        <w:rPr>
          <w:sz w:val="24"/>
          <w:szCs w:val="24"/>
        </w:rPr>
        <w:t xml:space="preserve"> Corinthians 5:17; Romans 4:17; 6::4; 8:19-23 &amp; Galatians 6:15. The Father Stephen renews His Creation of Believing Creatures is in 2</w:t>
      </w:r>
      <w:r w:rsidRPr="009C279B">
        <w:rPr>
          <w:sz w:val="24"/>
          <w:szCs w:val="24"/>
          <w:vertAlign w:val="superscript"/>
        </w:rPr>
        <w:t>nd</w:t>
      </w:r>
      <w:r w:rsidRPr="009C279B">
        <w:rPr>
          <w:sz w:val="24"/>
          <w:szCs w:val="24"/>
        </w:rPr>
        <w:t xml:space="preserve"> Corinthians 4:16 &amp; Colossians 3:10. The Father Stephen will reveal a New Universe is in Revelation 21:1, 5 &amp; Isaiah 65:17. </w:t>
      </w:r>
    </w:p>
    <w:p w:rsidR="00FD614D" w:rsidRPr="009C279B" w:rsidRDefault="00FD614D" w:rsidP="00FD614D">
      <w:pPr>
        <w:spacing w:line="480" w:lineRule="auto"/>
        <w:jc w:val="center"/>
        <w:rPr>
          <w:b/>
          <w:sz w:val="24"/>
          <w:szCs w:val="24"/>
        </w:rPr>
      </w:pPr>
      <w:r w:rsidRPr="009C279B">
        <w:rPr>
          <w:b/>
          <w:sz w:val="24"/>
          <w:szCs w:val="24"/>
        </w:rPr>
        <w:lastRenderedPageBreak/>
        <w:t>THE LORD JESUS CHRIST THE AUTHORIZED CREATOR AGENT UNDER HIS FATHER STEPHEN OUR LORD</w:t>
      </w:r>
    </w:p>
    <w:p w:rsidR="00FD614D" w:rsidRPr="009C279B" w:rsidRDefault="00FD614D" w:rsidP="00FD614D">
      <w:pPr>
        <w:spacing w:line="480" w:lineRule="auto"/>
        <w:jc w:val="both"/>
        <w:rPr>
          <w:sz w:val="24"/>
          <w:szCs w:val="24"/>
        </w:rPr>
      </w:pPr>
      <w:r w:rsidRPr="009C279B">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9C279B">
        <w:rPr>
          <w:b/>
          <w:sz w:val="24"/>
          <w:szCs w:val="24"/>
        </w:rPr>
        <w:t>Does the Son Jesus Our Lord fully know His Father Stephen Our Lord</w:t>
      </w:r>
      <w:r w:rsidRPr="009C279B">
        <w:rPr>
          <w:sz w:val="24"/>
          <w:szCs w:val="24"/>
        </w:rPr>
        <w:t>.” The Father Stephen’s Son Jesus as the Creator Agent: Jesus Christ’s Creation of the Present World: Jesus Christ created all things is in John 1:3, 10; Acts 3:15; 1</w:t>
      </w:r>
      <w:r w:rsidRPr="009C279B">
        <w:rPr>
          <w:sz w:val="24"/>
          <w:szCs w:val="24"/>
          <w:vertAlign w:val="superscript"/>
        </w:rPr>
        <w:t>st</w:t>
      </w:r>
      <w:r w:rsidRPr="009C279B">
        <w:rPr>
          <w:sz w:val="24"/>
          <w:szCs w:val="24"/>
        </w:rPr>
        <w:t xml:space="preserve"> Corinthians 8:6; Colossians 1:15-16 &amp; Hebrews 1:2. Jesus Christ sustains the created Universe is in Hebrews 1:3; 1</w:t>
      </w:r>
      <w:r w:rsidRPr="009C279B">
        <w:rPr>
          <w:sz w:val="24"/>
          <w:szCs w:val="24"/>
          <w:vertAlign w:val="superscript"/>
        </w:rPr>
        <w:t>st</w:t>
      </w:r>
      <w:r w:rsidRPr="009C279B">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9C279B">
        <w:rPr>
          <w:sz w:val="24"/>
          <w:szCs w:val="24"/>
          <w:vertAlign w:val="superscript"/>
        </w:rPr>
        <w:t>nd</w:t>
      </w:r>
      <w:r w:rsidRPr="009C279B">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9C279B">
        <w:rPr>
          <w:sz w:val="24"/>
          <w:szCs w:val="24"/>
          <w:vertAlign w:val="superscript"/>
        </w:rPr>
        <w:t>nd</w:t>
      </w:r>
      <w:r w:rsidRPr="009C279B">
        <w:rPr>
          <w:sz w:val="24"/>
          <w:szCs w:val="24"/>
        </w:rPr>
        <w:t xml:space="preserve"> Peter 3:13; Isaiah 65:17; 66:22 &amp; Revelation 21:1, 4-5.  </w:t>
      </w:r>
    </w:p>
    <w:p w:rsidR="00FD614D" w:rsidRPr="009C279B" w:rsidRDefault="00FD614D" w:rsidP="00FD614D">
      <w:pPr>
        <w:spacing w:line="480" w:lineRule="auto"/>
        <w:jc w:val="center"/>
        <w:rPr>
          <w:b/>
          <w:sz w:val="24"/>
          <w:szCs w:val="24"/>
        </w:rPr>
      </w:pPr>
      <w:r w:rsidRPr="009C279B">
        <w:rPr>
          <w:b/>
          <w:sz w:val="24"/>
          <w:szCs w:val="24"/>
        </w:rPr>
        <w:t>The Father Stephen the Single Lord called Lordship in 120 years in the Lord Yah</w:t>
      </w:r>
    </w:p>
    <w:p w:rsidR="00FD614D" w:rsidRPr="009C279B" w:rsidRDefault="00FD614D" w:rsidP="00FD614D">
      <w:pPr>
        <w:spacing w:line="480" w:lineRule="auto"/>
        <w:jc w:val="both"/>
        <w:rPr>
          <w:sz w:val="24"/>
          <w:szCs w:val="24"/>
        </w:rPr>
      </w:pPr>
      <w:r w:rsidRPr="009C279B">
        <w:rPr>
          <w:sz w:val="24"/>
          <w:szCs w:val="24"/>
        </w:rPr>
        <w:t xml:space="preserve">In Proverbs 8:22-25 (RSV) says “The </w:t>
      </w:r>
      <w:r w:rsidRPr="009C279B">
        <w:rPr>
          <w:b/>
          <w:sz w:val="24"/>
          <w:szCs w:val="24"/>
        </w:rPr>
        <w:t>LORD (YAHWEH)</w:t>
      </w:r>
      <w:r w:rsidRPr="009C279B">
        <w:rPr>
          <w:sz w:val="24"/>
          <w:szCs w:val="24"/>
        </w:rPr>
        <w:t xml:space="preserve"> created Me (The Father Stephen Our Lord the 2</w:t>
      </w:r>
      <w:r w:rsidRPr="009C279B">
        <w:rPr>
          <w:sz w:val="24"/>
          <w:szCs w:val="24"/>
          <w:vertAlign w:val="superscript"/>
        </w:rPr>
        <w:t>nd</w:t>
      </w:r>
      <w:r w:rsidRPr="009C279B">
        <w:rPr>
          <w:sz w:val="24"/>
          <w:szCs w:val="24"/>
        </w:rPr>
        <w:t xml:space="preserve"> Serpent Yahweh named the Single Lord called Wisdom in “</w:t>
      </w:r>
      <w:r w:rsidRPr="009C279B">
        <w:rPr>
          <w:b/>
          <w:sz w:val="24"/>
          <w:szCs w:val="24"/>
        </w:rPr>
        <w:t>That Age</w:t>
      </w:r>
      <w:r w:rsidRPr="009C279B">
        <w:rPr>
          <w:sz w:val="24"/>
          <w:szCs w:val="24"/>
        </w:rPr>
        <w:t xml:space="preserve">” in Luke 20:35-36 &amp; Genesis 1:1) at the Beginning of His work, the first acts of Old. Ages ago, I was set up, at the </w:t>
      </w:r>
      <w:r w:rsidRPr="009C279B">
        <w:rPr>
          <w:sz w:val="24"/>
          <w:szCs w:val="24"/>
        </w:rPr>
        <w:lastRenderedPageBreak/>
        <w:t xml:space="preserve">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FD614D" w:rsidRPr="009C279B" w:rsidRDefault="00FD614D" w:rsidP="00FD614D">
      <w:pPr>
        <w:spacing w:line="480" w:lineRule="auto"/>
        <w:jc w:val="both"/>
        <w:rPr>
          <w:sz w:val="24"/>
          <w:szCs w:val="24"/>
        </w:rPr>
      </w:pPr>
      <w:r w:rsidRPr="009C279B">
        <w:rPr>
          <w:sz w:val="24"/>
          <w:szCs w:val="24"/>
        </w:rPr>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9C279B">
        <w:rPr>
          <w:sz w:val="24"/>
          <w:szCs w:val="24"/>
          <w:vertAlign w:val="superscript"/>
        </w:rPr>
        <w:t>st</w:t>
      </w:r>
      <w:r w:rsidRPr="009C279B">
        <w:rPr>
          <w:sz w:val="24"/>
          <w:szCs w:val="24"/>
        </w:rPr>
        <w:t xml:space="preserve"> John 5:6-13), or how the bones grow in the womb of Her who is with child, so You do not know the works of God who makes everything.” King Solomon may have known in His divine wisdom to challenge the </w:t>
      </w:r>
      <w:r w:rsidRPr="009C279B">
        <w:rPr>
          <w:sz w:val="24"/>
          <w:szCs w:val="24"/>
        </w:rPr>
        <w:lastRenderedPageBreak/>
        <w:t>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FD614D" w:rsidRPr="009C279B" w:rsidRDefault="00FD614D" w:rsidP="00FD614D">
      <w:pPr>
        <w:spacing w:line="480" w:lineRule="auto"/>
        <w:jc w:val="both"/>
        <w:rPr>
          <w:sz w:val="24"/>
          <w:szCs w:val="24"/>
        </w:rPr>
      </w:pPr>
      <w:r w:rsidRPr="009C279B">
        <w:rPr>
          <w:sz w:val="24"/>
          <w:szCs w:val="24"/>
        </w:rPr>
        <w:t xml:space="preserve">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w:t>
      </w:r>
      <w:r w:rsidRPr="009C279B">
        <w:rPr>
          <w:sz w:val="24"/>
          <w:szCs w:val="24"/>
        </w:rPr>
        <w:lastRenderedPageBreak/>
        <w:t>20:35-36; Baruch 1:10; 2</w:t>
      </w:r>
      <w:r w:rsidRPr="009C279B">
        <w:rPr>
          <w:sz w:val="24"/>
          <w:szCs w:val="24"/>
          <w:vertAlign w:val="superscript"/>
        </w:rPr>
        <w:t>nd</w:t>
      </w:r>
      <w:r w:rsidRPr="009C279B">
        <w:rPr>
          <w:sz w:val="24"/>
          <w:szCs w:val="24"/>
        </w:rPr>
        <w:t xml:space="preserve"> Esdras 1:19; Numbers 11:7; Exodus 16:31; Psalms 78:24; Hebrews 9:4; 1</w:t>
      </w:r>
      <w:r w:rsidRPr="009C279B">
        <w:rPr>
          <w:sz w:val="24"/>
          <w:szCs w:val="24"/>
          <w:vertAlign w:val="superscript"/>
        </w:rPr>
        <w:t>st</w:t>
      </w:r>
      <w:r w:rsidRPr="009C279B">
        <w:rPr>
          <w:sz w:val="24"/>
          <w:szCs w:val="24"/>
        </w:rPr>
        <w:t xml:space="preserve"> Corinthians 15:35-58; 1</w:t>
      </w:r>
      <w:r w:rsidRPr="009C279B">
        <w:rPr>
          <w:sz w:val="24"/>
          <w:szCs w:val="24"/>
          <w:vertAlign w:val="superscript"/>
        </w:rPr>
        <w:t>st</w:t>
      </w:r>
      <w:r w:rsidRPr="009C279B">
        <w:rPr>
          <w:sz w:val="24"/>
          <w:szCs w:val="24"/>
        </w:rPr>
        <w:t xml:space="preserve"> Timothy 1:17; 6:16 &amp; Revelation 2:7.                          </w:t>
      </w:r>
    </w:p>
    <w:p w:rsidR="00FD614D" w:rsidRPr="009C279B" w:rsidRDefault="00FD614D" w:rsidP="00FD614D">
      <w:pPr>
        <w:spacing w:line="480" w:lineRule="auto"/>
        <w:jc w:val="center"/>
        <w:rPr>
          <w:b/>
          <w:sz w:val="24"/>
          <w:szCs w:val="24"/>
        </w:rPr>
      </w:pPr>
      <w:r w:rsidRPr="009C279B">
        <w:rPr>
          <w:b/>
          <w:sz w:val="24"/>
          <w:szCs w:val="24"/>
        </w:rPr>
        <w:t>The Father Stephen the Single Lord called Wisdom in 80 years in the Lord Yah</w:t>
      </w:r>
    </w:p>
    <w:p w:rsidR="00FD614D" w:rsidRPr="009C279B" w:rsidRDefault="00FD614D" w:rsidP="00FD614D">
      <w:pPr>
        <w:spacing w:line="480" w:lineRule="auto"/>
        <w:jc w:val="both"/>
        <w:rPr>
          <w:sz w:val="24"/>
          <w:szCs w:val="24"/>
        </w:rPr>
      </w:pPr>
      <w:r w:rsidRPr="009C279B">
        <w:rPr>
          <w:sz w:val="24"/>
          <w:szCs w:val="24"/>
        </w:rPr>
        <w:t>In Proverbs 8:23 refers to Wisdom existing before the Father Stephen created the Marriage World in “</w:t>
      </w:r>
      <w:r w:rsidRPr="009C279B">
        <w:rPr>
          <w:b/>
          <w:sz w:val="24"/>
          <w:szCs w:val="24"/>
        </w:rPr>
        <w:t>That Age</w:t>
      </w:r>
      <w:r w:rsidRPr="009C279B">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FD614D" w:rsidRPr="009C279B" w:rsidRDefault="00FD614D" w:rsidP="00FD614D">
      <w:pPr>
        <w:spacing w:line="480" w:lineRule="auto"/>
        <w:jc w:val="center"/>
        <w:rPr>
          <w:b/>
          <w:sz w:val="24"/>
          <w:szCs w:val="24"/>
        </w:rPr>
      </w:pPr>
      <w:r w:rsidRPr="009C279B">
        <w:rPr>
          <w:b/>
          <w:sz w:val="24"/>
          <w:szCs w:val="24"/>
        </w:rPr>
        <w:t>The Father Stephen the Single Lord called Strength in 40 years in the Lord Yah</w:t>
      </w:r>
    </w:p>
    <w:p w:rsidR="00FD614D" w:rsidRPr="009C279B" w:rsidRDefault="00FD614D" w:rsidP="00FD614D">
      <w:pPr>
        <w:spacing w:line="480" w:lineRule="auto"/>
        <w:jc w:val="both"/>
        <w:rPr>
          <w:sz w:val="24"/>
          <w:szCs w:val="24"/>
        </w:rPr>
      </w:pPr>
      <w:r w:rsidRPr="009C279B">
        <w:rPr>
          <w:sz w:val="24"/>
          <w:szCs w:val="24"/>
        </w:rPr>
        <w:t>In Proverbs 8:30-31 (NIV) tells us that the Lord Lucifer this Married Lord called Wisdom in “</w:t>
      </w:r>
      <w:r w:rsidRPr="009C279B">
        <w:rPr>
          <w:b/>
          <w:sz w:val="24"/>
          <w:szCs w:val="24"/>
        </w:rPr>
        <w:t>This Age</w:t>
      </w:r>
      <w:r w:rsidRPr="009C279B">
        <w:rPr>
          <w:sz w:val="24"/>
          <w:szCs w:val="24"/>
        </w:rPr>
        <w:t>” in Luke 20:34, 37-38 is said to have been a Craftsman at the Father Stephen’s side when the Father Stephen created the Marriage World, and was Intimate in Nature. This means that when the Lord Lucifer the 2</w:t>
      </w:r>
      <w:r w:rsidRPr="009C279B">
        <w:rPr>
          <w:sz w:val="24"/>
          <w:szCs w:val="24"/>
          <w:vertAlign w:val="superscript"/>
        </w:rPr>
        <w:t>nd</w:t>
      </w:r>
      <w:r w:rsidRPr="009C279B">
        <w:rPr>
          <w:sz w:val="24"/>
          <w:szCs w:val="24"/>
        </w:rPr>
        <w:t xml:space="preserve"> Serpent Satan named the Married Lord called Wisdom fell He called Himself the “</w:t>
      </w:r>
      <w:r w:rsidRPr="009C279B">
        <w:rPr>
          <w:b/>
          <w:sz w:val="24"/>
          <w:szCs w:val="24"/>
        </w:rPr>
        <w:t>Creator of the Universe</w:t>
      </w:r>
      <w:r w:rsidRPr="009C279B">
        <w:rPr>
          <w:sz w:val="24"/>
          <w:szCs w:val="24"/>
        </w:rPr>
        <w:t>” or the “</w:t>
      </w:r>
      <w:r w:rsidRPr="009C279B">
        <w:rPr>
          <w:b/>
          <w:sz w:val="24"/>
          <w:szCs w:val="24"/>
        </w:rPr>
        <w:t>Designer of the Universe</w:t>
      </w:r>
      <w:r w:rsidRPr="009C279B">
        <w:rPr>
          <w:sz w:val="24"/>
          <w:szCs w:val="24"/>
        </w:rPr>
        <w:t>” as Himself, rather than the Lord Yahweh the True Creator of the Father Stephen Our Lord. This is the Eternal Sin in Lordship inside the Kingdom of God in Acts 7:60. The Lord Lucifer the 2</w:t>
      </w:r>
      <w:r w:rsidRPr="009C279B">
        <w:rPr>
          <w:sz w:val="24"/>
          <w:szCs w:val="24"/>
          <w:vertAlign w:val="superscript"/>
        </w:rPr>
        <w:t>nd</w:t>
      </w:r>
      <w:r w:rsidRPr="009C279B">
        <w:rPr>
          <w:sz w:val="24"/>
          <w:szCs w:val="24"/>
        </w:rPr>
        <w:t xml:space="preserve"> Serpent Satan named the Married Lord called Wisdom is the “</w:t>
      </w:r>
      <w:r w:rsidRPr="009C279B">
        <w:rPr>
          <w:b/>
          <w:sz w:val="24"/>
          <w:szCs w:val="24"/>
        </w:rPr>
        <w:t>Creator of This Eternal Sin the Lordly Marital Eternal Sexual Eros Love Apostasy</w:t>
      </w:r>
      <w:r w:rsidRPr="009C279B">
        <w:rPr>
          <w:sz w:val="24"/>
          <w:szCs w:val="24"/>
        </w:rPr>
        <w:t>.” This is why the Father Stephen Our Lord in “</w:t>
      </w:r>
      <w:r w:rsidRPr="009C279B">
        <w:rPr>
          <w:b/>
          <w:sz w:val="24"/>
          <w:szCs w:val="24"/>
        </w:rPr>
        <w:t>That Age</w:t>
      </w:r>
      <w:r w:rsidRPr="009C279B">
        <w:rPr>
          <w:sz w:val="24"/>
          <w:szCs w:val="24"/>
        </w:rPr>
        <w:t>” in Luke 20:35-36 the 2</w:t>
      </w:r>
      <w:r w:rsidRPr="009C279B">
        <w:rPr>
          <w:sz w:val="24"/>
          <w:szCs w:val="24"/>
          <w:vertAlign w:val="superscript"/>
        </w:rPr>
        <w:t>nd</w:t>
      </w:r>
      <w:r w:rsidRPr="009C279B">
        <w:rPr>
          <w:sz w:val="24"/>
          <w:szCs w:val="24"/>
        </w:rPr>
        <w:t xml:space="preserve"> Serpent Yahweh named the Single Lord called Wisdom died vicariously for the Eternal Sin in Lordship in Acts 7:60. Qanah that is not directed to the Father </w:t>
      </w:r>
      <w:r w:rsidRPr="009C279B">
        <w:rPr>
          <w:sz w:val="24"/>
          <w:szCs w:val="24"/>
        </w:rPr>
        <w:lastRenderedPageBreak/>
        <w:t>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Deuteronomy 32:6; John 8:58 &amp; Ephesians 4:6, then the Son Jesus carried out the work and sustained the Holy Ghost (Brother John) in Genesis 1:1-2; John 1:1-3; 1</w:t>
      </w:r>
      <w:r w:rsidRPr="009C279B">
        <w:rPr>
          <w:sz w:val="24"/>
          <w:szCs w:val="24"/>
          <w:vertAlign w:val="superscript"/>
        </w:rPr>
        <w:t>st</w:t>
      </w:r>
      <w:r w:rsidRPr="009C279B">
        <w:rPr>
          <w:sz w:val="24"/>
          <w:szCs w:val="24"/>
        </w:rPr>
        <w:t xml:space="preserve"> Corinthians 8:6 &amp; Hebrews 1:1-3. Just as the Father Stephen has authority over the Son Jesus, they are still equal in Deity. Then the Father Stephen sent His Holy Ghost (Brother John) to be active or “</w:t>
      </w:r>
      <w:r w:rsidRPr="009C279B">
        <w:rPr>
          <w:b/>
          <w:sz w:val="24"/>
          <w:szCs w:val="24"/>
        </w:rPr>
        <w:t>hovering over the face of the Earth</w:t>
      </w:r>
      <w:r w:rsidRPr="009C279B">
        <w:rPr>
          <w:sz w:val="24"/>
          <w:szCs w:val="24"/>
        </w:rPr>
        <w:t xml:space="preserve">” in Genesis 1:2.         </w:t>
      </w:r>
    </w:p>
    <w:p w:rsidR="00FD614D" w:rsidRPr="009C279B" w:rsidRDefault="00FD614D" w:rsidP="00FD614D">
      <w:pPr>
        <w:spacing w:line="480" w:lineRule="auto"/>
        <w:jc w:val="both"/>
        <w:rPr>
          <w:sz w:val="24"/>
          <w:szCs w:val="24"/>
        </w:rPr>
      </w:pPr>
      <w:r w:rsidRPr="009C279B">
        <w:rPr>
          <w:sz w:val="24"/>
          <w:szCs w:val="24"/>
        </w:rPr>
        <w:t>The Father Stephen’s top secret clearance</w:t>
      </w:r>
    </w:p>
    <w:p w:rsidR="00FD614D" w:rsidRPr="009C279B" w:rsidRDefault="00FD614D" w:rsidP="00FD614D">
      <w:pPr>
        <w:spacing w:line="480" w:lineRule="auto"/>
        <w:jc w:val="both"/>
        <w:rPr>
          <w:sz w:val="24"/>
          <w:szCs w:val="24"/>
        </w:rPr>
      </w:pPr>
      <w:r w:rsidRPr="009C279B">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9C279B">
        <w:rPr>
          <w:sz w:val="24"/>
          <w:szCs w:val="24"/>
          <w:vertAlign w:val="superscript"/>
        </w:rPr>
        <w:t>st</w:t>
      </w:r>
      <w:r w:rsidRPr="009C279B">
        <w:rPr>
          <w:sz w:val="24"/>
          <w:szCs w:val="24"/>
        </w:rPr>
        <w:t xml:space="preserve"> Thessalonians 5:2; 1</w:t>
      </w:r>
      <w:r w:rsidRPr="009C279B">
        <w:rPr>
          <w:sz w:val="24"/>
          <w:szCs w:val="24"/>
          <w:vertAlign w:val="superscript"/>
        </w:rPr>
        <w:t>st</w:t>
      </w:r>
      <w:r w:rsidRPr="009C279B">
        <w:rPr>
          <w:sz w:val="24"/>
          <w:szCs w:val="24"/>
        </w:rPr>
        <w:t xml:space="preserve"> Peter 3:10; 2</w:t>
      </w:r>
      <w:r w:rsidRPr="009C279B">
        <w:rPr>
          <w:sz w:val="24"/>
          <w:szCs w:val="24"/>
          <w:vertAlign w:val="superscript"/>
        </w:rPr>
        <w:t>nd</w:t>
      </w:r>
      <w:r w:rsidRPr="009C279B">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9C279B">
        <w:rPr>
          <w:sz w:val="24"/>
          <w:szCs w:val="24"/>
          <w:vertAlign w:val="superscript"/>
        </w:rPr>
        <w:t>st</w:t>
      </w:r>
      <w:r w:rsidRPr="009C279B">
        <w:rPr>
          <w:sz w:val="24"/>
          <w:szCs w:val="24"/>
        </w:rPr>
        <w:t xml:space="preserve"> John 2:15-17 and John 5:22; 10:29; 17:25. The separated Single Realm as Single Men equal to the Angels (Lords) of God in Heaven cannot know the Father </w:t>
      </w:r>
      <w:r w:rsidRPr="009C279B">
        <w:rPr>
          <w:sz w:val="24"/>
          <w:szCs w:val="24"/>
        </w:rPr>
        <w:lastRenderedPageBreak/>
        <w:t>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9C279B">
        <w:rPr>
          <w:sz w:val="24"/>
          <w:szCs w:val="24"/>
          <w:vertAlign w:val="superscript"/>
        </w:rPr>
        <w:t>st</w:t>
      </w:r>
      <w:r w:rsidRPr="009C279B">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9C279B">
        <w:rPr>
          <w:sz w:val="24"/>
          <w:szCs w:val="24"/>
          <w:vertAlign w:val="superscript"/>
        </w:rPr>
        <w:t>nd</w:t>
      </w:r>
      <w:r w:rsidRPr="009C279B">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9C279B">
        <w:rPr>
          <w:sz w:val="24"/>
          <w:szCs w:val="24"/>
          <w:vertAlign w:val="superscript"/>
        </w:rPr>
        <w:t>st</w:t>
      </w:r>
      <w:r w:rsidRPr="009C279B">
        <w:rPr>
          <w:sz w:val="24"/>
          <w:szCs w:val="24"/>
        </w:rPr>
        <w:t xml:space="preserve"> Thunder, the Lord John for Womankind &amp; Mankind is the 2</w:t>
      </w:r>
      <w:r w:rsidRPr="009C279B">
        <w:rPr>
          <w:sz w:val="24"/>
          <w:szCs w:val="24"/>
          <w:vertAlign w:val="superscript"/>
        </w:rPr>
        <w:t>nd</w:t>
      </w:r>
      <w:r w:rsidRPr="009C279B">
        <w:rPr>
          <w:sz w:val="24"/>
          <w:szCs w:val="24"/>
        </w:rPr>
        <w:t xml:space="preserve"> Thunder, the Lord Jesus for </w:t>
      </w:r>
      <w:r w:rsidRPr="009C279B">
        <w:rPr>
          <w:sz w:val="24"/>
          <w:szCs w:val="24"/>
        </w:rPr>
        <w:lastRenderedPageBreak/>
        <w:t>Mankind &amp; Womankind is the 3</w:t>
      </w:r>
      <w:r w:rsidRPr="009C279B">
        <w:rPr>
          <w:sz w:val="24"/>
          <w:szCs w:val="24"/>
          <w:vertAlign w:val="superscript"/>
        </w:rPr>
        <w:t>rd</w:t>
      </w:r>
      <w:r w:rsidRPr="009C279B">
        <w:rPr>
          <w:sz w:val="24"/>
          <w:szCs w:val="24"/>
        </w:rPr>
        <w:t xml:space="preserve"> Thunder, the Lord James for Boy Kind/Girl Kind is the 4</w:t>
      </w:r>
      <w:r w:rsidRPr="009C279B">
        <w:rPr>
          <w:sz w:val="24"/>
          <w:szCs w:val="24"/>
          <w:vertAlign w:val="superscript"/>
        </w:rPr>
        <w:t>th</w:t>
      </w:r>
      <w:r w:rsidRPr="009C279B">
        <w:rPr>
          <w:sz w:val="24"/>
          <w:szCs w:val="24"/>
        </w:rPr>
        <w:t xml:space="preserve"> Thunder &amp; Male Angel Kind &amp; Female Angel Kind (Spirits, Phantoms &amp; Shadows) is the 5</w:t>
      </w:r>
      <w:r w:rsidRPr="009C279B">
        <w:rPr>
          <w:sz w:val="24"/>
          <w:szCs w:val="24"/>
          <w:vertAlign w:val="superscript"/>
        </w:rPr>
        <w:t>th</w:t>
      </w:r>
      <w:r w:rsidRPr="009C279B">
        <w:rPr>
          <w:sz w:val="24"/>
          <w:szCs w:val="24"/>
        </w:rPr>
        <w:t xml:space="preserve"> Thunder &amp; the Law is the 6</w:t>
      </w:r>
      <w:r w:rsidRPr="009C279B">
        <w:rPr>
          <w:sz w:val="24"/>
          <w:szCs w:val="24"/>
          <w:vertAlign w:val="superscript"/>
        </w:rPr>
        <w:t>th</w:t>
      </w:r>
      <w:r w:rsidRPr="009C279B">
        <w:rPr>
          <w:sz w:val="24"/>
          <w:szCs w:val="24"/>
        </w:rPr>
        <w:t xml:space="preserve"> Thunder and the Lord Stephen for Lord Kind/Lady Kind is the 7</w:t>
      </w:r>
      <w:r w:rsidRPr="009C279B">
        <w:rPr>
          <w:sz w:val="24"/>
          <w:szCs w:val="24"/>
          <w:vertAlign w:val="superscript"/>
        </w:rPr>
        <w:t>th</w:t>
      </w:r>
      <w:r w:rsidRPr="009C279B">
        <w:rPr>
          <w:sz w:val="24"/>
          <w:szCs w:val="24"/>
        </w:rPr>
        <w:t xml:space="preserve"> Thunder. Also was the Shadow that went forward or back ten degrees, was it in a different dimension or in time travel in 2</w:t>
      </w:r>
      <w:r w:rsidRPr="009C279B">
        <w:rPr>
          <w:sz w:val="24"/>
          <w:szCs w:val="24"/>
          <w:vertAlign w:val="superscript"/>
        </w:rPr>
        <w:t>nd</w:t>
      </w:r>
      <w:r w:rsidRPr="009C279B">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9C279B">
        <w:rPr>
          <w:sz w:val="24"/>
          <w:szCs w:val="24"/>
          <w:vertAlign w:val="superscript"/>
        </w:rPr>
        <w:t>nd</w:t>
      </w:r>
      <w:r w:rsidRPr="009C279B">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FD614D" w:rsidRPr="009C279B" w:rsidRDefault="00FD614D" w:rsidP="00FD614D">
      <w:pPr>
        <w:spacing w:line="480" w:lineRule="auto"/>
        <w:jc w:val="center"/>
        <w:rPr>
          <w:b/>
          <w:sz w:val="24"/>
          <w:szCs w:val="24"/>
        </w:rPr>
      </w:pPr>
      <w:r w:rsidRPr="009C279B">
        <w:rPr>
          <w:b/>
          <w:sz w:val="24"/>
          <w:szCs w:val="24"/>
        </w:rPr>
        <w:t>1</w:t>
      </w:r>
      <w:r w:rsidRPr="009C279B">
        <w:rPr>
          <w:b/>
          <w:sz w:val="24"/>
          <w:szCs w:val="24"/>
          <w:vertAlign w:val="superscript"/>
        </w:rPr>
        <w:t>st</w:t>
      </w:r>
      <w:r w:rsidRPr="009C279B">
        <w:rPr>
          <w:b/>
          <w:sz w:val="24"/>
          <w:szCs w:val="24"/>
        </w:rPr>
        <w:t xml:space="preserve"> Thunder</w:t>
      </w:r>
    </w:p>
    <w:p w:rsidR="00FD614D" w:rsidRPr="009C279B" w:rsidRDefault="00FD614D" w:rsidP="00FD614D">
      <w:pPr>
        <w:spacing w:line="480" w:lineRule="auto"/>
        <w:jc w:val="both"/>
        <w:rPr>
          <w:sz w:val="24"/>
          <w:szCs w:val="24"/>
        </w:rPr>
      </w:pPr>
      <w:r w:rsidRPr="009C279B">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FD614D" w:rsidRPr="009C279B" w:rsidRDefault="00FD614D" w:rsidP="00FD614D">
      <w:pPr>
        <w:spacing w:line="480" w:lineRule="auto"/>
        <w:jc w:val="center"/>
        <w:rPr>
          <w:b/>
          <w:sz w:val="24"/>
          <w:szCs w:val="24"/>
        </w:rPr>
      </w:pPr>
      <w:r w:rsidRPr="009C279B">
        <w:rPr>
          <w:b/>
          <w:sz w:val="24"/>
          <w:szCs w:val="24"/>
        </w:rPr>
        <w:lastRenderedPageBreak/>
        <w:t>2</w:t>
      </w:r>
      <w:r w:rsidRPr="009C279B">
        <w:rPr>
          <w:b/>
          <w:sz w:val="24"/>
          <w:szCs w:val="24"/>
          <w:vertAlign w:val="superscript"/>
        </w:rPr>
        <w:t>nd</w:t>
      </w:r>
      <w:r w:rsidRPr="009C279B">
        <w:rPr>
          <w:b/>
          <w:sz w:val="24"/>
          <w:szCs w:val="24"/>
        </w:rPr>
        <w:t xml:space="preserve"> Thunder</w:t>
      </w:r>
    </w:p>
    <w:p w:rsidR="00FD614D" w:rsidRPr="009C279B" w:rsidRDefault="00FD614D" w:rsidP="00FD614D">
      <w:pPr>
        <w:spacing w:line="480" w:lineRule="auto"/>
        <w:jc w:val="both"/>
        <w:rPr>
          <w:sz w:val="24"/>
          <w:szCs w:val="24"/>
        </w:rPr>
      </w:pPr>
      <w:r w:rsidRPr="009C279B">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FD614D" w:rsidRPr="009C279B" w:rsidRDefault="00FD614D" w:rsidP="00FD614D">
      <w:pPr>
        <w:spacing w:line="480" w:lineRule="auto"/>
        <w:jc w:val="center"/>
        <w:rPr>
          <w:b/>
          <w:sz w:val="24"/>
          <w:szCs w:val="24"/>
        </w:rPr>
      </w:pPr>
      <w:r w:rsidRPr="009C279B">
        <w:rPr>
          <w:b/>
          <w:sz w:val="24"/>
          <w:szCs w:val="24"/>
        </w:rPr>
        <w:t>3</w:t>
      </w:r>
      <w:r w:rsidRPr="009C279B">
        <w:rPr>
          <w:b/>
          <w:sz w:val="24"/>
          <w:szCs w:val="24"/>
          <w:vertAlign w:val="superscript"/>
        </w:rPr>
        <w:t>rd</w:t>
      </w:r>
      <w:r w:rsidRPr="009C279B">
        <w:rPr>
          <w:b/>
          <w:sz w:val="24"/>
          <w:szCs w:val="24"/>
        </w:rPr>
        <w:t xml:space="preserve"> Thunder</w:t>
      </w:r>
    </w:p>
    <w:p w:rsidR="00FD614D" w:rsidRPr="009C279B" w:rsidRDefault="00FD614D" w:rsidP="00FD614D">
      <w:pPr>
        <w:spacing w:line="480" w:lineRule="auto"/>
        <w:jc w:val="both"/>
        <w:rPr>
          <w:sz w:val="24"/>
          <w:szCs w:val="24"/>
        </w:rPr>
      </w:pPr>
      <w:r w:rsidRPr="009C279B">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FD614D" w:rsidRPr="009C279B" w:rsidRDefault="00FD614D" w:rsidP="00FD614D">
      <w:pPr>
        <w:spacing w:line="480" w:lineRule="auto"/>
        <w:jc w:val="center"/>
        <w:rPr>
          <w:b/>
          <w:sz w:val="24"/>
          <w:szCs w:val="24"/>
        </w:rPr>
      </w:pPr>
      <w:r w:rsidRPr="009C279B">
        <w:rPr>
          <w:b/>
          <w:sz w:val="24"/>
          <w:szCs w:val="24"/>
        </w:rPr>
        <w:t>4</w:t>
      </w:r>
      <w:r w:rsidRPr="009C279B">
        <w:rPr>
          <w:b/>
          <w:sz w:val="24"/>
          <w:szCs w:val="24"/>
          <w:vertAlign w:val="superscript"/>
        </w:rPr>
        <w:t>th</w:t>
      </w:r>
      <w:r w:rsidRPr="009C279B">
        <w:rPr>
          <w:b/>
          <w:sz w:val="24"/>
          <w:szCs w:val="24"/>
        </w:rPr>
        <w:t xml:space="preserve"> Thunder to 6</w:t>
      </w:r>
      <w:r w:rsidRPr="009C279B">
        <w:rPr>
          <w:b/>
          <w:sz w:val="24"/>
          <w:szCs w:val="24"/>
          <w:vertAlign w:val="superscript"/>
        </w:rPr>
        <w:t>th</w:t>
      </w:r>
      <w:r w:rsidRPr="009C279B">
        <w:rPr>
          <w:b/>
          <w:sz w:val="24"/>
          <w:szCs w:val="24"/>
        </w:rPr>
        <w:t xml:space="preserve"> Thunder</w:t>
      </w:r>
    </w:p>
    <w:p w:rsidR="00FD614D" w:rsidRPr="009C279B" w:rsidRDefault="00FD614D" w:rsidP="00FD614D">
      <w:pPr>
        <w:spacing w:line="480" w:lineRule="auto"/>
        <w:jc w:val="both"/>
        <w:rPr>
          <w:sz w:val="24"/>
          <w:szCs w:val="24"/>
        </w:rPr>
      </w:pPr>
      <w:r w:rsidRPr="009C279B">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FD614D" w:rsidRPr="009C279B" w:rsidRDefault="00FD614D" w:rsidP="00FD614D">
      <w:pPr>
        <w:spacing w:line="480" w:lineRule="auto"/>
        <w:jc w:val="center"/>
        <w:rPr>
          <w:b/>
          <w:sz w:val="24"/>
          <w:szCs w:val="24"/>
        </w:rPr>
      </w:pPr>
      <w:r w:rsidRPr="009C279B">
        <w:rPr>
          <w:b/>
          <w:sz w:val="24"/>
          <w:szCs w:val="24"/>
        </w:rPr>
        <w:t>7</w:t>
      </w:r>
      <w:r w:rsidRPr="009C279B">
        <w:rPr>
          <w:b/>
          <w:sz w:val="24"/>
          <w:szCs w:val="24"/>
          <w:vertAlign w:val="superscript"/>
        </w:rPr>
        <w:t>th</w:t>
      </w:r>
      <w:r w:rsidRPr="009C279B">
        <w:rPr>
          <w:b/>
          <w:sz w:val="24"/>
          <w:szCs w:val="24"/>
        </w:rPr>
        <w:t xml:space="preserve"> Thunder</w:t>
      </w:r>
    </w:p>
    <w:p w:rsidR="003C357C" w:rsidRPr="009C279B" w:rsidRDefault="00FD614D" w:rsidP="00FD614D">
      <w:pPr>
        <w:spacing w:line="480" w:lineRule="auto"/>
        <w:jc w:val="both"/>
        <w:rPr>
          <w:sz w:val="24"/>
          <w:szCs w:val="24"/>
        </w:rPr>
      </w:pPr>
      <w:r w:rsidRPr="009C279B">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9C279B">
        <w:rPr>
          <w:sz w:val="24"/>
          <w:szCs w:val="24"/>
          <w:vertAlign w:val="superscript"/>
        </w:rPr>
        <w:t>th</w:t>
      </w:r>
      <w:r w:rsidRPr="009C279B">
        <w:rPr>
          <w:sz w:val="24"/>
          <w:szCs w:val="24"/>
        </w:rPr>
        <w:t xml:space="preserve"> Thunder because the </w:t>
      </w:r>
      <w:r w:rsidRPr="009C279B">
        <w:rPr>
          <w:sz w:val="24"/>
          <w:szCs w:val="24"/>
        </w:rPr>
        <w:lastRenderedPageBreak/>
        <w:t>1</w:t>
      </w:r>
      <w:r w:rsidRPr="009C279B">
        <w:rPr>
          <w:sz w:val="24"/>
          <w:szCs w:val="24"/>
          <w:vertAlign w:val="superscript"/>
        </w:rPr>
        <w:t>st</w:t>
      </w:r>
      <w:r w:rsidRPr="009C279B">
        <w:rPr>
          <w:sz w:val="24"/>
          <w:szCs w:val="24"/>
        </w:rPr>
        <w:t xml:space="preserve"> Thunder as Infallible Man to the 6</w:t>
      </w:r>
      <w:r w:rsidRPr="009C279B">
        <w:rPr>
          <w:sz w:val="24"/>
          <w:szCs w:val="24"/>
          <w:vertAlign w:val="superscript"/>
        </w:rPr>
        <w:t>th</w:t>
      </w:r>
      <w:r w:rsidRPr="009C279B">
        <w:rPr>
          <w:sz w:val="24"/>
          <w:szCs w:val="24"/>
        </w:rPr>
        <w:t xml:space="preserve"> Thunder as the Infallible Law is Eternally Ignorant of the 7</w:t>
      </w:r>
      <w:r w:rsidRPr="009C279B">
        <w:rPr>
          <w:sz w:val="24"/>
          <w:szCs w:val="24"/>
          <w:vertAlign w:val="superscript"/>
        </w:rPr>
        <w:t>th</w:t>
      </w:r>
      <w:r w:rsidRPr="009C279B">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3C357C" w:rsidRPr="009C279B" w:rsidRDefault="003C357C" w:rsidP="003C357C">
      <w:pPr>
        <w:spacing w:line="480" w:lineRule="auto"/>
        <w:jc w:val="center"/>
        <w:rPr>
          <w:b/>
          <w:sz w:val="24"/>
          <w:szCs w:val="24"/>
        </w:rPr>
      </w:pPr>
      <w:r w:rsidRPr="009C279B">
        <w:rPr>
          <w:b/>
          <w:sz w:val="24"/>
          <w:szCs w:val="24"/>
        </w:rPr>
        <w:t>WHAT ARE THE FATHER STEPHEN’S FOUR NUMBERED THINGS IN THE HOLY BIBLE?</w:t>
      </w:r>
    </w:p>
    <w:p w:rsidR="003C357C" w:rsidRPr="009C279B" w:rsidRDefault="003C357C" w:rsidP="003C357C">
      <w:pPr>
        <w:spacing w:line="480" w:lineRule="auto"/>
        <w:jc w:val="center"/>
        <w:rPr>
          <w:b/>
          <w:sz w:val="24"/>
          <w:szCs w:val="24"/>
        </w:rPr>
      </w:pPr>
      <w:r w:rsidRPr="009C279B">
        <w:rPr>
          <w:b/>
          <w:sz w:val="24"/>
          <w:szCs w:val="24"/>
        </w:rPr>
        <w:t>THE CONQUER</w:t>
      </w:r>
      <w:r w:rsidR="00D53494" w:rsidRPr="009C279B">
        <w:rPr>
          <w:b/>
          <w:sz w:val="24"/>
          <w:szCs w:val="24"/>
        </w:rPr>
        <w:t>O</w:t>
      </w:r>
      <w:r w:rsidRPr="009C279B">
        <w:rPr>
          <w:b/>
          <w:sz w:val="24"/>
          <w:szCs w:val="24"/>
        </w:rPr>
        <w:t>RING MULTIPLYING FACTOR</w:t>
      </w:r>
    </w:p>
    <w:p w:rsidR="003C357C" w:rsidRPr="009C279B" w:rsidRDefault="003C357C" w:rsidP="003C357C">
      <w:pPr>
        <w:spacing w:line="480" w:lineRule="auto"/>
        <w:jc w:val="both"/>
        <w:rPr>
          <w:sz w:val="24"/>
          <w:szCs w:val="24"/>
        </w:rPr>
      </w:pPr>
      <w:r w:rsidRPr="009C279B">
        <w:rPr>
          <w:sz w:val="24"/>
          <w:szCs w:val="24"/>
        </w:rPr>
        <w:t>First, the Porn Laws normally gives temporal posterity to its submissive users. This means that forbidden sex that is never authorized, condoned or Approved by the Father Stephen, may be allowed, to have wealth and health in this present age. A Sexual Union always keeps clean the outside of the body to have a perfect physical form with the dullness of a mental/spiritual ability which never pleases the Father Stephen because of sexual corruption in 2</w:t>
      </w:r>
      <w:r w:rsidRPr="009C279B">
        <w:rPr>
          <w:sz w:val="24"/>
          <w:szCs w:val="24"/>
          <w:vertAlign w:val="superscript"/>
        </w:rPr>
        <w:t>nd</w:t>
      </w:r>
      <w:r w:rsidRPr="009C279B">
        <w:rPr>
          <w:sz w:val="24"/>
          <w:szCs w:val="24"/>
        </w:rPr>
        <w:t xml:space="preserve"> Peter 1:4. The inside of the body is full of corruption by which no Eternal Creature can receive the Holy Ghost, nor know Him truthfully which has no truthful intelligence about Him. Normally Sexual Creatures puts their Jobs before the Father Stephen which is idolatry in Romans 1:21-32. </w:t>
      </w:r>
    </w:p>
    <w:p w:rsidR="003C357C" w:rsidRPr="009C279B" w:rsidRDefault="003C357C" w:rsidP="003C357C">
      <w:pPr>
        <w:spacing w:line="480" w:lineRule="auto"/>
        <w:jc w:val="both"/>
        <w:rPr>
          <w:sz w:val="24"/>
          <w:szCs w:val="24"/>
        </w:rPr>
      </w:pPr>
      <w:r w:rsidRPr="009C279B">
        <w:rPr>
          <w:sz w:val="24"/>
          <w:szCs w:val="24"/>
        </w:rPr>
        <w:t xml:space="preserve">But the Infallible Inerrant Laws normally gives Sanctification and the Fullness of the Holy Ghost to its submissive users. A Divine Union normally keeps the inside of the body holy and clean to have a perfect soundness of the hidden heart which is the beauty of holiness and the perfect mental/spiritual form with a divine nature which is true eternal posterity. This always pleases the Father Stephen because of incorruption in Romans 1:20 &amp; Hebrews 11:5. Divine Creatures always puts the Father Stephen first. There is no way of having both of these kind of lifestyles at </w:t>
      </w:r>
      <w:r w:rsidRPr="009C279B">
        <w:rPr>
          <w:sz w:val="24"/>
          <w:szCs w:val="24"/>
        </w:rPr>
        <w:lastRenderedPageBreak/>
        <w:t xml:space="preserve">the same time. One must choose their own destiny with immanent possible consequences in both areas concerning an incurable curse, incurable disease and an incurable damnation with the Porn Laws verses the Infallible Inerrant Laws in Acts 6:11 [incurable curse], 13 [incurable disease]; 7:54 [incurable disease], 60 [incurable damnation].    </w:t>
      </w:r>
    </w:p>
    <w:p w:rsidR="003C357C" w:rsidRPr="009C279B" w:rsidRDefault="003C357C" w:rsidP="003C357C">
      <w:pPr>
        <w:spacing w:line="480" w:lineRule="auto"/>
        <w:jc w:val="both"/>
        <w:rPr>
          <w:sz w:val="24"/>
          <w:szCs w:val="24"/>
        </w:rPr>
      </w:pPr>
      <w:r w:rsidRPr="009C279B">
        <w:rPr>
          <w:b/>
          <w:sz w:val="24"/>
          <w:szCs w:val="24"/>
        </w:rPr>
        <w:t>The Multiplication:</w:t>
      </w:r>
      <w:r w:rsidRPr="009C279B">
        <w:rPr>
          <w:sz w:val="24"/>
          <w:szCs w:val="24"/>
        </w:rPr>
        <w:t xml:space="preserve"> A Growth in the Body: Growing Up is in Genesis 21:8, 20; 25:27; 38:11, 14; Exodus 2:10, 11; Judges 13:24; Ruth 1:13; 1</w:t>
      </w:r>
      <w:r w:rsidRPr="009C279B">
        <w:rPr>
          <w:sz w:val="24"/>
          <w:szCs w:val="24"/>
          <w:vertAlign w:val="superscript"/>
        </w:rPr>
        <w:t>st</w:t>
      </w:r>
      <w:r w:rsidRPr="009C279B">
        <w:rPr>
          <w:sz w:val="24"/>
          <w:szCs w:val="24"/>
        </w:rPr>
        <w:t xml:space="preserve"> Samuel 2:21, 26; 3:19; Isaiah 53:2; Ezekiel 16:7; Job 39:4; Daniel 8:9; Luke 1:80 [John]; 2:40, 52 [Jesus] &amp; Acts 1:1-3 [James]; Acts 1:4-7 &amp; Proverbs 8:22-25 [Stephen].  </w:t>
      </w:r>
    </w:p>
    <w:p w:rsidR="003C357C" w:rsidRPr="009C279B" w:rsidRDefault="003C357C" w:rsidP="003C357C">
      <w:pPr>
        <w:spacing w:line="480" w:lineRule="auto"/>
        <w:jc w:val="both"/>
        <w:rPr>
          <w:sz w:val="24"/>
          <w:szCs w:val="24"/>
        </w:rPr>
      </w:pPr>
      <w:r w:rsidRPr="009C279B">
        <w:rPr>
          <w:sz w:val="24"/>
          <w:szCs w:val="24"/>
        </w:rPr>
        <w:t>Swelling Up is in Numbers 5:21, 22, 27 &amp; Acts 28:6. Hair Growing is in Judges 16:22; 2</w:t>
      </w:r>
      <w:r w:rsidRPr="009C279B">
        <w:rPr>
          <w:sz w:val="24"/>
          <w:szCs w:val="24"/>
          <w:vertAlign w:val="superscript"/>
        </w:rPr>
        <w:t>nd</w:t>
      </w:r>
      <w:r w:rsidRPr="009C279B">
        <w:rPr>
          <w:sz w:val="24"/>
          <w:szCs w:val="24"/>
        </w:rPr>
        <w:t xml:space="preserve"> Samuel 10:5 &amp; 1</w:t>
      </w:r>
      <w:r w:rsidRPr="009C279B">
        <w:rPr>
          <w:sz w:val="24"/>
          <w:szCs w:val="24"/>
          <w:vertAlign w:val="superscript"/>
        </w:rPr>
        <w:t>st</w:t>
      </w:r>
      <w:r w:rsidRPr="009C279B">
        <w:rPr>
          <w:sz w:val="24"/>
          <w:szCs w:val="24"/>
        </w:rPr>
        <w:t xml:space="preserve"> Chronicles 19:5. </w:t>
      </w:r>
    </w:p>
    <w:p w:rsidR="003C357C" w:rsidRPr="009C279B" w:rsidRDefault="003C357C" w:rsidP="003C357C">
      <w:pPr>
        <w:spacing w:line="480" w:lineRule="auto"/>
        <w:jc w:val="both"/>
        <w:rPr>
          <w:sz w:val="24"/>
          <w:szCs w:val="24"/>
        </w:rPr>
      </w:pPr>
      <w:r w:rsidRPr="009C279B">
        <w:rPr>
          <w:sz w:val="24"/>
          <w:szCs w:val="24"/>
        </w:rPr>
        <w:t xml:space="preserve">The Growth of Plants: Sprouting is in Genesis 1:11; 2:9; Numbers 17:5, 8; Isaiah 61:11; Ezekiel 17:6; Zechariah 6:12 &amp; Mark 4:5, 27. The Plants Growing Up is in Ezekiel 7:11; 17:9, 10; 31:4; Daniel 4:11, 20; Matthew 13:7, 26, 30, 32; Mark 4:8, 32 &amp; Luke 8:8; 12:27; 13:19. </w:t>
      </w:r>
    </w:p>
    <w:p w:rsidR="003C357C" w:rsidRPr="009C279B" w:rsidRDefault="003C357C" w:rsidP="003C357C">
      <w:pPr>
        <w:spacing w:line="480" w:lineRule="auto"/>
        <w:jc w:val="both"/>
        <w:rPr>
          <w:sz w:val="24"/>
          <w:szCs w:val="24"/>
        </w:rPr>
      </w:pPr>
      <w:r w:rsidRPr="009C279B">
        <w:rPr>
          <w:sz w:val="24"/>
          <w:szCs w:val="24"/>
        </w:rPr>
        <w:t xml:space="preserve">The Growth of Things: The Growth in Wealth is in Genesis 26:13; 30:30, 43; Proverbs 11:24; 14:4; Ecclesiastes 5:11 &amp; Matthew 20:10. The Increase in the Flood because of Sexual Corruption is in Genesis 7:17, 18, 19. </w:t>
      </w:r>
    </w:p>
    <w:p w:rsidR="003C357C" w:rsidRPr="009C279B" w:rsidRDefault="003C357C" w:rsidP="003C357C">
      <w:pPr>
        <w:spacing w:line="480" w:lineRule="auto"/>
        <w:jc w:val="both"/>
        <w:rPr>
          <w:sz w:val="24"/>
          <w:szCs w:val="24"/>
        </w:rPr>
      </w:pPr>
      <w:r w:rsidRPr="009C279B">
        <w:rPr>
          <w:sz w:val="24"/>
          <w:szCs w:val="24"/>
        </w:rPr>
        <w:t xml:space="preserve">The Growth in Proclamation is in Matthew 20:31; Mark 7:36; Philippians 1:12; Colossians 1:6; Acts 6:7; 7:1-53; 12:24; 19:20. </w:t>
      </w:r>
    </w:p>
    <w:p w:rsidR="003C357C" w:rsidRPr="009C279B" w:rsidRDefault="003C357C" w:rsidP="003C357C">
      <w:pPr>
        <w:spacing w:line="480" w:lineRule="auto"/>
        <w:jc w:val="both"/>
        <w:rPr>
          <w:sz w:val="24"/>
          <w:szCs w:val="24"/>
        </w:rPr>
      </w:pPr>
      <w:r w:rsidRPr="009C279B">
        <w:rPr>
          <w:sz w:val="24"/>
          <w:szCs w:val="24"/>
        </w:rPr>
        <w:lastRenderedPageBreak/>
        <w:t>The Growth in Grace is in Proverbs 1:5; 4:18; John 3:30; Romans 5:9, 15, 17, 20; 6:1; 2</w:t>
      </w:r>
      <w:r w:rsidRPr="009C279B">
        <w:rPr>
          <w:sz w:val="24"/>
          <w:szCs w:val="24"/>
          <w:vertAlign w:val="superscript"/>
        </w:rPr>
        <w:t>nd</w:t>
      </w:r>
      <w:r w:rsidRPr="009C279B">
        <w:rPr>
          <w:sz w:val="24"/>
          <w:szCs w:val="24"/>
        </w:rPr>
        <w:t xml:space="preserve"> Corinthians 10:15; Ephesians 4:15; 1</w:t>
      </w:r>
      <w:r w:rsidRPr="009C279B">
        <w:rPr>
          <w:sz w:val="24"/>
          <w:szCs w:val="24"/>
          <w:vertAlign w:val="superscript"/>
        </w:rPr>
        <w:t>st</w:t>
      </w:r>
      <w:r w:rsidRPr="009C279B">
        <w:rPr>
          <w:sz w:val="24"/>
          <w:szCs w:val="24"/>
        </w:rPr>
        <w:t xml:space="preserve"> Thessalonians 4:1; 2</w:t>
      </w:r>
      <w:r w:rsidRPr="009C279B">
        <w:rPr>
          <w:sz w:val="24"/>
          <w:szCs w:val="24"/>
          <w:vertAlign w:val="superscript"/>
        </w:rPr>
        <w:t>nd</w:t>
      </w:r>
      <w:r w:rsidRPr="009C279B">
        <w:rPr>
          <w:sz w:val="24"/>
          <w:szCs w:val="24"/>
        </w:rPr>
        <w:t xml:space="preserve"> Thessalonians 1:3; 3:12; 4:10; Philippians 1:25; Colossians 1:10; 1</w:t>
      </w:r>
      <w:r w:rsidRPr="009C279B">
        <w:rPr>
          <w:sz w:val="24"/>
          <w:szCs w:val="24"/>
          <w:vertAlign w:val="superscript"/>
        </w:rPr>
        <w:t>st</w:t>
      </w:r>
      <w:r w:rsidRPr="009C279B">
        <w:rPr>
          <w:sz w:val="24"/>
          <w:szCs w:val="24"/>
        </w:rPr>
        <w:t xml:space="preserve"> Peter 2:2; 2</w:t>
      </w:r>
      <w:r w:rsidRPr="009C279B">
        <w:rPr>
          <w:sz w:val="24"/>
          <w:szCs w:val="24"/>
          <w:vertAlign w:val="superscript"/>
        </w:rPr>
        <w:t>nd</w:t>
      </w:r>
      <w:r w:rsidRPr="009C279B">
        <w:rPr>
          <w:sz w:val="24"/>
          <w:szCs w:val="24"/>
        </w:rPr>
        <w:t xml:space="preserve"> Peter 3:18 &amp; Luke 17:5; 18:30. </w:t>
      </w:r>
    </w:p>
    <w:p w:rsidR="003C357C" w:rsidRPr="009C279B" w:rsidRDefault="003C357C" w:rsidP="003C357C">
      <w:pPr>
        <w:spacing w:line="480" w:lineRule="auto"/>
        <w:jc w:val="both"/>
        <w:rPr>
          <w:sz w:val="24"/>
          <w:szCs w:val="24"/>
        </w:rPr>
      </w:pPr>
      <w:r w:rsidRPr="009C279B">
        <w:rPr>
          <w:sz w:val="24"/>
          <w:szCs w:val="24"/>
        </w:rPr>
        <w:t xml:space="preserve">The Growth of Sexuality is in Exodus 23:29; Ezekiel 5:6; 8:6, 13, 15; 11:6;  23:14, 19; Lamentations 2:5; Hosea 4:7; 8:11, 14; Matthew 10:25; 24:12; Romans 1:21-32; 5:20 &amp; Galatians 5:19-21. The Growth of Other Things is in Exodus 7:3; Ezekiel 41:7 &amp; Acts 6:8; 7:17-36. </w:t>
      </w:r>
    </w:p>
    <w:p w:rsidR="003C357C" w:rsidRPr="009C279B" w:rsidRDefault="003C357C" w:rsidP="003C357C">
      <w:pPr>
        <w:spacing w:line="480" w:lineRule="auto"/>
        <w:jc w:val="both"/>
        <w:rPr>
          <w:sz w:val="24"/>
          <w:szCs w:val="24"/>
        </w:rPr>
      </w:pPr>
      <w:r w:rsidRPr="009C279B">
        <w:rPr>
          <w:sz w:val="24"/>
          <w:szCs w:val="24"/>
        </w:rPr>
        <w:t>The Growth of Groups: Multiply is in Genesis 1:28, 22; 9:7; 12: Jeremiah 29:6 &amp; Nahum 3:15. This should always be done in a Divine Union and not a Sexual Union that becomes Saintly Christian Lords [Ladies] in Ephesians 5:3; 2</w:t>
      </w:r>
      <w:r w:rsidRPr="009C279B">
        <w:rPr>
          <w:sz w:val="24"/>
          <w:szCs w:val="24"/>
          <w:vertAlign w:val="superscript"/>
        </w:rPr>
        <w:t>nd</w:t>
      </w:r>
      <w:r w:rsidRPr="009C279B">
        <w:rPr>
          <w:sz w:val="24"/>
          <w:szCs w:val="24"/>
        </w:rPr>
        <w:t xml:space="preserve"> Timothy 2:19 &amp; 1</w:t>
      </w:r>
      <w:r w:rsidRPr="009C279B">
        <w:rPr>
          <w:sz w:val="24"/>
          <w:szCs w:val="24"/>
          <w:vertAlign w:val="superscript"/>
        </w:rPr>
        <w:t>st</w:t>
      </w:r>
      <w:r w:rsidRPr="009C279B">
        <w:rPr>
          <w:sz w:val="24"/>
          <w:szCs w:val="24"/>
        </w:rPr>
        <w:t xml:space="preserve"> Corinthians 6:2. </w:t>
      </w:r>
    </w:p>
    <w:p w:rsidR="003C357C" w:rsidRPr="009C279B" w:rsidRDefault="003C357C" w:rsidP="003C357C">
      <w:pPr>
        <w:spacing w:line="480" w:lineRule="auto"/>
        <w:jc w:val="both"/>
        <w:rPr>
          <w:sz w:val="24"/>
          <w:szCs w:val="24"/>
        </w:rPr>
      </w:pPr>
      <w:r w:rsidRPr="009C279B">
        <w:rPr>
          <w:sz w:val="24"/>
          <w:szCs w:val="24"/>
        </w:rPr>
        <w:t>The Father Stephen Multiplies People is in Genesis 16:10; 17:2, 20; 26:24; Leviticus 26:9; Deuteronomy 1:11; 6:3; 7:13; 8:1; 13:17; 30:5; Joshua 24:3; 2</w:t>
      </w:r>
      <w:r w:rsidRPr="009C279B">
        <w:rPr>
          <w:sz w:val="24"/>
          <w:szCs w:val="24"/>
          <w:vertAlign w:val="superscript"/>
        </w:rPr>
        <w:t>nd</w:t>
      </w:r>
      <w:r w:rsidRPr="009C279B">
        <w:rPr>
          <w:sz w:val="24"/>
          <w:szCs w:val="24"/>
        </w:rPr>
        <w:t xml:space="preserve"> Samuel 24:3; 1</w:t>
      </w:r>
      <w:r w:rsidRPr="009C279B">
        <w:rPr>
          <w:sz w:val="24"/>
          <w:szCs w:val="24"/>
          <w:vertAlign w:val="superscript"/>
        </w:rPr>
        <w:t>st</w:t>
      </w:r>
      <w:r w:rsidRPr="009C279B">
        <w:rPr>
          <w:sz w:val="24"/>
          <w:szCs w:val="24"/>
        </w:rPr>
        <w:t xml:space="preserve"> Chronicles 21:3; Psalms 107:38; Ezekiel 36:10, 11, 37; 37:26; Jeremiah 30:19; Isaiah 9:3; 26:15; 51:2; Hebrews 6:14 &amp; Acts 13:17; 17:23-29. </w:t>
      </w:r>
    </w:p>
    <w:p w:rsidR="003C357C" w:rsidRPr="009C279B" w:rsidRDefault="003C357C" w:rsidP="003C357C">
      <w:pPr>
        <w:spacing w:line="480" w:lineRule="auto"/>
        <w:jc w:val="both"/>
        <w:rPr>
          <w:sz w:val="24"/>
          <w:szCs w:val="24"/>
        </w:rPr>
      </w:pPr>
      <w:r w:rsidRPr="009C279B">
        <w:rPr>
          <w:sz w:val="24"/>
          <w:szCs w:val="24"/>
        </w:rPr>
        <w:t>The People Multiplying is in Genesis 6:1; 47:27; Exodus 1:7, 12, 20; Deuteronomy 26:5; 2</w:t>
      </w:r>
      <w:r w:rsidRPr="009C279B">
        <w:rPr>
          <w:sz w:val="24"/>
          <w:szCs w:val="24"/>
          <w:vertAlign w:val="superscript"/>
        </w:rPr>
        <w:t>nd</w:t>
      </w:r>
      <w:r w:rsidRPr="009C279B">
        <w:rPr>
          <w:sz w:val="24"/>
          <w:szCs w:val="24"/>
        </w:rPr>
        <w:t xml:space="preserve"> Samuel 15:12; 1</w:t>
      </w:r>
      <w:r w:rsidRPr="009C279B">
        <w:rPr>
          <w:sz w:val="24"/>
          <w:szCs w:val="24"/>
          <w:vertAlign w:val="superscript"/>
        </w:rPr>
        <w:t>st</w:t>
      </w:r>
      <w:r w:rsidRPr="009C279B">
        <w:rPr>
          <w:sz w:val="24"/>
          <w:szCs w:val="24"/>
        </w:rPr>
        <w:t xml:space="preserve"> Chronicles 4:38; Ezekiel 36:11; Jeremiah 3:16; 23:3 Hosea 4:7; Nahum 3:16 &amp; Acts 7:17. The Growth of the Church Kingdom is in Ephesians 2:21; 4:16; Colossians 2:19; 1</w:t>
      </w:r>
      <w:r w:rsidRPr="009C279B">
        <w:rPr>
          <w:sz w:val="24"/>
          <w:szCs w:val="24"/>
          <w:vertAlign w:val="superscript"/>
        </w:rPr>
        <w:t>st</w:t>
      </w:r>
      <w:r w:rsidRPr="009C279B">
        <w:rPr>
          <w:sz w:val="24"/>
          <w:szCs w:val="24"/>
        </w:rPr>
        <w:t xml:space="preserve"> Corinthians 3:6-7; Romans 11:12 &amp; Acts 16:5.       </w:t>
      </w:r>
    </w:p>
    <w:p w:rsidR="003C357C" w:rsidRPr="009C279B" w:rsidRDefault="003C357C" w:rsidP="003C357C">
      <w:pPr>
        <w:spacing w:line="480" w:lineRule="auto"/>
        <w:jc w:val="center"/>
        <w:rPr>
          <w:b/>
          <w:sz w:val="24"/>
          <w:szCs w:val="24"/>
        </w:rPr>
      </w:pPr>
      <w:r w:rsidRPr="009C279B">
        <w:rPr>
          <w:b/>
          <w:sz w:val="24"/>
          <w:szCs w:val="24"/>
        </w:rPr>
        <w:t>THE CONQUER</w:t>
      </w:r>
      <w:r w:rsidR="00D53494" w:rsidRPr="009C279B">
        <w:rPr>
          <w:b/>
          <w:sz w:val="24"/>
          <w:szCs w:val="24"/>
        </w:rPr>
        <w:t>O</w:t>
      </w:r>
      <w:r w:rsidRPr="009C279B">
        <w:rPr>
          <w:b/>
          <w:sz w:val="24"/>
          <w:szCs w:val="24"/>
        </w:rPr>
        <w:t>RING SUBTRACTING FACTOR</w:t>
      </w:r>
    </w:p>
    <w:p w:rsidR="003C357C" w:rsidRPr="009C279B" w:rsidRDefault="003C357C" w:rsidP="003C357C">
      <w:pPr>
        <w:spacing w:line="480" w:lineRule="auto"/>
        <w:jc w:val="both"/>
        <w:rPr>
          <w:sz w:val="24"/>
          <w:szCs w:val="24"/>
        </w:rPr>
      </w:pPr>
      <w:r w:rsidRPr="009C279B">
        <w:rPr>
          <w:b/>
          <w:sz w:val="24"/>
          <w:szCs w:val="24"/>
        </w:rPr>
        <w:t>The Subtraction:</w:t>
      </w:r>
      <w:r w:rsidRPr="009C279B">
        <w:rPr>
          <w:sz w:val="24"/>
          <w:szCs w:val="24"/>
        </w:rPr>
        <w:t xml:space="preserve"> Decrease and No Increase: The Waters Subsiding is in Genesis 8:1, 3, 5, 8, 11. The Anger Subsiding is in Genesis 27:44, 45. The Influence Decreasing is in John 3:30. The </w:t>
      </w:r>
      <w:r w:rsidRPr="009C279B">
        <w:rPr>
          <w:sz w:val="24"/>
          <w:szCs w:val="24"/>
        </w:rPr>
        <w:lastRenderedPageBreak/>
        <w:t>Numbers Decreasing is in Leviticus 26:22; Hosea 4:10 &amp; Amos 5:3. No Swelling is in Deuteronomy 8:4 &amp; Nehemiah 9:21. No Reduction is in Exodus 5:8, 11, 19; 21:10.</w:t>
      </w:r>
    </w:p>
    <w:p w:rsidR="003C357C" w:rsidRPr="009C279B" w:rsidRDefault="003C357C" w:rsidP="003C357C">
      <w:pPr>
        <w:spacing w:line="480" w:lineRule="auto"/>
        <w:jc w:val="both"/>
        <w:rPr>
          <w:sz w:val="24"/>
          <w:szCs w:val="24"/>
        </w:rPr>
      </w:pPr>
      <w:r w:rsidRPr="009C279B">
        <w:rPr>
          <w:sz w:val="24"/>
          <w:szCs w:val="24"/>
        </w:rPr>
        <w:t xml:space="preserve">Subtracting from the Father Stephen is in Deuteronomy 4:2; 12:32; Jeremiah 26:2; Ecclesiastes 3:14 &amp; Revelation 22:19. Subtracting from People is in Judges 21:3 &amp; Matthew 13:12. </w:t>
      </w:r>
    </w:p>
    <w:p w:rsidR="003C357C" w:rsidRPr="009C279B" w:rsidRDefault="003C357C" w:rsidP="003C357C">
      <w:pPr>
        <w:spacing w:line="480" w:lineRule="auto"/>
        <w:jc w:val="center"/>
        <w:rPr>
          <w:b/>
          <w:sz w:val="24"/>
          <w:szCs w:val="24"/>
        </w:rPr>
      </w:pPr>
      <w:r w:rsidRPr="009C279B">
        <w:rPr>
          <w:b/>
          <w:sz w:val="24"/>
          <w:szCs w:val="24"/>
        </w:rPr>
        <w:t>THE CONQUER</w:t>
      </w:r>
      <w:r w:rsidR="00D53494" w:rsidRPr="009C279B">
        <w:rPr>
          <w:b/>
          <w:sz w:val="24"/>
          <w:szCs w:val="24"/>
        </w:rPr>
        <w:t>O</w:t>
      </w:r>
      <w:r w:rsidRPr="009C279B">
        <w:rPr>
          <w:b/>
          <w:sz w:val="24"/>
          <w:szCs w:val="24"/>
        </w:rPr>
        <w:t>RING ADDING FACTOR</w:t>
      </w:r>
    </w:p>
    <w:p w:rsidR="003C357C" w:rsidRPr="009C279B" w:rsidRDefault="003C357C" w:rsidP="003C357C">
      <w:pPr>
        <w:spacing w:line="480" w:lineRule="auto"/>
        <w:jc w:val="both"/>
        <w:rPr>
          <w:sz w:val="24"/>
          <w:szCs w:val="24"/>
        </w:rPr>
      </w:pPr>
      <w:r w:rsidRPr="009C279B">
        <w:rPr>
          <w:b/>
          <w:sz w:val="24"/>
          <w:szCs w:val="24"/>
        </w:rPr>
        <w:t xml:space="preserve">The Addition: </w:t>
      </w:r>
      <w:r w:rsidRPr="009C279B">
        <w:rPr>
          <w:sz w:val="24"/>
          <w:szCs w:val="24"/>
        </w:rPr>
        <w:t>Adding to the Father Stephen is in Deuteronomy 4:2; 5:22; 12:32; Proverbs 30:6; Ecclesiastes 3:14; Jeremiah 36:32 &amp; Acts 5:38-39. Adding to Man’s Work is in Job 40:5; Galatians 2:6; 3:15. Adding People is in Genesis 30:24; 2</w:t>
      </w:r>
      <w:r w:rsidRPr="009C279B">
        <w:rPr>
          <w:sz w:val="24"/>
          <w:szCs w:val="24"/>
          <w:vertAlign w:val="superscript"/>
        </w:rPr>
        <w:t>nd</w:t>
      </w:r>
      <w:r w:rsidRPr="009C279B">
        <w:rPr>
          <w:sz w:val="24"/>
          <w:szCs w:val="24"/>
        </w:rPr>
        <w:t xml:space="preserve"> Samuel 24:3; 1</w:t>
      </w:r>
      <w:r w:rsidRPr="009C279B">
        <w:rPr>
          <w:sz w:val="24"/>
          <w:szCs w:val="24"/>
          <w:vertAlign w:val="superscript"/>
        </w:rPr>
        <w:t>st</w:t>
      </w:r>
      <w:r w:rsidRPr="009C279B">
        <w:rPr>
          <w:sz w:val="24"/>
          <w:szCs w:val="24"/>
        </w:rPr>
        <w:t xml:space="preserve"> Chronicles 21:3 &amp; Acts 2:41, 47; 5:14; 6:7. Adding Blessing is in 2</w:t>
      </w:r>
      <w:r w:rsidRPr="009C279B">
        <w:rPr>
          <w:sz w:val="24"/>
          <w:szCs w:val="24"/>
          <w:vertAlign w:val="superscript"/>
        </w:rPr>
        <w:t>nd</w:t>
      </w:r>
      <w:r w:rsidRPr="009C279B">
        <w:rPr>
          <w:sz w:val="24"/>
          <w:szCs w:val="24"/>
        </w:rPr>
        <w:t xml:space="preserve"> Samuel 12:8; 2</w:t>
      </w:r>
      <w:r w:rsidRPr="009C279B">
        <w:rPr>
          <w:sz w:val="24"/>
          <w:szCs w:val="24"/>
          <w:vertAlign w:val="superscript"/>
        </w:rPr>
        <w:t>nd</w:t>
      </w:r>
      <w:r w:rsidRPr="009C279B">
        <w:rPr>
          <w:sz w:val="24"/>
          <w:szCs w:val="24"/>
        </w:rPr>
        <w:t xml:space="preserve"> Kings 20:6; Isaiah 38:5; Daniel 4:36; Matthew 6:33; 13:12; 25:29; Mark 4:24, 25; 2</w:t>
      </w:r>
      <w:r w:rsidRPr="009C279B">
        <w:rPr>
          <w:sz w:val="24"/>
          <w:szCs w:val="24"/>
          <w:vertAlign w:val="superscript"/>
        </w:rPr>
        <w:t>nd</w:t>
      </w:r>
      <w:r w:rsidRPr="009C279B">
        <w:rPr>
          <w:sz w:val="24"/>
          <w:szCs w:val="24"/>
        </w:rPr>
        <w:t xml:space="preserve"> Peter 1:5-7 &amp; Luke 8:18; 12:31; 19:26. Adding Sexuality is in 1</w:t>
      </w:r>
      <w:r w:rsidRPr="009C279B">
        <w:rPr>
          <w:sz w:val="24"/>
          <w:szCs w:val="24"/>
          <w:vertAlign w:val="superscript"/>
        </w:rPr>
        <w:t>st</w:t>
      </w:r>
      <w:r w:rsidRPr="009C279B">
        <w:rPr>
          <w:sz w:val="24"/>
          <w:szCs w:val="24"/>
        </w:rPr>
        <w:t xml:space="preserve"> Kings 12:11, 14 &amp; Matthew 5:37, 40. </w:t>
      </w:r>
    </w:p>
    <w:p w:rsidR="003C357C" w:rsidRPr="009C279B" w:rsidRDefault="003C357C" w:rsidP="003C357C">
      <w:pPr>
        <w:spacing w:line="480" w:lineRule="auto"/>
        <w:jc w:val="both"/>
        <w:rPr>
          <w:sz w:val="24"/>
          <w:szCs w:val="24"/>
        </w:rPr>
      </w:pPr>
      <w:r w:rsidRPr="009C279B">
        <w:rPr>
          <w:sz w:val="24"/>
          <w:szCs w:val="24"/>
        </w:rPr>
        <w:t>United with the Father Stephen is in Isaiah 56:6; Jeremiah 50:5; Zechariah 2:11; Romans 6:5 &amp; 1</w:t>
      </w:r>
      <w:r w:rsidRPr="009C279B">
        <w:rPr>
          <w:sz w:val="24"/>
          <w:szCs w:val="24"/>
          <w:vertAlign w:val="superscript"/>
        </w:rPr>
        <w:t>st</w:t>
      </w:r>
      <w:r w:rsidRPr="009C279B">
        <w:rPr>
          <w:sz w:val="24"/>
          <w:szCs w:val="24"/>
        </w:rPr>
        <w:t xml:space="preserve"> Corinthians 6:17. </w:t>
      </w:r>
    </w:p>
    <w:p w:rsidR="003C357C" w:rsidRPr="009C279B" w:rsidRDefault="003C357C" w:rsidP="003C357C">
      <w:pPr>
        <w:spacing w:line="480" w:lineRule="auto"/>
        <w:jc w:val="both"/>
        <w:rPr>
          <w:sz w:val="24"/>
          <w:szCs w:val="24"/>
        </w:rPr>
      </w:pPr>
      <w:r w:rsidRPr="009C279B">
        <w:rPr>
          <w:sz w:val="24"/>
          <w:szCs w:val="24"/>
        </w:rPr>
        <w:t>United with Other Creatures: Nations United is in Judges 20:11; 2</w:t>
      </w:r>
      <w:r w:rsidRPr="009C279B">
        <w:rPr>
          <w:sz w:val="24"/>
          <w:szCs w:val="24"/>
          <w:vertAlign w:val="superscript"/>
        </w:rPr>
        <w:t>nd</w:t>
      </w:r>
      <w:r w:rsidRPr="009C279B">
        <w:rPr>
          <w:sz w:val="24"/>
          <w:szCs w:val="24"/>
        </w:rPr>
        <w:t xml:space="preserve"> Chronicles 30:12; Psalms 122:3; Ezekiel 37:16-22; Daniel 11:34; Hosea 1:11 &amp; Zechariah 11:7, 14. </w:t>
      </w:r>
    </w:p>
    <w:p w:rsidR="003C357C" w:rsidRPr="009C279B" w:rsidRDefault="003C357C" w:rsidP="003C357C">
      <w:pPr>
        <w:spacing w:line="480" w:lineRule="auto"/>
        <w:jc w:val="both"/>
        <w:rPr>
          <w:sz w:val="24"/>
          <w:szCs w:val="24"/>
        </w:rPr>
      </w:pPr>
      <w:r w:rsidRPr="009C279B">
        <w:rPr>
          <w:sz w:val="24"/>
          <w:szCs w:val="24"/>
        </w:rPr>
        <w:t>Individuals United is in Genesis 29:34; 44:30; 2</w:t>
      </w:r>
      <w:r w:rsidRPr="009C279B">
        <w:rPr>
          <w:sz w:val="24"/>
          <w:szCs w:val="24"/>
          <w:vertAlign w:val="superscript"/>
        </w:rPr>
        <w:t>nd</w:t>
      </w:r>
      <w:r w:rsidRPr="009C279B">
        <w:rPr>
          <w:sz w:val="24"/>
          <w:szCs w:val="24"/>
        </w:rPr>
        <w:t xml:space="preserve"> Corinthians 6:14 &amp; Luke 15:15; 16:13. Joined to the Church is in Ephesians 2:21; 4:16; Colossians 2:2; Romans 11:17, 19, 23, 24 &amp; Acts 5:13; 9:26; 17:4. </w:t>
      </w:r>
    </w:p>
    <w:p w:rsidR="003C357C" w:rsidRPr="009C279B" w:rsidRDefault="003C357C" w:rsidP="003C357C">
      <w:pPr>
        <w:spacing w:line="480" w:lineRule="auto"/>
        <w:jc w:val="center"/>
        <w:rPr>
          <w:b/>
          <w:sz w:val="24"/>
          <w:szCs w:val="24"/>
        </w:rPr>
      </w:pPr>
      <w:r w:rsidRPr="009C279B">
        <w:rPr>
          <w:b/>
          <w:sz w:val="24"/>
          <w:szCs w:val="24"/>
        </w:rPr>
        <w:t>THE SEXUAL FACTOR VERSES THE DIVINE FACTOR</w:t>
      </w:r>
    </w:p>
    <w:p w:rsidR="003C357C" w:rsidRPr="009C279B" w:rsidRDefault="003C357C" w:rsidP="003C357C">
      <w:pPr>
        <w:spacing w:line="480" w:lineRule="auto"/>
        <w:jc w:val="both"/>
        <w:rPr>
          <w:sz w:val="24"/>
          <w:szCs w:val="24"/>
        </w:rPr>
      </w:pPr>
      <w:r w:rsidRPr="009C279B">
        <w:rPr>
          <w:sz w:val="24"/>
          <w:szCs w:val="24"/>
        </w:rPr>
        <w:lastRenderedPageBreak/>
        <w:t>Sexual Union verses a Divine Union: The Teaching: Divine Union into One Flesh is in Genesis 2:24; Matthew 19:5-6; Mark 10:7-9; 1</w:t>
      </w:r>
      <w:r w:rsidRPr="009C279B">
        <w:rPr>
          <w:sz w:val="24"/>
          <w:szCs w:val="24"/>
          <w:vertAlign w:val="superscript"/>
        </w:rPr>
        <w:t>st</w:t>
      </w:r>
      <w:r w:rsidRPr="009C279B">
        <w:rPr>
          <w:sz w:val="24"/>
          <w:szCs w:val="24"/>
        </w:rPr>
        <w:t xml:space="preserve"> Corinthians 6:17 &amp; Ephesians 5:31. Sexual Union into One Flesh is in 1</w:t>
      </w:r>
      <w:r w:rsidRPr="009C279B">
        <w:rPr>
          <w:sz w:val="24"/>
          <w:szCs w:val="24"/>
          <w:vertAlign w:val="superscript"/>
        </w:rPr>
        <w:t>st</w:t>
      </w:r>
      <w:r w:rsidRPr="009C279B">
        <w:rPr>
          <w:sz w:val="24"/>
          <w:szCs w:val="24"/>
        </w:rPr>
        <w:t xml:space="preserve"> Corinthians 6:16. </w:t>
      </w:r>
    </w:p>
    <w:p w:rsidR="003C357C" w:rsidRPr="009C279B" w:rsidRDefault="003C357C" w:rsidP="003C357C">
      <w:pPr>
        <w:spacing w:line="480" w:lineRule="auto"/>
        <w:jc w:val="both"/>
        <w:rPr>
          <w:sz w:val="24"/>
          <w:szCs w:val="24"/>
        </w:rPr>
      </w:pPr>
      <w:r w:rsidRPr="009C279B">
        <w:rPr>
          <w:sz w:val="24"/>
          <w:szCs w:val="24"/>
        </w:rPr>
        <w:t>Divine Cleanness is in 2</w:t>
      </w:r>
      <w:r w:rsidRPr="009C279B">
        <w:rPr>
          <w:sz w:val="24"/>
          <w:szCs w:val="24"/>
          <w:vertAlign w:val="superscript"/>
        </w:rPr>
        <w:t>nd</w:t>
      </w:r>
      <w:r w:rsidRPr="009C279B">
        <w:rPr>
          <w:sz w:val="24"/>
          <w:szCs w:val="24"/>
        </w:rPr>
        <w:t xml:space="preserve"> Peter 1:4 &amp; Acts 17:28-30. Sexual Uncleanness is in Leviticus 15:18, 24, 33; 18:19; 20:18 &amp; Ezekiel 18:6; 22:10. </w:t>
      </w:r>
    </w:p>
    <w:p w:rsidR="003C357C" w:rsidRPr="009C279B" w:rsidRDefault="003C357C" w:rsidP="003C357C">
      <w:pPr>
        <w:spacing w:line="480" w:lineRule="auto"/>
        <w:jc w:val="both"/>
        <w:rPr>
          <w:sz w:val="24"/>
          <w:szCs w:val="24"/>
        </w:rPr>
      </w:pPr>
      <w:r w:rsidRPr="009C279B">
        <w:rPr>
          <w:sz w:val="24"/>
          <w:szCs w:val="24"/>
        </w:rPr>
        <w:t xml:space="preserve">Divine Laws about a Divine Union is in Exodus 22:16; Leviticus 19:20 &amp; Deuteronomy 22:23, 28. Sexual Laws about a Sexual Union is in Leviticus 18:22, 23; 20:13, 15, 16; Numbers 4:13; 5:20 &amp; Deuteronomy 22:13-21, 22. </w:t>
      </w:r>
    </w:p>
    <w:p w:rsidR="003C357C" w:rsidRPr="009C279B" w:rsidRDefault="003C357C" w:rsidP="003C357C">
      <w:pPr>
        <w:spacing w:line="480" w:lineRule="auto"/>
        <w:jc w:val="both"/>
        <w:rPr>
          <w:sz w:val="24"/>
          <w:szCs w:val="24"/>
        </w:rPr>
      </w:pPr>
      <w:r w:rsidRPr="009C279B">
        <w:rPr>
          <w:sz w:val="24"/>
          <w:szCs w:val="24"/>
        </w:rPr>
        <w:t>Sexual Relationships Forbidden, such as Incest is in Leviticus 18:1-30 &amp; Deuteronomy 22:13-30. Incest is Strictly Forbidden is in Genesis 19:31-36; 35:22; 49:4; Leviticus 20:11, 12, 17, 19, 20, 21; Deuteronomy 27:20; 2</w:t>
      </w:r>
      <w:r w:rsidRPr="009C279B">
        <w:rPr>
          <w:sz w:val="24"/>
          <w:szCs w:val="24"/>
          <w:vertAlign w:val="superscript"/>
        </w:rPr>
        <w:t>nd</w:t>
      </w:r>
      <w:r w:rsidRPr="009C279B">
        <w:rPr>
          <w:sz w:val="24"/>
          <w:szCs w:val="24"/>
        </w:rPr>
        <w:t xml:space="preserve"> Samuel 16:22; 1</w:t>
      </w:r>
      <w:r w:rsidRPr="009C279B">
        <w:rPr>
          <w:sz w:val="24"/>
          <w:szCs w:val="24"/>
          <w:vertAlign w:val="superscript"/>
        </w:rPr>
        <w:t>st</w:t>
      </w:r>
      <w:r w:rsidRPr="009C279B">
        <w:rPr>
          <w:sz w:val="24"/>
          <w:szCs w:val="24"/>
        </w:rPr>
        <w:t xml:space="preserve"> Chronicles 5:1; Ezekiel 22:10, 11; Amos 2:7 &amp; 1</w:t>
      </w:r>
      <w:r w:rsidRPr="009C279B">
        <w:rPr>
          <w:sz w:val="24"/>
          <w:szCs w:val="24"/>
          <w:vertAlign w:val="superscript"/>
        </w:rPr>
        <w:t>st</w:t>
      </w:r>
      <w:r w:rsidRPr="009C279B">
        <w:rPr>
          <w:sz w:val="24"/>
          <w:szCs w:val="24"/>
        </w:rPr>
        <w:t xml:space="preserve"> Corinthians 5:1. Bestiality is Strictly Forbidden is in Exodus 22:19; Leviticus 18:23; 20:15-16 &amp; Deuteronomy 27:21. Homosexuality is Strictly Forbidden is in Leviticus 18:22; 20:13; Deuteronomy 23:18 &amp; Romans 1:21-27. </w:t>
      </w:r>
    </w:p>
    <w:p w:rsidR="003C357C" w:rsidRPr="009C279B" w:rsidRDefault="003C357C" w:rsidP="003C357C">
      <w:pPr>
        <w:spacing w:line="480" w:lineRule="auto"/>
        <w:jc w:val="both"/>
        <w:rPr>
          <w:sz w:val="24"/>
          <w:szCs w:val="24"/>
        </w:rPr>
      </w:pPr>
      <w:r w:rsidRPr="009C279B">
        <w:rPr>
          <w:sz w:val="24"/>
          <w:szCs w:val="24"/>
        </w:rPr>
        <w:t>Divine Unions Authorized is in Deuteronomy 25:5; 21:10, 13. Sexual Unions may be Allowed is in Genesis 4:1. An Actual Sexual Union: Potential of a Sexual Union is in Genesis 26:10; Job 31:10 &amp; 2</w:t>
      </w:r>
      <w:r w:rsidRPr="009C279B">
        <w:rPr>
          <w:sz w:val="24"/>
          <w:szCs w:val="24"/>
          <w:vertAlign w:val="superscript"/>
        </w:rPr>
        <w:t>nd</w:t>
      </w:r>
      <w:r w:rsidRPr="009C279B">
        <w:rPr>
          <w:sz w:val="24"/>
          <w:szCs w:val="24"/>
        </w:rPr>
        <w:t xml:space="preserve"> Samuel 12:11. Marital Divine Unions Intended &amp; Authorized is in Genesis 16:2; 29:21; 39:7, 12, 14; Judges 15:1 &amp; 2</w:t>
      </w:r>
      <w:r w:rsidRPr="009C279B">
        <w:rPr>
          <w:sz w:val="24"/>
          <w:szCs w:val="24"/>
          <w:vertAlign w:val="superscript"/>
        </w:rPr>
        <w:t>nd</w:t>
      </w:r>
      <w:r w:rsidRPr="009C279B">
        <w:rPr>
          <w:sz w:val="24"/>
          <w:szCs w:val="24"/>
        </w:rPr>
        <w:t xml:space="preserve"> Samuel 13:11. Homosexual Unions damned is in Genesis 19:5 &amp; Judges 19:22. Marital Sexual Unions is in Genesis 4:1 &amp; 6:4. Marital Divine Unions is in Genesis 4:2, 17, 25, 26; 16:4; 29:23, 30; 30:3, 4, 15, 16; 38:2; Ruth 4:13; 1</w:t>
      </w:r>
      <w:r w:rsidRPr="009C279B">
        <w:rPr>
          <w:sz w:val="24"/>
          <w:szCs w:val="24"/>
          <w:vertAlign w:val="superscript"/>
        </w:rPr>
        <w:t>st</w:t>
      </w:r>
      <w:r w:rsidRPr="009C279B">
        <w:rPr>
          <w:sz w:val="24"/>
          <w:szCs w:val="24"/>
        </w:rPr>
        <w:t xml:space="preserve"> Samuel 1:19; 2</w:t>
      </w:r>
      <w:r w:rsidRPr="009C279B">
        <w:rPr>
          <w:sz w:val="24"/>
          <w:szCs w:val="24"/>
          <w:vertAlign w:val="superscript"/>
        </w:rPr>
        <w:t>nd</w:t>
      </w:r>
      <w:r w:rsidRPr="009C279B">
        <w:rPr>
          <w:sz w:val="24"/>
          <w:szCs w:val="24"/>
        </w:rPr>
        <w:t xml:space="preserve"> </w:t>
      </w:r>
      <w:r w:rsidRPr="009C279B">
        <w:rPr>
          <w:sz w:val="24"/>
          <w:szCs w:val="24"/>
        </w:rPr>
        <w:lastRenderedPageBreak/>
        <w:t>Samuel 17:25; 1</w:t>
      </w:r>
      <w:r w:rsidRPr="009C279B">
        <w:rPr>
          <w:sz w:val="24"/>
          <w:szCs w:val="24"/>
          <w:vertAlign w:val="superscript"/>
        </w:rPr>
        <w:t>st</w:t>
      </w:r>
      <w:r w:rsidRPr="009C279B">
        <w:rPr>
          <w:sz w:val="24"/>
          <w:szCs w:val="24"/>
        </w:rPr>
        <w:t xml:space="preserve"> Chronicles 7:23 &amp; Esther 2:12. David and Bathsheba is an Unauthorized Marital Divine Union is in 2</w:t>
      </w:r>
      <w:r w:rsidRPr="009C279B">
        <w:rPr>
          <w:sz w:val="24"/>
          <w:szCs w:val="24"/>
          <w:vertAlign w:val="superscript"/>
        </w:rPr>
        <w:t>nd</w:t>
      </w:r>
      <w:r w:rsidRPr="009C279B">
        <w:rPr>
          <w:sz w:val="24"/>
          <w:szCs w:val="24"/>
        </w:rPr>
        <w:t xml:space="preserve"> Samuel 12:24. </w:t>
      </w:r>
    </w:p>
    <w:p w:rsidR="003C357C" w:rsidRPr="009C279B" w:rsidRDefault="003C357C" w:rsidP="003C357C">
      <w:pPr>
        <w:spacing w:line="480" w:lineRule="auto"/>
        <w:jc w:val="both"/>
        <w:rPr>
          <w:sz w:val="24"/>
          <w:szCs w:val="24"/>
        </w:rPr>
      </w:pPr>
      <w:r w:rsidRPr="009C279B">
        <w:rPr>
          <w:sz w:val="24"/>
          <w:szCs w:val="24"/>
        </w:rPr>
        <w:t>Marital Ejaculation is in Genesis 38:8-9. Extra-Marital Sexual Unions is in Genesis 19:32-35; 35:22; 38:16-18; 1</w:t>
      </w:r>
      <w:r w:rsidRPr="009C279B">
        <w:rPr>
          <w:sz w:val="24"/>
          <w:szCs w:val="24"/>
          <w:vertAlign w:val="superscript"/>
        </w:rPr>
        <w:t>st</w:t>
      </w:r>
      <w:r w:rsidRPr="009C279B">
        <w:rPr>
          <w:sz w:val="24"/>
          <w:szCs w:val="24"/>
        </w:rPr>
        <w:t xml:space="preserve"> Samuel 2:22; 2</w:t>
      </w:r>
      <w:r w:rsidRPr="009C279B">
        <w:rPr>
          <w:sz w:val="24"/>
          <w:szCs w:val="24"/>
          <w:vertAlign w:val="superscript"/>
        </w:rPr>
        <w:t>nd</w:t>
      </w:r>
      <w:r w:rsidRPr="009C279B">
        <w:rPr>
          <w:sz w:val="24"/>
          <w:szCs w:val="24"/>
        </w:rPr>
        <w:t xml:space="preserve"> Samuel 3:7; 11:4; 16:21-22 &amp; Psalms 51: Title. Cases of Rape is in 2</w:t>
      </w:r>
      <w:r w:rsidRPr="009C279B">
        <w:rPr>
          <w:sz w:val="24"/>
          <w:szCs w:val="24"/>
          <w:vertAlign w:val="superscript"/>
        </w:rPr>
        <w:t>nd</w:t>
      </w:r>
      <w:r w:rsidRPr="009C279B">
        <w:rPr>
          <w:sz w:val="24"/>
          <w:szCs w:val="24"/>
        </w:rPr>
        <w:t xml:space="preserve"> Samuel 13:14 &amp; Genesis 34:2, 5, 7, 13, 27. </w:t>
      </w:r>
    </w:p>
    <w:p w:rsidR="003C357C" w:rsidRPr="009C279B" w:rsidRDefault="003C357C" w:rsidP="003C357C">
      <w:pPr>
        <w:spacing w:line="480" w:lineRule="auto"/>
        <w:jc w:val="both"/>
        <w:rPr>
          <w:sz w:val="24"/>
          <w:szCs w:val="24"/>
        </w:rPr>
      </w:pPr>
      <w:r w:rsidRPr="009C279B">
        <w:rPr>
          <w:sz w:val="24"/>
          <w:szCs w:val="24"/>
        </w:rPr>
        <w:t>Divine Unions between Nations is in Luke 2:23 &amp; 2</w:t>
      </w:r>
      <w:r w:rsidRPr="009C279B">
        <w:rPr>
          <w:sz w:val="24"/>
          <w:szCs w:val="24"/>
          <w:vertAlign w:val="superscript"/>
        </w:rPr>
        <w:t>nd</w:t>
      </w:r>
      <w:r w:rsidRPr="009C279B">
        <w:rPr>
          <w:sz w:val="24"/>
          <w:szCs w:val="24"/>
        </w:rPr>
        <w:t xml:space="preserve"> Peter 1:4. Sexual Unions between Nations is in Jeremiah 3:2; Ezekiel 23:8, 17, 44. Animals Mating is in Genesis 30:38, 39, 41; 31:10 &amp; Job 21:10. </w:t>
      </w:r>
    </w:p>
    <w:p w:rsidR="003C357C" w:rsidRPr="009C279B" w:rsidRDefault="003C357C" w:rsidP="003C357C">
      <w:pPr>
        <w:spacing w:line="480" w:lineRule="auto"/>
        <w:jc w:val="center"/>
        <w:rPr>
          <w:b/>
          <w:sz w:val="24"/>
          <w:szCs w:val="24"/>
        </w:rPr>
      </w:pPr>
      <w:r w:rsidRPr="009C279B">
        <w:rPr>
          <w:b/>
          <w:sz w:val="24"/>
          <w:szCs w:val="24"/>
        </w:rPr>
        <w:t>THE MARRIAGE FACTOR VERSES THE SINGLE FACTOR</w:t>
      </w:r>
    </w:p>
    <w:p w:rsidR="003C357C" w:rsidRPr="009C279B" w:rsidRDefault="003C357C" w:rsidP="003C357C">
      <w:pPr>
        <w:spacing w:line="480" w:lineRule="auto"/>
        <w:jc w:val="both"/>
        <w:rPr>
          <w:sz w:val="24"/>
          <w:szCs w:val="24"/>
        </w:rPr>
      </w:pPr>
      <w:r w:rsidRPr="009C279B">
        <w:rPr>
          <w:sz w:val="24"/>
          <w:szCs w:val="24"/>
        </w:rPr>
        <w:t>Those who forbid Marriage and are called to be Single is in Ruth 1:12, 13; Psalms 78:63; Jeremiah 16:2; Hosea 2:2; Matthew 19:10; 1</w:t>
      </w:r>
      <w:r w:rsidRPr="009C279B">
        <w:rPr>
          <w:sz w:val="24"/>
          <w:szCs w:val="24"/>
          <w:vertAlign w:val="superscript"/>
        </w:rPr>
        <w:t>st</w:t>
      </w:r>
      <w:r w:rsidRPr="009C279B">
        <w:rPr>
          <w:sz w:val="24"/>
          <w:szCs w:val="24"/>
        </w:rPr>
        <w:t xml:space="preserve"> Corinthians 7:1, 28, 29, 38. It is Wrong to forbid Marriage if You are called to be Married in 1</w:t>
      </w:r>
      <w:r w:rsidRPr="009C279B">
        <w:rPr>
          <w:sz w:val="24"/>
          <w:szCs w:val="24"/>
          <w:vertAlign w:val="superscript"/>
        </w:rPr>
        <w:t>st</w:t>
      </w:r>
      <w:r w:rsidRPr="009C279B">
        <w:rPr>
          <w:sz w:val="24"/>
          <w:szCs w:val="24"/>
        </w:rPr>
        <w:t xml:space="preserve"> Timothy 4:3. </w:t>
      </w:r>
    </w:p>
    <w:p w:rsidR="003C357C" w:rsidRPr="009C279B" w:rsidRDefault="003C357C" w:rsidP="003C357C">
      <w:pPr>
        <w:spacing w:line="480" w:lineRule="auto"/>
        <w:jc w:val="both"/>
        <w:rPr>
          <w:sz w:val="24"/>
          <w:szCs w:val="24"/>
        </w:rPr>
      </w:pPr>
      <w:r w:rsidRPr="009C279B">
        <w:rPr>
          <w:sz w:val="24"/>
          <w:szCs w:val="24"/>
        </w:rPr>
        <w:t xml:space="preserve">Marriage no more is in Matthew 22:28, 30; 24:38; Mark 12:23, 25; Revelation 18:23 &amp; Luke 17:27; 20:33, 35. </w:t>
      </w:r>
    </w:p>
    <w:p w:rsidR="003C357C" w:rsidRPr="009C279B" w:rsidRDefault="003C357C" w:rsidP="003C357C">
      <w:pPr>
        <w:spacing w:line="480" w:lineRule="auto"/>
        <w:jc w:val="both"/>
        <w:rPr>
          <w:sz w:val="24"/>
          <w:szCs w:val="24"/>
        </w:rPr>
      </w:pPr>
      <w:r w:rsidRPr="009C279B">
        <w:rPr>
          <w:sz w:val="24"/>
          <w:szCs w:val="24"/>
        </w:rPr>
        <w:t>Betrothal is in Genesis 19:14; Exodus 22:16; Deuteronomy 20:7; 28:30; Song of Solomon 8:8; Hosea 2:19-20; Matthew 1:18; 2</w:t>
      </w:r>
      <w:r w:rsidRPr="009C279B">
        <w:rPr>
          <w:sz w:val="24"/>
          <w:szCs w:val="24"/>
          <w:vertAlign w:val="superscript"/>
        </w:rPr>
        <w:t>nd</w:t>
      </w:r>
      <w:r w:rsidRPr="009C279B">
        <w:rPr>
          <w:sz w:val="24"/>
          <w:szCs w:val="24"/>
        </w:rPr>
        <w:t xml:space="preserve"> Corinthians 11:2 &amp; Luke 1:27; 2:5. </w:t>
      </w:r>
    </w:p>
    <w:p w:rsidR="003C357C" w:rsidRPr="009C279B" w:rsidRDefault="003C357C" w:rsidP="003C357C">
      <w:pPr>
        <w:spacing w:line="480" w:lineRule="auto"/>
        <w:jc w:val="both"/>
        <w:rPr>
          <w:sz w:val="24"/>
          <w:szCs w:val="24"/>
        </w:rPr>
      </w:pPr>
      <w:r w:rsidRPr="009C279B">
        <w:rPr>
          <w:sz w:val="24"/>
          <w:szCs w:val="24"/>
        </w:rPr>
        <w:t>The Total Absence of a Sexual Union being Unmarried is called Celibacy is in Exodus 21:3; Ezekiel 44:25; 1</w:t>
      </w:r>
      <w:r w:rsidRPr="009C279B">
        <w:rPr>
          <w:sz w:val="24"/>
          <w:szCs w:val="24"/>
          <w:vertAlign w:val="superscript"/>
        </w:rPr>
        <w:t>st</w:t>
      </w:r>
      <w:r w:rsidRPr="009C279B">
        <w:rPr>
          <w:sz w:val="24"/>
          <w:szCs w:val="24"/>
        </w:rPr>
        <w:t xml:space="preserve"> Corinthians 7:8, 11, 25-35, 36-38; John 4:17 &amp; Luke 1:34. Eunuchs is in Deuteronomy 23:1; Isaiah 39:7; 56:3, 4-5; Galatians 5:12 &amp; Matthew 19:12. Specific Eunuchs who were Castrated is in Esther 1:10; 2:3; 4:5; 6:2; 7:9; Jeremiah 38:7; Daniel 1:3, 7, 8 &amp; Acts </w:t>
      </w:r>
      <w:r w:rsidRPr="009C279B">
        <w:rPr>
          <w:sz w:val="24"/>
          <w:szCs w:val="24"/>
        </w:rPr>
        <w:lastRenderedPageBreak/>
        <w:t>8:27. True Virgins is in Genesis 19:8; 24:16; 2</w:t>
      </w:r>
      <w:r w:rsidRPr="009C279B">
        <w:rPr>
          <w:sz w:val="24"/>
          <w:szCs w:val="24"/>
          <w:vertAlign w:val="superscript"/>
        </w:rPr>
        <w:t>nd</w:t>
      </w:r>
      <w:r w:rsidRPr="009C279B">
        <w:rPr>
          <w:sz w:val="24"/>
          <w:szCs w:val="24"/>
        </w:rPr>
        <w:t xml:space="preserve"> Samuel 13:2, 18; 1</w:t>
      </w:r>
      <w:r w:rsidRPr="009C279B">
        <w:rPr>
          <w:sz w:val="24"/>
          <w:szCs w:val="24"/>
          <w:vertAlign w:val="superscript"/>
        </w:rPr>
        <w:t>st</w:t>
      </w:r>
      <w:r w:rsidRPr="009C279B">
        <w:rPr>
          <w:sz w:val="24"/>
          <w:szCs w:val="24"/>
        </w:rPr>
        <w:t xml:space="preserve"> Kings 1:2; 2</w:t>
      </w:r>
      <w:r w:rsidRPr="009C279B">
        <w:rPr>
          <w:sz w:val="24"/>
          <w:szCs w:val="24"/>
          <w:vertAlign w:val="superscript"/>
        </w:rPr>
        <w:t>nd</w:t>
      </w:r>
      <w:r w:rsidRPr="009C279B">
        <w:rPr>
          <w:sz w:val="24"/>
          <w:szCs w:val="24"/>
        </w:rPr>
        <w:t xml:space="preserve"> Kings 19:21; Leviticus 21:3, 13, 14; Numbers 31:17, 18, 35; Deuteronomy 22:13-21; Judges 11:37-39; 19:24; 21:12; Esther 2:2; Psalms 45:14; Isaiah 7:14; Ezekiel 44:22; Joel 1:8; Amos 5:2; 8:13; Matthew 1:23; 25:1-12; 1</w:t>
      </w:r>
      <w:r w:rsidRPr="009C279B">
        <w:rPr>
          <w:sz w:val="24"/>
          <w:szCs w:val="24"/>
          <w:vertAlign w:val="superscript"/>
        </w:rPr>
        <w:t>st</w:t>
      </w:r>
      <w:r w:rsidRPr="009C279B">
        <w:rPr>
          <w:sz w:val="24"/>
          <w:szCs w:val="24"/>
        </w:rPr>
        <w:t xml:space="preserve"> Corinthians 7:25-35; 11:2; Luke 1:27 &amp; Acts 21:9. </w:t>
      </w:r>
    </w:p>
    <w:p w:rsidR="003C357C" w:rsidRPr="009C279B" w:rsidRDefault="003C357C" w:rsidP="003C357C">
      <w:pPr>
        <w:spacing w:line="480" w:lineRule="auto"/>
        <w:jc w:val="both"/>
        <w:rPr>
          <w:sz w:val="24"/>
          <w:szCs w:val="24"/>
        </w:rPr>
      </w:pPr>
      <w:r w:rsidRPr="009C279B">
        <w:rPr>
          <w:sz w:val="24"/>
          <w:szCs w:val="24"/>
        </w:rPr>
        <w:t>Chastity is the Act to stay Single is in Genesis 19:31; 20:4, 6; 24:16; 38:26; 39:10; Exodus 19:15; Numbers 5:19; 1</w:t>
      </w:r>
      <w:r w:rsidRPr="009C279B">
        <w:rPr>
          <w:sz w:val="24"/>
          <w:szCs w:val="24"/>
          <w:vertAlign w:val="superscript"/>
        </w:rPr>
        <w:t>st</w:t>
      </w:r>
      <w:r w:rsidRPr="009C279B">
        <w:rPr>
          <w:sz w:val="24"/>
          <w:szCs w:val="24"/>
        </w:rPr>
        <w:t xml:space="preserve"> Samuel 21:4; 2</w:t>
      </w:r>
      <w:r w:rsidRPr="009C279B">
        <w:rPr>
          <w:sz w:val="24"/>
          <w:szCs w:val="24"/>
          <w:vertAlign w:val="superscript"/>
        </w:rPr>
        <w:t>nd</w:t>
      </w:r>
      <w:r w:rsidRPr="009C279B">
        <w:rPr>
          <w:sz w:val="24"/>
          <w:szCs w:val="24"/>
        </w:rPr>
        <w:t xml:space="preserve"> Samuel 11:11; 20:3; 1</w:t>
      </w:r>
      <w:r w:rsidRPr="009C279B">
        <w:rPr>
          <w:sz w:val="24"/>
          <w:szCs w:val="24"/>
          <w:vertAlign w:val="superscript"/>
        </w:rPr>
        <w:t>st</w:t>
      </w:r>
      <w:r w:rsidRPr="009C279B">
        <w:rPr>
          <w:sz w:val="24"/>
          <w:szCs w:val="24"/>
        </w:rPr>
        <w:t xml:space="preserve"> Kings 1:4; Matthew 1:18, 25; 1</w:t>
      </w:r>
      <w:r w:rsidRPr="009C279B">
        <w:rPr>
          <w:sz w:val="24"/>
          <w:szCs w:val="24"/>
          <w:vertAlign w:val="superscript"/>
        </w:rPr>
        <w:t>st</w:t>
      </w:r>
      <w:r w:rsidRPr="009C279B">
        <w:rPr>
          <w:sz w:val="24"/>
          <w:szCs w:val="24"/>
        </w:rPr>
        <w:t xml:space="preserve"> Corinthians 7:5 &amp; Revelation 14:4.   </w:t>
      </w:r>
    </w:p>
    <w:p w:rsidR="003C357C" w:rsidRPr="009C279B" w:rsidRDefault="003C357C" w:rsidP="003C357C">
      <w:pPr>
        <w:spacing w:line="480" w:lineRule="auto"/>
        <w:jc w:val="both"/>
        <w:rPr>
          <w:sz w:val="24"/>
          <w:szCs w:val="24"/>
        </w:rPr>
      </w:pPr>
      <w:r w:rsidRPr="009C279B">
        <w:rPr>
          <w:sz w:val="24"/>
          <w:szCs w:val="24"/>
        </w:rPr>
        <w:t xml:space="preserve">Sewing is in Genesis 3:7; Ecclesiastes 3:7; Matthew 9:16 &amp; Mark 2:21. Joining Flesh and Bones is in Job 10:11; 41:17, 23 &amp; Ezekiel 3:26; 34:4, 16; 37:6, 7. </w:t>
      </w:r>
    </w:p>
    <w:p w:rsidR="003C357C" w:rsidRPr="009C279B" w:rsidRDefault="003C357C" w:rsidP="003C357C">
      <w:pPr>
        <w:spacing w:line="480" w:lineRule="auto"/>
        <w:jc w:val="both"/>
        <w:rPr>
          <w:sz w:val="24"/>
          <w:szCs w:val="24"/>
        </w:rPr>
      </w:pPr>
      <w:r w:rsidRPr="009C279B">
        <w:rPr>
          <w:sz w:val="24"/>
          <w:szCs w:val="24"/>
        </w:rPr>
        <w:t xml:space="preserve">Joining Various Things is in  Genesis 47:7; 49;11; Exodus 26:3, 6, 9, 11; 28:7, 28, 32, 37; 36:10, 16; 39:4, 18, 21, 23, 31; Psalms 85:10; Proverbs 26:8; Ezekiel 37:17; Matthew 13:30; 23:4 &amp; Mark 6:53. </w:t>
      </w:r>
    </w:p>
    <w:p w:rsidR="003C357C" w:rsidRPr="009C279B" w:rsidRDefault="003C357C" w:rsidP="003C357C">
      <w:pPr>
        <w:spacing w:line="480" w:lineRule="auto"/>
        <w:jc w:val="both"/>
        <w:rPr>
          <w:sz w:val="24"/>
          <w:szCs w:val="24"/>
        </w:rPr>
      </w:pPr>
      <w:r w:rsidRPr="009C279B">
        <w:rPr>
          <w:sz w:val="24"/>
          <w:szCs w:val="24"/>
        </w:rPr>
        <w:t xml:space="preserve">Joined to Divine Good is in Deuteronomy 6:8; 11:18; Psalms 119:31 &amp; Proverbs 3:3; 6:21; 7:3. Joined to Sexual Evil is in Numbers 25:3, 5; Psalms 106:28 &amp; Hosea 4:17; 13:12. </w:t>
      </w:r>
    </w:p>
    <w:p w:rsidR="003C357C" w:rsidRPr="009C279B" w:rsidRDefault="003C357C" w:rsidP="003C357C">
      <w:pPr>
        <w:spacing w:line="480" w:lineRule="auto"/>
        <w:jc w:val="both"/>
        <w:rPr>
          <w:sz w:val="24"/>
          <w:szCs w:val="24"/>
        </w:rPr>
      </w:pPr>
      <w:r w:rsidRPr="009C279B">
        <w:rPr>
          <w:sz w:val="24"/>
          <w:szCs w:val="24"/>
        </w:rPr>
        <w:t>A Mixing People is in Ezra 9:2; Psalms 106:35; Hosea 7:8; Exodus 12:38; Nehemiah 13:3; 2</w:t>
      </w:r>
      <w:r w:rsidRPr="009C279B">
        <w:rPr>
          <w:sz w:val="24"/>
          <w:szCs w:val="24"/>
          <w:vertAlign w:val="superscript"/>
        </w:rPr>
        <w:t>nd</w:t>
      </w:r>
      <w:r w:rsidRPr="009C279B">
        <w:rPr>
          <w:sz w:val="24"/>
          <w:szCs w:val="24"/>
        </w:rPr>
        <w:t xml:space="preserve"> Corinthians 6:14 &amp; Zechariah 9:6. This is a certain level of Marital Fornication which is Sexual Idolatry in Tobit 4:12-13; 1</w:t>
      </w:r>
      <w:r w:rsidRPr="009C279B">
        <w:rPr>
          <w:sz w:val="24"/>
          <w:szCs w:val="24"/>
          <w:vertAlign w:val="superscript"/>
        </w:rPr>
        <w:t>st</w:t>
      </w:r>
      <w:r w:rsidRPr="009C279B">
        <w:rPr>
          <w:sz w:val="24"/>
          <w:szCs w:val="24"/>
        </w:rPr>
        <w:t xml:space="preserve"> Kings 11:1-13 &amp; Nehemiah 13:25-27. Noah, The Prophets &amp; Abraham, Isaac and Jacob stayed in their own race, own kindred and own tribe and were blessed in their Children, and their seed shall inherit the land is in Tobit 4:12. </w:t>
      </w:r>
    </w:p>
    <w:p w:rsidR="003C357C" w:rsidRPr="009C279B" w:rsidRDefault="003C357C" w:rsidP="003C357C">
      <w:pPr>
        <w:spacing w:line="480" w:lineRule="auto"/>
        <w:jc w:val="both"/>
        <w:rPr>
          <w:sz w:val="24"/>
          <w:szCs w:val="24"/>
        </w:rPr>
      </w:pPr>
      <w:r w:rsidRPr="009C279B">
        <w:rPr>
          <w:sz w:val="24"/>
          <w:szCs w:val="24"/>
        </w:rPr>
        <w:lastRenderedPageBreak/>
        <w:t>The Mixture Compositions: Holy Anointing Oil is in Exodus 30:23-24, 32. Holy Incense is in Exodus 30:34, 37. Kneading Dough is in Genesis 18:6; 1</w:t>
      </w:r>
      <w:r w:rsidRPr="009C279B">
        <w:rPr>
          <w:sz w:val="24"/>
          <w:szCs w:val="24"/>
          <w:vertAlign w:val="superscript"/>
        </w:rPr>
        <w:t>st</w:t>
      </w:r>
      <w:r w:rsidRPr="009C279B">
        <w:rPr>
          <w:sz w:val="24"/>
          <w:szCs w:val="24"/>
        </w:rPr>
        <w:t xml:space="preserve"> Samuel 28:24; 2</w:t>
      </w:r>
      <w:r w:rsidRPr="009C279B">
        <w:rPr>
          <w:sz w:val="24"/>
          <w:szCs w:val="24"/>
          <w:vertAlign w:val="superscript"/>
        </w:rPr>
        <w:t>nd</w:t>
      </w:r>
      <w:r w:rsidRPr="009C279B">
        <w:rPr>
          <w:sz w:val="24"/>
          <w:szCs w:val="24"/>
        </w:rPr>
        <w:t xml:space="preserve"> Samuel 13:8; Jeremiah 7:18 &amp; Hosea 7:4. Mixing Materials/Animals is in Leviticus 19:19 &amp; Deuteronomy 22:9, 10, 11. Mixed Wine is in Proverbs 23:30; Psalms 75:8; Isaiah 1:22; Matthew 27:34; Mark 15:23; Revelation 18:6 &amp; Acts 2:5-21. Mixing Various Things is in Isaiah 1:25; Daniel 2:33, 41-43; 1</w:t>
      </w:r>
      <w:r w:rsidRPr="009C279B">
        <w:rPr>
          <w:sz w:val="24"/>
          <w:szCs w:val="24"/>
          <w:vertAlign w:val="superscript"/>
        </w:rPr>
        <w:t>st</w:t>
      </w:r>
      <w:r w:rsidRPr="009C279B">
        <w:rPr>
          <w:sz w:val="24"/>
          <w:szCs w:val="24"/>
        </w:rPr>
        <w:t xml:space="preserve"> Corinthians 2:13 &amp; Luke 13:1. </w:t>
      </w:r>
    </w:p>
    <w:p w:rsidR="003C357C" w:rsidRPr="009C279B" w:rsidRDefault="003C357C" w:rsidP="003C357C">
      <w:pPr>
        <w:spacing w:line="480" w:lineRule="auto"/>
        <w:jc w:val="both"/>
        <w:rPr>
          <w:sz w:val="24"/>
          <w:szCs w:val="24"/>
        </w:rPr>
      </w:pPr>
      <w:r w:rsidRPr="009C279B">
        <w:rPr>
          <w:sz w:val="24"/>
          <w:szCs w:val="24"/>
        </w:rPr>
        <w:t>Unmixed: Not Mixing is in Genesis 30:40; Daniel 2:43 &amp; Revelation 14:10. Singleness of Heart is in Matthew 6:22; 10:16; 15:24; 2</w:t>
      </w:r>
      <w:r w:rsidRPr="009C279B">
        <w:rPr>
          <w:sz w:val="24"/>
          <w:szCs w:val="24"/>
          <w:vertAlign w:val="superscript"/>
        </w:rPr>
        <w:t>nd</w:t>
      </w:r>
      <w:r w:rsidRPr="009C279B">
        <w:rPr>
          <w:sz w:val="24"/>
          <w:szCs w:val="24"/>
        </w:rPr>
        <w:t xml:space="preserve"> Corinthians 11:3; Ephesians 6:5; Colossians 3:22; Romans 12:8 &amp; Luke 11:34. </w:t>
      </w:r>
    </w:p>
    <w:p w:rsidR="003C357C" w:rsidRPr="009C279B" w:rsidRDefault="003C357C" w:rsidP="003C357C">
      <w:pPr>
        <w:spacing w:line="480" w:lineRule="auto"/>
        <w:jc w:val="both"/>
        <w:rPr>
          <w:sz w:val="24"/>
          <w:szCs w:val="24"/>
        </w:rPr>
      </w:pPr>
      <w:r w:rsidRPr="009C279B">
        <w:rPr>
          <w:sz w:val="24"/>
          <w:szCs w:val="24"/>
        </w:rPr>
        <w:t>Pure in Heart: Pure People &amp; Pure Things is in Exodus 27:20; 30:35; Job 16:17; Psalms 24:4; 73:1, 13; 119:9; Proverbs 16:2; 20:9; 21:8; 22:11; 30:12; Lamentations 4:7; Matthew 5:8; John 12:3; 2</w:t>
      </w:r>
      <w:r w:rsidRPr="009C279B">
        <w:rPr>
          <w:sz w:val="24"/>
          <w:szCs w:val="24"/>
          <w:vertAlign w:val="superscript"/>
        </w:rPr>
        <w:t>nd</w:t>
      </w:r>
      <w:r w:rsidRPr="009C279B">
        <w:rPr>
          <w:sz w:val="24"/>
          <w:szCs w:val="24"/>
        </w:rPr>
        <w:t xml:space="preserve"> Corinthians 6:6; 11:3; Philippians 2:15; 4:8; Titus 1:15; 1</w:t>
      </w:r>
      <w:r w:rsidRPr="009C279B">
        <w:rPr>
          <w:sz w:val="24"/>
          <w:szCs w:val="24"/>
          <w:vertAlign w:val="superscript"/>
        </w:rPr>
        <w:t>st</w:t>
      </w:r>
      <w:r w:rsidRPr="009C279B">
        <w:rPr>
          <w:sz w:val="24"/>
          <w:szCs w:val="24"/>
        </w:rPr>
        <w:t xml:space="preserve"> Timothy 1:5; 4:12; 5:2, 22; 2</w:t>
      </w:r>
      <w:r w:rsidRPr="009C279B">
        <w:rPr>
          <w:sz w:val="24"/>
          <w:szCs w:val="24"/>
          <w:vertAlign w:val="superscript"/>
        </w:rPr>
        <w:t>nd</w:t>
      </w:r>
      <w:r w:rsidRPr="009C279B">
        <w:rPr>
          <w:sz w:val="24"/>
          <w:szCs w:val="24"/>
        </w:rPr>
        <w:t xml:space="preserve"> Timothy 2:22; 1</w:t>
      </w:r>
      <w:r w:rsidRPr="009C279B">
        <w:rPr>
          <w:sz w:val="24"/>
          <w:szCs w:val="24"/>
          <w:vertAlign w:val="superscript"/>
        </w:rPr>
        <w:t>st</w:t>
      </w:r>
      <w:r w:rsidRPr="009C279B">
        <w:rPr>
          <w:sz w:val="24"/>
          <w:szCs w:val="24"/>
        </w:rPr>
        <w:t xml:space="preserve"> Peter 3:2.            </w:t>
      </w:r>
    </w:p>
    <w:p w:rsidR="003C357C" w:rsidRPr="009C279B" w:rsidRDefault="003C357C" w:rsidP="003C357C">
      <w:pPr>
        <w:spacing w:line="480" w:lineRule="auto"/>
        <w:jc w:val="center"/>
        <w:rPr>
          <w:b/>
          <w:sz w:val="24"/>
          <w:szCs w:val="24"/>
        </w:rPr>
      </w:pPr>
      <w:r w:rsidRPr="009C279B">
        <w:rPr>
          <w:b/>
          <w:sz w:val="24"/>
          <w:szCs w:val="24"/>
        </w:rPr>
        <w:t>THE CONQUER</w:t>
      </w:r>
      <w:r w:rsidR="00D53494" w:rsidRPr="009C279B">
        <w:rPr>
          <w:b/>
          <w:sz w:val="24"/>
          <w:szCs w:val="24"/>
        </w:rPr>
        <w:t>O</w:t>
      </w:r>
      <w:r w:rsidRPr="009C279B">
        <w:rPr>
          <w:b/>
          <w:sz w:val="24"/>
          <w:szCs w:val="24"/>
        </w:rPr>
        <w:t>RING DIVIDING FACTOR</w:t>
      </w:r>
    </w:p>
    <w:p w:rsidR="003C357C" w:rsidRPr="009C279B" w:rsidRDefault="003C357C" w:rsidP="003C357C">
      <w:pPr>
        <w:spacing w:line="480" w:lineRule="auto"/>
        <w:jc w:val="both"/>
        <w:rPr>
          <w:sz w:val="24"/>
          <w:szCs w:val="24"/>
        </w:rPr>
      </w:pPr>
      <w:r w:rsidRPr="009C279B">
        <w:rPr>
          <w:b/>
          <w:sz w:val="24"/>
          <w:szCs w:val="24"/>
        </w:rPr>
        <w:t xml:space="preserve">The Division: </w:t>
      </w:r>
      <w:r w:rsidRPr="009C279B">
        <w:rPr>
          <w:sz w:val="24"/>
          <w:szCs w:val="24"/>
        </w:rPr>
        <w:t xml:space="preserve">A Separating in General is in Genesis 1:4, 14, 18, Ecclesiastes 3:7; Ezekiel 21:16 &amp; Daniel 2:40. </w:t>
      </w:r>
    </w:p>
    <w:p w:rsidR="003C357C" w:rsidRPr="009C279B" w:rsidRDefault="003C357C" w:rsidP="003C357C">
      <w:pPr>
        <w:spacing w:line="480" w:lineRule="auto"/>
        <w:jc w:val="both"/>
        <w:rPr>
          <w:sz w:val="24"/>
          <w:szCs w:val="24"/>
        </w:rPr>
      </w:pPr>
      <w:r w:rsidRPr="009C279B">
        <w:rPr>
          <w:sz w:val="24"/>
          <w:szCs w:val="24"/>
        </w:rPr>
        <w:t>Moral Separation: Separation from the Father Stephen because of Sexual Corruption &amp; Idolatry is in Isaiah 59:2; Ezekiel 4:3; 14:5, 7; Romans 1:21-32; 9:3; 11:17, 19, 22; Galatians 5:4, 19-21; Ephesians 2:12 &amp; 2</w:t>
      </w:r>
      <w:r w:rsidRPr="009C279B">
        <w:rPr>
          <w:sz w:val="24"/>
          <w:szCs w:val="24"/>
          <w:vertAlign w:val="superscript"/>
        </w:rPr>
        <w:t>nd</w:t>
      </w:r>
      <w:r w:rsidRPr="009C279B">
        <w:rPr>
          <w:sz w:val="24"/>
          <w:szCs w:val="24"/>
        </w:rPr>
        <w:t xml:space="preserve"> Thessalonians 1:9. </w:t>
      </w:r>
    </w:p>
    <w:p w:rsidR="003C357C" w:rsidRPr="009C279B" w:rsidRDefault="003C357C" w:rsidP="003C357C">
      <w:pPr>
        <w:spacing w:line="480" w:lineRule="auto"/>
        <w:jc w:val="both"/>
        <w:rPr>
          <w:sz w:val="24"/>
          <w:szCs w:val="24"/>
        </w:rPr>
      </w:pPr>
      <w:r w:rsidRPr="009C279B">
        <w:rPr>
          <w:sz w:val="24"/>
          <w:szCs w:val="24"/>
        </w:rPr>
        <w:lastRenderedPageBreak/>
        <w:t>Separation from the Father Stephen’s Things is in Exodus 26:33; Ezekiel 42:20 &amp; 2</w:t>
      </w:r>
      <w:r w:rsidRPr="009C279B">
        <w:rPr>
          <w:sz w:val="24"/>
          <w:szCs w:val="24"/>
          <w:vertAlign w:val="superscript"/>
        </w:rPr>
        <w:t>nd</w:t>
      </w:r>
      <w:r w:rsidRPr="009C279B">
        <w:rPr>
          <w:sz w:val="24"/>
          <w:szCs w:val="24"/>
        </w:rPr>
        <w:t xml:space="preserve"> Chronicles 26:21. Not Separated from the Father Stephen is in 2</w:t>
      </w:r>
      <w:r w:rsidRPr="009C279B">
        <w:rPr>
          <w:sz w:val="24"/>
          <w:szCs w:val="24"/>
          <w:vertAlign w:val="superscript"/>
        </w:rPr>
        <w:t>nd</w:t>
      </w:r>
      <w:r w:rsidRPr="009C279B">
        <w:rPr>
          <w:sz w:val="24"/>
          <w:szCs w:val="24"/>
        </w:rPr>
        <w:t xml:space="preserve"> Chronicles 6:42 &amp; Romans 8:35, 38-39. </w:t>
      </w:r>
    </w:p>
    <w:p w:rsidR="003C357C" w:rsidRPr="009C279B" w:rsidRDefault="003C357C" w:rsidP="003C357C">
      <w:pPr>
        <w:spacing w:line="480" w:lineRule="auto"/>
        <w:jc w:val="both"/>
        <w:rPr>
          <w:sz w:val="24"/>
          <w:szCs w:val="24"/>
        </w:rPr>
      </w:pPr>
      <w:r w:rsidRPr="009C279B">
        <w:rPr>
          <w:sz w:val="24"/>
          <w:szCs w:val="24"/>
        </w:rPr>
        <w:t>Separated to the Father Stephen is in Numbers 6:2-21; Judges 13:5; 16:17; Amos 2:11, 12; 1</w:t>
      </w:r>
      <w:r w:rsidRPr="009C279B">
        <w:rPr>
          <w:sz w:val="24"/>
          <w:szCs w:val="24"/>
          <w:vertAlign w:val="superscript"/>
        </w:rPr>
        <w:t>st</w:t>
      </w:r>
      <w:r w:rsidRPr="009C279B">
        <w:rPr>
          <w:sz w:val="24"/>
          <w:szCs w:val="24"/>
        </w:rPr>
        <w:t xml:space="preserve"> Samuel 1:11 &amp; Hebrews 7:26. </w:t>
      </w:r>
    </w:p>
    <w:p w:rsidR="003C357C" w:rsidRPr="009C279B" w:rsidRDefault="003C357C" w:rsidP="003C357C">
      <w:pPr>
        <w:spacing w:line="480" w:lineRule="auto"/>
        <w:jc w:val="both"/>
        <w:rPr>
          <w:b/>
          <w:sz w:val="24"/>
          <w:szCs w:val="24"/>
        </w:rPr>
      </w:pPr>
      <w:r w:rsidRPr="009C279B">
        <w:rPr>
          <w:sz w:val="24"/>
          <w:szCs w:val="24"/>
        </w:rPr>
        <w:t>Separation from Sexuality is in Leviticus 15:31; Galatians 6:14; 2</w:t>
      </w:r>
      <w:r w:rsidRPr="009C279B">
        <w:rPr>
          <w:sz w:val="24"/>
          <w:szCs w:val="24"/>
          <w:vertAlign w:val="superscript"/>
        </w:rPr>
        <w:t>nd</w:t>
      </w:r>
      <w:r w:rsidRPr="009C279B">
        <w:rPr>
          <w:sz w:val="24"/>
          <w:szCs w:val="24"/>
        </w:rPr>
        <w:t xml:space="preserve"> Corinthians 6:17 &amp; Acts 7:54, 59-60.  </w:t>
      </w:r>
      <w:r w:rsidRPr="009C279B">
        <w:rPr>
          <w:sz w:val="24"/>
          <w:szCs w:val="24"/>
        </w:rPr>
        <w:tab/>
      </w:r>
      <w:r w:rsidRPr="009C279B">
        <w:rPr>
          <w:b/>
          <w:sz w:val="24"/>
          <w:szCs w:val="24"/>
        </w:rPr>
        <w:t xml:space="preserve"> </w:t>
      </w:r>
    </w:p>
    <w:p w:rsidR="003C357C" w:rsidRPr="009C279B" w:rsidRDefault="003C357C" w:rsidP="003C357C">
      <w:pPr>
        <w:spacing w:line="480" w:lineRule="auto"/>
        <w:jc w:val="both"/>
        <w:rPr>
          <w:sz w:val="24"/>
          <w:szCs w:val="24"/>
        </w:rPr>
      </w:pPr>
      <w:r w:rsidRPr="009C279B">
        <w:rPr>
          <w:sz w:val="24"/>
          <w:szCs w:val="24"/>
        </w:rPr>
        <w:t>People Divided: Divisions of Opinion is in Proverbs 16:28; 17:9; 1</w:t>
      </w:r>
      <w:r w:rsidRPr="009C279B">
        <w:rPr>
          <w:sz w:val="24"/>
          <w:szCs w:val="24"/>
          <w:vertAlign w:val="superscript"/>
        </w:rPr>
        <w:t>st</w:t>
      </w:r>
      <w:r w:rsidRPr="009C279B">
        <w:rPr>
          <w:sz w:val="24"/>
          <w:szCs w:val="24"/>
        </w:rPr>
        <w:t xml:space="preserve"> Corinthians 1:10; 11:18, 19; 12:25; Mark 3:25; Titus 3:10; Jude 19; John 7:43; 9:16; 10:19; Luke 12:51, 52-53 &amp; Acts 14:4; 23:7. Dividing Forces is in Genesis 14:15; 32:7; 33:1. People Parting is in Genesis 13:9, 11, 14; 31:49; 36:6; 43:32; Exodus 10:29; 2</w:t>
      </w:r>
      <w:r w:rsidRPr="009C279B">
        <w:rPr>
          <w:sz w:val="24"/>
          <w:szCs w:val="24"/>
          <w:vertAlign w:val="superscript"/>
        </w:rPr>
        <w:t>nd</w:t>
      </w:r>
      <w:r w:rsidRPr="009C279B">
        <w:rPr>
          <w:sz w:val="24"/>
          <w:szCs w:val="24"/>
        </w:rPr>
        <w:t xml:space="preserve"> Chronicles 26:21; Lamentations 4:15; Proverbs 18:1; Matthew 19:6; Mark 10:9; 1</w:t>
      </w:r>
      <w:r w:rsidRPr="009C279B">
        <w:rPr>
          <w:sz w:val="24"/>
          <w:szCs w:val="24"/>
          <w:vertAlign w:val="superscript"/>
        </w:rPr>
        <w:t>st</w:t>
      </w:r>
      <w:r w:rsidRPr="009C279B">
        <w:rPr>
          <w:sz w:val="24"/>
          <w:szCs w:val="24"/>
        </w:rPr>
        <w:t xml:space="preserve"> Corinthians 7:10; Philemon 15; Luke 24:51 &amp; Acts 15:39; 20:25. </w:t>
      </w:r>
    </w:p>
    <w:p w:rsidR="003C357C" w:rsidRPr="009C279B" w:rsidRDefault="003C357C" w:rsidP="003C357C">
      <w:pPr>
        <w:spacing w:line="480" w:lineRule="auto"/>
        <w:jc w:val="both"/>
        <w:rPr>
          <w:sz w:val="24"/>
          <w:szCs w:val="24"/>
        </w:rPr>
      </w:pPr>
      <w:r w:rsidRPr="009C279B">
        <w:rPr>
          <w:sz w:val="24"/>
          <w:szCs w:val="24"/>
        </w:rPr>
        <w:t xml:space="preserve">Cut off from Israel: Those who are cut off from Israel is in Exodus 12:15, 19; 30:33, 38; 31:14; Leviticus 7:20, 21, 25, 27; 17:4, 9, 10, 14; 18:29; 19:8; 20:3, 5, , 6, 18; 22:3; 23:29; Numbers 9:13; 15:30, 31; 19:13, 20. Those cut off is in Judges 21:6, 15; Ezekiel 14:8 &amp; Malachi 2:12. </w:t>
      </w:r>
    </w:p>
    <w:p w:rsidR="003C357C" w:rsidRPr="009C279B" w:rsidRDefault="003C357C" w:rsidP="003C357C">
      <w:pPr>
        <w:spacing w:line="480" w:lineRule="auto"/>
        <w:jc w:val="both"/>
        <w:rPr>
          <w:sz w:val="24"/>
          <w:szCs w:val="24"/>
        </w:rPr>
      </w:pPr>
      <w:r w:rsidRPr="009C279B">
        <w:rPr>
          <w:sz w:val="24"/>
          <w:szCs w:val="24"/>
        </w:rPr>
        <w:t>Separation from Sexual Creatures is in Exodus 8:23; Leviticus 20:24, 26; Numbers 8:14; 16:9, 21, 24, 26, 45; 23:9; Deuteronomy 10:8; Ezra 6:21; 9:1-2; 10:11; Nehemiah 10:28; 13:3; 1</w:t>
      </w:r>
      <w:r w:rsidRPr="009C279B">
        <w:rPr>
          <w:sz w:val="24"/>
          <w:szCs w:val="24"/>
          <w:vertAlign w:val="superscript"/>
        </w:rPr>
        <w:t>st</w:t>
      </w:r>
      <w:r w:rsidRPr="009C279B">
        <w:rPr>
          <w:sz w:val="24"/>
          <w:szCs w:val="24"/>
        </w:rPr>
        <w:t xml:space="preserve"> Samuel 15:6 &amp; 1</w:t>
      </w:r>
      <w:r w:rsidRPr="009C279B">
        <w:rPr>
          <w:sz w:val="24"/>
          <w:szCs w:val="24"/>
          <w:vertAlign w:val="superscript"/>
        </w:rPr>
        <w:t>st</w:t>
      </w:r>
      <w:r w:rsidRPr="009C279B">
        <w:rPr>
          <w:sz w:val="24"/>
          <w:szCs w:val="24"/>
        </w:rPr>
        <w:t xml:space="preserve"> Kings 8:53. </w:t>
      </w:r>
    </w:p>
    <w:p w:rsidR="003C357C" w:rsidRPr="009C279B" w:rsidRDefault="003C357C" w:rsidP="003C357C">
      <w:pPr>
        <w:spacing w:line="480" w:lineRule="auto"/>
        <w:jc w:val="both"/>
        <w:rPr>
          <w:sz w:val="24"/>
          <w:szCs w:val="24"/>
        </w:rPr>
      </w:pPr>
      <w:r w:rsidRPr="009C279B">
        <w:rPr>
          <w:sz w:val="24"/>
          <w:szCs w:val="24"/>
        </w:rPr>
        <w:t>Separation of Kingdoms: Separation of Israel and Judah is in 1</w:t>
      </w:r>
      <w:r w:rsidRPr="009C279B">
        <w:rPr>
          <w:sz w:val="24"/>
          <w:szCs w:val="24"/>
          <w:vertAlign w:val="superscript"/>
        </w:rPr>
        <w:t>st</w:t>
      </w:r>
      <w:r w:rsidRPr="009C279B">
        <w:rPr>
          <w:sz w:val="24"/>
          <w:szCs w:val="24"/>
        </w:rPr>
        <w:t xml:space="preserve"> Samuel 15:28; 28:17; 1</w:t>
      </w:r>
      <w:r w:rsidRPr="009C279B">
        <w:rPr>
          <w:sz w:val="24"/>
          <w:szCs w:val="24"/>
          <w:vertAlign w:val="superscript"/>
        </w:rPr>
        <w:t>st</w:t>
      </w:r>
      <w:r w:rsidRPr="009C279B">
        <w:rPr>
          <w:sz w:val="24"/>
          <w:szCs w:val="24"/>
        </w:rPr>
        <w:t xml:space="preserve"> Kings 11:11; 12:16-20; 14:8 &amp; 2</w:t>
      </w:r>
      <w:r w:rsidRPr="009C279B">
        <w:rPr>
          <w:sz w:val="24"/>
          <w:szCs w:val="24"/>
          <w:vertAlign w:val="superscript"/>
        </w:rPr>
        <w:t>nd</w:t>
      </w:r>
      <w:r w:rsidRPr="009C279B">
        <w:rPr>
          <w:sz w:val="24"/>
          <w:szCs w:val="24"/>
        </w:rPr>
        <w:t xml:space="preserve"> Kings 17:21. </w:t>
      </w:r>
    </w:p>
    <w:p w:rsidR="003C357C" w:rsidRPr="009C279B" w:rsidRDefault="003C357C" w:rsidP="003C357C">
      <w:pPr>
        <w:spacing w:line="480" w:lineRule="auto"/>
        <w:jc w:val="both"/>
        <w:rPr>
          <w:sz w:val="24"/>
          <w:szCs w:val="24"/>
        </w:rPr>
      </w:pPr>
      <w:r w:rsidRPr="009C279B">
        <w:rPr>
          <w:sz w:val="24"/>
          <w:szCs w:val="24"/>
        </w:rPr>
        <w:lastRenderedPageBreak/>
        <w:t>Separation of Various Kingdoms is in Genesis 10:5, 25, 32; 25:23; 1</w:t>
      </w:r>
      <w:r w:rsidRPr="009C279B">
        <w:rPr>
          <w:sz w:val="24"/>
          <w:szCs w:val="24"/>
          <w:vertAlign w:val="superscript"/>
        </w:rPr>
        <w:t>st</w:t>
      </w:r>
      <w:r w:rsidRPr="009C279B">
        <w:rPr>
          <w:sz w:val="24"/>
          <w:szCs w:val="24"/>
        </w:rPr>
        <w:t xml:space="preserve"> Chronicles 1:19; Jeremiah 51:8; Daniel 2:41; 5:28; 11:4; Matthew 12:25-26; Mark 3:24, 26 &amp; Luke 11:17, 18. Separating the Animal Kingdom is in Genesis 21:28, 29; 30:40 &amp; Matthew 25:32.  </w:t>
      </w:r>
    </w:p>
    <w:p w:rsidR="003C357C" w:rsidRPr="009C279B" w:rsidRDefault="003C357C" w:rsidP="003C357C">
      <w:pPr>
        <w:spacing w:line="480" w:lineRule="auto"/>
        <w:jc w:val="both"/>
        <w:rPr>
          <w:sz w:val="24"/>
          <w:szCs w:val="24"/>
        </w:rPr>
      </w:pPr>
      <w:r w:rsidRPr="009C279B">
        <w:rPr>
          <w:sz w:val="24"/>
          <w:szCs w:val="24"/>
        </w:rPr>
        <w:t>Bodies Divided: Bodies cut in Pieces: People cut in Pieces is in Judges 19:29; 20:6; Deuteronomy 32:26; Ezekiel 16:40; 1</w:t>
      </w:r>
      <w:r w:rsidRPr="009C279B">
        <w:rPr>
          <w:sz w:val="24"/>
          <w:szCs w:val="24"/>
          <w:vertAlign w:val="superscript"/>
        </w:rPr>
        <w:t>st</w:t>
      </w:r>
      <w:r w:rsidRPr="009C279B">
        <w:rPr>
          <w:sz w:val="24"/>
          <w:szCs w:val="24"/>
        </w:rPr>
        <w:t xml:space="preserve"> Samuel 15:33; Isaiah 51:9; Hosea 6:5; 13:16; Nahum 3:10; Matthew 24:51; Hebrews 11:37 &amp; Luke 12:46. </w:t>
      </w:r>
    </w:p>
    <w:p w:rsidR="003C357C" w:rsidRPr="009C279B" w:rsidRDefault="003C357C" w:rsidP="003C357C">
      <w:pPr>
        <w:spacing w:line="480" w:lineRule="auto"/>
        <w:jc w:val="both"/>
        <w:rPr>
          <w:sz w:val="24"/>
          <w:szCs w:val="24"/>
        </w:rPr>
      </w:pPr>
      <w:r w:rsidRPr="009C279B">
        <w:rPr>
          <w:sz w:val="24"/>
          <w:szCs w:val="24"/>
        </w:rPr>
        <w:t>Animals cut in Pieces is in Exodus 29:17; Leviticus 1:6, 12; 8:20; 1</w:t>
      </w:r>
      <w:r w:rsidRPr="009C279B">
        <w:rPr>
          <w:sz w:val="24"/>
          <w:szCs w:val="24"/>
          <w:vertAlign w:val="superscript"/>
        </w:rPr>
        <w:t>st</w:t>
      </w:r>
      <w:r w:rsidRPr="009C279B">
        <w:rPr>
          <w:sz w:val="24"/>
          <w:szCs w:val="24"/>
        </w:rPr>
        <w:t xml:space="preserve"> Samuel 11:7; 1</w:t>
      </w:r>
      <w:r w:rsidRPr="009C279B">
        <w:rPr>
          <w:sz w:val="24"/>
          <w:szCs w:val="24"/>
          <w:vertAlign w:val="superscript"/>
        </w:rPr>
        <w:t>st</w:t>
      </w:r>
      <w:r w:rsidRPr="009C279B">
        <w:rPr>
          <w:sz w:val="24"/>
          <w:szCs w:val="24"/>
        </w:rPr>
        <w:t xml:space="preserve"> Kings 18:23, 33 &amp; Jeremiah 34:18. </w:t>
      </w:r>
    </w:p>
    <w:p w:rsidR="003C357C" w:rsidRPr="009C279B" w:rsidRDefault="003C357C" w:rsidP="003C357C">
      <w:pPr>
        <w:spacing w:line="480" w:lineRule="auto"/>
        <w:jc w:val="both"/>
        <w:rPr>
          <w:sz w:val="24"/>
          <w:szCs w:val="24"/>
        </w:rPr>
      </w:pPr>
      <w:r w:rsidRPr="009C279B">
        <w:rPr>
          <w:sz w:val="24"/>
          <w:szCs w:val="24"/>
        </w:rPr>
        <w:t xml:space="preserve">Bodies torn to Pieces: People torn to Pieces is in Genesis 37:33; 44:28; Ezekiel 22:25, 27; Psalms 7:2; 17:12; Hosea 5:14; 6:1; 10:4; 13:8; Lamentations 3:11; Job 18:4; Daniel 2:5; 3:29; Matthew 7:6 &amp; Acts 1:18; 23:10. </w:t>
      </w:r>
    </w:p>
    <w:p w:rsidR="003C357C" w:rsidRPr="009C279B" w:rsidRDefault="003C357C" w:rsidP="003C357C">
      <w:pPr>
        <w:spacing w:line="480" w:lineRule="auto"/>
        <w:jc w:val="both"/>
        <w:rPr>
          <w:sz w:val="24"/>
          <w:szCs w:val="24"/>
        </w:rPr>
      </w:pPr>
      <w:r w:rsidRPr="009C279B">
        <w:rPr>
          <w:sz w:val="24"/>
          <w:szCs w:val="24"/>
        </w:rPr>
        <w:t xml:space="preserve">Animals torn to Pieces is in Genesis 31:39; Exodus 22:13, 31; Leviticus 1:17; 5:8; 7:24; 17:15; 22:8; Judges 14:6; Ezekiel 4:14; 44:31; Daniel 7:4; Micah 5:8 &amp; Nahum 2:12. </w:t>
      </w:r>
    </w:p>
    <w:p w:rsidR="003C357C" w:rsidRPr="009C279B" w:rsidRDefault="003C357C" w:rsidP="003C357C">
      <w:pPr>
        <w:spacing w:line="480" w:lineRule="auto"/>
        <w:jc w:val="both"/>
        <w:rPr>
          <w:sz w:val="24"/>
          <w:szCs w:val="24"/>
        </w:rPr>
      </w:pPr>
      <w:r w:rsidRPr="009C279B">
        <w:rPr>
          <w:sz w:val="24"/>
          <w:szCs w:val="24"/>
        </w:rPr>
        <w:t>Severing Parts of the Body: Beheading is in 1</w:t>
      </w:r>
      <w:r w:rsidRPr="009C279B">
        <w:rPr>
          <w:sz w:val="24"/>
          <w:szCs w:val="24"/>
          <w:vertAlign w:val="superscript"/>
        </w:rPr>
        <w:t>st</w:t>
      </w:r>
      <w:r w:rsidRPr="009C279B">
        <w:rPr>
          <w:sz w:val="24"/>
          <w:szCs w:val="24"/>
        </w:rPr>
        <w:t xml:space="preserve"> Samuel 5:4; 17:46, 51; 31:9; 2</w:t>
      </w:r>
      <w:r w:rsidRPr="009C279B">
        <w:rPr>
          <w:sz w:val="24"/>
          <w:szCs w:val="24"/>
          <w:vertAlign w:val="superscript"/>
        </w:rPr>
        <w:t>nd</w:t>
      </w:r>
      <w:r w:rsidRPr="009C279B">
        <w:rPr>
          <w:sz w:val="24"/>
          <w:szCs w:val="24"/>
        </w:rPr>
        <w:t xml:space="preserve"> Samuel 4:7; 16:9; 20:22; 2</w:t>
      </w:r>
      <w:r w:rsidRPr="009C279B">
        <w:rPr>
          <w:sz w:val="24"/>
          <w:szCs w:val="24"/>
          <w:vertAlign w:val="superscript"/>
        </w:rPr>
        <w:t>nd</w:t>
      </w:r>
      <w:r w:rsidRPr="009C279B">
        <w:rPr>
          <w:sz w:val="24"/>
          <w:szCs w:val="24"/>
        </w:rPr>
        <w:t xml:space="preserve"> Kings 10:6-8; Isaiah 9:14; Matthew 14:10; Mark 6:16 &amp; Revelation 20:4. </w:t>
      </w:r>
    </w:p>
    <w:p w:rsidR="003C357C" w:rsidRPr="009C279B" w:rsidRDefault="003C357C" w:rsidP="003C357C">
      <w:pPr>
        <w:spacing w:line="480" w:lineRule="auto"/>
        <w:jc w:val="both"/>
        <w:rPr>
          <w:sz w:val="24"/>
          <w:szCs w:val="24"/>
        </w:rPr>
      </w:pPr>
      <w:r w:rsidRPr="009C279B">
        <w:rPr>
          <w:sz w:val="24"/>
          <w:szCs w:val="24"/>
        </w:rPr>
        <w:t>Cutting off Hands and Feet is in Deuteronomy 25:12; 1</w:t>
      </w:r>
      <w:r w:rsidRPr="009C279B">
        <w:rPr>
          <w:sz w:val="24"/>
          <w:szCs w:val="24"/>
          <w:vertAlign w:val="superscript"/>
        </w:rPr>
        <w:t>st</w:t>
      </w:r>
      <w:r w:rsidRPr="009C279B">
        <w:rPr>
          <w:sz w:val="24"/>
          <w:szCs w:val="24"/>
        </w:rPr>
        <w:t xml:space="preserve"> Samuel 5:4; 2</w:t>
      </w:r>
      <w:r w:rsidRPr="009C279B">
        <w:rPr>
          <w:sz w:val="24"/>
          <w:szCs w:val="24"/>
          <w:vertAlign w:val="superscript"/>
        </w:rPr>
        <w:t>nd</w:t>
      </w:r>
      <w:r w:rsidRPr="009C279B">
        <w:rPr>
          <w:sz w:val="24"/>
          <w:szCs w:val="24"/>
        </w:rPr>
        <w:t xml:space="preserve"> Samuel 4:12; Proverbs 26:6; Judges 1:6, 7; Matthew 5:30; 18:8 &amp; Mark 9:43. </w:t>
      </w:r>
    </w:p>
    <w:p w:rsidR="003C357C" w:rsidRPr="009C279B" w:rsidRDefault="003C357C" w:rsidP="003C357C">
      <w:pPr>
        <w:spacing w:line="480" w:lineRule="auto"/>
        <w:jc w:val="both"/>
        <w:rPr>
          <w:sz w:val="24"/>
          <w:szCs w:val="24"/>
        </w:rPr>
      </w:pPr>
      <w:r w:rsidRPr="009C279B">
        <w:rPr>
          <w:sz w:val="24"/>
          <w:szCs w:val="24"/>
        </w:rPr>
        <w:t xml:space="preserve">Severing Various Parts of the Body is in Exodus 4:25; Proverbs 10:31; Ezekiel 16:4; 23:25; Lamentations 2:3; Matthew 26:51; Mark 14:47; John 18:10, 26; Philippians 3:2 &amp; Luke 22:50. </w:t>
      </w:r>
    </w:p>
    <w:p w:rsidR="003C357C" w:rsidRPr="009C279B" w:rsidRDefault="003C357C" w:rsidP="003C357C">
      <w:pPr>
        <w:spacing w:line="480" w:lineRule="auto"/>
        <w:jc w:val="both"/>
        <w:rPr>
          <w:sz w:val="24"/>
          <w:szCs w:val="24"/>
        </w:rPr>
      </w:pPr>
      <w:r w:rsidRPr="009C279B">
        <w:rPr>
          <w:sz w:val="24"/>
          <w:szCs w:val="24"/>
        </w:rPr>
        <w:lastRenderedPageBreak/>
        <w:t>Parts of the Corpses: Bones is in Genesis 50:25; Exodus 13:19; Joshua 24:32; 2</w:t>
      </w:r>
      <w:r w:rsidRPr="009C279B">
        <w:rPr>
          <w:sz w:val="24"/>
          <w:szCs w:val="24"/>
          <w:vertAlign w:val="superscript"/>
        </w:rPr>
        <w:t>nd</w:t>
      </w:r>
      <w:r w:rsidRPr="009C279B">
        <w:rPr>
          <w:sz w:val="24"/>
          <w:szCs w:val="24"/>
        </w:rPr>
        <w:t xml:space="preserve"> Samuel 21:12, 13; 1</w:t>
      </w:r>
      <w:r w:rsidRPr="009C279B">
        <w:rPr>
          <w:sz w:val="24"/>
          <w:szCs w:val="24"/>
          <w:vertAlign w:val="superscript"/>
        </w:rPr>
        <w:t>st</w:t>
      </w:r>
      <w:r w:rsidRPr="009C279B">
        <w:rPr>
          <w:sz w:val="24"/>
          <w:szCs w:val="24"/>
        </w:rPr>
        <w:t xml:space="preserve"> Kings 13:2, 21, 31; 2</w:t>
      </w:r>
      <w:r w:rsidRPr="009C279B">
        <w:rPr>
          <w:sz w:val="24"/>
          <w:szCs w:val="24"/>
          <w:vertAlign w:val="superscript"/>
        </w:rPr>
        <w:t>nd</w:t>
      </w:r>
      <w:r w:rsidRPr="009C279B">
        <w:rPr>
          <w:sz w:val="24"/>
          <w:szCs w:val="24"/>
        </w:rPr>
        <w:t xml:space="preserve"> Kings 23:14, 16, 20; 2</w:t>
      </w:r>
      <w:r w:rsidRPr="009C279B">
        <w:rPr>
          <w:sz w:val="24"/>
          <w:szCs w:val="24"/>
          <w:vertAlign w:val="superscript"/>
        </w:rPr>
        <w:t>nd</w:t>
      </w:r>
      <w:r w:rsidRPr="009C279B">
        <w:rPr>
          <w:sz w:val="24"/>
          <w:szCs w:val="24"/>
        </w:rPr>
        <w:t xml:space="preserve"> Chronicles 34:5; Psalms 141:7; Ezekiel 6:5; 24:4, 10; 37:1-14; 39:15; Jeremiah 8:1, 2; Daniel 7:5; Micah 3:2; Amos 2:1; Habakkuk 3:16; Matthew 23:27; John 19:36 &amp; Hebrews 11:22.</w:t>
      </w:r>
    </w:p>
    <w:p w:rsidR="003C357C" w:rsidRPr="009C279B" w:rsidRDefault="003C357C" w:rsidP="003C357C">
      <w:pPr>
        <w:spacing w:line="480" w:lineRule="auto"/>
        <w:jc w:val="both"/>
        <w:rPr>
          <w:sz w:val="24"/>
          <w:szCs w:val="24"/>
        </w:rPr>
      </w:pPr>
      <w:r w:rsidRPr="009C279B">
        <w:rPr>
          <w:sz w:val="24"/>
          <w:szCs w:val="24"/>
        </w:rPr>
        <w:t>Heads/Skulls is in Judges 7:25; 9:53; 15:15-17; 1</w:t>
      </w:r>
      <w:r w:rsidRPr="009C279B">
        <w:rPr>
          <w:sz w:val="24"/>
          <w:szCs w:val="24"/>
          <w:vertAlign w:val="superscript"/>
        </w:rPr>
        <w:t>st</w:t>
      </w:r>
      <w:r w:rsidRPr="009C279B">
        <w:rPr>
          <w:sz w:val="24"/>
          <w:szCs w:val="24"/>
        </w:rPr>
        <w:t xml:space="preserve"> Samuel 17:46, 51, 54, 57; 31:9; 2</w:t>
      </w:r>
      <w:r w:rsidRPr="009C279B">
        <w:rPr>
          <w:sz w:val="24"/>
          <w:szCs w:val="24"/>
          <w:vertAlign w:val="superscript"/>
        </w:rPr>
        <w:t>nd</w:t>
      </w:r>
      <w:r w:rsidRPr="009C279B">
        <w:rPr>
          <w:sz w:val="24"/>
          <w:szCs w:val="24"/>
        </w:rPr>
        <w:t xml:space="preserve"> Samuel 4:7-8, 12; 20:21-22; 2</w:t>
      </w:r>
      <w:r w:rsidRPr="009C279B">
        <w:rPr>
          <w:sz w:val="24"/>
          <w:szCs w:val="24"/>
          <w:vertAlign w:val="superscript"/>
        </w:rPr>
        <w:t>nd</w:t>
      </w:r>
      <w:r w:rsidRPr="009C279B">
        <w:rPr>
          <w:sz w:val="24"/>
          <w:szCs w:val="24"/>
        </w:rPr>
        <w:t xml:space="preserve"> Kings 6:31, 32; 9:35; 10:6-8; 1</w:t>
      </w:r>
      <w:r w:rsidRPr="009C279B">
        <w:rPr>
          <w:sz w:val="24"/>
          <w:szCs w:val="24"/>
          <w:vertAlign w:val="superscript"/>
        </w:rPr>
        <w:t>st</w:t>
      </w:r>
      <w:r w:rsidRPr="009C279B">
        <w:rPr>
          <w:sz w:val="24"/>
          <w:szCs w:val="24"/>
        </w:rPr>
        <w:t xml:space="preserve"> Chronicles 10:9-10; Matthew 14:8, 11; 27:33; Mark 6:25, 28; 15:22; John 19:17 &amp; Luke 23:33. </w:t>
      </w:r>
    </w:p>
    <w:p w:rsidR="003C357C" w:rsidRPr="009C279B" w:rsidRDefault="003C357C" w:rsidP="003C357C">
      <w:pPr>
        <w:spacing w:line="480" w:lineRule="auto"/>
        <w:jc w:val="both"/>
        <w:rPr>
          <w:sz w:val="24"/>
          <w:szCs w:val="24"/>
        </w:rPr>
      </w:pPr>
      <w:r w:rsidRPr="009C279B">
        <w:rPr>
          <w:sz w:val="24"/>
          <w:szCs w:val="24"/>
        </w:rPr>
        <w:t>Other Pieces of Corpses is in Judges 19:29; 20:6; 1</w:t>
      </w:r>
      <w:r w:rsidRPr="009C279B">
        <w:rPr>
          <w:sz w:val="24"/>
          <w:szCs w:val="24"/>
          <w:vertAlign w:val="superscript"/>
        </w:rPr>
        <w:t>st</w:t>
      </w:r>
      <w:r w:rsidRPr="009C279B">
        <w:rPr>
          <w:sz w:val="24"/>
          <w:szCs w:val="24"/>
        </w:rPr>
        <w:t xml:space="preserve"> Samuel 4:12; 31:10-12 &amp; 2</w:t>
      </w:r>
      <w:r w:rsidRPr="009C279B">
        <w:rPr>
          <w:sz w:val="24"/>
          <w:szCs w:val="24"/>
          <w:vertAlign w:val="superscript"/>
        </w:rPr>
        <w:t>nd</w:t>
      </w:r>
      <w:r w:rsidRPr="009C279B">
        <w:rPr>
          <w:sz w:val="24"/>
          <w:szCs w:val="24"/>
        </w:rPr>
        <w:t xml:space="preserve"> Kings 9:35. Like a Corpse is in Mark 9:26 &amp; Revelation 1:17; 16:3.  </w:t>
      </w:r>
    </w:p>
    <w:p w:rsidR="003C357C" w:rsidRPr="009C279B" w:rsidRDefault="003C357C" w:rsidP="003C357C">
      <w:pPr>
        <w:spacing w:line="480" w:lineRule="auto"/>
        <w:jc w:val="both"/>
        <w:rPr>
          <w:sz w:val="24"/>
          <w:szCs w:val="24"/>
        </w:rPr>
      </w:pPr>
      <w:r w:rsidRPr="009C279B">
        <w:rPr>
          <w:sz w:val="24"/>
          <w:szCs w:val="24"/>
        </w:rPr>
        <w:t xml:space="preserve">Circumcision: About Circumcision is in Genesis 17:10, 11, 12, 13; Exodus 12:48; Leviticus 12:3; John 7:22-23; Galatians 5:3 &amp; Acts 7:8. </w:t>
      </w:r>
    </w:p>
    <w:p w:rsidR="003C357C" w:rsidRPr="009C279B" w:rsidRDefault="003C357C" w:rsidP="003C357C">
      <w:pPr>
        <w:spacing w:line="480" w:lineRule="auto"/>
        <w:jc w:val="both"/>
        <w:rPr>
          <w:sz w:val="24"/>
          <w:szCs w:val="24"/>
        </w:rPr>
      </w:pPr>
      <w:r w:rsidRPr="009C279B">
        <w:rPr>
          <w:sz w:val="24"/>
          <w:szCs w:val="24"/>
        </w:rPr>
        <w:t xml:space="preserve">Circumcision Performed is in Genesis 17:23, 24, 25, 27; 21:4; 34:24; Exodus 4:25-26; Joshua 5:2, 7-8; Philippians 3:5; Luke 1:59; 2:21 &amp; Acts 7:8; 10:45; 11:2; 16:3. </w:t>
      </w:r>
    </w:p>
    <w:p w:rsidR="003C357C" w:rsidRPr="009C279B" w:rsidRDefault="003C357C" w:rsidP="003C357C">
      <w:pPr>
        <w:spacing w:line="480" w:lineRule="auto"/>
        <w:jc w:val="both"/>
        <w:rPr>
          <w:sz w:val="24"/>
          <w:szCs w:val="24"/>
        </w:rPr>
      </w:pPr>
      <w:r w:rsidRPr="009C279B">
        <w:rPr>
          <w:sz w:val="24"/>
          <w:szCs w:val="24"/>
        </w:rPr>
        <w:t>The Necessity of Circumcision is in Genesis 34:15, 22; Romans 2:25-27; 3:1, 30; 4:9, 11-12; 1</w:t>
      </w:r>
      <w:r w:rsidRPr="009C279B">
        <w:rPr>
          <w:sz w:val="24"/>
          <w:szCs w:val="24"/>
          <w:vertAlign w:val="superscript"/>
        </w:rPr>
        <w:t>st</w:t>
      </w:r>
      <w:r w:rsidRPr="009C279B">
        <w:rPr>
          <w:sz w:val="24"/>
          <w:szCs w:val="24"/>
        </w:rPr>
        <w:t xml:space="preserve"> Corinthians 7:18, 19; Galatians 2:3, 12; 5:2-3, 6, 11; 6:12, 13, 15; Colossians 3:11; Ephesians 2:11; Titus 1:10 &amp; Acts 15:1, 5; 21:21. </w:t>
      </w:r>
    </w:p>
    <w:p w:rsidR="003C357C" w:rsidRPr="009C279B" w:rsidRDefault="003C357C" w:rsidP="003C357C">
      <w:pPr>
        <w:spacing w:line="480" w:lineRule="auto"/>
        <w:jc w:val="both"/>
        <w:rPr>
          <w:sz w:val="24"/>
          <w:szCs w:val="24"/>
        </w:rPr>
      </w:pPr>
      <w:r w:rsidRPr="009C279B">
        <w:rPr>
          <w:sz w:val="24"/>
          <w:szCs w:val="24"/>
        </w:rPr>
        <w:t xml:space="preserve">True Circumcision is in Deuteronomy 30:6; 10:16; Jeremiah 4:4; 9:25; Romans 2:26, 28; Colossians 2:11 &amp; Philippians 3:3. </w:t>
      </w:r>
    </w:p>
    <w:p w:rsidR="003C357C" w:rsidRPr="009C279B" w:rsidRDefault="003C357C" w:rsidP="003C357C">
      <w:pPr>
        <w:spacing w:line="480" w:lineRule="auto"/>
        <w:jc w:val="both"/>
        <w:rPr>
          <w:sz w:val="24"/>
          <w:szCs w:val="24"/>
        </w:rPr>
      </w:pPr>
      <w:r w:rsidRPr="009C279B">
        <w:rPr>
          <w:sz w:val="24"/>
          <w:szCs w:val="24"/>
        </w:rPr>
        <w:t>Plucking Out is in Leviticus 14:40; Ruth 2:16; 1</w:t>
      </w:r>
      <w:r w:rsidRPr="009C279B">
        <w:rPr>
          <w:sz w:val="24"/>
          <w:szCs w:val="24"/>
          <w:vertAlign w:val="superscript"/>
        </w:rPr>
        <w:t>st</w:t>
      </w:r>
      <w:r w:rsidRPr="009C279B">
        <w:rPr>
          <w:sz w:val="24"/>
          <w:szCs w:val="24"/>
        </w:rPr>
        <w:t xml:space="preserve"> Samuel 14:19; Psalms 25:15; 52:5; Ecclesiastes 3:2; Ezekiel 12:4; Jeremiah 1:10; 12:14, 17; 18:7; 24:6; 31:28; 45:4; Daniel 7:8; Amos 9:15; </w:t>
      </w:r>
      <w:r w:rsidRPr="009C279B">
        <w:rPr>
          <w:sz w:val="24"/>
          <w:szCs w:val="24"/>
        </w:rPr>
        <w:lastRenderedPageBreak/>
        <w:t xml:space="preserve">Zephaniah 2:4; Zechariah 3:2; Matthew 5:29; 7:4, 5; 12:1; 13:29, 49; 15:13; 18:19; 21:21; Mark 2:23; 9:47; Galatians 4:15; Jude 12 &amp; Luke 6:1, 42; 17:6. </w:t>
      </w:r>
    </w:p>
    <w:p w:rsidR="003C357C" w:rsidRPr="009C279B" w:rsidRDefault="003C357C" w:rsidP="003C357C">
      <w:pPr>
        <w:spacing w:line="480" w:lineRule="auto"/>
        <w:jc w:val="both"/>
        <w:rPr>
          <w:sz w:val="24"/>
          <w:szCs w:val="24"/>
        </w:rPr>
      </w:pPr>
      <w:r w:rsidRPr="009C279B">
        <w:rPr>
          <w:sz w:val="24"/>
          <w:szCs w:val="24"/>
        </w:rPr>
        <w:t xml:space="preserve">Miscarriage: Women Miscarrying is in Exodus 21:22 &amp; Hosea 9:14. Miscarriages and Stillborn is in Job 3:16; Psalms 58:8; Ecclesiastes 6:3, 4. Miscarrying Animals is in Genesis 31:38; Exodus 23:26; Job 21:10 &amp; Song of Solomon 4:2; 6:6.    </w:t>
      </w:r>
    </w:p>
    <w:p w:rsidR="003C357C" w:rsidRPr="009C279B" w:rsidRDefault="003C357C" w:rsidP="003C357C">
      <w:pPr>
        <w:spacing w:line="480" w:lineRule="auto"/>
        <w:jc w:val="both"/>
        <w:rPr>
          <w:sz w:val="24"/>
          <w:szCs w:val="24"/>
        </w:rPr>
      </w:pPr>
      <w:r w:rsidRPr="009C279B">
        <w:rPr>
          <w:sz w:val="24"/>
          <w:szCs w:val="24"/>
        </w:rPr>
        <w:t>Hair Removed: Hair Cut is in Leviticus 14:9; 19:27; 21:5; Numbers 6:5; 2</w:t>
      </w:r>
      <w:r w:rsidRPr="009C279B">
        <w:rPr>
          <w:sz w:val="24"/>
          <w:szCs w:val="24"/>
          <w:vertAlign w:val="superscript"/>
        </w:rPr>
        <w:t>nd</w:t>
      </w:r>
      <w:r w:rsidRPr="009C279B">
        <w:rPr>
          <w:sz w:val="24"/>
          <w:szCs w:val="24"/>
        </w:rPr>
        <w:t xml:space="preserve"> Samuel 10:4; 14:26; 1</w:t>
      </w:r>
      <w:r w:rsidRPr="009C279B">
        <w:rPr>
          <w:sz w:val="24"/>
          <w:szCs w:val="24"/>
          <w:vertAlign w:val="superscript"/>
        </w:rPr>
        <w:t>st</w:t>
      </w:r>
      <w:r w:rsidRPr="009C279B">
        <w:rPr>
          <w:sz w:val="24"/>
          <w:szCs w:val="24"/>
        </w:rPr>
        <w:t xml:space="preserve"> Chronicles 19:4, 5; Ezekiel 5:1; 44:20; Jeremiah 7:29; 9;26; 25:23; 49:32; Isaiah 7:20; 1</w:t>
      </w:r>
      <w:r w:rsidRPr="009C279B">
        <w:rPr>
          <w:sz w:val="24"/>
          <w:szCs w:val="24"/>
          <w:vertAlign w:val="superscript"/>
        </w:rPr>
        <w:t>st</w:t>
      </w:r>
      <w:r w:rsidRPr="009C279B">
        <w:rPr>
          <w:sz w:val="24"/>
          <w:szCs w:val="24"/>
        </w:rPr>
        <w:t xml:space="preserve"> Corinthians 11:6 &amp; Acts 18:18. Hair Plucked is in Ezra 9:3; Nehemiah 13:25 &amp; Isaiah 50:6. </w:t>
      </w:r>
    </w:p>
    <w:p w:rsidR="003C357C" w:rsidRPr="009C279B" w:rsidRDefault="003C357C" w:rsidP="003C357C">
      <w:pPr>
        <w:spacing w:line="480" w:lineRule="auto"/>
        <w:jc w:val="both"/>
        <w:rPr>
          <w:sz w:val="24"/>
          <w:szCs w:val="24"/>
        </w:rPr>
      </w:pPr>
      <w:r w:rsidRPr="009C279B">
        <w:rPr>
          <w:sz w:val="24"/>
          <w:szCs w:val="24"/>
        </w:rPr>
        <w:t>Gashing Bodies is in Leviticus 19:28; 21:5; Deuteronomy 14:1; Ezekiel 23:34; Jeremiah 16:6; 41:5; 47:5; 48:37; 1</w:t>
      </w:r>
      <w:r w:rsidRPr="009C279B">
        <w:rPr>
          <w:sz w:val="24"/>
          <w:szCs w:val="24"/>
          <w:vertAlign w:val="superscript"/>
        </w:rPr>
        <w:t>st</w:t>
      </w:r>
      <w:r w:rsidRPr="009C279B">
        <w:rPr>
          <w:sz w:val="24"/>
          <w:szCs w:val="24"/>
        </w:rPr>
        <w:t xml:space="preserve"> Kings 18:28; 2</w:t>
      </w:r>
      <w:r w:rsidRPr="009C279B">
        <w:rPr>
          <w:sz w:val="24"/>
          <w:szCs w:val="24"/>
          <w:vertAlign w:val="superscript"/>
        </w:rPr>
        <w:t>nd</w:t>
      </w:r>
      <w:r w:rsidRPr="009C279B">
        <w:rPr>
          <w:sz w:val="24"/>
          <w:szCs w:val="24"/>
        </w:rPr>
        <w:t xml:space="preserve"> Kings 8:12; 15:16; Hosea 7:14; 13:16 &amp; Mark 5:5. </w:t>
      </w:r>
    </w:p>
    <w:p w:rsidR="003C357C" w:rsidRPr="009C279B" w:rsidRDefault="003C357C" w:rsidP="003C357C">
      <w:pPr>
        <w:spacing w:line="480" w:lineRule="auto"/>
        <w:jc w:val="both"/>
        <w:rPr>
          <w:sz w:val="24"/>
          <w:szCs w:val="24"/>
        </w:rPr>
      </w:pPr>
      <w:r w:rsidRPr="009C279B">
        <w:rPr>
          <w:sz w:val="24"/>
          <w:szCs w:val="24"/>
        </w:rPr>
        <w:t xml:space="preserve">Breaking Bone Parts: Bones Broken is in Leviticus 21:19; Numbers 24:8; Psalms 10:15; 37:17; 51:8; 53:5; 74:13; Proverbs 25:15; Jeremiah 48:25; Isaiah 38:13; Ezekiel 30:21, 22, 24; 34:4, 16; Lamentations 3:4; Daniel 6:24; Micah 3:3 &amp; John 19;31, 32. </w:t>
      </w:r>
    </w:p>
    <w:p w:rsidR="003C357C" w:rsidRPr="009C279B" w:rsidRDefault="003C357C" w:rsidP="003C357C">
      <w:pPr>
        <w:spacing w:line="480" w:lineRule="auto"/>
        <w:jc w:val="both"/>
        <w:rPr>
          <w:sz w:val="24"/>
          <w:szCs w:val="24"/>
        </w:rPr>
      </w:pPr>
      <w:r w:rsidRPr="009C279B">
        <w:rPr>
          <w:sz w:val="24"/>
          <w:szCs w:val="24"/>
        </w:rPr>
        <w:t xml:space="preserve">Horns Broken is in Psalms 75:10; Daniel 8:7, 8, 22 &amp; Amos 3:14. Teeth Broken is in Psalms 3:7; 58:6 &amp; Job 29:17. </w:t>
      </w:r>
    </w:p>
    <w:p w:rsidR="003C357C" w:rsidRPr="009C279B" w:rsidRDefault="003C357C" w:rsidP="003C357C">
      <w:pPr>
        <w:spacing w:line="480" w:lineRule="auto"/>
        <w:jc w:val="both"/>
        <w:rPr>
          <w:sz w:val="24"/>
          <w:szCs w:val="24"/>
        </w:rPr>
      </w:pPr>
      <w:r w:rsidRPr="009C279B">
        <w:rPr>
          <w:sz w:val="24"/>
          <w:szCs w:val="24"/>
        </w:rPr>
        <w:t xml:space="preserve">No Bones Broken is in Exodus 12:46; Numbers 9:12; Psalms 34:20 &amp; John 19:33, 36. Dislocating is in Genesis 32:25; Exodus 13:13; 34:20; Deuteronomy 21:4, 6; Psalms 22:14 &amp; Hebrews 12:13. Cleft Hoofs is in Leviticus 11:3, 4, 5, 6, 7, 26 &amp; Deuteronomy 14:6-8. </w:t>
      </w:r>
    </w:p>
    <w:p w:rsidR="003C357C" w:rsidRPr="009C279B" w:rsidRDefault="003C357C" w:rsidP="003C357C">
      <w:pPr>
        <w:spacing w:line="480" w:lineRule="auto"/>
        <w:jc w:val="both"/>
        <w:rPr>
          <w:sz w:val="24"/>
          <w:szCs w:val="24"/>
        </w:rPr>
      </w:pPr>
      <w:r w:rsidRPr="009C279B">
        <w:rPr>
          <w:sz w:val="24"/>
          <w:szCs w:val="24"/>
        </w:rPr>
        <w:lastRenderedPageBreak/>
        <w:t>Things Divided: Textiles Severed: Tearing/Cutting Clothes is in Leviticus 13:45, 56; 1</w:t>
      </w:r>
      <w:r w:rsidRPr="009C279B">
        <w:rPr>
          <w:sz w:val="24"/>
          <w:szCs w:val="24"/>
          <w:vertAlign w:val="superscript"/>
        </w:rPr>
        <w:t>st</w:t>
      </w:r>
      <w:r w:rsidRPr="009C279B">
        <w:rPr>
          <w:sz w:val="24"/>
          <w:szCs w:val="24"/>
        </w:rPr>
        <w:t xml:space="preserve"> Samuel 15:27; 24:4-5:1; 2</w:t>
      </w:r>
      <w:r w:rsidRPr="009C279B">
        <w:rPr>
          <w:sz w:val="24"/>
          <w:szCs w:val="24"/>
          <w:vertAlign w:val="superscript"/>
        </w:rPr>
        <w:t>nd</w:t>
      </w:r>
      <w:r w:rsidRPr="009C279B">
        <w:rPr>
          <w:sz w:val="24"/>
          <w:szCs w:val="24"/>
        </w:rPr>
        <w:t xml:space="preserve"> Samuel 3:31; 10:4; 2</w:t>
      </w:r>
      <w:r w:rsidRPr="009C279B">
        <w:rPr>
          <w:sz w:val="24"/>
          <w:szCs w:val="24"/>
          <w:vertAlign w:val="superscript"/>
        </w:rPr>
        <w:t>nd</w:t>
      </w:r>
      <w:r w:rsidRPr="009C279B">
        <w:rPr>
          <w:sz w:val="24"/>
          <w:szCs w:val="24"/>
        </w:rPr>
        <w:t xml:space="preserve"> Kings 22:19; 2</w:t>
      </w:r>
      <w:r w:rsidRPr="009C279B">
        <w:rPr>
          <w:sz w:val="24"/>
          <w:szCs w:val="24"/>
          <w:vertAlign w:val="superscript"/>
        </w:rPr>
        <w:t>nd</w:t>
      </w:r>
      <w:r w:rsidRPr="009C279B">
        <w:rPr>
          <w:sz w:val="24"/>
          <w:szCs w:val="24"/>
        </w:rPr>
        <w:t xml:space="preserve"> Chronicles 34:27; Matthew 9:16; Mark 2:21 &amp; Luke 5:36. </w:t>
      </w:r>
    </w:p>
    <w:p w:rsidR="003C357C" w:rsidRPr="009C279B" w:rsidRDefault="003C357C" w:rsidP="003C357C">
      <w:pPr>
        <w:spacing w:line="480" w:lineRule="auto"/>
        <w:jc w:val="both"/>
        <w:rPr>
          <w:sz w:val="24"/>
          <w:szCs w:val="24"/>
        </w:rPr>
      </w:pPr>
      <w:r w:rsidRPr="009C279B">
        <w:rPr>
          <w:sz w:val="24"/>
          <w:szCs w:val="24"/>
        </w:rPr>
        <w:t>Those who tore Clothes is in Genesis 37:29, 34; 44:13; Numbers 14:6; Joshua 7:6; Judges 11:35; 2</w:t>
      </w:r>
      <w:r w:rsidRPr="009C279B">
        <w:rPr>
          <w:sz w:val="24"/>
          <w:szCs w:val="24"/>
          <w:vertAlign w:val="superscript"/>
        </w:rPr>
        <w:t>nd</w:t>
      </w:r>
      <w:r w:rsidRPr="009C279B">
        <w:rPr>
          <w:sz w:val="24"/>
          <w:szCs w:val="24"/>
        </w:rPr>
        <w:t xml:space="preserve"> Samuel 1:2, 11; 13:19, 31; 15:32; 1</w:t>
      </w:r>
      <w:r w:rsidRPr="009C279B">
        <w:rPr>
          <w:sz w:val="24"/>
          <w:szCs w:val="24"/>
          <w:vertAlign w:val="superscript"/>
        </w:rPr>
        <w:t>st</w:t>
      </w:r>
      <w:r w:rsidRPr="009C279B">
        <w:rPr>
          <w:sz w:val="24"/>
          <w:szCs w:val="24"/>
        </w:rPr>
        <w:t xml:space="preserve"> Kings 11:30; 21:27; 2</w:t>
      </w:r>
      <w:r w:rsidRPr="009C279B">
        <w:rPr>
          <w:sz w:val="24"/>
          <w:szCs w:val="24"/>
          <w:vertAlign w:val="superscript"/>
        </w:rPr>
        <w:t>nd</w:t>
      </w:r>
      <w:r w:rsidRPr="009C279B">
        <w:rPr>
          <w:sz w:val="24"/>
          <w:szCs w:val="24"/>
        </w:rPr>
        <w:t xml:space="preserve"> Kings 2:12; 5:7, 8; 6:30; 11:14; 18:37; 19:1; 22:11; 2</w:t>
      </w:r>
      <w:r w:rsidRPr="009C279B">
        <w:rPr>
          <w:sz w:val="24"/>
          <w:szCs w:val="24"/>
          <w:vertAlign w:val="superscript"/>
        </w:rPr>
        <w:t>nd</w:t>
      </w:r>
      <w:r w:rsidRPr="009C279B">
        <w:rPr>
          <w:sz w:val="24"/>
          <w:szCs w:val="24"/>
        </w:rPr>
        <w:t xml:space="preserve"> Chronicles 23:13; 34:19; Ezra 9:3, 5; Esther 4:1; Job 1:20; 2:12; Jeremiah 41:5; Isaiah 36:22; 37:1; Matthew 26:65; Mark 14:63 &amp; Acts 14:14. Not Tearing Clothes is in Leviticus 10:6; 21:10; Jeremiah 36:24; Joel 2:13 &amp; John 19:24. </w:t>
      </w:r>
    </w:p>
    <w:p w:rsidR="003C357C" w:rsidRPr="009C279B" w:rsidRDefault="003C357C" w:rsidP="003C357C">
      <w:pPr>
        <w:spacing w:line="480" w:lineRule="auto"/>
        <w:jc w:val="both"/>
        <w:rPr>
          <w:sz w:val="24"/>
          <w:szCs w:val="24"/>
        </w:rPr>
      </w:pPr>
      <w:r w:rsidRPr="009C279B">
        <w:rPr>
          <w:sz w:val="24"/>
          <w:szCs w:val="24"/>
        </w:rPr>
        <w:t xml:space="preserve">The Veil torn is in Matthew 27:51; Mark 15:38 &amp; Luke 23:45. Nets torn is in John 21:11 &amp; Luke 5:6. </w:t>
      </w:r>
    </w:p>
    <w:p w:rsidR="003C357C" w:rsidRPr="009C279B" w:rsidRDefault="003C357C" w:rsidP="003C357C">
      <w:pPr>
        <w:spacing w:line="480" w:lineRule="auto"/>
        <w:jc w:val="both"/>
        <w:rPr>
          <w:sz w:val="24"/>
          <w:szCs w:val="24"/>
        </w:rPr>
      </w:pPr>
      <w:r w:rsidRPr="009C279B">
        <w:rPr>
          <w:sz w:val="24"/>
          <w:szCs w:val="24"/>
        </w:rPr>
        <w:t>Breaking various Artifacts: Breaking Containers is in Leviticus 6:28; 11:33, 35; 15:12; Judges 7:19-20; 2</w:t>
      </w:r>
      <w:r w:rsidRPr="009C279B">
        <w:rPr>
          <w:sz w:val="24"/>
          <w:szCs w:val="24"/>
          <w:vertAlign w:val="superscript"/>
        </w:rPr>
        <w:t>nd</w:t>
      </w:r>
      <w:r w:rsidRPr="009C279B">
        <w:rPr>
          <w:sz w:val="24"/>
          <w:szCs w:val="24"/>
        </w:rPr>
        <w:t xml:space="preserve"> Chronicles 28:24; 2</w:t>
      </w:r>
      <w:r w:rsidRPr="009C279B">
        <w:rPr>
          <w:sz w:val="24"/>
          <w:szCs w:val="24"/>
          <w:vertAlign w:val="superscript"/>
        </w:rPr>
        <w:t>nd</w:t>
      </w:r>
      <w:r w:rsidRPr="009C279B">
        <w:rPr>
          <w:sz w:val="24"/>
          <w:szCs w:val="24"/>
        </w:rPr>
        <w:t xml:space="preserve"> Kings 24:13; 25:13; Ecclesiastes 12:6; Psalms 2:9; 31:12; Isaiah 30:14; Jeremiah 2:13; 19:10; 48:12, 38; Matthew 9:17; Mark 2:22; 14:3 &amp; Luke 5:37. </w:t>
      </w:r>
    </w:p>
    <w:p w:rsidR="003C357C" w:rsidRPr="009C279B" w:rsidRDefault="003C357C" w:rsidP="003C357C">
      <w:pPr>
        <w:spacing w:line="480" w:lineRule="auto"/>
        <w:jc w:val="both"/>
        <w:rPr>
          <w:sz w:val="24"/>
          <w:szCs w:val="24"/>
        </w:rPr>
      </w:pPr>
      <w:r w:rsidRPr="009C279B">
        <w:rPr>
          <w:sz w:val="24"/>
          <w:szCs w:val="24"/>
        </w:rPr>
        <w:t xml:space="preserve">Breaking Weapons is in Psalms 37:15; 46:9; 76:3; Jeremiah 49:35; 51:56 &amp; Hosea 1:5. Breaking Fetters is in Genesis 27:40; Judges 15:14; 16:9, 12; Ecclesiastes 4:12; Jeremiah 28:10-12; Psalms 107:16; Amos 1:5; Mark 5:4 &amp; Luke 8:29. </w:t>
      </w:r>
    </w:p>
    <w:p w:rsidR="003C357C" w:rsidRPr="009C279B" w:rsidRDefault="003C357C" w:rsidP="003C357C">
      <w:pPr>
        <w:spacing w:line="480" w:lineRule="auto"/>
        <w:jc w:val="both"/>
        <w:rPr>
          <w:sz w:val="24"/>
          <w:szCs w:val="24"/>
        </w:rPr>
      </w:pPr>
      <w:r w:rsidRPr="009C279B">
        <w:rPr>
          <w:sz w:val="24"/>
          <w:szCs w:val="24"/>
        </w:rPr>
        <w:t xml:space="preserve">Undoing Fastenings is in Jeremiah 10:20; Mark 1:7; John 1:27; Luke 3:16 &amp; Acts 13:25; 27:32, 40. </w:t>
      </w:r>
    </w:p>
    <w:p w:rsidR="003C357C" w:rsidRPr="009C279B" w:rsidRDefault="003C357C" w:rsidP="003C357C">
      <w:pPr>
        <w:spacing w:line="480" w:lineRule="auto"/>
        <w:jc w:val="both"/>
        <w:rPr>
          <w:sz w:val="24"/>
          <w:szCs w:val="24"/>
        </w:rPr>
      </w:pPr>
      <w:r w:rsidRPr="009C279B">
        <w:rPr>
          <w:sz w:val="24"/>
          <w:szCs w:val="24"/>
        </w:rPr>
        <w:t xml:space="preserve">Other Things Broken is in Genesis 19:9; Jeremiah 36:23; 43:13; Jonah 1:4; Hosea 8:6; Amos 6:11 &amp; Acts 27:41. </w:t>
      </w:r>
    </w:p>
    <w:p w:rsidR="003C357C" w:rsidRPr="009C279B" w:rsidRDefault="003C357C" w:rsidP="003C357C">
      <w:pPr>
        <w:spacing w:line="480" w:lineRule="auto"/>
        <w:jc w:val="both"/>
        <w:rPr>
          <w:sz w:val="24"/>
          <w:szCs w:val="24"/>
        </w:rPr>
      </w:pPr>
      <w:r w:rsidRPr="009C279B">
        <w:rPr>
          <w:sz w:val="24"/>
          <w:szCs w:val="24"/>
        </w:rPr>
        <w:lastRenderedPageBreak/>
        <w:t>Breaking Bread is in Leviticus 2:6; Matthew 14:19, 20; 15:36; 26:26; Mark 8:6; 14:22; 1</w:t>
      </w:r>
      <w:r w:rsidRPr="009C279B">
        <w:rPr>
          <w:sz w:val="24"/>
          <w:szCs w:val="24"/>
          <w:vertAlign w:val="superscript"/>
        </w:rPr>
        <w:t>st</w:t>
      </w:r>
      <w:r w:rsidRPr="009C279B">
        <w:rPr>
          <w:sz w:val="24"/>
          <w:szCs w:val="24"/>
        </w:rPr>
        <w:t xml:space="preserve"> Corinthians 10:16; 11:24; Luke 9:16; 22:19; 24:30, 35 &amp; Acts 20:7, 11; 27:35. </w:t>
      </w:r>
    </w:p>
    <w:p w:rsidR="003C357C" w:rsidRPr="009C279B" w:rsidRDefault="003C357C" w:rsidP="003C357C">
      <w:pPr>
        <w:spacing w:line="480" w:lineRule="auto"/>
        <w:jc w:val="both"/>
        <w:rPr>
          <w:sz w:val="24"/>
          <w:szCs w:val="24"/>
        </w:rPr>
      </w:pPr>
      <w:r w:rsidRPr="009C279B">
        <w:rPr>
          <w:sz w:val="24"/>
          <w:szCs w:val="24"/>
        </w:rPr>
        <w:t>Breaking Wood/Sticks: Felling Trees is in Deuteronomy 19:5; 20:19, 20; 1</w:t>
      </w:r>
      <w:r w:rsidRPr="009C279B">
        <w:rPr>
          <w:sz w:val="24"/>
          <w:szCs w:val="24"/>
          <w:vertAlign w:val="superscript"/>
        </w:rPr>
        <w:t>st</w:t>
      </w:r>
      <w:r w:rsidRPr="009C279B">
        <w:rPr>
          <w:sz w:val="24"/>
          <w:szCs w:val="24"/>
        </w:rPr>
        <w:t xml:space="preserve"> Kings 5:6; 2</w:t>
      </w:r>
      <w:r w:rsidRPr="009C279B">
        <w:rPr>
          <w:sz w:val="24"/>
          <w:szCs w:val="24"/>
          <w:vertAlign w:val="superscript"/>
        </w:rPr>
        <w:t>nd</w:t>
      </w:r>
      <w:r w:rsidRPr="009C279B">
        <w:rPr>
          <w:sz w:val="24"/>
          <w:szCs w:val="24"/>
        </w:rPr>
        <w:t xml:space="preserve"> Kings 3:19, 25; 6:4; 19:23; 2</w:t>
      </w:r>
      <w:r w:rsidRPr="009C279B">
        <w:rPr>
          <w:sz w:val="24"/>
          <w:szCs w:val="24"/>
          <w:vertAlign w:val="superscript"/>
        </w:rPr>
        <w:t>nd</w:t>
      </w:r>
      <w:r w:rsidRPr="009C279B">
        <w:rPr>
          <w:sz w:val="24"/>
          <w:szCs w:val="24"/>
        </w:rPr>
        <w:t xml:space="preserve"> Chronicles 2:8; Psalms 29:5; 74:5; 80:16; Ezekiel 31:12; Jeremiah 6:6; 46:22, 23; Isaiah 10:33-34; 14:8; 37:24; 44:14; Daniel 4:14, 23; Zechariah 11:2; Matthew 3:10; 7:19 &amp; Luke 3:9; 13:7, 9. </w:t>
      </w:r>
    </w:p>
    <w:p w:rsidR="003C357C" w:rsidRPr="009C279B" w:rsidRDefault="003C357C" w:rsidP="003C357C">
      <w:pPr>
        <w:spacing w:line="480" w:lineRule="auto"/>
        <w:jc w:val="both"/>
        <w:rPr>
          <w:sz w:val="24"/>
          <w:szCs w:val="24"/>
        </w:rPr>
      </w:pPr>
      <w:r w:rsidRPr="009C279B">
        <w:rPr>
          <w:sz w:val="24"/>
          <w:szCs w:val="24"/>
        </w:rPr>
        <w:t>Cutting off Branches is in Song of Solomon 2:12; Isaiah 10:33; 18:5; Micah 4:3; Matthew 21:8; John 15:2 &amp; Romans 11:24. Splitting Wood is in Genesis 22:3; Exodus 31:5; 1</w:t>
      </w:r>
      <w:r w:rsidRPr="009C279B">
        <w:rPr>
          <w:sz w:val="24"/>
          <w:szCs w:val="24"/>
          <w:vertAlign w:val="superscript"/>
        </w:rPr>
        <w:t>st</w:t>
      </w:r>
      <w:r w:rsidRPr="009C279B">
        <w:rPr>
          <w:sz w:val="24"/>
          <w:szCs w:val="24"/>
        </w:rPr>
        <w:t xml:space="preserve"> Samuel 6:14 &amp; Ecclesiastes 10:9. </w:t>
      </w:r>
    </w:p>
    <w:p w:rsidR="003C357C" w:rsidRPr="009C279B" w:rsidRDefault="003C357C" w:rsidP="003C357C">
      <w:pPr>
        <w:spacing w:line="480" w:lineRule="auto"/>
        <w:jc w:val="both"/>
        <w:rPr>
          <w:sz w:val="24"/>
          <w:szCs w:val="24"/>
        </w:rPr>
      </w:pPr>
      <w:r w:rsidRPr="009C279B">
        <w:rPr>
          <w:sz w:val="24"/>
          <w:szCs w:val="24"/>
        </w:rPr>
        <w:t xml:space="preserve">Breaking Sticks is in Genesis 8:11; Leviticus 26:13; Lamentations 2:9; Ezekiel 4:16; 29:7; Isaiah 14:5, 29; 42:3; Zechariah 11:10, 14 &amp; Matthew 12:20. </w:t>
      </w:r>
    </w:p>
    <w:p w:rsidR="003C357C" w:rsidRPr="009C279B" w:rsidRDefault="003C357C" w:rsidP="003C357C">
      <w:pPr>
        <w:spacing w:line="480" w:lineRule="auto"/>
        <w:jc w:val="both"/>
        <w:rPr>
          <w:sz w:val="24"/>
          <w:szCs w:val="24"/>
        </w:rPr>
      </w:pPr>
      <w:r w:rsidRPr="009C279B">
        <w:rPr>
          <w:sz w:val="24"/>
          <w:szCs w:val="24"/>
        </w:rPr>
        <w:t>Dividing Earth/Rocks: Splitting Rocks is in Exodus 32:19; 34:1; Deuteronomy 9:17; Judges 15:19; 1</w:t>
      </w:r>
      <w:r w:rsidRPr="009C279B">
        <w:rPr>
          <w:sz w:val="24"/>
          <w:szCs w:val="24"/>
          <w:vertAlign w:val="superscript"/>
        </w:rPr>
        <w:t>st</w:t>
      </w:r>
      <w:r w:rsidRPr="009C279B">
        <w:rPr>
          <w:sz w:val="24"/>
          <w:szCs w:val="24"/>
        </w:rPr>
        <w:t xml:space="preserve"> Kings 13:3, 5; Psalms 78:15; Isaiah 48:21; Jeremiah 23:29; Nahum 1:6 &amp; Matthew 27:51. </w:t>
      </w:r>
    </w:p>
    <w:p w:rsidR="003C357C" w:rsidRPr="009C279B" w:rsidRDefault="003C357C" w:rsidP="003C357C">
      <w:pPr>
        <w:spacing w:line="480" w:lineRule="auto"/>
        <w:jc w:val="both"/>
        <w:rPr>
          <w:sz w:val="24"/>
          <w:szCs w:val="24"/>
        </w:rPr>
      </w:pPr>
      <w:r w:rsidRPr="009C279B">
        <w:rPr>
          <w:sz w:val="24"/>
          <w:szCs w:val="24"/>
        </w:rPr>
        <w:t xml:space="preserve">Split Rocks is in Exodus 33:22 &amp; Judges 15:8, 11. Cutting Stones is in Exodus 20:25; 31:5; 34:1, 4; 35:33; &amp; Daniel 2:34, 45. Ground Split is in Numbers 16:31; Zechariah 14:4; Micah 1:4 &amp; Habakkuk 3:6. </w:t>
      </w:r>
    </w:p>
    <w:p w:rsidR="003C357C" w:rsidRPr="009C279B" w:rsidRDefault="003C357C" w:rsidP="003C357C">
      <w:pPr>
        <w:spacing w:line="480" w:lineRule="auto"/>
        <w:jc w:val="both"/>
        <w:rPr>
          <w:sz w:val="24"/>
          <w:szCs w:val="24"/>
        </w:rPr>
      </w:pPr>
      <w:r w:rsidRPr="009C279B">
        <w:rPr>
          <w:sz w:val="24"/>
          <w:szCs w:val="24"/>
        </w:rPr>
        <w:t>Division of Waters: Waters Divided is in Genesis 1:6-7; Exodus 14:16, 21; Nehemiah 9:11; 2</w:t>
      </w:r>
      <w:r w:rsidRPr="009C279B">
        <w:rPr>
          <w:sz w:val="24"/>
          <w:szCs w:val="24"/>
          <w:vertAlign w:val="superscript"/>
        </w:rPr>
        <w:t>nd</w:t>
      </w:r>
      <w:r w:rsidRPr="009C279B">
        <w:rPr>
          <w:sz w:val="24"/>
          <w:szCs w:val="24"/>
        </w:rPr>
        <w:t xml:space="preserve"> Kings 2:8, 14; Psalms 74:13; 78:13; 136:13 &amp; Isaiah 63:12. Waters Dividing is in Job 26:8 Isaiah 18:2, 7 &amp; Habakkuk 3:9.        </w:t>
      </w:r>
    </w:p>
    <w:p w:rsidR="003C357C" w:rsidRPr="009C279B" w:rsidRDefault="003C357C" w:rsidP="003C357C">
      <w:pPr>
        <w:spacing w:line="480" w:lineRule="auto"/>
        <w:jc w:val="center"/>
        <w:rPr>
          <w:b/>
          <w:sz w:val="24"/>
          <w:szCs w:val="24"/>
        </w:rPr>
      </w:pPr>
      <w:r w:rsidRPr="009C279B">
        <w:rPr>
          <w:b/>
          <w:sz w:val="24"/>
          <w:szCs w:val="24"/>
        </w:rPr>
        <w:t>THE REMAINING FACTOR</w:t>
      </w:r>
    </w:p>
    <w:p w:rsidR="003C357C" w:rsidRPr="009C279B" w:rsidRDefault="003C357C" w:rsidP="003C357C">
      <w:pPr>
        <w:spacing w:line="480" w:lineRule="auto"/>
        <w:jc w:val="both"/>
        <w:rPr>
          <w:sz w:val="24"/>
          <w:szCs w:val="24"/>
        </w:rPr>
      </w:pPr>
      <w:r w:rsidRPr="009C279B">
        <w:rPr>
          <w:b/>
          <w:sz w:val="24"/>
          <w:szCs w:val="24"/>
        </w:rPr>
        <w:lastRenderedPageBreak/>
        <w:t xml:space="preserve">THE REMAINDER: </w:t>
      </w:r>
      <w:r w:rsidRPr="009C279B">
        <w:rPr>
          <w:sz w:val="24"/>
          <w:szCs w:val="24"/>
        </w:rPr>
        <w:t>Creatures Remaining: Survivors of the Nations is in Genesis 14:10; Joshua 10:20; 11:22; Judges 2:23; 3:1; 5:13; 8:10; Ezra 9:13, 15; Jeremiah 25:20 &amp; Zechariah 14:16. Survivors of Israel is in Genesis 32:8; 45:7; Judges 20:47; 1</w:t>
      </w:r>
      <w:r w:rsidRPr="009C279B">
        <w:rPr>
          <w:sz w:val="24"/>
          <w:szCs w:val="24"/>
          <w:vertAlign w:val="superscript"/>
        </w:rPr>
        <w:t>st</w:t>
      </w:r>
      <w:r w:rsidRPr="009C279B">
        <w:rPr>
          <w:sz w:val="24"/>
          <w:szCs w:val="24"/>
        </w:rPr>
        <w:t xml:space="preserve"> Kings 19:18; 2</w:t>
      </w:r>
      <w:r w:rsidRPr="009C279B">
        <w:rPr>
          <w:sz w:val="24"/>
          <w:szCs w:val="24"/>
          <w:vertAlign w:val="superscript"/>
        </w:rPr>
        <w:t>nd</w:t>
      </w:r>
      <w:r w:rsidRPr="009C279B">
        <w:rPr>
          <w:sz w:val="24"/>
          <w:szCs w:val="24"/>
        </w:rPr>
        <w:t xml:space="preserve"> Kings 19:31; 25:22;  Nehemiah 1:3; Isaiah 37:32; Ezekiel 6:8; 12:16; 14:22; Jeremiah 24:8; 40:11; Micah 5:3; Zephaniah 3:12, 13 &amp; Romans 11:4. </w:t>
      </w:r>
    </w:p>
    <w:p w:rsidR="003C357C" w:rsidRPr="009C279B" w:rsidRDefault="003C357C" w:rsidP="003C357C">
      <w:pPr>
        <w:spacing w:line="480" w:lineRule="auto"/>
        <w:jc w:val="both"/>
        <w:rPr>
          <w:sz w:val="24"/>
          <w:szCs w:val="24"/>
        </w:rPr>
      </w:pPr>
      <w:r w:rsidRPr="009C279B">
        <w:rPr>
          <w:sz w:val="24"/>
          <w:szCs w:val="24"/>
        </w:rPr>
        <w:t>A Small Remnant is in 2</w:t>
      </w:r>
      <w:r w:rsidRPr="009C279B">
        <w:rPr>
          <w:sz w:val="24"/>
          <w:szCs w:val="24"/>
          <w:vertAlign w:val="superscript"/>
        </w:rPr>
        <w:t>nd</w:t>
      </w:r>
      <w:r w:rsidRPr="009C279B">
        <w:rPr>
          <w:sz w:val="24"/>
          <w:szCs w:val="24"/>
        </w:rPr>
        <w:t xml:space="preserve"> Kings 17:18; 24:14; 25:12; Isaiah 1:9; 10:21-22; 17:6; Ezekiel 5:3-4; 12:16; Jeremiah 3:14; 39:10; 40:7; 52:16; Micah 4:7; Amos 5:3; Zechariah 13:8 &amp; Romans 9:27, 29. </w:t>
      </w:r>
    </w:p>
    <w:p w:rsidR="003C357C" w:rsidRPr="009C279B" w:rsidRDefault="003C357C" w:rsidP="003C357C">
      <w:pPr>
        <w:spacing w:line="480" w:lineRule="auto"/>
        <w:jc w:val="both"/>
        <w:rPr>
          <w:sz w:val="24"/>
          <w:szCs w:val="24"/>
        </w:rPr>
      </w:pPr>
      <w:r w:rsidRPr="009C279B">
        <w:rPr>
          <w:sz w:val="24"/>
          <w:szCs w:val="24"/>
        </w:rPr>
        <w:t>Sole Survivors is in Genesis 5:23-24; 7:23; 44:20; 42:38; Deuteronomy 3;11; Joshua 13:12; Judges 9:5; Numbers 26:65; 2</w:t>
      </w:r>
      <w:r w:rsidRPr="009C279B">
        <w:rPr>
          <w:sz w:val="24"/>
          <w:szCs w:val="24"/>
          <w:vertAlign w:val="superscript"/>
        </w:rPr>
        <w:t>nd</w:t>
      </w:r>
      <w:r w:rsidRPr="009C279B">
        <w:rPr>
          <w:sz w:val="24"/>
          <w:szCs w:val="24"/>
        </w:rPr>
        <w:t xml:space="preserve"> Samuel 9:1-4; 1</w:t>
      </w:r>
      <w:r w:rsidRPr="009C279B">
        <w:rPr>
          <w:sz w:val="24"/>
          <w:szCs w:val="24"/>
          <w:vertAlign w:val="superscript"/>
        </w:rPr>
        <w:t>st</w:t>
      </w:r>
      <w:r w:rsidRPr="009C279B">
        <w:rPr>
          <w:sz w:val="24"/>
          <w:szCs w:val="24"/>
        </w:rPr>
        <w:t xml:space="preserve"> Kings 18:22; 19:10, 14 &amp; Romans 11:3. </w:t>
      </w:r>
    </w:p>
    <w:p w:rsidR="003C357C" w:rsidRPr="009C279B" w:rsidRDefault="003C357C" w:rsidP="003C357C">
      <w:pPr>
        <w:spacing w:line="480" w:lineRule="auto"/>
        <w:jc w:val="both"/>
        <w:rPr>
          <w:sz w:val="24"/>
          <w:szCs w:val="24"/>
        </w:rPr>
      </w:pPr>
      <w:r w:rsidRPr="009C279B">
        <w:rPr>
          <w:sz w:val="24"/>
          <w:szCs w:val="24"/>
        </w:rPr>
        <w:t>Survivors Favored is in Ezra 9:8; Isaiah 4:3; 10:20; 11:11, 16; 17:3; 28:5; 37:4, 31; Jeremiah 31:7; 2</w:t>
      </w:r>
      <w:r w:rsidRPr="009C279B">
        <w:rPr>
          <w:sz w:val="24"/>
          <w:szCs w:val="24"/>
          <w:vertAlign w:val="superscript"/>
        </w:rPr>
        <w:t>nd</w:t>
      </w:r>
      <w:r w:rsidRPr="009C279B">
        <w:rPr>
          <w:sz w:val="24"/>
          <w:szCs w:val="24"/>
        </w:rPr>
        <w:t xml:space="preserve"> Kings 19:4, 30; Micah 5:7, 8; Joel 2:32; Amos 5:15; Micah 2:12; Zephaniah 2:7, 9; Zechariah 8:11, 12; 9:7 &amp; Romans 11:5. </w:t>
      </w:r>
    </w:p>
    <w:p w:rsidR="003C357C" w:rsidRPr="009C279B" w:rsidRDefault="003C357C" w:rsidP="003C357C">
      <w:pPr>
        <w:spacing w:line="480" w:lineRule="auto"/>
        <w:jc w:val="both"/>
        <w:rPr>
          <w:sz w:val="24"/>
          <w:szCs w:val="24"/>
        </w:rPr>
      </w:pPr>
      <w:r w:rsidRPr="009C279B">
        <w:rPr>
          <w:sz w:val="24"/>
          <w:szCs w:val="24"/>
        </w:rPr>
        <w:t>Survivors Threatened is in Leviticus 26:36, 39; 1</w:t>
      </w:r>
      <w:r w:rsidRPr="009C279B">
        <w:rPr>
          <w:sz w:val="24"/>
          <w:szCs w:val="24"/>
          <w:vertAlign w:val="superscript"/>
        </w:rPr>
        <w:t>st</w:t>
      </w:r>
      <w:r w:rsidRPr="009C279B">
        <w:rPr>
          <w:sz w:val="24"/>
          <w:szCs w:val="24"/>
        </w:rPr>
        <w:t xml:space="preserve"> Samuel 11:11; 2</w:t>
      </w:r>
      <w:r w:rsidRPr="009C279B">
        <w:rPr>
          <w:sz w:val="24"/>
          <w:szCs w:val="24"/>
          <w:vertAlign w:val="superscript"/>
        </w:rPr>
        <w:t>nd</w:t>
      </w:r>
      <w:r w:rsidRPr="009C279B">
        <w:rPr>
          <w:sz w:val="24"/>
          <w:szCs w:val="24"/>
        </w:rPr>
        <w:t xml:space="preserve"> Kings 21:14; Isaiah 16:14; Ezekiel 5:10; 17:21; Jeremiah 8:3; 41:10; 43:5-7 &amp; Zechariah 8:6. </w:t>
      </w:r>
    </w:p>
    <w:p w:rsidR="003C357C" w:rsidRPr="009C279B" w:rsidRDefault="003C357C" w:rsidP="003C357C">
      <w:pPr>
        <w:spacing w:line="480" w:lineRule="auto"/>
        <w:jc w:val="both"/>
        <w:rPr>
          <w:sz w:val="24"/>
          <w:szCs w:val="24"/>
        </w:rPr>
      </w:pPr>
      <w:r w:rsidRPr="009C279B">
        <w:rPr>
          <w:sz w:val="24"/>
          <w:szCs w:val="24"/>
        </w:rPr>
        <w:t xml:space="preserve">Survivors Destroyed is in Numbers 24:19; Ezekiel 9:8; 11:13; 23:25; Isaiah 13:15; 14:22; 15:9; Jeremiah 40:15; 44:12-14; Amos 1:8; 6:9 &amp; Zephaniah 1:4. </w:t>
      </w:r>
    </w:p>
    <w:p w:rsidR="003C357C" w:rsidRPr="009C279B" w:rsidRDefault="003C357C" w:rsidP="003C357C">
      <w:pPr>
        <w:spacing w:line="480" w:lineRule="auto"/>
        <w:jc w:val="both"/>
        <w:rPr>
          <w:sz w:val="24"/>
          <w:szCs w:val="24"/>
        </w:rPr>
      </w:pPr>
      <w:r w:rsidRPr="009C279B">
        <w:rPr>
          <w:sz w:val="24"/>
          <w:szCs w:val="24"/>
        </w:rPr>
        <w:t>No Survivors is in Exodus 14:28; Deuteronomy 2:34; 3:3; Joshua 10:28, 30, 33, 37, 39; 11:8, 11, 14; Job 18:19; 2</w:t>
      </w:r>
      <w:r w:rsidRPr="009C279B">
        <w:rPr>
          <w:sz w:val="24"/>
          <w:szCs w:val="24"/>
          <w:vertAlign w:val="superscript"/>
        </w:rPr>
        <w:t>nd</w:t>
      </w:r>
      <w:r w:rsidRPr="009C279B">
        <w:rPr>
          <w:sz w:val="24"/>
          <w:szCs w:val="24"/>
        </w:rPr>
        <w:t xml:space="preserve"> Samuel 13:30; 14:7; 17:12; 2</w:t>
      </w:r>
      <w:r w:rsidRPr="009C279B">
        <w:rPr>
          <w:sz w:val="24"/>
          <w:szCs w:val="24"/>
          <w:vertAlign w:val="superscript"/>
        </w:rPr>
        <w:t>nd</w:t>
      </w:r>
      <w:r w:rsidRPr="009C279B">
        <w:rPr>
          <w:sz w:val="24"/>
          <w:szCs w:val="24"/>
        </w:rPr>
        <w:t xml:space="preserve"> Kings 10:11; Jeremiah 11:23; 42:17; 44:14; Lamentations 2:22; Amos 9:1 &amp; Obadiah 18. </w:t>
      </w:r>
    </w:p>
    <w:p w:rsidR="003C357C" w:rsidRPr="009C279B" w:rsidRDefault="003C357C" w:rsidP="003C357C">
      <w:pPr>
        <w:spacing w:before="240" w:line="240" w:lineRule="auto"/>
        <w:jc w:val="center"/>
        <w:rPr>
          <w:b/>
          <w:sz w:val="24"/>
          <w:szCs w:val="24"/>
        </w:rPr>
      </w:pPr>
      <w:r w:rsidRPr="009C279B">
        <w:rPr>
          <w:b/>
          <w:sz w:val="24"/>
          <w:szCs w:val="24"/>
        </w:rPr>
        <w:lastRenderedPageBreak/>
        <w:t>What does the Father Stephen know about the End Times of the Universe?</w:t>
      </w:r>
    </w:p>
    <w:p w:rsidR="003C357C" w:rsidRPr="009C279B" w:rsidRDefault="003C357C" w:rsidP="003C357C">
      <w:pPr>
        <w:spacing w:before="240" w:line="240" w:lineRule="auto"/>
        <w:jc w:val="center"/>
        <w:rPr>
          <w:b/>
          <w:sz w:val="24"/>
          <w:szCs w:val="24"/>
        </w:rPr>
      </w:pPr>
      <w:r w:rsidRPr="009C279B">
        <w:rPr>
          <w:b/>
          <w:sz w:val="24"/>
          <w:szCs w:val="24"/>
        </w:rPr>
        <w:t xml:space="preserve">The Old &amp; Young Universes destroyed by the Waters of the Flood concerns 70% Fluids of the </w:t>
      </w:r>
    </w:p>
    <w:p w:rsidR="003C357C" w:rsidRPr="009C279B" w:rsidRDefault="003C357C" w:rsidP="003C357C">
      <w:pPr>
        <w:spacing w:before="240" w:line="240" w:lineRule="auto"/>
        <w:jc w:val="center"/>
        <w:rPr>
          <w:b/>
          <w:sz w:val="24"/>
          <w:szCs w:val="24"/>
        </w:rPr>
      </w:pPr>
      <w:r w:rsidRPr="009C279B">
        <w:rPr>
          <w:b/>
          <w:sz w:val="24"/>
          <w:szCs w:val="24"/>
        </w:rPr>
        <w:t xml:space="preserve">Body outside the Kingdom of the Father Stephen by which only 9 Eternal Creatures were Saved---the Infallible Inerrant Law of the Lord Enoch &amp; Noah’s Family </w:t>
      </w:r>
    </w:p>
    <w:p w:rsidR="003C357C" w:rsidRPr="009C279B" w:rsidRDefault="003C357C" w:rsidP="003C357C">
      <w:pPr>
        <w:spacing w:before="240" w:line="480" w:lineRule="auto"/>
        <w:jc w:val="both"/>
        <w:rPr>
          <w:sz w:val="24"/>
          <w:szCs w:val="24"/>
        </w:rPr>
      </w:pPr>
      <w:r w:rsidRPr="009C279B">
        <w:rPr>
          <w:sz w:val="24"/>
          <w:szCs w:val="24"/>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9C279B">
        <w:rPr>
          <w:sz w:val="24"/>
          <w:szCs w:val="24"/>
          <w:vertAlign w:val="superscript"/>
        </w:rPr>
        <w:t>nd</w:t>
      </w:r>
      <w:r w:rsidRPr="009C279B">
        <w:rPr>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w:t>
      </w:r>
      <w:r w:rsidRPr="009C279B">
        <w:rPr>
          <w:sz w:val="24"/>
          <w:szCs w:val="24"/>
        </w:rPr>
        <w:lastRenderedPageBreak/>
        <w:t>never again become a flood to destroy all flesh.” In Psalms 29:10 mentions “The LORD (FATHER STEPHEN) sat enthroned at the Flood, and the LORD (FATHER STEPHEN) sits as KING forever.” In 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9C279B">
        <w:rPr>
          <w:sz w:val="24"/>
          <w:szCs w:val="24"/>
          <w:vertAlign w:val="superscript"/>
        </w:rPr>
        <w:t>nd</w:t>
      </w:r>
      <w:r w:rsidRPr="009C279B">
        <w:rPr>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9C279B">
        <w:rPr>
          <w:sz w:val="24"/>
          <w:szCs w:val="24"/>
          <w:vertAlign w:val="superscript"/>
        </w:rPr>
        <w:t>nd</w:t>
      </w:r>
      <w:r w:rsidRPr="009C279B">
        <w:rPr>
          <w:sz w:val="24"/>
          <w:szCs w:val="24"/>
        </w:rPr>
        <w:t xml:space="preserve"> Peter 2:5 states “…and spared not the Old World, but saved Noah the 8</w:t>
      </w:r>
      <w:r w:rsidRPr="009C279B">
        <w:rPr>
          <w:sz w:val="24"/>
          <w:szCs w:val="24"/>
          <w:vertAlign w:val="superscript"/>
        </w:rPr>
        <w:t>th</w:t>
      </w:r>
      <w:r w:rsidRPr="009C279B">
        <w:rPr>
          <w:sz w:val="24"/>
          <w:szCs w:val="24"/>
        </w:rPr>
        <w:t xml:space="preserve"> Person (the 9</w:t>
      </w:r>
      <w:r w:rsidRPr="009C279B">
        <w:rPr>
          <w:sz w:val="24"/>
          <w:szCs w:val="24"/>
          <w:vertAlign w:val="superscript"/>
        </w:rPr>
        <w:t>th</w:t>
      </w:r>
      <w:r w:rsidRPr="009C279B">
        <w:rPr>
          <w:sz w:val="24"/>
          <w:szCs w:val="24"/>
        </w:rPr>
        <w:t xml:space="preserve"> Person is the including of Enoch in Genesis 5:23), a preacher of righteousness, bringing in the flood upon the World of the ungodly…” In 2</w:t>
      </w:r>
      <w:r w:rsidRPr="009C279B">
        <w:rPr>
          <w:sz w:val="24"/>
          <w:szCs w:val="24"/>
          <w:vertAlign w:val="superscript"/>
        </w:rPr>
        <w:t>nd</w:t>
      </w:r>
      <w:r w:rsidRPr="009C279B">
        <w:rPr>
          <w:sz w:val="24"/>
          <w:szCs w:val="24"/>
        </w:rPr>
        <w:t xml:space="preserve"> Peter 3:5-6 tells </w:t>
      </w:r>
      <w:r w:rsidRPr="009C279B">
        <w:rPr>
          <w:sz w:val="24"/>
          <w:szCs w:val="24"/>
        </w:rPr>
        <w:lastRenderedPageBreak/>
        <w:t xml:space="preserve">us “For this they willfully forget: that by the Word of God (Father Stephen) the Heavens were of Old, and the (Old) Earth standing out of water and in the water, by which the World that 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3C357C" w:rsidRPr="009C279B" w:rsidRDefault="003C357C" w:rsidP="003C357C">
      <w:pPr>
        <w:spacing w:before="240" w:line="480" w:lineRule="auto"/>
        <w:jc w:val="center"/>
        <w:rPr>
          <w:b/>
          <w:sz w:val="24"/>
          <w:szCs w:val="24"/>
        </w:rPr>
      </w:pPr>
      <w:r w:rsidRPr="009C279B">
        <w:rPr>
          <w:b/>
          <w:sz w:val="24"/>
          <w:szCs w:val="24"/>
        </w:rPr>
        <w:t xml:space="preserve">The Old &amp; Young Universes destroyed by Holy Fires &amp; Fervent Heat concerns the fire of the Tongue &amp; fire shut up in the Bones in the Body outside the Kingdom of the Father Stephen by which only 3 Eternal Creatures were Saved---the Trinity of the Father Stephen, Son Jesus &amp; Brother John the Holy Ghost </w:t>
      </w:r>
    </w:p>
    <w:p w:rsidR="003C357C" w:rsidRPr="009C279B" w:rsidRDefault="003C357C" w:rsidP="003C357C">
      <w:pPr>
        <w:spacing w:before="240" w:line="480" w:lineRule="auto"/>
        <w:jc w:val="both"/>
        <w:rPr>
          <w:sz w:val="24"/>
          <w:szCs w:val="24"/>
        </w:rPr>
      </w:pPr>
      <w:r w:rsidRPr="009C279B">
        <w:rPr>
          <w:sz w:val="24"/>
          <w:szCs w:val="24"/>
        </w:rPr>
        <w:t xml:space="preserve">In Genesis 19:24 says “Then the LORD (YAH) rained upon Sodom and upon Gomorrah brimstone and fire from the LORD (FATHER STEPHEN) out of Heaven.” In Exodus 9:24-25 declares “So there was hail, and fire mingled with the hail, very grievous, such as there was 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w:t>
      </w:r>
      <w:r w:rsidRPr="009C279B">
        <w:rPr>
          <w:sz w:val="24"/>
          <w:szCs w:val="24"/>
        </w:rPr>
        <w:lastRenderedPageBreak/>
        <w:t>overflowing rain, and great hailstones, fire and brimstone.” In 2</w:t>
      </w:r>
      <w:r w:rsidRPr="009C279B">
        <w:rPr>
          <w:sz w:val="24"/>
          <w:szCs w:val="24"/>
          <w:vertAlign w:val="superscript"/>
        </w:rPr>
        <w:t>nd</w:t>
      </w:r>
      <w:r w:rsidRPr="009C279B">
        <w:rPr>
          <w:sz w:val="24"/>
          <w:szCs w:val="24"/>
        </w:rPr>
        <w:t xml:space="preserve"> Esdras 16:15 says “The fire is kindled, and shall not be put out, till it consume the foundations of the Earth.” In Wisdom of 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9C279B">
        <w:rPr>
          <w:sz w:val="24"/>
          <w:szCs w:val="24"/>
          <w:vertAlign w:val="superscript"/>
        </w:rPr>
        <w:t>st</w:t>
      </w:r>
      <w:r w:rsidRPr="009C279B">
        <w:rPr>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3 Persons saved).” In 2</w:t>
      </w:r>
      <w:r w:rsidRPr="009C279B">
        <w:rPr>
          <w:sz w:val="24"/>
          <w:szCs w:val="24"/>
          <w:vertAlign w:val="superscript"/>
        </w:rPr>
        <w:t>nd</w:t>
      </w:r>
      <w:r w:rsidRPr="009C279B">
        <w:rPr>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9C279B">
        <w:rPr>
          <w:sz w:val="24"/>
          <w:szCs w:val="24"/>
          <w:vertAlign w:val="superscript"/>
        </w:rPr>
        <w:t>nd</w:t>
      </w:r>
      <w:r w:rsidRPr="009C279B">
        <w:rPr>
          <w:sz w:val="24"/>
          <w:szCs w:val="24"/>
        </w:rPr>
        <w:t xml:space="preserve"> Peter 3:7-13 states “But the Heavens and the Earth which are now preserved by the same Word (Father Stephen’s), are reserved for fire until the Day of Judgment and perdition of Ungodly Men. But, beloved, do not forget this one thing, that </w:t>
      </w:r>
      <w:r w:rsidRPr="009C279B">
        <w:rPr>
          <w:sz w:val="24"/>
          <w:szCs w:val="24"/>
        </w:rPr>
        <w:lastRenderedPageBreak/>
        <w:t>with the Lord (Father Stephen) one day is as a 1,000 years, and a 1,000 years as one day. The Lord (Father Stephen) is not slack concerning His promise (Acts 1:4-8; 2:32-33), as some count 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9C279B">
        <w:rPr>
          <w:sz w:val="24"/>
          <w:szCs w:val="24"/>
          <w:vertAlign w:val="superscript"/>
        </w:rPr>
        <w:t>st</w:t>
      </w:r>
      <w:r w:rsidRPr="009C279B">
        <w:rPr>
          <w:sz w:val="24"/>
          <w:szCs w:val="24"/>
        </w:rPr>
        <w:t xml:space="preserve"> Corinthians 10:8 &amp; Matthew 20:12), and going 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w:t>
      </w:r>
      <w:r w:rsidRPr="009C279B">
        <w:rPr>
          <w:sz w:val="24"/>
          <w:szCs w:val="24"/>
        </w:rPr>
        <w:lastRenderedPageBreak/>
        <w:t>sat on them, having breastplates of fire, and of jacinth, and brimstone: and the heads of the horses were as the heads of lions, and out of their mouths issued fire and smoke and 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same day that Lot (with His family and His Wife) went out of Sodom it rained fire and brimstone from Heaven, and destroyed them all (all who committed Sexual Eros Love Crimes against the Lord).”</w:t>
      </w:r>
    </w:p>
    <w:p w:rsidR="003C357C" w:rsidRPr="009C279B" w:rsidRDefault="003C357C" w:rsidP="003C357C">
      <w:pPr>
        <w:spacing w:before="240" w:line="480" w:lineRule="auto"/>
        <w:jc w:val="center"/>
        <w:rPr>
          <w:b/>
          <w:sz w:val="24"/>
          <w:szCs w:val="24"/>
        </w:rPr>
      </w:pPr>
      <w:r w:rsidRPr="009C279B">
        <w:rPr>
          <w:b/>
          <w:sz w:val="24"/>
          <w:szCs w:val="24"/>
        </w:rPr>
        <w:t>The Old &amp; Young Universe destroyed by the Agape Loves and Omni-Benevolences concerns the Skin &amp; the Whole Body inside the Kingdom of the Father Stephen by which only 1 Eternal Creature was Saved---the Lord Enoch</w:t>
      </w:r>
    </w:p>
    <w:p w:rsidR="003C357C" w:rsidRPr="009C279B" w:rsidRDefault="003C357C" w:rsidP="003C357C">
      <w:pPr>
        <w:spacing w:before="240" w:line="480" w:lineRule="auto"/>
        <w:jc w:val="both"/>
        <w:rPr>
          <w:sz w:val="24"/>
          <w:szCs w:val="24"/>
        </w:rPr>
      </w:pPr>
      <w:r w:rsidRPr="009C279B">
        <w:rPr>
          <w:sz w:val="24"/>
          <w:szCs w:val="24"/>
        </w:rPr>
        <w:lastRenderedPageBreak/>
        <w:t xml:space="preserve">In Song of Solomon 8:7 mentions “Many Waters cannot quench (Agape) Love, nor can the floods drown it…” In Isaiah 24:1-23 states “Behold, the </w:t>
      </w:r>
      <w:r w:rsidRPr="009C279B">
        <w:rPr>
          <w:b/>
          <w:sz w:val="24"/>
          <w:szCs w:val="24"/>
        </w:rPr>
        <w:t>LORD (FATHER STEPHEN)</w:t>
      </w:r>
      <w:r w:rsidRPr="009C279B">
        <w:rPr>
          <w:sz w:val="24"/>
          <w:szCs w:val="24"/>
        </w:rPr>
        <w:t xml:space="preserve"> makes the Earth empty and makes it waste, distorts its surface and scatters abroad its inhabitants. And it shall be: As with the </w:t>
      </w:r>
      <w:r w:rsidRPr="009C279B">
        <w:rPr>
          <w:b/>
          <w:sz w:val="24"/>
          <w:szCs w:val="24"/>
        </w:rPr>
        <w:t>People</w:t>
      </w:r>
      <w:r w:rsidRPr="009C279B">
        <w:rPr>
          <w:sz w:val="24"/>
          <w:szCs w:val="24"/>
        </w:rPr>
        <w:t xml:space="preserve">, so with the </w:t>
      </w:r>
      <w:r w:rsidRPr="009C279B">
        <w:rPr>
          <w:b/>
          <w:sz w:val="24"/>
          <w:szCs w:val="24"/>
        </w:rPr>
        <w:t>Priest</w:t>
      </w:r>
      <w:r w:rsidRPr="009C279B">
        <w:rPr>
          <w:sz w:val="24"/>
          <w:szCs w:val="24"/>
        </w:rPr>
        <w:t xml:space="preserve">. As with the </w:t>
      </w:r>
      <w:r w:rsidRPr="009C279B">
        <w:rPr>
          <w:b/>
          <w:sz w:val="24"/>
          <w:szCs w:val="24"/>
        </w:rPr>
        <w:t>Servant</w:t>
      </w:r>
      <w:r w:rsidRPr="009C279B">
        <w:rPr>
          <w:sz w:val="24"/>
          <w:szCs w:val="24"/>
        </w:rPr>
        <w:t xml:space="preserve">, so with His </w:t>
      </w:r>
      <w:r w:rsidRPr="009C279B">
        <w:rPr>
          <w:b/>
          <w:sz w:val="24"/>
          <w:szCs w:val="24"/>
        </w:rPr>
        <w:t>Master</w:t>
      </w:r>
      <w:r w:rsidRPr="009C279B">
        <w:rPr>
          <w:sz w:val="24"/>
          <w:szCs w:val="24"/>
        </w:rPr>
        <w:t xml:space="preserve">. As with the </w:t>
      </w:r>
      <w:r w:rsidRPr="009C279B">
        <w:rPr>
          <w:b/>
          <w:sz w:val="24"/>
          <w:szCs w:val="24"/>
        </w:rPr>
        <w:t>Maid</w:t>
      </w:r>
      <w:r w:rsidRPr="009C279B">
        <w:rPr>
          <w:sz w:val="24"/>
          <w:szCs w:val="24"/>
        </w:rPr>
        <w:t xml:space="preserve">, so with Her </w:t>
      </w:r>
      <w:r w:rsidRPr="009C279B">
        <w:rPr>
          <w:b/>
          <w:sz w:val="24"/>
          <w:szCs w:val="24"/>
        </w:rPr>
        <w:t>Mistress</w:t>
      </w:r>
      <w:r w:rsidRPr="009C279B">
        <w:rPr>
          <w:sz w:val="24"/>
          <w:szCs w:val="24"/>
        </w:rPr>
        <w:t xml:space="preserve">. As with the </w:t>
      </w:r>
      <w:r w:rsidRPr="009C279B">
        <w:rPr>
          <w:b/>
          <w:sz w:val="24"/>
          <w:szCs w:val="24"/>
        </w:rPr>
        <w:t>Buyer</w:t>
      </w:r>
      <w:r w:rsidRPr="009C279B">
        <w:rPr>
          <w:sz w:val="24"/>
          <w:szCs w:val="24"/>
        </w:rPr>
        <w:t xml:space="preserve">, so with the </w:t>
      </w:r>
      <w:r w:rsidRPr="009C279B">
        <w:rPr>
          <w:b/>
          <w:sz w:val="24"/>
          <w:szCs w:val="24"/>
        </w:rPr>
        <w:t>Seller</w:t>
      </w:r>
      <w:r w:rsidRPr="009C279B">
        <w:rPr>
          <w:sz w:val="24"/>
          <w:szCs w:val="24"/>
        </w:rPr>
        <w:t xml:space="preserve">. As with the </w:t>
      </w:r>
      <w:r w:rsidRPr="009C279B">
        <w:rPr>
          <w:b/>
          <w:sz w:val="24"/>
          <w:szCs w:val="24"/>
        </w:rPr>
        <w:t>Lender</w:t>
      </w:r>
      <w:r w:rsidRPr="009C279B">
        <w:rPr>
          <w:sz w:val="24"/>
          <w:szCs w:val="24"/>
        </w:rPr>
        <w:t xml:space="preserve">, so with the </w:t>
      </w:r>
      <w:r w:rsidRPr="009C279B">
        <w:rPr>
          <w:b/>
          <w:sz w:val="24"/>
          <w:szCs w:val="24"/>
        </w:rPr>
        <w:t>Borrower</w:t>
      </w:r>
      <w:r w:rsidRPr="009C279B">
        <w:rPr>
          <w:sz w:val="24"/>
          <w:szCs w:val="24"/>
        </w:rPr>
        <w:t xml:space="preserve">. As with the </w:t>
      </w:r>
      <w:r w:rsidRPr="009C279B">
        <w:rPr>
          <w:b/>
          <w:sz w:val="24"/>
          <w:szCs w:val="24"/>
        </w:rPr>
        <w:t>Creditor</w:t>
      </w:r>
      <w:r w:rsidRPr="009C279B">
        <w:rPr>
          <w:sz w:val="24"/>
          <w:szCs w:val="24"/>
        </w:rPr>
        <w:t xml:space="preserve">, so with the </w:t>
      </w:r>
      <w:r w:rsidRPr="009C279B">
        <w:rPr>
          <w:b/>
          <w:sz w:val="24"/>
          <w:szCs w:val="24"/>
        </w:rPr>
        <w:t>Debtor</w:t>
      </w:r>
      <w:r w:rsidRPr="009C279B">
        <w:rPr>
          <w:sz w:val="24"/>
          <w:szCs w:val="24"/>
        </w:rPr>
        <w:t xml:space="preserve">. The Land shall be entirely emptied and utterly plundered, for the </w:t>
      </w:r>
      <w:r w:rsidRPr="009C279B">
        <w:rPr>
          <w:b/>
          <w:sz w:val="24"/>
          <w:szCs w:val="24"/>
        </w:rPr>
        <w:t xml:space="preserve">LORD (FATHER STEPHEN) </w:t>
      </w:r>
      <w:r w:rsidRPr="009C279B">
        <w:rPr>
          <w:sz w:val="24"/>
          <w:szCs w:val="24"/>
        </w:rPr>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9C279B">
        <w:rPr>
          <w:b/>
          <w:sz w:val="24"/>
          <w:szCs w:val="24"/>
        </w:rPr>
        <w:t>LORD (FATHER STEPHEN)</w:t>
      </w:r>
      <w:r w:rsidRPr="009C279B">
        <w:rPr>
          <w:sz w:val="24"/>
          <w:szCs w:val="24"/>
        </w:rPr>
        <w:t xml:space="preserve"> they shall cry aloud from the sea. Therefore glorify the </w:t>
      </w:r>
      <w:r w:rsidRPr="009C279B">
        <w:rPr>
          <w:b/>
          <w:sz w:val="24"/>
          <w:szCs w:val="24"/>
        </w:rPr>
        <w:t>LORD (FATHER STEPHEN)</w:t>
      </w:r>
      <w:r w:rsidRPr="009C279B">
        <w:rPr>
          <w:sz w:val="24"/>
          <w:szCs w:val="24"/>
        </w:rPr>
        <w:t xml:space="preserve"> in the dawning light, the Name </w:t>
      </w:r>
      <w:r w:rsidRPr="009C279B">
        <w:rPr>
          <w:b/>
          <w:sz w:val="24"/>
          <w:szCs w:val="24"/>
        </w:rPr>
        <w:t xml:space="preserve">(FATHER STEPHEN OUR LORD) of the LORD GOD of </w:t>
      </w:r>
      <w:r w:rsidRPr="009C279B">
        <w:rPr>
          <w:b/>
          <w:sz w:val="24"/>
          <w:szCs w:val="24"/>
        </w:rPr>
        <w:lastRenderedPageBreak/>
        <w:t>Israel</w:t>
      </w:r>
      <w:r w:rsidRPr="009C279B">
        <w:rPr>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9C279B">
        <w:rPr>
          <w:b/>
          <w:sz w:val="24"/>
          <w:szCs w:val="24"/>
        </w:rPr>
        <w:t>LORD (FATHER STEPHEN)</w:t>
      </w:r>
      <w:r w:rsidRPr="009C279B">
        <w:rPr>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9C279B">
        <w:rPr>
          <w:b/>
          <w:sz w:val="24"/>
          <w:szCs w:val="24"/>
        </w:rPr>
        <w:t>LORD (FATHER STEPHEN) of Hosts</w:t>
      </w:r>
      <w:r w:rsidRPr="009C279B">
        <w:rPr>
          <w:sz w:val="24"/>
          <w:szCs w:val="24"/>
        </w:rPr>
        <w:t xml:space="preserve"> will reign on Mount Zion and in Jerusalem and before His Elders (Lords), gloriously.” In Zechariah 14:1-15 mentions “Behold, the Day of the LORD (FATHER 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w:t>
      </w:r>
      <w:r w:rsidRPr="009C279B">
        <w:rPr>
          <w:sz w:val="24"/>
          <w:szCs w:val="24"/>
        </w:rPr>
        <w:lastRenderedPageBreak/>
        <w:t>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9C279B">
        <w:rPr>
          <w:sz w:val="24"/>
          <w:szCs w:val="24"/>
          <w:vertAlign w:val="superscript"/>
        </w:rPr>
        <w:t>st</w:t>
      </w:r>
      <w:r w:rsidRPr="009C279B">
        <w:rPr>
          <w:sz w:val="24"/>
          <w:szCs w:val="24"/>
        </w:rPr>
        <w:t>-September 21</w:t>
      </w:r>
      <w:r w:rsidRPr="009C279B">
        <w:rPr>
          <w:sz w:val="24"/>
          <w:szCs w:val="24"/>
          <w:vertAlign w:val="superscript"/>
        </w:rPr>
        <w:t>st</w:t>
      </w:r>
      <w:r w:rsidRPr="009C279B">
        <w:rPr>
          <w:sz w:val="24"/>
          <w:szCs w:val="24"/>
        </w:rPr>
        <w:t xml:space="preserve"> , The Sacred Calendar from September 21</w:t>
      </w:r>
      <w:r w:rsidRPr="009C279B">
        <w:rPr>
          <w:sz w:val="24"/>
          <w:szCs w:val="24"/>
          <w:vertAlign w:val="superscript"/>
        </w:rPr>
        <w:t>st</w:t>
      </w:r>
      <w:r w:rsidRPr="009C279B">
        <w:rPr>
          <w:sz w:val="24"/>
          <w:szCs w:val="24"/>
        </w:rPr>
        <w:t>-December 21</w:t>
      </w:r>
      <w:r w:rsidRPr="009C279B">
        <w:rPr>
          <w:sz w:val="24"/>
          <w:szCs w:val="24"/>
          <w:vertAlign w:val="superscript"/>
        </w:rPr>
        <w:t>st</w:t>
      </w:r>
      <w:r w:rsidRPr="009C279B">
        <w:rPr>
          <w:sz w:val="24"/>
          <w:szCs w:val="24"/>
        </w:rPr>
        <w:t xml:space="preserve"> &amp; the Civil Calendar of the King’s Contracts &amp; Birthrights from March 21</w:t>
      </w:r>
      <w:r w:rsidRPr="009C279B">
        <w:rPr>
          <w:sz w:val="24"/>
          <w:szCs w:val="24"/>
          <w:vertAlign w:val="superscript"/>
        </w:rPr>
        <w:t>st</w:t>
      </w:r>
      <w:r w:rsidRPr="009C279B">
        <w:rPr>
          <w:sz w:val="24"/>
          <w:szCs w:val="24"/>
        </w:rPr>
        <w:t>-June 21</w:t>
      </w:r>
      <w:r w:rsidRPr="009C279B">
        <w:rPr>
          <w:sz w:val="24"/>
          <w:szCs w:val="24"/>
          <w:vertAlign w:val="superscript"/>
        </w:rPr>
        <w:t>st</w:t>
      </w:r>
      <w:r w:rsidRPr="009C279B">
        <w:rPr>
          <w:sz w:val="24"/>
          <w:szCs w:val="24"/>
        </w:rPr>
        <w:t>) and Winter (The Gregorian Calendar from December 21</w:t>
      </w:r>
      <w:r w:rsidRPr="009C279B">
        <w:rPr>
          <w:sz w:val="24"/>
          <w:szCs w:val="24"/>
          <w:vertAlign w:val="superscript"/>
        </w:rPr>
        <w:t>st</w:t>
      </w:r>
      <w:r w:rsidRPr="009C279B">
        <w:rPr>
          <w:sz w:val="24"/>
          <w:szCs w:val="24"/>
        </w:rPr>
        <w:t>-March 21</w:t>
      </w:r>
      <w:r w:rsidRPr="009C279B">
        <w:rPr>
          <w:sz w:val="24"/>
          <w:szCs w:val="24"/>
          <w:vertAlign w:val="superscript"/>
        </w:rPr>
        <w:t>st</w:t>
      </w:r>
      <w:r w:rsidRPr="009C279B">
        <w:rPr>
          <w:sz w:val="24"/>
          <w:szCs w:val="24"/>
        </w:rPr>
        <w:t>, The Sacred Calendar from March 21</w:t>
      </w:r>
      <w:r w:rsidRPr="009C279B">
        <w:rPr>
          <w:sz w:val="24"/>
          <w:szCs w:val="24"/>
          <w:vertAlign w:val="superscript"/>
        </w:rPr>
        <w:t>st</w:t>
      </w:r>
      <w:r w:rsidRPr="009C279B">
        <w:rPr>
          <w:sz w:val="24"/>
          <w:szCs w:val="24"/>
        </w:rPr>
        <w:t>-June 21</w:t>
      </w:r>
      <w:r w:rsidRPr="009C279B">
        <w:rPr>
          <w:sz w:val="24"/>
          <w:szCs w:val="24"/>
          <w:vertAlign w:val="superscript"/>
        </w:rPr>
        <w:t xml:space="preserve">st </w:t>
      </w:r>
      <w:r w:rsidRPr="009C279B">
        <w:rPr>
          <w:sz w:val="24"/>
          <w:szCs w:val="24"/>
        </w:rPr>
        <w:t>&amp; The Civil Calendar of the Kings Contracts &amp; Birthrights from June 21</w:t>
      </w:r>
      <w:r w:rsidRPr="009C279B">
        <w:rPr>
          <w:sz w:val="24"/>
          <w:szCs w:val="24"/>
          <w:vertAlign w:val="superscript"/>
        </w:rPr>
        <w:t>st</w:t>
      </w:r>
      <w:r w:rsidRPr="009C279B">
        <w:rPr>
          <w:sz w:val="24"/>
          <w:szCs w:val="24"/>
        </w:rPr>
        <w:t>-September 21</w:t>
      </w:r>
      <w:r w:rsidRPr="009C279B">
        <w:rPr>
          <w:sz w:val="24"/>
          <w:szCs w:val="24"/>
          <w:vertAlign w:val="superscript"/>
        </w:rPr>
        <w:t>st</w:t>
      </w:r>
      <w:r w:rsidRPr="009C279B">
        <w:rPr>
          <w:sz w:val="24"/>
          <w:szCs w:val="24"/>
        </w:rPr>
        <w:t xml:space="preserve">) it shall occur. And the LORD (FATHER STEPHEN) shall be KING over all the Earth. In that Day it shall be---the LORD (FATHER STEPHEN) is One, and His Name One. All the land shall be turned into a plain from Geba to 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w:t>
      </w:r>
      <w:r w:rsidRPr="009C279B">
        <w:rPr>
          <w:sz w:val="24"/>
          <w:szCs w:val="24"/>
        </w:rPr>
        <w:lastRenderedPageBreak/>
        <w:t>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9C279B">
        <w:rPr>
          <w:sz w:val="24"/>
          <w:szCs w:val="24"/>
          <w:vertAlign w:val="superscript"/>
        </w:rPr>
        <w:t>st</w:t>
      </w:r>
      <w:r w:rsidRPr="009C279B">
        <w:rPr>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9C279B">
        <w:rPr>
          <w:sz w:val="24"/>
          <w:szCs w:val="24"/>
          <w:vertAlign w:val="superscript"/>
        </w:rPr>
        <w:t>nd</w:t>
      </w:r>
      <w:r w:rsidRPr="009C279B">
        <w:rPr>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w:t>
      </w:r>
      <w:r w:rsidRPr="009C279B">
        <w:rPr>
          <w:sz w:val="24"/>
          <w:szCs w:val="24"/>
        </w:rPr>
        <w:lastRenderedPageBreak/>
        <w:t>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the Truth but had Pleasure in unrighteousness.” In 1</w:t>
      </w:r>
      <w:r w:rsidRPr="009C279B">
        <w:rPr>
          <w:sz w:val="24"/>
          <w:szCs w:val="24"/>
          <w:vertAlign w:val="superscript"/>
        </w:rPr>
        <w:t>st</w:t>
      </w:r>
      <w:r w:rsidRPr="009C279B">
        <w:rPr>
          <w:sz w:val="24"/>
          <w:szCs w:val="24"/>
        </w:rPr>
        <w:t xml:space="preserve"> John 4:17 mentions “(Agape) love has been perfected among Us in this: that we may have boldness in the Day of Judgment, because as He is, so are We in this World.”         </w:t>
      </w:r>
    </w:p>
    <w:p w:rsidR="003C357C" w:rsidRPr="009C279B" w:rsidRDefault="003C357C" w:rsidP="003C357C">
      <w:pPr>
        <w:spacing w:before="240" w:line="480" w:lineRule="auto"/>
        <w:jc w:val="center"/>
        <w:rPr>
          <w:b/>
          <w:sz w:val="24"/>
          <w:szCs w:val="24"/>
        </w:rPr>
      </w:pPr>
      <w:r w:rsidRPr="009C279B">
        <w:rPr>
          <w:b/>
          <w:sz w:val="24"/>
          <w:szCs w:val="24"/>
        </w:rPr>
        <w:t>Signs of the Time and End of the Age of the Father Stephen</w:t>
      </w:r>
    </w:p>
    <w:p w:rsidR="003C357C" w:rsidRPr="009C279B" w:rsidRDefault="003C357C" w:rsidP="003C357C">
      <w:pPr>
        <w:spacing w:before="240" w:line="480" w:lineRule="auto"/>
        <w:jc w:val="both"/>
        <w:rPr>
          <w:sz w:val="24"/>
          <w:szCs w:val="24"/>
        </w:rPr>
      </w:pPr>
      <w:r w:rsidRPr="009C279B">
        <w:rPr>
          <w:sz w:val="24"/>
          <w:szCs w:val="24"/>
        </w:rPr>
        <w:t>In 2</w:t>
      </w:r>
      <w:r w:rsidRPr="009C279B">
        <w:rPr>
          <w:sz w:val="24"/>
          <w:szCs w:val="24"/>
          <w:vertAlign w:val="superscript"/>
        </w:rPr>
        <w:t>nd</w:t>
      </w:r>
      <w:r w:rsidRPr="009C279B">
        <w:rPr>
          <w:sz w:val="24"/>
          <w:szCs w:val="24"/>
        </w:rPr>
        <w:t xml:space="preserve"> Esdras 5:1-13 says “Now concerning the signs: lo, the days are coming when those who inhabit the Earth shall be seized with great terror, and the way of truth shall be hidden and the </w:t>
      </w:r>
      <w:r w:rsidRPr="009C279B">
        <w:rPr>
          <w:sz w:val="24"/>
          <w:szCs w:val="24"/>
        </w:rPr>
        <w:lastRenderedPageBreak/>
        <w:t>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that can 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conquer one another. Then shall 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9C279B">
        <w:rPr>
          <w:sz w:val="24"/>
          <w:szCs w:val="24"/>
          <w:vertAlign w:val="superscript"/>
        </w:rPr>
        <w:t>nd</w:t>
      </w:r>
      <w:r w:rsidRPr="009C279B">
        <w:rPr>
          <w:sz w:val="24"/>
          <w:szCs w:val="24"/>
        </w:rPr>
        <w:t xml:space="preserve"> Esdras 6:11-28 mentions “I answered and said, ‘O sovereign Lord (Father </w:t>
      </w:r>
      <w:r w:rsidRPr="009C279B">
        <w:rPr>
          <w:sz w:val="24"/>
          <w:szCs w:val="24"/>
        </w:rPr>
        <w:lastRenderedPageBreak/>
        <w:t xml:space="preserve">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that time friends shall make war 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which has been so long without fruit, </w:t>
      </w:r>
      <w:r w:rsidRPr="009C279B">
        <w:rPr>
          <w:sz w:val="24"/>
          <w:szCs w:val="24"/>
        </w:rPr>
        <w:lastRenderedPageBreak/>
        <w:t>shall be revealed.” 2</w:t>
      </w:r>
      <w:r w:rsidRPr="009C279B">
        <w:rPr>
          <w:sz w:val="24"/>
          <w:szCs w:val="24"/>
          <w:vertAlign w:val="superscript"/>
        </w:rPr>
        <w:t>nd</w:t>
      </w:r>
      <w:r w:rsidRPr="009C279B">
        <w:rPr>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benefits, and as many as scorned My Law while they still 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9C279B">
        <w:rPr>
          <w:sz w:val="24"/>
          <w:szCs w:val="24"/>
          <w:vertAlign w:val="superscript"/>
        </w:rPr>
        <w:t>nd</w:t>
      </w:r>
      <w:r w:rsidRPr="009C279B">
        <w:rPr>
          <w:sz w:val="24"/>
          <w:szCs w:val="24"/>
        </w:rPr>
        <w:t xml:space="preserve"> Esdras 4:22-52; 5:14-20, 5:50-6:10, 35-37; 9:38-13:58. In Matthew 24:4-28 states “And Jesus answered and said to them: ‘Take heed that no one deceives You. For many will come in My name, saying, ‘I am the Christ,’ and will deceive </w:t>
      </w:r>
      <w:r w:rsidRPr="009C279B">
        <w:rPr>
          <w:sz w:val="24"/>
          <w:szCs w:val="24"/>
        </w:rPr>
        <w:lastRenderedPageBreak/>
        <w:t>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March 21</w:t>
      </w:r>
      <w:r w:rsidRPr="009C279B">
        <w:rPr>
          <w:sz w:val="24"/>
          <w:szCs w:val="24"/>
          <w:vertAlign w:val="superscript"/>
        </w:rPr>
        <w:t>st</w:t>
      </w:r>
      <w:r w:rsidRPr="009C279B">
        <w:rPr>
          <w:sz w:val="24"/>
          <w:szCs w:val="24"/>
        </w:rPr>
        <w:t>-June 21</w:t>
      </w:r>
      <w:r w:rsidRPr="009C279B">
        <w:rPr>
          <w:sz w:val="24"/>
          <w:szCs w:val="24"/>
          <w:vertAlign w:val="superscript"/>
        </w:rPr>
        <w:t>st</w:t>
      </w:r>
      <w:r w:rsidRPr="009C279B">
        <w:rPr>
          <w:sz w:val="24"/>
          <w:szCs w:val="24"/>
        </w:rPr>
        <w:t>, The Civil Calendar from June 21</w:t>
      </w:r>
      <w:r w:rsidRPr="009C279B">
        <w:rPr>
          <w:sz w:val="24"/>
          <w:szCs w:val="24"/>
          <w:vertAlign w:val="superscript"/>
        </w:rPr>
        <w:t>st</w:t>
      </w:r>
      <w:r w:rsidRPr="009C279B">
        <w:rPr>
          <w:sz w:val="24"/>
          <w:szCs w:val="24"/>
        </w:rPr>
        <w:t>-September 21</w:t>
      </w:r>
      <w:r w:rsidRPr="009C279B">
        <w:rPr>
          <w:sz w:val="24"/>
          <w:szCs w:val="24"/>
          <w:vertAlign w:val="superscript"/>
        </w:rPr>
        <w:t>st</w:t>
      </w:r>
      <w:r w:rsidRPr="009C279B">
        <w:rPr>
          <w:sz w:val="24"/>
          <w:szCs w:val="24"/>
        </w:rPr>
        <w:t xml:space="preserve"> &amp; The Gregorian Calendar from December 21</w:t>
      </w:r>
      <w:r w:rsidRPr="009C279B">
        <w:rPr>
          <w:sz w:val="24"/>
          <w:szCs w:val="24"/>
          <w:vertAlign w:val="superscript"/>
        </w:rPr>
        <w:t>st</w:t>
      </w:r>
      <w:r w:rsidRPr="009C279B">
        <w:rPr>
          <w:sz w:val="24"/>
          <w:szCs w:val="24"/>
        </w:rPr>
        <w:t>-March 21</w:t>
      </w:r>
      <w:r w:rsidRPr="009C279B">
        <w:rPr>
          <w:sz w:val="24"/>
          <w:szCs w:val="24"/>
          <w:vertAlign w:val="superscript"/>
        </w:rPr>
        <w:t>st</w:t>
      </w:r>
      <w:r w:rsidRPr="009C279B">
        <w:rPr>
          <w:sz w:val="24"/>
          <w:szCs w:val="24"/>
        </w:rPr>
        <w:t xml:space="preserve">)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if they say to You, ‘Look, He is in the desert!’ </w:t>
      </w:r>
      <w:r w:rsidRPr="009C279B">
        <w:rPr>
          <w:sz w:val="24"/>
          <w:szCs w:val="24"/>
        </w:rPr>
        <w:lastRenderedPageBreak/>
        <w:t xml:space="preserve">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desolation,’ spoken by 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(Father Stephen) had </w:t>
      </w:r>
      <w:r w:rsidRPr="009C279B">
        <w:rPr>
          <w:sz w:val="24"/>
          <w:szCs w:val="24"/>
        </w:rPr>
        <w:lastRenderedPageBreak/>
        <w:t>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9C279B">
        <w:rPr>
          <w:sz w:val="24"/>
          <w:szCs w:val="24"/>
          <w:vertAlign w:val="superscript"/>
        </w:rPr>
        <w:t>st</w:t>
      </w:r>
      <w:r w:rsidRPr="009C279B">
        <w:rPr>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Stephen),’ and, ‘The time has drawn near.’ 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will turn out for You as an occasion for </w:t>
      </w:r>
      <w:r w:rsidRPr="009C279B">
        <w:rPr>
          <w:sz w:val="24"/>
          <w:szCs w:val="24"/>
        </w:rPr>
        <w:lastRenderedPageBreak/>
        <w:t xml:space="preserve">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3C357C" w:rsidRPr="009C279B" w:rsidRDefault="003C357C" w:rsidP="003C357C">
      <w:pPr>
        <w:spacing w:before="240" w:line="480" w:lineRule="auto"/>
        <w:jc w:val="center"/>
        <w:rPr>
          <w:b/>
          <w:sz w:val="24"/>
          <w:szCs w:val="24"/>
        </w:rPr>
      </w:pPr>
      <w:r w:rsidRPr="009C279B">
        <w:rPr>
          <w:b/>
          <w:sz w:val="24"/>
          <w:szCs w:val="24"/>
        </w:rPr>
        <w:t>The Son of Man will Judge the Nations by the Father Stephen</w:t>
      </w:r>
    </w:p>
    <w:p w:rsidR="003C357C" w:rsidRPr="009C279B" w:rsidRDefault="003C357C" w:rsidP="003C357C">
      <w:pPr>
        <w:spacing w:before="240" w:line="480" w:lineRule="auto"/>
        <w:jc w:val="both"/>
        <w:rPr>
          <w:sz w:val="24"/>
          <w:szCs w:val="24"/>
        </w:rPr>
      </w:pPr>
      <w:r w:rsidRPr="009C279B">
        <w:rPr>
          <w:sz w:val="24"/>
          <w:szCs w:val="24"/>
        </w:rPr>
        <w:t>In 1</w:t>
      </w:r>
      <w:r w:rsidRPr="009C279B">
        <w:rPr>
          <w:sz w:val="24"/>
          <w:szCs w:val="24"/>
          <w:vertAlign w:val="superscript"/>
        </w:rPr>
        <w:t>st</w:t>
      </w:r>
      <w:r w:rsidRPr="009C279B">
        <w:rPr>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send His Angels (Lords) with a Great Sound of a Trumpet, and they will gather together His elect </w:t>
      </w:r>
      <w:r w:rsidRPr="009C279B">
        <w:rPr>
          <w:sz w:val="24"/>
          <w:szCs w:val="24"/>
        </w:rPr>
        <w:lastRenderedPageBreak/>
        <w:t xml:space="preserve">(chosen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Eternal Life.” In Mark 13:24-27 mentions “But in those days, after the tribulation (two </w:t>
      </w:r>
      <w:r w:rsidRPr="009C279B">
        <w:rPr>
          <w:sz w:val="24"/>
          <w:szCs w:val="24"/>
        </w:rPr>
        <w:lastRenderedPageBreak/>
        <w:t xml:space="preserve">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rsidR="003C357C" w:rsidRPr="009C279B" w:rsidRDefault="003C357C" w:rsidP="003C357C">
      <w:pPr>
        <w:spacing w:before="240" w:line="480" w:lineRule="auto"/>
        <w:jc w:val="center"/>
        <w:rPr>
          <w:b/>
          <w:sz w:val="24"/>
          <w:szCs w:val="24"/>
        </w:rPr>
      </w:pPr>
      <w:r w:rsidRPr="009C279B">
        <w:rPr>
          <w:b/>
          <w:sz w:val="24"/>
          <w:szCs w:val="24"/>
        </w:rPr>
        <w:t>No one knows the Day or the Hour of the Father Stephen</w:t>
      </w:r>
    </w:p>
    <w:p w:rsidR="003C357C" w:rsidRPr="009C279B" w:rsidRDefault="003C357C" w:rsidP="003C357C">
      <w:pPr>
        <w:spacing w:before="240" w:line="480" w:lineRule="auto"/>
        <w:jc w:val="both"/>
        <w:rPr>
          <w:sz w:val="24"/>
          <w:szCs w:val="24"/>
        </w:rPr>
      </w:pPr>
      <w:r w:rsidRPr="009C279B">
        <w:rPr>
          <w:sz w:val="24"/>
          <w:szCs w:val="24"/>
        </w:rPr>
        <w:t xml:space="preserve">Matthew 24:36-44 declares “But of that Day and Hour no One knows, not even the Angels (Lords of 24 Orders) of Heaven, but My Father (Stephen) only. But as the days of Noah were, so 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house had known what Hour the Thief would come, He would have watched &amp; not allowed His </w:t>
      </w:r>
      <w:r w:rsidRPr="009C279B">
        <w:rPr>
          <w:sz w:val="24"/>
          <w:szCs w:val="24"/>
        </w:rPr>
        <w:lastRenderedPageBreak/>
        <w:t xml:space="preserve">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(12:00PM-6:00AM)---lest, coming suddenly, He find You Sleeping (during the Day or Night). And what I say to You, I say to all: Watch!” </w:t>
      </w:r>
    </w:p>
    <w:p w:rsidR="003C357C" w:rsidRPr="009C279B" w:rsidRDefault="003C357C" w:rsidP="003C357C">
      <w:pPr>
        <w:spacing w:before="240" w:line="480" w:lineRule="auto"/>
        <w:jc w:val="center"/>
        <w:rPr>
          <w:b/>
          <w:sz w:val="24"/>
          <w:szCs w:val="24"/>
        </w:rPr>
      </w:pPr>
      <w:r w:rsidRPr="009C279B">
        <w:rPr>
          <w:b/>
          <w:sz w:val="24"/>
          <w:szCs w:val="24"/>
        </w:rPr>
        <w:t>The Day of the Father Stephen has passed in the Young Universe since March 2012</w:t>
      </w:r>
    </w:p>
    <w:p w:rsidR="003C357C" w:rsidRPr="009C279B" w:rsidRDefault="003C357C" w:rsidP="003C357C">
      <w:pPr>
        <w:spacing w:before="240" w:line="480" w:lineRule="auto"/>
        <w:jc w:val="both"/>
        <w:rPr>
          <w:sz w:val="24"/>
          <w:szCs w:val="24"/>
        </w:rPr>
      </w:pPr>
      <w:r w:rsidRPr="009C279B">
        <w:rPr>
          <w:sz w:val="24"/>
          <w:szCs w:val="24"/>
        </w:rPr>
        <w:t>There are a total of 13 Days equal to the Day that rules the 13 Nights equal to the Night equal to 13,000 (26,000) years with the Lord in Matthew 20:12. The 13 Days concerns the 1</w:t>
      </w:r>
      <w:r w:rsidRPr="009C279B">
        <w:rPr>
          <w:sz w:val="24"/>
          <w:szCs w:val="24"/>
          <w:vertAlign w:val="superscript"/>
        </w:rPr>
        <w:t>st</w:t>
      </w:r>
      <w:r w:rsidRPr="009C279B">
        <w:rPr>
          <w:sz w:val="24"/>
          <w:szCs w:val="24"/>
        </w:rPr>
        <w:t xml:space="preserve"> Lord Yahweh’s Creator Qanah Day in the Creation the Father Stephen Our Lord around 10,012BC-9,012BC in Proverbs 8:22-25 (RSV), the Father Stephen’s Lordship of the Trinity’s 2</w:t>
      </w:r>
      <w:r w:rsidRPr="009C279B">
        <w:rPr>
          <w:sz w:val="24"/>
          <w:szCs w:val="24"/>
          <w:vertAlign w:val="superscript"/>
        </w:rPr>
        <w:t>nd</w:t>
      </w:r>
      <w:r w:rsidRPr="009C279B">
        <w:rPr>
          <w:sz w:val="24"/>
          <w:szCs w:val="24"/>
        </w:rPr>
        <w:t xml:space="preserve"> Creator Bara Day around 9,012BC-8,012BC in Genesis 1:1, the 3</w:t>
      </w:r>
      <w:r w:rsidRPr="009C279B">
        <w:rPr>
          <w:sz w:val="24"/>
          <w:szCs w:val="24"/>
          <w:vertAlign w:val="superscript"/>
        </w:rPr>
        <w:t>rd</w:t>
      </w:r>
      <w:r w:rsidRPr="009C279B">
        <w:rPr>
          <w:sz w:val="24"/>
          <w:szCs w:val="24"/>
        </w:rPr>
        <w:t xml:space="preserve"> Lucifer’s Bara Day around 8,012BC-7,012BC in Genesis 1:1, the 4</w:t>
      </w:r>
      <w:r w:rsidRPr="009C279B">
        <w:rPr>
          <w:sz w:val="24"/>
          <w:szCs w:val="24"/>
          <w:vertAlign w:val="superscript"/>
        </w:rPr>
        <w:t>th</w:t>
      </w:r>
      <w:r w:rsidRPr="009C279B">
        <w:rPr>
          <w:sz w:val="24"/>
          <w:szCs w:val="24"/>
        </w:rPr>
        <w:t xml:space="preserve"> Michael’s Asah Day around 7,012BC-6,012BC in Genesis 1:7. The 5</w:t>
      </w:r>
      <w:r w:rsidRPr="009C279B">
        <w:rPr>
          <w:sz w:val="24"/>
          <w:szCs w:val="24"/>
          <w:vertAlign w:val="superscript"/>
        </w:rPr>
        <w:t>th</w:t>
      </w:r>
      <w:r w:rsidRPr="009C279B">
        <w:rPr>
          <w:sz w:val="24"/>
          <w:szCs w:val="24"/>
        </w:rPr>
        <w:t xml:space="preserve"> Nathan’s Law Day around 6,012BC-5,012BC in Genesis 1:17, the 6</w:t>
      </w:r>
      <w:r w:rsidRPr="009C279B">
        <w:rPr>
          <w:sz w:val="24"/>
          <w:szCs w:val="24"/>
          <w:vertAlign w:val="superscript"/>
        </w:rPr>
        <w:t>th</w:t>
      </w:r>
      <w:r w:rsidRPr="009C279B">
        <w:rPr>
          <w:sz w:val="24"/>
          <w:szCs w:val="24"/>
        </w:rPr>
        <w:t xml:space="preserve"> Adam’s Yatsar Day around 5,012BC-4,012BC in Genesis 1:26 &amp; Luke 3:38, the 7</w:t>
      </w:r>
      <w:r w:rsidRPr="009C279B">
        <w:rPr>
          <w:sz w:val="24"/>
          <w:szCs w:val="24"/>
          <w:vertAlign w:val="superscript"/>
        </w:rPr>
        <w:t>th</w:t>
      </w:r>
      <w:r w:rsidRPr="009C279B">
        <w:rPr>
          <w:sz w:val="24"/>
          <w:szCs w:val="24"/>
        </w:rPr>
        <w:t xml:space="preserve"> Noah’s Day around 4,012BC-3,012BC in Genesis 5:29 &amp; Luke 3:34, the 8</w:t>
      </w:r>
      <w:r w:rsidRPr="009C279B">
        <w:rPr>
          <w:sz w:val="24"/>
          <w:szCs w:val="24"/>
          <w:vertAlign w:val="superscript"/>
        </w:rPr>
        <w:t>th</w:t>
      </w:r>
      <w:r w:rsidRPr="009C279B">
        <w:rPr>
          <w:sz w:val="24"/>
          <w:szCs w:val="24"/>
        </w:rPr>
        <w:t xml:space="preserve"> Abraham’s Day around 3,012BC-2,012BC in Genesis 11:26 &amp; Matthew 1:2 &amp; Luke 3:34, the 9</w:t>
      </w:r>
      <w:r w:rsidRPr="009C279B">
        <w:rPr>
          <w:sz w:val="24"/>
          <w:szCs w:val="24"/>
          <w:vertAlign w:val="superscript"/>
        </w:rPr>
        <w:t>th</w:t>
      </w:r>
      <w:r w:rsidRPr="009C279B">
        <w:rPr>
          <w:sz w:val="24"/>
          <w:szCs w:val="24"/>
        </w:rPr>
        <w:t xml:space="preserve"> David’s Day around 2,012BC-1,012BC in </w:t>
      </w:r>
      <w:r w:rsidRPr="009C279B">
        <w:rPr>
          <w:sz w:val="24"/>
          <w:szCs w:val="24"/>
        </w:rPr>
        <w:lastRenderedPageBreak/>
        <w:t>Matthew 1:6, 17 &amp; Luke 3:31, the 10</w:t>
      </w:r>
      <w:r w:rsidRPr="009C279B">
        <w:rPr>
          <w:sz w:val="24"/>
          <w:szCs w:val="24"/>
          <w:vertAlign w:val="superscript"/>
        </w:rPr>
        <w:t>th</w:t>
      </w:r>
      <w:r w:rsidRPr="009C279B">
        <w:rPr>
          <w:sz w:val="24"/>
          <w:szCs w:val="24"/>
        </w:rPr>
        <w:t xml:space="preserve"> Babylon’s Day around 1,012BC-12AD in Matthew 1:11, 17, the 11</w:t>
      </w:r>
      <w:r w:rsidRPr="009C279B">
        <w:rPr>
          <w:sz w:val="24"/>
          <w:szCs w:val="24"/>
          <w:vertAlign w:val="superscript"/>
        </w:rPr>
        <w:t>th</w:t>
      </w:r>
      <w:r w:rsidRPr="009C279B">
        <w:rPr>
          <w:sz w:val="24"/>
          <w:szCs w:val="24"/>
        </w:rPr>
        <w:t xml:space="preserve"> Son Jesus’ Day around 12AD-1,012AD in Matthew 1:16, 17 &amp; Luke 3:23, the 12</w:t>
      </w:r>
      <w:r w:rsidRPr="009C279B">
        <w:rPr>
          <w:sz w:val="24"/>
          <w:szCs w:val="24"/>
          <w:vertAlign w:val="superscript"/>
        </w:rPr>
        <w:t>th</w:t>
      </w:r>
      <w:r w:rsidRPr="009C279B">
        <w:rPr>
          <w:sz w:val="24"/>
          <w:szCs w:val="24"/>
        </w:rPr>
        <w:t xml:space="preserve"> Brother John’s Day around 1,012AD-2,012AD and the 13</w:t>
      </w:r>
      <w:r w:rsidRPr="009C279B">
        <w:rPr>
          <w:sz w:val="24"/>
          <w:szCs w:val="24"/>
          <w:vertAlign w:val="superscript"/>
        </w:rPr>
        <w:t>th</w:t>
      </w:r>
      <w:r w:rsidRPr="009C279B">
        <w:rPr>
          <w:sz w:val="24"/>
          <w:szCs w:val="24"/>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End Times, You must get My book called “</w:t>
      </w:r>
      <w:r w:rsidRPr="009C279B">
        <w:rPr>
          <w:b/>
          <w:sz w:val="24"/>
          <w:szCs w:val="24"/>
        </w:rPr>
        <w:t>Who is the Lord Lucifer’s Party that the Lord Yahweh will cast into Hell at the End Time</w:t>
      </w:r>
      <w:r w:rsidRPr="009C279B">
        <w:rPr>
          <w:sz w:val="24"/>
          <w:szCs w:val="24"/>
        </w:rPr>
        <w:t xml:space="preserve">.” </w:t>
      </w:r>
    </w:p>
    <w:p w:rsidR="003C357C" w:rsidRPr="009C279B" w:rsidRDefault="003C357C" w:rsidP="003C357C">
      <w:pPr>
        <w:spacing w:line="480" w:lineRule="auto"/>
        <w:jc w:val="both"/>
        <w:rPr>
          <w:sz w:val="24"/>
          <w:szCs w:val="24"/>
        </w:rPr>
      </w:pPr>
      <w:r w:rsidRPr="009C279B">
        <w:rPr>
          <w:sz w:val="24"/>
          <w:szCs w:val="24"/>
        </w:rPr>
        <w:t>Food left over: Remaining Food is in Exodus 10:5, 12, 15; 16:19-20, 23-24; Judges 1:7; Ruth 2:14, 18; 2</w:t>
      </w:r>
      <w:r w:rsidRPr="009C279B">
        <w:rPr>
          <w:sz w:val="24"/>
          <w:szCs w:val="24"/>
          <w:vertAlign w:val="superscript"/>
        </w:rPr>
        <w:t>nd</w:t>
      </w:r>
      <w:r w:rsidRPr="009C279B">
        <w:rPr>
          <w:sz w:val="24"/>
          <w:szCs w:val="24"/>
        </w:rPr>
        <w:t xml:space="preserve"> Kings 4:43-44; 2</w:t>
      </w:r>
      <w:r w:rsidRPr="009C279B">
        <w:rPr>
          <w:sz w:val="24"/>
          <w:szCs w:val="24"/>
          <w:vertAlign w:val="superscript"/>
        </w:rPr>
        <w:t>nd</w:t>
      </w:r>
      <w:r w:rsidRPr="009C279B">
        <w:rPr>
          <w:sz w:val="24"/>
          <w:szCs w:val="24"/>
        </w:rPr>
        <w:t xml:space="preserve"> Chronicles 31:10; Ezekiel 13:19; Joel 1:4; Matthew 14:20; 15:27, 37; 16:9-10; Mark 6:43; 7:28; 8:8, 19, 20; John 6:12, 13 &amp; Luke 9:17; 16:21. </w:t>
      </w:r>
    </w:p>
    <w:p w:rsidR="003C357C" w:rsidRPr="009C279B" w:rsidRDefault="003C357C" w:rsidP="003C357C">
      <w:pPr>
        <w:spacing w:line="480" w:lineRule="auto"/>
        <w:jc w:val="both"/>
        <w:rPr>
          <w:sz w:val="24"/>
          <w:szCs w:val="24"/>
        </w:rPr>
      </w:pPr>
      <w:r w:rsidRPr="009C279B">
        <w:rPr>
          <w:sz w:val="24"/>
          <w:szCs w:val="24"/>
        </w:rPr>
        <w:t xml:space="preserve">Remaining Offerings is in Exodus 12:10; 29:34; 34:25; Leviticus 2:3, 10; 5:13; 6:16; 7:15, 16, 17; 8:32; 19:6-7; 22:30 &amp; Numbers 9:12. </w:t>
      </w:r>
    </w:p>
    <w:p w:rsidR="003C357C" w:rsidRPr="009C279B" w:rsidRDefault="003C357C" w:rsidP="003C357C">
      <w:pPr>
        <w:spacing w:line="480" w:lineRule="auto"/>
        <w:jc w:val="both"/>
        <w:rPr>
          <w:sz w:val="24"/>
          <w:szCs w:val="24"/>
        </w:rPr>
      </w:pPr>
      <w:r w:rsidRPr="009C279B">
        <w:rPr>
          <w:sz w:val="24"/>
          <w:szCs w:val="24"/>
        </w:rPr>
        <w:t xml:space="preserve">Gleanings is in Leviticus 19:9, 10; 23:22; Deuteronomy 24:19-21; Judges 8:2-3; Ruth 2:2, 7, 15-16, 17-23; Job 24:6; Isaiah 17:5; 24:13; Jeremiah 49:9 &amp; Obadiah 5.  </w:t>
      </w:r>
    </w:p>
    <w:p w:rsidR="003C357C" w:rsidRPr="009C279B" w:rsidRDefault="003C357C" w:rsidP="003C357C">
      <w:pPr>
        <w:spacing w:line="480" w:lineRule="auto"/>
        <w:jc w:val="both"/>
        <w:rPr>
          <w:sz w:val="24"/>
          <w:szCs w:val="24"/>
        </w:rPr>
      </w:pPr>
      <w:r w:rsidRPr="009C279B">
        <w:rPr>
          <w:sz w:val="24"/>
          <w:szCs w:val="24"/>
        </w:rPr>
        <w:t xml:space="preserve">The Wine of the Lees at the bottom of the barrel is in Isaiah 25:6; Jeremiah 48:11; Zephaniah 1:12 &amp; Acts 2:5-21. </w:t>
      </w:r>
    </w:p>
    <w:p w:rsidR="00FD614D" w:rsidRPr="009C279B" w:rsidRDefault="003C357C" w:rsidP="003C357C">
      <w:pPr>
        <w:spacing w:line="480" w:lineRule="auto"/>
        <w:jc w:val="both"/>
        <w:rPr>
          <w:sz w:val="24"/>
          <w:szCs w:val="24"/>
        </w:rPr>
      </w:pPr>
      <w:r w:rsidRPr="009C279B">
        <w:rPr>
          <w:sz w:val="24"/>
          <w:szCs w:val="24"/>
        </w:rPr>
        <w:lastRenderedPageBreak/>
        <w:t xml:space="preserve">Remaining Things: Land left is in Joshua 13:1. Stump of a Tree is in Isaiah 6:13; 11:1 &amp; Daniel 4:15, 23, 26. Residue is in Exodus 8:31; 26:12; 29:13, 22; 36:7; Leviticus 3:4, 10, 15; 4:9; 7:4; 8:16, 25; 9:10, 19; Daniel 7:7, 19 &amp; Malachi 4:1.    </w:t>
      </w:r>
      <w:r w:rsidR="00FD614D" w:rsidRPr="009C279B">
        <w:rPr>
          <w:sz w:val="24"/>
          <w:szCs w:val="24"/>
        </w:rPr>
        <w:t xml:space="preserve">    </w:t>
      </w:r>
    </w:p>
    <w:p w:rsidR="00FD614D" w:rsidRPr="009C279B" w:rsidRDefault="00FD614D" w:rsidP="00FD614D">
      <w:pPr>
        <w:spacing w:line="480" w:lineRule="auto"/>
        <w:jc w:val="both"/>
        <w:rPr>
          <w:sz w:val="24"/>
          <w:szCs w:val="24"/>
        </w:rPr>
      </w:pPr>
      <w:r w:rsidRPr="009C279B">
        <w:rPr>
          <w:sz w:val="24"/>
          <w:szCs w:val="24"/>
        </w:rPr>
        <w:t>All who denies the Lord Jesus as the Son of God and the Lord Stephen as the Father is an Antichrist &amp; a liar in 1</w:t>
      </w:r>
      <w:r w:rsidRPr="009C279B">
        <w:rPr>
          <w:sz w:val="24"/>
          <w:szCs w:val="24"/>
          <w:vertAlign w:val="superscript"/>
        </w:rPr>
        <w:t>st</w:t>
      </w:r>
      <w:r w:rsidRPr="009C279B">
        <w:rPr>
          <w:sz w:val="24"/>
          <w:szCs w:val="24"/>
        </w:rPr>
        <w:t xml:space="preserve"> John 2:22 &amp; 2</w:t>
      </w:r>
      <w:r w:rsidRPr="009C279B">
        <w:rPr>
          <w:sz w:val="24"/>
          <w:szCs w:val="24"/>
          <w:vertAlign w:val="superscript"/>
        </w:rPr>
        <w:t>nd</w:t>
      </w:r>
      <w:r w:rsidRPr="009C279B">
        <w:rPr>
          <w:sz w:val="24"/>
          <w:szCs w:val="24"/>
        </w:rPr>
        <w:t xml:space="preserve"> John 7-11. If You call the Father Stephen a Man in Acts 6:5, 11, 13, then You are deceived &amp; have become liars. If the Lord Stephen is a Saint as the Roman Catholic’s believe, then He would be the 1</w:t>
      </w:r>
      <w:r w:rsidRPr="009C279B">
        <w:rPr>
          <w:sz w:val="24"/>
          <w:szCs w:val="24"/>
          <w:vertAlign w:val="superscript"/>
        </w:rPr>
        <w:t>st</w:t>
      </w:r>
      <w:r w:rsidRPr="009C279B">
        <w:rPr>
          <w:sz w:val="24"/>
          <w:szCs w:val="24"/>
        </w:rPr>
        <w:t xml:space="preserve"> Lord &amp; the Father of Sainthood and Christianity and the Judge to the Lordships of the Angelical Hierarchy &amp; Humanity in the Law in Jude 14-15 and 1</w:t>
      </w:r>
      <w:r w:rsidRPr="009C279B">
        <w:rPr>
          <w:sz w:val="24"/>
          <w:szCs w:val="24"/>
          <w:vertAlign w:val="superscript"/>
        </w:rPr>
        <w:t>st</w:t>
      </w:r>
      <w:r w:rsidRPr="009C279B">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9C279B">
        <w:rPr>
          <w:sz w:val="24"/>
          <w:szCs w:val="24"/>
          <w:vertAlign w:val="superscript"/>
        </w:rPr>
        <w:t>st</w:t>
      </w:r>
      <w:r w:rsidRPr="009C279B">
        <w:rPr>
          <w:sz w:val="24"/>
          <w:szCs w:val="24"/>
        </w:rPr>
        <w:t xml:space="preserve"> Samuel 28:6; Ezra 2:63; Nehemiah 7:65 &amp; Sirach 45:10. No One can call the Lord Stephen the Father, except by His Own Holy Ghost and His Own Truth in John 4:21-24 &amp; 1</w:t>
      </w:r>
      <w:r w:rsidRPr="009C279B">
        <w:rPr>
          <w:sz w:val="24"/>
          <w:szCs w:val="24"/>
          <w:vertAlign w:val="superscript"/>
        </w:rPr>
        <w:t>st</w:t>
      </w:r>
      <w:r w:rsidRPr="009C279B">
        <w:rPr>
          <w:sz w:val="24"/>
          <w:szCs w:val="24"/>
        </w:rPr>
        <w:t xml:space="preserve"> Peter 1:17-21. The Father Stephen cannot be possessed by the Lord Lucifer in the Eternal Sin because He is the 1</w:t>
      </w:r>
      <w:r w:rsidRPr="009C279B">
        <w:rPr>
          <w:sz w:val="24"/>
          <w:szCs w:val="24"/>
          <w:vertAlign w:val="superscript"/>
        </w:rPr>
        <w:t>st</w:t>
      </w:r>
      <w:r w:rsidRPr="009C279B">
        <w:rPr>
          <w:sz w:val="24"/>
          <w:szCs w:val="24"/>
        </w:rPr>
        <w:t xml:space="preserve"> Christian Lord in Romans 8:1, &amp; He died for it </w:t>
      </w:r>
      <w:r w:rsidRPr="009C279B">
        <w:rPr>
          <w:sz w:val="24"/>
          <w:szCs w:val="24"/>
        </w:rPr>
        <w:lastRenderedPageBreak/>
        <w:t>vicariously &amp; made eternal atonement for “This Sin” committed on Earth killed in Battle (1 or 2 positions) in Act 7:60; 1</w:t>
      </w:r>
      <w:r w:rsidRPr="009C279B">
        <w:rPr>
          <w:sz w:val="24"/>
          <w:szCs w:val="24"/>
          <w:vertAlign w:val="superscript"/>
        </w:rPr>
        <w:t>st</w:t>
      </w:r>
      <w:r w:rsidRPr="009C279B">
        <w:rPr>
          <w:sz w:val="24"/>
          <w:szCs w:val="24"/>
        </w:rPr>
        <w:t xml:space="preserve"> John 4:4 &amp; 2</w:t>
      </w:r>
      <w:r w:rsidRPr="009C279B">
        <w:rPr>
          <w:sz w:val="24"/>
          <w:szCs w:val="24"/>
          <w:vertAlign w:val="superscript"/>
        </w:rPr>
        <w:t>nd</w:t>
      </w:r>
      <w:r w:rsidRPr="009C279B">
        <w:rPr>
          <w:sz w:val="24"/>
          <w:szCs w:val="24"/>
        </w:rPr>
        <w:t xml:space="preserve"> Maccabees 12:38-45. The Father Stephen is the Most Highest Witness to the Lord Yah in 1</w:t>
      </w:r>
      <w:r w:rsidRPr="009C279B">
        <w:rPr>
          <w:sz w:val="24"/>
          <w:szCs w:val="24"/>
          <w:vertAlign w:val="superscript"/>
        </w:rPr>
        <w:t>st</w:t>
      </w:r>
      <w:r w:rsidRPr="009C279B">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FD614D" w:rsidRPr="009C279B" w:rsidRDefault="00FD614D" w:rsidP="00FD614D">
      <w:pPr>
        <w:spacing w:line="480" w:lineRule="auto"/>
        <w:jc w:val="both"/>
        <w:rPr>
          <w:sz w:val="24"/>
          <w:szCs w:val="24"/>
        </w:rPr>
      </w:pPr>
      <w:r w:rsidRPr="009C279B">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9C279B">
        <w:rPr>
          <w:sz w:val="24"/>
          <w:szCs w:val="24"/>
          <w:vertAlign w:val="superscript"/>
        </w:rPr>
        <w:t>st</w:t>
      </w:r>
      <w:r w:rsidRPr="009C279B">
        <w:rPr>
          <w:sz w:val="24"/>
          <w:szCs w:val="24"/>
        </w:rPr>
        <w:t xml:space="preserve"> Adam was also authorized for at least 1,000 years. But the main reason for forsakenness was the ignorance on the part of His Son Jesus as a Man, where Man was not authorized to know in 1</w:t>
      </w:r>
      <w:r w:rsidRPr="009C279B">
        <w:rPr>
          <w:sz w:val="24"/>
          <w:szCs w:val="24"/>
          <w:vertAlign w:val="superscript"/>
        </w:rPr>
        <w:t>st</w:t>
      </w:r>
      <w:r w:rsidRPr="009C279B">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w:t>
      </w:r>
      <w:r w:rsidRPr="009C279B">
        <w:rPr>
          <w:sz w:val="24"/>
          <w:szCs w:val="24"/>
        </w:rPr>
        <w:lastRenderedPageBreak/>
        <w:t xml:space="preserve">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A13FBE" w:rsidRPr="009C279B" w:rsidRDefault="00FD614D" w:rsidP="00FD614D">
      <w:pPr>
        <w:spacing w:line="480" w:lineRule="auto"/>
        <w:jc w:val="both"/>
        <w:rPr>
          <w:sz w:val="24"/>
          <w:szCs w:val="24"/>
        </w:rPr>
      </w:pPr>
      <w:r w:rsidRPr="009C279B">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w:t>
      </w:r>
      <w:r w:rsidRPr="009C279B">
        <w:rPr>
          <w:sz w:val="24"/>
          <w:szCs w:val="24"/>
        </w:rPr>
        <w:lastRenderedPageBreak/>
        <w:t>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9C279B">
        <w:rPr>
          <w:sz w:val="24"/>
          <w:szCs w:val="24"/>
          <w:vertAlign w:val="superscript"/>
        </w:rPr>
        <w:t>st</w:t>
      </w:r>
      <w:r w:rsidRPr="009C279B">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9C279B">
        <w:rPr>
          <w:sz w:val="24"/>
          <w:szCs w:val="24"/>
          <w:vertAlign w:val="superscript"/>
        </w:rPr>
        <w:t>st</w:t>
      </w:r>
      <w:r w:rsidRPr="009C279B">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9C279B">
        <w:rPr>
          <w:sz w:val="24"/>
          <w:szCs w:val="24"/>
          <w:vertAlign w:val="superscript"/>
        </w:rPr>
        <w:t>th</w:t>
      </w:r>
      <w:r w:rsidRPr="009C279B">
        <w:rPr>
          <w:sz w:val="24"/>
          <w:szCs w:val="24"/>
        </w:rPr>
        <w:t xml:space="preserve"> from the Lord Adam in Jude 14. This means 366 years times 8 </w:t>
      </w:r>
      <w:r w:rsidRPr="009C279B">
        <w:rPr>
          <w:sz w:val="24"/>
          <w:szCs w:val="24"/>
        </w:rPr>
        <w:lastRenderedPageBreak/>
        <w:t>from Solomon’s Kingdom in 930BC is completed with a fruitful call [16 years in 2</w:t>
      </w:r>
      <w:r w:rsidRPr="009C279B">
        <w:rPr>
          <w:sz w:val="24"/>
          <w:szCs w:val="24"/>
          <w:vertAlign w:val="superscript"/>
        </w:rPr>
        <w:t>nd</w:t>
      </w:r>
      <w:r w:rsidRPr="009C279B">
        <w:rPr>
          <w:sz w:val="24"/>
          <w:szCs w:val="24"/>
        </w:rPr>
        <w:t xml:space="preserve"> Corinthians 12:1-6] in June 21</w:t>
      </w:r>
      <w:r w:rsidRPr="009C279B">
        <w:rPr>
          <w:sz w:val="24"/>
          <w:szCs w:val="24"/>
          <w:vertAlign w:val="superscript"/>
        </w:rPr>
        <w:t>st</w:t>
      </w:r>
      <w:r w:rsidRPr="009C279B">
        <w:rPr>
          <w:sz w:val="24"/>
          <w:szCs w:val="24"/>
        </w:rPr>
        <w:t xml:space="preserve"> 2015 for 2,945 years. The Father Stephen is 7</w:t>
      </w:r>
      <w:r w:rsidRPr="009C279B">
        <w:rPr>
          <w:sz w:val="24"/>
          <w:szCs w:val="24"/>
          <w:vertAlign w:val="superscript"/>
        </w:rPr>
        <w:t>th</w:t>
      </w:r>
      <w:r w:rsidRPr="009C279B">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9C279B">
        <w:rPr>
          <w:sz w:val="24"/>
          <w:szCs w:val="24"/>
          <w:vertAlign w:val="superscript"/>
        </w:rPr>
        <w:t>st</w:t>
      </w:r>
      <w:r w:rsidRPr="009C279B">
        <w:rPr>
          <w:sz w:val="24"/>
          <w:szCs w:val="24"/>
        </w:rPr>
        <w:t xml:space="preserve"> 2015AD goes back to June 21</w:t>
      </w:r>
      <w:r w:rsidRPr="009C279B">
        <w:rPr>
          <w:sz w:val="24"/>
          <w:szCs w:val="24"/>
          <w:vertAlign w:val="superscript"/>
        </w:rPr>
        <w:t>st</w:t>
      </w:r>
      <w:r w:rsidRPr="009C279B">
        <w:rPr>
          <w:sz w:val="24"/>
          <w:szCs w:val="24"/>
        </w:rPr>
        <w:t xml:space="preserve"> 95AD at the end of the Holy Scripture to complete this &amp; 63 years concerning the Lord James in the Lordship of the Law would be 33AD.  </w:t>
      </w:r>
    </w:p>
    <w:p w:rsidR="00A13FBE" w:rsidRPr="009C279B" w:rsidRDefault="00A13FBE" w:rsidP="00A13FBE">
      <w:pPr>
        <w:spacing w:line="480" w:lineRule="auto"/>
        <w:jc w:val="center"/>
        <w:rPr>
          <w:b/>
          <w:sz w:val="24"/>
          <w:szCs w:val="24"/>
        </w:rPr>
      </w:pPr>
      <w:r w:rsidRPr="009C279B">
        <w:rPr>
          <w:b/>
          <w:sz w:val="24"/>
          <w:szCs w:val="24"/>
        </w:rPr>
        <w:t xml:space="preserve">THE FATHER STEPHEN’S TOP-SECRET SQUAD RAN BY A SERGEANT </w:t>
      </w:r>
    </w:p>
    <w:p w:rsidR="00A13FBE" w:rsidRPr="009C279B" w:rsidRDefault="00A13FBE" w:rsidP="00A13FBE">
      <w:pPr>
        <w:spacing w:line="480" w:lineRule="auto"/>
        <w:jc w:val="both"/>
        <w:rPr>
          <w:sz w:val="24"/>
          <w:szCs w:val="24"/>
        </w:rPr>
      </w:pPr>
      <w:r w:rsidRPr="009C279B">
        <w:rPr>
          <w:sz w:val="24"/>
          <w:szCs w:val="24"/>
        </w:rPr>
        <w:t xml:space="preserve">The 10 positions are the Lord Stephen in Acts 6:1, the Lord Enoch in Acts 6:2, the Lord Job in Acts 6:3, the Lord Michael in Acts 6:7, The Lord Elijah in Acts 6:8, the Lord Israel in Acts 6:9, the Lord Peter in Acts 6:10, the Lord Lucifer in Acts 6:11, the Lord Adam in Acts 6:13 &amp; the Lord Noah in Acts 6:15. </w:t>
      </w:r>
    </w:p>
    <w:p w:rsidR="00A13FBE" w:rsidRPr="009C279B" w:rsidRDefault="00A13FBE" w:rsidP="00A13FBE">
      <w:pPr>
        <w:spacing w:line="480" w:lineRule="auto"/>
        <w:jc w:val="center"/>
        <w:rPr>
          <w:b/>
          <w:sz w:val="24"/>
          <w:szCs w:val="24"/>
        </w:rPr>
      </w:pPr>
      <w:r w:rsidRPr="009C279B">
        <w:rPr>
          <w:b/>
          <w:sz w:val="24"/>
          <w:szCs w:val="24"/>
        </w:rPr>
        <w:t>THE FATHER STEPHEN’S REVEALED PLATOON RAN BY A LIEUTENANT</w:t>
      </w:r>
    </w:p>
    <w:p w:rsidR="00A13FBE" w:rsidRPr="009C279B" w:rsidRDefault="00A13FBE" w:rsidP="00A13FBE">
      <w:pPr>
        <w:spacing w:line="480" w:lineRule="auto"/>
        <w:jc w:val="both"/>
        <w:rPr>
          <w:sz w:val="24"/>
          <w:szCs w:val="24"/>
        </w:rPr>
      </w:pPr>
      <w:r w:rsidRPr="009C279B">
        <w:rPr>
          <w:sz w:val="24"/>
          <w:szCs w:val="24"/>
        </w:rPr>
        <w:t>The 16 positions as the Lord Abraham in Acts 7:1, the Lord Isaac in Acts 7:8, the Lord Jacob in Acts 7:8, the Lord Joseph in Acts 7:10, the Lord Moses in Acts 7:22, the Lord Aaron in Acts 7:40, the Lord Israel in Acts 7:42, the Lord Joshua in Acts 7:45, the Lord David in Acts 7:45, the Lord Solomon in Acts 7:47, the Lord Jehovah [Victor] in Acts 7:48, the Lord James in Acts 7:52, the Lord John is in Acts 7:55, the Lord Saul in Acts 7:58, the Lord Jesus in Acts 7:59, the Lord Stephen in Acts 7:60 &amp; the Lord Yahweh in Acts 7:60.</w:t>
      </w:r>
    </w:p>
    <w:p w:rsidR="00A13FBE" w:rsidRPr="009C279B" w:rsidRDefault="00A13FBE" w:rsidP="00A13FBE">
      <w:pPr>
        <w:spacing w:line="480" w:lineRule="auto"/>
        <w:jc w:val="center"/>
        <w:rPr>
          <w:b/>
          <w:sz w:val="24"/>
          <w:szCs w:val="24"/>
        </w:rPr>
      </w:pPr>
      <w:r w:rsidRPr="009C279B">
        <w:rPr>
          <w:b/>
          <w:sz w:val="24"/>
          <w:szCs w:val="24"/>
        </w:rPr>
        <w:t>The High Sergeants</w:t>
      </w:r>
    </w:p>
    <w:p w:rsidR="00A13FBE" w:rsidRPr="009C279B" w:rsidRDefault="00A13FBE" w:rsidP="00A13FBE">
      <w:pPr>
        <w:spacing w:line="480" w:lineRule="auto"/>
        <w:jc w:val="both"/>
        <w:rPr>
          <w:sz w:val="24"/>
          <w:szCs w:val="24"/>
        </w:rPr>
      </w:pPr>
      <w:r w:rsidRPr="009C279B">
        <w:rPr>
          <w:sz w:val="24"/>
          <w:szCs w:val="24"/>
        </w:rPr>
        <w:lastRenderedPageBreak/>
        <w:t>High Captains are also known as High Priests as High Sergeants or High Chiefs of Police in the High OCS Corps-Officers Candidate School as High Commissioned Officers. Captains in Charge of the Ruler’s Personal Guards or Body Guards, like the Secret Service: Potiphar, Captain of Pharaoh’s Guard in Genesis 37:36; 39:1; 40:3-4; 41:10, 12. King David, Captain of King Saul’s Bodyguard is in 1</w:t>
      </w:r>
      <w:r w:rsidRPr="009C279B">
        <w:rPr>
          <w:sz w:val="24"/>
          <w:szCs w:val="24"/>
          <w:vertAlign w:val="superscript"/>
        </w:rPr>
        <w:t>st</w:t>
      </w:r>
      <w:r w:rsidRPr="009C279B">
        <w:rPr>
          <w:sz w:val="24"/>
          <w:szCs w:val="24"/>
        </w:rPr>
        <w:t xml:space="preserve"> Samuel 22:14. The Captain of the Guard arrested Jeremiah is in Jeremiah 37:13. Captains in Charge of the Temple Guard is in Acts 4:1; 5:24, 26. Captains in Charge of Soldiers: King Ahaziah sends a Captain with 50 Soldiers to Elijah is in 2</w:t>
      </w:r>
      <w:r w:rsidRPr="009C279B">
        <w:rPr>
          <w:sz w:val="24"/>
          <w:szCs w:val="24"/>
          <w:vertAlign w:val="superscript"/>
        </w:rPr>
        <w:t>nd</w:t>
      </w:r>
      <w:r w:rsidRPr="009C279B">
        <w:rPr>
          <w:sz w:val="24"/>
          <w:szCs w:val="24"/>
        </w:rPr>
        <w:t xml:space="preserve"> Kings 1:9-14. Captains come to the help of Judge Deborah is in Judges 5:14. Solomon’s Captains were White Israelites is in 1</w:t>
      </w:r>
      <w:r w:rsidRPr="009C279B">
        <w:rPr>
          <w:sz w:val="24"/>
          <w:szCs w:val="24"/>
          <w:vertAlign w:val="superscript"/>
        </w:rPr>
        <w:t>st</w:t>
      </w:r>
      <w:r w:rsidRPr="009C279B">
        <w:rPr>
          <w:sz w:val="24"/>
          <w:szCs w:val="24"/>
        </w:rPr>
        <w:t xml:space="preserve"> Kings 9:22 &amp; 2</w:t>
      </w:r>
      <w:r w:rsidRPr="009C279B">
        <w:rPr>
          <w:sz w:val="24"/>
          <w:szCs w:val="24"/>
          <w:vertAlign w:val="superscript"/>
        </w:rPr>
        <w:t>nd</w:t>
      </w:r>
      <w:r w:rsidRPr="009C279B">
        <w:rPr>
          <w:sz w:val="24"/>
          <w:szCs w:val="24"/>
        </w:rPr>
        <w:t xml:space="preserve"> Chronicles 8:9. The Father Stephen will remove Captains in Impartial Judgment is in Isaiah 3:1-3 &amp; 1</w:t>
      </w:r>
      <w:r w:rsidRPr="009C279B">
        <w:rPr>
          <w:sz w:val="24"/>
          <w:szCs w:val="24"/>
          <w:vertAlign w:val="superscript"/>
        </w:rPr>
        <w:t>st</w:t>
      </w:r>
      <w:r w:rsidRPr="009C279B">
        <w:rPr>
          <w:sz w:val="24"/>
          <w:szCs w:val="24"/>
        </w:rPr>
        <w:t xml:space="preserve"> Peter 1:17-21. Captains in Charge of a Ship’s Crew: The Ship’s Captain orders the Prophet Jonah to call on His Father Stephen is in Jonah 1:6. Sea Captains will bemoan the Fall of Babylon is in Revelation 18:17-19. </w:t>
      </w:r>
    </w:p>
    <w:p w:rsidR="00A13FBE" w:rsidRPr="009C279B" w:rsidRDefault="00A13FBE" w:rsidP="00A13FBE">
      <w:pPr>
        <w:spacing w:line="480" w:lineRule="auto"/>
        <w:jc w:val="center"/>
        <w:rPr>
          <w:b/>
          <w:sz w:val="24"/>
          <w:szCs w:val="24"/>
        </w:rPr>
      </w:pPr>
      <w:r w:rsidRPr="009C279B">
        <w:rPr>
          <w:b/>
          <w:sz w:val="24"/>
          <w:szCs w:val="24"/>
        </w:rPr>
        <w:t>The Chief Sergeants</w:t>
      </w:r>
    </w:p>
    <w:p w:rsidR="00A13FBE" w:rsidRPr="009C279B" w:rsidRDefault="00A13FBE" w:rsidP="00A13FBE">
      <w:pPr>
        <w:spacing w:line="480" w:lineRule="auto"/>
        <w:jc w:val="both"/>
        <w:rPr>
          <w:sz w:val="24"/>
          <w:szCs w:val="24"/>
        </w:rPr>
      </w:pPr>
      <w:r w:rsidRPr="009C279B">
        <w:rPr>
          <w:sz w:val="24"/>
          <w:szCs w:val="24"/>
        </w:rPr>
        <w:t>Chief Lieutenants are also known as Chief Priests as Chief Sergeants in the 1</w:t>
      </w:r>
      <w:r w:rsidRPr="009C279B">
        <w:rPr>
          <w:sz w:val="24"/>
          <w:szCs w:val="24"/>
          <w:vertAlign w:val="superscript"/>
        </w:rPr>
        <w:t>st</w:t>
      </w:r>
      <w:r w:rsidRPr="009C279B">
        <w:rPr>
          <w:sz w:val="24"/>
          <w:szCs w:val="24"/>
        </w:rPr>
        <w:t xml:space="preserve"> OCS Corps-Officers Candidate School as 1</w:t>
      </w:r>
      <w:r w:rsidRPr="009C279B">
        <w:rPr>
          <w:sz w:val="24"/>
          <w:szCs w:val="24"/>
          <w:vertAlign w:val="superscript"/>
        </w:rPr>
        <w:t>st</w:t>
      </w:r>
      <w:r w:rsidRPr="009C279B">
        <w:rPr>
          <w:sz w:val="24"/>
          <w:szCs w:val="24"/>
        </w:rPr>
        <w:t xml:space="preserve"> Commissioned Officers. OT references to the Chief Sergeant is in 2</w:t>
      </w:r>
      <w:r w:rsidRPr="009C279B">
        <w:rPr>
          <w:sz w:val="24"/>
          <w:szCs w:val="24"/>
          <w:vertAlign w:val="superscript"/>
        </w:rPr>
        <w:t>nd</w:t>
      </w:r>
      <w:r w:rsidRPr="009C279B">
        <w:rPr>
          <w:sz w:val="24"/>
          <w:szCs w:val="24"/>
        </w:rPr>
        <w:t xml:space="preserve"> Chronicles 19:11; 24:6, 11; 31:10; 2</w:t>
      </w:r>
      <w:r w:rsidRPr="009C279B">
        <w:rPr>
          <w:sz w:val="24"/>
          <w:szCs w:val="24"/>
          <w:vertAlign w:val="superscript"/>
        </w:rPr>
        <w:t>nd</w:t>
      </w:r>
      <w:r w:rsidRPr="009C279B">
        <w:rPr>
          <w:sz w:val="24"/>
          <w:szCs w:val="24"/>
        </w:rPr>
        <w:t xml:space="preserve"> Kings 25:18 &amp; Jeremiah 52:24 &amp; Ezra 7:5. The Chief Sergeants were in Charge of the Temple Worship in Jerusalem is in Matthew 2:4; 21:15. The Lord Jesus predicted His suffering at the hands of the Chief Sergeants and Elder Lords is in Matthew 16:21; 20:18; Mark 8:31; 10:33 &amp; Luke 9:22. The Response of the Chief Sergeants to the Lord Jesus: They were puzzled at His Teaching is in Matthew 21:23, 45-46; Mark 11:27-28; John 7:32, 45; 11:47 &amp; Luke 20:19. They and the Elder Lords plotted the Lord Jesus’ Death is in </w:t>
      </w:r>
      <w:r w:rsidRPr="009C279B">
        <w:rPr>
          <w:sz w:val="24"/>
          <w:szCs w:val="24"/>
        </w:rPr>
        <w:lastRenderedPageBreak/>
        <w:t xml:space="preserve">Matthew 26:3-5, 59; 27:1 &amp; Mark 14:1, 55. They collaborated with Judas the Betrayer is in Matthew 26:14, 47; 27:3-6; Mark 14:10, 43; John 18:3 &amp; Luke 22:4, 52. The Role of the Chief Sergeants in the Trial of the Lord Jesus: They made false accusations against Him is in Matthew 27:12; Mark 15:3 &amp; Luke 22:66; 23:10. They persuaded the Crowd against Him is in Matthew 27:20; John 19:6 &amp; Luke 23:4, 13. They mocked Him is in Matthew 27:41 &amp; Mark 15:31. They handed Him over to the Governor Pilate is in Mark 15:10; John 18:35 &amp; Luke 24:20. They persuaded the Governor Pilate to have the Tomb Guarded is in Matthew 27:62-66. They bribed the Soldiers as Sergeants and Corporals is in Matthew 28:11-15. They rejected Him as King [Lieutenant Colonel] is in John 19:15, 21. The involvement of the Chief Sergeants in the Arrest and Trial of the Father Stephen is in Acts 6:11-7:60. The Chief Sergeant’s attempt to prevent the Preaching of the Gospel: By silencing the Apostles is in Acts 4:23; 5:24. By Authorizing Paul to arrest Believers &amp; Christians is in Acts 9:14, 21; 26:10, 12. The involvement of the Chief Sergeants in the Arrest and Trial of Paul is in Acts 22:30; 23:14; 25:2, 15. </w:t>
      </w:r>
    </w:p>
    <w:p w:rsidR="00A13FBE" w:rsidRPr="009C279B" w:rsidRDefault="00A13FBE" w:rsidP="00A13FBE">
      <w:pPr>
        <w:spacing w:line="480" w:lineRule="auto"/>
        <w:jc w:val="center"/>
        <w:rPr>
          <w:b/>
          <w:sz w:val="24"/>
          <w:szCs w:val="24"/>
        </w:rPr>
      </w:pPr>
      <w:r w:rsidRPr="009C279B">
        <w:rPr>
          <w:b/>
          <w:sz w:val="24"/>
          <w:szCs w:val="24"/>
        </w:rPr>
        <w:t>The Godly High Sergeants &amp; Godly Chief Sergeants</w:t>
      </w:r>
    </w:p>
    <w:p w:rsidR="00A13FBE" w:rsidRPr="009C279B" w:rsidRDefault="00A13FBE" w:rsidP="00A13FBE">
      <w:pPr>
        <w:spacing w:line="480" w:lineRule="auto"/>
        <w:jc w:val="both"/>
        <w:rPr>
          <w:sz w:val="24"/>
          <w:szCs w:val="24"/>
        </w:rPr>
      </w:pPr>
      <w:r w:rsidRPr="009C279B">
        <w:rPr>
          <w:sz w:val="24"/>
          <w:szCs w:val="24"/>
        </w:rPr>
        <w:t>The Father Stephen Appoints all Godly High Priests is in Romans 13:1-10. The Godly High Priest is the main Official linked to the Israelite cultus. According to the Official Torah, the office of the High Priest goes back to the Sinaitic revelation. From the linage of Aaron, the unbroken hereditary chain of High Priests itself goes from the 1</w:t>
      </w:r>
      <w:r w:rsidRPr="009C279B">
        <w:rPr>
          <w:sz w:val="24"/>
          <w:szCs w:val="24"/>
          <w:vertAlign w:val="superscript"/>
        </w:rPr>
        <w:t>st</w:t>
      </w:r>
      <w:r w:rsidRPr="009C279B">
        <w:rPr>
          <w:sz w:val="24"/>
          <w:szCs w:val="24"/>
        </w:rPr>
        <w:t xml:space="preserve"> Temple of the Wilderness to the 2</w:t>
      </w:r>
      <w:r w:rsidRPr="009C279B">
        <w:rPr>
          <w:sz w:val="24"/>
          <w:szCs w:val="24"/>
          <w:vertAlign w:val="superscript"/>
        </w:rPr>
        <w:t>nd</w:t>
      </w:r>
      <w:r w:rsidRPr="009C279B">
        <w:rPr>
          <w:sz w:val="24"/>
          <w:szCs w:val="24"/>
        </w:rPr>
        <w:t xml:space="preserve"> Temple in Jerusalem in Numbers 25:10-13. Yet, the actual existence of this institution before the Babylonian Exile is not likely in deposition. The temple to be rebuilt by the regulations is done by the Father Stephen on which the office of the High Priesthood is solely based on </w:t>
      </w:r>
      <w:r w:rsidRPr="009C279B">
        <w:rPr>
          <w:sz w:val="24"/>
          <w:szCs w:val="24"/>
        </w:rPr>
        <w:lastRenderedPageBreak/>
        <w:t>elements of a new order that the Father Stephen shall establish in the near future at that time and does not deal with any of the past time respects in Ezekiel chapters 40-48. The King would no longer be the Owner and Leader of the temple, but its Custodian in Ezekiel. The Levites will no longer be allowed to Minister in the presence of Yahweh, and will be a group clearly separated from the Priests. Among the Leadership of the Priests, only one particular Aaronite family, the Sons of Zadok will be authorized. None of these things existed before the Exile by the conditions set by Ezekiel and without them there would be no institution for the High Priesthood. A Priestly Leadership emerged during the exile by challenging the failing power of the house of David. In the time of Darius the house of Zadok was strong and influential enough to force the Davidic Zerubbabel to share His authority with the Zadokite Priest, Jeshua in Ezra 3:8. This compromise lasted only 3 years and the construction of the 2</w:t>
      </w:r>
      <w:r w:rsidRPr="009C279B">
        <w:rPr>
          <w:sz w:val="24"/>
          <w:szCs w:val="24"/>
          <w:vertAlign w:val="superscript"/>
        </w:rPr>
        <w:t>nd</w:t>
      </w:r>
      <w:r w:rsidRPr="009C279B">
        <w:rPr>
          <w:sz w:val="24"/>
          <w:szCs w:val="24"/>
        </w:rPr>
        <w:t xml:space="preserve"> Temple made an end of all political ties with the Davidic house. The High Priest, now the Supreme Authority of Judaism, gained the same prestigious authority &amp; majesty as the King. In the Books of the Chronicles, the replacement of the King to the High Priest the Jewish History had to be changed. According to Chronicles, the Kings never held any priestly duties in 2</w:t>
      </w:r>
      <w:r w:rsidRPr="009C279B">
        <w:rPr>
          <w:sz w:val="24"/>
          <w:szCs w:val="24"/>
          <w:vertAlign w:val="superscript"/>
        </w:rPr>
        <w:t>nd</w:t>
      </w:r>
      <w:r w:rsidRPr="009C279B">
        <w:rPr>
          <w:sz w:val="24"/>
          <w:szCs w:val="24"/>
        </w:rPr>
        <w:t xml:space="preserve"> Chronicles 26:16-20, and the three-fold chain of command of High Priest, Priests, and the Levities were authorized in 1</w:t>
      </w:r>
      <w:r w:rsidRPr="009C279B">
        <w:rPr>
          <w:sz w:val="24"/>
          <w:szCs w:val="24"/>
          <w:vertAlign w:val="superscript"/>
        </w:rPr>
        <w:t>st</w:t>
      </w:r>
      <w:r w:rsidRPr="009C279B">
        <w:rPr>
          <w:sz w:val="24"/>
          <w:szCs w:val="24"/>
        </w:rPr>
        <w:t xml:space="preserve"> Chronicles chapters 23-24 was fully in place during the 1</w:t>
      </w:r>
      <w:r w:rsidRPr="009C279B">
        <w:rPr>
          <w:sz w:val="24"/>
          <w:szCs w:val="24"/>
          <w:vertAlign w:val="superscript"/>
        </w:rPr>
        <w:t>st</w:t>
      </w:r>
      <w:r w:rsidRPr="009C279B">
        <w:rPr>
          <w:sz w:val="24"/>
          <w:szCs w:val="24"/>
        </w:rPr>
        <w:t xml:space="preserve"> Temple period. All contradictions of reports in the Books of Samuel and the Kings were skillfully done away with in 1</w:t>
      </w:r>
      <w:r w:rsidRPr="009C279B">
        <w:rPr>
          <w:sz w:val="24"/>
          <w:szCs w:val="24"/>
          <w:vertAlign w:val="superscript"/>
        </w:rPr>
        <w:t>st</w:t>
      </w:r>
      <w:r w:rsidRPr="009C279B">
        <w:rPr>
          <w:sz w:val="24"/>
          <w:szCs w:val="24"/>
        </w:rPr>
        <w:t xml:space="preserve"> Chronicles 18:17 &amp; 2</w:t>
      </w:r>
      <w:r w:rsidRPr="009C279B">
        <w:rPr>
          <w:sz w:val="24"/>
          <w:szCs w:val="24"/>
          <w:vertAlign w:val="superscript"/>
        </w:rPr>
        <w:t>nd</w:t>
      </w:r>
      <w:r w:rsidRPr="009C279B">
        <w:rPr>
          <w:sz w:val="24"/>
          <w:szCs w:val="24"/>
        </w:rPr>
        <w:t xml:space="preserve"> Samuel 8:18. The High Priesthood took its final shape in biblical legislation between Ezekiel and Chronicles. Although some Laws were active in the exilic roots, they all became part of the High Priesthood. The High Priesthood is now the center of Human Holiness. The High Priest was the only one that could enter the Holy of Holies once a year for the Day of </w:t>
      </w:r>
      <w:r w:rsidRPr="009C279B">
        <w:rPr>
          <w:sz w:val="24"/>
          <w:szCs w:val="24"/>
        </w:rPr>
        <w:lastRenderedPageBreak/>
        <w:t>Atonement. The High Priest was bound to a higher level of ritual purity with special and more restrictive Laws, such as marriage, contact with the dead bodies, and sacrificial duties in Leviticus 4:1-12; 21:20-15. The Torah also has instructions of the investiture ceremony of the High Priest in Exodus 29:1-37 &amp; Leviticus 8:5-35. Also a detailed description of His holy garments is in Exodus 28:3-43. After, Jeshua, this office was for life. The house of Zadok remained unchallenged except for some minor technicalities on the 2</w:t>
      </w:r>
      <w:r w:rsidRPr="009C279B">
        <w:rPr>
          <w:sz w:val="24"/>
          <w:szCs w:val="24"/>
          <w:vertAlign w:val="superscript"/>
        </w:rPr>
        <w:t>nd</w:t>
      </w:r>
      <w:r w:rsidRPr="009C279B">
        <w:rPr>
          <w:sz w:val="24"/>
          <w:szCs w:val="24"/>
        </w:rPr>
        <w:t xml:space="preserve"> Temple. In the Zadokite Priesthood and the Seleucid Period involved political and economic factors more than a religious affiliation to that office, but had a big impact on the religious authority of that office. Jason was able to replace His Brother Onias III by bribery to Antiochus IV, but also fell by the same trickery from Menelaus in 2</w:t>
      </w:r>
      <w:r w:rsidRPr="009C279B">
        <w:rPr>
          <w:sz w:val="24"/>
          <w:szCs w:val="24"/>
          <w:vertAlign w:val="superscript"/>
        </w:rPr>
        <w:t>nd</w:t>
      </w:r>
      <w:r w:rsidRPr="009C279B">
        <w:rPr>
          <w:sz w:val="24"/>
          <w:szCs w:val="24"/>
        </w:rPr>
        <w:t xml:space="preserve"> Maccabees 4:7-27. This caused a break in the linage line and was no longer for life, but was given to foreign Rulers. The High Priesthood became an office to be questioned and often challenged. After the death of Herod, who had made the High Priesthood a marginal role, the Roman Procurators gave the office greater authority in local affairs by creating a pro-Roman aristocracy of High Priests and the former ones also. This strengthened the pro-Roman families of Caiaphas and Annas, but made the whole order suspicious of those in political and religious affiliations within the network who opposed Roman Rule. The Anti-Roman Revolt in 66AD-70AD disrupted the priestly elite by being targeted by political assassinations. The last of the High Priests was named Phannias a Layman based in Ancient Manuscripts and the destruction of the temple by Titus in 70AD marked the end of the High Priesthood. </w:t>
      </w:r>
    </w:p>
    <w:p w:rsidR="00A13FBE" w:rsidRPr="009C279B" w:rsidRDefault="00A13FBE" w:rsidP="00A13FBE">
      <w:pPr>
        <w:spacing w:line="480" w:lineRule="auto"/>
        <w:jc w:val="both"/>
        <w:rPr>
          <w:sz w:val="24"/>
          <w:szCs w:val="24"/>
        </w:rPr>
      </w:pPr>
      <w:r w:rsidRPr="009C279B">
        <w:rPr>
          <w:sz w:val="24"/>
          <w:szCs w:val="24"/>
        </w:rPr>
        <w:t xml:space="preserve">The first separation of Aaron to the office of the priesthood, which formerly belonged to the first-born is recorded in Exodus chapter 28. The characteristics of Aaron from all the other High </w:t>
      </w:r>
      <w:r w:rsidRPr="009C279B">
        <w:rPr>
          <w:sz w:val="24"/>
          <w:szCs w:val="24"/>
        </w:rPr>
        <w:lastRenderedPageBreak/>
        <w:t>Priests is that only Aaron was anointed as High Priest in Leviticus 8:12 which was one of the epithets of the High Priest in Leviticus 4:3, 5, 16; 21:10 &amp; Numbers 35:25. The anointing of the Sons of Aaron was confined to sprinkling their garments only with the anointing oil in Exodus 29:21; 28:41. The High Priest had a peculiar dress which consisted of 8 parts. 1. The Breastplate of Righteousness also called the Breastplate of Judgment. 2. The Ephod. 3. The Holy Robe of the Ephod. 4. The Linen Mitre or the Upper Turban. 5. The Broidered Coat as a Tunic or Long shirt of Linen. 6. The Linen Girdle. 7. The Linen Breeches or Linen Drawers. 8. The Linen Bonnet as a Turban. The last four were common to all Priests which is the Holy Robe of the Ephod, The Ephod, The Breastplate of Judgment and the Mitre or Upper Turban. The High Priest was the only One authorized to enter the Holy of Holies once a year on the Great Day of Atonement in Leviticus chapter 16. The Manslayer could not leave the city of refuge as long as the existing High Priest was alive. It was also forbidden for the High Priest to take part in funerals and touch a dead body. The Father Stephen is the only authority that the High Priests were appointed to their office before there were Kings of Israel. But after this, the office was mainly for political reasons and not religious reasons. Even though the office was for life, We find that Solomon deposed Abiathar in 1</w:t>
      </w:r>
      <w:r w:rsidRPr="009C279B">
        <w:rPr>
          <w:sz w:val="24"/>
          <w:szCs w:val="24"/>
          <w:vertAlign w:val="superscript"/>
        </w:rPr>
        <w:t>st</w:t>
      </w:r>
      <w:r w:rsidRPr="009C279B">
        <w:rPr>
          <w:sz w:val="24"/>
          <w:szCs w:val="24"/>
        </w:rPr>
        <w:t xml:space="preserve"> Kings 2:35, and that Herod appointed a number of High Priests, in which there was at least two living during the Son Jesus’ reign &amp; Father Stephen’s reign, such as Annas and Joseph Ben Caiaphas. The age limit of the High Priest is 20 years old according to 2</w:t>
      </w:r>
      <w:r w:rsidRPr="009C279B">
        <w:rPr>
          <w:sz w:val="24"/>
          <w:szCs w:val="24"/>
          <w:vertAlign w:val="superscript"/>
        </w:rPr>
        <w:t>nd</w:t>
      </w:r>
      <w:r w:rsidRPr="009C279B">
        <w:rPr>
          <w:sz w:val="24"/>
          <w:szCs w:val="24"/>
        </w:rPr>
        <w:t xml:space="preserve"> Chronicles 31:17. Also not one with a blemish could operate at the altar in Leviticus 21:17-21. In the Books of Luke to Acts there were at least 32 Biblical High Priests &amp; there were at least 83 High Priests in Biblical History since Aaron in 1657BC to Phannias in 70AD. </w:t>
      </w:r>
    </w:p>
    <w:p w:rsidR="00A13FBE" w:rsidRPr="009C279B" w:rsidRDefault="00A13FBE" w:rsidP="00A13FBE">
      <w:pPr>
        <w:spacing w:line="480" w:lineRule="auto"/>
        <w:jc w:val="both"/>
        <w:rPr>
          <w:sz w:val="24"/>
          <w:szCs w:val="24"/>
        </w:rPr>
      </w:pPr>
      <w:r w:rsidRPr="009C279B">
        <w:rPr>
          <w:sz w:val="24"/>
          <w:szCs w:val="24"/>
        </w:rPr>
        <w:lastRenderedPageBreak/>
        <w:t>The Godly High Priest is the One who was in charge of the Temple &amp; Tabernacle Worship. There are a number of terms referring to the office of the High Priest: The Priest (moderns day is Corporal) in Exodus 31:10, The Anointed Priest in Leviticus 4:3, The Priest who is Chief among His Brethren (modern day is Sergeant) in Leviticus 21:10, the Chief Priest (modern day is Lieutenant) in 2</w:t>
      </w:r>
      <w:r w:rsidRPr="009C279B">
        <w:rPr>
          <w:sz w:val="24"/>
          <w:szCs w:val="24"/>
          <w:vertAlign w:val="superscript"/>
        </w:rPr>
        <w:t>nd</w:t>
      </w:r>
      <w:r w:rsidRPr="009C279B">
        <w:rPr>
          <w:sz w:val="24"/>
          <w:szCs w:val="24"/>
        </w:rPr>
        <w:t xml:space="preserve"> Chronicles 26:20 and High Priest (modern day is Captain or Chief of Police) in 2</w:t>
      </w:r>
      <w:r w:rsidRPr="009C279B">
        <w:rPr>
          <w:sz w:val="24"/>
          <w:szCs w:val="24"/>
          <w:vertAlign w:val="superscript"/>
        </w:rPr>
        <w:t>nd</w:t>
      </w:r>
      <w:r w:rsidRPr="009C279B">
        <w:rPr>
          <w:sz w:val="24"/>
          <w:szCs w:val="24"/>
        </w:rPr>
        <w:t xml:space="preserve"> Kings 12:10. The Responsibilities and Privileges: This office was hereditary based on Aaron in Exodus 29:29-30 &amp; Leviticus 16:32. They normally served for life in Numbers 18:7; 25:11-13; 35:25, 28 &amp; Nehemiah 12:10-11. But Solomon dismissed the High Priest for political reasons in 1</w:t>
      </w:r>
      <w:r w:rsidRPr="009C279B">
        <w:rPr>
          <w:sz w:val="24"/>
          <w:szCs w:val="24"/>
          <w:vertAlign w:val="superscript"/>
        </w:rPr>
        <w:t>st</w:t>
      </w:r>
      <w:r w:rsidRPr="009C279B">
        <w:rPr>
          <w:sz w:val="24"/>
          <w:szCs w:val="24"/>
        </w:rPr>
        <w:t xml:space="preserve"> Kings 2:27. A special degree of holiness was required of the High Priest in Leviticus 10:6, 9; 21:10-15. If the High Priest sinned, He brought all guilt upon the Whole Kingdom in Leviticus 4:3. The sin offering is in Leviticus 4:3-12 and is identical with the sin of the Kingdom in Leviticus 4:13-21. The consecration was an elaborate 7 day ritual involving special baths, special garments and the holy anointing with oil and blood in Exodus 29:1-37 &amp; Leviticus 6:19-22; 8:5-35. The special garments that is unique concerning the Gold Plate with the inscription “</w:t>
      </w:r>
      <w:r w:rsidRPr="009C279B">
        <w:rPr>
          <w:b/>
          <w:sz w:val="24"/>
          <w:szCs w:val="24"/>
        </w:rPr>
        <w:t>Holy to Yahweh</w:t>
      </w:r>
      <w:r w:rsidRPr="009C279B">
        <w:rPr>
          <w:sz w:val="24"/>
          <w:szCs w:val="24"/>
        </w:rPr>
        <w:t>” is in Exodus 28:4-39; 39:1-31; Numbers 27:21 &amp; Leviticus 8:7-9. The High Priest kept the sacred lots, the Urim and the Thummim to inquire the Father Stephen in Exodus 28:29-30 &amp; Numbers 27:21. They served special priestly duties that only they were authorized to do, which is to enter the Holy of Holies once a year in Leviticus 16:1-25. The death of the High Priest would release &amp; expunge the Manslayer’s guilt in Numbers 35:25, 28, 32-33 &amp; Joshua 20:6. There are a number of terms referring to leading Priests other than the High Priest: The Anointed Priest in 2</w:t>
      </w:r>
      <w:r w:rsidRPr="009C279B">
        <w:rPr>
          <w:sz w:val="24"/>
          <w:szCs w:val="24"/>
          <w:vertAlign w:val="superscript"/>
        </w:rPr>
        <w:t>nd</w:t>
      </w:r>
      <w:r w:rsidRPr="009C279B">
        <w:rPr>
          <w:sz w:val="24"/>
          <w:szCs w:val="24"/>
        </w:rPr>
        <w:t xml:space="preserve"> Maccabees 1:10, the Chief Priests in Ezra 8:29; 10:5 &amp; Nehemiah 12:7, and the Senior Priests in 2</w:t>
      </w:r>
      <w:r w:rsidRPr="009C279B">
        <w:rPr>
          <w:sz w:val="24"/>
          <w:szCs w:val="24"/>
          <w:vertAlign w:val="superscript"/>
        </w:rPr>
        <w:t>nd</w:t>
      </w:r>
      <w:r w:rsidRPr="009C279B">
        <w:rPr>
          <w:sz w:val="24"/>
          <w:szCs w:val="24"/>
        </w:rPr>
        <w:t xml:space="preserve"> Kings 19:2; Isaiah 37:2 &amp; Jeremiah 19:1. Zephaniah was described </w:t>
      </w:r>
      <w:r w:rsidRPr="009C279B">
        <w:rPr>
          <w:sz w:val="24"/>
          <w:szCs w:val="24"/>
        </w:rPr>
        <w:lastRenderedPageBreak/>
        <w:t>as the Second Priest in 2</w:t>
      </w:r>
      <w:r w:rsidRPr="009C279B">
        <w:rPr>
          <w:sz w:val="24"/>
          <w:szCs w:val="24"/>
          <w:vertAlign w:val="superscript"/>
        </w:rPr>
        <w:t>nd</w:t>
      </w:r>
      <w:r w:rsidRPr="009C279B">
        <w:rPr>
          <w:sz w:val="24"/>
          <w:szCs w:val="24"/>
        </w:rPr>
        <w:t xml:space="preserve"> Kings 25:18 &amp; Jeremiah 52:24. Pashur was the Chief Officer in the House of the Father Stephen in Jeremiah 20:1.  </w:t>
      </w:r>
    </w:p>
    <w:p w:rsidR="00A13FBE" w:rsidRPr="009C279B" w:rsidRDefault="00A13FBE" w:rsidP="00A13FBE">
      <w:pPr>
        <w:spacing w:line="480" w:lineRule="auto"/>
        <w:jc w:val="both"/>
        <w:rPr>
          <w:sz w:val="24"/>
          <w:szCs w:val="24"/>
        </w:rPr>
      </w:pPr>
      <w:r w:rsidRPr="009C279B">
        <w:rPr>
          <w:sz w:val="24"/>
          <w:szCs w:val="24"/>
        </w:rPr>
        <w:t>The Biblical List of the 32 High Priests [this can refer to the US Army Rank Structures from a Civilian [delayed entry program] to a Captain which is 32 Positions] in the Sacred Biblical History are as follows: 1. Aaron in Exodus chapters 28-29. 2. Eleazar in Numbers 3:4 &amp; Deuteronomy 10:6. 3. Phinehas in Joshua 22:13-32 &amp; Judges 20:28. 4. Eli in 1</w:t>
      </w:r>
      <w:r w:rsidRPr="009C279B">
        <w:rPr>
          <w:sz w:val="24"/>
          <w:szCs w:val="24"/>
          <w:vertAlign w:val="superscript"/>
        </w:rPr>
        <w:t>st</w:t>
      </w:r>
      <w:r w:rsidRPr="009C279B">
        <w:rPr>
          <w:sz w:val="24"/>
          <w:szCs w:val="24"/>
        </w:rPr>
        <w:t xml:space="preserve"> Samuel 1:9; 2:11. 5. Ahimelech in 1</w:t>
      </w:r>
      <w:r w:rsidRPr="009C279B">
        <w:rPr>
          <w:sz w:val="24"/>
          <w:szCs w:val="24"/>
          <w:vertAlign w:val="superscript"/>
        </w:rPr>
        <w:t>st</w:t>
      </w:r>
      <w:r w:rsidRPr="009C279B">
        <w:rPr>
          <w:sz w:val="24"/>
          <w:szCs w:val="24"/>
        </w:rPr>
        <w:t xml:space="preserve"> Samuel 21:1-2; 22:11. 6. Abiathar in 2</w:t>
      </w:r>
      <w:r w:rsidRPr="009C279B">
        <w:rPr>
          <w:sz w:val="24"/>
          <w:szCs w:val="24"/>
          <w:vertAlign w:val="superscript"/>
        </w:rPr>
        <w:t>nd</w:t>
      </w:r>
      <w:r w:rsidRPr="009C279B">
        <w:rPr>
          <w:sz w:val="24"/>
          <w:szCs w:val="24"/>
        </w:rPr>
        <w:t xml:space="preserve"> Samuel 20:25 &amp; 1</w:t>
      </w:r>
      <w:r w:rsidRPr="009C279B">
        <w:rPr>
          <w:sz w:val="24"/>
          <w:szCs w:val="24"/>
          <w:vertAlign w:val="superscript"/>
        </w:rPr>
        <w:t>st</w:t>
      </w:r>
      <w:r w:rsidRPr="009C279B">
        <w:rPr>
          <w:sz w:val="24"/>
          <w:szCs w:val="24"/>
        </w:rPr>
        <w:t xml:space="preserve"> Kings 2:26-27. 7. Zadok in 1</w:t>
      </w:r>
      <w:r w:rsidRPr="009C279B">
        <w:rPr>
          <w:sz w:val="24"/>
          <w:szCs w:val="24"/>
          <w:vertAlign w:val="superscript"/>
        </w:rPr>
        <w:t>st</w:t>
      </w:r>
      <w:r w:rsidRPr="009C279B">
        <w:rPr>
          <w:sz w:val="24"/>
          <w:szCs w:val="24"/>
        </w:rPr>
        <w:t xml:space="preserve"> Kings 2:35 &amp; 1</w:t>
      </w:r>
      <w:r w:rsidRPr="009C279B">
        <w:rPr>
          <w:sz w:val="24"/>
          <w:szCs w:val="24"/>
          <w:vertAlign w:val="superscript"/>
        </w:rPr>
        <w:t>st</w:t>
      </w:r>
      <w:r w:rsidRPr="009C279B">
        <w:rPr>
          <w:sz w:val="24"/>
          <w:szCs w:val="24"/>
        </w:rPr>
        <w:t xml:space="preserve"> Chronicles 29:22. 8. Azariah in 1</w:t>
      </w:r>
      <w:r w:rsidRPr="009C279B">
        <w:rPr>
          <w:sz w:val="24"/>
          <w:szCs w:val="24"/>
          <w:vertAlign w:val="superscript"/>
        </w:rPr>
        <w:t>st</w:t>
      </w:r>
      <w:r w:rsidRPr="009C279B">
        <w:rPr>
          <w:sz w:val="24"/>
          <w:szCs w:val="24"/>
        </w:rPr>
        <w:t xml:space="preserve"> Kings 4:2. 9. Amariah in 2</w:t>
      </w:r>
      <w:r w:rsidRPr="009C279B">
        <w:rPr>
          <w:sz w:val="24"/>
          <w:szCs w:val="24"/>
          <w:vertAlign w:val="superscript"/>
        </w:rPr>
        <w:t>nd</w:t>
      </w:r>
      <w:r w:rsidRPr="009C279B">
        <w:rPr>
          <w:sz w:val="24"/>
          <w:szCs w:val="24"/>
        </w:rPr>
        <w:t xml:space="preserve"> Chronicles 19:11. 10. Jehoiada in 2</w:t>
      </w:r>
      <w:r w:rsidRPr="009C279B">
        <w:rPr>
          <w:sz w:val="24"/>
          <w:szCs w:val="24"/>
          <w:vertAlign w:val="superscript"/>
        </w:rPr>
        <w:t>nd</w:t>
      </w:r>
      <w:r w:rsidRPr="009C279B">
        <w:rPr>
          <w:sz w:val="24"/>
          <w:szCs w:val="24"/>
        </w:rPr>
        <w:t xml:space="preserve"> Kings 11:9-10, 15; 12:7, 9-10. 11. Azariah in 2</w:t>
      </w:r>
      <w:r w:rsidRPr="009C279B">
        <w:rPr>
          <w:sz w:val="24"/>
          <w:szCs w:val="24"/>
          <w:vertAlign w:val="superscript"/>
        </w:rPr>
        <w:t>nd</w:t>
      </w:r>
      <w:r w:rsidRPr="009C279B">
        <w:rPr>
          <w:sz w:val="24"/>
          <w:szCs w:val="24"/>
        </w:rPr>
        <w:t xml:space="preserve"> Chronicles 26:20. 12. Uriah in 2</w:t>
      </w:r>
      <w:r w:rsidRPr="009C279B">
        <w:rPr>
          <w:sz w:val="24"/>
          <w:szCs w:val="24"/>
          <w:vertAlign w:val="superscript"/>
        </w:rPr>
        <w:t>nd</w:t>
      </w:r>
      <w:r w:rsidRPr="009C279B">
        <w:rPr>
          <w:sz w:val="24"/>
          <w:szCs w:val="24"/>
        </w:rPr>
        <w:t xml:space="preserve"> Kings 16:10-16. 13. Hilkiah in 2</w:t>
      </w:r>
      <w:r w:rsidRPr="009C279B">
        <w:rPr>
          <w:sz w:val="24"/>
          <w:szCs w:val="24"/>
          <w:vertAlign w:val="superscript"/>
        </w:rPr>
        <w:t>nd</w:t>
      </w:r>
      <w:r w:rsidRPr="009C279B">
        <w:rPr>
          <w:sz w:val="24"/>
          <w:szCs w:val="24"/>
        </w:rPr>
        <w:t xml:space="preserve"> Kings 22:10, 12, 14; 22:4, 8; 23:4. 14. Seraiah in 2</w:t>
      </w:r>
      <w:r w:rsidRPr="009C279B">
        <w:rPr>
          <w:sz w:val="24"/>
          <w:szCs w:val="24"/>
          <w:vertAlign w:val="superscript"/>
        </w:rPr>
        <w:t>nd</w:t>
      </w:r>
      <w:r w:rsidRPr="009C279B">
        <w:rPr>
          <w:sz w:val="24"/>
          <w:szCs w:val="24"/>
        </w:rPr>
        <w:t xml:space="preserve"> Kings 25:18. 15. Joshua in Haggai 1:1, 12, 14; 2:2, 4; Ezra chapter 3 &amp; Zechariah 3:6-7; 4:14; 6:9-15. 16. Eliashib in Nehemiah 3:1, 20. 17. Simon the Just in Sirach 50:1-21. 18. Onias III in 1</w:t>
      </w:r>
      <w:r w:rsidRPr="009C279B">
        <w:rPr>
          <w:sz w:val="24"/>
          <w:szCs w:val="24"/>
          <w:vertAlign w:val="superscript"/>
        </w:rPr>
        <w:t>st</w:t>
      </w:r>
      <w:r w:rsidRPr="009C279B">
        <w:rPr>
          <w:sz w:val="24"/>
          <w:szCs w:val="24"/>
        </w:rPr>
        <w:t xml:space="preserve"> Maccabees 12:7 &amp; 2</w:t>
      </w:r>
      <w:r w:rsidRPr="009C279B">
        <w:rPr>
          <w:sz w:val="24"/>
          <w:szCs w:val="24"/>
          <w:vertAlign w:val="superscript"/>
        </w:rPr>
        <w:t>nd</w:t>
      </w:r>
      <w:r w:rsidRPr="009C279B">
        <w:rPr>
          <w:sz w:val="24"/>
          <w:szCs w:val="24"/>
        </w:rPr>
        <w:t xml:space="preserve"> Maccabees 3:1. 19. Jason in 2</w:t>
      </w:r>
      <w:r w:rsidRPr="009C279B">
        <w:rPr>
          <w:sz w:val="24"/>
          <w:szCs w:val="24"/>
          <w:vertAlign w:val="superscript"/>
        </w:rPr>
        <w:t>nd</w:t>
      </w:r>
      <w:r w:rsidRPr="009C279B">
        <w:rPr>
          <w:sz w:val="24"/>
          <w:szCs w:val="24"/>
        </w:rPr>
        <w:t xml:space="preserve"> Maccabees 4:7-10, 18-20 &amp; 4</w:t>
      </w:r>
      <w:r w:rsidRPr="009C279B">
        <w:rPr>
          <w:sz w:val="24"/>
          <w:szCs w:val="24"/>
          <w:vertAlign w:val="superscript"/>
        </w:rPr>
        <w:t>th</w:t>
      </w:r>
      <w:r w:rsidRPr="009C279B">
        <w:rPr>
          <w:sz w:val="24"/>
          <w:szCs w:val="24"/>
        </w:rPr>
        <w:t xml:space="preserve"> Maccabees 4:16. 20. Menelaus in 2</w:t>
      </w:r>
      <w:r w:rsidRPr="009C279B">
        <w:rPr>
          <w:sz w:val="24"/>
          <w:szCs w:val="24"/>
          <w:vertAlign w:val="superscript"/>
        </w:rPr>
        <w:t>nd</w:t>
      </w:r>
      <w:r w:rsidRPr="009C279B">
        <w:rPr>
          <w:sz w:val="24"/>
          <w:szCs w:val="24"/>
        </w:rPr>
        <w:t xml:space="preserve"> Maccabees 4:23-26. 21. Alcimus in 1</w:t>
      </w:r>
      <w:r w:rsidRPr="009C279B">
        <w:rPr>
          <w:sz w:val="24"/>
          <w:szCs w:val="24"/>
          <w:vertAlign w:val="superscript"/>
        </w:rPr>
        <w:t>st</w:t>
      </w:r>
      <w:r w:rsidRPr="009C279B">
        <w:rPr>
          <w:sz w:val="24"/>
          <w:szCs w:val="24"/>
        </w:rPr>
        <w:t xml:space="preserve"> Maccabees 7:9. 22. Jonathan Maccabee is in 1</w:t>
      </w:r>
      <w:r w:rsidRPr="009C279B">
        <w:rPr>
          <w:sz w:val="24"/>
          <w:szCs w:val="24"/>
          <w:vertAlign w:val="superscript"/>
        </w:rPr>
        <w:t>st</w:t>
      </w:r>
      <w:r w:rsidRPr="009C279B">
        <w:rPr>
          <w:sz w:val="24"/>
          <w:szCs w:val="24"/>
        </w:rPr>
        <w:t xml:space="preserve"> Maccabees 10:20; 14:30. 23. Simon Maccabee is in 1</w:t>
      </w:r>
      <w:r w:rsidRPr="009C279B">
        <w:rPr>
          <w:sz w:val="24"/>
          <w:szCs w:val="24"/>
          <w:vertAlign w:val="superscript"/>
        </w:rPr>
        <w:t>st</w:t>
      </w:r>
      <w:r w:rsidRPr="009C279B">
        <w:rPr>
          <w:sz w:val="24"/>
          <w:szCs w:val="24"/>
        </w:rPr>
        <w:t xml:space="preserve"> Maccabees 14:20, 24. John Hyrcanus in 1</w:t>
      </w:r>
      <w:r w:rsidRPr="009C279B">
        <w:rPr>
          <w:sz w:val="24"/>
          <w:szCs w:val="24"/>
          <w:vertAlign w:val="superscript"/>
        </w:rPr>
        <w:t>st</w:t>
      </w:r>
      <w:r w:rsidRPr="009C279B">
        <w:rPr>
          <w:sz w:val="24"/>
          <w:szCs w:val="24"/>
        </w:rPr>
        <w:t xml:space="preserve"> Maccabees 16:23-24. 25. Annas in Luke 3:2; John 18:13, 24 &amp; Acts 4:6. 26. Joseph Ben Caiaphas (His rule lasted 18 years from 18AD-36AD) is in Matthew 26:57; John 18:13 &amp; Acts 7:1-53. 27. Ananias in Acts 23:3; 24:1. 28. The Lord James the Just the Lordship of the Christian Law by King Rehoboam raising Him up to sit on His throne in James 1:17 &amp; Hebrews 6:18. 29. The Lord Peter by the King Israel raising Him up to sit on His throne in Hebrews 6:18. 30. The Brother John Our Lord the Holy Ghost by King Saul raising Him up to sit on His throne in Hebrews 6:17. 31. The Son Jesus Christ Our Lord by King David raising Him up </w:t>
      </w:r>
      <w:r w:rsidRPr="009C279B">
        <w:rPr>
          <w:sz w:val="24"/>
          <w:szCs w:val="24"/>
        </w:rPr>
        <w:lastRenderedPageBreak/>
        <w:t>to sit on His throne in Hebrews 4:14; 6:17, 20. 32. The Father Stephen Our Lord by King Solomon raising Him up to sit on His throne is in Hebrews 6:17; 8:2; 10:21 &amp; James 1:17.</w:t>
      </w:r>
    </w:p>
    <w:p w:rsidR="00A13FBE" w:rsidRPr="009C279B" w:rsidRDefault="00A13FBE" w:rsidP="00A13FBE">
      <w:pPr>
        <w:spacing w:line="480" w:lineRule="auto"/>
        <w:jc w:val="both"/>
        <w:rPr>
          <w:sz w:val="24"/>
          <w:szCs w:val="24"/>
        </w:rPr>
      </w:pPr>
      <w:r w:rsidRPr="009C279B">
        <w:rPr>
          <w:sz w:val="24"/>
          <w:szCs w:val="24"/>
        </w:rPr>
        <w:t xml:space="preserve">The Godly High Priest is one of the most important positions in Israel, responsible of the spiritual welfare of the Nation and for making atonement for the sins of the Kingdom. In the New Testament, the Father Stephen fulfills this Office in Lordship as the High Priest in Acts 6:11-8:3; James 1:17 &amp; Hebrews 10:21. </w:t>
      </w:r>
    </w:p>
    <w:p w:rsidR="00A13FBE" w:rsidRPr="009C279B" w:rsidRDefault="00A13FBE" w:rsidP="00A13FBE">
      <w:pPr>
        <w:spacing w:line="480" w:lineRule="auto"/>
        <w:jc w:val="both"/>
        <w:rPr>
          <w:sz w:val="24"/>
          <w:szCs w:val="24"/>
        </w:rPr>
      </w:pPr>
      <w:r w:rsidRPr="009C279B">
        <w:rPr>
          <w:sz w:val="24"/>
          <w:szCs w:val="24"/>
        </w:rPr>
        <w:t>The High Priest in the OT emphasizes the spiritual importance of the High Priest, by the atonement and sets out His duties and responsibilities. The Role of the High Priest: Making atonement on the Day of Atonement is in Leviticus 16:1-34. Teaching in Deuteronomy 33:10; Ezra 7:12 &amp; Nehemiah 8:2. Providing oracles is in Leviticus 8:8; Numbers 27:21 &amp; Deuteronomy 33:8. Interceding is in Ezra 9:5. Administering the sanctuary is in Numbers 3:38. Anointing Kings in 2</w:t>
      </w:r>
      <w:r w:rsidRPr="009C279B">
        <w:rPr>
          <w:sz w:val="24"/>
          <w:szCs w:val="24"/>
          <w:vertAlign w:val="superscript"/>
        </w:rPr>
        <w:t>nd</w:t>
      </w:r>
      <w:r w:rsidRPr="009C279B">
        <w:rPr>
          <w:sz w:val="24"/>
          <w:szCs w:val="24"/>
        </w:rPr>
        <w:t xml:space="preserve"> Kings 11:12. Supervising censuses is in Numbers 26:1-2. Encouraging Soldiers is in Deuteronomy 20:2. The special title of High Priest: Melchizedek, the King-Priest is in Genesis 14:18; Psalms 110:4; Hebrews 7:11. The High Priesthood in the Law: Only certain people may be High Priests in Numbers 3:10. Consecration of the High Priest is in Leviticus 8:30. The Dignity of the High Priesthood is in Deuteronomy 17:12 &amp; Leviticus 21:10. The Dress of the High Priest is in Exodus 28:4 &amp; Leviticus 8:7-9; 16:4.    </w:t>
      </w:r>
    </w:p>
    <w:p w:rsidR="00A13FBE" w:rsidRPr="009C279B" w:rsidRDefault="00A13FBE" w:rsidP="00A13FBE">
      <w:pPr>
        <w:spacing w:line="480" w:lineRule="auto"/>
        <w:jc w:val="both"/>
        <w:rPr>
          <w:sz w:val="24"/>
          <w:szCs w:val="24"/>
        </w:rPr>
      </w:pPr>
      <w:r w:rsidRPr="009C279B">
        <w:rPr>
          <w:sz w:val="24"/>
          <w:szCs w:val="24"/>
        </w:rPr>
        <w:t xml:space="preserve">The High Priest in the NT is under the Roman Administration that remained the Senior Jewish Leader, but His authority was limited by Romans Emperors. The Grandeur of the High Priest is in John 18:10, 15 &amp; Acts 6:12, 7:1. The High Priest was the President of the Sanhedrin. The High Priest Joseph Ben Caiaphas’ connections with the Son Jesus Christ Our Lord: Prophesying the </w:t>
      </w:r>
      <w:r w:rsidRPr="009C279B">
        <w:rPr>
          <w:sz w:val="24"/>
          <w:szCs w:val="24"/>
        </w:rPr>
        <w:lastRenderedPageBreak/>
        <w:t xml:space="preserve">Lord Jesus Christ’s death is in John 11:49-50, 51-52. Presiding at the Lord Jesus Christ’s trial is in John 18:19-24, 28; Matthew 26:57-59, 62-65; Mark 14:53-55, 61-64 &amp; Luke 22:54. The High Priest Annas’s encounters with the Lord Peter and the Lord John are in Acts 4:7; 5:17, 21, 29. The High Priest Joseph Ben Caiaphas’ encounter with the Father Stephen Our Lord is in Acts 6:11-7:60. The Encounters of the High Priest Joseph Ben Caiaphas &amp; the High Priest Ananias with the Lord Paul: Commissioned the Lord Saul to persecute, cast His vote against, imprison and kill the Saintly Christian Lords in Acts 9:1-2. Ordering that the Lord Paul be struck is in John 18:21-23 &amp; Acts 23:3. Taking charges against the Lord Paul to the Roman Governor is in John 18:28 &amp; Acts 24:1. </w:t>
      </w:r>
    </w:p>
    <w:p w:rsidR="00A13FBE" w:rsidRPr="009C279B" w:rsidRDefault="00A13FBE" w:rsidP="00A13FBE">
      <w:pPr>
        <w:spacing w:line="480" w:lineRule="auto"/>
        <w:jc w:val="both"/>
        <w:rPr>
          <w:sz w:val="24"/>
          <w:szCs w:val="24"/>
        </w:rPr>
      </w:pPr>
      <w:r w:rsidRPr="009C279B">
        <w:rPr>
          <w:sz w:val="24"/>
          <w:szCs w:val="24"/>
        </w:rPr>
        <w:t>The Names, Qualifications and Titles of the High Priest in the Holy Bible are as follows: Specially called by the Father Stephen in Exodus 28:1, 2 &amp; Hebrew 5:4. Consecrated to His office is in Exodus 40:13 &amp; Leviticus 8:12. The High Priest was called: The Priest in Exodus 29:30 &amp; Nehemiah 7:65. The Father Stephen’s High Priest in Acts 23:4. The Ruler of the People in Exodus 22:28 &amp; Acts 23:5. The Hereditary Office is in Exodus 29:29. Next in rank to the King is in Lamentations 2:6. Often exercised Chief Civil Authority is in 1</w:t>
      </w:r>
      <w:r w:rsidRPr="009C279B">
        <w:rPr>
          <w:sz w:val="24"/>
          <w:szCs w:val="24"/>
          <w:vertAlign w:val="superscript"/>
        </w:rPr>
        <w:t>st</w:t>
      </w:r>
      <w:r w:rsidRPr="009C279B">
        <w:rPr>
          <w:sz w:val="24"/>
          <w:szCs w:val="24"/>
        </w:rPr>
        <w:t xml:space="preserve"> Samuel 4:18. The Divine Duties of the High Priest: 1. Offering gifts and sacrifices in Hebrews 5:1. 2. Lighting the sacred lamps in Exodus 30:8 &amp; Numbers 8:3. 3. Making atonement in the Most Holy Place once a year in Leviticus 16:1-34 &amp; Hebrews 9:7. 4. Bearing before the Father Stephen the names of Israel for a memorial is in Exodus 28:12, 29. 5. Enquiring of the Father Stephen by the Urim and Thummim is in 1</w:t>
      </w:r>
      <w:r w:rsidRPr="009C279B">
        <w:rPr>
          <w:sz w:val="24"/>
          <w:szCs w:val="24"/>
          <w:vertAlign w:val="superscript"/>
        </w:rPr>
        <w:t>st</w:t>
      </w:r>
      <w:r w:rsidRPr="009C279B">
        <w:rPr>
          <w:sz w:val="24"/>
          <w:szCs w:val="24"/>
        </w:rPr>
        <w:t xml:space="preserve"> Samuel 23:9-12; 30:7, 8. 6. Consecrating the Levities in Numbers 9:11-21. 7. Appointing Priests to offices is in 1</w:t>
      </w:r>
      <w:r w:rsidRPr="009C279B">
        <w:rPr>
          <w:sz w:val="24"/>
          <w:szCs w:val="24"/>
          <w:vertAlign w:val="superscript"/>
        </w:rPr>
        <w:t>st</w:t>
      </w:r>
      <w:r w:rsidRPr="009C279B">
        <w:rPr>
          <w:sz w:val="24"/>
          <w:szCs w:val="24"/>
        </w:rPr>
        <w:t xml:space="preserve"> Samuel 2:36. 8. Taking charge of money collected in the sacred treasury in 2</w:t>
      </w:r>
      <w:r w:rsidRPr="009C279B">
        <w:rPr>
          <w:sz w:val="24"/>
          <w:szCs w:val="24"/>
          <w:vertAlign w:val="superscript"/>
        </w:rPr>
        <w:t>nd</w:t>
      </w:r>
      <w:r w:rsidRPr="009C279B">
        <w:rPr>
          <w:sz w:val="24"/>
          <w:szCs w:val="24"/>
        </w:rPr>
        <w:t xml:space="preserve"> Kings 12:10; 22:4. 9. Presiding in the Superior Court is in Matthew 26:3, 57-62 &amp; </w:t>
      </w:r>
      <w:r w:rsidRPr="009C279B">
        <w:rPr>
          <w:sz w:val="24"/>
          <w:szCs w:val="24"/>
        </w:rPr>
        <w:lastRenderedPageBreak/>
        <w:t>Acts 5:21-28; 23:1-5. 10. Taking the census of the people is in Numbers 1:3. 11. Blessing the people is in Leviticus 9:22, 23. Sometimes enabled to prophesy is in John 11:49-52. Assisted by a Deputy is in 2</w:t>
      </w:r>
      <w:r w:rsidRPr="009C279B">
        <w:rPr>
          <w:sz w:val="24"/>
          <w:szCs w:val="24"/>
          <w:vertAlign w:val="superscript"/>
        </w:rPr>
        <w:t>nd</w:t>
      </w:r>
      <w:r w:rsidRPr="009C279B">
        <w:rPr>
          <w:sz w:val="24"/>
          <w:szCs w:val="24"/>
        </w:rPr>
        <w:t xml:space="preserve"> Samuel 15:24 &amp; Luke 3:2. The Deputy of the High Priest is called: A. The Second Priest in 2</w:t>
      </w:r>
      <w:r w:rsidRPr="009C279B">
        <w:rPr>
          <w:sz w:val="24"/>
          <w:szCs w:val="24"/>
          <w:vertAlign w:val="superscript"/>
        </w:rPr>
        <w:t>nd</w:t>
      </w:r>
      <w:r w:rsidRPr="009C279B">
        <w:rPr>
          <w:sz w:val="24"/>
          <w:szCs w:val="24"/>
        </w:rPr>
        <w:t xml:space="preserve"> Kings 25:18. B. Had oversight of the tabernacle is in Numbers 4:16. C. Had oversight of the Levities is in Numbers 3:32. To marry a Virgin of Aaron’s family is in Leviticus 21:13, 14. Forbidden to mourn for any is in Leviticus 21:1-12. To be tender and compassionate is in Hebrews 5:2. Needed to sacrifice for Himself is in Hebrews 5:1-3. The Special Garments of the High Priest: 1. The Ephod is in Exodus 28:6, 7. 2. The Curious Girdle is in Exodus 28:6, 7. 3. The Linen Sash is in Exodus 28:4, 39. 4. The Broidered Coat is in Exodus 28:4, 39. 5. The Robe of the Ephod is in Exodus 28:31-35. 6. The Breastplate is in Exodus 28:15-19. 7. The Linen Mitre is in Exodus 28:4, 39. 8. The Plate or the Golden Crown is in Exodus 28:36-38. Made by divine wisdom given to Bezaleel is in Exodus 28:3; 36:1; 39:1. Were for beauty and ornament is in Exodus 28:2. Worn at His consecration is in Leviticus 8:7, 9. Worn 7 days after consecration is in Exodus 29:30. Descended to His Successors is in Exodus 29:29. Also wore the ordinary Priest’s garments when making atonement in the Holy Place is in Leviticus 16:4. The Office promised to the posterity of Phinehas for His zeal is in Numbers 25:12, 13. Family of Eli degraded from Office for bad misconduct is in 1</w:t>
      </w:r>
      <w:r w:rsidRPr="009C279B">
        <w:rPr>
          <w:sz w:val="24"/>
          <w:szCs w:val="24"/>
          <w:vertAlign w:val="superscript"/>
        </w:rPr>
        <w:t>st</w:t>
      </w:r>
      <w:r w:rsidRPr="009C279B">
        <w:rPr>
          <w:sz w:val="24"/>
          <w:szCs w:val="24"/>
        </w:rPr>
        <w:t xml:space="preserve"> Samuel 2:27-36. Sometimes deposed by Kings because of political affiliations is in 1</w:t>
      </w:r>
      <w:r w:rsidRPr="009C279B">
        <w:rPr>
          <w:sz w:val="24"/>
          <w:szCs w:val="24"/>
          <w:vertAlign w:val="superscript"/>
        </w:rPr>
        <w:t>st</w:t>
      </w:r>
      <w:r w:rsidRPr="009C279B">
        <w:rPr>
          <w:sz w:val="24"/>
          <w:szCs w:val="24"/>
        </w:rPr>
        <w:t xml:space="preserve"> Kings 2:27. The Office made annual by the Romans is in John 11:49-51 &amp; Acts 4:6. Typified Jesus Christ in: 1. Being called by the Father Stephen is in Hebrews 5:4, 5. 2. His title is in Hebrews 3:1. 3. His appointment is in Isaiah 61:1 &amp; John 1:32-34. 4. Making atonement is in Leviticus 16:33 &amp; Hebrews 2:17. 5. Splendid dress is in Exodus 28:2 &amp; John 1:14. 6. Being liable to temptation (only the 40 days &amp; 40 nights) is in Hebrews 2:18. 7. Compassion </w:t>
      </w:r>
      <w:r w:rsidRPr="009C279B">
        <w:rPr>
          <w:sz w:val="24"/>
          <w:szCs w:val="24"/>
        </w:rPr>
        <w:lastRenderedPageBreak/>
        <w:t>and sympathy for the weak and ignorant is in Hebrews 4:15; 5:1, 2. 8. Marrying a Virgin which is New Jerusalem is in Revelation 21:2-22:21; Leviticus 21:13, 14 &amp; 2</w:t>
      </w:r>
      <w:r w:rsidRPr="009C279B">
        <w:rPr>
          <w:sz w:val="24"/>
          <w:szCs w:val="24"/>
          <w:vertAlign w:val="superscript"/>
        </w:rPr>
        <w:t>nd</w:t>
      </w:r>
      <w:r w:rsidRPr="009C279B">
        <w:rPr>
          <w:sz w:val="24"/>
          <w:szCs w:val="24"/>
        </w:rPr>
        <w:t xml:space="preserve"> Corinthians 11:2. 9. Holiness of office is in Leviticus 21:15 &amp; Hebrews 7:26. 10. Performing by Himself all the services on the Day of Atonement is in Leviticus 16:1-34 &amp; Hebrews 1:3. 11. Bearing the names of Israel upon His heart is in Exodus 28:29 &amp; Song of Solomon 8:6. 12. Alone entering into the Most Holy Place is in Hebrews 9:7, 12, 24; 4:14. 13. Interceding is in Numbers 16:43-48 &amp; Hebrews 7:25. 14. Blessing is in Leviticus 9:22, 23 &amp; Acts 3:26. What is inferior to Jesus Christ in His Office as High Priest: A. Needing to make atonement for His own sins is in Hebrews 5:2, 3; 7:26-28; 9:7. B. being of the order of Aaron is in Hebrews 6:20; 7:11-17; 8:1, 2, 4, 5, 6. C. Being made without an oath is in Hebrews 7:20-22. D. Not being able to continue is in Hebrews 7:23, 24. E. Offering oftentimes the same sacrifices is in Hebrews 9:25, 26, 28; 10:11, 12, 14. F. Entering into the Holiest every year is in Hebrews 9:7, 12, 25. </w:t>
      </w:r>
    </w:p>
    <w:p w:rsidR="00A13FBE" w:rsidRPr="009C279B" w:rsidRDefault="00A13FBE" w:rsidP="00A13FBE">
      <w:pPr>
        <w:spacing w:line="480" w:lineRule="auto"/>
        <w:jc w:val="center"/>
        <w:rPr>
          <w:b/>
          <w:sz w:val="24"/>
          <w:szCs w:val="24"/>
        </w:rPr>
      </w:pPr>
      <w:r w:rsidRPr="009C279B">
        <w:rPr>
          <w:b/>
          <w:sz w:val="24"/>
          <w:szCs w:val="24"/>
        </w:rPr>
        <w:t>The Godly Sergeants</w:t>
      </w:r>
    </w:p>
    <w:p w:rsidR="00A13FBE" w:rsidRPr="009C279B" w:rsidRDefault="00A13FBE" w:rsidP="00A13FBE">
      <w:pPr>
        <w:spacing w:line="480" w:lineRule="auto"/>
        <w:jc w:val="both"/>
        <w:rPr>
          <w:sz w:val="24"/>
          <w:szCs w:val="24"/>
        </w:rPr>
      </w:pPr>
      <w:r w:rsidRPr="009C279B">
        <w:rPr>
          <w:sz w:val="24"/>
          <w:szCs w:val="24"/>
        </w:rPr>
        <w:t>Sergeants are also known as Priests. The Sergeants Institution [NCO Corps-Noncommissioned Officers] in the OT: Pagan Sergeants in the OT is in 1</w:t>
      </w:r>
      <w:r w:rsidRPr="009C279B">
        <w:rPr>
          <w:sz w:val="24"/>
          <w:szCs w:val="24"/>
          <w:vertAlign w:val="superscript"/>
        </w:rPr>
        <w:t>st</w:t>
      </w:r>
      <w:r w:rsidRPr="009C279B">
        <w:rPr>
          <w:sz w:val="24"/>
          <w:szCs w:val="24"/>
        </w:rPr>
        <w:t xml:space="preserve"> Samuel 6:1-2; 2</w:t>
      </w:r>
      <w:r w:rsidRPr="009C279B">
        <w:rPr>
          <w:sz w:val="24"/>
          <w:szCs w:val="24"/>
          <w:vertAlign w:val="superscript"/>
        </w:rPr>
        <w:t>nd</w:t>
      </w:r>
      <w:r w:rsidRPr="009C279B">
        <w:rPr>
          <w:sz w:val="24"/>
          <w:szCs w:val="24"/>
        </w:rPr>
        <w:t xml:space="preserve"> Kings 23:5; Hosea 10:5 &amp; Zephaniah 1:4. The Special Status of Sergeants is in Ezra 1:5; Isaiah 24:2; Hosea 4:9 &amp; Micah 3:11. Associated with the Descendants of Levi and Aaron: The exclusive nature of the NCO Corps known as the Priesthood is in 1</w:t>
      </w:r>
      <w:r w:rsidRPr="009C279B">
        <w:rPr>
          <w:sz w:val="24"/>
          <w:szCs w:val="24"/>
          <w:vertAlign w:val="superscript"/>
        </w:rPr>
        <w:t>st</w:t>
      </w:r>
      <w:r w:rsidRPr="009C279B">
        <w:rPr>
          <w:sz w:val="24"/>
          <w:szCs w:val="24"/>
        </w:rPr>
        <w:t xml:space="preserve"> Chronicles 6:49; Exodus 6:16-20; 28:1; 29:44; 30:30; Numbers 16:40; Jeremiah 33:21 &amp; Deuteronomy 18:1. Micah’s Sergeant is in Judges 17:13. The Shiloh Priesthood or NCO Corps is in 1</w:t>
      </w:r>
      <w:r w:rsidRPr="009C279B">
        <w:rPr>
          <w:sz w:val="24"/>
          <w:szCs w:val="24"/>
          <w:vertAlign w:val="superscript"/>
        </w:rPr>
        <w:t>st</w:t>
      </w:r>
      <w:r w:rsidRPr="009C279B">
        <w:rPr>
          <w:sz w:val="24"/>
          <w:szCs w:val="24"/>
        </w:rPr>
        <w:t xml:space="preserve"> Chronicles 6:27; 24:3. The Sergeants of Dan is in Judges 18:30. The Descendants of Zadok is in Ezekiel 44:15-16; 2</w:t>
      </w:r>
      <w:r w:rsidRPr="009C279B">
        <w:rPr>
          <w:sz w:val="24"/>
          <w:szCs w:val="24"/>
          <w:vertAlign w:val="superscript"/>
        </w:rPr>
        <w:t>nd</w:t>
      </w:r>
      <w:r w:rsidRPr="009C279B">
        <w:rPr>
          <w:sz w:val="24"/>
          <w:szCs w:val="24"/>
        </w:rPr>
        <w:t xml:space="preserve"> Samuel 8:17 &amp; 1</w:t>
      </w:r>
      <w:r w:rsidRPr="009C279B">
        <w:rPr>
          <w:sz w:val="24"/>
          <w:szCs w:val="24"/>
          <w:vertAlign w:val="superscript"/>
        </w:rPr>
        <w:t>st</w:t>
      </w:r>
      <w:r w:rsidRPr="009C279B">
        <w:rPr>
          <w:sz w:val="24"/>
          <w:szCs w:val="24"/>
        </w:rPr>
        <w:t xml:space="preserve"> Chronicles 6:50-</w:t>
      </w:r>
      <w:r w:rsidRPr="009C279B">
        <w:rPr>
          <w:sz w:val="24"/>
          <w:szCs w:val="24"/>
        </w:rPr>
        <w:lastRenderedPageBreak/>
        <w:t>53; 24:3. The Criticism of the Sergeants Appointments that were not Levitical is in 1</w:t>
      </w:r>
      <w:r w:rsidRPr="009C279B">
        <w:rPr>
          <w:sz w:val="24"/>
          <w:szCs w:val="24"/>
          <w:vertAlign w:val="superscript"/>
        </w:rPr>
        <w:t>st</w:t>
      </w:r>
      <w:r w:rsidRPr="009C279B">
        <w:rPr>
          <w:sz w:val="24"/>
          <w:szCs w:val="24"/>
        </w:rPr>
        <w:t xml:space="preserve"> Kings 12:31; 13:33 &amp; 2</w:t>
      </w:r>
      <w:r w:rsidRPr="009C279B">
        <w:rPr>
          <w:sz w:val="24"/>
          <w:szCs w:val="24"/>
          <w:vertAlign w:val="superscript"/>
        </w:rPr>
        <w:t>nd</w:t>
      </w:r>
      <w:r w:rsidRPr="009C279B">
        <w:rPr>
          <w:sz w:val="24"/>
          <w:szCs w:val="24"/>
        </w:rPr>
        <w:t xml:space="preserve"> Chronicles 11:13-14; 13:9. The Appointments of the Sergeants: Their preliminary purification is in Exodus 29:4; 30:19; 40:12. Their anointing is in Exodus 30:30-32; Leviticus 8:30 &amp; Numbers 3:3. Their consecration is in Exodus 29:1, 12-14, 18, 20-21 &amp; Leviticus 8:12. Their ordination is in Exodus 29:9, 29, 33, 35; Leviticus 8:22, 33 &amp; Judges 17:5, 12. The Uniform Dress of the Sergeants is in Exodus 28:40, 42; 39:27-29 &amp; Leviticus 8:13. </w:t>
      </w:r>
    </w:p>
    <w:p w:rsidR="00A13FBE" w:rsidRPr="009C279B" w:rsidRDefault="00A13FBE" w:rsidP="00A13FBE">
      <w:pPr>
        <w:spacing w:line="480" w:lineRule="auto"/>
        <w:jc w:val="both"/>
        <w:rPr>
          <w:sz w:val="24"/>
          <w:szCs w:val="24"/>
        </w:rPr>
      </w:pPr>
      <w:r w:rsidRPr="009C279B">
        <w:rPr>
          <w:sz w:val="24"/>
          <w:szCs w:val="24"/>
        </w:rPr>
        <w:t>The Sergeants Function in the OT: They were Consecrated to the Father Stephen is in Leviticus 22:9 &amp; Exodus 28:1, 4, 41; 29:1, 44; 30:34; 31:10; 35:19; 39:41. They were not to incur Uncleanness, except in verses 2-3 based on if You are Male or Female is in Leviticus 21:1 &amp; Ezekiel 44:25. They were not to Shave or Mutilate themselves is in Leviticus 21:5 &amp; Ezekiel 44:20. They were not to Marry any but a Virtuous Virgin White Isrealite is in Leviticus 21:7 &amp; Ezekiel 44:22. They were not to drink Wine or any Strong Drink before entering the Sanctuary is in Leviticus 10:9 &amp; Ezekiel 44:21. They were disqualified by any Physical Defects is in Leviticus 21:17, 18-22. They were not to allow Outsiders to eat the Sacred Offerings is in Leviticus 22:15-16; 24:9; 1</w:t>
      </w:r>
      <w:r w:rsidRPr="009C279B">
        <w:rPr>
          <w:sz w:val="24"/>
          <w:szCs w:val="24"/>
          <w:vertAlign w:val="superscript"/>
        </w:rPr>
        <w:t>st</w:t>
      </w:r>
      <w:r w:rsidRPr="009C279B">
        <w:rPr>
          <w:sz w:val="24"/>
          <w:szCs w:val="24"/>
        </w:rPr>
        <w:t xml:space="preserve"> Samuel 21:4 &amp; Matthew 12:4. They were not to own land in Israel is in Numbers 18:20 &amp; Ezekiel 44:28. They were not to offer Unacceptable Sacrifices, Unauthorized 10% Tithes or Unlawful and Illegal Sexual Offerings is in Leviticus 22:20 &amp; Malachi 1:7-9; 3:8-12. They were to obey the Father Stephen’s Inerrant Law meticulously, infallibly &amp; inerrantly is in Leviticus 22:31 &amp; Ezekiel 44:24. The Sergeants supervised the Sanctuary: They only had access to Holy Things [where Chief Sergeants had access to Holier Things and High Sergeants had access to the Holiest Things] is in Numbers 3:10; 4:5; Ezekiel 40:45-46; 44:16 &amp; Joel 2:17. They tended the Sanctuary Lamps is in Exodus 27:21. They carried the Invincible Ark of the Covenant [Testimony] </w:t>
      </w:r>
      <w:r w:rsidRPr="009C279B">
        <w:rPr>
          <w:sz w:val="24"/>
          <w:szCs w:val="24"/>
        </w:rPr>
        <w:lastRenderedPageBreak/>
        <w:t>by not touching it at any time with fine wood poles [the High Sergeant could only touch the Invincible Ark] is in Deuteronomy 31:9 &amp; Joshua 3:8, 15, 17; 4:9, 16; 6:12. The Sergeants supervised the Sacrifices is in Leviticus 1:5, 8; 2:2 &amp; 1</w:t>
      </w:r>
      <w:r w:rsidRPr="009C279B">
        <w:rPr>
          <w:sz w:val="24"/>
          <w:szCs w:val="24"/>
          <w:vertAlign w:val="superscript"/>
        </w:rPr>
        <w:t>st</w:t>
      </w:r>
      <w:r w:rsidRPr="009C279B">
        <w:rPr>
          <w:sz w:val="24"/>
          <w:szCs w:val="24"/>
        </w:rPr>
        <w:t xml:space="preserve"> Chronicles 9:30. The Sergeants led the Nation: As Role Models is in Malachi 2:6. As Teachers is in Ezekiel 44:23; Leviticus 10:10; Deuteronomy 31:10-13; Ezra 7:6 &amp; Malachi 2:7. As Judges is in Deuteronomy 17:9; 19:17; 21:5; 2</w:t>
      </w:r>
      <w:r w:rsidRPr="009C279B">
        <w:rPr>
          <w:sz w:val="24"/>
          <w:szCs w:val="24"/>
          <w:vertAlign w:val="superscript"/>
        </w:rPr>
        <w:t>nd</w:t>
      </w:r>
      <w:r w:rsidRPr="009C279B">
        <w:rPr>
          <w:sz w:val="24"/>
          <w:szCs w:val="24"/>
        </w:rPr>
        <w:t xml:space="preserve"> Chronicles 19:8 &amp; Ezekiel 44:24. As Encouragers in Fights, Battles and Wars to Win and be Courageous &amp; Victorious is in Numbers 10:8; Joshua 6:4 &amp; 2</w:t>
      </w:r>
      <w:r w:rsidRPr="009C279B">
        <w:rPr>
          <w:sz w:val="24"/>
          <w:szCs w:val="24"/>
          <w:vertAlign w:val="superscript"/>
        </w:rPr>
        <w:t>nd</w:t>
      </w:r>
      <w:r w:rsidRPr="009C279B">
        <w:rPr>
          <w:sz w:val="24"/>
          <w:szCs w:val="24"/>
        </w:rPr>
        <w:t xml:space="preserve"> Chronicles 13:12. The Prophetic Criticism of the Sergeants is in Lamentations 4:13; Jeremiah 2:8; 6:13; Ezekiel 7:26; 22:26; Hosea 4:6-9; 6:9 &amp; Zephaniah 3:4. </w:t>
      </w:r>
    </w:p>
    <w:p w:rsidR="00A13FBE" w:rsidRPr="009C279B" w:rsidRDefault="00A13FBE" w:rsidP="00A13FBE">
      <w:pPr>
        <w:spacing w:line="480" w:lineRule="auto"/>
        <w:jc w:val="both"/>
        <w:rPr>
          <w:sz w:val="24"/>
          <w:szCs w:val="24"/>
        </w:rPr>
      </w:pPr>
      <w:r w:rsidRPr="009C279B">
        <w:rPr>
          <w:sz w:val="24"/>
          <w:szCs w:val="24"/>
        </w:rPr>
        <w:t>The Sergeant Types in the NT: Pagan Sergeants is in Acts 14:13. Jewish Sergeants: The Chief Sergeants is in Matthew 16:21. The Sadducees is in Acts 5:17. Zechariah in 1</w:t>
      </w:r>
      <w:r w:rsidRPr="009C279B">
        <w:rPr>
          <w:sz w:val="24"/>
          <w:szCs w:val="24"/>
          <w:vertAlign w:val="superscript"/>
        </w:rPr>
        <w:t>st</w:t>
      </w:r>
      <w:r w:rsidRPr="009C279B">
        <w:rPr>
          <w:sz w:val="24"/>
          <w:szCs w:val="24"/>
        </w:rPr>
        <w:t xml:space="preserve"> Chronicles 24:10 &amp; Luke 1:5. Emissaries to the Lord John is in John 1:19; 2</w:t>
      </w:r>
      <w:r w:rsidRPr="009C279B">
        <w:rPr>
          <w:sz w:val="24"/>
          <w:szCs w:val="24"/>
          <w:vertAlign w:val="superscript"/>
        </w:rPr>
        <w:t>nd</w:t>
      </w:r>
      <w:r w:rsidRPr="009C279B">
        <w:rPr>
          <w:sz w:val="24"/>
          <w:szCs w:val="24"/>
        </w:rPr>
        <w:t xml:space="preserve"> Chronicles 35:3; Nehemiah 8:7-9 &amp; Luke 10:31-32. Christian Sergeants: The Lord Jesus as High Sergeant is in Hebrews 4:14-16; 8:1-2. The Father Stephen as High Sergeant is in James 1:17 &amp; Hebrews 10:21. The Saintly Christian Lords [Ladies] as High Sergeants is in Revelation 1:5-6; 5:10; 20:6 &amp; 1</w:t>
      </w:r>
      <w:r w:rsidRPr="009C279B">
        <w:rPr>
          <w:sz w:val="24"/>
          <w:szCs w:val="24"/>
          <w:vertAlign w:val="superscript"/>
        </w:rPr>
        <w:t>st</w:t>
      </w:r>
      <w:r w:rsidRPr="009C279B">
        <w:rPr>
          <w:sz w:val="24"/>
          <w:szCs w:val="24"/>
        </w:rPr>
        <w:t xml:space="preserve"> Peter 2:5, 9. </w:t>
      </w:r>
    </w:p>
    <w:p w:rsidR="00FD614D" w:rsidRPr="009C279B" w:rsidRDefault="00A13FBE" w:rsidP="00FD614D">
      <w:pPr>
        <w:spacing w:line="480" w:lineRule="auto"/>
        <w:jc w:val="both"/>
        <w:rPr>
          <w:sz w:val="24"/>
          <w:szCs w:val="24"/>
        </w:rPr>
      </w:pPr>
      <w:r w:rsidRPr="009C279B">
        <w:rPr>
          <w:sz w:val="24"/>
          <w:szCs w:val="24"/>
        </w:rPr>
        <w:t>The Sergeants Tasks in the NT: The Sergeants offered Perfect Unblemished Sacrifices: Sacrifices made by Pagan Sergeants [the wrong sexual perfection that is seen &amp; leads eventually to sexual corruption is in Proverbs 6:16-19 &amp; 2</w:t>
      </w:r>
      <w:r w:rsidRPr="009C279B">
        <w:rPr>
          <w:sz w:val="24"/>
          <w:szCs w:val="24"/>
          <w:vertAlign w:val="superscript"/>
        </w:rPr>
        <w:t>nd</w:t>
      </w:r>
      <w:r w:rsidRPr="009C279B">
        <w:rPr>
          <w:sz w:val="24"/>
          <w:szCs w:val="24"/>
        </w:rPr>
        <w:t xml:space="preserve"> Peter 1:4] is in Acts 14:13. The Jewish Sacrifice is in Hebrews 10:11. The Jewish Sacrifice of the Lord Jesus of the Divine Nature is in Hebrews 9:14; 10:10. The Christian Sacrifice of a Surrendered Life is in Romans 12:1 &amp; Hebrews 13:16. The Christian Sacrifice of Praise, Worship, Glorification, Blessing &amp; Adoration to the Father Stephen </w:t>
      </w:r>
      <w:r w:rsidRPr="009C279B">
        <w:rPr>
          <w:sz w:val="24"/>
          <w:szCs w:val="24"/>
        </w:rPr>
        <w:lastRenderedPageBreak/>
        <w:t>is in Hebrews 13:15. The Christian Sacrifice of the Lord Stephen of the Divine Nature is in Acts 7:60. The Sergeants made Intercession: The Burning of Incense is in Exodus 30:7-8 &amp; Luke 1:9. The Christian Intercession is in Revelation 1:6; 5:8, 10; 20:6 &amp; 1</w:t>
      </w:r>
      <w:r w:rsidRPr="009C279B">
        <w:rPr>
          <w:sz w:val="24"/>
          <w:szCs w:val="24"/>
          <w:vertAlign w:val="superscript"/>
        </w:rPr>
        <w:t>st</w:t>
      </w:r>
      <w:r w:rsidRPr="009C279B">
        <w:rPr>
          <w:sz w:val="24"/>
          <w:szCs w:val="24"/>
        </w:rPr>
        <w:t xml:space="preserve"> Peter 2:5. The Sergeants were Guardians of Tradition: They were highly trained in the Teaching and Application of the Father Stephen’s Inerrant Law is in Matthew 2:3-6 &amp; John 1:19. The Christian Inerrant Law by Tradition is in 1</w:t>
      </w:r>
      <w:r w:rsidRPr="009C279B">
        <w:rPr>
          <w:sz w:val="24"/>
          <w:szCs w:val="24"/>
          <w:vertAlign w:val="superscript"/>
        </w:rPr>
        <w:t>st</w:t>
      </w:r>
      <w:r w:rsidRPr="009C279B">
        <w:rPr>
          <w:sz w:val="24"/>
          <w:szCs w:val="24"/>
        </w:rPr>
        <w:t xml:space="preserve"> Corinthians 15:1-5; 2</w:t>
      </w:r>
      <w:r w:rsidRPr="009C279B">
        <w:rPr>
          <w:sz w:val="24"/>
          <w:szCs w:val="24"/>
          <w:vertAlign w:val="superscript"/>
        </w:rPr>
        <w:t>nd</w:t>
      </w:r>
      <w:r w:rsidRPr="009C279B">
        <w:rPr>
          <w:sz w:val="24"/>
          <w:szCs w:val="24"/>
        </w:rPr>
        <w:t xml:space="preserve"> Timothy 1:13-14; 2:2 &amp; Jude 3. The Sergeants declared people clean or unclean: They supplied ritual certification of cleansing also and had to be 100% sanctified is in Matthew 8:4; Mark 1:44; Leviticus 13:2-3; 14:2 &amp; Luke 5:14; 17:14. Saintly Christian Lords [Ladies] that are outside of the Most Highest Kingdom of Lordship does pronounce Forgiveness is in John 20:21-23 &amp; James 5:16. Saintly Christian Lords [Ladies] that are inside the Most Highest Kingdom of Lordship does not do Forgiveness, nor can be Forgiven, but does a Release and a Expungement concerning Unforgiveness of the Eternal Sin in Lordship in Acts 7:60.                   </w:t>
      </w:r>
      <w:r w:rsidR="00FD614D" w:rsidRPr="009C279B">
        <w:rPr>
          <w:sz w:val="24"/>
          <w:szCs w:val="24"/>
        </w:rPr>
        <w:t xml:space="preserve">    </w:t>
      </w:r>
    </w:p>
    <w:p w:rsidR="00FD614D" w:rsidRPr="009C279B" w:rsidRDefault="00FD614D" w:rsidP="00FD614D">
      <w:pPr>
        <w:spacing w:line="480" w:lineRule="auto"/>
        <w:jc w:val="center"/>
        <w:rPr>
          <w:b/>
          <w:sz w:val="24"/>
          <w:szCs w:val="24"/>
        </w:rPr>
      </w:pPr>
      <w:r w:rsidRPr="009C279B">
        <w:rPr>
          <w:b/>
          <w:sz w:val="24"/>
          <w:szCs w:val="24"/>
        </w:rPr>
        <w:t>THE FATHER STEPHEN’S INTELLIGENCE TO THE AUTHORITATIVE FIGURES FOR 1 MINUTE</w:t>
      </w:r>
    </w:p>
    <w:p w:rsidR="00FD614D" w:rsidRPr="009C279B" w:rsidRDefault="00FD614D" w:rsidP="00FD614D">
      <w:pPr>
        <w:spacing w:line="480" w:lineRule="auto"/>
        <w:jc w:val="both"/>
        <w:rPr>
          <w:sz w:val="24"/>
          <w:szCs w:val="24"/>
        </w:rPr>
      </w:pPr>
      <w:r w:rsidRPr="009C279B">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w:t>
      </w:r>
      <w:r w:rsidRPr="009C279B">
        <w:rPr>
          <w:sz w:val="24"/>
          <w:szCs w:val="24"/>
        </w:rPr>
        <w:lastRenderedPageBreak/>
        <w:t>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9C279B">
        <w:rPr>
          <w:b/>
          <w:sz w:val="24"/>
          <w:szCs w:val="24"/>
        </w:rPr>
        <w:t>What are the Father Stephen’s Significant Numbers from 0 to 120 in the Holy Bible</w:t>
      </w:r>
      <w:r w:rsidRPr="009C279B">
        <w:rPr>
          <w:sz w:val="24"/>
          <w:szCs w:val="24"/>
        </w:rPr>
        <w:t xml:space="preserve">.” There is no Eternal Creature who has the ability to watch, think, obtain or discern after a minute [60 seconds] in Matthew 20:12, except the Father Stephen Our Lord in Hebrews 4:12-13; Matthew 24:36 &amp; Mark 13:32. Also the sharing of </w:t>
      </w:r>
      <w:r w:rsidRPr="009C279B">
        <w:rPr>
          <w:sz w:val="24"/>
          <w:szCs w:val="24"/>
        </w:rPr>
        <w:lastRenderedPageBreak/>
        <w:t xml:space="preserve">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0F0E44" w:rsidRPr="009C279B" w:rsidRDefault="000F0E44" w:rsidP="000F0E44">
      <w:pPr>
        <w:spacing w:line="480" w:lineRule="auto"/>
        <w:jc w:val="both"/>
        <w:rPr>
          <w:sz w:val="24"/>
          <w:szCs w:val="24"/>
        </w:rPr>
      </w:pPr>
      <w:r w:rsidRPr="009C279B">
        <w:rPr>
          <w:sz w:val="24"/>
          <w:szCs w:val="24"/>
        </w:rPr>
        <w:t xml:space="preserve">Plus the Incommunicable Attributes was infallibly &amp; inerrantly in force by the Lord Yahweh for the Father Stephen Our Lord from 0% to 99.99% in John 8:58. This means in Acts chapter 6:12 the Father Stephen could only be arrested in only &amp; at a 100% position concerning Communicable Attributes, but the Infinite Knowledge the Father Stephen Our Lord the He possessed, which was Supremely Authorized by the Lord Yahweh beat all oppositions in Acts 6:10 by His Incommunicable Attributes of Infinite Knowledge and His own Incommunicable Holy Ghost. The 100% Communicable breakthrough happened from 20 years of age to 35 years of age from Acts 6:11-7:60, and at 36 years of age it became all 100% Incommunicable Attributes concerning the Father Stephen Our Lord &amp; no breakthrough was ever Authorized or could be in Acts 8:1-28:31. The Beginning of the Eternal Kingdom of Lordship in Acts 1:4-6:10 was initially all 100% Incommunicable Attributes, which means the Father Stephen Our Lord’s Eternal Creature is 100% Eternally Secure and does not share His Body, Mind or Spirit with any Eternal Creature. Yet His Infinite Knowledge can be given, but is normally resisted, rejected and refused by Eternal Creatures in Romans 1:21-32. This causes the Father Stephen to give those Eternal Creatures up to Sexuality &amp; Homosexuality with no way of reproof unless they receive an Eternal Release &amp; an Eternal Expungement in Acts 7:60. There is no possible way for forgiveness or remission of sins in the Stoning Laws known as Porn Laws [Stripping Laws, Sexual Laws &amp; </w:t>
      </w:r>
      <w:r w:rsidRPr="009C279B">
        <w:rPr>
          <w:sz w:val="24"/>
          <w:szCs w:val="24"/>
        </w:rPr>
        <w:lastRenderedPageBreak/>
        <w:t xml:space="preserve">Homosexual Laws] because forgiveness is not required in Porn Laws in Acts 7:60, but is required in Crucifixion Laws which does not handle any kind of Sexual Union in Luke chapter 23. </w:t>
      </w:r>
    </w:p>
    <w:p w:rsidR="00FD614D" w:rsidRPr="009C279B" w:rsidRDefault="00FD614D" w:rsidP="00FD614D">
      <w:pPr>
        <w:spacing w:line="480" w:lineRule="auto"/>
        <w:jc w:val="both"/>
        <w:rPr>
          <w:sz w:val="24"/>
          <w:szCs w:val="24"/>
        </w:rPr>
      </w:pPr>
      <w:r w:rsidRPr="009C279B">
        <w:rPr>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9C279B">
        <w:rPr>
          <w:sz w:val="24"/>
          <w:szCs w:val="24"/>
          <w:vertAlign w:val="superscript"/>
        </w:rPr>
        <w:t>nd</w:t>
      </w:r>
      <w:r w:rsidRPr="009C279B">
        <w:rPr>
          <w:sz w:val="24"/>
          <w:szCs w:val="24"/>
        </w:rPr>
        <w:t xml:space="preserve"> Single Lord called Wisdom) never dies because the Holy Biblical Law declares that but the Lord Steve (1</w:t>
      </w:r>
      <w:r w:rsidRPr="009C279B">
        <w:rPr>
          <w:sz w:val="24"/>
          <w:szCs w:val="24"/>
          <w:vertAlign w:val="superscript"/>
        </w:rPr>
        <w:t>st</w:t>
      </w:r>
      <w:r w:rsidRPr="009C279B">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FD614D" w:rsidRPr="009C279B" w:rsidRDefault="00FD614D" w:rsidP="00FD614D">
      <w:pPr>
        <w:spacing w:line="480" w:lineRule="auto"/>
        <w:jc w:val="both"/>
        <w:rPr>
          <w:sz w:val="24"/>
          <w:szCs w:val="24"/>
        </w:rPr>
      </w:pPr>
      <w:r w:rsidRPr="009C279B">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9C279B">
        <w:rPr>
          <w:sz w:val="24"/>
          <w:szCs w:val="24"/>
          <w:vertAlign w:val="superscript"/>
        </w:rPr>
        <w:t>nd</w:t>
      </w:r>
      <w:r w:rsidRPr="009C279B">
        <w:rPr>
          <w:sz w:val="24"/>
          <w:szCs w:val="24"/>
        </w:rPr>
        <w:t xml:space="preserve"> Single Serpent Lucifer) never dies because the Holy Biblical Law declares that but the Lord Barabbas (1</w:t>
      </w:r>
      <w:r w:rsidRPr="009C279B">
        <w:rPr>
          <w:sz w:val="24"/>
          <w:szCs w:val="24"/>
          <w:vertAlign w:val="superscript"/>
        </w:rPr>
        <w:t>st</w:t>
      </w:r>
      <w:r w:rsidRPr="009C279B">
        <w:rPr>
          <w:sz w:val="24"/>
          <w:szCs w:val="24"/>
        </w:rPr>
        <w:t xml:space="preserve"> Married Serpent Lucifer) did in the end of Acts. The Mystery on the change of Eternal Creatures is evident, James becomes Barabbas and dies in the Eternal Stoning in the Lordship of the Law and Barabbas </w:t>
      </w:r>
      <w:r w:rsidRPr="009C279B">
        <w:rPr>
          <w:sz w:val="24"/>
          <w:szCs w:val="24"/>
        </w:rPr>
        <w:lastRenderedPageBreak/>
        <w:t xml:space="preserve">becomes James and receives a release &amp; expungement concerning the Eternal Sexual Sin in the Lordship of the Law in the end of Acts.  </w:t>
      </w:r>
    </w:p>
    <w:p w:rsidR="00FD614D" w:rsidRPr="009C279B" w:rsidRDefault="00FD614D" w:rsidP="00FD614D">
      <w:pPr>
        <w:spacing w:line="480" w:lineRule="auto"/>
        <w:jc w:val="both"/>
        <w:rPr>
          <w:sz w:val="24"/>
          <w:szCs w:val="24"/>
        </w:rPr>
      </w:pPr>
      <w:r w:rsidRPr="009C279B">
        <w:rPr>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9C279B">
        <w:rPr>
          <w:sz w:val="24"/>
          <w:szCs w:val="24"/>
          <w:vertAlign w:val="superscript"/>
        </w:rPr>
        <w:t>nd</w:t>
      </w:r>
      <w:r w:rsidRPr="009C279B">
        <w:rPr>
          <w:sz w:val="24"/>
          <w:szCs w:val="24"/>
        </w:rPr>
        <w:t xml:space="preserve"> Single Man Adam) never dies because the Holy Biblical Law declares that in Hebrews 13:8 but the Lord Barabbas (1</w:t>
      </w:r>
      <w:r w:rsidRPr="009C279B">
        <w:rPr>
          <w:sz w:val="24"/>
          <w:szCs w:val="24"/>
          <w:vertAlign w:val="superscript"/>
        </w:rPr>
        <w:t>st</w:t>
      </w:r>
      <w:r w:rsidRPr="009C279B">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FD614D" w:rsidRPr="009C279B" w:rsidRDefault="00FD614D" w:rsidP="00FD614D">
      <w:pPr>
        <w:spacing w:line="480" w:lineRule="auto"/>
        <w:jc w:val="both"/>
        <w:rPr>
          <w:sz w:val="24"/>
          <w:szCs w:val="24"/>
        </w:rPr>
      </w:pPr>
      <w:r w:rsidRPr="009C279B">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9C279B">
        <w:rPr>
          <w:sz w:val="24"/>
          <w:szCs w:val="24"/>
          <w:vertAlign w:val="superscript"/>
        </w:rPr>
        <w:t>nd</w:t>
      </w:r>
      <w:r w:rsidRPr="009C279B">
        <w:rPr>
          <w:sz w:val="24"/>
          <w:szCs w:val="24"/>
        </w:rPr>
        <w:t xml:space="preserve"> Single Woman Eve) never dies because the Holy Biblical Law declares that but the Lord Barabbas (1</w:t>
      </w:r>
      <w:r w:rsidRPr="009C279B">
        <w:rPr>
          <w:sz w:val="24"/>
          <w:szCs w:val="24"/>
          <w:vertAlign w:val="superscript"/>
        </w:rPr>
        <w:t>st</w:t>
      </w:r>
      <w:r w:rsidRPr="009C279B">
        <w:rPr>
          <w:sz w:val="24"/>
          <w:szCs w:val="24"/>
        </w:rPr>
        <w:t xml:space="preserve"> Married Woman Eve) did in the beginning of Luke chapter 9. The Mystery on the change of Eternal Creatures is evident, </w:t>
      </w:r>
      <w:r w:rsidRPr="009C279B">
        <w:rPr>
          <w:sz w:val="24"/>
          <w:szCs w:val="24"/>
        </w:rPr>
        <w:lastRenderedPageBreak/>
        <w:t xml:space="preserve">John becomes Barabbas and dies in the Eternal Beheading in the Lordship of the Law and Barabbas becomes John and receives a release &amp; expungement concerning the Repent-able Temptations in the Lordship of the Law in Luke 9:7-9.     </w:t>
      </w:r>
    </w:p>
    <w:p w:rsidR="00FD614D" w:rsidRPr="009C279B" w:rsidRDefault="00FD614D" w:rsidP="00FD614D">
      <w:pPr>
        <w:spacing w:line="480" w:lineRule="auto"/>
        <w:jc w:val="both"/>
        <w:rPr>
          <w:sz w:val="24"/>
          <w:szCs w:val="24"/>
        </w:rPr>
      </w:pPr>
      <w:r w:rsidRPr="009C279B">
        <w:rPr>
          <w:sz w:val="24"/>
          <w:szCs w:val="24"/>
        </w:rPr>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9C279B">
        <w:rPr>
          <w:sz w:val="24"/>
          <w:szCs w:val="24"/>
          <w:vertAlign w:val="superscript"/>
        </w:rPr>
        <w:t>nd</w:t>
      </w:r>
      <w:r w:rsidRPr="009C279B">
        <w:rPr>
          <w:sz w:val="24"/>
          <w:szCs w:val="24"/>
        </w:rPr>
        <w:t xml:space="preserve"> Single Child Cain) never dies because the Holy Biblical Law declares that but the Lord Barabbas (1</w:t>
      </w:r>
      <w:r w:rsidRPr="009C279B">
        <w:rPr>
          <w:sz w:val="24"/>
          <w:szCs w:val="24"/>
          <w:vertAlign w:val="superscript"/>
        </w:rPr>
        <w:t>st</w:t>
      </w:r>
      <w:r w:rsidRPr="009C279B">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FD614D" w:rsidRPr="009C279B" w:rsidRDefault="00FD614D" w:rsidP="00FD614D">
      <w:pPr>
        <w:spacing w:line="480" w:lineRule="auto"/>
        <w:jc w:val="both"/>
        <w:rPr>
          <w:sz w:val="24"/>
          <w:szCs w:val="24"/>
        </w:rPr>
      </w:pPr>
      <w:r w:rsidRPr="009C279B">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w:t>
      </w:r>
      <w:r w:rsidRPr="009C279B">
        <w:rPr>
          <w:sz w:val="24"/>
          <w:szCs w:val="24"/>
        </w:rPr>
        <w:lastRenderedPageBreak/>
        <w:t xml:space="preserve">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9C279B">
        <w:rPr>
          <w:vanish/>
          <w:sz w:val="24"/>
          <w:szCs w:val="24"/>
        </w:rPr>
        <w:t>is</w:t>
      </w:r>
      <w:r w:rsidRPr="009C279B">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9C279B">
        <w:rPr>
          <w:sz w:val="24"/>
          <w:szCs w:val="24"/>
          <w:vertAlign w:val="superscript"/>
        </w:rPr>
        <w:t>st</w:t>
      </w:r>
      <w:r w:rsidRPr="009C279B">
        <w:rPr>
          <w:sz w:val="24"/>
          <w:szCs w:val="24"/>
        </w:rPr>
        <w:t xml:space="preserve"> chance (refers to Genesis 3:1-5:32) of the White Christian Law Authorities done by the Father Stephen Our Lord in Acts 6:11-8:3. The “</w:t>
      </w:r>
      <w:r w:rsidRPr="009C279B">
        <w:rPr>
          <w:b/>
          <w:sz w:val="24"/>
          <w:szCs w:val="24"/>
        </w:rPr>
        <w:t>True Holy Division</w:t>
      </w:r>
      <w:r w:rsidRPr="009C279B">
        <w:rPr>
          <w:sz w:val="24"/>
          <w:szCs w:val="24"/>
        </w:rPr>
        <w:t>” concerns the Black Christian Law Authorities (1</w:t>
      </w:r>
      <w:r w:rsidRPr="009C279B">
        <w:rPr>
          <w:sz w:val="24"/>
          <w:szCs w:val="24"/>
          <w:vertAlign w:val="superscript"/>
        </w:rPr>
        <w:t>st</w:t>
      </w:r>
      <w:r w:rsidRPr="009C279B">
        <w:rPr>
          <w:sz w:val="24"/>
          <w:szCs w:val="24"/>
        </w:rPr>
        <w:t xml:space="preserve"> chance of the Black Christian Law City Authorities of the Samaritans &amp; the 2</w:t>
      </w:r>
      <w:r w:rsidRPr="009C279B">
        <w:rPr>
          <w:sz w:val="24"/>
          <w:szCs w:val="24"/>
          <w:vertAlign w:val="superscript"/>
        </w:rPr>
        <w:t>nd</w:t>
      </w:r>
      <w:r w:rsidRPr="009C279B">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9C279B">
        <w:rPr>
          <w:sz w:val="24"/>
          <w:szCs w:val="24"/>
          <w:vertAlign w:val="superscript"/>
        </w:rPr>
        <w:t>nd</w:t>
      </w:r>
      <w:r w:rsidRPr="009C279B">
        <w:rPr>
          <w:sz w:val="24"/>
          <w:szCs w:val="24"/>
        </w:rPr>
        <w:t xml:space="preserve"> </w:t>
      </w:r>
      <w:r w:rsidRPr="009C279B">
        <w:rPr>
          <w:sz w:val="24"/>
          <w:szCs w:val="24"/>
        </w:rPr>
        <w:lastRenderedPageBreak/>
        <w:t>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9C279B">
        <w:rPr>
          <w:sz w:val="24"/>
          <w:szCs w:val="24"/>
          <w:vertAlign w:val="superscript"/>
        </w:rPr>
        <w:t>nd</w:t>
      </w:r>
      <w:r w:rsidRPr="009C279B">
        <w:rPr>
          <w:sz w:val="24"/>
          <w:szCs w:val="24"/>
        </w:rPr>
        <w:t xml:space="preserve"> chance of the White Christian Law Authorities is damned and put down by the Father Stephen Our Lord in Acts 9:3-9. The reason the 2</w:t>
      </w:r>
      <w:r w:rsidRPr="009C279B">
        <w:rPr>
          <w:sz w:val="24"/>
          <w:szCs w:val="24"/>
          <w:vertAlign w:val="superscript"/>
        </w:rPr>
        <w:t>nd</w:t>
      </w:r>
      <w:r w:rsidRPr="009C279B">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FD614D" w:rsidRPr="009C279B" w:rsidRDefault="00FD614D" w:rsidP="00FD614D">
      <w:pPr>
        <w:spacing w:line="480" w:lineRule="auto"/>
        <w:jc w:val="both"/>
        <w:rPr>
          <w:sz w:val="24"/>
          <w:szCs w:val="24"/>
        </w:rPr>
      </w:pPr>
      <w:r w:rsidRPr="009C279B">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w:t>
      </w:r>
      <w:r w:rsidRPr="009C279B">
        <w:rPr>
          <w:sz w:val="24"/>
          <w:szCs w:val="24"/>
        </w:rPr>
        <w:lastRenderedPageBreak/>
        <w:t xml:space="preserve">Intercourse) based on the Stoning Laws only. There is no other kinds of Laws that pays for any type of Intercourse or kissing in the mouth, like the Stoning Laws. </w:t>
      </w:r>
    </w:p>
    <w:p w:rsidR="00FD614D" w:rsidRPr="009C279B" w:rsidRDefault="00FD614D" w:rsidP="00FD614D">
      <w:pPr>
        <w:spacing w:line="480" w:lineRule="auto"/>
        <w:jc w:val="both"/>
        <w:rPr>
          <w:sz w:val="24"/>
          <w:szCs w:val="24"/>
        </w:rPr>
      </w:pPr>
      <w:r w:rsidRPr="009C279B">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FD614D" w:rsidRPr="009C279B" w:rsidRDefault="00FD614D" w:rsidP="00FD614D">
      <w:pPr>
        <w:spacing w:line="480" w:lineRule="auto"/>
        <w:jc w:val="both"/>
        <w:rPr>
          <w:sz w:val="24"/>
          <w:szCs w:val="24"/>
        </w:rPr>
      </w:pPr>
      <w:r w:rsidRPr="009C279B">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FD614D" w:rsidRPr="009C279B" w:rsidRDefault="00FD614D" w:rsidP="00FD614D">
      <w:pPr>
        <w:spacing w:line="480" w:lineRule="auto"/>
        <w:jc w:val="center"/>
        <w:rPr>
          <w:b/>
          <w:sz w:val="24"/>
          <w:szCs w:val="24"/>
        </w:rPr>
      </w:pPr>
      <w:r w:rsidRPr="009C279B">
        <w:rPr>
          <w:b/>
          <w:sz w:val="24"/>
          <w:szCs w:val="24"/>
        </w:rPr>
        <w:t xml:space="preserve">THE FEDERAL </w:t>
      </w:r>
      <w:r w:rsidR="009C279B" w:rsidRPr="009C279B">
        <w:rPr>
          <w:b/>
          <w:sz w:val="24"/>
          <w:szCs w:val="24"/>
        </w:rPr>
        <w:t>FIDUCIARY</w:t>
      </w:r>
      <w:r w:rsidRPr="009C279B">
        <w:rPr>
          <w:b/>
          <w:sz w:val="24"/>
          <w:szCs w:val="24"/>
        </w:rPr>
        <w:t>’S (CUSTODIAN EUNUCHS) OVER THE FINANCIAL AFFAIRS OF THE WHITE CHRISTIAN VIRGINS FOR THE BEAUTY PREPARATIONS OF TRUE HOLINESS</w:t>
      </w:r>
    </w:p>
    <w:p w:rsidR="00FD614D" w:rsidRPr="009C279B" w:rsidRDefault="00FD614D" w:rsidP="00FD614D">
      <w:pPr>
        <w:spacing w:line="480" w:lineRule="auto"/>
        <w:jc w:val="both"/>
        <w:rPr>
          <w:sz w:val="24"/>
          <w:szCs w:val="24"/>
        </w:rPr>
      </w:pPr>
      <w:r w:rsidRPr="009C279B">
        <w:rPr>
          <w:sz w:val="24"/>
          <w:szCs w:val="24"/>
        </w:rPr>
        <w:t xml:space="preserve">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w:t>
      </w:r>
      <w:r w:rsidRPr="009C279B">
        <w:rPr>
          <w:sz w:val="24"/>
          <w:szCs w:val="24"/>
        </w:rPr>
        <w:lastRenderedPageBreak/>
        <w:t>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FD614D" w:rsidRPr="009C279B" w:rsidRDefault="00FD614D" w:rsidP="00FD614D">
      <w:pPr>
        <w:spacing w:line="480" w:lineRule="auto"/>
        <w:jc w:val="center"/>
        <w:rPr>
          <w:b/>
          <w:sz w:val="24"/>
          <w:szCs w:val="24"/>
        </w:rPr>
      </w:pPr>
      <w:r w:rsidRPr="009C279B">
        <w:rPr>
          <w:b/>
          <w:sz w:val="24"/>
          <w:szCs w:val="24"/>
        </w:rPr>
        <w:t xml:space="preserve">THE FEDERAL </w:t>
      </w:r>
      <w:r w:rsidR="009C279B" w:rsidRPr="009C279B">
        <w:rPr>
          <w:b/>
          <w:sz w:val="24"/>
          <w:szCs w:val="24"/>
        </w:rPr>
        <w:t>FIDUCIARY</w:t>
      </w:r>
      <w:r w:rsidRPr="009C279B">
        <w:rPr>
          <w:b/>
          <w:sz w:val="24"/>
          <w:szCs w:val="24"/>
        </w:rPr>
        <w:t>’S (CUSTODIAN EUNUCHS) OVER THE FINANCIAL AFFAIRS OF THE BLACK CHRISTIAN VIRGINS FOR THE BEAUTY PREPARATIONS OF TRUE HOLINESS</w:t>
      </w:r>
    </w:p>
    <w:p w:rsidR="00FD614D" w:rsidRPr="009C279B" w:rsidRDefault="00FD614D" w:rsidP="00FD614D">
      <w:pPr>
        <w:spacing w:line="480" w:lineRule="auto"/>
        <w:jc w:val="both"/>
        <w:rPr>
          <w:sz w:val="24"/>
          <w:szCs w:val="24"/>
        </w:rPr>
      </w:pPr>
      <w:r w:rsidRPr="009C279B">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w:t>
      </w:r>
      <w:r w:rsidRPr="009C279B">
        <w:rPr>
          <w:sz w:val="24"/>
          <w:szCs w:val="24"/>
        </w:rPr>
        <w:lastRenderedPageBreak/>
        <w:t xml:space="preserve">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FD614D" w:rsidRPr="009C279B" w:rsidRDefault="00FD614D" w:rsidP="00FD614D">
      <w:pPr>
        <w:spacing w:line="480" w:lineRule="auto"/>
        <w:jc w:val="both"/>
        <w:rPr>
          <w:sz w:val="24"/>
          <w:szCs w:val="24"/>
        </w:rPr>
      </w:pPr>
      <w:r w:rsidRPr="009C279B">
        <w:rPr>
          <w:sz w:val="24"/>
          <w:szCs w:val="24"/>
        </w:rPr>
        <w:t>Eunuchs as Royal Servants is in Esther 1:10-11; 2:1-3, 15; 4:4-11; 2</w:t>
      </w:r>
      <w:r w:rsidRPr="009C279B">
        <w:rPr>
          <w:sz w:val="24"/>
          <w:szCs w:val="24"/>
          <w:vertAlign w:val="superscript"/>
        </w:rPr>
        <w:t>nd</w:t>
      </w:r>
      <w:r w:rsidRPr="009C279B">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9C279B">
        <w:rPr>
          <w:sz w:val="24"/>
          <w:szCs w:val="24"/>
          <w:vertAlign w:val="superscript"/>
        </w:rPr>
        <w:t>st</w:t>
      </w:r>
      <w:r w:rsidRPr="009C279B">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FD614D" w:rsidRPr="009C279B" w:rsidRDefault="00FD614D" w:rsidP="00FD614D">
      <w:pPr>
        <w:spacing w:line="480" w:lineRule="auto"/>
        <w:jc w:val="both"/>
        <w:rPr>
          <w:sz w:val="24"/>
          <w:szCs w:val="24"/>
        </w:rPr>
      </w:pPr>
      <w:r w:rsidRPr="009C279B">
        <w:rPr>
          <w:sz w:val="24"/>
          <w:szCs w:val="24"/>
        </w:rPr>
        <w:t xml:space="preserve">In Joseph’s Family in the book of Luke concerns Joseph Christ &amp; Mary Christ getting married &amp; having a Divine Union to bring forth their first Son named James Christ the Just, and later on the </w:t>
      </w:r>
      <w:r w:rsidRPr="009C279B">
        <w:rPr>
          <w:sz w:val="24"/>
          <w:szCs w:val="24"/>
        </w:rPr>
        <w:lastRenderedPageBreak/>
        <w:t>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9C279B">
        <w:rPr>
          <w:sz w:val="24"/>
          <w:szCs w:val="24"/>
          <w:vertAlign w:val="superscript"/>
        </w:rPr>
        <w:t>th</w:t>
      </w:r>
      <w:r w:rsidRPr="009C279B">
        <w:rPr>
          <w:sz w:val="24"/>
          <w:szCs w:val="24"/>
        </w:rPr>
        <w:t>–Born Son, but 10</w:t>
      </w:r>
      <w:r w:rsidRPr="009C279B">
        <w:rPr>
          <w:sz w:val="24"/>
          <w:szCs w:val="24"/>
          <w:vertAlign w:val="superscript"/>
        </w:rPr>
        <w:t>th</w:t>
      </w:r>
      <w:r w:rsidRPr="009C279B">
        <w:rPr>
          <w:sz w:val="24"/>
          <w:szCs w:val="24"/>
        </w:rPr>
        <w:t xml:space="preserve"> in line with Christ as the 1</w:t>
      </w:r>
      <w:r w:rsidRPr="009C279B">
        <w:rPr>
          <w:sz w:val="24"/>
          <w:szCs w:val="24"/>
          <w:vertAlign w:val="superscript"/>
        </w:rPr>
        <w:t>st</w:t>
      </w:r>
      <w:r w:rsidRPr="009C279B">
        <w:rPr>
          <w:sz w:val="24"/>
          <w:szCs w:val="24"/>
        </w:rPr>
        <w:t>-Born Son to raise up Christ to sit on His throne which makes 8 to 10 positions) were all Divine Unions done by Joseph and Mary by the Tree of Life.</w:t>
      </w:r>
    </w:p>
    <w:p w:rsidR="00FD614D" w:rsidRPr="009C279B" w:rsidRDefault="00FD614D" w:rsidP="00FD614D">
      <w:pPr>
        <w:spacing w:line="480" w:lineRule="auto"/>
        <w:jc w:val="both"/>
        <w:rPr>
          <w:sz w:val="24"/>
          <w:szCs w:val="24"/>
        </w:rPr>
      </w:pPr>
      <w:r w:rsidRPr="009C279B">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9C279B">
        <w:rPr>
          <w:sz w:val="24"/>
          <w:szCs w:val="24"/>
          <w:vertAlign w:val="superscript"/>
        </w:rPr>
        <w:t>nd</w:t>
      </w:r>
      <w:r w:rsidRPr="009C279B">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w:t>
      </w:r>
      <w:r w:rsidRPr="009C279B">
        <w:rPr>
          <w:sz w:val="24"/>
          <w:szCs w:val="24"/>
        </w:rPr>
        <w:lastRenderedPageBreak/>
        <w:t>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9C279B">
        <w:rPr>
          <w:sz w:val="24"/>
          <w:szCs w:val="24"/>
          <w:vertAlign w:val="superscript"/>
        </w:rPr>
        <w:t>th</w:t>
      </w:r>
      <w:r w:rsidRPr="009C279B">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9C279B">
        <w:rPr>
          <w:sz w:val="24"/>
          <w:szCs w:val="24"/>
          <w:vertAlign w:val="superscript"/>
        </w:rPr>
        <w:t>nd</w:t>
      </w:r>
      <w:r w:rsidRPr="009C279B">
        <w:rPr>
          <w:sz w:val="24"/>
          <w:szCs w:val="24"/>
        </w:rPr>
        <w:t xml:space="preserve"> Peter 3:10-13 &amp; Acts 7:60. For the 1</w:t>
      </w:r>
      <w:r w:rsidRPr="009C279B">
        <w:rPr>
          <w:sz w:val="24"/>
          <w:szCs w:val="24"/>
          <w:vertAlign w:val="superscript"/>
        </w:rPr>
        <w:t>st</w:t>
      </w:r>
      <w:r w:rsidRPr="009C279B">
        <w:rPr>
          <w:sz w:val="24"/>
          <w:szCs w:val="24"/>
        </w:rPr>
        <w:t xml:space="preserve"> Married Woman to think like the 1</w:t>
      </w:r>
      <w:r w:rsidRPr="009C279B">
        <w:rPr>
          <w:sz w:val="24"/>
          <w:szCs w:val="24"/>
          <w:vertAlign w:val="superscript"/>
        </w:rPr>
        <w:t>st</w:t>
      </w:r>
      <w:r w:rsidRPr="009C279B">
        <w:rPr>
          <w:sz w:val="24"/>
          <w:szCs w:val="24"/>
        </w:rPr>
        <w:t xml:space="preserve"> Married Man She has to be disobedient. For the 1</w:t>
      </w:r>
      <w:r w:rsidRPr="009C279B">
        <w:rPr>
          <w:sz w:val="24"/>
          <w:szCs w:val="24"/>
          <w:vertAlign w:val="superscript"/>
        </w:rPr>
        <w:t>st</w:t>
      </w:r>
      <w:r w:rsidRPr="009C279B">
        <w:rPr>
          <w:sz w:val="24"/>
          <w:szCs w:val="24"/>
        </w:rPr>
        <w:t xml:space="preserve"> Married Man to think like the 1</w:t>
      </w:r>
      <w:r w:rsidRPr="009C279B">
        <w:rPr>
          <w:sz w:val="24"/>
          <w:szCs w:val="24"/>
          <w:vertAlign w:val="superscript"/>
        </w:rPr>
        <w:t>st</w:t>
      </w:r>
      <w:r w:rsidRPr="009C279B">
        <w:rPr>
          <w:sz w:val="24"/>
          <w:szCs w:val="24"/>
        </w:rPr>
        <w:t xml:space="preserve"> Married Woman He has to be deceived. For the 1</w:t>
      </w:r>
      <w:r w:rsidRPr="009C279B">
        <w:rPr>
          <w:sz w:val="24"/>
          <w:szCs w:val="24"/>
          <w:vertAlign w:val="superscript"/>
        </w:rPr>
        <w:t>st</w:t>
      </w:r>
      <w:r w:rsidRPr="009C279B">
        <w:rPr>
          <w:sz w:val="24"/>
          <w:szCs w:val="24"/>
        </w:rPr>
        <w:t xml:space="preserve"> Married Man to think like the 1</w:t>
      </w:r>
      <w:r w:rsidRPr="009C279B">
        <w:rPr>
          <w:sz w:val="24"/>
          <w:szCs w:val="24"/>
          <w:vertAlign w:val="superscript"/>
        </w:rPr>
        <w:t>st</w:t>
      </w:r>
      <w:r w:rsidRPr="009C279B">
        <w:rPr>
          <w:sz w:val="24"/>
          <w:szCs w:val="24"/>
        </w:rPr>
        <w:t xml:space="preserve"> Married Serpent He has to be a liar. For the 1</w:t>
      </w:r>
      <w:r w:rsidRPr="009C279B">
        <w:rPr>
          <w:sz w:val="24"/>
          <w:szCs w:val="24"/>
          <w:vertAlign w:val="superscript"/>
        </w:rPr>
        <w:t>st</w:t>
      </w:r>
      <w:r w:rsidRPr="009C279B">
        <w:rPr>
          <w:sz w:val="24"/>
          <w:szCs w:val="24"/>
        </w:rPr>
        <w:t xml:space="preserve"> Married Serpent to think like the 1</w:t>
      </w:r>
      <w:r w:rsidRPr="009C279B">
        <w:rPr>
          <w:sz w:val="24"/>
          <w:szCs w:val="24"/>
          <w:vertAlign w:val="superscript"/>
        </w:rPr>
        <w:t>st</w:t>
      </w:r>
      <w:r w:rsidRPr="009C279B">
        <w:rPr>
          <w:sz w:val="24"/>
          <w:szCs w:val="24"/>
        </w:rPr>
        <w:t xml:space="preserve"> Married Man He has to be disobedient. For the 1</w:t>
      </w:r>
      <w:r w:rsidRPr="009C279B">
        <w:rPr>
          <w:sz w:val="24"/>
          <w:szCs w:val="24"/>
          <w:vertAlign w:val="superscript"/>
        </w:rPr>
        <w:t>st</w:t>
      </w:r>
      <w:r w:rsidRPr="009C279B">
        <w:rPr>
          <w:sz w:val="24"/>
          <w:szCs w:val="24"/>
        </w:rPr>
        <w:t xml:space="preserve"> Married Woman to think like the 1</w:t>
      </w:r>
      <w:r w:rsidRPr="009C279B">
        <w:rPr>
          <w:sz w:val="24"/>
          <w:szCs w:val="24"/>
          <w:vertAlign w:val="superscript"/>
        </w:rPr>
        <w:t>st</w:t>
      </w:r>
      <w:r w:rsidRPr="009C279B">
        <w:rPr>
          <w:sz w:val="24"/>
          <w:szCs w:val="24"/>
        </w:rPr>
        <w:t xml:space="preserve"> Married Serpent She has to be a liar. For the 1</w:t>
      </w:r>
      <w:r w:rsidRPr="009C279B">
        <w:rPr>
          <w:sz w:val="24"/>
          <w:szCs w:val="24"/>
          <w:vertAlign w:val="superscript"/>
        </w:rPr>
        <w:t>st</w:t>
      </w:r>
      <w:r w:rsidRPr="009C279B">
        <w:rPr>
          <w:sz w:val="24"/>
          <w:szCs w:val="24"/>
        </w:rPr>
        <w:t xml:space="preserve"> Married Serpent to think like the 1</w:t>
      </w:r>
      <w:r w:rsidRPr="009C279B">
        <w:rPr>
          <w:sz w:val="24"/>
          <w:szCs w:val="24"/>
          <w:vertAlign w:val="superscript"/>
        </w:rPr>
        <w:t>st</w:t>
      </w:r>
      <w:r w:rsidRPr="009C279B">
        <w:rPr>
          <w:sz w:val="24"/>
          <w:szCs w:val="24"/>
        </w:rPr>
        <w:t xml:space="preserve"> Married Woman He has to be deceived. For the Married Lord called Wisdom or the Married Lady called Wisdom to think like all (the 1</w:t>
      </w:r>
      <w:r w:rsidRPr="009C279B">
        <w:rPr>
          <w:sz w:val="24"/>
          <w:szCs w:val="24"/>
          <w:vertAlign w:val="superscript"/>
        </w:rPr>
        <w:t>st</w:t>
      </w:r>
      <w:r w:rsidRPr="009C279B">
        <w:rPr>
          <w:sz w:val="24"/>
          <w:szCs w:val="24"/>
        </w:rPr>
        <w:t xml:space="preserve"> Married Woman, 1</w:t>
      </w:r>
      <w:r w:rsidRPr="009C279B">
        <w:rPr>
          <w:sz w:val="24"/>
          <w:szCs w:val="24"/>
          <w:vertAlign w:val="superscript"/>
        </w:rPr>
        <w:t>st</w:t>
      </w:r>
      <w:r w:rsidRPr="009C279B">
        <w:rPr>
          <w:sz w:val="24"/>
          <w:szCs w:val="24"/>
        </w:rPr>
        <w:t xml:space="preserve"> Married Man &amp; 1</w:t>
      </w:r>
      <w:r w:rsidRPr="009C279B">
        <w:rPr>
          <w:sz w:val="24"/>
          <w:szCs w:val="24"/>
          <w:vertAlign w:val="superscript"/>
        </w:rPr>
        <w:t>st</w:t>
      </w:r>
      <w:r w:rsidRPr="009C279B">
        <w:rPr>
          <w:sz w:val="24"/>
          <w:szCs w:val="24"/>
        </w:rPr>
        <w:t xml:space="preserve"> Married Serpent) He or She has to be deceived, disobedient &amp; a liar. For the 2</w:t>
      </w:r>
      <w:r w:rsidRPr="009C279B">
        <w:rPr>
          <w:sz w:val="24"/>
          <w:szCs w:val="24"/>
          <w:vertAlign w:val="superscript"/>
        </w:rPr>
        <w:t>nd</w:t>
      </w:r>
      <w:r w:rsidRPr="009C279B">
        <w:rPr>
          <w:sz w:val="24"/>
          <w:szCs w:val="24"/>
        </w:rPr>
        <w:t xml:space="preserve"> Single Man is Obedient. For the 2</w:t>
      </w:r>
      <w:r w:rsidRPr="009C279B">
        <w:rPr>
          <w:sz w:val="24"/>
          <w:szCs w:val="24"/>
          <w:vertAlign w:val="superscript"/>
        </w:rPr>
        <w:t>nd</w:t>
      </w:r>
      <w:r w:rsidRPr="009C279B">
        <w:rPr>
          <w:sz w:val="24"/>
          <w:szCs w:val="24"/>
        </w:rPr>
        <w:t xml:space="preserve"> Single Woman is intelligent knowing the Scriptures &amp; the Authority. For the 2</w:t>
      </w:r>
      <w:r w:rsidRPr="009C279B">
        <w:rPr>
          <w:sz w:val="24"/>
          <w:szCs w:val="24"/>
          <w:vertAlign w:val="superscript"/>
        </w:rPr>
        <w:t>nd</w:t>
      </w:r>
      <w:r w:rsidRPr="009C279B">
        <w:rPr>
          <w:sz w:val="24"/>
          <w:szCs w:val="24"/>
        </w:rPr>
        <w:t xml:space="preserve"> Single Serpent is the Truth. For the 2</w:t>
      </w:r>
      <w:r w:rsidRPr="009C279B">
        <w:rPr>
          <w:sz w:val="24"/>
          <w:szCs w:val="24"/>
          <w:vertAlign w:val="superscript"/>
        </w:rPr>
        <w:t>nd</w:t>
      </w:r>
      <w:r w:rsidRPr="009C279B">
        <w:rPr>
          <w:sz w:val="24"/>
          <w:szCs w:val="24"/>
        </w:rPr>
        <w:t xml:space="preserve"> Single Lord called Wisdom is Obedient, Intelligent and Truthful. 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w:t>
      </w:r>
      <w:r w:rsidRPr="009C279B">
        <w:rPr>
          <w:sz w:val="24"/>
          <w:szCs w:val="24"/>
        </w:rPr>
        <w:lastRenderedPageBreak/>
        <w:t xml:space="preserve">Genesis 2:17. This is linked to the Fall of the Lord Lucifer which had a Sexual Nature in the Eternal Sin in Lordship. The Eternal Sexuality is finally revealed in Genesis 6:1-7.    </w:t>
      </w:r>
    </w:p>
    <w:p w:rsidR="00FD614D" w:rsidRPr="009C279B" w:rsidRDefault="00FD614D" w:rsidP="00FD614D">
      <w:pPr>
        <w:spacing w:line="480" w:lineRule="auto"/>
        <w:jc w:val="center"/>
        <w:rPr>
          <w:b/>
          <w:sz w:val="24"/>
          <w:szCs w:val="24"/>
        </w:rPr>
      </w:pPr>
      <w:r w:rsidRPr="009C279B">
        <w:rPr>
          <w:b/>
          <w:sz w:val="24"/>
          <w:szCs w:val="24"/>
        </w:rPr>
        <w:t>THE DOCTRINE OF SEXUALITY</w:t>
      </w:r>
    </w:p>
    <w:p w:rsidR="00FD614D" w:rsidRPr="009C279B" w:rsidRDefault="00FD614D" w:rsidP="00FD614D">
      <w:pPr>
        <w:spacing w:line="480" w:lineRule="auto"/>
        <w:jc w:val="both"/>
        <w:rPr>
          <w:sz w:val="24"/>
          <w:szCs w:val="24"/>
        </w:rPr>
      </w:pPr>
      <w:r w:rsidRPr="009C279B">
        <w:rPr>
          <w:sz w:val="24"/>
          <w:szCs w:val="24"/>
        </w:rPr>
        <w:t xml:space="preserve">The Problem of Sexuality: The Source of Sexuality is the World’s fault, starting with the Lord Lucifer in Genesis 2:9 and before in Proverbs 8:22-31. The Father Stephen is not the source of Sexuality is in Job 34:10; Isaiah 6:3; Deuteronomy 25:16; 32:4; Psalms 92:15; Zechariah 8:17; James 1:13 &amp; Acts 6:5; 7:55-56. </w:t>
      </w:r>
    </w:p>
    <w:p w:rsidR="00FD614D" w:rsidRPr="009C279B" w:rsidRDefault="00FD614D" w:rsidP="00FD614D">
      <w:pPr>
        <w:spacing w:line="480" w:lineRule="auto"/>
        <w:jc w:val="both"/>
        <w:rPr>
          <w:sz w:val="24"/>
          <w:szCs w:val="24"/>
        </w:rPr>
      </w:pPr>
      <w:r w:rsidRPr="009C279B">
        <w:rPr>
          <w:sz w:val="24"/>
          <w:szCs w:val="24"/>
        </w:rPr>
        <w:t>The Permitting of Sexuality: The Divine Recognition of the Creature’s free choice between evil and good is in Genesis 3:1-24 &amp; Acts 6:11-15. The Specific Value of Redeemed Beings is only purified by sacrificial blood and purchased at an infinite cost in 1</w:t>
      </w:r>
      <w:r w:rsidRPr="009C279B">
        <w:rPr>
          <w:sz w:val="24"/>
          <w:szCs w:val="24"/>
          <w:vertAlign w:val="superscript"/>
        </w:rPr>
        <w:t>st</w:t>
      </w:r>
      <w:r w:rsidRPr="009C279B">
        <w:rPr>
          <w:sz w:val="24"/>
          <w:szCs w:val="24"/>
        </w:rPr>
        <w:t xml:space="preserve"> Corinthians 6:19-20 &amp; Acts 7:60. The Acquisition of Divine Knowledge is a process of learning, to attain that knowledge that the Father Stephen possessed eternally, which can only be expressed by experience and revelation in Acts 6:10. They must realize the sinfulness of sexuality if they are to attain in any degree the Divine Knowledge of the Father Stephen and it will not be attained unless sexuality exists as a living reality which always demonstrates its sinful nature in Acts 7:59-60. The Instruction of Angel Lords is in Ephesians 3:10; 1</w:t>
      </w:r>
      <w:r w:rsidRPr="009C279B">
        <w:rPr>
          <w:sz w:val="24"/>
          <w:szCs w:val="24"/>
          <w:vertAlign w:val="superscript"/>
        </w:rPr>
        <w:t>st</w:t>
      </w:r>
      <w:r w:rsidRPr="009C279B">
        <w:rPr>
          <w:sz w:val="24"/>
          <w:szCs w:val="24"/>
        </w:rPr>
        <w:t xml:space="preserve"> Peter 1:12 &amp; Acts 7:50-53. The Demonstration of the Divine Hatred of Sexuality by the Father Stephen’s Immeasurable Importance to always damn Sexuality is in Romans 9:22 &amp; Acts 7:60. The Righteous Judgment of all Sexuality is in 1</w:t>
      </w:r>
      <w:r w:rsidRPr="009C279B">
        <w:rPr>
          <w:sz w:val="24"/>
          <w:szCs w:val="24"/>
          <w:vertAlign w:val="superscript"/>
        </w:rPr>
        <w:t>st</w:t>
      </w:r>
      <w:r w:rsidRPr="009C279B">
        <w:rPr>
          <w:sz w:val="24"/>
          <w:szCs w:val="24"/>
        </w:rPr>
        <w:t xml:space="preserve"> Peter 1:17-21. The Manifestation and Exercise of Divine Grace is in Acts 6:8. </w:t>
      </w:r>
    </w:p>
    <w:p w:rsidR="00FD614D" w:rsidRPr="009C279B" w:rsidRDefault="00FD614D" w:rsidP="00FD614D">
      <w:pPr>
        <w:spacing w:line="480" w:lineRule="auto"/>
        <w:jc w:val="both"/>
        <w:rPr>
          <w:sz w:val="24"/>
          <w:szCs w:val="24"/>
        </w:rPr>
      </w:pPr>
      <w:r w:rsidRPr="009C279B">
        <w:rPr>
          <w:sz w:val="24"/>
          <w:szCs w:val="24"/>
        </w:rPr>
        <w:t xml:space="preserve">The Origin of Sexuality: The Origin of Sexuality in the Universe is in Proverbs 8:22-31 [Kingdom of Lordship]; Isaiah 14:12-14 [Kingdom of Heaven] &amp; Ezekiel 28:12-17 [Kingdom of Earth]. The </w:t>
      </w:r>
      <w:r w:rsidRPr="009C279B">
        <w:rPr>
          <w:sz w:val="24"/>
          <w:szCs w:val="24"/>
        </w:rPr>
        <w:lastRenderedPageBreak/>
        <w:t xml:space="preserve">Origin of Sexuality in the Human Race also called Humanity or simply Adam is in Genesis 3:1-24 &amp; James 1:14. </w:t>
      </w:r>
    </w:p>
    <w:p w:rsidR="00FD614D" w:rsidRPr="009C279B" w:rsidRDefault="00FD614D" w:rsidP="00FD614D">
      <w:pPr>
        <w:spacing w:line="480" w:lineRule="auto"/>
        <w:jc w:val="both"/>
        <w:rPr>
          <w:sz w:val="24"/>
          <w:szCs w:val="24"/>
        </w:rPr>
      </w:pPr>
      <w:r w:rsidRPr="009C279B">
        <w:rPr>
          <w:sz w:val="24"/>
          <w:szCs w:val="24"/>
        </w:rPr>
        <w:t>The 1</w:t>
      </w:r>
      <w:r w:rsidRPr="009C279B">
        <w:rPr>
          <w:sz w:val="24"/>
          <w:szCs w:val="24"/>
          <w:vertAlign w:val="superscript"/>
        </w:rPr>
        <w:t>st</w:t>
      </w:r>
      <w:r w:rsidRPr="009C279B">
        <w:rPr>
          <w:sz w:val="24"/>
          <w:szCs w:val="24"/>
        </w:rPr>
        <w:t xml:space="preserve"> Human Sexuality: The Necessity of Probation is in Genesis 2:22-25. The Process of Temptation is in Genesis 3:1-6. The Lady Eve tampered with the Father Stephen’s Inerrant Word is in Genesis 2:16, 17; 3:2, 3; Proverbs 30:6 &amp; Revelation 22:19. The Lord Satan contradicted the Father Stephen’s Inerrant Word is in Genesis 3:4, 5. The Lady Eve succumbed to the temptation is in Genesis 3:6 &amp; 1</w:t>
      </w:r>
      <w:r w:rsidRPr="009C279B">
        <w:rPr>
          <w:sz w:val="24"/>
          <w:szCs w:val="24"/>
          <w:vertAlign w:val="superscript"/>
        </w:rPr>
        <w:t>st</w:t>
      </w:r>
      <w:r w:rsidRPr="009C279B">
        <w:rPr>
          <w:sz w:val="24"/>
          <w:szCs w:val="24"/>
        </w:rPr>
        <w:t xml:space="preserve"> John 2:16. </w:t>
      </w:r>
    </w:p>
    <w:p w:rsidR="00FD614D" w:rsidRPr="009C279B" w:rsidRDefault="00FD614D" w:rsidP="00FD614D">
      <w:pPr>
        <w:spacing w:line="480" w:lineRule="auto"/>
        <w:jc w:val="both"/>
        <w:rPr>
          <w:sz w:val="24"/>
          <w:szCs w:val="24"/>
        </w:rPr>
      </w:pPr>
      <w:r w:rsidRPr="009C279B">
        <w:rPr>
          <w:sz w:val="24"/>
          <w:szCs w:val="24"/>
        </w:rPr>
        <w:t>The Results of Man’s 1</w:t>
      </w:r>
      <w:r w:rsidRPr="009C279B">
        <w:rPr>
          <w:sz w:val="24"/>
          <w:szCs w:val="24"/>
          <w:vertAlign w:val="superscript"/>
        </w:rPr>
        <w:t>st</w:t>
      </w:r>
      <w:r w:rsidRPr="009C279B">
        <w:rPr>
          <w:sz w:val="24"/>
          <w:szCs w:val="24"/>
        </w:rPr>
        <w:t xml:space="preserve"> Sexuality: As seen in Man’s attitude toward Himself is in Genesis 3:7. The Lord Adam and Lady Eve vainly sought to cover their Sexuality is in Genesis 3:7. As seen in Man’s attitude toward the Father Stephen is in Genesis 3:8, 9; Psalms 139:7-13 &amp; Luke 15:3-7; 19:10. As seen in Man’s attitude toward His Fellow Man is in Genesis 3:6, 11, 12 &amp; Luke 18:13. </w:t>
      </w:r>
    </w:p>
    <w:p w:rsidR="00FD614D" w:rsidRPr="009C279B" w:rsidRDefault="00FD614D" w:rsidP="00FD614D">
      <w:pPr>
        <w:spacing w:line="480" w:lineRule="auto"/>
        <w:jc w:val="both"/>
        <w:rPr>
          <w:sz w:val="24"/>
          <w:szCs w:val="24"/>
        </w:rPr>
      </w:pPr>
      <w:r w:rsidRPr="009C279B">
        <w:rPr>
          <w:sz w:val="24"/>
          <w:szCs w:val="24"/>
        </w:rPr>
        <w:t>The Curse which the 1</w:t>
      </w:r>
      <w:r w:rsidRPr="009C279B">
        <w:rPr>
          <w:sz w:val="24"/>
          <w:szCs w:val="24"/>
          <w:vertAlign w:val="superscript"/>
        </w:rPr>
        <w:t>st</w:t>
      </w:r>
      <w:r w:rsidRPr="009C279B">
        <w:rPr>
          <w:sz w:val="24"/>
          <w:szCs w:val="24"/>
        </w:rPr>
        <w:t xml:space="preserve"> Sexuality brought: The Curse upon the Serpent is in Genesis 3:14. The Curse upon the Woman is in Genesis 3:16. The Curse upon the Man is in Genesis 3:17-19. The Divine Result is in Genesis 3:22-24. The other Curse upon the Ground is in Genesis 3:17, 18. </w:t>
      </w:r>
    </w:p>
    <w:p w:rsidR="00FD614D" w:rsidRPr="009C279B" w:rsidRDefault="00FD614D" w:rsidP="00FD614D">
      <w:pPr>
        <w:spacing w:line="480" w:lineRule="auto"/>
        <w:jc w:val="both"/>
        <w:rPr>
          <w:sz w:val="24"/>
          <w:szCs w:val="24"/>
        </w:rPr>
      </w:pPr>
      <w:r w:rsidRPr="009C279B">
        <w:rPr>
          <w:sz w:val="24"/>
          <w:szCs w:val="24"/>
        </w:rPr>
        <w:t>The Nature of Sexuality: What is Sexuality? Some Scriptures are in Isaiah 6:5; Job 42:5, 6; Romans 7:7; 1</w:t>
      </w:r>
      <w:r w:rsidRPr="009C279B">
        <w:rPr>
          <w:sz w:val="24"/>
          <w:szCs w:val="24"/>
          <w:vertAlign w:val="superscript"/>
        </w:rPr>
        <w:t>st</w:t>
      </w:r>
      <w:r w:rsidRPr="009C279B">
        <w:rPr>
          <w:sz w:val="24"/>
          <w:szCs w:val="24"/>
        </w:rPr>
        <w:t xml:space="preserve"> Corinthians 6:12-20; Galatians 3:10; James 2:8, 9; 2</w:t>
      </w:r>
      <w:r w:rsidRPr="009C279B">
        <w:rPr>
          <w:sz w:val="24"/>
          <w:szCs w:val="24"/>
          <w:vertAlign w:val="superscript"/>
        </w:rPr>
        <w:t>nd</w:t>
      </w:r>
      <w:r w:rsidRPr="009C279B">
        <w:rPr>
          <w:sz w:val="24"/>
          <w:szCs w:val="24"/>
        </w:rPr>
        <w:t xml:space="preserve"> Peter 1:4; Revelation 1:17 &amp; Luke 5:8. </w:t>
      </w:r>
    </w:p>
    <w:p w:rsidR="00FD614D" w:rsidRPr="009C279B" w:rsidRDefault="00FD614D" w:rsidP="00FD614D">
      <w:pPr>
        <w:spacing w:line="480" w:lineRule="auto"/>
        <w:jc w:val="both"/>
        <w:rPr>
          <w:sz w:val="24"/>
          <w:szCs w:val="24"/>
        </w:rPr>
      </w:pPr>
      <w:r w:rsidRPr="009C279B">
        <w:rPr>
          <w:sz w:val="24"/>
          <w:szCs w:val="24"/>
        </w:rPr>
        <w:t xml:space="preserve">Sexuality and the Father Stephen’s Law: The Divine Nature of the Father Stephen’s Law is in Romans 7:12. The Divine Purpose of the Father Stephen’s Law is in Romans 3:19, 20; 5:13; 7:7, 12, 13. The Law was given to lead Men to the Father Stephen by His Word </w:t>
      </w:r>
      <w:r w:rsidRPr="009C279B">
        <w:rPr>
          <w:b/>
          <w:i/>
          <w:sz w:val="24"/>
          <w:szCs w:val="24"/>
        </w:rPr>
        <w:t>Paidagogos</w:t>
      </w:r>
      <w:r w:rsidRPr="009C279B">
        <w:rPr>
          <w:sz w:val="24"/>
          <w:szCs w:val="24"/>
        </w:rPr>
        <w:t xml:space="preserve"> meaning </w:t>
      </w:r>
      <w:r w:rsidRPr="009C279B">
        <w:rPr>
          <w:sz w:val="24"/>
          <w:szCs w:val="24"/>
        </w:rPr>
        <w:lastRenderedPageBreak/>
        <w:t>Schoolmaster is in Romans 6:14; 7:4; 10:4; Ephesians 2:15; Colossians 2:14; 2</w:t>
      </w:r>
      <w:r w:rsidRPr="009C279B">
        <w:rPr>
          <w:sz w:val="24"/>
          <w:szCs w:val="24"/>
          <w:vertAlign w:val="superscript"/>
        </w:rPr>
        <w:t>nd</w:t>
      </w:r>
      <w:r w:rsidRPr="009C279B">
        <w:rPr>
          <w:sz w:val="24"/>
          <w:szCs w:val="24"/>
        </w:rPr>
        <w:t xml:space="preserve"> Corinthians 3:7-11 &amp; Galatians 3:13, 24; 5:18. The only Access to the Father Stephen is in Ephesians 2:18.  </w:t>
      </w:r>
    </w:p>
    <w:p w:rsidR="00FD614D" w:rsidRPr="009C279B" w:rsidRDefault="00FD614D" w:rsidP="00FD614D">
      <w:pPr>
        <w:spacing w:line="480" w:lineRule="auto"/>
        <w:jc w:val="both"/>
        <w:rPr>
          <w:sz w:val="24"/>
          <w:szCs w:val="24"/>
        </w:rPr>
      </w:pPr>
      <w:r w:rsidRPr="009C279B">
        <w:rPr>
          <w:sz w:val="24"/>
          <w:szCs w:val="24"/>
        </w:rPr>
        <w:t>The Scriptural Expressions for Sexuality is in Leviticus 26:40; Deuteronomy 25:16; Proverbs 11:31; Matthew 6:12; Romans 3:23; 5:12; 11:20; 1</w:t>
      </w:r>
      <w:r w:rsidRPr="009C279B">
        <w:rPr>
          <w:sz w:val="24"/>
          <w:szCs w:val="24"/>
          <w:vertAlign w:val="superscript"/>
        </w:rPr>
        <w:t>st</w:t>
      </w:r>
      <w:r w:rsidRPr="009C279B">
        <w:rPr>
          <w:sz w:val="24"/>
          <w:szCs w:val="24"/>
        </w:rPr>
        <w:t xml:space="preserve"> Timothy 1:9; 2:14; Hebrews 2:2, 3; 9:7; Galatians 6:1; 1</w:t>
      </w:r>
      <w:r w:rsidRPr="009C279B">
        <w:rPr>
          <w:sz w:val="24"/>
          <w:szCs w:val="24"/>
          <w:vertAlign w:val="superscript"/>
        </w:rPr>
        <w:t>st</w:t>
      </w:r>
      <w:r w:rsidRPr="009C279B">
        <w:rPr>
          <w:sz w:val="24"/>
          <w:szCs w:val="24"/>
        </w:rPr>
        <w:t xml:space="preserve"> Corinthians 6:7; James 4:17; 1</w:t>
      </w:r>
      <w:r w:rsidRPr="009C279B">
        <w:rPr>
          <w:sz w:val="24"/>
          <w:szCs w:val="24"/>
          <w:vertAlign w:val="superscript"/>
        </w:rPr>
        <w:t>st</w:t>
      </w:r>
      <w:r w:rsidRPr="009C279B">
        <w:rPr>
          <w:sz w:val="24"/>
          <w:szCs w:val="24"/>
        </w:rPr>
        <w:t xml:space="preserve"> Peter 4:8; 1</w:t>
      </w:r>
      <w:r w:rsidRPr="009C279B">
        <w:rPr>
          <w:sz w:val="24"/>
          <w:szCs w:val="24"/>
          <w:vertAlign w:val="superscript"/>
        </w:rPr>
        <w:t>st</w:t>
      </w:r>
      <w:r w:rsidRPr="009C279B">
        <w:rPr>
          <w:sz w:val="24"/>
          <w:szCs w:val="24"/>
        </w:rPr>
        <w:t xml:space="preserve"> John 1:9; 3:4; Acts 5:2.  </w:t>
      </w:r>
    </w:p>
    <w:p w:rsidR="00FD614D" w:rsidRPr="009C279B" w:rsidRDefault="00FD614D" w:rsidP="00FD614D">
      <w:pPr>
        <w:spacing w:line="480" w:lineRule="auto"/>
        <w:jc w:val="both"/>
        <w:rPr>
          <w:sz w:val="24"/>
          <w:szCs w:val="24"/>
        </w:rPr>
      </w:pPr>
      <w:r w:rsidRPr="009C279B">
        <w:rPr>
          <w:sz w:val="24"/>
          <w:szCs w:val="24"/>
        </w:rPr>
        <w:t xml:space="preserve">Sexuality as Messianic Evil: Sexuality as Male and Female is a Specific Type of Messianic Evil which is not Sexual Sins is in Isaiah 45:7. </w:t>
      </w:r>
    </w:p>
    <w:p w:rsidR="00FD614D" w:rsidRPr="009C279B" w:rsidRDefault="00FD614D" w:rsidP="00FD614D">
      <w:pPr>
        <w:spacing w:line="480" w:lineRule="auto"/>
        <w:jc w:val="both"/>
        <w:rPr>
          <w:sz w:val="24"/>
          <w:szCs w:val="24"/>
        </w:rPr>
      </w:pPr>
      <w:r w:rsidRPr="009C279B">
        <w:rPr>
          <w:sz w:val="24"/>
          <w:szCs w:val="24"/>
        </w:rPr>
        <w:t>The Sinful Nature of Sexuality is in 1</w:t>
      </w:r>
      <w:r w:rsidRPr="009C279B">
        <w:rPr>
          <w:sz w:val="24"/>
          <w:szCs w:val="24"/>
          <w:vertAlign w:val="superscript"/>
        </w:rPr>
        <w:t>st</w:t>
      </w:r>
      <w:r w:rsidRPr="009C279B">
        <w:rPr>
          <w:sz w:val="24"/>
          <w:szCs w:val="24"/>
        </w:rPr>
        <w:t xml:space="preserve"> Samuel 16:7; Jeremiah 17:9; Psalms 51:2, 7; Matthew 3:10; 5:21, 22; 27, 28; 7:17, 18; Mark 7:19-23; John 3:7; 8:34; Romans 3:4-23; 5:12; 6:12; 7:8, 9; James 1:14, 15; 1</w:t>
      </w:r>
      <w:r w:rsidRPr="009C279B">
        <w:rPr>
          <w:sz w:val="24"/>
          <w:szCs w:val="24"/>
          <w:vertAlign w:val="superscript"/>
        </w:rPr>
        <w:t>st</w:t>
      </w:r>
      <w:r w:rsidRPr="009C279B">
        <w:rPr>
          <w:sz w:val="24"/>
          <w:szCs w:val="24"/>
        </w:rPr>
        <w:t xml:space="preserve"> John 1:7 &amp; Luke 6:45. </w:t>
      </w:r>
    </w:p>
    <w:p w:rsidR="00FD614D" w:rsidRPr="009C279B" w:rsidRDefault="00FD614D" w:rsidP="00FD614D">
      <w:pPr>
        <w:spacing w:line="480" w:lineRule="auto"/>
        <w:jc w:val="both"/>
        <w:rPr>
          <w:sz w:val="24"/>
          <w:szCs w:val="24"/>
        </w:rPr>
      </w:pPr>
      <w:r w:rsidRPr="009C279B">
        <w:rPr>
          <w:sz w:val="24"/>
          <w:szCs w:val="24"/>
        </w:rPr>
        <w:t xml:space="preserve">Important Consideration Regarding Sexuality: Sexualities of Omission is in James 4:17 &amp; Malachi 3:8. Sexualities of Unbelief is in John 16:8, 9 &amp; Romans 14:23. Sexualities of Ignorance is in Numbers 15:27, 28; Leviticus 5:17 &amp; Luke 12:47, 48. One Sexuality [unauthorized sexual knowledge, sexual thoughts, sexual deeds and sexual actions] makes One guilty of All is in Galatians 3:10 &amp; James 2:10. </w:t>
      </w:r>
    </w:p>
    <w:p w:rsidR="00FD614D" w:rsidRPr="009C279B" w:rsidRDefault="00FD614D" w:rsidP="00FD614D">
      <w:pPr>
        <w:spacing w:line="480" w:lineRule="auto"/>
        <w:jc w:val="both"/>
        <w:rPr>
          <w:sz w:val="24"/>
          <w:szCs w:val="24"/>
        </w:rPr>
      </w:pPr>
      <w:r w:rsidRPr="009C279B">
        <w:rPr>
          <w:sz w:val="24"/>
          <w:szCs w:val="24"/>
        </w:rPr>
        <w:t>The Universality of Sexuality is in 1</w:t>
      </w:r>
      <w:r w:rsidRPr="009C279B">
        <w:rPr>
          <w:sz w:val="24"/>
          <w:szCs w:val="24"/>
          <w:vertAlign w:val="superscript"/>
        </w:rPr>
        <w:t>st</w:t>
      </w:r>
      <w:r w:rsidRPr="009C279B">
        <w:rPr>
          <w:sz w:val="24"/>
          <w:szCs w:val="24"/>
        </w:rPr>
        <w:t xml:space="preserve"> Kings 8:46; Psalms 143:2; Proverbs 20:9; Ecclesiastes 7:20; Romans 3:10-12, 23; 5:19; 2</w:t>
      </w:r>
      <w:r w:rsidRPr="009C279B">
        <w:rPr>
          <w:sz w:val="24"/>
          <w:szCs w:val="24"/>
          <w:vertAlign w:val="superscript"/>
        </w:rPr>
        <w:t>nd</w:t>
      </w:r>
      <w:r w:rsidRPr="009C279B">
        <w:rPr>
          <w:sz w:val="24"/>
          <w:szCs w:val="24"/>
        </w:rPr>
        <w:t xml:space="preserve"> Corinthians 5:14, 15; Galatians 3:22; James 3:2 &amp; 1</w:t>
      </w:r>
      <w:r w:rsidRPr="009C279B">
        <w:rPr>
          <w:sz w:val="24"/>
          <w:szCs w:val="24"/>
          <w:vertAlign w:val="superscript"/>
        </w:rPr>
        <w:t>st</w:t>
      </w:r>
      <w:r w:rsidRPr="009C279B">
        <w:rPr>
          <w:sz w:val="24"/>
          <w:szCs w:val="24"/>
        </w:rPr>
        <w:t xml:space="preserve"> John 1:8, 10. </w:t>
      </w:r>
    </w:p>
    <w:p w:rsidR="00FD614D" w:rsidRPr="009C279B" w:rsidRDefault="00FD614D" w:rsidP="00FD614D">
      <w:pPr>
        <w:spacing w:line="480" w:lineRule="auto"/>
        <w:jc w:val="both"/>
        <w:rPr>
          <w:sz w:val="24"/>
          <w:szCs w:val="24"/>
        </w:rPr>
      </w:pPr>
      <w:r w:rsidRPr="009C279B">
        <w:rPr>
          <w:sz w:val="24"/>
          <w:szCs w:val="24"/>
        </w:rPr>
        <w:t>The Imputation of Sexuality is in Exodus 20:5; 34:7; Deuteronomy 5:9; 24:16; 2</w:t>
      </w:r>
      <w:r w:rsidRPr="009C279B">
        <w:rPr>
          <w:sz w:val="24"/>
          <w:szCs w:val="24"/>
          <w:vertAlign w:val="superscript"/>
        </w:rPr>
        <w:t>nd</w:t>
      </w:r>
      <w:r w:rsidRPr="009C279B">
        <w:rPr>
          <w:sz w:val="24"/>
          <w:szCs w:val="24"/>
        </w:rPr>
        <w:t xml:space="preserve"> Kings 14:6; 2</w:t>
      </w:r>
      <w:r w:rsidRPr="009C279B">
        <w:rPr>
          <w:sz w:val="24"/>
          <w:szCs w:val="24"/>
          <w:vertAlign w:val="superscript"/>
        </w:rPr>
        <w:t>nd</w:t>
      </w:r>
      <w:r w:rsidRPr="009C279B">
        <w:rPr>
          <w:sz w:val="24"/>
          <w:szCs w:val="24"/>
        </w:rPr>
        <w:t xml:space="preserve"> Chronicles 25:4; Romans 5:12-21; Ezekiel 18:20; 28:12-17; Hebrews 9:9, 10; Genesis 14:20; 1</w:t>
      </w:r>
      <w:r w:rsidRPr="009C279B">
        <w:rPr>
          <w:sz w:val="24"/>
          <w:szCs w:val="24"/>
          <w:vertAlign w:val="superscript"/>
        </w:rPr>
        <w:t>st</w:t>
      </w:r>
      <w:r w:rsidRPr="009C279B">
        <w:rPr>
          <w:sz w:val="24"/>
          <w:szCs w:val="24"/>
        </w:rPr>
        <w:t xml:space="preserve"> Corinthians 15:22. </w:t>
      </w:r>
    </w:p>
    <w:p w:rsidR="00FD614D" w:rsidRPr="009C279B" w:rsidRDefault="00FD614D" w:rsidP="00FD614D">
      <w:pPr>
        <w:spacing w:line="480" w:lineRule="auto"/>
        <w:jc w:val="both"/>
        <w:rPr>
          <w:sz w:val="24"/>
          <w:szCs w:val="24"/>
        </w:rPr>
      </w:pPr>
      <w:r w:rsidRPr="009C279B">
        <w:rPr>
          <w:sz w:val="24"/>
          <w:szCs w:val="24"/>
        </w:rPr>
        <w:lastRenderedPageBreak/>
        <w:t>Original Sexuality and Depravity: The meaning of Depravity:  He is completely void of original righteousness is in Psalms 51:5. He does not possess any holy affection toward the Father Stephen is in Romans 1:25 &amp; 2</w:t>
      </w:r>
      <w:r w:rsidRPr="009C279B">
        <w:rPr>
          <w:sz w:val="24"/>
          <w:szCs w:val="24"/>
          <w:vertAlign w:val="superscript"/>
        </w:rPr>
        <w:t>nd</w:t>
      </w:r>
      <w:r w:rsidRPr="009C279B">
        <w:rPr>
          <w:sz w:val="24"/>
          <w:szCs w:val="24"/>
        </w:rPr>
        <w:t xml:space="preserve"> Timothy 3:2-4. There is nothing from without a Man, that can defile Him, but things that come out of Him defiles Him is in Mark 7:15, 21-23. He has a continuous bias toward sexuality is in Genesis 6:5. From a negative standpoint, some Individuals have some pleasing qualities is in Mark 10:21 &amp; Matthew 23:23. From a positive standpoint, all Sinners is destitute of the agape love to the Father Stephen which is the main requirement of His Law is in Deuteronomy 6:4, 5; Matthew 22:35-38; Romans 7:18; 8:7 &amp; Ephesians 4:18.</w:t>
      </w:r>
    </w:p>
    <w:p w:rsidR="00FD614D" w:rsidRPr="009C279B" w:rsidRDefault="00FD614D" w:rsidP="00FD614D">
      <w:pPr>
        <w:spacing w:line="480" w:lineRule="auto"/>
        <w:jc w:val="both"/>
        <w:rPr>
          <w:sz w:val="24"/>
          <w:szCs w:val="24"/>
        </w:rPr>
      </w:pPr>
      <w:r w:rsidRPr="009C279B">
        <w:rPr>
          <w:sz w:val="24"/>
          <w:szCs w:val="24"/>
        </w:rPr>
        <w:t xml:space="preserve">The Result of Man’s Depravity has a devastating factor on All is in Galatians 6:8; Hosea 8:7; 10:13; Romans 1:21-32.                </w:t>
      </w:r>
    </w:p>
    <w:p w:rsidR="00FD614D" w:rsidRPr="009C279B" w:rsidRDefault="00FD614D" w:rsidP="00FD614D">
      <w:pPr>
        <w:spacing w:line="480" w:lineRule="auto"/>
        <w:jc w:val="both"/>
        <w:rPr>
          <w:sz w:val="24"/>
          <w:szCs w:val="24"/>
        </w:rPr>
      </w:pPr>
      <w:r w:rsidRPr="009C279B">
        <w:rPr>
          <w:sz w:val="24"/>
          <w:szCs w:val="24"/>
        </w:rPr>
        <w:t xml:space="preserve">The Guilt from Sexuality: Sexuality in Relation to the Father Stephen is in Psalms 7:11; 19:12; 51:4; John 3:18, 36; Romans 1:18; 3:19; Ephesians 4:18, 19 &amp; Luke 15:21. </w:t>
      </w:r>
    </w:p>
    <w:p w:rsidR="00FD614D" w:rsidRPr="009C279B" w:rsidRDefault="00FD614D" w:rsidP="00FD614D">
      <w:pPr>
        <w:spacing w:line="480" w:lineRule="auto"/>
        <w:jc w:val="both"/>
        <w:rPr>
          <w:sz w:val="24"/>
          <w:szCs w:val="24"/>
        </w:rPr>
      </w:pPr>
      <w:r w:rsidRPr="009C279B">
        <w:rPr>
          <w:sz w:val="24"/>
          <w:szCs w:val="24"/>
        </w:rPr>
        <w:t xml:space="preserve">The Degrees of Guilt is in Leviticus chapters 4-7; Luke 12:47, 48; John 19:11; Romans 2:6 &amp; Hebrews 2:2, 3; 10:28, 29. Sexualities of Nature and Sexualities of Personal Transgression is in Genesis 4:1. Sexualities of Ignorance and Sexualities of Unauthorized Knowledge is in Romans 2:12 &amp; Luke 10:13, 14. Sexualities of Infirmity and Sexualities of Presumption is in Psalms 19:13; Matthew 26:35. </w:t>
      </w:r>
    </w:p>
    <w:p w:rsidR="00FD614D" w:rsidRPr="009C279B" w:rsidRDefault="00FD614D" w:rsidP="00FD614D">
      <w:pPr>
        <w:spacing w:line="480" w:lineRule="auto"/>
        <w:jc w:val="both"/>
        <w:rPr>
          <w:sz w:val="24"/>
          <w:szCs w:val="24"/>
        </w:rPr>
      </w:pPr>
      <w:r w:rsidRPr="009C279B">
        <w:rPr>
          <w:sz w:val="24"/>
          <w:szCs w:val="24"/>
        </w:rPr>
        <w:t xml:space="preserve">The Penalty of Sexuality: The Significance of Penalty: Upon the Unsaved or simply an Unbeliever is in Romans 6:23; Ezekiel 18:20; Hebrews 9:27 &amp; Proverbs 5:22. The Difference between Chastisement and Punishment: Chastisement is in Jeremiah 10:24 &amp; Hebrews 12:6. Punishment is in Ezekiel 28:22; 36:22 &amp; Revelation 16:5; 19:2. </w:t>
      </w:r>
    </w:p>
    <w:p w:rsidR="00FD614D" w:rsidRPr="009C279B" w:rsidRDefault="00FD614D" w:rsidP="00FD614D">
      <w:pPr>
        <w:spacing w:line="480" w:lineRule="auto"/>
        <w:jc w:val="both"/>
        <w:rPr>
          <w:sz w:val="24"/>
          <w:szCs w:val="24"/>
        </w:rPr>
      </w:pPr>
      <w:r w:rsidRPr="009C279B">
        <w:rPr>
          <w:sz w:val="24"/>
          <w:szCs w:val="24"/>
        </w:rPr>
        <w:lastRenderedPageBreak/>
        <w:t>The Nature of Penalty: Physical Death is in Genesis 2:17; Ephesians 2:7 &amp; Hebrews 9:27. Spiritual [Mental] Death is in 1</w:t>
      </w:r>
      <w:r w:rsidRPr="009C279B">
        <w:rPr>
          <w:sz w:val="24"/>
          <w:szCs w:val="24"/>
          <w:vertAlign w:val="superscript"/>
        </w:rPr>
        <w:t>st</w:t>
      </w:r>
      <w:r w:rsidRPr="009C279B">
        <w:rPr>
          <w:sz w:val="24"/>
          <w:szCs w:val="24"/>
        </w:rPr>
        <w:t xml:space="preserve"> Timothy 5:6; Ephesians 2:1 &amp; John 11:26. Eternal Death is in Revelation 21:8; 2</w:t>
      </w:r>
      <w:r w:rsidRPr="009C279B">
        <w:rPr>
          <w:sz w:val="24"/>
          <w:szCs w:val="24"/>
          <w:vertAlign w:val="superscript"/>
        </w:rPr>
        <w:t>nd</w:t>
      </w:r>
      <w:r w:rsidRPr="009C279B">
        <w:rPr>
          <w:sz w:val="24"/>
          <w:szCs w:val="24"/>
        </w:rPr>
        <w:t xml:space="preserve"> Thessalonians 1:9; Matthew 25:41 &amp; John 5:28, 29. </w:t>
      </w:r>
    </w:p>
    <w:p w:rsidR="00FD614D" w:rsidRPr="009C279B" w:rsidRDefault="00FD614D" w:rsidP="00FD614D">
      <w:pPr>
        <w:spacing w:line="480" w:lineRule="auto"/>
        <w:jc w:val="both"/>
        <w:rPr>
          <w:sz w:val="24"/>
          <w:szCs w:val="24"/>
        </w:rPr>
      </w:pPr>
      <w:r w:rsidRPr="009C279B">
        <w:rPr>
          <w:sz w:val="24"/>
          <w:szCs w:val="24"/>
        </w:rPr>
        <w:t>There are three kinds of “</w:t>
      </w:r>
      <w:r w:rsidRPr="009C279B">
        <w:rPr>
          <w:b/>
          <w:sz w:val="24"/>
          <w:szCs w:val="24"/>
        </w:rPr>
        <w:t>Intercourse</w:t>
      </w:r>
      <w:r w:rsidRPr="009C279B">
        <w:rPr>
          <w:sz w:val="24"/>
          <w:szCs w:val="24"/>
        </w:rPr>
        <w:t>” in the Holy Bible. First, is the “</w:t>
      </w:r>
      <w:r w:rsidRPr="009C279B">
        <w:rPr>
          <w:b/>
          <w:sz w:val="24"/>
          <w:szCs w:val="24"/>
        </w:rPr>
        <w:t>Popular Sexual Eros Love Intercourse</w:t>
      </w:r>
      <w:r w:rsidRPr="009C279B">
        <w:rPr>
          <w:sz w:val="24"/>
          <w:szCs w:val="24"/>
        </w:rPr>
        <w:t>” committed only by a Man and a Woman from the Tree of the Knowledge of Good and Evil in a Strength 40 Year Kingdom of This World in Genesis 4:1. Second, is the “</w:t>
      </w:r>
      <w:r w:rsidRPr="009C279B">
        <w:rPr>
          <w:b/>
          <w:sz w:val="24"/>
          <w:szCs w:val="24"/>
        </w:rPr>
        <w:t>Known Holy Law Love Intercourse</w:t>
      </w:r>
      <w:r w:rsidRPr="009C279B">
        <w:rPr>
          <w:sz w:val="24"/>
          <w:szCs w:val="24"/>
        </w:rPr>
        <w:t>” in Luke 2:23 from the Midst of the Tree of Life done by a Man and a Woman and also Boys and Girls in Luke 20:35-36 in a Wisdom 80 Year Law Kingdom of Heaven in 1</w:t>
      </w:r>
      <w:r w:rsidRPr="009C279B">
        <w:rPr>
          <w:sz w:val="24"/>
          <w:szCs w:val="24"/>
          <w:vertAlign w:val="superscript"/>
        </w:rPr>
        <w:t>st</w:t>
      </w:r>
      <w:r w:rsidRPr="009C279B">
        <w:rPr>
          <w:sz w:val="24"/>
          <w:szCs w:val="24"/>
        </w:rPr>
        <w:t xml:space="preserve"> Kings 11:3 &amp; Genesis 2:9. King Solomon did this kind of Holy Law Love Intercourse with His 700 Wives and 300 Concubines. But King Solomon committed Idolatry which is “</w:t>
      </w:r>
      <w:r w:rsidRPr="009C279B">
        <w:rPr>
          <w:b/>
          <w:sz w:val="24"/>
          <w:szCs w:val="24"/>
        </w:rPr>
        <w:t>Marital Fornication</w:t>
      </w:r>
      <w:r w:rsidRPr="009C279B">
        <w:rPr>
          <w:sz w:val="24"/>
          <w:szCs w:val="24"/>
        </w:rPr>
        <w:t>” with the minority of His Foreign Wives after 80 years, but not with the majority of His Local Wives or 300 Concubines after 80 years in Tobit 4:12-13; 1</w:t>
      </w:r>
      <w:r w:rsidRPr="009C279B">
        <w:rPr>
          <w:sz w:val="24"/>
          <w:szCs w:val="24"/>
          <w:vertAlign w:val="superscript"/>
        </w:rPr>
        <w:t>st</w:t>
      </w:r>
      <w:r w:rsidRPr="009C279B">
        <w:rPr>
          <w:sz w:val="24"/>
          <w:szCs w:val="24"/>
        </w:rPr>
        <w:t xml:space="preserve"> Kings 11:1-13 &amp; Nehemiah 13:25-27. Third, is the “</w:t>
      </w:r>
      <w:r w:rsidRPr="009C279B">
        <w:rPr>
          <w:b/>
          <w:sz w:val="24"/>
          <w:szCs w:val="24"/>
        </w:rPr>
        <w:t>Unknown Holy Divine Love Intercourse</w:t>
      </w:r>
      <w:r w:rsidRPr="009C279B">
        <w:rPr>
          <w:sz w:val="24"/>
          <w:szCs w:val="24"/>
        </w:rPr>
        <w:t>” from the Tree of Life that is done by a Man and Woman in 2</w:t>
      </w:r>
      <w:r w:rsidRPr="009C279B">
        <w:rPr>
          <w:sz w:val="24"/>
          <w:szCs w:val="24"/>
          <w:vertAlign w:val="superscript"/>
        </w:rPr>
        <w:t>nd</w:t>
      </w:r>
      <w:r w:rsidRPr="009C279B">
        <w:rPr>
          <w:sz w:val="24"/>
          <w:szCs w:val="24"/>
        </w:rPr>
        <w:t xml:space="preserve"> Peter 1:4 and also Lords and Ladies in Acts 17:29 in a Lordly 120 Year Kingdom of Lordship in Matthew 19:6; Mark 10:9; Ephesians 5:31; 1</w:t>
      </w:r>
      <w:r w:rsidRPr="009C279B">
        <w:rPr>
          <w:sz w:val="24"/>
          <w:szCs w:val="24"/>
          <w:vertAlign w:val="superscript"/>
        </w:rPr>
        <w:t>st</w:t>
      </w:r>
      <w:r w:rsidRPr="009C279B">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9C279B">
        <w:rPr>
          <w:sz w:val="24"/>
          <w:szCs w:val="24"/>
          <w:vertAlign w:val="superscript"/>
        </w:rPr>
        <w:t>nd</w:t>
      </w:r>
      <w:r w:rsidRPr="009C279B">
        <w:rPr>
          <w:sz w:val="24"/>
          <w:szCs w:val="24"/>
        </w:rPr>
        <w:t xml:space="preserve"> Thessalonians 1:11; Ephesians 1:5; Philippians 2:13 &amp; Hebrews 12:10. The Doorway to Qanah directed not to the Father Stephen is the Lord Lucifer’s sinful </w:t>
      </w:r>
      <w:r w:rsidRPr="009C279B">
        <w:rPr>
          <w:sz w:val="24"/>
          <w:szCs w:val="24"/>
        </w:rPr>
        <w:lastRenderedPageBreak/>
        <w:t>pleasure that leads You to the Kingdom of This World in 2</w:t>
      </w:r>
      <w:r w:rsidRPr="009C279B">
        <w:rPr>
          <w:sz w:val="24"/>
          <w:szCs w:val="24"/>
          <w:vertAlign w:val="superscript"/>
        </w:rPr>
        <w:t>nd</w:t>
      </w:r>
      <w:r w:rsidRPr="009C279B">
        <w:rPr>
          <w:sz w:val="24"/>
          <w:szCs w:val="24"/>
        </w:rPr>
        <w:t xml:space="preserve"> Thessalonians 2:12; 2</w:t>
      </w:r>
      <w:r w:rsidRPr="009C279B">
        <w:rPr>
          <w:sz w:val="24"/>
          <w:szCs w:val="24"/>
          <w:vertAlign w:val="superscript"/>
        </w:rPr>
        <w:t>nd</w:t>
      </w:r>
      <w:r w:rsidRPr="009C279B">
        <w:rPr>
          <w:sz w:val="24"/>
          <w:szCs w:val="24"/>
        </w:rPr>
        <w:t xml:space="preserve"> Timothy 3:4; Titus 3:3; Hebrews 11:25; 1</w:t>
      </w:r>
      <w:r w:rsidRPr="009C279B">
        <w:rPr>
          <w:sz w:val="24"/>
          <w:szCs w:val="24"/>
          <w:vertAlign w:val="superscript"/>
        </w:rPr>
        <w:t>st</w:t>
      </w:r>
      <w:r w:rsidRPr="009C279B">
        <w:rPr>
          <w:sz w:val="24"/>
          <w:szCs w:val="24"/>
        </w:rPr>
        <w:t xml:space="preserve"> Corinthians 10:7; 2</w:t>
      </w:r>
      <w:r w:rsidRPr="009C279B">
        <w:rPr>
          <w:sz w:val="24"/>
          <w:szCs w:val="24"/>
          <w:vertAlign w:val="superscript"/>
        </w:rPr>
        <w:t>nd</w:t>
      </w:r>
      <w:r w:rsidRPr="009C279B">
        <w:rPr>
          <w:sz w:val="24"/>
          <w:szCs w:val="24"/>
        </w:rPr>
        <w:t xml:space="preserve"> Peter 2:13; Luke 8:14 &amp; Romans 1:32. All those who calls Sexual Eros Money the unrighteous mammon (prostitutions, whoredoms, harlotries, sorceries &amp; wizardries) with Sweet Cane (Calamus or </w:t>
      </w:r>
      <w:r w:rsidR="009C279B" w:rsidRPr="009C279B">
        <w:rPr>
          <w:sz w:val="24"/>
          <w:szCs w:val="24"/>
        </w:rPr>
        <w:t>Cannabis</w:t>
      </w:r>
      <w:r w:rsidRPr="009C279B">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9C279B">
        <w:rPr>
          <w:sz w:val="24"/>
          <w:szCs w:val="24"/>
          <w:vertAlign w:val="superscript"/>
        </w:rPr>
        <w:t>st</w:t>
      </w:r>
      <w:r w:rsidRPr="009C279B">
        <w:rPr>
          <w:sz w:val="24"/>
          <w:szCs w:val="24"/>
        </w:rPr>
        <w:t xml:space="preserve"> Timothy 6:10; 2</w:t>
      </w:r>
      <w:r w:rsidRPr="009C279B">
        <w:rPr>
          <w:sz w:val="24"/>
          <w:szCs w:val="24"/>
          <w:vertAlign w:val="superscript"/>
        </w:rPr>
        <w:t>nd</w:t>
      </w:r>
      <w:r w:rsidRPr="009C279B">
        <w:rPr>
          <w:sz w:val="24"/>
          <w:szCs w:val="24"/>
        </w:rPr>
        <w:t xml:space="preserve"> Peter 1:4 &amp; Isaiah 43:24.      </w:t>
      </w:r>
    </w:p>
    <w:p w:rsidR="00FD614D" w:rsidRPr="009C279B" w:rsidRDefault="00FD614D" w:rsidP="00FD614D">
      <w:pPr>
        <w:jc w:val="center"/>
        <w:rPr>
          <w:b/>
          <w:sz w:val="24"/>
          <w:szCs w:val="24"/>
        </w:rPr>
      </w:pPr>
      <w:r w:rsidRPr="009C279B">
        <w:rPr>
          <w:b/>
          <w:sz w:val="24"/>
          <w:szCs w:val="24"/>
        </w:rPr>
        <w:t>THE TRULY FAITHFUL OF THE FATHER STEPHEN IS 1 TO 10,000 POSITIONS IN JUDE 14-15</w:t>
      </w:r>
    </w:p>
    <w:p w:rsidR="00FD614D" w:rsidRPr="009C279B" w:rsidRDefault="00FD614D" w:rsidP="00FD614D">
      <w:pPr>
        <w:spacing w:line="480" w:lineRule="auto"/>
        <w:jc w:val="both"/>
        <w:rPr>
          <w:sz w:val="24"/>
          <w:szCs w:val="24"/>
        </w:rPr>
      </w:pPr>
      <w:r w:rsidRPr="009C279B">
        <w:rPr>
          <w:sz w:val="24"/>
          <w:szCs w:val="24"/>
        </w:rPr>
        <w:t>The Saints (Lords) as compared to as follows: The Sun of the Father Stephen is in Judges 5:31 &amp; Matthew 13:43. The Stars of the Father Stephen is in Daniel 12:3. The Lights of the Father Stephen is in Matthew 5:14 &amp; Philippians 2:15. The Father Stephen’s Mount Zion is in Psalms 125:1, 2. The Lebanon of the Father Stephen is in Hosea 14:5-7. The Father Stephen’s Treasure is in Exodus 19:5 &amp; Psalms 135:4. The Father Stephen’s Jewels is in Malachi 3:17. The Father Stephen’s Gold in Job 23:10 &amp; Lamentations 4:2. The Father Stephen’s Vessels of Gold and Silver is in 2</w:t>
      </w:r>
      <w:r w:rsidRPr="009C279B">
        <w:rPr>
          <w:sz w:val="24"/>
          <w:szCs w:val="24"/>
          <w:vertAlign w:val="superscript"/>
        </w:rPr>
        <w:t>nd</w:t>
      </w:r>
      <w:r w:rsidRPr="009C279B">
        <w:rPr>
          <w:sz w:val="24"/>
          <w:szCs w:val="24"/>
        </w:rPr>
        <w:t xml:space="preserve"> Timothy 2:20. The Precious Stones of the Father Stephen’s Crown is in Zechariah 9:16. The Lively Stones of the Father Stephen is in 1</w:t>
      </w:r>
      <w:r w:rsidRPr="009C279B">
        <w:rPr>
          <w:sz w:val="24"/>
          <w:szCs w:val="24"/>
          <w:vertAlign w:val="superscript"/>
        </w:rPr>
        <w:t>st</w:t>
      </w:r>
      <w:r w:rsidRPr="009C279B">
        <w:rPr>
          <w:sz w:val="24"/>
          <w:szCs w:val="24"/>
        </w:rPr>
        <w:t xml:space="preserve"> Peter 2:5. The True Babes of the Father Stephen is in Matthew 11:25 &amp; 1</w:t>
      </w:r>
      <w:r w:rsidRPr="009C279B">
        <w:rPr>
          <w:sz w:val="24"/>
          <w:szCs w:val="24"/>
          <w:vertAlign w:val="superscript"/>
        </w:rPr>
        <w:t>st</w:t>
      </w:r>
      <w:r w:rsidRPr="009C279B">
        <w:rPr>
          <w:sz w:val="24"/>
          <w:szCs w:val="24"/>
        </w:rPr>
        <w:t xml:space="preserve"> Peter 2:2. The Little Children of the Father Stephen is in Matthew 18:3 &amp; 1</w:t>
      </w:r>
      <w:r w:rsidRPr="009C279B">
        <w:rPr>
          <w:sz w:val="24"/>
          <w:szCs w:val="24"/>
          <w:vertAlign w:val="superscript"/>
        </w:rPr>
        <w:t>st</w:t>
      </w:r>
      <w:r w:rsidRPr="009C279B">
        <w:rPr>
          <w:sz w:val="24"/>
          <w:szCs w:val="24"/>
        </w:rPr>
        <w:t xml:space="preserve"> Corinthians 14:20. The Obedient Children of the Father Stephen is in 1</w:t>
      </w:r>
      <w:r w:rsidRPr="009C279B">
        <w:rPr>
          <w:sz w:val="24"/>
          <w:szCs w:val="24"/>
          <w:vertAlign w:val="superscript"/>
        </w:rPr>
        <w:t>st</w:t>
      </w:r>
      <w:r w:rsidRPr="009C279B">
        <w:rPr>
          <w:sz w:val="24"/>
          <w:szCs w:val="24"/>
        </w:rPr>
        <w:t xml:space="preserve"> Peter 1:14. The Members of the Father Stephen’s Body is in 1</w:t>
      </w:r>
      <w:r w:rsidRPr="009C279B">
        <w:rPr>
          <w:sz w:val="24"/>
          <w:szCs w:val="24"/>
          <w:vertAlign w:val="superscript"/>
        </w:rPr>
        <w:t xml:space="preserve">st </w:t>
      </w:r>
      <w:r w:rsidRPr="009C279B">
        <w:rPr>
          <w:sz w:val="24"/>
          <w:szCs w:val="24"/>
        </w:rPr>
        <w:t>Corinthians 12:20, 27. The Good Soldiers of the Father Stephen is in 2</w:t>
      </w:r>
      <w:r w:rsidRPr="009C279B">
        <w:rPr>
          <w:sz w:val="24"/>
          <w:szCs w:val="24"/>
          <w:vertAlign w:val="superscript"/>
        </w:rPr>
        <w:t>nd</w:t>
      </w:r>
      <w:r w:rsidRPr="009C279B">
        <w:rPr>
          <w:sz w:val="24"/>
          <w:szCs w:val="24"/>
        </w:rPr>
        <w:t xml:space="preserve"> Timothy 2:3. The Father Stephen’s Runners of the Body </w:t>
      </w:r>
      <w:r w:rsidRPr="009C279B">
        <w:rPr>
          <w:sz w:val="24"/>
          <w:szCs w:val="24"/>
        </w:rPr>
        <w:lastRenderedPageBreak/>
        <w:t>is in 1</w:t>
      </w:r>
      <w:r w:rsidRPr="009C279B">
        <w:rPr>
          <w:sz w:val="24"/>
          <w:szCs w:val="24"/>
          <w:vertAlign w:val="superscript"/>
        </w:rPr>
        <w:t>st</w:t>
      </w:r>
      <w:r w:rsidRPr="009C279B">
        <w:rPr>
          <w:sz w:val="24"/>
          <w:szCs w:val="24"/>
        </w:rPr>
        <w:t xml:space="preserve"> Corinthians 12:20, 27. The Enlisted Soldiers of the Father Stephen is in 2</w:t>
      </w:r>
      <w:r w:rsidRPr="009C279B">
        <w:rPr>
          <w:sz w:val="24"/>
          <w:szCs w:val="24"/>
          <w:vertAlign w:val="superscript"/>
        </w:rPr>
        <w:t>nd</w:t>
      </w:r>
      <w:r w:rsidRPr="009C279B">
        <w:rPr>
          <w:sz w:val="24"/>
          <w:szCs w:val="24"/>
        </w:rPr>
        <w:t xml:space="preserve"> Timothy 2:4. The Father Stephen’s Runners in a Race is in 1</w:t>
      </w:r>
      <w:r w:rsidRPr="009C279B">
        <w:rPr>
          <w:sz w:val="24"/>
          <w:szCs w:val="24"/>
          <w:vertAlign w:val="superscript"/>
        </w:rPr>
        <w:t>st</w:t>
      </w:r>
      <w:r w:rsidRPr="009C279B">
        <w:rPr>
          <w:sz w:val="24"/>
          <w:szCs w:val="24"/>
        </w:rPr>
        <w:t xml:space="preserve"> Corinthians 9:24 &amp; Hebrews 12:1. The Father Stephen’s Wrestlers is in 2</w:t>
      </w:r>
      <w:r w:rsidRPr="009C279B">
        <w:rPr>
          <w:sz w:val="24"/>
          <w:szCs w:val="24"/>
          <w:vertAlign w:val="superscript"/>
        </w:rPr>
        <w:t>nd</w:t>
      </w:r>
      <w:r w:rsidRPr="009C279B">
        <w:rPr>
          <w:sz w:val="24"/>
          <w:szCs w:val="24"/>
        </w:rPr>
        <w:t xml:space="preserve"> Timothy 2:5. The Good Servants of the Father Stephen is in John 15:15 &amp; Matthew 25:21. The Strangers of the Father Stephen is in 1</w:t>
      </w:r>
      <w:r w:rsidRPr="009C279B">
        <w:rPr>
          <w:sz w:val="24"/>
          <w:szCs w:val="24"/>
          <w:vertAlign w:val="superscript"/>
        </w:rPr>
        <w:t>st</w:t>
      </w:r>
      <w:r w:rsidRPr="009C279B">
        <w:rPr>
          <w:sz w:val="24"/>
          <w:szCs w:val="24"/>
        </w:rPr>
        <w:t xml:space="preserve"> Peter 2:11. The Pilgrims of the Father Stephen is in 1</w:t>
      </w:r>
      <w:r w:rsidRPr="009C279B">
        <w:rPr>
          <w:sz w:val="24"/>
          <w:szCs w:val="24"/>
          <w:vertAlign w:val="superscript"/>
        </w:rPr>
        <w:t>st</w:t>
      </w:r>
      <w:r w:rsidRPr="009C279B">
        <w:rPr>
          <w:sz w:val="24"/>
          <w:szCs w:val="24"/>
        </w:rPr>
        <w:t xml:space="preserve"> Peter 2:11. The Father Stephen’s Sheep is in Psalms 78:52; Matthew 25:33 &amp; John 10:4. The Father Stephen’s Lambs is in Isaiah 40:11 &amp; John 21:15. The Father Stephen’s Calves of the Stall is in Malachi 4:2. The Father Stephen’s Lions is in Proverbs 28:1 &amp; Micah 5:8. The Father Stephen’s Eagles is in Psalms 103:5 &amp; Isaiah 40:31. The Father Stephen’s Doves is in Psalms 68:13 &amp; Isaiah 60:8. The Thirsting Deer of the Father Stephen is in Psalms 42:1. The Good Fishes of the Father Stephen is in Matthew 13:48. The Father Stephen’s Dew is in Micah 5:7. The Father Stephen’s Rain Showers is in Micah 5:7. The Father Stephen’s Watered Gardens is in Isaiah 58:11. The Unfailing Springs of the Father Stephen is in Isaiah 58:11. The Father Stephen’s Vines is in Song of Solomon 6:11 &amp; Hosea 14:7. The Father Stephen’s Branches of a Vine is in John 15:2, 4, 5. The Father Stephen’s Pomegranates is in Song of Solomon 4:13.  The Good Figs of the Father Stephen is in Jeremiah 24:2-7. The Father Stephen’s Lilies is in Matthew 6:28-29; 12:42 &amp; Song of Solomon 2:2 &amp; Hosea 14:5. The Father Stephen’s Willows by the Water Courses is in Isaiah 44:4. The Father Stephen’s Trees planted by Rivers is in Psalms 1:3. The Father Stephen’s Cedars in Lebanon is in Psalms 92:12. The Father Stephen’s Palm Trees is in Psalms 92:12. The Father Stephen’s Green Olive Trees is in Psalms 52:8 &amp; Hosea 14:6. The Father Stephen’s Fruitful Trees is in Psalms 1:3 &amp; Jeremiah 17:8. The Corn of the Father Stephen is in Hosea 14:7. The Grain of the Father Stephen in Acts 7:11. The Wheat of the Father Stephen is in Matthew 3:12; 13:29, 30. The Father Stephen’s Salt is in Matthew 5:13.</w:t>
      </w:r>
    </w:p>
    <w:p w:rsidR="00FD614D" w:rsidRPr="009C279B" w:rsidRDefault="00FD614D" w:rsidP="00FD614D">
      <w:pPr>
        <w:jc w:val="center"/>
        <w:rPr>
          <w:b/>
          <w:sz w:val="24"/>
          <w:szCs w:val="24"/>
        </w:rPr>
      </w:pPr>
      <w:r w:rsidRPr="009C279B">
        <w:rPr>
          <w:b/>
          <w:sz w:val="24"/>
          <w:szCs w:val="24"/>
        </w:rPr>
        <w:lastRenderedPageBreak/>
        <w:t>THE TRULY CHOSEN OF THE FATHER STEPHEN IS 1 TO 20,000 POSITIONS IN JUDE 14-15</w:t>
      </w:r>
    </w:p>
    <w:p w:rsidR="00FD614D" w:rsidRPr="009C279B" w:rsidRDefault="00FD614D" w:rsidP="00FD614D">
      <w:pPr>
        <w:spacing w:line="480" w:lineRule="auto"/>
        <w:jc w:val="both"/>
        <w:rPr>
          <w:sz w:val="24"/>
          <w:szCs w:val="24"/>
        </w:rPr>
      </w:pPr>
      <w:r w:rsidRPr="009C279B">
        <w:rPr>
          <w:sz w:val="24"/>
          <w:szCs w:val="24"/>
        </w:rPr>
        <w:t>The True Privileges of the Saints (Lords) is proven in scripture. The True Supreme Privileges are as follows: The Abiding in the Father Stephen is in John 15:4, 5. The True Partaking of the Divine Nature of the Lord Jesus Christ in Manhood in 2</w:t>
      </w:r>
      <w:r w:rsidRPr="009C279B">
        <w:rPr>
          <w:sz w:val="24"/>
          <w:szCs w:val="24"/>
          <w:vertAlign w:val="superscript"/>
        </w:rPr>
        <w:t>nd</w:t>
      </w:r>
      <w:r w:rsidRPr="009C279B">
        <w:rPr>
          <w:sz w:val="24"/>
          <w:szCs w:val="24"/>
        </w:rPr>
        <w:t xml:space="preserve"> Peter 1:4 &amp; in the Divine Nature of the Father Stephen in Lordship in Acts 17:28-29. The True Access to the Father Stephen by the Son Jesus Christ only in John 4:23-24; 12:49-50; 14:6 &amp; Ephesians 2:18. The True Household of the Father Stephen is in John 14:1-4 &amp; Ephesians 2:19. The True Membership with the Church of the First-Born as the Father Stephen is in Proverbs 8:22-25 (RSV) &amp; Hebrews 12:23. The Father Stephen as their True Shepherd is in 1</w:t>
      </w:r>
      <w:r w:rsidRPr="009C279B">
        <w:rPr>
          <w:sz w:val="24"/>
          <w:szCs w:val="24"/>
          <w:vertAlign w:val="superscript"/>
        </w:rPr>
        <w:t>st</w:t>
      </w:r>
      <w:r w:rsidRPr="009C279B">
        <w:rPr>
          <w:sz w:val="24"/>
          <w:szCs w:val="24"/>
        </w:rPr>
        <w:t xml:space="preserve"> Peter 2:25; Isaiah 40:11 &amp; John 10:14, 16. The Father Stephen as their True Intercessor is in Romans 8:34; Hebrews 7:25 &amp; 1</w:t>
      </w:r>
      <w:r w:rsidRPr="009C279B">
        <w:rPr>
          <w:sz w:val="24"/>
          <w:szCs w:val="24"/>
          <w:vertAlign w:val="superscript"/>
        </w:rPr>
        <w:t>st</w:t>
      </w:r>
      <w:r w:rsidRPr="009C279B">
        <w:rPr>
          <w:sz w:val="24"/>
          <w:szCs w:val="24"/>
        </w:rPr>
        <w:t xml:space="preserve"> John 2:1. The True Promises of the Father Stephen is in Acts 1:4; 2:33; 2</w:t>
      </w:r>
      <w:r w:rsidRPr="009C279B">
        <w:rPr>
          <w:sz w:val="24"/>
          <w:szCs w:val="24"/>
          <w:vertAlign w:val="superscript"/>
        </w:rPr>
        <w:t>nd</w:t>
      </w:r>
      <w:r w:rsidRPr="009C279B">
        <w:rPr>
          <w:sz w:val="24"/>
          <w:szCs w:val="24"/>
        </w:rPr>
        <w:t xml:space="preserve"> Corinthians 7:1, 2 &amp; 2</w:t>
      </w:r>
      <w:r w:rsidRPr="009C279B">
        <w:rPr>
          <w:sz w:val="24"/>
          <w:szCs w:val="24"/>
          <w:vertAlign w:val="superscript"/>
        </w:rPr>
        <w:t>nd</w:t>
      </w:r>
      <w:r w:rsidRPr="009C279B">
        <w:rPr>
          <w:sz w:val="24"/>
          <w:szCs w:val="24"/>
        </w:rPr>
        <w:t xml:space="preserve"> Peter 1:4. The True Possession of All Things from the Father Stephen is in John 16:13-15; 1</w:t>
      </w:r>
      <w:r w:rsidRPr="009C279B">
        <w:rPr>
          <w:sz w:val="24"/>
          <w:szCs w:val="24"/>
          <w:vertAlign w:val="superscript"/>
        </w:rPr>
        <w:t>st</w:t>
      </w:r>
      <w:r w:rsidRPr="009C279B">
        <w:rPr>
          <w:sz w:val="24"/>
          <w:szCs w:val="24"/>
        </w:rPr>
        <w:t xml:space="preserve"> Corinthians 3:21, 22. The True Working of All Things for their Good is in Romans 8:28 &amp; 2</w:t>
      </w:r>
      <w:r w:rsidRPr="009C279B">
        <w:rPr>
          <w:sz w:val="24"/>
          <w:szCs w:val="24"/>
          <w:vertAlign w:val="superscript"/>
        </w:rPr>
        <w:t>nd</w:t>
      </w:r>
      <w:r w:rsidRPr="009C279B">
        <w:rPr>
          <w:sz w:val="24"/>
          <w:szCs w:val="24"/>
        </w:rPr>
        <w:t xml:space="preserve"> Corinthians 4:15-17. The Names of all the True Saints (Lords) written in the Father Stephen’s Book of Life is in Revelation 13:8; 20:15. The Father Stephen as their True King in Psalms 5:2; 44:4 &amp; Isaiah 44:6. The Father Stephen as their True Glory of Smoke is in Revelation 15:5-8; Acts 2:1-4; Acts 7:55-56; Psalms 3:3 &amp; Isaiah 60:19. The Father Stephen as their True Salvation is in Psalms 18:2; 27:1 &amp; Isaiah 12:2. The Father Stephen as their True Father is in Matthew 23:9; Deuteronomy 32:6; Isaiah 63:16; 64:8 &amp; Acts 1:4-7. The Father Stephen as their True Redeemer is in Psalms 19:14 &amp; Isaiah 43:14. The Father Stephen as their True Friend is in John 15:14; 2</w:t>
      </w:r>
      <w:r w:rsidRPr="009C279B">
        <w:rPr>
          <w:sz w:val="24"/>
          <w:szCs w:val="24"/>
          <w:vertAlign w:val="superscript"/>
        </w:rPr>
        <w:t>nd</w:t>
      </w:r>
      <w:r w:rsidRPr="009C279B">
        <w:rPr>
          <w:sz w:val="24"/>
          <w:szCs w:val="24"/>
        </w:rPr>
        <w:t xml:space="preserve"> Chronicles 20:7 &amp; James 2:23. The Father Stephen as their True Helper is in John 14:26; 15:26; 16:7-11; Psalms 33:20 &amp; Hebrews 13:6. The Father Stephen as their True Keeper is in Psalms 121:4, 5. The Father </w:t>
      </w:r>
      <w:r w:rsidRPr="009C279B">
        <w:rPr>
          <w:sz w:val="24"/>
          <w:szCs w:val="24"/>
        </w:rPr>
        <w:lastRenderedPageBreak/>
        <w:t>Stephen as their True Deliverer is in Acts 7:30-36 &amp; 2</w:t>
      </w:r>
      <w:r w:rsidRPr="009C279B">
        <w:rPr>
          <w:sz w:val="24"/>
          <w:szCs w:val="24"/>
          <w:vertAlign w:val="superscript"/>
        </w:rPr>
        <w:t>nd</w:t>
      </w:r>
      <w:r w:rsidRPr="009C279B">
        <w:rPr>
          <w:sz w:val="24"/>
          <w:szCs w:val="24"/>
        </w:rPr>
        <w:t xml:space="preserve"> Samuel 22:2 &amp; Psalms 18:2. The Father Stephen as their True Strength is in Psalms 18:2; 27:1; 46:1. The Father Stephen as their True Refuge is in Psalms 46:1, 11 &amp; Isaiah 25:4. The Father Stephen as their True Shield is in Genesis 15:1 &amp; Psalms 84:11. The Father Stephen as their True Tower is in 2</w:t>
      </w:r>
      <w:r w:rsidRPr="009C279B">
        <w:rPr>
          <w:sz w:val="24"/>
          <w:szCs w:val="24"/>
          <w:vertAlign w:val="superscript"/>
        </w:rPr>
        <w:t>nd</w:t>
      </w:r>
      <w:r w:rsidRPr="009C279B">
        <w:rPr>
          <w:sz w:val="24"/>
          <w:szCs w:val="24"/>
        </w:rPr>
        <w:t xml:space="preserve"> Samuel 22:3 &amp; Psalms 61:3. The Father Stephen as their True Light in Psalms 27:1; Isaiah 60:19; Micah 7:8 &amp; John 1:6-13. The Father Stephen as their True Guide is in John 6:45; Psalms 48:14 &amp; Isaiah 58:11. The Father Stephen as their True Life is in John 5:24-30. The Father Stephen as their True Witness is in Acts 1:8 &amp; John 5:31-47. The Father Stephen as their True Law-Giver in Nehemiah 9:13; Isaiah 33:22 &amp; Romans 13:1-10. The Father Stephen as their True Habitation is in Psalms 90:1; 91:9. The Father Stephen as their True Portion is in Psalms 73:26 &amp; Lamentations 3:24. The Divine Union in the Father Stephen Our Lord and His Son Jesus Christ is in John 17:21. The True Commitment to the Father Stephen is in Psalms 31:5; 2</w:t>
      </w:r>
      <w:r w:rsidRPr="009C279B">
        <w:rPr>
          <w:sz w:val="24"/>
          <w:szCs w:val="24"/>
          <w:vertAlign w:val="superscript"/>
        </w:rPr>
        <w:t>nd</w:t>
      </w:r>
      <w:r w:rsidRPr="009C279B">
        <w:rPr>
          <w:sz w:val="24"/>
          <w:szCs w:val="24"/>
        </w:rPr>
        <w:t xml:space="preserve"> Timothy 1:12 &amp; Acts 7:59. The True Calling upon the Father Stephen in time of trouble is in Psalms 50:15 &amp; 1</w:t>
      </w:r>
      <w:r w:rsidRPr="009C279B">
        <w:rPr>
          <w:sz w:val="24"/>
          <w:szCs w:val="24"/>
          <w:vertAlign w:val="superscript"/>
        </w:rPr>
        <w:t>st</w:t>
      </w:r>
      <w:r w:rsidRPr="009C279B">
        <w:rPr>
          <w:sz w:val="24"/>
          <w:szCs w:val="24"/>
        </w:rPr>
        <w:t xml:space="preserve"> Peter 1:17-21. The True Suffering for the Father Stephen is in 1</w:t>
      </w:r>
      <w:r w:rsidRPr="009C279B">
        <w:rPr>
          <w:sz w:val="24"/>
          <w:szCs w:val="24"/>
          <w:vertAlign w:val="superscript"/>
        </w:rPr>
        <w:t>st</w:t>
      </w:r>
      <w:r w:rsidRPr="009C279B">
        <w:rPr>
          <w:sz w:val="24"/>
          <w:szCs w:val="24"/>
        </w:rPr>
        <w:t xml:space="preserve"> Peter 4:16; Philippians 1:29 &amp; Acts 5:41. The True Profiting by the Father Stephen’s Chastisement is in Psalms 119:67 &amp; Hebrews 12:10, 11. The True Security of the Father Stephen during Public Calamities is in Job 5:20, 23 &amp; Psalms 27:1-5; 91:5-10. The True Interceding for Others by the Father Stephen is in Genesis 18:23-33 &amp; James 5:16. </w:t>
      </w:r>
    </w:p>
    <w:p w:rsidR="00FD614D" w:rsidRPr="009C279B" w:rsidRDefault="00FD614D" w:rsidP="00FD614D">
      <w:pPr>
        <w:jc w:val="center"/>
        <w:rPr>
          <w:b/>
          <w:sz w:val="24"/>
          <w:szCs w:val="24"/>
        </w:rPr>
      </w:pPr>
      <w:r w:rsidRPr="009C279B">
        <w:rPr>
          <w:b/>
          <w:sz w:val="24"/>
          <w:szCs w:val="24"/>
        </w:rPr>
        <w:t>THE TRULY CALLED OF THE FATHER STEPHEN IS 1 TO 144,000 POSITIONS IN REVELATION 7:4-8</w:t>
      </w:r>
    </w:p>
    <w:p w:rsidR="00FD614D" w:rsidRPr="009C279B" w:rsidRDefault="00FD614D" w:rsidP="00FD614D">
      <w:pPr>
        <w:spacing w:line="480" w:lineRule="auto"/>
        <w:jc w:val="both"/>
        <w:rPr>
          <w:sz w:val="24"/>
          <w:szCs w:val="24"/>
        </w:rPr>
      </w:pPr>
      <w:r w:rsidRPr="009C279B">
        <w:rPr>
          <w:sz w:val="24"/>
          <w:szCs w:val="24"/>
        </w:rPr>
        <w:t>The Titles and Names of the Saints (Lords) is as follows: The Believers of the Father Stephen is in 1</w:t>
      </w:r>
      <w:r w:rsidRPr="009C279B">
        <w:rPr>
          <w:sz w:val="24"/>
          <w:szCs w:val="24"/>
          <w:vertAlign w:val="superscript"/>
        </w:rPr>
        <w:t>st</w:t>
      </w:r>
      <w:r w:rsidRPr="009C279B">
        <w:rPr>
          <w:sz w:val="24"/>
          <w:szCs w:val="24"/>
        </w:rPr>
        <w:t xml:space="preserve"> Timothy 4:12 &amp; Acts 5:14. The Beloved of the Father Stephen is in Romans 1:7. The Beloved Children of the Father Stephen is in 1</w:t>
      </w:r>
      <w:r w:rsidRPr="009C279B">
        <w:rPr>
          <w:sz w:val="24"/>
          <w:szCs w:val="24"/>
          <w:vertAlign w:val="superscript"/>
        </w:rPr>
        <w:t>st</w:t>
      </w:r>
      <w:r w:rsidRPr="009C279B">
        <w:rPr>
          <w:sz w:val="24"/>
          <w:szCs w:val="24"/>
        </w:rPr>
        <w:t xml:space="preserve"> Corinthians 15:58 &amp; James 2:5. The Blessed of the Lord </w:t>
      </w:r>
      <w:r w:rsidRPr="009C279B">
        <w:rPr>
          <w:sz w:val="24"/>
          <w:szCs w:val="24"/>
        </w:rPr>
        <w:lastRenderedPageBreak/>
        <w:t>Stephen is in Genesis 24:31; 26:29. The Blessed of the Father Stephen is in Matthew 25:34. The Father Stephen’s Brethren is in Matthew 23:8 &amp; Acts 12:17. The Brethren of the Father Stephen is in Luke 8:21 &amp; John 20:17. The Called of the Father Stephen is in Romans 1:6. The Children of the Lord Stephen is in Deuteronomy 14:1. The Children of God the Father Stephen is in John 11:52 &amp; 1</w:t>
      </w:r>
      <w:r w:rsidRPr="009C279B">
        <w:rPr>
          <w:sz w:val="24"/>
          <w:szCs w:val="24"/>
          <w:vertAlign w:val="superscript"/>
        </w:rPr>
        <w:t>st</w:t>
      </w:r>
      <w:r w:rsidRPr="009C279B">
        <w:rPr>
          <w:sz w:val="24"/>
          <w:szCs w:val="24"/>
        </w:rPr>
        <w:t xml:space="preserve"> John 3:10. The Children of the Living Father Stephen is in Romans 9:26. The Children of the Father Stephen is in Matthew 5:45. The Children of the Highest Stephen is in Luke 6:35 &amp; Ephesians 4:6. The Children of Abraham of the Father Stephen is in Galatians 3:7. The Children of Jacob of the Father Stephen is in Psalms 105:6. The Children of Father Stephen’s Promise is in Acts 1:4; 2:33 &amp; Romans 9:8 &amp; Galatians 4:28. The Children of the Father Stephen’s Kingdom in Matthew 13:38. The Children of the Father Stephen’s Mount Zion is in Psalms 149:2 &amp; Joel 2:23. The Children of the Father Stephen’s Bride-Chamber is in Matthew 9:15. The Children of Father Stephen’s Light is in Luke 16:8; James 1:17; Ephesians 5:8 &amp; 1</w:t>
      </w:r>
      <w:r w:rsidRPr="009C279B">
        <w:rPr>
          <w:sz w:val="24"/>
          <w:szCs w:val="24"/>
          <w:vertAlign w:val="superscript"/>
        </w:rPr>
        <w:t>st</w:t>
      </w:r>
      <w:r w:rsidRPr="009C279B">
        <w:rPr>
          <w:sz w:val="24"/>
          <w:szCs w:val="24"/>
        </w:rPr>
        <w:t xml:space="preserve"> Thessalonians 5:5. The Children of the Father Stephen’s Day or Hour is in Acts 1:7; Zechariah 14:7; Mark 13:32-37; Luke 12:35-40; Matthew 24:36-44; 1</w:t>
      </w:r>
      <w:r w:rsidRPr="009C279B">
        <w:rPr>
          <w:sz w:val="24"/>
          <w:szCs w:val="24"/>
          <w:vertAlign w:val="superscript"/>
        </w:rPr>
        <w:t>st</w:t>
      </w:r>
      <w:r w:rsidRPr="009C279B">
        <w:rPr>
          <w:sz w:val="24"/>
          <w:szCs w:val="24"/>
        </w:rPr>
        <w:t xml:space="preserve"> Thessalonians 5:5. The Children of the Father Stephen’s Resurrection is in Luke 20:36. The Father Stephen’s Chosen Generation is in 1</w:t>
      </w:r>
      <w:r w:rsidRPr="009C279B">
        <w:rPr>
          <w:sz w:val="24"/>
          <w:szCs w:val="24"/>
          <w:vertAlign w:val="superscript"/>
        </w:rPr>
        <w:t>st</w:t>
      </w:r>
      <w:r w:rsidRPr="009C279B">
        <w:rPr>
          <w:sz w:val="24"/>
          <w:szCs w:val="24"/>
        </w:rPr>
        <w:t xml:space="preserve"> Peter 2:9. The Chosen Ones of the Father Stephen is in 1</w:t>
      </w:r>
      <w:r w:rsidRPr="009C279B">
        <w:rPr>
          <w:sz w:val="24"/>
          <w:szCs w:val="24"/>
          <w:vertAlign w:val="superscript"/>
        </w:rPr>
        <w:t>st</w:t>
      </w:r>
      <w:r w:rsidRPr="009C279B">
        <w:rPr>
          <w:sz w:val="24"/>
          <w:szCs w:val="24"/>
        </w:rPr>
        <w:t xml:space="preserve"> Chronicles 16:13. The Chosen Vessels of the Father Stephen is in Acts 9:15. The Christian Lords of the Father Stephen is in Acts 11:26; 26:28. The Dear Children of the Father Stephen in Ephesians 5:1. The Disciples of the Father Stephen is in John 8:31; 15:8. The Elect of the Father Stephen is in Colossians 3:12 &amp; Titus 1:1. The Epistles of the Father Stephen is in 2</w:t>
      </w:r>
      <w:r w:rsidRPr="009C279B">
        <w:rPr>
          <w:sz w:val="24"/>
          <w:szCs w:val="24"/>
          <w:vertAlign w:val="superscript"/>
        </w:rPr>
        <w:t>nd</w:t>
      </w:r>
      <w:r w:rsidRPr="009C279B">
        <w:rPr>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w:t>
      </w:r>
      <w:r w:rsidRPr="009C279B">
        <w:rPr>
          <w:sz w:val="24"/>
          <w:szCs w:val="24"/>
        </w:rPr>
        <w:lastRenderedPageBreak/>
        <w:t>Father Stephen’s Fellow-Citizens with His Saints (Lords) is in Ephesians 2:19. The Father Stephen’s Fellow-Heirs is in Ephesians 3:6. The Father Stephen’s Fellow-Servants is in Revelation 6:11. The Friends of the Father Stephen is in 2</w:t>
      </w:r>
      <w:r w:rsidRPr="009C279B">
        <w:rPr>
          <w:sz w:val="24"/>
          <w:szCs w:val="24"/>
          <w:vertAlign w:val="superscript"/>
        </w:rPr>
        <w:t>nd</w:t>
      </w:r>
      <w:r w:rsidRPr="009C279B">
        <w:rPr>
          <w:sz w:val="24"/>
          <w:szCs w:val="24"/>
        </w:rPr>
        <w:t xml:space="preserve"> Chronicles 20:7 &amp; James 2:23. The Friends of the Father Stephen as the Christ is in John 15:15. The Godly Ones of the Father Stephen is in Psalms 4:3 &amp; 2</w:t>
      </w:r>
      <w:r w:rsidRPr="009C279B">
        <w:rPr>
          <w:sz w:val="24"/>
          <w:szCs w:val="24"/>
          <w:vertAlign w:val="superscript"/>
        </w:rPr>
        <w:t>nd</w:t>
      </w:r>
      <w:r w:rsidRPr="009C279B">
        <w:rPr>
          <w:sz w:val="24"/>
          <w:szCs w:val="24"/>
        </w:rPr>
        <w:t xml:space="preserve"> Peter 2:9. The Heirs of God the Father Stephen is in Romans 8:17 &amp; Galatians 4:7. The Heirs of the Grace of the Father Stephen‘s Life is in 1</w:t>
      </w:r>
      <w:r w:rsidRPr="009C279B">
        <w:rPr>
          <w:sz w:val="24"/>
          <w:szCs w:val="24"/>
          <w:vertAlign w:val="superscript"/>
        </w:rPr>
        <w:t>st</w:t>
      </w:r>
      <w:r w:rsidRPr="009C279B">
        <w:rPr>
          <w:sz w:val="24"/>
          <w:szCs w:val="24"/>
        </w:rPr>
        <w:t xml:space="preserve"> Peter 3:7. The Heirs of the Father Stephen’s Kingdom is in Acts 1:8 &amp; James 2:5. The Heirs of the Father Stephen’s Promise is in Hebrews 6:17; Galatians 3:29 &amp; Acts 1:4; 2:33. The Heirs of the Father Stephen’s Salvation is in Hebrews 1:14. The Holy Brethren of the Father Stephen is in 1</w:t>
      </w:r>
      <w:r w:rsidRPr="009C279B">
        <w:rPr>
          <w:sz w:val="24"/>
          <w:szCs w:val="24"/>
          <w:vertAlign w:val="superscript"/>
        </w:rPr>
        <w:t>st</w:t>
      </w:r>
      <w:r w:rsidRPr="009C279B">
        <w:rPr>
          <w:sz w:val="24"/>
          <w:szCs w:val="24"/>
        </w:rPr>
        <w:t xml:space="preserve"> Thessalonians 5:27 &amp; Hebrews 3:1. The Holy Nation of the Father Stephen is in Exodus 19:6 &amp; 1</w:t>
      </w:r>
      <w:r w:rsidRPr="009C279B">
        <w:rPr>
          <w:sz w:val="24"/>
          <w:szCs w:val="24"/>
          <w:vertAlign w:val="superscript"/>
        </w:rPr>
        <w:t>st</w:t>
      </w:r>
      <w:r w:rsidRPr="009C279B">
        <w:rPr>
          <w:sz w:val="24"/>
          <w:szCs w:val="24"/>
        </w:rPr>
        <w:t xml:space="preserve"> Peter 2:9. The Holy People of the Father Stephen is in 1</w:t>
      </w:r>
      <w:r w:rsidRPr="009C279B">
        <w:rPr>
          <w:sz w:val="24"/>
          <w:szCs w:val="24"/>
          <w:vertAlign w:val="superscript"/>
        </w:rPr>
        <w:t>st</w:t>
      </w:r>
      <w:r w:rsidRPr="009C279B">
        <w:rPr>
          <w:sz w:val="24"/>
          <w:szCs w:val="24"/>
        </w:rPr>
        <w:t xml:space="preserve"> Peter 2:9; Deuteronomy 26:19 &amp; Isaiah 62:12. The Holy Priesthood of the Father Stephen is in 1</w:t>
      </w:r>
      <w:r w:rsidRPr="009C279B">
        <w:rPr>
          <w:sz w:val="24"/>
          <w:szCs w:val="24"/>
          <w:vertAlign w:val="superscript"/>
        </w:rPr>
        <w:t>st</w:t>
      </w:r>
      <w:r w:rsidRPr="009C279B">
        <w:rPr>
          <w:sz w:val="24"/>
          <w:szCs w:val="24"/>
        </w:rPr>
        <w:t xml:space="preserve"> Peter 2:5, 9. The Royal Priesthood of the Father Stephen is in 1</w:t>
      </w:r>
      <w:r w:rsidRPr="009C279B">
        <w:rPr>
          <w:sz w:val="24"/>
          <w:szCs w:val="24"/>
          <w:vertAlign w:val="superscript"/>
        </w:rPr>
        <w:t>st</w:t>
      </w:r>
      <w:r w:rsidRPr="009C279B">
        <w:rPr>
          <w:sz w:val="24"/>
          <w:szCs w:val="24"/>
        </w:rPr>
        <w:t xml:space="preserve"> Peter 2:9. The Joint-Heirs with the Father Stephen is in Romans 8:17. The Just Ones of the Father Stephen is in Habakkuk 2:4 &amp; Acts 7:52. The Chaste Ones of the Father Stephen is in Ephesians 5:3. The True Virgins of the Father Stephen is in Ephesians 5:3. The Kings to the Father Stephen is in Revelation 1:6. The Priests to the Father Stephen is in Revelation 1:6. The Father Stephen’s Kingdom of Priests is in Exodus 19:6. The Lambs of the Father Stephen is in Isaiah 40:11 &amp; John 21:15. The Father Stephen’s Lights of the World is in Matthew 5:14. The Little Children of the Father Stephen in John 13:33 &amp; 1</w:t>
      </w:r>
      <w:r w:rsidRPr="009C279B">
        <w:rPr>
          <w:sz w:val="24"/>
          <w:szCs w:val="24"/>
          <w:vertAlign w:val="superscript"/>
        </w:rPr>
        <w:t>st</w:t>
      </w:r>
      <w:r w:rsidRPr="009C279B">
        <w:rPr>
          <w:sz w:val="24"/>
          <w:szCs w:val="24"/>
        </w:rPr>
        <w:t xml:space="preserve"> John 2:1. The Babes of the Father Stephen is in Matthew 11:25. The Lively Stones of the Father Stephen is in 1</w:t>
      </w:r>
      <w:r w:rsidRPr="009C279B">
        <w:rPr>
          <w:sz w:val="24"/>
          <w:szCs w:val="24"/>
          <w:vertAlign w:val="superscript"/>
        </w:rPr>
        <w:t>st</w:t>
      </w:r>
      <w:r w:rsidRPr="009C279B">
        <w:rPr>
          <w:sz w:val="24"/>
          <w:szCs w:val="24"/>
        </w:rPr>
        <w:t xml:space="preserve"> Peter 2:5. The Members of the Father Stephen is in 1</w:t>
      </w:r>
      <w:r w:rsidRPr="009C279B">
        <w:rPr>
          <w:sz w:val="24"/>
          <w:szCs w:val="24"/>
          <w:vertAlign w:val="superscript"/>
        </w:rPr>
        <w:t>st</w:t>
      </w:r>
      <w:r w:rsidRPr="009C279B">
        <w:rPr>
          <w:sz w:val="24"/>
          <w:szCs w:val="24"/>
        </w:rPr>
        <w:t xml:space="preserve"> Corinthians 6:15 &amp; Ephesians 5:30. The True Men of the Father Stephen is in Deuteronomy 33:1; 1</w:t>
      </w:r>
      <w:r w:rsidRPr="009C279B">
        <w:rPr>
          <w:sz w:val="24"/>
          <w:szCs w:val="24"/>
          <w:vertAlign w:val="superscript"/>
        </w:rPr>
        <w:t>st</w:t>
      </w:r>
      <w:r w:rsidRPr="009C279B">
        <w:rPr>
          <w:sz w:val="24"/>
          <w:szCs w:val="24"/>
        </w:rPr>
        <w:t xml:space="preserve"> Timothy 6:11 &amp; 2</w:t>
      </w:r>
      <w:r w:rsidRPr="009C279B">
        <w:rPr>
          <w:sz w:val="24"/>
          <w:szCs w:val="24"/>
          <w:vertAlign w:val="superscript"/>
        </w:rPr>
        <w:t>nd</w:t>
      </w:r>
      <w:r w:rsidRPr="009C279B">
        <w:rPr>
          <w:sz w:val="24"/>
          <w:szCs w:val="24"/>
        </w:rPr>
        <w:t xml:space="preserve"> Timothy 3:17. </w:t>
      </w:r>
      <w:r w:rsidRPr="009C279B">
        <w:rPr>
          <w:sz w:val="24"/>
          <w:szCs w:val="24"/>
        </w:rPr>
        <w:lastRenderedPageBreak/>
        <w:t>The Obedient Children of the Father Stephen is in 1</w:t>
      </w:r>
      <w:r w:rsidRPr="009C279B">
        <w:rPr>
          <w:sz w:val="24"/>
          <w:szCs w:val="24"/>
          <w:vertAlign w:val="superscript"/>
        </w:rPr>
        <w:t>st</w:t>
      </w:r>
      <w:r w:rsidRPr="009C279B">
        <w:rPr>
          <w:sz w:val="24"/>
          <w:szCs w:val="24"/>
        </w:rPr>
        <w:t xml:space="preserve"> Peter 1:14. The Father Stephen’s Peculiar People is in Deuteronomy 14:2; Titus 2:14 &amp; 1</w:t>
      </w:r>
      <w:r w:rsidRPr="009C279B">
        <w:rPr>
          <w:sz w:val="24"/>
          <w:szCs w:val="24"/>
          <w:vertAlign w:val="superscript"/>
        </w:rPr>
        <w:t>st</w:t>
      </w:r>
      <w:r w:rsidRPr="009C279B">
        <w:rPr>
          <w:sz w:val="24"/>
          <w:szCs w:val="24"/>
        </w:rPr>
        <w:t xml:space="preserve"> Peter 2:9. The Father Stephen’s Special People is in Deuteronomy 14:2; Titus 2:14 &amp; 1</w:t>
      </w:r>
      <w:r w:rsidRPr="009C279B">
        <w:rPr>
          <w:sz w:val="24"/>
          <w:szCs w:val="24"/>
          <w:vertAlign w:val="superscript"/>
        </w:rPr>
        <w:t>st</w:t>
      </w:r>
      <w:r w:rsidRPr="009C279B">
        <w:rPr>
          <w:sz w:val="24"/>
          <w:szCs w:val="24"/>
        </w:rPr>
        <w:t xml:space="preserve"> Peter 2:9. The Father Stephen’s Peculiar Treasure in Exodus 19:5 &amp; Psalms 135:4. The Father Stephen’s Special Treasure is in Exodus 19:5 &amp; Psalms 135:4. The People of the Father Stephen is in Hebrews 4:9 &amp; 1</w:t>
      </w:r>
      <w:r w:rsidRPr="009C279B">
        <w:rPr>
          <w:sz w:val="24"/>
          <w:szCs w:val="24"/>
          <w:vertAlign w:val="superscript"/>
        </w:rPr>
        <w:t>st</w:t>
      </w:r>
      <w:r w:rsidRPr="009C279B">
        <w:rPr>
          <w:sz w:val="24"/>
          <w:szCs w:val="24"/>
        </w:rPr>
        <w:t xml:space="preserve"> Peter 2:10. The People near to the Father Stephen is in Psalms 148:14; Hebrews 7:19 &amp; John 6:44. The People saved by the Lord Stephen is in Deuteronomy 33:29; Matthew 9:9-13; 11:25 &amp; Luke 11:2-4. The True Heart of the Father Stephen is in Hebrews 10:22. The Pillars in the Temple of the Father Stephen is in Revelation 3:12. The Ransomed of the Lord Stephen is in Isaiah 35:10. The Redeemed of the Lord Stephen is in Isaiah 51:11. The Father Stephen’s Salt of the Earth is in Matthew 5:13. The Servants of the Father Stephen is in John 15:15; 1</w:t>
      </w:r>
      <w:r w:rsidRPr="009C279B">
        <w:rPr>
          <w:sz w:val="24"/>
          <w:szCs w:val="24"/>
          <w:vertAlign w:val="superscript"/>
        </w:rPr>
        <w:t>st</w:t>
      </w:r>
      <w:r w:rsidRPr="009C279B">
        <w:rPr>
          <w:sz w:val="24"/>
          <w:szCs w:val="24"/>
        </w:rPr>
        <w:t xml:space="preserve"> Corinthians 7:22 &amp; Ephesians 6:6. The Servants of the Father Stephen’s Righteousness is in John 15:15 &amp; Romans 6:18. The True Sheep of the Father Stephen is in John 10:1-16; 21:16. The True Sojourners with the Father Stephen is in Leviticus 25:23 &amp; Psalms 39:12. The Sons of God with the Father Stephen is in John 1:12; Philippians 2:15 &amp; 1</w:t>
      </w:r>
      <w:r w:rsidRPr="009C279B">
        <w:rPr>
          <w:sz w:val="24"/>
          <w:szCs w:val="24"/>
          <w:vertAlign w:val="superscript"/>
        </w:rPr>
        <w:t>st</w:t>
      </w:r>
      <w:r w:rsidRPr="009C279B">
        <w:rPr>
          <w:sz w:val="24"/>
          <w:szCs w:val="24"/>
        </w:rPr>
        <w:t xml:space="preserve"> John 3:1, 2. The Lord Stephen’s Freemen is in 1</w:t>
      </w:r>
      <w:r w:rsidRPr="009C279B">
        <w:rPr>
          <w:sz w:val="24"/>
          <w:szCs w:val="24"/>
          <w:vertAlign w:val="superscript"/>
        </w:rPr>
        <w:t>st</w:t>
      </w:r>
      <w:r w:rsidRPr="009C279B">
        <w:rPr>
          <w:sz w:val="24"/>
          <w:szCs w:val="24"/>
        </w:rPr>
        <w:t xml:space="preserve"> Corinthians 7:22. The Trees of the Father Stephen’s Righteousness is in Isaiah 61:3. The Father Stephen’s Vessels of Honor is in 2</w:t>
      </w:r>
      <w:r w:rsidRPr="009C279B">
        <w:rPr>
          <w:sz w:val="24"/>
          <w:szCs w:val="24"/>
          <w:vertAlign w:val="superscript"/>
        </w:rPr>
        <w:t>nd</w:t>
      </w:r>
      <w:r w:rsidRPr="009C279B">
        <w:rPr>
          <w:sz w:val="24"/>
          <w:szCs w:val="24"/>
        </w:rPr>
        <w:t xml:space="preserve"> Timothy 2:21. The Father Stephen’s Vessels of Reputation is in Acts 6:5. The Father Stephen’s Vessels of Mercy is in Romans 9:23. The True Witnesses of the Father Stephen is in Isaiah 44:8; Acts 1:8 &amp; John 5:31-47.</w:t>
      </w:r>
    </w:p>
    <w:p w:rsidR="00FD614D" w:rsidRPr="009C279B" w:rsidRDefault="00FD614D" w:rsidP="00FD614D">
      <w:pPr>
        <w:spacing w:line="480" w:lineRule="auto"/>
        <w:jc w:val="center"/>
        <w:rPr>
          <w:b/>
          <w:sz w:val="24"/>
          <w:szCs w:val="24"/>
        </w:rPr>
      </w:pPr>
      <w:r w:rsidRPr="009C279B">
        <w:rPr>
          <w:b/>
          <w:sz w:val="24"/>
          <w:szCs w:val="24"/>
        </w:rPr>
        <w:t>THE FAITHFULNESS OF THE FATHER STEPHEN THE TRUE SAINTLY CHRISTIAN LORD OF THE UNIVERSAL CHRISTIANITY</w:t>
      </w:r>
    </w:p>
    <w:p w:rsidR="00FD614D" w:rsidRPr="009C279B" w:rsidRDefault="00FD614D" w:rsidP="00FD614D">
      <w:pPr>
        <w:spacing w:line="480" w:lineRule="auto"/>
        <w:jc w:val="both"/>
        <w:rPr>
          <w:sz w:val="24"/>
          <w:szCs w:val="24"/>
        </w:rPr>
      </w:pPr>
      <w:r w:rsidRPr="009C279B">
        <w:rPr>
          <w:sz w:val="24"/>
          <w:szCs w:val="24"/>
        </w:rPr>
        <w:lastRenderedPageBreak/>
        <w:t>The Faithfulness of the Father Stephen: The Father Stephen’s Faithfulness is an Integral Part of His Divine Nature is in Numbers 23:19; Lamentations 3:22-23; Exodus 34:6; Deuteronomy 7:8-9; 32:4; Romans 4:21; 2</w:t>
      </w:r>
      <w:r w:rsidRPr="009C279B">
        <w:rPr>
          <w:sz w:val="24"/>
          <w:szCs w:val="24"/>
          <w:vertAlign w:val="superscript"/>
        </w:rPr>
        <w:t>nd</w:t>
      </w:r>
      <w:r w:rsidRPr="009C279B">
        <w:rPr>
          <w:sz w:val="24"/>
          <w:szCs w:val="24"/>
        </w:rPr>
        <w:t xml:space="preserve"> Timothy 2:13 &amp; Acts 6:3. The Father Stephen is Faithful to His Name and Divine Character is in 2</w:t>
      </w:r>
      <w:r w:rsidRPr="009C279B">
        <w:rPr>
          <w:sz w:val="24"/>
          <w:szCs w:val="24"/>
          <w:vertAlign w:val="superscript"/>
        </w:rPr>
        <w:t>nd</w:t>
      </w:r>
      <w:r w:rsidRPr="009C279B">
        <w:rPr>
          <w:sz w:val="24"/>
          <w:szCs w:val="24"/>
        </w:rPr>
        <w:t xml:space="preserve"> Timothy 2:13; Nehemiah 9:8; Psalms 106:8; 1</w:t>
      </w:r>
      <w:r w:rsidRPr="009C279B">
        <w:rPr>
          <w:sz w:val="24"/>
          <w:szCs w:val="24"/>
          <w:vertAlign w:val="superscript"/>
        </w:rPr>
        <w:t>st</w:t>
      </w:r>
      <w:r w:rsidRPr="009C279B">
        <w:rPr>
          <w:sz w:val="24"/>
          <w:szCs w:val="24"/>
        </w:rPr>
        <w:t xml:space="preserve"> Thessalonians 5:24 &amp; Hebrews 6:13-18. The Father Stephen’s Faithfulness is Known through His Fulfilled Promises is in Joshua 21:45; 23:14; 1</w:t>
      </w:r>
      <w:r w:rsidRPr="009C279B">
        <w:rPr>
          <w:sz w:val="24"/>
          <w:szCs w:val="24"/>
          <w:vertAlign w:val="superscript"/>
        </w:rPr>
        <w:t>st</w:t>
      </w:r>
      <w:r w:rsidRPr="009C279B">
        <w:rPr>
          <w:sz w:val="24"/>
          <w:szCs w:val="24"/>
        </w:rPr>
        <w:t xml:space="preserve"> Kings 8:56; 1</w:t>
      </w:r>
      <w:r w:rsidRPr="009C279B">
        <w:rPr>
          <w:sz w:val="24"/>
          <w:szCs w:val="24"/>
          <w:vertAlign w:val="superscript"/>
        </w:rPr>
        <w:t>st</w:t>
      </w:r>
      <w:r w:rsidRPr="009C279B">
        <w:rPr>
          <w:sz w:val="24"/>
          <w:szCs w:val="24"/>
        </w:rPr>
        <w:t xml:space="preserve"> Chronicles 16:15; Psalms 145:13; 2</w:t>
      </w:r>
      <w:r w:rsidRPr="009C279B">
        <w:rPr>
          <w:sz w:val="24"/>
          <w:szCs w:val="24"/>
          <w:vertAlign w:val="superscript"/>
        </w:rPr>
        <w:t>nd</w:t>
      </w:r>
      <w:r w:rsidRPr="009C279B">
        <w:rPr>
          <w:sz w:val="24"/>
          <w:szCs w:val="24"/>
        </w:rPr>
        <w:t xml:space="preserve"> Peter 3:9 &amp; Acts 1:4-7; 2:32-33. The Examples of the Father Stephen’s Faithfulness in His Fulfilled Promises: Abraham’s Fatherhood is in Genesis 12:2-3; 15:4; 21:1-2; Romans 9:9; Galatians 4:28 &amp; Hebrews 6:13-15; 11:11. The Building of the Temple Authorities also called the Business Authorities or the Command Post Authorities is in 2</w:t>
      </w:r>
      <w:r w:rsidRPr="009C279B">
        <w:rPr>
          <w:sz w:val="24"/>
          <w:szCs w:val="24"/>
          <w:vertAlign w:val="superscript"/>
        </w:rPr>
        <w:t>nd</w:t>
      </w:r>
      <w:r w:rsidRPr="009C279B">
        <w:rPr>
          <w:sz w:val="24"/>
          <w:szCs w:val="24"/>
        </w:rPr>
        <w:t xml:space="preserve"> Samuel 7:12-13; 1</w:t>
      </w:r>
      <w:r w:rsidRPr="009C279B">
        <w:rPr>
          <w:sz w:val="24"/>
          <w:szCs w:val="24"/>
          <w:vertAlign w:val="superscript"/>
        </w:rPr>
        <w:t>st</w:t>
      </w:r>
      <w:r w:rsidRPr="009C279B">
        <w:rPr>
          <w:sz w:val="24"/>
          <w:szCs w:val="24"/>
        </w:rPr>
        <w:t xml:space="preserve"> Chronicles 17:11-12; 2</w:t>
      </w:r>
      <w:r w:rsidRPr="009C279B">
        <w:rPr>
          <w:sz w:val="24"/>
          <w:szCs w:val="24"/>
          <w:vertAlign w:val="superscript"/>
        </w:rPr>
        <w:t>nd</w:t>
      </w:r>
      <w:r w:rsidRPr="009C279B">
        <w:rPr>
          <w:sz w:val="24"/>
          <w:szCs w:val="24"/>
        </w:rPr>
        <w:t xml:space="preserve"> Chronicles 6:7-11 &amp; 1</w:t>
      </w:r>
      <w:r w:rsidRPr="009C279B">
        <w:rPr>
          <w:sz w:val="24"/>
          <w:szCs w:val="24"/>
          <w:vertAlign w:val="superscript"/>
        </w:rPr>
        <w:t>st</w:t>
      </w:r>
      <w:r w:rsidRPr="009C279B">
        <w:rPr>
          <w:sz w:val="24"/>
          <w:szCs w:val="24"/>
        </w:rPr>
        <w:t xml:space="preserve"> Kings 8:17-21 &amp; Acts 6:2-8; 15:6-29. The Exile in Babylon is in Jeremiah 25:8-11; 52:12-16, 27; 29:10; 2</w:t>
      </w:r>
      <w:r w:rsidRPr="009C279B">
        <w:rPr>
          <w:sz w:val="24"/>
          <w:szCs w:val="24"/>
          <w:vertAlign w:val="superscript"/>
        </w:rPr>
        <w:t>nd</w:t>
      </w:r>
      <w:r w:rsidRPr="009C279B">
        <w:rPr>
          <w:sz w:val="24"/>
          <w:szCs w:val="24"/>
        </w:rPr>
        <w:t xml:space="preserve"> Kings 25:8-12; 2</w:t>
      </w:r>
      <w:r w:rsidRPr="009C279B">
        <w:rPr>
          <w:sz w:val="24"/>
          <w:szCs w:val="24"/>
          <w:vertAlign w:val="superscript"/>
        </w:rPr>
        <w:t>nd</w:t>
      </w:r>
      <w:r w:rsidRPr="009C279B">
        <w:rPr>
          <w:sz w:val="24"/>
          <w:szCs w:val="24"/>
        </w:rPr>
        <w:t xml:space="preserve"> Chronicles 36:17-21; Ezra 1:1-3; Daniel 9:2-3, 15-19 &amp; Acts 7:42-43. The Father Stephens Faithfulness is Revealed to the Faithful is in 2</w:t>
      </w:r>
      <w:r w:rsidRPr="009C279B">
        <w:rPr>
          <w:sz w:val="24"/>
          <w:szCs w:val="24"/>
          <w:vertAlign w:val="superscript"/>
        </w:rPr>
        <w:t>nd</w:t>
      </w:r>
      <w:r w:rsidRPr="009C279B">
        <w:rPr>
          <w:sz w:val="24"/>
          <w:szCs w:val="24"/>
        </w:rPr>
        <w:t xml:space="preserve"> Samuel 22:26; Galatians 3:14 &amp; Hebrews 10:23. The Father Stephen’s Faithfulness is Forever Constant is in Romans 3:3-4; Ezekiel 12:25; Habakkuk 2:3; 2</w:t>
      </w:r>
      <w:r w:rsidRPr="009C279B">
        <w:rPr>
          <w:sz w:val="24"/>
          <w:szCs w:val="24"/>
          <w:vertAlign w:val="superscript"/>
        </w:rPr>
        <w:t>nd</w:t>
      </w:r>
      <w:r w:rsidRPr="009C279B">
        <w:rPr>
          <w:sz w:val="24"/>
          <w:szCs w:val="24"/>
        </w:rPr>
        <w:t xml:space="preserve"> Timothy 2:13 &amp; Acts 6:3-8, 10; 7:1-53; 17:23-31. The Son Jesus Christ &amp; His Son Enoch (that will never die) is the Ultimate Evidence of the Father Stephen’s Faithfulness is in John 14:9-11; Romans 15:8-9; 2</w:t>
      </w:r>
      <w:r w:rsidRPr="009C279B">
        <w:rPr>
          <w:sz w:val="24"/>
          <w:szCs w:val="24"/>
          <w:vertAlign w:val="superscript"/>
        </w:rPr>
        <w:t>nd</w:t>
      </w:r>
      <w:r w:rsidRPr="009C279B">
        <w:rPr>
          <w:sz w:val="24"/>
          <w:szCs w:val="24"/>
        </w:rPr>
        <w:t xml:space="preserve"> Corinthians 1:20-22; Hebrews 3:2-6; 11:5; Revelation 1:5; 19:11; Jude 14-15; Genesis 5:23-24. </w:t>
      </w:r>
    </w:p>
    <w:p w:rsidR="00FD614D" w:rsidRPr="009C279B" w:rsidRDefault="00FD614D" w:rsidP="00FD614D">
      <w:pPr>
        <w:spacing w:line="480" w:lineRule="auto"/>
        <w:jc w:val="center"/>
        <w:rPr>
          <w:b/>
          <w:sz w:val="24"/>
          <w:szCs w:val="24"/>
        </w:rPr>
      </w:pPr>
      <w:r w:rsidRPr="009C279B">
        <w:rPr>
          <w:b/>
          <w:sz w:val="24"/>
          <w:szCs w:val="24"/>
        </w:rPr>
        <w:t>THE LORD ENOCH’S FAITHFULNESS</w:t>
      </w:r>
    </w:p>
    <w:p w:rsidR="00FD614D" w:rsidRPr="009C279B" w:rsidRDefault="00FD614D" w:rsidP="00FD614D">
      <w:pPr>
        <w:spacing w:line="480" w:lineRule="auto"/>
        <w:jc w:val="both"/>
        <w:rPr>
          <w:sz w:val="24"/>
          <w:szCs w:val="24"/>
        </w:rPr>
      </w:pPr>
      <w:r w:rsidRPr="009C279B">
        <w:rPr>
          <w:sz w:val="24"/>
          <w:szCs w:val="24"/>
        </w:rPr>
        <w:t>The white skin color Lord Enoch’s name means “</w:t>
      </w:r>
      <w:r w:rsidRPr="009C279B">
        <w:rPr>
          <w:b/>
          <w:sz w:val="24"/>
          <w:szCs w:val="24"/>
        </w:rPr>
        <w:t>Pleased God in Lordship</w:t>
      </w:r>
      <w:r w:rsidRPr="009C279B">
        <w:rPr>
          <w:sz w:val="24"/>
          <w:szCs w:val="24"/>
        </w:rPr>
        <w:t xml:space="preserve">.” The Lord Stephen Christ (Anointed Yahweh in Lordship) of the Gospel of Acts will come back in the Spirit and </w:t>
      </w:r>
      <w:r w:rsidRPr="009C279B">
        <w:rPr>
          <w:sz w:val="24"/>
          <w:szCs w:val="24"/>
        </w:rPr>
        <w:lastRenderedPageBreak/>
        <w:t>Power of the Lord Enoch in John 8:58. The Lord Enoch’s Kingdom last for “</w:t>
      </w:r>
      <w:r w:rsidRPr="009C279B">
        <w:rPr>
          <w:b/>
          <w:sz w:val="24"/>
          <w:szCs w:val="24"/>
        </w:rPr>
        <w:t>Multi-Trillion Year Reign</w:t>
      </w:r>
      <w:r w:rsidRPr="009C279B">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Man Yahweh and not the Man Stephen because of Acts 6:8-15. The Father Stephen cannot be called a Man in Himself because of Non-Apostleship &amp; being a Non-Pharisee in Acts 6:5. This means the Lord Yahweh became Divine Flesh by His Divine Nature which the Father Stephen Our Lord serves as the Cloaked Lord of the Lord Yahweh and is actuality Himself in John 8:58. The Man Yahweh is the Most Highest point </w:t>
      </w:r>
      <w:r w:rsidRPr="009C279B">
        <w:rPr>
          <w:sz w:val="24"/>
          <w:szCs w:val="24"/>
        </w:rPr>
        <w:lastRenderedPageBreak/>
        <w:t xml:space="preserve">of Manhood over the Man Job, Man Lucifer, Man Adam, Man Eve, Man Cain, Man Noah, Man Abraham, Man Israel, Man David, Man John &amp; the Man Jesus.   </w:t>
      </w:r>
    </w:p>
    <w:p w:rsidR="00FD614D" w:rsidRPr="009C279B" w:rsidRDefault="00FD614D" w:rsidP="00FD614D">
      <w:pPr>
        <w:spacing w:line="480" w:lineRule="auto"/>
        <w:jc w:val="center"/>
        <w:rPr>
          <w:b/>
          <w:sz w:val="24"/>
          <w:szCs w:val="24"/>
        </w:rPr>
      </w:pPr>
      <w:r w:rsidRPr="009C279B">
        <w:rPr>
          <w:b/>
          <w:sz w:val="24"/>
          <w:szCs w:val="24"/>
        </w:rPr>
        <w:t>The Father Stephen’s Hope of His Trust</w:t>
      </w:r>
    </w:p>
    <w:p w:rsidR="00FD614D" w:rsidRPr="009C279B" w:rsidRDefault="00FD614D" w:rsidP="00FD614D">
      <w:pPr>
        <w:spacing w:line="480" w:lineRule="auto"/>
        <w:jc w:val="both"/>
        <w:rPr>
          <w:sz w:val="24"/>
          <w:szCs w:val="24"/>
        </w:rPr>
      </w:pPr>
      <w:r w:rsidRPr="009C279B">
        <w:rPr>
          <w:sz w:val="24"/>
          <w:szCs w:val="24"/>
        </w:rPr>
        <w:t>The Divine Nature of Hope: Hope that an Event will take place is in 1</w:t>
      </w:r>
      <w:r w:rsidRPr="009C279B">
        <w:rPr>
          <w:sz w:val="24"/>
          <w:szCs w:val="24"/>
          <w:vertAlign w:val="superscript"/>
        </w:rPr>
        <w:t>st</w:t>
      </w:r>
      <w:r w:rsidRPr="009C279B">
        <w:rPr>
          <w:sz w:val="24"/>
          <w:szCs w:val="24"/>
        </w:rPr>
        <w:t xml:space="preserve"> Corinthians 9:10, 15; 16:7; 2</w:t>
      </w:r>
      <w:r w:rsidRPr="009C279B">
        <w:rPr>
          <w:sz w:val="24"/>
          <w:szCs w:val="24"/>
          <w:vertAlign w:val="superscript"/>
        </w:rPr>
        <w:t>nd</w:t>
      </w:r>
      <w:r w:rsidRPr="009C279B">
        <w:rPr>
          <w:sz w:val="24"/>
          <w:szCs w:val="24"/>
        </w:rPr>
        <w:t xml:space="preserve"> Corinthians 1:13-14; 5:11; 11:1; 1</w:t>
      </w:r>
      <w:r w:rsidRPr="009C279B">
        <w:rPr>
          <w:sz w:val="24"/>
          <w:szCs w:val="24"/>
          <w:vertAlign w:val="superscript"/>
        </w:rPr>
        <w:t>st</w:t>
      </w:r>
      <w:r w:rsidRPr="009C279B">
        <w:rPr>
          <w:sz w:val="24"/>
          <w:szCs w:val="24"/>
        </w:rPr>
        <w:t xml:space="preserve"> Timothy 3:14; Esther 9:1; Philippians 2:19, 23; Philemon 22; 2</w:t>
      </w:r>
      <w:r w:rsidRPr="009C279B">
        <w:rPr>
          <w:sz w:val="24"/>
          <w:szCs w:val="24"/>
          <w:vertAlign w:val="superscript"/>
        </w:rPr>
        <w:t>nd</w:t>
      </w:r>
      <w:r w:rsidRPr="009C279B">
        <w:rPr>
          <w:sz w:val="24"/>
          <w:szCs w:val="24"/>
        </w:rPr>
        <w:t xml:space="preserve"> John 12; 3</w:t>
      </w:r>
      <w:r w:rsidRPr="009C279B">
        <w:rPr>
          <w:sz w:val="24"/>
          <w:szCs w:val="24"/>
          <w:vertAlign w:val="superscript"/>
        </w:rPr>
        <w:t>rd</w:t>
      </w:r>
      <w:r w:rsidRPr="009C279B">
        <w:rPr>
          <w:sz w:val="24"/>
          <w:szCs w:val="24"/>
        </w:rPr>
        <w:t xml:space="preserve"> John 14; Romans 15:24; Luke 6:34 &amp; Acts 24:26. Hope for a Positive Outcome is in Ecclesiastes 9:4; Ruth 1:12; 2</w:t>
      </w:r>
      <w:r w:rsidRPr="009C279B">
        <w:rPr>
          <w:sz w:val="24"/>
          <w:szCs w:val="24"/>
          <w:vertAlign w:val="superscript"/>
        </w:rPr>
        <w:t>nd</w:t>
      </w:r>
      <w:r w:rsidRPr="009C279B">
        <w:rPr>
          <w:sz w:val="24"/>
          <w:szCs w:val="24"/>
        </w:rPr>
        <w:t xml:space="preserve"> Kings 4:28; Proverbs 19:18 &amp; Romans 11:14. The Misplaced Hope or Vain Hope is in Psalms 33:17; Jeremiah 23:16; 50:7; Job 8:13-14; 11:20; Proverbs 26:12; 29:20 &amp; 1</w:t>
      </w:r>
      <w:r w:rsidRPr="009C279B">
        <w:rPr>
          <w:sz w:val="24"/>
          <w:szCs w:val="24"/>
          <w:vertAlign w:val="superscript"/>
        </w:rPr>
        <w:t>st</w:t>
      </w:r>
      <w:r w:rsidRPr="009C279B">
        <w:rPr>
          <w:sz w:val="24"/>
          <w:szCs w:val="24"/>
        </w:rPr>
        <w:t xml:space="preserve"> Timothy 6:17. Hope removed or not satisfied is in Job 6:19-20; 14:7-12; 19:10; 27:8; 30:26; Jeremiah 8:15; 13:16; 14:19; Isaiah 38:18; Lamentations 3:18; Ezekiel 37:11; Zechariah 9:5 &amp; Luke 24:21. The Malicious Hope of the Sexual is in Proverbs 10:28; 11:7, 23; 24:19-20; Luke 20:20 &amp; Acts 16:19. </w:t>
      </w:r>
    </w:p>
    <w:p w:rsidR="00FD614D" w:rsidRPr="009C279B" w:rsidRDefault="00FD614D" w:rsidP="00FD614D">
      <w:pPr>
        <w:spacing w:line="480" w:lineRule="auto"/>
        <w:jc w:val="both"/>
        <w:rPr>
          <w:sz w:val="24"/>
          <w:szCs w:val="24"/>
        </w:rPr>
      </w:pPr>
      <w:r w:rsidRPr="009C279B">
        <w:rPr>
          <w:sz w:val="24"/>
          <w:szCs w:val="24"/>
        </w:rPr>
        <w:t>The Hope in the Father Stephen: Hope in the Father Stephen is Commanded is in Psalms 31:24; 130:7; 131:3; 1</w:t>
      </w:r>
      <w:r w:rsidRPr="009C279B">
        <w:rPr>
          <w:sz w:val="24"/>
          <w:szCs w:val="24"/>
          <w:vertAlign w:val="superscript"/>
        </w:rPr>
        <w:t>st</w:t>
      </w:r>
      <w:r w:rsidRPr="009C279B">
        <w:rPr>
          <w:sz w:val="24"/>
          <w:szCs w:val="24"/>
        </w:rPr>
        <w:t xml:space="preserve"> Timothy 6:17; Romans 12:12 &amp; Hebrews 10:23. Hope can be placed in Holy Scripture as the Inerrant Word of the Father Stephen is in Psalms 119:43, 49, 74, 81, 114, 147; 130:5; Isaiah 42:4; Romans 15:4; Colossians 1:5 &amp; Acts 26:6. Hope can be placed in the Father Stephen in the Face of Difficulty or Fiery Trial is in Psalms 9:18; 25:19-21; 42:5; 119:116; 2</w:t>
      </w:r>
      <w:r w:rsidRPr="009C279B">
        <w:rPr>
          <w:sz w:val="24"/>
          <w:szCs w:val="24"/>
          <w:vertAlign w:val="superscript"/>
        </w:rPr>
        <w:t>nd</w:t>
      </w:r>
      <w:r w:rsidRPr="009C279B">
        <w:rPr>
          <w:sz w:val="24"/>
          <w:szCs w:val="24"/>
        </w:rPr>
        <w:t xml:space="preserve"> Corinthians 1:10; Ezra 10:2; Job 5:16; 13:15 &amp; 1</w:t>
      </w:r>
      <w:r w:rsidRPr="009C279B">
        <w:rPr>
          <w:sz w:val="24"/>
          <w:szCs w:val="24"/>
          <w:vertAlign w:val="superscript"/>
        </w:rPr>
        <w:t>st</w:t>
      </w:r>
      <w:r w:rsidRPr="009C279B">
        <w:rPr>
          <w:sz w:val="24"/>
          <w:szCs w:val="24"/>
        </w:rPr>
        <w:t xml:space="preserve"> Timothy 5:5. The Outcome of Hoping in the Father Stephen: It brings Eternal Security and Sure Confidence is in Psalms 146:5; Job 11:18; Psalms 25:3; 33:17-18, 20-22; 39:7; 52:9; 71:5; 147:11; Jeremiah 14:22; Lamentations 3:21-22; Romans 15:12; 1</w:t>
      </w:r>
      <w:r w:rsidRPr="009C279B">
        <w:rPr>
          <w:sz w:val="24"/>
          <w:szCs w:val="24"/>
          <w:vertAlign w:val="superscript"/>
        </w:rPr>
        <w:t>st</w:t>
      </w:r>
      <w:r w:rsidRPr="009C279B">
        <w:rPr>
          <w:sz w:val="24"/>
          <w:szCs w:val="24"/>
        </w:rPr>
        <w:t xml:space="preserve"> Timothy 4:10 &amp; Acts 24:15. It leads to Specific Results is in Psalms 33:22; </w:t>
      </w:r>
      <w:r w:rsidRPr="009C279B">
        <w:rPr>
          <w:sz w:val="24"/>
          <w:szCs w:val="24"/>
        </w:rPr>
        <w:lastRenderedPageBreak/>
        <w:t>37:9; 62:5; 71:14; Proverbs 24:14-16; Isaiah 40:31; 51:5; Jeremiah 29:11; Lamentations 3:25; Micah 7:7; Zechariah 9:12; Romans 4:18; 5:2, 5; 15:13; 2</w:t>
      </w:r>
      <w:r w:rsidRPr="009C279B">
        <w:rPr>
          <w:sz w:val="24"/>
          <w:szCs w:val="24"/>
          <w:vertAlign w:val="superscript"/>
        </w:rPr>
        <w:t>nd</w:t>
      </w:r>
      <w:r w:rsidRPr="009C279B">
        <w:rPr>
          <w:sz w:val="24"/>
          <w:szCs w:val="24"/>
        </w:rPr>
        <w:t xml:space="preserve"> Corinthians 1:7; 10:15; 1</w:t>
      </w:r>
      <w:r w:rsidRPr="009C279B">
        <w:rPr>
          <w:sz w:val="24"/>
          <w:szCs w:val="24"/>
          <w:vertAlign w:val="superscript"/>
        </w:rPr>
        <w:t>st</w:t>
      </w:r>
      <w:r w:rsidRPr="009C279B">
        <w:rPr>
          <w:sz w:val="24"/>
          <w:szCs w:val="24"/>
        </w:rPr>
        <w:t xml:space="preserve"> Thessalonians 1:3; 2</w:t>
      </w:r>
      <w:r w:rsidRPr="009C279B">
        <w:rPr>
          <w:sz w:val="24"/>
          <w:szCs w:val="24"/>
          <w:vertAlign w:val="superscript"/>
        </w:rPr>
        <w:t>nd</w:t>
      </w:r>
      <w:r w:rsidRPr="009C279B">
        <w:rPr>
          <w:sz w:val="24"/>
          <w:szCs w:val="24"/>
        </w:rPr>
        <w:t xml:space="preserve"> Timothy 2:25; Titus 1:2; 1</w:t>
      </w:r>
      <w:r w:rsidRPr="009C279B">
        <w:rPr>
          <w:sz w:val="24"/>
          <w:szCs w:val="24"/>
          <w:vertAlign w:val="superscript"/>
        </w:rPr>
        <w:t>st</w:t>
      </w:r>
      <w:r w:rsidRPr="009C279B">
        <w:rPr>
          <w:sz w:val="24"/>
          <w:szCs w:val="24"/>
        </w:rPr>
        <w:t xml:space="preserve"> Peter 3:5 &amp; 1</w:t>
      </w:r>
      <w:r w:rsidRPr="009C279B">
        <w:rPr>
          <w:sz w:val="24"/>
          <w:szCs w:val="24"/>
          <w:vertAlign w:val="superscript"/>
        </w:rPr>
        <w:t>st</w:t>
      </w:r>
      <w:r w:rsidRPr="009C279B">
        <w:rPr>
          <w:sz w:val="24"/>
          <w:szCs w:val="24"/>
        </w:rPr>
        <w:t xml:space="preserve"> John 3:3. </w:t>
      </w:r>
    </w:p>
    <w:p w:rsidR="00FD614D" w:rsidRPr="009C279B" w:rsidRDefault="00FD614D" w:rsidP="00FD614D">
      <w:pPr>
        <w:spacing w:line="480" w:lineRule="auto"/>
        <w:jc w:val="both"/>
        <w:rPr>
          <w:sz w:val="24"/>
          <w:szCs w:val="24"/>
        </w:rPr>
      </w:pPr>
      <w:r w:rsidRPr="009C279B">
        <w:rPr>
          <w:sz w:val="24"/>
          <w:szCs w:val="24"/>
        </w:rPr>
        <w:t>The Hope as Confidence in the Father Stephen: The Father Stephen is the Hope of all Saintly Christian Lords &amp; all Saintly Christian Ladies is in Psalms 71:5; Jeremiah 14:8; 17:13; Isaiah 11:10; 42:4; Matthew 12:21; Romans 15:12-13; 1</w:t>
      </w:r>
      <w:r w:rsidRPr="009C279B">
        <w:rPr>
          <w:sz w:val="24"/>
          <w:szCs w:val="24"/>
          <w:vertAlign w:val="superscript"/>
        </w:rPr>
        <w:t>st</w:t>
      </w:r>
      <w:r w:rsidRPr="009C279B">
        <w:rPr>
          <w:sz w:val="24"/>
          <w:szCs w:val="24"/>
        </w:rPr>
        <w:t xml:space="preserve"> Timothy 1:1; 4:10; 1</w:t>
      </w:r>
      <w:r w:rsidRPr="009C279B">
        <w:rPr>
          <w:sz w:val="24"/>
          <w:szCs w:val="24"/>
          <w:vertAlign w:val="superscript"/>
        </w:rPr>
        <w:t>st</w:t>
      </w:r>
      <w:r w:rsidRPr="009C279B">
        <w:rPr>
          <w:sz w:val="24"/>
          <w:szCs w:val="24"/>
        </w:rPr>
        <w:t xml:space="preserve"> Peter 1:13-21 &amp; Acts 28:20. The Hope of the Resurrection and Eternal Life is in Titus 1:2; 3:7; Psalms 16:9; Romans 8:24; 1</w:t>
      </w:r>
      <w:r w:rsidRPr="009C279B">
        <w:rPr>
          <w:sz w:val="24"/>
          <w:szCs w:val="24"/>
          <w:vertAlign w:val="superscript"/>
        </w:rPr>
        <w:t>st</w:t>
      </w:r>
      <w:r w:rsidRPr="009C279B">
        <w:rPr>
          <w:sz w:val="24"/>
          <w:szCs w:val="24"/>
        </w:rPr>
        <w:t xml:space="preserve"> Corinthians 15:19; Hebrews 6:11; 7:19; 1</w:t>
      </w:r>
      <w:r w:rsidRPr="009C279B">
        <w:rPr>
          <w:sz w:val="24"/>
          <w:szCs w:val="24"/>
          <w:vertAlign w:val="superscript"/>
        </w:rPr>
        <w:t>st</w:t>
      </w:r>
      <w:r w:rsidRPr="009C279B">
        <w:rPr>
          <w:sz w:val="24"/>
          <w:szCs w:val="24"/>
        </w:rPr>
        <w:t xml:space="preserve"> Peter 1:3 &amp; Acts 2:25-33; 23:6; 24:15. The Hope of the Future Glory is in Romans 5:2; 8:18-21; 2</w:t>
      </w:r>
      <w:r w:rsidRPr="009C279B">
        <w:rPr>
          <w:sz w:val="24"/>
          <w:szCs w:val="24"/>
          <w:vertAlign w:val="superscript"/>
        </w:rPr>
        <w:t>nd</w:t>
      </w:r>
      <w:r w:rsidRPr="009C279B">
        <w:rPr>
          <w:sz w:val="24"/>
          <w:szCs w:val="24"/>
        </w:rPr>
        <w:t xml:space="preserve"> Corinthians 3:10-12; Galatians 5:5; Ephesians 1:12, 18; 1</w:t>
      </w:r>
      <w:r w:rsidRPr="009C279B">
        <w:rPr>
          <w:sz w:val="24"/>
          <w:szCs w:val="24"/>
          <w:vertAlign w:val="superscript"/>
        </w:rPr>
        <w:t>st</w:t>
      </w:r>
      <w:r w:rsidRPr="009C279B">
        <w:rPr>
          <w:sz w:val="24"/>
          <w:szCs w:val="24"/>
        </w:rPr>
        <w:t xml:space="preserve"> Thessalonians 2:19; 5:8; Colossians 1:27; Titus 2:13 &amp; 2</w:t>
      </w:r>
      <w:r w:rsidRPr="009C279B">
        <w:rPr>
          <w:sz w:val="24"/>
          <w:szCs w:val="24"/>
          <w:vertAlign w:val="superscript"/>
        </w:rPr>
        <w:t>nd</w:t>
      </w:r>
      <w:r w:rsidRPr="009C279B">
        <w:rPr>
          <w:sz w:val="24"/>
          <w:szCs w:val="24"/>
        </w:rPr>
        <w:t xml:space="preserve"> Timothy 4:8. True Hope is a Saintly Christian Lord’s Virtue is in Romans 5:3-4; 12:12; 15:13; 1</w:t>
      </w:r>
      <w:r w:rsidRPr="009C279B">
        <w:rPr>
          <w:sz w:val="24"/>
          <w:szCs w:val="24"/>
          <w:vertAlign w:val="superscript"/>
        </w:rPr>
        <w:t>st</w:t>
      </w:r>
      <w:r w:rsidRPr="009C279B">
        <w:rPr>
          <w:sz w:val="24"/>
          <w:szCs w:val="24"/>
        </w:rPr>
        <w:t xml:space="preserve"> Corinthians 13:7, 13; Ephesians 4:4; Colossians 1:23; Hebrews 3:6 &amp; 1</w:t>
      </w:r>
      <w:r w:rsidRPr="009C279B">
        <w:rPr>
          <w:sz w:val="24"/>
          <w:szCs w:val="24"/>
          <w:vertAlign w:val="superscript"/>
        </w:rPr>
        <w:t>st</w:t>
      </w:r>
      <w:r w:rsidRPr="009C279B">
        <w:rPr>
          <w:sz w:val="24"/>
          <w:szCs w:val="24"/>
        </w:rPr>
        <w:t xml:space="preserve"> Peter 3:15. The Effect of the Future Hope on the Living now is in Colossians 1:4-5; Romans 8:22-23; 1</w:t>
      </w:r>
      <w:r w:rsidRPr="009C279B">
        <w:rPr>
          <w:sz w:val="24"/>
          <w:szCs w:val="24"/>
          <w:vertAlign w:val="superscript"/>
        </w:rPr>
        <w:t>st</w:t>
      </w:r>
      <w:r w:rsidRPr="009C279B">
        <w:rPr>
          <w:sz w:val="24"/>
          <w:szCs w:val="24"/>
        </w:rPr>
        <w:t xml:space="preserve"> Thessalonians 1:3; 5:8; Hebrews 6:19; 1</w:t>
      </w:r>
      <w:r w:rsidRPr="009C279B">
        <w:rPr>
          <w:sz w:val="24"/>
          <w:szCs w:val="24"/>
          <w:vertAlign w:val="superscript"/>
        </w:rPr>
        <w:t>st</w:t>
      </w:r>
      <w:r w:rsidRPr="009C279B">
        <w:rPr>
          <w:sz w:val="24"/>
          <w:szCs w:val="24"/>
        </w:rPr>
        <w:t xml:space="preserve"> Peter 1:13 &amp; 1</w:t>
      </w:r>
      <w:r w:rsidRPr="009C279B">
        <w:rPr>
          <w:sz w:val="24"/>
          <w:szCs w:val="24"/>
          <w:vertAlign w:val="superscript"/>
        </w:rPr>
        <w:t>st</w:t>
      </w:r>
      <w:r w:rsidRPr="009C279B">
        <w:rPr>
          <w:sz w:val="24"/>
          <w:szCs w:val="24"/>
        </w:rPr>
        <w:t xml:space="preserve"> John 3:1-3. </w:t>
      </w:r>
    </w:p>
    <w:p w:rsidR="00FD614D" w:rsidRPr="009C279B" w:rsidRDefault="00FD614D" w:rsidP="00FD614D">
      <w:pPr>
        <w:spacing w:line="480" w:lineRule="auto"/>
        <w:jc w:val="both"/>
        <w:rPr>
          <w:sz w:val="24"/>
          <w:szCs w:val="24"/>
        </w:rPr>
      </w:pPr>
      <w:r w:rsidRPr="009C279B">
        <w:rPr>
          <w:sz w:val="24"/>
          <w:szCs w:val="24"/>
        </w:rPr>
        <w:t>The Results of Hope’s Absence: Feeling’s produced by a Lack of Hope: Despair is in Job 6:11; 7:6; 17:13-15; Psalms 88:15-18; Proverbs 13:12; 1</w:t>
      </w:r>
      <w:r w:rsidRPr="009C279B">
        <w:rPr>
          <w:sz w:val="24"/>
          <w:szCs w:val="24"/>
          <w:vertAlign w:val="superscript"/>
        </w:rPr>
        <w:t>st</w:t>
      </w:r>
      <w:r w:rsidRPr="009C279B">
        <w:rPr>
          <w:sz w:val="24"/>
          <w:szCs w:val="24"/>
        </w:rPr>
        <w:t xml:space="preserve"> Chronicles 29:15; Ecclesiastes 2:17; Isaiah 19:9; 38:18 &amp; 2</w:t>
      </w:r>
      <w:r w:rsidRPr="009C279B">
        <w:rPr>
          <w:sz w:val="24"/>
          <w:szCs w:val="24"/>
          <w:vertAlign w:val="superscript"/>
        </w:rPr>
        <w:t>nd</w:t>
      </w:r>
      <w:r w:rsidRPr="009C279B">
        <w:rPr>
          <w:sz w:val="24"/>
          <w:szCs w:val="24"/>
        </w:rPr>
        <w:t xml:space="preserve"> Corinthians 1:8. A Sense of being Abandoned by the Father Stephen is in Psalms 22:1-2; Lamentations 3:18 &amp; Ezekiel 37:11. A Deep longing for Life to End is in 1</w:t>
      </w:r>
      <w:r w:rsidRPr="009C279B">
        <w:rPr>
          <w:sz w:val="24"/>
          <w:szCs w:val="24"/>
          <w:vertAlign w:val="superscript"/>
        </w:rPr>
        <w:t>st</w:t>
      </w:r>
      <w:r w:rsidRPr="009C279B">
        <w:rPr>
          <w:sz w:val="24"/>
          <w:szCs w:val="24"/>
        </w:rPr>
        <w:t xml:space="preserve"> Kings 19:4; Job 3:20-21; Ecclesiastes 4:1-2; Genesis 27:46; Numbers 11:15; Job 7:13-15; Jeremiah 8:3; Jonah 4:3, 8 &amp; Revelation 9:6. The Outcome of a Lack of Hope: The Choice of trusting in the </w:t>
      </w:r>
      <w:r w:rsidRPr="009C279B">
        <w:rPr>
          <w:sz w:val="24"/>
          <w:szCs w:val="24"/>
        </w:rPr>
        <w:lastRenderedPageBreak/>
        <w:t>Father Stephen or the Futile Self-Effort is in Romans 4:18; Jonah 1:13-14; Jeremiah 18:11-12 &amp; Acts 27:20. Suicide is in Matthew 27:5; 1</w:t>
      </w:r>
      <w:r w:rsidRPr="009C279B">
        <w:rPr>
          <w:sz w:val="24"/>
          <w:szCs w:val="24"/>
          <w:vertAlign w:val="superscript"/>
        </w:rPr>
        <w:t>st</w:t>
      </w:r>
      <w:r w:rsidRPr="009C279B">
        <w:rPr>
          <w:sz w:val="24"/>
          <w:szCs w:val="24"/>
        </w:rPr>
        <w:t xml:space="preserve"> Samuel 31:4; 2</w:t>
      </w:r>
      <w:r w:rsidRPr="009C279B">
        <w:rPr>
          <w:sz w:val="24"/>
          <w:szCs w:val="24"/>
          <w:vertAlign w:val="superscript"/>
        </w:rPr>
        <w:t>nd</w:t>
      </w:r>
      <w:r w:rsidRPr="009C279B">
        <w:rPr>
          <w:sz w:val="24"/>
          <w:szCs w:val="24"/>
        </w:rPr>
        <w:t xml:space="preserve"> Samuel 17:23 &amp; 1</w:t>
      </w:r>
      <w:r w:rsidRPr="009C279B">
        <w:rPr>
          <w:sz w:val="24"/>
          <w:szCs w:val="24"/>
          <w:vertAlign w:val="superscript"/>
        </w:rPr>
        <w:t>st</w:t>
      </w:r>
      <w:r w:rsidRPr="009C279B">
        <w:rPr>
          <w:sz w:val="24"/>
          <w:szCs w:val="24"/>
        </w:rPr>
        <w:t xml:space="preserve"> Kings 16:18. </w:t>
      </w:r>
    </w:p>
    <w:p w:rsidR="00FD614D" w:rsidRPr="009C279B" w:rsidRDefault="00FD614D" w:rsidP="00FD614D">
      <w:pPr>
        <w:spacing w:line="480" w:lineRule="auto"/>
        <w:jc w:val="both"/>
        <w:rPr>
          <w:sz w:val="24"/>
          <w:szCs w:val="24"/>
        </w:rPr>
      </w:pPr>
      <w:r w:rsidRPr="009C279B">
        <w:rPr>
          <w:sz w:val="24"/>
          <w:szCs w:val="24"/>
        </w:rPr>
        <w:t>The Results of Hope: Hope reassures Saintly Christian Lord’s in this present life: Hope reassures Christians in their Faith is in Hebrews 3:6; 7:18-22; 10:23 &amp; Ephesians 1:18-19. Hope encourages Christians to Rejoice is in Romans 5:1-2; 12:12. Hope encourages Christians is in Psalms 31:2; Isaiah 40:31; 49:23 &amp; Romans 5:3-5. Hope encourages Christians to look for Restoration &amp; Refreshing is in Psalms 73:9; Jeremiah 14:8; 31:17; Lamentations 3:29-31; Hosea 2:15 &amp; Zechariah 9:12. Hope leads to more effective Christian Holy Living &amp; True Witness: Hope encourages Christians to be Bold and Courageous is in 2</w:t>
      </w:r>
      <w:r w:rsidRPr="009C279B">
        <w:rPr>
          <w:sz w:val="24"/>
          <w:szCs w:val="24"/>
          <w:vertAlign w:val="superscript"/>
        </w:rPr>
        <w:t>nd</w:t>
      </w:r>
      <w:r w:rsidRPr="009C279B">
        <w:rPr>
          <w:sz w:val="24"/>
          <w:szCs w:val="24"/>
        </w:rPr>
        <w:t xml:space="preserve"> Corinthians 3:12. Hope encourages Christians to Evangelize is in 1</w:t>
      </w:r>
      <w:r w:rsidRPr="009C279B">
        <w:rPr>
          <w:sz w:val="24"/>
          <w:szCs w:val="24"/>
          <w:vertAlign w:val="superscript"/>
        </w:rPr>
        <w:t>st</w:t>
      </w:r>
      <w:r w:rsidRPr="009C279B">
        <w:rPr>
          <w:sz w:val="24"/>
          <w:szCs w:val="24"/>
        </w:rPr>
        <w:t xml:space="preserve"> Peter 3:15. Hope leads to Godly Living is in Psalms 25:21; Hebrews 6:10-12 &amp; 1</w:t>
      </w:r>
      <w:r w:rsidRPr="009C279B">
        <w:rPr>
          <w:sz w:val="24"/>
          <w:szCs w:val="24"/>
          <w:vertAlign w:val="superscript"/>
        </w:rPr>
        <w:t>st</w:t>
      </w:r>
      <w:r w:rsidRPr="009C279B">
        <w:rPr>
          <w:sz w:val="24"/>
          <w:szCs w:val="24"/>
        </w:rPr>
        <w:t xml:space="preserve"> John 3:2. Hope equips Christians for all Spiritual Warfare is in 1</w:t>
      </w:r>
      <w:r w:rsidRPr="009C279B">
        <w:rPr>
          <w:sz w:val="24"/>
          <w:szCs w:val="24"/>
          <w:vertAlign w:val="superscript"/>
        </w:rPr>
        <w:t>st</w:t>
      </w:r>
      <w:r w:rsidRPr="009C279B">
        <w:rPr>
          <w:sz w:val="24"/>
          <w:szCs w:val="24"/>
        </w:rPr>
        <w:t xml:space="preserve"> Thessalonians 5:8; Ephesians 6:10-20 &amp; Wisdom of Solomon 5:15-23. Hope enables Christians to Face Suffering with Confidence is in Romans 5:3-5; Psalms 22:24; 147:11 &amp; Philippians 1:20. Hope enables Christians to Face the Future with Confidence: Hope assures Christians of an Eternal Dimension to Life is in 1</w:t>
      </w:r>
      <w:r w:rsidRPr="009C279B">
        <w:rPr>
          <w:sz w:val="24"/>
          <w:szCs w:val="24"/>
          <w:vertAlign w:val="superscript"/>
        </w:rPr>
        <w:t>st</w:t>
      </w:r>
      <w:r w:rsidRPr="009C279B">
        <w:rPr>
          <w:sz w:val="24"/>
          <w:szCs w:val="24"/>
        </w:rPr>
        <w:t xml:space="preserve"> Corinthians 15:19. Hope enables Christians to Face Death with Confidence is in Psalms 16:9-10; 33:18; Job 19:25-27; 1</w:t>
      </w:r>
      <w:r w:rsidRPr="009C279B">
        <w:rPr>
          <w:sz w:val="24"/>
          <w:szCs w:val="24"/>
          <w:vertAlign w:val="superscript"/>
        </w:rPr>
        <w:t>st</w:t>
      </w:r>
      <w:r w:rsidRPr="009C279B">
        <w:rPr>
          <w:sz w:val="24"/>
          <w:szCs w:val="24"/>
        </w:rPr>
        <w:t xml:space="preserve"> Corinthians 6:14; 2</w:t>
      </w:r>
      <w:r w:rsidRPr="009C279B">
        <w:rPr>
          <w:sz w:val="24"/>
          <w:szCs w:val="24"/>
          <w:vertAlign w:val="superscript"/>
        </w:rPr>
        <w:t>nd</w:t>
      </w:r>
      <w:r w:rsidRPr="009C279B">
        <w:rPr>
          <w:sz w:val="24"/>
          <w:szCs w:val="24"/>
        </w:rPr>
        <w:t xml:space="preserve"> Corinthians 4:10-14; Philippians 1:3-6 &amp; Revelation 1:17-18. Hope assures Christians of their Eternal Life is in Romans 8:23-25; Titus 1:1-2; 3:7; 1</w:t>
      </w:r>
      <w:r w:rsidRPr="009C279B">
        <w:rPr>
          <w:sz w:val="24"/>
          <w:szCs w:val="24"/>
          <w:vertAlign w:val="superscript"/>
        </w:rPr>
        <w:t>st</w:t>
      </w:r>
      <w:r w:rsidRPr="009C279B">
        <w:rPr>
          <w:sz w:val="24"/>
          <w:szCs w:val="24"/>
        </w:rPr>
        <w:t xml:space="preserve"> Peter 1:3 &amp; Acts 2:26-27. Hope enables Christians to Face the sure Coming Aggravation, Anger, Wrath, Rage and Fury with Confidence is in 1</w:t>
      </w:r>
      <w:r w:rsidRPr="009C279B">
        <w:rPr>
          <w:sz w:val="24"/>
          <w:szCs w:val="24"/>
          <w:vertAlign w:val="superscript"/>
        </w:rPr>
        <w:t>st</w:t>
      </w:r>
      <w:r w:rsidRPr="009C279B">
        <w:rPr>
          <w:sz w:val="24"/>
          <w:szCs w:val="24"/>
        </w:rPr>
        <w:t xml:space="preserve"> Thessalonians 1:10. Hope assures Saintly Christian Lords (Ladies) of their Godly Inheritance in the Kingdom of Lordship is in 1</w:t>
      </w:r>
      <w:r w:rsidRPr="009C279B">
        <w:rPr>
          <w:sz w:val="24"/>
          <w:szCs w:val="24"/>
          <w:vertAlign w:val="superscript"/>
        </w:rPr>
        <w:t>st</w:t>
      </w:r>
      <w:r w:rsidRPr="009C279B">
        <w:rPr>
          <w:sz w:val="24"/>
          <w:szCs w:val="24"/>
        </w:rPr>
        <w:t xml:space="preserve"> Peter 1:3-5; Ephesians 1:18 &amp; Daniel 7:18.     </w:t>
      </w:r>
    </w:p>
    <w:p w:rsidR="00FD614D" w:rsidRPr="009C279B" w:rsidRDefault="00FD614D" w:rsidP="00FD614D">
      <w:pPr>
        <w:spacing w:line="480" w:lineRule="auto"/>
        <w:jc w:val="center"/>
        <w:rPr>
          <w:b/>
          <w:sz w:val="24"/>
          <w:szCs w:val="24"/>
        </w:rPr>
      </w:pPr>
      <w:r w:rsidRPr="009C279B">
        <w:rPr>
          <w:b/>
          <w:sz w:val="24"/>
          <w:szCs w:val="24"/>
        </w:rPr>
        <w:lastRenderedPageBreak/>
        <w:t>The Trusting in the Father Stephen</w:t>
      </w:r>
    </w:p>
    <w:p w:rsidR="00FD614D" w:rsidRPr="009C279B" w:rsidRDefault="00FD614D" w:rsidP="00FD614D">
      <w:pPr>
        <w:spacing w:line="480" w:lineRule="auto"/>
        <w:jc w:val="both"/>
        <w:rPr>
          <w:sz w:val="24"/>
          <w:szCs w:val="24"/>
        </w:rPr>
      </w:pPr>
      <w:r w:rsidRPr="009C279B">
        <w:rPr>
          <w:sz w:val="24"/>
          <w:szCs w:val="24"/>
        </w:rPr>
        <w:t>The Importance of Trusting in the Father Stephen: Trust in the Father Stephen’s Authority, Almightiness, Power, Wisdom &amp; Strength is in Exodus 14:31; 2</w:t>
      </w:r>
      <w:r w:rsidRPr="009C279B">
        <w:rPr>
          <w:sz w:val="24"/>
          <w:szCs w:val="24"/>
          <w:vertAlign w:val="superscript"/>
        </w:rPr>
        <w:t>nd</w:t>
      </w:r>
      <w:r w:rsidRPr="009C279B">
        <w:rPr>
          <w:sz w:val="24"/>
          <w:szCs w:val="24"/>
        </w:rPr>
        <w:t xml:space="preserve"> Timothy 1:12; 2</w:t>
      </w:r>
      <w:r w:rsidRPr="009C279B">
        <w:rPr>
          <w:sz w:val="24"/>
          <w:szCs w:val="24"/>
          <w:vertAlign w:val="superscript"/>
        </w:rPr>
        <w:t>nd</w:t>
      </w:r>
      <w:r w:rsidRPr="009C279B">
        <w:rPr>
          <w:sz w:val="24"/>
          <w:szCs w:val="24"/>
        </w:rPr>
        <w:t xml:space="preserve"> Samuel 22:1-3 &amp; Psalms 9:9-10; 18:2-3; 115:9-11; 144:1-2. Trust in the Father Stephen’s Unfailing Agape Love is in Psalms 13:5; 17:7; 21:7; 33:18; 52:8; 147:11 &amp; Exodus 15:13. Trust in the Father Stephen’s Salvation is in Isaiah 12:2; 25:9; 1</w:t>
      </w:r>
      <w:r w:rsidRPr="009C279B">
        <w:rPr>
          <w:sz w:val="24"/>
          <w:szCs w:val="24"/>
          <w:vertAlign w:val="superscript"/>
        </w:rPr>
        <w:t>st</w:t>
      </w:r>
      <w:r w:rsidRPr="009C279B">
        <w:rPr>
          <w:sz w:val="24"/>
          <w:szCs w:val="24"/>
        </w:rPr>
        <w:t xml:space="preserve"> Samuel 17:37 &amp; Psalms 22:4-5; 40:2-3. Trust nurtured by the Father Stephen’s revealed Truth is in Proverbs 22:19-21; 30:5; Psalms 18:30; 119:42 &amp; John 12:36; 14:1-3. The Expressions of Trust in the Father Stephen: Praise, Worship &amp; Adoration is in Psalms 4:5; 28:7; 64:10 &amp; Daniel 3:28. Perseverance in Faith is in Isaiah 7:4-7; Jeremiah 51:46-47; 2</w:t>
      </w:r>
      <w:r w:rsidRPr="009C279B">
        <w:rPr>
          <w:sz w:val="24"/>
          <w:szCs w:val="24"/>
          <w:vertAlign w:val="superscript"/>
        </w:rPr>
        <w:t>nd</w:t>
      </w:r>
      <w:r w:rsidRPr="009C279B">
        <w:rPr>
          <w:sz w:val="24"/>
          <w:szCs w:val="24"/>
        </w:rPr>
        <w:t xml:space="preserve"> Thessalonians 1:4; Hebrews 10:35-36; 12:2-3 &amp; James 1:12; 5:11. Holding on to the Father Stephen’s Promise is in 1</w:t>
      </w:r>
      <w:r w:rsidRPr="009C279B">
        <w:rPr>
          <w:sz w:val="24"/>
          <w:szCs w:val="24"/>
          <w:vertAlign w:val="superscript"/>
        </w:rPr>
        <w:t>st</w:t>
      </w:r>
      <w:r w:rsidRPr="009C279B">
        <w:rPr>
          <w:sz w:val="24"/>
          <w:szCs w:val="24"/>
        </w:rPr>
        <w:t xml:space="preserve"> Kings 8:56-57; Psalms 130:5; Romans 4:20-21; Colossians 1:5 &amp; Acts 1:4-8; 2:1-4, 30-33; 26:7. The Son Jesus’ Trust in the Father Stephen is in Psalms 22:8; 31:5; Matthew 27:43; Hebrews 2:13; Isaiah 8:17; Luke 23:46 &amp; predominately in the Gospel of John. King Hezekiah’s Trust in the Father Stephen is in 2</w:t>
      </w:r>
      <w:r w:rsidRPr="009C279B">
        <w:rPr>
          <w:sz w:val="24"/>
          <w:szCs w:val="24"/>
          <w:vertAlign w:val="superscript"/>
        </w:rPr>
        <w:t>nd</w:t>
      </w:r>
      <w:r w:rsidRPr="009C279B">
        <w:rPr>
          <w:sz w:val="24"/>
          <w:szCs w:val="24"/>
        </w:rPr>
        <w:t xml:space="preserve"> Kings 18:5-7, 30; 19:14-19; 2</w:t>
      </w:r>
      <w:r w:rsidRPr="009C279B">
        <w:rPr>
          <w:sz w:val="24"/>
          <w:szCs w:val="24"/>
          <w:vertAlign w:val="superscript"/>
        </w:rPr>
        <w:t>nd</w:t>
      </w:r>
      <w:r w:rsidRPr="009C279B">
        <w:rPr>
          <w:sz w:val="24"/>
          <w:szCs w:val="24"/>
        </w:rPr>
        <w:t xml:space="preserve"> Chronicles 31:20-21; 32:20 &amp; Isaiah 36:15; 37:14-20. The Further Examples of Trust in the Father Stephen is in Ruth 2:12; 1</w:t>
      </w:r>
      <w:r w:rsidRPr="009C279B">
        <w:rPr>
          <w:sz w:val="24"/>
          <w:szCs w:val="24"/>
          <w:vertAlign w:val="superscript"/>
        </w:rPr>
        <w:t>st</w:t>
      </w:r>
      <w:r w:rsidRPr="009C279B">
        <w:rPr>
          <w:sz w:val="24"/>
          <w:szCs w:val="24"/>
        </w:rPr>
        <w:t xml:space="preserve"> Chronicles 5:20; Daniel 3:17; 6:23; Zephaniah 3:12 &amp; Acts 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w:t>
      </w:r>
      <w:r w:rsidRPr="009C279B">
        <w:rPr>
          <w:sz w:val="24"/>
          <w:szCs w:val="24"/>
        </w:rPr>
        <w:lastRenderedPageBreak/>
        <w:t>Father Stephen’s Servants entrusted with Responsibility is in 1</w:t>
      </w:r>
      <w:r w:rsidRPr="009C279B">
        <w:rPr>
          <w:sz w:val="24"/>
          <w:szCs w:val="24"/>
          <w:vertAlign w:val="superscript"/>
        </w:rPr>
        <w:t>st</w:t>
      </w:r>
      <w:r w:rsidRPr="009C279B">
        <w:rPr>
          <w:sz w:val="24"/>
          <w:szCs w:val="24"/>
        </w:rPr>
        <w:t xml:space="preserve"> Corinthians 4:1-2; 1</w:t>
      </w:r>
      <w:r w:rsidRPr="009C279B">
        <w:rPr>
          <w:sz w:val="24"/>
          <w:szCs w:val="24"/>
          <w:vertAlign w:val="superscript"/>
        </w:rPr>
        <w:t>st</w:t>
      </w:r>
      <w:r w:rsidRPr="009C279B">
        <w:rPr>
          <w:sz w:val="24"/>
          <w:szCs w:val="24"/>
        </w:rPr>
        <w:t xml:space="preserve"> Thessalonians 2:4; 2</w:t>
      </w:r>
      <w:r w:rsidRPr="009C279B">
        <w:rPr>
          <w:sz w:val="24"/>
          <w:szCs w:val="24"/>
          <w:vertAlign w:val="superscript"/>
        </w:rPr>
        <w:t>nd</w:t>
      </w:r>
      <w:r w:rsidRPr="009C279B">
        <w:rPr>
          <w:sz w:val="24"/>
          <w:szCs w:val="24"/>
        </w:rPr>
        <w:t xml:space="preserve"> Timothy 1:14; Luke 16:1-2 &amp; Acts 7:1-53. Trust at Home and Work is in Proverbs 31:10-11 &amp; Titus 2:10. The Examples of trusting others is in Genesis 39:4; 41:39-40; Exodus 19:9; 1</w:t>
      </w:r>
      <w:r w:rsidRPr="009C279B">
        <w:rPr>
          <w:sz w:val="24"/>
          <w:szCs w:val="24"/>
          <w:vertAlign w:val="superscript"/>
        </w:rPr>
        <w:t>st</w:t>
      </w:r>
      <w:r w:rsidRPr="009C279B">
        <w:rPr>
          <w:sz w:val="24"/>
          <w:szCs w:val="24"/>
        </w:rPr>
        <w:t xml:space="preserve"> Chronicles 9:22; Nehemiah 2:6; Daniel 5:29-6:2; Philippians 2:25 &amp; 2</w:t>
      </w:r>
      <w:r w:rsidRPr="009C279B">
        <w:rPr>
          <w:sz w:val="24"/>
          <w:szCs w:val="24"/>
          <w:vertAlign w:val="superscript"/>
        </w:rPr>
        <w:t>nd</w:t>
      </w:r>
      <w:r w:rsidRPr="009C279B">
        <w:rPr>
          <w:sz w:val="24"/>
          <w:szCs w:val="24"/>
        </w:rPr>
        <w:t xml:space="preserve"> Timothy 2:2. The continued trust in those who fail is in Jonah 3:1-2; John 21:15 &amp; Acts 15:37-39. </w:t>
      </w:r>
    </w:p>
    <w:p w:rsidR="00FD614D" w:rsidRPr="009C279B" w:rsidRDefault="00FD614D" w:rsidP="00FD614D">
      <w:pPr>
        <w:spacing w:line="480" w:lineRule="auto"/>
        <w:jc w:val="both"/>
        <w:rPr>
          <w:sz w:val="24"/>
          <w:szCs w:val="24"/>
        </w:rPr>
      </w:pPr>
      <w:r w:rsidRPr="009C279B">
        <w:rPr>
          <w:sz w:val="24"/>
          <w:szCs w:val="24"/>
        </w:rPr>
        <w:t>The Lack of Trust in the Father Stephen: Failure to Trust the Father Stephen: The Fallen Nature of Failure to Trust the Father Stephen is in Jeremiah 2:13; Deuteronomy 31:16 &amp; Isaiah 8:6; 65:11. The Examples of Failure to Trust the Father Stephen is in Deuteronomy 1:32-33; 9:23; Psalms 78:21-22; Numbers 20:12; 1</w:t>
      </w:r>
      <w:r w:rsidRPr="009C279B">
        <w:rPr>
          <w:sz w:val="24"/>
          <w:szCs w:val="24"/>
          <w:vertAlign w:val="superscript"/>
        </w:rPr>
        <w:t>st</w:t>
      </w:r>
      <w:r w:rsidRPr="009C279B">
        <w:rPr>
          <w:sz w:val="24"/>
          <w:szCs w:val="24"/>
        </w:rPr>
        <w:t xml:space="preserve"> Kings 11:4; 2</w:t>
      </w:r>
      <w:r w:rsidRPr="009C279B">
        <w:rPr>
          <w:sz w:val="24"/>
          <w:szCs w:val="24"/>
          <w:vertAlign w:val="superscript"/>
        </w:rPr>
        <w:t>nd</w:t>
      </w:r>
      <w:r w:rsidRPr="009C279B">
        <w:rPr>
          <w:sz w:val="24"/>
          <w:szCs w:val="24"/>
        </w:rPr>
        <w:t xml:space="preserve"> Chronicles 16:7 &amp; Revelation 3:17. The Consequences of Failure to Trust the Father Stephen is in Hebrews 10:38-39; Habakkuk 2:4; Leviticus 26:14-20; Hosea 10:13-14 &amp; Jeremiah 13:24-25; 46:25. The Objects of Misplaced Trust: Trust in False Gods is in Psalms 4:2; 40:4; Deuteronomy 31:20 &amp; Isaiah 42:17; 47:9-10. Trust in Alliances, real or metaphorical is in Isaiah 31:1; Isaiah 28:15; 30:1-2 &amp; Jeremiah 2:18. Trust in 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Pr="009C279B">
        <w:rPr>
          <w:sz w:val="24"/>
          <w:szCs w:val="24"/>
          <w:vertAlign w:val="superscript"/>
        </w:rPr>
        <w:t>st</w:t>
      </w:r>
      <w:r w:rsidRPr="009C279B">
        <w:rPr>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w:t>
      </w:r>
      <w:r w:rsidRPr="009C279B">
        <w:rPr>
          <w:sz w:val="24"/>
          <w:szCs w:val="24"/>
        </w:rPr>
        <w:lastRenderedPageBreak/>
        <w:t>11:20; Jeremiah 9:4; 12:6; Numbers 21:23; Micah 7:5-6; Matthew 10:36; Mark 13:12; 2</w:t>
      </w:r>
      <w:r w:rsidRPr="009C279B">
        <w:rPr>
          <w:sz w:val="24"/>
          <w:szCs w:val="24"/>
          <w:vertAlign w:val="superscript"/>
        </w:rPr>
        <w:t>nd</w:t>
      </w:r>
      <w:r w:rsidRPr="009C279B">
        <w:rPr>
          <w:sz w:val="24"/>
          <w:szCs w:val="24"/>
        </w:rPr>
        <w:t xml:space="preserve"> Timothy 4:14-15 &amp; Acts 6:3-9; 15:37-38.                         </w:t>
      </w:r>
    </w:p>
    <w:p w:rsidR="00FD614D" w:rsidRPr="009C279B" w:rsidRDefault="00FD614D" w:rsidP="00FD614D">
      <w:pPr>
        <w:spacing w:line="480" w:lineRule="auto"/>
        <w:jc w:val="both"/>
        <w:rPr>
          <w:sz w:val="24"/>
          <w:szCs w:val="24"/>
        </w:rPr>
      </w:pPr>
      <w:r w:rsidRPr="009C279B">
        <w:rPr>
          <w:sz w:val="24"/>
          <w:szCs w:val="24"/>
        </w:rPr>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rsidR="00FD614D" w:rsidRPr="009C279B" w:rsidRDefault="00FD614D" w:rsidP="00FD614D">
      <w:pPr>
        <w:spacing w:line="480" w:lineRule="auto"/>
        <w:jc w:val="both"/>
        <w:rPr>
          <w:sz w:val="24"/>
          <w:szCs w:val="24"/>
        </w:rPr>
      </w:pPr>
      <w:r w:rsidRPr="009C279B">
        <w:rPr>
          <w:sz w:val="24"/>
          <w:szCs w:val="24"/>
        </w:rPr>
        <w:t>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14:6. Jesus Christ’s Faithfulness is Demonstrated in His obedience: He is Faithful to His Father Stephen is in Hebrews 3:2, 6; John 5:30; 6:38; 8:29; 14:31 &amp; Luke 2:49. He kept Faithfully to His work is in Mark 1:38; John 4:34; 9:4; 12:27; 17:4; 19:30; Hebrews 2:17-18 &amp; Luke 4:43. Jesus Christ’s Faithfulness is seen in His words: In His predictions about events is in Matthew 16:28; 21:2; 24:2; 26:21, 34; Mark 9:1; 11:2; 13:2; 14:8, 30; John 13:21, 38; 16:20; 21:18-19 &amp; Luke 9:27; 19:30; 21:6; 22:34. In His promises about eternal life is in Matthew 19:28-29; Mark 10:29-30; John 5:24; 6:47, 53-54; 8:51 &amp; Luke 18:29-30; 23:43. In His promises of authority for Believers is in Matthew 16:19; 17:20; 18:18; 21:21; 28:18-19; Mark 11:23 &amp; Luke 10:19. In His promise about the Holy Ghost is in John 14:16, 26; 15:26; 16:7; Romans 5:5; 1</w:t>
      </w:r>
      <w:r w:rsidRPr="009C279B">
        <w:rPr>
          <w:sz w:val="24"/>
          <w:szCs w:val="24"/>
          <w:vertAlign w:val="superscript"/>
        </w:rPr>
        <w:t>st</w:t>
      </w:r>
      <w:r w:rsidRPr="009C279B">
        <w:rPr>
          <w:sz w:val="24"/>
          <w:szCs w:val="24"/>
        </w:rPr>
        <w:t xml:space="preserve"> Corinthians 12:7; Luke 24:49 &amp; Acts 1:4, 8; 2:38-39; 10:44-46. His promises about the future are Faithful is </w:t>
      </w:r>
      <w:r w:rsidRPr="009C279B">
        <w:rPr>
          <w:sz w:val="24"/>
          <w:szCs w:val="24"/>
        </w:rPr>
        <w:lastRenderedPageBreak/>
        <w:t>in John 14:2-3, 28 &amp; Matthew 16:27; 26:64. Jesus Christ is Faithful to Believers in all Circumstances is in 2</w:t>
      </w:r>
      <w:r w:rsidRPr="009C279B">
        <w:rPr>
          <w:sz w:val="24"/>
          <w:szCs w:val="24"/>
          <w:vertAlign w:val="superscript"/>
        </w:rPr>
        <w:t>nd</w:t>
      </w:r>
      <w:r w:rsidRPr="009C279B">
        <w:rPr>
          <w:sz w:val="24"/>
          <w:szCs w:val="24"/>
        </w:rPr>
        <w:t xml:space="preserve"> Timothy 2:13; Matthew 18:20; 28:20; John 17:9; 2</w:t>
      </w:r>
      <w:r w:rsidRPr="009C279B">
        <w:rPr>
          <w:sz w:val="24"/>
          <w:szCs w:val="24"/>
          <w:vertAlign w:val="superscript"/>
        </w:rPr>
        <w:t>nd</w:t>
      </w:r>
      <w:r w:rsidRPr="009C279B">
        <w:rPr>
          <w:sz w:val="24"/>
          <w:szCs w:val="24"/>
        </w:rPr>
        <w:t xml:space="preserve"> Thessalonians 3:3; Hebrews 10:23 &amp; Acts 18:9-10. </w:t>
      </w:r>
    </w:p>
    <w:p w:rsidR="00FD614D" w:rsidRPr="009C279B" w:rsidRDefault="00FD614D" w:rsidP="00FD614D">
      <w:pPr>
        <w:spacing w:line="480" w:lineRule="auto"/>
        <w:jc w:val="both"/>
        <w:rPr>
          <w:sz w:val="24"/>
          <w:szCs w:val="24"/>
        </w:rPr>
      </w:pPr>
      <w:r w:rsidRPr="009C279B">
        <w:rPr>
          <w:sz w:val="24"/>
          <w:szCs w:val="24"/>
        </w:rPr>
        <w:t>The Faithfulness to the Father Stephen: Faithfulness is the proper Response to the Father Stephen by His covenant people: The Father Stephen’s covenant with His people requires Faithfulness is in 1</w:t>
      </w:r>
      <w:r w:rsidRPr="009C279B">
        <w:rPr>
          <w:sz w:val="24"/>
          <w:szCs w:val="24"/>
          <w:vertAlign w:val="superscript"/>
        </w:rPr>
        <w:t>st</w:t>
      </w:r>
      <w:r w:rsidRPr="009C279B">
        <w:rPr>
          <w:sz w:val="24"/>
          <w:szCs w:val="24"/>
        </w:rPr>
        <w:t xml:space="preserve"> Kings 2:3-4; Exodus 19:5; Deuteronomy 5:32-33; 10:12-13; 29:9 &amp; Isaiah 1:26. </w:t>
      </w:r>
    </w:p>
    <w:p w:rsidR="00FD614D" w:rsidRPr="009C279B" w:rsidRDefault="00FD614D" w:rsidP="00FD614D">
      <w:pPr>
        <w:spacing w:line="480" w:lineRule="auto"/>
        <w:jc w:val="center"/>
        <w:rPr>
          <w:b/>
          <w:sz w:val="24"/>
          <w:szCs w:val="24"/>
        </w:rPr>
      </w:pPr>
      <w:r w:rsidRPr="009C279B">
        <w:rPr>
          <w:b/>
          <w:sz w:val="24"/>
          <w:szCs w:val="24"/>
        </w:rPr>
        <w:t>The Faithfulness of the Ten Covenants done by the Father Stephen</w:t>
      </w:r>
    </w:p>
    <w:p w:rsidR="00FD614D" w:rsidRPr="009C279B" w:rsidRDefault="00FD614D" w:rsidP="00FD614D">
      <w:pPr>
        <w:spacing w:line="480" w:lineRule="auto"/>
        <w:jc w:val="center"/>
        <w:rPr>
          <w:rFonts w:cstheme="minorHAnsi"/>
          <w:b/>
          <w:sz w:val="24"/>
          <w:szCs w:val="24"/>
        </w:rPr>
      </w:pPr>
      <w:r w:rsidRPr="009C279B">
        <w:rPr>
          <w:rFonts w:cstheme="minorHAnsi"/>
          <w:b/>
          <w:sz w:val="24"/>
          <w:szCs w:val="24"/>
        </w:rPr>
        <w:t>LORD JOB’S UPRIGHT COVENANT IN THE FATHER STEPHEN</w:t>
      </w:r>
    </w:p>
    <w:p w:rsidR="00FD614D" w:rsidRPr="009C279B" w:rsidRDefault="00FD614D" w:rsidP="00FD614D">
      <w:pPr>
        <w:spacing w:line="480" w:lineRule="auto"/>
        <w:jc w:val="both"/>
        <w:rPr>
          <w:rFonts w:cstheme="minorHAnsi"/>
          <w:sz w:val="24"/>
          <w:szCs w:val="24"/>
        </w:rPr>
      </w:pPr>
      <w:r w:rsidRPr="009C279B">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FD614D" w:rsidRPr="009C279B" w:rsidRDefault="00FD614D" w:rsidP="00FD614D">
      <w:pPr>
        <w:spacing w:line="480" w:lineRule="auto"/>
        <w:jc w:val="center"/>
        <w:rPr>
          <w:rFonts w:cstheme="minorHAnsi"/>
          <w:b/>
          <w:sz w:val="24"/>
          <w:szCs w:val="24"/>
        </w:rPr>
      </w:pPr>
      <w:r w:rsidRPr="009C279B">
        <w:rPr>
          <w:rFonts w:cstheme="minorHAnsi"/>
          <w:b/>
          <w:sz w:val="24"/>
          <w:szCs w:val="24"/>
        </w:rPr>
        <w:t>LORD ADAM’S PERFECT COVENANT IN THE FATHER STEPHEN</w:t>
      </w:r>
    </w:p>
    <w:p w:rsidR="00FD614D" w:rsidRPr="009C279B" w:rsidRDefault="00FD614D" w:rsidP="00FD614D">
      <w:pPr>
        <w:spacing w:line="480" w:lineRule="auto"/>
        <w:jc w:val="both"/>
        <w:rPr>
          <w:rFonts w:cstheme="minorHAnsi"/>
          <w:sz w:val="24"/>
          <w:szCs w:val="24"/>
        </w:rPr>
      </w:pPr>
      <w:r w:rsidRPr="009C279B">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w:t>
      </w:r>
      <w:r w:rsidRPr="009C279B">
        <w:rPr>
          <w:rFonts w:cstheme="minorHAnsi"/>
          <w:sz w:val="24"/>
          <w:szCs w:val="24"/>
        </w:rPr>
        <w:lastRenderedPageBreak/>
        <w:t xml:space="preserve">allowed them to live there. This Covenant happened trillions of years ago in the Old Part of the Universe.      </w:t>
      </w:r>
    </w:p>
    <w:p w:rsidR="00FD614D" w:rsidRPr="009C279B" w:rsidRDefault="00FD614D" w:rsidP="00FD614D">
      <w:pPr>
        <w:spacing w:line="480" w:lineRule="auto"/>
        <w:jc w:val="center"/>
        <w:rPr>
          <w:rFonts w:cstheme="minorHAnsi"/>
          <w:b/>
          <w:sz w:val="24"/>
          <w:szCs w:val="24"/>
        </w:rPr>
      </w:pPr>
      <w:r w:rsidRPr="009C279B">
        <w:rPr>
          <w:rFonts w:cstheme="minorHAnsi"/>
          <w:b/>
          <w:sz w:val="24"/>
          <w:szCs w:val="24"/>
        </w:rPr>
        <w:t>LORD NOAH’S GRACE COVENANT IN THE FATHER STEPHEN</w:t>
      </w:r>
    </w:p>
    <w:p w:rsidR="00FD614D" w:rsidRPr="009C279B" w:rsidRDefault="00FD614D" w:rsidP="00FD614D">
      <w:pPr>
        <w:spacing w:line="480" w:lineRule="auto"/>
        <w:jc w:val="both"/>
        <w:rPr>
          <w:rFonts w:cstheme="minorHAnsi"/>
          <w:sz w:val="24"/>
          <w:szCs w:val="24"/>
        </w:rPr>
      </w:pPr>
      <w:r w:rsidRPr="009C279B">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w:t>
      </w:r>
      <w:r w:rsidRPr="009C279B">
        <w:rPr>
          <w:rFonts w:cstheme="minorHAnsi"/>
          <w:sz w:val="24"/>
          <w:szCs w:val="24"/>
        </w:rPr>
        <w:lastRenderedPageBreak/>
        <w:t xml:space="preserve">happened between the Old Universe for trillions of years since Genesis 1:1-8:1 and the Young Universe from 26,000 years.   </w:t>
      </w:r>
    </w:p>
    <w:p w:rsidR="00FD614D" w:rsidRPr="009C279B" w:rsidRDefault="00FD614D" w:rsidP="00FD614D">
      <w:pPr>
        <w:spacing w:line="480" w:lineRule="auto"/>
        <w:jc w:val="center"/>
        <w:rPr>
          <w:rFonts w:cstheme="minorHAnsi"/>
          <w:b/>
          <w:sz w:val="24"/>
          <w:szCs w:val="24"/>
        </w:rPr>
      </w:pPr>
      <w:r w:rsidRPr="009C279B">
        <w:rPr>
          <w:rFonts w:cstheme="minorHAnsi"/>
          <w:b/>
          <w:sz w:val="24"/>
          <w:szCs w:val="24"/>
        </w:rPr>
        <w:t>LORD ABRAHAM’S FATHERLY COVENANT IN THE FATHER STEPHEN</w:t>
      </w:r>
    </w:p>
    <w:p w:rsidR="00FD614D" w:rsidRPr="009C279B" w:rsidRDefault="00FD614D" w:rsidP="00FD614D">
      <w:pPr>
        <w:spacing w:line="480" w:lineRule="auto"/>
        <w:jc w:val="both"/>
        <w:rPr>
          <w:rFonts w:cstheme="minorHAnsi"/>
          <w:sz w:val="24"/>
          <w:szCs w:val="24"/>
        </w:rPr>
      </w:pPr>
      <w:r w:rsidRPr="009C279B">
        <w:rPr>
          <w:rFonts w:cstheme="minorHAnsi"/>
          <w:sz w:val="24"/>
          <w:szCs w:val="24"/>
        </w:rPr>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9C279B">
        <w:rPr>
          <w:rFonts w:cstheme="minorHAnsi"/>
          <w:sz w:val="24"/>
          <w:szCs w:val="24"/>
          <w:vertAlign w:val="superscript"/>
        </w:rPr>
        <w:t>nd</w:t>
      </w:r>
      <w:r w:rsidRPr="009C279B">
        <w:rPr>
          <w:rFonts w:cstheme="minorHAnsi"/>
          <w:sz w:val="24"/>
          <w:szCs w:val="24"/>
        </w:rPr>
        <w:t xml:space="preserve"> Maccabees 1:2 states “God (Father Stephen) be gracious to You, and remember His Covenant, that He made with Abraham, Isaac and Jacob, His </w:t>
      </w:r>
      <w:r w:rsidRPr="009C279B">
        <w:rPr>
          <w:rFonts w:cstheme="minorHAnsi"/>
          <w:sz w:val="24"/>
          <w:szCs w:val="24"/>
        </w:rPr>
        <w:lastRenderedPageBreak/>
        <w:t xml:space="preserve">Faithful Servants.” This is a Covenant of Eternal Seed &amp; Health in Large Families of the Father Stephen. This happened in the Young Universe for 26,000 years.  </w:t>
      </w:r>
    </w:p>
    <w:p w:rsidR="00FD614D" w:rsidRPr="009C279B" w:rsidRDefault="00FD614D" w:rsidP="00FD614D">
      <w:pPr>
        <w:spacing w:line="480" w:lineRule="auto"/>
        <w:jc w:val="center"/>
        <w:rPr>
          <w:rFonts w:cstheme="minorHAnsi"/>
          <w:b/>
          <w:sz w:val="24"/>
          <w:szCs w:val="24"/>
        </w:rPr>
      </w:pPr>
      <w:r w:rsidRPr="009C279B">
        <w:rPr>
          <w:rFonts w:cstheme="minorHAnsi"/>
          <w:b/>
          <w:sz w:val="24"/>
          <w:szCs w:val="24"/>
        </w:rPr>
        <w:t>LORD ISRAEL’S SUPPLANTING COVENANT IN THE FATHER STEPHEN</w:t>
      </w:r>
    </w:p>
    <w:p w:rsidR="00FD614D" w:rsidRPr="009C279B" w:rsidRDefault="00FD614D" w:rsidP="00FD614D">
      <w:pPr>
        <w:spacing w:line="480" w:lineRule="auto"/>
        <w:jc w:val="both"/>
        <w:rPr>
          <w:rFonts w:cstheme="minorHAnsi"/>
          <w:sz w:val="24"/>
          <w:szCs w:val="24"/>
        </w:rPr>
      </w:pPr>
      <w:r w:rsidRPr="009C279B">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9C279B">
        <w:rPr>
          <w:rFonts w:cstheme="minorHAnsi"/>
          <w:sz w:val="24"/>
          <w:szCs w:val="24"/>
          <w:vertAlign w:val="superscript"/>
        </w:rPr>
        <w:t>st</w:t>
      </w:r>
      <w:r w:rsidRPr="009C279B">
        <w:rPr>
          <w:rFonts w:cstheme="minorHAnsi"/>
          <w:sz w:val="24"/>
          <w:szCs w:val="24"/>
        </w:rPr>
        <w:t xml:space="preserve"> Peter 2:9. This happened in the Young Universe from 3,441 years.</w:t>
      </w:r>
    </w:p>
    <w:p w:rsidR="00FD614D" w:rsidRPr="009C279B" w:rsidRDefault="00FD614D" w:rsidP="00FD614D">
      <w:pPr>
        <w:spacing w:line="480" w:lineRule="auto"/>
        <w:jc w:val="center"/>
        <w:rPr>
          <w:rFonts w:cstheme="minorHAnsi"/>
          <w:b/>
          <w:sz w:val="24"/>
          <w:szCs w:val="24"/>
        </w:rPr>
      </w:pPr>
      <w:r w:rsidRPr="009C279B">
        <w:rPr>
          <w:rFonts w:cstheme="minorHAnsi"/>
          <w:b/>
          <w:sz w:val="24"/>
          <w:szCs w:val="24"/>
        </w:rPr>
        <w:t>LORD DAVID’S BELOVED COVENANT IN THE FATHER STEPHEN</w:t>
      </w:r>
    </w:p>
    <w:p w:rsidR="00FD614D" w:rsidRPr="009C279B" w:rsidRDefault="00FD614D" w:rsidP="00FD614D">
      <w:pPr>
        <w:spacing w:line="480" w:lineRule="auto"/>
        <w:jc w:val="both"/>
        <w:rPr>
          <w:rFonts w:cstheme="minorHAnsi"/>
          <w:sz w:val="24"/>
          <w:szCs w:val="24"/>
        </w:rPr>
      </w:pPr>
      <w:r w:rsidRPr="009C279B">
        <w:rPr>
          <w:rFonts w:cstheme="minorHAnsi"/>
          <w:sz w:val="24"/>
          <w:szCs w:val="24"/>
        </w:rPr>
        <w:t>In 2</w:t>
      </w:r>
      <w:r w:rsidRPr="009C279B">
        <w:rPr>
          <w:rFonts w:cstheme="minorHAnsi"/>
          <w:sz w:val="24"/>
          <w:szCs w:val="24"/>
          <w:vertAlign w:val="superscript"/>
        </w:rPr>
        <w:t>nd</w:t>
      </w:r>
      <w:r w:rsidRPr="009C279B">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9C279B">
        <w:rPr>
          <w:rFonts w:cstheme="minorHAnsi"/>
          <w:sz w:val="24"/>
          <w:szCs w:val="24"/>
          <w:vertAlign w:val="superscript"/>
        </w:rPr>
        <w:t>nd</w:t>
      </w:r>
      <w:r w:rsidRPr="009C279B">
        <w:rPr>
          <w:rFonts w:cstheme="minorHAnsi"/>
          <w:sz w:val="24"/>
          <w:szCs w:val="24"/>
        </w:rPr>
        <w:t xml:space="preserve"> Chronicles 7:18 tells Us “Then will I establish the Throne of thy Kingdom, according as I have covenanted with (King) </w:t>
      </w:r>
      <w:r w:rsidRPr="009C279B">
        <w:rPr>
          <w:rFonts w:cstheme="minorHAnsi"/>
          <w:sz w:val="24"/>
          <w:szCs w:val="24"/>
        </w:rPr>
        <w:lastRenderedPageBreak/>
        <w:t>David thy Father, saying, ‘There shall not fail thee a Man to be Ruler in Israel.’” In 2</w:t>
      </w:r>
      <w:r w:rsidRPr="009C279B">
        <w:rPr>
          <w:rFonts w:cstheme="minorHAnsi"/>
          <w:sz w:val="24"/>
          <w:szCs w:val="24"/>
          <w:vertAlign w:val="superscript"/>
        </w:rPr>
        <w:t>nd</w:t>
      </w:r>
      <w:r w:rsidRPr="009C279B">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9C279B">
        <w:rPr>
          <w:rFonts w:cstheme="minorHAnsi"/>
          <w:sz w:val="24"/>
          <w:szCs w:val="24"/>
          <w:vertAlign w:val="superscript"/>
        </w:rPr>
        <w:t>nd</w:t>
      </w:r>
      <w:r w:rsidRPr="009C279B">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FD614D" w:rsidRPr="009C279B" w:rsidRDefault="00FD614D" w:rsidP="00FD614D">
      <w:pPr>
        <w:spacing w:line="480" w:lineRule="auto"/>
        <w:jc w:val="center"/>
        <w:rPr>
          <w:rFonts w:cstheme="minorHAnsi"/>
          <w:b/>
          <w:sz w:val="24"/>
          <w:szCs w:val="24"/>
        </w:rPr>
      </w:pPr>
      <w:r w:rsidRPr="009C279B">
        <w:rPr>
          <w:rFonts w:cstheme="minorHAnsi"/>
          <w:b/>
          <w:sz w:val="24"/>
          <w:szCs w:val="24"/>
        </w:rPr>
        <w:t>LORD JAMES’ CHRISTIAN LAW COVENANT IN THE FATHER STEPHEN</w:t>
      </w:r>
    </w:p>
    <w:p w:rsidR="00FD614D" w:rsidRPr="009C279B" w:rsidRDefault="00FD614D" w:rsidP="00FD614D">
      <w:pPr>
        <w:spacing w:line="480" w:lineRule="auto"/>
        <w:jc w:val="both"/>
        <w:rPr>
          <w:rFonts w:cstheme="minorHAnsi"/>
          <w:sz w:val="24"/>
          <w:szCs w:val="24"/>
        </w:rPr>
      </w:pPr>
      <w:r w:rsidRPr="009C279B">
        <w:rPr>
          <w:rFonts w:cstheme="minorHAnsi"/>
          <w:sz w:val="24"/>
          <w:szCs w:val="24"/>
        </w:rPr>
        <w:lastRenderedPageBreak/>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9C279B">
        <w:rPr>
          <w:rFonts w:cstheme="minorHAnsi"/>
          <w:sz w:val="24"/>
          <w:szCs w:val="24"/>
          <w:vertAlign w:val="superscript"/>
        </w:rPr>
        <w:t>st</w:t>
      </w:r>
      <w:r w:rsidRPr="009C279B">
        <w:rPr>
          <w:rFonts w:cstheme="minorHAnsi"/>
          <w:sz w:val="24"/>
          <w:szCs w:val="24"/>
        </w:rPr>
        <w:t xml:space="preserve"> Maccabees 2:54 says “Phinees our Father in being zealous (for Law) obtained a Covenant of an Everlasting Priesthood.” In 2</w:t>
      </w:r>
      <w:r w:rsidRPr="009C279B">
        <w:rPr>
          <w:rFonts w:cstheme="minorHAnsi"/>
          <w:sz w:val="24"/>
          <w:szCs w:val="24"/>
          <w:vertAlign w:val="superscript"/>
        </w:rPr>
        <w:t>nd</w:t>
      </w:r>
      <w:r w:rsidRPr="009C279B">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FD614D" w:rsidRPr="009C279B" w:rsidRDefault="00FD614D" w:rsidP="00FD614D">
      <w:pPr>
        <w:spacing w:line="480" w:lineRule="auto"/>
        <w:jc w:val="center"/>
        <w:rPr>
          <w:rFonts w:cstheme="minorHAnsi"/>
          <w:b/>
          <w:sz w:val="24"/>
          <w:szCs w:val="24"/>
        </w:rPr>
      </w:pPr>
      <w:r w:rsidRPr="009C279B">
        <w:rPr>
          <w:rFonts w:cstheme="minorHAnsi"/>
          <w:b/>
          <w:sz w:val="24"/>
          <w:szCs w:val="24"/>
        </w:rPr>
        <w:t>LORD JOHN’S GIVING COVENANT IN THE FATHER STEPHEN</w:t>
      </w:r>
    </w:p>
    <w:p w:rsidR="00FD614D" w:rsidRPr="009C279B" w:rsidRDefault="00FD614D" w:rsidP="00FD614D">
      <w:pPr>
        <w:spacing w:line="480" w:lineRule="auto"/>
        <w:jc w:val="both"/>
        <w:rPr>
          <w:rFonts w:cstheme="minorHAnsi"/>
          <w:sz w:val="24"/>
          <w:szCs w:val="24"/>
        </w:rPr>
      </w:pPr>
      <w:r w:rsidRPr="009C279B">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9C279B">
        <w:rPr>
          <w:sz w:val="24"/>
          <w:szCs w:val="24"/>
          <w:vertAlign w:val="superscript"/>
        </w:rPr>
        <w:t>st</w:t>
      </w:r>
      <w:r w:rsidRPr="009C279B">
        <w:rPr>
          <w:sz w:val="24"/>
          <w:szCs w:val="24"/>
        </w:rPr>
        <w:t xml:space="preserve"> John 2:3-11. God promised that  He  would  be  their  God  and  they  would  be  His  people  in  Genesis 17:7; Jeremiah 31:33;  32:38-40;  Ezekiel  34:30-31;  36:28;  37:26-27; 2</w:t>
      </w:r>
      <w:r w:rsidRPr="009C279B">
        <w:rPr>
          <w:sz w:val="24"/>
          <w:szCs w:val="24"/>
          <w:vertAlign w:val="superscript"/>
        </w:rPr>
        <w:t>nd</w:t>
      </w:r>
      <w:r w:rsidRPr="009C279B">
        <w:rPr>
          <w:sz w:val="24"/>
          <w:szCs w:val="24"/>
        </w:rPr>
        <w:t xml:space="preserve">  Corinthians </w:t>
      </w:r>
      <w:r w:rsidRPr="009C279B">
        <w:rPr>
          <w:sz w:val="24"/>
          <w:szCs w:val="24"/>
        </w:rPr>
        <w:lastRenderedPageBreak/>
        <w:t>6:16, 17-18; 1</w:t>
      </w:r>
      <w:r w:rsidRPr="009C279B">
        <w:rPr>
          <w:sz w:val="24"/>
          <w:szCs w:val="24"/>
          <w:vertAlign w:val="superscript"/>
        </w:rPr>
        <w:t>st</w:t>
      </w:r>
      <w:r w:rsidRPr="009C279B">
        <w:rPr>
          <w:sz w:val="24"/>
          <w:szCs w:val="24"/>
        </w:rPr>
        <w:t xml:space="preserve"> Peter 2:9-10; Hebrews 8:10 and Revelation 21:3. This Covenant is still in force outside the Kingdom of God. John did the Plan of Grace in Luke 3. </w:t>
      </w:r>
      <w:r w:rsidRPr="009C279B">
        <w:rPr>
          <w:rFonts w:cstheme="minorHAnsi"/>
          <w:sz w:val="24"/>
          <w:szCs w:val="24"/>
        </w:rPr>
        <w:t xml:space="preserve">This happened in the Young Universe before 1,931 years.               </w:t>
      </w:r>
    </w:p>
    <w:p w:rsidR="00FD614D" w:rsidRPr="009C279B" w:rsidRDefault="00FD614D" w:rsidP="00FD614D">
      <w:pPr>
        <w:spacing w:line="480" w:lineRule="auto"/>
        <w:jc w:val="center"/>
        <w:rPr>
          <w:rFonts w:cstheme="minorHAnsi"/>
          <w:b/>
          <w:sz w:val="24"/>
          <w:szCs w:val="24"/>
        </w:rPr>
      </w:pPr>
      <w:r w:rsidRPr="009C279B">
        <w:rPr>
          <w:rFonts w:cstheme="minorHAnsi"/>
          <w:b/>
          <w:sz w:val="24"/>
          <w:szCs w:val="24"/>
        </w:rPr>
        <w:t>FATHER STEPHEN’S HIGHEST SUPREME AUTHORITY COVENANT IN THE LORD YAHWEH</w:t>
      </w:r>
    </w:p>
    <w:p w:rsidR="00FD614D" w:rsidRPr="009C279B" w:rsidRDefault="00FD614D" w:rsidP="00FD614D">
      <w:pPr>
        <w:spacing w:line="480" w:lineRule="auto"/>
        <w:jc w:val="both"/>
        <w:rPr>
          <w:rFonts w:cstheme="minorHAnsi"/>
          <w:sz w:val="24"/>
          <w:szCs w:val="24"/>
        </w:rPr>
      </w:pPr>
      <w:r w:rsidRPr="009C279B">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FD614D" w:rsidRPr="009C279B" w:rsidRDefault="00FD614D" w:rsidP="00FD614D">
      <w:pPr>
        <w:spacing w:line="480" w:lineRule="auto"/>
        <w:jc w:val="center"/>
        <w:rPr>
          <w:rFonts w:cstheme="minorHAnsi"/>
          <w:b/>
          <w:sz w:val="24"/>
          <w:szCs w:val="24"/>
        </w:rPr>
      </w:pPr>
      <w:r w:rsidRPr="009C279B">
        <w:rPr>
          <w:rFonts w:cstheme="minorHAnsi"/>
          <w:b/>
          <w:sz w:val="24"/>
          <w:szCs w:val="24"/>
        </w:rPr>
        <w:t>LORD JESUS’ SALVATION COVENANT IN THE FATHER STEPHEN</w:t>
      </w:r>
    </w:p>
    <w:p w:rsidR="00FD614D" w:rsidRPr="009C279B" w:rsidRDefault="00FD614D" w:rsidP="00FD614D">
      <w:pPr>
        <w:spacing w:line="480" w:lineRule="auto"/>
        <w:jc w:val="both"/>
        <w:rPr>
          <w:rFonts w:cstheme="minorHAnsi"/>
          <w:sz w:val="24"/>
          <w:szCs w:val="24"/>
        </w:rPr>
      </w:pPr>
      <w:r w:rsidRPr="009C279B">
        <w:rPr>
          <w:rFonts w:cstheme="minorHAnsi"/>
          <w:sz w:val="24"/>
          <w:szCs w:val="24"/>
        </w:rPr>
        <w:lastRenderedPageBreak/>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FD614D" w:rsidRPr="009C279B" w:rsidRDefault="00FD614D" w:rsidP="00FD614D">
      <w:pPr>
        <w:spacing w:line="480" w:lineRule="auto"/>
        <w:jc w:val="both"/>
        <w:rPr>
          <w:rFonts w:cstheme="minorHAnsi"/>
          <w:sz w:val="24"/>
          <w:szCs w:val="24"/>
        </w:rPr>
      </w:pPr>
      <w:r w:rsidRPr="009C279B">
        <w:rPr>
          <w:rFonts w:cstheme="minorHAnsi"/>
          <w:sz w:val="24"/>
          <w:szCs w:val="24"/>
        </w:rPr>
        <w:t>Faithfulness to the Father Stephen is seen as Marital Fidelity, which does not mean a Sexual Orientation at all is in Hosea 2:20; Isaiah 54:5; Jeremiah 2:2; Ezekiel 16:8; Ephesians 1:1; 5:22-25. Faithfulness to the Father Stephen reflects the Father Stephen’s Faithfulness is in Deuteronomy 7:9; 1</w:t>
      </w:r>
      <w:r w:rsidRPr="009C279B">
        <w:rPr>
          <w:rFonts w:cstheme="minorHAnsi"/>
          <w:sz w:val="24"/>
          <w:szCs w:val="24"/>
          <w:vertAlign w:val="superscript"/>
        </w:rPr>
        <w:t>st</w:t>
      </w:r>
      <w:r w:rsidRPr="009C279B">
        <w:rPr>
          <w:rFonts w:cstheme="minorHAnsi"/>
          <w:sz w:val="24"/>
          <w:szCs w:val="24"/>
        </w:rPr>
        <w:t xml:space="preserve"> Samuel 2:35; 1</w:t>
      </w:r>
      <w:r w:rsidRPr="009C279B">
        <w:rPr>
          <w:rFonts w:cstheme="minorHAnsi"/>
          <w:sz w:val="24"/>
          <w:szCs w:val="24"/>
          <w:vertAlign w:val="superscript"/>
        </w:rPr>
        <w:t>st</w:t>
      </w:r>
      <w:r w:rsidRPr="009C279B">
        <w:rPr>
          <w:rFonts w:cstheme="minorHAnsi"/>
          <w:sz w:val="24"/>
          <w:szCs w:val="24"/>
        </w:rPr>
        <w:t xml:space="preserve"> Corinthians 10:12-13; Hebrews 4:14-16; 10:23 &amp; 1</w:t>
      </w:r>
      <w:r w:rsidRPr="009C279B">
        <w:rPr>
          <w:rFonts w:cstheme="minorHAnsi"/>
          <w:sz w:val="24"/>
          <w:szCs w:val="24"/>
          <w:vertAlign w:val="superscript"/>
        </w:rPr>
        <w:t>st</w:t>
      </w:r>
      <w:r w:rsidRPr="009C279B">
        <w:rPr>
          <w:rFonts w:cstheme="minorHAnsi"/>
          <w:sz w:val="24"/>
          <w:szCs w:val="24"/>
        </w:rPr>
        <w:t xml:space="preserve"> Peter 4:19. The Faithfulness is seen as a Steadfast Commitment to the Father Stephen: In Unwavering Devotion is in Micah 4:5; Joshua 24:14-15; Revelation 2:10 &amp; Luke 9:62. In Obedience is in Deuteronomy 11:13 &amp; Ezekiel 18:9. In Service is in 1</w:t>
      </w:r>
      <w:r w:rsidRPr="009C279B">
        <w:rPr>
          <w:rFonts w:cstheme="minorHAnsi"/>
          <w:sz w:val="24"/>
          <w:szCs w:val="24"/>
          <w:vertAlign w:val="superscript"/>
        </w:rPr>
        <w:t>st</w:t>
      </w:r>
      <w:r w:rsidRPr="009C279B">
        <w:rPr>
          <w:rFonts w:cstheme="minorHAnsi"/>
          <w:sz w:val="24"/>
          <w:szCs w:val="24"/>
        </w:rPr>
        <w:t xml:space="preserve"> Samuel 12:24; 2</w:t>
      </w:r>
      <w:r w:rsidRPr="009C279B">
        <w:rPr>
          <w:rFonts w:cstheme="minorHAnsi"/>
          <w:sz w:val="24"/>
          <w:szCs w:val="24"/>
          <w:vertAlign w:val="superscript"/>
        </w:rPr>
        <w:t>nd</w:t>
      </w:r>
      <w:r w:rsidRPr="009C279B">
        <w:rPr>
          <w:rFonts w:cstheme="minorHAnsi"/>
          <w:sz w:val="24"/>
          <w:szCs w:val="24"/>
        </w:rPr>
        <w:t xml:space="preserve"> Chronicles 19:9; 34:10-12; 2</w:t>
      </w:r>
      <w:r w:rsidRPr="009C279B">
        <w:rPr>
          <w:rFonts w:cstheme="minorHAnsi"/>
          <w:sz w:val="24"/>
          <w:szCs w:val="24"/>
          <w:vertAlign w:val="superscript"/>
        </w:rPr>
        <w:t>nd</w:t>
      </w:r>
      <w:r w:rsidRPr="009C279B">
        <w:rPr>
          <w:rFonts w:cstheme="minorHAnsi"/>
          <w:sz w:val="24"/>
          <w:szCs w:val="24"/>
        </w:rPr>
        <w:t xml:space="preserve"> Kings 22:4-7; Ezekiel 44:15; 48:11 &amp; 1</w:t>
      </w:r>
      <w:r w:rsidRPr="009C279B">
        <w:rPr>
          <w:rFonts w:cstheme="minorHAnsi"/>
          <w:sz w:val="24"/>
          <w:szCs w:val="24"/>
          <w:vertAlign w:val="superscript"/>
        </w:rPr>
        <w:t>st</w:t>
      </w:r>
      <w:r w:rsidRPr="009C279B">
        <w:rPr>
          <w:rFonts w:cstheme="minorHAnsi"/>
          <w:sz w:val="24"/>
          <w:szCs w:val="24"/>
        </w:rPr>
        <w:t xml:space="preserve"> Timothy 1:12. In Giving is in 2</w:t>
      </w:r>
      <w:r w:rsidRPr="009C279B">
        <w:rPr>
          <w:rFonts w:cstheme="minorHAnsi"/>
          <w:sz w:val="24"/>
          <w:szCs w:val="24"/>
          <w:vertAlign w:val="superscript"/>
        </w:rPr>
        <w:t>nd</w:t>
      </w:r>
      <w:r w:rsidRPr="009C279B">
        <w:rPr>
          <w:rFonts w:cstheme="minorHAnsi"/>
          <w:sz w:val="24"/>
          <w:szCs w:val="24"/>
        </w:rPr>
        <w:t xml:space="preserve"> Chronicles 31:12 &amp; 2</w:t>
      </w:r>
      <w:r w:rsidRPr="009C279B">
        <w:rPr>
          <w:rFonts w:cstheme="minorHAnsi"/>
          <w:sz w:val="24"/>
          <w:szCs w:val="24"/>
          <w:vertAlign w:val="superscript"/>
        </w:rPr>
        <w:t>nd</w:t>
      </w:r>
      <w:r w:rsidRPr="009C279B">
        <w:rPr>
          <w:rFonts w:cstheme="minorHAnsi"/>
          <w:sz w:val="24"/>
          <w:szCs w:val="24"/>
        </w:rPr>
        <w:t xml:space="preserve"> Corinthians 8:1-5. In Prayer is in Romans 12:12 &amp; 1</w:t>
      </w:r>
      <w:r w:rsidRPr="009C279B">
        <w:rPr>
          <w:rFonts w:cstheme="minorHAnsi"/>
          <w:sz w:val="24"/>
          <w:szCs w:val="24"/>
          <w:vertAlign w:val="superscript"/>
        </w:rPr>
        <w:t>st</w:t>
      </w:r>
      <w:r w:rsidRPr="009C279B">
        <w:rPr>
          <w:rFonts w:cstheme="minorHAnsi"/>
          <w:sz w:val="24"/>
          <w:szCs w:val="24"/>
        </w:rPr>
        <w:t xml:space="preserve"> Thessalonians 5:17. In Patient Endurance is in 2</w:t>
      </w:r>
      <w:r w:rsidRPr="009C279B">
        <w:rPr>
          <w:rFonts w:cstheme="minorHAnsi"/>
          <w:sz w:val="24"/>
          <w:szCs w:val="24"/>
          <w:vertAlign w:val="superscript"/>
        </w:rPr>
        <w:t>nd</w:t>
      </w:r>
      <w:r w:rsidRPr="009C279B">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9C279B">
        <w:rPr>
          <w:rFonts w:cstheme="minorHAnsi"/>
          <w:sz w:val="24"/>
          <w:szCs w:val="24"/>
          <w:vertAlign w:val="superscript"/>
        </w:rPr>
        <w:t>st</w:t>
      </w:r>
      <w:r w:rsidRPr="009C279B">
        <w:rPr>
          <w:rFonts w:cstheme="minorHAnsi"/>
          <w:sz w:val="24"/>
          <w:szCs w:val="24"/>
        </w:rPr>
        <w:t xml:space="preserve"> Corinthians 4:1-2; 3</w:t>
      </w:r>
      <w:r w:rsidRPr="009C279B">
        <w:rPr>
          <w:rFonts w:cstheme="minorHAnsi"/>
          <w:sz w:val="24"/>
          <w:szCs w:val="24"/>
          <w:vertAlign w:val="superscript"/>
        </w:rPr>
        <w:t>rd</w:t>
      </w:r>
      <w:r w:rsidRPr="009C279B">
        <w:rPr>
          <w:rFonts w:cstheme="minorHAnsi"/>
          <w:sz w:val="24"/>
          <w:szCs w:val="24"/>
        </w:rPr>
        <w:t xml:space="preserve"> John 3; Exodus 18:21; 1</w:t>
      </w:r>
      <w:r w:rsidRPr="009C279B">
        <w:rPr>
          <w:rFonts w:cstheme="minorHAnsi"/>
          <w:sz w:val="24"/>
          <w:szCs w:val="24"/>
          <w:vertAlign w:val="superscript"/>
        </w:rPr>
        <w:t>st</w:t>
      </w:r>
      <w:r w:rsidRPr="009C279B">
        <w:rPr>
          <w:rFonts w:cstheme="minorHAnsi"/>
          <w:sz w:val="24"/>
          <w:szCs w:val="24"/>
        </w:rPr>
        <w:t xml:space="preserve"> Timothy 4:13-16; 6:20 &amp; 2</w:t>
      </w:r>
      <w:r w:rsidRPr="009C279B">
        <w:rPr>
          <w:rFonts w:cstheme="minorHAnsi"/>
          <w:sz w:val="24"/>
          <w:szCs w:val="24"/>
          <w:vertAlign w:val="superscript"/>
        </w:rPr>
        <w:t>nd</w:t>
      </w:r>
      <w:r w:rsidRPr="009C279B">
        <w:rPr>
          <w:rFonts w:cstheme="minorHAnsi"/>
          <w:sz w:val="24"/>
          <w:szCs w:val="24"/>
        </w:rPr>
        <w:t xml:space="preserve"> Timothy 1:13-14; 2:2, 15; 4:1-2. The Encouragements to Faithfulness: The True Call to Faithfulness is in 1</w:t>
      </w:r>
      <w:r w:rsidRPr="009C279B">
        <w:rPr>
          <w:rFonts w:cstheme="minorHAnsi"/>
          <w:sz w:val="24"/>
          <w:szCs w:val="24"/>
          <w:vertAlign w:val="superscript"/>
        </w:rPr>
        <w:t>st</w:t>
      </w:r>
      <w:r w:rsidRPr="009C279B">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9C279B">
        <w:rPr>
          <w:rFonts w:cstheme="minorHAnsi"/>
          <w:sz w:val="24"/>
          <w:szCs w:val="24"/>
          <w:vertAlign w:val="superscript"/>
        </w:rPr>
        <w:t>st</w:t>
      </w:r>
      <w:r w:rsidRPr="009C279B">
        <w:rPr>
          <w:rFonts w:cstheme="minorHAnsi"/>
          <w:sz w:val="24"/>
          <w:szCs w:val="24"/>
        </w:rPr>
        <w:t xml:space="preserve"> Samuel 26:23; Matthew 24:45-47; 25:21; Psalms 101:6; Proverbs 28:20; 2</w:t>
      </w:r>
      <w:r w:rsidRPr="009C279B">
        <w:rPr>
          <w:rFonts w:cstheme="minorHAnsi"/>
          <w:sz w:val="24"/>
          <w:szCs w:val="24"/>
          <w:vertAlign w:val="superscript"/>
        </w:rPr>
        <w:t>nd</w:t>
      </w:r>
      <w:r w:rsidRPr="009C279B">
        <w:rPr>
          <w:rFonts w:cstheme="minorHAnsi"/>
          <w:sz w:val="24"/>
          <w:szCs w:val="24"/>
        </w:rPr>
        <w:t xml:space="preserve"> </w:t>
      </w:r>
      <w:r w:rsidRPr="009C279B">
        <w:rPr>
          <w:rFonts w:cstheme="minorHAnsi"/>
          <w:sz w:val="24"/>
          <w:szCs w:val="24"/>
        </w:rPr>
        <w:lastRenderedPageBreak/>
        <w:t xml:space="preserve">Timothy 4:6-8; Revelation 17:14; 20:4; Luke 12:42-44; 19:17 &amp; Acts 6:7. The Lack of Faithfulness is in Hosea 1:2; 4:1; 5:7; 9:1 &amp; Psalms 12:1; 78:8, 37. </w:t>
      </w:r>
    </w:p>
    <w:p w:rsidR="00FD614D" w:rsidRPr="009C279B" w:rsidRDefault="00FD614D" w:rsidP="00FD614D">
      <w:pPr>
        <w:spacing w:line="480" w:lineRule="auto"/>
        <w:jc w:val="both"/>
        <w:rPr>
          <w:sz w:val="24"/>
          <w:szCs w:val="24"/>
        </w:rPr>
      </w:pPr>
      <w:r w:rsidRPr="009C279B">
        <w:rPr>
          <w:rFonts w:cstheme="minorHAnsi"/>
          <w:sz w:val="24"/>
          <w:szCs w:val="24"/>
        </w:rPr>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9C279B">
        <w:rPr>
          <w:rFonts w:cstheme="minorHAnsi"/>
          <w:sz w:val="24"/>
          <w:szCs w:val="24"/>
          <w:vertAlign w:val="superscript"/>
        </w:rPr>
        <w:t>st</w:t>
      </w:r>
      <w:r w:rsidRPr="009C279B">
        <w:rPr>
          <w:rFonts w:cstheme="minorHAnsi"/>
          <w:sz w:val="24"/>
          <w:szCs w:val="24"/>
        </w:rPr>
        <w:t xml:space="preserve"> Timothy 5:9. The 5 Authorized Divine Unions A</w:t>
      </w:r>
      <w:r w:rsidRPr="009C279B">
        <w:rPr>
          <w:sz w:val="24"/>
          <w:szCs w:val="24"/>
        </w:rPr>
        <w:t>uthorized only by the Father Stephen Our Lord derives from John 8:58 with Genesis 2:24; Matthew 19:5; Mark 10:8; Ephesians 5:31 &amp; 1</w:t>
      </w:r>
      <w:r w:rsidRPr="009C279B">
        <w:rPr>
          <w:sz w:val="24"/>
          <w:szCs w:val="24"/>
          <w:vertAlign w:val="superscript"/>
        </w:rPr>
        <w:t>st</w:t>
      </w:r>
      <w:r w:rsidRPr="009C279B">
        <w:rPr>
          <w:sz w:val="24"/>
          <w:szCs w:val="24"/>
        </w:rPr>
        <w:t xml:space="preserve"> Corinthians 6:17 all as One Flesh and the 1 Sexual Union is derived from Genesis 4:1 with 1</w:t>
      </w:r>
      <w:r w:rsidRPr="009C279B">
        <w:rPr>
          <w:sz w:val="24"/>
          <w:szCs w:val="24"/>
          <w:vertAlign w:val="superscript"/>
        </w:rPr>
        <w:t>st</w:t>
      </w:r>
      <w:r w:rsidRPr="009C279B">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9C279B">
        <w:rPr>
          <w:sz w:val="24"/>
          <w:szCs w:val="24"/>
          <w:vertAlign w:val="superscript"/>
        </w:rPr>
        <w:t>st</w:t>
      </w:r>
      <w:r w:rsidRPr="009C279B">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Faithfulness in Family Relationships is in 1</w:t>
      </w:r>
      <w:r w:rsidRPr="009C279B">
        <w:rPr>
          <w:sz w:val="24"/>
          <w:szCs w:val="24"/>
          <w:vertAlign w:val="superscript"/>
        </w:rPr>
        <w:t>st</w:t>
      </w:r>
      <w:r w:rsidRPr="009C279B">
        <w:rPr>
          <w:sz w:val="24"/>
          <w:szCs w:val="24"/>
        </w:rPr>
        <w:t xml:space="preserve"> Timothy 5:4, 8; Tobit 3:1-14:15; Genesis 24:47-51; 47:28-31; Ruth 1:16-18; 2:11-12; 1</w:t>
      </w:r>
      <w:r w:rsidRPr="009C279B">
        <w:rPr>
          <w:sz w:val="24"/>
          <w:szCs w:val="24"/>
          <w:vertAlign w:val="superscript"/>
        </w:rPr>
        <w:t>st</w:t>
      </w:r>
      <w:r w:rsidRPr="009C279B">
        <w:rPr>
          <w:sz w:val="24"/>
          <w:szCs w:val="24"/>
        </w:rPr>
        <w:t xml:space="preserve"> Samuel 2:19; Proverbs 31:15, 21, 27-28 &amp; John 19:25-27. Faithfulness to all Vows and all 10 Covenants is in Numbers 30:2; Genesis 29:18, 30; 50:25; Exodus 13:19; Joshua 2:14; 6:25; 9:15-20; 1</w:t>
      </w:r>
      <w:r w:rsidRPr="009C279B">
        <w:rPr>
          <w:sz w:val="24"/>
          <w:szCs w:val="24"/>
          <w:vertAlign w:val="superscript"/>
        </w:rPr>
        <w:t>st</w:t>
      </w:r>
      <w:r w:rsidRPr="009C279B">
        <w:rPr>
          <w:sz w:val="24"/>
          <w:szCs w:val="24"/>
        </w:rPr>
        <w:t xml:space="preserve"> Samuel 18:3; 20:8, 42; 23:16 &amp; 1</w:t>
      </w:r>
      <w:r w:rsidRPr="009C279B">
        <w:rPr>
          <w:sz w:val="24"/>
          <w:szCs w:val="24"/>
          <w:vertAlign w:val="superscript"/>
        </w:rPr>
        <w:t>st</w:t>
      </w:r>
      <w:r w:rsidRPr="009C279B">
        <w:rPr>
          <w:sz w:val="24"/>
          <w:szCs w:val="24"/>
        </w:rPr>
        <w:t xml:space="preserve"> Kings 20:34. Faithfulness in Speech: In carrying messages is in Proverbs 13:17; 25:13. In telling the truth is in </w:t>
      </w:r>
      <w:r w:rsidRPr="009C279B">
        <w:rPr>
          <w:sz w:val="24"/>
          <w:szCs w:val="24"/>
        </w:rPr>
        <w:lastRenderedPageBreak/>
        <w:t>Proverbs 12:17; 14:5. In bringing the Father Stephen’s Inerrant Word is in Jeremiah 23:28; 2</w:t>
      </w:r>
      <w:r w:rsidRPr="009C279B">
        <w:rPr>
          <w:sz w:val="24"/>
          <w:szCs w:val="24"/>
          <w:vertAlign w:val="superscript"/>
        </w:rPr>
        <w:t>nd</w:t>
      </w:r>
      <w:r w:rsidRPr="009C279B">
        <w:rPr>
          <w:sz w:val="24"/>
          <w:szCs w:val="24"/>
        </w:rPr>
        <w:t xml:space="preserve"> Corinthians 2:17; 4:2 &amp; 2</w:t>
      </w:r>
      <w:r w:rsidRPr="009C279B">
        <w:rPr>
          <w:sz w:val="24"/>
          <w:szCs w:val="24"/>
          <w:vertAlign w:val="superscript"/>
        </w:rPr>
        <w:t>nd</w:t>
      </w:r>
      <w:r w:rsidRPr="009C279B">
        <w:rPr>
          <w:sz w:val="24"/>
          <w:szCs w:val="24"/>
        </w:rPr>
        <w:t xml:space="preserve"> Timothy 2:15. Faithfulness in Conduct: In serving others is in 3</w:t>
      </w:r>
      <w:r w:rsidRPr="009C279B">
        <w:rPr>
          <w:sz w:val="24"/>
          <w:szCs w:val="24"/>
          <w:vertAlign w:val="superscript"/>
        </w:rPr>
        <w:t>rd</w:t>
      </w:r>
      <w:r w:rsidRPr="009C279B">
        <w:rPr>
          <w:sz w:val="24"/>
          <w:szCs w:val="24"/>
        </w:rPr>
        <w:t xml:space="preserve"> John 5; Romans 16:1-2; Galatians 6:10 &amp; 1</w:t>
      </w:r>
      <w:r w:rsidRPr="009C279B">
        <w:rPr>
          <w:sz w:val="24"/>
          <w:szCs w:val="24"/>
          <w:vertAlign w:val="superscript"/>
        </w:rPr>
        <w:t>st</w:t>
      </w:r>
      <w:r w:rsidRPr="009C279B">
        <w:rPr>
          <w:sz w:val="24"/>
          <w:szCs w:val="24"/>
        </w:rPr>
        <w:t xml:space="preserve"> Peter 4:10. In intercession is in Romans 1:9-10; Ephesians 6:18 &amp; Colossians 4:2-4. In giving is in 2</w:t>
      </w:r>
      <w:r w:rsidRPr="009C279B">
        <w:rPr>
          <w:sz w:val="24"/>
          <w:szCs w:val="24"/>
          <w:vertAlign w:val="superscript"/>
        </w:rPr>
        <w:t>nd</w:t>
      </w:r>
      <w:r w:rsidRPr="009C279B">
        <w:rPr>
          <w:sz w:val="24"/>
          <w:szCs w:val="24"/>
        </w:rPr>
        <w:t xml:space="preserve"> Corinthians 8:7-11; 2</w:t>
      </w:r>
      <w:r w:rsidRPr="009C279B">
        <w:rPr>
          <w:sz w:val="24"/>
          <w:szCs w:val="24"/>
          <w:vertAlign w:val="superscript"/>
        </w:rPr>
        <w:t>nd</w:t>
      </w:r>
      <w:r w:rsidRPr="009C279B">
        <w:rPr>
          <w:sz w:val="24"/>
          <w:szCs w:val="24"/>
        </w:rPr>
        <w:t xml:space="preserve"> Chronicles 31:5-10 &amp; Philippians 4:15-18. In handling money is in 2</w:t>
      </w:r>
      <w:r w:rsidRPr="009C279B">
        <w:rPr>
          <w:sz w:val="24"/>
          <w:szCs w:val="24"/>
          <w:vertAlign w:val="superscript"/>
        </w:rPr>
        <w:t>nd</w:t>
      </w:r>
      <w:r w:rsidRPr="009C279B">
        <w:rPr>
          <w:sz w:val="24"/>
          <w:szCs w:val="24"/>
        </w:rPr>
        <w:t xml:space="preserve"> Kings 12:13-15; 22:7; 2</w:t>
      </w:r>
      <w:r w:rsidRPr="009C279B">
        <w:rPr>
          <w:sz w:val="24"/>
          <w:szCs w:val="24"/>
          <w:vertAlign w:val="superscript"/>
        </w:rPr>
        <w:t>nd</w:t>
      </w:r>
      <w:r w:rsidRPr="009C279B">
        <w:rPr>
          <w:sz w:val="24"/>
          <w:szCs w:val="24"/>
        </w:rPr>
        <w:t xml:space="preserve"> Chronicles 31:12-15; Matthew 25:21; Tobit 4:20-9:6 &amp; Luke 16:10; 19:17. The Rarity of True Faithfulness is in Proverbs 20:6; Psalms 12:1-2; Isaiah 57:1 &amp; Jeremiah 17:9. </w:t>
      </w:r>
    </w:p>
    <w:p w:rsidR="00FD614D" w:rsidRPr="009C279B" w:rsidRDefault="00FD614D" w:rsidP="00FD614D">
      <w:pPr>
        <w:spacing w:line="480" w:lineRule="auto"/>
        <w:jc w:val="both"/>
        <w:rPr>
          <w:sz w:val="24"/>
          <w:szCs w:val="24"/>
        </w:rPr>
      </w:pPr>
      <w:r w:rsidRPr="009C279B">
        <w:rPr>
          <w:sz w:val="24"/>
          <w:szCs w:val="24"/>
        </w:rPr>
        <w:t>The Examples of True Faithfulness: Abraham is in Nehemiah 9:7-8; Galatians 3:9 &amp; Hebrews 11:8-12. Moses is in Hebrews 3:5; 11:24-28 &amp; Numbers 12:7. Caleb is in Numbers 14:24; Deuteronomy 1:36 &amp; Joshua 14:8-9. Elijah is in 1</w:t>
      </w:r>
      <w:r w:rsidRPr="009C279B">
        <w:rPr>
          <w:sz w:val="24"/>
          <w:szCs w:val="24"/>
          <w:vertAlign w:val="superscript"/>
        </w:rPr>
        <w:t>st</w:t>
      </w:r>
      <w:r w:rsidRPr="009C279B">
        <w:rPr>
          <w:sz w:val="24"/>
          <w:szCs w:val="24"/>
        </w:rPr>
        <w:t xml:space="preserve"> Kings 19:10, 14. David is in 1</w:t>
      </w:r>
      <w:r w:rsidRPr="009C279B">
        <w:rPr>
          <w:sz w:val="24"/>
          <w:szCs w:val="24"/>
          <w:vertAlign w:val="superscript"/>
        </w:rPr>
        <w:t>st</w:t>
      </w:r>
      <w:r w:rsidRPr="009C279B">
        <w:rPr>
          <w:sz w:val="24"/>
          <w:szCs w:val="24"/>
        </w:rPr>
        <w:t xml:space="preserve"> Samuel 29:6 &amp; 2</w:t>
      </w:r>
      <w:r w:rsidRPr="009C279B">
        <w:rPr>
          <w:sz w:val="24"/>
          <w:szCs w:val="24"/>
          <w:vertAlign w:val="superscript"/>
        </w:rPr>
        <w:t>nd</w:t>
      </w:r>
      <w:r w:rsidRPr="009C279B">
        <w:rPr>
          <w:sz w:val="24"/>
          <w:szCs w:val="24"/>
        </w:rPr>
        <w:t xml:space="preserve"> Samuel 9:6-7; 22:22-24. Hezekiah is in 2</w:t>
      </w:r>
      <w:r w:rsidRPr="009C279B">
        <w:rPr>
          <w:sz w:val="24"/>
          <w:szCs w:val="24"/>
          <w:vertAlign w:val="superscript"/>
        </w:rPr>
        <w:t>nd</w:t>
      </w:r>
      <w:r w:rsidRPr="009C279B">
        <w:rPr>
          <w:sz w:val="24"/>
          <w:szCs w:val="24"/>
        </w:rPr>
        <w:t xml:space="preserve"> Kings 20:3; Isaiah 38:3 &amp; 2</w:t>
      </w:r>
      <w:r w:rsidRPr="009C279B">
        <w:rPr>
          <w:sz w:val="24"/>
          <w:szCs w:val="24"/>
          <w:vertAlign w:val="superscript"/>
        </w:rPr>
        <w:t>nd</w:t>
      </w:r>
      <w:r w:rsidRPr="009C279B">
        <w:rPr>
          <w:sz w:val="24"/>
          <w:szCs w:val="24"/>
        </w:rPr>
        <w:t xml:space="preserve"> Chronicles 31:20; 32:1. Daniel is in Daniel 6:4, 10. Paul is in 1</w:t>
      </w:r>
      <w:r w:rsidRPr="009C279B">
        <w:rPr>
          <w:sz w:val="24"/>
          <w:szCs w:val="24"/>
          <w:vertAlign w:val="superscript"/>
        </w:rPr>
        <w:t>st</w:t>
      </w:r>
      <w:r w:rsidRPr="009C279B">
        <w:rPr>
          <w:sz w:val="24"/>
          <w:szCs w:val="24"/>
        </w:rPr>
        <w:t xml:space="preserve"> Timothy 1:12; 1</w:t>
      </w:r>
      <w:r w:rsidRPr="009C279B">
        <w:rPr>
          <w:sz w:val="24"/>
          <w:szCs w:val="24"/>
          <w:vertAlign w:val="superscript"/>
        </w:rPr>
        <w:t>st</w:t>
      </w:r>
      <w:r w:rsidRPr="009C279B">
        <w:rPr>
          <w:sz w:val="24"/>
          <w:szCs w:val="24"/>
        </w:rPr>
        <w:t xml:space="preserve"> Corinthians 7:25 &amp; 2</w:t>
      </w:r>
      <w:r w:rsidRPr="009C279B">
        <w:rPr>
          <w:sz w:val="24"/>
          <w:szCs w:val="24"/>
          <w:vertAlign w:val="superscript"/>
        </w:rPr>
        <w:t>nd</w:t>
      </w:r>
      <w:r w:rsidRPr="009C279B">
        <w:rPr>
          <w:sz w:val="24"/>
          <w:szCs w:val="24"/>
        </w:rPr>
        <w:t xml:space="preserve"> Timothy 4:7. Timothy is in 1</w:t>
      </w:r>
      <w:r w:rsidRPr="009C279B">
        <w:rPr>
          <w:sz w:val="24"/>
          <w:szCs w:val="24"/>
          <w:vertAlign w:val="superscript"/>
        </w:rPr>
        <w:t>st</w:t>
      </w:r>
      <w:r w:rsidRPr="009C279B">
        <w:rPr>
          <w:sz w:val="24"/>
          <w:szCs w:val="24"/>
        </w:rPr>
        <w:t xml:space="preserve"> Corinthians 4:17 &amp; 2</w:t>
      </w:r>
      <w:r w:rsidRPr="009C279B">
        <w:rPr>
          <w:sz w:val="24"/>
          <w:szCs w:val="24"/>
          <w:vertAlign w:val="superscript"/>
        </w:rPr>
        <w:t>nd</w:t>
      </w:r>
      <w:r w:rsidRPr="009C279B">
        <w:rPr>
          <w:sz w:val="24"/>
          <w:szCs w:val="24"/>
        </w:rPr>
        <w:t xml:space="preserve"> Timothy 1:5. Silas is in 1</w:t>
      </w:r>
      <w:r w:rsidRPr="009C279B">
        <w:rPr>
          <w:sz w:val="24"/>
          <w:szCs w:val="24"/>
          <w:vertAlign w:val="superscript"/>
        </w:rPr>
        <w:t>st</w:t>
      </w:r>
      <w:r w:rsidRPr="009C279B">
        <w:rPr>
          <w:sz w:val="24"/>
          <w:szCs w:val="24"/>
        </w:rPr>
        <w:t xml:space="preserve"> Peter 5:12 &amp; Acts 16:25. Noah is in Genesis 6:9 &amp; Hebrews 11:7. Joshua is in Joshua 24:14-15. Josiah is in 2</w:t>
      </w:r>
      <w:r w:rsidRPr="009C279B">
        <w:rPr>
          <w:sz w:val="24"/>
          <w:szCs w:val="24"/>
          <w:vertAlign w:val="superscript"/>
        </w:rPr>
        <w:t>nd</w:t>
      </w:r>
      <w:r w:rsidRPr="009C279B">
        <w:rPr>
          <w:sz w:val="24"/>
          <w:szCs w:val="24"/>
        </w:rPr>
        <w:t xml:space="preserve"> Kings 22:2; 2</w:t>
      </w:r>
      <w:r w:rsidRPr="009C279B">
        <w:rPr>
          <w:sz w:val="24"/>
          <w:szCs w:val="24"/>
          <w:vertAlign w:val="superscript"/>
        </w:rPr>
        <w:t>nd</w:t>
      </w:r>
      <w:r w:rsidRPr="009C279B">
        <w:rPr>
          <w:sz w:val="24"/>
          <w:szCs w:val="24"/>
        </w:rPr>
        <w:t xml:space="preserve"> Chronicles 34:2; 35:26. Nehemiah is in Nehemiah 13:13-14. Job is in Job 23:11-12; 27:6. The Reliable Witnesses is in Isaiah 8:2 &amp; 2</w:t>
      </w:r>
      <w:r w:rsidRPr="009C279B">
        <w:rPr>
          <w:sz w:val="24"/>
          <w:szCs w:val="24"/>
          <w:vertAlign w:val="superscript"/>
        </w:rPr>
        <w:t>nd</w:t>
      </w:r>
      <w:r w:rsidRPr="009C279B">
        <w:rPr>
          <w:sz w:val="24"/>
          <w:szCs w:val="24"/>
        </w:rPr>
        <w:t xml:space="preserve"> Timothy 2:2. Shadrach, Meshach and Abednego is in Daniel 3:16-18. Tychicus is in Ephesians 6:21-22 &amp; Colossians 4:7. Epaphras is in Colossians 1:7; 4:12. Onesimus is in Colossians 4:9 &amp; Philemon 10-11. Peter &amp; John is in Acts 4:18-20. The 7,000 in Israel is in 1</w:t>
      </w:r>
      <w:r w:rsidRPr="009C279B">
        <w:rPr>
          <w:sz w:val="24"/>
          <w:szCs w:val="24"/>
          <w:vertAlign w:val="superscript"/>
        </w:rPr>
        <w:t>st</w:t>
      </w:r>
      <w:r w:rsidRPr="009C279B">
        <w:rPr>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rsidR="008C0F59" w:rsidRPr="009C279B" w:rsidRDefault="008C0F59" w:rsidP="008C0F59">
      <w:pPr>
        <w:spacing w:line="480" w:lineRule="auto"/>
        <w:jc w:val="center"/>
        <w:rPr>
          <w:b/>
          <w:sz w:val="24"/>
          <w:szCs w:val="24"/>
        </w:rPr>
      </w:pPr>
      <w:r w:rsidRPr="009C279B">
        <w:rPr>
          <w:b/>
          <w:sz w:val="24"/>
          <w:szCs w:val="24"/>
        </w:rPr>
        <w:lastRenderedPageBreak/>
        <w:t>THE FATHER STEPHEN’S DWELLING PLACE CALLED THE UNIVERSAL ZION</w:t>
      </w:r>
    </w:p>
    <w:p w:rsidR="008C0F59" w:rsidRPr="009C279B" w:rsidRDefault="008C0F59" w:rsidP="008C0F59">
      <w:pPr>
        <w:spacing w:line="480" w:lineRule="auto"/>
        <w:jc w:val="center"/>
        <w:rPr>
          <w:b/>
          <w:sz w:val="24"/>
          <w:szCs w:val="24"/>
        </w:rPr>
      </w:pPr>
      <w:r w:rsidRPr="009C279B">
        <w:rPr>
          <w:b/>
          <w:sz w:val="24"/>
          <w:szCs w:val="24"/>
        </w:rPr>
        <w:t>ZION [ZYON ALSO CAN BE REFERRED AS ZYZY] THE FATHER STEPHEN’S DWELLING PLACE IN THE KINGDOM OF LORDSHIP IN LUKE 24:1-ACTS 28:31 [29 LEVELS] WHICH INVOLVES 31 LEVELS [THE BOOK OF 31 LEVELS IN PROVERBS] WITH AN ENTRANCE AND AN EXIT AS 31 DAYS OF THE MONTH &amp; IS A TOTAL 43 YEARS WITH A FRUITFUL CALL [15 YEARS] IN 2</w:t>
      </w:r>
      <w:r w:rsidRPr="009C279B">
        <w:rPr>
          <w:b/>
          <w:sz w:val="24"/>
          <w:szCs w:val="24"/>
          <w:vertAlign w:val="superscript"/>
        </w:rPr>
        <w:t>ND</w:t>
      </w:r>
      <w:r w:rsidRPr="009C279B">
        <w:rPr>
          <w:b/>
          <w:sz w:val="24"/>
          <w:szCs w:val="24"/>
        </w:rPr>
        <w:t xml:space="preserve"> CORINTHIANS 12:1-6  </w:t>
      </w:r>
    </w:p>
    <w:p w:rsidR="008C0F59" w:rsidRPr="009C279B" w:rsidRDefault="008C0F59" w:rsidP="008C0F59">
      <w:pPr>
        <w:spacing w:line="480" w:lineRule="auto"/>
        <w:jc w:val="both"/>
        <w:rPr>
          <w:sz w:val="24"/>
          <w:szCs w:val="24"/>
        </w:rPr>
      </w:pPr>
      <w:r w:rsidRPr="009C279B">
        <w:rPr>
          <w:sz w:val="24"/>
          <w:szCs w:val="24"/>
        </w:rPr>
        <w:t xml:space="preserve">The Place of Zion [Zion also known as Zyon therefore rendering by letter personifications &amp; variations can be spelled ZyZy in context]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in Acts 1:4-7. </w:t>
      </w:r>
    </w:p>
    <w:p w:rsidR="008C0F59" w:rsidRPr="009C279B" w:rsidRDefault="008C0F59" w:rsidP="008C0F59">
      <w:pPr>
        <w:spacing w:line="480" w:lineRule="auto"/>
        <w:jc w:val="both"/>
        <w:rPr>
          <w:sz w:val="24"/>
          <w:szCs w:val="24"/>
        </w:rPr>
      </w:pPr>
      <w:r w:rsidRPr="009C279B">
        <w:rPr>
          <w:sz w:val="24"/>
          <w:szCs w:val="24"/>
        </w:rPr>
        <w:t>The Name of Zion is in 1</w:t>
      </w:r>
      <w:r w:rsidRPr="009C279B">
        <w:rPr>
          <w:sz w:val="24"/>
          <w:szCs w:val="24"/>
          <w:vertAlign w:val="superscript"/>
        </w:rPr>
        <w:t>st</w:t>
      </w:r>
      <w:r w:rsidRPr="009C279B">
        <w:rPr>
          <w:sz w:val="24"/>
          <w:szCs w:val="24"/>
        </w:rPr>
        <w:t xml:space="preserve"> Chronicles 11:4-5 &amp; 2</w:t>
      </w:r>
      <w:r w:rsidRPr="009C279B">
        <w:rPr>
          <w:sz w:val="24"/>
          <w:szCs w:val="24"/>
          <w:vertAlign w:val="superscript"/>
        </w:rPr>
        <w:t>nd</w:t>
      </w:r>
      <w:r w:rsidRPr="009C279B">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9C279B">
        <w:rPr>
          <w:sz w:val="24"/>
          <w:szCs w:val="24"/>
          <w:vertAlign w:val="superscript"/>
        </w:rPr>
        <w:t>nd</w:t>
      </w:r>
      <w:r w:rsidRPr="009C279B">
        <w:rPr>
          <w:sz w:val="24"/>
          <w:szCs w:val="24"/>
        </w:rPr>
        <w:t xml:space="preserve"> Samuel 5:6, 8 &amp; 1</w:t>
      </w:r>
      <w:r w:rsidRPr="009C279B">
        <w:rPr>
          <w:sz w:val="24"/>
          <w:szCs w:val="24"/>
          <w:vertAlign w:val="superscript"/>
        </w:rPr>
        <w:t>st</w:t>
      </w:r>
      <w:r w:rsidRPr="009C279B">
        <w:rPr>
          <w:sz w:val="24"/>
          <w:szCs w:val="24"/>
        </w:rPr>
        <w:t xml:space="preserve"> Chronicles 11:4-5. Zion captured by David is in 2</w:t>
      </w:r>
      <w:r w:rsidRPr="009C279B">
        <w:rPr>
          <w:sz w:val="24"/>
          <w:szCs w:val="24"/>
          <w:vertAlign w:val="superscript"/>
        </w:rPr>
        <w:t>nd</w:t>
      </w:r>
      <w:r w:rsidRPr="009C279B">
        <w:rPr>
          <w:sz w:val="24"/>
          <w:szCs w:val="24"/>
        </w:rPr>
        <w:t xml:space="preserve"> Samuel 5:7 &amp; 1</w:t>
      </w:r>
      <w:r w:rsidRPr="009C279B">
        <w:rPr>
          <w:sz w:val="24"/>
          <w:szCs w:val="24"/>
          <w:vertAlign w:val="superscript"/>
        </w:rPr>
        <w:t>st</w:t>
      </w:r>
      <w:r w:rsidRPr="009C279B">
        <w:rPr>
          <w:sz w:val="24"/>
          <w:szCs w:val="24"/>
        </w:rPr>
        <w:t xml:space="preserve"> Chronicles 11:4. Zion, established by David as His new capital and renamed by David is in 2</w:t>
      </w:r>
      <w:r w:rsidRPr="009C279B">
        <w:rPr>
          <w:sz w:val="24"/>
          <w:szCs w:val="24"/>
          <w:vertAlign w:val="superscript"/>
        </w:rPr>
        <w:t>nd</w:t>
      </w:r>
      <w:r w:rsidRPr="009C279B">
        <w:rPr>
          <w:sz w:val="24"/>
          <w:szCs w:val="24"/>
        </w:rPr>
        <w:t xml:space="preserve"> Samuel 5:9 &amp; 1</w:t>
      </w:r>
      <w:r w:rsidRPr="009C279B">
        <w:rPr>
          <w:sz w:val="24"/>
          <w:szCs w:val="24"/>
          <w:vertAlign w:val="superscript"/>
        </w:rPr>
        <w:t>st</w:t>
      </w:r>
      <w:r w:rsidRPr="009C279B">
        <w:rPr>
          <w:sz w:val="24"/>
          <w:szCs w:val="24"/>
        </w:rPr>
        <w:t xml:space="preserve"> Chronicles 11:7. Zion strengthened enormously by David is in 1</w:t>
      </w:r>
      <w:r w:rsidRPr="009C279B">
        <w:rPr>
          <w:sz w:val="24"/>
          <w:szCs w:val="24"/>
          <w:vertAlign w:val="superscript"/>
        </w:rPr>
        <w:t>st</w:t>
      </w:r>
      <w:r w:rsidRPr="009C279B">
        <w:rPr>
          <w:sz w:val="24"/>
          <w:szCs w:val="24"/>
        </w:rPr>
        <w:t xml:space="preserve"> Chronicles 11:8 &amp; 2</w:t>
      </w:r>
      <w:r w:rsidRPr="009C279B">
        <w:rPr>
          <w:sz w:val="24"/>
          <w:szCs w:val="24"/>
          <w:vertAlign w:val="superscript"/>
        </w:rPr>
        <w:t>nd</w:t>
      </w:r>
      <w:r w:rsidRPr="009C279B">
        <w:rPr>
          <w:sz w:val="24"/>
          <w:szCs w:val="24"/>
        </w:rPr>
        <w:t xml:space="preserve"> Samuel 5:9. Zion is the Location of David’s Palace is in 2</w:t>
      </w:r>
      <w:r w:rsidRPr="009C279B">
        <w:rPr>
          <w:sz w:val="24"/>
          <w:szCs w:val="24"/>
          <w:vertAlign w:val="superscript"/>
        </w:rPr>
        <w:t>nd</w:t>
      </w:r>
      <w:r w:rsidRPr="009C279B">
        <w:rPr>
          <w:sz w:val="24"/>
          <w:szCs w:val="24"/>
        </w:rPr>
        <w:t xml:space="preserve"> Samuel 5:11 &amp; 1</w:t>
      </w:r>
      <w:r w:rsidRPr="009C279B">
        <w:rPr>
          <w:sz w:val="24"/>
          <w:szCs w:val="24"/>
          <w:vertAlign w:val="superscript"/>
        </w:rPr>
        <w:t>st</w:t>
      </w:r>
      <w:r w:rsidRPr="009C279B">
        <w:rPr>
          <w:sz w:val="24"/>
          <w:szCs w:val="24"/>
        </w:rPr>
        <w:t xml:space="preserve"> Chronicles 14:1. Zion is the new resting place [the ZZZZ Name is the REST of the 10 Letter Z Name for God [Qeter---Crown] times going one mile [10 times] times relenting [100,000 times] times kingdom [10] with an uptimes down time in a completion [18 times] </w:t>
      </w:r>
      <w:r w:rsidRPr="009C279B">
        <w:rPr>
          <w:sz w:val="24"/>
          <w:szCs w:val="24"/>
        </w:rPr>
        <w:lastRenderedPageBreak/>
        <w:t>which is 18,000,000,000,000 Trillion Letter Z Name for God operating in two positions through the measure [16 times] which is 288,000,000,000,000 Trillion Letter Z Name for God which means the Lord Stephen rested from 6:00AM to 14:00PM [8 hours is about 66.60% [over 2.8 watches] of the day--times 4 is 32 hours equals 32 days in Matthew 20:12 which is a complete Month of Omni-Benevolence and the Garden being planted, the Creation of Woman &amp; the Provision for Man is at 75.00% of the day [3:00PM] which is 3 watches] and a New-Born Baby receives around 99.96% of His or Hers Intelligence [Acts 7:1-56] at 3 years old which means it is from 6:00AM to 17:59:45PM [3.96 watches of the day] and the Father Stephen’s High Sergeant’s Position acting as the High Lieutenant’s Position also known as the High Priest’s Position is at 99:99% [about 4 watches which is 3.99 watches of the day for 6:00AM to 17:59:59PM] which is the Reserve Position [Acts 7:60] that the Lord Enoch obtained for the Father Stephen after His Stoning and the Father Stephen’s High Lieutenant’s Position acting as the High Chief of Police’s Position also known as the High Captain’s Position is the Fullness of the Holy Ghost [4 watches of the day from 6:00AM to 6:00PM at 100.00%] in Genesis 2:2-23; 4:1, 2; 25-26; 6:1-7; John 8:58;Jude 14-15 &amp; Acts 8:1-3] for the Ark of the Covenant (Testimony) is in Acts 7:60; 1</w:t>
      </w:r>
      <w:r w:rsidRPr="009C279B">
        <w:rPr>
          <w:sz w:val="24"/>
          <w:szCs w:val="24"/>
          <w:vertAlign w:val="superscript"/>
        </w:rPr>
        <w:t>st</w:t>
      </w:r>
      <w:r w:rsidRPr="009C279B">
        <w:rPr>
          <w:sz w:val="24"/>
          <w:szCs w:val="24"/>
        </w:rPr>
        <w:t xml:space="preserve"> Chronicles 15:1-16:6 &amp; 2</w:t>
      </w:r>
      <w:r w:rsidRPr="009C279B">
        <w:rPr>
          <w:sz w:val="24"/>
          <w:szCs w:val="24"/>
          <w:vertAlign w:val="superscript"/>
        </w:rPr>
        <w:t>nd</w:t>
      </w:r>
      <w:r w:rsidRPr="009C279B">
        <w:rPr>
          <w:sz w:val="24"/>
          <w:szCs w:val="24"/>
        </w:rPr>
        <w:t xml:space="preserve"> Samuel 6:1-23. This mean the Father Stephen’s Heroism in Sexual Porn Laws would constitute to Most Lowest Heroism Medal Awarded at 100% in Sexual Corruption only in Acts 7:60 which takes the Completion of 7 years [Acts 7:60] to be at the establishment of the Holy Inerrant Laws, but in the Holy Inerrant Laws would constitute the Most Highest Heroism Medal Awarded at 100% in the Fullness of the Holy Ghost in Divine Incorruption at the Beginning, all in Acts 6:5-8:3. Zion as the Name of the extended </w:t>
      </w:r>
      <w:r w:rsidRPr="009C279B">
        <w:rPr>
          <w:sz w:val="24"/>
          <w:szCs w:val="24"/>
        </w:rPr>
        <w:lastRenderedPageBreak/>
        <w:t>City of Jerusalem is in Isaiah 4:3; 33:20; 37:21-22; 2</w:t>
      </w:r>
      <w:r w:rsidRPr="009C279B">
        <w:rPr>
          <w:sz w:val="24"/>
          <w:szCs w:val="24"/>
          <w:vertAlign w:val="superscript"/>
        </w:rPr>
        <w:t>nd</w:t>
      </w:r>
      <w:r w:rsidRPr="009C279B">
        <w:rPr>
          <w:sz w:val="24"/>
          <w:szCs w:val="24"/>
        </w:rPr>
        <w:t xml:space="preserve"> Kings 19:20-21; Lamentations 1:4-8; Joel 2:32 &amp; Zephaniah 3:14-16. </w:t>
      </w:r>
    </w:p>
    <w:p w:rsidR="008C0F59" w:rsidRPr="009C279B" w:rsidRDefault="008C0F59" w:rsidP="008C0F59">
      <w:pPr>
        <w:spacing w:line="480" w:lineRule="auto"/>
        <w:jc w:val="both"/>
        <w:rPr>
          <w:sz w:val="24"/>
          <w:szCs w:val="24"/>
        </w:rPr>
      </w:pPr>
      <w:r w:rsidRPr="009C279B">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8C0F59" w:rsidRPr="009C279B" w:rsidRDefault="008C0F59" w:rsidP="008C0F59">
      <w:pPr>
        <w:spacing w:line="480" w:lineRule="auto"/>
        <w:jc w:val="both"/>
        <w:rPr>
          <w:sz w:val="24"/>
          <w:szCs w:val="24"/>
        </w:rPr>
      </w:pPr>
      <w:r w:rsidRPr="009C279B">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9C279B">
        <w:rPr>
          <w:sz w:val="24"/>
          <w:szCs w:val="24"/>
          <w:vertAlign w:val="superscript"/>
        </w:rPr>
        <w:t>nd</w:t>
      </w:r>
      <w:r w:rsidRPr="009C279B">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w:t>
      </w:r>
      <w:r w:rsidRPr="009C279B">
        <w:rPr>
          <w:sz w:val="24"/>
          <w:szCs w:val="24"/>
        </w:rPr>
        <w:lastRenderedPageBreak/>
        <w:t>22; Isaiah 2:2-4; 56:3-7; Micah 4:1-3; Zechariah 14:16 &amp; Acts 15:15-17. Zion as an NT Symbol of the New Israel, the Kingdom of Lordship is in Hebrews 11:16; 12:22-23; Romans 9:33; 1</w:t>
      </w:r>
      <w:r w:rsidRPr="009C279B">
        <w:rPr>
          <w:sz w:val="24"/>
          <w:szCs w:val="24"/>
          <w:vertAlign w:val="superscript"/>
        </w:rPr>
        <w:t>st</w:t>
      </w:r>
      <w:r w:rsidRPr="009C279B">
        <w:rPr>
          <w:sz w:val="24"/>
          <w:szCs w:val="24"/>
        </w:rPr>
        <w:t xml:space="preserve"> Peter 2:6; Isaiah 8:14; 28:16; Revelation 14:1; 21:1-22:21 &amp; Acts 1:4-7. </w:t>
      </w:r>
    </w:p>
    <w:p w:rsidR="008C0F59" w:rsidRPr="009C279B" w:rsidRDefault="008C0F59" w:rsidP="008C0F59">
      <w:pPr>
        <w:spacing w:line="480" w:lineRule="auto"/>
        <w:jc w:val="both"/>
        <w:rPr>
          <w:sz w:val="24"/>
          <w:szCs w:val="24"/>
        </w:rPr>
      </w:pPr>
      <w:r w:rsidRPr="009C279B">
        <w:rPr>
          <w:sz w:val="24"/>
          <w:szCs w:val="24"/>
        </w:rPr>
        <w:t>The Historical Symbolism of Sinai and Zion: Sinai Symbolism as the Background of the Theological Significance of the OT Religion in Hebrews is in Exodus 19:16-19 &amp; Hebrews 12:18-21. The Symbolism of the Sinai Theophany: The Background of Hebrews 12:18-21: The proof is in Exodus 3:2, 3, 5, 6; 3:11-4:17; 14:11-12; 19-20; 15:24; 16:2; 17:2; 19:2, 12, 16-19; 21, 22, 24; 20:18-19; 24:15-18; 26:33; 32:1; 34:33-36; Deuteronomy 4:24; 1</w:t>
      </w:r>
      <w:r w:rsidRPr="009C279B">
        <w:rPr>
          <w:sz w:val="24"/>
          <w:szCs w:val="24"/>
          <w:vertAlign w:val="superscript"/>
        </w:rPr>
        <w:t>st</w:t>
      </w:r>
      <w:r w:rsidRPr="009C279B">
        <w:rPr>
          <w:sz w:val="24"/>
          <w:szCs w:val="24"/>
        </w:rPr>
        <w:t xml:space="preserve"> Samuel 12:18 &amp; Hebrews 8;13; 9:9-10, 13, 14; 12:18-21, 22-24. The Lord Moses and the Angels as the Mediators of the Sinai Revelation is in Exodus 3:2; 14:19; 19:9, 20, 24; 20:19; 23:20-23; 24:1, 2; 34:29-35; Numbers 12:2, 6-8 &amp; Hebrews 1:5-3:7; 12:18-24. The Sinai Covenant is in Exodus 9:9-10, 28; 10:2-3, 11, 12-14; 12:18-24; 20:1-17; 20:23-23:19; 24:1-11; 32:6. </w:t>
      </w:r>
    </w:p>
    <w:p w:rsidR="008C0F59" w:rsidRPr="009C279B" w:rsidRDefault="008C0F59" w:rsidP="008C0F59">
      <w:pPr>
        <w:spacing w:line="480" w:lineRule="auto"/>
        <w:jc w:val="both"/>
        <w:rPr>
          <w:sz w:val="24"/>
          <w:szCs w:val="24"/>
        </w:rPr>
      </w:pPr>
      <w:r w:rsidRPr="009C279B">
        <w:rPr>
          <w:sz w:val="24"/>
          <w:szCs w:val="24"/>
        </w:rPr>
        <w:t xml:space="preserve">The Zion Symbolism in the OT Revelation: The proof is in Hebrews 12:22-24. Zion as the Symbol of the Father Stephen’s Presence is in Exodus 25:8, 40; 26:30; 27:8; 33:14; Numbers 10:35; Psalms 2:6; 9:11; 14:6-7; 18:2; 24:7; 40:4; 46:1, 7, 11; chapter 47; 48:11-14; chapter 62; 68:17; 74:2; 78:68; 87:2; chapters 93:1, 2; 96:10; 99:1; 132:13; Isaiah 1:9-10; 6:1-5; 14:32; Ezekiel chapters 1-11, 40-48; Jeremiah 7:4; 17:5-7 &amp; Hebrews 8:5; 9:23. </w:t>
      </w:r>
    </w:p>
    <w:p w:rsidR="008C0F59" w:rsidRPr="009C279B" w:rsidRDefault="008C0F59" w:rsidP="008C0F59">
      <w:pPr>
        <w:spacing w:line="480" w:lineRule="auto"/>
        <w:jc w:val="both"/>
        <w:rPr>
          <w:sz w:val="24"/>
          <w:szCs w:val="24"/>
        </w:rPr>
      </w:pPr>
      <w:r w:rsidRPr="009C279B">
        <w:rPr>
          <w:sz w:val="24"/>
          <w:szCs w:val="24"/>
        </w:rPr>
        <w:t xml:space="preserve">The Personification of Zion: The Father Stephen’s Inhabitance in Zion under 7 years [Acts 1:8-7:60] in its Establishment: This means once Zion is Eternally Established at the End of 7 years [like the Length of a Tribulation Period] it has an Eternal Security as being Immutable that will never be destroyed, abolished or changed in Acts 8:1-28:31. The negative or positive images of </w:t>
      </w:r>
      <w:r w:rsidRPr="009C279B">
        <w:rPr>
          <w:sz w:val="24"/>
          <w:szCs w:val="24"/>
        </w:rPr>
        <w:lastRenderedPageBreak/>
        <w:t>Zion: The Mother [Father] is in Isaiah 66:8. The Daughter [Son] is in 2</w:t>
      </w:r>
      <w:r w:rsidRPr="009C279B">
        <w:rPr>
          <w:sz w:val="24"/>
          <w:szCs w:val="24"/>
          <w:vertAlign w:val="superscript"/>
        </w:rPr>
        <w:t>nd</w:t>
      </w:r>
      <w:r w:rsidRPr="009C279B">
        <w:rPr>
          <w:sz w:val="24"/>
          <w:szCs w:val="24"/>
        </w:rPr>
        <w:t xml:space="preserve"> Kings 19:21. The Virgin [Lad] is in Isaiah 37:22. The Bride is in Isaiah 62:3. The Harlot---Whore &amp; Prostitute [Wizard or a more advanced Warlock] is in Jeremiah 2:20. Some proof is in Isaiah 49:17-23; 51:17-20; 54:1, 6-9, 13; 60:4; 62:5; 66:7-12; Jeremiah chapter 4; 31:21-22; Lamentation chapters 1; 2:1-12, 13-19, 20-22. Also some more of the positive images of Zion is in Isaiah 40:1; 42:14; 46:13; 51:16, 17-23; 52:1, 2; 56:3-6; 60:14, 19; 62:3, 12; 66:8, 12-13; Jeremiah 31:6; Micah 7:8-20 &amp; Hebrews 12:18-24. </w:t>
      </w:r>
    </w:p>
    <w:p w:rsidR="008C0F59" w:rsidRPr="009C279B" w:rsidRDefault="008C0F59" w:rsidP="008C0F59">
      <w:pPr>
        <w:spacing w:line="480" w:lineRule="auto"/>
        <w:jc w:val="both"/>
        <w:rPr>
          <w:sz w:val="24"/>
          <w:szCs w:val="24"/>
        </w:rPr>
      </w:pPr>
      <w:r w:rsidRPr="009C279B">
        <w:rPr>
          <w:sz w:val="24"/>
          <w:szCs w:val="24"/>
        </w:rPr>
        <w:t xml:space="preserve">Zion Symbolizes the Eschatological Revelation and the New Better Covenant: The proof is in Isaiah 2:2-4; 45:22; Jeremiah 3:18; 10:19; 30:1-11, 12-17; 31:1-14, 21-22, 23, 31-34; 50:4-5; Micah 4:1-5. </w:t>
      </w:r>
    </w:p>
    <w:p w:rsidR="008C0F59" w:rsidRPr="009C279B" w:rsidRDefault="008C0F59" w:rsidP="008C0F59">
      <w:pPr>
        <w:spacing w:line="480" w:lineRule="auto"/>
        <w:jc w:val="both"/>
        <w:rPr>
          <w:sz w:val="24"/>
          <w:szCs w:val="24"/>
        </w:rPr>
      </w:pPr>
      <w:r w:rsidRPr="009C279B">
        <w:rPr>
          <w:sz w:val="24"/>
          <w:szCs w:val="24"/>
        </w:rPr>
        <w:t>Zion Symbolism in Judaism in Hebrews 12:18-24: The Transcendent Symbol of Zion is in Tobit 1:4, 6; 13:8, 9; Judith 4:13; 9:1; 11:13; 16:20; 1</w:t>
      </w:r>
      <w:r w:rsidRPr="009C279B">
        <w:rPr>
          <w:sz w:val="24"/>
          <w:szCs w:val="24"/>
          <w:vertAlign w:val="superscript"/>
        </w:rPr>
        <w:t>st</w:t>
      </w:r>
      <w:r w:rsidRPr="009C279B">
        <w:rPr>
          <w:sz w:val="24"/>
          <w:szCs w:val="24"/>
        </w:rPr>
        <w:t xml:space="preserve"> Esdras 1:1-20; 2:5; 7:10-15; 2</w:t>
      </w:r>
      <w:r w:rsidRPr="009C279B">
        <w:rPr>
          <w:sz w:val="24"/>
          <w:szCs w:val="24"/>
          <w:vertAlign w:val="superscript"/>
        </w:rPr>
        <w:t>nd</w:t>
      </w:r>
      <w:r w:rsidRPr="009C279B">
        <w:rPr>
          <w:sz w:val="24"/>
          <w:szCs w:val="24"/>
        </w:rPr>
        <w:t xml:space="preserve"> Esdras 2:42-48; 7:47, 75; 8:52; 10:27, 44, 54; 10:44; 13:36; Sirach 50:5-21; 1</w:t>
      </w:r>
      <w:r w:rsidRPr="009C279B">
        <w:rPr>
          <w:sz w:val="24"/>
          <w:szCs w:val="24"/>
          <w:vertAlign w:val="superscript"/>
        </w:rPr>
        <w:t>st</w:t>
      </w:r>
      <w:r w:rsidRPr="009C279B">
        <w:rPr>
          <w:sz w:val="24"/>
          <w:szCs w:val="24"/>
        </w:rPr>
        <w:t xml:space="preserve"> Maccabees 2:7-13; 2</w:t>
      </w:r>
      <w:r w:rsidRPr="009C279B">
        <w:rPr>
          <w:sz w:val="24"/>
          <w:szCs w:val="24"/>
          <w:vertAlign w:val="superscript"/>
        </w:rPr>
        <w:t>nd</w:t>
      </w:r>
      <w:r w:rsidRPr="009C279B">
        <w:rPr>
          <w:sz w:val="24"/>
          <w:szCs w:val="24"/>
        </w:rPr>
        <w:t xml:space="preserve"> Maccabees 5:17; 1</w:t>
      </w:r>
      <w:r w:rsidRPr="009C279B">
        <w:rPr>
          <w:sz w:val="24"/>
          <w:szCs w:val="24"/>
          <w:vertAlign w:val="superscript"/>
        </w:rPr>
        <w:t>st</w:t>
      </w:r>
      <w:r w:rsidRPr="009C279B">
        <w:rPr>
          <w:sz w:val="24"/>
          <w:szCs w:val="24"/>
        </w:rPr>
        <w:t xml:space="preserve"> Enoch 90:28-29; Hebrews 122-24 &amp; Revelation 19:1-8. </w:t>
      </w:r>
    </w:p>
    <w:p w:rsidR="008C0F59" w:rsidRPr="009C279B" w:rsidRDefault="008C0F59" w:rsidP="008C0F59">
      <w:pPr>
        <w:spacing w:line="480" w:lineRule="auto"/>
        <w:jc w:val="both"/>
        <w:rPr>
          <w:sz w:val="24"/>
          <w:szCs w:val="24"/>
        </w:rPr>
      </w:pPr>
      <w:r w:rsidRPr="009C279B">
        <w:rPr>
          <w:sz w:val="24"/>
          <w:szCs w:val="24"/>
        </w:rPr>
        <w:t>The Eschatology of Zion: The proof is in 1</w:t>
      </w:r>
      <w:r w:rsidRPr="009C279B">
        <w:rPr>
          <w:sz w:val="24"/>
          <w:szCs w:val="24"/>
          <w:vertAlign w:val="superscript"/>
        </w:rPr>
        <w:t>st</w:t>
      </w:r>
      <w:r w:rsidRPr="009C279B">
        <w:rPr>
          <w:sz w:val="24"/>
          <w:szCs w:val="24"/>
        </w:rPr>
        <w:t xml:space="preserve"> Enoch chapters 1-36, 72-82 &amp; Hebrews 12:22; 13:14. The Personification of Zion is in Amos 5:4, 5, 8, 18; Isaiah 43:5-6; 49:18-23; 50:3; 54:1-3; 60:4-9; 66:7-9; Baruch 4:8; 5:5; 2</w:t>
      </w:r>
      <w:r w:rsidRPr="009C279B">
        <w:rPr>
          <w:sz w:val="24"/>
          <w:szCs w:val="24"/>
          <w:vertAlign w:val="superscript"/>
        </w:rPr>
        <w:t>nd</w:t>
      </w:r>
      <w:r w:rsidRPr="009C279B">
        <w:rPr>
          <w:sz w:val="24"/>
          <w:szCs w:val="24"/>
        </w:rPr>
        <w:t xml:space="preserve"> Esdras 1:28-40; 2:5, 7, 15-32; 9:26-10:59; Matthew 23:37 &amp; Luke 13:34. </w:t>
      </w:r>
    </w:p>
    <w:p w:rsidR="008C0F59" w:rsidRPr="009C279B" w:rsidRDefault="008C0F59" w:rsidP="008C0F59">
      <w:pPr>
        <w:spacing w:line="480" w:lineRule="auto"/>
        <w:jc w:val="both"/>
        <w:rPr>
          <w:sz w:val="24"/>
          <w:szCs w:val="24"/>
        </w:rPr>
      </w:pPr>
      <w:r w:rsidRPr="009C279B">
        <w:rPr>
          <w:sz w:val="24"/>
          <w:szCs w:val="24"/>
        </w:rPr>
        <w:t>Zion Symbolism in the NT Revelation: The Father Stephen is described as a Mother Jerusalem is in Exodus 19:4; Deuteronomy 32:11; Isaiah 31:5; Psalms 17;8; 36;7; 57:1; 61:4; 63:7; 91:4; 2</w:t>
      </w:r>
      <w:r w:rsidRPr="009C279B">
        <w:rPr>
          <w:sz w:val="24"/>
          <w:szCs w:val="24"/>
          <w:vertAlign w:val="superscript"/>
        </w:rPr>
        <w:t>nd</w:t>
      </w:r>
      <w:r w:rsidRPr="009C279B">
        <w:rPr>
          <w:sz w:val="24"/>
          <w:szCs w:val="24"/>
        </w:rPr>
        <w:t xml:space="preserve"> Esdras 1:30; Matthew 23:37; John 2:19; Hebrews 2:17; 5:14; 10:20 &amp; Luke 13:34. Zion as the </w:t>
      </w:r>
      <w:r w:rsidRPr="009C279B">
        <w:rPr>
          <w:sz w:val="24"/>
          <w:szCs w:val="24"/>
        </w:rPr>
        <w:lastRenderedPageBreak/>
        <w:t>Symbol of the New Better Covenant: The proof is in Exodus 19:16; 34:33-35; Galatians 4:21-31; 2</w:t>
      </w:r>
      <w:r w:rsidRPr="009C279B">
        <w:rPr>
          <w:sz w:val="24"/>
          <w:szCs w:val="24"/>
          <w:vertAlign w:val="superscript"/>
        </w:rPr>
        <w:t>nd</w:t>
      </w:r>
      <w:r w:rsidRPr="009C279B">
        <w:rPr>
          <w:sz w:val="24"/>
          <w:szCs w:val="24"/>
        </w:rPr>
        <w:t xml:space="preserve"> Corinthians 3:7-18 &amp; Hebrews 8:13; 12:18-24. The Temple [Business] Symbolism of Zion in the NT is in Genesis 28:11-12; Exodus 40:34; Ezekiel 47:1; Zechariah 14:8; Mark 3:22; 7:1-2; 10:32-33; 11:1, 13-14, 15, 17, 20-27; 12:8-9; 14:58; 15:29, 38; Matthew 12:6; 16:17-19; 22:7; 23:37-39; 27:3-10; John 1:14, 51; 2:19-22; 7:37-39; 1</w:t>
      </w:r>
      <w:r w:rsidRPr="009C279B">
        <w:rPr>
          <w:sz w:val="24"/>
          <w:szCs w:val="24"/>
          <w:vertAlign w:val="superscript"/>
        </w:rPr>
        <w:t>st</w:t>
      </w:r>
      <w:r w:rsidRPr="009C279B">
        <w:rPr>
          <w:sz w:val="24"/>
          <w:szCs w:val="24"/>
        </w:rPr>
        <w:t xml:space="preserve"> Corinthians 3:9-17; 2</w:t>
      </w:r>
      <w:r w:rsidRPr="009C279B">
        <w:rPr>
          <w:sz w:val="24"/>
          <w:szCs w:val="24"/>
          <w:vertAlign w:val="superscript"/>
        </w:rPr>
        <w:t>nd</w:t>
      </w:r>
      <w:r w:rsidRPr="009C279B">
        <w:rPr>
          <w:sz w:val="24"/>
          <w:szCs w:val="24"/>
        </w:rPr>
        <w:t xml:space="preserve"> Corinthians 6:14-16; Ephesians 2:20-22; 1</w:t>
      </w:r>
      <w:r w:rsidRPr="009C279B">
        <w:rPr>
          <w:sz w:val="24"/>
          <w:szCs w:val="24"/>
          <w:vertAlign w:val="superscript"/>
        </w:rPr>
        <w:t>st</w:t>
      </w:r>
      <w:r w:rsidRPr="009C279B">
        <w:rPr>
          <w:sz w:val="24"/>
          <w:szCs w:val="24"/>
        </w:rPr>
        <w:t xml:space="preserve"> Peter 2:4-10. </w:t>
      </w:r>
    </w:p>
    <w:p w:rsidR="008C0F59" w:rsidRPr="009C279B" w:rsidRDefault="008C0F59" w:rsidP="008C0F59">
      <w:pPr>
        <w:spacing w:line="480" w:lineRule="auto"/>
        <w:jc w:val="both"/>
        <w:rPr>
          <w:sz w:val="24"/>
          <w:szCs w:val="24"/>
        </w:rPr>
      </w:pPr>
      <w:r w:rsidRPr="009C279B">
        <w:rPr>
          <w:sz w:val="24"/>
          <w:szCs w:val="24"/>
        </w:rPr>
        <w:t>The Sinai and Zion Symbolism and the Hermeneutic Keys of Hebrews: The Theological Symbolism of Sinai and Zion as a Hermeneutical Key to the Epistle is in Hebrews 12:18-24. Sinai &amp; Zion Neglected but is Essential for the Interpretation of the Epistle is in Hebrews 12:18-29. The proof is in Isaiah 54:11-12; 60:19-21; 65:17-25; Jeremiah 31:31-34; Tobit 13:9-17 &amp; 2</w:t>
      </w:r>
      <w:r w:rsidRPr="009C279B">
        <w:rPr>
          <w:sz w:val="24"/>
          <w:szCs w:val="24"/>
          <w:vertAlign w:val="superscript"/>
        </w:rPr>
        <w:t>nd</w:t>
      </w:r>
      <w:r w:rsidRPr="009C279B">
        <w:rPr>
          <w:sz w:val="24"/>
          <w:szCs w:val="24"/>
        </w:rPr>
        <w:t xml:space="preserve"> Esdras 9:26-10:59. Sinai and Zion Antithesis as the Basis of the Book of Hebrews’ Rhetoric is in Hebrews 12:18-24. The proof of 10 alternate expositions are in Hebrews 1:1-4, 5-14; 2:5-3:6; 3:7-4:13; 5:1-10; 7:1-10:18; 11:1-40; 12:4-13, 18-29; 13:20-25. The proof of 9 exhortations are in Hebrews 2:1-4; 3:7-4:11, 14-16; 5:11-6:20; 10:19-39; 12:1-3, 14-17, 18-29; 13:1-19. The Topics is in Hebrews 1:1-4; 2:1-4; 12:18-29. The Father Stephen’s Mediators are the Prophets and His Son in Hebrews 1:1-2 &amp; the Lord Moses and the Lord Jesus in Hebrews 12:21, 24. The Divine Work of the Father Stephen is the Purification for Sins in Hebrews 1:3 &amp; the Sprinkled Blood in Hebrews 12:24. The Supreme Superiority of the Father Stephen to all of the Angelical Hierarchy is in Hebrews 1:4 &amp; to Abel’s Blood is in Hebrews 12:24. The Father Stephen’s Warning Passages of Signs, Wonders, Healings and Miracles is in Hebrews 2:1-4 &amp; the Shaking of the Earth and Heaven is in Hebrews 12:25-29. The Father Stephen’s Mediators Revelations as the Prophets and His Son are in Hebrews 2:2; 12:25. The Supreme Revelation of the Father </w:t>
      </w:r>
      <w:r w:rsidRPr="009C279B">
        <w:rPr>
          <w:sz w:val="24"/>
          <w:szCs w:val="24"/>
        </w:rPr>
        <w:lastRenderedPageBreak/>
        <w:t xml:space="preserve">Stephen is in Hebrews 1:1-12:29. This shows supreme dominance of any previous or preceding revelations this has been fulfilled or yet to be revealed. </w:t>
      </w:r>
    </w:p>
    <w:p w:rsidR="008C0F59" w:rsidRPr="009C279B" w:rsidRDefault="008C0F59" w:rsidP="008C0F59">
      <w:pPr>
        <w:spacing w:line="480" w:lineRule="auto"/>
        <w:jc w:val="both"/>
        <w:rPr>
          <w:sz w:val="24"/>
          <w:szCs w:val="24"/>
        </w:rPr>
      </w:pPr>
      <w:r w:rsidRPr="009C279B">
        <w:rPr>
          <w:sz w:val="24"/>
          <w:szCs w:val="24"/>
        </w:rPr>
        <w:t>The Theological Symbols of Sinai and Zion Provide the Necessary Content of the Author’s Argument: The Conjunction is in Hebrews 12:18-21, 22-24. This reveals some important conclusions as follows: What can be touched is Mount Zion, the Burning with Fire is the City of the Father Stephen, the Heavenly Jerusalem, the Darkness is in Myriads of Angels in the Joyful Assembly, the Gloom is the Church of the First-Born, the Storm is in Father Stephen, the Supreme Judge of All [1</w:t>
      </w:r>
      <w:r w:rsidRPr="009C279B">
        <w:rPr>
          <w:sz w:val="24"/>
          <w:szCs w:val="24"/>
          <w:vertAlign w:val="superscript"/>
        </w:rPr>
        <w:t>st</w:t>
      </w:r>
      <w:r w:rsidRPr="009C279B">
        <w:rPr>
          <w:sz w:val="24"/>
          <w:szCs w:val="24"/>
        </w:rPr>
        <w:t xml:space="preserve"> Peter 1:17-21], the Trumpet Blast is in Spirits of Just Man made Perfect, the Voice Speaking is the Father Stephen of the New Better Covenant, and the Terrifying Sight is the Sprinkled Blood Speaking a Better Word. </w:t>
      </w:r>
    </w:p>
    <w:p w:rsidR="008C0F59" w:rsidRPr="009C279B" w:rsidRDefault="008C0F59" w:rsidP="008C0F59">
      <w:pPr>
        <w:spacing w:line="480" w:lineRule="auto"/>
        <w:jc w:val="both"/>
        <w:rPr>
          <w:sz w:val="24"/>
          <w:szCs w:val="24"/>
        </w:rPr>
      </w:pPr>
      <w:r w:rsidRPr="009C279B">
        <w:rPr>
          <w:sz w:val="24"/>
          <w:szCs w:val="24"/>
        </w:rPr>
        <w:t>The Two Different Symbolism’s of the Father Stephen’s Presence on Sinai and Zion: The proof is in Exodus 23:17; Deuteronomy 4:24; 1</w:t>
      </w:r>
      <w:r w:rsidRPr="009C279B">
        <w:rPr>
          <w:sz w:val="24"/>
          <w:szCs w:val="24"/>
          <w:vertAlign w:val="superscript"/>
        </w:rPr>
        <w:t>st</w:t>
      </w:r>
      <w:r w:rsidRPr="009C279B">
        <w:rPr>
          <w:sz w:val="24"/>
          <w:szCs w:val="24"/>
        </w:rPr>
        <w:t xml:space="preserve"> Kings 14:21; Psalms 2:6; 48:2, 8; 74:2; 78:68; 110:2; Isaiah 8:18; 18:7; Ezekiel 46:11; Hosea 9:5; 2</w:t>
      </w:r>
      <w:r w:rsidRPr="009C279B">
        <w:rPr>
          <w:sz w:val="24"/>
          <w:szCs w:val="24"/>
          <w:vertAlign w:val="superscript"/>
        </w:rPr>
        <w:t>nd</w:t>
      </w:r>
      <w:r w:rsidRPr="009C279B">
        <w:rPr>
          <w:sz w:val="24"/>
          <w:szCs w:val="24"/>
        </w:rPr>
        <w:t xml:space="preserve"> Esdras 7:26; 8:52; 10:59; Tobit 13:16-17; 14:5; 2</w:t>
      </w:r>
      <w:r w:rsidRPr="009C279B">
        <w:rPr>
          <w:sz w:val="24"/>
          <w:szCs w:val="24"/>
          <w:vertAlign w:val="superscript"/>
        </w:rPr>
        <w:t>nd</w:t>
      </w:r>
      <w:r w:rsidRPr="009C279B">
        <w:rPr>
          <w:sz w:val="24"/>
          <w:szCs w:val="24"/>
        </w:rPr>
        <w:t xml:space="preserve"> Enoch 55:2 &amp; Hebrews 6:8; 9:9, 28; 10:1, 3, 4, 19, 22, 27; 12:18-21, 22, 23, 24, 29. </w:t>
      </w:r>
    </w:p>
    <w:p w:rsidR="008C0F59" w:rsidRPr="009C279B" w:rsidRDefault="008C0F59" w:rsidP="008C0F59">
      <w:pPr>
        <w:spacing w:line="480" w:lineRule="auto"/>
        <w:jc w:val="both"/>
        <w:rPr>
          <w:sz w:val="24"/>
          <w:szCs w:val="24"/>
        </w:rPr>
      </w:pPr>
      <w:r w:rsidRPr="009C279B">
        <w:rPr>
          <w:sz w:val="24"/>
          <w:szCs w:val="24"/>
        </w:rPr>
        <w:t xml:space="preserve">The Supreme Superiority of the White Christian Race verses any other Non-Christian Race or the Black Christian Race: The Temple [Business] Symbolism is in Psalms 14:2, 7; 19:1, 2, 4; chapter 20; 50:6; 89:5; chapter 110; 119:89; Isaiah 34:5 &amp; Hebrews 1:3, 13; 4:1, 6, 16; 6:19, 20; 7:25; 8:1, 2, 4; 9:10, 11, 24; 10:1, 12, 22; 11:10, 16; 12:2, 18-21, 22-24; 13:14.        </w:t>
      </w:r>
    </w:p>
    <w:p w:rsidR="008C0F59" w:rsidRPr="009C279B" w:rsidRDefault="008C0F59" w:rsidP="008C0F59">
      <w:pPr>
        <w:spacing w:line="480" w:lineRule="auto"/>
        <w:jc w:val="both"/>
        <w:rPr>
          <w:sz w:val="24"/>
          <w:szCs w:val="24"/>
        </w:rPr>
      </w:pPr>
      <w:r w:rsidRPr="009C279B">
        <w:rPr>
          <w:sz w:val="24"/>
          <w:szCs w:val="24"/>
        </w:rPr>
        <w:t>Sinai and Zion as the Symbols of Revelation and Covenant: The Lord Moses and the 7 High Priests as the Mediators of the Father Stephen’s Old and New Covenants is in Exodus 19:16-22; Jeremiah 31:31-34; Mark 14:24-25; Matthew 26:28-29; Galatians 3:15-17, 19-25; 4:21-31; 2</w:t>
      </w:r>
      <w:r w:rsidRPr="009C279B">
        <w:rPr>
          <w:sz w:val="24"/>
          <w:szCs w:val="24"/>
          <w:vertAlign w:val="superscript"/>
        </w:rPr>
        <w:t>nd</w:t>
      </w:r>
      <w:r w:rsidRPr="009C279B">
        <w:rPr>
          <w:sz w:val="24"/>
          <w:szCs w:val="24"/>
        </w:rPr>
        <w:t xml:space="preserve"> </w:t>
      </w:r>
      <w:r w:rsidRPr="009C279B">
        <w:rPr>
          <w:sz w:val="24"/>
          <w:szCs w:val="24"/>
        </w:rPr>
        <w:lastRenderedPageBreak/>
        <w:t xml:space="preserve">Corinthians 3:3, 6, 17; Romans 9:4; 11:27; Hebrews 2:10, 14, 18; 5:9; 6:19; 7:11; 16, 22, 28; 8:6; 9:4, 8, 9-10, 11, 14, 15, 26; 10:10, 14, 16, 19-20, 21; 12:18-24; 13:15, 16. </w:t>
      </w:r>
      <w:r w:rsidRPr="009C279B">
        <w:rPr>
          <w:rFonts w:cstheme="minorHAnsi"/>
          <w:sz w:val="24"/>
          <w:szCs w:val="24"/>
        </w:rPr>
        <w:t xml:space="preserve">There are exactly 7 Eternal General Orders from the Lord Melchizedek for the New Covenant in Psalms 110:4; Hebrews 5:6, 10; 6:20; 7:11, 17, 21. This means for all of Creation there is 7 Supreme Eternal Saintly Christian Lords by the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is for Lord Kind/Lady Kind in Hebrews 7:21 &amp; the Lord Yah as High Priest (Lady Victoria as the High Priestess) is the only Male or Female Creator of the Father Stephen [Lady Stephanie] that does not die in Psalms 110:4. </w:t>
      </w:r>
      <w:r w:rsidRPr="009C279B">
        <w:rPr>
          <w:sz w:val="24"/>
          <w:szCs w:val="24"/>
        </w:rPr>
        <w:t>The Lord Moses and the 7 High Priests as the Mediators of the Father Stephen’s Revelation is in Genesis 4:10-16; 1</w:t>
      </w:r>
      <w:r w:rsidRPr="009C279B">
        <w:rPr>
          <w:sz w:val="24"/>
          <w:szCs w:val="24"/>
          <w:vertAlign w:val="superscript"/>
        </w:rPr>
        <w:t>st</w:t>
      </w:r>
      <w:r w:rsidRPr="009C279B">
        <w:rPr>
          <w:sz w:val="24"/>
          <w:szCs w:val="24"/>
        </w:rPr>
        <w:t xml:space="preserve"> Enoch 22:7; Matthew 23:35, 37-39; Hebrews 1:1-4; 3:7-4:11; 6:9; 7:19, 22; 10:3-4; 11:4, 37; 12:16, 19, 22-24, 25-29; 20:1 &amp; Luke 11:50-51; 13:34-35. </w:t>
      </w:r>
    </w:p>
    <w:p w:rsidR="008C0F59" w:rsidRPr="009C279B" w:rsidRDefault="008C0F59" w:rsidP="008C0F59">
      <w:pPr>
        <w:spacing w:line="480" w:lineRule="auto"/>
        <w:jc w:val="both"/>
        <w:rPr>
          <w:sz w:val="24"/>
          <w:szCs w:val="24"/>
        </w:rPr>
      </w:pPr>
      <w:r w:rsidRPr="009C279B">
        <w:rPr>
          <w:sz w:val="24"/>
          <w:szCs w:val="24"/>
        </w:rPr>
        <w:t>The Father Stephen as the Supreme King of Zion is Supremely Superior to the Entire Innumerable Angelical Hierarchy of the Sinai Revelation is in Hebrews 1:1-4: The Father Stephen’s Angels and the Father Stephen’s 7 High Priests as the Mediators of the Revelations is in Exodus 3:2; Deuteronomy 33:2; Isaiah 63:9; 1</w:t>
      </w:r>
      <w:r w:rsidRPr="009C279B">
        <w:rPr>
          <w:sz w:val="24"/>
          <w:szCs w:val="24"/>
          <w:vertAlign w:val="superscript"/>
        </w:rPr>
        <w:t>st</w:t>
      </w:r>
      <w:r w:rsidRPr="009C279B">
        <w:rPr>
          <w:sz w:val="24"/>
          <w:szCs w:val="24"/>
        </w:rPr>
        <w:t xml:space="preserve"> Enoch 9:1; 20:1-7; 40:6, 9; Colossians 1:16; </w:t>
      </w:r>
      <w:r w:rsidRPr="009C279B">
        <w:rPr>
          <w:sz w:val="24"/>
          <w:szCs w:val="24"/>
        </w:rPr>
        <w:lastRenderedPageBreak/>
        <w:t>2:10, 15, 18; Galatians 3:19; Ephesians 1:20-21; Hebrews 1:1-4; 2:1-4; chapter 7; 12:25; 1</w:t>
      </w:r>
      <w:r w:rsidRPr="009C279B">
        <w:rPr>
          <w:sz w:val="24"/>
          <w:szCs w:val="24"/>
          <w:vertAlign w:val="superscript"/>
        </w:rPr>
        <w:t>st</w:t>
      </w:r>
      <w:r w:rsidRPr="009C279B">
        <w:rPr>
          <w:sz w:val="24"/>
          <w:szCs w:val="24"/>
        </w:rPr>
        <w:t xml:space="preserve"> Peter 3:22 &amp; Acts 7:38-39, 53. </w:t>
      </w:r>
    </w:p>
    <w:p w:rsidR="008C0F59" w:rsidRPr="009C279B" w:rsidRDefault="008C0F59" w:rsidP="008C0F59">
      <w:pPr>
        <w:spacing w:line="480" w:lineRule="auto"/>
        <w:jc w:val="both"/>
        <w:rPr>
          <w:sz w:val="24"/>
          <w:szCs w:val="24"/>
        </w:rPr>
      </w:pPr>
      <w:r w:rsidRPr="009C279B">
        <w:rPr>
          <w:sz w:val="24"/>
          <w:szCs w:val="24"/>
        </w:rPr>
        <w:t>Sinai and Zion as the Background of the Psalms Quotations in Hebrews chapter 1: The proof is in Deuteronomy 32:43; 2</w:t>
      </w:r>
      <w:r w:rsidRPr="009C279B">
        <w:rPr>
          <w:sz w:val="24"/>
          <w:szCs w:val="24"/>
          <w:vertAlign w:val="superscript"/>
        </w:rPr>
        <w:t>nd</w:t>
      </w:r>
      <w:r w:rsidRPr="009C279B">
        <w:rPr>
          <w:sz w:val="24"/>
          <w:szCs w:val="24"/>
        </w:rPr>
        <w:t xml:space="preserve"> Samuel 7:14; Psalms 2:7; 45:6-7; 102:25-27; 104:4; 110:1 &amp; Hebrews 1:3, 5, 6, 7, 8-9, 10-12, 13, 14. The Texts concerning Zion are applied to the Father Stephen the Potter Creator of the Entire Universe in Psalms chapter 2 &amp; 2</w:t>
      </w:r>
      <w:r w:rsidRPr="009C279B">
        <w:rPr>
          <w:sz w:val="24"/>
          <w:szCs w:val="24"/>
          <w:vertAlign w:val="superscript"/>
        </w:rPr>
        <w:t>nd</w:t>
      </w:r>
      <w:r w:rsidRPr="009C279B">
        <w:rPr>
          <w:sz w:val="24"/>
          <w:szCs w:val="24"/>
        </w:rPr>
        <w:t xml:space="preserve"> Samuel 7:14. The proof is in 2</w:t>
      </w:r>
      <w:r w:rsidRPr="009C279B">
        <w:rPr>
          <w:sz w:val="24"/>
          <w:szCs w:val="24"/>
          <w:vertAlign w:val="superscript"/>
        </w:rPr>
        <w:t>nd</w:t>
      </w:r>
      <w:r w:rsidRPr="009C279B">
        <w:rPr>
          <w:sz w:val="24"/>
          <w:szCs w:val="24"/>
        </w:rPr>
        <w:t xml:space="preserve"> Samuel 7:12-16; 1</w:t>
      </w:r>
      <w:r w:rsidRPr="009C279B">
        <w:rPr>
          <w:sz w:val="24"/>
          <w:szCs w:val="24"/>
          <w:vertAlign w:val="superscript"/>
        </w:rPr>
        <w:t>st</w:t>
      </w:r>
      <w:r w:rsidRPr="009C279B">
        <w:rPr>
          <w:sz w:val="24"/>
          <w:szCs w:val="24"/>
        </w:rPr>
        <w:t xml:space="preserve"> Chronicles 17:13; Psalms 2:1-7, 8-9; Hebrews 1:3, 5; 8:1-6; 12:22; Luke 1:32 &amp; Acts 4:25-27; 13:33. The Quotation of Psalms chapter 110: The proof is in Psalms 2:4, 6, 7; 16:8; 80:17; 110:1, 2; Isaiah 41:13; 45:1; 63:12; Jeremiah 22:24; Daniel 7:13; Wisdom of Solomon 9:4; 18:15; Mark 12:35-37; 14:62; Ephesians 1:20; Colossians 3:1; Hebrews 1:5-13; 2:1-4; 12:25-26; 1</w:t>
      </w:r>
      <w:r w:rsidRPr="009C279B">
        <w:rPr>
          <w:sz w:val="24"/>
          <w:szCs w:val="24"/>
          <w:vertAlign w:val="superscript"/>
        </w:rPr>
        <w:t>st</w:t>
      </w:r>
      <w:r w:rsidRPr="009C279B">
        <w:rPr>
          <w:sz w:val="24"/>
          <w:szCs w:val="24"/>
        </w:rPr>
        <w:t xml:space="preserve"> Peter 3:22 &amp; Acts 2:33-36; 7:55. The Quotation of Psalms 45:6-7. The proof is in Psalms 2:8; 44:7-8; 45:4-5, 6-7; 97:2, 6, 8, 10; 102:25-27; 110:6 &amp; Hebrews 1:2, 3, 4, 7-9, 10-12. The Quotations of Psalms 102:25-27 &amp; also Psalms 101:26-28. The proof is in Psalms 24:1, 2, 7-10; 45:6-7; 78:67-72; 89:6-13; 102:12, 25-27; Isaiah 14:32; 40:21-23; 44:28; 54:11 &amp; Hebrews 1:2, 3, 7, 8-12, 13. The Texts concerning the Sinai Revelation as Applied to the Angels is in Exodus 3:2; 9:24; 14:19; 19:4, 9, 16-19; 24:17; Deuteronomy 1:2, 6, 19; 4:10, 15; 5:2; 9:8; 18:16; 29:1; 32:4, 6, 8, 10-11, 15, 19, 30, 31, 37, 43; 33:2; Lamentations 2:3; Judges 13:20; Psalms 104:3-4; Isaiah 29:6; 66:15; Ezekiel 1:4; Nahum 1:3, 6; Daniel 7:9, Joel 2;5; 10; Sirach 45:19; 2</w:t>
      </w:r>
      <w:r w:rsidRPr="009C279B">
        <w:rPr>
          <w:sz w:val="24"/>
          <w:szCs w:val="24"/>
          <w:vertAlign w:val="superscript"/>
        </w:rPr>
        <w:t>nd</w:t>
      </w:r>
      <w:r w:rsidRPr="009C279B">
        <w:rPr>
          <w:sz w:val="24"/>
          <w:szCs w:val="24"/>
        </w:rPr>
        <w:t xml:space="preserve"> Esdras 8:22; 2</w:t>
      </w:r>
      <w:r w:rsidRPr="009C279B">
        <w:rPr>
          <w:sz w:val="24"/>
          <w:szCs w:val="24"/>
          <w:vertAlign w:val="superscript"/>
        </w:rPr>
        <w:t>nd</w:t>
      </w:r>
      <w:r w:rsidRPr="009C279B">
        <w:rPr>
          <w:sz w:val="24"/>
          <w:szCs w:val="24"/>
        </w:rPr>
        <w:t xml:space="preserve"> Thessalonians 1:8; Hebrews 1:6, 7; 10:27; 12:18, 29; Revelation 1:14; 2:18; 19:12 &amp; Acts 7:30. </w:t>
      </w:r>
    </w:p>
    <w:p w:rsidR="008C0F59" w:rsidRPr="009C279B" w:rsidRDefault="008C0F59" w:rsidP="008C0F59">
      <w:pPr>
        <w:spacing w:line="480" w:lineRule="auto"/>
        <w:jc w:val="both"/>
        <w:rPr>
          <w:sz w:val="24"/>
          <w:szCs w:val="24"/>
        </w:rPr>
      </w:pPr>
      <w:r w:rsidRPr="009C279B">
        <w:rPr>
          <w:sz w:val="24"/>
          <w:szCs w:val="24"/>
        </w:rPr>
        <w:lastRenderedPageBreak/>
        <w:t>The Supreme Superiority of the Father Stephen to His Lord Jesus &amp; the Lord Moses in Hebrews 1:1-4; 3:1-4:13. The proof is in Psalms 8:4-6; 22:22; Isaiah 8:17-18; Ephesians 4:6 &amp; Hebrews 1:1-4; 2:4-18; 3:1-6. The Father Stephen’s Cultic Leaders as the Lord Moses and His Lord Jesus of Sinai and the Zion Communities: The Father Stephen is Supremely Superior to His Son Jesus and the Son Jesus is superior to the Lord Moses is in John 9:28-29; 1</w:t>
      </w:r>
      <w:r w:rsidRPr="009C279B">
        <w:rPr>
          <w:sz w:val="24"/>
          <w:szCs w:val="24"/>
          <w:vertAlign w:val="superscript"/>
        </w:rPr>
        <w:t>st</w:t>
      </w:r>
      <w:r w:rsidRPr="009C279B">
        <w:rPr>
          <w:sz w:val="24"/>
          <w:szCs w:val="24"/>
        </w:rPr>
        <w:t xml:space="preserve"> Corinthians 8:1-13; Hebrews 1:1-4:16 &amp; Acts 6:3-15; 7:1-60; 15:1-35. The Scriptural Background of the Father Stephen’s Faithfulness of the Lord Moses and His Son Jesus in Hebrews 3:1-6. The proof is in Exodus 19:6; Numbers 12:1-8; 1</w:t>
      </w:r>
      <w:r w:rsidRPr="009C279B">
        <w:rPr>
          <w:sz w:val="24"/>
          <w:szCs w:val="24"/>
          <w:vertAlign w:val="superscript"/>
        </w:rPr>
        <w:t>st</w:t>
      </w:r>
      <w:r w:rsidRPr="009C279B">
        <w:rPr>
          <w:sz w:val="24"/>
          <w:szCs w:val="24"/>
        </w:rPr>
        <w:t xml:space="preserve"> Chronicles 17:10, 11, 12, 13-14; 1</w:t>
      </w:r>
      <w:r w:rsidRPr="009C279B">
        <w:rPr>
          <w:sz w:val="24"/>
          <w:szCs w:val="24"/>
          <w:vertAlign w:val="superscript"/>
        </w:rPr>
        <w:t>st</w:t>
      </w:r>
      <w:r w:rsidRPr="009C279B">
        <w:rPr>
          <w:sz w:val="24"/>
          <w:szCs w:val="24"/>
        </w:rPr>
        <w:t xml:space="preserve"> Samuel 2:35; 2</w:t>
      </w:r>
      <w:r w:rsidRPr="009C279B">
        <w:rPr>
          <w:sz w:val="24"/>
          <w:szCs w:val="24"/>
          <w:vertAlign w:val="superscript"/>
        </w:rPr>
        <w:t>nd</w:t>
      </w:r>
      <w:r w:rsidRPr="009C279B">
        <w:rPr>
          <w:sz w:val="24"/>
          <w:szCs w:val="24"/>
        </w:rPr>
        <w:t xml:space="preserve"> Samuel 2:35; 7:10-14, 16; Psalms 2:7; 102:25-27; 1</w:t>
      </w:r>
      <w:r w:rsidRPr="009C279B">
        <w:rPr>
          <w:sz w:val="24"/>
          <w:szCs w:val="24"/>
          <w:vertAlign w:val="superscript"/>
        </w:rPr>
        <w:t>st</w:t>
      </w:r>
      <w:r w:rsidRPr="009C279B">
        <w:rPr>
          <w:sz w:val="24"/>
          <w:szCs w:val="24"/>
        </w:rPr>
        <w:t xml:space="preserve"> Corinthians 3:16-17; 2</w:t>
      </w:r>
      <w:r w:rsidRPr="009C279B">
        <w:rPr>
          <w:sz w:val="24"/>
          <w:szCs w:val="24"/>
          <w:vertAlign w:val="superscript"/>
        </w:rPr>
        <w:t>nd</w:t>
      </w:r>
      <w:r w:rsidRPr="009C279B">
        <w:rPr>
          <w:sz w:val="24"/>
          <w:szCs w:val="24"/>
        </w:rPr>
        <w:t xml:space="preserve"> Corinthians 6:16; Ephesians 2:19-22; 4:6; 1</w:t>
      </w:r>
      <w:r w:rsidRPr="009C279B">
        <w:rPr>
          <w:sz w:val="24"/>
          <w:szCs w:val="24"/>
          <w:vertAlign w:val="superscript"/>
        </w:rPr>
        <w:t>st</w:t>
      </w:r>
      <w:r w:rsidRPr="009C279B">
        <w:rPr>
          <w:sz w:val="24"/>
          <w:szCs w:val="24"/>
        </w:rPr>
        <w:t xml:space="preserve"> Timothy 3:15; Hebrews 1:2, 5, 10-12; 2:17; 3:1-5:10; 8:8; 10:19-21; 12:22-24 &amp; 1</w:t>
      </w:r>
      <w:r w:rsidRPr="009C279B">
        <w:rPr>
          <w:sz w:val="24"/>
          <w:szCs w:val="24"/>
          <w:vertAlign w:val="superscript"/>
        </w:rPr>
        <w:t>st</w:t>
      </w:r>
      <w:r w:rsidRPr="009C279B">
        <w:rPr>
          <w:sz w:val="24"/>
          <w:szCs w:val="24"/>
        </w:rPr>
        <w:t xml:space="preserve"> Peter 2:5. The Promised Land and the Heavenly Zion as the Ultimate Goals of Pilgrimage in Hebrews 3:7-4:13. Sinai Community as a Proto-Type of Christian Pilgrimage is in Hebrews 3:7-4:13; 10:22, 33; 11:6, 8-12, 13, 22, 23-28, 32-38, 39-40; 12:18-29; 13:1-16. The Sabbath-Rest in the Heavenly Zion on Pentecost Sunday as the Ultimate Goal of Christian Pilgrimage is in Genesis 2:2; Exodus 20:11; 35:2; Leviticus 16:31; Numbers 10:35; Deuteronomy 5:12-15; 12:9, 10; 25:19; Joshua 1:13, 15; 21:44; 22:4; 23:1; 1</w:t>
      </w:r>
      <w:r w:rsidRPr="009C279B">
        <w:rPr>
          <w:sz w:val="24"/>
          <w:szCs w:val="24"/>
          <w:vertAlign w:val="superscript"/>
        </w:rPr>
        <w:t>st</w:t>
      </w:r>
      <w:r w:rsidRPr="009C279B">
        <w:rPr>
          <w:sz w:val="24"/>
          <w:szCs w:val="24"/>
        </w:rPr>
        <w:t xml:space="preserve"> Kings 8:48-49, 54-56; 1</w:t>
      </w:r>
      <w:r w:rsidRPr="009C279B">
        <w:rPr>
          <w:sz w:val="24"/>
          <w:szCs w:val="24"/>
          <w:vertAlign w:val="superscript"/>
        </w:rPr>
        <w:t>st</w:t>
      </w:r>
      <w:r w:rsidRPr="009C279B">
        <w:rPr>
          <w:sz w:val="24"/>
          <w:szCs w:val="24"/>
        </w:rPr>
        <w:t xml:space="preserve"> Chronicles 6:16; 2</w:t>
      </w:r>
      <w:r w:rsidRPr="009C279B">
        <w:rPr>
          <w:sz w:val="24"/>
          <w:szCs w:val="24"/>
          <w:vertAlign w:val="superscript"/>
        </w:rPr>
        <w:t>nd</w:t>
      </w:r>
      <w:r w:rsidRPr="009C279B">
        <w:rPr>
          <w:sz w:val="24"/>
          <w:szCs w:val="24"/>
        </w:rPr>
        <w:t xml:space="preserve"> Chronicles 6:41; Psalms 94:11; 131:7-8, 13-14; 132:8, 13-14; Isaiah 66:1; Judith 9:8; 2</w:t>
      </w:r>
      <w:r w:rsidRPr="009C279B">
        <w:rPr>
          <w:sz w:val="24"/>
          <w:szCs w:val="24"/>
          <w:vertAlign w:val="superscript"/>
        </w:rPr>
        <w:t>nd</w:t>
      </w:r>
      <w:r w:rsidRPr="009C279B">
        <w:rPr>
          <w:sz w:val="24"/>
          <w:szCs w:val="24"/>
        </w:rPr>
        <w:t xml:space="preserve"> Esdras 7:75, 92; 8:52; 1</w:t>
      </w:r>
      <w:r w:rsidRPr="009C279B">
        <w:rPr>
          <w:sz w:val="24"/>
          <w:szCs w:val="24"/>
          <w:vertAlign w:val="superscript"/>
        </w:rPr>
        <w:t>st</w:t>
      </w:r>
      <w:r w:rsidRPr="009C279B">
        <w:rPr>
          <w:sz w:val="24"/>
          <w:szCs w:val="24"/>
        </w:rPr>
        <w:t xml:space="preserve"> Enoch 39:4-9; 45:2-6; 2</w:t>
      </w:r>
      <w:r w:rsidRPr="009C279B">
        <w:rPr>
          <w:sz w:val="24"/>
          <w:szCs w:val="24"/>
          <w:vertAlign w:val="superscript"/>
        </w:rPr>
        <w:t>nd</w:t>
      </w:r>
      <w:r w:rsidRPr="009C279B">
        <w:rPr>
          <w:sz w:val="24"/>
          <w:szCs w:val="24"/>
        </w:rPr>
        <w:t xml:space="preserve"> Maccabees 15:1; Hebrews 1:3; 2:10; 3:7-4:11, 14-16; 6:17-20; 8:1-2; 9:11, 23-24; 10:19; 11:13-16; 12:2, 22-24 &amp; Acts 2:1-39. </w:t>
      </w:r>
    </w:p>
    <w:p w:rsidR="008C0F59" w:rsidRPr="009C279B" w:rsidRDefault="008C0F59" w:rsidP="008C0F59">
      <w:pPr>
        <w:spacing w:line="480" w:lineRule="auto"/>
        <w:jc w:val="both"/>
        <w:rPr>
          <w:sz w:val="24"/>
          <w:szCs w:val="24"/>
        </w:rPr>
      </w:pPr>
      <w:r w:rsidRPr="009C279B">
        <w:rPr>
          <w:sz w:val="24"/>
          <w:szCs w:val="24"/>
        </w:rPr>
        <w:t xml:space="preserve">Zion and the Supreme High Priesthood of the Father Stephen in Hebrews 4:14-7:28. The proof is in Genesis 14:18-20; Psalms 110:4; Hebrews 1:1-4; 2:17-18; 3:1-6; 4:14-5:10; 5:11-6:20; 7:1-28 &amp; James 1:17-18. The Lord Melchizedek and the Zion Traditions is in Genesis 14:18-20 &amp; </w:t>
      </w:r>
      <w:r w:rsidRPr="009C279B">
        <w:rPr>
          <w:sz w:val="24"/>
          <w:szCs w:val="24"/>
        </w:rPr>
        <w:lastRenderedPageBreak/>
        <w:t>Psalms 110:4. The proof is in Genesis 14:18-20; Psalms 110:4 &amp; Hebrews 1:3, 13; 5:1-7:28; 8:1; 10:12-13. The Jewish Messiahship of the Lord Jesus is in Matthew 22:44; 26:64; Mark 12:36; 14:62; Luke 20:42-43; 22:69. The Christian Messiahship of the Father Stephen is in Acts 1:4-7; 6:8-15; 7:1-60. The Kingly exaltation to Heaven is in Mark 16:19; Romans 8:34; 1</w:t>
      </w:r>
      <w:r w:rsidRPr="009C279B">
        <w:rPr>
          <w:sz w:val="24"/>
          <w:szCs w:val="24"/>
          <w:vertAlign w:val="superscript"/>
        </w:rPr>
        <w:t>st</w:t>
      </w:r>
      <w:r w:rsidRPr="009C279B">
        <w:rPr>
          <w:sz w:val="24"/>
          <w:szCs w:val="24"/>
        </w:rPr>
        <w:t xml:space="preserve"> Corinthians 15:25; Ephesians 1:20; Colossians 3:1; 1</w:t>
      </w:r>
      <w:r w:rsidRPr="009C279B">
        <w:rPr>
          <w:sz w:val="24"/>
          <w:szCs w:val="24"/>
          <w:vertAlign w:val="superscript"/>
        </w:rPr>
        <w:t>st</w:t>
      </w:r>
      <w:r w:rsidRPr="009C279B">
        <w:rPr>
          <w:sz w:val="24"/>
          <w:szCs w:val="24"/>
        </w:rPr>
        <w:t xml:space="preserve"> Peter 3:22; Revelation 3:21; &amp; Acts 2:34; 5:31; 7:55-56, 59. The Kingly exaltation to Lordship is in Luke 20:35-36. The Royal &amp; Priestly Contributions is in Psalms chapters 2 &amp; 110 &amp; Hebrews chapters 1 &amp; 7. The Connection between Zion and Melchizedek’s Priesthood is in Genesis 14:18-20; Psalms 2:6, 7; 41:10; 45:6-7; 76:2; 89:14; 97:2; 110:4 &amp; Hebrews 1:5-13; 5:5-6; 7:1, 2, 3. The Contribution of Zion Symbolism from Psalms 110:4 &amp; Genesis 14:18-20 to the Superior Nature of the High Priest of the Father Stephen is in Genesis 14:18-20; Psalms 110:1, 4 &amp; Hebrews chapter 7. The Eternity of the High Priesthood in the Godly Zion of Hebrews 7:3: The proof is in Genesis 14:18-20; Psalms 110:4; 2</w:t>
      </w:r>
      <w:r w:rsidRPr="009C279B">
        <w:rPr>
          <w:sz w:val="24"/>
          <w:szCs w:val="24"/>
          <w:vertAlign w:val="superscript"/>
        </w:rPr>
        <w:t>nd</w:t>
      </w:r>
      <w:r w:rsidRPr="009C279B">
        <w:rPr>
          <w:sz w:val="24"/>
          <w:szCs w:val="24"/>
        </w:rPr>
        <w:t xml:space="preserve"> Enoch 71:13, 17-19, 28, 34-35; 72:1-3, 5, 6 &amp; Hebrews 1:8-12; 6:19, 20; 7:1-3, 15, 16, 20, 24; 8:1-2. The Father Stephen is the Kingly High Priest of the Godly Zion in the Eternal General Order of the Lord Melchizedek is in Genesis 14:18-20; Exodus 29:9; 40:15; Numbers 25:13; 1</w:t>
      </w:r>
      <w:r w:rsidRPr="009C279B">
        <w:rPr>
          <w:sz w:val="24"/>
          <w:szCs w:val="24"/>
          <w:vertAlign w:val="superscript"/>
        </w:rPr>
        <w:t>st</w:t>
      </w:r>
      <w:r w:rsidRPr="009C279B">
        <w:rPr>
          <w:sz w:val="24"/>
          <w:szCs w:val="24"/>
        </w:rPr>
        <w:t xml:space="preserve"> Samuel 2:30; Psalms 110:4 &amp; Hebrews 1:1-3; 4:14; 5:5-6; 6:20; 7:1-19, 20-28; 8:1, 4; 10:1, 12, 14, 21. The Father Stephen’s High Priest Hood is Supremely Authorized only by His own Divine Eternal General Oath from Himself, and not by any Sexual Porn Laws or Holy Inerrant Laws is in 2</w:t>
      </w:r>
      <w:r w:rsidRPr="009C279B">
        <w:rPr>
          <w:sz w:val="24"/>
          <w:szCs w:val="24"/>
          <w:vertAlign w:val="superscript"/>
        </w:rPr>
        <w:t>nd</w:t>
      </w:r>
      <w:r w:rsidRPr="009C279B">
        <w:rPr>
          <w:sz w:val="24"/>
          <w:szCs w:val="24"/>
        </w:rPr>
        <w:t xml:space="preserve"> Samuel 7:11-16; Psalms 2;6; 89:3-4, 20, 29, 34-36; 110:4; 132:8, 9, 11-13, 14, 16, 17-18; Galatians 3:15-18; 4:21-31 &amp; Hebrews 5:5-6; 6:17-18; 7:19-20, 21, 22; 12:22-24. </w:t>
      </w:r>
    </w:p>
    <w:p w:rsidR="008C0F59" w:rsidRPr="009C279B" w:rsidRDefault="008C0F59" w:rsidP="008C0F59">
      <w:pPr>
        <w:spacing w:line="480" w:lineRule="auto"/>
        <w:jc w:val="both"/>
        <w:rPr>
          <w:sz w:val="24"/>
          <w:szCs w:val="24"/>
        </w:rPr>
      </w:pPr>
      <w:r w:rsidRPr="009C279B">
        <w:rPr>
          <w:sz w:val="24"/>
          <w:szCs w:val="24"/>
        </w:rPr>
        <w:t xml:space="preserve">Zion and the Temple [Business] Symbolism in Hebrews is in Psalms 110:1; Jeremiah 31:31-34 &amp; Hebrews chapters 7 &amp; 8. The Eschatology of Zion and the Temple [Business] Discussion of </w:t>
      </w:r>
      <w:r w:rsidRPr="009C279B">
        <w:rPr>
          <w:sz w:val="24"/>
          <w:szCs w:val="24"/>
        </w:rPr>
        <w:lastRenderedPageBreak/>
        <w:t>Hebrews is in Psalms 110:1; Jeremiah 31:31-34; 2</w:t>
      </w:r>
      <w:r w:rsidRPr="009C279B">
        <w:rPr>
          <w:sz w:val="24"/>
          <w:szCs w:val="24"/>
          <w:vertAlign w:val="superscript"/>
        </w:rPr>
        <w:t>nd</w:t>
      </w:r>
      <w:r w:rsidRPr="009C279B">
        <w:rPr>
          <w:sz w:val="24"/>
          <w:szCs w:val="24"/>
        </w:rPr>
        <w:t xml:space="preserve"> Esdras 9:26-10:59 &amp; Hebrews 3:14; 4:1; 7:27; 8:1-5, 13; 9:11, 12, 23, 24, 26, 28; 10:1, 2, 10, 23; 11:1, 3; 12:18-29. The Contribution of Psalms 110 to the Temple [Business] Symbolism of Hebrews: Psalms 110:1 and the Spatial Imagery of the Temple [Business] is in Psalms 110:1, 2; Jeremiah 31:31-34 &amp; Hebrews 1:13; 4:14-16; 6:19-20; 7:26-28; 8:1-10:18. The Interpretation of the Earthly Sanctuary from the Heavenly Sanctuary &amp; Godly Sanctuary is in Exodus 25:9, 40; 2</w:t>
      </w:r>
      <w:r w:rsidRPr="009C279B">
        <w:rPr>
          <w:sz w:val="24"/>
          <w:szCs w:val="24"/>
          <w:vertAlign w:val="superscript"/>
        </w:rPr>
        <w:t>nd</w:t>
      </w:r>
      <w:r w:rsidRPr="009C279B">
        <w:rPr>
          <w:sz w:val="24"/>
          <w:szCs w:val="24"/>
        </w:rPr>
        <w:t xml:space="preserve"> Esdras 2:42-48; Sirach 44:16; 2</w:t>
      </w:r>
      <w:r w:rsidRPr="009C279B">
        <w:rPr>
          <w:sz w:val="24"/>
          <w:szCs w:val="24"/>
          <w:vertAlign w:val="superscript"/>
        </w:rPr>
        <w:t>nd</w:t>
      </w:r>
      <w:r w:rsidRPr="009C279B">
        <w:rPr>
          <w:sz w:val="24"/>
          <w:szCs w:val="24"/>
        </w:rPr>
        <w:t xml:space="preserve"> Maccabees 6:28, 31; 4</w:t>
      </w:r>
      <w:r w:rsidRPr="009C279B">
        <w:rPr>
          <w:sz w:val="24"/>
          <w:szCs w:val="24"/>
          <w:vertAlign w:val="superscript"/>
        </w:rPr>
        <w:t>th</w:t>
      </w:r>
      <w:r w:rsidRPr="009C279B">
        <w:rPr>
          <w:sz w:val="24"/>
          <w:szCs w:val="24"/>
        </w:rPr>
        <w:t xml:space="preserve"> Maccabees 17:23; John 13:15; Romans 6:13; Galatians 4:26; Hebrews 2:10, 17; 4:11, 14-16; 7:16; 8:1-6; 9:1-10, 12, 11-14, 22-24; 10:1, 19, 20, 22; 12:18-21; James 5:10; 2</w:t>
      </w:r>
      <w:r w:rsidRPr="009C279B">
        <w:rPr>
          <w:sz w:val="24"/>
          <w:szCs w:val="24"/>
          <w:vertAlign w:val="superscript"/>
        </w:rPr>
        <w:t>nd</w:t>
      </w:r>
      <w:r w:rsidRPr="009C279B">
        <w:rPr>
          <w:sz w:val="24"/>
          <w:szCs w:val="24"/>
        </w:rPr>
        <w:t xml:space="preserve"> Peter 2:6 &amp; Revelations 4:2; 7:9; 11:19. The Contribution of Jeremiah 31:31-34 to the Temple [Business] Symbolism of Hebrews: Jeremiah 31:31-34 and the Temporal Imagery of the Temple [Business] is in Genesis 6:18; 9:9-17; 15:18; 17:2-4, 19-21; Exodus 2:24; 6:4; Leviticus 26:45; Psalms 40:6-8; 110:1; Jeremiah 31:31-34; Joel 2:10; 3:16; Amos 1:2 &amp; Hebrews 7:22; 8:1-5, 6, 7-8, 13; 9:1-10, 13, 14, 15, 18; 10:1-18, 26-31; 12:18-24, 25-26, 27, 29. The Main Imagery of the Temple [Business] is as follows: Spatial as Superiority of the Heavenly Temple [Zion] in Psalms 110:1 &amp; Hebrews 8:1-6, Temporal as Sinai and Zion Covenants in Jeremiah 31:31-34 &amp; Hebrews 8:7-13, Temporal as Sinai Tabernacle under the Old Covenant in Jeremiah 31:31-34 &amp; Hebrews 9:1-10, Spatial as the Superiority of the Heavenly Temple [Zion] in Psalms 110:1 &amp; Hebrews 9:11-14, Temporal as the Bloods of the Old and New Covenants in Jeremiah 31:31-34 &amp; Hebrews 9:15-22, Spatial as the Heavenly Sanctuary [Zion] in Psalms 110:1 &amp; Hebrews 9:23-28, Temporal as the Old [Sinai] Points to the New [Zion] in Psalms 40:6-8; Jeremiah 31:31-34 &amp; Hebrews 10:1-18, Spatial &amp; Temporal as Assurance and Warning in Psalms 110:1; Habakkuk 2:3-4 &amp; Hebrews 10:19-29. The Symbolism of the Tabernacle of Hebrews 9:1-</w:t>
      </w:r>
      <w:r w:rsidRPr="009C279B">
        <w:rPr>
          <w:sz w:val="24"/>
          <w:szCs w:val="24"/>
        </w:rPr>
        <w:lastRenderedPageBreak/>
        <w:t>10 is summarized as follows: The Temporal concerning the 1</w:t>
      </w:r>
      <w:r w:rsidRPr="009C279B">
        <w:rPr>
          <w:sz w:val="24"/>
          <w:szCs w:val="24"/>
          <w:vertAlign w:val="superscript"/>
        </w:rPr>
        <w:t>st</w:t>
      </w:r>
      <w:r w:rsidRPr="009C279B">
        <w:rPr>
          <w:sz w:val="24"/>
          <w:szCs w:val="24"/>
        </w:rPr>
        <w:t xml:space="preserve"> Tent as Transient Age and the 2</w:t>
      </w:r>
      <w:r w:rsidRPr="009C279B">
        <w:rPr>
          <w:sz w:val="24"/>
          <w:szCs w:val="24"/>
          <w:vertAlign w:val="superscript"/>
        </w:rPr>
        <w:t>nd</w:t>
      </w:r>
      <w:r w:rsidRPr="009C279B">
        <w:rPr>
          <w:sz w:val="24"/>
          <w:szCs w:val="24"/>
        </w:rPr>
        <w:t xml:space="preserve"> Tent as Eternal Age, the Spatial concerning the 1</w:t>
      </w:r>
      <w:r w:rsidRPr="009C279B">
        <w:rPr>
          <w:sz w:val="24"/>
          <w:szCs w:val="24"/>
          <w:vertAlign w:val="superscript"/>
        </w:rPr>
        <w:t>st</w:t>
      </w:r>
      <w:r w:rsidRPr="009C279B">
        <w:rPr>
          <w:sz w:val="24"/>
          <w:szCs w:val="24"/>
        </w:rPr>
        <w:t xml:space="preserve"> Tent as the Outer Tent and the 2</w:t>
      </w:r>
      <w:r w:rsidRPr="009C279B">
        <w:rPr>
          <w:sz w:val="24"/>
          <w:szCs w:val="24"/>
          <w:vertAlign w:val="superscript"/>
        </w:rPr>
        <w:t>nd</w:t>
      </w:r>
      <w:r w:rsidRPr="009C279B">
        <w:rPr>
          <w:sz w:val="24"/>
          <w:szCs w:val="24"/>
        </w:rPr>
        <w:t xml:space="preserve"> Tent as the Inner Tent, the Cosmological concerning the 1</w:t>
      </w:r>
      <w:r w:rsidRPr="009C279B">
        <w:rPr>
          <w:sz w:val="24"/>
          <w:szCs w:val="24"/>
          <w:vertAlign w:val="superscript"/>
        </w:rPr>
        <w:t>st</w:t>
      </w:r>
      <w:r w:rsidRPr="009C279B">
        <w:rPr>
          <w:sz w:val="24"/>
          <w:szCs w:val="24"/>
        </w:rPr>
        <w:t xml:space="preserve"> Tent as the Earth and the 2</w:t>
      </w:r>
      <w:r w:rsidRPr="009C279B">
        <w:rPr>
          <w:sz w:val="24"/>
          <w:szCs w:val="24"/>
          <w:vertAlign w:val="superscript"/>
        </w:rPr>
        <w:t>nd</w:t>
      </w:r>
      <w:r w:rsidRPr="009C279B">
        <w:rPr>
          <w:sz w:val="24"/>
          <w:szCs w:val="24"/>
        </w:rPr>
        <w:t xml:space="preserve"> Tent as the Heaven and the Anthropological concerning the 1</w:t>
      </w:r>
      <w:r w:rsidRPr="009C279B">
        <w:rPr>
          <w:sz w:val="24"/>
          <w:szCs w:val="24"/>
          <w:vertAlign w:val="superscript"/>
        </w:rPr>
        <w:t>st</w:t>
      </w:r>
      <w:r w:rsidRPr="009C279B">
        <w:rPr>
          <w:sz w:val="24"/>
          <w:szCs w:val="24"/>
        </w:rPr>
        <w:t xml:space="preserve"> Tent as the Flesh and the 2</w:t>
      </w:r>
      <w:r w:rsidRPr="009C279B">
        <w:rPr>
          <w:sz w:val="24"/>
          <w:szCs w:val="24"/>
          <w:vertAlign w:val="superscript"/>
        </w:rPr>
        <w:t>nd</w:t>
      </w:r>
      <w:r w:rsidRPr="009C279B">
        <w:rPr>
          <w:sz w:val="24"/>
          <w:szCs w:val="24"/>
        </w:rPr>
        <w:t xml:space="preserve"> Tent as the Conscience. This is proven in Psalms 110:1 &amp; Jeremiah 31:31-34. The Temple [Business] Symbolism of Hebrews and the Jewish Apocalyptic Tradition is in Genesis 1:6-8; Exodus 26:31; Deuteronomy 10:14; 1</w:t>
      </w:r>
      <w:r w:rsidRPr="009C279B">
        <w:rPr>
          <w:sz w:val="24"/>
          <w:szCs w:val="24"/>
          <w:vertAlign w:val="superscript"/>
        </w:rPr>
        <w:t>st</w:t>
      </w:r>
      <w:r w:rsidRPr="009C279B">
        <w:rPr>
          <w:sz w:val="24"/>
          <w:szCs w:val="24"/>
        </w:rPr>
        <w:t xml:space="preserve"> Kings 8:22-53; 2</w:t>
      </w:r>
      <w:r w:rsidRPr="009C279B">
        <w:rPr>
          <w:sz w:val="24"/>
          <w:szCs w:val="24"/>
          <w:vertAlign w:val="superscript"/>
        </w:rPr>
        <w:t>nd</w:t>
      </w:r>
      <w:r w:rsidRPr="009C279B">
        <w:rPr>
          <w:sz w:val="24"/>
          <w:szCs w:val="24"/>
        </w:rPr>
        <w:t xml:space="preserve"> Samuel 22:10; 1</w:t>
      </w:r>
      <w:r w:rsidRPr="009C279B">
        <w:rPr>
          <w:sz w:val="24"/>
          <w:szCs w:val="24"/>
          <w:vertAlign w:val="superscript"/>
        </w:rPr>
        <w:t>st</w:t>
      </w:r>
      <w:r w:rsidRPr="009C279B">
        <w:rPr>
          <w:sz w:val="24"/>
          <w:szCs w:val="24"/>
        </w:rPr>
        <w:t xml:space="preserve"> Chronicles 28:2; 2</w:t>
      </w:r>
      <w:r w:rsidRPr="009C279B">
        <w:rPr>
          <w:sz w:val="24"/>
          <w:szCs w:val="24"/>
          <w:vertAlign w:val="superscript"/>
        </w:rPr>
        <w:t>nd</w:t>
      </w:r>
      <w:r w:rsidRPr="009C279B">
        <w:rPr>
          <w:sz w:val="24"/>
          <w:szCs w:val="24"/>
        </w:rPr>
        <w:t xml:space="preserve"> Chronicles 2:6; 4:14; Lamentations 2:1; Psalms 2:4; 8:2, 4; 18:2; 19:1; 32:6; 33:7; 49:6; 56:6, 11, 12; 68:35; 88:12; 95:5; 96:6; 101:26; 104:2; 107:6; 110:1; 112:4; 113:11; 135:5, 7; 148:1, 4; Job 37:9; 38:22, 37; Isaiah 40:22; 44:24; 66:1; Jeremiah 31:31-34; 49:36; 1</w:t>
      </w:r>
      <w:r w:rsidRPr="009C279B">
        <w:rPr>
          <w:sz w:val="24"/>
          <w:szCs w:val="24"/>
          <w:vertAlign w:val="superscript"/>
        </w:rPr>
        <w:t>st</w:t>
      </w:r>
      <w:r w:rsidRPr="009C279B">
        <w:rPr>
          <w:sz w:val="24"/>
          <w:szCs w:val="24"/>
        </w:rPr>
        <w:t xml:space="preserve"> Enoch 1:3; 14:10-20; chapters 28-36; 71:5; 2</w:t>
      </w:r>
      <w:r w:rsidRPr="009C279B">
        <w:rPr>
          <w:sz w:val="24"/>
          <w:szCs w:val="24"/>
          <w:vertAlign w:val="superscript"/>
        </w:rPr>
        <w:t>nd</w:t>
      </w:r>
      <w:r w:rsidRPr="009C279B">
        <w:rPr>
          <w:sz w:val="24"/>
          <w:szCs w:val="24"/>
        </w:rPr>
        <w:t xml:space="preserve"> Enoch chapters 8-22; 3</w:t>
      </w:r>
      <w:r w:rsidRPr="009C279B">
        <w:rPr>
          <w:sz w:val="24"/>
          <w:szCs w:val="24"/>
          <w:vertAlign w:val="superscript"/>
        </w:rPr>
        <w:t>rd</w:t>
      </w:r>
      <w:r w:rsidRPr="009C279B">
        <w:rPr>
          <w:sz w:val="24"/>
          <w:szCs w:val="24"/>
        </w:rPr>
        <w:t xml:space="preserve"> Enoch chapters 6-7; 17:1-3; 18:1-2; 45:1-6; Wisdom of Solomon 9:8; 2</w:t>
      </w:r>
      <w:r w:rsidRPr="009C279B">
        <w:rPr>
          <w:sz w:val="24"/>
          <w:szCs w:val="24"/>
          <w:vertAlign w:val="superscript"/>
        </w:rPr>
        <w:t>nd</w:t>
      </w:r>
      <w:r w:rsidRPr="009C279B">
        <w:rPr>
          <w:sz w:val="24"/>
          <w:szCs w:val="24"/>
        </w:rPr>
        <w:t xml:space="preserve"> Corinthians 12:2; Ephesians 4:10 &amp; Hebrews 1:10-12; 3:1-3, 4-10; 4:14-16; 6:19-20; 7:26-28; 8:1-5; 9:9, 11-12, 23, 24; 10:19-20; 12:27-28.</w:t>
      </w:r>
    </w:p>
    <w:p w:rsidR="008C0F59" w:rsidRPr="009C279B" w:rsidRDefault="008C0F59" w:rsidP="008C0F59">
      <w:pPr>
        <w:spacing w:line="480" w:lineRule="auto"/>
        <w:jc w:val="both"/>
        <w:rPr>
          <w:sz w:val="24"/>
          <w:szCs w:val="24"/>
        </w:rPr>
      </w:pPr>
      <w:r w:rsidRPr="009C279B">
        <w:rPr>
          <w:sz w:val="24"/>
          <w:szCs w:val="24"/>
        </w:rPr>
        <w:t xml:space="preserve">Zion’s Future Glory of the Father Stephen is in Isaiah 60:1-22 &amp; Revelations 21:1-22:21. Zion’s Wonderful Savior as the Father Stephen is in Isaiah 61:1-3; Luke 4:17-21 &amp; Acts 6:5-15; 7:60. The Blessings of Zion from the Father Stephen is in Isaiah 61:4-11. The Coming Nearness of the Father Stephen’s Zion is in Isaiah 62:1-63:6. The Prayer for the Father Stephen’s Coming Zion is in Isaiah 63:7-65:25. </w:t>
      </w:r>
    </w:p>
    <w:p w:rsidR="008C0F59" w:rsidRPr="009C279B" w:rsidRDefault="008C0F59" w:rsidP="008C0F59">
      <w:pPr>
        <w:spacing w:line="480" w:lineRule="auto"/>
        <w:jc w:val="both"/>
        <w:rPr>
          <w:sz w:val="24"/>
          <w:szCs w:val="24"/>
        </w:rPr>
      </w:pPr>
      <w:r w:rsidRPr="009C279B">
        <w:rPr>
          <w:sz w:val="24"/>
          <w:szCs w:val="24"/>
        </w:rPr>
        <w:t xml:space="preserve">The contrasting Destinies is in Isaiah 65:13-16 are as follows: The Holy shall eat, the Sexual shall be hungry. The Holy shall drink, the Sexual shall be thirsty. The Holy shall rejoice, the Sexual shall be put to shame. The Holy shall sing for joy of heart, the Sexual shall cru for sorrow of </w:t>
      </w:r>
      <w:r w:rsidRPr="009C279B">
        <w:rPr>
          <w:sz w:val="24"/>
          <w:szCs w:val="24"/>
        </w:rPr>
        <w:lastRenderedPageBreak/>
        <w:t>heart, the Holy shall be called by a New Name, the Sexual shall leave their name as a curse. The New Creation in Zion is in Isaiah 11:6-9; 65:17-25; John 3:15; 6:54; 1</w:t>
      </w:r>
      <w:r w:rsidRPr="009C279B">
        <w:rPr>
          <w:sz w:val="24"/>
          <w:szCs w:val="24"/>
          <w:vertAlign w:val="superscript"/>
        </w:rPr>
        <w:t>st</w:t>
      </w:r>
      <w:r w:rsidRPr="009C279B">
        <w:rPr>
          <w:sz w:val="24"/>
          <w:szCs w:val="24"/>
        </w:rPr>
        <w:t xml:space="preserve"> Corinthians 15:1-58; 2</w:t>
      </w:r>
      <w:r w:rsidRPr="009C279B">
        <w:rPr>
          <w:sz w:val="24"/>
          <w:szCs w:val="24"/>
          <w:vertAlign w:val="superscript"/>
        </w:rPr>
        <w:t>nd</w:t>
      </w:r>
      <w:r w:rsidRPr="009C279B">
        <w:rPr>
          <w:sz w:val="24"/>
          <w:szCs w:val="24"/>
        </w:rPr>
        <w:t xml:space="preserve"> Corinthians 5:17; Galatians 3:15; 6:15; Hebrews 12:25; 2</w:t>
      </w:r>
      <w:r w:rsidRPr="009C279B">
        <w:rPr>
          <w:sz w:val="24"/>
          <w:szCs w:val="24"/>
          <w:vertAlign w:val="superscript"/>
        </w:rPr>
        <w:t>nd</w:t>
      </w:r>
      <w:r w:rsidRPr="009C279B">
        <w:rPr>
          <w:sz w:val="24"/>
          <w:szCs w:val="24"/>
        </w:rPr>
        <w:t xml:space="preserve"> Peter 3:3-13 &amp; Revelations 21:1-22:21. The Final Messages is in Isaiah 66:1-24. The Formalists is in Isaiah 66:1-4. The Remnant is in Isaiah 66:5-14 &amp; the Sexual is in Isaiah 66:15-24. Zion’s Ultimate Victory is in Micah 4:11-13. Zion’s Glorious King as the Father Stephen is in Micah 5:1-5. Zion’s Ultimate Victory is in Micah 5:5-15.   </w:t>
      </w:r>
    </w:p>
    <w:p w:rsidR="008C0F59" w:rsidRPr="009C279B" w:rsidRDefault="008C0F59" w:rsidP="008C0F59">
      <w:pPr>
        <w:spacing w:line="480" w:lineRule="auto"/>
        <w:jc w:val="both"/>
        <w:rPr>
          <w:sz w:val="24"/>
          <w:szCs w:val="24"/>
        </w:rPr>
      </w:pPr>
      <w:r w:rsidRPr="009C279B">
        <w:rPr>
          <w:sz w:val="24"/>
          <w:szCs w:val="24"/>
        </w:rPr>
        <w:t xml:space="preserve">The Eternal Holiness of Zion is in Joel 3:17. The Eternal Prosperity of Zion is in Ezekiel chapter 47; Joel 1:9, 13, 16; 3:18; Zechariah 14:8; Colossians 2:10; Ephesians 3:19 &amp; Revelations 22:1. The Eternal Security of Zion is in Psalms chapter 87 &amp; Joel 3:19-21. </w:t>
      </w:r>
    </w:p>
    <w:p w:rsidR="008C0F59" w:rsidRPr="009C279B" w:rsidRDefault="008C0F59" w:rsidP="008C0F59">
      <w:pPr>
        <w:spacing w:line="480" w:lineRule="auto"/>
        <w:jc w:val="center"/>
        <w:rPr>
          <w:b/>
          <w:sz w:val="24"/>
          <w:szCs w:val="24"/>
        </w:rPr>
      </w:pPr>
      <w:r w:rsidRPr="009C279B">
        <w:rPr>
          <w:b/>
          <w:sz w:val="24"/>
          <w:szCs w:val="24"/>
        </w:rPr>
        <w:t>This is only in 7 Years before the Eternal Establishment of Zion has been Fulfilled in Acts 1:8-7:60</w:t>
      </w:r>
    </w:p>
    <w:p w:rsidR="008C0F59" w:rsidRPr="009C279B" w:rsidRDefault="008C0F59" w:rsidP="008C0F59">
      <w:pPr>
        <w:spacing w:line="480" w:lineRule="auto"/>
        <w:jc w:val="both"/>
        <w:rPr>
          <w:sz w:val="24"/>
          <w:szCs w:val="24"/>
        </w:rPr>
      </w:pPr>
      <w:r w:rsidRPr="009C279B">
        <w:rPr>
          <w:sz w:val="24"/>
          <w:szCs w:val="24"/>
        </w:rPr>
        <w:t xml:space="preserve">The Ruined City of Zion is in Lamentations 1:1-22. The Ruined Holy Place of Zion is in Lamentations 2:1-22. The Suffering Representative of the Smitten Zion is in Lamentations 3:1-66. The Suffering People of Zion is in Lamentations 4:1-22. The Supplications of the Penitent Zion is in Lamentations 5:1-22. The Work of a Servant is in Isaiah 49:1-13. The Despondency of Zion is in Isaiah 49:14-50:3. The Confidence of the Servant is in Isaiah 50:4-9. The Encouragement for Zion is in Isaiah 50:10-52:12.  </w:t>
      </w:r>
    </w:p>
    <w:p w:rsidR="008C0F59" w:rsidRPr="009C279B" w:rsidRDefault="008C0F59" w:rsidP="008C0F59">
      <w:pPr>
        <w:spacing w:line="480" w:lineRule="auto"/>
        <w:jc w:val="both"/>
        <w:rPr>
          <w:sz w:val="24"/>
          <w:szCs w:val="24"/>
        </w:rPr>
      </w:pPr>
      <w:r w:rsidRPr="009C279B">
        <w:rPr>
          <w:sz w:val="24"/>
          <w:szCs w:val="24"/>
        </w:rPr>
        <w:t>The Father Stephen’s Place of Zion is in 1</w:t>
      </w:r>
      <w:r w:rsidRPr="009C279B">
        <w:rPr>
          <w:sz w:val="24"/>
          <w:szCs w:val="24"/>
          <w:vertAlign w:val="superscript"/>
        </w:rPr>
        <w:t>st</w:t>
      </w:r>
      <w:r w:rsidRPr="009C279B">
        <w:rPr>
          <w:sz w:val="24"/>
          <w:szCs w:val="24"/>
        </w:rPr>
        <w:t xml:space="preserve"> Kings 8:1; 2</w:t>
      </w:r>
      <w:r w:rsidRPr="009C279B">
        <w:rPr>
          <w:sz w:val="24"/>
          <w:szCs w:val="24"/>
          <w:vertAlign w:val="superscript"/>
        </w:rPr>
        <w:t>nd</w:t>
      </w:r>
      <w:r w:rsidRPr="009C279B">
        <w:rPr>
          <w:sz w:val="24"/>
          <w:szCs w:val="24"/>
        </w:rPr>
        <w:t xml:space="preserve"> Samuel 5:6-9; 1</w:t>
      </w:r>
      <w:r w:rsidRPr="009C279B">
        <w:rPr>
          <w:sz w:val="24"/>
          <w:szCs w:val="24"/>
          <w:vertAlign w:val="superscript"/>
        </w:rPr>
        <w:t>st</w:t>
      </w:r>
      <w:r w:rsidRPr="009C279B">
        <w:rPr>
          <w:sz w:val="24"/>
          <w:szCs w:val="24"/>
        </w:rPr>
        <w:t xml:space="preserve"> Chronicles 11:7; 15:1; 2</w:t>
      </w:r>
      <w:r w:rsidRPr="009C279B">
        <w:rPr>
          <w:sz w:val="24"/>
          <w:szCs w:val="24"/>
          <w:vertAlign w:val="superscript"/>
        </w:rPr>
        <w:t>nd</w:t>
      </w:r>
      <w:r w:rsidRPr="009C279B">
        <w:rPr>
          <w:sz w:val="24"/>
          <w:szCs w:val="24"/>
        </w:rPr>
        <w:t xml:space="preserve"> Chronicles 33:14 &amp; Nehemiah 3:15; 12:37. The Holy Mountain Zion is in Psalms 2:6; 3:4; 15:1; 43:3; 48:1-23; 87:1; Isaiah 27:13; 56:7; 57:13; 65:11, 25; Daniel 9:16, 20; 11:45; Obadiah </w:t>
      </w:r>
      <w:r w:rsidRPr="009C279B">
        <w:rPr>
          <w:sz w:val="24"/>
          <w:szCs w:val="24"/>
        </w:rPr>
        <w:lastRenderedPageBreak/>
        <w:t>16; Joel 2:1; 3:17; Zephaniah 3:11 &amp; Zechariah 8:3. The Father Stephen living in Zion is in Psalms 68:16; 74:2; 78:68; 87:2; Isaiah 2:2-3; 8:18; 18:7; 24:23 &amp; Micah 4:1, 2, 7 &amp; Revelation 14:1. The Songs of Zion is in Psalms 76:2, 8; 46:6; 48:1-2. The People of Zion is in 2</w:t>
      </w:r>
      <w:r w:rsidRPr="009C279B">
        <w:rPr>
          <w:sz w:val="24"/>
          <w:szCs w:val="24"/>
          <w:vertAlign w:val="superscript"/>
        </w:rPr>
        <w:t>nd</w:t>
      </w:r>
      <w:r w:rsidRPr="009C279B">
        <w:rPr>
          <w:sz w:val="24"/>
          <w:szCs w:val="24"/>
        </w:rPr>
        <w:t xml:space="preserve"> Kings 19:21; Psalms 9:14; 87:5; 97:8; Song of Solomon 3:11; Isaiah 3:16, 17; 4:4; 10:24; 12:6; 16:1; 30:19; 37:22; 52:1, 2; 66:8; Jeremiah 4:31; 6:2; Zephaniah 3:14, 16; Zechariah 9:9, 13; Matthew 21:5; John 12:15 &amp; Acts 1:4-7; 7:1-53. The Father Stephen and His Zion is in Psalms 9:11; 20:2; 48:1-3; 50:2; 65:1; 84:7; 87:2; 99:2; 102:21; 128:5; 134:3; 135:21; 147:12; Isaiah 14:32; 33:20; Jeremiah 8:19; 31:6; Joel 3:21; Romans 11:26; 1</w:t>
      </w:r>
      <w:r w:rsidRPr="009C279B">
        <w:rPr>
          <w:sz w:val="24"/>
          <w:szCs w:val="24"/>
          <w:vertAlign w:val="superscript"/>
        </w:rPr>
        <w:t>st</w:t>
      </w:r>
      <w:r w:rsidRPr="009C279B">
        <w:rPr>
          <w:sz w:val="24"/>
          <w:szCs w:val="24"/>
        </w:rPr>
        <w:t xml:space="preserve"> Peter 2:6 &amp; Acts 1:4-8; 7:1-53. The Entering Zion and the Leaving Zion is in 1</w:t>
      </w:r>
      <w:r w:rsidRPr="009C279B">
        <w:rPr>
          <w:sz w:val="24"/>
          <w:szCs w:val="24"/>
          <w:vertAlign w:val="superscript"/>
        </w:rPr>
        <w:t>st</w:t>
      </w:r>
      <w:r w:rsidRPr="009C279B">
        <w:rPr>
          <w:sz w:val="24"/>
          <w:szCs w:val="24"/>
        </w:rPr>
        <w:t xml:space="preserve"> Kings 3:1; 1</w:t>
      </w:r>
      <w:r w:rsidRPr="009C279B">
        <w:rPr>
          <w:sz w:val="24"/>
          <w:szCs w:val="24"/>
          <w:vertAlign w:val="superscript"/>
        </w:rPr>
        <w:t>st</w:t>
      </w:r>
      <w:r w:rsidRPr="009C279B">
        <w:rPr>
          <w:sz w:val="24"/>
          <w:szCs w:val="24"/>
        </w:rPr>
        <w:t xml:space="preserve"> Chronicles 13:13; 15:29 &amp; 2</w:t>
      </w:r>
      <w:r w:rsidRPr="009C279B">
        <w:rPr>
          <w:sz w:val="24"/>
          <w:szCs w:val="24"/>
          <w:vertAlign w:val="superscript"/>
        </w:rPr>
        <w:t>nd</w:t>
      </w:r>
      <w:r w:rsidRPr="009C279B">
        <w:rPr>
          <w:sz w:val="24"/>
          <w:szCs w:val="24"/>
        </w:rPr>
        <w:t xml:space="preserve"> Chronicles 5:2; 8:11. The Other References of Zion is in 2</w:t>
      </w:r>
      <w:r w:rsidRPr="009C279B">
        <w:rPr>
          <w:sz w:val="24"/>
          <w:szCs w:val="24"/>
          <w:vertAlign w:val="superscript"/>
        </w:rPr>
        <w:t>nd</w:t>
      </w:r>
      <w:r w:rsidRPr="009C279B">
        <w:rPr>
          <w:sz w:val="24"/>
          <w:szCs w:val="24"/>
        </w:rPr>
        <w:t xml:space="preserve"> Kings 19:31; Psalms 48:11; 125:1, 2; 133:3; Isaiah 4:5; 10:12, 32; 16:1; 29:8; 31:4; 37:32; Joel 2:32; Obadiah 17, 21; Micah 4:8 &amp; Hebrews 12:22.             </w:t>
      </w:r>
    </w:p>
    <w:p w:rsidR="00FD614D" w:rsidRPr="009C279B" w:rsidRDefault="00FD614D" w:rsidP="00FD614D">
      <w:pPr>
        <w:tabs>
          <w:tab w:val="left" w:pos="5130"/>
        </w:tabs>
        <w:spacing w:line="480" w:lineRule="auto"/>
        <w:jc w:val="both"/>
        <w:rPr>
          <w:sz w:val="24"/>
          <w:szCs w:val="24"/>
        </w:rPr>
      </w:pPr>
      <w:r w:rsidRPr="009C279B">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9C279B">
        <w:rPr>
          <w:sz w:val="24"/>
          <w:szCs w:val="24"/>
          <w:vertAlign w:val="superscript"/>
        </w:rPr>
        <w:t>st</w:t>
      </w:r>
      <w:r w:rsidRPr="009C279B">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9C279B">
        <w:rPr>
          <w:sz w:val="24"/>
          <w:szCs w:val="24"/>
          <w:vertAlign w:val="superscript"/>
        </w:rPr>
        <w:t>st</w:t>
      </w:r>
      <w:r w:rsidRPr="009C279B">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9C279B">
        <w:rPr>
          <w:sz w:val="24"/>
          <w:szCs w:val="24"/>
          <w:vertAlign w:val="superscript"/>
        </w:rPr>
        <w:t>nd</w:t>
      </w:r>
      <w:r w:rsidRPr="009C279B">
        <w:rPr>
          <w:sz w:val="24"/>
          <w:szCs w:val="24"/>
        </w:rPr>
        <w:t xml:space="preserve"> Corinthians 12:1-6 &amp; Psalms 90:10] that happened in </w:t>
      </w:r>
      <w:r w:rsidRPr="009C279B">
        <w:rPr>
          <w:sz w:val="24"/>
          <w:szCs w:val="24"/>
        </w:rPr>
        <w:lastRenderedPageBreak/>
        <w:t xml:space="preserve">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FD614D" w:rsidRPr="009C279B" w:rsidRDefault="00FD614D" w:rsidP="00FD614D">
      <w:pPr>
        <w:tabs>
          <w:tab w:val="left" w:pos="5130"/>
        </w:tabs>
        <w:spacing w:line="480" w:lineRule="auto"/>
        <w:jc w:val="center"/>
        <w:rPr>
          <w:b/>
          <w:sz w:val="24"/>
          <w:szCs w:val="24"/>
        </w:rPr>
      </w:pPr>
      <w:r w:rsidRPr="009C279B">
        <w:rPr>
          <w:b/>
          <w:sz w:val="24"/>
          <w:szCs w:val="24"/>
        </w:rPr>
        <w:t>THE BARRACK’S AUTHORITIES OVER THE HOUSE AUTHORITIES &amp; THE TENT OF MEETING AUTHORITIES</w:t>
      </w:r>
    </w:p>
    <w:p w:rsidR="00FD614D" w:rsidRPr="009C279B" w:rsidRDefault="00FD614D" w:rsidP="00FD614D">
      <w:pPr>
        <w:spacing w:line="480" w:lineRule="auto"/>
        <w:jc w:val="center"/>
        <w:rPr>
          <w:sz w:val="24"/>
          <w:szCs w:val="24"/>
        </w:rPr>
      </w:pPr>
      <w:r w:rsidRPr="009C279B">
        <w:rPr>
          <w:sz w:val="24"/>
          <w:szCs w:val="24"/>
        </w:rPr>
        <w:t>The Father Stephen’s Barrack’s Authorities Address verses the Lord Lucifer’s Barrack’s Authorities Address from an Hour to a Minute</w:t>
      </w:r>
    </w:p>
    <w:p w:rsidR="00FD614D" w:rsidRPr="009C279B" w:rsidRDefault="00FD614D" w:rsidP="00FD614D">
      <w:pPr>
        <w:spacing w:line="480" w:lineRule="auto"/>
        <w:jc w:val="both"/>
        <w:rPr>
          <w:sz w:val="24"/>
          <w:szCs w:val="24"/>
        </w:rPr>
      </w:pPr>
      <w:r w:rsidRPr="009C279B">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w:t>
      </w:r>
      <w:r w:rsidRPr="009C279B">
        <w:rPr>
          <w:sz w:val="24"/>
          <w:szCs w:val="24"/>
        </w:rPr>
        <w:lastRenderedPageBreak/>
        <w:t xml:space="preserve">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FD614D" w:rsidRPr="009C279B" w:rsidRDefault="00FD614D" w:rsidP="00FD614D">
      <w:pPr>
        <w:spacing w:line="480" w:lineRule="auto"/>
        <w:jc w:val="center"/>
        <w:rPr>
          <w:b/>
          <w:sz w:val="24"/>
          <w:szCs w:val="24"/>
        </w:rPr>
      </w:pPr>
      <w:r w:rsidRPr="009C279B">
        <w:rPr>
          <w:b/>
          <w:sz w:val="24"/>
          <w:szCs w:val="24"/>
        </w:rPr>
        <w:t>THE COMMAND POST AUTHORITIES OVER THE BUSINESS AUTHORITIES AND THE TEMPLE AUTHORITIES</w:t>
      </w:r>
    </w:p>
    <w:p w:rsidR="00FD614D" w:rsidRPr="009C279B" w:rsidRDefault="00FD614D" w:rsidP="00FD614D">
      <w:pPr>
        <w:spacing w:line="480" w:lineRule="auto"/>
        <w:jc w:val="center"/>
        <w:rPr>
          <w:sz w:val="24"/>
          <w:szCs w:val="24"/>
        </w:rPr>
      </w:pPr>
      <w:r w:rsidRPr="009C279B">
        <w:rPr>
          <w:sz w:val="24"/>
          <w:szCs w:val="24"/>
        </w:rPr>
        <w:t>The Father Stephen’s Command Post Authorities Address verses the Lord Lucifer’s Command Post Authorities Address from a Minute to a Second</w:t>
      </w:r>
    </w:p>
    <w:p w:rsidR="00FD614D" w:rsidRPr="009C279B" w:rsidRDefault="00FD614D" w:rsidP="00FD614D">
      <w:pPr>
        <w:spacing w:line="480" w:lineRule="auto"/>
        <w:jc w:val="both"/>
        <w:rPr>
          <w:sz w:val="24"/>
          <w:szCs w:val="24"/>
        </w:rPr>
      </w:pPr>
      <w:r w:rsidRPr="009C279B">
        <w:rPr>
          <w:sz w:val="24"/>
          <w:szCs w:val="24"/>
        </w:rPr>
        <w:t xml:space="preserve">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w:t>
      </w:r>
      <w:r w:rsidRPr="009C279B">
        <w:rPr>
          <w:sz w:val="24"/>
          <w:szCs w:val="24"/>
        </w:rPr>
        <w:lastRenderedPageBreak/>
        <w:t>Father Stephen’s Command Post Authorities Address is in Acts 14:21-16:15 which corresponds to Revelation 3:7-8, 10-13. The Reward is the Godly New Jerusalem.</w:t>
      </w:r>
    </w:p>
    <w:p w:rsidR="00FD614D" w:rsidRPr="009C279B" w:rsidRDefault="00FD614D" w:rsidP="00FD614D">
      <w:pPr>
        <w:spacing w:line="480" w:lineRule="auto"/>
        <w:jc w:val="center"/>
        <w:rPr>
          <w:b/>
          <w:sz w:val="24"/>
          <w:szCs w:val="24"/>
        </w:rPr>
      </w:pPr>
      <w:r w:rsidRPr="009C279B">
        <w:rPr>
          <w:b/>
          <w:sz w:val="24"/>
          <w:szCs w:val="24"/>
        </w:rPr>
        <w:t>THE CHAPLAINCY MILITARY AUTHORITIES OVER THE CHURCH SANCTUARY AUTHORITIES &amp; THE TABERNACLE SYNAGOGUE AUTHORITIES</w:t>
      </w:r>
    </w:p>
    <w:p w:rsidR="00FD614D" w:rsidRPr="009C279B" w:rsidRDefault="00FD614D" w:rsidP="00FD614D">
      <w:pPr>
        <w:spacing w:line="480" w:lineRule="auto"/>
        <w:jc w:val="center"/>
        <w:rPr>
          <w:sz w:val="24"/>
          <w:szCs w:val="24"/>
        </w:rPr>
      </w:pPr>
      <w:r w:rsidRPr="009C279B">
        <w:rPr>
          <w:sz w:val="24"/>
          <w:szCs w:val="24"/>
        </w:rPr>
        <w:t>The Father Stephen’s Chaplaincy Authorities Address verses the Lord Lucifer’s Chaplaincy Authorities Address from a Second to Godspeed</w:t>
      </w:r>
    </w:p>
    <w:p w:rsidR="00FD614D" w:rsidRPr="009C279B" w:rsidRDefault="00FD614D" w:rsidP="00FD614D">
      <w:pPr>
        <w:spacing w:line="480" w:lineRule="auto"/>
        <w:jc w:val="both"/>
        <w:rPr>
          <w:b/>
          <w:sz w:val="24"/>
          <w:szCs w:val="24"/>
        </w:rPr>
      </w:pPr>
      <w:r w:rsidRPr="009C279B">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w:t>
      </w:r>
      <w:r w:rsidRPr="009C279B">
        <w:rPr>
          <w:sz w:val="24"/>
          <w:szCs w:val="24"/>
        </w:rPr>
        <w:lastRenderedPageBreak/>
        <w:t xml:space="preserve">corresponds to Revelation 7:1-8:6. The Reward is the 144,000, Sealed of Israel, the Multitude from the Great Tribulation &amp; Prelude to the 7 Trumpets.  </w:t>
      </w:r>
    </w:p>
    <w:p w:rsidR="00FD614D" w:rsidRPr="009C279B" w:rsidRDefault="00FD614D" w:rsidP="00FD614D">
      <w:pPr>
        <w:spacing w:line="480" w:lineRule="auto"/>
        <w:jc w:val="center"/>
        <w:rPr>
          <w:b/>
          <w:sz w:val="24"/>
          <w:szCs w:val="24"/>
        </w:rPr>
      </w:pPr>
      <w:r w:rsidRPr="009C279B">
        <w:rPr>
          <w:b/>
          <w:sz w:val="24"/>
          <w:szCs w:val="24"/>
        </w:rPr>
        <w:t>The Father Stephen’s Zion [Sion] Tabernacle</w:t>
      </w:r>
    </w:p>
    <w:p w:rsidR="00FD614D" w:rsidRPr="009C279B" w:rsidRDefault="00FD614D" w:rsidP="00FD614D">
      <w:pPr>
        <w:spacing w:line="480" w:lineRule="auto"/>
        <w:jc w:val="both"/>
        <w:rPr>
          <w:sz w:val="24"/>
          <w:szCs w:val="24"/>
        </w:rPr>
      </w:pPr>
      <w:r w:rsidRPr="009C279B">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9C279B">
        <w:rPr>
          <w:sz w:val="24"/>
          <w:szCs w:val="24"/>
          <w:vertAlign w:val="superscript"/>
        </w:rPr>
        <w:t>st</w:t>
      </w:r>
      <w:r w:rsidRPr="009C279B">
        <w:rPr>
          <w:sz w:val="24"/>
          <w:szCs w:val="24"/>
        </w:rPr>
        <w:t xml:space="preserve"> Samuel 1:3; 21:1; 1</w:t>
      </w:r>
      <w:r w:rsidRPr="009C279B">
        <w:rPr>
          <w:sz w:val="24"/>
          <w:szCs w:val="24"/>
          <w:vertAlign w:val="superscript"/>
        </w:rPr>
        <w:t>st</w:t>
      </w:r>
      <w:r w:rsidRPr="009C279B">
        <w:rPr>
          <w:sz w:val="24"/>
          <w:szCs w:val="24"/>
        </w:rPr>
        <w:t xml:space="preserve"> Chronicles 16:39; 2</w:t>
      </w:r>
      <w:r w:rsidRPr="009C279B">
        <w:rPr>
          <w:sz w:val="24"/>
          <w:szCs w:val="24"/>
          <w:vertAlign w:val="superscript"/>
        </w:rPr>
        <w:t>nd</w:t>
      </w:r>
      <w:r w:rsidRPr="009C279B">
        <w:rPr>
          <w:sz w:val="24"/>
          <w:szCs w:val="24"/>
        </w:rPr>
        <w:t xml:space="preserve"> Chronicles 5:2-6 &amp; Psalms 78:60.   </w:t>
      </w:r>
    </w:p>
    <w:p w:rsidR="00FD614D" w:rsidRPr="009C279B" w:rsidRDefault="00FD614D" w:rsidP="00FD614D">
      <w:pPr>
        <w:spacing w:line="480" w:lineRule="auto"/>
        <w:jc w:val="both"/>
        <w:rPr>
          <w:sz w:val="24"/>
          <w:szCs w:val="24"/>
        </w:rPr>
      </w:pPr>
      <w:r w:rsidRPr="009C279B">
        <w:rPr>
          <w:sz w:val="24"/>
          <w:szCs w:val="24"/>
        </w:rPr>
        <w:lastRenderedPageBreak/>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FD614D" w:rsidRPr="009C279B" w:rsidRDefault="00FD614D" w:rsidP="00FD614D">
      <w:pPr>
        <w:jc w:val="center"/>
        <w:rPr>
          <w:b/>
          <w:sz w:val="24"/>
          <w:szCs w:val="24"/>
        </w:rPr>
      </w:pPr>
      <w:r w:rsidRPr="009C279B">
        <w:rPr>
          <w:b/>
          <w:sz w:val="24"/>
          <w:szCs w:val="24"/>
        </w:rPr>
        <w:t xml:space="preserve">The Father Stephen’s Zion [Sion] Temple </w:t>
      </w:r>
    </w:p>
    <w:p w:rsidR="00FD614D" w:rsidRPr="009C279B" w:rsidRDefault="00FD614D" w:rsidP="00FD614D">
      <w:pPr>
        <w:spacing w:line="480" w:lineRule="auto"/>
        <w:jc w:val="both"/>
        <w:rPr>
          <w:sz w:val="24"/>
          <w:szCs w:val="24"/>
        </w:rPr>
      </w:pPr>
      <w:r w:rsidRPr="009C279B">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9C279B">
        <w:rPr>
          <w:sz w:val="24"/>
          <w:szCs w:val="24"/>
          <w:vertAlign w:val="superscript"/>
        </w:rPr>
        <w:t>st</w:t>
      </w:r>
      <w:r w:rsidRPr="009C279B">
        <w:rPr>
          <w:sz w:val="24"/>
          <w:szCs w:val="24"/>
        </w:rPr>
        <w:t xml:space="preserve"> Samuel 7:2. David’s Preparations for the Building and Worship in the First Temple: The Plan for its Construction is in 2</w:t>
      </w:r>
      <w:r w:rsidRPr="009C279B">
        <w:rPr>
          <w:sz w:val="24"/>
          <w:szCs w:val="24"/>
          <w:vertAlign w:val="superscript"/>
        </w:rPr>
        <w:t>nd</w:t>
      </w:r>
      <w:r w:rsidRPr="009C279B">
        <w:rPr>
          <w:sz w:val="24"/>
          <w:szCs w:val="24"/>
        </w:rPr>
        <w:t xml:space="preserve"> Samuel 7:1, 12-13; 1</w:t>
      </w:r>
      <w:r w:rsidRPr="009C279B">
        <w:rPr>
          <w:sz w:val="24"/>
          <w:szCs w:val="24"/>
          <w:vertAlign w:val="superscript"/>
        </w:rPr>
        <w:t>st</w:t>
      </w:r>
      <w:r w:rsidRPr="009C279B">
        <w:rPr>
          <w:sz w:val="24"/>
          <w:szCs w:val="24"/>
        </w:rPr>
        <w:t xml:space="preserve"> Chronicles 17:1; 28:11-12, 19. The Gifts for its Construction is in 1</w:t>
      </w:r>
      <w:r w:rsidRPr="009C279B">
        <w:rPr>
          <w:sz w:val="24"/>
          <w:szCs w:val="24"/>
          <w:vertAlign w:val="superscript"/>
        </w:rPr>
        <w:t>st</w:t>
      </w:r>
      <w:r w:rsidRPr="009C279B">
        <w:rPr>
          <w:sz w:val="24"/>
          <w:szCs w:val="24"/>
        </w:rPr>
        <w:t xml:space="preserve"> Chronicles 29:2-3, 6. The Arrangements for the Temple Worship is in 1</w:t>
      </w:r>
      <w:r w:rsidRPr="009C279B">
        <w:rPr>
          <w:sz w:val="24"/>
          <w:szCs w:val="24"/>
          <w:vertAlign w:val="superscript"/>
        </w:rPr>
        <w:t>st</w:t>
      </w:r>
      <w:r w:rsidRPr="009C279B">
        <w:rPr>
          <w:sz w:val="24"/>
          <w:szCs w:val="24"/>
        </w:rPr>
        <w:t xml:space="preserve"> Chronicles 23:3-5. </w:t>
      </w:r>
      <w:r w:rsidRPr="009C279B">
        <w:rPr>
          <w:sz w:val="24"/>
          <w:szCs w:val="24"/>
        </w:rPr>
        <w:lastRenderedPageBreak/>
        <w:t>Solomon’s Construction of the Temple is in 1</w:t>
      </w:r>
      <w:r w:rsidRPr="009C279B">
        <w:rPr>
          <w:sz w:val="24"/>
          <w:szCs w:val="24"/>
          <w:vertAlign w:val="superscript"/>
        </w:rPr>
        <w:t>st</w:t>
      </w:r>
      <w:r w:rsidRPr="009C279B">
        <w:rPr>
          <w:sz w:val="24"/>
          <w:szCs w:val="24"/>
        </w:rPr>
        <w:t xml:space="preserve"> Kings 5:1-13 &amp; 2</w:t>
      </w:r>
      <w:r w:rsidRPr="009C279B">
        <w:rPr>
          <w:sz w:val="24"/>
          <w:szCs w:val="24"/>
          <w:vertAlign w:val="superscript"/>
        </w:rPr>
        <w:t>nd</w:t>
      </w:r>
      <w:r w:rsidRPr="009C279B">
        <w:rPr>
          <w:sz w:val="24"/>
          <w:szCs w:val="24"/>
        </w:rPr>
        <w:t xml:space="preserve"> Chronicles 2:7-18. The Completion of the Temple and its Furnishings is in 2</w:t>
      </w:r>
      <w:r w:rsidRPr="009C279B">
        <w:rPr>
          <w:sz w:val="24"/>
          <w:szCs w:val="24"/>
          <w:vertAlign w:val="superscript"/>
        </w:rPr>
        <w:t>nd</w:t>
      </w:r>
      <w:r w:rsidRPr="009C279B">
        <w:rPr>
          <w:sz w:val="24"/>
          <w:szCs w:val="24"/>
        </w:rPr>
        <w:t xml:space="preserve"> Chronicles 2:5; 3:4-9, 11-12; 4:2, 5 &amp; 1</w:t>
      </w:r>
      <w:r w:rsidRPr="009C279B">
        <w:rPr>
          <w:sz w:val="24"/>
          <w:szCs w:val="24"/>
          <w:vertAlign w:val="superscript"/>
        </w:rPr>
        <w:t>st</w:t>
      </w:r>
      <w:r w:rsidRPr="009C279B">
        <w:rPr>
          <w:sz w:val="24"/>
          <w:szCs w:val="24"/>
        </w:rPr>
        <w:t xml:space="preserve"> Kings 6:20-22, 27, 38; 7:23, 26-27, 30. The Dedication of the Temple: At the Feats of Tabernacles is in 1</w:t>
      </w:r>
      <w:r w:rsidRPr="009C279B">
        <w:rPr>
          <w:sz w:val="24"/>
          <w:szCs w:val="24"/>
          <w:vertAlign w:val="superscript"/>
        </w:rPr>
        <w:t>st</w:t>
      </w:r>
      <w:r w:rsidRPr="009C279B">
        <w:rPr>
          <w:sz w:val="24"/>
          <w:szCs w:val="24"/>
        </w:rPr>
        <w:t xml:space="preserve"> Kings 8:2 &amp; 2</w:t>
      </w:r>
      <w:r w:rsidRPr="009C279B">
        <w:rPr>
          <w:sz w:val="24"/>
          <w:szCs w:val="24"/>
          <w:vertAlign w:val="superscript"/>
        </w:rPr>
        <w:t>nd</w:t>
      </w:r>
      <w:r w:rsidRPr="009C279B">
        <w:rPr>
          <w:sz w:val="24"/>
          <w:szCs w:val="24"/>
        </w:rPr>
        <w:t xml:space="preserve"> Chronicles 5:3. The Glory of the Father Stephen filled the Temple is in 1</w:t>
      </w:r>
      <w:r w:rsidRPr="009C279B">
        <w:rPr>
          <w:sz w:val="24"/>
          <w:szCs w:val="24"/>
          <w:vertAlign w:val="superscript"/>
        </w:rPr>
        <w:t>st</w:t>
      </w:r>
      <w:r w:rsidRPr="009C279B">
        <w:rPr>
          <w:sz w:val="24"/>
          <w:szCs w:val="24"/>
        </w:rPr>
        <w:t xml:space="preserve"> Kings 8:6, 10-11 &amp; 2</w:t>
      </w:r>
      <w:r w:rsidRPr="009C279B">
        <w:rPr>
          <w:sz w:val="24"/>
          <w:szCs w:val="24"/>
          <w:vertAlign w:val="superscript"/>
        </w:rPr>
        <w:t>nd</w:t>
      </w:r>
      <w:r w:rsidRPr="009C279B">
        <w:rPr>
          <w:sz w:val="24"/>
          <w:szCs w:val="24"/>
        </w:rPr>
        <w:t xml:space="preserve"> Chronicles 5:7, 11, 13-14. The Offering of Sacrifices is in 1</w:t>
      </w:r>
      <w:r w:rsidRPr="009C279B">
        <w:rPr>
          <w:sz w:val="24"/>
          <w:szCs w:val="24"/>
          <w:vertAlign w:val="superscript"/>
        </w:rPr>
        <w:t>st</w:t>
      </w:r>
      <w:r w:rsidRPr="009C279B">
        <w:rPr>
          <w:sz w:val="24"/>
          <w:szCs w:val="24"/>
        </w:rPr>
        <w:t xml:space="preserve"> Kings 8:62-63 &amp; 2</w:t>
      </w:r>
      <w:r w:rsidRPr="009C279B">
        <w:rPr>
          <w:sz w:val="24"/>
          <w:szCs w:val="24"/>
          <w:vertAlign w:val="superscript"/>
        </w:rPr>
        <w:t>nd</w:t>
      </w:r>
      <w:r w:rsidRPr="009C279B">
        <w:rPr>
          <w:sz w:val="24"/>
          <w:szCs w:val="24"/>
        </w:rPr>
        <w:t xml:space="preserve"> Chronicles 7:5. Solomon’s Prayer is in 1</w:t>
      </w:r>
      <w:r w:rsidRPr="009C279B">
        <w:rPr>
          <w:sz w:val="24"/>
          <w:szCs w:val="24"/>
          <w:vertAlign w:val="superscript"/>
        </w:rPr>
        <w:t>st</w:t>
      </w:r>
      <w:r w:rsidRPr="009C279B">
        <w:rPr>
          <w:sz w:val="24"/>
          <w:szCs w:val="24"/>
        </w:rPr>
        <w:t xml:space="preserve"> Kings 12:26-30 &amp; 2</w:t>
      </w:r>
      <w:r w:rsidRPr="009C279B">
        <w:rPr>
          <w:sz w:val="24"/>
          <w:szCs w:val="24"/>
          <w:vertAlign w:val="superscript"/>
        </w:rPr>
        <w:t>nd</w:t>
      </w:r>
      <w:r w:rsidRPr="009C279B">
        <w:rPr>
          <w:sz w:val="24"/>
          <w:szCs w:val="24"/>
        </w:rPr>
        <w:t xml:space="preserve"> Chronicles 13:4-12. Later the Kings of Judah used the Temple Treasures for Political Purposes is in 1</w:t>
      </w:r>
      <w:r w:rsidRPr="009C279B">
        <w:rPr>
          <w:sz w:val="24"/>
          <w:szCs w:val="24"/>
          <w:vertAlign w:val="superscript"/>
        </w:rPr>
        <w:t>st</w:t>
      </w:r>
      <w:r w:rsidRPr="009C279B">
        <w:rPr>
          <w:sz w:val="24"/>
          <w:szCs w:val="24"/>
        </w:rPr>
        <w:t xml:space="preserve"> Kings 15:18-19; 2</w:t>
      </w:r>
      <w:r w:rsidRPr="009C279B">
        <w:rPr>
          <w:sz w:val="24"/>
          <w:szCs w:val="24"/>
          <w:vertAlign w:val="superscript"/>
        </w:rPr>
        <w:t>nd</w:t>
      </w:r>
      <w:r w:rsidRPr="009C279B">
        <w:rPr>
          <w:sz w:val="24"/>
          <w:szCs w:val="24"/>
        </w:rPr>
        <w:t xml:space="preserve"> Kings 12:17-18; 16:7-8; 18:14-15 &amp; 2</w:t>
      </w:r>
      <w:r w:rsidRPr="009C279B">
        <w:rPr>
          <w:sz w:val="24"/>
          <w:szCs w:val="24"/>
          <w:vertAlign w:val="superscript"/>
        </w:rPr>
        <w:t>nd</w:t>
      </w:r>
      <w:r w:rsidRPr="009C279B">
        <w:rPr>
          <w:sz w:val="24"/>
          <w:szCs w:val="24"/>
        </w:rPr>
        <w:t xml:space="preserve"> Chronicles 16:2-3; 28:21. The Only Foreign Kings that Pillaged, Plundered, Booteed, Spoiled the Temple: Shiskak King of Egypt in 1</w:t>
      </w:r>
      <w:r w:rsidRPr="009C279B">
        <w:rPr>
          <w:sz w:val="24"/>
          <w:szCs w:val="24"/>
          <w:vertAlign w:val="superscript"/>
        </w:rPr>
        <w:t>st</w:t>
      </w:r>
      <w:r w:rsidRPr="009C279B">
        <w:rPr>
          <w:sz w:val="24"/>
          <w:szCs w:val="24"/>
        </w:rPr>
        <w:t xml:space="preserve"> Kings 14:25-26 &amp; 2</w:t>
      </w:r>
      <w:r w:rsidRPr="009C279B">
        <w:rPr>
          <w:sz w:val="24"/>
          <w:szCs w:val="24"/>
          <w:vertAlign w:val="superscript"/>
        </w:rPr>
        <w:t>nd</w:t>
      </w:r>
      <w:r w:rsidRPr="009C279B">
        <w:rPr>
          <w:sz w:val="24"/>
          <w:szCs w:val="24"/>
        </w:rPr>
        <w:t xml:space="preserve"> Chronicles 12:9. Nebuchadnezzar King of Babylon is in 2</w:t>
      </w:r>
      <w:r w:rsidRPr="009C279B">
        <w:rPr>
          <w:sz w:val="24"/>
          <w:szCs w:val="24"/>
          <w:vertAlign w:val="superscript"/>
        </w:rPr>
        <w:t>nd</w:t>
      </w:r>
      <w:r w:rsidRPr="009C279B">
        <w:rPr>
          <w:sz w:val="24"/>
          <w:szCs w:val="24"/>
        </w:rPr>
        <w:t xml:space="preserve"> Kings 24:13 &amp; 2</w:t>
      </w:r>
      <w:r w:rsidRPr="009C279B">
        <w:rPr>
          <w:sz w:val="24"/>
          <w:szCs w:val="24"/>
          <w:vertAlign w:val="superscript"/>
        </w:rPr>
        <w:t>nd</w:t>
      </w:r>
      <w:r w:rsidRPr="009C279B">
        <w:rPr>
          <w:sz w:val="24"/>
          <w:szCs w:val="24"/>
        </w:rPr>
        <w:t xml:space="preserve"> Chronicles 36:18. Under Certain Kings the Temple was Cleansed and Repaired: King Joash in 2</w:t>
      </w:r>
      <w:r w:rsidRPr="009C279B">
        <w:rPr>
          <w:sz w:val="24"/>
          <w:szCs w:val="24"/>
          <w:vertAlign w:val="superscript"/>
        </w:rPr>
        <w:t>nd</w:t>
      </w:r>
      <w:r w:rsidRPr="009C279B">
        <w:rPr>
          <w:sz w:val="24"/>
          <w:szCs w:val="24"/>
        </w:rPr>
        <w:t xml:space="preserve"> Kings 12:4-5 &amp; 2</w:t>
      </w:r>
      <w:r w:rsidRPr="009C279B">
        <w:rPr>
          <w:sz w:val="24"/>
          <w:szCs w:val="24"/>
          <w:vertAlign w:val="superscript"/>
        </w:rPr>
        <w:t>nd</w:t>
      </w:r>
      <w:r w:rsidRPr="009C279B">
        <w:rPr>
          <w:sz w:val="24"/>
          <w:szCs w:val="24"/>
        </w:rPr>
        <w:t xml:space="preserve"> Chronicles 24:5, 13-14. King Jotham is in 2</w:t>
      </w:r>
      <w:r w:rsidRPr="009C279B">
        <w:rPr>
          <w:sz w:val="24"/>
          <w:szCs w:val="24"/>
          <w:vertAlign w:val="superscript"/>
        </w:rPr>
        <w:t>nd</w:t>
      </w:r>
      <w:r w:rsidRPr="009C279B">
        <w:rPr>
          <w:sz w:val="24"/>
          <w:szCs w:val="24"/>
        </w:rPr>
        <w:t xml:space="preserve"> Kings 15:35 &amp; 2</w:t>
      </w:r>
      <w:r w:rsidRPr="009C279B">
        <w:rPr>
          <w:sz w:val="24"/>
          <w:szCs w:val="24"/>
          <w:vertAlign w:val="superscript"/>
        </w:rPr>
        <w:t>nd</w:t>
      </w:r>
      <w:r w:rsidRPr="009C279B">
        <w:rPr>
          <w:sz w:val="24"/>
          <w:szCs w:val="24"/>
        </w:rPr>
        <w:t xml:space="preserve"> Chronicles 27:3. King Hezekiah is in 2</w:t>
      </w:r>
      <w:r w:rsidRPr="009C279B">
        <w:rPr>
          <w:sz w:val="24"/>
          <w:szCs w:val="24"/>
          <w:vertAlign w:val="superscript"/>
        </w:rPr>
        <w:t>nd</w:t>
      </w:r>
      <w:r w:rsidRPr="009C279B">
        <w:rPr>
          <w:sz w:val="24"/>
          <w:szCs w:val="24"/>
        </w:rPr>
        <w:t xml:space="preserve"> Chronicles 29:3-5, 15-16, 18-19, 25. King Josiah is in 2</w:t>
      </w:r>
      <w:r w:rsidRPr="009C279B">
        <w:rPr>
          <w:sz w:val="24"/>
          <w:szCs w:val="24"/>
          <w:vertAlign w:val="superscript"/>
        </w:rPr>
        <w:t>nd</w:t>
      </w:r>
      <w:r w:rsidRPr="009C279B">
        <w:rPr>
          <w:sz w:val="24"/>
          <w:szCs w:val="24"/>
        </w:rPr>
        <w:t xml:space="preserve"> Kings 22:3-7 &amp; 2</w:t>
      </w:r>
      <w:r w:rsidRPr="009C279B">
        <w:rPr>
          <w:sz w:val="24"/>
          <w:szCs w:val="24"/>
          <w:vertAlign w:val="superscript"/>
        </w:rPr>
        <w:t>nd</w:t>
      </w:r>
      <w:r w:rsidRPr="009C279B">
        <w:rPr>
          <w:sz w:val="24"/>
          <w:szCs w:val="24"/>
        </w:rPr>
        <w:t xml:space="preserve"> Chronicles 34:8-11. The Destruction of the Temple by the Babylonians is in 2</w:t>
      </w:r>
      <w:r w:rsidRPr="009C279B">
        <w:rPr>
          <w:sz w:val="24"/>
          <w:szCs w:val="24"/>
          <w:vertAlign w:val="superscript"/>
        </w:rPr>
        <w:t>nd</w:t>
      </w:r>
      <w:r w:rsidRPr="009C279B">
        <w:rPr>
          <w:sz w:val="24"/>
          <w:szCs w:val="24"/>
        </w:rPr>
        <w:t xml:space="preserve"> Kings 25:13-15; Jeremiah 52:17-19 &amp; 2</w:t>
      </w:r>
      <w:r w:rsidRPr="009C279B">
        <w:rPr>
          <w:sz w:val="24"/>
          <w:szCs w:val="24"/>
          <w:vertAlign w:val="superscript"/>
        </w:rPr>
        <w:t>nd</w:t>
      </w:r>
      <w:r w:rsidRPr="009C279B">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w:t>
      </w:r>
      <w:r w:rsidRPr="009C279B">
        <w:rPr>
          <w:sz w:val="24"/>
          <w:szCs w:val="24"/>
        </w:rPr>
        <w:lastRenderedPageBreak/>
        <w:t>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9C279B">
        <w:rPr>
          <w:sz w:val="24"/>
          <w:szCs w:val="24"/>
          <w:vertAlign w:val="superscript"/>
        </w:rPr>
        <w:t>st</w:t>
      </w:r>
      <w:r w:rsidRPr="009C279B">
        <w:rPr>
          <w:sz w:val="24"/>
          <w:szCs w:val="24"/>
        </w:rPr>
        <w:t xml:space="preserve"> 1944 and the Eternal Guiltiness Damnation will end in June 21</w:t>
      </w:r>
      <w:r w:rsidRPr="009C279B">
        <w:rPr>
          <w:sz w:val="24"/>
          <w:szCs w:val="24"/>
          <w:vertAlign w:val="superscript"/>
        </w:rPr>
        <w:t>st</w:t>
      </w:r>
      <w:r w:rsidRPr="009C279B">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FD614D" w:rsidRPr="009C279B" w:rsidRDefault="00FD614D" w:rsidP="00FD614D">
      <w:pPr>
        <w:spacing w:line="480" w:lineRule="auto"/>
        <w:jc w:val="both"/>
        <w:rPr>
          <w:sz w:val="24"/>
          <w:szCs w:val="24"/>
        </w:rPr>
      </w:pPr>
      <w:r w:rsidRPr="009C279B">
        <w:rPr>
          <w:sz w:val="24"/>
          <w:szCs w:val="24"/>
        </w:rPr>
        <w:t xml:space="preserve">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w:t>
      </w:r>
      <w:r w:rsidRPr="009C279B">
        <w:rPr>
          <w:sz w:val="24"/>
          <w:szCs w:val="24"/>
        </w:rPr>
        <w:lastRenderedPageBreak/>
        <w:t>in the weakness of sexuality to 260 years in the strength of sexuality with the uptime and downtime of the Inerrant Truth of the Lord in Genesis 5:3] that will be fulfilled in June 21</w:t>
      </w:r>
      <w:r w:rsidRPr="009C279B">
        <w:rPr>
          <w:sz w:val="24"/>
          <w:szCs w:val="24"/>
          <w:vertAlign w:val="superscript"/>
        </w:rPr>
        <w:t>st</w:t>
      </w:r>
      <w:r w:rsidRPr="009C279B">
        <w:rPr>
          <w:sz w:val="24"/>
          <w:szCs w:val="24"/>
        </w:rPr>
        <w:t>, 2036AD with the 2,000 year reign being fulfilled from June 21</w:t>
      </w:r>
      <w:r w:rsidRPr="009C279B">
        <w:rPr>
          <w:sz w:val="24"/>
          <w:szCs w:val="24"/>
          <w:vertAlign w:val="superscript"/>
        </w:rPr>
        <w:t>st</w:t>
      </w:r>
      <w:r w:rsidRPr="009C279B">
        <w:rPr>
          <w:sz w:val="24"/>
          <w:szCs w:val="24"/>
        </w:rPr>
        <w:t>, 32AD to June 21</w:t>
      </w:r>
      <w:r w:rsidRPr="009C279B">
        <w:rPr>
          <w:sz w:val="24"/>
          <w:szCs w:val="24"/>
          <w:vertAlign w:val="superscript"/>
        </w:rPr>
        <w:t>st</w:t>
      </w:r>
      <w:r w:rsidRPr="009C279B">
        <w:rPr>
          <w:sz w:val="24"/>
          <w:szCs w:val="24"/>
        </w:rPr>
        <w:t>, 2032AD by the Father Stephen’s Eternal Death in Acts 7:60 &amp; the end is June 21</w:t>
      </w:r>
      <w:r w:rsidRPr="009C279B">
        <w:rPr>
          <w:sz w:val="24"/>
          <w:szCs w:val="24"/>
          <w:vertAlign w:val="superscript"/>
        </w:rPr>
        <w:t>st</w:t>
      </w:r>
      <w:r w:rsidRPr="009C279B">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9C279B">
        <w:rPr>
          <w:sz w:val="24"/>
          <w:szCs w:val="24"/>
          <w:vertAlign w:val="superscript"/>
        </w:rPr>
        <w:t>st</w:t>
      </w:r>
      <w:r w:rsidRPr="009C279B">
        <w:rPr>
          <w:sz w:val="24"/>
          <w:szCs w:val="24"/>
        </w:rPr>
        <w:t>, 1776AD to June 21</w:t>
      </w:r>
      <w:r w:rsidRPr="009C279B">
        <w:rPr>
          <w:sz w:val="24"/>
          <w:szCs w:val="24"/>
          <w:vertAlign w:val="superscript"/>
        </w:rPr>
        <w:t>st</w:t>
      </w:r>
      <w:r w:rsidRPr="009C279B">
        <w:rPr>
          <w:sz w:val="24"/>
          <w:szCs w:val="24"/>
        </w:rPr>
        <w:t>, 2036AD to 280 years in the strength of ignorance which is June 21</w:t>
      </w:r>
      <w:r w:rsidRPr="009C279B">
        <w:rPr>
          <w:sz w:val="24"/>
          <w:szCs w:val="24"/>
          <w:vertAlign w:val="superscript"/>
        </w:rPr>
        <w:t>st</w:t>
      </w:r>
      <w:r w:rsidRPr="009C279B">
        <w:rPr>
          <w:sz w:val="24"/>
          <w:szCs w:val="24"/>
        </w:rPr>
        <w:t>, 1776AD to June 21</w:t>
      </w:r>
      <w:r w:rsidRPr="009C279B">
        <w:rPr>
          <w:sz w:val="24"/>
          <w:szCs w:val="24"/>
          <w:vertAlign w:val="superscript"/>
        </w:rPr>
        <w:t>st</w:t>
      </w:r>
      <w:r w:rsidRPr="009C279B">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9C279B">
        <w:rPr>
          <w:sz w:val="24"/>
          <w:szCs w:val="24"/>
          <w:vertAlign w:val="superscript"/>
        </w:rPr>
        <w:t>st</w:t>
      </w:r>
      <w:r w:rsidRPr="009C279B">
        <w:rPr>
          <w:sz w:val="24"/>
          <w:szCs w:val="24"/>
        </w:rPr>
        <w:t>, 2025AD concerning the 10 years in strength of each which is 20 years &amp; Globally together, all sexuality from ADAM will be locked up in June 21</w:t>
      </w:r>
      <w:r w:rsidRPr="009C279B">
        <w:rPr>
          <w:sz w:val="24"/>
          <w:szCs w:val="24"/>
          <w:vertAlign w:val="superscript"/>
        </w:rPr>
        <w:t>st</w:t>
      </w:r>
      <w:r w:rsidRPr="009C279B">
        <w:rPr>
          <w:sz w:val="24"/>
          <w:szCs w:val="24"/>
        </w:rPr>
        <w:t>, 2035AD at the end of the 2,000 year reign concerning the 20 years from June 21</w:t>
      </w:r>
      <w:r w:rsidRPr="009C279B">
        <w:rPr>
          <w:sz w:val="24"/>
          <w:szCs w:val="24"/>
          <w:vertAlign w:val="superscript"/>
        </w:rPr>
        <w:t>st</w:t>
      </w:r>
      <w:r w:rsidRPr="009C279B">
        <w:rPr>
          <w:sz w:val="24"/>
          <w:szCs w:val="24"/>
        </w:rPr>
        <w:t>, 2015AD to June 21</w:t>
      </w:r>
      <w:r w:rsidRPr="009C279B">
        <w:rPr>
          <w:sz w:val="24"/>
          <w:szCs w:val="24"/>
          <w:vertAlign w:val="superscript"/>
        </w:rPr>
        <w:t>st</w:t>
      </w:r>
      <w:r w:rsidRPr="009C279B">
        <w:rPr>
          <w:sz w:val="24"/>
          <w:szCs w:val="24"/>
        </w:rPr>
        <w:t>, 2035AD.  This Ultimately means all ignorance from JOB is locked up separately between the two mega continents (Euphoria Mega Continent &amp; South America and North America Mega Continent) by June 21</w:t>
      </w:r>
      <w:r w:rsidRPr="009C279B">
        <w:rPr>
          <w:sz w:val="24"/>
          <w:szCs w:val="24"/>
          <w:vertAlign w:val="superscript"/>
        </w:rPr>
        <w:t>st</w:t>
      </w:r>
      <w:r w:rsidRPr="009C279B">
        <w:rPr>
          <w:sz w:val="24"/>
          <w:szCs w:val="24"/>
        </w:rPr>
        <w:t>, 2045AD concerning the 10 years in strength of each which is 20 years &amp; Globally together, all ignorance from JOB will be locked up in June 21</w:t>
      </w:r>
      <w:r w:rsidRPr="009C279B">
        <w:rPr>
          <w:sz w:val="24"/>
          <w:szCs w:val="24"/>
          <w:vertAlign w:val="superscript"/>
        </w:rPr>
        <w:t>st</w:t>
      </w:r>
      <w:r w:rsidRPr="009C279B">
        <w:rPr>
          <w:sz w:val="24"/>
          <w:szCs w:val="24"/>
        </w:rPr>
        <w:t>, 2055AD at the end of the 2,000 year reign concerning the 20 years from June 21</w:t>
      </w:r>
      <w:r w:rsidRPr="009C279B">
        <w:rPr>
          <w:sz w:val="24"/>
          <w:szCs w:val="24"/>
          <w:vertAlign w:val="superscript"/>
        </w:rPr>
        <w:t>st</w:t>
      </w:r>
      <w:r w:rsidRPr="009C279B">
        <w:rPr>
          <w:sz w:val="24"/>
          <w:szCs w:val="24"/>
        </w:rPr>
        <w:t>, 2035AD to June 21</w:t>
      </w:r>
      <w:r w:rsidRPr="009C279B">
        <w:rPr>
          <w:sz w:val="24"/>
          <w:szCs w:val="24"/>
          <w:vertAlign w:val="superscript"/>
        </w:rPr>
        <w:t>st</w:t>
      </w:r>
      <w:r w:rsidRPr="009C279B">
        <w:rPr>
          <w:sz w:val="24"/>
          <w:szCs w:val="24"/>
        </w:rPr>
        <w:t xml:space="preserve">, 2055AD.  </w:t>
      </w:r>
    </w:p>
    <w:p w:rsidR="00FD614D" w:rsidRPr="009C279B" w:rsidRDefault="00FD614D" w:rsidP="00FD614D">
      <w:pPr>
        <w:spacing w:line="480" w:lineRule="auto"/>
        <w:jc w:val="both"/>
        <w:rPr>
          <w:sz w:val="24"/>
          <w:szCs w:val="24"/>
        </w:rPr>
      </w:pPr>
      <w:r w:rsidRPr="009C279B">
        <w:rPr>
          <w:sz w:val="24"/>
          <w:szCs w:val="24"/>
        </w:rPr>
        <w:lastRenderedPageBreak/>
        <w:t>Rebellion is a refusal of obedience to a command, ordinance or order. It can involve civil disobedience to a broad nonviolent resistance, to organized violent attempts to over throw a government. Those who are in rebellion or lead a rebellion are called “</w:t>
      </w:r>
      <w:r w:rsidRPr="009C279B">
        <w:rPr>
          <w:b/>
          <w:sz w:val="24"/>
          <w:szCs w:val="24"/>
        </w:rPr>
        <w:t>Rebels</w:t>
      </w:r>
      <w:r w:rsidRPr="009C279B">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9C279B">
        <w:rPr>
          <w:b/>
          <w:sz w:val="24"/>
          <w:szCs w:val="24"/>
        </w:rPr>
        <w:t>Mutiny</w:t>
      </w:r>
      <w:r w:rsidRPr="009C279B">
        <w:rPr>
          <w:sz w:val="24"/>
          <w:szCs w:val="24"/>
        </w:rPr>
        <w:t>” is the military security forces against their commanders. Second, is called a “</w:t>
      </w:r>
      <w:r w:rsidRPr="009C279B">
        <w:rPr>
          <w:b/>
          <w:sz w:val="24"/>
          <w:szCs w:val="24"/>
        </w:rPr>
        <w:t>Resistance Force Movement</w:t>
      </w:r>
      <w:r w:rsidRPr="009C279B">
        <w:rPr>
          <w:sz w:val="24"/>
          <w:szCs w:val="24"/>
        </w:rPr>
        <w:t>” is the freedom fighters who are against a foreign power. Third, is called nonviolent “</w:t>
      </w:r>
      <w:r w:rsidRPr="009C279B">
        <w:rPr>
          <w:b/>
          <w:sz w:val="24"/>
          <w:szCs w:val="24"/>
        </w:rPr>
        <w:t>Resistance or Civil Disobedience</w:t>
      </w:r>
      <w:r w:rsidRPr="009C279B">
        <w:rPr>
          <w:sz w:val="24"/>
          <w:szCs w:val="24"/>
        </w:rPr>
        <w:t>” which does not involve violence or military forces. Fourth, is called a “</w:t>
      </w:r>
      <w:r w:rsidRPr="009C279B">
        <w:rPr>
          <w:b/>
          <w:sz w:val="24"/>
          <w:szCs w:val="24"/>
        </w:rPr>
        <w:t>Revolution</w:t>
      </w:r>
      <w:r w:rsidRPr="009C279B">
        <w:rPr>
          <w:sz w:val="24"/>
          <w:szCs w:val="24"/>
        </w:rPr>
        <w:t>” which is done by radicals to overthrow a government. Fifth, is called a “</w:t>
      </w:r>
      <w:r w:rsidRPr="009C279B">
        <w:rPr>
          <w:b/>
          <w:sz w:val="24"/>
          <w:szCs w:val="24"/>
        </w:rPr>
        <w:t>Revolt</w:t>
      </w:r>
      <w:r w:rsidRPr="009C279B">
        <w:rPr>
          <w:sz w:val="24"/>
          <w:szCs w:val="24"/>
        </w:rPr>
        <w:t>” which means a localized rebellion force. Sixth, is called “</w:t>
      </w:r>
      <w:r w:rsidRPr="009C279B">
        <w:rPr>
          <w:b/>
          <w:sz w:val="24"/>
          <w:szCs w:val="24"/>
        </w:rPr>
        <w:t>Terrorism</w:t>
      </w:r>
      <w:r w:rsidRPr="009C279B">
        <w:rPr>
          <w:sz w:val="24"/>
          <w:szCs w:val="24"/>
        </w:rPr>
        <w:t>” which is the religious and political militant extremists. Seventh, is called a “</w:t>
      </w:r>
      <w:r w:rsidRPr="009C279B">
        <w:rPr>
          <w:b/>
          <w:sz w:val="24"/>
          <w:szCs w:val="24"/>
        </w:rPr>
        <w:t>Subversion</w:t>
      </w:r>
      <w:r w:rsidRPr="009C279B">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9C279B">
        <w:rPr>
          <w:sz w:val="24"/>
          <w:szCs w:val="24"/>
          <w:vertAlign w:val="superscript"/>
        </w:rPr>
        <w:t>nd</w:t>
      </w:r>
      <w:r w:rsidRPr="009C279B">
        <w:rPr>
          <w:sz w:val="24"/>
          <w:szCs w:val="24"/>
        </w:rPr>
        <w:t xml:space="preserve"> Thessalonians 2:1-12; Jude 5-15; 2</w:t>
      </w:r>
      <w:r w:rsidRPr="009C279B">
        <w:rPr>
          <w:sz w:val="24"/>
          <w:szCs w:val="24"/>
          <w:vertAlign w:val="superscript"/>
        </w:rPr>
        <w:t>nd</w:t>
      </w:r>
      <w:r w:rsidRPr="009C279B">
        <w:rPr>
          <w:sz w:val="24"/>
          <w:szCs w:val="24"/>
        </w:rPr>
        <w:t xml:space="preserve"> John 7-11 and 1</w:t>
      </w:r>
      <w:r w:rsidRPr="009C279B">
        <w:rPr>
          <w:sz w:val="24"/>
          <w:szCs w:val="24"/>
          <w:vertAlign w:val="superscript"/>
        </w:rPr>
        <w:t>st</w:t>
      </w:r>
      <w:r w:rsidRPr="009C279B">
        <w:rPr>
          <w:sz w:val="24"/>
          <w:szCs w:val="24"/>
        </w:rPr>
        <w:t xml:space="preserve"> John 4:1-6; Isaiah 14:12-21; Ezekiel 28:15-19; Ezra 4:18-19; Luke 10:18-20; 1</w:t>
      </w:r>
      <w:r w:rsidRPr="009C279B">
        <w:rPr>
          <w:sz w:val="24"/>
          <w:szCs w:val="24"/>
          <w:vertAlign w:val="superscript"/>
        </w:rPr>
        <w:t>st</w:t>
      </w:r>
      <w:r w:rsidRPr="009C279B">
        <w:rPr>
          <w:sz w:val="24"/>
          <w:szCs w:val="24"/>
        </w:rPr>
        <w:t xml:space="preserve"> Samuel 15:23; Acts 21:38 (NKJV) &amp; Deuteronomy 13:1-18. The Examples of Wrong Rebellion against God is in Psalms 2:2; 66:7; Numbers 20:24; 27:14 &amp; 1</w:t>
      </w:r>
      <w:r w:rsidRPr="009C279B">
        <w:rPr>
          <w:sz w:val="24"/>
          <w:szCs w:val="24"/>
          <w:vertAlign w:val="superscript"/>
        </w:rPr>
        <w:t>st</w:t>
      </w:r>
      <w:r w:rsidRPr="009C279B">
        <w:rPr>
          <w:sz w:val="24"/>
          <w:szCs w:val="24"/>
        </w:rPr>
        <w:t xml:space="preserve"> Samuel 15:22-23. The Divine Warnings not to Rebel is in 1</w:t>
      </w:r>
      <w:r w:rsidRPr="009C279B">
        <w:rPr>
          <w:sz w:val="24"/>
          <w:szCs w:val="24"/>
          <w:vertAlign w:val="superscript"/>
        </w:rPr>
        <w:t>st</w:t>
      </w:r>
      <w:r w:rsidRPr="009C279B">
        <w:rPr>
          <w:sz w:val="24"/>
          <w:szCs w:val="24"/>
        </w:rPr>
        <w:t xml:space="preserve"> Samuel 12:13-15; Numbers 14:9; 17:10; Psalms 2:10-12 &amp; Ezekiel 2:8. The Shier Indignation expressed over </w:t>
      </w:r>
      <w:r w:rsidRPr="009C279B">
        <w:rPr>
          <w:sz w:val="24"/>
          <w:szCs w:val="24"/>
        </w:rPr>
        <w:lastRenderedPageBreak/>
        <w:t>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9C279B">
        <w:rPr>
          <w:sz w:val="24"/>
          <w:szCs w:val="24"/>
          <w:vertAlign w:val="superscript"/>
        </w:rPr>
        <w:t>nd</w:t>
      </w:r>
      <w:r w:rsidRPr="009C279B">
        <w:rPr>
          <w:sz w:val="24"/>
          <w:szCs w:val="24"/>
        </w:rPr>
        <w:t xml:space="preserve"> Thessalonians 2:3 &amp; 1</w:t>
      </w:r>
      <w:r w:rsidRPr="009C279B">
        <w:rPr>
          <w:sz w:val="24"/>
          <w:szCs w:val="24"/>
          <w:vertAlign w:val="superscript"/>
        </w:rPr>
        <w:t>st</w:t>
      </w:r>
      <w:r w:rsidRPr="009C279B">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9C279B">
        <w:rPr>
          <w:sz w:val="24"/>
          <w:szCs w:val="24"/>
          <w:vertAlign w:val="superscript"/>
        </w:rPr>
        <w:t>st</w:t>
      </w:r>
      <w:r w:rsidRPr="009C279B">
        <w:rPr>
          <w:sz w:val="24"/>
          <w:szCs w:val="24"/>
        </w:rPr>
        <w:t xml:space="preserve"> Corinthians 10:1-12; Hebrews 3:7-4:2; Psalms 95:7-11 &amp; Jude 5, 7. The Rebellion against Human Authority: The Examples of Rebellion against Human Leaders is in Genesis 14:3-4; 2</w:t>
      </w:r>
      <w:r w:rsidRPr="009C279B">
        <w:rPr>
          <w:sz w:val="24"/>
          <w:szCs w:val="24"/>
          <w:vertAlign w:val="superscript"/>
        </w:rPr>
        <w:t>nd</w:t>
      </w:r>
      <w:r w:rsidRPr="009C279B">
        <w:rPr>
          <w:sz w:val="24"/>
          <w:szCs w:val="24"/>
        </w:rPr>
        <w:t xml:space="preserve"> Kings 18:7; 24:1, 20; 2</w:t>
      </w:r>
      <w:r w:rsidRPr="009C279B">
        <w:rPr>
          <w:sz w:val="24"/>
          <w:szCs w:val="24"/>
          <w:vertAlign w:val="superscript"/>
        </w:rPr>
        <w:t>nd</w:t>
      </w:r>
      <w:r w:rsidRPr="009C279B">
        <w:rPr>
          <w:sz w:val="24"/>
          <w:szCs w:val="24"/>
        </w:rPr>
        <w:t xml:space="preserve"> Chronicles 13:6; 36:13; Jeremiah 52:3 &amp; Mark 15:7. The Rebellion against Parents is in Deuteronomy 21:18-21. The Rebellion of Nations is in 1</w:t>
      </w:r>
      <w:r w:rsidRPr="009C279B">
        <w:rPr>
          <w:sz w:val="24"/>
          <w:szCs w:val="24"/>
          <w:vertAlign w:val="superscript"/>
        </w:rPr>
        <w:t>st</w:t>
      </w:r>
      <w:r w:rsidRPr="009C279B">
        <w:rPr>
          <w:sz w:val="24"/>
          <w:szCs w:val="24"/>
        </w:rPr>
        <w:t xml:space="preserve"> Kings 12:19; 2</w:t>
      </w:r>
      <w:r w:rsidRPr="009C279B">
        <w:rPr>
          <w:sz w:val="24"/>
          <w:szCs w:val="24"/>
          <w:vertAlign w:val="superscript"/>
        </w:rPr>
        <w:t>nd</w:t>
      </w:r>
      <w:r w:rsidRPr="009C279B">
        <w:rPr>
          <w:sz w:val="24"/>
          <w:szCs w:val="24"/>
        </w:rPr>
        <w:t xml:space="preserve"> Chronicles 10:19 &amp; 2</w:t>
      </w:r>
      <w:r w:rsidRPr="009C279B">
        <w:rPr>
          <w:sz w:val="24"/>
          <w:szCs w:val="24"/>
          <w:vertAlign w:val="superscript"/>
        </w:rPr>
        <w:t>nd</w:t>
      </w:r>
      <w:r w:rsidRPr="009C279B">
        <w:rPr>
          <w:sz w:val="24"/>
          <w:szCs w:val="24"/>
        </w:rPr>
        <w:t xml:space="preserve"> Kings 1:1. The Accusations of Rebellion is in Nehemiah 2:19; 6:5-8. The Rebellion against God’s Chosen Leaders is in Exodus 23:21; Numbers 16:1-3; 20:2-5; Joshua 1:18 &amp; 2</w:t>
      </w:r>
      <w:r w:rsidRPr="009C279B">
        <w:rPr>
          <w:sz w:val="24"/>
          <w:szCs w:val="24"/>
          <w:vertAlign w:val="superscript"/>
        </w:rPr>
        <w:t>nd</w:t>
      </w:r>
      <w:r w:rsidRPr="009C279B">
        <w:rPr>
          <w:sz w:val="24"/>
          <w:szCs w:val="24"/>
        </w:rPr>
        <w:t xml:space="preserve"> Samuel 15:10. The Rebellion against Incorruptible Authority is Damned is in Romans 13:2 &amp; 1</w:t>
      </w:r>
      <w:r w:rsidRPr="009C279B">
        <w:rPr>
          <w:sz w:val="24"/>
          <w:szCs w:val="24"/>
          <w:vertAlign w:val="superscript"/>
        </w:rPr>
        <w:t>st</w:t>
      </w:r>
      <w:r w:rsidRPr="009C279B">
        <w:rPr>
          <w:sz w:val="24"/>
          <w:szCs w:val="24"/>
        </w:rPr>
        <w:t xml:space="preserve"> Peter 2:13.    </w:t>
      </w:r>
    </w:p>
    <w:p w:rsidR="00FD614D" w:rsidRPr="009C279B" w:rsidRDefault="00FD614D" w:rsidP="00FD614D">
      <w:pPr>
        <w:spacing w:before="240" w:line="480" w:lineRule="auto"/>
        <w:jc w:val="both"/>
        <w:rPr>
          <w:sz w:val="24"/>
          <w:szCs w:val="24"/>
        </w:rPr>
      </w:pPr>
      <w:r w:rsidRPr="009C279B">
        <w:rPr>
          <w:sz w:val="24"/>
          <w:szCs w:val="24"/>
        </w:rPr>
        <w:lastRenderedPageBreak/>
        <w:t>The Oppression against the United States of America is from June 21</w:t>
      </w:r>
      <w:r w:rsidRPr="009C279B">
        <w:rPr>
          <w:sz w:val="24"/>
          <w:szCs w:val="24"/>
          <w:vertAlign w:val="superscript"/>
        </w:rPr>
        <w:t>st</w:t>
      </w:r>
      <w:r w:rsidRPr="009C279B">
        <w:rPr>
          <w:sz w:val="24"/>
          <w:szCs w:val="24"/>
        </w:rPr>
        <w:t xml:space="preserve"> 1650 AD-June 21</w:t>
      </w:r>
      <w:r w:rsidRPr="009C279B">
        <w:rPr>
          <w:sz w:val="24"/>
          <w:szCs w:val="24"/>
          <w:vertAlign w:val="superscript"/>
        </w:rPr>
        <w:t>st</w:t>
      </w:r>
      <w:r w:rsidRPr="009C279B">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9C279B">
        <w:rPr>
          <w:sz w:val="24"/>
          <w:szCs w:val="24"/>
          <w:vertAlign w:val="superscript"/>
        </w:rPr>
        <w:t>st</w:t>
      </w:r>
      <w:r w:rsidRPr="009C279B">
        <w:rPr>
          <w:sz w:val="24"/>
          <w:szCs w:val="24"/>
        </w:rPr>
        <w:t xml:space="preserve"> 1972 AD-June 21</w:t>
      </w:r>
      <w:r w:rsidRPr="009C279B">
        <w:rPr>
          <w:sz w:val="24"/>
          <w:szCs w:val="24"/>
          <w:vertAlign w:val="superscript"/>
        </w:rPr>
        <w:t>st</w:t>
      </w:r>
      <w:r w:rsidRPr="009C279B">
        <w:rPr>
          <w:sz w:val="24"/>
          <w:szCs w:val="24"/>
        </w:rPr>
        <w:t xml:space="preserve"> 2015 AD  in 1</w:t>
      </w:r>
      <w:r w:rsidRPr="009C279B">
        <w:rPr>
          <w:sz w:val="24"/>
          <w:szCs w:val="24"/>
          <w:vertAlign w:val="superscript"/>
        </w:rPr>
        <w:t>st</w:t>
      </w:r>
      <w:r w:rsidRPr="009C279B">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9C279B">
        <w:rPr>
          <w:sz w:val="24"/>
          <w:szCs w:val="24"/>
          <w:vertAlign w:val="superscript"/>
        </w:rPr>
        <w:t>nd</w:t>
      </w:r>
      <w:r w:rsidRPr="009C279B">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9C279B">
        <w:rPr>
          <w:sz w:val="24"/>
          <w:szCs w:val="24"/>
          <w:vertAlign w:val="superscript"/>
        </w:rPr>
        <w:t>st</w:t>
      </w:r>
      <w:r w:rsidRPr="009C279B">
        <w:rPr>
          <w:sz w:val="24"/>
          <w:szCs w:val="24"/>
        </w:rPr>
        <w:t xml:space="preserve"> Kings 19:3-4; Job 9:23; Psalms 42:1-11; 88:1-18; Joel 1:11 &amp; 2</w:t>
      </w:r>
      <w:r w:rsidRPr="009C279B">
        <w:rPr>
          <w:sz w:val="24"/>
          <w:szCs w:val="24"/>
          <w:vertAlign w:val="superscript"/>
        </w:rPr>
        <w:t>nd</w:t>
      </w:r>
      <w:r w:rsidRPr="009C279B">
        <w:rPr>
          <w:sz w:val="24"/>
          <w:szCs w:val="24"/>
        </w:rPr>
        <w:t xml:space="preserve"> Corinthians 1:8. The Physical Illness or Exhaustion is in Genesis 21:15-16; 1</w:t>
      </w:r>
      <w:r w:rsidRPr="009C279B">
        <w:rPr>
          <w:sz w:val="24"/>
          <w:szCs w:val="24"/>
          <w:vertAlign w:val="superscript"/>
        </w:rPr>
        <w:t>st</w:t>
      </w:r>
      <w:r w:rsidRPr="009C279B">
        <w:rPr>
          <w:sz w:val="24"/>
          <w:szCs w:val="24"/>
        </w:rPr>
        <w:t xml:space="preserve"> Kings 19:5-8; Psalms 6:1-7; 22:14-17; 31:9-12; Isaiah 38:1-2 &amp; Jonah 1:5. The Fear of Others is in 1</w:t>
      </w:r>
      <w:r w:rsidRPr="009C279B">
        <w:rPr>
          <w:sz w:val="24"/>
          <w:szCs w:val="24"/>
          <w:vertAlign w:val="superscript"/>
        </w:rPr>
        <w:t>st</w:t>
      </w:r>
      <w:r w:rsidRPr="009C279B">
        <w:rPr>
          <w:sz w:val="24"/>
          <w:szCs w:val="24"/>
        </w:rPr>
        <w:t xml:space="preserve"> Kings 19:1-3. The Fear of Failure is in Exodus 4:1; Numbers 11:11-15 &amp; 1</w:t>
      </w:r>
      <w:r w:rsidRPr="009C279B">
        <w:rPr>
          <w:sz w:val="24"/>
          <w:szCs w:val="24"/>
          <w:vertAlign w:val="superscript"/>
        </w:rPr>
        <w:t>st</w:t>
      </w:r>
      <w:r w:rsidRPr="009C279B">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w:t>
      </w:r>
      <w:r w:rsidRPr="009C279B">
        <w:rPr>
          <w:sz w:val="24"/>
          <w:szCs w:val="24"/>
        </w:rPr>
        <w:lastRenderedPageBreak/>
        <w:t>Numbers 11:15; 1</w:t>
      </w:r>
      <w:r w:rsidRPr="009C279B">
        <w:rPr>
          <w:sz w:val="24"/>
          <w:szCs w:val="24"/>
          <w:vertAlign w:val="superscript"/>
        </w:rPr>
        <w:t>st</w:t>
      </w:r>
      <w:r w:rsidRPr="009C279B">
        <w:rPr>
          <w:sz w:val="24"/>
          <w:szCs w:val="24"/>
        </w:rPr>
        <w:t xml:space="preserve"> Kings 19:4; Job 10:1; Ecclesiastes 2:17; Jeremiah 20:15-18 &amp; Jonah 4:8. Deep Sorrow is in Genesis 21:16; Judges 21:2; 1</w:t>
      </w:r>
      <w:r w:rsidRPr="009C279B">
        <w:rPr>
          <w:sz w:val="24"/>
          <w:szCs w:val="24"/>
          <w:vertAlign w:val="superscript"/>
        </w:rPr>
        <w:t>st</w:t>
      </w:r>
      <w:r w:rsidRPr="009C279B">
        <w:rPr>
          <w:sz w:val="24"/>
          <w:szCs w:val="24"/>
        </w:rPr>
        <w:t xml:space="preserve"> Samuel 1:10, 16; Psalms 42:3; Nehemiah 1:4; 2:2; Esther 4:1-3; Job 16:16 &amp; Lamentations 2:11. Loneliness is in Numbers 11:14 &amp; 1</w:t>
      </w:r>
      <w:r w:rsidRPr="009C279B">
        <w:rPr>
          <w:sz w:val="24"/>
          <w:szCs w:val="24"/>
          <w:vertAlign w:val="superscript"/>
        </w:rPr>
        <w:t>st</w:t>
      </w:r>
      <w:r w:rsidRPr="009C279B">
        <w:rPr>
          <w:sz w:val="24"/>
          <w:szCs w:val="24"/>
        </w:rPr>
        <w:t xml:space="preserve"> Kings 19:10, 14. Perplexity is in Psalms 42:5; Habakkuk 1:2; John 16:6 &amp; Luke 24:17. Despair is in Psalms 88:3-9; Job 17:1 &amp; 2</w:t>
      </w:r>
      <w:r w:rsidRPr="009C279B">
        <w:rPr>
          <w:sz w:val="24"/>
          <w:szCs w:val="24"/>
          <w:vertAlign w:val="superscript"/>
        </w:rPr>
        <w:t>nd</w:t>
      </w:r>
      <w:r w:rsidRPr="009C279B">
        <w:rPr>
          <w:sz w:val="24"/>
          <w:szCs w:val="24"/>
        </w:rPr>
        <w:t xml:space="preserve"> Corinthians 1:8-9. Escapism is in 1</w:t>
      </w:r>
      <w:r w:rsidRPr="009C279B">
        <w:rPr>
          <w:sz w:val="24"/>
          <w:szCs w:val="24"/>
          <w:vertAlign w:val="superscript"/>
        </w:rPr>
        <w:t>st</w:t>
      </w:r>
      <w:r w:rsidRPr="009C279B">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9C279B">
        <w:rPr>
          <w:sz w:val="24"/>
          <w:szCs w:val="24"/>
          <w:vertAlign w:val="superscript"/>
        </w:rPr>
        <w:t>st</w:t>
      </w:r>
      <w:r w:rsidRPr="009C279B">
        <w:rPr>
          <w:sz w:val="24"/>
          <w:szCs w:val="24"/>
        </w:rPr>
        <w:t xml:space="preserve"> Kings 19:9-18 &amp; Psalms 22:1-2, 6-8; 42:1-7, 9-11; 43:1-5. The Remedies for Depression: Renewed Vision of the Father Stephen and being Centered upon Him is in 1</w:t>
      </w:r>
      <w:r w:rsidRPr="009C279B">
        <w:rPr>
          <w:sz w:val="24"/>
          <w:szCs w:val="24"/>
          <w:vertAlign w:val="superscript"/>
        </w:rPr>
        <w:t>st</w:t>
      </w:r>
      <w:r w:rsidRPr="009C279B">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9C279B">
        <w:rPr>
          <w:sz w:val="24"/>
          <w:szCs w:val="24"/>
          <w:vertAlign w:val="superscript"/>
        </w:rPr>
        <w:t>nd</w:t>
      </w:r>
      <w:r w:rsidRPr="009C279B">
        <w:rPr>
          <w:sz w:val="24"/>
          <w:szCs w:val="24"/>
        </w:rPr>
        <w:t xml:space="preserve"> Corinthians 4:8-12 &amp; Acts 6:4. Reviewing what the Father Stephen has done is in Psalms 42:6; 77:11-12; 143:5; Lamentations 3:19-26; 2</w:t>
      </w:r>
      <w:r w:rsidRPr="009C279B">
        <w:rPr>
          <w:sz w:val="24"/>
          <w:szCs w:val="24"/>
          <w:vertAlign w:val="superscript"/>
        </w:rPr>
        <w:t>nd</w:t>
      </w:r>
      <w:r w:rsidRPr="009C279B">
        <w:rPr>
          <w:sz w:val="24"/>
          <w:szCs w:val="24"/>
        </w:rPr>
        <w:t xml:space="preserve"> Corinthians 7:6 &amp; Acts 7:24-25. Prayer to the Father Stephen is in Psalms 139:23; Philippians 4:6-7 &amp; Acts 6:4, 6.  </w:t>
      </w:r>
    </w:p>
    <w:p w:rsidR="00FD614D" w:rsidRPr="009C279B" w:rsidRDefault="00FD614D" w:rsidP="00FD614D">
      <w:pPr>
        <w:spacing w:before="240" w:line="480" w:lineRule="auto"/>
        <w:jc w:val="both"/>
        <w:rPr>
          <w:sz w:val="24"/>
          <w:szCs w:val="24"/>
        </w:rPr>
      </w:pPr>
      <w:r w:rsidRPr="009C279B">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w:t>
      </w:r>
      <w:r w:rsidRPr="009C279B">
        <w:rPr>
          <w:sz w:val="24"/>
          <w:szCs w:val="24"/>
        </w:rPr>
        <w:lastRenderedPageBreak/>
        <w:t>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9C279B">
        <w:rPr>
          <w:sz w:val="24"/>
          <w:szCs w:val="24"/>
          <w:vertAlign w:val="superscript"/>
        </w:rPr>
        <w:t>nd</w:t>
      </w:r>
      <w:r w:rsidRPr="009C279B">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9C279B">
        <w:rPr>
          <w:sz w:val="24"/>
          <w:szCs w:val="24"/>
          <w:vertAlign w:val="superscript"/>
        </w:rPr>
        <w:t>st</w:t>
      </w:r>
      <w:r w:rsidRPr="009C279B">
        <w:rPr>
          <w:sz w:val="24"/>
          <w:szCs w:val="24"/>
        </w:rPr>
        <w:t xml:space="preserve"> Peter 2:21; John 16:33; 1</w:t>
      </w:r>
      <w:r w:rsidRPr="009C279B">
        <w:rPr>
          <w:sz w:val="24"/>
          <w:szCs w:val="24"/>
          <w:vertAlign w:val="superscript"/>
        </w:rPr>
        <w:t>st</w:t>
      </w:r>
      <w:r w:rsidRPr="009C279B">
        <w:rPr>
          <w:sz w:val="24"/>
          <w:szCs w:val="24"/>
        </w:rPr>
        <w:t xml:space="preserve"> Thessalonians 3:2-4; 2</w:t>
      </w:r>
      <w:r w:rsidRPr="009C279B">
        <w:rPr>
          <w:sz w:val="24"/>
          <w:szCs w:val="24"/>
          <w:vertAlign w:val="superscript"/>
        </w:rPr>
        <w:t>nd</w:t>
      </w:r>
      <w:r w:rsidRPr="009C279B">
        <w:rPr>
          <w:sz w:val="24"/>
          <w:szCs w:val="24"/>
        </w:rPr>
        <w:t xml:space="preserve"> Timothy 2:3; 3:12 &amp; Acts 6:4-10; 14:22-23. </w:t>
      </w:r>
    </w:p>
    <w:p w:rsidR="00FD614D" w:rsidRPr="009C279B" w:rsidRDefault="00FD614D" w:rsidP="00FD614D">
      <w:pPr>
        <w:spacing w:before="240" w:line="480" w:lineRule="auto"/>
        <w:jc w:val="both"/>
        <w:rPr>
          <w:sz w:val="24"/>
          <w:szCs w:val="24"/>
        </w:rPr>
      </w:pPr>
      <w:r w:rsidRPr="009C279B">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9C279B">
        <w:rPr>
          <w:sz w:val="24"/>
          <w:szCs w:val="24"/>
          <w:vertAlign w:val="superscript"/>
        </w:rPr>
        <w:t>st</w:t>
      </w:r>
      <w:r w:rsidRPr="009C279B">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w:t>
      </w:r>
      <w:r w:rsidRPr="009C279B">
        <w:rPr>
          <w:sz w:val="24"/>
          <w:szCs w:val="24"/>
        </w:rPr>
        <w:lastRenderedPageBreak/>
        <w:t>Oppressed turn to the Father Stephen: In Prayer to the Father Stephen is in Psalms 10:12; Judges 4:3; 10:9-10; 2</w:t>
      </w:r>
      <w:r w:rsidRPr="009C279B">
        <w:rPr>
          <w:sz w:val="24"/>
          <w:szCs w:val="24"/>
          <w:vertAlign w:val="superscript"/>
        </w:rPr>
        <w:t>nd</w:t>
      </w:r>
      <w:r w:rsidRPr="009C279B">
        <w:rPr>
          <w:sz w:val="24"/>
          <w:szCs w:val="24"/>
        </w:rPr>
        <w:t xml:space="preserve"> Chronicles 6:38-39; Psalms 42:9; 57:1; 79:11; 82:3-4; 94:1-7; Revelation 6:10 &amp; Acts 6:4. In Trust to the Father Stephen is in Job 19:25; Psalms 42:1-3; 138:7; 2</w:t>
      </w:r>
      <w:r w:rsidRPr="009C279B">
        <w:rPr>
          <w:sz w:val="24"/>
          <w:szCs w:val="24"/>
          <w:vertAlign w:val="superscript"/>
        </w:rPr>
        <w:t>nd</w:t>
      </w:r>
      <w:r w:rsidRPr="009C279B">
        <w:rPr>
          <w:sz w:val="24"/>
          <w:szCs w:val="24"/>
        </w:rPr>
        <w:t xml:space="preserve"> Corinthians 4:17; 6:4-5; 1</w:t>
      </w:r>
      <w:r w:rsidRPr="009C279B">
        <w:rPr>
          <w:sz w:val="24"/>
          <w:szCs w:val="24"/>
          <w:vertAlign w:val="superscript"/>
        </w:rPr>
        <w:t>st</w:t>
      </w:r>
      <w:r w:rsidRPr="009C279B">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FD614D" w:rsidRPr="009C279B" w:rsidRDefault="00FD614D" w:rsidP="00FD614D">
      <w:pPr>
        <w:spacing w:line="480" w:lineRule="auto"/>
        <w:jc w:val="both"/>
        <w:rPr>
          <w:sz w:val="24"/>
          <w:szCs w:val="24"/>
        </w:rPr>
      </w:pPr>
      <w:r w:rsidRPr="009C279B">
        <w:rPr>
          <w:sz w:val="24"/>
          <w:szCs w:val="24"/>
        </w:rPr>
        <w:t>The Rebuilding of the Temple: Preparations for Rebuilding the Temple is in Ezra 1:1-4, 7 &amp; 2</w:t>
      </w:r>
      <w:r w:rsidRPr="009C279B">
        <w:rPr>
          <w:sz w:val="24"/>
          <w:szCs w:val="24"/>
          <w:vertAlign w:val="superscript"/>
        </w:rPr>
        <w:t>nd</w:t>
      </w:r>
      <w:r w:rsidRPr="009C279B">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FD614D" w:rsidRPr="009C279B" w:rsidRDefault="00FD614D" w:rsidP="00FD614D">
      <w:pPr>
        <w:spacing w:line="480" w:lineRule="auto"/>
        <w:jc w:val="both"/>
        <w:rPr>
          <w:sz w:val="24"/>
          <w:szCs w:val="24"/>
        </w:rPr>
      </w:pPr>
      <w:r w:rsidRPr="009C279B">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w:t>
      </w:r>
      <w:r w:rsidRPr="009C279B">
        <w:rPr>
          <w:sz w:val="24"/>
          <w:szCs w:val="24"/>
        </w:rPr>
        <w:lastRenderedPageBreak/>
        <w:t xml:space="preserve">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FD614D" w:rsidRPr="009C279B" w:rsidRDefault="00FD614D" w:rsidP="00FD614D">
      <w:pPr>
        <w:spacing w:line="480" w:lineRule="auto"/>
        <w:jc w:val="both"/>
        <w:rPr>
          <w:sz w:val="24"/>
          <w:szCs w:val="24"/>
        </w:rPr>
      </w:pPr>
      <w:r w:rsidRPr="009C279B">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9C279B">
        <w:rPr>
          <w:sz w:val="24"/>
          <w:szCs w:val="24"/>
          <w:vertAlign w:val="superscript"/>
        </w:rPr>
        <w:t>nd</w:t>
      </w:r>
      <w:r w:rsidRPr="009C279B">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w:t>
      </w:r>
      <w:r w:rsidRPr="009C279B">
        <w:rPr>
          <w:sz w:val="24"/>
          <w:szCs w:val="24"/>
        </w:rPr>
        <w:lastRenderedPageBreak/>
        <w:t>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9C279B">
        <w:rPr>
          <w:sz w:val="24"/>
          <w:szCs w:val="24"/>
          <w:vertAlign w:val="superscript"/>
        </w:rPr>
        <w:t>st</w:t>
      </w:r>
      <w:r w:rsidRPr="009C279B">
        <w:rPr>
          <w:sz w:val="24"/>
          <w:szCs w:val="24"/>
        </w:rPr>
        <w:t xml:space="preserve"> Corinthians 6:19. The Individual Christian as the Temple of the Holy Ghost in the Kingdom of Lordship is in Acts 6:5; 7:55-56. The Local Church as the Father Stephen’s Temple is in 1</w:t>
      </w:r>
      <w:r w:rsidRPr="009C279B">
        <w:rPr>
          <w:sz w:val="24"/>
          <w:szCs w:val="24"/>
          <w:vertAlign w:val="superscript"/>
        </w:rPr>
        <w:t>st</w:t>
      </w:r>
      <w:r w:rsidRPr="009C279B">
        <w:rPr>
          <w:sz w:val="24"/>
          <w:szCs w:val="24"/>
        </w:rPr>
        <w:t xml:space="preserve"> Corinthians 3:16-17. The Universal Church as the Father Stephen’s Temple is in Ephesians 2:21-22; 2</w:t>
      </w:r>
      <w:r w:rsidRPr="009C279B">
        <w:rPr>
          <w:sz w:val="24"/>
          <w:szCs w:val="24"/>
          <w:vertAlign w:val="superscript"/>
        </w:rPr>
        <w:t>nd</w:t>
      </w:r>
      <w:r w:rsidRPr="009C279B">
        <w:rPr>
          <w:sz w:val="24"/>
          <w:szCs w:val="24"/>
        </w:rPr>
        <w:t xml:space="preserve"> Corinthians 6:16 &amp; 1</w:t>
      </w:r>
      <w:r w:rsidRPr="009C279B">
        <w:rPr>
          <w:sz w:val="24"/>
          <w:szCs w:val="24"/>
          <w:vertAlign w:val="superscript"/>
        </w:rPr>
        <w:t>st</w:t>
      </w:r>
      <w:r w:rsidRPr="009C279B">
        <w:rPr>
          <w:sz w:val="24"/>
          <w:szCs w:val="24"/>
        </w:rPr>
        <w:t xml:space="preserve"> Peter 2:5. </w:t>
      </w:r>
    </w:p>
    <w:p w:rsidR="00FD614D" w:rsidRPr="009C279B" w:rsidRDefault="00FD614D" w:rsidP="00FD614D">
      <w:pPr>
        <w:spacing w:line="480" w:lineRule="auto"/>
        <w:jc w:val="both"/>
        <w:rPr>
          <w:sz w:val="24"/>
          <w:szCs w:val="24"/>
        </w:rPr>
      </w:pPr>
      <w:r w:rsidRPr="009C279B">
        <w:rPr>
          <w:sz w:val="24"/>
          <w:szCs w:val="24"/>
        </w:rPr>
        <w:t>The Sexual Heathen Temples is 100% Idolatrous: Heathen Temples is in Judges 16:28-30; 1</w:t>
      </w:r>
      <w:r w:rsidRPr="009C279B">
        <w:rPr>
          <w:sz w:val="24"/>
          <w:szCs w:val="24"/>
          <w:vertAlign w:val="superscript"/>
        </w:rPr>
        <w:t>st</w:t>
      </w:r>
      <w:r w:rsidRPr="009C279B">
        <w:rPr>
          <w:sz w:val="24"/>
          <w:szCs w:val="24"/>
        </w:rPr>
        <w:t xml:space="preserve"> Samuel 5:2-4; 31:8-10; 2</w:t>
      </w:r>
      <w:r w:rsidRPr="009C279B">
        <w:rPr>
          <w:sz w:val="24"/>
          <w:szCs w:val="24"/>
          <w:vertAlign w:val="superscript"/>
        </w:rPr>
        <w:t>nd</w:t>
      </w:r>
      <w:r w:rsidRPr="009C279B">
        <w:rPr>
          <w:sz w:val="24"/>
          <w:szCs w:val="24"/>
        </w:rPr>
        <w:t xml:space="preserve"> Kings 5:18 &amp; Nahum 1:14. The Idolatrous Temples in Israel and Judah is in 1</w:t>
      </w:r>
      <w:r w:rsidRPr="009C279B">
        <w:rPr>
          <w:sz w:val="24"/>
          <w:szCs w:val="24"/>
          <w:vertAlign w:val="superscript"/>
        </w:rPr>
        <w:t>st</w:t>
      </w:r>
      <w:r w:rsidRPr="009C279B">
        <w:rPr>
          <w:sz w:val="24"/>
          <w:szCs w:val="24"/>
        </w:rPr>
        <w:t xml:space="preserve"> Kings 12:26-30; 16:32; 2</w:t>
      </w:r>
      <w:r w:rsidRPr="009C279B">
        <w:rPr>
          <w:sz w:val="24"/>
          <w:szCs w:val="24"/>
          <w:vertAlign w:val="superscript"/>
        </w:rPr>
        <w:t>nd</w:t>
      </w:r>
      <w:r w:rsidRPr="009C279B">
        <w:rPr>
          <w:sz w:val="24"/>
          <w:szCs w:val="24"/>
        </w:rPr>
        <w:t xml:space="preserve"> Kings 10:21, 23-27 &amp; 2</w:t>
      </w:r>
      <w:r w:rsidRPr="009C279B">
        <w:rPr>
          <w:sz w:val="24"/>
          <w:szCs w:val="24"/>
          <w:vertAlign w:val="superscript"/>
        </w:rPr>
        <w:t>nd</w:t>
      </w:r>
      <w:r w:rsidRPr="009C279B">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9C279B">
        <w:rPr>
          <w:sz w:val="24"/>
          <w:szCs w:val="24"/>
          <w:vertAlign w:val="superscript"/>
        </w:rPr>
        <w:t>nd</w:t>
      </w:r>
      <w:r w:rsidRPr="009C279B">
        <w:rPr>
          <w:sz w:val="24"/>
          <w:szCs w:val="24"/>
        </w:rPr>
        <w:t xml:space="preserve"> Kings 16:10-13; 21:4-5; 2</w:t>
      </w:r>
      <w:r w:rsidRPr="009C279B">
        <w:rPr>
          <w:sz w:val="24"/>
          <w:szCs w:val="24"/>
          <w:vertAlign w:val="superscript"/>
        </w:rPr>
        <w:t>nd</w:t>
      </w:r>
      <w:r w:rsidRPr="009C279B">
        <w:rPr>
          <w:sz w:val="24"/>
          <w:szCs w:val="24"/>
        </w:rPr>
        <w:t xml:space="preserve"> Chronicles 24:7; 26:16-20; 28:23; 33:5, 7 &amp; Ezra 8:12-16. The NT Heathen Idolatrous Temples is in Romans 1:21-25, 32. </w:t>
      </w:r>
    </w:p>
    <w:p w:rsidR="00FD614D" w:rsidRPr="009C279B" w:rsidRDefault="00FD614D" w:rsidP="00FD614D">
      <w:pPr>
        <w:spacing w:line="480" w:lineRule="auto"/>
        <w:jc w:val="center"/>
        <w:rPr>
          <w:b/>
          <w:sz w:val="24"/>
          <w:szCs w:val="24"/>
        </w:rPr>
      </w:pPr>
      <w:r w:rsidRPr="009C279B">
        <w:rPr>
          <w:b/>
          <w:sz w:val="24"/>
          <w:szCs w:val="24"/>
        </w:rPr>
        <w:t>The Father Stephen’s Zion [Sion] Tent of Meeting</w:t>
      </w:r>
    </w:p>
    <w:p w:rsidR="00FD614D" w:rsidRPr="009C279B" w:rsidRDefault="00FD614D" w:rsidP="00FD614D">
      <w:pPr>
        <w:spacing w:line="480" w:lineRule="auto"/>
        <w:jc w:val="both"/>
        <w:rPr>
          <w:sz w:val="24"/>
          <w:szCs w:val="24"/>
        </w:rPr>
      </w:pPr>
      <w:r w:rsidRPr="009C279B">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w:t>
      </w:r>
      <w:r w:rsidRPr="009C279B">
        <w:rPr>
          <w:sz w:val="24"/>
          <w:szCs w:val="24"/>
        </w:rPr>
        <w:lastRenderedPageBreak/>
        <w:t>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9C279B">
        <w:rPr>
          <w:sz w:val="24"/>
          <w:szCs w:val="24"/>
          <w:vertAlign w:val="superscript"/>
        </w:rPr>
        <w:t>st</w:t>
      </w:r>
      <w:r w:rsidRPr="009C279B">
        <w:rPr>
          <w:sz w:val="24"/>
          <w:szCs w:val="24"/>
        </w:rPr>
        <w:t xml:space="preserve"> Samuel 2:22; 1</w:t>
      </w:r>
      <w:r w:rsidRPr="009C279B">
        <w:rPr>
          <w:sz w:val="24"/>
          <w:szCs w:val="24"/>
          <w:vertAlign w:val="superscript"/>
        </w:rPr>
        <w:t>st</w:t>
      </w:r>
      <w:r w:rsidRPr="009C279B">
        <w:rPr>
          <w:sz w:val="24"/>
          <w:szCs w:val="24"/>
        </w:rPr>
        <w:t xml:space="preserve"> Kings 8:4; 2</w:t>
      </w:r>
      <w:r w:rsidRPr="009C279B">
        <w:rPr>
          <w:sz w:val="24"/>
          <w:szCs w:val="24"/>
          <w:vertAlign w:val="superscript"/>
        </w:rPr>
        <w:t>nd</w:t>
      </w:r>
      <w:r w:rsidRPr="009C279B">
        <w:rPr>
          <w:sz w:val="24"/>
          <w:szCs w:val="24"/>
        </w:rPr>
        <w:t xml:space="preserve"> Chronicles 1:3; 5:5 &amp; 1</w:t>
      </w:r>
      <w:r w:rsidRPr="009C279B">
        <w:rPr>
          <w:sz w:val="24"/>
          <w:szCs w:val="24"/>
          <w:vertAlign w:val="superscript"/>
        </w:rPr>
        <w:t>st</w:t>
      </w:r>
      <w:r w:rsidRPr="009C279B">
        <w:rPr>
          <w:sz w:val="24"/>
          <w:szCs w:val="24"/>
        </w:rPr>
        <w:t xml:space="preserve"> Chronicles 6:32; 9:21.      </w:t>
      </w:r>
    </w:p>
    <w:p w:rsidR="00FD614D" w:rsidRPr="009C279B" w:rsidRDefault="00FD614D" w:rsidP="00FD614D">
      <w:pPr>
        <w:spacing w:line="480" w:lineRule="auto"/>
        <w:jc w:val="both"/>
        <w:rPr>
          <w:sz w:val="24"/>
          <w:szCs w:val="24"/>
        </w:rPr>
      </w:pPr>
      <w:r w:rsidRPr="009C279B">
        <w:rPr>
          <w:sz w:val="24"/>
          <w:szCs w:val="24"/>
        </w:rPr>
        <w:t xml:space="preserve">The Hebrew word is </w:t>
      </w:r>
      <w:r w:rsidRPr="009C279B">
        <w:rPr>
          <w:i/>
          <w:sz w:val="24"/>
          <w:szCs w:val="24"/>
        </w:rPr>
        <w:t xml:space="preserve">tob </w:t>
      </w:r>
      <w:r w:rsidRPr="009C279B">
        <w:rPr>
          <w:sz w:val="24"/>
          <w:szCs w:val="24"/>
        </w:rPr>
        <w:t xml:space="preserve">in the OT which means pleasant, agreeable or joyful, which signifies primarily that which gratifies the senses and derivatively that which gives moral satisfaction or aesthetic satisfaction. The LXX in the OT renders </w:t>
      </w:r>
      <w:r w:rsidRPr="009C279B">
        <w:rPr>
          <w:i/>
          <w:sz w:val="24"/>
          <w:szCs w:val="24"/>
        </w:rPr>
        <w:t>tob</w:t>
      </w:r>
      <w:r w:rsidRPr="009C279B">
        <w:rPr>
          <w:sz w:val="24"/>
          <w:szCs w:val="24"/>
        </w:rPr>
        <w:t xml:space="preserve"> by </w:t>
      </w:r>
      <w:r w:rsidRPr="009C279B">
        <w:rPr>
          <w:i/>
          <w:sz w:val="24"/>
          <w:szCs w:val="24"/>
        </w:rPr>
        <w:t xml:space="preserve">agathos </w:t>
      </w:r>
      <w:r w:rsidRPr="009C279B">
        <w:rPr>
          <w:sz w:val="24"/>
          <w:szCs w:val="24"/>
        </w:rPr>
        <w:t xml:space="preserve">the traditional Greek word for good is moral or physical quality, and sometimes by </w:t>
      </w:r>
      <w:r w:rsidRPr="009C279B">
        <w:rPr>
          <w:i/>
          <w:sz w:val="24"/>
          <w:szCs w:val="24"/>
        </w:rPr>
        <w:t>kalos</w:t>
      </w:r>
      <w:r w:rsidRPr="009C279B">
        <w:rPr>
          <w:sz w:val="24"/>
          <w:szCs w:val="24"/>
        </w:rPr>
        <w:t xml:space="preserve"> meaning beautiful and in the biblical Greek meaning noble, admirable, worthy or honorable. In the NT reproduces this usage, which employs two adjectives interchangeably in Romans 7:12-21. The Apostle Paul, coming after the LXX, uses the noun </w:t>
      </w:r>
      <w:r w:rsidRPr="009C279B">
        <w:rPr>
          <w:i/>
          <w:sz w:val="24"/>
          <w:szCs w:val="24"/>
        </w:rPr>
        <w:t>agathosyne</w:t>
      </w:r>
      <w:r w:rsidRPr="009C279B">
        <w:rPr>
          <w:sz w:val="24"/>
          <w:szCs w:val="24"/>
        </w:rPr>
        <w:t xml:space="preserve"> for the Christian’s goodness, with the accent solely on His beneficence in translation in Galatians 5:22; 2</w:t>
      </w:r>
      <w:r w:rsidRPr="009C279B">
        <w:rPr>
          <w:sz w:val="24"/>
          <w:szCs w:val="24"/>
          <w:vertAlign w:val="superscript"/>
        </w:rPr>
        <w:t>nd</w:t>
      </w:r>
      <w:r w:rsidRPr="009C279B">
        <w:rPr>
          <w:sz w:val="24"/>
          <w:szCs w:val="24"/>
        </w:rPr>
        <w:t xml:space="preserve"> Thessalonians 1:11; Ephesians 5:9 and Romans 15:14. Paul also uses </w:t>
      </w:r>
      <w:r w:rsidRPr="009C279B">
        <w:rPr>
          <w:i/>
          <w:sz w:val="24"/>
          <w:szCs w:val="24"/>
        </w:rPr>
        <w:t>chrestotes</w:t>
      </w:r>
      <w:r w:rsidRPr="009C279B">
        <w:rPr>
          <w:sz w:val="24"/>
          <w:szCs w:val="24"/>
        </w:rPr>
        <w:t xml:space="preserve"> which means goodness or kindness for the merciful beneficence of the Father Stephen in Romans 2:4; 11:22. The word good in every language is the common element in the many applications that is of approbation for inherit value and for the beneficent effect. There is nothing distinctive about the non-moral senses in which the Holy Bible speaks of things as good, such useful as salt in Matthew 5:13 and Luke 14:34, of high quality as gold in Genesis 2:12, cattle in Genesis 41:26, productive as trees in Matthew 7:17, </w:t>
      </w:r>
      <w:r w:rsidRPr="009C279B">
        <w:rPr>
          <w:sz w:val="24"/>
          <w:szCs w:val="24"/>
        </w:rPr>
        <w:lastRenderedPageBreak/>
        <w:t xml:space="preserve">ground in Luke 8:8. The biblical concept of spiritual and moral good is totally theological and stands in sharp contrast with the Greek anthropocentric view of goodness developed by in the Greek tradition. </w:t>
      </w:r>
    </w:p>
    <w:p w:rsidR="00FD614D" w:rsidRPr="009C279B" w:rsidRDefault="00FD614D" w:rsidP="00FD614D">
      <w:pPr>
        <w:spacing w:line="480" w:lineRule="auto"/>
        <w:jc w:val="both"/>
        <w:rPr>
          <w:sz w:val="24"/>
          <w:szCs w:val="24"/>
        </w:rPr>
      </w:pPr>
      <w:r w:rsidRPr="009C279B">
        <w:rPr>
          <w:sz w:val="24"/>
          <w:szCs w:val="24"/>
        </w:rPr>
        <w:t xml:space="preserve">The Lord Yahweh is Good for He is morally perfect and gloriously generous. The wise acknowledgement of the Lord Yahweh as good is the foundation of biblical thinking about moral good. Good in Holy Scripture is not a secular Human ideal or an abstract quality. Good means first and foremost of what the Lord Yahweh is in Psalms 100:5. Also what the Lord Yahweh does, commands, creates, gives and what He allows and approves in the lives of all His Creatures. The biblical writers contemplate the supreme glory of the Lord Yahweh’s perfections and apply to Him the ordinary word of worth. The Lord Yahweh is good without qualification in Mark 10:18. </w:t>
      </w:r>
    </w:p>
    <w:p w:rsidR="00FD614D" w:rsidRPr="009C279B" w:rsidRDefault="00FD614D" w:rsidP="00FD614D">
      <w:pPr>
        <w:spacing w:line="480" w:lineRule="auto"/>
        <w:jc w:val="both"/>
        <w:rPr>
          <w:sz w:val="24"/>
          <w:szCs w:val="24"/>
        </w:rPr>
      </w:pPr>
      <w:r w:rsidRPr="009C279B">
        <w:rPr>
          <w:sz w:val="24"/>
          <w:szCs w:val="24"/>
        </w:rPr>
        <w:t>In the OT the goodness is of the Lord Yahweh is frequently invoked as an argument in prayer and a theme of praise in 2</w:t>
      </w:r>
      <w:r w:rsidRPr="009C279B">
        <w:rPr>
          <w:sz w:val="24"/>
          <w:szCs w:val="24"/>
          <w:vertAlign w:val="superscript"/>
        </w:rPr>
        <w:t>nd</w:t>
      </w:r>
      <w:r w:rsidRPr="009C279B">
        <w:rPr>
          <w:sz w:val="24"/>
          <w:szCs w:val="24"/>
        </w:rPr>
        <w:t xml:space="preserve"> Chronicles 30:18 &amp; Psalms 86:5. The good that the Lord Yahweh does is in Psalms 119:68. The beneficent activity of His Good Spirit is in Nehemiah 9:20 &amp; Psalms 143:10. The many facets of His cosmic generosity are in Psalms 145:9. The Lord Yahweh’s kindness to the faithful of His covenant and to the needy is in Psalms 25:8; 73:1; Nahum 1:7 &amp; Lamentations 3:25. David in the Psalms stresses exhortation to praise and to give thanks to the Father Stephen for His is good, for His steadfast agape love endures forever in Psalms 100:4; 106:1; 107:1; 118:1; 136:1; 1</w:t>
      </w:r>
      <w:r w:rsidRPr="009C279B">
        <w:rPr>
          <w:sz w:val="24"/>
          <w:szCs w:val="24"/>
          <w:vertAlign w:val="superscript"/>
        </w:rPr>
        <w:t>st</w:t>
      </w:r>
      <w:r w:rsidRPr="009C279B">
        <w:rPr>
          <w:sz w:val="24"/>
          <w:szCs w:val="24"/>
        </w:rPr>
        <w:t xml:space="preserve"> Chronicles 16:34 &amp; 2</w:t>
      </w:r>
      <w:r w:rsidRPr="009C279B">
        <w:rPr>
          <w:sz w:val="24"/>
          <w:szCs w:val="24"/>
          <w:vertAlign w:val="superscript"/>
        </w:rPr>
        <w:t>nd</w:t>
      </w:r>
      <w:r w:rsidRPr="009C279B">
        <w:rPr>
          <w:sz w:val="24"/>
          <w:szCs w:val="24"/>
        </w:rPr>
        <w:t xml:space="preserve"> Chronicles 5:13; 7:3. This is Israel’s worship in Jeremiah 33:11.  </w:t>
      </w:r>
    </w:p>
    <w:p w:rsidR="00FD614D" w:rsidRPr="009C279B" w:rsidRDefault="00FD614D" w:rsidP="00FD614D">
      <w:pPr>
        <w:spacing w:line="480" w:lineRule="auto"/>
        <w:jc w:val="both"/>
        <w:rPr>
          <w:sz w:val="24"/>
          <w:szCs w:val="24"/>
        </w:rPr>
      </w:pPr>
      <w:r w:rsidRPr="009C279B">
        <w:rPr>
          <w:sz w:val="24"/>
          <w:szCs w:val="24"/>
        </w:rPr>
        <w:lastRenderedPageBreak/>
        <w:t>The good works of the Lord Yahweh which reveals His attributes of omniscience and omnipotence which are the objects of His own sovereignty in Psalms 104:24-31. When the Universe was created He saw that is was all good in Genesis 1:4, 10, 12, 18, 21, 25, 31. The whole material order in His handiwork is good in Romans 14:14 &amp; 1</w:t>
      </w:r>
      <w:r w:rsidRPr="009C279B">
        <w:rPr>
          <w:sz w:val="24"/>
          <w:szCs w:val="24"/>
          <w:vertAlign w:val="superscript"/>
        </w:rPr>
        <w:t>st</w:t>
      </w:r>
      <w:r w:rsidRPr="009C279B">
        <w:rPr>
          <w:sz w:val="24"/>
          <w:szCs w:val="24"/>
        </w:rPr>
        <w:t xml:space="preserve"> Timothy 4:4. </w:t>
      </w:r>
    </w:p>
    <w:p w:rsidR="00FD614D" w:rsidRPr="009C279B" w:rsidRDefault="00FD614D" w:rsidP="00FD614D">
      <w:pPr>
        <w:spacing w:line="480" w:lineRule="auto"/>
        <w:jc w:val="both"/>
        <w:rPr>
          <w:sz w:val="24"/>
          <w:szCs w:val="24"/>
        </w:rPr>
      </w:pPr>
      <w:r w:rsidRPr="009C279B">
        <w:rPr>
          <w:sz w:val="24"/>
          <w:szCs w:val="24"/>
        </w:rPr>
        <w:t xml:space="preserve">The good gifts of the Lord Yahweh are good for they express His generosity and make it for the welfare of their worthy recipients. The Holy Bible integrates this usage into the theological tool of teaching, which means not all that the Lord Yahweh’s gifts are solely good, but that all good is from the fact, they are the Lord Yahweh’s gifts in James 1:17 &amp; Psalms 4:6. This is the characteristic to the needy as to His Son Jesus, the Father Stephen’s anointed in Acts 10:38 &amp; Mark 3:4. The Father Stephen acts as the Lord Yahweh in John 8:58. The Father Stephen does good to all Men in His ordinary providence, showing the blessings of nature in Acts 14:17; Luke 6:35 &amp; Psalms 145:9. The perfect Father Stephen knows how to give good gifts to those who are His Children through His Son Jesus Christ in Matthew 7:11.  The Father Stephen’s promise to do good to all Creation is a comprehensive promise of blessing in Jeremiah 24:6; 32:40. The plea that the Father Stephen will do good to all Creation is a comprehensive prayer for it in Psalms 51:18; 125:4. The question of good is the pledged blessing of the covenant of salvation in Isaiah 52:7. Good on the material level was the promised blessing of the OT and the realm of the spiritual privileged is between good and evil, life and death in Deuteronomy 30:15. Good not enjoyed under the old covenant, is the gift of the new covenant in Hebrews 9:11; 10:1. The Father Stephen’s authorization of His faithful Creations to rest assure that in the Father Stephen’s good time everything that is truly good for them will be made their inheritance in Psalms 84:11; 34:10; 85:12; Romans 8:32 &amp; Ephesians 1:3. The Father Stephen’s gracious </w:t>
      </w:r>
      <w:r w:rsidRPr="009C279B">
        <w:rPr>
          <w:sz w:val="24"/>
          <w:szCs w:val="24"/>
        </w:rPr>
        <w:lastRenderedPageBreak/>
        <w:t>activity of doing good to all Men that announces the blessings of the hand and work of the Father Stephen that authorizes it, and the course of action that leads to the enjoyment of it, and of the length of days by which the enjoyment is experienced in Psalms 34:12; 73:28; 1</w:t>
      </w:r>
      <w:r w:rsidRPr="009C279B">
        <w:rPr>
          <w:sz w:val="24"/>
          <w:szCs w:val="24"/>
          <w:vertAlign w:val="superscript"/>
        </w:rPr>
        <w:t>st</w:t>
      </w:r>
      <w:r w:rsidRPr="009C279B">
        <w:rPr>
          <w:sz w:val="24"/>
          <w:szCs w:val="24"/>
        </w:rPr>
        <w:t xml:space="preserve"> Peter 3:10; Jeremiah 6:16; 29:10; Hebrews 6:5; Ezra 7:9; 8:18; Philippians 1:6; 1</w:t>
      </w:r>
      <w:r w:rsidRPr="009C279B">
        <w:rPr>
          <w:sz w:val="24"/>
          <w:szCs w:val="24"/>
          <w:vertAlign w:val="superscript"/>
        </w:rPr>
        <w:t>st</w:t>
      </w:r>
      <w:r w:rsidRPr="009C279B">
        <w:rPr>
          <w:sz w:val="24"/>
          <w:szCs w:val="24"/>
        </w:rPr>
        <w:t xml:space="preserve"> Kings 8:36, 56 &amp; Isaiah 39:8. Even when the Father Stephen withdraws the good of outward prosperity from His Creations and brings upon them “</w:t>
      </w:r>
      <w:r w:rsidRPr="009C279B">
        <w:rPr>
          <w:b/>
          <w:sz w:val="24"/>
          <w:szCs w:val="24"/>
        </w:rPr>
        <w:t>so-called evil</w:t>
      </w:r>
      <w:r w:rsidRPr="009C279B">
        <w:rPr>
          <w:sz w:val="24"/>
          <w:szCs w:val="24"/>
        </w:rPr>
        <w:t>” as hardship in its place, there is still a sense in which He is doing His Creations good in Job 2:10. Man is therefore afflicted to receive correction from the Father Stephen for His own subsequent benefit in Hebrews 12:10. This is exercised in the strengthened faith, patience and obedience to the Father Stephen in Psalms 119:67, 71 &amp; Lamentations 3:26. Anything that drives Men closer to the Father Stephen is considered Man’s good for Himself and the Christian’s temporary tribulation, under the Father Stephen, work for them as an eternal weight of glory in 2</w:t>
      </w:r>
      <w:r w:rsidRPr="009C279B">
        <w:rPr>
          <w:sz w:val="24"/>
          <w:szCs w:val="24"/>
          <w:vertAlign w:val="superscript"/>
        </w:rPr>
        <w:t>nd</w:t>
      </w:r>
      <w:r w:rsidRPr="009C279B">
        <w:rPr>
          <w:sz w:val="24"/>
          <w:szCs w:val="24"/>
        </w:rPr>
        <w:t xml:space="preserve"> Corinthians 4:17. The Father Stephen Our Lord can make all things, such as temptation, sin, death and evil itself, into good in His own sovereignty for those who are called by Him and those who agape love Him in Romans 8:28. </w:t>
      </w:r>
    </w:p>
    <w:p w:rsidR="00FD614D" w:rsidRPr="009C279B" w:rsidRDefault="00FD614D" w:rsidP="00FD614D">
      <w:pPr>
        <w:spacing w:line="480" w:lineRule="auto"/>
        <w:jc w:val="both"/>
        <w:rPr>
          <w:sz w:val="24"/>
          <w:szCs w:val="24"/>
        </w:rPr>
      </w:pPr>
      <w:r w:rsidRPr="009C279B">
        <w:rPr>
          <w:sz w:val="24"/>
          <w:szCs w:val="24"/>
        </w:rPr>
        <w:t xml:space="preserve">The commands of the Lord Yahweh are all good and are not grievous, for they express the moral perfection of His character, by showing Us how to please Him and marks out a path of blessing to those who follow it in Psalms 119:39 &amp; Romans 7:12; 12:2. The moral ideal in the Holy Bible is to do the will of the Father Stephen as revealed in His Law. The Rich Ruler asked the Father Stephen what good thing He should do to gain life, the Father Stephen commands Him to do the Decalogue in Matthew 19:17. All Christians must resist the temptation to do as </w:t>
      </w:r>
      <w:r w:rsidRPr="009C279B">
        <w:rPr>
          <w:sz w:val="24"/>
          <w:szCs w:val="24"/>
        </w:rPr>
        <w:lastRenderedPageBreak/>
        <w:t>that are done by in the face of evil must seek out and hold fast in their godly conduct that good which the Father Stephen’s Law prescribes in Romans 12:9, 21 &amp; 1</w:t>
      </w:r>
      <w:r w:rsidRPr="009C279B">
        <w:rPr>
          <w:sz w:val="24"/>
          <w:szCs w:val="24"/>
          <w:vertAlign w:val="superscript"/>
        </w:rPr>
        <w:t>st</w:t>
      </w:r>
      <w:r w:rsidRPr="009C279B">
        <w:rPr>
          <w:sz w:val="24"/>
          <w:szCs w:val="24"/>
        </w:rPr>
        <w:t xml:space="preserve"> Thessalonians 5:15, 21. </w:t>
      </w:r>
    </w:p>
    <w:p w:rsidR="00FD614D" w:rsidRPr="009C279B" w:rsidRDefault="00FD614D" w:rsidP="00FD614D">
      <w:pPr>
        <w:spacing w:line="480" w:lineRule="auto"/>
        <w:jc w:val="both"/>
        <w:rPr>
          <w:sz w:val="24"/>
          <w:szCs w:val="24"/>
        </w:rPr>
      </w:pPr>
      <w:r w:rsidRPr="009C279B">
        <w:rPr>
          <w:sz w:val="24"/>
          <w:szCs w:val="24"/>
        </w:rPr>
        <w:t>The obedience to the Father Stephen’s commands is good for the Father approves and accepts it is in 1</w:t>
      </w:r>
      <w:r w:rsidRPr="009C279B">
        <w:rPr>
          <w:sz w:val="24"/>
          <w:szCs w:val="24"/>
          <w:vertAlign w:val="superscript"/>
        </w:rPr>
        <w:t>st</w:t>
      </w:r>
      <w:r w:rsidRPr="009C279B">
        <w:rPr>
          <w:sz w:val="24"/>
          <w:szCs w:val="24"/>
        </w:rPr>
        <w:t xml:space="preserve"> Timothy 2:3. Also those who yield by it profit are in 1</w:t>
      </w:r>
      <w:r w:rsidRPr="009C279B">
        <w:rPr>
          <w:sz w:val="24"/>
          <w:szCs w:val="24"/>
          <w:vertAlign w:val="superscript"/>
        </w:rPr>
        <w:t>st</w:t>
      </w:r>
      <w:r w:rsidRPr="009C279B">
        <w:rPr>
          <w:sz w:val="24"/>
          <w:szCs w:val="24"/>
        </w:rPr>
        <w:t xml:space="preserve"> Timothy 3:8. Unredeemed Men do not and cannot obey the Father Stephen’s Law, for they are in bondage under sin in Romans 3:9; 8:7. The evil tree must be made good before its fruit is good in Matthew 12:33-35. The Father Stephen has freed Man by Jesus Christ from sin’s bondage so they may practice the righteousness which the Law prescribes in Romans 6:12-22. In the NT phrase for this obligatory Christian Man’s obedience to the Father Stephen is good works. The performance of good works for the Christian Man, is that the Father Stephen has saved Him in Ephesians 2:10; Colossians 1:10; 2</w:t>
      </w:r>
      <w:r w:rsidRPr="009C279B">
        <w:rPr>
          <w:sz w:val="24"/>
          <w:szCs w:val="24"/>
          <w:vertAlign w:val="superscript"/>
        </w:rPr>
        <w:t>nd</w:t>
      </w:r>
      <w:r w:rsidRPr="009C279B">
        <w:rPr>
          <w:sz w:val="24"/>
          <w:szCs w:val="24"/>
        </w:rPr>
        <w:t xml:space="preserve"> Corinthians 9:8; Matthew 5:14-16 &amp; Titus 2:14. The Christian Man is to be ready for every good work in 2</w:t>
      </w:r>
      <w:r w:rsidRPr="009C279B">
        <w:rPr>
          <w:sz w:val="24"/>
          <w:szCs w:val="24"/>
          <w:vertAlign w:val="superscript"/>
        </w:rPr>
        <w:t>nd</w:t>
      </w:r>
      <w:r w:rsidRPr="009C279B">
        <w:rPr>
          <w:sz w:val="24"/>
          <w:szCs w:val="24"/>
        </w:rPr>
        <w:t xml:space="preserve"> Timothy 2:21 &amp; Titus 3:1. For it is a damning effect for a Christian Man’s profession when He is unfit for any good deed in Titus 1:16 &amp; James 2:14-16. Good works are the Christian Man’s adornment in 1</w:t>
      </w:r>
      <w:r w:rsidRPr="009C279B">
        <w:rPr>
          <w:sz w:val="24"/>
          <w:szCs w:val="24"/>
          <w:vertAlign w:val="superscript"/>
        </w:rPr>
        <w:t>st</w:t>
      </w:r>
      <w:r w:rsidRPr="009C279B">
        <w:rPr>
          <w:sz w:val="24"/>
          <w:szCs w:val="24"/>
        </w:rPr>
        <w:t xml:space="preserve"> Timothy 2:10. The Father Stephen takes pleasure in them and will reward them in Ephesians 6:8. </w:t>
      </w:r>
    </w:p>
    <w:p w:rsidR="00FD614D" w:rsidRPr="009C279B" w:rsidRDefault="00FD614D" w:rsidP="00FD614D">
      <w:pPr>
        <w:spacing w:line="480" w:lineRule="auto"/>
        <w:jc w:val="both"/>
        <w:rPr>
          <w:sz w:val="24"/>
          <w:szCs w:val="24"/>
        </w:rPr>
      </w:pPr>
      <w:r w:rsidRPr="009C279B">
        <w:rPr>
          <w:sz w:val="24"/>
          <w:szCs w:val="24"/>
        </w:rPr>
        <w:t>There are three standpoints of good works that are good: First, they are in accordance with a right standard with the Father Stephen’s Biblical Law in 2</w:t>
      </w:r>
      <w:r w:rsidRPr="009C279B">
        <w:rPr>
          <w:sz w:val="24"/>
          <w:szCs w:val="24"/>
          <w:vertAlign w:val="superscript"/>
        </w:rPr>
        <w:t>nd</w:t>
      </w:r>
      <w:r w:rsidRPr="009C279B">
        <w:rPr>
          <w:sz w:val="24"/>
          <w:szCs w:val="24"/>
        </w:rPr>
        <w:t xml:space="preserve"> Timothy 3:16. Second, they must be done in right motive with agape love and gratitude for the Father Stephen’s redemption in 1</w:t>
      </w:r>
      <w:r w:rsidRPr="009C279B">
        <w:rPr>
          <w:sz w:val="24"/>
          <w:szCs w:val="24"/>
          <w:vertAlign w:val="superscript"/>
        </w:rPr>
        <w:t>st</w:t>
      </w:r>
      <w:r w:rsidRPr="009C279B">
        <w:rPr>
          <w:sz w:val="24"/>
          <w:szCs w:val="24"/>
        </w:rPr>
        <w:t xml:space="preserve"> Thessalonians 1:3; Hebrews 6:10 &amp; Romans 12:1. Third, they must have a right aim for the Father Stephen’s glory in 1</w:t>
      </w:r>
      <w:r w:rsidRPr="009C279B">
        <w:rPr>
          <w:sz w:val="24"/>
          <w:szCs w:val="24"/>
          <w:vertAlign w:val="superscript"/>
        </w:rPr>
        <w:t>st</w:t>
      </w:r>
      <w:r w:rsidRPr="009C279B">
        <w:rPr>
          <w:sz w:val="24"/>
          <w:szCs w:val="24"/>
        </w:rPr>
        <w:t xml:space="preserve"> Corinthians 6:20; 10:31; 1</w:t>
      </w:r>
      <w:r w:rsidRPr="009C279B">
        <w:rPr>
          <w:sz w:val="24"/>
          <w:szCs w:val="24"/>
          <w:vertAlign w:val="superscript"/>
        </w:rPr>
        <w:t>st</w:t>
      </w:r>
      <w:r w:rsidRPr="009C279B">
        <w:rPr>
          <w:sz w:val="24"/>
          <w:szCs w:val="24"/>
        </w:rPr>
        <w:t xml:space="preserve"> Peter 2:12 &amp; Matthew 5:16. These take on the works of agape love, since agape love is the fulfilling of the Entire Law for all Creation in </w:t>
      </w:r>
      <w:r w:rsidRPr="009C279B">
        <w:rPr>
          <w:sz w:val="24"/>
          <w:szCs w:val="24"/>
        </w:rPr>
        <w:lastRenderedPageBreak/>
        <w:t>Romans 13:8-10 &amp; Matthew 22:36-40. The truly Good Man is no less than a truly Righteous Man for they both observe the Spirit as well as the letter of the Biblical Law in Matthew 5:18-20. But in Romans 5:7, the Apostle Paul puts a Good Man above a Righteous Man in value. Agape Love to the Father Stephen is in personal devotion very costly in Mark 14:3-6. Divine Love to Men is by doing them good, laying out One’s own resources to relieve their need, and seeking their welfare within their own power in Galatians 6:9; Ephesians 4:29; Psalms 34:14; 37:3, 27. Such examples of the good towards other Men are Jerusalem’s poor-relief system in Acts 2:44; 4:34 and Paul’s collection of the Saints in 2</w:t>
      </w:r>
      <w:r w:rsidRPr="009C279B">
        <w:rPr>
          <w:sz w:val="24"/>
          <w:szCs w:val="24"/>
          <w:vertAlign w:val="superscript"/>
        </w:rPr>
        <w:t>nd</w:t>
      </w:r>
      <w:r w:rsidRPr="009C279B">
        <w:rPr>
          <w:sz w:val="24"/>
          <w:szCs w:val="24"/>
        </w:rPr>
        <w:t xml:space="preserve"> Corinthians chapters 7-9. This kind of generosity of kindness among ordinary secular meanings of good towards Persons is in 1</w:t>
      </w:r>
      <w:r w:rsidRPr="009C279B">
        <w:rPr>
          <w:sz w:val="24"/>
          <w:szCs w:val="24"/>
          <w:vertAlign w:val="superscript"/>
        </w:rPr>
        <w:t>st</w:t>
      </w:r>
      <w:r w:rsidRPr="009C279B">
        <w:rPr>
          <w:sz w:val="24"/>
          <w:szCs w:val="24"/>
        </w:rPr>
        <w:t xml:space="preserve"> Samuel 25:15 &amp; 1</w:t>
      </w:r>
      <w:r w:rsidRPr="009C279B">
        <w:rPr>
          <w:sz w:val="24"/>
          <w:szCs w:val="24"/>
          <w:vertAlign w:val="superscript"/>
        </w:rPr>
        <w:t>st</w:t>
      </w:r>
      <w:r w:rsidRPr="009C279B">
        <w:rPr>
          <w:sz w:val="24"/>
          <w:szCs w:val="24"/>
        </w:rPr>
        <w:t xml:space="preserve"> Peter 2:18. The kindness and generosity is required of Christians by the model and standard of the Father Stephen in Ephesians 5:1 &amp; John 13:14, 34. All who seek to fulfill the Biblical Law has a good conscience in Acts 23:1; 1</w:t>
      </w:r>
      <w:r w:rsidRPr="009C279B">
        <w:rPr>
          <w:sz w:val="24"/>
          <w:szCs w:val="24"/>
          <w:vertAlign w:val="superscript"/>
        </w:rPr>
        <w:t>st</w:t>
      </w:r>
      <w:r w:rsidRPr="009C279B">
        <w:rPr>
          <w:sz w:val="24"/>
          <w:szCs w:val="24"/>
        </w:rPr>
        <w:t xml:space="preserve"> Timothy 1:5, 19; Hebrews 13:18 &amp; 1</w:t>
      </w:r>
      <w:r w:rsidRPr="009C279B">
        <w:rPr>
          <w:sz w:val="24"/>
          <w:szCs w:val="24"/>
          <w:vertAlign w:val="superscript"/>
        </w:rPr>
        <w:t>st</w:t>
      </w:r>
      <w:r w:rsidRPr="009C279B">
        <w:rPr>
          <w:sz w:val="24"/>
          <w:szCs w:val="24"/>
        </w:rPr>
        <w:t xml:space="preserve"> Peter 3:16, 21. This is because the Christian’s relationship with the Father Stephen is right and that Christian’s do have flaws, being founded on true faith and repentance. Such a Christian will appear to His Fellows as a Good Man, such as Barnabas in Acts 11:24.</w:t>
      </w:r>
    </w:p>
    <w:p w:rsidR="00FD614D" w:rsidRPr="009C279B" w:rsidRDefault="00FD614D" w:rsidP="00FD614D">
      <w:pPr>
        <w:spacing w:line="480" w:lineRule="auto"/>
        <w:jc w:val="both"/>
        <w:rPr>
          <w:sz w:val="24"/>
          <w:szCs w:val="24"/>
        </w:rPr>
      </w:pPr>
      <w:r w:rsidRPr="009C279B">
        <w:rPr>
          <w:sz w:val="24"/>
          <w:szCs w:val="24"/>
        </w:rPr>
        <w:t>The Acts of OT Freedom: The Father Stephen’s People Regain their Freedom: The Exodus from Egypt as an Acts of Freedom (Independence) is in Exodus 12:42; 16:6, 32; 20:2; Joshua 24:6; Judges 6:8; 2</w:t>
      </w:r>
      <w:r w:rsidRPr="009C279B">
        <w:rPr>
          <w:sz w:val="24"/>
          <w:szCs w:val="24"/>
          <w:vertAlign w:val="superscript"/>
        </w:rPr>
        <w:t>nd</w:t>
      </w:r>
      <w:r w:rsidRPr="009C279B">
        <w:rPr>
          <w:sz w:val="24"/>
          <w:szCs w:val="24"/>
        </w:rPr>
        <w:t xml:space="preserve"> Samuel 7:6; 1</w:t>
      </w:r>
      <w:r w:rsidRPr="009C279B">
        <w:rPr>
          <w:sz w:val="24"/>
          <w:szCs w:val="24"/>
          <w:vertAlign w:val="superscript"/>
        </w:rPr>
        <w:t>st</w:t>
      </w:r>
      <w:r w:rsidRPr="009C279B">
        <w:rPr>
          <w:sz w:val="24"/>
          <w:szCs w:val="24"/>
        </w:rPr>
        <w:t xml:space="preserve"> Kings 8:16; 2</w:t>
      </w:r>
      <w:r w:rsidRPr="009C279B">
        <w:rPr>
          <w:sz w:val="24"/>
          <w:szCs w:val="24"/>
          <w:vertAlign w:val="superscript"/>
        </w:rPr>
        <w:t>nd</w:t>
      </w:r>
      <w:r w:rsidRPr="009C279B">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w:t>
      </w:r>
      <w:r w:rsidRPr="009C279B">
        <w:rPr>
          <w:sz w:val="24"/>
          <w:szCs w:val="24"/>
        </w:rPr>
        <w:lastRenderedPageBreak/>
        <w:t>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9C279B">
        <w:rPr>
          <w:sz w:val="24"/>
          <w:szCs w:val="24"/>
          <w:vertAlign w:val="superscript"/>
        </w:rPr>
        <w:t>nd</w:t>
      </w:r>
      <w:r w:rsidRPr="009C279B">
        <w:rPr>
          <w:sz w:val="24"/>
          <w:szCs w:val="24"/>
        </w:rPr>
        <w:t xml:space="preserve"> Kings 17:6-23 &amp; Psalms 137:1-4. </w:t>
      </w:r>
    </w:p>
    <w:p w:rsidR="00FD614D" w:rsidRPr="009C279B" w:rsidRDefault="00FD614D" w:rsidP="00FD614D">
      <w:pPr>
        <w:spacing w:line="480" w:lineRule="auto"/>
        <w:jc w:val="both"/>
        <w:rPr>
          <w:sz w:val="24"/>
          <w:szCs w:val="24"/>
        </w:rPr>
      </w:pPr>
      <w:r w:rsidRPr="009C279B">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9C279B">
        <w:rPr>
          <w:sz w:val="24"/>
          <w:szCs w:val="24"/>
          <w:vertAlign w:val="superscript"/>
        </w:rPr>
        <w:t>st</w:t>
      </w:r>
      <w:r w:rsidRPr="009C279B">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9C279B">
        <w:rPr>
          <w:sz w:val="24"/>
          <w:szCs w:val="24"/>
          <w:vertAlign w:val="superscript"/>
        </w:rPr>
        <w:t>st</w:t>
      </w:r>
      <w:r w:rsidRPr="009C279B">
        <w:rPr>
          <w:sz w:val="24"/>
          <w:szCs w:val="24"/>
        </w:rPr>
        <w:t xml:space="preserve"> Thessalonians 1:10; John 3:36; Romans 8:1-2; Hebrews 9:15; Revelation 1:5 &amp; Acts 6:1-8:3. The Father Stephen sets His People Free from the </w:t>
      </w:r>
      <w:r w:rsidRPr="009C279B">
        <w:rPr>
          <w:sz w:val="24"/>
          <w:szCs w:val="24"/>
        </w:rPr>
        <w:lastRenderedPageBreak/>
        <w:t>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9C279B">
        <w:rPr>
          <w:sz w:val="24"/>
          <w:szCs w:val="24"/>
          <w:vertAlign w:val="superscript"/>
        </w:rPr>
        <w:t>st</w:t>
      </w:r>
      <w:r w:rsidRPr="009C279B">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9C279B">
        <w:rPr>
          <w:sz w:val="24"/>
          <w:szCs w:val="24"/>
          <w:vertAlign w:val="superscript"/>
        </w:rPr>
        <w:t>nd</w:t>
      </w:r>
      <w:r w:rsidRPr="009C279B">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9C279B">
        <w:rPr>
          <w:sz w:val="24"/>
          <w:szCs w:val="24"/>
          <w:vertAlign w:val="superscript"/>
        </w:rPr>
        <w:t>st</w:t>
      </w:r>
      <w:r w:rsidRPr="009C279B">
        <w:rPr>
          <w:sz w:val="24"/>
          <w:szCs w:val="24"/>
        </w:rPr>
        <w:t xml:space="preserve"> Thessalonians 3:13; 5:23; Revelation 21:4 &amp; Acts 7:58. The Freedom as the Result of being Rescued from Trials, Trying, Testing’s and Temptations by the Father Stephen is in 2</w:t>
      </w:r>
      <w:r w:rsidRPr="009C279B">
        <w:rPr>
          <w:sz w:val="24"/>
          <w:szCs w:val="24"/>
          <w:vertAlign w:val="superscript"/>
        </w:rPr>
        <w:t>nd</w:t>
      </w:r>
      <w:r w:rsidRPr="009C279B">
        <w:rPr>
          <w:sz w:val="24"/>
          <w:szCs w:val="24"/>
        </w:rPr>
        <w:t xml:space="preserve"> Timothy 3:11; 4:18; 2</w:t>
      </w:r>
      <w:r w:rsidRPr="009C279B">
        <w:rPr>
          <w:sz w:val="24"/>
          <w:szCs w:val="24"/>
          <w:vertAlign w:val="superscript"/>
        </w:rPr>
        <w:t>nd</w:t>
      </w:r>
      <w:r w:rsidRPr="009C279B">
        <w:rPr>
          <w:sz w:val="24"/>
          <w:szCs w:val="24"/>
        </w:rPr>
        <w:t xml:space="preserve"> Peter 2:9 &amp; Acts 6:5-15; 26:17. </w:t>
      </w:r>
    </w:p>
    <w:p w:rsidR="00FD614D" w:rsidRPr="009C279B" w:rsidRDefault="00FD614D" w:rsidP="00FD614D">
      <w:pPr>
        <w:spacing w:line="480" w:lineRule="auto"/>
        <w:jc w:val="both"/>
        <w:rPr>
          <w:sz w:val="24"/>
          <w:szCs w:val="24"/>
        </w:rPr>
      </w:pPr>
      <w:r w:rsidRPr="009C279B">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9C279B">
        <w:rPr>
          <w:sz w:val="24"/>
          <w:szCs w:val="24"/>
          <w:vertAlign w:val="superscript"/>
        </w:rPr>
        <w:t>st</w:t>
      </w:r>
      <w:r w:rsidRPr="009C279B">
        <w:rPr>
          <w:sz w:val="24"/>
          <w:szCs w:val="24"/>
        </w:rPr>
        <w:t xml:space="preserve"> Peter 2:22 &amp; Acts 7:60. The Father Stephen’s Death fulfills the Demands of the Sexual Laws is in 2</w:t>
      </w:r>
      <w:r w:rsidRPr="009C279B">
        <w:rPr>
          <w:sz w:val="24"/>
          <w:szCs w:val="24"/>
          <w:vertAlign w:val="superscript"/>
        </w:rPr>
        <w:t>nd</w:t>
      </w:r>
      <w:r w:rsidRPr="009C279B">
        <w:rPr>
          <w:sz w:val="24"/>
          <w:szCs w:val="24"/>
        </w:rPr>
        <w:t xml:space="preserve"> Corinthians 5:21; Hebrews 7:27; 9:11, 26-28; 10:11-14; 1</w:t>
      </w:r>
      <w:r w:rsidRPr="009C279B">
        <w:rPr>
          <w:sz w:val="24"/>
          <w:szCs w:val="24"/>
          <w:vertAlign w:val="superscript"/>
        </w:rPr>
        <w:t>st</w:t>
      </w:r>
      <w:r w:rsidRPr="009C279B">
        <w:rPr>
          <w:sz w:val="24"/>
          <w:szCs w:val="24"/>
        </w:rPr>
        <w:t xml:space="preserve"> Peter 2:24; 3:18 &amp; Acts 7:57-60. On Account of the Father Stephen’s Death, Christians can be Righteously Independent of the Sexual Laws is in Romans 3:21-26; 10:4; John 1:17; Philippians </w:t>
      </w:r>
      <w:r w:rsidRPr="009C279B">
        <w:rPr>
          <w:sz w:val="24"/>
          <w:szCs w:val="24"/>
        </w:rPr>
        <w:lastRenderedPageBreak/>
        <w:t>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9C279B">
        <w:rPr>
          <w:sz w:val="24"/>
          <w:szCs w:val="24"/>
          <w:vertAlign w:val="superscript"/>
        </w:rPr>
        <w:t>nd</w:t>
      </w:r>
      <w:r w:rsidRPr="009C279B">
        <w:rPr>
          <w:sz w:val="24"/>
          <w:szCs w:val="24"/>
        </w:rPr>
        <w:t xml:space="preserve"> Corinthians 3:17-18; Romans 8:1-17; Galatians 5:16-18, 22-26 &amp; Acts 6:5; 7:55-56. The Christians Freedom to Obey the Sexual Laws is Voluntary, but not Demanding is in Psalms 37:31; 119:32, 45, 97; Jeremiah 31:33; 2</w:t>
      </w:r>
      <w:r w:rsidRPr="009C279B">
        <w:rPr>
          <w:sz w:val="24"/>
          <w:szCs w:val="24"/>
          <w:vertAlign w:val="superscript"/>
        </w:rPr>
        <w:t>nd</w:t>
      </w:r>
      <w:r w:rsidRPr="009C279B">
        <w:rPr>
          <w:sz w:val="24"/>
          <w:szCs w:val="24"/>
        </w:rPr>
        <w:t xml:space="preserve"> Corinthians 3:3; James 1:25; 2:12 &amp; Acts 6:5, 11, 13, 15. Sexual Laws concerns a Sexual Corruption in This World through Lust is in 2</w:t>
      </w:r>
      <w:r w:rsidRPr="009C279B">
        <w:rPr>
          <w:sz w:val="24"/>
          <w:szCs w:val="24"/>
          <w:vertAlign w:val="superscript"/>
        </w:rPr>
        <w:t>nd</w:t>
      </w:r>
      <w:r w:rsidRPr="009C279B">
        <w:rPr>
          <w:sz w:val="24"/>
          <w:szCs w:val="24"/>
        </w:rPr>
        <w:t xml:space="preserve"> Peter 1:4. </w:t>
      </w:r>
    </w:p>
    <w:p w:rsidR="00FD614D" w:rsidRPr="009C279B" w:rsidRDefault="00FD614D" w:rsidP="00FD614D">
      <w:pPr>
        <w:spacing w:line="480" w:lineRule="auto"/>
        <w:jc w:val="both"/>
        <w:rPr>
          <w:sz w:val="24"/>
          <w:szCs w:val="24"/>
        </w:rPr>
      </w:pPr>
      <w:r w:rsidRPr="009C279B">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9C279B">
        <w:rPr>
          <w:sz w:val="24"/>
          <w:szCs w:val="24"/>
          <w:vertAlign w:val="superscript"/>
        </w:rPr>
        <w:t>st</w:t>
      </w:r>
      <w:r w:rsidRPr="009C279B">
        <w:rPr>
          <w:sz w:val="24"/>
          <w:szCs w:val="24"/>
        </w:rPr>
        <w:t xml:space="preserve"> Corinthians 7:22-23; 2</w:t>
      </w:r>
      <w:r w:rsidRPr="009C279B">
        <w:rPr>
          <w:sz w:val="24"/>
          <w:szCs w:val="24"/>
          <w:vertAlign w:val="superscript"/>
        </w:rPr>
        <w:t>nd</w:t>
      </w:r>
      <w:r w:rsidRPr="009C279B">
        <w:rPr>
          <w:sz w:val="24"/>
          <w:szCs w:val="24"/>
        </w:rPr>
        <w:t xml:space="preserve"> Peter 2:19 &amp; Acts 26:16-18. Christians must Resist Sexual Sin is in Romans 1:21-32; 6:12,14; Hebrews 12:1-2; 1</w:t>
      </w:r>
      <w:r w:rsidRPr="009C279B">
        <w:rPr>
          <w:sz w:val="24"/>
          <w:szCs w:val="24"/>
          <w:vertAlign w:val="superscript"/>
        </w:rPr>
        <w:t>st</w:t>
      </w:r>
      <w:r w:rsidRPr="009C279B">
        <w:rPr>
          <w:sz w:val="24"/>
          <w:szCs w:val="24"/>
        </w:rPr>
        <w:t xml:space="preserve"> John 5:16-18 &amp; Acts 18:14. The False Ideas that Grace gives Christians the Freedom to Sexual Sin is in Romans 3:5-8; 6:1-2:15; 1</w:t>
      </w:r>
      <w:r w:rsidRPr="009C279B">
        <w:rPr>
          <w:sz w:val="24"/>
          <w:szCs w:val="24"/>
          <w:vertAlign w:val="superscript"/>
        </w:rPr>
        <w:t>st</w:t>
      </w:r>
      <w:r w:rsidRPr="009C279B">
        <w:rPr>
          <w:sz w:val="24"/>
          <w:szCs w:val="24"/>
        </w:rPr>
        <w:t xml:space="preserve"> Corinthians 10:23; Galatians 2:17-21 &amp; Acts 6:11, 13. The Dangers of Abusing Christian Freedom: Becoming a Stumbling-block to Others is in 1</w:t>
      </w:r>
      <w:r w:rsidRPr="009C279B">
        <w:rPr>
          <w:sz w:val="24"/>
          <w:szCs w:val="24"/>
          <w:vertAlign w:val="superscript"/>
        </w:rPr>
        <w:t>st</w:t>
      </w:r>
      <w:r w:rsidRPr="009C279B">
        <w:rPr>
          <w:sz w:val="24"/>
          <w:szCs w:val="24"/>
        </w:rPr>
        <w:t xml:space="preserve"> Corinthians 8:9-12 &amp; Romans 15:1-3. Indulging Oneself in Sexual Activity is in Galatians 5:13 &amp; Romans 14:1-18. Using Freedom to Cover up Sexual Evil is in 1</w:t>
      </w:r>
      <w:r w:rsidRPr="009C279B">
        <w:rPr>
          <w:sz w:val="24"/>
          <w:szCs w:val="24"/>
          <w:vertAlign w:val="superscript"/>
        </w:rPr>
        <w:t>st</w:t>
      </w:r>
      <w:r w:rsidRPr="009C279B">
        <w:rPr>
          <w:sz w:val="24"/>
          <w:szCs w:val="24"/>
        </w:rPr>
        <w:t xml:space="preserve"> Peter 2:16. The Examples of Abuse of Christian Freedom: Falling Back into Deliberate Sexual Sin is in Romans 6:1-2; Hebrews 12:1 &amp; 1</w:t>
      </w:r>
      <w:r w:rsidRPr="009C279B">
        <w:rPr>
          <w:sz w:val="24"/>
          <w:szCs w:val="24"/>
          <w:vertAlign w:val="superscript"/>
        </w:rPr>
        <w:t>st</w:t>
      </w:r>
      <w:r w:rsidRPr="009C279B">
        <w:rPr>
          <w:sz w:val="24"/>
          <w:szCs w:val="24"/>
        </w:rPr>
        <w:t xml:space="preserve"> John 3:6; 5:16-18. Disobedience towards the </w:t>
      </w:r>
      <w:r w:rsidRPr="009C279B">
        <w:rPr>
          <w:sz w:val="24"/>
          <w:szCs w:val="24"/>
        </w:rPr>
        <w:lastRenderedPageBreak/>
        <w:t>Father Stephen concerning No Sexuality is in 1</w:t>
      </w:r>
      <w:r w:rsidRPr="009C279B">
        <w:rPr>
          <w:sz w:val="24"/>
          <w:szCs w:val="24"/>
          <w:vertAlign w:val="superscript"/>
        </w:rPr>
        <w:t>st</w:t>
      </w:r>
      <w:r w:rsidRPr="009C279B">
        <w:rPr>
          <w:sz w:val="24"/>
          <w:szCs w:val="24"/>
        </w:rPr>
        <w:t xml:space="preserve"> John 3:4; 2</w:t>
      </w:r>
      <w:r w:rsidRPr="009C279B">
        <w:rPr>
          <w:sz w:val="24"/>
          <w:szCs w:val="24"/>
          <w:vertAlign w:val="superscript"/>
        </w:rPr>
        <w:t>nd</w:t>
      </w:r>
      <w:r w:rsidRPr="009C279B">
        <w:rPr>
          <w:sz w:val="24"/>
          <w:szCs w:val="24"/>
        </w:rPr>
        <w:t xml:space="preserve"> Corinthians 10:6 &amp; Ephesians 5:6. Selfishness within Sexuality is in 1</w:t>
      </w:r>
      <w:r w:rsidRPr="009C279B">
        <w:rPr>
          <w:sz w:val="24"/>
          <w:szCs w:val="24"/>
          <w:vertAlign w:val="superscript"/>
        </w:rPr>
        <w:t>st</w:t>
      </w:r>
      <w:r w:rsidRPr="009C279B">
        <w:rPr>
          <w:sz w:val="24"/>
          <w:szCs w:val="24"/>
        </w:rPr>
        <w:t xml:space="preserve"> John 3:17 &amp; Luke 6:32-34. Eating Food Sacrificed to Sexual Idols is in 1</w:t>
      </w:r>
      <w:r w:rsidRPr="009C279B">
        <w:rPr>
          <w:sz w:val="24"/>
          <w:szCs w:val="24"/>
          <w:vertAlign w:val="superscript"/>
        </w:rPr>
        <w:t>st</w:t>
      </w:r>
      <w:r w:rsidRPr="009C279B">
        <w:rPr>
          <w:sz w:val="24"/>
          <w:szCs w:val="24"/>
        </w:rPr>
        <w:t xml:space="preserve"> Corinthians 8:1-13 &amp; Revelation 2:14, 20. </w:t>
      </w:r>
    </w:p>
    <w:p w:rsidR="00FD614D" w:rsidRPr="009C279B" w:rsidRDefault="00FD614D" w:rsidP="00FD614D">
      <w:pPr>
        <w:spacing w:line="480" w:lineRule="auto"/>
        <w:jc w:val="both"/>
        <w:rPr>
          <w:rFonts w:cstheme="minorHAnsi"/>
          <w:sz w:val="24"/>
          <w:szCs w:val="24"/>
        </w:rPr>
      </w:pPr>
      <w:r w:rsidRPr="009C279B">
        <w:rPr>
          <w:sz w:val="24"/>
          <w:szCs w:val="24"/>
        </w:rPr>
        <w:t>The Freedom of the Will: The Freedom of the Will to Choose between Good &amp; Evil is in Deuteronomy 11:26-28; 30:15-16, 19; Joshua 24:15; 1</w:t>
      </w:r>
      <w:r w:rsidRPr="009C279B">
        <w:rPr>
          <w:sz w:val="24"/>
          <w:szCs w:val="24"/>
          <w:vertAlign w:val="superscript"/>
        </w:rPr>
        <w:t>st</w:t>
      </w:r>
      <w:r w:rsidRPr="009C279B">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9C279B">
        <w:rPr>
          <w:sz w:val="24"/>
          <w:szCs w:val="24"/>
          <w:vertAlign w:val="superscript"/>
        </w:rPr>
        <w:t>st</w:t>
      </w:r>
      <w:r w:rsidRPr="009C279B">
        <w:rPr>
          <w:sz w:val="24"/>
          <w:szCs w:val="24"/>
        </w:rPr>
        <w:t xml:space="preserve"> Samuel 6:6; Exodus 8:15, 32; Psalms 95:8; Proverbs 28:14; Hebrews 3:8, 15; 4:7 &amp; Acts 7:11, 13; 7:57-60. </w:t>
      </w:r>
      <w:r w:rsidRPr="009C279B">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FD614D" w:rsidRPr="009C279B" w:rsidRDefault="00FD614D" w:rsidP="00FD614D">
      <w:pPr>
        <w:spacing w:line="480" w:lineRule="auto"/>
        <w:jc w:val="both"/>
        <w:rPr>
          <w:sz w:val="24"/>
          <w:szCs w:val="24"/>
        </w:rPr>
      </w:pPr>
      <w:r w:rsidRPr="009C279B">
        <w:rPr>
          <w:sz w:val="24"/>
          <w:szCs w:val="24"/>
        </w:rPr>
        <w:lastRenderedPageBreak/>
        <w:t>Enquiring of the Father Stephen for Divine Knowledge is in Genesis 25:22-23; Judges 13:17; 18:5-6 &amp; 1</w:t>
      </w:r>
      <w:r w:rsidRPr="009C279B">
        <w:rPr>
          <w:sz w:val="24"/>
          <w:szCs w:val="24"/>
          <w:vertAlign w:val="superscript"/>
        </w:rPr>
        <w:t>st</w:t>
      </w:r>
      <w:r w:rsidRPr="009C279B">
        <w:rPr>
          <w:sz w:val="24"/>
          <w:szCs w:val="24"/>
        </w:rPr>
        <w:t xml:space="preserve"> Samuel 10:22. Enquiring of the Father Stephen for Divine Guidance is in 2</w:t>
      </w:r>
      <w:r w:rsidRPr="009C279B">
        <w:rPr>
          <w:sz w:val="24"/>
          <w:szCs w:val="24"/>
          <w:vertAlign w:val="superscript"/>
        </w:rPr>
        <w:t>nd</w:t>
      </w:r>
      <w:r w:rsidRPr="009C279B">
        <w:rPr>
          <w:sz w:val="24"/>
          <w:szCs w:val="24"/>
        </w:rPr>
        <w:t xml:space="preserve"> Samuel 2:1; Judges 20:18, 23, 27-28; 1</w:t>
      </w:r>
      <w:r w:rsidRPr="009C279B">
        <w:rPr>
          <w:sz w:val="24"/>
          <w:szCs w:val="24"/>
          <w:vertAlign w:val="superscript"/>
        </w:rPr>
        <w:t>st</w:t>
      </w:r>
      <w:r w:rsidRPr="009C279B">
        <w:rPr>
          <w:sz w:val="24"/>
          <w:szCs w:val="24"/>
        </w:rPr>
        <w:t xml:space="preserve"> Samuel 23:2, 4; 30:8; 2</w:t>
      </w:r>
      <w:r w:rsidRPr="009C279B">
        <w:rPr>
          <w:sz w:val="24"/>
          <w:szCs w:val="24"/>
          <w:vertAlign w:val="superscript"/>
        </w:rPr>
        <w:t>nd</w:t>
      </w:r>
      <w:r w:rsidRPr="009C279B">
        <w:rPr>
          <w:sz w:val="24"/>
          <w:szCs w:val="24"/>
        </w:rPr>
        <w:t xml:space="preserve"> Samuel 5:19, 23 &amp; 1</w:t>
      </w:r>
      <w:r w:rsidRPr="009C279B">
        <w:rPr>
          <w:sz w:val="24"/>
          <w:szCs w:val="24"/>
          <w:vertAlign w:val="superscript"/>
        </w:rPr>
        <w:t>st</w:t>
      </w:r>
      <w:r w:rsidRPr="009C279B">
        <w:rPr>
          <w:sz w:val="24"/>
          <w:szCs w:val="24"/>
        </w:rPr>
        <w:t xml:space="preserve"> Chronicles 14:10, 14. Enquiring of the Father Stephen through Intermediaries: Priest (Sergeants), Chief Priests (Lieutenants) &amp; High Priests (Captains) is in Judges 18:5-6; Numbers 27:18-21 &amp; 1</w:t>
      </w:r>
      <w:r w:rsidRPr="009C279B">
        <w:rPr>
          <w:sz w:val="24"/>
          <w:szCs w:val="24"/>
          <w:vertAlign w:val="superscript"/>
        </w:rPr>
        <w:t>st</w:t>
      </w:r>
      <w:r w:rsidRPr="009C279B">
        <w:rPr>
          <w:sz w:val="24"/>
          <w:szCs w:val="24"/>
        </w:rPr>
        <w:t xml:space="preserve"> Samuel 22:10, 13-15. Prophets is in 1</w:t>
      </w:r>
      <w:r w:rsidRPr="009C279B">
        <w:rPr>
          <w:sz w:val="24"/>
          <w:szCs w:val="24"/>
          <w:vertAlign w:val="superscript"/>
        </w:rPr>
        <w:t>st</w:t>
      </w:r>
      <w:r w:rsidRPr="009C279B">
        <w:rPr>
          <w:sz w:val="24"/>
          <w:szCs w:val="24"/>
        </w:rPr>
        <w:t xml:space="preserve"> Kings 22:6-9; 2</w:t>
      </w:r>
      <w:r w:rsidRPr="009C279B">
        <w:rPr>
          <w:sz w:val="24"/>
          <w:szCs w:val="24"/>
          <w:vertAlign w:val="superscript"/>
        </w:rPr>
        <w:t>nd</w:t>
      </w:r>
      <w:r w:rsidRPr="009C279B">
        <w:rPr>
          <w:sz w:val="24"/>
          <w:szCs w:val="24"/>
        </w:rPr>
        <w:t xml:space="preserve"> Chronicles 18:5-8; 34:19-28; 1</w:t>
      </w:r>
      <w:r w:rsidRPr="009C279B">
        <w:rPr>
          <w:sz w:val="24"/>
          <w:szCs w:val="24"/>
          <w:vertAlign w:val="superscript"/>
        </w:rPr>
        <w:t>st</w:t>
      </w:r>
      <w:r w:rsidRPr="009C279B">
        <w:rPr>
          <w:sz w:val="24"/>
          <w:szCs w:val="24"/>
        </w:rPr>
        <w:t xml:space="preserve"> Samuel 9:6-10; 2</w:t>
      </w:r>
      <w:r w:rsidRPr="009C279B">
        <w:rPr>
          <w:sz w:val="24"/>
          <w:szCs w:val="24"/>
          <w:vertAlign w:val="superscript"/>
        </w:rPr>
        <w:t>nd</w:t>
      </w:r>
      <w:r w:rsidRPr="009C279B">
        <w:rPr>
          <w:sz w:val="24"/>
          <w:szCs w:val="24"/>
        </w:rPr>
        <w:t xml:space="preserve"> Kings 3:11; 22:11-20; Jeremiah 21:1-7 &amp; Ezekiel 14:7. Enquiring of the Father Stephen by Casting Lots is in Numbers 27:21; 1</w:t>
      </w:r>
      <w:r w:rsidRPr="009C279B">
        <w:rPr>
          <w:sz w:val="24"/>
          <w:szCs w:val="24"/>
          <w:vertAlign w:val="superscript"/>
        </w:rPr>
        <w:t>st</w:t>
      </w:r>
      <w:r w:rsidRPr="009C279B">
        <w:rPr>
          <w:sz w:val="24"/>
          <w:szCs w:val="24"/>
        </w:rPr>
        <w:t xml:space="preserve"> Samuel 10:20-22; 14:36-42 &amp; Acts 1:24-26. Enquiring of the Father Stephen in Prayer is in 2</w:t>
      </w:r>
      <w:r w:rsidRPr="009C279B">
        <w:rPr>
          <w:sz w:val="24"/>
          <w:szCs w:val="24"/>
          <w:vertAlign w:val="superscript"/>
        </w:rPr>
        <w:t>nd</w:t>
      </w:r>
      <w:r w:rsidRPr="009C279B">
        <w:rPr>
          <w:sz w:val="24"/>
          <w:szCs w:val="24"/>
        </w:rPr>
        <w:t xml:space="preserve"> Chronicles 20:1-17. Enquiring of the Father Stephen at the Tabernacle is in Exodus 33:7; Judges 20:26-28; 1</w:t>
      </w:r>
      <w:r w:rsidRPr="009C279B">
        <w:rPr>
          <w:sz w:val="24"/>
          <w:szCs w:val="24"/>
          <w:vertAlign w:val="superscript"/>
        </w:rPr>
        <w:t>st</w:t>
      </w:r>
      <w:r w:rsidRPr="009C279B">
        <w:rPr>
          <w:sz w:val="24"/>
          <w:szCs w:val="24"/>
        </w:rPr>
        <w:t xml:space="preserve"> Chronicles 13:3 &amp; 2</w:t>
      </w:r>
      <w:r w:rsidRPr="009C279B">
        <w:rPr>
          <w:sz w:val="24"/>
          <w:szCs w:val="24"/>
          <w:vertAlign w:val="superscript"/>
        </w:rPr>
        <w:t>nd</w:t>
      </w:r>
      <w:r w:rsidRPr="009C279B">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9C279B">
        <w:rPr>
          <w:sz w:val="24"/>
          <w:szCs w:val="24"/>
          <w:vertAlign w:val="superscript"/>
        </w:rPr>
        <w:t>st</w:t>
      </w:r>
      <w:r w:rsidRPr="009C279B">
        <w:rPr>
          <w:sz w:val="24"/>
          <w:szCs w:val="24"/>
        </w:rPr>
        <w:t xml:space="preserve"> Chronicles 10:13-14; 15:13; Jeremiah 10:21 &amp; Zephaniah 1:4-6. The Brother John the Holy Ghost and Enquiring of the Father Stephen is in John 16:13-15, 23-24.  </w:t>
      </w:r>
    </w:p>
    <w:p w:rsidR="00FD614D" w:rsidRPr="009C279B" w:rsidRDefault="00FD614D" w:rsidP="00FD614D">
      <w:pPr>
        <w:spacing w:line="480" w:lineRule="auto"/>
        <w:jc w:val="both"/>
        <w:rPr>
          <w:sz w:val="24"/>
          <w:szCs w:val="24"/>
        </w:rPr>
      </w:pPr>
      <w:r w:rsidRPr="009C279B">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9C279B">
        <w:rPr>
          <w:sz w:val="24"/>
          <w:szCs w:val="24"/>
          <w:vertAlign w:val="superscript"/>
        </w:rPr>
        <w:t>st</w:t>
      </w:r>
      <w:r w:rsidRPr="009C279B">
        <w:rPr>
          <w:sz w:val="24"/>
          <w:szCs w:val="24"/>
        </w:rPr>
        <w:t xml:space="preserve"> Peter 1:17-21; Romans 13:1-10; 1</w:t>
      </w:r>
      <w:r w:rsidRPr="009C279B">
        <w:rPr>
          <w:sz w:val="24"/>
          <w:szCs w:val="24"/>
          <w:vertAlign w:val="superscript"/>
        </w:rPr>
        <w:t>st</w:t>
      </w:r>
      <w:r w:rsidRPr="009C279B">
        <w:rPr>
          <w:sz w:val="24"/>
          <w:szCs w:val="24"/>
        </w:rPr>
        <w:t xml:space="preserve"> Peter 2:13-17; 2</w:t>
      </w:r>
      <w:r w:rsidRPr="009C279B">
        <w:rPr>
          <w:sz w:val="24"/>
          <w:szCs w:val="24"/>
          <w:vertAlign w:val="superscript"/>
        </w:rPr>
        <w:t>nd</w:t>
      </w:r>
      <w:r w:rsidRPr="009C279B">
        <w:rPr>
          <w:sz w:val="24"/>
          <w:szCs w:val="24"/>
        </w:rPr>
        <w:t xml:space="preserve"> Esdras 4:34; Matthew 18:19; 21:22, 24; Mark 11:29; John 11:22; 14:13-14; 15:7, 16 &amp; 16:23-24, 26; James 1:5-6; 4:1-10; 1</w:t>
      </w:r>
      <w:r w:rsidRPr="009C279B">
        <w:rPr>
          <w:sz w:val="24"/>
          <w:szCs w:val="24"/>
          <w:vertAlign w:val="superscript"/>
        </w:rPr>
        <w:t>st</w:t>
      </w:r>
      <w:r w:rsidRPr="009C279B">
        <w:rPr>
          <w:sz w:val="24"/>
          <w:szCs w:val="24"/>
        </w:rPr>
        <w:t xml:space="preserve"> John 3:22; 5:14-16; Luke 11:9 &amp; Acts 1:6; 7:59-60. The Right Ways to Ask the Father Stephen: Perseverance in Prayer: Persistence in Prayer is in Psalms 22:1-2; 55:17; 86:3; 88:1, 9; 1</w:t>
      </w:r>
      <w:r w:rsidRPr="009C279B">
        <w:rPr>
          <w:sz w:val="24"/>
          <w:szCs w:val="24"/>
          <w:vertAlign w:val="superscript"/>
        </w:rPr>
        <w:t>st</w:t>
      </w:r>
      <w:r w:rsidRPr="009C279B">
        <w:rPr>
          <w:sz w:val="24"/>
          <w:szCs w:val="24"/>
        </w:rPr>
        <w:t xml:space="preserve"> Thessalonians 5:17; 1</w:t>
      </w:r>
      <w:r w:rsidRPr="009C279B">
        <w:rPr>
          <w:sz w:val="24"/>
          <w:szCs w:val="24"/>
          <w:vertAlign w:val="superscript"/>
        </w:rPr>
        <w:t>st</w:t>
      </w:r>
      <w:r w:rsidRPr="009C279B">
        <w:rPr>
          <w:sz w:val="24"/>
          <w:szCs w:val="24"/>
        </w:rPr>
        <w:t xml:space="preserve"> </w:t>
      </w:r>
      <w:r w:rsidRPr="009C279B">
        <w:rPr>
          <w:sz w:val="24"/>
          <w:szCs w:val="24"/>
        </w:rPr>
        <w:lastRenderedPageBreak/>
        <w:t>Timothy 5:5; Matthew 7:7-8 &amp; Luke 11:9-10; 18:1, 2-8. Faithfulness in Prayer is in Ephesians 6:18; Romans 1:9-10; Colossians 4:12; 1</w:t>
      </w:r>
      <w:r w:rsidRPr="009C279B">
        <w:rPr>
          <w:sz w:val="24"/>
          <w:szCs w:val="24"/>
          <w:vertAlign w:val="superscript"/>
        </w:rPr>
        <w:t>st</w:t>
      </w:r>
      <w:r w:rsidRPr="009C279B">
        <w:rPr>
          <w:sz w:val="24"/>
          <w:szCs w:val="24"/>
        </w:rPr>
        <w:t xml:space="preserve"> Thessalonians 1:2-3 &amp; 2</w:t>
      </w:r>
      <w:r w:rsidRPr="009C279B">
        <w:rPr>
          <w:sz w:val="24"/>
          <w:szCs w:val="24"/>
          <w:vertAlign w:val="superscript"/>
        </w:rPr>
        <w:t>nd</w:t>
      </w:r>
      <w:r w:rsidRPr="009C279B">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9C279B">
        <w:rPr>
          <w:sz w:val="24"/>
          <w:szCs w:val="24"/>
          <w:vertAlign w:val="superscript"/>
        </w:rPr>
        <w:t>nd</w:t>
      </w:r>
      <w:r w:rsidRPr="009C279B">
        <w:rPr>
          <w:sz w:val="24"/>
          <w:szCs w:val="24"/>
        </w:rPr>
        <w:t xml:space="preserve"> Corinthians 12:8 &amp; Luke 8:31; 18:38-39. Further Examples of Perseverance in Prayer is in Genesis 32:26; Deuteronomy 9:18; 2</w:t>
      </w:r>
      <w:r w:rsidRPr="009C279B">
        <w:rPr>
          <w:sz w:val="24"/>
          <w:szCs w:val="24"/>
          <w:vertAlign w:val="superscript"/>
        </w:rPr>
        <w:t>nd</w:t>
      </w:r>
      <w:r w:rsidRPr="009C279B">
        <w:rPr>
          <w:sz w:val="24"/>
          <w:szCs w:val="24"/>
        </w:rPr>
        <w:t xml:space="preserve"> Samuel 12:16; 1</w:t>
      </w:r>
      <w:r w:rsidRPr="009C279B">
        <w:rPr>
          <w:sz w:val="24"/>
          <w:szCs w:val="24"/>
          <w:vertAlign w:val="superscript"/>
        </w:rPr>
        <w:t>st</w:t>
      </w:r>
      <w:r w:rsidRPr="009C279B">
        <w:rPr>
          <w:sz w:val="24"/>
          <w:szCs w:val="24"/>
        </w:rPr>
        <w:t xml:space="preserve"> Kings 18:28-29; Nehemiah 1:4-6; Daniel 10:2-3 &amp; Luke 2:37. Further Examples of Earnestness in Prayer is in 1</w:t>
      </w:r>
      <w:r w:rsidRPr="009C279B">
        <w:rPr>
          <w:sz w:val="24"/>
          <w:szCs w:val="24"/>
          <w:vertAlign w:val="superscript"/>
        </w:rPr>
        <w:t>st</w:t>
      </w:r>
      <w:r w:rsidRPr="009C279B">
        <w:rPr>
          <w:sz w:val="24"/>
          <w:szCs w:val="24"/>
        </w:rPr>
        <w:t xml:space="preserve"> Samuel 1:12-16; 1</w:t>
      </w:r>
      <w:r w:rsidRPr="009C279B">
        <w:rPr>
          <w:sz w:val="24"/>
          <w:szCs w:val="24"/>
          <w:vertAlign w:val="superscript"/>
        </w:rPr>
        <w:t>st</w:t>
      </w:r>
      <w:r w:rsidRPr="009C279B">
        <w:rPr>
          <w:sz w:val="24"/>
          <w:szCs w:val="24"/>
        </w:rPr>
        <w:t xml:space="preserve"> Kings 8:22; 2</w:t>
      </w:r>
      <w:r w:rsidRPr="009C279B">
        <w:rPr>
          <w:sz w:val="24"/>
          <w:szCs w:val="24"/>
          <w:vertAlign w:val="superscript"/>
        </w:rPr>
        <w:t>nd</w:t>
      </w:r>
      <w:r w:rsidRPr="009C279B">
        <w:rPr>
          <w:sz w:val="24"/>
          <w:szCs w:val="24"/>
        </w:rPr>
        <w:t xml:space="preserve"> Chronicles 6:12; Isaiah 38:2-3; Daniel 9:3; Mark 5:22-23; John 4:47; James 5:17-18; Luke 8:41-42 &amp; Acts 12:5.           </w:t>
      </w:r>
    </w:p>
    <w:p w:rsidR="00FD614D" w:rsidRPr="009C279B" w:rsidRDefault="00FD614D" w:rsidP="00FD614D">
      <w:pPr>
        <w:spacing w:line="480" w:lineRule="auto"/>
        <w:jc w:val="both"/>
        <w:rPr>
          <w:sz w:val="24"/>
          <w:szCs w:val="24"/>
        </w:rPr>
      </w:pPr>
      <w:r w:rsidRPr="009C279B">
        <w:rPr>
          <w:sz w:val="24"/>
          <w:szCs w:val="24"/>
        </w:rPr>
        <w:t>Importunity towards the Father Stephen’s Creatures: Making Requests of Others is in Genesis 19:3; 39:10; Numbers 22:37; Judges 14:16-17; 16:6-16; 2</w:t>
      </w:r>
      <w:r w:rsidRPr="009C279B">
        <w:rPr>
          <w:sz w:val="24"/>
          <w:szCs w:val="24"/>
          <w:vertAlign w:val="superscript"/>
        </w:rPr>
        <w:t>nd</w:t>
      </w:r>
      <w:r w:rsidRPr="009C279B">
        <w:rPr>
          <w:sz w:val="24"/>
          <w:szCs w:val="24"/>
        </w:rPr>
        <w:t xml:space="preserve"> Kings 2:16-17; 2</w:t>
      </w:r>
      <w:r w:rsidRPr="009C279B">
        <w:rPr>
          <w:sz w:val="24"/>
          <w:szCs w:val="24"/>
          <w:vertAlign w:val="superscript"/>
        </w:rPr>
        <w:t>nd</w:t>
      </w:r>
      <w:r w:rsidRPr="009C279B">
        <w:rPr>
          <w:sz w:val="24"/>
          <w:szCs w:val="24"/>
        </w:rPr>
        <w:t xml:space="preserve"> Kings 2:16-17; Esther 3:3-4; 8:3; Proverbs 19:7; Jeremiah 38:26; 2</w:t>
      </w:r>
      <w:r w:rsidRPr="009C279B">
        <w:rPr>
          <w:sz w:val="24"/>
          <w:szCs w:val="24"/>
          <w:vertAlign w:val="superscript"/>
        </w:rPr>
        <w:t>nd</w:t>
      </w:r>
      <w:r w:rsidRPr="009C279B">
        <w:rPr>
          <w:sz w:val="24"/>
          <w:szCs w:val="24"/>
        </w:rPr>
        <w:t xml:space="preserve"> Corinthians 8:4; Philippians 4:2; Luke 23:23 &amp; Acts 12:16; 25:3. Importunity in Preaching the Gospel is in 2</w:t>
      </w:r>
      <w:r w:rsidRPr="009C279B">
        <w:rPr>
          <w:sz w:val="24"/>
          <w:szCs w:val="24"/>
          <w:vertAlign w:val="superscript"/>
        </w:rPr>
        <w:t>nd</w:t>
      </w:r>
      <w:r w:rsidRPr="009C279B">
        <w:rPr>
          <w:sz w:val="24"/>
          <w:szCs w:val="24"/>
        </w:rPr>
        <w:t xml:space="preserve"> Corinthians 5:20. Persistence is in Acts 5:42. Urgent Appeal is in Acts 2:40. Boldness is in Philippians 1:14 &amp; Acts 4:29, 31; 9:27; 14:3; 19:8; 28:31. Persuasion is in 2</w:t>
      </w:r>
      <w:r w:rsidRPr="009C279B">
        <w:rPr>
          <w:sz w:val="24"/>
          <w:szCs w:val="24"/>
          <w:vertAlign w:val="superscript"/>
        </w:rPr>
        <w:t>nd</w:t>
      </w:r>
      <w:r w:rsidRPr="009C279B">
        <w:rPr>
          <w:sz w:val="24"/>
          <w:szCs w:val="24"/>
        </w:rPr>
        <w:t xml:space="preserve"> Corinthians 5:11 &amp; Acts 18:4; 19:8; 26:28. Importunity in Giving Instruction is in 2</w:t>
      </w:r>
      <w:r w:rsidRPr="009C279B">
        <w:rPr>
          <w:sz w:val="24"/>
          <w:szCs w:val="24"/>
          <w:vertAlign w:val="superscript"/>
        </w:rPr>
        <w:t>nd</w:t>
      </w:r>
      <w:r w:rsidRPr="009C279B">
        <w:rPr>
          <w:sz w:val="24"/>
          <w:szCs w:val="24"/>
        </w:rPr>
        <w:t xml:space="preserve"> Corinthians 6:1; 10:1; 1</w:t>
      </w:r>
      <w:r w:rsidRPr="009C279B">
        <w:rPr>
          <w:sz w:val="24"/>
          <w:szCs w:val="24"/>
          <w:vertAlign w:val="superscript"/>
        </w:rPr>
        <w:t>st</w:t>
      </w:r>
      <w:r w:rsidRPr="009C279B">
        <w:rPr>
          <w:sz w:val="24"/>
          <w:szCs w:val="24"/>
        </w:rPr>
        <w:t xml:space="preserve"> Thessalonians 4:1, 10; Romans 15:15; Galatians 4:12; Ephesians 4:1, 17 &amp; Acts 13:43. The Father Stephen’s Persistent Appeal: The Father Stephen’s Repeated Call to Individuals is in 1</w:t>
      </w:r>
      <w:r w:rsidRPr="009C279B">
        <w:rPr>
          <w:sz w:val="24"/>
          <w:szCs w:val="24"/>
          <w:vertAlign w:val="superscript"/>
        </w:rPr>
        <w:t>st</w:t>
      </w:r>
      <w:r w:rsidRPr="009C279B">
        <w:rPr>
          <w:sz w:val="24"/>
          <w:szCs w:val="24"/>
        </w:rPr>
        <w:t xml:space="preserve"> Samuel 3:8 &amp; John 21:17. The Father Stephen’s Appeal to His Wayward Creatures is in 2</w:t>
      </w:r>
      <w:r w:rsidRPr="009C279B">
        <w:rPr>
          <w:sz w:val="24"/>
          <w:szCs w:val="24"/>
          <w:vertAlign w:val="superscript"/>
        </w:rPr>
        <w:t>nd</w:t>
      </w:r>
      <w:r w:rsidRPr="009C279B">
        <w:rPr>
          <w:sz w:val="24"/>
          <w:szCs w:val="24"/>
        </w:rPr>
        <w:t xml:space="preserve"> Chronicles 36:15; Jeremiah 7:13, 25; 11:7; 25:3-4; 26:5; 29:19; 32:33; 35:14-15; 44:4 &amp; Matthew 21:35-37.                   </w:t>
      </w:r>
    </w:p>
    <w:p w:rsidR="00FD614D" w:rsidRPr="009C279B" w:rsidRDefault="00FD614D" w:rsidP="00FD614D">
      <w:pPr>
        <w:spacing w:line="480" w:lineRule="auto"/>
        <w:jc w:val="both"/>
        <w:rPr>
          <w:sz w:val="24"/>
          <w:szCs w:val="24"/>
        </w:rPr>
      </w:pPr>
      <w:r w:rsidRPr="009C279B">
        <w:rPr>
          <w:sz w:val="24"/>
          <w:szCs w:val="24"/>
        </w:rPr>
        <w:lastRenderedPageBreak/>
        <w:t>The Father Stephen’s Divine Knowledge of Humanity: The Father Stephen Knows All Creatures is in 1</w:t>
      </w:r>
      <w:r w:rsidRPr="009C279B">
        <w:rPr>
          <w:sz w:val="24"/>
          <w:szCs w:val="24"/>
          <w:vertAlign w:val="superscript"/>
        </w:rPr>
        <w:t>st</w:t>
      </w:r>
      <w:r w:rsidRPr="009C279B">
        <w:rPr>
          <w:sz w:val="24"/>
          <w:szCs w:val="24"/>
        </w:rPr>
        <w:t xml:space="preserve"> Kings 8:39; 2</w:t>
      </w:r>
      <w:r w:rsidRPr="009C279B">
        <w:rPr>
          <w:sz w:val="24"/>
          <w:szCs w:val="24"/>
          <w:vertAlign w:val="superscript"/>
        </w:rPr>
        <w:t>nd</w:t>
      </w:r>
      <w:r w:rsidRPr="009C279B">
        <w:rPr>
          <w:sz w:val="24"/>
          <w:szCs w:val="24"/>
        </w:rPr>
        <w:t xml:space="preserve"> Chronicles 6:30; Job 34:21; Psalms 7:9; Jeremiah 17:10; 23:24; 32:19 &amp; Acts 1:24. The Father Stephen Knows His Own Creatures is in 2</w:t>
      </w:r>
      <w:r w:rsidRPr="009C279B">
        <w:rPr>
          <w:sz w:val="24"/>
          <w:szCs w:val="24"/>
          <w:vertAlign w:val="superscript"/>
        </w:rPr>
        <w:t>nd</w:t>
      </w:r>
      <w:r w:rsidRPr="009C279B">
        <w:rPr>
          <w:sz w:val="24"/>
          <w:szCs w:val="24"/>
        </w:rPr>
        <w:t xml:space="preserve"> Timothy 2:19; 1</w:t>
      </w:r>
      <w:r w:rsidRPr="009C279B">
        <w:rPr>
          <w:sz w:val="24"/>
          <w:szCs w:val="24"/>
          <w:vertAlign w:val="superscript"/>
        </w:rPr>
        <w:t>st</w:t>
      </w:r>
      <w:r w:rsidRPr="009C279B">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9C279B">
        <w:rPr>
          <w:sz w:val="24"/>
          <w:szCs w:val="24"/>
          <w:vertAlign w:val="superscript"/>
        </w:rPr>
        <w:t>st</w:t>
      </w:r>
      <w:r w:rsidRPr="009C279B">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FD614D" w:rsidRPr="009C279B" w:rsidRDefault="00FD614D" w:rsidP="00FD614D">
      <w:pPr>
        <w:spacing w:line="480" w:lineRule="auto"/>
        <w:jc w:val="both"/>
        <w:rPr>
          <w:sz w:val="24"/>
          <w:szCs w:val="24"/>
        </w:rPr>
      </w:pPr>
      <w:r w:rsidRPr="009C279B">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9C279B">
        <w:rPr>
          <w:sz w:val="24"/>
          <w:szCs w:val="24"/>
          <w:vertAlign w:val="superscript"/>
        </w:rPr>
        <w:t>st</w:t>
      </w:r>
      <w:r w:rsidRPr="009C279B">
        <w:rPr>
          <w:sz w:val="24"/>
          <w:szCs w:val="24"/>
        </w:rPr>
        <w:t xml:space="preserve"> Corinthians 2:6-16; 8:1. The Pursuit of Knowledge that Proceeds from the Father Stephen Merits Divine Approval is in Proverbs 2:3-5; 3:13-18; 4:5; 15:14 &amp; 2</w:t>
      </w:r>
      <w:r w:rsidRPr="009C279B">
        <w:rPr>
          <w:sz w:val="24"/>
          <w:szCs w:val="24"/>
          <w:vertAlign w:val="superscript"/>
        </w:rPr>
        <w:t>nd</w:t>
      </w:r>
      <w:r w:rsidRPr="009C279B">
        <w:rPr>
          <w:sz w:val="24"/>
          <w:szCs w:val="24"/>
        </w:rPr>
        <w:t xml:space="preserve"> Peter 1:5. The Father Stephen Bestows Special Knowledge on Certain Individuals is in Daniel 1:17; Exodus 31:1-5; 35:30-36:1; 1</w:t>
      </w:r>
      <w:r w:rsidRPr="009C279B">
        <w:rPr>
          <w:sz w:val="24"/>
          <w:szCs w:val="24"/>
          <w:vertAlign w:val="superscript"/>
        </w:rPr>
        <w:t>st</w:t>
      </w:r>
      <w:r w:rsidRPr="009C279B">
        <w:rPr>
          <w:sz w:val="24"/>
          <w:szCs w:val="24"/>
        </w:rPr>
        <w:t xml:space="preserve"> Kings 3:10-12; 2</w:t>
      </w:r>
      <w:r w:rsidRPr="009C279B">
        <w:rPr>
          <w:sz w:val="24"/>
          <w:szCs w:val="24"/>
          <w:vertAlign w:val="superscript"/>
        </w:rPr>
        <w:t>nd</w:t>
      </w:r>
      <w:r w:rsidRPr="009C279B">
        <w:rPr>
          <w:sz w:val="24"/>
          <w:szCs w:val="24"/>
        </w:rPr>
        <w:t xml:space="preserve"> Chronicles 1:10-12 &amp; 1</w:t>
      </w:r>
      <w:r w:rsidRPr="009C279B">
        <w:rPr>
          <w:sz w:val="24"/>
          <w:szCs w:val="24"/>
          <w:vertAlign w:val="superscript"/>
        </w:rPr>
        <w:t>st</w:t>
      </w:r>
      <w:r w:rsidRPr="009C279B">
        <w:rPr>
          <w:sz w:val="24"/>
          <w:szCs w:val="24"/>
        </w:rPr>
        <w:t xml:space="preserve"> Corinthians 12:8. </w:t>
      </w:r>
    </w:p>
    <w:p w:rsidR="00FD614D" w:rsidRPr="009C279B" w:rsidRDefault="00FD614D" w:rsidP="00FD614D">
      <w:pPr>
        <w:spacing w:line="480" w:lineRule="auto"/>
        <w:jc w:val="both"/>
        <w:rPr>
          <w:sz w:val="24"/>
          <w:szCs w:val="24"/>
        </w:rPr>
      </w:pPr>
      <w:r w:rsidRPr="009C279B">
        <w:rPr>
          <w:sz w:val="24"/>
          <w:szCs w:val="24"/>
        </w:rPr>
        <w:lastRenderedPageBreak/>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9C279B">
        <w:rPr>
          <w:sz w:val="24"/>
          <w:szCs w:val="24"/>
          <w:vertAlign w:val="superscript"/>
        </w:rPr>
        <w:t>st</w:t>
      </w:r>
      <w:r w:rsidRPr="009C279B">
        <w:rPr>
          <w:sz w:val="24"/>
          <w:szCs w:val="24"/>
        </w:rPr>
        <w:t xml:space="preserve"> Samuel 17:46-47. The Father Stephen’s People Know Him through His Dealings with Them: The Father Stephen Delivers His Creatures is in Exodus 6:6-7; 10:2; 16:6; Deuteronomy 4:32-35; Joshua 3:10; 4:23-24 &amp; 1</w:t>
      </w:r>
      <w:r w:rsidRPr="009C279B">
        <w:rPr>
          <w:sz w:val="24"/>
          <w:szCs w:val="24"/>
          <w:vertAlign w:val="superscript"/>
        </w:rPr>
        <w:t>st</w:t>
      </w:r>
      <w:r w:rsidRPr="009C279B">
        <w:rPr>
          <w:sz w:val="24"/>
          <w:szCs w:val="24"/>
        </w:rPr>
        <w:t xml:space="preserve"> Kings 20:13, 28. The Father Stephen Provides and Cares for His Creatures is in Exodus 16:8; 1</w:t>
      </w:r>
      <w:r w:rsidRPr="009C279B">
        <w:rPr>
          <w:sz w:val="24"/>
          <w:szCs w:val="24"/>
          <w:vertAlign w:val="superscript"/>
        </w:rPr>
        <w:t>st</w:t>
      </w:r>
      <w:r w:rsidRPr="009C279B">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FD614D" w:rsidRPr="009C279B" w:rsidRDefault="00FD614D" w:rsidP="00FD614D">
      <w:pPr>
        <w:spacing w:line="480" w:lineRule="auto"/>
        <w:jc w:val="both"/>
        <w:rPr>
          <w:sz w:val="24"/>
          <w:szCs w:val="24"/>
        </w:rPr>
      </w:pPr>
      <w:r w:rsidRPr="009C279B">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9C279B">
        <w:rPr>
          <w:sz w:val="24"/>
          <w:szCs w:val="24"/>
          <w:vertAlign w:val="superscript"/>
        </w:rPr>
        <w:t>st</w:t>
      </w:r>
      <w:r w:rsidRPr="009C279B">
        <w:rPr>
          <w:sz w:val="24"/>
          <w:szCs w:val="24"/>
        </w:rPr>
        <w:t xml:space="preserve"> Corinthians 12:3 &amp; 1</w:t>
      </w:r>
      <w:r w:rsidRPr="009C279B">
        <w:rPr>
          <w:sz w:val="24"/>
          <w:szCs w:val="24"/>
          <w:vertAlign w:val="superscript"/>
        </w:rPr>
        <w:t>st</w:t>
      </w:r>
      <w:r w:rsidRPr="009C279B">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9C279B">
        <w:rPr>
          <w:sz w:val="24"/>
          <w:szCs w:val="24"/>
          <w:vertAlign w:val="superscript"/>
        </w:rPr>
        <w:t>nd</w:t>
      </w:r>
      <w:r w:rsidRPr="009C279B">
        <w:rPr>
          <w:sz w:val="24"/>
          <w:szCs w:val="24"/>
        </w:rPr>
        <w:t xml:space="preserve"> Peter 3:18 &amp; 2</w:t>
      </w:r>
      <w:r w:rsidRPr="009C279B">
        <w:rPr>
          <w:sz w:val="24"/>
          <w:szCs w:val="24"/>
          <w:vertAlign w:val="superscript"/>
        </w:rPr>
        <w:t>nd</w:t>
      </w:r>
      <w:r w:rsidRPr="009C279B">
        <w:rPr>
          <w:sz w:val="24"/>
          <w:szCs w:val="24"/>
        </w:rPr>
        <w:t xml:space="preserve"> Peter 1:5-8. The Divine Consequences of Knowing His Son </w:t>
      </w:r>
      <w:r w:rsidRPr="009C279B">
        <w:rPr>
          <w:sz w:val="24"/>
          <w:szCs w:val="24"/>
        </w:rPr>
        <w:lastRenderedPageBreak/>
        <w:t>Jesus Christ by the Father Stephen: Reconciliation with the Father Stephen is in 2</w:t>
      </w:r>
      <w:r w:rsidRPr="009C279B">
        <w:rPr>
          <w:sz w:val="24"/>
          <w:szCs w:val="24"/>
          <w:vertAlign w:val="superscript"/>
        </w:rPr>
        <w:t>nd</w:t>
      </w:r>
      <w:r w:rsidRPr="009C279B">
        <w:rPr>
          <w:sz w:val="24"/>
          <w:szCs w:val="24"/>
        </w:rPr>
        <w:t xml:space="preserve"> Corinthians 5:19-20 &amp; Ephesians 2:16. The Accesses to get to the Father Stephen: The Access to His Lord Peter the Beginning of the Infallible Law is in 2</w:t>
      </w:r>
      <w:r w:rsidRPr="009C279B">
        <w:rPr>
          <w:sz w:val="24"/>
          <w:szCs w:val="24"/>
          <w:vertAlign w:val="superscript"/>
        </w:rPr>
        <w:t>nd</w:t>
      </w:r>
      <w:r w:rsidRPr="009C279B">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9C279B">
        <w:rPr>
          <w:sz w:val="24"/>
          <w:szCs w:val="24"/>
          <w:vertAlign w:val="superscript"/>
        </w:rPr>
        <w:t>st</w:t>
      </w:r>
      <w:r w:rsidRPr="009C279B">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9C279B">
        <w:rPr>
          <w:sz w:val="24"/>
          <w:szCs w:val="24"/>
          <w:vertAlign w:val="superscript"/>
        </w:rPr>
        <w:t>st</w:t>
      </w:r>
      <w:r w:rsidRPr="009C279B">
        <w:rPr>
          <w:sz w:val="24"/>
          <w:szCs w:val="24"/>
        </w:rPr>
        <w:t xml:space="preserve"> John 2:3-6; Matthew 7:21-23; 25:31-46 &amp; John 14:15, 21, 23; 15:4-5. </w:t>
      </w:r>
    </w:p>
    <w:p w:rsidR="00FD614D" w:rsidRPr="009C279B" w:rsidRDefault="00FD614D" w:rsidP="00FD614D">
      <w:pPr>
        <w:spacing w:line="480" w:lineRule="auto"/>
        <w:jc w:val="center"/>
        <w:rPr>
          <w:b/>
          <w:sz w:val="24"/>
          <w:szCs w:val="24"/>
        </w:rPr>
      </w:pPr>
      <w:r w:rsidRPr="009C279B">
        <w:rPr>
          <w:b/>
          <w:sz w:val="24"/>
          <w:szCs w:val="24"/>
        </w:rPr>
        <w:t>Chapter 2: What is Evil?</w:t>
      </w:r>
    </w:p>
    <w:p w:rsidR="00FD614D" w:rsidRPr="009C279B" w:rsidRDefault="00FD614D" w:rsidP="00FD614D">
      <w:pPr>
        <w:spacing w:line="480" w:lineRule="auto"/>
        <w:jc w:val="both"/>
        <w:rPr>
          <w:sz w:val="24"/>
          <w:szCs w:val="24"/>
        </w:rPr>
      </w:pPr>
      <w:r w:rsidRPr="009C279B">
        <w:rPr>
          <w:sz w:val="24"/>
          <w:szCs w:val="24"/>
        </w:rPr>
        <w:t>Evil is the presence of corruption, depravity and malevolence in This World lead by the Lord Lucifer that is opposed to the Father Stephen’s Divine Nature and Divine Will in Acts 17:28-29. The Holy Scripture stresses that evil is a force in its own right, rather than the absence of good, and describes its origins and the manner in which the Father Stephen deals with its continuing power and presence in His World.</w:t>
      </w:r>
    </w:p>
    <w:p w:rsidR="00FD614D" w:rsidRPr="009C279B" w:rsidRDefault="00FD614D" w:rsidP="00FD614D">
      <w:pPr>
        <w:spacing w:line="480" w:lineRule="auto"/>
        <w:jc w:val="both"/>
        <w:rPr>
          <w:sz w:val="24"/>
          <w:szCs w:val="24"/>
        </w:rPr>
      </w:pPr>
      <w:r w:rsidRPr="009C279B">
        <w:rPr>
          <w:sz w:val="24"/>
          <w:szCs w:val="24"/>
        </w:rPr>
        <w:t>The Sexual Knowledge of Sin: Knowledge of Sin as a Result of the Fall is in Genesis 2:16-17; 3:1-13, 22. The Sexual Knowledge of Sin through Conscience is in Romans 2:14-15; 1</w:t>
      </w:r>
      <w:r w:rsidRPr="009C279B">
        <w:rPr>
          <w:sz w:val="24"/>
          <w:szCs w:val="24"/>
          <w:vertAlign w:val="superscript"/>
        </w:rPr>
        <w:t>st</w:t>
      </w:r>
      <w:r w:rsidRPr="009C279B">
        <w:rPr>
          <w:sz w:val="24"/>
          <w:szCs w:val="24"/>
        </w:rPr>
        <w:t xml:space="preserve"> Samuel 24:5-6; 2</w:t>
      </w:r>
      <w:r w:rsidRPr="009C279B">
        <w:rPr>
          <w:sz w:val="24"/>
          <w:szCs w:val="24"/>
          <w:vertAlign w:val="superscript"/>
        </w:rPr>
        <w:t>nd</w:t>
      </w:r>
      <w:r w:rsidRPr="009C279B">
        <w:rPr>
          <w:sz w:val="24"/>
          <w:szCs w:val="24"/>
        </w:rPr>
        <w:t xml:space="preserve"> Samuel 24:10 &amp; Hebrews 10:22. The Sexual Knowledge of Sin through the Biblical Law is </w:t>
      </w:r>
      <w:r w:rsidRPr="009C279B">
        <w:rPr>
          <w:sz w:val="24"/>
          <w:szCs w:val="24"/>
        </w:rPr>
        <w:lastRenderedPageBreak/>
        <w:t>in Romans 3:20; 5:13; 7:7. The Biblical Law was taught to All in Israel is in Leviticus 10:11 &amp; Deuteronomy 4:1; 5:31; 6:6-9. The Sexual Knowledge of Sin through the Convicting Authority of the Holy Ghost is in John 16:7-11 &amp; 1</w:t>
      </w:r>
      <w:r w:rsidRPr="009C279B">
        <w:rPr>
          <w:sz w:val="24"/>
          <w:szCs w:val="24"/>
          <w:vertAlign w:val="superscript"/>
        </w:rPr>
        <w:t>st</w:t>
      </w:r>
      <w:r w:rsidRPr="009C279B">
        <w:rPr>
          <w:sz w:val="24"/>
          <w:szCs w:val="24"/>
        </w:rPr>
        <w:t xml:space="preserve"> Thessalonians 1:5. </w:t>
      </w:r>
    </w:p>
    <w:p w:rsidR="00FD614D" w:rsidRPr="009C279B" w:rsidRDefault="00FD614D" w:rsidP="00FD614D">
      <w:pPr>
        <w:spacing w:line="480" w:lineRule="auto"/>
        <w:jc w:val="both"/>
        <w:rPr>
          <w:sz w:val="24"/>
          <w:szCs w:val="24"/>
        </w:rPr>
      </w:pPr>
      <w:r w:rsidRPr="009C279B">
        <w:rPr>
          <w:sz w:val="24"/>
          <w:szCs w:val="24"/>
        </w:rPr>
        <w:t>The Sexual Knowledge of Good and Evil: The Human Quest from the Sexual Knowledge of Good and Evil is in Genesis 2:9; 3:5-6, 22; 2</w:t>
      </w:r>
      <w:r w:rsidRPr="009C279B">
        <w:rPr>
          <w:sz w:val="24"/>
          <w:szCs w:val="24"/>
          <w:vertAlign w:val="superscript"/>
        </w:rPr>
        <w:t>nd</w:t>
      </w:r>
      <w:r w:rsidRPr="009C279B">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9C279B">
        <w:rPr>
          <w:sz w:val="24"/>
          <w:szCs w:val="24"/>
          <w:vertAlign w:val="superscript"/>
        </w:rPr>
        <w:t>nd</w:t>
      </w:r>
      <w:r w:rsidRPr="009C279B">
        <w:rPr>
          <w:sz w:val="24"/>
          <w:szCs w:val="24"/>
        </w:rPr>
        <w:t xml:space="preserve"> Corinthians 1:12; 1</w:t>
      </w:r>
      <w:r w:rsidRPr="009C279B">
        <w:rPr>
          <w:sz w:val="24"/>
          <w:szCs w:val="24"/>
          <w:vertAlign w:val="superscript"/>
        </w:rPr>
        <w:t>st</w:t>
      </w:r>
      <w:r w:rsidRPr="009C279B">
        <w:rPr>
          <w:sz w:val="24"/>
          <w:szCs w:val="24"/>
        </w:rPr>
        <w:t xml:space="preserve"> Timothy 1:5, 18-19; 1</w:t>
      </w:r>
      <w:r w:rsidRPr="009C279B">
        <w:rPr>
          <w:sz w:val="24"/>
          <w:szCs w:val="24"/>
          <w:vertAlign w:val="superscript"/>
        </w:rPr>
        <w:t>st</w:t>
      </w:r>
      <w:r w:rsidRPr="009C279B">
        <w:rPr>
          <w:sz w:val="24"/>
          <w:szCs w:val="24"/>
        </w:rPr>
        <w:t xml:space="preserve"> Peter 3:15-16 &amp; Acts 24:16. Conscience and Moral Decisions is in 1</w:t>
      </w:r>
      <w:r w:rsidRPr="009C279B">
        <w:rPr>
          <w:sz w:val="24"/>
          <w:szCs w:val="24"/>
          <w:vertAlign w:val="superscript"/>
        </w:rPr>
        <w:t>st</w:t>
      </w:r>
      <w:r w:rsidRPr="009C279B">
        <w:rPr>
          <w:sz w:val="24"/>
          <w:szCs w:val="24"/>
        </w:rPr>
        <w:t xml:space="preserve"> Samuel 25:30-34; 1</w:t>
      </w:r>
      <w:r w:rsidRPr="009C279B">
        <w:rPr>
          <w:sz w:val="24"/>
          <w:szCs w:val="24"/>
          <w:vertAlign w:val="superscript"/>
        </w:rPr>
        <w:t>st</w:t>
      </w:r>
      <w:r w:rsidRPr="009C279B">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FD614D" w:rsidRPr="009C279B" w:rsidRDefault="00FD614D" w:rsidP="00FD614D">
      <w:pPr>
        <w:spacing w:line="480" w:lineRule="auto"/>
        <w:jc w:val="both"/>
        <w:rPr>
          <w:sz w:val="24"/>
          <w:szCs w:val="24"/>
        </w:rPr>
      </w:pPr>
      <w:r w:rsidRPr="009C279B">
        <w:rPr>
          <w:sz w:val="24"/>
          <w:szCs w:val="24"/>
        </w:rPr>
        <w:t>The origins of evil can be proven to a certain extent in the Holy Scriptures. The Lord Lucifer the Evil Creator of the Eternal Sin in Lordship (Satan) as a source of Eternal Evil in Acts 6:8-7:60; Isaiah 14:12-21 &amp; Ezekiel 28:11-19. The Serpent identified with the Lord Satan later on the scripture is in Genesis 3:1; Matthew 4:1; Mark 1:13; Luke 4:2; John 8:44 &amp; Revelation 12:9. The Lord Satan incites King David to take a census of Israel is in 1</w:t>
      </w:r>
      <w:r w:rsidRPr="009C279B">
        <w:rPr>
          <w:sz w:val="24"/>
          <w:szCs w:val="24"/>
          <w:vertAlign w:val="superscript"/>
        </w:rPr>
        <w:t>st</w:t>
      </w:r>
      <w:r w:rsidRPr="009C279B">
        <w:rPr>
          <w:sz w:val="24"/>
          <w:szCs w:val="24"/>
        </w:rPr>
        <w:t xml:space="preserve"> Chronicles 21:1. The Lord Satan attacks Job is in Job 1:11; 2:5. The continuing conversation leading to evil is in Matthew 5:37. The prayer for protection from evil is in Matthew 6:13. The parable of the weeds is in Matthew </w:t>
      </w:r>
      <w:r w:rsidRPr="009C279B">
        <w:rPr>
          <w:sz w:val="24"/>
          <w:szCs w:val="24"/>
        </w:rPr>
        <w:lastRenderedPageBreak/>
        <w:t>13:38-39. The Lord Satan is responsible for a Woman’s crippling disease is in Luke 13:16. The Lord Satan prompts Judas to betray Jesus Christ is in John 13:2. The protection from evil is in John 17:15. Ananias lies to the Holy Ghost at the Lord Satan’s instigation is in Acts 5:3. Paul’s thorn in the flesh from the Lord Satan is in 2</w:t>
      </w:r>
      <w:r w:rsidRPr="009C279B">
        <w:rPr>
          <w:sz w:val="24"/>
          <w:szCs w:val="24"/>
          <w:vertAlign w:val="superscript"/>
        </w:rPr>
        <w:t>nd</w:t>
      </w:r>
      <w:r w:rsidRPr="009C279B">
        <w:rPr>
          <w:sz w:val="24"/>
          <w:szCs w:val="24"/>
        </w:rPr>
        <w:t xml:space="preserve"> Corinthians 12:7. The Leader of Evil in This World is in 2</w:t>
      </w:r>
      <w:r w:rsidRPr="009C279B">
        <w:rPr>
          <w:sz w:val="24"/>
          <w:szCs w:val="24"/>
          <w:vertAlign w:val="superscript"/>
        </w:rPr>
        <w:t>nd</w:t>
      </w:r>
      <w:r w:rsidRPr="009C279B">
        <w:rPr>
          <w:sz w:val="24"/>
          <w:szCs w:val="24"/>
        </w:rPr>
        <w:t xml:space="preserve"> Corinthians 4:4. The Lord Satan the Prince of the Air is in Ephesians 2:2. The total protection from evil is in Ephesians 6:11. The Lord Satan hinders Paul is in 1</w:t>
      </w:r>
      <w:r w:rsidRPr="009C279B">
        <w:rPr>
          <w:sz w:val="24"/>
          <w:szCs w:val="24"/>
          <w:vertAlign w:val="superscript"/>
        </w:rPr>
        <w:t>st</w:t>
      </w:r>
      <w:r w:rsidRPr="009C279B">
        <w:rPr>
          <w:sz w:val="24"/>
          <w:szCs w:val="24"/>
        </w:rPr>
        <w:t xml:space="preserve"> Thessalonians 2:18. The Lord Satan as an Adversary is in 1</w:t>
      </w:r>
      <w:r w:rsidRPr="009C279B">
        <w:rPr>
          <w:sz w:val="24"/>
          <w:szCs w:val="24"/>
          <w:vertAlign w:val="superscript"/>
        </w:rPr>
        <w:t>st</w:t>
      </w:r>
      <w:r w:rsidRPr="009C279B">
        <w:rPr>
          <w:sz w:val="24"/>
          <w:szCs w:val="24"/>
        </w:rPr>
        <w:t xml:space="preserve"> Peter 5:8. The Lord Satan causes murder is in 1</w:t>
      </w:r>
      <w:r w:rsidRPr="009C279B">
        <w:rPr>
          <w:sz w:val="24"/>
          <w:szCs w:val="24"/>
          <w:vertAlign w:val="superscript"/>
        </w:rPr>
        <w:t>st</w:t>
      </w:r>
      <w:r w:rsidRPr="009C279B">
        <w:rPr>
          <w:sz w:val="24"/>
          <w:szCs w:val="24"/>
        </w:rPr>
        <w:t xml:space="preserve"> John 3:12. The whole World lies under the power of the Lord Satan are in 1</w:t>
      </w:r>
      <w:r w:rsidRPr="009C279B">
        <w:rPr>
          <w:sz w:val="24"/>
          <w:szCs w:val="24"/>
          <w:vertAlign w:val="superscript"/>
        </w:rPr>
        <w:t>st</w:t>
      </w:r>
      <w:r w:rsidRPr="009C279B">
        <w:rPr>
          <w:sz w:val="24"/>
          <w:szCs w:val="24"/>
        </w:rPr>
        <w:t xml:space="preserve"> John 5:19. Tribulation comes from the Lord Satan is in Revelation 2:10. The Lord Satan is locked up in His prison in Revelation 20:1-3. The 5 Divine Unions are authorized by the Father Stephen Our Lord derives from John 8:58 with Genesis 2:24; Matthew 19:5; Mark 10:8; Ephesians 5:31 &amp; 1</w:t>
      </w:r>
      <w:r w:rsidRPr="009C279B">
        <w:rPr>
          <w:sz w:val="24"/>
          <w:szCs w:val="24"/>
          <w:vertAlign w:val="superscript"/>
        </w:rPr>
        <w:t>st</w:t>
      </w:r>
      <w:r w:rsidRPr="009C279B">
        <w:rPr>
          <w:sz w:val="24"/>
          <w:szCs w:val="24"/>
        </w:rPr>
        <w:t xml:space="preserve"> Corinthians 6:17 all as One Flesh and the 1 Sexual Union is derived from Genesis 4:1 with 1</w:t>
      </w:r>
      <w:r w:rsidRPr="009C279B">
        <w:rPr>
          <w:sz w:val="24"/>
          <w:szCs w:val="24"/>
          <w:vertAlign w:val="superscript"/>
        </w:rPr>
        <w:t>st</w:t>
      </w:r>
      <w:r w:rsidRPr="009C279B">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9C279B">
        <w:rPr>
          <w:sz w:val="24"/>
          <w:szCs w:val="24"/>
          <w:vertAlign w:val="superscript"/>
        </w:rPr>
        <w:t>st</w:t>
      </w:r>
      <w:r w:rsidRPr="009C279B">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FD614D" w:rsidRPr="009C279B" w:rsidRDefault="00FD614D" w:rsidP="00FD614D">
      <w:pPr>
        <w:spacing w:line="480" w:lineRule="auto"/>
        <w:jc w:val="both"/>
        <w:rPr>
          <w:sz w:val="24"/>
          <w:szCs w:val="24"/>
        </w:rPr>
      </w:pPr>
      <w:r w:rsidRPr="009C279B">
        <w:rPr>
          <w:sz w:val="24"/>
          <w:szCs w:val="24"/>
        </w:rPr>
        <w:t>Other evil powers are proven in the Holy Scripture. A Demonic Spirit seizes a Boy is in Luke 9:39. Also it is in Mark 9:17-18. The Rulers of This World is in Ephesians 6:12. Deceitful Spirits is in 1</w:t>
      </w:r>
      <w:r w:rsidRPr="009C279B">
        <w:rPr>
          <w:sz w:val="24"/>
          <w:szCs w:val="24"/>
          <w:vertAlign w:val="superscript"/>
        </w:rPr>
        <w:t>st</w:t>
      </w:r>
      <w:r w:rsidRPr="009C279B">
        <w:rPr>
          <w:sz w:val="24"/>
          <w:szCs w:val="24"/>
        </w:rPr>
        <w:t xml:space="preserve"> Timothy 4:1. The Father Stephen sent an Evil Spirit is in Judges 9:23. A Harmful Spirit is in 1</w:t>
      </w:r>
      <w:r w:rsidRPr="009C279B">
        <w:rPr>
          <w:sz w:val="24"/>
          <w:szCs w:val="24"/>
          <w:vertAlign w:val="superscript"/>
        </w:rPr>
        <w:t>st</w:t>
      </w:r>
      <w:r w:rsidRPr="009C279B">
        <w:rPr>
          <w:sz w:val="24"/>
          <w:szCs w:val="24"/>
        </w:rPr>
        <w:t xml:space="preserve"> </w:t>
      </w:r>
      <w:r w:rsidRPr="009C279B">
        <w:rPr>
          <w:sz w:val="24"/>
          <w:szCs w:val="24"/>
        </w:rPr>
        <w:lastRenderedPageBreak/>
        <w:t>Samuel 16:14. Also similar scriptures are in 1</w:t>
      </w:r>
      <w:r w:rsidRPr="009C279B">
        <w:rPr>
          <w:sz w:val="24"/>
          <w:szCs w:val="24"/>
          <w:vertAlign w:val="superscript"/>
        </w:rPr>
        <w:t>st</w:t>
      </w:r>
      <w:r w:rsidRPr="009C279B">
        <w:rPr>
          <w:sz w:val="24"/>
          <w:szCs w:val="24"/>
        </w:rPr>
        <w:t xml:space="preserve"> Samuel 18:10-11; 19:9-10. Seven other Evil Spirits is in Matthew 12:45. Also it is in Luke 11:26. The Lord Satan and His Army thrown down by the Lord Michael is in Revelation 12:7. The Unclean Spirits is in Revelation 16:13-14. </w:t>
      </w:r>
    </w:p>
    <w:p w:rsidR="00FD614D" w:rsidRPr="009C279B" w:rsidRDefault="00FD614D" w:rsidP="00FD614D">
      <w:pPr>
        <w:spacing w:line="480" w:lineRule="auto"/>
        <w:jc w:val="both"/>
        <w:rPr>
          <w:sz w:val="24"/>
          <w:szCs w:val="24"/>
        </w:rPr>
      </w:pPr>
      <w:r w:rsidRPr="009C279B">
        <w:rPr>
          <w:sz w:val="24"/>
          <w:szCs w:val="24"/>
        </w:rPr>
        <w:t>The fallen nature of Man as a source of evil is proven in the Holy Scripture. The wickedness of Man is in Genesis 6:5. The evil in the heart is in Matthew 15:19. Also it is in Mark 7:21-22. Desire lures and tempts Man to sin is in James 1:13-14. The curse of the ground from the Father Stephen to Man is in Genesis 8:21. The feet that runs to evil hastily is in Proverbs 6:18. Also it is in Isaiah 59:7. The evil deed is delayed in judgment is in Ecclesiastes 8:11. The hearts of the Children of Men are full of evil is in Ecclesiastes 9:3. The wicked thought lodged within You is in Jeremiah 4:14. The heart is sick from evil is in Jeremiah 17:9. The stubbornness of evil is in Jeremiah 18:12. The hypocrisy of the Pharisees and the Teachers of the Law is in Matthew 23:25, 27-28 &amp; Luke 11:39. The Father Stephen give them up in the lusts of their hearts to impurity is in Romans 1:24. The Law of the Flesh is in Romans 7:14-23. The Eros Love of Money is the root of all evil is in 1</w:t>
      </w:r>
      <w:r w:rsidRPr="009C279B">
        <w:rPr>
          <w:sz w:val="24"/>
          <w:szCs w:val="24"/>
          <w:vertAlign w:val="superscript"/>
        </w:rPr>
        <w:t>st</w:t>
      </w:r>
      <w:r w:rsidRPr="009C279B">
        <w:rPr>
          <w:sz w:val="24"/>
          <w:szCs w:val="24"/>
        </w:rPr>
        <w:t xml:space="preserve"> Timothy 6:10. The tongue is a source of evil is in James 3:6. The sexual passions that war in Your members is in James 4:1. </w:t>
      </w:r>
    </w:p>
    <w:p w:rsidR="00FD614D" w:rsidRPr="009C279B" w:rsidRDefault="00FD614D" w:rsidP="00FD614D">
      <w:pPr>
        <w:spacing w:line="480" w:lineRule="auto"/>
        <w:jc w:val="both"/>
        <w:rPr>
          <w:sz w:val="24"/>
          <w:szCs w:val="24"/>
        </w:rPr>
      </w:pPr>
      <w:r w:rsidRPr="009C279B">
        <w:rPr>
          <w:sz w:val="24"/>
          <w:szCs w:val="24"/>
        </w:rPr>
        <w:t xml:space="preserve">The physical evil is a consequence of moral evil is proven in the Holy Scripture. The sin of Adam is in Genesis 3:17. The death in Adam is in Romans 5:12. The Father Stephen will send You curses, frustration and confusion to destroy on account of Your evil is in Deuteronomy 28:20-24. To not carefully do the Law is extraordinary afflictions in Deuteronomy 28:58-59. The secret sins are in Psalms 90:8-9. Envy is evil in Proverbs 14:30. Messianic evil from the Father Stephen is in Malachi 4:6. The wages of sin is death in Romans 6:23. Creation is subject to futility is in </w:t>
      </w:r>
      <w:r w:rsidRPr="009C279B">
        <w:rPr>
          <w:sz w:val="24"/>
          <w:szCs w:val="24"/>
        </w:rPr>
        <w:lastRenderedPageBreak/>
        <w:t xml:space="preserve">Romans 8:19-21. The Father Stephen pours out His wrath is in Revelation 16:1. Also it is in Revelation 16:5-6. </w:t>
      </w:r>
    </w:p>
    <w:p w:rsidR="00FD614D" w:rsidRPr="009C279B" w:rsidRDefault="00FD614D" w:rsidP="00FD614D">
      <w:pPr>
        <w:spacing w:line="480" w:lineRule="auto"/>
        <w:jc w:val="both"/>
        <w:rPr>
          <w:sz w:val="24"/>
          <w:szCs w:val="24"/>
        </w:rPr>
      </w:pPr>
      <w:r w:rsidRPr="009C279B">
        <w:rPr>
          <w:sz w:val="24"/>
          <w:szCs w:val="24"/>
        </w:rPr>
        <w:t xml:space="preserve">The Divine Warnings against Evil is proven in the Holy Scripture. The Holy Scripture warns against evil, exposes it and reveals its consequences. The Father Stephen opposes evil. The face of the Father Stephen is in Psalms 34:16. The Father Stephen hates six things &amp; seven is an abomination to Him in Proverbs 6:16-19. The Father Stephen rises against the Evildoers and Helpers in Isaiah 31:2. Woe to those who work evil on their beds (sexuality) and devise wickedness is in Micah 2:1. </w:t>
      </w:r>
    </w:p>
    <w:p w:rsidR="00FD614D" w:rsidRPr="009C279B" w:rsidRDefault="00FD614D" w:rsidP="00FD614D">
      <w:pPr>
        <w:spacing w:line="480" w:lineRule="auto"/>
        <w:jc w:val="both"/>
        <w:rPr>
          <w:sz w:val="24"/>
          <w:szCs w:val="24"/>
        </w:rPr>
      </w:pPr>
      <w:r w:rsidRPr="009C279B">
        <w:rPr>
          <w:sz w:val="24"/>
          <w:szCs w:val="24"/>
        </w:rPr>
        <w:t>The warnings against specific dangers are proven in the Holy Scripture. The customs of the Nations is in Leviticus 20:23. The Temple of the Living Father Stephen is in 2</w:t>
      </w:r>
      <w:r w:rsidRPr="009C279B">
        <w:rPr>
          <w:sz w:val="24"/>
          <w:szCs w:val="24"/>
          <w:vertAlign w:val="superscript"/>
        </w:rPr>
        <w:t>nd</w:t>
      </w:r>
      <w:r w:rsidRPr="009C279B">
        <w:rPr>
          <w:sz w:val="24"/>
          <w:szCs w:val="24"/>
        </w:rPr>
        <w:t xml:space="preserve"> Corinthians 6:14. The statutes &amp; rules of the Fathers are in Ezekiel 20:18. The hypocrisy of the Pharisees is in Luke 12:1. Be on Your guard against covetousness is in Luke 12:15. The words of the Prophets are in Acts 13:40. Do not be unequally yoked is in 1</w:t>
      </w:r>
      <w:r w:rsidRPr="009C279B">
        <w:rPr>
          <w:sz w:val="24"/>
          <w:szCs w:val="24"/>
          <w:vertAlign w:val="superscript"/>
        </w:rPr>
        <w:t>st</w:t>
      </w:r>
      <w:r w:rsidRPr="009C279B">
        <w:rPr>
          <w:sz w:val="24"/>
          <w:szCs w:val="24"/>
        </w:rPr>
        <w:t xml:space="preserve"> Corinthians 10:21. The error of Lawlessness is in 2</w:t>
      </w:r>
      <w:r w:rsidRPr="009C279B">
        <w:rPr>
          <w:sz w:val="24"/>
          <w:szCs w:val="24"/>
          <w:vertAlign w:val="superscript"/>
        </w:rPr>
        <w:t>nd</w:t>
      </w:r>
      <w:r w:rsidRPr="009C279B">
        <w:rPr>
          <w:sz w:val="24"/>
          <w:szCs w:val="24"/>
        </w:rPr>
        <w:t xml:space="preserve"> Peter 3:17. </w:t>
      </w:r>
    </w:p>
    <w:p w:rsidR="00FD614D" w:rsidRPr="009C279B" w:rsidRDefault="00FD614D" w:rsidP="00FD614D">
      <w:pPr>
        <w:spacing w:line="480" w:lineRule="auto"/>
        <w:jc w:val="both"/>
        <w:rPr>
          <w:sz w:val="24"/>
          <w:szCs w:val="24"/>
        </w:rPr>
      </w:pPr>
      <w:r w:rsidRPr="009C279B">
        <w:rPr>
          <w:sz w:val="24"/>
          <w:szCs w:val="24"/>
        </w:rPr>
        <w:t xml:space="preserve">The Father Stephen’s Law is given to counter evil is proven in the Holy Scripture. By exposing evil. The Law says You shall not covet is in Romans 7:7. The works of the Law is in Romans 3:20. The Law came to increase sin in Romans 5:20. The sinful commandment is in Romans 7:13. The Law was made for transgressions are in Galatians 3:19. By leading Believers away from evil. The Law as Our Guardian until Jesus Christ came is in Galatians 3:24. The states &amp; governments are ordained to restrain evil. The ordinance of the Father Stephen is in Romans 13:1-4. The 2 Witnesses to put Him to death of Him who does evil is in Deuteronomy 17:7. The Man who </w:t>
      </w:r>
      <w:r w:rsidRPr="009C279B">
        <w:rPr>
          <w:sz w:val="24"/>
          <w:szCs w:val="24"/>
        </w:rPr>
        <w:lastRenderedPageBreak/>
        <w:t>does not obey the (High) Priest or the Judge is in Deuteronomy 17:12-13. The Men of the city shall stone them with stones is in Deuteronomy 21:21. The supreme Kings and those in high positions are in 1</w:t>
      </w:r>
      <w:r w:rsidRPr="009C279B">
        <w:rPr>
          <w:sz w:val="24"/>
          <w:szCs w:val="24"/>
          <w:vertAlign w:val="superscript"/>
        </w:rPr>
        <w:t>st</w:t>
      </w:r>
      <w:r w:rsidRPr="009C279B">
        <w:rPr>
          <w:sz w:val="24"/>
          <w:szCs w:val="24"/>
        </w:rPr>
        <w:t xml:space="preserve"> Timothy 2:1-2. The submission to authority by being subject to the Father Stephen is in 1</w:t>
      </w:r>
      <w:r w:rsidRPr="009C279B">
        <w:rPr>
          <w:sz w:val="24"/>
          <w:szCs w:val="24"/>
          <w:vertAlign w:val="superscript"/>
        </w:rPr>
        <w:t>st</w:t>
      </w:r>
      <w:r w:rsidRPr="009C279B">
        <w:rPr>
          <w:sz w:val="24"/>
          <w:szCs w:val="24"/>
        </w:rPr>
        <w:t xml:space="preserve"> Peter 2:13-14. The evil rebounds on Evildoers. Injustice will reap calamity is in Proverbs 22:8. What is sown shall be reaped is in Galatians 6:7-8. A False Witness is paid back in Deuteronomy 19:18-19. Evil plans will return on His own head is in Esther 9:25. Those who hate knowledge &amp; the fear of the Father Stephen shall eat the fruit of their ways and have their own devices is in Proverbs 1:29-31. Those who devise evil go astray in Proverbs 14:22. Who returns evil for good, evil will not depart from His house in Proverbs 17:13. They sow the wind and reap the whirlwind in Hosea 8:7. All evil ends in judgment. To be destined with the sword and slaughter is in Isaiah 65:12.  Tribulation &amp; distress is in Romans 2:9. Evildoers shall be cut off in Psalms 37:9. Calamity shall come upon the Worthless Person in Proverbs 6:12-15. The Wicked are overthrown in Proverbs 12:7. The arrogant and all Evildoers shall be stubble in Malachi 4:1. The hard and impenitent heart stores up wrath in Romans 2:5. The wages of sin is death in Romans 6:23. </w:t>
      </w:r>
    </w:p>
    <w:p w:rsidR="00FD614D" w:rsidRPr="009C279B" w:rsidRDefault="00FD614D" w:rsidP="00FD614D">
      <w:pPr>
        <w:spacing w:line="480" w:lineRule="auto"/>
        <w:jc w:val="both"/>
        <w:rPr>
          <w:sz w:val="24"/>
          <w:szCs w:val="24"/>
        </w:rPr>
      </w:pPr>
      <w:r w:rsidRPr="009C279B">
        <w:rPr>
          <w:sz w:val="24"/>
          <w:szCs w:val="24"/>
        </w:rPr>
        <w:t>The Believers’ response to evil is proven in the Holy Scripture. The Holy Scripture outlines in several ways in which Believers should respond to evil. The evil is to be avoided. The way of the Righteous and the Wicked is in Psalms 1:1. Do not enter in the path of the wicked or walk in the way of evil is in Proverbs 4:14. Abstain from every act, deed or thought of evil is in 1</w:t>
      </w:r>
      <w:r w:rsidRPr="009C279B">
        <w:rPr>
          <w:sz w:val="24"/>
          <w:szCs w:val="24"/>
          <w:vertAlign w:val="superscript"/>
        </w:rPr>
        <w:t>st</w:t>
      </w:r>
      <w:r w:rsidRPr="009C279B">
        <w:rPr>
          <w:sz w:val="24"/>
          <w:szCs w:val="24"/>
        </w:rPr>
        <w:t xml:space="preserve"> Thessalonians 5:22. Understanding in the Father Stephen is the turning away of evil in Job 28:28. To keep the Father Stephen’s commandments is to depart from Evildoers in Psalms 119:115. Turn Your foot way from evil by not swerving to the left or right is in Proverbs 4:27. </w:t>
      </w:r>
      <w:r w:rsidRPr="009C279B">
        <w:rPr>
          <w:sz w:val="24"/>
          <w:szCs w:val="24"/>
        </w:rPr>
        <w:lastRenderedPageBreak/>
        <w:t>The wise is cautious and turns away from evil in Proverbs 14:16. Touch no unclean thing, such as a work of the flesh in having sex in Isaiah 52:11. Be saved from this crooked generation in Acts 2:40. The marks of the true Christian is in Romans 12:9. Make no provision from the sinful flesh, to gratify its sinful desires in Romans 13:14. Evil likened to yeast is in 1</w:t>
      </w:r>
      <w:r w:rsidRPr="009C279B">
        <w:rPr>
          <w:sz w:val="24"/>
          <w:szCs w:val="24"/>
          <w:vertAlign w:val="superscript"/>
        </w:rPr>
        <w:t>st</w:t>
      </w:r>
      <w:r w:rsidRPr="009C279B">
        <w:rPr>
          <w:sz w:val="24"/>
          <w:szCs w:val="24"/>
        </w:rPr>
        <w:t xml:space="preserve"> Corinthians 5:6-7.  Also a similar scripture are in Galatians 5:9.  The Temple of the Living Father Stephen is in 2</w:t>
      </w:r>
      <w:r w:rsidRPr="009C279B">
        <w:rPr>
          <w:sz w:val="24"/>
          <w:szCs w:val="24"/>
          <w:vertAlign w:val="superscript"/>
        </w:rPr>
        <w:t>nd</w:t>
      </w:r>
      <w:r w:rsidRPr="009C279B">
        <w:rPr>
          <w:sz w:val="24"/>
          <w:szCs w:val="24"/>
        </w:rPr>
        <w:t xml:space="preserve"> Corinthians 6:14-18. Give no opportunity to the Lord Satan in Ephesians 4:27. All sexuality cannot be named among the Saints in Ephesians 5:3. Disobedience is consumed by the Father Stephen’s wrath in Ephesians 5:6-7. Warning against idleness is in 2</w:t>
      </w:r>
      <w:r w:rsidRPr="009C279B">
        <w:rPr>
          <w:sz w:val="24"/>
          <w:szCs w:val="24"/>
          <w:vertAlign w:val="superscript"/>
        </w:rPr>
        <w:t>nd</w:t>
      </w:r>
      <w:r w:rsidRPr="009C279B">
        <w:rPr>
          <w:sz w:val="24"/>
          <w:szCs w:val="24"/>
        </w:rPr>
        <w:t xml:space="preserve"> Thessalonians 3:6. Turn away from evil and do good is in 1</w:t>
      </w:r>
      <w:r w:rsidRPr="009C279B">
        <w:rPr>
          <w:sz w:val="24"/>
          <w:szCs w:val="24"/>
          <w:vertAlign w:val="superscript"/>
        </w:rPr>
        <w:t>st</w:t>
      </w:r>
      <w:r w:rsidRPr="009C279B">
        <w:rPr>
          <w:sz w:val="24"/>
          <w:szCs w:val="24"/>
        </w:rPr>
        <w:t xml:space="preserve"> Peter 3:11. Also it is in Psalms 34:14. Evil is to be hated is in the fear of the Father Stephen that hates evil and pride and arrogance, the way of evil and perverted speech the Father Stephen hates is in Proverbs 8:13. To agape love the Father Stephen is to hate evil in Psalms 97:10. Hate evil and agape love good and establish justice is in Amos 5:15. Everyone who does wicked things hates the light in John 3:20. The marks of the true Christian is in Romans 12:9. </w:t>
      </w:r>
    </w:p>
    <w:p w:rsidR="00FD614D" w:rsidRPr="009C279B" w:rsidRDefault="00FD614D" w:rsidP="00FD614D">
      <w:pPr>
        <w:spacing w:line="480" w:lineRule="auto"/>
        <w:jc w:val="both"/>
        <w:rPr>
          <w:sz w:val="24"/>
          <w:szCs w:val="24"/>
        </w:rPr>
      </w:pPr>
      <w:r w:rsidRPr="009C279B">
        <w:rPr>
          <w:sz w:val="24"/>
          <w:szCs w:val="24"/>
        </w:rPr>
        <w:t>Evil is to be rebuked is proven in the Holy Scripture. To rebuke the Lord Satan is in Matthew 16:23. Also it is in Mark 8:33. Preach the word is in 2</w:t>
      </w:r>
      <w:r w:rsidRPr="009C279B">
        <w:rPr>
          <w:sz w:val="24"/>
          <w:szCs w:val="24"/>
          <w:vertAlign w:val="superscript"/>
        </w:rPr>
        <w:t>nd</w:t>
      </w:r>
      <w:r w:rsidRPr="009C279B">
        <w:rPr>
          <w:sz w:val="24"/>
          <w:szCs w:val="24"/>
        </w:rPr>
        <w:t xml:space="preserve"> Timothy 4:2. Honoring any Creation more than the Father Stephen is sin in 1</w:t>
      </w:r>
      <w:r w:rsidRPr="009C279B">
        <w:rPr>
          <w:sz w:val="24"/>
          <w:szCs w:val="24"/>
          <w:vertAlign w:val="superscript"/>
        </w:rPr>
        <w:t>st</w:t>
      </w:r>
      <w:r w:rsidRPr="009C279B">
        <w:rPr>
          <w:sz w:val="24"/>
          <w:szCs w:val="24"/>
        </w:rPr>
        <w:t xml:space="preserve"> Samuel 2:29. To keep the Father Stephen’s commands totally without question will establish Your Kingdom forever in 1</w:t>
      </w:r>
      <w:r w:rsidRPr="009C279B">
        <w:rPr>
          <w:sz w:val="24"/>
          <w:szCs w:val="24"/>
          <w:vertAlign w:val="superscript"/>
        </w:rPr>
        <w:t>st</w:t>
      </w:r>
      <w:r w:rsidRPr="009C279B">
        <w:rPr>
          <w:sz w:val="24"/>
          <w:szCs w:val="24"/>
        </w:rPr>
        <w:t xml:space="preserve"> Samuel 13:13. To obey the Father Stephen is better than sacrifice in 1</w:t>
      </w:r>
      <w:r w:rsidRPr="009C279B">
        <w:rPr>
          <w:sz w:val="24"/>
          <w:szCs w:val="24"/>
          <w:vertAlign w:val="superscript"/>
        </w:rPr>
        <w:t>st</w:t>
      </w:r>
      <w:r w:rsidRPr="009C279B">
        <w:rPr>
          <w:sz w:val="24"/>
          <w:szCs w:val="24"/>
        </w:rPr>
        <w:t xml:space="preserve"> Samuel 15:22. Nathan rebukes David in 2</w:t>
      </w:r>
      <w:r w:rsidRPr="009C279B">
        <w:rPr>
          <w:sz w:val="24"/>
          <w:szCs w:val="24"/>
          <w:vertAlign w:val="superscript"/>
        </w:rPr>
        <w:t>nd</w:t>
      </w:r>
      <w:r w:rsidRPr="009C279B">
        <w:rPr>
          <w:sz w:val="24"/>
          <w:szCs w:val="24"/>
        </w:rPr>
        <w:t xml:space="preserve"> Samuel 12:9. Elijah rebukes Ahab in 1</w:t>
      </w:r>
      <w:r w:rsidRPr="009C279B">
        <w:rPr>
          <w:sz w:val="24"/>
          <w:szCs w:val="24"/>
          <w:vertAlign w:val="superscript"/>
        </w:rPr>
        <w:t>st</w:t>
      </w:r>
      <w:r w:rsidRPr="009C279B">
        <w:rPr>
          <w:sz w:val="24"/>
          <w:szCs w:val="24"/>
        </w:rPr>
        <w:t xml:space="preserve"> Kings 18:18. Foolishness in the heart will have wars in 2</w:t>
      </w:r>
      <w:r w:rsidRPr="009C279B">
        <w:rPr>
          <w:sz w:val="24"/>
          <w:szCs w:val="24"/>
          <w:vertAlign w:val="superscript"/>
        </w:rPr>
        <w:t>nd</w:t>
      </w:r>
      <w:r w:rsidRPr="009C279B">
        <w:rPr>
          <w:sz w:val="24"/>
          <w:szCs w:val="24"/>
        </w:rPr>
        <w:t xml:space="preserve"> Chronicles 16:9. Joash’s treachery is in 2</w:t>
      </w:r>
      <w:r w:rsidRPr="009C279B">
        <w:rPr>
          <w:sz w:val="24"/>
          <w:szCs w:val="24"/>
          <w:vertAlign w:val="superscript"/>
        </w:rPr>
        <w:t>nd</w:t>
      </w:r>
      <w:r w:rsidRPr="009C279B">
        <w:rPr>
          <w:sz w:val="24"/>
          <w:szCs w:val="24"/>
        </w:rPr>
        <w:t xml:space="preserve"> Chronicles 24:20. Only authorized subjects are to burn incense to the Father Stephen in 2</w:t>
      </w:r>
      <w:r w:rsidRPr="009C279B">
        <w:rPr>
          <w:sz w:val="24"/>
          <w:szCs w:val="24"/>
          <w:vertAlign w:val="superscript"/>
        </w:rPr>
        <w:t>nd</w:t>
      </w:r>
      <w:r w:rsidRPr="009C279B">
        <w:rPr>
          <w:sz w:val="24"/>
          <w:szCs w:val="24"/>
        </w:rPr>
        <w:t xml:space="preserve"> Chronicles 26:18. To marry One unequally yoked, </w:t>
      </w:r>
      <w:r w:rsidRPr="009C279B">
        <w:rPr>
          <w:sz w:val="24"/>
          <w:szCs w:val="24"/>
        </w:rPr>
        <w:lastRenderedPageBreak/>
        <w:t>such as not comparable to Him is broken faith &amp; guilt in Ezra 10:10. Let a Righteous Man strike Me in Psalms 141:5. Show righteousness and mercy to prolong Your days &amp; prosper is in Daniel 4:27. To Humble Yourselves is better in Daniel 5:22. The Father Stephen rebukes Herod &amp; says it is not Lawful for You to have Her in Matthew 14:4. Also it is in Mark 6:18. The thief on the right hand rebukes the left hand in Luke 23:40. Do not lie to the Father Stephen in Acts 5:3-9. The warning against False Teachers is in 1</w:t>
      </w:r>
      <w:r w:rsidRPr="009C279B">
        <w:rPr>
          <w:sz w:val="24"/>
          <w:szCs w:val="24"/>
          <w:vertAlign w:val="superscript"/>
        </w:rPr>
        <w:t>st</w:t>
      </w:r>
      <w:r w:rsidRPr="009C279B">
        <w:rPr>
          <w:sz w:val="24"/>
          <w:szCs w:val="24"/>
        </w:rPr>
        <w:t xml:space="preserve"> Timothy 1:3. Rebuke those who persist in sin in 1</w:t>
      </w:r>
      <w:r w:rsidRPr="009C279B">
        <w:rPr>
          <w:sz w:val="24"/>
          <w:szCs w:val="24"/>
          <w:vertAlign w:val="superscript"/>
        </w:rPr>
        <w:t>st</w:t>
      </w:r>
      <w:r w:rsidRPr="009C279B">
        <w:rPr>
          <w:sz w:val="24"/>
          <w:szCs w:val="24"/>
        </w:rPr>
        <w:t xml:space="preserve"> Timothy 5:20. Truth rebukes them sharply to be sound in the faith in Titus 1:13. Rebuke with all authority is in Titus 2:15. </w:t>
      </w:r>
    </w:p>
    <w:p w:rsidR="00FD614D" w:rsidRPr="009C279B" w:rsidRDefault="00FD614D" w:rsidP="00FD614D">
      <w:pPr>
        <w:spacing w:line="480" w:lineRule="auto"/>
        <w:jc w:val="both"/>
        <w:rPr>
          <w:sz w:val="24"/>
          <w:szCs w:val="24"/>
        </w:rPr>
      </w:pPr>
      <w:r w:rsidRPr="009C279B">
        <w:rPr>
          <w:sz w:val="24"/>
          <w:szCs w:val="24"/>
        </w:rPr>
        <w:t>Evil is to be resisted is proven in the Holy Scripture. Do not consent with sinners enticing You is in Proverbs 1:10. Paul opposes Peter in Galatians 2:11. Put on the 2 distinct whole armors of the Father Stephen is in Ephesians 6:10-20 &amp; Wisdom of Solomon 5:15-23. Submit Yourselves to the Father Stephen and resist the Lord Satan in James 4:7. The Father Stephen judges those who are outside in 1</w:t>
      </w:r>
      <w:r w:rsidRPr="009C279B">
        <w:rPr>
          <w:sz w:val="24"/>
          <w:szCs w:val="24"/>
          <w:vertAlign w:val="superscript"/>
        </w:rPr>
        <w:t>st</w:t>
      </w:r>
      <w:r w:rsidRPr="009C279B">
        <w:rPr>
          <w:sz w:val="24"/>
          <w:szCs w:val="24"/>
        </w:rPr>
        <w:t xml:space="preserve"> Corinthians 5:13. Expose the unfruitful works of darkness in Ephesians 5:11. The Father Stephen, the Founder and Perfecter of Our faith is in Hebrews 12:1. A Living Stone and a Holy People is in 1</w:t>
      </w:r>
      <w:r w:rsidRPr="009C279B">
        <w:rPr>
          <w:sz w:val="24"/>
          <w:szCs w:val="24"/>
          <w:vertAlign w:val="superscript"/>
        </w:rPr>
        <w:t>st</w:t>
      </w:r>
      <w:r w:rsidRPr="009C279B">
        <w:rPr>
          <w:sz w:val="24"/>
          <w:szCs w:val="24"/>
        </w:rPr>
        <w:t xml:space="preserve"> Peter 2:1. Resist Him by being firm in Your faith in 1</w:t>
      </w:r>
      <w:r w:rsidRPr="009C279B">
        <w:rPr>
          <w:sz w:val="24"/>
          <w:szCs w:val="24"/>
          <w:vertAlign w:val="superscript"/>
        </w:rPr>
        <w:t>st</w:t>
      </w:r>
      <w:r w:rsidRPr="009C279B">
        <w:rPr>
          <w:sz w:val="24"/>
          <w:szCs w:val="24"/>
        </w:rPr>
        <w:t xml:space="preserve"> Peter 5:9. </w:t>
      </w:r>
    </w:p>
    <w:p w:rsidR="00FD614D" w:rsidRPr="009C279B" w:rsidRDefault="00FD614D" w:rsidP="00FD614D">
      <w:pPr>
        <w:spacing w:line="480" w:lineRule="auto"/>
        <w:jc w:val="both"/>
        <w:rPr>
          <w:sz w:val="24"/>
          <w:szCs w:val="24"/>
        </w:rPr>
      </w:pPr>
      <w:r w:rsidRPr="009C279B">
        <w:rPr>
          <w:sz w:val="24"/>
          <w:szCs w:val="24"/>
        </w:rPr>
        <w:t>Evil is to be normally repaid with good is proven in the Holy Scripture. Divinely love Your Enemies is in Luke 6:35. Also similar scriptures are in Matthew 5:44 &amp; Luke 6:27. Overcome evil with good is in Romans 12:20-21. Also a similar scripture is in Proverbs 25:21-22. The release of burdens is in Exodus 23:5. Divinely love Your Neighbor as Yourself is in Leviticus 19:18. Repay evil with good all the time is in 1</w:t>
      </w:r>
      <w:r w:rsidRPr="009C279B">
        <w:rPr>
          <w:sz w:val="24"/>
          <w:szCs w:val="24"/>
          <w:vertAlign w:val="superscript"/>
        </w:rPr>
        <w:t>st</w:t>
      </w:r>
      <w:r w:rsidRPr="009C279B">
        <w:rPr>
          <w:sz w:val="24"/>
          <w:szCs w:val="24"/>
        </w:rPr>
        <w:t xml:space="preserve"> Thessalonians 5:15. Repay evil with blessing all the time is in </w:t>
      </w:r>
      <w:r w:rsidRPr="009C279B">
        <w:rPr>
          <w:sz w:val="24"/>
          <w:szCs w:val="24"/>
        </w:rPr>
        <w:lastRenderedPageBreak/>
        <w:t>1</w:t>
      </w:r>
      <w:r w:rsidRPr="009C279B">
        <w:rPr>
          <w:sz w:val="24"/>
          <w:szCs w:val="24"/>
          <w:vertAlign w:val="superscript"/>
        </w:rPr>
        <w:t>st</w:t>
      </w:r>
      <w:r w:rsidRPr="009C279B">
        <w:rPr>
          <w:sz w:val="24"/>
          <w:szCs w:val="24"/>
        </w:rPr>
        <w:t xml:space="preserve"> Peter 3:9. The Father Stephen can on the other hand in His Divine Sovereign Authority can repay evil with evil is in Isaiah 54:17; Romans 13:1-10 &amp; Genesis 12:3.</w:t>
      </w:r>
    </w:p>
    <w:p w:rsidR="00FD614D" w:rsidRPr="009C279B" w:rsidRDefault="00FD614D" w:rsidP="00FD614D">
      <w:pPr>
        <w:spacing w:line="480" w:lineRule="auto"/>
        <w:jc w:val="both"/>
        <w:rPr>
          <w:sz w:val="24"/>
          <w:szCs w:val="24"/>
        </w:rPr>
      </w:pPr>
      <w:r w:rsidRPr="009C279B">
        <w:rPr>
          <w:sz w:val="24"/>
          <w:szCs w:val="24"/>
        </w:rPr>
        <w:t>Believers should pray in response to evil is proven in the Holy Scripture. To deliver from evil is in Matthew 6:13. Also it is in Luke 11:4. To speak with boldness is in Acts 4:29. To receive mercy is in Hebrews 4:16. Moses cried to the Father Stephen is in Exodus 17:4. Elijah talks to the Father Stephen are in 1</w:t>
      </w:r>
      <w:r w:rsidRPr="009C279B">
        <w:rPr>
          <w:sz w:val="24"/>
          <w:szCs w:val="24"/>
          <w:vertAlign w:val="superscript"/>
        </w:rPr>
        <w:t>st</w:t>
      </w:r>
      <w:r w:rsidRPr="009C279B">
        <w:rPr>
          <w:sz w:val="24"/>
          <w:szCs w:val="24"/>
        </w:rPr>
        <w:t xml:space="preserve"> Kings 18:36. The Father Stephen saves is in 2</w:t>
      </w:r>
      <w:r w:rsidRPr="009C279B">
        <w:rPr>
          <w:sz w:val="24"/>
          <w:szCs w:val="24"/>
          <w:vertAlign w:val="superscript"/>
        </w:rPr>
        <w:t>nd</w:t>
      </w:r>
      <w:r w:rsidRPr="009C279B">
        <w:rPr>
          <w:sz w:val="24"/>
          <w:szCs w:val="24"/>
        </w:rPr>
        <w:t xml:space="preserve"> Kings 19:19. The Father Stephen executes judgment is in 2</w:t>
      </w:r>
      <w:r w:rsidRPr="009C279B">
        <w:rPr>
          <w:sz w:val="24"/>
          <w:szCs w:val="24"/>
          <w:vertAlign w:val="superscript"/>
        </w:rPr>
        <w:t>nd</w:t>
      </w:r>
      <w:r w:rsidRPr="009C279B">
        <w:rPr>
          <w:sz w:val="24"/>
          <w:szCs w:val="24"/>
        </w:rPr>
        <w:t xml:space="preserve"> Chronicles 20:12. The entreaty to the Father Stephen is in Ezra 8:23. Nehemiah’s prayer is in Nehemiah 1:4. Watch and pray is in Matthew 26:41. Also it is in Mark 14:38 &amp; Luke 22:46. The church prays is in Acts 12:5. Pray if You suffer is in James 5:13.</w:t>
      </w:r>
    </w:p>
    <w:p w:rsidR="00FD614D" w:rsidRPr="009C279B" w:rsidRDefault="00FD614D" w:rsidP="00FD614D">
      <w:pPr>
        <w:spacing w:line="480" w:lineRule="auto"/>
        <w:jc w:val="both"/>
        <w:rPr>
          <w:sz w:val="24"/>
          <w:szCs w:val="24"/>
        </w:rPr>
      </w:pPr>
      <w:r w:rsidRPr="009C279B">
        <w:rPr>
          <w:sz w:val="24"/>
          <w:szCs w:val="24"/>
        </w:rPr>
        <w:t>Believers should trust the Father Stephen in the face of evil is proven in the Holy Scripture. The rod and staff is in Psalms 23:4. Jesus prays to the Father Stephen is in Matthew 26:39. Also it is in Mark 14:36 &amp; Luke 22:42. To dwell in safety is in Psalms 4:8. Trust in the Father Stephen is in Psalms 20:7. The Father Stephen is My light and salvation and the stronghold of My life is in Psalms 27:1. The Father Stephen is My salvation and My strength and My song is in Isaiah 12:2. The Father Stephen delivers them from the furnace is in Daniel 3:17-18. Habakkuk rejoices in the Father Stephen is in Habakkuk 3:17-18. The Father Stephen guards are in 2</w:t>
      </w:r>
      <w:r w:rsidRPr="009C279B">
        <w:rPr>
          <w:sz w:val="24"/>
          <w:szCs w:val="24"/>
          <w:vertAlign w:val="superscript"/>
        </w:rPr>
        <w:t>nd</w:t>
      </w:r>
      <w:r w:rsidRPr="009C279B">
        <w:rPr>
          <w:sz w:val="24"/>
          <w:szCs w:val="24"/>
        </w:rPr>
        <w:t xml:space="preserve"> Timothy 1:12. The Father Stephen is My Helper is in Hebrews 13:6. The Father Stephen is on My side as My Helper is in Psalms 118:6-7. </w:t>
      </w:r>
    </w:p>
    <w:p w:rsidR="00FD614D" w:rsidRPr="009C279B" w:rsidRDefault="00FD614D" w:rsidP="00FD614D">
      <w:pPr>
        <w:spacing w:line="480" w:lineRule="auto"/>
        <w:jc w:val="both"/>
        <w:rPr>
          <w:sz w:val="24"/>
          <w:szCs w:val="24"/>
        </w:rPr>
      </w:pPr>
      <w:r w:rsidRPr="009C279B">
        <w:rPr>
          <w:sz w:val="24"/>
          <w:szCs w:val="24"/>
        </w:rPr>
        <w:t>The victory over evil is proven in the Holy Scripture. Although evil is rampant in the World today, the Holy Scripture assuredly given confirmation that the Father Stephen will finally triumph over evil in all its forms in 1</w:t>
      </w:r>
      <w:r w:rsidRPr="009C279B">
        <w:rPr>
          <w:sz w:val="24"/>
          <w:szCs w:val="24"/>
          <w:vertAlign w:val="superscript"/>
        </w:rPr>
        <w:t>st</w:t>
      </w:r>
      <w:r w:rsidRPr="009C279B">
        <w:rPr>
          <w:sz w:val="24"/>
          <w:szCs w:val="24"/>
        </w:rPr>
        <w:t xml:space="preserve"> Corinthians 15:24-28. The Lord Satan’s authority is </w:t>
      </w:r>
      <w:r w:rsidRPr="009C279B">
        <w:rPr>
          <w:sz w:val="24"/>
          <w:szCs w:val="24"/>
        </w:rPr>
        <w:lastRenderedPageBreak/>
        <w:t xml:space="preserve">already limited by the Father Stephen. The Lord Satan has to have special permission to do anything from the Father Stephen in Job 1:12. The Father Stephen curses the Lord Satan in Genesis 3:14-15. The Lord Satan cannot touch You unless the Father Stephen commands it in Job 2:6. The Father Stephen rebukes the Lord Satan in Zechariah 3:2. The Father Stephen cuts the Lord Satan down to the ground in Revelation 12:9. </w:t>
      </w:r>
    </w:p>
    <w:p w:rsidR="00FD614D" w:rsidRPr="009C279B" w:rsidRDefault="00FD614D" w:rsidP="00FD614D">
      <w:pPr>
        <w:spacing w:line="480" w:lineRule="auto"/>
        <w:jc w:val="both"/>
        <w:rPr>
          <w:sz w:val="24"/>
          <w:szCs w:val="24"/>
        </w:rPr>
      </w:pPr>
      <w:r w:rsidRPr="009C279B">
        <w:rPr>
          <w:sz w:val="24"/>
          <w:szCs w:val="24"/>
        </w:rPr>
        <w:t>Evil Spirits are subject to the Father Stephen’s control is proven in the Holy Scripture. David in Saul’s service is in 1</w:t>
      </w:r>
      <w:r w:rsidRPr="009C279B">
        <w:rPr>
          <w:sz w:val="24"/>
          <w:szCs w:val="24"/>
          <w:vertAlign w:val="superscript"/>
        </w:rPr>
        <w:t>st</w:t>
      </w:r>
      <w:r w:rsidRPr="009C279B">
        <w:rPr>
          <w:sz w:val="24"/>
          <w:szCs w:val="24"/>
        </w:rPr>
        <w:t xml:space="preserve"> Samuel 16:14. The Father Stephen can send an Evil Spirit to torment in Judges 9:23. The Father Stephen can send a Harmful Spirit on them in 1</w:t>
      </w:r>
      <w:r w:rsidRPr="009C279B">
        <w:rPr>
          <w:sz w:val="24"/>
          <w:szCs w:val="24"/>
          <w:vertAlign w:val="superscript"/>
        </w:rPr>
        <w:t>st</w:t>
      </w:r>
      <w:r w:rsidRPr="009C279B">
        <w:rPr>
          <w:sz w:val="24"/>
          <w:szCs w:val="24"/>
        </w:rPr>
        <w:t xml:space="preserve"> Samuel 18:10. Also it is in 1</w:t>
      </w:r>
      <w:r w:rsidRPr="009C279B">
        <w:rPr>
          <w:sz w:val="24"/>
          <w:szCs w:val="24"/>
          <w:vertAlign w:val="superscript"/>
        </w:rPr>
        <w:t>st</w:t>
      </w:r>
      <w:r w:rsidRPr="009C279B">
        <w:rPr>
          <w:sz w:val="24"/>
          <w:szCs w:val="24"/>
        </w:rPr>
        <w:t xml:space="preserve"> Samuel 19:9. The Father Stephen can put a Lying Spirit in the mouths of these Prophets in 1</w:t>
      </w:r>
      <w:r w:rsidRPr="009C279B">
        <w:rPr>
          <w:sz w:val="24"/>
          <w:szCs w:val="24"/>
          <w:vertAlign w:val="superscript"/>
        </w:rPr>
        <w:t>st</w:t>
      </w:r>
      <w:r w:rsidRPr="009C279B">
        <w:rPr>
          <w:sz w:val="24"/>
          <w:szCs w:val="24"/>
        </w:rPr>
        <w:t xml:space="preserve"> Kings 22:23. The Father Stephen has disarmed the Rulers and Authorities putting them to open shame by triumphing over them in Colossians 2:13-15. The Father Stephen keeps the Fallen Angels under eternal chains of darkness until Judgment Day in Jude 6. </w:t>
      </w:r>
    </w:p>
    <w:p w:rsidR="00FD614D" w:rsidRPr="009C279B" w:rsidRDefault="00FD614D" w:rsidP="00FD614D">
      <w:pPr>
        <w:spacing w:line="480" w:lineRule="auto"/>
        <w:jc w:val="both"/>
        <w:rPr>
          <w:sz w:val="24"/>
          <w:szCs w:val="24"/>
        </w:rPr>
      </w:pPr>
      <w:r w:rsidRPr="009C279B">
        <w:rPr>
          <w:sz w:val="24"/>
          <w:szCs w:val="24"/>
        </w:rPr>
        <w:t>The Father Stephen triumphs over evil authorities are proven in the Holy Scripture. The Father Stephen destroys the works of the Lord Satan in 1</w:t>
      </w:r>
      <w:r w:rsidRPr="009C279B">
        <w:rPr>
          <w:sz w:val="24"/>
          <w:szCs w:val="24"/>
          <w:vertAlign w:val="superscript"/>
        </w:rPr>
        <w:t>st</w:t>
      </w:r>
      <w:r w:rsidRPr="009C279B">
        <w:rPr>
          <w:sz w:val="24"/>
          <w:szCs w:val="24"/>
        </w:rPr>
        <w:t xml:space="preserve"> John 3:8. The Lord Satan’s Kingdom is divided and cannot stand by the Father Stephen’s Lordship of Division in Hebrews 4:12 (NKJV) &amp; Matthew 12:25-29. Also it is in Mark 3:23-27 &amp; Luke 11:17-22. The Father Stephen commands the Unclean Spirits and they obey Him in Mark 1:27. Also it is in Luke 4:36. The Father Stephen sends the Lord Satan to tempt the Lord Jesus Christ in Luke 4:13. The Father Stephen saw the Lord Satan fall from Heaven in Luke 10:18. The Father Stephen judges This World and the Lord Satan is cast out in John 12:31. The Father Stephen will not talk much for the Lord Satan comes and has nothing in the Father Stephen in John 14:30. The Father Stephen has destroyed the </w:t>
      </w:r>
      <w:r w:rsidRPr="009C279B">
        <w:rPr>
          <w:sz w:val="24"/>
          <w:szCs w:val="24"/>
        </w:rPr>
        <w:lastRenderedPageBreak/>
        <w:t>authority of death that came from the Lord Satan in Hebrews 2:14-15. The Father Stephen is greater than the Lord Satan in 1</w:t>
      </w:r>
      <w:r w:rsidRPr="009C279B">
        <w:rPr>
          <w:sz w:val="24"/>
          <w:szCs w:val="24"/>
          <w:vertAlign w:val="superscript"/>
        </w:rPr>
        <w:t>st</w:t>
      </w:r>
      <w:r w:rsidRPr="009C279B">
        <w:rPr>
          <w:sz w:val="24"/>
          <w:szCs w:val="24"/>
        </w:rPr>
        <w:t xml:space="preserve"> John 4:4. The Father Stephen allows the Lord Jesus Christ to sit on His throne by conquering evil in Revelation 3:21. </w:t>
      </w:r>
    </w:p>
    <w:p w:rsidR="00FD614D" w:rsidRPr="009C279B" w:rsidRDefault="00FD614D" w:rsidP="00FD614D">
      <w:pPr>
        <w:spacing w:line="480" w:lineRule="auto"/>
        <w:jc w:val="both"/>
        <w:rPr>
          <w:sz w:val="24"/>
          <w:szCs w:val="24"/>
        </w:rPr>
      </w:pPr>
      <w:r w:rsidRPr="009C279B">
        <w:rPr>
          <w:sz w:val="24"/>
          <w:szCs w:val="24"/>
        </w:rPr>
        <w:t>The Father Stephen’s transforming authorities reverses the effects of evil in Human creations is proven in the Holy Scripture. The Father Stephen transforms those into the image of His Son Jesus which comes from the Father Stephen who is the Spirit of God in 2</w:t>
      </w:r>
      <w:r w:rsidRPr="009C279B">
        <w:rPr>
          <w:sz w:val="24"/>
          <w:szCs w:val="24"/>
          <w:vertAlign w:val="superscript"/>
        </w:rPr>
        <w:t>nd</w:t>
      </w:r>
      <w:r w:rsidRPr="009C279B">
        <w:rPr>
          <w:sz w:val="24"/>
          <w:szCs w:val="24"/>
        </w:rPr>
        <w:t xml:space="preserve"> Corinthians 3:18. When the Father Stephen appears We will be like His Son Jesus in 1</w:t>
      </w:r>
      <w:r w:rsidRPr="009C279B">
        <w:rPr>
          <w:sz w:val="24"/>
          <w:szCs w:val="24"/>
          <w:vertAlign w:val="superscript"/>
        </w:rPr>
        <w:t>st</w:t>
      </w:r>
      <w:r w:rsidRPr="009C279B">
        <w:rPr>
          <w:sz w:val="24"/>
          <w:szCs w:val="24"/>
        </w:rPr>
        <w:t xml:space="preserve"> John 3:2. The Father Stephen relents when they turn from their evil way in Jonah 3:10. The Father Stephen casts out Legion in Mark 5:15. Also it is in Luke 8:35. The Father Stephen says do not defraud Your Neighbor in Luke 19:8. The Father Stephen turns His people from the authority of the Lord Satan to the authority of the Father Stephen in Acts 26:17-18. The Father Stephen’s grace authorizes that sin will not have dominion over You in Romans 6:14. Be transformed in the renewal of Your mind to discern what is the will of the Father Stephen is in Romans 12:2. The grace of the Father Stephen causes You to work hard in 1</w:t>
      </w:r>
      <w:r w:rsidRPr="009C279B">
        <w:rPr>
          <w:sz w:val="24"/>
          <w:szCs w:val="24"/>
          <w:vertAlign w:val="superscript"/>
        </w:rPr>
        <w:t>st</w:t>
      </w:r>
      <w:r w:rsidRPr="009C279B">
        <w:rPr>
          <w:sz w:val="24"/>
          <w:szCs w:val="24"/>
        </w:rPr>
        <w:t xml:space="preserve"> Corinthians 15:10. The Father Stephen’s grace is sufficient, for His authority is made perfect in weakness in 2</w:t>
      </w:r>
      <w:r w:rsidRPr="009C279B">
        <w:rPr>
          <w:sz w:val="24"/>
          <w:szCs w:val="24"/>
          <w:vertAlign w:val="superscript"/>
        </w:rPr>
        <w:t>nd</w:t>
      </w:r>
      <w:r w:rsidRPr="009C279B">
        <w:rPr>
          <w:sz w:val="24"/>
          <w:szCs w:val="24"/>
        </w:rPr>
        <w:t xml:space="preserve"> Corinthians 12:9. The Father Stephen’s new self has put on the image of the Lord Yahweh the Creator of the Father Stephen in Colossians 3:10. </w:t>
      </w:r>
    </w:p>
    <w:p w:rsidR="00FD614D" w:rsidRPr="009C279B" w:rsidRDefault="00FD614D" w:rsidP="00FD614D">
      <w:pPr>
        <w:spacing w:line="480" w:lineRule="auto"/>
        <w:jc w:val="both"/>
        <w:rPr>
          <w:sz w:val="24"/>
          <w:szCs w:val="24"/>
        </w:rPr>
      </w:pPr>
      <w:r w:rsidRPr="009C279B">
        <w:rPr>
          <w:sz w:val="24"/>
          <w:szCs w:val="24"/>
        </w:rPr>
        <w:t xml:space="preserve">The Father Stephen brings good out of evil is proven in the Holy Scripture. The Father Stephen means good for You, even if somebody means evil for You in Genesis 50:20. All things work for good to those who agape love the Father Stephen and who are called according to His purpose in Romans 8:28. The Father Stephen can make You as a Lord to Pharaoh in Genesis 45:8. The </w:t>
      </w:r>
      <w:r w:rsidRPr="009C279B">
        <w:rPr>
          <w:sz w:val="24"/>
          <w:szCs w:val="24"/>
        </w:rPr>
        <w:lastRenderedPageBreak/>
        <w:t>Father Stephen tries You as gold in Job 23:10. The Father Stephen’s works are displayed in John 9:3. The grains of wheat that dies bears much fruit in John 12:24. The Father Stephen has made His Son Jesus both Lord and Christ by the Cross in Acts 2:36. The Father Stephen’s faith has made this Man strong in Acts 3:13-16. The Father Stephen has made His Son Jesus both Leader (Teacher) and Savior in Acts 5:30-31. The advance of the Gospel in Philippians 1:12-14. To live is Christ is in Philippians 1:17-18. Testing of Your faith is in James 1:2-3. The revelation of the Father Stephen is in 1</w:t>
      </w:r>
      <w:r w:rsidRPr="009C279B">
        <w:rPr>
          <w:sz w:val="24"/>
          <w:szCs w:val="24"/>
          <w:vertAlign w:val="superscript"/>
        </w:rPr>
        <w:t>st</w:t>
      </w:r>
      <w:r w:rsidRPr="009C279B">
        <w:rPr>
          <w:sz w:val="24"/>
          <w:szCs w:val="24"/>
        </w:rPr>
        <w:t xml:space="preserve"> Peter 1:6-7. </w:t>
      </w:r>
    </w:p>
    <w:p w:rsidR="00FD614D" w:rsidRPr="009C279B" w:rsidRDefault="00FD614D" w:rsidP="00FD614D">
      <w:pPr>
        <w:spacing w:line="480" w:lineRule="auto"/>
        <w:jc w:val="both"/>
        <w:rPr>
          <w:sz w:val="24"/>
          <w:szCs w:val="24"/>
        </w:rPr>
      </w:pPr>
      <w:r w:rsidRPr="009C279B">
        <w:rPr>
          <w:sz w:val="24"/>
          <w:szCs w:val="24"/>
        </w:rPr>
        <w:t xml:space="preserve">The removal of the curse on Creation is proven in the Holy Scripture. The Creation is freed from corruption by the Father Stephen in Romans 8:20-21. The New World is in Matthew 19:28. The Father Stephen speaks for the restoring of all things by the mouth of His Holy Prophets in Acts 3:21. The New Heaven and New Earth are in Revelation 21:1. The Father Stephen makes all things new in Revelation 21:5. The Father Stephen uplifts the whole curse in Revelation 22:3. </w:t>
      </w:r>
    </w:p>
    <w:p w:rsidR="00FD614D" w:rsidRPr="009C279B" w:rsidRDefault="00FD614D" w:rsidP="00FD614D">
      <w:pPr>
        <w:spacing w:line="480" w:lineRule="auto"/>
        <w:jc w:val="both"/>
        <w:rPr>
          <w:sz w:val="24"/>
          <w:szCs w:val="24"/>
        </w:rPr>
      </w:pPr>
      <w:r w:rsidRPr="009C279B">
        <w:rPr>
          <w:sz w:val="24"/>
          <w:szCs w:val="24"/>
        </w:rPr>
        <w:t xml:space="preserve">The Father Stephen’s victory over evil is expressed in His 1,000 year reign with 60 Saintly Christians Lords &amp; 60 Saintly Christian Ladies, during which the Lord Satan is bound is proven in the Holy Scripture. The authority to judge is committed to those seating on their thrones in Revelation 20:4. The Lord Satan is seized and bound a 1,000 years in Revelation 20:2. </w:t>
      </w:r>
    </w:p>
    <w:p w:rsidR="00FD614D" w:rsidRPr="009C279B" w:rsidRDefault="00FD614D" w:rsidP="00FD614D">
      <w:pPr>
        <w:spacing w:line="480" w:lineRule="auto"/>
        <w:jc w:val="both"/>
        <w:rPr>
          <w:sz w:val="24"/>
          <w:szCs w:val="24"/>
        </w:rPr>
      </w:pPr>
      <w:r w:rsidRPr="009C279B">
        <w:rPr>
          <w:sz w:val="24"/>
          <w:szCs w:val="24"/>
        </w:rPr>
        <w:t xml:space="preserve">The final defeat of all evil authorities is proven in the Holy Scripture. The authority to judge is in Revelation 20:4. The Father Stephen of peace will crush the Lord Satan under Your feet in Romans 16:20. The Lord Satan is thrown in Hell in Revelation 20:10. The Great Day of the Father Stephen is in Malachi 4:1. The Father Stephen will send His Angels (Lords) and will gather out of His Kingdom all the causes of sin and all Law-breakers and cast them into Hell in Matthew </w:t>
      </w:r>
      <w:r w:rsidRPr="009C279B">
        <w:rPr>
          <w:sz w:val="24"/>
          <w:szCs w:val="24"/>
        </w:rPr>
        <w:lastRenderedPageBreak/>
        <w:t>13:41-42. The left hand is prepared for the Lord Satan and His Angels (Lords) to be cast into eternal fire in Matthew 25:41. The Father Stephen puts all Enemies under the feet of His Son Jesus in 1</w:t>
      </w:r>
      <w:r w:rsidRPr="009C279B">
        <w:rPr>
          <w:sz w:val="24"/>
          <w:szCs w:val="24"/>
          <w:vertAlign w:val="superscript"/>
        </w:rPr>
        <w:t>st</w:t>
      </w:r>
      <w:r w:rsidRPr="009C279B">
        <w:rPr>
          <w:sz w:val="24"/>
          <w:szCs w:val="24"/>
        </w:rPr>
        <w:t xml:space="preserve"> Corinthians 15:25. The Father Stephens mouth and His coming will kill the Lawless One when revealed in 2</w:t>
      </w:r>
      <w:r w:rsidRPr="009C279B">
        <w:rPr>
          <w:sz w:val="24"/>
          <w:szCs w:val="24"/>
          <w:vertAlign w:val="superscript"/>
        </w:rPr>
        <w:t>nd</w:t>
      </w:r>
      <w:r w:rsidRPr="009C279B">
        <w:rPr>
          <w:sz w:val="24"/>
          <w:szCs w:val="24"/>
        </w:rPr>
        <w:t xml:space="preserve"> Thessalonians 2:8. The Father Stephen arrested the Beast and the False Prophet in Revelation 19:20. The Great White Throne Judgment done by the Father Stephen is in Revelation 20:11-15. The second death is authorized by the Father Stephen in Revelation 21:8. </w:t>
      </w:r>
    </w:p>
    <w:p w:rsidR="00FD614D" w:rsidRPr="009C279B" w:rsidRDefault="00FD614D" w:rsidP="00FD614D">
      <w:pPr>
        <w:spacing w:line="480" w:lineRule="auto"/>
        <w:jc w:val="both"/>
        <w:rPr>
          <w:sz w:val="24"/>
          <w:szCs w:val="24"/>
        </w:rPr>
      </w:pPr>
      <w:r w:rsidRPr="009C279B">
        <w:rPr>
          <w:sz w:val="24"/>
          <w:szCs w:val="24"/>
        </w:rPr>
        <w:t>Evil will be excluded from the New Heaven and New Earth is proven in the Holy Scripture. The Father Stephen’s promise is in 2</w:t>
      </w:r>
      <w:r w:rsidRPr="009C279B">
        <w:rPr>
          <w:sz w:val="24"/>
          <w:szCs w:val="24"/>
          <w:vertAlign w:val="superscript"/>
        </w:rPr>
        <w:t>nd</w:t>
      </w:r>
      <w:r w:rsidRPr="009C279B">
        <w:rPr>
          <w:sz w:val="24"/>
          <w:szCs w:val="24"/>
        </w:rPr>
        <w:t xml:space="preserve"> Peter 3:13. The New Heaven and the New Earth is in Isaiah 65:17. The former things have passed away in Revelation 21:4. No One who is unclean, abominable and a liar will enter the Kingdom in Revelation 21:27. All those who are outside will not enter the Kingdom in Revelation 22:15. </w:t>
      </w:r>
    </w:p>
    <w:p w:rsidR="00FD614D" w:rsidRPr="009C279B" w:rsidRDefault="00FD614D" w:rsidP="00FD614D">
      <w:pPr>
        <w:spacing w:line="480" w:lineRule="auto"/>
        <w:jc w:val="both"/>
        <w:rPr>
          <w:sz w:val="24"/>
          <w:szCs w:val="24"/>
        </w:rPr>
      </w:pPr>
      <w:r w:rsidRPr="009C279B">
        <w:rPr>
          <w:sz w:val="24"/>
          <w:szCs w:val="24"/>
        </w:rPr>
        <w:t>The Examples of Evil is proven in the Holy Scripture. Messianic Evil disasters sent by the Father Stephen in judgment. The global flood in Genesis 7:20. Sodom and Gomorrah in Genesis 19:24. The ten plagues of Egypt: 1</w:t>
      </w:r>
      <w:r w:rsidRPr="009C279B">
        <w:rPr>
          <w:sz w:val="24"/>
          <w:szCs w:val="24"/>
          <w:vertAlign w:val="superscript"/>
        </w:rPr>
        <w:t>st</w:t>
      </w:r>
      <w:r w:rsidRPr="009C279B">
        <w:rPr>
          <w:sz w:val="24"/>
          <w:szCs w:val="24"/>
        </w:rPr>
        <w:t xml:space="preserve"> plague is waters into blood leads to the door of the Kingdom of Lordship are in Exodus 7:20. 2</w:t>
      </w:r>
      <w:r w:rsidRPr="009C279B">
        <w:rPr>
          <w:sz w:val="24"/>
          <w:szCs w:val="24"/>
          <w:vertAlign w:val="superscript"/>
        </w:rPr>
        <w:t>nd</w:t>
      </w:r>
      <w:r w:rsidRPr="009C279B">
        <w:rPr>
          <w:sz w:val="24"/>
          <w:szCs w:val="24"/>
        </w:rPr>
        <w:t xml:space="preserve"> plague is frogs which is the doorway of the Kingdom of Lordship in Exodus 8:6. 3</w:t>
      </w:r>
      <w:r w:rsidRPr="009C279B">
        <w:rPr>
          <w:sz w:val="24"/>
          <w:szCs w:val="24"/>
          <w:vertAlign w:val="superscript"/>
        </w:rPr>
        <w:t>rd</w:t>
      </w:r>
      <w:r w:rsidRPr="009C279B">
        <w:rPr>
          <w:sz w:val="24"/>
          <w:szCs w:val="24"/>
        </w:rPr>
        <w:t xml:space="preserve"> plague is lice which is the Finger of the Father Stephen &amp; the Kingdom of Lordship in Exodus 8:17. 4</w:t>
      </w:r>
      <w:r w:rsidRPr="009C279B">
        <w:rPr>
          <w:sz w:val="24"/>
          <w:szCs w:val="24"/>
          <w:vertAlign w:val="superscript"/>
        </w:rPr>
        <w:t>th</w:t>
      </w:r>
      <w:r w:rsidRPr="009C279B">
        <w:rPr>
          <w:sz w:val="24"/>
          <w:szCs w:val="24"/>
        </w:rPr>
        <w:t xml:space="preserve"> plague is flies are the 2</w:t>
      </w:r>
      <w:r w:rsidRPr="009C279B">
        <w:rPr>
          <w:sz w:val="24"/>
          <w:szCs w:val="24"/>
          <w:vertAlign w:val="superscript"/>
        </w:rPr>
        <w:t>nd</w:t>
      </w:r>
      <w:r w:rsidRPr="009C279B">
        <w:rPr>
          <w:sz w:val="24"/>
          <w:szCs w:val="24"/>
        </w:rPr>
        <w:t xml:space="preserve"> Finger of the Father Stephen in Exodus 8:24. 5</w:t>
      </w:r>
      <w:r w:rsidRPr="009C279B">
        <w:rPr>
          <w:sz w:val="24"/>
          <w:szCs w:val="24"/>
          <w:vertAlign w:val="superscript"/>
        </w:rPr>
        <w:t>th</w:t>
      </w:r>
      <w:r w:rsidRPr="009C279B">
        <w:rPr>
          <w:sz w:val="24"/>
          <w:szCs w:val="24"/>
        </w:rPr>
        <w:t xml:space="preserve"> plague is livestock diseased is the 3</w:t>
      </w:r>
      <w:r w:rsidRPr="009C279B">
        <w:rPr>
          <w:sz w:val="24"/>
          <w:szCs w:val="24"/>
          <w:vertAlign w:val="superscript"/>
        </w:rPr>
        <w:t>rd</w:t>
      </w:r>
      <w:r w:rsidRPr="009C279B">
        <w:rPr>
          <w:sz w:val="24"/>
          <w:szCs w:val="24"/>
        </w:rPr>
        <w:t xml:space="preserve"> Finger in Exodus 9:6. 6</w:t>
      </w:r>
      <w:r w:rsidRPr="009C279B">
        <w:rPr>
          <w:sz w:val="24"/>
          <w:szCs w:val="24"/>
          <w:vertAlign w:val="superscript"/>
        </w:rPr>
        <w:t>th</w:t>
      </w:r>
      <w:r w:rsidRPr="009C279B">
        <w:rPr>
          <w:sz w:val="24"/>
          <w:szCs w:val="24"/>
        </w:rPr>
        <w:t xml:space="preserve"> plague is boils is the 4</w:t>
      </w:r>
      <w:r w:rsidRPr="009C279B">
        <w:rPr>
          <w:sz w:val="24"/>
          <w:szCs w:val="24"/>
          <w:vertAlign w:val="superscript"/>
        </w:rPr>
        <w:t>th</w:t>
      </w:r>
      <w:r w:rsidRPr="009C279B">
        <w:rPr>
          <w:sz w:val="24"/>
          <w:szCs w:val="24"/>
        </w:rPr>
        <w:t xml:space="preserve"> Finger in Exodus 9:10. 7</w:t>
      </w:r>
      <w:r w:rsidRPr="009C279B">
        <w:rPr>
          <w:sz w:val="24"/>
          <w:szCs w:val="24"/>
          <w:vertAlign w:val="superscript"/>
        </w:rPr>
        <w:t>th</w:t>
      </w:r>
      <w:r w:rsidRPr="009C279B">
        <w:rPr>
          <w:sz w:val="24"/>
          <w:szCs w:val="24"/>
        </w:rPr>
        <w:t xml:space="preserve"> plague is fire and hail is the other 1</w:t>
      </w:r>
      <w:r w:rsidRPr="009C279B">
        <w:rPr>
          <w:sz w:val="24"/>
          <w:szCs w:val="24"/>
          <w:vertAlign w:val="superscript"/>
        </w:rPr>
        <w:t>st</w:t>
      </w:r>
      <w:r w:rsidRPr="009C279B">
        <w:rPr>
          <w:sz w:val="24"/>
          <w:szCs w:val="24"/>
        </w:rPr>
        <w:t xml:space="preserve"> Finger in Exodus 9:23. 8</w:t>
      </w:r>
      <w:r w:rsidRPr="009C279B">
        <w:rPr>
          <w:sz w:val="24"/>
          <w:szCs w:val="24"/>
          <w:vertAlign w:val="superscript"/>
        </w:rPr>
        <w:t>th</w:t>
      </w:r>
      <w:r w:rsidRPr="009C279B">
        <w:rPr>
          <w:sz w:val="24"/>
          <w:szCs w:val="24"/>
        </w:rPr>
        <w:t xml:space="preserve"> plague is locusts are the other 2</w:t>
      </w:r>
      <w:r w:rsidRPr="009C279B">
        <w:rPr>
          <w:sz w:val="24"/>
          <w:szCs w:val="24"/>
          <w:vertAlign w:val="superscript"/>
        </w:rPr>
        <w:t>nd</w:t>
      </w:r>
      <w:r w:rsidRPr="009C279B">
        <w:rPr>
          <w:sz w:val="24"/>
          <w:szCs w:val="24"/>
        </w:rPr>
        <w:t xml:space="preserve"> Finger in Exodus 10:13. 9</w:t>
      </w:r>
      <w:r w:rsidRPr="009C279B">
        <w:rPr>
          <w:sz w:val="24"/>
          <w:szCs w:val="24"/>
          <w:vertAlign w:val="superscript"/>
        </w:rPr>
        <w:t>th</w:t>
      </w:r>
      <w:r w:rsidRPr="009C279B">
        <w:rPr>
          <w:sz w:val="24"/>
          <w:szCs w:val="24"/>
        </w:rPr>
        <w:t xml:space="preserve"> plague is darkness is the other </w:t>
      </w:r>
      <w:r w:rsidRPr="009C279B">
        <w:rPr>
          <w:sz w:val="24"/>
          <w:szCs w:val="24"/>
        </w:rPr>
        <w:lastRenderedPageBreak/>
        <w:t>3</w:t>
      </w:r>
      <w:r w:rsidRPr="009C279B">
        <w:rPr>
          <w:sz w:val="24"/>
          <w:szCs w:val="24"/>
          <w:vertAlign w:val="superscript"/>
        </w:rPr>
        <w:t>rd</w:t>
      </w:r>
      <w:r w:rsidRPr="009C279B">
        <w:rPr>
          <w:sz w:val="24"/>
          <w:szCs w:val="24"/>
        </w:rPr>
        <w:t xml:space="preserve"> Finger in Exodus 10:22. 10</w:t>
      </w:r>
      <w:r w:rsidRPr="009C279B">
        <w:rPr>
          <w:sz w:val="24"/>
          <w:szCs w:val="24"/>
          <w:vertAlign w:val="superscript"/>
        </w:rPr>
        <w:t>th</w:t>
      </w:r>
      <w:r w:rsidRPr="009C279B">
        <w:rPr>
          <w:sz w:val="24"/>
          <w:szCs w:val="24"/>
        </w:rPr>
        <w:t xml:space="preserve"> plague is the death of the firstborn is the other 4</w:t>
      </w:r>
      <w:r w:rsidRPr="009C279B">
        <w:rPr>
          <w:sz w:val="24"/>
          <w:szCs w:val="24"/>
          <w:vertAlign w:val="superscript"/>
        </w:rPr>
        <w:t>th</w:t>
      </w:r>
      <w:r w:rsidRPr="009C279B">
        <w:rPr>
          <w:sz w:val="24"/>
          <w:szCs w:val="24"/>
        </w:rPr>
        <w:t xml:space="preserve"> Finger in Exodus 12:29. The Father Stephen consumes them in Numbers 16:21-22. The Father Stephen sent tumors on them in 1</w:t>
      </w:r>
      <w:r w:rsidRPr="009C279B">
        <w:rPr>
          <w:sz w:val="24"/>
          <w:szCs w:val="24"/>
          <w:vertAlign w:val="superscript"/>
        </w:rPr>
        <w:t>st</w:t>
      </w:r>
      <w:r w:rsidRPr="009C279B">
        <w:rPr>
          <w:sz w:val="24"/>
          <w:szCs w:val="24"/>
        </w:rPr>
        <w:t xml:space="preserve"> Samuel 5:6. The Father Stephen sent a pestilence in 2</w:t>
      </w:r>
      <w:r w:rsidRPr="009C279B">
        <w:rPr>
          <w:sz w:val="24"/>
          <w:szCs w:val="24"/>
          <w:vertAlign w:val="superscript"/>
        </w:rPr>
        <w:t>nd</w:t>
      </w:r>
      <w:r w:rsidRPr="009C279B">
        <w:rPr>
          <w:sz w:val="24"/>
          <w:szCs w:val="24"/>
        </w:rPr>
        <w:t xml:space="preserve"> Samuel 24:15. The Father Stephen causes a drought in 1</w:t>
      </w:r>
      <w:r w:rsidRPr="009C279B">
        <w:rPr>
          <w:sz w:val="24"/>
          <w:szCs w:val="24"/>
          <w:vertAlign w:val="superscript"/>
        </w:rPr>
        <w:t>st</w:t>
      </w:r>
      <w:r w:rsidRPr="009C279B">
        <w:rPr>
          <w:sz w:val="24"/>
          <w:szCs w:val="24"/>
        </w:rPr>
        <w:t xml:space="preserve"> Kings 17:1. </w:t>
      </w:r>
    </w:p>
    <w:p w:rsidR="00FD614D" w:rsidRPr="009C279B" w:rsidRDefault="00FD614D" w:rsidP="00FD614D">
      <w:pPr>
        <w:spacing w:line="480" w:lineRule="auto"/>
        <w:jc w:val="both"/>
        <w:rPr>
          <w:sz w:val="24"/>
          <w:szCs w:val="24"/>
        </w:rPr>
      </w:pPr>
      <w:r w:rsidRPr="009C279B">
        <w:rPr>
          <w:sz w:val="24"/>
          <w:szCs w:val="24"/>
        </w:rPr>
        <w:t xml:space="preserve">Other disasters are proven in the Holy Scripture. The Father Stephen causes a famine in Genesis 12:10. Also similar scriptures are in Genesis 26:1; 41:54 &amp; Acts 11:28. The Father Stephen sent an earthquake in Amos 1:1. The Father Stephen causes a tower to fall and kill 18 people in Luke 13:4. </w:t>
      </w:r>
    </w:p>
    <w:p w:rsidR="00FD614D" w:rsidRPr="009C279B" w:rsidRDefault="00FD614D" w:rsidP="00FD614D">
      <w:pPr>
        <w:spacing w:line="480" w:lineRule="auto"/>
        <w:jc w:val="both"/>
        <w:rPr>
          <w:sz w:val="24"/>
          <w:szCs w:val="24"/>
        </w:rPr>
      </w:pPr>
      <w:r w:rsidRPr="009C279B">
        <w:rPr>
          <w:sz w:val="24"/>
          <w:szCs w:val="24"/>
        </w:rPr>
        <w:t xml:space="preserve">National Evil is proven in the Holy Scripture. Israel guilty of evil. The golden calf by disobeying the Father Stephen’s command is in Exodus 32:7. Despising the Father Stephen is in Numbers 14:11. Dealt corruptly with the Father Stephen is in Deuteronomy 32:5. Israel’s unfaithfulness to the Father Stephen is in Judges 2:11-15. To Forget the Father Stephen is in Judges 3:7. Evil in the sight of the Father Stephen is in Judges 4:1. Also similar scriptures are in Judges 6:1; 10:6; 13:1. The Father Stephen abandoned them to the hand of their Enemies is in Nehemiah 9:28. Stiff-necked people against the Father Stephen are in Isaiah 65:12. Transgressions to the Father Stephen are in Amos 2:4-8. </w:t>
      </w:r>
    </w:p>
    <w:p w:rsidR="00FD614D" w:rsidRPr="009C279B" w:rsidRDefault="00FD614D" w:rsidP="00FD614D">
      <w:pPr>
        <w:spacing w:line="480" w:lineRule="auto"/>
        <w:jc w:val="both"/>
        <w:rPr>
          <w:sz w:val="24"/>
          <w:szCs w:val="24"/>
        </w:rPr>
      </w:pPr>
      <w:r w:rsidRPr="009C279B">
        <w:rPr>
          <w:sz w:val="24"/>
          <w:szCs w:val="24"/>
        </w:rPr>
        <w:t>The threats to Israel from other Nations are proven in the Holy Scripture. Midian oppresses Israel is in Judges 6:1. Philistines fought against Israel are in 1</w:t>
      </w:r>
      <w:r w:rsidRPr="009C279B">
        <w:rPr>
          <w:sz w:val="24"/>
          <w:szCs w:val="24"/>
          <w:vertAlign w:val="superscript"/>
        </w:rPr>
        <w:t>st</w:t>
      </w:r>
      <w:r w:rsidRPr="009C279B">
        <w:rPr>
          <w:sz w:val="24"/>
          <w:szCs w:val="24"/>
        </w:rPr>
        <w:t xml:space="preserve"> Samuel 7:7. Ammon, Moab and Mount Seir would not let Israel invade the land in 2</w:t>
      </w:r>
      <w:r w:rsidRPr="009C279B">
        <w:rPr>
          <w:sz w:val="24"/>
          <w:szCs w:val="24"/>
          <w:vertAlign w:val="superscript"/>
        </w:rPr>
        <w:t>nd</w:t>
      </w:r>
      <w:r w:rsidRPr="009C279B">
        <w:rPr>
          <w:sz w:val="24"/>
          <w:szCs w:val="24"/>
        </w:rPr>
        <w:t xml:space="preserve"> Chronicles 20:10-11. </w:t>
      </w:r>
    </w:p>
    <w:p w:rsidR="00FD614D" w:rsidRPr="009C279B" w:rsidRDefault="00FD614D" w:rsidP="00FD614D">
      <w:pPr>
        <w:spacing w:line="480" w:lineRule="auto"/>
        <w:jc w:val="both"/>
        <w:rPr>
          <w:sz w:val="24"/>
          <w:szCs w:val="24"/>
        </w:rPr>
      </w:pPr>
      <w:r w:rsidRPr="009C279B">
        <w:rPr>
          <w:sz w:val="24"/>
          <w:szCs w:val="24"/>
        </w:rPr>
        <w:t>The Judgment on other Nations is proven in the Holy Scripture. Amalek is in 1</w:t>
      </w:r>
      <w:r w:rsidRPr="009C279B">
        <w:rPr>
          <w:sz w:val="24"/>
          <w:szCs w:val="24"/>
          <w:vertAlign w:val="superscript"/>
        </w:rPr>
        <w:t>st</w:t>
      </w:r>
      <w:r w:rsidRPr="009C279B">
        <w:rPr>
          <w:sz w:val="24"/>
          <w:szCs w:val="24"/>
        </w:rPr>
        <w:t xml:space="preserve"> Samuel 15:2. Philistia is in Isaiah 14:29-30. Moab is in Isaiah 15:1. Damascus is in Isaiah 17:1. Egypt is in Isaiah </w:t>
      </w:r>
      <w:r w:rsidRPr="009C279B">
        <w:rPr>
          <w:sz w:val="24"/>
          <w:szCs w:val="24"/>
        </w:rPr>
        <w:lastRenderedPageBreak/>
        <w:t xml:space="preserve">19:1. North Country is in Jeremiah 46:10. Thebes and Egypt is in Jeremiah 46:25-26. Caphtor is in Jeremiah 47:4. Moab is in Jeremiah 48:1. Ammon is in Jeremiah 49:1-2.  </w:t>
      </w:r>
    </w:p>
    <w:p w:rsidR="00FD614D" w:rsidRPr="009C279B" w:rsidRDefault="00FD614D" w:rsidP="00FD614D">
      <w:pPr>
        <w:spacing w:line="480" w:lineRule="auto"/>
        <w:jc w:val="both"/>
        <w:rPr>
          <w:sz w:val="24"/>
          <w:szCs w:val="24"/>
        </w:rPr>
      </w:pPr>
      <w:r w:rsidRPr="009C279B">
        <w:rPr>
          <w:sz w:val="24"/>
          <w:szCs w:val="24"/>
        </w:rPr>
        <w:t>Evil Rulers is proven in the Holy Scripture. Of Israel is in 1</w:t>
      </w:r>
      <w:r w:rsidRPr="009C279B">
        <w:rPr>
          <w:sz w:val="24"/>
          <w:szCs w:val="24"/>
          <w:vertAlign w:val="superscript"/>
        </w:rPr>
        <w:t>st</w:t>
      </w:r>
      <w:r w:rsidRPr="009C279B">
        <w:rPr>
          <w:sz w:val="24"/>
          <w:szCs w:val="24"/>
        </w:rPr>
        <w:t xml:space="preserve"> Kings 12:31; 15:25-26, 33-34; 16:12-13, 18-19, 30; 21:25, 22:51-52 &amp; 2</w:t>
      </w:r>
      <w:r w:rsidRPr="009C279B">
        <w:rPr>
          <w:sz w:val="24"/>
          <w:szCs w:val="24"/>
          <w:vertAlign w:val="superscript"/>
        </w:rPr>
        <w:t>nd</w:t>
      </w:r>
      <w:r w:rsidRPr="009C279B">
        <w:rPr>
          <w:sz w:val="24"/>
          <w:szCs w:val="24"/>
        </w:rPr>
        <w:t xml:space="preserve"> Kings 10:31; 13:1-2, 10-11; 14:23-24; 15:8-9, 17-18, 24, 27-28; 17:1-2. Of Judah is in 2</w:t>
      </w:r>
      <w:r w:rsidRPr="009C279B">
        <w:rPr>
          <w:sz w:val="24"/>
          <w:szCs w:val="24"/>
          <w:vertAlign w:val="superscript"/>
        </w:rPr>
        <w:t>nd</w:t>
      </w:r>
      <w:r w:rsidRPr="009C279B">
        <w:rPr>
          <w:sz w:val="24"/>
          <w:szCs w:val="24"/>
        </w:rPr>
        <w:t xml:space="preserve"> Chronicles 12:13-14; 1</w:t>
      </w:r>
      <w:r w:rsidRPr="009C279B">
        <w:rPr>
          <w:sz w:val="24"/>
          <w:szCs w:val="24"/>
          <w:vertAlign w:val="superscript"/>
        </w:rPr>
        <w:t>st</w:t>
      </w:r>
      <w:r w:rsidRPr="009C279B">
        <w:rPr>
          <w:sz w:val="24"/>
          <w:szCs w:val="24"/>
        </w:rPr>
        <w:t xml:space="preserve"> Kings 11:4; 15:1-3 &amp; 2</w:t>
      </w:r>
      <w:r w:rsidRPr="009C279B">
        <w:rPr>
          <w:sz w:val="24"/>
          <w:szCs w:val="24"/>
          <w:vertAlign w:val="superscript"/>
        </w:rPr>
        <w:t>nd</w:t>
      </w:r>
      <w:r w:rsidRPr="009C279B">
        <w:rPr>
          <w:sz w:val="24"/>
          <w:szCs w:val="24"/>
        </w:rPr>
        <w:t xml:space="preserve"> Kings 8:16-18, 26-27; 11:1; 16:2; 21:1-2, 9, 19-20; 23:31-32, 36-37; 24:8-9, 18-19. Of other Nations is in Exodus 5:2; 2</w:t>
      </w:r>
      <w:r w:rsidRPr="009C279B">
        <w:rPr>
          <w:sz w:val="24"/>
          <w:szCs w:val="24"/>
          <w:vertAlign w:val="superscript"/>
        </w:rPr>
        <w:t>nd</w:t>
      </w:r>
      <w:r w:rsidRPr="009C279B">
        <w:rPr>
          <w:sz w:val="24"/>
          <w:szCs w:val="24"/>
        </w:rPr>
        <w:t xml:space="preserve"> Kings 18:13; Daniel 4:31; 5:22; Isaiah 14:3-6, 13-14; Numbers 21:23 &amp; Judges 4:1-3. </w:t>
      </w:r>
    </w:p>
    <w:p w:rsidR="00FD614D" w:rsidRPr="009C279B" w:rsidRDefault="00FD614D" w:rsidP="00FD614D">
      <w:pPr>
        <w:spacing w:line="480" w:lineRule="auto"/>
        <w:jc w:val="both"/>
        <w:rPr>
          <w:sz w:val="24"/>
          <w:szCs w:val="24"/>
        </w:rPr>
      </w:pPr>
      <w:r w:rsidRPr="009C279B">
        <w:rPr>
          <w:sz w:val="24"/>
          <w:szCs w:val="24"/>
        </w:rPr>
        <w:t>Evil Religious Leaders is proven in the Holy Scripture. Eli’s worthless Sons are in 1</w:t>
      </w:r>
      <w:r w:rsidRPr="009C279B">
        <w:rPr>
          <w:sz w:val="24"/>
          <w:szCs w:val="24"/>
          <w:vertAlign w:val="superscript"/>
        </w:rPr>
        <w:t>st</w:t>
      </w:r>
      <w:r w:rsidRPr="009C279B">
        <w:rPr>
          <w:sz w:val="24"/>
          <w:szCs w:val="24"/>
        </w:rPr>
        <w:t xml:space="preserve"> Samuel 2:12. The 450 Prophets of Baal and the 400 Prophets of Asherah is in 1</w:t>
      </w:r>
      <w:r w:rsidRPr="009C279B">
        <w:rPr>
          <w:sz w:val="24"/>
          <w:szCs w:val="24"/>
          <w:vertAlign w:val="superscript"/>
        </w:rPr>
        <w:t>st</w:t>
      </w:r>
      <w:r w:rsidRPr="009C279B">
        <w:rPr>
          <w:sz w:val="24"/>
          <w:szCs w:val="24"/>
        </w:rPr>
        <w:t xml:space="preserve"> Kings 18:19. The Prophet and the Priest is in Jeremiah 23:11. The Prophets is in Ezekiel 13:4. The Pastors and Shepherds are in Ezekiel 34:2. Israel and Judah is in Hosea 5:1. The Preachers are in Micah 2:6. The Prophets and Priests are in Zephaniah 3:4. The Scribes and Pharisees (Married People) are in Matthew 23:15. Balaam &amp; Balak is in Revelation 2:14. Jezebel the Prophetess is in Revelation 2:20. </w:t>
      </w:r>
    </w:p>
    <w:p w:rsidR="00FD614D" w:rsidRPr="009C279B" w:rsidRDefault="00FD614D" w:rsidP="00FD614D">
      <w:pPr>
        <w:spacing w:line="480" w:lineRule="auto"/>
        <w:jc w:val="both"/>
        <w:rPr>
          <w:sz w:val="24"/>
          <w:szCs w:val="24"/>
        </w:rPr>
      </w:pPr>
      <w:r w:rsidRPr="009C279B">
        <w:rPr>
          <w:sz w:val="24"/>
          <w:szCs w:val="24"/>
        </w:rPr>
        <w:t xml:space="preserve">The Opponents of the Son Jesus is proven in the Holy Scripture. King Herod concerning the birth is in Matthew 2:16. Pharisees (Married People) is in Matthew 12:14. Also it is in Mark 3:6. Synagogue is in Luke 4:28. Jews is in John 5:18. People are in John 7:12. Officers are in John 7:32. Religious Leaders in John 8:59. People are in John 10:20. Jews is in John 10:31. High Priest Joseph Ben Caiaphas concerning His death is in John 19:6.  </w:t>
      </w:r>
    </w:p>
    <w:p w:rsidR="00FD614D" w:rsidRPr="009C279B" w:rsidRDefault="00FD614D" w:rsidP="00FD614D">
      <w:pPr>
        <w:spacing w:line="480" w:lineRule="auto"/>
        <w:jc w:val="both"/>
        <w:rPr>
          <w:sz w:val="24"/>
          <w:szCs w:val="24"/>
        </w:rPr>
      </w:pPr>
      <w:r w:rsidRPr="009C279B">
        <w:rPr>
          <w:sz w:val="24"/>
          <w:szCs w:val="24"/>
        </w:rPr>
        <w:t xml:space="preserve">The Opponents of the Church of God the Brother John the Holy Ghost is proven in Holy Scripture. Officers are in Acts 4:3; 5:18; 8:1-3; 16:19. King Herod is in Acts 12:1. Elymas is in Acts 13:8. Jews are in Acts 13:50; 17:13; 20:3. Gentile Officers &amp; Jewish Officers is in Acts 14:5. </w:t>
      </w:r>
      <w:r w:rsidRPr="009C279B">
        <w:rPr>
          <w:sz w:val="24"/>
          <w:szCs w:val="24"/>
        </w:rPr>
        <w:lastRenderedPageBreak/>
        <w:t xml:space="preserve">Jewish Crowds is in Acts 14:19. Mob is in Acts 17:5. Tribunal is in Acts 18:12. Theatre is in Acts 19:29. Temple is in Acts 21:27. Mercenaries are in Acts 23:12.  </w:t>
      </w:r>
    </w:p>
    <w:p w:rsidR="00FD614D" w:rsidRPr="009C279B" w:rsidRDefault="00FD614D" w:rsidP="00FD614D">
      <w:pPr>
        <w:spacing w:line="480" w:lineRule="auto"/>
        <w:jc w:val="both"/>
        <w:rPr>
          <w:sz w:val="24"/>
          <w:szCs w:val="24"/>
        </w:rPr>
      </w:pPr>
      <w:r w:rsidRPr="009C279B">
        <w:rPr>
          <w:sz w:val="24"/>
          <w:szCs w:val="24"/>
        </w:rPr>
        <w:t xml:space="preserve">The Opponents of the Father Stephen is proven in Holy Scripture. Freedmen Church, but the Father Stephen overcame all obstacles is in Acts 6:9, 10. The Lordship of the Law which is the High Priest Joseph Ben Caiaphas the High Priest (Chief of Police or Captain) in His death is in Acts 7:54-60.  </w:t>
      </w:r>
    </w:p>
    <w:p w:rsidR="00FD614D" w:rsidRPr="009C279B" w:rsidRDefault="00FD614D" w:rsidP="00FD614D">
      <w:pPr>
        <w:spacing w:line="480" w:lineRule="auto"/>
        <w:jc w:val="both"/>
        <w:rPr>
          <w:sz w:val="24"/>
          <w:szCs w:val="24"/>
        </w:rPr>
      </w:pPr>
      <w:r w:rsidRPr="009C279B">
        <w:rPr>
          <w:sz w:val="24"/>
          <w:szCs w:val="24"/>
        </w:rPr>
        <w:t>Evil influences are proven in the Holy Scripture. Baal worship at Peor is in Numbers 25:1. Balaam is in Numbers 31:16. Sexual Abominable Practices is in Deuteronomy 18:9. Strangers are in Hosea 7:9. Wrong Boasting is in 1</w:t>
      </w:r>
      <w:r w:rsidRPr="009C279B">
        <w:rPr>
          <w:sz w:val="24"/>
          <w:szCs w:val="24"/>
          <w:vertAlign w:val="superscript"/>
        </w:rPr>
        <w:t>st</w:t>
      </w:r>
      <w:r w:rsidRPr="009C279B">
        <w:rPr>
          <w:sz w:val="24"/>
          <w:szCs w:val="24"/>
        </w:rPr>
        <w:t xml:space="preserve"> Corinthians 5:6. Idols are in 1</w:t>
      </w:r>
      <w:r w:rsidRPr="009C279B">
        <w:rPr>
          <w:sz w:val="24"/>
          <w:szCs w:val="24"/>
          <w:vertAlign w:val="superscript"/>
        </w:rPr>
        <w:t>st</w:t>
      </w:r>
      <w:r w:rsidRPr="009C279B">
        <w:rPr>
          <w:sz w:val="24"/>
          <w:szCs w:val="24"/>
        </w:rPr>
        <w:t xml:space="preserve"> Corinthians 8:10. Deceitful Spirits &amp; Teachings (Doctrines) of Demons or Devils is in 1</w:t>
      </w:r>
      <w:r w:rsidRPr="009C279B">
        <w:rPr>
          <w:sz w:val="24"/>
          <w:szCs w:val="24"/>
          <w:vertAlign w:val="superscript"/>
        </w:rPr>
        <w:t>st</w:t>
      </w:r>
      <w:r w:rsidRPr="009C279B">
        <w:rPr>
          <w:sz w:val="24"/>
          <w:szCs w:val="24"/>
        </w:rPr>
        <w:t xml:space="preserve"> Timothy 4:1. Sexual Eros Love or all Sexuality, even in Marriage is in 2</w:t>
      </w:r>
      <w:r w:rsidRPr="009C279B">
        <w:rPr>
          <w:sz w:val="24"/>
          <w:szCs w:val="24"/>
          <w:vertAlign w:val="superscript"/>
        </w:rPr>
        <w:t>nd</w:t>
      </w:r>
      <w:r w:rsidRPr="009C279B">
        <w:rPr>
          <w:sz w:val="24"/>
          <w:szCs w:val="24"/>
        </w:rPr>
        <w:t xml:space="preserve"> Peter 2:18. Deceivers are in 1</w:t>
      </w:r>
      <w:r w:rsidRPr="009C279B">
        <w:rPr>
          <w:sz w:val="24"/>
          <w:szCs w:val="24"/>
          <w:vertAlign w:val="superscript"/>
        </w:rPr>
        <w:t>st</w:t>
      </w:r>
      <w:r w:rsidRPr="009C279B">
        <w:rPr>
          <w:sz w:val="24"/>
          <w:szCs w:val="24"/>
        </w:rPr>
        <w:t xml:space="preserve"> John 2:26.      </w:t>
      </w:r>
    </w:p>
    <w:p w:rsidR="00265120" w:rsidRPr="009C279B" w:rsidRDefault="00265120" w:rsidP="00265120">
      <w:pPr>
        <w:spacing w:line="480" w:lineRule="auto"/>
        <w:jc w:val="center"/>
        <w:rPr>
          <w:b/>
          <w:sz w:val="24"/>
          <w:szCs w:val="24"/>
        </w:rPr>
      </w:pPr>
      <w:r w:rsidRPr="009C279B">
        <w:rPr>
          <w:b/>
          <w:sz w:val="24"/>
          <w:szCs w:val="24"/>
        </w:rPr>
        <w:t xml:space="preserve">The Eternal Creatures that Overcame by the Father Stephen’s Faith in the First Hall of Fame in </w:t>
      </w:r>
    </w:p>
    <w:p w:rsidR="00265120" w:rsidRPr="009C279B" w:rsidRDefault="00265120" w:rsidP="00265120">
      <w:pPr>
        <w:spacing w:line="480" w:lineRule="auto"/>
        <w:jc w:val="center"/>
        <w:rPr>
          <w:b/>
          <w:sz w:val="24"/>
          <w:szCs w:val="24"/>
        </w:rPr>
      </w:pPr>
      <w:r w:rsidRPr="009C279B">
        <w:rPr>
          <w:b/>
          <w:sz w:val="24"/>
          <w:szCs w:val="24"/>
        </w:rPr>
        <w:t>Acts 1:4-7:60</w:t>
      </w:r>
    </w:p>
    <w:p w:rsidR="00265120" w:rsidRPr="009C279B" w:rsidRDefault="00265120" w:rsidP="00265120">
      <w:pPr>
        <w:spacing w:line="480" w:lineRule="auto"/>
        <w:jc w:val="center"/>
        <w:rPr>
          <w:b/>
          <w:sz w:val="24"/>
          <w:szCs w:val="24"/>
        </w:rPr>
      </w:pPr>
      <w:r w:rsidRPr="009C279B">
        <w:rPr>
          <w:b/>
          <w:sz w:val="24"/>
          <w:szCs w:val="24"/>
        </w:rPr>
        <w:t>THE FATHER STEPHEN’S RACE OF THE FAITHFUL WHICH CONCERNS 18,210 SAINTLY CHRISTIAN LORDS &amp; 18,210 SAINTLY CHRISTIAN LADIES IN A KINGDOM [10]</w:t>
      </w:r>
    </w:p>
    <w:p w:rsidR="00265120" w:rsidRPr="009C279B" w:rsidRDefault="00265120" w:rsidP="00265120">
      <w:pPr>
        <w:spacing w:line="480" w:lineRule="auto"/>
        <w:jc w:val="center"/>
        <w:rPr>
          <w:b/>
          <w:sz w:val="24"/>
          <w:szCs w:val="24"/>
        </w:rPr>
      </w:pPr>
      <w:r w:rsidRPr="009C279B">
        <w:rPr>
          <w:b/>
          <w:sz w:val="24"/>
          <w:szCs w:val="24"/>
        </w:rPr>
        <w:t xml:space="preserve">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w:t>
      </w:r>
      <w:r w:rsidRPr="009C279B">
        <w:rPr>
          <w:b/>
          <w:sz w:val="24"/>
          <w:szCs w:val="24"/>
        </w:rPr>
        <w:lastRenderedPageBreak/>
        <w:t>FAMILY---8 PEOPLE SAVED AS MALE OR FEMALE), THE RACE OF THE SEVERAL ABILITIES (16 PEOPLE SAVED AS MALE OR FEMALE) &amp; THE RACE OF THE CALLED (COUNCIL OF LORDS---24 PEOPLE SAVED AS MALE OR FEMALE)</w:t>
      </w:r>
    </w:p>
    <w:p w:rsidR="00265120" w:rsidRPr="009C279B" w:rsidRDefault="00265120" w:rsidP="00265120">
      <w:pPr>
        <w:spacing w:line="480" w:lineRule="auto"/>
        <w:jc w:val="center"/>
        <w:rPr>
          <w:b/>
          <w:sz w:val="24"/>
          <w:szCs w:val="24"/>
        </w:rPr>
      </w:pPr>
      <w:r w:rsidRPr="009C279B">
        <w:rPr>
          <w:b/>
          <w:sz w:val="24"/>
          <w:szCs w:val="24"/>
        </w:rPr>
        <w:t>THE 1,917,632,000,000,000 QUADRILLION PROMINENT HEROES &amp; AUTHORITATIVE FIGURES [THE POSITIONS CONSIST OF ALL BECAUSE ALL WORK TOGETHER TO FULFILL A PURPOSE: FATHER &amp; MOTHER, SON &amp; DAUGHTER OR BROTHER &amp; SISTER TIMES 2 [UP TIME AND DOWN TIME] TIMES 2 MAKING PEACE TIMES 8---GOING ONE MILE GO TWAIN TIMES 32 TIMES THE RELENTING OF 10,000 IN JUDE 14-15 WITH A COMPLETION OF 8 TIMES A KINGDOM TWICE AS BETTER---10 x 10 REPENTING] IN THE HALL OF FAME IN THE HOLY BIBLE---ALOT GOOD &amp; SOME EVIL, BUT THE FATHER STEPHEN CAN MAKE IT GOOD FOR ALL IN ROMANS 8:28</w:t>
      </w:r>
    </w:p>
    <w:p w:rsidR="00265120" w:rsidRPr="009C279B" w:rsidRDefault="00265120" w:rsidP="00265120">
      <w:pPr>
        <w:spacing w:line="480" w:lineRule="auto"/>
        <w:jc w:val="center"/>
        <w:rPr>
          <w:b/>
          <w:sz w:val="24"/>
          <w:szCs w:val="24"/>
        </w:rPr>
      </w:pPr>
      <w:r w:rsidRPr="009C279B">
        <w:rPr>
          <w:b/>
          <w:sz w:val="24"/>
          <w:szCs w:val="24"/>
        </w:rPr>
        <w:t>THE LORD JOB WITH THE RANK OF GENERAL OR HIGHER FOR 40 YEARS</w:t>
      </w:r>
    </w:p>
    <w:p w:rsidR="00265120" w:rsidRPr="009C279B" w:rsidRDefault="00265120" w:rsidP="00265120">
      <w:pPr>
        <w:spacing w:line="480" w:lineRule="auto"/>
        <w:jc w:val="center"/>
        <w:rPr>
          <w:b/>
          <w:sz w:val="24"/>
          <w:szCs w:val="24"/>
        </w:rPr>
      </w:pPr>
      <w:r w:rsidRPr="009C279B">
        <w:rPr>
          <w:b/>
          <w:sz w:val="24"/>
          <w:szCs w:val="24"/>
        </w:rPr>
        <w:t>THE LOWER RANKING HEROES AS HIGHER GENERALS UNDER THE MOST HIGHEST GENERALS</w:t>
      </w:r>
    </w:p>
    <w:p w:rsidR="00265120" w:rsidRPr="009C279B" w:rsidRDefault="00265120" w:rsidP="00265120">
      <w:pPr>
        <w:spacing w:line="480" w:lineRule="auto"/>
        <w:jc w:val="both"/>
        <w:rPr>
          <w:sz w:val="24"/>
          <w:szCs w:val="24"/>
        </w:rPr>
      </w:pPr>
      <w:r w:rsidRPr="009C279B">
        <w:rPr>
          <w:sz w:val="24"/>
          <w:szCs w:val="24"/>
        </w:rPr>
        <w:t>The Lord Job’s name means “</w:t>
      </w:r>
      <w:r w:rsidRPr="009C279B">
        <w:rPr>
          <w:b/>
          <w:sz w:val="24"/>
          <w:szCs w:val="24"/>
        </w:rPr>
        <w:t>Business</w:t>
      </w:r>
      <w:r w:rsidRPr="009C279B">
        <w:rPr>
          <w:sz w:val="24"/>
          <w:szCs w:val="24"/>
        </w:rPr>
        <w:t>” or “</w:t>
      </w:r>
      <w:r w:rsidRPr="009C279B">
        <w:rPr>
          <w:b/>
          <w:sz w:val="24"/>
          <w:szCs w:val="24"/>
        </w:rPr>
        <w:t>Work</w:t>
      </w:r>
      <w:r w:rsidRPr="009C279B">
        <w:rPr>
          <w:sz w:val="24"/>
          <w:szCs w:val="24"/>
        </w:rPr>
        <w:t xml:space="preserve">.” The Scripture references of the Lord Job is in the Book of Job; Ezekiel 14:14-20 &amp; James 5:11.   </w:t>
      </w:r>
    </w:p>
    <w:p w:rsidR="00265120" w:rsidRPr="009C279B" w:rsidRDefault="00265120" w:rsidP="00265120">
      <w:pPr>
        <w:spacing w:line="480" w:lineRule="auto"/>
        <w:jc w:val="both"/>
        <w:rPr>
          <w:sz w:val="24"/>
          <w:szCs w:val="24"/>
        </w:rPr>
      </w:pPr>
      <w:r w:rsidRPr="009C279B">
        <w:rPr>
          <w:sz w:val="24"/>
          <w:szCs w:val="24"/>
        </w:rPr>
        <w:t xml:space="preserve">The Lord Job’s Role in Scripture: The Lord Job was a Perfect and Upright Man that feared the Father Stephen and eschewed sexuality. The Lord Job suffered and endured intense pain physically and psychologically by the divine permission of the Father Stephen. The Lord Job in the OT, along with Noah and Daniel whose presence might avert the Father Stephen’s Judgment. But this is no so in Ezekiel 14:14-20. The Lord Job is also referred to in the Book of </w:t>
      </w:r>
      <w:r w:rsidRPr="009C279B">
        <w:rPr>
          <w:sz w:val="24"/>
          <w:szCs w:val="24"/>
        </w:rPr>
        <w:lastRenderedPageBreak/>
        <w:t>James as an encouragement for those who also were suffering despite them living righteous lives in James 5:11.</w:t>
      </w:r>
    </w:p>
    <w:p w:rsidR="00265120" w:rsidRPr="009C279B" w:rsidRDefault="00265120" w:rsidP="00265120">
      <w:pPr>
        <w:spacing w:line="480" w:lineRule="auto"/>
        <w:jc w:val="both"/>
        <w:rPr>
          <w:sz w:val="24"/>
          <w:szCs w:val="24"/>
        </w:rPr>
      </w:pPr>
      <w:r w:rsidRPr="009C279B">
        <w:rPr>
          <w:sz w:val="24"/>
          <w:szCs w:val="24"/>
        </w:rPr>
        <w:t xml:space="preserve">The Lord Job’s Life and Times: The Lord Job’s date concerning the Book of Job is the Oldest Book in the Holy Bible. The book does not explain any of the Father Stephen’s Covenants with Adam on up or the Mosaic Law. Instead, it references revelations received in dreams and to a long-held tradition of beliefs about the Father Stephen. This means the book predates the given of the written revelation and preceded the Father Stephen’s special revelation of Himself to Adam.  </w:t>
      </w:r>
    </w:p>
    <w:p w:rsidR="00265120" w:rsidRPr="009C279B" w:rsidRDefault="00265120" w:rsidP="00265120">
      <w:pPr>
        <w:spacing w:line="480" w:lineRule="auto"/>
        <w:jc w:val="both"/>
        <w:rPr>
          <w:sz w:val="24"/>
          <w:szCs w:val="24"/>
        </w:rPr>
      </w:pPr>
      <w:r w:rsidRPr="009C279B">
        <w:rPr>
          <w:sz w:val="24"/>
          <w:szCs w:val="24"/>
        </w:rPr>
        <w:t xml:space="preserve">The Lord Job’s character is in Job 1:1; 31:1-24. The Father Stephen confirmed this while talking to Lucifer in John 1:8; 2:3. In Job 31:5, 6, 9-11, 16-17, 21-22, 24, 25, 28, 30, 33, 34 Job defends His morality.    </w:t>
      </w:r>
    </w:p>
    <w:p w:rsidR="00190B42" w:rsidRPr="009C279B" w:rsidRDefault="00265120" w:rsidP="00265120">
      <w:pPr>
        <w:spacing w:line="480" w:lineRule="auto"/>
        <w:jc w:val="both"/>
        <w:rPr>
          <w:sz w:val="24"/>
          <w:szCs w:val="24"/>
        </w:rPr>
      </w:pPr>
      <w:r w:rsidRPr="009C279B">
        <w:rPr>
          <w:sz w:val="24"/>
          <w:szCs w:val="24"/>
        </w:rPr>
        <w:t>The Lord Job’s problem is in Job chapters 3-31. The Lord Job had suffered the loss of His wealth and the deaths of His family. After this, boils tormented Him. The Lord Job knew that the Father Stephen rewarded those who lived holy and morally and punished those who did not. This is because the Father Stephen is a Moral God who judges His eternal creatures morally. The Lord Job, however, lived an exemplary life of holiness. The question of why was the Father Stephen allowing Him to suffer, tormented Him greatly. His three friends even tried to say He was sexual or committing some crime against the Father Stephen, which was not true. The conflicts about the Father Stephen over against what He was experiencing tormented and aggravated the Lord Job. But in all this He beat the Lord Lucifer and His Kingdom, but the Father Stephen found fault in the Lord Job concerning His Authority &amp; Lordship.</w:t>
      </w:r>
    </w:p>
    <w:p w:rsidR="00190B42" w:rsidRPr="009C279B" w:rsidRDefault="00190B42" w:rsidP="00190B42">
      <w:pPr>
        <w:spacing w:line="480" w:lineRule="auto"/>
        <w:jc w:val="both"/>
        <w:rPr>
          <w:sz w:val="24"/>
          <w:szCs w:val="24"/>
        </w:rPr>
      </w:pPr>
      <w:r w:rsidRPr="009C279B">
        <w:rPr>
          <w:sz w:val="24"/>
          <w:szCs w:val="24"/>
        </w:rPr>
        <w:lastRenderedPageBreak/>
        <w:t>This means the Devil [only at the Lordship of the Law to the Lordship of Hell] was created and authorized to steal, kill or destroy any Eternal Creature that opposed the Father Stephen Our Lord. The Lord Job’s Wife said curse God and die, which means if the Lord Job had hearkened to His Wife, the Devil would have killed Him with His Wife and His 1</w:t>
      </w:r>
      <w:r w:rsidRPr="009C279B">
        <w:rPr>
          <w:sz w:val="24"/>
          <w:szCs w:val="24"/>
          <w:vertAlign w:val="superscript"/>
        </w:rPr>
        <w:t>st</w:t>
      </w:r>
      <w:r w:rsidRPr="009C279B">
        <w:rPr>
          <w:sz w:val="24"/>
          <w:szCs w:val="24"/>
        </w:rPr>
        <w:t xml:space="preserve"> Family. But this did not happen, but on the contrary, the Lord Job beat the Devil, but still had to suffer greatly. </w:t>
      </w:r>
    </w:p>
    <w:p w:rsidR="00190B42" w:rsidRPr="009C279B" w:rsidRDefault="00190B42" w:rsidP="00190B42">
      <w:pPr>
        <w:spacing w:line="480" w:lineRule="auto"/>
        <w:jc w:val="both"/>
        <w:rPr>
          <w:sz w:val="24"/>
          <w:szCs w:val="24"/>
        </w:rPr>
      </w:pPr>
      <w:r w:rsidRPr="009C279B">
        <w:rPr>
          <w:sz w:val="24"/>
          <w:szCs w:val="24"/>
        </w:rPr>
        <w:t xml:space="preserve">The prime examples of the Lord Lucifer the Saintly Christian Lord [Lady Victoria the Saintly Christian Lady] &amp; also the Devil called Satan being created at the Father Stephen’s side [Proverbs 8:22-31] and authorized by the Father Stephen to protect His own interests, is documented in Holy Scripture about how the Father Stephen allowed His Lord Peter to die in the Upside Down Cross as the Lord Barabbas by the hand of the Devil at the end of Acts in 68AD, His Lord John to die in the Beheading as the Lord Barabbas by the hand of the Devil in Luke 9:7-9, His Lord Jesus to die in the Cross as the Lord Barabbas by the hand of the Devil in Luke chapters 22-23, and His Lord James to die in the Stoning as the Lord Barabbas by the hand of the Devil at the end of Acts in 63AD to show that the Father Stephen Our Lord is in full control of any situation that might fester against Him. The Lord Michael was only authorized by the Father Stephen to bring down the Lord Lucifer called the Devil &amp; Satan [not as a Saintly Christian Lord because this is at the Most Highest Levels] because He got out of hand with the Father Stephen and opposed His lower Kingdoms of Lordships.       </w:t>
      </w:r>
    </w:p>
    <w:p w:rsidR="00265120" w:rsidRPr="009C279B" w:rsidRDefault="00190B42" w:rsidP="00265120">
      <w:pPr>
        <w:spacing w:line="480" w:lineRule="auto"/>
        <w:jc w:val="both"/>
        <w:rPr>
          <w:sz w:val="24"/>
          <w:szCs w:val="24"/>
        </w:rPr>
      </w:pPr>
      <w:r w:rsidRPr="009C279B">
        <w:rPr>
          <w:sz w:val="24"/>
          <w:szCs w:val="24"/>
        </w:rPr>
        <w:t xml:space="preserve">Even the Lord Lucifer as a Saintly Christian Lord &amp; not called the Devil or Satan because it is in the Eternal Kingdom of Lordship [only Saintly Christian Lords &amp; Saintly Christian Ladies are authorized to be housed in this Kingdom at any time in eternity once the Ancient of Days </w:t>
      </w:r>
      <w:r w:rsidRPr="009C279B">
        <w:rPr>
          <w:sz w:val="24"/>
          <w:szCs w:val="24"/>
        </w:rPr>
        <w:lastRenderedPageBreak/>
        <w:t>Throne Room Judgment has been fulfilled in Acts 1:4-8:3; 1</w:t>
      </w:r>
      <w:r w:rsidRPr="009C279B">
        <w:rPr>
          <w:sz w:val="24"/>
          <w:szCs w:val="24"/>
          <w:vertAlign w:val="superscript"/>
        </w:rPr>
        <w:t>st</w:t>
      </w:r>
      <w:r w:rsidRPr="009C279B">
        <w:rPr>
          <w:sz w:val="24"/>
          <w:szCs w:val="24"/>
        </w:rPr>
        <w:t xml:space="preserve"> Corinthians 6:1-11 &amp; Daniel 7:9-28] above &amp; over the Eternal Kingdom of Lordship of the Law [Kingdom of Lordship in Isaiah 14:12-21, Kingdom of Heaven in Ezekiel 28:11-19, Kingdom of Earth in Ezekiel 28:11-19, Kingdom of This World in 2</w:t>
      </w:r>
      <w:r w:rsidRPr="009C279B">
        <w:rPr>
          <w:sz w:val="24"/>
          <w:szCs w:val="24"/>
          <w:vertAlign w:val="superscript"/>
        </w:rPr>
        <w:t>nd</w:t>
      </w:r>
      <w:r w:rsidRPr="009C279B">
        <w:rPr>
          <w:sz w:val="24"/>
          <w:szCs w:val="24"/>
        </w:rPr>
        <w:t xml:space="preserve"> Corinthians 4:4; 11:13-15 and the Kingdom of Hell in Revelation 20:1-3, 7-10 until the Great White Throne Judgment has been fulfilled in Revelation 20:11-15] was allowed &amp; authorized to initiate the Father Stephen’s Death in His Stoning as the Lord Steve [this is because of the Immortal Positions that these 5 Immortal Lords held in all Eternity and could not die by the Eternal Biblical Law in Hebrews 13:8 &amp; Acts 1:4-7:59 &amp; 8:1-28:31] by the hand of the Lord Lucifer the Saintly Christian Lord in Acts 7:60. This was done so that it would seal all the Eternal Opposition by His own Eternal Death and to Ultimately protect the Lord Yahweh’s [not the Lord Jehovah, Lord Victor or the Lady Victoria because these are lower reputations in the Kingdoms of the Lordships of the Law] interests. The Lord Jesus was only authorized by the Father Stephen to bring down the Lord Lucifer as a Saintly Christian Lord in Acts 1:4-7:59; 8:1-28:31 [not called the Devil &amp; Satan at this level] because He got out of hand with the Father Stephen in Acts 7:60 and opposed His Most Highest Kingdoms in Acts 8:1-3 [predominately the White Christian Nation]; 4-40 [predominately the Black Christian Nation]; 9:1-30 [predominately the White Christian Nation]; 22:1-29 [predominately the White Christian Nation]; 26:1-32 [predominately the White Christian Nation]; 28:17-31 [predominately the White Christian Global World].   </w:t>
      </w:r>
      <w:r w:rsidR="00265120" w:rsidRPr="009C279B">
        <w:rPr>
          <w:sz w:val="24"/>
          <w:szCs w:val="24"/>
        </w:rPr>
        <w:t xml:space="preserve"> </w:t>
      </w:r>
    </w:p>
    <w:p w:rsidR="00265120" w:rsidRPr="009C279B" w:rsidRDefault="00265120" w:rsidP="00265120">
      <w:pPr>
        <w:spacing w:line="480" w:lineRule="auto"/>
        <w:jc w:val="both"/>
        <w:rPr>
          <w:sz w:val="24"/>
          <w:szCs w:val="24"/>
        </w:rPr>
      </w:pPr>
      <w:r w:rsidRPr="009C279B">
        <w:rPr>
          <w:sz w:val="24"/>
          <w:szCs w:val="24"/>
        </w:rPr>
        <w:t xml:space="preserve">The Lord Job’s End is in Job chapter 42. In the end, the Father Stephen restored the Lord Job’s wealth two times over and gave Him another family. The Father Stephen commended Him for facing the problems with honesty and integrity. The Father Stephen rebuked the 3 friends, who </w:t>
      </w:r>
      <w:r w:rsidRPr="009C279B">
        <w:rPr>
          <w:sz w:val="24"/>
          <w:szCs w:val="24"/>
        </w:rPr>
        <w:lastRenderedPageBreak/>
        <w:t xml:space="preserve">in their efforts thought they were doing the Father Stephen service but tried to coerce the Lord Job into confessing sins He did not commit. </w:t>
      </w:r>
    </w:p>
    <w:p w:rsidR="00265120" w:rsidRPr="009C279B" w:rsidRDefault="00265120" w:rsidP="00265120">
      <w:pPr>
        <w:spacing w:line="480" w:lineRule="auto"/>
        <w:jc w:val="both"/>
        <w:rPr>
          <w:sz w:val="24"/>
          <w:szCs w:val="24"/>
        </w:rPr>
      </w:pPr>
      <w:r w:rsidRPr="009C279B">
        <w:rPr>
          <w:sz w:val="24"/>
          <w:szCs w:val="24"/>
        </w:rPr>
        <w:t xml:space="preserve">The Exploring of the Lord Job’s Relationships: The Lord Job’s Relationship with the Lord Lucifer (Satan) is in Job chapters 1 &amp; 2. The Lord Lucifer complained to the Father Stephen about the hedge around the Lord Job that the Lord Lucifer could not penetrate. If only the Father Stephen would permit the Lord Lucifer to attack the Lord Job, He would deny the Father Stephen to His face. The Father Stephen permitted this and the Lord Job lost His wealth, family and health, but did not move the Lord Job to deny Him is in Job 2:10. Those who deny the Father Stephen belongs to the Lord Lucifer’s Kingdom that will burn in Hell in the End. The Lord Lucifer was innately hostile to the Father Stephen’s own in Job chapters 1 &amp; 2. The Lord Lucifer is limited in His ability to harm others is in Job chapters 1 &amp; 2. The Lord Lucifer can be defeated when resisted in faith is in Job 2:10. </w:t>
      </w:r>
    </w:p>
    <w:p w:rsidR="00265120" w:rsidRPr="009C279B" w:rsidRDefault="00265120" w:rsidP="00265120">
      <w:pPr>
        <w:spacing w:line="480" w:lineRule="auto"/>
        <w:jc w:val="both"/>
        <w:rPr>
          <w:sz w:val="24"/>
          <w:szCs w:val="24"/>
        </w:rPr>
      </w:pPr>
      <w:r w:rsidRPr="009C279B">
        <w:rPr>
          <w:sz w:val="24"/>
          <w:szCs w:val="24"/>
        </w:rPr>
        <w:t xml:space="preserve">The Lord Job’s Relationship with the Father Stephen: The Lord Job’s inadequate knowledge of the Father Stephen in His suffering is in Job chapters 3-31. The Lord Job’s confrontation by the Father Stephen is in Job chapters 38-40. The Lord Job’s restoration by the Father Stephen is in Job chapter 42. </w:t>
      </w:r>
    </w:p>
    <w:p w:rsidR="00265120" w:rsidRPr="009C279B" w:rsidRDefault="00265120" w:rsidP="00265120">
      <w:pPr>
        <w:spacing w:line="480" w:lineRule="auto"/>
        <w:jc w:val="both"/>
        <w:rPr>
          <w:sz w:val="24"/>
          <w:szCs w:val="24"/>
        </w:rPr>
      </w:pPr>
      <w:r w:rsidRPr="009C279B">
        <w:rPr>
          <w:sz w:val="24"/>
          <w:szCs w:val="24"/>
        </w:rPr>
        <w:t xml:space="preserve">The Lord Job as an Example for Today: The Lord Job never learned why the Father Stephen permitted Him to suffer. But the Lord Job gained more wisdom about the Father Stephen through His sufferings. This is the price of glory that is only achieved through a price paid to the Father Stephen. The Lord Job reminds Us of the Father Stephen’s watch-care. The Lord Job reminds Us that experiences We cannot understand provide the greatest opportunities to </w:t>
      </w:r>
      <w:r w:rsidRPr="009C279B">
        <w:rPr>
          <w:sz w:val="24"/>
          <w:szCs w:val="24"/>
        </w:rPr>
        <w:lastRenderedPageBreak/>
        <w:t>exercise faith is in 1</w:t>
      </w:r>
      <w:r w:rsidRPr="009C279B">
        <w:rPr>
          <w:sz w:val="24"/>
          <w:szCs w:val="24"/>
          <w:vertAlign w:val="superscript"/>
        </w:rPr>
        <w:t>st</w:t>
      </w:r>
      <w:r w:rsidRPr="009C279B">
        <w:rPr>
          <w:sz w:val="24"/>
          <w:szCs w:val="24"/>
        </w:rPr>
        <w:t xml:space="preserve"> Peter 1:7. The Lord Job remind Us that the Father Stephen has multiplied blessings in store for Us is in James 5:7-11.</w:t>
      </w:r>
    </w:p>
    <w:p w:rsidR="00265120" w:rsidRPr="009C279B" w:rsidRDefault="00265120" w:rsidP="00265120">
      <w:pPr>
        <w:spacing w:line="480" w:lineRule="auto"/>
        <w:jc w:val="center"/>
        <w:rPr>
          <w:b/>
          <w:sz w:val="24"/>
          <w:szCs w:val="24"/>
        </w:rPr>
      </w:pPr>
      <w:r w:rsidRPr="009C279B">
        <w:rPr>
          <w:b/>
          <w:sz w:val="24"/>
          <w:szCs w:val="24"/>
        </w:rPr>
        <w:t>THE LORD LUCIFER THE RANK OF GENERAL OR HIGHER FOR 40 YEARS</w:t>
      </w:r>
    </w:p>
    <w:p w:rsidR="00265120" w:rsidRPr="009C279B" w:rsidRDefault="00265120" w:rsidP="00265120">
      <w:pPr>
        <w:spacing w:line="480" w:lineRule="auto"/>
        <w:jc w:val="center"/>
        <w:rPr>
          <w:b/>
          <w:sz w:val="24"/>
          <w:szCs w:val="24"/>
        </w:rPr>
      </w:pPr>
      <w:r w:rsidRPr="009C279B">
        <w:rPr>
          <w:b/>
          <w:sz w:val="24"/>
          <w:szCs w:val="24"/>
        </w:rPr>
        <w:t>THE LOWER RANKING HEROES AS HIGHEST GENERALS UNDER THE HIGHER GENERALS</w:t>
      </w:r>
    </w:p>
    <w:p w:rsidR="00265120" w:rsidRPr="009C279B" w:rsidRDefault="00265120" w:rsidP="00265120">
      <w:pPr>
        <w:spacing w:line="480" w:lineRule="auto"/>
        <w:rPr>
          <w:sz w:val="24"/>
          <w:szCs w:val="24"/>
        </w:rPr>
      </w:pPr>
      <w:r w:rsidRPr="009C279B">
        <w:rPr>
          <w:sz w:val="24"/>
          <w:szCs w:val="24"/>
        </w:rPr>
        <w:t>Who was Lucifer?</w:t>
      </w:r>
    </w:p>
    <w:p w:rsidR="00265120" w:rsidRPr="009C279B" w:rsidRDefault="00265120" w:rsidP="00265120">
      <w:pPr>
        <w:spacing w:line="480" w:lineRule="auto"/>
        <w:jc w:val="both"/>
        <w:rPr>
          <w:sz w:val="24"/>
          <w:szCs w:val="24"/>
        </w:rPr>
      </w:pPr>
      <w:r w:rsidRPr="009C279B">
        <w:rPr>
          <w:sz w:val="24"/>
          <w:szCs w:val="24"/>
        </w:rPr>
        <w:t xml:space="preserve">Lucifer was an anointed cherub who covers, which was instructed by God to guard the entrance to the Garden of Eden, the Mercy Seat, the Ark of the Covenant and God’s throne. Lucifer was very wise as being the most beautiful Cherub God had created. Lucifer was perfect over the full Angelical Hierarchy which consisted of 24 realms. Lucifer was fire baptized since He walked to and fro through the fiery stones. Lucifer was very strong in that He could weaken the Laws if they got out of hand in Isaiah 14:12. Lucifer was humble and established by God prior to His fall.   </w:t>
      </w:r>
    </w:p>
    <w:p w:rsidR="00265120" w:rsidRPr="009C279B" w:rsidRDefault="00265120" w:rsidP="00265120">
      <w:pPr>
        <w:spacing w:line="480" w:lineRule="auto"/>
        <w:rPr>
          <w:sz w:val="24"/>
          <w:szCs w:val="24"/>
        </w:rPr>
      </w:pPr>
      <w:r w:rsidRPr="009C279B">
        <w:rPr>
          <w:sz w:val="24"/>
          <w:szCs w:val="24"/>
        </w:rPr>
        <w:t>Lucifer’s Life</w:t>
      </w:r>
    </w:p>
    <w:p w:rsidR="00265120" w:rsidRPr="009C279B" w:rsidRDefault="00265120" w:rsidP="00265120">
      <w:pPr>
        <w:spacing w:line="480" w:lineRule="auto"/>
        <w:jc w:val="both"/>
        <w:rPr>
          <w:sz w:val="24"/>
          <w:szCs w:val="24"/>
        </w:rPr>
      </w:pPr>
      <w:r w:rsidRPr="009C279B">
        <w:rPr>
          <w:sz w:val="24"/>
          <w:szCs w:val="24"/>
        </w:rPr>
        <w:t>Lucifer lived in the mountain of God where his life as a Cherub began in the 1</w:t>
      </w:r>
      <w:r w:rsidRPr="009C279B">
        <w:rPr>
          <w:sz w:val="24"/>
          <w:szCs w:val="24"/>
          <w:vertAlign w:val="superscript"/>
        </w:rPr>
        <w:t>st</w:t>
      </w:r>
      <w:r w:rsidRPr="009C279B">
        <w:rPr>
          <w:sz w:val="24"/>
          <w:szCs w:val="24"/>
        </w:rPr>
        <w:t xml:space="preserve"> day to the 6</w:t>
      </w:r>
      <w:r w:rsidRPr="009C279B">
        <w:rPr>
          <w:sz w:val="24"/>
          <w:szCs w:val="24"/>
          <w:vertAlign w:val="superscript"/>
        </w:rPr>
        <w:t>th</w:t>
      </w:r>
      <w:r w:rsidRPr="009C279B">
        <w:rPr>
          <w:sz w:val="24"/>
          <w:szCs w:val="24"/>
        </w:rPr>
        <w:t xml:space="preserve"> day of creation. Lucifer’s body was a celestial body that concerned a heavenly nature in 1</w:t>
      </w:r>
      <w:r w:rsidRPr="009C279B">
        <w:rPr>
          <w:sz w:val="24"/>
          <w:szCs w:val="24"/>
          <w:vertAlign w:val="superscript"/>
        </w:rPr>
        <w:t>st</w:t>
      </w:r>
      <w:r w:rsidRPr="009C279B">
        <w:rPr>
          <w:sz w:val="24"/>
          <w:szCs w:val="24"/>
        </w:rPr>
        <w:t xml:space="preserve"> Corinthians 15:40. Lucifer’s Birth into existence was in the 1</w:t>
      </w:r>
      <w:r w:rsidRPr="009C279B">
        <w:rPr>
          <w:sz w:val="24"/>
          <w:szCs w:val="24"/>
          <w:vertAlign w:val="superscript"/>
        </w:rPr>
        <w:t>st</w:t>
      </w:r>
      <w:r w:rsidRPr="009C279B">
        <w:rPr>
          <w:sz w:val="24"/>
          <w:szCs w:val="24"/>
        </w:rPr>
        <w:t xml:space="preserve"> day of creation concerning the light since He was a light bearer. The Lord blessed Lucifer and kept Him perfect in all His ways of life. Lucifer also lived by the Spirit and power of God, there was no breath of life in Him as is in Man. Lucifer’s life in His actions set the standard for all other Cherubs to follow. Even Michael was under His authority at the time prior to Lucifer’s fall. Lucifer’s dwelling place was a throne that God provided. Lucifer lived and rested there. Lucifer had Cherub’s food to eat from </w:t>
      </w:r>
      <w:r w:rsidRPr="009C279B">
        <w:rPr>
          <w:sz w:val="24"/>
          <w:szCs w:val="24"/>
        </w:rPr>
        <w:lastRenderedPageBreak/>
        <w:t xml:space="preserve">Heaven. This food was a heavenly food and its nature is a great mystery. Probably it derived from the wisdom and understanding of the foreknowledge of the tree of life which was the bread of life in John 6:31-51. Lucifer’s drink was derived in John 6:35-58. Lucifer had many joyful days in praising and extolling God. Lucifer would lay down His life for the Cherubs that were under Him and for God’s throne. Lucifer’s body was also a type of divine nature which His life could relate to God as “an Angel (Lord) of the LORD”. This did not mean He was God, but that He had physical and spiritual qualities that followed. Lucifer had a Spirit with a Mind, will and emotions that could make heavenly decisions and heavenly reasons in whom God approved. Lucifer’s life was perfect from the day He was created in Ezekiel 28:15. Lucifer’s intelligence must have been great since He was at its fullest peak that God provided for Him in Ezekiel 28:11. This caused His life to be respected among the Cherubs and His extreme beauty astounded other Cherubs. Since  God in John 1:1-18  declares that God  became  physical  as “The Angel (Lord) of  the  LORD”, the Cherubs  also  became  physical  in certain qualities in their bodies with eternal spirits. No great marvel, even the Michael’s life &amp; His Cherub’s lives can be worshiped as Anointed Cherubs who covers in Acts 7:42-43 based on what Mankind does. Most of the Angels (Lord) came before Man in Job 38:4-7.  </w:t>
      </w:r>
    </w:p>
    <w:p w:rsidR="00265120" w:rsidRPr="009C279B" w:rsidRDefault="00265120" w:rsidP="00265120">
      <w:pPr>
        <w:spacing w:line="480" w:lineRule="auto"/>
        <w:rPr>
          <w:sz w:val="24"/>
          <w:szCs w:val="24"/>
        </w:rPr>
      </w:pPr>
      <w:r w:rsidRPr="009C279B">
        <w:rPr>
          <w:sz w:val="24"/>
          <w:szCs w:val="24"/>
        </w:rPr>
        <w:t>Lucifer’s Roles</w:t>
      </w:r>
    </w:p>
    <w:p w:rsidR="00265120" w:rsidRPr="009C279B" w:rsidRDefault="00265120" w:rsidP="00265120">
      <w:pPr>
        <w:spacing w:line="480" w:lineRule="auto"/>
        <w:jc w:val="both"/>
        <w:rPr>
          <w:sz w:val="24"/>
          <w:szCs w:val="24"/>
        </w:rPr>
      </w:pPr>
      <w:r w:rsidRPr="009C279B">
        <w:rPr>
          <w:sz w:val="24"/>
          <w:szCs w:val="24"/>
        </w:rPr>
        <w:t xml:space="preserve">Lucifer’s roles as protector or a towering cherub is interesting. In Heaven, Lucifer was the highest of God’s Angels (Lords) who guarded God’s throne. In Revelation 4:1-11, the throne is talked about as having seven lamps of fire to illuminate the interior. Also there are 24 seats girded around the throne for a Heavenly Council. There is a rainbow around the throne in </w:t>
      </w:r>
      <w:r w:rsidRPr="009C279B">
        <w:rPr>
          <w:sz w:val="24"/>
          <w:szCs w:val="24"/>
        </w:rPr>
        <w:lastRenderedPageBreak/>
        <w:t xml:space="preserve">appearance like an emerald and the throne was like jasper and sardius stone in appearance. Before the throne was a sea of glass and in the midst were four Living Creatures (Cherubim are very similar with Living Creatures) watching the throne. On the Earth, Lucifer was instructed by God to guard the way or entrance of the Garden of Eden in Ezekiel 28:12-15. Lucifer had every precious stone to work with. The jasper, sardius, topaz, emerald, onyx, turquoise, diamond, sapphire and beryl with gold settings were His coverings and authority. </w:t>
      </w:r>
    </w:p>
    <w:p w:rsidR="00265120" w:rsidRPr="009C279B" w:rsidRDefault="00265120" w:rsidP="00265120">
      <w:pPr>
        <w:spacing w:line="480" w:lineRule="auto"/>
        <w:jc w:val="both"/>
        <w:rPr>
          <w:sz w:val="24"/>
          <w:szCs w:val="24"/>
        </w:rPr>
      </w:pPr>
      <w:r w:rsidRPr="009C279B">
        <w:rPr>
          <w:sz w:val="24"/>
          <w:szCs w:val="24"/>
        </w:rPr>
        <w:t>Lucifer as the highest worship leader was evident in scripture. Lucifer’s workmanship in the Garden of Eden was His timbrels and pipes. This probably meant that He supervised the praise and worship to the Highest Lord in His throne and in the Garden of Eden on Earth. In Revelation 4:8-11 it declares that the Living Creatures or Cherubim “does not rest day or night, but says holy, holy, holy, Lord God Almighty, who was, who is and who is to come!” For the Lord is worthy to receive omnipotence, honor and glory, for by thy pleasure they have their being and were created. Lucifer in this role was anointed also to direct the worship towards God. Lucifer led 24 Choirs of Angels (Lords) in this type of worship, for the anointing breaks every yoke and uplifts every problem and since Lucifer was perfect, He must have been full of anointing to do the task of supervising the 24 heavenly choirs. Also Lucifer worked mostly on the timbrels and pipes to consider perfection in the Heavenly Worship Music to God. This had to be right and Lucifer was the One to make sure it was perfect.</w:t>
      </w:r>
    </w:p>
    <w:p w:rsidR="00265120" w:rsidRPr="009C279B" w:rsidRDefault="00265120" w:rsidP="00265120">
      <w:pPr>
        <w:spacing w:line="480" w:lineRule="auto"/>
        <w:jc w:val="both"/>
        <w:rPr>
          <w:sz w:val="24"/>
          <w:szCs w:val="24"/>
        </w:rPr>
      </w:pPr>
      <w:r w:rsidRPr="009C279B">
        <w:rPr>
          <w:sz w:val="24"/>
          <w:szCs w:val="24"/>
        </w:rPr>
        <w:t>Lucifer’s Relationships</w:t>
      </w:r>
    </w:p>
    <w:p w:rsidR="00265120" w:rsidRPr="009C279B" w:rsidRDefault="00265120" w:rsidP="00265120">
      <w:pPr>
        <w:spacing w:line="480" w:lineRule="auto"/>
        <w:jc w:val="both"/>
        <w:rPr>
          <w:sz w:val="24"/>
          <w:szCs w:val="24"/>
        </w:rPr>
      </w:pPr>
      <w:r w:rsidRPr="009C279B">
        <w:rPr>
          <w:sz w:val="24"/>
          <w:szCs w:val="24"/>
        </w:rPr>
        <w:t xml:space="preserve">Lucifer’s relationship with God was very good. Lucifer would obey the commands of God with no question and God blessed Him. In Ezekiel 28:15 it tells us that Lucifer was perfect from the </w:t>
      </w:r>
      <w:r w:rsidRPr="009C279B">
        <w:rPr>
          <w:sz w:val="24"/>
          <w:szCs w:val="24"/>
        </w:rPr>
        <w:lastRenderedPageBreak/>
        <w:t>day that God created Him. So His relationship had to be perfect in obeying God every time God wanted Him to accomplish something. Lucifer came to understand like the positions of the Leader and the Subordinate, the Master and the Servant and the Teacher and the Disciple. Lucifer knew He was creation also and God is preexistent, independent, and transcendent. Lucifer looked up to God and desired to be like Him. In Hebrews 1:5-7 it declares “For to which of the Angels (Lords) did He ever say: You are My Son, Today I have begotten You? And again: I will be to Him a Father (Stephen) and He shall be to Me a Son (Lucifer)? But when He again brings the firstborn into the World, He says: Let all the Angels (Lords) of God worship Him. And of the Angels (Lords) He says: Who makes His Angels (Lords) Spirits and His Ministers a flame of fire.” Lucifer was a Son to God to the Father Stephen as there are many Sons of God in Luke 20:35-36.</w:t>
      </w:r>
    </w:p>
    <w:p w:rsidR="00265120" w:rsidRPr="009C279B" w:rsidRDefault="00265120" w:rsidP="00265120">
      <w:pPr>
        <w:spacing w:line="480" w:lineRule="auto"/>
        <w:jc w:val="both"/>
        <w:rPr>
          <w:sz w:val="24"/>
          <w:szCs w:val="24"/>
        </w:rPr>
      </w:pPr>
      <w:r w:rsidRPr="009C279B">
        <w:rPr>
          <w:sz w:val="24"/>
          <w:szCs w:val="24"/>
        </w:rPr>
        <w:t>Lucifer’s relationships with other Anointed Cherubs must have been perfect also. Lucifer would get commands from God and then Lucifer would issue these commands to His best Cherubs that were fully qualified for the task at hand.  Lucifer had relationships with Female Cherubs since in Revelation 12:1-2, 5-6 it talks about a Female Cherub having a Celestial Son. And in Zechariah 5:5-11 it talks about two Female Cherubs throwing “wickedness” into the basket to bring it to Shinar (Babylon). Lucifer was not authorized to have sexual relationships with other Female Cherubs or Womankind on Earth since in Luke 20:35-36 and Matthew 22:30 declares that. So Lucifer &amp; the Female Cherubs “shared divine nature” also called Divine Intercourse in respects to Acts 17:28-29; 2</w:t>
      </w:r>
      <w:r w:rsidRPr="009C279B">
        <w:rPr>
          <w:sz w:val="24"/>
          <w:szCs w:val="24"/>
          <w:vertAlign w:val="superscript"/>
        </w:rPr>
        <w:t>nd</w:t>
      </w:r>
      <w:r w:rsidRPr="009C279B">
        <w:rPr>
          <w:sz w:val="24"/>
          <w:szCs w:val="24"/>
        </w:rPr>
        <w:t xml:space="preserve"> Peter1:4; Roman 1:20 &amp; Colossians 2:9-10. God knows that Cherubs need away to multiply and be fruitful in their relationships, but there is no sex or marriage in the Cherubim prior to Lucifer’s fall for 6,000 years since He was perfect from the </w:t>
      </w:r>
      <w:r w:rsidRPr="009C279B">
        <w:rPr>
          <w:sz w:val="24"/>
          <w:szCs w:val="24"/>
        </w:rPr>
        <w:lastRenderedPageBreak/>
        <w:t xml:space="preserve">day He was created in Ezekiel 28:15. Asmodeus (prior to His fall) protected the sexual relations of married Human Beings in Tobit 3:9 which would mean Cherub authority over the marriage realm. Lucifer’s eating angelical bread and drinking angelical water did not change His relationships with God.        </w:t>
      </w:r>
    </w:p>
    <w:p w:rsidR="00265120" w:rsidRPr="009C279B" w:rsidRDefault="00265120" w:rsidP="00265120">
      <w:pPr>
        <w:spacing w:line="480" w:lineRule="auto"/>
        <w:rPr>
          <w:sz w:val="24"/>
          <w:szCs w:val="24"/>
        </w:rPr>
      </w:pPr>
      <w:r w:rsidRPr="009C279B">
        <w:rPr>
          <w:sz w:val="24"/>
          <w:szCs w:val="24"/>
        </w:rPr>
        <w:t>What was Lucifer’s World?</w:t>
      </w:r>
    </w:p>
    <w:p w:rsidR="00265120" w:rsidRPr="009C279B" w:rsidRDefault="00265120" w:rsidP="00265120">
      <w:pPr>
        <w:spacing w:line="480" w:lineRule="auto"/>
        <w:jc w:val="both"/>
        <w:rPr>
          <w:sz w:val="24"/>
          <w:szCs w:val="24"/>
        </w:rPr>
      </w:pPr>
      <w:r w:rsidRPr="009C279B">
        <w:rPr>
          <w:sz w:val="24"/>
          <w:szCs w:val="24"/>
        </w:rPr>
        <w:t>Lucifer’s world consisted of 6,000 year reign which concerned primarily Cherubim’s. Lucifer’s world began probably in Genesis 1:3-5; Isaiah 24 in which it concerns the light day. Lucifer was a light bearer. It lasted from Genesis 1:3-2:25 in which Lucifer’s world was perfect. In Genesis 1:6-8 it concerned the “Firmament” or Heaven in the 2</w:t>
      </w:r>
      <w:r w:rsidRPr="009C279B">
        <w:rPr>
          <w:sz w:val="24"/>
          <w:szCs w:val="24"/>
          <w:vertAlign w:val="superscript"/>
        </w:rPr>
        <w:t xml:space="preserve">nd </w:t>
      </w:r>
      <w:r w:rsidRPr="009C279B">
        <w:rPr>
          <w:sz w:val="24"/>
          <w:szCs w:val="24"/>
        </w:rPr>
        <w:t>day in which Lucifer was placed in to guard the Throne of God. In Genesis 1:9-13 it concerned the good land, sea and plant vegetation in the 3</w:t>
      </w:r>
      <w:r w:rsidRPr="009C279B">
        <w:rPr>
          <w:sz w:val="24"/>
          <w:szCs w:val="24"/>
          <w:vertAlign w:val="superscript"/>
        </w:rPr>
        <w:t>rd</w:t>
      </w:r>
      <w:r w:rsidRPr="009C279B">
        <w:rPr>
          <w:sz w:val="24"/>
          <w:szCs w:val="24"/>
        </w:rPr>
        <w:t xml:space="preserve"> day in which Lucifer becoming Human Form to meet Human Beings would constitute certain Human Qualities. Possibly Lucifer lived off the land and drank the water while He was on Earth. In Genesis 1:14-19 it concerned the Heavenly Bodies or Celestial Bodies in the 4</w:t>
      </w:r>
      <w:r w:rsidRPr="009C279B">
        <w:rPr>
          <w:sz w:val="24"/>
          <w:szCs w:val="24"/>
          <w:vertAlign w:val="superscript"/>
        </w:rPr>
        <w:t>th</w:t>
      </w:r>
      <w:r w:rsidRPr="009C279B">
        <w:rPr>
          <w:sz w:val="24"/>
          <w:szCs w:val="24"/>
        </w:rPr>
        <w:t xml:space="preserve"> day in which Lucifer’s body had Celestial Qualities. In Genesis 1:20-23 it concerned with air and sea animals in the 5</w:t>
      </w:r>
      <w:r w:rsidRPr="009C279B">
        <w:rPr>
          <w:sz w:val="24"/>
          <w:szCs w:val="24"/>
          <w:vertAlign w:val="superscript"/>
        </w:rPr>
        <w:t>th</w:t>
      </w:r>
      <w:r w:rsidRPr="009C279B">
        <w:rPr>
          <w:sz w:val="24"/>
          <w:szCs w:val="24"/>
        </w:rPr>
        <w:t xml:space="preserve"> day in which Lucifer probably monitored there Animal Behaviors. In Genesis 1:24-31 it concerned Earthly Animals, Man and Man’s food in the 6</w:t>
      </w:r>
      <w:r w:rsidRPr="009C279B">
        <w:rPr>
          <w:sz w:val="24"/>
          <w:szCs w:val="24"/>
          <w:vertAlign w:val="superscript"/>
        </w:rPr>
        <w:t>th</w:t>
      </w:r>
      <w:r w:rsidRPr="009C279B">
        <w:rPr>
          <w:sz w:val="24"/>
          <w:szCs w:val="24"/>
        </w:rPr>
        <w:t xml:space="preserve"> day in which Lucifer did supervise by the command of God since Man is in the image and likeness of God. In which the majority of Lucifer’s world was prior to Adam’s world in Genesis 1:1-25 which concerned the “</w:t>
      </w:r>
      <w:r w:rsidRPr="009C279B">
        <w:rPr>
          <w:b/>
          <w:sz w:val="24"/>
          <w:szCs w:val="24"/>
        </w:rPr>
        <w:t>Sons of God</w:t>
      </w:r>
      <w:r w:rsidRPr="009C279B">
        <w:rPr>
          <w:sz w:val="24"/>
          <w:szCs w:val="24"/>
        </w:rPr>
        <w:t>” also called the “</w:t>
      </w:r>
      <w:r w:rsidRPr="009C279B">
        <w:rPr>
          <w:b/>
          <w:sz w:val="24"/>
          <w:szCs w:val="24"/>
        </w:rPr>
        <w:t>Age of the Dragon Lords</w:t>
      </w:r>
      <w:r w:rsidRPr="009C279B">
        <w:rPr>
          <w:sz w:val="24"/>
          <w:szCs w:val="24"/>
        </w:rPr>
        <w:t xml:space="preserve">” in Luke 20:35-36; Ezekiel chapter 1 and chapter 10; Genesis 1:1-2:25, 3:23-24; Exodus 25:18-22; 37:7-9 &amp; Isaiah 6:2-5. This was Lucifer’s world prior to the fall. Lucifer’s fall (Isaiah 14:12-21 in Heaven, &amp; on the </w:t>
      </w:r>
      <w:r w:rsidRPr="009C279B">
        <w:rPr>
          <w:sz w:val="24"/>
          <w:szCs w:val="24"/>
        </w:rPr>
        <w:lastRenderedPageBreak/>
        <w:t xml:space="preserve">Earth in Ezekiel 28:11-19) happened in Heaven after the six days of Creation were accomplished by God since it declares in Genesis 2:1 “Thus the Heavens and the Earth and all the Host of them were finished.” </w:t>
      </w:r>
    </w:p>
    <w:p w:rsidR="00265120" w:rsidRPr="009C279B" w:rsidRDefault="00265120" w:rsidP="00265120">
      <w:pPr>
        <w:spacing w:line="480" w:lineRule="auto"/>
        <w:jc w:val="both"/>
        <w:rPr>
          <w:sz w:val="24"/>
          <w:szCs w:val="24"/>
        </w:rPr>
      </w:pPr>
      <w:r w:rsidRPr="009C279B">
        <w:rPr>
          <w:sz w:val="24"/>
          <w:szCs w:val="24"/>
        </w:rPr>
        <w:t>What office positions did Lucifer hold?</w:t>
      </w:r>
    </w:p>
    <w:p w:rsidR="00265120" w:rsidRPr="009C279B" w:rsidRDefault="00265120" w:rsidP="00265120">
      <w:pPr>
        <w:spacing w:line="480" w:lineRule="auto"/>
        <w:jc w:val="both"/>
        <w:rPr>
          <w:sz w:val="24"/>
          <w:szCs w:val="24"/>
        </w:rPr>
      </w:pPr>
      <w:r w:rsidRPr="009C279B">
        <w:rPr>
          <w:sz w:val="24"/>
          <w:szCs w:val="24"/>
        </w:rPr>
        <w:t xml:space="preserve">Lucifer held two office positions. They were the Office of the Morning Star and the Office of the Archangel. First, the Office of the Morning Star is evident in scripture. The Morning Star or also called Day Star is the position of the Anointed Cherub who covers. Supposedly, it is the Highest Position held in the Angelical Hierarchy. The Morning Star would be the intrinsic Worship Leader supervising the Heavenly Praises to God in His throne. The Morning Star walks back and forth in the midst of the fiery stones as a jewel stone-smith with gold (gold-smith) and has the workmanship of His timbres and pipes in Heavenly Music. The Morning Star is full of wisdom and perfect in beauty in Ezekiel 28:12. The Morning Star is in the Holy Mountain of God and is established by God. The Morning Star is the sure seal of perfection and monitors the outcomes in the Garden of Eden concerning the entrance to the tree of life. The Morning Star is an Angelical Creation which is perfect in His ways. The Morning Star is also called a Light Bearer protecting God’s glory and assuring His plans from the Throne. The Morning Star also is known as the Shining One in the light. </w:t>
      </w:r>
    </w:p>
    <w:p w:rsidR="00265120" w:rsidRPr="009C279B" w:rsidRDefault="00265120" w:rsidP="00265120">
      <w:pPr>
        <w:spacing w:line="480" w:lineRule="auto"/>
        <w:jc w:val="both"/>
        <w:rPr>
          <w:sz w:val="24"/>
          <w:szCs w:val="24"/>
        </w:rPr>
      </w:pPr>
      <w:r w:rsidRPr="009C279B">
        <w:rPr>
          <w:sz w:val="24"/>
          <w:szCs w:val="24"/>
        </w:rPr>
        <w:t xml:space="preserve">The Office of the Archangel is evident in true scripture. Like the Archangel Michael, Uriel, Raphael, Gabriel, Jeremiel, Jesus, John, James, Lucifer was set apart from them as the One full of wisdom &amp; the most perfect &amp; beautiful Creation God created in the Archangels. The Archangel would be considered first in position, creation &amp; reputation. Also the Archangel is </w:t>
      </w:r>
      <w:r w:rsidRPr="009C279B">
        <w:rPr>
          <w:sz w:val="24"/>
          <w:szCs w:val="24"/>
        </w:rPr>
        <w:lastRenderedPageBreak/>
        <w:t>also called “</w:t>
      </w:r>
      <w:r w:rsidRPr="009C279B">
        <w:rPr>
          <w:b/>
          <w:sz w:val="24"/>
          <w:szCs w:val="24"/>
        </w:rPr>
        <w:t>Chief</w:t>
      </w:r>
      <w:r w:rsidRPr="009C279B">
        <w:rPr>
          <w:sz w:val="24"/>
          <w:szCs w:val="24"/>
        </w:rPr>
        <w:t xml:space="preserve">” in position. Lucifer as an Archangel would protect the divine purposes of God &amp; oppose those Evil Spirits who tried to resist God. This Lucifer would contend with any Adversaries or Devils coming against the Throne of God.   </w:t>
      </w:r>
    </w:p>
    <w:p w:rsidR="00265120" w:rsidRPr="009C279B" w:rsidRDefault="00265120" w:rsidP="00265120">
      <w:pPr>
        <w:spacing w:line="480" w:lineRule="auto"/>
        <w:jc w:val="both"/>
        <w:rPr>
          <w:sz w:val="24"/>
          <w:szCs w:val="24"/>
        </w:rPr>
      </w:pPr>
      <w:r w:rsidRPr="009C279B">
        <w:rPr>
          <w:sz w:val="24"/>
          <w:szCs w:val="24"/>
        </w:rPr>
        <w:t>What was Lucifer’s other names?</w:t>
      </w:r>
    </w:p>
    <w:p w:rsidR="00265120" w:rsidRPr="009C279B" w:rsidRDefault="00265120" w:rsidP="00265120">
      <w:pPr>
        <w:spacing w:line="480" w:lineRule="auto"/>
        <w:jc w:val="both"/>
        <w:rPr>
          <w:sz w:val="24"/>
          <w:szCs w:val="24"/>
        </w:rPr>
      </w:pPr>
      <w:r w:rsidRPr="009C279B">
        <w:rPr>
          <w:sz w:val="24"/>
          <w:szCs w:val="24"/>
        </w:rPr>
        <w:t xml:space="preserve">Lucifer  had  many  other names  for  identity, Lucifer  was  called  the Morning  Star, Bright  Star, Shining One, Light Bearer, Guarding Cherub, Day Star, Towering Cherub, the Protector of  God’s Throne, God’s General, Anointed Cherub  who  covers, Dragon Cherub, in  translation  Satan and the Devil prior to His fall, Fiery Serpent, Old Serpent, Red Dragon, Great Dragon, Archangel, Beautiful Cherub, Wise Cherub, Son of God, Heavenly Choir Director, first in status, Chief, Burning One, Heavenly Worship Leader, True Champion, Special Cherub, Highest Cherub and Perfect Cherub. In all these names Lucifer did what God commanded prior to His fall in Isaiah 14 and Genesis 2.  </w:t>
      </w:r>
    </w:p>
    <w:p w:rsidR="00265120" w:rsidRPr="009C279B" w:rsidRDefault="00265120" w:rsidP="00265120">
      <w:pPr>
        <w:spacing w:line="480" w:lineRule="auto"/>
        <w:jc w:val="both"/>
        <w:rPr>
          <w:sz w:val="24"/>
          <w:szCs w:val="24"/>
        </w:rPr>
      </w:pPr>
      <w:r w:rsidRPr="009C279B">
        <w:rPr>
          <w:sz w:val="24"/>
          <w:szCs w:val="24"/>
        </w:rPr>
        <w:t>What job did Lucifer hold in God‘s throne?</w:t>
      </w:r>
    </w:p>
    <w:p w:rsidR="00265120" w:rsidRPr="009C279B" w:rsidRDefault="00265120" w:rsidP="00265120">
      <w:pPr>
        <w:spacing w:line="480" w:lineRule="auto"/>
        <w:jc w:val="both"/>
        <w:rPr>
          <w:sz w:val="24"/>
          <w:szCs w:val="24"/>
        </w:rPr>
      </w:pPr>
      <w:r w:rsidRPr="009C279B">
        <w:rPr>
          <w:sz w:val="24"/>
          <w:szCs w:val="24"/>
        </w:rPr>
        <w:t xml:space="preserve">Lucifer held the job of Guardian Cherub position in God’s Throne. Lucifer’s responsibility was quite extraordinary, He made sure the Lights of the Body were without fault before the Throne. Even though many Cherubs and other kinds of Angels (Lords) had come to the Throne to speak with God, Lucifer made sure they were ready. There was a doorway to God’s Throne as listed in Revelation 4:1. Where did Lucifer stand in the Throne, probably near the midst of the Throne where God resides, &amp; maybe at the door of the Throne where it is furthest away from God’s direct presence. At any rate, Lucifer was in the Throne protecting God from outside influences. </w:t>
      </w:r>
      <w:r w:rsidRPr="009C279B">
        <w:rPr>
          <w:sz w:val="24"/>
          <w:szCs w:val="24"/>
        </w:rPr>
        <w:lastRenderedPageBreak/>
        <w:t>In Revelation 2:1-3:22 is where it involves leaving their 1</w:t>
      </w:r>
      <w:r w:rsidRPr="009C279B">
        <w:rPr>
          <w:sz w:val="24"/>
          <w:szCs w:val="24"/>
          <w:vertAlign w:val="superscript"/>
        </w:rPr>
        <w:t>st</w:t>
      </w:r>
      <w:r w:rsidRPr="009C279B">
        <w:rPr>
          <w:sz w:val="24"/>
          <w:szCs w:val="24"/>
        </w:rPr>
        <w:t xml:space="preserve"> estate because of committing blasphemy, fornication, idols, sexual immorality, unworthiness, liars and lukewarm spirits.   </w:t>
      </w:r>
    </w:p>
    <w:p w:rsidR="00265120" w:rsidRPr="009C279B" w:rsidRDefault="00265120" w:rsidP="00265120">
      <w:pPr>
        <w:spacing w:line="480" w:lineRule="auto"/>
        <w:jc w:val="both"/>
        <w:rPr>
          <w:sz w:val="24"/>
          <w:szCs w:val="24"/>
        </w:rPr>
      </w:pPr>
      <w:r w:rsidRPr="009C279B">
        <w:rPr>
          <w:sz w:val="24"/>
          <w:szCs w:val="24"/>
        </w:rPr>
        <w:t>Why was Lucifer chosen to guard the entrance to the Garden of Eden?</w:t>
      </w:r>
    </w:p>
    <w:p w:rsidR="00265120" w:rsidRPr="009C279B" w:rsidRDefault="00265120" w:rsidP="00265120">
      <w:pPr>
        <w:spacing w:line="480" w:lineRule="auto"/>
        <w:jc w:val="both"/>
        <w:rPr>
          <w:sz w:val="24"/>
          <w:szCs w:val="24"/>
        </w:rPr>
      </w:pPr>
      <w:r w:rsidRPr="009C279B">
        <w:rPr>
          <w:sz w:val="24"/>
          <w:szCs w:val="24"/>
        </w:rPr>
        <w:t>In God’s eyes Lucifer was the most qualified and most likely One to succeed in guarding the Garden of Eden entrance. Even though God chose Lucifer for this task, God knew one day that Lucifer would plot against Him. Yet in all this, God commanded Lucifer to do this very thing in Genesis 3:24. Lucifer’s responsibility grew as He had shown Himself faithful to every task in God’s Throne at the time. So God directed Him to the garden. Also in protecting the entrance of the garden also meant protecting the tree of life. God did not want Anyone who was unworthy to eat from the tree of life and live forever.</w:t>
      </w:r>
    </w:p>
    <w:p w:rsidR="00265120" w:rsidRPr="009C279B" w:rsidRDefault="00265120" w:rsidP="00265120">
      <w:pPr>
        <w:spacing w:line="480" w:lineRule="auto"/>
        <w:jc w:val="both"/>
        <w:rPr>
          <w:sz w:val="24"/>
          <w:szCs w:val="24"/>
        </w:rPr>
      </w:pPr>
      <w:r w:rsidRPr="009C279B">
        <w:rPr>
          <w:sz w:val="24"/>
          <w:szCs w:val="24"/>
        </w:rPr>
        <w:t>How did Lucifer glorify God?</w:t>
      </w:r>
    </w:p>
    <w:p w:rsidR="00265120" w:rsidRPr="009C279B" w:rsidRDefault="00265120" w:rsidP="00265120">
      <w:pPr>
        <w:spacing w:line="480" w:lineRule="auto"/>
        <w:jc w:val="both"/>
        <w:rPr>
          <w:sz w:val="24"/>
          <w:szCs w:val="24"/>
        </w:rPr>
      </w:pPr>
      <w:r w:rsidRPr="009C279B">
        <w:rPr>
          <w:sz w:val="24"/>
          <w:szCs w:val="24"/>
        </w:rPr>
        <w:t xml:space="preserve">Lucifer glorified in Body and Spirit, His total praise  and  worship  to  the  Most  High  God  in  the Throne where the Angels (Lords) would cry holy, holy, holy, Lord God Almighty in Revelation 4:8 and holy, holy, holy is the Lord of Hosts, the Whole Earth is full of His glory in  Isaiah 6:3. Normally the Seraphim’s which was second to the highest level of the Angelical  Hierarchy is above or hovering over the throne praising and  extolling  God for His wonderful works. Was Lucifer this kind of Angelical Being, possibly since it is linked to God’s Throne. The Seraphim’s were gliding, fiery, burning Angelical Beings who maybe kept the lamps burning continually in God’s Throne. Since seraph means “to set on fire”. The Seraphim’s are also called Fiery Serpent, Scorpions and Vipers in Numbers 21:6, 8; Deuteronomy 8:15 &amp; Isaiah 14:29; 30:6. The Seraphim’s constantly praises God’s nature and attributes and supervises Heavenly </w:t>
      </w:r>
      <w:r w:rsidRPr="009C279B">
        <w:rPr>
          <w:sz w:val="24"/>
          <w:szCs w:val="24"/>
        </w:rPr>
        <w:lastRenderedPageBreak/>
        <w:t>Worship to God as Lucifer did in Psalms 148:2 which Seraphim’s has six wings. The Cherubim is located beside and around the Throne praising and glorifying God because of His attributes and divine nature. Some scriptures that glorify God are Psalms 103:20; 148:2; Isaiah 6:2-3; Revelation 4:8; Luke 2:14-15; 15:10; Hebrews 1:6; Ephesians 3:10; 1</w:t>
      </w:r>
      <w:r w:rsidRPr="009C279B">
        <w:rPr>
          <w:sz w:val="24"/>
          <w:szCs w:val="24"/>
          <w:vertAlign w:val="superscript"/>
        </w:rPr>
        <w:t>st</w:t>
      </w:r>
      <w:r w:rsidRPr="009C279B">
        <w:rPr>
          <w:sz w:val="24"/>
          <w:szCs w:val="24"/>
        </w:rPr>
        <w:t xml:space="preserve"> Peter 1:12; 1</w:t>
      </w:r>
      <w:r w:rsidRPr="009C279B">
        <w:rPr>
          <w:sz w:val="24"/>
          <w:szCs w:val="24"/>
          <w:vertAlign w:val="superscript"/>
        </w:rPr>
        <w:t>st</w:t>
      </w:r>
      <w:r w:rsidRPr="009C279B">
        <w:rPr>
          <w:sz w:val="24"/>
          <w:szCs w:val="24"/>
        </w:rPr>
        <w:t xml:space="preserve"> Timothy 3:16; 5:21 and 1</w:t>
      </w:r>
      <w:r w:rsidRPr="009C279B">
        <w:rPr>
          <w:sz w:val="24"/>
          <w:szCs w:val="24"/>
          <w:vertAlign w:val="superscript"/>
        </w:rPr>
        <w:t>st</w:t>
      </w:r>
      <w:r w:rsidRPr="009C279B">
        <w:rPr>
          <w:sz w:val="24"/>
          <w:szCs w:val="24"/>
        </w:rPr>
        <w:t xml:space="preserve"> Corinthians  4:9; 11:10. Lucifer and many of His Angels (Lords) under Him carried out God’s plans in the Throne throughout the Whole Earth. Messages were essential way of carrying out God’s plans in Luke 1:11-19; 9:26; Acts 8:26; 10:3-8, 22; 27:23-24; 2</w:t>
      </w:r>
      <w:r w:rsidRPr="009C279B">
        <w:rPr>
          <w:sz w:val="24"/>
          <w:szCs w:val="24"/>
          <w:vertAlign w:val="superscript"/>
        </w:rPr>
        <w:t>nd</w:t>
      </w:r>
      <w:r w:rsidRPr="009C279B">
        <w:rPr>
          <w:sz w:val="24"/>
          <w:szCs w:val="24"/>
        </w:rPr>
        <w:t xml:space="preserve"> Samuel 24:16-17; 2</w:t>
      </w:r>
      <w:r w:rsidRPr="009C279B">
        <w:rPr>
          <w:sz w:val="24"/>
          <w:szCs w:val="24"/>
          <w:vertAlign w:val="superscript"/>
        </w:rPr>
        <w:t xml:space="preserve">nd </w:t>
      </w:r>
      <w:r w:rsidRPr="009C279B">
        <w:rPr>
          <w:sz w:val="24"/>
          <w:szCs w:val="24"/>
        </w:rPr>
        <w:t>Chronicles 32:21; Acts 12:23; Revelation 16:1; Matthew 16:27 and 2</w:t>
      </w:r>
      <w:r w:rsidRPr="009C279B">
        <w:rPr>
          <w:sz w:val="24"/>
          <w:szCs w:val="24"/>
          <w:vertAlign w:val="superscript"/>
        </w:rPr>
        <w:t xml:space="preserve">nd </w:t>
      </w:r>
      <w:r w:rsidRPr="009C279B">
        <w:rPr>
          <w:sz w:val="24"/>
          <w:szCs w:val="24"/>
        </w:rPr>
        <w:t xml:space="preserve">Thessalonians 1:7. Also these Angels (Lords) patrolled the Whole Earth as God’s True Witnesses and do spiritual warfare against demonic strategic forces in Zechariah 1:10-11; Daniel 10:13 and  Revelation  12:7-9; 20:1-3. Also Lucifer prior to His fall would arrest, capture and seize the Laws in Anybody or Anything that opposed God’s Divine Will.      </w:t>
      </w:r>
    </w:p>
    <w:p w:rsidR="00265120" w:rsidRPr="009C279B" w:rsidRDefault="00265120" w:rsidP="00265120">
      <w:pPr>
        <w:spacing w:line="480" w:lineRule="auto"/>
        <w:rPr>
          <w:sz w:val="24"/>
          <w:szCs w:val="24"/>
        </w:rPr>
      </w:pPr>
      <w:r w:rsidRPr="009C279B">
        <w:rPr>
          <w:sz w:val="24"/>
          <w:szCs w:val="24"/>
        </w:rPr>
        <w:t xml:space="preserve">What does Lucifer’s name mean in translation?    </w:t>
      </w:r>
    </w:p>
    <w:p w:rsidR="00265120" w:rsidRPr="009C279B" w:rsidRDefault="00265120" w:rsidP="00265120">
      <w:pPr>
        <w:spacing w:line="480" w:lineRule="auto"/>
        <w:jc w:val="both"/>
        <w:rPr>
          <w:sz w:val="24"/>
          <w:szCs w:val="24"/>
        </w:rPr>
      </w:pPr>
      <w:r w:rsidRPr="009C279B">
        <w:rPr>
          <w:sz w:val="24"/>
          <w:szCs w:val="24"/>
        </w:rPr>
        <w:t xml:space="preserve">Lucifer’s name means bright and morning star, but in translation is simply means Satan or the Devil prior to His fall in the 6,000 years of reign power in Creation. The word Satan comes from the word Adversary or a certain kind of Enemy. Lucifer at this time would oppose all who defied the Lord. In Luke 11:21-23 it declares “When a Strong Man, fully armed, guards His own palace, His goods are in peace.  But  when  a  Stronger  than  He  comes  upon  Him  and  overcomes  Him, He takes from Him all His armor in which He trusted, and divides His spoils. He who is not with Me, is against Me, and He who does not gather with Me scatters.” The scripture says that God and who are with Him is greater than the Adversary and those in the World. Some other </w:t>
      </w:r>
      <w:r w:rsidRPr="009C279B">
        <w:rPr>
          <w:sz w:val="24"/>
          <w:szCs w:val="24"/>
        </w:rPr>
        <w:lastRenderedPageBreak/>
        <w:t xml:space="preserve">scripture which proves this point is in Luke 11:17-23; Matthew 12:25-30 &amp; Mark 3:24-27. Lucifer has always been Satan in His actual creation in Ezekiel 28:12-15. The name Lucifer was more common than Satan in the Throne. God gave Him the name Lucifer also called Satan to do the duties that God instructed Him.  </w:t>
      </w:r>
    </w:p>
    <w:p w:rsidR="00265120" w:rsidRPr="009C279B" w:rsidRDefault="00265120" w:rsidP="00265120">
      <w:pPr>
        <w:spacing w:line="480" w:lineRule="auto"/>
        <w:rPr>
          <w:sz w:val="24"/>
          <w:szCs w:val="24"/>
        </w:rPr>
      </w:pPr>
      <w:r w:rsidRPr="009C279B">
        <w:rPr>
          <w:sz w:val="24"/>
          <w:szCs w:val="24"/>
        </w:rPr>
        <w:t>How many qualifications did Lucifer possess?</w:t>
      </w:r>
    </w:p>
    <w:p w:rsidR="00265120" w:rsidRPr="009C279B" w:rsidRDefault="00265120" w:rsidP="00265120">
      <w:pPr>
        <w:spacing w:line="480" w:lineRule="auto"/>
        <w:jc w:val="both"/>
        <w:rPr>
          <w:sz w:val="24"/>
          <w:szCs w:val="24"/>
        </w:rPr>
      </w:pPr>
      <w:r w:rsidRPr="009C279B">
        <w:rPr>
          <w:sz w:val="24"/>
          <w:szCs w:val="24"/>
        </w:rPr>
        <w:t>Lucifer’s most prominent qualifications involved two areas. At one time the Lord Michael was Friends with the Lord Lucifer that excelled more in strength and wisdom in their Appointments together, but when the Lord Lucifer fell the Lord Michael was then authorized to lock Him up on His prison in Revelation 20:1-3. First, Lucifer was full of wisdom in Ezekiel 28:12. This kind of wisdom was heavenly and divine. It was not Human Wisdom. But this kind of Divine Wisdom was used to know God and what God wanted Him to do. This certain wisdom involves prudence, skill and comprehensive insight into certain matters. This kind of wisdom cannot be learned, You simply receive it from God. Even Solomon asked for wisdom from God.  Also it is the right way of knowledge, insight into the true nature of God and other things and Christian enlightenment. Wisdom used with knowledge is proven in Romans 11:33; 1</w:t>
      </w:r>
      <w:r w:rsidRPr="009C279B">
        <w:rPr>
          <w:sz w:val="24"/>
          <w:szCs w:val="24"/>
          <w:vertAlign w:val="superscript"/>
        </w:rPr>
        <w:t>st</w:t>
      </w:r>
      <w:r w:rsidRPr="009C279B">
        <w:rPr>
          <w:sz w:val="24"/>
          <w:szCs w:val="24"/>
        </w:rPr>
        <w:t xml:space="preserve"> Corinthians 12:8 &amp; Colossians 2:3. Wisdom is God’s gift to direct the Mind in the full understanding of the life of Humans &amp; moral commitment. Wisdom can be acquired through God or the constant studying of God’s essential word in education. Divine wisdom is totally grounded and rooted in God. God in His infinite wisdom created the Universe. It is not possible to understand Human Wisdom if you do not have Divine Wisdom in John 3:12. Human’s Wisdom often implies skill, cunning, knowledge or Lordly mental capacities. Thus Human Wisdom was used in the Old Testament in </w:t>
      </w:r>
      <w:r w:rsidRPr="009C279B">
        <w:rPr>
          <w:sz w:val="24"/>
          <w:szCs w:val="24"/>
        </w:rPr>
        <w:lastRenderedPageBreak/>
        <w:t>1</w:t>
      </w:r>
      <w:r w:rsidRPr="009C279B">
        <w:rPr>
          <w:sz w:val="24"/>
          <w:szCs w:val="24"/>
          <w:vertAlign w:val="superscript"/>
        </w:rPr>
        <w:t>st</w:t>
      </w:r>
      <w:r w:rsidRPr="009C279B">
        <w:rPr>
          <w:sz w:val="24"/>
          <w:szCs w:val="24"/>
        </w:rPr>
        <w:t xml:space="preserve"> Kings 2:1-6; Exodus 35:33; Deuteronomy 1:13 and Proverbs 9:10. Lucifer’s wisdom went from being Divine to Human in nature in Ezekiel 28:12-15 since God was made flesh in John 1:1-18.</w:t>
      </w:r>
    </w:p>
    <w:p w:rsidR="00265120" w:rsidRPr="009C279B" w:rsidRDefault="00265120" w:rsidP="00265120">
      <w:pPr>
        <w:spacing w:line="480" w:lineRule="auto"/>
        <w:jc w:val="both"/>
        <w:rPr>
          <w:sz w:val="24"/>
          <w:szCs w:val="24"/>
        </w:rPr>
      </w:pPr>
      <w:r w:rsidRPr="009C279B">
        <w:rPr>
          <w:sz w:val="24"/>
          <w:szCs w:val="24"/>
        </w:rPr>
        <w:t xml:space="preserve">The second qualification was being perfect in beauty. Beauty means splendor, fairness, brightness, perfect in physical form, flawless in all things. </w:t>
      </w:r>
      <w:r w:rsidRPr="009C279B">
        <w:rPr>
          <w:i/>
          <w:sz w:val="24"/>
          <w:szCs w:val="24"/>
        </w:rPr>
        <w:t xml:space="preserve">Yophi </w:t>
      </w:r>
      <w:r w:rsidRPr="009C279B">
        <w:rPr>
          <w:sz w:val="24"/>
          <w:szCs w:val="24"/>
        </w:rPr>
        <w:t xml:space="preserve">is derived from the verb </w:t>
      </w:r>
      <w:r w:rsidRPr="009C279B">
        <w:rPr>
          <w:i/>
          <w:sz w:val="24"/>
          <w:szCs w:val="24"/>
        </w:rPr>
        <w:t xml:space="preserve">yaphah </w:t>
      </w:r>
      <w:r w:rsidRPr="009C279B">
        <w:rPr>
          <w:sz w:val="24"/>
          <w:szCs w:val="24"/>
        </w:rPr>
        <w:t>which means “to be beautiful, lovely, fair and graceful”, mostly in the book of Ezekiel.  Also beauty can describe what God bestowed on Israel was extraordinary in Ezekiel 16:14; Psalms 50:2 and Isaiah 33:17. Lucifer definitely got his way many times by using His beauty to glorify God.</w:t>
      </w:r>
    </w:p>
    <w:p w:rsidR="00265120" w:rsidRPr="009C279B" w:rsidRDefault="00265120" w:rsidP="00265120">
      <w:pPr>
        <w:spacing w:line="480" w:lineRule="auto"/>
        <w:rPr>
          <w:sz w:val="24"/>
          <w:szCs w:val="24"/>
        </w:rPr>
      </w:pPr>
      <w:r w:rsidRPr="009C279B">
        <w:rPr>
          <w:sz w:val="24"/>
          <w:szCs w:val="24"/>
        </w:rPr>
        <w:t>How many cherubs were under Lucifer’s command?</w:t>
      </w:r>
    </w:p>
    <w:p w:rsidR="00265120" w:rsidRPr="009C279B" w:rsidRDefault="00265120" w:rsidP="00265120">
      <w:pPr>
        <w:spacing w:line="480" w:lineRule="auto"/>
        <w:jc w:val="both"/>
        <w:rPr>
          <w:sz w:val="24"/>
          <w:szCs w:val="24"/>
        </w:rPr>
      </w:pPr>
      <w:r w:rsidRPr="009C279B">
        <w:rPr>
          <w:sz w:val="24"/>
          <w:szCs w:val="24"/>
        </w:rPr>
        <w:t>In Revelation 12:3-4 it tells us that Lucifer had control of one-third of the Angelical Hierarchy alone. This one-third was over the other existing two-thirds. Lucifer commanded Cherubs, Seraphim’s, Living Creatures and all other Angels (Lords) from the Throne through God’s omnipotence and might. Even Michael the Archangel was under Lucifer at the time and did whatsoever Lucifer commanded Him. How many angels were under Lucifer’s command? Well in Deuteronomy 33:2 it tells us that God on Mount Sinai “came from the ten thousands of holy ones, with flaming fire at His right hand”. In Psalms 68:17 it declares “the chariots of God are tens of thousands and thousands of thousands.” In Hebrews 12:22 it tells us that there are “</w:t>
      </w:r>
      <w:r w:rsidRPr="009C279B">
        <w:rPr>
          <w:b/>
          <w:sz w:val="24"/>
          <w:szCs w:val="24"/>
        </w:rPr>
        <w:t>innumerable angels</w:t>
      </w:r>
      <w:r w:rsidRPr="009C279B">
        <w:rPr>
          <w:sz w:val="24"/>
          <w:szCs w:val="24"/>
        </w:rPr>
        <w:t xml:space="preserve">” coming into the presence of God in worship. In Revelation 5:11, John says there are “myriads of myriads and thousands of thousands” of angels. In Revelation 20:8 says there are Angels (Lords) whose number is as the sand of the sea. In Matthew 26:53 it tells </w:t>
      </w:r>
      <w:r w:rsidRPr="009C279B">
        <w:rPr>
          <w:sz w:val="24"/>
          <w:szCs w:val="24"/>
        </w:rPr>
        <w:lastRenderedPageBreak/>
        <w:t>us that Jesus could have called  more  than  twelve legions of Angels (Lords) which if one  Angel (Lord) can kill 185,000 Soldiers through relenting 10,000 Men in Jude 14-15 &amp; Isaiah 37:36, it would mean over a 133.2 trillion people could be killed at one time that defy God.</w:t>
      </w:r>
    </w:p>
    <w:p w:rsidR="00265120" w:rsidRPr="009C279B" w:rsidRDefault="00265120" w:rsidP="00265120">
      <w:pPr>
        <w:spacing w:line="480" w:lineRule="auto"/>
        <w:jc w:val="both"/>
        <w:rPr>
          <w:sz w:val="24"/>
          <w:szCs w:val="24"/>
        </w:rPr>
      </w:pPr>
      <w:r w:rsidRPr="009C279B">
        <w:rPr>
          <w:sz w:val="24"/>
          <w:szCs w:val="24"/>
        </w:rPr>
        <w:t>What are the 14 identities of Lucifer as a cherub?</w:t>
      </w:r>
    </w:p>
    <w:p w:rsidR="00265120" w:rsidRPr="009C279B" w:rsidRDefault="00265120" w:rsidP="00265120">
      <w:pPr>
        <w:spacing w:line="480" w:lineRule="auto"/>
        <w:jc w:val="both"/>
        <w:rPr>
          <w:sz w:val="24"/>
          <w:szCs w:val="24"/>
        </w:rPr>
      </w:pPr>
      <w:r w:rsidRPr="009C279B">
        <w:rPr>
          <w:sz w:val="24"/>
          <w:szCs w:val="24"/>
        </w:rPr>
        <w:t>1</w:t>
      </w:r>
      <w:r w:rsidRPr="009C279B">
        <w:rPr>
          <w:sz w:val="24"/>
          <w:szCs w:val="24"/>
          <w:vertAlign w:val="superscript"/>
        </w:rPr>
        <w:t>st</w:t>
      </w:r>
      <w:r w:rsidRPr="009C279B">
        <w:rPr>
          <w:sz w:val="24"/>
          <w:szCs w:val="24"/>
        </w:rPr>
        <w:t>, Cherubs are called Griffins as a half lion &amp; half eagle in Mesopotamia Texts. 2</w:t>
      </w:r>
      <w:r w:rsidRPr="009C279B">
        <w:rPr>
          <w:sz w:val="24"/>
          <w:szCs w:val="24"/>
          <w:vertAlign w:val="superscript"/>
        </w:rPr>
        <w:t>nd</w:t>
      </w:r>
      <w:r w:rsidRPr="009C279B">
        <w:rPr>
          <w:sz w:val="24"/>
          <w:szCs w:val="24"/>
        </w:rPr>
        <w:t>, Cherubs are viewed as being chubby in Mesopotamia Texts. 3</w:t>
      </w:r>
      <w:r w:rsidRPr="009C279B">
        <w:rPr>
          <w:sz w:val="24"/>
          <w:szCs w:val="24"/>
          <w:vertAlign w:val="superscript"/>
        </w:rPr>
        <w:t>rd</w:t>
      </w:r>
      <w:r w:rsidRPr="009C279B">
        <w:rPr>
          <w:sz w:val="24"/>
          <w:szCs w:val="24"/>
        </w:rPr>
        <w:t>, the Cherubs are called Winged Humans in Mesopotamia Texts. 4</w:t>
      </w:r>
      <w:r w:rsidRPr="009C279B">
        <w:rPr>
          <w:sz w:val="24"/>
          <w:szCs w:val="24"/>
          <w:vertAlign w:val="superscript"/>
        </w:rPr>
        <w:t>th</w:t>
      </w:r>
      <w:r w:rsidRPr="009C279B">
        <w:rPr>
          <w:sz w:val="24"/>
          <w:szCs w:val="24"/>
        </w:rPr>
        <w:t>, in Ezekiel chapter 1 they are known as having four faces and four wings. 5</w:t>
      </w:r>
      <w:r w:rsidRPr="009C279B">
        <w:rPr>
          <w:sz w:val="24"/>
          <w:szCs w:val="24"/>
          <w:vertAlign w:val="superscript"/>
        </w:rPr>
        <w:t>th</w:t>
      </w:r>
      <w:r w:rsidRPr="009C279B">
        <w:rPr>
          <w:sz w:val="24"/>
          <w:szCs w:val="24"/>
        </w:rPr>
        <w:t>, in Ezekiel 10 Cherubs have 4 faces: the face of a Man, the face of a Cherub, the face of a Lion &amp; the face of an Eagle. 6</w:t>
      </w:r>
      <w:r w:rsidRPr="009C279B">
        <w:rPr>
          <w:sz w:val="24"/>
          <w:szCs w:val="24"/>
          <w:vertAlign w:val="superscript"/>
        </w:rPr>
        <w:t>th</w:t>
      </w:r>
      <w:r w:rsidRPr="009C279B">
        <w:rPr>
          <w:sz w:val="24"/>
          <w:szCs w:val="24"/>
        </w:rPr>
        <w:t>, in Isaiah 14, the Cherubs are known as Towering Cherubs. 7</w:t>
      </w:r>
      <w:r w:rsidRPr="009C279B">
        <w:rPr>
          <w:sz w:val="24"/>
          <w:szCs w:val="24"/>
          <w:vertAlign w:val="superscript"/>
        </w:rPr>
        <w:t>th</w:t>
      </w:r>
      <w:r w:rsidRPr="009C279B">
        <w:rPr>
          <w:sz w:val="24"/>
          <w:szCs w:val="24"/>
        </w:rPr>
        <w:t>, in Isaiah 14, Cherubs are known as Guardian Cherubs. 8</w:t>
      </w:r>
      <w:r w:rsidRPr="009C279B">
        <w:rPr>
          <w:sz w:val="24"/>
          <w:szCs w:val="24"/>
          <w:vertAlign w:val="superscript"/>
        </w:rPr>
        <w:t>th</w:t>
      </w:r>
      <w:r w:rsidRPr="009C279B">
        <w:rPr>
          <w:sz w:val="24"/>
          <w:szCs w:val="24"/>
        </w:rPr>
        <w:t>, in Ezekiel 41, Cherubs are known as having 2 faces of a Man &amp; a Young Lion. 9</w:t>
      </w:r>
      <w:r w:rsidRPr="009C279B">
        <w:rPr>
          <w:sz w:val="24"/>
          <w:szCs w:val="24"/>
          <w:vertAlign w:val="superscript"/>
        </w:rPr>
        <w:t>th</w:t>
      </w:r>
      <w:r w:rsidRPr="009C279B">
        <w:rPr>
          <w:sz w:val="24"/>
          <w:szCs w:val="24"/>
        </w:rPr>
        <w:t>, in Revelation 4, Cherubs are known as having 4 faces &amp; 6 wings. 10</w:t>
      </w:r>
      <w:r w:rsidRPr="009C279B">
        <w:rPr>
          <w:sz w:val="24"/>
          <w:szCs w:val="24"/>
          <w:vertAlign w:val="superscript"/>
        </w:rPr>
        <w:t>th</w:t>
      </w:r>
      <w:r w:rsidRPr="009C279B">
        <w:rPr>
          <w:sz w:val="24"/>
          <w:szCs w:val="24"/>
        </w:rPr>
        <w:t>/11</w:t>
      </w:r>
      <w:r w:rsidRPr="009C279B">
        <w:rPr>
          <w:sz w:val="24"/>
          <w:szCs w:val="24"/>
          <w:vertAlign w:val="superscript"/>
        </w:rPr>
        <w:t>th</w:t>
      </w:r>
      <w:r w:rsidRPr="009C279B">
        <w:rPr>
          <w:sz w:val="24"/>
          <w:szCs w:val="24"/>
        </w:rPr>
        <w:t>, in Revelation 12, Cherubs are known as a 10 horned &amp; 7 headed dragon. 12</w:t>
      </w:r>
      <w:r w:rsidRPr="009C279B">
        <w:rPr>
          <w:sz w:val="24"/>
          <w:szCs w:val="24"/>
          <w:vertAlign w:val="superscript"/>
        </w:rPr>
        <w:t>th</w:t>
      </w:r>
      <w:r w:rsidRPr="009C279B">
        <w:rPr>
          <w:sz w:val="24"/>
          <w:szCs w:val="24"/>
        </w:rPr>
        <w:t>, in Genesis 3:24 Cherubs are known as Protecting Cherubs guarding the entrance of the Garden. 13</w:t>
      </w:r>
      <w:r w:rsidRPr="009C279B">
        <w:rPr>
          <w:sz w:val="24"/>
          <w:szCs w:val="24"/>
          <w:vertAlign w:val="superscript"/>
        </w:rPr>
        <w:t>th</w:t>
      </w:r>
      <w:r w:rsidRPr="009C279B">
        <w:rPr>
          <w:sz w:val="24"/>
          <w:szCs w:val="24"/>
        </w:rPr>
        <w:t>, Cherubs in Solomon’s temple are as Beautiful Cherubs in 1</w:t>
      </w:r>
      <w:r w:rsidRPr="009C279B">
        <w:rPr>
          <w:sz w:val="24"/>
          <w:szCs w:val="24"/>
          <w:vertAlign w:val="superscript"/>
        </w:rPr>
        <w:t>st</w:t>
      </w:r>
      <w:r w:rsidRPr="009C279B">
        <w:rPr>
          <w:sz w:val="24"/>
          <w:szCs w:val="24"/>
        </w:rPr>
        <w:t xml:space="preserve"> King 6:24-29. 14</w:t>
      </w:r>
      <w:r w:rsidRPr="009C279B">
        <w:rPr>
          <w:sz w:val="24"/>
          <w:szCs w:val="24"/>
          <w:vertAlign w:val="superscript"/>
        </w:rPr>
        <w:t>th</w:t>
      </w:r>
      <w:r w:rsidRPr="009C279B">
        <w:rPr>
          <w:sz w:val="24"/>
          <w:szCs w:val="24"/>
        </w:rPr>
        <w:t xml:space="preserve">, they are known as Anointed Cherubs in Ezekiel 28:14.   </w:t>
      </w:r>
    </w:p>
    <w:p w:rsidR="00265120" w:rsidRPr="009C279B" w:rsidRDefault="00265120" w:rsidP="00265120">
      <w:pPr>
        <w:spacing w:line="480" w:lineRule="auto"/>
        <w:rPr>
          <w:sz w:val="24"/>
          <w:szCs w:val="24"/>
        </w:rPr>
      </w:pPr>
      <w:r w:rsidRPr="009C279B">
        <w:rPr>
          <w:sz w:val="24"/>
          <w:szCs w:val="24"/>
        </w:rPr>
        <w:t>How did Lucifer come into existence?</w:t>
      </w:r>
    </w:p>
    <w:p w:rsidR="00265120" w:rsidRPr="009C279B" w:rsidRDefault="00265120" w:rsidP="00265120">
      <w:pPr>
        <w:spacing w:line="480" w:lineRule="auto"/>
        <w:jc w:val="both"/>
        <w:rPr>
          <w:sz w:val="24"/>
          <w:szCs w:val="24"/>
        </w:rPr>
      </w:pPr>
      <w:r w:rsidRPr="009C279B">
        <w:rPr>
          <w:sz w:val="24"/>
          <w:szCs w:val="24"/>
        </w:rPr>
        <w:t xml:space="preserve">We do  not  know  how God  chooses His  creations, His  thoughts  to Us are  in the googolplex  of googolplex and past finding out. A googolplex is 1 with 10,000 zero’s behind it. But We know it is part of His sovereignty and good pleasure to bring another Human Being in the World or an Angel (Lord) into the World. Lucifer was at the top of the list in Cherubim creations. King Solomon challenges the Whole World on how the bones grow in the womb or to know the way </w:t>
      </w:r>
      <w:r w:rsidRPr="009C279B">
        <w:rPr>
          <w:sz w:val="24"/>
          <w:szCs w:val="24"/>
        </w:rPr>
        <w:lastRenderedPageBreak/>
        <w:t xml:space="preserve">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 For Lucifer it simply says that He was perfect from the day He was created. It takes a perfect God to make a flawless Creation. Do Angels (Lords) have Angelical Mothers? Well it seems to point at that in Revelation 12:1-2, 5-6. There would have to be a certain process for Angels (Lords), as there is for Mankind. Mankind has four kinds of births in scripture. First, Adam was formed from the Earth, He had no parents except God was His Father Stephen. Second, Eve came from Adam, and she had only Adam and no parents. Third, Sons and Daughters have a Mother and a Father in birth. Fourth, Jesus in His immaculate conception had a Mother called Mary and Stephen is His Father. But what about the Angels (Lords)? Lucifer was formed from the “Light”, since he was a light bearer. Lucifer had many faces, wings and identities as a Cherub. Lucifer started in Heaven, He was not born on the Earth as Man is. The place of his birth is probably linked to Babylon and the King of Tyre in Isaiah 13-14. We know that God placed Him in the Garden of Eden, but it seems clear that His birth was in Heaven in Ezekiel 28:11-15. Babylon was the place where God allowed the Angels (Lords) to be worshipped concerning total obedience to not view, commit or sacrifice their children to Molech (Milcom) called Sukkoth and maybe linked to Moloch </w:t>
      </w:r>
      <w:r w:rsidRPr="009C279B">
        <w:rPr>
          <w:sz w:val="24"/>
          <w:szCs w:val="24"/>
        </w:rPr>
        <w:lastRenderedPageBreak/>
        <w:t xml:space="preserve">concerning child pornography in Acts 7:42-43. This put Lucifer and all the other Angels (Lords) at a high status with God. </w:t>
      </w:r>
    </w:p>
    <w:p w:rsidR="00265120" w:rsidRPr="009C279B" w:rsidRDefault="00265120" w:rsidP="00265120">
      <w:pPr>
        <w:spacing w:line="480" w:lineRule="auto"/>
        <w:jc w:val="both"/>
        <w:rPr>
          <w:sz w:val="24"/>
          <w:szCs w:val="24"/>
        </w:rPr>
      </w:pPr>
      <w:r w:rsidRPr="009C279B">
        <w:rPr>
          <w:sz w:val="24"/>
          <w:szCs w:val="24"/>
        </w:rPr>
        <w:t>Lucifer’s Angelical Hierarchy</w:t>
      </w:r>
    </w:p>
    <w:p w:rsidR="00265120" w:rsidRPr="009C279B" w:rsidRDefault="00265120" w:rsidP="00265120">
      <w:pPr>
        <w:spacing w:line="480" w:lineRule="auto"/>
        <w:jc w:val="both"/>
        <w:rPr>
          <w:b/>
          <w:sz w:val="24"/>
          <w:szCs w:val="24"/>
        </w:rPr>
      </w:pPr>
      <w:r w:rsidRPr="009C279B">
        <w:rPr>
          <w:sz w:val="24"/>
          <w:szCs w:val="24"/>
        </w:rPr>
        <w:t>Lucifer’s angelical hierarchy is the 1</w:t>
      </w:r>
      <w:r w:rsidRPr="009C279B">
        <w:rPr>
          <w:sz w:val="24"/>
          <w:szCs w:val="24"/>
          <w:vertAlign w:val="superscript"/>
        </w:rPr>
        <w:t>st</w:t>
      </w:r>
      <w:r w:rsidRPr="009C279B">
        <w:rPr>
          <w:sz w:val="24"/>
          <w:szCs w:val="24"/>
        </w:rPr>
        <w:t xml:space="preserve"> order as the </w:t>
      </w:r>
      <w:r w:rsidRPr="009C279B">
        <w:rPr>
          <w:b/>
          <w:sz w:val="24"/>
          <w:szCs w:val="24"/>
        </w:rPr>
        <w:t>Chalkydri</w:t>
      </w:r>
      <w:r w:rsidRPr="009C279B">
        <w:rPr>
          <w:sz w:val="24"/>
          <w:szCs w:val="24"/>
        </w:rPr>
        <w:t xml:space="preserve"> </w:t>
      </w:r>
      <w:r w:rsidRPr="009C279B">
        <w:rPr>
          <w:b/>
          <w:sz w:val="24"/>
          <w:szCs w:val="24"/>
        </w:rPr>
        <w:t>(Phoenixes)</w:t>
      </w:r>
      <w:r w:rsidRPr="009C279B">
        <w:rPr>
          <w:sz w:val="24"/>
          <w:szCs w:val="24"/>
        </w:rPr>
        <w:t xml:space="preserve"> in 2</w:t>
      </w:r>
      <w:r w:rsidRPr="009C279B">
        <w:rPr>
          <w:sz w:val="24"/>
          <w:szCs w:val="24"/>
          <w:vertAlign w:val="superscript"/>
        </w:rPr>
        <w:t>nd</w:t>
      </w:r>
      <w:r w:rsidRPr="009C279B">
        <w:rPr>
          <w:sz w:val="24"/>
          <w:szCs w:val="24"/>
        </w:rPr>
        <w:t xml:space="preserve"> Enoch p. 500. They are closest to Womankind. </w:t>
      </w:r>
      <w:r w:rsidRPr="009C279B">
        <w:rPr>
          <w:b/>
          <w:sz w:val="24"/>
          <w:szCs w:val="24"/>
        </w:rPr>
        <w:t>The Ministry of Heavenly Soldiers (Dignitaries)</w:t>
      </w:r>
      <w:r w:rsidRPr="009C279B">
        <w:rPr>
          <w:sz w:val="24"/>
          <w:szCs w:val="24"/>
        </w:rPr>
        <w:t>. The 2</w:t>
      </w:r>
      <w:r w:rsidRPr="009C279B">
        <w:rPr>
          <w:sz w:val="24"/>
          <w:szCs w:val="24"/>
          <w:vertAlign w:val="superscript"/>
        </w:rPr>
        <w:t>nd</w:t>
      </w:r>
      <w:r w:rsidRPr="009C279B">
        <w:rPr>
          <w:sz w:val="24"/>
          <w:szCs w:val="24"/>
        </w:rPr>
        <w:t xml:space="preserve"> order is called </w:t>
      </w:r>
      <w:r w:rsidRPr="009C279B">
        <w:rPr>
          <w:b/>
          <w:sz w:val="24"/>
          <w:szCs w:val="24"/>
        </w:rPr>
        <w:t>Angels</w:t>
      </w:r>
      <w:r w:rsidRPr="009C279B">
        <w:rPr>
          <w:sz w:val="24"/>
          <w:szCs w:val="24"/>
        </w:rPr>
        <w:t xml:space="preserve"> &amp; is the closest to Man. Some  scriptures  are  1</w:t>
      </w:r>
      <w:r w:rsidRPr="009C279B">
        <w:rPr>
          <w:sz w:val="24"/>
          <w:szCs w:val="24"/>
          <w:vertAlign w:val="superscript"/>
        </w:rPr>
        <w:t>st</w:t>
      </w:r>
      <w:r w:rsidRPr="009C279B">
        <w:rPr>
          <w:sz w:val="24"/>
          <w:szCs w:val="24"/>
        </w:rPr>
        <w:t xml:space="preserve"> Kings 19:2; Genesis 28:12; Haggai 1:13; Malachi 2:7; 3:1; Job 1:6; 38:7; Psalms 89:5, 7; Daniel 4:13, 17, 23 and 1</w:t>
      </w:r>
      <w:r w:rsidRPr="009C279B">
        <w:rPr>
          <w:sz w:val="24"/>
          <w:szCs w:val="24"/>
          <w:vertAlign w:val="superscript"/>
        </w:rPr>
        <w:t>st</w:t>
      </w:r>
      <w:r w:rsidRPr="009C279B">
        <w:rPr>
          <w:sz w:val="24"/>
          <w:szCs w:val="24"/>
        </w:rPr>
        <w:t xml:space="preserve"> Samuel 17:45. 3</w:t>
      </w:r>
      <w:r w:rsidRPr="009C279B">
        <w:rPr>
          <w:sz w:val="24"/>
          <w:szCs w:val="24"/>
          <w:vertAlign w:val="superscript"/>
        </w:rPr>
        <w:t>rd</w:t>
      </w:r>
      <w:r w:rsidRPr="009C279B">
        <w:rPr>
          <w:sz w:val="24"/>
          <w:szCs w:val="24"/>
        </w:rPr>
        <w:t xml:space="preserve"> order is called </w:t>
      </w:r>
      <w:r w:rsidRPr="009C279B">
        <w:rPr>
          <w:b/>
          <w:sz w:val="24"/>
          <w:szCs w:val="24"/>
        </w:rPr>
        <w:t>Archangels</w:t>
      </w:r>
      <w:r w:rsidRPr="009C279B">
        <w:rPr>
          <w:sz w:val="24"/>
          <w:szCs w:val="24"/>
        </w:rPr>
        <w:t xml:space="preserve"> and is the highest level on Earth. They rank first and are called Chiefs. Some scriptures are 1</w:t>
      </w:r>
      <w:r w:rsidRPr="009C279B">
        <w:rPr>
          <w:sz w:val="24"/>
          <w:szCs w:val="24"/>
          <w:vertAlign w:val="superscript"/>
        </w:rPr>
        <w:t>st</w:t>
      </w:r>
      <w:r w:rsidRPr="009C279B">
        <w:rPr>
          <w:sz w:val="24"/>
          <w:szCs w:val="24"/>
        </w:rPr>
        <w:t xml:space="preserve"> Thessalonians 4:16; Jude 9; 2</w:t>
      </w:r>
      <w:r w:rsidRPr="009C279B">
        <w:rPr>
          <w:sz w:val="24"/>
          <w:szCs w:val="24"/>
          <w:vertAlign w:val="superscript"/>
        </w:rPr>
        <w:t>nd</w:t>
      </w:r>
      <w:r w:rsidRPr="009C279B">
        <w:rPr>
          <w:sz w:val="24"/>
          <w:szCs w:val="24"/>
        </w:rPr>
        <w:t xml:space="preserve"> Esdras 4:36; John 5:4 and Revelation 12:7-9. 4</w:t>
      </w:r>
      <w:r w:rsidRPr="009C279B">
        <w:rPr>
          <w:sz w:val="24"/>
          <w:szCs w:val="24"/>
          <w:vertAlign w:val="superscript"/>
        </w:rPr>
        <w:t>th</w:t>
      </w:r>
      <w:r w:rsidRPr="009C279B">
        <w:rPr>
          <w:sz w:val="24"/>
          <w:szCs w:val="24"/>
        </w:rPr>
        <w:t>/5</w:t>
      </w:r>
      <w:r w:rsidRPr="009C279B">
        <w:rPr>
          <w:sz w:val="24"/>
          <w:szCs w:val="24"/>
          <w:vertAlign w:val="superscript"/>
        </w:rPr>
        <w:t>th</w:t>
      </w:r>
      <w:r w:rsidRPr="009C279B">
        <w:rPr>
          <w:sz w:val="24"/>
          <w:szCs w:val="24"/>
        </w:rPr>
        <w:t xml:space="preserve"> orders are called </w:t>
      </w:r>
      <w:r w:rsidRPr="009C279B">
        <w:rPr>
          <w:b/>
          <w:sz w:val="24"/>
          <w:szCs w:val="24"/>
        </w:rPr>
        <w:t>Principalities</w:t>
      </w:r>
      <w:r w:rsidRPr="009C279B">
        <w:rPr>
          <w:sz w:val="24"/>
          <w:szCs w:val="24"/>
        </w:rPr>
        <w:t xml:space="preserve"> or </w:t>
      </w:r>
      <w:r w:rsidRPr="009C279B">
        <w:rPr>
          <w:b/>
          <w:sz w:val="24"/>
          <w:szCs w:val="24"/>
        </w:rPr>
        <w:t>Rulers (Princedoms)</w:t>
      </w:r>
      <w:r w:rsidRPr="009C279B">
        <w:rPr>
          <w:sz w:val="24"/>
          <w:szCs w:val="24"/>
        </w:rPr>
        <w:t>. They are over spiritual warfare of affairs in cities, there ministry breaks strongholds that are against God in 2</w:t>
      </w:r>
      <w:r w:rsidRPr="009C279B">
        <w:rPr>
          <w:sz w:val="24"/>
          <w:szCs w:val="24"/>
          <w:vertAlign w:val="superscript"/>
        </w:rPr>
        <w:t>nd</w:t>
      </w:r>
      <w:r w:rsidRPr="009C279B">
        <w:rPr>
          <w:sz w:val="24"/>
          <w:szCs w:val="24"/>
        </w:rPr>
        <w:t xml:space="preserve"> Corinthians 4:7-15; 10:3-5. </w:t>
      </w:r>
      <w:r w:rsidRPr="009C279B">
        <w:rPr>
          <w:b/>
          <w:sz w:val="24"/>
          <w:szCs w:val="24"/>
        </w:rPr>
        <w:t>The Ministry of Heavenly Governors (Presidents)</w:t>
      </w:r>
      <w:r w:rsidRPr="009C279B">
        <w:rPr>
          <w:sz w:val="24"/>
          <w:szCs w:val="24"/>
        </w:rPr>
        <w:t>. 6</w:t>
      </w:r>
      <w:r w:rsidRPr="009C279B">
        <w:rPr>
          <w:sz w:val="24"/>
          <w:szCs w:val="24"/>
          <w:vertAlign w:val="superscript"/>
        </w:rPr>
        <w:t>th</w:t>
      </w:r>
      <w:r w:rsidRPr="009C279B">
        <w:rPr>
          <w:sz w:val="24"/>
          <w:szCs w:val="24"/>
        </w:rPr>
        <w:t>/7</w:t>
      </w:r>
      <w:r w:rsidRPr="009C279B">
        <w:rPr>
          <w:sz w:val="24"/>
          <w:szCs w:val="24"/>
          <w:vertAlign w:val="superscript"/>
        </w:rPr>
        <w:t>th</w:t>
      </w:r>
      <w:r w:rsidRPr="009C279B">
        <w:rPr>
          <w:sz w:val="24"/>
          <w:szCs w:val="24"/>
        </w:rPr>
        <w:t xml:space="preserve"> orders are called </w:t>
      </w:r>
      <w:r w:rsidRPr="009C279B">
        <w:rPr>
          <w:b/>
          <w:sz w:val="24"/>
          <w:szCs w:val="24"/>
        </w:rPr>
        <w:t xml:space="preserve">Powers (Potentates) </w:t>
      </w:r>
      <w:r w:rsidRPr="009C279B">
        <w:rPr>
          <w:sz w:val="24"/>
          <w:szCs w:val="24"/>
        </w:rPr>
        <w:t xml:space="preserve">or </w:t>
      </w:r>
      <w:r w:rsidRPr="009C279B">
        <w:rPr>
          <w:b/>
          <w:sz w:val="24"/>
          <w:szCs w:val="24"/>
        </w:rPr>
        <w:t>Authorities</w:t>
      </w:r>
      <w:r w:rsidRPr="009C279B">
        <w:rPr>
          <w:sz w:val="24"/>
          <w:szCs w:val="24"/>
        </w:rPr>
        <w:t>. They fight spiritual warfare over cities, but are at a higher level of glory. Some scriptures are Ephesians 1:21; 3:10; 6:12; Colossians 1:16; 2:15; Romans 8:38-39; 1</w:t>
      </w:r>
      <w:r w:rsidRPr="009C279B">
        <w:rPr>
          <w:sz w:val="24"/>
          <w:szCs w:val="24"/>
          <w:vertAlign w:val="superscript"/>
        </w:rPr>
        <w:t>st</w:t>
      </w:r>
      <w:r w:rsidRPr="009C279B">
        <w:rPr>
          <w:sz w:val="24"/>
          <w:szCs w:val="24"/>
        </w:rPr>
        <w:t xml:space="preserve"> Corinthians 15:24; 1</w:t>
      </w:r>
      <w:r w:rsidRPr="009C279B">
        <w:rPr>
          <w:sz w:val="24"/>
          <w:szCs w:val="24"/>
          <w:vertAlign w:val="superscript"/>
        </w:rPr>
        <w:t>st</w:t>
      </w:r>
      <w:r w:rsidRPr="009C279B">
        <w:rPr>
          <w:sz w:val="24"/>
          <w:szCs w:val="24"/>
        </w:rPr>
        <w:t xml:space="preserve"> Peter 3:22 and 2</w:t>
      </w:r>
      <w:r w:rsidRPr="009C279B">
        <w:rPr>
          <w:sz w:val="24"/>
          <w:szCs w:val="24"/>
          <w:vertAlign w:val="superscript"/>
        </w:rPr>
        <w:t>nd</w:t>
      </w:r>
      <w:r w:rsidRPr="009C279B">
        <w:rPr>
          <w:sz w:val="24"/>
          <w:szCs w:val="24"/>
        </w:rPr>
        <w:t xml:space="preserve"> Thessalonians 1:7. 8</w:t>
      </w:r>
      <w:r w:rsidRPr="009C279B">
        <w:rPr>
          <w:sz w:val="24"/>
          <w:szCs w:val="24"/>
          <w:vertAlign w:val="superscript"/>
        </w:rPr>
        <w:t>th</w:t>
      </w:r>
      <w:r w:rsidRPr="009C279B">
        <w:rPr>
          <w:sz w:val="24"/>
          <w:szCs w:val="24"/>
        </w:rPr>
        <w:t>/9</w:t>
      </w:r>
      <w:r w:rsidRPr="009C279B">
        <w:rPr>
          <w:sz w:val="24"/>
          <w:szCs w:val="24"/>
          <w:vertAlign w:val="superscript"/>
        </w:rPr>
        <w:t>TH</w:t>
      </w:r>
      <w:r w:rsidRPr="009C279B">
        <w:rPr>
          <w:sz w:val="24"/>
          <w:szCs w:val="24"/>
        </w:rPr>
        <w:t xml:space="preserve"> orders are called </w:t>
      </w:r>
      <w:r w:rsidRPr="009C279B">
        <w:rPr>
          <w:b/>
          <w:sz w:val="24"/>
          <w:szCs w:val="24"/>
        </w:rPr>
        <w:t xml:space="preserve">Virtues </w:t>
      </w:r>
      <w:r w:rsidRPr="009C279B">
        <w:rPr>
          <w:sz w:val="24"/>
          <w:szCs w:val="24"/>
        </w:rPr>
        <w:t xml:space="preserve">or </w:t>
      </w:r>
      <w:r w:rsidRPr="009C279B">
        <w:rPr>
          <w:b/>
          <w:sz w:val="24"/>
          <w:szCs w:val="24"/>
        </w:rPr>
        <w:t>Strongholds</w:t>
      </w:r>
      <w:r w:rsidRPr="009C279B">
        <w:rPr>
          <w:sz w:val="24"/>
          <w:szCs w:val="24"/>
        </w:rPr>
        <w:t>. They attend to the affairs of spiritual wisdom, prayers &amp; the revelation of the knowledge of God &amp; the protection of the Saints (Lords) in Ephesians 1:17-18. They are over the invisible hierarchy of evil powers who manipulate &amp; deceive Human Behavior &amp; authority over spiritual warfare against strategic satanic powers in Ephesians 6:10-20. 10</w:t>
      </w:r>
      <w:r w:rsidRPr="009C279B">
        <w:rPr>
          <w:sz w:val="24"/>
          <w:szCs w:val="24"/>
          <w:vertAlign w:val="superscript"/>
        </w:rPr>
        <w:t>th</w:t>
      </w:r>
      <w:r w:rsidRPr="009C279B">
        <w:rPr>
          <w:sz w:val="24"/>
          <w:szCs w:val="24"/>
        </w:rPr>
        <w:t>-12</w:t>
      </w:r>
      <w:r w:rsidRPr="009C279B">
        <w:rPr>
          <w:sz w:val="24"/>
          <w:szCs w:val="24"/>
          <w:vertAlign w:val="superscript"/>
        </w:rPr>
        <w:t>th</w:t>
      </w:r>
      <w:r w:rsidRPr="009C279B">
        <w:rPr>
          <w:sz w:val="24"/>
          <w:szCs w:val="24"/>
        </w:rPr>
        <w:t xml:space="preserve"> orders are called </w:t>
      </w:r>
      <w:r w:rsidRPr="009C279B">
        <w:rPr>
          <w:b/>
          <w:sz w:val="24"/>
          <w:szCs w:val="24"/>
        </w:rPr>
        <w:t xml:space="preserve">Dominions (Dominations) </w:t>
      </w:r>
      <w:r w:rsidRPr="009C279B">
        <w:rPr>
          <w:sz w:val="24"/>
          <w:szCs w:val="24"/>
        </w:rPr>
        <w:t>or</w:t>
      </w:r>
      <w:r w:rsidRPr="009C279B">
        <w:rPr>
          <w:b/>
          <w:sz w:val="24"/>
          <w:szCs w:val="24"/>
        </w:rPr>
        <w:t xml:space="preserve"> Hashmallims </w:t>
      </w:r>
      <w:r w:rsidRPr="009C279B">
        <w:rPr>
          <w:sz w:val="24"/>
          <w:szCs w:val="24"/>
        </w:rPr>
        <w:t xml:space="preserve">or </w:t>
      </w:r>
      <w:r w:rsidRPr="009C279B">
        <w:rPr>
          <w:b/>
          <w:sz w:val="24"/>
          <w:szCs w:val="24"/>
        </w:rPr>
        <w:t>Lordships</w:t>
      </w:r>
      <w:r w:rsidRPr="009C279B">
        <w:rPr>
          <w:sz w:val="24"/>
          <w:szCs w:val="24"/>
        </w:rPr>
        <w:t xml:space="preserve">. These are they whose spiritual understanding to the Saints (Lords) has authority over negative cosmic powers </w:t>
      </w:r>
      <w:r w:rsidRPr="009C279B">
        <w:rPr>
          <w:sz w:val="24"/>
          <w:szCs w:val="24"/>
        </w:rPr>
        <w:lastRenderedPageBreak/>
        <w:t>who resisted God &amp; are made subject of His creations who fell from there 1</w:t>
      </w:r>
      <w:r w:rsidRPr="009C279B">
        <w:rPr>
          <w:sz w:val="24"/>
          <w:szCs w:val="24"/>
          <w:vertAlign w:val="superscript"/>
        </w:rPr>
        <w:t>st</w:t>
      </w:r>
      <w:r w:rsidRPr="009C279B">
        <w:rPr>
          <w:sz w:val="24"/>
          <w:szCs w:val="24"/>
        </w:rPr>
        <w:t xml:space="preserve"> estate or abode. Two scriptures are Ephesians 1:21 &amp; Colossians 1:16. </w:t>
      </w:r>
      <w:r w:rsidRPr="009C279B">
        <w:rPr>
          <w:b/>
          <w:sz w:val="24"/>
          <w:szCs w:val="24"/>
        </w:rPr>
        <w:t>The Ministry of Heavenly Guardians (Protectors)</w:t>
      </w:r>
      <w:r w:rsidRPr="009C279B">
        <w:rPr>
          <w:sz w:val="24"/>
          <w:szCs w:val="24"/>
        </w:rPr>
        <w:t>. 13</w:t>
      </w:r>
      <w:r w:rsidRPr="009C279B">
        <w:rPr>
          <w:sz w:val="24"/>
          <w:szCs w:val="24"/>
          <w:vertAlign w:val="superscript"/>
        </w:rPr>
        <w:t>th</w:t>
      </w:r>
      <w:r w:rsidRPr="009C279B">
        <w:rPr>
          <w:sz w:val="24"/>
          <w:szCs w:val="24"/>
        </w:rPr>
        <w:t>-18</w:t>
      </w:r>
      <w:r w:rsidRPr="009C279B">
        <w:rPr>
          <w:sz w:val="24"/>
          <w:szCs w:val="24"/>
          <w:vertAlign w:val="superscript"/>
        </w:rPr>
        <w:t xml:space="preserve">th </w:t>
      </w:r>
      <w:r w:rsidRPr="009C279B">
        <w:rPr>
          <w:sz w:val="24"/>
          <w:szCs w:val="24"/>
        </w:rPr>
        <w:t xml:space="preserve">orders are called </w:t>
      </w:r>
      <w:r w:rsidRPr="009C279B">
        <w:rPr>
          <w:b/>
          <w:sz w:val="24"/>
          <w:szCs w:val="24"/>
        </w:rPr>
        <w:t>Thrones (Elders),</w:t>
      </w:r>
      <w:r w:rsidRPr="009C279B">
        <w:rPr>
          <w:sz w:val="24"/>
          <w:szCs w:val="24"/>
        </w:rPr>
        <w:t xml:space="preserve"> </w:t>
      </w:r>
      <w:r w:rsidRPr="009C279B">
        <w:rPr>
          <w:b/>
          <w:sz w:val="24"/>
          <w:szCs w:val="24"/>
        </w:rPr>
        <w:t>Wheels (Rims),</w:t>
      </w:r>
      <w:r w:rsidRPr="009C279B">
        <w:rPr>
          <w:sz w:val="24"/>
          <w:szCs w:val="24"/>
        </w:rPr>
        <w:t xml:space="preserve"> </w:t>
      </w:r>
      <w:r w:rsidRPr="009C279B">
        <w:rPr>
          <w:b/>
          <w:sz w:val="24"/>
          <w:szCs w:val="24"/>
        </w:rPr>
        <w:t xml:space="preserve">Orphanims, Ophde’s, Ofanim’s </w:t>
      </w:r>
      <w:r w:rsidRPr="009C279B">
        <w:rPr>
          <w:sz w:val="24"/>
          <w:szCs w:val="24"/>
        </w:rPr>
        <w:t xml:space="preserve">or </w:t>
      </w:r>
      <w:r w:rsidRPr="009C279B">
        <w:rPr>
          <w:b/>
          <w:sz w:val="24"/>
          <w:szCs w:val="24"/>
        </w:rPr>
        <w:t>Galgallims (Many Eyed Ones)</w:t>
      </w:r>
      <w:r w:rsidRPr="009C279B">
        <w:rPr>
          <w:sz w:val="24"/>
          <w:szCs w:val="24"/>
        </w:rPr>
        <w:t>. They protect the Lord’s temples &amp; control the directions of Man. They give thanks to the Lord by His great reigning power &amp; reward the Servants &amp; Saints (Lords) of their good deeds. Some scriptures are Colossians 1:16; Revelation 11:16; Ezekiel 10:17 &amp; Daniel 7:9. 19</w:t>
      </w:r>
      <w:r w:rsidRPr="009C279B">
        <w:rPr>
          <w:sz w:val="24"/>
          <w:szCs w:val="24"/>
          <w:vertAlign w:val="superscript"/>
        </w:rPr>
        <w:t>th</w:t>
      </w:r>
      <w:r w:rsidRPr="009C279B">
        <w:rPr>
          <w:sz w:val="24"/>
          <w:szCs w:val="24"/>
        </w:rPr>
        <w:t>/20</w:t>
      </w:r>
      <w:r w:rsidRPr="009C279B">
        <w:rPr>
          <w:sz w:val="24"/>
          <w:szCs w:val="24"/>
          <w:vertAlign w:val="superscript"/>
        </w:rPr>
        <w:t>th</w:t>
      </w:r>
      <w:r w:rsidRPr="009C279B">
        <w:rPr>
          <w:sz w:val="24"/>
          <w:szCs w:val="24"/>
        </w:rPr>
        <w:t xml:space="preserve"> orders are called </w:t>
      </w:r>
      <w:r w:rsidRPr="009C279B">
        <w:rPr>
          <w:b/>
          <w:sz w:val="24"/>
          <w:szCs w:val="24"/>
        </w:rPr>
        <w:t xml:space="preserve">Burning Ones </w:t>
      </w:r>
      <w:r w:rsidRPr="009C279B">
        <w:rPr>
          <w:sz w:val="24"/>
          <w:szCs w:val="24"/>
        </w:rPr>
        <w:t>or</w:t>
      </w:r>
      <w:r w:rsidRPr="009C279B">
        <w:rPr>
          <w:b/>
          <w:sz w:val="24"/>
          <w:szCs w:val="24"/>
        </w:rPr>
        <w:t xml:space="preserve"> Seraphim’s</w:t>
      </w:r>
      <w:r w:rsidRPr="009C279B">
        <w:rPr>
          <w:sz w:val="24"/>
          <w:szCs w:val="24"/>
        </w:rPr>
        <w:t>. They supervise &amp; know the unclean lips of the people &amp; their glory goes throughout all the Earth. They minister in the sky above the Lord’s throne giving constant praises &amp; worship to the Lord. Some Scriptures are Isaiah 6:1-7; 14:29; 30:6; Revelation 4:8; Numbers 21:6, 8; Genesis 3:24; Hebrews 1:14 and Deuteronomy 8:15. 21</w:t>
      </w:r>
      <w:r w:rsidRPr="009C279B">
        <w:rPr>
          <w:sz w:val="24"/>
          <w:szCs w:val="24"/>
          <w:vertAlign w:val="superscript"/>
        </w:rPr>
        <w:t>st</w:t>
      </w:r>
      <w:r w:rsidRPr="009C279B">
        <w:rPr>
          <w:sz w:val="24"/>
          <w:szCs w:val="24"/>
        </w:rPr>
        <w:t>/22</w:t>
      </w:r>
      <w:r w:rsidRPr="009C279B">
        <w:rPr>
          <w:sz w:val="24"/>
          <w:szCs w:val="24"/>
          <w:vertAlign w:val="superscript"/>
        </w:rPr>
        <w:t>nd</w:t>
      </w:r>
      <w:r w:rsidRPr="009C279B">
        <w:rPr>
          <w:sz w:val="24"/>
          <w:szCs w:val="24"/>
        </w:rPr>
        <w:t xml:space="preserve"> orders are called </w:t>
      </w:r>
      <w:r w:rsidRPr="009C279B">
        <w:rPr>
          <w:b/>
          <w:sz w:val="24"/>
          <w:szCs w:val="24"/>
        </w:rPr>
        <w:t>Chayot’s</w:t>
      </w:r>
      <w:r w:rsidRPr="009C279B">
        <w:rPr>
          <w:sz w:val="24"/>
          <w:szCs w:val="24"/>
        </w:rPr>
        <w:t xml:space="preserve"> or </w:t>
      </w:r>
      <w:r w:rsidRPr="009C279B">
        <w:rPr>
          <w:b/>
          <w:sz w:val="24"/>
          <w:szCs w:val="24"/>
        </w:rPr>
        <w:t>Living Creatures</w:t>
      </w:r>
      <w:r w:rsidRPr="009C279B">
        <w:rPr>
          <w:sz w:val="24"/>
          <w:szCs w:val="24"/>
        </w:rPr>
        <w:t xml:space="preserve">. These are they who minister in the Lord’s throne. They protect &amp; serve the Lord constantly doing His prerogatives. They minister with the Lamb which instructs them on their missions to carry out His orders on Earth. Some scriptures are Genesis 3:24; Ezekiel chapters 1, 10 &amp; Revelation 4-6. </w:t>
      </w:r>
      <w:r w:rsidRPr="009C279B">
        <w:rPr>
          <w:b/>
          <w:sz w:val="24"/>
          <w:szCs w:val="24"/>
        </w:rPr>
        <w:t>The Ministry is the Heavenly Crown</w:t>
      </w:r>
      <w:r w:rsidRPr="009C279B">
        <w:rPr>
          <w:sz w:val="24"/>
          <w:szCs w:val="24"/>
        </w:rPr>
        <w:t>. 23</w:t>
      </w:r>
      <w:r w:rsidRPr="009C279B">
        <w:rPr>
          <w:sz w:val="24"/>
          <w:szCs w:val="24"/>
          <w:vertAlign w:val="superscript"/>
        </w:rPr>
        <w:t>rd</w:t>
      </w:r>
      <w:r w:rsidRPr="009C279B">
        <w:rPr>
          <w:sz w:val="24"/>
          <w:szCs w:val="24"/>
        </w:rPr>
        <w:t>/24</w:t>
      </w:r>
      <w:r w:rsidRPr="009C279B">
        <w:rPr>
          <w:sz w:val="24"/>
          <w:szCs w:val="24"/>
          <w:vertAlign w:val="superscript"/>
        </w:rPr>
        <w:t>th</w:t>
      </w:r>
      <w:r w:rsidRPr="009C279B">
        <w:rPr>
          <w:sz w:val="24"/>
          <w:szCs w:val="24"/>
        </w:rPr>
        <w:t xml:space="preserve"> orders are called </w:t>
      </w:r>
      <w:r w:rsidRPr="009C279B">
        <w:rPr>
          <w:b/>
          <w:sz w:val="24"/>
          <w:szCs w:val="24"/>
        </w:rPr>
        <w:t>Chubby Ones</w:t>
      </w:r>
      <w:r w:rsidRPr="009C279B">
        <w:rPr>
          <w:sz w:val="24"/>
          <w:szCs w:val="24"/>
        </w:rPr>
        <w:t xml:space="preserve"> or </w:t>
      </w:r>
      <w:r w:rsidRPr="009C279B">
        <w:rPr>
          <w:b/>
          <w:sz w:val="24"/>
          <w:szCs w:val="24"/>
        </w:rPr>
        <w:t>Cherubim’s</w:t>
      </w:r>
      <w:r w:rsidRPr="009C279B">
        <w:rPr>
          <w:sz w:val="24"/>
          <w:szCs w:val="24"/>
        </w:rPr>
        <w:t>. They see the Lord face to face doing His divine will &amp; purposes without question. They guard the mercy seat &amp; the door to Eden &amp; where the tree of life is &amp; who eats from it will live forever in Genesis 3:24. They guard the Ark of the Covenant &amp; the Lord’s Highest Throne. They control the rebellion, idolatry, porn (</w:t>
      </w:r>
      <w:r w:rsidRPr="009C279B">
        <w:rPr>
          <w:b/>
          <w:i/>
          <w:sz w:val="24"/>
          <w:szCs w:val="24"/>
        </w:rPr>
        <w:t>porniea</w:t>
      </w:r>
      <w:r w:rsidRPr="009C279B">
        <w:rPr>
          <w:sz w:val="24"/>
          <w:szCs w:val="24"/>
        </w:rPr>
        <w:t xml:space="preserve">) in the temple &amp; the wicked killed in Ezekiel chapters 2-9. This is Lucifer’s authority. Then Michael took over till Jesus will come in Revelation 22:16. In Solomon’s Wisdom 11:18 says Dragons are newly creatures that breathe out fire or smoke. Also it is in Joel 2:30 &amp; Acts 2:19. The 24 orders of the </w:t>
      </w:r>
      <w:r w:rsidRPr="009C279B">
        <w:rPr>
          <w:b/>
          <w:sz w:val="24"/>
          <w:szCs w:val="24"/>
        </w:rPr>
        <w:t>Chalkydri (Winged Dragons)</w:t>
      </w:r>
      <w:r w:rsidRPr="009C279B">
        <w:rPr>
          <w:sz w:val="24"/>
          <w:szCs w:val="24"/>
        </w:rPr>
        <w:t xml:space="preserve"> that </w:t>
      </w:r>
      <w:r w:rsidRPr="009C279B">
        <w:rPr>
          <w:sz w:val="24"/>
          <w:szCs w:val="24"/>
        </w:rPr>
        <w:lastRenderedPageBreak/>
        <w:t>Enoch saw is in 1</w:t>
      </w:r>
      <w:r w:rsidRPr="009C279B">
        <w:rPr>
          <w:sz w:val="24"/>
          <w:szCs w:val="24"/>
          <w:vertAlign w:val="superscript"/>
        </w:rPr>
        <w:t>st</w:t>
      </w:r>
      <w:r w:rsidRPr="009C279B">
        <w:rPr>
          <w:sz w:val="24"/>
          <w:szCs w:val="24"/>
        </w:rPr>
        <w:t xml:space="preserve"> &amp; 2</w:t>
      </w:r>
      <w:r w:rsidRPr="009C279B">
        <w:rPr>
          <w:sz w:val="24"/>
          <w:szCs w:val="24"/>
          <w:vertAlign w:val="superscript"/>
        </w:rPr>
        <w:t>nd</w:t>
      </w:r>
      <w:r w:rsidRPr="009C279B">
        <w:rPr>
          <w:sz w:val="24"/>
          <w:szCs w:val="24"/>
        </w:rPr>
        <w:t xml:space="preserve"> Enoch pages 8-9, 485-500. </w:t>
      </w:r>
      <w:r w:rsidRPr="009C279B">
        <w:rPr>
          <w:b/>
          <w:sz w:val="24"/>
          <w:szCs w:val="24"/>
        </w:rPr>
        <w:t>The Dragon Lords is the Lord John/Jesus as the Lords Woman/Man in the 25</w:t>
      </w:r>
      <w:r w:rsidRPr="009C279B">
        <w:rPr>
          <w:b/>
          <w:sz w:val="24"/>
          <w:szCs w:val="24"/>
          <w:vertAlign w:val="superscript"/>
        </w:rPr>
        <w:t>th</w:t>
      </w:r>
      <w:r w:rsidRPr="009C279B">
        <w:rPr>
          <w:b/>
          <w:sz w:val="24"/>
          <w:szCs w:val="24"/>
        </w:rPr>
        <w:t>/26</w:t>
      </w:r>
      <w:r w:rsidRPr="009C279B">
        <w:rPr>
          <w:b/>
          <w:sz w:val="24"/>
          <w:szCs w:val="24"/>
          <w:vertAlign w:val="superscript"/>
        </w:rPr>
        <w:t>th</w:t>
      </w:r>
      <w:r w:rsidRPr="009C279B">
        <w:rPr>
          <w:b/>
          <w:sz w:val="24"/>
          <w:szCs w:val="24"/>
        </w:rPr>
        <w:t xml:space="preserve"> orders. The Lord James for Boys &amp; Law/Stephen for Lords is the 27</w:t>
      </w:r>
      <w:r w:rsidRPr="009C279B">
        <w:rPr>
          <w:b/>
          <w:sz w:val="24"/>
          <w:szCs w:val="24"/>
          <w:vertAlign w:val="superscript"/>
        </w:rPr>
        <w:t>th</w:t>
      </w:r>
      <w:r w:rsidRPr="009C279B">
        <w:rPr>
          <w:b/>
          <w:sz w:val="24"/>
          <w:szCs w:val="24"/>
        </w:rPr>
        <w:t>-29</w:t>
      </w:r>
      <w:r w:rsidRPr="009C279B">
        <w:rPr>
          <w:b/>
          <w:sz w:val="24"/>
          <w:szCs w:val="24"/>
          <w:vertAlign w:val="superscript"/>
        </w:rPr>
        <w:t>th</w:t>
      </w:r>
      <w:r w:rsidRPr="009C279B">
        <w:rPr>
          <w:b/>
          <w:sz w:val="24"/>
          <w:szCs w:val="24"/>
        </w:rPr>
        <w:t xml:space="preserve"> orders under Yah.</w:t>
      </w:r>
    </w:p>
    <w:p w:rsidR="00265120" w:rsidRPr="009C279B" w:rsidRDefault="00265120" w:rsidP="00265120">
      <w:pPr>
        <w:spacing w:line="480" w:lineRule="auto"/>
        <w:jc w:val="both"/>
        <w:rPr>
          <w:sz w:val="24"/>
          <w:szCs w:val="24"/>
        </w:rPr>
      </w:pPr>
      <w:r w:rsidRPr="009C279B">
        <w:rPr>
          <w:sz w:val="24"/>
          <w:szCs w:val="24"/>
        </w:rPr>
        <w:t>When was Lucifer cast down to the Earth? On the seventh day Lucifer fell because it declares that all that God had made in the six days of Creation were perfect and very good. In Genesis 2:1 says “Thus the Heavens and the Earth were created &amp; all the hosts of them.” This means there was no disharmony in Heaven or on Earth while it was being created. In Isaiah 14:12-21 says “How you are fallen from Heaven, O Lucifer, Son of the Morning! How You are cut down to the ground. You who weakened the Laws! For You have said in Your heart: ‘I will ascend into Heaven, I will exalt My throne above the Stars (Cherubim) of God, I will also sit on the Mount of the Congregation on the farthest sides of the north, I will ascend above the Heights of the Clouds &amp; I will be like the Most High.’” Lucifer is Satan who fell in (Eros) Love with His own beauty &amp; was prideful &amp; self-centered in nature. The rebellion was the five I will statements He made to God. God said that Lucifer will be thrown in Hell in Luke 16:19-31, Lucifer will be gazed upon &amp; a spectacle in Isaiah 14:16-17, Lucifer will be talked about, mocked &amp; scorned in Luke 14:16-18, Lucifer will be cast out of his grave like a dead carcass in Isaiah 14:19 &amp; Lucifer will be alone in Isaiah 14:20-21. God’s declaration of utterances to Lucifer is the last &amp; final word &amp; the end of his plot &amp; rebellion (witchcraft) against God. This Lucifer wanted to be God &amp; to be totally worshipped as the Lord Yah the Creator of the Father Stephen, but God knew His every thought &amp; cast Him to the ground.</w:t>
      </w:r>
    </w:p>
    <w:p w:rsidR="00265120" w:rsidRPr="009C279B" w:rsidRDefault="00265120" w:rsidP="00265120">
      <w:pPr>
        <w:spacing w:line="480" w:lineRule="auto"/>
        <w:jc w:val="both"/>
        <w:rPr>
          <w:sz w:val="24"/>
          <w:szCs w:val="24"/>
        </w:rPr>
      </w:pPr>
      <w:r w:rsidRPr="009C279B">
        <w:rPr>
          <w:sz w:val="24"/>
          <w:szCs w:val="24"/>
        </w:rPr>
        <w:lastRenderedPageBreak/>
        <w:t>Why did Lucifer fall? Lucifer fell because God did not choose to put up with Lucifer’s rebellion that was against Him. Lucifer challenged God in Isaiah 14:12-14 &amp; Acts 5:39. In Isaiah 14:19-21 it declares in Heaven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 Prepare slaughter for His Children because the iniquity of their Fathers.”</w:t>
      </w:r>
    </w:p>
    <w:p w:rsidR="00265120" w:rsidRPr="009C279B" w:rsidRDefault="00265120" w:rsidP="00265120">
      <w:pPr>
        <w:spacing w:line="480" w:lineRule="auto"/>
        <w:jc w:val="both"/>
        <w:rPr>
          <w:sz w:val="24"/>
          <w:szCs w:val="24"/>
        </w:rPr>
      </w:pPr>
      <w:r w:rsidRPr="009C279B">
        <w:rPr>
          <w:sz w:val="24"/>
          <w:szCs w:val="24"/>
        </w:rPr>
        <w:t xml:space="preserve">On Earth in Ezekiel 28:15-19 it declares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knew You among the Peoples are astonished at You and shall be no more forever.” This is how and why Lucifer fell. </w:t>
      </w:r>
    </w:p>
    <w:p w:rsidR="00265120" w:rsidRPr="009C279B" w:rsidRDefault="00265120" w:rsidP="00265120">
      <w:pPr>
        <w:spacing w:line="480" w:lineRule="auto"/>
        <w:jc w:val="center"/>
        <w:rPr>
          <w:b/>
          <w:sz w:val="24"/>
          <w:szCs w:val="24"/>
        </w:rPr>
      </w:pPr>
      <w:r w:rsidRPr="009C279B">
        <w:rPr>
          <w:b/>
          <w:sz w:val="24"/>
          <w:szCs w:val="24"/>
        </w:rPr>
        <w:t>The Father Stephen the Single Lord called Lordship for 120 years in the Lord Yah</w:t>
      </w:r>
    </w:p>
    <w:p w:rsidR="00265120" w:rsidRPr="009C279B" w:rsidRDefault="00265120" w:rsidP="00265120">
      <w:pPr>
        <w:spacing w:line="480" w:lineRule="auto"/>
        <w:jc w:val="both"/>
        <w:rPr>
          <w:sz w:val="24"/>
          <w:szCs w:val="24"/>
        </w:rPr>
      </w:pPr>
      <w:r w:rsidRPr="009C279B">
        <w:rPr>
          <w:sz w:val="24"/>
          <w:szCs w:val="24"/>
        </w:rPr>
        <w:t xml:space="preserve">In Proverbs 8:22-25 (RSV) says “The </w:t>
      </w:r>
      <w:r w:rsidRPr="009C279B">
        <w:rPr>
          <w:b/>
          <w:sz w:val="24"/>
          <w:szCs w:val="24"/>
        </w:rPr>
        <w:t>LORD (YAHWEH)</w:t>
      </w:r>
      <w:r w:rsidRPr="009C279B">
        <w:rPr>
          <w:sz w:val="24"/>
          <w:szCs w:val="24"/>
        </w:rPr>
        <w:t xml:space="preserve"> created Me (The Father Stephen Our Lord the 2</w:t>
      </w:r>
      <w:r w:rsidRPr="009C279B">
        <w:rPr>
          <w:sz w:val="24"/>
          <w:szCs w:val="24"/>
          <w:vertAlign w:val="superscript"/>
        </w:rPr>
        <w:t>nd</w:t>
      </w:r>
      <w:r w:rsidRPr="009C279B">
        <w:rPr>
          <w:sz w:val="24"/>
          <w:szCs w:val="24"/>
        </w:rPr>
        <w:t xml:space="preserve"> Serpent Yahweh named the Single Lord called Wisdom in “</w:t>
      </w:r>
      <w:r w:rsidRPr="009C279B">
        <w:rPr>
          <w:b/>
          <w:sz w:val="24"/>
          <w:szCs w:val="24"/>
        </w:rPr>
        <w:t>That Age</w:t>
      </w:r>
      <w:r w:rsidRPr="009C279B">
        <w:rPr>
          <w:sz w:val="24"/>
          <w:szCs w:val="24"/>
        </w:rPr>
        <w:t xml:space="preserve">” in Luke 20:35-36 &amp; Genesis 1:1) at the Beginning of His work, the first of His acts of Old. Ages ago, I was set up, at the first, before the Beginning of the Earth. When there were no depths I was brought forth, </w:t>
      </w:r>
      <w:r w:rsidRPr="009C279B">
        <w:rPr>
          <w:sz w:val="24"/>
          <w:szCs w:val="24"/>
        </w:rPr>
        <w:lastRenderedPageBreak/>
        <w:t>when there were no springs abounding with water. Before the mountains had been shaped, before the hills, I was brought forth.” This passage refers to the Divine Beginning Creation of the Father Stephen Our Lord above and before the Creation of the Entire Universe that Father Stephen Our Lord appointed or installed in Psalms 2:6 “Wisdom.” This can be broken down by 28 days. First, the Father Stephen’s Divine Nature, Divine Seed, Divine Creation (Flesh), Divine Birth, Divine Life, Divine Death &amp; Divine Life after Death done by the Lord Yahweh in Creating the Father Stephen Our Lord is from the 1</w:t>
      </w:r>
      <w:r w:rsidRPr="009C279B">
        <w:rPr>
          <w:sz w:val="24"/>
          <w:szCs w:val="24"/>
          <w:vertAlign w:val="superscript"/>
        </w:rPr>
        <w:t>st</w:t>
      </w:r>
      <w:r w:rsidRPr="009C279B">
        <w:rPr>
          <w:sz w:val="24"/>
          <w:szCs w:val="24"/>
        </w:rPr>
        <w:t xml:space="preserve"> Day to the 7</w:t>
      </w:r>
      <w:r w:rsidRPr="009C279B">
        <w:rPr>
          <w:sz w:val="24"/>
          <w:szCs w:val="24"/>
          <w:vertAlign w:val="superscript"/>
        </w:rPr>
        <w:t>th</w:t>
      </w:r>
      <w:r w:rsidRPr="009C279B">
        <w:rPr>
          <w:sz w:val="24"/>
          <w:szCs w:val="24"/>
        </w:rPr>
        <w:t xml:space="preserve"> day in Proverbs 8:22-31 (RSV). Second, is the Father Stephen Our Lord Creating the Entire Universe with only Titles and not Names by doing His first divine works from the 8</w:t>
      </w:r>
      <w:r w:rsidRPr="009C279B">
        <w:rPr>
          <w:sz w:val="24"/>
          <w:szCs w:val="24"/>
          <w:vertAlign w:val="superscript"/>
        </w:rPr>
        <w:t>th</w:t>
      </w:r>
      <w:r w:rsidRPr="009C279B">
        <w:rPr>
          <w:sz w:val="24"/>
          <w:szCs w:val="24"/>
        </w:rPr>
        <w:t xml:space="preserve"> day to the 14</w:t>
      </w:r>
      <w:r w:rsidRPr="009C279B">
        <w:rPr>
          <w:sz w:val="24"/>
          <w:szCs w:val="24"/>
          <w:vertAlign w:val="superscript"/>
        </w:rPr>
        <w:t>th</w:t>
      </w:r>
      <w:r w:rsidRPr="009C279B">
        <w:rPr>
          <w:sz w:val="24"/>
          <w:szCs w:val="24"/>
        </w:rPr>
        <w:t xml:space="preserve"> day in Isaiah 64:8. Third, is the Divine Reputations of the Entire Universe done by the Father Stephen Our Lord from the 15</w:t>
      </w:r>
      <w:r w:rsidRPr="009C279B">
        <w:rPr>
          <w:sz w:val="24"/>
          <w:szCs w:val="24"/>
          <w:vertAlign w:val="superscript"/>
        </w:rPr>
        <w:t>th</w:t>
      </w:r>
      <w:r w:rsidRPr="009C279B">
        <w:rPr>
          <w:sz w:val="24"/>
          <w:szCs w:val="24"/>
        </w:rPr>
        <w:t xml:space="preserve"> day to the 21</w:t>
      </w:r>
      <w:r w:rsidRPr="009C279B">
        <w:rPr>
          <w:sz w:val="24"/>
          <w:szCs w:val="24"/>
          <w:vertAlign w:val="superscript"/>
        </w:rPr>
        <w:t>st</w:t>
      </w:r>
      <w:r w:rsidRPr="009C279B">
        <w:rPr>
          <w:sz w:val="24"/>
          <w:szCs w:val="24"/>
        </w:rPr>
        <w:t xml:space="preserve"> day. Fourth, is the Father Stephen Our Lord doing His last divine works of all things in the Entire Universe from the 22</w:t>
      </w:r>
      <w:r w:rsidRPr="009C279B">
        <w:rPr>
          <w:sz w:val="24"/>
          <w:szCs w:val="24"/>
          <w:vertAlign w:val="superscript"/>
        </w:rPr>
        <w:t>nd</w:t>
      </w:r>
      <w:r w:rsidRPr="009C279B">
        <w:rPr>
          <w:sz w:val="24"/>
          <w:szCs w:val="24"/>
        </w:rPr>
        <w:t xml:space="preserve"> day to the 28</w:t>
      </w:r>
      <w:r w:rsidRPr="009C279B">
        <w:rPr>
          <w:sz w:val="24"/>
          <w:szCs w:val="24"/>
          <w:vertAlign w:val="superscript"/>
        </w:rPr>
        <w:t>th</w:t>
      </w:r>
      <w:r w:rsidRPr="009C279B">
        <w:rPr>
          <w:sz w:val="24"/>
          <w:szCs w:val="24"/>
        </w:rPr>
        <w:t xml:space="preserve"> day.  </w:t>
      </w:r>
    </w:p>
    <w:p w:rsidR="00265120" w:rsidRPr="009C279B" w:rsidRDefault="00265120" w:rsidP="00265120">
      <w:pPr>
        <w:spacing w:line="480" w:lineRule="auto"/>
        <w:jc w:val="both"/>
        <w:rPr>
          <w:sz w:val="24"/>
          <w:szCs w:val="24"/>
        </w:rPr>
      </w:pPr>
      <w:r w:rsidRPr="009C279B">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9C279B">
        <w:rPr>
          <w:sz w:val="24"/>
          <w:szCs w:val="24"/>
          <w:vertAlign w:val="superscript"/>
        </w:rPr>
        <w:t>nd</w:t>
      </w:r>
      <w:r w:rsidRPr="009C279B">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t>
      </w:r>
      <w:r w:rsidRPr="009C279B">
        <w:rPr>
          <w:sz w:val="24"/>
          <w:szCs w:val="24"/>
        </w:rPr>
        <w:lastRenderedPageBreak/>
        <w:t>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9C279B">
        <w:rPr>
          <w:sz w:val="24"/>
          <w:szCs w:val="24"/>
          <w:vertAlign w:val="superscript"/>
        </w:rPr>
        <w:t>st</w:t>
      </w:r>
      <w:r w:rsidRPr="009C279B">
        <w:rPr>
          <w:sz w:val="24"/>
          <w:szCs w:val="24"/>
        </w:rPr>
        <w:t xml:space="preserve"> John 5:6-13; 2</w:t>
      </w:r>
      <w:r w:rsidRPr="009C279B">
        <w:rPr>
          <w:sz w:val="24"/>
          <w:szCs w:val="24"/>
          <w:vertAlign w:val="superscript"/>
        </w:rPr>
        <w:t>nd</w:t>
      </w:r>
      <w:r w:rsidRPr="009C279B">
        <w:rPr>
          <w:sz w:val="24"/>
          <w:szCs w:val="24"/>
        </w:rPr>
        <w:t xml:space="preserve"> Corinthians 2:17 &amp; 2</w:t>
      </w:r>
      <w:r w:rsidRPr="009C279B">
        <w:rPr>
          <w:sz w:val="24"/>
          <w:szCs w:val="24"/>
          <w:vertAlign w:val="superscript"/>
        </w:rPr>
        <w:t>nd</w:t>
      </w:r>
      <w:r w:rsidRPr="009C279B">
        <w:rPr>
          <w:sz w:val="24"/>
          <w:szCs w:val="24"/>
        </w:rPr>
        <w:t xml:space="preserve"> Peter 1:4.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9C279B">
        <w:rPr>
          <w:sz w:val="24"/>
          <w:szCs w:val="24"/>
          <w:vertAlign w:val="superscript"/>
        </w:rPr>
        <w:t>st</w:t>
      </w:r>
      <w:r w:rsidRPr="009C279B">
        <w:rPr>
          <w:sz w:val="24"/>
          <w:szCs w:val="24"/>
        </w:rPr>
        <w:t xml:space="preserve"> Corinthians 13:5 declares that He thinks no </w:t>
      </w:r>
      <w:r w:rsidRPr="009C279B">
        <w:rPr>
          <w:sz w:val="24"/>
          <w:szCs w:val="24"/>
        </w:rPr>
        <w:lastRenderedPageBreak/>
        <w:t>evil (Good God). In Romans 3:4 says “Let God be true (True God) but every man a liar.” Some scriptures of all Men as a liars apart from God is in Romans 3:23; 1</w:t>
      </w:r>
      <w:r w:rsidRPr="009C279B">
        <w:rPr>
          <w:sz w:val="24"/>
          <w:szCs w:val="24"/>
          <w:vertAlign w:val="superscript"/>
        </w:rPr>
        <w:t>st</w:t>
      </w:r>
      <w:r w:rsidRPr="009C279B">
        <w:rPr>
          <w:sz w:val="24"/>
          <w:szCs w:val="24"/>
        </w:rPr>
        <w:t xml:space="preserve"> John 1:8-10; 1</w:t>
      </w:r>
      <w:r w:rsidRPr="009C279B">
        <w:rPr>
          <w:sz w:val="24"/>
          <w:szCs w:val="24"/>
          <w:vertAlign w:val="superscript"/>
        </w:rPr>
        <w:t>st</w:t>
      </w:r>
      <w:r w:rsidRPr="009C279B">
        <w:rPr>
          <w:sz w:val="24"/>
          <w:szCs w:val="24"/>
        </w:rPr>
        <w:t xml:space="preserve"> Kings 8:46-53 &amp; Psalms 116:11. In James 1:13 states “Let no One say when He is tempted, ‘I am tempted by God,’ for God cannot be tempted by evil, nor does He Himself tempt (test) Anyone (Untempting God).” In 2</w:t>
      </w:r>
      <w:r w:rsidRPr="009C279B">
        <w:rPr>
          <w:sz w:val="24"/>
          <w:szCs w:val="24"/>
          <w:vertAlign w:val="superscript"/>
        </w:rPr>
        <w:t>nd</w:t>
      </w:r>
      <w:r w:rsidRPr="009C279B">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265120" w:rsidRPr="009C279B" w:rsidRDefault="00265120" w:rsidP="00265120">
      <w:pPr>
        <w:spacing w:line="480" w:lineRule="auto"/>
        <w:jc w:val="both"/>
        <w:rPr>
          <w:sz w:val="24"/>
          <w:szCs w:val="24"/>
        </w:rPr>
      </w:pPr>
      <w:r w:rsidRPr="009C279B">
        <w:rPr>
          <w:sz w:val="24"/>
          <w:szCs w:val="24"/>
        </w:rPr>
        <w:t xml:space="preserve">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w:t>
      </w:r>
      <w:r w:rsidRPr="009C279B">
        <w:rPr>
          <w:sz w:val="24"/>
          <w:szCs w:val="24"/>
        </w:rPr>
        <w:lastRenderedPageBreak/>
        <w:t>coming and shall come, let them show these to them. Do not fear, nor be afraid, have I not told You from that time, and declared it? You are My Witnesses (the other 60 Lord’s) is there a God besides Me? Indeed there is no other Rock, I know not one.” In 1</w:t>
      </w:r>
      <w:r w:rsidRPr="009C279B">
        <w:rPr>
          <w:sz w:val="24"/>
          <w:szCs w:val="24"/>
          <w:vertAlign w:val="superscript"/>
        </w:rPr>
        <w:t>st</w:t>
      </w:r>
      <w:r w:rsidRPr="009C279B">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9C279B">
        <w:rPr>
          <w:sz w:val="24"/>
          <w:szCs w:val="24"/>
          <w:vertAlign w:val="superscript"/>
        </w:rPr>
        <w:t>st</w:t>
      </w:r>
      <w:r w:rsidRPr="009C279B">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265120" w:rsidRPr="009C279B" w:rsidRDefault="00265120" w:rsidP="00265120">
      <w:pPr>
        <w:spacing w:line="480" w:lineRule="auto"/>
        <w:jc w:val="center"/>
        <w:rPr>
          <w:b/>
          <w:sz w:val="24"/>
          <w:szCs w:val="24"/>
        </w:rPr>
      </w:pPr>
      <w:r w:rsidRPr="009C279B">
        <w:rPr>
          <w:b/>
          <w:sz w:val="24"/>
          <w:szCs w:val="24"/>
        </w:rPr>
        <w:t>THE LORD YAHWEH THE SUPREME CREATOR OF THE FATHER STEPHEN OUR LORD</w:t>
      </w:r>
    </w:p>
    <w:p w:rsidR="00265120" w:rsidRPr="009C279B" w:rsidRDefault="00265120" w:rsidP="00265120">
      <w:pPr>
        <w:spacing w:line="480" w:lineRule="auto"/>
        <w:jc w:val="both"/>
        <w:rPr>
          <w:sz w:val="24"/>
          <w:szCs w:val="24"/>
        </w:rPr>
      </w:pPr>
      <w:r w:rsidRPr="009C279B">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w:t>
      </w:r>
      <w:r w:rsidRPr="009C279B">
        <w:rPr>
          <w:sz w:val="24"/>
          <w:szCs w:val="24"/>
        </w:rPr>
        <w:lastRenderedPageBreak/>
        <w:t xml:space="preserve">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265120" w:rsidRPr="009C279B" w:rsidRDefault="00265120" w:rsidP="00265120">
      <w:pPr>
        <w:spacing w:line="480" w:lineRule="auto"/>
        <w:jc w:val="center"/>
        <w:rPr>
          <w:b/>
          <w:sz w:val="24"/>
          <w:szCs w:val="24"/>
        </w:rPr>
      </w:pPr>
      <w:r w:rsidRPr="009C279B">
        <w:rPr>
          <w:b/>
          <w:sz w:val="24"/>
          <w:szCs w:val="24"/>
        </w:rPr>
        <w:t>THE FATHER STEPHEN OUR LORD THE AUTHORIZED GOOD POTTER CREATOR UNDER HIS LORD YAHWEH</w:t>
      </w:r>
    </w:p>
    <w:p w:rsidR="00265120" w:rsidRPr="009C279B" w:rsidRDefault="00265120" w:rsidP="00265120">
      <w:pPr>
        <w:spacing w:line="480" w:lineRule="auto"/>
        <w:jc w:val="both"/>
        <w:rPr>
          <w:sz w:val="24"/>
          <w:szCs w:val="24"/>
        </w:rPr>
      </w:pPr>
      <w:r w:rsidRPr="009C279B">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9C279B">
        <w:rPr>
          <w:sz w:val="24"/>
          <w:szCs w:val="24"/>
          <w:vertAlign w:val="superscript"/>
        </w:rPr>
        <w:t>st</w:t>
      </w:r>
      <w:r w:rsidRPr="009C279B">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9C279B">
        <w:rPr>
          <w:sz w:val="24"/>
          <w:szCs w:val="24"/>
          <w:vertAlign w:val="superscript"/>
        </w:rPr>
        <w:t>st</w:t>
      </w:r>
      <w:r w:rsidRPr="009C279B">
        <w:rPr>
          <w:sz w:val="24"/>
          <w:szCs w:val="24"/>
        </w:rPr>
        <w:t xml:space="preserve"> Corinthians 8:6; John 1:3; Colossians 1:16 &amp; Hebrews 1:2. The Father </w:t>
      </w:r>
      <w:r w:rsidRPr="009C279B">
        <w:rPr>
          <w:sz w:val="24"/>
          <w:szCs w:val="24"/>
        </w:rPr>
        <w:lastRenderedPageBreak/>
        <w:t>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9C279B">
        <w:rPr>
          <w:sz w:val="24"/>
          <w:szCs w:val="24"/>
          <w:vertAlign w:val="superscript"/>
        </w:rPr>
        <w:t>nd</w:t>
      </w:r>
      <w:r w:rsidRPr="009C279B">
        <w:rPr>
          <w:sz w:val="24"/>
          <w:szCs w:val="24"/>
        </w:rPr>
        <w:t xml:space="preserve"> Corinthians 5:17; Romans 4:17; 6::4; 8:19-23 &amp; Galatians 6:15. The Father Stephen renews His Creation of Believing Creatures is in 2</w:t>
      </w:r>
      <w:r w:rsidRPr="009C279B">
        <w:rPr>
          <w:sz w:val="24"/>
          <w:szCs w:val="24"/>
          <w:vertAlign w:val="superscript"/>
        </w:rPr>
        <w:t>nd</w:t>
      </w:r>
      <w:r w:rsidRPr="009C279B">
        <w:rPr>
          <w:sz w:val="24"/>
          <w:szCs w:val="24"/>
        </w:rPr>
        <w:t xml:space="preserve"> Corinthians 4:16 &amp; Colossians 3:10. The Father Stephen will reveal a New Universe is in Revelation 21:1, 5 &amp; Isaiah 65:17. </w:t>
      </w:r>
    </w:p>
    <w:p w:rsidR="00265120" w:rsidRPr="009C279B" w:rsidRDefault="00265120" w:rsidP="00265120">
      <w:pPr>
        <w:spacing w:line="480" w:lineRule="auto"/>
        <w:jc w:val="center"/>
        <w:rPr>
          <w:b/>
          <w:sz w:val="24"/>
          <w:szCs w:val="24"/>
        </w:rPr>
      </w:pPr>
      <w:r w:rsidRPr="009C279B">
        <w:rPr>
          <w:b/>
          <w:sz w:val="24"/>
          <w:szCs w:val="24"/>
        </w:rPr>
        <w:t>THE LORD JESUS CHRIST THE AUTHORIZED CREATOR AGENT UNDER HIS FATHER STEPHEN OUR LORD</w:t>
      </w:r>
    </w:p>
    <w:p w:rsidR="00265120" w:rsidRPr="009C279B" w:rsidRDefault="00265120" w:rsidP="00265120">
      <w:pPr>
        <w:spacing w:line="480" w:lineRule="auto"/>
        <w:jc w:val="both"/>
        <w:rPr>
          <w:sz w:val="24"/>
          <w:szCs w:val="24"/>
        </w:rPr>
      </w:pPr>
      <w:r w:rsidRPr="009C279B">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9C279B">
        <w:rPr>
          <w:b/>
          <w:sz w:val="24"/>
          <w:szCs w:val="24"/>
        </w:rPr>
        <w:t>Does the Son Jesus Our Lord fully know His Father Stephen Our Lord</w:t>
      </w:r>
      <w:r w:rsidRPr="009C279B">
        <w:rPr>
          <w:sz w:val="24"/>
          <w:szCs w:val="24"/>
        </w:rPr>
        <w:t>.” The Father Stephen’s Son Jesus as the Creator Agent: Jesus Christ’s Creation of the Present World: Jesus Christ created all things is in John 1:3, 10; Acts 3:15; 1</w:t>
      </w:r>
      <w:r w:rsidRPr="009C279B">
        <w:rPr>
          <w:sz w:val="24"/>
          <w:szCs w:val="24"/>
          <w:vertAlign w:val="superscript"/>
        </w:rPr>
        <w:t>st</w:t>
      </w:r>
      <w:r w:rsidRPr="009C279B">
        <w:rPr>
          <w:sz w:val="24"/>
          <w:szCs w:val="24"/>
        </w:rPr>
        <w:t xml:space="preserve"> </w:t>
      </w:r>
      <w:r w:rsidRPr="009C279B">
        <w:rPr>
          <w:sz w:val="24"/>
          <w:szCs w:val="24"/>
        </w:rPr>
        <w:lastRenderedPageBreak/>
        <w:t>Corinthians 8:6; Colossians 1:15-16 &amp; Hebrews 1:2. Jesus Christ sustains the created Universe is in Hebrews 1:3; 1</w:t>
      </w:r>
      <w:r w:rsidRPr="009C279B">
        <w:rPr>
          <w:sz w:val="24"/>
          <w:szCs w:val="24"/>
          <w:vertAlign w:val="superscript"/>
        </w:rPr>
        <w:t>st</w:t>
      </w:r>
      <w:r w:rsidRPr="009C279B">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9C279B">
        <w:rPr>
          <w:sz w:val="24"/>
          <w:szCs w:val="24"/>
          <w:vertAlign w:val="superscript"/>
        </w:rPr>
        <w:t>nd</w:t>
      </w:r>
      <w:r w:rsidRPr="009C279B">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9C279B">
        <w:rPr>
          <w:sz w:val="24"/>
          <w:szCs w:val="24"/>
          <w:vertAlign w:val="superscript"/>
        </w:rPr>
        <w:t>nd</w:t>
      </w:r>
      <w:r w:rsidRPr="009C279B">
        <w:rPr>
          <w:sz w:val="24"/>
          <w:szCs w:val="24"/>
        </w:rPr>
        <w:t xml:space="preserve"> Peter 3:13; Isaiah 65:17; 66:22 &amp; Revelation 21:1, 4-5.    </w:t>
      </w:r>
    </w:p>
    <w:p w:rsidR="00265120" w:rsidRPr="009C279B" w:rsidRDefault="00265120" w:rsidP="00265120">
      <w:pPr>
        <w:spacing w:line="480" w:lineRule="auto"/>
        <w:jc w:val="center"/>
        <w:rPr>
          <w:b/>
          <w:sz w:val="24"/>
          <w:szCs w:val="24"/>
        </w:rPr>
      </w:pPr>
      <w:r w:rsidRPr="009C279B">
        <w:rPr>
          <w:b/>
          <w:sz w:val="24"/>
          <w:szCs w:val="24"/>
        </w:rPr>
        <w:t>The Father Stephen the Single Lord called Wisdom for 80 years in the Lord Yah</w:t>
      </w:r>
    </w:p>
    <w:p w:rsidR="00265120" w:rsidRPr="009C279B" w:rsidRDefault="00265120" w:rsidP="00265120">
      <w:pPr>
        <w:spacing w:line="480" w:lineRule="auto"/>
        <w:jc w:val="both"/>
        <w:rPr>
          <w:sz w:val="24"/>
          <w:szCs w:val="24"/>
        </w:rPr>
      </w:pPr>
      <w:r w:rsidRPr="009C279B">
        <w:rPr>
          <w:sz w:val="24"/>
          <w:szCs w:val="24"/>
        </w:rPr>
        <w:t>In Proverbs 8:23 refers to Wisdom existing before the Father Stephen creating the Marriage World in “</w:t>
      </w:r>
      <w:r w:rsidRPr="009C279B">
        <w:rPr>
          <w:b/>
          <w:sz w:val="24"/>
          <w:szCs w:val="24"/>
        </w:rPr>
        <w:t>That Age</w:t>
      </w:r>
      <w:r w:rsidRPr="009C279B">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is Proverbs 8:27-29 says “…when the God (Father Stephen) set the Heavens in place…” in Genesis 1:1-5. Some other scriptures are in Genesis 1:6-10. </w:t>
      </w:r>
    </w:p>
    <w:p w:rsidR="00265120" w:rsidRPr="009C279B" w:rsidRDefault="00265120" w:rsidP="00265120">
      <w:pPr>
        <w:spacing w:line="480" w:lineRule="auto"/>
        <w:jc w:val="center"/>
        <w:rPr>
          <w:b/>
          <w:sz w:val="24"/>
          <w:szCs w:val="24"/>
        </w:rPr>
      </w:pPr>
      <w:r w:rsidRPr="009C279B">
        <w:rPr>
          <w:b/>
          <w:sz w:val="24"/>
          <w:szCs w:val="24"/>
        </w:rPr>
        <w:t>The Father Stephen the Single Lord called Strength for 40 years in the Lord Yah</w:t>
      </w:r>
    </w:p>
    <w:p w:rsidR="00265120" w:rsidRPr="009C279B" w:rsidRDefault="00265120" w:rsidP="00265120">
      <w:pPr>
        <w:spacing w:line="480" w:lineRule="auto"/>
        <w:jc w:val="both"/>
        <w:rPr>
          <w:sz w:val="24"/>
          <w:szCs w:val="24"/>
        </w:rPr>
      </w:pPr>
      <w:r w:rsidRPr="009C279B">
        <w:rPr>
          <w:sz w:val="24"/>
          <w:szCs w:val="24"/>
        </w:rPr>
        <w:t>In Proverbs 8:30-31 (NIV) tells us that the Lord Lucifer the 2</w:t>
      </w:r>
      <w:r w:rsidRPr="009C279B">
        <w:rPr>
          <w:sz w:val="24"/>
          <w:szCs w:val="24"/>
          <w:vertAlign w:val="superscript"/>
        </w:rPr>
        <w:t>nd</w:t>
      </w:r>
      <w:r w:rsidRPr="009C279B">
        <w:rPr>
          <w:sz w:val="24"/>
          <w:szCs w:val="24"/>
        </w:rPr>
        <w:t xml:space="preserve"> Serpent Satan named the Married Lord called Wisdom in “</w:t>
      </w:r>
      <w:r w:rsidRPr="009C279B">
        <w:rPr>
          <w:b/>
          <w:sz w:val="24"/>
          <w:szCs w:val="24"/>
        </w:rPr>
        <w:t>This Age</w:t>
      </w:r>
      <w:r w:rsidRPr="009C279B">
        <w:rPr>
          <w:sz w:val="24"/>
          <w:szCs w:val="24"/>
        </w:rPr>
        <w:t>” in Luke 20:34, 37-38 is said to have been a Craftsman at the Father Stephen’s side when the Father Stephen created the Marriage World and was Intimate in Nature. This means that when the Lord Lucifer the 2</w:t>
      </w:r>
      <w:r w:rsidRPr="009C279B">
        <w:rPr>
          <w:sz w:val="24"/>
          <w:szCs w:val="24"/>
          <w:vertAlign w:val="superscript"/>
        </w:rPr>
        <w:t>nd</w:t>
      </w:r>
      <w:r w:rsidRPr="009C279B">
        <w:rPr>
          <w:sz w:val="24"/>
          <w:szCs w:val="24"/>
        </w:rPr>
        <w:t xml:space="preserve"> Serpent Satan named the Married Lord </w:t>
      </w:r>
      <w:r w:rsidRPr="009C279B">
        <w:rPr>
          <w:sz w:val="24"/>
          <w:szCs w:val="24"/>
        </w:rPr>
        <w:lastRenderedPageBreak/>
        <w:t>called Wisdom fell He called Himself the “</w:t>
      </w:r>
      <w:r w:rsidRPr="009C279B">
        <w:rPr>
          <w:b/>
          <w:sz w:val="24"/>
          <w:szCs w:val="24"/>
        </w:rPr>
        <w:t>Creator of the Universe</w:t>
      </w:r>
      <w:r w:rsidRPr="009C279B">
        <w:rPr>
          <w:sz w:val="24"/>
          <w:szCs w:val="24"/>
        </w:rPr>
        <w:t>” or the “</w:t>
      </w:r>
      <w:r w:rsidRPr="009C279B">
        <w:rPr>
          <w:b/>
          <w:sz w:val="24"/>
          <w:szCs w:val="24"/>
        </w:rPr>
        <w:t>Designer of the Universe</w:t>
      </w:r>
      <w:r w:rsidRPr="009C279B">
        <w:rPr>
          <w:sz w:val="24"/>
          <w:szCs w:val="24"/>
        </w:rPr>
        <w:t>” as Himself, rather than the Lord Yahweh the True Creator of the Father Stephen Our Lord. This is the Eternal Sin in Lordship inside the Kingdom of God in Acts 7:60. The Lord Lucifer the 2</w:t>
      </w:r>
      <w:r w:rsidRPr="009C279B">
        <w:rPr>
          <w:sz w:val="24"/>
          <w:szCs w:val="24"/>
          <w:vertAlign w:val="superscript"/>
        </w:rPr>
        <w:t>nd</w:t>
      </w:r>
      <w:r w:rsidRPr="009C279B">
        <w:rPr>
          <w:sz w:val="24"/>
          <w:szCs w:val="24"/>
        </w:rPr>
        <w:t xml:space="preserve"> Serpent Satan named the Married Lord called Wisdom is the “</w:t>
      </w:r>
      <w:r w:rsidRPr="009C279B">
        <w:rPr>
          <w:b/>
          <w:sz w:val="24"/>
          <w:szCs w:val="24"/>
        </w:rPr>
        <w:t>Creator of This Eternal Sin the Lordly Marital Eternal Sexual Eros Love Apostasy</w:t>
      </w:r>
      <w:r w:rsidRPr="009C279B">
        <w:rPr>
          <w:sz w:val="24"/>
          <w:szCs w:val="24"/>
        </w:rPr>
        <w:t>.” This is why the Father Stephen Our Lord in “</w:t>
      </w:r>
      <w:r w:rsidRPr="009C279B">
        <w:rPr>
          <w:b/>
          <w:sz w:val="24"/>
          <w:szCs w:val="24"/>
        </w:rPr>
        <w:t>That Age</w:t>
      </w:r>
      <w:r w:rsidRPr="009C279B">
        <w:rPr>
          <w:sz w:val="24"/>
          <w:szCs w:val="24"/>
        </w:rPr>
        <w:t>” in Luke 20:35-36 the 2</w:t>
      </w:r>
      <w:r w:rsidRPr="009C279B">
        <w:rPr>
          <w:sz w:val="24"/>
          <w:szCs w:val="24"/>
          <w:vertAlign w:val="superscript"/>
        </w:rPr>
        <w:t>nd</w:t>
      </w:r>
      <w:r w:rsidRPr="009C279B">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is directed to the Father Stephen it means that the Lord Yahweh created the Universe by allowing the Father Stephen to initiate &amp; speak it into existence in Isaiah 64:8; Deuteronomy 32:6; John 8:58 &amp; Ephesians 4:6, then the Son Jesus carried out the work and sustained the Holy Ghost (Brother John) in Genesis 1:1-2; John 1:1-3; 1</w:t>
      </w:r>
      <w:r w:rsidRPr="009C279B">
        <w:rPr>
          <w:sz w:val="24"/>
          <w:szCs w:val="24"/>
          <w:vertAlign w:val="superscript"/>
        </w:rPr>
        <w:t>st</w:t>
      </w:r>
      <w:r w:rsidRPr="009C279B">
        <w:rPr>
          <w:sz w:val="24"/>
          <w:szCs w:val="24"/>
        </w:rPr>
        <w:t xml:space="preserve"> Corinthians 8:6 &amp; Hebrews 1:1-3. Just as the Father Stephen has authority over the Son Jesus, they are still equal in Deity. Then the Father Stephen sent His Holy Ghost (Brother John) to be active or “</w:t>
      </w:r>
      <w:r w:rsidRPr="009C279B">
        <w:rPr>
          <w:b/>
          <w:sz w:val="24"/>
          <w:szCs w:val="24"/>
        </w:rPr>
        <w:t>hovering over the face of the Earth</w:t>
      </w:r>
      <w:r w:rsidRPr="009C279B">
        <w:rPr>
          <w:sz w:val="24"/>
          <w:szCs w:val="24"/>
        </w:rPr>
        <w:t xml:space="preserve">” in Genesis 1:2 &amp; Acts 1:4; 2:33. </w:t>
      </w:r>
    </w:p>
    <w:p w:rsidR="00265120" w:rsidRPr="009C279B" w:rsidRDefault="00265120" w:rsidP="00265120">
      <w:pPr>
        <w:spacing w:line="480" w:lineRule="auto"/>
        <w:jc w:val="both"/>
        <w:rPr>
          <w:sz w:val="24"/>
          <w:szCs w:val="24"/>
        </w:rPr>
      </w:pPr>
      <w:r w:rsidRPr="009C279B">
        <w:rPr>
          <w:sz w:val="24"/>
          <w:szCs w:val="24"/>
        </w:rPr>
        <w:t>Why was Babylon linked to Lucifer’s fall?</w:t>
      </w:r>
    </w:p>
    <w:p w:rsidR="00265120" w:rsidRPr="009C279B" w:rsidRDefault="00265120" w:rsidP="00265120">
      <w:pPr>
        <w:spacing w:line="480" w:lineRule="auto"/>
        <w:jc w:val="both"/>
        <w:rPr>
          <w:sz w:val="24"/>
          <w:szCs w:val="24"/>
        </w:rPr>
      </w:pPr>
      <w:r w:rsidRPr="009C279B">
        <w:rPr>
          <w:sz w:val="24"/>
          <w:szCs w:val="24"/>
        </w:rPr>
        <w:t xml:space="preserve">Babylon is in the southeastern part of Iraq in Mesopotamia. The first time Babylon is mentioned in scripture concerns Nimrod in Genesis 10:8-10. The land of Shinar is another name for Babylon. Also Rome works interchangeably with the name of Babylon in Peter’s epistle. King Nebuchadnezzar made the land of Babylon rich, famous and prospered in Daniel’s days. This is probably where the Garden of Eden was in Ezekiel 28:12-15. At this time why was the </w:t>
      </w:r>
      <w:r w:rsidRPr="009C279B">
        <w:rPr>
          <w:sz w:val="24"/>
          <w:szCs w:val="24"/>
        </w:rPr>
        <w:lastRenderedPageBreak/>
        <w:t>population mostly true Jews? This is because the Babylonians captured the Jews and sent them as Prisoners to Babylon. Babylon conquered Judah in 586 BC. What was the name of the city of Babylon? The great city was called the “</w:t>
      </w:r>
      <w:r w:rsidRPr="009C279B">
        <w:rPr>
          <w:b/>
          <w:sz w:val="24"/>
          <w:szCs w:val="24"/>
        </w:rPr>
        <w:t>City of the Gods</w:t>
      </w:r>
      <w:r w:rsidRPr="009C279B">
        <w:rPr>
          <w:sz w:val="24"/>
          <w:szCs w:val="24"/>
        </w:rPr>
        <w:t>” in Mesopotamia. This is where King Nebuchadnezzar lived as a “</w:t>
      </w:r>
      <w:r w:rsidRPr="009C279B">
        <w:rPr>
          <w:b/>
          <w:sz w:val="24"/>
          <w:szCs w:val="24"/>
        </w:rPr>
        <w:t>the Towering Cherub</w:t>
      </w:r>
      <w:r w:rsidRPr="009C279B">
        <w:rPr>
          <w:sz w:val="24"/>
          <w:szCs w:val="24"/>
        </w:rPr>
        <w:t xml:space="preserve">”. Lucifer probably strengthened Him greatly with supernatural powers to run the Kingdom. Babylon is as Rome is known for its loose living in sexual sins. King Nebuchadnezzar made His heart as the heart of a God, but God said to Him that He was a Man and not a God in Isaiah 13:1-14:11. The Lord took up a proclamation against Babylon in Isaiah 13:1-22. The reason the Lord did this was because of the continual evil Babylon did against God. The destruction of Babylon will fall to the hands of the Medes in Isaiah 13:17-22. Total restoration of Israel will involve the Jews going back to Palestine and being totally freed from the evil clutches of King Nebuchadnezzar. The fall of King Nebuchadnezzar of Babylon involved a proverb from the Lord in Isaiah 14:3-11. The intelligence that King Nebuchadnezzar got from Lucifer was very great. King Nebuchadnezzar was also very beautiful in physical form, but evil in His intentions against God. As this  unidentified King of Babylon  (perhaps  King  Sargon or  King  Nebuchadnezzar)  would  claim  total independence from the  Most High. Lucifer  tries  to  show  this  in His five  I  wills  against  God  but  it  is overthrown by the Most High. Also Lucifer  tries  to  supplant  God  in His  pride  but  fails. But God’s people in Revelation 14:8; 17:5-6; 18:10, 21 will totally reign in victory through God and will taunt all enemies throughout the historical era. This is a hard lesson for Babylon to learn that God is Lord over all. Babylon did prosper as God allowed but there was a great fall for Babylon and Lucifer in Revelation 17:1-20:10.             </w:t>
      </w:r>
    </w:p>
    <w:p w:rsidR="00265120" w:rsidRPr="009C279B" w:rsidRDefault="00265120" w:rsidP="00265120">
      <w:pPr>
        <w:spacing w:line="480" w:lineRule="auto"/>
        <w:rPr>
          <w:sz w:val="24"/>
          <w:szCs w:val="24"/>
        </w:rPr>
      </w:pPr>
      <w:r w:rsidRPr="009C279B">
        <w:rPr>
          <w:sz w:val="24"/>
          <w:szCs w:val="24"/>
        </w:rPr>
        <w:t>What were the five I wills?</w:t>
      </w:r>
    </w:p>
    <w:p w:rsidR="00265120" w:rsidRPr="009C279B" w:rsidRDefault="00265120" w:rsidP="00265120">
      <w:pPr>
        <w:spacing w:line="480" w:lineRule="auto"/>
        <w:jc w:val="both"/>
        <w:rPr>
          <w:sz w:val="24"/>
          <w:szCs w:val="24"/>
        </w:rPr>
      </w:pPr>
      <w:r w:rsidRPr="009C279B">
        <w:rPr>
          <w:sz w:val="24"/>
          <w:szCs w:val="24"/>
        </w:rPr>
        <w:lastRenderedPageBreak/>
        <w:t>The first I will concerns ascending into Heaven. Only God controls the entrance to Heaven and Lucifer was saying He did not need God’s permission to enter into Heaven. The second I will concerns Lucifer exalting His throne above the Stars of God. God will cast down the strongholds of Lucifer and the imaginations of the heart that exalts itself above the knowledge of God causing total obedience to the Most High Stephen. The third I will concerns Lucifer sitting on the mount of the congregation to the farthest side of the north. God says that I am Peter and upon this rock I will establish My congregation and the gates of Hell shall not win. In the fourth I will it concerns Lucifer ascending above the heights of the clouds. Lucifer was trying to say that he exceeded the 1</w:t>
      </w:r>
      <w:r w:rsidRPr="009C279B">
        <w:rPr>
          <w:sz w:val="24"/>
          <w:szCs w:val="24"/>
          <w:vertAlign w:val="superscript"/>
        </w:rPr>
        <w:t>st</w:t>
      </w:r>
      <w:r w:rsidRPr="009C279B">
        <w:rPr>
          <w:sz w:val="24"/>
          <w:szCs w:val="24"/>
        </w:rPr>
        <w:t xml:space="preserve"> heaven and without God was going to the 2</w:t>
      </w:r>
      <w:r w:rsidRPr="009C279B">
        <w:rPr>
          <w:sz w:val="24"/>
          <w:szCs w:val="24"/>
          <w:vertAlign w:val="superscript"/>
        </w:rPr>
        <w:t>nd</w:t>
      </w:r>
      <w:r w:rsidRPr="009C279B">
        <w:rPr>
          <w:sz w:val="24"/>
          <w:szCs w:val="24"/>
        </w:rPr>
        <w:t xml:space="preserve"> heaven. But God says that He will not enter unless the Most High Stephen allows it. The fifth I will concerns Lucifer being like the Most High Stephen. The Father Stephen our Lord is proven in Acts 7:59 &amp; Ephesians 4:6. Michael whose name means “who is like the Most High” shows God’s independence, preexistence and immutability. Nobody is fully God, even Angels (Lords) are at one place at the time. God is omnipresent in the Universe. God alone is infinitely wise and how unsearchable is He.</w:t>
      </w:r>
    </w:p>
    <w:p w:rsidR="00265120" w:rsidRPr="009C279B" w:rsidRDefault="00265120" w:rsidP="00265120">
      <w:pPr>
        <w:spacing w:line="480" w:lineRule="auto"/>
        <w:rPr>
          <w:sz w:val="24"/>
          <w:szCs w:val="24"/>
        </w:rPr>
      </w:pPr>
      <w:r w:rsidRPr="009C279B">
        <w:rPr>
          <w:sz w:val="24"/>
          <w:szCs w:val="24"/>
        </w:rPr>
        <w:t>What were the considerations of Lucifer’s fall?</w:t>
      </w:r>
    </w:p>
    <w:p w:rsidR="00265120" w:rsidRPr="009C279B" w:rsidRDefault="00265120" w:rsidP="00265120">
      <w:pPr>
        <w:spacing w:line="480" w:lineRule="auto"/>
        <w:jc w:val="both"/>
        <w:rPr>
          <w:sz w:val="24"/>
          <w:szCs w:val="24"/>
        </w:rPr>
      </w:pPr>
      <w:r w:rsidRPr="009C279B">
        <w:rPr>
          <w:sz w:val="24"/>
          <w:szCs w:val="24"/>
        </w:rPr>
        <w:t xml:space="preserve">In Isaiah 14:16-17 it declares “Is this the Man who made the Earth to tremble, shook Kingdoms, who made the World as a wilderness and destroyed its Cities. Who did not open the House of His Prisoner’s?  Obviously the Most High Stephen if He chooses so can do all these things, but Lucifer was gazed upon that is made a spectacle and did not have enough authority to do these things. So  the considerations  was that God is greater  in  power  than  all  His  creations  put  </w:t>
      </w:r>
      <w:r w:rsidRPr="009C279B">
        <w:rPr>
          <w:sz w:val="24"/>
          <w:szCs w:val="24"/>
        </w:rPr>
        <w:lastRenderedPageBreak/>
        <w:t>together. The Most High Stephen in making the Earth to tremble symbolizes His total sovereignty over the Earth. Heaven is where God resides that causes things to happen on the Earth. God who shook Satan’s Kingdom with one act of His hand shows that if Satan rise up against Satan how can His kingdom stand? This is done by the Father Stephen’s Law of Division in Luke 11:17-23; 21:10. The Most High Stephen who makes the World as a wilderness is best described concerning Jesus’ temptation in the wilderness in forty days and forty nights. The last defense Jesus Said to Satan was “get thee hence Satan, for it is written, thou shall worship the Lord thy God (Father Stephen Our Lord) and Him only shall thou serve” in Matthew 4:10. The Most High Stephen can open or close the doors of the prison. Lucifer which is Satan will be chained for a thousand years in Revelation 20:1-3. Those Angels (Lords) captured by Satan’s Generals would be set freed from Hell in 1</w:t>
      </w:r>
      <w:r w:rsidRPr="009C279B">
        <w:rPr>
          <w:sz w:val="24"/>
          <w:szCs w:val="24"/>
          <w:vertAlign w:val="superscript"/>
        </w:rPr>
        <w:t>st</w:t>
      </w:r>
      <w:r w:rsidRPr="009C279B">
        <w:rPr>
          <w:sz w:val="24"/>
          <w:szCs w:val="24"/>
        </w:rPr>
        <w:t xml:space="preserve"> Peter 3:18-22; 4:6; Revelation 13:7-10; Romans 10:6-13; Ephesians 4:8-9 and Acts 2:27. In the Father Stephen’s Impartial Judgment it is not subject to anything &amp; can lock up any Civilian of the Nation to a 6 Gold Star General of the Army (Presidential Authority) by His Inerrant Law which is called His Internal Affairs in Romans 12:1-2 &amp; 1</w:t>
      </w:r>
      <w:r w:rsidRPr="009C279B">
        <w:rPr>
          <w:sz w:val="24"/>
          <w:szCs w:val="24"/>
          <w:vertAlign w:val="superscript"/>
        </w:rPr>
        <w:t>st</w:t>
      </w:r>
      <w:r w:rsidRPr="009C279B">
        <w:rPr>
          <w:sz w:val="24"/>
          <w:szCs w:val="24"/>
        </w:rPr>
        <w:t xml:space="preserve"> Peter 1:17-21.                                                                </w:t>
      </w:r>
    </w:p>
    <w:p w:rsidR="00265120" w:rsidRPr="009C279B" w:rsidRDefault="00265120" w:rsidP="00265120">
      <w:pPr>
        <w:spacing w:line="480" w:lineRule="auto"/>
        <w:jc w:val="both"/>
        <w:rPr>
          <w:sz w:val="24"/>
          <w:szCs w:val="24"/>
        </w:rPr>
      </w:pPr>
      <w:r w:rsidRPr="009C279B">
        <w:rPr>
          <w:sz w:val="24"/>
          <w:szCs w:val="24"/>
        </w:rPr>
        <w:t>What were the Levels of Lucifer’s Fall?</w:t>
      </w:r>
    </w:p>
    <w:p w:rsidR="00FB0A84" w:rsidRPr="009C279B" w:rsidRDefault="00FB0A84" w:rsidP="00FB0A84">
      <w:pPr>
        <w:spacing w:line="480" w:lineRule="auto"/>
        <w:jc w:val="both"/>
        <w:rPr>
          <w:sz w:val="24"/>
          <w:szCs w:val="24"/>
        </w:rPr>
      </w:pPr>
      <w:r w:rsidRPr="009C279B">
        <w:rPr>
          <w:b/>
          <w:sz w:val="24"/>
          <w:szCs w:val="24"/>
        </w:rPr>
        <w:t xml:space="preserve">What is the Inerrant Breakdown of the 4 Most Highest Universes in the Holy Scripture which make up of 28 days, 7 days each in their Universal Creation of their own Respectable Universes? </w:t>
      </w:r>
      <w:r w:rsidRPr="009C279B">
        <w:rPr>
          <w:sz w:val="24"/>
          <w:szCs w:val="24"/>
        </w:rPr>
        <w:t xml:space="preserve">First, is the Most Highest Single Universe that only Houses Saintly Christian Lords and Saintly Christian Ladies in Proverbs 8:22-31, which happened in Lucifer’s time frame. This Fall in Saintly Christian Lordship concerns the source &amp; cause of the Lord Lucifer &amp; the Lady </w:t>
      </w:r>
      <w:r w:rsidRPr="009C279B">
        <w:rPr>
          <w:sz w:val="24"/>
          <w:szCs w:val="24"/>
        </w:rPr>
        <w:lastRenderedPageBreak/>
        <w:t>Victoria having Unauthorized Sexuality which is the makeup of the Tree of the Knowledge of Good &amp; Evil that is revealed later in Genesis 2:9. In this Single Universe is only proven by not being Qualified in Marriage, Given in Marriage nor actually Married, but is truly Single in true holiness in its current status in Luke 20:35-36. Second, is the Most Highest Unmarried Universe that Houses Boys &amp; Girls and Angels, Spirits, Ghosts, Phantom’s &amp; Shadows known as the Sons of God and the Daughters of God in Genesis 1:1-25, which happened in Job’s time frame. In this Unmarried Universe is only proven by being Qualified in Marriage &amp; Given in Marriage &amp; also Authorized Divorces by the Lord in its current status. Third, is the Most Highest Married Universe that Houses only Unmarried/Married Men and Unmarried/Married Women, which happened in Adam’s time frame in Genesis 1:26-5:32. In this Unmarried/Married Universe is only proven in a current status in Unmarried/Marriage. Fourth, is the Most Highest Divorced Universe that Houses Single Men and Single Women after the Marriage Universe, which may constitute a second Marriage or more, which happened in Noah’s (Noe’s) time frame in Genesis 6:1-7. In this Divorced Marriage is only proven having been Married, but are not Married anymore, but may be considered as being Single after Marriage on in their second Marriage or more in its current status.</w:t>
      </w:r>
    </w:p>
    <w:p w:rsidR="00FB0A84" w:rsidRPr="009C279B" w:rsidRDefault="00FB0A84" w:rsidP="00FB0A84">
      <w:pPr>
        <w:jc w:val="center"/>
        <w:rPr>
          <w:b/>
          <w:sz w:val="24"/>
          <w:szCs w:val="24"/>
        </w:rPr>
      </w:pPr>
      <w:r w:rsidRPr="009C279B">
        <w:rPr>
          <w:b/>
          <w:sz w:val="24"/>
          <w:szCs w:val="24"/>
        </w:rPr>
        <w:t>The Married Woman called the Great Whore Babylon the False Scarlet Colored Woman</w:t>
      </w:r>
    </w:p>
    <w:p w:rsidR="00FB0A84" w:rsidRPr="009C279B" w:rsidRDefault="00FB0A84" w:rsidP="00FB0A84">
      <w:pPr>
        <w:spacing w:before="240" w:line="480" w:lineRule="auto"/>
        <w:jc w:val="both"/>
        <w:rPr>
          <w:sz w:val="24"/>
          <w:szCs w:val="24"/>
        </w:rPr>
      </w:pPr>
      <w:r w:rsidRPr="009C279B">
        <w:rPr>
          <w:sz w:val="24"/>
          <w:szCs w:val="24"/>
        </w:rPr>
        <w:t xml:space="preserve">The Cause of the Fall of the Lord Lucifer the Saintly Christian Lord in the Kingdom of Lordship in Proverbs 8:22-31 that became the Devil &amp; Satan in the Lordship of the Law in Heaven in Isaiah 14:12-21. The Apostasy of the Mystery, Babylon the Great, the Mother of Harlots (Prostitutes &amp; Whores called Female Witches) and the Abominations of the Earth as the False Man John Christ acting as the False Woman Victoria Christ also called the Woman Scarlet-Colored Beast of the </w:t>
      </w:r>
      <w:r w:rsidRPr="009C279B">
        <w:rPr>
          <w:sz w:val="24"/>
          <w:szCs w:val="24"/>
        </w:rPr>
        <w:lastRenderedPageBreak/>
        <w:t xml:space="preserve">Married Lord called Wisdom as the Lordship of Man of Israel in the Physicality concerning the Book of Luke, Babylon, Rome, Shinar, Confusion or Babel in the Mentality concerning the Book of Revelation as the Doorway, Sodom or Egypt in the Spirituality concerning the Book of Acts in the “Qanah directed to the World Government Order” in This Age concerning “Qanah” meaning---Eternal Ladies Sexual Eros Love in Womankind---with Angry Assault of the Married Lord called Wisdom as the Lordship of Man against the True Lord John Christ acting as the True Lady Victoria Christ coming in the Spirit and Power of Eternal Elijah in That Age concerning “Qanah directed to the Father Stephen Our Lord---Female Sense is the Lady Stephanie” meaning---Eternal Ladies Holy Agape Love in Womankind---with Angry Assault of the Father Stephen Our Lord. In Revelation 17:1-18 mentions “The one of the Seven Angels (Michael the Cherub Dragon as the Bright and Morning Star) who has the seven bowls came and talked with Me, saying to Me, ‘Come, I will show You the Judgment of the Great Harlot who sits on many waters, with whom the Kings of the Earth committed fornication, and the inhabitants of the Earth were made drunk with the wine of Her fornication.’ So He carried Me away in the Spirit into the wilderness. And I saw a Woman sitting on a Scarlet Beast which was full of Names of Blasphemy (10 False Man Stephen Christ’s), having seven heads and ten horns. The Woman was arrayed in purple and scarlet, and adorned with gold and precious stones and pearls, having in Her hand a golden cup full of abominations and the filthiness of Her fornication. And on Her forehead a name was written: </w:t>
      </w:r>
      <w:r w:rsidRPr="009C279B">
        <w:rPr>
          <w:b/>
          <w:sz w:val="24"/>
          <w:szCs w:val="24"/>
        </w:rPr>
        <w:t xml:space="preserve">MYSTERY, BABYLON THE GREAT, THE MOTHER OF HARLOTS AND OF THE ABOMINATIONS OF THE EARTH </w:t>
      </w:r>
      <w:r w:rsidRPr="009C279B">
        <w:rPr>
          <w:sz w:val="24"/>
          <w:szCs w:val="24"/>
        </w:rPr>
        <w:t>(</w:t>
      </w:r>
      <w:r w:rsidRPr="009C279B">
        <w:rPr>
          <w:b/>
          <w:sz w:val="24"/>
          <w:szCs w:val="24"/>
        </w:rPr>
        <w:t xml:space="preserve">BABYLON </w:t>
      </w:r>
      <w:r w:rsidRPr="009C279B">
        <w:rPr>
          <w:sz w:val="24"/>
          <w:szCs w:val="24"/>
        </w:rPr>
        <w:t>is called the “</w:t>
      </w:r>
      <w:r w:rsidRPr="009C279B">
        <w:rPr>
          <w:b/>
          <w:sz w:val="24"/>
          <w:szCs w:val="24"/>
        </w:rPr>
        <w:t>LADY VICTORIA OF KINGDOMS AS THE SAINTLY CHRISTIAN LADY</w:t>
      </w:r>
      <w:r w:rsidRPr="009C279B">
        <w:rPr>
          <w:sz w:val="24"/>
          <w:szCs w:val="24"/>
        </w:rPr>
        <w:t xml:space="preserve">” that fell because of committing Sexual Eros Love in Isaiah 47:1-15 (NKJV) &amp; prior to Her fall is in Revelations 12:1-17. Technically, true Saintly </w:t>
      </w:r>
      <w:r w:rsidRPr="009C279B">
        <w:rPr>
          <w:sz w:val="24"/>
          <w:szCs w:val="24"/>
        </w:rPr>
        <w:lastRenderedPageBreak/>
        <w:t xml:space="preserve">Christian Ladies are forbidden to have Sexual Eros Love Relations, but this did happen in Ephesians 5:3. I saw the Woman, drunk with the Blood of the Saints (Lords) and with the Blood of the Martyrs (Lords) of Jesus. And when I saw Her, I marveled with great amazement. But the Angel (Lord) said to Me, ‘Why did You marvel? I will tell You the Mystery of the Woman and of the Beast that carries Her, which has the seven heads and ten horns. The Beast that You saw was, and is not, and will ascend out of the bottomless pit and go to perdition (destruction). And those who dwell on the Earth will marvel, whose names are not written in the (Father Stephen’s Book on Eternal Omni-Benevolence Agape Love) Book of Life from the Foundation of the World, when they see the Beast that was, and is not, and yet is. Here is the (Supreme) Mind which has (All) Wisdom (The Married Lord called Wisdom as the Fatherhood of Man in the “Qanah directed to the World Government Order” in This Age concerning “Qanah” meaning---Eternal Lordly Sexual Eros Love in Fatherhood---with Furious Assault of the Married Lord called Wisdom the Creator of the Eternal Sin concerning “Qanah” meaning---Eternal Lordly Sexual Eros Love in Creatorship---in This Age against the Father Stephen Our Lord also called the Single Lord called Wisdom coming in the Spirit &amp; Power of Eternal Enoch in That Age concerning “Qanah directed to the Father Stephen Our Lord the Potter Creator of the Entire Universe in Isaiah 64:8; John 8:58; Romans 13:1-10; Genesis 1:1 &amp; Ephesians 4:6” meaning---Eternal Lordly Holy Agape Love Omni-Benevolence in Fatherhood Potter Creatorship---with Furious Assault of the Lord Yahweh the Creator of the Father Stephen Our Lord in “Qanah directed to the Lord Yahweh Himself” meaning---Eternal Lordly Holy Agape Love Omni-Benevolence in Creatorship---in That Age in Proverbs 8:22-29 (RSV): The seven heads are seven mountains (Babylon, Rome, Babel, Confusion, Shinar, Sodom &amp; Egypt) on which the Woman sits. There are also seven Kings. </w:t>
      </w:r>
      <w:r w:rsidRPr="009C279B">
        <w:rPr>
          <w:sz w:val="24"/>
          <w:szCs w:val="24"/>
        </w:rPr>
        <w:lastRenderedPageBreak/>
        <w:t xml:space="preserve">Five have fallen, one is, and the other has not yet come. And when He comes, He must continue a short time (a season which means 7 Kings would reign 21 months). The Beast that was, and is not, is Himself also the eighth (The Beginning False Man Peter Christ concerning Israel in the “Qanah directed to the World Government Order” in This Age concerning “Qanah” meaning---Eternal Lordly Sexual Eros Love in Child Kind---with Aggravated Assault of the Married Lord called Wisdom as the Lordship of Man against the True Lord Peter Christ coming in the Spirit and Power of Eternal Israel in That Age concerning “Qanah directed to the Father Stephen Our Lord” meaning---Eternal Lordly Holy Agape Love in Child Kind---with Aggravated Assault of the Father Stephen Our Lord &amp; the Ending False Man James Christ in the “Qanah directed to the World Government Order” in This Age concerning “Qanah” meaning---Eternal Lordly Sexual Eros Love in Lord Kind---with Exceeding Rageful Assault of the Married Lord called Wisdom as the Lordship of Man against the Lord James Christ coming in the Spirit and Power of the Eternal Michael in That Age concerning “Qanah directed to the Father Stephen Our Lord” meaning---Eternal Lordly Holy Agape Love in Lordship---with Exceeding Rageful Assault of the Father Stephen Our Lord), and is of the seven, and is going to perdition (destruction). The ten horns which You saw are ten Kings who have no Kingdom as yet, but they receive authority for one Hour as Kings with the Beast (11 hours of the Day called Today). These are of one Mind, and they will give their power and authority to the Beast. These will make War with the Lamb (Father Stephen Our Lord), and the Lamb (Father Stephen Our Lord) will overcome them, for He is Lord of Lords and King of Kings, and those who are with Him are called, chosen, and faithful. The He said to Me, ‘The waters which You saw, where the Harlot sits are peoples, multitudes, nations and tongues.’ And the ten horns which You saw on the Beast, these will hate the Harlot, </w:t>
      </w:r>
      <w:r w:rsidRPr="009C279B">
        <w:rPr>
          <w:sz w:val="24"/>
          <w:szCs w:val="24"/>
        </w:rPr>
        <w:lastRenderedPageBreak/>
        <w:t>make Her desolate and naked, eat Her flesh and burn Her with fire. For God (Father Stephen Our Lord) has put it into their hearts to fulfill His purpose, to be of one Mind, and to give their Kingdom to the Beast, until the words of God (Father Stephen Our Lord) are fulfilled. And the Woman whom You saw is that great city, which reigns over the (10) Kings of the Earth.”</w:t>
      </w:r>
    </w:p>
    <w:p w:rsidR="00FB0A84" w:rsidRPr="009C279B" w:rsidRDefault="00FB0A84" w:rsidP="00FB0A84">
      <w:pPr>
        <w:spacing w:before="240" w:line="480" w:lineRule="auto"/>
        <w:jc w:val="center"/>
        <w:rPr>
          <w:b/>
          <w:sz w:val="24"/>
          <w:szCs w:val="24"/>
        </w:rPr>
      </w:pPr>
      <w:r w:rsidRPr="009C279B">
        <w:rPr>
          <w:b/>
          <w:sz w:val="24"/>
          <w:szCs w:val="24"/>
        </w:rPr>
        <w:t>The Great Sexual Eros Love Apostasy of the Great Harlot, Babylon has fallen in “This Age” by the Father Stephen Our Lord in “That Age”</w:t>
      </w:r>
    </w:p>
    <w:p w:rsidR="00FB0A84" w:rsidRPr="009C279B" w:rsidRDefault="00FB0A84" w:rsidP="00FB0A84">
      <w:pPr>
        <w:spacing w:before="240" w:line="480" w:lineRule="auto"/>
        <w:jc w:val="both"/>
        <w:rPr>
          <w:sz w:val="24"/>
          <w:szCs w:val="24"/>
        </w:rPr>
      </w:pPr>
      <w:r w:rsidRPr="009C279B">
        <w:rPr>
          <w:sz w:val="24"/>
          <w:szCs w:val="24"/>
        </w:rPr>
        <w:t xml:space="preserve">In Revelation 18:1-19:10 declares “After these things I saw another Angel (Michael the Cherub Dragon) coming down from Heaven, having great authority, and the Earth was illuminated with His glory. And He cried mightily with a loud voice, saying, ‘Babylon the Great is fallen, is fallen, and has become a dwelling place of Demons, a prison for every foul spirit, and a cage for every unclean and hated bird! For all the Nations have drunk of the wine of the wrath of Her fornication, the Kings of the Earth have committed fornication with Her, and the merchants of the Earth have become rich through the abundance of Her luxury (all kinds of sexual intercourse).’ And I heard another voice from Heaven (Father Stephen Our Lord) saying, ‘Come out of Her, My people, lest You share in Her sins, and lest You receive of Her plagues. For Her sins have reached to Heaven and God (Father Stephen) has remembered Her iniquities. Render to Her just as She rendered to You, and repay Her double according to Her works, in the cup which She has mixed, mix double for Her. In the measure that She glorified Herself and lived luxuriously (sensually in sexual intercourses) give Her torment and sorrow, for She says in Her heart, ‘I sit as Queen, and am no Widow, and will not see sorrow.’ Therefore Her plagues will come in one day (hour)---death and mourning and famine. And She will be utterly burned with </w:t>
      </w:r>
      <w:r w:rsidRPr="009C279B">
        <w:rPr>
          <w:sz w:val="24"/>
          <w:szCs w:val="24"/>
        </w:rPr>
        <w:lastRenderedPageBreak/>
        <w:t xml:space="preserve">fire for strong is the Lord God (Father Stephen Our Lord) who judges Her. The Kings of the Earth who committed fornication and lived luxuriously (sexual intercourses) with Her will weep and lament for Her, then they see the smoke of Her burning, standing at a distance for fear of Her torment, saying, ‘Alas, alas, that great city Babylon, that mighty city! For in one hour (1 minute or one hour equals to one day in Matthew 20:12) Your Judgment has come.’ And the Merchants of the Earth will weep and mourn over Her, for no ne buys their merchandise anymore: merchandise of gold and silver, precious stones and pearls, fine linen and purple, silk and scarlet, every kind of citron wood, every kind of ivory, every kind of object most precious wood, bronze, iron, marble, and cinnamon and incense, fragrant oil and frankincense, wine and oil, fine flour and wheat, cattle and sheep, horses and chariots, and bodies and Souls of Men. The fruit that Your Soul longed for has gone from You, and all the things which are rich and splendid have gone from You, and You shall find them no more at all. The Merchants of these things, who became rich by Her, will stand at a distance for fear of Her torment, weeping and wailing, and saying, ‘Alas, alas, that great city that was clothed in fine linen, purple, and scarlet, and adorned with gold and precious stones and pearls! For in one hour such great riches came to nothing.’ Every Shipmaster, all who travel by ship, Sailors and as many as trade on the sea, stood at a distance and cried out when they saw the smoke of Her burning, saying, ‘What is like this great city?’ The threw dust on their heads and cried out, saying, ‘Alas, alas, that great city, in which all who had ships on the sea became rich by Her wealth! For in one hour She is made desolate.’ Rejoice over Her, O Heaven, and You Holy Apostles and Prophets, for God (Father Stephen Our Lord) has avenged You on Her! The a mighty Angel (Lord) took up a stone like a great millstone and threw it into the sea, saying, ‘Thus with violence the great city Babylon shall </w:t>
      </w:r>
      <w:r w:rsidRPr="009C279B">
        <w:rPr>
          <w:sz w:val="24"/>
          <w:szCs w:val="24"/>
        </w:rPr>
        <w:lastRenderedPageBreak/>
        <w:t xml:space="preserve">be thrown down, and shall not be found anymore. The sound of harpists, musicians, flutists, and trumpeters shall not be heard in You anymore. No craftsman (No more Married Lord’s called Wisdom’s in Proverbs 8:22-31) in them of any craft shall be found in You anymore, and the sound of a millstone shall not be heard in You anymore. The Light of a Lamp shall not shine in You anymore, and the Voice of Bridegroom and Bride shall not be heard in You anymore. For Your Merchants were the Great Men of the Earth, for by Your sorcery all the Nations were deceived. And in Her was found the Blood of Prophets (Lords) and Saints (Lords), and of all who were slain on the Earth.’ After these things I hear a loud voice of a great multitude in Heaven, saying, Alleluia! Salvation and glory and honor and power belong to the Lord our God (Father Stephen Our Lord)! For true and righteous are His Judgments, because He has judged the Great harlot who corrupted the Earth with Her fornication, and He has avenged on Her the Blood of His servants shed by Her.’ And they said, ‘Alleluia!’ Her smoke rises up forever and ever! And the 24 Elders (Lords) and the 4 Living Creatures (Lords) fell down and worshipped God (Father Stephen Our Lord) who sat on the Throne, saying, ‘Amen! Alleluia!’ Then a Voice came from the Throne, saying, ‘Praise Our God (Father Stephen Our Lord), all You His Servants and those who fear Him, both small and great!’ And I heard, as it were, the Voice of a Great Multitude, as the Sound of Many Waters and as the Sound of Mighty Thundering’s, saying, ‘Alleluia! For the Lord God (Father Stephen Our Lord) Omnipotent reigns! Let us be glad and rejoice and give Him glory, for the Marriage of the Lamb has come, and His Wife (Father Stephen’s Kingdom of Lordship) has made herself ready.’ And to Her it was granted to be arrayed in fine linen, clean and bright, for the fine linen is the Righteous Acts of the Saints (Lords). Then He said to Me, ‘Write: Blessed are those who are called to the Marriage Supper of the Lamb (Father Stephen)!’ </w:t>
      </w:r>
      <w:r w:rsidRPr="009C279B">
        <w:rPr>
          <w:sz w:val="24"/>
          <w:szCs w:val="24"/>
        </w:rPr>
        <w:lastRenderedPageBreak/>
        <w:t xml:space="preserve">And He said to Me, ‘These are the true sayings of God (Father Stephen Our Lord).’ And I fell at His feet to worship Him. But He said to Me, ‘See that You do not do that! I am Your Fellow Servant, and of Your Brethren who have the Testimony of Jesus. Worship God (Father Stephen Our Lord)! For the Testimony of Jesus is the Spirit of Prophesy.” </w:t>
      </w:r>
    </w:p>
    <w:p w:rsidR="00571F3A" w:rsidRPr="009C279B" w:rsidRDefault="00FB0A84" w:rsidP="00FB0A84">
      <w:pPr>
        <w:spacing w:line="480" w:lineRule="auto"/>
        <w:jc w:val="both"/>
        <w:rPr>
          <w:sz w:val="24"/>
          <w:szCs w:val="24"/>
        </w:rPr>
      </w:pPr>
      <w:r w:rsidRPr="009C279B">
        <w:rPr>
          <w:sz w:val="24"/>
          <w:szCs w:val="24"/>
        </w:rPr>
        <w:t xml:space="preserve">The Glory of the Mystery Babylon rises as question of who She really is? The Great Whore as the False Lord John Christ tries to copy and imitate the True Lord John Christ (Female Sense is the Lady Elizabeth Christ in Luke chapters 1-2) of the Gospel in Matthew 24:24. This is called identity theft. This is the third part of the unholy trinity of evil. Great Babylon’s calamity has been mentioned in Revelation 14:8; 16:19. In Revelation 17:1-18 We have a pretty good picture of Babylon’s inner spiritual corruption and Her glory. There is a total contrast between the Woman Babylon called the Great Whore and the Woman Crowned called the Great Virgin in Revelation 12:1-2, 5-6, 13-17. In Revelation 12:1 says “a great sign was seen in Heaven, a Woman...” In Revelation 17:3 states “John was carried away in the Spirit into the wilderness and saw a Woman.” Both of these Women are Mothers, Daughters or Sisters. The Woman in Revelation 12:5 is a Mother that brings forth a Son, who is to rule all Nations. The Woman in Revelation 17:5 is the Mother of Harlots and Abominations of the Earth. Both Women are splendidly arrayed. In Revelation 12:1 the Woman is clothed with the sun. In Revelation 17:4 the Woman is clothed in purple and scarlet, and decked with gold, precious stones and pearls. Both Women are persuasive &amp; influential. The Woman in Revelation 12:1 has the moon under Her feet, for She is the Empress of the night and has the powers of darkness under Her footstool. The Woman in Revelation 17:18 rules the Kings with the Kingdoms of the Earth. Both Women are sufferers. The Dragon persecutes the Woman in Revelation 12:13-17, and the </w:t>
      </w:r>
      <w:r w:rsidRPr="009C279B">
        <w:rPr>
          <w:sz w:val="24"/>
          <w:szCs w:val="24"/>
        </w:rPr>
        <w:lastRenderedPageBreak/>
        <w:t>Woman in Revelation 17:16 is hated by the ten horns of the ten Kings, who shall eat Her flesh and burn Her with fire. These two Women are counterparts of each other between the False Lord John Matthew 24:11, 24 &amp; the True Lord John in John 3:1-22. One is an Undefiled Woman and the other is a Harlot (Female Witch also called Harlot, Whore or Prostitute). The Woman in Revelation 12:4 is hated by the powers of the Earth, while the Woman in Revelation 17:2, 4, 6 is Sexually Eros Loved, flattered and caressed by Her Paramours (Illicit Lovers) in unbridled excessive pleasure. All relationships and marital ties that have any sex doctrines which is a work of the flesh and provision (lusts) of the flesh is in Galatians 5:19-21 &amp; Romans 13:14 in their relationships are more towards &amp; subject to the Woman Babylon in Revelation chapter 17 than the Woman Crowned in Revelation chapter 12. Sexual Eros Love is a Sexual Apostasy in Revelation chapters 11-20. This means cleanness does not come for uncleanness nor a Divine Union comes from a Sexual Union at any time is in Job 14:4. Basically the World sexually loves its own and is enmity against God in 1</w:t>
      </w:r>
      <w:r w:rsidRPr="009C279B">
        <w:rPr>
          <w:sz w:val="24"/>
          <w:szCs w:val="24"/>
          <w:vertAlign w:val="superscript"/>
        </w:rPr>
        <w:t>st</w:t>
      </w:r>
      <w:r w:rsidRPr="009C279B">
        <w:rPr>
          <w:sz w:val="24"/>
          <w:szCs w:val="24"/>
        </w:rPr>
        <w:t xml:space="preserve"> John 2:15-16. </w:t>
      </w:r>
    </w:p>
    <w:p w:rsidR="00571F3A" w:rsidRPr="009C279B" w:rsidRDefault="00571F3A" w:rsidP="00FB0A84">
      <w:pPr>
        <w:spacing w:line="480" w:lineRule="auto"/>
        <w:jc w:val="both"/>
        <w:rPr>
          <w:sz w:val="24"/>
          <w:szCs w:val="24"/>
        </w:rPr>
      </w:pPr>
      <w:r w:rsidRPr="009C279B">
        <w:rPr>
          <w:sz w:val="24"/>
          <w:szCs w:val="24"/>
        </w:rPr>
        <w:t>This is because of the Lord Yahweh’s attribute of “</w:t>
      </w:r>
      <w:r w:rsidRPr="009C279B">
        <w:rPr>
          <w:b/>
          <w:sz w:val="24"/>
          <w:szCs w:val="24"/>
        </w:rPr>
        <w:t>Impassibility</w:t>
      </w:r>
      <w:r w:rsidRPr="009C279B">
        <w:rPr>
          <w:sz w:val="24"/>
          <w:szCs w:val="24"/>
        </w:rPr>
        <w:t>” which says He does not have “</w:t>
      </w:r>
      <w:r w:rsidRPr="009C279B">
        <w:rPr>
          <w:b/>
          <w:sz w:val="24"/>
          <w:szCs w:val="24"/>
        </w:rPr>
        <w:t>Sexual Eros Passions</w:t>
      </w:r>
      <w:r w:rsidRPr="009C279B">
        <w:rPr>
          <w:sz w:val="24"/>
          <w:szCs w:val="24"/>
        </w:rPr>
        <w:t>” in Acts 14:15. The Lord Yahweh did not create Sexual Eros Love nor would He go against His own Divine Nature, Deity or Character for Anyone in Creation in Acts 17:28-29. The Lord Yahweh does in fact have “</w:t>
      </w:r>
      <w:r w:rsidRPr="009C279B">
        <w:rPr>
          <w:b/>
          <w:sz w:val="24"/>
          <w:szCs w:val="24"/>
        </w:rPr>
        <w:t>Holy Divine Passions</w:t>
      </w:r>
      <w:r w:rsidRPr="009C279B">
        <w:rPr>
          <w:sz w:val="24"/>
          <w:szCs w:val="24"/>
        </w:rPr>
        <w:t xml:space="preserve">” in Isaiah 54:8; 62:5; Psalms 78:40; 103:13, 17; Ephesians 4:30 &amp; Exodus 32:10. This ultimately means the Lord Yahweh [Lord Jehovah the Earthly Creator, Lord Victor the Heavenly Creator] and the {Lord Stephen the Male Supreme Potter Creator with first to last the Female Sense of the Lady Victoria [Lord Peter at the time of His Resurrection after 63 years was not affected by the Upside-Down Cross Laws because of a Greek Origin] as a Child Name, Lady Elizabeth [Lord John at the time of His </w:t>
      </w:r>
      <w:r w:rsidRPr="009C279B">
        <w:rPr>
          <w:sz w:val="24"/>
          <w:szCs w:val="24"/>
        </w:rPr>
        <w:lastRenderedPageBreak/>
        <w:t>Resurrection after 32.5 years was not affected by the Beheading Laws because of a Greek Origin] as an Oath Name, Lady Mary [Lord Jesus at the time of His Resurrection after 33 years was not affected by the Crucifixion Laws because of a Greek Origin] as a Virgin Name, Lady Mary [Lord James at the time of His Resurrection after 63 years was not affected by the Porn Stoning Laws because of a Greek Divine Origin] as a Law Name, Lady Atarah [Lord Stephen was not affected by the Porn Stoning Laws because of a Greek Divine Origin] as a Crown Name, Lady Stephanie [Lord Stephen at the time of His Resurrection after 20 years was not affected by the Porn Stoning Laws because of a Greek Divine Origin] as a Sister Name, Lady Victoria [Lord Stephen at the time of His Resurrection after 20 years was not affected by the Porn Stoning Laws because of a Greek Divine Origin] as a Daughter Name &amp; Lady Barbara [Lord Stephen at the time of His Resurrection after 20 years was not affected by the Porn Stoning Laws because of a Greek Divine Origin] as a Mother Name concerning the Female Supreme Potter Creatorship’s called Great Virgins as Divine Female Creator Agents of Revelation 12:1-2, 5-17} the Male Supreme Creator of the Father Stephen Our Lord [Lady Stephanie] with the Female Sense of the Lady Victoria [Lord Yahweh---Lord Jehovah &amp; Lord Victor {Female Sense is the Lady Victoria} is always Invincible, Impregnable, Invulnerable &amp; Immune for all Eternity in His {Her} Supreme Greek Divine Origin] as a Female Supreme Creator Name called the Ultimate Great Virgin as the Divine Creator Agent of Revelation 12:1-2, 5-17 never had a Jewish Sexual Origin because of the consistent fallen Sexual Nature from Genesis 1:1-Luke 23:56 &amp; these 9 Supreme Creator Lords [two actual Creators &amp; 7 Creator Agents] &amp; 9 Supreme Creator Ladies [two actual Creators &amp; 7 Creator Agents] always had a consistent Greek Divine Origin because of the standing Divine Nature [Acts 17:22-31] for at least 120 years each at the end from Luke 24:1-</w:t>
      </w:r>
      <w:r w:rsidRPr="009C279B">
        <w:rPr>
          <w:sz w:val="24"/>
          <w:szCs w:val="24"/>
        </w:rPr>
        <w:lastRenderedPageBreak/>
        <w:t>Acts 28:31. Also at the Beginning always had a standing Divine Greek Origin that was never a fallen Sexual Jewish Origin because of the Divine Nature of the Father Stephen Our Lord the Supreme Potter Creator of the Entire Universes in Proverbs 8:22-31 [at least a Quadrillion Year Universe or more] &amp; Genesis 1:1-1:2 [at least a Multi-Trillion Year Universe] &amp; Genesis 1:2-31 [at least a Trillion Year Universe]. The Ultimate Problem is the Lord Lucifer [Lady Victoria] as a Creator Agent [Supreme Craftsman at the Father Stephen’s Side] with a Greek Divine Origin fell and became the Lord Lucifer the Sexual Creator of the Eternal Sin in Lordship with a Jewish Sexual Origin in Proverbs 8:30 &amp; Acts 7:60.</w:t>
      </w:r>
    </w:p>
    <w:p w:rsidR="00FB0A84" w:rsidRPr="009C279B" w:rsidRDefault="00FB0A84" w:rsidP="00FB0A84">
      <w:pPr>
        <w:spacing w:line="480" w:lineRule="auto"/>
        <w:jc w:val="both"/>
        <w:rPr>
          <w:sz w:val="24"/>
          <w:szCs w:val="24"/>
        </w:rPr>
      </w:pPr>
      <w:r w:rsidRPr="009C279B">
        <w:rPr>
          <w:sz w:val="24"/>
          <w:szCs w:val="24"/>
        </w:rPr>
        <w:t>There are three main different kinds of “</w:t>
      </w:r>
      <w:r w:rsidRPr="009C279B">
        <w:rPr>
          <w:b/>
          <w:sz w:val="24"/>
          <w:szCs w:val="24"/>
        </w:rPr>
        <w:t>Intercourse</w:t>
      </w:r>
      <w:r w:rsidRPr="009C279B">
        <w:rPr>
          <w:sz w:val="24"/>
          <w:szCs w:val="24"/>
        </w:rPr>
        <w:t>” in the Holy Bible. First, is the “</w:t>
      </w:r>
      <w:r w:rsidRPr="009C279B">
        <w:rPr>
          <w:b/>
          <w:sz w:val="24"/>
          <w:szCs w:val="24"/>
        </w:rPr>
        <w:t>Popular Sexual Eros Love Intercourse</w:t>
      </w:r>
      <w:r w:rsidRPr="009C279B">
        <w:rPr>
          <w:sz w:val="24"/>
          <w:szCs w:val="24"/>
        </w:rPr>
        <w:t>” from the Tree of the Knowledge of Good and Evil that is only committed by a Man and a Woman in a Strength 40 Year Kingdom of This World in Genesis 4:1. All sexuality, even in marriage will end up this way in Genesis 6:1-6 because of unbelief and will be judged by the Father Stephen Our Lord in 1</w:t>
      </w:r>
      <w:r w:rsidRPr="009C279B">
        <w:rPr>
          <w:sz w:val="24"/>
          <w:szCs w:val="24"/>
          <w:vertAlign w:val="superscript"/>
        </w:rPr>
        <w:t>st</w:t>
      </w:r>
      <w:r w:rsidRPr="009C279B">
        <w:rPr>
          <w:sz w:val="24"/>
          <w:szCs w:val="24"/>
        </w:rPr>
        <w:t xml:space="preserve"> Peter 1:17-21; Daniel 7:9-14 &amp; Revelation 20:11-15. There is absolutely no Sexual Eros Love Doctrines at all for True Holy People to receive the True Inheritance as becoming True Saintly Christian Lords in the Kingdom of Lordship in Colossians 1:12; Galatians 5:19-26 &amp; Ephesians 5:3. The act of chastity, to abstain from sex, even in marriage is the only Holy Way to go in Ephesians 5:25 &amp; Acts 15:20, 29; 21:25. Second, is the “</w:t>
      </w:r>
      <w:r w:rsidRPr="009C279B">
        <w:rPr>
          <w:b/>
          <w:sz w:val="24"/>
          <w:szCs w:val="24"/>
        </w:rPr>
        <w:t>Known Holy Law Love Intercourse</w:t>
      </w:r>
      <w:r w:rsidRPr="009C279B">
        <w:rPr>
          <w:sz w:val="24"/>
          <w:szCs w:val="24"/>
        </w:rPr>
        <w:t>” from the Midst of the Tree of Life in Luke 2:23 that is done by a Man and a Woman and also Boys and Girls in Luke 20:35-36 in a Wisdom 80 Year Law Kingdom of Heaven in Genesis 2:9 &amp; 1</w:t>
      </w:r>
      <w:r w:rsidRPr="009C279B">
        <w:rPr>
          <w:sz w:val="24"/>
          <w:szCs w:val="24"/>
          <w:vertAlign w:val="superscript"/>
        </w:rPr>
        <w:t>st</w:t>
      </w:r>
      <w:r w:rsidRPr="009C279B">
        <w:rPr>
          <w:sz w:val="24"/>
          <w:szCs w:val="24"/>
        </w:rPr>
        <w:t xml:space="preserve"> Kings 11:3. King Solomon did this kind of Intercourse with His 700 Wives and 300 Concubines. But King Solomon committed Idolatry which is “</w:t>
      </w:r>
      <w:r w:rsidRPr="009C279B">
        <w:rPr>
          <w:b/>
          <w:sz w:val="24"/>
          <w:szCs w:val="24"/>
        </w:rPr>
        <w:t>Marital Fornication</w:t>
      </w:r>
      <w:r w:rsidRPr="009C279B">
        <w:rPr>
          <w:sz w:val="24"/>
          <w:szCs w:val="24"/>
        </w:rPr>
        <w:t xml:space="preserve">” in Tobit 4:12-13 in the minority with His Foreign Wives after 80 </w:t>
      </w:r>
      <w:r w:rsidRPr="009C279B">
        <w:rPr>
          <w:sz w:val="24"/>
          <w:szCs w:val="24"/>
        </w:rPr>
        <w:lastRenderedPageBreak/>
        <w:t>years, but not with the majority of His 100’s of Local Wives or 300 Concubines after 80 years in Nehemiah 13:25-27 &amp; 1</w:t>
      </w:r>
      <w:r w:rsidRPr="009C279B">
        <w:rPr>
          <w:sz w:val="24"/>
          <w:szCs w:val="24"/>
          <w:vertAlign w:val="superscript"/>
        </w:rPr>
        <w:t>st</w:t>
      </w:r>
      <w:r w:rsidRPr="009C279B">
        <w:rPr>
          <w:sz w:val="24"/>
          <w:szCs w:val="24"/>
        </w:rPr>
        <w:t xml:space="preserve"> Kings 11:1-13. Third, is the “</w:t>
      </w:r>
      <w:r w:rsidRPr="009C279B">
        <w:rPr>
          <w:b/>
          <w:sz w:val="24"/>
          <w:szCs w:val="24"/>
        </w:rPr>
        <w:t>Unknown Holy Divine Love Intercourse</w:t>
      </w:r>
      <w:r w:rsidRPr="009C279B">
        <w:rPr>
          <w:sz w:val="24"/>
          <w:szCs w:val="24"/>
        </w:rPr>
        <w:t>” from the Tree of Life that is done by a Man and Woman in 2</w:t>
      </w:r>
      <w:r w:rsidRPr="009C279B">
        <w:rPr>
          <w:sz w:val="24"/>
          <w:szCs w:val="24"/>
          <w:vertAlign w:val="superscript"/>
        </w:rPr>
        <w:t>nd</w:t>
      </w:r>
      <w:r w:rsidRPr="009C279B">
        <w:rPr>
          <w:sz w:val="24"/>
          <w:szCs w:val="24"/>
        </w:rPr>
        <w:t xml:space="preserve"> Peter 1:4 &amp; also Lords and Ladies in Acts 17:29 in a Lordly 120 Year Kingdom of Lordship in Matthew 19:6; Mark 10:9; Ephesians 5:31; 1</w:t>
      </w:r>
      <w:r w:rsidRPr="009C279B">
        <w:rPr>
          <w:sz w:val="24"/>
          <w:szCs w:val="24"/>
          <w:vertAlign w:val="superscript"/>
        </w:rPr>
        <w:t>st</w:t>
      </w:r>
      <w:r w:rsidRPr="009C279B">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9C279B">
        <w:rPr>
          <w:sz w:val="24"/>
          <w:szCs w:val="24"/>
          <w:vertAlign w:val="superscript"/>
        </w:rPr>
        <w:t>nd</w:t>
      </w:r>
      <w:r w:rsidRPr="009C279B">
        <w:rPr>
          <w:sz w:val="24"/>
          <w:szCs w:val="24"/>
        </w:rPr>
        <w:t xml:space="preserve"> Thessalonians 1:11; Ephesians 1:5; Philippians 2:13 &amp; Hebrews 12:10. The Doorway to Qanah directed not to the Father Stephen is the Lord Lucifer’s sinful pleasure that leads You to the Kingdom of This World in 2</w:t>
      </w:r>
      <w:r w:rsidRPr="009C279B">
        <w:rPr>
          <w:sz w:val="24"/>
          <w:szCs w:val="24"/>
          <w:vertAlign w:val="superscript"/>
        </w:rPr>
        <w:t>nd</w:t>
      </w:r>
      <w:r w:rsidRPr="009C279B">
        <w:rPr>
          <w:sz w:val="24"/>
          <w:szCs w:val="24"/>
        </w:rPr>
        <w:t xml:space="preserve"> Thessalonians 2:12; 2</w:t>
      </w:r>
      <w:r w:rsidRPr="009C279B">
        <w:rPr>
          <w:sz w:val="24"/>
          <w:szCs w:val="24"/>
          <w:vertAlign w:val="superscript"/>
        </w:rPr>
        <w:t>nd</w:t>
      </w:r>
      <w:r w:rsidRPr="009C279B">
        <w:rPr>
          <w:sz w:val="24"/>
          <w:szCs w:val="24"/>
        </w:rPr>
        <w:t xml:space="preserve"> Timothy 3:4; Titus 3:3; Hebrews 11:25; 1</w:t>
      </w:r>
      <w:r w:rsidRPr="009C279B">
        <w:rPr>
          <w:sz w:val="24"/>
          <w:szCs w:val="24"/>
          <w:vertAlign w:val="superscript"/>
        </w:rPr>
        <w:t>st</w:t>
      </w:r>
      <w:r w:rsidRPr="009C279B">
        <w:rPr>
          <w:sz w:val="24"/>
          <w:szCs w:val="24"/>
        </w:rPr>
        <w:t xml:space="preserve"> Corinthians 10:7; 2</w:t>
      </w:r>
      <w:r w:rsidRPr="009C279B">
        <w:rPr>
          <w:sz w:val="24"/>
          <w:szCs w:val="24"/>
          <w:vertAlign w:val="superscript"/>
        </w:rPr>
        <w:t>nd</w:t>
      </w:r>
      <w:r w:rsidRPr="009C279B">
        <w:rPr>
          <w:sz w:val="24"/>
          <w:szCs w:val="24"/>
        </w:rPr>
        <w:t xml:space="preserve"> Peter 2:13; Luke 8:14 &amp; Romans 1:32. All those who calls Sexual Eros Money the unrighteous mammon (prostitutions, whoredom’s, harlotries, sorceries &amp; wizardries) with Sweet Cane (Calamus or Cannabis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9C279B">
        <w:rPr>
          <w:sz w:val="24"/>
          <w:szCs w:val="24"/>
          <w:vertAlign w:val="superscript"/>
        </w:rPr>
        <w:t>st</w:t>
      </w:r>
      <w:r w:rsidRPr="009C279B">
        <w:rPr>
          <w:sz w:val="24"/>
          <w:szCs w:val="24"/>
        </w:rPr>
        <w:t xml:space="preserve"> Timothy 6:10; 2</w:t>
      </w:r>
      <w:r w:rsidRPr="009C279B">
        <w:rPr>
          <w:sz w:val="24"/>
          <w:szCs w:val="24"/>
          <w:vertAlign w:val="superscript"/>
        </w:rPr>
        <w:t>nd</w:t>
      </w:r>
      <w:r w:rsidRPr="009C279B">
        <w:rPr>
          <w:sz w:val="24"/>
          <w:szCs w:val="24"/>
        </w:rPr>
        <w:t xml:space="preserve"> Peter 1:4 &amp; Isaiah 43:24. If You have any questions on Marital Sexuality, You must get My book called “</w:t>
      </w:r>
      <w:r w:rsidRPr="009C279B">
        <w:rPr>
          <w:b/>
          <w:sz w:val="24"/>
          <w:szCs w:val="24"/>
        </w:rPr>
        <w:t>God is Love and the Love in the Holy Bible</w:t>
      </w:r>
      <w:r w:rsidRPr="009C279B">
        <w:rPr>
          <w:sz w:val="24"/>
          <w:szCs w:val="24"/>
        </w:rPr>
        <w:t>.”</w:t>
      </w:r>
    </w:p>
    <w:p w:rsidR="00265120" w:rsidRPr="009C279B" w:rsidRDefault="00265120" w:rsidP="00265120">
      <w:pPr>
        <w:spacing w:line="480" w:lineRule="auto"/>
        <w:jc w:val="both"/>
        <w:rPr>
          <w:sz w:val="24"/>
          <w:szCs w:val="24"/>
        </w:rPr>
      </w:pPr>
      <w:r w:rsidRPr="009C279B">
        <w:rPr>
          <w:sz w:val="24"/>
          <w:szCs w:val="24"/>
        </w:rPr>
        <w:lastRenderedPageBreak/>
        <w:t xml:space="preserve">The Fall from Lordship to Heaven is proven in the scripture. The Lord Lucifer called the Married Lord called Wisdom’s Sexual Eros Love Kingdom is controlled by the Father Stephen Himself. The Father Stephen the Single Lord called Lordship from 120 years with the Lord Yah is proven in the scripture. In Proverbs 8:22-25 (RSV) declares “The </w:t>
      </w:r>
      <w:r w:rsidRPr="009C279B">
        <w:rPr>
          <w:b/>
          <w:sz w:val="24"/>
          <w:szCs w:val="24"/>
        </w:rPr>
        <w:t>LORD (YAHWEH)</w:t>
      </w:r>
      <w:r w:rsidRPr="009C279B">
        <w:rPr>
          <w:sz w:val="24"/>
          <w:szCs w:val="24"/>
        </w:rPr>
        <w:t xml:space="preserve"> created Me (The Father Stephen Our Lord the 2</w:t>
      </w:r>
      <w:r w:rsidRPr="009C279B">
        <w:rPr>
          <w:sz w:val="24"/>
          <w:szCs w:val="24"/>
          <w:vertAlign w:val="superscript"/>
        </w:rPr>
        <w:t>nd</w:t>
      </w:r>
      <w:r w:rsidRPr="009C279B">
        <w:rPr>
          <w:sz w:val="24"/>
          <w:szCs w:val="24"/>
        </w:rPr>
        <w:t xml:space="preserve"> Serpent Yahweh named the Single Lord called Wisdom in “</w:t>
      </w:r>
      <w:r w:rsidRPr="009C279B">
        <w:rPr>
          <w:b/>
          <w:sz w:val="24"/>
          <w:szCs w:val="24"/>
        </w:rPr>
        <w:t>That Age</w:t>
      </w:r>
      <w:r w:rsidRPr="009C279B">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Father Stephen’s Creation before and above the Creation the Entire Universe that Father Stephen appointed and installed in Palms 2:6 “</w:t>
      </w:r>
      <w:r w:rsidRPr="009C279B">
        <w:rPr>
          <w:b/>
          <w:sz w:val="24"/>
          <w:szCs w:val="24"/>
        </w:rPr>
        <w:t>Wisdom</w:t>
      </w:r>
      <w:r w:rsidRPr="009C279B">
        <w:rPr>
          <w:sz w:val="24"/>
          <w:szCs w:val="24"/>
        </w:rPr>
        <w:t>.” This passage, in verse 22 does not concern the term “</w:t>
      </w:r>
      <w:r w:rsidRPr="009C279B">
        <w:rPr>
          <w:b/>
          <w:sz w:val="24"/>
          <w:szCs w:val="24"/>
        </w:rPr>
        <w:t>Bara</w:t>
      </w:r>
      <w:r w:rsidRPr="009C279B">
        <w:rPr>
          <w:sz w:val="24"/>
          <w:szCs w:val="24"/>
        </w:rPr>
        <w:t>” but rather the term called “</w:t>
      </w:r>
      <w:r w:rsidRPr="009C279B">
        <w:rPr>
          <w:b/>
          <w:sz w:val="24"/>
          <w:szCs w:val="24"/>
        </w:rPr>
        <w:t>Qanah</w:t>
      </w:r>
      <w:r w:rsidRPr="009C279B">
        <w:rPr>
          <w:sz w:val="24"/>
          <w:szCs w:val="24"/>
        </w:rPr>
        <w:t>” which occurs 84 times in the Old Testament and basically means “to get, possess or acquire.” “</w:t>
      </w:r>
      <w:r w:rsidRPr="009C279B">
        <w:rPr>
          <w:b/>
          <w:sz w:val="24"/>
          <w:szCs w:val="24"/>
        </w:rPr>
        <w:t>This Eternal Godly Sin</w:t>
      </w:r>
      <w:r w:rsidRPr="009C279B">
        <w:rPr>
          <w:sz w:val="24"/>
          <w:szCs w:val="24"/>
        </w:rPr>
        <w:t>” is recorded in Proverbs 8:22-25 (RSV) which can deeply mean “</w:t>
      </w:r>
      <w:r w:rsidRPr="009C279B">
        <w:rPr>
          <w:b/>
          <w:sz w:val="24"/>
          <w:szCs w:val="24"/>
        </w:rPr>
        <w:t>Eternal Marital Lordly Sexual Eros Love</w:t>
      </w:r>
      <w:r w:rsidRPr="009C279B">
        <w:rPr>
          <w:sz w:val="24"/>
          <w:szCs w:val="24"/>
        </w:rPr>
        <w:t>” and “</w:t>
      </w:r>
      <w:r w:rsidRPr="009C279B">
        <w:rPr>
          <w:b/>
          <w:sz w:val="24"/>
          <w:szCs w:val="24"/>
        </w:rPr>
        <w:t>This Eternal Heavenly Sin</w:t>
      </w:r>
      <w:r w:rsidRPr="009C279B">
        <w:rPr>
          <w:sz w:val="24"/>
          <w:szCs w:val="24"/>
        </w:rPr>
        <w:t>” is recorded in Isaiah 14:12-21 and “</w:t>
      </w:r>
      <w:r w:rsidRPr="009C279B">
        <w:rPr>
          <w:b/>
          <w:sz w:val="24"/>
          <w:szCs w:val="24"/>
        </w:rPr>
        <w:t>This Eternal Earthly Sin</w:t>
      </w:r>
      <w:r w:rsidRPr="009C279B">
        <w:rPr>
          <w:sz w:val="24"/>
          <w:szCs w:val="24"/>
        </w:rPr>
        <w:t>” is recorded in Ezekiel 28:15-19. The Lord Lucifer sinned in Heaven!!!</w:t>
      </w:r>
    </w:p>
    <w:p w:rsidR="00265120" w:rsidRPr="009C279B" w:rsidRDefault="00265120" w:rsidP="00265120">
      <w:pPr>
        <w:spacing w:line="480" w:lineRule="auto"/>
        <w:jc w:val="both"/>
        <w:rPr>
          <w:sz w:val="24"/>
          <w:szCs w:val="24"/>
        </w:rPr>
      </w:pPr>
      <w:r w:rsidRPr="009C279B">
        <w:rPr>
          <w:sz w:val="24"/>
          <w:szCs w:val="24"/>
        </w:rPr>
        <w:t>The Father Stephen the Single Lord called Wisdom for 80 years with the Lord Yah is proven in the scripture. In Proverbs 8:23 refers to Wisdom existing before God created the Marriage World in “</w:t>
      </w:r>
      <w:r w:rsidRPr="009C279B">
        <w:rPr>
          <w:b/>
          <w:sz w:val="24"/>
          <w:szCs w:val="24"/>
        </w:rPr>
        <w:t>That Age</w:t>
      </w:r>
      <w:r w:rsidRPr="009C279B">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t>
      </w:r>
      <w:r w:rsidRPr="009C279B">
        <w:rPr>
          <w:sz w:val="24"/>
          <w:szCs w:val="24"/>
        </w:rPr>
        <w:lastRenderedPageBreak/>
        <w:t xml:space="preserve">work in Creation in Proverbs 8:27-29 says “…when God set the Heavens in place…” in Genesis 1:1-5. Some other scriptures are in Genesis 1:6-10. </w:t>
      </w:r>
    </w:p>
    <w:p w:rsidR="00265120" w:rsidRPr="009C279B" w:rsidRDefault="00265120" w:rsidP="00265120">
      <w:pPr>
        <w:spacing w:line="480" w:lineRule="auto"/>
        <w:jc w:val="both"/>
        <w:rPr>
          <w:sz w:val="24"/>
          <w:szCs w:val="24"/>
        </w:rPr>
      </w:pPr>
      <w:r w:rsidRPr="009C279B">
        <w:rPr>
          <w:sz w:val="24"/>
          <w:szCs w:val="24"/>
        </w:rPr>
        <w:t>The Father Stephen the Single Lord called Strength for 40 years with the Lord Yah is proven in the scripture. In Proverbs 8:30-31 (NIV) tells us that the Lord Lucifer this Married Lord called Wisdom in “</w:t>
      </w:r>
      <w:r w:rsidRPr="009C279B">
        <w:rPr>
          <w:b/>
          <w:sz w:val="24"/>
          <w:szCs w:val="24"/>
        </w:rPr>
        <w:t>This Age</w:t>
      </w:r>
      <w:r w:rsidRPr="009C279B">
        <w:rPr>
          <w:sz w:val="24"/>
          <w:szCs w:val="24"/>
        </w:rPr>
        <w:t>” in Luke 20:34, 37-38 is said to have been a Craftsman at Father Stephen’s side when He created the Marriage World and was Intimate in Nature. This means that when the Lord Lucifer the 2</w:t>
      </w:r>
      <w:r w:rsidRPr="009C279B">
        <w:rPr>
          <w:sz w:val="24"/>
          <w:szCs w:val="24"/>
          <w:vertAlign w:val="superscript"/>
        </w:rPr>
        <w:t>nd</w:t>
      </w:r>
      <w:r w:rsidRPr="009C279B">
        <w:rPr>
          <w:sz w:val="24"/>
          <w:szCs w:val="24"/>
        </w:rPr>
        <w:t xml:space="preserve"> Serpent Satan named the Married Lord called Wisdom fell He called Himself the “</w:t>
      </w:r>
      <w:r w:rsidRPr="009C279B">
        <w:rPr>
          <w:b/>
          <w:sz w:val="24"/>
          <w:szCs w:val="24"/>
        </w:rPr>
        <w:t>Creator of the Universe</w:t>
      </w:r>
      <w:r w:rsidRPr="009C279B">
        <w:rPr>
          <w:sz w:val="24"/>
          <w:szCs w:val="24"/>
        </w:rPr>
        <w:t>” or the “</w:t>
      </w:r>
      <w:r w:rsidRPr="009C279B">
        <w:rPr>
          <w:b/>
          <w:sz w:val="24"/>
          <w:szCs w:val="24"/>
        </w:rPr>
        <w:t>Designer of the Universe</w:t>
      </w:r>
      <w:r w:rsidRPr="009C279B">
        <w:rPr>
          <w:sz w:val="24"/>
          <w:szCs w:val="24"/>
        </w:rPr>
        <w:t>” as Himself, rather than the Lord Yah the True Creator of the Father Stephen. This is the Eternal Sin in Lordship inside the Kingdom of God in Acts 7:60. The Lord Lucifer the 2</w:t>
      </w:r>
      <w:r w:rsidRPr="009C279B">
        <w:rPr>
          <w:sz w:val="24"/>
          <w:szCs w:val="24"/>
          <w:vertAlign w:val="superscript"/>
        </w:rPr>
        <w:t>nd</w:t>
      </w:r>
      <w:r w:rsidRPr="009C279B">
        <w:rPr>
          <w:sz w:val="24"/>
          <w:szCs w:val="24"/>
        </w:rPr>
        <w:t xml:space="preserve"> Serpent Satan named the Married Lord called Wisdom is the “</w:t>
      </w:r>
      <w:r w:rsidRPr="009C279B">
        <w:rPr>
          <w:b/>
          <w:sz w:val="24"/>
          <w:szCs w:val="24"/>
        </w:rPr>
        <w:t>Creator of This Eternal Sin the Lordly Marital Eternal Sexual Eros Love Apostasy</w:t>
      </w:r>
      <w:r w:rsidRPr="009C279B">
        <w:rPr>
          <w:sz w:val="24"/>
          <w:szCs w:val="24"/>
        </w:rPr>
        <w:t>.” This is why the Father Stephen Our Lord in “</w:t>
      </w:r>
      <w:r w:rsidRPr="009C279B">
        <w:rPr>
          <w:b/>
          <w:sz w:val="24"/>
          <w:szCs w:val="24"/>
        </w:rPr>
        <w:t>That Age</w:t>
      </w:r>
      <w:r w:rsidRPr="009C279B">
        <w:rPr>
          <w:sz w:val="24"/>
          <w:szCs w:val="24"/>
        </w:rPr>
        <w:t>” in Luke 20:35-36 the 2</w:t>
      </w:r>
      <w:r w:rsidRPr="009C279B">
        <w:rPr>
          <w:sz w:val="24"/>
          <w:szCs w:val="24"/>
          <w:vertAlign w:val="superscript"/>
        </w:rPr>
        <w:t>nd</w:t>
      </w:r>
      <w:r w:rsidRPr="009C279B">
        <w:rPr>
          <w:sz w:val="24"/>
          <w:szCs w:val="24"/>
        </w:rPr>
        <w:t xml:space="preserve"> Serpent Yahweh named the Single Lord called Wisdom died vicariously for the Eternal Sin in Lordship in Acts 7:60.  Qanah that is not directed to the Father Stephen is a term that can mean “</w:t>
      </w:r>
      <w:r w:rsidRPr="009C279B">
        <w:rPr>
          <w:b/>
          <w:sz w:val="24"/>
          <w:szCs w:val="24"/>
        </w:rPr>
        <w:t>Eternal Lordly Sexual Eros Love</w:t>
      </w:r>
      <w:r w:rsidRPr="009C279B">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9C279B">
        <w:rPr>
          <w:sz w:val="24"/>
          <w:szCs w:val="24"/>
          <w:vertAlign w:val="superscript"/>
        </w:rPr>
        <w:t>st</w:t>
      </w:r>
      <w:r w:rsidRPr="009C279B">
        <w:rPr>
          <w:sz w:val="24"/>
          <w:szCs w:val="24"/>
        </w:rPr>
        <w:t xml:space="preserve"> Corinthians 8:6 &amp; Hebrews 1:1-3. The Father Stephen summoned the Son Jesus to work for Him in all things in the activity of the Divine Creation in Genesis 1:1 and 1</w:t>
      </w:r>
      <w:r w:rsidRPr="009C279B">
        <w:rPr>
          <w:sz w:val="24"/>
          <w:szCs w:val="24"/>
          <w:vertAlign w:val="superscript"/>
        </w:rPr>
        <w:t>st</w:t>
      </w:r>
      <w:r w:rsidRPr="009C279B">
        <w:rPr>
          <w:sz w:val="24"/>
          <w:szCs w:val="24"/>
        </w:rPr>
        <w:t xml:space="preserve"> Corinthians 8:6. Just as the Father Stephen has authority over the Son Jesus, they are still equal </w:t>
      </w:r>
      <w:r w:rsidRPr="009C279B">
        <w:rPr>
          <w:sz w:val="24"/>
          <w:szCs w:val="24"/>
        </w:rPr>
        <w:lastRenderedPageBreak/>
        <w:t>in Deity. Then the Father Stephen summoned the Brother John the Holy Ghost of God to be active in “</w:t>
      </w:r>
      <w:r w:rsidRPr="009C279B">
        <w:rPr>
          <w:b/>
          <w:sz w:val="24"/>
          <w:szCs w:val="24"/>
        </w:rPr>
        <w:t>hovering over the face of the Earth</w:t>
      </w:r>
      <w:r w:rsidRPr="009C279B">
        <w:rPr>
          <w:sz w:val="24"/>
          <w:szCs w:val="24"/>
        </w:rPr>
        <w:t xml:space="preserve">” in Genesis 1:2. This is why there is a difference between the Father Stephen Our Lord and the Lord Yahweh the Creator of the Father Stephen!!!  </w:t>
      </w:r>
    </w:p>
    <w:p w:rsidR="00265120" w:rsidRPr="009C279B" w:rsidRDefault="00265120" w:rsidP="00265120">
      <w:pPr>
        <w:spacing w:line="480" w:lineRule="auto"/>
        <w:jc w:val="both"/>
        <w:rPr>
          <w:sz w:val="24"/>
          <w:szCs w:val="24"/>
        </w:rPr>
      </w:pPr>
      <w:r w:rsidRPr="009C279B">
        <w:rPr>
          <w:sz w:val="24"/>
          <w:szCs w:val="24"/>
        </w:rPr>
        <w:t xml:space="preserve">At the beginning in John 8:44, the Lord Lucifer called the Married Lord called Wisdom as a Saintly Christian Lord [before His fall] was in the beginning over Lord Lucifer as an Angel that became Satan and caused the Lord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w:t>
      </w:r>
      <w:r w:rsidRPr="009C279B">
        <w:rPr>
          <w:sz w:val="24"/>
          <w:szCs w:val="24"/>
        </w:rPr>
        <w:lastRenderedPageBreak/>
        <w:t>because of eternal unbelief &amp; eternal ignorance. The Married Lord called Wisdom as the Creator of the Eternal Sin concerning “Qanah” meaning “</w:t>
      </w:r>
      <w:r w:rsidRPr="009C279B">
        <w:rPr>
          <w:b/>
          <w:sz w:val="24"/>
          <w:szCs w:val="24"/>
        </w:rPr>
        <w:t>Eternal Sexual Eros Love</w:t>
      </w:r>
      <w:r w:rsidRPr="009C279B">
        <w:rPr>
          <w:sz w:val="24"/>
          <w:szCs w:val="24"/>
        </w:rPr>
        <w:t>” is proven in Proverbs 8:22-25 (RSV). The Lord Yah planted the Wisdom Tree in Genesis 2:9 so that all could understand how and why the Married Lord called Wisdom eternally sinned and fell. For the 1</w:t>
      </w:r>
      <w:r w:rsidRPr="009C279B">
        <w:rPr>
          <w:sz w:val="24"/>
          <w:szCs w:val="24"/>
          <w:vertAlign w:val="superscript"/>
        </w:rPr>
        <w:t>st</w:t>
      </w:r>
      <w:r w:rsidRPr="009C279B">
        <w:rPr>
          <w:sz w:val="24"/>
          <w:szCs w:val="24"/>
        </w:rPr>
        <w:t xml:space="preserve"> Married Woman to think like the 1</w:t>
      </w:r>
      <w:r w:rsidRPr="009C279B">
        <w:rPr>
          <w:sz w:val="24"/>
          <w:szCs w:val="24"/>
          <w:vertAlign w:val="superscript"/>
        </w:rPr>
        <w:t>st</w:t>
      </w:r>
      <w:r w:rsidRPr="009C279B">
        <w:rPr>
          <w:sz w:val="24"/>
          <w:szCs w:val="24"/>
        </w:rPr>
        <w:t xml:space="preserve"> Married Man She has to be disobedient. For the 1</w:t>
      </w:r>
      <w:r w:rsidRPr="009C279B">
        <w:rPr>
          <w:sz w:val="24"/>
          <w:szCs w:val="24"/>
          <w:vertAlign w:val="superscript"/>
        </w:rPr>
        <w:t>st</w:t>
      </w:r>
      <w:r w:rsidRPr="009C279B">
        <w:rPr>
          <w:sz w:val="24"/>
          <w:szCs w:val="24"/>
        </w:rPr>
        <w:t xml:space="preserve"> Married Man to think like the 1</w:t>
      </w:r>
      <w:r w:rsidRPr="009C279B">
        <w:rPr>
          <w:sz w:val="24"/>
          <w:szCs w:val="24"/>
          <w:vertAlign w:val="superscript"/>
        </w:rPr>
        <w:t>st</w:t>
      </w:r>
      <w:r w:rsidRPr="009C279B">
        <w:rPr>
          <w:sz w:val="24"/>
          <w:szCs w:val="24"/>
        </w:rPr>
        <w:t xml:space="preserve"> Married Woman He has to be deceived. For the 1</w:t>
      </w:r>
      <w:r w:rsidRPr="009C279B">
        <w:rPr>
          <w:sz w:val="24"/>
          <w:szCs w:val="24"/>
          <w:vertAlign w:val="superscript"/>
        </w:rPr>
        <w:t>st</w:t>
      </w:r>
      <w:r w:rsidRPr="009C279B">
        <w:rPr>
          <w:sz w:val="24"/>
          <w:szCs w:val="24"/>
        </w:rPr>
        <w:t xml:space="preserve"> Married Man to think like the 1</w:t>
      </w:r>
      <w:r w:rsidRPr="009C279B">
        <w:rPr>
          <w:sz w:val="24"/>
          <w:szCs w:val="24"/>
          <w:vertAlign w:val="superscript"/>
        </w:rPr>
        <w:t>st</w:t>
      </w:r>
      <w:r w:rsidRPr="009C279B">
        <w:rPr>
          <w:sz w:val="24"/>
          <w:szCs w:val="24"/>
        </w:rPr>
        <w:t xml:space="preserve"> Married Serpent He has to be a liar. For the 1</w:t>
      </w:r>
      <w:r w:rsidRPr="009C279B">
        <w:rPr>
          <w:sz w:val="24"/>
          <w:szCs w:val="24"/>
          <w:vertAlign w:val="superscript"/>
        </w:rPr>
        <w:t>st</w:t>
      </w:r>
      <w:r w:rsidRPr="009C279B">
        <w:rPr>
          <w:sz w:val="24"/>
          <w:szCs w:val="24"/>
        </w:rPr>
        <w:t xml:space="preserve"> Married Serpent to think like the 1</w:t>
      </w:r>
      <w:r w:rsidRPr="009C279B">
        <w:rPr>
          <w:sz w:val="24"/>
          <w:szCs w:val="24"/>
          <w:vertAlign w:val="superscript"/>
        </w:rPr>
        <w:t>st</w:t>
      </w:r>
      <w:r w:rsidRPr="009C279B">
        <w:rPr>
          <w:sz w:val="24"/>
          <w:szCs w:val="24"/>
        </w:rPr>
        <w:t xml:space="preserve"> Married Man He has to be disobedient. For the 1</w:t>
      </w:r>
      <w:r w:rsidRPr="009C279B">
        <w:rPr>
          <w:sz w:val="24"/>
          <w:szCs w:val="24"/>
          <w:vertAlign w:val="superscript"/>
        </w:rPr>
        <w:t>st</w:t>
      </w:r>
      <w:r w:rsidRPr="009C279B">
        <w:rPr>
          <w:sz w:val="24"/>
          <w:szCs w:val="24"/>
        </w:rPr>
        <w:t xml:space="preserve"> Married Woman to think like the 1</w:t>
      </w:r>
      <w:r w:rsidRPr="009C279B">
        <w:rPr>
          <w:sz w:val="24"/>
          <w:szCs w:val="24"/>
          <w:vertAlign w:val="superscript"/>
        </w:rPr>
        <w:t>st</w:t>
      </w:r>
      <w:r w:rsidRPr="009C279B">
        <w:rPr>
          <w:sz w:val="24"/>
          <w:szCs w:val="24"/>
        </w:rPr>
        <w:t xml:space="preserve"> Married Serpent She has to be a liar. For the 1</w:t>
      </w:r>
      <w:r w:rsidRPr="009C279B">
        <w:rPr>
          <w:sz w:val="24"/>
          <w:szCs w:val="24"/>
          <w:vertAlign w:val="superscript"/>
        </w:rPr>
        <w:t>st</w:t>
      </w:r>
      <w:r w:rsidRPr="009C279B">
        <w:rPr>
          <w:sz w:val="24"/>
          <w:szCs w:val="24"/>
        </w:rPr>
        <w:t xml:space="preserve"> Married Serpent to think like the 1</w:t>
      </w:r>
      <w:r w:rsidRPr="009C279B">
        <w:rPr>
          <w:sz w:val="24"/>
          <w:szCs w:val="24"/>
          <w:vertAlign w:val="superscript"/>
        </w:rPr>
        <w:t>st</w:t>
      </w:r>
      <w:r w:rsidRPr="009C279B">
        <w:rPr>
          <w:sz w:val="24"/>
          <w:szCs w:val="24"/>
        </w:rPr>
        <w:t xml:space="preserve"> Married Woman He has to be deceived. For the Married Lord called Wisdom or the Married Lady called Wisdom to think like all (the 1</w:t>
      </w:r>
      <w:r w:rsidRPr="009C279B">
        <w:rPr>
          <w:sz w:val="24"/>
          <w:szCs w:val="24"/>
          <w:vertAlign w:val="superscript"/>
        </w:rPr>
        <w:t>st</w:t>
      </w:r>
      <w:r w:rsidRPr="009C279B">
        <w:rPr>
          <w:sz w:val="24"/>
          <w:szCs w:val="24"/>
        </w:rPr>
        <w:t xml:space="preserve"> Married Woman, 1</w:t>
      </w:r>
      <w:r w:rsidRPr="009C279B">
        <w:rPr>
          <w:sz w:val="24"/>
          <w:szCs w:val="24"/>
          <w:vertAlign w:val="superscript"/>
        </w:rPr>
        <w:t>st</w:t>
      </w:r>
      <w:r w:rsidRPr="009C279B">
        <w:rPr>
          <w:sz w:val="24"/>
          <w:szCs w:val="24"/>
        </w:rPr>
        <w:t xml:space="preserve"> Married Man &amp; 1</w:t>
      </w:r>
      <w:r w:rsidRPr="009C279B">
        <w:rPr>
          <w:sz w:val="24"/>
          <w:szCs w:val="24"/>
          <w:vertAlign w:val="superscript"/>
        </w:rPr>
        <w:t>st</w:t>
      </w:r>
      <w:r w:rsidRPr="009C279B">
        <w:rPr>
          <w:sz w:val="24"/>
          <w:szCs w:val="24"/>
        </w:rPr>
        <w:t xml:space="preserve"> Married Serpent) He or She has to be deceived, disobedient &amp; a liar. For the 2</w:t>
      </w:r>
      <w:r w:rsidRPr="009C279B">
        <w:rPr>
          <w:sz w:val="24"/>
          <w:szCs w:val="24"/>
          <w:vertAlign w:val="superscript"/>
        </w:rPr>
        <w:t>nd</w:t>
      </w:r>
      <w:r w:rsidRPr="009C279B">
        <w:rPr>
          <w:sz w:val="24"/>
          <w:szCs w:val="24"/>
        </w:rPr>
        <w:t xml:space="preserve"> Single Man is Obedient. For the 2</w:t>
      </w:r>
      <w:r w:rsidRPr="009C279B">
        <w:rPr>
          <w:sz w:val="24"/>
          <w:szCs w:val="24"/>
          <w:vertAlign w:val="superscript"/>
        </w:rPr>
        <w:t>nd</w:t>
      </w:r>
      <w:r w:rsidRPr="009C279B">
        <w:rPr>
          <w:sz w:val="24"/>
          <w:szCs w:val="24"/>
        </w:rPr>
        <w:t xml:space="preserve"> Single Woman is intelligent knowing the Scriptures &amp; the Authority. For the 2</w:t>
      </w:r>
      <w:r w:rsidRPr="009C279B">
        <w:rPr>
          <w:sz w:val="24"/>
          <w:szCs w:val="24"/>
          <w:vertAlign w:val="superscript"/>
        </w:rPr>
        <w:t>nd</w:t>
      </w:r>
      <w:r w:rsidRPr="009C279B">
        <w:rPr>
          <w:sz w:val="24"/>
          <w:szCs w:val="24"/>
        </w:rPr>
        <w:t xml:space="preserve"> Single Serpent is the Truth. For the 2</w:t>
      </w:r>
      <w:r w:rsidRPr="009C279B">
        <w:rPr>
          <w:sz w:val="24"/>
          <w:szCs w:val="24"/>
          <w:vertAlign w:val="superscript"/>
        </w:rPr>
        <w:t>nd</w:t>
      </w:r>
      <w:r w:rsidRPr="009C279B">
        <w:rPr>
          <w:sz w:val="24"/>
          <w:szCs w:val="24"/>
        </w:rPr>
        <w:t xml:space="preserve"> Single Lord called Wisdom is Obedient, Intelligent and Truthful. </w:t>
      </w:r>
    </w:p>
    <w:p w:rsidR="00265120" w:rsidRPr="009C279B" w:rsidRDefault="00265120" w:rsidP="00265120">
      <w:pPr>
        <w:spacing w:line="480" w:lineRule="auto"/>
        <w:jc w:val="both"/>
        <w:rPr>
          <w:sz w:val="24"/>
          <w:szCs w:val="24"/>
        </w:rPr>
      </w:pPr>
      <w:r w:rsidRPr="009C279B">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265120" w:rsidRPr="009C279B" w:rsidRDefault="00265120" w:rsidP="00265120">
      <w:pPr>
        <w:spacing w:line="480" w:lineRule="auto"/>
        <w:jc w:val="center"/>
        <w:rPr>
          <w:b/>
          <w:sz w:val="24"/>
          <w:szCs w:val="24"/>
        </w:rPr>
      </w:pPr>
      <w:r w:rsidRPr="009C279B">
        <w:rPr>
          <w:b/>
          <w:sz w:val="24"/>
          <w:szCs w:val="24"/>
        </w:rPr>
        <w:t>THE DOCTRINE OF SEXUALITY</w:t>
      </w:r>
    </w:p>
    <w:p w:rsidR="00265120" w:rsidRPr="009C279B" w:rsidRDefault="00265120" w:rsidP="00265120">
      <w:pPr>
        <w:spacing w:line="480" w:lineRule="auto"/>
        <w:jc w:val="both"/>
        <w:rPr>
          <w:sz w:val="24"/>
          <w:szCs w:val="24"/>
        </w:rPr>
      </w:pPr>
      <w:r w:rsidRPr="009C279B">
        <w:rPr>
          <w:sz w:val="24"/>
          <w:szCs w:val="24"/>
        </w:rPr>
        <w:lastRenderedPageBreak/>
        <w:t xml:space="preserve">The Problem of Sexuality: The Source of Sexuality is the World’s fault, starting with the Lord Lucifer in Genesis 2:9 and before in Proverbs 8:22-31. The Father Stephen is not the source of Sexuality is in Job 34:10; Isaiah 6:3; Deuteronomy 25:16; 32:4; Psalms 92:15; Zechariah 8:17; James 1:13 &amp; Acts 6:5; 7:55-56. </w:t>
      </w:r>
    </w:p>
    <w:p w:rsidR="00265120" w:rsidRPr="009C279B" w:rsidRDefault="00265120" w:rsidP="00265120">
      <w:pPr>
        <w:spacing w:line="480" w:lineRule="auto"/>
        <w:jc w:val="both"/>
        <w:rPr>
          <w:sz w:val="24"/>
          <w:szCs w:val="24"/>
        </w:rPr>
      </w:pPr>
      <w:r w:rsidRPr="009C279B">
        <w:rPr>
          <w:sz w:val="24"/>
          <w:szCs w:val="24"/>
        </w:rPr>
        <w:t>The Permitting of Sexuality: The Divine Recognition of the Creature’s free choice between evil and good is in Genesis 3:1-24 &amp; Acts 6:11-15. The Specific Value of Redeemed Beings is only purified by sacrificial blood and purchased at an infinite cost in 1</w:t>
      </w:r>
      <w:r w:rsidRPr="009C279B">
        <w:rPr>
          <w:sz w:val="24"/>
          <w:szCs w:val="24"/>
          <w:vertAlign w:val="superscript"/>
        </w:rPr>
        <w:t>st</w:t>
      </w:r>
      <w:r w:rsidRPr="009C279B">
        <w:rPr>
          <w:sz w:val="24"/>
          <w:szCs w:val="24"/>
        </w:rPr>
        <w:t xml:space="preserve"> Corinthians 6:19-20 &amp; Acts 7:60. The Acquisition of Divine Knowledge is a process of learning, to attain that knowledge that the Father Stephen possessed eternally, which can only be expressed by experience and revelation in Acts 6:10. They must realize the sinfulness of sexuality if they are to attain in any degree the Divine Knowledge of the Father Stephen and it will not be attained unless sexuality exists as a living reality which always demonstrates its sinful nature in Acts 7:59-60. The Instruction of Angel Lords is in Ephesians 3:10; 1</w:t>
      </w:r>
      <w:r w:rsidRPr="009C279B">
        <w:rPr>
          <w:sz w:val="24"/>
          <w:szCs w:val="24"/>
          <w:vertAlign w:val="superscript"/>
        </w:rPr>
        <w:t>st</w:t>
      </w:r>
      <w:r w:rsidRPr="009C279B">
        <w:rPr>
          <w:sz w:val="24"/>
          <w:szCs w:val="24"/>
        </w:rPr>
        <w:t xml:space="preserve"> Peter 1:12 &amp; Acts 7:50-53. The Demonstration of the Divine Hatred of Sexuality by the Father Stephen’s Immeasurable Importance to always damn Sexuality is in Romans 9:22 &amp; Acts 7:60. The Righteous Judgment of all Sexuality is in 1</w:t>
      </w:r>
      <w:r w:rsidRPr="009C279B">
        <w:rPr>
          <w:sz w:val="24"/>
          <w:szCs w:val="24"/>
          <w:vertAlign w:val="superscript"/>
        </w:rPr>
        <w:t>st</w:t>
      </w:r>
      <w:r w:rsidRPr="009C279B">
        <w:rPr>
          <w:sz w:val="24"/>
          <w:szCs w:val="24"/>
        </w:rPr>
        <w:t xml:space="preserve"> Peter 1:17-21. The Manifestation and Exercise of Divine Grace is in Acts 6:8. </w:t>
      </w:r>
    </w:p>
    <w:p w:rsidR="00265120" w:rsidRPr="009C279B" w:rsidRDefault="00265120" w:rsidP="00265120">
      <w:pPr>
        <w:spacing w:line="480" w:lineRule="auto"/>
        <w:jc w:val="both"/>
        <w:rPr>
          <w:sz w:val="24"/>
          <w:szCs w:val="24"/>
        </w:rPr>
      </w:pPr>
      <w:r w:rsidRPr="009C279B">
        <w:rPr>
          <w:sz w:val="24"/>
          <w:szCs w:val="24"/>
        </w:rPr>
        <w:t xml:space="preserve">The Origin of Sexuality: The Origin of Sexuality in the Universe is in Proverbs 8:22-31 [Kingdom of Lordship]; Isaiah 14:12-14 [Kingdom of Heaven] &amp; Ezekiel 28:12-17 [Kingdom of Earth]. The Origin of Sexuality in the Human Race also called Humanity or simply Adam is in Genesis 3:1-24 &amp; James 1:14. </w:t>
      </w:r>
    </w:p>
    <w:p w:rsidR="00265120" w:rsidRPr="009C279B" w:rsidRDefault="00265120" w:rsidP="00265120">
      <w:pPr>
        <w:spacing w:line="480" w:lineRule="auto"/>
        <w:jc w:val="both"/>
        <w:rPr>
          <w:sz w:val="24"/>
          <w:szCs w:val="24"/>
        </w:rPr>
      </w:pPr>
      <w:r w:rsidRPr="009C279B">
        <w:rPr>
          <w:sz w:val="24"/>
          <w:szCs w:val="24"/>
        </w:rPr>
        <w:lastRenderedPageBreak/>
        <w:t>The 1</w:t>
      </w:r>
      <w:r w:rsidRPr="009C279B">
        <w:rPr>
          <w:sz w:val="24"/>
          <w:szCs w:val="24"/>
          <w:vertAlign w:val="superscript"/>
        </w:rPr>
        <w:t>st</w:t>
      </w:r>
      <w:r w:rsidRPr="009C279B">
        <w:rPr>
          <w:sz w:val="24"/>
          <w:szCs w:val="24"/>
        </w:rPr>
        <w:t xml:space="preserve"> Human Sexuality: The Necessity of Probation is in Genesis 2:22-25. The Process of Temptation is in Genesis 3:1-6. The Lady Eve tampered with the Father Stephen’s Inerrant Word is in Genesis 2:16, 17; 3:2, 3; Proverbs 30:6 &amp; Revelation 22:19. The Lord Satan contradicted the Father Stephen’s Inerrant Word is in Genesis 3:4, 5. The Lady Eve succumbed to the temptation is in Genesis 3:6 &amp; 1</w:t>
      </w:r>
      <w:r w:rsidRPr="009C279B">
        <w:rPr>
          <w:sz w:val="24"/>
          <w:szCs w:val="24"/>
          <w:vertAlign w:val="superscript"/>
        </w:rPr>
        <w:t>st</w:t>
      </w:r>
      <w:r w:rsidRPr="009C279B">
        <w:rPr>
          <w:sz w:val="24"/>
          <w:szCs w:val="24"/>
        </w:rPr>
        <w:t xml:space="preserve"> John 2:16. </w:t>
      </w:r>
    </w:p>
    <w:p w:rsidR="00265120" w:rsidRPr="009C279B" w:rsidRDefault="00265120" w:rsidP="00265120">
      <w:pPr>
        <w:spacing w:line="480" w:lineRule="auto"/>
        <w:jc w:val="both"/>
        <w:rPr>
          <w:sz w:val="24"/>
          <w:szCs w:val="24"/>
        </w:rPr>
      </w:pPr>
      <w:r w:rsidRPr="009C279B">
        <w:rPr>
          <w:sz w:val="24"/>
          <w:szCs w:val="24"/>
        </w:rPr>
        <w:t>The Results of Man’s 1</w:t>
      </w:r>
      <w:r w:rsidRPr="009C279B">
        <w:rPr>
          <w:sz w:val="24"/>
          <w:szCs w:val="24"/>
          <w:vertAlign w:val="superscript"/>
        </w:rPr>
        <w:t>st</w:t>
      </w:r>
      <w:r w:rsidRPr="009C279B">
        <w:rPr>
          <w:sz w:val="24"/>
          <w:szCs w:val="24"/>
        </w:rPr>
        <w:t xml:space="preserve"> Sexuality: As seen in Man’s attitude toward Himself is in Genesis 3:7. The Lord Adam and Lady Eve vainly sought to cover their Sexuality is in Genesis 3:7. As seen in Man’s attitude toward the Father Stephen is in Genesis 3:8, 9; Psalms 139:7-13 &amp; Luke 15:3-7; 19:10. As seen in Man’s attitude toward His Fellow Man is in Genesis 3:6, 11, 12 &amp; Luke 18:13. </w:t>
      </w:r>
    </w:p>
    <w:p w:rsidR="00265120" w:rsidRPr="009C279B" w:rsidRDefault="00265120" w:rsidP="00265120">
      <w:pPr>
        <w:spacing w:line="480" w:lineRule="auto"/>
        <w:jc w:val="both"/>
        <w:rPr>
          <w:sz w:val="24"/>
          <w:szCs w:val="24"/>
        </w:rPr>
      </w:pPr>
      <w:r w:rsidRPr="009C279B">
        <w:rPr>
          <w:sz w:val="24"/>
          <w:szCs w:val="24"/>
        </w:rPr>
        <w:t>The Curse which the 1</w:t>
      </w:r>
      <w:r w:rsidRPr="009C279B">
        <w:rPr>
          <w:sz w:val="24"/>
          <w:szCs w:val="24"/>
          <w:vertAlign w:val="superscript"/>
        </w:rPr>
        <w:t>st</w:t>
      </w:r>
      <w:r w:rsidRPr="009C279B">
        <w:rPr>
          <w:sz w:val="24"/>
          <w:szCs w:val="24"/>
        </w:rPr>
        <w:t xml:space="preserve"> Sexuality brought: The Curse upon the Serpent is in Genesis 3:14. The Curse upon the Woman is in Genesis 3:16. The Curse upon the Man is in Genesis 3:17-19. The Divine Result is in Genesis 3:22-24. The other Curse upon the Ground is in Genesis 3:17, 18. </w:t>
      </w:r>
    </w:p>
    <w:p w:rsidR="00265120" w:rsidRPr="009C279B" w:rsidRDefault="00265120" w:rsidP="00265120">
      <w:pPr>
        <w:spacing w:line="480" w:lineRule="auto"/>
        <w:jc w:val="both"/>
        <w:rPr>
          <w:sz w:val="24"/>
          <w:szCs w:val="24"/>
        </w:rPr>
      </w:pPr>
      <w:r w:rsidRPr="009C279B">
        <w:rPr>
          <w:sz w:val="24"/>
          <w:szCs w:val="24"/>
        </w:rPr>
        <w:t>The Nature of Sexuality: What is Sexuality? Some Scriptures are in Isaiah 6:5; Job 42:5, 6; Romans 7:7; 1</w:t>
      </w:r>
      <w:r w:rsidRPr="009C279B">
        <w:rPr>
          <w:sz w:val="24"/>
          <w:szCs w:val="24"/>
          <w:vertAlign w:val="superscript"/>
        </w:rPr>
        <w:t>st</w:t>
      </w:r>
      <w:r w:rsidRPr="009C279B">
        <w:rPr>
          <w:sz w:val="24"/>
          <w:szCs w:val="24"/>
        </w:rPr>
        <w:t xml:space="preserve"> Corinthians 6:12-20; Galatians 3:10; James 2:8, 9; 2</w:t>
      </w:r>
      <w:r w:rsidRPr="009C279B">
        <w:rPr>
          <w:sz w:val="24"/>
          <w:szCs w:val="24"/>
          <w:vertAlign w:val="superscript"/>
        </w:rPr>
        <w:t>nd</w:t>
      </w:r>
      <w:r w:rsidRPr="009C279B">
        <w:rPr>
          <w:sz w:val="24"/>
          <w:szCs w:val="24"/>
        </w:rPr>
        <w:t xml:space="preserve"> Peter 1:4; Revelation 1:17 &amp; Luke 5:8. </w:t>
      </w:r>
    </w:p>
    <w:p w:rsidR="00265120" w:rsidRPr="009C279B" w:rsidRDefault="00265120" w:rsidP="00265120">
      <w:pPr>
        <w:spacing w:line="480" w:lineRule="auto"/>
        <w:jc w:val="both"/>
        <w:rPr>
          <w:sz w:val="24"/>
          <w:szCs w:val="24"/>
        </w:rPr>
      </w:pPr>
      <w:r w:rsidRPr="009C279B">
        <w:rPr>
          <w:sz w:val="24"/>
          <w:szCs w:val="24"/>
        </w:rPr>
        <w:t xml:space="preserve">Sexuality and the Father Stephen’s Law: The Divine Nature of the Father Stephen’s Law is in Romans 7:12. The Divine Purpose of the Father Stephen’s Law is in Romans 3:19, 20; 5:13; 7:7, 12, 13. The Law was given to lead Men to the Father Stephen by His Word </w:t>
      </w:r>
      <w:r w:rsidRPr="009C279B">
        <w:rPr>
          <w:b/>
          <w:i/>
          <w:sz w:val="24"/>
          <w:szCs w:val="24"/>
        </w:rPr>
        <w:t>Paidagogos</w:t>
      </w:r>
      <w:r w:rsidRPr="009C279B">
        <w:rPr>
          <w:sz w:val="24"/>
          <w:szCs w:val="24"/>
        </w:rPr>
        <w:t xml:space="preserve"> meaning Schoolmaster is in Romans 6:14; 7:4; 10:4; Ephesians 2:15; Colossians 2:14; 2</w:t>
      </w:r>
      <w:r w:rsidRPr="009C279B">
        <w:rPr>
          <w:sz w:val="24"/>
          <w:szCs w:val="24"/>
          <w:vertAlign w:val="superscript"/>
        </w:rPr>
        <w:t>nd</w:t>
      </w:r>
      <w:r w:rsidRPr="009C279B">
        <w:rPr>
          <w:sz w:val="24"/>
          <w:szCs w:val="24"/>
        </w:rPr>
        <w:t xml:space="preserve"> Corinthians 3:7-11 &amp; Galatians 3:13, 24; 5:18. The only Access to the Father Stephen is in Ephesians 2:18.  </w:t>
      </w:r>
    </w:p>
    <w:p w:rsidR="00265120" w:rsidRPr="009C279B" w:rsidRDefault="00265120" w:rsidP="00265120">
      <w:pPr>
        <w:spacing w:line="480" w:lineRule="auto"/>
        <w:jc w:val="both"/>
        <w:rPr>
          <w:sz w:val="24"/>
          <w:szCs w:val="24"/>
        </w:rPr>
      </w:pPr>
      <w:r w:rsidRPr="009C279B">
        <w:rPr>
          <w:sz w:val="24"/>
          <w:szCs w:val="24"/>
        </w:rPr>
        <w:lastRenderedPageBreak/>
        <w:t>The Scriptural Expressions for Sexuality is in Leviticus 26:40; Deuteronomy 25:16; Proverbs 11:31; Matthew 6:12; Romans 3:23; 5:12; 11:20; 1</w:t>
      </w:r>
      <w:r w:rsidRPr="009C279B">
        <w:rPr>
          <w:sz w:val="24"/>
          <w:szCs w:val="24"/>
          <w:vertAlign w:val="superscript"/>
        </w:rPr>
        <w:t>st</w:t>
      </w:r>
      <w:r w:rsidRPr="009C279B">
        <w:rPr>
          <w:sz w:val="24"/>
          <w:szCs w:val="24"/>
        </w:rPr>
        <w:t xml:space="preserve"> Timothy 1:9; 2:14; Hebrews 2:2, 3; 9:7; Galatians 6:1; 1</w:t>
      </w:r>
      <w:r w:rsidRPr="009C279B">
        <w:rPr>
          <w:sz w:val="24"/>
          <w:szCs w:val="24"/>
          <w:vertAlign w:val="superscript"/>
        </w:rPr>
        <w:t>st</w:t>
      </w:r>
      <w:r w:rsidRPr="009C279B">
        <w:rPr>
          <w:sz w:val="24"/>
          <w:szCs w:val="24"/>
        </w:rPr>
        <w:t xml:space="preserve"> Corinthians 6:7; James 4:17; 1</w:t>
      </w:r>
      <w:r w:rsidRPr="009C279B">
        <w:rPr>
          <w:sz w:val="24"/>
          <w:szCs w:val="24"/>
          <w:vertAlign w:val="superscript"/>
        </w:rPr>
        <w:t>st</w:t>
      </w:r>
      <w:r w:rsidRPr="009C279B">
        <w:rPr>
          <w:sz w:val="24"/>
          <w:szCs w:val="24"/>
        </w:rPr>
        <w:t xml:space="preserve"> Peter 4:8; 1</w:t>
      </w:r>
      <w:r w:rsidRPr="009C279B">
        <w:rPr>
          <w:sz w:val="24"/>
          <w:szCs w:val="24"/>
          <w:vertAlign w:val="superscript"/>
        </w:rPr>
        <w:t>st</w:t>
      </w:r>
      <w:r w:rsidRPr="009C279B">
        <w:rPr>
          <w:sz w:val="24"/>
          <w:szCs w:val="24"/>
        </w:rPr>
        <w:t xml:space="preserve"> John 1:9; 3:4; Acts 5:2.  </w:t>
      </w:r>
    </w:p>
    <w:p w:rsidR="00265120" w:rsidRPr="009C279B" w:rsidRDefault="00265120" w:rsidP="00265120">
      <w:pPr>
        <w:spacing w:line="480" w:lineRule="auto"/>
        <w:jc w:val="both"/>
        <w:rPr>
          <w:sz w:val="24"/>
          <w:szCs w:val="24"/>
        </w:rPr>
      </w:pPr>
      <w:r w:rsidRPr="009C279B">
        <w:rPr>
          <w:sz w:val="24"/>
          <w:szCs w:val="24"/>
        </w:rPr>
        <w:t xml:space="preserve">Sexuality as Messianic Evil: Sexuality as Male and Female is a Specific Type of Messianic Evil which is not Sexual Sins is in Isaiah 45:7. </w:t>
      </w:r>
    </w:p>
    <w:p w:rsidR="00265120" w:rsidRPr="009C279B" w:rsidRDefault="00265120" w:rsidP="00265120">
      <w:pPr>
        <w:spacing w:line="480" w:lineRule="auto"/>
        <w:jc w:val="both"/>
        <w:rPr>
          <w:sz w:val="24"/>
          <w:szCs w:val="24"/>
        </w:rPr>
      </w:pPr>
      <w:r w:rsidRPr="009C279B">
        <w:rPr>
          <w:sz w:val="24"/>
          <w:szCs w:val="24"/>
        </w:rPr>
        <w:t>The Sinful Nature of Sexuality is in 1</w:t>
      </w:r>
      <w:r w:rsidRPr="009C279B">
        <w:rPr>
          <w:sz w:val="24"/>
          <w:szCs w:val="24"/>
          <w:vertAlign w:val="superscript"/>
        </w:rPr>
        <w:t>st</w:t>
      </w:r>
      <w:r w:rsidRPr="009C279B">
        <w:rPr>
          <w:sz w:val="24"/>
          <w:szCs w:val="24"/>
        </w:rPr>
        <w:t xml:space="preserve"> Samuel 16:7; Jeremiah 17:9; Psalms 51:2, 7; Matthew 3:10; 5:21, 22; 27, 28; 7:17, 18; Mark 7:19-23; John 3:7; 8:34; Romans 3:4-23; 5:12; 6:12; 7:8, 9; James 1:14, 15; 1</w:t>
      </w:r>
      <w:r w:rsidRPr="009C279B">
        <w:rPr>
          <w:sz w:val="24"/>
          <w:szCs w:val="24"/>
          <w:vertAlign w:val="superscript"/>
        </w:rPr>
        <w:t>st</w:t>
      </w:r>
      <w:r w:rsidRPr="009C279B">
        <w:rPr>
          <w:sz w:val="24"/>
          <w:szCs w:val="24"/>
        </w:rPr>
        <w:t xml:space="preserve"> John 1:7 &amp; Luke 6:45. </w:t>
      </w:r>
    </w:p>
    <w:p w:rsidR="00265120" w:rsidRPr="009C279B" w:rsidRDefault="00265120" w:rsidP="00265120">
      <w:pPr>
        <w:spacing w:line="480" w:lineRule="auto"/>
        <w:jc w:val="both"/>
        <w:rPr>
          <w:sz w:val="24"/>
          <w:szCs w:val="24"/>
        </w:rPr>
      </w:pPr>
      <w:r w:rsidRPr="009C279B">
        <w:rPr>
          <w:sz w:val="24"/>
          <w:szCs w:val="24"/>
        </w:rPr>
        <w:t xml:space="preserve">Important Consideration Regarding Sexuality: Sexualities of Omission is in James 4:17 &amp; Malachi 3:8. Sexualities of Unbelief is in John 16:8, 9 &amp; Romans 14:23. Sexualities of Ignorance is in Numbers 15:27, 28; Leviticus 5:17 &amp; Luke 12:47, 48. One Sexuality [unauthorized sexual knowledge, sexual thoughts, sexual deeds and sexual actions] makes One guilty of All is in Galatians 3:10 &amp; James 2:10. </w:t>
      </w:r>
    </w:p>
    <w:p w:rsidR="00265120" w:rsidRPr="009C279B" w:rsidRDefault="00265120" w:rsidP="00265120">
      <w:pPr>
        <w:spacing w:line="480" w:lineRule="auto"/>
        <w:jc w:val="both"/>
        <w:rPr>
          <w:sz w:val="24"/>
          <w:szCs w:val="24"/>
        </w:rPr>
      </w:pPr>
      <w:r w:rsidRPr="009C279B">
        <w:rPr>
          <w:sz w:val="24"/>
          <w:szCs w:val="24"/>
        </w:rPr>
        <w:t>The Universality of Sexuality is in 1</w:t>
      </w:r>
      <w:r w:rsidRPr="009C279B">
        <w:rPr>
          <w:sz w:val="24"/>
          <w:szCs w:val="24"/>
          <w:vertAlign w:val="superscript"/>
        </w:rPr>
        <w:t>st</w:t>
      </w:r>
      <w:r w:rsidRPr="009C279B">
        <w:rPr>
          <w:sz w:val="24"/>
          <w:szCs w:val="24"/>
        </w:rPr>
        <w:t xml:space="preserve"> Kings 8:46; Psalms 143:2; Proverbs 20:9; Ecclesiastes 7:20; Romans 3:10-12, 23; 5:19; 2</w:t>
      </w:r>
      <w:r w:rsidRPr="009C279B">
        <w:rPr>
          <w:sz w:val="24"/>
          <w:szCs w:val="24"/>
          <w:vertAlign w:val="superscript"/>
        </w:rPr>
        <w:t>nd</w:t>
      </w:r>
      <w:r w:rsidRPr="009C279B">
        <w:rPr>
          <w:sz w:val="24"/>
          <w:szCs w:val="24"/>
        </w:rPr>
        <w:t xml:space="preserve"> Corinthians 5:14, 15; Galatians 3:22; James 3:2 &amp; 1</w:t>
      </w:r>
      <w:r w:rsidRPr="009C279B">
        <w:rPr>
          <w:sz w:val="24"/>
          <w:szCs w:val="24"/>
          <w:vertAlign w:val="superscript"/>
        </w:rPr>
        <w:t>st</w:t>
      </w:r>
      <w:r w:rsidRPr="009C279B">
        <w:rPr>
          <w:sz w:val="24"/>
          <w:szCs w:val="24"/>
        </w:rPr>
        <w:t xml:space="preserve"> John 1:8, 10. </w:t>
      </w:r>
    </w:p>
    <w:p w:rsidR="00265120" w:rsidRPr="009C279B" w:rsidRDefault="00265120" w:rsidP="00265120">
      <w:pPr>
        <w:spacing w:line="480" w:lineRule="auto"/>
        <w:jc w:val="both"/>
        <w:rPr>
          <w:sz w:val="24"/>
          <w:szCs w:val="24"/>
        </w:rPr>
      </w:pPr>
      <w:r w:rsidRPr="009C279B">
        <w:rPr>
          <w:sz w:val="24"/>
          <w:szCs w:val="24"/>
        </w:rPr>
        <w:t>The Imputation of Sexuality is in Exodus 20:5; 34:7; Deuteronomy 5:9; 24:16; 2</w:t>
      </w:r>
      <w:r w:rsidRPr="009C279B">
        <w:rPr>
          <w:sz w:val="24"/>
          <w:szCs w:val="24"/>
          <w:vertAlign w:val="superscript"/>
        </w:rPr>
        <w:t>nd</w:t>
      </w:r>
      <w:r w:rsidRPr="009C279B">
        <w:rPr>
          <w:sz w:val="24"/>
          <w:szCs w:val="24"/>
        </w:rPr>
        <w:t xml:space="preserve"> Kings 14:6; 2</w:t>
      </w:r>
      <w:r w:rsidRPr="009C279B">
        <w:rPr>
          <w:sz w:val="24"/>
          <w:szCs w:val="24"/>
          <w:vertAlign w:val="superscript"/>
        </w:rPr>
        <w:t>nd</w:t>
      </w:r>
      <w:r w:rsidRPr="009C279B">
        <w:rPr>
          <w:sz w:val="24"/>
          <w:szCs w:val="24"/>
        </w:rPr>
        <w:t xml:space="preserve"> Chronicles 25:4; Romans 5:12-21; Ezekiel 18:20; 28:12-17; Hebrews 9:9, 10; Genesis 14:20; 1</w:t>
      </w:r>
      <w:r w:rsidRPr="009C279B">
        <w:rPr>
          <w:sz w:val="24"/>
          <w:szCs w:val="24"/>
          <w:vertAlign w:val="superscript"/>
        </w:rPr>
        <w:t>st</w:t>
      </w:r>
      <w:r w:rsidRPr="009C279B">
        <w:rPr>
          <w:sz w:val="24"/>
          <w:szCs w:val="24"/>
        </w:rPr>
        <w:t xml:space="preserve"> Corinthians 15:22. </w:t>
      </w:r>
    </w:p>
    <w:p w:rsidR="00265120" w:rsidRPr="009C279B" w:rsidRDefault="00265120" w:rsidP="00265120">
      <w:pPr>
        <w:spacing w:line="480" w:lineRule="auto"/>
        <w:jc w:val="both"/>
        <w:rPr>
          <w:sz w:val="24"/>
          <w:szCs w:val="24"/>
        </w:rPr>
      </w:pPr>
      <w:r w:rsidRPr="009C279B">
        <w:rPr>
          <w:sz w:val="24"/>
          <w:szCs w:val="24"/>
        </w:rPr>
        <w:t xml:space="preserve">Original Sexuality and Depravity: The meaning of Depravity:  He is completely void of original righteousness is in Psalms 51:5. He does not possess any holy affection toward the Father </w:t>
      </w:r>
      <w:r w:rsidRPr="009C279B">
        <w:rPr>
          <w:sz w:val="24"/>
          <w:szCs w:val="24"/>
        </w:rPr>
        <w:lastRenderedPageBreak/>
        <w:t>Stephen is in Romans 1:25 &amp; 2</w:t>
      </w:r>
      <w:r w:rsidRPr="009C279B">
        <w:rPr>
          <w:sz w:val="24"/>
          <w:szCs w:val="24"/>
          <w:vertAlign w:val="superscript"/>
        </w:rPr>
        <w:t>nd</w:t>
      </w:r>
      <w:r w:rsidRPr="009C279B">
        <w:rPr>
          <w:sz w:val="24"/>
          <w:szCs w:val="24"/>
        </w:rPr>
        <w:t xml:space="preserve"> Timothy 3:2-4. There is nothing from without a Man, that can defile Him, but things that come out of Him defiles Him is in Mark 7:15, 21-23. He has a continuous bias toward sexuality is in Genesis 6:5. From a negative standpoint, some Individuals have some pleasing qualities is in Mark 10:21 &amp; Matthew 23:23. From a positive standpoint, all Sinners is destitute of the agape love to the Father Stephen which is the main requirement of His Law is in Deuteronomy 6:4, 5; Matthew 22:35-38; Romans 7:18; 8:7 &amp; Ephesians 4:18.</w:t>
      </w:r>
    </w:p>
    <w:p w:rsidR="00265120" w:rsidRPr="009C279B" w:rsidRDefault="00265120" w:rsidP="00265120">
      <w:pPr>
        <w:spacing w:line="480" w:lineRule="auto"/>
        <w:jc w:val="both"/>
        <w:rPr>
          <w:sz w:val="24"/>
          <w:szCs w:val="24"/>
        </w:rPr>
      </w:pPr>
      <w:r w:rsidRPr="009C279B">
        <w:rPr>
          <w:sz w:val="24"/>
          <w:szCs w:val="24"/>
        </w:rPr>
        <w:t xml:space="preserve">The Result of Man’s Depravity has a devastating factor on All is in Galatians 6:8; Hosea 8:7; 10:13; Romans 1:21-32.                </w:t>
      </w:r>
    </w:p>
    <w:p w:rsidR="00265120" w:rsidRPr="009C279B" w:rsidRDefault="00265120" w:rsidP="00265120">
      <w:pPr>
        <w:spacing w:line="480" w:lineRule="auto"/>
        <w:jc w:val="both"/>
        <w:rPr>
          <w:sz w:val="24"/>
          <w:szCs w:val="24"/>
        </w:rPr>
      </w:pPr>
      <w:r w:rsidRPr="009C279B">
        <w:rPr>
          <w:sz w:val="24"/>
          <w:szCs w:val="24"/>
        </w:rPr>
        <w:t xml:space="preserve">The Guilt from Sexuality: Sexuality in Relation to the Father Stephen is in Psalms 7:11; 19:12; 51:4; John 3:18, 36; Romans 1:18; 3:19; Ephesians 4:18, 19 &amp; Luke 15:21. </w:t>
      </w:r>
    </w:p>
    <w:p w:rsidR="00265120" w:rsidRPr="009C279B" w:rsidRDefault="00265120" w:rsidP="00265120">
      <w:pPr>
        <w:spacing w:line="480" w:lineRule="auto"/>
        <w:jc w:val="both"/>
        <w:rPr>
          <w:sz w:val="24"/>
          <w:szCs w:val="24"/>
        </w:rPr>
      </w:pPr>
      <w:r w:rsidRPr="009C279B">
        <w:rPr>
          <w:sz w:val="24"/>
          <w:szCs w:val="24"/>
        </w:rPr>
        <w:t xml:space="preserve">The Degrees of Guilt is in Leviticus chapters 4-7; Luke 12:47, 48; John 19:11; Romans 2:6 &amp; Hebrews 2:2, 3; 10:28, 29. Sexualities of Nature and Sexualities of Personal Transgression is in Genesis 4:1. Sexualities of Ignorance and Sexualities of Unauthorized Knowledge is in Romans 2:12 &amp; Luke 10:13, 14. Sexualities of Infirmity and Sexualities of Presumption is in Psalms 19:13; Matthew 26:35. </w:t>
      </w:r>
    </w:p>
    <w:p w:rsidR="00265120" w:rsidRPr="009C279B" w:rsidRDefault="00265120" w:rsidP="00265120">
      <w:pPr>
        <w:spacing w:line="480" w:lineRule="auto"/>
        <w:jc w:val="both"/>
        <w:rPr>
          <w:sz w:val="24"/>
          <w:szCs w:val="24"/>
        </w:rPr>
      </w:pPr>
      <w:r w:rsidRPr="009C279B">
        <w:rPr>
          <w:sz w:val="24"/>
          <w:szCs w:val="24"/>
        </w:rPr>
        <w:t xml:space="preserve">The Penalty of Sexuality: The Significance of Penalty: Upon the Unsaved or simply an Unbeliever is in Romans 6:23; Ezekiel 18:20; Hebrews 9:27 &amp; Proverbs 5:22. The Difference between Chastisement and Punishment: Chastisement is in Jeremiah 10:24 &amp; Hebrews 12:6. Punishment is in Ezekiel 28:22; 36:22 &amp; Revelation 16:5; 19:2. </w:t>
      </w:r>
    </w:p>
    <w:p w:rsidR="00265120" w:rsidRPr="009C279B" w:rsidRDefault="00265120" w:rsidP="00265120">
      <w:pPr>
        <w:spacing w:line="480" w:lineRule="auto"/>
        <w:jc w:val="both"/>
        <w:rPr>
          <w:sz w:val="24"/>
          <w:szCs w:val="24"/>
        </w:rPr>
      </w:pPr>
      <w:r w:rsidRPr="009C279B">
        <w:rPr>
          <w:sz w:val="24"/>
          <w:szCs w:val="24"/>
        </w:rPr>
        <w:lastRenderedPageBreak/>
        <w:t>The Nature of Penalty: Physical Death is in Genesis 2:17; Ephesians 2:7 &amp; Hebrews 9:27. Spiritual [Mental] Death is in 1</w:t>
      </w:r>
      <w:r w:rsidRPr="009C279B">
        <w:rPr>
          <w:sz w:val="24"/>
          <w:szCs w:val="24"/>
          <w:vertAlign w:val="superscript"/>
        </w:rPr>
        <w:t>st</w:t>
      </w:r>
      <w:r w:rsidRPr="009C279B">
        <w:rPr>
          <w:sz w:val="24"/>
          <w:szCs w:val="24"/>
        </w:rPr>
        <w:t xml:space="preserve"> Timothy 5:6; Ephesians 2:1 &amp; John 11:26. Eternal Death is in Revelation 21:8; 2</w:t>
      </w:r>
      <w:r w:rsidRPr="009C279B">
        <w:rPr>
          <w:sz w:val="24"/>
          <w:szCs w:val="24"/>
          <w:vertAlign w:val="superscript"/>
        </w:rPr>
        <w:t>nd</w:t>
      </w:r>
      <w:r w:rsidRPr="009C279B">
        <w:rPr>
          <w:sz w:val="24"/>
          <w:szCs w:val="24"/>
        </w:rPr>
        <w:t xml:space="preserve"> Thessalonians 1:9; Matthew 25:41 &amp; John 5:28, 29. </w:t>
      </w:r>
    </w:p>
    <w:p w:rsidR="00265120" w:rsidRPr="009C279B" w:rsidRDefault="00265120" w:rsidP="00265120">
      <w:pPr>
        <w:spacing w:line="480" w:lineRule="auto"/>
        <w:jc w:val="both"/>
        <w:rPr>
          <w:sz w:val="24"/>
          <w:szCs w:val="24"/>
        </w:rPr>
      </w:pPr>
      <w:r w:rsidRPr="009C279B">
        <w:rPr>
          <w:sz w:val="24"/>
          <w:szCs w:val="24"/>
        </w:rPr>
        <w:t>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9C279B">
        <w:rPr>
          <w:b/>
          <w:sz w:val="24"/>
          <w:szCs w:val="24"/>
        </w:rPr>
        <w:t>Intercourse</w:t>
      </w:r>
      <w:r w:rsidRPr="009C279B">
        <w:rPr>
          <w:sz w:val="24"/>
          <w:szCs w:val="24"/>
        </w:rPr>
        <w:t xml:space="preserve">” in the Holy Bible. First, is the </w:t>
      </w:r>
      <w:r w:rsidRPr="009C279B">
        <w:rPr>
          <w:b/>
          <w:sz w:val="24"/>
          <w:szCs w:val="24"/>
        </w:rPr>
        <w:t>Popular Sexual Eros Love Intercourse</w:t>
      </w:r>
      <w:r w:rsidRPr="009C279B">
        <w:rPr>
          <w:sz w:val="24"/>
          <w:szCs w:val="24"/>
        </w:rPr>
        <w:t xml:space="preserve"> from the Tree of the Knowledge of Good and Evil that can only be committed by a Man and Woman in a Strength 40 Year Kingdom of This World in Genesis 4:1. Second, is the </w:t>
      </w:r>
      <w:r w:rsidRPr="009C279B">
        <w:rPr>
          <w:b/>
          <w:sz w:val="24"/>
          <w:szCs w:val="24"/>
        </w:rPr>
        <w:t>Known Holy Law Love Intercourse</w:t>
      </w:r>
      <w:r w:rsidRPr="009C279B">
        <w:rPr>
          <w:sz w:val="24"/>
          <w:szCs w:val="24"/>
        </w:rPr>
        <w:t xml:space="preserve"> in Luke 2:23 from the Midst of the Tree of Life that is done by a Man and a Woman and also Boys and Girls in Luke 20:35-36 in a Wisdom 80 Year Law Kingdom of Heaven in 1</w:t>
      </w:r>
      <w:r w:rsidRPr="009C279B">
        <w:rPr>
          <w:sz w:val="24"/>
          <w:szCs w:val="24"/>
          <w:vertAlign w:val="superscript"/>
        </w:rPr>
        <w:t>st</w:t>
      </w:r>
      <w:r w:rsidRPr="009C279B">
        <w:rPr>
          <w:sz w:val="24"/>
          <w:szCs w:val="24"/>
        </w:rPr>
        <w:t xml:space="preserve"> Kings 11:3 &amp; Genesis 2:9. King Solomon did this kind of Holy Law Love Intercourse with His 700 Wives and 300 Concubines. But King Solomon committed Idolatry which is “</w:t>
      </w:r>
      <w:r w:rsidRPr="009C279B">
        <w:rPr>
          <w:b/>
          <w:sz w:val="24"/>
          <w:szCs w:val="24"/>
        </w:rPr>
        <w:t>Martial Fornication</w:t>
      </w:r>
      <w:r w:rsidRPr="009C279B">
        <w:rPr>
          <w:sz w:val="24"/>
          <w:szCs w:val="24"/>
        </w:rPr>
        <w:t>” in Tobit 4:12-13 in the minority of His Foreign Wives after 80 years, but not the majority of His Local Wives or 300 Concubines after 80 years in 1</w:t>
      </w:r>
      <w:r w:rsidRPr="009C279B">
        <w:rPr>
          <w:sz w:val="24"/>
          <w:szCs w:val="24"/>
          <w:vertAlign w:val="superscript"/>
        </w:rPr>
        <w:t>st</w:t>
      </w:r>
      <w:r w:rsidRPr="009C279B">
        <w:rPr>
          <w:sz w:val="24"/>
          <w:szCs w:val="24"/>
        </w:rPr>
        <w:t xml:space="preserve"> Kings 11:1-3 &amp; Nehemiah 13:25-27. Third, is the </w:t>
      </w:r>
      <w:r w:rsidRPr="009C279B">
        <w:rPr>
          <w:b/>
          <w:sz w:val="24"/>
          <w:szCs w:val="24"/>
        </w:rPr>
        <w:t xml:space="preserve">Unknown Holy Divine Love Intercourse </w:t>
      </w:r>
      <w:r w:rsidRPr="009C279B">
        <w:rPr>
          <w:sz w:val="24"/>
          <w:szCs w:val="24"/>
        </w:rPr>
        <w:t>from the Tree of Life that is done by a Man and a Woman in 2</w:t>
      </w:r>
      <w:r w:rsidRPr="009C279B">
        <w:rPr>
          <w:sz w:val="24"/>
          <w:szCs w:val="24"/>
          <w:vertAlign w:val="superscript"/>
        </w:rPr>
        <w:t>nd</w:t>
      </w:r>
      <w:r w:rsidRPr="009C279B">
        <w:rPr>
          <w:sz w:val="24"/>
          <w:szCs w:val="24"/>
        </w:rPr>
        <w:t xml:space="preserve"> Peter 1:4 and also Lords and Ladies in Acts 17:29 in a Lordly 120 Year Kingdom of Lordship in Matthew 19:6; Mark 10:9; Ephesians 5:31; 1</w:t>
      </w:r>
      <w:r w:rsidRPr="009C279B">
        <w:rPr>
          <w:sz w:val="24"/>
          <w:szCs w:val="24"/>
          <w:vertAlign w:val="superscript"/>
        </w:rPr>
        <w:t>st</w:t>
      </w:r>
      <w:r w:rsidRPr="009C279B">
        <w:rPr>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w:t>
      </w:r>
      <w:r w:rsidRPr="009C279B">
        <w:rPr>
          <w:sz w:val="24"/>
          <w:szCs w:val="24"/>
        </w:rPr>
        <w:lastRenderedPageBreak/>
        <w:t>Qanah directed to the Father Stephen is His divine pleasure (divine ejaculation) that leads You to the Kingdom of Lordship in Luke 12:32; Revelation 4:11; 2</w:t>
      </w:r>
      <w:r w:rsidRPr="009C279B">
        <w:rPr>
          <w:sz w:val="24"/>
          <w:szCs w:val="24"/>
          <w:vertAlign w:val="superscript"/>
        </w:rPr>
        <w:t>nd</w:t>
      </w:r>
      <w:r w:rsidRPr="009C279B">
        <w:rPr>
          <w:sz w:val="24"/>
          <w:szCs w:val="24"/>
        </w:rPr>
        <w:t xml:space="preserve"> Thessalonians 1:11; Ephesians 1:5; Philippians 2:13 &amp; Hebrews 12:10. The Doorway to Qanah directed not to the Father Stephen is the Lord Lucifer’s sinful pleasure that leads You in the Kingdom of This World in 2</w:t>
      </w:r>
      <w:r w:rsidRPr="009C279B">
        <w:rPr>
          <w:sz w:val="24"/>
          <w:szCs w:val="24"/>
          <w:vertAlign w:val="superscript"/>
        </w:rPr>
        <w:t>nd</w:t>
      </w:r>
      <w:r w:rsidRPr="009C279B">
        <w:rPr>
          <w:sz w:val="24"/>
          <w:szCs w:val="24"/>
        </w:rPr>
        <w:t xml:space="preserve"> Thessalonians 2:12; 2</w:t>
      </w:r>
      <w:r w:rsidRPr="009C279B">
        <w:rPr>
          <w:sz w:val="24"/>
          <w:szCs w:val="24"/>
          <w:vertAlign w:val="superscript"/>
        </w:rPr>
        <w:t>nd</w:t>
      </w:r>
      <w:r w:rsidRPr="009C279B">
        <w:rPr>
          <w:sz w:val="24"/>
          <w:szCs w:val="24"/>
        </w:rPr>
        <w:t xml:space="preserve"> Timothy 3:4; Titus 3:3; Hebrews 11:25; 1</w:t>
      </w:r>
      <w:r w:rsidRPr="009C279B">
        <w:rPr>
          <w:sz w:val="24"/>
          <w:szCs w:val="24"/>
          <w:vertAlign w:val="superscript"/>
        </w:rPr>
        <w:t>st</w:t>
      </w:r>
      <w:r w:rsidRPr="009C279B">
        <w:rPr>
          <w:sz w:val="24"/>
          <w:szCs w:val="24"/>
        </w:rPr>
        <w:t xml:space="preserve"> Corinthians 10:7; 2</w:t>
      </w:r>
      <w:r w:rsidRPr="009C279B">
        <w:rPr>
          <w:sz w:val="24"/>
          <w:szCs w:val="24"/>
          <w:vertAlign w:val="superscript"/>
        </w:rPr>
        <w:t>nd</w:t>
      </w:r>
      <w:r w:rsidRPr="009C279B">
        <w:rPr>
          <w:sz w:val="24"/>
          <w:szCs w:val="24"/>
        </w:rPr>
        <w:t xml:space="preserve"> Peter 2:13; Luke 8:14 &amp; Romans 1:32. All who called Sexual Eros Money the unrighteous mammon (prostitutions, whoredom’s, harlotries, sorceries &amp; wizardries), with Sweet Cane (Calamus or </w:t>
      </w:r>
      <w:r w:rsidR="009C279B" w:rsidRPr="009C279B">
        <w:rPr>
          <w:sz w:val="24"/>
          <w:szCs w:val="24"/>
        </w:rPr>
        <w:t>Cannabis</w:t>
      </w:r>
      <w:r w:rsidRPr="009C279B">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9C279B">
        <w:rPr>
          <w:sz w:val="24"/>
          <w:szCs w:val="24"/>
          <w:vertAlign w:val="superscript"/>
        </w:rPr>
        <w:t>st</w:t>
      </w:r>
      <w:r w:rsidRPr="009C279B">
        <w:rPr>
          <w:sz w:val="24"/>
          <w:szCs w:val="24"/>
        </w:rPr>
        <w:t xml:space="preserve"> Timothy 6:10; 2</w:t>
      </w:r>
      <w:r w:rsidRPr="009C279B">
        <w:rPr>
          <w:sz w:val="24"/>
          <w:szCs w:val="24"/>
          <w:vertAlign w:val="superscript"/>
        </w:rPr>
        <w:t>nd</w:t>
      </w:r>
      <w:r w:rsidRPr="009C279B">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9C279B">
        <w:rPr>
          <w:sz w:val="24"/>
          <w:szCs w:val="24"/>
          <w:vertAlign w:val="superscript"/>
        </w:rPr>
        <w:t>nd</w:t>
      </w:r>
      <w:r w:rsidRPr="009C279B">
        <w:rPr>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w:t>
      </w:r>
      <w:r w:rsidRPr="009C279B">
        <w:rPr>
          <w:sz w:val="24"/>
          <w:szCs w:val="24"/>
        </w:rPr>
        <w:lastRenderedPageBreak/>
        <w:t>OT or NT timeframe is proven in 2</w:t>
      </w:r>
      <w:r w:rsidRPr="009C279B">
        <w:rPr>
          <w:sz w:val="24"/>
          <w:szCs w:val="24"/>
          <w:vertAlign w:val="superscript"/>
        </w:rPr>
        <w:t>nd</w:t>
      </w:r>
      <w:r w:rsidRPr="009C279B">
        <w:rPr>
          <w:sz w:val="24"/>
          <w:szCs w:val="24"/>
        </w:rPr>
        <w:t xml:space="preserve"> Peter 3:8. There is only 1 hour (Matthew 20:1-16; 24:22) left (1/2 hours as 1,000/2,000 years) for this Young Universe to survive, then destroyed by the Lord Yah in fire in 2</w:t>
      </w:r>
      <w:r w:rsidRPr="009C279B">
        <w:rPr>
          <w:sz w:val="24"/>
          <w:szCs w:val="24"/>
          <w:vertAlign w:val="superscript"/>
        </w:rPr>
        <w:t>nd</w:t>
      </w:r>
      <w:r w:rsidRPr="009C279B">
        <w:rPr>
          <w:sz w:val="24"/>
          <w:szCs w:val="24"/>
        </w:rPr>
        <w:t xml:space="preserve"> Peter 3:10-13. Also there may have been life on the planet Mercury 1</w:t>
      </w:r>
      <w:r w:rsidRPr="009C279B">
        <w:rPr>
          <w:sz w:val="24"/>
          <w:szCs w:val="24"/>
          <w:vertAlign w:val="superscript"/>
        </w:rPr>
        <w:t>st</w:t>
      </w:r>
      <w:r w:rsidRPr="009C279B">
        <w:rPr>
          <w:sz w:val="24"/>
          <w:szCs w:val="24"/>
        </w:rPr>
        <w:t xml:space="preserve"> from the sun linked to the Married Lord called Wisdom &amp; the planet Venus 2</w:t>
      </w:r>
      <w:r w:rsidRPr="009C279B">
        <w:rPr>
          <w:sz w:val="24"/>
          <w:szCs w:val="24"/>
          <w:vertAlign w:val="superscript"/>
        </w:rPr>
        <w:t>nd</w:t>
      </w:r>
      <w:r w:rsidRPr="009C279B">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9C279B">
        <w:rPr>
          <w:sz w:val="24"/>
          <w:szCs w:val="24"/>
          <w:vertAlign w:val="superscript"/>
        </w:rPr>
        <w:t>st</w:t>
      </w:r>
      <w:r w:rsidRPr="009C279B">
        <w:rPr>
          <w:sz w:val="24"/>
          <w:szCs w:val="24"/>
        </w:rPr>
        <w:t xml:space="preserve"> Corinthians 15:38, 40, 47, 55 &amp; 2</w:t>
      </w:r>
      <w:r w:rsidRPr="009C279B">
        <w:rPr>
          <w:sz w:val="24"/>
          <w:szCs w:val="24"/>
          <w:vertAlign w:val="superscript"/>
        </w:rPr>
        <w:t>nd</w:t>
      </w:r>
      <w:r w:rsidRPr="009C279B">
        <w:rPr>
          <w:sz w:val="24"/>
          <w:szCs w:val="24"/>
        </w:rPr>
        <w:t xml:space="preserve"> Corinthians 4:4. The Old Lordship/Old Heaven/Old Earth is the Married Lord called Wisdom’s &amp; Lucifer’s falls in Proverbs 8:22-25 (RSV); Genesis 2:9; Isaiah 14:12-21 &amp; Ezekiel 28:15-19. The 2</w:t>
      </w:r>
      <w:r w:rsidRPr="009C279B">
        <w:rPr>
          <w:sz w:val="24"/>
          <w:szCs w:val="24"/>
          <w:vertAlign w:val="superscript"/>
        </w:rPr>
        <w:t>nd</w:t>
      </w:r>
      <w:r w:rsidRPr="009C279B">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9C279B">
        <w:rPr>
          <w:sz w:val="24"/>
          <w:szCs w:val="24"/>
          <w:vertAlign w:val="superscript"/>
        </w:rPr>
        <w:t>nd</w:t>
      </w:r>
      <w:r w:rsidRPr="009C279B">
        <w:rPr>
          <w:sz w:val="24"/>
          <w:szCs w:val="24"/>
        </w:rPr>
        <w:t xml:space="preserve"> Peter 3:10-13 &amp; Revelation 20:15. The Young Lordship/Young Heaven is Sexless as Job’s sinless marriage is before Adam’s sinful marriage in the 2</w:t>
      </w:r>
      <w:r w:rsidRPr="009C279B">
        <w:rPr>
          <w:sz w:val="24"/>
          <w:szCs w:val="24"/>
          <w:vertAlign w:val="superscript"/>
        </w:rPr>
        <w:t>nd</w:t>
      </w:r>
      <w:r w:rsidRPr="009C279B">
        <w:rPr>
          <w:sz w:val="24"/>
          <w:szCs w:val="24"/>
        </w:rPr>
        <w:t xml:space="preserve"> Old Universe in Genesis 1:1-6:7 &amp; Job. In the beginning </w:t>
      </w:r>
      <w:r w:rsidRPr="009C279B">
        <w:rPr>
          <w:sz w:val="24"/>
          <w:szCs w:val="24"/>
        </w:rPr>
        <w:lastRenderedPageBreak/>
        <w:t>of the 1</w:t>
      </w:r>
      <w:r w:rsidRPr="009C279B">
        <w:rPr>
          <w:sz w:val="24"/>
          <w:szCs w:val="24"/>
          <w:vertAlign w:val="superscript"/>
        </w:rPr>
        <w:t>st</w:t>
      </w:r>
      <w:r w:rsidRPr="009C279B">
        <w:rPr>
          <w:sz w:val="24"/>
          <w:szCs w:val="24"/>
        </w:rPr>
        <w:t xml:space="preserve"> Lordship over the 1</w:t>
      </w:r>
      <w:r w:rsidRPr="009C279B">
        <w:rPr>
          <w:sz w:val="24"/>
          <w:szCs w:val="24"/>
          <w:vertAlign w:val="superscript"/>
        </w:rPr>
        <w:t>st</w:t>
      </w:r>
      <w:r w:rsidRPr="009C279B">
        <w:rPr>
          <w:sz w:val="24"/>
          <w:szCs w:val="24"/>
        </w:rPr>
        <w:t xml:space="preserve"> Universe the Married Lord called Wisdom was eternally created &amp; the other Lords from eternity in Proverbs 8:23. When the Married Lord called Wisdom went into the 2</w:t>
      </w:r>
      <w:r w:rsidRPr="009C279B">
        <w:rPr>
          <w:sz w:val="24"/>
          <w:szCs w:val="24"/>
          <w:vertAlign w:val="superscript"/>
        </w:rPr>
        <w:t>nd</w:t>
      </w:r>
      <w:r w:rsidRPr="009C279B">
        <w:rPr>
          <w:sz w:val="24"/>
          <w:szCs w:val="24"/>
        </w:rPr>
        <w:t xml:space="preserve"> Old Universe that lasted for trillions of years, He fell in Lordship by the term “Qanah” or “</w:t>
      </w:r>
      <w:r w:rsidRPr="009C279B">
        <w:rPr>
          <w:b/>
          <w:sz w:val="24"/>
          <w:szCs w:val="24"/>
        </w:rPr>
        <w:t>Eternal Lordly Marital Eros Love</w:t>
      </w:r>
      <w:r w:rsidRPr="009C279B">
        <w:rPr>
          <w:sz w:val="24"/>
          <w:szCs w:val="24"/>
        </w:rPr>
        <w:t>”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(Divine Intercourse &amp; Sexual Intercourse) based on the Stoning Laws. If You have any questions on the Stoning Laws, You must get My book called “</w:t>
      </w:r>
      <w:r w:rsidRPr="009C279B">
        <w:rPr>
          <w:b/>
          <w:sz w:val="24"/>
          <w:szCs w:val="24"/>
        </w:rPr>
        <w:t>God is Love and the Love in the Holy Bible</w:t>
      </w:r>
      <w:r w:rsidRPr="009C279B">
        <w:rPr>
          <w:sz w:val="24"/>
          <w:szCs w:val="24"/>
        </w:rPr>
        <w:t xml:space="preserve">.” </w:t>
      </w:r>
    </w:p>
    <w:p w:rsidR="00265120" w:rsidRPr="009C279B" w:rsidRDefault="00265120" w:rsidP="00265120">
      <w:pPr>
        <w:spacing w:line="480" w:lineRule="auto"/>
        <w:jc w:val="both"/>
        <w:rPr>
          <w:sz w:val="24"/>
          <w:szCs w:val="24"/>
        </w:rPr>
      </w:pPr>
      <w:r w:rsidRPr="009C279B">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9C279B">
        <w:rPr>
          <w:sz w:val="24"/>
          <w:szCs w:val="24"/>
          <w:vertAlign w:val="superscript"/>
        </w:rPr>
        <w:t>st</w:t>
      </w:r>
      <w:r w:rsidRPr="009C279B">
        <w:rPr>
          <w:sz w:val="24"/>
          <w:szCs w:val="24"/>
        </w:rPr>
        <w:t xml:space="preserve"> utterance from the LORD is to cast Him into Hell), to the lowest depths of the Pit. Those who see You will gaze at You (2</w:t>
      </w:r>
      <w:r w:rsidRPr="009C279B">
        <w:rPr>
          <w:sz w:val="24"/>
          <w:szCs w:val="24"/>
          <w:vertAlign w:val="superscript"/>
        </w:rPr>
        <w:t>nd</w:t>
      </w:r>
      <w:r w:rsidRPr="009C279B">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9C279B">
        <w:rPr>
          <w:sz w:val="24"/>
          <w:szCs w:val="24"/>
          <w:vertAlign w:val="superscript"/>
        </w:rPr>
        <w:t>rd</w:t>
      </w:r>
      <w:r w:rsidRPr="009C279B">
        <w:rPr>
          <w:sz w:val="24"/>
          <w:szCs w:val="24"/>
        </w:rPr>
        <w:t xml:space="preserve"> utterance from the LORD is for Him to be talked about and mocked and </w:t>
      </w:r>
      <w:r w:rsidRPr="009C279B">
        <w:rPr>
          <w:sz w:val="24"/>
          <w:szCs w:val="24"/>
        </w:rPr>
        <w:lastRenderedPageBreak/>
        <w:t>scorned). All the Kings of the Nations (Laws), all of them, sleep in glory, Everyone in His own house. But You are cast out of Your grave like an abominable branch (4</w:t>
      </w:r>
      <w:r w:rsidRPr="009C279B">
        <w:rPr>
          <w:sz w:val="24"/>
          <w:szCs w:val="24"/>
          <w:vertAlign w:val="superscript"/>
        </w:rPr>
        <w:t>th</w:t>
      </w:r>
      <w:r w:rsidRPr="009C279B">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9C279B">
        <w:rPr>
          <w:sz w:val="24"/>
          <w:szCs w:val="24"/>
          <w:vertAlign w:val="superscript"/>
        </w:rPr>
        <w:t>th</w:t>
      </w:r>
      <w:r w:rsidRPr="009C279B">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265120" w:rsidRPr="009C279B" w:rsidRDefault="00265120" w:rsidP="00265120">
      <w:pPr>
        <w:spacing w:line="480" w:lineRule="auto"/>
        <w:jc w:val="both"/>
        <w:rPr>
          <w:sz w:val="24"/>
          <w:szCs w:val="24"/>
        </w:rPr>
      </w:pPr>
      <w:r w:rsidRPr="009C279B">
        <w:rPr>
          <w:sz w:val="24"/>
          <w:szCs w:val="24"/>
        </w:rPr>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w:t>
      </w:r>
      <w:r w:rsidRPr="009C279B">
        <w:rPr>
          <w:sz w:val="24"/>
          <w:szCs w:val="24"/>
        </w:rPr>
        <w:lastRenderedPageBreak/>
        <w:t xml:space="preserve">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265120" w:rsidRPr="009C279B" w:rsidRDefault="00265120" w:rsidP="00265120">
      <w:pPr>
        <w:spacing w:line="480" w:lineRule="auto"/>
        <w:jc w:val="both"/>
        <w:rPr>
          <w:sz w:val="24"/>
          <w:szCs w:val="24"/>
        </w:rPr>
      </w:pPr>
      <w:r w:rsidRPr="009C279B">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w:t>
      </w:r>
      <w:r w:rsidRPr="009C279B">
        <w:rPr>
          <w:sz w:val="24"/>
          <w:szCs w:val="24"/>
        </w:rPr>
        <w:lastRenderedPageBreak/>
        <w:t xml:space="preserve">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265120" w:rsidRPr="009C279B" w:rsidRDefault="00265120" w:rsidP="00265120">
      <w:pPr>
        <w:spacing w:line="480" w:lineRule="auto"/>
        <w:jc w:val="both"/>
        <w:rPr>
          <w:sz w:val="24"/>
          <w:szCs w:val="24"/>
        </w:rPr>
      </w:pPr>
      <w:r w:rsidRPr="009C279B">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265120" w:rsidRPr="009C279B" w:rsidRDefault="00265120" w:rsidP="00265120">
      <w:pPr>
        <w:spacing w:line="480" w:lineRule="auto"/>
        <w:jc w:val="both"/>
        <w:rPr>
          <w:sz w:val="24"/>
          <w:szCs w:val="24"/>
        </w:rPr>
      </w:pPr>
      <w:r w:rsidRPr="009C279B">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w:t>
      </w:r>
      <w:r w:rsidRPr="009C279B">
        <w:rPr>
          <w:sz w:val="24"/>
          <w:szCs w:val="24"/>
        </w:rPr>
        <w:lastRenderedPageBreak/>
        <w:t xml:space="preserve">because there is no truth in Him. When He speaks a lie, He speaks from His own resources, for He is a liar and the Father of it.” </w:t>
      </w:r>
    </w:p>
    <w:p w:rsidR="00265120" w:rsidRPr="009C279B" w:rsidRDefault="00265120" w:rsidP="00265120">
      <w:pPr>
        <w:spacing w:line="480" w:lineRule="auto"/>
        <w:jc w:val="both"/>
        <w:rPr>
          <w:sz w:val="24"/>
          <w:szCs w:val="24"/>
        </w:rPr>
      </w:pPr>
      <w:r w:rsidRPr="009C279B">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265120" w:rsidRPr="009C279B" w:rsidRDefault="00265120" w:rsidP="00265120">
      <w:pPr>
        <w:spacing w:line="480" w:lineRule="auto"/>
        <w:jc w:val="both"/>
        <w:rPr>
          <w:sz w:val="24"/>
          <w:szCs w:val="24"/>
        </w:rPr>
      </w:pPr>
      <w:r w:rsidRPr="009C279B">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w:t>
      </w:r>
      <w:r w:rsidRPr="009C279B">
        <w:rPr>
          <w:sz w:val="24"/>
          <w:szCs w:val="24"/>
        </w:rPr>
        <w:lastRenderedPageBreak/>
        <w:t xml:space="preserve">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265120" w:rsidRPr="009C279B" w:rsidRDefault="00265120" w:rsidP="00265120">
      <w:pPr>
        <w:spacing w:line="480" w:lineRule="auto"/>
        <w:jc w:val="both"/>
        <w:rPr>
          <w:sz w:val="24"/>
          <w:szCs w:val="24"/>
        </w:rPr>
      </w:pPr>
      <w:r w:rsidRPr="009C279B">
        <w:rPr>
          <w:sz w:val="24"/>
          <w:szCs w:val="24"/>
        </w:rPr>
        <w:t xml:space="preserve">The Fall of the Exalted Ones is proven in the scripture. In Isaiah 24:21 tells us “It shall come to pass in that day that the LORD will punish on high the Host of Exalted Ones (Lucifer and His 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265120" w:rsidRPr="009C279B" w:rsidRDefault="00265120" w:rsidP="00265120">
      <w:pPr>
        <w:spacing w:line="480" w:lineRule="auto"/>
        <w:jc w:val="both"/>
        <w:rPr>
          <w:sz w:val="24"/>
          <w:szCs w:val="24"/>
        </w:rPr>
      </w:pPr>
      <w:r w:rsidRPr="009C279B">
        <w:rPr>
          <w:sz w:val="24"/>
          <w:szCs w:val="24"/>
        </w:rPr>
        <w:t xml:space="preserve">The Fall of the Sons of God  </w:t>
      </w:r>
    </w:p>
    <w:p w:rsidR="00265120" w:rsidRPr="009C279B" w:rsidRDefault="00265120" w:rsidP="00265120">
      <w:pPr>
        <w:spacing w:line="480" w:lineRule="auto"/>
        <w:jc w:val="both"/>
        <w:rPr>
          <w:sz w:val="24"/>
          <w:szCs w:val="24"/>
        </w:rPr>
      </w:pPr>
      <w:r w:rsidRPr="009C279B">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w:t>
      </w:r>
      <w:r w:rsidRPr="009C279B">
        <w:rPr>
          <w:sz w:val="24"/>
          <w:szCs w:val="24"/>
        </w:rPr>
        <w:lastRenderedPageBreak/>
        <w:t xml:space="preserve">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in His heart. So the LORD, said, ‘I will destroy Man whom I have created from the face of the Earth, both Man &amp; Beast, creepy thing &amp; birds of the air, for I am sorry that I had made them.” </w:t>
      </w:r>
    </w:p>
    <w:p w:rsidR="00265120" w:rsidRPr="009C279B" w:rsidRDefault="00265120" w:rsidP="00265120">
      <w:pPr>
        <w:spacing w:line="480" w:lineRule="auto"/>
        <w:jc w:val="both"/>
        <w:rPr>
          <w:sz w:val="24"/>
          <w:szCs w:val="24"/>
        </w:rPr>
      </w:pPr>
      <w:r w:rsidRPr="009C279B">
        <w:rPr>
          <w:sz w:val="24"/>
          <w:szCs w:val="24"/>
        </w:rPr>
        <w:t>You cannot worship Lucifer and His Angels (Lords) in Colossians 2:18; Revelation 19:10 and 1</w:t>
      </w:r>
      <w:r w:rsidRPr="009C279B">
        <w:rPr>
          <w:sz w:val="24"/>
          <w:szCs w:val="24"/>
          <w:vertAlign w:val="superscript"/>
        </w:rPr>
        <w:t>st</w:t>
      </w:r>
      <w:r w:rsidRPr="009C279B">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9C279B">
        <w:rPr>
          <w:sz w:val="24"/>
          <w:szCs w:val="24"/>
          <w:vertAlign w:val="superscript"/>
        </w:rPr>
        <w:t>st</w:t>
      </w:r>
      <w:r w:rsidRPr="009C279B">
        <w:rPr>
          <w:sz w:val="24"/>
          <w:szCs w:val="24"/>
        </w:rPr>
        <w:t xml:space="preserve"> John 5:6-13) of Prophesy.’” In 1</w:t>
      </w:r>
      <w:r w:rsidRPr="009C279B">
        <w:rPr>
          <w:sz w:val="24"/>
          <w:szCs w:val="24"/>
          <w:vertAlign w:val="superscript"/>
        </w:rPr>
        <w:t>st</w:t>
      </w:r>
      <w:r w:rsidRPr="009C279B">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w:t>
      </w:r>
      <w:r w:rsidRPr="009C279B">
        <w:rPr>
          <w:sz w:val="24"/>
          <w:szCs w:val="24"/>
        </w:rPr>
        <w:lastRenderedPageBreak/>
        <w:t xml:space="preserve">Angelical Light Bearer as the bright and morning star is who Lucifer has eternal Sexual Eros Love Relations with in Ezekiel 28:15. </w:t>
      </w:r>
    </w:p>
    <w:p w:rsidR="00265120" w:rsidRPr="009C279B" w:rsidRDefault="00265120" w:rsidP="00265120">
      <w:pPr>
        <w:spacing w:line="480" w:lineRule="auto"/>
        <w:jc w:val="both"/>
        <w:rPr>
          <w:sz w:val="24"/>
          <w:szCs w:val="24"/>
        </w:rPr>
      </w:pPr>
      <w:r w:rsidRPr="009C279B">
        <w:rPr>
          <w:sz w:val="24"/>
          <w:szCs w:val="24"/>
        </w:rPr>
        <w:t>You can worship Michael and His Angels (Lords) in Acts 7:42-43; 2</w:t>
      </w:r>
      <w:r w:rsidRPr="009C279B">
        <w:rPr>
          <w:sz w:val="24"/>
          <w:szCs w:val="24"/>
          <w:vertAlign w:val="superscript"/>
        </w:rPr>
        <w:t>nd</w:t>
      </w:r>
      <w:r w:rsidRPr="009C279B">
        <w:rPr>
          <w:sz w:val="24"/>
          <w:szCs w:val="24"/>
        </w:rPr>
        <w:t xml:space="preserve"> Thessalonians 2:11-12; 2</w:t>
      </w:r>
      <w:r w:rsidRPr="009C279B">
        <w:rPr>
          <w:sz w:val="24"/>
          <w:szCs w:val="24"/>
          <w:vertAlign w:val="superscript"/>
        </w:rPr>
        <w:t>nd</w:t>
      </w:r>
      <w:r w:rsidRPr="009C279B">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Also the similar scripture is in Amos 5:25-27. In 2</w:t>
      </w:r>
      <w:r w:rsidRPr="009C279B">
        <w:rPr>
          <w:sz w:val="24"/>
          <w:szCs w:val="24"/>
          <w:vertAlign w:val="superscript"/>
        </w:rPr>
        <w:t>nd</w:t>
      </w:r>
      <w:r w:rsidRPr="009C279B">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9C279B">
        <w:rPr>
          <w:sz w:val="24"/>
          <w:szCs w:val="24"/>
          <w:vertAlign w:val="superscript"/>
        </w:rPr>
        <w:t>nd</w:t>
      </w:r>
      <w:r w:rsidRPr="009C279B">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w:t>
      </w:r>
      <w:r w:rsidRPr="009C279B">
        <w:rPr>
          <w:sz w:val="24"/>
          <w:szCs w:val="24"/>
        </w:rPr>
        <w:lastRenderedPageBreak/>
        <w:t>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9C279B">
        <w:rPr>
          <w:sz w:val="24"/>
          <w:szCs w:val="24"/>
          <w:vertAlign w:val="superscript"/>
        </w:rPr>
        <w:t>st</w:t>
      </w:r>
      <w:r w:rsidRPr="009C279B">
        <w:rPr>
          <w:sz w:val="24"/>
          <w:szCs w:val="24"/>
        </w:rPr>
        <w:t xml:space="preserve"> Corinthians 15:40-42 and Luke 20:35-36. The Heavenly Woman (New Jerusalem) had Holy Divine Love Intercourse with  the  Heavenly  Man  (Jesus  Christ  the  Lamb  of  God)  to  bring  forth the Child (Universal Ministerial Church of God) in Revelation 21:1-22:21. This kind of Holy Divine Love Intercourse is in Heaven and not subject to Hell in any way.                         </w:t>
      </w:r>
    </w:p>
    <w:p w:rsidR="00265120" w:rsidRPr="009C279B" w:rsidRDefault="00265120" w:rsidP="00265120">
      <w:pPr>
        <w:spacing w:line="480" w:lineRule="auto"/>
        <w:jc w:val="both"/>
        <w:rPr>
          <w:sz w:val="24"/>
          <w:szCs w:val="24"/>
        </w:rPr>
      </w:pPr>
      <w:r w:rsidRPr="009C279B">
        <w:rPr>
          <w:sz w:val="24"/>
          <w:szCs w:val="24"/>
        </w:rPr>
        <w:t xml:space="preserve">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w:t>
      </w:r>
      <w:r w:rsidRPr="009C279B">
        <w:rPr>
          <w:sz w:val="24"/>
          <w:szCs w:val="24"/>
        </w:rPr>
        <w:lastRenderedPageBreak/>
        <w:t>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&amp; Acts 2:19. If You have any questions on the Angel Lords, You must get My book called “</w:t>
      </w:r>
      <w:r w:rsidRPr="009C279B">
        <w:rPr>
          <w:b/>
          <w:sz w:val="24"/>
          <w:szCs w:val="24"/>
        </w:rPr>
        <w:t>The Lord Yahweh &amp; the Whole Angelical Hierarchy in the Holy Bible.</w:t>
      </w:r>
      <w:r w:rsidRPr="009C279B">
        <w:rPr>
          <w:sz w:val="24"/>
          <w:szCs w:val="24"/>
        </w:rPr>
        <w:t xml:space="preserve">”                                                                                                                                                                                                                                                                                                                                                                                                                                                                                                                                     </w:t>
      </w:r>
    </w:p>
    <w:p w:rsidR="00265120" w:rsidRPr="009C279B" w:rsidRDefault="00265120" w:rsidP="00265120">
      <w:pPr>
        <w:spacing w:line="480" w:lineRule="auto"/>
        <w:jc w:val="both"/>
        <w:rPr>
          <w:sz w:val="24"/>
          <w:szCs w:val="24"/>
        </w:rPr>
      </w:pPr>
      <w:r w:rsidRPr="009C279B">
        <w:rPr>
          <w:sz w:val="24"/>
          <w:szCs w:val="24"/>
        </w:rPr>
        <w:t>How did God strip Lucifer of His authority?</w:t>
      </w:r>
    </w:p>
    <w:p w:rsidR="00265120" w:rsidRPr="009C279B" w:rsidRDefault="00265120" w:rsidP="00265120">
      <w:pPr>
        <w:spacing w:line="480" w:lineRule="auto"/>
        <w:jc w:val="both"/>
        <w:rPr>
          <w:sz w:val="24"/>
          <w:szCs w:val="24"/>
        </w:rPr>
      </w:pPr>
      <w:r w:rsidRPr="009C279B">
        <w:rPr>
          <w:sz w:val="24"/>
          <w:szCs w:val="24"/>
        </w:rPr>
        <w:t xml:space="preserve">God sent Michael with His Angels (Lords) to War (2 or 3 positions) against Satan and His Angels (Lords). In Revelation 12:7-11 it declares “And War (2 or 3 positions) broke out in Heaven, Michael  and His Angels (Lords) fought  with the Dragon, and the Dragon and His Angels (Lords) fought, but they did not prevail (Lucifer’s Angel Lords were not strong enough to resist Michael’s Angel Lords), nor was  a place found  for them in Heaven any longer. So the great Dragon was  cast out, that Serpent of Old, called  the Devil  and Satan, who deceives the Whole World, He was cast to the Earth, and His Angels (Lords) were cast out with Him. Then I heard a loud voice saying in Heaven, ‘Now salvation, and strength, and the Kingdom of Our God and the Power of His Christ have come, for the Accuser of Our Brethren who accused them before Our God day and night, has been cast down.’ And the overcome Him by the Blood of the Lamb and by the Word of their Testimony, and they did not (Eros) love their lives to the death.” All of Lucifer’s authority in Heaven was now taken from Him and given to Michael the Archangel. Michael is the One who takes Lucifer’s place until the restoration of all things in Heaven has </w:t>
      </w:r>
      <w:r w:rsidRPr="009C279B">
        <w:rPr>
          <w:sz w:val="24"/>
          <w:szCs w:val="24"/>
        </w:rPr>
        <w:lastRenderedPageBreak/>
        <w:t>taken place in Acts 3:21; Revelation 22:16; Acts 7:55-56, 59. Michael sent by the Lord is the only One strong enough to contend with Lucifer also called Satan and prevail in Jude 9; Revelation 12:7-9; Zechariah 3:2 &amp; Daniel  10:10-21; 12:1-4. Michael did not act alone while He was arguing with Lucifer also called Satan about the body of Moses and about the change of raiment that Joshua received from the Lord. That is why Lucifer got in trouble because He thought He could act in a way separated from God. Michael did the opposite and stayed in contact with the Lord in everything in His acts. God stripped Lucifer of His authority on the seventh day concerning heaven and the doorway to the Garden of Eden in Isaiah 14:12-21; Ezekiel 28:15-19. This Michael did indeed fill the position of the morning star when Lucifer fell, but Jesus in Revelation 22:16 it declares that the bright and morning star has been reinstituted and totally restored in the Churches of God. Some other infallible scriptures are Revelation 2:18-29; John 1:1-18; Luke 20:34-38; Matthew 22:29-32 and Mark 12:24-27. Also based on Jude 9, the Lord Jehovah disputed with the Lord Lucifer about the Body of Job, the Lord Israel disputed with the Lord Lucifer about the Body of Creation, the Lord Elijah disputed with the Lord Lucifer about the Body of Israel, the Lord Moses disputed with the Lord Lucifer about the Body of Elijah, the Lord Michael disputed with the Lord Lucifer about the Body of Moses, the Lord Enoch disputed with the Lord Lucifer about the Body of Michael, the Lord Stephen disputed with the Lord Lucifer about the Body of Enoch, and Ultimately the Lord Yahweh disputed with the Lord Lucifer about the Body of Stephen. There are 24 Angels (Lords) that filled the position of the morning star. First, Stephen, whose name means wreath, money, reward or Highest Lord in Acts 6:5, 8-9, 15; 7:30-32, 42-43, 51-53, 59 shows that Stephen is the morning star as the “the LORD’S Angel (Lord)” the 1</w:t>
      </w:r>
      <w:r w:rsidRPr="009C279B">
        <w:rPr>
          <w:sz w:val="24"/>
          <w:szCs w:val="24"/>
          <w:vertAlign w:val="superscript"/>
        </w:rPr>
        <w:t>st</w:t>
      </w:r>
      <w:r w:rsidRPr="009C279B">
        <w:rPr>
          <w:sz w:val="24"/>
          <w:szCs w:val="24"/>
        </w:rPr>
        <w:t xml:space="preserve"> person of the Trinity as God Himself at 21 </w:t>
      </w:r>
      <w:r w:rsidRPr="009C279B">
        <w:rPr>
          <w:sz w:val="24"/>
          <w:szCs w:val="24"/>
        </w:rPr>
        <w:lastRenderedPageBreak/>
        <w:t>years of age. Second, Gabriel, whose name means strength in Revelation 12:7-8; Daniel 8:16; 9:21; Luke 1:11-25. Third, Remphan, whose name means praise in Acts 7:43. Fourth, Uriel, whose name means fire in 2</w:t>
      </w:r>
      <w:r w:rsidRPr="009C279B">
        <w:rPr>
          <w:sz w:val="24"/>
          <w:szCs w:val="24"/>
          <w:vertAlign w:val="superscript"/>
        </w:rPr>
        <w:t>nd</w:t>
      </w:r>
      <w:r w:rsidRPr="009C279B">
        <w:rPr>
          <w:sz w:val="24"/>
          <w:szCs w:val="24"/>
        </w:rPr>
        <w:t xml:space="preserve"> Esdras 4:1. Fifth, Raphael called Azariah, whose name means healing in Tobit 5:13. Sixth, Jeremiel, Jerahmeel or Ramiel, whose name means mercy in 2</w:t>
      </w:r>
      <w:r w:rsidRPr="009C279B">
        <w:rPr>
          <w:sz w:val="24"/>
          <w:szCs w:val="24"/>
          <w:vertAlign w:val="superscript"/>
        </w:rPr>
        <w:t xml:space="preserve">nd </w:t>
      </w:r>
      <w:r w:rsidRPr="009C279B">
        <w:rPr>
          <w:sz w:val="24"/>
          <w:szCs w:val="24"/>
        </w:rPr>
        <w:t>Esdras 4:36. Seventh, John, whose name means Yahweh is gracious in Luke 1:13. Eighth, Michael, whose name means who is like God or  who  is  in  the  likeness  of God is the angel  linked  to  Lucifer’s fall  in  Revelation 12:7-12. 9</w:t>
      </w:r>
      <w:r w:rsidRPr="009C279B">
        <w:rPr>
          <w:sz w:val="24"/>
          <w:szCs w:val="24"/>
          <w:vertAlign w:val="superscript"/>
        </w:rPr>
        <w:t>th</w:t>
      </w:r>
      <w:r w:rsidRPr="009C279B">
        <w:rPr>
          <w:sz w:val="24"/>
          <w:szCs w:val="24"/>
        </w:rPr>
        <w:t>, is Jesus, whose name means Savior in Revelation 22:16. 10</w:t>
      </w:r>
      <w:r w:rsidRPr="009C279B">
        <w:rPr>
          <w:sz w:val="24"/>
          <w:szCs w:val="24"/>
          <w:vertAlign w:val="superscript"/>
        </w:rPr>
        <w:t>th</w:t>
      </w:r>
      <w:r w:rsidRPr="009C279B">
        <w:rPr>
          <w:sz w:val="24"/>
          <w:szCs w:val="24"/>
        </w:rPr>
        <w:t>, is James, whose name means supplanter or thunder in Colossians 4:11. 11</w:t>
      </w:r>
      <w:r w:rsidRPr="009C279B">
        <w:rPr>
          <w:sz w:val="24"/>
          <w:szCs w:val="24"/>
          <w:vertAlign w:val="superscript"/>
        </w:rPr>
        <w:t>th</w:t>
      </w:r>
      <w:r w:rsidRPr="009C279B">
        <w:rPr>
          <w:sz w:val="24"/>
          <w:szCs w:val="24"/>
        </w:rPr>
        <w:t>, is Sealtiel, whose name means intercessor in 3</w:t>
      </w:r>
      <w:r w:rsidRPr="009C279B">
        <w:rPr>
          <w:sz w:val="24"/>
          <w:szCs w:val="24"/>
          <w:vertAlign w:val="superscript"/>
        </w:rPr>
        <w:t>rd</w:t>
      </w:r>
      <w:r w:rsidRPr="009C279B">
        <w:rPr>
          <w:sz w:val="24"/>
          <w:szCs w:val="24"/>
        </w:rPr>
        <w:t xml:space="preserve"> Esdras 5:16. 12</w:t>
      </w:r>
      <w:r w:rsidRPr="009C279B">
        <w:rPr>
          <w:sz w:val="24"/>
          <w:szCs w:val="24"/>
          <w:vertAlign w:val="superscript"/>
        </w:rPr>
        <w:t>th</w:t>
      </w:r>
      <w:r w:rsidRPr="009C279B">
        <w:rPr>
          <w:sz w:val="24"/>
          <w:szCs w:val="24"/>
        </w:rPr>
        <w:t>, is Jegudiel, Jhudiel or Jehudiel, whose name means glorifier of work in Rabbinic Writings. 13</w:t>
      </w:r>
      <w:r w:rsidRPr="009C279B">
        <w:rPr>
          <w:sz w:val="24"/>
          <w:szCs w:val="24"/>
          <w:vertAlign w:val="superscript"/>
        </w:rPr>
        <w:t>th</w:t>
      </w:r>
      <w:r w:rsidRPr="009C279B">
        <w:rPr>
          <w:sz w:val="24"/>
          <w:szCs w:val="24"/>
        </w:rPr>
        <w:t>, is Barachiel, whose name means blessings &amp; lightning in the Rabbinic Writings. 14</w:t>
      </w:r>
      <w:r w:rsidRPr="009C279B">
        <w:rPr>
          <w:sz w:val="24"/>
          <w:szCs w:val="24"/>
          <w:vertAlign w:val="superscript"/>
        </w:rPr>
        <w:t>th</w:t>
      </w:r>
      <w:r w:rsidRPr="009C279B">
        <w:rPr>
          <w:sz w:val="24"/>
          <w:szCs w:val="24"/>
        </w:rPr>
        <w:t>, is Saraqael or Sariel, whose name means commands in 1</w:t>
      </w:r>
      <w:r w:rsidRPr="009C279B">
        <w:rPr>
          <w:sz w:val="24"/>
          <w:szCs w:val="24"/>
          <w:vertAlign w:val="superscript"/>
        </w:rPr>
        <w:t>st</w:t>
      </w:r>
      <w:r w:rsidRPr="009C279B">
        <w:rPr>
          <w:sz w:val="24"/>
          <w:szCs w:val="24"/>
        </w:rPr>
        <w:t xml:space="preserve"> Enoch. 15</w:t>
      </w:r>
      <w:r w:rsidRPr="009C279B">
        <w:rPr>
          <w:sz w:val="24"/>
          <w:szCs w:val="24"/>
          <w:vertAlign w:val="superscript"/>
        </w:rPr>
        <w:t>th</w:t>
      </w:r>
      <w:r w:rsidRPr="009C279B">
        <w:rPr>
          <w:sz w:val="24"/>
          <w:szCs w:val="24"/>
        </w:rPr>
        <w:t>, is Raguel, whose name means justice in the Book of Enoch. 16</w:t>
      </w:r>
      <w:r w:rsidRPr="009C279B">
        <w:rPr>
          <w:sz w:val="24"/>
          <w:szCs w:val="24"/>
          <w:vertAlign w:val="superscript"/>
        </w:rPr>
        <w:t>th</w:t>
      </w:r>
      <w:r w:rsidRPr="009C279B">
        <w:rPr>
          <w:sz w:val="24"/>
          <w:szCs w:val="24"/>
        </w:rPr>
        <w:t>, is Zadkiel or Hesediel, whose name means freedom, benevolence &amp; mercy in Rabbinic Writings. 17</w:t>
      </w:r>
      <w:r w:rsidRPr="009C279B">
        <w:rPr>
          <w:sz w:val="24"/>
          <w:szCs w:val="24"/>
          <w:vertAlign w:val="superscript"/>
        </w:rPr>
        <w:t>th</w:t>
      </w:r>
      <w:r w:rsidRPr="009C279B">
        <w:rPr>
          <w:sz w:val="24"/>
          <w:szCs w:val="24"/>
        </w:rPr>
        <w:t>, is Jophiel, Iophiel, Iofiel, Jofiel, Yofiel, Youfiel or Zohiel, whose name means divine beauty in Rabbinic Writings. 18</w:t>
      </w:r>
      <w:r w:rsidRPr="009C279B">
        <w:rPr>
          <w:sz w:val="24"/>
          <w:szCs w:val="24"/>
          <w:vertAlign w:val="superscript"/>
        </w:rPr>
        <w:t>th</w:t>
      </w:r>
      <w:r w:rsidRPr="009C279B">
        <w:rPr>
          <w:sz w:val="24"/>
          <w:szCs w:val="24"/>
        </w:rPr>
        <w:t>, is Haniel, Anael or Aniel, whose name means grace in Rabbinic Writings. 19</w:t>
      </w:r>
      <w:r w:rsidRPr="009C279B">
        <w:rPr>
          <w:sz w:val="24"/>
          <w:szCs w:val="24"/>
          <w:vertAlign w:val="superscript"/>
        </w:rPr>
        <w:t>th</w:t>
      </w:r>
      <w:r w:rsidRPr="009C279B">
        <w:rPr>
          <w:sz w:val="24"/>
          <w:szCs w:val="24"/>
        </w:rPr>
        <w:t>, is Camael, Kamuel, Chamuel, Camiel or Camniel, whose name means who seeks God in Rabbinic Writings.  20</w:t>
      </w:r>
      <w:r w:rsidRPr="009C279B">
        <w:rPr>
          <w:sz w:val="24"/>
          <w:szCs w:val="24"/>
          <w:vertAlign w:val="superscript"/>
        </w:rPr>
        <w:t>th</w:t>
      </w:r>
      <w:r w:rsidRPr="009C279B">
        <w:rPr>
          <w:sz w:val="24"/>
          <w:szCs w:val="24"/>
        </w:rPr>
        <w:t>, is Metatron or Mattatron, whose name means mediator in Rabbinic Writings. 21</w:t>
      </w:r>
      <w:r w:rsidRPr="009C279B">
        <w:rPr>
          <w:sz w:val="24"/>
          <w:szCs w:val="24"/>
          <w:vertAlign w:val="superscript"/>
        </w:rPr>
        <w:t>st</w:t>
      </w:r>
      <w:r w:rsidRPr="009C279B">
        <w:rPr>
          <w:sz w:val="24"/>
          <w:szCs w:val="24"/>
        </w:rPr>
        <w:t>, is Phamuel, whose name means face in 1</w:t>
      </w:r>
      <w:r w:rsidRPr="009C279B">
        <w:rPr>
          <w:sz w:val="24"/>
          <w:szCs w:val="24"/>
          <w:vertAlign w:val="superscript"/>
        </w:rPr>
        <w:t>st</w:t>
      </w:r>
      <w:r w:rsidRPr="009C279B">
        <w:rPr>
          <w:sz w:val="24"/>
          <w:szCs w:val="24"/>
        </w:rPr>
        <w:t xml:space="preserve"> Enoch. 22</w:t>
      </w:r>
      <w:r w:rsidRPr="009C279B">
        <w:rPr>
          <w:sz w:val="24"/>
          <w:szCs w:val="24"/>
          <w:vertAlign w:val="superscript"/>
        </w:rPr>
        <w:t>nd</w:t>
      </w:r>
      <w:r w:rsidRPr="009C279B">
        <w:rPr>
          <w:sz w:val="24"/>
          <w:szCs w:val="24"/>
        </w:rPr>
        <w:t>, is Sablo, whose name means imperishable seed in Apocalypse of Adam. 23</w:t>
      </w:r>
      <w:r w:rsidRPr="009C279B">
        <w:rPr>
          <w:sz w:val="24"/>
          <w:szCs w:val="24"/>
          <w:vertAlign w:val="superscript"/>
        </w:rPr>
        <w:t>rd</w:t>
      </w:r>
      <w:r w:rsidRPr="009C279B">
        <w:rPr>
          <w:sz w:val="24"/>
          <w:szCs w:val="24"/>
        </w:rPr>
        <w:t xml:space="preserve">, is Gamaliel, whose name means doctor &amp; respect in Apocalypse of Adam. 24, is Lucifer that fell in Heaven. These are the 24 known Angels (Lords) in the OT, NT, MT &amp; other Ancient Manuscripts. Jesus becomes the bright &amp; morning star is very special &amp; different because it concerns Jesus </w:t>
      </w:r>
      <w:r w:rsidRPr="009C279B">
        <w:rPr>
          <w:sz w:val="24"/>
          <w:szCs w:val="24"/>
        </w:rPr>
        <w:lastRenderedPageBreak/>
        <w:t>becoming “the Angel (Lord) of the LORD” which is the 2</w:t>
      </w:r>
      <w:r w:rsidRPr="009C279B">
        <w:rPr>
          <w:sz w:val="24"/>
          <w:szCs w:val="24"/>
          <w:vertAlign w:val="superscript"/>
        </w:rPr>
        <w:t>nd</w:t>
      </w:r>
      <w:r w:rsidRPr="009C279B">
        <w:rPr>
          <w:sz w:val="24"/>
          <w:szCs w:val="24"/>
        </w:rPr>
        <w:t xml:space="preserve"> person of the Physical Trinity as the Son of God. Also the Cherubim that were under Lucifer’s command fell in Revelation 12:7-8 &amp; Genesis 6:1-7. The Fathers of God went into the Mothers of Men, The Sons of God went into the Daughters of Men &amp; had eternal sex &amp; brought forth 24 levels of Giants in Genesis 6:1-5; Job 4:18; Isaiah 14:12-21; 24:1-23 &amp; Ezekiel 28:15-19. God stripped the cherubs under Lucifer’s command &amp; became Giants called the </w:t>
      </w:r>
      <w:r w:rsidRPr="009C279B">
        <w:rPr>
          <w:b/>
          <w:sz w:val="24"/>
          <w:szCs w:val="24"/>
        </w:rPr>
        <w:t>Grigori</w:t>
      </w:r>
      <w:r w:rsidRPr="009C279B">
        <w:rPr>
          <w:sz w:val="24"/>
          <w:szCs w:val="24"/>
        </w:rPr>
        <w:t xml:space="preserve"> or </w:t>
      </w:r>
      <w:r w:rsidRPr="009C279B">
        <w:rPr>
          <w:b/>
          <w:sz w:val="24"/>
          <w:szCs w:val="24"/>
        </w:rPr>
        <w:t>Watchers</w:t>
      </w:r>
      <w:r w:rsidRPr="009C279B">
        <w:rPr>
          <w:sz w:val="24"/>
          <w:szCs w:val="24"/>
        </w:rPr>
        <w:t xml:space="preserve"> is in 2</w:t>
      </w:r>
      <w:r w:rsidRPr="009C279B">
        <w:rPr>
          <w:sz w:val="24"/>
          <w:szCs w:val="24"/>
          <w:vertAlign w:val="superscript"/>
        </w:rPr>
        <w:t>nd</w:t>
      </w:r>
      <w:r w:rsidRPr="009C279B">
        <w:rPr>
          <w:sz w:val="24"/>
          <w:szCs w:val="24"/>
        </w:rPr>
        <w:t xml:space="preserve"> Enoch p. 500. The 22 other orders of the Giants that fell were the </w:t>
      </w:r>
      <w:r w:rsidRPr="009C279B">
        <w:rPr>
          <w:b/>
          <w:sz w:val="24"/>
          <w:szCs w:val="24"/>
        </w:rPr>
        <w:t xml:space="preserve">Anakin </w:t>
      </w:r>
      <w:r w:rsidRPr="009C279B">
        <w:rPr>
          <w:sz w:val="24"/>
          <w:szCs w:val="24"/>
        </w:rPr>
        <w:t xml:space="preserve">or </w:t>
      </w:r>
      <w:r w:rsidRPr="009C279B">
        <w:rPr>
          <w:b/>
          <w:sz w:val="24"/>
          <w:szCs w:val="24"/>
        </w:rPr>
        <w:t xml:space="preserve">Anakim </w:t>
      </w:r>
      <w:r w:rsidRPr="009C279B">
        <w:rPr>
          <w:sz w:val="24"/>
          <w:szCs w:val="24"/>
        </w:rPr>
        <w:t xml:space="preserve">in Genesis 6:1-5, </w:t>
      </w:r>
      <w:r w:rsidRPr="009C279B">
        <w:rPr>
          <w:b/>
          <w:sz w:val="24"/>
          <w:szCs w:val="24"/>
        </w:rPr>
        <w:t xml:space="preserve">Anak </w:t>
      </w:r>
      <w:r w:rsidRPr="009C279B">
        <w:rPr>
          <w:sz w:val="24"/>
          <w:szCs w:val="24"/>
        </w:rPr>
        <w:t xml:space="preserve">or </w:t>
      </w:r>
      <w:r w:rsidRPr="009C279B">
        <w:rPr>
          <w:b/>
          <w:sz w:val="24"/>
          <w:szCs w:val="24"/>
        </w:rPr>
        <w:t xml:space="preserve">Long  Neck  </w:t>
      </w:r>
      <w:r w:rsidRPr="009C279B">
        <w:rPr>
          <w:sz w:val="24"/>
          <w:szCs w:val="24"/>
        </w:rPr>
        <w:t xml:space="preserve">in  Numbers  13:33; Genesis 6:1-5, the </w:t>
      </w:r>
      <w:r w:rsidRPr="009C279B">
        <w:rPr>
          <w:b/>
          <w:sz w:val="24"/>
          <w:szCs w:val="24"/>
        </w:rPr>
        <w:t>Nephilim</w:t>
      </w:r>
      <w:r w:rsidRPr="009C279B">
        <w:rPr>
          <w:sz w:val="24"/>
          <w:szCs w:val="24"/>
        </w:rPr>
        <w:t xml:space="preserve"> in Genesis 6:1-5, </w:t>
      </w:r>
      <w:r w:rsidRPr="009C279B">
        <w:rPr>
          <w:b/>
          <w:sz w:val="24"/>
          <w:szCs w:val="24"/>
        </w:rPr>
        <w:t>Nefilim</w:t>
      </w:r>
      <w:r w:rsidRPr="009C279B">
        <w:rPr>
          <w:sz w:val="24"/>
          <w:szCs w:val="24"/>
        </w:rPr>
        <w:t xml:space="preserve"> in Genesis 6:1-5, the </w:t>
      </w:r>
      <w:r w:rsidRPr="009C279B">
        <w:rPr>
          <w:b/>
          <w:sz w:val="24"/>
          <w:szCs w:val="24"/>
        </w:rPr>
        <w:t xml:space="preserve">Zamzummim </w:t>
      </w:r>
      <w:r w:rsidRPr="009C279B">
        <w:rPr>
          <w:sz w:val="24"/>
          <w:szCs w:val="24"/>
        </w:rPr>
        <w:t>or</w:t>
      </w:r>
      <w:r w:rsidRPr="009C279B">
        <w:rPr>
          <w:b/>
          <w:sz w:val="24"/>
          <w:szCs w:val="24"/>
        </w:rPr>
        <w:t xml:space="preserve"> Zumzamim</w:t>
      </w:r>
      <w:r w:rsidRPr="009C279B">
        <w:rPr>
          <w:sz w:val="24"/>
          <w:szCs w:val="24"/>
        </w:rPr>
        <w:t xml:space="preserve"> (</w:t>
      </w:r>
      <w:r w:rsidRPr="009C279B">
        <w:rPr>
          <w:b/>
          <w:sz w:val="24"/>
          <w:szCs w:val="24"/>
        </w:rPr>
        <w:t>Zuzim</w:t>
      </w:r>
      <w:r w:rsidRPr="009C279B">
        <w:rPr>
          <w:sz w:val="24"/>
          <w:szCs w:val="24"/>
        </w:rPr>
        <w:t xml:space="preserve">) in Deuteronomy 2:20, the </w:t>
      </w:r>
      <w:r w:rsidRPr="009C279B">
        <w:rPr>
          <w:b/>
          <w:sz w:val="24"/>
          <w:szCs w:val="24"/>
        </w:rPr>
        <w:t xml:space="preserve">Gibborim </w:t>
      </w:r>
      <w:r w:rsidRPr="009C279B">
        <w:rPr>
          <w:sz w:val="24"/>
          <w:szCs w:val="24"/>
        </w:rPr>
        <w:t>or</w:t>
      </w:r>
      <w:r w:rsidRPr="009C279B">
        <w:rPr>
          <w:b/>
          <w:sz w:val="24"/>
          <w:szCs w:val="24"/>
        </w:rPr>
        <w:t xml:space="preserve"> Mighty Ones </w:t>
      </w:r>
      <w:r w:rsidRPr="009C279B">
        <w:rPr>
          <w:sz w:val="24"/>
          <w:szCs w:val="24"/>
        </w:rPr>
        <w:t xml:space="preserve">in Genesis 6:1-5, the </w:t>
      </w:r>
      <w:r w:rsidRPr="009C279B">
        <w:rPr>
          <w:b/>
          <w:sz w:val="24"/>
          <w:szCs w:val="24"/>
        </w:rPr>
        <w:t>Rephaim</w:t>
      </w:r>
      <w:r w:rsidRPr="009C279B">
        <w:rPr>
          <w:sz w:val="24"/>
          <w:szCs w:val="24"/>
        </w:rPr>
        <w:t xml:space="preserve"> or </w:t>
      </w:r>
      <w:r w:rsidRPr="009C279B">
        <w:rPr>
          <w:b/>
          <w:sz w:val="24"/>
          <w:szCs w:val="24"/>
        </w:rPr>
        <w:t xml:space="preserve">Rapahaim </w:t>
      </w:r>
      <w:r w:rsidRPr="009C279B">
        <w:rPr>
          <w:sz w:val="24"/>
          <w:szCs w:val="24"/>
        </w:rPr>
        <w:t>or</w:t>
      </w:r>
      <w:r w:rsidRPr="009C279B">
        <w:rPr>
          <w:b/>
          <w:sz w:val="24"/>
          <w:szCs w:val="24"/>
        </w:rPr>
        <w:t xml:space="preserve"> Refaim</w:t>
      </w:r>
      <w:r w:rsidRPr="009C279B">
        <w:rPr>
          <w:sz w:val="24"/>
          <w:szCs w:val="24"/>
        </w:rPr>
        <w:t xml:space="preserve"> in Joshua 17:15 &amp; Deuteronomy 2:11, 20; 3:11-12, </w:t>
      </w:r>
      <w:r w:rsidRPr="009C279B">
        <w:rPr>
          <w:b/>
          <w:sz w:val="24"/>
          <w:szCs w:val="24"/>
        </w:rPr>
        <w:t xml:space="preserve">Emim </w:t>
      </w:r>
      <w:r w:rsidRPr="009C279B">
        <w:rPr>
          <w:sz w:val="24"/>
          <w:szCs w:val="24"/>
        </w:rPr>
        <w:t>or</w:t>
      </w:r>
      <w:r w:rsidRPr="009C279B">
        <w:rPr>
          <w:b/>
          <w:sz w:val="24"/>
          <w:szCs w:val="24"/>
        </w:rPr>
        <w:t xml:space="preserve"> Emma </w:t>
      </w:r>
      <w:r w:rsidRPr="009C279B">
        <w:rPr>
          <w:sz w:val="24"/>
          <w:szCs w:val="24"/>
        </w:rPr>
        <w:t xml:space="preserve">or </w:t>
      </w:r>
      <w:r w:rsidRPr="009C279B">
        <w:rPr>
          <w:b/>
          <w:sz w:val="24"/>
          <w:szCs w:val="24"/>
        </w:rPr>
        <w:t xml:space="preserve">Ema </w:t>
      </w:r>
      <w:r w:rsidRPr="009C279B">
        <w:rPr>
          <w:sz w:val="24"/>
          <w:szCs w:val="24"/>
        </w:rPr>
        <w:t xml:space="preserve">or </w:t>
      </w:r>
      <w:r w:rsidRPr="009C279B">
        <w:rPr>
          <w:b/>
          <w:sz w:val="24"/>
          <w:szCs w:val="24"/>
        </w:rPr>
        <w:t xml:space="preserve">Emites </w:t>
      </w:r>
      <w:r w:rsidRPr="009C279B">
        <w:rPr>
          <w:sz w:val="24"/>
          <w:szCs w:val="24"/>
        </w:rPr>
        <w:t xml:space="preserve">in  Joshua 17:15 &amp; Deuteronomy 2:11, 20; 3:11-12, </w:t>
      </w:r>
      <w:r w:rsidRPr="009C279B">
        <w:rPr>
          <w:b/>
          <w:sz w:val="24"/>
          <w:szCs w:val="24"/>
        </w:rPr>
        <w:t>Raphah</w:t>
      </w:r>
      <w:r w:rsidRPr="009C279B">
        <w:rPr>
          <w:sz w:val="24"/>
          <w:szCs w:val="24"/>
        </w:rPr>
        <w:t xml:space="preserve"> in 1</w:t>
      </w:r>
      <w:r w:rsidRPr="009C279B">
        <w:rPr>
          <w:sz w:val="24"/>
          <w:szCs w:val="24"/>
          <w:vertAlign w:val="superscript"/>
        </w:rPr>
        <w:t>st</w:t>
      </w:r>
      <w:r w:rsidRPr="009C279B">
        <w:rPr>
          <w:sz w:val="24"/>
          <w:szCs w:val="24"/>
        </w:rPr>
        <w:t xml:space="preserve"> Chronicles 20:4; 2</w:t>
      </w:r>
      <w:r w:rsidRPr="009C279B">
        <w:rPr>
          <w:sz w:val="24"/>
          <w:szCs w:val="24"/>
          <w:vertAlign w:val="superscript"/>
        </w:rPr>
        <w:t>nd</w:t>
      </w:r>
      <w:r w:rsidRPr="009C279B">
        <w:rPr>
          <w:sz w:val="24"/>
          <w:szCs w:val="24"/>
        </w:rPr>
        <w:t xml:space="preserve"> Samuel 21:15-22, </w:t>
      </w:r>
      <w:r w:rsidRPr="009C279B">
        <w:rPr>
          <w:b/>
          <w:sz w:val="24"/>
          <w:szCs w:val="24"/>
        </w:rPr>
        <w:t xml:space="preserve">Rapha </w:t>
      </w:r>
      <w:r w:rsidRPr="009C279B">
        <w:rPr>
          <w:sz w:val="24"/>
          <w:szCs w:val="24"/>
        </w:rPr>
        <w:t>in 1</w:t>
      </w:r>
      <w:r w:rsidRPr="009C279B">
        <w:rPr>
          <w:sz w:val="24"/>
          <w:szCs w:val="24"/>
          <w:vertAlign w:val="superscript"/>
        </w:rPr>
        <w:t>st</w:t>
      </w:r>
      <w:r w:rsidRPr="009C279B">
        <w:rPr>
          <w:sz w:val="24"/>
          <w:szCs w:val="24"/>
        </w:rPr>
        <w:t xml:space="preserve"> Chronicles 20:4; 2</w:t>
      </w:r>
      <w:r w:rsidRPr="009C279B">
        <w:rPr>
          <w:sz w:val="24"/>
          <w:szCs w:val="24"/>
          <w:vertAlign w:val="superscript"/>
        </w:rPr>
        <w:t>nd</w:t>
      </w:r>
      <w:r w:rsidRPr="009C279B">
        <w:rPr>
          <w:sz w:val="24"/>
          <w:szCs w:val="24"/>
        </w:rPr>
        <w:t xml:space="preserve"> Samuel 21:15-22, </w:t>
      </w:r>
      <w:r w:rsidRPr="009C279B">
        <w:rPr>
          <w:b/>
          <w:sz w:val="24"/>
          <w:szCs w:val="24"/>
        </w:rPr>
        <w:t xml:space="preserve">Haraphah (Saph/Sappai) </w:t>
      </w:r>
      <w:r w:rsidRPr="009C279B">
        <w:rPr>
          <w:sz w:val="24"/>
          <w:szCs w:val="24"/>
        </w:rPr>
        <w:t>in 2</w:t>
      </w:r>
      <w:r w:rsidRPr="009C279B">
        <w:rPr>
          <w:sz w:val="24"/>
          <w:szCs w:val="24"/>
          <w:vertAlign w:val="superscript"/>
        </w:rPr>
        <w:t>nd</w:t>
      </w:r>
      <w:r w:rsidRPr="009C279B">
        <w:rPr>
          <w:sz w:val="24"/>
          <w:szCs w:val="24"/>
        </w:rPr>
        <w:t xml:space="preserve"> Samuel 21:18, </w:t>
      </w:r>
      <w:r w:rsidRPr="009C279B">
        <w:rPr>
          <w:b/>
          <w:sz w:val="24"/>
          <w:szCs w:val="24"/>
        </w:rPr>
        <w:t xml:space="preserve">Gittites (Goliath, Ishbi-Benob His Son &amp; Lahmi His Brother) </w:t>
      </w:r>
      <w:r w:rsidRPr="009C279B">
        <w:rPr>
          <w:sz w:val="24"/>
          <w:szCs w:val="24"/>
        </w:rPr>
        <w:t>in 2</w:t>
      </w:r>
      <w:r w:rsidRPr="009C279B">
        <w:rPr>
          <w:sz w:val="24"/>
          <w:szCs w:val="24"/>
          <w:vertAlign w:val="superscript"/>
        </w:rPr>
        <w:t>nd</w:t>
      </w:r>
      <w:r w:rsidRPr="009C279B">
        <w:rPr>
          <w:sz w:val="24"/>
          <w:szCs w:val="24"/>
        </w:rPr>
        <w:t xml:space="preserve"> Samuel 21:16, 19 &amp; </w:t>
      </w:r>
      <w:r w:rsidRPr="009C279B">
        <w:rPr>
          <w:b/>
          <w:sz w:val="24"/>
          <w:szCs w:val="24"/>
        </w:rPr>
        <w:t>Warrior</w:t>
      </w:r>
      <w:r w:rsidRPr="009C279B">
        <w:rPr>
          <w:sz w:val="24"/>
          <w:szCs w:val="24"/>
        </w:rPr>
        <w:t xml:space="preserve"> in Job 16:14. These had a demon origin &amp; nature that rebelled against God &amp; Lucifer fell in Ephesians 6:12. Fallen angels are still active on the earth, but they will go to Hell with Satan. There will be a 2</w:t>
      </w:r>
      <w:r w:rsidRPr="009C279B">
        <w:rPr>
          <w:sz w:val="24"/>
          <w:szCs w:val="24"/>
          <w:vertAlign w:val="superscript"/>
        </w:rPr>
        <w:t>nd</w:t>
      </w:r>
      <w:r w:rsidRPr="009C279B">
        <w:rPr>
          <w:sz w:val="24"/>
          <w:szCs w:val="24"/>
        </w:rPr>
        <w:t xml:space="preserve"> chance for angels in Stephen’s mercy &amp; wisdom/power in Acts 6:8-7:60. Some scriptures of Lucifer’s fall are  Luke  10:18-20  says  Jesus  saw  Lucifer  fall  from  heaven  like lightning. In 2</w:t>
      </w:r>
      <w:r w:rsidRPr="009C279B">
        <w:rPr>
          <w:sz w:val="24"/>
          <w:szCs w:val="24"/>
          <w:vertAlign w:val="superscript"/>
        </w:rPr>
        <w:t>nd</w:t>
      </w:r>
      <w:r w:rsidRPr="009C279B">
        <w:rPr>
          <w:sz w:val="24"/>
          <w:szCs w:val="24"/>
        </w:rPr>
        <w:t xml:space="preserve"> Corinthians 11:13-15 says Lucifer can transform in an Angel (Lord) of Light &amp; His Angels (Lords) as ministers of righteousness whose end depends on their works. Also in Jude 5-19 states Lucifer’s angels left their 1</w:t>
      </w:r>
      <w:r w:rsidRPr="009C279B">
        <w:rPr>
          <w:sz w:val="24"/>
          <w:szCs w:val="24"/>
          <w:vertAlign w:val="superscript"/>
        </w:rPr>
        <w:t>st</w:t>
      </w:r>
      <w:r w:rsidRPr="009C279B">
        <w:rPr>
          <w:sz w:val="24"/>
          <w:szCs w:val="24"/>
        </w:rPr>
        <w:t xml:space="preserve"> domain, suffering eternal fire &amp; chains of darkness reserved for that terrible…day of the Lord. In 1</w:t>
      </w:r>
      <w:r w:rsidRPr="009C279B">
        <w:rPr>
          <w:sz w:val="24"/>
          <w:szCs w:val="24"/>
          <w:vertAlign w:val="superscript"/>
        </w:rPr>
        <w:t>st</w:t>
      </w:r>
      <w:r w:rsidRPr="009C279B">
        <w:rPr>
          <w:sz w:val="24"/>
          <w:szCs w:val="24"/>
        </w:rPr>
        <w:t xml:space="preserve"> John 3:24-4:6; 2</w:t>
      </w:r>
      <w:r w:rsidRPr="009C279B">
        <w:rPr>
          <w:sz w:val="24"/>
          <w:szCs w:val="24"/>
          <w:vertAlign w:val="superscript"/>
        </w:rPr>
        <w:t>nd</w:t>
      </w:r>
      <w:r w:rsidRPr="009C279B">
        <w:rPr>
          <w:sz w:val="24"/>
          <w:szCs w:val="24"/>
        </w:rPr>
        <w:t xml:space="preserve"> John 7-11 says the Spirit of Error is everyone who says that </w:t>
      </w:r>
      <w:r w:rsidRPr="009C279B">
        <w:rPr>
          <w:sz w:val="24"/>
          <w:szCs w:val="24"/>
        </w:rPr>
        <w:lastRenderedPageBreak/>
        <w:t>Jesus has not come into the flesh is the Spirit of Antichrist. In 2</w:t>
      </w:r>
      <w:r w:rsidRPr="009C279B">
        <w:rPr>
          <w:sz w:val="24"/>
          <w:szCs w:val="24"/>
          <w:vertAlign w:val="superscript"/>
        </w:rPr>
        <w:t>nd</w:t>
      </w:r>
      <w:r w:rsidRPr="009C279B">
        <w:rPr>
          <w:sz w:val="24"/>
          <w:szCs w:val="24"/>
        </w:rPr>
        <w:t xml:space="preserve"> Peter 2:4-11 says God did not spare them that sinned but cast them in Hell. In 2</w:t>
      </w:r>
      <w:r w:rsidRPr="009C279B">
        <w:rPr>
          <w:sz w:val="24"/>
          <w:szCs w:val="24"/>
          <w:vertAlign w:val="superscript"/>
        </w:rPr>
        <w:t>nd</w:t>
      </w:r>
      <w:r w:rsidRPr="009C279B">
        <w:rPr>
          <w:sz w:val="24"/>
          <w:szCs w:val="24"/>
        </w:rPr>
        <w:t xml:space="preserve"> Thessalonians 2:1-12 the Great Sexual Eros Love Apostasy says Lucifer is God in lawlessness &amp; in Jude 5-19 &amp; Revelation 17-20. With Michael the 120 levels of giants in heaven by the Trinity (</w:t>
      </w:r>
      <w:r w:rsidRPr="009C279B">
        <w:rPr>
          <w:b/>
          <w:sz w:val="24"/>
          <w:szCs w:val="24"/>
        </w:rPr>
        <w:t>The Dragons Lords are the Lord Stephen handles 24 levels of Giants in the 29</w:t>
      </w:r>
      <w:r w:rsidRPr="009C279B">
        <w:rPr>
          <w:b/>
          <w:sz w:val="24"/>
          <w:szCs w:val="24"/>
          <w:vertAlign w:val="superscript"/>
        </w:rPr>
        <w:t>th</w:t>
      </w:r>
      <w:r w:rsidRPr="009C279B">
        <w:rPr>
          <w:b/>
          <w:sz w:val="24"/>
          <w:szCs w:val="24"/>
        </w:rPr>
        <w:t xml:space="preserve"> order, the Lord Jesus handles 24 levels of Giants in the 26</w:t>
      </w:r>
      <w:r w:rsidRPr="009C279B">
        <w:rPr>
          <w:b/>
          <w:sz w:val="24"/>
          <w:szCs w:val="24"/>
          <w:vertAlign w:val="superscript"/>
        </w:rPr>
        <w:t>th</w:t>
      </w:r>
      <w:r w:rsidRPr="009C279B">
        <w:rPr>
          <w:b/>
          <w:sz w:val="24"/>
          <w:szCs w:val="24"/>
        </w:rPr>
        <w:t xml:space="preserve"> order &amp; the Lord John handles 24 levels of Giants in the 25</w:t>
      </w:r>
      <w:r w:rsidRPr="009C279B">
        <w:rPr>
          <w:b/>
          <w:sz w:val="24"/>
          <w:szCs w:val="24"/>
          <w:vertAlign w:val="superscript"/>
        </w:rPr>
        <w:t>th</w:t>
      </w:r>
      <w:r w:rsidRPr="009C279B">
        <w:rPr>
          <w:b/>
          <w:sz w:val="24"/>
          <w:szCs w:val="24"/>
        </w:rPr>
        <w:t xml:space="preserve"> order</w:t>
      </w:r>
      <w:r w:rsidRPr="009C279B">
        <w:rPr>
          <w:sz w:val="24"/>
          <w:szCs w:val="24"/>
        </w:rPr>
        <w:t xml:space="preserve">). </w:t>
      </w:r>
      <w:r w:rsidRPr="009C279B">
        <w:rPr>
          <w:b/>
          <w:sz w:val="24"/>
          <w:szCs w:val="24"/>
        </w:rPr>
        <w:t>The Lord James’ 2-fold office of Boys &amp; the Law of God handles 24 levels of Giants in the 27</w:t>
      </w:r>
      <w:r w:rsidRPr="009C279B">
        <w:rPr>
          <w:b/>
          <w:sz w:val="24"/>
          <w:szCs w:val="24"/>
          <w:vertAlign w:val="superscript"/>
        </w:rPr>
        <w:t>th</w:t>
      </w:r>
      <w:r w:rsidRPr="009C279B">
        <w:rPr>
          <w:b/>
          <w:sz w:val="24"/>
          <w:szCs w:val="24"/>
        </w:rPr>
        <w:t>/28</w:t>
      </w:r>
      <w:r w:rsidRPr="009C279B">
        <w:rPr>
          <w:b/>
          <w:sz w:val="24"/>
          <w:szCs w:val="24"/>
          <w:vertAlign w:val="superscript"/>
        </w:rPr>
        <w:t>th</w:t>
      </w:r>
      <w:r w:rsidRPr="009C279B">
        <w:rPr>
          <w:b/>
          <w:sz w:val="24"/>
          <w:szCs w:val="24"/>
        </w:rPr>
        <w:t xml:space="preserve"> orders</w:t>
      </w:r>
      <w:r w:rsidRPr="009C279B">
        <w:rPr>
          <w:sz w:val="24"/>
          <w:szCs w:val="24"/>
        </w:rPr>
        <w:t xml:space="preserve">. </w:t>
      </w:r>
    </w:p>
    <w:p w:rsidR="00265120" w:rsidRPr="009C279B" w:rsidRDefault="00265120" w:rsidP="00265120">
      <w:pPr>
        <w:spacing w:line="480" w:lineRule="auto"/>
        <w:rPr>
          <w:sz w:val="24"/>
          <w:szCs w:val="24"/>
        </w:rPr>
      </w:pPr>
      <w:r w:rsidRPr="009C279B">
        <w:rPr>
          <w:sz w:val="24"/>
          <w:szCs w:val="24"/>
        </w:rPr>
        <w:t xml:space="preserve">How did Lucifer become Satan?  </w:t>
      </w:r>
    </w:p>
    <w:p w:rsidR="00265120" w:rsidRPr="009C279B" w:rsidRDefault="00265120" w:rsidP="00265120">
      <w:pPr>
        <w:spacing w:line="480" w:lineRule="auto"/>
        <w:jc w:val="both"/>
        <w:rPr>
          <w:sz w:val="24"/>
          <w:szCs w:val="24"/>
        </w:rPr>
      </w:pPr>
      <w:r w:rsidRPr="009C279B">
        <w:rPr>
          <w:sz w:val="24"/>
          <w:szCs w:val="24"/>
        </w:rPr>
        <w:t xml:space="preserve">In John 8:40-44 it declares “But now You seek to kill Me (Jesus), a Man who has told you the truth which I heard from God. Abraham did not do this. You do the deeds of Your father. Then they said to Him, ‘We were not Born of Fornication, we have one Father (Stephen)—God.’ Jesus  said to them, ‘If God were Your Father, You would (agape) love Me, for I proceeded forth and came from God, nor have I come of Myself, but He sent Me.’ Why do you not understand My speech? Because You are not able to listen to My word. You are of Your Father in Devil, and the Desires of Your Father You want to do. He (Lucifer) was a murderer from the Beginning, and does not stand in the truth, because there is not truth in Him. When He (Lucifer) speaks a lie, He (Lucifer) speaks from His own resources, for He (Lucifer) is a liar &amp; the Father of it.” In John 10:7-18 says Lucifer comes to steal, kill &amp; destroy. Lucifer sinned &amp; killed His people in Ezekiel 28:16 &amp; Isaiah 14:20 in the fall of Lucifer.     </w:t>
      </w:r>
    </w:p>
    <w:p w:rsidR="00265120" w:rsidRPr="009C279B" w:rsidRDefault="00265120" w:rsidP="00265120">
      <w:pPr>
        <w:spacing w:line="480" w:lineRule="auto"/>
        <w:rPr>
          <w:sz w:val="24"/>
          <w:szCs w:val="24"/>
        </w:rPr>
      </w:pPr>
      <w:r w:rsidRPr="009C279B">
        <w:rPr>
          <w:sz w:val="24"/>
          <w:szCs w:val="24"/>
        </w:rPr>
        <w:t>Why is Lucifer the originator of this sin?</w:t>
      </w:r>
    </w:p>
    <w:p w:rsidR="00265120" w:rsidRPr="009C279B" w:rsidRDefault="00265120" w:rsidP="00265120">
      <w:pPr>
        <w:spacing w:line="480" w:lineRule="auto"/>
        <w:jc w:val="both"/>
        <w:rPr>
          <w:sz w:val="24"/>
          <w:szCs w:val="24"/>
        </w:rPr>
      </w:pPr>
      <w:r w:rsidRPr="009C279B">
        <w:rPr>
          <w:sz w:val="24"/>
          <w:szCs w:val="24"/>
        </w:rPr>
        <w:lastRenderedPageBreak/>
        <w:t>First, for Lucifer a true Anointed Cherub in Heaven to sin is blasphemy against God. There would be no repentance or forgiveness to Lucifer and His Angels (Lords). Possibly there would be eternal mercy by the Lord Stephen which involves Lucifer and His Angels (Lords) if done ignorantly. But at any rate, out of the Fallen Angels (Lords), who would listen to Jesus’ preaching or Stephen’s counseling in Hell and who would come back to the resurrection from the dead in John 5:24-30; 1</w:t>
      </w:r>
      <w:r w:rsidRPr="009C279B">
        <w:rPr>
          <w:sz w:val="24"/>
          <w:szCs w:val="24"/>
          <w:vertAlign w:val="superscript"/>
        </w:rPr>
        <w:t>st</w:t>
      </w:r>
      <w:r w:rsidRPr="009C279B">
        <w:rPr>
          <w:sz w:val="24"/>
          <w:szCs w:val="24"/>
        </w:rPr>
        <w:t xml:space="preserve"> Peter 3:19 &amp; Luke 16:19-31. The Saints (Lords) and those Angels (Lords) that were captured by Lucifer’s Generals were indeed set free. But how can One be released from everlasting chains of darkness. The Trinity with the Law overcame death, Hell and the grave in Revelation 1:18. If you have any questions on the Trinity defeating Hell, You must get My book called “</w:t>
      </w:r>
      <w:r w:rsidRPr="009C279B">
        <w:rPr>
          <w:b/>
          <w:sz w:val="24"/>
          <w:szCs w:val="24"/>
        </w:rPr>
        <w:t>The Lord Yah and His Book on Hell in the Holy Bible</w:t>
      </w:r>
      <w:r w:rsidRPr="009C279B">
        <w:rPr>
          <w:sz w:val="24"/>
          <w:szCs w:val="24"/>
        </w:rPr>
        <w:t>.” Also the power of death does not reside in Lucifer anymore but it belongs to God in Hebrews 2:14-18. The very first sin that Lucifer committed was in Ezekiel 28:16 for it declares “By the abundance of Your trading You became fill with violence within and You sinned. Therefore I cast You as a profane thing out of the Mountain of God. And I destroyed You, O Covering Cherub from the midst of the fiery stones.” Even prior to Adam and Eve’s disobedience sin was already at work in the Angelical Hierarchy by the tree of the knowledge of good &amp; evil. In Romans 5:12, the eternal sin entered the World through One Man Lucifer &amp; deceived Eve in 2</w:t>
      </w:r>
      <w:r w:rsidRPr="009C279B">
        <w:rPr>
          <w:sz w:val="24"/>
          <w:szCs w:val="24"/>
          <w:vertAlign w:val="superscript"/>
        </w:rPr>
        <w:t>nd</w:t>
      </w:r>
      <w:r w:rsidRPr="009C279B">
        <w:rPr>
          <w:sz w:val="24"/>
          <w:szCs w:val="24"/>
        </w:rPr>
        <w:t xml:space="preserve"> Corinthians 11:3 &amp; 1</w:t>
      </w:r>
      <w:r w:rsidRPr="009C279B">
        <w:rPr>
          <w:sz w:val="24"/>
          <w:szCs w:val="24"/>
          <w:vertAlign w:val="superscript"/>
        </w:rPr>
        <w:t>st</w:t>
      </w:r>
      <w:r w:rsidRPr="009C279B">
        <w:rPr>
          <w:sz w:val="24"/>
          <w:szCs w:val="24"/>
        </w:rPr>
        <w:t xml:space="preserve"> Timothy 2:14. Lucifer in the garden was a Physical Serpent in Genesis 3:15; Romans 16:20; Number 22:28-30 &amp; Revelation 12:9, 20:2. It was foolish for Lucifer to rebel against God. In Psalm 14:1 it tells us that the fool says in His heart there is no God. Also fools are reckless in all kinds of sins in Proverbs 10:23; 12:15; 14:7, 16; 15:5; 18:2. So the seed of the tree of the </w:t>
      </w:r>
      <w:r w:rsidRPr="009C279B">
        <w:rPr>
          <w:sz w:val="24"/>
          <w:szCs w:val="24"/>
        </w:rPr>
        <w:lastRenderedPageBreak/>
        <w:t xml:space="preserve">knowledge of good and evil happened in Heaven in which God planted it in Babylon in the Garden of Eden. </w:t>
      </w:r>
    </w:p>
    <w:p w:rsidR="00265120" w:rsidRPr="009C279B" w:rsidRDefault="00265120" w:rsidP="00265120">
      <w:pPr>
        <w:spacing w:line="480" w:lineRule="auto"/>
        <w:jc w:val="both"/>
        <w:rPr>
          <w:sz w:val="24"/>
          <w:szCs w:val="24"/>
        </w:rPr>
      </w:pPr>
      <w:r w:rsidRPr="009C279B">
        <w:rPr>
          <w:sz w:val="24"/>
          <w:szCs w:val="24"/>
        </w:rPr>
        <w:t>Possibly in Proverbs 8:22-25 (RSV) mentions supposedly the Most Highest Lord ever was created in Creation is called the other Married Lord called Wisdom. He was the Single Lord called Wisdom that came from eternity in Genesis 1:1 &amp; Proverbs 8:23. He illegally got married by the term “Qanah” which means “Eternal Lordly Marital Sexual Eros Love” and became Man called the Married Lord called Wisdom in Proverbs 8:22-25 (RSV). If this kind of Wisdom is not directed to a Person, then is rooted in “</w:t>
      </w:r>
      <w:r w:rsidRPr="009C279B">
        <w:rPr>
          <w:b/>
          <w:sz w:val="24"/>
          <w:szCs w:val="24"/>
        </w:rPr>
        <w:t>Qanah</w:t>
      </w:r>
      <w:r w:rsidRPr="009C279B">
        <w:rPr>
          <w:sz w:val="24"/>
          <w:szCs w:val="24"/>
        </w:rPr>
        <w:t>” which means “Marital Sexual Eternal Eros Love in Lordship.” This means He was a Married Lord called Wisdom which may have caused Lucifer to sin in Heaven because violence sprang up inside Him and He sinned. This may constitute that Lucifer was trying to take the Married Lord’s throne for Himself. So the Married Lord forced Lucifer to sin in Heaven. Also the evil tree of the knowledge of good and evil is called Wisdom in Genesis 3:6. Eve was tempted by Lucifer and the tree’s fruit because she saw that it was pleasant to the eyes, good for food and a tree to make one wise. This may prove the fall of the Married Lord called Wisdom.  “</w:t>
      </w:r>
      <w:r w:rsidRPr="009C279B">
        <w:rPr>
          <w:b/>
          <w:sz w:val="24"/>
          <w:szCs w:val="24"/>
        </w:rPr>
        <w:t>This Eternal Godly Sin</w:t>
      </w:r>
      <w:r w:rsidRPr="009C279B">
        <w:rPr>
          <w:sz w:val="24"/>
          <w:szCs w:val="24"/>
        </w:rPr>
        <w:t xml:space="preserve">” is recorded in Proverbs 8:22-25 (RSV) by </w:t>
      </w:r>
      <w:r w:rsidRPr="009C279B">
        <w:rPr>
          <w:b/>
          <w:sz w:val="24"/>
          <w:szCs w:val="24"/>
        </w:rPr>
        <w:t>Qanah</w:t>
      </w:r>
      <w:r w:rsidRPr="009C279B">
        <w:rPr>
          <w:sz w:val="24"/>
          <w:szCs w:val="24"/>
        </w:rPr>
        <w:t xml:space="preserve"> meaning “</w:t>
      </w:r>
      <w:r w:rsidRPr="009C279B">
        <w:rPr>
          <w:b/>
          <w:sz w:val="24"/>
          <w:szCs w:val="24"/>
        </w:rPr>
        <w:t>Eternal Marital Lordly Sexual Eros Love</w:t>
      </w:r>
      <w:r w:rsidRPr="009C279B">
        <w:rPr>
          <w:sz w:val="24"/>
          <w:szCs w:val="24"/>
        </w:rPr>
        <w:t>” and “</w:t>
      </w:r>
      <w:r w:rsidRPr="009C279B">
        <w:rPr>
          <w:b/>
          <w:sz w:val="24"/>
          <w:szCs w:val="24"/>
        </w:rPr>
        <w:t>This Eternal Heavenly Sin</w:t>
      </w:r>
      <w:r w:rsidRPr="009C279B">
        <w:rPr>
          <w:sz w:val="24"/>
          <w:szCs w:val="24"/>
        </w:rPr>
        <w:t>” is recorded in Isaiah 14:12-21 and “</w:t>
      </w:r>
      <w:r w:rsidRPr="009C279B">
        <w:rPr>
          <w:b/>
          <w:sz w:val="24"/>
          <w:szCs w:val="24"/>
        </w:rPr>
        <w:t>This Eternal Earthly Sin</w:t>
      </w:r>
      <w:r w:rsidRPr="009C279B">
        <w:rPr>
          <w:sz w:val="24"/>
          <w:szCs w:val="24"/>
        </w:rPr>
        <w:t>” is recorded in Ezekiel 28:15-19.  The Lord Lucifer sinned in Heaven!!! There are three different kinds of “</w:t>
      </w:r>
      <w:r w:rsidRPr="009C279B">
        <w:rPr>
          <w:b/>
          <w:sz w:val="24"/>
          <w:szCs w:val="24"/>
        </w:rPr>
        <w:t>Intercourse</w:t>
      </w:r>
      <w:r w:rsidRPr="009C279B">
        <w:rPr>
          <w:sz w:val="24"/>
          <w:szCs w:val="24"/>
        </w:rPr>
        <w:t xml:space="preserve">” in the Holy Bible. First, is the </w:t>
      </w:r>
      <w:r w:rsidRPr="009C279B">
        <w:rPr>
          <w:b/>
          <w:sz w:val="24"/>
          <w:szCs w:val="24"/>
        </w:rPr>
        <w:t>Popular</w:t>
      </w:r>
      <w:r w:rsidRPr="009C279B">
        <w:rPr>
          <w:sz w:val="24"/>
          <w:szCs w:val="24"/>
        </w:rPr>
        <w:t xml:space="preserve"> </w:t>
      </w:r>
      <w:r w:rsidRPr="009C279B">
        <w:rPr>
          <w:b/>
          <w:sz w:val="24"/>
          <w:szCs w:val="24"/>
        </w:rPr>
        <w:t>Sexual Eros Love Intercourse</w:t>
      </w:r>
      <w:r w:rsidRPr="009C279B">
        <w:rPr>
          <w:sz w:val="24"/>
          <w:szCs w:val="24"/>
        </w:rPr>
        <w:t xml:space="preserve"> from the Tree of the Knowledge of Good and Evil that is only committed by Man and Woman in a Strength 40 Year Kingdom of This World in Genesis 4:1. Second, is the </w:t>
      </w:r>
      <w:r w:rsidRPr="009C279B">
        <w:rPr>
          <w:b/>
          <w:sz w:val="24"/>
          <w:szCs w:val="24"/>
        </w:rPr>
        <w:t>Known Holy Law Love Intercourse</w:t>
      </w:r>
      <w:r w:rsidRPr="009C279B">
        <w:rPr>
          <w:sz w:val="24"/>
          <w:szCs w:val="24"/>
        </w:rPr>
        <w:t xml:space="preserve"> in Luke 2:23 in the midst of the Tree of Life done by Man and Woman and also Boys and Girls in Luke 20:35-36 in a </w:t>
      </w:r>
      <w:r w:rsidRPr="009C279B">
        <w:rPr>
          <w:sz w:val="24"/>
          <w:szCs w:val="24"/>
        </w:rPr>
        <w:lastRenderedPageBreak/>
        <w:t>Wisdom 80 Year Law Kingdom of Heaven in Genesis 2:9 &amp; 1</w:t>
      </w:r>
      <w:r w:rsidRPr="009C279B">
        <w:rPr>
          <w:sz w:val="24"/>
          <w:szCs w:val="24"/>
          <w:vertAlign w:val="superscript"/>
        </w:rPr>
        <w:t>st</w:t>
      </w:r>
      <w:r w:rsidRPr="009C279B">
        <w:rPr>
          <w:sz w:val="24"/>
          <w:szCs w:val="24"/>
        </w:rPr>
        <w:t xml:space="preserve"> Kings 11:3. King Solomon did this kind of Holy Law Love Intercourse with His 700 Wives and 300 Concubines. But King Solomon committed “</w:t>
      </w:r>
      <w:r w:rsidRPr="009C279B">
        <w:rPr>
          <w:b/>
          <w:sz w:val="24"/>
          <w:szCs w:val="24"/>
        </w:rPr>
        <w:t>Marital Fornication</w:t>
      </w:r>
      <w:r w:rsidRPr="009C279B">
        <w:rPr>
          <w:sz w:val="24"/>
          <w:szCs w:val="24"/>
        </w:rPr>
        <w:t>” in Tobit 4:12-13 with the minority of His Foreign Wives after 80 years, but not with the majority of His 100’s of Local Wives or His 300 Concubines after 80 years in 1</w:t>
      </w:r>
      <w:r w:rsidRPr="009C279B">
        <w:rPr>
          <w:sz w:val="24"/>
          <w:szCs w:val="24"/>
          <w:vertAlign w:val="superscript"/>
        </w:rPr>
        <w:t>st</w:t>
      </w:r>
      <w:r w:rsidRPr="009C279B">
        <w:rPr>
          <w:sz w:val="24"/>
          <w:szCs w:val="24"/>
        </w:rPr>
        <w:t xml:space="preserve"> Kings 11:1-13 &amp; Nehemiah 13:25-27. Third, is the </w:t>
      </w:r>
      <w:r w:rsidRPr="009C279B">
        <w:rPr>
          <w:b/>
          <w:sz w:val="24"/>
          <w:szCs w:val="24"/>
        </w:rPr>
        <w:t>Unknown Holy Divine Love Intercourse</w:t>
      </w:r>
      <w:r w:rsidRPr="009C279B">
        <w:rPr>
          <w:sz w:val="24"/>
          <w:szCs w:val="24"/>
        </w:rPr>
        <w:t xml:space="preserve"> from the Tree of Life done by the Man and Woman in 2</w:t>
      </w:r>
      <w:r w:rsidRPr="009C279B">
        <w:rPr>
          <w:sz w:val="24"/>
          <w:szCs w:val="24"/>
          <w:vertAlign w:val="superscript"/>
        </w:rPr>
        <w:t>nd</w:t>
      </w:r>
      <w:r w:rsidRPr="009C279B">
        <w:rPr>
          <w:sz w:val="24"/>
          <w:szCs w:val="24"/>
        </w:rPr>
        <w:t xml:space="preserve"> Peter 1:4 and also Lords and Ladies in Acts 17:29 in a Lordly 120 Year Kingdom of Lordship in Matthew 19:6; Mark 10:9; Ephesians 5:31; 1</w:t>
      </w:r>
      <w:r w:rsidRPr="009C279B">
        <w:rPr>
          <w:sz w:val="24"/>
          <w:szCs w:val="24"/>
          <w:vertAlign w:val="superscript"/>
        </w:rPr>
        <w:t>st</w:t>
      </w:r>
      <w:r w:rsidRPr="009C279B">
        <w:rPr>
          <w:sz w:val="24"/>
          <w:szCs w:val="24"/>
        </w:rPr>
        <w:t xml:space="preserve"> Corinthians 6:17 &amp; Genesis 2:24-25. These certain kinds of Intercourses are proven in the Holy Scriptures without a shadow of a doubt.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9C279B">
        <w:rPr>
          <w:sz w:val="24"/>
          <w:szCs w:val="24"/>
          <w:vertAlign w:val="superscript"/>
        </w:rPr>
        <w:t>nd</w:t>
      </w:r>
      <w:r w:rsidRPr="009C279B">
        <w:rPr>
          <w:sz w:val="24"/>
          <w:szCs w:val="24"/>
        </w:rPr>
        <w:t xml:space="preserve"> Thessalonians 1:11; Ephesians 1:5; Philippians 2:13 &amp; Hebrews 12:10. The Doorway to Qanah directed not to the Father Stephen is the Lord Lucifer’s sinful pleasure that leads You to the Kingdom of This World in 2</w:t>
      </w:r>
      <w:r w:rsidRPr="009C279B">
        <w:rPr>
          <w:sz w:val="24"/>
          <w:szCs w:val="24"/>
          <w:vertAlign w:val="superscript"/>
        </w:rPr>
        <w:t>nd</w:t>
      </w:r>
      <w:r w:rsidRPr="009C279B">
        <w:rPr>
          <w:sz w:val="24"/>
          <w:szCs w:val="24"/>
        </w:rPr>
        <w:t xml:space="preserve"> Thessalonians 2:12; 2</w:t>
      </w:r>
      <w:r w:rsidRPr="009C279B">
        <w:rPr>
          <w:sz w:val="24"/>
          <w:szCs w:val="24"/>
          <w:vertAlign w:val="superscript"/>
        </w:rPr>
        <w:t>nd</w:t>
      </w:r>
      <w:r w:rsidRPr="009C279B">
        <w:rPr>
          <w:sz w:val="24"/>
          <w:szCs w:val="24"/>
        </w:rPr>
        <w:t xml:space="preserve"> Timothy 3:4; Titus 3:3; Hebrews 11:25; 1</w:t>
      </w:r>
      <w:r w:rsidRPr="009C279B">
        <w:rPr>
          <w:sz w:val="24"/>
          <w:szCs w:val="24"/>
          <w:vertAlign w:val="superscript"/>
        </w:rPr>
        <w:t>st</w:t>
      </w:r>
      <w:r w:rsidRPr="009C279B">
        <w:rPr>
          <w:sz w:val="24"/>
          <w:szCs w:val="24"/>
        </w:rPr>
        <w:t xml:space="preserve"> Corinthians 10:7; 2</w:t>
      </w:r>
      <w:r w:rsidRPr="009C279B">
        <w:rPr>
          <w:sz w:val="24"/>
          <w:szCs w:val="24"/>
          <w:vertAlign w:val="superscript"/>
        </w:rPr>
        <w:t>nd</w:t>
      </w:r>
      <w:r w:rsidRPr="009C279B">
        <w:rPr>
          <w:sz w:val="24"/>
          <w:szCs w:val="24"/>
        </w:rPr>
        <w:t xml:space="preserve"> Peter 2:13; Luke 8:14 &amp; Romans 1:32. All who called the Sexual Eros Money the unrighteous mammon (prostitutions, whoredom’s, harlotries, sorceries &amp; wizardries) with Sweet Cane (Calamus or </w:t>
      </w:r>
      <w:r w:rsidR="009C279B" w:rsidRPr="009C279B">
        <w:rPr>
          <w:sz w:val="24"/>
          <w:szCs w:val="24"/>
        </w:rPr>
        <w:t>Cannabis</w:t>
      </w:r>
      <w:r w:rsidRPr="009C279B">
        <w:rPr>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w:t>
      </w:r>
      <w:r w:rsidRPr="009C279B">
        <w:rPr>
          <w:sz w:val="24"/>
          <w:szCs w:val="24"/>
        </w:rPr>
        <w:lastRenderedPageBreak/>
        <w:t>Corruption in the World through lust to strengthen the Father Stephen in Malachi 2:17; Romans 8:28; 1</w:t>
      </w:r>
      <w:r w:rsidRPr="009C279B">
        <w:rPr>
          <w:sz w:val="24"/>
          <w:szCs w:val="24"/>
          <w:vertAlign w:val="superscript"/>
        </w:rPr>
        <w:t>st</w:t>
      </w:r>
      <w:r w:rsidRPr="009C279B">
        <w:rPr>
          <w:sz w:val="24"/>
          <w:szCs w:val="24"/>
        </w:rPr>
        <w:t xml:space="preserve"> Timothy 6:10; 2</w:t>
      </w:r>
      <w:r w:rsidRPr="009C279B">
        <w:rPr>
          <w:sz w:val="24"/>
          <w:szCs w:val="24"/>
          <w:vertAlign w:val="superscript"/>
        </w:rPr>
        <w:t>nd</w:t>
      </w:r>
      <w:r w:rsidRPr="009C279B">
        <w:rPr>
          <w:sz w:val="24"/>
          <w:szCs w:val="24"/>
        </w:rPr>
        <w:t xml:space="preserve"> Peter 1:4 &amp; Isaiah 43:24 .     </w:t>
      </w:r>
    </w:p>
    <w:p w:rsidR="00265120" w:rsidRPr="009C279B" w:rsidRDefault="00265120" w:rsidP="00265120">
      <w:pPr>
        <w:spacing w:line="480" w:lineRule="auto"/>
        <w:rPr>
          <w:sz w:val="24"/>
          <w:szCs w:val="24"/>
        </w:rPr>
      </w:pPr>
      <w:r w:rsidRPr="009C279B">
        <w:rPr>
          <w:sz w:val="24"/>
          <w:szCs w:val="24"/>
        </w:rPr>
        <w:t>Why was Lucifer self-centered and prideful?</w:t>
      </w:r>
    </w:p>
    <w:p w:rsidR="00265120" w:rsidRPr="009C279B" w:rsidRDefault="00265120" w:rsidP="00265120">
      <w:pPr>
        <w:spacing w:line="480" w:lineRule="auto"/>
        <w:jc w:val="both"/>
        <w:rPr>
          <w:sz w:val="24"/>
          <w:szCs w:val="24"/>
        </w:rPr>
      </w:pPr>
      <w:r w:rsidRPr="009C279B">
        <w:rPr>
          <w:sz w:val="24"/>
          <w:szCs w:val="24"/>
        </w:rPr>
        <w:t>Lucifer from the way God blessed Him turned on God. Lucifer got jealous within probably because the attention was focused on God and not Lucifer. For jealousy is as strong and cruel as the grave in Song of Solomon 8:6. Lucifer had plenty of attention from those who would worship Him in Babylon in Acts 7:42-43, but Lucifer wanted all the attention for Himself. In  Hebrews  4:11-13  it  declares in word “Let Us  therefore  be  diligent  to  enter that  rest,  lest   Anyone  fall   according  to  the  same  example  of disobedience. For the Word of God is living  and  powerful,  and  sharper  than  any  two-edged  sword, piercing even to the  division of  Soul  and  Spirit, and  or  joints  and  marrow, and  is  a  discerner  of  the thoughts and intents of the  heart. And there  is no  Creature  hidden  from  His  sight, but  all  things  are naked and  open to  the eyes of Him to whom We must give Account.” Lucifer wanted Everybody to be accountable to Him and Him only. Already, one-third of the Angels (Lords) were accountable to Lucifer in Revelation 12:4. But because of Lucifer’s own nonsense and pride it caused Lucifer to pay attention to Himself and not God. Lucifer forgot His Youth and left his 1</w:t>
      </w:r>
      <w:r w:rsidRPr="009C279B">
        <w:rPr>
          <w:sz w:val="24"/>
          <w:szCs w:val="24"/>
          <w:vertAlign w:val="superscript"/>
        </w:rPr>
        <w:t>st</w:t>
      </w:r>
      <w:r w:rsidRPr="009C279B">
        <w:rPr>
          <w:sz w:val="24"/>
          <w:szCs w:val="24"/>
        </w:rPr>
        <w:t xml:space="preserve"> domain, abode and estate. Lucifer also left His first Agape Love which was God. Lucifer fell in Eros love with Himself say I did this or that, and not God. Lucifer’s pleasure turned into the lust of the eyes, lust of the flesh and pride of life in 1</w:t>
      </w:r>
      <w:r w:rsidRPr="009C279B">
        <w:rPr>
          <w:sz w:val="24"/>
          <w:szCs w:val="24"/>
          <w:vertAlign w:val="superscript"/>
        </w:rPr>
        <w:t>st</w:t>
      </w:r>
      <w:r w:rsidRPr="009C279B">
        <w:rPr>
          <w:sz w:val="24"/>
          <w:szCs w:val="24"/>
        </w:rPr>
        <w:t xml:space="preserve"> John 2:15-17. Also Lucifer tempted Jesus with the same thing in His own pride. It involved commanding this stone to become bread, the power struggle concerning all the Kingdoms of the World, and the dependency from Angels (Lords) to give their charge </w:t>
      </w:r>
      <w:r w:rsidRPr="009C279B">
        <w:rPr>
          <w:sz w:val="24"/>
          <w:szCs w:val="24"/>
        </w:rPr>
        <w:lastRenderedPageBreak/>
        <w:t xml:space="preserve">over You and not depending on God. In all this it was great pleasure that caused Lucifer to sin, and it was great pleasure that Lucifer used to deceive Eve in the garden. Genesis 3:6 it tells us that the tree of the knowledge of good and evil or Lucifer’s rebellion was pleasant to the eye, good for food and to make One wise. Lucifer in His five I wills against God in Isaiah 14:12-13 shows Lucifer being self-willed, sensual and not of the Spirit. Lucifer’s wisdom became sensual, self-willed and corrupted by the Sexual Eros Love Pleasure of His beauty. God did abandon Lucifer and His Angels (Lords) to Hell because of His self-centered mentality.        </w:t>
      </w:r>
    </w:p>
    <w:p w:rsidR="00265120" w:rsidRPr="009C279B" w:rsidRDefault="00265120" w:rsidP="00265120">
      <w:pPr>
        <w:spacing w:line="480" w:lineRule="auto"/>
        <w:rPr>
          <w:sz w:val="24"/>
          <w:szCs w:val="24"/>
        </w:rPr>
      </w:pPr>
      <w:r w:rsidRPr="009C279B">
        <w:rPr>
          <w:sz w:val="24"/>
          <w:szCs w:val="24"/>
        </w:rPr>
        <w:t>Satan and demons</w:t>
      </w:r>
    </w:p>
    <w:p w:rsidR="00265120" w:rsidRPr="009C279B" w:rsidRDefault="00265120" w:rsidP="00265120">
      <w:pPr>
        <w:spacing w:line="480" w:lineRule="auto"/>
        <w:jc w:val="both"/>
        <w:rPr>
          <w:sz w:val="24"/>
          <w:szCs w:val="24"/>
        </w:rPr>
      </w:pPr>
      <w:r w:rsidRPr="009C279B">
        <w:rPr>
          <w:sz w:val="24"/>
          <w:szCs w:val="24"/>
        </w:rPr>
        <w:t xml:space="preserve">Lucifer is called Beelzebub, the Chief or Prince of the Demons in Luke 11:14-23; Matthew 12:25-30; Mark 3:20-27. Beelzebub was Lucifer to try to discredit Jesus in performing miracles that came from God.  What is a Demon?  A Demon is a Fallen Angel (Lord) who rebelled against God under the Rule of Lucifer. When Lucifer, who was the very Highest Angel (Lord), rebelled against God, Lucifer took one-third of the Angels (Lord) with Him and was cast to the Earth by God. When they failed in their rebellion they did not prevail but was overcome. Those Angels (Lords) under Lucifer are the Demons We face today. These Angels (Lords) try to ascend to the heights of spiritual wickedness, hatred, perversion and bitterness. Demons torments and persecutes the People of God and tries to possess them in Mark 5:2-5 &amp; Acts 13:6-12. But Christian cannot be possessed in Romans 8:1-2. Demons manifest themselves in the works of the flesh in Galatians 5:19-21; Romans 1:21-31. Sadomasochism and pedophilia are under demonic control and grossly sexual perverted practices govern Demons. Also schizophrenia is a mental disease that can be caused by Demon Possession. Demons have what is called powers </w:t>
      </w:r>
      <w:r w:rsidRPr="009C279B">
        <w:rPr>
          <w:sz w:val="24"/>
          <w:szCs w:val="24"/>
        </w:rPr>
        <w:lastRenderedPageBreak/>
        <w:t>and principalities which are over certain cities and countries. God restrains Demon Activity and limits it in Daniel 10. Also there is a limitation to Demons Possessing a person in Job 1:12; 2:6; Jude 6 and James 4:7. Even Angels (Lords) or Demons (Fallen Lords) do not know the time of Christ’s return in Matthew 24:36-44. Christians cannot be Demon Possessed in any way in 1</w:t>
      </w:r>
      <w:r w:rsidRPr="009C279B">
        <w:rPr>
          <w:sz w:val="24"/>
          <w:szCs w:val="24"/>
          <w:vertAlign w:val="superscript"/>
        </w:rPr>
        <w:t>st</w:t>
      </w:r>
      <w:r w:rsidRPr="009C279B">
        <w:rPr>
          <w:sz w:val="24"/>
          <w:szCs w:val="24"/>
        </w:rPr>
        <w:t xml:space="preserve"> John 4:4; Matthew 10:8; Luke 10:17, 20 and Romans 6:4, 11, 14; 8:1-2. Some other scriptures that prove Demons are in Genesis 3:1-5; 2</w:t>
      </w:r>
      <w:r w:rsidRPr="009C279B">
        <w:rPr>
          <w:sz w:val="24"/>
          <w:szCs w:val="24"/>
          <w:vertAlign w:val="superscript"/>
        </w:rPr>
        <w:t>nd</w:t>
      </w:r>
      <w:r w:rsidRPr="009C279B">
        <w:rPr>
          <w:sz w:val="24"/>
          <w:szCs w:val="24"/>
        </w:rPr>
        <w:t xml:space="preserve"> Peter 2:4; Jude 6; Isaiah 14:12-15; Genesis 6:1-5; Job chapters 1-2; 1</w:t>
      </w:r>
      <w:r w:rsidRPr="009C279B">
        <w:rPr>
          <w:sz w:val="24"/>
          <w:szCs w:val="24"/>
          <w:vertAlign w:val="superscript"/>
        </w:rPr>
        <w:t>st</w:t>
      </w:r>
      <w:r w:rsidRPr="009C279B">
        <w:rPr>
          <w:sz w:val="24"/>
          <w:szCs w:val="24"/>
        </w:rPr>
        <w:t xml:space="preserve"> Chronicles 21:1 &amp; Zechariah 3:1. All the tactics of Lucifer is lies in John 8:44, deception in Revelation 12:9, murder in Psalms 106:37 &amp; John 8:44. Lucifer will try to blind people’s eye from seeing the light of the Gospel in 2</w:t>
      </w:r>
      <w:r w:rsidRPr="009C279B">
        <w:rPr>
          <w:sz w:val="24"/>
          <w:szCs w:val="24"/>
          <w:vertAlign w:val="superscript"/>
        </w:rPr>
        <w:t>nd</w:t>
      </w:r>
      <w:r w:rsidRPr="009C279B">
        <w:rPr>
          <w:sz w:val="24"/>
          <w:szCs w:val="24"/>
        </w:rPr>
        <w:t xml:space="preserve"> Corinthians 4:4 and keeps them into bondage in Galatians 4:8. There has been Demonic Activity in scriptures during history in Deuteronomy  32:16-17; Psalms 106:34-38; 1</w:t>
      </w:r>
      <w:r w:rsidRPr="009C279B">
        <w:rPr>
          <w:sz w:val="24"/>
          <w:szCs w:val="24"/>
          <w:vertAlign w:val="superscript"/>
        </w:rPr>
        <w:t>st</w:t>
      </w:r>
      <w:r w:rsidRPr="009C279B">
        <w:rPr>
          <w:sz w:val="24"/>
          <w:szCs w:val="24"/>
        </w:rPr>
        <w:t xml:space="preserve"> Corinthians 10:20-21; 1</w:t>
      </w:r>
      <w:r w:rsidRPr="009C279B">
        <w:rPr>
          <w:sz w:val="24"/>
          <w:szCs w:val="24"/>
          <w:vertAlign w:val="superscript"/>
        </w:rPr>
        <w:t xml:space="preserve">st </w:t>
      </w:r>
      <w:r w:rsidRPr="009C279B">
        <w:rPr>
          <w:sz w:val="24"/>
          <w:szCs w:val="24"/>
        </w:rPr>
        <w:t>John 5:19; 1</w:t>
      </w:r>
      <w:r w:rsidRPr="009C279B">
        <w:rPr>
          <w:sz w:val="24"/>
          <w:szCs w:val="24"/>
          <w:vertAlign w:val="superscript"/>
        </w:rPr>
        <w:t xml:space="preserve">st </w:t>
      </w:r>
      <w:r w:rsidRPr="009C279B">
        <w:rPr>
          <w:sz w:val="24"/>
          <w:szCs w:val="24"/>
        </w:rPr>
        <w:t>Samuel 16:23; 1</w:t>
      </w:r>
      <w:r w:rsidRPr="009C279B">
        <w:rPr>
          <w:sz w:val="24"/>
          <w:szCs w:val="24"/>
          <w:vertAlign w:val="superscript"/>
        </w:rPr>
        <w:t xml:space="preserve">st </w:t>
      </w:r>
      <w:r w:rsidRPr="009C279B">
        <w:rPr>
          <w:sz w:val="24"/>
          <w:szCs w:val="24"/>
        </w:rPr>
        <w:t>Kings 14:24; 18:28; Deuteronomy 14:1; 23:17 &amp; Hosea 14:4. But Christians can be attacked by Demons in 2</w:t>
      </w:r>
      <w:r w:rsidRPr="009C279B">
        <w:rPr>
          <w:sz w:val="24"/>
          <w:szCs w:val="24"/>
          <w:vertAlign w:val="superscript"/>
        </w:rPr>
        <w:t>nd</w:t>
      </w:r>
      <w:r w:rsidRPr="009C279B">
        <w:rPr>
          <w:sz w:val="24"/>
          <w:szCs w:val="24"/>
        </w:rPr>
        <w:t xml:space="preserve"> Corinthians 12:7; Ephesians 6:12; James 4:7 and 1</w:t>
      </w:r>
      <w:r w:rsidRPr="009C279B">
        <w:rPr>
          <w:sz w:val="24"/>
          <w:szCs w:val="24"/>
          <w:vertAlign w:val="superscript"/>
        </w:rPr>
        <w:t>st</w:t>
      </w:r>
      <w:r w:rsidRPr="009C279B">
        <w:rPr>
          <w:sz w:val="24"/>
          <w:szCs w:val="24"/>
        </w:rPr>
        <w:t xml:space="preserve"> Peter 5:8. We have to remember that the weapons of Our warfare are not carnal weapons, but are very mighty in casting down imaginations, arguments, high things and breaking every stronghold that exalts itself over the knowledge of God in 2</w:t>
      </w:r>
      <w:r w:rsidRPr="009C279B">
        <w:rPr>
          <w:sz w:val="24"/>
          <w:szCs w:val="24"/>
          <w:vertAlign w:val="superscript"/>
        </w:rPr>
        <w:t>nd</w:t>
      </w:r>
      <w:r w:rsidRPr="009C279B">
        <w:rPr>
          <w:sz w:val="24"/>
          <w:szCs w:val="24"/>
        </w:rPr>
        <w:t xml:space="preserve"> Corinthians 10:4. How can We as Christians recognize Demonic Activity in the lives of others? Some scriptures are Mark 1:23-27; 9:17-29; Psalms 106:37; Matthew 8:28-32; 12:43-46; 17:14-21; Luke 8:27-37; 2</w:t>
      </w:r>
      <w:r w:rsidRPr="009C279B">
        <w:rPr>
          <w:sz w:val="24"/>
          <w:szCs w:val="24"/>
          <w:vertAlign w:val="superscript"/>
        </w:rPr>
        <w:t>nd</w:t>
      </w:r>
      <w:r w:rsidRPr="009C279B">
        <w:rPr>
          <w:sz w:val="24"/>
          <w:szCs w:val="24"/>
        </w:rPr>
        <w:t xml:space="preserve"> Corinthians 11:5-15; 12:1-9; James 3:6 &amp; 1</w:t>
      </w:r>
      <w:r w:rsidRPr="009C279B">
        <w:rPr>
          <w:sz w:val="24"/>
          <w:szCs w:val="24"/>
          <w:vertAlign w:val="superscript"/>
        </w:rPr>
        <w:t>st</w:t>
      </w:r>
      <w:r w:rsidRPr="009C279B">
        <w:rPr>
          <w:sz w:val="24"/>
          <w:szCs w:val="24"/>
        </w:rPr>
        <w:t xml:space="preserve"> John 4:1-6. What are the symptoms of Demon Possession? The more severe symptoms of Demon Possession are terrifying feeling of guilt, suicidal or murderous thoughts, a compulsive temptation, a compulsion to curse God, deep depression or despondency, intense antagonism toward the Holy Bible as a whole, bitterness and hatred </w:t>
      </w:r>
      <w:r w:rsidRPr="009C279B">
        <w:rPr>
          <w:sz w:val="24"/>
          <w:szCs w:val="24"/>
        </w:rPr>
        <w:lastRenderedPageBreak/>
        <w:t xml:space="preserve">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clairvoyant of horrible, recurring dreams and surges of violent rage. The strongest symptoms of Legion being Demon Possessed are in Luke 8:27, 19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 and fled into the Wilderness. He has moral depravity---he violates the norms of modesty (appropriate presentation of His body with clothing) and norms of society. He was out of His mind---He was not thinking right. He has paroxysms or fits of enormous rage---He attacked Anyone who came near.        </w:t>
      </w:r>
    </w:p>
    <w:p w:rsidR="00265120" w:rsidRPr="009C279B" w:rsidRDefault="00265120" w:rsidP="00265120">
      <w:pPr>
        <w:spacing w:line="480" w:lineRule="auto"/>
        <w:rPr>
          <w:sz w:val="24"/>
          <w:szCs w:val="24"/>
        </w:rPr>
      </w:pPr>
      <w:r w:rsidRPr="009C279B">
        <w:rPr>
          <w:sz w:val="24"/>
          <w:szCs w:val="24"/>
        </w:rPr>
        <w:t>Satan the Father of lies</w:t>
      </w:r>
    </w:p>
    <w:p w:rsidR="00265120" w:rsidRPr="009C279B" w:rsidRDefault="00265120" w:rsidP="00265120">
      <w:pPr>
        <w:spacing w:line="480" w:lineRule="auto"/>
        <w:jc w:val="both"/>
        <w:rPr>
          <w:sz w:val="24"/>
          <w:szCs w:val="24"/>
        </w:rPr>
      </w:pPr>
      <w:r w:rsidRPr="009C279B">
        <w:rPr>
          <w:sz w:val="24"/>
          <w:szCs w:val="24"/>
        </w:rPr>
        <w:t xml:space="preserve">Satan is the Father of all lies. Even Satan filled the hearts of Ananias and Sapphira who lied to the Holy Ghost in Acts 5 about the price of the whole land. In  Thessalonians  2:8-12  it  declares  that Lucifer “the Lawless One will be revealed, whom the Lord will consume with the breath of His  mouth  and  destroy  with  the  brightness of  His coming. The  coming of  the Lawless One is according  to  the  working  of Satan, with all power, (false) signs and lying wonders, and with all unrighteous deception among  those who  perish, because  they did  not receive  the (agape) love of the truth, that they might be  saved. And  for this  reason God  will send  them strong  delusion (turn the truth into a lie or believe a lie and say it is the truth), that they should believe </w:t>
      </w:r>
      <w:r w:rsidRPr="009C279B">
        <w:rPr>
          <w:sz w:val="24"/>
          <w:szCs w:val="24"/>
        </w:rPr>
        <w:lastRenderedPageBreak/>
        <w:t xml:space="preserve">the lie, that  they all  may be  condemned  (damned) who did not believe the truth but had  pleasure in  unrighteousness.” Also in John 8:44 it declares that Lucifer is the “Devil Father” and “the desires of Your Father You want to do. Lucifer was a murderer from the Beginning, and does not stand in the truth, because there is no truth in Him. When Lucifer speaks a lie, Lucifer speaks from His own resources, for Lucifer is a liar and the Father of it.” Satan is the Author of all lies. Lust to steal, then murder to kill, then lies to destroy involves Satan’s seed of His rebellion against God.    </w:t>
      </w:r>
    </w:p>
    <w:p w:rsidR="00265120" w:rsidRPr="009C279B" w:rsidRDefault="00265120" w:rsidP="00265120">
      <w:pPr>
        <w:spacing w:line="480" w:lineRule="auto"/>
        <w:jc w:val="both"/>
        <w:rPr>
          <w:sz w:val="24"/>
          <w:szCs w:val="24"/>
        </w:rPr>
      </w:pPr>
      <w:r w:rsidRPr="009C279B">
        <w:rPr>
          <w:sz w:val="24"/>
          <w:szCs w:val="24"/>
        </w:rPr>
        <w:t>Satan doomed to Hell</w:t>
      </w:r>
    </w:p>
    <w:p w:rsidR="00265120" w:rsidRPr="009C279B" w:rsidRDefault="00265120" w:rsidP="00265120">
      <w:pPr>
        <w:spacing w:line="480" w:lineRule="auto"/>
        <w:jc w:val="both"/>
        <w:rPr>
          <w:sz w:val="24"/>
          <w:szCs w:val="24"/>
        </w:rPr>
      </w:pPr>
      <w:r w:rsidRPr="009C279B">
        <w:rPr>
          <w:sz w:val="24"/>
          <w:szCs w:val="24"/>
        </w:rPr>
        <w:t xml:space="preserve">All that Satan has done will One day be paid back to Him. One day is equal to 95,160,000,000,000,000 Quadrillion Years. The equation is 366,000 years equal to a year in the Apocrypha times 26,000 years is a day (24 hours + 2 hours of day and night) times relenting 10,000 years times a 1,000 year reign in Jude 14-15. God who is a God of recompense is just, holy and righteous. In Luke 18:1-8 is a good example of this. Now there was a Certain Judge who did not respect Man nor fear God, and a Widow said to Him, ”Get justice for Me from My Adversary.” For a certain time frame the Judge would not, but after a while the Widow began to trouble Him and the Judge said, “I will avenge Her, lest by Her continual coming She weary Me.” Then the Lord said: ‘will not God bring vengeance to His own special people who daily cry out to Him?’ God will avenge them with speed and right timing. In Matthew 7:2 it declares “that what measure Ye mete with all shall be measured to You again.” In Revelation 20:1-15 after the great tribulation period is at its close, Satan will be released from His thousand year prison term and will go out to deceive the Nations (Laws) of Gog sand Magog. Then Satan will come to </w:t>
      </w:r>
      <w:r w:rsidRPr="009C279B">
        <w:rPr>
          <w:sz w:val="24"/>
          <w:szCs w:val="24"/>
        </w:rPr>
        <w:lastRenderedPageBreak/>
        <w:t xml:space="preserve">Palestine where the Saints (Lords) are camped round about the Holy City Jerusalem. And fire will come down from Heaven and devoured Satan’s Army, a number as the sand of the sea. Then Satan will  be cast  into the lake of  fire  with  the  Scarlet Colored Beast (Antichrist  from  Spain), the Great Scarlet Whore  and  the  False  Prophet and  will  be tormented in Hell forever. Hell is not created for Mankind, Womankind or Child kind, only if Mankind chooses to go to Hell, God will grant it. Hell was created for the Married Lord called Wisdom with Lucifer and His Fallen Cherub Dragon Lords in Revelation 20:1-3, 7-15. </w:t>
      </w:r>
    </w:p>
    <w:p w:rsidR="00265120" w:rsidRPr="009C279B" w:rsidRDefault="00265120" w:rsidP="00265120">
      <w:pPr>
        <w:spacing w:line="480" w:lineRule="auto"/>
        <w:jc w:val="both"/>
        <w:rPr>
          <w:sz w:val="24"/>
          <w:szCs w:val="24"/>
        </w:rPr>
      </w:pPr>
      <w:r w:rsidRPr="009C279B">
        <w:rPr>
          <w:sz w:val="24"/>
          <w:szCs w:val="24"/>
        </w:rPr>
        <w:t>How can we beat Satan?</w:t>
      </w:r>
    </w:p>
    <w:p w:rsidR="00265120" w:rsidRPr="009C279B" w:rsidRDefault="00265120" w:rsidP="00265120">
      <w:pPr>
        <w:spacing w:line="480" w:lineRule="auto"/>
        <w:jc w:val="both"/>
        <w:rPr>
          <w:sz w:val="24"/>
          <w:szCs w:val="24"/>
        </w:rPr>
      </w:pPr>
      <w:r w:rsidRPr="009C279B">
        <w:rPr>
          <w:sz w:val="24"/>
          <w:szCs w:val="24"/>
        </w:rPr>
        <w:t xml:space="preserve">It starts off with how Jesus Christ beat Satan. In Luke 4:1-13; Matthew 4:1-11; Mark 1:12-13 it goes into some detail on how Jesus beat Satan in the wilderness for 40 days &amp; nights. The first lines of defense concerned Man. Jesus told Satan the “Man shall not live by bread alone, but by every Word of God.” The second Line of defense concerned Power. Jesus told Satan “Get behind Me Satan! For it is written, You shall worship the Lord Your God and Him only shall thou serve.” The last line of defense concerned Charge. Jesus told Satan “Thou shall not tempt the Lord thy God.” In all this Satan also called Lucifer was defeated where He could not come back until He had another opportune time and Angels (Lords) came and ministered to Jesus. In Luke 14:26-33 it tells us that We must forsake Ourselves, Brothers, Sisters, Mothers, Fathers, Wives, Sons &amp; Daughters in order to follow what Christ did to be His disciple. At the Beginning of Lucifer’s reign, He began to build and was established for 6,000 years, then after that He turned against God. Lucifer could not finish what He had started without God and in Isaiah 14:12-21; Ezekiel 28:15-19 all that saw Him began to mock and scorn Him in saying, Lucifer began to build </w:t>
      </w:r>
      <w:r w:rsidRPr="009C279B">
        <w:rPr>
          <w:sz w:val="24"/>
          <w:szCs w:val="24"/>
        </w:rPr>
        <w:lastRenderedPageBreak/>
        <w:t>and did not have enough to finish it. Christians should study God’s word to be approved by God and to learn and understand things in the Holy Bible that will help Us be victorious over Satan and His kingdom. If Satan cast out Satan, how can His Kingdom stand? In Matthew 12:26. For death is swallowed up into victory in 1</w:t>
      </w:r>
      <w:r w:rsidRPr="009C279B">
        <w:rPr>
          <w:sz w:val="24"/>
          <w:szCs w:val="24"/>
          <w:vertAlign w:val="superscript"/>
        </w:rPr>
        <w:t>st</w:t>
      </w:r>
      <w:r w:rsidRPr="009C279B">
        <w:rPr>
          <w:sz w:val="24"/>
          <w:szCs w:val="24"/>
        </w:rPr>
        <w:t xml:space="preserve"> Corinthians 15:54 and Jesus took the Keys of Death, Hades and of the Grave in Revelation 1:18. Also in Matthew 16:17-19 it declares “You are Peter and upon this Rock, I will build My church and the gates of Hell shall not prevail against it. And I will give You the Keys of the Kingdom of God, and whatever You bind on Earth, shall be bound in Heaven and whatever You loose on Earth shall be loosed in Heaven.” Also in Colossians 2:11-23 it declares that “being dead in Your trespasses and the Un-circumcision of Your flesh, He has made alive together with Him, having forgiven You all trespasses, having wiped out the handwriting of requirements that was against Us, which was contrary to Us, and He has taken it out of the way, having nailed it to the Cross. Having disarmed principalities and powers, He made a public spectacle of them, triumphing over them in it.” Even in a higher fashion than this spoken by Jesus in John 14:21, clearing the way for the Biblical Father Stephen and being accused of blasphemy wrongfully which led Him to the stoning being even faithful unto death, where Saul who is also called Paul receiving letters in the Law to kill and imprison Saints (Lords), Disciples of the Lord, Brethren and Christians legally. Stephen having wiped out and disarmed the circumcision, ordinances and commands of the Law through the stoning and causing Paul through the whole counsel of God to be innocent of every Man’s blood in Acts 20:26-27. And when Paul came to Rome or Babylon the Law there said, “We neither received letters from Judea concerning You, nor have any of the Brethren who came reported or spoken any evil of You. But We desire to hear from You what You think, for concerning this sect, We know that it </w:t>
      </w:r>
      <w:r w:rsidRPr="009C279B">
        <w:rPr>
          <w:sz w:val="24"/>
          <w:szCs w:val="24"/>
        </w:rPr>
        <w:lastRenderedPageBreak/>
        <w:t xml:space="preserve">is spoken against everywhere” in Acts 28:21-22. Paul got a reprieve in Babylon or Rome because of the price that was paid in Jerusalem concerning the Father Stephen in Acts 7:58-60. Stephen dies vicariously for the Eternal Sin in Lordship that the Married Lord called Wisdom caused Lucifer to commit by violence stirring within Him and He sinned. This part of the real unforgiveable sin surely concerned Lucifer’s Sexual Eros Love  (unforgiveable  fornication  against  His  own  body)  which  caused  Adam  and  Eve to  have Sexual Eros Love Relations with One Another because  of  Lucifer’s  tree  of  the  knowledge  of  good and evil. Also it was forbidden for Angels (Lords) to marry </w:t>
      </w:r>
      <w:r w:rsidR="00D53494" w:rsidRPr="009C279B">
        <w:rPr>
          <w:sz w:val="24"/>
          <w:szCs w:val="24"/>
        </w:rPr>
        <w:t>t</w:t>
      </w:r>
      <w:r w:rsidRPr="009C279B">
        <w:rPr>
          <w:sz w:val="24"/>
          <w:szCs w:val="24"/>
        </w:rPr>
        <w:t xml:space="preserve">o have Sexual Eros Love Relations in Luke 20:35-36, but  the Other Married Lord called  Wisdom called the “Creator of the Eternal Sin” in Proverbs  8:22-25  (RSV)  created  Sexual Eros Love &amp; could have sinned in Eternal Lordship to be up rooted in Lucifer. This caused Lucifer’s fall because He plotted against the Married Wisdom Lord’s Throne in Isaiah 14:14. Lucifer sinned once by the eternal sin in Ezekiel 28:15.               </w:t>
      </w:r>
    </w:p>
    <w:p w:rsidR="00265120" w:rsidRPr="009C279B" w:rsidRDefault="00265120" w:rsidP="00265120">
      <w:pPr>
        <w:spacing w:line="480" w:lineRule="auto"/>
        <w:jc w:val="both"/>
        <w:rPr>
          <w:sz w:val="24"/>
          <w:szCs w:val="24"/>
        </w:rPr>
      </w:pPr>
      <w:r w:rsidRPr="009C279B">
        <w:rPr>
          <w:sz w:val="24"/>
          <w:szCs w:val="24"/>
        </w:rPr>
        <w:t xml:space="preserve">The charge of Satan in the garden </w:t>
      </w:r>
    </w:p>
    <w:p w:rsidR="00265120" w:rsidRPr="009C279B" w:rsidRDefault="00265120" w:rsidP="00265120">
      <w:pPr>
        <w:spacing w:line="480" w:lineRule="auto"/>
        <w:jc w:val="both"/>
        <w:rPr>
          <w:sz w:val="24"/>
          <w:szCs w:val="24"/>
        </w:rPr>
      </w:pPr>
      <w:r w:rsidRPr="009C279B">
        <w:rPr>
          <w:sz w:val="24"/>
          <w:szCs w:val="24"/>
        </w:rPr>
        <w:t xml:space="preserve">At the time of Lucifer  in the  garden  in  Genesis  2:8-2:25  it  would  concern  the Heavenly  and Earthly  Authority  that  God   had   given Him  in  Isaiah  14:16-18  in  the  Heavenly Throne  and  Ezekiel 28:11-15 in the garden. God had commanded the Man not to eat from the tree that was in the midst of the garden. During that time in Genesis 3:1, Lucifer who is also called  Satan fell from Heaven  and  was  cast  out  in  Revelation  12:7-9  on  the  Earth at the location of this city Babylon in Mesopotamia, Iraq in Isaiah 14:12-15, 19-21 &amp; Ezekiel 28:15-19. There Lucifer began His rebellion again against God by deceiving Eve into eating the fruit of the tree of the knowledge of good and evil. Then Eve gave the fruit to Adam. God came back to the garden in </w:t>
      </w:r>
      <w:r w:rsidRPr="009C279B">
        <w:rPr>
          <w:sz w:val="24"/>
          <w:szCs w:val="24"/>
        </w:rPr>
        <w:lastRenderedPageBreak/>
        <w:t>the cool of the day and called for Adam. God knew Adam had disobeyed Him. Because of this Lucifer was charged with lying. It is detailed in Genesis 3:14-15 which declares “Because You (Lucifer) have done this, You are cursed more than all cattle, and more than every beast of the field. On your belly You shall go, and You shall eat dust all the days of Your life. And I will put enmity between Your seed and Her Seed. He shall bruise Your head and You shall bruise His heel.” Lucifer then was charged not only in Heaven but also in the Garden of Eden on Earth.</w:t>
      </w:r>
    </w:p>
    <w:p w:rsidR="00265120" w:rsidRPr="009C279B" w:rsidRDefault="00265120" w:rsidP="00265120">
      <w:pPr>
        <w:spacing w:line="480" w:lineRule="auto"/>
        <w:jc w:val="center"/>
        <w:rPr>
          <w:b/>
          <w:sz w:val="24"/>
          <w:szCs w:val="24"/>
        </w:rPr>
      </w:pPr>
      <w:r w:rsidRPr="009C279B">
        <w:rPr>
          <w:b/>
          <w:sz w:val="24"/>
          <w:szCs w:val="24"/>
        </w:rPr>
        <w:t>THE GARDEN OF EDEN FOR 40 YEARS</w:t>
      </w:r>
    </w:p>
    <w:p w:rsidR="00265120" w:rsidRPr="009C279B" w:rsidRDefault="00265120" w:rsidP="00265120">
      <w:pPr>
        <w:spacing w:line="480" w:lineRule="auto"/>
        <w:jc w:val="both"/>
        <w:rPr>
          <w:sz w:val="24"/>
          <w:szCs w:val="24"/>
        </w:rPr>
      </w:pPr>
      <w:r w:rsidRPr="009C279B">
        <w:rPr>
          <w:sz w:val="24"/>
          <w:szCs w:val="24"/>
        </w:rPr>
        <w:t>How did the garden come into being?</w:t>
      </w:r>
    </w:p>
    <w:p w:rsidR="00265120" w:rsidRPr="009C279B" w:rsidRDefault="00265120" w:rsidP="00265120">
      <w:pPr>
        <w:spacing w:line="480" w:lineRule="auto"/>
        <w:jc w:val="both"/>
        <w:rPr>
          <w:sz w:val="24"/>
          <w:szCs w:val="24"/>
        </w:rPr>
      </w:pPr>
      <w:r w:rsidRPr="009C279B">
        <w:rPr>
          <w:sz w:val="24"/>
          <w:szCs w:val="24"/>
        </w:rPr>
        <w:t>The Garden of Eden came into being on the seventh day of rest, where God rested from all His labor creating the Heavens and the Whole Earth. Normally one day with the Lord is equal to a thousand years and thousand years is equal to one day with the Lord in 2</w:t>
      </w:r>
      <w:r w:rsidRPr="009C279B">
        <w:rPr>
          <w:sz w:val="24"/>
          <w:szCs w:val="24"/>
          <w:vertAlign w:val="superscript"/>
        </w:rPr>
        <w:t>nd</w:t>
      </w:r>
      <w:r w:rsidRPr="009C279B">
        <w:rPr>
          <w:sz w:val="24"/>
          <w:szCs w:val="24"/>
        </w:rPr>
        <w:t xml:space="preserve"> Peter 3:8. In Genesis 2:8-9 it declares “The Lord God planted a garden eastward in  Eden…and out  of the  ground the Lord God made every tree grow that is pleasant to the sight and good for food. The tree of life was also in the midst of the garden, and the tree of the knowledge of good and evil.” It was God’s good pleasure to make something out of nothing into a miraculous existence in Revelation 4:11 &amp; Genesis 2:8. All that God brought into being He saw that it was very good. In Genesis the geographical location of the Garden of Eden concerns four rivers. The Pishon River, the Tigris River, the Euphrates River and the Gihon River and three regions which consist of Havilah, Assyria and Cush.  The area that most scholar’s hold where Babylon the Mental Garden of Eden came into being for the White Iraq Race is in Mesopotamia, Iraq in Genesis 2:15 &amp; Acts 7:1-3. Some scholar’s hold where the Spiritual Garden of Eden came into being is in Egypt for </w:t>
      </w:r>
      <w:r w:rsidRPr="009C279B">
        <w:rPr>
          <w:sz w:val="24"/>
          <w:szCs w:val="24"/>
        </w:rPr>
        <w:lastRenderedPageBreak/>
        <w:t xml:space="preserve">the White Egyptian Race in Acts 7:4-44. Some scholar’s hold that it is in Africa, which may be Ethiopia that the Spiritual, Mental &amp; Physical Gardens of Eden that came into being for the Black African Race linked to the black coriander seed called Bdellium in Genesis 2:12 and also in the Persian Gulf that is linked to the Southern part of Mesopotamia for the White Iraq Race in Genesis 2:15 &amp; Acts 7:1-3. Also some believe based on archaeology that it was in Iran for the White Iran Race in Genesis 2:15 &amp; Acts 7:1-3. Religious affiliations identify Israel as the Physical Garden of Eden with the City Jerusalem for the White Jewish/Gentile/Christian Race linked to the white coriander seed called honey and wafers in Revelation 21:1-22:21 &amp; Acts 7:45-60. Others claim that it was in Mointeach Bharbhais, Scotland which may be pointless. Where ever the 2 Gardens were located, it was done fully &amp; completely by the Lord God. The Garden is the last place that God brought into being within the seven days. This is important to know because whosoever would eat from the Tree of Life would live forever.          </w:t>
      </w:r>
    </w:p>
    <w:p w:rsidR="00265120" w:rsidRPr="009C279B" w:rsidRDefault="00265120" w:rsidP="00265120">
      <w:pPr>
        <w:jc w:val="both"/>
        <w:rPr>
          <w:sz w:val="24"/>
          <w:szCs w:val="24"/>
        </w:rPr>
      </w:pPr>
      <w:r w:rsidRPr="009C279B">
        <w:rPr>
          <w:sz w:val="24"/>
          <w:szCs w:val="24"/>
        </w:rPr>
        <w:t>What was the command in the garden?</w:t>
      </w:r>
    </w:p>
    <w:p w:rsidR="00265120" w:rsidRPr="009C279B" w:rsidRDefault="00265120" w:rsidP="00265120">
      <w:pPr>
        <w:spacing w:line="480" w:lineRule="auto"/>
        <w:jc w:val="both"/>
        <w:rPr>
          <w:sz w:val="24"/>
          <w:szCs w:val="24"/>
        </w:rPr>
      </w:pPr>
      <w:r w:rsidRPr="009C279B">
        <w:rPr>
          <w:sz w:val="24"/>
          <w:szCs w:val="24"/>
        </w:rPr>
        <w:t xml:space="preserve">The divine command is first directed to Man in the garden. In Genesis 2:15-17 it declares “Then the Lord God took Adam and put Him in the Garden of Eden to tend and to keep it. And the Lord God commanded Adam, saying, ‘Of every tree of the garden You may freely eat, but of the tree of the knowledge of  good and  evil You shall not eat, for in the day that You eat of it You shall surely die.’” God desires Us to obey His command to the fullest letter. In John 13:34-35 it declares “A new commandment I give to You, that You (agape) love One Another, as I have loved You, that You also (agape) love One Another. By this all will know that You are My Disciples, if You have (agape) love for One Another.” To do God’s commands is to show that You (agape) love God for who He is. In John 14:21 it declares “He who has My commandments </w:t>
      </w:r>
      <w:r w:rsidRPr="009C279B">
        <w:rPr>
          <w:sz w:val="24"/>
          <w:szCs w:val="24"/>
        </w:rPr>
        <w:lastRenderedPageBreak/>
        <w:t>and keeps them, it is He who (agape) loves Me. And He who (agape) loves Me will be loved by My Father, and I will (agape) love Him and manifest Myself to Him.” Through this We as Christians can do greater works because Jesus Christ goes to the Father Stephen &amp; that the (agape) love of God never fails. Through God’s command in Romans 8:38-39 says “I am persuaded that neither death nor life, nor Angels (Lords), nor principalities, nor powers, nor things   present, nor things to come, nor height, nor depth, nor any other Created Thing, shall be able to separate Us from the (agape) love of God which is in Christ Jesus Our Lord.” Love  is the  principal  thing  by His command in Matthew 22:37-39; Mark 12:29-31; 1</w:t>
      </w:r>
      <w:r w:rsidRPr="009C279B">
        <w:rPr>
          <w:sz w:val="24"/>
          <w:szCs w:val="24"/>
          <w:vertAlign w:val="superscript"/>
        </w:rPr>
        <w:t>st</w:t>
      </w:r>
      <w:r w:rsidRPr="009C279B">
        <w:rPr>
          <w:sz w:val="24"/>
          <w:szCs w:val="24"/>
        </w:rPr>
        <w:t xml:space="preserve"> Corinthians 8:6; Deuteronomy 6:5; 10:12; 30:6; Leviticus 19:18 and Luke 10:27. In Matthew 22:40 says “On these 2 commandments hang all the Law and the Prophets.” These are the two great commandments of the Whole Law (Mitzvah of 613 commands (Gentile in the 1</w:t>
      </w:r>
      <w:r w:rsidRPr="009C279B">
        <w:rPr>
          <w:sz w:val="24"/>
          <w:szCs w:val="24"/>
          <w:vertAlign w:val="superscript"/>
        </w:rPr>
        <w:t>st</w:t>
      </w:r>
      <w:r w:rsidRPr="009C279B">
        <w:rPr>
          <w:sz w:val="24"/>
          <w:szCs w:val="24"/>
        </w:rPr>
        <w:t xml:space="preserve"> time Moses came down from the mountain), 10 Jewish commands/10 Gentile commands &amp; 4 Gentile Laws).     </w:t>
      </w:r>
    </w:p>
    <w:p w:rsidR="00265120" w:rsidRPr="009C279B" w:rsidRDefault="00265120" w:rsidP="00265120">
      <w:pPr>
        <w:spacing w:line="480" w:lineRule="auto"/>
        <w:jc w:val="both"/>
        <w:rPr>
          <w:sz w:val="24"/>
          <w:szCs w:val="24"/>
        </w:rPr>
      </w:pPr>
      <w:r w:rsidRPr="009C279B">
        <w:rPr>
          <w:sz w:val="24"/>
          <w:szCs w:val="24"/>
        </w:rPr>
        <w:t>The Ten Commandments</w:t>
      </w:r>
    </w:p>
    <w:p w:rsidR="00265120" w:rsidRPr="009C279B" w:rsidRDefault="00265120" w:rsidP="00265120">
      <w:pPr>
        <w:spacing w:line="480" w:lineRule="auto"/>
        <w:jc w:val="both"/>
        <w:rPr>
          <w:sz w:val="24"/>
          <w:szCs w:val="24"/>
        </w:rPr>
      </w:pPr>
      <w:r w:rsidRPr="009C279B">
        <w:rPr>
          <w:sz w:val="24"/>
          <w:szCs w:val="24"/>
        </w:rPr>
        <w:t xml:space="preserve">The Ten Commandments were ordinances for how Israel was supposed to live. The commands came directly from God to Moses and were on two stone tablets in Exodus 20. This operation happened on Mount Sinai. These set of Rules was the Law Covenant between God and Man. They represented God’s promise and relationship of (agape) love and direction. These ordinances was done so that there would be order and to maintain their worship to God. Moses broke the first set of Rules (Gentile Christian) because of the golden calf, then God gave the Rules again (Jewish) to Moses in Exodus 32:1; 34:1. Jesus came to fulfill the commandments. The Lawgiver is the Father Stephen of the Exodus, who redeemed His people out of bondage &amp; </w:t>
      </w:r>
      <w:r w:rsidRPr="009C279B">
        <w:rPr>
          <w:sz w:val="24"/>
          <w:szCs w:val="24"/>
        </w:rPr>
        <w:lastRenderedPageBreak/>
        <w:t>gave them freedom from the Egyptians. The 1</w:t>
      </w:r>
      <w:r w:rsidRPr="009C279B">
        <w:rPr>
          <w:sz w:val="24"/>
          <w:szCs w:val="24"/>
          <w:vertAlign w:val="superscript"/>
        </w:rPr>
        <w:t>st</w:t>
      </w:r>
      <w:r w:rsidRPr="009C279B">
        <w:rPr>
          <w:sz w:val="24"/>
          <w:szCs w:val="24"/>
        </w:rPr>
        <w:t xml:space="preserve"> commandment says “</w:t>
      </w:r>
      <w:r w:rsidRPr="009C279B">
        <w:rPr>
          <w:b/>
          <w:sz w:val="24"/>
          <w:szCs w:val="24"/>
        </w:rPr>
        <w:t>Thou shall worship no other Gods before Me</w:t>
      </w:r>
      <w:r w:rsidRPr="009C279B">
        <w:rPr>
          <w:sz w:val="24"/>
          <w:szCs w:val="24"/>
        </w:rPr>
        <w:t>.” Jesus fulfilled this in Luke 4:8 &amp; Matthew 4:10. The 2</w:t>
      </w:r>
      <w:r w:rsidRPr="009C279B">
        <w:rPr>
          <w:sz w:val="24"/>
          <w:szCs w:val="24"/>
          <w:vertAlign w:val="superscript"/>
        </w:rPr>
        <w:t>nd</w:t>
      </w:r>
      <w:r w:rsidRPr="009C279B">
        <w:rPr>
          <w:sz w:val="24"/>
          <w:szCs w:val="24"/>
        </w:rPr>
        <w:t xml:space="preserve"> Commandment  says, “</w:t>
      </w:r>
      <w:r w:rsidRPr="009C279B">
        <w:rPr>
          <w:b/>
          <w:sz w:val="24"/>
          <w:szCs w:val="24"/>
        </w:rPr>
        <w:t>Thou  shall  not  make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generation of those who hate Me</w:t>
      </w:r>
      <w:r w:rsidRPr="009C279B">
        <w:rPr>
          <w:sz w:val="24"/>
          <w:szCs w:val="24"/>
        </w:rPr>
        <w:t>.” Jesus fulfilled this in Matthew 4:4 &amp; Luke 4:4. The 3</w:t>
      </w:r>
      <w:r w:rsidRPr="009C279B">
        <w:rPr>
          <w:sz w:val="24"/>
          <w:szCs w:val="24"/>
          <w:vertAlign w:val="superscript"/>
        </w:rPr>
        <w:t>rd</w:t>
      </w:r>
      <w:r w:rsidRPr="009C279B">
        <w:rPr>
          <w:sz w:val="24"/>
          <w:szCs w:val="24"/>
        </w:rPr>
        <w:t xml:space="preserve"> commandment says, “</w:t>
      </w:r>
      <w:r w:rsidRPr="009C279B">
        <w:rPr>
          <w:b/>
          <w:sz w:val="24"/>
          <w:szCs w:val="24"/>
        </w:rPr>
        <w:t>Thou shall not take the God’s name in vain, for the Lord will not hold Him guiltless who takes His name in vain</w:t>
      </w:r>
      <w:r w:rsidRPr="009C279B">
        <w:rPr>
          <w:sz w:val="24"/>
          <w:szCs w:val="24"/>
        </w:rPr>
        <w:t>.” Jesus fulfilled this in John 14:7-11. The 4</w:t>
      </w:r>
      <w:r w:rsidRPr="009C279B">
        <w:rPr>
          <w:sz w:val="24"/>
          <w:szCs w:val="24"/>
          <w:vertAlign w:val="superscript"/>
        </w:rPr>
        <w:t>th</w:t>
      </w:r>
      <w:r w:rsidRPr="009C279B">
        <w:rPr>
          <w:sz w:val="24"/>
          <w:szCs w:val="24"/>
        </w:rPr>
        <w:t xml:space="preserve"> commandment says, “</w:t>
      </w:r>
      <w:r w:rsidRPr="009C279B">
        <w:rPr>
          <w:b/>
          <w:sz w:val="24"/>
          <w:szCs w:val="24"/>
        </w:rPr>
        <w:t>Remember the Sabbath day to keep it Holy. Six days You shall labor and do all Your work, but the seventh day is the Sabbath of the Lord Your God. In it You shall do no work: You, Your Son, Your Daughter, Your Male Servant, Your cattle, nor Your Stranger who is within Your gates</w:t>
      </w:r>
      <w:r w:rsidRPr="009C279B">
        <w:rPr>
          <w:sz w:val="24"/>
          <w:szCs w:val="24"/>
        </w:rPr>
        <w:t>.” Jesus fulfilled this in Luke 6:5 &amp; Mark 2:27-28. The 5</w:t>
      </w:r>
      <w:r w:rsidRPr="009C279B">
        <w:rPr>
          <w:sz w:val="24"/>
          <w:szCs w:val="24"/>
          <w:vertAlign w:val="superscript"/>
        </w:rPr>
        <w:t>th</w:t>
      </w:r>
      <w:r w:rsidRPr="009C279B">
        <w:rPr>
          <w:sz w:val="24"/>
          <w:szCs w:val="24"/>
        </w:rPr>
        <w:t xml:space="preserve"> commandment says, “</w:t>
      </w:r>
      <w:r w:rsidRPr="009C279B">
        <w:rPr>
          <w:b/>
          <w:sz w:val="24"/>
          <w:szCs w:val="24"/>
        </w:rPr>
        <w:t>Honor thy Father and   Mother, that Your days may be long upon the land which the Lord Your God is giving You</w:t>
      </w:r>
      <w:r w:rsidRPr="009C279B">
        <w:rPr>
          <w:sz w:val="24"/>
          <w:szCs w:val="24"/>
        </w:rPr>
        <w:t>.”  Jesus fulfilled this in Matthew 15:3-9. The 6</w:t>
      </w:r>
      <w:r w:rsidRPr="009C279B">
        <w:rPr>
          <w:sz w:val="24"/>
          <w:szCs w:val="24"/>
          <w:vertAlign w:val="superscript"/>
        </w:rPr>
        <w:t>th</w:t>
      </w:r>
      <w:r w:rsidRPr="009C279B">
        <w:rPr>
          <w:sz w:val="24"/>
          <w:szCs w:val="24"/>
        </w:rPr>
        <w:t xml:space="preserve"> commandment says, “</w:t>
      </w:r>
      <w:r w:rsidRPr="009C279B">
        <w:rPr>
          <w:b/>
          <w:sz w:val="24"/>
          <w:szCs w:val="24"/>
        </w:rPr>
        <w:t>Thou shall not murder</w:t>
      </w:r>
      <w:r w:rsidRPr="009C279B">
        <w:rPr>
          <w:sz w:val="24"/>
          <w:szCs w:val="24"/>
        </w:rPr>
        <w:t>.” Jesus fulfilled this in Matthew 5:22 &amp; Luke 18:20. The 7</w:t>
      </w:r>
      <w:r w:rsidRPr="009C279B">
        <w:rPr>
          <w:sz w:val="24"/>
          <w:szCs w:val="24"/>
          <w:vertAlign w:val="superscript"/>
        </w:rPr>
        <w:t>th</w:t>
      </w:r>
      <w:r w:rsidRPr="009C279B">
        <w:rPr>
          <w:sz w:val="24"/>
          <w:szCs w:val="24"/>
        </w:rPr>
        <w:t xml:space="preserve"> commandment says, “</w:t>
      </w:r>
      <w:r w:rsidRPr="009C279B">
        <w:rPr>
          <w:b/>
          <w:sz w:val="24"/>
          <w:szCs w:val="24"/>
        </w:rPr>
        <w:t>Thou shall not commit adultery</w:t>
      </w:r>
      <w:r w:rsidRPr="009C279B">
        <w:rPr>
          <w:sz w:val="24"/>
          <w:szCs w:val="24"/>
        </w:rPr>
        <w:t>.” Jesus fulfilled this in Matthew 5:28 &amp; Luke 18:20. The 8</w:t>
      </w:r>
      <w:r w:rsidRPr="009C279B">
        <w:rPr>
          <w:sz w:val="24"/>
          <w:szCs w:val="24"/>
          <w:vertAlign w:val="superscript"/>
        </w:rPr>
        <w:t>th</w:t>
      </w:r>
      <w:r w:rsidRPr="009C279B">
        <w:rPr>
          <w:sz w:val="24"/>
          <w:szCs w:val="24"/>
        </w:rPr>
        <w:t xml:space="preserve"> commandment says, “</w:t>
      </w:r>
      <w:r w:rsidRPr="009C279B">
        <w:rPr>
          <w:b/>
          <w:sz w:val="24"/>
          <w:szCs w:val="24"/>
        </w:rPr>
        <w:t>Thou shall not steal</w:t>
      </w:r>
      <w:r w:rsidRPr="009C279B">
        <w:rPr>
          <w:sz w:val="24"/>
          <w:szCs w:val="24"/>
        </w:rPr>
        <w:t>.” Jesus fulfilled this in Matthew 5:4 &amp; Luke 18:20. The 9</w:t>
      </w:r>
      <w:r w:rsidRPr="009C279B">
        <w:rPr>
          <w:sz w:val="24"/>
          <w:szCs w:val="24"/>
          <w:vertAlign w:val="superscript"/>
        </w:rPr>
        <w:t>th</w:t>
      </w:r>
      <w:r w:rsidRPr="009C279B">
        <w:rPr>
          <w:sz w:val="24"/>
          <w:szCs w:val="24"/>
        </w:rPr>
        <w:t xml:space="preserve"> commandment says, “</w:t>
      </w:r>
      <w:r w:rsidRPr="009C279B">
        <w:rPr>
          <w:b/>
          <w:sz w:val="24"/>
          <w:szCs w:val="24"/>
        </w:rPr>
        <w:t>Thou shall not bear False Witness against thy Neighbor</w:t>
      </w:r>
      <w:r w:rsidRPr="009C279B">
        <w:rPr>
          <w:sz w:val="24"/>
          <w:szCs w:val="24"/>
        </w:rPr>
        <w:t>.” Jesus fulfilled this in Luke 18:20. The 10</w:t>
      </w:r>
      <w:r w:rsidRPr="009C279B">
        <w:rPr>
          <w:sz w:val="24"/>
          <w:szCs w:val="24"/>
          <w:vertAlign w:val="superscript"/>
        </w:rPr>
        <w:t>Th</w:t>
      </w:r>
      <w:r w:rsidRPr="009C279B">
        <w:rPr>
          <w:sz w:val="24"/>
          <w:szCs w:val="24"/>
        </w:rPr>
        <w:t xml:space="preserve"> commandment says, “</w:t>
      </w:r>
      <w:r w:rsidRPr="009C279B">
        <w:rPr>
          <w:b/>
          <w:sz w:val="24"/>
          <w:szCs w:val="24"/>
        </w:rPr>
        <w:t xml:space="preserve">Thou  shall not covet  Your Neighbor’s  House, You  shall  not  covet  Your Neighbor’s  Wife,  not  His  Male  Servant, nor His Female  </w:t>
      </w:r>
      <w:r w:rsidRPr="009C279B">
        <w:rPr>
          <w:b/>
          <w:sz w:val="24"/>
          <w:szCs w:val="24"/>
        </w:rPr>
        <w:lastRenderedPageBreak/>
        <w:t>Servant, nor His ox, nor His ass (Donkey, Mule called a Jack, Hamor, Jenney or Issachar),  nor anything that is Your Neighbor’s</w:t>
      </w:r>
      <w:r w:rsidRPr="009C279B">
        <w:rPr>
          <w:sz w:val="24"/>
          <w:szCs w:val="24"/>
        </w:rPr>
        <w:t xml:space="preserve">.” Jesus fulfilled this in Luke 12:15 &amp; 16:19-31.         </w:t>
      </w:r>
    </w:p>
    <w:p w:rsidR="00265120" w:rsidRPr="009C279B" w:rsidRDefault="00265120" w:rsidP="00265120">
      <w:pPr>
        <w:spacing w:line="480" w:lineRule="auto"/>
        <w:jc w:val="both"/>
        <w:rPr>
          <w:sz w:val="24"/>
          <w:szCs w:val="24"/>
        </w:rPr>
      </w:pPr>
      <w:r w:rsidRPr="009C279B">
        <w:rPr>
          <w:sz w:val="24"/>
          <w:szCs w:val="24"/>
        </w:rPr>
        <w:t xml:space="preserve">Who protected the garden?  </w:t>
      </w:r>
    </w:p>
    <w:p w:rsidR="00265120" w:rsidRPr="009C279B" w:rsidRDefault="00265120" w:rsidP="00265120">
      <w:pPr>
        <w:spacing w:line="480" w:lineRule="auto"/>
        <w:jc w:val="both"/>
        <w:rPr>
          <w:sz w:val="24"/>
          <w:szCs w:val="24"/>
        </w:rPr>
      </w:pPr>
      <w:r w:rsidRPr="009C279B">
        <w:rPr>
          <w:sz w:val="24"/>
          <w:szCs w:val="24"/>
        </w:rPr>
        <w:t xml:space="preserve">In Genesis 3:22-24 it declares “Then the Lord God said, ‘Behold Adam has become like One of Us to know good and evil, And now, lest He put out His hand and take also from the tree of life, and eat, and live forever’—therefore the Lord God sent Him out of the Garden of Eden to till the ground from which He was taken. So He drove out Adam, and He placed Cherubim at the East of the Garden of Eden, and a Flaming Sword which turned every way (360 degrees), to guard the way to the tree of life.”  Cherubim are the strongest, most powerful and most mighty among all the other Angels (Lords). God saw that it was good for Him to choose Cherubim for the job to guard the entrance of the Garden of Eden. Cherubim  also  guard  the  Mercy Seat  and  the  Ark  of  the Covenant in the temple of the Lord that Solomon built for seven years in Exodus 25:18-22; 37:7-9 &amp; Psalm 99:1. They are also assigned to guard the Throne of God where God resides. If God did not send the Cherubim to guard the tree of life and drive Adam with Eve out of the garden, they could have eaten from the tree of life and would be in their sin against God, eternal with no possible way for redemption. That is why God chose to do what He did so that Jesus Christ could save Mankind. </w:t>
      </w:r>
    </w:p>
    <w:p w:rsidR="00265120" w:rsidRPr="009C279B" w:rsidRDefault="00265120" w:rsidP="00265120">
      <w:pPr>
        <w:spacing w:line="480" w:lineRule="auto"/>
        <w:jc w:val="both"/>
        <w:rPr>
          <w:sz w:val="24"/>
          <w:szCs w:val="24"/>
        </w:rPr>
      </w:pPr>
      <w:r w:rsidRPr="009C279B">
        <w:rPr>
          <w:sz w:val="24"/>
          <w:szCs w:val="24"/>
        </w:rPr>
        <w:t>What was the work in the garden?</w:t>
      </w:r>
    </w:p>
    <w:p w:rsidR="00265120" w:rsidRPr="009C279B" w:rsidRDefault="00265120" w:rsidP="00265120">
      <w:pPr>
        <w:spacing w:line="480" w:lineRule="auto"/>
        <w:jc w:val="both"/>
        <w:rPr>
          <w:sz w:val="24"/>
          <w:szCs w:val="24"/>
        </w:rPr>
      </w:pPr>
      <w:r w:rsidRPr="009C279B">
        <w:rPr>
          <w:sz w:val="24"/>
          <w:szCs w:val="24"/>
        </w:rPr>
        <w:t xml:space="preserve">Adam’s work is proven in scripture. In Genesis 1:28 God said to them, “Be fruitful and multiply, fill the Earth and subdue it, have dominion over the fish of the sea, over the birds of the air, and over every living thing that moves on the Earth.” This did not mean a sexual union but a divine </w:t>
      </w:r>
      <w:r w:rsidRPr="009C279B">
        <w:rPr>
          <w:sz w:val="24"/>
          <w:szCs w:val="24"/>
        </w:rPr>
        <w:lastRenderedPageBreak/>
        <w:t xml:space="preserve">union in Ephesians 5:25. Adam did what God told Him to do and was probably a fisherman and a hunter for the food of the land. Adam in Genesis 1:29 also probably picked fruit from all kinds of fruit trees and also planted seed for a good harvest of food. In Genesis 1:19-20 it also tells us that the Lord sent every beast of the Earth and every bird of the air and Adam called all of them by name. And whatever name Adam called them that were their names. Adam probably had good relationships with the Whole Animal Kingdom. At that time the Animals did not fear Adam as they do fear Mankind today because of the fall of Adam and His sin. There was a connection  between  Adam  and  the  Animals  which  may have been a  certain communications between  Adam and the Animal Kingdom. Adam was also instructed by God to till the ground in the garden to dress it &amp; tend for it. That is why God placed Adam in the garden so that God could have pleasure from what He created. So Adam was a farmer with God and lived off the land for 120 years. Adam also picked herbs and grain from trees, plants &amp; seeds from the ground. Adam started fires to warm Himself or made certain kinds of clothing from animal skins to keep warm on the coldest nights. At that particular time near the beginning there was no need of any weapons or any kind of instrument to kill except for the means of food because the garden was in harmony with God and everything He created was very good.  </w:t>
      </w:r>
    </w:p>
    <w:p w:rsidR="00265120" w:rsidRPr="009C279B" w:rsidRDefault="00265120" w:rsidP="00265120">
      <w:pPr>
        <w:spacing w:line="480" w:lineRule="auto"/>
        <w:jc w:val="both"/>
        <w:rPr>
          <w:sz w:val="24"/>
          <w:szCs w:val="24"/>
        </w:rPr>
      </w:pPr>
      <w:r w:rsidRPr="009C279B">
        <w:rPr>
          <w:sz w:val="24"/>
          <w:szCs w:val="24"/>
        </w:rPr>
        <w:t xml:space="preserve">What was in the garden?  </w:t>
      </w:r>
    </w:p>
    <w:p w:rsidR="00265120" w:rsidRPr="009C279B" w:rsidRDefault="00265120" w:rsidP="00265120">
      <w:pPr>
        <w:spacing w:line="480" w:lineRule="auto"/>
        <w:jc w:val="both"/>
        <w:rPr>
          <w:sz w:val="24"/>
          <w:szCs w:val="24"/>
        </w:rPr>
      </w:pPr>
      <w:r w:rsidRPr="009C279B">
        <w:rPr>
          <w:sz w:val="24"/>
          <w:szCs w:val="24"/>
        </w:rPr>
        <w:t xml:space="preserve">Plants, seeds and herbs were  in the  garden  God formed  in Genesis  1:29; 2:8 that Adam could use  for  healing  and  drug  properties  for the  body. Adam was in a perfect place but was He subject to sickness? If He did not get the right nutrition then He would be subject to weakness in His body. There were also all kinds of trees, fruit trees that yielded food to Adam all year </w:t>
      </w:r>
      <w:r w:rsidRPr="009C279B">
        <w:rPr>
          <w:sz w:val="24"/>
          <w:szCs w:val="24"/>
        </w:rPr>
        <w:lastRenderedPageBreak/>
        <w:t xml:space="preserve">round and trees that was a good source for cooking foods. Also all animals were in the garden at one time, the birds, the cattle, the beasts, the creepy things &amp; fish for Adam to eat from. Fish is an excellent source of food for the body. Adam found that out early in His life. Also there were four rivers full of drinking water since there was no pollution in the garden at that time. Also seeds were used for bearing crops since We know He was instructed to till the ground. Ready for growing and planting seeds to produce crops for food. Adam had a very good place to rest and made out of the trees as a hut or some kind of shelter from a coming storm. Also there was no need of regulations of clean and unclean animals since at that time the garden was perfect.   </w:t>
      </w:r>
    </w:p>
    <w:p w:rsidR="00265120" w:rsidRPr="009C279B" w:rsidRDefault="00265120" w:rsidP="00265120">
      <w:pPr>
        <w:spacing w:line="480" w:lineRule="auto"/>
        <w:jc w:val="both"/>
        <w:rPr>
          <w:sz w:val="24"/>
          <w:szCs w:val="24"/>
        </w:rPr>
      </w:pPr>
      <w:r w:rsidRPr="009C279B">
        <w:rPr>
          <w:sz w:val="24"/>
          <w:szCs w:val="24"/>
        </w:rPr>
        <w:t>Why did God create the garden?</w:t>
      </w:r>
    </w:p>
    <w:p w:rsidR="00265120" w:rsidRPr="009C279B" w:rsidRDefault="00265120" w:rsidP="00265120">
      <w:pPr>
        <w:spacing w:line="480" w:lineRule="auto"/>
        <w:jc w:val="both"/>
        <w:rPr>
          <w:sz w:val="24"/>
          <w:szCs w:val="24"/>
        </w:rPr>
      </w:pPr>
      <w:r w:rsidRPr="009C279B">
        <w:rPr>
          <w:sz w:val="24"/>
          <w:szCs w:val="24"/>
        </w:rPr>
        <w:t xml:space="preserve">God in His (agape) love and compassion chose to create the garden to place Man in it. Nobody forced God to create the garden, but God from His own free will chose to do this. God was not alone because He is independent from the Universe. It as by the Father Stephen’s own pleasure that The Lord Yah created the garden in Revelation 4:11. Also God has always been into existence because He is preexistent. God in John 1:1-18 tells us that God chose to become Creation so that He could dwell among us. If He did not carry this kind of Human Form, We as Man would not know Him. It is not that We loved God first, but that He loved Us and gave Us life, being and a place to live.  </w:t>
      </w:r>
    </w:p>
    <w:p w:rsidR="00265120" w:rsidRPr="009C279B" w:rsidRDefault="00265120" w:rsidP="00265120">
      <w:pPr>
        <w:spacing w:line="480" w:lineRule="auto"/>
        <w:jc w:val="both"/>
        <w:rPr>
          <w:sz w:val="24"/>
          <w:szCs w:val="24"/>
        </w:rPr>
      </w:pPr>
      <w:r w:rsidRPr="009C279B">
        <w:rPr>
          <w:sz w:val="24"/>
          <w:szCs w:val="24"/>
        </w:rPr>
        <w:t>Why was there a tree of life in the garden?</w:t>
      </w:r>
    </w:p>
    <w:p w:rsidR="00265120" w:rsidRPr="009C279B" w:rsidRDefault="00265120" w:rsidP="00265120">
      <w:pPr>
        <w:spacing w:line="480" w:lineRule="auto"/>
        <w:jc w:val="both"/>
        <w:rPr>
          <w:sz w:val="24"/>
          <w:szCs w:val="24"/>
        </w:rPr>
      </w:pPr>
      <w:r w:rsidRPr="009C279B">
        <w:rPr>
          <w:sz w:val="24"/>
          <w:szCs w:val="24"/>
        </w:rPr>
        <w:t xml:space="preserve">God in His divine plan chose to have the tree of life there, so that Man could have a way to live forever. This was in God’s intent for Man to have Eternal Life, being totally subject to His will </w:t>
      </w:r>
      <w:r w:rsidRPr="009C279B">
        <w:rPr>
          <w:sz w:val="24"/>
          <w:szCs w:val="24"/>
        </w:rPr>
        <w:lastRenderedPageBreak/>
        <w:t>and obeying His commands. In John 5:31-47 it tells us that the principal thing is to have the (agape) love of God in You for Eternal Life. Agape Love tells God that We as His creations do His bidding without question. Also We should seek after the kind of honor that only comes from God. In John 6:53-58 it tells us that God’s flesh and blood is Eternal Life. Whosever drink His blood and eats His flesh, has Eternal Life. So the tree of life has eternal qualities that We should come to totally understand. The physical cannot discern the spiritual things, so We must have God’s Spirit to understand &amp; nothing within our own selves in 1</w:t>
      </w:r>
      <w:r w:rsidRPr="009C279B">
        <w:rPr>
          <w:sz w:val="24"/>
          <w:szCs w:val="24"/>
          <w:vertAlign w:val="superscript"/>
        </w:rPr>
        <w:t>st</w:t>
      </w:r>
      <w:r w:rsidRPr="009C279B">
        <w:rPr>
          <w:sz w:val="24"/>
          <w:szCs w:val="24"/>
        </w:rPr>
        <w:t xml:space="preserve"> Corinthians 2:11; John 3:12; 14:26-27; 15:26-27. There must be a way to relate to God. The tree of life is the doorway to God. In the tree of life the fruits of the Spirit are manifested. The fruits are (Agape) Love, Joy, Strength, Peace, Longsuffering, Meekness, Kindness, Faith, Goodness, Gentleness, Patience and Self-Control (Temperance) in which grows every month throughout the year in the life of Adam, which was God’s intent.        </w:t>
      </w:r>
    </w:p>
    <w:p w:rsidR="00265120" w:rsidRPr="009C279B" w:rsidRDefault="00265120" w:rsidP="00265120">
      <w:pPr>
        <w:spacing w:line="480" w:lineRule="auto"/>
        <w:jc w:val="both"/>
        <w:rPr>
          <w:sz w:val="24"/>
          <w:szCs w:val="24"/>
        </w:rPr>
      </w:pPr>
      <w:r w:rsidRPr="009C279B">
        <w:rPr>
          <w:sz w:val="24"/>
          <w:szCs w:val="24"/>
        </w:rPr>
        <w:t>Why was there a tree of the knowledge of good and evil in the garden?</w:t>
      </w:r>
    </w:p>
    <w:p w:rsidR="00265120" w:rsidRPr="009C279B" w:rsidRDefault="00265120" w:rsidP="00265120">
      <w:pPr>
        <w:spacing w:line="480" w:lineRule="auto"/>
        <w:jc w:val="both"/>
        <w:rPr>
          <w:sz w:val="24"/>
          <w:szCs w:val="24"/>
        </w:rPr>
      </w:pPr>
      <w:r w:rsidRPr="009C279B">
        <w:rPr>
          <w:sz w:val="24"/>
          <w:szCs w:val="24"/>
        </w:rPr>
        <w:t>The tree of knowledge of good and evil was there for all to understand the fall of the Married Lord called Wisdom by “Qanah—Eternal Lordly Sexual Eros Love” in Genesis 2:9 &amp; Proverbs 8:22-25 (RSV). Since God cannot  think a certain kind of evil in 1</w:t>
      </w:r>
      <w:r w:rsidRPr="009C279B">
        <w:rPr>
          <w:sz w:val="24"/>
          <w:szCs w:val="24"/>
          <w:vertAlign w:val="superscript"/>
        </w:rPr>
        <w:t>st</w:t>
      </w:r>
      <w:r w:rsidRPr="009C279B">
        <w:rPr>
          <w:sz w:val="24"/>
          <w:szCs w:val="24"/>
        </w:rPr>
        <w:t xml:space="preserve"> Corinthians 13:5 it seems clear the evil in this tree God could know because He placed this tree in the garden. This tree was only forbidden to married people &amp; Adam and Eve. The scripture says that We should not be ignorant of Satan’s devices, to be wise as serpents and harmless as doves in Matthew 10:16. To know the problem is to say We can disarm and wipe out the plans of the Enemy in Colossians 2:11-15. God also throws the Enemy’s plans in the Garden of Eden in the sea of forgetfulness so </w:t>
      </w:r>
      <w:r w:rsidRPr="009C279B">
        <w:rPr>
          <w:sz w:val="24"/>
          <w:szCs w:val="24"/>
        </w:rPr>
        <w:lastRenderedPageBreak/>
        <w:t>that We remember them no more. In Ephesians 6:10-20 the Whole Armor of God is designed to be equipped &amp; to withstand the principalities &amp; powers, Dark Rulers of This World &amp; spiritual wickedness in the heavenly air. Also the “Jealous Zeal Law Justice Armor” is in Wisdom of Solomon 5:15-23. In 2</w:t>
      </w:r>
      <w:r w:rsidRPr="009C279B">
        <w:rPr>
          <w:sz w:val="24"/>
          <w:szCs w:val="24"/>
          <w:vertAlign w:val="superscript"/>
        </w:rPr>
        <w:t>nd</w:t>
      </w:r>
      <w:r w:rsidRPr="009C279B">
        <w:rPr>
          <w:sz w:val="24"/>
          <w:szCs w:val="24"/>
        </w:rPr>
        <w:t xml:space="preserve"> Corinthians 10:4-5  it declares “For the weapons of our warfare are not  carnal but mighty in God for pulling down strongholds, &amp; casting down arguments &amp; every high   thing that exalts itself against the knowledge of God, bringing every thought into captivity to the obedience of Christ.” The tree of the knowledge of good and evil was also in the garden because of the fall of Lucifer which involved the original sin in Isaiah 14:12-21; Ezekiel 28:11-19  which happened in a World before Adam was created. Lucifer’s sin roots from Genesis 1:3-3:24 since Lucifer was the light bearer and tempted Eve in the garden. In Genesis 1:28 it declares the Adam be fruitful and multiply, fill the Earth and replenish the Earth.” They are the Sons of God called the “</w:t>
      </w:r>
      <w:r w:rsidRPr="009C279B">
        <w:rPr>
          <w:b/>
          <w:sz w:val="24"/>
          <w:szCs w:val="24"/>
        </w:rPr>
        <w:t>Age of the Dragon Lords</w:t>
      </w:r>
      <w:r w:rsidRPr="009C279B">
        <w:rPr>
          <w:sz w:val="24"/>
          <w:szCs w:val="24"/>
        </w:rPr>
        <w:t>” as a 3 races before Adam was created in Isaiah 24 &amp; Genesis 1:3-19. “</w:t>
      </w:r>
      <w:r w:rsidRPr="009C279B">
        <w:rPr>
          <w:b/>
          <w:i/>
          <w:sz w:val="24"/>
          <w:szCs w:val="24"/>
        </w:rPr>
        <w:t>Nathan</w:t>
      </w:r>
      <w:r w:rsidRPr="009C279B">
        <w:rPr>
          <w:sz w:val="24"/>
          <w:szCs w:val="24"/>
        </w:rPr>
        <w:t>” is the High Sons of God as Angels, Arch Angels &amp; Principalities (Rulers) was punished in Isaiah 24:6, 21 by the Lord’s fire because of Eternal Folly (Error) in Job 4:18 &amp; Romans 1:27. “</w:t>
      </w:r>
      <w:r w:rsidRPr="009C279B">
        <w:rPr>
          <w:b/>
          <w:i/>
          <w:sz w:val="24"/>
          <w:szCs w:val="24"/>
        </w:rPr>
        <w:t>Asah</w:t>
      </w:r>
      <w:r w:rsidRPr="009C279B">
        <w:rPr>
          <w:sz w:val="24"/>
          <w:szCs w:val="24"/>
        </w:rPr>
        <w:t>” is the Higher Sons of God as Powers (Authorities), Virtues &amp; Dominions was punished in Isaiah 14:12-21 by the Lord’s fire because of Eternal Folly (Error) in Job 4:18 &amp; Romans 1:27. “</w:t>
      </w:r>
      <w:r w:rsidRPr="009C279B">
        <w:rPr>
          <w:b/>
          <w:i/>
          <w:sz w:val="24"/>
          <w:szCs w:val="24"/>
        </w:rPr>
        <w:t>Bara</w:t>
      </w:r>
      <w:r w:rsidRPr="009C279B">
        <w:rPr>
          <w:sz w:val="24"/>
          <w:szCs w:val="24"/>
        </w:rPr>
        <w:t xml:space="preserve">” is the Highest Sons of God as Thrones, Seraphim’s &amp; Living Creatures was punished in Isaiah 14:12-21 by the Lord’s fire because of Eternal Folly (Error) in Job 4:18 and Romans 1:27. The Bright and Morning Star as the Father Lucifer &amp; 1/3 of the Cherubim as the Most Highest Sons of God was punished in Isaiah 14:12-21 by the Lord’s fire because of Eternal Folly (Sex or Error)  in  Job  4:18  and  Romans  1:27.  The  3 races are called </w:t>
      </w:r>
      <w:r w:rsidRPr="009C279B">
        <w:rPr>
          <w:b/>
          <w:i/>
          <w:sz w:val="24"/>
          <w:szCs w:val="24"/>
        </w:rPr>
        <w:t>Bara</w:t>
      </w:r>
      <w:r w:rsidRPr="009C279B">
        <w:rPr>
          <w:sz w:val="24"/>
          <w:szCs w:val="24"/>
        </w:rPr>
        <w:t xml:space="preserve"> in Genesis 1:1 means “to create” as the 60 Lord’s &amp; Highest Sons of God, </w:t>
      </w:r>
      <w:r w:rsidRPr="009C279B">
        <w:rPr>
          <w:b/>
          <w:i/>
          <w:sz w:val="24"/>
          <w:szCs w:val="24"/>
        </w:rPr>
        <w:t xml:space="preserve">Asah </w:t>
      </w:r>
      <w:r w:rsidRPr="009C279B">
        <w:rPr>
          <w:sz w:val="24"/>
          <w:szCs w:val="24"/>
        </w:rPr>
        <w:t xml:space="preserve">in Genesis 1:7 means “to </w:t>
      </w:r>
      <w:r w:rsidRPr="009C279B">
        <w:rPr>
          <w:sz w:val="24"/>
          <w:szCs w:val="24"/>
        </w:rPr>
        <w:lastRenderedPageBreak/>
        <w:t xml:space="preserve">make” as the Higher Sons of God &amp; </w:t>
      </w:r>
      <w:r w:rsidRPr="009C279B">
        <w:rPr>
          <w:b/>
          <w:i/>
          <w:sz w:val="24"/>
          <w:szCs w:val="24"/>
        </w:rPr>
        <w:t xml:space="preserve">Nathan </w:t>
      </w:r>
      <w:r w:rsidRPr="009C279B">
        <w:rPr>
          <w:sz w:val="24"/>
          <w:szCs w:val="24"/>
        </w:rPr>
        <w:t>in Genesis 1:17 means “set” as the High Sons of God. All the Sons of God &amp; the Morning Star was punished concerning their eternal physical bodies in Genesis 6:1-2 &amp; Isaiah 14:21-21 because “Knowledge” of Eternal Folly (Error) God put the tree there in the garden &amp; all would know Lucifer’s fall by the other Lord called Wisdom in Proverbs 8:22-25 (RSV). The wisdom tree is in Lucifer’s world in Genesis 1:1-19 by Isaiah 14:12-13; Ezekiel 28:16 involving 5,000 years before Adam. Adam’s creation is 6,000</w:t>
      </w:r>
      <w:r w:rsidRPr="009C279B">
        <w:rPr>
          <w:sz w:val="24"/>
          <w:szCs w:val="24"/>
          <w:vertAlign w:val="superscript"/>
        </w:rPr>
        <w:t>th</w:t>
      </w:r>
      <w:r w:rsidRPr="009C279B">
        <w:rPr>
          <w:sz w:val="24"/>
          <w:szCs w:val="24"/>
        </w:rPr>
        <w:t xml:space="preserve"> year &amp; Eve’s creation is 7,000</w:t>
      </w:r>
      <w:r w:rsidRPr="009C279B">
        <w:rPr>
          <w:sz w:val="24"/>
          <w:szCs w:val="24"/>
          <w:vertAlign w:val="superscript"/>
        </w:rPr>
        <w:t>th</w:t>
      </w:r>
      <w:r w:rsidRPr="009C279B">
        <w:rPr>
          <w:sz w:val="24"/>
          <w:szCs w:val="24"/>
        </w:rPr>
        <w:t xml:space="preserve"> year in the “Water World” in Genesis 1:26-11:25 &amp; “Fire World” in Genesis 11:26 to Revelation 22:21. The “Jewish/Gentile World” was established in Luke 1:1-24:53 and the “Christian World” in Acts 1:1-Nero. It is the Apple/Pear (Quince) Tree to “keep My commands &amp; live, My Law is as the apple of your eye” in Proverbs 7:2. She saw the (Evil) Apple &amp; ate. Cain did ground fruit &amp; wasn’t respected by the Lord by Adam eating the (Good) Pear. Abel did animal sacrifices &amp; is respected by the Lord.</w:t>
      </w:r>
    </w:p>
    <w:p w:rsidR="00265120" w:rsidRPr="009C279B" w:rsidRDefault="00265120" w:rsidP="00265120">
      <w:pPr>
        <w:spacing w:line="480" w:lineRule="auto"/>
        <w:jc w:val="both"/>
        <w:rPr>
          <w:sz w:val="24"/>
          <w:szCs w:val="24"/>
        </w:rPr>
      </w:pPr>
      <w:r w:rsidRPr="009C279B">
        <w:rPr>
          <w:sz w:val="24"/>
          <w:szCs w:val="24"/>
        </w:rPr>
        <w:t>Why did God send Lucifer in the garden?</w:t>
      </w:r>
    </w:p>
    <w:p w:rsidR="00265120" w:rsidRPr="009C279B" w:rsidRDefault="00265120" w:rsidP="00265120">
      <w:pPr>
        <w:spacing w:line="480" w:lineRule="auto"/>
        <w:jc w:val="both"/>
        <w:rPr>
          <w:sz w:val="24"/>
          <w:szCs w:val="24"/>
        </w:rPr>
      </w:pPr>
      <w:r w:rsidRPr="009C279B">
        <w:rPr>
          <w:sz w:val="24"/>
          <w:szCs w:val="24"/>
        </w:rPr>
        <w:t xml:space="preserve">In Isaiah 14:13 Lucifer contended with God saying “I will be like the Most High.” God in His will told “Lucifer will be alone.” Lucifer fell from Heaven and God placed Him alone in the garden. Also in Revelation 12:7-11 it states that “And War (2 or 3 positions) broke out in Heaven: Michael and His Angels (Lords) fought with the Dragon (Lucifer), and the Dragon and His Angels (Lords) fought. But they did not prevail, nor was their place found in Heaven any longer. The great dragon was cast out, that serpent of old, called the Devil and Satan, who deceives the Whole World, He was cast to the Earth, &amp; His Angels (Lords) were cast out with Him. Then I heard a loud voice saying in Heaven, Now salvation, &amp; strength, &amp; the Kingdom of Our God &amp; </w:t>
      </w:r>
      <w:r w:rsidRPr="009C279B">
        <w:rPr>
          <w:sz w:val="24"/>
          <w:szCs w:val="24"/>
        </w:rPr>
        <w:lastRenderedPageBreak/>
        <w:t>the Power of His Christ have come, for the Accuser of Our Brethren, who a accused them before Our God day &amp; night, has been cast down. And they overcame Him by the Blood of the Lamb and by the Word of their Testimony, &amp; they did not (Eros) Love their lives to the death.” So Lucifer is known as Satan that was cast into the garden separated from God in Heaven. God probably gave Lucifer a 2</w:t>
      </w:r>
      <w:r w:rsidRPr="009C279B">
        <w:rPr>
          <w:sz w:val="24"/>
          <w:szCs w:val="24"/>
          <w:vertAlign w:val="superscript"/>
        </w:rPr>
        <w:t>nd</w:t>
      </w:r>
      <w:r w:rsidRPr="009C279B">
        <w:rPr>
          <w:sz w:val="24"/>
          <w:szCs w:val="24"/>
        </w:rPr>
        <w:t xml:space="preserve"> chance by the Father Stephen’s mercy in Acts 6:1-8:3 rather than sacrifice, but Lucifer plotted against Eve &amp; sealed His fate. In Ezekiel 28:16 says the Lucifer had iniquity found in Him &amp; “…You became filled with violence (lawlessness &amp; iniquity) within &amp; You sinned…”  </w:t>
      </w:r>
    </w:p>
    <w:p w:rsidR="00265120" w:rsidRPr="009C279B" w:rsidRDefault="00265120" w:rsidP="00265120">
      <w:pPr>
        <w:spacing w:line="480" w:lineRule="auto"/>
        <w:jc w:val="both"/>
        <w:rPr>
          <w:sz w:val="24"/>
          <w:szCs w:val="24"/>
        </w:rPr>
      </w:pPr>
      <w:r w:rsidRPr="009C279B">
        <w:rPr>
          <w:sz w:val="24"/>
          <w:szCs w:val="24"/>
        </w:rPr>
        <w:t>What was God’s intent of Man to be in the garden?</w:t>
      </w:r>
    </w:p>
    <w:p w:rsidR="00265120" w:rsidRPr="009C279B" w:rsidRDefault="00265120" w:rsidP="00265120">
      <w:pPr>
        <w:spacing w:line="480" w:lineRule="auto"/>
        <w:jc w:val="both"/>
        <w:rPr>
          <w:sz w:val="24"/>
          <w:szCs w:val="24"/>
        </w:rPr>
      </w:pPr>
      <w:r w:rsidRPr="009C279B">
        <w:rPr>
          <w:sz w:val="24"/>
          <w:szCs w:val="24"/>
        </w:rPr>
        <w:t xml:space="preserve">God’s intent for Man to be in the garden as “in Heaven even so on the Earth”. In Revelation 21:4 it tells us that this kind of place would have no pain, nor crying, nor sorrow, nor death for the former things has passed away. But at the beginning of the garden there was no sign of these things. The tree of life was there so that Man could become like God if Adam only ate from that tree of life and would live forever. This was God’s intent before the fall for Man. Also Man was to tend and fertilize the land to grow foods to eat and have relationships with the Animals. God supplied Adam’s every need for His body and all God wanted from the Man is to obey His commandments. At the  time  before  Adam’s  fall before the Woman was created as a helper for Adam, Adam did as  God  commanded  and  God  blessed  Adam  in  abundance  and  made Him fruitful and multiplied His years in health.  </w:t>
      </w:r>
    </w:p>
    <w:p w:rsidR="00265120" w:rsidRPr="009C279B" w:rsidRDefault="00265120" w:rsidP="00265120">
      <w:pPr>
        <w:spacing w:line="480" w:lineRule="auto"/>
        <w:jc w:val="both"/>
        <w:rPr>
          <w:sz w:val="24"/>
          <w:szCs w:val="24"/>
        </w:rPr>
      </w:pPr>
      <w:r w:rsidRPr="009C279B">
        <w:rPr>
          <w:sz w:val="24"/>
          <w:szCs w:val="24"/>
        </w:rPr>
        <w:t>Why did God create Man first and not Woman first in the garden?</w:t>
      </w:r>
    </w:p>
    <w:p w:rsidR="00265120" w:rsidRPr="009C279B" w:rsidRDefault="00265120" w:rsidP="00265120">
      <w:pPr>
        <w:spacing w:line="480" w:lineRule="auto"/>
        <w:jc w:val="both"/>
        <w:rPr>
          <w:sz w:val="24"/>
          <w:szCs w:val="24"/>
        </w:rPr>
      </w:pPr>
      <w:r w:rsidRPr="009C279B">
        <w:rPr>
          <w:sz w:val="24"/>
          <w:szCs w:val="24"/>
        </w:rPr>
        <w:lastRenderedPageBreak/>
        <w:t>God’s intent for the Human Race was for Man and not for Woman. God chose Man first to reveal His glory to Himself in Isaiah 43:7; Ephesians 1:11-12 &amp; 1</w:t>
      </w:r>
      <w:r w:rsidRPr="009C279B">
        <w:rPr>
          <w:sz w:val="24"/>
          <w:szCs w:val="24"/>
          <w:vertAlign w:val="superscript"/>
        </w:rPr>
        <w:t>st</w:t>
      </w:r>
      <w:r w:rsidRPr="009C279B">
        <w:rPr>
          <w:sz w:val="24"/>
          <w:szCs w:val="24"/>
        </w:rPr>
        <w:t xml:space="preserve"> Corinthians 10:31. Also Man was the only Creature in the “image-likeness of God” in Genesis 1:26. There are some characteristics concerning the image-likeness. First, is Man’s intellectual abilities. Second, is His moral reasoning’s. Third, is His willing choices. Fourth, is His moral purity. Fifth, is His dominion to Rule over all the Earth. Man was created before Woman also because God wanted a Man to have spiritual authority over all the Earth. For Revelation 4:11 declares “You  are  worthy, Our  Lord  and  God, to  receive  glory  and honor and power, for You created all things, and  by  Your  will they  existed  and were created.”   Also when God used the ground to create, He chose Man first to be created and not Woman in Genesis 1:26 &amp; 1</w:t>
      </w:r>
      <w:r w:rsidRPr="009C279B">
        <w:rPr>
          <w:sz w:val="24"/>
          <w:szCs w:val="24"/>
          <w:vertAlign w:val="superscript"/>
        </w:rPr>
        <w:t>st</w:t>
      </w:r>
      <w:r w:rsidRPr="009C279B">
        <w:rPr>
          <w:sz w:val="24"/>
          <w:szCs w:val="24"/>
        </w:rPr>
        <w:t xml:space="preserve"> Corinthians 15:47. There is a symbolism of Man being created with God since God is Male 99.99% of the time throughout the scripture.   </w:t>
      </w:r>
    </w:p>
    <w:p w:rsidR="00265120" w:rsidRPr="009C279B" w:rsidRDefault="00265120" w:rsidP="00265120">
      <w:pPr>
        <w:spacing w:line="480" w:lineRule="auto"/>
        <w:jc w:val="both"/>
        <w:rPr>
          <w:sz w:val="24"/>
          <w:szCs w:val="24"/>
        </w:rPr>
      </w:pPr>
      <w:r w:rsidRPr="009C279B">
        <w:rPr>
          <w:sz w:val="24"/>
          <w:szCs w:val="24"/>
        </w:rPr>
        <w:t>Were the animals eternal in the garden?</w:t>
      </w:r>
    </w:p>
    <w:p w:rsidR="00265120" w:rsidRPr="009C279B" w:rsidRDefault="00265120" w:rsidP="00265120">
      <w:pPr>
        <w:spacing w:line="480" w:lineRule="auto"/>
        <w:jc w:val="both"/>
        <w:rPr>
          <w:sz w:val="24"/>
          <w:szCs w:val="24"/>
        </w:rPr>
      </w:pPr>
      <w:r w:rsidRPr="009C279B">
        <w:rPr>
          <w:sz w:val="24"/>
          <w:szCs w:val="24"/>
        </w:rPr>
        <w:t xml:space="preserve">The animals were eternal in Genesis 2:8-2:20. The Animal Kingdom was under Adam’s rule since God said to Adam to have dominion over the face of the Earth. The proof that the Animals were eternal was that they could eat from the tree of life and live forever in theory. Adam was allowed to eat from the tree of life also and the Cherubim did in fact eat from the tree of life because they were Eternal Spirit Beings with Physical Heavenly Bodies in Genesis 1:14-19. Also later in Acts 10 &amp; 11 says that the Whole Animal Kingdom came down from Heaven in a great white sheet while Peter was praying on the house top &amp; when the garden became disharmonized by Adam’s disobedience that the Eternal Animals went back up to Heaven in God’s throne because the Animals which were eternally perfect could not dwell in a place of sin </w:t>
      </w:r>
      <w:r w:rsidRPr="009C279B">
        <w:rPr>
          <w:sz w:val="24"/>
          <w:szCs w:val="24"/>
        </w:rPr>
        <w:lastRenderedPageBreak/>
        <w:t xml:space="preserve">and death. Maybe also because Elijah and Enoch were allowed to go to Heaven with their physical bodies and live eternally in Heaven which is a reflection of the restitution work in which was finished by the Holy Physical Trinity. In Acts 10 &amp; 11 says that the Eternal Animals were sent to the Earth which meant total harmony and perfection of beauty in the Kingdom of God. Also some of the Animals were killed for food, maybe eternal food that Peter ate from. What are the reasons that the Animals were not eternal after Genesis 2:20. First, Adam was in command of the Animal Kingdom by naming them and that Adam did not eat from the tree of life to live forever. Second, if the Animals were eternal, where are they on the Earth? Remember Adam was only eternal in Mind and Spirit, but was not eternal Physically. His physical body was perfect in beauty and full of wisdom, but physically He was not eternal because He did not eat from the tree of life. God who breathed the “breath of life into His nostrils” was the eternal attributes of God because in the light everything is revealed but the invisible air to the physical eye. Also the Eternal Animals live by the air in which is part of the Holy Ghost and power. The invisible attributes are eternal and are part of God because God is the unapproachable light and is not revealed until the Physical Trinity (Father Stephen, Son Jesus &amp; Holy Ghost—Brother John) which is the Godhead Bodily and Divine Nature comes on the Earth for 36 years (3BC-33AD). In John 3:6, 8 it declares “that which is Born of the Flesh (Physical) is Flesh, and that which is born of the Spirit (Mental and Spiritual) is Spirit. The wind (air) blows where it wishes, and You hear the sound of it, but cannot tell where it comes from and where it goes. So is Everyone who is Born of the Spirit.” Also being Born of Spirit and Fire is the Doorway to the Kingdom of God &amp; Born of the Spirit &amp; Agape Love is the Kingdom of God within Us which is eternal. </w:t>
      </w:r>
    </w:p>
    <w:p w:rsidR="00265120" w:rsidRPr="009C279B" w:rsidRDefault="00265120" w:rsidP="00265120">
      <w:pPr>
        <w:spacing w:line="480" w:lineRule="auto"/>
        <w:jc w:val="both"/>
        <w:rPr>
          <w:sz w:val="24"/>
          <w:szCs w:val="24"/>
        </w:rPr>
      </w:pPr>
      <w:r w:rsidRPr="009C279B">
        <w:rPr>
          <w:sz w:val="24"/>
          <w:szCs w:val="24"/>
        </w:rPr>
        <w:lastRenderedPageBreak/>
        <w:t>Why was there a fall and a restoration needed in the garden?</w:t>
      </w:r>
    </w:p>
    <w:p w:rsidR="00265120" w:rsidRPr="009C279B" w:rsidRDefault="00265120" w:rsidP="00265120">
      <w:pPr>
        <w:spacing w:line="480" w:lineRule="auto"/>
        <w:jc w:val="both"/>
        <w:rPr>
          <w:sz w:val="24"/>
          <w:szCs w:val="24"/>
        </w:rPr>
      </w:pPr>
      <w:r w:rsidRPr="009C279B">
        <w:rPr>
          <w:sz w:val="24"/>
          <w:szCs w:val="24"/>
        </w:rPr>
        <w:t xml:space="preserve">At the time from Genesis 2:8-2:25, the life in the garden was very good. In Genesis 2:18 God said, “It is not good that Man should be alone, I will make Him a helper comparable to Him.” In God’s design, He loved Adam to create Woman for Him in Genesis 2:21-23. Once the Woman was created things got tricky for Adam. Since God also told the Woman “You shall not eat of every tree of the garden” in Genesis 3:1.  Then the Woman said to the Serpent, “We may eat of the fruit of the trees in the garden, but the fruit  of the  tree in the midst of the garden, God has said,  ‘You  shall  not  eat  nor  shall  You  touch  it,  lest You  die.’” in  Genesis 3:2-3.  Lucifer  the Serpent came to the Woman and said, “You will not surely die, for God knows in the day You eat it, Your eyes will be opened, and You will be like God knowing good and evil” in Genesis 3:4-5.  After that the Woman saw the fruit to be “pleasant to the eyes, good for food and to make One wise” in Genesis 3:6 &amp; She ate the fruit. This caused Her to be in transgression and   deceived by what Lucifer said to Her.  Adam at that time was probably tilling the ground or doing something productive to please God. Then the Woman gave the fruit to Adam. The Woman probably did not explain what happened to Her with the Serpent. And Adam was probably hungry after a hard day’s labor in the garden. Then Adam ate of the fruit. There was no conversation between Adam and Eve at the time of His disobedience because Adam trusted the Woman with His life. Since the Serpent lied, the Man was disobedient and the Woman deceived caused a physiological, geological, zoological, agricultural, meteorological and environmental qualities that had disharmony linked to the fall in the garden. In the garden life was now subject to death as the Lord warned them. Since the Animal Kingdom was not subject to the command in the garden, the Animals could freely eat from all the trees. But the scripture </w:t>
      </w:r>
      <w:r w:rsidRPr="009C279B">
        <w:rPr>
          <w:sz w:val="24"/>
          <w:szCs w:val="24"/>
        </w:rPr>
        <w:lastRenderedPageBreak/>
        <w:t>tells us that Adam had dominion over all the Animal Kingdom, and this means since it depended solely on Adam and what he does in the Garden of Eden, that the Animal Kingdom would be affected by the disobedience of Adam. The disobedience caused Adam to lose His dominion and primary control in the garden. Everything that Adam had from His delegate authority from God has been compromised in Genesis 3:22-23. Adam’s relationships with the Animals and Eve are corrupted. Adam’s power to rule has been severed in Genesis 3:17-18. Adam loses His “life power” in the Kingdom in Genesis 3:19, 22. Since Adam disobeyed God and submitted to the Serpent’s wishes, the delegated authority has been given to the Serpent. Revelation 12:9 proves that the Spirit in the Serpent was Satan Himself. The dominion now falls to Satan’s rule in Genesis 3:15, yet God plans a redemptive process that will restore Man’s fall with the first Animal Sacrifice of Abel. Fully in the plan of God, John the Baptist’s death as the 2</w:t>
      </w:r>
      <w:r w:rsidRPr="009C279B">
        <w:rPr>
          <w:sz w:val="24"/>
          <w:szCs w:val="24"/>
          <w:vertAlign w:val="superscript"/>
        </w:rPr>
        <w:t>nd</w:t>
      </w:r>
      <w:r w:rsidRPr="009C279B">
        <w:rPr>
          <w:sz w:val="24"/>
          <w:szCs w:val="24"/>
        </w:rPr>
        <w:t xml:space="preserve"> Eve offered restoration to Eve in respects to the fall through the Lord Jesus in Luke 22-23. Jesus Christ’s death as the 2</w:t>
      </w:r>
      <w:r w:rsidRPr="009C279B">
        <w:rPr>
          <w:sz w:val="24"/>
          <w:szCs w:val="24"/>
          <w:vertAlign w:val="superscript"/>
        </w:rPr>
        <w:t>nd</w:t>
      </w:r>
      <w:r w:rsidRPr="009C279B">
        <w:rPr>
          <w:sz w:val="24"/>
          <w:szCs w:val="24"/>
        </w:rPr>
        <w:t xml:space="preserve"> Adam offered restoration to Adam in respects to the fall through Lord James in Acts 15 &amp; 21. James death as the 2</w:t>
      </w:r>
      <w:r w:rsidRPr="009C279B">
        <w:rPr>
          <w:sz w:val="24"/>
          <w:szCs w:val="24"/>
          <w:vertAlign w:val="superscript"/>
        </w:rPr>
        <w:t>nd</w:t>
      </w:r>
      <w:r w:rsidRPr="009C279B">
        <w:rPr>
          <w:sz w:val="24"/>
          <w:szCs w:val="24"/>
        </w:rPr>
        <w:t xml:space="preserve"> Serpent Lucifer offered restoration to Lucifer in respects to the fall through the Lord Stephen in Acts 7:1-8:3. Stephen’s death as the 2</w:t>
      </w:r>
      <w:r w:rsidRPr="009C279B">
        <w:rPr>
          <w:sz w:val="24"/>
          <w:szCs w:val="24"/>
          <w:vertAlign w:val="superscript"/>
        </w:rPr>
        <w:t>nd</w:t>
      </w:r>
      <w:r w:rsidRPr="009C279B">
        <w:rPr>
          <w:sz w:val="24"/>
          <w:szCs w:val="24"/>
        </w:rPr>
        <w:t xml:space="preserve"> Single Lord called Wisdom offered restoration to the Married Lord called Wisdom in respects to the fall through the Lord Yah in Proverbs 8:22-25 (RSV) &amp; Isaiah 38:11 &amp; Genesis 1:1. In  this full  operation,  Adam  and  Eve  and  Lucifer  (not  Satan)  has  been  restored  fully  to  the  delegated authority of God in Luke 24:1-53 concerning Eve; Acts 7:1-7:60 concerning  Adam and  Acts 9:3-19; 22:6-21; 26:12-18 concerning Lucifer as the bright and morning star. The Law failed because the Law sinned in Romans 2:12; Acts 7:54-60 concerning the Jewish Law of Saul. The Gentile Christian Law of James is given to Man through the Angels (Lords) in Acts 7:51-53 in which this Saul called </w:t>
      </w:r>
      <w:r w:rsidRPr="009C279B">
        <w:rPr>
          <w:sz w:val="24"/>
          <w:szCs w:val="24"/>
        </w:rPr>
        <w:lastRenderedPageBreak/>
        <w:t>Paul killed true Christians, Disciples, Brethren and Saints (Lords) of the Lord in Acts 9. Which the Law did not keep God’s command and killed the Father Stephen in Acts 7:60. So the last restoration involves the Lord and not the Law which would fall back on Stephen’s ministry. The four most prominent death’s in true scripture was faithful even unto death and did not fail in anything, but restored the 1</w:t>
      </w:r>
      <w:r w:rsidRPr="009C279B">
        <w:rPr>
          <w:sz w:val="24"/>
          <w:szCs w:val="24"/>
          <w:vertAlign w:val="superscript"/>
        </w:rPr>
        <w:t>st</w:t>
      </w:r>
      <w:r w:rsidRPr="009C279B">
        <w:rPr>
          <w:sz w:val="24"/>
          <w:szCs w:val="24"/>
        </w:rPr>
        <w:t xml:space="preserve"> positions of the 1</w:t>
      </w:r>
      <w:r w:rsidRPr="009C279B">
        <w:rPr>
          <w:sz w:val="24"/>
          <w:szCs w:val="24"/>
          <w:vertAlign w:val="superscript"/>
        </w:rPr>
        <w:t>st</w:t>
      </w:r>
      <w:r w:rsidRPr="009C279B">
        <w:rPr>
          <w:sz w:val="24"/>
          <w:szCs w:val="24"/>
        </w:rPr>
        <w:t xml:space="preserve"> Eve, 1</w:t>
      </w:r>
      <w:r w:rsidRPr="009C279B">
        <w:rPr>
          <w:sz w:val="24"/>
          <w:szCs w:val="24"/>
          <w:vertAlign w:val="superscript"/>
        </w:rPr>
        <w:t>st</w:t>
      </w:r>
      <w:r w:rsidRPr="009C279B">
        <w:rPr>
          <w:sz w:val="24"/>
          <w:szCs w:val="24"/>
        </w:rPr>
        <w:t xml:space="preserve"> Adam, 1</w:t>
      </w:r>
      <w:r w:rsidRPr="009C279B">
        <w:rPr>
          <w:sz w:val="24"/>
          <w:szCs w:val="24"/>
          <w:vertAlign w:val="superscript"/>
        </w:rPr>
        <w:t>st</w:t>
      </w:r>
      <w:r w:rsidRPr="009C279B">
        <w:rPr>
          <w:sz w:val="24"/>
          <w:szCs w:val="24"/>
        </w:rPr>
        <w:t xml:space="preserve"> Lucifer &amp; 1</w:t>
      </w:r>
      <w:r w:rsidRPr="009C279B">
        <w:rPr>
          <w:sz w:val="24"/>
          <w:szCs w:val="24"/>
          <w:vertAlign w:val="superscript"/>
        </w:rPr>
        <w:t>st</w:t>
      </w:r>
      <w:r w:rsidRPr="009C279B">
        <w:rPr>
          <w:sz w:val="24"/>
          <w:szCs w:val="24"/>
        </w:rPr>
        <w:t xml:space="preserve"> Married Lord called Wisdom back to their rightful places which constitute Man’s delegated authority in the Garden of Eden. Remember Adam was the Ruler over all the Earth in Genesis 1:26, but the Morning Star was over Him from Genesis 1:1-1:25 in the 3 races. The Married Lord called Wisdom was not affected by lower levels of Creation, such as the Lordships of Man or Angels.   </w:t>
      </w:r>
    </w:p>
    <w:p w:rsidR="00265120" w:rsidRPr="009C279B" w:rsidRDefault="00265120" w:rsidP="00265120">
      <w:pPr>
        <w:spacing w:line="480" w:lineRule="auto"/>
        <w:jc w:val="both"/>
        <w:rPr>
          <w:sz w:val="24"/>
          <w:szCs w:val="24"/>
        </w:rPr>
      </w:pPr>
      <w:r w:rsidRPr="009C279B">
        <w:rPr>
          <w:sz w:val="24"/>
          <w:szCs w:val="24"/>
        </w:rPr>
        <w:t>What was the 2</w:t>
      </w:r>
      <w:r w:rsidRPr="009C279B">
        <w:rPr>
          <w:sz w:val="24"/>
          <w:szCs w:val="24"/>
          <w:vertAlign w:val="superscript"/>
        </w:rPr>
        <w:t>nd</w:t>
      </w:r>
      <w:r w:rsidRPr="009C279B">
        <w:rPr>
          <w:sz w:val="24"/>
          <w:szCs w:val="24"/>
        </w:rPr>
        <w:t xml:space="preserve"> Garden of Eden in Jerusalem?</w:t>
      </w:r>
    </w:p>
    <w:p w:rsidR="00265120" w:rsidRPr="009C279B" w:rsidRDefault="00265120" w:rsidP="00265120">
      <w:pPr>
        <w:spacing w:line="480" w:lineRule="auto"/>
        <w:jc w:val="both"/>
        <w:rPr>
          <w:sz w:val="24"/>
          <w:szCs w:val="24"/>
        </w:rPr>
      </w:pPr>
      <w:r w:rsidRPr="009C279B">
        <w:rPr>
          <w:sz w:val="24"/>
          <w:szCs w:val="24"/>
        </w:rPr>
        <w:t>It was the repentance of the grace ministry of the Lord John in Luke 3:1-9:9 as the 2</w:t>
      </w:r>
      <w:r w:rsidRPr="009C279B">
        <w:rPr>
          <w:sz w:val="24"/>
          <w:szCs w:val="24"/>
          <w:vertAlign w:val="superscript"/>
        </w:rPr>
        <w:t>nd</w:t>
      </w:r>
      <w:r w:rsidRPr="009C279B">
        <w:rPr>
          <w:sz w:val="24"/>
          <w:szCs w:val="24"/>
        </w:rPr>
        <w:t xml:space="preserve"> Eve in Lord’s wisdom &amp; understanding. Also it was the forgiveness of the salvation ministry of the Lord Jesus in Luke 4:1-24:53 as the 2</w:t>
      </w:r>
      <w:r w:rsidRPr="009C279B">
        <w:rPr>
          <w:sz w:val="24"/>
          <w:szCs w:val="24"/>
          <w:vertAlign w:val="superscript"/>
        </w:rPr>
        <w:t>nd</w:t>
      </w:r>
      <w:r w:rsidRPr="009C279B">
        <w:rPr>
          <w:sz w:val="24"/>
          <w:szCs w:val="24"/>
        </w:rPr>
        <w:t xml:space="preserve"> Adam. It was the release of mercy of the Law ministry of the Lord James in Acts 15:13-29; 21:18-25 as the 2</w:t>
      </w:r>
      <w:r w:rsidRPr="009C279B">
        <w:rPr>
          <w:sz w:val="24"/>
          <w:szCs w:val="24"/>
          <w:vertAlign w:val="superscript"/>
        </w:rPr>
        <w:t>nd</w:t>
      </w:r>
      <w:r w:rsidRPr="009C279B">
        <w:rPr>
          <w:sz w:val="24"/>
          <w:szCs w:val="24"/>
        </w:rPr>
        <w:t xml:space="preserve"> Serpent. Last, it was the release of wisdom/power of the Lord’s ministry in Acts 1:4-8:3 as the 2</w:t>
      </w:r>
      <w:r w:rsidRPr="009C279B">
        <w:rPr>
          <w:sz w:val="24"/>
          <w:szCs w:val="24"/>
          <w:vertAlign w:val="superscript"/>
        </w:rPr>
        <w:t>nd</w:t>
      </w:r>
      <w:r w:rsidRPr="009C279B">
        <w:rPr>
          <w:sz w:val="24"/>
          <w:szCs w:val="24"/>
        </w:rPr>
        <w:t xml:space="preserve"> Wisdom Lord. These four ministries hold the total plan of God for His people. This was called the 2</w:t>
      </w:r>
      <w:r w:rsidRPr="009C279B">
        <w:rPr>
          <w:sz w:val="24"/>
          <w:szCs w:val="24"/>
          <w:vertAlign w:val="superscript"/>
        </w:rPr>
        <w:t>nd</w:t>
      </w:r>
      <w:r w:rsidRPr="009C279B">
        <w:rPr>
          <w:sz w:val="24"/>
          <w:szCs w:val="24"/>
        </w:rPr>
        <w:t xml:space="preserve"> Garden of Eden held by many religious affiliations. The time frame of this garden happened around 4BC to 62 AD which was about 68 years. John was born in 4 BC. This Jesus was born in 3 BC. James was born in 2 BC. Stephen was born in 12 AD. The place that these ministries prospered began in Jerusalem, then to the End of the Earth in Acts 1:8. The theology is derived from Revelation </w:t>
      </w:r>
      <w:r w:rsidRPr="009C279B">
        <w:rPr>
          <w:sz w:val="24"/>
          <w:szCs w:val="24"/>
        </w:rPr>
        <w:lastRenderedPageBreak/>
        <w:t>21:1-22:21 where the Physical Trinity &amp; the Law restoring the 1</w:t>
      </w:r>
      <w:r w:rsidRPr="009C279B">
        <w:rPr>
          <w:sz w:val="24"/>
          <w:szCs w:val="24"/>
          <w:vertAlign w:val="superscript"/>
        </w:rPr>
        <w:t>st</w:t>
      </w:r>
      <w:r w:rsidRPr="009C279B">
        <w:rPr>
          <w:sz w:val="24"/>
          <w:szCs w:val="24"/>
        </w:rPr>
        <w:t xml:space="preserve"> Garden of Eden. In short this summarizes the 2</w:t>
      </w:r>
      <w:r w:rsidRPr="009C279B">
        <w:rPr>
          <w:sz w:val="24"/>
          <w:szCs w:val="24"/>
          <w:vertAlign w:val="superscript"/>
        </w:rPr>
        <w:t>nd</w:t>
      </w:r>
      <w:r w:rsidRPr="009C279B">
        <w:rPr>
          <w:sz w:val="24"/>
          <w:szCs w:val="24"/>
        </w:rPr>
        <w:t xml:space="preserve"> Garden of Eden.  </w:t>
      </w:r>
    </w:p>
    <w:p w:rsidR="00265120" w:rsidRPr="009C279B" w:rsidRDefault="00265120" w:rsidP="00265120">
      <w:pPr>
        <w:spacing w:line="480" w:lineRule="auto"/>
        <w:jc w:val="both"/>
        <w:rPr>
          <w:sz w:val="24"/>
          <w:szCs w:val="24"/>
        </w:rPr>
      </w:pPr>
      <w:r w:rsidRPr="009C279B">
        <w:rPr>
          <w:sz w:val="24"/>
          <w:szCs w:val="24"/>
        </w:rPr>
        <w:t>What were other names for the Garden of Eden?</w:t>
      </w:r>
    </w:p>
    <w:p w:rsidR="00265120" w:rsidRPr="009C279B" w:rsidRDefault="00265120" w:rsidP="00265120">
      <w:pPr>
        <w:spacing w:line="480" w:lineRule="auto"/>
        <w:jc w:val="both"/>
        <w:rPr>
          <w:sz w:val="24"/>
          <w:szCs w:val="24"/>
        </w:rPr>
      </w:pPr>
      <w:r w:rsidRPr="009C279B">
        <w:rPr>
          <w:sz w:val="24"/>
          <w:szCs w:val="24"/>
        </w:rPr>
        <w:t>The Garden of Eden can be called Paradise, Glory Land, The Ministry, Promised Land, Kingdom of Heaven, Delightful Place, Holy Business, The Law, New Jerusalem, Kingdom of God, Holy Mountain of God, and Most High House. These names come into being throughout scripture.</w:t>
      </w:r>
    </w:p>
    <w:p w:rsidR="00265120" w:rsidRPr="009C279B" w:rsidRDefault="00265120" w:rsidP="00265120">
      <w:pPr>
        <w:spacing w:line="480" w:lineRule="auto"/>
        <w:jc w:val="both"/>
        <w:rPr>
          <w:sz w:val="24"/>
          <w:szCs w:val="24"/>
        </w:rPr>
      </w:pPr>
      <w:r w:rsidRPr="009C279B">
        <w:rPr>
          <w:sz w:val="24"/>
          <w:szCs w:val="24"/>
        </w:rPr>
        <w:t>The 61 other Lord’s &amp; the other 61 Ladies</w:t>
      </w:r>
    </w:p>
    <w:p w:rsidR="00265120" w:rsidRPr="009C279B" w:rsidRDefault="00265120" w:rsidP="00265120">
      <w:pPr>
        <w:spacing w:line="480" w:lineRule="auto"/>
        <w:jc w:val="both"/>
        <w:rPr>
          <w:sz w:val="24"/>
          <w:szCs w:val="24"/>
        </w:rPr>
      </w:pPr>
      <w:r w:rsidRPr="009C279B">
        <w:rPr>
          <w:sz w:val="24"/>
          <w:szCs w:val="24"/>
        </w:rPr>
        <w:t>“Bara” is the creation processes of the 60 other Lord’s in creation of the Lord Yahweh (Jehovah) the Creator of the Father Stephen is proven in scripture. There are 4 known Lord’s in scripture. First, is the true Father Stephen (Lady Barbara derived from Bara in Genesis 1:1) in Acts 1:4-8:3. The Father Stephen comes only in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in Lordship in 1</w:t>
      </w:r>
      <w:r w:rsidRPr="009C279B">
        <w:rPr>
          <w:sz w:val="24"/>
          <w:szCs w:val="24"/>
          <w:vertAlign w:val="superscript"/>
        </w:rPr>
        <w:t>st</w:t>
      </w:r>
      <w:r w:rsidRPr="009C279B">
        <w:rPr>
          <w:sz w:val="24"/>
          <w:szCs w:val="24"/>
        </w:rPr>
        <w:t xml:space="preserve"> John 5:6-13. Second, is the true Son Jesus (Lady Mary) in Luke 1:26-24:53. Third, is the true Brother John the Holy Ghost (Lady Elizabeth) in Luke 1:1-9:9. They are equal to the Lord Jehovah (Yahweh) as Creator of the Father Stephen. Fourth, the known Lord James (Lady Mary) of the Lordship of the Law of God is in Acts 15:13-29; 21:18-25 &amp; James 2:8-13. </w:t>
      </w:r>
    </w:p>
    <w:p w:rsidR="00265120" w:rsidRPr="009C279B" w:rsidRDefault="00265120" w:rsidP="00265120">
      <w:pPr>
        <w:spacing w:line="480" w:lineRule="auto"/>
        <w:jc w:val="both"/>
        <w:rPr>
          <w:sz w:val="24"/>
          <w:szCs w:val="24"/>
        </w:rPr>
      </w:pPr>
      <w:r w:rsidRPr="009C279B">
        <w:rPr>
          <w:sz w:val="24"/>
          <w:szCs w:val="24"/>
        </w:rPr>
        <w:t xml:space="preserve">There is 56 Unknown Lord’s in scripture. First, is the other Man known as the Ministerial Police over the Military Police &amp; Law Enforcement Police (Woman) in Genesis 1:26-2:20; 3:22; Isaiah </w:t>
      </w:r>
      <w:r w:rsidRPr="009C279B">
        <w:rPr>
          <w:sz w:val="24"/>
          <w:szCs w:val="24"/>
        </w:rPr>
        <w:lastRenderedPageBreak/>
        <w:t xml:space="preserve">6:8. Second, is the other God (Goddess) in Psalms 45:6-7 (NIV) &amp; Hebrews 1:8. Third, is the other “My Lord” (My Lady) or “My God” (My Goddess) in Matthew 22:41-46; Psalms 110:1 (NIV). Fourth-sixth, is the other Holy Spirit or Holy Ghost or Holy Soul---Holy God, Holy Lord, Holy Will, Holy Mind, Holy Emotions, Holy Feelings, Holy Reasons or Holy Decisions (all Female Senses) in Isaiah 63:10 (NIV). Seventh-eighth, is the other Spirit or Mind known as Psychological Parts as Head Knowledge of Heart or Reign (All Female Senses) in Isaiah 61:1.  Ninth, is the other Lord of Army Hosts---Camps (Lady of Army Hosts---Camps) in Malachi 3:1-2. Tenth, is the other Lord Yahweh (Lady Victoria) in Marriage in Hosea 1:7. Eleventh, is the other Servant---Minister (Handmaiden known as Maidservant---Virgin) in Isaiah 48:16. Twelfth, is the other Master (Mistress) in Colossians 4:1. Thirteenth-fourteenth, is the other Angel, Ghost, Phantom, Spirit, Shadow, Boy (Girl), Child  or Messenger (all Female Senses) in Luke 20:35-36; Revelation 12:1-2, 5-6; Zechariah 5:5-11; Genesis 16:13; Exodus 3:2-6; 23:20-22; Numbers 22:35 with 38 &amp; Judges 2:1-2; 6:11 with 14. The other Trinity is—fifteenth, the God of My Father’s (Goddess of My Mother’s) in Creation in Acts 7:30-32. Sixteenth, the other Father of Abraham (Mother of Sarah) in Acts 7:30-32. Seventeenth, the other Son of Isaac (Daughter of Rebekah) in Acts 7:30-32. Eighteenth, the other Brother of Jacob (Sister of Rachel) in Acts 7:30-32. Nineteenth, is the other Personalities (Female Sense) in Proverbs 8:22-31. Twenty-Twenty-one, is the other Craftsman or Worker (Female Senses) in Proverbs 8:30-31 (NIV). Twenty-two, is the other Married Lord (Lady) called Wisdom as the Lord Yahweh (Lady Victoria) in Marriage in Proverbs 8:22-25 (RSV). Twenty-three, is the Owner (Female Sense) in Isaiah 1:3. Twenty-four-twenty-seven, is the other Power, Sovereignty or Authority or Almighty or Omnipotent or Omniscient (All Female Senses) in Isaiah 48:16. Twenty-eight, is the Lord (Lady) in Psalms 45:6-7 (NIV) &amp; </w:t>
      </w:r>
      <w:r w:rsidRPr="009C279B">
        <w:rPr>
          <w:sz w:val="24"/>
          <w:szCs w:val="24"/>
        </w:rPr>
        <w:lastRenderedPageBreak/>
        <w:t xml:space="preserve">Hebrews 1:8. Twenty-nine, is the Lord Yahweh (Lady Victoria) over this Trinity in the Law from Genesis to Deuteronomy. Thirty, is the other Father Stephen (Lady Atarah also known as the Lady Stephanie derived from Stephanos) in Acts 11:19. Thirty-one, is the other Son Jesus (Lady Mary) in Colossians 4:11. Thirty-two, is the other Brother John (Lady Elizabeth) in the book of Revelation. Thirty-three, is the other King (Queen) in Revelation 19:16. Thirty-four, is the other Lord God (Lady Goddess) in Hosea 1:7. Thirty-five, is the Holy One of Israel (Female Sense) in Isaiah 47:4 &amp; Malachi 3:1-2. Thirty-six, is the Lord (Lady) of Glory in Acts 7:2. </w:t>
      </w:r>
    </w:p>
    <w:p w:rsidR="00265120" w:rsidRPr="009C279B" w:rsidRDefault="00265120" w:rsidP="00265120">
      <w:pPr>
        <w:spacing w:line="480" w:lineRule="auto"/>
        <w:jc w:val="both"/>
        <w:rPr>
          <w:sz w:val="24"/>
          <w:szCs w:val="24"/>
        </w:rPr>
      </w:pPr>
      <w:r w:rsidRPr="009C279B">
        <w:rPr>
          <w:sz w:val="24"/>
          <w:szCs w:val="24"/>
        </w:rPr>
        <w:t>The 4 known Ladies are the Mother Barbara (derived from Bara in Genesis 1:1), the Virgin Daughter Mary, the Sister Elizabeth &amp; the Lady Mary in the Law of God. All 56 other Unknown Ladies are proven in the scripture in Isaiah 47:5 called the “</w:t>
      </w:r>
      <w:r w:rsidRPr="009C279B">
        <w:rPr>
          <w:b/>
          <w:sz w:val="24"/>
          <w:szCs w:val="24"/>
        </w:rPr>
        <w:t>Lady of Kingdoms</w:t>
      </w:r>
      <w:r w:rsidRPr="009C279B">
        <w:rPr>
          <w:sz w:val="24"/>
          <w:szCs w:val="24"/>
        </w:rPr>
        <w:t xml:space="preserve">” (NKJV) &amp; Zechariah 5:9 &amp; Revelation 12:1-2, 4-5. </w:t>
      </w:r>
    </w:p>
    <w:p w:rsidR="00265120" w:rsidRPr="009C279B" w:rsidRDefault="00265120" w:rsidP="00265120">
      <w:pPr>
        <w:spacing w:line="480" w:lineRule="auto"/>
        <w:jc w:val="both"/>
        <w:rPr>
          <w:sz w:val="24"/>
          <w:szCs w:val="24"/>
        </w:rPr>
      </w:pPr>
      <w:r w:rsidRPr="009C279B">
        <w:rPr>
          <w:sz w:val="24"/>
          <w:szCs w:val="24"/>
        </w:rPr>
        <w:t>The Gentile Lordship that rules over all in Luke 22:25-30; Matthew 20:25-28 &amp; Mark 10:42-45. The 8 Gentile Positions in Lordship from the Highest to Lowest is the Father over All in Luke 22:29, the Son of Man in the throne in Luke 22:28, 30 &amp; Matthew 20:28, the Servant/Slave as “one who serves” under the Master in Luke 22:26-27, the Benefactors/Great Ones in Luke 22:25; Matthew 20:25 &amp; Mark 10:42, the Kings/Rulers in Luke 22:25 &amp; Matthew 20:25, the Persons in Luke 22:25, the Greatest as the Younger/Servant in Luke 22:26 &amp; Matthew 20:26. The Gentile Lordship involves totally “Greatness” as the Gentile Giants have Greatness. The 41 Highest Lord’s ruling over all the Earth is in Genesis 1:1-25. In Genesis 1:26-3:5 is the Highest Man Adam in the likeness of the Lord. In Genesis 3:6-6:8 the 61 Highest Lord’s with Michael ruling over the Earth.</w:t>
      </w:r>
    </w:p>
    <w:p w:rsidR="00265120" w:rsidRPr="009C279B" w:rsidRDefault="00265120" w:rsidP="00265120">
      <w:pPr>
        <w:spacing w:line="480" w:lineRule="auto"/>
        <w:jc w:val="center"/>
        <w:rPr>
          <w:b/>
          <w:sz w:val="24"/>
          <w:szCs w:val="24"/>
        </w:rPr>
      </w:pPr>
      <w:r w:rsidRPr="009C279B">
        <w:rPr>
          <w:b/>
          <w:sz w:val="24"/>
          <w:szCs w:val="24"/>
        </w:rPr>
        <w:lastRenderedPageBreak/>
        <w:t>THE LORD ADAM WITH THE RANK OF GENERAL OR HIGHER FOR 40 YEARS</w:t>
      </w:r>
    </w:p>
    <w:p w:rsidR="00265120" w:rsidRPr="009C279B" w:rsidRDefault="00265120" w:rsidP="00265120">
      <w:pPr>
        <w:spacing w:line="480" w:lineRule="auto"/>
        <w:jc w:val="center"/>
        <w:rPr>
          <w:b/>
          <w:sz w:val="24"/>
          <w:szCs w:val="24"/>
        </w:rPr>
      </w:pPr>
      <w:r w:rsidRPr="009C279B">
        <w:rPr>
          <w:b/>
          <w:sz w:val="24"/>
          <w:szCs w:val="24"/>
        </w:rPr>
        <w:t xml:space="preserve">THE LOWER RANKING HEROES AS </w:t>
      </w:r>
      <w:r w:rsidR="009C279B" w:rsidRPr="009C279B">
        <w:rPr>
          <w:b/>
          <w:sz w:val="24"/>
          <w:szCs w:val="24"/>
        </w:rPr>
        <w:t>CAPTAIN</w:t>
      </w:r>
      <w:r w:rsidRPr="009C279B">
        <w:rPr>
          <w:b/>
          <w:sz w:val="24"/>
          <w:szCs w:val="24"/>
        </w:rPr>
        <w:t>S &amp; COLONELS UNDER THE GENERALS</w:t>
      </w:r>
    </w:p>
    <w:p w:rsidR="00265120" w:rsidRPr="009C279B" w:rsidRDefault="00265120" w:rsidP="00265120">
      <w:pPr>
        <w:spacing w:line="480" w:lineRule="auto"/>
        <w:jc w:val="both"/>
        <w:rPr>
          <w:sz w:val="24"/>
          <w:szCs w:val="24"/>
        </w:rPr>
      </w:pPr>
      <w:r w:rsidRPr="009C279B">
        <w:rPr>
          <w:sz w:val="24"/>
          <w:szCs w:val="24"/>
        </w:rPr>
        <w:t>The Lord Adam’s name means “</w:t>
      </w:r>
      <w:r w:rsidRPr="009C279B">
        <w:rPr>
          <w:b/>
          <w:sz w:val="24"/>
          <w:szCs w:val="24"/>
        </w:rPr>
        <w:t>Man</w:t>
      </w:r>
      <w:r w:rsidRPr="009C279B">
        <w:rPr>
          <w:sz w:val="24"/>
          <w:szCs w:val="24"/>
        </w:rPr>
        <w:t>” or “</w:t>
      </w:r>
      <w:r w:rsidRPr="009C279B">
        <w:rPr>
          <w:b/>
          <w:sz w:val="24"/>
          <w:szCs w:val="24"/>
        </w:rPr>
        <w:t>Humanity</w:t>
      </w:r>
      <w:r w:rsidRPr="009C279B">
        <w:rPr>
          <w:sz w:val="24"/>
          <w:szCs w:val="24"/>
        </w:rPr>
        <w:t>.” The Scripture references of the Lord Adam is in Genesis 1:26-5:5; 1</w:t>
      </w:r>
      <w:r w:rsidRPr="009C279B">
        <w:rPr>
          <w:sz w:val="24"/>
          <w:szCs w:val="24"/>
          <w:vertAlign w:val="superscript"/>
        </w:rPr>
        <w:t>st</w:t>
      </w:r>
      <w:r w:rsidRPr="009C279B">
        <w:rPr>
          <w:sz w:val="24"/>
          <w:szCs w:val="24"/>
        </w:rPr>
        <w:t xml:space="preserve"> Chronicles 1:1; Romans 5:12-17; 1</w:t>
      </w:r>
      <w:r w:rsidRPr="009C279B">
        <w:rPr>
          <w:sz w:val="24"/>
          <w:szCs w:val="24"/>
          <w:vertAlign w:val="superscript"/>
        </w:rPr>
        <w:t>st</w:t>
      </w:r>
      <w:r w:rsidRPr="009C279B">
        <w:rPr>
          <w:sz w:val="24"/>
          <w:szCs w:val="24"/>
        </w:rPr>
        <w:t xml:space="preserve"> Corinthians 15:21-23, 45; 1</w:t>
      </w:r>
      <w:r w:rsidRPr="009C279B">
        <w:rPr>
          <w:sz w:val="24"/>
          <w:szCs w:val="24"/>
          <w:vertAlign w:val="superscript"/>
        </w:rPr>
        <w:t>st</w:t>
      </w:r>
      <w:r w:rsidRPr="009C279B">
        <w:rPr>
          <w:sz w:val="24"/>
          <w:szCs w:val="24"/>
        </w:rPr>
        <w:t xml:space="preserve"> Timothy 2:13, 14 &amp; Luke 3:38.  </w:t>
      </w:r>
    </w:p>
    <w:p w:rsidR="00265120" w:rsidRPr="009C279B" w:rsidRDefault="00265120" w:rsidP="00265120">
      <w:pPr>
        <w:spacing w:line="480" w:lineRule="auto"/>
        <w:jc w:val="both"/>
        <w:rPr>
          <w:sz w:val="24"/>
          <w:szCs w:val="24"/>
        </w:rPr>
      </w:pPr>
      <w:r w:rsidRPr="009C279B">
        <w:rPr>
          <w:sz w:val="24"/>
          <w:szCs w:val="24"/>
        </w:rPr>
        <w:t xml:space="preserve">The Lord Adam’s Role in Scripture: The Hebrew word </w:t>
      </w:r>
      <w:r w:rsidRPr="009C279B">
        <w:rPr>
          <w:b/>
          <w:i/>
          <w:sz w:val="24"/>
          <w:szCs w:val="24"/>
        </w:rPr>
        <w:t>‘adam</w:t>
      </w:r>
      <w:r w:rsidRPr="009C279B">
        <w:rPr>
          <w:sz w:val="24"/>
          <w:szCs w:val="24"/>
        </w:rPr>
        <w:t xml:space="preserve"> is used over 500 times in the OT meaning “</w:t>
      </w:r>
      <w:r w:rsidRPr="009C279B">
        <w:rPr>
          <w:b/>
          <w:sz w:val="24"/>
          <w:szCs w:val="24"/>
        </w:rPr>
        <w:t>Human Being</w:t>
      </w:r>
      <w:r w:rsidRPr="009C279B">
        <w:rPr>
          <w:sz w:val="24"/>
          <w:szCs w:val="24"/>
        </w:rPr>
        <w:t>” or “</w:t>
      </w:r>
      <w:r w:rsidRPr="009C279B">
        <w:rPr>
          <w:b/>
          <w:sz w:val="24"/>
          <w:szCs w:val="24"/>
        </w:rPr>
        <w:t>Humanity</w:t>
      </w:r>
      <w:r w:rsidRPr="009C279B">
        <w:rPr>
          <w:sz w:val="24"/>
          <w:szCs w:val="24"/>
        </w:rPr>
        <w:t>.” Only in early Genesis &amp; 1</w:t>
      </w:r>
      <w:r w:rsidRPr="009C279B">
        <w:rPr>
          <w:sz w:val="24"/>
          <w:szCs w:val="24"/>
          <w:vertAlign w:val="superscript"/>
        </w:rPr>
        <w:t>st</w:t>
      </w:r>
      <w:r w:rsidRPr="009C279B">
        <w:rPr>
          <w:sz w:val="24"/>
          <w:szCs w:val="24"/>
        </w:rPr>
        <w:t xml:space="preserve"> Chronicles 1:1 is the proper name of Adam, the 1</w:t>
      </w:r>
      <w:r w:rsidRPr="009C279B">
        <w:rPr>
          <w:sz w:val="24"/>
          <w:szCs w:val="24"/>
          <w:vertAlign w:val="superscript"/>
        </w:rPr>
        <w:t>st</w:t>
      </w:r>
      <w:r w:rsidRPr="009C279B">
        <w:rPr>
          <w:sz w:val="24"/>
          <w:szCs w:val="24"/>
        </w:rPr>
        <w:t xml:space="preserve"> Man.    </w:t>
      </w:r>
    </w:p>
    <w:p w:rsidR="00265120" w:rsidRPr="009C279B" w:rsidRDefault="00265120" w:rsidP="00265120">
      <w:pPr>
        <w:spacing w:line="480" w:lineRule="auto"/>
        <w:jc w:val="both"/>
        <w:rPr>
          <w:sz w:val="24"/>
          <w:szCs w:val="24"/>
        </w:rPr>
      </w:pPr>
      <w:r w:rsidRPr="009C279B">
        <w:rPr>
          <w:sz w:val="24"/>
          <w:szCs w:val="24"/>
        </w:rPr>
        <w:t xml:space="preserve">The significance of the Lord Adam’s creation by the Father Stephen is in Genesis 1:26, 27; 2:7-25. Man was created in the Father Stephen’s Image and Likeness is in Genesis 1:26-27. It is the Likeness-image that sets Humans apart from the Animal Kingdom is in Genesis 5:1-3; 9:5-6. Man was given dominion is in Genesis 1:26. The Lord Adam’s creation was intimate and personal is in Genesis 2:7. </w:t>
      </w:r>
    </w:p>
    <w:p w:rsidR="00265120" w:rsidRPr="009C279B" w:rsidRDefault="00265120" w:rsidP="00265120">
      <w:pPr>
        <w:spacing w:line="480" w:lineRule="auto"/>
        <w:jc w:val="both"/>
        <w:rPr>
          <w:sz w:val="24"/>
          <w:szCs w:val="24"/>
        </w:rPr>
      </w:pPr>
      <w:r w:rsidRPr="009C279B">
        <w:rPr>
          <w:sz w:val="24"/>
          <w:szCs w:val="24"/>
        </w:rPr>
        <w:t xml:space="preserve">The significance of the Lord Adam’s early life in Eden is in Genesis 2:8-20. In Eden, the Lord Adam discovered beauty is in Genesis 2:9. In Eden, the Lord Adam discovered the satisfaction of meaningful work is in Genesis 2:15. In Eden, the Lord Adam discovered &amp; experienced the joy of discovery is in Genesis 2:19. In Eden, the Lord Adam discovered the peace that comes from doing what is right is in Genesis 2:17. In Eden, the Lord Adam discovered His need for companionship is in Genesis 2:18. In Eden, the Father Stephen gave the Lord Adam His help mate named Eve that in all facets was comparable to Him is in Genesis 2:21-24. </w:t>
      </w:r>
    </w:p>
    <w:p w:rsidR="00265120" w:rsidRPr="009C279B" w:rsidRDefault="00265120" w:rsidP="00265120">
      <w:pPr>
        <w:spacing w:line="480" w:lineRule="auto"/>
        <w:jc w:val="both"/>
        <w:rPr>
          <w:sz w:val="24"/>
          <w:szCs w:val="24"/>
        </w:rPr>
      </w:pPr>
      <w:r w:rsidRPr="009C279B">
        <w:rPr>
          <w:sz w:val="24"/>
          <w:szCs w:val="24"/>
        </w:rPr>
        <w:lastRenderedPageBreak/>
        <w:t>Who was Adam?</w:t>
      </w:r>
    </w:p>
    <w:p w:rsidR="00265120" w:rsidRPr="009C279B" w:rsidRDefault="00265120" w:rsidP="00265120">
      <w:pPr>
        <w:spacing w:line="480" w:lineRule="auto"/>
        <w:jc w:val="both"/>
        <w:rPr>
          <w:sz w:val="24"/>
          <w:szCs w:val="24"/>
        </w:rPr>
      </w:pPr>
      <w:r w:rsidRPr="009C279B">
        <w:rPr>
          <w:sz w:val="24"/>
          <w:szCs w:val="24"/>
        </w:rPr>
        <w:t xml:space="preserve">Adam was a creation that God chose to make out and from the ground. Adam was supposedly the first Man to be placed in the Garden of Eden. Adam became a living being when the breath of God entered His nostrils in Genesis 2:7. At that time Adam lived with a Soul. In Genesis 1:26 Adam was made into the image and likeness of God. Adam was the total Ruler over all the Earth since God gave Him delegated authority and dominion. Adam was also considered as Male and Female in Genesis 1:27. Adam became a tiller of the ground or You could call Him a farmer of the field. Adam has 6 names in His creation process. They consist of </w:t>
      </w:r>
      <w:r w:rsidRPr="009C279B">
        <w:rPr>
          <w:i/>
          <w:sz w:val="24"/>
          <w:szCs w:val="24"/>
        </w:rPr>
        <w:t xml:space="preserve">Bara </w:t>
      </w:r>
      <w:r w:rsidRPr="009C279B">
        <w:rPr>
          <w:sz w:val="24"/>
          <w:szCs w:val="24"/>
        </w:rPr>
        <w:t xml:space="preserve">which means “to create” in Genesis 1:1, </w:t>
      </w:r>
      <w:r w:rsidRPr="009C279B">
        <w:rPr>
          <w:i/>
          <w:sz w:val="24"/>
          <w:szCs w:val="24"/>
        </w:rPr>
        <w:t xml:space="preserve">Asah </w:t>
      </w:r>
      <w:r w:rsidRPr="009C279B">
        <w:rPr>
          <w:sz w:val="24"/>
          <w:szCs w:val="24"/>
        </w:rPr>
        <w:t xml:space="preserve">which means “to make” in Genesis 1:7, </w:t>
      </w:r>
      <w:r w:rsidRPr="009C279B">
        <w:rPr>
          <w:i/>
          <w:sz w:val="24"/>
          <w:szCs w:val="24"/>
        </w:rPr>
        <w:t xml:space="preserve">Nathan </w:t>
      </w:r>
      <w:r w:rsidRPr="009C279B">
        <w:rPr>
          <w:sz w:val="24"/>
          <w:szCs w:val="24"/>
        </w:rPr>
        <w:t xml:space="preserve">which means “set” in Genesis 1:17, </w:t>
      </w:r>
      <w:r w:rsidRPr="009C279B">
        <w:rPr>
          <w:i/>
          <w:sz w:val="24"/>
          <w:szCs w:val="24"/>
        </w:rPr>
        <w:t xml:space="preserve">Yatsar </w:t>
      </w:r>
      <w:r w:rsidRPr="009C279B">
        <w:rPr>
          <w:sz w:val="24"/>
          <w:szCs w:val="24"/>
        </w:rPr>
        <w:t xml:space="preserve"> which  means  “to form” in Genesis  2:7, </w:t>
      </w:r>
      <w:r w:rsidRPr="009C279B">
        <w:rPr>
          <w:i/>
          <w:sz w:val="24"/>
          <w:szCs w:val="24"/>
        </w:rPr>
        <w:t xml:space="preserve">Banah </w:t>
      </w:r>
      <w:r w:rsidRPr="009C279B">
        <w:rPr>
          <w:sz w:val="24"/>
          <w:szCs w:val="24"/>
        </w:rPr>
        <w:t xml:space="preserve">which means “to make or build” in Genesis 2:22  &amp;  </w:t>
      </w:r>
      <w:r w:rsidRPr="009C279B">
        <w:rPr>
          <w:i/>
          <w:sz w:val="24"/>
          <w:szCs w:val="24"/>
        </w:rPr>
        <w:t xml:space="preserve">Qanah  </w:t>
      </w:r>
      <w:r w:rsidRPr="009C279B">
        <w:rPr>
          <w:sz w:val="24"/>
          <w:szCs w:val="24"/>
        </w:rPr>
        <w:t xml:space="preserve">which  means  “to  create,  possess or  acquire”  in  Genesis 4:1; 14:19. </w:t>
      </w:r>
      <w:r w:rsidRPr="009C279B">
        <w:rPr>
          <w:i/>
          <w:sz w:val="24"/>
          <w:szCs w:val="24"/>
        </w:rPr>
        <w:t>Yatsar</w:t>
      </w:r>
      <w:r w:rsidRPr="009C279B">
        <w:rPr>
          <w:sz w:val="24"/>
          <w:szCs w:val="24"/>
        </w:rPr>
        <w:t xml:space="preserve">, </w:t>
      </w:r>
      <w:r w:rsidRPr="009C279B">
        <w:rPr>
          <w:i/>
          <w:sz w:val="24"/>
          <w:szCs w:val="24"/>
        </w:rPr>
        <w:t>Banah &amp; Qanah</w:t>
      </w:r>
      <w:r w:rsidRPr="009C279B">
        <w:rPr>
          <w:sz w:val="24"/>
          <w:szCs w:val="24"/>
        </w:rPr>
        <w:t xml:space="preserve"> (not Sexual Eros Love Nature, but Divine Holy Nature) was used by God to create Adam in Genesis 1:26. Traditionally, there had to  be life  on Earth  before Adam  was  created  since  it declares that in Genesis 1:28 which  declares  Adam  to “be  fruitful  and  multiply, fill  the earth  and replenish it.” Also in Isaiah 24:1-23 concerns impending judgment on the Earth before Adam. The Heavenly Sin was probably committed at this time in trillions of years ago &amp; God in Isaiah 24:1 turned the Earth upside down &amp; scattered its inhabitance. </w:t>
      </w:r>
      <w:r w:rsidRPr="009C279B">
        <w:rPr>
          <w:i/>
          <w:sz w:val="24"/>
          <w:szCs w:val="24"/>
        </w:rPr>
        <w:t>Bara</w:t>
      </w:r>
      <w:r w:rsidRPr="009C279B">
        <w:rPr>
          <w:sz w:val="24"/>
          <w:szCs w:val="24"/>
        </w:rPr>
        <w:t xml:space="preserve">, </w:t>
      </w:r>
      <w:r w:rsidRPr="009C279B">
        <w:rPr>
          <w:i/>
          <w:sz w:val="24"/>
          <w:szCs w:val="24"/>
        </w:rPr>
        <w:t xml:space="preserve">Asah </w:t>
      </w:r>
      <w:r w:rsidRPr="009C279B">
        <w:rPr>
          <w:sz w:val="24"/>
          <w:szCs w:val="24"/>
        </w:rPr>
        <w:t xml:space="preserve">and </w:t>
      </w:r>
      <w:r w:rsidRPr="009C279B">
        <w:rPr>
          <w:i/>
          <w:sz w:val="24"/>
          <w:szCs w:val="24"/>
        </w:rPr>
        <w:t>Nathan</w:t>
      </w:r>
      <w:r w:rsidRPr="009C279B">
        <w:rPr>
          <w:sz w:val="24"/>
          <w:szCs w:val="24"/>
        </w:rPr>
        <w:t xml:space="preserve"> are the “</w:t>
      </w:r>
      <w:r w:rsidRPr="009C279B">
        <w:rPr>
          <w:b/>
          <w:sz w:val="24"/>
          <w:szCs w:val="24"/>
        </w:rPr>
        <w:t>Sons of God</w:t>
      </w:r>
      <w:r w:rsidRPr="009C279B">
        <w:rPr>
          <w:sz w:val="24"/>
          <w:szCs w:val="24"/>
        </w:rPr>
        <w:t>” also called “</w:t>
      </w:r>
      <w:r w:rsidRPr="009C279B">
        <w:rPr>
          <w:b/>
          <w:sz w:val="24"/>
          <w:szCs w:val="24"/>
        </w:rPr>
        <w:t>Age of the Dragons</w:t>
      </w:r>
      <w:r w:rsidRPr="009C279B">
        <w:rPr>
          <w:sz w:val="24"/>
          <w:szCs w:val="24"/>
        </w:rPr>
        <w:t xml:space="preserve">” as Hosts of Exalted Ones on the Earth before Adam in Isaiah 24:21. Adam in Genesis 1:26 was 36 years of age concerning the Cross &amp; He was over 120 when He sinned in Genesis 3:6; 6:3 &amp; Seth was born when He was 130 in Genesis 5:3. The evil tree planted is when Adam was in His 70’s to 80’s which would concern Psalms 90:10.                 </w:t>
      </w:r>
    </w:p>
    <w:p w:rsidR="00265120" w:rsidRPr="009C279B" w:rsidRDefault="00265120" w:rsidP="00265120">
      <w:pPr>
        <w:spacing w:line="480" w:lineRule="auto"/>
        <w:jc w:val="both"/>
        <w:rPr>
          <w:sz w:val="24"/>
          <w:szCs w:val="24"/>
        </w:rPr>
      </w:pPr>
      <w:r w:rsidRPr="009C279B">
        <w:rPr>
          <w:sz w:val="24"/>
          <w:szCs w:val="24"/>
        </w:rPr>
        <w:lastRenderedPageBreak/>
        <w:t>Adam’s life</w:t>
      </w:r>
    </w:p>
    <w:p w:rsidR="00265120" w:rsidRPr="009C279B" w:rsidRDefault="00265120" w:rsidP="00265120">
      <w:pPr>
        <w:spacing w:line="480" w:lineRule="auto"/>
        <w:jc w:val="both"/>
        <w:rPr>
          <w:sz w:val="24"/>
          <w:szCs w:val="24"/>
        </w:rPr>
      </w:pPr>
      <w:r w:rsidRPr="009C279B">
        <w:rPr>
          <w:sz w:val="24"/>
          <w:szCs w:val="24"/>
        </w:rPr>
        <w:t>Adam’s Soul consisted of a mind, will and emotions. Adam used these things to make decisions and came to reasoning and good conclusions on how to live better in the garden that God had created for Him. Adam’s body was made out of “</w:t>
      </w:r>
      <w:r w:rsidRPr="009C279B">
        <w:rPr>
          <w:b/>
          <w:sz w:val="24"/>
          <w:szCs w:val="24"/>
        </w:rPr>
        <w:t>flesh and bones</w:t>
      </w:r>
      <w:r w:rsidRPr="009C279B">
        <w:rPr>
          <w:sz w:val="24"/>
          <w:szCs w:val="24"/>
        </w:rPr>
        <w:t>” notated in Genesis 2:21-23 which made up of about 30% of His body. Adam’s life also concerned the blood which life. Adam’s body consisted of 70% of water/blood/other where He would get the supply of water from the 4 river heads near the garden. Adam also had a “Spirit” which could do the same thing as His “Soul”. The proof of this is in John 13:21; Acts 17:16; Proverbs 17:22 which says that the Spirit can have emotions. Also our knowing, thinking, perceiving and understanding is said to be done by Our Spirit. Some scriptures that prove this are in Mark 2:8; Romans 8:16. The Spirit knows the thoughts of Man in 1</w:t>
      </w:r>
      <w:r w:rsidRPr="009C279B">
        <w:rPr>
          <w:sz w:val="24"/>
          <w:szCs w:val="24"/>
          <w:vertAlign w:val="superscript"/>
        </w:rPr>
        <w:t>st</w:t>
      </w:r>
      <w:r w:rsidRPr="009C279B">
        <w:rPr>
          <w:sz w:val="24"/>
          <w:szCs w:val="24"/>
        </w:rPr>
        <w:t xml:space="preserve"> Corinthians 2:11 and Isaiah 29:24. Adam’s thinking, feeling &amp; decision making involved His Whole Person. When Adam thinks He uses His brain &amp; nervous system to discern feelings &amp; situations. Adam’s Soul was used to worship God. The scriptures are proven in Psalm 62:1; 103:1 &amp; 146:1 &amp; Luke 1:46. Adam probably knew how to pray to God with His Soul. Some scriptures are in 1</w:t>
      </w:r>
      <w:r w:rsidRPr="009C279B">
        <w:rPr>
          <w:sz w:val="24"/>
          <w:szCs w:val="24"/>
          <w:vertAlign w:val="superscript"/>
        </w:rPr>
        <w:t>st</w:t>
      </w:r>
      <w:r w:rsidRPr="009C279B">
        <w:rPr>
          <w:sz w:val="24"/>
          <w:szCs w:val="24"/>
        </w:rPr>
        <w:t xml:space="preserve"> Samuel 1:15; Deuteronomy 6:5 &amp; Mark 12:30. Adam longed, thirsted &amp; hoped for God. Some scriptures are Psalms 42:1, 2, 5. Adam’s Soul rejoiced &amp; delighted in God and proven in Psalms 35:9 &amp; Isaiah 61:10. Adam had the Law written in His Soul through the Angels (Lords). Two scriptures are Psalm 119:20, 167. Also Adam’s Body worshipped God as did His Soul and Spirit. Some scriptures that prove this point is in Psalm 28:2; 47:1; 63:1, 4; 84:2; 134:2; 143:6 &amp; 1</w:t>
      </w:r>
      <w:r w:rsidRPr="009C279B">
        <w:rPr>
          <w:sz w:val="24"/>
          <w:szCs w:val="24"/>
          <w:vertAlign w:val="superscript"/>
        </w:rPr>
        <w:t>st</w:t>
      </w:r>
      <w:r w:rsidRPr="009C279B">
        <w:rPr>
          <w:sz w:val="24"/>
          <w:szCs w:val="24"/>
        </w:rPr>
        <w:t xml:space="preserve"> Timothy 2:8. Also playing musical instruments uses Our whole body to worship God in Psalms 150:3-5. Adam would either have a Body and Soul or Body and Spirit. Adam  had  a  Body  and Spirit  from  Genesis  1:26-2:20  in  the  single  realm  in  </w:t>
      </w:r>
      <w:r w:rsidRPr="009C279B">
        <w:rPr>
          <w:sz w:val="24"/>
          <w:szCs w:val="24"/>
        </w:rPr>
        <w:lastRenderedPageBreak/>
        <w:t>Luke 20:35-36; Matthew 22:29-32 &amp; Mark 12:24-27. Some true  scriptures  which  prove  the  Body  and Spirit  is  in 1</w:t>
      </w:r>
      <w:r w:rsidRPr="009C279B">
        <w:rPr>
          <w:sz w:val="24"/>
          <w:szCs w:val="24"/>
          <w:vertAlign w:val="superscript"/>
        </w:rPr>
        <w:t xml:space="preserve">st </w:t>
      </w:r>
      <w:r w:rsidRPr="009C279B">
        <w:rPr>
          <w:sz w:val="24"/>
          <w:szCs w:val="24"/>
        </w:rPr>
        <w:t>Corinthians 5:3, 5; 7:34; 2</w:t>
      </w:r>
      <w:r w:rsidRPr="009C279B">
        <w:rPr>
          <w:sz w:val="24"/>
          <w:szCs w:val="24"/>
          <w:vertAlign w:val="superscript"/>
        </w:rPr>
        <w:t xml:space="preserve">nd </w:t>
      </w:r>
      <w:r w:rsidRPr="009C279B">
        <w:rPr>
          <w:sz w:val="24"/>
          <w:szCs w:val="24"/>
        </w:rPr>
        <w:t>Corinthians 7:1; Romans 8:10 &amp; Colossians 2:5. James says the Body apart from the Spirit is dead in James 2:26. Adam had a Body &amp; Soul in Genesis 2:21-5:32 in the marriage realm in Luke 20:34, 37-38. One scripture which proves the Body &amp; Soul is in Matthew 10:28 which says fear none of those who kill the Body but cannot kill the Soul. Also “Soul” &amp; “Spirit” can be used interchangeably or parallel in John 12:27; 13:21; Luke 1:46-47; Hebrews 12:23; 1</w:t>
      </w:r>
      <w:r w:rsidRPr="009C279B">
        <w:rPr>
          <w:sz w:val="24"/>
          <w:szCs w:val="24"/>
          <w:vertAlign w:val="superscript"/>
        </w:rPr>
        <w:t>st</w:t>
      </w:r>
      <w:r w:rsidRPr="009C279B">
        <w:rPr>
          <w:sz w:val="24"/>
          <w:szCs w:val="24"/>
        </w:rPr>
        <w:t xml:space="preserve"> Peter 3:19 and Revelation 6:9; 20:4. </w:t>
      </w:r>
    </w:p>
    <w:p w:rsidR="00265120" w:rsidRPr="009C279B" w:rsidRDefault="00265120" w:rsidP="00265120">
      <w:pPr>
        <w:spacing w:line="480" w:lineRule="auto"/>
        <w:jc w:val="both"/>
        <w:rPr>
          <w:sz w:val="24"/>
          <w:szCs w:val="24"/>
        </w:rPr>
      </w:pPr>
      <w:r w:rsidRPr="009C279B">
        <w:rPr>
          <w:sz w:val="24"/>
          <w:szCs w:val="24"/>
        </w:rPr>
        <w:t>Adam’s significance in the garden</w:t>
      </w:r>
    </w:p>
    <w:p w:rsidR="00265120" w:rsidRPr="009C279B" w:rsidRDefault="00265120" w:rsidP="00265120">
      <w:pPr>
        <w:spacing w:line="480" w:lineRule="auto"/>
        <w:jc w:val="both"/>
        <w:rPr>
          <w:sz w:val="24"/>
          <w:szCs w:val="24"/>
        </w:rPr>
      </w:pPr>
      <w:r w:rsidRPr="009C279B">
        <w:rPr>
          <w:sz w:val="24"/>
          <w:szCs w:val="24"/>
        </w:rPr>
        <w:t>The  significance  of  Adam’s early  life  in  the  garden  is  from  Genesis  2:8-20. Two rivers that  show  the  boundaries  of  Eden  where  Adam  lived  are the Tigris and Euphrates  Rivers. This is probably where Adam lived close to and where He got His food as a hunter of animals and got His water from the rivers. In Genesis 2:8 it sets the stage of Adam’s life. The Lord God planted a garden eastward in Eden, there He placed Man there whom He had formed. No small  wonder that  the  God  who  created  the  Universe  is  now  creating  the Garden of Eden for Adam. God filled the garden with all kinds of fruit trees that were pleasant to the eyes and good for food for Adam. God enriched the soil and land with natural resources for Adam. God filled the land with all kinds of wildlife so that Adam could live and be fed. God’s care for Adam is met and the provision has been established with Him in the garden. We also need to remember that Adam had the gift of obtaining the “</w:t>
      </w:r>
      <w:r w:rsidRPr="009C279B">
        <w:rPr>
          <w:b/>
          <w:sz w:val="24"/>
          <w:szCs w:val="24"/>
        </w:rPr>
        <w:t>image-likeness</w:t>
      </w:r>
      <w:r w:rsidRPr="009C279B">
        <w:rPr>
          <w:sz w:val="24"/>
          <w:szCs w:val="24"/>
        </w:rPr>
        <w:t xml:space="preserve">” of God. Adam like God had capacities of true personhood. Eden gave Adam to ability to use those capacities that God granted Adam to have. In Eden, Adam discovered beauty in Genesis 2:9. God planted every tree pleasant to the eyes. </w:t>
      </w:r>
      <w:r w:rsidRPr="009C279B">
        <w:rPr>
          <w:sz w:val="24"/>
          <w:szCs w:val="24"/>
        </w:rPr>
        <w:lastRenderedPageBreak/>
        <w:t xml:space="preserve">God who made all things beautiful in its time is recorded in Ecclesiastes 3:11 which gave Adam the purpose in knowing God. In Eden, Adam discovered the satisfaction of good labor in Genesis 2:15. Adam was put there in the garden to tend, keep and dress it. Even God who worked for six day looked over His creative work and saw that it was very good. Adam did the same thing with His work. Adam’s true and unique divine nature was built to accomplish something significant since Adam was in the image and likeness of God. In Eden, Adam discovered joy in learning things in Genesis 2:19. Scripture tells us that God showed Adam every beast of the field and every bird of the air and Adam gave names to all of them. Adam would have to study all of them separately, observe their unique behaviors and catalogue their habits in order to name them.  Adam obtained joy in learning, thinking &amp; identifying what was unique in the garden. In Eden, Adam discovered peace of doing what was right in Genesis 2:17. God had planted the tree of the knowledge of good &amp; evil &amp; told Adam that this tree was off-limits to eat from it. God had planted this tree because He is a moral God &amp; Adam was like God in His image, which committed Him in doing what was right. Adam had to have the capability in making right moral decisions. The tree was there for Adam’s personhood. Also for the months,  years  and  decades  Adam   lived  there  for  120  years, He  worked   and   studied  the  garden. Adam must have been curious of the tree for many  years,  but  Adam  stayed  faithful  on God’s command  and  for  obeying truly God this gave Adam the  peace  of  right-hood. In Eden, Adam discovered His need for companionship. Adam slept many nights feeling lonely and empty. This is the very thing that Adam could not experience in personhood because He was alone. He could not experience (divine) love or share His life with someone. His experiences were limited. Adam did indeed share God’s image likeness of the Trinity—the Father Stephen, Son Jesus and </w:t>
      </w:r>
      <w:r w:rsidRPr="009C279B">
        <w:rPr>
          <w:sz w:val="24"/>
          <w:szCs w:val="24"/>
        </w:rPr>
        <w:lastRenderedPageBreak/>
        <w:t xml:space="preserve">Holy Ghost (Brother John)—three in One (immutable counsel) God. Which God has always had and does not change in Hebrews 6:17. God knew Adam’s lack in the true companionship, so God planned to make Him a good helper comparable to Him in Genesis 2:18. Adam did not know how alone He was until He had studied everything in the garden, such as trees and animals. Which Adam did not find a companion comparable to Him in Genesis 2:20. When Adam discovered His loneliness, God then formed Eve out of Adam’s rib. In Eden, Adam received Eve as a comparable helper from God in Genesis 2:21-24. God used Adam’s own substance to form Eve and not the Earth. Adam knew the significance of God’s act creating Woman when Adam said, “This is now bone of My bones and flesh and My flesh, She will be called Woman because She was taken out of Man in Genesis 2:23. Overall Adam lived very good in the garden that God supplied for Adam. There was no disharmony whatsoever in the garden at the time from Genesis 2:8-2:25. Loneliness reached Adam’s heart over the decades (120 years) in the garden.       </w:t>
      </w:r>
    </w:p>
    <w:p w:rsidR="00265120" w:rsidRPr="009C279B" w:rsidRDefault="00265120" w:rsidP="00265120">
      <w:pPr>
        <w:spacing w:line="480" w:lineRule="auto"/>
        <w:jc w:val="both"/>
        <w:rPr>
          <w:sz w:val="24"/>
          <w:szCs w:val="24"/>
        </w:rPr>
      </w:pPr>
      <w:r w:rsidRPr="009C279B">
        <w:rPr>
          <w:sz w:val="24"/>
          <w:szCs w:val="24"/>
        </w:rPr>
        <w:t>Adam’s roles</w:t>
      </w:r>
    </w:p>
    <w:p w:rsidR="00265120" w:rsidRPr="009C279B" w:rsidRDefault="00265120" w:rsidP="00265120">
      <w:pPr>
        <w:spacing w:line="480" w:lineRule="auto"/>
        <w:jc w:val="both"/>
        <w:rPr>
          <w:sz w:val="24"/>
          <w:szCs w:val="24"/>
        </w:rPr>
      </w:pPr>
      <w:r w:rsidRPr="009C279B">
        <w:rPr>
          <w:sz w:val="24"/>
          <w:szCs w:val="24"/>
        </w:rPr>
        <w:t xml:space="preserve">Adam is as Ruler or Judge in Genesis 1:26. Three Hebrews words concern the idea of dominion or rule. First is Masal which is found over eighty times in the Old Testament, generally it denotes authority. Sapat and Mispat are translated as “Judge” or “Rule” and concerns different kinds of functions in Human Government. But the Hebrew word in Genesis 1 is Radah which refers to Human’s governing nature, animal’s creation, as God’s ruling authority and coregent. God’s intention to give Man delegated authority over the animal creation, God charged Adam </w:t>
      </w:r>
      <w:r w:rsidRPr="009C279B">
        <w:rPr>
          <w:sz w:val="24"/>
          <w:szCs w:val="24"/>
        </w:rPr>
        <w:lastRenderedPageBreak/>
        <w:t>for the care for what God has made. The gift of having the “</w:t>
      </w:r>
      <w:r w:rsidRPr="009C279B">
        <w:rPr>
          <w:b/>
          <w:sz w:val="24"/>
          <w:szCs w:val="24"/>
        </w:rPr>
        <w:t>image-likeness</w:t>
      </w:r>
      <w:r w:rsidRPr="009C279B">
        <w:rPr>
          <w:sz w:val="24"/>
          <w:szCs w:val="24"/>
        </w:rPr>
        <w:t xml:space="preserve">” carries the responsibility to guard and protect God’s creative works rather than abandon it. </w:t>
      </w:r>
    </w:p>
    <w:p w:rsidR="00265120" w:rsidRPr="009C279B" w:rsidRDefault="00265120" w:rsidP="00265120">
      <w:pPr>
        <w:spacing w:line="480" w:lineRule="auto"/>
        <w:jc w:val="both"/>
        <w:rPr>
          <w:sz w:val="24"/>
          <w:szCs w:val="24"/>
        </w:rPr>
      </w:pPr>
      <w:r w:rsidRPr="009C279B">
        <w:rPr>
          <w:sz w:val="24"/>
          <w:szCs w:val="24"/>
        </w:rPr>
        <w:t xml:space="preserve">Adam as a Farmer or Gardener was the first duty Adam had in Genesis 2:15. God put the Man in the garden to tend, dress and keep it. Adam grew crops and planted other  fruit  trees, probably near the  place  where  He  dwelled  the  most, so  that  it would  be easier  to get food  when He became hungry. Adam tilled the ground, and finally the soil got soft and rich for planting. There were many rains that God did on the earth so that Adam would have fertile soil. Adam probably made a certain kind of tiller by oxen pulling it &amp; it would break up and divide the land. </w:t>
      </w:r>
    </w:p>
    <w:p w:rsidR="00265120" w:rsidRPr="009C279B" w:rsidRDefault="00265120" w:rsidP="00265120">
      <w:pPr>
        <w:spacing w:line="480" w:lineRule="auto"/>
        <w:jc w:val="both"/>
        <w:rPr>
          <w:sz w:val="24"/>
          <w:szCs w:val="24"/>
        </w:rPr>
      </w:pPr>
      <w:r w:rsidRPr="009C279B">
        <w:rPr>
          <w:sz w:val="24"/>
          <w:szCs w:val="24"/>
        </w:rPr>
        <w:t xml:space="preserve">Adam was a Husband in Genesis 2:23-5:32. Adam was Husband to Eve (wife). Adam would love His wife as his own life since Eve came out of Adam and would sanctify Her and cleanse Her by the washing of water by the word that She may be holy and without blemish. For Adam was to love His Wife and be not bitter towards Her. Also Adam that dwelled with Eve  His  Wife and have understanding  with Her, giving  honor  to His Wife, as  to  the  weaker  vessel  and  being  heirs together  of  the  grace  of  life  that His prayers be so answered.  Adam would be the spiritual authority over the affairs of His marriage. Adam would also be head of Adam’s own household. Adam would instruct Eve to obey God’s command in the garden. Adam would have authority over His Wife’s body, but would not have authority over His own body. Adam would be only concerned how He could please His Wife. Adam was the head of His Wife.        </w:t>
      </w:r>
    </w:p>
    <w:p w:rsidR="00265120" w:rsidRPr="009C279B" w:rsidRDefault="00265120" w:rsidP="00265120">
      <w:pPr>
        <w:spacing w:line="480" w:lineRule="auto"/>
        <w:jc w:val="both"/>
        <w:rPr>
          <w:sz w:val="24"/>
          <w:szCs w:val="24"/>
        </w:rPr>
      </w:pPr>
      <w:r w:rsidRPr="009C279B">
        <w:rPr>
          <w:sz w:val="24"/>
          <w:szCs w:val="24"/>
        </w:rPr>
        <w:t xml:space="preserve">Adam as a Father in Genesis 4:1-5:32 was very impressive. Adam became a Father when Cain was born and Adam had three other sons also. They were Abel, Seth and Enosh. Adam as a father would not discourage His Sons, but rather bring them up in the training, admonition and </w:t>
      </w:r>
      <w:r w:rsidRPr="009C279B">
        <w:rPr>
          <w:sz w:val="24"/>
          <w:szCs w:val="24"/>
        </w:rPr>
        <w:lastRenderedPageBreak/>
        <w:t xml:space="preserve">nurture of the Lord. Adam as a Father would be respected by His Sons. Adam would instruct His Sons to do chores, probably just as He had done in the garden, and what He had learned and studied for years before He got married. Adam’s Sons would honor their Father and obey Him in the Lord in all things. </w:t>
      </w:r>
    </w:p>
    <w:p w:rsidR="00265120" w:rsidRPr="009C279B" w:rsidRDefault="00265120" w:rsidP="00265120">
      <w:pPr>
        <w:spacing w:line="480" w:lineRule="auto"/>
        <w:jc w:val="both"/>
        <w:rPr>
          <w:sz w:val="24"/>
          <w:szCs w:val="24"/>
        </w:rPr>
      </w:pPr>
      <w:r w:rsidRPr="009C279B">
        <w:rPr>
          <w:sz w:val="24"/>
          <w:szCs w:val="24"/>
        </w:rPr>
        <w:t>Adam’s relationship to God</w:t>
      </w:r>
    </w:p>
    <w:p w:rsidR="00265120" w:rsidRPr="009C279B" w:rsidRDefault="00265120" w:rsidP="00265120">
      <w:pPr>
        <w:spacing w:line="480" w:lineRule="auto"/>
        <w:jc w:val="both"/>
        <w:rPr>
          <w:sz w:val="24"/>
          <w:szCs w:val="24"/>
        </w:rPr>
      </w:pPr>
      <w:r w:rsidRPr="009C279B">
        <w:rPr>
          <w:sz w:val="24"/>
          <w:szCs w:val="24"/>
        </w:rPr>
        <w:t>Adam’s relationship with God was a very good &amp; a moral one in Genesis 1:26-3:5. All Adam had to do to keep good standing with God was to obey His command. Adam was a Son and God was a Father to Him. Adam knew that He was created by the Lord because Adam had the “</w:t>
      </w:r>
      <w:r w:rsidRPr="009C279B">
        <w:rPr>
          <w:b/>
          <w:sz w:val="24"/>
          <w:szCs w:val="24"/>
        </w:rPr>
        <w:t>image-likeness</w:t>
      </w:r>
      <w:r w:rsidRPr="009C279B">
        <w:rPr>
          <w:sz w:val="24"/>
          <w:szCs w:val="24"/>
        </w:rPr>
        <w:t>” of God. This means Adam functioned like the Trinity—Father Stephen, Son Jesus and Holy Ghost (Brother John)—three Persons in One God and that He took on the image-likeness of God. This means He looked like God in physical form, acted like Him and thought like Him, similar to John 1:1-3, 14 when God manifested &amp; became flesh. Adam’s eating &amp; drinking did not affect His relationship with God &amp; since Adam was alone, He trusted more and more on God. Adam only had the “</w:t>
      </w:r>
      <w:r w:rsidRPr="009C279B">
        <w:rPr>
          <w:b/>
          <w:sz w:val="24"/>
          <w:szCs w:val="24"/>
        </w:rPr>
        <w:t>image-likeness</w:t>
      </w:r>
      <w:r w:rsidRPr="009C279B">
        <w:rPr>
          <w:sz w:val="24"/>
          <w:szCs w:val="24"/>
        </w:rPr>
        <w:t>” of God while He was single in Genesis 1:26-2:20 in “</w:t>
      </w:r>
      <w:r w:rsidRPr="009C279B">
        <w:rPr>
          <w:b/>
          <w:sz w:val="24"/>
          <w:szCs w:val="24"/>
        </w:rPr>
        <w:t>that age</w:t>
      </w:r>
      <w:r w:rsidRPr="009C279B">
        <w:rPr>
          <w:sz w:val="24"/>
          <w:szCs w:val="24"/>
        </w:rPr>
        <w:t>” mentioned in Luke 20:35-38. Not only was His “</w:t>
      </w:r>
      <w:r w:rsidRPr="009C279B">
        <w:rPr>
          <w:b/>
          <w:sz w:val="24"/>
          <w:szCs w:val="24"/>
        </w:rPr>
        <w:t>image-likeness</w:t>
      </w:r>
      <w:r w:rsidRPr="009C279B">
        <w:rPr>
          <w:sz w:val="24"/>
          <w:szCs w:val="24"/>
        </w:rPr>
        <w:t>” better than the Cherubs, at the time He was the only one who had it in the garden concerning the Whole Earth. Adam’s relationship with God did change because Adam got married in Genesis 2:24-25. The scripture in Genesis 2:24 declares the “</w:t>
      </w:r>
      <w:r w:rsidRPr="009C279B">
        <w:rPr>
          <w:b/>
          <w:sz w:val="24"/>
          <w:szCs w:val="24"/>
        </w:rPr>
        <w:t>given in marriage process</w:t>
      </w:r>
      <w:r w:rsidRPr="009C279B">
        <w:rPr>
          <w:sz w:val="24"/>
          <w:szCs w:val="24"/>
        </w:rPr>
        <w:t xml:space="preserve">.” It tells us “Therefore a Man shall leave His Father and Mother &amp; be joined to His Wife, &amp; they shall become one flesh.” One flesh concerns a number of characteristics. First, in implies a Divine Union (Divine Intercourse like Mary &amp; Joseph’s family) with Your own Wife or own Husband that concerns procreation, </w:t>
      </w:r>
      <w:r w:rsidRPr="009C279B">
        <w:rPr>
          <w:sz w:val="24"/>
          <w:szCs w:val="24"/>
        </w:rPr>
        <w:lastRenderedPageBreak/>
        <w:t>physical intimacy or self-glorification that is divine attraction and established relationship between the two. Second, with the Wife it concerns Child conception, the ability to bear Children and bring forth life. Third, the spiritual and emotional intimacy between the two that is married. Fourth, showing respect as they would with the near of kin for “understanding”. Fifth, is showing mutual respect between One’s Parent and Siblings. Sixth, a writing or certificate of marriage on Adam’s and Eve’s heart to show them mutually bound together in Holy Matrimony. Seventh, the sacredness of marriage is a sure thing because what God had joined together let not man cut asunder (Divine Union). In Genesis 2:25, one flesh is already established in Adam and Eve’s life. The scripture declares “And they were both naked, the Man and His Wife, and were not ashamed. At this time there had been a Divine Union because You have to have a Divine Union to be united in marriage. This was true because Husbands was supposed to (agape) love their Wives as Christ (agape) loved the Church which means there would not be a Sexual Union in Ephesians 5:25. Adam &amp; Eve wanted Children at this point and was trying to get Eve pregnant in the garden, prior to the fall of Man in Genesis 3:6. Pleasure was established between Adam &amp; Eve by marital pleasure, benevolence &amp; affection the Husband bestows on the Wife. Marriage takes on a different duty than being single. While Adam was single, He devoted His time &amp; energy in the studying, dissecting, learning, understanding and perceiving the Garden of Eden &amp; all that was in it. But in marriage Adam became a Husband &amp; when Eve became pregnant Adam became a Father of Cain. Then the positions that Adam 1</w:t>
      </w:r>
      <w:r w:rsidRPr="009C279B">
        <w:rPr>
          <w:sz w:val="24"/>
          <w:szCs w:val="24"/>
          <w:vertAlign w:val="superscript"/>
        </w:rPr>
        <w:t>st</w:t>
      </w:r>
      <w:r w:rsidRPr="009C279B">
        <w:rPr>
          <w:sz w:val="24"/>
          <w:szCs w:val="24"/>
        </w:rPr>
        <w:t xml:space="preserve"> held did change &amp; since Adam recognizing that He was alone, God gave Him a helper comparable to Him. In Genesis 2:21-23 says “And the Lord God caused a deep sleep to fall on Adam, &amp; He slept, &amp; He took one of His ribs &amp; closed up the flesh in its place. Then the rib that the Lord God </w:t>
      </w:r>
      <w:r w:rsidRPr="009C279B">
        <w:rPr>
          <w:sz w:val="24"/>
          <w:szCs w:val="24"/>
        </w:rPr>
        <w:lastRenderedPageBreak/>
        <w:t xml:space="preserve">had taken from Man, He made into a Woman &amp; He brought Her to the Man. And Adam said, ‘This is now bone of My bones &amp; flesh of My flesh, She shall be called “Woman” because She was taken out of Man.’”    </w:t>
      </w:r>
    </w:p>
    <w:p w:rsidR="00265120" w:rsidRPr="009C279B" w:rsidRDefault="00265120" w:rsidP="00265120">
      <w:pPr>
        <w:spacing w:line="480" w:lineRule="auto"/>
        <w:jc w:val="both"/>
        <w:rPr>
          <w:sz w:val="24"/>
          <w:szCs w:val="24"/>
        </w:rPr>
      </w:pPr>
      <w:r w:rsidRPr="009C279B">
        <w:rPr>
          <w:sz w:val="24"/>
          <w:szCs w:val="24"/>
        </w:rPr>
        <w:t>Adam’s relationships to the animals</w:t>
      </w:r>
    </w:p>
    <w:p w:rsidR="00265120" w:rsidRPr="009C279B" w:rsidRDefault="00265120" w:rsidP="00265120">
      <w:pPr>
        <w:spacing w:line="480" w:lineRule="auto"/>
        <w:jc w:val="both"/>
        <w:rPr>
          <w:sz w:val="24"/>
          <w:szCs w:val="24"/>
        </w:rPr>
      </w:pPr>
      <w:r w:rsidRPr="009C279B">
        <w:rPr>
          <w:sz w:val="24"/>
          <w:szCs w:val="24"/>
        </w:rPr>
        <w:t xml:space="preserve">Adam knew His animals by their appearances, habits, communications &amp; friendliness. In Book of Jubilees pages 12-13 says animals talked to Adam. Also in Haggadah page 33 &amp; the ass talked in Numbers 22:22-40. In Acts of Paul pages 445-458 says that a lion spoke &amp; was baptized by Paul. Adam could call an animal by name, He had to study the animal, recognize what kind of animal it was, feed the animal differently, &amp; know what kind of habits it possessed. Then Adam called them by name &amp; whatever name Adam called them that were their names. So there was not an animal that Adam did not name in the animal kingdom. Adam did kill some of the animals for food, as birds of the air &amp; beasts of the field. This showed Adam’s dominion over all the Earth. </w:t>
      </w:r>
    </w:p>
    <w:p w:rsidR="00265120" w:rsidRPr="009C279B" w:rsidRDefault="00265120" w:rsidP="00265120">
      <w:pPr>
        <w:spacing w:line="480" w:lineRule="auto"/>
        <w:jc w:val="both"/>
        <w:rPr>
          <w:sz w:val="24"/>
          <w:szCs w:val="24"/>
        </w:rPr>
      </w:pPr>
      <w:r w:rsidRPr="009C279B">
        <w:rPr>
          <w:sz w:val="24"/>
          <w:szCs w:val="24"/>
        </w:rPr>
        <w:t>Adam’s relationship to Eve</w:t>
      </w:r>
    </w:p>
    <w:p w:rsidR="00265120" w:rsidRPr="009C279B" w:rsidRDefault="00265120" w:rsidP="00265120">
      <w:pPr>
        <w:spacing w:line="480" w:lineRule="auto"/>
        <w:jc w:val="both"/>
        <w:rPr>
          <w:sz w:val="24"/>
          <w:szCs w:val="24"/>
        </w:rPr>
      </w:pPr>
      <w:r w:rsidRPr="009C279B">
        <w:rPr>
          <w:sz w:val="24"/>
          <w:szCs w:val="24"/>
        </w:rPr>
        <w:t xml:space="preserve">Adam’s relationship to the woman that God formed from Adam’s rib is complex. Always there are difficult problems to solve in every relationship. At first, Adam told Eve about the tree of the knowledge of good and evil and how God commanded Him not to eat from the fruit of the tree, lest you die. Adam loved Eve with all His heart and who can find a Virtuous Wife. Adam had authority over Eve since He was first formed then Eve. Adam showed due affection to Eve and had pleasure by Her. But Eve was power hungry, when the Serpent came to Her, this disrupted the holy relationship. Eve wanted to be like God knowing good and evil which was </w:t>
      </w:r>
      <w:r w:rsidRPr="009C279B">
        <w:rPr>
          <w:sz w:val="24"/>
          <w:szCs w:val="24"/>
        </w:rPr>
        <w:lastRenderedPageBreak/>
        <w:t xml:space="preserve">forbidden for married people to possess mentally &amp; physically in Matthew 5:28. Adam &amp; Eve sinned once by disobedience &amp; by being deceived in Genesis 3:6. </w:t>
      </w:r>
    </w:p>
    <w:p w:rsidR="00265120" w:rsidRPr="009C279B" w:rsidRDefault="00265120" w:rsidP="00265120">
      <w:pPr>
        <w:spacing w:line="480" w:lineRule="auto"/>
        <w:jc w:val="both"/>
        <w:rPr>
          <w:sz w:val="24"/>
          <w:szCs w:val="24"/>
        </w:rPr>
      </w:pPr>
      <w:r w:rsidRPr="009C279B">
        <w:rPr>
          <w:sz w:val="24"/>
          <w:szCs w:val="24"/>
        </w:rPr>
        <w:t>Adam’s relationship with the cherubs</w:t>
      </w:r>
    </w:p>
    <w:p w:rsidR="00265120" w:rsidRPr="009C279B" w:rsidRDefault="00265120" w:rsidP="00265120">
      <w:pPr>
        <w:spacing w:line="480" w:lineRule="auto"/>
        <w:jc w:val="both"/>
        <w:rPr>
          <w:sz w:val="24"/>
          <w:szCs w:val="24"/>
        </w:rPr>
      </w:pPr>
      <w:r w:rsidRPr="009C279B">
        <w:rPr>
          <w:sz w:val="24"/>
          <w:szCs w:val="24"/>
        </w:rPr>
        <w:t xml:space="preserve">Adam from Genesis 1:26-2:20 was the Ruler over the Angelical Hierarchy Cherubim since Adam had the “image-likeness” of God &amp; Cherubs did not. When Adam was created the Cherubs worshipped Adam in Hebrews 1:6. As a Single Man in that age, Adam in Luke 20:35-36 would be considered as being equal to the Cherubs of God in Heaven. But when Adam got married and entered this age, the Cherubs had authority over Him. The control in authority changed for Adam in Genesis 3:6-5:32. In  Genesis 3:24 it shows that the Cherubs were over Adam and Eve since it declares “So He drove out the Man, and  placed  Cherubim  at  the east of the Garden of Eden, and a flaming sword which turned every  way, to  guard the  way to the  tree of life.” God did this because of Adam’s disobedience to Him and Adam’s authority was corrupted. There were some things that were not affected by the fall. The likeness of God that Adam possessed has certain aspects. First, is moral attributes. Second, is spiritual attributes. Third, is special mental attributes. Fourth, is relational attributes. Fifth, is physical attributes. God’s image gives Us great dignity to live Our lives. Adam used this to establish relationships with the Cherubim.    </w:t>
      </w:r>
    </w:p>
    <w:p w:rsidR="00265120" w:rsidRPr="009C279B" w:rsidRDefault="00265120" w:rsidP="00265120">
      <w:pPr>
        <w:spacing w:line="480" w:lineRule="auto"/>
        <w:jc w:val="both"/>
        <w:rPr>
          <w:sz w:val="24"/>
          <w:szCs w:val="24"/>
        </w:rPr>
      </w:pPr>
      <w:r w:rsidRPr="009C279B">
        <w:rPr>
          <w:sz w:val="24"/>
          <w:szCs w:val="24"/>
        </w:rPr>
        <w:t>Adam’s relationships to His Sons</w:t>
      </w:r>
    </w:p>
    <w:p w:rsidR="00265120" w:rsidRPr="009C279B" w:rsidRDefault="00265120" w:rsidP="00265120">
      <w:pPr>
        <w:spacing w:line="480" w:lineRule="auto"/>
        <w:jc w:val="both"/>
        <w:rPr>
          <w:sz w:val="24"/>
          <w:szCs w:val="24"/>
        </w:rPr>
      </w:pPr>
      <w:r w:rsidRPr="009C279B">
        <w:rPr>
          <w:sz w:val="24"/>
          <w:szCs w:val="24"/>
        </w:rPr>
        <w:t xml:space="preserve">Adam’s relationship was identical  to the  relationship that  Adam’s Sons had with God because the “image-likeness” would  be instituted  since  Adam  is  a  Single Father  concerning  His  Sons. First, Adam and Eve had their first son named Cain. Cain means “acquire” in translation. Cain’s relationship with Adam’s image and likeness of God is very disturbing. Cain was the very </w:t>
      </w:r>
      <w:r w:rsidRPr="009C279B">
        <w:rPr>
          <w:sz w:val="24"/>
          <w:szCs w:val="24"/>
        </w:rPr>
        <w:lastRenderedPageBreak/>
        <w:t xml:space="preserve">first murderer when He killed His Brother Abel. Abel did nothing to be worthy of death. Abel stayed faithful to the Lord. God had taught Adam and Eve about animal sacrifices which would cleanse the flesh fully with which Adam used to clothe the first pair of Sons. Cain followed Adam’s obedience and became a farmer like Adam. Cain as a farmer thought that His produce was good enough to bring before the Lord. Cain had brought the best of what He had grown. But in doing this Cain rejected the example God had set and the teaching that he had received from His parents. God’s requirement was a blood sacrifice. Adam &amp; Eve along with God rejected  Cain’s offering, but Cain’s  Parents  told  Him  if  He  would  bring  an  animal  sacrifice then  it would be accepted. Cain’s fury raged and His countenance fell at the rejection. Cain then rejected the alternative way and refused to obey God and His Parents. Cain’s anger was then redirected against His Brother. Cain asked Abel to come to the fields with Him, there Cain slew Abel and buried His body. Cain, like other people simply will not take any other direction. They insist on doing everything their own way. If there way is totally rejected, they become mad, hostile and angry. Normally hostility is directed to an Innocent Person. Today it is like “road rage”, Everybody wants to own the roads and Innocent People get killed. In today’s society the Angry Man still carries the mark of Cain. But one alternative in scripture is to be angry and sin not, do not let the sun go down on Your anger in Ephesians 4:26. In Genesis 4:9-12 says “When God asked where is Abel Your brother? Cain responded immediately “I do not know, am I my Brother’s Keeper?” God said, “What have You done? The voice of Your Brother’s Blood cries to Me from the ground. So now You are cursed from the Earth, which has opened its mouth to receive Your Brother’s Blood from Your hand. When You till the ground, it shall no longer yield its strength to You. A fugitive &amp; a vagabond You shall be on the Earth.” So Cain feared someone </w:t>
      </w:r>
      <w:r w:rsidRPr="009C279B">
        <w:rPr>
          <w:sz w:val="24"/>
          <w:szCs w:val="24"/>
        </w:rPr>
        <w:lastRenderedPageBreak/>
        <w:t xml:space="preserve">would kill Him. So the Lord put a sevenfold mark on Cain. The word for “keeper” means to guard, to protect, to attend or to respect. God cursed Cain throughout the Earth because He sinned against His Brother by killing Him. We as Brothers have the responsibility for One Another as Cain &amp; Abel did. Cain only sinned once by slaying His Brother Abel in Genesis 4:8-15. </w:t>
      </w:r>
    </w:p>
    <w:p w:rsidR="00265120" w:rsidRPr="009C279B" w:rsidRDefault="00265120" w:rsidP="00265120">
      <w:pPr>
        <w:spacing w:line="480" w:lineRule="auto"/>
        <w:jc w:val="both"/>
        <w:rPr>
          <w:sz w:val="24"/>
          <w:szCs w:val="24"/>
        </w:rPr>
      </w:pPr>
      <w:r w:rsidRPr="009C279B">
        <w:rPr>
          <w:sz w:val="24"/>
          <w:szCs w:val="24"/>
        </w:rPr>
        <w:t xml:space="preserve">Second, Adam and Eve had a second Son named Abel which means breath or nothing. Abel was faithful  and  had  a  good  relationship  with His Parents  and  God  because He had brought an animal  sacrifice  in  which  the  Lord  required. The blood sacrifice was accepted and the Lord blessed Abel for His obedience to Him. </w:t>
      </w:r>
    </w:p>
    <w:p w:rsidR="00265120" w:rsidRPr="009C279B" w:rsidRDefault="00265120" w:rsidP="00265120">
      <w:pPr>
        <w:spacing w:line="480" w:lineRule="auto"/>
        <w:jc w:val="both"/>
        <w:rPr>
          <w:sz w:val="24"/>
          <w:szCs w:val="24"/>
        </w:rPr>
      </w:pPr>
      <w:r w:rsidRPr="009C279B">
        <w:rPr>
          <w:sz w:val="24"/>
          <w:szCs w:val="24"/>
        </w:rPr>
        <w:t xml:space="preserve">Third, Adam and Eve have a third Son named Seth which means appointed. Seth had a very good relationship with God and His parents because Seth took the place of Abel who was slain by Cain. Seth is called the New Son and is the beginning of the Covenant of the Lord. Seth was considered the “new seed” taking the place of Abel that was killed.           </w:t>
      </w:r>
    </w:p>
    <w:p w:rsidR="00265120" w:rsidRPr="009C279B" w:rsidRDefault="00265120" w:rsidP="00265120">
      <w:pPr>
        <w:spacing w:line="480" w:lineRule="auto"/>
        <w:jc w:val="both"/>
        <w:rPr>
          <w:sz w:val="24"/>
          <w:szCs w:val="24"/>
        </w:rPr>
      </w:pPr>
      <w:r w:rsidRPr="009C279B">
        <w:rPr>
          <w:sz w:val="24"/>
          <w:szCs w:val="24"/>
        </w:rPr>
        <w:t xml:space="preserve">Fourth, Adam and Eve had a fourth Son named Enosh which means Enos. Once this Son was born, Men began to call on the Lord. As far as we know Enosh had a good relationship with God and His Parents, He did not do as bad as Cain who slew His Brother.    </w:t>
      </w:r>
    </w:p>
    <w:p w:rsidR="00265120" w:rsidRPr="009C279B" w:rsidRDefault="00265120" w:rsidP="00265120">
      <w:pPr>
        <w:spacing w:line="480" w:lineRule="auto"/>
        <w:jc w:val="both"/>
        <w:rPr>
          <w:sz w:val="24"/>
          <w:szCs w:val="24"/>
        </w:rPr>
      </w:pPr>
      <w:r w:rsidRPr="009C279B">
        <w:rPr>
          <w:sz w:val="24"/>
          <w:szCs w:val="24"/>
        </w:rPr>
        <w:t xml:space="preserve">What was Adam’s world?                                </w:t>
      </w:r>
    </w:p>
    <w:p w:rsidR="00265120" w:rsidRPr="009C279B" w:rsidRDefault="00265120" w:rsidP="00265120">
      <w:pPr>
        <w:spacing w:line="480" w:lineRule="auto"/>
        <w:jc w:val="both"/>
        <w:rPr>
          <w:sz w:val="24"/>
          <w:szCs w:val="24"/>
        </w:rPr>
      </w:pPr>
      <w:r w:rsidRPr="009C279B">
        <w:rPr>
          <w:sz w:val="24"/>
          <w:szCs w:val="24"/>
        </w:rPr>
        <w:t xml:space="preserve">Adam’s world was supposed to last a thousand years from Genesis 1:26-5:32, but he lived 930 years probably because of the disharmony effects of the fall. Adam’s world concerned the sixth day of creation where the earthly animals and the provision of food were created also. Adam’s world from Genesis 1:26-3:5 were perfect in every aspect and way of life: physically, mentally, </w:t>
      </w:r>
      <w:r w:rsidRPr="009C279B">
        <w:rPr>
          <w:sz w:val="24"/>
          <w:szCs w:val="24"/>
        </w:rPr>
        <w:lastRenderedPageBreak/>
        <w:t>emotionally and spiritually in every way. In the seventh day God placed Adam in the garden to take care of it. Adam had Terrestrial (Earthly) Qualities In 1</w:t>
      </w:r>
      <w:r w:rsidRPr="009C279B">
        <w:rPr>
          <w:sz w:val="24"/>
          <w:szCs w:val="24"/>
          <w:vertAlign w:val="superscript"/>
        </w:rPr>
        <w:t>st</w:t>
      </w:r>
      <w:r w:rsidRPr="009C279B">
        <w:rPr>
          <w:sz w:val="24"/>
          <w:szCs w:val="24"/>
        </w:rPr>
        <w:t xml:space="preserve"> Corinthians 15:40. Adam came from the Earth. His physiological, psychological &amp; intellectual attributes leaned on where He came from the Earth. Adam’s name means Man or Mankind. In Adam’s world it became cursed when Adam ate from the tree of the knowledge of good and evil in Genesis 3:6 on the seventh day. Adam’s world collapsed and became subject to sin and death. Everything in the garden depended on Adam. Because Adam failed the animals failed also. Adam’s good  relationships  in  the garden  became  disharmonized and  the animals  began to fear  Adam for  their  lives,  the  agricultural, zoological, geological  and meteorological changed  drastically. Even there was an environmental fall in Adam’s world. Before the fall the life expectancy was an average of 1,000 years but lasted from 969 to 777 years of age, then by Genesis 6:2 it fell to 120 years of age and in Psalm 90:10 it fell to 70 years in weakness and 80 years in strength.  </w:t>
      </w:r>
    </w:p>
    <w:p w:rsidR="00265120" w:rsidRPr="009C279B" w:rsidRDefault="00265120" w:rsidP="00265120">
      <w:pPr>
        <w:spacing w:line="480" w:lineRule="auto"/>
        <w:jc w:val="both"/>
        <w:rPr>
          <w:sz w:val="24"/>
          <w:szCs w:val="24"/>
        </w:rPr>
      </w:pPr>
      <w:r w:rsidRPr="009C279B">
        <w:rPr>
          <w:sz w:val="24"/>
          <w:szCs w:val="24"/>
        </w:rPr>
        <w:t>The intrinsic value of Man</w:t>
      </w:r>
    </w:p>
    <w:p w:rsidR="00265120" w:rsidRPr="009C279B" w:rsidRDefault="00265120" w:rsidP="00265120">
      <w:pPr>
        <w:spacing w:line="480" w:lineRule="auto"/>
        <w:jc w:val="both"/>
        <w:rPr>
          <w:sz w:val="24"/>
          <w:szCs w:val="24"/>
        </w:rPr>
      </w:pPr>
      <w:r w:rsidRPr="009C279B">
        <w:rPr>
          <w:sz w:val="24"/>
          <w:szCs w:val="24"/>
        </w:rPr>
        <w:t xml:space="preserve">Man is totally unique from all creations. The Divine Triune Counsel determined in His foreknowledge that “Man” was to have God’s image &amp; likeness. Man is a spiritual being with also a body &amp; a soul. Man is a moral agent, whose intelligence, self-determination &amp; perception far exceeds any other Earthly Being. These traits are possessed by Man and His prominence which implies Man’s intrinsic worth to God. The capacity and abilities constitute accountability and responsibility. We as Humans should be on the highest levels that God has placed &amp; created for Us. We as faithful stewards strive to the best abilities to reach the highest levels </w:t>
      </w:r>
      <w:r w:rsidRPr="009C279B">
        <w:rPr>
          <w:sz w:val="24"/>
          <w:szCs w:val="24"/>
        </w:rPr>
        <w:lastRenderedPageBreak/>
        <w:t>that God has given Us. Norea blesses Adam Her father in the Thought of Norea on pages 607-611.</w:t>
      </w:r>
    </w:p>
    <w:p w:rsidR="00265120" w:rsidRPr="009C279B" w:rsidRDefault="00265120" w:rsidP="00265120">
      <w:pPr>
        <w:spacing w:line="480" w:lineRule="auto"/>
        <w:jc w:val="both"/>
        <w:rPr>
          <w:sz w:val="24"/>
          <w:szCs w:val="24"/>
        </w:rPr>
      </w:pPr>
      <w:r w:rsidRPr="009C279B">
        <w:rPr>
          <w:sz w:val="24"/>
          <w:szCs w:val="24"/>
        </w:rPr>
        <w:t>The creation of Man</w:t>
      </w:r>
    </w:p>
    <w:p w:rsidR="00265120" w:rsidRPr="009C279B" w:rsidRDefault="00265120" w:rsidP="00265120">
      <w:pPr>
        <w:spacing w:line="480" w:lineRule="auto"/>
        <w:jc w:val="both"/>
        <w:rPr>
          <w:sz w:val="24"/>
          <w:szCs w:val="24"/>
        </w:rPr>
      </w:pPr>
      <w:r w:rsidRPr="009C279B">
        <w:rPr>
          <w:sz w:val="24"/>
          <w:szCs w:val="24"/>
        </w:rPr>
        <w:t>The use of the word “Man” refers to the Whole Human Race of Man only. Man and the name Adam is the same thing. Also Adam is sometimes used to distinguish from the “Woman” in Genesis 2:22; 3:12; Ecclesiastes 7:28. Man was created for God’s own glory in John 17:5, 24; Isaiah 43:7; Ephesians 1:11-12 &amp; 1</w:t>
      </w:r>
      <w:r w:rsidRPr="009C279B">
        <w:rPr>
          <w:sz w:val="24"/>
          <w:szCs w:val="24"/>
          <w:vertAlign w:val="superscript"/>
        </w:rPr>
        <w:t>st</w:t>
      </w:r>
      <w:r w:rsidRPr="009C279B">
        <w:rPr>
          <w:sz w:val="24"/>
          <w:szCs w:val="24"/>
        </w:rPr>
        <w:t xml:space="preserve"> Corinthians 10:31. God did not have to create Man, He chose to do so. Man’s purpose in life is to have life and have it more abundantly, to live in health and goodness from the Lord in John 10:10. Some other scriptures which involve Man’s purpose are in Psalm 16:11; 27:4; 73:25-26; 84:1-2, 10. Also Man should rejoice in the Lord and in the  lessons of life the Lord gives Us in Romans 5:2-3; Philippians 4:4; 1</w:t>
      </w:r>
      <w:r w:rsidRPr="009C279B">
        <w:rPr>
          <w:sz w:val="24"/>
          <w:szCs w:val="24"/>
          <w:vertAlign w:val="superscript"/>
        </w:rPr>
        <w:t>st</w:t>
      </w:r>
      <w:r w:rsidRPr="009C279B">
        <w:rPr>
          <w:sz w:val="24"/>
          <w:szCs w:val="24"/>
        </w:rPr>
        <w:t xml:space="preserve"> Thessalonians 5:16-18; James 1:2; 1</w:t>
      </w:r>
      <w:r w:rsidRPr="009C279B">
        <w:rPr>
          <w:sz w:val="24"/>
          <w:szCs w:val="24"/>
          <w:vertAlign w:val="superscript"/>
        </w:rPr>
        <w:t>st</w:t>
      </w:r>
      <w:r w:rsidRPr="009C279B">
        <w:rPr>
          <w:sz w:val="24"/>
          <w:szCs w:val="24"/>
        </w:rPr>
        <w:t xml:space="preserve"> Peter 1:6, 8; Isaiah 62:5 &amp; Zephaniah 3:17-18. Some might object in glorifying God, such as Herod in Acts 12:20-24 which declares “Now Herod had been very angry with the people of Tyre and Sidon, but they came to Him with one accord, and having made Blastus the King’s personal aide their Friend, they asked for peace, because their country was supplied with food by the King’s country. So on a set day Herod, arrayed in royal apparel, sat on His throne and gave an oration to them. And the people kept shouting, ‘The voice of a God and not Man!’ Then immediately an Angel (Lord) of the LORD struck Him, because He did not give glory to God. And He was eaten by worms and died.” If Man does not glorify God then God will become jealous and destroy His own people. The proof that the Lord is worthy of all glory is recorded Revelation 4:11 which declares “You are worthy, our Lord and God, to receive glory and honor </w:t>
      </w:r>
      <w:r w:rsidRPr="009C279B">
        <w:rPr>
          <w:sz w:val="24"/>
          <w:szCs w:val="24"/>
        </w:rPr>
        <w:lastRenderedPageBreak/>
        <w:t>and power (Omniscience &amp; omnipotence), for You created all things, and by Your will (good pleasure) they exist and were created.” Also truly Man’s meaning of the “</w:t>
      </w:r>
      <w:r w:rsidRPr="009C279B">
        <w:rPr>
          <w:b/>
          <w:sz w:val="24"/>
          <w:szCs w:val="24"/>
        </w:rPr>
        <w:t>image/likeness of God</w:t>
      </w:r>
      <w:r w:rsidRPr="009C279B">
        <w:rPr>
          <w:sz w:val="24"/>
          <w:szCs w:val="24"/>
        </w:rPr>
        <w:t>” is a great mystery. It means Man is like God and represents God. Michael the Archangel’s name means “who is like God?” &amp; Man would be prior to the fall. Some characteristics of the image/likeness of God can concern Man’s intellectual abilities, moral decision attributes, willing divine choices, original moral purity, male and female as Man or His delegated authority of dominion over all the Earth. In the fall of Man, the image/likeness of God is distorted but not totally lost in Romans 1:23. Can Man bear the image/likeness of God after sin entered the world?  The answer is yes because of Genesis 9:6; James 3:9 and Ecclesiastes 7:29. Also the image/likeness of God concerning Adam and Eve means that everything God made was very good in Genesis 1:31. When Christ returns the plan of redemption will be complete in 2</w:t>
      </w:r>
      <w:r w:rsidRPr="009C279B">
        <w:rPr>
          <w:sz w:val="24"/>
          <w:szCs w:val="24"/>
          <w:vertAlign w:val="superscript"/>
        </w:rPr>
        <w:t>nd</w:t>
      </w:r>
      <w:r w:rsidRPr="009C279B">
        <w:rPr>
          <w:sz w:val="24"/>
          <w:szCs w:val="24"/>
        </w:rPr>
        <w:t xml:space="preserve"> Corinthians 3:18; 4:4 (NASB); Romans 8:29; 1</w:t>
      </w:r>
      <w:r w:rsidRPr="009C279B">
        <w:rPr>
          <w:sz w:val="24"/>
          <w:szCs w:val="24"/>
          <w:vertAlign w:val="superscript"/>
        </w:rPr>
        <w:t>st</w:t>
      </w:r>
      <w:r w:rsidRPr="009C279B">
        <w:rPr>
          <w:sz w:val="24"/>
          <w:szCs w:val="24"/>
        </w:rPr>
        <w:t xml:space="preserve"> Corinthians 15:49; Colossians 1:15; 3:10 &amp; 1</w:t>
      </w:r>
      <w:r w:rsidRPr="009C279B">
        <w:rPr>
          <w:sz w:val="24"/>
          <w:szCs w:val="24"/>
          <w:vertAlign w:val="superscript"/>
        </w:rPr>
        <w:t>st</w:t>
      </w:r>
      <w:r w:rsidRPr="009C279B">
        <w:rPr>
          <w:sz w:val="24"/>
          <w:szCs w:val="24"/>
        </w:rPr>
        <w:t xml:space="preserve"> John 3:2. There are certain aspects of our likeness to God. First, is our moral aspect, where We choose not to sin and do what is right to the glory of God. Second, is our Mental aspects where We have  the authority  to  reason  and  think  God-like  by  setting Us  apart of the Animal Kingdom. Man’s intellect and learning capabilities far exceeds the Animal Kingdom. Our languages and Our awareness of the distant future and Our complex emotions are different from Animals. Third, are Our spiritual aspects where We have eternal attributes besides Our physical bodies. The physical cannot discern the spiritual things of the Lord. In John 3:12 says “If I have told You Earthly Things and You do not receive it, how will You receive if I tell You of Heavenly Things?” With Our spirits We can praise God, pray to Him and relate to Him. Also We are promised immortality of life to those who obey the Lord’s command. Fourth, Our true </w:t>
      </w:r>
      <w:r w:rsidRPr="009C279B">
        <w:rPr>
          <w:sz w:val="24"/>
          <w:szCs w:val="24"/>
        </w:rPr>
        <w:lastRenderedPageBreak/>
        <w:t>physical aspects where God becomes a physical body in John 1:1-18, and “The Angel (Lord) of the LORD” is God Himself in Human Form. Some other scriptures are 1</w:t>
      </w:r>
      <w:r w:rsidRPr="009C279B">
        <w:rPr>
          <w:sz w:val="24"/>
          <w:szCs w:val="24"/>
          <w:vertAlign w:val="superscript"/>
        </w:rPr>
        <w:t>st</w:t>
      </w:r>
      <w:r w:rsidRPr="009C279B">
        <w:rPr>
          <w:sz w:val="24"/>
          <w:szCs w:val="24"/>
        </w:rPr>
        <w:t xml:space="preserve"> Corinthians 3:10-15; 15:43-45; Genesis 5:3; Ephesians 5:1; 1</w:t>
      </w:r>
      <w:r w:rsidRPr="009C279B">
        <w:rPr>
          <w:sz w:val="24"/>
          <w:szCs w:val="24"/>
          <w:vertAlign w:val="superscript"/>
        </w:rPr>
        <w:t>st</w:t>
      </w:r>
      <w:r w:rsidRPr="009C279B">
        <w:rPr>
          <w:sz w:val="24"/>
          <w:szCs w:val="24"/>
        </w:rPr>
        <w:t xml:space="preserve"> Peter 1:16; 2</w:t>
      </w:r>
      <w:r w:rsidRPr="009C279B">
        <w:rPr>
          <w:sz w:val="24"/>
          <w:szCs w:val="24"/>
          <w:vertAlign w:val="superscript"/>
        </w:rPr>
        <w:t>nd</w:t>
      </w:r>
      <w:r w:rsidRPr="009C279B">
        <w:rPr>
          <w:sz w:val="24"/>
          <w:szCs w:val="24"/>
        </w:rPr>
        <w:t xml:space="preserve"> Corinthians 5:10; 7:1; Matthew 6:19-21 &amp; 1</w:t>
      </w:r>
      <w:r w:rsidRPr="009C279B">
        <w:rPr>
          <w:sz w:val="24"/>
          <w:szCs w:val="24"/>
          <w:vertAlign w:val="superscript"/>
        </w:rPr>
        <w:t>st</w:t>
      </w:r>
      <w:r w:rsidRPr="009C279B">
        <w:rPr>
          <w:sz w:val="24"/>
          <w:szCs w:val="24"/>
        </w:rPr>
        <w:t xml:space="preserve"> Samuel 13:14.       </w:t>
      </w:r>
    </w:p>
    <w:p w:rsidR="00265120" w:rsidRPr="009C279B" w:rsidRDefault="00265120" w:rsidP="00265120">
      <w:pPr>
        <w:spacing w:line="480" w:lineRule="auto"/>
        <w:jc w:val="both"/>
        <w:rPr>
          <w:sz w:val="24"/>
          <w:szCs w:val="24"/>
        </w:rPr>
      </w:pPr>
      <w:r w:rsidRPr="009C279B">
        <w:rPr>
          <w:sz w:val="24"/>
          <w:szCs w:val="24"/>
        </w:rPr>
        <w:t>Man as Male and Female</w:t>
      </w:r>
    </w:p>
    <w:p w:rsidR="00265120" w:rsidRPr="009C279B" w:rsidRDefault="00265120" w:rsidP="00265120">
      <w:pPr>
        <w:spacing w:line="480" w:lineRule="auto"/>
        <w:jc w:val="both"/>
        <w:rPr>
          <w:sz w:val="24"/>
          <w:szCs w:val="24"/>
        </w:rPr>
      </w:pPr>
      <w:r w:rsidRPr="009C279B">
        <w:rPr>
          <w:sz w:val="24"/>
          <w:szCs w:val="24"/>
        </w:rPr>
        <w:t>God did not create married people to be isolated in the true Human Society in Genesis 2:24. Marriage is not only a physical unity but also an emotional and spiritual unity. God has joined a Husband and Wife together in Holy Matrimony in Matthew 19:6. Divine Union with someone other than Your own Husband or own Wife is against God’s Law in 1</w:t>
      </w:r>
      <w:r w:rsidRPr="009C279B">
        <w:rPr>
          <w:sz w:val="24"/>
          <w:szCs w:val="24"/>
          <w:vertAlign w:val="superscript"/>
        </w:rPr>
        <w:t>st</w:t>
      </w:r>
      <w:r w:rsidRPr="009C279B">
        <w:rPr>
          <w:sz w:val="24"/>
          <w:szCs w:val="24"/>
        </w:rPr>
        <w:t xml:space="preserve"> Corinthians 6:16, 18-20. Also  in  marriage  they  do  not  have  the  rule  over  their own  bodies  but share it with their Spouses in 1</w:t>
      </w:r>
      <w:r w:rsidRPr="009C279B">
        <w:rPr>
          <w:sz w:val="24"/>
          <w:szCs w:val="24"/>
          <w:vertAlign w:val="superscript"/>
        </w:rPr>
        <w:t>st</w:t>
      </w:r>
      <w:r w:rsidRPr="009C279B">
        <w:rPr>
          <w:sz w:val="24"/>
          <w:szCs w:val="24"/>
        </w:rPr>
        <w:t xml:space="preserve"> Corinthians 7:3-5. In Ephesians 5:28  it  tells  us  that  Husbands  should  (agape) love their own Wives as their own bodies, for no One despises  their own  flesh but nourishes it. Marriage is not temporal but lifelong in Romans 7:2; Malachi 2:14-16. Husbands should (agape) love their Wives as Christ (agape) loved the church and gave His life for it in Ephesians 5:23-32. Also marriage is only two Persons in One God where the Godhead is three persons in One God. This proves the superiority of the Trinity over Marriage. Paul, Jeremiah and Jesus never married on the Earth. Paul said it is better not to marry, but Paul also says that it is not wrong to marry in 1</w:t>
      </w:r>
      <w:r w:rsidRPr="009C279B">
        <w:rPr>
          <w:sz w:val="24"/>
          <w:szCs w:val="24"/>
          <w:vertAlign w:val="superscript"/>
        </w:rPr>
        <w:t>st</w:t>
      </w:r>
      <w:r w:rsidRPr="009C279B">
        <w:rPr>
          <w:sz w:val="24"/>
          <w:szCs w:val="24"/>
        </w:rPr>
        <w:t xml:space="preserve"> Corinthians 7:1, 7-9, 28, 36. For the form of This World is passing away and it is better if He remains as He is in 1</w:t>
      </w:r>
      <w:r w:rsidRPr="009C279B">
        <w:rPr>
          <w:sz w:val="24"/>
          <w:szCs w:val="24"/>
          <w:vertAlign w:val="superscript"/>
        </w:rPr>
        <w:t>st</w:t>
      </w:r>
      <w:r w:rsidRPr="009C279B">
        <w:rPr>
          <w:sz w:val="24"/>
          <w:szCs w:val="24"/>
        </w:rPr>
        <w:t xml:space="preserve"> Corinthians 7:26, 29, 31. Also Paul the Apostle and Minister of the Lord Jesus Christ says You can have Spiritual Children in 1</w:t>
      </w:r>
      <w:r w:rsidRPr="009C279B">
        <w:rPr>
          <w:sz w:val="24"/>
          <w:szCs w:val="24"/>
          <w:vertAlign w:val="superscript"/>
        </w:rPr>
        <w:t>st</w:t>
      </w:r>
      <w:r w:rsidRPr="009C279B">
        <w:rPr>
          <w:sz w:val="24"/>
          <w:szCs w:val="24"/>
        </w:rPr>
        <w:t xml:space="preserve"> Corinthians 4:19; 1</w:t>
      </w:r>
      <w:r w:rsidRPr="009C279B">
        <w:rPr>
          <w:sz w:val="24"/>
          <w:szCs w:val="24"/>
          <w:vertAlign w:val="superscript"/>
        </w:rPr>
        <w:t>st</w:t>
      </w:r>
      <w:r w:rsidRPr="009C279B">
        <w:rPr>
          <w:sz w:val="24"/>
          <w:szCs w:val="24"/>
        </w:rPr>
        <w:t xml:space="preserve"> Timothy 1:2; Titus 1:4 and Galatians 4:19. </w:t>
      </w:r>
    </w:p>
    <w:p w:rsidR="00265120" w:rsidRPr="009C279B" w:rsidRDefault="00265120" w:rsidP="00265120">
      <w:pPr>
        <w:spacing w:line="480" w:lineRule="auto"/>
        <w:jc w:val="both"/>
        <w:rPr>
          <w:sz w:val="24"/>
          <w:szCs w:val="24"/>
        </w:rPr>
      </w:pPr>
      <w:r w:rsidRPr="009C279B">
        <w:rPr>
          <w:sz w:val="24"/>
          <w:szCs w:val="24"/>
        </w:rPr>
        <w:lastRenderedPageBreak/>
        <w:t>The relationship between the Trinity and delegated authority in Marriage</w:t>
      </w:r>
    </w:p>
    <w:p w:rsidR="00265120" w:rsidRPr="009C279B" w:rsidRDefault="00265120" w:rsidP="00265120">
      <w:pPr>
        <w:spacing w:line="480" w:lineRule="auto"/>
        <w:jc w:val="both"/>
        <w:rPr>
          <w:sz w:val="24"/>
          <w:szCs w:val="24"/>
        </w:rPr>
      </w:pPr>
      <w:r w:rsidRPr="009C279B">
        <w:rPr>
          <w:sz w:val="24"/>
          <w:szCs w:val="24"/>
        </w:rPr>
        <w:t>God the Father Stephen has always been the true Father relating to His Son Jesus and the true Son relating to the Father Stephen. In creation the Father Stephen initiates and speaks it into existence, then the Son Jesus carries out the work and is sustained by the Holy Ghost (Brother John) in Genesis 1:1-2; John  1:1-3 &amp; 1</w:t>
      </w:r>
      <w:r w:rsidRPr="009C279B">
        <w:rPr>
          <w:sz w:val="24"/>
          <w:szCs w:val="24"/>
          <w:vertAlign w:val="superscript"/>
        </w:rPr>
        <w:t>st</w:t>
      </w:r>
      <w:r w:rsidRPr="009C279B">
        <w:rPr>
          <w:sz w:val="24"/>
          <w:szCs w:val="24"/>
        </w:rPr>
        <w:t xml:space="preserve"> Corinthians  8:6; Hebrews 1:2. Just as God the Father Stephen has authority over the Son Jesus, they are equal in Deity. Though the Husband has authority over the Wife, they are equal in Personhood (relationship experiences, such as dating). The head of the Man is Jesus Christ and the head of the Woman is Her Husband and the head of Jesus Christ is the Father Stephen in 1</w:t>
      </w:r>
      <w:r w:rsidRPr="009C279B">
        <w:rPr>
          <w:sz w:val="24"/>
          <w:szCs w:val="24"/>
          <w:vertAlign w:val="superscript"/>
        </w:rPr>
        <w:t>st</w:t>
      </w:r>
      <w:r w:rsidRPr="009C279B">
        <w:rPr>
          <w:sz w:val="24"/>
          <w:szCs w:val="24"/>
        </w:rPr>
        <w:t xml:space="preserve"> Corinthians 11:3. There are certain roles before the fall. First, Adam was first formed, then Eve. Normally the birthright goes to the first born. Second, Eve was created as a helper for Adam in 1</w:t>
      </w:r>
      <w:r w:rsidRPr="009C279B">
        <w:rPr>
          <w:sz w:val="24"/>
          <w:szCs w:val="24"/>
          <w:vertAlign w:val="superscript"/>
        </w:rPr>
        <w:t>st</w:t>
      </w:r>
      <w:r w:rsidRPr="009C279B">
        <w:rPr>
          <w:sz w:val="24"/>
          <w:szCs w:val="24"/>
        </w:rPr>
        <w:t xml:space="preserve"> Corinthians 11:9; Genesis 2:18. Third, Adam named Eve in Genesis 2:23. Fourth, God named the human race “Man” and not “Woman” in Genesis 5:2. Fifth, Lucifer came to Eve first in Genesis 3:1. God spoke to Adam first in Genesis 2:15-17; 3:9. The Woman was deceived and not the Man in 1</w:t>
      </w:r>
      <w:r w:rsidRPr="009C279B">
        <w:rPr>
          <w:sz w:val="24"/>
          <w:szCs w:val="24"/>
          <w:vertAlign w:val="superscript"/>
        </w:rPr>
        <w:t>st</w:t>
      </w:r>
      <w:r w:rsidRPr="009C279B">
        <w:rPr>
          <w:sz w:val="24"/>
          <w:szCs w:val="24"/>
        </w:rPr>
        <w:t xml:space="preserve"> Timothy 2:14. Sixth, God spoke to Adam first after the fall in Genesis 3:9. Seventh, Adam and not Eve represented the Human Race in Genesis 5; 1</w:t>
      </w:r>
      <w:r w:rsidRPr="009C279B">
        <w:rPr>
          <w:sz w:val="24"/>
          <w:szCs w:val="24"/>
          <w:vertAlign w:val="superscript"/>
        </w:rPr>
        <w:t>st</w:t>
      </w:r>
      <w:r w:rsidRPr="009C279B">
        <w:rPr>
          <w:sz w:val="24"/>
          <w:szCs w:val="24"/>
        </w:rPr>
        <w:t xml:space="preserve"> Corinthians 15:22, 49 &amp; Romans 5:15, 12:21. Eighth, the curse distorted the existing roles of Adam in Genesis 3:18, 19. Ninth, Christ concerns redemption on the creative order of Adam in Colossians 3:18-19; Ephesians 5:22-33; Titus 2:5 and 1</w:t>
      </w:r>
      <w:r w:rsidRPr="009C279B">
        <w:rPr>
          <w:sz w:val="24"/>
          <w:szCs w:val="24"/>
          <w:vertAlign w:val="superscript"/>
        </w:rPr>
        <w:t>st</w:t>
      </w:r>
      <w:r w:rsidRPr="009C279B">
        <w:rPr>
          <w:sz w:val="24"/>
          <w:szCs w:val="24"/>
        </w:rPr>
        <w:t xml:space="preserve"> Peter 3:1-7 tells us that Wives should be submissive to their own Husbands in all things. </w:t>
      </w:r>
    </w:p>
    <w:p w:rsidR="00265120" w:rsidRPr="009C279B" w:rsidRDefault="00265120" w:rsidP="00265120">
      <w:pPr>
        <w:spacing w:line="480" w:lineRule="auto"/>
        <w:jc w:val="both"/>
        <w:rPr>
          <w:sz w:val="24"/>
          <w:szCs w:val="24"/>
        </w:rPr>
      </w:pPr>
      <w:r w:rsidRPr="009C279B">
        <w:rPr>
          <w:sz w:val="24"/>
          <w:szCs w:val="24"/>
        </w:rPr>
        <w:t xml:space="preserve">Orderliness: Orderliness in Creation is in Genesis 1:31; Job 26:7-10; 38:4-11; Psalms 8:3; 19:1; 104:5-9; Isaiah 40:26; 45:12 &amp; Acts 17:26. Orderliness in Providence is in Genesis 8:22; Psalms </w:t>
      </w:r>
      <w:r w:rsidRPr="009C279B">
        <w:rPr>
          <w:sz w:val="24"/>
          <w:szCs w:val="24"/>
        </w:rPr>
        <w:lastRenderedPageBreak/>
        <w:t>65:9; 104:14-27; 145:15 &amp; Acts 14:17. Orderliness in Salvation: Salvation was Planned by the Father Stephen is in Romans 8:29; 1</w:t>
      </w:r>
      <w:r w:rsidRPr="009C279B">
        <w:rPr>
          <w:sz w:val="24"/>
          <w:szCs w:val="24"/>
          <w:vertAlign w:val="superscript"/>
        </w:rPr>
        <w:t>st</w:t>
      </w:r>
      <w:r w:rsidRPr="009C279B">
        <w:rPr>
          <w:sz w:val="24"/>
          <w:szCs w:val="24"/>
        </w:rPr>
        <w:t xml:space="preserve"> Corinthians 2:7; Ephesians 1:4-5; 2</w:t>
      </w:r>
      <w:r w:rsidRPr="009C279B">
        <w:rPr>
          <w:sz w:val="24"/>
          <w:szCs w:val="24"/>
          <w:vertAlign w:val="superscript"/>
        </w:rPr>
        <w:t>nd</w:t>
      </w:r>
      <w:r w:rsidRPr="009C279B">
        <w:rPr>
          <w:sz w:val="24"/>
          <w:szCs w:val="24"/>
        </w:rPr>
        <w:t xml:space="preserve"> Timothy 1:9; Titus 1:2; 1</w:t>
      </w:r>
      <w:r w:rsidRPr="009C279B">
        <w:rPr>
          <w:sz w:val="24"/>
          <w:szCs w:val="24"/>
          <w:vertAlign w:val="superscript"/>
        </w:rPr>
        <w:t>st</w:t>
      </w:r>
      <w:r w:rsidRPr="009C279B">
        <w:rPr>
          <w:sz w:val="24"/>
          <w:szCs w:val="24"/>
        </w:rPr>
        <w:t xml:space="preserve"> Peter 1:2 &amp; Revelation 13:8.  His Son Jesus Christ’s Coming was Prepared in Advance by the Father Stephen is in John 5:46; Galatians 4:4; Luke 24:26-27 &amp; Acts 2:23; 3:18. Orderliness in the Life of the Father Stephen’s People: Corporate Worship must be Orderly is in Exodus 25:9; 1</w:t>
      </w:r>
      <w:r w:rsidRPr="009C279B">
        <w:rPr>
          <w:sz w:val="24"/>
          <w:szCs w:val="24"/>
          <w:vertAlign w:val="superscript"/>
        </w:rPr>
        <w:t>st</w:t>
      </w:r>
      <w:r w:rsidRPr="009C279B">
        <w:rPr>
          <w:sz w:val="24"/>
          <w:szCs w:val="24"/>
        </w:rPr>
        <w:t xml:space="preserve"> Chronicles 28:12; 1</w:t>
      </w:r>
      <w:r w:rsidRPr="009C279B">
        <w:rPr>
          <w:sz w:val="24"/>
          <w:szCs w:val="24"/>
          <w:vertAlign w:val="superscript"/>
        </w:rPr>
        <w:t>st</w:t>
      </w:r>
      <w:r w:rsidRPr="009C279B">
        <w:rPr>
          <w:sz w:val="24"/>
          <w:szCs w:val="24"/>
        </w:rPr>
        <w:t xml:space="preserve"> Corinthians 14:32-33 &amp; Acts 7:44. Personal Devotion includes Orderliness is in Proverbs 25:28; 1</w:t>
      </w:r>
      <w:r w:rsidRPr="009C279B">
        <w:rPr>
          <w:sz w:val="24"/>
          <w:szCs w:val="24"/>
          <w:vertAlign w:val="superscript"/>
        </w:rPr>
        <w:t>st</w:t>
      </w:r>
      <w:r w:rsidRPr="009C279B">
        <w:rPr>
          <w:sz w:val="24"/>
          <w:szCs w:val="24"/>
        </w:rPr>
        <w:t xml:space="preserve"> Thessalonians 5:6; Romans 13:13; 1</w:t>
      </w:r>
      <w:r w:rsidRPr="009C279B">
        <w:rPr>
          <w:sz w:val="24"/>
          <w:szCs w:val="24"/>
          <w:vertAlign w:val="superscript"/>
        </w:rPr>
        <w:t>st</w:t>
      </w:r>
      <w:r w:rsidRPr="009C279B">
        <w:rPr>
          <w:sz w:val="24"/>
          <w:szCs w:val="24"/>
        </w:rPr>
        <w:t xml:space="preserve"> Corinthians 7:17; Ephesians 5:16 &amp; 1</w:t>
      </w:r>
      <w:r w:rsidRPr="009C279B">
        <w:rPr>
          <w:sz w:val="24"/>
          <w:szCs w:val="24"/>
          <w:vertAlign w:val="superscript"/>
        </w:rPr>
        <w:t>st</w:t>
      </w:r>
      <w:r w:rsidRPr="009C279B">
        <w:rPr>
          <w:sz w:val="24"/>
          <w:szCs w:val="24"/>
        </w:rPr>
        <w:t xml:space="preserve"> Timothy 3:2-5. The Respect for Leaders as part of the Father Stephen’s Order is in Exodus 22:28; 1</w:t>
      </w:r>
      <w:r w:rsidRPr="009C279B">
        <w:rPr>
          <w:sz w:val="24"/>
          <w:szCs w:val="24"/>
          <w:vertAlign w:val="superscript"/>
        </w:rPr>
        <w:t>st</w:t>
      </w:r>
      <w:r w:rsidRPr="009C279B">
        <w:rPr>
          <w:sz w:val="24"/>
          <w:szCs w:val="24"/>
        </w:rPr>
        <w:t xml:space="preserve"> Samuel 24:6; 1</w:t>
      </w:r>
      <w:r w:rsidRPr="009C279B">
        <w:rPr>
          <w:sz w:val="24"/>
          <w:szCs w:val="24"/>
          <w:vertAlign w:val="superscript"/>
        </w:rPr>
        <w:t>st</w:t>
      </w:r>
      <w:r w:rsidRPr="009C279B">
        <w:rPr>
          <w:sz w:val="24"/>
          <w:szCs w:val="24"/>
        </w:rPr>
        <w:t xml:space="preserve"> Timothy 5:17 &amp; Hebrews 13:7, 17. Order in Pastoral Care is in Romans 12:4-8; 1</w:t>
      </w:r>
      <w:r w:rsidRPr="009C279B">
        <w:rPr>
          <w:sz w:val="24"/>
          <w:szCs w:val="24"/>
          <w:vertAlign w:val="superscript"/>
        </w:rPr>
        <w:t>st</w:t>
      </w:r>
      <w:r w:rsidRPr="009C279B">
        <w:rPr>
          <w:sz w:val="24"/>
          <w:szCs w:val="24"/>
        </w:rPr>
        <w:t xml:space="preserve"> Corinthians 12:28; Ephesians 4:11; Titus 1:5 &amp; 1</w:t>
      </w:r>
      <w:r w:rsidRPr="009C279B">
        <w:rPr>
          <w:sz w:val="24"/>
          <w:szCs w:val="24"/>
          <w:vertAlign w:val="superscript"/>
        </w:rPr>
        <w:t>st</w:t>
      </w:r>
      <w:r w:rsidRPr="009C279B">
        <w:rPr>
          <w:sz w:val="24"/>
          <w:szCs w:val="24"/>
        </w:rPr>
        <w:t xml:space="preserve"> Peter 4:10; 5:1-3. Orderliness in Society: The Father Stephen gives Responsibility in His administration to His Appointed Ministerial Police Authorities in Psalms 82:6; Daniel 6:2-7; Romans 13:1; Titus 3:1 &amp; 1</w:t>
      </w:r>
      <w:r w:rsidRPr="009C279B">
        <w:rPr>
          <w:sz w:val="24"/>
          <w:szCs w:val="24"/>
          <w:vertAlign w:val="superscript"/>
        </w:rPr>
        <w:t>st</w:t>
      </w:r>
      <w:r w:rsidRPr="009C279B">
        <w:rPr>
          <w:sz w:val="24"/>
          <w:szCs w:val="24"/>
        </w:rPr>
        <w:t xml:space="preserve"> Peter 2:13-14. Governing Authorities are Ordained by the Father Stephen is in Romans 13:1, 6 &amp; John 19:11. Those in Authority are to be Honored is in Matthew 22:21; Mark 12:17; 1</w:t>
      </w:r>
      <w:r w:rsidRPr="009C279B">
        <w:rPr>
          <w:sz w:val="24"/>
          <w:szCs w:val="24"/>
          <w:vertAlign w:val="superscript"/>
        </w:rPr>
        <w:t>st</w:t>
      </w:r>
      <w:r w:rsidRPr="009C279B">
        <w:rPr>
          <w:sz w:val="24"/>
          <w:szCs w:val="24"/>
        </w:rPr>
        <w:t xml:space="preserve"> Timothy 2:1-2; Titus 3:1; 1</w:t>
      </w:r>
      <w:r w:rsidRPr="009C279B">
        <w:rPr>
          <w:sz w:val="24"/>
          <w:szCs w:val="24"/>
          <w:vertAlign w:val="superscript"/>
        </w:rPr>
        <w:t>st</w:t>
      </w:r>
      <w:r w:rsidRPr="009C279B">
        <w:rPr>
          <w:sz w:val="24"/>
          <w:szCs w:val="24"/>
        </w:rPr>
        <w:t xml:space="preserve"> Peter 2:13 &amp; Luke 20:25. Order in the Home and Workplace is in Exodus 6:14; 20:12; 1</w:t>
      </w:r>
      <w:r w:rsidRPr="009C279B">
        <w:rPr>
          <w:sz w:val="24"/>
          <w:szCs w:val="24"/>
          <w:vertAlign w:val="superscript"/>
        </w:rPr>
        <w:t>st</w:t>
      </w:r>
      <w:r w:rsidRPr="009C279B">
        <w:rPr>
          <w:sz w:val="24"/>
          <w:szCs w:val="24"/>
        </w:rPr>
        <w:t xml:space="preserve"> Samuel 3:13; Job 1:5; Ephesians 6:1, 5; 1</w:t>
      </w:r>
      <w:r w:rsidRPr="009C279B">
        <w:rPr>
          <w:sz w:val="24"/>
          <w:szCs w:val="24"/>
          <w:vertAlign w:val="superscript"/>
        </w:rPr>
        <w:t>st</w:t>
      </w:r>
      <w:r w:rsidRPr="009C279B">
        <w:rPr>
          <w:sz w:val="24"/>
          <w:szCs w:val="24"/>
        </w:rPr>
        <w:t xml:space="preserve"> Timothy 3:4, 12; 6:1; Titus 1:6; 2:4-5, 9-10 &amp; 1</w:t>
      </w:r>
      <w:r w:rsidRPr="009C279B">
        <w:rPr>
          <w:sz w:val="24"/>
          <w:szCs w:val="24"/>
          <w:vertAlign w:val="superscript"/>
        </w:rPr>
        <w:t>st</w:t>
      </w:r>
      <w:r w:rsidRPr="009C279B">
        <w:rPr>
          <w:sz w:val="24"/>
          <w:szCs w:val="24"/>
        </w:rPr>
        <w:t xml:space="preserve"> Peter 2:18.     </w:t>
      </w:r>
    </w:p>
    <w:p w:rsidR="00265120" w:rsidRPr="009C279B" w:rsidRDefault="00265120" w:rsidP="00265120">
      <w:pPr>
        <w:spacing w:line="480" w:lineRule="auto"/>
        <w:jc w:val="both"/>
        <w:rPr>
          <w:sz w:val="24"/>
          <w:szCs w:val="24"/>
        </w:rPr>
      </w:pPr>
      <w:r w:rsidRPr="009C279B">
        <w:rPr>
          <w:sz w:val="24"/>
          <w:szCs w:val="24"/>
        </w:rPr>
        <w:t>Total mutual submission by Wives to their Husbands</w:t>
      </w:r>
    </w:p>
    <w:p w:rsidR="00265120" w:rsidRPr="009C279B" w:rsidRDefault="00265120" w:rsidP="00265120">
      <w:pPr>
        <w:spacing w:line="480" w:lineRule="auto"/>
        <w:jc w:val="both"/>
        <w:rPr>
          <w:sz w:val="24"/>
          <w:szCs w:val="24"/>
        </w:rPr>
      </w:pPr>
      <w:r w:rsidRPr="009C279B">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w:t>
      </w:r>
      <w:r w:rsidRPr="009C279B">
        <w:rPr>
          <w:sz w:val="24"/>
          <w:szCs w:val="24"/>
        </w:rPr>
        <w:lastRenderedPageBreak/>
        <w:t xml:space="preserve">is subject to Christ, so let Wives also be subject in everything to their Husbands.” This submission does not refer to </w:t>
      </w:r>
      <w:r w:rsidRPr="009C279B">
        <w:rPr>
          <w:b/>
          <w:i/>
          <w:sz w:val="24"/>
          <w:szCs w:val="24"/>
        </w:rPr>
        <w:t>hypotasso</w:t>
      </w:r>
      <w:r w:rsidRPr="009C279B">
        <w:rPr>
          <w:sz w:val="24"/>
          <w:szCs w:val="24"/>
        </w:rPr>
        <w:t xml:space="preserve"> which is submission to an authority. Also the submission of Jesus to the authority of His Parents Mary Joseph is in Luke 2:51. Also Demons being subject to the Disciples in Luke 10:17 means to “</w:t>
      </w:r>
      <w:r w:rsidRPr="009C279B">
        <w:rPr>
          <w:b/>
          <w:sz w:val="24"/>
          <w:szCs w:val="24"/>
        </w:rPr>
        <w:t>act in agape love and be considerate</w:t>
      </w:r>
      <w:r w:rsidRPr="009C279B">
        <w:rPr>
          <w:sz w:val="24"/>
          <w:szCs w:val="24"/>
        </w:rPr>
        <w:t>”. Citizens being subject to the Government Authorities are in Romans 13:1-10; Titus 3:1 &amp; 1</w:t>
      </w:r>
      <w:r w:rsidRPr="009C279B">
        <w:rPr>
          <w:sz w:val="24"/>
          <w:szCs w:val="24"/>
          <w:vertAlign w:val="superscript"/>
        </w:rPr>
        <w:t>st</w:t>
      </w:r>
      <w:r w:rsidRPr="009C279B">
        <w:rPr>
          <w:sz w:val="24"/>
          <w:szCs w:val="24"/>
        </w:rPr>
        <w:t xml:space="preserve"> Peter 2:13-17. The Kingdom of Men being subject to the Father Stephen is in Revelation 2;26; Psalms 110:2; Ezekiel 20:33; 2</w:t>
      </w:r>
      <w:r w:rsidRPr="009C279B">
        <w:rPr>
          <w:sz w:val="24"/>
          <w:szCs w:val="24"/>
          <w:vertAlign w:val="superscript"/>
        </w:rPr>
        <w:t>nd</w:t>
      </w:r>
      <w:r w:rsidRPr="009C279B">
        <w:rPr>
          <w:sz w:val="24"/>
          <w:szCs w:val="24"/>
        </w:rPr>
        <w:t xml:space="preserve"> Esdras 5:38 &amp; Daniel 4:32; 5:21. The Kingdom of Law being subject to the Father Stephen is in 2</w:t>
      </w:r>
      <w:r w:rsidRPr="009C279B">
        <w:rPr>
          <w:sz w:val="24"/>
          <w:szCs w:val="24"/>
          <w:vertAlign w:val="superscript"/>
        </w:rPr>
        <w:t>nd</w:t>
      </w:r>
      <w:r w:rsidRPr="009C279B">
        <w:rPr>
          <w:sz w:val="24"/>
          <w:szCs w:val="24"/>
        </w:rPr>
        <w:t xml:space="preserve"> Esdras 7:17. The Universe being subject to Christ by the Father Stephen is in 1</w:t>
      </w:r>
      <w:r w:rsidRPr="009C279B">
        <w:rPr>
          <w:sz w:val="24"/>
          <w:szCs w:val="24"/>
          <w:vertAlign w:val="superscript"/>
        </w:rPr>
        <w:t>st</w:t>
      </w:r>
      <w:r w:rsidRPr="009C279B">
        <w:rPr>
          <w:sz w:val="24"/>
          <w:szCs w:val="24"/>
        </w:rPr>
        <w:t xml:space="preserve"> Corinthians 15:27 &amp; Ephesians 1:22. The Apostles being subject to the Saints is in Hebrews 13:24. Also to unseen powers being subject to Christ by the Father Stephen is in 1</w:t>
      </w:r>
      <w:r w:rsidRPr="009C279B">
        <w:rPr>
          <w:sz w:val="24"/>
          <w:szCs w:val="24"/>
          <w:vertAlign w:val="superscript"/>
        </w:rPr>
        <w:t>st</w:t>
      </w:r>
      <w:r w:rsidRPr="009C279B">
        <w:rPr>
          <w:sz w:val="24"/>
          <w:szCs w:val="24"/>
        </w:rPr>
        <w:t xml:space="preserve"> Peter 3:22. The Lord Jesus Christ being subject to God the Father Stephen Our Lord is in Philippians 2:9-11; Revelation 2:27; 12:5; 19:15; 1</w:t>
      </w:r>
      <w:r w:rsidRPr="009C279B">
        <w:rPr>
          <w:sz w:val="24"/>
          <w:szCs w:val="24"/>
          <w:vertAlign w:val="superscript"/>
        </w:rPr>
        <w:t>st</w:t>
      </w:r>
      <w:r w:rsidRPr="009C279B">
        <w:rPr>
          <w:sz w:val="24"/>
          <w:szCs w:val="24"/>
        </w:rPr>
        <w:t xml:space="preserve"> Corinthians 15:12-28. The Younger (All Creation in Ephesians 4:6) in the “</w:t>
      </w:r>
      <w:r w:rsidRPr="009C279B">
        <w:rPr>
          <w:b/>
          <w:sz w:val="24"/>
          <w:szCs w:val="24"/>
        </w:rPr>
        <w:t>same aeon, aione, age, universe, level, realm, kingdom or world</w:t>
      </w:r>
      <w:r w:rsidRPr="009C279B">
        <w:rPr>
          <w:sz w:val="24"/>
          <w:szCs w:val="24"/>
        </w:rPr>
        <w:t>” being submissive to their Elders (The Father Stephen Our Lord in Proverbs 8:22-25---RSV) in the “</w:t>
      </w:r>
      <w:r w:rsidRPr="009C279B">
        <w:rPr>
          <w:b/>
          <w:sz w:val="24"/>
          <w:szCs w:val="24"/>
        </w:rPr>
        <w:t>same aeon, aione, age, universe, level, realm, kingdom or world</w:t>
      </w:r>
      <w:r w:rsidRPr="009C279B">
        <w:rPr>
          <w:sz w:val="24"/>
          <w:szCs w:val="24"/>
        </w:rPr>
        <w:t>” is in 1</w:t>
      </w:r>
      <w:r w:rsidRPr="009C279B">
        <w:rPr>
          <w:sz w:val="24"/>
          <w:szCs w:val="24"/>
          <w:vertAlign w:val="superscript"/>
        </w:rPr>
        <w:t>st</w:t>
      </w:r>
      <w:r w:rsidRPr="009C279B">
        <w:rPr>
          <w:sz w:val="24"/>
          <w:szCs w:val="24"/>
        </w:rPr>
        <w:t xml:space="preserve"> Timothy 5:17; Luke 20:35-36 &amp; 1</w:t>
      </w:r>
      <w:r w:rsidRPr="009C279B">
        <w:rPr>
          <w:sz w:val="24"/>
          <w:szCs w:val="24"/>
          <w:vertAlign w:val="superscript"/>
        </w:rPr>
        <w:t>st</w:t>
      </w:r>
      <w:r w:rsidRPr="009C279B">
        <w:rPr>
          <w:sz w:val="24"/>
          <w:szCs w:val="24"/>
        </w:rPr>
        <w:t xml:space="preserve"> Peter 5:5-11. The true Church Members being subject to true Church Leaders is in 1</w:t>
      </w:r>
      <w:r w:rsidRPr="009C279B">
        <w:rPr>
          <w:sz w:val="24"/>
          <w:szCs w:val="24"/>
          <w:vertAlign w:val="superscript"/>
        </w:rPr>
        <w:t>st</w:t>
      </w:r>
      <w:r w:rsidRPr="009C279B">
        <w:rPr>
          <w:sz w:val="24"/>
          <w:szCs w:val="24"/>
        </w:rPr>
        <w:t xml:space="preserve"> Corinthians 16:15-16. Also Wives being subject to their own Husbands are in Colossians 3:18; Titus 2:5; 1</w:t>
      </w:r>
      <w:r w:rsidRPr="009C279B">
        <w:rPr>
          <w:sz w:val="24"/>
          <w:szCs w:val="24"/>
          <w:vertAlign w:val="superscript"/>
        </w:rPr>
        <w:t>st</w:t>
      </w:r>
      <w:r w:rsidRPr="009C279B">
        <w:rPr>
          <w:sz w:val="24"/>
          <w:szCs w:val="24"/>
        </w:rPr>
        <w:t xml:space="preserve"> Peter 3:5; Ephesians 5: 22, 24. The Church being subject to Christ by the Father Stephen is in Ephesians 5:24. Servants being subject to Masters are in Titus 2:9 &amp; 1</w:t>
      </w:r>
      <w:r w:rsidRPr="009C279B">
        <w:rPr>
          <w:sz w:val="24"/>
          <w:szCs w:val="24"/>
          <w:vertAlign w:val="superscript"/>
        </w:rPr>
        <w:t>st</w:t>
      </w:r>
      <w:r w:rsidRPr="009C279B">
        <w:rPr>
          <w:sz w:val="24"/>
          <w:szCs w:val="24"/>
        </w:rPr>
        <w:t xml:space="preserve"> Peter 2:18-25. Christians being subject to the Father Stephen in Hebrews 12:9; 13:7. The Father Stephen Our Lord being subject to the Lord Yahweh the Creator of the Father Stephen is </w:t>
      </w:r>
      <w:r w:rsidRPr="009C279B">
        <w:rPr>
          <w:sz w:val="24"/>
          <w:szCs w:val="24"/>
        </w:rPr>
        <w:lastRenderedPageBreak/>
        <w:t xml:space="preserve">in James 4:6-7. A Disciple submits to its Teacher in Matthew 23:8. In these areas, none is measured back in their relationships. Husbands are never to be subject to their Wives.         </w:t>
      </w:r>
    </w:p>
    <w:p w:rsidR="00265120" w:rsidRPr="009C279B" w:rsidRDefault="00265120" w:rsidP="00265120">
      <w:pPr>
        <w:spacing w:line="480" w:lineRule="auto"/>
        <w:jc w:val="both"/>
        <w:rPr>
          <w:sz w:val="24"/>
          <w:szCs w:val="24"/>
        </w:rPr>
      </w:pPr>
      <w:r w:rsidRPr="009C279B">
        <w:rPr>
          <w:sz w:val="24"/>
          <w:szCs w:val="24"/>
        </w:rPr>
        <w:t>The nature of Man</w:t>
      </w:r>
    </w:p>
    <w:p w:rsidR="00265120" w:rsidRPr="009C279B" w:rsidRDefault="00265120" w:rsidP="00265120">
      <w:pPr>
        <w:spacing w:line="480" w:lineRule="auto"/>
        <w:jc w:val="both"/>
        <w:rPr>
          <w:sz w:val="24"/>
          <w:szCs w:val="24"/>
        </w:rPr>
      </w:pPr>
      <w:r w:rsidRPr="009C279B">
        <w:rPr>
          <w:sz w:val="24"/>
          <w:szCs w:val="24"/>
        </w:rPr>
        <w:t>At death either the “Soul departs” or the “Spirit departs” in scripture. First, the soul departs is proven in Genesis 35:18; 1</w:t>
      </w:r>
      <w:r w:rsidRPr="009C279B">
        <w:rPr>
          <w:sz w:val="24"/>
          <w:szCs w:val="24"/>
          <w:vertAlign w:val="superscript"/>
        </w:rPr>
        <w:t>st</w:t>
      </w:r>
      <w:r w:rsidRPr="009C279B">
        <w:rPr>
          <w:sz w:val="24"/>
          <w:szCs w:val="24"/>
        </w:rPr>
        <w:t xml:space="preserve"> Kings 17:21; Isaiah 53:12; Luke 12:20. Second. The Spirit departs is proven in true scripture in Psalms 31:5; Luke 23:46; Ecclesiastes 12:7; John 19:30 &amp; Acts 7:59-60. At any rate the Soul (Marriage Realm) or Spirit (Single Realm) goes to Heaven. It seems clear that the Spirit would take on a higher fashion in death from the Soul since Jesus Christ died in the Spirit. Can the Soul or Spirit sin? Souls that can sin are recorded in 1</w:t>
      </w:r>
      <w:r w:rsidRPr="009C279B">
        <w:rPr>
          <w:sz w:val="24"/>
          <w:szCs w:val="24"/>
          <w:vertAlign w:val="superscript"/>
        </w:rPr>
        <w:t>st</w:t>
      </w:r>
      <w:r w:rsidRPr="009C279B">
        <w:rPr>
          <w:sz w:val="24"/>
          <w:szCs w:val="24"/>
        </w:rPr>
        <w:t xml:space="preserve"> Peter 1:22 &amp; Revelation 18:14. Some implicate that Spirits sin less and stays more pure than Souls. In 2</w:t>
      </w:r>
      <w:r w:rsidRPr="009C279B">
        <w:rPr>
          <w:sz w:val="24"/>
          <w:szCs w:val="24"/>
          <w:vertAlign w:val="superscript"/>
        </w:rPr>
        <w:t>nd</w:t>
      </w:r>
      <w:r w:rsidRPr="009C279B">
        <w:rPr>
          <w:sz w:val="24"/>
          <w:szCs w:val="24"/>
        </w:rPr>
        <w:t xml:space="preserve"> Corinthians 7:1 Paul clearly says that there can be sin in Our Spirits. But can be cleansed from sin in 1</w:t>
      </w:r>
      <w:r w:rsidRPr="009C279B">
        <w:rPr>
          <w:sz w:val="24"/>
          <w:szCs w:val="24"/>
          <w:vertAlign w:val="superscript"/>
        </w:rPr>
        <w:t>st</w:t>
      </w:r>
      <w:r w:rsidRPr="009C279B">
        <w:rPr>
          <w:sz w:val="24"/>
          <w:szCs w:val="24"/>
        </w:rPr>
        <w:t xml:space="preserve"> Corinthians 7:34. Some scriptures that concern Spirits are Deuteronomy 2:30; Psalm 32:2; 51:10; 78:8; Isaiah 29:24, Proverbs 16:18 &amp; Daniel 5:20. Also true in Proverbs 16:32 We can rule over Our Spirits. The view that Man is Body, Soul and Spirit is called trichotomy. There are a number of arguments for trichotomy. First, in 1</w:t>
      </w:r>
      <w:r w:rsidRPr="009C279B">
        <w:rPr>
          <w:sz w:val="24"/>
          <w:szCs w:val="24"/>
          <w:vertAlign w:val="superscript"/>
        </w:rPr>
        <w:t>st</w:t>
      </w:r>
      <w:r w:rsidRPr="009C279B">
        <w:rPr>
          <w:sz w:val="24"/>
          <w:szCs w:val="24"/>
        </w:rPr>
        <w:t xml:space="preserve"> Corinthians 14:14 it declares “If I pray in a tongue, My Spirit prays but My Mind is unfruitful. Is Our Minds assigned to Our Souls? Yes, but Our Spirits also. Second, in Hebrews 4:12 it declares “The Word of God is living and active, sharper than any two-edged sword, piercing to the Division of Soul (Marriage Realm) and Spirit (Single Realm)---[Luke 20:34-38], of joints and marrow, and discerning the thoughts and intentions of the heart. Are these two separate parts of Man? No, they are inseparable compared to 1</w:t>
      </w:r>
      <w:r w:rsidRPr="009C279B">
        <w:rPr>
          <w:sz w:val="24"/>
          <w:szCs w:val="24"/>
          <w:vertAlign w:val="superscript"/>
        </w:rPr>
        <w:t>st</w:t>
      </w:r>
      <w:r w:rsidRPr="009C279B">
        <w:rPr>
          <w:sz w:val="24"/>
          <w:szCs w:val="24"/>
        </w:rPr>
        <w:t xml:space="preserve"> Thessalonians 5:23. Third, in 1</w:t>
      </w:r>
      <w:r w:rsidRPr="009C279B">
        <w:rPr>
          <w:sz w:val="24"/>
          <w:szCs w:val="24"/>
          <w:vertAlign w:val="superscript"/>
        </w:rPr>
        <w:t>st</w:t>
      </w:r>
      <w:r w:rsidRPr="009C279B">
        <w:rPr>
          <w:sz w:val="24"/>
          <w:szCs w:val="24"/>
        </w:rPr>
        <w:t xml:space="preserve"> Corinthians 2:14-3:4 mentions different kinds </w:t>
      </w:r>
      <w:r w:rsidRPr="009C279B">
        <w:rPr>
          <w:sz w:val="24"/>
          <w:szCs w:val="24"/>
        </w:rPr>
        <w:lastRenderedPageBreak/>
        <w:t>of people who are “of the flesh” in 1</w:t>
      </w:r>
      <w:r w:rsidRPr="009C279B">
        <w:rPr>
          <w:sz w:val="24"/>
          <w:szCs w:val="24"/>
          <w:vertAlign w:val="superscript"/>
        </w:rPr>
        <w:t>st</w:t>
      </w:r>
      <w:r w:rsidRPr="009C279B">
        <w:rPr>
          <w:sz w:val="24"/>
          <w:szCs w:val="24"/>
        </w:rPr>
        <w:t xml:space="preserve"> Corinthians 3:1, who are “unspiritual” in 1</w:t>
      </w:r>
      <w:r w:rsidRPr="009C279B">
        <w:rPr>
          <w:sz w:val="24"/>
          <w:szCs w:val="24"/>
          <w:vertAlign w:val="superscript"/>
        </w:rPr>
        <w:t>st</w:t>
      </w:r>
      <w:r w:rsidRPr="009C279B">
        <w:rPr>
          <w:sz w:val="24"/>
          <w:szCs w:val="24"/>
        </w:rPr>
        <w:t xml:space="preserve"> Corinthians 2:14, who are “truly spiritual” in 1</w:t>
      </w:r>
      <w:r w:rsidRPr="009C279B">
        <w:rPr>
          <w:sz w:val="24"/>
          <w:szCs w:val="24"/>
          <w:vertAlign w:val="superscript"/>
        </w:rPr>
        <w:t>st</w:t>
      </w:r>
      <w:r w:rsidRPr="009C279B">
        <w:rPr>
          <w:sz w:val="24"/>
          <w:szCs w:val="24"/>
        </w:rPr>
        <w:t xml:space="preserve"> Corinthians 2:15. Does this concern Our natures as different entities? No, Paul is talking about the Work of the Holy Ghost in truth being revealed. Fourth, in 1</w:t>
      </w:r>
      <w:r w:rsidRPr="009C279B">
        <w:rPr>
          <w:sz w:val="24"/>
          <w:szCs w:val="24"/>
          <w:vertAlign w:val="superscript"/>
        </w:rPr>
        <w:t>st</w:t>
      </w:r>
      <w:r w:rsidRPr="009C279B">
        <w:rPr>
          <w:sz w:val="24"/>
          <w:szCs w:val="24"/>
        </w:rPr>
        <w:t xml:space="preserve"> Thessalonians 5:23 says “May the God of peace…sanctify You wholly, &amp; may Your Spirit &amp; Soul &amp; Body be kept sound &amp; blameless at the coming of Our Lord Jesus...” This does speak of 3 parts. Adam has spiritual abilities to pray, worship God &amp; relate to God in which Animals do not have. Also Animals &amp; Humans have Souls. But what separates them is Man’s Spirit. Where do Our Souls come from? Some scriptures are Genesis 1:24, 27; Hebrews 7:10;  12:9; Psalm  127:3; 139:13; Isaiah 42:5; Zechariah  12:1 (NIV); Genesis 5:3 and Exodus 20:5.  </w:t>
      </w:r>
    </w:p>
    <w:p w:rsidR="00265120" w:rsidRPr="009C279B" w:rsidRDefault="00265120" w:rsidP="00265120">
      <w:pPr>
        <w:spacing w:line="480" w:lineRule="auto"/>
        <w:jc w:val="both"/>
        <w:rPr>
          <w:sz w:val="24"/>
          <w:szCs w:val="24"/>
        </w:rPr>
      </w:pPr>
      <w:r w:rsidRPr="009C279B">
        <w:rPr>
          <w:sz w:val="24"/>
          <w:szCs w:val="24"/>
        </w:rPr>
        <w:t>Why was Adam disobedient to God?</w:t>
      </w:r>
    </w:p>
    <w:p w:rsidR="00265120" w:rsidRPr="009C279B" w:rsidRDefault="00265120" w:rsidP="00265120">
      <w:pPr>
        <w:spacing w:line="480" w:lineRule="auto"/>
        <w:jc w:val="both"/>
        <w:rPr>
          <w:sz w:val="24"/>
          <w:szCs w:val="24"/>
        </w:rPr>
      </w:pPr>
      <w:r w:rsidRPr="009C279B">
        <w:rPr>
          <w:sz w:val="24"/>
          <w:szCs w:val="24"/>
        </w:rPr>
        <w:t>First, Adam  was obedient  from  Genesis 1:26-3:5  which  it  lasted  decades  of  years because Adam was created on the 6</w:t>
      </w:r>
      <w:r w:rsidRPr="009C279B">
        <w:rPr>
          <w:sz w:val="24"/>
          <w:szCs w:val="24"/>
          <w:vertAlign w:val="superscript"/>
        </w:rPr>
        <w:t>th</w:t>
      </w:r>
      <w:r w:rsidRPr="009C279B">
        <w:rPr>
          <w:sz w:val="24"/>
          <w:szCs w:val="24"/>
        </w:rPr>
        <w:t xml:space="preserve"> day and He did not fail until the 7</w:t>
      </w:r>
      <w:r w:rsidRPr="009C279B">
        <w:rPr>
          <w:sz w:val="24"/>
          <w:szCs w:val="24"/>
          <w:vertAlign w:val="superscript"/>
        </w:rPr>
        <w:t>th</w:t>
      </w:r>
      <w:r w:rsidRPr="009C279B">
        <w:rPr>
          <w:sz w:val="24"/>
          <w:szCs w:val="24"/>
        </w:rPr>
        <w:t xml:space="preserve"> day. Adam while being alone did the command God. It was done without question &amp; the Lord blessed Adam where He named all the Animals. On the 7</w:t>
      </w:r>
      <w:r w:rsidRPr="009C279B">
        <w:rPr>
          <w:sz w:val="24"/>
          <w:szCs w:val="24"/>
          <w:vertAlign w:val="superscript"/>
        </w:rPr>
        <w:t>th</w:t>
      </w:r>
      <w:r w:rsidRPr="009C279B">
        <w:rPr>
          <w:sz w:val="24"/>
          <w:szCs w:val="24"/>
        </w:rPr>
        <w:t xml:space="preserve"> day God saw that it was not good for Man to be alone. So God caused a deep sleep to fall on Adam. Adam awoke out of His sleep &amp; God showed Adam the Woman He created. Adam was pleased with God and listened to God’s command, Adam and the Woman. Later on the Serpent came and beguiled Eve into taking the fruit and eating it. Then Eve gave Her Husband the fruit and He did eat. Adam probably did not ask the Woman where She got the fruit, but it was truly Adam’s responsibility to question Her motives. Obviously, Adam trusted Her with His life and did not question where She got the fruit. Adam </w:t>
      </w:r>
      <w:r w:rsidRPr="009C279B">
        <w:rPr>
          <w:sz w:val="24"/>
          <w:szCs w:val="24"/>
        </w:rPr>
        <w:lastRenderedPageBreak/>
        <w:t xml:space="preserve">just simply hearkened to Her and became disobedient to God’s command which is proven in Romans 5:12-14.  </w:t>
      </w:r>
    </w:p>
    <w:p w:rsidR="00265120" w:rsidRPr="009C279B" w:rsidRDefault="00265120" w:rsidP="00265120">
      <w:pPr>
        <w:spacing w:line="480" w:lineRule="auto"/>
        <w:jc w:val="both"/>
        <w:rPr>
          <w:sz w:val="24"/>
          <w:szCs w:val="24"/>
        </w:rPr>
      </w:pPr>
      <w:r w:rsidRPr="009C279B">
        <w:rPr>
          <w:sz w:val="24"/>
          <w:szCs w:val="24"/>
        </w:rPr>
        <w:t xml:space="preserve">Adam’s fall concerning His sin    </w:t>
      </w:r>
    </w:p>
    <w:p w:rsidR="00265120" w:rsidRPr="009C279B" w:rsidRDefault="00265120" w:rsidP="00265120">
      <w:pPr>
        <w:spacing w:line="480" w:lineRule="auto"/>
        <w:jc w:val="both"/>
        <w:rPr>
          <w:sz w:val="24"/>
          <w:szCs w:val="24"/>
        </w:rPr>
      </w:pPr>
      <w:r w:rsidRPr="009C279B">
        <w:rPr>
          <w:sz w:val="24"/>
          <w:szCs w:val="24"/>
        </w:rPr>
        <w:t>The significance of the Lord Adam’s fall is in Genesis 3:1-19. Also in 1</w:t>
      </w:r>
      <w:r w:rsidRPr="009C279B">
        <w:rPr>
          <w:sz w:val="24"/>
          <w:szCs w:val="24"/>
          <w:vertAlign w:val="superscript"/>
        </w:rPr>
        <w:t>st</w:t>
      </w:r>
      <w:r w:rsidRPr="009C279B">
        <w:rPr>
          <w:sz w:val="24"/>
          <w:szCs w:val="24"/>
        </w:rPr>
        <w:t xml:space="preserve"> Timothy 2:1 says that the Lord Adam was not deceived, but the Woman Eve was. The impact of the Lord Adam’s fall on the Human Race is in Genesis 2:17. The 2</w:t>
      </w:r>
      <w:r w:rsidRPr="009C279B">
        <w:rPr>
          <w:sz w:val="24"/>
          <w:szCs w:val="24"/>
          <w:vertAlign w:val="superscript"/>
        </w:rPr>
        <w:t>nd</w:t>
      </w:r>
      <w:r w:rsidRPr="009C279B">
        <w:rPr>
          <w:sz w:val="24"/>
          <w:szCs w:val="24"/>
        </w:rPr>
        <w:t xml:space="preserve"> death because of unbelief is in Revelation 20:14. The New Testament passages on Death and the Fall is in Romans 5:12-17; 1</w:t>
      </w:r>
      <w:r w:rsidRPr="009C279B">
        <w:rPr>
          <w:sz w:val="24"/>
          <w:szCs w:val="24"/>
          <w:vertAlign w:val="superscript"/>
        </w:rPr>
        <w:t>st</w:t>
      </w:r>
      <w:r w:rsidRPr="009C279B">
        <w:rPr>
          <w:sz w:val="24"/>
          <w:szCs w:val="24"/>
        </w:rPr>
        <w:t xml:space="preserve"> Corinthians 15:21-22 &amp; Ephesians 2:1-3. The impact of the Lord Adam’s fall on Nature is in Genesis 3:17-18. The consequences of the fall is in Genesis 3:19. The New Testament passage on the Fall on Nature is in Romans 8:20-22. The impact of the Lord Adam’s fall on Males is in Genesis 3:17-19. </w:t>
      </w:r>
    </w:p>
    <w:p w:rsidR="00265120" w:rsidRPr="009C279B" w:rsidRDefault="00265120" w:rsidP="00265120">
      <w:pPr>
        <w:spacing w:line="480" w:lineRule="auto"/>
        <w:jc w:val="both"/>
        <w:rPr>
          <w:sz w:val="24"/>
          <w:szCs w:val="24"/>
        </w:rPr>
      </w:pPr>
      <w:r w:rsidRPr="009C279B">
        <w:rPr>
          <w:sz w:val="24"/>
          <w:szCs w:val="24"/>
        </w:rPr>
        <w:t>Sin is simply any act, attitude or nature that does not follow the direct commands of God in His word. For example, the Ten Commandments were set for Israel to obey the Law that God gave them. There are other commandments that are special. First, Hosea was commanded by the Lord to marry a harlot in Hosea 1:2 (NKJV). Second, Isaiah was instructed by the Lord to walk naked and barefoot showing his buttocks for three years for a sign and wonder against Ethiopia &amp; Egypt in Isaiah 20:1-6. There are other commandments in God’s word that calls for submission to the Lord. In Mark 12:30 it declares the 1</w:t>
      </w:r>
      <w:r w:rsidRPr="009C279B">
        <w:rPr>
          <w:sz w:val="24"/>
          <w:szCs w:val="24"/>
          <w:vertAlign w:val="superscript"/>
        </w:rPr>
        <w:t>st</w:t>
      </w:r>
      <w:r w:rsidRPr="009C279B">
        <w:rPr>
          <w:sz w:val="24"/>
          <w:szCs w:val="24"/>
        </w:rPr>
        <w:t xml:space="preserve"> and 2</w:t>
      </w:r>
      <w:r w:rsidRPr="009C279B">
        <w:rPr>
          <w:sz w:val="24"/>
          <w:szCs w:val="24"/>
          <w:vertAlign w:val="superscript"/>
        </w:rPr>
        <w:t>nd</w:t>
      </w:r>
      <w:r w:rsidRPr="009C279B">
        <w:rPr>
          <w:sz w:val="24"/>
          <w:szCs w:val="24"/>
        </w:rPr>
        <w:t xml:space="preserve"> greatest commandments, “…</w:t>
      </w:r>
      <w:r w:rsidRPr="009C279B">
        <w:rPr>
          <w:b/>
          <w:sz w:val="24"/>
          <w:szCs w:val="24"/>
        </w:rPr>
        <w:t>to Love the Lord thy God with all thy heart, all thy soul, all thy mind and all thy strength</w:t>
      </w:r>
      <w:r w:rsidRPr="009C279B">
        <w:rPr>
          <w:sz w:val="24"/>
          <w:szCs w:val="24"/>
        </w:rPr>
        <w:t>.” The 2</w:t>
      </w:r>
      <w:r w:rsidRPr="009C279B">
        <w:rPr>
          <w:sz w:val="24"/>
          <w:szCs w:val="24"/>
          <w:vertAlign w:val="superscript"/>
        </w:rPr>
        <w:t>nd</w:t>
      </w:r>
      <w:r w:rsidRPr="009C279B">
        <w:rPr>
          <w:sz w:val="24"/>
          <w:szCs w:val="24"/>
        </w:rPr>
        <w:t xml:space="preserve"> is like it that says “</w:t>
      </w:r>
      <w:r w:rsidRPr="009C279B">
        <w:rPr>
          <w:b/>
          <w:sz w:val="24"/>
          <w:szCs w:val="24"/>
        </w:rPr>
        <w:t>Love Your neighbor as thy self</w:t>
      </w:r>
      <w:r w:rsidRPr="009C279B">
        <w:rPr>
          <w:sz w:val="24"/>
          <w:szCs w:val="24"/>
        </w:rPr>
        <w:t>.” On these 2 commandments hang all the Moral Law and the Prophets. Sin can be selfishness. Sin is lawlessness in 1</w:t>
      </w:r>
      <w:r w:rsidRPr="009C279B">
        <w:rPr>
          <w:sz w:val="24"/>
          <w:szCs w:val="24"/>
          <w:vertAlign w:val="superscript"/>
        </w:rPr>
        <w:t>st</w:t>
      </w:r>
      <w:r w:rsidRPr="009C279B">
        <w:rPr>
          <w:sz w:val="24"/>
          <w:szCs w:val="24"/>
        </w:rPr>
        <w:t xml:space="preserve"> John 3:4. In  Romans  5:12-14  it  declares “Therefore, just as through One Man sin entered the World, and </w:t>
      </w:r>
      <w:r w:rsidRPr="009C279B">
        <w:rPr>
          <w:sz w:val="24"/>
          <w:szCs w:val="24"/>
        </w:rPr>
        <w:lastRenderedPageBreak/>
        <w:t>death through sin, and  thus death spread to all Men (This Age), because all sinned—For until the Law sin was  in the World, but sin is not imputed when there is no Law. Nevertheless death reigned from Adam (at about 120 years) to Moses (at about 120 years), even over those who had not sinned according to the likeness of the transgression of Adam, who is a type of Him who was to come.” For in Adam, all Men (This Age) die because of His disobedience to God. Some other true scriptures that concern the fall because of sin are 2</w:t>
      </w:r>
      <w:r w:rsidRPr="009C279B">
        <w:rPr>
          <w:sz w:val="24"/>
          <w:szCs w:val="24"/>
          <w:vertAlign w:val="superscript"/>
        </w:rPr>
        <w:t>nd</w:t>
      </w:r>
      <w:r w:rsidRPr="009C279B">
        <w:rPr>
          <w:sz w:val="24"/>
          <w:szCs w:val="24"/>
        </w:rPr>
        <w:t xml:space="preserve"> Corinthians 11:3; 1</w:t>
      </w:r>
      <w:r w:rsidRPr="009C279B">
        <w:rPr>
          <w:sz w:val="24"/>
          <w:szCs w:val="24"/>
          <w:vertAlign w:val="superscript"/>
        </w:rPr>
        <w:t xml:space="preserve">st </w:t>
      </w:r>
      <w:r w:rsidRPr="009C279B">
        <w:rPr>
          <w:sz w:val="24"/>
          <w:szCs w:val="24"/>
        </w:rPr>
        <w:t>Timothy 2:14; Romans 5:16; Genesis 3:15 with Romans 16:20; Numbers 22:28-30 &amp; Revelation 12:9; 20:2. The fool says that there is no God in Psalm 14:1 &amp; Proverbs 10:23; 12:15; 14:7, 16; 15:5; 18:2. The doctrine of inherited sin is proven in scripture. In Romans 5:12-21 it tells us because of Adam’s sin, all Married Men have sinned. Some other scriptures are Romans 2:6; 3:4; 23; 5:8; Colossians 3:25, 1</w:t>
      </w:r>
      <w:r w:rsidRPr="009C279B">
        <w:rPr>
          <w:sz w:val="24"/>
          <w:szCs w:val="24"/>
          <w:vertAlign w:val="superscript"/>
        </w:rPr>
        <w:t>st</w:t>
      </w:r>
      <w:r w:rsidRPr="009C279B">
        <w:rPr>
          <w:sz w:val="24"/>
          <w:szCs w:val="24"/>
        </w:rPr>
        <w:t xml:space="preserve"> Kings 8:46; Psalms 116:11 and 1</w:t>
      </w:r>
      <w:r w:rsidRPr="009C279B">
        <w:rPr>
          <w:sz w:val="24"/>
          <w:szCs w:val="24"/>
          <w:vertAlign w:val="superscript"/>
        </w:rPr>
        <w:t>st</w:t>
      </w:r>
      <w:r w:rsidRPr="009C279B">
        <w:rPr>
          <w:sz w:val="24"/>
          <w:szCs w:val="24"/>
        </w:rPr>
        <w:t xml:space="preserve"> John 1:8, 10. Also married people have sinful natures because of inherited corruption from Adam’s sin. Some  scriptures  are  Psalms  51:1-5;  Ephesians  2:3;  6:4  and  Romans  2:14-15. In married natures they lack spiritual good. Some scriptures are Romans 7:18; Jeremiah 17:9; Titus 1:15 and Ephesians 4:18. Also Married People’s actions cannot bring forth spiritual good. Some scriptures are Romans 3:9-20; 8:8; John 8:34; 15:5; Hebrews 3:7-8, 15; 11:6; 12:17; Ephesians 2:1-2; Isaiah 64:6; 1</w:t>
      </w:r>
      <w:r w:rsidRPr="009C279B">
        <w:rPr>
          <w:sz w:val="24"/>
          <w:szCs w:val="24"/>
          <w:vertAlign w:val="superscript"/>
        </w:rPr>
        <w:t>st</w:t>
      </w:r>
      <w:r w:rsidRPr="009C279B">
        <w:rPr>
          <w:sz w:val="24"/>
          <w:szCs w:val="24"/>
        </w:rPr>
        <w:t xml:space="preserve"> Corinthians 2:14. All married  people  sin  is  proven in scripture in Psalm 14:3; 116:11; 143:2; 1</w:t>
      </w:r>
      <w:r w:rsidRPr="009C279B">
        <w:rPr>
          <w:sz w:val="24"/>
          <w:szCs w:val="24"/>
          <w:vertAlign w:val="superscript"/>
        </w:rPr>
        <w:t xml:space="preserve">st </w:t>
      </w:r>
      <w:r w:rsidRPr="009C279B">
        <w:rPr>
          <w:sz w:val="24"/>
          <w:szCs w:val="24"/>
        </w:rPr>
        <w:t xml:space="preserve"> Kings  8:46; Proverbs  20:9;  Romans  1:18-3:23; James 3:2 &amp; 1</w:t>
      </w:r>
      <w:r w:rsidRPr="009C279B">
        <w:rPr>
          <w:sz w:val="24"/>
          <w:szCs w:val="24"/>
          <w:vertAlign w:val="superscript"/>
        </w:rPr>
        <w:t>st</w:t>
      </w:r>
      <w:r w:rsidRPr="009C279B">
        <w:rPr>
          <w:sz w:val="24"/>
          <w:szCs w:val="24"/>
        </w:rPr>
        <w:t xml:space="preserve"> John 1:8, 10. Adam’s fall would concern married people only because in Genesis 2:24 Adam got married then fell in Genesis 3:6.       </w:t>
      </w:r>
    </w:p>
    <w:p w:rsidR="00265120" w:rsidRPr="009C279B" w:rsidRDefault="00265120" w:rsidP="00265120">
      <w:pPr>
        <w:spacing w:line="480" w:lineRule="auto"/>
        <w:jc w:val="both"/>
        <w:rPr>
          <w:sz w:val="24"/>
          <w:szCs w:val="24"/>
        </w:rPr>
      </w:pPr>
      <w:r w:rsidRPr="009C279B">
        <w:rPr>
          <w:sz w:val="24"/>
          <w:szCs w:val="24"/>
        </w:rPr>
        <w:t>The 6 Covenants between God and Man</w:t>
      </w:r>
    </w:p>
    <w:p w:rsidR="00265120" w:rsidRPr="009C279B" w:rsidRDefault="00265120" w:rsidP="00265120">
      <w:pPr>
        <w:spacing w:line="480" w:lineRule="auto"/>
        <w:jc w:val="both"/>
        <w:rPr>
          <w:sz w:val="24"/>
          <w:szCs w:val="24"/>
        </w:rPr>
      </w:pPr>
      <w:r w:rsidRPr="009C279B">
        <w:rPr>
          <w:sz w:val="24"/>
          <w:szCs w:val="24"/>
        </w:rPr>
        <w:lastRenderedPageBreak/>
        <w:t>The Covenant is a legal agreement between God and Man that concerns their relationship with One Another. The covenants are unchangeable in Jeremiah 31:33 &amp; 2</w:t>
      </w:r>
      <w:r w:rsidRPr="009C279B">
        <w:rPr>
          <w:sz w:val="24"/>
          <w:szCs w:val="24"/>
          <w:vertAlign w:val="superscript"/>
        </w:rPr>
        <w:t>nd</w:t>
      </w:r>
      <w:r w:rsidRPr="009C279B">
        <w:rPr>
          <w:sz w:val="24"/>
          <w:szCs w:val="24"/>
        </w:rPr>
        <w:t xml:space="preserve"> Corinthians 6:16. The Covenant between Adam &amp; God is unstable because of Adam. Some scriptures are Hosea 6:7 &amp; Romans 5:12-21. This may have begun with the Man Job before the Man Adam which is unstable because of ignorance which is marital fornication in Job 1:1-2:10; 38:1-42:17 &amp; Tobit 4:12-13. The Command of this Covenant of Man is in Genesis 1:16-17, 28-30; 2:15. With the tree of the knowledge, there is a promise of death which is a physical, mental &amp; eternal death for disobedience. Also with the tree of life would promise eternal life forever if Adam obeyed God 100%. The covenant is still in force outside the Kingdom of God.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that prove this is 1</w:t>
      </w:r>
      <w:r w:rsidRPr="009C279B">
        <w:rPr>
          <w:sz w:val="24"/>
          <w:szCs w:val="24"/>
          <w:vertAlign w:val="superscript"/>
        </w:rPr>
        <w:t>st</w:t>
      </w:r>
      <w:r w:rsidRPr="009C279B">
        <w:rPr>
          <w:sz w:val="24"/>
          <w:szCs w:val="24"/>
        </w:rPr>
        <w:t xml:space="preserve"> Peter 2:22; Romans 5:18-19 and Galatians 3:10-11. Some says that the Covenant of Works is still in force outside the Kingdom of God. </w:t>
      </w:r>
    </w:p>
    <w:p w:rsidR="00265120" w:rsidRPr="009C279B" w:rsidRDefault="00265120" w:rsidP="00265120">
      <w:pPr>
        <w:spacing w:line="480" w:lineRule="auto"/>
        <w:jc w:val="both"/>
        <w:rPr>
          <w:sz w:val="24"/>
          <w:szCs w:val="24"/>
        </w:rPr>
      </w:pPr>
      <w:r w:rsidRPr="009C279B">
        <w:rPr>
          <w:sz w:val="24"/>
          <w:szCs w:val="24"/>
        </w:rPr>
        <w:t>Covenant of Redemption</w:t>
      </w:r>
    </w:p>
    <w:p w:rsidR="00265120" w:rsidRPr="009C279B" w:rsidRDefault="00265120" w:rsidP="00265120">
      <w:pPr>
        <w:spacing w:line="480" w:lineRule="auto"/>
        <w:jc w:val="both"/>
        <w:rPr>
          <w:sz w:val="24"/>
          <w:szCs w:val="24"/>
        </w:rPr>
      </w:pPr>
      <w:r w:rsidRPr="009C279B">
        <w:rPr>
          <w:sz w:val="24"/>
          <w:szCs w:val="24"/>
        </w:rPr>
        <w:t xml:space="preserve">Also there is a Covenant of Redemption for all. This Covenant is among the Physical Trinity and not between God and Man. It is an agreement with the Father Stephen, Son Jesus and Holy Ghost (Brother John), that the Son would become Man &amp; be Our primary representative, obey all commands of the Covenant of Works and pay the penalty for sin. Some scriptures that  prove this redemption are John 3:16; Romans 5:18-19; Colossians 2:9;  Hebrews  2:14-18; 9:24; 10:5, 7-9;  Matthew  28:18;  Acts 1:4;  2:33;  Galatians  4:4;  Philippians  2:8  and John 17:2, 6, </w:t>
      </w:r>
      <w:r w:rsidRPr="009C279B">
        <w:rPr>
          <w:sz w:val="24"/>
          <w:szCs w:val="24"/>
        </w:rPr>
        <w:lastRenderedPageBreak/>
        <w:t>12. Also the role of the Holy Ghost in the Covenant of Redemption is in Matthew 3:16; Luke 4:1, 14, 18; John 3:34. Jesus Christ’s redemptive work after He went to Heaven is in John 14:16-17, 26 and Acts 1:4, 8; 2:17-18, 33. The Covenant of Redemption is still in force outside the Kingdom of God.</w:t>
      </w:r>
    </w:p>
    <w:p w:rsidR="00265120" w:rsidRPr="009C279B" w:rsidRDefault="00265120" w:rsidP="00265120">
      <w:pPr>
        <w:spacing w:line="480" w:lineRule="auto"/>
        <w:jc w:val="both"/>
        <w:rPr>
          <w:sz w:val="24"/>
          <w:szCs w:val="24"/>
        </w:rPr>
      </w:pPr>
      <w:r w:rsidRPr="009C279B">
        <w:rPr>
          <w:sz w:val="24"/>
          <w:szCs w:val="24"/>
        </w:rPr>
        <w:t xml:space="preserve">Covenant of Mercy &amp; Covenant of Lordship </w:t>
      </w:r>
    </w:p>
    <w:p w:rsidR="00265120" w:rsidRPr="009C279B" w:rsidRDefault="00265120" w:rsidP="00265120">
      <w:pPr>
        <w:spacing w:line="480" w:lineRule="auto"/>
        <w:jc w:val="both"/>
        <w:rPr>
          <w:sz w:val="24"/>
          <w:szCs w:val="24"/>
        </w:rPr>
      </w:pPr>
      <w:r w:rsidRPr="009C279B">
        <w:rPr>
          <w:sz w:val="24"/>
          <w:szCs w:val="24"/>
        </w:rPr>
        <w:t>Also there is a Covenant of Mercy for all.  Jesus did this all except for the Eternal Sin in the Law &amp; Lordship in which the Father Stephen would  become “The Angel (Lord) of the LORD” in  John 1:1-18, obey all the Lord Yah’s commands, be our representative &amp; pay for the Eternal Sin above the Law in Sirach 24:23; 28:7. This agreement would be from the Father Stephen Himself. Stephen did this in Acts 6:1-7:60. Mercy endures forever and ever. Once accomplished, the Father Stephen gave total control to the Lord James the Law of God in the Covenant of Mercy in James 2:8-13. This Covenant is still in force inside the Kingdom of God. Also the Covenant of Lordship involves the Father Stephen to obey the Lord Yah’s Commands, Be His Representative with His 60 Lord’s in Creation &amp; to pay for the Eternal Sin in Lordship above the Law in Acts 7:60. This relationship is totally over the Law &amp; the Angelical Hierarchy. The Father Stephen commanded the Son Jesus to work for Him in the Universe to use Lordship to administer mercy to the Angels (Lords) that sinned ignorantly. If the Covenant is not established, the Angels (Lords) will not have any way to survive concerning the Eternal Sin. Stephen established a relationship with the Lord Yah in Acts 7:59-60 by which He was without ceasing “calling on God” &amp; saying “Lord, do not charge them with This Sin” (blasphemy against the Lord Stephen) in Acts 7:60. This is still in force inside the Kingdom of God.</w:t>
      </w:r>
    </w:p>
    <w:p w:rsidR="00265120" w:rsidRPr="009C279B" w:rsidRDefault="00265120" w:rsidP="00265120">
      <w:pPr>
        <w:spacing w:line="480" w:lineRule="auto"/>
        <w:jc w:val="both"/>
        <w:rPr>
          <w:sz w:val="24"/>
          <w:szCs w:val="24"/>
        </w:rPr>
      </w:pPr>
      <w:r w:rsidRPr="009C279B">
        <w:rPr>
          <w:sz w:val="24"/>
          <w:szCs w:val="24"/>
        </w:rPr>
        <w:lastRenderedPageBreak/>
        <w:t>Covenant of Grace</w:t>
      </w:r>
    </w:p>
    <w:p w:rsidR="00265120" w:rsidRPr="009C279B" w:rsidRDefault="00265120" w:rsidP="00265120">
      <w:pPr>
        <w:spacing w:line="480" w:lineRule="auto"/>
        <w:jc w:val="both"/>
        <w:rPr>
          <w:sz w:val="24"/>
          <w:szCs w:val="24"/>
        </w:rPr>
      </w:pPr>
      <w:r w:rsidRPr="009C279B">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9C279B">
        <w:rPr>
          <w:sz w:val="24"/>
          <w:szCs w:val="24"/>
          <w:vertAlign w:val="superscript"/>
        </w:rPr>
        <w:t>st</w:t>
      </w:r>
      <w:r w:rsidRPr="009C279B">
        <w:rPr>
          <w:sz w:val="24"/>
          <w:szCs w:val="24"/>
        </w:rPr>
        <w:t xml:space="preserve"> John 2:3-11. God promised that  He  would  be  their  God  and  they  would  be  His  people  in  Genesis 17:7; Jeremiah 31:33;  32:38-40;  Ezekiel  34:30-31;  36:28;  37:26-27; 2</w:t>
      </w:r>
      <w:r w:rsidRPr="009C279B">
        <w:rPr>
          <w:sz w:val="24"/>
          <w:szCs w:val="24"/>
          <w:vertAlign w:val="superscript"/>
        </w:rPr>
        <w:t>nd</w:t>
      </w:r>
      <w:r w:rsidRPr="009C279B">
        <w:rPr>
          <w:sz w:val="24"/>
          <w:szCs w:val="24"/>
        </w:rPr>
        <w:t xml:space="preserve">  Corinthians 6:16, 17-18; 1</w:t>
      </w:r>
      <w:r w:rsidRPr="009C279B">
        <w:rPr>
          <w:sz w:val="24"/>
          <w:szCs w:val="24"/>
          <w:vertAlign w:val="superscript"/>
        </w:rPr>
        <w:t>st</w:t>
      </w:r>
      <w:r w:rsidRPr="009C279B">
        <w:rPr>
          <w:sz w:val="24"/>
          <w:szCs w:val="24"/>
        </w:rPr>
        <w:t xml:space="preserve"> Peter 2:9-10; Hebrews 8:10 and Revelation 21:3. This Covenant is still in force outside the Kingdom of God. John did the Plan of Grace in Luke 3.    </w:t>
      </w:r>
    </w:p>
    <w:p w:rsidR="00265120" w:rsidRPr="009C279B" w:rsidRDefault="00265120" w:rsidP="00265120">
      <w:pPr>
        <w:spacing w:line="480" w:lineRule="auto"/>
        <w:jc w:val="both"/>
        <w:rPr>
          <w:sz w:val="24"/>
          <w:szCs w:val="24"/>
        </w:rPr>
      </w:pPr>
      <w:r w:rsidRPr="009C279B">
        <w:rPr>
          <w:sz w:val="24"/>
          <w:szCs w:val="24"/>
        </w:rPr>
        <w:t>The 10 Various Forms of the 6 Covenants</w:t>
      </w:r>
    </w:p>
    <w:p w:rsidR="00265120" w:rsidRPr="009C279B" w:rsidRDefault="00265120" w:rsidP="00265120">
      <w:pPr>
        <w:spacing w:line="480" w:lineRule="auto"/>
        <w:jc w:val="both"/>
        <w:rPr>
          <w:sz w:val="24"/>
          <w:szCs w:val="24"/>
        </w:rPr>
      </w:pPr>
      <w:r w:rsidRPr="009C279B">
        <w:rPr>
          <w:sz w:val="24"/>
          <w:szCs w:val="24"/>
        </w:rPr>
        <w:t>1</w:t>
      </w:r>
      <w:r w:rsidRPr="009C279B">
        <w:rPr>
          <w:sz w:val="24"/>
          <w:szCs w:val="24"/>
          <w:vertAlign w:val="superscript"/>
        </w:rPr>
        <w:t>st</w:t>
      </w:r>
      <w:r w:rsidRPr="009C279B">
        <w:rPr>
          <w:sz w:val="24"/>
          <w:szCs w:val="24"/>
        </w:rPr>
        <w:t>, is the Father Stephen’s Upright Covenant with the Man Job is unstable because of ignorance which was marital fornication in Tobit 4:12-13 &amp; Job 1:1-42:17. 2</w:t>
      </w:r>
      <w:r w:rsidRPr="009C279B">
        <w:rPr>
          <w:sz w:val="24"/>
          <w:szCs w:val="24"/>
          <w:vertAlign w:val="superscript"/>
        </w:rPr>
        <w:t>nd</w:t>
      </w:r>
      <w:r w:rsidRPr="009C279B">
        <w:rPr>
          <w:sz w:val="24"/>
          <w:szCs w:val="24"/>
        </w:rPr>
        <w:t>, is the Father Stephen’s Perfect Covenant God made with Man Adam in the Garden of Eden. The Lord gave them the garden, a wonderful place to dwell. In return for this gift, God told them to take care of the garden and not to eat the fruit from the tree of the knowledge of good and evil. When Adam and Eve disobeyed God, the Covenant was broken, and God no longer allowed them to live there. 3</w:t>
      </w:r>
      <w:r w:rsidRPr="009C279B">
        <w:rPr>
          <w:sz w:val="24"/>
          <w:szCs w:val="24"/>
          <w:vertAlign w:val="superscript"/>
        </w:rPr>
        <w:t>rd</w:t>
      </w:r>
      <w:r w:rsidRPr="009C279B">
        <w:rPr>
          <w:sz w:val="24"/>
          <w:szCs w:val="24"/>
        </w:rPr>
        <w:t xml:space="preserve">, was the Father Stephen’s Grace Covenant with the Man Noah. God is still a merciful God and gave Man a second chance to reestablish the relationship with God. If Noah agreed to build the ark (120 years), He and His family would be spared from the great flood God was going to do because of the disobedience to Him. After the flood, God said His covenant with Noah which involved the Entire Earth. In Genesis 9:11 it declares “I establish My Covenant with You:  Never again will all life be cut off by the waters of a flood, never again will there be a flood </w:t>
      </w:r>
      <w:r w:rsidRPr="009C279B">
        <w:rPr>
          <w:sz w:val="24"/>
          <w:szCs w:val="24"/>
        </w:rPr>
        <w:lastRenderedPageBreak/>
        <w:t>to destroy the Earth.” 4</w:t>
      </w:r>
      <w:r w:rsidRPr="009C279B">
        <w:rPr>
          <w:sz w:val="24"/>
          <w:szCs w:val="24"/>
          <w:vertAlign w:val="superscript"/>
        </w:rPr>
        <w:t>th</w:t>
      </w:r>
      <w:r w:rsidRPr="009C279B">
        <w:rPr>
          <w:sz w:val="24"/>
          <w:szCs w:val="24"/>
        </w:rPr>
        <w:t>, Father Stephen’s Fatherly Covenant with the Man Abraham by Him pledging allegiance to God &amp; He promised He would be blessed with a large and prosperous family and God would lead Him into wonderful lands flowing with milk and honey in Genesis 12:2-3. Also Abram at the time had no Children at all and Sarah His Wife was barren at a hundred years old, but He believed God’s promise to Him. Because of His faith, the Covenant was sealed and Abram was a Righteous Man. In Genesis 17:5 God said, “No longer will You be called Abram, Your name will be Abraham, for I have made You a Father of many Nations (Laws).” 5</w:t>
      </w:r>
      <w:r w:rsidRPr="009C279B">
        <w:rPr>
          <w:sz w:val="24"/>
          <w:szCs w:val="24"/>
          <w:vertAlign w:val="superscript"/>
        </w:rPr>
        <w:t>th</w:t>
      </w:r>
      <w:r w:rsidRPr="009C279B">
        <w:rPr>
          <w:sz w:val="24"/>
          <w:szCs w:val="24"/>
        </w:rPr>
        <w:t>, Father Stephen’s Law Covenant with the Man Israel at Mount Sinai is proven in scripture. In this meeting God gave the 10 Commandments so that Israel would live a very long time. In Exodus 19:6 it declares “Israel will be for Me a Kingdom of Priests and a Holy Nation (Law).” God also gave a “Covenant Book: which was a list of Laws in Exodus 21:1-27. 6</w:t>
      </w:r>
      <w:r w:rsidRPr="009C279B">
        <w:rPr>
          <w:sz w:val="24"/>
          <w:szCs w:val="24"/>
          <w:vertAlign w:val="superscript"/>
        </w:rPr>
        <w:t>th</w:t>
      </w:r>
      <w:r w:rsidRPr="009C279B">
        <w:rPr>
          <w:sz w:val="24"/>
          <w:szCs w:val="24"/>
        </w:rPr>
        <w:t>, Father Stephen’s Mercy Covenant with the Man James in the Gentile/Christian Law of God was established when Moses came down the mountain the 1</w:t>
      </w:r>
      <w:r w:rsidRPr="009C279B">
        <w:rPr>
          <w:sz w:val="24"/>
          <w:szCs w:val="24"/>
          <w:vertAlign w:val="superscript"/>
        </w:rPr>
        <w:t>st</w:t>
      </w:r>
      <w:r w:rsidRPr="009C279B">
        <w:rPr>
          <w:sz w:val="24"/>
          <w:szCs w:val="24"/>
        </w:rPr>
        <w:t xml:space="preserve"> time. The Gentile Laws is the 2 Greatest Gentile Commandments, the 10 Gentile Commandments and the 4 Commands to abstain from all Sexual Eros Love (flesh), from idolatry, from things strangled &amp; from shedding, eating or drinking blood in James 2:8-13 &amp; Acts 15:20, 29; 21:25. Without Gentile Laws there would be no Jewish Laws. 7</w:t>
      </w:r>
      <w:r w:rsidRPr="009C279B">
        <w:rPr>
          <w:sz w:val="24"/>
          <w:szCs w:val="24"/>
          <w:vertAlign w:val="superscript"/>
        </w:rPr>
        <w:t>th</w:t>
      </w:r>
      <w:r w:rsidRPr="009C279B">
        <w:rPr>
          <w:sz w:val="24"/>
          <w:szCs w:val="24"/>
        </w:rPr>
        <w:t>, Father Stephen’s Beloved Covenant with the Man David was while David was King for 40 years. God modified His covenant with the people of Israel again &amp; said that the descendants of David would always be “King” in 2</w:t>
      </w:r>
      <w:r w:rsidRPr="009C279B">
        <w:rPr>
          <w:sz w:val="24"/>
          <w:szCs w:val="24"/>
          <w:vertAlign w:val="superscript"/>
        </w:rPr>
        <w:t>nd</w:t>
      </w:r>
      <w:r w:rsidRPr="009C279B">
        <w:rPr>
          <w:sz w:val="24"/>
          <w:szCs w:val="24"/>
        </w:rPr>
        <w:t xml:space="preserve"> Samuel 23:5. David’s descendants did in fact rule until Babylon conquered them. God’s promise is with Jesus’ birth, who was a descendant of David, &amp; who was King for all eternity. 8</w:t>
      </w:r>
      <w:r w:rsidRPr="009C279B">
        <w:rPr>
          <w:sz w:val="24"/>
          <w:szCs w:val="24"/>
          <w:vertAlign w:val="superscript"/>
        </w:rPr>
        <w:t>th</w:t>
      </w:r>
      <w:r w:rsidRPr="009C279B">
        <w:rPr>
          <w:sz w:val="24"/>
          <w:szCs w:val="24"/>
        </w:rPr>
        <w:t xml:space="preserve">, Father Stephen’s Comfort Covenant with the Man John is grace and the End of the Old World in Luke 16:16. What is the </w:t>
      </w:r>
      <w:r w:rsidRPr="009C279B">
        <w:rPr>
          <w:sz w:val="24"/>
          <w:szCs w:val="24"/>
        </w:rPr>
        <w:lastRenderedPageBreak/>
        <w:t>New Covenant? The Book of Hebrews talks extensively about God’s New Covenant. 9</w:t>
      </w:r>
      <w:r w:rsidRPr="009C279B">
        <w:rPr>
          <w:sz w:val="24"/>
          <w:szCs w:val="24"/>
          <w:vertAlign w:val="superscript"/>
        </w:rPr>
        <w:t>th</w:t>
      </w:r>
      <w:r w:rsidRPr="009C279B">
        <w:rPr>
          <w:sz w:val="24"/>
          <w:szCs w:val="24"/>
        </w:rPr>
        <w:t>, Father Stephen’s New Better Covenant only needs One High Priest---Man only, the Man Jesus, who is eternal between God &amp; Man. The New Covenant provides all people with direct &amp; intimate relationship with God. Jesus’ death was the perfect sacrifice for Man only, so there is no need for another in the work of redemption. The New Covenant promises comfort of the Holy Ghost to God’s people. Jesus fulfilled all 9 covenants throughout History for Man. 10</w:t>
      </w:r>
      <w:r w:rsidRPr="009C279B">
        <w:rPr>
          <w:sz w:val="24"/>
          <w:szCs w:val="24"/>
          <w:vertAlign w:val="superscript"/>
        </w:rPr>
        <w:t>th</w:t>
      </w:r>
      <w:r w:rsidRPr="009C279B">
        <w:rPr>
          <w:sz w:val="24"/>
          <w:szCs w:val="24"/>
        </w:rPr>
        <w:t xml:space="preserve">, the Lord Yahweh’s Highest Best Covenant of Lordship with the Father Stephen for the 60 Lord’s in Acts 7:60 concerning the Eternal Sin above the Law in Lordship. These Covenants cannot be changed, either We accept it or refuse it.    </w:t>
      </w:r>
    </w:p>
    <w:p w:rsidR="00265120" w:rsidRPr="009C279B" w:rsidRDefault="00265120" w:rsidP="00265120">
      <w:pPr>
        <w:spacing w:line="480" w:lineRule="auto"/>
        <w:jc w:val="both"/>
        <w:rPr>
          <w:sz w:val="24"/>
          <w:szCs w:val="24"/>
        </w:rPr>
      </w:pPr>
      <w:r w:rsidRPr="009C279B">
        <w:rPr>
          <w:sz w:val="24"/>
          <w:szCs w:val="24"/>
        </w:rPr>
        <w:t xml:space="preserve">The charge of Adam in the garden     </w:t>
      </w:r>
    </w:p>
    <w:p w:rsidR="00265120" w:rsidRPr="009C279B" w:rsidRDefault="00265120" w:rsidP="00265120">
      <w:pPr>
        <w:spacing w:line="480" w:lineRule="auto"/>
        <w:jc w:val="both"/>
        <w:rPr>
          <w:sz w:val="24"/>
          <w:szCs w:val="24"/>
        </w:rPr>
      </w:pPr>
      <w:r w:rsidRPr="009C279B">
        <w:rPr>
          <w:sz w:val="24"/>
          <w:szCs w:val="24"/>
        </w:rPr>
        <w:t xml:space="preserve">First, this Adam was charged by God to tend and keep the Garden of Eden in Genesis 2:8-2:20. Adam successfully did that before Eve was created. Once Adam became lonely God thought it was fit for Adam to have “a helper comparable to Him”. In process of time Adam disobeyed God by eating the forbidden fruit that was given to Him from Eve in Genesis 3:6. God then charged Adam. In Genesis 3:17-19 which declares “Cursed is the ground for Your sake, in toil You shall eat of it all the days of Your life. Both thorns and thistles it shall bring forth for You, and You shall eat the herb of the field. In the sweat of Your face You shall eat bread till You return to the ground, for out of it You were taken, for dust You are and dust You shall return.” Adam then was charged by God who cast Him out of the garden. The </w:t>
      </w:r>
      <w:r w:rsidRPr="009C279B">
        <w:rPr>
          <w:b/>
          <w:sz w:val="24"/>
          <w:szCs w:val="24"/>
        </w:rPr>
        <w:t>Mitzvot</w:t>
      </w:r>
      <w:r w:rsidRPr="009C279B">
        <w:rPr>
          <w:sz w:val="24"/>
          <w:szCs w:val="24"/>
        </w:rPr>
        <w:t xml:space="preserve"> is the 18 orders of the </w:t>
      </w:r>
      <w:r w:rsidRPr="009C279B">
        <w:rPr>
          <w:b/>
          <w:sz w:val="24"/>
          <w:szCs w:val="24"/>
        </w:rPr>
        <w:t xml:space="preserve">Law </w:t>
      </w:r>
      <w:r w:rsidRPr="009C279B">
        <w:rPr>
          <w:sz w:val="24"/>
          <w:szCs w:val="24"/>
        </w:rPr>
        <w:t xml:space="preserve">used as </w:t>
      </w:r>
      <w:r w:rsidRPr="009C279B">
        <w:rPr>
          <w:b/>
          <w:sz w:val="24"/>
          <w:szCs w:val="24"/>
        </w:rPr>
        <w:t xml:space="preserve">Ways </w:t>
      </w:r>
      <w:r w:rsidRPr="009C279B">
        <w:rPr>
          <w:sz w:val="24"/>
          <w:szCs w:val="24"/>
        </w:rPr>
        <w:t>in 1</w:t>
      </w:r>
      <w:r w:rsidRPr="009C279B">
        <w:rPr>
          <w:sz w:val="24"/>
          <w:szCs w:val="24"/>
          <w:vertAlign w:val="superscript"/>
        </w:rPr>
        <w:t>st</w:t>
      </w:r>
      <w:r w:rsidRPr="009C279B">
        <w:rPr>
          <w:sz w:val="24"/>
          <w:szCs w:val="24"/>
        </w:rPr>
        <w:t xml:space="preserve"> Kings 2:3 &amp; Psalms 18:21. </w:t>
      </w:r>
      <w:r w:rsidRPr="009C279B">
        <w:rPr>
          <w:b/>
          <w:sz w:val="24"/>
          <w:szCs w:val="24"/>
        </w:rPr>
        <w:t xml:space="preserve">Testimonies </w:t>
      </w:r>
      <w:r w:rsidRPr="009C279B">
        <w:rPr>
          <w:sz w:val="24"/>
          <w:szCs w:val="24"/>
        </w:rPr>
        <w:t xml:space="preserve">in Deuteronomy 4:45; 6:17 (KJV). </w:t>
      </w:r>
      <w:r w:rsidRPr="009C279B">
        <w:rPr>
          <w:b/>
          <w:sz w:val="24"/>
          <w:szCs w:val="24"/>
        </w:rPr>
        <w:t>Stipulations</w:t>
      </w:r>
      <w:r w:rsidRPr="009C279B">
        <w:rPr>
          <w:sz w:val="24"/>
          <w:szCs w:val="24"/>
        </w:rPr>
        <w:t xml:space="preserve"> in Deuteronomy 6:17 (NIV). </w:t>
      </w:r>
      <w:r w:rsidRPr="009C279B">
        <w:rPr>
          <w:b/>
          <w:sz w:val="24"/>
          <w:szCs w:val="24"/>
        </w:rPr>
        <w:t>Requirements</w:t>
      </w:r>
      <w:r w:rsidRPr="009C279B">
        <w:rPr>
          <w:sz w:val="24"/>
          <w:szCs w:val="24"/>
        </w:rPr>
        <w:t xml:space="preserve"> in 1</w:t>
      </w:r>
      <w:r w:rsidRPr="009C279B">
        <w:rPr>
          <w:sz w:val="24"/>
          <w:szCs w:val="24"/>
          <w:vertAlign w:val="superscript"/>
        </w:rPr>
        <w:t>st</w:t>
      </w:r>
      <w:r w:rsidRPr="009C279B">
        <w:rPr>
          <w:sz w:val="24"/>
          <w:szCs w:val="24"/>
        </w:rPr>
        <w:t xml:space="preserve"> Kings 2:3. </w:t>
      </w:r>
      <w:r w:rsidRPr="009C279B">
        <w:rPr>
          <w:b/>
          <w:sz w:val="24"/>
          <w:szCs w:val="24"/>
        </w:rPr>
        <w:t>Precepts</w:t>
      </w:r>
      <w:r w:rsidRPr="009C279B">
        <w:rPr>
          <w:sz w:val="24"/>
          <w:szCs w:val="24"/>
        </w:rPr>
        <w:t xml:space="preserve"> in </w:t>
      </w:r>
      <w:r w:rsidRPr="009C279B">
        <w:rPr>
          <w:sz w:val="24"/>
          <w:szCs w:val="24"/>
        </w:rPr>
        <w:lastRenderedPageBreak/>
        <w:t xml:space="preserve">Psalms 119:4 (NIV). </w:t>
      </w:r>
      <w:r w:rsidRPr="009C279B">
        <w:rPr>
          <w:b/>
          <w:sz w:val="24"/>
          <w:szCs w:val="24"/>
        </w:rPr>
        <w:t>Statutes</w:t>
      </w:r>
      <w:r w:rsidRPr="009C279B">
        <w:rPr>
          <w:sz w:val="24"/>
          <w:szCs w:val="24"/>
        </w:rPr>
        <w:t xml:space="preserve"> in Leviticus 3:17; 10:11 (KJV). </w:t>
      </w:r>
      <w:r w:rsidRPr="009C279B">
        <w:rPr>
          <w:b/>
          <w:sz w:val="24"/>
          <w:szCs w:val="24"/>
        </w:rPr>
        <w:t xml:space="preserve">Decrees </w:t>
      </w:r>
      <w:r w:rsidRPr="009C279B">
        <w:rPr>
          <w:sz w:val="24"/>
          <w:szCs w:val="24"/>
        </w:rPr>
        <w:t>in 1</w:t>
      </w:r>
      <w:r w:rsidRPr="009C279B">
        <w:rPr>
          <w:sz w:val="24"/>
          <w:szCs w:val="24"/>
          <w:vertAlign w:val="superscript"/>
        </w:rPr>
        <w:t>st</w:t>
      </w:r>
      <w:r w:rsidRPr="009C279B">
        <w:rPr>
          <w:sz w:val="24"/>
          <w:szCs w:val="24"/>
        </w:rPr>
        <w:t xml:space="preserve"> Chronicles 29:19. </w:t>
      </w:r>
      <w:r w:rsidRPr="009C279B">
        <w:rPr>
          <w:b/>
          <w:sz w:val="24"/>
          <w:szCs w:val="24"/>
        </w:rPr>
        <w:t xml:space="preserve">Ordinances </w:t>
      </w:r>
      <w:r w:rsidRPr="009C279B">
        <w:rPr>
          <w:sz w:val="24"/>
          <w:szCs w:val="24"/>
        </w:rPr>
        <w:t xml:space="preserve">in Numbers 9:12 (KJV). </w:t>
      </w:r>
      <w:r w:rsidRPr="009C279B">
        <w:rPr>
          <w:b/>
          <w:sz w:val="24"/>
          <w:szCs w:val="24"/>
        </w:rPr>
        <w:t xml:space="preserve">Commands </w:t>
      </w:r>
      <w:r w:rsidRPr="009C279B">
        <w:rPr>
          <w:sz w:val="24"/>
          <w:szCs w:val="24"/>
        </w:rPr>
        <w:t xml:space="preserve">in Deuteronomy 6:1-9. </w:t>
      </w:r>
      <w:r w:rsidRPr="009C279B">
        <w:rPr>
          <w:b/>
          <w:sz w:val="24"/>
          <w:szCs w:val="24"/>
        </w:rPr>
        <w:t>Judgments</w:t>
      </w:r>
      <w:r w:rsidRPr="009C279B">
        <w:rPr>
          <w:sz w:val="24"/>
          <w:szCs w:val="24"/>
        </w:rPr>
        <w:t xml:space="preserve"> in Exodus 24:3 (KJV). </w:t>
      </w:r>
      <w:r w:rsidRPr="009C279B">
        <w:rPr>
          <w:b/>
          <w:sz w:val="24"/>
          <w:szCs w:val="24"/>
        </w:rPr>
        <w:t xml:space="preserve">Words </w:t>
      </w:r>
      <w:r w:rsidRPr="009C279B">
        <w:rPr>
          <w:sz w:val="24"/>
          <w:szCs w:val="24"/>
        </w:rPr>
        <w:t xml:space="preserve">in Deuteronomy 33:9.  </w:t>
      </w:r>
      <w:r w:rsidRPr="009C279B">
        <w:rPr>
          <w:b/>
          <w:sz w:val="24"/>
          <w:szCs w:val="24"/>
        </w:rPr>
        <w:t xml:space="preserve">Regulation </w:t>
      </w:r>
      <w:r w:rsidRPr="009C279B">
        <w:rPr>
          <w:sz w:val="24"/>
          <w:szCs w:val="24"/>
        </w:rPr>
        <w:t xml:space="preserve">in Exodus 24:3. </w:t>
      </w:r>
      <w:r w:rsidRPr="009C279B">
        <w:rPr>
          <w:b/>
          <w:sz w:val="24"/>
          <w:szCs w:val="24"/>
        </w:rPr>
        <w:t>Teachings</w:t>
      </w:r>
      <w:r w:rsidRPr="009C279B">
        <w:rPr>
          <w:sz w:val="24"/>
          <w:szCs w:val="24"/>
        </w:rPr>
        <w:t xml:space="preserve"> in Exodus 24:3. </w:t>
      </w:r>
      <w:r w:rsidRPr="009C279B">
        <w:rPr>
          <w:b/>
          <w:sz w:val="24"/>
          <w:szCs w:val="24"/>
        </w:rPr>
        <w:t xml:space="preserve">Rules </w:t>
      </w:r>
      <w:r w:rsidRPr="009C279B">
        <w:rPr>
          <w:sz w:val="24"/>
          <w:szCs w:val="24"/>
        </w:rPr>
        <w:t>in Psalms 110:2; 2</w:t>
      </w:r>
      <w:r w:rsidRPr="009C279B">
        <w:rPr>
          <w:sz w:val="24"/>
          <w:szCs w:val="24"/>
          <w:vertAlign w:val="superscript"/>
        </w:rPr>
        <w:t>nd</w:t>
      </w:r>
      <w:r w:rsidRPr="009C279B">
        <w:rPr>
          <w:sz w:val="24"/>
          <w:szCs w:val="24"/>
        </w:rPr>
        <w:t xml:space="preserve"> Esdras 4:38; 5:23, 38; 6:11; 7:17; 12:7; 13:51 &amp; in the Damascus Document on pages 146-150. </w:t>
      </w:r>
      <w:r w:rsidRPr="009C279B">
        <w:rPr>
          <w:b/>
          <w:sz w:val="24"/>
          <w:szCs w:val="24"/>
        </w:rPr>
        <w:t xml:space="preserve">Codes (Penal) </w:t>
      </w:r>
      <w:r w:rsidRPr="009C279B">
        <w:rPr>
          <w:sz w:val="24"/>
          <w:szCs w:val="24"/>
        </w:rPr>
        <w:t xml:space="preserve">in Romans 2:27, 29 (NIV); Colossians 2:14 (NIV) &amp; in the Damascus Document on pages 150:153. </w:t>
      </w:r>
      <w:r w:rsidRPr="009C279B">
        <w:rPr>
          <w:b/>
          <w:sz w:val="24"/>
          <w:szCs w:val="24"/>
        </w:rPr>
        <w:t>Covenant Rituals</w:t>
      </w:r>
      <w:r w:rsidRPr="009C279B">
        <w:rPr>
          <w:sz w:val="24"/>
          <w:szCs w:val="24"/>
        </w:rPr>
        <w:t xml:space="preserve"> in Job 1:1; Genesis 1:26; 6:18; 15:18; Exodus 19:6; 2</w:t>
      </w:r>
      <w:r w:rsidRPr="009C279B">
        <w:rPr>
          <w:sz w:val="24"/>
          <w:szCs w:val="24"/>
          <w:vertAlign w:val="superscript"/>
        </w:rPr>
        <w:t>nd</w:t>
      </w:r>
      <w:r w:rsidRPr="009C279B">
        <w:rPr>
          <w:sz w:val="24"/>
          <w:szCs w:val="24"/>
        </w:rPr>
        <w:t xml:space="preserve"> Samuel 23:5; Psalms 105:10; Hebrews 8:6; Sirach 24:23; 28:7; 44:20; 45:7, 15 &amp; in the Damascus Document on pages 150-153. </w:t>
      </w:r>
      <w:r w:rsidRPr="009C279B">
        <w:rPr>
          <w:b/>
          <w:sz w:val="24"/>
          <w:szCs w:val="24"/>
        </w:rPr>
        <w:t xml:space="preserve">Manuals </w:t>
      </w:r>
      <w:r w:rsidRPr="009C279B">
        <w:rPr>
          <w:sz w:val="24"/>
          <w:szCs w:val="24"/>
        </w:rPr>
        <w:t>in Numbers 35:18; 2</w:t>
      </w:r>
      <w:r w:rsidRPr="009C279B">
        <w:rPr>
          <w:sz w:val="24"/>
          <w:szCs w:val="24"/>
          <w:vertAlign w:val="superscript"/>
        </w:rPr>
        <w:t>nd</w:t>
      </w:r>
      <w:r w:rsidRPr="009C279B">
        <w:rPr>
          <w:sz w:val="24"/>
          <w:szCs w:val="24"/>
        </w:rPr>
        <w:t xml:space="preserve"> Samuel 1:27; Job 20:24; Ecclesiastes 9:18; Isaiah 13:5; 54:17; Jeremiah 50:25; 1</w:t>
      </w:r>
      <w:r w:rsidRPr="009C279B">
        <w:rPr>
          <w:sz w:val="24"/>
          <w:szCs w:val="24"/>
          <w:vertAlign w:val="superscript"/>
        </w:rPr>
        <w:t>st</w:t>
      </w:r>
      <w:r w:rsidRPr="009C279B">
        <w:rPr>
          <w:sz w:val="24"/>
          <w:szCs w:val="24"/>
        </w:rPr>
        <w:t xml:space="preserve"> Maccabees 10:6; 2</w:t>
      </w:r>
      <w:r w:rsidRPr="009C279B">
        <w:rPr>
          <w:sz w:val="24"/>
          <w:szCs w:val="24"/>
          <w:vertAlign w:val="superscript"/>
        </w:rPr>
        <w:t>nd</w:t>
      </w:r>
      <w:r w:rsidRPr="009C279B">
        <w:rPr>
          <w:sz w:val="24"/>
          <w:szCs w:val="24"/>
        </w:rPr>
        <w:t xml:space="preserve"> Maccabees 3:28; 8:18; 2</w:t>
      </w:r>
      <w:r w:rsidRPr="009C279B">
        <w:rPr>
          <w:sz w:val="24"/>
          <w:szCs w:val="24"/>
          <w:vertAlign w:val="superscript"/>
        </w:rPr>
        <w:t>nd</w:t>
      </w:r>
      <w:r w:rsidRPr="009C279B">
        <w:rPr>
          <w:sz w:val="24"/>
          <w:szCs w:val="24"/>
        </w:rPr>
        <w:t xml:space="preserve"> Corinthians 10:4-6 &amp; in the Manual of Discipline on pages 208-222. These Words for Law mean the same thing in Deuteronomy 4:1; 5:1; 6:1 &amp; 1</w:t>
      </w:r>
      <w:r w:rsidRPr="009C279B">
        <w:rPr>
          <w:sz w:val="24"/>
          <w:szCs w:val="24"/>
          <w:vertAlign w:val="superscript"/>
        </w:rPr>
        <w:t>st</w:t>
      </w:r>
      <w:r w:rsidRPr="009C279B">
        <w:rPr>
          <w:sz w:val="24"/>
          <w:szCs w:val="24"/>
        </w:rPr>
        <w:t xml:space="preserve"> Kings 2:3. The 19</w:t>
      </w:r>
      <w:r w:rsidRPr="009C279B">
        <w:rPr>
          <w:sz w:val="24"/>
          <w:szCs w:val="24"/>
          <w:vertAlign w:val="superscript"/>
        </w:rPr>
        <w:t>th</w:t>
      </w:r>
      <w:r w:rsidRPr="009C279B">
        <w:rPr>
          <w:sz w:val="24"/>
          <w:szCs w:val="24"/>
        </w:rPr>
        <w:t>/20</w:t>
      </w:r>
      <w:r w:rsidRPr="009C279B">
        <w:rPr>
          <w:sz w:val="24"/>
          <w:szCs w:val="24"/>
          <w:vertAlign w:val="superscript"/>
        </w:rPr>
        <w:t xml:space="preserve">th </w:t>
      </w:r>
      <w:r w:rsidRPr="009C279B">
        <w:rPr>
          <w:sz w:val="24"/>
          <w:szCs w:val="24"/>
        </w:rPr>
        <w:t xml:space="preserve">orders are </w:t>
      </w:r>
      <w:r w:rsidRPr="009C279B">
        <w:rPr>
          <w:b/>
          <w:sz w:val="24"/>
          <w:szCs w:val="24"/>
        </w:rPr>
        <w:t>The 2 Greatest Commands of the Law</w:t>
      </w:r>
      <w:r w:rsidRPr="009C279B">
        <w:rPr>
          <w:sz w:val="24"/>
          <w:szCs w:val="24"/>
        </w:rPr>
        <w:t xml:space="preserve"> is in Luke 10:27. The Gentile Laws have 4 Laws for Gentiles to abstain from things strangled, from idols (idolatry), from blood (not to shed, eat or drink it) &amp; from flesh (Sexual Eros Love). The </w:t>
      </w:r>
      <w:r w:rsidRPr="009C279B">
        <w:rPr>
          <w:b/>
          <w:sz w:val="24"/>
          <w:szCs w:val="24"/>
        </w:rPr>
        <w:t>Whole Law</w:t>
      </w:r>
      <w:r w:rsidRPr="009C279B">
        <w:rPr>
          <w:sz w:val="24"/>
          <w:szCs w:val="24"/>
        </w:rPr>
        <w:t xml:space="preserve"> is done by the </w:t>
      </w:r>
      <w:r w:rsidRPr="009C279B">
        <w:rPr>
          <w:b/>
          <w:sz w:val="24"/>
          <w:szCs w:val="24"/>
        </w:rPr>
        <w:t>21</w:t>
      </w:r>
      <w:r w:rsidRPr="009C279B">
        <w:rPr>
          <w:b/>
          <w:sz w:val="24"/>
          <w:szCs w:val="24"/>
          <w:vertAlign w:val="superscript"/>
        </w:rPr>
        <w:t>st</w:t>
      </w:r>
      <w:r w:rsidRPr="009C279B">
        <w:rPr>
          <w:b/>
          <w:sz w:val="24"/>
          <w:szCs w:val="24"/>
        </w:rPr>
        <w:t>/22</w:t>
      </w:r>
      <w:r w:rsidRPr="009C279B">
        <w:rPr>
          <w:b/>
          <w:sz w:val="24"/>
          <w:szCs w:val="24"/>
          <w:vertAlign w:val="superscript"/>
        </w:rPr>
        <w:t>nd</w:t>
      </w:r>
      <w:r w:rsidRPr="009C279B">
        <w:rPr>
          <w:b/>
          <w:sz w:val="24"/>
          <w:szCs w:val="24"/>
        </w:rPr>
        <w:t xml:space="preserve"> orders of Aaron &amp; Moses in 2 or 3 in Jewish Law</w:t>
      </w:r>
      <w:r w:rsidRPr="009C279B">
        <w:rPr>
          <w:sz w:val="24"/>
          <w:szCs w:val="24"/>
        </w:rPr>
        <w:t xml:space="preserve">, by the </w:t>
      </w:r>
      <w:r w:rsidRPr="009C279B">
        <w:rPr>
          <w:b/>
          <w:sz w:val="24"/>
          <w:szCs w:val="24"/>
        </w:rPr>
        <w:t>23</w:t>
      </w:r>
      <w:r w:rsidRPr="009C279B">
        <w:rPr>
          <w:b/>
          <w:sz w:val="24"/>
          <w:szCs w:val="24"/>
          <w:vertAlign w:val="superscript"/>
        </w:rPr>
        <w:t>rd</w:t>
      </w:r>
      <w:r w:rsidRPr="009C279B">
        <w:rPr>
          <w:b/>
          <w:sz w:val="24"/>
          <w:szCs w:val="24"/>
        </w:rPr>
        <w:t xml:space="preserve"> order of James in or 2 in Gentile Law</w:t>
      </w:r>
      <w:r w:rsidRPr="009C279B">
        <w:rPr>
          <w:sz w:val="24"/>
          <w:szCs w:val="24"/>
        </w:rPr>
        <w:t xml:space="preserve">, by the </w:t>
      </w:r>
      <w:r w:rsidRPr="009C279B">
        <w:rPr>
          <w:b/>
          <w:sz w:val="24"/>
          <w:szCs w:val="24"/>
        </w:rPr>
        <w:t>24</w:t>
      </w:r>
      <w:r w:rsidRPr="009C279B">
        <w:rPr>
          <w:b/>
          <w:sz w:val="24"/>
          <w:szCs w:val="24"/>
          <w:vertAlign w:val="superscript"/>
        </w:rPr>
        <w:t>th</w:t>
      </w:r>
      <w:r w:rsidRPr="009C279B">
        <w:rPr>
          <w:sz w:val="24"/>
          <w:szCs w:val="24"/>
        </w:rPr>
        <w:t xml:space="preserve"> </w:t>
      </w:r>
      <w:r w:rsidRPr="009C279B">
        <w:rPr>
          <w:b/>
          <w:sz w:val="24"/>
          <w:szCs w:val="24"/>
        </w:rPr>
        <w:t>order of James in alone or 1 in Christian Law</w:t>
      </w:r>
      <w:r w:rsidRPr="009C279B">
        <w:rPr>
          <w:sz w:val="24"/>
          <w:szCs w:val="24"/>
        </w:rPr>
        <w:t xml:space="preserve"> &amp; by the </w:t>
      </w:r>
      <w:r w:rsidRPr="009C279B">
        <w:rPr>
          <w:b/>
          <w:sz w:val="24"/>
          <w:szCs w:val="24"/>
        </w:rPr>
        <w:t>30</w:t>
      </w:r>
      <w:r w:rsidRPr="009C279B">
        <w:rPr>
          <w:b/>
          <w:sz w:val="24"/>
          <w:szCs w:val="24"/>
          <w:vertAlign w:val="superscript"/>
        </w:rPr>
        <w:t>th</w:t>
      </w:r>
      <w:r w:rsidRPr="009C279B">
        <w:rPr>
          <w:b/>
          <w:sz w:val="24"/>
          <w:szCs w:val="24"/>
        </w:rPr>
        <w:t xml:space="preserve"> Supreme</w:t>
      </w:r>
      <w:r w:rsidRPr="009C279B">
        <w:rPr>
          <w:sz w:val="24"/>
          <w:szCs w:val="24"/>
        </w:rPr>
        <w:t xml:space="preserve"> </w:t>
      </w:r>
      <w:r w:rsidRPr="009C279B">
        <w:rPr>
          <w:b/>
          <w:sz w:val="24"/>
          <w:szCs w:val="24"/>
        </w:rPr>
        <w:t>order of Melchizedek (Giants), Elohim (Dragon Hosts, Camps &amp; Armies) &amp; El (Law) in Lordship above the Law</w:t>
      </w:r>
      <w:r w:rsidRPr="009C279B">
        <w:rPr>
          <w:sz w:val="24"/>
          <w:szCs w:val="24"/>
        </w:rPr>
        <w:t xml:space="preserve"> in Hebrews 7:11, 21 &amp; James 2:8-13. </w:t>
      </w:r>
      <w:r w:rsidRPr="009C279B">
        <w:rPr>
          <w:b/>
          <w:sz w:val="24"/>
          <w:szCs w:val="24"/>
        </w:rPr>
        <w:t>The Lord John/Lord Jesus as the Lord’s Woman/Lord’s Man is the 25</w:t>
      </w:r>
      <w:r w:rsidRPr="009C279B">
        <w:rPr>
          <w:b/>
          <w:sz w:val="24"/>
          <w:szCs w:val="24"/>
          <w:vertAlign w:val="superscript"/>
        </w:rPr>
        <w:t>th</w:t>
      </w:r>
      <w:r w:rsidRPr="009C279B">
        <w:rPr>
          <w:b/>
          <w:sz w:val="24"/>
          <w:szCs w:val="24"/>
        </w:rPr>
        <w:t>/26</w:t>
      </w:r>
      <w:r w:rsidRPr="009C279B">
        <w:rPr>
          <w:b/>
          <w:sz w:val="24"/>
          <w:szCs w:val="24"/>
          <w:vertAlign w:val="superscript"/>
        </w:rPr>
        <w:t>th</w:t>
      </w:r>
      <w:r w:rsidRPr="009C279B">
        <w:rPr>
          <w:b/>
          <w:sz w:val="24"/>
          <w:szCs w:val="24"/>
        </w:rPr>
        <w:t xml:space="preserve"> orders</w:t>
      </w:r>
      <w:r w:rsidRPr="009C279B">
        <w:rPr>
          <w:sz w:val="24"/>
          <w:szCs w:val="24"/>
        </w:rPr>
        <w:t xml:space="preserve">. </w:t>
      </w:r>
      <w:r w:rsidRPr="009C279B">
        <w:rPr>
          <w:b/>
          <w:sz w:val="24"/>
          <w:szCs w:val="24"/>
        </w:rPr>
        <w:t>The Lord James’ 2-fold office for Boys and the Law of God (Angels, Spirits, Ghost’s, shadows &amp; phantom’s) &amp; the Lord Stephen for Lords are the 27</w:t>
      </w:r>
      <w:r w:rsidRPr="009C279B">
        <w:rPr>
          <w:b/>
          <w:sz w:val="24"/>
          <w:szCs w:val="24"/>
          <w:vertAlign w:val="superscript"/>
        </w:rPr>
        <w:t>th</w:t>
      </w:r>
      <w:r w:rsidRPr="009C279B">
        <w:rPr>
          <w:b/>
          <w:sz w:val="24"/>
          <w:szCs w:val="24"/>
        </w:rPr>
        <w:t>-29</w:t>
      </w:r>
      <w:r w:rsidRPr="009C279B">
        <w:rPr>
          <w:b/>
          <w:sz w:val="24"/>
          <w:szCs w:val="24"/>
          <w:vertAlign w:val="superscript"/>
        </w:rPr>
        <w:t>th</w:t>
      </w:r>
      <w:r w:rsidRPr="009C279B">
        <w:rPr>
          <w:b/>
          <w:sz w:val="24"/>
          <w:szCs w:val="24"/>
        </w:rPr>
        <w:t xml:space="preserve"> orders under El</w:t>
      </w:r>
      <w:r w:rsidRPr="009C279B">
        <w:rPr>
          <w:sz w:val="24"/>
          <w:szCs w:val="24"/>
        </w:rPr>
        <w:t xml:space="preserve">.    </w:t>
      </w:r>
    </w:p>
    <w:p w:rsidR="00265120" w:rsidRPr="009C279B" w:rsidRDefault="00265120" w:rsidP="00265120">
      <w:pPr>
        <w:spacing w:line="480" w:lineRule="auto"/>
        <w:jc w:val="center"/>
        <w:rPr>
          <w:b/>
          <w:sz w:val="24"/>
          <w:szCs w:val="24"/>
        </w:rPr>
      </w:pPr>
      <w:r w:rsidRPr="009C279B">
        <w:rPr>
          <w:b/>
          <w:sz w:val="24"/>
          <w:szCs w:val="24"/>
        </w:rPr>
        <w:t>THE LADY EVE WITH THE RANK OF COLONEL OR HIGHER FOR 40 YEARS</w:t>
      </w:r>
    </w:p>
    <w:p w:rsidR="00265120" w:rsidRPr="009C279B" w:rsidRDefault="00265120" w:rsidP="00265120">
      <w:pPr>
        <w:spacing w:line="480" w:lineRule="auto"/>
        <w:jc w:val="both"/>
        <w:rPr>
          <w:sz w:val="24"/>
          <w:szCs w:val="24"/>
        </w:rPr>
      </w:pPr>
      <w:r w:rsidRPr="009C279B">
        <w:rPr>
          <w:sz w:val="24"/>
          <w:szCs w:val="24"/>
        </w:rPr>
        <w:lastRenderedPageBreak/>
        <w:t>Who was Eve?</w:t>
      </w:r>
    </w:p>
    <w:p w:rsidR="00265120" w:rsidRPr="009C279B" w:rsidRDefault="00265120" w:rsidP="00265120">
      <w:pPr>
        <w:spacing w:line="480" w:lineRule="auto"/>
        <w:jc w:val="both"/>
        <w:rPr>
          <w:sz w:val="24"/>
          <w:szCs w:val="24"/>
        </w:rPr>
      </w:pPr>
      <w:r w:rsidRPr="009C279B">
        <w:rPr>
          <w:sz w:val="24"/>
          <w:szCs w:val="24"/>
        </w:rPr>
        <w:t>Eve was a creation God chose to make out of Adam’s rib. Eve was the first Woman to be placed in the Garden of Eden. Eve became a living being when Adam said, “This is bone of My bones and flesh of My flesh” in Genesis 2:23. At that time Eve had the first Soul given to Woman. Eve was made into a helper, 2</w:t>
      </w:r>
      <w:r w:rsidRPr="009C279B">
        <w:rPr>
          <w:sz w:val="24"/>
          <w:szCs w:val="24"/>
          <w:vertAlign w:val="superscript"/>
        </w:rPr>
        <w:t>nd</w:t>
      </w:r>
      <w:r w:rsidRPr="009C279B">
        <w:rPr>
          <w:sz w:val="24"/>
          <w:szCs w:val="24"/>
        </w:rPr>
        <w:t xml:space="preserve"> in command under the delegated authority of Adam. Eve was also a companion to Adam to fulfill desires and relationships (personhood) with Adam. The woman Eve has two names concerning Her creation process. First, is </w:t>
      </w:r>
      <w:r w:rsidRPr="009C279B">
        <w:rPr>
          <w:i/>
          <w:sz w:val="24"/>
          <w:szCs w:val="24"/>
        </w:rPr>
        <w:t>Banah</w:t>
      </w:r>
      <w:r w:rsidRPr="009C279B">
        <w:rPr>
          <w:sz w:val="24"/>
          <w:szCs w:val="24"/>
        </w:rPr>
        <w:t xml:space="preserve"> which means to make or build in Genesis 2:22. Second, is </w:t>
      </w:r>
      <w:r w:rsidRPr="009C279B">
        <w:rPr>
          <w:i/>
          <w:sz w:val="24"/>
          <w:szCs w:val="24"/>
        </w:rPr>
        <w:t xml:space="preserve">Qanah </w:t>
      </w:r>
      <w:r w:rsidRPr="009C279B">
        <w:rPr>
          <w:sz w:val="24"/>
          <w:szCs w:val="24"/>
        </w:rPr>
        <w:t xml:space="preserve">which means to create, possess or acquire in Genesis 4:1; 14:19.   </w:t>
      </w:r>
    </w:p>
    <w:p w:rsidR="00265120" w:rsidRPr="009C279B" w:rsidRDefault="00265120" w:rsidP="00265120">
      <w:pPr>
        <w:spacing w:line="480" w:lineRule="auto"/>
        <w:jc w:val="both"/>
        <w:rPr>
          <w:sz w:val="24"/>
          <w:szCs w:val="24"/>
        </w:rPr>
      </w:pPr>
      <w:r w:rsidRPr="009C279B">
        <w:rPr>
          <w:sz w:val="24"/>
          <w:szCs w:val="24"/>
        </w:rPr>
        <w:t>Eve’s life</w:t>
      </w:r>
    </w:p>
    <w:p w:rsidR="00265120" w:rsidRPr="009C279B" w:rsidRDefault="00265120" w:rsidP="00265120">
      <w:pPr>
        <w:spacing w:line="480" w:lineRule="auto"/>
        <w:jc w:val="both"/>
        <w:rPr>
          <w:sz w:val="24"/>
          <w:szCs w:val="24"/>
        </w:rPr>
      </w:pPr>
      <w:r w:rsidRPr="009C279B">
        <w:rPr>
          <w:sz w:val="24"/>
          <w:szCs w:val="24"/>
        </w:rPr>
        <w:t>Eve’s soul consisted of a mind, will and feelings. Eve used these things to make decisions and came to reasoning and good conclusions on how to live better in the garden with Adam. Eve’s body was made out of Adam’s “Flesh” and “Bones” in Genesis 2:23. Eve’s body also consisted of about 70% liquid (blood/water/other substances) where She got from the supply of the two rivers closest to the garden. Eve also had a Spirit that could do the same thing as the Soul. Eves knowing, thinking and perceiving was done by Her Spirit. When Eve thinks She uses Her brain and nervous system to discern feelings and situations. Eve’s Soul was used to glorify and worship God and Adam since Adam had the “</w:t>
      </w:r>
      <w:r w:rsidRPr="009C279B">
        <w:rPr>
          <w:b/>
          <w:sz w:val="24"/>
          <w:szCs w:val="24"/>
        </w:rPr>
        <w:t>image-likeness</w:t>
      </w:r>
      <w:r w:rsidRPr="009C279B">
        <w:rPr>
          <w:sz w:val="24"/>
          <w:szCs w:val="24"/>
        </w:rPr>
        <w:t xml:space="preserve">” of God. Also Eve had the Law passed down from Adam, written in Her heart concerning what She can do and not do in the garden. Eve would have a Body and a Spirit in Genesis 2:22-23 in the single state. Eve would have a Body and Soul in Genesis 2:24-5:32 in marriage. </w:t>
      </w:r>
    </w:p>
    <w:p w:rsidR="00265120" w:rsidRPr="009C279B" w:rsidRDefault="00265120" w:rsidP="00265120">
      <w:pPr>
        <w:spacing w:line="480" w:lineRule="auto"/>
        <w:jc w:val="both"/>
        <w:rPr>
          <w:sz w:val="24"/>
          <w:szCs w:val="24"/>
        </w:rPr>
      </w:pPr>
      <w:r w:rsidRPr="009C279B">
        <w:rPr>
          <w:sz w:val="24"/>
          <w:szCs w:val="24"/>
        </w:rPr>
        <w:lastRenderedPageBreak/>
        <w:t>Eve’s roles</w:t>
      </w:r>
    </w:p>
    <w:p w:rsidR="00265120" w:rsidRPr="009C279B" w:rsidRDefault="00265120" w:rsidP="00265120">
      <w:pPr>
        <w:spacing w:line="480" w:lineRule="auto"/>
        <w:jc w:val="both"/>
        <w:rPr>
          <w:sz w:val="24"/>
          <w:szCs w:val="24"/>
        </w:rPr>
      </w:pPr>
      <w:r w:rsidRPr="009C279B">
        <w:rPr>
          <w:sz w:val="24"/>
          <w:szCs w:val="24"/>
        </w:rPr>
        <w:t xml:space="preserve">Eve as a helper to Adam in Genesis 2:23-25 did many chores for Adam. Eve washed the animal skins with water, She cooked food for Adam, She fished for Adam, She hunted for Adam, She fixed an animal skin bed and perfumed the bed with flowers and plants, She helped Adam make decisions, She communicated with Adam because She loved Him dearly, She took care of the Animals for Adam, She planted trees &amp; plants for Adam. There are many things that Eve did.  </w:t>
      </w:r>
    </w:p>
    <w:p w:rsidR="00265120" w:rsidRPr="009C279B" w:rsidRDefault="00265120" w:rsidP="00265120">
      <w:pPr>
        <w:spacing w:line="480" w:lineRule="auto"/>
        <w:jc w:val="both"/>
        <w:rPr>
          <w:sz w:val="24"/>
          <w:szCs w:val="24"/>
        </w:rPr>
      </w:pPr>
      <w:r w:rsidRPr="009C279B">
        <w:rPr>
          <w:sz w:val="24"/>
          <w:szCs w:val="24"/>
        </w:rPr>
        <w:t xml:space="preserve">Eve as a companion to Adam was very helpful to Him. Eve was more than a companion, She was His lover. She would share Her life with Him forever. Adam and Eve together would receive joy in the relationship of companionship. Adam and Eve trusted each other. How many times are relationships broken up because there is no trustworthiness? She was the tree of life to Adam in companionship. Now Adam could enjoy the comfort of not being alone any longer. Companionship opened the doorway to personhood that He did not have before. With Eve, Adam had experienced (divine) love for Someone and that must have meant a lot to them both. Eve also received the “image-likeness of Adam” of the female Trinity—The Mother Barbara (derived from Bara in Genesis 1:1), The Daughter Virgin Mary and The Holy Ghost (Sister) Elizabeth—three persons in One Goddess (Lady Victoria). God knew Adam’s lack of companionship, where God supplied with Eve coming into His life. Things did change in position, responsibility, their relationship, procreation, their bodies, Soul and Spirit. Eve was happy to be His companion in the garden. </w:t>
      </w:r>
    </w:p>
    <w:p w:rsidR="00265120" w:rsidRPr="009C279B" w:rsidRDefault="00265120" w:rsidP="00265120">
      <w:pPr>
        <w:spacing w:line="480" w:lineRule="auto"/>
        <w:jc w:val="both"/>
        <w:rPr>
          <w:sz w:val="24"/>
          <w:szCs w:val="24"/>
        </w:rPr>
      </w:pPr>
      <w:r w:rsidRPr="009C279B">
        <w:rPr>
          <w:sz w:val="24"/>
          <w:szCs w:val="24"/>
        </w:rPr>
        <w:t xml:space="preserve">Eve as a Wife to Adam would live a holy and sanctified life with Adam. Eve would (agape) love Adam because of the affection that Adam showed to Her, which was Her due reward. Together </w:t>
      </w:r>
      <w:r w:rsidRPr="009C279B">
        <w:rPr>
          <w:sz w:val="24"/>
          <w:szCs w:val="24"/>
        </w:rPr>
        <w:lastRenderedPageBreak/>
        <w:t>in marriage they would come to understand the way to live in a marriage setting. For God says “marriage is honorable to all and the bed is clean.” So Eve was very honorable with Adam. Eve would not usurp Her authority or teaching over Adam. Eve knew She was the weaker vessel in many things. Although, Eve had authority over Her husband’s body and not Her own body, all Eve wanted to do is to please Her Husband in marital benevolence.</w:t>
      </w:r>
    </w:p>
    <w:p w:rsidR="00265120" w:rsidRPr="009C279B" w:rsidRDefault="00265120" w:rsidP="00265120">
      <w:pPr>
        <w:spacing w:line="480" w:lineRule="auto"/>
        <w:jc w:val="both"/>
        <w:rPr>
          <w:sz w:val="24"/>
          <w:szCs w:val="24"/>
        </w:rPr>
      </w:pPr>
      <w:r w:rsidRPr="009C279B">
        <w:rPr>
          <w:sz w:val="24"/>
          <w:szCs w:val="24"/>
        </w:rPr>
        <w:t>Eve as a Mother to Her four Children in Genesis 4:1-5:32, made Eve very happy. Eve now had what She wanted, a family of Her own. The Qualifications of a Deaconess does concern the Wife must be reverent, not a slanderer, self-controlled and faithful in all things. Also the Wife of one Husband in 1</w:t>
      </w:r>
      <w:r w:rsidRPr="009C279B">
        <w:rPr>
          <w:sz w:val="24"/>
          <w:szCs w:val="24"/>
          <w:vertAlign w:val="superscript"/>
        </w:rPr>
        <w:t>st</w:t>
      </w:r>
      <w:r w:rsidRPr="009C279B">
        <w:rPr>
          <w:sz w:val="24"/>
          <w:szCs w:val="24"/>
        </w:rPr>
        <w:t xml:space="preserve"> Timothy 3:11. Eve as a Mother would normally do the duties of a Mother in raising Her Children under the direction of the Husband, washing their clothes, cooking their  food, worked on their good relationships in the family, answered questions to their family problems, (agape) loving them unconditionally, and teaching them to fear the Lord.   </w:t>
      </w:r>
    </w:p>
    <w:p w:rsidR="00265120" w:rsidRPr="009C279B" w:rsidRDefault="00265120" w:rsidP="00265120">
      <w:pPr>
        <w:spacing w:line="480" w:lineRule="auto"/>
        <w:jc w:val="both"/>
        <w:rPr>
          <w:sz w:val="24"/>
          <w:szCs w:val="24"/>
        </w:rPr>
      </w:pPr>
      <w:r w:rsidRPr="009C279B">
        <w:rPr>
          <w:sz w:val="24"/>
          <w:szCs w:val="24"/>
        </w:rPr>
        <w:t>Eve’s relationships</w:t>
      </w:r>
    </w:p>
    <w:p w:rsidR="00265120" w:rsidRPr="009C279B" w:rsidRDefault="00265120" w:rsidP="00265120">
      <w:pPr>
        <w:spacing w:line="480" w:lineRule="auto"/>
        <w:jc w:val="both"/>
        <w:rPr>
          <w:sz w:val="24"/>
          <w:szCs w:val="24"/>
        </w:rPr>
      </w:pPr>
      <w:r w:rsidRPr="009C279B">
        <w:rPr>
          <w:sz w:val="24"/>
          <w:szCs w:val="24"/>
        </w:rPr>
        <w:t xml:space="preserve">Eve’s relationship with God was a very good and moral relationship in Genesis 2:24-25. Eve, like Adam would obey the command of God and live. Eve knew that the Lord created Her from Adam’s rib. Eve’s eating and drinking did not change Her relationship with God. Eve probably talked to Adam about the Lord on many occasions and asked Adam for direction and teaching concerning the Lord. Eve understood the Lord as the Creator of the garden. Eve in Her dating Adam would concern the time the Lord brought Eve to Adam in Genesis 2:22-23.   </w:t>
      </w:r>
    </w:p>
    <w:p w:rsidR="00265120" w:rsidRPr="009C279B" w:rsidRDefault="00265120" w:rsidP="00265120">
      <w:pPr>
        <w:spacing w:line="480" w:lineRule="auto"/>
        <w:jc w:val="both"/>
        <w:rPr>
          <w:sz w:val="24"/>
          <w:szCs w:val="24"/>
        </w:rPr>
      </w:pPr>
      <w:r w:rsidRPr="009C279B">
        <w:rPr>
          <w:sz w:val="24"/>
          <w:szCs w:val="24"/>
        </w:rPr>
        <w:t xml:space="preserve">Eve’s relationship with God did change in Genesis 2:25 for the two shall become one flesh. Eve had now established a Divine Union with Adam. Also procreation, self-glorification and physical </w:t>
      </w:r>
      <w:r w:rsidRPr="009C279B">
        <w:rPr>
          <w:sz w:val="24"/>
          <w:szCs w:val="24"/>
        </w:rPr>
        <w:lastRenderedPageBreak/>
        <w:t xml:space="preserve">intimacy were involved. Eve would come to know Child Bearing and have the ability to bring forth Children.     </w:t>
      </w:r>
    </w:p>
    <w:p w:rsidR="00265120" w:rsidRPr="009C279B" w:rsidRDefault="00265120" w:rsidP="00265120">
      <w:pPr>
        <w:spacing w:line="480" w:lineRule="auto"/>
        <w:jc w:val="both"/>
        <w:rPr>
          <w:sz w:val="24"/>
          <w:szCs w:val="24"/>
        </w:rPr>
      </w:pPr>
      <w:r w:rsidRPr="009C279B">
        <w:rPr>
          <w:sz w:val="24"/>
          <w:szCs w:val="24"/>
        </w:rPr>
        <w:t xml:space="preserve">Eve’s relationship with Animal Kingdom was sure in the garden. Eve studied their different appearances, habits, Her communication with them and friendliness. Eve knew them by name through Adam. Eve probably killed some of the Animals for food and for clothing. This showed the sharing of dominion that Adam received from the Lord.  </w:t>
      </w:r>
    </w:p>
    <w:p w:rsidR="00265120" w:rsidRPr="009C279B" w:rsidRDefault="00265120" w:rsidP="00265120">
      <w:pPr>
        <w:spacing w:line="480" w:lineRule="auto"/>
        <w:jc w:val="both"/>
        <w:rPr>
          <w:sz w:val="24"/>
          <w:szCs w:val="24"/>
        </w:rPr>
      </w:pPr>
      <w:r w:rsidRPr="009C279B">
        <w:rPr>
          <w:sz w:val="24"/>
          <w:szCs w:val="24"/>
        </w:rPr>
        <w:t xml:space="preserve">Eve’s relationship to Adam must have been spectacular in origin. The relationship began with knowing not to eat from the tree in God’s command. This kept the relationship healthy &amp; it did prosper in Genesis 2:22-25. Eve loved Adam with all Her Heart and Soul and who can find a good Husband? Eve showed due affection to Adam and had pleasure by Him.  </w:t>
      </w:r>
    </w:p>
    <w:p w:rsidR="00265120" w:rsidRPr="009C279B" w:rsidRDefault="00265120" w:rsidP="00265120">
      <w:pPr>
        <w:spacing w:line="480" w:lineRule="auto"/>
        <w:jc w:val="both"/>
        <w:rPr>
          <w:sz w:val="24"/>
          <w:szCs w:val="24"/>
        </w:rPr>
      </w:pPr>
      <w:r w:rsidRPr="009C279B">
        <w:rPr>
          <w:sz w:val="24"/>
          <w:szCs w:val="24"/>
        </w:rPr>
        <w:t xml:space="preserve">Eve’s relationship to the Cherubs was very important. Eve would have the right to the tree of life as long as she obeyed God. The Cherubs held this as a binding contract to God. Eve’s likeness to Adam verses the likeness of God concerned certain things. It concerned both moral attributes, it concerned both spiritual attributes, it concerned both relational attributes and it concerned both physical attributes. These attributes Eve used to have relationships with the Cherubs. </w:t>
      </w:r>
    </w:p>
    <w:p w:rsidR="00265120" w:rsidRPr="009C279B" w:rsidRDefault="00265120" w:rsidP="00265120">
      <w:pPr>
        <w:spacing w:line="480" w:lineRule="auto"/>
        <w:jc w:val="both"/>
        <w:rPr>
          <w:sz w:val="24"/>
          <w:szCs w:val="24"/>
        </w:rPr>
      </w:pPr>
      <w:r w:rsidRPr="009C279B">
        <w:rPr>
          <w:sz w:val="24"/>
          <w:szCs w:val="24"/>
        </w:rPr>
        <w:t xml:space="preserve">Eve’s relationship to Her sons grew over time. Cain, Abel, Seth and Enosh knew Eve was their Mother. Eve built up relationships with them under the fear and admonition of the Lord. Eve probably had questions to answer, such as why did the Lord create You Eve? Or why is Adam My Father? No matter what questions arose, Eve answered them with understanding to Her Children. Eve showed love to Her Children and this brought forth trust in the family. Eve was </w:t>
      </w:r>
      <w:r w:rsidRPr="009C279B">
        <w:rPr>
          <w:sz w:val="24"/>
          <w:szCs w:val="24"/>
        </w:rPr>
        <w:lastRenderedPageBreak/>
        <w:t>probably a Mother of order. Eve would exhort, correct and rebuke Her Children if they got out of hand, such as Cain slaying Abel. Eve probably counseled Cain and asked why He did it. Eve wanted their total submission and respect to Her and Her Husband Adam. The creation process of Cain is “</w:t>
      </w:r>
      <w:r w:rsidRPr="009C279B">
        <w:rPr>
          <w:b/>
          <w:i/>
          <w:sz w:val="24"/>
          <w:szCs w:val="24"/>
        </w:rPr>
        <w:t>Hidden Bara secret in the Womb</w:t>
      </w:r>
      <w:r w:rsidRPr="009C279B">
        <w:rPr>
          <w:sz w:val="24"/>
          <w:szCs w:val="24"/>
        </w:rPr>
        <w:t>” in Genesis 4:1 by the Lord Yah in Luke 20:35-36.</w:t>
      </w:r>
    </w:p>
    <w:p w:rsidR="00265120" w:rsidRPr="009C279B" w:rsidRDefault="00265120" w:rsidP="00265120">
      <w:pPr>
        <w:spacing w:line="480" w:lineRule="auto"/>
        <w:jc w:val="both"/>
        <w:rPr>
          <w:sz w:val="24"/>
          <w:szCs w:val="24"/>
        </w:rPr>
      </w:pPr>
      <w:r w:rsidRPr="009C279B">
        <w:rPr>
          <w:sz w:val="24"/>
          <w:szCs w:val="24"/>
        </w:rPr>
        <w:t>What was Eve’s world?</w:t>
      </w:r>
    </w:p>
    <w:p w:rsidR="00265120" w:rsidRPr="009C279B" w:rsidRDefault="00265120" w:rsidP="00265120">
      <w:pPr>
        <w:spacing w:line="480" w:lineRule="auto"/>
        <w:jc w:val="both"/>
        <w:rPr>
          <w:sz w:val="24"/>
          <w:szCs w:val="24"/>
        </w:rPr>
      </w:pPr>
      <w:r w:rsidRPr="009C279B">
        <w:rPr>
          <w:sz w:val="24"/>
          <w:szCs w:val="24"/>
        </w:rPr>
        <w:t xml:space="preserve">Eve’s world was supposed to last a thousand years from Genesis 2:22-5:32, but the woman Eve lived probably around 850 years because of the disharmony of the fall. Eve’s world concerned the seventh day where God rested and truly planted the garden.  Eve’s world from Genesis 2:22-2:25 were perfect in every way of life in the physical, mental, emotional and spiritual qualities. The seventh day God brought the Woman to Adam. Eve had a terrestrial body in which rendered earthly qualities. Also her physiological, psychological and intellectual attributes leaned on Adam. In Eve’s world it became cursed when Eve ate from the tree of the knowledge of good and evil in Genesis 3:6. Eve’s world collapsed and became subject to sin and death. Eve’s good relationships with the animals and cherubs changed. The agricultural, geological, zoological and meteorological environments changes also. There was even an environmental fall in Eve’s world. The life expectancy from 1,000 years of age went down substantially from a thousand years to one hundred and twenty years in Genesis 6:3. Then it went down even further to 70 years in weakness and 80 years in strength in Psalms 90:10.  </w:t>
      </w:r>
    </w:p>
    <w:p w:rsidR="00265120" w:rsidRPr="009C279B" w:rsidRDefault="00265120" w:rsidP="00265120">
      <w:pPr>
        <w:spacing w:line="480" w:lineRule="auto"/>
        <w:jc w:val="both"/>
        <w:rPr>
          <w:sz w:val="24"/>
          <w:szCs w:val="24"/>
        </w:rPr>
      </w:pPr>
      <w:r w:rsidRPr="009C279B">
        <w:rPr>
          <w:sz w:val="24"/>
          <w:szCs w:val="24"/>
        </w:rPr>
        <w:t>Why did the serpent come to Eve first?</w:t>
      </w:r>
    </w:p>
    <w:p w:rsidR="00265120" w:rsidRPr="009C279B" w:rsidRDefault="00265120" w:rsidP="00265120">
      <w:pPr>
        <w:spacing w:line="480" w:lineRule="auto"/>
        <w:jc w:val="both"/>
        <w:rPr>
          <w:sz w:val="24"/>
          <w:szCs w:val="24"/>
        </w:rPr>
      </w:pPr>
      <w:r w:rsidRPr="009C279B">
        <w:rPr>
          <w:sz w:val="24"/>
          <w:szCs w:val="24"/>
        </w:rPr>
        <w:t xml:space="preserve">In God’s perfect design God came to Adam. So the only option was to come to Eve and try Adam’s weak point. If the serpent came to Adam, then it would not affect Adam in any way. Eve </w:t>
      </w:r>
      <w:r w:rsidRPr="009C279B">
        <w:rPr>
          <w:sz w:val="24"/>
          <w:szCs w:val="24"/>
        </w:rPr>
        <w:lastRenderedPageBreak/>
        <w:t xml:space="preserve">was the doorway to Adam in Genesis 2:23. The Serpent knew that Eve was a kind of Woman who wanted to be like God. This is what Adam had before He got married to Eve and became one flesh. In Genesis 3:5 it declares the Serpent testing Eve. It tells us “For God knows that in the day You eat of it Your eyes will be opened and You will be like God knowing good and evil.” Once the Serpent said this to Eve, She saw that the tree was good for food, pleasant to the eyes and a desire to make one wise, She ate of the fruit. The Serpent knew He could try to under mind Her since She was the weaker of the two. So many married people get in trouble when they choose things outside their sphere of authority. In Luke 20:35-36, Jesus says that if You are married or given in marriage, You cannot be worthy of the single realm in that age which is the resurrection from the dead being Sons of God. In  great  pleasure  the  Serpent  tricked  Eve  and caused her to come against Her Husband Adam in causing  Him to  eat from  the tree  that God commanded not to.  </w:t>
      </w:r>
    </w:p>
    <w:p w:rsidR="00265120" w:rsidRPr="009C279B" w:rsidRDefault="00265120" w:rsidP="00265120">
      <w:pPr>
        <w:spacing w:line="480" w:lineRule="auto"/>
        <w:jc w:val="both"/>
        <w:rPr>
          <w:sz w:val="24"/>
          <w:szCs w:val="24"/>
        </w:rPr>
      </w:pPr>
      <w:r w:rsidRPr="009C279B">
        <w:rPr>
          <w:sz w:val="24"/>
          <w:szCs w:val="24"/>
        </w:rPr>
        <w:t>The creation of Woman</w:t>
      </w:r>
    </w:p>
    <w:p w:rsidR="00265120" w:rsidRPr="009C279B" w:rsidRDefault="00265120" w:rsidP="00265120">
      <w:pPr>
        <w:spacing w:line="480" w:lineRule="auto"/>
        <w:jc w:val="both"/>
        <w:rPr>
          <w:sz w:val="24"/>
          <w:szCs w:val="24"/>
        </w:rPr>
      </w:pPr>
      <w:r w:rsidRPr="009C279B">
        <w:rPr>
          <w:sz w:val="24"/>
          <w:szCs w:val="24"/>
        </w:rPr>
        <w:t>The word “Woman” refers to the Whole Womankind Race. This Eve is also called the Mother of All Living. Woman is distinguished from Man in Genesis 2:22; 3:12; Ecclesiastes 7:28. God did not have to give Adam a helper, He chose to do so. Woman’s purpose in life is to have life and have it more abundantly in John 10:10. Woman was created for Man’s glory. The creation of God is perfect and God desires that all His creation live in health and the goodness from the Lord. The head of the Woman is Man, and should only be for Man, and for Eve She had the “</w:t>
      </w:r>
      <w:r w:rsidRPr="009C279B">
        <w:rPr>
          <w:b/>
          <w:sz w:val="24"/>
          <w:szCs w:val="24"/>
        </w:rPr>
        <w:t>image-likeness</w:t>
      </w:r>
      <w:r w:rsidRPr="009C279B">
        <w:rPr>
          <w:sz w:val="24"/>
          <w:szCs w:val="24"/>
        </w:rPr>
        <w:t xml:space="preserve">” of Adam. That is all She could have before the fall. Eve’s image-likeness would have certain special qualities. The image-likeness originates from intellectual abilities, moral </w:t>
      </w:r>
      <w:r w:rsidRPr="009C279B">
        <w:rPr>
          <w:sz w:val="24"/>
          <w:szCs w:val="24"/>
        </w:rPr>
        <w:lastRenderedPageBreak/>
        <w:t xml:space="preserve">decision attributes, willing divine choices, original moral purity and Male and Female as Man in Genesis 1:27. Eve as Man was clearly over the Animal Kingdom also in mental and moral aspects. Where She would have the authority to reason and think Man-like by setting Her apart from the Animal Kingdom.   </w:t>
      </w:r>
    </w:p>
    <w:p w:rsidR="00265120" w:rsidRPr="009C279B" w:rsidRDefault="00265120" w:rsidP="00265120">
      <w:pPr>
        <w:spacing w:line="480" w:lineRule="auto"/>
        <w:jc w:val="both"/>
        <w:rPr>
          <w:sz w:val="24"/>
          <w:szCs w:val="24"/>
        </w:rPr>
      </w:pPr>
      <w:r w:rsidRPr="009C279B">
        <w:rPr>
          <w:sz w:val="24"/>
          <w:szCs w:val="24"/>
        </w:rPr>
        <w:t>The nature of Woman</w:t>
      </w:r>
    </w:p>
    <w:p w:rsidR="00265120" w:rsidRPr="009C279B" w:rsidRDefault="00265120" w:rsidP="00265120">
      <w:pPr>
        <w:spacing w:line="480" w:lineRule="auto"/>
        <w:jc w:val="both"/>
        <w:rPr>
          <w:sz w:val="24"/>
          <w:szCs w:val="24"/>
        </w:rPr>
      </w:pPr>
      <w:r w:rsidRPr="009C279B">
        <w:rPr>
          <w:sz w:val="24"/>
          <w:szCs w:val="24"/>
        </w:rPr>
        <w:t xml:space="preserve">Eve’s nature was to be like the Man in all things. Adam’s nature was to be like God in all things. Pleasure drives the nature to extraordinary things. For the Woman’s pleasure would cause Her nature to become pregnant and bring forth life. Woman’s physical nature apart from Man’s is that the Woman is capable to bear Children if it deems necessary. Also in death the nature of Woman’s Soul depart as Her Spirit also departs. Eve’s nature as Body &amp; Spirit is in Genesis 2:22-23. Eve’s nature as Body &amp; Soul is in Genesis 2:24-5:32. The view that Woman is Body, Soul and Spirit is called trichotomy &amp; with Eve She has spiritual abilities to praise, worship and glorify Man in all things.      </w:t>
      </w:r>
    </w:p>
    <w:p w:rsidR="00265120" w:rsidRPr="009C279B" w:rsidRDefault="00265120" w:rsidP="00265120">
      <w:pPr>
        <w:spacing w:line="480" w:lineRule="auto"/>
        <w:jc w:val="both"/>
        <w:rPr>
          <w:sz w:val="24"/>
          <w:szCs w:val="24"/>
        </w:rPr>
      </w:pPr>
      <w:r w:rsidRPr="009C279B">
        <w:rPr>
          <w:sz w:val="24"/>
          <w:szCs w:val="24"/>
        </w:rPr>
        <w:t>Why was Eve deceived?</w:t>
      </w:r>
    </w:p>
    <w:p w:rsidR="00265120" w:rsidRPr="009C279B" w:rsidRDefault="00265120" w:rsidP="00265120">
      <w:pPr>
        <w:spacing w:line="480" w:lineRule="auto"/>
        <w:jc w:val="both"/>
        <w:rPr>
          <w:sz w:val="24"/>
          <w:szCs w:val="24"/>
        </w:rPr>
      </w:pPr>
      <w:r w:rsidRPr="009C279B">
        <w:rPr>
          <w:sz w:val="24"/>
          <w:szCs w:val="24"/>
        </w:rPr>
        <w:t xml:space="preserve">Eve  was  deceived  because  She  left  herself  open  to  the  communication of  the Serpent. She wanted something stronger and to have purpose to achieve for Her husband. But She forgot what Adam instilled in Her, and Her love turned into forbidden passion with the Serpent. Also Eve was deceived by the simplicity that was in Christ, this means She tried to be higher than Her own shoes. It was a mistake that would cost Her dearly. The pleasant words of the Serpent triggered Her to being deceived. In Luke 20:34-38 it tells us that the married people are greatly mistaken, not knowing neither the scriptures nor the omnipotence of God. Eve would </w:t>
      </w:r>
      <w:r w:rsidRPr="009C279B">
        <w:rPr>
          <w:sz w:val="24"/>
          <w:szCs w:val="24"/>
        </w:rPr>
        <w:lastRenderedPageBreak/>
        <w:t xml:space="preserve">have to be scripture oriented in marriage to not be deceived by the Serpent. Eve would have to have a firm foundation in Man to not be deceived.   </w:t>
      </w:r>
    </w:p>
    <w:p w:rsidR="00265120" w:rsidRPr="009C279B" w:rsidRDefault="00265120" w:rsidP="00265120">
      <w:pPr>
        <w:spacing w:line="480" w:lineRule="auto"/>
        <w:jc w:val="both"/>
        <w:rPr>
          <w:sz w:val="24"/>
          <w:szCs w:val="24"/>
        </w:rPr>
      </w:pPr>
      <w:r w:rsidRPr="009C279B">
        <w:rPr>
          <w:sz w:val="24"/>
          <w:szCs w:val="24"/>
        </w:rPr>
        <w:t>The charge of Eve in the garden</w:t>
      </w:r>
    </w:p>
    <w:p w:rsidR="00265120" w:rsidRPr="009C279B" w:rsidRDefault="00265120" w:rsidP="00265120">
      <w:pPr>
        <w:spacing w:line="480" w:lineRule="auto"/>
        <w:jc w:val="both"/>
        <w:rPr>
          <w:sz w:val="24"/>
          <w:szCs w:val="24"/>
        </w:rPr>
      </w:pPr>
      <w:r w:rsidRPr="009C279B">
        <w:rPr>
          <w:sz w:val="24"/>
          <w:szCs w:val="24"/>
        </w:rPr>
        <w:t>First, Eve was charged by Man to be a helper to Adam in Genesis 2:23. Eve successfully did that before the Serpent came. Once Eve saw the pleasure of the tree, She put things in Her own hands. Eve was then deceived and disobeyed Adam. When God finished cursing the Serpent, God said that Eve was not responsible of the fall that the lot fell to Adam. But in all this Eve was charged by God. In Genesis 3:16 it declares “I will greatly multiply Your conception, in pain You shall bring forth Children and Your desire shall be for Your Husband and He shall rule over You.” The charge was firm and the nature of the charge involved wrong desire, pleasure and delight. Eve tried to achieve something that was forbidden for Her to conceive, that is why God charged Her the way He did.</w:t>
      </w:r>
    </w:p>
    <w:p w:rsidR="00265120" w:rsidRPr="009C279B" w:rsidRDefault="00265120" w:rsidP="00265120">
      <w:pPr>
        <w:spacing w:line="480" w:lineRule="auto"/>
        <w:jc w:val="both"/>
        <w:rPr>
          <w:sz w:val="24"/>
          <w:szCs w:val="24"/>
        </w:rPr>
      </w:pPr>
      <w:r w:rsidRPr="009C279B">
        <w:rPr>
          <w:sz w:val="24"/>
          <w:szCs w:val="24"/>
        </w:rPr>
        <w:t xml:space="preserve">The Lord Adam &amp; Lady Eve as an Example for Today: All Humans are special, created in the Father Stephen’s own likeness-image. All Humans have the Father Stephen-given capacities rooted in Our relationship to the Father Stephen as persons. All Humans are terribly flawed by sin, and the likeness-image gifts of the Father Stephen are twisted &amp; corrupted. Men are especially vulnerable to temptation to focus on work and on achievement at the expense of commitment to the Father Stephen and the nurturing in relationships.         </w:t>
      </w:r>
    </w:p>
    <w:p w:rsidR="00265120" w:rsidRPr="009C279B" w:rsidRDefault="00265120" w:rsidP="00265120">
      <w:pPr>
        <w:spacing w:line="480" w:lineRule="auto"/>
        <w:jc w:val="center"/>
        <w:rPr>
          <w:b/>
          <w:sz w:val="24"/>
          <w:szCs w:val="24"/>
        </w:rPr>
      </w:pPr>
      <w:r w:rsidRPr="009C279B">
        <w:rPr>
          <w:b/>
          <w:sz w:val="24"/>
          <w:szCs w:val="24"/>
        </w:rPr>
        <w:t xml:space="preserve">THE LORD ABEL WITH THE RANK OF </w:t>
      </w:r>
      <w:r w:rsidR="009C279B" w:rsidRPr="009C279B">
        <w:rPr>
          <w:b/>
          <w:sz w:val="24"/>
          <w:szCs w:val="24"/>
        </w:rPr>
        <w:t>CAPTAIN</w:t>
      </w:r>
      <w:r w:rsidRPr="009C279B">
        <w:rPr>
          <w:b/>
          <w:sz w:val="24"/>
          <w:szCs w:val="24"/>
        </w:rPr>
        <w:t xml:space="preserve"> OR HIGHER FOR 40 YEARS</w:t>
      </w:r>
    </w:p>
    <w:p w:rsidR="00265120" w:rsidRPr="009C279B" w:rsidRDefault="00265120" w:rsidP="00265120">
      <w:pPr>
        <w:spacing w:line="480" w:lineRule="auto"/>
        <w:jc w:val="both"/>
        <w:rPr>
          <w:sz w:val="24"/>
          <w:szCs w:val="24"/>
        </w:rPr>
      </w:pPr>
      <w:r w:rsidRPr="009C279B">
        <w:rPr>
          <w:sz w:val="24"/>
          <w:szCs w:val="24"/>
        </w:rPr>
        <w:lastRenderedPageBreak/>
        <w:t>The Lord Abel’s name means “</w:t>
      </w:r>
      <w:r w:rsidRPr="009C279B">
        <w:rPr>
          <w:b/>
          <w:sz w:val="24"/>
          <w:szCs w:val="24"/>
        </w:rPr>
        <w:t>Nothing</w:t>
      </w:r>
      <w:r w:rsidRPr="009C279B">
        <w:rPr>
          <w:sz w:val="24"/>
          <w:szCs w:val="24"/>
        </w:rPr>
        <w:t>” or “</w:t>
      </w:r>
      <w:r w:rsidRPr="009C279B">
        <w:rPr>
          <w:b/>
          <w:sz w:val="24"/>
          <w:szCs w:val="24"/>
        </w:rPr>
        <w:t>Breath</w:t>
      </w:r>
      <w:r w:rsidRPr="009C279B">
        <w:rPr>
          <w:sz w:val="24"/>
          <w:szCs w:val="24"/>
        </w:rPr>
        <w:t xml:space="preserve">.” The Scripture references of the Lord Abel is in Genesis chapter 4 &amp; Hebrews 11:4. The Lord Abel was a Keeper of Sheep in Genesis 4:2. The Father Stephen had respect to the Lord Abel’s offering in Genesis 4:4. In Hebrews 11:4 says “By faith Abel offered unto God a more excellent sacrifice than Cain, by which He obtained Witness that He was Righteous, God testifying of His gifts: and by it He being dead yet speaks.” The Lord Abel challenges Us to trust in the Father Stephen to gain His respect.  </w:t>
      </w:r>
    </w:p>
    <w:p w:rsidR="00265120" w:rsidRPr="009C279B" w:rsidRDefault="00265120" w:rsidP="00265120">
      <w:pPr>
        <w:spacing w:line="480" w:lineRule="auto"/>
        <w:jc w:val="center"/>
        <w:rPr>
          <w:b/>
          <w:sz w:val="24"/>
          <w:szCs w:val="24"/>
        </w:rPr>
      </w:pPr>
      <w:r w:rsidRPr="009C279B">
        <w:rPr>
          <w:b/>
          <w:sz w:val="24"/>
          <w:szCs w:val="24"/>
        </w:rPr>
        <w:t>THE LORD NOAH WITH THE RANK OF COLONEL OR HIGHER FOR 40 YEARS</w:t>
      </w:r>
    </w:p>
    <w:p w:rsidR="00265120" w:rsidRPr="009C279B" w:rsidRDefault="00265120" w:rsidP="00265120">
      <w:pPr>
        <w:spacing w:line="480" w:lineRule="auto"/>
        <w:jc w:val="both"/>
        <w:rPr>
          <w:sz w:val="24"/>
          <w:szCs w:val="24"/>
        </w:rPr>
      </w:pPr>
      <w:r w:rsidRPr="009C279B">
        <w:rPr>
          <w:sz w:val="24"/>
          <w:szCs w:val="24"/>
        </w:rPr>
        <w:t xml:space="preserve">The Lord Noah’s (Noe) name means </w:t>
      </w:r>
      <w:r w:rsidRPr="009C279B">
        <w:rPr>
          <w:b/>
          <w:sz w:val="24"/>
          <w:szCs w:val="24"/>
        </w:rPr>
        <w:t xml:space="preserve">“Rest” or “Comfort.” </w:t>
      </w:r>
      <w:r w:rsidRPr="009C279B">
        <w:rPr>
          <w:sz w:val="24"/>
          <w:szCs w:val="24"/>
        </w:rPr>
        <w:t>The Scripture references of the Lord Noah is in Genesis chapter 5-9; Ezekiel 14:14-20; Hebrews 11:7 &amp; 1</w:t>
      </w:r>
      <w:r w:rsidRPr="009C279B">
        <w:rPr>
          <w:sz w:val="24"/>
          <w:szCs w:val="24"/>
          <w:vertAlign w:val="superscript"/>
        </w:rPr>
        <w:t>st</w:t>
      </w:r>
      <w:r w:rsidRPr="009C279B">
        <w:rPr>
          <w:sz w:val="24"/>
          <w:szCs w:val="24"/>
        </w:rPr>
        <w:t xml:space="preserve"> Peter 3:20. When the Father Stephen determined to wipe out the whole Corrupt World because of continual unauthorized Sexuality [in Genesis 4:1, the sexuality of Adam &amp; Eve here was only allowed, but never authorized or approved by the Father Stephen because of them being deceived, disobedient to His command &amp; became liars from eating the forbidden fruit of the Tree of Knowledge in Genesis 3:6-3:24], He chose Noah to build an ark which took 120 years to build, by which His family and the Animal Kingdom would be preserved. </w:t>
      </w:r>
    </w:p>
    <w:p w:rsidR="00265120" w:rsidRPr="009C279B" w:rsidRDefault="00265120" w:rsidP="00265120">
      <w:pPr>
        <w:spacing w:line="480" w:lineRule="auto"/>
        <w:jc w:val="both"/>
        <w:rPr>
          <w:sz w:val="24"/>
          <w:szCs w:val="24"/>
        </w:rPr>
      </w:pPr>
      <w:r w:rsidRPr="009C279B">
        <w:rPr>
          <w:sz w:val="24"/>
          <w:szCs w:val="24"/>
        </w:rPr>
        <w:t xml:space="preserve">The Lord Noah is an example of a Righteous Man in Ezekiel 14:14-20. This reference to Noah underlines the sexually perverted corrupt character of moral and religious life in Judah at the time of the Babylonian invasion in Ezekiel chapter 8-11. The sexuality of the eternal creatures was so great in the days of Noah that nothing could turn aside the Father Stephen’s Impartial Judgment is in Genesis 6:1-7. </w:t>
      </w:r>
    </w:p>
    <w:p w:rsidR="00265120" w:rsidRPr="009C279B" w:rsidRDefault="00265120" w:rsidP="00265120">
      <w:pPr>
        <w:spacing w:line="480" w:lineRule="auto"/>
        <w:jc w:val="both"/>
        <w:rPr>
          <w:sz w:val="24"/>
          <w:szCs w:val="24"/>
        </w:rPr>
      </w:pPr>
      <w:r w:rsidRPr="009C279B">
        <w:rPr>
          <w:sz w:val="24"/>
          <w:szCs w:val="24"/>
        </w:rPr>
        <w:lastRenderedPageBreak/>
        <w:t xml:space="preserve">The Lord Noah is an example of a Man of Faith in Hebrews 11:7. This scripture declares “By faith Noah, being divinely warned of things not yet seen, moved with godly fear, prepared an ark for the saving of His household [only 8 people saved], by which He condemned (damned) the World and became heir of the righteousness which is according to faith.” Noah believed the Father Stephen and responded to His revelation. Noah did not seek Him, but the Father Stephen spoke to Noah directly. This revealed the truth and exposed the unbelief that was all around Him. Also Christian faith and life damns those who refuse to trust in the Father Stephen in all things. </w:t>
      </w:r>
    </w:p>
    <w:p w:rsidR="00265120" w:rsidRPr="009C279B" w:rsidRDefault="00265120" w:rsidP="00265120">
      <w:pPr>
        <w:spacing w:line="480" w:lineRule="auto"/>
        <w:jc w:val="both"/>
        <w:rPr>
          <w:sz w:val="24"/>
          <w:szCs w:val="24"/>
        </w:rPr>
      </w:pPr>
      <w:r w:rsidRPr="009C279B">
        <w:rPr>
          <w:sz w:val="24"/>
          <w:szCs w:val="24"/>
        </w:rPr>
        <w:t>The Lord Noah’s experience foreshadowed Our salvation in the Father Stephen is in 1</w:t>
      </w:r>
      <w:r w:rsidRPr="009C279B">
        <w:rPr>
          <w:sz w:val="24"/>
          <w:szCs w:val="24"/>
          <w:vertAlign w:val="superscript"/>
        </w:rPr>
        <w:t>st</w:t>
      </w:r>
      <w:r w:rsidRPr="009C279B">
        <w:rPr>
          <w:sz w:val="24"/>
          <w:szCs w:val="24"/>
        </w:rPr>
        <w:t xml:space="preserve"> Peter 3:18-4:3. The Waters is the Father Stephen’s Divine Judgment, The Ark is the Christ, The New Earth is the Christ’s Kingdom and the Baptism mentioned is not a Water Baptism, but a Spiritual Baptism in Romans 6:1-14. </w:t>
      </w:r>
    </w:p>
    <w:p w:rsidR="00265120" w:rsidRPr="009C279B" w:rsidRDefault="00265120" w:rsidP="00265120">
      <w:pPr>
        <w:spacing w:line="480" w:lineRule="auto"/>
        <w:jc w:val="both"/>
        <w:rPr>
          <w:b/>
          <w:sz w:val="24"/>
          <w:szCs w:val="24"/>
        </w:rPr>
      </w:pPr>
      <w:r w:rsidRPr="009C279B">
        <w:rPr>
          <w:sz w:val="24"/>
          <w:szCs w:val="24"/>
        </w:rPr>
        <w:t xml:space="preserve">The Times of the Lord Noah symbolizes godlessness and sexuality in Matthew 24:37 &amp; Luke 17:26-27. The Father Stephen warns and knows, that the World will be just as disobedient to the Father Stephen and just as sexual as were the Creatures of Noah’s day. This means the Human Nature stays corrupt, until the Father Stephen’s ruling of His Impartial Judgement is finalized.       </w:t>
      </w:r>
      <w:r w:rsidRPr="009C279B">
        <w:rPr>
          <w:b/>
          <w:sz w:val="24"/>
          <w:szCs w:val="24"/>
        </w:rPr>
        <w:t xml:space="preserve"> </w:t>
      </w:r>
    </w:p>
    <w:p w:rsidR="00265120" w:rsidRPr="009C279B" w:rsidRDefault="00265120" w:rsidP="00265120">
      <w:pPr>
        <w:spacing w:line="480" w:lineRule="auto"/>
        <w:jc w:val="both"/>
        <w:rPr>
          <w:sz w:val="24"/>
          <w:szCs w:val="24"/>
        </w:rPr>
      </w:pPr>
      <w:r w:rsidRPr="009C279B">
        <w:rPr>
          <w:sz w:val="24"/>
          <w:szCs w:val="24"/>
        </w:rPr>
        <w:t xml:space="preserve">The Lord Noah’s Life and Times concerns a global Human Society that was totally corrupt in sexuality. Genesis 6:5 says “the wickedness (sexuality) of Man was great in the Earth, and every intent of the thoughts of His heart was only evil (sexual) continually.” The Father Stephen was grieved and determined to annihilate the Whole World of Humankind. But in Genesis 6:8 states </w:t>
      </w:r>
      <w:r w:rsidRPr="009C279B">
        <w:rPr>
          <w:sz w:val="24"/>
          <w:szCs w:val="24"/>
        </w:rPr>
        <w:lastRenderedPageBreak/>
        <w:t xml:space="preserve">“but Noah found grace in the eyes of the LORD.” Of all the World, only Noah was sensitive to the Father Stephen and only concerned about His personal relationship with Him is in Genesis 6:9. The making of the ark is in Genesis 6:11-22 that had to be large enough to house the vast Animal Kingdom &amp; His family of eight. In Genesis 6:3 suggests that it took the Lord Noah 120 years to build the ark, which was possible because of the long life spans in Genesis chapter 5. The measurements of the ark was 450 by 75 by 45. </w:t>
      </w:r>
    </w:p>
    <w:p w:rsidR="00265120" w:rsidRPr="009C279B" w:rsidRDefault="00265120" w:rsidP="00265120">
      <w:pPr>
        <w:spacing w:line="480" w:lineRule="auto"/>
        <w:jc w:val="both"/>
        <w:rPr>
          <w:sz w:val="24"/>
          <w:szCs w:val="24"/>
        </w:rPr>
      </w:pPr>
      <w:r w:rsidRPr="009C279B">
        <w:rPr>
          <w:sz w:val="24"/>
          <w:szCs w:val="24"/>
        </w:rPr>
        <w:t>The Lord Noah’s riding out of the Great Flood is in Genesis 7:1-8:14. The Noah with His family would have been in the ark from June 1</w:t>
      </w:r>
      <w:r w:rsidRPr="009C279B">
        <w:rPr>
          <w:sz w:val="24"/>
          <w:szCs w:val="24"/>
          <w:vertAlign w:val="superscript"/>
        </w:rPr>
        <w:t>st</w:t>
      </w:r>
      <w:r w:rsidRPr="009C279B">
        <w:rPr>
          <w:sz w:val="24"/>
          <w:szCs w:val="24"/>
        </w:rPr>
        <w:t xml:space="preserve"> (Genesis 7:10) to June 18</w:t>
      </w:r>
      <w:r w:rsidRPr="009C279B">
        <w:rPr>
          <w:sz w:val="24"/>
          <w:szCs w:val="24"/>
          <w:vertAlign w:val="superscript"/>
        </w:rPr>
        <w:t>th</w:t>
      </w:r>
      <w:r w:rsidRPr="009C279B">
        <w:rPr>
          <w:sz w:val="24"/>
          <w:szCs w:val="24"/>
        </w:rPr>
        <w:t xml:space="preserve"> the next year (Genesis 8:14) on the Sacred Calendar, December 1</w:t>
      </w:r>
      <w:r w:rsidRPr="009C279B">
        <w:rPr>
          <w:sz w:val="24"/>
          <w:szCs w:val="24"/>
          <w:vertAlign w:val="superscript"/>
        </w:rPr>
        <w:t>st</w:t>
      </w:r>
      <w:r w:rsidRPr="009C279B">
        <w:rPr>
          <w:sz w:val="24"/>
          <w:szCs w:val="24"/>
        </w:rPr>
        <w:t xml:space="preserve"> to December 18</w:t>
      </w:r>
      <w:r w:rsidRPr="009C279B">
        <w:rPr>
          <w:sz w:val="24"/>
          <w:szCs w:val="24"/>
          <w:vertAlign w:val="superscript"/>
        </w:rPr>
        <w:t>th</w:t>
      </w:r>
      <w:r w:rsidRPr="009C279B">
        <w:rPr>
          <w:sz w:val="24"/>
          <w:szCs w:val="24"/>
        </w:rPr>
        <w:t xml:space="preserve"> on the Civil Calendar &amp; May 10</w:t>
      </w:r>
      <w:r w:rsidRPr="009C279B">
        <w:rPr>
          <w:sz w:val="24"/>
          <w:szCs w:val="24"/>
          <w:vertAlign w:val="superscript"/>
        </w:rPr>
        <w:t>th</w:t>
      </w:r>
      <w:r w:rsidRPr="009C279B">
        <w:rPr>
          <w:sz w:val="24"/>
          <w:szCs w:val="24"/>
        </w:rPr>
        <w:t xml:space="preserve"> to May 27</w:t>
      </w:r>
      <w:r w:rsidRPr="009C279B">
        <w:rPr>
          <w:sz w:val="24"/>
          <w:szCs w:val="24"/>
          <w:vertAlign w:val="superscript"/>
        </w:rPr>
        <w:t>th</w:t>
      </w:r>
      <w:r w:rsidRPr="009C279B">
        <w:rPr>
          <w:sz w:val="24"/>
          <w:szCs w:val="24"/>
        </w:rPr>
        <w:t xml:space="preserve"> on the Gregorian Calendar. </w:t>
      </w:r>
    </w:p>
    <w:p w:rsidR="00265120" w:rsidRPr="009C279B" w:rsidRDefault="00265120" w:rsidP="00265120">
      <w:pPr>
        <w:spacing w:line="480" w:lineRule="auto"/>
        <w:jc w:val="both"/>
        <w:rPr>
          <w:sz w:val="24"/>
          <w:szCs w:val="24"/>
        </w:rPr>
      </w:pPr>
      <w:r w:rsidRPr="009C279B">
        <w:rPr>
          <w:sz w:val="24"/>
          <w:szCs w:val="24"/>
        </w:rPr>
        <w:t xml:space="preserve">The Flood’s aftermath is in Genesis 8:15-9:29. When The Lord Noah and His family left the ark the first thing that the Lord Noah did was to make an altar to praise, worship and give adoration to the Father Stephen. There are several themes that are significant in these chapters. They are as follows: The Father Stephen’s Divine Promise is in Genesis 8:20-22; 9:8-17. The Father Stephen promised that He would never again destroy the World by water, even though Man’s heart remains sexual. The Father Stephen’s Divine Commission is in Genesis 9:1-7. The Divine Permission of the Father Stephen gave Noah and His descendants the right to use fish and the killing of animals for food, which implies all were vegetarians before the flood. The responsibility that the Father Stephen imposed on the World to once again replenish the Earth in a Divine Union &amp; not a Sexual Union is in Genesis 9:6-7. Also they were charged in the responsibility of capital punishment: “whoever sheds Man’s blood, by Man his blood shall be </w:t>
      </w:r>
      <w:r w:rsidRPr="009C279B">
        <w:rPr>
          <w:sz w:val="24"/>
          <w:szCs w:val="24"/>
        </w:rPr>
        <w:lastRenderedPageBreak/>
        <w:t>shed, for in the image of God He made Man” in Genesis 9:6. This means that the World is commanded to restrain sexual impulses. The Sexual persistence is in Genesis 9:8-28. The makes it clear that the purging of the Pre-Flood population, hardly purified the World from sexuality. The World of today will be Impartially Judged by the Father Stephen in Fire in 2</w:t>
      </w:r>
      <w:r w:rsidRPr="009C279B">
        <w:rPr>
          <w:sz w:val="24"/>
          <w:szCs w:val="24"/>
          <w:vertAlign w:val="superscript"/>
        </w:rPr>
        <w:t>nd</w:t>
      </w:r>
      <w:r w:rsidRPr="009C279B">
        <w:rPr>
          <w:sz w:val="24"/>
          <w:szCs w:val="24"/>
        </w:rPr>
        <w:t xml:space="preserve"> Peter 3:10-13. The Lord Noah challenges Us to commit to the unseen. The Lord Noah challenges Us to right persistence in a Divine Union. The Lord Noah challenges Us to withstand peer pressure.        </w:t>
      </w:r>
    </w:p>
    <w:p w:rsidR="00265120" w:rsidRPr="009C279B" w:rsidRDefault="00265120" w:rsidP="00265120">
      <w:pPr>
        <w:spacing w:line="480" w:lineRule="auto"/>
        <w:jc w:val="center"/>
        <w:rPr>
          <w:b/>
          <w:sz w:val="24"/>
          <w:szCs w:val="24"/>
        </w:rPr>
      </w:pPr>
      <w:r w:rsidRPr="009C279B">
        <w:rPr>
          <w:b/>
          <w:sz w:val="24"/>
          <w:szCs w:val="24"/>
        </w:rPr>
        <w:t>THE LORD ABRAHAM WITH THE RANK OF COLONEL OR HIGHER FOR 40 YEARS</w:t>
      </w:r>
    </w:p>
    <w:p w:rsidR="00265120" w:rsidRPr="009C279B" w:rsidRDefault="00265120" w:rsidP="00265120">
      <w:pPr>
        <w:spacing w:line="480" w:lineRule="auto"/>
        <w:jc w:val="both"/>
        <w:rPr>
          <w:sz w:val="24"/>
          <w:szCs w:val="24"/>
        </w:rPr>
      </w:pPr>
      <w:r w:rsidRPr="009C279B">
        <w:rPr>
          <w:sz w:val="24"/>
          <w:szCs w:val="24"/>
        </w:rPr>
        <w:t>The Lord Abram’s name means “</w:t>
      </w:r>
      <w:r w:rsidRPr="009C279B">
        <w:rPr>
          <w:b/>
          <w:sz w:val="24"/>
          <w:szCs w:val="24"/>
        </w:rPr>
        <w:t>Exalted Father</w:t>
      </w:r>
      <w:r w:rsidRPr="009C279B">
        <w:rPr>
          <w:sz w:val="24"/>
          <w:szCs w:val="24"/>
        </w:rPr>
        <w:t>.” The Scripture references of the Lord Abraham is in Genesis chapters 12-24; Romans chapter 4; Galatians chapter 3 &amp; Hebrew 11:8-10, 17-19. The Lord Abraham’s name means “</w:t>
      </w:r>
      <w:r w:rsidRPr="009C279B">
        <w:rPr>
          <w:b/>
          <w:sz w:val="24"/>
          <w:szCs w:val="24"/>
        </w:rPr>
        <w:t>Father of a Nation</w:t>
      </w:r>
      <w:r w:rsidRPr="009C279B">
        <w:rPr>
          <w:sz w:val="24"/>
          <w:szCs w:val="24"/>
        </w:rPr>
        <w:t xml:space="preserve">.” The Lord Abraham’s Role in Scripture is summarized in two themes---Covenant &amp; Faith---concerning the different relationships of His Creatures to their Father Stephen. </w:t>
      </w:r>
    </w:p>
    <w:p w:rsidR="00265120" w:rsidRPr="009C279B" w:rsidRDefault="00265120" w:rsidP="00265120">
      <w:pPr>
        <w:spacing w:line="480" w:lineRule="auto"/>
        <w:jc w:val="both"/>
        <w:rPr>
          <w:sz w:val="24"/>
          <w:szCs w:val="24"/>
        </w:rPr>
      </w:pPr>
      <w:r w:rsidRPr="009C279B">
        <w:rPr>
          <w:sz w:val="24"/>
          <w:szCs w:val="24"/>
        </w:rPr>
        <w:t xml:space="preserve">The Father Stephen’s Promises stated and fulfilled are proven throughout the Bible. I (Father Stephen) will make You a Great Nation. The result is that Billions have descended from the Lord Abraham. I will bless You. The result is throughout the Lord Abraham’s long life the Father Stephen gives security to Him. I will make You Name great. The result is that billions in the 3 World Religions---Judaism, Islam and Christianity---respect the Lord Abraham as their Founder of their Faith. I will command that You shall be a blessing. The result is the Lord Abraham’s faith that is revealed by His interpersonal relationship with the Father Stephen. I will bless those who bless You and curse those who curse You. The result is that in Ancient and Modern History shows that Nations who have persecuted the Jewish People as well as the Gentiles and </w:t>
      </w:r>
      <w:r w:rsidRPr="009C279B">
        <w:rPr>
          <w:sz w:val="24"/>
          <w:szCs w:val="24"/>
        </w:rPr>
        <w:lastRenderedPageBreak/>
        <w:t xml:space="preserve">Christianity will pay a terrible price. I will in You make all the families of the Earth be blessed. The result is that Humanity has been given to be blessed by the Scriptures as well as the Savior through the Lord Abraham’s descendants. I will make all Your descendants to possess the land. The result is that the promise was partially fulfilled in Israel’s history and will totally be fulfilled in the End Time. </w:t>
      </w:r>
    </w:p>
    <w:p w:rsidR="00265120" w:rsidRPr="009C279B" w:rsidRDefault="00265120" w:rsidP="00265120">
      <w:pPr>
        <w:spacing w:line="480" w:lineRule="auto"/>
        <w:jc w:val="both"/>
        <w:rPr>
          <w:sz w:val="24"/>
          <w:szCs w:val="24"/>
        </w:rPr>
      </w:pPr>
      <w:r w:rsidRPr="009C279B">
        <w:rPr>
          <w:sz w:val="24"/>
          <w:szCs w:val="24"/>
        </w:rPr>
        <w:t xml:space="preserve">The Father Stephen’s Covenant Promises to the Lord Abraham is in Genesis 12:1-3, 7. The Covenant Promises stated is in Genesis 12:1-3, 7. This legal binding holy agreement is as follows in Genesis 12:1-3: Get out of Your Country, from Your Family and from Your Father’s house, to a Land that I will show You. I will make You a Great Nation, I will bless You and make Your Name great, and You shall be a blessing. I will bless those who bless You, and I will curse Him who curses You, and in You all the Families of the Earth shall be blessed. When the Lord Abraham obey the Father Stephen. In Genesis 12:7 the Father Stephen then said later on “To Your descendants I will give this land.” The Covenant Promises expanded and explained as later on, the Father Stephen promises David that a Ruler would emerge from His descendants, which would be established as an Everlasting Kingdom. The Father Stephen later on announced the New Covenant with Israel that would make the Old Testament Law obsolete. </w:t>
      </w:r>
    </w:p>
    <w:p w:rsidR="00265120" w:rsidRPr="009C279B" w:rsidRDefault="00265120" w:rsidP="00265120">
      <w:pPr>
        <w:spacing w:line="480" w:lineRule="auto"/>
        <w:jc w:val="both"/>
        <w:rPr>
          <w:sz w:val="24"/>
          <w:szCs w:val="24"/>
        </w:rPr>
      </w:pPr>
      <w:r w:rsidRPr="009C279B">
        <w:rPr>
          <w:sz w:val="24"/>
          <w:szCs w:val="24"/>
        </w:rPr>
        <w:t xml:space="preserve">The progression of the 10 covenants are as follows: </w:t>
      </w:r>
    </w:p>
    <w:p w:rsidR="00265120" w:rsidRPr="009C279B" w:rsidRDefault="00265120" w:rsidP="00265120">
      <w:pPr>
        <w:spacing w:line="480" w:lineRule="auto"/>
        <w:jc w:val="center"/>
        <w:rPr>
          <w:b/>
          <w:sz w:val="24"/>
          <w:szCs w:val="24"/>
        </w:rPr>
      </w:pPr>
      <w:r w:rsidRPr="009C279B">
        <w:rPr>
          <w:b/>
          <w:sz w:val="24"/>
          <w:szCs w:val="24"/>
        </w:rPr>
        <w:t>The Faithfulness of the Ten Covenants done by the Father Stephen</w:t>
      </w:r>
    </w:p>
    <w:p w:rsidR="00265120" w:rsidRPr="009C279B" w:rsidRDefault="00265120" w:rsidP="00265120">
      <w:pPr>
        <w:spacing w:line="480" w:lineRule="auto"/>
        <w:jc w:val="center"/>
        <w:rPr>
          <w:rFonts w:cstheme="minorHAnsi"/>
          <w:b/>
          <w:sz w:val="24"/>
          <w:szCs w:val="24"/>
        </w:rPr>
      </w:pPr>
      <w:r w:rsidRPr="009C279B">
        <w:rPr>
          <w:rFonts w:cstheme="minorHAnsi"/>
          <w:b/>
          <w:sz w:val="24"/>
          <w:szCs w:val="24"/>
        </w:rPr>
        <w:t>LORD JOB’S UPRIGHT COVENANT IN THE FATHER STEPHEN</w:t>
      </w:r>
    </w:p>
    <w:p w:rsidR="00265120" w:rsidRPr="009C279B" w:rsidRDefault="00265120" w:rsidP="00265120">
      <w:pPr>
        <w:spacing w:line="480" w:lineRule="auto"/>
        <w:jc w:val="both"/>
        <w:rPr>
          <w:rFonts w:cstheme="minorHAnsi"/>
          <w:sz w:val="24"/>
          <w:szCs w:val="24"/>
        </w:rPr>
      </w:pPr>
      <w:r w:rsidRPr="009C279B">
        <w:rPr>
          <w:rFonts w:cstheme="minorHAnsi"/>
          <w:sz w:val="24"/>
          <w:szCs w:val="24"/>
        </w:rPr>
        <w:lastRenderedPageBreak/>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265120" w:rsidRPr="009C279B" w:rsidRDefault="00265120" w:rsidP="00265120">
      <w:pPr>
        <w:spacing w:line="480" w:lineRule="auto"/>
        <w:jc w:val="center"/>
        <w:rPr>
          <w:rFonts w:cstheme="minorHAnsi"/>
          <w:b/>
          <w:sz w:val="24"/>
          <w:szCs w:val="24"/>
        </w:rPr>
      </w:pPr>
      <w:r w:rsidRPr="009C279B">
        <w:rPr>
          <w:rFonts w:cstheme="minorHAnsi"/>
          <w:b/>
          <w:sz w:val="24"/>
          <w:szCs w:val="24"/>
        </w:rPr>
        <w:t>LORD ADAM’S PERFECT COVENANT IN THE FATHER STEPHEN</w:t>
      </w:r>
    </w:p>
    <w:p w:rsidR="00265120" w:rsidRPr="009C279B" w:rsidRDefault="00265120" w:rsidP="00265120">
      <w:pPr>
        <w:spacing w:line="480" w:lineRule="auto"/>
        <w:jc w:val="both"/>
        <w:rPr>
          <w:rFonts w:cstheme="minorHAnsi"/>
          <w:sz w:val="24"/>
          <w:szCs w:val="24"/>
        </w:rPr>
      </w:pPr>
      <w:r w:rsidRPr="009C279B">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265120" w:rsidRPr="009C279B" w:rsidRDefault="00265120" w:rsidP="00265120">
      <w:pPr>
        <w:spacing w:line="480" w:lineRule="auto"/>
        <w:jc w:val="center"/>
        <w:rPr>
          <w:rFonts w:cstheme="minorHAnsi"/>
          <w:b/>
          <w:sz w:val="24"/>
          <w:szCs w:val="24"/>
        </w:rPr>
      </w:pPr>
      <w:r w:rsidRPr="009C279B">
        <w:rPr>
          <w:rFonts w:cstheme="minorHAnsi"/>
          <w:b/>
          <w:sz w:val="24"/>
          <w:szCs w:val="24"/>
        </w:rPr>
        <w:t>LORD NOAH’S GRACE COVENANT IN THE FATHER STEPHEN</w:t>
      </w:r>
    </w:p>
    <w:p w:rsidR="00265120" w:rsidRPr="009C279B" w:rsidRDefault="00265120" w:rsidP="00265120">
      <w:pPr>
        <w:spacing w:line="480" w:lineRule="auto"/>
        <w:jc w:val="both"/>
        <w:rPr>
          <w:rFonts w:cstheme="minorHAnsi"/>
          <w:sz w:val="24"/>
          <w:szCs w:val="24"/>
        </w:rPr>
      </w:pPr>
      <w:r w:rsidRPr="009C279B">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w:t>
      </w:r>
      <w:r w:rsidRPr="009C279B">
        <w:rPr>
          <w:rFonts w:cstheme="minorHAnsi"/>
          <w:sz w:val="24"/>
          <w:szCs w:val="24"/>
        </w:rPr>
        <w:lastRenderedPageBreak/>
        <w:t xml:space="preserve">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265120" w:rsidRPr="009C279B" w:rsidRDefault="00265120" w:rsidP="00265120">
      <w:pPr>
        <w:spacing w:line="480" w:lineRule="auto"/>
        <w:jc w:val="center"/>
        <w:rPr>
          <w:rFonts w:cstheme="minorHAnsi"/>
          <w:b/>
          <w:sz w:val="24"/>
          <w:szCs w:val="24"/>
        </w:rPr>
      </w:pPr>
      <w:r w:rsidRPr="009C279B">
        <w:rPr>
          <w:rFonts w:cstheme="minorHAnsi"/>
          <w:b/>
          <w:sz w:val="24"/>
          <w:szCs w:val="24"/>
        </w:rPr>
        <w:t>LORD ABRAHAM’S FATHERLY COVENANT IN THE FATHER STEPHEN</w:t>
      </w:r>
    </w:p>
    <w:p w:rsidR="00265120" w:rsidRPr="009C279B" w:rsidRDefault="00265120" w:rsidP="00265120">
      <w:pPr>
        <w:spacing w:line="480" w:lineRule="auto"/>
        <w:jc w:val="both"/>
        <w:rPr>
          <w:rFonts w:cstheme="minorHAnsi"/>
          <w:sz w:val="24"/>
          <w:szCs w:val="24"/>
        </w:rPr>
      </w:pPr>
      <w:r w:rsidRPr="009C279B">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w:t>
      </w:r>
      <w:r w:rsidRPr="009C279B">
        <w:rPr>
          <w:rFonts w:cstheme="minorHAnsi"/>
          <w:sz w:val="24"/>
          <w:szCs w:val="24"/>
        </w:rPr>
        <w:lastRenderedPageBreak/>
        <w:t>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9C279B">
        <w:rPr>
          <w:rFonts w:cstheme="minorHAnsi"/>
          <w:sz w:val="24"/>
          <w:szCs w:val="24"/>
          <w:vertAlign w:val="superscript"/>
        </w:rPr>
        <w:t>nd</w:t>
      </w:r>
      <w:r w:rsidRPr="009C279B">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265120" w:rsidRPr="009C279B" w:rsidRDefault="00265120" w:rsidP="00265120">
      <w:pPr>
        <w:spacing w:line="480" w:lineRule="auto"/>
        <w:jc w:val="center"/>
        <w:rPr>
          <w:rFonts w:cstheme="minorHAnsi"/>
          <w:b/>
          <w:sz w:val="24"/>
          <w:szCs w:val="24"/>
        </w:rPr>
      </w:pPr>
      <w:r w:rsidRPr="009C279B">
        <w:rPr>
          <w:rFonts w:cstheme="minorHAnsi"/>
          <w:b/>
          <w:sz w:val="24"/>
          <w:szCs w:val="24"/>
        </w:rPr>
        <w:t>LORD ISRAEL’S SUPPLANTING COVENANT IN THE FATHER STEPHEN</w:t>
      </w:r>
    </w:p>
    <w:p w:rsidR="00265120" w:rsidRPr="009C279B" w:rsidRDefault="00265120" w:rsidP="00265120">
      <w:pPr>
        <w:spacing w:line="480" w:lineRule="auto"/>
        <w:jc w:val="both"/>
        <w:rPr>
          <w:rFonts w:cstheme="minorHAnsi"/>
          <w:sz w:val="24"/>
          <w:szCs w:val="24"/>
        </w:rPr>
      </w:pPr>
      <w:r w:rsidRPr="009C279B">
        <w:rPr>
          <w:rFonts w:cstheme="minorHAnsi"/>
          <w:sz w:val="24"/>
          <w:szCs w:val="24"/>
        </w:rPr>
        <w:t xml:space="preserve">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w:t>
      </w:r>
      <w:r w:rsidRPr="009C279B">
        <w:rPr>
          <w:rFonts w:cstheme="minorHAnsi"/>
          <w:sz w:val="24"/>
          <w:szCs w:val="24"/>
        </w:rPr>
        <w:lastRenderedPageBreak/>
        <w:t>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9C279B">
        <w:rPr>
          <w:rFonts w:cstheme="minorHAnsi"/>
          <w:sz w:val="24"/>
          <w:szCs w:val="24"/>
          <w:vertAlign w:val="superscript"/>
        </w:rPr>
        <w:t>st</w:t>
      </w:r>
      <w:r w:rsidRPr="009C279B">
        <w:rPr>
          <w:rFonts w:cstheme="minorHAnsi"/>
          <w:sz w:val="24"/>
          <w:szCs w:val="24"/>
        </w:rPr>
        <w:t xml:space="preserve"> Peter 2:9. This happened in the Young Universe from 3,441 years.</w:t>
      </w:r>
    </w:p>
    <w:p w:rsidR="00265120" w:rsidRPr="009C279B" w:rsidRDefault="00265120" w:rsidP="00265120">
      <w:pPr>
        <w:spacing w:line="480" w:lineRule="auto"/>
        <w:jc w:val="center"/>
        <w:rPr>
          <w:rFonts w:cstheme="minorHAnsi"/>
          <w:b/>
          <w:sz w:val="24"/>
          <w:szCs w:val="24"/>
        </w:rPr>
      </w:pPr>
      <w:r w:rsidRPr="009C279B">
        <w:rPr>
          <w:rFonts w:cstheme="minorHAnsi"/>
          <w:b/>
          <w:sz w:val="24"/>
          <w:szCs w:val="24"/>
        </w:rPr>
        <w:t>LORD DAVID’S BELOVED COVENANT IN THE FATHER STEPHEN</w:t>
      </w:r>
    </w:p>
    <w:p w:rsidR="00265120" w:rsidRPr="009C279B" w:rsidRDefault="00265120" w:rsidP="00265120">
      <w:pPr>
        <w:spacing w:line="480" w:lineRule="auto"/>
        <w:jc w:val="both"/>
        <w:rPr>
          <w:rFonts w:cstheme="minorHAnsi"/>
          <w:sz w:val="24"/>
          <w:szCs w:val="24"/>
        </w:rPr>
      </w:pPr>
      <w:r w:rsidRPr="009C279B">
        <w:rPr>
          <w:rFonts w:cstheme="minorHAnsi"/>
          <w:sz w:val="24"/>
          <w:szCs w:val="24"/>
        </w:rPr>
        <w:t>In 2</w:t>
      </w:r>
      <w:r w:rsidRPr="009C279B">
        <w:rPr>
          <w:rFonts w:cstheme="minorHAnsi"/>
          <w:sz w:val="24"/>
          <w:szCs w:val="24"/>
          <w:vertAlign w:val="superscript"/>
        </w:rPr>
        <w:t>nd</w:t>
      </w:r>
      <w:r w:rsidRPr="009C279B">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9C279B">
        <w:rPr>
          <w:rFonts w:cstheme="minorHAnsi"/>
          <w:sz w:val="24"/>
          <w:szCs w:val="24"/>
          <w:vertAlign w:val="superscript"/>
        </w:rPr>
        <w:t>nd</w:t>
      </w:r>
      <w:r w:rsidRPr="009C279B">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9C279B">
        <w:rPr>
          <w:rFonts w:cstheme="minorHAnsi"/>
          <w:sz w:val="24"/>
          <w:szCs w:val="24"/>
          <w:vertAlign w:val="superscript"/>
        </w:rPr>
        <w:t>nd</w:t>
      </w:r>
      <w:r w:rsidRPr="009C279B">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w:t>
      </w:r>
      <w:r w:rsidRPr="009C279B">
        <w:rPr>
          <w:rFonts w:cstheme="minorHAnsi"/>
          <w:sz w:val="24"/>
          <w:szCs w:val="24"/>
        </w:rPr>
        <w:lastRenderedPageBreak/>
        <w:t>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9C279B">
        <w:rPr>
          <w:rFonts w:cstheme="minorHAnsi"/>
          <w:sz w:val="24"/>
          <w:szCs w:val="24"/>
          <w:vertAlign w:val="superscript"/>
        </w:rPr>
        <w:t>nd</w:t>
      </w:r>
      <w:r w:rsidRPr="009C279B">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265120" w:rsidRPr="009C279B" w:rsidRDefault="00265120" w:rsidP="00265120">
      <w:pPr>
        <w:spacing w:line="480" w:lineRule="auto"/>
        <w:jc w:val="center"/>
        <w:rPr>
          <w:rFonts w:cstheme="minorHAnsi"/>
          <w:b/>
          <w:sz w:val="24"/>
          <w:szCs w:val="24"/>
        </w:rPr>
      </w:pPr>
      <w:r w:rsidRPr="009C279B">
        <w:rPr>
          <w:rFonts w:cstheme="minorHAnsi"/>
          <w:b/>
          <w:sz w:val="24"/>
          <w:szCs w:val="24"/>
        </w:rPr>
        <w:t>LORD JAMES’ CHRISTIAN LAW COVENANT IN THE FATHER STEPHEN</w:t>
      </w:r>
    </w:p>
    <w:p w:rsidR="00265120" w:rsidRPr="009C279B" w:rsidRDefault="00265120" w:rsidP="00265120">
      <w:pPr>
        <w:spacing w:line="480" w:lineRule="auto"/>
        <w:jc w:val="both"/>
        <w:rPr>
          <w:rFonts w:cstheme="minorHAnsi"/>
          <w:sz w:val="24"/>
          <w:szCs w:val="24"/>
        </w:rPr>
      </w:pPr>
      <w:r w:rsidRPr="009C279B">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9C279B">
        <w:rPr>
          <w:rFonts w:cstheme="minorHAnsi"/>
          <w:sz w:val="24"/>
          <w:szCs w:val="24"/>
          <w:vertAlign w:val="superscript"/>
        </w:rPr>
        <w:t>st</w:t>
      </w:r>
      <w:r w:rsidRPr="009C279B">
        <w:rPr>
          <w:rFonts w:cstheme="minorHAnsi"/>
          <w:sz w:val="24"/>
          <w:szCs w:val="24"/>
        </w:rPr>
        <w:t xml:space="preserve"> Maccabees 2:54 says “Phinees our Father in being zealous (for Law) obtained a Covenant of an Everlasting Priesthood.” In 2</w:t>
      </w:r>
      <w:r w:rsidRPr="009C279B">
        <w:rPr>
          <w:rFonts w:cstheme="minorHAnsi"/>
          <w:sz w:val="24"/>
          <w:szCs w:val="24"/>
          <w:vertAlign w:val="superscript"/>
        </w:rPr>
        <w:t>nd</w:t>
      </w:r>
      <w:r w:rsidRPr="009C279B">
        <w:rPr>
          <w:rFonts w:cstheme="minorHAnsi"/>
          <w:sz w:val="24"/>
          <w:szCs w:val="24"/>
        </w:rPr>
        <w:t xml:space="preserve"> Maccabees 7:36 tells Us “For our Brethren who have now suffered a short </w:t>
      </w:r>
      <w:r w:rsidRPr="009C279B">
        <w:rPr>
          <w:rFonts w:cstheme="minorHAnsi"/>
          <w:sz w:val="24"/>
          <w:szCs w:val="24"/>
        </w:rPr>
        <w:lastRenderedPageBreak/>
        <w:t xml:space="preserve">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265120" w:rsidRPr="009C279B" w:rsidRDefault="00265120" w:rsidP="00265120">
      <w:pPr>
        <w:spacing w:line="480" w:lineRule="auto"/>
        <w:jc w:val="center"/>
        <w:rPr>
          <w:rFonts w:cstheme="minorHAnsi"/>
          <w:b/>
          <w:sz w:val="24"/>
          <w:szCs w:val="24"/>
        </w:rPr>
      </w:pPr>
      <w:r w:rsidRPr="009C279B">
        <w:rPr>
          <w:rFonts w:cstheme="minorHAnsi"/>
          <w:b/>
          <w:sz w:val="24"/>
          <w:szCs w:val="24"/>
        </w:rPr>
        <w:t>LORD JOHN’S GIVING COVENANT IN THE FATHER STEPHEN</w:t>
      </w:r>
    </w:p>
    <w:p w:rsidR="00265120" w:rsidRPr="009C279B" w:rsidRDefault="00265120" w:rsidP="00265120">
      <w:pPr>
        <w:spacing w:line="480" w:lineRule="auto"/>
        <w:jc w:val="both"/>
        <w:rPr>
          <w:rFonts w:cstheme="minorHAnsi"/>
          <w:sz w:val="24"/>
          <w:szCs w:val="24"/>
        </w:rPr>
      </w:pPr>
      <w:r w:rsidRPr="009C279B">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9C279B">
        <w:rPr>
          <w:sz w:val="24"/>
          <w:szCs w:val="24"/>
          <w:vertAlign w:val="superscript"/>
        </w:rPr>
        <w:t>st</w:t>
      </w:r>
      <w:r w:rsidRPr="009C279B">
        <w:rPr>
          <w:sz w:val="24"/>
          <w:szCs w:val="24"/>
        </w:rPr>
        <w:t xml:space="preserve"> John 2:3-11. God promised that  He  would  be  their  God  and  they  would  be  His  people  in  Genesis 17:7; Jeremiah 31:33;  32:38-40;  Ezekiel  34:30-31;  36:28;  37:26-27; 2</w:t>
      </w:r>
      <w:r w:rsidRPr="009C279B">
        <w:rPr>
          <w:sz w:val="24"/>
          <w:szCs w:val="24"/>
          <w:vertAlign w:val="superscript"/>
        </w:rPr>
        <w:t>nd</w:t>
      </w:r>
      <w:r w:rsidRPr="009C279B">
        <w:rPr>
          <w:sz w:val="24"/>
          <w:szCs w:val="24"/>
        </w:rPr>
        <w:t xml:space="preserve">  Corinthians 6:16, 17-18; 1</w:t>
      </w:r>
      <w:r w:rsidRPr="009C279B">
        <w:rPr>
          <w:sz w:val="24"/>
          <w:szCs w:val="24"/>
          <w:vertAlign w:val="superscript"/>
        </w:rPr>
        <w:t>st</w:t>
      </w:r>
      <w:r w:rsidRPr="009C279B">
        <w:rPr>
          <w:sz w:val="24"/>
          <w:szCs w:val="24"/>
        </w:rPr>
        <w:t xml:space="preserve"> Peter 2:9-10; Hebrews 8:10 and Revelation 21:3. This Covenant is still in force outside the Kingdom of God. John did the Plan of Grace in Luke 3. </w:t>
      </w:r>
      <w:r w:rsidRPr="009C279B">
        <w:rPr>
          <w:rFonts w:cstheme="minorHAnsi"/>
          <w:sz w:val="24"/>
          <w:szCs w:val="24"/>
        </w:rPr>
        <w:t xml:space="preserve">This happened in the Young Universe before 1,931 years.               </w:t>
      </w:r>
    </w:p>
    <w:p w:rsidR="00265120" w:rsidRPr="009C279B" w:rsidRDefault="00265120" w:rsidP="00265120">
      <w:pPr>
        <w:spacing w:line="480" w:lineRule="auto"/>
        <w:jc w:val="center"/>
        <w:rPr>
          <w:rFonts w:cstheme="minorHAnsi"/>
          <w:b/>
          <w:sz w:val="24"/>
          <w:szCs w:val="24"/>
        </w:rPr>
      </w:pPr>
      <w:r w:rsidRPr="009C279B">
        <w:rPr>
          <w:rFonts w:cstheme="minorHAnsi"/>
          <w:b/>
          <w:sz w:val="24"/>
          <w:szCs w:val="24"/>
        </w:rPr>
        <w:t>FATHER STEPHEN’S HIGHEST SUPREME AUTHORITY COVENANT IN THE LORD YAHWEH</w:t>
      </w:r>
    </w:p>
    <w:p w:rsidR="00265120" w:rsidRPr="009C279B" w:rsidRDefault="00265120" w:rsidP="00265120">
      <w:pPr>
        <w:spacing w:line="480" w:lineRule="auto"/>
        <w:jc w:val="both"/>
        <w:rPr>
          <w:rFonts w:cstheme="minorHAnsi"/>
          <w:sz w:val="24"/>
          <w:szCs w:val="24"/>
        </w:rPr>
      </w:pPr>
      <w:r w:rsidRPr="009C279B">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t>
      </w:r>
      <w:r w:rsidRPr="009C279B">
        <w:rPr>
          <w:rFonts w:cstheme="minorHAnsi"/>
          <w:sz w:val="24"/>
          <w:szCs w:val="24"/>
        </w:rPr>
        <w:lastRenderedPageBreak/>
        <w:t>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265120" w:rsidRPr="009C279B" w:rsidRDefault="00265120" w:rsidP="00265120">
      <w:pPr>
        <w:spacing w:line="480" w:lineRule="auto"/>
        <w:jc w:val="center"/>
        <w:rPr>
          <w:rFonts w:cstheme="minorHAnsi"/>
          <w:b/>
          <w:sz w:val="24"/>
          <w:szCs w:val="24"/>
        </w:rPr>
      </w:pPr>
      <w:r w:rsidRPr="009C279B">
        <w:rPr>
          <w:rFonts w:cstheme="minorHAnsi"/>
          <w:b/>
          <w:sz w:val="24"/>
          <w:szCs w:val="24"/>
        </w:rPr>
        <w:t>LORD JESUS’ SALVATION COVENANT IN THE FATHER STEPHEN</w:t>
      </w:r>
    </w:p>
    <w:p w:rsidR="00265120" w:rsidRPr="009C279B" w:rsidRDefault="00265120" w:rsidP="00265120">
      <w:pPr>
        <w:spacing w:line="480" w:lineRule="auto"/>
        <w:jc w:val="both"/>
        <w:rPr>
          <w:rFonts w:cstheme="minorHAnsi"/>
          <w:sz w:val="24"/>
          <w:szCs w:val="24"/>
        </w:rPr>
      </w:pPr>
      <w:r w:rsidRPr="009C279B">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These 10 Covenant Promises is a Foundation for Our Hope is in Hebrews 6:13-19.            </w:t>
      </w:r>
    </w:p>
    <w:p w:rsidR="00265120" w:rsidRPr="009C279B" w:rsidRDefault="00265120" w:rsidP="00265120">
      <w:pPr>
        <w:spacing w:line="480" w:lineRule="auto"/>
        <w:jc w:val="both"/>
        <w:rPr>
          <w:sz w:val="24"/>
          <w:szCs w:val="24"/>
        </w:rPr>
      </w:pPr>
      <w:r w:rsidRPr="009C279B">
        <w:rPr>
          <w:sz w:val="24"/>
          <w:szCs w:val="24"/>
        </w:rPr>
        <w:t xml:space="preserve">The Lord Abraham’s Faith in the Father Stephen is in Genesis 15:5-6 &amp; Romans chapter 4. This is important to know that the Lord Abraham was flawed by sin as any other Human Being is in Matthew 3:9; John 8:33, 39 &amp; Luke 3:8. The Lord Abraham is a prototype Man of Faith is in Romans chapter 4; 5:1-5, 19-21 &amp; Galatians 3:6-14. The Theological Doctrine of the Lord Paul </w:t>
      </w:r>
      <w:r w:rsidRPr="009C279B">
        <w:rPr>
          <w:sz w:val="24"/>
          <w:szCs w:val="24"/>
        </w:rPr>
        <w:lastRenderedPageBreak/>
        <w:t xml:space="preserve">about Faith was corrected by the Lord James Theological Doctrine of Faith with Works is in James 2:21-24. </w:t>
      </w:r>
    </w:p>
    <w:p w:rsidR="00265120" w:rsidRPr="009C279B" w:rsidRDefault="00265120" w:rsidP="00265120">
      <w:pPr>
        <w:spacing w:line="480" w:lineRule="auto"/>
        <w:jc w:val="both"/>
        <w:rPr>
          <w:sz w:val="24"/>
          <w:szCs w:val="24"/>
        </w:rPr>
      </w:pPr>
      <w:r w:rsidRPr="009C279B">
        <w:rPr>
          <w:sz w:val="24"/>
          <w:szCs w:val="24"/>
        </w:rPr>
        <w:t xml:space="preserve">The Lord Abraham’s Life of Faith: The First steps of Faith is in Genesis chapter 12-15. The Lord Abraham left Ur is in Genesis 12:1-5. The Father Stephen’s Command to the Lord Abraham is in Genesis 12:1. The Lord Abraham did leave Ur, but in Genesis 11 tells us that rather than go “from Your family,” Abram brought His family along and rather than going directly to the land that the Father Stephen would show Him, Abram settled in Haran and even when Abram set out for Canaan, He brought His Nephew Lot along. Abram’s first steps of faith were disobedient to the Father Stephen’s Command and His obedience was incomplete. The Father Stephen added promise to promise is in Genesis 12:6-8. Abram responded to circumstances rather than wait on the Father Stephen’s Word is in Genesis 12:10. This lead to Abram being gripped by fear is in Genesis 12:11-20. Abram risked being gracious to others is in Genesis chapter 13. Abram rescued Lot is in Genesis chapter 14. The promise formalized is in Genesis chapter 15. </w:t>
      </w:r>
    </w:p>
    <w:p w:rsidR="00265120" w:rsidRPr="009C279B" w:rsidRDefault="00265120" w:rsidP="00265120">
      <w:pPr>
        <w:spacing w:line="480" w:lineRule="auto"/>
        <w:jc w:val="both"/>
        <w:rPr>
          <w:sz w:val="24"/>
          <w:szCs w:val="24"/>
        </w:rPr>
      </w:pPr>
      <w:r w:rsidRPr="009C279B">
        <w:rPr>
          <w:sz w:val="24"/>
          <w:szCs w:val="24"/>
        </w:rPr>
        <w:t xml:space="preserve">The Faithful Abraham is in Hebrews 11:8-10, 17-19. It declares “By faith Abraham obeyed when He was called to go out to the place which He would receive as an inheritance. And He went out, not knowing where He was going. By faith He dwelt in the land of promise as in a foreign country, dwelling in tents with Isaac and Jacob, the heirs with Him of the same promise, for He waited for the city which has foundations, whose Builder and Maker is God…By faith Abraham, when He was tested,, offered up Isaac, and He who had received the promises offered up His only begotten Son, of whom it was said, ‘In Isaac You seed shall be called,’ concluding that God </w:t>
      </w:r>
      <w:r w:rsidRPr="009C279B">
        <w:rPr>
          <w:sz w:val="24"/>
          <w:szCs w:val="24"/>
        </w:rPr>
        <w:lastRenderedPageBreak/>
        <w:t xml:space="preserve">was able to raise Him up, even from the dead, from which He also received Him in a figurative sense.”   </w:t>
      </w:r>
    </w:p>
    <w:p w:rsidR="00265120" w:rsidRPr="009C279B" w:rsidRDefault="00265120" w:rsidP="00265120">
      <w:pPr>
        <w:spacing w:line="480" w:lineRule="auto"/>
        <w:jc w:val="both"/>
        <w:rPr>
          <w:sz w:val="24"/>
          <w:szCs w:val="24"/>
        </w:rPr>
      </w:pPr>
      <w:r w:rsidRPr="009C279B">
        <w:rPr>
          <w:sz w:val="24"/>
          <w:szCs w:val="24"/>
        </w:rPr>
        <w:t xml:space="preserve">The Challenges to a Mature Faith is in Genesis chapters 16-24. The Challenge of awaiting the Father Stephen’s timing is in Genesis chapter 16. The Challenge of testifying to the impossible is in Genesis 17:1-9. The Challenge of maintaining Unity is in Genesis 17:9-27. The Challenge of appropriate prayer is in Genesis chapter 18. The Challenge of continuing temptation to sin is in Genesis chapter 20. The Challenge of personal heartbreak is in Genesis 21:1-14. The Challenge of surrendering all is in Genesis chapter 22 &amp; Hebrews 11:18. The Challenge of the death of loved ones is in Genesis chapter 23. The Challenge is relying on others is in Genesis chapter 24. The Challenge of aging and dying is in Genesis 25:1-11. </w:t>
      </w:r>
    </w:p>
    <w:p w:rsidR="00265120" w:rsidRPr="009C279B" w:rsidRDefault="00265120" w:rsidP="00265120">
      <w:pPr>
        <w:spacing w:line="480" w:lineRule="auto"/>
        <w:jc w:val="both"/>
        <w:rPr>
          <w:sz w:val="24"/>
          <w:szCs w:val="24"/>
        </w:rPr>
      </w:pPr>
      <w:r w:rsidRPr="009C279B">
        <w:rPr>
          <w:sz w:val="24"/>
          <w:szCs w:val="24"/>
        </w:rPr>
        <w:t xml:space="preserve">The Exploring of the Lord Abraham’s Relationships: The Lord Abraham’s Relationship with Lot is in Genesis 12:12-14; chapters 18 &amp; 19. The competition develops is in Genesis chapter 13. Lot’s selfish choice is in Genesis chapter 13. Abraham’s loyal love is in Genesis chapter 14. Lot’s compromise is in Genesis chapters 18 &amp; 19. Abraham’s intercessory prayer is in Genesis chapter 18. </w:t>
      </w:r>
    </w:p>
    <w:p w:rsidR="00265120" w:rsidRPr="009C279B" w:rsidRDefault="00265120" w:rsidP="00265120">
      <w:pPr>
        <w:spacing w:line="480" w:lineRule="auto"/>
        <w:jc w:val="both"/>
        <w:rPr>
          <w:sz w:val="24"/>
          <w:szCs w:val="24"/>
        </w:rPr>
      </w:pPr>
      <w:r w:rsidRPr="009C279B">
        <w:rPr>
          <w:sz w:val="24"/>
          <w:szCs w:val="24"/>
        </w:rPr>
        <w:t xml:space="preserve">The Lord Abraham’s Relationship with His Lady Sarah is in Genesis chapters 13-21. The Lord Abraham’s 2 shocking requests is in Genesis chapters 13 &amp; 20. The Lady Sarah’s suggestion of a Surrogate is in Genesis 16:1-6. The Lady Sarah’s demand is in Genesis chapter 21. </w:t>
      </w:r>
    </w:p>
    <w:p w:rsidR="00265120" w:rsidRPr="009C279B" w:rsidRDefault="00265120" w:rsidP="00265120">
      <w:pPr>
        <w:spacing w:line="480" w:lineRule="auto"/>
        <w:jc w:val="both"/>
        <w:rPr>
          <w:sz w:val="24"/>
          <w:szCs w:val="24"/>
        </w:rPr>
      </w:pPr>
      <w:r w:rsidRPr="009C279B">
        <w:rPr>
          <w:sz w:val="24"/>
          <w:szCs w:val="24"/>
        </w:rPr>
        <w:t xml:space="preserve">The Lord Abraham’s Relationship with His Son Ishmael is in Genesis chapter 21; 25:7-9. The Lord Abraham was 86 when Ishmael was born in Genesis 16:16.  </w:t>
      </w:r>
    </w:p>
    <w:p w:rsidR="00265120" w:rsidRPr="009C279B" w:rsidRDefault="00265120" w:rsidP="00265120">
      <w:pPr>
        <w:spacing w:line="480" w:lineRule="auto"/>
        <w:jc w:val="both"/>
        <w:rPr>
          <w:sz w:val="24"/>
          <w:szCs w:val="24"/>
        </w:rPr>
      </w:pPr>
      <w:r w:rsidRPr="009C279B">
        <w:rPr>
          <w:sz w:val="24"/>
          <w:szCs w:val="24"/>
        </w:rPr>
        <w:lastRenderedPageBreak/>
        <w:t xml:space="preserve">The Lord Abraham’s Relationship with His Son Isaac is in Genesis chapter 22. The Father Stephen tested the Lord Abraham in sacrificing Isaac on the altar. </w:t>
      </w:r>
    </w:p>
    <w:p w:rsidR="00265120" w:rsidRPr="009C279B" w:rsidRDefault="00265120" w:rsidP="00265120">
      <w:pPr>
        <w:spacing w:line="480" w:lineRule="auto"/>
        <w:jc w:val="both"/>
        <w:rPr>
          <w:sz w:val="24"/>
          <w:szCs w:val="24"/>
        </w:rPr>
      </w:pPr>
      <w:r w:rsidRPr="009C279B">
        <w:rPr>
          <w:sz w:val="24"/>
          <w:szCs w:val="24"/>
        </w:rPr>
        <w:t xml:space="preserve">The Examples of the Lord Abraham: The Lord Abraham is one of Scriptures towering figures because the Father Stephen spoke to Him. The Lord Abraham’s long life was marked by challenges that required faith. The Lord Abraham’s relationships involved long term commitments to the other in His life. The Lord Abraham was a Man to be respected and admired. What lessons can we learn from the Lord Abraham? To trust in the Father Stephen and His promises is the only sure foundation on which Man can build His life. To rely on the Father Stephen for guidance and for godly strength. Humans needs to remain aware of their fallibility and to live humbly in the sight of the Father Stephen. To invest Our long term relationships with a spouse, family and friends, but ultimately to have a good relationship with the Father Stephen.                                </w:t>
      </w:r>
    </w:p>
    <w:p w:rsidR="00265120" w:rsidRPr="009C279B" w:rsidRDefault="00265120" w:rsidP="00265120">
      <w:pPr>
        <w:spacing w:line="480" w:lineRule="auto"/>
        <w:jc w:val="center"/>
        <w:rPr>
          <w:b/>
          <w:sz w:val="24"/>
          <w:szCs w:val="24"/>
        </w:rPr>
      </w:pPr>
      <w:r w:rsidRPr="009C279B">
        <w:rPr>
          <w:b/>
          <w:sz w:val="24"/>
          <w:szCs w:val="24"/>
        </w:rPr>
        <w:t>THE LADY SARAH WITH THE RANK OF COLONEL OR HIGHER FOR 40 YEARS</w:t>
      </w:r>
    </w:p>
    <w:p w:rsidR="00265120" w:rsidRPr="009C279B" w:rsidRDefault="00265120" w:rsidP="00265120">
      <w:pPr>
        <w:spacing w:line="480" w:lineRule="auto"/>
        <w:jc w:val="both"/>
        <w:rPr>
          <w:sz w:val="24"/>
          <w:szCs w:val="24"/>
        </w:rPr>
      </w:pPr>
      <w:r w:rsidRPr="009C279B">
        <w:rPr>
          <w:sz w:val="24"/>
          <w:szCs w:val="24"/>
        </w:rPr>
        <w:t>The Lady Sarai’s name means “</w:t>
      </w:r>
      <w:r w:rsidRPr="009C279B">
        <w:rPr>
          <w:b/>
          <w:sz w:val="24"/>
          <w:szCs w:val="24"/>
        </w:rPr>
        <w:t>Yahweh is Prince</w:t>
      </w:r>
      <w:r w:rsidRPr="009C279B">
        <w:rPr>
          <w:sz w:val="24"/>
          <w:szCs w:val="24"/>
        </w:rPr>
        <w:t>.” The Scripture references of Sarah is in Genesis 11:29-31; 12:5-17; 16:1-8; 17:15-21; 18:5-15; 20:2-18; 21:1-12; 24:36, 67; 25:10-12; 49:31; Isaiah 51:2; Romans 4:19; 9:9; Galatians 4:21-31; Hebrews 11:11 &amp; 1</w:t>
      </w:r>
      <w:r w:rsidRPr="009C279B">
        <w:rPr>
          <w:sz w:val="24"/>
          <w:szCs w:val="24"/>
          <w:vertAlign w:val="superscript"/>
        </w:rPr>
        <w:t>st</w:t>
      </w:r>
      <w:r w:rsidRPr="009C279B">
        <w:rPr>
          <w:sz w:val="24"/>
          <w:szCs w:val="24"/>
        </w:rPr>
        <w:t xml:space="preserve"> Peter 3:6. The Lady Sarah’s name means “</w:t>
      </w:r>
      <w:r w:rsidRPr="009C279B">
        <w:rPr>
          <w:b/>
          <w:sz w:val="24"/>
          <w:szCs w:val="24"/>
        </w:rPr>
        <w:t>Princess</w:t>
      </w:r>
      <w:r w:rsidRPr="009C279B">
        <w:rPr>
          <w:sz w:val="24"/>
          <w:szCs w:val="24"/>
        </w:rPr>
        <w:t xml:space="preserve">.” The Lady Sarah’s Role in Scripture was the Wife and Companion of the Patriarch Abraham. In Her 90’s She became the Mother of the Miracle-Child Isaac. The Lady Sarah was the honored Mother of the Jewish People, through whom the Father Stephen not only gave Us the Scriptures but also the Savior, Jesus Christ. The Lady Sarah also was part of Abraham’s fathering of the Arab People. </w:t>
      </w:r>
    </w:p>
    <w:p w:rsidR="00265120" w:rsidRPr="009C279B" w:rsidRDefault="00265120" w:rsidP="00265120">
      <w:pPr>
        <w:spacing w:line="480" w:lineRule="auto"/>
        <w:jc w:val="both"/>
        <w:rPr>
          <w:sz w:val="24"/>
          <w:szCs w:val="24"/>
        </w:rPr>
      </w:pPr>
      <w:r w:rsidRPr="009C279B">
        <w:rPr>
          <w:sz w:val="24"/>
          <w:szCs w:val="24"/>
        </w:rPr>
        <w:lastRenderedPageBreak/>
        <w:t xml:space="preserve">The Lady Sarah’s life story in Genesis 11:26-12:14 is one of the best plots of modern romance literature, like the book of the Son of Solomon. A privileged beginning is in Genesis 11:29. The Lady Sarah was married to Abraham in the back then-magnificent city of Ur in Sumer which today is in southern Iraq. The city in 2,100BC remained a flourishing and prosperous society. The Archaeologist’s finds they uncovered gold, silver, precious stones, remains of chariots, musical instruments, game boards and weapons. We know that Abraham was a Wealthy Man in trade. </w:t>
      </w:r>
    </w:p>
    <w:p w:rsidR="00265120" w:rsidRPr="009C279B" w:rsidRDefault="00265120" w:rsidP="00265120">
      <w:pPr>
        <w:spacing w:line="480" w:lineRule="auto"/>
        <w:jc w:val="both"/>
        <w:rPr>
          <w:sz w:val="24"/>
          <w:szCs w:val="24"/>
        </w:rPr>
      </w:pPr>
      <w:r w:rsidRPr="009C279B">
        <w:rPr>
          <w:sz w:val="24"/>
          <w:szCs w:val="24"/>
        </w:rPr>
        <w:t xml:space="preserve">A sudden jolting change is in Genesis 12:1. Then the Father Stephen spoke to Abram and told Him to leave this vast city and travel to an unknown land. Abram responded and took what He could with Him including His Wife Sarah. The Lady Sarah also turned black on all the luxuries and comforts in a city with wealth by leaving Her friends, Her family, and all that She knew about in the city. The Lady Sarai was in Her 60’s when travels started. </w:t>
      </w:r>
    </w:p>
    <w:p w:rsidR="00265120" w:rsidRPr="009C279B" w:rsidRDefault="00265120" w:rsidP="00265120">
      <w:pPr>
        <w:spacing w:line="480" w:lineRule="auto"/>
        <w:jc w:val="both"/>
        <w:rPr>
          <w:sz w:val="24"/>
          <w:szCs w:val="24"/>
        </w:rPr>
      </w:pPr>
      <w:r w:rsidRPr="009C279B">
        <w:rPr>
          <w:sz w:val="24"/>
          <w:szCs w:val="24"/>
        </w:rPr>
        <w:t xml:space="preserve">The unfulfilled dream is in Genesis 16:1-3. The Lady Sarai with Abraham was in Canaan for 10 years when She gave up hope. She knew that the Father Stephen had promised Abram a Son by which the Covenant Promises would come to pass is in Genesis 12:1-3. Shortly after, the Lady Sarai felt compelled to fulfill Her obligation to His Husband in Genesis 16:1, 2. </w:t>
      </w:r>
    </w:p>
    <w:p w:rsidR="00265120" w:rsidRPr="009C279B" w:rsidRDefault="00265120" w:rsidP="00265120">
      <w:pPr>
        <w:spacing w:line="480" w:lineRule="auto"/>
        <w:jc w:val="both"/>
        <w:rPr>
          <w:sz w:val="24"/>
          <w:szCs w:val="24"/>
        </w:rPr>
      </w:pPr>
      <w:r w:rsidRPr="009C279B">
        <w:rPr>
          <w:sz w:val="24"/>
          <w:szCs w:val="24"/>
        </w:rPr>
        <w:t xml:space="preserve">The unexpected consequences is in Genesis 16:4-10. When Hagar His Surrogate or Concubine had conceived all respect for Sarai turned to contempt, and “Her Mistress became despised in His eyes” in Genesis 16:4. The long term consequences were far more serious because the hostility of today between the Palestinians---Progeny of Ishmael and the Jews in Modern Israel---Progeny of Isaac still is stirring at corners of the World.  </w:t>
      </w:r>
    </w:p>
    <w:p w:rsidR="00265120" w:rsidRPr="009C279B" w:rsidRDefault="00265120" w:rsidP="00265120">
      <w:pPr>
        <w:spacing w:line="480" w:lineRule="auto"/>
        <w:jc w:val="both"/>
        <w:rPr>
          <w:sz w:val="24"/>
          <w:szCs w:val="24"/>
        </w:rPr>
      </w:pPr>
      <w:r w:rsidRPr="009C279B">
        <w:rPr>
          <w:sz w:val="24"/>
          <w:szCs w:val="24"/>
        </w:rPr>
        <w:lastRenderedPageBreak/>
        <w:t xml:space="preserve">The Birth of the Miracle Child is in Genesis 17:1-22; 21:1-7. Thirteen years after Ishmael’s birth, when Abram was 99 years old and Sarai was 90, the Father Stephen spoke to Abram and told Him that Sarai was to bear Him a Son, and Her Son, not Ishmael, would inherit the Covenant Promises that the Father Stephen had given to Abram. The Father Stephen’s Word to Abram about Sarai was “I will bless Her and also give You a Son by Her, then I will bless Her, and She shall be a Mother of Nations, Kings of Peoples shall be from Her” in Genesis 17:16. The Father Stephen then changed Abram’s name to Abraham and Sarai’s name to Sarah.  The Lady Sarah’s relief and delight was when Isaac was born. In Genesis 21:6, 7 says that “God has made Me laugh,” and “all who hear will laugh with Me…Who would have said to Abraham that Sarah would nurse children? For I have borne Him a Son in His old age.” </w:t>
      </w:r>
    </w:p>
    <w:p w:rsidR="00265120" w:rsidRPr="009C279B" w:rsidRDefault="00265120" w:rsidP="00265120">
      <w:pPr>
        <w:spacing w:line="480" w:lineRule="auto"/>
        <w:jc w:val="both"/>
        <w:rPr>
          <w:sz w:val="24"/>
          <w:szCs w:val="24"/>
        </w:rPr>
      </w:pPr>
      <w:r w:rsidRPr="009C279B">
        <w:rPr>
          <w:sz w:val="24"/>
          <w:szCs w:val="24"/>
        </w:rPr>
        <w:t>The Conflict &amp; Resolution is in Genesis 21:8-13. When Ishmael at about 16 or 17 scoffed Isaac at His weaning stage, Sarah exploded and demanded that Abraham “cast out this bondwoman and His Son!” Yet Abraham met Her demand by stony rejection because to disinherit Ishmael would counter Law and Custom. In 1</w:t>
      </w:r>
      <w:r w:rsidRPr="009C279B">
        <w:rPr>
          <w:sz w:val="24"/>
          <w:szCs w:val="24"/>
          <w:vertAlign w:val="superscript"/>
        </w:rPr>
        <w:t>st</w:t>
      </w:r>
      <w:r w:rsidRPr="009C279B">
        <w:rPr>
          <w:sz w:val="24"/>
          <w:szCs w:val="24"/>
        </w:rPr>
        <w:t xml:space="preserve"> Peter 3:5, 6 portrays Sarah as a model Wife, who trusted in the Father Stephen and was submissive to Her Husband. </w:t>
      </w:r>
    </w:p>
    <w:p w:rsidR="00265120" w:rsidRPr="009C279B" w:rsidRDefault="00265120" w:rsidP="00265120">
      <w:pPr>
        <w:spacing w:line="480" w:lineRule="auto"/>
        <w:jc w:val="both"/>
        <w:rPr>
          <w:sz w:val="24"/>
          <w:szCs w:val="24"/>
        </w:rPr>
      </w:pPr>
      <w:r w:rsidRPr="009C279B">
        <w:rPr>
          <w:sz w:val="24"/>
          <w:szCs w:val="24"/>
        </w:rPr>
        <w:t xml:space="preserve">In Galatians 4:22-31, looks back and highlights the symbolic significance of Sarah and Hagar as representatives of two approaches. The Significance of Sarah is Divine Grace which relies on the Father Stephen’s promise, the Heavenly Jerusalem, Christianity &amp; Freedom. The Significance of Hagar is Sexual Law which relies on self-effort, Jerusalem which is now, Judaism and Bondage.            </w:t>
      </w:r>
    </w:p>
    <w:p w:rsidR="00265120" w:rsidRPr="009C279B" w:rsidRDefault="00265120" w:rsidP="00265120">
      <w:pPr>
        <w:spacing w:line="480" w:lineRule="auto"/>
        <w:jc w:val="both"/>
        <w:rPr>
          <w:sz w:val="24"/>
          <w:szCs w:val="24"/>
        </w:rPr>
      </w:pPr>
      <w:r w:rsidRPr="009C279B">
        <w:rPr>
          <w:sz w:val="24"/>
          <w:szCs w:val="24"/>
        </w:rPr>
        <w:t xml:space="preserve">The Exploring of the Lady Sarah’s Relationships: The Lady Sarah’s Relationship with the Father Stephen is in Genesis 17:16. It declares “I will bless Her and also give You a Son by Her, then I </w:t>
      </w:r>
      <w:r w:rsidRPr="009C279B">
        <w:rPr>
          <w:sz w:val="24"/>
          <w:szCs w:val="24"/>
        </w:rPr>
        <w:lastRenderedPageBreak/>
        <w:t xml:space="preserve">will bless Her, and She shall be a Mother of Nations, Kings of Peoples shall be from Her.” Also Lady Sarah’s Faith in the Father Stephen is in Hebrews 11:11. This declares “By faith Sarah also received strength to conceive seed, and She bore a Child when She was past the age, because She judged Him faithful who had promised.” </w:t>
      </w:r>
    </w:p>
    <w:p w:rsidR="00265120" w:rsidRPr="009C279B" w:rsidRDefault="00265120" w:rsidP="00265120">
      <w:pPr>
        <w:spacing w:line="480" w:lineRule="auto"/>
        <w:jc w:val="both"/>
        <w:rPr>
          <w:sz w:val="24"/>
          <w:szCs w:val="24"/>
        </w:rPr>
      </w:pPr>
      <w:r w:rsidRPr="009C279B">
        <w:rPr>
          <w:sz w:val="24"/>
          <w:szCs w:val="24"/>
        </w:rPr>
        <w:t xml:space="preserve">The Lady Sarah’s Relationship with Abraham is in Genesis 12:4. The Shared Worship is in Genesis 12:7, 8. The committed divine love is in Genesis 12:11-13. The selfless giving is in Genesis 16:1, 2; 20:2-8. A shared burial is in Genesis chapter 23. </w:t>
      </w:r>
    </w:p>
    <w:p w:rsidR="00265120" w:rsidRPr="009C279B" w:rsidRDefault="00265120" w:rsidP="00265120">
      <w:pPr>
        <w:spacing w:line="480" w:lineRule="auto"/>
        <w:jc w:val="both"/>
        <w:rPr>
          <w:sz w:val="24"/>
          <w:szCs w:val="24"/>
        </w:rPr>
      </w:pPr>
      <w:r w:rsidRPr="009C279B">
        <w:rPr>
          <w:sz w:val="24"/>
          <w:szCs w:val="24"/>
        </w:rPr>
        <w:t xml:space="preserve">The Lady Sarah’s Relationship with Hagar is in Genesis 21:16. There is no record of the relationship between Sarah and Hagar before Sarah offered Her slave to Abraham. </w:t>
      </w:r>
    </w:p>
    <w:p w:rsidR="00265120" w:rsidRPr="009C279B" w:rsidRDefault="00265120" w:rsidP="00265120">
      <w:pPr>
        <w:spacing w:line="480" w:lineRule="auto"/>
        <w:jc w:val="both"/>
        <w:rPr>
          <w:sz w:val="24"/>
          <w:szCs w:val="24"/>
        </w:rPr>
      </w:pPr>
      <w:r w:rsidRPr="009C279B">
        <w:rPr>
          <w:sz w:val="24"/>
          <w:szCs w:val="24"/>
        </w:rPr>
        <w:t xml:space="preserve">After Hagar conceived is in Genesis 16:1-11. Her Mistress despised Her is in Genesis 16:4. Then She was harsh with Her is in Genesis 16:6. The opposite position that Sarah held from Hagar is in Genesis 21:10. </w:t>
      </w:r>
    </w:p>
    <w:p w:rsidR="00265120" w:rsidRPr="009C279B" w:rsidRDefault="00265120" w:rsidP="00265120">
      <w:pPr>
        <w:spacing w:line="480" w:lineRule="auto"/>
        <w:jc w:val="both"/>
        <w:rPr>
          <w:sz w:val="24"/>
          <w:szCs w:val="24"/>
        </w:rPr>
      </w:pPr>
      <w:r w:rsidRPr="009C279B">
        <w:rPr>
          <w:sz w:val="24"/>
          <w:szCs w:val="24"/>
        </w:rPr>
        <w:t xml:space="preserve">The final break is in Genesis 21:8-18. This teasing from Ishmael to Isaac happened during Isaac’s weaning celebration and Hagar &amp; Ishmael was cast out. The Father Stephen sanctioned this in Genesis 21:10-12. </w:t>
      </w:r>
    </w:p>
    <w:p w:rsidR="00265120" w:rsidRPr="009C279B" w:rsidRDefault="00265120" w:rsidP="00265120">
      <w:pPr>
        <w:spacing w:line="480" w:lineRule="auto"/>
        <w:jc w:val="both"/>
        <w:rPr>
          <w:sz w:val="24"/>
          <w:szCs w:val="24"/>
        </w:rPr>
      </w:pPr>
      <w:r w:rsidRPr="009C279B">
        <w:rPr>
          <w:sz w:val="24"/>
          <w:szCs w:val="24"/>
        </w:rPr>
        <w:t xml:space="preserve">The Lady Sarah’s Relationship with Ishmael is in Genesis 21:10. But Abraham loved Ishmael is in Genesis 17:18; 21:11. There is no evidence that the Lady Sarah had any affection for the Child, yet after 48 years Ishmael was present at the burial of Abraham is in Genesis 25:9. </w:t>
      </w:r>
    </w:p>
    <w:p w:rsidR="00265120" w:rsidRPr="009C279B" w:rsidRDefault="00265120" w:rsidP="00265120">
      <w:pPr>
        <w:spacing w:line="480" w:lineRule="auto"/>
        <w:jc w:val="both"/>
        <w:rPr>
          <w:sz w:val="24"/>
          <w:szCs w:val="24"/>
        </w:rPr>
      </w:pPr>
      <w:r w:rsidRPr="009C279B">
        <w:rPr>
          <w:sz w:val="24"/>
          <w:szCs w:val="24"/>
        </w:rPr>
        <w:lastRenderedPageBreak/>
        <w:t xml:space="preserve">The Lady Sarah’s Relationship with Isaac is in Genesis 24:67. Even though the Lady Sarah was advanced in years, She was still able to raise Her Son and spend 37 years with Him before Her death. Sarah was a very beautiful Woman still in Her 60’s. </w:t>
      </w:r>
    </w:p>
    <w:p w:rsidR="00265120" w:rsidRPr="009C279B" w:rsidRDefault="00265120" w:rsidP="00265120">
      <w:pPr>
        <w:spacing w:line="480" w:lineRule="auto"/>
        <w:jc w:val="both"/>
        <w:rPr>
          <w:sz w:val="24"/>
          <w:szCs w:val="24"/>
        </w:rPr>
      </w:pPr>
      <w:r w:rsidRPr="009C279B">
        <w:rPr>
          <w:sz w:val="24"/>
          <w:szCs w:val="24"/>
        </w:rPr>
        <w:t xml:space="preserve">The Examples of the Lady Sarah: The Lady Sarah with Abraham focused on being faithful to the Father Stephen. They were both married to each other for over a century. The Father Stephen asked the Lady Sarah if anything was too difficult for Him in Genesis 18:14. She knew nothing was impossible to Him. The Father Stephen does not set His timetable on their time. When the time comes, the Father Stephen desires it too come to pass. The Father Stephen makes no promises that He does not keep. The Father Stephen normally does not interfere on their bad choices, but He will allow Us to live with consequences instead. The commitment to the Father Stephen is very important in their marriage.          </w:t>
      </w:r>
    </w:p>
    <w:p w:rsidR="00265120" w:rsidRPr="009C279B" w:rsidRDefault="00265120" w:rsidP="00265120">
      <w:pPr>
        <w:spacing w:line="480" w:lineRule="auto"/>
        <w:jc w:val="center"/>
        <w:rPr>
          <w:b/>
          <w:sz w:val="24"/>
          <w:szCs w:val="24"/>
        </w:rPr>
      </w:pPr>
      <w:r w:rsidRPr="009C279B">
        <w:rPr>
          <w:b/>
          <w:sz w:val="24"/>
          <w:szCs w:val="24"/>
        </w:rPr>
        <w:t>THE LORD ISAAC WITH THE RANK OF COLONEL OR HIGHER FOR 40 YEARS</w:t>
      </w:r>
    </w:p>
    <w:p w:rsidR="00265120" w:rsidRPr="009C279B" w:rsidRDefault="00265120" w:rsidP="00265120">
      <w:pPr>
        <w:spacing w:line="480" w:lineRule="auto"/>
        <w:jc w:val="both"/>
        <w:rPr>
          <w:sz w:val="24"/>
          <w:szCs w:val="24"/>
        </w:rPr>
      </w:pPr>
      <w:r w:rsidRPr="009C279B">
        <w:rPr>
          <w:sz w:val="24"/>
          <w:szCs w:val="24"/>
        </w:rPr>
        <w:t>The Lord Isaac’s Name means “</w:t>
      </w:r>
      <w:r w:rsidRPr="009C279B">
        <w:rPr>
          <w:b/>
          <w:sz w:val="24"/>
          <w:szCs w:val="24"/>
        </w:rPr>
        <w:t>Laughter</w:t>
      </w:r>
      <w:r w:rsidRPr="009C279B">
        <w:rPr>
          <w:sz w:val="24"/>
          <w:szCs w:val="24"/>
        </w:rPr>
        <w:t>.” The Scripture references of the Lord Isaac is in Genesis 17:19-21; 21:3-12; chapters 22, 24-28; 31:35 &amp; Hebrews 11:20. The Lord Isaac’s Role in Scripture is that He received the Covenant Promises that the Father Stephen gave Abraham, and He passed those promises on to His Son Jacob. The Lord Isaac’s faith in the Father Stephen is in Hebrews 11:20. It declares “By faith Isaac blessed Jacob and Esau concerning things to come.”</w:t>
      </w:r>
    </w:p>
    <w:p w:rsidR="00265120" w:rsidRPr="009C279B" w:rsidRDefault="00265120" w:rsidP="00265120">
      <w:pPr>
        <w:spacing w:line="480" w:lineRule="auto"/>
        <w:jc w:val="both"/>
        <w:rPr>
          <w:sz w:val="24"/>
          <w:szCs w:val="24"/>
        </w:rPr>
      </w:pPr>
      <w:r w:rsidRPr="009C279B">
        <w:rPr>
          <w:sz w:val="24"/>
          <w:szCs w:val="24"/>
        </w:rPr>
        <w:t xml:space="preserve">The Lord Isaac’s Life and Times: The Lord Isaac lived as a Nomad in the Promised Land, living in tents and taking care of His flocks. By the standard of His time, He was considered a wealthy Man. Most references portray Him as a Passive role, being acted upon rather that acting. The </w:t>
      </w:r>
      <w:r w:rsidRPr="009C279B">
        <w:rPr>
          <w:sz w:val="24"/>
          <w:szCs w:val="24"/>
        </w:rPr>
        <w:lastRenderedPageBreak/>
        <w:t xml:space="preserve">Father Stephen predicted His birth and gave His name is in Genesis 17:19-21. When His inheritance rights was in jeopardy by Ishmael, Sarah sent Hagar away with Ishmael is in Genesis 21:3-12. The Lord Isaac, as a Teenager on Mount Horeb was prepared by Abraham as a sacrifice to the Father Stephen’s Command. Later on, when the Lord Isaac was 40, His Father Abraham sent His Servant to find a Bride for Him is in Genesis chapter 24. When a dispute over water rights erupted, the Lord Isaac’s response was to move again, rather than engage in conflict is in Genesis chapter 26. Then afterwards, the Lord Isaac, got His Wife Rebekah [like His Father Abraham] pretended they were not married out of fear that He might be killed by the King who desired Her is in Genesis chapter 26. </w:t>
      </w:r>
    </w:p>
    <w:p w:rsidR="00265120" w:rsidRPr="009C279B" w:rsidRDefault="00265120" w:rsidP="00265120">
      <w:pPr>
        <w:spacing w:line="480" w:lineRule="auto"/>
        <w:jc w:val="both"/>
        <w:rPr>
          <w:sz w:val="24"/>
          <w:szCs w:val="24"/>
        </w:rPr>
      </w:pPr>
      <w:r w:rsidRPr="009C279B">
        <w:rPr>
          <w:sz w:val="24"/>
          <w:szCs w:val="24"/>
        </w:rPr>
        <w:t xml:space="preserve">The Exploring of the Lord Isaac’s Relationships: The Lord Isaac’s Relationship with Rebekah His Wife is in Genesis 24:67. She was a strong Woman as well as a beautiful one, by displaying Her willingness to leave Her homeland with the Lord Isaac. Yet their relationship was not close because each two has their favorite Son, and Rebekah plotted to trick Isaac into giving His blessing to Jacob, instead of Esau. </w:t>
      </w:r>
    </w:p>
    <w:p w:rsidR="00265120" w:rsidRPr="009C279B" w:rsidRDefault="00265120" w:rsidP="00265120">
      <w:pPr>
        <w:spacing w:line="480" w:lineRule="auto"/>
        <w:jc w:val="both"/>
        <w:rPr>
          <w:sz w:val="24"/>
          <w:szCs w:val="24"/>
        </w:rPr>
      </w:pPr>
      <w:r w:rsidRPr="009C279B">
        <w:rPr>
          <w:sz w:val="24"/>
          <w:szCs w:val="24"/>
        </w:rPr>
        <w:t xml:space="preserve">The Lord Isaac’s Relationship with His Sons feel into the trap of having favorites and showing favoritism. The Lord Isaac liked the outdoorsman Esau, as a materialistic person &amp; not a spiritual person, but the Lady Rebekah liked the quiet and contemplative Jacob, who was comfortable living in tents. </w:t>
      </w:r>
    </w:p>
    <w:p w:rsidR="00265120" w:rsidRPr="009C279B" w:rsidRDefault="00265120" w:rsidP="00265120">
      <w:pPr>
        <w:spacing w:line="480" w:lineRule="auto"/>
        <w:jc w:val="both"/>
        <w:rPr>
          <w:sz w:val="24"/>
          <w:szCs w:val="24"/>
        </w:rPr>
      </w:pPr>
      <w:r w:rsidRPr="009C279B">
        <w:rPr>
          <w:sz w:val="24"/>
          <w:szCs w:val="24"/>
        </w:rPr>
        <w:t xml:space="preserve">The Lord Isaac’s Relationship with the Father Stephen is in Genesis 26:23-25. The Lord Isaac was a Believer who worshiped the Father Stephen. The Lord Jacob is once referred to “the LORD Your GOD” when addressing His Father is in Genesis 27:20. The Lord Isaac chose to submit to </w:t>
      </w:r>
      <w:r w:rsidRPr="009C279B">
        <w:rPr>
          <w:sz w:val="24"/>
          <w:szCs w:val="24"/>
        </w:rPr>
        <w:lastRenderedPageBreak/>
        <w:t xml:space="preserve">the Father Stephen’s will despite His own desires which concerns being tricked to bless Jacob. Yet realizing what happened, He still blessed Him is in Genesis 27:33. </w:t>
      </w:r>
    </w:p>
    <w:p w:rsidR="00265120" w:rsidRPr="009C279B" w:rsidRDefault="00265120" w:rsidP="00265120">
      <w:pPr>
        <w:spacing w:line="480" w:lineRule="auto"/>
        <w:jc w:val="both"/>
        <w:rPr>
          <w:sz w:val="24"/>
          <w:szCs w:val="24"/>
        </w:rPr>
      </w:pPr>
      <w:r w:rsidRPr="009C279B">
        <w:rPr>
          <w:sz w:val="24"/>
          <w:szCs w:val="24"/>
        </w:rPr>
        <w:t xml:space="preserve">The Lord Isaac as an Example for today: The Lord Isaac is a modal for the quiet type &amp; to be faithful to the Father Stephen. The Lord Isaac encourages Us to divinely love Our Wives. The Lord Isaac reminds Us to submit to the Father Stephen’s will later, than rather, not at all.                </w:t>
      </w:r>
    </w:p>
    <w:p w:rsidR="00265120" w:rsidRPr="009C279B" w:rsidRDefault="00265120" w:rsidP="00265120">
      <w:pPr>
        <w:spacing w:line="480" w:lineRule="auto"/>
        <w:jc w:val="center"/>
        <w:rPr>
          <w:b/>
          <w:sz w:val="24"/>
          <w:szCs w:val="24"/>
        </w:rPr>
      </w:pPr>
      <w:r w:rsidRPr="009C279B">
        <w:rPr>
          <w:b/>
          <w:sz w:val="24"/>
          <w:szCs w:val="24"/>
        </w:rPr>
        <w:t>THE LORD ISRAEL (JACOB) WITH THE RANK OF GENERAL OR HIGHER FOR A TIME TO BE DETERMINED IN THE END TIME</w:t>
      </w:r>
    </w:p>
    <w:p w:rsidR="00265120" w:rsidRPr="009C279B" w:rsidRDefault="00265120" w:rsidP="00265120">
      <w:pPr>
        <w:spacing w:line="480" w:lineRule="auto"/>
        <w:jc w:val="both"/>
        <w:rPr>
          <w:sz w:val="24"/>
          <w:szCs w:val="24"/>
        </w:rPr>
      </w:pPr>
      <w:r w:rsidRPr="009C279B">
        <w:rPr>
          <w:sz w:val="24"/>
          <w:szCs w:val="24"/>
        </w:rPr>
        <w:t>The Lord Jacob’s name means “</w:t>
      </w:r>
      <w:r w:rsidRPr="009C279B">
        <w:rPr>
          <w:b/>
          <w:sz w:val="24"/>
          <w:szCs w:val="24"/>
        </w:rPr>
        <w:t>Supplanter</w:t>
      </w:r>
      <w:r w:rsidRPr="009C279B">
        <w:rPr>
          <w:sz w:val="24"/>
          <w:szCs w:val="24"/>
        </w:rPr>
        <w:t xml:space="preserve">.” The Scripture references of the Lord Jacob is in Genesis chapters 25-35, 48-49; Hebrews 11:21 &amp; Romans 9:6-13. </w:t>
      </w:r>
    </w:p>
    <w:p w:rsidR="00265120" w:rsidRPr="009C279B" w:rsidRDefault="00265120" w:rsidP="00265120">
      <w:pPr>
        <w:spacing w:line="480" w:lineRule="auto"/>
        <w:jc w:val="both"/>
        <w:rPr>
          <w:sz w:val="24"/>
          <w:szCs w:val="24"/>
        </w:rPr>
      </w:pPr>
      <w:r w:rsidRPr="009C279B">
        <w:rPr>
          <w:sz w:val="24"/>
          <w:szCs w:val="24"/>
        </w:rPr>
        <w:t>The white skin colored Lord Israel’s name means “</w:t>
      </w:r>
      <w:r w:rsidRPr="009C279B">
        <w:rPr>
          <w:b/>
          <w:sz w:val="24"/>
          <w:szCs w:val="24"/>
        </w:rPr>
        <w:t>Prevailing Prince in Lordship</w:t>
      </w:r>
      <w:r w:rsidRPr="009C279B">
        <w:rPr>
          <w:sz w:val="24"/>
          <w:szCs w:val="24"/>
        </w:rPr>
        <w:t>.” If You have any questions on white skin color Lords, You must get My book called “</w:t>
      </w:r>
      <w:r w:rsidRPr="009C279B">
        <w:rPr>
          <w:b/>
          <w:sz w:val="24"/>
          <w:szCs w:val="24"/>
        </w:rPr>
        <w:t>The Lord Yah and the Different Kinds of Flesh in the Holy Bible</w:t>
      </w:r>
      <w:r w:rsidRPr="009C279B">
        <w:rPr>
          <w:sz w:val="24"/>
          <w:szCs w:val="24"/>
        </w:rPr>
        <w:t>.” The Lord Israel’s Kingdom lasts for a “</w:t>
      </w:r>
      <w:r w:rsidRPr="009C279B">
        <w:rPr>
          <w:b/>
          <w:sz w:val="24"/>
          <w:szCs w:val="24"/>
        </w:rPr>
        <w:t>Million Year Reign</w:t>
      </w:r>
      <w:r w:rsidRPr="009C279B">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In Genesis 32:22-32 declares “And He rose up that night, and took His two Wives, and His two Women-Servants, and His eleven Sons, and passed over the Ford Jabbok. And He took them and sent them over the brook, and sent over 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w:t>
      </w:r>
      <w:r w:rsidRPr="009C279B">
        <w:rPr>
          <w:sz w:val="24"/>
          <w:szCs w:val="24"/>
        </w:rPr>
        <w:lastRenderedPageBreak/>
        <w:t xml:space="preserve">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w:t>
      </w:r>
      <w:r w:rsidRPr="009C279B">
        <w:rPr>
          <w:sz w:val="24"/>
          <w:szCs w:val="24"/>
        </w:rPr>
        <w:lastRenderedPageBreak/>
        <w:t>any questions on the End Times, You must get My book called “</w:t>
      </w:r>
      <w:r w:rsidRPr="009C279B">
        <w:rPr>
          <w:b/>
          <w:sz w:val="24"/>
          <w:szCs w:val="24"/>
        </w:rPr>
        <w:t>Who is the Lord Lucifer’s Party that the Lord Yahweh will cast into Hell at the End Time</w:t>
      </w:r>
      <w:r w:rsidRPr="009C279B">
        <w:rPr>
          <w:sz w:val="24"/>
          <w:szCs w:val="24"/>
        </w:rPr>
        <w:t xml:space="preserve">.” </w:t>
      </w:r>
    </w:p>
    <w:p w:rsidR="00265120" w:rsidRPr="009C279B" w:rsidRDefault="00265120" w:rsidP="00265120">
      <w:pPr>
        <w:spacing w:line="480" w:lineRule="auto"/>
        <w:jc w:val="center"/>
        <w:rPr>
          <w:b/>
          <w:sz w:val="24"/>
          <w:szCs w:val="24"/>
        </w:rPr>
      </w:pPr>
      <w:r w:rsidRPr="009C279B">
        <w:rPr>
          <w:b/>
          <w:sz w:val="24"/>
          <w:szCs w:val="24"/>
        </w:rPr>
        <w:t>THE LORD JACOB WITH THE RANK OF COLONEL OR HIGHER FOR 40 YEARS</w:t>
      </w:r>
    </w:p>
    <w:p w:rsidR="00265120" w:rsidRPr="009C279B" w:rsidRDefault="00265120" w:rsidP="00265120">
      <w:pPr>
        <w:spacing w:line="480" w:lineRule="auto"/>
        <w:jc w:val="both"/>
        <w:rPr>
          <w:sz w:val="24"/>
          <w:szCs w:val="24"/>
        </w:rPr>
      </w:pPr>
      <w:r w:rsidRPr="009C279B">
        <w:rPr>
          <w:sz w:val="24"/>
          <w:szCs w:val="24"/>
        </w:rPr>
        <w:t>The white skin color King Jacob’s name means “</w:t>
      </w:r>
      <w:r w:rsidRPr="009C279B">
        <w:rPr>
          <w:b/>
          <w:sz w:val="24"/>
          <w:szCs w:val="24"/>
        </w:rPr>
        <w:t>Crowned</w:t>
      </w:r>
      <w:r w:rsidRPr="009C279B">
        <w:rPr>
          <w:sz w:val="24"/>
          <w:szCs w:val="24"/>
        </w:rPr>
        <w:t xml:space="preserve"> </w:t>
      </w:r>
      <w:r w:rsidRPr="009C279B">
        <w:rPr>
          <w:b/>
          <w:sz w:val="24"/>
          <w:szCs w:val="24"/>
        </w:rPr>
        <w:t>Supplanter</w:t>
      </w:r>
      <w:r w:rsidRPr="009C279B">
        <w:rPr>
          <w:sz w:val="24"/>
          <w:szCs w:val="24"/>
        </w:rPr>
        <w:t xml:space="preserve">.” The date is about 2006BC to 1859BC. King Jacob’s Kingdom lasts for 40 years from 0 to 40 years of age. The Lord Peter Christ of the Gospel will be raised by King Jacob’s white skin color flesh in Acts 7:46. King Jacob’s importance is reflected in the fact that His names (King Jacob, and later called the Lord Israel by the Father Stephen) are found 2,549 times in the main Holy Bible!  But King Isaac and King Jacob are significant because there histories allow Us to trace back the passage of the Covenant, the Father Stephen made with Abraham &amp; from Abraham to the Jewish people &amp; ultimately later on, Christianity. The Covenant passed from Abraham, to His Son Isaac, and then to His Son Jacob, whose name was changed to the Lord Israel. In Romans chapter 9, the Apostle Paul made an important point that concerns the Covenant with these two Sons. The Father Isaac had a Half-Brother named Ishmael but the Covenant Promises went solely to the Father Isaac. King Jacob had an older twin Brother, King Esau. Yet the Covenant Promises were passed to King Jacob, and the Father Stephen rejected King Esau because of His loose living &amp; fornication. According to the Apostle Paul, this demonstrates an important truth. The Father Stephen Our Lord is sovereign, and is free to act as He chooses without all of Humans approval or without Humans conventions. While in the ancient culture the Older Son was to inherit the tangible &amp; intangible property of His Father Isaac and the Father Stephen Our Lord established this to do these things His way. King Jacob was an unsavory character but reminds Us that the </w:t>
      </w:r>
      <w:r w:rsidRPr="009C279B">
        <w:rPr>
          <w:sz w:val="24"/>
          <w:szCs w:val="24"/>
        </w:rPr>
        <w:lastRenderedPageBreak/>
        <w:t xml:space="preserve">Father Stephen bestowed on Him His gifts, not because of a righteous character but because of His grace and unmerited favor from the Father Stephen Our Lord. </w:t>
      </w:r>
    </w:p>
    <w:p w:rsidR="00265120" w:rsidRPr="009C279B" w:rsidRDefault="00265120" w:rsidP="00265120">
      <w:pPr>
        <w:spacing w:line="480" w:lineRule="auto"/>
        <w:jc w:val="both"/>
        <w:rPr>
          <w:sz w:val="24"/>
          <w:szCs w:val="24"/>
        </w:rPr>
      </w:pPr>
      <w:r w:rsidRPr="009C279B">
        <w:rPr>
          <w:sz w:val="24"/>
          <w:szCs w:val="24"/>
        </w:rPr>
        <w:t xml:space="preserve">King Jacob’s Life &amp; Times: King Jacob lived in His youth a nomadic lifestyle with His Parents and His twin Brother King Esau. A rivalry developed between the two Brothers, up-reared by the fact that their Father Isaac (Laughter) favored the hunter, King Esau, while their Mother Rebekah (Cow) favored the Plain Man, King Jacob. The rivalry and their Parent’s favoritism sparked discord and hostility toward the family. </w:t>
      </w:r>
    </w:p>
    <w:p w:rsidR="00265120" w:rsidRPr="009C279B" w:rsidRDefault="00265120" w:rsidP="00265120">
      <w:pPr>
        <w:spacing w:line="480" w:lineRule="auto"/>
        <w:jc w:val="both"/>
        <w:rPr>
          <w:sz w:val="24"/>
          <w:szCs w:val="24"/>
        </w:rPr>
      </w:pPr>
      <w:r w:rsidRPr="009C279B">
        <w:rPr>
          <w:sz w:val="24"/>
          <w:szCs w:val="24"/>
        </w:rPr>
        <w:t xml:space="preserve">King Jacob supplanted His Brother Esau in Genesis 25:27-34; 27:1-41. In this King Jacob became the Lord Israel at the end time. In ancient times, the Eldest Son inherited twice as much as the Younger Sons, as well as family headship. The fact that King Esau was Older only minutes apart from King Jacob, the Father Stephen intended King Jacob to inherit the Covenant promises He has given to Abraham (Father of Many Nations), which is the family’s true heritage. Rather than be patient with the Father Stephen to work this out in His peculiar way, King Jacob took matters into His own hands. One day when King Esau came from hunting game and was hungry, He asked King Jacob for some stew King Jacob was cooking. King Jacob proposed a trade: the stew for King Esau’s birthright. King Esau’s agreement shows how little He was concerned with spiritual things and King Jacob’s proposal showed that He lacked integrity. Years later, when their Father Isaac was nearing His death, He determined to bless His Boys. In this time, the Blessing of the Father Isaac has the force of will and was through to fix the future of the Sons He blessed. When His Wife Rebekah learned that Her Husband Isaac intended to give His blessing to King Esau, Mother Rebekah urged King Jacob to pretend to be His Brother, since </w:t>
      </w:r>
      <w:r w:rsidRPr="009C279B">
        <w:rPr>
          <w:sz w:val="24"/>
          <w:szCs w:val="24"/>
        </w:rPr>
        <w:lastRenderedPageBreak/>
        <w:t xml:space="preserve">their Father Isaac’s sight was dim at the time. King Jacob deceived the blind Father Isaac, who gave His blessing to King Jacob instead of King Esau His Brother. When the Father Isaac learned what happened, He bowed to the Father Stephen’s will and confirmed of the Covenant promises and other family blessings to King Jacob. The Mother Rebekah and King Jacob’s deceit gained their objective but at a terrible price. King Esau now hated His Brother and planned to kill King Jacob when His Father Isaac died. When His Mother Rebekah learned what was going to transpire between the two Brothers, She sent King Jacob away, to obtain a Bride from Her own family background in Haran. The Mother Rebekah did not realize that when She plotted with King Jacob and sent Him away, She would never see Him again. King Jacob was gone from Canaan for 20 years, during the time His Mother Rebekah died. </w:t>
      </w:r>
    </w:p>
    <w:p w:rsidR="00265120" w:rsidRPr="009C279B" w:rsidRDefault="00265120" w:rsidP="00265120">
      <w:pPr>
        <w:spacing w:line="480" w:lineRule="auto"/>
        <w:jc w:val="both"/>
        <w:rPr>
          <w:sz w:val="24"/>
          <w:szCs w:val="24"/>
        </w:rPr>
      </w:pPr>
      <w:r w:rsidRPr="009C279B">
        <w:rPr>
          <w:sz w:val="24"/>
          <w:szCs w:val="24"/>
        </w:rPr>
        <w:t xml:space="preserve">King Jacob in Haran in Genesis chapters 28-31. King Jacob located His Uncle Laban’s family in Haran. There He has a crush on the Virgin Rachel, Laban’s Younger Daughter. However in Laban, King Jacob found Him as a trickster like Himself with King Esau. Lacking a dowry, King Jacob promised to work seven years for Laban (White) to allow King Jacob to marry the Virgin Rachel. Ancient Documents shows that exchange for service work in place of payment of money for a Bride Price was not unusual. But at the wedding the Uncle Laban tricked King Jacob and substituted the Virgin Rachel’s Older Sister Leah. When dawn came, King Jacob realized what had happened, and was furious with His Uncle Laban. The slick Uncle Laban made excuses so that King Jacob was forced to work seven more years to marry the Virgin Rachel. With the obligation met, the Uncle Laban kept changing the agreement to try to keep King Jacob employed because the Father Stephen had blessed the Uncle Laban because of King Jacob. This </w:t>
      </w:r>
      <w:r w:rsidRPr="009C279B">
        <w:rPr>
          <w:sz w:val="24"/>
          <w:szCs w:val="24"/>
        </w:rPr>
        <w:lastRenderedPageBreak/>
        <w:t xml:space="preserve">frustrated King Jacob and King Jacob learned how His Brother Esau must have felt. After twenty years, the Father Stephen directed King Jacob to go back to the Promised Land. </w:t>
      </w:r>
    </w:p>
    <w:p w:rsidR="00265120" w:rsidRPr="009C279B" w:rsidRDefault="00265120" w:rsidP="00265120">
      <w:pPr>
        <w:spacing w:line="480" w:lineRule="auto"/>
        <w:jc w:val="both"/>
        <w:rPr>
          <w:sz w:val="24"/>
          <w:szCs w:val="24"/>
        </w:rPr>
      </w:pPr>
      <w:r w:rsidRPr="009C279B">
        <w:rPr>
          <w:sz w:val="24"/>
          <w:szCs w:val="24"/>
        </w:rPr>
        <w:t xml:space="preserve">King Jacob’s journey home in Genesis chapters 32-35. During His stay in Haran, King Jacob had begotten eleven Boys and one Girl and through the Father Stephen’s intervention had gained large herds and flocks. On His way home, King Jacob was terrified of how His Brother King Esau would respond. So King Jacob sent gifts of sheep and cattle up ahead to pacify His Brother King Esau. When King Esau saw His Brother, He met Him gladly. This is because King Esau became wealthy in material possessions and did not care about the Father Stephen’s Covenant promises to King Jacob, His Servant. Even though there were many adventures of King Jacob’s family, the main essence of the story is that King Jacob was again in the Promised Land given to the Father Abraham and His offspring. There King Jacob was content to live a nomadic lifestyle as His family heritage did in times past. </w:t>
      </w:r>
    </w:p>
    <w:p w:rsidR="00265120" w:rsidRPr="009C279B" w:rsidRDefault="00265120" w:rsidP="00265120">
      <w:pPr>
        <w:spacing w:line="480" w:lineRule="auto"/>
        <w:jc w:val="both"/>
        <w:rPr>
          <w:sz w:val="24"/>
          <w:szCs w:val="24"/>
        </w:rPr>
      </w:pPr>
      <w:r w:rsidRPr="009C279B">
        <w:rPr>
          <w:sz w:val="24"/>
          <w:szCs w:val="24"/>
        </w:rPr>
        <w:t xml:space="preserve">King Jacob’s great tragedy in Genesis chapter 37. For many years, King Jacob’s great divine love for the Virgin Rachel remained childless. Finally She had a Son, Joseph, who became His Father Jacob’s favorite. Just as favoritism ruined the harmony of King Jacob’s childhood, so the favoritism He showed toward His Son Joseph destroyed His happiness. King Jacob’s other Son was jealous of His Son Joseph. They plotted to kill Him, but instead sold Him as a slave to the traders bound for Egypt. They then took His Son Joseph’s colored coat, sprinkled it with goat’s blood, and let King Jacob conclude that wild animals had killed His Son. </w:t>
      </w:r>
    </w:p>
    <w:p w:rsidR="00265120" w:rsidRPr="009C279B" w:rsidRDefault="00265120" w:rsidP="00265120">
      <w:pPr>
        <w:spacing w:line="480" w:lineRule="auto"/>
        <w:jc w:val="both"/>
        <w:rPr>
          <w:sz w:val="24"/>
          <w:szCs w:val="24"/>
        </w:rPr>
      </w:pPr>
      <w:r w:rsidRPr="009C279B">
        <w:rPr>
          <w:sz w:val="24"/>
          <w:szCs w:val="24"/>
        </w:rPr>
        <w:t xml:space="preserve">King Jacob’s resettlement to Egypt in Genesis chapters 39-50. King Jacob mourned for year His loss of Joseph His Son, never dreaming that His Son Joseph (The LORD will Add) was alive and </w:t>
      </w:r>
      <w:r w:rsidRPr="009C279B">
        <w:rPr>
          <w:sz w:val="24"/>
          <w:szCs w:val="24"/>
        </w:rPr>
        <w:lastRenderedPageBreak/>
        <w:t xml:space="preserve">had risen in power as the head in Egypt’s Government. When famine had struck Canaan, and His Son Joseph’s Brothers went to Egypt for grain, the family was reunited. King Jacob and His 75 members of His clan were welcomed in Egypt, where their offspring had settled for several 100’s of years, multiplying to a population of about 2 million persons. King Jacob ended His life, knowing that His Son Joseph was alive and well with His Son Joseph’s two Sons. When King Jacob died His body was returned to Canaan, and He was buried there beside the Father Abraham and Mother Sarah, with His Parents Father Isaac and Mother Rebekah, and His Wife Leah. </w:t>
      </w:r>
    </w:p>
    <w:p w:rsidR="00265120" w:rsidRPr="009C279B" w:rsidRDefault="00265120" w:rsidP="00265120">
      <w:pPr>
        <w:spacing w:line="480" w:lineRule="auto"/>
        <w:jc w:val="both"/>
        <w:rPr>
          <w:sz w:val="24"/>
          <w:szCs w:val="24"/>
        </w:rPr>
      </w:pPr>
      <w:r w:rsidRPr="009C279B">
        <w:rPr>
          <w:sz w:val="24"/>
          <w:szCs w:val="24"/>
        </w:rPr>
        <w:t xml:space="preserve">King Jacob’s Relationships: King Jacob’s relationship with the Father Stephen in His choice of King Jacob in Genesis 25:19-26. The Apostle Paul made it clear that King Jacob was the Father Stephen’s choice to inherit the Covenant Promises. This choice was announced to His Mother, Rebekah, before King Jacob’s birth. In Romans 9:10 says “when Rebecca also had conceived by One Man, even by Our Father Isaac (for the Children not yet being born, nor having done anything good or evil, that the purpose of God according to election might stand, not of works but of Him who calls).” The Lord Paul’s point is that the Father Stephen’s choice of King Jacob does not depend on His character, or what He would do or had done, but what the Father Stephen desires shall stand because of His sovereignty. When the Father Stephen chooses He intends to do Us good, no matter how flawed Our nature might be. The Father Stephen was involved in King Jacob’s life before King Jacob was born as He is in Ours also in Psalms 139:16. </w:t>
      </w:r>
    </w:p>
    <w:p w:rsidR="00265120" w:rsidRPr="009C279B" w:rsidRDefault="00265120" w:rsidP="00265120">
      <w:pPr>
        <w:spacing w:line="480" w:lineRule="auto"/>
        <w:jc w:val="both"/>
        <w:rPr>
          <w:sz w:val="24"/>
          <w:szCs w:val="24"/>
        </w:rPr>
      </w:pPr>
      <w:r w:rsidRPr="009C279B">
        <w:rPr>
          <w:sz w:val="24"/>
          <w:szCs w:val="24"/>
        </w:rPr>
        <w:t xml:space="preserve">King Jacob’s desire for Esau’s Birthright in Genesis 25:29-34. At this point King Jacob did not have a conscious relationship with the Father Stephen. What King Jacob had was enough faith </w:t>
      </w:r>
      <w:r w:rsidRPr="009C279B">
        <w:rPr>
          <w:sz w:val="24"/>
          <w:szCs w:val="24"/>
        </w:rPr>
        <w:lastRenderedPageBreak/>
        <w:t xml:space="preserve">to see the value of Spiritual Things. With King Esau this was nonsense to Him. In today’s society, how many people pick the materialistic way rather than the Father Stephen’s way. </w:t>
      </w:r>
    </w:p>
    <w:p w:rsidR="00265120" w:rsidRPr="009C279B" w:rsidRDefault="00265120" w:rsidP="00265120">
      <w:pPr>
        <w:spacing w:line="480" w:lineRule="auto"/>
        <w:jc w:val="both"/>
        <w:rPr>
          <w:sz w:val="24"/>
          <w:szCs w:val="24"/>
        </w:rPr>
      </w:pPr>
      <w:r w:rsidRPr="009C279B">
        <w:rPr>
          <w:sz w:val="24"/>
          <w:szCs w:val="24"/>
        </w:rPr>
        <w:t>King Jacob’s initial meeting with the Father Stephen in Genesis 28:10-22. When King Jacob was forced to leave His home, He had an experience with the Father Stephen at a site He named Beth-el meaning “</w:t>
      </w:r>
      <w:r w:rsidRPr="009C279B">
        <w:rPr>
          <w:b/>
          <w:sz w:val="24"/>
          <w:szCs w:val="24"/>
        </w:rPr>
        <w:t>House of God</w:t>
      </w:r>
      <w:r w:rsidRPr="009C279B">
        <w:rPr>
          <w:sz w:val="24"/>
          <w:szCs w:val="24"/>
        </w:rPr>
        <w:t xml:space="preserve">.” In a divine dream, King Jacob saw Angels (Lords) passing back and forth between Heaven and Earth. The vision amazed King Jacob so much, He made a pledge to the Father Stephen In Genesis 28:20.  This was the first step in welcoming the Father Stephen into His life. King Jacob was willing to commit Himself to the Father Stephen in exchange for food, clothing, protection and a safe return home. King Jacob came to understand that praising, worshiping and enjoying the Father Stephen forever is the greatest benefit &amp; greatest reason to seek Him in any relationship with the Father Stephen’s presence. </w:t>
      </w:r>
    </w:p>
    <w:p w:rsidR="00265120" w:rsidRPr="009C279B" w:rsidRDefault="00265120" w:rsidP="00265120">
      <w:pPr>
        <w:spacing w:line="480" w:lineRule="auto"/>
        <w:jc w:val="both"/>
        <w:rPr>
          <w:sz w:val="24"/>
          <w:szCs w:val="24"/>
        </w:rPr>
      </w:pPr>
      <w:r w:rsidRPr="009C279B">
        <w:rPr>
          <w:sz w:val="24"/>
          <w:szCs w:val="24"/>
        </w:rPr>
        <w:t xml:space="preserve">The Father Stephen’s intervention of King Jacob’s behalf in Genesis 30:25-43. During the years that King Jacob worked for His Uncle Laban, the Father Stephen blessed King Jacob’s every effort. The Uncle Laban was rich because of this. When the Uncle Laban tried to defraud King Jacob, the Father Stephen taught King Jacob how to transfer much of His Uncle Laban’s wealth in herds to Himself while being honest with His Uncle Laban. In time, the Uncle Laban and His Sons saw their wealth lost, and King Jacob’s wealth increased. This is when the Father Stephen sent King Jacob back to the Promised Land. </w:t>
      </w:r>
    </w:p>
    <w:p w:rsidR="00265120" w:rsidRPr="009C279B" w:rsidRDefault="00265120" w:rsidP="00265120">
      <w:pPr>
        <w:spacing w:line="480" w:lineRule="auto"/>
        <w:jc w:val="both"/>
        <w:rPr>
          <w:sz w:val="24"/>
          <w:szCs w:val="24"/>
        </w:rPr>
      </w:pPr>
      <w:r w:rsidRPr="009C279B">
        <w:rPr>
          <w:sz w:val="24"/>
          <w:szCs w:val="24"/>
        </w:rPr>
        <w:t xml:space="preserve">King Jacob prayed to the Father Stephen in Genesis 32:1-12. Even though King Jacob feared His Brother, He sent out for home. When He reached the borders of Canaan, King Jacob saw an encampment of Angels (Lords) waiting to accompany Him to His home. Even though King Jacob </w:t>
      </w:r>
      <w:r w:rsidRPr="009C279B">
        <w:rPr>
          <w:sz w:val="24"/>
          <w:szCs w:val="24"/>
        </w:rPr>
        <w:lastRenderedPageBreak/>
        <w:t xml:space="preserve">saw this vision, He was still afraid. He took all the precautions Humanly possible for His family to be ready if King Esau should attack, and then King Jacob prayed to the Father Stephen. King Jacob’s prayer showed His maturity and spiritual wisdom that was lacking in His early walk with the Father Stephen in Genesis 32:10-12. This prayer showed devotion to the Father Stephen and a dependence &amp; reliance of His promises of which King Jacob did not have in the beginning of His walk with Him. </w:t>
      </w:r>
    </w:p>
    <w:p w:rsidR="00265120" w:rsidRPr="009C279B" w:rsidRDefault="00265120" w:rsidP="00265120">
      <w:pPr>
        <w:spacing w:line="480" w:lineRule="auto"/>
        <w:jc w:val="both"/>
        <w:rPr>
          <w:sz w:val="24"/>
          <w:szCs w:val="24"/>
        </w:rPr>
      </w:pPr>
      <w:r w:rsidRPr="009C279B">
        <w:rPr>
          <w:sz w:val="24"/>
          <w:szCs w:val="24"/>
        </w:rPr>
        <w:t xml:space="preserve">King Jacob wrestled with the Father Stephen in Genesis 32:22-32. That night, King Jacob sent His herds and family across the river while He remained behind and alone. There He wrestled with the “Angel of the Lord” whom King Jacob identified as a theophany which is a pre-incarnation appearance of the Father Stephen Our Lord in Human form. King Jacob refused to release His hold on His supernatural opponent, and the Father Stephen blessed King Jacob and changed His name to the Lord Israel. The divine nature of this encounter remains a mystery, but the new name the Father Stephen gave to King Jacob has gone throughout the Old Testament life. </w:t>
      </w:r>
    </w:p>
    <w:p w:rsidR="00265120" w:rsidRPr="009C279B" w:rsidRDefault="00265120" w:rsidP="00265120">
      <w:pPr>
        <w:spacing w:line="480" w:lineRule="auto"/>
        <w:jc w:val="both"/>
        <w:rPr>
          <w:sz w:val="24"/>
          <w:szCs w:val="24"/>
        </w:rPr>
      </w:pPr>
      <w:r w:rsidRPr="009C279B">
        <w:rPr>
          <w:sz w:val="24"/>
          <w:szCs w:val="24"/>
        </w:rPr>
        <w:t xml:space="preserve">King Jacob also called the Lord Israel’s mature faith in Genesis 48:15-16. The last praying encounter with the Father Stephen shows King Jacob’s will relationship to Him which occurred in Egypt. King Jacob called His Sons and Grandchildren, and then blessed His Son Joseph’s two Sons. To the Lord Joseph He spoke with Him in Genesis 48:21. King Jacob came a long way from being a trickster and His smarts in gaining His spiritual ends, but had finally come to acknowledge the Father Stephen’s hand in all of this, where King Jacob encouraged His Sons to wait and trust in the Father Stephen. </w:t>
      </w:r>
    </w:p>
    <w:p w:rsidR="00265120" w:rsidRPr="009C279B" w:rsidRDefault="00265120" w:rsidP="00265120">
      <w:pPr>
        <w:spacing w:line="480" w:lineRule="auto"/>
        <w:jc w:val="both"/>
        <w:rPr>
          <w:sz w:val="24"/>
          <w:szCs w:val="24"/>
        </w:rPr>
      </w:pPr>
      <w:r w:rsidRPr="009C279B">
        <w:rPr>
          <w:sz w:val="24"/>
          <w:szCs w:val="24"/>
        </w:rPr>
        <w:lastRenderedPageBreak/>
        <w:t xml:space="preserve">King Jacob’s relationship with His Wives in Genesis chapters 29-30. King Jacob has Children by four different Women. Two of them were His Wives, Rachel (Ewe) and Leah (Wild Cow). The other two are Bilhah (Unworried) and Zilpah (Short-Nosed), the concubine surrogates forced on King Jacob by the two Wives in a competition to give their Husband Sons. Clearly King Jacob divinely loved the Queen Rachel, where He also put up with the Queen Leah that He did not divinely love. We sense Queen Leah’s pain in the names She gave Her Sons, names that failed to win Her Husband’s affection. First is Her Son Reuben: In Genesis 29:32 says “now therefore, My Husband will (divinely) love Me.” Second is Her Son Simeon: In Genesis 29:33 tells us “because the LORD has heard I am (divinely) unloved.” Third is Her Son Levi: In Genesis 29:34 mentions “now this time My Husband will become (divinely) attached to Me.” At last, Queen Leah realized that whatever She did, Her Husband would not divinely love and care for Her, so She named Her fourth Son Judah” Now I will praise the LORD.” In this polygamous family one Wife is (divinely) loved and the other unloved, and the two slave girls were objects with no say so in what had happened. Those who think the Father Stephen’s intent in marriage just involves One Woman &amp; One Man somehow limit Human Beings. But a study of King Jacob and His Wives is all the more revealing at the time in the Old Testament. But it is a tragedy for a Man to seek after many relationships with Women, to be deprived of growing with just One Wife. But it is a tragedy of a Woman to be in a relationship that devalues and depersonalizes them as Human Beings or just as a piece of property. </w:t>
      </w:r>
    </w:p>
    <w:p w:rsidR="00265120" w:rsidRPr="009C279B" w:rsidRDefault="00265120" w:rsidP="00265120">
      <w:pPr>
        <w:spacing w:line="480" w:lineRule="auto"/>
        <w:jc w:val="both"/>
        <w:rPr>
          <w:sz w:val="24"/>
          <w:szCs w:val="24"/>
        </w:rPr>
      </w:pPr>
      <w:r w:rsidRPr="009C279B">
        <w:rPr>
          <w:sz w:val="24"/>
          <w:szCs w:val="24"/>
        </w:rPr>
        <w:t xml:space="preserve">King Jacob’s relationship with His Brother Esau. King Jacob and King Esau were twins, but were totally different individuals. King Jacob was a Spiritual Man and King Esau was a Materialistic Man. We know of King Jacob defrauding His Brother King Esau for His birthright, yet We need to </w:t>
      </w:r>
      <w:r w:rsidRPr="009C279B">
        <w:rPr>
          <w:sz w:val="24"/>
          <w:szCs w:val="24"/>
        </w:rPr>
        <w:lastRenderedPageBreak/>
        <w:t>know that King Esau’s total indifference to spiritual entities was destructive in the end. The “</w:t>
      </w:r>
      <w:r w:rsidRPr="009C279B">
        <w:rPr>
          <w:b/>
          <w:sz w:val="24"/>
          <w:szCs w:val="24"/>
        </w:rPr>
        <w:t>birthright</w:t>
      </w:r>
      <w:r w:rsidRPr="009C279B">
        <w:rPr>
          <w:sz w:val="24"/>
          <w:szCs w:val="24"/>
        </w:rPr>
        <w:t>” in ancient times was given the right to the Eldest Son to have the leadership of the family assets that were tangible or intangible. The Father Isaac’s intangible asset was the Covenant Promises given to Him by the Father Stephen that was given before to the Father Abraham and His clan. King Esau showed His contempt for spiritual realities &amp; for the Father Stephen when He was willing to trade this birthright for a bowl of some stew victuals. King Esau was definitely a Worldly Man of sight, tough, taste, smell &amp; feeling was all that He wanted to know. Later, after King Jacob took King Esau’s blessing through trickery with His Father Isaac, King Esau intended to murder His Brother. King Esau was angry with King Jacob for Him defrauding Him, but what caused King Esau to consider murder was the fear that King Jacob with the “</w:t>
      </w:r>
      <w:r w:rsidRPr="009C279B">
        <w:rPr>
          <w:b/>
          <w:sz w:val="24"/>
          <w:szCs w:val="24"/>
        </w:rPr>
        <w:t>birthright</w:t>
      </w:r>
      <w:r w:rsidRPr="009C279B">
        <w:rPr>
          <w:sz w:val="24"/>
          <w:szCs w:val="24"/>
        </w:rPr>
        <w:t xml:space="preserve">” would take possession of all His Father Isaac’s wealth. Years later, when King Jacob returned to confront His Brother, surprisingly King Esau was gracious to King Jacob because King Esau’s wealth was not in jeopardy, and King Esau, with King Jacob’s absence took all the possession of His Father Isaac’s Estate. In Genesis 33:9 tells us of King Esau’s remark, “I have enough, My Brother” explains His lack of spiritualism. All King Esau wanted was to be wealthy in Worldly Possessions. King Jacob kept the Father Stephen’s Covenant Promises and His gift of flocks and sheep to King Esau to win His Brother’s favor. Jacob did not ask for 1/3 of the Estate and left King Esau to be generous to Him. But it is tragic in the end to be a Materialistic Man by gaining enormous wealth beyond His dreams and King Esau would have nothing to show in eternity except His unwillingness to grow as a Spiritual Man. </w:t>
      </w:r>
    </w:p>
    <w:p w:rsidR="00265120" w:rsidRPr="009C279B" w:rsidRDefault="00265120" w:rsidP="00265120">
      <w:pPr>
        <w:spacing w:line="480" w:lineRule="auto"/>
        <w:jc w:val="both"/>
        <w:rPr>
          <w:sz w:val="24"/>
          <w:szCs w:val="24"/>
        </w:rPr>
      </w:pPr>
      <w:r w:rsidRPr="009C279B">
        <w:rPr>
          <w:sz w:val="24"/>
          <w:szCs w:val="24"/>
        </w:rPr>
        <w:t xml:space="preserve">King Jacob is a Good Example for Us Today. King Jacob is honored as One of the Patriarchs through whom the Father Stephen’s Covenant Promises has reached Us today. King Jacob is </w:t>
      </w:r>
      <w:r w:rsidRPr="009C279B">
        <w:rPr>
          <w:sz w:val="24"/>
          <w:szCs w:val="24"/>
        </w:rPr>
        <w:lastRenderedPageBreak/>
        <w:t xml:space="preserve">significant in both grace and revelation. King Jacob’s experiences can make Us aware of Ourselves and the kind of relationship We should have with the Father Stephen. But many takes things in their own hands as King Jacob did, even when the Father Stephen has promised to act on His own time. How willing are We to cut corners to try to succeed when it does not meet Our goals totally. Yet King Jacob reminds Us of His spiritual growth and transformation. If We give Our total sensitive allegiance &amp; true value on Our relationship with the Father Stephen, then We can prosper in eternity and leave Worldly Possessions behind. The Father Stephen will gradually and graciously work within Us at His own pleasure in Ephesians 4:6. Then We like King Jacob can reach a point in which We have respected to learn the value of grace. King Jacob teaches Us to look past material wealth and gain the spiritual wealth. King Jacob reminds Us that the Father Stephen will correct Our flaws in character in James 1:17. King Jacob’s life journey reminds Us if We trust in the Father Stephen, then He will never desert Us. King Jacob reminds Us the purpose We serve is greater than Ourselves. King Jacob was a divine tool used by the Father Stephen’s intent to bless the Whole World. This is more important than Our own happiness &amp; prosperous lives.                           </w:t>
      </w:r>
    </w:p>
    <w:p w:rsidR="00265120" w:rsidRPr="009C279B" w:rsidRDefault="00265120" w:rsidP="00265120">
      <w:pPr>
        <w:spacing w:line="480" w:lineRule="auto"/>
        <w:jc w:val="center"/>
        <w:rPr>
          <w:b/>
          <w:sz w:val="24"/>
          <w:szCs w:val="24"/>
        </w:rPr>
      </w:pPr>
      <w:r w:rsidRPr="009C279B">
        <w:rPr>
          <w:b/>
          <w:sz w:val="24"/>
          <w:szCs w:val="24"/>
        </w:rPr>
        <w:t>THE LORD JOSEPH WITH THE RANK OF COLONEL OR HIGHER FOR 40 YEARS</w:t>
      </w:r>
    </w:p>
    <w:p w:rsidR="00265120" w:rsidRPr="009C279B" w:rsidRDefault="00265120" w:rsidP="00265120">
      <w:pPr>
        <w:spacing w:line="480" w:lineRule="auto"/>
        <w:jc w:val="both"/>
        <w:rPr>
          <w:sz w:val="24"/>
          <w:szCs w:val="24"/>
        </w:rPr>
      </w:pPr>
      <w:r w:rsidRPr="009C279B">
        <w:rPr>
          <w:sz w:val="24"/>
          <w:szCs w:val="24"/>
        </w:rPr>
        <w:t>The Lord Joseph’s name mean “</w:t>
      </w:r>
      <w:r w:rsidRPr="009C279B">
        <w:rPr>
          <w:b/>
          <w:sz w:val="24"/>
          <w:szCs w:val="24"/>
        </w:rPr>
        <w:t>May God Add</w:t>
      </w:r>
      <w:r w:rsidRPr="009C279B">
        <w:rPr>
          <w:sz w:val="24"/>
          <w:szCs w:val="24"/>
        </w:rPr>
        <w:t xml:space="preserve">.” The Scripture reverences is in Genesis chapters 37-50; Hebrews 11:22 &amp; Acts 7:9-18. </w:t>
      </w:r>
    </w:p>
    <w:p w:rsidR="00265120" w:rsidRPr="009C279B" w:rsidRDefault="00265120" w:rsidP="00265120">
      <w:pPr>
        <w:spacing w:line="480" w:lineRule="auto"/>
        <w:jc w:val="both"/>
        <w:rPr>
          <w:sz w:val="24"/>
          <w:szCs w:val="24"/>
        </w:rPr>
      </w:pPr>
      <w:r w:rsidRPr="009C279B">
        <w:rPr>
          <w:sz w:val="24"/>
          <w:szCs w:val="24"/>
        </w:rPr>
        <w:t xml:space="preserve">The Lord Joseph’s Role in Scripture: The Lord Joseph played a vital role in the preservation of the Hebrew people. If they had stayed in Canaan, which was a constant battleground, they would not have prospered and thus not fulfilling Genesis 12:2. But they relocated in Egypt’s </w:t>
      </w:r>
      <w:r w:rsidRPr="009C279B">
        <w:rPr>
          <w:sz w:val="24"/>
          <w:szCs w:val="24"/>
        </w:rPr>
        <w:lastRenderedPageBreak/>
        <w:t xml:space="preserve">richest agricultural areas, thus fulfilling the Father Stephen’s covenant promises. The Lord Joseph’s faith in the Father Stephen is in Hebrews 11:22. It declares “By faith Joseph, when He was dying, made mention of the departure of the Children of Israel, and gave instructions concerning His bones.”  </w:t>
      </w:r>
    </w:p>
    <w:p w:rsidR="00265120" w:rsidRPr="009C279B" w:rsidRDefault="00265120" w:rsidP="00265120">
      <w:pPr>
        <w:spacing w:line="480" w:lineRule="auto"/>
        <w:jc w:val="both"/>
        <w:rPr>
          <w:sz w:val="24"/>
          <w:szCs w:val="24"/>
        </w:rPr>
      </w:pPr>
      <w:r w:rsidRPr="009C279B">
        <w:rPr>
          <w:sz w:val="24"/>
          <w:szCs w:val="24"/>
        </w:rPr>
        <w:t xml:space="preserve">The Lord Joseph’s Life and Times: The Lord Joseph’s early years is in Genesis chapter 37. The Lord Joseph was the Son of the Lord Jacob and Lady Rachel. Unfortunately, His Father showed obvious favoritism that the Lord Joseph’s Brothers resented Him. Then His Brothers sold Him to Merchants going to Egypt. </w:t>
      </w:r>
    </w:p>
    <w:p w:rsidR="00265120" w:rsidRPr="009C279B" w:rsidRDefault="00265120" w:rsidP="00265120">
      <w:pPr>
        <w:spacing w:line="480" w:lineRule="auto"/>
        <w:jc w:val="both"/>
        <w:rPr>
          <w:sz w:val="24"/>
          <w:szCs w:val="24"/>
        </w:rPr>
      </w:pPr>
      <w:r w:rsidRPr="009C279B">
        <w:rPr>
          <w:sz w:val="24"/>
          <w:szCs w:val="24"/>
        </w:rPr>
        <w:t xml:space="preserve">The Lord Joseph’s suffering in Egypt is in Genesis chapters 39-40. In Egypt, the Lord Joseph was sold to a High Official named Potiphar. Time went on, and the Lord Joseph became His most trusted agent and put in charge of His estate. When Potiphar’s Wife falsely charged Him in raping her, Potiphar imprisoned the Lord Joseph. The Lord Joseph’s organizational gifts and trustworthiness led Him to advancement and He became the Warden’s agent, and ran the prison. When the two high officials were imprisoned the Lord Joseph interpreted their dreams rightfully. He has predicted one was to be hanged and the other restored to His office. This happed as the Lord Joseph predicted. Later, the Pharaoh was told about the Lord Joseph interpreting the dreams correctly. The Lord Joseph made the most of His opportunities by going to work and not being despondent. Also He remained committed to the Father Stephen and godliness is in Genesis 39:9. </w:t>
      </w:r>
    </w:p>
    <w:p w:rsidR="00265120" w:rsidRPr="009C279B" w:rsidRDefault="00265120" w:rsidP="00265120">
      <w:pPr>
        <w:spacing w:line="480" w:lineRule="auto"/>
        <w:jc w:val="both"/>
        <w:rPr>
          <w:sz w:val="24"/>
          <w:szCs w:val="24"/>
        </w:rPr>
      </w:pPr>
      <w:r w:rsidRPr="009C279B">
        <w:rPr>
          <w:sz w:val="24"/>
          <w:szCs w:val="24"/>
        </w:rPr>
        <w:t>The Lord Joseph’s Exaltation as 2</w:t>
      </w:r>
      <w:r w:rsidRPr="009C279B">
        <w:rPr>
          <w:sz w:val="24"/>
          <w:szCs w:val="24"/>
          <w:vertAlign w:val="superscript"/>
        </w:rPr>
        <w:t>nd</w:t>
      </w:r>
      <w:r w:rsidRPr="009C279B">
        <w:rPr>
          <w:sz w:val="24"/>
          <w:szCs w:val="24"/>
        </w:rPr>
        <w:t xml:space="preserve"> Ruler of Egypt is in Genesis chapter 41. The symbols of the Lord Joseph’s office that are described in Genesis 41:21 can be seen in wall paintings from the </w:t>
      </w:r>
      <w:r w:rsidRPr="009C279B">
        <w:rPr>
          <w:sz w:val="24"/>
          <w:szCs w:val="24"/>
        </w:rPr>
        <w:lastRenderedPageBreak/>
        <w:t xml:space="preserve">era. They suggest that the Lord Joseph was made Vizier of Egypt, as the Highest administrative position in the Kingdom. </w:t>
      </w:r>
    </w:p>
    <w:p w:rsidR="00265120" w:rsidRPr="009C279B" w:rsidRDefault="00265120" w:rsidP="00265120">
      <w:pPr>
        <w:spacing w:line="480" w:lineRule="auto"/>
        <w:jc w:val="both"/>
        <w:rPr>
          <w:sz w:val="24"/>
          <w:szCs w:val="24"/>
        </w:rPr>
      </w:pPr>
      <w:r w:rsidRPr="009C279B">
        <w:rPr>
          <w:sz w:val="24"/>
          <w:szCs w:val="24"/>
        </w:rPr>
        <w:t xml:space="preserve">The Lord Joseph’s Reunion with His family is in Genesis chapters 42-46. When famine struck the entire Middle East, the Lord Jacob sent His Son to purchase grain so the family could survive. On the first two trips to Egypt, His Brothers did not recognize Him, but He was revealed to them afterwards. In Acts 7 of the Lord Joseph’s life, reminds Us that He played an important role in the Father Stephen’s plan is in Genesis 50:20. </w:t>
      </w:r>
    </w:p>
    <w:p w:rsidR="00265120" w:rsidRPr="009C279B" w:rsidRDefault="00265120" w:rsidP="00265120">
      <w:pPr>
        <w:spacing w:line="480" w:lineRule="auto"/>
        <w:jc w:val="both"/>
        <w:rPr>
          <w:sz w:val="24"/>
          <w:szCs w:val="24"/>
        </w:rPr>
      </w:pPr>
      <w:r w:rsidRPr="009C279B">
        <w:rPr>
          <w:sz w:val="24"/>
          <w:szCs w:val="24"/>
        </w:rPr>
        <w:t xml:space="preserve">The Exploring of the Lord Joseph’s Relationships: The Lord Joseph’s Relationship with His Brothers is in Genesis chapter 37. The Lord Joseph as a young teen did not understand to impact on His Brothers about His dreams of becoming Head over all His family. They became hostile. One day, they decided to kill their Brother Joseph, but instead sold Him on a Caravan to Egypt. Later, they convinced their Father Jacob that wild animals had killed His Son Joseph. </w:t>
      </w:r>
    </w:p>
    <w:p w:rsidR="00265120" w:rsidRPr="009C279B" w:rsidRDefault="00265120" w:rsidP="00265120">
      <w:pPr>
        <w:spacing w:line="480" w:lineRule="auto"/>
        <w:jc w:val="both"/>
        <w:rPr>
          <w:sz w:val="24"/>
          <w:szCs w:val="24"/>
        </w:rPr>
      </w:pPr>
      <w:r w:rsidRPr="009C279B">
        <w:rPr>
          <w:sz w:val="24"/>
          <w:szCs w:val="24"/>
        </w:rPr>
        <w:t>The Lord Joseph’s Later Relationship with His Brothers is in Genesis chapters 42-50. The Lord Joseph immediately recognized His Brothers when they came to buy grain in Egypt. The 1</w:t>
      </w:r>
      <w:r w:rsidRPr="009C279B">
        <w:rPr>
          <w:sz w:val="24"/>
          <w:szCs w:val="24"/>
          <w:vertAlign w:val="superscript"/>
        </w:rPr>
        <w:t>st</w:t>
      </w:r>
      <w:r w:rsidRPr="009C279B">
        <w:rPr>
          <w:sz w:val="24"/>
          <w:szCs w:val="24"/>
        </w:rPr>
        <w:t xml:space="preserve"> trip to Egypt is in Genesis chapter 42. The 2</w:t>
      </w:r>
      <w:r w:rsidRPr="009C279B">
        <w:rPr>
          <w:sz w:val="24"/>
          <w:szCs w:val="24"/>
          <w:vertAlign w:val="superscript"/>
        </w:rPr>
        <w:t>nd</w:t>
      </w:r>
      <w:r w:rsidRPr="009C279B">
        <w:rPr>
          <w:sz w:val="24"/>
          <w:szCs w:val="24"/>
        </w:rPr>
        <w:t xml:space="preserve"> trip to Egypt is in Genesis chapter 43. The Lord Joseph threatens to keep Benjamin as a slave is in Genesis 44:20, 31. </w:t>
      </w:r>
    </w:p>
    <w:p w:rsidR="00265120" w:rsidRPr="009C279B" w:rsidRDefault="00265120" w:rsidP="00265120">
      <w:pPr>
        <w:spacing w:line="480" w:lineRule="auto"/>
        <w:jc w:val="both"/>
        <w:rPr>
          <w:sz w:val="24"/>
          <w:szCs w:val="24"/>
        </w:rPr>
      </w:pPr>
      <w:r w:rsidRPr="009C279B">
        <w:rPr>
          <w:sz w:val="24"/>
          <w:szCs w:val="24"/>
        </w:rPr>
        <w:t xml:space="preserve">The Lord Joseph as an Example for today: The Lord Joseph is the only one that seems to have had no flaw. He is considered as the most Christ-like prototype to the Christ in biblical OT history. The Lord Joseph teaches Us to seek excellence in whatever situation We may find Ourselves. The Lord Joseph teaches Us to live morally &amp; spiritually pure in a World of Sexuality. The Lord Joseph teaches Us to maintain a positive attitude when treated unfairly. The Lord </w:t>
      </w:r>
      <w:r w:rsidRPr="009C279B">
        <w:rPr>
          <w:sz w:val="24"/>
          <w:szCs w:val="24"/>
        </w:rPr>
        <w:lastRenderedPageBreak/>
        <w:t xml:space="preserve">Joseph reminds Us that while it is divine to forgive, We must also be wise in Our relationship with those who have harmed Us. The Lord Joseph reminds Us that fulfilling the Father Stephen’s purpose is more significant that Our own agendas. The Lord Joseph reminds Us of the wonder of forgiveness and its healing authority.                       </w:t>
      </w:r>
    </w:p>
    <w:p w:rsidR="00265120" w:rsidRPr="009C279B" w:rsidRDefault="00265120" w:rsidP="00265120">
      <w:pPr>
        <w:spacing w:line="480" w:lineRule="auto"/>
        <w:jc w:val="center"/>
        <w:rPr>
          <w:b/>
          <w:sz w:val="24"/>
          <w:szCs w:val="24"/>
        </w:rPr>
      </w:pPr>
      <w:r w:rsidRPr="009C279B">
        <w:rPr>
          <w:b/>
          <w:sz w:val="24"/>
          <w:szCs w:val="24"/>
        </w:rPr>
        <w:t>THE LADY RAHAB WITH THE RANK OF CAPTAIN OR HIGHER FOR 105 YEARS</w:t>
      </w:r>
    </w:p>
    <w:p w:rsidR="00265120" w:rsidRPr="009C279B" w:rsidRDefault="00265120" w:rsidP="00265120">
      <w:pPr>
        <w:spacing w:line="480" w:lineRule="auto"/>
        <w:rPr>
          <w:sz w:val="24"/>
          <w:szCs w:val="24"/>
        </w:rPr>
      </w:pPr>
      <w:r w:rsidRPr="009C279B">
        <w:rPr>
          <w:sz w:val="24"/>
          <w:szCs w:val="24"/>
        </w:rPr>
        <w:t>The Lady Rahab’s name means “</w:t>
      </w:r>
      <w:r w:rsidRPr="009C279B">
        <w:rPr>
          <w:b/>
          <w:sz w:val="24"/>
          <w:szCs w:val="24"/>
        </w:rPr>
        <w:t>Broad</w:t>
      </w:r>
      <w:r w:rsidRPr="009C279B">
        <w:rPr>
          <w:sz w:val="24"/>
          <w:szCs w:val="24"/>
        </w:rPr>
        <w:t xml:space="preserve">.” The Scripture references of the Lady Rahab is in Joshua 2:1-24; 6:17-25; Matthew 1:5; Hebrews 11:31 &amp; James 2:25. </w:t>
      </w:r>
    </w:p>
    <w:p w:rsidR="00265120" w:rsidRPr="009C279B" w:rsidRDefault="00265120" w:rsidP="00265120">
      <w:pPr>
        <w:spacing w:line="480" w:lineRule="auto"/>
        <w:jc w:val="both"/>
        <w:rPr>
          <w:sz w:val="24"/>
          <w:szCs w:val="24"/>
        </w:rPr>
      </w:pPr>
      <w:r w:rsidRPr="009C279B">
        <w:rPr>
          <w:sz w:val="24"/>
          <w:szCs w:val="24"/>
        </w:rPr>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265120" w:rsidRPr="009C279B" w:rsidRDefault="00265120" w:rsidP="00265120">
      <w:pPr>
        <w:spacing w:line="480" w:lineRule="auto"/>
        <w:jc w:val="both"/>
        <w:rPr>
          <w:sz w:val="24"/>
          <w:szCs w:val="24"/>
        </w:rPr>
      </w:pPr>
      <w:r w:rsidRPr="009C279B">
        <w:rPr>
          <w:sz w:val="24"/>
          <w:szCs w:val="24"/>
        </w:rPr>
        <w:lastRenderedPageBreak/>
        <w:t xml:space="preserve">The Lady Rahab’s choice is in Joshua chapter 2. When the spies appeared at Rahab’s door She was faced with the choice to turn them in or to hide them. She choose to hide them with a 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Jericho, the Israelites promised to spare Rahab and Her immediate family. The spies made this commitment, and Rahab made sure that they safely escaped. </w:t>
      </w:r>
    </w:p>
    <w:p w:rsidR="00265120" w:rsidRPr="009C279B" w:rsidRDefault="00265120" w:rsidP="00265120">
      <w:pPr>
        <w:spacing w:line="480" w:lineRule="auto"/>
        <w:jc w:val="both"/>
        <w:rPr>
          <w:sz w:val="24"/>
          <w:szCs w:val="24"/>
        </w:rPr>
      </w:pPr>
      <w:r w:rsidRPr="009C279B">
        <w:rPr>
          <w:sz w:val="24"/>
          <w:szCs w:val="24"/>
        </w:rPr>
        <w:t xml:space="preserve">At Jericho’s fall is in Joshua chapter 6. The Father Stephen did display His authority that the Canaanites feared. Jericho’ walls fell. When they did, Rahab and Her family survived is in Joshua 6:26. </w:t>
      </w:r>
    </w:p>
    <w:p w:rsidR="00265120" w:rsidRPr="009C279B" w:rsidRDefault="00265120" w:rsidP="00265120">
      <w:pPr>
        <w:spacing w:line="480" w:lineRule="auto"/>
        <w:jc w:val="both"/>
        <w:rPr>
          <w:sz w:val="24"/>
          <w:szCs w:val="24"/>
        </w:rPr>
      </w:pPr>
      <w:r w:rsidRPr="009C279B">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265120" w:rsidRPr="009C279B" w:rsidRDefault="00265120" w:rsidP="00265120">
      <w:pPr>
        <w:spacing w:line="480" w:lineRule="auto"/>
        <w:jc w:val="both"/>
        <w:rPr>
          <w:sz w:val="24"/>
          <w:szCs w:val="24"/>
        </w:rPr>
      </w:pPr>
      <w:r w:rsidRPr="009C279B">
        <w:rPr>
          <w:sz w:val="24"/>
          <w:szCs w:val="24"/>
        </w:rPr>
        <w:lastRenderedPageBreak/>
        <w:t xml:space="preserve">In faith’s hall of fame is in Hebrews 11:31. It declares “By faith Rahab did not perish with those who did not believe, when She had received the spies with peace.” </w:t>
      </w:r>
    </w:p>
    <w:p w:rsidR="00265120" w:rsidRPr="009C279B" w:rsidRDefault="00265120" w:rsidP="00265120">
      <w:pPr>
        <w:spacing w:line="480" w:lineRule="auto"/>
        <w:jc w:val="both"/>
        <w:rPr>
          <w:sz w:val="24"/>
          <w:szCs w:val="24"/>
        </w:rPr>
      </w:pPr>
      <w:r w:rsidRPr="009C279B">
        <w:rPr>
          <w:sz w:val="24"/>
          <w:szCs w:val="24"/>
        </w:rPr>
        <w:t xml:space="preserve">In the Lord James’ definition of a living faith is in James 2:25. It declares “Likewise, was not Rahab the Harlot also justified by works when She received the Messengers and sent them out another way?”   </w:t>
      </w:r>
    </w:p>
    <w:p w:rsidR="00265120" w:rsidRPr="009C279B" w:rsidRDefault="00265120" w:rsidP="00265120">
      <w:pPr>
        <w:spacing w:line="480" w:lineRule="auto"/>
        <w:jc w:val="both"/>
        <w:rPr>
          <w:sz w:val="24"/>
          <w:szCs w:val="24"/>
        </w:rPr>
      </w:pPr>
      <w:r w:rsidRPr="009C279B">
        <w:rPr>
          <w:sz w:val="24"/>
          <w:szCs w:val="24"/>
        </w:rPr>
        <w:t xml:space="preserve">The Exploring of the Lady Rahab’s Relationships: The Lady Rahab’s Relationship with the Father Stephen: The Lady Rahab heard about the Father Stephen and chose to acknowledge and trust Him. </w:t>
      </w:r>
    </w:p>
    <w:p w:rsidR="00265120" w:rsidRPr="009C279B" w:rsidRDefault="00265120" w:rsidP="00265120">
      <w:pPr>
        <w:spacing w:line="480" w:lineRule="auto"/>
        <w:jc w:val="both"/>
        <w:rPr>
          <w:sz w:val="24"/>
          <w:szCs w:val="24"/>
        </w:rPr>
      </w:pPr>
      <w:r w:rsidRPr="009C279B">
        <w:rPr>
          <w:sz w:val="24"/>
          <w:szCs w:val="24"/>
        </w:rPr>
        <w:t xml:space="preserve">The Lady Rahab’s Relationship with the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from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265120" w:rsidRPr="009C279B" w:rsidRDefault="00265120" w:rsidP="00265120">
      <w:pPr>
        <w:spacing w:line="480" w:lineRule="auto"/>
        <w:jc w:val="both"/>
        <w:rPr>
          <w:sz w:val="24"/>
          <w:szCs w:val="24"/>
        </w:rPr>
      </w:pPr>
      <w:r w:rsidRPr="009C279B">
        <w:rPr>
          <w:sz w:val="24"/>
          <w:szCs w:val="24"/>
        </w:rPr>
        <w:lastRenderedPageBreak/>
        <w:t xml:space="preserve">Rahab: A Close up: On the outward appearance She would seem the least likely to be assimilated by the Father Stephen. Yet Rahab the Harlot was a Strong Woman of Courage as evidenced by Her willingness to commit treason and help the Enemy [The Father Stephen]. This is proven in Joshua 2:4, 5. She was also devoted to Her family by striking the deal with the Spies. She was intelligent and quick thinking, which She used to protect Her family. Her leadership skills are evidenced by the way Her family responded to Her. </w:t>
      </w:r>
    </w:p>
    <w:p w:rsidR="00265120" w:rsidRPr="009C279B" w:rsidRDefault="00265120" w:rsidP="00265120">
      <w:pPr>
        <w:spacing w:line="480" w:lineRule="auto"/>
        <w:jc w:val="both"/>
        <w:rPr>
          <w:sz w:val="24"/>
          <w:szCs w:val="24"/>
        </w:rPr>
      </w:pPr>
      <w:r w:rsidRPr="009C279B">
        <w:rPr>
          <w:sz w:val="24"/>
          <w:szCs w:val="24"/>
        </w:rPr>
        <w:t xml:space="preserve">The Lady Rahab an Example for Today: Rahab demonstrates that We do not have to be perfect for the Father Stephen to use Us in extraordinary ways. The Father Stephen is free to use whom He will. Rahab reminds Us not to be judgmental.             </w:t>
      </w:r>
    </w:p>
    <w:p w:rsidR="00265120" w:rsidRPr="009C279B" w:rsidRDefault="00265120" w:rsidP="00265120">
      <w:pPr>
        <w:spacing w:line="480" w:lineRule="auto"/>
        <w:jc w:val="center"/>
        <w:rPr>
          <w:b/>
          <w:sz w:val="24"/>
          <w:szCs w:val="24"/>
        </w:rPr>
      </w:pPr>
      <w:r w:rsidRPr="009C279B">
        <w:rPr>
          <w:b/>
          <w:sz w:val="24"/>
          <w:szCs w:val="24"/>
        </w:rPr>
        <w:t>THE LORD GIDEON WITH THE RANK OF COLONEL OR HIGHER FOR 40 YEARS</w:t>
      </w:r>
    </w:p>
    <w:p w:rsidR="00265120" w:rsidRPr="009C279B" w:rsidRDefault="00265120" w:rsidP="00265120">
      <w:pPr>
        <w:spacing w:line="480" w:lineRule="auto"/>
        <w:jc w:val="both"/>
        <w:rPr>
          <w:sz w:val="24"/>
          <w:szCs w:val="24"/>
        </w:rPr>
      </w:pPr>
      <w:r w:rsidRPr="009C279B">
        <w:rPr>
          <w:sz w:val="24"/>
          <w:szCs w:val="24"/>
        </w:rPr>
        <w:t>The Lord Gideon’s name means “</w:t>
      </w:r>
      <w:r w:rsidRPr="009C279B">
        <w:rPr>
          <w:b/>
          <w:sz w:val="24"/>
          <w:szCs w:val="24"/>
        </w:rPr>
        <w:t>Hewer</w:t>
      </w:r>
      <w:r w:rsidRPr="009C279B">
        <w:rPr>
          <w:sz w:val="24"/>
          <w:szCs w:val="24"/>
        </w:rPr>
        <w:t>” or “</w:t>
      </w:r>
      <w:r w:rsidRPr="009C279B">
        <w:rPr>
          <w:b/>
          <w:sz w:val="24"/>
          <w:szCs w:val="24"/>
        </w:rPr>
        <w:t>Great Warrior</w:t>
      </w:r>
      <w:r w:rsidRPr="009C279B">
        <w:rPr>
          <w:sz w:val="24"/>
          <w:szCs w:val="24"/>
        </w:rPr>
        <w:t xml:space="preserve">.” The Scripture References of the Lord Gideon is in Judges chapters 6-8 &amp; Hebrews 11:32. </w:t>
      </w:r>
    </w:p>
    <w:p w:rsidR="00265120" w:rsidRPr="009C279B" w:rsidRDefault="00265120" w:rsidP="00265120">
      <w:pPr>
        <w:spacing w:line="480" w:lineRule="auto"/>
        <w:jc w:val="both"/>
        <w:rPr>
          <w:sz w:val="24"/>
          <w:szCs w:val="24"/>
        </w:rPr>
      </w:pPr>
      <w:r w:rsidRPr="009C279B">
        <w:rPr>
          <w:sz w:val="24"/>
          <w:szCs w:val="24"/>
        </w:rPr>
        <w:t xml:space="preserve">The Lord Gideon’s Role in Scripture: The Lord Gideon was a very normal and ordinary person. He was a Younger Son in a common family not to distinguished when the Father Stephen called Him to take the lead in destroying &amp; defeating the Midianite raiders which swept into their Israelite territory each year at harvest time and impoverishing the Father Stephen’s people. Gideon, by being empowered by the Spirit with extraordinary authority, rallied the Soldiers of the 4 tribes which were able Men of War---Naphtali, Asher, Zebulun and Manasseh--- and purposely defeated the Midianites, and bringing peace to the other tribes under the Lord Gideon’s Leadership for the next 40 years.  </w:t>
      </w:r>
    </w:p>
    <w:p w:rsidR="00265120" w:rsidRPr="009C279B" w:rsidRDefault="00265120" w:rsidP="00265120">
      <w:pPr>
        <w:spacing w:line="480" w:lineRule="auto"/>
        <w:jc w:val="both"/>
        <w:rPr>
          <w:sz w:val="24"/>
          <w:szCs w:val="24"/>
        </w:rPr>
      </w:pPr>
      <w:r w:rsidRPr="009C279B">
        <w:rPr>
          <w:sz w:val="24"/>
          <w:szCs w:val="24"/>
        </w:rPr>
        <w:lastRenderedPageBreak/>
        <w:t>The Lord Gideon’s Relationship with the Father Stephen: In the Book of Judges, it emphasizes the Lord Gideon’s readiness to respond to the Father Stephen’s Command and the Father Stephen’s willingness to encourage the Lord Gideon on His way to victory. The Angel of the LORD appeared to the Lord Gideon is in Judges 6:11-23. The Father Stephen give His 1</w:t>
      </w:r>
      <w:r w:rsidRPr="009C279B">
        <w:rPr>
          <w:sz w:val="24"/>
          <w:szCs w:val="24"/>
          <w:vertAlign w:val="superscript"/>
        </w:rPr>
        <w:t>st</w:t>
      </w:r>
      <w:r w:rsidRPr="009C279B">
        <w:rPr>
          <w:sz w:val="24"/>
          <w:szCs w:val="24"/>
        </w:rPr>
        <w:t xml:space="preserve"> Command to the Lord Gideon is in Judges 6:25-32. The Father Stephen’s Spirit empower the Lord Gideon with Great Authority is in Judges 6:33-35. The Lord Gideon set out the Fleece is in Judges 6:36-40. The Father Stephen reduced the Lord Gideon’s Army [from 32,000 to 10,000 to 300] is in Judges 7:1-8. The Father Stephen encouraged the Lord Gideon is in Judges 7:-23. The Lord Gideon was offered the Throne is in Judges 8:22-28. </w:t>
      </w:r>
    </w:p>
    <w:p w:rsidR="00265120" w:rsidRPr="009C279B" w:rsidRDefault="00265120" w:rsidP="00265120">
      <w:pPr>
        <w:spacing w:line="480" w:lineRule="auto"/>
        <w:jc w:val="both"/>
        <w:rPr>
          <w:sz w:val="24"/>
          <w:szCs w:val="24"/>
        </w:rPr>
      </w:pPr>
      <w:r w:rsidRPr="009C279B">
        <w:rPr>
          <w:sz w:val="24"/>
          <w:szCs w:val="24"/>
        </w:rPr>
        <w:t xml:space="preserve">The Lord Gideon as Example for Today: The Lord Gideon shown Himself willing to obey the Father Stephen without question, The Lord Gideon’s experience reminds Us that We are to obey the Father Stephen without demanding “signs.” The Lord Gideon’s experience reminds Us that the Father Stephen uses ordinary people to fulfill His purposes. The Lord Gideon’s experience remind Us that the Father Stephen leads Us one step at a time.             </w:t>
      </w:r>
    </w:p>
    <w:p w:rsidR="00265120" w:rsidRPr="009C279B" w:rsidRDefault="00265120" w:rsidP="00265120">
      <w:pPr>
        <w:spacing w:line="480" w:lineRule="auto"/>
        <w:jc w:val="center"/>
        <w:rPr>
          <w:b/>
          <w:sz w:val="24"/>
          <w:szCs w:val="24"/>
        </w:rPr>
      </w:pPr>
      <w:r w:rsidRPr="009C279B">
        <w:rPr>
          <w:b/>
          <w:sz w:val="24"/>
          <w:szCs w:val="24"/>
        </w:rPr>
        <w:t>THE LORD SAMSON WITH THE RANK OF GENERAL OR HIGHER FOR 40 YEARS</w:t>
      </w:r>
    </w:p>
    <w:p w:rsidR="00265120" w:rsidRPr="009C279B" w:rsidRDefault="00265120" w:rsidP="00265120">
      <w:pPr>
        <w:spacing w:line="480" w:lineRule="auto"/>
        <w:jc w:val="both"/>
        <w:rPr>
          <w:sz w:val="24"/>
          <w:szCs w:val="24"/>
        </w:rPr>
      </w:pPr>
      <w:r w:rsidRPr="009C279B">
        <w:rPr>
          <w:sz w:val="24"/>
          <w:szCs w:val="24"/>
        </w:rPr>
        <w:t>The Lord Samson’s name means “</w:t>
      </w:r>
      <w:r w:rsidRPr="009C279B">
        <w:rPr>
          <w:b/>
          <w:sz w:val="24"/>
          <w:szCs w:val="24"/>
        </w:rPr>
        <w:t>Distinguished</w:t>
      </w:r>
      <w:r w:rsidRPr="009C279B">
        <w:rPr>
          <w:sz w:val="24"/>
          <w:szCs w:val="24"/>
        </w:rPr>
        <w:t xml:space="preserve">.” The Scripture references of the Lord Samson is in Judges chapters 13-16 &amp; Hebrews 11:32.  </w:t>
      </w:r>
    </w:p>
    <w:p w:rsidR="00265120" w:rsidRPr="009C279B" w:rsidRDefault="00265120" w:rsidP="00265120">
      <w:pPr>
        <w:spacing w:line="480" w:lineRule="auto"/>
        <w:jc w:val="both"/>
        <w:rPr>
          <w:sz w:val="24"/>
          <w:szCs w:val="24"/>
        </w:rPr>
      </w:pPr>
      <w:r w:rsidRPr="009C279B">
        <w:rPr>
          <w:sz w:val="24"/>
          <w:szCs w:val="24"/>
        </w:rPr>
        <w:t xml:space="preserve">The Lord Samson’s Role in Scripture: The Lord Samson is the last of the Judges &amp; with each repeated cycle of sexual sin and deliverance reported in Judges chapters 3-16, the Israelites sunk deeper into sex and idolatry and adopted the religious concepts of the Canaanites rather </w:t>
      </w:r>
      <w:r w:rsidRPr="009C279B">
        <w:rPr>
          <w:sz w:val="24"/>
          <w:szCs w:val="24"/>
        </w:rPr>
        <w:lastRenderedPageBreak/>
        <w:t xml:space="preserve">than seek after the Father Stephen’s Divine Nature. The Lord Samson showed Us that the quality of the Judges had also diminished to a great extent.  </w:t>
      </w:r>
    </w:p>
    <w:p w:rsidR="00265120" w:rsidRPr="009C279B" w:rsidRDefault="00265120" w:rsidP="00265120">
      <w:pPr>
        <w:spacing w:line="480" w:lineRule="auto"/>
        <w:jc w:val="both"/>
        <w:rPr>
          <w:sz w:val="24"/>
          <w:szCs w:val="24"/>
        </w:rPr>
      </w:pPr>
      <w:r w:rsidRPr="009C279B">
        <w:rPr>
          <w:sz w:val="24"/>
          <w:szCs w:val="24"/>
        </w:rPr>
        <w:t xml:space="preserve">The Exploring of the Lord Samson’s Relationships: The Lord Samson’s Relationship with His Parents is in Judges 13:1-14:3. As a Nazarite He was set apart to the Father Stephen from birth is in Numbers 6:2-10; Exodus 34:12-16 &amp; Judges 13:25. </w:t>
      </w:r>
    </w:p>
    <w:p w:rsidR="00265120" w:rsidRPr="009C279B" w:rsidRDefault="00265120" w:rsidP="00265120">
      <w:pPr>
        <w:spacing w:line="480" w:lineRule="auto"/>
        <w:jc w:val="both"/>
        <w:rPr>
          <w:sz w:val="24"/>
          <w:szCs w:val="24"/>
        </w:rPr>
      </w:pPr>
      <w:r w:rsidRPr="009C279B">
        <w:rPr>
          <w:sz w:val="24"/>
          <w:szCs w:val="24"/>
        </w:rPr>
        <w:t>The Lord Samson’s Relationship with the Philistines is in Judges chapters 14-16. The secret of iron weapons remained dominance of the Philistines over the Israelites is in 1</w:t>
      </w:r>
      <w:r w:rsidRPr="009C279B">
        <w:rPr>
          <w:sz w:val="24"/>
          <w:szCs w:val="24"/>
          <w:vertAlign w:val="superscript"/>
        </w:rPr>
        <w:t>st</w:t>
      </w:r>
      <w:r w:rsidRPr="009C279B">
        <w:rPr>
          <w:sz w:val="24"/>
          <w:szCs w:val="24"/>
        </w:rPr>
        <w:t xml:space="preserve"> Samuel 13:19-23. But Samson used His extraordinary strength instead of iron weapons is in Judges 14:19; 15:1-5; chapter 16. </w:t>
      </w:r>
    </w:p>
    <w:p w:rsidR="00265120" w:rsidRPr="009C279B" w:rsidRDefault="00265120" w:rsidP="00265120">
      <w:pPr>
        <w:spacing w:line="480" w:lineRule="auto"/>
        <w:jc w:val="both"/>
        <w:rPr>
          <w:sz w:val="24"/>
          <w:szCs w:val="24"/>
        </w:rPr>
      </w:pPr>
      <w:r w:rsidRPr="009C279B">
        <w:rPr>
          <w:sz w:val="24"/>
          <w:szCs w:val="24"/>
        </w:rPr>
        <w:t xml:space="preserve">The Lord Samson’s Relationship with the Israelites is in Judges 15:9-20. The Lord Samson judges Israel for 20 years and was not like the other leaders, such as Gideon, Jephthah or other Judges had been. The Lord Samson is the only Judge that the text does not say, “and the land had rest.” </w:t>
      </w:r>
    </w:p>
    <w:p w:rsidR="00265120" w:rsidRPr="009C279B" w:rsidRDefault="00265120" w:rsidP="00265120">
      <w:pPr>
        <w:spacing w:line="480" w:lineRule="auto"/>
        <w:jc w:val="both"/>
        <w:rPr>
          <w:sz w:val="24"/>
          <w:szCs w:val="24"/>
        </w:rPr>
      </w:pPr>
      <w:r w:rsidRPr="009C279B">
        <w:rPr>
          <w:sz w:val="24"/>
          <w:szCs w:val="24"/>
        </w:rPr>
        <w:t xml:space="preserve">The Lord Samson’s Relationship with Women is in Judges chapters 16. The Lord Samson was a Sex Addict, of His visits to prostitutes as well as His endeavors with Philistine Women. The Lady Delilah was a prostitutes who was paid by the Philistines brass to discover the secret of the Lord Samson’s strength. Finally She learned of His strength and had Him arrested and blinded. </w:t>
      </w:r>
    </w:p>
    <w:p w:rsidR="00265120" w:rsidRPr="009C279B" w:rsidRDefault="00265120" w:rsidP="00265120">
      <w:pPr>
        <w:spacing w:line="480" w:lineRule="auto"/>
        <w:jc w:val="both"/>
        <w:rPr>
          <w:sz w:val="24"/>
          <w:szCs w:val="24"/>
        </w:rPr>
      </w:pPr>
      <w:r w:rsidRPr="009C279B">
        <w:rPr>
          <w:sz w:val="24"/>
          <w:szCs w:val="24"/>
        </w:rPr>
        <w:t xml:space="preserve">The Lord Samson’s Relationship with the Father Stephen is in Judges chapters 13-16. The Father Stephen gave the Lord Samson enormous strength that He used &amp; employed against the Philistine Lords. But the Lord Samson felt no obligation to use the Father Stephen’s gift on </w:t>
      </w:r>
      <w:r w:rsidRPr="009C279B">
        <w:rPr>
          <w:sz w:val="24"/>
          <w:szCs w:val="24"/>
        </w:rPr>
        <w:lastRenderedPageBreak/>
        <w:t xml:space="preserve">behalf of the Father Stephen’s people. Instead, He consistently used His strength to take revenge on the Philistine Lords of what they had done to Him. In each crisis, the Father Stephen’s Spirit gave Him the supernatural strength He needed, yet the Lord Samson ignored the Father Stephen’s Commands. The only prayers are selfish prayers is in Judges 15:18; 16:28. The Lord Samson did not stay close to the Father Stephen, but was a Man captive to His passions &amp; pride. </w:t>
      </w:r>
    </w:p>
    <w:p w:rsidR="00265120" w:rsidRPr="009C279B" w:rsidRDefault="00265120" w:rsidP="00265120">
      <w:pPr>
        <w:spacing w:line="480" w:lineRule="auto"/>
        <w:jc w:val="both"/>
        <w:rPr>
          <w:sz w:val="24"/>
          <w:szCs w:val="24"/>
        </w:rPr>
      </w:pPr>
      <w:r w:rsidRPr="009C279B">
        <w:rPr>
          <w:sz w:val="24"/>
          <w:szCs w:val="24"/>
        </w:rPr>
        <w:t xml:space="preserve">The Lord Samson as an Example for Today: The Lord Samson is not a Man We want to emulate. The Lord Samson warns Us that We cannot equate gifts with godliness or success with spirituality. The Lord Samson reminds Us that godly motives are as important as active service. The Lord Samson encourages Us to use Our gifts wisely. The Lord Samson challenges Us to live godly lives.           </w:t>
      </w:r>
    </w:p>
    <w:p w:rsidR="00265120" w:rsidRPr="009C279B" w:rsidRDefault="00265120" w:rsidP="00265120">
      <w:pPr>
        <w:spacing w:line="480" w:lineRule="auto"/>
        <w:jc w:val="center"/>
        <w:rPr>
          <w:b/>
          <w:sz w:val="24"/>
          <w:szCs w:val="24"/>
        </w:rPr>
      </w:pPr>
      <w:r w:rsidRPr="009C279B">
        <w:rPr>
          <w:b/>
          <w:sz w:val="24"/>
          <w:szCs w:val="24"/>
        </w:rPr>
        <w:t>THE LORD SAMUEL WITH THE RANK OF COLONEL OR HIGHER FOR 40 YEARS</w:t>
      </w:r>
    </w:p>
    <w:p w:rsidR="00265120" w:rsidRPr="009C279B" w:rsidRDefault="00265120" w:rsidP="00265120">
      <w:pPr>
        <w:spacing w:line="480" w:lineRule="auto"/>
        <w:jc w:val="both"/>
        <w:rPr>
          <w:sz w:val="24"/>
          <w:szCs w:val="24"/>
        </w:rPr>
      </w:pPr>
      <w:r w:rsidRPr="009C279B">
        <w:rPr>
          <w:sz w:val="24"/>
          <w:szCs w:val="24"/>
        </w:rPr>
        <w:t>The Lord Samuel’s name means “</w:t>
      </w:r>
      <w:r w:rsidRPr="009C279B">
        <w:rPr>
          <w:b/>
          <w:sz w:val="24"/>
          <w:szCs w:val="24"/>
        </w:rPr>
        <w:t>The Name of God</w:t>
      </w:r>
      <w:r w:rsidRPr="009C279B">
        <w:rPr>
          <w:sz w:val="24"/>
          <w:szCs w:val="24"/>
        </w:rPr>
        <w:t>.” The Scripture references of the Lord Samuel is in 1</w:t>
      </w:r>
      <w:r w:rsidRPr="009C279B">
        <w:rPr>
          <w:sz w:val="24"/>
          <w:szCs w:val="24"/>
          <w:vertAlign w:val="superscript"/>
        </w:rPr>
        <w:t>st</w:t>
      </w:r>
      <w:r w:rsidRPr="009C279B">
        <w:rPr>
          <w:sz w:val="24"/>
          <w:szCs w:val="24"/>
        </w:rPr>
        <w:t xml:space="preserve"> Samuel chapters 1-8, 28; 1</w:t>
      </w:r>
      <w:r w:rsidRPr="009C279B">
        <w:rPr>
          <w:sz w:val="24"/>
          <w:szCs w:val="24"/>
          <w:vertAlign w:val="superscript"/>
        </w:rPr>
        <w:t>st</w:t>
      </w:r>
      <w:r w:rsidRPr="009C279B">
        <w:rPr>
          <w:sz w:val="24"/>
          <w:szCs w:val="24"/>
        </w:rPr>
        <w:t xml:space="preserve"> Chronicles 6:27, 28; Psalms 99:6; Jeremiah 15:1; Hebrews 11:32 &amp; Acts 3:24; 13:20. </w:t>
      </w:r>
    </w:p>
    <w:p w:rsidR="00265120" w:rsidRPr="009C279B" w:rsidRDefault="00265120" w:rsidP="00265120">
      <w:pPr>
        <w:spacing w:line="480" w:lineRule="auto"/>
        <w:jc w:val="both"/>
        <w:rPr>
          <w:sz w:val="24"/>
          <w:szCs w:val="24"/>
        </w:rPr>
      </w:pPr>
      <w:r w:rsidRPr="009C279B">
        <w:rPr>
          <w:sz w:val="24"/>
          <w:szCs w:val="24"/>
        </w:rPr>
        <w:t>The Lord Samuel’s Role in Scripture: The Lord Samuel may have been Israel’s Greatest Judge, who was a Prophet and a Priest. During His year as Judge, the Israelites were able to maintain independence from their great enemy, the Philistine Lords. In His old age, the Lord Samuel anointed the Lord Saul as the 1</w:t>
      </w:r>
      <w:r w:rsidRPr="009C279B">
        <w:rPr>
          <w:sz w:val="24"/>
          <w:szCs w:val="24"/>
          <w:vertAlign w:val="superscript"/>
        </w:rPr>
        <w:t>st</w:t>
      </w:r>
      <w:r w:rsidRPr="009C279B">
        <w:rPr>
          <w:sz w:val="24"/>
          <w:szCs w:val="24"/>
        </w:rPr>
        <w:t xml:space="preserve"> King and served as Counselor under His early reign. But when the Lord Saul failed to obey the Father Stephen’s commands, The Lord Samuel then anointed </w:t>
      </w:r>
      <w:r w:rsidRPr="009C279B">
        <w:rPr>
          <w:sz w:val="24"/>
          <w:szCs w:val="24"/>
        </w:rPr>
        <w:lastRenderedPageBreak/>
        <w:t xml:space="preserve">the Lord David to be King. In Jeremiah 15:1, the Father Stephen said that the Lord Samuel &amp; the Lord Moses’ prayers had great influence with Him. </w:t>
      </w:r>
    </w:p>
    <w:p w:rsidR="00265120" w:rsidRPr="009C279B" w:rsidRDefault="00265120" w:rsidP="00265120">
      <w:pPr>
        <w:spacing w:line="480" w:lineRule="auto"/>
        <w:jc w:val="both"/>
        <w:rPr>
          <w:sz w:val="24"/>
          <w:szCs w:val="24"/>
        </w:rPr>
      </w:pPr>
      <w:r w:rsidRPr="009C279B">
        <w:rPr>
          <w:sz w:val="24"/>
          <w:szCs w:val="24"/>
        </w:rPr>
        <w:t>The Lord Samuel’s Life and Times: When the Lord Samuel was born, the Israelites were in both spiritual and political endeavors. The Spiritual Leader, Eli as good intentions but could not control His two Sons sexualities as bad misconduct, who used their position as Priests to exploit their people is in 1</w:t>
      </w:r>
      <w:r w:rsidRPr="009C279B">
        <w:rPr>
          <w:sz w:val="24"/>
          <w:szCs w:val="24"/>
          <w:vertAlign w:val="superscript"/>
        </w:rPr>
        <w:t>st</w:t>
      </w:r>
      <w:r w:rsidRPr="009C279B">
        <w:rPr>
          <w:sz w:val="24"/>
          <w:szCs w:val="24"/>
        </w:rPr>
        <w:t xml:space="preserve"> Samuel chapter 2. When the Lord Samuel was a Young Man, the Philistines not only defeated the Israelites militia at Aphek, but captured the Ark of the Covenant in 1</w:t>
      </w:r>
      <w:r w:rsidRPr="009C279B">
        <w:rPr>
          <w:sz w:val="24"/>
          <w:szCs w:val="24"/>
          <w:vertAlign w:val="superscript"/>
        </w:rPr>
        <w:t>st</w:t>
      </w:r>
      <w:r w:rsidRPr="009C279B">
        <w:rPr>
          <w:sz w:val="24"/>
          <w:szCs w:val="24"/>
        </w:rPr>
        <w:t xml:space="preserve"> Samuel chapter 4. On top of that, the Philistines dominated the Israelites politically &amp; economically. The death of the Lord Eli’s Sons in battle and Him having a stroke, left the Lord Samuel as Israel’s Leader. The Lord Samuel called for a return to the Father Stephen, imploring them to put away their sexualities they had been worshiping, and the people responded is in 1</w:t>
      </w:r>
      <w:r w:rsidRPr="009C279B">
        <w:rPr>
          <w:sz w:val="24"/>
          <w:szCs w:val="24"/>
          <w:vertAlign w:val="superscript"/>
        </w:rPr>
        <w:t>st</w:t>
      </w:r>
      <w:r w:rsidRPr="009C279B">
        <w:rPr>
          <w:sz w:val="24"/>
          <w:szCs w:val="24"/>
        </w:rPr>
        <w:t xml:space="preserve"> Samuel chapter 7. Then the Philistine Force approached, and the Lord Samuel prayed for the Father Stephen’s intervention, and the Israelites defeated the Philistines so completely that they did not try it again in the Lord Samuel’s time is in 1</w:t>
      </w:r>
      <w:r w:rsidRPr="009C279B">
        <w:rPr>
          <w:sz w:val="24"/>
          <w:szCs w:val="24"/>
          <w:vertAlign w:val="superscript"/>
        </w:rPr>
        <w:t>st</w:t>
      </w:r>
      <w:r w:rsidRPr="009C279B">
        <w:rPr>
          <w:sz w:val="24"/>
          <w:szCs w:val="24"/>
        </w:rPr>
        <w:t xml:space="preserve"> Samuel 7:13. When the Lord Samuel was old, the people demanded a King, and tragically, the Lord Samuel’s Son had turned to extortion is in 1</w:t>
      </w:r>
      <w:r w:rsidRPr="009C279B">
        <w:rPr>
          <w:sz w:val="24"/>
          <w:szCs w:val="24"/>
          <w:vertAlign w:val="superscript"/>
        </w:rPr>
        <w:t>st</w:t>
      </w:r>
      <w:r w:rsidRPr="009C279B">
        <w:rPr>
          <w:sz w:val="24"/>
          <w:szCs w:val="24"/>
        </w:rPr>
        <w:t xml:space="preserve"> Samuel 8:3. When the Father Stephen told the Lord Samuel to do as they demanded, the Lord Samuel anointed the Lord Saul as King. But the Lord Samuel was disappointed at the Lord Saul because He was weak and ungodly. </w:t>
      </w:r>
    </w:p>
    <w:p w:rsidR="00265120" w:rsidRPr="009C279B" w:rsidRDefault="00265120" w:rsidP="00265120">
      <w:pPr>
        <w:spacing w:line="480" w:lineRule="auto"/>
        <w:jc w:val="both"/>
        <w:rPr>
          <w:sz w:val="24"/>
          <w:szCs w:val="24"/>
        </w:rPr>
      </w:pPr>
      <w:r w:rsidRPr="009C279B">
        <w:rPr>
          <w:sz w:val="24"/>
          <w:szCs w:val="24"/>
        </w:rPr>
        <w:t>The Exploring of the Lord Samuel’s Relationships: The Lord Samuel’s Relationship with His Mother is in 1</w:t>
      </w:r>
      <w:r w:rsidRPr="009C279B">
        <w:rPr>
          <w:sz w:val="24"/>
          <w:szCs w:val="24"/>
          <w:vertAlign w:val="superscript"/>
        </w:rPr>
        <w:t>st</w:t>
      </w:r>
      <w:r w:rsidRPr="009C279B">
        <w:rPr>
          <w:sz w:val="24"/>
          <w:szCs w:val="24"/>
        </w:rPr>
        <w:t xml:space="preserve"> Samuel chapters 1 &amp; 2. There is not much about this relationship, but we know His sincere prayers which proves a good upbringing in Jeremiah 15:1. </w:t>
      </w:r>
    </w:p>
    <w:p w:rsidR="00265120" w:rsidRPr="009C279B" w:rsidRDefault="00265120" w:rsidP="00265120">
      <w:pPr>
        <w:spacing w:line="480" w:lineRule="auto"/>
        <w:jc w:val="both"/>
        <w:rPr>
          <w:sz w:val="24"/>
          <w:szCs w:val="24"/>
        </w:rPr>
      </w:pPr>
      <w:r w:rsidRPr="009C279B">
        <w:rPr>
          <w:sz w:val="24"/>
          <w:szCs w:val="24"/>
        </w:rPr>
        <w:lastRenderedPageBreak/>
        <w:t>The Lord Samuel’s Relationship with the High Priest Eli is in 1</w:t>
      </w:r>
      <w:r w:rsidRPr="009C279B">
        <w:rPr>
          <w:sz w:val="24"/>
          <w:szCs w:val="24"/>
          <w:vertAlign w:val="superscript"/>
        </w:rPr>
        <w:t>st</w:t>
      </w:r>
      <w:r w:rsidRPr="009C279B">
        <w:rPr>
          <w:sz w:val="24"/>
          <w:szCs w:val="24"/>
        </w:rPr>
        <w:t xml:space="preserve"> Samuel chapter 2. After the Lord Samuel was weaned by His Mother, He was bought to Eli the Priest. The Lord Eli’s Sons were very corrupt in sexuality, but the Lord Eli was a dedicated Man but also a weak individual. Eli took the Lord Samuel under His care is in 1</w:t>
      </w:r>
      <w:r w:rsidRPr="009C279B">
        <w:rPr>
          <w:sz w:val="24"/>
          <w:szCs w:val="24"/>
          <w:vertAlign w:val="superscript"/>
        </w:rPr>
        <w:t>st</w:t>
      </w:r>
      <w:r w:rsidRPr="009C279B">
        <w:rPr>
          <w:sz w:val="24"/>
          <w:szCs w:val="24"/>
        </w:rPr>
        <w:t xml:space="preserve"> Samuel 2:18. But Eli had failed to restrain His sexual Sons &amp; the Lord Samuel would then have the task of judgment on His own family is in 1</w:t>
      </w:r>
      <w:r w:rsidRPr="009C279B">
        <w:rPr>
          <w:sz w:val="24"/>
          <w:szCs w:val="24"/>
          <w:vertAlign w:val="superscript"/>
        </w:rPr>
        <w:t>st</w:t>
      </w:r>
      <w:r w:rsidRPr="009C279B">
        <w:rPr>
          <w:sz w:val="24"/>
          <w:szCs w:val="24"/>
        </w:rPr>
        <w:t xml:space="preserve"> Samuel 3:18. </w:t>
      </w:r>
    </w:p>
    <w:p w:rsidR="00265120" w:rsidRPr="009C279B" w:rsidRDefault="00265120" w:rsidP="00265120">
      <w:pPr>
        <w:spacing w:line="480" w:lineRule="auto"/>
        <w:jc w:val="both"/>
        <w:rPr>
          <w:sz w:val="24"/>
          <w:szCs w:val="24"/>
        </w:rPr>
      </w:pPr>
      <w:r w:rsidRPr="009C279B">
        <w:rPr>
          <w:sz w:val="24"/>
          <w:szCs w:val="24"/>
        </w:rPr>
        <w:t>The Lord Samuel’s Relationship with the Father Stephen: The foundation for the Lord Samuel’s Relationship with the Father Stephen was early laid is in 1</w:t>
      </w:r>
      <w:r w:rsidRPr="009C279B">
        <w:rPr>
          <w:sz w:val="24"/>
          <w:szCs w:val="24"/>
          <w:vertAlign w:val="superscript"/>
        </w:rPr>
        <w:t>st</w:t>
      </w:r>
      <w:r w:rsidRPr="009C279B">
        <w:rPr>
          <w:sz w:val="24"/>
          <w:szCs w:val="24"/>
        </w:rPr>
        <w:t xml:space="preserve"> Samuel chapter 2. The Lord Samuel proved responsive to the Father Stephen in His youth is in 1</w:t>
      </w:r>
      <w:r w:rsidRPr="009C279B">
        <w:rPr>
          <w:sz w:val="24"/>
          <w:szCs w:val="24"/>
          <w:vertAlign w:val="superscript"/>
        </w:rPr>
        <w:t>st</w:t>
      </w:r>
      <w:r w:rsidRPr="009C279B">
        <w:rPr>
          <w:sz w:val="24"/>
          <w:szCs w:val="24"/>
        </w:rPr>
        <w:t xml:space="preserve"> Samuel chapter 3. The Lord Samuel saw the right and wrong, the godly and the sexual is in 1</w:t>
      </w:r>
      <w:r w:rsidRPr="009C279B">
        <w:rPr>
          <w:sz w:val="24"/>
          <w:szCs w:val="24"/>
          <w:vertAlign w:val="superscript"/>
        </w:rPr>
        <w:t>st</w:t>
      </w:r>
      <w:r w:rsidRPr="009C279B">
        <w:rPr>
          <w:sz w:val="24"/>
          <w:szCs w:val="24"/>
        </w:rPr>
        <w:t xml:space="preserve"> Samuel 3:20. The Lord Samuel influenced all Israel to recommit to the Father Stephen is in 1</w:t>
      </w:r>
      <w:r w:rsidRPr="009C279B">
        <w:rPr>
          <w:sz w:val="24"/>
          <w:szCs w:val="24"/>
          <w:vertAlign w:val="superscript"/>
        </w:rPr>
        <w:t>st</w:t>
      </w:r>
      <w:r w:rsidRPr="009C279B">
        <w:rPr>
          <w:sz w:val="24"/>
          <w:szCs w:val="24"/>
        </w:rPr>
        <w:t xml:space="preserve"> Samuel 7:1-9. The Lord Samuel led Israel to victory over the Philistine Lords is in 1</w:t>
      </w:r>
      <w:r w:rsidRPr="009C279B">
        <w:rPr>
          <w:sz w:val="24"/>
          <w:szCs w:val="24"/>
          <w:vertAlign w:val="superscript"/>
        </w:rPr>
        <w:t>st</w:t>
      </w:r>
      <w:r w:rsidRPr="009C279B">
        <w:rPr>
          <w:sz w:val="24"/>
          <w:szCs w:val="24"/>
        </w:rPr>
        <w:t xml:space="preserve"> Samuel 7:10-14. The Lord Samuel was Jealous for the Father Stephen’s Honor is in 1</w:t>
      </w:r>
      <w:r w:rsidRPr="009C279B">
        <w:rPr>
          <w:sz w:val="24"/>
          <w:szCs w:val="24"/>
          <w:vertAlign w:val="superscript"/>
        </w:rPr>
        <w:t>st</w:t>
      </w:r>
      <w:r w:rsidRPr="009C279B">
        <w:rPr>
          <w:sz w:val="24"/>
          <w:szCs w:val="24"/>
        </w:rPr>
        <w:t xml:space="preserve"> Samuel chapter 8. The Father Stephen led the Lord Samuel to Israel’s 1</w:t>
      </w:r>
      <w:r w:rsidRPr="009C279B">
        <w:rPr>
          <w:sz w:val="24"/>
          <w:szCs w:val="24"/>
          <w:vertAlign w:val="superscript"/>
        </w:rPr>
        <w:t>st</w:t>
      </w:r>
      <w:r w:rsidRPr="009C279B">
        <w:rPr>
          <w:sz w:val="24"/>
          <w:szCs w:val="24"/>
        </w:rPr>
        <w:t xml:space="preserve"> two Kings is in 1</w:t>
      </w:r>
      <w:r w:rsidRPr="009C279B">
        <w:rPr>
          <w:sz w:val="24"/>
          <w:szCs w:val="24"/>
          <w:vertAlign w:val="superscript"/>
        </w:rPr>
        <w:t>st</w:t>
      </w:r>
      <w:r w:rsidRPr="009C279B">
        <w:rPr>
          <w:sz w:val="24"/>
          <w:szCs w:val="24"/>
        </w:rPr>
        <w:t xml:space="preserve"> Samuel chapters 9 &amp; 16. </w:t>
      </w:r>
    </w:p>
    <w:p w:rsidR="00265120" w:rsidRPr="009C279B" w:rsidRDefault="00265120" w:rsidP="00265120">
      <w:pPr>
        <w:spacing w:line="480" w:lineRule="auto"/>
        <w:jc w:val="both"/>
        <w:rPr>
          <w:sz w:val="24"/>
          <w:szCs w:val="24"/>
        </w:rPr>
      </w:pPr>
      <w:r w:rsidRPr="009C279B">
        <w:rPr>
          <w:sz w:val="24"/>
          <w:szCs w:val="24"/>
        </w:rPr>
        <w:t>The Lord Samuel’s Relationship with the Lord Saul: The Lord Samuel anointed the Lord Saul King is in 1</w:t>
      </w:r>
      <w:r w:rsidRPr="009C279B">
        <w:rPr>
          <w:sz w:val="24"/>
          <w:szCs w:val="24"/>
          <w:vertAlign w:val="superscript"/>
        </w:rPr>
        <w:t>st</w:t>
      </w:r>
      <w:r w:rsidRPr="009C279B">
        <w:rPr>
          <w:sz w:val="24"/>
          <w:szCs w:val="24"/>
        </w:rPr>
        <w:t xml:space="preserve"> Samuel chapters 9 &amp; 10. The Lord Samuel rebukes the Lord Saul for disobedience is in 1</w:t>
      </w:r>
      <w:r w:rsidRPr="009C279B">
        <w:rPr>
          <w:sz w:val="24"/>
          <w:szCs w:val="24"/>
          <w:vertAlign w:val="superscript"/>
        </w:rPr>
        <w:t>st</w:t>
      </w:r>
      <w:r w:rsidRPr="009C279B">
        <w:rPr>
          <w:sz w:val="24"/>
          <w:szCs w:val="24"/>
        </w:rPr>
        <w:t xml:space="preserve"> Samuel 10:8; chapter 13. The Lord Samuel rejected the Lord Saul for rebelling against the Father Stephen is in 1</w:t>
      </w:r>
      <w:r w:rsidRPr="009C279B">
        <w:rPr>
          <w:sz w:val="24"/>
          <w:szCs w:val="24"/>
          <w:vertAlign w:val="superscript"/>
        </w:rPr>
        <w:t>st</w:t>
      </w:r>
      <w:r w:rsidRPr="009C279B">
        <w:rPr>
          <w:sz w:val="24"/>
          <w:szCs w:val="24"/>
        </w:rPr>
        <w:t xml:space="preserve"> Samuel chapter 15. </w:t>
      </w:r>
    </w:p>
    <w:p w:rsidR="00265120" w:rsidRPr="009C279B" w:rsidRDefault="00265120" w:rsidP="00265120">
      <w:pPr>
        <w:spacing w:line="480" w:lineRule="auto"/>
        <w:jc w:val="both"/>
        <w:rPr>
          <w:sz w:val="24"/>
          <w:szCs w:val="24"/>
        </w:rPr>
      </w:pPr>
      <w:r w:rsidRPr="009C279B">
        <w:rPr>
          <w:sz w:val="24"/>
          <w:szCs w:val="24"/>
        </w:rPr>
        <w:t xml:space="preserve">The Lord Samuel as an Example for Today: The Lord Samuel is one of the greatest Men of the OT. The Lord Samuel’s commitment was nurtured by Hannah’s dedication of Her Son to the Father Stephen. The Lord Samuel’s commitment was encouraged by His early exposure to </w:t>
      </w:r>
      <w:r w:rsidRPr="009C279B">
        <w:rPr>
          <w:sz w:val="24"/>
          <w:szCs w:val="24"/>
        </w:rPr>
        <w:lastRenderedPageBreak/>
        <w:t xml:space="preserve">worship at the house of the Father Stephen. The Lord Samuel’s commitment involved a personal and decisive choice. The Lord Samuel’s commitment involved dedication to prayer. The Lord Samuel’s commitment was expressed as a concern for the Father Stephen’s glory.                                     </w:t>
      </w:r>
    </w:p>
    <w:p w:rsidR="00265120" w:rsidRPr="009C279B" w:rsidRDefault="00265120" w:rsidP="00265120">
      <w:pPr>
        <w:spacing w:line="480" w:lineRule="auto"/>
        <w:jc w:val="center"/>
        <w:rPr>
          <w:b/>
          <w:sz w:val="24"/>
          <w:szCs w:val="24"/>
        </w:rPr>
      </w:pPr>
      <w:r w:rsidRPr="009C279B">
        <w:rPr>
          <w:b/>
          <w:sz w:val="24"/>
          <w:szCs w:val="24"/>
        </w:rPr>
        <w:t>THE LORD BARAK WITH THE RANK OF COLONEL OR HIGHER FOR 40 YEARS</w:t>
      </w:r>
    </w:p>
    <w:p w:rsidR="00265120" w:rsidRPr="009C279B" w:rsidRDefault="00265120" w:rsidP="00265120">
      <w:pPr>
        <w:spacing w:line="480" w:lineRule="auto"/>
        <w:jc w:val="both"/>
        <w:rPr>
          <w:sz w:val="24"/>
          <w:szCs w:val="24"/>
        </w:rPr>
      </w:pPr>
      <w:r w:rsidRPr="009C279B">
        <w:rPr>
          <w:sz w:val="24"/>
          <w:szCs w:val="24"/>
        </w:rPr>
        <w:t>The Lord Barak’s name means “</w:t>
      </w:r>
      <w:r w:rsidRPr="009C279B">
        <w:rPr>
          <w:b/>
          <w:sz w:val="24"/>
          <w:szCs w:val="24"/>
        </w:rPr>
        <w:t>Lightning</w:t>
      </w:r>
      <w:r w:rsidRPr="009C279B">
        <w:rPr>
          <w:sz w:val="24"/>
          <w:szCs w:val="24"/>
        </w:rPr>
        <w:t xml:space="preserve">.” The Scripture references of the Lord Barak is in Judges 4:6-22; 5:1-12, 15. </w:t>
      </w:r>
    </w:p>
    <w:p w:rsidR="00265120" w:rsidRPr="009C279B" w:rsidRDefault="00265120" w:rsidP="00265120">
      <w:pPr>
        <w:spacing w:line="480" w:lineRule="auto"/>
        <w:jc w:val="both"/>
        <w:rPr>
          <w:sz w:val="24"/>
          <w:szCs w:val="24"/>
        </w:rPr>
      </w:pPr>
      <w:r w:rsidRPr="009C279B">
        <w:rPr>
          <w:sz w:val="24"/>
          <w:szCs w:val="24"/>
        </w:rPr>
        <w:t xml:space="preserve">The Lord Barak’s Role in Scripture: The Lord Barak was an Israelite Military Leader, the Son of Abinoam from Kadesh in Naphtali. The Lord Barak had a secondary role in the battle between the Israelite Militia and the Canaanite Army of the King Jabin of Hazor and His General Sisera, which is recorded as poetic in Judges chapter 5 &amp; prose in Judges chapter 4 in these accounts. The Lord Barak accepted the Commission of the Prophet Deborah as His contingent upon Her to accompany His troops into battle is in Judges 4:8. This has been often construed as being weak and cowardly, but it was not unusual to seek rightful assurance of a divine support &amp; divine intervention from a True Prophet or True Priest before entering into battle. Even though the Lord Barak led the Israelite Tribal Militia in battle which they won, the prose version stresses that it was a divine intervention in Judges 4:15. And that by these two Women’s actions as Authoritative Figures, the Lady Deborah in Judges 4:8-9 and the Lady Jael in Judges 4:12-22 were deemed decisive. In the poetic account the Lady Deborah &amp; the Lord Barak are complementary partners, by acting in their respective jurisdictions as Prophet and Warrior is in Judges 5:12. The catalogue of heroes in Hebrews 11:32 lists the Lord Barak, but leaves out the Lady Deborah, which can mean the Lord Barak had a larger role in battle.    </w:t>
      </w:r>
    </w:p>
    <w:p w:rsidR="00265120" w:rsidRPr="009C279B" w:rsidRDefault="00265120" w:rsidP="00265120">
      <w:pPr>
        <w:spacing w:line="480" w:lineRule="auto"/>
        <w:jc w:val="center"/>
        <w:rPr>
          <w:b/>
          <w:sz w:val="24"/>
          <w:szCs w:val="24"/>
        </w:rPr>
      </w:pPr>
      <w:r w:rsidRPr="009C279B">
        <w:rPr>
          <w:b/>
          <w:sz w:val="24"/>
          <w:szCs w:val="24"/>
        </w:rPr>
        <w:lastRenderedPageBreak/>
        <w:t>THE LADY DEBORAH WITH THE RANK OF COLONEL OR HIGHER FOR 40 YEARS</w:t>
      </w:r>
    </w:p>
    <w:p w:rsidR="00265120" w:rsidRPr="009C279B" w:rsidRDefault="00265120" w:rsidP="00265120">
      <w:pPr>
        <w:spacing w:line="480" w:lineRule="auto"/>
        <w:rPr>
          <w:sz w:val="24"/>
          <w:szCs w:val="24"/>
        </w:rPr>
      </w:pPr>
      <w:r w:rsidRPr="009C279B">
        <w:rPr>
          <w:sz w:val="24"/>
          <w:szCs w:val="24"/>
        </w:rPr>
        <w:t>The Lady Deborah’s name means “</w:t>
      </w:r>
      <w:r w:rsidRPr="009C279B">
        <w:rPr>
          <w:b/>
          <w:sz w:val="24"/>
          <w:szCs w:val="24"/>
        </w:rPr>
        <w:t>Honey Bee</w:t>
      </w:r>
      <w:r w:rsidRPr="009C279B">
        <w:rPr>
          <w:sz w:val="24"/>
          <w:szCs w:val="24"/>
        </w:rPr>
        <w:t xml:space="preserve">.” The Scripture references of the Lady Deborah is in Judges chapters 4 &amp; 5. </w:t>
      </w:r>
    </w:p>
    <w:p w:rsidR="00265120" w:rsidRPr="009C279B" w:rsidRDefault="00265120" w:rsidP="00265120">
      <w:pPr>
        <w:spacing w:line="480" w:lineRule="auto"/>
        <w:jc w:val="both"/>
        <w:rPr>
          <w:sz w:val="24"/>
          <w:szCs w:val="24"/>
        </w:rPr>
      </w:pPr>
      <w:r w:rsidRPr="009C279B">
        <w:rPr>
          <w:sz w:val="24"/>
          <w:szCs w:val="24"/>
        </w:rPr>
        <w:t xml:space="preserve">The Lady Deborah’s Role in Scripture: In the Age of the Judges was marked by repeated cycles of supplication, servitude, national sin &amp; salvation. When the Israelites turned to worship sexual pagan deities, the Father Stephen permitted them to be oppressed by foreign authorities until they broke and turned back to Him and prayed for relief. When they did turn back to the Father Stephen, He raised up a Judge, who had the authority to overcome the oppressors and to lead Israel and keep them faithful to the Father Stephen. The Lady Deborah was one of these unusual, charismatic leaders who came on the scene in a time of great distress to lead Israel politically &amp; spiritually. In the Lady Deborah’s time the oppressor authority was the King of Hazor. Even though Hazor has been destroyed by Joshua in Joshua 11:1-11, the Canaanites had rebuilt the city and was then the local dominant authority. Sisera was Hazor’s Military Commander under Jabin, the King of Hazor that commanded 900 chariots of iron. This dominated the Israelites for many centuries. Yet in response to the word from the Father Stephen, the Lady Deborah called out the Israelites to do battle. She was highly respected and the Israelites assembled 10,000 Soldiers to confront the Enemy. The critical battle took place on the flatlands near the Kishon River in Judges 5:4. Eventually the Canaanites were destroyed, and their commander was killed when He took refuge in the Kenite tent. The defeat caused a few years later for Hazor to be also destroyed and Israel enjoyed 40 years of relative peace. </w:t>
      </w:r>
    </w:p>
    <w:p w:rsidR="00265120" w:rsidRPr="009C279B" w:rsidRDefault="00265120" w:rsidP="00265120">
      <w:pPr>
        <w:spacing w:line="480" w:lineRule="auto"/>
        <w:jc w:val="both"/>
        <w:rPr>
          <w:sz w:val="24"/>
          <w:szCs w:val="24"/>
        </w:rPr>
      </w:pPr>
      <w:r w:rsidRPr="009C279B">
        <w:rPr>
          <w:sz w:val="24"/>
          <w:szCs w:val="24"/>
        </w:rPr>
        <w:lastRenderedPageBreak/>
        <w:t xml:space="preserve">The Exploring of the Lady Deborah’s Relationships: The Lady Deborah was “a Prophetess, the Wife of Lapidoth, [who] was judging Israel at that time” in Judges 4:4. </w:t>
      </w:r>
    </w:p>
    <w:p w:rsidR="00265120" w:rsidRPr="009C279B" w:rsidRDefault="00265120" w:rsidP="00265120">
      <w:pPr>
        <w:spacing w:line="480" w:lineRule="auto"/>
        <w:jc w:val="both"/>
        <w:rPr>
          <w:sz w:val="24"/>
          <w:szCs w:val="24"/>
        </w:rPr>
      </w:pPr>
      <w:r w:rsidRPr="009C279B">
        <w:rPr>
          <w:sz w:val="24"/>
          <w:szCs w:val="24"/>
        </w:rPr>
        <w:t xml:space="preserve">The Lady Deborah’s Relationship with the Father Stephen is in Judges 4:4. In Deuteronomy chapter 18, shows Us that all the Creatures of the Ancient World sensed a need for supernatural guidance when things got bad to make critical choices. In the words of the Lady Deborah’s song, this prophetess agape loved the Father Stephen, that She was “like the sun, when it comes out in full strength” in Judges 5:31. </w:t>
      </w:r>
    </w:p>
    <w:p w:rsidR="00265120" w:rsidRPr="009C279B" w:rsidRDefault="00265120" w:rsidP="00265120">
      <w:pPr>
        <w:spacing w:line="480" w:lineRule="auto"/>
        <w:jc w:val="both"/>
        <w:rPr>
          <w:sz w:val="24"/>
          <w:szCs w:val="24"/>
        </w:rPr>
      </w:pPr>
      <w:r w:rsidRPr="009C279B">
        <w:rPr>
          <w:sz w:val="24"/>
          <w:szCs w:val="24"/>
        </w:rPr>
        <w:t>The Lady Deborah’s Relationship with Her Husband is in Judges 4:4. This may be strange to some, that while Her Husband is identified, He played no part in the victory over the Canaanites. Even though, the Lady Deborah was as “</w:t>
      </w:r>
      <w:r w:rsidRPr="009C279B">
        <w:rPr>
          <w:b/>
          <w:sz w:val="24"/>
          <w:szCs w:val="24"/>
        </w:rPr>
        <w:t>a Woman of Valor</w:t>
      </w:r>
      <w:r w:rsidRPr="009C279B">
        <w:rPr>
          <w:sz w:val="24"/>
          <w:szCs w:val="24"/>
        </w:rPr>
        <w:t xml:space="preserve">,” She was still a Wife and member of Lepidoth’s household. In this the community respected Her Husband also. </w:t>
      </w:r>
    </w:p>
    <w:p w:rsidR="00265120" w:rsidRPr="009C279B" w:rsidRDefault="00265120" w:rsidP="00265120">
      <w:pPr>
        <w:spacing w:line="480" w:lineRule="auto"/>
        <w:jc w:val="both"/>
        <w:rPr>
          <w:sz w:val="24"/>
          <w:szCs w:val="24"/>
        </w:rPr>
      </w:pPr>
      <w:r w:rsidRPr="009C279B">
        <w:rPr>
          <w:sz w:val="24"/>
          <w:szCs w:val="24"/>
        </w:rPr>
        <w:t xml:space="preserve">The Lady Deborah’s Relationship with the Israelites is in Judges 4:4. The judges were more than a judicial function, they were in fact judicial, spiritual, political and in most cases military leaders &amp; functioned as the head government of the tribes they led. The people recognized Her as the tribe’s judicial/political authority is in Judges 4:5. There things that sets Her apart from all the other Judges: First, She was a Prophetess. Second, She was not a military leader, but She first summoned the Lord Barak, in the Name of the Father Stephen. </w:t>
      </w:r>
    </w:p>
    <w:p w:rsidR="00265120" w:rsidRPr="009C279B" w:rsidRDefault="00265120" w:rsidP="00265120">
      <w:pPr>
        <w:spacing w:line="480" w:lineRule="auto"/>
        <w:jc w:val="both"/>
        <w:rPr>
          <w:sz w:val="24"/>
          <w:szCs w:val="24"/>
        </w:rPr>
      </w:pPr>
      <w:r w:rsidRPr="009C279B">
        <w:rPr>
          <w:sz w:val="24"/>
          <w:szCs w:val="24"/>
        </w:rPr>
        <w:t xml:space="preserve">The Lady Deborah’s Relationship with Barak is in Judges 4:8, 9. The Lord Barak responded to the Lady Deborah’s call and assumed the commission as Army Commander. But He placed a condition to this accepted responsibility. “If You go with Me, I will go, but if You don’t go with Me, I won’t go.” This proves the credibility of the Lady Deborah as the Father Stephen’s </w:t>
      </w:r>
      <w:r w:rsidRPr="009C279B">
        <w:rPr>
          <w:sz w:val="24"/>
          <w:szCs w:val="24"/>
        </w:rPr>
        <w:lastRenderedPageBreak/>
        <w:t xml:space="preserve">Spokesperson &amp; Israel’s Leader. The Lady Deborah accepted the condition, but rebuked the Lord Barak. The Father Stephen had called Him and promised Him victory in Judges 4:6, 7. She placed Herself out of the spot light, and even tried to give the Lord Barak the credit for the song is in Judges chapter 5. </w:t>
      </w:r>
    </w:p>
    <w:p w:rsidR="00265120" w:rsidRPr="009C279B" w:rsidRDefault="00265120" w:rsidP="00265120">
      <w:pPr>
        <w:spacing w:line="480" w:lineRule="auto"/>
        <w:jc w:val="both"/>
        <w:rPr>
          <w:sz w:val="24"/>
          <w:szCs w:val="24"/>
        </w:rPr>
      </w:pPr>
      <w:r w:rsidRPr="009C279B">
        <w:rPr>
          <w:sz w:val="24"/>
          <w:szCs w:val="24"/>
        </w:rPr>
        <w:t xml:space="preserve">The Lady Deborah as an Example for Today: The Lady Deborah was a Woman whose confidence was rooted in a close personal relationship with the Father Stephen and to know that the Father Stephen had commissioned Her in the process. The Lady Deborah was sensitive to the limitations that Her sex seemed to place on Her. She would settle disputes as Judge, but would not lead the Army. Yet the Lady Deborah did not feel comfortable of how the Lord Barak insisted on Her to fill Her part. He asked too much. The Lady Deborah reminds Us that the Father Stephen does gift Women for spiritual leadership. The Lady Deborah was an obedient Servant of the Father Stephen, and He blessed Her with spiritual discernment. The Lady Deborah was a Woman who balanced Her many roles in life. She was a Wife, a Mother, a Prophetess, a Leader and a Judge.                    </w:t>
      </w:r>
    </w:p>
    <w:p w:rsidR="00265120" w:rsidRPr="009C279B" w:rsidRDefault="00265120" w:rsidP="00265120">
      <w:pPr>
        <w:spacing w:line="480" w:lineRule="auto"/>
        <w:jc w:val="center"/>
        <w:rPr>
          <w:b/>
          <w:sz w:val="24"/>
          <w:szCs w:val="24"/>
        </w:rPr>
      </w:pPr>
      <w:r w:rsidRPr="009C279B">
        <w:rPr>
          <w:b/>
          <w:sz w:val="24"/>
          <w:szCs w:val="24"/>
        </w:rPr>
        <w:t>THE LADY JAEL WITH THE RANK OF COLONEL OR HIGHER FOR 40 YEARS</w:t>
      </w:r>
    </w:p>
    <w:p w:rsidR="00265120" w:rsidRPr="009C279B" w:rsidRDefault="00265120" w:rsidP="00265120">
      <w:pPr>
        <w:spacing w:line="480" w:lineRule="auto"/>
        <w:jc w:val="both"/>
        <w:rPr>
          <w:sz w:val="24"/>
          <w:szCs w:val="24"/>
        </w:rPr>
      </w:pPr>
      <w:r w:rsidRPr="009C279B">
        <w:rPr>
          <w:sz w:val="24"/>
          <w:szCs w:val="24"/>
        </w:rPr>
        <w:t>The Lady Jael’s name means “</w:t>
      </w:r>
      <w:r w:rsidRPr="009C279B">
        <w:rPr>
          <w:b/>
          <w:sz w:val="24"/>
          <w:szCs w:val="24"/>
        </w:rPr>
        <w:t>Mountain Goat</w:t>
      </w:r>
      <w:r w:rsidRPr="009C279B">
        <w:rPr>
          <w:sz w:val="24"/>
          <w:szCs w:val="24"/>
        </w:rPr>
        <w:t xml:space="preserve">.” The Scripture references of the Lady Jael is in Judges chapters 4 &amp; 5. </w:t>
      </w:r>
    </w:p>
    <w:p w:rsidR="00265120" w:rsidRPr="009C279B" w:rsidRDefault="00265120" w:rsidP="00265120">
      <w:pPr>
        <w:spacing w:line="480" w:lineRule="auto"/>
        <w:jc w:val="both"/>
        <w:rPr>
          <w:sz w:val="24"/>
          <w:szCs w:val="24"/>
        </w:rPr>
      </w:pPr>
      <w:r w:rsidRPr="009C279B">
        <w:rPr>
          <w:sz w:val="24"/>
          <w:szCs w:val="24"/>
        </w:rPr>
        <w:t>The Lady Jael’s Role in Scripture: The Lady Jael was the Wife of Heber the Kenite. The Kenites were a seminomadic tribe whose name means “</w:t>
      </w:r>
      <w:r w:rsidRPr="009C279B">
        <w:rPr>
          <w:b/>
          <w:sz w:val="24"/>
          <w:szCs w:val="24"/>
        </w:rPr>
        <w:t>Metalsmith</w:t>
      </w:r>
      <w:r w:rsidRPr="009C279B">
        <w:rPr>
          <w:sz w:val="24"/>
          <w:szCs w:val="24"/>
        </w:rPr>
        <w:t>.” This may be the origin of Army Medals being issued for acts of heroism, such as the “</w:t>
      </w:r>
      <w:r w:rsidRPr="009C279B">
        <w:rPr>
          <w:b/>
          <w:sz w:val="24"/>
          <w:szCs w:val="24"/>
        </w:rPr>
        <w:t>Congressional Medal of Honor</w:t>
      </w:r>
      <w:r w:rsidRPr="009C279B">
        <w:rPr>
          <w:sz w:val="24"/>
          <w:szCs w:val="24"/>
        </w:rPr>
        <w:t xml:space="preserve">” where it is sanctioned. The Kenites are mentioned in Genesis 15:19 &amp; in the Exodus is copper-rich </w:t>
      </w:r>
      <w:r w:rsidRPr="009C279B">
        <w:rPr>
          <w:sz w:val="24"/>
          <w:szCs w:val="24"/>
        </w:rPr>
        <w:lastRenderedPageBreak/>
        <w:t xml:space="preserve">sections of the Sinai Peninsula. At the time, Heber was allied with the Canaanites of Hazor who oppressed the Israelites, even though His clan was related to Moses. Once the defeat of the Kishon River had occurred, the fleeing Canaanite Commander, came to the camp of Heber and felt safe. He was invited to rest by Jael, Heber’s Wife. Then Sisera asked for something to drink, and told Jael that if Anyone came looking for Him She was to tell them He was not there. Sisera then fell into a deep sleep. Then the Lady Deborah’s victory song describes what happened next is in Judges 5:24-26. With the Commander of the Army dead, the Canaanite oppression ended. </w:t>
      </w:r>
    </w:p>
    <w:p w:rsidR="00265120" w:rsidRPr="009C279B" w:rsidRDefault="00265120" w:rsidP="00265120">
      <w:pPr>
        <w:spacing w:line="480" w:lineRule="auto"/>
        <w:jc w:val="both"/>
        <w:rPr>
          <w:sz w:val="24"/>
          <w:szCs w:val="24"/>
        </w:rPr>
      </w:pPr>
      <w:r w:rsidRPr="009C279B">
        <w:rPr>
          <w:sz w:val="24"/>
          <w:szCs w:val="24"/>
        </w:rPr>
        <w:t xml:space="preserve">The Exploring the Lady Jael’s Relationships: The Lady Jael’s actions are surprising since Her Husband was friends with the King of Hazor is in Judges 4:17. The Lady Jael had not agreed with Her Husband’s policies and sided with Israel. The Lady Jael saw that the defeat of Sisera was a political turning point to end the aggressive oppression. </w:t>
      </w:r>
    </w:p>
    <w:p w:rsidR="00265120" w:rsidRPr="009C279B" w:rsidRDefault="00265120" w:rsidP="00265120">
      <w:pPr>
        <w:spacing w:line="480" w:lineRule="auto"/>
        <w:jc w:val="both"/>
        <w:rPr>
          <w:sz w:val="24"/>
          <w:szCs w:val="24"/>
        </w:rPr>
      </w:pPr>
      <w:r w:rsidRPr="009C279B">
        <w:rPr>
          <w:sz w:val="24"/>
          <w:szCs w:val="24"/>
        </w:rPr>
        <w:t xml:space="preserve">The Lady Jael as an Example for Today: In Old Testament Law and Custom, We find that Women were locked in relationships in which they were powerless and subservient. Yet in Judges chapters 4 &amp; 5, We meet two Women that shattered this ongoing trend. The Lady Deborah as Judge and the Lady Jael, as a Courageous Woman. The Lady Jael is a strong and decisive Woman. The Lady Jael’s actions may have surprised some, but She was doing the Father Stephen’s will. The Lady Jael’s responsiveness to the Father Stephen contrasts with the Lord Barak’s objections when told to lead the Israelite Forces. When the Lord Barak was unwilling to obey, the Father Stephen raised up a Woman to do the job. The Lady Jael’s action in shows a close trusting relationship with Her Husband. He did not reverse Her actions, nor got angry at the un-favored situation.               </w:t>
      </w:r>
    </w:p>
    <w:p w:rsidR="00265120" w:rsidRPr="009C279B" w:rsidRDefault="00265120" w:rsidP="00265120">
      <w:pPr>
        <w:spacing w:line="480" w:lineRule="auto"/>
        <w:jc w:val="center"/>
        <w:rPr>
          <w:b/>
          <w:sz w:val="24"/>
          <w:szCs w:val="24"/>
        </w:rPr>
      </w:pPr>
      <w:r w:rsidRPr="009C279B">
        <w:rPr>
          <w:b/>
          <w:sz w:val="24"/>
          <w:szCs w:val="24"/>
        </w:rPr>
        <w:lastRenderedPageBreak/>
        <w:t>THE LORD JEPHTHATH &amp; HIS DAUGHTER WITH THE RANK OF COLONEL OR HIGHER FOR 40 YEARS</w:t>
      </w:r>
    </w:p>
    <w:p w:rsidR="00265120" w:rsidRPr="009C279B" w:rsidRDefault="00265120" w:rsidP="00265120">
      <w:pPr>
        <w:spacing w:line="480" w:lineRule="auto"/>
        <w:jc w:val="both"/>
        <w:rPr>
          <w:sz w:val="24"/>
          <w:szCs w:val="24"/>
        </w:rPr>
      </w:pPr>
      <w:r w:rsidRPr="009C279B">
        <w:rPr>
          <w:sz w:val="24"/>
          <w:szCs w:val="24"/>
        </w:rPr>
        <w:t>The Lord Jephthah’s name means “</w:t>
      </w:r>
      <w:r w:rsidRPr="009C279B">
        <w:rPr>
          <w:b/>
          <w:sz w:val="24"/>
          <w:szCs w:val="24"/>
        </w:rPr>
        <w:t>He Opens</w:t>
      </w:r>
      <w:r w:rsidRPr="009C279B">
        <w:rPr>
          <w:sz w:val="24"/>
          <w:szCs w:val="24"/>
        </w:rPr>
        <w:t xml:space="preserve">” &amp; His Daughter’s name is unknown. The Scripture references of the Lord Jephthah &amp; His Daughter is in Judges chapter 10; 11:1-12:7 &amp; Hebrews 11:32. </w:t>
      </w:r>
    </w:p>
    <w:p w:rsidR="00265120" w:rsidRPr="009C279B" w:rsidRDefault="00265120" w:rsidP="00265120">
      <w:pPr>
        <w:spacing w:line="480" w:lineRule="auto"/>
        <w:jc w:val="both"/>
        <w:rPr>
          <w:sz w:val="24"/>
          <w:szCs w:val="24"/>
        </w:rPr>
      </w:pPr>
      <w:r w:rsidRPr="009C279B">
        <w:rPr>
          <w:sz w:val="24"/>
          <w:szCs w:val="24"/>
        </w:rPr>
        <w:t>The Lord Jephthah &amp; His Daughter’s Role in Scripture: The Lord Jephthah was the illegitimate Son of an Israelite who was expelled &amp; rejected by His own family and clan after His Father’s 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9C279B">
        <w:rPr>
          <w:b/>
          <w:sz w:val="24"/>
          <w:szCs w:val="24"/>
        </w:rPr>
        <w:t>that I cannot break</w:t>
      </w:r>
      <w:r w:rsidRPr="009C279B">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it corresponds to in 1</w:t>
      </w:r>
      <w:r w:rsidRPr="009C279B">
        <w:rPr>
          <w:sz w:val="24"/>
          <w:szCs w:val="24"/>
          <w:vertAlign w:val="superscript"/>
        </w:rPr>
        <w:t>st</w:t>
      </w:r>
      <w:r w:rsidRPr="009C279B">
        <w:rPr>
          <w:sz w:val="24"/>
          <w:szCs w:val="24"/>
        </w:rPr>
        <w:t xml:space="preserve"> Samuel 1:2 &amp; Luke 2:36, 37. This means the person or thing dedicated to the Father Stephen might fulfill the vow by a lifetime of service as well as by the surrender of a life. The indications are as follows: The knowledge of the Lord Jephthah had previously displayed OT History and Law in Luke 10:15-27. That every sacrifice to the Father </w:t>
      </w:r>
      <w:r w:rsidRPr="009C279B">
        <w:rPr>
          <w:sz w:val="24"/>
          <w:szCs w:val="24"/>
        </w:rPr>
        <w:lastRenderedPageBreak/>
        <w:t>Stephen required that a Priest officiate, and no Hebrew Priest would offer a Human sacrifice. The reaction of His Daughter that went out with Her friends to lament not over Her imminent death but “</w:t>
      </w:r>
      <w:r w:rsidRPr="009C279B">
        <w:rPr>
          <w:b/>
          <w:sz w:val="24"/>
          <w:szCs w:val="24"/>
        </w:rPr>
        <w:t>because I will never marry</w:t>
      </w:r>
      <w:r w:rsidRPr="009C279B">
        <w:rPr>
          <w:sz w:val="24"/>
          <w:szCs w:val="24"/>
        </w:rPr>
        <w:t xml:space="preserve">” is in Luke 11:37.   </w:t>
      </w:r>
    </w:p>
    <w:p w:rsidR="00265120" w:rsidRPr="009C279B" w:rsidRDefault="00265120" w:rsidP="00265120">
      <w:pPr>
        <w:spacing w:line="480" w:lineRule="auto"/>
        <w:jc w:val="both"/>
        <w:rPr>
          <w:sz w:val="24"/>
          <w:szCs w:val="24"/>
        </w:rPr>
      </w:pPr>
      <w:r w:rsidRPr="009C279B">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265120" w:rsidRPr="009C279B" w:rsidRDefault="00265120" w:rsidP="00265120">
      <w:pPr>
        <w:spacing w:line="480" w:lineRule="auto"/>
        <w:jc w:val="both"/>
        <w:rPr>
          <w:sz w:val="24"/>
          <w:szCs w:val="24"/>
        </w:rPr>
      </w:pPr>
      <w:r w:rsidRPr="009C279B">
        <w:rPr>
          <w:sz w:val="24"/>
          <w:szCs w:val="24"/>
        </w:rPr>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Father with the submission to the Father Stephen’s will is a challenge to all.       </w:t>
      </w:r>
    </w:p>
    <w:p w:rsidR="00265120" w:rsidRPr="009C279B" w:rsidRDefault="00265120" w:rsidP="00265120">
      <w:pPr>
        <w:spacing w:line="480" w:lineRule="auto"/>
        <w:jc w:val="center"/>
        <w:rPr>
          <w:b/>
          <w:sz w:val="24"/>
          <w:szCs w:val="24"/>
        </w:rPr>
      </w:pPr>
      <w:r w:rsidRPr="009C279B">
        <w:rPr>
          <w:b/>
          <w:sz w:val="24"/>
          <w:szCs w:val="24"/>
        </w:rPr>
        <w:t>THE LORD JOSHUA WITH THE RANK OF COLONEL OR HIGHER FOR 40 YEARS</w:t>
      </w:r>
    </w:p>
    <w:p w:rsidR="00265120" w:rsidRPr="009C279B" w:rsidRDefault="00265120" w:rsidP="00265120">
      <w:pPr>
        <w:spacing w:line="480" w:lineRule="auto"/>
        <w:jc w:val="both"/>
        <w:rPr>
          <w:sz w:val="24"/>
          <w:szCs w:val="24"/>
        </w:rPr>
      </w:pPr>
      <w:r w:rsidRPr="009C279B">
        <w:rPr>
          <w:sz w:val="24"/>
          <w:szCs w:val="24"/>
        </w:rPr>
        <w:t>The Lord Joshua’s name means “</w:t>
      </w:r>
      <w:r w:rsidRPr="009C279B">
        <w:rPr>
          <w:b/>
          <w:sz w:val="24"/>
          <w:szCs w:val="24"/>
        </w:rPr>
        <w:t>Yahweh is Salvation</w:t>
      </w:r>
      <w:r w:rsidRPr="009C279B">
        <w:rPr>
          <w:sz w:val="24"/>
          <w:szCs w:val="24"/>
        </w:rPr>
        <w:t xml:space="preserve">.” The Scripture references of the Lord Joshua is in Exodus chapter 17; Numbers chapters 14 &amp; 32; Deuteronomy chapters 1-3, 32; Hebrews 4:8 &amp; Acts 7:45. </w:t>
      </w:r>
    </w:p>
    <w:p w:rsidR="00265120" w:rsidRPr="009C279B" w:rsidRDefault="00265120" w:rsidP="00265120">
      <w:pPr>
        <w:spacing w:line="480" w:lineRule="auto"/>
        <w:jc w:val="both"/>
        <w:rPr>
          <w:sz w:val="24"/>
          <w:szCs w:val="24"/>
        </w:rPr>
      </w:pPr>
      <w:r w:rsidRPr="009C279B">
        <w:rPr>
          <w:sz w:val="24"/>
          <w:szCs w:val="24"/>
        </w:rPr>
        <w:t xml:space="preserve">The Lord Joshua’s Role in Scripture: The Lord Joshua was the Lord Moses’ Faithful Servant during the Exodus and was His Successor as Israel’s Leader after the Lord Moses had died. The </w:t>
      </w:r>
      <w:r w:rsidRPr="009C279B">
        <w:rPr>
          <w:sz w:val="24"/>
          <w:szCs w:val="24"/>
        </w:rPr>
        <w:lastRenderedPageBreak/>
        <w:t xml:space="preserve">Lord Joshua was a great Military Leader as well as a Spiritual Leader. During His reign as Commander of the Father Stephen’s Hosts, as long as He lived, the Israelites did remain faithful to the Father Stephen. </w:t>
      </w:r>
    </w:p>
    <w:p w:rsidR="00265120" w:rsidRPr="009C279B" w:rsidRDefault="00265120" w:rsidP="00265120">
      <w:pPr>
        <w:spacing w:line="480" w:lineRule="auto"/>
        <w:jc w:val="both"/>
        <w:rPr>
          <w:sz w:val="24"/>
          <w:szCs w:val="24"/>
        </w:rPr>
      </w:pPr>
      <w:r w:rsidRPr="009C279B">
        <w:rPr>
          <w:sz w:val="24"/>
          <w:szCs w:val="24"/>
        </w:rPr>
        <w:t xml:space="preserve">The Exploring of the Lord Joshua’s Relationships: The Lord Joshua’s Relationship with the Lord Moses: From the beginning of the Exodus the Lord Moses depended on the Lord Joshua. The Lord Moses depended on the Lord Joshua in time of war is in Exodus 17:8-13. The Lord Moses depended on the Lord Joshua to spy out Canaan is in Numbers chapter 14. The Lord Moses depended on the Lord Joshua for Spiritual Support and Guidance is in Exodus 24:13; 33:11. The Lord Moses appointed the Lord Joshua as His Successor is in Numbers 27:15-23 &amp; Deuteronomy 1:38; 3:28. The Significance of the Relationship is in Deuteronomy 34:9.  </w:t>
      </w:r>
    </w:p>
    <w:p w:rsidR="00265120" w:rsidRPr="009C279B" w:rsidRDefault="00265120" w:rsidP="00265120">
      <w:pPr>
        <w:spacing w:line="480" w:lineRule="auto"/>
        <w:jc w:val="both"/>
        <w:rPr>
          <w:sz w:val="24"/>
          <w:szCs w:val="24"/>
        </w:rPr>
      </w:pPr>
      <w:r w:rsidRPr="009C279B">
        <w:rPr>
          <w:sz w:val="24"/>
          <w:szCs w:val="24"/>
        </w:rPr>
        <w:t>The Lord Joshua’s Relationship with the Father Stephen: An early lesson is in Exodus 17:8-13. A sound memory is in Numbers 14:8-9. The constant exposure is in Exodus 24:13; 33:11. The Father Stephen spoke to the Lord Joshua in Joshua 1:1-9. The words for the Leaders that the Father Stephen spoke are as follows: The Father Stephen promised to be with the Lord Joshua is in Joshua 1:2-5. The Father Stephen promised the Lord Joshua to have success is in Joshua 1:6. The Father Stephen challenged the Lord Joshua to focus on observing His commands is in Joshua 1:7-8. The Father Stephen challenged the Lord Joshua to be “of good courage, do not be afraid, nor be dismayed” is in Joshua 1:9. The Father Stephen repeated His promise to be with the Lord Joshua wherever He would go is in Joshua 1:9. The Angel of the LORD appeared to Joshua and identified Himself as “</w:t>
      </w:r>
      <w:r w:rsidRPr="009C279B">
        <w:rPr>
          <w:b/>
          <w:sz w:val="24"/>
          <w:szCs w:val="24"/>
        </w:rPr>
        <w:t>Commander of the Army of the LORD</w:t>
      </w:r>
      <w:r w:rsidRPr="009C279B">
        <w:rPr>
          <w:sz w:val="24"/>
          <w:szCs w:val="24"/>
        </w:rPr>
        <w:t xml:space="preserve">” is in Joshua 5:14-15. </w:t>
      </w:r>
      <w:r w:rsidRPr="009C279B">
        <w:rPr>
          <w:sz w:val="24"/>
          <w:szCs w:val="24"/>
        </w:rPr>
        <w:lastRenderedPageBreak/>
        <w:t xml:space="preserve">The Lord Joshua’s commitment to obedience is in Joshua chapter 7. The Lord Joshua’s unusual prayer is in Joshua chapter 10. </w:t>
      </w:r>
    </w:p>
    <w:p w:rsidR="00265120" w:rsidRPr="009C279B" w:rsidRDefault="00265120" w:rsidP="00265120">
      <w:pPr>
        <w:spacing w:line="480" w:lineRule="auto"/>
        <w:jc w:val="both"/>
        <w:rPr>
          <w:sz w:val="24"/>
          <w:szCs w:val="24"/>
        </w:rPr>
      </w:pPr>
      <w:r w:rsidRPr="009C279B">
        <w:rPr>
          <w:sz w:val="24"/>
          <w:szCs w:val="24"/>
        </w:rPr>
        <w:t xml:space="preserve">The Lord Joshua’s Relationship with the Israelites is in Joshua chapters 23 &amp; 24. The Israelites saw that the Father Stephen was with the Lord Joshua, they followed Him because He had proven to be a successful leader is in Joshua chapters 3-5. He challenged Israel to serve the Father Stephen is in Joshua 24:15, 18, 31. </w:t>
      </w:r>
    </w:p>
    <w:p w:rsidR="00265120" w:rsidRPr="009C279B" w:rsidRDefault="00265120" w:rsidP="00265120">
      <w:pPr>
        <w:spacing w:line="480" w:lineRule="auto"/>
        <w:jc w:val="both"/>
        <w:rPr>
          <w:sz w:val="24"/>
          <w:szCs w:val="24"/>
        </w:rPr>
      </w:pPr>
      <w:r w:rsidRPr="009C279B">
        <w:rPr>
          <w:sz w:val="24"/>
          <w:szCs w:val="24"/>
        </w:rPr>
        <w:t xml:space="preserve">The Lord Joshua as an Example for Today: The Lord Joshua as a Leader was only second to the Lord Moses in His impact with the Father Stephen’s people, the Israelites. He served the Father Stephen as the Lord Moses’ Servant, as well as the Commander of all the Israelite Forces faithfully. This was done by obeying the Father Stephen fully and completely, that gave Him the success needed to achieve what needed to be done. The Lord Joshua demonstrates the value of mentoring. The Lord Joshua demonstrates the importance of obeying the Father Stephen. At Jericho, the Lord Joshua followed the Father Stephen’s commands to the letter, despite the fact that they made no military sense. The Lord Joshua demonstrates the Authority of the Good Example.              </w:t>
      </w:r>
    </w:p>
    <w:p w:rsidR="00265120" w:rsidRPr="009C279B" w:rsidRDefault="00265120" w:rsidP="00265120">
      <w:pPr>
        <w:spacing w:line="480" w:lineRule="auto"/>
        <w:jc w:val="center"/>
        <w:rPr>
          <w:b/>
          <w:sz w:val="24"/>
          <w:szCs w:val="24"/>
        </w:rPr>
      </w:pPr>
      <w:r w:rsidRPr="009C279B">
        <w:rPr>
          <w:b/>
          <w:sz w:val="24"/>
          <w:szCs w:val="24"/>
        </w:rPr>
        <w:t>THE LORD JEROBOAM WITH THE RANK OF COLONEL OR HIGHER FOR 40 YEARS</w:t>
      </w:r>
    </w:p>
    <w:p w:rsidR="00265120" w:rsidRPr="009C279B" w:rsidRDefault="00265120" w:rsidP="00265120">
      <w:pPr>
        <w:spacing w:line="480" w:lineRule="auto"/>
        <w:rPr>
          <w:sz w:val="24"/>
          <w:szCs w:val="24"/>
        </w:rPr>
      </w:pPr>
      <w:r w:rsidRPr="009C279B">
        <w:rPr>
          <w:sz w:val="24"/>
          <w:szCs w:val="24"/>
        </w:rPr>
        <w:t>The Lord Jeroboam’s name means</w:t>
      </w:r>
      <w:r w:rsidRPr="009C279B">
        <w:rPr>
          <w:b/>
          <w:sz w:val="24"/>
          <w:szCs w:val="24"/>
        </w:rPr>
        <w:t xml:space="preserve"> “May the People Increase.” </w:t>
      </w:r>
      <w:r w:rsidRPr="009C279B">
        <w:rPr>
          <w:sz w:val="24"/>
          <w:szCs w:val="24"/>
        </w:rPr>
        <w:t>The Scripture references of the Lord Jeroboam is in 1</w:t>
      </w:r>
      <w:r w:rsidRPr="009C279B">
        <w:rPr>
          <w:sz w:val="24"/>
          <w:szCs w:val="24"/>
          <w:vertAlign w:val="superscript"/>
        </w:rPr>
        <w:t>st</w:t>
      </w:r>
      <w:r w:rsidRPr="009C279B">
        <w:rPr>
          <w:sz w:val="24"/>
          <w:szCs w:val="24"/>
        </w:rPr>
        <w:t xml:space="preserve"> Kings 11:26-14:20 &amp; 2</w:t>
      </w:r>
      <w:r w:rsidRPr="009C279B">
        <w:rPr>
          <w:sz w:val="24"/>
          <w:szCs w:val="24"/>
          <w:vertAlign w:val="superscript"/>
        </w:rPr>
        <w:t>nd</w:t>
      </w:r>
      <w:r w:rsidRPr="009C279B">
        <w:rPr>
          <w:sz w:val="24"/>
          <w:szCs w:val="24"/>
        </w:rPr>
        <w:t xml:space="preserve"> Chronicles chapter 13. </w:t>
      </w:r>
    </w:p>
    <w:p w:rsidR="00265120" w:rsidRPr="009C279B" w:rsidRDefault="00265120" w:rsidP="00265120">
      <w:pPr>
        <w:spacing w:line="480" w:lineRule="auto"/>
        <w:jc w:val="both"/>
        <w:rPr>
          <w:sz w:val="24"/>
          <w:szCs w:val="24"/>
        </w:rPr>
      </w:pPr>
      <w:r w:rsidRPr="009C279B">
        <w:rPr>
          <w:sz w:val="24"/>
          <w:szCs w:val="24"/>
        </w:rPr>
        <w:t xml:space="preserve">The Lord Jeroboam’s Role in Scripture: The Lord Jeroboam was largely responsible for the Establishment of the Division of the Northern Kingdom of Israel. He was also as responsible for </w:t>
      </w:r>
      <w:r w:rsidRPr="009C279B">
        <w:rPr>
          <w:sz w:val="24"/>
          <w:szCs w:val="24"/>
        </w:rPr>
        <w:lastRenderedPageBreak/>
        <w:t>setting the sinful course for the Northern Kingdom is in 1</w:t>
      </w:r>
      <w:r w:rsidRPr="009C279B">
        <w:rPr>
          <w:sz w:val="24"/>
          <w:szCs w:val="24"/>
          <w:vertAlign w:val="superscript"/>
        </w:rPr>
        <w:t>st</w:t>
      </w:r>
      <w:r w:rsidRPr="009C279B">
        <w:rPr>
          <w:sz w:val="24"/>
          <w:szCs w:val="24"/>
        </w:rPr>
        <w:t xml:space="preserve"> Kings 15:30; 16:2, 19, 26, 31 &amp; 2</w:t>
      </w:r>
      <w:r w:rsidRPr="009C279B">
        <w:rPr>
          <w:sz w:val="24"/>
          <w:szCs w:val="24"/>
          <w:vertAlign w:val="superscript"/>
        </w:rPr>
        <w:t>nd</w:t>
      </w:r>
      <w:r w:rsidRPr="009C279B">
        <w:rPr>
          <w:sz w:val="24"/>
          <w:szCs w:val="24"/>
        </w:rPr>
        <w:t xml:space="preserve"> Kings 3:3; 10:29. The Lord Jeroboam is a powerful example of a Man who had great opportunity, but purposely refused the Father Stephen’s ways and by His choice, damned Himself and the future generations afterwards. </w:t>
      </w:r>
    </w:p>
    <w:p w:rsidR="00265120" w:rsidRPr="009C279B" w:rsidRDefault="00265120" w:rsidP="00265120">
      <w:pPr>
        <w:spacing w:line="480" w:lineRule="auto"/>
        <w:jc w:val="both"/>
        <w:rPr>
          <w:sz w:val="24"/>
          <w:szCs w:val="24"/>
        </w:rPr>
      </w:pPr>
      <w:r w:rsidRPr="009C279B">
        <w:rPr>
          <w:sz w:val="24"/>
          <w:szCs w:val="24"/>
        </w:rPr>
        <w:t>The Lord Jeroboam’s Life and Times: The Lord Jeroboam was an industrious and talented Young Man. The Lord Solomon recognized His ability and made Him supervisor of the labor force. When the Lord Solomon had predicted that the Lord Jeroboam would become Ruler of the 10 Hebrew tribes, the Lord Solomon tried to kill Him. After the death of the Lord Solomon, the Lord Jeroboam became the Spokesperson for the Northern Tribes, deploring the Lord Rehoboam to lighten the tax load that the Lord Solomon had commanded. When the Lord Rehoboam arrogantly refused, the rebel tribes crowned the Lord Jeroboam. Then He immediately took steps to consolidate His authority. But war with Judah in His 18</w:t>
      </w:r>
      <w:r w:rsidRPr="009C279B">
        <w:rPr>
          <w:sz w:val="24"/>
          <w:szCs w:val="24"/>
          <w:vertAlign w:val="superscript"/>
        </w:rPr>
        <w:t>th</w:t>
      </w:r>
      <w:r w:rsidRPr="009C279B">
        <w:rPr>
          <w:sz w:val="24"/>
          <w:szCs w:val="24"/>
        </w:rPr>
        <w:t xml:space="preserve"> year, He lost territory. Three years later He died. </w:t>
      </w:r>
    </w:p>
    <w:p w:rsidR="00265120" w:rsidRPr="009C279B" w:rsidRDefault="00265120" w:rsidP="00265120">
      <w:pPr>
        <w:spacing w:line="480" w:lineRule="auto"/>
        <w:jc w:val="both"/>
        <w:rPr>
          <w:sz w:val="24"/>
          <w:szCs w:val="24"/>
        </w:rPr>
      </w:pPr>
      <w:r w:rsidRPr="009C279B">
        <w:rPr>
          <w:sz w:val="24"/>
          <w:szCs w:val="24"/>
        </w:rPr>
        <w:t>The Exploring the Lord Jeroboam’s Relationships: The Lord Jeroboam commissioned by the Father Stephen is in 1</w:t>
      </w:r>
      <w:r w:rsidRPr="009C279B">
        <w:rPr>
          <w:sz w:val="24"/>
          <w:szCs w:val="24"/>
          <w:vertAlign w:val="superscript"/>
        </w:rPr>
        <w:t>st</w:t>
      </w:r>
      <w:r w:rsidRPr="009C279B">
        <w:rPr>
          <w:sz w:val="24"/>
          <w:szCs w:val="24"/>
        </w:rPr>
        <w:t xml:space="preserve"> Kings 11:26-40. The Lord Jeroboam’s choice is in 1</w:t>
      </w:r>
      <w:r w:rsidRPr="009C279B">
        <w:rPr>
          <w:sz w:val="24"/>
          <w:szCs w:val="24"/>
          <w:vertAlign w:val="superscript"/>
        </w:rPr>
        <w:t>st</w:t>
      </w:r>
      <w:r w:rsidRPr="009C279B">
        <w:rPr>
          <w:sz w:val="24"/>
          <w:szCs w:val="24"/>
        </w:rPr>
        <w:t xml:space="preserve"> Kings 12:25-33. The Father Stephen’s response is in 1</w:t>
      </w:r>
      <w:r w:rsidRPr="009C279B">
        <w:rPr>
          <w:sz w:val="24"/>
          <w:szCs w:val="24"/>
          <w:vertAlign w:val="superscript"/>
        </w:rPr>
        <w:t>st</w:t>
      </w:r>
      <w:r w:rsidRPr="009C279B">
        <w:rPr>
          <w:sz w:val="24"/>
          <w:szCs w:val="24"/>
        </w:rPr>
        <w:t xml:space="preserve"> Kings chapter 13. The Father Stephen helps Judah is in 2</w:t>
      </w:r>
      <w:r w:rsidRPr="009C279B">
        <w:rPr>
          <w:sz w:val="24"/>
          <w:szCs w:val="24"/>
          <w:vertAlign w:val="superscript"/>
        </w:rPr>
        <w:t>nd</w:t>
      </w:r>
      <w:r w:rsidRPr="009C279B">
        <w:rPr>
          <w:sz w:val="24"/>
          <w:szCs w:val="24"/>
        </w:rPr>
        <w:t xml:space="preserve"> Chronicles 13:20. </w:t>
      </w:r>
    </w:p>
    <w:p w:rsidR="00265120" w:rsidRPr="009C279B" w:rsidRDefault="00265120" w:rsidP="00265120">
      <w:pPr>
        <w:spacing w:line="480" w:lineRule="auto"/>
        <w:jc w:val="both"/>
        <w:rPr>
          <w:b/>
          <w:sz w:val="24"/>
          <w:szCs w:val="24"/>
        </w:rPr>
      </w:pPr>
      <w:r w:rsidRPr="009C279B">
        <w:rPr>
          <w:sz w:val="24"/>
          <w:szCs w:val="24"/>
        </w:rPr>
        <w:t xml:space="preserve">The Lord Jeroboam as an Example for Today: The Lord Jeroboam was an energetic leader. But He did not rely on the Father Stephen’s ways and fell. The Lord Jeroboam reminds Us that We are wise to trust in the Father Stephen’s promises, but utterly foolish to not do so. The Lord </w:t>
      </w:r>
      <w:r w:rsidRPr="009C279B">
        <w:rPr>
          <w:sz w:val="24"/>
          <w:szCs w:val="24"/>
        </w:rPr>
        <w:lastRenderedPageBreak/>
        <w:t xml:space="preserve">Jeroboam alerts Us to the limitations of Human reason. The Lord Jeroboam demonstrates the impact one person’s choices can have on others.       </w:t>
      </w:r>
      <w:r w:rsidRPr="009C279B">
        <w:rPr>
          <w:b/>
          <w:sz w:val="24"/>
          <w:szCs w:val="24"/>
        </w:rPr>
        <w:t xml:space="preserve"> </w:t>
      </w:r>
    </w:p>
    <w:p w:rsidR="00265120" w:rsidRPr="009C279B" w:rsidRDefault="00265120" w:rsidP="00265120">
      <w:pPr>
        <w:spacing w:line="480" w:lineRule="auto"/>
        <w:jc w:val="center"/>
        <w:rPr>
          <w:b/>
          <w:sz w:val="24"/>
          <w:szCs w:val="24"/>
        </w:rPr>
      </w:pPr>
      <w:r w:rsidRPr="009C279B">
        <w:rPr>
          <w:b/>
          <w:sz w:val="24"/>
          <w:szCs w:val="24"/>
        </w:rPr>
        <w:t>THE LORD AHAB WITH THE RANK OF COLONEL OR HIGHER FOR 40 YEARS</w:t>
      </w:r>
    </w:p>
    <w:p w:rsidR="00265120" w:rsidRPr="009C279B" w:rsidRDefault="00265120" w:rsidP="00265120">
      <w:pPr>
        <w:spacing w:line="480" w:lineRule="auto"/>
        <w:rPr>
          <w:sz w:val="24"/>
          <w:szCs w:val="24"/>
        </w:rPr>
      </w:pPr>
      <w:r w:rsidRPr="009C279B">
        <w:rPr>
          <w:sz w:val="24"/>
          <w:szCs w:val="24"/>
        </w:rPr>
        <w:t>The Lord Ahab’s name means “</w:t>
      </w:r>
      <w:r w:rsidRPr="009C279B">
        <w:rPr>
          <w:b/>
          <w:sz w:val="24"/>
          <w:szCs w:val="24"/>
        </w:rPr>
        <w:t>Father is Brother</w:t>
      </w:r>
      <w:r w:rsidRPr="009C279B">
        <w:rPr>
          <w:sz w:val="24"/>
          <w:szCs w:val="24"/>
        </w:rPr>
        <w:t>.” The Scripture references of the Lord Ahab is in 1</w:t>
      </w:r>
      <w:r w:rsidRPr="009C279B">
        <w:rPr>
          <w:sz w:val="24"/>
          <w:szCs w:val="24"/>
          <w:vertAlign w:val="superscript"/>
        </w:rPr>
        <w:t>st</w:t>
      </w:r>
      <w:r w:rsidRPr="009C279B">
        <w:rPr>
          <w:sz w:val="24"/>
          <w:szCs w:val="24"/>
        </w:rPr>
        <w:t xml:space="preserve"> Kings chapters 16-18, 20-22 &amp; 2</w:t>
      </w:r>
      <w:r w:rsidRPr="009C279B">
        <w:rPr>
          <w:sz w:val="24"/>
          <w:szCs w:val="24"/>
          <w:vertAlign w:val="superscript"/>
        </w:rPr>
        <w:t>nd</w:t>
      </w:r>
      <w:r w:rsidRPr="009C279B">
        <w:rPr>
          <w:sz w:val="24"/>
          <w:szCs w:val="24"/>
        </w:rPr>
        <w:t xml:space="preserve"> Chronicles chapter 18.</w:t>
      </w:r>
    </w:p>
    <w:p w:rsidR="00265120" w:rsidRPr="009C279B" w:rsidRDefault="00265120" w:rsidP="00265120">
      <w:pPr>
        <w:spacing w:line="480" w:lineRule="auto"/>
        <w:jc w:val="both"/>
        <w:rPr>
          <w:sz w:val="24"/>
          <w:szCs w:val="24"/>
        </w:rPr>
      </w:pPr>
      <w:r w:rsidRPr="009C279B">
        <w:rPr>
          <w:sz w:val="24"/>
          <w:szCs w:val="24"/>
        </w:rPr>
        <w:t xml:space="preserve">The Lord Ahab’s Role in Scripture: The Lord Ahab with His Queen, Jezebel, defiantly promoted the worship of Baal-Melqart [a doctrine to engage in sexuality &amp; commit idolatry in Revelation 2:20-24] in an attempt to replace the worship of the Father Stephen in the Northern Kingdom.  </w:t>
      </w:r>
    </w:p>
    <w:p w:rsidR="00265120" w:rsidRPr="009C279B" w:rsidRDefault="00265120" w:rsidP="00265120">
      <w:pPr>
        <w:spacing w:line="480" w:lineRule="auto"/>
        <w:jc w:val="both"/>
        <w:rPr>
          <w:sz w:val="24"/>
          <w:szCs w:val="24"/>
        </w:rPr>
      </w:pPr>
      <w:r w:rsidRPr="009C279B">
        <w:rPr>
          <w:sz w:val="24"/>
          <w:szCs w:val="24"/>
        </w:rPr>
        <w:t>The Lord Ahab’s Life and Times: The Lord Ahab had a long rule, in general He was a capable leader. He continued to build is in 1</w:t>
      </w:r>
      <w:r w:rsidRPr="009C279B">
        <w:rPr>
          <w:sz w:val="24"/>
          <w:szCs w:val="24"/>
          <w:vertAlign w:val="superscript"/>
        </w:rPr>
        <w:t>st</w:t>
      </w:r>
      <w:r w:rsidRPr="009C279B">
        <w:rPr>
          <w:sz w:val="24"/>
          <w:szCs w:val="24"/>
        </w:rPr>
        <w:t xml:space="preserve"> Kings 22:39. Twice He defeated the Aramean Forces of Ben-Hadad II. He also joined a coalition of Kings who stopped to a certain extent the advance of the Assyrians under Shalmaneser II at Qarqar in 853 BC. He also made an alliance with Jehoshaphat of Judah, maintaining the peace that existed since Omri.   </w:t>
      </w:r>
    </w:p>
    <w:p w:rsidR="00265120" w:rsidRPr="009C279B" w:rsidRDefault="00265120" w:rsidP="00265120">
      <w:pPr>
        <w:spacing w:line="480" w:lineRule="auto"/>
        <w:jc w:val="both"/>
        <w:rPr>
          <w:sz w:val="24"/>
          <w:szCs w:val="24"/>
        </w:rPr>
      </w:pPr>
      <w:r w:rsidRPr="009C279B">
        <w:rPr>
          <w:sz w:val="24"/>
          <w:szCs w:val="24"/>
        </w:rPr>
        <w:t>The Exploring of the Lord Ahab’s Relationships: The Lord Ahab’s Relationship with Jezebel is in 1</w:t>
      </w:r>
      <w:r w:rsidRPr="009C279B">
        <w:rPr>
          <w:sz w:val="24"/>
          <w:szCs w:val="24"/>
          <w:vertAlign w:val="superscript"/>
        </w:rPr>
        <w:t>st</w:t>
      </w:r>
      <w:r w:rsidRPr="009C279B">
        <w:rPr>
          <w:sz w:val="24"/>
          <w:szCs w:val="24"/>
        </w:rPr>
        <w:t xml:space="preserve"> Kings chapter 21. The Lady Jezebel was from Sidon, a center of the worship of Baal-Melqart. When She came to Israel, She influenced Her Husband to worship Her deity, and in time, converted Him to Her religion. The Lord Ahab built an altar is in 1</w:t>
      </w:r>
      <w:r w:rsidRPr="009C279B">
        <w:rPr>
          <w:sz w:val="24"/>
          <w:szCs w:val="24"/>
          <w:vertAlign w:val="superscript"/>
        </w:rPr>
        <w:t>st</w:t>
      </w:r>
      <w:r w:rsidRPr="009C279B">
        <w:rPr>
          <w:sz w:val="24"/>
          <w:szCs w:val="24"/>
        </w:rPr>
        <w:t xml:space="preserve"> Kings 16:32, 33. Together they set out to replace the worship of the Father Stephen in Israel with the worship of Baal. To accomplish this, the Lady Jezebel tried to kill off all the Prophets of the Father Stephen in 1</w:t>
      </w:r>
      <w:r w:rsidRPr="009C279B">
        <w:rPr>
          <w:sz w:val="24"/>
          <w:szCs w:val="24"/>
          <w:vertAlign w:val="superscript"/>
        </w:rPr>
        <w:t>st</w:t>
      </w:r>
      <w:r w:rsidRPr="009C279B">
        <w:rPr>
          <w:sz w:val="24"/>
          <w:szCs w:val="24"/>
        </w:rPr>
        <w:t xml:space="preserve"> Kings 18:4. In 1</w:t>
      </w:r>
      <w:r w:rsidRPr="009C279B">
        <w:rPr>
          <w:sz w:val="24"/>
          <w:szCs w:val="24"/>
          <w:vertAlign w:val="superscript"/>
        </w:rPr>
        <w:t>st</w:t>
      </w:r>
      <w:r w:rsidRPr="009C279B">
        <w:rPr>
          <w:sz w:val="24"/>
          <w:szCs w:val="24"/>
        </w:rPr>
        <w:t xml:space="preserve"> Kings chapter 21 tells us that the Lord Ahab wanted His palace for a vegetable </w:t>
      </w:r>
      <w:r w:rsidRPr="009C279B">
        <w:rPr>
          <w:sz w:val="24"/>
          <w:szCs w:val="24"/>
        </w:rPr>
        <w:lastRenderedPageBreak/>
        <w:t xml:space="preserve">garden. The Owner refused and He went home pissed. When She found out She organized a hit in which the Owner was killed, and then the Lord Ahab got what He wanted. The Lord Ahab was a gifted military commander, but also wicked and weak depending on His Wife. </w:t>
      </w:r>
    </w:p>
    <w:p w:rsidR="00265120" w:rsidRPr="009C279B" w:rsidRDefault="00265120" w:rsidP="00265120">
      <w:pPr>
        <w:spacing w:line="480" w:lineRule="auto"/>
        <w:jc w:val="both"/>
        <w:rPr>
          <w:sz w:val="24"/>
          <w:szCs w:val="24"/>
        </w:rPr>
      </w:pPr>
      <w:r w:rsidRPr="009C279B">
        <w:rPr>
          <w:sz w:val="24"/>
          <w:szCs w:val="24"/>
        </w:rPr>
        <w:t>The Lord Ahab’s Relationship with the Father Stephen: The Father Stephen did not leave the apostate King alone, not did He abandon His efforts to turn Him back to the true faith. The Lord Elijah predicted the Father Stephen’s Judgment is in 1</w:t>
      </w:r>
      <w:r w:rsidRPr="009C279B">
        <w:rPr>
          <w:sz w:val="24"/>
          <w:szCs w:val="24"/>
          <w:vertAlign w:val="superscript"/>
        </w:rPr>
        <w:t>st</w:t>
      </w:r>
      <w:r w:rsidRPr="009C279B">
        <w:rPr>
          <w:sz w:val="24"/>
          <w:szCs w:val="24"/>
        </w:rPr>
        <w:t xml:space="preserve"> Kings chapter 17. The Lord Ahab accepted the Lord Elijah’s challenge is in 1</w:t>
      </w:r>
      <w:r w:rsidRPr="009C279B">
        <w:rPr>
          <w:sz w:val="24"/>
          <w:szCs w:val="24"/>
          <w:vertAlign w:val="superscript"/>
        </w:rPr>
        <w:t>st</w:t>
      </w:r>
      <w:r w:rsidRPr="009C279B">
        <w:rPr>
          <w:sz w:val="24"/>
          <w:szCs w:val="24"/>
        </w:rPr>
        <w:t xml:space="preserve"> Kings chapter 18. The Father Stephen assisted the Lord Ahab against the Syrians is in 1</w:t>
      </w:r>
      <w:r w:rsidRPr="009C279B">
        <w:rPr>
          <w:sz w:val="24"/>
          <w:szCs w:val="24"/>
          <w:vertAlign w:val="superscript"/>
        </w:rPr>
        <w:t>st</w:t>
      </w:r>
      <w:r w:rsidRPr="009C279B">
        <w:rPr>
          <w:sz w:val="24"/>
          <w:szCs w:val="24"/>
        </w:rPr>
        <w:t xml:space="preserve"> Kings chapter 20. The Lord Ahab fear the Father Stephen’s Judgment is in 1</w:t>
      </w:r>
      <w:r w:rsidRPr="009C279B">
        <w:rPr>
          <w:sz w:val="24"/>
          <w:szCs w:val="24"/>
          <w:vertAlign w:val="superscript"/>
        </w:rPr>
        <w:t>st</w:t>
      </w:r>
      <w:r w:rsidRPr="009C279B">
        <w:rPr>
          <w:sz w:val="24"/>
          <w:szCs w:val="24"/>
        </w:rPr>
        <w:t xml:space="preserve"> Kings chapter 21. The Lord Ahab disregarded the warning of the Prophet Micaiah is in 1</w:t>
      </w:r>
      <w:r w:rsidRPr="009C279B">
        <w:rPr>
          <w:sz w:val="24"/>
          <w:szCs w:val="24"/>
          <w:vertAlign w:val="superscript"/>
        </w:rPr>
        <w:t>st</w:t>
      </w:r>
      <w:r w:rsidRPr="009C279B">
        <w:rPr>
          <w:sz w:val="24"/>
          <w:szCs w:val="24"/>
        </w:rPr>
        <w:t xml:space="preserve"> Kings chapter 22. </w:t>
      </w:r>
    </w:p>
    <w:p w:rsidR="00265120" w:rsidRPr="009C279B" w:rsidRDefault="00265120" w:rsidP="00265120">
      <w:pPr>
        <w:spacing w:line="480" w:lineRule="auto"/>
        <w:jc w:val="both"/>
        <w:rPr>
          <w:sz w:val="24"/>
          <w:szCs w:val="24"/>
        </w:rPr>
      </w:pPr>
      <w:r w:rsidRPr="009C279B">
        <w:rPr>
          <w:sz w:val="24"/>
          <w:szCs w:val="24"/>
        </w:rPr>
        <w:t xml:space="preserve">The Lord Ahab as an Example for Today: The Lord Ahab is a complex figure whose weakness made Him vulnerable to domination of His Wife Jezebel, and the tendency of His sin made Him responsive to the Father Stephen, even though He had many opportunities to repent. The Lord Ahab warns Us against the faith of a Wife who lure’s it prey into sexuality and idolatry. The Lord Ahab warns Us against showing contempt for the Father Stephen’s grace.              </w:t>
      </w:r>
    </w:p>
    <w:p w:rsidR="00265120" w:rsidRPr="009C279B" w:rsidRDefault="00265120" w:rsidP="00265120">
      <w:pPr>
        <w:spacing w:line="480" w:lineRule="auto"/>
        <w:jc w:val="center"/>
        <w:rPr>
          <w:b/>
          <w:sz w:val="24"/>
          <w:szCs w:val="24"/>
        </w:rPr>
      </w:pPr>
      <w:r w:rsidRPr="009C279B">
        <w:rPr>
          <w:b/>
          <w:sz w:val="24"/>
          <w:szCs w:val="24"/>
        </w:rPr>
        <w:t>THE LORD JEHU WITH THE RANK OF COLONEL OR HIGHER FOR 40 YEARS</w:t>
      </w:r>
    </w:p>
    <w:p w:rsidR="00265120" w:rsidRPr="009C279B" w:rsidRDefault="00265120" w:rsidP="00265120">
      <w:pPr>
        <w:spacing w:line="480" w:lineRule="auto"/>
        <w:jc w:val="both"/>
        <w:rPr>
          <w:sz w:val="24"/>
          <w:szCs w:val="24"/>
        </w:rPr>
      </w:pPr>
      <w:r w:rsidRPr="009C279B">
        <w:rPr>
          <w:sz w:val="24"/>
          <w:szCs w:val="24"/>
        </w:rPr>
        <w:t>The Lord Jehu’s name means “</w:t>
      </w:r>
      <w:r w:rsidRPr="009C279B">
        <w:rPr>
          <w:b/>
          <w:sz w:val="24"/>
          <w:szCs w:val="24"/>
        </w:rPr>
        <w:t>He is Yahweh</w:t>
      </w:r>
      <w:r w:rsidRPr="009C279B">
        <w:rPr>
          <w:sz w:val="24"/>
          <w:szCs w:val="24"/>
        </w:rPr>
        <w:t>.” The Scripture references of the Lord Jehu is in 1</w:t>
      </w:r>
      <w:r w:rsidRPr="009C279B">
        <w:rPr>
          <w:sz w:val="24"/>
          <w:szCs w:val="24"/>
          <w:vertAlign w:val="superscript"/>
        </w:rPr>
        <w:t>st</w:t>
      </w:r>
      <w:r w:rsidRPr="009C279B">
        <w:rPr>
          <w:sz w:val="24"/>
          <w:szCs w:val="24"/>
        </w:rPr>
        <w:t xml:space="preserve"> Kings 19:16, 17; 2</w:t>
      </w:r>
      <w:r w:rsidRPr="009C279B">
        <w:rPr>
          <w:sz w:val="24"/>
          <w:szCs w:val="24"/>
          <w:vertAlign w:val="superscript"/>
        </w:rPr>
        <w:t>nd</w:t>
      </w:r>
      <w:r w:rsidRPr="009C279B">
        <w:rPr>
          <w:sz w:val="24"/>
          <w:szCs w:val="24"/>
        </w:rPr>
        <w:t xml:space="preserve"> Kings 9:1-10:36; 2</w:t>
      </w:r>
      <w:r w:rsidRPr="009C279B">
        <w:rPr>
          <w:sz w:val="24"/>
          <w:szCs w:val="24"/>
          <w:vertAlign w:val="superscript"/>
        </w:rPr>
        <w:t>nd</w:t>
      </w:r>
      <w:r w:rsidRPr="009C279B">
        <w:rPr>
          <w:sz w:val="24"/>
          <w:szCs w:val="24"/>
        </w:rPr>
        <w:t xml:space="preserve"> Chronicles chapter 22 &amp; Hosea 1:4. </w:t>
      </w:r>
    </w:p>
    <w:p w:rsidR="00265120" w:rsidRPr="009C279B" w:rsidRDefault="00265120" w:rsidP="00265120">
      <w:pPr>
        <w:spacing w:line="480" w:lineRule="auto"/>
        <w:jc w:val="both"/>
        <w:rPr>
          <w:sz w:val="24"/>
          <w:szCs w:val="24"/>
        </w:rPr>
      </w:pPr>
      <w:r w:rsidRPr="009C279B">
        <w:rPr>
          <w:sz w:val="24"/>
          <w:szCs w:val="24"/>
        </w:rPr>
        <w:t xml:space="preserve">The Lord Jehu’s Role in Scripture: The Lord Jehu was the Commander of Israel’s Army, but the Prophets Elijah &amp; Elisha anointed Him King. He endeavored to wipe out the remnant of the Lord </w:t>
      </w:r>
      <w:r w:rsidRPr="009C279B">
        <w:rPr>
          <w:sz w:val="24"/>
          <w:szCs w:val="24"/>
        </w:rPr>
        <w:lastRenderedPageBreak/>
        <w:t xml:space="preserve">Ahab’s family line. He also wiped out the adherents of Baal worship, such as the Lord Ahab had promoted. The Lord Jehu’s descendants ruled for 4 generations (285.7 years). </w:t>
      </w:r>
    </w:p>
    <w:p w:rsidR="00265120" w:rsidRPr="009C279B" w:rsidRDefault="00265120" w:rsidP="00265120">
      <w:pPr>
        <w:spacing w:line="480" w:lineRule="auto"/>
        <w:jc w:val="both"/>
        <w:rPr>
          <w:sz w:val="24"/>
          <w:szCs w:val="24"/>
        </w:rPr>
      </w:pPr>
      <w:r w:rsidRPr="009C279B">
        <w:rPr>
          <w:sz w:val="24"/>
          <w:szCs w:val="24"/>
        </w:rPr>
        <w:t>The Exploring of the Lord Jehu’s Relationships: The Lord Jehu was anointed by the Father Stephen’s Prophets is in 1</w:t>
      </w:r>
      <w:r w:rsidRPr="009C279B">
        <w:rPr>
          <w:sz w:val="24"/>
          <w:szCs w:val="24"/>
          <w:vertAlign w:val="superscript"/>
        </w:rPr>
        <w:t>st</w:t>
      </w:r>
      <w:r w:rsidRPr="009C279B">
        <w:rPr>
          <w:sz w:val="24"/>
          <w:szCs w:val="24"/>
        </w:rPr>
        <w:t xml:space="preserve"> Kings 19:16, 16 &amp; 2</w:t>
      </w:r>
      <w:r w:rsidRPr="009C279B">
        <w:rPr>
          <w:sz w:val="24"/>
          <w:szCs w:val="24"/>
          <w:vertAlign w:val="superscript"/>
        </w:rPr>
        <w:t>nd</w:t>
      </w:r>
      <w:r w:rsidRPr="009C279B">
        <w:rPr>
          <w:sz w:val="24"/>
          <w:szCs w:val="24"/>
        </w:rPr>
        <w:t xml:space="preserve"> Kings 9:1-10. </w:t>
      </w:r>
    </w:p>
    <w:p w:rsidR="00265120" w:rsidRPr="009C279B" w:rsidRDefault="00265120" w:rsidP="00265120">
      <w:pPr>
        <w:spacing w:line="480" w:lineRule="auto"/>
        <w:jc w:val="both"/>
        <w:rPr>
          <w:sz w:val="24"/>
          <w:szCs w:val="24"/>
        </w:rPr>
      </w:pPr>
      <w:r w:rsidRPr="009C279B">
        <w:rPr>
          <w:sz w:val="24"/>
          <w:szCs w:val="24"/>
        </w:rPr>
        <w:t>The Lord Jehu fulfilled the Father Stephen’s Word is in 2</w:t>
      </w:r>
      <w:r w:rsidRPr="009C279B">
        <w:rPr>
          <w:sz w:val="24"/>
          <w:szCs w:val="24"/>
          <w:vertAlign w:val="superscript"/>
        </w:rPr>
        <w:t>nd</w:t>
      </w:r>
      <w:r w:rsidRPr="009C279B">
        <w:rPr>
          <w:sz w:val="24"/>
          <w:szCs w:val="24"/>
        </w:rPr>
        <w:t xml:space="preserve"> Kings 9:11-10:28. The Lord Jehu killed Members of the Lord Ahab’s Family is in 2</w:t>
      </w:r>
      <w:r w:rsidRPr="009C279B">
        <w:rPr>
          <w:sz w:val="24"/>
          <w:szCs w:val="24"/>
          <w:vertAlign w:val="superscript"/>
        </w:rPr>
        <w:t>nd</w:t>
      </w:r>
      <w:r w:rsidRPr="009C279B">
        <w:rPr>
          <w:sz w:val="24"/>
          <w:szCs w:val="24"/>
        </w:rPr>
        <w:t xml:space="preserve"> Kings 9:11-10:17. The Lord Jehu ended Baal Worship is in 2</w:t>
      </w:r>
      <w:r w:rsidRPr="009C279B">
        <w:rPr>
          <w:sz w:val="24"/>
          <w:szCs w:val="24"/>
          <w:vertAlign w:val="superscript"/>
        </w:rPr>
        <w:t>nd</w:t>
      </w:r>
      <w:r w:rsidRPr="009C279B">
        <w:rPr>
          <w:sz w:val="24"/>
          <w:szCs w:val="24"/>
        </w:rPr>
        <w:t xml:space="preserve"> Kings 10:18-28. The Lord Jehu’s incomplete obedience and reward is in 2</w:t>
      </w:r>
      <w:r w:rsidRPr="009C279B">
        <w:rPr>
          <w:sz w:val="24"/>
          <w:szCs w:val="24"/>
          <w:vertAlign w:val="superscript"/>
        </w:rPr>
        <w:t>nd</w:t>
      </w:r>
      <w:r w:rsidRPr="009C279B">
        <w:rPr>
          <w:sz w:val="24"/>
          <w:szCs w:val="24"/>
        </w:rPr>
        <w:t xml:space="preserve"> Kings 10:29-33. </w:t>
      </w:r>
    </w:p>
    <w:p w:rsidR="00265120" w:rsidRPr="009C279B" w:rsidRDefault="00265120" w:rsidP="00265120">
      <w:pPr>
        <w:spacing w:line="480" w:lineRule="auto"/>
        <w:jc w:val="both"/>
        <w:rPr>
          <w:sz w:val="24"/>
          <w:szCs w:val="24"/>
        </w:rPr>
      </w:pPr>
      <w:r w:rsidRPr="009C279B">
        <w:rPr>
          <w:sz w:val="24"/>
          <w:szCs w:val="24"/>
        </w:rPr>
        <w:t xml:space="preserve">The Lord Jehu as an Example for Today: The Lord Jehu was zealous in carrying out the Father Stephen’s will, as long as the Father Stephen’s purposes were in harmony with the Lord Jehu’s ambitions. The Lord Jehu alerts Us to the danger of self-centered obedience. The Lord Jehu warns Us not to take Everyone who quotes Scripture as them living in the total truth. The Lord Jehu confirms the importance of complete obedience.     </w:t>
      </w:r>
    </w:p>
    <w:p w:rsidR="00265120" w:rsidRPr="009C279B" w:rsidRDefault="00265120" w:rsidP="00265120">
      <w:pPr>
        <w:spacing w:line="480" w:lineRule="auto"/>
        <w:jc w:val="center"/>
        <w:rPr>
          <w:b/>
          <w:sz w:val="24"/>
          <w:szCs w:val="24"/>
        </w:rPr>
      </w:pPr>
      <w:r w:rsidRPr="009C279B">
        <w:rPr>
          <w:b/>
          <w:sz w:val="24"/>
          <w:szCs w:val="24"/>
        </w:rPr>
        <w:t>THE LORD HEZEKIAH WITH THE RANK OF COLONEL OR HIGHER FOR 40 YEARS</w:t>
      </w:r>
    </w:p>
    <w:p w:rsidR="00265120" w:rsidRPr="009C279B" w:rsidRDefault="00265120" w:rsidP="00265120">
      <w:pPr>
        <w:spacing w:line="480" w:lineRule="auto"/>
        <w:jc w:val="both"/>
        <w:rPr>
          <w:sz w:val="24"/>
          <w:szCs w:val="24"/>
        </w:rPr>
      </w:pPr>
      <w:r w:rsidRPr="009C279B">
        <w:rPr>
          <w:sz w:val="24"/>
          <w:szCs w:val="24"/>
        </w:rPr>
        <w:t>The Lord Hezekiah’s name means “</w:t>
      </w:r>
      <w:r w:rsidRPr="009C279B">
        <w:rPr>
          <w:b/>
          <w:sz w:val="24"/>
          <w:szCs w:val="24"/>
        </w:rPr>
        <w:t>Yahweh is My Strength</w:t>
      </w:r>
      <w:r w:rsidRPr="009C279B">
        <w:rPr>
          <w:sz w:val="24"/>
          <w:szCs w:val="24"/>
        </w:rPr>
        <w:t>.” The Scripture references of the Lord Hezekiah is in 2</w:t>
      </w:r>
      <w:r w:rsidRPr="009C279B">
        <w:rPr>
          <w:sz w:val="24"/>
          <w:szCs w:val="24"/>
          <w:vertAlign w:val="superscript"/>
        </w:rPr>
        <w:t>nd</w:t>
      </w:r>
      <w:r w:rsidRPr="009C279B">
        <w:rPr>
          <w:sz w:val="24"/>
          <w:szCs w:val="24"/>
        </w:rPr>
        <w:t xml:space="preserve"> Kings chapters 18-20; 2</w:t>
      </w:r>
      <w:r w:rsidRPr="009C279B">
        <w:rPr>
          <w:sz w:val="24"/>
          <w:szCs w:val="24"/>
          <w:vertAlign w:val="superscript"/>
        </w:rPr>
        <w:t>nd</w:t>
      </w:r>
      <w:r w:rsidRPr="009C279B">
        <w:rPr>
          <w:sz w:val="24"/>
          <w:szCs w:val="24"/>
        </w:rPr>
        <w:t xml:space="preserve"> Chronicles chapters 29-32 &amp; Isaiah chapters 36-39.   </w:t>
      </w:r>
    </w:p>
    <w:p w:rsidR="00265120" w:rsidRPr="009C279B" w:rsidRDefault="00265120" w:rsidP="00265120">
      <w:pPr>
        <w:spacing w:line="480" w:lineRule="auto"/>
        <w:jc w:val="both"/>
        <w:rPr>
          <w:sz w:val="24"/>
          <w:szCs w:val="24"/>
        </w:rPr>
      </w:pPr>
      <w:r w:rsidRPr="009C279B">
        <w:rPr>
          <w:sz w:val="24"/>
          <w:szCs w:val="24"/>
        </w:rPr>
        <w:t xml:space="preserve">The Lord Hezekiah’s Role in Scripture: When the Lord Hezekiah rose to power, the great Assyrian Empire was forcing its way into the Middle East. Syria had fallen and the massive Assyrian Army threatened Israel and Judah. The Lord Hezekiah refused to be threatened into </w:t>
      </w:r>
      <w:r w:rsidRPr="009C279B">
        <w:rPr>
          <w:sz w:val="24"/>
          <w:szCs w:val="24"/>
        </w:rPr>
        <w:lastRenderedPageBreak/>
        <w:t>submission by Assyria. To prepare for the invasion, in His campaign He defeated the Philistines and built strong fortified cities along its borders. In the Lord Hezekiah’s 4</w:t>
      </w:r>
      <w:r w:rsidRPr="009C279B">
        <w:rPr>
          <w:sz w:val="24"/>
          <w:szCs w:val="24"/>
          <w:vertAlign w:val="superscript"/>
        </w:rPr>
        <w:t>th</w:t>
      </w:r>
      <w:r w:rsidRPr="009C279B">
        <w:rPr>
          <w:sz w:val="24"/>
          <w:szCs w:val="24"/>
        </w:rPr>
        <w:t xml:space="preserve"> year, the Assyrians invaded Israel and was defeated after a 3 year struggle. In the Lord Hezekiah’s 14</w:t>
      </w:r>
      <w:r w:rsidRPr="009C279B">
        <w:rPr>
          <w:sz w:val="24"/>
          <w:szCs w:val="24"/>
          <w:vertAlign w:val="superscript"/>
        </w:rPr>
        <w:t>th</w:t>
      </w:r>
      <w:r w:rsidRPr="009C279B">
        <w:rPr>
          <w:sz w:val="24"/>
          <w:szCs w:val="24"/>
        </w:rPr>
        <w:t xml:space="preserve"> years, the Assyrians invaded Judah. While the border fortresses were taken, the Father Stephen answered the Lord Hezekiah’s prayer by sending the Angel of the LORD to throw back the Enemy. In this divine intervention, 185,000 Soldiers of the Assyrian Army was destroyed. </w:t>
      </w:r>
    </w:p>
    <w:p w:rsidR="00265120" w:rsidRPr="009C279B" w:rsidRDefault="00265120" w:rsidP="00265120">
      <w:pPr>
        <w:spacing w:line="480" w:lineRule="auto"/>
        <w:jc w:val="both"/>
        <w:rPr>
          <w:sz w:val="24"/>
          <w:szCs w:val="24"/>
        </w:rPr>
      </w:pPr>
      <w:r w:rsidRPr="009C279B">
        <w:rPr>
          <w:sz w:val="24"/>
          <w:szCs w:val="24"/>
        </w:rPr>
        <w:t>The Exploring the Lord Hezekiah’s Relationships: The Lord Hezekiah’s Relationship with the Father Stephen: The Lord Hezekiah’s focus on true worship is in 2</w:t>
      </w:r>
      <w:r w:rsidRPr="009C279B">
        <w:rPr>
          <w:sz w:val="24"/>
          <w:szCs w:val="24"/>
          <w:vertAlign w:val="superscript"/>
        </w:rPr>
        <w:t>nd</w:t>
      </w:r>
      <w:r w:rsidRPr="009C279B">
        <w:rPr>
          <w:sz w:val="24"/>
          <w:szCs w:val="24"/>
        </w:rPr>
        <w:t xml:space="preserve"> Chronicles chapters 29-31. This set the tone of His reign with 3 significant challenges. The Lord Hezekiah’s 1</w:t>
      </w:r>
      <w:r w:rsidRPr="009C279B">
        <w:rPr>
          <w:sz w:val="24"/>
          <w:szCs w:val="24"/>
          <w:vertAlign w:val="superscript"/>
        </w:rPr>
        <w:t>st</w:t>
      </w:r>
      <w:r w:rsidRPr="009C279B">
        <w:rPr>
          <w:sz w:val="24"/>
          <w:szCs w:val="24"/>
        </w:rPr>
        <w:t xml:space="preserve"> Challenge is in 2</w:t>
      </w:r>
      <w:r w:rsidRPr="009C279B">
        <w:rPr>
          <w:sz w:val="24"/>
          <w:szCs w:val="24"/>
          <w:vertAlign w:val="superscript"/>
        </w:rPr>
        <w:t>nd</w:t>
      </w:r>
      <w:r w:rsidRPr="009C279B">
        <w:rPr>
          <w:sz w:val="24"/>
          <w:szCs w:val="24"/>
        </w:rPr>
        <w:t xml:space="preserve"> Chronicles 32:24; 2</w:t>
      </w:r>
      <w:r w:rsidRPr="009C279B">
        <w:rPr>
          <w:sz w:val="24"/>
          <w:szCs w:val="24"/>
          <w:vertAlign w:val="superscript"/>
        </w:rPr>
        <w:t>nd</w:t>
      </w:r>
      <w:r w:rsidRPr="009C279B">
        <w:rPr>
          <w:sz w:val="24"/>
          <w:szCs w:val="24"/>
        </w:rPr>
        <w:t xml:space="preserve"> Kings 20:1-11 &amp; Isaiah chapter 38. The Lord Hezekiah’s 2</w:t>
      </w:r>
      <w:r w:rsidRPr="009C279B">
        <w:rPr>
          <w:sz w:val="24"/>
          <w:szCs w:val="24"/>
          <w:vertAlign w:val="superscript"/>
        </w:rPr>
        <w:t>nd</w:t>
      </w:r>
      <w:r w:rsidRPr="009C279B">
        <w:rPr>
          <w:sz w:val="24"/>
          <w:szCs w:val="24"/>
        </w:rPr>
        <w:t xml:space="preserve"> Challenge is in 2</w:t>
      </w:r>
      <w:r w:rsidRPr="009C279B">
        <w:rPr>
          <w:sz w:val="24"/>
          <w:szCs w:val="24"/>
          <w:vertAlign w:val="superscript"/>
        </w:rPr>
        <w:t>nd</w:t>
      </w:r>
      <w:r w:rsidRPr="009C279B">
        <w:rPr>
          <w:sz w:val="24"/>
          <w:szCs w:val="24"/>
        </w:rPr>
        <w:t xml:space="preserve"> Chronicles 32:27-31; 2</w:t>
      </w:r>
      <w:r w:rsidRPr="009C279B">
        <w:rPr>
          <w:sz w:val="24"/>
          <w:szCs w:val="24"/>
          <w:vertAlign w:val="superscript"/>
        </w:rPr>
        <w:t>nd</w:t>
      </w:r>
      <w:r w:rsidRPr="009C279B">
        <w:rPr>
          <w:sz w:val="24"/>
          <w:szCs w:val="24"/>
        </w:rPr>
        <w:t xml:space="preserve"> Kings 20:12-19 &amp; Isaiah chapter 39. The Lord Hezekiah’s 3</w:t>
      </w:r>
      <w:r w:rsidRPr="009C279B">
        <w:rPr>
          <w:sz w:val="24"/>
          <w:szCs w:val="24"/>
          <w:vertAlign w:val="superscript"/>
        </w:rPr>
        <w:t>rd</w:t>
      </w:r>
      <w:r w:rsidRPr="009C279B">
        <w:rPr>
          <w:sz w:val="24"/>
          <w:szCs w:val="24"/>
        </w:rPr>
        <w:t xml:space="preserve"> Challenge is in 2</w:t>
      </w:r>
      <w:r w:rsidRPr="009C279B">
        <w:rPr>
          <w:sz w:val="24"/>
          <w:szCs w:val="24"/>
          <w:vertAlign w:val="superscript"/>
        </w:rPr>
        <w:t>nd</w:t>
      </w:r>
      <w:r w:rsidRPr="009C279B">
        <w:rPr>
          <w:sz w:val="24"/>
          <w:szCs w:val="24"/>
        </w:rPr>
        <w:t xml:space="preserve"> Chronicles 32:1-23; 2</w:t>
      </w:r>
      <w:r w:rsidRPr="009C279B">
        <w:rPr>
          <w:sz w:val="24"/>
          <w:szCs w:val="24"/>
          <w:vertAlign w:val="superscript"/>
        </w:rPr>
        <w:t>nd</w:t>
      </w:r>
      <w:r w:rsidRPr="009C279B">
        <w:rPr>
          <w:sz w:val="24"/>
          <w:szCs w:val="24"/>
        </w:rPr>
        <w:t xml:space="preserve"> Kings 18:9-19:37 &amp; Isaiah chapters 36 &amp; 37. </w:t>
      </w:r>
    </w:p>
    <w:p w:rsidR="00265120" w:rsidRPr="009C279B" w:rsidRDefault="00265120" w:rsidP="00265120">
      <w:pPr>
        <w:spacing w:line="480" w:lineRule="auto"/>
        <w:jc w:val="both"/>
        <w:rPr>
          <w:sz w:val="24"/>
          <w:szCs w:val="24"/>
        </w:rPr>
      </w:pPr>
      <w:r w:rsidRPr="009C279B">
        <w:rPr>
          <w:sz w:val="24"/>
          <w:szCs w:val="24"/>
        </w:rPr>
        <w:t xml:space="preserve">The Lord Hezekiah’s Relationship with the Prophets: During His reign He predominately listened to, trusted and depended on the Prophet Isaiah. </w:t>
      </w:r>
    </w:p>
    <w:p w:rsidR="00265120" w:rsidRPr="009C279B" w:rsidRDefault="00265120" w:rsidP="00265120">
      <w:pPr>
        <w:spacing w:line="480" w:lineRule="auto"/>
        <w:jc w:val="both"/>
        <w:rPr>
          <w:sz w:val="24"/>
          <w:szCs w:val="24"/>
        </w:rPr>
      </w:pPr>
      <w:r w:rsidRPr="009C279B">
        <w:rPr>
          <w:sz w:val="24"/>
          <w:szCs w:val="24"/>
        </w:rPr>
        <w:t xml:space="preserve">The Lord Hezekiah’s Relationship with His people: The Lord Hezekiah’s main motives were to restore the worship of the Father Stephen in Judah. After the Passover celebration, the people purged themselves from the land of sexuality and idolatry. The Lord Hezekiah’s success on motivating His people to do this is very outstanding. </w:t>
      </w:r>
    </w:p>
    <w:p w:rsidR="00265120" w:rsidRPr="009C279B" w:rsidRDefault="00265120" w:rsidP="00265120">
      <w:pPr>
        <w:spacing w:line="480" w:lineRule="auto"/>
        <w:jc w:val="both"/>
        <w:rPr>
          <w:sz w:val="24"/>
          <w:szCs w:val="24"/>
        </w:rPr>
      </w:pPr>
      <w:r w:rsidRPr="009C279B">
        <w:rPr>
          <w:sz w:val="24"/>
          <w:szCs w:val="24"/>
        </w:rPr>
        <w:t xml:space="preserve">The Lord Hezekiah as an Example for Today: The Lord Hezekiah was a Godly King whose zeal for the worship of the Father Stephen led to a National Revival. The Lord Hezekiah motivates Us to make godly worship a priority in Our own lives. The Lord Hezekiah encourages Ys to expect the </w:t>
      </w:r>
      <w:r w:rsidRPr="009C279B">
        <w:rPr>
          <w:sz w:val="24"/>
          <w:szCs w:val="24"/>
        </w:rPr>
        <w:lastRenderedPageBreak/>
        <w:t xml:space="preserve">Father Stephen to answer prayer. The Lord Hezekiah reminds Us that the Father Stephen’s blessings are rooted in His grace, not Our good works. The Lord Hezekiah shows Us the Significance and the Words of the Father Stephen’s Prophets, to be committed to the Father Stephen’s Inerrant Word today.           </w:t>
      </w:r>
    </w:p>
    <w:p w:rsidR="00265120" w:rsidRPr="009C279B" w:rsidRDefault="00265120" w:rsidP="00265120">
      <w:pPr>
        <w:spacing w:line="480" w:lineRule="auto"/>
        <w:jc w:val="center"/>
        <w:rPr>
          <w:b/>
          <w:sz w:val="24"/>
          <w:szCs w:val="24"/>
        </w:rPr>
      </w:pPr>
      <w:r w:rsidRPr="009C279B">
        <w:rPr>
          <w:b/>
          <w:sz w:val="24"/>
          <w:szCs w:val="24"/>
        </w:rPr>
        <w:t>THE LORD JOSIAH WITH THE RANK OF COLONEL OR HIGHER FOR 40 YEARS</w:t>
      </w:r>
    </w:p>
    <w:p w:rsidR="00265120" w:rsidRPr="009C279B" w:rsidRDefault="00265120" w:rsidP="00265120">
      <w:pPr>
        <w:spacing w:line="480" w:lineRule="auto"/>
        <w:jc w:val="both"/>
        <w:rPr>
          <w:b/>
          <w:sz w:val="24"/>
          <w:szCs w:val="24"/>
        </w:rPr>
      </w:pPr>
      <w:r w:rsidRPr="009C279B">
        <w:rPr>
          <w:sz w:val="24"/>
          <w:szCs w:val="24"/>
        </w:rPr>
        <w:t>The Lord Josiah’s name means “</w:t>
      </w:r>
      <w:r w:rsidRPr="009C279B">
        <w:rPr>
          <w:b/>
          <w:sz w:val="24"/>
          <w:szCs w:val="24"/>
        </w:rPr>
        <w:t>Yahweh Supports</w:t>
      </w:r>
      <w:r w:rsidRPr="009C279B">
        <w:rPr>
          <w:sz w:val="24"/>
          <w:szCs w:val="24"/>
        </w:rPr>
        <w:t>.” The Scripture references of the Lord Josiah is in 1</w:t>
      </w:r>
      <w:r w:rsidRPr="009C279B">
        <w:rPr>
          <w:sz w:val="24"/>
          <w:szCs w:val="24"/>
          <w:vertAlign w:val="superscript"/>
        </w:rPr>
        <w:t>st</w:t>
      </w:r>
      <w:r w:rsidRPr="009C279B">
        <w:rPr>
          <w:sz w:val="24"/>
          <w:szCs w:val="24"/>
        </w:rPr>
        <w:t xml:space="preserve"> Kings 13:2; 2</w:t>
      </w:r>
      <w:r w:rsidRPr="009C279B">
        <w:rPr>
          <w:sz w:val="24"/>
          <w:szCs w:val="24"/>
          <w:vertAlign w:val="superscript"/>
        </w:rPr>
        <w:t>nd</w:t>
      </w:r>
      <w:r w:rsidRPr="009C279B">
        <w:rPr>
          <w:sz w:val="24"/>
          <w:szCs w:val="24"/>
        </w:rPr>
        <w:t xml:space="preserve"> Kings chapters 22-23 &amp; 2</w:t>
      </w:r>
      <w:r w:rsidRPr="009C279B">
        <w:rPr>
          <w:sz w:val="24"/>
          <w:szCs w:val="24"/>
          <w:vertAlign w:val="superscript"/>
        </w:rPr>
        <w:t>nd</w:t>
      </w:r>
      <w:r w:rsidRPr="009C279B">
        <w:rPr>
          <w:sz w:val="24"/>
          <w:szCs w:val="24"/>
        </w:rPr>
        <w:t xml:space="preserve"> Chronicles chapters 34-35.   </w:t>
      </w:r>
      <w:r w:rsidRPr="009C279B">
        <w:rPr>
          <w:b/>
          <w:sz w:val="24"/>
          <w:szCs w:val="24"/>
        </w:rPr>
        <w:t xml:space="preserve">  </w:t>
      </w:r>
    </w:p>
    <w:p w:rsidR="00265120" w:rsidRPr="009C279B" w:rsidRDefault="00265120" w:rsidP="00265120">
      <w:pPr>
        <w:spacing w:line="480" w:lineRule="auto"/>
        <w:jc w:val="both"/>
        <w:rPr>
          <w:sz w:val="24"/>
          <w:szCs w:val="24"/>
        </w:rPr>
      </w:pPr>
      <w:r w:rsidRPr="009C279B">
        <w:rPr>
          <w:sz w:val="24"/>
          <w:szCs w:val="24"/>
        </w:rPr>
        <w:t>The Lord Josiah’s Role in Scripture: The Lord Josiah was 18 years old when He was crowned King of Judah. He was the Grandson of Manasseh, the most sexual of Judah’s Kings, who ruled for 55 years. During that time, the Lord Manasseh destroyed all copies of the Father Stephen’s Law that He could find and closed the Jerusalem Temple. At age 16, the Lord Josiah had experienced a personal conversion, and at 20 He started to purge Judah of sexuality &amp; idolatry. During the repair of the temple, a copy of the lost Law was found and discovered how the Nation had left the presence of the Father Stephen. The Lord Josiah called for Huldah, a Prophetess, to learn of the Father Stephen’s intent. He found out that Judgment would come, but not in His time. He purged Judah of the centers of sexuality and idolatry by fulfilling prophesy in 1</w:t>
      </w:r>
      <w:r w:rsidRPr="009C279B">
        <w:rPr>
          <w:sz w:val="24"/>
          <w:szCs w:val="24"/>
          <w:vertAlign w:val="superscript"/>
        </w:rPr>
        <w:t>st</w:t>
      </w:r>
      <w:r w:rsidRPr="009C279B">
        <w:rPr>
          <w:sz w:val="24"/>
          <w:szCs w:val="24"/>
        </w:rPr>
        <w:t xml:space="preserve"> Kings 13:2. In His latter years, the Assyrian Empire was being crushed by the Babylonian Empire around 609BC. </w:t>
      </w:r>
    </w:p>
    <w:p w:rsidR="00265120" w:rsidRPr="009C279B" w:rsidRDefault="00265120" w:rsidP="00265120">
      <w:pPr>
        <w:spacing w:line="480" w:lineRule="auto"/>
        <w:jc w:val="both"/>
        <w:rPr>
          <w:sz w:val="24"/>
          <w:szCs w:val="24"/>
        </w:rPr>
      </w:pPr>
      <w:r w:rsidRPr="009C279B">
        <w:rPr>
          <w:sz w:val="24"/>
          <w:szCs w:val="24"/>
        </w:rPr>
        <w:t>The Exploring of the Lord Josiah’s Relationships: The Lord Josiah’s commitment to true worship is in 2</w:t>
      </w:r>
      <w:r w:rsidRPr="009C279B">
        <w:rPr>
          <w:sz w:val="24"/>
          <w:szCs w:val="24"/>
          <w:vertAlign w:val="superscript"/>
        </w:rPr>
        <w:t>nd</w:t>
      </w:r>
      <w:r w:rsidRPr="009C279B">
        <w:rPr>
          <w:sz w:val="24"/>
          <w:szCs w:val="24"/>
        </w:rPr>
        <w:t xml:space="preserve"> Kings 22:1-7; 23:1-30 &amp; 2</w:t>
      </w:r>
      <w:r w:rsidRPr="009C279B">
        <w:rPr>
          <w:sz w:val="24"/>
          <w:szCs w:val="24"/>
          <w:vertAlign w:val="superscript"/>
        </w:rPr>
        <w:t>nd</w:t>
      </w:r>
      <w:r w:rsidRPr="009C279B">
        <w:rPr>
          <w:sz w:val="24"/>
          <w:szCs w:val="24"/>
        </w:rPr>
        <w:t xml:space="preserve"> Chronicles chapters 34-35. The Lord Josiah’s commitment to the Father Stephen Inerrant Word is in 2</w:t>
      </w:r>
      <w:r w:rsidRPr="009C279B">
        <w:rPr>
          <w:sz w:val="24"/>
          <w:szCs w:val="24"/>
          <w:vertAlign w:val="superscript"/>
        </w:rPr>
        <w:t>nd</w:t>
      </w:r>
      <w:r w:rsidRPr="009C279B">
        <w:rPr>
          <w:sz w:val="24"/>
          <w:szCs w:val="24"/>
        </w:rPr>
        <w:t xml:space="preserve"> Kings chapter 22. </w:t>
      </w:r>
    </w:p>
    <w:p w:rsidR="00265120" w:rsidRPr="009C279B" w:rsidRDefault="00265120" w:rsidP="00265120">
      <w:pPr>
        <w:spacing w:line="480" w:lineRule="auto"/>
        <w:jc w:val="both"/>
        <w:rPr>
          <w:sz w:val="24"/>
          <w:szCs w:val="24"/>
        </w:rPr>
      </w:pPr>
      <w:r w:rsidRPr="009C279B">
        <w:rPr>
          <w:sz w:val="24"/>
          <w:szCs w:val="24"/>
        </w:rPr>
        <w:lastRenderedPageBreak/>
        <w:t xml:space="preserve">The Lord Josiah as an Example for Today: The Lord Josiah was completely dedicated to the Father Stephen, but the hearts of the people of the revivals were never turned to the Father Stephen is in Habakkuk 1:1-5 &amp; in the Book of Jeremiah. The Lord Josiah demonstrates that one Godly Man in position of influence can impact a Nation. The Lord Josiah reminds Us that whatever kinds of the spirits there are of the times, We are to be fully committed to the Father Stephen. The Lord Josiah’s highlights the relationship between true worship &amp; Holy Scripture.      </w:t>
      </w:r>
    </w:p>
    <w:p w:rsidR="00265120" w:rsidRPr="009C279B" w:rsidRDefault="00265120" w:rsidP="00265120">
      <w:pPr>
        <w:spacing w:line="480" w:lineRule="auto"/>
        <w:jc w:val="center"/>
        <w:rPr>
          <w:b/>
          <w:sz w:val="24"/>
          <w:szCs w:val="24"/>
        </w:rPr>
      </w:pPr>
      <w:r w:rsidRPr="009C279B">
        <w:rPr>
          <w:b/>
          <w:sz w:val="24"/>
          <w:szCs w:val="24"/>
        </w:rPr>
        <w:t xml:space="preserve">THE LORD AARON WITH THE RANK OF COLONEL OR HIGHER FOR 40 YEARS </w:t>
      </w:r>
    </w:p>
    <w:p w:rsidR="00265120" w:rsidRPr="009C279B" w:rsidRDefault="00265120" w:rsidP="00265120">
      <w:pPr>
        <w:spacing w:line="480" w:lineRule="auto"/>
        <w:rPr>
          <w:sz w:val="24"/>
          <w:szCs w:val="24"/>
        </w:rPr>
      </w:pPr>
      <w:r w:rsidRPr="009C279B">
        <w:rPr>
          <w:sz w:val="24"/>
          <w:szCs w:val="24"/>
        </w:rPr>
        <w:t>The Lord Aaron’s name means “</w:t>
      </w:r>
      <w:r w:rsidRPr="009C279B">
        <w:rPr>
          <w:b/>
          <w:sz w:val="24"/>
          <w:szCs w:val="24"/>
        </w:rPr>
        <w:t>Highest Light</w:t>
      </w:r>
      <w:r w:rsidRPr="009C279B">
        <w:rPr>
          <w:sz w:val="24"/>
          <w:szCs w:val="24"/>
        </w:rPr>
        <w:t xml:space="preserve">.” The Scripture references of the Lord Aaron is in the Books of Exodus, Leviticus, Numbers &amp; Deuteronomy; other various references. </w:t>
      </w:r>
    </w:p>
    <w:p w:rsidR="00265120" w:rsidRPr="009C279B" w:rsidRDefault="00265120" w:rsidP="00265120">
      <w:pPr>
        <w:spacing w:line="480" w:lineRule="auto"/>
        <w:jc w:val="both"/>
        <w:rPr>
          <w:sz w:val="24"/>
          <w:szCs w:val="24"/>
        </w:rPr>
      </w:pPr>
      <w:r w:rsidRPr="009C279B">
        <w:rPr>
          <w:sz w:val="24"/>
          <w:szCs w:val="24"/>
        </w:rPr>
        <w:t xml:space="preserve">The Lord Aaron’s Role in Scripture: The Lord Aaron was with the Lord Moses when He confronted Egypt’s Pharaoh, often serving as the Lord Moses’ Spokesman. While He was clearly second to Moses, the Lord Aaron was considered as a Co-leader of the Exodus. The Lord Aaron’s role as High Priest and Founder of the Family of Priest’s gave His significance. </w:t>
      </w:r>
    </w:p>
    <w:p w:rsidR="00265120" w:rsidRPr="009C279B" w:rsidRDefault="00265120" w:rsidP="00265120">
      <w:pPr>
        <w:spacing w:line="480" w:lineRule="auto"/>
        <w:jc w:val="both"/>
        <w:rPr>
          <w:sz w:val="24"/>
          <w:szCs w:val="24"/>
        </w:rPr>
      </w:pPr>
      <w:r w:rsidRPr="009C279B">
        <w:rPr>
          <w:sz w:val="24"/>
          <w:szCs w:val="24"/>
        </w:rPr>
        <w:t xml:space="preserve">The Exploring of the Lord Aaron’s Relationships: The Lord Aaron’s Relationship with Moses: Two incidents, portray Aaron out of the Lord Moses’ shadow. Aaron and the Golden Calf is in Exodus chapter 32. The Lord Aaron and the Lady Miriam criticized the Lord Moses is in Numbers chapter 12. </w:t>
      </w:r>
    </w:p>
    <w:p w:rsidR="00265120" w:rsidRPr="009C279B" w:rsidRDefault="00265120" w:rsidP="00265120">
      <w:pPr>
        <w:spacing w:line="480" w:lineRule="auto"/>
        <w:jc w:val="both"/>
        <w:rPr>
          <w:sz w:val="24"/>
          <w:szCs w:val="24"/>
        </w:rPr>
      </w:pPr>
      <w:r w:rsidRPr="009C279B">
        <w:rPr>
          <w:sz w:val="24"/>
          <w:szCs w:val="24"/>
        </w:rPr>
        <w:t xml:space="preserve">The Lord Aaron as an Example for Today: The Lord Aaron reminds Us to be gentile with the weak. The Lord Aaron reassures Us that Our failures do not qualify Us from significant roles in </w:t>
      </w:r>
      <w:r w:rsidRPr="009C279B">
        <w:rPr>
          <w:sz w:val="24"/>
          <w:szCs w:val="24"/>
        </w:rPr>
        <w:lastRenderedPageBreak/>
        <w:t xml:space="preserve">the Father Stephen’s plan. The Lord Aaron alerts Us to the necessity of evaluating Our own strengths and weaknesses. The Lord Aaron encourages Us to be faithful followers.     </w:t>
      </w:r>
    </w:p>
    <w:p w:rsidR="00265120" w:rsidRPr="009C279B" w:rsidRDefault="00265120" w:rsidP="00265120">
      <w:pPr>
        <w:spacing w:line="480" w:lineRule="auto"/>
        <w:jc w:val="center"/>
        <w:rPr>
          <w:b/>
          <w:sz w:val="24"/>
          <w:szCs w:val="24"/>
        </w:rPr>
      </w:pPr>
      <w:r w:rsidRPr="009C279B">
        <w:rPr>
          <w:b/>
          <w:sz w:val="24"/>
          <w:szCs w:val="24"/>
        </w:rPr>
        <w:t>THE LORD EZRA WITH THE RANK OF COLONEL OR HIGHER FOR 40 YEARS</w:t>
      </w:r>
    </w:p>
    <w:p w:rsidR="00265120" w:rsidRPr="009C279B" w:rsidRDefault="00265120" w:rsidP="00265120">
      <w:pPr>
        <w:spacing w:line="480" w:lineRule="auto"/>
        <w:jc w:val="both"/>
        <w:rPr>
          <w:sz w:val="24"/>
          <w:szCs w:val="24"/>
        </w:rPr>
      </w:pPr>
      <w:r w:rsidRPr="009C279B">
        <w:rPr>
          <w:sz w:val="24"/>
          <w:szCs w:val="24"/>
        </w:rPr>
        <w:t>The Lord Ezra’s name means “</w:t>
      </w:r>
      <w:r w:rsidRPr="009C279B">
        <w:rPr>
          <w:b/>
          <w:sz w:val="24"/>
          <w:szCs w:val="24"/>
        </w:rPr>
        <w:t>Yahweh Helps</w:t>
      </w:r>
      <w:r w:rsidRPr="009C279B">
        <w:rPr>
          <w:sz w:val="24"/>
          <w:szCs w:val="24"/>
        </w:rPr>
        <w:t xml:space="preserve">.” The Scripture references of the Lord Ezra is in Ezra chapters 7-10 &amp; Nehemiah chapter 8. </w:t>
      </w:r>
    </w:p>
    <w:p w:rsidR="00265120" w:rsidRPr="009C279B" w:rsidRDefault="00265120" w:rsidP="00265120">
      <w:pPr>
        <w:spacing w:line="480" w:lineRule="auto"/>
        <w:jc w:val="both"/>
        <w:rPr>
          <w:sz w:val="24"/>
          <w:szCs w:val="24"/>
        </w:rPr>
      </w:pPr>
      <w:r w:rsidRPr="009C279B">
        <w:rPr>
          <w:sz w:val="24"/>
          <w:szCs w:val="24"/>
        </w:rPr>
        <w:t>The Lord Ezra’s Role in Scripture: The Lord Ezra led a 2</w:t>
      </w:r>
      <w:r w:rsidRPr="009C279B">
        <w:rPr>
          <w:sz w:val="24"/>
          <w:szCs w:val="24"/>
          <w:vertAlign w:val="superscript"/>
        </w:rPr>
        <w:t>nd</w:t>
      </w:r>
      <w:r w:rsidRPr="009C279B">
        <w:rPr>
          <w:sz w:val="24"/>
          <w:szCs w:val="24"/>
        </w:rPr>
        <w:t xml:space="preserve"> group of Jews back to their homeland some 80 years after a 1</w:t>
      </w:r>
      <w:r w:rsidRPr="009C279B">
        <w:rPr>
          <w:sz w:val="24"/>
          <w:szCs w:val="24"/>
          <w:vertAlign w:val="superscript"/>
        </w:rPr>
        <w:t>st</w:t>
      </w:r>
      <w:r w:rsidRPr="009C279B">
        <w:rPr>
          <w:sz w:val="24"/>
          <w:szCs w:val="24"/>
        </w:rPr>
        <w:t xml:space="preserve"> group arrived in 538BC. The Lord Ezra was a Priest who had dedicated Himself in Babylon to seek after the Father Stephen’s Law and do it, and to teach ordinances and statutes in Israel in Ezra 7:10. The Lord Ezra is credited for launching the Scribal Movement with its commitment to study the Scriptures and certainly the Law. </w:t>
      </w:r>
    </w:p>
    <w:p w:rsidR="00265120" w:rsidRPr="009C279B" w:rsidRDefault="00265120" w:rsidP="00265120">
      <w:pPr>
        <w:spacing w:line="480" w:lineRule="auto"/>
        <w:jc w:val="both"/>
        <w:rPr>
          <w:sz w:val="24"/>
          <w:szCs w:val="24"/>
        </w:rPr>
      </w:pPr>
      <w:r w:rsidRPr="009C279B">
        <w:rPr>
          <w:sz w:val="24"/>
          <w:szCs w:val="24"/>
        </w:rPr>
        <w:t xml:space="preserve">The Exploring of the Lord Ezra’s Relationships: The Lord Ezra’s Relationship with the Father Stephen is in Ezra 8:21-35 &amp; Nehemiah chapters 8 &amp; 9.  In Ezra 7:10 revealed the Lord Ezra’s priorities. The Lord Ezra and His companions would travel dangerous lands, but was determined to seek the Father Stephen’s protection &amp; guidance is in Ezra 8:23. </w:t>
      </w:r>
    </w:p>
    <w:p w:rsidR="00265120" w:rsidRPr="009C279B" w:rsidRDefault="00265120" w:rsidP="00265120">
      <w:pPr>
        <w:spacing w:line="480" w:lineRule="auto"/>
        <w:jc w:val="both"/>
        <w:rPr>
          <w:sz w:val="24"/>
          <w:szCs w:val="24"/>
        </w:rPr>
      </w:pPr>
      <w:r w:rsidRPr="009C279B">
        <w:rPr>
          <w:sz w:val="24"/>
          <w:szCs w:val="24"/>
        </w:rPr>
        <w:t xml:space="preserve">The Lord Ezra’s Relationship with His people is in Ezra 8:21-35 &amp; Nehemiah chapters 8 &amp; 9. The Lord Ezra led by example since the very beginning. He trusted the Father Stephen by prayer &amp; fasting before His group set out for Judah. He also demonstrated His anguish over the Jews’ disobedience in public confession &amp; prayer. But the Lord Ezra’s commission authorized Him the right to administer the Father Stephen’s Law judicially is in Ezra 7:25. But rather than force the Father Stephen’s Law on them, He showed by His own behavior how He was totally committed </w:t>
      </w:r>
      <w:r w:rsidRPr="009C279B">
        <w:rPr>
          <w:sz w:val="24"/>
          <w:szCs w:val="24"/>
        </w:rPr>
        <w:lastRenderedPageBreak/>
        <w:t xml:space="preserve">to doing the Father Stephen’s will and how deeply concerned He felt with the Jews’ disobedience. </w:t>
      </w:r>
    </w:p>
    <w:p w:rsidR="00265120" w:rsidRPr="009C279B" w:rsidRDefault="00265120" w:rsidP="00265120">
      <w:pPr>
        <w:spacing w:line="480" w:lineRule="auto"/>
        <w:jc w:val="both"/>
        <w:rPr>
          <w:sz w:val="24"/>
          <w:szCs w:val="24"/>
        </w:rPr>
      </w:pPr>
      <w:r w:rsidRPr="009C279B">
        <w:rPr>
          <w:sz w:val="24"/>
          <w:szCs w:val="24"/>
        </w:rPr>
        <w:t xml:space="preserve">The Lord Ezra as an Example for Today: The Lord Ezra is an ideal model for those who would teach the Father Stephen’s Inerrant Word. The Lord Ezra set Him heart on learning, doing and teaching the Father Stephen’s Inerrant Word. The Lord Ezra relied on the Father Stephen’s authority not only to protect Him on His dangerous journey, but also to move the hearts of persons living in sin. The Lord Ezra identified with the people He was called to teach. The Lord Ezra was unwilling to compromise the truths taught in the Father Stephen’s Inerrant Word.                   </w:t>
      </w:r>
    </w:p>
    <w:p w:rsidR="00265120" w:rsidRPr="009C279B" w:rsidRDefault="00265120" w:rsidP="00265120">
      <w:pPr>
        <w:spacing w:line="480" w:lineRule="auto"/>
        <w:jc w:val="center"/>
        <w:rPr>
          <w:b/>
          <w:sz w:val="24"/>
          <w:szCs w:val="24"/>
        </w:rPr>
      </w:pPr>
      <w:r w:rsidRPr="009C279B">
        <w:rPr>
          <w:b/>
          <w:sz w:val="24"/>
          <w:szCs w:val="24"/>
        </w:rPr>
        <w:t xml:space="preserve">THE LORD NEHEMIAH WITH THE RANK OF COLONEL OR HIGHER FOR 40 YEARS </w:t>
      </w:r>
    </w:p>
    <w:p w:rsidR="00265120" w:rsidRPr="009C279B" w:rsidRDefault="00265120" w:rsidP="00265120">
      <w:pPr>
        <w:spacing w:line="480" w:lineRule="auto"/>
        <w:rPr>
          <w:sz w:val="24"/>
          <w:szCs w:val="24"/>
        </w:rPr>
      </w:pPr>
      <w:r w:rsidRPr="009C279B">
        <w:rPr>
          <w:sz w:val="24"/>
          <w:szCs w:val="24"/>
        </w:rPr>
        <w:t>The Lord Nehemiah’s name means “</w:t>
      </w:r>
      <w:r w:rsidRPr="009C279B">
        <w:rPr>
          <w:b/>
          <w:sz w:val="24"/>
          <w:szCs w:val="24"/>
        </w:rPr>
        <w:t>Yahweh Comforts</w:t>
      </w:r>
      <w:r w:rsidRPr="009C279B">
        <w:rPr>
          <w:sz w:val="24"/>
          <w:szCs w:val="24"/>
        </w:rPr>
        <w:t xml:space="preserve">.” The Scripture references of the Lord Nehemiah is in the Book of Nehemiah. </w:t>
      </w:r>
    </w:p>
    <w:p w:rsidR="00265120" w:rsidRPr="009C279B" w:rsidRDefault="00265120" w:rsidP="00265120">
      <w:pPr>
        <w:spacing w:line="480" w:lineRule="auto"/>
        <w:rPr>
          <w:sz w:val="24"/>
          <w:szCs w:val="24"/>
        </w:rPr>
      </w:pPr>
      <w:r w:rsidRPr="009C279B">
        <w:rPr>
          <w:sz w:val="24"/>
          <w:szCs w:val="24"/>
        </w:rPr>
        <w:t xml:space="preserve">The Lord Nehemiah’s Role in Scripture: The Lord Nehemiah while as Governor of Judah He was motivated and organized in the rebuilding of the Jerusalem Wall. </w:t>
      </w:r>
    </w:p>
    <w:p w:rsidR="00265120" w:rsidRPr="009C279B" w:rsidRDefault="00265120" w:rsidP="00265120">
      <w:pPr>
        <w:spacing w:line="480" w:lineRule="auto"/>
        <w:jc w:val="both"/>
        <w:rPr>
          <w:sz w:val="24"/>
          <w:szCs w:val="24"/>
        </w:rPr>
      </w:pPr>
      <w:r w:rsidRPr="009C279B">
        <w:rPr>
          <w:sz w:val="24"/>
          <w:szCs w:val="24"/>
        </w:rPr>
        <w:t xml:space="preserve">The Lord Nehemiah’s Life and Times: The Lord Nehemiah was an important High Official in the Persian Empire, with direct access to the King, when He heard that the Walls of Jerusalem was still in ruins. The Lord Nehemiah also struggled with hostile neighbors and the population of the Jews that had grown cold to follow the Father Stephen’s Law. </w:t>
      </w:r>
    </w:p>
    <w:p w:rsidR="00265120" w:rsidRPr="009C279B" w:rsidRDefault="00265120" w:rsidP="00265120">
      <w:pPr>
        <w:spacing w:line="480" w:lineRule="auto"/>
        <w:jc w:val="both"/>
        <w:rPr>
          <w:sz w:val="24"/>
          <w:szCs w:val="24"/>
        </w:rPr>
      </w:pPr>
      <w:r w:rsidRPr="009C279B">
        <w:rPr>
          <w:sz w:val="24"/>
          <w:szCs w:val="24"/>
        </w:rPr>
        <w:t xml:space="preserve">The Lord Nehemiah had a Vision is in Nehemiah chapter 1. The Lord Nehemiah committed Himself to the Vision is in Nehemiah chapter 2. The Lord Nehemiah shared His Vision is in Nehemiah chapter 3. The Lord Nehemiah persisted despite opposition is in Nehemiah chapter </w:t>
      </w:r>
      <w:r w:rsidRPr="009C279B">
        <w:rPr>
          <w:sz w:val="24"/>
          <w:szCs w:val="24"/>
        </w:rPr>
        <w:lastRenderedPageBreak/>
        <w:t xml:space="preserve">4. The Lord Nehemiah set a personal example of selfless dedication is in Nehemiah chapter 5. An example is in Deuteronomy 23:19, 20. The Lord Nehemiah saw to it that the Father Stephen’s Law was taught and obeyed is in Nehemiah chapter 8-10. </w:t>
      </w:r>
    </w:p>
    <w:p w:rsidR="00265120" w:rsidRPr="009C279B" w:rsidRDefault="00265120" w:rsidP="00265120">
      <w:pPr>
        <w:spacing w:line="480" w:lineRule="auto"/>
        <w:jc w:val="both"/>
        <w:rPr>
          <w:sz w:val="24"/>
          <w:szCs w:val="24"/>
        </w:rPr>
      </w:pPr>
      <w:r w:rsidRPr="009C279B">
        <w:rPr>
          <w:sz w:val="24"/>
          <w:szCs w:val="24"/>
        </w:rPr>
        <w:t xml:space="preserve">The Lord Nehemiah as an Example for Today: The Lord Nehemiah shows Us to become aware of the need to pray, and from a vision for meeting the need. The Lord Nehemiah tells Us to commit Ourselves to the vision the Father Stephen gives Us. The Lord Nehemiah shows that persistence in Our efforts to fulfill the vision should opposition develop. The Lord Nehemiah provides a personal example of dedication to the vision, bearing the burden of any personal sacrifice that may be called for. The Lord Nehemiah demonstrates a concern that all involved in the enterprise, to maintain a close personal relationship with the Father Stephen.              </w:t>
      </w:r>
    </w:p>
    <w:p w:rsidR="00265120" w:rsidRPr="009C279B" w:rsidRDefault="00265120" w:rsidP="00265120">
      <w:pPr>
        <w:spacing w:line="480" w:lineRule="auto"/>
        <w:jc w:val="center"/>
        <w:rPr>
          <w:b/>
          <w:sz w:val="24"/>
          <w:szCs w:val="24"/>
        </w:rPr>
      </w:pPr>
      <w:r w:rsidRPr="009C279B">
        <w:rPr>
          <w:b/>
          <w:sz w:val="24"/>
          <w:szCs w:val="24"/>
        </w:rPr>
        <w:t>THE LORD NATHAN WITH THE RANK OF COLONEL OR HIGHER FOR 40 YEARS</w:t>
      </w:r>
    </w:p>
    <w:p w:rsidR="00265120" w:rsidRPr="009C279B" w:rsidRDefault="00265120" w:rsidP="00265120">
      <w:pPr>
        <w:spacing w:line="480" w:lineRule="auto"/>
        <w:jc w:val="both"/>
        <w:rPr>
          <w:sz w:val="24"/>
          <w:szCs w:val="24"/>
        </w:rPr>
      </w:pPr>
      <w:r w:rsidRPr="009C279B">
        <w:rPr>
          <w:sz w:val="24"/>
          <w:szCs w:val="24"/>
        </w:rPr>
        <w:t>The Lord Nathan’s name means “</w:t>
      </w:r>
      <w:r w:rsidRPr="009C279B">
        <w:rPr>
          <w:b/>
          <w:sz w:val="24"/>
          <w:szCs w:val="24"/>
        </w:rPr>
        <w:t>Gift</w:t>
      </w:r>
      <w:r w:rsidRPr="009C279B">
        <w:rPr>
          <w:sz w:val="24"/>
          <w:szCs w:val="24"/>
        </w:rPr>
        <w:t>.” The Scripture references of the Lord Nathan is in 2</w:t>
      </w:r>
      <w:r w:rsidRPr="009C279B">
        <w:rPr>
          <w:sz w:val="24"/>
          <w:szCs w:val="24"/>
          <w:vertAlign w:val="superscript"/>
        </w:rPr>
        <w:t>nd</w:t>
      </w:r>
      <w:r w:rsidRPr="009C279B">
        <w:rPr>
          <w:sz w:val="24"/>
          <w:szCs w:val="24"/>
        </w:rPr>
        <w:t xml:space="preserve"> Samuel chapters 7 &amp; 12; 1</w:t>
      </w:r>
      <w:r w:rsidRPr="009C279B">
        <w:rPr>
          <w:sz w:val="24"/>
          <w:szCs w:val="24"/>
          <w:vertAlign w:val="superscript"/>
        </w:rPr>
        <w:t>st</w:t>
      </w:r>
      <w:r w:rsidRPr="009C279B">
        <w:rPr>
          <w:sz w:val="24"/>
          <w:szCs w:val="24"/>
        </w:rPr>
        <w:t xml:space="preserve"> Kings chapter 1 &amp; 1</w:t>
      </w:r>
      <w:r w:rsidRPr="009C279B">
        <w:rPr>
          <w:sz w:val="24"/>
          <w:szCs w:val="24"/>
          <w:vertAlign w:val="superscript"/>
        </w:rPr>
        <w:t>st</w:t>
      </w:r>
      <w:r w:rsidRPr="009C279B">
        <w:rPr>
          <w:sz w:val="24"/>
          <w:szCs w:val="24"/>
        </w:rPr>
        <w:t xml:space="preserve"> Chronicles chapters 17 &amp; 29. </w:t>
      </w:r>
    </w:p>
    <w:p w:rsidR="00265120" w:rsidRPr="009C279B" w:rsidRDefault="00265120" w:rsidP="00265120">
      <w:pPr>
        <w:spacing w:line="480" w:lineRule="auto"/>
        <w:jc w:val="both"/>
        <w:rPr>
          <w:sz w:val="24"/>
          <w:szCs w:val="24"/>
        </w:rPr>
      </w:pPr>
      <w:r w:rsidRPr="009C279B">
        <w:rPr>
          <w:sz w:val="24"/>
          <w:szCs w:val="24"/>
        </w:rPr>
        <w:t xml:space="preserve">The Lord Nathan’s Life and Times: Little is known about His beginnings, but We find that the Lord Nathan is already serving the royal court of King David. He announced that by the Davidic Covenant that the Father Stephen promised would produce a King who would rule Israel forever. He also confronted the Lord David after He had sinned with the Lady Bathsheba and brought about His repentance. When the Lord David was near death, He rallied the Lord Solomon’s supporters and made sure that the Lord Solomon succeeded the King. Like the Lord David, He heeded the words of the Prophets. But most Rulers rejected the message and persecuted the Prophets.  </w:t>
      </w:r>
    </w:p>
    <w:p w:rsidR="00265120" w:rsidRPr="009C279B" w:rsidRDefault="00265120" w:rsidP="00265120">
      <w:pPr>
        <w:spacing w:line="480" w:lineRule="auto"/>
        <w:jc w:val="both"/>
        <w:rPr>
          <w:sz w:val="24"/>
          <w:szCs w:val="24"/>
        </w:rPr>
      </w:pPr>
      <w:r w:rsidRPr="009C279B">
        <w:rPr>
          <w:sz w:val="24"/>
          <w:szCs w:val="24"/>
        </w:rPr>
        <w:lastRenderedPageBreak/>
        <w:t>The Exploring of the Lord Nathan’s Relationships: The Lord Nathan’s Relationship with the Lord David: The Lord Nathan reported the Father Stephen’s promise is in 2</w:t>
      </w:r>
      <w:r w:rsidRPr="009C279B">
        <w:rPr>
          <w:sz w:val="24"/>
          <w:szCs w:val="24"/>
          <w:vertAlign w:val="superscript"/>
        </w:rPr>
        <w:t>nd</w:t>
      </w:r>
      <w:r w:rsidRPr="009C279B">
        <w:rPr>
          <w:sz w:val="24"/>
          <w:szCs w:val="24"/>
        </w:rPr>
        <w:t xml:space="preserve"> Samuel chapter 7 &amp; 1</w:t>
      </w:r>
      <w:r w:rsidRPr="009C279B">
        <w:rPr>
          <w:sz w:val="24"/>
          <w:szCs w:val="24"/>
          <w:vertAlign w:val="superscript"/>
        </w:rPr>
        <w:t>st</w:t>
      </w:r>
      <w:r w:rsidRPr="009C279B">
        <w:rPr>
          <w:sz w:val="24"/>
          <w:szCs w:val="24"/>
        </w:rPr>
        <w:t xml:space="preserve"> Chronicles chapter 17. The Lord Nathan confronted the Lord David is in 2</w:t>
      </w:r>
      <w:r w:rsidRPr="009C279B">
        <w:rPr>
          <w:sz w:val="24"/>
          <w:szCs w:val="24"/>
          <w:vertAlign w:val="superscript"/>
        </w:rPr>
        <w:t>nd</w:t>
      </w:r>
      <w:r w:rsidRPr="009C279B">
        <w:rPr>
          <w:sz w:val="24"/>
          <w:szCs w:val="24"/>
        </w:rPr>
        <w:t xml:space="preserve"> Samuel chapter 12. The Lord Nathan acted to preserve the Lord Solomon’s Rights is in 1</w:t>
      </w:r>
      <w:r w:rsidRPr="009C279B">
        <w:rPr>
          <w:sz w:val="24"/>
          <w:szCs w:val="24"/>
          <w:vertAlign w:val="superscript"/>
        </w:rPr>
        <w:t>st</w:t>
      </w:r>
      <w:r w:rsidRPr="009C279B">
        <w:rPr>
          <w:sz w:val="24"/>
          <w:szCs w:val="24"/>
        </w:rPr>
        <w:t xml:space="preserve"> Kings chapter 1. </w:t>
      </w:r>
    </w:p>
    <w:p w:rsidR="00265120" w:rsidRPr="009C279B" w:rsidRDefault="00265120" w:rsidP="00265120">
      <w:pPr>
        <w:spacing w:line="480" w:lineRule="auto"/>
        <w:jc w:val="both"/>
        <w:rPr>
          <w:sz w:val="24"/>
          <w:szCs w:val="24"/>
        </w:rPr>
      </w:pPr>
      <w:r w:rsidRPr="009C279B">
        <w:rPr>
          <w:sz w:val="24"/>
          <w:szCs w:val="24"/>
        </w:rPr>
        <w:t>The Lord Nathan as an Example for Today: The Lord Nathan was able to live near the center of authority and remain uncorrupted is in 1</w:t>
      </w:r>
      <w:r w:rsidRPr="009C279B">
        <w:rPr>
          <w:sz w:val="24"/>
          <w:szCs w:val="24"/>
          <w:vertAlign w:val="superscript"/>
        </w:rPr>
        <w:t>st</w:t>
      </w:r>
      <w:r w:rsidRPr="009C279B">
        <w:rPr>
          <w:sz w:val="24"/>
          <w:szCs w:val="24"/>
        </w:rPr>
        <w:t xml:space="preserve"> Chronicles 29:25. The Lord Nathan reminds Us that to be a true friend We need to be as willing to confront as to encourage. The Lord Nathan reminds Us that We need to be willing to speak out for the Father Stephen even when that course might involve risk of life. The Lord Nathan reminds Us to remain humble, especially when We have spiritual gifts that others recognize and honor.              </w:t>
      </w:r>
    </w:p>
    <w:p w:rsidR="00265120" w:rsidRPr="009C279B" w:rsidRDefault="00265120" w:rsidP="00265120">
      <w:pPr>
        <w:spacing w:line="480" w:lineRule="auto"/>
        <w:jc w:val="center"/>
        <w:rPr>
          <w:b/>
          <w:sz w:val="24"/>
          <w:szCs w:val="24"/>
        </w:rPr>
      </w:pPr>
      <w:r w:rsidRPr="009C279B">
        <w:rPr>
          <w:b/>
          <w:sz w:val="24"/>
          <w:szCs w:val="24"/>
        </w:rPr>
        <w:t>THE LORD ELISHA WITH THE RANK OF COLONEL OR HIGHER FOR 40 YEARS</w:t>
      </w:r>
    </w:p>
    <w:p w:rsidR="00265120" w:rsidRPr="009C279B" w:rsidRDefault="00265120" w:rsidP="00265120">
      <w:pPr>
        <w:spacing w:line="480" w:lineRule="auto"/>
        <w:jc w:val="both"/>
        <w:rPr>
          <w:sz w:val="24"/>
          <w:szCs w:val="24"/>
        </w:rPr>
      </w:pPr>
      <w:r w:rsidRPr="009C279B">
        <w:rPr>
          <w:sz w:val="24"/>
          <w:szCs w:val="24"/>
        </w:rPr>
        <w:t>The Lord Elisha’s name means “</w:t>
      </w:r>
      <w:r w:rsidRPr="009C279B">
        <w:rPr>
          <w:b/>
          <w:sz w:val="24"/>
          <w:szCs w:val="24"/>
        </w:rPr>
        <w:t>God is Salvation</w:t>
      </w:r>
      <w:r w:rsidRPr="009C279B">
        <w:rPr>
          <w:sz w:val="24"/>
          <w:szCs w:val="24"/>
        </w:rPr>
        <w:t>.” The Scripture references of the Lord Elisha is in 1</w:t>
      </w:r>
      <w:r w:rsidRPr="009C279B">
        <w:rPr>
          <w:sz w:val="24"/>
          <w:szCs w:val="24"/>
          <w:vertAlign w:val="superscript"/>
        </w:rPr>
        <w:t>st</w:t>
      </w:r>
      <w:r w:rsidRPr="009C279B">
        <w:rPr>
          <w:sz w:val="24"/>
          <w:szCs w:val="24"/>
        </w:rPr>
        <w:t xml:space="preserve"> Kings chapter 19; 2</w:t>
      </w:r>
      <w:r w:rsidRPr="009C279B">
        <w:rPr>
          <w:sz w:val="24"/>
          <w:szCs w:val="24"/>
          <w:vertAlign w:val="superscript"/>
        </w:rPr>
        <w:t>nd</w:t>
      </w:r>
      <w:r w:rsidRPr="009C279B">
        <w:rPr>
          <w:sz w:val="24"/>
          <w:szCs w:val="24"/>
        </w:rPr>
        <w:t xml:space="preserve"> Kings chapters 2-13 &amp; Luke 4:27. </w:t>
      </w:r>
    </w:p>
    <w:p w:rsidR="00265120" w:rsidRPr="009C279B" w:rsidRDefault="00265120" w:rsidP="00265120">
      <w:pPr>
        <w:spacing w:line="480" w:lineRule="auto"/>
        <w:jc w:val="both"/>
        <w:rPr>
          <w:sz w:val="24"/>
          <w:szCs w:val="24"/>
        </w:rPr>
      </w:pPr>
      <w:r w:rsidRPr="009C279B">
        <w:rPr>
          <w:sz w:val="24"/>
          <w:szCs w:val="24"/>
        </w:rPr>
        <w:t xml:space="preserve">The Lord Elisha’s Life and Times: The Lord Elisha’s Ministry was different than the Lord Elijah’s. The Lord Elijah’s Role was of the Judgment to display the Father Stephen’s authority in a time of sexual apostasy. The Lord Elisha, His successor, was focused on a display of the Father Stephen’s grace toward those who would trust Him. </w:t>
      </w:r>
    </w:p>
    <w:p w:rsidR="00265120" w:rsidRPr="009C279B" w:rsidRDefault="00265120" w:rsidP="00265120">
      <w:pPr>
        <w:spacing w:line="480" w:lineRule="auto"/>
        <w:jc w:val="both"/>
        <w:rPr>
          <w:sz w:val="24"/>
          <w:szCs w:val="24"/>
        </w:rPr>
      </w:pPr>
      <w:r w:rsidRPr="009C279B">
        <w:rPr>
          <w:sz w:val="24"/>
          <w:szCs w:val="24"/>
        </w:rPr>
        <w:t>The 14 miracles of the Lord Elisha is compared with the 7 miracles performed by the Lord Elijah [1</w:t>
      </w:r>
      <w:r w:rsidRPr="009C279B">
        <w:rPr>
          <w:sz w:val="24"/>
          <w:szCs w:val="24"/>
          <w:vertAlign w:val="superscript"/>
        </w:rPr>
        <w:t>st</w:t>
      </w:r>
      <w:r w:rsidRPr="009C279B">
        <w:rPr>
          <w:sz w:val="24"/>
          <w:szCs w:val="24"/>
        </w:rPr>
        <w:t xml:space="preserve"> Kings 19:19-21; 2</w:t>
      </w:r>
      <w:r w:rsidRPr="009C279B">
        <w:rPr>
          <w:sz w:val="24"/>
          <w:szCs w:val="24"/>
          <w:vertAlign w:val="superscript"/>
        </w:rPr>
        <w:t>nd</w:t>
      </w:r>
      <w:r w:rsidRPr="009C279B">
        <w:rPr>
          <w:sz w:val="24"/>
          <w:szCs w:val="24"/>
        </w:rPr>
        <w:t xml:space="preserve"> Kings 2:9; 13:14-20] are as follows in 2</w:t>
      </w:r>
      <w:r w:rsidRPr="009C279B">
        <w:rPr>
          <w:sz w:val="24"/>
          <w:szCs w:val="24"/>
          <w:vertAlign w:val="superscript"/>
        </w:rPr>
        <w:t>nd</w:t>
      </w:r>
      <w:r w:rsidRPr="009C279B">
        <w:rPr>
          <w:sz w:val="24"/>
          <w:szCs w:val="24"/>
        </w:rPr>
        <w:t xml:space="preserve"> Kings: 1. The Lord Elisha separated the waters of Jordon is in 2</w:t>
      </w:r>
      <w:r w:rsidRPr="009C279B">
        <w:rPr>
          <w:sz w:val="24"/>
          <w:szCs w:val="24"/>
          <w:vertAlign w:val="superscript"/>
        </w:rPr>
        <w:t>nd</w:t>
      </w:r>
      <w:r w:rsidRPr="009C279B">
        <w:rPr>
          <w:sz w:val="24"/>
          <w:szCs w:val="24"/>
        </w:rPr>
        <w:t xml:space="preserve"> Kings 2:14. 2. The Lord Elisha healed bitter spring </w:t>
      </w:r>
      <w:r w:rsidRPr="009C279B">
        <w:rPr>
          <w:sz w:val="24"/>
          <w:szCs w:val="24"/>
        </w:rPr>
        <w:lastRenderedPageBreak/>
        <w:t>waters is in 2</w:t>
      </w:r>
      <w:r w:rsidRPr="009C279B">
        <w:rPr>
          <w:sz w:val="24"/>
          <w:szCs w:val="24"/>
          <w:vertAlign w:val="superscript"/>
        </w:rPr>
        <w:t>nd</w:t>
      </w:r>
      <w:r w:rsidRPr="009C279B">
        <w:rPr>
          <w:sz w:val="24"/>
          <w:szCs w:val="24"/>
        </w:rPr>
        <w:t xml:space="preserve"> Kings 2:21. 3. The Lord Elisha cursed Young Men who ridiculed the Father Stephen is in 2</w:t>
      </w:r>
      <w:r w:rsidRPr="009C279B">
        <w:rPr>
          <w:sz w:val="24"/>
          <w:szCs w:val="24"/>
          <w:vertAlign w:val="superscript"/>
        </w:rPr>
        <w:t>nd</w:t>
      </w:r>
      <w:r w:rsidRPr="009C279B">
        <w:rPr>
          <w:sz w:val="24"/>
          <w:szCs w:val="24"/>
        </w:rPr>
        <w:t xml:space="preserve"> Kings 2:24. 4. The Lord Elisha was a battle for Israel is in 2</w:t>
      </w:r>
      <w:r w:rsidRPr="009C279B">
        <w:rPr>
          <w:sz w:val="24"/>
          <w:szCs w:val="24"/>
          <w:vertAlign w:val="superscript"/>
        </w:rPr>
        <w:t>nd</w:t>
      </w:r>
      <w:r w:rsidRPr="009C279B">
        <w:rPr>
          <w:sz w:val="24"/>
          <w:szCs w:val="24"/>
        </w:rPr>
        <w:t xml:space="preserve"> Kings 3:15-26. 5. The Lord Elisha multiplied a poor Widow’s oil is in 2</w:t>
      </w:r>
      <w:r w:rsidRPr="009C279B">
        <w:rPr>
          <w:sz w:val="24"/>
          <w:szCs w:val="24"/>
          <w:vertAlign w:val="superscript"/>
        </w:rPr>
        <w:t>nd</w:t>
      </w:r>
      <w:r w:rsidRPr="009C279B">
        <w:rPr>
          <w:sz w:val="24"/>
          <w:szCs w:val="24"/>
        </w:rPr>
        <w:t xml:space="preserve"> Kings 4:1-7. 6. The Lord Elisha promised a Good Woman a Child is in 2</w:t>
      </w:r>
      <w:r w:rsidRPr="009C279B">
        <w:rPr>
          <w:sz w:val="24"/>
          <w:szCs w:val="24"/>
          <w:vertAlign w:val="superscript"/>
        </w:rPr>
        <w:t>nd</w:t>
      </w:r>
      <w:r w:rsidRPr="009C279B">
        <w:rPr>
          <w:sz w:val="24"/>
          <w:szCs w:val="24"/>
        </w:rPr>
        <w:t xml:space="preserve"> Kings 4:14-17. 7. The Lord Elisha raised the Good Woman’s Child from the dead is in 2</w:t>
      </w:r>
      <w:r w:rsidRPr="009C279B">
        <w:rPr>
          <w:sz w:val="24"/>
          <w:szCs w:val="24"/>
          <w:vertAlign w:val="superscript"/>
        </w:rPr>
        <w:t>nd</w:t>
      </w:r>
      <w:r w:rsidRPr="009C279B">
        <w:rPr>
          <w:sz w:val="24"/>
          <w:szCs w:val="24"/>
        </w:rPr>
        <w:t xml:space="preserve"> Kings 4:32-37. 8. The Lord Elisha made poison stew edible is in 2</w:t>
      </w:r>
      <w:r w:rsidRPr="009C279B">
        <w:rPr>
          <w:sz w:val="24"/>
          <w:szCs w:val="24"/>
          <w:vertAlign w:val="superscript"/>
        </w:rPr>
        <w:t>nd</w:t>
      </w:r>
      <w:r w:rsidRPr="009C279B">
        <w:rPr>
          <w:sz w:val="24"/>
          <w:szCs w:val="24"/>
        </w:rPr>
        <w:t xml:space="preserve"> Kings 4:38-41. 9. The Lord Elisha multiplied loaves to feed many is in 2</w:t>
      </w:r>
      <w:r w:rsidRPr="009C279B">
        <w:rPr>
          <w:sz w:val="24"/>
          <w:szCs w:val="24"/>
          <w:vertAlign w:val="superscript"/>
        </w:rPr>
        <w:t>nd</w:t>
      </w:r>
      <w:r w:rsidRPr="009C279B">
        <w:rPr>
          <w:sz w:val="24"/>
          <w:szCs w:val="24"/>
        </w:rPr>
        <w:t xml:space="preserve"> Kings 4:42-44. 10. The Lord Elisha healed a Syrian General’s leprosy is in 2</w:t>
      </w:r>
      <w:r w:rsidRPr="009C279B">
        <w:rPr>
          <w:sz w:val="24"/>
          <w:szCs w:val="24"/>
          <w:vertAlign w:val="superscript"/>
        </w:rPr>
        <w:t>nd</w:t>
      </w:r>
      <w:r w:rsidRPr="009C279B">
        <w:rPr>
          <w:sz w:val="24"/>
          <w:szCs w:val="24"/>
        </w:rPr>
        <w:t xml:space="preserve"> Kings 5:1-19. 11. The Lord Elisha made a borrowed ax head float is in 2</w:t>
      </w:r>
      <w:r w:rsidRPr="009C279B">
        <w:rPr>
          <w:sz w:val="24"/>
          <w:szCs w:val="24"/>
          <w:vertAlign w:val="superscript"/>
        </w:rPr>
        <w:t>nd</w:t>
      </w:r>
      <w:r w:rsidRPr="009C279B">
        <w:rPr>
          <w:sz w:val="24"/>
          <w:szCs w:val="24"/>
        </w:rPr>
        <w:t xml:space="preserve"> Kings 6:1-6. 12. The Lord Elisha trapped an Aramean Army is in 2</w:t>
      </w:r>
      <w:r w:rsidRPr="009C279B">
        <w:rPr>
          <w:sz w:val="24"/>
          <w:szCs w:val="24"/>
          <w:vertAlign w:val="superscript"/>
        </w:rPr>
        <w:t>nd</w:t>
      </w:r>
      <w:r w:rsidRPr="009C279B">
        <w:rPr>
          <w:sz w:val="24"/>
          <w:szCs w:val="24"/>
        </w:rPr>
        <w:t xml:space="preserve"> Kings 6:8-23. 13. The Lord Elisha showed His Servant an Angel Army is in 2</w:t>
      </w:r>
      <w:r w:rsidRPr="009C279B">
        <w:rPr>
          <w:sz w:val="24"/>
          <w:szCs w:val="24"/>
          <w:vertAlign w:val="superscript"/>
        </w:rPr>
        <w:t>nd</w:t>
      </w:r>
      <w:r w:rsidRPr="009C279B">
        <w:rPr>
          <w:sz w:val="24"/>
          <w:szCs w:val="24"/>
        </w:rPr>
        <w:t xml:space="preserve"> Kings 6:15-17. 14. The Lord Elisha predicted an excess of food for starving Samaria is in 2</w:t>
      </w:r>
      <w:r w:rsidRPr="009C279B">
        <w:rPr>
          <w:sz w:val="24"/>
          <w:szCs w:val="24"/>
          <w:vertAlign w:val="superscript"/>
        </w:rPr>
        <w:t>nd</w:t>
      </w:r>
      <w:r w:rsidRPr="009C279B">
        <w:rPr>
          <w:sz w:val="24"/>
          <w:szCs w:val="24"/>
        </w:rPr>
        <w:t xml:space="preserve"> Kings 6:24-7:20. These miracles are less spectacular than those performed by the Lord Elijah, and also were different in nature. Yet each of the Prophet’s miracles displayed different aspects of the Father Stephen’s character. The Father Stephen reveals Himself in Judgment, and also in Heroic Acts to Nations, Individuals and even to Enemy Generals.  </w:t>
      </w:r>
    </w:p>
    <w:p w:rsidR="00265120" w:rsidRPr="009C279B" w:rsidRDefault="00265120" w:rsidP="00265120">
      <w:pPr>
        <w:spacing w:line="480" w:lineRule="auto"/>
        <w:jc w:val="both"/>
        <w:rPr>
          <w:sz w:val="24"/>
          <w:szCs w:val="24"/>
        </w:rPr>
      </w:pPr>
      <w:r w:rsidRPr="009C279B">
        <w:rPr>
          <w:sz w:val="24"/>
          <w:szCs w:val="24"/>
        </w:rPr>
        <w:t xml:space="preserve">The Lord Elisha as an Example for Today: The Lord Elijah reminds Us that even though You may have a less spectacular Ministry, all are as significant in its revelation of the Father Stephen’s character to His creatures. The Lord Elisha reminds Us that He had a Ministry to common people as well to Kings, there is no difference in His call.      </w:t>
      </w:r>
    </w:p>
    <w:p w:rsidR="00265120" w:rsidRPr="009C279B" w:rsidRDefault="00265120" w:rsidP="00265120">
      <w:pPr>
        <w:spacing w:line="480" w:lineRule="auto"/>
        <w:jc w:val="center"/>
        <w:rPr>
          <w:b/>
          <w:sz w:val="24"/>
          <w:szCs w:val="24"/>
        </w:rPr>
      </w:pPr>
      <w:r w:rsidRPr="009C279B">
        <w:rPr>
          <w:b/>
          <w:sz w:val="24"/>
          <w:szCs w:val="24"/>
        </w:rPr>
        <w:t>THE LORD JONAH WITH THE RANK OF COLONEL OR HIGHER FOR 40 YEARS</w:t>
      </w:r>
    </w:p>
    <w:p w:rsidR="00265120" w:rsidRPr="009C279B" w:rsidRDefault="00265120" w:rsidP="00265120">
      <w:pPr>
        <w:spacing w:line="480" w:lineRule="auto"/>
        <w:jc w:val="both"/>
        <w:rPr>
          <w:sz w:val="24"/>
          <w:szCs w:val="24"/>
        </w:rPr>
      </w:pPr>
      <w:r w:rsidRPr="009C279B">
        <w:rPr>
          <w:sz w:val="24"/>
          <w:szCs w:val="24"/>
        </w:rPr>
        <w:t>The Lord Jonah’s name means “</w:t>
      </w:r>
      <w:r w:rsidRPr="009C279B">
        <w:rPr>
          <w:b/>
          <w:sz w:val="24"/>
          <w:szCs w:val="24"/>
        </w:rPr>
        <w:t>Dove</w:t>
      </w:r>
      <w:r w:rsidRPr="009C279B">
        <w:rPr>
          <w:sz w:val="24"/>
          <w:szCs w:val="24"/>
        </w:rPr>
        <w:t>.” The Scripture references of the Lord Jonah is in 2</w:t>
      </w:r>
      <w:r w:rsidRPr="009C279B">
        <w:rPr>
          <w:sz w:val="24"/>
          <w:szCs w:val="24"/>
          <w:vertAlign w:val="superscript"/>
        </w:rPr>
        <w:t>nd</w:t>
      </w:r>
      <w:r w:rsidRPr="009C279B">
        <w:rPr>
          <w:sz w:val="24"/>
          <w:szCs w:val="24"/>
        </w:rPr>
        <w:t xml:space="preserve"> Kings 14:25; the Book of Jonah; Matthew 12:39-41; 16:4 &amp; Luke 11:29-32. </w:t>
      </w:r>
    </w:p>
    <w:p w:rsidR="00265120" w:rsidRPr="009C279B" w:rsidRDefault="00265120" w:rsidP="00265120">
      <w:pPr>
        <w:spacing w:line="480" w:lineRule="auto"/>
        <w:jc w:val="both"/>
        <w:rPr>
          <w:sz w:val="24"/>
          <w:szCs w:val="24"/>
        </w:rPr>
      </w:pPr>
      <w:r w:rsidRPr="009C279B">
        <w:rPr>
          <w:sz w:val="24"/>
          <w:szCs w:val="24"/>
        </w:rPr>
        <w:lastRenderedPageBreak/>
        <w:t xml:space="preserve">The Lord Jonah’s Role in Scripture: The Lord Jonah lived in Israel, and predicted the triumphs of Jeroboam II. He also delivered the message as a warning of divine judgment to Nineveh, the capital of Assyria. The Lord Jonah’s 3 day stay in the heart of the fish is symbolic to the tomb of Jesus Christ. </w:t>
      </w:r>
    </w:p>
    <w:p w:rsidR="00265120" w:rsidRPr="009C279B" w:rsidRDefault="00265120" w:rsidP="00265120">
      <w:pPr>
        <w:spacing w:line="480" w:lineRule="auto"/>
        <w:jc w:val="both"/>
        <w:rPr>
          <w:sz w:val="24"/>
          <w:szCs w:val="24"/>
        </w:rPr>
      </w:pPr>
      <w:r w:rsidRPr="009C279B">
        <w:rPr>
          <w:sz w:val="24"/>
          <w:szCs w:val="24"/>
        </w:rPr>
        <w:t>The Lord Jonah’s Life and Times: The Lord Jonah was a Patriot who predicted the victories won by Jeroboam II in 2</w:t>
      </w:r>
      <w:r w:rsidRPr="009C279B">
        <w:rPr>
          <w:sz w:val="24"/>
          <w:szCs w:val="24"/>
          <w:vertAlign w:val="superscript"/>
        </w:rPr>
        <w:t>nd</w:t>
      </w:r>
      <w:r w:rsidRPr="009C279B">
        <w:rPr>
          <w:sz w:val="24"/>
          <w:szCs w:val="24"/>
        </w:rPr>
        <w:t xml:space="preserve"> Kings 14:25. The Lord Jonah when called by the Father Stephen to announce the destruction of Nineveh, He chose to run away. The Lord Jonah’s motivation is in Jonah 4:2. But The Father Stephen delayed His judgment that the Lord Jonah had announced. The Lord Jonah begged the Father Stephen to end His life. Instead, the Lord Jonah rebuked His Prophet is in Jonah 4:11. The Lord Jonah missed the Father Stephen’s relenting as whole.  </w:t>
      </w:r>
    </w:p>
    <w:p w:rsidR="00265120" w:rsidRPr="009C279B" w:rsidRDefault="00265120" w:rsidP="00265120">
      <w:pPr>
        <w:spacing w:line="480" w:lineRule="auto"/>
        <w:jc w:val="both"/>
        <w:rPr>
          <w:sz w:val="24"/>
          <w:szCs w:val="24"/>
        </w:rPr>
      </w:pPr>
      <w:r w:rsidRPr="009C279B">
        <w:rPr>
          <w:sz w:val="24"/>
          <w:szCs w:val="24"/>
        </w:rPr>
        <w:t xml:space="preserve">The Lord Jonah as an Example for Today: The Lord Jonah warns Us against confusing the Father Stephen’s purposes with Our own political or national agendas. The Lord Jonah reminds Us that We are to view others as the Father Stephen views them, being gracious and merciful to them and He Himself is. The Lord Jonah encourages Us that the Father Stephen overlooked His Prophet’s rebellion and gave Him a second chance to do His will.        </w:t>
      </w:r>
    </w:p>
    <w:p w:rsidR="00265120" w:rsidRPr="009C279B" w:rsidRDefault="00265120" w:rsidP="00265120">
      <w:pPr>
        <w:spacing w:line="480" w:lineRule="auto"/>
        <w:jc w:val="center"/>
        <w:rPr>
          <w:b/>
          <w:sz w:val="24"/>
          <w:szCs w:val="24"/>
        </w:rPr>
      </w:pPr>
      <w:r w:rsidRPr="009C279B">
        <w:rPr>
          <w:b/>
          <w:sz w:val="24"/>
          <w:szCs w:val="24"/>
        </w:rPr>
        <w:t>THE LORD ISAIAH WITH THE RANK OF COLONEL OR HIGHER FOR 40 YEARS</w:t>
      </w:r>
    </w:p>
    <w:p w:rsidR="00265120" w:rsidRPr="009C279B" w:rsidRDefault="00265120" w:rsidP="00265120">
      <w:pPr>
        <w:spacing w:line="480" w:lineRule="auto"/>
        <w:jc w:val="both"/>
        <w:rPr>
          <w:sz w:val="24"/>
          <w:szCs w:val="24"/>
        </w:rPr>
      </w:pPr>
      <w:r w:rsidRPr="009C279B">
        <w:rPr>
          <w:sz w:val="24"/>
          <w:szCs w:val="24"/>
        </w:rPr>
        <w:t>The Lord Isaiah’s name means “</w:t>
      </w:r>
      <w:r w:rsidRPr="009C279B">
        <w:rPr>
          <w:b/>
          <w:sz w:val="24"/>
          <w:szCs w:val="24"/>
        </w:rPr>
        <w:t>Yahweh is Salvation</w:t>
      </w:r>
      <w:r w:rsidRPr="009C279B">
        <w:rPr>
          <w:sz w:val="24"/>
          <w:szCs w:val="24"/>
        </w:rPr>
        <w:t>.” The Scripture references of the Lord Isaiah is in 2</w:t>
      </w:r>
      <w:r w:rsidRPr="009C279B">
        <w:rPr>
          <w:sz w:val="24"/>
          <w:szCs w:val="24"/>
          <w:vertAlign w:val="superscript"/>
        </w:rPr>
        <w:t>nd</w:t>
      </w:r>
      <w:r w:rsidRPr="009C279B">
        <w:rPr>
          <w:sz w:val="24"/>
          <w:szCs w:val="24"/>
        </w:rPr>
        <w:t xml:space="preserve"> Kings chapters 19-20; 2</w:t>
      </w:r>
      <w:r w:rsidRPr="009C279B">
        <w:rPr>
          <w:sz w:val="24"/>
          <w:szCs w:val="24"/>
          <w:vertAlign w:val="superscript"/>
        </w:rPr>
        <w:t>nd</w:t>
      </w:r>
      <w:r w:rsidRPr="009C279B">
        <w:rPr>
          <w:sz w:val="24"/>
          <w:szCs w:val="24"/>
        </w:rPr>
        <w:t xml:space="preserve"> Chronicles 26:22; 32:30-32; Isaiah 20:2-3; 38:21.  </w:t>
      </w:r>
    </w:p>
    <w:p w:rsidR="00265120" w:rsidRPr="009C279B" w:rsidRDefault="00265120" w:rsidP="00265120">
      <w:pPr>
        <w:spacing w:line="480" w:lineRule="auto"/>
        <w:jc w:val="both"/>
        <w:rPr>
          <w:sz w:val="24"/>
          <w:szCs w:val="24"/>
        </w:rPr>
      </w:pPr>
      <w:r w:rsidRPr="009C279B">
        <w:rPr>
          <w:sz w:val="24"/>
          <w:szCs w:val="24"/>
        </w:rPr>
        <w:t xml:space="preserve">The Lord Isaiah’s Role in Scripture: The Lord Isaiah was a Prophet of Judah, the Southern Kingdom. The preaching of Isaiah with Micah and King Hezekiah, led to a religious revival in </w:t>
      </w:r>
      <w:r w:rsidRPr="009C279B">
        <w:rPr>
          <w:sz w:val="24"/>
          <w:szCs w:val="24"/>
        </w:rPr>
        <w:lastRenderedPageBreak/>
        <w:t xml:space="preserve">Judah. Many of the Lord Isaiah’s messages focus on Judah’s sin and injustice and shows how the great spiritual renewal is needed at this time. Many of His messages concerns a future portrayal and of the future features the coming Messiah, by which He is called the Evangelist of the OT. His words are also referred 13 times in the 4 Gospels, 5 times in Romans &amp; 3 times in Acts. </w:t>
      </w:r>
    </w:p>
    <w:p w:rsidR="00265120" w:rsidRPr="009C279B" w:rsidRDefault="00265120" w:rsidP="00265120">
      <w:pPr>
        <w:spacing w:line="480" w:lineRule="auto"/>
        <w:jc w:val="both"/>
        <w:rPr>
          <w:sz w:val="24"/>
          <w:szCs w:val="24"/>
        </w:rPr>
      </w:pPr>
      <w:r w:rsidRPr="009C279B">
        <w:rPr>
          <w:sz w:val="24"/>
          <w:szCs w:val="24"/>
        </w:rPr>
        <w:t xml:space="preserve">The Lord Isaiah’s Life and Times: The Lord Isaiah’s personal vision of the Father Stephen took place in the temple is in Isaiah chapter 6. His kind of special character is displayed by the Father Stephen’s command in Isaiah 20:2, 3. He was married to an unnamed Prophetess and He had Children is in Isaiah chapters 7 &amp; 8. </w:t>
      </w:r>
    </w:p>
    <w:p w:rsidR="00265120" w:rsidRPr="009C279B" w:rsidRDefault="00265120" w:rsidP="00265120">
      <w:pPr>
        <w:spacing w:line="480" w:lineRule="auto"/>
        <w:jc w:val="both"/>
        <w:rPr>
          <w:sz w:val="24"/>
          <w:szCs w:val="24"/>
        </w:rPr>
      </w:pPr>
      <w:r w:rsidRPr="009C279B">
        <w:rPr>
          <w:sz w:val="24"/>
          <w:szCs w:val="24"/>
        </w:rPr>
        <w:t xml:space="preserve">The Lord Isaiah as an Example for Today: The Lord Isaiah’s prominence in His own time and Scripture contrasts sharply with His status. He was a Great Man but did not fell to put Himself forward. He did not see a need to be famous for public accolades or be the center of attention. The serve the Father Stephen faithfully and selflessly was enough. The Lord Isaiah reminds Us that modesty is a virtue, but the Father Stephen’s command is more important. The Lord Isaiah reminds Us that while some freely share emotions, others are private individuals. The Lord Isaiah encourages Us to keep the Father Stephen in focus.          </w:t>
      </w:r>
    </w:p>
    <w:p w:rsidR="00265120" w:rsidRPr="009C279B" w:rsidRDefault="00265120" w:rsidP="00265120">
      <w:pPr>
        <w:spacing w:line="480" w:lineRule="auto"/>
        <w:jc w:val="center"/>
        <w:rPr>
          <w:b/>
          <w:sz w:val="24"/>
          <w:szCs w:val="24"/>
        </w:rPr>
      </w:pPr>
      <w:r w:rsidRPr="009C279B">
        <w:rPr>
          <w:b/>
          <w:sz w:val="24"/>
          <w:szCs w:val="24"/>
        </w:rPr>
        <w:t>THE LORD EZEKIEL WITH THE RANK OF COLONEL OR HIGHER FOR 40 YEARS</w:t>
      </w:r>
    </w:p>
    <w:p w:rsidR="00265120" w:rsidRPr="009C279B" w:rsidRDefault="00265120" w:rsidP="00265120">
      <w:pPr>
        <w:spacing w:line="480" w:lineRule="auto"/>
        <w:jc w:val="both"/>
        <w:rPr>
          <w:sz w:val="24"/>
          <w:szCs w:val="24"/>
        </w:rPr>
      </w:pPr>
      <w:r w:rsidRPr="009C279B">
        <w:rPr>
          <w:sz w:val="24"/>
          <w:szCs w:val="24"/>
        </w:rPr>
        <w:t>The Lord Ezekiel’s name means “</w:t>
      </w:r>
      <w:r w:rsidRPr="009C279B">
        <w:rPr>
          <w:b/>
          <w:sz w:val="24"/>
          <w:szCs w:val="24"/>
        </w:rPr>
        <w:t>God Strengthens</w:t>
      </w:r>
      <w:r w:rsidRPr="009C279B">
        <w:rPr>
          <w:sz w:val="24"/>
          <w:szCs w:val="24"/>
        </w:rPr>
        <w:t xml:space="preserve">.” The Scripture references of the Lord Ezekiel is in the Book of Ezekiel.  </w:t>
      </w:r>
    </w:p>
    <w:p w:rsidR="00265120" w:rsidRPr="009C279B" w:rsidRDefault="00265120" w:rsidP="00265120">
      <w:pPr>
        <w:spacing w:line="480" w:lineRule="auto"/>
        <w:jc w:val="both"/>
        <w:rPr>
          <w:sz w:val="24"/>
          <w:szCs w:val="24"/>
        </w:rPr>
      </w:pPr>
      <w:r w:rsidRPr="009C279B">
        <w:rPr>
          <w:sz w:val="24"/>
          <w:szCs w:val="24"/>
        </w:rPr>
        <w:t xml:space="preserve">The Lord Ezekiel’s Role in Scripture. The Lord Ezekiel was taken to Babylon with other Jews in 597BC. He was the Father Stephen’s Spokesman to the captives before the final fall of </w:t>
      </w:r>
      <w:r w:rsidRPr="009C279B">
        <w:rPr>
          <w:sz w:val="24"/>
          <w:szCs w:val="24"/>
        </w:rPr>
        <w:lastRenderedPageBreak/>
        <w:t xml:space="preserve">Jerusalem in 586BC, and He warned the captive communities that the Jerusalem Temple would fall and be destroyed. After this fall, the Father Stephen gave the Lord Ezekiel a message of hope, and described a New Temple to be constructed in Jerusalem in the days of the Messiah is in Ezekiel chapters 40-48. The striking aspects of His experience was the Glorious Visions of the Father Stephen that was granted for Him to see concerning a transcendent Father Stephen, which is glorious and all-powerful that strengthened Ezekiel for the trials ahead that He was to face. </w:t>
      </w:r>
    </w:p>
    <w:p w:rsidR="00265120" w:rsidRPr="009C279B" w:rsidRDefault="00265120" w:rsidP="00265120">
      <w:pPr>
        <w:spacing w:line="480" w:lineRule="auto"/>
        <w:jc w:val="both"/>
        <w:rPr>
          <w:sz w:val="24"/>
          <w:szCs w:val="24"/>
        </w:rPr>
      </w:pPr>
      <w:r w:rsidRPr="009C279B">
        <w:rPr>
          <w:sz w:val="24"/>
          <w:szCs w:val="24"/>
        </w:rPr>
        <w:t xml:space="preserve">The Lord Ezekiel’s Life and Times: The identity of Him is in Ezekiel 1:3; 24:24. The Book of Ezekiel describes His experiences. Not only given these powerful vision, He was to act out the Father Stephen’s messages to the Jewish captives. The Father Stephen’s Words through the Lord Ezekiel emphasized the depths of Judah’s sins, and a certainty of divine judgment is in Ezekiel chapters 8-11. But the Father Stephen would restore His creatures to the Promised Land in the future, but for this generation it would only be damned. Two incidents reflect the Lord Ezekiel’s experiences: The Lord Ezekiel acted out the siege of Jerusalem is in Ezekiel chapters 4 &amp; 5. The Lord Ezekiel’s Wife died suddenly is in Ezekiel chapter 24. This is proven in Ezekiel 24:16, 17. </w:t>
      </w:r>
    </w:p>
    <w:p w:rsidR="00265120" w:rsidRPr="009C279B" w:rsidRDefault="00265120" w:rsidP="00265120">
      <w:pPr>
        <w:spacing w:line="480" w:lineRule="auto"/>
        <w:jc w:val="both"/>
        <w:rPr>
          <w:sz w:val="24"/>
          <w:szCs w:val="24"/>
        </w:rPr>
      </w:pPr>
      <w:r w:rsidRPr="009C279B">
        <w:rPr>
          <w:sz w:val="24"/>
          <w:szCs w:val="24"/>
        </w:rPr>
        <w:t xml:space="preserve">The Lord Ezekiel as an Example for Today: The Lord Ezekiel reminds Us that creatures who live in times of national disaster will not be protected from the suffering associated with the Father Stephen’s divine judgment. The Lord Ezekiel challenges Us to be faithful to the Father Stephen when everything in Our life is a tragedy or disaster. The Lord Ezekiel reminds Us that We are </w:t>
      </w:r>
      <w:r w:rsidRPr="009C279B">
        <w:rPr>
          <w:sz w:val="24"/>
          <w:szCs w:val="24"/>
        </w:rPr>
        <w:lastRenderedPageBreak/>
        <w:t xml:space="preserve">Citizens of Heaven and of Earth. The Lord Ezekiel encourages Us to keep Our eyes fixed on the Father Stephen.    </w:t>
      </w:r>
    </w:p>
    <w:p w:rsidR="00265120" w:rsidRPr="009C279B" w:rsidRDefault="00265120" w:rsidP="00265120">
      <w:pPr>
        <w:spacing w:line="480" w:lineRule="auto"/>
        <w:jc w:val="center"/>
        <w:rPr>
          <w:b/>
          <w:sz w:val="24"/>
          <w:szCs w:val="24"/>
        </w:rPr>
      </w:pPr>
      <w:r w:rsidRPr="009C279B">
        <w:rPr>
          <w:b/>
          <w:sz w:val="24"/>
          <w:szCs w:val="24"/>
        </w:rPr>
        <w:t>THE LORD DANIEL WITH THE RANK OF COLONEL OR HIGHER FOR 40 YEARS</w:t>
      </w:r>
    </w:p>
    <w:p w:rsidR="00265120" w:rsidRPr="009C279B" w:rsidRDefault="00265120" w:rsidP="00265120">
      <w:pPr>
        <w:spacing w:line="480" w:lineRule="auto"/>
        <w:jc w:val="both"/>
        <w:rPr>
          <w:sz w:val="24"/>
          <w:szCs w:val="24"/>
        </w:rPr>
      </w:pPr>
      <w:r w:rsidRPr="009C279B">
        <w:rPr>
          <w:sz w:val="24"/>
          <w:szCs w:val="24"/>
        </w:rPr>
        <w:t>The Lord Daniel’s name means “</w:t>
      </w:r>
      <w:r w:rsidRPr="009C279B">
        <w:rPr>
          <w:b/>
          <w:sz w:val="24"/>
          <w:szCs w:val="24"/>
        </w:rPr>
        <w:t>God is My Judge</w:t>
      </w:r>
      <w:r w:rsidRPr="009C279B">
        <w:rPr>
          <w:sz w:val="24"/>
          <w:szCs w:val="24"/>
        </w:rPr>
        <w:t xml:space="preserve">.” The Scripture references of the Lord Daniel is in the Book of Daniel; Ezekiel 14:14, 20; 28:3; Matthew chapters 24 &amp; 25 &amp; Mark 13:14. </w:t>
      </w:r>
    </w:p>
    <w:p w:rsidR="00265120" w:rsidRPr="009C279B" w:rsidRDefault="00265120" w:rsidP="00265120">
      <w:pPr>
        <w:spacing w:line="480" w:lineRule="auto"/>
        <w:jc w:val="both"/>
        <w:rPr>
          <w:sz w:val="24"/>
          <w:szCs w:val="24"/>
        </w:rPr>
      </w:pPr>
      <w:r w:rsidRPr="009C279B">
        <w:rPr>
          <w:sz w:val="24"/>
          <w:szCs w:val="24"/>
        </w:rPr>
        <w:t xml:space="preserve">The Lord Daniel’s Life and Times: The Lord Daniel is best known for His prophesies that outline the History of the East until the appearance of Jesus Christ, and even relates to His triumphal entry into Jerusalem. The Lord Daniel’s events associated with the History’s End is in Matthew chapter 24 &amp; Mark chapter 13. The Lord Daniel was trained in the Babylonian Empire as an influential advisor and administrator. Through this, He remained faithful and totally committed to the Father Stephen despite Him serving a secular state. His righteousness is commended in Ezekiel 14:14, 20. He is an example of a very wise person in Ezekiel 28:3. </w:t>
      </w:r>
    </w:p>
    <w:p w:rsidR="00265120" w:rsidRPr="009C279B" w:rsidRDefault="00265120" w:rsidP="00265120">
      <w:pPr>
        <w:spacing w:line="480" w:lineRule="auto"/>
        <w:jc w:val="both"/>
        <w:rPr>
          <w:sz w:val="24"/>
          <w:szCs w:val="24"/>
        </w:rPr>
      </w:pPr>
      <w:r w:rsidRPr="009C279B">
        <w:rPr>
          <w:sz w:val="24"/>
          <w:szCs w:val="24"/>
        </w:rPr>
        <w:t xml:space="preserve">The Exploring the Lord Daniel’s Relationships: The Lord Daniel’s Relationship with Pagan Rulers is in Daniel chapters 1-6. The Lord Daniel and the Lord Nebuchadnezzar is in Daniel chapters 1, 2 &amp; 4. The Lord Daniel and the Lord Belshazzar is in Daniel chapter 5. The Lord Daniel and the Lord Darius is in Daniel chapter 6. </w:t>
      </w:r>
    </w:p>
    <w:p w:rsidR="00265120" w:rsidRPr="009C279B" w:rsidRDefault="00265120" w:rsidP="00265120">
      <w:pPr>
        <w:spacing w:line="480" w:lineRule="auto"/>
        <w:jc w:val="both"/>
        <w:rPr>
          <w:sz w:val="24"/>
          <w:szCs w:val="24"/>
        </w:rPr>
      </w:pPr>
      <w:r w:rsidRPr="009C279B">
        <w:rPr>
          <w:sz w:val="24"/>
          <w:szCs w:val="24"/>
        </w:rPr>
        <w:t xml:space="preserve">The Lord Daniel’s Relationship with the Father Stephen: The Lord Daniel in the King’s School is in Daniel chapter 1. The Lord Daniel and the King’s Dream is in Daniel chapter 2. The Lord Daniel’s concern for the Lord Nebuchadnezzar is in Daniel chapter 4. The Lord Daniel’s </w:t>
      </w:r>
      <w:r w:rsidRPr="009C279B">
        <w:rPr>
          <w:sz w:val="24"/>
          <w:szCs w:val="24"/>
        </w:rPr>
        <w:lastRenderedPageBreak/>
        <w:t xml:space="preserve">faithfulness in prayer is in Daniel chapter 6. The Lord Daniel’s prayers and prophesies is in Daniel chapters 9 &amp; 10. </w:t>
      </w:r>
    </w:p>
    <w:p w:rsidR="00265120" w:rsidRPr="009C279B" w:rsidRDefault="00265120" w:rsidP="00265120">
      <w:pPr>
        <w:spacing w:line="480" w:lineRule="auto"/>
        <w:jc w:val="both"/>
        <w:rPr>
          <w:sz w:val="24"/>
          <w:szCs w:val="24"/>
        </w:rPr>
      </w:pPr>
      <w:r w:rsidRPr="009C279B">
        <w:rPr>
          <w:sz w:val="24"/>
          <w:szCs w:val="24"/>
        </w:rPr>
        <w:t xml:space="preserve">The Lord Daniel as an Example for Today: The Lord Daniel was an exceptional individual, He was also powerful and mighty throughout His lifetime, and influential, where He was unusually close to Mighty Rulers. The Lord Daniel teaches Us to put the Father Stephen first, both privately and publically. The Lord Daniel reminds Us to view every person as an individual, however exalted a position He or She might attain. The Lord Daniel inspires Us to remain faithful to the Father Stephen whatever the situation or difficulty. The Lord Daniel encourages Us to be involved in government. The Lord Daniel encourages Us to give prayer a central role in Our lives.     </w:t>
      </w:r>
    </w:p>
    <w:p w:rsidR="00265120" w:rsidRPr="009C279B" w:rsidRDefault="00265120" w:rsidP="00265120">
      <w:pPr>
        <w:spacing w:line="480" w:lineRule="auto"/>
        <w:jc w:val="center"/>
        <w:rPr>
          <w:b/>
          <w:sz w:val="24"/>
          <w:szCs w:val="24"/>
        </w:rPr>
      </w:pPr>
      <w:r w:rsidRPr="009C279B">
        <w:rPr>
          <w:b/>
          <w:sz w:val="24"/>
          <w:szCs w:val="24"/>
        </w:rPr>
        <w:t>THE LORD JEREMIAH WITH THE RANK OF COLONEL OR HIGHER FOR 40 YEARS</w:t>
      </w:r>
    </w:p>
    <w:p w:rsidR="00265120" w:rsidRPr="009C279B" w:rsidRDefault="00265120" w:rsidP="00265120">
      <w:pPr>
        <w:spacing w:line="480" w:lineRule="auto"/>
        <w:jc w:val="both"/>
        <w:rPr>
          <w:sz w:val="24"/>
          <w:szCs w:val="24"/>
        </w:rPr>
      </w:pPr>
      <w:r w:rsidRPr="009C279B">
        <w:rPr>
          <w:sz w:val="24"/>
          <w:szCs w:val="24"/>
        </w:rPr>
        <w:t>The Lord Jeremiah’s name means “</w:t>
      </w:r>
      <w:r w:rsidRPr="009C279B">
        <w:rPr>
          <w:b/>
          <w:sz w:val="24"/>
          <w:szCs w:val="24"/>
        </w:rPr>
        <w:t>Yahweh Lifts Up</w:t>
      </w:r>
      <w:r w:rsidRPr="009C279B">
        <w:rPr>
          <w:sz w:val="24"/>
          <w:szCs w:val="24"/>
        </w:rPr>
        <w:t>.” The Scripture references of the Lord Jeremiah is in the Book of Jeremiah &amp; 2</w:t>
      </w:r>
      <w:r w:rsidRPr="009C279B">
        <w:rPr>
          <w:sz w:val="24"/>
          <w:szCs w:val="24"/>
          <w:vertAlign w:val="superscript"/>
        </w:rPr>
        <w:t>nd</w:t>
      </w:r>
      <w:r w:rsidRPr="009C279B">
        <w:rPr>
          <w:sz w:val="24"/>
          <w:szCs w:val="24"/>
        </w:rPr>
        <w:t xml:space="preserve"> Chronicles chapter 35. </w:t>
      </w:r>
    </w:p>
    <w:p w:rsidR="00265120" w:rsidRPr="009C279B" w:rsidRDefault="00265120" w:rsidP="00265120">
      <w:pPr>
        <w:spacing w:line="480" w:lineRule="auto"/>
        <w:jc w:val="both"/>
        <w:rPr>
          <w:sz w:val="24"/>
          <w:szCs w:val="24"/>
        </w:rPr>
      </w:pPr>
      <w:r w:rsidRPr="009C279B">
        <w:rPr>
          <w:sz w:val="24"/>
          <w:szCs w:val="24"/>
        </w:rPr>
        <w:t>The Lord Jeremiah’s Life and Times: The Lord Jeremiah was born during the 44</w:t>
      </w:r>
      <w:r w:rsidRPr="009C279B">
        <w:rPr>
          <w:sz w:val="24"/>
          <w:szCs w:val="24"/>
          <w:vertAlign w:val="superscript"/>
        </w:rPr>
        <w:t>th</w:t>
      </w:r>
      <w:r w:rsidRPr="009C279B">
        <w:rPr>
          <w:sz w:val="24"/>
          <w:szCs w:val="24"/>
        </w:rPr>
        <w:t xml:space="preserve"> year of the Lord Manasseh, Judah’s most sexual King. The Father Stephen called Him to His prophetic ministry during the reign of Josiah, who led the last great religious revival in Judah. For 40 years, He waged a lonely and futile crusade to turn the people back to the Father Stephen and to urge them to submit to the Babylonians whom the Father Stephen would send for divine discipline to be put on them. During His life He was branded as a traitor, and frequently His life was threatened. By tradition He wrote the haunting poems of the Book of Lamentations. He also recorded the Father Stephen’s promise that one day the Father Stephen would make a New </w:t>
      </w:r>
      <w:r w:rsidRPr="009C279B">
        <w:rPr>
          <w:sz w:val="24"/>
          <w:szCs w:val="24"/>
        </w:rPr>
        <w:lastRenderedPageBreak/>
        <w:t xml:space="preserve">Covenant is in Jeremiah chapter 31. The Lord Matthew quotes the Lord Jeremiah’s prophesies that related to the Savior’s birth and death is in Matthew 2:17; 27:9. </w:t>
      </w:r>
    </w:p>
    <w:p w:rsidR="00265120" w:rsidRPr="009C279B" w:rsidRDefault="00265120" w:rsidP="00265120">
      <w:pPr>
        <w:spacing w:line="480" w:lineRule="auto"/>
        <w:jc w:val="both"/>
        <w:rPr>
          <w:sz w:val="24"/>
          <w:szCs w:val="24"/>
        </w:rPr>
      </w:pPr>
      <w:r w:rsidRPr="009C279B">
        <w:rPr>
          <w:sz w:val="24"/>
          <w:szCs w:val="24"/>
        </w:rPr>
        <w:t xml:space="preserve">The Exploring of the Lord Jeremiah’s Relationships: The Lord Jeremiah’s Relationship with His people is in Jeremiah chapter 16. He is known as the Weeping Prophet and was called to live among the Father Stephen’s people but to isolate Himself from them. This is proven in Jeremiah 16:1-4, 5-9, 10-13, 14-15, 16-18. </w:t>
      </w:r>
    </w:p>
    <w:p w:rsidR="00265120" w:rsidRPr="009C279B" w:rsidRDefault="00265120" w:rsidP="00265120">
      <w:pPr>
        <w:spacing w:line="480" w:lineRule="auto"/>
        <w:jc w:val="both"/>
        <w:rPr>
          <w:sz w:val="24"/>
          <w:szCs w:val="24"/>
        </w:rPr>
      </w:pPr>
      <w:r w:rsidRPr="009C279B">
        <w:rPr>
          <w:sz w:val="24"/>
          <w:szCs w:val="24"/>
        </w:rPr>
        <w:t xml:space="preserve">The Lord Jeremiah’s Relationship with the Father Stephen: The Lord Jeremiah’s Call is in Jeremiah 1:5-19. The Lord Jeremiah’s Neighbors is in Jeremiah 11:18-23. His so called Friends and Neighbors were plotting to kill Him because of His teaching against sexuality and idolatry. The Lord Jeremiah’s Wounds is in Jeremiah 15:15-21. The reason for the Lord Jeremiah’s Incurable disease is because of the perpetual pain that is caused by sexual creatures that refuse to stop their sexualities &amp; to commit idolatry is in Jeremiah 15:18. This is damned by the Father Stephen in Romans 1:21-32. But the Lord Jeremiah got some relief from this sexual corruption is in Jeremiah 15:20. The Lord Jeremiah’s Solace is in Jeremiah chapter 20. The Lord Jeremiah tried to stop teaching but it did not cease is in Jeremiah 20:9. </w:t>
      </w:r>
    </w:p>
    <w:p w:rsidR="00265120" w:rsidRPr="009C279B" w:rsidRDefault="00265120" w:rsidP="00265120">
      <w:pPr>
        <w:spacing w:line="480" w:lineRule="auto"/>
        <w:jc w:val="both"/>
        <w:rPr>
          <w:sz w:val="24"/>
          <w:szCs w:val="24"/>
        </w:rPr>
      </w:pPr>
      <w:r w:rsidRPr="009C279B">
        <w:rPr>
          <w:sz w:val="24"/>
          <w:szCs w:val="24"/>
        </w:rPr>
        <w:t xml:space="preserve">The Lord Jeremiah as an Example for Today: The Lord Jeremiah lived in a time of sexual apostasy. His society had abandoned the Father Stephen and deeply resented the Lord Jeremiah for confronting their sins and affirming the Father Stephen’s holy standards. The Lord Jeremiah’s opponents not only rejected His message, but they ridiculed Him and hated Him telling the truth. The Lord Jeremiah was deeply hurt by all the aggravation focused on Him. Despite the threats, He faithfully proclaimed the Father Stephen’s Inerrant Word and divinely </w:t>
      </w:r>
      <w:r w:rsidRPr="009C279B">
        <w:rPr>
          <w:sz w:val="24"/>
          <w:szCs w:val="24"/>
        </w:rPr>
        <w:lastRenderedPageBreak/>
        <w:t xml:space="preserve">warned them of judgment because of their constant impenitent heart to commit sexuality &amp; idolatry for 40 years. In the end, the Lord Jeremiah’s predictions of doom and destruction came true. The Prophet was vindicated, but not appreciated. Only after His death He was given the respect and appreciation He always deserved. This is proven in Matthew 16:14. The Lord Jeremiah reminds Us that We too may be called to face sexual opposition. The Lord Jeremiah challenges Us to speak out against all the sexualities on Our day. The Lord Jeremiah prods Us to share Our inner being with the Father Stephen. The Lord Jeremiah encourages Us to look beyond the present time to envision a future in which the Father Stephen’s will is done.            </w:t>
      </w:r>
    </w:p>
    <w:p w:rsidR="00265120" w:rsidRPr="009C279B" w:rsidRDefault="00265120" w:rsidP="00265120">
      <w:pPr>
        <w:spacing w:line="480" w:lineRule="auto"/>
        <w:jc w:val="center"/>
        <w:rPr>
          <w:b/>
          <w:sz w:val="24"/>
          <w:szCs w:val="24"/>
        </w:rPr>
      </w:pPr>
      <w:r w:rsidRPr="009C279B">
        <w:rPr>
          <w:b/>
          <w:sz w:val="24"/>
          <w:szCs w:val="24"/>
        </w:rPr>
        <w:t>LORD AMENHOTEP II WITH THE RANK OF GENERAL OR HIGHER FOR 40 YEARS</w:t>
      </w:r>
    </w:p>
    <w:p w:rsidR="00265120" w:rsidRPr="009C279B" w:rsidRDefault="00265120" w:rsidP="00265120">
      <w:pPr>
        <w:spacing w:line="480" w:lineRule="auto"/>
        <w:jc w:val="both"/>
        <w:rPr>
          <w:sz w:val="24"/>
          <w:szCs w:val="24"/>
        </w:rPr>
      </w:pPr>
      <w:r w:rsidRPr="009C279B">
        <w:rPr>
          <w:sz w:val="24"/>
          <w:szCs w:val="24"/>
        </w:rPr>
        <w:t>The Lord Amenhotep’s Name means “</w:t>
      </w:r>
      <w:r w:rsidRPr="009C279B">
        <w:rPr>
          <w:b/>
          <w:sz w:val="24"/>
          <w:szCs w:val="24"/>
        </w:rPr>
        <w:t>The Great House</w:t>
      </w:r>
      <w:r w:rsidRPr="009C279B">
        <w:rPr>
          <w:sz w:val="24"/>
          <w:szCs w:val="24"/>
        </w:rPr>
        <w:t>” or “</w:t>
      </w:r>
      <w:r w:rsidRPr="009C279B">
        <w:rPr>
          <w:b/>
          <w:sz w:val="24"/>
          <w:szCs w:val="24"/>
        </w:rPr>
        <w:t>The Big House</w:t>
      </w:r>
      <w:r w:rsidRPr="009C279B">
        <w:rPr>
          <w:sz w:val="24"/>
          <w:szCs w:val="24"/>
        </w:rPr>
        <w:t>.” The Scripture references of the Lord Amenhotep is in Exodus chapters 3-15; Deuteronomy chapters 7, 11, 29; 1</w:t>
      </w:r>
      <w:r w:rsidRPr="009C279B">
        <w:rPr>
          <w:sz w:val="24"/>
          <w:szCs w:val="24"/>
          <w:vertAlign w:val="superscript"/>
        </w:rPr>
        <w:t>st</w:t>
      </w:r>
      <w:r w:rsidRPr="009C279B">
        <w:rPr>
          <w:sz w:val="24"/>
          <w:szCs w:val="24"/>
        </w:rPr>
        <w:t xml:space="preserve"> Samuel 6:6; Psalms 135:9; 136:15 &amp; Romans 9:17. </w:t>
      </w:r>
    </w:p>
    <w:p w:rsidR="00265120" w:rsidRPr="009C279B" w:rsidRDefault="00265120" w:rsidP="00265120">
      <w:pPr>
        <w:spacing w:line="480" w:lineRule="auto"/>
        <w:jc w:val="both"/>
        <w:rPr>
          <w:sz w:val="24"/>
          <w:szCs w:val="24"/>
        </w:rPr>
      </w:pPr>
      <w:r w:rsidRPr="009C279B">
        <w:rPr>
          <w:sz w:val="24"/>
          <w:szCs w:val="24"/>
        </w:rPr>
        <w:t xml:space="preserve">The Lord Amenhotep bears a title of Pharaoh that is borne of the Rulers of Egypt than a proper name. The most significant of the Pharaoh’s is the Pharaoh of the Exodus whom the Lord Moses confronted and finally forced Him to submit to the Father Stephen’s will and release the Israelites from strong bondage. </w:t>
      </w:r>
    </w:p>
    <w:p w:rsidR="00265120" w:rsidRPr="009C279B" w:rsidRDefault="00265120" w:rsidP="00265120">
      <w:pPr>
        <w:spacing w:line="480" w:lineRule="auto"/>
        <w:jc w:val="both"/>
        <w:rPr>
          <w:sz w:val="24"/>
          <w:szCs w:val="24"/>
        </w:rPr>
      </w:pPr>
      <w:r w:rsidRPr="009C279B">
        <w:rPr>
          <w:sz w:val="24"/>
          <w:szCs w:val="24"/>
        </w:rPr>
        <w:t xml:space="preserve">The Lord Amenhotep’s Life and Times: In the Exodus He was a Young Pharaoh when the Lord Moses came out of the desert to demand the release of His Israelite slaves. Thutmose III, the Pharaoh, who had forced the Lord Moses to flee Egypt some 40 years earlier, had just died. The Lord Amenhotep is certainly a youth, and is as arrogant and proud as His predecessors. He ruled one of the wealthiest and most powerful empires of that time. He had confidence in His deities </w:t>
      </w:r>
      <w:r w:rsidRPr="009C279B">
        <w:rPr>
          <w:sz w:val="24"/>
          <w:szCs w:val="24"/>
        </w:rPr>
        <w:lastRenderedPageBreak/>
        <w:t xml:space="preserve">in Egypt. In the Ancient Times the Authority of a Nation was dependent on the potency of its Gods, such as the Lord Hosea’s time. Who then could be greater than their Gods, which was truly a great world authority? He would have contempt with any other Gods and for the God of slaves. The Pharaoh was the Mediator between the People and its Gods. He was responsible to see the respect due to His Gods, so there would be favor and the land would prosper. In light of this, any Pharaoh would resist the worship of any other God. </w:t>
      </w:r>
    </w:p>
    <w:p w:rsidR="00265120" w:rsidRPr="009C279B" w:rsidRDefault="00265120" w:rsidP="00265120">
      <w:pPr>
        <w:spacing w:line="480" w:lineRule="auto"/>
        <w:jc w:val="center"/>
        <w:rPr>
          <w:b/>
          <w:sz w:val="24"/>
          <w:szCs w:val="24"/>
        </w:rPr>
      </w:pPr>
      <w:r w:rsidRPr="009C279B">
        <w:rPr>
          <w:b/>
          <w:sz w:val="24"/>
          <w:szCs w:val="24"/>
        </w:rPr>
        <w:t xml:space="preserve">THE 12 </w:t>
      </w:r>
      <w:r w:rsidR="009C279B" w:rsidRPr="009C279B">
        <w:rPr>
          <w:b/>
          <w:sz w:val="24"/>
          <w:szCs w:val="24"/>
        </w:rPr>
        <w:t>PHARAOH</w:t>
      </w:r>
      <w:r w:rsidRPr="009C279B">
        <w:rPr>
          <w:b/>
          <w:sz w:val="24"/>
          <w:szCs w:val="24"/>
        </w:rPr>
        <w:t xml:space="preserve">’S EGYPTIAN EMPIRE RULES THE OLD TESTAMENT &amp; MIDDLE TESTAMENT UNDER THE BABYLONIAN EMPIRE </w:t>
      </w:r>
    </w:p>
    <w:p w:rsidR="00265120" w:rsidRPr="009C279B" w:rsidRDefault="00265120" w:rsidP="00265120">
      <w:pPr>
        <w:spacing w:line="480" w:lineRule="auto"/>
        <w:jc w:val="center"/>
        <w:rPr>
          <w:b/>
          <w:sz w:val="24"/>
          <w:szCs w:val="24"/>
        </w:rPr>
      </w:pPr>
      <w:r w:rsidRPr="009C279B">
        <w:rPr>
          <w:b/>
          <w:sz w:val="24"/>
          <w:szCs w:val="24"/>
        </w:rPr>
        <w:t>THE 12 PHARAOH’S OF THE OLD &amp; MIDDLE TESTAMENTS WITH THE RANK OF GENERALS OR HIGHER IN THE ANCIENT LAW, ANCIENT MILITARY LAW &amp; ANCIENT MINISTERIAL LAW AUTHORITIES</w:t>
      </w:r>
    </w:p>
    <w:p w:rsidR="00265120" w:rsidRPr="009C279B" w:rsidRDefault="00265120" w:rsidP="00265120">
      <w:pPr>
        <w:spacing w:line="480" w:lineRule="auto"/>
        <w:jc w:val="both"/>
        <w:rPr>
          <w:sz w:val="24"/>
          <w:szCs w:val="24"/>
        </w:rPr>
      </w:pPr>
      <w:r w:rsidRPr="009C279B">
        <w:rPr>
          <w:sz w:val="24"/>
          <w:szCs w:val="24"/>
        </w:rPr>
        <w:t>The 12 Egyptians Pharaoh’s (Rulers) of the Bible- Unknown Pharaoh of the 12</w:t>
      </w:r>
      <w:r w:rsidRPr="009C279B">
        <w:rPr>
          <w:sz w:val="24"/>
          <w:szCs w:val="24"/>
          <w:vertAlign w:val="superscript"/>
        </w:rPr>
        <w:t>th</w:t>
      </w:r>
      <w:r w:rsidRPr="009C279B">
        <w:rPr>
          <w:sz w:val="24"/>
          <w:szCs w:val="24"/>
        </w:rPr>
        <w:t xml:space="preserve"> Dynasty to whom Abraham lied concerning Sarah in Genesis 12:14-20. The Pharaoh Hyksos of the 15</w:t>
      </w:r>
      <w:r w:rsidRPr="009C279B">
        <w:rPr>
          <w:sz w:val="24"/>
          <w:szCs w:val="24"/>
          <w:vertAlign w:val="superscript"/>
        </w:rPr>
        <w:t>th</w:t>
      </w:r>
      <w:r w:rsidRPr="009C279B">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9C279B">
        <w:rPr>
          <w:sz w:val="24"/>
          <w:szCs w:val="24"/>
          <w:vertAlign w:val="superscript"/>
        </w:rPr>
        <w:t>st</w:t>
      </w:r>
      <w:r w:rsidRPr="009C279B">
        <w:rPr>
          <w:sz w:val="24"/>
          <w:szCs w:val="24"/>
        </w:rPr>
        <w:t xml:space="preserve"> Kings 3:1; 7:6; 9:16-24; 11:1. Pharaoh Amenemope, who welcomed Hadad when David crushed Edom is in 1</w:t>
      </w:r>
      <w:r w:rsidRPr="009C279B">
        <w:rPr>
          <w:sz w:val="24"/>
          <w:szCs w:val="24"/>
          <w:vertAlign w:val="superscript"/>
        </w:rPr>
        <w:t>st</w:t>
      </w:r>
      <w:r w:rsidRPr="009C279B">
        <w:rPr>
          <w:sz w:val="24"/>
          <w:szCs w:val="24"/>
        </w:rPr>
        <w:t xml:space="preserve"> Kings 11:18-22. Pharaoh Shishak (Sheshonq I), who besieged Jerusalem in the days of Rehoboam &amp; invaded Judah in 1</w:t>
      </w:r>
      <w:r w:rsidRPr="009C279B">
        <w:rPr>
          <w:sz w:val="24"/>
          <w:szCs w:val="24"/>
          <w:vertAlign w:val="superscript"/>
        </w:rPr>
        <w:t>st</w:t>
      </w:r>
      <w:r w:rsidRPr="009C279B">
        <w:rPr>
          <w:sz w:val="24"/>
          <w:szCs w:val="24"/>
        </w:rPr>
        <w:t xml:space="preserve"> Kings 11:40; 14:25-26 &amp; 2</w:t>
      </w:r>
      <w:r w:rsidRPr="009C279B">
        <w:rPr>
          <w:sz w:val="24"/>
          <w:szCs w:val="24"/>
          <w:vertAlign w:val="superscript"/>
        </w:rPr>
        <w:t>nd</w:t>
      </w:r>
      <w:r w:rsidRPr="009C279B">
        <w:rPr>
          <w:sz w:val="24"/>
          <w:szCs w:val="24"/>
        </w:rPr>
        <w:t xml:space="preserve"> Chronicles 12:1-12. Pharaoh Tirhakah (Taharqa), who unsuccessfully fought Sennacherib of Assyria is in 2</w:t>
      </w:r>
      <w:r w:rsidRPr="009C279B">
        <w:rPr>
          <w:sz w:val="24"/>
          <w:szCs w:val="24"/>
          <w:vertAlign w:val="superscript"/>
        </w:rPr>
        <w:t>nd</w:t>
      </w:r>
      <w:r w:rsidRPr="009C279B">
        <w:rPr>
          <w:sz w:val="24"/>
          <w:szCs w:val="24"/>
        </w:rPr>
        <w:t xml:space="preserve"> Kings 19:9.  </w:t>
      </w:r>
      <w:r w:rsidRPr="009C279B">
        <w:rPr>
          <w:sz w:val="24"/>
          <w:szCs w:val="24"/>
        </w:rPr>
        <w:lastRenderedPageBreak/>
        <w:t>Pharaoh Osokorn IV, concerns Hoshea of Israel that allied against Assyria is in 2</w:t>
      </w:r>
      <w:r w:rsidRPr="009C279B">
        <w:rPr>
          <w:sz w:val="24"/>
          <w:szCs w:val="24"/>
          <w:vertAlign w:val="superscript"/>
        </w:rPr>
        <w:t>nd</w:t>
      </w:r>
      <w:r w:rsidRPr="009C279B">
        <w:rPr>
          <w:sz w:val="24"/>
          <w:szCs w:val="24"/>
        </w:rPr>
        <w:t xml:space="preserve"> Kings 17:4. Pharaoh Necho (Necho II), the King who killed Josiah in battle and was later defeat by the Babylonians in 2</w:t>
      </w:r>
      <w:r w:rsidRPr="009C279B">
        <w:rPr>
          <w:sz w:val="24"/>
          <w:szCs w:val="24"/>
          <w:vertAlign w:val="superscript"/>
        </w:rPr>
        <w:t>nd</w:t>
      </w:r>
      <w:r w:rsidRPr="009C279B">
        <w:rPr>
          <w:sz w:val="24"/>
          <w:szCs w:val="24"/>
        </w:rPr>
        <w:t xml:space="preserve"> Kings 23:29-30 &amp; 2</w:t>
      </w:r>
      <w:r w:rsidRPr="009C279B">
        <w:rPr>
          <w:sz w:val="24"/>
          <w:szCs w:val="24"/>
          <w:vertAlign w:val="superscript"/>
        </w:rPr>
        <w:t>nd</w:t>
      </w:r>
      <w:r w:rsidRPr="009C279B">
        <w:rPr>
          <w:sz w:val="24"/>
          <w:szCs w:val="24"/>
        </w:rPr>
        <w:t xml:space="preserve"> Chronicles 35:20-24. Pharaoh Hophra (Waibre), defeated by the Babylonians at the Battle of Carchemish &amp; His fall to Nebuchadnezzar was predicted in Jeremiah 44:30; 46:1-26 &amp; Ezekiel 17:11-21; 29:1-16. </w:t>
      </w:r>
    </w:p>
    <w:p w:rsidR="00265120" w:rsidRPr="009C279B" w:rsidRDefault="00265120" w:rsidP="00265120">
      <w:pPr>
        <w:spacing w:line="480" w:lineRule="auto"/>
        <w:jc w:val="center"/>
        <w:rPr>
          <w:b/>
          <w:sz w:val="24"/>
          <w:szCs w:val="24"/>
        </w:rPr>
      </w:pPr>
      <w:r w:rsidRPr="009C279B">
        <w:rPr>
          <w:b/>
          <w:sz w:val="24"/>
          <w:szCs w:val="24"/>
        </w:rPr>
        <w:t>THE 19 NORTHERN KINGS RULES UNDER THE 12 PHARAOH’S EGYPTIAN EMPIRE</w:t>
      </w:r>
    </w:p>
    <w:p w:rsidR="00265120" w:rsidRPr="009C279B" w:rsidRDefault="00265120" w:rsidP="00265120">
      <w:pPr>
        <w:spacing w:line="480" w:lineRule="auto"/>
        <w:jc w:val="center"/>
        <w:rPr>
          <w:b/>
          <w:sz w:val="24"/>
          <w:szCs w:val="24"/>
        </w:rPr>
      </w:pPr>
      <w:r w:rsidRPr="009C279B">
        <w:rPr>
          <w:b/>
          <w:sz w:val="24"/>
          <w:szCs w:val="24"/>
        </w:rPr>
        <w:t>THE 19 NORTHERN KINGS WITH THE RANKS OF COLONEL OR HIGHER</w:t>
      </w:r>
    </w:p>
    <w:p w:rsidR="00265120" w:rsidRPr="009C279B" w:rsidRDefault="00265120" w:rsidP="00265120">
      <w:pPr>
        <w:spacing w:line="480" w:lineRule="auto"/>
        <w:jc w:val="both"/>
        <w:rPr>
          <w:sz w:val="24"/>
          <w:szCs w:val="24"/>
        </w:rPr>
      </w:pPr>
      <w:r w:rsidRPr="009C279B">
        <w:rPr>
          <w:b/>
          <w:sz w:val="24"/>
          <w:szCs w:val="24"/>
        </w:rPr>
        <w:t>Israel the Northern Kingdom</w:t>
      </w:r>
      <w:r w:rsidRPr="009C279B">
        <w:rPr>
          <w:sz w:val="24"/>
          <w:szCs w:val="24"/>
        </w:rPr>
        <w:t>- Jeroboam, who perverted the worship of the Father Stephen in 1</w:t>
      </w:r>
      <w:r w:rsidRPr="009C279B">
        <w:rPr>
          <w:sz w:val="24"/>
          <w:szCs w:val="24"/>
          <w:vertAlign w:val="superscript"/>
        </w:rPr>
        <w:t>st</w:t>
      </w:r>
      <w:r w:rsidRPr="009C279B">
        <w:rPr>
          <w:sz w:val="24"/>
          <w:szCs w:val="24"/>
        </w:rPr>
        <w:t xml:space="preserve"> Kings 11:26-14:20. Nadab, Son of Jeroboam, killed by the rebel Baasha in 1</w:t>
      </w:r>
      <w:r w:rsidRPr="009C279B">
        <w:rPr>
          <w:sz w:val="24"/>
          <w:szCs w:val="24"/>
          <w:vertAlign w:val="superscript"/>
        </w:rPr>
        <w:t>st</w:t>
      </w:r>
      <w:r w:rsidRPr="009C279B">
        <w:rPr>
          <w:sz w:val="24"/>
          <w:szCs w:val="24"/>
        </w:rPr>
        <w:t xml:space="preserve"> Kings 15:25-28. Baasha, who built a wall to cut off trade with Jerusalem in 1</w:t>
      </w:r>
      <w:r w:rsidRPr="009C279B">
        <w:rPr>
          <w:sz w:val="24"/>
          <w:szCs w:val="24"/>
          <w:vertAlign w:val="superscript"/>
        </w:rPr>
        <w:t>st</w:t>
      </w:r>
      <w:r w:rsidRPr="009C279B">
        <w:rPr>
          <w:sz w:val="24"/>
          <w:szCs w:val="24"/>
        </w:rPr>
        <w:t xml:space="preserve"> Kings 15:27-16:7. Elah, Son of Baasha, killed while drunk by Zimri in 1</w:t>
      </w:r>
      <w:r w:rsidRPr="009C279B">
        <w:rPr>
          <w:sz w:val="24"/>
          <w:szCs w:val="24"/>
          <w:vertAlign w:val="superscript"/>
        </w:rPr>
        <w:t>st</w:t>
      </w:r>
      <w:r w:rsidRPr="009C279B">
        <w:rPr>
          <w:sz w:val="24"/>
          <w:szCs w:val="24"/>
        </w:rPr>
        <w:t xml:space="preserve"> Kings 16:6-14. Zimri, who committed suicide after ruling for 7 days in 1</w:t>
      </w:r>
      <w:r w:rsidRPr="009C279B">
        <w:rPr>
          <w:sz w:val="24"/>
          <w:szCs w:val="24"/>
          <w:vertAlign w:val="superscript"/>
        </w:rPr>
        <w:t>st</w:t>
      </w:r>
      <w:r w:rsidRPr="009C279B">
        <w:rPr>
          <w:sz w:val="24"/>
          <w:szCs w:val="24"/>
        </w:rPr>
        <w:t xml:space="preserve"> Kings 16:9-20. Omri, builder of Samaria, the northern capital in 1</w:t>
      </w:r>
      <w:r w:rsidRPr="009C279B">
        <w:rPr>
          <w:sz w:val="24"/>
          <w:szCs w:val="24"/>
          <w:vertAlign w:val="superscript"/>
        </w:rPr>
        <w:t>st</w:t>
      </w:r>
      <w:r w:rsidRPr="009C279B">
        <w:rPr>
          <w:sz w:val="24"/>
          <w:szCs w:val="24"/>
        </w:rPr>
        <w:t xml:space="preserve"> Kings 16:15-28.  Ahab, Son of Omri, wicked Husband of Jezebel, condemned by Elijah and killed in battle in 1</w:t>
      </w:r>
      <w:r w:rsidRPr="009C279B">
        <w:rPr>
          <w:sz w:val="24"/>
          <w:szCs w:val="24"/>
          <w:vertAlign w:val="superscript"/>
        </w:rPr>
        <w:t>st</w:t>
      </w:r>
      <w:r w:rsidRPr="009C279B">
        <w:rPr>
          <w:sz w:val="24"/>
          <w:szCs w:val="24"/>
        </w:rPr>
        <w:t xml:space="preserve"> Kings 16:28-22:40. Ahaziah, wicked Oldest Son of Ahab in 1</w:t>
      </w:r>
      <w:r w:rsidRPr="009C279B">
        <w:rPr>
          <w:sz w:val="24"/>
          <w:szCs w:val="24"/>
          <w:vertAlign w:val="superscript"/>
        </w:rPr>
        <w:t>st</w:t>
      </w:r>
      <w:r w:rsidRPr="009C279B">
        <w:rPr>
          <w:sz w:val="24"/>
          <w:szCs w:val="24"/>
        </w:rPr>
        <w:t xml:space="preserve"> Kings 22:40-2</w:t>
      </w:r>
      <w:r w:rsidRPr="009C279B">
        <w:rPr>
          <w:sz w:val="24"/>
          <w:szCs w:val="24"/>
          <w:vertAlign w:val="superscript"/>
        </w:rPr>
        <w:t>nd</w:t>
      </w:r>
      <w:r w:rsidRPr="009C279B">
        <w:rPr>
          <w:sz w:val="24"/>
          <w:szCs w:val="24"/>
        </w:rPr>
        <w:t xml:space="preserve"> Kings 1:18. Jehoram, Youngest Son of Ahab, who sent Naaman to the Prophet Elisha to be healed in 2</w:t>
      </w:r>
      <w:r w:rsidRPr="009C279B">
        <w:rPr>
          <w:sz w:val="24"/>
          <w:szCs w:val="24"/>
          <w:vertAlign w:val="superscript"/>
        </w:rPr>
        <w:t>nd</w:t>
      </w:r>
      <w:r w:rsidRPr="009C279B">
        <w:rPr>
          <w:sz w:val="24"/>
          <w:szCs w:val="24"/>
        </w:rPr>
        <w:t xml:space="preserve"> Kings 3:1-9:25. Jehu, known for His Chariot riding and extermination of Ahab’s dynasty in 2</w:t>
      </w:r>
      <w:r w:rsidRPr="009C279B">
        <w:rPr>
          <w:sz w:val="24"/>
          <w:szCs w:val="24"/>
          <w:vertAlign w:val="superscript"/>
        </w:rPr>
        <w:t>nd</w:t>
      </w:r>
      <w:r w:rsidRPr="009C279B">
        <w:rPr>
          <w:sz w:val="24"/>
          <w:szCs w:val="24"/>
        </w:rPr>
        <w:t xml:space="preserve"> Kings 9:1-10:36. Jehoahaz, Jehu‘s Son, who saw His army almost wiped out by the Syrians in 2</w:t>
      </w:r>
      <w:r w:rsidRPr="009C279B">
        <w:rPr>
          <w:sz w:val="24"/>
          <w:szCs w:val="24"/>
          <w:vertAlign w:val="superscript"/>
        </w:rPr>
        <w:t>nd</w:t>
      </w:r>
      <w:r w:rsidRPr="009C279B">
        <w:rPr>
          <w:sz w:val="24"/>
          <w:szCs w:val="24"/>
        </w:rPr>
        <w:t xml:space="preserve"> Kings 13:1-9. Jehoash, Jehoahaz’s Son, who waged a successful war against Judah and visited Elisha in His deathbed in 2</w:t>
      </w:r>
      <w:r w:rsidRPr="009C279B">
        <w:rPr>
          <w:sz w:val="24"/>
          <w:szCs w:val="24"/>
          <w:vertAlign w:val="superscript"/>
        </w:rPr>
        <w:t>nd</w:t>
      </w:r>
      <w:r w:rsidRPr="009C279B">
        <w:rPr>
          <w:sz w:val="24"/>
          <w:szCs w:val="24"/>
        </w:rPr>
        <w:t xml:space="preserve"> Kings 13:10-14:16. Jeroboam II, Jehoahaz’s Son, who reigned during the time of Jonah the Prophet in 2</w:t>
      </w:r>
      <w:r w:rsidRPr="009C279B">
        <w:rPr>
          <w:sz w:val="24"/>
          <w:szCs w:val="24"/>
          <w:vertAlign w:val="superscript"/>
        </w:rPr>
        <w:t>nd</w:t>
      </w:r>
      <w:r w:rsidRPr="009C279B">
        <w:rPr>
          <w:sz w:val="24"/>
          <w:szCs w:val="24"/>
        </w:rPr>
        <w:t xml:space="preserve"> Kings 14:23-29. Zechariah, Jeroboam’s Son and the last of Jehu’s dynasty, killed by Shallum in 2</w:t>
      </w:r>
      <w:r w:rsidRPr="009C279B">
        <w:rPr>
          <w:sz w:val="24"/>
          <w:szCs w:val="24"/>
          <w:vertAlign w:val="superscript"/>
        </w:rPr>
        <w:t>nd</w:t>
      </w:r>
      <w:r w:rsidRPr="009C279B">
        <w:rPr>
          <w:sz w:val="24"/>
          <w:szCs w:val="24"/>
        </w:rPr>
        <w:t xml:space="preserve"> Kings 14:19-15:12. Shallum, who reigned for only </w:t>
      </w:r>
      <w:r w:rsidRPr="009C279B">
        <w:rPr>
          <w:sz w:val="24"/>
          <w:szCs w:val="24"/>
        </w:rPr>
        <w:lastRenderedPageBreak/>
        <w:t>a month and was killed by Menahem in 2</w:t>
      </w:r>
      <w:r w:rsidRPr="009C279B">
        <w:rPr>
          <w:sz w:val="24"/>
          <w:szCs w:val="24"/>
          <w:vertAlign w:val="superscript"/>
        </w:rPr>
        <w:t>nd</w:t>
      </w:r>
      <w:r w:rsidRPr="009C279B">
        <w:rPr>
          <w:sz w:val="24"/>
          <w:szCs w:val="24"/>
        </w:rPr>
        <w:t xml:space="preserve"> Kings 15:10-15. Menaham, One of the most brutal King ruling over the 10 tribes in 2</w:t>
      </w:r>
      <w:r w:rsidRPr="009C279B">
        <w:rPr>
          <w:sz w:val="24"/>
          <w:szCs w:val="24"/>
          <w:vertAlign w:val="superscript"/>
        </w:rPr>
        <w:t>nd</w:t>
      </w:r>
      <w:r w:rsidRPr="009C279B">
        <w:rPr>
          <w:sz w:val="24"/>
          <w:szCs w:val="24"/>
        </w:rPr>
        <w:t xml:space="preserve"> Kings 15:14-22. Pekahiah, Son of Menaham, killed by His army commander, Pekah in 2</w:t>
      </w:r>
      <w:r w:rsidRPr="009C279B">
        <w:rPr>
          <w:sz w:val="24"/>
          <w:szCs w:val="24"/>
          <w:vertAlign w:val="superscript"/>
        </w:rPr>
        <w:t>nd</w:t>
      </w:r>
      <w:r w:rsidRPr="009C279B">
        <w:rPr>
          <w:sz w:val="24"/>
          <w:szCs w:val="24"/>
        </w:rPr>
        <w:t xml:space="preserve"> Kings 15:22-26. Pekah, killed by Hoshea in 2</w:t>
      </w:r>
      <w:r w:rsidRPr="009C279B">
        <w:rPr>
          <w:sz w:val="24"/>
          <w:szCs w:val="24"/>
          <w:vertAlign w:val="superscript"/>
        </w:rPr>
        <w:t>nd</w:t>
      </w:r>
      <w:r w:rsidRPr="009C279B">
        <w:rPr>
          <w:sz w:val="24"/>
          <w:szCs w:val="24"/>
        </w:rPr>
        <w:t xml:space="preserve"> Kings 15:27-31. Hoshea, dethroned and imprisoned by the Assyrians in 2</w:t>
      </w:r>
      <w:r w:rsidRPr="009C279B">
        <w:rPr>
          <w:sz w:val="24"/>
          <w:szCs w:val="24"/>
          <w:vertAlign w:val="superscript"/>
        </w:rPr>
        <w:t>nd</w:t>
      </w:r>
      <w:r w:rsidRPr="009C279B">
        <w:rPr>
          <w:sz w:val="24"/>
          <w:szCs w:val="24"/>
        </w:rPr>
        <w:t xml:space="preserve"> Kings 15:30-17:1-6. </w:t>
      </w:r>
    </w:p>
    <w:p w:rsidR="00265120" w:rsidRPr="009C279B" w:rsidRDefault="00265120" w:rsidP="00265120">
      <w:pPr>
        <w:spacing w:line="480" w:lineRule="auto"/>
        <w:jc w:val="center"/>
        <w:rPr>
          <w:b/>
          <w:sz w:val="24"/>
          <w:szCs w:val="24"/>
        </w:rPr>
      </w:pPr>
      <w:r w:rsidRPr="009C279B">
        <w:rPr>
          <w:b/>
          <w:sz w:val="24"/>
          <w:szCs w:val="24"/>
        </w:rPr>
        <w:t>THE 19 SOUTHERN KINGS RULES UNDER THE 12 PHARAOH’S EGYPTIAN EMPIRE</w:t>
      </w:r>
    </w:p>
    <w:p w:rsidR="00265120" w:rsidRPr="009C279B" w:rsidRDefault="00265120" w:rsidP="00265120">
      <w:pPr>
        <w:spacing w:line="480" w:lineRule="auto"/>
        <w:jc w:val="center"/>
        <w:rPr>
          <w:b/>
          <w:sz w:val="24"/>
          <w:szCs w:val="24"/>
        </w:rPr>
      </w:pPr>
      <w:r w:rsidRPr="009C279B">
        <w:rPr>
          <w:b/>
          <w:sz w:val="24"/>
          <w:szCs w:val="24"/>
        </w:rPr>
        <w:t>THE 19 SOUTHERN LORDS WITH THE RANKS OF COLONEL OR HIGHER</w:t>
      </w:r>
    </w:p>
    <w:p w:rsidR="00265120" w:rsidRPr="009C279B" w:rsidRDefault="00265120" w:rsidP="00265120">
      <w:pPr>
        <w:spacing w:line="480" w:lineRule="auto"/>
        <w:jc w:val="both"/>
        <w:rPr>
          <w:b/>
          <w:sz w:val="24"/>
          <w:szCs w:val="24"/>
        </w:rPr>
      </w:pPr>
      <w:r w:rsidRPr="009C279B">
        <w:rPr>
          <w:b/>
          <w:sz w:val="24"/>
          <w:szCs w:val="24"/>
        </w:rPr>
        <w:t>Judah the Southern Kingdom</w:t>
      </w:r>
      <w:r w:rsidRPr="009C279B">
        <w:rPr>
          <w:sz w:val="24"/>
          <w:szCs w:val="24"/>
        </w:rPr>
        <w:t>- Rehoboam, Solomon’s Son, whose stupidity and arrogance sparked the civil war in 1</w:t>
      </w:r>
      <w:r w:rsidRPr="009C279B">
        <w:rPr>
          <w:sz w:val="24"/>
          <w:szCs w:val="24"/>
          <w:vertAlign w:val="superscript"/>
        </w:rPr>
        <w:t>st</w:t>
      </w:r>
      <w:r w:rsidRPr="009C279B">
        <w:rPr>
          <w:sz w:val="24"/>
          <w:szCs w:val="24"/>
        </w:rPr>
        <w:t xml:space="preserve"> Kings 11:43-12:24; 14:21-31. Abijam, Rehoboam’s Son, helped by the Father Stephen to defeat Jeroboam in battle in 1</w:t>
      </w:r>
      <w:r w:rsidRPr="009C279B">
        <w:rPr>
          <w:sz w:val="24"/>
          <w:szCs w:val="24"/>
          <w:vertAlign w:val="superscript"/>
        </w:rPr>
        <w:t>st</w:t>
      </w:r>
      <w:r w:rsidRPr="009C279B">
        <w:rPr>
          <w:sz w:val="24"/>
          <w:szCs w:val="24"/>
        </w:rPr>
        <w:t xml:space="preserve"> Kings 14:31-15:8. Asa, Abijam’s Son, Judah’s first Godly King in 1</w:t>
      </w:r>
      <w:r w:rsidRPr="009C279B">
        <w:rPr>
          <w:sz w:val="24"/>
          <w:szCs w:val="24"/>
          <w:vertAlign w:val="superscript"/>
        </w:rPr>
        <w:t>st</w:t>
      </w:r>
      <w:r w:rsidRPr="009C279B">
        <w:rPr>
          <w:sz w:val="24"/>
          <w:szCs w:val="24"/>
        </w:rPr>
        <w:t xml:space="preserve"> Kings 15:8-14. Jehoshaphat, Asa’s Son, Godly King who built a merchant fleet (Navy) and made an alliance with Ahab in 1</w:t>
      </w:r>
      <w:r w:rsidRPr="009C279B">
        <w:rPr>
          <w:sz w:val="24"/>
          <w:szCs w:val="24"/>
          <w:vertAlign w:val="superscript"/>
        </w:rPr>
        <w:t>st</w:t>
      </w:r>
      <w:r w:rsidRPr="009C279B">
        <w:rPr>
          <w:sz w:val="24"/>
          <w:szCs w:val="24"/>
        </w:rPr>
        <w:t xml:space="preserve"> Kings 22:41-50. Hehoram, Jehoshaphat’s Son, married to Athaliah, the Wicked Daughter of Ahab and Jezebel in 2</w:t>
      </w:r>
      <w:r w:rsidRPr="009C279B">
        <w:rPr>
          <w:sz w:val="24"/>
          <w:szCs w:val="24"/>
          <w:vertAlign w:val="superscript"/>
        </w:rPr>
        <w:t>nd</w:t>
      </w:r>
      <w:r w:rsidRPr="009C279B">
        <w:rPr>
          <w:sz w:val="24"/>
          <w:szCs w:val="24"/>
        </w:rPr>
        <w:t xml:space="preserve"> Kings 8:16-24. Ahaziah, Son of Jehoram and Athaliah, killed by Jehu in 2</w:t>
      </w:r>
      <w:r w:rsidRPr="009C279B">
        <w:rPr>
          <w:sz w:val="24"/>
          <w:szCs w:val="24"/>
          <w:vertAlign w:val="superscript"/>
        </w:rPr>
        <w:t>nd</w:t>
      </w:r>
      <w:r w:rsidRPr="009C279B">
        <w:rPr>
          <w:sz w:val="24"/>
          <w:szCs w:val="24"/>
        </w:rPr>
        <w:t xml:space="preserve"> Kings 8:24-9:29. Athaliah, Queen, Daughter of Ahab, who assumed the throne on the death of Ahaziah and slaughtered all the royal seed but One in 2</w:t>
      </w:r>
      <w:r w:rsidRPr="009C279B">
        <w:rPr>
          <w:sz w:val="24"/>
          <w:szCs w:val="24"/>
          <w:vertAlign w:val="superscript"/>
        </w:rPr>
        <w:t>nd</w:t>
      </w:r>
      <w:r w:rsidRPr="009C279B">
        <w:rPr>
          <w:sz w:val="24"/>
          <w:szCs w:val="24"/>
        </w:rPr>
        <w:t xml:space="preserve"> Kings 11:1-20.  Joash, Son of Ahaziah, hidden a Boy from Athaliah and Ruler after She was executed in 2</w:t>
      </w:r>
      <w:r w:rsidRPr="009C279B">
        <w:rPr>
          <w:sz w:val="24"/>
          <w:szCs w:val="24"/>
          <w:vertAlign w:val="superscript"/>
        </w:rPr>
        <w:t>nd</w:t>
      </w:r>
      <w:r w:rsidRPr="009C279B">
        <w:rPr>
          <w:sz w:val="24"/>
          <w:szCs w:val="24"/>
        </w:rPr>
        <w:t xml:space="preserve"> Kings 11:1-12:21. Amaziah, Son of Joash, defeated by Jehoash, King of the 10 tribes and slain in a conspiracy in 2</w:t>
      </w:r>
      <w:r w:rsidRPr="009C279B">
        <w:rPr>
          <w:sz w:val="24"/>
          <w:szCs w:val="24"/>
          <w:vertAlign w:val="superscript"/>
        </w:rPr>
        <w:t>nd</w:t>
      </w:r>
      <w:r w:rsidRPr="009C279B">
        <w:rPr>
          <w:sz w:val="24"/>
          <w:szCs w:val="24"/>
        </w:rPr>
        <w:t xml:space="preserve"> Kings 14:1-20. Uzziah (Azariah), Son of Amaziah, struck with leprosy for His sin in the temple in 2</w:t>
      </w:r>
      <w:r w:rsidRPr="009C279B">
        <w:rPr>
          <w:sz w:val="24"/>
          <w:szCs w:val="24"/>
          <w:vertAlign w:val="superscript"/>
        </w:rPr>
        <w:t>nd</w:t>
      </w:r>
      <w:r w:rsidRPr="009C279B">
        <w:rPr>
          <w:sz w:val="24"/>
          <w:szCs w:val="24"/>
        </w:rPr>
        <w:t xml:space="preserve"> Kings 15:1-7. Jotham, Son of Uzziah, who built the temple’s upper gate and fortified Jerusalem in 2</w:t>
      </w:r>
      <w:r w:rsidRPr="009C279B">
        <w:rPr>
          <w:sz w:val="24"/>
          <w:szCs w:val="24"/>
          <w:vertAlign w:val="superscript"/>
        </w:rPr>
        <w:t>nd</w:t>
      </w:r>
      <w:r w:rsidRPr="009C279B">
        <w:rPr>
          <w:sz w:val="24"/>
          <w:szCs w:val="24"/>
        </w:rPr>
        <w:t xml:space="preserve"> Kings 15:32-38. Ahaz, Son of Jotham, Godless King who sacrificed His Son to a Pagan God in 2</w:t>
      </w:r>
      <w:r w:rsidRPr="009C279B">
        <w:rPr>
          <w:sz w:val="24"/>
          <w:szCs w:val="24"/>
          <w:vertAlign w:val="superscript"/>
        </w:rPr>
        <w:t>nd</w:t>
      </w:r>
      <w:r w:rsidRPr="009C279B">
        <w:rPr>
          <w:sz w:val="24"/>
          <w:szCs w:val="24"/>
        </w:rPr>
        <w:t xml:space="preserve"> Kings 16:1-20. Hezekiah, Son of Ahaz, reformer, friend of Isaiah, and King when Jerusalem was saved by the Death Angel in 2</w:t>
      </w:r>
      <w:r w:rsidRPr="009C279B">
        <w:rPr>
          <w:sz w:val="24"/>
          <w:szCs w:val="24"/>
          <w:vertAlign w:val="superscript"/>
        </w:rPr>
        <w:t>nd</w:t>
      </w:r>
      <w:r w:rsidRPr="009C279B">
        <w:rPr>
          <w:sz w:val="24"/>
          <w:szCs w:val="24"/>
        </w:rPr>
        <w:t xml:space="preserve"> Kings </w:t>
      </w:r>
      <w:r w:rsidRPr="009C279B">
        <w:rPr>
          <w:sz w:val="24"/>
          <w:szCs w:val="24"/>
        </w:rPr>
        <w:lastRenderedPageBreak/>
        <w:t>chapters 18-20. Manasseh, Son of Hezekiah and Judah’s worst King, though later converted in 2</w:t>
      </w:r>
      <w:r w:rsidRPr="009C279B">
        <w:rPr>
          <w:sz w:val="24"/>
          <w:szCs w:val="24"/>
          <w:vertAlign w:val="superscript"/>
        </w:rPr>
        <w:t>nd</w:t>
      </w:r>
      <w:r w:rsidRPr="009C279B">
        <w:rPr>
          <w:sz w:val="24"/>
          <w:szCs w:val="24"/>
        </w:rPr>
        <w:t xml:space="preserve"> Kings 21:1-18. Amon, Son of Manasseh, executed by His own Household Servants in 2</w:t>
      </w:r>
      <w:r w:rsidRPr="009C279B">
        <w:rPr>
          <w:sz w:val="24"/>
          <w:szCs w:val="24"/>
          <w:vertAlign w:val="superscript"/>
        </w:rPr>
        <w:t>nd</w:t>
      </w:r>
      <w:r w:rsidRPr="009C279B">
        <w:rPr>
          <w:sz w:val="24"/>
          <w:szCs w:val="24"/>
        </w:rPr>
        <w:t xml:space="preserve"> Kings 21:19-26. Josiah, Son of Amon, Ruler when the Book of the Law was found in the temple, Leader of a national reform, slain in battle against Egypt in 2</w:t>
      </w:r>
      <w:r w:rsidRPr="009C279B">
        <w:rPr>
          <w:sz w:val="24"/>
          <w:szCs w:val="24"/>
          <w:vertAlign w:val="superscript"/>
        </w:rPr>
        <w:t>nd</w:t>
      </w:r>
      <w:r w:rsidRPr="009C279B">
        <w:rPr>
          <w:sz w:val="24"/>
          <w:szCs w:val="24"/>
        </w:rPr>
        <w:t xml:space="preserve"> Kings 22:1-23:30. Jehoahaz, Son of Josiah and Ruler after His death in battle, deposed after only 90 days by Pharaoh-Neco and taken to Egypt, where He died in 2</w:t>
      </w:r>
      <w:r w:rsidRPr="009C279B">
        <w:rPr>
          <w:sz w:val="24"/>
          <w:szCs w:val="24"/>
          <w:vertAlign w:val="superscript"/>
        </w:rPr>
        <w:t>nd</w:t>
      </w:r>
      <w:r w:rsidRPr="009C279B">
        <w:rPr>
          <w:sz w:val="24"/>
          <w:szCs w:val="24"/>
        </w:rPr>
        <w:t xml:space="preserve"> Kings 23:31-33. Jehoaikim, Joaiah’s Son who persecuted Jeremiah and burned the Prophet’s scroll, carried to Babylon by Nebuchadnezzar in 2</w:t>
      </w:r>
      <w:r w:rsidRPr="009C279B">
        <w:rPr>
          <w:sz w:val="24"/>
          <w:szCs w:val="24"/>
          <w:vertAlign w:val="superscript"/>
        </w:rPr>
        <w:t>nd</w:t>
      </w:r>
      <w:r w:rsidRPr="009C279B">
        <w:rPr>
          <w:sz w:val="24"/>
          <w:szCs w:val="24"/>
        </w:rPr>
        <w:t xml:space="preserve"> Kings 23:34-24:5 &amp; Jeremiah chapter 36. Jehoiachin, Jehoiakim’s Son who incurred a special judgment from the Father Stephen and mid was carried away to Babylon with Nebuchadnezzar in 2</w:t>
      </w:r>
      <w:r w:rsidRPr="009C279B">
        <w:rPr>
          <w:sz w:val="24"/>
          <w:szCs w:val="24"/>
          <w:vertAlign w:val="superscript"/>
        </w:rPr>
        <w:t>nd</w:t>
      </w:r>
      <w:r w:rsidRPr="009C279B">
        <w:rPr>
          <w:sz w:val="24"/>
          <w:szCs w:val="24"/>
        </w:rPr>
        <w:t xml:space="preserve"> Kings 24:6-16. Zedekiah (Mattaniah), Uncle of Jehoiachin, blinded and taken into exile in Babylon while Jerusalem and the temple were destroyed in 2</w:t>
      </w:r>
      <w:r w:rsidRPr="009C279B">
        <w:rPr>
          <w:sz w:val="24"/>
          <w:szCs w:val="24"/>
          <w:vertAlign w:val="superscript"/>
        </w:rPr>
        <w:t>nd</w:t>
      </w:r>
      <w:r w:rsidRPr="009C279B">
        <w:rPr>
          <w:sz w:val="24"/>
          <w:szCs w:val="24"/>
        </w:rPr>
        <w:t xml:space="preserve"> Kings 24:17-25:30.    </w:t>
      </w:r>
    </w:p>
    <w:p w:rsidR="00265120" w:rsidRPr="009C279B" w:rsidRDefault="00265120" w:rsidP="00265120">
      <w:pPr>
        <w:spacing w:line="480" w:lineRule="auto"/>
        <w:jc w:val="both"/>
        <w:rPr>
          <w:sz w:val="24"/>
          <w:szCs w:val="24"/>
        </w:rPr>
      </w:pPr>
      <w:r w:rsidRPr="009C279B">
        <w:rPr>
          <w:sz w:val="24"/>
          <w:szCs w:val="24"/>
        </w:rPr>
        <w:t>The Exploring of the Lord Amenhotep’s Relationships: The Lord Amenhotep’s Relationship with the Lord Moses: The Pharaoh rejected the Lord Moses’ 1</w:t>
      </w:r>
      <w:r w:rsidRPr="009C279B">
        <w:rPr>
          <w:sz w:val="24"/>
          <w:szCs w:val="24"/>
          <w:vertAlign w:val="superscript"/>
        </w:rPr>
        <w:t>st</w:t>
      </w:r>
      <w:r w:rsidRPr="009C279B">
        <w:rPr>
          <w:sz w:val="24"/>
          <w:szCs w:val="24"/>
        </w:rPr>
        <w:t xml:space="preserve"> Appeal is in Exodus 5:1-9. Yet the Lord Moses was an accredited representative of the Israelites is in Exodus 4:29-31. The Pharaoh’s rejection would leads to a series of miracles is in Exodus 7:5. The Pharaoh rejected the Lord Moses’ Signs is in Exodus 7:8-25. The Pharaoh’s Reaction to the Miracles of the Father Stephen’s Judgment is in Exodus chapters 8-11. </w:t>
      </w:r>
    </w:p>
    <w:p w:rsidR="00265120" w:rsidRPr="009C279B" w:rsidRDefault="00265120" w:rsidP="00265120">
      <w:pPr>
        <w:spacing w:line="480" w:lineRule="auto"/>
        <w:jc w:val="both"/>
        <w:rPr>
          <w:sz w:val="24"/>
          <w:szCs w:val="24"/>
        </w:rPr>
      </w:pPr>
      <w:r w:rsidRPr="009C279B">
        <w:rPr>
          <w:sz w:val="24"/>
          <w:szCs w:val="24"/>
        </w:rPr>
        <w:t xml:space="preserve">The Lord Amenhotep’s Relationship with the Father Stephen: The Father Stephen’s Self-Revelation: Through the Lord Moses and through His Judgments, the Father Stephen revealed to Pharaoh that He, not the Deities of Egypt, nor Moses, but the Father Stephen is the Lord. The Pharaoh refused to except defeat. But was forced to bow to the Father Stephen’s Authority, </w:t>
      </w:r>
      <w:r w:rsidRPr="009C279B">
        <w:rPr>
          <w:sz w:val="24"/>
          <w:szCs w:val="24"/>
        </w:rPr>
        <w:lastRenderedPageBreak/>
        <w:t xml:space="preserve">Pharaoh continued to be hostile to the Father Stephen to the end. The Pharaoh would bow His knee, but never His heart. The Lord Amenhotep’s hard heart is in Exodus 7:13, 14; 8:15, 19, 32; 9:7, 34, 35. To resolve this issue, that Father Stephen intervenes.         </w:t>
      </w:r>
    </w:p>
    <w:p w:rsidR="00265120" w:rsidRPr="009C279B" w:rsidRDefault="00265120" w:rsidP="00265120">
      <w:pPr>
        <w:spacing w:line="480" w:lineRule="auto"/>
        <w:jc w:val="center"/>
        <w:rPr>
          <w:b/>
          <w:sz w:val="24"/>
          <w:szCs w:val="24"/>
        </w:rPr>
      </w:pPr>
      <w:r w:rsidRPr="009C279B">
        <w:rPr>
          <w:b/>
          <w:sz w:val="24"/>
          <w:szCs w:val="24"/>
        </w:rPr>
        <w:t xml:space="preserve">THE FATHER STEPHEN’S AUTHORITY ABOVE THE 12 </w:t>
      </w:r>
      <w:r w:rsidR="009C279B" w:rsidRPr="009C279B">
        <w:rPr>
          <w:b/>
          <w:sz w:val="24"/>
          <w:szCs w:val="24"/>
        </w:rPr>
        <w:t>PHARAOH</w:t>
      </w:r>
      <w:r w:rsidRPr="009C279B">
        <w:rPr>
          <w:b/>
          <w:sz w:val="24"/>
          <w:szCs w:val="24"/>
        </w:rPr>
        <w:t>’S OF EGYPT</w:t>
      </w:r>
    </w:p>
    <w:p w:rsidR="00265120" w:rsidRPr="009C279B" w:rsidRDefault="00265120" w:rsidP="00265120">
      <w:pPr>
        <w:spacing w:line="480" w:lineRule="auto"/>
        <w:jc w:val="both"/>
        <w:rPr>
          <w:sz w:val="24"/>
          <w:szCs w:val="24"/>
        </w:rPr>
      </w:pPr>
      <w:r w:rsidRPr="009C279B">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265120" w:rsidRPr="009C279B" w:rsidRDefault="00265120" w:rsidP="00265120">
      <w:pPr>
        <w:spacing w:line="480" w:lineRule="auto"/>
        <w:jc w:val="both"/>
        <w:rPr>
          <w:sz w:val="24"/>
          <w:szCs w:val="24"/>
        </w:rPr>
      </w:pPr>
      <w:r w:rsidRPr="009C279B">
        <w:rPr>
          <w:sz w:val="24"/>
          <w:szCs w:val="24"/>
        </w:rPr>
        <w:t>The Lord Amenhotep as an Example for Today: The Lord Amenhotep was so full of it, that He was abstinent and closed to every evidence of the Father Stephen’s presence and authority. The Lord Amenhotep reminds Us to remain humble and teachable. The Lord Amenhotep reminds Us that We as responsible for Our own reactions. The Lord Amenhotep reminds Us that the central issue in life is how We relate to the Father Stephen---not Our position, rank, number or high status in society. The Lord Amenhotep reminds Us that there are always limits to any Creatures rebellion against the Father Stephen.</w:t>
      </w:r>
    </w:p>
    <w:p w:rsidR="00265120" w:rsidRPr="009C279B" w:rsidRDefault="00265120" w:rsidP="00265120">
      <w:pPr>
        <w:spacing w:line="480" w:lineRule="auto"/>
        <w:jc w:val="center"/>
        <w:rPr>
          <w:b/>
          <w:sz w:val="24"/>
          <w:szCs w:val="24"/>
        </w:rPr>
      </w:pPr>
      <w:r w:rsidRPr="009C279B">
        <w:rPr>
          <w:b/>
          <w:sz w:val="24"/>
          <w:szCs w:val="24"/>
        </w:rPr>
        <w:t>The 29 Seleucid Emperor’s Empire as Generals</w:t>
      </w:r>
    </w:p>
    <w:p w:rsidR="00265120" w:rsidRPr="009C279B" w:rsidRDefault="00265120" w:rsidP="00265120">
      <w:pPr>
        <w:spacing w:line="480" w:lineRule="auto"/>
        <w:jc w:val="both"/>
        <w:rPr>
          <w:sz w:val="24"/>
          <w:szCs w:val="24"/>
        </w:rPr>
      </w:pPr>
      <w:r w:rsidRPr="009C279B">
        <w:rPr>
          <w:sz w:val="24"/>
          <w:szCs w:val="24"/>
        </w:rPr>
        <w:t xml:space="preserve">Emperor Seleucus I Nicator (323-281), Emperor Antiochus I Soter (281-261), Emperor Antiochus II Theos (261-246), Emperor Seleucus II Callinicus Pogon (246-226), Emperor Seleucus III Soter </w:t>
      </w:r>
      <w:r w:rsidRPr="009C279B">
        <w:rPr>
          <w:sz w:val="24"/>
          <w:szCs w:val="24"/>
        </w:rPr>
        <w:lastRenderedPageBreak/>
        <w:t xml:space="preserve">Ceranus (226-224), Emperor Antiochus III the Great (224-187), Emperor Seleucus IV Philopator (187-175), Emperor Seleucus Heliodorus (175), Emperor Philip (Regent to Antiochus V), Emperor Antiochus IV Epiiphanes (175-164), Emperor Antiochus Eupator (164-162), Emperor Demetruis I Soter (162-151), Emperor Alexander Balas (150-145), Emperor Antiochus VI Epiphanes Dionysus (145-142), Emperor Demetrius II Nicator (145-138, 129-125), Emperor Trypho (142-138), Emperor Antiochus Sidetes (138-129), Emperor Seleucus Philometor (125), Emperor Antiochus VIII Grypus (125-96), Emperor Antiochus IX Cyzicenus (113-95), Emperor Seleucus VI Epiphanes (95), Emperor Antiochus Dionysus (95), Emperor Philip (95), Emperor Demetrius III Eucerus (95), Emperor Antiochus XII (95), Emperor Antiochus X Eusebes (95-83), Emperor Tigranes the Great of Armenis (83-69), Emperor Seleucus VII Philometor Kybiosaktes (83-69) &amp; Emperor Antiochus XIII Asiaticus (69-65). </w:t>
      </w:r>
    </w:p>
    <w:p w:rsidR="00265120" w:rsidRPr="009C279B" w:rsidRDefault="00265120" w:rsidP="00265120">
      <w:pPr>
        <w:spacing w:line="480" w:lineRule="auto"/>
        <w:jc w:val="center"/>
        <w:rPr>
          <w:b/>
          <w:sz w:val="24"/>
          <w:szCs w:val="24"/>
        </w:rPr>
      </w:pPr>
      <w:r w:rsidRPr="009C279B">
        <w:rPr>
          <w:b/>
          <w:sz w:val="24"/>
          <w:szCs w:val="24"/>
        </w:rPr>
        <w:t>The 4 Maccabean Leaders as Captains</w:t>
      </w:r>
    </w:p>
    <w:p w:rsidR="00265120" w:rsidRPr="009C279B" w:rsidRDefault="00265120" w:rsidP="00265120">
      <w:pPr>
        <w:spacing w:line="480" w:lineRule="auto"/>
        <w:jc w:val="both"/>
        <w:rPr>
          <w:sz w:val="24"/>
          <w:szCs w:val="24"/>
        </w:rPr>
      </w:pPr>
      <w:r w:rsidRPr="009C279B">
        <w:rPr>
          <w:sz w:val="24"/>
          <w:szCs w:val="24"/>
        </w:rPr>
        <w:t xml:space="preserve">Matthathias (?-167), Judas Maccabeus (167-160), Jonathan Maccabeus (160-141) &amp; Simon Maccabeus (141). </w:t>
      </w:r>
    </w:p>
    <w:p w:rsidR="00265120" w:rsidRPr="009C279B" w:rsidRDefault="00265120" w:rsidP="00265120">
      <w:pPr>
        <w:spacing w:line="480" w:lineRule="auto"/>
        <w:jc w:val="center"/>
        <w:rPr>
          <w:b/>
          <w:sz w:val="24"/>
          <w:szCs w:val="24"/>
        </w:rPr>
      </w:pPr>
      <w:r w:rsidRPr="009C279B">
        <w:rPr>
          <w:b/>
          <w:sz w:val="24"/>
          <w:szCs w:val="24"/>
        </w:rPr>
        <w:t>The 7 Hasmonean Kings as Colonels</w:t>
      </w:r>
    </w:p>
    <w:p w:rsidR="00265120" w:rsidRPr="009C279B" w:rsidRDefault="00265120" w:rsidP="00265120">
      <w:pPr>
        <w:spacing w:line="480" w:lineRule="auto"/>
        <w:jc w:val="both"/>
        <w:rPr>
          <w:sz w:val="24"/>
          <w:szCs w:val="24"/>
        </w:rPr>
      </w:pPr>
      <w:r w:rsidRPr="009C279B">
        <w:rPr>
          <w:sz w:val="24"/>
          <w:szCs w:val="24"/>
        </w:rPr>
        <w:t xml:space="preserve">Simon Maccabeus (141-135), John Hyrcanus (135-104), Judas Aristobulus I (104-103), Alexander Jannaeus (103-76), Salome Alexandra (76-69), Hyrcanus II/Judas Aristobulus II (69-63) &amp; Judaea fell to Rome (63).     </w:t>
      </w:r>
    </w:p>
    <w:p w:rsidR="00265120" w:rsidRPr="009C279B" w:rsidRDefault="00265120" w:rsidP="00265120">
      <w:pPr>
        <w:spacing w:line="480" w:lineRule="auto"/>
        <w:jc w:val="center"/>
        <w:rPr>
          <w:b/>
          <w:sz w:val="24"/>
          <w:szCs w:val="24"/>
        </w:rPr>
      </w:pPr>
      <w:r w:rsidRPr="009C279B">
        <w:rPr>
          <w:b/>
          <w:sz w:val="24"/>
          <w:szCs w:val="24"/>
        </w:rPr>
        <w:t>The 33 in the Family of the Herod’s as Captains or Colonels</w:t>
      </w:r>
    </w:p>
    <w:p w:rsidR="00265120" w:rsidRPr="009C279B" w:rsidRDefault="00265120" w:rsidP="00265120">
      <w:pPr>
        <w:spacing w:line="480" w:lineRule="auto"/>
        <w:jc w:val="both"/>
        <w:rPr>
          <w:sz w:val="24"/>
          <w:szCs w:val="24"/>
        </w:rPr>
      </w:pPr>
      <w:r w:rsidRPr="009C279B">
        <w:rPr>
          <w:sz w:val="24"/>
          <w:szCs w:val="24"/>
        </w:rPr>
        <w:lastRenderedPageBreak/>
        <w:t xml:space="preserve">Antipator, Phasael, Herod, Joseph, Pheroras, Doris, Mariamne I, Mariamne II, Malthace, Cleopatra, Pallas, Phaedra, Elpis, (?), (?), Antipater, Alexander, Aristobulus, Salampsio, Cypros, Herod Philip, Archelaus, Antipas, Philip, Aristobulus, Agrippa I, Herodias, Herod, Agrippa II, Bernice, Drusilla, Mariamne &amp; Salome. </w:t>
      </w:r>
    </w:p>
    <w:p w:rsidR="00265120" w:rsidRPr="009C279B" w:rsidRDefault="00265120" w:rsidP="00265120">
      <w:pPr>
        <w:spacing w:line="480" w:lineRule="auto"/>
        <w:jc w:val="center"/>
        <w:rPr>
          <w:b/>
          <w:sz w:val="24"/>
          <w:szCs w:val="24"/>
        </w:rPr>
      </w:pPr>
      <w:r w:rsidRPr="009C279B">
        <w:rPr>
          <w:b/>
          <w:sz w:val="24"/>
          <w:szCs w:val="24"/>
        </w:rPr>
        <w:t>The Herodian Dynasty of 9 Colonels</w:t>
      </w:r>
    </w:p>
    <w:p w:rsidR="00265120" w:rsidRPr="009C279B" w:rsidRDefault="00265120" w:rsidP="00265120">
      <w:pPr>
        <w:spacing w:line="480" w:lineRule="auto"/>
        <w:jc w:val="both"/>
        <w:rPr>
          <w:sz w:val="24"/>
          <w:szCs w:val="24"/>
        </w:rPr>
      </w:pPr>
      <w:r w:rsidRPr="009C279B">
        <w:rPr>
          <w:sz w:val="24"/>
          <w:szCs w:val="24"/>
        </w:rPr>
        <w:t xml:space="preserve">Antippater (63BC-67BC)---Governor of Judea, Galilee, Iturea and Idumea (later as Roman Procurator), Herod the Great (37BC-4BC)---King of Judea, Galilee, Iturea, Idumea and Trchonitis, Aristobulus (executed in 4BC, did not rule), Archelaus (4BC-6AD)---Governor of Judea, Idumea and Samaria, Antipas (4BC-39AD)---Tetrarch of Galilee &amp; Perea, Philip (4BC-34AD) Tetrach of Iturea &amp; Trachonitis, Agriippa I (37AD-44AD)---King of Judea, Herod (38AD-56AD)---King of Chalcis &amp; Agrippa II (56AD-100AD)---King of Chalcis, Galilee, Perea &amp; Judea.          </w:t>
      </w:r>
    </w:p>
    <w:p w:rsidR="00265120" w:rsidRPr="009C279B" w:rsidRDefault="00265120" w:rsidP="00265120">
      <w:pPr>
        <w:spacing w:line="480" w:lineRule="auto"/>
        <w:jc w:val="center"/>
        <w:rPr>
          <w:b/>
          <w:sz w:val="24"/>
          <w:szCs w:val="24"/>
        </w:rPr>
      </w:pPr>
      <w:r w:rsidRPr="009C279B">
        <w:rPr>
          <w:b/>
          <w:sz w:val="24"/>
          <w:szCs w:val="24"/>
        </w:rPr>
        <w:t>THE BABYLONIAN EMPIRE UNDER THE ROMAN EMPIRE</w:t>
      </w:r>
    </w:p>
    <w:p w:rsidR="00265120" w:rsidRPr="009C279B" w:rsidRDefault="00265120" w:rsidP="00265120">
      <w:pPr>
        <w:spacing w:before="240" w:line="480" w:lineRule="auto"/>
        <w:jc w:val="center"/>
        <w:rPr>
          <w:b/>
          <w:sz w:val="24"/>
          <w:szCs w:val="24"/>
        </w:rPr>
      </w:pPr>
      <w:r w:rsidRPr="009C279B">
        <w:rPr>
          <w:b/>
          <w:sz w:val="24"/>
          <w:szCs w:val="24"/>
        </w:rPr>
        <w:t xml:space="preserve">THE 12 ROMAN EMPEROR’S RULES THE NEW TESTAMENT, HIGHER TESTAMENT &amp; THE HIGHEST TESTAMENT UNDER THE SAINTLY CHRISTIAN ETERNAL EMPIRE </w:t>
      </w:r>
    </w:p>
    <w:p w:rsidR="00265120" w:rsidRPr="009C279B" w:rsidRDefault="00265120" w:rsidP="00265120">
      <w:pPr>
        <w:spacing w:before="240" w:line="480" w:lineRule="auto"/>
        <w:jc w:val="center"/>
        <w:rPr>
          <w:b/>
          <w:sz w:val="24"/>
          <w:szCs w:val="24"/>
        </w:rPr>
      </w:pPr>
      <w:r w:rsidRPr="009C279B">
        <w:rPr>
          <w:b/>
          <w:sz w:val="24"/>
          <w:szCs w:val="24"/>
        </w:rPr>
        <w:t xml:space="preserve">THE 12 ROMAN EMPERORS [LIKE THE 12 EGYPTIAN </w:t>
      </w:r>
      <w:r w:rsidR="009C279B" w:rsidRPr="009C279B">
        <w:rPr>
          <w:b/>
          <w:sz w:val="24"/>
          <w:szCs w:val="24"/>
        </w:rPr>
        <w:t>PHARAOH</w:t>
      </w:r>
      <w:r w:rsidRPr="009C279B">
        <w:rPr>
          <w:b/>
          <w:sz w:val="24"/>
          <w:szCs w:val="24"/>
        </w:rPr>
        <w:t>’S] OF THE NEW, HIGHER &amp; HIGHEST TESTAMENTS WITH THE RANK OF GENERALS OR HIGHER, SUCH AS IN THE MODERN DAY OF THE LAW, MILITARY LAW, CIA, FBI, SECRET SERVICE &amp; MINISTERIAL LAW AUTHORITIES</w:t>
      </w:r>
    </w:p>
    <w:p w:rsidR="00265120" w:rsidRPr="009C279B" w:rsidRDefault="00265120" w:rsidP="00265120">
      <w:pPr>
        <w:spacing w:before="240" w:line="480" w:lineRule="auto"/>
        <w:jc w:val="both"/>
        <w:rPr>
          <w:sz w:val="24"/>
          <w:szCs w:val="24"/>
        </w:rPr>
      </w:pPr>
      <w:r w:rsidRPr="009C279B">
        <w:rPr>
          <w:sz w:val="24"/>
          <w:szCs w:val="24"/>
        </w:rPr>
        <w:t xml:space="preserve">The Denial for all who dies under the Chief of Police (High Priest) like the Son Jesus for 12 years &amp; the Father Stephen for 15 years is denied by the Chief of Police Joseph Ben Caiaphas (His </w:t>
      </w:r>
      <w:r w:rsidRPr="009C279B">
        <w:rPr>
          <w:sz w:val="24"/>
          <w:szCs w:val="24"/>
        </w:rPr>
        <w:lastRenderedPageBreak/>
        <w:t>name means added desire, added peter &amp; added depression) in His reign from 18AD-36AD for 18 years &amp; the Lord Jesus (14AD-29AD &amp; 30AD-37AD for 34 years) &amp; the Lord Stephen (14AD-33AD &amp; 34AD-37AD for 24 years) is approved at Government Nation Levels (the 10</w:t>
      </w:r>
      <w:r w:rsidRPr="009C279B">
        <w:rPr>
          <w:sz w:val="24"/>
          <w:szCs w:val="24"/>
          <w:vertAlign w:val="superscript"/>
        </w:rPr>
        <w:t>th</w:t>
      </w:r>
      <w:r w:rsidRPr="009C279B">
        <w:rPr>
          <w:sz w:val="24"/>
          <w:szCs w:val="24"/>
        </w:rPr>
        <w:t xml:space="preserve"> Kingdom Position) by the 2</w:t>
      </w:r>
      <w:r w:rsidRPr="009C279B">
        <w:rPr>
          <w:sz w:val="24"/>
          <w:szCs w:val="24"/>
          <w:vertAlign w:val="superscript"/>
        </w:rPr>
        <w:t>nd</w:t>
      </w:r>
      <w:r w:rsidRPr="009C279B">
        <w:rPr>
          <w:sz w:val="24"/>
          <w:szCs w:val="24"/>
        </w:rPr>
        <w:t xml:space="preserve"> Emperor Lordship of Rome named Tiberius Julius Caesar Augustus in His reign from September 18</w:t>
      </w:r>
      <w:r w:rsidRPr="009C279B">
        <w:rPr>
          <w:sz w:val="24"/>
          <w:szCs w:val="24"/>
          <w:vertAlign w:val="superscript"/>
        </w:rPr>
        <w:t>th</w:t>
      </w:r>
      <w:r w:rsidRPr="009C279B">
        <w:rPr>
          <w:sz w:val="24"/>
          <w:szCs w:val="24"/>
        </w:rPr>
        <w:t>, 14AD-March 16</w:t>
      </w:r>
      <w:r w:rsidRPr="009C279B">
        <w:rPr>
          <w:sz w:val="24"/>
          <w:szCs w:val="24"/>
          <w:vertAlign w:val="superscript"/>
        </w:rPr>
        <w:t>th</w:t>
      </w:r>
      <w:r w:rsidRPr="009C279B">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9C279B">
        <w:rPr>
          <w:sz w:val="24"/>
          <w:szCs w:val="24"/>
          <w:vertAlign w:val="superscript"/>
        </w:rPr>
        <w:t>th</w:t>
      </w:r>
      <w:r w:rsidRPr="009C279B">
        <w:rPr>
          <w:sz w:val="24"/>
          <w:szCs w:val="24"/>
        </w:rPr>
        <w:t xml:space="preserve"> Kingdom Position) by the 5</w:t>
      </w:r>
      <w:r w:rsidRPr="009C279B">
        <w:rPr>
          <w:sz w:val="24"/>
          <w:szCs w:val="24"/>
          <w:vertAlign w:val="superscript"/>
        </w:rPr>
        <w:t>th</w:t>
      </w:r>
      <w:r w:rsidRPr="009C279B">
        <w:rPr>
          <w:sz w:val="24"/>
          <w:szCs w:val="24"/>
        </w:rPr>
        <w:t xml:space="preserve"> Emperor Lordship of Rome named Nero Claudius Caesar Augustus Germanicus in His reign of Italy from October 13</w:t>
      </w:r>
      <w:r w:rsidRPr="009C279B">
        <w:rPr>
          <w:sz w:val="24"/>
          <w:szCs w:val="24"/>
          <w:vertAlign w:val="superscript"/>
        </w:rPr>
        <w:t>th</w:t>
      </w:r>
      <w:r w:rsidRPr="009C279B">
        <w:rPr>
          <w:sz w:val="24"/>
          <w:szCs w:val="24"/>
        </w:rPr>
        <w:t>, 54AD-June 9</w:t>
      </w:r>
      <w:r w:rsidRPr="009C279B">
        <w:rPr>
          <w:sz w:val="24"/>
          <w:szCs w:val="24"/>
          <w:vertAlign w:val="superscript"/>
        </w:rPr>
        <w:t>th</w:t>
      </w:r>
      <w:r w:rsidRPr="009C279B">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9C279B">
        <w:rPr>
          <w:sz w:val="24"/>
          <w:szCs w:val="24"/>
          <w:vertAlign w:val="superscript"/>
        </w:rPr>
        <w:t>th</w:t>
      </w:r>
      <w:r w:rsidRPr="009C279B">
        <w:rPr>
          <w:sz w:val="24"/>
          <w:szCs w:val="24"/>
        </w:rPr>
        <w:t xml:space="preserve"> Kingdom Position) by the 2</w:t>
      </w:r>
      <w:r w:rsidRPr="009C279B">
        <w:rPr>
          <w:sz w:val="24"/>
          <w:szCs w:val="24"/>
          <w:vertAlign w:val="superscript"/>
        </w:rPr>
        <w:t>nd</w:t>
      </w:r>
      <w:r w:rsidRPr="009C279B">
        <w:rPr>
          <w:sz w:val="24"/>
          <w:szCs w:val="24"/>
        </w:rPr>
        <w:t xml:space="preserve"> Emperor Lordship of Rome named Tiberius Julius Caesar Augustus in His reign from September 18</w:t>
      </w:r>
      <w:r w:rsidRPr="009C279B">
        <w:rPr>
          <w:sz w:val="24"/>
          <w:szCs w:val="24"/>
          <w:vertAlign w:val="superscript"/>
        </w:rPr>
        <w:t>th</w:t>
      </w:r>
      <w:r w:rsidRPr="009C279B">
        <w:rPr>
          <w:sz w:val="24"/>
          <w:szCs w:val="24"/>
        </w:rPr>
        <w:t>, 14AD-March 16</w:t>
      </w:r>
      <w:r w:rsidRPr="009C279B">
        <w:rPr>
          <w:sz w:val="24"/>
          <w:szCs w:val="24"/>
          <w:vertAlign w:val="superscript"/>
        </w:rPr>
        <w:t>th</w:t>
      </w:r>
      <w:r w:rsidRPr="009C279B">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9C279B">
        <w:rPr>
          <w:sz w:val="24"/>
          <w:szCs w:val="24"/>
          <w:vertAlign w:val="superscript"/>
        </w:rPr>
        <w:t>st</w:t>
      </w:r>
      <w:r w:rsidRPr="009C279B">
        <w:rPr>
          <w:sz w:val="24"/>
          <w:szCs w:val="24"/>
        </w:rPr>
        <w:t xml:space="preserve"> Emperor Lordship of Rome that had the sovereign rule over Israel at the time is named Gaius Julius Caesar Octavianus Divi Filius Augustus had His reign from January 16</w:t>
      </w:r>
      <w:r w:rsidRPr="009C279B">
        <w:rPr>
          <w:sz w:val="24"/>
          <w:szCs w:val="24"/>
          <w:vertAlign w:val="superscript"/>
        </w:rPr>
        <w:t>th</w:t>
      </w:r>
      <w:r w:rsidRPr="009C279B">
        <w:rPr>
          <w:sz w:val="24"/>
          <w:szCs w:val="24"/>
        </w:rPr>
        <w:t>, 27BC-August 19</w:t>
      </w:r>
      <w:r w:rsidRPr="009C279B">
        <w:rPr>
          <w:sz w:val="24"/>
          <w:szCs w:val="24"/>
          <w:vertAlign w:val="superscript"/>
        </w:rPr>
        <w:t>th</w:t>
      </w:r>
      <w:r w:rsidRPr="009C279B">
        <w:rPr>
          <w:sz w:val="24"/>
          <w:szCs w:val="24"/>
        </w:rPr>
        <w:t>, 14AD for 41 years &amp; 7 months. The 3</w:t>
      </w:r>
      <w:r w:rsidRPr="009C279B">
        <w:rPr>
          <w:sz w:val="24"/>
          <w:szCs w:val="24"/>
          <w:vertAlign w:val="superscript"/>
        </w:rPr>
        <w:t>rd</w:t>
      </w:r>
      <w:r w:rsidRPr="009C279B">
        <w:rPr>
          <w:sz w:val="24"/>
          <w:szCs w:val="24"/>
        </w:rPr>
        <w:t xml:space="preserve"> Emperor Lordship of Rome is named Gaius Julius Caesar Augustus Germanicus had His reign from March 16</w:t>
      </w:r>
      <w:r w:rsidRPr="009C279B">
        <w:rPr>
          <w:sz w:val="24"/>
          <w:szCs w:val="24"/>
          <w:vertAlign w:val="superscript"/>
        </w:rPr>
        <w:t>th</w:t>
      </w:r>
      <w:r w:rsidRPr="009C279B">
        <w:rPr>
          <w:sz w:val="24"/>
          <w:szCs w:val="24"/>
        </w:rPr>
        <w:t>, 37AD-January 24</w:t>
      </w:r>
      <w:r w:rsidRPr="009C279B">
        <w:rPr>
          <w:sz w:val="24"/>
          <w:szCs w:val="24"/>
          <w:vertAlign w:val="superscript"/>
        </w:rPr>
        <w:t>th</w:t>
      </w:r>
      <w:r w:rsidRPr="009C279B">
        <w:rPr>
          <w:sz w:val="24"/>
          <w:szCs w:val="24"/>
        </w:rPr>
        <w:t xml:space="preserve">, 41AD for 3 years &amp; 10 months. </w:t>
      </w:r>
      <w:r w:rsidRPr="009C279B">
        <w:rPr>
          <w:sz w:val="24"/>
          <w:szCs w:val="24"/>
        </w:rPr>
        <w:lastRenderedPageBreak/>
        <w:t>The 4</w:t>
      </w:r>
      <w:r w:rsidRPr="009C279B">
        <w:rPr>
          <w:sz w:val="24"/>
          <w:szCs w:val="24"/>
          <w:vertAlign w:val="superscript"/>
        </w:rPr>
        <w:t>th</w:t>
      </w:r>
      <w:r w:rsidRPr="009C279B">
        <w:rPr>
          <w:sz w:val="24"/>
          <w:szCs w:val="24"/>
        </w:rPr>
        <w:t xml:space="preserve"> Emperor Lordship of Rome is named Tiberius Claudius Caesar Augustus Germanicus had His reign from January 24</w:t>
      </w:r>
      <w:r w:rsidRPr="009C279B">
        <w:rPr>
          <w:sz w:val="24"/>
          <w:szCs w:val="24"/>
          <w:vertAlign w:val="superscript"/>
        </w:rPr>
        <w:t>th</w:t>
      </w:r>
      <w:r w:rsidRPr="009C279B">
        <w:rPr>
          <w:sz w:val="24"/>
          <w:szCs w:val="24"/>
        </w:rPr>
        <w:t>, 41AD-October 13</w:t>
      </w:r>
      <w:r w:rsidRPr="009C279B">
        <w:rPr>
          <w:sz w:val="24"/>
          <w:szCs w:val="24"/>
          <w:vertAlign w:val="superscript"/>
        </w:rPr>
        <w:t>th</w:t>
      </w:r>
      <w:r w:rsidRPr="009C279B">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9C279B">
        <w:rPr>
          <w:sz w:val="24"/>
          <w:szCs w:val="24"/>
          <w:vertAlign w:val="superscript"/>
        </w:rPr>
        <w:t>th</w:t>
      </w:r>
      <w:r w:rsidRPr="009C279B">
        <w:rPr>
          <w:sz w:val="24"/>
          <w:szCs w:val="24"/>
        </w:rPr>
        <w:t xml:space="preserve"> Emperor Lordship of Rome is named Servius Suplicius Galba Caesar Augustus had His reign from June 8</w:t>
      </w:r>
      <w:r w:rsidRPr="009C279B">
        <w:rPr>
          <w:sz w:val="24"/>
          <w:szCs w:val="24"/>
          <w:vertAlign w:val="superscript"/>
        </w:rPr>
        <w:t>th</w:t>
      </w:r>
      <w:r w:rsidRPr="009C279B">
        <w:rPr>
          <w:sz w:val="24"/>
          <w:szCs w:val="24"/>
        </w:rPr>
        <w:t>, 68AD-January 15</w:t>
      </w:r>
      <w:r w:rsidRPr="009C279B">
        <w:rPr>
          <w:sz w:val="24"/>
          <w:szCs w:val="24"/>
          <w:vertAlign w:val="superscript"/>
        </w:rPr>
        <w:t>th</w:t>
      </w:r>
      <w:r w:rsidRPr="009C279B">
        <w:rPr>
          <w:sz w:val="24"/>
          <w:szCs w:val="24"/>
        </w:rPr>
        <w:t>, 69AD for 7 months. The 7</w:t>
      </w:r>
      <w:r w:rsidRPr="009C279B">
        <w:rPr>
          <w:sz w:val="24"/>
          <w:szCs w:val="24"/>
          <w:vertAlign w:val="superscript"/>
        </w:rPr>
        <w:t>th</w:t>
      </w:r>
      <w:r w:rsidRPr="009C279B">
        <w:rPr>
          <w:sz w:val="24"/>
          <w:szCs w:val="24"/>
        </w:rPr>
        <w:t xml:space="preserve"> Emperor Lordship of Rome is named Marcus Salvius Otho Caesar Augustus or Marcus Salvius Otho Nero Caesar Augustus had His reign from January 15</w:t>
      </w:r>
      <w:r w:rsidRPr="009C279B">
        <w:rPr>
          <w:sz w:val="24"/>
          <w:szCs w:val="24"/>
          <w:vertAlign w:val="superscript"/>
        </w:rPr>
        <w:t>th</w:t>
      </w:r>
      <w:r w:rsidRPr="009C279B">
        <w:rPr>
          <w:sz w:val="24"/>
          <w:szCs w:val="24"/>
        </w:rPr>
        <w:t>, 69AD-April 16</w:t>
      </w:r>
      <w:r w:rsidRPr="009C279B">
        <w:rPr>
          <w:sz w:val="24"/>
          <w:szCs w:val="24"/>
          <w:vertAlign w:val="superscript"/>
        </w:rPr>
        <w:t>th</w:t>
      </w:r>
      <w:r w:rsidRPr="009C279B">
        <w:rPr>
          <w:sz w:val="24"/>
          <w:szCs w:val="24"/>
        </w:rPr>
        <w:t>, 69AD for 3 months. The 8</w:t>
      </w:r>
      <w:r w:rsidRPr="009C279B">
        <w:rPr>
          <w:sz w:val="24"/>
          <w:szCs w:val="24"/>
          <w:vertAlign w:val="superscript"/>
        </w:rPr>
        <w:t>th</w:t>
      </w:r>
      <w:r w:rsidRPr="009C279B">
        <w:rPr>
          <w:sz w:val="24"/>
          <w:szCs w:val="24"/>
        </w:rPr>
        <w:t xml:space="preserve"> Emperor Lordship of Rome is named Aulus Vitelius Germanicus Augustus has His reign from April 16</w:t>
      </w:r>
      <w:r w:rsidRPr="009C279B">
        <w:rPr>
          <w:sz w:val="24"/>
          <w:szCs w:val="24"/>
          <w:vertAlign w:val="superscript"/>
        </w:rPr>
        <w:t>th</w:t>
      </w:r>
      <w:r w:rsidRPr="009C279B">
        <w:rPr>
          <w:sz w:val="24"/>
          <w:szCs w:val="24"/>
        </w:rPr>
        <w:t>, 69AD-December 22</w:t>
      </w:r>
      <w:r w:rsidRPr="009C279B">
        <w:rPr>
          <w:sz w:val="24"/>
          <w:szCs w:val="24"/>
          <w:vertAlign w:val="superscript"/>
        </w:rPr>
        <w:t>nd</w:t>
      </w:r>
      <w:r w:rsidRPr="009C279B">
        <w:rPr>
          <w:sz w:val="24"/>
          <w:szCs w:val="24"/>
        </w:rPr>
        <w:t>, 69AD for 8 months. The 9</w:t>
      </w:r>
      <w:r w:rsidRPr="009C279B">
        <w:rPr>
          <w:sz w:val="24"/>
          <w:szCs w:val="24"/>
          <w:vertAlign w:val="superscript"/>
        </w:rPr>
        <w:t>th</w:t>
      </w:r>
      <w:r w:rsidRPr="009C279B">
        <w:rPr>
          <w:sz w:val="24"/>
          <w:szCs w:val="24"/>
        </w:rPr>
        <w:t xml:space="preserve"> Emperor Lordship of Rome is named Titus Flavius Caesar Vespasianus Augustus had His reign from July 1</w:t>
      </w:r>
      <w:r w:rsidRPr="009C279B">
        <w:rPr>
          <w:sz w:val="24"/>
          <w:szCs w:val="24"/>
          <w:vertAlign w:val="superscript"/>
        </w:rPr>
        <w:t>st</w:t>
      </w:r>
      <w:r w:rsidRPr="009C279B">
        <w:rPr>
          <w:sz w:val="24"/>
          <w:szCs w:val="24"/>
        </w:rPr>
        <w:t>, 69AD-June 23</w:t>
      </w:r>
      <w:r w:rsidRPr="009C279B">
        <w:rPr>
          <w:sz w:val="24"/>
          <w:szCs w:val="24"/>
          <w:vertAlign w:val="superscript"/>
        </w:rPr>
        <w:t>rd</w:t>
      </w:r>
      <w:r w:rsidRPr="009C279B">
        <w:rPr>
          <w:sz w:val="24"/>
          <w:szCs w:val="24"/>
        </w:rPr>
        <w:t>, 79AD for 10 years. The 10</w:t>
      </w:r>
      <w:r w:rsidRPr="009C279B">
        <w:rPr>
          <w:sz w:val="24"/>
          <w:szCs w:val="24"/>
          <w:vertAlign w:val="superscript"/>
        </w:rPr>
        <w:t>th</w:t>
      </w:r>
      <w:r w:rsidRPr="009C279B">
        <w:rPr>
          <w:sz w:val="24"/>
          <w:szCs w:val="24"/>
        </w:rPr>
        <w:t xml:space="preserve"> Emperor Lordship of Rome is named Titus Flavius Caesar Vespasianus Augustus had His reign from June 24</w:t>
      </w:r>
      <w:r w:rsidRPr="009C279B">
        <w:rPr>
          <w:sz w:val="24"/>
          <w:szCs w:val="24"/>
          <w:vertAlign w:val="superscript"/>
        </w:rPr>
        <w:t>th</w:t>
      </w:r>
      <w:r w:rsidRPr="009C279B">
        <w:rPr>
          <w:sz w:val="24"/>
          <w:szCs w:val="24"/>
        </w:rPr>
        <w:t>, 79AD-September 13</w:t>
      </w:r>
      <w:r w:rsidRPr="009C279B">
        <w:rPr>
          <w:sz w:val="24"/>
          <w:szCs w:val="24"/>
          <w:vertAlign w:val="superscript"/>
        </w:rPr>
        <w:t>th</w:t>
      </w:r>
      <w:r w:rsidRPr="009C279B">
        <w:rPr>
          <w:sz w:val="24"/>
          <w:szCs w:val="24"/>
        </w:rPr>
        <w:t>, 81AD for 1 year &amp; 9 months. The 11</w:t>
      </w:r>
      <w:r w:rsidRPr="009C279B">
        <w:rPr>
          <w:sz w:val="24"/>
          <w:szCs w:val="24"/>
          <w:vertAlign w:val="superscript"/>
        </w:rPr>
        <w:t>th</w:t>
      </w:r>
      <w:r w:rsidRPr="009C279B">
        <w:rPr>
          <w:sz w:val="24"/>
          <w:szCs w:val="24"/>
        </w:rPr>
        <w:t xml:space="preserve"> Emperor Lordship of Rome is named truly Titus Flavius Caesar Domitianus Augustus had His reign from September 14</w:t>
      </w:r>
      <w:r w:rsidRPr="009C279B">
        <w:rPr>
          <w:sz w:val="24"/>
          <w:szCs w:val="24"/>
          <w:vertAlign w:val="superscript"/>
        </w:rPr>
        <w:t>th</w:t>
      </w:r>
      <w:r w:rsidRPr="009C279B">
        <w:rPr>
          <w:sz w:val="24"/>
          <w:szCs w:val="24"/>
        </w:rPr>
        <w:t>, 81AD-September 18</w:t>
      </w:r>
      <w:r w:rsidRPr="009C279B">
        <w:rPr>
          <w:sz w:val="24"/>
          <w:szCs w:val="24"/>
          <w:vertAlign w:val="superscript"/>
        </w:rPr>
        <w:t>th</w:t>
      </w:r>
      <w:r w:rsidRPr="009C279B">
        <w:rPr>
          <w:sz w:val="24"/>
          <w:szCs w:val="24"/>
        </w:rPr>
        <w:t>, 96AD for about 15 years. The 6</w:t>
      </w:r>
      <w:r w:rsidRPr="009C279B">
        <w:rPr>
          <w:sz w:val="24"/>
          <w:szCs w:val="24"/>
          <w:vertAlign w:val="superscript"/>
        </w:rPr>
        <w:t>th</w:t>
      </w:r>
      <w:r w:rsidRPr="009C279B">
        <w:rPr>
          <w:sz w:val="24"/>
          <w:szCs w:val="24"/>
        </w:rPr>
        <w:t xml:space="preserve"> to 11</w:t>
      </w:r>
      <w:r w:rsidRPr="009C279B">
        <w:rPr>
          <w:sz w:val="24"/>
          <w:szCs w:val="24"/>
          <w:vertAlign w:val="superscript"/>
        </w:rPr>
        <w:t>th</w:t>
      </w:r>
      <w:r w:rsidRPr="009C279B">
        <w:rPr>
          <w:sz w:val="24"/>
          <w:szCs w:val="24"/>
        </w:rPr>
        <w:t xml:space="preserve"> Emperors Lordships from June 8</w:t>
      </w:r>
      <w:r w:rsidRPr="009C279B">
        <w:rPr>
          <w:sz w:val="24"/>
          <w:szCs w:val="24"/>
          <w:vertAlign w:val="superscript"/>
        </w:rPr>
        <w:t>th</w:t>
      </w:r>
      <w:r w:rsidRPr="009C279B">
        <w:rPr>
          <w:sz w:val="24"/>
          <w:szCs w:val="24"/>
        </w:rPr>
        <w:t>, 68AD-September 18</w:t>
      </w:r>
      <w:r w:rsidRPr="009C279B">
        <w:rPr>
          <w:sz w:val="24"/>
          <w:szCs w:val="24"/>
          <w:vertAlign w:val="superscript"/>
        </w:rPr>
        <w:t>th</w:t>
      </w:r>
      <w:r w:rsidRPr="009C279B">
        <w:rPr>
          <w:sz w:val="24"/>
          <w:szCs w:val="24"/>
        </w:rPr>
        <w:t>, 96AD for about 28 years were during the writing of the Gospel Book of Matthew (maybe), Gospel Book of Mark (maybe), Gospel Book of Luke (maybe), Gospel Book of John, the Book of Hebrews, the Book of 1</w:t>
      </w:r>
      <w:r w:rsidRPr="009C279B">
        <w:rPr>
          <w:sz w:val="24"/>
          <w:szCs w:val="24"/>
          <w:vertAlign w:val="superscript"/>
        </w:rPr>
        <w:t>st</w:t>
      </w:r>
      <w:r w:rsidRPr="009C279B">
        <w:rPr>
          <w:sz w:val="24"/>
          <w:szCs w:val="24"/>
        </w:rPr>
        <w:t xml:space="preserve"> John, the Book of 2</w:t>
      </w:r>
      <w:r w:rsidRPr="009C279B">
        <w:rPr>
          <w:sz w:val="24"/>
          <w:szCs w:val="24"/>
          <w:vertAlign w:val="superscript"/>
        </w:rPr>
        <w:t>nd</w:t>
      </w:r>
      <w:r w:rsidRPr="009C279B">
        <w:rPr>
          <w:sz w:val="24"/>
          <w:szCs w:val="24"/>
        </w:rPr>
        <w:t xml:space="preserve"> John, the Book of 3</w:t>
      </w:r>
      <w:r w:rsidRPr="009C279B">
        <w:rPr>
          <w:sz w:val="24"/>
          <w:szCs w:val="24"/>
          <w:vertAlign w:val="superscript"/>
        </w:rPr>
        <w:t>rd</w:t>
      </w:r>
      <w:r w:rsidRPr="009C279B">
        <w:rPr>
          <w:sz w:val="24"/>
          <w:szCs w:val="24"/>
        </w:rPr>
        <w:t xml:space="preserve"> John, the Book of Jude (maybe) &amp; the Book of Revelation.  </w:t>
      </w:r>
    </w:p>
    <w:p w:rsidR="00265120" w:rsidRPr="009C279B" w:rsidRDefault="00265120" w:rsidP="00265120">
      <w:pPr>
        <w:spacing w:before="240" w:line="480" w:lineRule="auto"/>
        <w:jc w:val="both"/>
        <w:rPr>
          <w:sz w:val="24"/>
          <w:szCs w:val="24"/>
        </w:rPr>
      </w:pPr>
      <w:r w:rsidRPr="009C279B">
        <w:rPr>
          <w:sz w:val="24"/>
          <w:szCs w:val="24"/>
        </w:rPr>
        <w:lastRenderedPageBreak/>
        <w:t>The Succession of the 12 Roman Emperors: The name “</w:t>
      </w:r>
      <w:r w:rsidRPr="009C279B">
        <w:rPr>
          <w:b/>
          <w:sz w:val="24"/>
          <w:szCs w:val="24"/>
        </w:rPr>
        <w:t>Caesar</w:t>
      </w:r>
      <w:r w:rsidRPr="009C279B">
        <w:rPr>
          <w:sz w:val="24"/>
          <w:szCs w:val="24"/>
        </w:rPr>
        <w:t xml:space="preserve">” derives from the German </w:t>
      </w:r>
      <w:r w:rsidRPr="009C279B">
        <w:rPr>
          <w:b/>
          <w:i/>
          <w:sz w:val="24"/>
          <w:szCs w:val="24"/>
        </w:rPr>
        <w:t>Kaiser</w:t>
      </w:r>
      <w:r w:rsidRPr="009C279B">
        <w:rPr>
          <w:sz w:val="24"/>
          <w:szCs w:val="24"/>
        </w:rPr>
        <w:t xml:space="preserve">, Dutch </w:t>
      </w:r>
      <w:r w:rsidRPr="009C279B">
        <w:rPr>
          <w:b/>
          <w:i/>
          <w:sz w:val="24"/>
          <w:szCs w:val="24"/>
        </w:rPr>
        <w:t>Keizer</w:t>
      </w:r>
      <w:r w:rsidRPr="009C279B">
        <w:rPr>
          <w:sz w:val="24"/>
          <w:szCs w:val="24"/>
        </w:rPr>
        <w:t xml:space="preserve"> and Russian </w:t>
      </w:r>
      <w:r w:rsidRPr="009C279B">
        <w:rPr>
          <w:b/>
          <w:i/>
          <w:sz w:val="24"/>
          <w:szCs w:val="24"/>
        </w:rPr>
        <w:t>Czar</w:t>
      </w:r>
      <w:r w:rsidRPr="009C279B">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265120" w:rsidRPr="009C279B" w:rsidRDefault="00265120" w:rsidP="00265120">
      <w:pPr>
        <w:spacing w:before="240" w:line="480" w:lineRule="auto"/>
        <w:jc w:val="both"/>
        <w:rPr>
          <w:sz w:val="24"/>
          <w:szCs w:val="24"/>
        </w:rPr>
      </w:pPr>
      <w:r w:rsidRPr="009C279B">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9C279B">
        <w:rPr>
          <w:sz w:val="24"/>
          <w:szCs w:val="24"/>
          <w:vertAlign w:val="superscript"/>
        </w:rPr>
        <w:t>th</w:t>
      </w:r>
      <w:r w:rsidRPr="009C279B">
        <w:rPr>
          <w:sz w:val="24"/>
          <w:szCs w:val="24"/>
        </w:rPr>
        <w:t xml:space="preserve">, 12 AD]. Even though the conspiracy was a success, its purposes failed. In the Civil War that followed, Caesar’s Nephew Octavian emerged as Victor and in 31BC became the first Roman Emperor.            </w:t>
      </w:r>
    </w:p>
    <w:p w:rsidR="00265120" w:rsidRPr="009C279B" w:rsidRDefault="00265120" w:rsidP="00265120">
      <w:pPr>
        <w:spacing w:before="240" w:line="480" w:lineRule="auto"/>
        <w:jc w:val="both"/>
        <w:rPr>
          <w:sz w:val="24"/>
          <w:szCs w:val="24"/>
        </w:rPr>
      </w:pPr>
      <w:r w:rsidRPr="009C279B">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w:t>
      </w:r>
      <w:r w:rsidRPr="009C279B">
        <w:rPr>
          <w:sz w:val="24"/>
          <w:szCs w:val="24"/>
        </w:rPr>
        <w:lastRenderedPageBreak/>
        <w:t xml:space="preserve">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w:t>
      </w:r>
      <w:r w:rsidRPr="009C279B">
        <w:rPr>
          <w:sz w:val="24"/>
          <w:szCs w:val="24"/>
        </w:rPr>
        <w:lastRenderedPageBreak/>
        <w:t xml:space="preserve">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w:t>
      </w:r>
      <w:r w:rsidRPr="009C279B">
        <w:rPr>
          <w:sz w:val="24"/>
          <w:szCs w:val="24"/>
        </w:rPr>
        <w:lastRenderedPageBreak/>
        <w:t>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9C279B">
        <w:rPr>
          <w:sz w:val="24"/>
          <w:szCs w:val="24"/>
          <w:vertAlign w:val="superscript"/>
        </w:rPr>
        <w:t>th</w:t>
      </w:r>
      <w:r w:rsidRPr="009C279B">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265120" w:rsidRPr="009C279B" w:rsidRDefault="00265120" w:rsidP="00265120">
      <w:pPr>
        <w:spacing w:before="240" w:line="480" w:lineRule="auto"/>
        <w:jc w:val="both"/>
        <w:rPr>
          <w:sz w:val="24"/>
          <w:szCs w:val="24"/>
        </w:rPr>
      </w:pPr>
      <w:r w:rsidRPr="009C279B">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w:t>
      </w:r>
      <w:r w:rsidRPr="009C279B">
        <w:rPr>
          <w:sz w:val="24"/>
          <w:szCs w:val="24"/>
        </w:rPr>
        <w:lastRenderedPageBreak/>
        <w:t>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9C279B">
        <w:rPr>
          <w:sz w:val="24"/>
          <w:szCs w:val="24"/>
          <w:vertAlign w:val="superscript"/>
        </w:rPr>
        <w:t>th</w:t>
      </w:r>
      <w:r w:rsidRPr="009C279B">
        <w:rPr>
          <w:sz w:val="24"/>
          <w:szCs w:val="24"/>
        </w:rPr>
        <w:t xml:space="preserve"> year of Tiberius’ Reign, when Pontius Pilate was Governor of Judea. The Brother John [the Baptist] was accused of interrupting the King’s Marriage of Herodias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265120" w:rsidRPr="009C279B" w:rsidRDefault="00265120" w:rsidP="00265120">
      <w:pPr>
        <w:spacing w:before="240" w:line="480" w:lineRule="auto"/>
        <w:jc w:val="both"/>
        <w:rPr>
          <w:sz w:val="24"/>
          <w:szCs w:val="24"/>
        </w:rPr>
      </w:pPr>
      <w:r w:rsidRPr="009C279B">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w:t>
      </w:r>
      <w:r w:rsidRPr="009C279B">
        <w:rPr>
          <w:sz w:val="24"/>
          <w:szCs w:val="24"/>
        </w:rPr>
        <w:lastRenderedPageBreak/>
        <w:t xml:space="preserve">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265120" w:rsidRPr="009C279B" w:rsidRDefault="00265120" w:rsidP="00265120">
      <w:pPr>
        <w:spacing w:before="240" w:line="480" w:lineRule="auto"/>
        <w:jc w:val="both"/>
        <w:rPr>
          <w:sz w:val="24"/>
          <w:szCs w:val="24"/>
        </w:rPr>
      </w:pPr>
      <w:r w:rsidRPr="009C279B">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w:t>
      </w:r>
      <w:r w:rsidRPr="009C279B">
        <w:rPr>
          <w:sz w:val="24"/>
          <w:szCs w:val="24"/>
        </w:rPr>
        <w:lastRenderedPageBreak/>
        <w:t xml:space="preserve">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w:t>
      </w:r>
      <w:r w:rsidRPr="009C279B">
        <w:rPr>
          <w:sz w:val="24"/>
          <w:szCs w:val="24"/>
        </w:rPr>
        <w:lastRenderedPageBreak/>
        <w:t xml:space="preserve">decided that Britannicus should succeed Him, Aprippina poisoned Her Husband, and made Nero Emperor. The Senate deified Claudius, making Him the third Emperor to receive that honor. </w:t>
      </w:r>
    </w:p>
    <w:p w:rsidR="00265120" w:rsidRPr="009C279B" w:rsidRDefault="00265120" w:rsidP="00265120">
      <w:pPr>
        <w:spacing w:before="240" w:line="480" w:lineRule="auto"/>
        <w:jc w:val="both"/>
        <w:rPr>
          <w:sz w:val="24"/>
          <w:szCs w:val="24"/>
        </w:rPr>
      </w:pPr>
      <w:r w:rsidRPr="009C279B">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w:t>
      </w:r>
      <w:r w:rsidRPr="009C279B">
        <w:rPr>
          <w:sz w:val="24"/>
          <w:szCs w:val="24"/>
        </w:rPr>
        <w:lastRenderedPageBreak/>
        <w:t>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9C279B">
        <w:rPr>
          <w:sz w:val="24"/>
          <w:szCs w:val="24"/>
          <w:vertAlign w:val="superscript"/>
        </w:rPr>
        <w:t>st</w:t>
      </w:r>
      <w:r w:rsidRPr="009C279B">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265120" w:rsidRPr="009C279B" w:rsidRDefault="00265120" w:rsidP="00265120">
      <w:pPr>
        <w:spacing w:before="240" w:line="480" w:lineRule="auto"/>
        <w:jc w:val="both"/>
        <w:rPr>
          <w:sz w:val="24"/>
          <w:szCs w:val="24"/>
        </w:rPr>
      </w:pPr>
      <w:r w:rsidRPr="009C279B">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265120" w:rsidRPr="009C279B" w:rsidRDefault="00265120" w:rsidP="00265120">
      <w:pPr>
        <w:spacing w:before="240" w:line="480" w:lineRule="auto"/>
        <w:jc w:val="both"/>
        <w:rPr>
          <w:sz w:val="24"/>
          <w:szCs w:val="24"/>
        </w:rPr>
      </w:pPr>
      <w:r w:rsidRPr="009C279B">
        <w:rPr>
          <w:sz w:val="24"/>
          <w:szCs w:val="24"/>
        </w:rPr>
        <w:t xml:space="preserve">Otho: Otho’s Life is from AD 32 to AD 69. He ruled for 95 days before committing suicide when Vitellius’ Army defeated Him in Battle. </w:t>
      </w:r>
    </w:p>
    <w:p w:rsidR="00265120" w:rsidRPr="009C279B" w:rsidRDefault="00265120" w:rsidP="00265120">
      <w:pPr>
        <w:spacing w:before="240" w:line="480" w:lineRule="auto"/>
        <w:jc w:val="both"/>
        <w:rPr>
          <w:sz w:val="24"/>
          <w:szCs w:val="24"/>
        </w:rPr>
      </w:pPr>
      <w:r w:rsidRPr="009C279B">
        <w:rPr>
          <w:sz w:val="24"/>
          <w:szCs w:val="24"/>
        </w:rPr>
        <w:lastRenderedPageBreak/>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265120" w:rsidRPr="009C279B" w:rsidRDefault="00265120" w:rsidP="00265120">
      <w:pPr>
        <w:spacing w:before="240" w:line="480" w:lineRule="auto"/>
        <w:jc w:val="both"/>
        <w:rPr>
          <w:sz w:val="24"/>
          <w:szCs w:val="24"/>
        </w:rPr>
      </w:pPr>
      <w:r w:rsidRPr="009C279B">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265120" w:rsidRPr="009C279B" w:rsidRDefault="00265120" w:rsidP="00265120">
      <w:pPr>
        <w:spacing w:before="240" w:line="480" w:lineRule="auto"/>
        <w:jc w:val="both"/>
        <w:rPr>
          <w:sz w:val="24"/>
          <w:szCs w:val="24"/>
        </w:rPr>
      </w:pPr>
      <w:r w:rsidRPr="009C279B">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9C279B">
        <w:rPr>
          <w:sz w:val="24"/>
          <w:szCs w:val="24"/>
          <w:vertAlign w:val="superscript"/>
        </w:rPr>
        <w:t>th</w:t>
      </w:r>
      <w:r w:rsidRPr="009C279B">
        <w:rPr>
          <w:sz w:val="24"/>
          <w:szCs w:val="24"/>
        </w:rPr>
        <w:t xml:space="preserve">, AD 70 the temple of Jerusalem was destroyed by fire and the citadel fell in Roman control with countless Jews </w:t>
      </w:r>
      <w:r w:rsidRPr="009C279B">
        <w:rPr>
          <w:sz w:val="24"/>
          <w:szCs w:val="24"/>
        </w:rPr>
        <w:lastRenderedPageBreak/>
        <w:t xml:space="preserve">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265120" w:rsidRPr="009C279B" w:rsidRDefault="00265120" w:rsidP="00265120">
      <w:pPr>
        <w:spacing w:before="240" w:line="480" w:lineRule="auto"/>
        <w:jc w:val="both"/>
        <w:rPr>
          <w:sz w:val="24"/>
          <w:szCs w:val="24"/>
        </w:rPr>
      </w:pPr>
      <w:r w:rsidRPr="009C279B">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w:t>
      </w:r>
      <w:r w:rsidRPr="009C279B">
        <w:rPr>
          <w:sz w:val="24"/>
          <w:szCs w:val="24"/>
        </w:rPr>
        <w:lastRenderedPageBreak/>
        <w:t xml:space="preserve">Her life because of an alleged affiliation with Christianity. After ruling the Empire for 15 years, Domitia plotted His assassination with Her Friends and Freedmen, eventually Domitian was murdered.             </w:t>
      </w:r>
    </w:p>
    <w:p w:rsidR="00265120" w:rsidRPr="009C279B" w:rsidRDefault="00265120" w:rsidP="00265120">
      <w:pPr>
        <w:spacing w:before="240" w:line="480" w:lineRule="auto"/>
        <w:jc w:val="center"/>
        <w:rPr>
          <w:b/>
          <w:sz w:val="24"/>
          <w:szCs w:val="24"/>
        </w:rPr>
      </w:pPr>
      <w:r w:rsidRPr="009C279B">
        <w:rPr>
          <w:b/>
          <w:sz w:val="24"/>
          <w:szCs w:val="24"/>
        </w:rPr>
        <w:t>THE 28 CHIEF’S OF POLICE [HIGH PRIEST’S] RULES UNDER THE 12 ROMAN EMPEROR’S EMPIRE</w:t>
      </w:r>
    </w:p>
    <w:p w:rsidR="00265120" w:rsidRPr="009C279B" w:rsidRDefault="00265120" w:rsidP="00265120">
      <w:pPr>
        <w:spacing w:before="240" w:line="480" w:lineRule="auto"/>
        <w:jc w:val="center"/>
        <w:rPr>
          <w:b/>
          <w:sz w:val="24"/>
          <w:szCs w:val="24"/>
        </w:rPr>
      </w:pPr>
      <w:r w:rsidRPr="009C279B">
        <w:rPr>
          <w:b/>
          <w:sz w:val="24"/>
          <w:szCs w:val="24"/>
        </w:rPr>
        <w:t>THE 28 CHIEF’S OF POLICE AUTHORITY [HIGH PRIESTS] WITH THE RANKS OF CAPTAINS OR HIGHER, SUCH AS IN THE MODERN DAY OF THE LAW, MILITARY LAW, CIA, FBI, SECRET SERVICE &amp; MINISTERIAL LAW AUTHORITIES</w:t>
      </w:r>
    </w:p>
    <w:p w:rsidR="00265120" w:rsidRPr="009C279B" w:rsidRDefault="00265120" w:rsidP="00265120">
      <w:pPr>
        <w:spacing w:before="240" w:line="480" w:lineRule="auto"/>
        <w:jc w:val="both"/>
        <w:rPr>
          <w:sz w:val="24"/>
          <w:szCs w:val="24"/>
        </w:rPr>
      </w:pPr>
      <w:r w:rsidRPr="009C279B">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w:t>
      </w:r>
      <w:r w:rsidRPr="009C279B">
        <w:rPr>
          <w:sz w:val="24"/>
          <w:szCs w:val="24"/>
        </w:rPr>
        <w:lastRenderedPageBreak/>
        <w:t xml:space="preserve">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  </w:t>
      </w:r>
    </w:p>
    <w:p w:rsidR="00265120" w:rsidRPr="009C279B" w:rsidRDefault="00265120" w:rsidP="00265120">
      <w:pPr>
        <w:jc w:val="center"/>
        <w:rPr>
          <w:rFonts w:cstheme="minorHAnsi"/>
          <w:b/>
          <w:sz w:val="24"/>
          <w:szCs w:val="24"/>
        </w:rPr>
      </w:pPr>
      <w:r w:rsidRPr="009C279B">
        <w:rPr>
          <w:rFonts w:cstheme="minorHAnsi"/>
          <w:b/>
          <w:sz w:val="24"/>
          <w:szCs w:val="24"/>
        </w:rPr>
        <w:t>The Worldly Law Armed Forces: The 30 Orders</w:t>
      </w:r>
    </w:p>
    <w:p w:rsidR="00265120" w:rsidRPr="009C279B" w:rsidRDefault="00265120" w:rsidP="00265120">
      <w:pPr>
        <w:spacing w:line="480" w:lineRule="auto"/>
        <w:jc w:val="both"/>
        <w:rPr>
          <w:rFonts w:cstheme="minorHAnsi"/>
          <w:sz w:val="24"/>
          <w:szCs w:val="24"/>
        </w:rPr>
      </w:pPr>
      <w:r w:rsidRPr="009C279B">
        <w:rPr>
          <w:rFonts w:cstheme="minorHAnsi"/>
          <w:sz w:val="24"/>
          <w:szCs w:val="24"/>
        </w:rPr>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265120" w:rsidRPr="009C279B" w:rsidRDefault="00265120" w:rsidP="00265120">
      <w:pPr>
        <w:jc w:val="center"/>
        <w:rPr>
          <w:rFonts w:cstheme="minorHAnsi"/>
          <w:b/>
          <w:sz w:val="24"/>
          <w:szCs w:val="24"/>
        </w:rPr>
      </w:pPr>
      <w:r w:rsidRPr="009C279B">
        <w:rPr>
          <w:rFonts w:cstheme="minorHAnsi"/>
          <w:b/>
          <w:sz w:val="24"/>
          <w:szCs w:val="24"/>
        </w:rPr>
        <w:lastRenderedPageBreak/>
        <w:t>The Military Law Armed Forces: The 30 Orders</w:t>
      </w:r>
    </w:p>
    <w:p w:rsidR="00265120" w:rsidRPr="009C279B" w:rsidRDefault="00265120" w:rsidP="00265120">
      <w:pPr>
        <w:jc w:val="center"/>
        <w:rPr>
          <w:rFonts w:cstheme="minorHAnsi"/>
          <w:b/>
          <w:sz w:val="24"/>
          <w:szCs w:val="24"/>
        </w:rPr>
      </w:pPr>
      <w:r w:rsidRPr="009C279B">
        <w:rPr>
          <w:rFonts w:cstheme="minorHAnsi"/>
          <w:b/>
          <w:sz w:val="24"/>
          <w:szCs w:val="24"/>
        </w:rPr>
        <w:t>The Ministry of the Heavenly Soldiers (Dignitaries) with the 5 House Orders:</w:t>
      </w:r>
    </w:p>
    <w:p w:rsidR="00265120" w:rsidRPr="009C279B" w:rsidRDefault="00265120" w:rsidP="00265120">
      <w:pPr>
        <w:spacing w:line="480" w:lineRule="auto"/>
        <w:jc w:val="both"/>
        <w:rPr>
          <w:rFonts w:cstheme="minorHAnsi"/>
          <w:sz w:val="24"/>
          <w:szCs w:val="24"/>
        </w:rPr>
      </w:pPr>
      <w:r w:rsidRPr="009C279B">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265120" w:rsidRPr="009C279B" w:rsidRDefault="00265120" w:rsidP="00265120">
      <w:pPr>
        <w:jc w:val="center"/>
        <w:rPr>
          <w:rFonts w:cstheme="minorHAnsi"/>
          <w:b/>
          <w:sz w:val="24"/>
          <w:szCs w:val="24"/>
        </w:rPr>
      </w:pPr>
      <w:r w:rsidRPr="009C279B">
        <w:rPr>
          <w:rFonts w:cstheme="minorHAnsi"/>
          <w:b/>
          <w:sz w:val="24"/>
          <w:szCs w:val="24"/>
        </w:rPr>
        <w:t>The Ministry of Heavenly Governors (Presidents) with the 7 City Orders:</w:t>
      </w:r>
    </w:p>
    <w:p w:rsidR="00265120" w:rsidRPr="009C279B" w:rsidRDefault="00265120" w:rsidP="00265120">
      <w:pPr>
        <w:spacing w:line="480" w:lineRule="auto"/>
        <w:jc w:val="both"/>
        <w:rPr>
          <w:rFonts w:cstheme="minorHAnsi"/>
          <w:sz w:val="24"/>
          <w:szCs w:val="24"/>
        </w:rPr>
      </w:pPr>
      <w:r w:rsidRPr="009C279B">
        <w:rPr>
          <w:rFonts w:cstheme="minorHAnsi"/>
          <w:sz w:val="24"/>
          <w:szCs w:val="24"/>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265120" w:rsidRPr="009C279B" w:rsidRDefault="00265120" w:rsidP="00265120">
      <w:pPr>
        <w:jc w:val="center"/>
        <w:rPr>
          <w:rFonts w:cstheme="minorHAnsi"/>
          <w:b/>
          <w:sz w:val="24"/>
          <w:szCs w:val="24"/>
        </w:rPr>
      </w:pPr>
      <w:r w:rsidRPr="009C279B">
        <w:rPr>
          <w:rFonts w:cstheme="minorHAnsi"/>
          <w:b/>
          <w:sz w:val="24"/>
          <w:szCs w:val="24"/>
        </w:rPr>
        <w:t>The Ministry of Heavenly Guardians (Protectors) with the 10 Kingdom Orders:</w:t>
      </w:r>
    </w:p>
    <w:p w:rsidR="00265120" w:rsidRPr="009C279B" w:rsidRDefault="00265120" w:rsidP="00265120">
      <w:pPr>
        <w:spacing w:line="480" w:lineRule="auto"/>
        <w:jc w:val="both"/>
        <w:rPr>
          <w:rFonts w:cstheme="minorHAnsi"/>
          <w:sz w:val="24"/>
          <w:szCs w:val="24"/>
        </w:rPr>
      </w:pPr>
      <w:r w:rsidRPr="009C279B">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265120" w:rsidRPr="009C279B" w:rsidRDefault="00265120" w:rsidP="00265120">
      <w:pPr>
        <w:spacing w:after="0" w:line="240" w:lineRule="auto"/>
        <w:jc w:val="center"/>
        <w:rPr>
          <w:rFonts w:cstheme="minorHAnsi"/>
          <w:b/>
          <w:sz w:val="24"/>
          <w:szCs w:val="24"/>
        </w:rPr>
      </w:pPr>
      <w:r w:rsidRPr="009C279B">
        <w:rPr>
          <w:rFonts w:cstheme="minorHAnsi"/>
          <w:b/>
          <w:sz w:val="24"/>
          <w:szCs w:val="24"/>
        </w:rPr>
        <w:t>The Ministry of the Heavenly Crown with the 2 Foundational Orders:</w:t>
      </w:r>
    </w:p>
    <w:p w:rsidR="00265120" w:rsidRPr="009C279B" w:rsidRDefault="00265120" w:rsidP="00265120">
      <w:pPr>
        <w:spacing w:after="0" w:line="240" w:lineRule="auto"/>
        <w:rPr>
          <w:rFonts w:cstheme="minorHAnsi"/>
          <w:sz w:val="24"/>
          <w:szCs w:val="24"/>
        </w:rPr>
      </w:pPr>
    </w:p>
    <w:p w:rsidR="00265120" w:rsidRPr="009C279B" w:rsidRDefault="00265120" w:rsidP="00265120">
      <w:pPr>
        <w:spacing w:after="0" w:line="240" w:lineRule="auto"/>
        <w:rPr>
          <w:rFonts w:cstheme="minorHAnsi"/>
          <w:sz w:val="24"/>
          <w:szCs w:val="24"/>
        </w:rPr>
      </w:pPr>
      <w:r w:rsidRPr="009C279B">
        <w:rPr>
          <w:rFonts w:cstheme="minorHAnsi"/>
          <w:sz w:val="24"/>
          <w:szCs w:val="24"/>
        </w:rPr>
        <w:t>The Dragons called Chubby Ones &amp; The Dragons called Cherubim’s.</w:t>
      </w:r>
    </w:p>
    <w:p w:rsidR="00265120" w:rsidRPr="009C279B" w:rsidRDefault="00265120" w:rsidP="00265120">
      <w:pPr>
        <w:spacing w:after="0" w:line="240" w:lineRule="auto"/>
        <w:rPr>
          <w:rFonts w:cstheme="minorHAnsi"/>
          <w:sz w:val="24"/>
          <w:szCs w:val="24"/>
        </w:rPr>
      </w:pPr>
    </w:p>
    <w:p w:rsidR="00265120" w:rsidRPr="009C279B" w:rsidRDefault="00265120" w:rsidP="00265120">
      <w:pPr>
        <w:spacing w:after="0" w:line="240" w:lineRule="auto"/>
        <w:jc w:val="center"/>
        <w:rPr>
          <w:rFonts w:cstheme="minorHAnsi"/>
          <w:b/>
          <w:sz w:val="24"/>
          <w:szCs w:val="24"/>
        </w:rPr>
      </w:pPr>
      <w:r w:rsidRPr="009C279B">
        <w:rPr>
          <w:rFonts w:cstheme="minorHAnsi"/>
          <w:b/>
          <w:sz w:val="24"/>
          <w:szCs w:val="24"/>
        </w:rPr>
        <w:t>The 6 Supreme Dragon Lordship Commands of the Lord Elohim in the 1 Rock Order:</w:t>
      </w:r>
    </w:p>
    <w:p w:rsidR="00265120" w:rsidRPr="009C279B" w:rsidRDefault="00265120" w:rsidP="00265120">
      <w:pPr>
        <w:spacing w:after="0" w:line="240" w:lineRule="auto"/>
        <w:jc w:val="both"/>
        <w:rPr>
          <w:rFonts w:cstheme="minorHAnsi"/>
          <w:sz w:val="24"/>
          <w:szCs w:val="24"/>
        </w:rPr>
      </w:pPr>
      <w:r w:rsidRPr="009C279B">
        <w:rPr>
          <w:rFonts w:cstheme="minorHAnsi"/>
          <w:sz w:val="24"/>
          <w:szCs w:val="24"/>
        </w:rPr>
        <w:t xml:space="preserve"> </w:t>
      </w:r>
    </w:p>
    <w:p w:rsidR="00265120" w:rsidRPr="009C279B" w:rsidRDefault="00265120" w:rsidP="00265120">
      <w:pPr>
        <w:spacing w:after="0" w:line="480" w:lineRule="auto"/>
        <w:jc w:val="both"/>
        <w:rPr>
          <w:rFonts w:cstheme="minorHAnsi"/>
          <w:sz w:val="24"/>
          <w:szCs w:val="24"/>
        </w:rPr>
      </w:pPr>
      <w:r w:rsidRPr="009C279B">
        <w:rPr>
          <w:rFonts w:cstheme="minorHAnsi"/>
          <w:sz w:val="24"/>
          <w:szCs w:val="24"/>
        </w:rPr>
        <w:t xml:space="preserve">The Dragon Order of Peter &amp; Victoria in the Military Lordship, The Dragon Order of John &amp; Elizabeth in the Military Lordship, The Dragon Order of Jesus &amp; Mary in the Military Lordship, </w:t>
      </w:r>
      <w:r w:rsidRPr="009C279B">
        <w:rPr>
          <w:rFonts w:cstheme="minorHAnsi"/>
          <w:sz w:val="24"/>
          <w:szCs w:val="24"/>
        </w:rPr>
        <w:lastRenderedPageBreak/>
        <w:t>The Dragon Order of James &amp; Mary (2-fold office) in the Military Lordship, The Dragon Order of Stephen &amp; Barbara in the Ministerial Lordship &amp; The Dragon Order of Elohim &amp; Victoria (Hosts, Camps &amp; Armies) in the all Lordship.</w:t>
      </w:r>
    </w:p>
    <w:p w:rsidR="00265120" w:rsidRPr="009C279B" w:rsidRDefault="00265120" w:rsidP="00265120">
      <w:pPr>
        <w:spacing w:after="0" w:line="480" w:lineRule="auto"/>
        <w:jc w:val="center"/>
        <w:rPr>
          <w:rFonts w:cstheme="minorHAnsi"/>
          <w:b/>
          <w:sz w:val="24"/>
          <w:szCs w:val="24"/>
        </w:rPr>
      </w:pPr>
      <w:r w:rsidRPr="009C279B">
        <w:rPr>
          <w:rFonts w:cstheme="minorHAnsi"/>
          <w:b/>
          <w:sz w:val="24"/>
          <w:szCs w:val="24"/>
        </w:rPr>
        <w:t>The Law Enforcement Armed Forces: The 30 Orders</w:t>
      </w:r>
    </w:p>
    <w:p w:rsidR="00265120" w:rsidRPr="009C279B" w:rsidRDefault="00265120" w:rsidP="00265120">
      <w:pPr>
        <w:spacing w:after="0" w:line="480" w:lineRule="auto"/>
        <w:jc w:val="both"/>
        <w:rPr>
          <w:rFonts w:cstheme="minorHAnsi"/>
          <w:sz w:val="24"/>
          <w:szCs w:val="24"/>
        </w:rPr>
      </w:pPr>
      <w:r w:rsidRPr="009C279B">
        <w:rPr>
          <w:rFonts w:cstheme="minorHAnsi"/>
          <w:sz w:val="24"/>
          <w:szCs w:val="24"/>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9C279B">
        <w:rPr>
          <w:rFonts w:cstheme="minorHAnsi"/>
          <w:sz w:val="24"/>
          <w:szCs w:val="24"/>
          <w:vertAlign w:val="superscript"/>
        </w:rPr>
        <w:t>nd</w:t>
      </w:r>
      <w:r w:rsidRPr="009C279B">
        <w:rPr>
          <w:rFonts w:cstheme="minorHAnsi"/>
          <w:sz w:val="24"/>
          <w:szCs w:val="24"/>
        </w:rPr>
        <w:t xml:space="preserve"> Greatest Command, The Law called the 1</w:t>
      </w:r>
      <w:r w:rsidRPr="009C279B">
        <w:rPr>
          <w:rFonts w:cstheme="minorHAnsi"/>
          <w:sz w:val="24"/>
          <w:szCs w:val="24"/>
          <w:vertAlign w:val="superscript"/>
        </w:rPr>
        <w:t>st</w:t>
      </w:r>
      <w:r w:rsidRPr="009C279B">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265120" w:rsidRPr="009C279B" w:rsidRDefault="00265120" w:rsidP="00265120">
      <w:pPr>
        <w:spacing w:before="240" w:line="480" w:lineRule="auto"/>
        <w:jc w:val="both"/>
        <w:rPr>
          <w:sz w:val="24"/>
          <w:szCs w:val="24"/>
        </w:rPr>
      </w:pPr>
      <w:r w:rsidRPr="009C279B">
        <w:rPr>
          <w:sz w:val="24"/>
          <w:szCs w:val="24"/>
        </w:rPr>
        <w:t>There are 19 offices that are Lord’s in the Lordship of the Church &amp; the Lordship of the Law. They are the Chief Shepherd or Pastor in 1</w:t>
      </w:r>
      <w:r w:rsidRPr="009C279B">
        <w:rPr>
          <w:sz w:val="24"/>
          <w:szCs w:val="24"/>
          <w:vertAlign w:val="superscript"/>
        </w:rPr>
        <w:t>st</w:t>
      </w:r>
      <w:r w:rsidRPr="009C279B">
        <w:rPr>
          <w:sz w:val="24"/>
          <w:szCs w:val="24"/>
        </w:rPr>
        <w:t xml:space="preserve"> Peter 2:25; 5:1-4, Preacher, Teacher or Leader in </w:t>
      </w:r>
      <w:r w:rsidRPr="009C279B">
        <w:rPr>
          <w:sz w:val="24"/>
          <w:szCs w:val="24"/>
        </w:rPr>
        <w:lastRenderedPageBreak/>
        <w:t>Ecclesiastes 1:1-2, 12; Matthew 23:8, Bishop or Overseer (President &amp; Governor) in Daniel 6:2-7 &amp; Supervisor in 2</w:t>
      </w:r>
      <w:r w:rsidRPr="009C279B">
        <w:rPr>
          <w:sz w:val="24"/>
          <w:szCs w:val="24"/>
          <w:vertAlign w:val="superscript"/>
        </w:rPr>
        <w:t>nd</w:t>
      </w:r>
      <w:r w:rsidRPr="009C279B">
        <w:rPr>
          <w:sz w:val="24"/>
          <w:szCs w:val="24"/>
        </w:rPr>
        <w:t xml:space="preserve"> Chronicles 34:12 or Elder in 1</w:t>
      </w:r>
      <w:r w:rsidRPr="009C279B">
        <w:rPr>
          <w:sz w:val="24"/>
          <w:szCs w:val="24"/>
          <w:vertAlign w:val="superscript"/>
        </w:rPr>
        <w:t>st</w:t>
      </w:r>
      <w:r w:rsidRPr="009C279B">
        <w:rPr>
          <w:sz w:val="24"/>
          <w:szCs w:val="24"/>
        </w:rPr>
        <w:t xml:space="preserve"> Peter 2:25; 5:4, Counselor (High Official) in Isaiah 9:6, Helper (Comforter) in John 15:26, Deacon &amp; Minister (Servant) in Acts 6:5; Isaiah 61:6, Apostle in Hebrews 3:1, High Priest (Captain &amp; Satrap) in Hebrews 3:1, Prophet in  Acts 7:37, Prince  (Messiah) in Daniel 9:25-26, Master in Colossians 4:1, King  (Judge/Magistrate)  in  Isaiah 33:22. 15 offices the Ladies operate in the Church Law are the Chief Shepherdess,  Pastor,  Preacher, Teacher,  Leader  (Supervisor &amp; President (Governor), Elder, Queen (Judge/Magistrate), Counselor (Advisor), Deaconess, Minister (Handmaid), High Priestess  (Captain  and  Satrap), Helper (female Comforter),  Princess  (female Christ), Prophetess &amp; Mistress. Ladies  do  not  operate  in  the  office  of  an  Apostle  (except possibly the Virgin Mary) and  Bishop (Overseer) linked  to  the  President  or  Supervisor. The  Highest  office  in  the  Ministry Law is the Highest Chief Principal Presidency which is the Chief Principal Bishopric by the Father Stephen as the  Chief Principal President (Governor) over all life in Sirach 23:1-6; Acts 6:3-8:3. All positions done by the Father Stephen Our Lord is “</w:t>
      </w:r>
      <w:r w:rsidRPr="009C279B">
        <w:rPr>
          <w:b/>
          <w:sz w:val="24"/>
          <w:szCs w:val="24"/>
        </w:rPr>
        <w:t>Qualified as 100% Single Lordship</w:t>
      </w:r>
      <w:r w:rsidRPr="009C279B">
        <w:rPr>
          <w:sz w:val="24"/>
          <w:szCs w:val="24"/>
        </w:rPr>
        <w:t>” as a Non-apostle &amp; not living as a Pharisee as a Non-Pharisee not being commanded by the Pharisaic Law as a Man Being Born of God is above His Son Jesus Christ Our Lord “</w:t>
      </w:r>
      <w:r w:rsidRPr="009C279B">
        <w:rPr>
          <w:b/>
          <w:sz w:val="24"/>
          <w:szCs w:val="24"/>
        </w:rPr>
        <w:t>Qualified in Marriage Law</w:t>
      </w:r>
      <w:r w:rsidRPr="009C279B">
        <w:rPr>
          <w:sz w:val="24"/>
          <w:szCs w:val="24"/>
        </w:rPr>
        <w:t>” as an Qualified Apostle or living as a Qualified Pharisee being commanded by the Pharisaic Law as a Man Being Born of a Woman in 1</w:t>
      </w:r>
      <w:r w:rsidRPr="009C279B">
        <w:rPr>
          <w:sz w:val="24"/>
          <w:szCs w:val="24"/>
          <w:vertAlign w:val="superscript"/>
        </w:rPr>
        <w:t>st</w:t>
      </w:r>
      <w:r w:rsidRPr="009C279B">
        <w:rPr>
          <w:sz w:val="24"/>
          <w:szCs w:val="24"/>
        </w:rPr>
        <w:t xml:space="preserve"> Corinthians 7:25; Hebrews 3:1; Philippians 3:5; Galatians 4:4; Luke 20:34-38; Acts 6:5-15; chapter 26. </w:t>
      </w:r>
    </w:p>
    <w:p w:rsidR="00265120" w:rsidRPr="009C279B" w:rsidRDefault="00265120" w:rsidP="00265120">
      <w:pPr>
        <w:spacing w:before="240" w:line="480" w:lineRule="auto"/>
        <w:jc w:val="both"/>
        <w:rPr>
          <w:sz w:val="24"/>
          <w:szCs w:val="24"/>
        </w:rPr>
      </w:pPr>
      <w:r w:rsidRPr="009C279B">
        <w:rPr>
          <w:sz w:val="24"/>
          <w:szCs w:val="24"/>
        </w:rPr>
        <w:t>A Bishop is declared in 1</w:t>
      </w:r>
      <w:r w:rsidRPr="009C279B">
        <w:rPr>
          <w:sz w:val="24"/>
          <w:szCs w:val="24"/>
          <w:vertAlign w:val="superscript"/>
        </w:rPr>
        <w:t>st</w:t>
      </w:r>
      <w:r w:rsidRPr="009C279B">
        <w:rPr>
          <w:sz w:val="24"/>
          <w:szCs w:val="24"/>
        </w:rPr>
        <w:t xml:space="preserve"> Timothy 3:1-7 says “If  a  Man  (Lord)  desires the position of a  Bishop, He  desires  a  good   work. A  Bishop  must  be  blameless,  the Husband of one Wife (The Lambs Wife of Single Bishops in Revelation 21), temperate (self-controlled), sober-minded, </w:t>
      </w:r>
      <w:r w:rsidRPr="009C279B">
        <w:rPr>
          <w:sz w:val="24"/>
          <w:szCs w:val="24"/>
        </w:rPr>
        <w:lastRenderedPageBreak/>
        <w:t xml:space="preserve">of good behavior, hospitable,  able to teach, not  given to  wine (addicted), not  violent, not  greedy  for  money,  but  gentle, not  quarrelsome, and not covetous,  one who rules His own house  well, having His Children in  submission  with  all  reverence. For if a Man does not know how to rule His own house, how will He take care of the Church of God? Not a novice (inexperienced), being puffed up with pride He fall into the same condemnation as the Devil, He must have a good testimony among those who are outside, lest He fall into reproach &amp; the snare of the Devil.” Also in Titus 1:5-16 says “If a Man (Lord) is blameless, husband of one Wife (Lamb’s Wife), with Faithful Children not accused of dissipation or insubordination. For a Bishop (Overseer) must be blameless, as a Steward of God, not self-willed, not quick-tempered, not given to wine, not  violent,  not  greedy  for  money, but  being  hospitable,  a  (agape) lover  of  what  is  good,  sober-minded, just,  holy,  self-controlled  (temperate),  holding  fast  the faithful word as He  has  been  taught, that  He  may  be  able by  sound  doctrine,  both  to  exhort  and  convict those who contradict (those who oppose)…many insubordinate, both idle talkers &amp; deceivers…of the circumcision, whose mouth must be  stopped, who  subvert  whole  households,  teaching  things  which  they  ought  not (saying foolish things), for the sake of dishonest  gain…they  profess to know God, but in works  they  deny Him, being abominable, disobedient &amp; disqualified for every good work.”  </w:t>
      </w:r>
    </w:p>
    <w:p w:rsidR="00265120" w:rsidRPr="009C279B" w:rsidRDefault="00265120" w:rsidP="00265120">
      <w:pPr>
        <w:spacing w:before="240" w:line="480" w:lineRule="auto"/>
        <w:jc w:val="center"/>
        <w:rPr>
          <w:b/>
          <w:sz w:val="24"/>
          <w:szCs w:val="24"/>
        </w:rPr>
      </w:pPr>
      <w:r w:rsidRPr="009C279B">
        <w:rPr>
          <w:b/>
          <w:sz w:val="24"/>
          <w:szCs w:val="24"/>
        </w:rPr>
        <w:t>The Attack to the Eternal Kingdom of Lordship but not Destroyed or Conquered because of the Lord Enoch’s Most Highest Status</w:t>
      </w:r>
    </w:p>
    <w:p w:rsidR="00265120" w:rsidRPr="009C279B" w:rsidRDefault="00265120" w:rsidP="00265120">
      <w:pPr>
        <w:spacing w:line="480" w:lineRule="auto"/>
        <w:jc w:val="center"/>
        <w:rPr>
          <w:b/>
          <w:sz w:val="24"/>
          <w:szCs w:val="24"/>
        </w:rPr>
      </w:pPr>
      <w:r w:rsidRPr="009C279B">
        <w:rPr>
          <w:b/>
          <w:sz w:val="24"/>
          <w:szCs w:val="24"/>
        </w:rPr>
        <w:t>The first part of the Kingdom of God involves the eternal scriptures from Acts 1:1-5:42</w:t>
      </w:r>
    </w:p>
    <w:p w:rsidR="00265120" w:rsidRPr="009C279B" w:rsidRDefault="00265120" w:rsidP="00265120">
      <w:pPr>
        <w:spacing w:line="480" w:lineRule="auto"/>
        <w:jc w:val="both"/>
        <w:rPr>
          <w:sz w:val="24"/>
          <w:szCs w:val="24"/>
        </w:rPr>
      </w:pPr>
      <w:r w:rsidRPr="009C279B">
        <w:rPr>
          <w:sz w:val="24"/>
          <w:szCs w:val="24"/>
        </w:rPr>
        <w:lastRenderedPageBreak/>
        <w:t xml:space="preserve">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265120" w:rsidRPr="009C279B" w:rsidRDefault="00265120" w:rsidP="00265120">
      <w:pPr>
        <w:spacing w:line="480" w:lineRule="auto"/>
        <w:jc w:val="center"/>
        <w:rPr>
          <w:b/>
          <w:sz w:val="24"/>
          <w:szCs w:val="24"/>
        </w:rPr>
      </w:pPr>
      <w:r w:rsidRPr="009C279B">
        <w:rPr>
          <w:b/>
          <w:sz w:val="24"/>
          <w:szCs w:val="24"/>
        </w:rPr>
        <w:t>The second part of the Eternal Kingdom of Lordship concerns the everlasting scriptures from Acts 8:1-28:31</w:t>
      </w:r>
    </w:p>
    <w:p w:rsidR="00265120" w:rsidRPr="009C279B" w:rsidRDefault="00265120" w:rsidP="00265120">
      <w:pPr>
        <w:spacing w:line="480" w:lineRule="auto"/>
        <w:jc w:val="both"/>
        <w:rPr>
          <w:sz w:val="24"/>
          <w:szCs w:val="24"/>
        </w:rPr>
      </w:pPr>
      <w:r w:rsidRPr="009C279B">
        <w:rPr>
          <w:sz w:val="24"/>
          <w:szCs w:val="24"/>
        </w:rPr>
        <w:t xml:space="preserve">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w:t>
      </w:r>
      <w:r w:rsidRPr="009C279B">
        <w:rPr>
          <w:sz w:val="24"/>
          <w:szCs w:val="24"/>
        </w:rPr>
        <w:lastRenderedPageBreak/>
        <w:t xml:space="preserve">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w:t>
      </w:r>
      <w:r w:rsidRPr="009C279B">
        <w:rPr>
          <w:sz w:val="24"/>
          <w:szCs w:val="24"/>
        </w:rPr>
        <w:lastRenderedPageBreak/>
        <w:t>questions on Lucifer’s possession and their symptoms, You must get My book called “</w:t>
      </w:r>
      <w:r w:rsidRPr="009C279B">
        <w:rPr>
          <w:b/>
          <w:sz w:val="24"/>
          <w:szCs w:val="24"/>
        </w:rPr>
        <w:t>The Lord Yah and His Book on Hell in the Holy Bible</w:t>
      </w:r>
      <w:r w:rsidRPr="009C279B">
        <w:rPr>
          <w:sz w:val="24"/>
          <w:szCs w:val="24"/>
        </w:rPr>
        <w:t xml:space="preserve">.” </w:t>
      </w:r>
    </w:p>
    <w:p w:rsidR="00265120" w:rsidRPr="009C279B" w:rsidRDefault="00265120" w:rsidP="00265120">
      <w:pPr>
        <w:spacing w:line="480" w:lineRule="auto"/>
        <w:jc w:val="center"/>
        <w:rPr>
          <w:sz w:val="24"/>
          <w:szCs w:val="24"/>
        </w:rPr>
      </w:pPr>
      <w:r w:rsidRPr="009C279B">
        <w:rPr>
          <w:b/>
          <w:sz w:val="24"/>
          <w:szCs w:val="24"/>
        </w:rPr>
        <w:t>The final part of the Eternal Kingdom of Lordship concerns the Lord’s scriptures in Acts 6:1-7:60</w:t>
      </w:r>
    </w:p>
    <w:p w:rsidR="00265120" w:rsidRPr="009C279B" w:rsidRDefault="00265120" w:rsidP="00265120">
      <w:pPr>
        <w:spacing w:line="480" w:lineRule="auto"/>
        <w:jc w:val="both"/>
        <w:rPr>
          <w:sz w:val="24"/>
          <w:szCs w:val="24"/>
        </w:rPr>
      </w:pPr>
      <w:r w:rsidRPr="009C279B">
        <w:rPr>
          <w:sz w:val="24"/>
          <w:szCs w:val="24"/>
        </w:rPr>
        <w:t xml:space="preserve">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w:t>
      </w:r>
      <w:r w:rsidRPr="009C279B">
        <w:rPr>
          <w:sz w:val="24"/>
          <w:szCs w:val="24"/>
        </w:rPr>
        <w:lastRenderedPageBreak/>
        <w:t>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9C279B">
        <w:rPr>
          <w:sz w:val="24"/>
          <w:szCs w:val="24"/>
          <w:vertAlign w:val="superscript"/>
        </w:rPr>
        <w:t>st</w:t>
      </w:r>
      <w:r w:rsidRPr="009C279B">
        <w:rPr>
          <w:sz w:val="24"/>
          <w:szCs w:val="24"/>
        </w:rPr>
        <w:t>, are the Chalkydri, 2</w:t>
      </w:r>
      <w:r w:rsidRPr="009C279B">
        <w:rPr>
          <w:sz w:val="24"/>
          <w:szCs w:val="24"/>
          <w:vertAlign w:val="superscript"/>
        </w:rPr>
        <w:t>nd</w:t>
      </w:r>
      <w:r w:rsidRPr="009C279B">
        <w:rPr>
          <w:sz w:val="24"/>
          <w:szCs w:val="24"/>
        </w:rPr>
        <w:t>, are the Angels. 3</w:t>
      </w:r>
      <w:r w:rsidRPr="009C279B">
        <w:rPr>
          <w:sz w:val="24"/>
          <w:szCs w:val="24"/>
          <w:vertAlign w:val="superscript"/>
        </w:rPr>
        <w:t>rd</w:t>
      </w:r>
      <w:r w:rsidRPr="009C279B">
        <w:rPr>
          <w:sz w:val="24"/>
          <w:szCs w:val="24"/>
        </w:rPr>
        <w:t>, are the Archangels, 4</w:t>
      </w:r>
      <w:r w:rsidRPr="009C279B">
        <w:rPr>
          <w:sz w:val="24"/>
          <w:szCs w:val="24"/>
          <w:vertAlign w:val="superscript"/>
        </w:rPr>
        <w:t>th</w:t>
      </w:r>
      <w:r w:rsidRPr="009C279B">
        <w:rPr>
          <w:sz w:val="24"/>
          <w:szCs w:val="24"/>
        </w:rPr>
        <w:t>/5</w:t>
      </w:r>
      <w:r w:rsidRPr="009C279B">
        <w:rPr>
          <w:sz w:val="24"/>
          <w:szCs w:val="24"/>
          <w:vertAlign w:val="superscript"/>
        </w:rPr>
        <w:t>th</w:t>
      </w:r>
      <w:r w:rsidRPr="009C279B">
        <w:rPr>
          <w:sz w:val="24"/>
          <w:szCs w:val="24"/>
        </w:rPr>
        <w:t xml:space="preserve"> are the Principalities or Rulers. 6</w:t>
      </w:r>
      <w:r w:rsidRPr="009C279B">
        <w:rPr>
          <w:sz w:val="24"/>
          <w:szCs w:val="24"/>
          <w:vertAlign w:val="superscript"/>
        </w:rPr>
        <w:t>th</w:t>
      </w:r>
      <w:r w:rsidRPr="009C279B">
        <w:rPr>
          <w:sz w:val="24"/>
          <w:szCs w:val="24"/>
        </w:rPr>
        <w:t>/7</w:t>
      </w:r>
      <w:r w:rsidRPr="009C279B">
        <w:rPr>
          <w:sz w:val="24"/>
          <w:szCs w:val="24"/>
          <w:vertAlign w:val="superscript"/>
        </w:rPr>
        <w:t>th</w:t>
      </w:r>
      <w:r w:rsidRPr="009C279B">
        <w:rPr>
          <w:sz w:val="24"/>
          <w:szCs w:val="24"/>
        </w:rPr>
        <w:t>, are the Powers or Authorities. 8</w:t>
      </w:r>
      <w:r w:rsidRPr="009C279B">
        <w:rPr>
          <w:sz w:val="24"/>
          <w:szCs w:val="24"/>
          <w:vertAlign w:val="superscript"/>
        </w:rPr>
        <w:t>th</w:t>
      </w:r>
      <w:r w:rsidRPr="009C279B">
        <w:rPr>
          <w:sz w:val="24"/>
          <w:szCs w:val="24"/>
        </w:rPr>
        <w:t>/9</w:t>
      </w:r>
      <w:r w:rsidRPr="009C279B">
        <w:rPr>
          <w:sz w:val="24"/>
          <w:szCs w:val="24"/>
          <w:vertAlign w:val="superscript"/>
        </w:rPr>
        <w:t>th</w:t>
      </w:r>
      <w:r w:rsidRPr="009C279B">
        <w:rPr>
          <w:sz w:val="24"/>
          <w:szCs w:val="24"/>
        </w:rPr>
        <w:t>, are the Virtues or Strongholds. 10</w:t>
      </w:r>
      <w:r w:rsidRPr="009C279B">
        <w:rPr>
          <w:sz w:val="24"/>
          <w:szCs w:val="24"/>
          <w:vertAlign w:val="superscript"/>
        </w:rPr>
        <w:t>th</w:t>
      </w:r>
      <w:r w:rsidRPr="009C279B">
        <w:rPr>
          <w:sz w:val="24"/>
          <w:szCs w:val="24"/>
        </w:rPr>
        <w:t>-12</w:t>
      </w:r>
      <w:r w:rsidRPr="009C279B">
        <w:rPr>
          <w:sz w:val="24"/>
          <w:szCs w:val="24"/>
          <w:vertAlign w:val="superscript"/>
        </w:rPr>
        <w:t>th</w:t>
      </w:r>
      <w:r w:rsidRPr="009C279B">
        <w:rPr>
          <w:sz w:val="24"/>
          <w:szCs w:val="24"/>
        </w:rPr>
        <w:t>, are the Dominions, Hashmallims or Lordships. 13</w:t>
      </w:r>
      <w:r w:rsidRPr="009C279B">
        <w:rPr>
          <w:sz w:val="24"/>
          <w:szCs w:val="24"/>
          <w:vertAlign w:val="superscript"/>
        </w:rPr>
        <w:t>th</w:t>
      </w:r>
      <w:r w:rsidRPr="009C279B">
        <w:rPr>
          <w:sz w:val="24"/>
          <w:szCs w:val="24"/>
        </w:rPr>
        <w:t>-18</w:t>
      </w:r>
      <w:r w:rsidRPr="009C279B">
        <w:rPr>
          <w:sz w:val="24"/>
          <w:szCs w:val="24"/>
          <w:vertAlign w:val="superscript"/>
        </w:rPr>
        <w:t>th</w:t>
      </w:r>
      <w:r w:rsidRPr="009C279B">
        <w:rPr>
          <w:sz w:val="24"/>
          <w:szCs w:val="24"/>
        </w:rPr>
        <w:t>, are the Thrones, Wheels, Ophanims, Ophde’s, Ofanims or Galgallins. 19</w:t>
      </w:r>
      <w:r w:rsidRPr="009C279B">
        <w:rPr>
          <w:sz w:val="24"/>
          <w:szCs w:val="24"/>
          <w:vertAlign w:val="superscript"/>
        </w:rPr>
        <w:t>th</w:t>
      </w:r>
      <w:r w:rsidRPr="009C279B">
        <w:rPr>
          <w:sz w:val="24"/>
          <w:szCs w:val="24"/>
        </w:rPr>
        <w:t>/20</w:t>
      </w:r>
      <w:r w:rsidRPr="009C279B">
        <w:rPr>
          <w:sz w:val="24"/>
          <w:szCs w:val="24"/>
          <w:vertAlign w:val="superscript"/>
        </w:rPr>
        <w:t>th</w:t>
      </w:r>
      <w:r w:rsidRPr="009C279B">
        <w:rPr>
          <w:sz w:val="24"/>
          <w:szCs w:val="24"/>
        </w:rPr>
        <w:t xml:space="preserve">, are the Seraphim’s </w:t>
      </w:r>
      <w:r w:rsidRPr="009C279B">
        <w:rPr>
          <w:sz w:val="24"/>
          <w:szCs w:val="24"/>
        </w:rPr>
        <w:lastRenderedPageBreak/>
        <w:t>or Burning Ones. 21</w:t>
      </w:r>
      <w:r w:rsidRPr="009C279B">
        <w:rPr>
          <w:sz w:val="24"/>
          <w:szCs w:val="24"/>
          <w:vertAlign w:val="superscript"/>
        </w:rPr>
        <w:t>st</w:t>
      </w:r>
      <w:r w:rsidRPr="009C279B">
        <w:rPr>
          <w:sz w:val="24"/>
          <w:szCs w:val="24"/>
        </w:rPr>
        <w:t>/22</w:t>
      </w:r>
      <w:r w:rsidRPr="009C279B">
        <w:rPr>
          <w:sz w:val="24"/>
          <w:szCs w:val="24"/>
          <w:vertAlign w:val="superscript"/>
        </w:rPr>
        <w:t>nd</w:t>
      </w:r>
      <w:r w:rsidRPr="009C279B">
        <w:rPr>
          <w:sz w:val="24"/>
          <w:szCs w:val="24"/>
        </w:rPr>
        <w:t>, are the Living Creatures or Chayot’s &amp; 23</w:t>
      </w:r>
      <w:r w:rsidRPr="009C279B">
        <w:rPr>
          <w:sz w:val="24"/>
          <w:szCs w:val="24"/>
          <w:vertAlign w:val="superscript"/>
        </w:rPr>
        <w:t>rd</w:t>
      </w:r>
      <w:r w:rsidRPr="009C279B">
        <w:rPr>
          <w:sz w:val="24"/>
          <w:szCs w:val="24"/>
        </w:rPr>
        <w:t>/24</w:t>
      </w:r>
      <w:r w:rsidRPr="009C279B">
        <w:rPr>
          <w:sz w:val="24"/>
          <w:szCs w:val="24"/>
          <w:vertAlign w:val="superscript"/>
        </w:rPr>
        <w:t>th</w:t>
      </w:r>
      <w:r w:rsidRPr="009C279B">
        <w:rPr>
          <w:sz w:val="24"/>
          <w:szCs w:val="24"/>
        </w:rPr>
        <w:t>, are the Chubby Ones or Cherubim’s. If You have any questions on the 24 orders, You must get My book called “</w:t>
      </w:r>
      <w:r w:rsidRPr="009C279B">
        <w:rPr>
          <w:b/>
          <w:sz w:val="24"/>
          <w:szCs w:val="24"/>
        </w:rPr>
        <w:t>The Lord Yah and the 30 Orders of the Biblical Giants, Biblical Dragons and Biblical Law</w:t>
      </w:r>
      <w:r w:rsidRPr="009C279B">
        <w:rPr>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265120" w:rsidRPr="009C279B" w:rsidRDefault="00265120" w:rsidP="00D53494">
      <w:pPr>
        <w:pStyle w:val="ListBullet"/>
        <w:numPr>
          <w:ilvl w:val="0"/>
          <w:numId w:val="0"/>
        </w:numPr>
        <w:tabs>
          <w:tab w:val="left" w:pos="720"/>
        </w:tabs>
        <w:spacing w:line="480" w:lineRule="auto"/>
        <w:jc w:val="both"/>
        <w:rPr>
          <w:sz w:val="24"/>
          <w:szCs w:val="24"/>
        </w:rPr>
      </w:pPr>
      <w:r w:rsidRPr="009C279B">
        <w:rPr>
          <w:sz w:val="24"/>
          <w:szCs w:val="24"/>
        </w:rPr>
        <w:t xml:space="preserve">Why is Lucifer, called the other Lord of Wisdom trying to breakthrough to the Eternal Kingdom? </w:t>
      </w:r>
    </w:p>
    <w:p w:rsidR="00265120" w:rsidRPr="009C279B" w:rsidRDefault="00265120" w:rsidP="00D53494">
      <w:pPr>
        <w:pStyle w:val="ListBullet"/>
        <w:numPr>
          <w:ilvl w:val="0"/>
          <w:numId w:val="0"/>
        </w:numPr>
        <w:tabs>
          <w:tab w:val="left" w:pos="720"/>
        </w:tabs>
        <w:spacing w:line="480" w:lineRule="auto"/>
        <w:jc w:val="both"/>
        <w:rPr>
          <w:sz w:val="24"/>
          <w:szCs w:val="24"/>
        </w:rPr>
      </w:pPr>
      <w:r w:rsidRPr="009C279B">
        <w:rPr>
          <w:sz w:val="24"/>
          <w:szCs w:val="24"/>
        </w:rPr>
        <w:t>A Devil is a Fallen Cherub Dragon concerning supposedly the very Highest Lord in Lordship in His order at that time called the Lord Lucifer as the 2</w:t>
      </w:r>
      <w:r w:rsidRPr="009C279B">
        <w:rPr>
          <w:sz w:val="24"/>
          <w:szCs w:val="24"/>
          <w:vertAlign w:val="superscript"/>
        </w:rPr>
        <w:t>nd</w:t>
      </w:r>
      <w:r w:rsidRPr="009C279B">
        <w:rPr>
          <w:sz w:val="24"/>
          <w:szCs w:val="24"/>
        </w:rPr>
        <w:t xml:space="preserve"> Serpent Satan called the Married Lord called Wisdom the “</w:t>
      </w:r>
      <w:r w:rsidRPr="009C279B">
        <w:rPr>
          <w:b/>
          <w:sz w:val="24"/>
          <w:szCs w:val="24"/>
        </w:rPr>
        <w:t>Creator of the Eternal Sin</w:t>
      </w:r>
      <w:r w:rsidRPr="009C279B">
        <w:rPr>
          <w:sz w:val="24"/>
          <w:szCs w:val="24"/>
        </w:rPr>
        <w:t xml:space="preserve">” who fell trillions of years ago &amp; was the very highest </w:t>
      </w:r>
      <w:r w:rsidRPr="009C279B">
        <w:rPr>
          <w:sz w:val="24"/>
          <w:szCs w:val="24"/>
        </w:rPr>
        <w:lastRenderedPageBreak/>
        <w:t>cherub dragon in the 24 orders of the Angelical Hierarchy, who rebelled against the Father Stephen, Lucifer took with Him 1/3 of the Cherub Dragons with Him in Isaiah 14:12-15 and Revelation 12:3-4. When the Lord Lucifer’s rebellion failed and did not prevail against the Lord Michael and His Cherub Dragons, the Lord Lucifer and His Cherub Dragons was cast down to the Earth and banished from Heaven in Isaiah 14:12-21 concerning Lucifer in Heaven and Ezekiel 28:15-19 concerning Lucifer on the Earth &amp; Luke 10:18-20 in the fallen state &amp; Revelation  12:7-12. As the LORD’S Angel’s (Lords) rise to heights of spirituality, demons reach bitterness, hatred toward God and sexual perversion. Demons try to torment the Kingdom of God, possess them and lead them away from the truth in the Lord in Acts 13:6-12. Although gluttony, drunkenness, homosexuality, evil lust and witchcraft are evil expressions of sinful flesh, it also can be done by demonic activities among the lives of people. Among the demon roots are grossly perverted sexual practices such as pedophilia, bestiality, wickedness and sadomasochism. Also schizophrenia is a mental disease but can also be caused by demon possession. Possibly the origin of the Unforgiveable Sin in Lordship against the Lord may have happened in One of the other 55 Lord’s realms and caused Lucifer to sin in Heaven, but this theory is in question. Some proof that directs this is in 2</w:t>
      </w:r>
      <w:r w:rsidRPr="009C279B">
        <w:rPr>
          <w:sz w:val="24"/>
          <w:szCs w:val="24"/>
          <w:vertAlign w:val="superscript"/>
        </w:rPr>
        <w:t>nd</w:t>
      </w:r>
      <w:r w:rsidRPr="009C279B">
        <w:rPr>
          <w:sz w:val="24"/>
          <w:szCs w:val="24"/>
        </w:rPr>
        <w:t xml:space="preserve"> Thessalonians 2:1-12 and 2</w:t>
      </w:r>
      <w:r w:rsidRPr="009C279B">
        <w:rPr>
          <w:sz w:val="24"/>
          <w:szCs w:val="24"/>
          <w:vertAlign w:val="superscript"/>
        </w:rPr>
        <w:t>nd</w:t>
      </w:r>
      <w:r w:rsidRPr="009C279B">
        <w:rPr>
          <w:sz w:val="24"/>
          <w:szCs w:val="24"/>
        </w:rPr>
        <w:t xml:space="preserve"> John 7:11 in the Greatest Sexual Eros Love Apostasy to say the other Lords are above and over the Creator of the Father Stephen, which it is a lie because Lucifer had authority from One of the other Lord’s which may constitute what happened in Isaiah 14:12-21 &amp; furthermore from the other Married Lord called “Wisdom” by Qanah meaning “</w:t>
      </w:r>
      <w:r w:rsidRPr="009C279B">
        <w:rPr>
          <w:b/>
          <w:sz w:val="24"/>
          <w:szCs w:val="24"/>
        </w:rPr>
        <w:t>Eternal Sexual Eros Love</w:t>
      </w:r>
      <w:r w:rsidRPr="009C279B">
        <w:rPr>
          <w:sz w:val="24"/>
          <w:szCs w:val="24"/>
        </w:rPr>
        <w:t xml:space="preserve">.” We know that the Lord Stephen did not sin since He died for the Unforgiveable Sin in Lordship vicariously and He was faithful even unto death in the stoning and also the Lord Jesus Christ in the cross concerning all forgivable </w:t>
      </w:r>
      <w:r w:rsidRPr="009C279B">
        <w:rPr>
          <w:sz w:val="24"/>
          <w:szCs w:val="24"/>
        </w:rPr>
        <w:lastRenderedPageBreak/>
        <w:t>sins in 2</w:t>
      </w:r>
      <w:r w:rsidRPr="009C279B">
        <w:rPr>
          <w:sz w:val="24"/>
          <w:szCs w:val="24"/>
          <w:vertAlign w:val="superscript"/>
        </w:rPr>
        <w:t>nd</w:t>
      </w:r>
      <w:r w:rsidRPr="009C279B">
        <w:rPr>
          <w:sz w:val="24"/>
          <w:szCs w:val="24"/>
        </w:rPr>
        <w:t xml:space="preserve"> Corinthians 5:21 and 1</w:t>
      </w:r>
      <w:r w:rsidRPr="009C279B">
        <w:rPr>
          <w:sz w:val="24"/>
          <w:szCs w:val="24"/>
          <w:vertAlign w:val="superscript"/>
        </w:rPr>
        <w:t>st</w:t>
      </w:r>
      <w:r w:rsidRPr="009C279B">
        <w:rPr>
          <w:sz w:val="24"/>
          <w:szCs w:val="24"/>
        </w:rPr>
        <w:t xml:space="preserve"> John 3:9; 5:4 (referenced to the Doctrine of Christ concerning both the Father Stephen Our Lord and Son Jesus Christ Our Lord in 1</w:t>
      </w:r>
      <w:r w:rsidRPr="009C279B">
        <w:rPr>
          <w:sz w:val="24"/>
          <w:szCs w:val="24"/>
          <w:vertAlign w:val="superscript"/>
        </w:rPr>
        <w:t>st</w:t>
      </w:r>
      <w:r w:rsidRPr="009C279B">
        <w:rPr>
          <w:sz w:val="24"/>
          <w:szCs w:val="24"/>
        </w:rPr>
        <w:t xml:space="preserve"> John 2:21-24 and 2</w:t>
      </w:r>
      <w:r w:rsidRPr="009C279B">
        <w:rPr>
          <w:sz w:val="24"/>
          <w:szCs w:val="24"/>
          <w:vertAlign w:val="superscript"/>
        </w:rPr>
        <w:t>nd</w:t>
      </w:r>
      <w:r w:rsidRPr="009C279B">
        <w:rPr>
          <w:sz w:val="24"/>
          <w:szCs w:val="24"/>
        </w:rPr>
        <w:t xml:space="preserve"> John 1:9). The Lord John did not tempt anyone but died for the temptations vicariously in the beheading in James 1:13. So these three prominent Lord’s did not sin with Yah the Creator of the Father Stephen, but what about the 56 mystery Lord’s? There is scripture that could help this theory in John 8:44. The One referenced as the Devil could mean adversary as the other Lord’s. Also all Angels (Lords) like humanity have free moral will because of what happened to Lucifer in Heaven in Isaiah 14:12-21 and Ezekiel 28:11-19. But if the other Married Lord called “Wisdom” is the real culprit that the other Lord’s would have free moral will also. Possibly the scripture comes to light concerning the other Lord called “Wisdom” in Proverbs 8:25-31 (RSV). This person called “Wisdom” or the Creator of the Unforgiveable Sin in Lordship which is also the “Unforgiveable Fornication” concerning </w:t>
      </w:r>
      <w:r w:rsidRPr="009C279B">
        <w:rPr>
          <w:i/>
          <w:sz w:val="24"/>
          <w:szCs w:val="24"/>
        </w:rPr>
        <w:t>Qanah</w:t>
      </w:r>
      <w:r w:rsidRPr="009C279B">
        <w:rPr>
          <w:sz w:val="24"/>
          <w:szCs w:val="24"/>
        </w:rPr>
        <w:t xml:space="preserve"> technically means “</w:t>
      </w:r>
      <w:r w:rsidRPr="009C279B">
        <w:rPr>
          <w:b/>
          <w:sz w:val="24"/>
          <w:szCs w:val="24"/>
        </w:rPr>
        <w:t>Lordly Marital Sexual Eros Love</w:t>
      </w:r>
      <w:r w:rsidRPr="009C279B">
        <w:rPr>
          <w:sz w:val="24"/>
          <w:szCs w:val="24"/>
        </w:rPr>
        <w:t xml:space="preserve">” linked to marriage in Genesis 4:1-6:7. In John 8:41 means there is a birth concerning the unforgiveable fornication which originates from lust or evil desire in John 8:44. Also the Angels (Lords) could not marry </w:t>
      </w:r>
      <w:r w:rsidR="00D53494" w:rsidRPr="009C279B">
        <w:rPr>
          <w:sz w:val="24"/>
          <w:szCs w:val="24"/>
        </w:rPr>
        <w:t>t</w:t>
      </w:r>
      <w:r w:rsidRPr="009C279B">
        <w:rPr>
          <w:sz w:val="24"/>
          <w:szCs w:val="24"/>
        </w:rPr>
        <w:t>o have Sexual Eros Love Relations in Luke 20:35-36. In Genesis 6:1-5 the “Sons of God” or the Cherub Dragons went into the Daughter of Men to have Sexual Eros Love Relations with them. The other Married Lord called “Wisdom” could have caused the Angels (Lords) to have Sexual Eros Love Relations through lust &amp; evil desire. In Genesis 3:6 it tells us that the tree of the knowledge of good &amp; evil is ultimately called “Wisdom.” Also the Lord Yah planted the tree of the knowledge of good &amp; evil and was place in the garden in Genesis 2:8-9, which means the Lord Lucifer as the 2</w:t>
      </w:r>
      <w:r w:rsidRPr="009C279B">
        <w:rPr>
          <w:sz w:val="24"/>
          <w:szCs w:val="24"/>
          <w:vertAlign w:val="superscript"/>
        </w:rPr>
        <w:t>nd</w:t>
      </w:r>
      <w:r w:rsidRPr="009C279B">
        <w:rPr>
          <w:sz w:val="24"/>
          <w:szCs w:val="24"/>
        </w:rPr>
        <w:t xml:space="preserve"> Serpent Satan named the other Lord called “Wisdom” fell in Genesis 1:1; 2:2-8, then the fall of Lucifer the Anointed Cherub would </w:t>
      </w:r>
      <w:r w:rsidRPr="009C279B">
        <w:rPr>
          <w:sz w:val="24"/>
          <w:szCs w:val="24"/>
        </w:rPr>
        <w:lastRenderedPageBreak/>
        <w:t xml:space="preserve">occur in Genesis 2:8-23. Because the book of Job that concerns Satan was probably written at the time of Genesis chapter 1 because Job was a perfect and upright married Man &amp; the fall of Man did not occur until Genesis 3:1-24. In Ezekiel 28:17 says Lucifer corrupted His wisdom for the sake of His beauty which could mean the other Lord called “Wisdom” caused Him to be corrupted. Lucifer was full of wisdom (omniscience) concerning the Cherubs. Lucifer could not get out of hand within his own creation by being perfect in his own authority in Ezekiel 28:15 by the Lord. The Sons of God went into Daughters of Men &amp; brought forth giants on the Earth by demonic roots in Genesis 6:1-2 done by the other Married Lord called “Wisdom” with Lucifer &amp; the Fallen Cherub Dragons.   </w:t>
      </w:r>
    </w:p>
    <w:p w:rsidR="00265120" w:rsidRPr="009C279B" w:rsidRDefault="00265120" w:rsidP="00D53494">
      <w:pPr>
        <w:pStyle w:val="ListBullet"/>
        <w:numPr>
          <w:ilvl w:val="0"/>
          <w:numId w:val="0"/>
        </w:numPr>
        <w:tabs>
          <w:tab w:val="left" w:pos="720"/>
        </w:tabs>
        <w:spacing w:line="480" w:lineRule="auto"/>
        <w:jc w:val="both"/>
        <w:rPr>
          <w:sz w:val="24"/>
          <w:szCs w:val="24"/>
        </w:rPr>
      </w:pPr>
      <w:r w:rsidRPr="009C279B">
        <w:rPr>
          <w:sz w:val="24"/>
          <w:szCs w:val="24"/>
        </w:rPr>
        <w:t xml:space="preserve">Some of the Characteristics of the Angelical Host concerning the Eternal Kingdom of God </w:t>
      </w:r>
    </w:p>
    <w:p w:rsidR="00265120" w:rsidRPr="009C279B" w:rsidRDefault="00265120" w:rsidP="00D53494">
      <w:pPr>
        <w:pStyle w:val="ListBullet"/>
        <w:numPr>
          <w:ilvl w:val="0"/>
          <w:numId w:val="0"/>
        </w:numPr>
        <w:tabs>
          <w:tab w:val="left" w:pos="720"/>
        </w:tabs>
        <w:spacing w:line="480" w:lineRule="auto"/>
        <w:jc w:val="both"/>
        <w:rPr>
          <w:sz w:val="24"/>
          <w:szCs w:val="24"/>
        </w:rPr>
      </w:pPr>
      <w:r w:rsidRPr="009C279B">
        <w:rPr>
          <w:sz w:val="24"/>
          <w:szCs w:val="24"/>
        </w:rPr>
        <w:t xml:space="preserve">First, in Psalms 148:1-5 tells how Angels (Lords) were created. Second, in Job 38:4-7; Psalms 8:5 tells us when the Angels (Lords) was created. Third, in Luke 20:36 tells us that Angels (Lords) will never die. Fourth, in Matthew 22:30; Luke 20:36; Acts 6:15 tells us that Angels (Lords) do not have Sexual Eros Love or Procreation among the Angelical Host. Fifth, in Psalms 89:5-7 tells us that Angels (Lords) continually respect, reverence, revere and highly esteem the Lord. Sixth, in Colossians 1:16; Acts 7:53 tells us that Angels (Lords) are invisible to the physical eye. Seventh, Angels (Lords) have spiritual bodies in Hebrew 1:14; Acts 7:59. Eighth, in John 1:1-1:18; Luke 20:35-36; Acts 6:5 tells us that Angels (Lords) have physical bodies since the Lord became flesh in John 1:1. Ninth, in Daniel 10:20; Acts 6:15 says Angels (Lords) have personal identities.       </w:t>
      </w:r>
    </w:p>
    <w:p w:rsidR="00265120" w:rsidRPr="009C279B" w:rsidRDefault="00265120" w:rsidP="00265120">
      <w:pPr>
        <w:spacing w:line="480" w:lineRule="auto"/>
        <w:jc w:val="both"/>
        <w:rPr>
          <w:sz w:val="24"/>
          <w:szCs w:val="24"/>
        </w:rPr>
      </w:pPr>
      <w:r w:rsidRPr="009C279B">
        <w:rPr>
          <w:sz w:val="24"/>
          <w:szCs w:val="24"/>
        </w:rPr>
        <w:t>The End of the Church Age concerning the Spiritual/Mental Trinity and the Physical Trinity</w:t>
      </w:r>
    </w:p>
    <w:p w:rsidR="00265120" w:rsidRPr="009C279B" w:rsidRDefault="00265120" w:rsidP="00265120">
      <w:pPr>
        <w:spacing w:line="480" w:lineRule="auto"/>
        <w:jc w:val="both"/>
        <w:rPr>
          <w:sz w:val="24"/>
          <w:szCs w:val="24"/>
        </w:rPr>
      </w:pPr>
      <w:r w:rsidRPr="009C279B">
        <w:rPr>
          <w:sz w:val="24"/>
          <w:szCs w:val="24"/>
        </w:rPr>
        <w:lastRenderedPageBreak/>
        <w:t xml:space="preserve">The charges against the Spiritual Trinity of Stephen, Jesus Christ and John concerned Egypt where they were killed in Revelation 11:8. Egypt was used by the Lord in Isaiah stripping naked showing His buttocks for three years for a wonder against Egypt. Because  of this on  many other  passages  concerning Egypt the Spiritual Trinity satisfied  Egypt’s infestation  of False God’s  and  foreign  worship  of  the  sun, moon  and stars. The accusations against the Mental Trinity of Stephen, Jesus Christ and John concerned Babylon (Sodom) where they were killed in Revelation 11:8. Babylon has always been known as the “Gate of the God” where all Sexual Eros Love Wickedness and different kinds of Sexual Eros Love Sins were practiced since Genesis 10:10. Babylon can mean Babel, Shinar, Rome or confusion. Also in Zechariah 5:5-11 declares that two Female Angels with the power of stork wings lifted up the basket with a Woman in the basket and brought it to Babylon or Shinar. The large basket concerned the measuring container throughout  the  Whole Earth the Woman being thrown into the  basket  with  a  lead  disk  and  threw  a  lead  stone cover over  the basket  and  the  two  Female  Angels  said, “This is Wickedness.”  And where they were taking the large basket was to Babylon to build a house on its base there. So the Spiritual Trinity/Mental Trinity had to pay a price for these scriptures and many others in the Holy Bible. The proof of the Trinity is infallible truth in scripture. The only Lord Yahweh (Lady Victoria) is 3 Persons in 1 (The Father Stephen Our Lord (Mother Barbara derived from “Bara” in Genesis 1:1) in Acts 1:4-8:3, The Son Jesus Our Lord (Lady Mary) in Luke 1:26-Acts 1:3 and the Brother John Our Lord (Lady Elizabeth) the Holy Ghost in Luke 1:5-9:9 &amp; the Lord James’ Lordship of the Christian Law (Lady Mary’s Christian Law) &amp; 56 other Lord’s &amp; 56 other Ladies (61 in all) in Holy Scripture with the “Man known as the Ministerial Police over the Military Police &amp; Law Enforcement Police (Woman) of the Lord ” in Genesis </w:t>
      </w:r>
      <w:r w:rsidRPr="009C279B">
        <w:rPr>
          <w:sz w:val="24"/>
          <w:szCs w:val="24"/>
        </w:rPr>
        <w:lastRenderedPageBreak/>
        <w:t xml:space="preserve">1:26; Acts 6:5, “God (Goddess) or Lord (Lady) of the Lord” in Psalms 45:6; Hebrews 1:8; Acts 7:59,  “My Lord---My God (My Lady---My Goddess) of the Lord” in Psalms 110:1 (NIV); Matthew 22:41-46; Acts 7:45, “Spirit &amp; Mind known as Psychological Parts as Head Knowledge or Heart or Reign” or “Holy Spirit---Spirit of Holiness or Holy Ghost or Holy Soul---Holy God, Holy Lord, Holy Will, Holy Mind, Holy Emotions, Holy Feelings, Holy Reasons, Holy Decisions (Male or Female)” of the Lord” in Isaiah 61:1; 63:10 (NIV); Acts 6:10, “Lord Yahweh of the Lord” in Hosea 1:7; Acts 7:60, “Military Lord (Military Lady) of Army Hosts (Camps) or Holy One of Israel (Male or Female) or Lord (Lady) of Glory” in Malachi 3:1-2; Acts 7:2, 53, “Servant---Minister (Handmaiden known as Maidservant---Virgin) of the Lord” under “Master (Mistress) of the Lord” in Isaiah 48:16; Colossians 4:1; Acts 6:3, the God of My Fathers as the other Trinity in Isaiah 48:16 is the “Brother (Sister with Rachel) of the Lord  with Jacob, the Son (Daughter with Rebecca) of the Lord with Isaac &amp; the Father (Mother with Sarah) of the Lord with Abraham with Lord Yahweh (Lady Victoria) in Creation” in Acts 7:32, “Angel---Spirit, Ghost, Phantom, Shadow, Boy (Girl) &amp; Child of the Lord” &amp; “Messenger of the Lord” in Genesis 16:13; Exodus 3:2-6; 23:20-22; Numbers 22:25 with 38; Zechariah 5:5-11; Revelation 12:1-2, 5-6; Luke 20:35-36; Judges 2:1-2; 6:11 with 14; Acts 7:30-32, “Power---Omnipotent, Authority, Almighty or Sovereignty (Male and Female)” of the Lord” in Isaiah 48:16, “Lord (Lady) of the Lord” in Hebrews 1:8, “Craftsman or Worker (Male &amp; Female) of the Lord” in Proverbs 8:30-31 (NIV); Acts  6:3, “Single/Married Wisdom (Male &amp; Female) of the Lord” in Proverbs 8:22-25 (RSV); Acts 6:3, 10,“Personalities (Male &amp; Female) of the Lord” in Proverbs 8:22-31; Acts 7:47, “Owner (Male &amp; Female) of the Lord” in Genesis 39:1; Exodus 21:2; Proverbs 4:5, 7, 23:23; Ecclesiastes  2:7; Isaiah 1:3; Acts 6:3; The Trinity as “other Father Stephen (Mother Atarah also called </w:t>
      </w:r>
      <w:r w:rsidRPr="009C279B">
        <w:rPr>
          <w:sz w:val="24"/>
          <w:szCs w:val="24"/>
        </w:rPr>
        <w:lastRenderedPageBreak/>
        <w:t>Stephanie derived from Stephanos), other Son Jesus (Daughter Mary) &amp; other Brother John (Sister Elizabeth)” with Lord Yahweh in Law in Acts 11:19; Colossians 4:11 &amp; Revelation, the “King (Queen) of the Lord” in Revelation 19:16, &amp; “Lord God (Lady Goddess)” of the Lord in Hosea 1:7. The 61 Ladies derives from the “</w:t>
      </w:r>
      <w:r w:rsidRPr="009C279B">
        <w:rPr>
          <w:b/>
          <w:sz w:val="24"/>
          <w:szCs w:val="24"/>
        </w:rPr>
        <w:t>Lady of Kingdoms</w:t>
      </w:r>
      <w:r w:rsidRPr="009C279B">
        <w:rPr>
          <w:sz w:val="24"/>
          <w:szCs w:val="24"/>
        </w:rPr>
        <w:t>” in Isaiah 47:5 (NKJV). The Trinity is God in Genesis 1:1 &amp; the Lord Yah the “WORD” in Revelation 4:11; 19:11-21 over the Universe. The Father Stephen is in Acts 1:7. The Son Jesus is in John 1:1-3, 6, 12, 18; 20:25-29. The Father Stephen &amp; Son Jesus are in Psalms 102:25; Titus 2:13; 2</w:t>
      </w:r>
      <w:r w:rsidRPr="009C279B">
        <w:rPr>
          <w:sz w:val="24"/>
          <w:szCs w:val="24"/>
          <w:vertAlign w:val="superscript"/>
        </w:rPr>
        <w:t xml:space="preserve">nd </w:t>
      </w:r>
      <w:r w:rsidRPr="009C279B">
        <w:rPr>
          <w:sz w:val="24"/>
          <w:szCs w:val="24"/>
        </w:rPr>
        <w:t>Peter 1:1; Romans 9:5; Hebrews 1:10; Isaiah 40:3; Matthew 3:3 &amp; Colossians 2:9. Also God the Holy Ghost (Brother John Our Lord) is in Matthew 28:19; 1</w:t>
      </w:r>
      <w:r w:rsidRPr="009C279B">
        <w:rPr>
          <w:sz w:val="24"/>
          <w:szCs w:val="24"/>
          <w:vertAlign w:val="superscript"/>
        </w:rPr>
        <w:t>st</w:t>
      </w:r>
      <w:r w:rsidRPr="009C279B">
        <w:rPr>
          <w:sz w:val="24"/>
          <w:szCs w:val="24"/>
        </w:rPr>
        <w:t xml:space="preserve"> Corinthians 2:10-11; 12:4-6; 2</w:t>
      </w:r>
      <w:r w:rsidRPr="009C279B">
        <w:rPr>
          <w:sz w:val="24"/>
          <w:szCs w:val="24"/>
          <w:vertAlign w:val="superscript"/>
        </w:rPr>
        <w:t xml:space="preserve">nd </w:t>
      </w:r>
      <w:r w:rsidRPr="009C279B">
        <w:rPr>
          <w:sz w:val="24"/>
          <w:szCs w:val="24"/>
        </w:rPr>
        <w:t>Corinthians 13:14; Ephesians 4:4-6; 1</w:t>
      </w:r>
      <w:r w:rsidRPr="009C279B">
        <w:rPr>
          <w:sz w:val="24"/>
          <w:szCs w:val="24"/>
          <w:vertAlign w:val="superscript"/>
        </w:rPr>
        <w:t xml:space="preserve">st </w:t>
      </w:r>
      <w:r w:rsidRPr="009C279B">
        <w:rPr>
          <w:sz w:val="24"/>
          <w:szCs w:val="24"/>
        </w:rPr>
        <w:t>Peter 1:2; Jude 20-21; Psalms 139:7-8; John 3:5-8 &amp; Acts 5:3-4. There is One Jewish Lord of the Universe (under the Lord Yah and the 60 Gentile Lord’s) in Exodus 15:11; 1</w:t>
      </w:r>
      <w:r w:rsidRPr="009C279B">
        <w:rPr>
          <w:sz w:val="24"/>
          <w:szCs w:val="24"/>
          <w:vertAlign w:val="superscript"/>
        </w:rPr>
        <w:t>st</w:t>
      </w:r>
      <w:r w:rsidRPr="009C279B">
        <w:rPr>
          <w:sz w:val="24"/>
          <w:szCs w:val="24"/>
        </w:rPr>
        <w:t xml:space="preserve"> Kings 8:60; Isaiah 44:6-8;  45:5-6, 21-22; 1</w:t>
      </w:r>
      <w:r w:rsidRPr="009C279B">
        <w:rPr>
          <w:sz w:val="24"/>
          <w:szCs w:val="24"/>
          <w:vertAlign w:val="superscript"/>
        </w:rPr>
        <w:t>st</w:t>
      </w:r>
      <w:r w:rsidRPr="009C279B">
        <w:rPr>
          <w:sz w:val="24"/>
          <w:szCs w:val="24"/>
        </w:rPr>
        <w:t xml:space="preserve">  Timothy 2:5; Romans 3:30 and James 2:19. The only Lord Yah eternally exists because of the Trinity as the Father Stephen, Son Jesus &amp; Holy Ghost (John) in 1</w:t>
      </w:r>
      <w:r w:rsidRPr="009C279B">
        <w:rPr>
          <w:sz w:val="24"/>
          <w:szCs w:val="24"/>
          <w:vertAlign w:val="superscript"/>
        </w:rPr>
        <w:t>st</w:t>
      </w:r>
      <w:r w:rsidRPr="009C279B">
        <w:rPr>
          <w:sz w:val="24"/>
          <w:szCs w:val="24"/>
        </w:rPr>
        <w:t xml:space="preserve"> Corinthians 8:6; Colossians 1:16; Hebrews 1:2; Genesis 1:2; John 1:3; 17:5, 24; Ephesians 1:3-4; 3:14-15; Romans 8:29-30; Proverbs 8:22-31;  John 3:16-17; 1</w:t>
      </w:r>
      <w:r w:rsidRPr="009C279B">
        <w:rPr>
          <w:sz w:val="24"/>
          <w:szCs w:val="24"/>
          <w:vertAlign w:val="superscript"/>
        </w:rPr>
        <w:t xml:space="preserve">st </w:t>
      </w:r>
      <w:r w:rsidRPr="009C279B">
        <w:rPr>
          <w:sz w:val="24"/>
          <w:szCs w:val="24"/>
        </w:rPr>
        <w:t>Peter 1:2; Galatians 4:4. The strong importance of the Trinity to know &amp; serve the Trinity is proven in Philippians 2:9-11; Revelation 5:12-14 &amp; John 5:31-47; 14:1-31; 15:1-27; 16:1-33; 17:1-26. The Trinity is only known to Yah in Matthew 7:21-23; 11:27 which declares the Father Stephen only knows the Son Jesus &amp; the Son Jesus only knows the Father Stephen &amp; the Son Jesus reveals the Brother John the Holy Ghost. If You have any questions on the Realm of Lordship that the Father Stephen possessed, You must get My book called “</w:t>
      </w:r>
      <w:r w:rsidRPr="009C279B">
        <w:rPr>
          <w:b/>
          <w:sz w:val="24"/>
          <w:szCs w:val="24"/>
        </w:rPr>
        <w:t>Does the Son Jesus Our Lord fully know His Father Stephen Our Lord</w:t>
      </w:r>
      <w:r w:rsidRPr="009C279B">
        <w:rPr>
          <w:sz w:val="24"/>
          <w:szCs w:val="24"/>
        </w:rPr>
        <w:t xml:space="preserve">.”  </w:t>
      </w:r>
    </w:p>
    <w:p w:rsidR="00265120" w:rsidRPr="009C279B" w:rsidRDefault="00265120" w:rsidP="00265120">
      <w:pPr>
        <w:spacing w:line="480" w:lineRule="auto"/>
        <w:jc w:val="both"/>
        <w:rPr>
          <w:sz w:val="24"/>
          <w:szCs w:val="24"/>
        </w:rPr>
      </w:pPr>
      <w:r w:rsidRPr="009C279B">
        <w:rPr>
          <w:sz w:val="24"/>
          <w:szCs w:val="24"/>
        </w:rPr>
        <w:lastRenderedPageBreak/>
        <w:t>The Lord Stephen’s Armor and the Lord Jesus’ Armor</w:t>
      </w:r>
    </w:p>
    <w:p w:rsidR="00265120" w:rsidRPr="009C279B" w:rsidRDefault="00265120" w:rsidP="00265120">
      <w:pPr>
        <w:spacing w:line="480" w:lineRule="auto"/>
        <w:jc w:val="both"/>
        <w:rPr>
          <w:sz w:val="24"/>
          <w:szCs w:val="24"/>
        </w:rPr>
      </w:pPr>
      <w:r w:rsidRPr="009C279B">
        <w:rPr>
          <w:sz w:val="24"/>
          <w:szCs w:val="24"/>
        </w:rPr>
        <w:t xml:space="preserve">First is the Lord Stephen’s armor revealed in Wisdom of Solomon 5:15-23 which concerns the Lord Yahweh taking care of the Lord Stephen in Proverbs 8:22-29 (RSV). Stephen would “receive a glorious crown and a beautiful diadem from the hand of the Lord Yah. The Lord Yah’s right hand would cover Him (Stephen) &amp; with His arm He would shield Him. He (Stephen) would take His zeal (Godly Jealousy) as His Whole Armor &amp; will arm all of Creation to repel His Enemies (The Lord Lucifer &amp; the Fallen Cherubim). He (Stephen) would put on a breastplate of righteousness &amp; wear a </w:t>
      </w:r>
      <w:r w:rsidRPr="009C279B">
        <w:rPr>
          <w:b/>
          <w:sz w:val="24"/>
          <w:szCs w:val="24"/>
        </w:rPr>
        <w:t>HELMET OF IMPARTIAL JUSTICE</w:t>
      </w:r>
      <w:r w:rsidRPr="009C279B">
        <w:rPr>
          <w:sz w:val="24"/>
          <w:szCs w:val="24"/>
        </w:rPr>
        <w:t>. He (Stephen) would take hold of holiness as an invincible (impregnable) shield &amp; sharp stern wrath for a sword out of His mouth. All Creation will join Him (Stephen) to fight against all of His frenzy foes (The Lord Lucifer and the fallen cherubim) &amp; shafts of lightening will be targeted with true aim &amp; will leap from the clouds as a well drawn bow and hailstones will be full of wrath as from a great catapult and the sea water will rage against His Enemies (The Lord Lucifer and the fallen cherubim) &amp; the rivers will relentlessly overcome and prevail over His Enemies (The Lord Lucifer and the fallen cherubim). A mighty wind will rise against them and the tempest will winnow them away. Lawlessness will be laid waste to the Whole Earth and Evildoers will overthrow the Thrones of (Wicked Evil) Rulers.” Also the Lord Stephen seized the Lord Lucifer in Acts 7:54 by the 10 incurable things of the Lord. These 10 true incurable things concerns the incurable disease in 2</w:t>
      </w:r>
      <w:r w:rsidRPr="009C279B">
        <w:rPr>
          <w:sz w:val="24"/>
          <w:szCs w:val="24"/>
          <w:vertAlign w:val="superscript"/>
        </w:rPr>
        <w:t>nd</w:t>
      </w:r>
      <w:r w:rsidRPr="009C279B">
        <w:rPr>
          <w:sz w:val="24"/>
          <w:szCs w:val="24"/>
        </w:rPr>
        <w:t xml:space="preserve"> Chronicles 21:18, the incurable wound in Job 34:6, the incurable painful wound in Jeremiah 15:18, the incurable grievous bruise in Jeremiah 30:12, the incurable sorrowful affliction in Jeremiah 30:15, the incurable wound &amp; incurable affliction in Jeremiah 30:12 (OKJV &amp; NKJV), the incurable plagues in Judith 5:12, the incurable invisible true plague in 2</w:t>
      </w:r>
      <w:r w:rsidRPr="009C279B">
        <w:rPr>
          <w:sz w:val="24"/>
          <w:szCs w:val="24"/>
          <w:vertAlign w:val="superscript"/>
        </w:rPr>
        <w:t>nd</w:t>
      </w:r>
      <w:r w:rsidRPr="009C279B">
        <w:rPr>
          <w:sz w:val="24"/>
          <w:szCs w:val="24"/>
        </w:rPr>
        <w:t xml:space="preserve"> Maccabees 9:5 &amp; </w:t>
      </w:r>
      <w:r w:rsidRPr="009C279B">
        <w:rPr>
          <w:sz w:val="24"/>
          <w:szCs w:val="24"/>
        </w:rPr>
        <w:lastRenderedPageBreak/>
        <w:t>the incurable wound (female authority) in Micah 1:9 used against Married Lord called Wisdom’s party (9) in Revelation 17-20. The Lord Stephen over the Lord Lucifer’s Greatest Sexual Eros Love Apostasy (Angel Lords saying they are the Highest Lords)  is  totally  destroy in Genesis 1:3-6:7 by Water, Isaiah 14:12-21 by Fire, Ezekiel 28:15-19 by  Fire, 2</w:t>
      </w:r>
      <w:r w:rsidRPr="009C279B">
        <w:rPr>
          <w:sz w:val="24"/>
          <w:szCs w:val="24"/>
          <w:vertAlign w:val="superscript"/>
        </w:rPr>
        <w:t>nd</w:t>
      </w:r>
      <w:r w:rsidRPr="009C279B">
        <w:rPr>
          <w:sz w:val="24"/>
          <w:szCs w:val="24"/>
        </w:rPr>
        <w:t xml:space="preserve"> Thessalonians  2:1-12 by Fire, Jude 5-25 by Fire, Revelation 17:1-20:15 by Fire and Acts 6:1-9:30 by the Lord of Agape  Love  in Romans 8:37-39 . The Lord of Mercy delays the Greatest Sexual Eros Love Apostasy from happening for 120 years with Lucifer. Also because of the Lord Lucifer’s Sexual Eros Love (eternal folly in Job 4:18; Genesis 6:2) making the truth into a lie is the Eternal Sin in Lordship &amp; is part of Lucifer’s fall in  Isaiah 14:19 in the origin of This Sin &amp; Ezekiel 28:15 in lawlessness, violence &amp; iniquity by corrupting His wisdom for the sake of His beauty in the tree of the knowledge of good &amp; evil &amp; eating from the tree of life in Genesis 2:9 &amp; Lucifer before in Heaven in Genesis 1:3. Lucifer says to the Lord: Skin on Skin! Yes, all that a Man has he will give for His life is in Job 2:4. The Greatest Defense that the LORD LUCIFER has is BABYLON (LADY OF KINGDOMS in Isaiah 47:1-15) THE GREAT, MOTHER OF HARLOTS &amp; THE ABOMINATIONS OF THE EARTH in the Eternal Kingdom in Revelation chapter 17:1-18. This opposition is brought down by Holy Fire in Revelation 18:1-19:10 by the LORD YAH. The Angels (Lords) do not marry in Luke 20:35-36, but it did happen with Lucifer &amp; His Host in Genesis 2:9; 6:1-5. Lucifer made Eve to eat from the tree of the knowledge of good &amp; evil by His authority. Lucifer used Eve being deceived &amp; made Adam to eat from the Wisdom’s tree which was in disobedience to the Lord. In Genesis 4:1 Adam and Eve then was elevated in having Sexual Eros Love Relations between them both because they ate from the tree of the knowledge of good and evil and before that time they knew they were naked and hid themselves from the Lord. In Genesis 1:27 the Lord </w:t>
      </w:r>
      <w:r w:rsidRPr="009C279B">
        <w:rPr>
          <w:sz w:val="24"/>
          <w:szCs w:val="24"/>
        </w:rPr>
        <w:lastRenderedPageBreak/>
        <w:t>God instructed Adam to be fruitful &amp; multiply, fill the Earth, subdue it &amp; have dominion over the Earth. The Lord told Adam to eat from the life tree &amp; live forever. Adam would have to Share Divine Nature in the Lord’s Offspring in Acts 17:28-29 which didn’t mean Sexual Eros Love but Holy Divine Nature (Holy Divine Love Intercourse). But to live a holy life over the Lord’s intent for Adam the Man in the image and likeness of the Lord is to have self-control (temperance) which is a fruit of the Spirit by which  overcomes being fruitful and multiplying and sharing divine nature in the Single Realm, Angels (Lords) &amp; other Lord’s. Stephen by His Holy Divine Nature dies vicariously for the Unforgiveable Sin in Lordship which is the Lord Lucifer’s Unforgiveable Sexual Eros Love (unforgiveable fornication in Ezekiel 28:15) in Acts 7:60 concerning Lucifer’s fall &amp; the Fallen Cherubs. How can the Lord Yah create Sexual Eros Love when He does not have any Sexual Eros Love Passions in Acts 14:15; 17:28-29; Romans 1:20; 2</w:t>
      </w:r>
      <w:r w:rsidRPr="009C279B">
        <w:rPr>
          <w:sz w:val="24"/>
          <w:szCs w:val="24"/>
          <w:vertAlign w:val="superscript"/>
        </w:rPr>
        <w:t>nd</w:t>
      </w:r>
      <w:r w:rsidRPr="009C279B">
        <w:rPr>
          <w:sz w:val="24"/>
          <w:szCs w:val="24"/>
        </w:rPr>
        <w:t xml:space="preserve"> Peter 1:4 and Colossians 2:9. No, Lucifer’s Sexual Eros Love showed up inside Him when violence came from within &amp; He sinned and the Other Married Lord called Wisdom in Qanah in Proverbs 8:22-25 (RSV) created Sexual Eros Love in Ezekiel 28:15 &amp; 1</w:t>
      </w:r>
      <w:r w:rsidRPr="009C279B">
        <w:rPr>
          <w:sz w:val="24"/>
          <w:szCs w:val="24"/>
          <w:vertAlign w:val="superscript"/>
        </w:rPr>
        <w:t>st</w:t>
      </w:r>
      <w:r w:rsidRPr="009C279B">
        <w:rPr>
          <w:sz w:val="24"/>
          <w:szCs w:val="24"/>
        </w:rPr>
        <w:t xml:space="preserve">  Corinthians 6:18 in Lucifer and He tried to take His  throne from Him. Because of this, Lucifer was  cast  into a prison on the Earth, where  the  thief  and  liar is expelled  in  length  by 20 cubits (30 feet) and  in  width by 10 cubits (15 feet) in Zechariah 5:1-4, but ultimately this is cast down into Hell. The prison in Hell will be made out of stones and governed by the Lord’s fire in Isaiah 14:19; Ezekiel 28:16. Lucifer will be chained with stone chains in the transformation of a 7 headed Dragon &amp; 10 horned Dragon in Revelation 20:1. At one time the Lord Michael was Friends with the Lord Lucifer that excelled more in strength and wisdom in their Appointments together, but when the Lord Lucifer fell the Lord Michael was then authorized to lock Him up in His prison in </w:t>
      </w:r>
      <w:r w:rsidRPr="009C279B">
        <w:rPr>
          <w:sz w:val="24"/>
          <w:szCs w:val="24"/>
        </w:rPr>
        <w:lastRenderedPageBreak/>
        <w:t>Revelation 20:1-3. If this kind of Wisdom (Qanah) is directed to the Father Stephen, then Stephen as God the Father directed &amp; made useful the powerful works of Jesus as God the Son at the time this creation process began in the Universe. The Father Stephen commanded/summoned the Son Jesus to work for Him in the creation process. Also the verses 24 and 25 may refer to the Father Stephen allowing the Son Jesus to do His  created  work  which  is  Holy Divine  Nature  (Lord’s Offspring)  in  forming  the  Universe. If You have any questions on the two complete armors, You must get My book called “</w:t>
      </w:r>
      <w:r w:rsidRPr="009C279B">
        <w:rPr>
          <w:b/>
          <w:sz w:val="24"/>
          <w:szCs w:val="24"/>
        </w:rPr>
        <w:t>The Lord Yah and His Armors in the Holy Bible</w:t>
      </w:r>
      <w:r w:rsidRPr="009C279B">
        <w:rPr>
          <w:sz w:val="24"/>
          <w:szCs w:val="24"/>
        </w:rPr>
        <w:t xml:space="preserve">.”  </w:t>
      </w:r>
    </w:p>
    <w:p w:rsidR="00265120" w:rsidRPr="009C279B" w:rsidRDefault="00265120" w:rsidP="00265120">
      <w:pPr>
        <w:spacing w:line="480" w:lineRule="auto"/>
        <w:jc w:val="both"/>
        <w:rPr>
          <w:sz w:val="24"/>
          <w:szCs w:val="24"/>
        </w:rPr>
      </w:pPr>
      <w:r w:rsidRPr="009C279B">
        <w:rPr>
          <w:sz w:val="24"/>
          <w:szCs w:val="24"/>
        </w:rPr>
        <w:t xml:space="preserve">Second, the Lord Jesus’ armor in Ephesians 6:10-20 which concerns the full whole armor of the Lord Jesus “to withstand the wiles of the Devil (Great Red Dragon, Satan, and the Old Serpent).” This whole armor does not wrestle against flesh and blood but against Dark Rulers of This Age, powers, principalities and Satan’s fallen hosts (Demon’s and Devils) of wickedness. Also the armor consists of  the  belt  of  truth, the breastplate of righteousness, boots of the gospel of peace, shield  of  faith to quench all  the fiery darts of the Wicked One, &amp;  above  all, the sword of the Spirit which is the complete Word of God &amp; the </w:t>
      </w:r>
      <w:r w:rsidRPr="009C279B">
        <w:rPr>
          <w:b/>
          <w:sz w:val="24"/>
          <w:szCs w:val="24"/>
        </w:rPr>
        <w:t>HELMET OF SALVATION</w:t>
      </w:r>
      <w:r w:rsidRPr="009C279B">
        <w:rPr>
          <w:sz w:val="24"/>
          <w:szCs w:val="24"/>
        </w:rPr>
        <w:t xml:space="preserve"> which is the complete Word of God which is empowered  by  all prayer and supplication in the Spirit for all the Saints (Lords) that the boldness of the Gospel be made  known. And the Ambassador may speak boldly as He should speak (The Lord Jesus Christ).” The Lord Jesus also arrested Lucifer also called Satan and His authority by Michael in Revelation 12:7-12  concerning  the 10 true incurable things of the Lord Stephen proven in 2</w:t>
      </w:r>
      <w:r w:rsidRPr="009C279B">
        <w:rPr>
          <w:sz w:val="24"/>
          <w:szCs w:val="24"/>
          <w:vertAlign w:val="superscript"/>
        </w:rPr>
        <w:t>nd</w:t>
      </w:r>
      <w:r w:rsidRPr="009C279B">
        <w:rPr>
          <w:sz w:val="24"/>
          <w:szCs w:val="24"/>
        </w:rPr>
        <w:t xml:space="preserve"> Chronicles 21:18; Job 34:6; Jeremiah 15:18; 30:12, 15; Micah 1:9; Judith 5:12 and  2</w:t>
      </w:r>
      <w:r w:rsidRPr="009C279B">
        <w:rPr>
          <w:sz w:val="24"/>
          <w:szCs w:val="24"/>
          <w:vertAlign w:val="superscript"/>
        </w:rPr>
        <w:t>nd</w:t>
      </w:r>
      <w:r w:rsidRPr="009C279B">
        <w:rPr>
          <w:sz w:val="24"/>
          <w:szCs w:val="24"/>
        </w:rPr>
        <w:t xml:space="preserve">  Maccabees 9:5. How did Jesus Christ beat Satan? In Luke 4:1-3; Matthew 4:1-11 &amp; Mark 1:12-13 it goes into some detail on how Jesus beat Satan in </w:t>
      </w:r>
      <w:r w:rsidRPr="009C279B">
        <w:rPr>
          <w:sz w:val="24"/>
          <w:szCs w:val="24"/>
        </w:rPr>
        <w:lastRenderedPageBreak/>
        <w:t>the wilderness for 40 days &amp; 40 nights. The first line of defense concerned Man (Commission). Jesus told Satan “The Man shall not live by bread alone but by every Word of God.” The second line of defense is Power (Omnipotence). Jesus told Satan “Get behind Me Satan!  For it is written, You shall worship the Lord Your God and Him only shall thou serve.” The last line of defense is the Charge (Authority). Jesus told Satan “Thou shall not tempt the Lord thy God.” In all of this, Satan was defeated where He could not come back until He had another opportune time by the Lord &amp; the Angels (Lords) came &amp; ministered to Jesus. In Luke 14:26-33 it says that We must forsake Ourselves, Brothers, Sisters, Mothers, Fathers,  Husbands, Wives, Sons &amp; Daughters in order to follow what Christ did to be His Disciple. Also Satan began to build and was established for 6,000 years then He turned against God. Satan could not finish what He had started without God in Isaiah 14:12-21 and Ezekiel 28:11-19 and all that saw Him began to mock Him and scorn Him in saying, Satan began to build and did not have enough to finish it. Also Christians should study God’s word to be approved by God and to learn and understand things in the Holy Bible that will help Us be victorious over Satan and His kingdom by truth. If Satan cast out Satan, how can His Kingdom stand? For the death is swallowed up into victory in 1</w:t>
      </w:r>
      <w:r w:rsidRPr="009C279B">
        <w:rPr>
          <w:sz w:val="24"/>
          <w:szCs w:val="24"/>
          <w:vertAlign w:val="superscript"/>
        </w:rPr>
        <w:t>st</w:t>
      </w:r>
      <w:r w:rsidRPr="009C279B">
        <w:rPr>
          <w:sz w:val="24"/>
          <w:szCs w:val="24"/>
        </w:rPr>
        <w:t xml:space="preserve"> Corinthians 15:54 and Jesus took the keys of death, Hell and the grave in Revelation 1:18. In Matthew 16:18-19 it tells us “You are Peter and upon this rock, I will build My Church and the gates of Hell shall not prevail against it. And I will give you the Keys of the Kingdom of God, and whatever You bind on Earth shall be bound in Heaven &amp; whatever You loose on Earth shall be loosed in Heaven.” In Colossians 2:13-15 it declares “being dead in Your trespasses and the un-circumcision of Your flesh, He has made alive together with Him, &amp; having forgiven You of all trespasses, having wiped out the handwriting of all the requirements that was against Us, </w:t>
      </w:r>
      <w:r w:rsidRPr="009C279B">
        <w:rPr>
          <w:sz w:val="24"/>
          <w:szCs w:val="24"/>
        </w:rPr>
        <w:lastRenderedPageBreak/>
        <w:t xml:space="preserve">which was contrary to Us, &amp; He has taken it out of the way, having nailed it to the cross. Having disarmed principalities &amp; powers, He made a public spectacle of them, triumphing over them in it.” The cross is foolishness to the World but it is the power &amp; wisdom of saved people in His Kingdom. Also the Father Stephen’s house has many mansions by which Jesus His Son will dwell in which concerns the strongest blessings and the strongest truth of the Lord in the completion of 10 cubits (120 feet) wide and the completion of 20 cubits (240 feet) in length in each mansion in it being revealed John 14:1-6 and in actuality in Acts 2:1-4. In Matthew 12:26 it says “If Satan (Lucifer) cast out Satan (Lucifer), he is divided against himself, how shall then His Kingdom stand?” In Mark 3:24 it mentions “If a Kingdom be divided against itself, that Kingdom cannot stand.” In Mark 3:25 it declares “If a house be divided against itself, that house cannot stand.” In Mark 3:26 it declares “If Lucifer rise up against Himself, and be divided, He cannot stand but has an end.”  Also truly Lucifer which is also called Satan has His end which is in Revelation 20:1-15.  In Luke 11:18 it declares “If Satan (called Lucifer) also be divided against Himself, how shall His Kingdom stand?” In Matthew 12:25 it says “Every Kingdom that is divided is  brought  to  desolation, and  every  city  or  every  house  that  is  divided  cannot  stand.” In Matthew 24:7 it declares “Nation (Law) against Nation (Law) and Kingdom (King) against Kingdom (King)…” which also means the Laws, Militaries, Governments, Priesthoods, Nations, Kingdoms, Countries &amp; States will fail &amp; fall because of the Eternal Sin in Lordship. But with Divine Self-Control (Temperance) in the Divine Law with Divine Reason in the Mental Capacity overcomes the Unforgiveable Sexual Eros Love Desires in 4 Maccabees 2:2. John is the Lamb of God which takes away the temptation of the World in Luke 3; Revelation 2:1-3:22. Jesus is the Lamb of God which  takes  away  the  forgivable  sins  of  the World  in  Luke  23; Revelation 5:5; </w:t>
      </w:r>
      <w:r w:rsidRPr="009C279B">
        <w:rPr>
          <w:sz w:val="24"/>
          <w:szCs w:val="24"/>
        </w:rPr>
        <w:lastRenderedPageBreak/>
        <w:t>21:1-22:21. Stephen is the Lamb  of  God   which  takes  away  the  Eternal Sin  in Lordship above the Whole Law in Acts 7:60-8:3; Revelation 4:11; 17:1-20:15. James is the Lamb of God which takes away the Eternal Sin in the Law in the End of Acts. Only way Stephen is a Godly Deacon is in Acts 6:5 with His Wife being the Kingdom of God and He is the Lamb of God in Acts 7:60 concerning the Eternal Sin in Lordship. What are the Laws of the Kingdom of God? First, the Law of the Kingdom is not physical, but it is an eternal invisible mental/spiritual kingdom in Luke 17:21; Acts 6:15-7:60. Second, the Greatest Law of the kingdom is humility with truth in Proverbs 22:4; James 4:6; Matthew 5:3; 18:1-4 &amp; Acts 6:5, 10; 7:55. Third, what Law concerns the Greatest Sin in the kingdom? The Law is the Unforgiveable Sin in Lordship in Matthew 23:2-12; Psalms 59:12; Proverbs  8:13; 16:18; 29:23; Isaiah 14:12-14; Ezekiel 28:15-19; James 4:6 &amp; Acts 7:51-60. Fourth, what Law concerns all personal and corporate development? This Law is called the Law of Use in Matthew 25:14-30 &amp; Acts 6:3-5. Fifth, what Law is the Heart of all Relationships? This Law is called the Law of Reciprocity in Acts 6:1-2, 8-10, 7:1-7:60. Matthew 7:12. Sixth, what Law causes the Laws of Use &amp; Reciprocity to Work? This Law is called the Law of Prayer in Acts 6:4; 7:60; Matthew 7:7-8; 2</w:t>
      </w:r>
      <w:r w:rsidRPr="009C279B">
        <w:rPr>
          <w:sz w:val="24"/>
          <w:szCs w:val="24"/>
          <w:vertAlign w:val="superscript"/>
        </w:rPr>
        <w:t>nd</w:t>
      </w:r>
      <w:r w:rsidRPr="009C279B">
        <w:rPr>
          <w:sz w:val="24"/>
          <w:szCs w:val="24"/>
        </w:rPr>
        <w:t xml:space="preserve"> Timothy 4:7 and Galatians 6:9. Seventh, what Law guarantees the impossible? This Law is called the Law of True Divine Miracles in Acts 6:8; Mark 11:22-25 and James 1:6-8. Eighth, what is the Law to Destroy the Most Highest Kingdom?  This Law is called the Law of True Holy Division in Luke 11:17-18; Acts 7:51-60. Ninth, what Law concerns Someone to be Great in the Kingdom? This Law is called the Law of Childlikeness in Luke 22:25-27 and Philemon 2:1-11. Tenth, what primarily blocks the flow of Kingdom Power? This would be the Unforgiving Realm in Lordship in Acts 7:51-60. The proof of the Physical Trinity with the Gentile Law could not die by Anybody proven in John 10:18. The Lord John does </w:t>
      </w:r>
      <w:r w:rsidRPr="009C279B">
        <w:rPr>
          <w:sz w:val="24"/>
          <w:szCs w:val="24"/>
        </w:rPr>
        <w:lastRenderedPageBreak/>
        <w:t>not allow  any  Woman  to  take  His  life  from Him, but He  lays  it down  by  Himself through the command of the Father Stephen in Hebrews 6:18. The Lord Jesus does not allow any Man to take His life from Him, but He lays it down by Himself through the command of the Father Stephen in Hebrews 6:20. The Lord James does not allow any Angel to take His life from Him, but He lays it down by Himself through the command of the Father Stephen’s Law in Hebrews 6:17. The Lord Stephen does not allow any Lord to take His life from Him, but He lays it down by Himself by His own command as the Father Stephen in Hebrews 10:21. These are called “</w:t>
      </w:r>
      <w:r w:rsidRPr="009C279B">
        <w:rPr>
          <w:b/>
          <w:sz w:val="24"/>
          <w:szCs w:val="24"/>
        </w:rPr>
        <w:t>authorized suicides</w:t>
      </w:r>
      <w:r w:rsidRPr="009C279B">
        <w:rPr>
          <w:sz w:val="24"/>
          <w:szCs w:val="24"/>
        </w:rPr>
        <w:t xml:space="preserve">” since it had to be allowed.       </w:t>
      </w:r>
    </w:p>
    <w:p w:rsidR="00265120" w:rsidRPr="009C279B" w:rsidRDefault="00265120" w:rsidP="00265120">
      <w:pPr>
        <w:spacing w:line="480" w:lineRule="auto"/>
        <w:jc w:val="center"/>
        <w:rPr>
          <w:b/>
          <w:sz w:val="24"/>
          <w:szCs w:val="24"/>
        </w:rPr>
      </w:pPr>
      <w:r w:rsidRPr="009C279B">
        <w:rPr>
          <w:b/>
          <w:sz w:val="24"/>
          <w:szCs w:val="24"/>
        </w:rPr>
        <w:t xml:space="preserve">THE SAINTLY CHRISTIAN LORDS (LADIES) RULES THE ETERNAL KINGDOM OF LORDSHIP AS THE ETERNAL EMPIRE ABOVE ALL OTHER EMPIRES </w:t>
      </w:r>
    </w:p>
    <w:p w:rsidR="00265120" w:rsidRPr="009C279B" w:rsidRDefault="00265120" w:rsidP="00265120">
      <w:pPr>
        <w:spacing w:line="480" w:lineRule="auto"/>
        <w:jc w:val="center"/>
        <w:rPr>
          <w:b/>
          <w:sz w:val="24"/>
          <w:szCs w:val="24"/>
        </w:rPr>
      </w:pPr>
      <w:r w:rsidRPr="009C279B">
        <w:rPr>
          <w:b/>
          <w:sz w:val="24"/>
          <w:szCs w:val="24"/>
        </w:rPr>
        <w:t>THE 61 KNOWN SAINTLY CHRISTIAN LORDS WITH THE RANKS OF THE MOST HIGHEST GENERALS</w:t>
      </w:r>
    </w:p>
    <w:p w:rsidR="00265120" w:rsidRPr="009C279B" w:rsidRDefault="00265120" w:rsidP="00265120">
      <w:pPr>
        <w:spacing w:line="480" w:lineRule="auto"/>
        <w:jc w:val="both"/>
        <w:rPr>
          <w:sz w:val="24"/>
          <w:szCs w:val="24"/>
        </w:rPr>
      </w:pPr>
      <w:r w:rsidRPr="009C279B">
        <w:rPr>
          <w:sz w:val="24"/>
          <w:szCs w:val="24"/>
        </w:rPr>
        <w:t>The Chronological List of at least 60 Saintly Christian Lords to possess the Kingdom of Lordship forever &amp; ever is in Daniel 7:14, 18, 22 in the 1</w:t>
      </w:r>
      <w:r w:rsidRPr="009C279B">
        <w:rPr>
          <w:sz w:val="24"/>
          <w:szCs w:val="24"/>
          <w:vertAlign w:val="superscript"/>
        </w:rPr>
        <w:t>st</w:t>
      </w:r>
      <w:r w:rsidRPr="009C279B">
        <w:rPr>
          <w:sz w:val="24"/>
          <w:szCs w:val="24"/>
        </w:rPr>
        <w:t xml:space="preserve"> century AD which are proven in the Holy Scripture &amp; the Ancient Manuscripts.                  </w:t>
      </w:r>
    </w:p>
    <w:p w:rsidR="00265120" w:rsidRPr="009C279B" w:rsidRDefault="00265120" w:rsidP="00265120">
      <w:pPr>
        <w:spacing w:line="240" w:lineRule="auto"/>
        <w:jc w:val="both"/>
        <w:rPr>
          <w:sz w:val="24"/>
          <w:szCs w:val="24"/>
        </w:rPr>
      </w:pPr>
      <w:r w:rsidRPr="009C279B">
        <w:rPr>
          <w:sz w:val="24"/>
          <w:szCs w:val="24"/>
        </w:rPr>
        <w:t>1.   Saint Joseph which means the Lord will Add</w:t>
      </w:r>
    </w:p>
    <w:p w:rsidR="00265120" w:rsidRPr="009C279B" w:rsidRDefault="00265120" w:rsidP="00265120">
      <w:pPr>
        <w:spacing w:line="240" w:lineRule="auto"/>
        <w:jc w:val="both"/>
        <w:rPr>
          <w:sz w:val="24"/>
          <w:szCs w:val="24"/>
        </w:rPr>
      </w:pPr>
      <w:r w:rsidRPr="009C279B">
        <w:rPr>
          <w:sz w:val="24"/>
          <w:szCs w:val="24"/>
        </w:rPr>
        <w:t>2.   Saint Elizabeth which means God’s Oath with Saint John the Baptist which means Grace</w:t>
      </w:r>
    </w:p>
    <w:p w:rsidR="00265120" w:rsidRPr="009C279B" w:rsidRDefault="00265120" w:rsidP="00265120">
      <w:pPr>
        <w:spacing w:line="240" w:lineRule="auto"/>
        <w:jc w:val="both"/>
        <w:rPr>
          <w:sz w:val="24"/>
          <w:szCs w:val="24"/>
        </w:rPr>
      </w:pPr>
      <w:r w:rsidRPr="009C279B">
        <w:rPr>
          <w:sz w:val="24"/>
          <w:szCs w:val="24"/>
        </w:rPr>
        <w:t>3.   Saint Mary which means Agape Loved by Yahweh with Saint Jesus which means Savior</w:t>
      </w:r>
    </w:p>
    <w:p w:rsidR="00265120" w:rsidRPr="009C279B" w:rsidRDefault="00265120" w:rsidP="00265120">
      <w:pPr>
        <w:spacing w:line="240" w:lineRule="auto"/>
        <w:jc w:val="both"/>
        <w:rPr>
          <w:sz w:val="24"/>
          <w:szCs w:val="24"/>
        </w:rPr>
      </w:pPr>
      <w:r w:rsidRPr="009C279B">
        <w:rPr>
          <w:sz w:val="24"/>
          <w:szCs w:val="24"/>
        </w:rPr>
        <w:t xml:space="preserve">4.   Saint Barbara---derived from Bara which means Lordship in Genesis 1:1 with Saint Stephen (female sense is the Lady Stephanie) the first and foremost which means Crown or the Lady Atarah </w:t>
      </w:r>
    </w:p>
    <w:p w:rsidR="00265120" w:rsidRPr="009C279B" w:rsidRDefault="00265120" w:rsidP="00265120">
      <w:pPr>
        <w:spacing w:line="240" w:lineRule="auto"/>
        <w:jc w:val="both"/>
        <w:rPr>
          <w:sz w:val="24"/>
          <w:szCs w:val="24"/>
        </w:rPr>
      </w:pPr>
      <w:r w:rsidRPr="009C279B">
        <w:rPr>
          <w:sz w:val="24"/>
          <w:szCs w:val="24"/>
        </w:rPr>
        <w:t xml:space="preserve">5.   Saint Dismas which means Good Thief or the Thief of the Cross </w:t>
      </w:r>
    </w:p>
    <w:p w:rsidR="00265120" w:rsidRPr="009C279B" w:rsidRDefault="00265120" w:rsidP="00265120">
      <w:pPr>
        <w:spacing w:line="240" w:lineRule="auto"/>
        <w:jc w:val="both"/>
        <w:rPr>
          <w:sz w:val="24"/>
          <w:szCs w:val="24"/>
        </w:rPr>
      </w:pPr>
      <w:r w:rsidRPr="009C279B">
        <w:rPr>
          <w:sz w:val="24"/>
          <w:szCs w:val="24"/>
        </w:rPr>
        <w:t xml:space="preserve">6.   Saint James the Greater which means Greater Supplanter </w:t>
      </w:r>
    </w:p>
    <w:p w:rsidR="00265120" w:rsidRPr="009C279B" w:rsidRDefault="00265120" w:rsidP="00265120">
      <w:pPr>
        <w:spacing w:line="240" w:lineRule="auto"/>
        <w:jc w:val="both"/>
        <w:rPr>
          <w:sz w:val="24"/>
          <w:szCs w:val="24"/>
        </w:rPr>
      </w:pPr>
      <w:r w:rsidRPr="009C279B">
        <w:rPr>
          <w:sz w:val="24"/>
          <w:szCs w:val="24"/>
        </w:rPr>
        <w:lastRenderedPageBreak/>
        <w:t>7.   Saint Stachys which means Ear Spike</w:t>
      </w:r>
    </w:p>
    <w:p w:rsidR="00265120" w:rsidRPr="009C279B" w:rsidRDefault="00265120" w:rsidP="00265120">
      <w:pPr>
        <w:spacing w:line="240" w:lineRule="auto"/>
        <w:jc w:val="both"/>
        <w:rPr>
          <w:sz w:val="24"/>
          <w:szCs w:val="24"/>
        </w:rPr>
      </w:pPr>
      <w:r w:rsidRPr="009C279B">
        <w:rPr>
          <w:sz w:val="24"/>
          <w:szCs w:val="24"/>
        </w:rPr>
        <w:t>8.   Saint Barnabas which means Son of Encouragement, Consolation or Prophesy</w:t>
      </w:r>
    </w:p>
    <w:p w:rsidR="00265120" w:rsidRPr="009C279B" w:rsidRDefault="00265120" w:rsidP="00265120">
      <w:pPr>
        <w:spacing w:line="240" w:lineRule="auto"/>
        <w:jc w:val="both"/>
        <w:rPr>
          <w:sz w:val="24"/>
          <w:szCs w:val="24"/>
        </w:rPr>
      </w:pPr>
      <w:r w:rsidRPr="009C279B">
        <w:rPr>
          <w:sz w:val="24"/>
          <w:szCs w:val="24"/>
        </w:rPr>
        <w:t xml:space="preserve">9.   Saint Pudens which means Modest </w:t>
      </w:r>
    </w:p>
    <w:p w:rsidR="00265120" w:rsidRPr="009C279B" w:rsidRDefault="00265120" w:rsidP="00265120">
      <w:pPr>
        <w:spacing w:line="240" w:lineRule="auto"/>
        <w:jc w:val="both"/>
        <w:rPr>
          <w:sz w:val="24"/>
          <w:szCs w:val="24"/>
        </w:rPr>
      </w:pPr>
      <w:r w:rsidRPr="009C279B">
        <w:rPr>
          <w:sz w:val="24"/>
          <w:szCs w:val="24"/>
        </w:rPr>
        <w:t xml:space="preserve">10. Saint Andrew which means Manly as Courageous, Strong or Warrior </w:t>
      </w:r>
    </w:p>
    <w:p w:rsidR="00265120" w:rsidRPr="009C279B" w:rsidRDefault="00265120" w:rsidP="00265120">
      <w:pPr>
        <w:spacing w:line="240" w:lineRule="auto"/>
        <w:jc w:val="both"/>
        <w:rPr>
          <w:sz w:val="24"/>
          <w:szCs w:val="24"/>
        </w:rPr>
      </w:pPr>
      <w:r w:rsidRPr="009C279B">
        <w:rPr>
          <w:sz w:val="24"/>
          <w:szCs w:val="24"/>
        </w:rPr>
        <w:t>11. Saint Mary which means Agape Loved by Yahweh with Saint James the Just means Just Supplanter</w:t>
      </w:r>
    </w:p>
    <w:p w:rsidR="00265120" w:rsidRPr="009C279B" w:rsidRDefault="00265120" w:rsidP="00265120">
      <w:pPr>
        <w:spacing w:line="240" w:lineRule="auto"/>
        <w:jc w:val="both"/>
        <w:rPr>
          <w:sz w:val="24"/>
          <w:szCs w:val="24"/>
        </w:rPr>
      </w:pPr>
      <w:r w:rsidRPr="009C279B">
        <w:rPr>
          <w:sz w:val="24"/>
          <w:szCs w:val="24"/>
        </w:rPr>
        <w:t xml:space="preserve">12. Saint Clateus which means Christian Martyr </w:t>
      </w:r>
    </w:p>
    <w:p w:rsidR="00265120" w:rsidRPr="009C279B" w:rsidRDefault="00265120" w:rsidP="00265120">
      <w:pPr>
        <w:spacing w:line="240" w:lineRule="auto"/>
        <w:jc w:val="both"/>
        <w:rPr>
          <w:sz w:val="24"/>
          <w:szCs w:val="24"/>
        </w:rPr>
      </w:pPr>
      <w:r w:rsidRPr="009C279B">
        <w:rPr>
          <w:sz w:val="24"/>
          <w:szCs w:val="24"/>
        </w:rPr>
        <w:t>13. Saint Evodius which means Christian Conversion</w:t>
      </w:r>
    </w:p>
    <w:p w:rsidR="00265120" w:rsidRPr="009C279B" w:rsidRDefault="00265120" w:rsidP="00265120">
      <w:pPr>
        <w:spacing w:line="240" w:lineRule="auto"/>
        <w:jc w:val="both"/>
        <w:rPr>
          <w:sz w:val="24"/>
          <w:szCs w:val="24"/>
        </w:rPr>
      </w:pPr>
      <w:r w:rsidRPr="009C279B">
        <w:rPr>
          <w:sz w:val="24"/>
          <w:szCs w:val="24"/>
        </w:rPr>
        <w:t>14. Saint Basilissa which means Elizabeth the Oath of God</w:t>
      </w:r>
    </w:p>
    <w:p w:rsidR="00265120" w:rsidRPr="009C279B" w:rsidRDefault="00265120" w:rsidP="00265120">
      <w:pPr>
        <w:spacing w:line="240" w:lineRule="auto"/>
        <w:jc w:val="both"/>
        <w:rPr>
          <w:sz w:val="24"/>
          <w:szCs w:val="24"/>
        </w:rPr>
      </w:pPr>
      <w:r w:rsidRPr="009C279B">
        <w:rPr>
          <w:sz w:val="24"/>
          <w:szCs w:val="24"/>
        </w:rPr>
        <w:t>15. Saint Anastasia which means Resurrection</w:t>
      </w:r>
    </w:p>
    <w:p w:rsidR="00265120" w:rsidRPr="009C279B" w:rsidRDefault="00265120" w:rsidP="00265120">
      <w:pPr>
        <w:spacing w:line="240" w:lineRule="auto"/>
        <w:jc w:val="both"/>
        <w:rPr>
          <w:sz w:val="24"/>
          <w:szCs w:val="24"/>
        </w:rPr>
      </w:pPr>
      <w:r w:rsidRPr="009C279B">
        <w:rPr>
          <w:sz w:val="24"/>
          <w:szCs w:val="24"/>
        </w:rPr>
        <w:t xml:space="preserve">16. Saint Evellius which means Christian Counselor of Conversion &amp; Martyrdom </w:t>
      </w:r>
    </w:p>
    <w:p w:rsidR="00265120" w:rsidRPr="009C279B" w:rsidRDefault="00265120" w:rsidP="00265120">
      <w:pPr>
        <w:spacing w:line="240" w:lineRule="auto"/>
        <w:jc w:val="both"/>
        <w:rPr>
          <w:sz w:val="24"/>
          <w:szCs w:val="24"/>
        </w:rPr>
      </w:pPr>
      <w:r w:rsidRPr="009C279B">
        <w:rPr>
          <w:sz w:val="24"/>
          <w:szCs w:val="24"/>
        </w:rPr>
        <w:t>17. Saint Matthew which means Tax Collector</w:t>
      </w:r>
    </w:p>
    <w:p w:rsidR="00265120" w:rsidRPr="009C279B" w:rsidRDefault="00265120" w:rsidP="00265120">
      <w:pPr>
        <w:spacing w:line="240" w:lineRule="auto"/>
        <w:jc w:val="both"/>
        <w:rPr>
          <w:sz w:val="24"/>
          <w:szCs w:val="24"/>
        </w:rPr>
      </w:pPr>
      <w:r w:rsidRPr="009C279B">
        <w:rPr>
          <w:sz w:val="24"/>
          <w:szCs w:val="24"/>
        </w:rPr>
        <w:t>18. Saint Torpes which means Navy Sailors</w:t>
      </w:r>
    </w:p>
    <w:p w:rsidR="00265120" w:rsidRPr="009C279B" w:rsidRDefault="00265120" w:rsidP="00265120">
      <w:pPr>
        <w:spacing w:line="240" w:lineRule="auto"/>
        <w:jc w:val="both"/>
        <w:rPr>
          <w:sz w:val="24"/>
          <w:szCs w:val="24"/>
        </w:rPr>
      </w:pPr>
      <w:r w:rsidRPr="009C279B">
        <w:rPr>
          <w:sz w:val="24"/>
          <w:szCs w:val="24"/>
        </w:rPr>
        <w:t>19. Saint Paulinus which means a Roman General</w:t>
      </w:r>
    </w:p>
    <w:p w:rsidR="00265120" w:rsidRPr="009C279B" w:rsidRDefault="00265120" w:rsidP="00265120">
      <w:pPr>
        <w:spacing w:line="240" w:lineRule="auto"/>
        <w:jc w:val="both"/>
        <w:rPr>
          <w:sz w:val="24"/>
          <w:szCs w:val="24"/>
        </w:rPr>
      </w:pPr>
      <w:r w:rsidRPr="009C279B">
        <w:rPr>
          <w:sz w:val="24"/>
          <w:szCs w:val="24"/>
        </w:rPr>
        <w:t>20. Saint Peter which means Stone with the Lady Rizpah which means Hot Stone or the Lady Victoria which means Royalty, Victory and Conqueror</w:t>
      </w:r>
    </w:p>
    <w:p w:rsidR="00265120" w:rsidRPr="009C279B" w:rsidRDefault="00265120" w:rsidP="00265120">
      <w:pPr>
        <w:spacing w:line="240" w:lineRule="auto"/>
        <w:jc w:val="both"/>
        <w:rPr>
          <w:sz w:val="24"/>
          <w:szCs w:val="24"/>
        </w:rPr>
      </w:pPr>
      <w:r w:rsidRPr="009C279B">
        <w:rPr>
          <w:sz w:val="24"/>
          <w:szCs w:val="24"/>
        </w:rPr>
        <w:t>21. Saint Paul which means Little</w:t>
      </w:r>
    </w:p>
    <w:p w:rsidR="00265120" w:rsidRPr="009C279B" w:rsidRDefault="00265120" w:rsidP="00265120">
      <w:pPr>
        <w:spacing w:line="240" w:lineRule="auto"/>
        <w:jc w:val="both"/>
        <w:rPr>
          <w:sz w:val="24"/>
          <w:szCs w:val="24"/>
        </w:rPr>
      </w:pPr>
      <w:r w:rsidRPr="009C279B">
        <w:rPr>
          <w:sz w:val="24"/>
          <w:szCs w:val="24"/>
        </w:rPr>
        <w:t>22. Saint Plautilla which means Roman Widow</w:t>
      </w:r>
    </w:p>
    <w:p w:rsidR="00265120" w:rsidRPr="009C279B" w:rsidRDefault="00265120" w:rsidP="00265120">
      <w:pPr>
        <w:spacing w:line="240" w:lineRule="auto"/>
        <w:jc w:val="both"/>
        <w:rPr>
          <w:sz w:val="24"/>
          <w:szCs w:val="24"/>
        </w:rPr>
      </w:pPr>
      <w:r w:rsidRPr="009C279B">
        <w:rPr>
          <w:sz w:val="24"/>
          <w:szCs w:val="24"/>
        </w:rPr>
        <w:t>23. Saint Processus which means Martinian the Process of the God of War [Army]</w:t>
      </w:r>
    </w:p>
    <w:p w:rsidR="00265120" w:rsidRPr="009C279B" w:rsidRDefault="00265120" w:rsidP="00265120">
      <w:pPr>
        <w:spacing w:line="240" w:lineRule="auto"/>
        <w:jc w:val="both"/>
        <w:rPr>
          <w:sz w:val="24"/>
          <w:szCs w:val="24"/>
        </w:rPr>
      </w:pPr>
      <w:r w:rsidRPr="009C279B">
        <w:rPr>
          <w:sz w:val="24"/>
          <w:szCs w:val="24"/>
        </w:rPr>
        <w:t>24. Saint Martinian which means Mars the God of War [Army]</w:t>
      </w:r>
    </w:p>
    <w:p w:rsidR="00265120" w:rsidRPr="009C279B" w:rsidRDefault="00265120" w:rsidP="00265120">
      <w:pPr>
        <w:spacing w:line="240" w:lineRule="auto"/>
        <w:jc w:val="both"/>
        <w:rPr>
          <w:sz w:val="24"/>
          <w:szCs w:val="24"/>
        </w:rPr>
      </w:pPr>
      <w:r w:rsidRPr="009C279B">
        <w:rPr>
          <w:sz w:val="24"/>
          <w:szCs w:val="24"/>
        </w:rPr>
        <w:t>25. Saint Simon which means God has Heard</w:t>
      </w:r>
    </w:p>
    <w:p w:rsidR="00265120" w:rsidRPr="009C279B" w:rsidRDefault="00265120" w:rsidP="00265120">
      <w:pPr>
        <w:spacing w:line="240" w:lineRule="auto"/>
        <w:jc w:val="both"/>
        <w:rPr>
          <w:sz w:val="24"/>
          <w:szCs w:val="24"/>
        </w:rPr>
      </w:pPr>
      <w:r w:rsidRPr="009C279B">
        <w:rPr>
          <w:sz w:val="24"/>
          <w:szCs w:val="24"/>
        </w:rPr>
        <w:t>26. Saint Ursicinus which means June</w:t>
      </w:r>
    </w:p>
    <w:p w:rsidR="00265120" w:rsidRPr="009C279B" w:rsidRDefault="00265120" w:rsidP="00265120">
      <w:pPr>
        <w:spacing w:line="240" w:lineRule="auto"/>
        <w:jc w:val="both"/>
        <w:rPr>
          <w:sz w:val="24"/>
          <w:szCs w:val="24"/>
        </w:rPr>
      </w:pPr>
      <w:r w:rsidRPr="009C279B">
        <w:rPr>
          <w:sz w:val="24"/>
          <w:szCs w:val="24"/>
        </w:rPr>
        <w:t>27. Saint Mark which means Mars the God of War or to be Warlike [Army]</w:t>
      </w:r>
    </w:p>
    <w:p w:rsidR="00265120" w:rsidRPr="009C279B" w:rsidRDefault="00265120" w:rsidP="00265120">
      <w:pPr>
        <w:spacing w:line="240" w:lineRule="auto"/>
        <w:jc w:val="both"/>
        <w:rPr>
          <w:sz w:val="24"/>
          <w:szCs w:val="24"/>
        </w:rPr>
      </w:pPr>
      <w:r w:rsidRPr="009C279B">
        <w:rPr>
          <w:sz w:val="24"/>
          <w:szCs w:val="24"/>
        </w:rPr>
        <w:t>28. Saint Philemon which means Wealthy Christian Slave Owner with the Lady Apphia which means Christian Wife of Philemon</w:t>
      </w:r>
    </w:p>
    <w:p w:rsidR="00265120" w:rsidRPr="009C279B" w:rsidRDefault="00265120" w:rsidP="00265120">
      <w:pPr>
        <w:spacing w:line="240" w:lineRule="auto"/>
        <w:jc w:val="both"/>
        <w:rPr>
          <w:sz w:val="24"/>
          <w:szCs w:val="24"/>
        </w:rPr>
      </w:pPr>
      <w:r w:rsidRPr="009C279B">
        <w:rPr>
          <w:sz w:val="24"/>
          <w:szCs w:val="24"/>
        </w:rPr>
        <w:t>29. Saint Apphia which means the Wife of a Wealthy Christian Slave Owner</w:t>
      </w:r>
    </w:p>
    <w:p w:rsidR="00265120" w:rsidRPr="009C279B" w:rsidRDefault="00265120" w:rsidP="00265120">
      <w:pPr>
        <w:spacing w:line="240" w:lineRule="auto"/>
        <w:jc w:val="both"/>
        <w:rPr>
          <w:sz w:val="24"/>
          <w:szCs w:val="24"/>
        </w:rPr>
      </w:pPr>
      <w:r w:rsidRPr="009C279B">
        <w:rPr>
          <w:sz w:val="24"/>
          <w:szCs w:val="24"/>
        </w:rPr>
        <w:t>30. Saint Bartholomew or Nathaniel which means Son of the Furrows</w:t>
      </w:r>
    </w:p>
    <w:p w:rsidR="00265120" w:rsidRPr="009C279B" w:rsidRDefault="00265120" w:rsidP="00265120">
      <w:pPr>
        <w:spacing w:line="240" w:lineRule="auto"/>
        <w:jc w:val="both"/>
        <w:rPr>
          <w:sz w:val="24"/>
          <w:szCs w:val="24"/>
        </w:rPr>
      </w:pPr>
      <w:r w:rsidRPr="009C279B">
        <w:rPr>
          <w:sz w:val="24"/>
          <w:szCs w:val="24"/>
        </w:rPr>
        <w:lastRenderedPageBreak/>
        <w:t>31. Saint Thomas Judas Didymas which means Twins</w:t>
      </w:r>
    </w:p>
    <w:p w:rsidR="00265120" w:rsidRPr="009C279B" w:rsidRDefault="00265120" w:rsidP="00265120">
      <w:pPr>
        <w:spacing w:line="240" w:lineRule="auto"/>
        <w:jc w:val="both"/>
        <w:rPr>
          <w:sz w:val="24"/>
          <w:szCs w:val="24"/>
        </w:rPr>
      </w:pPr>
      <w:r w:rsidRPr="009C279B">
        <w:rPr>
          <w:sz w:val="24"/>
          <w:szCs w:val="24"/>
        </w:rPr>
        <w:t>32. Saint Linus which means Roman Pope</w:t>
      </w:r>
    </w:p>
    <w:p w:rsidR="00265120" w:rsidRPr="009C279B" w:rsidRDefault="00265120" w:rsidP="00265120">
      <w:pPr>
        <w:spacing w:line="240" w:lineRule="auto"/>
        <w:jc w:val="both"/>
        <w:rPr>
          <w:sz w:val="24"/>
          <w:szCs w:val="24"/>
        </w:rPr>
      </w:pPr>
      <w:r w:rsidRPr="009C279B">
        <w:rPr>
          <w:sz w:val="24"/>
          <w:szCs w:val="24"/>
        </w:rPr>
        <w:t xml:space="preserve">33. Saint Nicanor which means Victorious Conqueror </w:t>
      </w:r>
    </w:p>
    <w:p w:rsidR="00265120" w:rsidRPr="009C279B" w:rsidRDefault="00265120" w:rsidP="00265120">
      <w:pPr>
        <w:spacing w:line="240" w:lineRule="auto"/>
        <w:jc w:val="both"/>
        <w:rPr>
          <w:sz w:val="24"/>
          <w:szCs w:val="24"/>
        </w:rPr>
      </w:pPr>
      <w:r w:rsidRPr="009C279B">
        <w:rPr>
          <w:sz w:val="24"/>
          <w:szCs w:val="24"/>
        </w:rPr>
        <w:t>34. Saint Mary Magdalene which means Agape Loved by Yahweh</w:t>
      </w:r>
    </w:p>
    <w:p w:rsidR="00265120" w:rsidRPr="009C279B" w:rsidRDefault="00265120" w:rsidP="00265120">
      <w:pPr>
        <w:spacing w:line="240" w:lineRule="auto"/>
        <w:jc w:val="both"/>
        <w:rPr>
          <w:sz w:val="24"/>
          <w:szCs w:val="24"/>
        </w:rPr>
      </w:pPr>
      <w:r w:rsidRPr="009C279B">
        <w:rPr>
          <w:sz w:val="24"/>
          <w:szCs w:val="24"/>
        </w:rPr>
        <w:t>35. Saint Candida which means White or Caucasion</w:t>
      </w:r>
    </w:p>
    <w:p w:rsidR="00265120" w:rsidRPr="009C279B" w:rsidRDefault="00265120" w:rsidP="00265120">
      <w:pPr>
        <w:spacing w:line="240" w:lineRule="auto"/>
        <w:jc w:val="both"/>
        <w:rPr>
          <w:sz w:val="24"/>
          <w:szCs w:val="24"/>
        </w:rPr>
      </w:pPr>
      <w:r w:rsidRPr="009C279B">
        <w:rPr>
          <w:sz w:val="24"/>
          <w:szCs w:val="24"/>
        </w:rPr>
        <w:t>36. Saint Aspren means Pain Medicine</w:t>
      </w:r>
    </w:p>
    <w:p w:rsidR="00265120" w:rsidRPr="009C279B" w:rsidRDefault="00265120" w:rsidP="00265120">
      <w:pPr>
        <w:spacing w:line="240" w:lineRule="auto"/>
        <w:jc w:val="both"/>
        <w:rPr>
          <w:sz w:val="24"/>
          <w:szCs w:val="24"/>
        </w:rPr>
      </w:pPr>
      <w:r w:rsidRPr="009C279B">
        <w:rPr>
          <w:sz w:val="24"/>
          <w:szCs w:val="24"/>
        </w:rPr>
        <w:t xml:space="preserve">37. Saint Martha which means to Choose the Good Part </w:t>
      </w:r>
    </w:p>
    <w:p w:rsidR="00265120" w:rsidRPr="009C279B" w:rsidRDefault="00265120" w:rsidP="00265120">
      <w:pPr>
        <w:spacing w:line="240" w:lineRule="auto"/>
        <w:jc w:val="both"/>
        <w:rPr>
          <w:sz w:val="24"/>
          <w:szCs w:val="24"/>
        </w:rPr>
      </w:pPr>
      <w:r w:rsidRPr="009C279B">
        <w:rPr>
          <w:sz w:val="24"/>
          <w:szCs w:val="24"/>
        </w:rPr>
        <w:t>38. Saint Matthias which means Tax Collector</w:t>
      </w:r>
    </w:p>
    <w:p w:rsidR="00265120" w:rsidRPr="009C279B" w:rsidRDefault="00265120" w:rsidP="00265120">
      <w:pPr>
        <w:spacing w:line="240" w:lineRule="auto"/>
        <w:jc w:val="both"/>
        <w:rPr>
          <w:sz w:val="24"/>
          <w:szCs w:val="24"/>
        </w:rPr>
      </w:pPr>
      <w:r w:rsidRPr="009C279B">
        <w:rPr>
          <w:sz w:val="24"/>
          <w:szCs w:val="24"/>
        </w:rPr>
        <w:t>39. Saint Philip which means Agape Lover of Horses</w:t>
      </w:r>
    </w:p>
    <w:p w:rsidR="00265120" w:rsidRPr="009C279B" w:rsidRDefault="00265120" w:rsidP="00265120">
      <w:pPr>
        <w:spacing w:line="240" w:lineRule="auto"/>
        <w:jc w:val="both"/>
        <w:rPr>
          <w:sz w:val="24"/>
          <w:szCs w:val="24"/>
        </w:rPr>
      </w:pPr>
      <w:r w:rsidRPr="009C279B">
        <w:rPr>
          <w:sz w:val="24"/>
          <w:szCs w:val="24"/>
        </w:rPr>
        <w:t>40. Saint Onesiphorus which means bringing Profit and Useful</w:t>
      </w:r>
    </w:p>
    <w:p w:rsidR="00265120" w:rsidRPr="009C279B" w:rsidRDefault="00265120" w:rsidP="00265120">
      <w:pPr>
        <w:spacing w:line="240" w:lineRule="auto"/>
        <w:jc w:val="both"/>
        <w:rPr>
          <w:sz w:val="24"/>
          <w:szCs w:val="24"/>
        </w:rPr>
      </w:pPr>
      <w:r w:rsidRPr="009C279B">
        <w:rPr>
          <w:sz w:val="24"/>
          <w:szCs w:val="24"/>
        </w:rPr>
        <w:t>41. Saint Anianus [Pope] which means Cobblers</w:t>
      </w:r>
    </w:p>
    <w:p w:rsidR="00265120" w:rsidRPr="009C279B" w:rsidRDefault="00265120" w:rsidP="00265120">
      <w:pPr>
        <w:spacing w:line="240" w:lineRule="auto"/>
        <w:jc w:val="both"/>
        <w:rPr>
          <w:sz w:val="24"/>
          <w:szCs w:val="24"/>
        </w:rPr>
      </w:pPr>
      <w:r w:rsidRPr="009C279B">
        <w:rPr>
          <w:sz w:val="24"/>
          <w:szCs w:val="24"/>
        </w:rPr>
        <w:t>42. Saint Luke which means Medical Doctor</w:t>
      </w:r>
    </w:p>
    <w:p w:rsidR="00265120" w:rsidRPr="009C279B" w:rsidRDefault="00265120" w:rsidP="00265120">
      <w:pPr>
        <w:spacing w:line="240" w:lineRule="auto"/>
        <w:jc w:val="both"/>
        <w:rPr>
          <w:sz w:val="24"/>
          <w:szCs w:val="24"/>
        </w:rPr>
      </w:pPr>
      <w:r w:rsidRPr="009C279B">
        <w:rPr>
          <w:sz w:val="24"/>
          <w:szCs w:val="24"/>
        </w:rPr>
        <w:t>43. Saint Birillus means Ordination of Priests</w:t>
      </w:r>
    </w:p>
    <w:p w:rsidR="00265120" w:rsidRPr="009C279B" w:rsidRDefault="00265120" w:rsidP="00265120">
      <w:pPr>
        <w:spacing w:line="240" w:lineRule="auto"/>
        <w:jc w:val="both"/>
        <w:rPr>
          <w:sz w:val="24"/>
          <w:szCs w:val="24"/>
        </w:rPr>
      </w:pPr>
      <w:r w:rsidRPr="009C279B">
        <w:rPr>
          <w:sz w:val="24"/>
          <w:szCs w:val="24"/>
        </w:rPr>
        <w:t>44. Saint Felicula means Chasity</w:t>
      </w:r>
    </w:p>
    <w:p w:rsidR="00265120" w:rsidRPr="009C279B" w:rsidRDefault="00265120" w:rsidP="00265120">
      <w:pPr>
        <w:spacing w:line="240" w:lineRule="auto"/>
        <w:jc w:val="both"/>
        <w:rPr>
          <w:sz w:val="24"/>
          <w:szCs w:val="24"/>
        </w:rPr>
      </w:pPr>
      <w:r w:rsidRPr="009C279B">
        <w:rPr>
          <w:sz w:val="24"/>
          <w:szCs w:val="24"/>
        </w:rPr>
        <w:t>45. Saint Petronilla which means Virgin</w:t>
      </w:r>
    </w:p>
    <w:p w:rsidR="00265120" w:rsidRPr="009C279B" w:rsidRDefault="00265120" w:rsidP="00265120">
      <w:pPr>
        <w:spacing w:line="240" w:lineRule="auto"/>
        <w:jc w:val="both"/>
        <w:rPr>
          <w:sz w:val="24"/>
          <w:szCs w:val="24"/>
        </w:rPr>
      </w:pPr>
      <w:r w:rsidRPr="009C279B">
        <w:rPr>
          <w:sz w:val="24"/>
          <w:szCs w:val="24"/>
        </w:rPr>
        <w:t>46. Saint Nicomedes which means Enemy to Rome</w:t>
      </w:r>
    </w:p>
    <w:p w:rsidR="00265120" w:rsidRPr="009C279B" w:rsidRDefault="00265120" w:rsidP="00265120">
      <w:pPr>
        <w:spacing w:line="240" w:lineRule="auto"/>
        <w:jc w:val="both"/>
        <w:rPr>
          <w:sz w:val="24"/>
          <w:szCs w:val="24"/>
        </w:rPr>
      </w:pPr>
      <w:r w:rsidRPr="009C279B">
        <w:rPr>
          <w:sz w:val="24"/>
          <w:szCs w:val="24"/>
        </w:rPr>
        <w:t>47. Saint Anacletus [Pope] which means the One who has been Called back</w:t>
      </w:r>
    </w:p>
    <w:p w:rsidR="00265120" w:rsidRPr="009C279B" w:rsidRDefault="00265120" w:rsidP="00265120">
      <w:pPr>
        <w:spacing w:line="240" w:lineRule="auto"/>
        <w:jc w:val="both"/>
        <w:rPr>
          <w:sz w:val="24"/>
          <w:szCs w:val="24"/>
        </w:rPr>
      </w:pPr>
      <w:r w:rsidRPr="009C279B">
        <w:rPr>
          <w:sz w:val="24"/>
          <w:szCs w:val="24"/>
        </w:rPr>
        <w:t>48. Saint Antipas which means Father’s Likeness and Father against All</w:t>
      </w:r>
    </w:p>
    <w:p w:rsidR="00265120" w:rsidRPr="009C279B" w:rsidRDefault="00265120" w:rsidP="00265120">
      <w:pPr>
        <w:spacing w:line="240" w:lineRule="auto"/>
        <w:jc w:val="both"/>
        <w:rPr>
          <w:sz w:val="24"/>
          <w:szCs w:val="24"/>
        </w:rPr>
      </w:pPr>
      <w:r w:rsidRPr="009C279B">
        <w:rPr>
          <w:sz w:val="24"/>
          <w:szCs w:val="24"/>
        </w:rPr>
        <w:t>49. Saint Avilius [Pope] which means Patriarch of the See of Saint Mark</w:t>
      </w:r>
    </w:p>
    <w:p w:rsidR="00265120" w:rsidRPr="009C279B" w:rsidRDefault="00265120" w:rsidP="00265120">
      <w:pPr>
        <w:spacing w:line="240" w:lineRule="auto"/>
        <w:jc w:val="both"/>
        <w:rPr>
          <w:sz w:val="24"/>
          <w:szCs w:val="24"/>
        </w:rPr>
      </w:pPr>
      <w:r w:rsidRPr="009C279B">
        <w:rPr>
          <w:sz w:val="24"/>
          <w:szCs w:val="24"/>
        </w:rPr>
        <w:t>50. Saint Onesimus means Useful</w:t>
      </w:r>
    </w:p>
    <w:p w:rsidR="00265120" w:rsidRPr="009C279B" w:rsidRDefault="00265120" w:rsidP="00265120">
      <w:pPr>
        <w:spacing w:line="240" w:lineRule="auto"/>
        <w:jc w:val="both"/>
        <w:rPr>
          <w:sz w:val="24"/>
          <w:szCs w:val="24"/>
        </w:rPr>
      </w:pPr>
      <w:r w:rsidRPr="009C279B">
        <w:rPr>
          <w:sz w:val="24"/>
          <w:szCs w:val="24"/>
        </w:rPr>
        <w:t>51. Saint Flavius means Golden Blonde</w:t>
      </w:r>
    </w:p>
    <w:p w:rsidR="00265120" w:rsidRPr="009C279B" w:rsidRDefault="00265120" w:rsidP="00265120">
      <w:pPr>
        <w:spacing w:line="240" w:lineRule="auto"/>
        <w:jc w:val="both"/>
        <w:rPr>
          <w:sz w:val="24"/>
          <w:szCs w:val="24"/>
        </w:rPr>
      </w:pPr>
      <w:r w:rsidRPr="009C279B">
        <w:rPr>
          <w:sz w:val="24"/>
          <w:szCs w:val="24"/>
        </w:rPr>
        <w:t>52. Saint Titus which means Diligence, Commitment and Responsibility</w:t>
      </w:r>
    </w:p>
    <w:p w:rsidR="00265120" w:rsidRPr="009C279B" w:rsidRDefault="00265120" w:rsidP="00265120">
      <w:pPr>
        <w:spacing w:line="240" w:lineRule="auto"/>
        <w:jc w:val="both"/>
        <w:rPr>
          <w:sz w:val="24"/>
          <w:szCs w:val="24"/>
        </w:rPr>
      </w:pPr>
      <w:r w:rsidRPr="009C279B">
        <w:rPr>
          <w:sz w:val="24"/>
          <w:szCs w:val="24"/>
        </w:rPr>
        <w:t>53. Saint Timothy which means Carefulness, Watchfulness, Strength and Commitment</w:t>
      </w:r>
    </w:p>
    <w:p w:rsidR="00265120" w:rsidRPr="009C279B" w:rsidRDefault="00265120" w:rsidP="00265120">
      <w:pPr>
        <w:spacing w:line="240" w:lineRule="auto"/>
        <w:jc w:val="both"/>
        <w:rPr>
          <w:sz w:val="24"/>
          <w:szCs w:val="24"/>
        </w:rPr>
      </w:pPr>
      <w:r w:rsidRPr="009C279B">
        <w:rPr>
          <w:sz w:val="24"/>
          <w:szCs w:val="24"/>
        </w:rPr>
        <w:t>54. Saint Parmenas which means Faithful and Standing Firm</w:t>
      </w:r>
    </w:p>
    <w:p w:rsidR="00265120" w:rsidRPr="009C279B" w:rsidRDefault="00265120" w:rsidP="00265120">
      <w:pPr>
        <w:spacing w:line="240" w:lineRule="auto"/>
        <w:jc w:val="both"/>
        <w:rPr>
          <w:sz w:val="24"/>
          <w:szCs w:val="24"/>
        </w:rPr>
      </w:pPr>
      <w:r w:rsidRPr="009C279B">
        <w:rPr>
          <w:sz w:val="24"/>
          <w:szCs w:val="24"/>
        </w:rPr>
        <w:t>55. Saint Prisca which means Long Life</w:t>
      </w:r>
    </w:p>
    <w:p w:rsidR="00265120" w:rsidRPr="009C279B" w:rsidRDefault="00265120" w:rsidP="00265120">
      <w:pPr>
        <w:spacing w:line="240" w:lineRule="auto"/>
        <w:jc w:val="both"/>
        <w:rPr>
          <w:sz w:val="24"/>
          <w:szCs w:val="24"/>
        </w:rPr>
      </w:pPr>
      <w:r w:rsidRPr="009C279B">
        <w:rPr>
          <w:sz w:val="24"/>
          <w:szCs w:val="24"/>
        </w:rPr>
        <w:t>56. Saint Clement [Pope] which means Fatherhood of Rome</w:t>
      </w:r>
    </w:p>
    <w:p w:rsidR="00265120" w:rsidRPr="009C279B" w:rsidRDefault="00265120" w:rsidP="00265120">
      <w:pPr>
        <w:spacing w:line="240" w:lineRule="auto"/>
        <w:jc w:val="both"/>
        <w:rPr>
          <w:sz w:val="24"/>
          <w:szCs w:val="24"/>
        </w:rPr>
      </w:pPr>
      <w:r w:rsidRPr="009C279B">
        <w:rPr>
          <w:sz w:val="24"/>
          <w:szCs w:val="24"/>
        </w:rPr>
        <w:lastRenderedPageBreak/>
        <w:t>57. Saint John the Apostle which mean Grace</w:t>
      </w:r>
    </w:p>
    <w:p w:rsidR="00265120" w:rsidRPr="009C279B" w:rsidRDefault="00265120" w:rsidP="00265120">
      <w:pPr>
        <w:spacing w:line="240" w:lineRule="auto"/>
        <w:jc w:val="both"/>
        <w:rPr>
          <w:sz w:val="24"/>
          <w:szCs w:val="24"/>
        </w:rPr>
      </w:pPr>
      <w:r w:rsidRPr="009C279B">
        <w:rPr>
          <w:sz w:val="24"/>
          <w:szCs w:val="24"/>
        </w:rPr>
        <w:t>58. Saint Nereus which means the God of the Sea</w:t>
      </w:r>
    </w:p>
    <w:p w:rsidR="00265120" w:rsidRPr="009C279B" w:rsidRDefault="00265120" w:rsidP="00265120">
      <w:pPr>
        <w:spacing w:line="240" w:lineRule="auto"/>
        <w:jc w:val="both"/>
        <w:rPr>
          <w:sz w:val="24"/>
          <w:szCs w:val="24"/>
        </w:rPr>
      </w:pPr>
      <w:r w:rsidRPr="009C279B">
        <w:rPr>
          <w:sz w:val="24"/>
          <w:szCs w:val="24"/>
        </w:rPr>
        <w:t>59. Saint Achilleus which means the Hero of the Trojan War [Chasity &amp; Abstinence against Sexuality]</w:t>
      </w:r>
    </w:p>
    <w:p w:rsidR="00265120" w:rsidRPr="009C279B" w:rsidRDefault="00265120" w:rsidP="00265120">
      <w:pPr>
        <w:spacing w:line="240" w:lineRule="auto"/>
        <w:jc w:val="both"/>
        <w:rPr>
          <w:sz w:val="24"/>
          <w:szCs w:val="24"/>
        </w:rPr>
      </w:pPr>
      <w:r w:rsidRPr="009C279B">
        <w:rPr>
          <w:sz w:val="24"/>
          <w:szCs w:val="24"/>
        </w:rPr>
        <w:t>60. Saint Domitilla which means no Basis for Traditions</w:t>
      </w:r>
    </w:p>
    <w:p w:rsidR="00265120" w:rsidRPr="009C279B" w:rsidRDefault="00265120" w:rsidP="00265120">
      <w:pPr>
        <w:spacing w:line="240" w:lineRule="auto"/>
        <w:jc w:val="both"/>
        <w:rPr>
          <w:sz w:val="24"/>
          <w:szCs w:val="24"/>
        </w:rPr>
      </w:pPr>
      <w:r w:rsidRPr="009C279B">
        <w:rPr>
          <w:sz w:val="24"/>
          <w:szCs w:val="24"/>
        </w:rPr>
        <w:t>61. Saint Prosdocimus which means a Bishop holding a Jar</w:t>
      </w:r>
    </w:p>
    <w:p w:rsidR="00265120" w:rsidRPr="009C279B" w:rsidRDefault="00265120" w:rsidP="00265120">
      <w:pPr>
        <w:spacing w:line="480" w:lineRule="auto"/>
        <w:jc w:val="center"/>
        <w:rPr>
          <w:b/>
          <w:sz w:val="24"/>
          <w:szCs w:val="24"/>
        </w:rPr>
      </w:pPr>
      <w:r w:rsidRPr="009C279B">
        <w:rPr>
          <w:b/>
          <w:sz w:val="24"/>
          <w:szCs w:val="24"/>
        </w:rPr>
        <w:t>THE 5 KNOWN SAINTLY CHRISTIAN LORDS WITH THE RANKS OF THE MOST HIGHEST KNOWN GENERALS</w:t>
      </w:r>
    </w:p>
    <w:p w:rsidR="00265120" w:rsidRPr="009C279B" w:rsidRDefault="00265120" w:rsidP="00265120">
      <w:pPr>
        <w:spacing w:line="480" w:lineRule="auto"/>
        <w:jc w:val="both"/>
        <w:rPr>
          <w:sz w:val="24"/>
          <w:szCs w:val="24"/>
        </w:rPr>
      </w:pPr>
      <w:r w:rsidRPr="009C279B">
        <w:rPr>
          <w:sz w:val="24"/>
          <w:szCs w:val="24"/>
        </w:rPr>
        <w:t xml:space="preserve">1. The </w:t>
      </w:r>
      <w:r w:rsidRPr="009C279B">
        <w:rPr>
          <w:b/>
          <w:sz w:val="24"/>
          <w:szCs w:val="24"/>
        </w:rPr>
        <w:t>LORD YAHWEH</w:t>
      </w:r>
      <w:r w:rsidRPr="009C279B">
        <w:rPr>
          <w:sz w:val="24"/>
          <w:szCs w:val="24"/>
        </w:rPr>
        <w:t xml:space="preserve"> the Supreme Creator of the Father Stephen Our Lord in Proverbs 8:22-29 (RSV) also called the </w:t>
      </w:r>
      <w:r w:rsidRPr="009C279B">
        <w:rPr>
          <w:b/>
          <w:sz w:val="24"/>
          <w:szCs w:val="24"/>
        </w:rPr>
        <w:t>LORD JEHOVAH</w:t>
      </w:r>
      <w:r w:rsidRPr="009C279B">
        <w:rPr>
          <w:sz w:val="24"/>
          <w:szCs w:val="24"/>
        </w:rPr>
        <w:t xml:space="preserve"> the Creator of the Entire Earth in Psalms 83:18 and the </w:t>
      </w:r>
      <w:r w:rsidRPr="009C279B">
        <w:rPr>
          <w:b/>
          <w:sz w:val="24"/>
          <w:szCs w:val="24"/>
        </w:rPr>
        <w:t>LORD VICTOR</w:t>
      </w:r>
      <w:r w:rsidRPr="009C279B">
        <w:rPr>
          <w:sz w:val="24"/>
          <w:szCs w:val="24"/>
        </w:rPr>
        <w:t xml:space="preserve"> the Creator of the Entire Heavens in Isaiah 38:11. The Female Sense of the Creator is the </w:t>
      </w:r>
      <w:r w:rsidRPr="009C279B">
        <w:rPr>
          <w:b/>
          <w:sz w:val="24"/>
          <w:szCs w:val="24"/>
        </w:rPr>
        <w:t>LADY VICTORIA</w:t>
      </w:r>
      <w:r w:rsidRPr="009C279B">
        <w:rPr>
          <w:sz w:val="24"/>
          <w:szCs w:val="24"/>
        </w:rPr>
        <w:t xml:space="preserve"> called the “</w:t>
      </w:r>
      <w:r w:rsidRPr="009C279B">
        <w:rPr>
          <w:b/>
          <w:sz w:val="24"/>
          <w:szCs w:val="24"/>
        </w:rPr>
        <w:t>Lady of Kingdoms</w:t>
      </w:r>
      <w:r w:rsidRPr="009C279B">
        <w:rPr>
          <w:sz w:val="24"/>
          <w:szCs w:val="24"/>
        </w:rPr>
        <w:t xml:space="preserve">” derived from Yahweh in Isaiah 47:5 (NKJV).     </w:t>
      </w:r>
    </w:p>
    <w:p w:rsidR="00265120" w:rsidRPr="009C279B" w:rsidRDefault="00265120" w:rsidP="00265120">
      <w:pPr>
        <w:spacing w:line="480" w:lineRule="auto"/>
        <w:jc w:val="both"/>
        <w:rPr>
          <w:sz w:val="24"/>
          <w:szCs w:val="24"/>
        </w:rPr>
      </w:pPr>
      <w:r w:rsidRPr="009C279B">
        <w:rPr>
          <w:sz w:val="24"/>
          <w:szCs w:val="24"/>
        </w:rPr>
        <w:t>2. The Father Stephen Our Lord the 1</w:t>
      </w:r>
      <w:r w:rsidRPr="009C279B">
        <w:rPr>
          <w:sz w:val="24"/>
          <w:szCs w:val="24"/>
          <w:vertAlign w:val="superscript"/>
        </w:rPr>
        <w:t>st</w:t>
      </w:r>
      <w:r w:rsidRPr="009C279B">
        <w:rPr>
          <w:sz w:val="24"/>
          <w:szCs w:val="24"/>
        </w:rPr>
        <w:t xml:space="preserve"> Person of the Trinity as the Supreme Potter Creator of the Entire Universes in Acts 1:4-28:31 &amp; Proverbs 8:22-31; 8:22-29 (RSV); 8:22-31 (NIV). The Female sense of the Father Stephen is the Lady Barbara derived from Bara in Genesis 1:1 also called the Lady Stephanie derived from Stephanos.</w:t>
      </w:r>
    </w:p>
    <w:p w:rsidR="00265120" w:rsidRPr="009C279B" w:rsidRDefault="00265120" w:rsidP="00265120">
      <w:pPr>
        <w:jc w:val="both"/>
        <w:rPr>
          <w:sz w:val="24"/>
          <w:szCs w:val="24"/>
        </w:rPr>
      </w:pPr>
      <w:r w:rsidRPr="009C279B">
        <w:rPr>
          <w:sz w:val="24"/>
          <w:szCs w:val="24"/>
        </w:rPr>
        <w:t>3. The Lord James the Lordship of the Entire Law is in Acts 15:13-29; 21:18-25 &amp; James 2:8-13. The Female Sense is the Virgin Lady Mary in Acts 1:14.</w:t>
      </w:r>
    </w:p>
    <w:p w:rsidR="00265120" w:rsidRPr="009C279B" w:rsidRDefault="00265120" w:rsidP="00265120">
      <w:pPr>
        <w:jc w:val="both"/>
        <w:rPr>
          <w:sz w:val="24"/>
          <w:szCs w:val="24"/>
        </w:rPr>
      </w:pPr>
      <w:r w:rsidRPr="009C279B">
        <w:rPr>
          <w:sz w:val="24"/>
          <w:szCs w:val="24"/>
        </w:rPr>
        <w:t>4. The Son Jesus Our Lord the 2</w:t>
      </w:r>
      <w:r w:rsidRPr="009C279B">
        <w:rPr>
          <w:sz w:val="24"/>
          <w:szCs w:val="24"/>
          <w:vertAlign w:val="superscript"/>
        </w:rPr>
        <w:t>nd</w:t>
      </w:r>
      <w:r w:rsidRPr="009C279B">
        <w:rPr>
          <w:sz w:val="24"/>
          <w:szCs w:val="24"/>
        </w:rPr>
        <w:t xml:space="preserve"> Person of the Trinity in Luke 1:26-Acts 1:3. The Female Sense is the Virgin Lady Mary in Acts 1:14.</w:t>
      </w:r>
    </w:p>
    <w:p w:rsidR="00265120" w:rsidRPr="009C279B" w:rsidRDefault="00265120" w:rsidP="00265120">
      <w:pPr>
        <w:jc w:val="both"/>
        <w:rPr>
          <w:sz w:val="24"/>
          <w:szCs w:val="24"/>
        </w:rPr>
      </w:pPr>
      <w:r w:rsidRPr="009C279B">
        <w:rPr>
          <w:sz w:val="24"/>
          <w:szCs w:val="24"/>
        </w:rPr>
        <w:t>5. The Brother John Our Lord the Holy Ghost the 3</w:t>
      </w:r>
      <w:r w:rsidRPr="009C279B">
        <w:rPr>
          <w:sz w:val="24"/>
          <w:szCs w:val="24"/>
          <w:vertAlign w:val="superscript"/>
        </w:rPr>
        <w:t>rd</w:t>
      </w:r>
      <w:r w:rsidRPr="009C279B">
        <w:rPr>
          <w:sz w:val="24"/>
          <w:szCs w:val="24"/>
        </w:rPr>
        <w:t xml:space="preserve"> Person of the Trinity is in Luke 1:5-9:9. The Female Sense is the Lady Elizabeth in Luke 1:24.</w:t>
      </w:r>
    </w:p>
    <w:p w:rsidR="00265120" w:rsidRPr="009C279B" w:rsidRDefault="00265120" w:rsidP="00265120">
      <w:pPr>
        <w:jc w:val="center"/>
        <w:rPr>
          <w:b/>
          <w:sz w:val="24"/>
          <w:szCs w:val="24"/>
        </w:rPr>
      </w:pPr>
      <w:r w:rsidRPr="009C279B">
        <w:rPr>
          <w:b/>
          <w:sz w:val="24"/>
          <w:szCs w:val="24"/>
        </w:rPr>
        <w:lastRenderedPageBreak/>
        <w:t xml:space="preserve">THE 56 MYSTERY SAINTLY CHRISTIAN LORDS WITH THE RANKS OF THE MOST HIGHEST GENERALS </w:t>
      </w:r>
    </w:p>
    <w:p w:rsidR="00265120" w:rsidRPr="009C279B" w:rsidRDefault="00265120" w:rsidP="00265120">
      <w:pPr>
        <w:jc w:val="both"/>
        <w:rPr>
          <w:sz w:val="24"/>
          <w:szCs w:val="24"/>
        </w:rPr>
      </w:pPr>
      <w:r w:rsidRPr="009C279B">
        <w:rPr>
          <w:sz w:val="24"/>
          <w:szCs w:val="24"/>
        </w:rPr>
        <w:t xml:space="preserve">6. The Lord Yahweh in Marriage Law in Hosea 1:7. The Female Sense is the Lady Victoria in Isaiah 47:5.  </w:t>
      </w:r>
    </w:p>
    <w:p w:rsidR="00265120" w:rsidRPr="009C279B" w:rsidRDefault="00265120" w:rsidP="00265120">
      <w:pPr>
        <w:jc w:val="both"/>
        <w:rPr>
          <w:sz w:val="24"/>
          <w:szCs w:val="24"/>
        </w:rPr>
      </w:pPr>
      <w:r w:rsidRPr="009C279B">
        <w:rPr>
          <w:sz w:val="24"/>
          <w:szCs w:val="24"/>
        </w:rPr>
        <w:t>7. The Lord Yahweh over the Trinity Law from the Books of Genesis to Deuteronomy. The Female Sense is the Lady Victoria in Isaiah 47:5.</w:t>
      </w:r>
    </w:p>
    <w:p w:rsidR="00265120" w:rsidRPr="009C279B" w:rsidRDefault="00265120" w:rsidP="00265120">
      <w:pPr>
        <w:jc w:val="both"/>
        <w:rPr>
          <w:sz w:val="24"/>
          <w:szCs w:val="24"/>
        </w:rPr>
      </w:pPr>
      <w:r w:rsidRPr="009C279B">
        <w:rPr>
          <w:sz w:val="24"/>
          <w:szCs w:val="24"/>
        </w:rPr>
        <w:t>8. The Father Stephen in Law in Acts 11:19. The Female Sense is the Lady Atarah also called the Lady Stephanie derived from Stephanos in 1</w:t>
      </w:r>
      <w:r w:rsidRPr="009C279B">
        <w:rPr>
          <w:sz w:val="24"/>
          <w:szCs w:val="24"/>
          <w:vertAlign w:val="superscript"/>
        </w:rPr>
        <w:t>st</w:t>
      </w:r>
      <w:r w:rsidRPr="009C279B">
        <w:rPr>
          <w:sz w:val="24"/>
          <w:szCs w:val="24"/>
        </w:rPr>
        <w:t xml:space="preserve"> Chronicles 2:26 &amp; Isaiah 47:5.  </w:t>
      </w:r>
    </w:p>
    <w:p w:rsidR="00265120" w:rsidRPr="009C279B" w:rsidRDefault="00265120" w:rsidP="00265120">
      <w:pPr>
        <w:jc w:val="both"/>
        <w:rPr>
          <w:sz w:val="24"/>
          <w:szCs w:val="24"/>
        </w:rPr>
      </w:pPr>
      <w:r w:rsidRPr="009C279B">
        <w:rPr>
          <w:sz w:val="24"/>
          <w:szCs w:val="24"/>
        </w:rPr>
        <w:t>9. The Son Jesus in Law in Colossians 4:11. The Female Sense is the Lady Mary in Acts 12:12.</w:t>
      </w:r>
    </w:p>
    <w:p w:rsidR="00265120" w:rsidRPr="009C279B" w:rsidRDefault="00265120" w:rsidP="00265120">
      <w:pPr>
        <w:jc w:val="both"/>
        <w:rPr>
          <w:sz w:val="24"/>
          <w:szCs w:val="24"/>
        </w:rPr>
      </w:pPr>
      <w:r w:rsidRPr="009C279B">
        <w:rPr>
          <w:sz w:val="24"/>
          <w:szCs w:val="24"/>
        </w:rPr>
        <w:t>10. The Brother John in Law in the Book of Revelation. The Female Sense is the Lady Elizabeth in Luke 1:25.</w:t>
      </w:r>
    </w:p>
    <w:p w:rsidR="00265120" w:rsidRPr="009C279B" w:rsidRDefault="00265120" w:rsidP="00265120">
      <w:pPr>
        <w:jc w:val="both"/>
        <w:rPr>
          <w:sz w:val="24"/>
          <w:szCs w:val="24"/>
        </w:rPr>
      </w:pPr>
      <w:r w:rsidRPr="009C279B">
        <w:rPr>
          <w:sz w:val="24"/>
          <w:szCs w:val="24"/>
        </w:rPr>
        <w:t xml:space="preserve">11. The Owner in Isaiah 1:3. The Female Sense is the Female Owner in Isaiah 47:5. </w:t>
      </w:r>
    </w:p>
    <w:p w:rsidR="00265120" w:rsidRPr="009C279B" w:rsidRDefault="00265120" w:rsidP="00265120">
      <w:pPr>
        <w:jc w:val="both"/>
        <w:rPr>
          <w:sz w:val="24"/>
          <w:szCs w:val="24"/>
        </w:rPr>
      </w:pPr>
      <w:r w:rsidRPr="009C279B">
        <w:rPr>
          <w:sz w:val="24"/>
          <w:szCs w:val="24"/>
        </w:rPr>
        <w:t xml:space="preserve">12. The Single/Married Lord called Wisdom in Proverbs 8:22-25 (RSV). The Female Sense is the Single/Married Lady called Wisdom in Isaiah 47:5. </w:t>
      </w:r>
    </w:p>
    <w:p w:rsidR="00265120" w:rsidRPr="009C279B" w:rsidRDefault="00265120" w:rsidP="00265120">
      <w:pPr>
        <w:jc w:val="both"/>
        <w:rPr>
          <w:sz w:val="24"/>
          <w:szCs w:val="24"/>
        </w:rPr>
      </w:pPr>
      <w:r w:rsidRPr="009C279B">
        <w:rPr>
          <w:sz w:val="24"/>
          <w:szCs w:val="24"/>
        </w:rPr>
        <w:t xml:space="preserve">13. The Personalities in Proverbs 8:22-31. The Female Sense is the Female Personalities in Isaiah 47:5. </w:t>
      </w:r>
    </w:p>
    <w:p w:rsidR="00265120" w:rsidRPr="009C279B" w:rsidRDefault="00265120" w:rsidP="00265120">
      <w:pPr>
        <w:jc w:val="both"/>
        <w:rPr>
          <w:sz w:val="24"/>
          <w:szCs w:val="24"/>
        </w:rPr>
      </w:pPr>
      <w:r w:rsidRPr="009C279B">
        <w:rPr>
          <w:sz w:val="24"/>
          <w:szCs w:val="24"/>
        </w:rPr>
        <w:t xml:space="preserve">14. The Craftsman in Proverbs 8:22-31 (NIV). The Female Sense is the Female Craftsman in Isaiah 47:5. </w:t>
      </w:r>
    </w:p>
    <w:p w:rsidR="00265120" w:rsidRPr="009C279B" w:rsidRDefault="00265120" w:rsidP="00265120">
      <w:pPr>
        <w:jc w:val="both"/>
        <w:rPr>
          <w:sz w:val="24"/>
          <w:szCs w:val="24"/>
        </w:rPr>
      </w:pPr>
      <w:r w:rsidRPr="009C279B">
        <w:rPr>
          <w:sz w:val="24"/>
          <w:szCs w:val="24"/>
        </w:rPr>
        <w:t xml:space="preserve">15. The Angel is in Genesis 16:13; Exodus 3:2-6; 23:20-22; Numbers 22:35 with 38; Judges 2:1-2; 6:11 with 14. The Female Sense is the Female Angel in Zechariah 5:5-11; Revelation 12:1-2, 5-6 &amp; Isaiah 47:5.  </w:t>
      </w:r>
    </w:p>
    <w:p w:rsidR="00265120" w:rsidRPr="009C279B" w:rsidRDefault="00265120" w:rsidP="00265120">
      <w:pPr>
        <w:jc w:val="both"/>
        <w:rPr>
          <w:sz w:val="24"/>
          <w:szCs w:val="24"/>
        </w:rPr>
      </w:pPr>
      <w:r w:rsidRPr="009C279B">
        <w:rPr>
          <w:sz w:val="24"/>
          <w:szCs w:val="24"/>
        </w:rPr>
        <w:t>16. The Spirit is the same scriptures as number 15.</w:t>
      </w:r>
    </w:p>
    <w:p w:rsidR="00265120" w:rsidRPr="009C279B" w:rsidRDefault="00265120" w:rsidP="00265120">
      <w:pPr>
        <w:jc w:val="both"/>
        <w:rPr>
          <w:sz w:val="24"/>
          <w:szCs w:val="24"/>
        </w:rPr>
      </w:pPr>
      <w:r w:rsidRPr="009C279B">
        <w:rPr>
          <w:sz w:val="24"/>
          <w:szCs w:val="24"/>
        </w:rPr>
        <w:t>17. The Ghost is the same scriptures as number 15.</w:t>
      </w:r>
    </w:p>
    <w:p w:rsidR="00265120" w:rsidRPr="009C279B" w:rsidRDefault="00265120" w:rsidP="00265120">
      <w:pPr>
        <w:jc w:val="both"/>
        <w:rPr>
          <w:sz w:val="24"/>
          <w:szCs w:val="24"/>
        </w:rPr>
      </w:pPr>
      <w:r w:rsidRPr="009C279B">
        <w:rPr>
          <w:sz w:val="24"/>
          <w:szCs w:val="24"/>
        </w:rPr>
        <w:t>18. The Phantom is the same scriptures as number 15.</w:t>
      </w:r>
    </w:p>
    <w:p w:rsidR="00265120" w:rsidRPr="009C279B" w:rsidRDefault="00265120" w:rsidP="00265120">
      <w:pPr>
        <w:jc w:val="both"/>
        <w:rPr>
          <w:sz w:val="24"/>
          <w:szCs w:val="24"/>
        </w:rPr>
      </w:pPr>
      <w:r w:rsidRPr="009C279B">
        <w:rPr>
          <w:sz w:val="24"/>
          <w:szCs w:val="24"/>
        </w:rPr>
        <w:t>19. The Shadow is the same scriptures as number 15.</w:t>
      </w:r>
    </w:p>
    <w:p w:rsidR="00265120" w:rsidRPr="009C279B" w:rsidRDefault="00265120" w:rsidP="00265120">
      <w:pPr>
        <w:jc w:val="both"/>
        <w:rPr>
          <w:sz w:val="24"/>
          <w:szCs w:val="24"/>
        </w:rPr>
      </w:pPr>
      <w:r w:rsidRPr="009C279B">
        <w:rPr>
          <w:sz w:val="24"/>
          <w:szCs w:val="24"/>
        </w:rPr>
        <w:t xml:space="preserve">20. The Boy in Luke 20:35-36. The Female Sense is the Girl in Luke 20:35-36. </w:t>
      </w:r>
    </w:p>
    <w:p w:rsidR="00265120" w:rsidRPr="009C279B" w:rsidRDefault="00265120" w:rsidP="00265120">
      <w:pPr>
        <w:jc w:val="both"/>
        <w:rPr>
          <w:sz w:val="24"/>
          <w:szCs w:val="24"/>
        </w:rPr>
      </w:pPr>
      <w:r w:rsidRPr="009C279B">
        <w:rPr>
          <w:sz w:val="24"/>
          <w:szCs w:val="24"/>
        </w:rPr>
        <w:t>21. The Child in Luke 20:35-36. The Female Sense is the Female Child in Revelation 12:1-2, 5-6.</w:t>
      </w:r>
    </w:p>
    <w:p w:rsidR="00265120" w:rsidRPr="009C279B" w:rsidRDefault="00265120" w:rsidP="00265120">
      <w:pPr>
        <w:jc w:val="both"/>
        <w:rPr>
          <w:sz w:val="24"/>
          <w:szCs w:val="24"/>
        </w:rPr>
      </w:pPr>
      <w:r w:rsidRPr="009C279B">
        <w:rPr>
          <w:sz w:val="24"/>
          <w:szCs w:val="24"/>
        </w:rPr>
        <w:t xml:space="preserve">22. The Messenger is the same scriptures as number 15. </w:t>
      </w:r>
    </w:p>
    <w:p w:rsidR="00265120" w:rsidRPr="009C279B" w:rsidRDefault="00265120" w:rsidP="00265120">
      <w:pPr>
        <w:jc w:val="both"/>
        <w:rPr>
          <w:sz w:val="24"/>
          <w:szCs w:val="24"/>
        </w:rPr>
      </w:pPr>
      <w:r w:rsidRPr="009C279B">
        <w:rPr>
          <w:sz w:val="24"/>
          <w:szCs w:val="24"/>
        </w:rPr>
        <w:lastRenderedPageBreak/>
        <w:t>23.  The Master in Colossians 4:1. The Female Sense is the Mistress in Isaiah 47:5.</w:t>
      </w:r>
    </w:p>
    <w:p w:rsidR="00265120" w:rsidRPr="009C279B" w:rsidRDefault="00265120" w:rsidP="00265120">
      <w:pPr>
        <w:jc w:val="both"/>
        <w:rPr>
          <w:sz w:val="24"/>
          <w:szCs w:val="24"/>
        </w:rPr>
      </w:pPr>
      <w:r w:rsidRPr="009C279B">
        <w:rPr>
          <w:sz w:val="24"/>
          <w:szCs w:val="24"/>
        </w:rPr>
        <w:t xml:space="preserve">24. The Servant in Isaiah 48:16. The Female Sense is the Handmaiden also called Maidservant in Isaiah 47:5. </w:t>
      </w:r>
    </w:p>
    <w:p w:rsidR="00265120" w:rsidRPr="009C279B" w:rsidRDefault="00265120" w:rsidP="00265120">
      <w:pPr>
        <w:jc w:val="both"/>
        <w:rPr>
          <w:sz w:val="24"/>
          <w:szCs w:val="24"/>
        </w:rPr>
      </w:pPr>
      <w:r w:rsidRPr="009C279B">
        <w:rPr>
          <w:sz w:val="24"/>
          <w:szCs w:val="24"/>
        </w:rPr>
        <w:t xml:space="preserve">25. The Minister (Female Virgin) is the same as number 24.  </w:t>
      </w:r>
    </w:p>
    <w:p w:rsidR="00265120" w:rsidRPr="009C279B" w:rsidRDefault="00265120" w:rsidP="00265120">
      <w:pPr>
        <w:jc w:val="both"/>
        <w:rPr>
          <w:sz w:val="24"/>
          <w:szCs w:val="24"/>
        </w:rPr>
      </w:pPr>
      <w:r w:rsidRPr="009C279B">
        <w:rPr>
          <w:sz w:val="24"/>
          <w:szCs w:val="24"/>
        </w:rPr>
        <w:t xml:space="preserve">26. The God of My Fathers in Acts 7:30-32. The Female Sense is the Goddess of My Mothers in Isaiah 47:5.    </w:t>
      </w:r>
    </w:p>
    <w:p w:rsidR="00265120" w:rsidRPr="009C279B" w:rsidRDefault="00265120" w:rsidP="00265120">
      <w:pPr>
        <w:jc w:val="both"/>
        <w:rPr>
          <w:sz w:val="24"/>
          <w:szCs w:val="24"/>
        </w:rPr>
      </w:pPr>
      <w:r w:rsidRPr="009C279B">
        <w:rPr>
          <w:sz w:val="24"/>
          <w:szCs w:val="24"/>
        </w:rPr>
        <w:t>27. The Father of Abraham in Acts 30-32. The Female Sense is the Mother of Sarah in Isaiah 47:5.</w:t>
      </w:r>
    </w:p>
    <w:p w:rsidR="00265120" w:rsidRPr="009C279B" w:rsidRDefault="00265120" w:rsidP="00265120">
      <w:pPr>
        <w:jc w:val="both"/>
        <w:rPr>
          <w:sz w:val="24"/>
          <w:szCs w:val="24"/>
        </w:rPr>
      </w:pPr>
      <w:r w:rsidRPr="009C279B">
        <w:rPr>
          <w:sz w:val="24"/>
          <w:szCs w:val="24"/>
        </w:rPr>
        <w:t xml:space="preserve">28. The Son of Isaac in Acts 7:30-32. The Female Sense is the Daughter of Rebecca in Isaiah 47:5. </w:t>
      </w:r>
    </w:p>
    <w:p w:rsidR="00265120" w:rsidRPr="009C279B" w:rsidRDefault="00265120" w:rsidP="00265120">
      <w:pPr>
        <w:jc w:val="both"/>
        <w:rPr>
          <w:sz w:val="24"/>
          <w:szCs w:val="24"/>
        </w:rPr>
      </w:pPr>
      <w:r w:rsidRPr="009C279B">
        <w:rPr>
          <w:sz w:val="24"/>
          <w:szCs w:val="24"/>
        </w:rPr>
        <w:t>29. The Brother of Jacob in Acts 7:30-32. The Female Sense is the Sister of Rachel in Isaiah 47:5.</w:t>
      </w:r>
    </w:p>
    <w:p w:rsidR="00265120" w:rsidRPr="009C279B" w:rsidRDefault="00265120" w:rsidP="00265120">
      <w:pPr>
        <w:jc w:val="both"/>
        <w:rPr>
          <w:sz w:val="24"/>
          <w:szCs w:val="24"/>
        </w:rPr>
      </w:pPr>
      <w:r w:rsidRPr="009C279B">
        <w:rPr>
          <w:sz w:val="24"/>
          <w:szCs w:val="24"/>
        </w:rPr>
        <w:t xml:space="preserve">30. The King in Revelation 19:16. The Female Sense is the Queen in Isaiah 47:5. </w:t>
      </w:r>
    </w:p>
    <w:p w:rsidR="00265120" w:rsidRPr="009C279B" w:rsidRDefault="00265120" w:rsidP="00265120">
      <w:pPr>
        <w:jc w:val="both"/>
        <w:rPr>
          <w:sz w:val="24"/>
          <w:szCs w:val="24"/>
        </w:rPr>
      </w:pPr>
      <w:r w:rsidRPr="009C279B">
        <w:rPr>
          <w:sz w:val="24"/>
          <w:szCs w:val="24"/>
        </w:rPr>
        <w:t xml:space="preserve">31. The Military Lord called Army Hosts-Camps in Malachi 3:1-2. The Female Sense is the Military Lady of Army Hosts-Camps in Isaiah 47:5. </w:t>
      </w:r>
    </w:p>
    <w:p w:rsidR="00265120" w:rsidRPr="009C279B" w:rsidRDefault="00265120" w:rsidP="00265120">
      <w:pPr>
        <w:jc w:val="both"/>
        <w:rPr>
          <w:sz w:val="24"/>
          <w:szCs w:val="24"/>
        </w:rPr>
      </w:pPr>
      <w:r w:rsidRPr="009C279B">
        <w:rPr>
          <w:sz w:val="24"/>
          <w:szCs w:val="24"/>
        </w:rPr>
        <w:t xml:space="preserve">32. The Mind also called Psychological Parts known as Head Knowledge in Isaiah 61:1. The Female Sense is the Female Mind in Isaiah 47:5. </w:t>
      </w:r>
    </w:p>
    <w:p w:rsidR="00265120" w:rsidRPr="009C279B" w:rsidRDefault="00265120" w:rsidP="00265120">
      <w:pPr>
        <w:jc w:val="both"/>
        <w:rPr>
          <w:sz w:val="24"/>
          <w:szCs w:val="24"/>
        </w:rPr>
      </w:pPr>
      <w:r w:rsidRPr="009C279B">
        <w:rPr>
          <w:sz w:val="24"/>
          <w:szCs w:val="24"/>
        </w:rPr>
        <w:t>33. The Heart is the same scriptures as number 32.</w:t>
      </w:r>
    </w:p>
    <w:p w:rsidR="00265120" w:rsidRPr="009C279B" w:rsidRDefault="00265120" w:rsidP="00265120">
      <w:pPr>
        <w:jc w:val="both"/>
        <w:rPr>
          <w:sz w:val="24"/>
          <w:szCs w:val="24"/>
        </w:rPr>
      </w:pPr>
      <w:r w:rsidRPr="009C279B">
        <w:rPr>
          <w:sz w:val="24"/>
          <w:szCs w:val="24"/>
        </w:rPr>
        <w:t xml:space="preserve">34. The Reign is the same scriptures as number 32. </w:t>
      </w:r>
    </w:p>
    <w:p w:rsidR="00265120" w:rsidRPr="009C279B" w:rsidRDefault="00265120" w:rsidP="00265120">
      <w:pPr>
        <w:jc w:val="both"/>
        <w:rPr>
          <w:sz w:val="24"/>
          <w:szCs w:val="24"/>
        </w:rPr>
      </w:pPr>
      <w:r w:rsidRPr="009C279B">
        <w:rPr>
          <w:sz w:val="24"/>
          <w:szCs w:val="24"/>
        </w:rPr>
        <w:t>35. The Spirit is the same scriptures as number 32.</w:t>
      </w:r>
    </w:p>
    <w:p w:rsidR="00265120" w:rsidRPr="009C279B" w:rsidRDefault="00265120" w:rsidP="00265120">
      <w:pPr>
        <w:jc w:val="both"/>
        <w:rPr>
          <w:sz w:val="24"/>
          <w:szCs w:val="24"/>
        </w:rPr>
      </w:pPr>
      <w:r w:rsidRPr="009C279B">
        <w:rPr>
          <w:sz w:val="24"/>
          <w:szCs w:val="24"/>
        </w:rPr>
        <w:t xml:space="preserve">36. The Soul is the same scriptures as number 32.     </w:t>
      </w:r>
    </w:p>
    <w:p w:rsidR="00265120" w:rsidRPr="009C279B" w:rsidRDefault="00265120" w:rsidP="00265120">
      <w:pPr>
        <w:jc w:val="both"/>
        <w:rPr>
          <w:sz w:val="24"/>
          <w:szCs w:val="24"/>
        </w:rPr>
      </w:pPr>
      <w:r w:rsidRPr="009C279B">
        <w:rPr>
          <w:sz w:val="24"/>
          <w:szCs w:val="24"/>
        </w:rPr>
        <w:t>37. The My Lord also known as My God is in Psalms 110:1 (NIV); Matthew 22:41-46 &amp; Acts 2:34-35. The Female Sense is My Lady also known as My Goddess in Isaiah 47:5.</w:t>
      </w:r>
    </w:p>
    <w:p w:rsidR="00265120" w:rsidRPr="009C279B" w:rsidRDefault="00265120" w:rsidP="00265120">
      <w:pPr>
        <w:jc w:val="both"/>
        <w:rPr>
          <w:sz w:val="24"/>
          <w:szCs w:val="24"/>
        </w:rPr>
      </w:pPr>
      <w:r w:rsidRPr="009C279B">
        <w:rPr>
          <w:sz w:val="24"/>
          <w:szCs w:val="24"/>
        </w:rPr>
        <w:t>38. The God (Goddess) is the same scriptures as number 6.</w:t>
      </w:r>
    </w:p>
    <w:p w:rsidR="00265120" w:rsidRPr="009C279B" w:rsidRDefault="00265120" w:rsidP="00265120">
      <w:pPr>
        <w:jc w:val="both"/>
        <w:rPr>
          <w:sz w:val="24"/>
          <w:szCs w:val="24"/>
        </w:rPr>
      </w:pPr>
      <w:r w:rsidRPr="009C279B">
        <w:rPr>
          <w:sz w:val="24"/>
          <w:szCs w:val="24"/>
        </w:rPr>
        <w:t xml:space="preserve">39. The Lord (Lady) is the same scriptures as number 6. </w:t>
      </w:r>
    </w:p>
    <w:p w:rsidR="00265120" w:rsidRPr="009C279B" w:rsidRDefault="00265120" w:rsidP="00265120">
      <w:pPr>
        <w:jc w:val="both"/>
        <w:rPr>
          <w:sz w:val="24"/>
          <w:szCs w:val="24"/>
        </w:rPr>
      </w:pPr>
      <w:r w:rsidRPr="009C279B">
        <w:rPr>
          <w:sz w:val="24"/>
          <w:szCs w:val="24"/>
        </w:rPr>
        <w:t xml:space="preserve">40. The Power is the same scriptures as number 24. </w:t>
      </w:r>
    </w:p>
    <w:p w:rsidR="00265120" w:rsidRPr="009C279B" w:rsidRDefault="00265120" w:rsidP="00265120">
      <w:pPr>
        <w:jc w:val="both"/>
        <w:rPr>
          <w:sz w:val="24"/>
          <w:szCs w:val="24"/>
        </w:rPr>
      </w:pPr>
      <w:r w:rsidRPr="009C279B">
        <w:rPr>
          <w:sz w:val="24"/>
          <w:szCs w:val="24"/>
        </w:rPr>
        <w:t>41. The Omnipotent is the same scriptures as number 24.</w:t>
      </w:r>
    </w:p>
    <w:p w:rsidR="00265120" w:rsidRPr="009C279B" w:rsidRDefault="00265120" w:rsidP="00265120">
      <w:pPr>
        <w:jc w:val="both"/>
        <w:rPr>
          <w:sz w:val="24"/>
          <w:szCs w:val="24"/>
        </w:rPr>
      </w:pPr>
      <w:r w:rsidRPr="009C279B">
        <w:rPr>
          <w:sz w:val="24"/>
          <w:szCs w:val="24"/>
        </w:rPr>
        <w:t xml:space="preserve">42. The Almighty is the same scriptures as number 24.  </w:t>
      </w:r>
    </w:p>
    <w:p w:rsidR="00265120" w:rsidRPr="009C279B" w:rsidRDefault="00265120" w:rsidP="00265120">
      <w:pPr>
        <w:jc w:val="both"/>
        <w:rPr>
          <w:sz w:val="24"/>
          <w:szCs w:val="24"/>
        </w:rPr>
      </w:pPr>
      <w:r w:rsidRPr="009C279B">
        <w:rPr>
          <w:sz w:val="24"/>
          <w:szCs w:val="24"/>
        </w:rPr>
        <w:lastRenderedPageBreak/>
        <w:t>43. The Authority is the same scriptures as number 24.</w:t>
      </w:r>
    </w:p>
    <w:p w:rsidR="00265120" w:rsidRPr="009C279B" w:rsidRDefault="00265120" w:rsidP="00265120">
      <w:pPr>
        <w:jc w:val="both"/>
        <w:rPr>
          <w:sz w:val="24"/>
          <w:szCs w:val="24"/>
        </w:rPr>
      </w:pPr>
      <w:r w:rsidRPr="009C279B">
        <w:rPr>
          <w:sz w:val="24"/>
          <w:szCs w:val="24"/>
        </w:rPr>
        <w:t xml:space="preserve">44. The Sovereignty is the same scriptures as number 24. </w:t>
      </w:r>
    </w:p>
    <w:p w:rsidR="00265120" w:rsidRPr="009C279B" w:rsidRDefault="00265120" w:rsidP="00265120">
      <w:pPr>
        <w:jc w:val="both"/>
        <w:rPr>
          <w:sz w:val="24"/>
          <w:szCs w:val="24"/>
        </w:rPr>
      </w:pPr>
      <w:r w:rsidRPr="009C279B">
        <w:rPr>
          <w:sz w:val="24"/>
          <w:szCs w:val="24"/>
        </w:rPr>
        <w:t xml:space="preserve">45. The Spirit of Holiness in Isaiah 63:10 (NIV). The Female Sense is called the Female Spirit of Holiness in Isaiah 47:5.  </w:t>
      </w:r>
    </w:p>
    <w:p w:rsidR="00265120" w:rsidRPr="009C279B" w:rsidRDefault="00265120" w:rsidP="00265120">
      <w:pPr>
        <w:jc w:val="both"/>
        <w:rPr>
          <w:sz w:val="24"/>
          <w:szCs w:val="24"/>
        </w:rPr>
      </w:pPr>
      <w:r w:rsidRPr="009C279B">
        <w:rPr>
          <w:sz w:val="24"/>
          <w:szCs w:val="24"/>
        </w:rPr>
        <w:t xml:space="preserve">46. The Reasons also called Decisions is the same as number 45. </w:t>
      </w:r>
    </w:p>
    <w:p w:rsidR="00265120" w:rsidRPr="009C279B" w:rsidRDefault="00265120" w:rsidP="00265120">
      <w:pPr>
        <w:jc w:val="both"/>
        <w:rPr>
          <w:sz w:val="24"/>
          <w:szCs w:val="24"/>
        </w:rPr>
      </w:pPr>
      <w:r w:rsidRPr="009C279B">
        <w:rPr>
          <w:sz w:val="24"/>
          <w:szCs w:val="24"/>
        </w:rPr>
        <w:t xml:space="preserve">47. The Holy Spirit is the same scriptures as number 45. </w:t>
      </w:r>
    </w:p>
    <w:p w:rsidR="00265120" w:rsidRPr="009C279B" w:rsidRDefault="00265120" w:rsidP="00265120">
      <w:pPr>
        <w:jc w:val="both"/>
        <w:rPr>
          <w:sz w:val="24"/>
          <w:szCs w:val="24"/>
        </w:rPr>
      </w:pPr>
      <w:r w:rsidRPr="009C279B">
        <w:rPr>
          <w:sz w:val="24"/>
          <w:szCs w:val="24"/>
        </w:rPr>
        <w:t xml:space="preserve">48. The Holy God is the same scriptures as number 45. </w:t>
      </w:r>
    </w:p>
    <w:p w:rsidR="00265120" w:rsidRPr="009C279B" w:rsidRDefault="00265120" w:rsidP="00265120">
      <w:pPr>
        <w:jc w:val="both"/>
        <w:rPr>
          <w:sz w:val="24"/>
          <w:szCs w:val="24"/>
        </w:rPr>
      </w:pPr>
      <w:r w:rsidRPr="009C279B">
        <w:rPr>
          <w:sz w:val="24"/>
          <w:szCs w:val="24"/>
        </w:rPr>
        <w:t xml:space="preserve">49. The Holy Lord is the same scriptures as number 45. </w:t>
      </w:r>
    </w:p>
    <w:p w:rsidR="00265120" w:rsidRPr="009C279B" w:rsidRDefault="00265120" w:rsidP="00265120">
      <w:pPr>
        <w:jc w:val="both"/>
        <w:rPr>
          <w:sz w:val="24"/>
          <w:szCs w:val="24"/>
        </w:rPr>
      </w:pPr>
      <w:r w:rsidRPr="009C279B">
        <w:rPr>
          <w:sz w:val="24"/>
          <w:szCs w:val="24"/>
        </w:rPr>
        <w:t xml:space="preserve">50. The Holy Ghost is the same scriptures as number 45. </w:t>
      </w:r>
    </w:p>
    <w:p w:rsidR="00265120" w:rsidRPr="009C279B" w:rsidRDefault="00265120" w:rsidP="00265120">
      <w:pPr>
        <w:jc w:val="both"/>
        <w:rPr>
          <w:sz w:val="24"/>
          <w:szCs w:val="24"/>
        </w:rPr>
      </w:pPr>
      <w:r w:rsidRPr="009C279B">
        <w:rPr>
          <w:sz w:val="24"/>
          <w:szCs w:val="24"/>
        </w:rPr>
        <w:t xml:space="preserve">51. The Holy Soul is the same scriptures as number 45. </w:t>
      </w:r>
    </w:p>
    <w:p w:rsidR="00265120" w:rsidRPr="009C279B" w:rsidRDefault="00265120" w:rsidP="00265120">
      <w:pPr>
        <w:jc w:val="both"/>
        <w:rPr>
          <w:sz w:val="24"/>
          <w:szCs w:val="24"/>
        </w:rPr>
      </w:pPr>
      <w:r w:rsidRPr="009C279B">
        <w:rPr>
          <w:sz w:val="24"/>
          <w:szCs w:val="24"/>
        </w:rPr>
        <w:t xml:space="preserve">52. The Holy Will is the same scriptures as number 45.  </w:t>
      </w:r>
    </w:p>
    <w:p w:rsidR="00265120" w:rsidRPr="009C279B" w:rsidRDefault="00265120" w:rsidP="00265120">
      <w:pPr>
        <w:jc w:val="both"/>
        <w:rPr>
          <w:sz w:val="24"/>
          <w:szCs w:val="24"/>
        </w:rPr>
      </w:pPr>
      <w:r w:rsidRPr="009C279B">
        <w:rPr>
          <w:sz w:val="24"/>
          <w:szCs w:val="24"/>
        </w:rPr>
        <w:t xml:space="preserve">53. The Holy Emotions is the same scriptures as number 45. </w:t>
      </w:r>
    </w:p>
    <w:p w:rsidR="00265120" w:rsidRPr="009C279B" w:rsidRDefault="00265120" w:rsidP="00265120">
      <w:pPr>
        <w:jc w:val="both"/>
        <w:rPr>
          <w:sz w:val="24"/>
          <w:szCs w:val="24"/>
        </w:rPr>
      </w:pPr>
      <w:r w:rsidRPr="009C279B">
        <w:rPr>
          <w:sz w:val="24"/>
          <w:szCs w:val="24"/>
        </w:rPr>
        <w:t xml:space="preserve">54. The Holy Feelings is the same scriptures as number 45. </w:t>
      </w:r>
    </w:p>
    <w:p w:rsidR="00265120" w:rsidRPr="009C279B" w:rsidRDefault="00265120" w:rsidP="00265120">
      <w:pPr>
        <w:jc w:val="both"/>
        <w:rPr>
          <w:sz w:val="24"/>
          <w:szCs w:val="24"/>
        </w:rPr>
      </w:pPr>
      <w:r w:rsidRPr="009C279B">
        <w:rPr>
          <w:sz w:val="24"/>
          <w:szCs w:val="24"/>
        </w:rPr>
        <w:t xml:space="preserve">55. The Holy Mind is the same scriptures as number 45. </w:t>
      </w:r>
    </w:p>
    <w:p w:rsidR="00265120" w:rsidRPr="009C279B" w:rsidRDefault="00265120" w:rsidP="00265120">
      <w:pPr>
        <w:jc w:val="both"/>
        <w:rPr>
          <w:sz w:val="24"/>
          <w:szCs w:val="24"/>
        </w:rPr>
      </w:pPr>
      <w:r w:rsidRPr="009C279B">
        <w:rPr>
          <w:sz w:val="24"/>
          <w:szCs w:val="24"/>
        </w:rPr>
        <w:t>56. The Lord in Hebrews 1:8. The Female Sense is the Lady in Isaiah 47:5.</w:t>
      </w:r>
    </w:p>
    <w:p w:rsidR="00265120" w:rsidRPr="009C279B" w:rsidRDefault="00265120" w:rsidP="00265120">
      <w:pPr>
        <w:jc w:val="both"/>
        <w:rPr>
          <w:sz w:val="24"/>
          <w:szCs w:val="24"/>
        </w:rPr>
      </w:pPr>
      <w:r w:rsidRPr="009C279B">
        <w:rPr>
          <w:sz w:val="24"/>
          <w:szCs w:val="24"/>
        </w:rPr>
        <w:t xml:space="preserve">57. The God (Goddess) is the same scriptures as number 55. </w:t>
      </w:r>
    </w:p>
    <w:p w:rsidR="00265120" w:rsidRPr="009C279B" w:rsidRDefault="00265120" w:rsidP="00265120">
      <w:pPr>
        <w:jc w:val="both"/>
        <w:rPr>
          <w:sz w:val="24"/>
          <w:szCs w:val="24"/>
        </w:rPr>
      </w:pPr>
      <w:r w:rsidRPr="009C279B">
        <w:rPr>
          <w:sz w:val="24"/>
          <w:szCs w:val="24"/>
        </w:rPr>
        <w:t>58. The Worker is the same as the number 14.</w:t>
      </w:r>
    </w:p>
    <w:p w:rsidR="00265120" w:rsidRPr="009C279B" w:rsidRDefault="00265120" w:rsidP="00265120">
      <w:pPr>
        <w:jc w:val="both"/>
        <w:rPr>
          <w:sz w:val="24"/>
          <w:szCs w:val="24"/>
        </w:rPr>
      </w:pPr>
      <w:r w:rsidRPr="009C279B">
        <w:rPr>
          <w:sz w:val="24"/>
          <w:szCs w:val="24"/>
        </w:rPr>
        <w:t xml:space="preserve">59. The Holy One of Israel in Isaiah 47:4 &amp; Malachi 3:1-2. The Female Sense is the Female Holy One of Israel in Isaiah 47:5. </w:t>
      </w:r>
    </w:p>
    <w:p w:rsidR="00265120" w:rsidRPr="009C279B" w:rsidRDefault="00265120" w:rsidP="00265120">
      <w:pPr>
        <w:jc w:val="both"/>
        <w:rPr>
          <w:sz w:val="24"/>
          <w:szCs w:val="24"/>
        </w:rPr>
      </w:pPr>
      <w:r w:rsidRPr="009C279B">
        <w:rPr>
          <w:sz w:val="24"/>
          <w:szCs w:val="24"/>
        </w:rPr>
        <w:t xml:space="preserve">60. The Lord of Glory in Acts 7:2 &amp; Isaiah 47:4 &amp; Malachi 3:1-2. The Female Sense is the Lady of Glory in Isaiah 47:5.    </w:t>
      </w:r>
    </w:p>
    <w:p w:rsidR="00265120" w:rsidRPr="009C279B" w:rsidRDefault="00265120" w:rsidP="00265120">
      <w:pPr>
        <w:jc w:val="both"/>
        <w:rPr>
          <w:sz w:val="24"/>
          <w:szCs w:val="24"/>
        </w:rPr>
      </w:pPr>
      <w:r w:rsidRPr="009C279B">
        <w:rPr>
          <w:sz w:val="24"/>
          <w:szCs w:val="24"/>
        </w:rPr>
        <w:t>61. The Man known as the Ministerial Police over the Military Police &amp; Law Enforcement Police in Genesis 1:26. The Woman in Genesis 1:26 &amp; Isaiah 47:5.</w:t>
      </w:r>
    </w:p>
    <w:p w:rsidR="00265120" w:rsidRPr="009C279B" w:rsidRDefault="00265120" w:rsidP="00265120">
      <w:pPr>
        <w:tabs>
          <w:tab w:val="left" w:pos="5130"/>
        </w:tabs>
        <w:spacing w:line="240" w:lineRule="auto"/>
        <w:jc w:val="center"/>
        <w:rPr>
          <w:b/>
          <w:sz w:val="24"/>
          <w:szCs w:val="24"/>
        </w:rPr>
      </w:pPr>
      <w:r w:rsidRPr="009C279B">
        <w:rPr>
          <w:b/>
          <w:sz w:val="24"/>
          <w:szCs w:val="24"/>
        </w:rPr>
        <w:t>THE FATHER STEPHEN’S JEALOUS IMPARTIAL JUSTICE ARMOR</w:t>
      </w:r>
    </w:p>
    <w:p w:rsidR="00265120" w:rsidRPr="009C279B" w:rsidRDefault="00265120" w:rsidP="00265120">
      <w:pPr>
        <w:tabs>
          <w:tab w:val="left" w:pos="5130"/>
        </w:tabs>
        <w:spacing w:line="480" w:lineRule="auto"/>
        <w:jc w:val="both"/>
        <w:rPr>
          <w:b/>
          <w:sz w:val="24"/>
          <w:szCs w:val="24"/>
        </w:rPr>
      </w:pPr>
      <w:r w:rsidRPr="009C279B">
        <w:rPr>
          <w:b/>
          <w:sz w:val="24"/>
          <w:szCs w:val="24"/>
        </w:rPr>
        <w:t xml:space="preserve">But the Righteous (Saintly Christian Lords) live Forever, and their Reward is with the Lord (Stephen), the Most High (Stephen) takes Care of Them. Therefore They will Receive a </w:t>
      </w:r>
      <w:r w:rsidRPr="009C279B">
        <w:rPr>
          <w:b/>
          <w:sz w:val="24"/>
          <w:szCs w:val="24"/>
        </w:rPr>
        <w:lastRenderedPageBreak/>
        <w:t>Glorious Crown and a Beautiful Diadem from the Hand of the Lord (Stephen), because with His Right Hand He will Cover Them, and with His Arm He will Shield Them. The Lord (Stephen) will take His Zeal as His Whole Armor, and will Arm All Creation to Repel His Enemies. He will put on Righteousness as a Breastplate and Wear IMPARTIAL JUSTICE AS A HELMET. He will take Holiness as an Invincible Shield and Sharpen Stern Wrath for a Sword and Creation will Join with Him to Fight against His Frenzied Foes. Shafts of Lightening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Rulers</w:t>
      </w:r>
      <w:r w:rsidRPr="009C279B">
        <w:rPr>
          <w:sz w:val="24"/>
          <w:szCs w:val="24"/>
        </w:rPr>
        <w:t xml:space="preserve">: The Lord used in Wisdom of Solomon 5:15-23.                       </w:t>
      </w:r>
      <w:r w:rsidRPr="009C279B">
        <w:rPr>
          <w:b/>
          <w:sz w:val="24"/>
          <w:szCs w:val="24"/>
        </w:rPr>
        <w:t xml:space="preserve"> </w:t>
      </w:r>
    </w:p>
    <w:p w:rsidR="00265120" w:rsidRPr="009C279B" w:rsidRDefault="00265120" w:rsidP="00265120">
      <w:pPr>
        <w:spacing w:line="480" w:lineRule="auto"/>
        <w:jc w:val="center"/>
        <w:rPr>
          <w:b/>
          <w:sz w:val="24"/>
          <w:szCs w:val="24"/>
        </w:rPr>
      </w:pPr>
      <w:r w:rsidRPr="009C279B">
        <w:rPr>
          <w:b/>
          <w:sz w:val="24"/>
          <w:szCs w:val="24"/>
        </w:rPr>
        <w:t>THE LORD NEBUCHADNEZZAR WITH THE RANK OF GENERAL OR HIGHER FOR 40 YEARS</w:t>
      </w:r>
    </w:p>
    <w:p w:rsidR="00265120" w:rsidRPr="009C279B" w:rsidRDefault="00265120" w:rsidP="00265120">
      <w:pPr>
        <w:spacing w:line="480" w:lineRule="auto"/>
        <w:jc w:val="both"/>
        <w:rPr>
          <w:sz w:val="24"/>
          <w:szCs w:val="24"/>
        </w:rPr>
      </w:pPr>
      <w:r w:rsidRPr="009C279B">
        <w:rPr>
          <w:sz w:val="24"/>
          <w:szCs w:val="24"/>
        </w:rPr>
        <w:t>The Lord Nebuchadnezzar’s name means “</w:t>
      </w:r>
      <w:r w:rsidRPr="009C279B">
        <w:rPr>
          <w:b/>
          <w:sz w:val="24"/>
          <w:szCs w:val="24"/>
        </w:rPr>
        <w:t>Nabu had Protected the Boundary Stone</w:t>
      </w:r>
      <w:r w:rsidRPr="009C279B">
        <w:rPr>
          <w:sz w:val="24"/>
          <w:szCs w:val="24"/>
        </w:rPr>
        <w:t>.” The Scripture references of the Lord Nebuchadnezzar is in 2</w:t>
      </w:r>
      <w:r w:rsidRPr="009C279B">
        <w:rPr>
          <w:sz w:val="24"/>
          <w:szCs w:val="24"/>
          <w:vertAlign w:val="superscript"/>
        </w:rPr>
        <w:t>nd</w:t>
      </w:r>
      <w:r w:rsidRPr="009C279B">
        <w:rPr>
          <w:sz w:val="24"/>
          <w:szCs w:val="24"/>
        </w:rPr>
        <w:t xml:space="preserve"> Kings chapters 24 &amp; 25; 2</w:t>
      </w:r>
      <w:r w:rsidRPr="009C279B">
        <w:rPr>
          <w:sz w:val="24"/>
          <w:szCs w:val="24"/>
          <w:vertAlign w:val="superscript"/>
        </w:rPr>
        <w:t>nd</w:t>
      </w:r>
      <w:r w:rsidRPr="009C279B">
        <w:rPr>
          <w:sz w:val="24"/>
          <w:szCs w:val="24"/>
        </w:rPr>
        <w:t xml:space="preserve"> Chronicles chapter 36; Jeremiah chapters 21-52; Ezekiel chapters 26, 29 &amp; 30 &amp; Daniel chapters 1-4.  </w:t>
      </w:r>
    </w:p>
    <w:p w:rsidR="00265120" w:rsidRPr="009C279B" w:rsidRDefault="00265120" w:rsidP="00265120">
      <w:pPr>
        <w:spacing w:line="480" w:lineRule="auto"/>
        <w:jc w:val="both"/>
        <w:rPr>
          <w:sz w:val="24"/>
          <w:szCs w:val="24"/>
        </w:rPr>
      </w:pPr>
      <w:r w:rsidRPr="009C279B">
        <w:rPr>
          <w:sz w:val="24"/>
          <w:szCs w:val="24"/>
        </w:rPr>
        <w:t xml:space="preserve">The Lord Nebuchadnezzar’s Role in Scripture: The Holy Scripture views World History from the divine intervention of the Father Stephen’s purposes and His plans that will never be overthrown in Acts 5:38-39.  The Old Testament &amp; the Middle Testament views the Holy Land as a Center of its Universe, yet the New Testament with Luke &amp; Acts views the Universal Zion, which is the Father Stephen’s Address in the Eternal Kingdom of Lordship as a Center of its Universal Universe that houses all True Saintly Christian Lords (Ladies) that will never be </w:t>
      </w:r>
      <w:r w:rsidRPr="009C279B">
        <w:rPr>
          <w:sz w:val="24"/>
          <w:szCs w:val="24"/>
        </w:rPr>
        <w:lastRenderedPageBreak/>
        <w:t xml:space="preserve">destroyed or conquered. Thus We see the Lord Nebuchadnezzar as the Conqueror of Judah in the OT, by the Enormous Empire He constructed. He was a builder, and the vast gardens he made in Babylon were one of the wonders of the Ancient World of that time. The Lord Nebuchadnezzar was the Father Stephen’s instrument of war &amp; judgment on His disobedient people, and the Lord Moses issued a warnings in Deuteronomy chapter 28, if they abandoned the Father Stephen. </w:t>
      </w:r>
    </w:p>
    <w:p w:rsidR="00265120" w:rsidRPr="009C279B" w:rsidRDefault="00265120" w:rsidP="00265120">
      <w:pPr>
        <w:spacing w:line="480" w:lineRule="auto"/>
        <w:jc w:val="both"/>
        <w:rPr>
          <w:sz w:val="24"/>
          <w:szCs w:val="24"/>
        </w:rPr>
      </w:pPr>
      <w:r w:rsidRPr="009C279B">
        <w:rPr>
          <w:sz w:val="24"/>
          <w:szCs w:val="24"/>
        </w:rPr>
        <w:t xml:space="preserve">The Exploring of the Lord Nebuchadnezzar’s Relationships: The Lord Nebuchadnezzar brought Young Jewish captives and others from Foreign Nations to be Administrators of His Empire. His relationship with the Lord Daniel, and the 3 Friends of the Lord Daniel, the Lord Nebuchadnezzar was exposed to the Father Stephen and came to appreciate Him in His long years of His Empire in Daniel chapters 1, 2 &amp; 4. The Lord Nebuchadnezzar’s final declaration of the belief in the Father Stephen is proven in Daniel 4:37. This may mean He was actually saved and a converted Christian. </w:t>
      </w:r>
    </w:p>
    <w:p w:rsidR="00265120" w:rsidRPr="009C279B" w:rsidRDefault="00265120" w:rsidP="00265120">
      <w:pPr>
        <w:spacing w:line="480" w:lineRule="auto"/>
        <w:jc w:val="both"/>
        <w:rPr>
          <w:sz w:val="24"/>
          <w:szCs w:val="24"/>
        </w:rPr>
      </w:pPr>
      <w:r w:rsidRPr="009C279B">
        <w:rPr>
          <w:sz w:val="24"/>
          <w:szCs w:val="24"/>
        </w:rPr>
        <w:t xml:space="preserve">The Lord Nebuchadnezzar as an Example for Today: The Lord Nebuchadnezzar’s experience reminds Us of the influence that Godly Individuals can have on even powerful persons. The Lord Nebuchadnezzar’s experience reminds Us not to expect “quick conversions.” The Lord Nebuchadnezzar’s experience emphasizes the Father Stephen’s grace, which He extends toward all, even powerful authorities in Romans 13:1-2.           </w:t>
      </w:r>
    </w:p>
    <w:p w:rsidR="00265120" w:rsidRPr="009C279B" w:rsidRDefault="00265120" w:rsidP="00265120">
      <w:pPr>
        <w:spacing w:line="480" w:lineRule="auto"/>
        <w:jc w:val="center"/>
        <w:rPr>
          <w:b/>
          <w:sz w:val="24"/>
          <w:szCs w:val="24"/>
        </w:rPr>
      </w:pPr>
      <w:r w:rsidRPr="009C279B">
        <w:rPr>
          <w:b/>
          <w:sz w:val="24"/>
          <w:szCs w:val="24"/>
        </w:rPr>
        <w:t>THE LORD CYRUS WITH THE RANK OF GENERAL OR HIGHER FOR 40 YEARS</w:t>
      </w:r>
    </w:p>
    <w:p w:rsidR="00265120" w:rsidRPr="009C279B" w:rsidRDefault="00265120" w:rsidP="00265120">
      <w:pPr>
        <w:spacing w:line="480" w:lineRule="auto"/>
        <w:jc w:val="both"/>
        <w:rPr>
          <w:sz w:val="24"/>
          <w:szCs w:val="24"/>
        </w:rPr>
      </w:pPr>
      <w:r w:rsidRPr="009C279B">
        <w:rPr>
          <w:sz w:val="24"/>
          <w:szCs w:val="24"/>
        </w:rPr>
        <w:t>The Lord Cyrus’s Name means “</w:t>
      </w:r>
      <w:r w:rsidRPr="009C279B">
        <w:rPr>
          <w:b/>
          <w:sz w:val="24"/>
          <w:szCs w:val="24"/>
        </w:rPr>
        <w:t>Sun</w:t>
      </w:r>
      <w:r w:rsidRPr="009C279B">
        <w:rPr>
          <w:sz w:val="24"/>
          <w:szCs w:val="24"/>
        </w:rPr>
        <w:t>” or “</w:t>
      </w:r>
      <w:r w:rsidRPr="009C279B">
        <w:rPr>
          <w:b/>
          <w:sz w:val="24"/>
          <w:szCs w:val="24"/>
        </w:rPr>
        <w:t>Hero</w:t>
      </w:r>
      <w:r w:rsidRPr="009C279B">
        <w:rPr>
          <w:sz w:val="24"/>
          <w:szCs w:val="24"/>
        </w:rPr>
        <w:t>.” The Scripture references of the Lord Cyrus is in 2</w:t>
      </w:r>
      <w:r w:rsidRPr="009C279B">
        <w:rPr>
          <w:sz w:val="24"/>
          <w:szCs w:val="24"/>
          <w:vertAlign w:val="superscript"/>
        </w:rPr>
        <w:t>nd</w:t>
      </w:r>
      <w:r w:rsidRPr="009C279B">
        <w:rPr>
          <w:sz w:val="24"/>
          <w:szCs w:val="24"/>
        </w:rPr>
        <w:t xml:space="preserve"> Chronicles 36:22, 23 &amp; the Book of Ezra; Isaiah 44:28; 45:1-7 &amp; Daniel 1:21; 6:28; 10:1.  </w:t>
      </w:r>
    </w:p>
    <w:p w:rsidR="00265120" w:rsidRPr="009C279B" w:rsidRDefault="00265120" w:rsidP="00265120">
      <w:pPr>
        <w:spacing w:line="480" w:lineRule="auto"/>
        <w:jc w:val="both"/>
        <w:rPr>
          <w:sz w:val="24"/>
          <w:szCs w:val="24"/>
        </w:rPr>
      </w:pPr>
      <w:r w:rsidRPr="009C279B">
        <w:rPr>
          <w:sz w:val="24"/>
          <w:szCs w:val="24"/>
        </w:rPr>
        <w:lastRenderedPageBreak/>
        <w:t xml:space="preserve">The Lord Cyrus’s Role in Scripture. The Babylonian Empire dominated the Middle East after Assyria’s fall in 609BC. This led to the Israelites’ removal from the Northern Hebrew Kingdom in 722BC, and the Exile of Judah after the fall of Jerusalem in 586BC. Then the Lord Cyrus the Persian took the Babylonian Capital and gained control of the vast Babylonian Empire, he reversed the policy done before. The Lord Cyrus allowed the conquered peoples to return to their own homelands and the rebuild their worship centers. He even returned the religious items that had been taken from their temples, asking only that they pray for Him and His Empire. One of the groups were the Jews, and were determined to rebuild the temple there. This is told in the Book of Ezra. Also allowing the Jews to return to their own homeland was predicted by Isaiah a century before Cyrus was born in Isaiah 44:28; 45:1. Although the Lord Cyrus was a Pagan Ruler who did not know of worship the Father Stephen, the Father Stephen tells us about who the Lord Cyrus is to the Father Stephen is in Isaiah 44:28.  </w:t>
      </w:r>
    </w:p>
    <w:p w:rsidR="00265120" w:rsidRPr="009C279B" w:rsidRDefault="00265120" w:rsidP="00265120">
      <w:pPr>
        <w:spacing w:line="480" w:lineRule="auto"/>
        <w:jc w:val="both"/>
        <w:rPr>
          <w:sz w:val="24"/>
          <w:szCs w:val="24"/>
        </w:rPr>
      </w:pPr>
      <w:r w:rsidRPr="009C279B">
        <w:rPr>
          <w:sz w:val="24"/>
          <w:szCs w:val="24"/>
        </w:rPr>
        <w:t xml:space="preserve">The Lord Cyrus as an Example for Today: The Lord Cyrus reminds Us of the Father Stephen’s sovereign control of history and His ability to move individuals to carry out His purposes. The Lord Cyrus reminds Us of the significance as being above the circumstances. The Lord Cyrus challenges Us to remember that the Father Stephen is the One who shapes all circumstances so that His purposes and met to the Letter of His Law, and that Our blessings will be achieved through whom He chooses as His instrument of judgment.        </w:t>
      </w:r>
    </w:p>
    <w:p w:rsidR="00265120" w:rsidRPr="009C279B" w:rsidRDefault="00265120" w:rsidP="00265120">
      <w:pPr>
        <w:spacing w:line="480" w:lineRule="auto"/>
        <w:jc w:val="center"/>
        <w:rPr>
          <w:b/>
          <w:sz w:val="24"/>
          <w:szCs w:val="24"/>
        </w:rPr>
      </w:pPr>
      <w:r w:rsidRPr="009C279B">
        <w:rPr>
          <w:b/>
          <w:sz w:val="24"/>
          <w:szCs w:val="24"/>
        </w:rPr>
        <w:t xml:space="preserve">THE LOWER RANKING HEROES AS </w:t>
      </w:r>
      <w:r w:rsidR="009C279B" w:rsidRPr="009C279B">
        <w:rPr>
          <w:b/>
          <w:sz w:val="24"/>
          <w:szCs w:val="24"/>
        </w:rPr>
        <w:t>CAPTAIN</w:t>
      </w:r>
      <w:r w:rsidRPr="009C279B">
        <w:rPr>
          <w:b/>
          <w:sz w:val="24"/>
          <w:szCs w:val="24"/>
        </w:rPr>
        <w:t>S UNDER THE COLONELS</w:t>
      </w:r>
    </w:p>
    <w:p w:rsidR="00265120" w:rsidRPr="009C279B" w:rsidRDefault="00265120" w:rsidP="00265120">
      <w:pPr>
        <w:spacing w:line="480" w:lineRule="auto"/>
        <w:jc w:val="center"/>
        <w:rPr>
          <w:b/>
          <w:sz w:val="24"/>
          <w:szCs w:val="24"/>
        </w:rPr>
      </w:pPr>
      <w:r w:rsidRPr="009C279B">
        <w:rPr>
          <w:b/>
          <w:sz w:val="24"/>
          <w:szCs w:val="24"/>
        </w:rPr>
        <w:t>THE LORD SAUL ALSO CALLED THE LORD PAUL WITH THE RANK OF CAPTAIN OR HIGHER FOR 40 YEARS</w:t>
      </w:r>
    </w:p>
    <w:p w:rsidR="00265120" w:rsidRPr="009C279B" w:rsidRDefault="00265120" w:rsidP="00265120">
      <w:pPr>
        <w:spacing w:line="480" w:lineRule="auto"/>
        <w:jc w:val="both"/>
        <w:rPr>
          <w:sz w:val="24"/>
          <w:szCs w:val="24"/>
        </w:rPr>
      </w:pPr>
      <w:r w:rsidRPr="009C279B">
        <w:rPr>
          <w:sz w:val="24"/>
          <w:szCs w:val="24"/>
        </w:rPr>
        <w:lastRenderedPageBreak/>
        <w:t xml:space="preserve">The Lord Paul’s Life &amp; Time: The Lord Saul at a very early age, probably at 12 to 16 years of age He was very zealous for the Law. The Lord Saul was a Jew from the city of Tarsus near Jerusalem. Also as a very Young Man He came to Jerusalem to further His studies under Gamaliel in Acts 22:3, the Doctor of the Law. Normally Doctors (Teachers) of the Law were well renowned and respected among the people and the Law Authorities in Acts 5:33-42. Saul was taught under the Lord Gamaliel under the strictest stipulation of His Father’s Law and was very zealous for God. The Lord Paul was the most notable of the first century Sages since He wrote two-thirds of the New Testament in the Lord Paul’s 14 epistles.  Paul at that time was known as the Lord Saul and He was totally committed to the Jewish Law that the Rabbis interpreted and understood for years. The Lord Saul was a Member of the Pharisee Sect. When the Father Stephen the most Boldest Saintly Christian Lord as Minister and Evangelist was stoned to death in  Jerusalem  by  the Blasphemous Law Mob, the Lord Saul was guarding  and  watching  over  the  tunics  and  clothes  of the Father Stephen’s  killers. Saul probably had Authority to stop it, but He was on the side of the killers in Acts 7:58. Later on, the Lord Saul took a leading role in rounding up the Lord Jesus’ Christian Followers when the official persecution broke out in Acts 9:20-31. To this Young Lord Saul, the Followers of the Lord Jesus were heretics, and an aberration that must be cleansed from Judaism. But the truth of the matter was that the Lord Saul was contrary to the Lord Jesus of Nazareth and killed all those Saints (Lords), Christians (Lords), Disciples (Lords) and Brethren (Lords), thinking He was doing God Service in John 16:2. </w:t>
      </w:r>
    </w:p>
    <w:p w:rsidR="00265120" w:rsidRPr="009C279B" w:rsidRDefault="00265120" w:rsidP="00265120">
      <w:pPr>
        <w:spacing w:line="480" w:lineRule="auto"/>
        <w:jc w:val="both"/>
        <w:rPr>
          <w:sz w:val="24"/>
          <w:szCs w:val="24"/>
        </w:rPr>
      </w:pPr>
      <w:r w:rsidRPr="009C279B">
        <w:rPr>
          <w:sz w:val="24"/>
          <w:szCs w:val="24"/>
        </w:rPr>
        <w:t xml:space="preserve">The Lord Saul’s conversion: In Acts 9:3-30 it details the conversion of The Lord Saul where He was on the way to Damascus with a commission and authority from the High Priest &amp; Lord Joseph Ben Caiaphas charging Him to arrest and put in custody those Christian Jews and </w:t>
      </w:r>
      <w:r w:rsidRPr="009C279B">
        <w:rPr>
          <w:sz w:val="24"/>
          <w:szCs w:val="24"/>
        </w:rPr>
        <w:lastRenderedPageBreak/>
        <w:t xml:space="preserve">bringing them bound to Jerusalem when His conversion took place. The significance of this event is recorded three times in the New Testament in Acts 9:1-30; 22:1-21 and 26:1-18. The Lord Saul was blinded for three days by the true light of Heaven while on the road of Damascus. Eventually the Lord Saul was  baptized  and  filled  with  the  Holy  Ghost  and  He  was able to receive His sight in Acts 9:17-18 by the hand of the Lord Ananias, a Just Man of the Law where the Lord Saul was in the house of the Lord Judas in Damascus. Normally  conversion causes a Person to be filled with the fullness of God, but certain things in The Lord Saul’s early life that He did in the Law disqualified Him from having the fullness of the Holy Ghost. This the Lord Saul became aggressive in His preaching that soon aroused much hostility, that they waited at the gates to slay the Lord Saul. The Lord Saul found out the plot and escaped for His life by lowering Him over the wall of the city in a basket. The Lord Saul returned to Jerusalem where the Christian Believers were fearful of approaching Him. They heard of His conversion &amp; feared that He had gone undercover as a Spy to identify who they were. When the Christians accepted the Lord Saul, He was still a problem to them. But the Lord Saul also called the Lord Paul increased in strength proclaiming the Lord Jesus as the Christ and confounded the Jews in Acts 9:22. The Lord Saul had stirred up so much opposition that a group of Christians took the Lord Saul to Caesarea and put Him on a ship for Tarsus. The Lord Saul at that time was too dangerous to stay around! In Galatians 1:17 it tells us of the Lord Saul’s maturing process and serious relationship after leaving Jerusalem and spending time in Arabia. The Lord Paul during these years was isolated and separated from the Church in Jerusalem. Here He opened to the teaching of the Holy Ghost and began to work out the Lord Christ’s Death and Resurrection. The Lord Paul proclaimed the same Gospel as the Lord Peter had preached and all the 14 other apostles, </w:t>
      </w:r>
      <w:r w:rsidRPr="009C279B">
        <w:rPr>
          <w:sz w:val="24"/>
          <w:szCs w:val="24"/>
        </w:rPr>
        <w:lastRenderedPageBreak/>
        <w:t xml:space="preserve">telling them He had “neither received if from Man (living as a Pharisee being qualified in marriage in Luke 20:34, 37-38), nor was He taught it (by any Man qualified in marriage), but it came through the Revelation of Jesus Christ (Father Stephen Our Lord &amp; not Man” in Galatians 1:12. Some  years  later, the Lord Barnabas  looked  for  the Lord Saul  and  recruited  Him  to  join  the  Antioch Team of Leaders. </w:t>
      </w:r>
    </w:p>
    <w:p w:rsidR="00265120" w:rsidRPr="009C279B" w:rsidRDefault="00265120" w:rsidP="00265120">
      <w:pPr>
        <w:spacing w:line="480" w:lineRule="auto"/>
        <w:jc w:val="both"/>
        <w:rPr>
          <w:sz w:val="24"/>
          <w:szCs w:val="24"/>
        </w:rPr>
      </w:pPr>
      <w:r w:rsidRPr="009C279B">
        <w:rPr>
          <w:sz w:val="24"/>
          <w:szCs w:val="24"/>
        </w:rPr>
        <w:t xml:space="preserve">The Lord Paul’s roles: The Lord Paul became a significant theologian and was practical in His Epistle letters about real Men and Women who struggled with life threatening issues. The Lord Paul’s main mission in His Epistles was to prove and explain the great truths about the Father Stephen and His relationship to Humanity and the Roman Epistle which has been called the greatest theological letter of all times. The theme of this Book was simply righteousness. The Lord Paul proved that Human Beings are sinners who lack righteousness. The Father Stephen views righteousness as a gift given to those through the death of the Lord Jesus Christ on Calvary. Further the Lord Paul says being clothed in righteousness, they now have peace with the Father Stephen. For this process is life changing done by the Father Stephen to live in a good society and a faithful community of Christians. In all of His fourteen letters the Lord Paul taught the truth about who the Father Stephen is and how He that shaped the lives of His people. </w:t>
      </w:r>
    </w:p>
    <w:p w:rsidR="00265120" w:rsidRPr="009C279B" w:rsidRDefault="00265120" w:rsidP="00265120">
      <w:pPr>
        <w:spacing w:line="480" w:lineRule="auto"/>
        <w:jc w:val="both"/>
        <w:rPr>
          <w:sz w:val="24"/>
          <w:szCs w:val="24"/>
        </w:rPr>
      </w:pPr>
      <w:r w:rsidRPr="009C279B">
        <w:rPr>
          <w:sz w:val="24"/>
          <w:szCs w:val="24"/>
        </w:rPr>
        <w:t>The Lord Paul’s relationships: The Paul’s relationship with Young Christians is noted in 1</w:t>
      </w:r>
      <w:r w:rsidRPr="009C279B">
        <w:rPr>
          <w:sz w:val="24"/>
          <w:szCs w:val="24"/>
          <w:vertAlign w:val="superscript"/>
        </w:rPr>
        <w:t>st</w:t>
      </w:r>
      <w:r w:rsidRPr="009C279B">
        <w:rPr>
          <w:sz w:val="24"/>
          <w:szCs w:val="24"/>
        </w:rPr>
        <w:t xml:space="preserve"> Thessalonians 2 and 2</w:t>
      </w:r>
      <w:r w:rsidRPr="009C279B">
        <w:rPr>
          <w:sz w:val="24"/>
          <w:szCs w:val="24"/>
          <w:vertAlign w:val="superscript"/>
        </w:rPr>
        <w:t>nd</w:t>
      </w:r>
      <w:r w:rsidRPr="009C279B">
        <w:rPr>
          <w:sz w:val="24"/>
          <w:szCs w:val="24"/>
        </w:rPr>
        <w:t xml:space="preserve"> Corinthians. In His letter to the Thessalonians, the Lord Paul talks about the time He spent with His Converts and the relationship He had with these New Christians. Nurturing and the admonition of the Lord best describe His relationship with them. Also taking </w:t>
      </w:r>
      <w:r w:rsidRPr="009C279B">
        <w:rPr>
          <w:sz w:val="24"/>
          <w:szCs w:val="24"/>
        </w:rPr>
        <w:lastRenderedPageBreak/>
        <w:t>the role of both Father and Mother, He showed Himself in agape love to these New Believers in 2</w:t>
      </w:r>
      <w:r w:rsidRPr="009C279B">
        <w:rPr>
          <w:sz w:val="24"/>
          <w:szCs w:val="24"/>
          <w:vertAlign w:val="superscript"/>
        </w:rPr>
        <w:t>nd</w:t>
      </w:r>
      <w:r w:rsidRPr="009C279B">
        <w:rPr>
          <w:sz w:val="24"/>
          <w:szCs w:val="24"/>
        </w:rPr>
        <w:t xml:space="preserve"> Corinthians. In chapter one, We see the Lord Paul willing to share and be open. In chapter 2 We see the Lord Paul’s heartbreak over misunderstandings. In chapter 4 We see the Lord Paul’s commitment despite of misunderstandings. In chapter 5 We see the Lord Paul’s confidence that Christians will come to righteous living through the workings of God. </w:t>
      </w:r>
    </w:p>
    <w:p w:rsidR="00265120" w:rsidRPr="009C279B" w:rsidRDefault="00265120" w:rsidP="00265120">
      <w:pPr>
        <w:spacing w:line="480" w:lineRule="auto"/>
        <w:jc w:val="both"/>
        <w:rPr>
          <w:sz w:val="24"/>
          <w:szCs w:val="24"/>
        </w:rPr>
      </w:pPr>
      <w:r w:rsidRPr="009C279B">
        <w:rPr>
          <w:sz w:val="24"/>
          <w:szCs w:val="24"/>
        </w:rPr>
        <w:t>The Lord Paul’s relationship with His coworkers: The Lord Paul as a Team Player is documented in Acts 13 &amp; Romans 16. The Antioch Team on the Lord Paul’s first missionary journey was lead by Barnabas since His name is mentioned first in Acts 13:2. The Lord Paul’s great gifts made Him the accepted Leader of the Team in Acts 13:46. The Lord Paul was quick to recruit others to travel with Him. Timothy was One of them in Acts 16:1 and the Lord Luke the Author of Acts as a Traveling Companion. Notably Churches were planted, the Lord Paul shared wisdom and His ministry in which the Lord Paul saw Men and Women as “</w:t>
      </w:r>
      <w:r w:rsidRPr="009C279B">
        <w:rPr>
          <w:b/>
          <w:sz w:val="24"/>
          <w:szCs w:val="24"/>
        </w:rPr>
        <w:t>Fellow Workers in Christ Jesus</w:t>
      </w:r>
      <w:r w:rsidRPr="009C279B">
        <w:rPr>
          <w:sz w:val="24"/>
          <w:szCs w:val="24"/>
        </w:rPr>
        <w:t>” in Romans 16:3. Also the Lord Paul was a Demanding Leader in Acts 15:36-41. Also the Lord Paul never tried to quit in His commitment to win, reach and equip Men and Women for Christ. The Lord Paul had little sympathy to others not doing the same way as the Lord Paul. This is illustrated  when  the Lord Barnabas  wished  to  bring  the Lord John  Mark  on their 2</w:t>
      </w:r>
      <w:r w:rsidRPr="009C279B">
        <w:rPr>
          <w:sz w:val="24"/>
          <w:szCs w:val="24"/>
          <w:vertAlign w:val="superscript"/>
        </w:rPr>
        <w:t>nd</w:t>
      </w:r>
      <w:r w:rsidRPr="009C279B">
        <w:rPr>
          <w:sz w:val="24"/>
          <w:szCs w:val="24"/>
        </w:rPr>
        <w:t xml:space="preserve"> missionary journey, but the Lord Paul refused  and resisted. The Lord John Mark had abandoned them on their 1</w:t>
      </w:r>
      <w:r w:rsidRPr="009C279B">
        <w:rPr>
          <w:sz w:val="24"/>
          <w:szCs w:val="24"/>
          <w:vertAlign w:val="superscript"/>
        </w:rPr>
        <w:t>st</w:t>
      </w:r>
      <w:r w:rsidRPr="009C279B">
        <w:rPr>
          <w:sz w:val="24"/>
          <w:szCs w:val="24"/>
        </w:rPr>
        <w:t xml:space="preserve"> missionary journey and the Lord Paul did not like quitters on His team. The disagreement got so out of hand that they departed. The History proves that  the Lord Barnabas  was  wiser  since years later the Lord Paul wrote from Prison asking the Lord John Mark to be  sent  to  Him “</w:t>
      </w:r>
      <w:r w:rsidRPr="009C279B">
        <w:rPr>
          <w:b/>
          <w:sz w:val="24"/>
          <w:szCs w:val="24"/>
        </w:rPr>
        <w:t>for He is useful to Me for Ministry</w:t>
      </w:r>
      <w:r w:rsidRPr="009C279B">
        <w:rPr>
          <w:sz w:val="24"/>
          <w:szCs w:val="24"/>
        </w:rPr>
        <w:t>”  in  2</w:t>
      </w:r>
      <w:r w:rsidRPr="009C279B">
        <w:rPr>
          <w:sz w:val="24"/>
          <w:szCs w:val="24"/>
          <w:vertAlign w:val="superscript"/>
        </w:rPr>
        <w:t>nd</w:t>
      </w:r>
      <w:r w:rsidRPr="009C279B">
        <w:rPr>
          <w:sz w:val="24"/>
          <w:szCs w:val="24"/>
        </w:rPr>
        <w:t xml:space="preserve"> Timothy 4:11. </w:t>
      </w:r>
    </w:p>
    <w:p w:rsidR="00265120" w:rsidRPr="009C279B" w:rsidRDefault="00265120" w:rsidP="00265120">
      <w:pPr>
        <w:spacing w:line="480" w:lineRule="auto"/>
        <w:jc w:val="both"/>
        <w:rPr>
          <w:sz w:val="24"/>
          <w:szCs w:val="24"/>
        </w:rPr>
      </w:pPr>
      <w:r w:rsidRPr="009C279B">
        <w:rPr>
          <w:sz w:val="24"/>
          <w:szCs w:val="24"/>
        </w:rPr>
        <w:lastRenderedPageBreak/>
        <w:t>The Lord Paul’s relationship with those He mentored: The Lord Paul’s mentoring is proven in Acts 16:1; 1</w:t>
      </w:r>
      <w:r w:rsidRPr="009C279B">
        <w:rPr>
          <w:sz w:val="24"/>
          <w:szCs w:val="24"/>
          <w:vertAlign w:val="superscript"/>
        </w:rPr>
        <w:t>st</w:t>
      </w:r>
      <w:r w:rsidRPr="009C279B">
        <w:rPr>
          <w:sz w:val="24"/>
          <w:szCs w:val="24"/>
        </w:rPr>
        <w:t xml:space="preserve"> and 2</w:t>
      </w:r>
      <w:r w:rsidRPr="009C279B">
        <w:rPr>
          <w:sz w:val="24"/>
          <w:szCs w:val="24"/>
          <w:vertAlign w:val="superscript"/>
        </w:rPr>
        <w:t>nd</w:t>
      </w:r>
      <w:r w:rsidRPr="009C279B">
        <w:rPr>
          <w:sz w:val="24"/>
          <w:szCs w:val="24"/>
        </w:rPr>
        <w:t xml:space="preserve"> Timothy. The Lord Paul did not like quitters, but had a lot of patience to those who would keep trying. The Lord Paul had recruited Timothy in Lystra on His 2</w:t>
      </w:r>
      <w:r w:rsidRPr="009C279B">
        <w:rPr>
          <w:sz w:val="24"/>
          <w:szCs w:val="24"/>
          <w:vertAlign w:val="superscript"/>
        </w:rPr>
        <w:t>nd</w:t>
      </w:r>
      <w:r w:rsidRPr="009C279B">
        <w:rPr>
          <w:sz w:val="24"/>
          <w:szCs w:val="24"/>
        </w:rPr>
        <w:t xml:space="preserve"> missionary journey and taught Him years of training. The Lord Paul’s mentoring style rendered a certain pattern. The Lord Timothy spent years traveling with the Lord Paul and did learn from Him. The Lord Timothy was then given assignments under the Supervision of the Lord Paul His Teacher. Once the Lord Paul would come to His death, the Lord Timothy would follow the same pattern as the Lord Paul did to others in 2</w:t>
      </w:r>
      <w:r w:rsidRPr="009C279B">
        <w:rPr>
          <w:sz w:val="24"/>
          <w:szCs w:val="24"/>
          <w:vertAlign w:val="superscript"/>
        </w:rPr>
        <w:t>nd</w:t>
      </w:r>
      <w:r w:rsidRPr="009C279B">
        <w:rPr>
          <w:sz w:val="24"/>
          <w:szCs w:val="24"/>
        </w:rPr>
        <w:t xml:space="preserve"> Timothy 2:2. It declares “The things that You have heard from Me among many Witnesses, commit these to Faithful Men who will be able to teach others also.” The Lord Paul’s two letters to the Lord Timothy showed His deep affection for His “</w:t>
      </w:r>
      <w:r w:rsidRPr="009C279B">
        <w:rPr>
          <w:b/>
          <w:sz w:val="24"/>
          <w:szCs w:val="24"/>
        </w:rPr>
        <w:t>True Beloved Son</w:t>
      </w:r>
      <w:r w:rsidRPr="009C279B">
        <w:rPr>
          <w:sz w:val="24"/>
          <w:szCs w:val="24"/>
        </w:rPr>
        <w:t>” in 2</w:t>
      </w:r>
      <w:r w:rsidRPr="009C279B">
        <w:rPr>
          <w:sz w:val="24"/>
          <w:szCs w:val="24"/>
          <w:vertAlign w:val="superscript"/>
        </w:rPr>
        <w:t>nd</w:t>
      </w:r>
      <w:r w:rsidRPr="009C279B">
        <w:rPr>
          <w:sz w:val="24"/>
          <w:szCs w:val="24"/>
        </w:rPr>
        <w:t xml:space="preserve"> Timothy 1:2. The Lord Paul commanded to “be watchful in all things, endure afflictions, do the work of an Evangelist, fulfill Your Ministry” in 2</w:t>
      </w:r>
      <w:r w:rsidRPr="009C279B">
        <w:rPr>
          <w:sz w:val="24"/>
          <w:szCs w:val="24"/>
          <w:vertAlign w:val="superscript"/>
        </w:rPr>
        <w:t>nd</w:t>
      </w:r>
      <w:r w:rsidRPr="009C279B">
        <w:rPr>
          <w:sz w:val="24"/>
          <w:szCs w:val="24"/>
        </w:rPr>
        <w:t xml:space="preserve"> Timothy 4:5. The Lord Pauls’ Spiritual Son, the Lord Timothy was a committed &amp; Devout Christian who trusted the Lordship of the Lord Paul. The Lord Paul would not fail in molding His Spiritual Son, the Lord Timothy into the Leader and Minister He was set out to be from the Father Stephen.    </w:t>
      </w:r>
    </w:p>
    <w:p w:rsidR="00265120" w:rsidRPr="009C279B" w:rsidRDefault="00265120" w:rsidP="00265120">
      <w:pPr>
        <w:spacing w:line="480" w:lineRule="auto"/>
        <w:jc w:val="both"/>
        <w:rPr>
          <w:sz w:val="24"/>
          <w:szCs w:val="24"/>
        </w:rPr>
      </w:pPr>
      <w:r w:rsidRPr="009C279B">
        <w:rPr>
          <w:sz w:val="24"/>
          <w:szCs w:val="24"/>
        </w:rPr>
        <w:t xml:space="preserve">The Lord Paul’s relationship with the Empire of Rome: The Lord Paul’s relationship with Rome is documented in Acts 16:22-34; Romans 13:1-14 and traditionally under the Lord Nero. The Lord Paul was a complex individual, He was a Jew and a Pharisee thoroughly trained in secular philosophy and was a Roman citizen. Roman citizens were not common outside of Italy. They were subject to their Courts and Laws. Roman citizens went to Roman Laws to bring civil and criminal cases to Roman courts. Roman citizens could not be examined by being tortured or scourged or condemned without a fair hearing. The Lord Paul in Acts 22:22-29 did not fail to tell </w:t>
      </w:r>
      <w:r w:rsidRPr="009C279B">
        <w:rPr>
          <w:sz w:val="24"/>
          <w:szCs w:val="24"/>
        </w:rPr>
        <w:lastRenderedPageBreak/>
        <w:t>the Roman Authorities about His citizenship. The Lord Paul exercised His right as a Citizen when the Jews accused the Lord Paul in the Court of the Roman Governor of the Lord Felix of Judea, and appealed to the Emperor’s Court in Rome to avoid going back to Jerusalem where the Jews would assassinate the Lord Paul in Acts 28:17-19. Paul as a Roman citizen did have responsibilities. The Lord Paul taught Christians to be Law Abiding Christians, being “subject to the Governing Authorities” in Romans 13:1-10. The Lord Paul saw Government High Officials as God’s Servants (Lords) who had be appointed and exist because of God to keep an orderly society. The Lord Paul knew that Christians should be good because they represented the Lord Christ and carried His message to all regions. The Lord Paul agreed with the Lord Peter, who also commanded submission to “</w:t>
      </w:r>
      <w:r w:rsidRPr="009C279B">
        <w:rPr>
          <w:b/>
          <w:sz w:val="24"/>
          <w:szCs w:val="24"/>
        </w:rPr>
        <w:t>every ordinance of Man for the Lord’s Sake</w:t>
      </w:r>
      <w:r w:rsidRPr="009C279B">
        <w:rPr>
          <w:sz w:val="24"/>
          <w:szCs w:val="24"/>
        </w:rPr>
        <w:t>” in 1</w:t>
      </w:r>
      <w:r w:rsidRPr="009C279B">
        <w:rPr>
          <w:sz w:val="24"/>
          <w:szCs w:val="24"/>
          <w:vertAlign w:val="superscript"/>
        </w:rPr>
        <w:t>st</w:t>
      </w:r>
      <w:r w:rsidRPr="009C279B">
        <w:rPr>
          <w:sz w:val="24"/>
          <w:szCs w:val="24"/>
        </w:rPr>
        <w:t xml:space="preserve"> Peter 2:13. During most of The Lord Paul’s life, the Roman Empire viewed Christianity wrongly as a sect of Judaism and a licit approved religion. Christians would then come under persecution for their commitment to the Lord YAH in Hebrews 12:9 &amp; James 4:7. Like the Lord Jesus Christ, they do right than to do wrong even if they were under oppressive regimes. </w:t>
      </w:r>
    </w:p>
    <w:p w:rsidR="00265120" w:rsidRPr="009C279B" w:rsidRDefault="00265120" w:rsidP="00265120">
      <w:pPr>
        <w:spacing w:line="480" w:lineRule="auto"/>
        <w:jc w:val="both"/>
        <w:rPr>
          <w:sz w:val="24"/>
          <w:szCs w:val="24"/>
        </w:rPr>
      </w:pPr>
      <w:r w:rsidRPr="009C279B">
        <w:rPr>
          <w:sz w:val="24"/>
          <w:szCs w:val="24"/>
        </w:rPr>
        <w:t xml:space="preserve">The Lord Paul’s relationship to the Father Stephen: The totality of the Lord Paul’s commitment to the Father Stephen is recorded in Philippians 3. In  Philippians 3:4-10 it declares “If Anyone else thinks He may  have  confidence in the flesh, I more so: circumcised the eighth day, of the stock of Israel, of the tribe of Benjamin, a Hebrew of the Hebrews, concerning the Law, a Pharisee, concerning  the  zeal,  persecuting  the  Church,  concerning  the righteousness which is in the Law, blameless. But  what  things  were  gain  to Me, these  I  have counted loss for Christ. Yet indeed I also count all things loss for the excellence of the knowledge of Christ Jesus My Lord, for whom I have  suffered  the  loss  of  all  things, and count them as rubbish, that I </w:t>
      </w:r>
      <w:r w:rsidRPr="009C279B">
        <w:rPr>
          <w:sz w:val="24"/>
          <w:szCs w:val="24"/>
        </w:rPr>
        <w:lastRenderedPageBreak/>
        <w:t>may gain Christ and be found in Him, not having  My  own righteousness, which is from the Law, but that which is through faith in Christ, the  righteousness which is from God by faith, that I may know Him and the Power of His Resurrection, and  the  fellowship of His sufferings, being conformed to His death...” What is the Lord Paul’s expression to His commitment to the Father Stephen in 1</w:t>
      </w:r>
      <w:r w:rsidRPr="009C279B">
        <w:rPr>
          <w:sz w:val="24"/>
          <w:szCs w:val="24"/>
          <w:vertAlign w:val="superscript"/>
        </w:rPr>
        <w:t>st</w:t>
      </w:r>
      <w:r w:rsidRPr="009C279B">
        <w:rPr>
          <w:sz w:val="24"/>
          <w:szCs w:val="24"/>
        </w:rPr>
        <w:t xml:space="preserve"> Thessalonians 2:19? The Lord Paul’s rigorous attention to keeping the Law as explained &amp; interpreted by generational Rabbis &amp; His conversion occurred. The Lord Paul then changes &amp; His expression was solely emphasized in His preaching the Gospel of the Lord Christ &amp; the Lord Paul began to care about people. The Lord Paul knew that the Father Stephen agape loves all people &amp; the Holy Ghost taught the same agape love in the Lord Paul’s heart. The Lord Paul says “What is Our hope, or joy, or crown of rejoicing? Is it not even You in the Presence of Our Lord Jesus Christ as His coming?” in 1</w:t>
      </w:r>
      <w:r w:rsidRPr="009C279B">
        <w:rPr>
          <w:sz w:val="24"/>
          <w:szCs w:val="24"/>
          <w:vertAlign w:val="superscript"/>
        </w:rPr>
        <w:t>st</w:t>
      </w:r>
      <w:r w:rsidRPr="009C279B">
        <w:rPr>
          <w:sz w:val="24"/>
          <w:szCs w:val="24"/>
        </w:rPr>
        <w:t xml:space="preserve"> Thessalonians 2:19. The Lord Paul declares that Man has a commitment to the Father Stephen that gives focus &amp; direction (ordinance) to their lives. Also the Lord Paul shows  that Man can be tender, agape loving, kind and nurturing and will face war (2 or 3 positions ) with courage, standing with the Full Armors of God in Ephesians 6:10-20 &amp; Wisdom of Solomon 5:15-23. The Lord Paul shows Us that Man is willing to pay a price to serve the Father Stephen. The Lord Paul shows Us that Man builds healthy relationship with others to further in the Father Stephen’s Kingdom. The Lord Paul shows Us that Man has convictions committed to live by them. The Lord Paul shows Us that Man is a Team Player &amp; has goals, &amp; truly works with others. All the Lord Paul shows that a Man is a real Person for the encouragement, consolation and comfort of others.               </w:t>
      </w:r>
    </w:p>
    <w:p w:rsidR="00265120" w:rsidRPr="009C279B" w:rsidRDefault="00265120" w:rsidP="00265120">
      <w:pPr>
        <w:spacing w:line="480" w:lineRule="auto"/>
        <w:jc w:val="center"/>
        <w:rPr>
          <w:b/>
          <w:sz w:val="24"/>
          <w:szCs w:val="24"/>
        </w:rPr>
      </w:pPr>
      <w:r w:rsidRPr="009C279B">
        <w:rPr>
          <w:b/>
          <w:sz w:val="24"/>
          <w:szCs w:val="24"/>
        </w:rPr>
        <w:t>THE LORD BARUCH WITH THE RANK OF CAPTAIN OR HIGHER FOR 40 YEARS</w:t>
      </w:r>
    </w:p>
    <w:p w:rsidR="00265120" w:rsidRPr="009C279B" w:rsidRDefault="00265120" w:rsidP="00265120">
      <w:pPr>
        <w:spacing w:line="480" w:lineRule="auto"/>
        <w:jc w:val="both"/>
        <w:rPr>
          <w:sz w:val="24"/>
          <w:szCs w:val="24"/>
        </w:rPr>
      </w:pPr>
      <w:r w:rsidRPr="009C279B">
        <w:rPr>
          <w:sz w:val="24"/>
          <w:szCs w:val="24"/>
        </w:rPr>
        <w:lastRenderedPageBreak/>
        <w:t>The Lord Baruch’s name means “</w:t>
      </w:r>
      <w:r w:rsidRPr="009C279B">
        <w:rPr>
          <w:b/>
          <w:sz w:val="24"/>
          <w:szCs w:val="24"/>
        </w:rPr>
        <w:t>Blessed</w:t>
      </w:r>
      <w:r w:rsidRPr="009C279B">
        <w:rPr>
          <w:sz w:val="24"/>
          <w:szCs w:val="24"/>
        </w:rPr>
        <w:t xml:space="preserve">.” The Scripture references is in Jeremiah chapters 32, 36, 43 &amp; 45. </w:t>
      </w:r>
    </w:p>
    <w:p w:rsidR="00265120" w:rsidRPr="009C279B" w:rsidRDefault="00265120" w:rsidP="00265120">
      <w:pPr>
        <w:spacing w:line="480" w:lineRule="auto"/>
        <w:jc w:val="both"/>
        <w:rPr>
          <w:sz w:val="24"/>
          <w:szCs w:val="24"/>
        </w:rPr>
      </w:pPr>
      <w:r w:rsidRPr="009C279B">
        <w:rPr>
          <w:sz w:val="24"/>
          <w:szCs w:val="24"/>
        </w:rPr>
        <w:t xml:space="preserve">The Lord Baruch’s Life and Times: The Lord Baruch was the True Friend &amp; Secretary (Scribe) of the Lord Jeremiah the Prophet. The Lord Baruch’s Father and His Brother were High Officials of the Royal Court, and the Lord Baruch wanted to be an influential person also. But the problem was, the Lord Jeremiah was at bad terms with the Royal Court, and the object of ongoing threats with the Entire Nation because of the Judgment against sexuality and idolatry. Because the Lord Baruch was His Friend and True Colleague, He too was an outcast and in danger of arrest &amp; imprisonment. The Lord Baruch felt torn. One the one hand He was loyal to the Father Stephen and His Servant, the Lord Jeremiah. But on the other hand He was both ambitious and driven. </w:t>
      </w:r>
    </w:p>
    <w:p w:rsidR="00265120" w:rsidRPr="009C279B" w:rsidRDefault="00265120" w:rsidP="00265120">
      <w:pPr>
        <w:spacing w:line="480" w:lineRule="auto"/>
        <w:jc w:val="both"/>
        <w:rPr>
          <w:sz w:val="24"/>
          <w:szCs w:val="24"/>
        </w:rPr>
      </w:pPr>
      <w:r w:rsidRPr="009C279B">
        <w:rPr>
          <w:sz w:val="24"/>
          <w:szCs w:val="24"/>
        </w:rPr>
        <w:t xml:space="preserve">The Lord Baruch’s Relationship to the Lord Jeremiah &amp; the Father Stephen: To the Lord Baruch’s credit, He remained loyal to the Lord Jeremiah. The Lord Jeremiah give a special word to the Lord Baruch from the Father Stephen is in Jeremiah 45:5.  </w:t>
      </w:r>
    </w:p>
    <w:p w:rsidR="00265120" w:rsidRPr="009C279B" w:rsidRDefault="00265120" w:rsidP="00265120">
      <w:pPr>
        <w:spacing w:line="480" w:lineRule="auto"/>
        <w:jc w:val="both"/>
        <w:rPr>
          <w:sz w:val="24"/>
          <w:szCs w:val="24"/>
        </w:rPr>
      </w:pPr>
      <w:r w:rsidRPr="009C279B">
        <w:rPr>
          <w:sz w:val="24"/>
          <w:szCs w:val="24"/>
        </w:rPr>
        <w:t xml:space="preserve">The Lord Baruch as an Example for Today: The Lord Baruch challenges Us when We find Ourselves torn between ambition and loyalty, We need to remember what He did. The Lord Baruch reminds us that He choose loyalty, and the Father Stephen rewarded Him with the “prize of life.” The Lord Baruch teaches Us that when We get Our priorities straight, We please the Father Stephen. The Lord Baruch’s lesson is that creatures are more important than success.    </w:t>
      </w:r>
    </w:p>
    <w:p w:rsidR="00265120" w:rsidRPr="009C279B" w:rsidRDefault="00265120" w:rsidP="00265120">
      <w:pPr>
        <w:spacing w:line="480" w:lineRule="auto"/>
        <w:jc w:val="center"/>
        <w:rPr>
          <w:b/>
          <w:sz w:val="24"/>
          <w:szCs w:val="24"/>
        </w:rPr>
      </w:pPr>
      <w:r w:rsidRPr="009C279B">
        <w:rPr>
          <w:b/>
          <w:sz w:val="24"/>
          <w:szCs w:val="24"/>
        </w:rPr>
        <w:t>THE LORD BOAZ WITH THE RANK OF CAPTAIN OR HIGHER FOR 40 YEARS</w:t>
      </w:r>
    </w:p>
    <w:p w:rsidR="00265120" w:rsidRPr="009C279B" w:rsidRDefault="00265120" w:rsidP="00265120">
      <w:pPr>
        <w:spacing w:line="480" w:lineRule="auto"/>
        <w:rPr>
          <w:sz w:val="24"/>
          <w:szCs w:val="24"/>
        </w:rPr>
      </w:pPr>
      <w:r w:rsidRPr="009C279B">
        <w:rPr>
          <w:sz w:val="24"/>
          <w:szCs w:val="24"/>
        </w:rPr>
        <w:lastRenderedPageBreak/>
        <w:t>The Lord Boaz’s name means “</w:t>
      </w:r>
      <w:r w:rsidRPr="009C279B">
        <w:rPr>
          <w:b/>
          <w:sz w:val="24"/>
          <w:szCs w:val="24"/>
        </w:rPr>
        <w:t>Strength</w:t>
      </w:r>
      <w:r w:rsidRPr="009C279B">
        <w:rPr>
          <w:sz w:val="24"/>
          <w:szCs w:val="24"/>
        </w:rPr>
        <w:t>.” The Scripture references is in Ruth chapters 2, 3 &amp; 4.</w:t>
      </w:r>
    </w:p>
    <w:p w:rsidR="00265120" w:rsidRPr="009C279B" w:rsidRDefault="00265120" w:rsidP="00265120">
      <w:pPr>
        <w:spacing w:line="480" w:lineRule="auto"/>
        <w:jc w:val="both"/>
        <w:rPr>
          <w:sz w:val="24"/>
          <w:szCs w:val="24"/>
        </w:rPr>
      </w:pPr>
      <w:r w:rsidRPr="009C279B">
        <w:rPr>
          <w:sz w:val="24"/>
          <w:szCs w:val="24"/>
        </w:rPr>
        <w:t xml:space="preserve">The Lord Boaz’s Life and Times: The Lord Boaz lived during the Era of the Judges, around 1,100BC. The Hebrews had lost their spiritual moorings. Religion was sexually corrupt by the pagan concepts. And many peoples of the land abandoned basic moral principles. When the Moabitess Ruth came to glean in Boaz’s fields, He had warned them not the rape or molest Her. </w:t>
      </w:r>
    </w:p>
    <w:p w:rsidR="00265120" w:rsidRPr="009C279B" w:rsidRDefault="00265120" w:rsidP="00265120">
      <w:pPr>
        <w:spacing w:line="480" w:lineRule="auto"/>
        <w:jc w:val="both"/>
        <w:rPr>
          <w:sz w:val="24"/>
          <w:szCs w:val="24"/>
        </w:rPr>
      </w:pPr>
      <w:r w:rsidRPr="009C279B">
        <w:rPr>
          <w:sz w:val="24"/>
          <w:szCs w:val="24"/>
        </w:rPr>
        <w:t xml:space="preserve">The Lord Boaz’s Relationship with Ruth: The Lord Boaz was attracted to Ruth, not because of beauty or sexuality, but because of virtue is in Ruth 3:11. The Lord Boaz did wed Ruth, and the two had a Child who became the Great-Grandfather of David the King. </w:t>
      </w:r>
    </w:p>
    <w:p w:rsidR="00265120" w:rsidRPr="009C279B" w:rsidRDefault="00265120" w:rsidP="00265120">
      <w:pPr>
        <w:spacing w:line="480" w:lineRule="auto"/>
        <w:jc w:val="both"/>
        <w:rPr>
          <w:sz w:val="24"/>
          <w:szCs w:val="24"/>
        </w:rPr>
      </w:pPr>
      <w:r w:rsidRPr="009C279B">
        <w:rPr>
          <w:sz w:val="24"/>
          <w:szCs w:val="24"/>
        </w:rPr>
        <w:t xml:space="preserve">The Lord Boaz’s Relationship with the Father Stephen: The Lord Boaz was a Man of Quality and High Morals and Good Character. This is done by the Father Stephen. The Father Stephen give Ruth to Him as His Wife and they had a family of their own. </w:t>
      </w:r>
    </w:p>
    <w:p w:rsidR="00265120" w:rsidRPr="009C279B" w:rsidRDefault="00265120" w:rsidP="00265120">
      <w:pPr>
        <w:spacing w:line="480" w:lineRule="auto"/>
        <w:jc w:val="both"/>
        <w:rPr>
          <w:sz w:val="24"/>
          <w:szCs w:val="24"/>
        </w:rPr>
      </w:pPr>
      <w:r w:rsidRPr="009C279B">
        <w:rPr>
          <w:sz w:val="24"/>
          <w:szCs w:val="24"/>
        </w:rPr>
        <w:t xml:space="preserve">The Lord Boaz challenges Us to have Good Character and High Moral Standards. The Lord Boaz reminds Us that with the Father Stephen all things are possible.     </w:t>
      </w:r>
    </w:p>
    <w:p w:rsidR="00265120" w:rsidRPr="009C279B" w:rsidRDefault="00265120" w:rsidP="00265120">
      <w:pPr>
        <w:spacing w:line="480" w:lineRule="auto"/>
        <w:jc w:val="center"/>
        <w:rPr>
          <w:b/>
          <w:sz w:val="24"/>
          <w:szCs w:val="24"/>
        </w:rPr>
      </w:pPr>
      <w:r w:rsidRPr="009C279B">
        <w:rPr>
          <w:b/>
          <w:sz w:val="24"/>
          <w:szCs w:val="24"/>
        </w:rPr>
        <w:t>THE LORD CALEB WITH THE RANK OF CAPTAIN OR HIGHER FOR 40 YEARS</w:t>
      </w:r>
    </w:p>
    <w:p w:rsidR="00265120" w:rsidRPr="009C279B" w:rsidRDefault="00265120" w:rsidP="00265120">
      <w:pPr>
        <w:spacing w:line="480" w:lineRule="auto"/>
        <w:jc w:val="both"/>
        <w:rPr>
          <w:sz w:val="24"/>
          <w:szCs w:val="24"/>
        </w:rPr>
      </w:pPr>
      <w:r w:rsidRPr="009C279B">
        <w:rPr>
          <w:sz w:val="24"/>
          <w:szCs w:val="24"/>
        </w:rPr>
        <w:t>The Lord Caleb’s name means “</w:t>
      </w:r>
      <w:r w:rsidRPr="009C279B">
        <w:rPr>
          <w:b/>
          <w:sz w:val="24"/>
          <w:szCs w:val="24"/>
        </w:rPr>
        <w:t>Rabid---Extreme Belief or Fanatical Support</w:t>
      </w:r>
      <w:r w:rsidRPr="009C279B">
        <w:rPr>
          <w:sz w:val="24"/>
          <w:szCs w:val="24"/>
        </w:rPr>
        <w:t xml:space="preserve">.” The Scripture references is in Numbers 13:6, 30; 14:6, 24, 30, 38; 26:65; 32:12; 34:19; Deuteronomy 1:36; Joshua chapters 14 &amp; 15; 21:12. </w:t>
      </w:r>
    </w:p>
    <w:p w:rsidR="00265120" w:rsidRPr="009C279B" w:rsidRDefault="00265120" w:rsidP="00265120">
      <w:pPr>
        <w:spacing w:line="480" w:lineRule="auto"/>
        <w:jc w:val="both"/>
        <w:rPr>
          <w:sz w:val="24"/>
          <w:szCs w:val="24"/>
        </w:rPr>
      </w:pPr>
      <w:r w:rsidRPr="009C279B">
        <w:rPr>
          <w:sz w:val="24"/>
          <w:szCs w:val="24"/>
        </w:rPr>
        <w:t xml:space="preserve">The Lord Caleb’s Life and Times: The Lord Caleb came back with the report of the riches of the land and with total confidence for going up and taking it. When the people refused to move forward, being scared by the other Scout’s report of the Enemy’s strength, the Lord Caleb was </w:t>
      </w:r>
      <w:r w:rsidRPr="009C279B">
        <w:rPr>
          <w:sz w:val="24"/>
          <w:szCs w:val="24"/>
        </w:rPr>
        <w:lastRenderedPageBreak/>
        <w:t xml:space="preserve">one of the 4 Men who implored in trusting and obeying the Father Stephen. The Lord Caleb, as well as the Lord Joshua were the only Ones who survived &amp; saw the Israelites to enter Canaan some 40 years later. The Enemy was overcome &amp; broken in Joshua chapter 15. </w:t>
      </w:r>
    </w:p>
    <w:p w:rsidR="00265120" w:rsidRPr="009C279B" w:rsidRDefault="00265120" w:rsidP="00265120">
      <w:pPr>
        <w:spacing w:line="480" w:lineRule="auto"/>
        <w:jc w:val="both"/>
        <w:rPr>
          <w:sz w:val="24"/>
          <w:szCs w:val="24"/>
        </w:rPr>
      </w:pPr>
      <w:r w:rsidRPr="009C279B">
        <w:rPr>
          <w:sz w:val="24"/>
          <w:szCs w:val="24"/>
        </w:rPr>
        <w:t xml:space="preserve">The Lord Caleb’s Relationships: The Lord Caleb’s Relationship with the Father Stephen: The Lord Caleb kept His eyes on the Father Stephen &amp; totally trusted Him. The Lord Caleb also took it as a personal responsibility. </w:t>
      </w:r>
    </w:p>
    <w:p w:rsidR="00265120" w:rsidRPr="009C279B" w:rsidRDefault="00265120" w:rsidP="00265120">
      <w:pPr>
        <w:spacing w:line="480" w:lineRule="auto"/>
        <w:jc w:val="both"/>
        <w:rPr>
          <w:sz w:val="24"/>
          <w:szCs w:val="24"/>
        </w:rPr>
      </w:pPr>
      <w:r w:rsidRPr="009C279B">
        <w:rPr>
          <w:sz w:val="24"/>
          <w:szCs w:val="24"/>
        </w:rPr>
        <w:t xml:space="preserve">The Lord Caleb’s Relationship with His Colleagues: The Lord Caleb lacked the worthiness and glory of the Lord Moses and the Lord Joshua, but like Him made this conquest possible. </w:t>
      </w:r>
    </w:p>
    <w:p w:rsidR="00265120" w:rsidRPr="009C279B" w:rsidRDefault="00265120" w:rsidP="00265120">
      <w:pPr>
        <w:spacing w:line="480" w:lineRule="auto"/>
        <w:jc w:val="both"/>
        <w:rPr>
          <w:sz w:val="24"/>
          <w:szCs w:val="24"/>
        </w:rPr>
      </w:pPr>
      <w:r w:rsidRPr="009C279B">
        <w:rPr>
          <w:sz w:val="24"/>
          <w:szCs w:val="24"/>
        </w:rPr>
        <w:t xml:space="preserve">The Lord Caleb as an Example for Today: The Lord Caleb teaches Us that character &amp; quality life is important. The Lord Caleb challenge Us to have certain qualities that bring fame to others. The Lord Caleb stresses the carry more fame is to do the Father Stephen’s work in trusting Him, rather then to lean on Your own understanding.      </w:t>
      </w:r>
    </w:p>
    <w:p w:rsidR="00265120" w:rsidRPr="009C279B" w:rsidRDefault="00265120" w:rsidP="00265120">
      <w:pPr>
        <w:spacing w:line="480" w:lineRule="auto"/>
        <w:jc w:val="center"/>
        <w:rPr>
          <w:b/>
          <w:sz w:val="24"/>
          <w:szCs w:val="24"/>
        </w:rPr>
      </w:pPr>
      <w:r w:rsidRPr="009C279B">
        <w:rPr>
          <w:b/>
          <w:sz w:val="24"/>
          <w:szCs w:val="24"/>
        </w:rPr>
        <w:t>THE LORD GEDALIAH WITH THE RANK OF CAPTAIN OR HIGHER FOR 40 YEARS</w:t>
      </w:r>
    </w:p>
    <w:p w:rsidR="00265120" w:rsidRPr="009C279B" w:rsidRDefault="00265120" w:rsidP="00265120">
      <w:pPr>
        <w:spacing w:line="480" w:lineRule="auto"/>
        <w:jc w:val="both"/>
        <w:rPr>
          <w:sz w:val="24"/>
          <w:szCs w:val="24"/>
        </w:rPr>
      </w:pPr>
      <w:r w:rsidRPr="009C279B">
        <w:rPr>
          <w:sz w:val="24"/>
          <w:szCs w:val="24"/>
        </w:rPr>
        <w:t>The Lord Gedaliah’s name means “</w:t>
      </w:r>
      <w:r w:rsidRPr="009C279B">
        <w:rPr>
          <w:b/>
          <w:sz w:val="24"/>
          <w:szCs w:val="24"/>
        </w:rPr>
        <w:t>Yahweh is Great</w:t>
      </w:r>
      <w:r w:rsidRPr="009C279B">
        <w:rPr>
          <w:sz w:val="24"/>
          <w:szCs w:val="24"/>
        </w:rPr>
        <w:t>.” The Scripture references of the Lord Gedaliah is in 2</w:t>
      </w:r>
      <w:r w:rsidRPr="009C279B">
        <w:rPr>
          <w:sz w:val="24"/>
          <w:szCs w:val="24"/>
          <w:vertAlign w:val="superscript"/>
        </w:rPr>
        <w:t>nd</w:t>
      </w:r>
      <w:r w:rsidRPr="009C279B">
        <w:rPr>
          <w:sz w:val="24"/>
          <w:szCs w:val="24"/>
        </w:rPr>
        <w:t xml:space="preserve"> Kings 25:22-25; Jeremiah chapters 39, 40 &amp; 41; 43:6 &amp; Zephaniah 1:1.  </w:t>
      </w:r>
    </w:p>
    <w:p w:rsidR="00265120" w:rsidRPr="009C279B" w:rsidRDefault="00265120" w:rsidP="00265120">
      <w:pPr>
        <w:spacing w:line="480" w:lineRule="auto"/>
        <w:jc w:val="both"/>
        <w:rPr>
          <w:sz w:val="24"/>
          <w:szCs w:val="24"/>
        </w:rPr>
      </w:pPr>
      <w:r w:rsidRPr="009C279B">
        <w:rPr>
          <w:sz w:val="24"/>
          <w:szCs w:val="24"/>
        </w:rPr>
        <w:t xml:space="preserve">The Lord Gadaliah’s Life and Times: After the Lord Nebuchadnezzar, He took most of the Jews to Babylon, and the Lord Nebuchadnezzar appointed the Lord Gadaliah as Governor of Judah. Judah was now part of the Babylonian Empire and His story is told in Jeremiah chapters 40 &amp; 41.  </w:t>
      </w:r>
    </w:p>
    <w:p w:rsidR="00265120" w:rsidRPr="009C279B" w:rsidRDefault="00265120" w:rsidP="00265120">
      <w:pPr>
        <w:spacing w:line="480" w:lineRule="auto"/>
        <w:jc w:val="both"/>
        <w:rPr>
          <w:sz w:val="24"/>
          <w:szCs w:val="24"/>
        </w:rPr>
      </w:pPr>
      <w:r w:rsidRPr="009C279B">
        <w:rPr>
          <w:sz w:val="24"/>
          <w:szCs w:val="24"/>
        </w:rPr>
        <w:lastRenderedPageBreak/>
        <w:t xml:space="preserve">The Lord Gadaliah’s Relationships: The Lord Gadaliah’s Relationship with His people: The Babylonian Empire had left the Lord Gadaliah with the poorest citizens of Judah. But He implored them to take an oath to obey the Lord Nebuchadnezzar. The Lord Gadaliah promised He would take care of them if they worked the land. Many of the Jew returned to their homeland. The Lord Gadaliah was a truly Good Man who had His people’s well-being at heart. But He was warned by a death threat, by which He brushed it off. He refused to credit the Man with such a sexual intent. So the Lord Gadaliah welcomes the Assassin, where He eventually killed Him and His companions.  </w:t>
      </w:r>
    </w:p>
    <w:p w:rsidR="00265120" w:rsidRPr="009C279B" w:rsidRDefault="00265120" w:rsidP="00265120">
      <w:pPr>
        <w:spacing w:line="480" w:lineRule="auto"/>
        <w:jc w:val="both"/>
        <w:rPr>
          <w:sz w:val="24"/>
          <w:szCs w:val="24"/>
        </w:rPr>
      </w:pPr>
      <w:r w:rsidRPr="009C279B">
        <w:rPr>
          <w:sz w:val="24"/>
          <w:szCs w:val="24"/>
        </w:rPr>
        <w:t xml:space="preserve">The Lord Gadaliah’s Relationship with the Father Stephen: The Lord Gadaliah was a caring person, but He trusted in the Father Stephen. He was also a Good Man.  </w:t>
      </w:r>
    </w:p>
    <w:p w:rsidR="00265120" w:rsidRPr="009C279B" w:rsidRDefault="00265120" w:rsidP="00265120">
      <w:pPr>
        <w:spacing w:line="480" w:lineRule="auto"/>
        <w:jc w:val="both"/>
        <w:rPr>
          <w:sz w:val="24"/>
          <w:szCs w:val="24"/>
        </w:rPr>
      </w:pPr>
      <w:r w:rsidRPr="009C279B">
        <w:rPr>
          <w:sz w:val="24"/>
          <w:szCs w:val="24"/>
        </w:rPr>
        <w:t xml:space="preserve">The Lord Gedaliah as an Example for Today. The Lord Gadaliah challenges to be faithful and trust in the Father Stephen. The Lord Gadaliah reminds Us that good relationships will lead You to care for others. The Lord Gadaliah stresses that We should investigate every death threat from others, and not be foolish to carry it out. The Lord Gedaiah reminds Us that doing good can make Enemies of hatred. The Lord Gadaliah warns Us on how many of Us have been defrauded by those who pretend to share Our faith, and then take all their savings and flee. The Lord Gadaliah warns Us on how many of Our Leaders have talked the talk but not walk the walk. The Lord Gadaliah warns Us that all are not as harmless as others, they should not be undermined or underestimated.   </w:t>
      </w:r>
    </w:p>
    <w:p w:rsidR="00265120" w:rsidRPr="009C279B" w:rsidRDefault="00265120" w:rsidP="00265120">
      <w:pPr>
        <w:spacing w:line="480" w:lineRule="auto"/>
        <w:jc w:val="center"/>
        <w:rPr>
          <w:b/>
          <w:sz w:val="24"/>
          <w:szCs w:val="24"/>
        </w:rPr>
      </w:pPr>
      <w:r w:rsidRPr="009C279B">
        <w:rPr>
          <w:b/>
          <w:sz w:val="24"/>
          <w:szCs w:val="24"/>
        </w:rPr>
        <w:t>THE LORD HUSHAI WITH THE RANK OF CAPTAIN OR HIGHER FOR 40 YEARS</w:t>
      </w:r>
    </w:p>
    <w:p w:rsidR="00265120" w:rsidRPr="009C279B" w:rsidRDefault="00265120" w:rsidP="00265120">
      <w:pPr>
        <w:spacing w:line="480" w:lineRule="auto"/>
        <w:jc w:val="both"/>
        <w:rPr>
          <w:sz w:val="24"/>
          <w:szCs w:val="24"/>
        </w:rPr>
      </w:pPr>
      <w:r w:rsidRPr="009C279B">
        <w:rPr>
          <w:sz w:val="24"/>
          <w:szCs w:val="24"/>
        </w:rPr>
        <w:lastRenderedPageBreak/>
        <w:t>The Lord Hushai’s name means “</w:t>
      </w:r>
      <w:r w:rsidRPr="009C279B">
        <w:rPr>
          <w:b/>
          <w:sz w:val="24"/>
          <w:szCs w:val="24"/>
        </w:rPr>
        <w:t>Archite</w:t>
      </w:r>
      <w:r w:rsidRPr="009C279B">
        <w:rPr>
          <w:sz w:val="24"/>
          <w:szCs w:val="24"/>
        </w:rPr>
        <w:t>” or “</w:t>
      </w:r>
      <w:r w:rsidRPr="009C279B">
        <w:rPr>
          <w:b/>
          <w:sz w:val="24"/>
          <w:szCs w:val="24"/>
        </w:rPr>
        <w:t>The King’s Friend</w:t>
      </w:r>
      <w:r w:rsidRPr="009C279B">
        <w:rPr>
          <w:sz w:val="24"/>
          <w:szCs w:val="24"/>
        </w:rPr>
        <w:t>.” The Scripture references of the Lord Hushai is in 2</w:t>
      </w:r>
      <w:r w:rsidRPr="009C279B">
        <w:rPr>
          <w:sz w:val="24"/>
          <w:szCs w:val="24"/>
          <w:vertAlign w:val="superscript"/>
        </w:rPr>
        <w:t>nd</w:t>
      </w:r>
      <w:r w:rsidRPr="009C279B">
        <w:rPr>
          <w:sz w:val="24"/>
          <w:szCs w:val="24"/>
        </w:rPr>
        <w:t xml:space="preserve"> Samuel 15:32, 37; 16:16-18; 17:5-8, 14-15 &amp; 1</w:t>
      </w:r>
      <w:r w:rsidRPr="009C279B">
        <w:rPr>
          <w:sz w:val="24"/>
          <w:szCs w:val="24"/>
          <w:vertAlign w:val="superscript"/>
        </w:rPr>
        <w:t>st</w:t>
      </w:r>
      <w:r w:rsidRPr="009C279B">
        <w:rPr>
          <w:sz w:val="24"/>
          <w:szCs w:val="24"/>
        </w:rPr>
        <w:t xml:space="preserve"> Chronicles 27:33.</w:t>
      </w:r>
    </w:p>
    <w:p w:rsidR="00265120" w:rsidRPr="009C279B" w:rsidRDefault="00265120" w:rsidP="00265120">
      <w:pPr>
        <w:spacing w:line="480" w:lineRule="auto"/>
        <w:jc w:val="both"/>
        <w:rPr>
          <w:sz w:val="24"/>
          <w:szCs w:val="24"/>
        </w:rPr>
      </w:pPr>
      <w:r w:rsidRPr="009C279B">
        <w:rPr>
          <w:sz w:val="24"/>
          <w:szCs w:val="24"/>
        </w:rPr>
        <w:t xml:space="preserve">The Lord Hushai’s Life and Times: The Lord Hushai was a True friend to the Lord David whom frequently relied on for advice. When Absalom ran a rebellion to try to overthrow the Crown, The Lord Hushai made a courageous offer. That He would operate as a Spy for the Lord David, to sabotage the Lord Absalom’s Rebellion, and give the Lord David time enough to muster up an Army in the south by giving misleading information. </w:t>
      </w:r>
    </w:p>
    <w:p w:rsidR="00265120" w:rsidRPr="009C279B" w:rsidRDefault="00265120" w:rsidP="00265120">
      <w:pPr>
        <w:spacing w:line="480" w:lineRule="auto"/>
        <w:jc w:val="both"/>
        <w:rPr>
          <w:sz w:val="24"/>
          <w:szCs w:val="24"/>
        </w:rPr>
      </w:pPr>
      <w:r w:rsidRPr="009C279B">
        <w:rPr>
          <w:sz w:val="24"/>
          <w:szCs w:val="24"/>
        </w:rPr>
        <w:t xml:space="preserve">The Lord Hushai’s Relationships: The Lord Hushai’s Relationship with the Lord David: The Lord Hushai was in the service of the King and stayed loyal to Him when things got tricky. </w:t>
      </w:r>
    </w:p>
    <w:p w:rsidR="00265120" w:rsidRPr="009C279B" w:rsidRDefault="00265120" w:rsidP="00265120">
      <w:pPr>
        <w:spacing w:line="480" w:lineRule="auto"/>
        <w:jc w:val="both"/>
        <w:rPr>
          <w:sz w:val="24"/>
          <w:szCs w:val="24"/>
        </w:rPr>
      </w:pPr>
      <w:r w:rsidRPr="009C279B">
        <w:rPr>
          <w:sz w:val="24"/>
          <w:szCs w:val="24"/>
        </w:rPr>
        <w:t xml:space="preserve">The Lord Hushai’s Relationship with Absalom: The Lord Absalom accepted the Lord Hushai as His Advisor. In this, the Lord Absalom was urged by the Lord Ahithophel to pursue the Lord David, and kill Him, but the Lord Hushai counseled against this security measure. The Lord Absalom followed the advice in the Lord Hushai’s favor, giving King David time to raise an Army. The Lord Absalom was soon killed and the Kingdom of the Lord David was secured once again. </w:t>
      </w:r>
    </w:p>
    <w:p w:rsidR="00265120" w:rsidRPr="009C279B" w:rsidRDefault="00265120" w:rsidP="00265120">
      <w:pPr>
        <w:spacing w:line="480" w:lineRule="auto"/>
        <w:jc w:val="both"/>
        <w:rPr>
          <w:sz w:val="24"/>
          <w:szCs w:val="24"/>
        </w:rPr>
      </w:pPr>
      <w:r w:rsidRPr="009C279B">
        <w:rPr>
          <w:sz w:val="24"/>
          <w:szCs w:val="24"/>
        </w:rPr>
        <w:t xml:space="preserve">The Lord Hushai’s Relationship with the Father Stephen: The Lord Hushia followed the Lord David whose heart was after the Father Stephen. This means he trusted in the Father Stephen, which paid off in the long run. </w:t>
      </w:r>
    </w:p>
    <w:p w:rsidR="00265120" w:rsidRPr="009C279B" w:rsidRDefault="00265120" w:rsidP="00265120">
      <w:pPr>
        <w:spacing w:line="480" w:lineRule="auto"/>
        <w:jc w:val="both"/>
        <w:rPr>
          <w:sz w:val="24"/>
          <w:szCs w:val="24"/>
        </w:rPr>
      </w:pPr>
      <w:r w:rsidRPr="009C279B">
        <w:rPr>
          <w:sz w:val="24"/>
          <w:szCs w:val="24"/>
        </w:rPr>
        <w:t xml:space="preserve">The Lord Hushai as an Example for today: The Lord Hushai challenges Us that sometimes good outcomes, may risk the life or lives around Us for the greater good. The Lord Hushai reminds Us that it is easy to draw back and not get involved in the causes of others, when Our involvement </w:t>
      </w:r>
      <w:r w:rsidRPr="009C279B">
        <w:rPr>
          <w:sz w:val="24"/>
          <w:szCs w:val="24"/>
        </w:rPr>
        <w:lastRenderedPageBreak/>
        <w:t xml:space="preserve">might cost Us money, time or even the risk of Our reputation, which if the chance is displayed and intervened, it might save some.             </w:t>
      </w:r>
    </w:p>
    <w:p w:rsidR="00265120" w:rsidRPr="009C279B" w:rsidRDefault="00265120" w:rsidP="00265120">
      <w:pPr>
        <w:spacing w:line="480" w:lineRule="auto"/>
        <w:jc w:val="center"/>
        <w:rPr>
          <w:b/>
          <w:sz w:val="24"/>
          <w:szCs w:val="24"/>
        </w:rPr>
      </w:pPr>
      <w:r w:rsidRPr="009C279B">
        <w:rPr>
          <w:b/>
          <w:sz w:val="24"/>
          <w:szCs w:val="24"/>
        </w:rPr>
        <w:t>THE LORD ITTAL WITH THE RANK OF CAPTAIN OR HIGHER FOR 40 YEARS</w:t>
      </w:r>
    </w:p>
    <w:p w:rsidR="00265120" w:rsidRPr="009C279B" w:rsidRDefault="00265120" w:rsidP="00265120">
      <w:pPr>
        <w:spacing w:line="480" w:lineRule="auto"/>
        <w:jc w:val="both"/>
        <w:rPr>
          <w:sz w:val="24"/>
          <w:szCs w:val="24"/>
        </w:rPr>
      </w:pPr>
      <w:r w:rsidRPr="009C279B">
        <w:rPr>
          <w:sz w:val="24"/>
          <w:szCs w:val="24"/>
        </w:rPr>
        <w:t>The Lord Ittai’s name means “</w:t>
      </w:r>
      <w:r w:rsidRPr="009C279B">
        <w:rPr>
          <w:b/>
          <w:sz w:val="24"/>
          <w:szCs w:val="24"/>
        </w:rPr>
        <w:t>Mercenary---Paid Assassin</w:t>
      </w:r>
      <w:r w:rsidRPr="009C279B">
        <w:rPr>
          <w:sz w:val="24"/>
          <w:szCs w:val="24"/>
        </w:rPr>
        <w:t>.” The Scripture references of the Lord Ittai is in 2</w:t>
      </w:r>
      <w:r w:rsidRPr="009C279B">
        <w:rPr>
          <w:sz w:val="24"/>
          <w:szCs w:val="24"/>
          <w:vertAlign w:val="superscript"/>
        </w:rPr>
        <w:t>nd</w:t>
      </w:r>
      <w:r w:rsidRPr="009C279B">
        <w:rPr>
          <w:sz w:val="24"/>
          <w:szCs w:val="24"/>
        </w:rPr>
        <w:t xml:space="preserve"> Samuel 15:19, 20-22; 18:25, 12. </w:t>
      </w:r>
    </w:p>
    <w:p w:rsidR="00265120" w:rsidRPr="009C279B" w:rsidRDefault="00265120" w:rsidP="00265120">
      <w:pPr>
        <w:spacing w:line="480" w:lineRule="auto"/>
        <w:jc w:val="both"/>
        <w:rPr>
          <w:sz w:val="24"/>
          <w:szCs w:val="24"/>
        </w:rPr>
      </w:pPr>
      <w:r w:rsidRPr="009C279B">
        <w:rPr>
          <w:sz w:val="24"/>
          <w:szCs w:val="24"/>
        </w:rPr>
        <w:t xml:space="preserve">The Lord Ittai’s Life and Times: The Lord Ittai was a Philistine Merc. In OT time, Bands of Military Men often offered their special services to Foreign Kings. They were highly valued. They were unlikely involves with the local politics and was considered as “safe” troops for a Ruler’s personal aide. </w:t>
      </w:r>
    </w:p>
    <w:p w:rsidR="00265120" w:rsidRPr="009C279B" w:rsidRDefault="00265120" w:rsidP="00265120">
      <w:pPr>
        <w:spacing w:line="480" w:lineRule="auto"/>
        <w:jc w:val="both"/>
        <w:rPr>
          <w:sz w:val="24"/>
          <w:szCs w:val="24"/>
        </w:rPr>
      </w:pPr>
      <w:r w:rsidRPr="009C279B">
        <w:rPr>
          <w:sz w:val="24"/>
          <w:szCs w:val="24"/>
        </w:rPr>
        <w:t>The Lord Ittai’s Relationships: The Lord Ittai’s Relationship with the King: When the Lord Ittai and His Men came to the Lord David, He enrolled them in His service. But the next day, the Lord Absalom lead a Rebel Army into Jerusalem, and the Lord David had to flee. The Lord David released Ittai from the oath of service in 2</w:t>
      </w:r>
      <w:r w:rsidRPr="009C279B">
        <w:rPr>
          <w:sz w:val="24"/>
          <w:szCs w:val="24"/>
          <w:vertAlign w:val="superscript"/>
        </w:rPr>
        <w:t>nd</w:t>
      </w:r>
      <w:r w:rsidRPr="009C279B">
        <w:rPr>
          <w:sz w:val="24"/>
          <w:szCs w:val="24"/>
        </w:rPr>
        <w:t xml:space="preserve"> Samuel 15:20. But Ittai refused and pledged to be with Him no matter to consequences is in 2</w:t>
      </w:r>
      <w:r w:rsidRPr="009C279B">
        <w:rPr>
          <w:sz w:val="24"/>
          <w:szCs w:val="24"/>
          <w:vertAlign w:val="superscript"/>
        </w:rPr>
        <w:t>nd</w:t>
      </w:r>
      <w:r w:rsidRPr="009C279B">
        <w:rPr>
          <w:sz w:val="24"/>
          <w:szCs w:val="24"/>
        </w:rPr>
        <w:t xml:space="preserve"> Samuel 15:21. </w:t>
      </w:r>
    </w:p>
    <w:p w:rsidR="00265120" w:rsidRPr="009C279B" w:rsidRDefault="00265120" w:rsidP="00265120">
      <w:pPr>
        <w:spacing w:line="480" w:lineRule="auto"/>
        <w:jc w:val="both"/>
        <w:rPr>
          <w:sz w:val="24"/>
          <w:szCs w:val="24"/>
        </w:rPr>
      </w:pPr>
      <w:r w:rsidRPr="009C279B">
        <w:rPr>
          <w:sz w:val="24"/>
          <w:szCs w:val="24"/>
        </w:rPr>
        <w:t xml:space="preserve">The Lord Ittai’s Relationship with the Father Stephen: The Lord Ittai was doing the Father Stephen’s will by going in the Lord David’s service, His faithful servant. </w:t>
      </w:r>
    </w:p>
    <w:p w:rsidR="00265120" w:rsidRPr="009C279B" w:rsidRDefault="00265120" w:rsidP="00265120">
      <w:pPr>
        <w:spacing w:line="480" w:lineRule="auto"/>
        <w:jc w:val="both"/>
        <w:rPr>
          <w:sz w:val="24"/>
          <w:szCs w:val="24"/>
        </w:rPr>
      </w:pPr>
      <w:r w:rsidRPr="009C279B">
        <w:rPr>
          <w:sz w:val="24"/>
          <w:szCs w:val="24"/>
        </w:rPr>
        <w:t xml:space="preserve">The Lord Ittai as an Example for Today: The Lord Ittai challenges of when an oath of loyalty can encourage as well as promote pain, We must remain utterly faithful to the service that must be rendered. The Lord Ittai reminds Us that the Father Stephen may use someone to be loyal in their service, while those who have been loved and led so well for decades, turn to rebellion. </w:t>
      </w:r>
      <w:r w:rsidRPr="009C279B">
        <w:rPr>
          <w:sz w:val="24"/>
          <w:szCs w:val="24"/>
        </w:rPr>
        <w:lastRenderedPageBreak/>
        <w:t xml:space="preserve">The Lord Ittai teaches You are what You teach and Your word is Your bond. The Lord Ittai challenges Us when things get mushy, We must un-change Our commitment for the greater good, without excuses.        </w:t>
      </w:r>
    </w:p>
    <w:p w:rsidR="00265120" w:rsidRPr="009C279B" w:rsidRDefault="00265120" w:rsidP="00265120">
      <w:pPr>
        <w:spacing w:line="480" w:lineRule="auto"/>
        <w:jc w:val="center"/>
        <w:rPr>
          <w:b/>
          <w:sz w:val="24"/>
          <w:szCs w:val="24"/>
        </w:rPr>
      </w:pPr>
      <w:r w:rsidRPr="009C279B">
        <w:rPr>
          <w:b/>
          <w:sz w:val="24"/>
          <w:szCs w:val="24"/>
        </w:rPr>
        <w:t>THE LORD JONATHAN WITH THE RANK OF CAPTAIN OR HIGHER FOR 40 YEARS</w:t>
      </w:r>
    </w:p>
    <w:p w:rsidR="00265120" w:rsidRPr="009C279B" w:rsidRDefault="00265120" w:rsidP="00265120">
      <w:pPr>
        <w:spacing w:line="480" w:lineRule="auto"/>
        <w:jc w:val="both"/>
        <w:rPr>
          <w:sz w:val="24"/>
          <w:szCs w:val="24"/>
        </w:rPr>
      </w:pPr>
      <w:r w:rsidRPr="009C279B">
        <w:rPr>
          <w:sz w:val="24"/>
          <w:szCs w:val="24"/>
        </w:rPr>
        <w:t>The Lord Jonathan’s name means “</w:t>
      </w:r>
      <w:r w:rsidRPr="009C279B">
        <w:rPr>
          <w:b/>
          <w:sz w:val="24"/>
          <w:szCs w:val="24"/>
        </w:rPr>
        <w:t>Yahweh has Given</w:t>
      </w:r>
      <w:r w:rsidRPr="009C279B">
        <w:rPr>
          <w:sz w:val="24"/>
          <w:szCs w:val="24"/>
        </w:rPr>
        <w:t>.” The Scripture references of the Lord Jonathan is in 1</w:t>
      </w:r>
      <w:r w:rsidRPr="009C279B">
        <w:rPr>
          <w:sz w:val="24"/>
          <w:szCs w:val="24"/>
          <w:vertAlign w:val="superscript"/>
        </w:rPr>
        <w:t>st</w:t>
      </w:r>
      <w:r w:rsidRPr="009C279B">
        <w:rPr>
          <w:sz w:val="24"/>
          <w:szCs w:val="24"/>
        </w:rPr>
        <w:t xml:space="preserve"> Samuel 13:2-3, 16, 22; Chapter 14; 18:1, 3-4; 19:1-7; 20:1-42; 23:16, 18; 31:2;  2</w:t>
      </w:r>
      <w:r w:rsidRPr="009C279B">
        <w:rPr>
          <w:sz w:val="24"/>
          <w:szCs w:val="24"/>
          <w:vertAlign w:val="superscript"/>
        </w:rPr>
        <w:t>nd</w:t>
      </w:r>
      <w:r w:rsidRPr="009C279B">
        <w:rPr>
          <w:sz w:val="24"/>
          <w:szCs w:val="24"/>
        </w:rPr>
        <w:t xml:space="preserve"> Samuel 1:4-5, 12, 17, 22-26; 4:4; 9:1, 3, 6-7 &amp; Proverbs 17:17. </w:t>
      </w:r>
    </w:p>
    <w:p w:rsidR="00265120" w:rsidRPr="009C279B" w:rsidRDefault="00265120" w:rsidP="00265120">
      <w:pPr>
        <w:spacing w:line="480" w:lineRule="auto"/>
        <w:jc w:val="both"/>
        <w:rPr>
          <w:sz w:val="24"/>
          <w:szCs w:val="24"/>
        </w:rPr>
      </w:pPr>
      <w:r w:rsidRPr="009C279B">
        <w:rPr>
          <w:sz w:val="24"/>
          <w:szCs w:val="24"/>
        </w:rPr>
        <w:t>The Lord Jonathan’s Life and Times: The Lord Jonathan is the Son of the Lord Saul, and is one of the most attractive figures in the OT. The Lord Jonathan was a Military Hero in 1</w:t>
      </w:r>
      <w:r w:rsidRPr="009C279B">
        <w:rPr>
          <w:sz w:val="24"/>
          <w:szCs w:val="24"/>
          <w:vertAlign w:val="superscript"/>
        </w:rPr>
        <w:t>st</w:t>
      </w:r>
      <w:r w:rsidRPr="009C279B">
        <w:rPr>
          <w:sz w:val="24"/>
          <w:szCs w:val="24"/>
        </w:rPr>
        <w:t xml:space="preserve"> Samuel chapter 14. The Lord Jonathan’s feats were eclipsed by the Lord David. </w:t>
      </w:r>
    </w:p>
    <w:p w:rsidR="00265120" w:rsidRPr="009C279B" w:rsidRDefault="00265120" w:rsidP="00265120">
      <w:pPr>
        <w:spacing w:line="480" w:lineRule="auto"/>
        <w:jc w:val="both"/>
        <w:rPr>
          <w:sz w:val="24"/>
          <w:szCs w:val="24"/>
        </w:rPr>
      </w:pPr>
      <w:r w:rsidRPr="009C279B">
        <w:rPr>
          <w:sz w:val="24"/>
          <w:szCs w:val="24"/>
        </w:rPr>
        <w:t xml:space="preserve">The Lord Jonathan’s Relationships: The Lord Jonathan with the Lord David: He did not become jealous like the Lord Saul of the Younger Man. The Lord Saul saw the Lord David as a threat to His Son Jonathan’s succession to Israel’s throne, where the Lord Jonathan saw Him as a True Friend. The Lord Jonathan defended and helped Him when the Lord Saul raged against the Lord David. The Lord Jonathan warned the Lord David about the Lord Saul’s intent to kill Him, so the Lord David could escape. </w:t>
      </w:r>
    </w:p>
    <w:p w:rsidR="00265120" w:rsidRPr="009C279B" w:rsidRDefault="00265120" w:rsidP="00265120">
      <w:pPr>
        <w:spacing w:line="480" w:lineRule="auto"/>
        <w:jc w:val="both"/>
        <w:rPr>
          <w:sz w:val="24"/>
          <w:szCs w:val="24"/>
        </w:rPr>
      </w:pPr>
      <w:r w:rsidRPr="009C279B">
        <w:rPr>
          <w:sz w:val="24"/>
          <w:szCs w:val="24"/>
        </w:rPr>
        <w:t>The Lord Jonathan’s Relationship with the Father Stephen: The Lord Jonathan was a Military Hero who has a deep faith in the Father Stephen is in 1</w:t>
      </w:r>
      <w:r w:rsidRPr="009C279B">
        <w:rPr>
          <w:sz w:val="24"/>
          <w:szCs w:val="24"/>
          <w:vertAlign w:val="superscript"/>
        </w:rPr>
        <w:t>st</w:t>
      </w:r>
      <w:r w:rsidRPr="009C279B">
        <w:rPr>
          <w:sz w:val="24"/>
          <w:szCs w:val="24"/>
        </w:rPr>
        <w:t xml:space="preserve"> Samuel chapter 14. </w:t>
      </w:r>
    </w:p>
    <w:p w:rsidR="00265120" w:rsidRPr="009C279B" w:rsidRDefault="00265120" w:rsidP="00265120">
      <w:pPr>
        <w:spacing w:line="480" w:lineRule="auto"/>
        <w:jc w:val="both"/>
        <w:rPr>
          <w:sz w:val="24"/>
          <w:szCs w:val="24"/>
        </w:rPr>
      </w:pPr>
      <w:r w:rsidRPr="009C279B">
        <w:rPr>
          <w:sz w:val="24"/>
          <w:szCs w:val="24"/>
        </w:rPr>
        <w:t xml:space="preserve">The Lord Jonathan as an Example for Today: The Lord Jonathan teaches that True Friendship is priceless. The Lord Jonathan reminds Us that True Friendship is always unselfish. The Lord </w:t>
      </w:r>
      <w:r w:rsidRPr="009C279B">
        <w:rPr>
          <w:sz w:val="24"/>
          <w:szCs w:val="24"/>
        </w:rPr>
        <w:lastRenderedPageBreak/>
        <w:t xml:space="preserve">Jonathan reminds Us that a good personality has no room for envy or selfish ambition is in Proverbs 17:17. The Lord Jonathan teaches that consistent loving support may incur hardship, but it is rewarding and a godly thing to do so.          </w:t>
      </w:r>
    </w:p>
    <w:p w:rsidR="00265120" w:rsidRPr="009C279B" w:rsidRDefault="00265120" w:rsidP="00265120">
      <w:pPr>
        <w:spacing w:line="480" w:lineRule="auto"/>
        <w:jc w:val="center"/>
        <w:rPr>
          <w:b/>
          <w:sz w:val="24"/>
          <w:szCs w:val="24"/>
        </w:rPr>
      </w:pPr>
      <w:r w:rsidRPr="009C279B">
        <w:rPr>
          <w:b/>
          <w:sz w:val="24"/>
          <w:szCs w:val="24"/>
        </w:rPr>
        <w:t>THE LORD PHINEHAS WITH THE RANK OF CAPTAIN OR HIGHER FOR 40 YEARS</w:t>
      </w:r>
    </w:p>
    <w:p w:rsidR="00265120" w:rsidRPr="009C279B" w:rsidRDefault="00265120" w:rsidP="00265120">
      <w:pPr>
        <w:spacing w:line="480" w:lineRule="auto"/>
        <w:jc w:val="both"/>
        <w:rPr>
          <w:sz w:val="24"/>
          <w:szCs w:val="24"/>
        </w:rPr>
      </w:pPr>
      <w:r w:rsidRPr="009C279B">
        <w:rPr>
          <w:sz w:val="24"/>
          <w:szCs w:val="24"/>
        </w:rPr>
        <w:t>The Lord Phinehas’s name means “</w:t>
      </w:r>
      <w:r w:rsidRPr="009C279B">
        <w:rPr>
          <w:b/>
          <w:sz w:val="24"/>
          <w:szCs w:val="24"/>
        </w:rPr>
        <w:t>Mouth of Brass</w:t>
      </w:r>
      <w:r w:rsidRPr="009C279B">
        <w:rPr>
          <w:sz w:val="24"/>
          <w:szCs w:val="24"/>
        </w:rPr>
        <w:t xml:space="preserve">.” The Scripture references of the Lord Phinehas is in Exodus 6:25; Numbers 25:7-11; 31:6; Joshua 22:13, 30-32; 24:33 &amp; Judges 20:28. </w:t>
      </w:r>
    </w:p>
    <w:p w:rsidR="00265120" w:rsidRPr="009C279B" w:rsidRDefault="00265120" w:rsidP="00265120">
      <w:pPr>
        <w:spacing w:line="480" w:lineRule="auto"/>
        <w:jc w:val="both"/>
        <w:rPr>
          <w:sz w:val="24"/>
          <w:szCs w:val="24"/>
        </w:rPr>
      </w:pPr>
      <w:r w:rsidRPr="009C279B">
        <w:rPr>
          <w:sz w:val="24"/>
          <w:szCs w:val="24"/>
        </w:rPr>
        <w:t>The Lord Phinehas’s Life and Times: The Lord Phinehas was a 2</w:t>
      </w:r>
      <w:r w:rsidRPr="009C279B">
        <w:rPr>
          <w:sz w:val="24"/>
          <w:szCs w:val="24"/>
          <w:vertAlign w:val="superscript"/>
        </w:rPr>
        <w:t>nd</w:t>
      </w:r>
      <w:r w:rsidRPr="009C279B">
        <w:rPr>
          <w:sz w:val="24"/>
          <w:szCs w:val="24"/>
        </w:rPr>
        <w:t xml:space="preserve"> Generation Priest who lived during the Lord Moses and the Exodus. After 40 years of the Israelites wandering, they camped on the plains of Moab, where some of the Men fell into a trap, which is called today a “honey trap.” The Moabite Women seduced the Israelite Men and involved them in the high level of erotic pagan religious rite of sexuality is in Numbers 25:7-11. The Whore’s intents were to turn the Father Stephen against them so He would punish them of their sexuality rather than fight for them. When a Israelite Man brought the Moabite Prostitute into the camp, the Lord Phinehas in His anger killed both in their tent, and stopped a plague that the Father Stephen had begun in the camp because of sexuality, and the Father Stephen rewarded the Lord Phinehas with the “</w:t>
      </w:r>
      <w:r w:rsidRPr="009C279B">
        <w:rPr>
          <w:b/>
          <w:sz w:val="24"/>
          <w:szCs w:val="24"/>
        </w:rPr>
        <w:t>Covenant of Peace</w:t>
      </w:r>
      <w:r w:rsidRPr="009C279B">
        <w:rPr>
          <w:sz w:val="24"/>
          <w:szCs w:val="24"/>
        </w:rPr>
        <w:t xml:space="preserve">” in the camp. </w:t>
      </w:r>
    </w:p>
    <w:p w:rsidR="00265120" w:rsidRPr="009C279B" w:rsidRDefault="00265120" w:rsidP="00265120">
      <w:pPr>
        <w:spacing w:line="480" w:lineRule="auto"/>
        <w:jc w:val="both"/>
        <w:rPr>
          <w:sz w:val="24"/>
          <w:szCs w:val="24"/>
        </w:rPr>
      </w:pPr>
      <w:r w:rsidRPr="009C279B">
        <w:rPr>
          <w:sz w:val="24"/>
          <w:szCs w:val="24"/>
        </w:rPr>
        <w:t xml:space="preserve">The Lord Phinehas’s Relationships: The Lord Phinehas’s Relationship with His people: Years later the Israelites constructed an altar for the use of illicit sacrifices. They organized a fact-finding mission and called Phinehas to lead this investigation. The Lord Phinehas discovered that the Trans-Jordon tribes had been afraid where they would might deny their right to share in the </w:t>
      </w:r>
      <w:r w:rsidRPr="009C279B">
        <w:rPr>
          <w:sz w:val="24"/>
          <w:szCs w:val="24"/>
        </w:rPr>
        <w:lastRenderedPageBreak/>
        <w:t>worship of the Father Stephen. So they constructed an altar, by following the rules laid out in Moses’ writings. The Lord Phinehas accepted their explanation, and avoided a civil war.</w:t>
      </w:r>
    </w:p>
    <w:p w:rsidR="00265120" w:rsidRPr="009C279B" w:rsidRDefault="00265120" w:rsidP="00265120">
      <w:pPr>
        <w:spacing w:line="480" w:lineRule="auto"/>
        <w:jc w:val="both"/>
        <w:rPr>
          <w:sz w:val="24"/>
          <w:szCs w:val="24"/>
        </w:rPr>
      </w:pPr>
      <w:r w:rsidRPr="009C279B">
        <w:rPr>
          <w:sz w:val="24"/>
          <w:szCs w:val="24"/>
        </w:rPr>
        <w:t xml:space="preserve">The Lord Phinehas’s Relationship with the Father Stephen: The Lord Phinehas was faithful in doing the Father Stephen’s command by killing the two in the tent because of sexual corruption in the camp. He trusted in the Father Stephen and He rewarded the Lord Phinehas by His obedience.  </w:t>
      </w:r>
    </w:p>
    <w:p w:rsidR="00265120" w:rsidRPr="009C279B" w:rsidRDefault="00265120" w:rsidP="00265120">
      <w:pPr>
        <w:spacing w:line="480" w:lineRule="auto"/>
        <w:jc w:val="both"/>
        <w:rPr>
          <w:sz w:val="24"/>
          <w:szCs w:val="24"/>
        </w:rPr>
      </w:pPr>
      <w:r w:rsidRPr="009C279B">
        <w:rPr>
          <w:sz w:val="24"/>
          <w:szCs w:val="24"/>
        </w:rPr>
        <w:t xml:space="preserve">The Lord Phinehas as an Example for Today: The Lord Phinehas teaches that commitment to the Father Stephen may seem harsh but right. The Lord Phinehas reminds Us that We who are willing to listen and eager to keep peace when misunderstanding arise is wise. The Lord Phinehas reminds Us to be harsh when harshness is appropriate and compassionate when it is fitting to listen and make peace.   </w:t>
      </w:r>
    </w:p>
    <w:p w:rsidR="00265120" w:rsidRPr="009C279B" w:rsidRDefault="00265120" w:rsidP="00265120">
      <w:pPr>
        <w:spacing w:line="480" w:lineRule="auto"/>
        <w:jc w:val="center"/>
        <w:rPr>
          <w:b/>
          <w:sz w:val="24"/>
          <w:szCs w:val="24"/>
        </w:rPr>
      </w:pPr>
      <w:r w:rsidRPr="009C279B">
        <w:rPr>
          <w:b/>
          <w:sz w:val="24"/>
          <w:szCs w:val="24"/>
        </w:rPr>
        <w:t xml:space="preserve">THE LORD URIAH WITH THE RANK OF </w:t>
      </w:r>
      <w:r w:rsidR="009C279B" w:rsidRPr="009C279B">
        <w:rPr>
          <w:b/>
          <w:sz w:val="24"/>
          <w:szCs w:val="24"/>
        </w:rPr>
        <w:t>CAPTAIN</w:t>
      </w:r>
      <w:r w:rsidRPr="009C279B">
        <w:rPr>
          <w:b/>
          <w:sz w:val="24"/>
          <w:szCs w:val="24"/>
        </w:rPr>
        <w:t xml:space="preserve"> OR HIGHER FOR 40 YEARS</w:t>
      </w:r>
    </w:p>
    <w:p w:rsidR="00265120" w:rsidRPr="009C279B" w:rsidRDefault="00265120" w:rsidP="00265120">
      <w:pPr>
        <w:spacing w:line="480" w:lineRule="auto"/>
        <w:jc w:val="both"/>
        <w:rPr>
          <w:sz w:val="24"/>
          <w:szCs w:val="24"/>
        </w:rPr>
      </w:pPr>
      <w:r w:rsidRPr="009C279B">
        <w:rPr>
          <w:sz w:val="24"/>
          <w:szCs w:val="24"/>
        </w:rPr>
        <w:t>The Lord Uriah’s name means “</w:t>
      </w:r>
      <w:r w:rsidRPr="009C279B">
        <w:rPr>
          <w:b/>
          <w:sz w:val="24"/>
          <w:szCs w:val="24"/>
        </w:rPr>
        <w:t>Yahweh is Light</w:t>
      </w:r>
      <w:r w:rsidRPr="009C279B">
        <w:rPr>
          <w:sz w:val="24"/>
          <w:szCs w:val="24"/>
        </w:rPr>
        <w:t>.” The Scripture references of the Lord Uriah is in 2</w:t>
      </w:r>
      <w:r w:rsidRPr="009C279B">
        <w:rPr>
          <w:sz w:val="24"/>
          <w:szCs w:val="24"/>
          <w:vertAlign w:val="superscript"/>
        </w:rPr>
        <w:t>nd</w:t>
      </w:r>
      <w:r w:rsidRPr="009C279B">
        <w:rPr>
          <w:sz w:val="24"/>
          <w:szCs w:val="24"/>
        </w:rPr>
        <w:t xml:space="preserve"> Samuel chapters 11 &amp; 12; 23:39; 1</w:t>
      </w:r>
      <w:r w:rsidRPr="009C279B">
        <w:rPr>
          <w:sz w:val="24"/>
          <w:szCs w:val="24"/>
          <w:vertAlign w:val="superscript"/>
        </w:rPr>
        <w:t>st</w:t>
      </w:r>
      <w:r w:rsidRPr="009C279B">
        <w:rPr>
          <w:sz w:val="24"/>
          <w:szCs w:val="24"/>
        </w:rPr>
        <w:t xml:space="preserve"> Kings 15:5; 1</w:t>
      </w:r>
      <w:r w:rsidRPr="009C279B">
        <w:rPr>
          <w:sz w:val="24"/>
          <w:szCs w:val="24"/>
          <w:vertAlign w:val="superscript"/>
        </w:rPr>
        <w:t>st</w:t>
      </w:r>
      <w:r w:rsidRPr="009C279B">
        <w:rPr>
          <w:sz w:val="24"/>
          <w:szCs w:val="24"/>
        </w:rPr>
        <w:t xml:space="preserve"> Chronicles 11:41 &amp; Matthew 1:6.</w:t>
      </w:r>
    </w:p>
    <w:p w:rsidR="00265120" w:rsidRPr="009C279B" w:rsidRDefault="00265120" w:rsidP="00265120">
      <w:pPr>
        <w:spacing w:line="480" w:lineRule="auto"/>
        <w:jc w:val="both"/>
        <w:rPr>
          <w:sz w:val="24"/>
          <w:szCs w:val="24"/>
        </w:rPr>
      </w:pPr>
      <w:r w:rsidRPr="009C279B">
        <w:rPr>
          <w:sz w:val="24"/>
          <w:szCs w:val="24"/>
        </w:rPr>
        <w:t xml:space="preserve">The Lord Uriah’s Life and Times: The Lord Uriah was an Officer in the Lord David’s Army. He was also married to a beautiful Woman named Bathsheba. </w:t>
      </w:r>
    </w:p>
    <w:p w:rsidR="00265120" w:rsidRPr="009C279B" w:rsidRDefault="00265120" w:rsidP="00265120">
      <w:pPr>
        <w:spacing w:line="480" w:lineRule="auto"/>
        <w:jc w:val="both"/>
        <w:rPr>
          <w:sz w:val="24"/>
          <w:szCs w:val="24"/>
        </w:rPr>
      </w:pPr>
      <w:r w:rsidRPr="009C279B">
        <w:rPr>
          <w:sz w:val="24"/>
          <w:szCs w:val="24"/>
        </w:rPr>
        <w:t xml:space="preserve">The Lord Uriah’s Relationships: The Lord Uriah’s Relationship with the Lord David: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w:t>
      </w:r>
      <w:r w:rsidRPr="009C279B">
        <w:rPr>
          <w:sz w:val="24"/>
          <w:szCs w:val="24"/>
        </w:rPr>
        <w:lastRenderedPageBreak/>
        <w:t>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9C279B">
        <w:rPr>
          <w:sz w:val="24"/>
          <w:szCs w:val="24"/>
          <w:vertAlign w:val="superscript"/>
        </w:rPr>
        <w:t>st</w:t>
      </w:r>
      <w:r w:rsidRPr="009C279B">
        <w:rPr>
          <w:sz w:val="24"/>
          <w:szCs w:val="24"/>
        </w:rPr>
        <w:t xml:space="preserve"> Chronicles chapters 17-28. King David found a better way to invest His energies, and His enthusiasm for life was restored after the fling with Virgin Bathsheba. </w:t>
      </w:r>
    </w:p>
    <w:p w:rsidR="00265120" w:rsidRPr="009C279B" w:rsidRDefault="00265120" w:rsidP="00265120">
      <w:pPr>
        <w:spacing w:line="480" w:lineRule="auto"/>
        <w:jc w:val="both"/>
        <w:rPr>
          <w:sz w:val="24"/>
          <w:szCs w:val="24"/>
        </w:rPr>
      </w:pPr>
      <w:r w:rsidRPr="009C279B">
        <w:rPr>
          <w:sz w:val="24"/>
          <w:szCs w:val="24"/>
        </w:rPr>
        <w:t xml:space="preserve">The Lord Uriah’s Relationship with the Father Stephen: The Lord Uriah stayed faithful to the Father Stephen in His military career as a Good Soldiers. The Lord Uriah trusted the Father Stephen with His life on the battlefields.  </w:t>
      </w:r>
    </w:p>
    <w:p w:rsidR="00265120" w:rsidRPr="009C279B" w:rsidRDefault="00265120" w:rsidP="00265120">
      <w:pPr>
        <w:spacing w:line="480" w:lineRule="auto"/>
        <w:jc w:val="both"/>
        <w:rPr>
          <w:sz w:val="24"/>
          <w:szCs w:val="24"/>
        </w:rPr>
      </w:pPr>
      <w:r w:rsidRPr="009C279B">
        <w:rPr>
          <w:sz w:val="24"/>
          <w:szCs w:val="24"/>
        </w:rPr>
        <w:t xml:space="preserve">The Lord Uriah as an Example for Today: The Lord Uriah challenges Us to know that Military Service demands an extraordinary sacrifice. The Lord Uriah reminds Us that We should honor the dedicated Soldiers who gave there lives in combat. The Lord Uriah alarms Us that Political Leader who put their Soldiers in harm’s way can be selfish and devious in nature. The Lord Uriah teaches that those who live and die with honor are better than those who try to manipulate them for personal gain.         </w:t>
      </w:r>
    </w:p>
    <w:p w:rsidR="00265120" w:rsidRPr="009C279B" w:rsidRDefault="00265120" w:rsidP="00265120">
      <w:pPr>
        <w:spacing w:line="480" w:lineRule="auto"/>
        <w:jc w:val="center"/>
        <w:rPr>
          <w:b/>
          <w:sz w:val="24"/>
          <w:szCs w:val="24"/>
        </w:rPr>
      </w:pPr>
      <w:r w:rsidRPr="009C279B">
        <w:rPr>
          <w:b/>
          <w:sz w:val="24"/>
          <w:szCs w:val="24"/>
        </w:rPr>
        <w:t>THE LORDSHIPS OF SHADRACH, MESHAK &amp; ABEDNEGO WITH THE RANK OF CAPTAIN’S OR HIGHER FOR 40 YEARS EACH</w:t>
      </w:r>
    </w:p>
    <w:p w:rsidR="00265120" w:rsidRPr="009C279B" w:rsidRDefault="00265120" w:rsidP="00265120">
      <w:pPr>
        <w:spacing w:line="480" w:lineRule="auto"/>
        <w:jc w:val="both"/>
        <w:rPr>
          <w:sz w:val="24"/>
          <w:szCs w:val="24"/>
        </w:rPr>
      </w:pPr>
      <w:r w:rsidRPr="009C279B">
        <w:rPr>
          <w:sz w:val="24"/>
          <w:szCs w:val="24"/>
        </w:rPr>
        <w:lastRenderedPageBreak/>
        <w:t>The Lordships of Shadrach [Hananiah], Meshak [Misheal] and Abednego’s [Azariah’s] names means “</w:t>
      </w:r>
      <w:r w:rsidRPr="009C279B">
        <w:rPr>
          <w:b/>
          <w:sz w:val="24"/>
          <w:szCs w:val="24"/>
        </w:rPr>
        <w:t>Yahweh is Gracious</w:t>
      </w:r>
      <w:r w:rsidRPr="009C279B">
        <w:rPr>
          <w:sz w:val="24"/>
          <w:szCs w:val="24"/>
        </w:rPr>
        <w:t>,” “</w:t>
      </w:r>
      <w:r w:rsidRPr="009C279B">
        <w:rPr>
          <w:b/>
          <w:sz w:val="24"/>
          <w:szCs w:val="24"/>
        </w:rPr>
        <w:t>Who is like God</w:t>
      </w:r>
      <w:r w:rsidRPr="009C279B">
        <w:rPr>
          <w:sz w:val="24"/>
          <w:szCs w:val="24"/>
        </w:rPr>
        <w:t>” &amp; “</w:t>
      </w:r>
      <w:r w:rsidRPr="009C279B">
        <w:rPr>
          <w:b/>
          <w:sz w:val="24"/>
          <w:szCs w:val="24"/>
        </w:rPr>
        <w:t>Yah has Helped</w:t>
      </w:r>
      <w:r w:rsidRPr="009C279B">
        <w:rPr>
          <w:sz w:val="24"/>
          <w:szCs w:val="24"/>
        </w:rPr>
        <w:t xml:space="preserve">.”  The Scripture references of the Lordships of Shadrah, Meshak &amp; Abenego are in Daniel 1:7; 2:49; 3:12-30. </w:t>
      </w:r>
    </w:p>
    <w:p w:rsidR="00265120" w:rsidRPr="009C279B" w:rsidRDefault="00265120" w:rsidP="00265120">
      <w:pPr>
        <w:spacing w:line="480" w:lineRule="auto"/>
        <w:jc w:val="both"/>
        <w:rPr>
          <w:sz w:val="24"/>
          <w:szCs w:val="24"/>
        </w:rPr>
      </w:pPr>
      <w:r w:rsidRPr="009C279B">
        <w:rPr>
          <w:sz w:val="24"/>
          <w:szCs w:val="24"/>
        </w:rPr>
        <w:t>The Lordships of Shadrach, Meshak &amp; Abednego’s Live’s and Times: The 3 came the Babylon with the Lord Daniel and all were enrolled in the King’s training school to become High Officials in the Babylonian Empire. They observed the Jewish Dietary Laws, and they excelled in their studies and were promoted to important posts. The Lord Nebuchadnezzar erected a gigantic idol and ordered all that were present to bow down before it, during the dedication. The 3 remained standing and the King was furious. The King commanded them to bow down again but that remained standing. What they told the King is in Daniel 3:17, 18. The 3 were cast into the fiery furnace and were seen walking with a 4</w:t>
      </w:r>
      <w:r w:rsidRPr="009C279B">
        <w:rPr>
          <w:sz w:val="24"/>
          <w:szCs w:val="24"/>
          <w:vertAlign w:val="superscript"/>
        </w:rPr>
        <w:t>th</w:t>
      </w:r>
      <w:r w:rsidRPr="009C279B">
        <w:rPr>
          <w:sz w:val="24"/>
          <w:szCs w:val="24"/>
        </w:rPr>
        <w:t xml:space="preserve"> figure. They were brought out of the furnace without any harm done to them. </w:t>
      </w:r>
    </w:p>
    <w:p w:rsidR="00265120" w:rsidRPr="009C279B" w:rsidRDefault="00265120" w:rsidP="00265120">
      <w:pPr>
        <w:spacing w:line="480" w:lineRule="auto"/>
        <w:jc w:val="both"/>
        <w:rPr>
          <w:sz w:val="24"/>
          <w:szCs w:val="24"/>
        </w:rPr>
      </w:pPr>
      <w:r w:rsidRPr="009C279B">
        <w:rPr>
          <w:sz w:val="24"/>
          <w:szCs w:val="24"/>
        </w:rPr>
        <w:t xml:space="preserve">The Lordships of Shadrach, Meshak &amp; Abednego’s Relationships: Their Relationship with the King: They all has a good relationship with the King until they disobeyed His command. </w:t>
      </w:r>
    </w:p>
    <w:p w:rsidR="00265120" w:rsidRPr="009C279B" w:rsidRDefault="00265120" w:rsidP="00265120">
      <w:pPr>
        <w:spacing w:line="480" w:lineRule="auto"/>
        <w:jc w:val="both"/>
        <w:rPr>
          <w:sz w:val="24"/>
          <w:szCs w:val="24"/>
        </w:rPr>
      </w:pPr>
      <w:r w:rsidRPr="009C279B">
        <w:rPr>
          <w:sz w:val="24"/>
          <w:szCs w:val="24"/>
        </w:rPr>
        <w:t xml:space="preserve">Their Relationship with the Father Stephen: They all were determined to remain faithful to the Father Stephen and was delivered from the fiery furnace. They were confident that the Father Stephen would work.   </w:t>
      </w:r>
    </w:p>
    <w:p w:rsidR="00265120" w:rsidRPr="009C279B" w:rsidRDefault="00265120" w:rsidP="00265120">
      <w:pPr>
        <w:spacing w:line="480" w:lineRule="auto"/>
        <w:jc w:val="both"/>
        <w:rPr>
          <w:sz w:val="24"/>
          <w:szCs w:val="24"/>
        </w:rPr>
      </w:pPr>
      <w:r w:rsidRPr="009C279B">
        <w:rPr>
          <w:sz w:val="24"/>
          <w:szCs w:val="24"/>
        </w:rPr>
        <w:t xml:space="preserve">The Lordships of Shadrach, Meshak &amp; Abednego as Examples for Today: The 3 reminds Us that True Faith is to be convinced that the Father Stephen can and will deliver Us from any difficulty. The 3 reminds Us that this kind of faith is committed to do the Father Stephen’s will and to honor Him whether He will do something or not.        </w:t>
      </w:r>
    </w:p>
    <w:p w:rsidR="00265120" w:rsidRPr="009C279B" w:rsidRDefault="00265120" w:rsidP="00265120">
      <w:pPr>
        <w:spacing w:line="480" w:lineRule="auto"/>
        <w:jc w:val="center"/>
        <w:rPr>
          <w:b/>
          <w:sz w:val="24"/>
          <w:szCs w:val="24"/>
        </w:rPr>
      </w:pPr>
      <w:r w:rsidRPr="009C279B">
        <w:rPr>
          <w:b/>
          <w:sz w:val="24"/>
          <w:szCs w:val="24"/>
        </w:rPr>
        <w:lastRenderedPageBreak/>
        <w:t>THE LORD ELIJAH WITH THE RANK OF GENERAL OR HIGHER FOR A TIME TO BE DETERMINED IN THE END TIME</w:t>
      </w:r>
    </w:p>
    <w:p w:rsidR="00265120" w:rsidRPr="009C279B" w:rsidRDefault="00265120" w:rsidP="00265120">
      <w:pPr>
        <w:spacing w:line="480" w:lineRule="auto"/>
        <w:jc w:val="both"/>
        <w:rPr>
          <w:sz w:val="24"/>
          <w:szCs w:val="24"/>
        </w:rPr>
      </w:pPr>
      <w:r w:rsidRPr="009C279B">
        <w:rPr>
          <w:sz w:val="24"/>
          <w:szCs w:val="24"/>
        </w:rPr>
        <w:t>The white skin color Lord Elijah name means “</w:t>
      </w:r>
      <w:r w:rsidRPr="009C279B">
        <w:rPr>
          <w:b/>
          <w:sz w:val="24"/>
          <w:szCs w:val="24"/>
        </w:rPr>
        <w:t>Yahweh is My God in Lordship</w:t>
      </w:r>
      <w:r w:rsidRPr="009C279B">
        <w:rPr>
          <w:sz w:val="24"/>
          <w:szCs w:val="24"/>
        </w:rPr>
        <w:t>.” The Lord Elijah’s Kingdom lasts for a “</w:t>
      </w:r>
      <w:r w:rsidRPr="009C279B">
        <w:rPr>
          <w:b/>
          <w:sz w:val="24"/>
          <w:szCs w:val="24"/>
        </w:rPr>
        <w:t>Multi-Million Year Reign</w:t>
      </w:r>
      <w:r w:rsidRPr="009C279B">
        <w:rPr>
          <w:sz w:val="24"/>
          <w:szCs w:val="24"/>
        </w:rPr>
        <w:t xml:space="preserve">” with the Lord Stephen. The Father Stephen Our Lord acts as the Lord Yahweh in John 8:58. This was written in about 875BC. The Lord John Christ (Anointed Grace &amp; Comforter in Lordship) of the Gospel will come back in the Spirit &amp; Power of the Lord Elijah for Womankind as One of the Witnesses that will die in the Great Tribulation by the Dragon in Luke 1:17 &amp; Revelation 11:1-14. Some other scriptures are in Matthew 17:1-13; Mark 9:1-13 &amp; Zechariah 4:1-14. The greatest accomplishment was that the Lord Elijah checked the efforts of evil by replacing King Ahab and His Wife Jezebel’s worship of Baal with the worship of the Lord Yahweh in the northern Hebrew Kingdom. </w:t>
      </w:r>
    </w:p>
    <w:p w:rsidR="00265120" w:rsidRPr="009C279B" w:rsidRDefault="00265120" w:rsidP="00265120">
      <w:pPr>
        <w:spacing w:line="480" w:lineRule="auto"/>
        <w:jc w:val="both"/>
        <w:rPr>
          <w:sz w:val="24"/>
          <w:szCs w:val="24"/>
        </w:rPr>
      </w:pPr>
      <w:r w:rsidRPr="009C279B">
        <w:rPr>
          <w:sz w:val="24"/>
          <w:szCs w:val="24"/>
        </w:rPr>
        <w:t>The Lord Elijah’s Role in Holy Scripture is in 1</w:t>
      </w:r>
      <w:r w:rsidRPr="009C279B">
        <w:rPr>
          <w:sz w:val="24"/>
          <w:szCs w:val="24"/>
          <w:vertAlign w:val="superscript"/>
        </w:rPr>
        <w:t>st</w:t>
      </w:r>
      <w:r w:rsidRPr="009C279B">
        <w:rPr>
          <w:sz w:val="24"/>
          <w:szCs w:val="24"/>
        </w:rPr>
        <w:t xml:space="preserve"> Kings chapters 17-19; 2</w:t>
      </w:r>
      <w:r w:rsidRPr="009C279B">
        <w:rPr>
          <w:sz w:val="24"/>
          <w:szCs w:val="24"/>
          <w:vertAlign w:val="superscript"/>
        </w:rPr>
        <w:t>nd</w:t>
      </w:r>
      <w:r w:rsidRPr="009C279B">
        <w:rPr>
          <w:sz w:val="24"/>
          <w:szCs w:val="24"/>
        </w:rPr>
        <w:t xml:space="preserve"> Kings chapters 1-2; Malachi chapter 4; Matthew chapters 11 &amp; 17; Zechariah 4:1-14; Mark chapter 9; John chapter 1; James 5:17; Revelation 11:1-14 &amp; Luke chapters 1, 4, &amp; 9. The Lord Elijah lived in a critical era in the history of the Northern Kingdom of Israel. In began in origin in 930BC where Israel has been ruled by the Kings who refused to submit to the Father Stephen’s will. The first ruler of the north named King Jeroboam I, had designed a form of counterfeit worship system to keep His subjects from going to Jerusalem, the capital of the Southern Kingdom which is to worship in Judah. In the 850’s King Ahab, encouraged by His Wife Jezebel to initiate a campaign to wipe out the worship of the Lord Yahweh in Israel and replace it with the worship of Baal. Jezebel had imported 850 Pagan Prophets from Her Nation and at the time had set out to exterminate </w:t>
      </w:r>
      <w:r w:rsidRPr="009C279B">
        <w:rPr>
          <w:sz w:val="24"/>
          <w:szCs w:val="24"/>
        </w:rPr>
        <w:lastRenderedPageBreak/>
        <w:t>any of the Prophets of the Father Stephen who remained in Israel. This is when the Lord Elijah appeared, and demonstrated the power of the Father Stephen first by bringing a 3 ½ year drought that devastated Israel, and then in defeating 450 Pagan Prophets of Baal in a competition on Mount Carmel. The ending result was that the people of Israel, did finally affirm in 1</w:t>
      </w:r>
      <w:r w:rsidRPr="009C279B">
        <w:rPr>
          <w:sz w:val="24"/>
          <w:szCs w:val="24"/>
          <w:vertAlign w:val="superscript"/>
        </w:rPr>
        <w:t>st</w:t>
      </w:r>
      <w:r w:rsidRPr="009C279B">
        <w:rPr>
          <w:sz w:val="24"/>
          <w:szCs w:val="24"/>
        </w:rPr>
        <w:t xml:space="preserve"> Kings 18:39 that Father Stephen is “the LORD, He is GOD!” The efforts of King Ahab and His Wife Jezebel were stammered, and while the counterfeit religious system still stood and not changed, the Israelites did in fact turn back to the Father Stephen. Also the confrontational ministry of the Lord Elijah impacted greatly on the Nation of Israel to serve in Holy Scripture as a model for the ministry of a true Prophet in Malachi 4:5-6. The Lord Elijah‘s prophesy with Malachi’s are referred frequently in the Synoptic Gospels. A Prophet with the Lord Elijah like ministry or some say the Lord Elijah Himself will appear before the Messiah (Lord Jesus) sets up His Kingdom. The Lord John Christ of the Gospels had this kind of ministry, but the Lord Israel did not respond, and so the Lord Elijah’s prophesy was not fulfilled in the ministry of the Lord John until the end time. In James chapter 5 also contains a significant reference to the Lord Elijah. The Lord James encourages His followers to pray and to declare the “</w:t>
      </w:r>
      <w:r w:rsidRPr="009C279B">
        <w:rPr>
          <w:b/>
          <w:sz w:val="24"/>
          <w:szCs w:val="24"/>
        </w:rPr>
        <w:t>Lord Elijah</w:t>
      </w:r>
      <w:r w:rsidRPr="009C279B">
        <w:rPr>
          <w:sz w:val="24"/>
          <w:szCs w:val="24"/>
        </w:rPr>
        <w:t xml:space="preserve">” was a Man with a nature like Ours, and He prayed earnestly that it would not rain, and it did not rain on the land for 3 ½ years. And He prayed again, and the Heaven gave rain, and the Earth produced its fruit in James 5:17-18. The Lord James as the Holy Author focuses on two things about the Lord Elijah: His humility or humbleness and His prayer. </w:t>
      </w:r>
    </w:p>
    <w:p w:rsidR="00265120" w:rsidRPr="009C279B" w:rsidRDefault="00265120" w:rsidP="00265120">
      <w:pPr>
        <w:spacing w:line="480" w:lineRule="auto"/>
        <w:jc w:val="both"/>
        <w:rPr>
          <w:sz w:val="24"/>
          <w:szCs w:val="24"/>
        </w:rPr>
      </w:pPr>
      <w:r w:rsidRPr="009C279B">
        <w:rPr>
          <w:sz w:val="24"/>
          <w:szCs w:val="24"/>
        </w:rPr>
        <w:t>The Lord Elijah’s Relationships:</w:t>
      </w:r>
      <w:r w:rsidRPr="009C279B">
        <w:rPr>
          <w:b/>
          <w:sz w:val="24"/>
          <w:szCs w:val="24"/>
        </w:rPr>
        <w:t xml:space="preserve"> </w:t>
      </w:r>
      <w:r w:rsidRPr="009C279B">
        <w:rPr>
          <w:sz w:val="24"/>
          <w:szCs w:val="24"/>
        </w:rPr>
        <w:t>The Lord Elijah’s Relationship with Israel’s Rulers in 1</w:t>
      </w:r>
      <w:r w:rsidRPr="009C279B">
        <w:rPr>
          <w:sz w:val="24"/>
          <w:szCs w:val="24"/>
          <w:vertAlign w:val="superscript"/>
        </w:rPr>
        <w:t>st</w:t>
      </w:r>
      <w:r w:rsidRPr="009C279B">
        <w:rPr>
          <w:sz w:val="24"/>
          <w:szCs w:val="24"/>
        </w:rPr>
        <w:t xml:space="preserve"> Kings chapters 17-19 &amp; 2</w:t>
      </w:r>
      <w:r w:rsidRPr="009C279B">
        <w:rPr>
          <w:sz w:val="24"/>
          <w:szCs w:val="24"/>
          <w:vertAlign w:val="superscript"/>
        </w:rPr>
        <w:t>nd</w:t>
      </w:r>
      <w:r w:rsidRPr="009C279B">
        <w:rPr>
          <w:sz w:val="24"/>
          <w:szCs w:val="24"/>
        </w:rPr>
        <w:t xml:space="preserve"> Kings chapter 1. The Lord Elijah dealt with the Rulers who were hostile to the Father Stephen Our Lord and to Him. There are four main incidents that orchestrated the </w:t>
      </w:r>
      <w:r w:rsidRPr="009C279B">
        <w:rPr>
          <w:sz w:val="24"/>
          <w:szCs w:val="24"/>
        </w:rPr>
        <w:lastRenderedPageBreak/>
        <w:t>antagonism that existed between the Lord Elijah and the Rulers of the Lord Israel. First, the Lord Elijah announced a Drought in 1</w:t>
      </w:r>
      <w:r w:rsidRPr="009C279B">
        <w:rPr>
          <w:sz w:val="24"/>
          <w:szCs w:val="24"/>
          <w:vertAlign w:val="superscript"/>
        </w:rPr>
        <w:t>st</w:t>
      </w:r>
      <w:r w:rsidRPr="009C279B">
        <w:rPr>
          <w:sz w:val="24"/>
          <w:szCs w:val="24"/>
        </w:rPr>
        <w:t xml:space="preserve"> Kings chapter 17. The Father Stephen sent the Lord Elijah to King Ahab to announce that for three years there would be a famine with no rain nor dew from Heaven in Israel. For those three years the Prophet stayed hidden from the King’s sight, who searched for Him as the land withered under the drought. King Ahab had the largest Chariot Army in the region, and He could not find provisions for His horses. The Chariot Army crumbled in the drought. Second, the Lord Elijah proposed a Test in 1</w:t>
      </w:r>
      <w:r w:rsidRPr="009C279B">
        <w:rPr>
          <w:sz w:val="24"/>
          <w:szCs w:val="24"/>
          <w:vertAlign w:val="superscript"/>
        </w:rPr>
        <w:t>st</w:t>
      </w:r>
      <w:r w:rsidRPr="009C279B">
        <w:rPr>
          <w:sz w:val="24"/>
          <w:szCs w:val="24"/>
        </w:rPr>
        <w:t xml:space="preserve"> King chapter 18. After 3 ½ years the Father Stephen sent the Lord Elijah to confront King Ahab again and the Lord Elijah proposed a test of the Father Stephen’s Power verses Baal’s Power. King Ahab, who had self-confidence in Baal’s powers, agreed. For hours, the Prophets of Baal called on their Idol Deity with no response. But as soon as the Lord Elijah had prayed, fire came down from Heaven and consumed the offering the Lord Elijah laid out. The people, who had been on the wayside, were convinced in the Lord Elijah’s Father Stephen. At the Lord Elijah’s words, the people killed the Prophets of Baal. The Lord Elijah then prayed for rain, and it did rain and the drought was broken. Third, the Lord Elijah pronounced King Ahab’s doom in 1</w:t>
      </w:r>
      <w:r w:rsidRPr="009C279B">
        <w:rPr>
          <w:sz w:val="24"/>
          <w:szCs w:val="24"/>
          <w:vertAlign w:val="superscript"/>
        </w:rPr>
        <w:t>st</w:t>
      </w:r>
      <w:r w:rsidRPr="009C279B">
        <w:rPr>
          <w:sz w:val="24"/>
          <w:szCs w:val="24"/>
        </w:rPr>
        <w:t xml:space="preserve"> Kings chapter 21. King Ahab’s Wife Jezebel arranged the judicial murder of Naboth, a Man whose garden vineyard King Ahab wanted and coveted. King Ahab had not conspired to commit murder in this matter, but He gladly came down to inspect the vineyard property when His Wife Jezebel told Him what She had done. The Lord Elijah confronted King Ahab there, and announced the Father Stephen’s judgment on the wicked couple. King Ahab put on sackcloth, and fasted, and wept to demonstrate His repentance. The Father Stephen put off the punishment decreed on King Ahab’s Empire Dynasty. Later King Ahab ignored the warning of another Prophet and was killed </w:t>
      </w:r>
      <w:r w:rsidRPr="009C279B">
        <w:rPr>
          <w:sz w:val="24"/>
          <w:szCs w:val="24"/>
        </w:rPr>
        <w:lastRenderedPageBreak/>
        <w:t>in Military Battle. Fourth, the Lord Elijah announced the Death of Ahaziah, King Ahab’s Son and Successor in 2</w:t>
      </w:r>
      <w:r w:rsidRPr="009C279B">
        <w:rPr>
          <w:sz w:val="24"/>
          <w:szCs w:val="24"/>
          <w:vertAlign w:val="superscript"/>
        </w:rPr>
        <w:t>nd</w:t>
      </w:r>
      <w:r w:rsidRPr="009C279B">
        <w:rPr>
          <w:sz w:val="24"/>
          <w:szCs w:val="24"/>
        </w:rPr>
        <w:t xml:space="preserve"> King Chapter 1. When King Ahaziah was badly injured, He sent Messengers to inquire of a Foreign Deity whether He would survive or not. The Lord Elijah intercepted the Messengers and announced that since King Ahaziah had not seen fit to inquire or trust in the Father Stephen, He would surely die. Then King Ahaziah sent many of His Troops of Soldiers to bring Elijah to Him. The Lord Elijah then called down fire from Heaven on two of the Companies, but when the Captain of the third squad came and showed respect (reverence, revering and the highest esteem) for the Father Stephen and His power, the Father Stephen told the Lord Elijah to accompany them to King Ahaziah. In each of these four situations, the Lord Elijah was called to a Ministry of Impartial Justice (Judgment) in 1</w:t>
      </w:r>
      <w:r w:rsidRPr="009C279B">
        <w:rPr>
          <w:sz w:val="24"/>
          <w:szCs w:val="24"/>
          <w:vertAlign w:val="superscript"/>
        </w:rPr>
        <w:t>st</w:t>
      </w:r>
      <w:r w:rsidRPr="009C279B">
        <w:rPr>
          <w:sz w:val="24"/>
          <w:szCs w:val="24"/>
        </w:rPr>
        <w:t xml:space="preserve"> Peter 1:17-21. Each placed the Lord Elijah in severe potential danger of His own life from the hands of a Hostile King. Yet, the Lord Elijah faithfully carried out each mission without any problems and was totally protected &amp; saved by the Father Stephen. </w:t>
      </w:r>
    </w:p>
    <w:p w:rsidR="00265120" w:rsidRPr="009C279B" w:rsidRDefault="00265120" w:rsidP="00265120">
      <w:pPr>
        <w:spacing w:line="480" w:lineRule="auto"/>
        <w:jc w:val="both"/>
        <w:rPr>
          <w:sz w:val="24"/>
          <w:szCs w:val="24"/>
        </w:rPr>
      </w:pPr>
      <w:r w:rsidRPr="009C279B">
        <w:rPr>
          <w:sz w:val="24"/>
          <w:szCs w:val="24"/>
        </w:rPr>
        <w:t>The Lord Elijah’s Relationship with the Lord Elisha in 1</w:t>
      </w:r>
      <w:r w:rsidRPr="009C279B">
        <w:rPr>
          <w:sz w:val="24"/>
          <w:szCs w:val="24"/>
          <w:vertAlign w:val="superscript"/>
        </w:rPr>
        <w:t>st</w:t>
      </w:r>
      <w:r w:rsidRPr="009C279B">
        <w:rPr>
          <w:sz w:val="24"/>
          <w:szCs w:val="24"/>
        </w:rPr>
        <w:t xml:space="preserve"> Kings 19:19-21 &amp; 2</w:t>
      </w:r>
      <w:r w:rsidRPr="009C279B">
        <w:rPr>
          <w:sz w:val="24"/>
          <w:szCs w:val="24"/>
          <w:vertAlign w:val="superscript"/>
        </w:rPr>
        <w:t>nd</w:t>
      </w:r>
      <w:r w:rsidRPr="009C279B">
        <w:rPr>
          <w:sz w:val="24"/>
          <w:szCs w:val="24"/>
        </w:rPr>
        <w:t xml:space="preserve"> Kings chapter 2. Close to the end of the Lord Elijah’s ministry, the Lord Elisha became the Premier Prophet in Israel. While the Lord Elijah’s ministry was one with dangerous Confrontations and Impartial Judgments as demonstrated by the miracles that was attributed to Him and the Lord Elisha benefited from His predecessor’s impact on the Average Person of the Israelites. The Lord Elisha’s ministry marked by miracles that aided both the Nation as a whole and the Father Stephen’s Godly Individuals. </w:t>
      </w:r>
    </w:p>
    <w:p w:rsidR="00265120" w:rsidRPr="009C279B" w:rsidRDefault="00265120" w:rsidP="00265120">
      <w:pPr>
        <w:spacing w:line="480" w:lineRule="auto"/>
        <w:jc w:val="both"/>
        <w:rPr>
          <w:sz w:val="24"/>
          <w:szCs w:val="24"/>
        </w:rPr>
      </w:pPr>
      <w:r w:rsidRPr="009C279B">
        <w:rPr>
          <w:sz w:val="24"/>
          <w:szCs w:val="24"/>
        </w:rPr>
        <w:lastRenderedPageBreak/>
        <w:t>The Lord Elijah’s Relationship with the Father Stephen Our Lord in 1</w:t>
      </w:r>
      <w:r w:rsidRPr="009C279B">
        <w:rPr>
          <w:sz w:val="24"/>
          <w:szCs w:val="24"/>
          <w:vertAlign w:val="superscript"/>
        </w:rPr>
        <w:t>st</w:t>
      </w:r>
      <w:r w:rsidRPr="009C279B">
        <w:rPr>
          <w:sz w:val="24"/>
          <w:szCs w:val="24"/>
        </w:rPr>
        <w:t xml:space="preserve"> Kings chapter 19. When We read of the Lord Elijah’s accomplishments, He comes as a fierce and fearless individual. Whatever the Father Stephen called the Lord Elijah to do, He did it without question and with boldness. Yet, The Lord James reminds Us that the “</w:t>
      </w:r>
      <w:r w:rsidRPr="009C279B">
        <w:rPr>
          <w:b/>
          <w:sz w:val="24"/>
          <w:szCs w:val="24"/>
        </w:rPr>
        <w:t>Lord Elijah</w:t>
      </w:r>
      <w:r w:rsidRPr="009C279B">
        <w:rPr>
          <w:sz w:val="24"/>
          <w:szCs w:val="24"/>
        </w:rPr>
        <w:t>” was a “Man with a nature like Ours” in James 5:17.  The Father Stephen provided for the Lord Elijah in 1</w:t>
      </w:r>
      <w:r w:rsidRPr="009C279B">
        <w:rPr>
          <w:sz w:val="24"/>
          <w:szCs w:val="24"/>
          <w:vertAlign w:val="superscript"/>
        </w:rPr>
        <w:t>st</w:t>
      </w:r>
      <w:r w:rsidRPr="009C279B">
        <w:rPr>
          <w:sz w:val="24"/>
          <w:szCs w:val="24"/>
        </w:rPr>
        <w:t xml:space="preserve"> Kings chapter 17. During the years of drought when the Lord Elijah was hiding from King Ahab, the Father Stephen provided for Him in supernatural ways. The Ravens provided His food by the Brook Cherith, and later the Father Stephen miraculously extended the supply of food of a Widow with whom the Lord Elijah had stayed with. The Father Stephen ministered to a despondent Lord Elijah in 1</w:t>
      </w:r>
      <w:r w:rsidRPr="009C279B">
        <w:rPr>
          <w:sz w:val="24"/>
          <w:szCs w:val="24"/>
          <w:vertAlign w:val="superscript"/>
        </w:rPr>
        <w:t>st</w:t>
      </w:r>
      <w:r w:rsidRPr="009C279B">
        <w:rPr>
          <w:sz w:val="24"/>
          <w:szCs w:val="24"/>
        </w:rPr>
        <w:t xml:space="preserve"> Kings chapter 19. The Lord Elijah’s Humanity came through more clearly after His victory on Mount Carmel.  When Queen Jezebel heard that the Lord Elijah has ordered the Prophets of Baal killed, the Queen sent a death threat to the Prophet. The Lord Elijah was terrified, and ran for His life. While in terror with the Lord Elijah, the Father Stephen supplied Him with the supernatural strength He needed to flee. After a 40 day journey and exhausted in fleeing, the Lord Elijah stopped running at Mount Sinai also called Mount Horeb. The Father Stephen then spoke to Him there in the Lord Elijah’s despair in 1</w:t>
      </w:r>
      <w:r w:rsidRPr="009C279B">
        <w:rPr>
          <w:sz w:val="24"/>
          <w:szCs w:val="24"/>
          <w:vertAlign w:val="superscript"/>
        </w:rPr>
        <w:t>st</w:t>
      </w:r>
      <w:r w:rsidRPr="009C279B">
        <w:rPr>
          <w:sz w:val="24"/>
          <w:szCs w:val="24"/>
        </w:rPr>
        <w:t xml:space="preserve"> Kings 19:10. The emotional heights normally have emotional lows, and the Lord Elijah experienced these in the disgust of deep depression. The Lord Elijah could not see His way clearly but rather than the Father Stephen rebuking Him, He ministered to the Lord Elijah in four specific ways concerning His special grace. First, The Father Stephen spoke to the Lord Elijah is a “</w:t>
      </w:r>
      <w:r w:rsidRPr="009C279B">
        <w:rPr>
          <w:b/>
          <w:sz w:val="24"/>
          <w:szCs w:val="24"/>
        </w:rPr>
        <w:t>still small voice</w:t>
      </w:r>
      <w:r w:rsidRPr="009C279B">
        <w:rPr>
          <w:sz w:val="24"/>
          <w:szCs w:val="24"/>
        </w:rPr>
        <w:t>” in 1</w:t>
      </w:r>
      <w:r w:rsidRPr="009C279B">
        <w:rPr>
          <w:sz w:val="24"/>
          <w:szCs w:val="24"/>
          <w:vertAlign w:val="superscript"/>
        </w:rPr>
        <w:t>st</w:t>
      </w:r>
      <w:r w:rsidRPr="009C279B">
        <w:rPr>
          <w:sz w:val="24"/>
          <w:szCs w:val="24"/>
        </w:rPr>
        <w:t xml:space="preserve"> Kings 19:12. The Lord Elijah needed to know that the Father Stephen was on His side and the gentile response of the Father Stephen divinely communicated His real power. Second, the </w:t>
      </w:r>
      <w:r w:rsidRPr="009C279B">
        <w:rPr>
          <w:sz w:val="24"/>
          <w:szCs w:val="24"/>
        </w:rPr>
        <w:lastRenderedPageBreak/>
        <w:t>Father Stephen gave the Lord Elijah a divine task to complete in 1</w:t>
      </w:r>
      <w:r w:rsidRPr="009C279B">
        <w:rPr>
          <w:sz w:val="24"/>
          <w:szCs w:val="24"/>
          <w:vertAlign w:val="superscript"/>
        </w:rPr>
        <w:t>st</w:t>
      </w:r>
      <w:r w:rsidRPr="009C279B">
        <w:rPr>
          <w:sz w:val="24"/>
          <w:szCs w:val="24"/>
        </w:rPr>
        <w:t xml:space="preserve"> Kings 19:15-17. The Lord Elijah was sent by the Father Stephen to anoint two Future Kings that would exterminate King Ahab and His family line. Often a Depressed Lord fells hopelessness and overwhelmed with grief, but the Lord Elijah needed to have a clear goal set for Him. Third, the Father Stephen gave the Lord Elijah a Male Companion or Counterpart for His ministry, the Lord Elisha in 1</w:t>
      </w:r>
      <w:r w:rsidRPr="009C279B">
        <w:rPr>
          <w:sz w:val="24"/>
          <w:szCs w:val="24"/>
          <w:vertAlign w:val="superscript"/>
        </w:rPr>
        <w:t>st</w:t>
      </w:r>
      <w:r w:rsidRPr="009C279B">
        <w:rPr>
          <w:sz w:val="24"/>
          <w:szCs w:val="24"/>
        </w:rPr>
        <w:t xml:space="preserve"> Kings 19:16. A Depressed Lord typically fells isolated and alone. This describes the Lord Elijah who had complained to the Father Stephen, “I alone am left.” The Lord Elisha would become the Lord Elijah’s friend and true companion as well as His supreme successor. Fourth, the Father Stephen gave the Lord Elijah perspective in 1</w:t>
      </w:r>
      <w:r w:rsidRPr="009C279B">
        <w:rPr>
          <w:sz w:val="24"/>
          <w:szCs w:val="24"/>
          <w:vertAlign w:val="superscript"/>
        </w:rPr>
        <w:t>st</w:t>
      </w:r>
      <w:r w:rsidRPr="009C279B">
        <w:rPr>
          <w:sz w:val="24"/>
          <w:szCs w:val="24"/>
        </w:rPr>
        <w:t xml:space="preserve"> Kings 19:18. The Lord Elijah was wrong in His belief that all except Him had abandoned the Father Stephen. The Father Stephen told Him, “I have reserved 7,000 (Lords) in the Israel, whose knees have not bowed to Baal.” </w:t>
      </w:r>
    </w:p>
    <w:p w:rsidR="00265120" w:rsidRPr="009C279B" w:rsidRDefault="00265120" w:rsidP="00265120">
      <w:pPr>
        <w:spacing w:line="480" w:lineRule="auto"/>
        <w:jc w:val="both"/>
        <w:rPr>
          <w:sz w:val="24"/>
          <w:szCs w:val="24"/>
        </w:rPr>
      </w:pPr>
      <w:r w:rsidRPr="009C279B">
        <w:rPr>
          <w:sz w:val="24"/>
          <w:szCs w:val="24"/>
        </w:rPr>
        <w:t>The Lord Elijah is an Example for Us Today. The Lord Elijah provides Us a picture of the Prophet as a lonely Man, but a Man dedicated to the Father Stephen in a hostile time. The Lord Elijah was courageous and bold, but the Lord Elijah was merely Human but yet a Lord, clothed by the Father Stephen. His dedication to the Father Stephen places sudden strains on Him that leads Us to the depression and fear in the Infallible Record, but is overcome by the Father Stephen in Acts 5:39; 10:35, 38 &amp; 1</w:t>
      </w:r>
      <w:r w:rsidRPr="009C279B">
        <w:rPr>
          <w:sz w:val="24"/>
          <w:szCs w:val="24"/>
          <w:vertAlign w:val="superscript"/>
        </w:rPr>
        <w:t>st</w:t>
      </w:r>
      <w:r w:rsidRPr="009C279B">
        <w:rPr>
          <w:sz w:val="24"/>
          <w:szCs w:val="24"/>
        </w:rPr>
        <w:t xml:space="preserve"> John 4:18. The Lord Elijah’s experience reminds Us that while We are committed to the Father Stephen will increase stress in Our lives, and the Father Stephen is committed to Us and will meet all Our needs if We ask and trust in Him. From the Lord Elijah experiences We come to understand there is a price and reward for every true commitment to the Father Stephen. The Lord Elijah reminds Us that We find Ourselves in certain situations where We feel alone but have stayed faithful to the Father Stephen. The Lord Elijah reminds Us </w:t>
      </w:r>
      <w:r w:rsidRPr="009C279B">
        <w:rPr>
          <w:sz w:val="24"/>
          <w:szCs w:val="24"/>
        </w:rPr>
        <w:lastRenderedPageBreak/>
        <w:t>that when We feel the weakest the Father Stephen may be the closest to Us, ready to communicate His word to Us in a “</w:t>
      </w:r>
      <w:r w:rsidRPr="009C279B">
        <w:rPr>
          <w:b/>
          <w:sz w:val="24"/>
          <w:szCs w:val="24"/>
        </w:rPr>
        <w:t>still small voice</w:t>
      </w:r>
      <w:r w:rsidRPr="009C279B">
        <w:rPr>
          <w:sz w:val="24"/>
          <w:szCs w:val="24"/>
        </w:rPr>
        <w:t xml:space="preserve">.” The Lord Elijah reminds Us that the Father Stephen is never critical of Our Human limitations, but the Father Stephen understands and cares for Us. The Father Stephen knows Our frame and how to provide what We need to prosper in life. The Lord Elijah reminds Us that We need to know the Father Stephen’s divine will &amp; divine intervention. However, We alone may feel that many others agape love the Father Stephen equally and share Our weaknesses. The Lord Elijah reminds Us that We too, need the companionship sent by the Father Stephen, of like-minded Body of Believers in Him. This is not just subject to the Church, but in every aspect of time where there is faithfulness to the Father Stephen’s Supreme Command, there is liberty in James 1:17.       </w:t>
      </w:r>
    </w:p>
    <w:p w:rsidR="00265120" w:rsidRPr="009C279B" w:rsidRDefault="00265120" w:rsidP="00265120">
      <w:pPr>
        <w:spacing w:line="480" w:lineRule="auto"/>
        <w:jc w:val="center"/>
        <w:rPr>
          <w:b/>
          <w:sz w:val="24"/>
          <w:szCs w:val="24"/>
        </w:rPr>
      </w:pPr>
      <w:r w:rsidRPr="009C279B">
        <w:rPr>
          <w:b/>
          <w:sz w:val="24"/>
          <w:szCs w:val="24"/>
        </w:rPr>
        <w:t>THE LORD SAUL WITH THE RANK OF COLONEL OR HIGHER FOR 40 YEARS</w:t>
      </w:r>
    </w:p>
    <w:p w:rsidR="00265120" w:rsidRPr="009C279B" w:rsidRDefault="00265120" w:rsidP="00265120">
      <w:pPr>
        <w:spacing w:line="480" w:lineRule="auto"/>
        <w:jc w:val="both"/>
        <w:rPr>
          <w:sz w:val="24"/>
          <w:szCs w:val="24"/>
        </w:rPr>
      </w:pPr>
      <w:r w:rsidRPr="009C279B">
        <w:rPr>
          <w:sz w:val="24"/>
          <w:szCs w:val="24"/>
        </w:rPr>
        <w:t>The white skin color King Saul’s name means “</w:t>
      </w:r>
      <w:r w:rsidRPr="009C279B">
        <w:rPr>
          <w:b/>
          <w:sz w:val="24"/>
          <w:szCs w:val="24"/>
        </w:rPr>
        <w:t>Crowned</w:t>
      </w:r>
      <w:r w:rsidRPr="009C279B">
        <w:rPr>
          <w:sz w:val="24"/>
          <w:szCs w:val="24"/>
        </w:rPr>
        <w:t xml:space="preserve"> </w:t>
      </w:r>
      <w:r w:rsidRPr="009C279B">
        <w:rPr>
          <w:b/>
          <w:sz w:val="24"/>
          <w:szCs w:val="24"/>
        </w:rPr>
        <w:t>Judgment, Asked or Demand</w:t>
      </w:r>
      <w:r w:rsidRPr="009C279B">
        <w:rPr>
          <w:sz w:val="24"/>
          <w:szCs w:val="24"/>
        </w:rPr>
        <w:t xml:space="preserve">.” King Saul’s Kingdom lasts for 40 years from 0 to 40 years of age. The Lord John Christ of the Gospel is raised by King Saul’s white skin color flesh. This writing is written in King Saul’s 40 year reign in about 1040BC to 1010BC. King Saul greatest accomplishment was that He is the Lord Israel’s First King. </w:t>
      </w:r>
    </w:p>
    <w:p w:rsidR="00265120" w:rsidRPr="009C279B" w:rsidRDefault="00265120" w:rsidP="00265120">
      <w:pPr>
        <w:spacing w:line="480" w:lineRule="auto"/>
        <w:jc w:val="both"/>
        <w:rPr>
          <w:sz w:val="24"/>
          <w:szCs w:val="24"/>
        </w:rPr>
      </w:pPr>
      <w:r w:rsidRPr="009C279B">
        <w:rPr>
          <w:sz w:val="24"/>
          <w:szCs w:val="24"/>
        </w:rPr>
        <w:t xml:space="preserve">King Saul’s Role in Holy Scripture: King Saul was a Man who began well but under the livelong pressures of leadership eventually broke in time. King Saul is the first King, and began the divine intervention of unifying the Hebrew tribes and making them a Great Nation. This was accomplished finally by His more famous successor King David. </w:t>
      </w:r>
    </w:p>
    <w:p w:rsidR="00265120" w:rsidRPr="009C279B" w:rsidRDefault="00265120" w:rsidP="00265120">
      <w:pPr>
        <w:spacing w:line="480" w:lineRule="auto"/>
        <w:jc w:val="both"/>
        <w:rPr>
          <w:sz w:val="24"/>
          <w:szCs w:val="24"/>
        </w:rPr>
      </w:pPr>
      <w:r w:rsidRPr="009C279B">
        <w:rPr>
          <w:sz w:val="24"/>
          <w:szCs w:val="24"/>
        </w:rPr>
        <w:lastRenderedPageBreak/>
        <w:t xml:space="preserve">King Saul’s Life and Times:  The Lord Samuel was the last Prophet and Judge to lead the people of Israel. When Samson became old, the Israelites demanded a King. The people desired for a Ruler like those in Pagan Nations with a Military Man who would fight to protect them from their Enemies. While their motives were totally wrong, the Father Stephen granted their wish and Saul became King. King Saul was an Imposing Individual where He was like the Israelites &amp; they would indeed accept this kind of Ruler. In this King Saul became the Lord Elijah in the end time. King Saul achieved early military victories that elevated His support among the people. But shortly afterwards His flaws sunk in with an inability to trust in the Father Stephen &amp; an unwillingness to obey His commands. This led the Father Stephen to reject Him as King. King Saul continued as the Lord Israel’s Ruler for many years, but His alienation from the Father Stephen showed up in many ways. King Saul suffered from very deep depression and paranoia. King Saul was a coward when He was challenged by the Philistine Champion, the Giant Goliath. King Saul became intensely jealous of His soon to be King David after He killed Goliath and achieved other military victories that far exceeded King Saul. Eventually, King Saul was threatened and sought out to kill David. His many frequent attempts caused &amp; forced David to be a fugitive. King Saul’s hostility toward David never ceased, and He pursued Him throughout His life until King Saul was killed in Military Battle with the Philistines. </w:t>
      </w:r>
    </w:p>
    <w:p w:rsidR="00265120" w:rsidRPr="009C279B" w:rsidRDefault="00265120" w:rsidP="00265120">
      <w:pPr>
        <w:spacing w:line="480" w:lineRule="auto"/>
        <w:jc w:val="both"/>
        <w:rPr>
          <w:sz w:val="24"/>
          <w:szCs w:val="24"/>
        </w:rPr>
      </w:pPr>
      <w:r w:rsidRPr="009C279B">
        <w:rPr>
          <w:sz w:val="24"/>
          <w:szCs w:val="24"/>
        </w:rPr>
        <w:t xml:space="preserve">King Saul’s Relationships: King Saul’s Relationship with the soon King David is in the King David’s section later on in this book. </w:t>
      </w:r>
    </w:p>
    <w:p w:rsidR="00265120" w:rsidRPr="009C279B" w:rsidRDefault="00265120" w:rsidP="00265120">
      <w:pPr>
        <w:spacing w:line="480" w:lineRule="auto"/>
        <w:jc w:val="both"/>
        <w:rPr>
          <w:sz w:val="24"/>
          <w:szCs w:val="24"/>
        </w:rPr>
      </w:pPr>
      <w:r w:rsidRPr="009C279B">
        <w:rPr>
          <w:sz w:val="24"/>
          <w:szCs w:val="24"/>
        </w:rPr>
        <w:t>King Saul had only One Wife in Scripture named Ahinoam (Brother is Delight) which is the Mother of Jonathan (Yahweh Gave), who became King David’s closest friend.</w:t>
      </w:r>
    </w:p>
    <w:p w:rsidR="00265120" w:rsidRPr="009C279B" w:rsidRDefault="00265120" w:rsidP="00265120">
      <w:pPr>
        <w:spacing w:line="480" w:lineRule="auto"/>
        <w:jc w:val="both"/>
        <w:rPr>
          <w:sz w:val="24"/>
          <w:szCs w:val="24"/>
        </w:rPr>
      </w:pPr>
      <w:r w:rsidRPr="009C279B">
        <w:rPr>
          <w:sz w:val="24"/>
          <w:szCs w:val="24"/>
        </w:rPr>
        <w:lastRenderedPageBreak/>
        <w:t>King Saul’s Relationship with the Father Stephen in 1</w:t>
      </w:r>
      <w:r w:rsidRPr="009C279B">
        <w:rPr>
          <w:sz w:val="24"/>
          <w:szCs w:val="24"/>
          <w:vertAlign w:val="superscript"/>
        </w:rPr>
        <w:t>st</w:t>
      </w:r>
      <w:r w:rsidRPr="009C279B">
        <w:rPr>
          <w:sz w:val="24"/>
          <w:szCs w:val="24"/>
        </w:rPr>
        <w:t xml:space="preserve"> Samuel chapters 11, 13, 15, 22 &amp; 31. The scriptural text allows Us to pin point King Saul’s rapid deteriorating relationship with the Father Stephen. King Saul credited the Father Stephen Our Lord with a Victory in 1</w:t>
      </w:r>
      <w:r w:rsidRPr="009C279B">
        <w:rPr>
          <w:sz w:val="24"/>
          <w:szCs w:val="24"/>
          <w:vertAlign w:val="superscript"/>
        </w:rPr>
        <w:t>st</w:t>
      </w:r>
      <w:r w:rsidRPr="009C279B">
        <w:rPr>
          <w:sz w:val="24"/>
          <w:szCs w:val="24"/>
        </w:rPr>
        <w:t xml:space="preserve"> Samuel chapter 11. When the Ammonites attacked the Israelite City, King Saul raised a Militia and defeated them. Appropriately, He announced that “today the LORD has accomplished salvation in Israel” in 1</w:t>
      </w:r>
      <w:r w:rsidRPr="009C279B">
        <w:rPr>
          <w:sz w:val="24"/>
          <w:szCs w:val="24"/>
          <w:vertAlign w:val="superscript"/>
        </w:rPr>
        <w:t>st</w:t>
      </w:r>
      <w:r w:rsidRPr="009C279B">
        <w:rPr>
          <w:sz w:val="24"/>
          <w:szCs w:val="24"/>
        </w:rPr>
        <w:t xml:space="preserve"> Samuel 11:13. All Israel, then made allegiance to Saul as King. </w:t>
      </w:r>
    </w:p>
    <w:p w:rsidR="00265120" w:rsidRPr="009C279B" w:rsidRDefault="00265120" w:rsidP="00265120">
      <w:pPr>
        <w:spacing w:line="480" w:lineRule="auto"/>
        <w:jc w:val="both"/>
        <w:rPr>
          <w:sz w:val="24"/>
          <w:szCs w:val="24"/>
        </w:rPr>
      </w:pPr>
      <w:r w:rsidRPr="009C279B">
        <w:rPr>
          <w:sz w:val="24"/>
          <w:szCs w:val="24"/>
        </w:rPr>
        <w:t>King Saul’s Ungodly Fear which led to Disobedience in 1</w:t>
      </w:r>
      <w:r w:rsidRPr="009C279B">
        <w:rPr>
          <w:sz w:val="24"/>
          <w:szCs w:val="24"/>
          <w:vertAlign w:val="superscript"/>
        </w:rPr>
        <w:t>st</w:t>
      </w:r>
      <w:r w:rsidRPr="009C279B">
        <w:rPr>
          <w:sz w:val="24"/>
          <w:szCs w:val="24"/>
        </w:rPr>
        <w:t xml:space="preserve"> Samuel chapter 13. King Saul established a Small Army. In His 2</w:t>
      </w:r>
      <w:r w:rsidRPr="009C279B">
        <w:rPr>
          <w:sz w:val="24"/>
          <w:szCs w:val="24"/>
          <w:vertAlign w:val="superscript"/>
        </w:rPr>
        <w:t>nd</w:t>
      </w:r>
      <w:r w:rsidRPr="009C279B">
        <w:rPr>
          <w:sz w:val="24"/>
          <w:szCs w:val="24"/>
        </w:rPr>
        <w:t xml:space="preserve"> year, He attacked the Philistine Outpost. The Philistines raised a Massive Army to put down King Saul and the Israelites. The Israelites saw the size of the Army Force gathered against them, and the Men of King Saul hid or fled into the country. Even the members of King Saul’s Little Army began to desert. Within a short time, King Saul only had 600 trustworthy Military Men to support Him in the rebellion. The Lord Samuel told King Saul to wait seven days and promised He would come and offer sacrifice to the Father Stephen. King Saul was impatient because of the loss of Military Men fleeing, and He made sacrifice to the Father Stephen even though He was not an authorized Priest. Then when the Lord Samuel arrived He Damned King Saul for doing so “</w:t>
      </w:r>
      <w:r w:rsidRPr="009C279B">
        <w:rPr>
          <w:b/>
          <w:sz w:val="24"/>
          <w:szCs w:val="24"/>
        </w:rPr>
        <w:t>foolishly</w:t>
      </w:r>
      <w:r w:rsidRPr="009C279B">
        <w:rPr>
          <w:sz w:val="24"/>
          <w:szCs w:val="24"/>
        </w:rPr>
        <w:t>.” In the Hebrew the word “</w:t>
      </w:r>
      <w:r w:rsidRPr="009C279B">
        <w:rPr>
          <w:b/>
          <w:sz w:val="24"/>
          <w:szCs w:val="24"/>
        </w:rPr>
        <w:t>fool</w:t>
      </w:r>
      <w:r w:rsidRPr="009C279B">
        <w:rPr>
          <w:sz w:val="24"/>
          <w:szCs w:val="24"/>
        </w:rPr>
        <w:t>” means “</w:t>
      </w:r>
      <w:r w:rsidRPr="009C279B">
        <w:rPr>
          <w:b/>
          <w:sz w:val="24"/>
          <w:szCs w:val="24"/>
        </w:rPr>
        <w:t>as one who acts in rebellion</w:t>
      </w:r>
      <w:r w:rsidRPr="009C279B">
        <w:rPr>
          <w:sz w:val="24"/>
          <w:szCs w:val="24"/>
        </w:rPr>
        <w:t xml:space="preserve">.” The Lord Samuel announced that because of King Saul’s negligence, He would not be allowed to establish a Dynasty Kingdom. King Saul’s fears may have been justifiable. But King Saul knew well of the Judges in the past and of the Father Stephen’s aid to Men of the past. Fear led King Saul to disobey the Prophet Samuel even though when He disobeyed, He had twice as many Soldiers as Gideon had when He defeated a large force. The </w:t>
      </w:r>
      <w:r w:rsidRPr="009C279B">
        <w:rPr>
          <w:sz w:val="24"/>
          <w:szCs w:val="24"/>
        </w:rPr>
        <w:lastRenderedPageBreak/>
        <w:t xml:space="preserve">fact that King Saul’s fear was a lack of faith and groundless was soon orchestrated, King Saul’s Son Jonathan attacked a Philistine Outpost and routed a Great Army. </w:t>
      </w:r>
    </w:p>
    <w:p w:rsidR="00265120" w:rsidRPr="009C279B" w:rsidRDefault="00265120" w:rsidP="00265120">
      <w:pPr>
        <w:spacing w:line="480" w:lineRule="auto"/>
        <w:jc w:val="both"/>
        <w:rPr>
          <w:sz w:val="24"/>
          <w:szCs w:val="24"/>
        </w:rPr>
      </w:pPr>
      <w:r w:rsidRPr="009C279B">
        <w:rPr>
          <w:sz w:val="24"/>
          <w:szCs w:val="24"/>
        </w:rPr>
        <w:t>King Saul disobeyed the Father Stephen again in 1</w:t>
      </w:r>
      <w:r w:rsidRPr="009C279B">
        <w:rPr>
          <w:sz w:val="24"/>
          <w:szCs w:val="24"/>
          <w:vertAlign w:val="superscript"/>
        </w:rPr>
        <w:t>st</w:t>
      </w:r>
      <w:r w:rsidRPr="009C279B">
        <w:rPr>
          <w:sz w:val="24"/>
          <w:szCs w:val="24"/>
        </w:rPr>
        <w:t xml:space="preserve"> Samuel chapter 15. When the Father Stephen sent King Saul to destroy the Amalekites, King Saul kept their King alive and took the spoil of war. This was in direct violation of the Father Stephen’s Command. When the Lord Samuel confronted Him, King Saul lied and said He planned to offer sacrificial animals to the Father Stephen. King Saul tried to make excuse that He feared the people in 1</w:t>
      </w:r>
      <w:r w:rsidRPr="009C279B">
        <w:rPr>
          <w:sz w:val="24"/>
          <w:szCs w:val="24"/>
          <w:vertAlign w:val="superscript"/>
        </w:rPr>
        <w:t>st</w:t>
      </w:r>
      <w:r w:rsidRPr="009C279B">
        <w:rPr>
          <w:sz w:val="24"/>
          <w:szCs w:val="24"/>
        </w:rPr>
        <w:t xml:space="preserve"> Samuel 15:24. King Saul finally admitted His sin to the Lord Samuel, but begged the Prophet to “honor Me” before the people. In this King Saul was totally unlike King David, who publically confessed His sin and took responsibility for His actions. </w:t>
      </w:r>
    </w:p>
    <w:p w:rsidR="00265120" w:rsidRPr="009C279B" w:rsidRDefault="00265120" w:rsidP="00265120">
      <w:pPr>
        <w:spacing w:line="480" w:lineRule="auto"/>
        <w:jc w:val="both"/>
        <w:rPr>
          <w:sz w:val="24"/>
          <w:szCs w:val="24"/>
        </w:rPr>
      </w:pPr>
      <w:r w:rsidRPr="009C279B">
        <w:rPr>
          <w:sz w:val="24"/>
          <w:szCs w:val="24"/>
        </w:rPr>
        <w:t>King Saul ordered the Murder of the Priests of Nob in 1</w:t>
      </w:r>
      <w:r w:rsidRPr="009C279B">
        <w:rPr>
          <w:sz w:val="24"/>
          <w:szCs w:val="24"/>
          <w:vertAlign w:val="superscript"/>
        </w:rPr>
        <w:t>st</w:t>
      </w:r>
      <w:r w:rsidRPr="009C279B">
        <w:rPr>
          <w:sz w:val="24"/>
          <w:szCs w:val="24"/>
        </w:rPr>
        <w:t xml:space="preserve"> Samuel chapter 22. As David fled from King Saul, the Priest Ahimelech gave David food and Goliath’s sword at Nob. Even though the Priests did not know that David was a fugitive, King Saul ordered their murder. No Israelite would touch any of the Priests of the Father Stephen. King Saul ordered an Edomite by the name of Doeg to do this evil deed. </w:t>
      </w:r>
    </w:p>
    <w:p w:rsidR="00265120" w:rsidRPr="009C279B" w:rsidRDefault="00265120" w:rsidP="00265120">
      <w:pPr>
        <w:spacing w:line="480" w:lineRule="auto"/>
        <w:jc w:val="both"/>
        <w:rPr>
          <w:sz w:val="24"/>
          <w:szCs w:val="24"/>
        </w:rPr>
      </w:pPr>
      <w:r w:rsidRPr="009C279B">
        <w:rPr>
          <w:sz w:val="24"/>
          <w:szCs w:val="24"/>
        </w:rPr>
        <w:t>King Saul consulted a Witch in 1</w:t>
      </w:r>
      <w:r w:rsidRPr="009C279B">
        <w:rPr>
          <w:sz w:val="24"/>
          <w:szCs w:val="24"/>
          <w:vertAlign w:val="superscript"/>
        </w:rPr>
        <w:t>st</w:t>
      </w:r>
      <w:r w:rsidRPr="009C279B">
        <w:rPr>
          <w:sz w:val="24"/>
          <w:szCs w:val="24"/>
        </w:rPr>
        <w:t xml:space="preserve"> Samuel chapter 31. Near the end of the reign, King Saul was about to go out for War with the Philistines again. By now King Saul was isolated and totally separated from the Father Stephen. King Saul was worried about what the future might hold, so King Saul consulted a Medium, whose contact was a Demonic Spirit. King Saul knew the violation of the Father Stephen’s Law, for in times past He ordered all such Persons to be driven out of Israel. With the shocked surprise of the Medium, the Lord Samuel Himself appeared and </w:t>
      </w:r>
      <w:r w:rsidRPr="009C279B">
        <w:rPr>
          <w:sz w:val="24"/>
          <w:szCs w:val="24"/>
        </w:rPr>
        <w:lastRenderedPageBreak/>
        <w:t>told King Saul in about this time, tomorrow You will die in Military Warfare. In the Holy Scriptures of Forbidden Occult Practices in the Ancient World is in Deuteronomy 18:10-11. If You have any questions on Forbidden Magic or Permissible Magic, You must get My book called “</w:t>
      </w:r>
      <w:r w:rsidRPr="009C279B">
        <w:rPr>
          <w:b/>
          <w:sz w:val="24"/>
          <w:szCs w:val="24"/>
        </w:rPr>
        <w:t>Moses’ Rod &amp; the Magical Arts in the Holy Bible</w:t>
      </w:r>
      <w:r w:rsidRPr="009C279B">
        <w:rPr>
          <w:sz w:val="24"/>
          <w:szCs w:val="24"/>
        </w:rPr>
        <w:t xml:space="preserve">.”        </w:t>
      </w:r>
    </w:p>
    <w:p w:rsidR="00265120" w:rsidRPr="009C279B" w:rsidRDefault="00265120" w:rsidP="00265120">
      <w:pPr>
        <w:spacing w:line="480" w:lineRule="auto"/>
        <w:jc w:val="both"/>
        <w:rPr>
          <w:sz w:val="24"/>
          <w:szCs w:val="24"/>
        </w:rPr>
      </w:pPr>
      <w:r w:rsidRPr="009C279B">
        <w:rPr>
          <w:sz w:val="24"/>
          <w:szCs w:val="24"/>
        </w:rPr>
        <w:t xml:space="preserve">King Saul an Example for Us Today. Even though King Saul with an Imposing Physical Strength, was still a Moral Coward. In this, He serves as a learning tool so that We who understand will not fall in the same predicament as He did. King Saul warns Us against failure to trust the Father Stephen. Taking things in Our own hands is very destructive and foolish. King Saul warns Us against about Failing to obey the Father Stephen. Borderline Christians are more interested what others think than what the Father Stephen thinks. The fear in Humans is foolish and those who do will have an account &amp; will have to answer to the Father Stephen. King Saul reminds Us when Our actions lead Us more away from the Father Stephen, the return to the Father Stephen is more difficult to grasp. King Saul had a chance to repent but He let His fears overtake Him and did not confess His sin but made excuses &amp; did not give the Father Stephen the glory. King Saul reminds Us that character is important. People’s good looks, their intelligence, their popularity of the Crowds, their commanding presence, their skill with smooth words, their ability to move mountains should not be the main criteria We use in electing an official. We need to do the Divine Will of the Father Stephen Our Lord and obey His Commands without question. </w:t>
      </w:r>
    </w:p>
    <w:p w:rsidR="00265120" w:rsidRPr="009C279B" w:rsidRDefault="00265120" w:rsidP="00265120">
      <w:pPr>
        <w:spacing w:line="480" w:lineRule="auto"/>
        <w:jc w:val="center"/>
        <w:rPr>
          <w:b/>
          <w:sz w:val="24"/>
          <w:szCs w:val="24"/>
        </w:rPr>
      </w:pPr>
      <w:r w:rsidRPr="009C279B">
        <w:rPr>
          <w:b/>
          <w:sz w:val="24"/>
          <w:szCs w:val="24"/>
        </w:rPr>
        <w:t>THE LORD MOSES WITH THE RANK OF GENERAL OR HIGHER FOR A TIME TO BE DETERMINED IN THE END TIME</w:t>
      </w:r>
    </w:p>
    <w:p w:rsidR="00265120" w:rsidRPr="009C279B" w:rsidRDefault="00265120" w:rsidP="00265120">
      <w:pPr>
        <w:spacing w:line="480" w:lineRule="auto"/>
        <w:jc w:val="both"/>
        <w:rPr>
          <w:sz w:val="24"/>
          <w:szCs w:val="24"/>
        </w:rPr>
      </w:pPr>
      <w:r w:rsidRPr="009C279B">
        <w:rPr>
          <w:sz w:val="24"/>
          <w:szCs w:val="24"/>
        </w:rPr>
        <w:lastRenderedPageBreak/>
        <w:t>The white skin color Lord Moses’ name means “</w:t>
      </w:r>
      <w:r w:rsidRPr="009C279B">
        <w:rPr>
          <w:b/>
          <w:sz w:val="24"/>
          <w:szCs w:val="24"/>
        </w:rPr>
        <w:t>Drawn Out of the Water in Lordship</w:t>
      </w:r>
      <w:r w:rsidRPr="009C279B">
        <w:rPr>
          <w:sz w:val="24"/>
          <w:szCs w:val="24"/>
        </w:rPr>
        <w:t>.” The Lord Moses’ name means “</w:t>
      </w:r>
      <w:r w:rsidRPr="009C279B">
        <w:rPr>
          <w:b/>
          <w:sz w:val="24"/>
          <w:szCs w:val="24"/>
        </w:rPr>
        <w:t>Drawn out of the Water</w:t>
      </w:r>
      <w:r w:rsidRPr="009C279B">
        <w:rPr>
          <w:sz w:val="24"/>
          <w:szCs w:val="24"/>
        </w:rPr>
        <w:t>.” The Scripture references of the Lord Moses is mainly in the first 5 Books of the Holy Bible: Genesis, Exodus, Leviticus, Numbers and Deuteronomy with the 4 Gospels &amp; Hebrews chapter 2 &amp; 11. The writing is written in about 1520BC-1400BC. The Lord Moses’ Kingdom lasts for a “</w:t>
      </w:r>
      <w:r w:rsidRPr="009C279B">
        <w:rPr>
          <w:b/>
          <w:sz w:val="24"/>
          <w:szCs w:val="24"/>
        </w:rPr>
        <w:t>Billion Year Reign</w:t>
      </w:r>
      <w:r w:rsidRPr="009C279B">
        <w:rPr>
          <w:sz w:val="24"/>
          <w:szCs w:val="24"/>
        </w:rPr>
        <w:t xml:space="preserve">” with the Lord Stephen. The Lord Jesus Christ (Anointed Savior in Lordship) of the Gospel will come back in the Spirit &amp; Power of the Lord Moses for Mankind and is One of the Witnesses that will die in the Great Tribulation by being killed by the Dragon in Revelation 11:1-14; 15:3; Matthew 17:1-13; Matthew 9:1-13; Luke 24:44 &amp; Zechariah 4:1-14. The Lord Moses’ Great Accomplishment was the Father Stephen Agent in delivering the Israelites from slavery in Egypt and in giving them the Father Stephen’s Law. </w:t>
      </w:r>
    </w:p>
    <w:p w:rsidR="00265120" w:rsidRPr="009C279B" w:rsidRDefault="00265120" w:rsidP="00265120">
      <w:pPr>
        <w:spacing w:line="480" w:lineRule="auto"/>
        <w:jc w:val="both"/>
        <w:rPr>
          <w:sz w:val="24"/>
          <w:szCs w:val="24"/>
        </w:rPr>
      </w:pPr>
      <w:r w:rsidRPr="009C279B">
        <w:rPr>
          <w:sz w:val="24"/>
          <w:szCs w:val="24"/>
        </w:rPr>
        <w:t xml:space="preserve">The Lord Moses’ Identity is called a Lord to Pharaoh because He was a Lawgiver in John 10:34-36. It declares “Is it not written in Your Law, I said, ‘You are Gods?’ If He called them Gods, to whom the Word of God came (and the Scripture cannot be broken), do You say of Him who the Father (Stephen) sanctified and sent into the World, ‘You are blaspheming,’ because I said, ‘I am the Son of God?’” Also the Lord Moses was made God to Pharaoh and the Rebellious &amp; Stiff-Necked People of the Father Stephen in Exodus 7:1-2. </w:t>
      </w:r>
    </w:p>
    <w:p w:rsidR="00265120" w:rsidRPr="009C279B" w:rsidRDefault="00265120" w:rsidP="00265120">
      <w:pPr>
        <w:spacing w:line="480" w:lineRule="auto"/>
        <w:jc w:val="both"/>
        <w:rPr>
          <w:sz w:val="24"/>
          <w:szCs w:val="24"/>
        </w:rPr>
      </w:pPr>
      <w:r w:rsidRPr="009C279B">
        <w:rPr>
          <w:sz w:val="24"/>
          <w:szCs w:val="24"/>
        </w:rPr>
        <w:t xml:space="preserve">The Lord Moses’ Life and Times: In Exodus 2:1-10 declares the Birth of Moses: “And a Man of the house of Levi went and took as Wife a Daughter of Levi. So the Woman conceived and bore a Son. And when She saw that He was a Beautiful Child, She hid Him three months. But when She could no longer hide Him, She took an ark of bulrushes from Him, daubed it with asphalt </w:t>
      </w:r>
      <w:r w:rsidRPr="009C279B">
        <w:rPr>
          <w:sz w:val="24"/>
          <w:szCs w:val="24"/>
        </w:rPr>
        <w:lastRenderedPageBreak/>
        <w:t xml:space="preserve">and pitch, put the Child in it, and laid it in the reeds by the river’s bank. And His Sister stood afar off, to know what would be done to Him. Then the Daughter of Pharaoh came down to bathe at the river. And Her Maidens walked along the riverside, and when She saw the ark among the reeds, She sent Her Maid to get it. And when She opened it, She saw the Child, and behold, the Baby wept. So She had compassion on Him, and said, ‘This is One of the Hebrew’s Children.’ Then His Sister said to Pharaoh’s Daughter, ‘Shall I go and call a Nurse for You from the Hebrew Women, that She may Nurse the Child for You?’ And Pharaoh’s Daughter said to Her, ‘Go.’ So the Maiden went and called the Child’s Mother. Then Pharaoh’s Daughter said to Her, ‘Take this Child and nurse Him for Me, and I will give You Your wages.’ So the Woman took the Child and nursed Him. And the Child grew, and She brought Him to Pharaoh’s Daughter, and He became Her Son. So She called His name Moses, saying, ‘because I drew Him out of the water.’” The Lord Moses was born into a Hebrew family as slaves in Egypt. The Lord Moses’ life and times is around 1540BC by the West Semitic peoples known as the Hyksos were driven out of Egypt by Ahmose I. Before this happened the Hyksos were the dominating factor that supplanted the Egyptian Rulers and governed the Pharaoh’s for a 100 years. The Hebrew’s were somewhat Semitic in nature and the Pharaoh intended to not trust Anyone that the Israelites would support the Pharaoh’s Enemies in Exodus 1:10. Also Pharaoh then brought slavery to the Israelites (Jewish People) and set them to forced labor to dominate and rule them. He also limited the production of the Hebrews and ordered the Midwives of Egypt to kill any Male Children born to the Israelites. This attempt failed for Pharaoh to control the population and commanded all His people to see that every Hebrew Male be thrown in the River Nile. </w:t>
      </w:r>
    </w:p>
    <w:p w:rsidR="00265120" w:rsidRPr="009C279B" w:rsidRDefault="00265120" w:rsidP="00265120">
      <w:pPr>
        <w:spacing w:line="480" w:lineRule="auto"/>
        <w:jc w:val="both"/>
        <w:rPr>
          <w:sz w:val="24"/>
          <w:szCs w:val="24"/>
        </w:rPr>
      </w:pPr>
      <w:r w:rsidRPr="009C279B">
        <w:rPr>
          <w:sz w:val="24"/>
          <w:szCs w:val="24"/>
        </w:rPr>
        <w:lastRenderedPageBreak/>
        <w:t xml:space="preserve">The Lord Moses’ Childhood. In Exodus 2:1-10 shows that when the Lord Moses was born about 1520BC His Parents totally disobeyed Pharaoh’s command. They first placed the Boy Child Moses in a basket boat made of papyrus reeds. Moses was found floating in the papyrus basket by the Pharaoh’s Daughter. She fell in agape love with Him at first sight. The Lord Moses was adopted by the Egyptian Princess who hired in actuality His own Hebrew Mother as His wet nurse. The Lord Moses was probably weaned at age four by most biblical times in scripture. </w:t>
      </w:r>
    </w:p>
    <w:p w:rsidR="00265120" w:rsidRPr="009C279B" w:rsidRDefault="00265120" w:rsidP="00265120">
      <w:pPr>
        <w:spacing w:line="480" w:lineRule="auto"/>
        <w:jc w:val="both"/>
        <w:rPr>
          <w:sz w:val="24"/>
          <w:szCs w:val="24"/>
        </w:rPr>
      </w:pPr>
      <w:r w:rsidRPr="009C279B">
        <w:rPr>
          <w:sz w:val="24"/>
          <w:szCs w:val="24"/>
        </w:rPr>
        <w:t xml:space="preserve">The Lord Moses’ Education. When the Lord Moses was an adult, He identified with the Israelites rather than His Egyptian heritage and dreamed of freeing His own people from slavery. As the sportive Child of the Egyptian Princess, the Lord Moses had the best education that Egypt could offer at that time. In Egyptian documents it shows that the royal schools taught Semitic Boys being trained in Egypt’s bureaucracy and the Lord Moses grew mightily in wisdom and deeds. The Lord Moses’ education should have lasted or 12 years till Manhood. Afterward, He was trained more in diplomacy and military warfare. The Lord Moses was most likely fluent in more than one language, especially in Hebrew and Egyptian. In Hebrews 11:24 says that the Lord Moses was called as “the Son of Pharaoh’s Daughter.” This means that the title may reflect that in Egypt the royal line was passed to the Daughter rather than the Son. This may mean that the Lord Moses was in the royal line to take the throne and that is why He had the best education that Egypt could offer.  </w:t>
      </w:r>
    </w:p>
    <w:p w:rsidR="00265120" w:rsidRPr="009C279B" w:rsidRDefault="00265120" w:rsidP="00265120">
      <w:pPr>
        <w:spacing w:line="480" w:lineRule="auto"/>
        <w:jc w:val="both"/>
        <w:rPr>
          <w:sz w:val="24"/>
          <w:szCs w:val="24"/>
        </w:rPr>
      </w:pPr>
      <w:r w:rsidRPr="009C279B">
        <w:rPr>
          <w:sz w:val="24"/>
          <w:szCs w:val="24"/>
        </w:rPr>
        <w:t xml:space="preserve">The Lord Moses at Mount Sinai. In Exodus 2:15-25 says how the Peninsula was mostly inhabited although the Egyptians had mined it for many years to get precious stones. In the wilderness, the Lord Moses found a small family of Midianite Shepherds whom He spent time with. In </w:t>
      </w:r>
      <w:r w:rsidRPr="009C279B">
        <w:rPr>
          <w:sz w:val="24"/>
          <w:szCs w:val="24"/>
        </w:rPr>
        <w:lastRenderedPageBreak/>
        <w:t>process of time, the Lord Moses married the Daughter of Jethro, in the Midianite Clan and Jethro (Friend of God) being a Religious Leader. The Lord Moses then became a Shepherd and for the next 40 years &amp; He was “</w:t>
      </w:r>
      <w:r w:rsidRPr="009C279B">
        <w:rPr>
          <w:b/>
          <w:sz w:val="24"/>
          <w:szCs w:val="24"/>
        </w:rPr>
        <w:t>content to live</w:t>
      </w:r>
      <w:r w:rsidRPr="009C279B">
        <w:rPr>
          <w:sz w:val="24"/>
          <w:szCs w:val="24"/>
        </w:rPr>
        <w:t xml:space="preserve">” there in Exodus 2:21.  </w:t>
      </w:r>
    </w:p>
    <w:p w:rsidR="00265120" w:rsidRPr="009C279B" w:rsidRDefault="00265120" w:rsidP="00265120">
      <w:pPr>
        <w:spacing w:line="480" w:lineRule="auto"/>
        <w:jc w:val="both"/>
        <w:rPr>
          <w:sz w:val="24"/>
          <w:szCs w:val="24"/>
        </w:rPr>
      </w:pPr>
      <w:r w:rsidRPr="009C279B">
        <w:rPr>
          <w:sz w:val="24"/>
          <w:szCs w:val="24"/>
        </w:rPr>
        <w:t xml:space="preserve">The Lord Moses’ calling by the Father Stephen. This call happened in Exodus chapters 3-4. The Lord Moses was 80 years old and the Father Stephen appeared to Him in a burning bush and commissioned the Lord Moses to deliver the Father Stephen’s people. The Lord Moses did not want to do this because of unbelief. In Exodus 3:11 says to the Father Stephen “Who am I that I should go to Pharaoh, and that I should bring the Children out of Egypt?” In Exodus 3:13 mentions that He did not know what to say and did not know enough about His Father Stephen to have faith in representing Him. In Exodus 4:1 says that the Lord Moses knew that the Israelites would not believe Him. In Exodus 4:10 tells us that the Lord Moses was slow of speech and slow of tongue. In Exodus 4:13 the Lord Moses begged the Father Stephen to send Someone else even though the Father Stephen has answered His questions. </w:t>
      </w:r>
    </w:p>
    <w:p w:rsidR="00265120" w:rsidRPr="009C279B" w:rsidRDefault="00265120" w:rsidP="00265120">
      <w:pPr>
        <w:spacing w:line="480" w:lineRule="auto"/>
        <w:jc w:val="both"/>
        <w:rPr>
          <w:sz w:val="24"/>
          <w:szCs w:val="24"/>
        </w:rPr>
      </w:pPr>
      <w:r w:rsidRPr="009C279B">
        <w:rPr>
          <w:sz w:val="24"/>
          <w:szCs w:val="24"/>
        </w:rPr>
        <w:t xml:space="preserve">The Lord Moses’ Confrontation with the Pharaoh Ramsees. The confrontation is proven in Exodus chapters 5-15. The Lord Moses finally responded to the Father Stephen’s call &amp; commission in which He did confront Pharaoh. Those who sought the Lord Moses’ life were already dead at this time in Exodus 4:19. The Father Stephen gave the Lord Moses the Rod of the Lord Yahweh that had plagued the Egyptians with 10 plagues against the Pharaoh to finally let the Father Stephen’s people go. The final blow to Pharaoh was the Red Sea Crossing that drowned Pharaoh’s Army.   </w:t>
      </w:r>
    </w:p>
    <w:p w:rsidR="00265120" w:rsidRPr="009C279B" w:rsidRDefault="00265120" w:rsidP="00265120">
      <w:pPr>
        <w:spacing w:line="480" w:lineRule="auto"/>
        <w:jc w:val="both"/>
        <w:rPr>
          <w:sz w:val="24"/>
          <w:szCs w:val="24"/>
        </w:rPr>
      </w:pPr>
      <w:r w:rsidRPr="009C279B">
        <w:rPr>
          <w:sz w:val="24"/>
          <w:szCs w:val="24"/>
        </w:rPr>
        <w:lastRenderedPageBreak/>
        <w:t xml:space="preserve">The Lord Moses as a Lawgiver. This is proven from Exodus 18:1-Deuteronomy 34:12. In the Lord Moses’ accomplishments He brought about 2 million Israelites out of Egypt in Numbers 1:46. The Father Stephen provided a cloudy-fiery pillar to lead His people into the Sinai Peninsula to Mount Sinai. The Lord Moses there was given the Ten Commandments and other Laws such as Criminal Laws, Civil Laws, Animal Control Laws, Worship Regulations, Dietary Laws and acceptable intimate relationships in a Divine Union and much more. These were traditionally called from the Sinai Revelation the “Law of the Lord Moses.” The Lord Moses was a model Prophet that served as the Father Stephen’s Spokesman. In Deuteronomy chapter 18 was forbidden to do &amp; Israel was commanded not to consult with any occult sources. </w:t>
      </w:r>
    </w:p>
    <w:p w:rsidR="00265120" w:rsidRPr="009C279B" w:rsidRDefault="00265120" w:rsidP="00265120">
      <w:pPr>
        <w:spacing w:line="480" w:lineRule="auto"/>
        <w:jc w:val="both"/>
        <w:rPr>
          <w:sz w:val="24"/>
          <w:szCs w:val="24"/>
        </w:rPr>
      </w:pPr>
      <w:r w:rsidRPr="009C279B">
        <w:rPr>
          <w:sz w:val="24"/>
          <w:szCs w:val="24"/>
        </w:rPr>
        <w:t>The Lord Moses as a Leader. This is proven in Exodus 16:1-Deuteronomy 34:12. The Lord Moses as a Leader was a Lawgiver, Miracle Worker and an Exceptional Prophet. These things prove that the Lord Moses was Human and He has to lead a disobedient &amp; rebellious people. The Lord Moses felt anger, pain and frustration that resulted in the unresponsive and ignorant people of the Father Stephen. The Lord Moses prayed for many things while He led this people and remained faithful to the task at hand. In the 40 years that He led, He dealt with two kinds of Israelites. First, are those who did not respond to the Father Stephen but questioned everything that the Lord Moses commanded. Second, is the rebellion against the Lord Moses’ leadership that resulted in death in the wilderness outside the Promised Land. For 40 years He was the Father Stephen’s Agent on Earth, and accomplishing extraordinary things. The Lord Moses was considered as One of the Greatest Men of the Old Testament.</w:t>
      </w:r>
    </w:p>
    <w:p w:rsidR="00265120" w:rsidRPr="009C279B" w:rsidRDefault="00265120" w:rsidP="00265120">
      <w:pPr>
        <w:spacing w:line="480" w:lineRule="auto"/>
        <w:jc w:val="both"/>
        <w:rPr>
          <w:sz w:val="24"/>
          <w:szCs w:val="24"/>
        </w:rPr>
      </w:pPr>
      <w:r w:rsidRPr="009C279B">
        <w:rPr>
          <w:sz w:val="24"/>
          <w:szCs w:val="24"/>
        </w:rPr>
        <w:lastRenderedPageBreak/>
        <w:t>The Lord Moses’ Relationships:</w:t>
      </w:r>
      <w:r w:rsidRPr="009C279B">
        <w:rPr>
          <w:b/>
          <w:sz w:val="24"/>
          <w:szCs w:val="24"/>
        </w:rPr>
        <w:t xml:space="preserve"> </w:t>
      </w:r>
      <w:r w:rsidRPr="009C279B">
        <w:rPr>
          <w:sz w:val="24"/>
          <w:szCs w:val="24"/>
        </w:rPr>
        <w:t>The Bible describes the Lord Moses’ Mother with the job to mold and shape the Lord Moses into the Man &amp; personal identity He was supposed to be as a Hebrew Person. The Lord Moses thought of Himself as a Hebrew and not Egyptian Royalty. There is not much more on His relationship with His Mother. Also the Lady Miriam (Loved by Yahweh) His Sister and the Lord Aaron (Highest Light) His Brother both played a significant role in the relationship with the Lord Moses.</w:t>
      </w:r>
    </w:p>
    <w:p w:rsidR="00265120" w:rsidRPr="009C279B" w:rsidRDefault="00265120" w:rsidP="00265120">
      <w:pPr>
        <w:spacing w:line="480" w:lineRule="auto"/>
        <w:jc w:val="both"/>
        <w:rPr>
          <w:sz w:val="24"/>
          <w:szCs w:val="24"/>
        </w:rPr>
      </w:pPr>
      <w:r w:rsidRPr="009C279B">
        <w:rPr>
          <w:sz w:val="24"/>
          <w:szCs w:val="24"/>
        </w:rPr>
        <w:t xml:space="preserve">The Lord Moses only had One Wife in Scripture named Zipporah (Bird), which was a Midianite and bore Moses His two Sons, which are Gershom (Stranger, Sojourner There, Expelled One or Protected of the God Shom) and Eleazer (Father against All) in Exodus 2:21-22 &amp; 18:1-6. </w:t>
      </w:r>
    </w:p>
    <w:p w:rsidR="00265120" w:rsidRPr="009C279B" w:rsidRDefault="00265120" w:rsidP="00265120">
      <w:pPr>
        <w:spacing w:line="480" w:lineRule="auto"/>
        <w:jc w:val="both"/>
        <w:rPr>
          <w:sz w:val="24"/>
          <w:szCs w:val="24"/>
        </w:rPr>
      </w:pPr>
      <w:r w:rsidRPr="009C279B">
        <w:rPr>
          <w:sz w:val="24"/>
          <w:szCs w:val="24"/>
        </w:rPr>
        <w:t xml:space="preserve">The Lord Moses’ Relationship with the Father Stephen. This relationship begins with the Lord Moses and the burning bush in Exodus 3:1-4:17. The Lord Moses was 80 years old when the Father Stephen showed up in the burning bush and the bush was not consumed. There are three things that occurred in the Lord Moses’ commission. First, the Father Stephen commissioned the Lord Moses to do His mission on Earth in Exodus 3:6-10. The Father Stephen identified Himself as the Father Stephen of Abraham, Isaac and Jacob &amp; told Moses that He has heard their cries and has seen the oppression of His people Israel. The Father Stephen revealed Himself to the Lord Moses because it was time to deliver His people out of bondage to bring them into the Promised Land. Second, the Father Stephen revealed His personal name to the Lord Moses in Exodus 3:11-22. The Lord Moses resisted the Father Stephen even though for 40 years He was a Humble Shepherd. The initial response to the hesitant Lord Moses was to promise to be with Him and the Father Stephen revealed His name in Exodus 3:15 as </w:t>
      </w:r>
      <w:r w:rsidRPr="009C279B">
        <w:rPr>
          <w:sz w:val="24"/>
          <w:szCs w:val="24"/>
        </w:rPr>
        <w:lastRenderedPageBreak/>
        <w:t>“</w:t>
      </w:r>
      <w:r w:rsidRPr="009C279B">
        <w:rPr>
          <w:b/>
          <w:sz w:val="24"/>
          <w:szCs w:val="24"/>
        </w:rPr>
        <w:t>YAHWEH</w:t>
      </w:r>
      <w:r w:rsidRPr="009C279B">
        <w:rPr>
          <w:sz w:val="24"/>
          <w:szCs w:val="24"/>
        </w:rPr>
        <w:t xml:space="preserve">” as the </w:t>
      </w:r>
      <w:r w:rsidRPr="009C279B">
        <w:rPr>
          <w:b/>
          <w:sz w:val="24"/>
          <w:szCs w:val="24"/>
        </w:rPr>
        <w:t>GOD OF MY FATHER’S</w:t>
      </w:r>
      <w:r w:rsidRPr="009C279B">
        <w:rPr>
          <w:sz w:val="24"/>
          <w:szCs w:val="24"/>
        </w:rPr>
        <w:t xml:space="preserve"> with the </w:t>
      </w:r>
      <w:r w:rsidRPr="009C279B">
        <w:rPr>
          <w:b/>
          <w:sz w:val="24"/>
          <w:szCs w:val="24"/>
        </w:rPr>
        <w:t>LORD STEPHEN</w:t>
      </w:r>
      <w:r w:rsidRPr="009C279B">
        <w:rPr>
          <w:sz w:val="24"/>
          <w:szCs w:val="24"/>
        </w:rPr>
        <w:t xml:space="preserve"> in Acts 7:30-32 &amp; John 8:58 and “</w:t>
      </w:r>
      <w:r w:rsidRPr="009C279B">
        <w:rPr>
          <w:b/>
          <w:sz w:val="24"/>
          <w:szCs w:val="24"/>
        </w:rPr>
        <w:t>I AM</w:t>
      </w:r>
      <w:r w:rsidRPr="009C279B">
        <w:rPr>
          <w:sz w:val="24"/>
          <w:szCs w:val="24"/>
        </w:rPr>
        <w:t xml:space="preserve">” as the </w:t>
      </w:r>
      <w:r w:rsidRPr="009C279B">
        <w:rPr>
          <w:b/>
          <w:sz w:val="24"/>
          <w:szCs w:val="24"/>
        </w:rPr>
        <w:t>GOD OF ABRAHAM</w:t>
      </w:r>
      <w:r w:rsidRPr="009C279B">
        <w:rPr>
          <w:sz w:val="24"/>
          <w:szCs w:val="24"/>
        </w:rPr>
        <w:t xml:space="preserve"> with the </w:t>
      </w:r>
      <w:r w:rsidRPr="009C279B">
        <w:rPr>
          <w:b/>
          <w:sz w:val="24"/>
          <w:szCs w:val="24"/>
        </w:rPr>
        <w:t>LORD JESUS</w:t>
      </w:r>
      <w:r w:rsidRPr="009C279B">
        <w:rPr>
          <w:sz w:val="24"/>
          <w:szCs w:val="24"/>
        </w:rPr>
        <w:t xml:space="preserve"> in Luke 1:33 &amp; John 8:58 or in biblical texts as the “</w:t>
      </w:r>
      <w:r w:rsidRPr="009C279B">
        <w:rPr>
          <w:b/>
          <w:sz w:val="24"/>
          <w:szCs w:val="24"/>
        </w:rPr>
        <w:t>JEHOVAH</w:t>
      </w:r>
      <w:r w:rsidRPr="009C279B">
        <w:rPr>
          <w:sz w:val="24"/>
          <w:szCs w:val="24"/>
        </w:rPr>
        <w:t xml:space="preserve"> or </w:t>
      </w:r>
      <w:r w:rsidRPr="009C279B">
        <w:rPr>
          <w:b/>
          <w:sz w:val="24"/>
          <w:szCs w:val="24"/>
        </w:rPr>
        <w:t>VICTOR</w:t>
      </w:r>
      <w:r w:rsidRPr="009C279B">
        <w:rPr>
          <w:sz w:val="24"/>
          <w:szCs w:val="24"/>
        </w:rPr>
        <w:t xml:space="preserve">” as the </w:t>
      </w:r>
      <w:r w:rsidRPr="009C279B">
        <w:rPr>
          <w:b/>
          <w:sz w:val="24"/>
          <w:szCs w:val="24"/>
        </w:rPr>
        <w:t>GOD OF JACOB</w:t>
      </w:r>
      <w:r w:rsidRPr="009C279B">
        <w:rPr>
          <w:sz w:val="24"/>
          <w:szCs w:val="24"/>
        </w:rPr>
        <w:t xml:space="preserve"> with the </w:t>
      </w:r>
      <w:r w:rsidRPr="009C279B">
        <w:rPr>
          <w:b/>
          <w:sz w:val="24"/>
          <w:szCs w:val="24"/>
        </w:rPr>
        <w:t>LORD JAMES</w:t>
      </w:r>
      <w:r w:rsidRPr="009C279B">
        <w:rPr>
          <w:sz w:val="24"/>
          <w:szCs w:val="24"/>
        </w:rPr>
        <w:t xml:space="preserve"> in Genesis 32:22-32 &amp; James 2:8-13 or “</w:t>
      </w:r>
      <w:r w:rsidRPr="009C279B">
        <w:rPr>
          <w:b/>
          <w:sz w:val="24"/>
          <w:szCs w:val="24"/>
        </w:rPr>
        <w:t>THE ONE WHO IS ALWAYS PRESENT</w:t>
      </w:r>
      <w:r w:rsidRPr="009C279B">
        <w:rPr>
          <w:sz w:val="24"/>
          <w:szCs w:val="24"/>
        </w:rPr>
        <w:t xml:space="preserve">” as the </w:t>
      </w:r>
      <w:r w:rsidRPr="009C279B">
        <w:rPr>
          <w:b/>
          <w:sz w:val="24"/>
          <w:szCs w:val="24"/>
        </w:rPr>
        <w:t xml:space="preserve">GOD OF ISAAC </w:t>
      </w:r>
      <w:r w:rsidRPr="009C279B">
        <w:rPr>
          <w:sz w:val="24"/>
          <w:szCs w:val="24"/>
        </w:rPr>
        <w:t xml:space="preserve">with the </w:t>
      </w:r>
      <w:r w:rsidRPr="009C279B">
        <w:rPr>
          <w:b/>
          <w:sz w:val="24"/>
          <w:szCs w:val="24"/>
        </w:rPr>
        <w:t>LORD JOHN</w:t>
      </w:r>
      <w:r w:rsidRPr="009C279B">
        <w:rPr>
          <w:sz w:val="24"/>
          <w:szCs w:val="24"/>
        </w:rPr>
        <w:t xml:space="preserve"> in Luke 1:68 &amp; the “</w:t>
      </w:r>
      <w:r w:rsidRPr="009C279B">
        <w:rPr>
          <w:b/>
          <w:sz w:val="24"/>
          <w:szCs w:val="24"/>
        </w:rPr>
        <w:t>BURNING BUSH</w:t>
      </w:r>
      <w:r w:rsidRPr="009C279B">
        <w:rPr>
          <w:sz w:val="24"/>
          <w:szCs w:val="24"/>
        </w:rPr>
        <w:t xml:space="preserve">” as the </w:t>
      </w:r>
      <w:r w:rsidRPr="009C279B">
        <w:rPr>
          <w:b/>
          <w:sz w:val="24"/>
          <w:szCs w:val="24"/>
        </w:rPr>
        <w:t>GOD OF ISRAEL</w:t>
      </w:r>
      <w:r w:rsidRPr="009C279B">
        <w:rPr>
          <w:sz w:val="24"/>
          <w:szCs w:val="24"/>
        </w:rPr>
        <w:t xml:space="preserve"> with the </w:t>
      </w:r>
      <w:r w:rsidRPr="009C279B">
        <w:rPr>
          <w:b/>
          <w:sz w:val="24"/>
          <w:szCs w:val="24"/>
        </w:rPr>
        <w:t>LORD PETER</w:t>
      </w:r>
      <w:r w:rsidRPr="009C279B">
        <w:rPr>
          <w:sz w:val="24"/>
          <w:szCs w:val="24"/>
        </w:rPr>
        <w:t xml:space="preserve"> in Acts 7:30-32. Third, the Father Stephen equipped the Lord Moses in Exodus 4:1-17. The essential equipment for a successful ministry is total dependence to the Father Stephen concerning His commands, His agape love, His truth and His leading. The Lord Moses was given two special signs: First, was the ability to turn His staff (rod) into a Serpent (Angel Lord) and back to a staff (rod). Second, was the ability to turn His arm into leprosy and restore His arm to perfect health by the Father Stephen. This was done to convince the people of Israel that the Father Stephen was present. </w:t>
      </w:r>
    </w:p>
    <w:p w:rsidR="00265120" w:rsidRPr="009C279B" w:rsidRDefault="00265120" w:rsidP="00265120">
      <w:pPr>
        <w:spacing w:line="480" w:lineRule="auto"/>
        <w:jc w:val="both"/>
        <w:rPr>
          <w:sz w:val="24"/>
          <w:szCs w:val="24"/>
        </w:rPr>
      </w:pPr>
      <w:r w:rsidRPr="009C279B">
        <w:rPr>
          <w:sz w:val="24"/>
          <w:szCs w:val="24"/>
        </w:rPr>
        <w:t>The Lord Moses’ Relationship with the Father Stephen is Tried &amp; Tested. This is proven in Exodus 5:1-7:7. The Lord Moses’ first approach to Pharaoh on behalf on Israel was a disaster. Pharaoh in utter contempt, increased more and more bondage on the Hebrews, causing the accusations against the Lord Moses of putting “</w:t>
      </w:r>
      <w:r w:rsidRPr="009C279B">
        <w:rPr>
          <w:b/>
          <w:sz w:val="24"/>
          <w:szCs w:val="24"/>
        </w:rPr>
        <w:t>a sword</w:t>
      </w:r>
      <w:r w:rsidRPr="009C279B">
        <w:rPr>
          <w:sz w:val="24"/>
          <w:szCs w:val="24"/>
        </w:rPr>
        <w:t xml:space="preserve">” in Pharaoh’s hand to kill them in Exodus 5:21. In response to this current of events, the Lord Moses asked the Father Stephen why have You brought trouble on this people? Why did You send Me? I came to Pharaoh to speak in Your name, and He has done evil to Your people, and neither have You delivered Your people at all in Exodus 5:22-23. This pattern happened throughout the Lord Moses’ last 40 years when thing seemed to go wrong, the Israelites complained and murmured to the Lord Moses. The Lord Moses then took those uncertainties &amp; legitimate gripes to the Father Stephen </w:t>
      </w:r>
      <w:r w:rsidRPr="009C279B">
        <w:rPr>
          <w:sz w:val="24"/>
          <w:szCs w:val="24"/>
        </w:rPr>
        <w:lastRenderedPageBreak/>
        <w:t>in Exodus 17:1. In this the people sinned and the Lord Moses showed respect &amp; patience to the Father Stephen. The failure of the Israelites is that they did not look beyond the circumstances and to know that the Sovereign Father Stephen had His hand on every event that took place. This means there was a lot of ignorance that would be damned if they did not trust on the Father Stephen. They did not look to the Father Stephen in their spiritual nonsense, where the Lord Moses did trust on the Father Stephen and was sensitive to His wishes. The Lord Moses knew He did not know and was in the dark what to do in every situation, but relied on the Father Stephen to answer His problems with His people. The Lord Moses knew the responsibility was the Father Stephen’s and this showed the kind of faith the Lord Moses had endeavored with His Father Stephen. The Father Stephen responded to the Lord Moses’ complaints every time by giving Him what He needed in every situation. Pharaoh would resist, but the Father Stephen would “</w:t>
      </w:r>
      <w:r w:rsidRPr="009C279B">
        <w:rPr>
          <w:b/>
          <w:sz w:val="24"/>
          <w:szCs w:val="24"/>
        </w:rPr>
        <w:t>multiply His signs and wonders in the land of Egypt</w:t>
      </w:r>
      <w:r w:rsidRPr="009C279B">
        <w:rPr>
          <w:sz w:val="24"/>
          <w:szCs w:val="24"/>
        </w:rPr>
        <w:t xml:space="preserve">” to prove that the </w:t>
      </w:r>
      <w:r w:rsidRPr="009C279B">
        <w:rPr>
          <w:b/>
          <w:sz w:val="24"/>
          <w:szCs w:val="24"/>
        </w:rPr>
        <w:t>LORD YAHWEH</w:t>
      </w:r>
      <w:r w:rsidRPr="009C279B">
        <w:rPr>
          <w:sz w:val="24"/>
          <w:szCs w:val="24"/>
        </w:rPr>
        <w:t xml:space="preserve"> is </w:t>
      </w:r>
      <w:r w:rsidRPr="009C279B">
        <w:rPr>
          <w:b/>
          <w:sz w:val="24"/>
          <w:szCs w:val="24"/>
        </w:rPr>
        <w:t>GOD</w:t>
      </w:r>
      <w:r w:rsidRPr="009C279B">
        <w:rPr>
          <w:sz w:val="24"/>
          <w:szCs w:val="24"/>
        </w:rPr>
        <w:t xml:space="preserve"> in Exodus 7:3. </w:t>
      </w:r>
    </w:p>
    <w:p w:rsidR="00265120" w:rsidRPr="009C279B" w:rsidRDefault="00265120" w:rsidP="00265120">
      <w:pPr>
        <w:spacing w:line="480" w:lineRule="auto"/>
        <w:jc w:val="both"/>
        <w:rPr>
          <w:sz w:val="24"/>
          <w:szCs w:val="24"/>
        </w:rPr>
      </w:pPr>
      <w:r w:rsidRPr="009C279B">
        <w:rPr>
          <w:sz w:val="24"/>
          <w:szCs w:val="24"/>
        </w:rPr>
        <w:t xml:space="preserve">The Lord Moses’ Relationship with the Father Stephen is Revealed. This is proven in Exodus 7:8-15. The Lord Moses was called by the Father Stephen and given a sure mission to win the release of the Israelite bondage. The Father Stephen told Moses, “See, I have made You as God to Pharaoh, and Aaron Your Brother shall be Your Prophet. You shall speak all that I command You” in Exodus 7:1-2. This statement was made to the Lord Moses’ expressions of inadequacy: “Behold I am of uncircumcised lips, and how shall Pharaoh heed Me” in Exodus 6:30. The Father Stephen answered the Lord Moses and told Him He was His representative of Himself to Pharaoh. The Father Stephen would be revealed in the Lord Moses to an unbelieving Egyptian Race. When Pharaoh ridiculed the Lord Moses’ Father Stephen, He struck the Egyptians at the </w:t>
      </w:r>
      <w:r w:rsidRPr="009C279B">
        <w:rPr>
          <w:sz w:val="24"/>
          <w:szCs w:val="24"/>
        </w:rPr>
        <w:lastRenderedPageBreak/>
        <w:t xml:space="preserve">Lord Moses’ word. The Lord Moses had to have a secure relationship with His Father Stephen to wield such extraordinary authority by the Rod of the Lord Yahweh. </w:t>
      </w:r>
    </w:p>
    <w:p w:rsidR="00265120" w:rsidRPr="009C279B" w:rsidRDefault="00265120" w:rsidP="00265120">
      <w:pPr>
        <w:spacing w:line="480" w:lineRule="auto"/>
        <w:jc w:val="both"/>
        <w:rPr>
          <w:sz w:val="24"/>
          <w:szCs w:val="24"/>
        </w:rPr>
      </w:pPr>
      <w:r w:rsidRPr="009C279B">
        <w:rPr>
          <w:sz w:val="24"/>
          <w:szCs w:val="24"/>
        </w:rPr>
        <w:t xml:space="preserve">The Lord Moses’ Relationship with the Father Stephen has Transformation Abilities. This is proven in Exodus 32:1-14. Once the Lord Moses led His people out of the land of Egypt and the Law was given to the Lord Moses on Mount Sinai, the Israelites camped on the plain below and fashioned a golden calf. This is because they did not know what has happened to the Lord Moses since He was gone for about 40 days in Exodus 32:1. The Father Stephen informed the Lord Moses what they had done while He was gone, and said, “I have seen this people, and indeed it is a stiff-necked people! Now therefore, let Me alone that My wrath may burn hot against them and I may consume them. And I will make of You a Great Nation (Law)” in Exodus 32:9-10. But the Lord Moses pleaded with the Father Stephen, saying” “LORD, why does Your wrath burn hot against Your people who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What did this accomplish in the Lord Moses’ prayer to the Father Stephen. First, it was for the Father Stephen’s glory &amp; to turn against the Israelites would have exposed the Father Stephen as a failure and unable to accomplish His purpose in Exodus 32:12. Second, the Lord Moses trusted in His word. The Father Stephen would not turn against His covenants. Third, the Lord Moses’ heart that He saw </w:t>
      </w:r>
      <w:r w:rsidRPr="009C279B">
        <w:rPr>
          <w:sz w:val="24"/>
          <w:szCs w:val="24"/>
        </w:rPr>
        <w:lastRenderedPageBreak/>
        <w:t xml:space="preserve">Himself as a Youth to deliver Israel was pure and did not seek after fame but the Father Stephen’s glory. </w:t>
      </w:r>
    </w:p>
    <w:p w:rsidR="00265120" w:rsidRPr="009C279B" w:rsidRDefault="00265120" w:rsidP="00265120">
      <w:pPr>
        <w:spacing w:line="480" w:lineRule="auto"/>
        <w:jc w:val="both"/>
        <w:rPr>
          <w:sz w:val="24"/>
          <w:szCs w:val="24"/>
        </w:rPr>
      </w:pPr>
      <w:r w:rsidRPr="009C279B">
        <w:rPr>
          <w:sz w:val="24"/>
          <w:szCs w:val="24"/>
        </w:rPr>
        <w:t>What are the Flaws in the Lord Moses’ Relationship with the Father Stephen? First, is the veil on the Lord Moses’ face is proven in Exodus 34:29-35. The Father Stephen spoke to the Lord Moses in the camp of the Israelites and Mount Sinai, and when this happened, the cloudy-fiery pillar came down to overshadow the Israelites in the wilderness and hovered over the tabernacle or tent of meeting to converse with the Father Stephen. The Lord Moses’ face shined greatly when the Lord Moses left the presence of the Father Stephen and the Lord Moses then would come out and speak with the Father Stephen’s people. They were impressed with the radiance that shone from the Lord Moses’ face. The Lord Moses would then put a veil over His face until the next time He met with the Father Stephen. Why did the Lord Moses put a veil on His face? The Apostle Paul give the answer and says that the Lord Moses “put a veil over His face so that the Israelites might not see the end of the fading splendor” in 2</w:t>
      </w:r>
      <w:r w:rsidRPr="009C279B">
        <w:rPr>
          <w:sz w:val="24"/>
          <w:szCs w:val="24"/>
          <w:vertAlign w:val="superscript"/>
        </w:rPr>
        <w:t>nd</w:t>
      </w:r>
      <w:r w:rsidRPr="009C279B">
        <w:rPr>
          <w:sz w:val="24"/>
          <w:szCs w:val="24"/>
        </w:rPr>
        <w:t xml:space="preserve"> Corinthians 3:13. If they did see the end effect, it would show the Lord Moses’ Humanity as a Man and the Lord Moses did not want the Father Stephen’s people to see and know that. People will see Man’s flaws and consider them. People who see the Lord Jesus’ face will be transformed by the Father Stephen’s Spirit in 2</w:t>
      </w:r>
      <w:r w:rsidRPr="009C279B">
        <w:rPr>
          <w:sz w:val="24"/>
          <w:szCs w:val="24"/>
          <w:vertAlign w:val="superscript"/>
        </w:rPr>
        <w:t>nd</w:t>
      </w:r>
      <w:r w:rsidRPr="009C279B">
        <w:rPr>
          <w:sz w:val="24"/>
          <w:szCs w:val="24"/>
        </w:rPr>
        <w:t xml:space="preserve"> Corinthians 3:18. Based on the circumstances that the Lord Moses dealt with was right to the Father Stephen’s people then, but it was wrong also to veil His face to not see that He simply was a Man. Second, is the Striking of the Rock twice in Numbers 20:1-13. The people were desperate for water and they complained bitterly against the Lord Moses, the Lord Aaron and to the Father Stephen (not directly). The Lord Moses then immediately went to the Father Stephen for guidance. The Father Stephen told the Lord Moses to “</w:t>
      </w:r>
      <w:r w:rsidRPr="009C279B">
        <w:rPr>
          <w:b/>
          <w:sz w:val="24"/>
          <w:szCs w:val="24"/>
        </w:rPr>
        <w:t xml:space="preserve">speak to </w:t>
      </w:r>
      <w:r w:rsidRPr="009C279B">
        <w:rPr>
          <w:b/>
          <w:sz w:val="24"/>
          <w:szCs w:val="24"/>
        </w:rPr>
        <w:lastRenderedPageBreak/>
        <w:t>the rock</w:t>
      </w:r>
      <w:r w:rsidRPr="009C279B">
        <w:rPr>
          <w:sz w:val="24"/>
          <w:szCs w:val="24"/>
        </w:rPr>
        <w:t>” before the Israelites and it would bring forth water for them and the animals to drink. Also a similar situation is in Exodus 17:1-7. The Lord Moses who was angered with the Israelites impatience, drove the Lord Moses to strike the rock twice that clearly did not heed to the Father Stephen’s divine instruction to show His holiness. The Father Stephen then told the Lord Moses that He would not go into the Promised Land, but look at a distance on a mountain in Number 20:12. This means that the Trinity all died once for Creation and the Lord Moses striking the rock twice was because of ignorance. The Rock symbolized the Trinity and the Law in 1</w:t>
      </w:r>
      <w:r w:rsidRPr="009C279B">
        <w:rPr>
          <w:sz w:val="24"/>
          <w:szCs w:val="24"/>
          <w:vertAlign w:val="superscript"/>
        </w:rPr>
        <w:t>st</w:t>
      </w:r>
      <w:r w:rsidRPr="009C279B">
        <w:rPr>
          <w:sz w:val="24"/>
          <w:szCs w:val="24"/>
        </w:rPr>
        <w:t xml:space="preserve"> Corinthians 10:4. This meant the Prices paid for all Creation was only done once in Hebrews 10:10. </w:t>
      </w:r>
    </w:p>
    <w:p w:rsidR="00265120" w:rsidRPr="009C279B" w:rsidRDefault="00265120" w:rsidP="00265120">
      <w:pPr>
        <w:spacing w:line="480" w:lineRule="auto"/>
        <w:jc w:val="both"/>
        <w:rPr>
          <w:sz w:val="24"/>
          <w:szCs w:val="24"/>
        </w:rPr>
      </w:pPr>
      <w:r w:rsidRPr="009C279B">
        <w:rPr>
          <w:sz w:val="24"/>
          <w:szCs w:val="24"/>
        </w:rPr>
        <w:t xml:space="preserve">The Lord Moses’ Relationship with the Israelites: The Lord Moses has a love-hate relationship with Israel. His early dream of saving Israel was shattered when an Israelite rejected the Lord Moses in a quarrel and revealed that they knew about the Lord Moses’ earlier murder in Exodus 2:11-15. 40 years later when the Lord Moses returned to Egypt He was welcomed by the Israelites, but they turned back and blamed Him for their misfortunes in Exodus 5:1-22. This pattern continued throughout the Lord Moses’ ministry. Yet the Lord Moses stayed faithful and cared and prayed for Israel. </w:t>
      </w:r>
    </w:p>
    <w:p w:rsidR="00265120" w:rsidRPr="009C279B" w:rsidRDefault="00265120" w:rsidP="00265120">
      <w:pPr>
        <w:spacing w:line="480" w:lineRule="auto"/>
        <w:jc w:val="both"/>
        <w:rPr>
          <w:sz w:val="24"/>
          <w:szCs w:val="24"/>
        </w:rPr>
      </w:pPr>
      <w:r w:rsidRPr="009C279B">
        <w:rPr>
          <w:sz w:val="24"/>
          <w:szCs w:val="24"/>
        </w:rPr>
        <w:t xml:space="preserve">The Pattern of the Relationship Foreshadowed in Exodus chapter 5. When the Lord Moses first appeared in Egypt, He went to the Hebrew Leaders with good news that the Father Stephen intended to win their release from slavery. When the Lord Moses performed the signs the Father Stephen had given Him, the Israelites were thankful to the Father Stephen for the news of liberty in Exodus 4:31. But when the Lord Moses made the Father Stephen’s demand to </w:t>
      </w:r>
      <w:r w:rsidRPr="009C279B">
        <w:rPr>
          <w:sz w:val="24"/>
          <w:szCs w:val="24"/>
        </w:rPr>
        <w:lastRenderedPageBreak/>
        <w:t xml:space="preserve">Pharaoh, the Egyptian Rulers increased His slaves’ workload. The Israelites blamed the Lord Moses in Exodus 5:21. The Lord Moses turned to the Father Stephen and came to know that the Father Stephen would use the Pharaoh’s hostilities to display His power, and would win Israel’s freedom. The Lord Moses believed the Father Stephen. The Israelites did not take heed to the Lord Moses in Exodus 6:9.   </w:t>
      </w:r>
    </w:p>
    <w:p w:rsidR="00265120" w:rsidRPr="009C279B" w:rsidRDefault="00265120" w:rsidP="00265120">
      <w:pPr>
        <w:spacing w:line="480" w:lineRule="auto"/>
        <w:jc w:val="both"/>
        <w:rPr>
          <w:sz w:val="24"/>
          <w:szCs w:val="24"/>
        </w:rPr>
      </w:pPr>
      <w:r w:rsidRPr="009C279B">
        <w:rPr>
          <w:sz w:val="24"/>
          <w:szCs w:val="24"/>
        </w:rPr>
        <w:t xml:space="preserve">The Character of the Relationship in Exodus chapters 16-17. It was good reason for the Israelites to react with unbelief with the setback in Exodus chapter 5. Yet just three days after being led safely through the Red Sea, they were confronted with undrinkable water, “the people complained against Moses” in Exodus 15:24. The Lord Moses prayed and the Father Stephen showed Him how to make the waters drinkable. Some days later the food ran out and again, rather than looking to the Father Stephen to provide, the Israelites “complained against Moses and Aaron” in Exodus 16:2. Again the Father Stephen provided. We can sense the intense frustration of the Lord Moses when We read Exodus 17:4: “Moses cried out to the LORD, saying, ‘What shall I do with this people? They are almost ready to stone Me!’” Once again the Father Stephen provided water. This relationship was about to change because as they approached Mount Sinai, soon they would receive the Law that not only set standards but also called for sin to be disciplined.    </w:t>
      </w:r>
    </w:p>
    <w:p w:rsidR="00265120" w:rsidRPr="009C279B" w:rsidRDefault="00265120" w:rsidP="00265120">
      <w:pPr>
        <w:spacing w:line="480" w:lineRule="auto"/>
        <w:jc w:val="both"/>
        <w:rPr>
          <w:sz w:val="24"/>
          <w:szCs w:val="24"/>
        </w:rPr>
      </w:pPr>
      <w:r w:rsidRPr="009C279B">
        <w:rPr>
          <w:sz w:val="24"/>
          <w:szCs w:val="24"/>
        </w:rPr>
        <w:t xml:space="preserve">The Unveiling of the Rebellious Israelites in Numbers chapter 11. The events of Numbers chapter 11 are parallel to the events in Exodus chapters 16-17, the responses are the same, but the Father Stephen’s actions are different. In Numbers 11:1 says “Now when the people complained, it displeased the LORD, for the LORD heard it, and His anger was aroused. So the </w:t>
      </w:r>
      <w:r w:rsidRPr="009C279B">
        <w:rPr>
          <w:sz w:val="24"/>
          <w:szCs w:val="24"/>
        </w:rPr>
        <w:lastRenderedPageBreak/>
        <w:t>fire of the LORD burned among them, and consumed some in the outskirts of the camp.” This incident introduced the Lord Moses as an Intercessor, for “when Moses prayed to the LORD, the fire was quenched” in Numbers 11:2. Again this complaint swept the camp and the Lord Moses prayed again in Number 11:11, 12, 14. Also another incident was despite the tone of the Lord Moses’ prayer, and the Lord Moses’ failure to remember that the Father Stephen was with Him so He did not “</w:t>
      </w:r>
      <w:r w:rsidRPr="009C279B">
        <w:rPr>
          <w:b/>
          <w:sz w:val="24"/>
          <w:szCs w:val="24"/>
        </w:rPr>
        <w:t>bear all these people alone</w:t>
      </w:r>
      <w:r w:rsidRPr="009C279B">
        <w:rPr>
          <w:sz w:val="24"/>
          <w:szCs w:val="24"/>
        </w:rPr>
        <w:t>”, the Lord Moses was right to bring the complaint directly to the Father Stephen. The Father Stephen’s response was to provide the meat the Israelites craved, but with it He sent a “</w:t>
      </w:r>
      <w:r w:rsidRPr="009C279B">
        <w:rPr>
          <w:b/>
          <w:sz w:val="24"/>
          <w:szCs w:val="24"/>
        </w:rPr>
        <w:t>very great</w:t>
      </w:r>
      <w:r w:rsidRPr="009C279B">
        <w:rPr>
          <w:sz w:val="24"/>
          <w:szCs w:val="24"/>
        </w:rPr>
        <w:t xml:space="preserve">” plague and killed thousands in Psalms 78:29-33.     </w:t>
      </w:r>
    </w:p>
    <w:p w:rsidR="00265120" w:rsidRPr="009C279B" w:rsidRDefault="00265120" w:rsidP="00265120">
      <w:pPr>
        <w:spacing w:line="480" w:lineRule="auto"/>
        <w:jc w:val="both"/>
        <w:rPr>
          <w:sz w:val="24"/>
          <w:szCs w:val="24"/>
        </w:rPr>
      </w:pPr>
      <w:r w:rsidRPr="009C279B">
        <w:rPr>
          <w:sz w:val="24"/>
          <w:szCs w:val="24"/>
        </w:rPr>
        <w:t xml:space="preserve">The Ultimate Act of Rebellion in Numbers chapter 14. When the Israelites reached Canaan, a representative of each tribe was sent to explore the land and bring back reports. Ten of the explorers emphasized the military strength of the Canaanites. This terrified the people. Despite of the miracles of deliverance and the terror of the divine judgments they experienced, they still refused to take account in the Father Stephen’s power or to trust in Him in Numbers 14:2-3. Despite the disputes with the Lord Moses, the Israelites rebelliously refused to obey the Father Stephen’s command to go up and take Canaan. The Israelites response is in Numbers 14:10. At this point the Father Stephen threatened them greatly to destroy the Israelites and make the Lord Moses a Great Nation. But the Lord Moses interceded and the Father Stephen granted the Lord Moses’ pardon in Number 14:20. But the disobedient and unbelieving Israelites would face some consequences. The Israelites proclaimed that they rather die in the wilderness than face the Canaanites. The Father Stephen gave them want they chose in Numbers 14:29.        </w:t>
      </w:r>
    </w:p>
    <w:p w:rsidR="00265120" w:rsidRPr="009C279B" w:rsidRDefault="00265120" w:rsidP="00265120">
      <w:pPr>
        <w:spacing w:line="480" w:lineRule="auto"/>
        <w:jc w:val="both"/>
        <w:rPr>
          <w:sz w:val="24"/>
          <w:szCs w:val="24"/>
        </w:rPr>
      </w:pPr>
      <w:r w:rsidRPr="009C279B">
        <w:rPr>
          <w:sz w:val="24"/>
          <w:szCs w:val="24"/>
        </w:rPr>
        <w:lastRenderedPageBreak/>
        <w:t xml:space="preserve">The Israelites Unbelieving Hearts in Numbers chapter 16. The Israelites’ rebellion at Kadesh Barnea destined the Exodus generation to decades of wandering in the wilderness until the Father Stephen’s sentence had been carried out. Korah and His followers argued that in a faith community where each individual had been redeemed and set apart to the Father Stephen, it was not right for the Lord Moses and the Lord Aaron to exalt themselves “above the assembly of the Lord” in Numbers 16:3. In this, Korah and His followers totally ignored the fact that the Father Stephen commissioned the Lord Moses to lead His people, this was proven rebellious and unbelieving on Korah’s part. Whatever the Lord Moses proposed, they refused to do. Then the angry Lord Moses prayed against these rebels, asking the Father Stephen not to respect their offering. How could they treat the Lord Moses this way, when He had never done anything to exploit His position as Leader or to harm a single individual in Numbers 16:15. Then the Lord Moses proposed a test: Let Korah and His followers appear before the Father Stephen ready to lead in worship, and let the Father Stephen decide. But the big majority of the congregation marched along side with Korah and the Father Stephen threatened to destroy the Israelites. This time, the Lord Moses prayed between the Congregation and the Leaders of the Rebellion. The Father Stephen told the Lord Moses to warn the Israelites to get away from the tents and the rebel leaders. Later on, the test then concerned between only the Rebels of Korah and the Lord Moses’ leadership. The Lord Moses prayed and established the parameters of the test. The people would know that the Father Stephen had chosen the Lord Moses as their Leader if the ground opened and swallowed up the tents and families of the Rebels. This act of the Father Stephen caused the Israelites on the next day to complain against the Lord Moses and Lord Aaron and accused them of killing “the people of the LORD” in Numbers 16:41. Again, the </w:t>
      </w:r>
      <w:r w:rsidRPr="009C279B">
        <w:rPr>
          <w:sz w:val="24"/>
          <w:szCs w:val="24"/>
        </w:rPr>
        <w:lastRenderedPageBreak/>
        <w:t xml:space="preserve">Father Stephen threatened to wipe out His rebellious people and a plague struck. The Lord Moses made atonement for the Israelites and the plague stopped.     </w:t>
      </w:r>
    </w:p>
    <w:p w:rsidR="00265120" w:rsidRPr="009C279B" w:rsidRDefault="00265120" w:rsidP="00265120">
      <w:pPr>
        <w:spacing w:line="480" w:lineRule="auto"/>
        <w:jc w:val="both"/>
        <w:rPr>
          <w:sz w:val="24"/>
          <w:szCs w:val="24"/>
        </w:rPr>
      </w:pPr>
      <w:r w:rsidRPr="009C279B">
        <w:rPr>
          <w:sz w:val="24"/>
          <w:szCs w:val="24"/>
        </w:rPr>
        <w:t xml:space="preserve">The Lord Moses a Good Example for Us Today. The Lord Moses was 80 years of age before the Father Stephen called Him for ministry. Man must wait on the Father Stephen for the right time to be called. The Lord Moses did miracles and even though He was called by the Father Stephen, He was abused and threatened greatly. That is why most will not perform miracles done by the Father Stephen. The Lord Moses leaned on the Father Stephen’s counsel and guidance when complaints arose. We must praise the Father Stephen for His divine interventions in every situation. The Lord Moses was a Prayer Warrior, despite of their unbelief and spiritual dullness. The Lord Moses remained obedient to the Father Stephen (except hitting the rock twice), even when the Father Stephen seemed to direct them to danger, but did save them from Pharaoh’s Army. The success comes from the Father Stephen alone, and indicates His own pleasure and plan in Acts 5:39.           </w:t>
      </w:r>
    </w:p>
    <w:p w:rsidR="00265120" w:rsidRPr="009C279B" w:rsidRDefault="00265120" w:rsidP="00265120">
      <w:pPr>
        <w:spacing w:line="480" w:lineRule="auto"/>
        <w:jc w:val="center"/>
        <w:rPr>
          <w:b/>
          <w:sz w:val="24"/>
          <w:szCs w:val="24"/>
        </w:rPr>
      </w:pPr>
      <w:r w:rsidRPr="009C279B">
        <w:rPr>
          <w:b/>
          <w:sz w:val="24"/>
          <w:szCs w:val="24"/>
        </w:rPr>
        <w:t>THE LORD DAVID WITH THE RANK OF COLONEL OR HIGHER FOR 40 YEARS</w:t>
      </w:r>
    </w:p>
    <w:p w:rsidR="00265120" w:rsidRPr="009C279B" w:rsidRDefault="00265120" w:rsidP="00265120">
      <w:pPr>
        <w:spacing w:line="480" w:lineRule="auto"/>
        <w:jc w:val="both"/>
        <w:rPr>
          <w:sz w:val="24"/>
          <w:szCs w:val="24"/>
        </w:rPr>
      </w:pPr>
      <w:r w:rsidRPr="009C279B">
        <w:rPr>
          <w:sz w:val="24"/>
          <w:szCs w:val="24"/>
        </w:rPr>
        <w:t>The white skin color King David’s name means “</w:t>
      </w:r>
      <w:r w:rsidRPr="009C279B">
        <w:rPr>
          <w:b/>
          <w:sz w:val="24"/>
          <w:szCs w:val="24"/>
        </w:rPr>
        <w:t>Crowned Beloved</w:t>
      </w:r>
      <w:r w:rsidRPr="009C279B">
        <w:rPr>
          <w:sz w:val="24"/>
          <w:szCs w:val="24"/>
        </w:rPr>
        <w:t xml:space="preserve">” in Song of Solomon 5:10. The Lord David’s Kingdom lasts 40 years from 0 to 40 years of age. The Lord Jesus Christ of the Gospel is raised by King David. The writing is written in King David’s 40 year reign from 1010BC-970BC. King David’s Greatest accomplishment was that He built a powerful Hebrew Kingdom which expanded Israel’s territory and established major and political reforms. </w:t>
      </w:r>
    </w:p>
    <w:p w:rsidR="00265120" w:rsidRPr="009C279B" w:rsidRDefault="00265120" w:rsidP="00265120">
      <w:pPr>
        <w:spacing w:line="480" w:lineRule="auto"/>
        <w:jc w:val="both"/>
        <w:rPr>
          <w:sz w:val="24"/>
          <w:szCs w:val="24"/>
        </w:rPr>
      </w:pPr>
      <w:r w:rsidRPr="009C279B">
        <w:rPr>
          <w:sz w:val="24"/>
          <w:szCs w:val="24"/>
        </w:rPr>
        <w:t>King David’s Role in Scripture:</w:t>
      </w:r>
      <w:r w:rsidRPr="009C279B">
        <w:rPr>
          <w:b/>
          <w:sz w:val="24"/>
          <w:szCs w:val="24"/>
        </w:rPr>
        <w:t xml:space="preserve"> </w:t>
      </w:r>
      <w:r w:rsidRPr="009C279B">
        <w:rPr>
          <w:sz w:val="24"/>
          <w:szCs w:val="24"/>
        </w:rPr>
        <w:t xml:space="preserve">The Lord Moses is Scripture’s prototype Prophet, while King David is Scripture’s prototype King. Christ fulfilled the promise of the Prophet like Moses in His </w:t>
      </w:r>
      <w:r w:rsidRPr="009C279B">
        <w:rPr>
          <w:sz w:val="24"/>
          <w:szCs w:val="24"/>
        </w:rPr>
        <w:lastRenderedPageBreak/>
        <w:t xml:space="preserve">first coming. In Christ’s Second Coming, He will fulfill the promise of a King like David, of King David’s line, destined to rule over all. The Old Testament Prophets spoke of a promised Ruler to spring from King David’s line. King David has a powerful impact on the political lives of the Hebrews. Prior to King David, the Israelites were loosely associated as tribes governed for centuries by the Judges, and for a time the corrupted King Saul. At this time the Israelites were an oppressed minority in Canaan. When King David finally won the allegiance of the 12 Hebrew Tribes, He was able to mold them into the most powerful Middle Eastern Kingdom of this era. The 40 years of King David’s complete Israel’s transition from a loose tribal structure under the Judges into a unified monarchy. There are a number of important aspects that were accomplished under King David’s leadership. First, is the transition from the Government by the Judges to an established monarchy. Second, is the transition from a loose confederation of tribes to a united monarchy. Third, is the transition from anarchy to a strong centralized government. Fourth, is the transition from bronze-age poverty to iron-age economy and wealth. Fifth, is the transition from a subject people to conquerors by expanding Israel’s territory ten times more. Sixth, is the transition from a decentralized worship to centralized worship, with one city as both a political and religious capital. King David proved to be a military and a political genius whose accomplishments in Israel are unmatched. King David’s contributions to Israel’s spiritual life are just as impressive. King David was deeply committed to the Father Stephen and His passion and intensity of the personal relationship was astounding. This is revealed in the 73 poems of the Psalms attributed to Him. King David also was committed to worship by desiring to construct a temple in Jerusalem. While the Father Stephen did not allow King David to fulfill this dream, King David spent the rest of His life laying out the </w:t>
      </w:r>
      <w:r w:rsidRPr="009C279B">
        <w:rPr>
          <w:sz w:val="24"/>
          <w:szCs w:val="24"/>
        </w:rPr>
        <w:lastRenderedPageBreak/>
        <w:t xml:space="preserve">plans for its design and developing detailed organizational plans for the duties of the Priests and Levites who would lead in worship there. King David gave much of His personal wealth and the Kingdom’s income to stock the materials His Son Solomon would use to build the Father Stephen’s Temple. But King David fell in many shortcoming, particularly in His family life. Yet, King David’s military, political and spiritual accomplishments are not overstated. King David founded a Kingdom Dynasty in Judah, the southern Hebrew Kingdom from 1010BC to its fall to the Babylonians in 586BC. King David in Prophesy is in Isaiah 9:7; 16:5; Jeremiah 23:5; 30:9; Ezekiel 37:24; Hosea 3:5; Matthew 1:1; 12:23 &amp; Revelation 22:16. </w:t>
      </w:r>
    </w:p>
    <w:p w:rsidR="00265120" w:rsidRPr="009C279B" w:rsidRDefault="00265120" w:rsidP="00265120">
      <w:pPr>
        <w:spacing w:line="480" w:lineRule="auto"/>
        <w:jc w:val="both"/>
        <w:rPr>
          <w:sz w:val="24"/>
          <w:szCs w:val="24"/>
        </w:rPr>
      </w:pPr>
      <w:r w:rsidRPr="009C279B">
        <w:rPr>
          <w:sz w:val="24"/>
          <w:szCs w:val="24"/>
        </w:rPr>
        <w:t xml:space="preserve">King David’s Life and Times: David was born in a time when people’s fate hung in the balance. Israel’s Enemies at the time were the Philistines, who dominated the weaker Neighbors. The Philistines had mastered the secrets of iron, and they carefully hid &amp; guarded the new technology. When David was a Youth, only King Saul and His Son Jonathan carried iron weapons, the other Members of Israel’s Militia were forced to use bronze knives and farm implements during battle. During King David’s lifetime, mostly because of Him all of Israel’s Neighboring Enemies were subdued. </w:t>
      </w:r>
    </w:p>
    <w:p w:rsidR="00265120" w:rsidRPr="009C279B" w:rsidRDefault="00265120" w:rsidP="00265120">
      <w:pPr>
        <w:spacing w:line="480" w:lineRule="auto"/>
        <w:jc w:val="both"/>
        <w:rPr>
          <w:sz w:val="24"/>
          <w:szCs w:val="24"/>
        </w:rPr>
      </w:pPr>
      <w:r w:rsidRPr="009C279B">
        <w:rPr>
          <w:sz w:val="24"/>
          <w:szCs w:val="24"/>
        </w:rPr>
        <w:t>David’s early life as a Shepherd in 1</w:t>
      </w:r>
      <w:r w:rsidRPr="009C279B">
        <w:rPr>
          <w:sz w:val="24"/>
          <w:szCs w:val="24"/>
          <w:vertAlign w:val="superscript"/>
        </w:rPr>
        <w:t>st</w:t>
      </w:r>
      <w:r w:rsidRPr="009C279B">
        <w:rPr>
          <w:sz w:val="24"/>
          <w:szCs w:val="24"/>
        </w:rPr>
        <w:t xml:space="preserve"> Samuel 16:11. David was the Youngest Son of Jesse, who lived in Bethlehem, a small town six miles from the future city of David’s Capital, Jerusalem. David was assigned the task of guarding the sheep. David came to understand the awe of the Lord Yahweh as Creator. David would write one day a psalm about Him in Psalms 19:1-3. David also learned to act in His confidence in the Father Stephen. Later, when He was asked how He would fight the Giant Philistine Warrior, David replied in 1</w:t>
      </w:r>
      <w:r w:rsidRPr="009C279B">
        <w:rPr>
          <w:sz w:val="24"/>
          <w:szCs w:val="24"/>
          <w:vertAlign w:val="superscript"/>
        </w:rPr>
        <w:t>st</w:t>
      </w:r>
      <w:r w:rsidRPr="009C279B">
        <w:rPr>
          <w:sz w:val="24"/>
          <w:szCs w:val="24"/>
        </w:rPr>
        <w:t xml:space="preserve"> Samuel 17:34-36. After King Saul, </w:t>
      </w:r>
      <w:r w:rsidRPr="009C279B">
        <w:rPr>
          <w:sz w:val="24"/>
          <w:szCs w:val="24"/>
        </w:rPr>
        <w:lastRenderedPageBreak/>
        <w:t>the weak &amp; untrusting King had died, the Prophet Samuel came to Bethlehem to anoint David as King. When the Lord Samuel saw Him, He said is this the One? The Father Stephen pointed King David out, who was handsome and of small stature. The Father Stephen reminded the Lord Samuel that “the LORD does not see as Man sees, for Man looks at the outward appearance, but the LORD looks at the heart” in 1</w:t>
      </w:r>
      <w:r w:rsidRPr="009C279B">
        <w:rPr>
          <w:sz w:val="24"/>
          <w:szCs w:val="24"/>
          <w:vertAlign w:val="superscript"/>
        </w:rPr>
        <w:t>st</w:t>
      </w:r>
      <w:r w:rsidRPr="009C279B">
        <w:rPr>
          <w:sz w:val="24"/>
          <w:szCs w:val="24"/>
        </w:rPr>
        <w:t xml:space="preserve"> Samuel 16:7. </w:t>
      </w:r>
    </w:p>
    <w:p w:rsidR="00265120" w:rsidRPr="009C279B" w:rsidRDefault="00265120" w:rsidP="00265120">
      <w:pPr>
        <w:spacing w:line="480" w:lineRule="auto"/>
        <w:jc w:val="both"/>
        <w:rPr>
          <w:sz w:val="24"/>
          <w:szCs w:val="24"/>
        </w:rPr>
      </w:pPr>
      <w:r w:rsidRPr="009C279B">
        <w:rPr>
          <w:sz w:val="24"/>
          <w:szCs w:val="24"/>
        </w:rPr>
        <w:t>King David’s emergence as a Military Army Hero in 1</w:t>
      </w:r>
      <w:r w:rsidRPr="009C279B">
        <w:rPr>
          <w:sz w:val="24"/>
          <w:szCs w:val="24"/>
          <w:vertAlign w:val="superscript"/>
        </w:rPr>
        <w:t>st</w:t>
      </w:r>
      <w:r w:rsidRPr="009C279B">
        <w:rPr>
          <w:sz w:val="24"/>
          <w:szCs w:val="24"/>
        </w:rPr>
        <w:t xml:space="preserve"> Samuel chapters 17-19. In this King David became the Lord Moses at the end time. An invasion of Israelite territory by the Philistines created for King David’s emergence from obscurity. Two armies lay camped opposite of each other on hillsides, a Philistine Warrior that was 9 feet tall challenged Israel to send out a champion to fight Him. King Saul, the tallest in His Kingdom and most powerful in Israel’s Army at the time as well as King, cowered in His tent, promising that He would reward the One that would go out in combat and kill the Giant Philistine. David gladly volunteered to fight for Israel, but King Saul was optimistic about a Young Boy fighting. David killed the Giant and was quickly accepted in King Saul’s Army as an Officer, which immediately displayed courage and brilliance that marked His entire Military Career. David was so successful and so honored by Israel, that King Saul became jealous of Him. Eventually, King Saul tried to get rid of David but failed many times. Now King Saul knew He was next in line for the throne and King Saul set out to kill Him. David fled for His life. </w:t>
      </w:r>
    </w:p>
    <w:p w:rsidR="00265120" w:rsidRPr="009C279B" w:rsidRDefault="00265120" w:rsidP="00265120">
      <w:pPr>
        <w:spacing w:line="480" w:lineRule="auto"/>
        <w:jc w:val="both"/>
        <w:rPr>
          <w:sz w:val="24"/>
          <w:szCs w:val="24"/>
        </w:rPr>
      </w:pPr>
      <w:r w:rsidRPr="009C279B">
        <w:rPr>
          <w:sz w:val="24"/>
          <w:szCs w:val="24"/>
        </w:rPr>
        <w:t>David’s Outlaw Years in 1</w:t>
      </w:r>
      <w:r w:rsidRPr="009C279B">
        <w:rPr>
          <w:sz w:val="24"/>
          <w:szCs w:val="24"/>
          <w:vertAlign w:val="superscript"/>
        </w:rPr>
        <w:t>st</w:t>
      </w:r>
      <w:r w:rsidRPr="009C279B">
        <w:rPr>
          <w:sz w:val="24"/>
          <w:szCs w:val="24"/>
        </w:rPr>
        <w:t xml:space="preserve"> Samuel chapters 20-31. David was alone when He fled from King Saul, but in time David assembled 600 fierce warriors which would mainly be the core of King David Army when He rose to power. During the outlaw years King Saul pursued David. However </w:t>
      </w:r>
      <w:r w:rsidRPr="009C279B">
        <w:rPr>
          <w:sz w:val="24"/>
          <w:szCs w:val="24"/>
        </w:rPr>
        <w:lastRenderedPageBreak/>
        <w:t xml:space="preserve">David was reluctant to kill King Saul and did not, even though He had two occasions in doing so, when He had the opportunity. King Saul had been the anointed King by the Prophet Samuel and appointed by the Father Stephen. The Father Stephen, not David, must remove Him. </w:t>
      </w:r>
    </w:p>
    <w:p w:rsidR="00265120" w:rsidRPr="009C279B" w:rsidRDefault="00265120" w:rsidP="00265120">
      <w:pPr>
        <w:spacing w:line="480" w:lineRule="auto"/>
        <w:jc w:val="both"/>
        <w:rPr>
          <w:sz w:val="24"/>
          <w:szCs w:val="24"/>
        </w:rPr>
      </w:pPr>
      <w:r w:rsidRPr="009C279B">
        <w:rPr>
          <w:sz w:val="24"/>
          <w:szCs w:val="24"/>
        </w:rPr>
        <w:t>King David’s Rule over Judah in 2</w:t>
      </w:r>
      <w:r w:rsidRPr="009C279B">
        <w:rPr>
          <w:sz w:val="24"/>
          <w:szCs w:val="24"/>
          <w:vertAlign w:val="superscript"/>
        </w:rPr>
        <w:t>nd</w:t>
      </w:r>
      <w:r w:rsidRPr="009C279B">
        <w:rPr>
          <w:sz w:val="24"/>
          <w:szCs w:val="24"/>
        </w:rPr>
        <w:t xml:space="preserve"> Samuel chapters 1-4. When King Saul was killed in action in Military combat with the Philistines, the tribes of Judah and Benjamin invited David to become their King. A Son of the late King Saul, Ishbosheth (Man of Shame), was next in line as King of the other ten tribes by the Commanding General Abner, who was in King Saul’s Army at the time. For seven years the north (ten tribes) and the south (King David’s two tribes) skirmished. Finally an insult moved General Abner to make peace with King David, be on His side and unify the Nation under His rule. Even though King David’s commanding general Joab (Yahweh is Father) assassinated the commanding General Abner (Father is a Lamp), the transfer of power still took place. David was King in a United Israel and was in position to do all that He dreamed. </w:t>
      </w:r>
    </w:p>
    <w:p w:rsidR="00265120" w:rsidRPr="009C279B" w:rsidRDefault="00265120" w:rsidP="00265120">
      <w:pPr>
        <w:spacing w:line="480" w:lineRule="auto"/>
        <w:jc w:val="both"/>
        <w:rPr>
          <w:sz w:val="24"/>
          <w:szCs w:val="24"/>
        </w:rPr>
      </w:pPr>
      <w:r w:rsidRPr="009C279B">
        <w:rPr>
          <w:sz w:val="24"/>
          <w:szCs w:val="24"/>
        </w:rPr>
        <w:t>King David builds a Nation in 2</w:t>
      </w:r>
      <w:r w:rsidRPr="009C279B">
        <w:rPr>
          <w:sz w:val="24"/>
          <w:szCs w:val="24"/>
          <w:vertAlign w:val="superscript"/>
        </w:rPr>
        <w:t>nd</w:t>
      </w:r>
      <w:r w:rsidRPr="009C279B">
        <w:rPr>
          <w:sz w:val="24"/>
          <w:szCs w:val="24"/>
        </w:rPr>
        <w:t xml:space="preserve"> Samuel chapters 5-10 &amp; 1</w:t>
      </w:r>
      <w:r w:rsidRPr="009C279B">
        <w:rPr>
          <w:sz w:val="24"/>
          <w:szCs w:val="24"/>
          <w:vertAlign w:val="superscript"/>
        </w:rPr>
        <w:t>st</w:t>
      </w:r>
      <w:r w:rsidRPr="009C279B">
        <w:rPr>
          <w:sz w:val="24"/>
          <w:szCs w:val="24"/>
        </w:rPr>
        <w:t xml:space="preserve"> Chronicles chapters 11-16. King David’s first act was to establish a new capital. He chose Jerusalem. King David drove out the heights of the Canaanites. King David also set out to break the power of Enemy Nations surrounding Israel. In a series of Wars, started mainly by the Enemy, King David was victorious over all of them. King David then expanded the Israelite territory ten times. During King David’s rule, Israel nearly occupied all the land sworn to the Father Abraham long ago. With His borders secure, He organized a central government, setting up an efficient administration system. King David also instituted religious reforms. Now King David brought the Ark of the Covenant, the most holy object in Israel’s religion, to Jerusalem, and laid plans for the construction of the </w:t>
      </w:r>
      <w:r w:rsidRPr="009C279B">
        <w:rPr>
          <w:sz w:val="24"/>
          <w:szCs w:val="24"/>
        </w:rPr>
        <w:lastRenderedPageBreak/>
        <w:t xml:space="preserve">Temple of the Father Stephen. Now Israel had a Unified Capital, a Unified King and a Unified Faith. </w:t>
      </w:r>
    </w:p>
    <w:p w:rsidR="00265120" w:rsidRPr="009C279B" w:rsidRDefault="00265120" w:rsidP="00265120">
      <w:pPr>
        <w:spacing w:line="480" w:lineRule="auto"/>
        <w:jc w:val="both"/>
        <w:rPr>
          <w:sz w:val="24"/>
          <w:szCs w:val="24"/>
        </w:rPr>
      </w:pPr>
      <w:r w:rsidRPr="009C279B">
        <w:rPr>
          <w:sz w:val="24"/>
          <w:szCs w:val="24"/>
        </w:rPr>
        <w:t>King David‘s Declining Years in 2</w:t>
      </w:r>
      <w:r w:rsidRPr="009C279B">
        <w:rPr>
          <w:sz w:val="24"/>
          <w:szCs w:val="24"/>
          <w:vertAlign w:val="superscript"/>
        </w:rPr>
        <w:t>nd</w:t>
      </w:r>
      <w:r w:rsidRPr="009C279B">
        <w:rPr>
          <w:sz w:val="24"/>
          <w:szCs w:val="24"/>
        </w:rPr>
        <w:t xml:space="preserve"> Samuel chapters 11-24 &amp; 1</w:t>
      </w:r>
      <w:r w:rsidRPr="009C279B">
        <w:rPr>
          <w:sz w:val="24"/>
          <w:szCs w:val="24"/>
          <w:vertAlign w:val="superscript"/>
        </w:rPr>
        <w:t>st</w:t>
      </w:r>
      <w:r w:rsidRPr="009C279B">
        <w:rPr>
          <w:sz w:val="24"/>
          <w:szCs w:val="24"/>
        </w:rPr>
        <w:t xml:space="preserve"> Chronicles chapters 20-29. King David’s energy and faith enabled Him to build a powerful and stable Kingdom. Once this was accomplished, King David would have to face a moral and interpersonal challenge in 1</w:t>
      </w:r>
      <w:r w:rsidRPr="009C279B">
        <w:rPr>
          <w:sz w:val="24"/>
          <w:szCs w:val="24"/>
          <w:vertAlign w:val="superscript"/>
        </w:rPr>
        <w:t>st</w:t>
      </w:r>
      <w:r w:rsidRPr="009C279B">
        <w:rPr>
          <w:sz w:val="24"/>
          <w:szCs w:val="24"/>
        </w:rPr>
        <w:t xml:space="preserve"> Samuel chapters 11-20.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9C279B">
        <w:rPr>
          <w:sz w:val="24"/>
          <w:szCs w:val="24"/>
          <w:vertAlign w:val="superscript"/>
        </w:rPr>
        <w:t>st</w:t>
      </w:r>
      <w:r w:rsidRPr="009C279B">
        <w:rPr>
          <w:sz w:val="24"/>
          <w:szCs w:val="24"/>
        </w:rPr>
        <w:t xml:space="preserve"> Chronicles chapters 17-28. King David found a better way to invest His energies, and His enthusiasm for life was restored after the fling with Virgin Bathsheba. King David got back on track and used His thoughts to plan for the magnificent temple to be built in the name of the Father Stephen. </w:t>
      </w:r>
    </w:p>
    <w:p w:rsidR="00265120" w:rsidRPr="009C279B" w:rsidRDefault="00265120" w:rsidP="00265120">
      <w:pPr>
        <w:spacing w:line="480" w:lineRule="auto"/>
        <w:jc w:val="both"/>
        <w:rPr>
          <w:sz w:val="24"/>
          <w:szCs w:val="24"/>
        </w:rPr>
      </w:pPr>
      <w:r w:rsidRPr="009C279B">
        <w:rPr>
          <w:sz w:val="24"/>
          <w:szCs w:val="24"/>
        </w:rPr>
        <w:t>King David’s Relationships: King David’s Relationship with the Father Stephen. Scripture declares that the Father Stephen chose David to be King to succeed King Saul because King David was a Man after the Father Stephen’s “own heart” in 1</w:t>
      </w:r>
      <w:r w:rsidRPr="009C279B">
        <w:rPr>
          <w:sz w:val="24"/>
          <w:szCs w:val="24"/>
          <w:vertAlign w:val="superscript"/>
        </w:rPr>
        <w:t>st</w:t>
      </w:r>
      <w:r w:rsidRPr="009C279B">
        <w:rPr>
          <w:sz w:val="24"/>
          <w:szCs w:val="24"/>
        </w:rPr>
        <w:t xml:space="preserve"> Samuel 13:14. This does not </w:t>
      </w:r>
      <w:r w:rsidRPr="009C279B">
        <w:rPr>
          <w:sz w:val="24"/>
          <w:szCs w:val="24"/>
        </w:rPr>
        <w:lastRenderedPageBreak/>
        <w:t xml:space="preserve">mean King David was perfect, but that He agape loved the Father Stephen and was responsive to Him. </w:t>
      </w:r>
    </w:p>
    <w:p w:rsidR="00265120" w:rsidRPr="009C279B" w:rsidRDefault="00265120" w:rsidP="00265120">
      <w:pPr>
        <w:spacing w:line="480" w:lineRule="auto"/>
        <w:jc w:val="both"/>
        <w:rPr>
          <w:sz w:val="24"/>
          <w:szCs w:val="24"/>
        </w:rPr>
      </w:pPr>
      <w:r w:rsidRPr="009C279B">
        <w:rPr>
          <w:sz w:val="24"/>
          <w:szCs w:val="24"/>
        </w:rPr>
        <w:t>King David was responsive to the Father Stephen’s Revelation of Himself in Divine Nature. King David was deeply moved by the evidence of the Father Stephen’s greatness in Divine Nature and was profoundly awed that the Father Stephen could care about Human Beings. This is shown in Psalms 8:3-4, 9.</w:t>
      </w:r>
    </w:p>
    <w:p w:rsidR="00265120" w:rsidRPr="009C279B" w:rsidRDefault="00265120" w:rsidP="00265120">
      <w:pPr>
        <w:spacing w:line="480" w:lineRule="auto"/>
        <w:jc w:val="both"/>
        <w:rPr>
          <w:sz w:val="24"/>
          <w:szCs w:val="24"/>
        </w:rPr>
      </w:pPr>
      <w:r w:rsidRPr="009C279B">
        <w:rPr>
          <w:sz w:val="24"/>
          <w:szCs w:val="24"/>
        </w:rPr>
        <w:t>King David displayed confidence in the Father Stephen’s promises in 1</w:t>
      </w:r>
      <w:r w:rsidRPr="009C279B">
        <w:rPr>
          <w:sz w:val="24"/>
          <w:szCs w:val="24"/>
          <w:vertAlign w:val="superscript"/>
        </w:rPr>
        <w:t>st</w:t>
      </w:r>
      <w:r w:rsidRPr="009C279B">
        <w:rPr>
          <w:sz w:val="24"/>
          <w:szCs w:val="24"/>
        </w:rPr>
        <w:t xml:space="preserve"> Samuel chapter 17. While in Saul’s Army, David wondered why has Anyone fought the Great Giant. The Philistine in David’s eyes was fighting against the forces of the Father Stephen and not just challenging Men. David was convinced that the Father Stephen of the Covenant, the Father Stephen that delivered Israel from Egypt, would fight for His people. David only counted on the Father Stephen’s commitment to His people and looks at the more powerful Father Stephen, than looking at His opponent in combat.  </w:t>
      </w:r>
    </w:p>
    <w:p w:rsidR="00265120" w:rsidRPr="009C279B" w:rsidRDefault="00265120" w:rsidP="00265120">
      <w:pPr>
        <w:spacing w:line="480" w:lineRule="auto"/>
        <w:jc w:val="both"/>
        <w:rPr>
          <w:sz w:val="24"/>
          <w:szCs w:val="24"/>
        </w:rPr>
      </w:pPr>
      <w:r w:rsidRPr="009C279B">
        <w:rPr>
          <w:sz w:val="24"/>
          <w:szCs w:val="24"/>
        </w:rPr>
        <w:t>King David looked to the Father Stephen for guidance in 1</w:t>
      </w:r>
      <w:r w:rsidRPr="009C279B">
        <w:rPr>
          <w:sz w:val="24"/>
          <w:szCs w:val="24"/>
          <w:vertAlign w:val="superscript"/>
        </w:rPr>
        <w:t>st</w:t>
      </w:r>
      <w:r w:rsidRPr="009C279B">
        <w:rPr>
          <w:sz w:val="24"/>
          <w:szCs w:val="24"/>
        </w:rPr>
        <w:t xml:space="preserve"> Samuel 23:2. In the historical books tells us that King David “inquired of the LORD” eleven times when facing difficult opposition. In King David’s day it involved an appeal to the Majestic Thummim (Perfection of gifts, such as the Holy Ghost and Omni-Benevolence) and the Majestic Urim (Fire for the Lights or Lampstands) held by the High Priest (The Ultimate High Priest is the Father Stephen Our Lord to consult for the Lords only with the divining stones of the Majestic Thummim and Majestic Urim know the Holy Judgments of the Lord Yahweh in James 1:17), as described in Exodus 28:30; Leviticus 8:8; </w:t>
      </w:r>
      <w:r w:rsidRPr="009C279B">
        <w:rPr>
          <w:sz w:val="24"/>
          <w:szCs w:val="24"/>
        </w:rPr>
        <w:lastRenderedPageBreak/>
        <w:t>Numbers 27:21; Deuteronomy 33:8; 1</w:t>
      </w:r>
      <w:r w:rsidRPr="009C279B">
        <w:rPr>
          <w:sz w:val="24"/>
          <w:szCs w:val="24"/>
          <w:vertAlign w:val="superscript"/>
        </w:rPr>
        <w:t>st</w:t>
      </w:r>
      <w:r w:rsidRPr="009C279B">
        <w:rPr>
          <w:sz w:val="24"/>
          <w:szCs w:val="24"/>
        </w:rPr>
        <w:t xml:space="preserve"> Samuel 28:6; Ezra 2:63; Nehemiah 7:65 &amp; Sirach 45:10. King David’s dependence in the Father Stephen is reflected in Psalms 31:3-5. </w:t>
      </w:r>
    </w:p>
    <w:p w:rsidR="00265120" w:rsidRPr="009C279B" w:rsidRDefault="00265120" w:rsidP="00265120">
      <w:pPr>
        <w:spacing w:line="480" w:lineRule="auto"/>
        <w:jc w:val="both"/>
        <w:rPr>
          <w:sz w:val="24"/>
          <w:szCs w:val="24"/>
        </w:rPr>
      </w:pPr>
      <w:r w:rsidRPr="009C279B">
        <w:rPr>
          <w:sz w:val="24"/>
          <w:szCs w:val="24"/>
        </w:rPr>
        <w:t>King David encouraged others to honor and worship the Father Stephen. King David set a personal example in 1</w:t>
      </w:r>
      <w:r w:rsidRPr="009C279B">
        <w:rPr>
          <w:sz w:val="24"/>
          <w:szCs w:val="24"/>
          <w:vertAlign w:val="superscript"/>
        </w:rPr>
        <w:t>st</w:t>
      </w:r>
      <w:r w:rsidRPr="009C279B">
        <w:rPr>
          <w:sz w:val="24"/>
          <w:szCs w:val="24"/>
        </w:rPr>
        <w:t xml:space="preserve"> Samuel 26:1-12. On one occasion when King Saul pursued David and His band, David has a chance to assassinate King Saul. Abishai (Father Exists), one of David’s Men, urged Him to kill King Saul, arguing that the Father Stephen had delivered King Saul into His hand. David refused in that “The LORD forbid that I should stretch out My hand against the LORD’S anointed.” The Father Stephen removed King Saul in His own time. David respected the Father Stephen in this. King David emphasized the importance of Worship to the Father Stephen Our Lord in 2</w:t>
      </w:r>
      <w:r w:rsidRPr="009C279B">
        <w:rPr>
          <w:sz w:val="24"/>
          <w:szCs w:val="24"/>
          <w:vertAlign w:val="superscript"/>
        </w:rPr>
        <w:t>nd</w:t>
      </w:r>
      <w:r w:rsidRPr="009C279B">
        <w:rPr>
          <w:sz w:val="24"/>
          <w:szCs w:val="24"/>
        </w:rPr>
        <w:t xml:space="preserve"> Samuel chapter 6. King David established a capital and brought the Ark of the Covenant to Jerusalem, then He led the celebration honoring the Father Stephen and setting up an example for His people and demonstrating His own passionate desire to praise, honor, worship and give adoration to the Father Stephen in John 4:21-24. King David devoted Himself to produce a worship liturgy for His people. King David’s Psalms expressed His personal relationship with the Father Stephen. This also served as guide for personal and corporal worship for King David’s Kingdom. In the Psalms, King David wrote the phrase “</w:t>
      </w:r>
      <w:r w:rsidRPr="009C279B">
        <w:rPr>
          <w:b/>
          <w:sz w:val="24"/>
          <w:szCs w:val="24"/>
        </w:rPr>
        <w:t>to the Chief Musician</w:t>
      </w:r>
      <w:r w:rsidRPr="009C279B">
        <w:rPr>
          <w:sz w:val="24"/>
          <w:szCs w:val="24"/>
        </w:rPr>
        <w:t>” which was the first in the leading of worship to the Father Stephen. King David committed His later years to prepare for the construction of the Father Stephen’s Temple in 1</w:t>
      </w:r>
      <w:r w:rsidRPr="009C279B">
        <w:rPr>
          <w:sz w:val="24"/>
          <w:szCs w:val="24"/>
          <w:vertAlign w:val="superscript"/>
        </w:rPr>
        <w:t>st</w:t>
      </w:r>
      <w:r w:rsidRPr="009C279B">
        <w:rPr>
          <w:sz w:val="24"/>
          <w:szCs w:val="24"/>
        </w:rPr>
        <w:t xml:space="preserve"> Chronicles chapters 21-27. King David used His money to push forward the project of building the Father Stephen’s Temple for the future times of His Son, King Solomon to reign in His stead. </w:t>
      </w:r>
    </w:p>
    <w:p w:rsidR="00265120" w:rsidRPr="009C279B" w:rsidRDefault="00265120" w:rsidP="00265120">
      <w:pPr>
        <w:spacing w:line="480" w:lineRule="auto"/>
        <w:jc w:val="both"/>
        <w:rPr>
          <w:sz w:val="24"/>
          <w:szCs w:val="24"/>
        </w:rPr>
      </w:pPr>
      <w:r w:rsidRPr="009C279B">
        <w:rPr>
          <w:sz w:val="24"/>
          <w:szCs w:val="24"/>
        </w:rPr>
        <w:lastRenderedPageBreak/>
        <w:t>King David’s Relationship with the Father Stephen that is reflected in His Psalms. In Psalms chapters 3-4 King David finds inner peace during Absalom’s rebellion. In Psalms chapter 5 King David begins His day in prayer. In Psalms chapter 6 King David entreats the Father Stephen for mercy. In Psalms 7 King David examines His own heart before the Father Stephen. In Psalms 8 King David expresses awe at the Father Stephen’s concern for His people. In Psalms 9 King David rejoices in the Father Stephen and sings His praises. In Psalms 11 King David expresses trust in the Father Stephen. In Psalms 12 King David calls on the Father Stephen (1</w:t>
      </w:r>
      <w:r w:rsidRPr="009C279B">
        <w:rPr>
          <w:sz w:val="24"/>
          <w:szCs w:val="24"/>
          <w:vertAlign w:val="superscript"/>
        </w:rPr>
        <w:t>st</w:t>
      </w:r>
      <w:r w:rsidRPr="009C279B">
        <w:rPr>
          <w:sz w:val="24"/>
          <w:szCs w:val="24"/>
        </w:rPr>
        <w:t xml:space="preserve"> Peter 1:17-21) to judge the Wicked. In Psalms 13 King David expresses trust despite unanswered prayer. In Psalms 14 King David ponders the foolishness of the Wicked. In Psalms 15 King David describes the way of those who fear the Father Stephen. In Psalms 16 King David rejoices in the blessings of knowing the Father Stephen. In Psalms 17 King David begs the Father Stephen to intervene. In Psalms 18 King David praises the Father Stephen as His rock and salvation. In Psalms 19 King David rejoices in the Father Stephen’s revelation in Divine Nature and Scripture. In Psalms 20 King David prays for others and encourages trust. In Psalms 21 King David expresses trust in the Father Stephen’s sovereign control. In Psalms 22 King David laments over the Father Stephen’s seeming silence. In Psalms 23 King David rest in the Father Stephen as His Chief Shepherd (Bishop or Overseer) in 1</w:t>
      </w:r>
      <w:r w:rsidRPr="009C279B">
        <w:rPr>
          <w:sz w:val="24"/>
          <w:szCs w:val="24"/>
          <w:vertAlign w:val="superscript"/>
        </w:rPr>
        <w:t>st</w:t>
      </w:r>
      <w:r w:rsidRPr="009C279B">
        <w:rPr>
          <w:sz w:val="24"/>
          <w:szCs w:val="24"/>
        </w:rPr>
        <w:t xml:space="preserve"> Peter 5:4. In Psalms 24 King David looks forward to the coming of the King Stephen of Glory. In Psalms 25 King David trusts the Father Stephen to guide and to deliver. In Psalms 26 King David begs the Father Stephen to vindicate Him. In Psalms 27 King David praises the Father Stephen as an antidote to fear in 1</w:t>
      </w:r>
      <w:r w:rsidRPr="009C279B">
        <w:rPr>
          <w:sz w:val="24"/>
          <w:szCs w:val="24"/>
          <w:vertAlign w:val="superscript"/>
        </w:rPr>
        <w:t>st</w:t>
      </w:r>
      <w:r w:rsidRPr="009C279B">
        <w:rPr>
          <w:sz w:val="24"/>
          <w:szCs w:val="24"/>
        </w:rPr>
        <w:t xml:space="preserve"> John 4:18. In Psalms 28 King David urgently seeks the Father Stephen’s aid against Enemies. In Psalms 29 King David worships the Father Stephen. In Psalms 31 King David expresses trust in the Father Stephen as a Rock and </w:t>
      </w:r>
      <w:r w:rsidRPr="009C279B">
        <w:rPr>
          <w:sz w:val="24"/>
          <w:szCs w:val="24"/>
        </w:rPr>
        <w:lastRenderedPageBreak/>
        <w:t xml:space="preserve">Fortress. In Psalms 32 King David contemplates sin, forgiveness, and guidance. In Psalms 33 King David called on the Righteous to praise the Father Stephen. In Psalms 34 King David praises the Father Stephen and urges all to trust Him. In Psalms 35 King David calls on the Father Stephen to defend Him against Enemies. In Psalms 36 King David praises the Father Stephen’s agape loving kindness &amp; mercy. In Psalms 37 King David encourages delight in the Father Stephen. In Psalms 38 King David shares His plan when the Father Stephen disciplines Him. In Psalms 39 King David expresses frustration and begs for relief. In Psalms 40 King David praises the Father Stephen for His agape loving kindness. In Psalms 41 King David honors the Father Stephen for His mercy and goodness. In Psalms 51 King David confesses His sin with the Virgin Bathsheba. In Psalms 52 King David warns the Wicked. In Psalms 53 King David ponders the foolishness of the Wicked. In Psalms 54 King David affirms the Father Stephen as His Helper (Holy Ghost) in a time of great distress in John 14:26; 15:26. In Psalms 55 King David turns to the Father Stephen when fearful and pained. In Psalms 56 King David begs for mercy when captured by the Philistines. In Psalms 57 King David cries out to the Father Stephen when pursued by King Saul. In Psalms 58 King David calls on the Father Stephen to judge the Wicked. In Psalms 59 King David calls on the Father Stephen to scatter His Enemies. In Psalms 60 King David cries out for help. In Psalms 61 King David expresses trust in the Father Stephen when overwhelmed. In Psalms 62 King David commits Himself to wait for the Father Stephen. In Psalms 63 King David longs to know the Father Stephen better. In Psalms 64 King David expresses confidence that the Father Stephen will preserve Him. In Psalms 65 King David praises the Father Stephen’s awesome deeds. In Psalms 68 King David reviews history in praise of the Father Stephen. In Psalms 69 King David begs the Father Stephen’s help against those </w:t>
      </w:r>
      <w:r w:rsidRPr="009C279B">
        <w:rPr>
          <w:sz w:val="24"/>
          <w:szCs w:val="24"/>
        </w:rPr>
        <w:lastRenderedPageBreak/>
        <w:t>who hate Him. In Psalms 70 King David appeals to the Father Stephen to deliver Him. In Psalms 86 King David cries out to the Father Stephen “</w:t>
      </w:r>
      <w:r w:rsidRPr="009C279B">
        <w:rPr>
          <w:b/>
          <w:sz w:val="24"/>
          <w:szCs w:val="24"/>
        </w:rPr>
        <w:t>all day long</w:t>
      </w:r>
      <w:r w:rsidRPr="009C279B">
        <w:rPr>
          <w:sz w:val="24"/>
          <w:szCs w:val="24"/>
        </w:rPr>
        <w:t xml:space="preserve">” for help. In Psalms 101 King David praises the Father Stephen for His mercy &amp; justice. In Psalms 103 King David blesses the Father Stephen for His mercy &amp; agape love. In Psalms 108 King David reaffirms His commitment to the Father Stephen. In Psalms 109 King David seeks the Father Stephen’s help against Enemies. In Psalms 110 King David foresees the work of the Father Stephen’s Messiah (Son Jesus). In Psalms 122 King David rejoices in the privilege of worship. In Psalms 124 King David praises the Father Stephen for past deliverance. In Psalms 131 King David bows as a Child before the Father Stephen. In Psalms 133 King David affirms the blessings of divine unity. In Psalms 138 King David praises the Father Stephen with His whole heart. In Psalms 139 King David sees His life totally exposed to the Father Stephen’s scrutiny. In Psalms 140 King David begs the Father Stephen to keep Him from the hand of the Wicked. In Psalms 141 King David expresses commitment to the Father Stephen in evening prayers. In Psalms 142 King David contemplates answered prayers. In Psalms 143 King David expresses reliance on the Father Stephen as He prays for deliverance. In Psalms 144 King David sings the Father Stephen’s praises. In Psalms 145 King David meditates on the Father Stephen’s splendor and works. </w:t>
      </w:r>
    </w:p>
    <w:p w:rsidR="00265120" w:rsidRPr="009C279B" w:rsidRDefault="00265120" w:rsidP="00265120">
      <w:pPr>
        <w:spacing w:line="480" w:lineRule="auto"/>
        <w:jc w:val="both"/>
        <w:rPr>
          <w:sz w:val="24"/>
          <w:szCs w:val="24"/>
        </w:rPr>
      </w:pPr>
      <w:r w:rsidRPr="009C279B">
        <w:rPr>
          <w:sz w:val="24"/>
          <w:szCs w:val="24"/>
        </w:rPr>
        <w:t xml:space="preserve">King Saul’s Relationship with the soon to be King David. In many ways, King Saul was the opposite of King David, but the pressures revealed that King Saul was unwilling to trust in the Father Stephen. As King Saul became more and more alienated from the Father Stephen, He grew fearful, erratic and paranoid. All of King Saul’s deficiencies are displayed in David’s relationship with the unworthy King. </w:t>
      </w:r>
    </w:p>
    <w:p w:rsidR="00265120" w:rsidRPr="009C279B" w:rsidRDefault="00265120" w:rsidP="00265120">
      <w:pPr>
        <w:spacing w:line="480" w:lineRule="auto"/>
        <w:jc w:val="both"/>
        <w:rPr>
          <w:sz w:val="24"/>
          <w:szCs w:val="24"/>
        </w:rPr>
      </w:pPr>
      <w:r w:rsidRPr="009C279B">
        <w:rPr>
          <w:sz w:val="24"/>
          <w:szCs w:val="24"/>
        </w:rPr>
        <w:lastRenderedPageBreak/>
        <w:t>King David as a Musician in King Saul’s Court in 1</w:t>
      </w:r>
      <w:r w:rsidRPr="009C279B">
        <w:rPr>
          <w:sz w:val="24"/>
          <w:szCs w:val="24"/>
          <w:vertAlign w:val="superscript"/>
        </w:rPr>
        <w:t>st</w:t>
      </w:r>
      <w:r w:rsidRPr="009C279B">
        <w:rPr>
          <w:sz w:val="24"/>
          <w:szCs w:val="24"/>
        </w:rPr>
        <w:t xml:space="preserve"> Samuel 16:14-23. After King Saul was rejected by the Father Stephen and damned by the Lord Samuel, He was frequently depressed. David was called to court to play the harp for King Saul to cheer Him up and run the Evil Spirits away from King Saul that tormented Him daily since the rejection &amp; alienation from the Father Stephen. King Saul liked the Young Man and made Him His armor-bearer, an official court position. </w:t>
      </w:r>
    </w:p>
    <w:p w:rsidR="00265120" w:rsidRPr="009C279B" w:rsidRDefault="00265120" w:rsidP="00265120">
      <w:pPr>
        <w:spacing w:line="480" w:lineRule="auto"/>
        <w:jc w:val="both"/>
        <w:rPr>
          <w:sz w:val="24"/>
          <w:szCs w:val="24"/>
        </w:rPr>
      </w:pPr>
      <w:r w:rsidRPr="009C279B">
        <w:rPr>
          <w:sz w:val="24"/>
          <w:szCs w:val="24"/>
        </w:rPr>
        <w:t>King David as Victor over Goliath and as an Official Army Officer in 1</w:t>
      </w:r>
      <w:r w:rsidRPr="009C279B">
        <w:rPr>
          <w:sz w:val="24"/>
          <w:szCs w:val="24"/>
          <w:vertAlign w:val="superscript"/>
        </w:rPr>
        <w:t>st</w:t>
      </w:r>
      <w:r w:rsidRPr="009C279B">
        <w:rPr>
          <w:sz w:val="24"/>
          <w:szCs w:val="24"/>
        </w:rPr>
        <w:t xml:space="preserve"> Samuel 17:1-18:16. The Young David, as a Teenager, was at home from court when the Philistines invaded. His Father Jesse sent the Young David on errands to carry supplies to His older Brothers who were with the Israelite Forces. There David volunteered to meet the Giant Champion Goliath in single combat, and King Saul at first did not agree. King Saul’s question to His commanding general Abner was, “Whose Son is this Youth” in 1</w:t>
      </w:r>
      <w:r w:rsidRPr="009C279B">
        <w:rPr>
          <w:sz w:val="24"/>
          <w:szCs w:val="24"/>
          <w:vertAlign w:val="superscript"/>
        </w:rPr>
        <w:t>st</w:t>
      </w:r>
      <w:r w:rsidRPr="009C279B">
        <w:rPr>
          <w:sz w:val="24"/>
          <w:szCs w:val="24"/>
        </w:rPr>
        <w:t xml:space="preserve"> Samuel 17:55. This may mean that David was already known to King Saul. King Saul’s question related to David’s linage. King Saul promised His Daughter in marriage to whoever killed Goliath and He was interested in David’s family. After David killed Goliath, King Saul failed to give David His Daughter in marriage, but made David an Officer in His Army. David proved Himself to be a successful Military Leader, and became a hero of the people of the Lord Israel. David’s popularity aroused King Saul’s resentment. King Saul was both fearful and jealous, for King Saul knew that the Father Stephen had left Him, and was with David. </w:t>
      </w:r>
    </w:p>
    <w:p w:rsidR="00265120" w:rsidRPr="009C279B" w:rsidRDefault="00265120" w:rsidP="00265120">
      <w:pPr>
        <w:spacing w:line="480" w:lineRule="auto"/>
        <w:jc w:val="both"/>
        <w:rPr>
          <w:sz w:val="24"/>
          <w:szCs w:val="24"/>
        </w:rPr>
      </w:pPr>
      <w:r w:rsidRPr="009C279B">
        <w:rPr>
          <w:sz w:val="24"/>
          <w:szCs w:val="24"/>
        </w:rPr>
        <w:t>King David as King Saul’s Son in Law in 1</w:t>
      </w:r>
      <w:r w:rsidRPr="009C279B">
        <w:rPr>
          <w:sz w:val="24"/>
          <w:szCs w:val="24"/>
          <w:vertAlign w:val="superscript"/>
        </w:rPr>
        <w:t>st</w:t>
      </w:r>
      <w:r w:rsidRPr="009C279B">
        <w:rPr>
          <w:sz w:val="24"/>
          <w:szCs w:val="24"/>
        </w:rPr>
        <w:t xml:space="preserve"> Samuel 18:17-19:24. King Saul’s Daughter Michal fell in Divine Love for David, and King Saul saw a way to get rid of the Young Army Officer. King Saul </w:t>
      </w:r>
      <w:r w:rsidRPr="009C279B">
        <w:rPr>
          <w:sz w:val="24"/>
          <w:szCs w:val="24"/>
        </w:rPr>
        <w:lastRenderedPageBreak/>
        <w:t xml:space="preserve">set David to earn the Lady Michal’s hand in marriage by killing the Philistines, hoping that David would be killed in the process. When David succeeded, King Saul permitted the wedding, but soon was asking His Servants and even His Son Jonathan, David’s Friend, to murder David. David at first could not believe that King Saul was out to kill Him, but finally King Saul moved openly against David, and David was forced to flee. </w:t>
      </w:r>
    </w:p>
    <w:p w:rsidR="00265120" w:rsidRPr="009C279B" w:rsidRDefault="00265120" w:rsidP="00265120">
      <w:pPr>
        <w:spacing w:line="480" w:lineRule="auto"/>
        <w:jc w:val="both"/>
        <w:rPr>
          <w:sz w:val="24"/>
          <w:szCs w:val="24"/>
        </w:rPr>
      </w:pPr>
      <w:r w:rsidRPr="009C279B">
        <w:rPr>
          <w:sz w:val="24"/>
          <w:szCs w:val="24"/>
        </w:rPr>
        <w:t>King David as a Fugitive in 1</w:t>
      </w:r>
      <w:r w:rsidRPr="009C279B">
        <w:rPr>
          <w:sz w:val="24"/>
          <w:szCs w:val="24"/>
          <w:vertAlign w:val="superscript"/>
        </w:rPr>
        <w:t>st</w:t>
      </w:r>
      <w:r w:rsidRPr="009C279B">
        <w:rPr>
          <w:sz w:val="24"/>
          <w:szCs w:val="24"/>
        </w:rPr>
        <w:t xml:space="preserve"> Samuel chapters 20-30. For a number of years, King Saul, who was conspiring intently on seeing David dead, harassed David and all those that joined Him. Twice while David and His Men were being pursued, David had opportunities to kill King Saul. But David refused, but took things that proved He was real close to Him at times, to reveal how close to death King Saul was. Both times, King Saul was forced to acknowledge that David was more righteous than Himself and each time King Saul promised David a pardon. David was too wise to trust King Saul, and He continued to live as a fugitive. David trusted in the Father Stephen but became discouraged after many narrow escapes. David later left the Israelite territory and enrolled His Men as Mercenaries with the King of Philistine Gath. David pretended to the Philistine Ruler to lead raiding parties into the Israelite territory, but David instead raided Israel’s Enemies. This caused in David’s faith a serious situation. When the Philistines went to war with Israel, David, now a subject of the King of Gath, was expected to battle His own people. The Father Stephen extricated Him from this situation, and in the battle that followed King Saul and His Son Jonathan were killed in Military Battle. King Saul had been the Father Stephen’s instrument to test David’s faith and loyalty. David had passed the test, and David would have to become more mature to lead the Father Stephen’s people. </w:t>
      </w:r>
    </w:p>
    <w:p w:rsidR="00265120" w:rsidRPr="009C279B" w:rsidRDefault="00265120" w:rsidP="00265120">
      <w:pPr>
        <w:spacing w:line="480" w:lineRule="auto"/>
        <w:jc w:val="both"/>
        <w:rPr>
          <w:sz w:val="24"/>
          <w:szCs w:val="24"/>
        </w:rPr>
      </w:pPr>
      <w:r w:rsidRPr="009C279B">
        <w:rPr>
          <w:sz w:val="24"/>
          <w:szCs w:val="24"/>
        </w:rPr>
        <w:lastRenderedPageBreak/>
        <w:t>King David’s Relationship with His Wives:  King David’s Relationship with His Wife Michal (Who is like Yah), King Saul’s Daughter is in 1</w:t>
      </w:r>
      <w:r w:rsidRPr="009C279B">
        <w:rPr>
          <w:sz w:val="24"/>
          <w:szCs w:val="24"/>
          <w:vertAlign w:val="superscript"/>
        </w:rPr>
        <w:t>st</w:t>
      </w:r>
      <w:r w:rsidRPr="009C279B">
        <w:rPr>
          <w:sz w:val="24"/>
          <w:szCs w:val="24"/>
        </w:rPr>
        <w:t xml:space="preserve"> Samuel chapters 18-19 &amp; 2</w:t>
      </w:r>
      <w:r w:rsidRPr="009C279B">
        <w:rPr>
          <w:sz w:val="24"/>
          <w:szCs w:val="24"/>
          <w:vertAlign w:val="superscript"/>
        </w:rPr>
        <w:t>nd</w:t>
      </w:r>
      <w:r w:rsidRPr="009C279B">
        <w:rPr>
          <w:sz w:val="24"/>
          <w:szCs w:val="24"/>
        </w:rPr>
        <w:t xml:space="preserve"> Samuel chapters 3 &amp; 6. King Saul’s Younger Daughter fell in Divine Love with the Handsome &amp; Young Army Officer who had killed Goliath. Her Father Saul saw Her divine love as a chance to strike at David. King Saul established a Virgin Dowry of 100 Philistine Foreskins, hoping His Enemies would kill David. When David brought the Required Virgin Dowry, King Saul allowed Him to marry Her. When King Saul’s threat became known to David, the Virgin Michal helped Him escape. After this King Saul had the Virgin Michal marry another Man. There is no evidence that David contacted Her while in His outlaw years. But when King David went to the throne, He demanded Her back. The Israelite Commanding General who was negotiating turning the northern tribes over to King David went to the Virgin Michal’s home and simply took Her away from Her Husband &amp; brought Her back to King David. This was a political act and not romance. The Virgin Michal’s expression of hostility toward King David is seen in 2</w:t>
      </w:r>
      <w:r w:rsidRPr="009C279B">
        <w:rPr>
          <w:sz w:val="24"/>
          <w:szCs w:val="24"/>
          <w:vertAlign w:val="superscript"/>
        </w:rPr>
        <w:t>nd</w:t>
      </w:r>
      <w:r w:rsidRPr="009C279B">
        <w:rPr>
          <w:sz w:val="24"/>
          <w:szCs w:val="24"/>
        </w:rPr>
        <w:t xml:space="preserve"> Samuel 6:16-23. King David’s relationship with Michal reveals Him to be an exploiter of Women as King Saul had been. </w:t>
      </w:r>
    </w:p>
    <w:p w:rsidR="00265120" w:rsidRPr="009C279B" w:rsidRDefault="00265120" w:rsidP="00265120">
      <w:pPr>
        <w:spacing w:line="480" w:lineRule="auto"/>
        <w:jc w:val="both"/>
        <w:rPr>
          <w:sz w:val="24"/>
          <w:szCs w:val="24"/>
        </w:rPr>
      </w:pPr>
      <w:r w:rsidRPr="009C279B">
        <w:rPr>
          <w:sz w:val="24"/>
          <w:szCs w:val="24"/>
        </w:rPr>
        <w:t>King David’s Relationship with Abigail (My Father rejoiced) in 1</w:t>
      </w:r>
      <w:r w:rsidRPr="009C279B">
        <w:rPr>
          <w:sz w:val="24"/>
          <w:szCs w:val="24"/>
          <w:vertAlign w:val="superscript"/>
        </w:rPr>
        <w:t>st</w:t>
      </w:r>
      <w:r w:rsidRPr="009C279B">
        <w:rPr>
          <w:sz w:val="24"/>
          <w:szCs w:val="24"/>
        </w:rPr>
        <w:t xml:space="preserve"> Samuel chapter 25. In King David’s fugitive years He camped near the land of a wealthy rancher named Nabal. King David’s Men did not steal the sheep of Nabal, but rather helped to guard them. When King David asked Nabal for a gift, He insulted Him. King David was in a rage and sought to kill Him and His herds. Abigail heard of this and quickly got some supplies to intercept David. Abigail spoke so wisely to King David that His revenge was wrong and politically unwise. When Nabal suffered a stroke and died. King David sent for Her to marry Her. King David recognized and appreciate Her strength of character and Her wisdom. </w:t>
      </w:r>
    </w:p>
    <w:p w:rsidR="00265120" w:rsidRPr="009C279B" w:rsidRDefault="00265120" w:rsidP="00265120">
      <w:pPr>
        <w:spacing w:line="480" w:lineRule="auto"/>
        <w:jc w:val="both"/>
        <w:rPr>
          <w:sz w:val="24"/>
          <w:szCs w:val="24"/>
        </w:rPr>
      </w:pPr>
      <w:r w:rsidRPr="009C279B">
        <w:rPr>
          <w:sz w:val="24"/>
          <w:szCs w:val="24"/>
        </w:rPr>
        <w:lastRenderedPageBreak/>
        <w:t>King David’s Relationship with Bathsheba (Daughter of an Oath) in 2</w:t>
      </w:r>
      <w:r w:rsidRPr="009C279B">
        <w:rPr>
          <w:sz w:val="24"/>
          <w:szCs w:val="24"/>
          <w:vertAlign w:val="superscript"/>
        </w:rPr>
        <w:t>nd</w:t>
      </w:r>
      <w:r w:rsidRPr="009C279B">
        <w:rPr>
          <w:sz w:val="24"/>
          <w:szCs w:val="24"/>
        </w:rPr>
        <w:t xml:space="preserve"> Samuel chapters 11-12 &amp; 1</w:t>
      </w:r>
      <w:r w:rsidRPr="009C279B">
        <w:rPr>
          <w:sz w:val="24"/>
          <w:szCs w:val="24"/>
          <w:vertAlign w:val="superscript"/>
        </w:rPr>
        <w:t>st</w:t>
      </w:r>
      <w:r w:rsidRPr="009C279B">
        <w:rPr>
          <w:sz w:val="24"/>
          <w:szCs w:val="24"/>
        </w:rPr>
        <w:t xml:space="preserve"> Kings chapter 1. King David’s attraction to Her was purely sensual at the beginning. She was beautiful and King David wanted Her and took Her. King David ignored that She was another Man’s Wife by His passion and power. In Biblical Text makes it clear that She was not a temptress in 2</w:t>
      </w:r>
      <w:r w:rsidRPr="009C279B">
        <w:rPr>
          <w:sz w:val="24"/>
          <w:szCs w:val="24"/>
          <w:vertAlign w:val="superscript"/>
        </w:rPr>
        <w:t>nd</w:t>
      </w:r>
      <w:r w:rsidRPr="009C279B">
        <w:rPr>
          <w:sz w:val="24"/>
          <w:szCs w:val="24"/>
        </w:rPr>
        <w:t xml:space="preserve"> Samuel 11:1-6. King David arranged for Her Husband to be killed in military combat. King David’s lust, so shocking in the Godly King, must have shaken Bathsheba. Later, Bathsheba bore King David four Sons, which Solomon was His successor. If King David dies then both Herself and Her Son Solomon would be in danger in 1</w:t>
      </w:r>
      <w:r w:rsidRPr="009C279B">
        <w:rPr>
          <w:sz w:val="24"/>
          <w:szCs w:val="24"/>
          <w:vertAlign w:val="superscript"/>
        </w:rPr>
        <w:t>st</w:t>
      </w:r>
      <w:r w:rsidRPr="009C279B">
        <w:rPr>
          <w:sz w:val="24"/>
          <w:szCs w:val="24"/>
        </w:rPr>
        <w:t xml:space="preserve"> Kings 1:21. This caused King David to act. But from lust to divine love King David shared with Bathsheba in Psalms chapter 51. </w:t>
      </w:r>
    </w:p>
    <w:p w:rsidR="00265120" w:rsidRPr="009C279B" w:rsidRDefault="00265120" w:rsidP="00265120">
      <w:pPr>
        <w:spacing w:line="480" w:lineRule="auto"/>
        <w:jc w:val="both"/>
        <w:rPr>
          <w:sz w:val="24"/>
          <w:szCs w:val="24"/>
        </w:rPr>
      </w:pPr>
      <w:r w:rsidRPr="009C279B">
        <w:rPr>
          <w:sz w:val="24"/>
          <w:szCs w:val="24"/>
        </w:rPr>
        <w:t>King David’s other 5 Wives are Eglah (Calf) in 2</w:t>
      </w:r>
      <w:r w:rsidRPr="009C279B">
        <w:rPr>
          <w:sz w:val="24"/>
          <w:szCs w:val="24"/>
          <w:vertAlign w:val="superscript"/>
        </w:rPr>
        <w:t>nd</w:t>
      </w:r>
      <w:r w:rsidRPr="009C279B">
        <w:rPr>
          <w:sz w:val="24"/>
          <w:szCs w:val="24"/>
        </w:rPr>
        <w:t xml:space="preserve"> Samuel 3:5 &amp; 1</w:t>
      </w:r>
      <w:r w:rsidRPr="009C279B">
        <w:rPr>
          <w:sz w:val="24"/>
          <w:szCs w:val="24"/>
          <w:vertAlign w:val="superscript"/>
        </w:rPr>
        <w:t>st</w:t>
      </w:r>
      <w:r w:rsidRPr="009C279B">
        <w:rPr>
          <w:sz w:val="24"/>
          <w:szCs w:val="24"/>
        </w:rPr>
        <w:t xml:space="preserve"> Chronicles 3:3, Avital also called Abital (Father is the Dew) in 2</w:t>
      </w:r>
      <w:r w:rsidRPr="009C279B">
        <w:rPr>
          <w:sz w:val="24"/>
          <w:szCs w:val="24"/>
          <w:vertAlign w:val="superscript"/>
        </w:rPr>
        <w:t>nd</w:t>
      </w:r>
      <w:r w:rsidRPr="009C279B">
        <w:rPr>
          <w:sz w:val="24"/>
          <w:szCs w:val="24"/>
        </w:rPr>
        <w:t xml:space="preserve"> Samuel 3:4 &amp;1</w:t>
      </w:r>
      <w:r w:rsidRPr="009C279B">
        <w:rPr>
          <w:sz w:val="24"/>
          <w:szCs w:val="24"/>
          <w:vertAlign w:val="superscript"/>
        </w:rPr>
        <w:t>st</w:t>
      </w:r>
      <w:r w:rsidRPr="009C279B">
        <w:rPr>
          <w:sz w:val="24"/>
          <w:szCs w:val="24"/>
        </w:rPr>
        <w:t xml:space="preserve"> Chronicles 3:3, Ahinoam (Brother is Delight) in 1</w:t>
      </w:r>
      <w:r w:rsidRPr="009C279B">
        <w:rPr>
          <w:sz w:val="24"/>
          <w:szCs w:val="24"/>
          <w:vertAlign w:val="superscript"/>
        </w:rPr>
        <w:t>st</w:t>
      </w:r>
      <w:r w:rsidRPr="009C279B">
        <w:rPr>
          <w:sz w:val="24"/>
          <w:szCs w:val="24"/>
        </w:rPr>
        <w:t xml:space="preserve"> Samuel 25:43; 27:3; 30:5 &amp; 2</w:t>
      </w:r>
      <w:r w:rsidRPr="009C279B">
        <w:rPr>
          <w:sz w:val="24"/>
          <w:szCs w:val="24"/>
          <w:vertAlign w:val="superscript"/>
        </w:rPr>
        <w:t>nd</w:t>
      </w:r>
      <w:r w:rsidRPr="009C279B">
        <w:rPr>
          <w:sz w:val="24"/>
          <w:szCs w:val="24"/>
        </w:rPr>
        <w:t xml:space="preserve"> Samuel 3:2, Haggith (Born on a Feast Day) in 2</w:t>
      </w:r>
      <w:r w:rsidRPr="009C279B">
        <w:rPr>
          <w:sz w:val="24"/>
          <w:szCs w:val="24"/>
          <w:vertAlign w:val="superscript"/>
        </w:rPr>
        <w:t>nd</w:t>
      </w:r>
      <w:r w:rsidRPr="009C279B">
        <w:rPr>
          <w:sz w:val="24"/>
          <w:szCs w:val="24"/>
        </w:rPr>
        <w:t xml:space="preserve"> Samuel 3:4 &amp; 1</w:t>
      </w:r>
      <w:r w:rsidRPr="009C279B">
        <w:rPr>
          <w:sz w:val="24"/>
          <w:szCs w:val="24"/>
          <w:vertAlign w:val="superscript"/>
        </w:rPr>
        <w:t>st</w:t>
      </w:r>
      <w:r w:rsidRPr="009C279B">
        <w:rPr>
          <w:sz w:val="24"/>
          <w:szCs w:val="24"/>
        </w:rPr>
        <w:t xml:space="preserve"> King 1:5 &amp; Maacah (Oppressed) in 2</w:t>
      </w:r>
      <w:r w:rsidRPr="009C279B">
        <w:rPr>
          <w:sz w:val="24"/>
          <w:szCs w:val="24"/>
          <w:vertAlign w:val="superscript"/>
        </w:rPr>
        <w:t>nd</w:t>
      </w:r>
      <w:r w:rsidRPr="009C279B">
        <w:rPr>
          <w:sz w:val="24"/>
          <w:szCs w:val="24"/>
        </w:rPr>
        <w:t xml:space="preserve"> Samuel 3:3 &amp; 1</w:t>
      </w:r>
      <w:r w:rsidRPr="009C279B">
        <w:rPr>
          <w:sz w:val="24"/>
          <w:szCs w:val="24"/>
          <w:vertAlign w:val="superscript"/>
        </w:rPr>
        <w:t>st</w:t>
      </w:r>
      <w:r w:rsidRPr="009C279B">
        <w:rPr>
          <w:sz w:val="24"/>
          <w:szCs w:val="24"/>
        </w:rPr>
        <w:t xml:space="preserve"> Chronicles 3:2. King David has at least eight Wives in Scripture. </w:t>
      </w:r>
    </w:p>
    <w:p w:rsidR="00265120" w:rsidRPr="009C279B" w:rsidRDefault="00265120" w:rsidP="00265120">
      <w:pPr>
        <w:spacing w:line="480" w:lineRule="auto"/>
        <w:jc w:val="both"/>
        <w:rPr>
          <w:sz w:val="24"/>
          <w:szCs w:val="24"/>
        </w:rPr>
      </w:pPr>
      <w:r w:rsidRPr="009C279B">
        <w:rPr>
          <w:sz w:val="24"/>
          <w:szCs w:val="24"/>
        </w:rPr>
        <w:t>King David’s Relationship with His Children in 1</w:t>
      </w:r>
      <w:r w:rsidRPr="009C279B">
        <w:rPr>
          <w:sz w:val="24"/>
          <w:szCs w:val="24"/>
          <w:vertAlign w:val="superscript"/>
        </w:rPr>
        <w:t>st</w:t>
      </w:r>
      <w:r w:rsidRPr="009C279B">
        <w:rPr>
          <w:sz w:val="24"/>
          <w:szCs w:val="24"/>
        </w:rPr>
        <w:t xml:space="preserve"> Chronicles 3:1-9. It was not unusual in the Ancient Middle East for Kings to have a number of Children. Also it was not common for Kings to be close to their Young Children. We know that several of King David’s Children came to a tragic end.  </w:t>
      </w:r>
    </w:p>
    <w:p w:rsidR="00265120" w:rsidRPr="009C279B" w:rsidRDefault="00265120" w:rsidP="00265120">
      <w:pPr>
        <w:spacing w:line="480" w:lineRule="auto"/>
        <w:jc w:val="both"/>
        <w:rPr>
          <w:sz w:val="24"/>
          <w:szCs w:val="24"/>
        </w:rPr>
      </w:pPr>
      <w:r w:rsidRPr="009C279B">
        <w:rPr>
          <w:sz w:val="24"/>
          <w:szCs w:val="24"/>
        </w:rPr>
        <w:t>King David’s Relationship with Amnon (Trustworthy &amp; Faithful) and Tamar (Date Palm) in 2</w:t>
      </w:r>
      <w:r w:rsidRPr="009C279B">
        <w:rPr>
          <w:sz w:val="24"/>
          <w:szCs w:val="24"/>
          <w:vertAlign w:val="superscript"/>
        </w:rPr>
        <w:t>nd</w:t>
      </w:r>
      <w:r w:rsidRPr="009C279B">
        <w:rPr>
          <w:sz w:val="24"/>
          <w:szCs w:val="24"/>
        </w:rPr>
        <w:t xml:space="preserve"> Samuel chapter 13. King David’s Son Amnon developed a consuming lust for His Half-Sister, Tamar. Amnon faked illness and asked for Tamar. When Amnon got Tamar alone, He raped Her. </w:t>
      </w:r>
      <w:r w:rsidRPr="009C279B">
        <w:rPr>
          <w:sz w:val="24"/>
          <w:szCs w:val="24"/>
        </w:rPr>
        <w:lastRenderedPageBreak/>
        <w:t xml:space="preserve">As soon as He had sex with Her, His lust turned to hatred, and He sent Her away, weeping bitterly. Tamar hid Herself in Her Brother Absalom’s home, and the anger and pain of the rape festered. King David’s failure to act made things worse and did not resolve anything.  </w:t>
      </w:r>
    </w:p>
    <w:p w:rsidR="00265120" w:rsidRPr="009C279B" w:rsidRDefault="00265120" w:rsidP="00265120">
      <w:pPr>
        <w:spacing w:line="480" w:lineRule="auto"/>
        <w:jc w:val="both"/>
        <w:rPr>
          <w:sz w:val="24"/>
          <w:szCs w:val="24"/>
        </w:rPr>
      </w:pPr>
      <w:r w:rsidRPr="009C279B">
        <w:rPr>
          <w:sz w:val="24"/>
          <w:szCs w:val="24"/>
        </w:rPr>
        <w:t>King David’s Relationship with Absalom (Father of Peace) in 2</w:t>
      </w:r>
      <w:r w:rsidRPr="009C279B">
        <w:rPr>
          <w:sz w:val="24"/>
          <w:szCs w:val="24"/>
          <w:vertAlign w:val="superscript"/>
        </w:rPr>
        <w:t>nd</w:t>
      </w:r>
      <w:r w:rsidRPr="009C279B">
        <w:rPr>
          <w:sz w:val="24"/>
          <w:szCs w:val="24"/>
        </w:rPr>
        <w:t xml:space="preserve"> Samuel chapter 13-15. Tamar was the full Sister of Absalom, and Her rape by Amnon Kindled Absalom’s hatred. Absalom waited for two years then arranged for Amnon to be assassinated. Absalom fled to a Friendly Nation, where He was in exile some time. King David prevailed in recalling Absalom, but then, King David refused to see Him. King David did not act, neither judge Him, or confront Him, or forgive Him. King David did not act when Absalom tried to take the Ten tribes away from Him. In the Civil War, Absalom was killed, and King David wept bitterly over His Son. But King David failed to deal with the sin contributed to the tragedy and deaths that followed.  </w:t>
      </w:r>
    </w:p>
    <w:p w:rsidR="00265120" w:rsidRPr="009C279B" w:rsidRDefault="00265120" w:rsidP="00265120">
      <w:pPr>
        <w:spacing w:line="480" w:lineRule="auto"/>
        <w:jc w:val="both"/>
        <w:rPr>
          <w:sz w:val="24"/>
          <w:szCs w:val="24"/>
        </w:rPr>
      </w:pPr>
      <w:r w:rsidRPr="009C279B">
        <w:rPr>
          <w:sz w:val="24"/>
          <w:szCs w:val="24"/>
        </w:rPr>
        <w:t>King David’s Relationship with Solomon (God is Peace) in 1</w:t>
      </w:r>
      <w:r w:rsidRPr="009C279B">
        <w:rPr>
          <w:sz w:val="24"/>
          <w:szCs w:val="24"/>
          <w:vertAlign w:val="superscript"/>
        </w:rPr>
        <w:t>st</w:t>
      </w:r>
      <w:r w:rsidRPr="009C279B">
        <w:rPr>
          <w:sz w:val="24"/>
          <w:szCs w:val="24"/>
        </w:rPr>
        <w:t xml:space="preserve"> Chronicles chapter 29. King David has His doubts about Solomon’s readiness. Near the death of King David, He commented in public, “My Son Solomon, who alone God had chosen, is Young and Inexperienced in 1</w:t>
      </w:r>
      <w:r w:rsidRPr="009C279B">
        <w:rPr>
          <w:sz w:val="24"/>
          <w:szCs w:val="24"/>
          <w:vertAlign w:val="superscript"/>
        </w:rPr>
        <w:t>st</w:t>
      </w:r>
      <w:r w:rsidRPr="009C279B">
        <w:rPr>
          <w:sz w:val="24"/>
          <w:szCs w:val="24"/>
        </w:rPr>
        <w:t xml:space="preserve"> Chronicles 29:1. This explains why King David held on the throne long after His illness, being unable to rule. King David on His death bed did not confirm that Solomon would reign afterwards until His other Son Adonijah (Yah is Lord) tried to take the crown away for Himself. King David was a passive Parent. King David cared deeply but did not step forward. King David neither counseled nor disciplined His Children. King David neither confronted nor forgave. King David did this because of the press of the Kingdom to manage.         </w:t>
      </w:r>
    </w:p>
    <w:p w:rsidR="00265120" w:rsidRPr="009C279B" w:rsidRDefault="00265120" w:rsidP="00265120">
      <w:pPr>
        <w:spacing w:line="480" w:lineRule="auto"/>
        <w:jc w:val="both"/>
        <w:rPr>
          <w:sz w:val="24"/>
          <w:szCs w:val="24"/>
        </w:rPr>
      </w:pPr>
      <w:r w:rsidRPr="009C279B">
        <w:rPr>
          <w:sz w:val="24"/>
          <w:szCs w:val="24"/>
        </w:rPr>
        <w:lastRenderedPageBreak/>
        <w:t>King David repented every time when He disobeyed the Father Stephen’s Command in 2</w:t>
      </w:r>
      <w:r w:rsidRPr="009C279B">
        <w:rPr>
          <w:sz w:val="24"/>
          <w:szCs w:val="24"/>
          <w:vertAlign w:val="superscript"/>
        </w:rPr>
        <w:t>nd</w:t>
      </w:r>
      <w:r w:rsidRPr="009C279B">
        <w:rPr>
          <w:sz w:val="24"/>
          <w:szCs w:val="24"/>
        </w:rPr>
        <w:t xml:space="preserve"> Samuel chapter 12. The Old Testament records at least three sins that King David committed while He was King. First, is King David’s sin in numbering Israel in 2</w:t>
      </w:r>
      <w:r w:rsidRPr="009C279B">
        <w:rPr>
          <w:sz w:val="24"/>
          <w:szCs w:val="24"/>
          <w:vertAlign w:val="superscript"/>
        </w:rPr>
        <w:t>nd</w:t>
      </w:r>
      <w:r w:rsidRPr="009C279B">
        <w:rPr>
          <w:sz w:val="24"/>
          <w:szCs w:val="24"/>
        </w:rPr>
        <w:t xml:space="preserve"> Samuel chapter 24. Second, is His sexual assault on Bathsheba and His subsequent murder of Uriah Her Husband in 2</w:t>
      </w:r>
      <w:r w:rsidRPr="009C279B">
        <w:rPr>
          <w:sz w:val="24"/>
          <w:szCs w:val="24"/>
          <w:vertAlign w:val="superscript"/>
        </w:rPr>
        <w:t>nd</w:t>
      </w:r>
      <w:r w:rsidRPr="009C279B">
        <w:rPr>
          <w:sz w:val="24"/>
          <w:szCs w:val="24"/>
        </w:rPr>
        <w:t xml:space="preserve"> Samuel chapters 11, 12, 15-14. However, King David’s sense of guilt is revealed in Psalms chapter 32 and His public repentance is in Psalms chapter 51.  </w:t>
      </w:r>
    </w:p>
    <w:p w:rsidR="00265120" w:rsidRPr="009C279B" w:rsidRDefault="00265120" w:rsidP="00265120">
      <w:pPr>
        <w:spacing w:line="480" w:lineRule="auto"/>
        <w:jc w:val="both"/>
        <w:rPr>
          <w:sz w:val="24"/>
          <w:szCs w:val="24"/>
        </w:rPr>
      </w:pPr>
      <w:r w:rsidRPr="009C279B">
        <w:rPr>
          <w:sz w:val="24"/>
          <w:szCs w:val="24"/>
        </w:rPr>
        <w:t xml:space="preserve">King David an example for Us today. King David came to know and agape love the Father Stephen early in life. King David was responsive to the Father Stephen’s self-revelation. He wished to honor the Father Stephen and know Him better and glorify Him. King David gave attention to worship. King David’s flaws stand as warnings, for Our benefit. King David’s qualities point Us to Our lives. We are to be loyal to the Father Stephen and others, faithful under persecution, trusting the Father Stephen in adversity, serving the Father Stephen no matter the cost. We are ready to confess Our sins to the Father Stephen.              </w:t>
      </w:r>
    </w:p>
    <w:p w:rsidR="00265120" w:rsidRPr="009C279B" w:rsidRDefault="00265120" w:rsidP="00265120">
      <w:pPr>
        <w:spacing w:line="480" w:lineRule="auto"/>
        <w:jc w:val="center"/>
        <w:rPr>
          <w:b/>
          <w:sz w:val="24"/>
          <w:szCs w:val="24"/>
        </w:rPr>
      </w:pPr>
      <w:r w:rsidRPr="009C279B">
        <w:rPr>
          <w:b/>
          <w:sz w:val="24"/>
          <w:szCs w:val="24"/>
        </w:rPr>
        <w:t>THE LORD MICHAEL WITH THE RANK OF GENERAL OR HIGHER FOR A TIME TO BE DETERMINED IN THE END TIME</w:t>
      </w:r>
    </w:p>
    <w:p w:rsidR="00265120" w:rsidRPr="009C279B" w:rsidRDefault="00265120" w:rsidP="00265120">
      <w:pPr>
        <w:spacing w:line="480" w:lineRule="auto"/>
        <w:jc w:val="both"/>
        <w:rPr>
          <w:sz w:val="24"/>
          <w:szCs w:val="24"/>
        </w:rPr>
      </w:pPr>
      <w:r w:rsidRPr="009C279B">
        <w:rPr>
          <w:sz w:val="24"/>
          <w:szCs w:val="24"/>
        </w:rPr>
        <w:t>The white skin color Lord Michael’s name means “</w:t>
      </w:r>
      <w:r w:rsidRPr="009C279B">
        <w:rPr>
          <w:b/>
          <w:sz w:val="24"/>
          <w:szCs w:val="24"/>
        </w:rPr>
        <w:t>Who is like Yah in Lordship</w:t>
      </w:r>
      <w:r w:rsidRPr="009C279B">
        <w:rPr>
          <w:sz w:val="24"/>
          <w:szCs w:val="24"/>
        </w:rPr>
        <w:t>.” The Lord Michael’s Kingdom lasts for a “</w:t>
      </w:r>
      <w:r w:rsidRPr="009C279B">
        <w:rPr>
          <w:b/>
          <w:sz w:val="24"/>
          <w:szCs w:val="24"/>
        </w:rPr>
        <w:t>Trillion Year Reign</w:t>
      </w:r>
      <w:r w:rsidRPr="009C279B">
        <w:rPr>
          <w:sz w:val="24"/>
          <w:szCs w:val="24"/>
        </w:rPr>
        <w:t xml:space="preserve">” with the Lord Stephen. The Lord James Christ (Anointed Supplanter in Lordship) of the Gospel will come back in the Spirit &amp; Power of the Lord Michael in Revelation 12:7-9; Jude 9 &amp; Daniel 10:13; 12:1. The Lord Michael died once in Luke 20:35-36, but will not die anymore when the Great Tribulation comes in Revelation 11:1-14; Matthew 17:1-13; Mark 9:1-13 &amp; Zechariah 4:1-14. The Lord Michael’s Great </w:t>
      </w:r>
      <w:r w:rsidRPr="009C279B">
        <w:rPr>
          <w:sz w:val="24"/>
          <w:szCs w:val="24"/>
        </w:rPr>
        <w:lastRenderedPageBreak/>
        <w:t xml:space="preserve">Accomplishment is overcoming the Dragon and His Angelical Forces in Heaven and casting them down to the Earth. In this King Rehoboam became the Lord Michael at the end time. </w:t>
      </w:r>
    </w:p>
    <w:p w:rsidR="00265120" w:rsidRPr="009C279B" w:rsidRDefault="00265120" w:rsidP="00265120">
      <w:pPr>
        <w:spacing w:line="480" w:lineRule="auto"/>
        <w:jc w:val="both"/>
        <w:rPr>
          <w:sz w:val="24"/>
          <w:szCs w:val="24"/>
        </w:rPr>
      </w:pPr>
      <w:r w:rsidRPr="009C279B">
        <w:rPr>
          <w:sz w:val="24"/>
          <w:szCs w:val="24"/>
        </w:rPr>
        <w:t xml:space="preserve">The Lord Michael‘s Birth in Creation. How were the Angels (Lords) created? We know it happened in Genesis 1:1-31. Some scriptures are in Psalms 148:1-5; John 1:1-3 &amp; Colossians 1:16. When were the Angels created by the Lord Yah? Some scriptures are in Job 38:4-7 &amp; Psalms 8:5; 148:1-5. </w:t>
      </w:r>
    </w:p>
    <w:p w:rsidR="00265120" w:rsidRPr="009C279B" w:rsidRDefault="00265120" w:rsidP="00265120">
      <w:pPr>
        <w:spacing w:line="480" w:lineRule="auto"/>
        <w:jc w:val="both"/>
        <w:rPr>
          <w:sz w:val="24"/>
          <w:szCs w:val="24"/>
        </w:rPr>
      </w:pPr>
      <w:r w:rsidRPr="009C279B">
        <w:rPr>
          <w:sz w:val="24"/>
          <w:szCs w:val="24"/>
        </w:rPr>
        <w:t>The Lord Michael’s Command of the Divine Office of the Bright &amp; Morning Star. The Lord Michael took this office from the Lord Lucifer when He fell from Lordship in Genesis 1:1. Some scriptures of Lucifer’s fall are in Genesis 2:9; 6:1-6; Proverbs 8:22-25 (RSV)---Qanah meaning [Eternal Sexual Eros Love Apostasy]; Isaiah 14:12-21; Ezekiel 28:15-19; Zechariah 5:1-11; Luke 10:18-20; Revelation 12:3-4, 7-9; 20:1-3, 7-10. If You have any questions on the Lord Lucifer prior to His fall, You must get My book called “</w:t>
      </w:r>
      <w:r w:rsidRPr="009C279B">
        <w:rPr>
          <w:b/>
          <w:sz w:val="24"/>
          <w:szCs w:val="24"/>
        </w:rPr>
        <w:t>The Garden of Eden that the Lord God Created</w:t>
      </w:r>
      <w:r w:rsidRPr="009C279B">
        <w:rPr>
          <w:sz w:val="24"/>
          <w:szCs w:val="24"/>
        </w:rPr>
        <w:t>.” The Lord Michael will reign until Revelation 22:16 where the Lord Jesus will take over. If You have any questions on the Angelical Hierarchy, You must get My book called “</w:t>
      </w:r>
      <w:r w:rsidRPr="009C279B">
        <w:rPr>
          <w:b/>
          <w:sz w:val="24"/>
          <w:szCs w:val="24"/>
        </w:rPr>
        <w:t>The Lord Yahweh &amp; the Whole Angelical Hierarchy in the Holy Bible</w:t>
      </w:r>
      <w:r w:rsidRPr="009C279B">
        <w:rPr>
          <w:sz w:val="24"/>
          <w:szCs w:val="24"/>
        </w:rPr>
        <w:t xml:space="preserve">.” The Morning Star or also called Day Star is the position of the Anointed Cherub who covers. It is the Highest Position held in the Angelical Hierarchy. The Morning Star would be the Intrinsic Worship Leader supervising the Heavenly praise to the Father Stephen in His throne. The Morning Star walks back and forth in the midst of the fiery stones and has the workmanship of His timbres and pipes in Heavenly Music. The Morning Star is full of wisdom and perfect in beauty in Ezekiel 28:12. The Morning Star is in the Holy Mountain of the Father Stephen and is established by the Father Stephen. The Morning </w:t>
      </w:r>
      <w:r w:rsidRPr="009C279B">
        <w:rPr>
          <w:sz w:val="24"/>
          <w:szCs w:val="24"/>
        </w:rPr>
        <w:lastRenderedPageBreak/>
        <w:t xml:space="preserve">Star is the sure seal of perfection and monitors the outcomes in the Garden of Eden concerning the entrance to the Tree of Life. The Morning Star is an Angelical Creation which is perfect in His ways. The Morning Star is called a Light Bearer protecting the Father Stephen’s glory and assuring His plans from the throne. The Morning Star is known as the Shining One in the light.  </w:t>
      </w:r>
    </w:p>
    <w:p w:rsidR="00265120" w:rsidRPr="009C279B" w:rsidRDefault="00265120" w:rsidP="00265120">
      <w:pPr>
        <w:spacing w:line="480" w:lineRule="auto"/>
        <w:jc w:val="both"/>
        <w:rPr>
          <w:sz w:val="24"/>
          <w:szCs w:val="24"/>
        </w:rPr>
      </w:pPr>
      <w:r w:rsidRPr="009C279B">
        <w:rPr>
          <w:sz w:val="24"/>
          <w:szCs w:val="24"/>
        </w:rPr>
        <w:t>The Lord Michael’s Angelical Hierarchy. In Michael’s Angelical Hierarchy the 1</w:t>
      </w:r>
      <w:r w:rsidRPr="009C279B">
        <w:rPr>
          <w:sz w:val="24"/>
          <w:szCs w:val="24"/>
          <w:vertAlign w:val="superscript"/>
        </w:rPr>
        <w:t>st</w:t>
      </w:r>
      <w:r w:rsidRPr="009C279B">
        <w:rPr>
          <w:sz w:val="24"/>
          <w:szCs w:val="24"/>
        </w:rPr>
        <w:t xml:space="preserve"> order is called the </w:t>
      </w:r>
      <w:r w:rsidRPr="009C279B">
        <w:rPr>
          <w:b/>
          <w:sz w:val="24"/>
          <w:szCs w:val="24"/>
        </w:rPr>
        <w:t>Chalkydir (Phoenixes)</w:t>
      </w:r>
      <w:r w:rsidRPr="009C279B">
        <w:rPr>
          <w:sz w:val="24"/>
          <w:szCs w:val="24"/>
        </w:rPr>
        <w:t xml:space="preserve"> in 2</w:t>
      </w:r>
      <w:r w:rsidRPr="009C279B">
        <w:rPr>
          <w:sz w:val="24"/>
          <w:szCs w:val="24"/>
          <w:vertAlign w:val="superscript"/>
        </w:rPr>
        <w:t>nd</w:t>
      </w:r>
      <w:r w:rsidRPr="009C279B">
        <w:rPr>
          <w:sz w:val="24"/>
          <w:szCs w:val="24"/>
        </w:rPr>
        <w:t xml:space="preserve"> Enoch p. 500. They are closest to Womankind. </w:t>
      </w:r>
      <w:r w:rsidRPr="009C279B">
        <w:rPr>
          <w:b/>
          <w:sz w:val="24"/>
          <w:szCs w:val="24"/>
        </w:rPr>
        <w:t>The Ministry of the Heavenly Soldiers (Dignitaries)</w:t>
      </w:r>
      <w:r w:rsidRPr="009C279B">
        <w:rPr>
          <w:sz w:val="24"/>
          <w:szCs w:val="24"/>
        </w:rPr>
        <w:t>: The 2</w:t>
      </w:r>
      <w:r w:rsidRPr="009C279B">
        <w:rPr>
          <w:sz w:val="24"/>
          <w:szCs w:val="24"/>
          <w:vertAlign w:val="superscript"/>
        </w:rPr>
        <w:t>nd</w:t>
      </w:r>
      <w:r w:rsidRPr="009C279B">
        <w:rPr>
          <w:sz w:val="24"/>
          <w:szCs w:val="24"/>
        </w:rPr>
        <w:t xml:space="preserve"> order is called </w:t>
      </w:r>
      <w:r w:rsidRPr="009C279B">
        <w:rPr>
          <w:b/>
          <w:sz w:val="24"/>
          <w:szCs w:val="24"/>
        </w:rPr>
        <w:t>Angels</w:t>
      </w:r>
      <w:r w:rsidRPr="009C279B">
        <w:rPr>
          <w:sz w:val="24"/>
          <w:szCs w:val="24"/>
        </w:rPr>
        <w:t>. They are the closest to Man. Some scriptures are in 1</w:t>
      </w:r>
      <w:r w:rsidRPr="009C279B">
        <w:rPr>
          <w:sz w:val="24"/>
          <w:szCs w:val="24"/>
          <w:vertAlign w:val="superscript"/>
        </w:rPr>
        <w:t>st</w:t>
      </w:r>
      <w:r w:rsidRPr="009C279B">
        <w:rPr>
          <w:sz w:val="24"/>
          <w:szCs w:val="24"/>
        </w:rPr>
        <w:t xml:space="preserve"> King 19:2; Genesis 28:12; Haggai 1:13; Malachi 2:7; 3:1; Job 1:6; 38:7; Psalms 89:5, 7; Daniel 4:13, 17, 23 &amp; 1</w:t>
      </w:r>
      <w:r w:rsidRPr="009C279B">
        <w:rPr>
          <w:sz w:val="24"/>
          <w:szCs w:val="24"/>
          <w:vertAlign w:val="superscript"/>
        </w:rPr>
        <w:t>st</w:t>
      </w:r>
      <w:r w:rsidRPr="009C279B">
        <w:rPr>
          <w:sz w:val="24"/>
          <w:szCs w:val="24"/>
        </w:rPr>
        <w:t xml:space="preserve"> Samuel 17:45. The 3</w:t>
      </w:r>
      <w:r w:rsidRPr="009C279B">
        <w:rPr>
          <w:sz w:val="24"/>
          <w:szCs w:val="24"/>
          <w:vertAlign w:val="superscript"/>
        </w:rPr>
        <w:t>rd</w:t>
      </w:r>
      <w:r w:rsidRPr="009C279B">
        <w:rPr>
          <w:sz w:val="24"/>
          <w:szCs w:val="24"/>
        </w:rPr>
        <w:t xml:space="preserve"> Order is called </w:t>
      </w:r>
      <w:r w:rsidRPr="009C279B">
        <w:rPr>
          <w:b/>
          <w:sz w:val="24"/>
          <w:szCs w:val="24"/>
        </w:rPr>
        <w:t>Archangels</w:t>
      </w:r>
      <w:r w:rsidRPr="009C279B">
        <w:rPr>
          <w:sz w:val="24"/>
          <w:szCs w:val="24"/>
        </w:rPr>
        <w:t xml:space="preserve"> and is the highest level on Earth. They rank first and are called Chiefs. Some scriptures are in 1</w:t>
      </w:r>
      <w:r w:rsidRPr="009C279B">
        <w:rPr>
          <w:sz w:val="24"/>
          <w:szCs w:val="24"/>
          <w:vertAlign w:val="superscript"/>
        </w:rPr>
        <w:t>st</w:t>
      </w:r>
      <w:r w:rsidRPr="009C279B">
        <w:rPr>
          <w:sz w:val="24"/>
          <w:szCs w:val="24"/>
        </w:rPr>
        <w:t xml:space="preserve"> Thessalonians 4:16; Jude 9; 2</w:t>
      </w:r>
      <w:r w:rsidRPr="009C279B">
        <w:rPr>
          <w:sz w:val="24"/>
          <w:szCs w:val="24"/>
          <w:vertAlign w:val="superscript"/>
        </w:rPr>
        <w:t>nd</w:t>
      </w:r>
      <w:r w:rsidRPr="009C279B">
        <w:rPr>
          <w:sz w:val="24"/>
          <w:szCs w:val="24"/>
        </w:rPr>
        <w:t xml:space="preserve"> Esdras 4:36; John 5:4 &amp; Revelation 12:7-9. The 4</w:t>
      </w:r>
      <w:r w:rsidRPr="009C279B">
        <w:rPr>
          <w:sz w:val="24"/>
          <w:szCs w:val="24"/>
          <w:vertAlign w:val="superscript"/>
        </w:rPr>
        <w:t>th</w:t>
      </w:r>
      <w:r w:rsidRPr="009C279B">
        <w:rPr>
          <w:sz w:val="24"/>
          <w:szCs w:val="24"/>
        </w:rPr>
        <w:t>/5</w:t>
      </w:r>
      <w:r w:rsidRPr="009C279B">
        <w:rPr>
          <w:sz w:val="24"/>
          <w:szCs w:val="24"/>
          <w:vertAlign w:val="superscript"/>
        </w:rPr>
        <w:t>th</w:t>
      </w:r>
      <w:r w:rsidRPr="009C279B">
        <w:rPr>
          <w:sz w:val="24"/>
          <w:szCs w:val="24"/>
        </w:rPr>
        <w:t xml:space="preserve"> orders are called </w:t>
      </w:r>
      <w:r w:rsidRPr="009C279B">
        <w:rPr>
          <w:b/>
          <w:sz w:val="24"/>
          <w:szCs w:val="24"/>
        </w:rPr>
        <w:t>Principalities</w:t>
      </w:r>
      <w:r w:rsidRPr="009C279B">
        <w:rPr>
          <w:sz w:val="24"/>
          <w:szCs w:val="24"/>
        </w:rPr>
        <w:t xml:space="preserve"> or </w:t>
      </w:r>
      <w:r w:rsidRPr="009C279B">
        <w:rPr>
          <w:b/>
          <w:sz w:val="24"/>
          <w:szCs w:val="24"/>
        </w:rPr>
        <w:t>Rulers (Princedoms)</w:t>
      </w:r>
      <w:r w:rsidRPr="009C279B">
        <w:rPr>
          <w:sz w:val="24"/>
          <w:szCs w:val="24"/>
        </w:rPr>
        <w:t>. They are over spiritual warfare of affairs in cities, there ministry breaks strongholds that are against the Father Stephen in 2</w:t>
      </w:r>
      <w:r w:rsidRPr="009C279B">
        <w:rPr>
          <w:sz w:val="24"/>
          <w:szCs w:val="24"/>
          <w:vertAlign w:val="superscript"/>
        </w:rPr>
        <w:t>nd</w:t>
      </w:r>
      <w:r w:rsidRPr="009C279B">
        <w:rPr>
          <w:sz w:val="24"/>
          <w:szCs w:val="24"/>
        </w:rPr>
        <w:t xml:space="preserve"> Corinthians 4:7-15; 10:3-5. </w:t>
      </w:r>
    </w:p>
    <w:p w:rsidR="00265120" w:rsidRPr="009C279B" w:rsidRDefault="00265120" w:rsidP="00265120">
      <w:pPr>
        <w:spacing w:line="480" w:lineRule="auto"/>
        <w:jc w:val="both"/>
        <w:rPr>
          <w:sz w:val="24"/>
          <w:szCs w:val="24"/>
        </w:rPr>
      </w:pPr>
      <w:r w:rsidRPr="009C279B">
        <w:rPr>
          <w:b/>
          <w:sz w:val="24"/>
          <w:szCs w:val="24"/>
        </w:rPr>
        <w:t>The Ministry of Heavenly Governors (Presidents)</w:t>
      </w:r>
      <w:r w:rsidRPr="009C279B">
        <w:rPr>
          <w:sz w:val="24"/>
          <w:szCs w:val="24"/>
        </w:rPr>
        <w:t>. The 6</w:t>
      </w:r>
      <w:r w:rsidRPr="009C279B">
        <w:rPr>
          <w:sz w:val="24"/>
          <w:szCs w:val="24"/>
          <w:vertAlign w:val="superscript"/>
        </w:rPr>
        <w:t>th</w:t>
      </w:r>
      <w:r w:rsidRPr="009C279B">
        <w:rPr>
          <w:sz w:val="24"/>
          <w:szCs w:val="24"/>
        </w:rPr>
        <w:t>/7</w:t>
      </w:r>
      <w:r w:rsidRPr="009C279B">
        <w:rPr>
          <w:sz w:val="24"/>
          <w:szCs w:val="24"/>
          <w:vertAlign w:val="superscript"/>
        </w:rPr>
        <w:t>th</w:t>
      </w:r>
      <w:r w:rsidRPr="009C279B">
        <w:rPr>
          <w:sz w:val="24"/>
          <w:szCs w:val="24"/>
        </w:rPr>
        <w:t xml:space="preserve"> orders are called </w:t>
      </w:r>
      <w:r w:rsidRPr="009C279B">
        <w:rPr>
          <w:b/>
          <w:sz w:val="24"/>
          <w:szCs w:val="24"/>
        </w:rPr>
        <w:t xml:space="preserve">Powers (Potentates) </w:t>
      </w:r>
      <w:r w:rsidRPr="009C279B">
        <w:rPr>
          <w:sz w:val="24"/>
          <w:szCs w:val="24"/>
        </w:rPr>
        <w:t xml:space="preserve">or </w:t>
      </w:r>
      <w:r w:rsidRPr="009C279B">
        <w:rPr>
          <w:b/>
          <w:sz w:val="24"/>
          <w:szCs w:val="24"/>
        </w:rPr>
        <w:t>Authorities</w:t>
      </w:r>
      <w:r w:rsidRPr="009C279B">
        <w:rPr>
          <w:sz w:val="24"/>
          <w:szCs w:val="24"/>
        </w:rPr>
        <w:t>. They fight spiritual warfare over cities, but are at a higher level of glory. Some scriptures are in Ephesians 1:21; 3:10; 6:12; Colossians 1:16; 2:15; Romans 8:38-39; 1</w:t>
      </w:r>
      <w:r w:rsidRPr="009C279B">
        <w:rPr>
          <w:sz w:val="24"/>
          <w:szCs w:val="24"/>
          <w:vertAlign w:val="superscript"/>
        </w:rPr>
        <w:t>st</w:t>
      </w:r>
      <w:r w:rsidRPr="009C279B">
        <w:rPr>
          <w:sz w:val="24"/>
          <w:szCs w:val="24"/>
        </w:rPr>
        <w:t xml:space="preserve"> Corinthians 15:24; 1</w:t>
      </w:r>
      <w:r w:rsidRPr="009C279B">
        <w:rPr>
          <w:sz w:val="24"/>
          <w:szCs w:val="24"/>
          <w:vertAlign w:val="superscript"/>
        </w:rPr>
        <w:t>st</w:t>
      </w:r>
      <w:r w:rsidRPr="009C279B">
        <w:rPr>
          <w:sz w:val="24"/>
          <w:szCs w:val="24"/>
        </w:rPr>
        <w:t xml:space="preserve"> Peter 3:22 &amp; 2</w:t>
      </w:r>
      <w:r w:rsidRPr="009C279B">
        <w:rPr>
          <w:sz w:val="24"/>
          <w:szCs w:val="24"/>
          <w:vertAlign w:val="superscript"/>
        </w:rPr>
        <w:t>nd</w:t>
      </w:r>
      <w:r w:rsidRPr="009C279B">
        <w:rPr>
          <w:sz w:val="24"/>
          <w:szCs w:val="24"/>
        </w:rPr>
        <w:t xml:space="preserve"> Thessalonians 1:7. The 8</w:t>
      </w:r>
      <w:r w:rsidRPr="009C279B">
        <w:rPr>
          <w:sz w:val="24"/>
          <w:szCs w:val="24"/>
          <w:vertAlign w:val="superscript"/>
        </w:rPr>
        <w:t>th</w:t>
      </w:r>
      <w:r w:rsidRPr="009C279B">
        <w:rPr>
          <w:sz w:val="24"/>
          <w:szCs w:val="24"/>
        </w:rPr>
        <w:t>/9</w:t>
      </w:r>
      <w:r w:rsidRPr="009C279B">
        <w:rPr>
          <w:sz w:val="24"/>
          <w:szCs w:val="24"/>
          <w:vertAlign w:val="superscript"/>
        </w:rPr>
        <w:t>th</w:t>
      </w:r>
      <w:r w:rsidRPr="009C279B">
        <w:rPr>
          <w:sz w:val="24"/>
          <w:szCs w:val="24"/>
        </w:rPr>
        <w:t xml:space="preserve"> orders are called </w:t>
      </w:r>
      <w:r w:rsidRPr="009C279B">
        <w:rPr>
          <w:b/>
          <w:sz w:val="24"/>
          <w:szCs w:val="24"/>
        </w:rPr>
        <w:t xml:space="preserve">Virtues </w:t>
      </w:r>
      <w:r w:rsidRPr="009C279B">
        <w:rPr>
          <w:sz w:val="24"/>
          <w:szCs w:val="24"/>
        </w:rPr>
        <w:t xml:space="preserve">or </w:t>
      </w:r>
      <w:r w:rsidRPr="009C279B">
        <w:rPr>
          <w:b/>
          <w:sz w:val="24"/>
          <w:szCs w:val="24"/>
        </w:rPr>
        <w:t>Strongholds</w:t>
      </w:r>
      <w:r w:rsidRPr="009C279B">
        <w:rPr>
          <w:sz w:val="24"/>
          <w:szCs w:val="24"/>
        </w:rPr>
        <w:t xml:space="preserve">. They attend to the affairs of spiritual wisdom, prayers &amp; the revelation of the knowledge of the Father Stephen &amp; the protection of the Saints (Lords) in Ephesians 1:17-18. They are over the invisible hierarchy of evil powers who manipulate &amp; deceive Human </w:t>
      </w:r>
      <w:r w:rsidRPr="009C279B">
        <w:rPr>
          <w:sz w:val="24"/>
          <w:szCs w:val="24"/>
        </w:rPr>
        <w:lastRenderedPageBreak/>
        <w:t>Behavior &amp; authority over spiritual warfare against strategic satanic powers in Ephesians 6:10-20 &amp; Revelation 12:7-9. The 10</w:t>
      </w:r>
      <w:r w:rsidRPr="009C279B">
        <w:rPr>
          <w:sz w:val="24"/>
          <w:szCs w:val="24"/>
          <w:vertAlign w:val="superscript"/>
        </w:rPr>
        <w:t>th</w:t>
      </w:r>
      <w:r w:rsidRPr="009C279B">
        <w:rPr>
          <w:sz w:val="24"/>
          <w:szCs w:val="24"/>
        </w:rPr>
        <w:t>-12</w:t>
      </w:r>
      <w:r w:rsidRPr="009C279B">
        <w:rPr>
          <w:sz w:val="24"/>
          <w:szCs w:val="24"/>
          <w:vertAlign w:val="superscript"/>
        </w:rPr>
        <w:t>th</w:t>
      </w:r>
      <w:r w:rsidRPr="009C279B">
        <w:rPr>
          <w:sz w:val="24"/>
          <w:szCs w:val="24"/>
        </w:rPr>
        <w:t xml:space="preserve"> orders are called </w:t>
      </w:r>
      <w:r w:rsidRPr="009C279B">
        <w:rPr>
          <w:b/>
          <w:sz w:val="24"/>
          <w:szCs w:val="24"/>
        </w:rPr>
        <w:t>Dominions (Dominations)</w:t>
      </w:r>
      <w:r w:rsidRPr="009C279B">
        <w:rPr>
          <w:sz w:val="24"/>
          <w:szCs w:val="24"/>
        </w:rPr>
        <w:t xml:space="preserve"> or </w:t>
      </w:r>
      <w:r w:rsidRPr="009C279B">
        <w:rPr>
          <w:b/>
          <w:sz w:val="24"/>
          <w:szCs w:val="24"/>
        </w:rPr>
        <w:t xml:space="preserve">Hashmallims </w:t>
      </w:r>
      <w:r w:rsidRPr="009C279B">
        <w:rPr>
          <w:sz w:val="24"/>
          <w:szCs w:val="24"/>
        </w:rPr>
        <w:t xml:space="preserve">or </w:t>
      </w:r>
      <w:r w:rsidRPr="009C279B">
        <w:rPr>
          <w:b/>
          <w:sz w:val="24"/>
          <w:szCs w:val="24"/>
        </w:rPr>
        <w:t>Lordships</w:t>
      </w:r>
      <w:r w:rsidRPr="009C279B">
        <w:rPr>
          <w:sz w:val="24"/>
          <w:szCs w:val="24"/>
        </w:rPr>
        <w:t>. These are they whose spiritual understanding to the Saints (Lords) has authority over negative cosmic powers who resisted the Father Stephen &amp; are made subject to His Creations who fell from there 1</w:t>
      </w:r>
      <w:r w:rsidRPr="009C279B">
        <w:rPr>
          <w:sz w:val="24"/>
          <w:szCs w:val="24"/>
          <w:vertAlign w:val="superscript"/>
        </w:rPr>
        <w:t>st</w:t>
      </w:r>
      <w:r w:rsidRPr="009C279B">
        <w:rPr>
          <w:sz w:val="24"/>
          <w:szCs w:val="24"/>
        </w:rPr>
        <w:t xml:space="preserve"> estate or abode. Two scriptures are in Ephesians 1:21 &amp; Colossians 1:16. </w:t>
      </w:r>
    </w:p>
    <w:p w:rsidR="00265120" w:rsidRPr="009C279B" w:rsidRDefault="00265120" w:rsidP="00265120">
      <w:pPr>
        <w:spacing w:line="480" w:lineRule="auto"/>
        <w:jc w:val="both"/>
        <w:rPr>
          <w:sz w:val="24"/>
          <w:szCs w:val="24"/>
        </w:rPr>
      </w:pPr>
      <w:r w:rsidRPr="009C279B">
        <w:rPr>
          <w:b/>
          <w:sz w:val="24"/>
          <w:szCs w:val="24"/>
        </w:rPr>
        <w:t>The Ministry of Heavenly Guardians (Protectors)</w:t>
      </w:r>
      <w:r w:rsidRPr="009C279B">
        <w:rPr>
          <w:sz w:val="24"/>
          <w:szCs w:val="24"/>
        </w:rPr>
        <w:t>. The 13</w:t>
      </w:r>
      <w:r w:rsidRPr="009C279B">
        <w:rPr>
          <w:sz w:val="24"/>
          <w:szCs w:val="24"/>
          <w:vertAlign w:val="superscript"/>
        </w:rPr>
        <w:t>th</w:t>
      </w:r>
      <w:r w:rsidRPr="009C279B">
        <w:rPr>
          <w:sz w:val="24"/>
          <w:szCs w:val="24"/>
        </w:rPr>
        <w:t>-18</w:t>
      </w:r>
      <w:r w:rsidRPr="009C279B">
        <w:rPr>
          <w:sz w:val="24"/>
          <w:szCs w:val="24"/>
          <w:vertAlign w:val="superscript"/>
        </w:rPr>
        <w:t>th</w:t>
      </w:r>
      <w:r w:rsidRPr="009C279B">
        <w:rPr>
          <w:sz w:val="24"/>
          <w:szCs w:val="24"/>
        </w:rPr>
        <w:t xml:space="preserve"> orders are called </w:t>
      </w:r>
      <w:r w:rsidRPr="009C279B">
        <w:rPr>
          <w:b/>
          <w:sz w:val="24"/>
          <w:szCs w:val="24"/>
        </w:rPr>
        <w:t>Thrones (Elders)</w:t>
      </w:r>
      <w:r w:rsidRPr="009C279B">
        <w:rPr>
          <w:sz w:val="24"/>
          <w:szCs w:val="24"/>
        </w:rPr>
        <w:t xml:space="preserve">, </w:t>
      </w:r>
      <w:r w:rsidRPr="009C279B">
        <w:rPr>
          <w:b/>
          <w:sz w:val="24"/>
          <w:szCs w:val="24"/>
        </w:rPr>
        <w:t>Wheels (Rims)</w:t>
      </w:r>
      <w:r w:rsidRPr="009C279B">
        <w:rPr>
          <w:sz w:val="24"/>
          <w:szCs w:val="24"/>
        </w:rPr>
        <w:t xml:space="preserve">, </w:t>
      </w:r>
      <w:r w:rsidRPr="009C279B">
        <w:rPr>
          <w:b/>
          <w:sz w:val="24"/>
          <w:szCs w:val="24"/>
        </w:rPr>
        <w:t>Orphanims</w:t>
      </w:r>
      <w:r w:rsidRPr="009C279B">
        <w:rPr>
          <w:sz w:val="24"/>
          <w:szCs w:val="24"/>
        </w:rPr>
        <w:t xml:space="preserve">, </w:t>
      </w:r>
      <w:r w:rsidRPr="009C279B">
        <w:rPr>
          <w:b/>
          <w:sz w:val="24"/>
          <w:szCs w:val="24"/>
        </w:rPr>
        <w:t>Ophde’s</w:t>
      </w:r>
      <w:r w:rsidRPr="009C279B">
        <w:rPr>
          <w:sz w:val="24"/>
          <w:szCs w:val="24"/>
        </w:rPr>
        <w:t xml:space="preserve">, </w:t>
      </w:r>
      <w:r w:rsidRPr="009C279B">
        <w:rPr>
          <w:b/>
          <w:sz w:val="24"/>
          <w:szCs w:val="24"/>
        </w:rPr>
        <w:t>Ofanim’s</w:t>
      </w:r>
      <w:r w:rsidRPr="009C279B">
        <w:rPr>
          <w:sz w:val="24"/>
          <w:szCs w:val="24"/>
        </w:rPr>
        <w:t xml:space="preserve"> or </w:t>
      </w:r>
      <w:r w:rsidRPr="009C279B">
        <w:rPr>
          <w:b/>
          <w:sz w:val="24"/>
          <w:szCs w:val="24"/>
        </w:rPr>
        <w:t>Gagallims (Many Eyed Ones)</w:t>
      </w:r>
      <w:r w:rsidRPr="009C279B">
        <w:rPr>
          <w:sz w:val="24"/>
          <w:szCs w:val="24"/>
        </w:rPr>
        <w:t>. They protect the Father Stephen’s temples and control the directions of Man. They give thanks to the Father Stephen by His great reigning power &amp; reward the Saints (Lords) &amp; Servants (Lords) of their good deeds. Some scriptures are in Colossians 1:16; Revelation 11:16; Ezekiel 10:17 &amp; Daniel 7:9. The 19</w:t>
      </w:r>
      <w:r w:rsidRPr="009C279B">
        <w:rPr>
          <w:sz w:val="24"/>
          <w:szCs w:val="24"/>
          <w:vertAlign w:val="superscript"/>
        </w:rPr>
        <w:t>th</w:t>
      </w:r>
      <w:r w:rsidRPr="009C279B">
        <w:rPr>
          <w:sz w:val="24"/>
          <w:szCs w:val="24"/>
        </w:rPr>
        <w:t>/20</w:t>
      </w:r>
      <w:r w:rsidRPr="009C279B">
        <w:rPr>
          <w:sz w:val="24"/>
          <w:szCs w:val="24"/>
          <w:vertAlign w:val="superscript"/>
        </w:rPr>
        <w:t>th</w:t>
      </w:r>
      <w:r w:rsidRPr="009C279B">
        <w:rPr>
          <w:sz w:val="24"/>
          <w:szCs w:val="24"/>
        </w:rPr>
        <w:t xml:space="preserve"> orders are called </w:t>
      </w:r>
      <w:r w:rsidRPr="009C279B">
        <w:rPr>
          <w:b/>
          <w:sz w:val="24"/>
          <w:szCs w:val="24"/>
        </w:rPr>
        <w:t>Burning Ones</w:t>
      </w:r>
      <w:r w:rsidRPr="009C279B">
        <w:rPr>
          <w:sz w:val="24"/>
          <w:szCs w:val="24"/>
        </w:rPr>
        <w:t xml:space="preserve"> or </w:t>
      </w:r>
      <w:r w:rsidRPr="009C279B">
        <w:rPr>
          <w:b/>
          <w:sz w:val="24"/>
          <w:szCs w:val="24"/>
        </w:rPr>
        <w:t>Seraphim’s</w:t>
      </w:r>
      <w:r w:rsidRPr="009C279B">
        <w:rPr>
          <w:sz w:val="24"/>
          <w:szCs w:val="24"/>
        </w:rPr>
        <w:t>. They supervise &amp; know the unclean lips of the people &amp; their glory goes throughout all the Earth. They minister in the sky above the Father Stephen’s throne giving constant praises &amp; worship to the Father Stephen in John 4:23-24. Some scriptures are in Isaiah 6:1-7; 14:29; 30:6; Revelation 4:8; Numbers 21:6; Genesis 3:24; Hebrews 1:14 &amp; Deuteronomy 8:15. The 21</w:t>
      </w:r>
      <w:r w:rsidRPr="009C279B">
        <w:rPr>
          <w:sz w:val="24"/>
          <w:szCs w:val="24"/>
          <w:vertAlign w:val="superscript"/>
        </w:rPr>
        <w:t>st</w:t>
      </w:r>
      <w:r w:rsidRPr="009C279B">
        <w:rPr>
          <w:sz w:val="24"/>
          <w:szCs w:val="24"/>
        </w:rPr>
        <w:t>/22</w:t>
      </w:r>
      <w:r w:rsidRPr="009C279B">
        <w:rPr>
          <w:sz w:val="24"/>
          <w:szCs w:val="24"/>
          <w:vertAlign w:val="superscript"/>
        </w:rPr>
        <w:t>nd</w:t>
      </w:r>
      <w:r w:rsidRPr="009C279B">
        <w:rPr>
          <w:sz w:val="24"/>
          <w:szCs w:val="24"/>
        </w:rPr>
        <w:t xml:space="preserve"> orders are called Chayot’s or Living Creatures. These are they who minister in the Father Stephen’s throne. They protect &amp; serve the Father Stephen constantly doing His prerogatives. They minister with the Lamb which instructs them on their missions to carry out orders on Earth. Some scriptures are in Genesis 3:24; Ezekiel chapters 1, 10 &amp; Revelation chapters 4-6. </w:t>
      </w:r>
    </w:p>
    <w:p w:rsidR="00265120" w:rsidRPr="009C279B" w:rsidRDefault="00265120" w:rsidP="00265120">
      <w:pPr>
        <w:spacing w:line="480" w:lineRule="auto"/>
        <w:jc w:val="both"/>
        <w:rPr>
          <w:sz w:val="24"/>
          <w:szCs w:val="24"/>
        </w:rPr>
      </w:pPr>
      <w:r w:rsidRPr="009C279B">
        <w:rPr>
          <w:b/>
          <w:sz w:val="24"/>
          <w:szCs w:val="24"/>
        </w:rPr>
        <w:lastRenderedPageBreak/>
        <w:t>The Ministry of the Heavenly Crown</w:t>
      </w:r>
      <w:r w:rsidRPr="009C279B">
        <w:rPr>
          <w:sz w:val="24"/>
          <w:szCs w:val="24"/>
        </w:rPr>
        <w:t>. The 23</w:t>
      </w:r>
      <w:r w:rsidRPr="009C279B">
        <w:rPr>
          <w:sz w:val="24"/>
          <w:szCs w:val="24"/>
          <w:vertAlign w:val="superscript"/>
        </w:rPr>
        <w:t>rd</w:t>
      </w:r>
      <w:r w:rsidRPr="009C279B">
        <w:rPr>
          <w:sz w:val="24"/>
          <w:szCs w:val="24"/>
        </w:rPr>
        <w:t>/24</w:t>
      </w:r>
      <w:r w:rsidRPr="009C279B">
        <w:rPr>
          <w:sz w:val="24"/>
          <w:szCs w:val="24"/>
          <w:vertAlign w:val="superscript"/>
        </w:rPr>
        <w:t>th</w:t>
      </w:r>
      <w:r w:rsidRPr="009C279B">
        <w:rPr>
          <w:sz w:val="24"/>
          <w:szCs w:val="24"/>
        </w:rPr>
        <w:t xml:space="preserve"> orders are called Chubby Ones or Cherubim’s. They see the Father Stephen face to face doing His divine will &amp; purposes without question. They guard the Mercy Seat &amp; the door to Eden &amp; where the Tree of life is by which whoever eats from it will live forever in Genesis 3:24. They guard the Ark of the Covenant &amp; the Father Stephen’s Highest Throne.  They control the rebellion, idolatry, porn short for a Greek word called </w:t>
      </w:r>
      <w:r w:rsidRPr="009C279B">
        <w:rPr>
          <w:b/>
          <w:i/>
          <w:sz w:val="24"/>
          <w:szCs w:val="24"/>
        </w:rPr>
        <w:t>porniea</w:t>
      </w:r>
      <w:r w:rsidRPr="009C279B">
        <w:rPr>
          <w:sz w:val="24"/>
          <w:szCs w:val="24"/>
        </w:rPr>
        <w:t xml:space="preserve"> in the temple &amp; the Wicked killed in Ezekiel chapters 2-9.  </w:t>
      </w:r>
    </w:p>
    <w:p w:rsidR="00265120" w:rsidRPr="009C279B" w:rsidRDefault="00265120" w:rsidP="00265120">
      <w:pPr>
        <w:spacing w:line="480" w:lineRule="auto"/>
        <w:jc w:val="both"/>
        <w:rPr>
          <w:sz w:val="24"/>
          <w:szCs w:val="24"/>
        </w:rPr>
      </w:pPr>
      <w:r w:rsidRPr="009C279B">
        <w:rPr>
          <w:sz w:val="24"/>
          <w:szCs w:val="24"/>
        </w:rPr>
        <w:t xml:space="preserve">The Lord Michael’s Relationships: The Lord Michael’s Relationship with His other Cherub Dragons. This relationship was flawless and the Lord Michael would get commands from the Father Stephen and then the Lord Michael would issue these commands to His Best Cherubs that were fully qualified for the task at hand. In Zechariah 5:5-11 says about two Female Cherubs throwing “Wickedness” into the basket to bring it to Shinar. The Lord Michael was never authorized to have sexual relationships with other Female Cherubs since in Luke 20:35-36 &amp; Matthew 22:30.  </w:t>
      </w:r>
    </w:p>
    <w:p w:rsidR="00265120" w:rsidRPr="009C279B" w:rsidRDefault="00265120" w:rsidP="00265120">
      <w:pPr>
        <w:spacing w:line="480" w:lineRule="auto"/>
        <w:jc w:val="both"/>
        <w:rPr>
          <w:sz w:val="24"/>
          <w:szCs w:val="24"/>
        </w:rPr>
      </w:pPr>
      <w:r w:rsidRPr="009C279B">
        <w:rPr>
          <w:sz w:val="24"/>
          <w:szCs w:val="24"/>
        </w:rPr>
        <w:t>The Lord Michael’s Relationship with Humanity. First, Humans are lower than Angels (Lords) because Angels (Lords) are greater in might and power in 2</w:t>
      </w:r>
      <w:r w:rsidRPr="009C279B">
        <w:rPr>
          <w:sz w:val="24"/>
          <w:szCs w:val="24"/>
          <w:vertAlign w:val="superscript"/>
        </w:rPr>
        <w:t>nd</w:t>
      </w:r>
      <w:r w:rsidRPr="009C279B">
        <w:rPr>
          <w:sz w:val="24"/>
          <w:szCs w:val="24"/>
        </w:rPr>
        <w:t xml:space="preserve"> Peter 2:11. The Lord Michael protects the Father Stephen’s people by the Father Stephen’s command. This keeps the Relationship with Humanity very good. But if humanity disobeys the Father Stephen’s command there will be penalties. The Lord Michael and His Angel (Lords) are visible or invisible to Humans in Colossians 1:16. The Lord Michael and His Angel (Lords) are Immaterial Spirits or Material Spirits in Acts 6:5, 15; Hebrews 1:14; Daniel 10:20; John 1:1-3 &amp; 2</w:t>
      </w:r>
      <w:r w:rsidRPr="009C279B">
        <w:rPr>
          <w:sz w:val="24"/>
          <w:szCs w:val="24"/>
          <w:vertAlign w:val="superscript"/>
        </w:rPr>
        <w:t>nd</w:t>
      </w:r>
      <w:r w:rsidRPr="009C279B">
        <w:rPr>
          <w:sz w:val="24"/>
          <w:szCs w:val="24"/>
        </w:rPr>
        <w:t xml:space="preserve"> Corinthians 4:18. Angel (Lords) never die, except once in Luke 20:36. Angel (Lords) do not procreate or have </w:t>
      </w:r>
      <w:r w:rsidRPr="009C279B">
        <w:rPr>
          <w:sz w:val="24"/>
          <w:szCs w:val="24"/>
        </w:rPr>
        <w:lastRenderedPageBreak/>
        <w:t>sexual relations in Matthew 22:30 &amp; Luke 20:36. What does Angel (Lords) have in common with Humanity? They are creation in Genesis 1:26, they have identities in Genesis 1:27, they are Persons in 1</w:t>
      </w:r>
      <w:r w:rsidRPr="009C279B">
        <w:rPr>
          <w:sz w:val="24"/>
          <w:szCs w:val="24"/>
          <w:vertAlign w:val="superscript"/>
        </w:rPr>
        <w:t>st</w:t>
      </w:r>
      <w:r w:rsidRPr="009C279B">
        <w:rPr>
          <w:sz w:val="24"/>
          <w:szCs w:val="24"/>
        </w:rPr>
        <w:t xml:space="preserve"> Peter 1:12 and they always exist in Revelation 22:5 &amp; Matthew 25:41.</w:t>
      </w:r>
    </w:p>
    <w:p w:rsidR="00265120" w:rsidRPr="009C279B" w:rsidRDefault="00265120" w:rsidP="00265120">
      <w:pPr>
        <w:spacing w:line="480" w:lineRule="auto"/>
        <w:jc w:val="both"/>
        <w:rPr>
          <w:sz w:val="24"/>
          <w:szCs w:val="24"/>
        </w:rPr>
      </w:pPr>
      <w:r w:rsidRPr="009C279B">
        <w:rPr>
          <w:sz w:val="24"/>
          <w:szCs w:val="24"/>
        </w:rPr>
        <w:t xml:space="preserve">The Lord Michael’s Relationship with the Father Stephen. The Lord Michael’s relationship with the Father Stephen was very good. In Hebrews 1:5 says “For to which of the Angels (Lords) did He ever say: You are My Son (Michael), today I have begotten You And again: I will be to Him a Father (Stephen) and He shall be to Me a Son (Michael)?” In Jude 9 when the Lord Michael contended with the Lord Lucifer about the body of the Lord Moses, He said the Lord Stephen rebuke You Lord Lucifer. This is because the Lord Michael trusted in the Father Stephen and did nothing without His divine intervention. This kept the relationship flawless. The Lord Michael with His Angel (Lords) reverence, respect, revere and highly esteem the Father Stephen in Psalms 89:5-7; Matthew 22:30; 25:41. </w:t>
      </w:r>
    </w:p>
    <w:p w:rsidR="00265120" w:rsidRPr="009C279B" w:rsidRDefault="00265120" w:rsidP="00265120">
      <w:pPr>
        <w:spacing w:line="480" w:lineRule="auto"/>
        <w:jc w:val="both"/>
        <w:rPr>
          <w:sz w:val="24"/>
          <w:szCs w:val="24"/>
        </w:rPr>
      </w:pPr>
      <w:r w:rsidRPr="009C279B">
        <w:rPr>
          <w:sz w:val="24"/>
          <w:szCs w:val="24"/>
        </w:rPr>
        <w:t xml:space="preserve">The Lord Michael a Good Example for Us Today. In the Lord Michael We find that trusting in the Father Stephen is the best remedy in any situation. The Lord Michael teaches Us humbleness will lead to greatness in the Father Stephen. The Lord Michael shows Us that being disobedient will come with penalties from the Father Stephen in Jude 9. </w:t>
      </w:r>
    </w:p>
    <w:p w:rsidR="00265120" w:rsidRPr="009C279B" w:rsidRDefault="00265120" w:rsidP="00265120">
      <w:pPr>
        <w:spacing w:line="480" w:lineRule="auto"/>
        <w:jc w:val="center"/>
        <w:rPr>
          <w:b/>
          <w:sz w:val="24"/>
          <w:szCs w:val="24"/>
        </w:rPr>
      </w:pPr>
      <w:r w:rsidRPr="009C279B">
        <w:rPr>
          <w:b/>
          <w:sz w:val="24"/>
          <w:szCs w:val="24"/>
        </w:rPr>
        <w:t>THE LORD REHOBOAM WITH THE RANK OF COLONEL OR HIGHER FOR 40 YEARS</w:t>
      </w:r>
    </w:p>
    <w:p w:rsidR="00265120" w:rsidRPr="009C279B" w:rsidRDefault="00265120" w:rsidP="00265120">
      <w:pPr>
        <w:spacing w:line="480" w:lineRule="auto"/>
        <w:jc w:val="both"/>
        <w:rPr>
          <w:sz w:val="24"/>
          <w:szCs w:val="24"/>
        </w:rPr>
      </w:pPr>
      <w:r w:rsidRPr="009C279B">
        <w:rPr>
          <w:sz w:val="24"/>
          <w:szCs w:val="24"/>
        </w:rPr>
        <w:t>The white skin color King Rehoboam’s name means “</w:t>
      </w:r>
      <w:r w:rsidRPr="009C279B">
        <w:rPr>
          <w:b/>
          <w:sz w:val="24"/>
          <w:szCs w:val="24"/>
        </w:rPr>
        <w:t>The Crowned He enlarges the People</w:t>
      </w:r>
      <w:r w:rsidRPr="009C279B">
        <w:rPr>
          <w:sz w:val="24"/>
          <w:szCs w:val="24"/>
        </w:rPr>
        <w:t>.” The Lord James Christ of the Gospel is raised by King Rehoboam. King Rehoboam’s Reign is from 931BC-913BC. King Rehoboam’s Kingdom lasts for 17 years in 1</w:t>
      </w:r>
      <w:r w:rsidRPr="009C279B">
        <w:rPr>
          <w:sz w:val="24"/>
          <w:szCs w:val="24"/>
          <w:vertAlign w:val="superscript"/>
        </w:rPr>
        <w:t>st</w:t>
      </w:r>
      <w:r w:rsidRPr="009C279B">
        <w:rPr>
          <w:sz w:val="24"/>
          <w:szCs w:val="24"/>
        </w:rPr>
        <w:t xml:space="preserve"> Kings chapter 12; 14:21-31 &amp; </w:t>
      </w:r>
      <w:r w:rsidRPr="009C279B">
        <w:rPr>
          <w:sz w:val="24"/>
          <w:szCs w:val="24"/>
        </w:rPr>
        <w:lastRenderedPageBreak/>
        <w:t>2</w:t>
      </w:r>
      <w:r w:rsidRPr="009C279B">
        <w:rPr>
          <w:sz w:val="24"/>
          <w:szCs w:val="24"/>
          <w:vertAlign w:val="superscript"/>
        </w:rPr>
        <w:t>nd</w:t>
      </w:r>
      <w:r w:rsidRPr="009C279B">
        <w:rPr>
          <w:sz w:val="24"/>
          <w:szCs w:val="24"/>
        </w:rPr>
        <w:t xml:space="preserve"> Chronicles chapters 10-12. King Rehoboam was 41 years of age when He ascended to the throne. King Rehoboam’s greatest accomplishment is His 18 Wives and 60 Concubines. </w:t>
      </w:r>
    </w:p>
    <w:p w:rsidR="00265120" w:rsidRPr="009C279B" w:rsidRDefault="00265120" w:rsidP="00265120">
      <w:pPr>
        <w:spacing w:line="480" w:lineRule="auto"/>
        <w:jc w:val="both"/>
        <w:rPr>
          <w:sz w:val="24"/>
          <w:szCs w:val="24"/>
        </w:rPr>
      </w:pPr>
      <w:r w:rsidRPr="009C279B">
        <w:rPr>
          <w:sz w:val="24"/>
          <w:szCs w:val="24"/>
        </w:rPr>
        <w:t xml:space="preserve">King Rehoboam‘s birth was in the woodlands of Jerusalem and He died in 915BC. King Rehoboam is the Son of His Father, King Solomon that succeeded to the throne after King Solomon’s death. </w:t>
      </w:r>
    </w:p>
    <w:p w:rsidR="00265120" w:rsidRPr="009C279B" w:rsidRDefault="00265120" w:rsidP="00265120">
      <w:pPr>
        <w:spacing w:line="480" w:lineRule="auto"/>
        <w:jc w:val="both"/>
        <w:rPr>
          <w:sz w:val="24"/>
          <w:szCs w:val="24"/>
        </w:rPr>
      </w:pPr>
      <w:r w:rsidRPr="009C279B">
        <w:rPr>
          <w:sz w:val="24"/>
          <w:szCs w:val="24"/>
        </w:rPr>
        <w:t xml:space="preserve">King Rehoboam’s coronation. The assembly for the coronation of King Solomon’s successor, King Rehoboam, was called at Shechem, the one sacred historic cities within the territory of the Ten Tribes. Before the coronation took place the assembly requested that certain reforms be made in the policy followed by King Rehoboam’s, Father Solomon. The reforms requested would tangibly reduce the royal exchequer and its power to continue the magnificence of King Solomon’s court. The Older Men counselled King Rehoboam at least to speak to the people in a civil manner. It is not clear whether they counseled Him to accept the demands. However, the New King sought the advice of the Younger Generation, the Ones that He grew up with, to show no weakness to the people. And to tax them even more that His Father Solomon did in the past years. King Rehoboam proclaimed to the people: “Whereas My Father laid upon You a heavy yoke, so shall I add tenfold thereto. Whereas My Father chastised (tortured) You with whips, so shall I chastise You with scorpions. For My littlest finger is thicker than My Father’s lions, and Your backs, which bent like reeds at My Father’s touch, shall break like straws at My own touch.”  </w:t>
      </w:r>
    </w:p>
    <w:p w:rsidR="00265120" w:rsidRPr="009C279B" w:rsidRDefault="00265120" w:rsidP="00265120">
      <w:pPr>
        <w:spacing w:line="480" w:lineRule="auto"/>
        <w:jc w:val="both"/>
        <w:rPr>
          <w:sz w:val="24"/>
          <w:szCs w:val="24"/>
        </w:rPr>
      </w:pPr>
      <w:r w:rsidRPr="009C279B">
        <w:rPr>
          <w:sz w:val="24"/>
          <w:szCs w:val="24"/>
        </w:rPr>
        <w:t xml:space="preserve">King Rehoboam’s Revolt &amp; Rebellion. Through this a revolt &amp; rebellion was stirred up and Jeroboam and the people rebelled, with the ten northern tribes breaking away and forming a </w:t>
      </w:r>
      <w:r w:rsidRPr="009C279B">
        <w:rPr>
          <w:sz w:val="24"/>
          <w:szCs w:val="24"/>
        </w:rPr>
        <w:lastRenderedPageBreak/>
        <w:t xml:space="preserve">separate Kingdom. The New Kingdom was called the Kingdom of Israel, known as Samaria, Ephraim or the Northern Kingdom. The Realm King Rehoboam was left was called the Kingdom of Judah. </w:t>
      </w:r>
    </w:p>
    <w:p w:rsidR="00265120" w:rsidRPr="009C279B" w:rsidRDefault="00265120" w:rsidP="00265120">
      <w:pPr>
        <w:spacing w:line="480" w:lineRule="auto"/>
        <w:jc w:val="both"/>
        <w:rPr>
          <w:sz w:val="24"/>
          <w:szCs w:val="24"/>
        </w:rPr>
      </w:pPr>
      <w:r w:rsidRPr="009C279B">
        <w:rPr>
          <w:sz w:val="24"/>
          <w:szCs w:val="24"/>
        </w:rPr>
        <w:t xml:space="preserve">King Rehoboam’s Civil War. King Rehoboam went to War against the New King of Israel with a military force of 180,000 soldiers. However, He was advised not to fight against His Brethren, and so returned to Jerusalem. The text reports that Israel and Judah were in a State of War throughout His 17 year reign. </w:t>
      </w:r>
    </w:p>
    <w:p w:rsidR="00265120" w:rsidRPr="009C279B" w:rsidRDefault="00265120" w:rsidP="00265120">
      <w:pPr>
        <w:spacing w:line="480" w:lineRule="auto"/>
        <w:jc w:val="both"/>
        <w:rPr>
          <w:sz w:val="24"/>
          <w:szCs w:val="24"/>
        </w:rPr>
      </w:pPr>
      <w:r w:rsidRPr="009C279B">
        <w:rPr>
          <w:sz w:val="24"/>
          <w:szCs w:val="24"/>
        </w:rPr>
        <w:t>King Rehoboam’s Army with the Invasion of Egypt. In the 5</w:t>
      </w:r>
      <w:r w:rsidRPr="009C279B">
        <w:rPr>
          <w:sz w:val="24"/>
          <w:szCs w:val="24"/>
          <w:vertAlign w:val="superscript"/>
        </w:rPr>
        <w:t>th</w:t>
      </w:r>
      <w:r w:rsidRPr="009C279B">
        <w:rPr>
          <w:sz w:val="24"/>
          <w:szCs w:val="24"/>
        </w:rPr>
        <w:t xml:space="preserve"> years of King Rehoboam’s reign, Shishaq, King of Egypt brought a huge Army and took many cities. According to Kittle, in 2</w:t>
      </w:r>
      <w:r w:rsidRPr="009C279B">
        <w:rPr>
          <w:sz w:val="24"/>
          <w:szCs w:val="24"/>
          <w:vertAlign w:val="superscript"/>
        </w:rPr>
        <w:t>nd</w:t>
      </w:r>
      <w:r w:rsidRPr="009C279B">
        <w:rPr>
          <w:sz w:val="24"/>
          <w:szCs w:val="24"/>
        </w:rPr>
        <w:t xml:space="preserve"> Chronicles 11:1-17, King Rehoboam built 15 fortified cities that the attack was not unexpected. Shishaq marched with 1,200 chariots, 60,000 horsemen and troops who came with Him from Egypt. Shishaq’s Armies captured all the fortified towns around Jerusalem between Gezer and Gibeon. When they laid siege to Jerusalem, King Rehoboam gave King Shishaq all the treasures out of the temple as a tribute. Then Judah became a vassal state of Egypt. </w:t>
      </w:r>
    </w:p>
    <w:p w:rsidR="00265120" w:rsidRPr="009C279B" w:rsidRDefault="00265120" w:rsidP="00265120">
      <w:pPr>
        <w:spacing w:line="480" w:lineRule="auto"/>
        <w:jc w:val="both"/>
        <w:rPr>
          <w:sz w:val="24"/>
          <w:szCs w:val="24"/>
        </w:rPr>
      </w:pPr>
      <w:r w:rsidRPr="009C279B">
        <w:rPr>
          <w:sz w:val="24"/>
          <w:szCs w:val="24"/>
        </w:rPr>
        <w:t xml:space="preserve">King Rehoboam’s Family life. King Rehoboam had 18 Wives and 60 Concubines. His Wives bore Him 26 Sons and 60 Daughters. His Wives in scripture include Mahalath (Mild), the Daughter of Jerimoth (Fat Belly) the Son of David, and Abihail (Father is Strength), the Daughter of Eliab (God is Father), the Son of Jesse (Man or Manly). His Sons with Abihail were named Jeush (He Helps), Shemariah (Yahweh Protected) and Zaham (Fatness or Loathing). He also married Maacah (Oppressed), the Daughter of Absalom, David’s Son. His Sons with Maacah was Abijah </w:t>
      </w:r>
      <w:r w:rsidRPr="009C279B">
        <w:rPr>
          <w:sz w:val="24"/>
          <w:szCs w:val="24"/>
        </w:rPr>
        <w:lastRenderedPageBreak/>
        <w:t xml:space="preserve">(Yahweh is My Father), Attai (Timely), Ziza (Shining or Brightness) and Shelomith (Peaceful). His other 15 Wives were not given in scripture. </w:t>
      </w:r>
    </w:p>
    <w:p w:rsidR="00265120" w:rsidRPr="009C279B" w:rsidRDefault="00265120" w:rsidP="00265120">
      <w:pPr>
        <w:spacing w:line="480" w:lineRule="auto"/>
        <w:jc w:val="both"/>
        <w:rPr>
          <w:sz w:val="24"/>
          <w:szCs w:val="24"/>
        </w:rPr>
      </w:pPr>
      <w:r w:rsidRPr="009C279B">
        <w:rPr>
          <w:sz w:val="24"/>
          <w:szCs w:val="24"/>
        </w:rPr>
        <w:t xml:space="preserve">King Rehoboam an Example for Us Today. In King Rehoboam We find that the obvious way may not be the right way We should go. But We should depend on the Father Stephen in directing Us. In King Rehoboam We find to rule a Kingdom, One must account and access the situation for the good of the Kingdom and not selfish incentives.       </w:t>
      </w:r>
    </w:p>
    <w:p w:rsidR="00265120" w:rsidRPr="009C279B" w:rsidRDefault="00265120" w:rsidP="00265120">
      <w:pPr>
        <w:spacing w:line="480" w:lineRule="auto"/>
        <w:jc w:val="center"/>
        <w:rPr>
          <w:b/>
          <w:sz w:val="24"/>
          <w:szCs w:val="24"/>
        </w:rPr>
      </w:pPr>
      <w:r w:rsidRPr="009C279B">
        <w:rPr>
          <w:b/>
          <w:sz w:val="24"/>
          <w:szCs w:val="24"/>
        </w:rPr>
        <w:t xml:space="preserve">THE LORD ENOCH WITH THE MOST HIGHEST RANK OF A 6 GOLD STAR GENERAL FOREVER DONE BY THE FATHER STEPHEN OUR LORD </w:t>
      </w:r>
    </w:p>
    <w:p w:rsidR="00265120" w:rsidRPr="009C279B" w:rsidRDefault="00265120" w:rsidP="00265120">
      <w:pPr>
        <w:spacing w:line="480" w:lineRule="auto"/>
        <w:jc w:val="center"/>
        <w:rPr>
          <w:b/>
          <w:sz w:val="24"/>
          <w:szCs w:val="24"/>
        </w:rPr>
      </w:pPr>
      <w:r w:rsidRPr="009C279B">
        <w:rPr>
          <w:b/>
          <w:sz w:val="24"/>
          <w:szCs w:val="24"/>
        </w:rPr>
        <w:t>THE LORD ENOCH IS THE RACE OF THE FAITHFUL AS THE ETERNAL VICTOR &amp; IS THE MOST HIGHEST ETERNAL KINGDOM OF LORDSHIP THAT HOUSES ALL TRUE SAINTLY CHRISTIAN LORDS &amp; TRUE SAINTLY CHRISTIAN LADIES THAT WILL NEVER BE DESTROYED &amp; HAS NO END</w:t>
      </w:r>
    </w:p>
    <w:p w:rsidR="00265120" w:rsidRPr="009C279B" w:rsidRDefault="00265120" w:rsidP="00265120">
      <w:pPr>
        <w:spacing w:before="240" w:line="480" w:lineRule="auto"/>
        <w:jc w:val="both"/>
        <w:rPr>
          <w:sz w:val="24"/>
          <w:szCs w:val="24"/>
        </w:rPr>
      </w:pPr>
      <w:r w:rsidRPr="009C279B">
        <w:rPr>
          <w:sz w:val="24"/>
          <w:szCs w:val="24"/>
        </w:rPr>
        <w:t>The Lord Enoch’s name mainly means</w:t>
      </w:r>
      <w:r w:rsidRPr="009C279B">
        <w:rPr>
          <w:b/>
          <w:sz w:val="24"/>
          <w:szCs w:val="24"/>
        </w:rPr>
        <w:t xml:space="preserve"> “Initiated.” </w:t>
      </w:r>
      <w:r w:rsidRPr="009C279B">
        <w:rPr>
          <w:sz w:val="24"/>
          <w:szCs w:val="24"/>
        </w:rPr>
        <w:t>The Scripture references of the Lord Enoch is in Genesis 5:22-24; Hebrews 11:5; Sirach 44:16 &amp; Jude 14-15. In Genesis 5:</w:t>
      </w:r>
      <w:r w:rsidR="00D53494" w:rsidRPr="009C279B">
        <w:rPr>
          <w:sz w:val="24"/>
          <w:szCs w:val="24"/>
        </w:rPr>
        <w:t>2</w:t>
      </w:r>
      <w:r w:rsidRPr="009C279B">
        <w:rPr>
          <w:sz w:val="24"/>
          <w:szCs w:val="24"/>
        </w:rPr>
        <w:t>2</w:t>
      </w:r>
      <w:r w:rsidR="00D53494" w:rsidRPr="009C279B">
        <w:rPr>
          <w:sz w:val="24"/>
          <w:szCs w:val="24"/>
        </w:rPr>
        <w:t>-</w:t>
      </w:r>
      <w:r w:rsidRPr="009C279B">
        <w:rPr>
          <w:sz w:val="24"/>
          <w:szCs w:val="24"/>
        </w:rPr>
        <w:t>24 says that “Enoch walked with God 300 years,” and that “He was not, for God took Him.” In Sirach 44:16 mentions “Enoch pleased the LORD, and was translated, being an example of repentance to all generations.” In Sirach 49:14 tells us “But upon the Earth was no Man created like Enoch, for He was taken from the Earth.” The Lord Enoch was on the Earth for 365 years, before God took Him. At 65 year of age, something happened where it caused Enoch to walk with God for the next 300 years. In Hebrews 11:5 states “By faith Enoch was translated that He should not see death, and was not found, because God had translated Him: for before His translation He had the testimony, that He (always) pleased God.” In Jude 14-15 says “And Enoch also, the 7</w:t>
      </w:r>
      <w:r w:rsidRPr="009C279B">
        <w:rPr>
          <w:sz w:val="24"/>
          <w:szCs w:val="24"/>
          <w:vertAlign w:val="superscript"/>
        </w:rPr>
        <w:t>th</w:t>
      </w:r>
      <w:r w:rsidRPr="009C279B">
        <w:rPr>
          <w:sz w:val="24"/>
          <w:szCs w:val="24"/>
        </w:rPr>
        <w:t xml:space="preserve"> from </w:t>
      </w:r>
      <w:r w:rsidRPr="009C279B">
        <w:rPr>
          <w:sz w:val="24"/>
          <w:szCs w:val="24"/>
        </w:rPr>
        <w:lastRenderedPageBreak/>
        <w:t>Adam, prophesied of these, saying, ‘Behold, the LORD cometh with 10,000’s (100,000) of His Saints, to execute judgement on all, to convict all who are ungodly among them of all their ungodly deeds which they have committed in an ungodly way, and of all the harsh things which ungodly sinners have spoken against Him.” The Lord Enoch’s Lordship to Judge from His Father Stephen concerns 4 Special Court Rooms that the Father Stephen Our Lord Impartially Judges with Impartial Justice in 1</w:t>
      </w:r>
      <w:r w:rsidRPr="009C279B">
        <w:rPr>
          <w:sz w:val="24"/>
          <w:szCs w:val="24"/>
          <w:vertAlign w:val="superscript"/>
        </w:rPr>
        <w:t>st</w:t>
      </w:r>
      <w:r w:rsidRPr="009C279B">
        <w:rPr>
          <w:sz w:val="24"/>
          <w:szCs w:val="24"/>
        </w:rPr>
        <w:t xml:space="preserve"> Peter 1:17-21. They are the Royal Agape Love Court Room that is predominately the White Nation only which is done by the Supreme Lordship of the Father Stephen Our Lord which concerns the 1</w:t>
      </w:r>
      <w:r w:rsidRPr="009C279B">
        <w:rPr>
          <w:sz w:val="24"/>
          <w:szCs w:val="24"/>
          <w:vertAlign w:val="superscript"/>
        </w:rPr>
        <w:t>st</w:t>
      </w:r>
      <w:r w:rsidRPr="009C279B">
        <w:rPr>
          <w:sz w:val="24"/>
          <w:szCs w:val="24"/>
        </w:rPr>
        <w:t xml:space="preserve"> Death which is Israel only in Acts chapters 1-7, the Royal Omni-Benevolent Court Room that is of the Black Nation (the 1</w:t>
      </w:r>
      <w:r w:rsidRPr="009C279B">
        <w:rPr>
          <w:sz w:val="24"/>
          <w:szCs w:val="24"/>
          <w:vertAlign w:val="superscript"/>
        </w:rPr>
        <w:t>st</w:t>
      </w:r>
      <w:r w:rsidRPr="009C279B">
        <w:rPr>
          <w:sz w:val="24"/>
          <w:szCs w:val="24"/>
        </w:rPr>
        <w:t xml:space="preserve"> Death &amp; 2</w:t>
      </w:r>
      <w:r w:rsidRPr="009C279B">
        <w:rPr>
          <w:sz w:val="24"/>
          <w:szCs w:val="24"/>
          <w:vertAlign w:val="superscript"/>
        </w:rPr>
        <w:t>nd</w:t>
      </w:r>
      <w:r w:rsidRPr="009C279B">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9C279B">
        <w:rPr>
          <w:sz w:val="24"/>
          <w:szCs w:val="24"/>
          <w:vertAlign w:val="superscript"/>
        </w:rPr>
        <w:t>nd</w:t>
      </w:r>
      <w:r w:rsidRPr="009C279B">
        <w:rPr>
          <w:sz w:val="24"/>
          <w:szCs w:val="24"/>
        </w:rPr>
        <w:t xml:space="preserve"> Death which is Egypt which is also called Sodom, Babylon, Babel, Confusion, Chaos, Shinar, Shishak &amp; sometimes Rome is in Acts chapters 22-28.</w:t>
      </w:r>
    </w:p>
    <w:p w:rsidR="00265120" w:rsidRPr="009C279B" w:rsidRDefault="00265120" w:rsidP="00265120">
      <w:pPr>
        <w:spacing w:line="480" w:lineRule="auto"/>
        <w:jc w:val="both"/>
        <w:rPr>
          <w:sz w:val="24"/>
          <w:szCs w:val="24"/>
        </w:rPr>
      </w:pPr>
      <w:r w:rsidRPr="009C279B">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9C279B">
        <w:rPr>
          <w:sz w:val="24"/>
          <w:szCs w:val="24"/>
          <w:vertAlign w:val="superscript"/>
        </w:rPr>
        <w:t>st</w:t>
      </w:r>
      <w:r w:rsidRPr="009C279B">
        <w:rPr>
          <w:sz w:val="24"/>
          <w:szCs w:val="24"/>
        </w:rPr>
        <w:t xml:space="preserve"> Adam was also authorized for at least 1,000 years. But the main reason for forsakenness was the ignorance on the part of His Son Jesus as a Man, where Man was not authorized to know in 1</w:t>
      </w:r>
      <w:r w:rsidRPr="009C279B">
        <w:rPr>
          <w:sz w:val="24"/>
          <w:szCs w:val="24"/>
          <w:vertAlign w:val="superscript"/>
        </w:rPr>
        <w:t>st</w:t>
      </w:r>
      <w:r w:rsidRPr="009C279B">
        <w:rPr>
          <w:sz w:val="24"/>
          <w:szCs w:val="24"/>
        </w:rPr>
        <w:t xml:space="preserve"> Corinthians 2:6-16 &amp; Hosea 4:6. Remember Job also was a Perfect and Upright Man, but the </w:t>
      </w:r>
      <w:r w:rsidRPr="009C279B">
        <w:rPr>
          <w:sz w:val="24"/>
          <w:szCs w:val="24"/>
        </w:rPr>
        <w:lastRenderedPageBreak/>
        <w:t xml:space="preserve">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w:t>
      </w:r>
      <w:r w:rsidRPr="009C279B">
        <w:rPr>
          <w:sz w:val="24"/>
          <w:szCs w:val="24"/>
        </w:rPr>
        <w:lastRenderedPageBreak/>
        <w:t xml:space="preserve">truth of what Jesus had inside Him. Or this act may have been a lack of knowledge on the part of the Lord Jesus in the earlier stages which led up to the Cross. </w:t>
      </w:r>
    </w:p>
    <w:p w:rsidR="00265120" w:rsidRPr="009C279B" w:rsidRDefault="00265120" w:rsidP="00265120">
      <w:pPr>
        <w:spacing w:line="480" w:lineRule="auto"/>
        <w:jc w:val="both"/>
        <w:rPr>
          <w:sz w:val="24"/>
          <w:szCs w:val="24"/>
        </w:rPr>
      </w:pPr>
      <w:r w:rsidRPr="009C279B">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9C279B">
        <w:rPr>
          <w:sz w:val="24"/>
          <w:szCs w:val="24"/>
          <w:vertAlign w:val="superscript"/>
        </w:rPr>
        <w:t>st</w:t>
      </w:r>
      <w:r w:rsidRPr="009C279B">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w:t>
      </w:r>
      <w:r w:rsidRPr="009C279B">
        <w:rPr>
          <w:sz w:val="24"/>
          <w:szCs w:val="24"/>
        </w:rPr>
        <w:lastRenderedPageBreak/>
        <w:t>Stephen Our Lord only concerns His Lord Yahweh in Divine Flesh in John 1:1-3, 14 &amp; Hebrews 1:1-3. Matter of truth, the Father Stephen Our Lord to all His Eternal Creatures will be investigated, arrested, put on trial &amp; imprisoned to Death, except the Lord Enoch in 1</w:t>
      </w:r>
      <w:r w:rsidRPr="009C279B">
        <w:rPr>
          <w:sz w:val="24"/>
          <w:szCs w:val="24"/>
          <w:vertAlign w:val="superscript"/>
        </w:rPr>
        <w:t>st</w:t>
      </w:r>
      <w:r w:rsidRPr="009C279B">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9C279B">
        <w:rPr>
          <w:sz w:val="24"/>
          <w:szCs w:val="24"/>
          <w:vertAlign w:val="superscript"/>
        </w:rPr>
        <w:t>th</w:t>
      </w:r>
      <w:r w:rsidRPr="009C279B">
        <w:rPr>
          <w:sz w:val="24"/>
          <w:szCs w:val="24"/>
        </w:rPr>
        <w:t xml:space="preserve"> from the Lord Adam in Jude 14. This means 366 years times 8 from Solomon’s Kingdom in 930BC is completed with a fruitful call [16 years in 2</w:t>
      </w:r>
      <w:r w:rsidRPr="009C279B">
        <w:rPr>
          <w:sz w:val="24"/>
          <w:szCs w:val="24"/>
          <w:vertAlign w:val="superscript"/>
        </w:rPr>
        <w:t>nd</w:t>
      </w:r>
      <w:r w:rsidRPr="009C279B">
        <w:rPr>
          <w:sz w:val="24"/>
          <w:szCs w:val="24"/>
        </w:rPr>
        <w:t xml:space="preserve"> Corinthians 12:1-6] in June 21</w:t>
      </w:r>
      <w:r w:rsidRPr="009C279B">
        <w:rPr>
          <w:sz w:val="24"/>
          <w:szCs w:val="24"/>
          <w:vertAlign w:val="superscript"/>
        </w:rPr>
        <w:t>st</w:t>
      </w:r>
      <w:r w:rsidRPr="009C279B">
        <w:rPr>
          <w:sz w:val="24"/>
          <w:szCs w:val="24"/>
        </w:rPr>
        <w:t xml:space="preserve"> 2015 for 2,945 years. The Father Stephen is 7</w:t>
      </w:r>
      <w:r w:rsidRPr="009C279B">
        <w:rPr>
          <w:sz w:val="24"/>
          <w:szCs w:val="24"/>
          <w:vertAlign w:val="superscript"/>
        </w:rPr>
        <w:t>th</w:t>
      </w:r>
      <w:r w:rsidRPr="009C279B">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9C279B">
        <w:rPr>
          <w:sz w:val="24"/>
          <w:szCs w:val="24"/>
          <w:vertAlign w:val="superscript"/>
        </w:rPr>
        <w:t>st</w:t>
      </w:r>
      <w:r w:rsidRPr="009C279B">
        <w:rPr>
          <w:sz w:val="24"/>
          <w:szCs w:val="24"/>
        </w:rPr>
        <w:t xml:space="preserve"> 2015AD goes back to June 21</w:t>
      </w:r>
      <w:r w:rsidRPr="009C279B">
        <w:rPr>
          <w:sz w:val="24"/>
          <w:szCs w:val="24"/>
          <w:vertAlign w:val="superscript"/>
        </w:rPr>
        <w:t>st</w:t>
      </w:r>
      <w:r w:rsidRPr="009C279B">
        <w:rPr>
          <w:sz w:val="24"/>
          <w:szCs w:val="24"/>
        </w:rPr>
        <w:t xml:space="preserve"> 95AD at the end of the Holy Scripture to complete this.      </w:t>
      </w:r>
    </w:p>
    <w:p w:rsidR="00265120" w:rsidRPr="009C279B" w:rsidRDefault="00265120" w:rsidP="00265120">
      <w:pPr>
        <w:spacing w:line="480" w:lineRule="auto"/>
        <w:jc w:val="both"/>
        <w:rPr>
          <w:sz w:val="24"/>
          <w:szCs w:val="24"/>
        </w:rPr>
      </w:pPr>
      <w:r w:rsidRPr="009C279B">
        <w:rPr>
          <w:sz w:val="24"/>
          <w:szCs w:val="24"/>
        </w:rPr>
        <w:t>The white skin color Lord Enoch’s name also means “</w:t>
      </w:r>
      <w:r w:rsidRPr="009C279B">
        <w:rPr>
          <w:b/>
          <w:sz w:val="24"/>
          <w:szCs w:val="24"/>
        </w:rPr>
        <w:t>Pleased God in Lordship</w:t>
      </w:r>
      <w:r w:rsidRPr="009C279B">
        <w:rPr>
          <w:sz w:val="24"/>
          <w:szCs w:val="24"/>
        </w:rPr>
        <w:t>.” The Lord Stephen Christ (Anointed Yahweh in Lordship) of the Gospel of Acts will come back in the Spirit and Power of the Lord Enoch in John 8:58. The Lord Enoch’s Kingdom last for “</w:t>
      </w:r>
      <w:r w:rsidRPr="009C279B">
        <w:rPr>
          <w:b/>
          <w:sz w:val="24"/>
          <w:szCs w:val="24"/>
        </w:rPr>
        <w:t>Multi-Trillion Year Reign</w:t>
      </w:r>
      <w:r w:rsidRPr="009C279B">
        <w:rPr>
          <w:sz w:val="24"/>
          <w:szCs w:val="24"/>
        </w:rPr>
        <w:t xml:space="preserve">” with the Lord Stephen. The Lord Enoch will never die in all eternity because He pleased the Father Stephen in Hebrews 11:5; Genesis 5:23-24; Jude 14-15; Matthew 17:1-13; </w:t>
      </w:r>
      <w:r w:rsidRPr="009C279B">
        <w:rPr>
          <w:sz w:val="24"/>
          <w:szCs w:val="24"/>
        </w:rPr>
        <w:lastRenderedPageBreak/>
        <w:t>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9C279B">
        <w:rPr>
          <w:sz w:val="24"/>
          <w:szCs w:val="24"/>
          <w:vertAlign w:val="superscript"/>
        </w:rPr>
        <w:t>nd</w:t>
      </w:r>
      <w:r w:rsidRPr="009C279B">
        <w:rPr>
          <w:sz w:val="24"/>
          <w:szCs w:val="24"/>
        </w:rPr>
        <w:t xml:space="preserve"> Man Yahweh. The Lord James is the 2</w:t>
      </w:r>
      <w:r w:rsidRPr="009C279B">
        <w:rPr>
          <w:sz w:val="24"/>
          <w:szCs w:val="24"/>
          <w:vertAlign w:val="superscript"/>
        </w:rPr>
        <w:t>nd</w:t>
      </w:r>
      <w:r w:rsidRPr="009C279B">
        <w:rPr>
          <w:sz w:val="24"/>
          <w:szCs w:val="24"/>
        </w:rPr>
        <w:t xml:space="preserve"> Man Lucifer. The Lord Jesus is the 2</w:t>
      </w:r>
      <w:r w:rsidRPr="009C279B">
        <w:rPr>
          <w:sz w:val="24"/>
          <w:szCs w:val="24"/>
          <w:vertAlign w:val="superscript"/>
        </w:rPr>
        <w:t>nd</w:t>
      </w:r>
      <w:r w:rsidRPr="009C279B">
        <w:rPr>
          <w:sz w:val="24"/>
          <w:szCs w:val="24"/>
        </w:rPr>
        <w:t xml:space="preserve"> Man Adam. The Lord John is the 2</w:t>
      </w:r>
      <w:r w:rsidRPr="009C279B">
        <w:rPr>
          <w:sz w:val="24"/>
          <w:szCs w:val="24"/>
          <w:vertAlign w:val="superscript"/>
        </w:rPr>
        <w:t>nd</w:t>
      </w:r>
      <w:r w:rsidRPr="009C279B">
        <w:rPr>
          <w:sz w:val="24"/>
          <w:szCs w:val="24"/>
        </w:rPr>
        <w:t xml:space="preserve"> Man Eve. The Lord Peter is the 2</w:t>
      </w:r>
      <w:r w:rsidRPr="009C279B">
        <w:rPr>
          <w:sz w:val="24"/>
          <w:szCs w:val="24"/>
          <w:vertAlign w:val="superscript"/>
        </w:rPr>
        <w:t>nd</w:t>
      </w:r>
      <w:r w:rsidRPr="009C279B">
        <w:rPr>
          <w:sz w:val="24"/>
          <w:szCs w:val="24"/>
        </w:rPr>
        <w:t xml:space="preserve"> Man Cain. The Father Stephen operates in the Spirit &amp; Authority of the Lord Enoch that will never die which opens up 8 positions to be protected &amp; is the main reason why Noah’s family was saved in Jude 14-15; Hebrews 11:5 &amp; Genesis 5:24; 6:8. </w:t>
      </w:r>
    </w:p>
    <w:p w:rsidR="00265120" w:rsidRPr="009C279B" w:rsidRDefault="00265120" w:rsidP="00265120">
      <w:pPr>
        <w:spacing w:line="480" w:lineRule="auto"/>
        <w:jc w:val="both"/>
        <w:rPr>
          <w:sz w:val="24"/>
          <w:szCs w:val="24"/>
        </w:rPr>
      </w:pPr>
      <w:r w:rsidRPr="009C279B">
        <w:rPr>
          <w:sz w:val="24"/>
          <w:szCs w:val="24"/>
        </w:rPr>
        <w:t xml:space="preserve">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w:t>
      </w:r>
      <w:r w:rsidRPr="009C279B">
        <w:rPr>
          <w:sz w:val="24"/>
          <w:szCs w:val="24"/>
        </w:rPr>
        <w:lastRenderedPageBreak/>
        <w:t>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9C279B">
        <w:rPr>
          <w:sz w:val="24"/>
          <w:szCs w:val="24"/>
          <w:vertAlign w:val="superscript"/>
        </w:rPr>
        <w:t>st</w:t>
      </w:r>
      <w:r w:rsidRPr="009C279B">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9C279B">
        <w:rPr>
          <w:sz w:val="24"/>
          <w:szCs w:val="24"/>
          <w:vertAlign w:val="superscript"/>
        </w:rPr>
        <w:t>st</w:t>
      </w:r>
      <w:r w:rsidRPr="009C279B">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This is because the Lord Enoch never failed in fully trusting in the Father Stephen &amp; never questioned His word or His ordained intents, plans, plots &amp; motives. All other Eternal Creatures will fail in this in Acts 5:38-39. The only relationship that is better than the Lord Enoch’s relationship to His Father Stephen Our Lord is the Relationship of the Father Stephen Our Lord to His Lord Yahweh in James 1:17; Isaiah 64:8 &amp; John 8:58. The Lord Enoch is 7</w:t>
      </w:r>
      <w:r w:rsidRPr="009C279B">
        <w:rPr>
          <w:sz w:val="24"/>
          <w:szCs w:val="24"/>
          <w:vertAlign w:val="superscript"/>
        </w:rPr>
        <w:t>th</w:t>
      </w:r>
      <w:r w:rsidRPr="009C279B">
        <w:rPr>
          <w:sz w:val="24"/>
          <w:szCs w:val="24"/>
        </w:rPr>
        <w:t xml:space="preserve"> from the Lord Adam in Jude 14. </w:t>
      </w:r>
      <w:r w:rsidRPr="009C279B">
        <w:rPr>
          <w:sz w:val="24"/>
          <w:szCs w:val="24"/>
        </w:rPr>
        <w:lastRenderedPageBreak/>
        <w:t>This means 366 years times 8 from Solomon’s Kingdom in 930BC is completed with a fruitful call [16 years in 2</w:t>
      </w:r>
      <w:r w:rsidRPr="009C279B">
        <w:rPr>
          <w:sz w:val="24"/>
          <w:szCs w:val="24"/>
          <w:vertAlign w:val="superscript"/>
        </w:rPr>
        <w:t>nd</w:t>
      </w:r>
      <w:r w:rsidRPr="009C279B">
        <w:rPr>
          <w:sz w:val="24"/>
          <w:szCs w:val="24"/>
        </w:rPr>
        <w:t xml:space="preserve"> Corinthians 12:1-6] in June 21</w:t>
      </w:r>
      <w:r w:rsidRPr="009C279B">
        <w:rPr>
          <w:sz w:val="24"/>
          <w:szCs w:val="24"/>
          <w:vertAlign w:val="superscript"/>
        </w:rPr>
        <w:t>st</w:t>
      </w:r>
      <w:r w:rsidRPr="009C279B">
        <w:rPr>
          <w:sz w:val="24"/>
          <w:szCs w:val="24"/>
        </w:rPr>
        <w:t xml:space="preserve"> 2015 for 2,945 years. The Father Stephen is 7</w:t>
      </w:r>
      <w:r w:rsidRPr="009C279B">
        <w:rPr>
          <w:sz w:val="24"/>
          <w:szCs w:val="24"/>
          <w:vertAlign w:val="superscript"/>
        </w:rPr>
        <w:t>th</w:t>
      </w:r>
      <w:r w:rsidRPr="009C279B">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9C279B">
        <w:rPr>
          <w:sz w:val="24"/>
          <w:szCs w:val="24"/>
          <w:vertAlign w:val="superscript"/>
        </w:rPr>
        <w:t>st</w:t>
      </w:r>
      <w:r w:rsidRPr="009C279B">
        <w:rPr>
          <w:sz w:val="24"/>
          <w:szCs w:val="24"/>
        </w:rPr>
        <w:t xml:space="preserve"> 2015AD goes back to June 21</w:t>
      </w:r>
      <w:r w:rsidRPr="009C279B">
        <w:rPr>
          <w:sz w:val="24"/>
          <w:szCs w:val="24"/>
          <w:vertAlign w:val="superscript"/>
        </w:rPr>
        <w:t>st</w:t>
      </w:r>
      <w:r w:rsidRPr="009C279B">
        <w:rPr>
          <w:sz w:val="24"/>
          <w:szCs w:val="24"/>
        </w:rPr>
        <w:t xml:space="preserve"> 95AD at the end of the Holy Scripture to complete this &amp; 63 years concerning the Lord James in the Lordship of the Law would be 33AD. The 1</w:t>
      </w:r>
      <w:r w:rsidRPr="009C279B">
        <w:rPr>
          <w:sz w:val="24"/>
          <w:szCs w:val="24"/>
          <w:vertAlign w:val="superscript"/>
        </w:rPr>
        <w:t>st</w:t>
      </w:r>
      <w:r w:rsidRPr="009C279B">
        <w:rPr>
          <w:sz w:val="24"/>
          <w:szCs w:val="24"/>
        </w:rPr>
        <w:t xml:space="preserve"> Universe that is fulfilled &amp; destroyed is bound by the Great White Throne Judgment which casts all Creation in that Universal Package down into Hell for at least a sanctification (cleansing or purification) or to burn forever, except for the 2</w:t>
      </w:r>
      <w:r w:rsidRPr="009C279B">
        <w:rPr>
          <w:sz w:val="24"/>
          <w:szCs w:val="24"/>
          <w:vertAlign w:val="superscript"/>
        </w:rPr>
        <w:t>nd</w:t>
      </w:r>
      <w:r w:rsidRPr="009C279B">
        <w:rPr>
          <w:sz w:val="24"/>
          <w:szCs w:val="24"/>
        </w:rPr>
        <w:t xml:space="preserve"> chance (1</w:t>
      </w:r>
      <w:r w:rsidRPr="009C279B">
        <w:rPr>
          <w:sz w:val="24"/>
          <w:szCs w:val="24"/>
          <w:vertAlign w:val="superscript"/>
        </w:rPr>
        <w:t>st</w:t>
      </w:r>
      <w:r w:rsidRPr="009C279B">
        <w:rPr>
          <w:sz w:val="24"/>
          <w:szCs w:val="24"/>
        </w:rPr>
        <w:t xml:space="preserve"> Peter 3:18-22) to receive the Gospel Kingdom in Hell in 2</w:t>
      </w:r>
      <w:r w:rsidRPr="009C279B">
        <w:rPr>
          <w:sz w:val="24"/>
          <w:szCs w:val="24"/>
          <w:vertAlign w:val="superscript"/>
        </w:rPr>
        <w:t>nd</w:t>
      </w:r>
      <w:r w:rsidRPr="009C279B">
        <w:rPr>
          <w:sz w:val="24"/>
          <w:szCs w:val="24"/>
        </w:rPr>
        <w:t xml:space="preserve"> Peter 2:1-22. Then afterwards in the Book of Luke &amp; the Book of Acts only concerns the New Universe trying the be infiltrated by the Lordship of the Law the 2</w:t>
      </w:r>
      <w:r w:rsidRPr="009C279B">
        <w:rPr>
          <w:sz w:val="24"/>
          <w:szCs w:val="24"/>
          <w:vertAlign w:val="superscript"/>
        </w:rPr>
        <w:t>nd</w:t>
      </w:r>
      <w:r w:rsidRPr="009C279B">
        <w:rPr>
          <w:sz w:val="24"/>
          <w:szCs w:val="24"/>
        </w:rPr>
        <w:t xml:space="preserve"> time in the Lord Jesus Christ for 40 years from 5BC to 35AD in 1</w:t>
      </w:r>
      <w:r w:rsidRPr="009C279B">
        <w:rPr>
          <w:sz w:val="24"/>
          <w:szCs w:val="24"/>
          <w:vertAlign w:val="superscript"/>
        </w:rPr>
        <w:t>st</w:t>
      </w:r>
      <w:r w:rsidRPr="009C279B">
        <w:rPr>
          <w:sz w:val="24"/>
          <w:szCs w:val="24"/>
        </w:rPr>
        <w:t xml:space="preserve"> Corinthians 15:24-28 &amp; the Lord James Christ for 66 years from 3BC to 63AD in the Lordship of the Law at the closing of Acts &amp; the Lord Stephen Christ for 40 years from 5BC to 35AD is the End in 1</w:t>
      </w:r>
      <w:r w:rsidRPr="009C279B">
        <w:rPr>
          <w:sz w:val="24"/>
          <w:szCs w:val="24"/>
          <w:vertAlign w:val="superscript"/>
        </w:rPr>
        <w:t>st</w:t>
      </w:r>
      <w:r w:rsidRPr="009C279B">
        <w:rPr>
          <w:sz w:val="24"/>
          <w:szCs w:val="24"/>
        </w:rPr>
        <w:t xml:space="preserve"> Corinthians 15:24-28. By which the Lord James being written about is up to 95AD, 32 years after His death concerning 4 times being read in the Lordship of the Law in 95AD concerning the End Reign of the 12 Emperors from 5BC to 95AD which is 100 years. The Lord Stephen being written about is up to 65AD, 32 years after His death concerning 4 times being read in the Lordship of the Law which is 65AD at the End with the Lord’s release (7 years) which is 72AD concerning the End Reign of the 28 High Priests (Captains or Chiefs of Police) from 5BC to 72AD at the destruction </w:t>
      </w:r>
      <w:r w:rsidRPr="009C279B">
        <w:rPr>
          <w:sz w:val="24"/>
          <w:szCs w:val="24"/>
        </w:rPr>
        <w:lastRenderedPageBreak/>
        <w:t xml:space="preserve">of the Jerusalem Temple (23AD to 70AD is 46 years concerning the Lifespan of the Temple) which is 77 years.       </w:t>
      </w:r>
    </w:p>
    <w:p w:rsidR="00265120" w:rsidRPr="009C279B" w:rsidRDefault="00265120" w:rsidP="00265120">
      <w:pPr>
        <w:spacing w:line="480" w:lineRule="auto"/>
        <w:jc w:val="both"/>
        <w:rPr>
          <w:sz w:val="24"/>
          <w:szCs w:val="24"/>
        </w:rPr>
      </w:pPr>
      <w:r w:rsidRPr="009C279B">
        <w:rPr>
          <w:sz w:val="24"/>
          <w:szCs w:val="24"/>
        </w:rPr>
        <w:t>In King Solomon’s Kingdom, He built the House of the Father Stephen called Zion in the Kingdom of Lordship that will never be destroyed in 7 years that took $576,000,000,000.00 billion in 100,000 gold talents &amp; $384,000,000,000.00 billion in 1 million silver talents in tithing which concerns $960,000,000,000,000.00 trillion which the Father Stephen’s body is 202,000,000,000,000,000,000 years old in gold in Leviticus 27:3; 1</w:t>
      </w:r>
      <w:r w:rsidRPr="009C279B">
        <w:rPr>
          <w:sz w:val="24"/>
          <w:szCs w:val="24"/>
          <w:vertAlign w:val="superscript"/>
        </w:rPr>
        <w:t>st</w:t>
      </w:r>
      <w:r w:rsidRPr="009C279B">
        <w:rPr>
          <w:sz w:val="24"/>
          <w:szCs w:val="24"/>
        </w:rPr>
        <w:t xml:space="preserve"> Chronicles 22:14 &amp; Acts 7:47-50. Which with precious stones and other materials the tithe would concern 1 quadrillion dollars [15 zero’s behind it] for 115 years with a fruitful call [15 years + 10 years in 2</w:t>
      </w:r>
      <w:r w:rsidRPr="009C279B">
        <w:rPr>
          <w:sz w:val="24"/>
          <w:szCs w:val="24"/>
          <w:vertAlign w:val="superscript"/>
        </w:rPr>
        <w:t>nd</w:t>
      </w:r>
      <w:r w:rsidRPr="009C279B">
        <w:rPr>
          <w:sz w:val="24"/>
          <w:szCs w:val="24"/>
        </w:rPr>
        <w:t xml:space="preserve"> Corinthians 12:1-6 &amp; Psalms 90:10] that happened in 930BC which is 2,945 years ago. The Lord Enoch’s Kingdom would then use the 115 years from the Lord Solomon + 365 years from the Lord Enoch Himself that will never die which would concern 480 years concerning a 100% tithe of 336 sextillion dollars [23 zero’s behind it] by 10,000 times 480 times 7 on a 100% tithe going on mile go twain which is at least 1 septillion dollar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The Lord Enoch is considered as the Eternal Christ of the Inerrant Law in the Eternal Kingdom of Lordship </w:t>
      </w:r>
      <w:r w:rsidRPr="009C279B">
        <w:rPr>
          <w:sz w:val="24"/>
          <w:szCs w:val="24"/>
        </w:rPr>
        <w:lastRenderedPageBreak/>
        <w:t>because He never dies and is not subject to any death experiences in Acts 1:4-7 &amp; Hebrews 11:5. This is Divinely Ordained by the Father Stephen Our Lord in Genesis 5:24. The Lord Enoch challenges to always please the Father Stephen.</w:t>
      </w:r>
    </w:p>
    <w:p w:rsidR="00265120" w:rsidRPr="009C279B" w:rsidRDefault="00265120" w:rsidP="00265120">
      <w:pPr>
        <w:spacing w:line="480" w:lineRule="auto"/>
        <w:jc w:val="both"/>
        <w:rPr>
          <w:sz w:val="24"/>
          <w:szCs w:val="24"/>
        </w:rPr>
      </w:pPr>
      <w:r w:rsidRPr="009C279B">
        <w:rPr>
          <w:sz w:val="24"/>
          <w:szCs w:val="24"/>
        </w:rPr>
        <w:t xml:space="preserve">The Lord Enoch’s Relationship with the Father Stephen [this is that the Lord Enoch has total Eternal Salvation &amp; Eternal Protection that is only Eternally Given by the Father Stephen to the Lord Enoch because He always pleased Him within the 365 years &amp; will never die] is unlike, but similar to the Lady Rahab’s Relationship [this is a Temporal Salvation &amp; Temporal Protection that is Temporally Given by the Father Stephen because all Eternal Creatures dies, including Michael, Jesus or any other Eternal Being which can only be established within the 7 days because the Walls of Jericho fell down in that time frame [7 days Jericho fell in actuality, 7 hours Jericho fell in Matthew 20:12, 7 minutes Jericho fell in James 2:25 &amp; 7 seconds Jericho in Acts 7:45] with 3 divine mandates---70 years in weakness to 80 years in strength in Psalms 90:10 &amp; the ultimate 120 years in Genesis 6:3 because of the Sexuality of Man for all Creation to die, except Adam’s family which concerned 777 years to 969 years to die, and except for the 4 End Time Lords which is above these mandates, but will die later on past at least a 1,000 years to a time appointed is the Lord Israel with Peter in Luke 20:35-36, Lord Elijah with John in a Whirlwind that will die in the End Time in Revelation 11:7-10, Lord Moses with Jesus [supposedly died on Mount Nebo, but it seems clear this was a cover &amp; He did not die at 120 years because of Matthew 17:1-13] that will die in the End Time in Revelation 11:7-10, and the Lord Michael with James that will die in Luke 20:35-36] with the Father Stephen’s Israelite Spies [today in the USA they may be called the LAW---Criminal Drug Law Enforcement---(Narks), MI---Military Intelligence, CID---Criminal Investigations Demando (Military Intelligence Command), </w:t>
      </w:r>
      <w:r w:rsidRPr="009C279B">
        <w:rPr>
          <w:sz w:val="24"/>
          <w:szCs w:val="24"/>
        </w:rPr>
        <w:lastRenderedPageBreak/>
        <w:t xml:space="preserve">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[7 days Jericho fell in actuality, 7 hours Jericho fell in Matthew 20:12, 7 minutes Jericho fell in James 2:25 &amp; 7 seconds Jericho in Acts 7:45]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265120" w:rsidRPr="009C279B" w:rsidRDefault="00265120" w:rsidP="00265120">
      <w:pPr>
        <w:spacing w:line="480" w:lineRule="auto"/>
        <w:jc w:val="center"/>
        <w:rPr>
          <w:b/>
          <w:sz w:val="24"/>
          <w:szCs w:val="24"/>
        </w:rPr>
      </w:pPr>
      <w:r w:rsidRPr="009C279B">
        <w:rPr>
          <w:b/>
          <w:sz w:val="24"/>
          <w:szCs w:val="24"/>
        </w:rPr>
        <w:t>The Book of the Lord Enoch</w:t>
      </w:r>
    </w:p>
    <w:p w:rsidR="00265120" w:rsidRPr="009C279B" w:rsidRDefault="00265120" w:rsidP="00265120">
      <w:pPr>
        <w:spacing w:line="480" w:lineRule="auto"/>
        <w:jc w:val="both"/>
        <w:rPr>
          <w:sz w:val="24"/>
          <w:szCs w:val="24"/>
        </w:rPr>
      </w:pPr>
      <w:r w:rsidRPr="009C279B">
        <w:rPr>
          <w:sz w:val="24"/>
          <w:szCs w:val="24"/>
        </w:rPr>
        <w:t>Enoch’s Book called the Book of Enoch or simply 1</w:t>
      </w:r>
      <w:r w:rsidRPr="009C279B">
        <w:rPr>
          <w:sz w:val="24"/>
          <w:szCs w:val="24"/>
          <w:vertAlign w:val="superscript"/>
        </w:rPr>
        <w:t>st</w:t>
      </w:r>
      <w:r w:rsidRPr="009C279B">
        <w:rPr>
          <w:sz w:val="24"/>
          <w:szCs w:val="24"/>
        </w:rPr>
        <w:t xml:space="preserve"> Enoch is an Ancient Jewish Religious Work ascribed the Enoch the Great-Grandfather of Noah. The writing was written in about 300BC and the latest part of the Book called the Book of Parables was composed at the end of the 1</w:t>
      </w:r>
      <w:r w:rsidRPr="009C279B">
        <w:rPr>
          <w:sz w:val="24"/>
          <w:szCs w:val="24"/>
          <w:vertAlign w:val="superscript"/>
        </w:rPr>
        <w:t>st</w:t>
      </w:r>
      <w:r w:rsidRPr="009C279B">
        <w:rPr>
          <w:sz w:val="24"/>
          <w:szCs w:val="24"/>
        </w:rPr>
        <w:t xml:space="preserve"> century. The content of the Book is divided into 5 sections. The Book of the Watchers in 1</w:t>
      </w:r>
      <w:r w:rsidRPr="009C279B">
        <w:rPr>
          <w:sz w:val="24"/>
          <w:szCs w:val="24"/>
          <w:vertAlign w:val="superscript"/>
        </w:rPr>
        <w:t>st</w:t>
      </w:r>
      <w:r w:rsidRPr="009C279B">
        <w:rPr>
          <w:sz w:val="24"/>
          <w:szCs w:val="24"/>
        </w:rPr>
        <w:t xml:space="preserve"> Enoch 1-36, the Book of the Parables of Enoch also called the Similitudes of Enoch in 1</w:t>
      </w:r>
      <w:r w:rsidRPr="009C279B">
        <w:rPr>
          <w:sz w:val="24"/>
          <w:szCs w:val="24"/>
          <w:vertAlign w:val="superscript"/>
        </w:rPr>
        <w:t>st</w:t>
      </w:r>
      <w:r w:rsidRPr="009C279B">
        <w:rPr>
          <w:sz w:val="24"/>
          <w:szCs w:val="24"/>
        </w:rPr>
        <w:t xml:space="preserve"> Enoch 37-71, The Astronomical Book in 1</w:t>
      </w:r>
      <w:r w:rsidRPr="009C279B">
        <w:rPr>
          <w:sz w:val="24"/>
          <w:szCs w:val="24"/>
          <w:vertAlign w:val="superscript"/>
        </w:rPr>
        <w:t>st</w:t>
      </w:r>
      <w:r w:rsidRPr="009C279B">
        <w:rPr>
          <w:sz w:val="24"/>
          <w:szCs w:val="24"/>
        </w:rPr>
        <w:t xml:space="preserve"> Enoch 72-82, The Book of Dream Visions also called the Book of Dreams in 1</w:t>
      </w:r>
      <w:r w:rsidRPr="009C279B">
        <w:rPr>
          <w:sz w:val="24"/>
          <w:szCs w:val="24"/>
          <w:vertAlign w:val="superscript"/>
        </w:rPr>
        <w:t>st</w:t>
      </w:r>
      <w:r w:rsidRPr="009C279B">
        <w:rPr>
          <w:sz w:val="24"/>
          <w:szCs w:val="24"/>
        </w:rPr>
        <w:t xml:space="preserve"> Enoch 83-90 and the Epistle of Enoch in 1</w:t>
      </w:r>
      <w:r w:rsidRPr="009C279B">
        <w:rPr>
          <w:sz w:val="24"/>
          <w:szCs w:val="24"/>
          <w:vertAlign w:val="superscript"/>
        </w:rPr>
        <w:t>st</w:t>
      </w:r>
      <w:r w:rsidRPr="009C279B">
        <w:rPr>
          <w:sz w:val="24"/>
          <w:szCs w:val="24"/>
        </w:rPr>
        <w:t xml:space="preserve"> Enoch 91-108. The Book of Enoch was considered Scripture by many of the Church Fathers, such as Clement of Alexandria, </w:t>
      </w:r>
      <w:r w:rsidRPr="009C279B">
        <w:rPr>
          <w:sz w:val="24"/>
          <w:szCs w:val="24"/>
        </w:rPr>
        <w:lastRenderedPageBreak/>
        <w:t>Irenaeus, Athenagoras and Tertullian. The Church Fathers say the Jews rejected the Book because it contained prophecies pertaining to Jesus Christ. In Christianity, Enoch is referred to as a Historical Person and Prophet quoted in Jude 14-15 which says “And Enoch also, the seventh from Adam, prophesied of these, saying, behold, the Lord (Stephen) comes with 10,000 of His Saints (Lords), to execute judgment upon all, and to convince all that are ungodly among them of all their ungodly deeds which they ungodly committed, and of all this hard speeches which ungodly sinners had spoken against Him.” This may be a reference to Deuteronomy 33:2. If You have any questions on the Saints, You must get My book called “</w:t>
      </w:r>
      <w:r w:rsidRPr="009C279B">
        <w:rPr>
          <w:b/>
          <w:sz w:val="24"/>
          <w:szCs w:val="24"/>
        </w:rPr>
        <w:t>The Father Stephen Our Lord is the only Authority that Appoints All Godly Saintly Christian Lords and All Godly Saintly Christian Ladies</w:t>
      </w:r>
      <w:r w:rsidRPr="009C279B">
        <w:rPr>
          <w:sz w:val="24"/>
          <w:szCs w:val="24"/>
        </w:rPr>
        <w:t xml:space="preserve">.”     </w:t>
      </w:r>
    </w:p>
    <w:p w:rsidR="00265120" w:rsidRPr="009C279B" w:rsidRDefault="00265120" w:rsidP="00265120">
      <w:pPr>
        <w:spacing w:line="480" w:lineRule="auto"/>
        <w:jc w:val="center"/>
        <w:rPr>
          <w:b/>
          <w:sz w:val="24"/>
          <w:szCs w:val="24"/>
        </w:rPr>
      </w:pPr>
      <w:r w:rsidRPr="009C279B">
        <w:rPr>
          <w:b/>
          <w:sz w:val="24"/>
          <w:szCs w:val="24"/>
        </w:rPr>
        <w:t>The Lord Enoch’s Book on 1</w:t>
      </w:r>
      <w:r w:rsidRPr="009C279B">
        <w:rPr>
          <w:b/>
          <w:sz w:val="24"/>
          <w:szCs w:val="24"/>
          <w:vertAlign w:val="superscript"/>
        </w:rPr>
        <w:t>st</w:t>
      </w:r>
      <w:r w:rsidRPr="009C279B">
        <w:rPr>
          <w:b/>
          <w:sz w:val="24"/>
          <w:szCs w:val="24"/>
        </w:rPr>
        <w:t xml:space="preserve"> Enoch</w:t>
      </w:r>
    </w:p>
    <w:p w:rsidR="00265120" w:rsidRPr="009C279B" w:rsidRDefault="00265120" w:rsidP="00265120">
      <w:pPr>
        <w:spacing w:line="480" w:lineRule="auto"/>
        <w:jc w:val="both"/>
        <w:rPr>
          <w:sz w:val="24"/>
          <w:szCs w:val="24"/>
        </w:rPr>
      </w:pPr>
      <w:r w:rsidRPr="009C279B">
        <w:rPr>
          <w:sz w:val="24"/>
          <w:szCs w:val="24"/>
        </w:rPr>
        <w:t>The Book of 1</w:t>
      </w:r>
      <w:r w:rsidRPr="009C279B">
        <w:rPr>
          <w:sz w:val="24"/>
          <w:szCs w:val="24"/>
          <w:vertAlign w:val="superscript"/>
        </w:rPr>
        <w:t>st</w:t>
      </w:r>
      <w:r w:rsidRPr="009C279B">
        <w:rPr>
          <w:sz w:val="24"/>
          <w:szCs w:val="24"/>
        </w:rPr>
        <w:t xml:space="preserve"> Enoch concerns Enoch’s dream vision of Heaven, the Watchers, and the Giants. Enoch’s journeys through Sheol (Hell) and Heaven. The seven mountains in the Northwest and the Tree of life. The head of Days and the Son of Man. The Fountain of Goodness and the Son of Man. The Resurrection of the Dead. The two vision of Enoch. The Father Stephen and the Messiah (Jesus Christ) to live with Humanity. </w:t>
      </w:r>
    </w:p>
    <w:p w:rsidR="00265120" w:rsidRPr="009C279B" w:rsidRDefault="00265120" w:rsidP="00265120">
      <w:pPr>
        <w:spacing w:line="480" w:lineRule="auto"/>
        <w:jc w:val="center"/>
        <w:rPr>
          <w:b/>
          <w:sz w:val="24"/>
          <w:szCs w:val="24"/>
        </w:rPr>
      </w:pPr>
      <w:r w:rsidRPr="009C279B">
        <w:rPr>
          <w:b/>
          <w:sz w:val="24"/>
          <w:szCs w:val="24"/>
        </w:rPr>
        <w:t>The Lord Enoch’s Book on 2</w:t>
      </w:r>
      <w:r w:rsidRPr="009C279B">
        <w:rPr>
          <w:b/>
          <w:sz w:val="24"/>
          <w:szCs w:val="24"/>
          <w:vertAlign w:val="superscript"/>
        </w:rPr>
        <w:t>nd</w:t>
      </w:r>
      <w:r w:rsidRPr="009C279B">
        <w:rPr>
          <w:b/>
          <w:sz w:val="24"/>
          <w:szCs w:val="24"/>
        </w:rPr>
        <w:t xml:space="preserve"> Enoch</w:t>
      </w:r>
    </w:p>
    <w:p w:rsidR="00265120" w:rsidRPr="009C279B" w:rsidRDefault="00265120" w:rsidP="00265120">
      <w:pPr>
        <w:spacing w:line="480" w:lineRule="auto"/>
        <w:jc w:val="both"/>
        <w:rPr>
          <w:sz w:val="24"/>
          <w:szCs w:val="24"/>
        </w:rPr>
      </w:pPr>
      <w:r w:rsidRPr="009C279B">
        <w:rPr>
          <w:sz w:val="24"/>
          <w:szCs w:val="24"/>
        </w:rPr>
        <w:t>The Book of 2</w:t>
      </w:r>
      <w:r w:rsidRPr="009C279B">
        <w:rPr>
          <w:sz w:val="24"/>
          <w:szCs w:val="24"/>
          <w:vertAlign w:val="superscript"/>
        </w:rPr>
        <w:t>nd</w:t>
      </w:r>
      <w:r w:rsidRPr="009C279B">
        <w:rPr>
          <w:sz w:val="24"/>
          <w:szCs w:val="24"/>
        </w:rPr>
        <w:t xml:space="preserve"> Enoch concerns Enoch’s life and dream. The Revelations of Enoch. The Ascension into the Heavens. Enoch’s ascent to the 1</w:t>
      </w:r>
      <w:r w:rsidRPr="009C279B">
        <w:rPr>
          <w:sz w:val="24"/>
          <w:szCs w:val="24"/>
          <w:vertAlign w:val="superscript"/>
        </w:rPr>
        <w:t>st</w:t>
      </w:r>
      <w:r w:rsidRPr="009C279B">
        <w:rPr>
          <w:sz w:val="24"/>
          <w:szCs w:val="24"/>
        </w:rPr>
        <w:t xml:space="preserve"> Heaven. How Enoch was taken to the 2</w:t>
      </w:r>
      <w:r w:rsidRPr="009C279B">
        <w:rPr>
          <w:sz w:val="24"/>
          <w:szCs w:val="24"/>
          <w:vertAlign w:val="superscript"/>
        </w:rPr>
        <w:t>nd</w:t>
      </w:r>
      <w:r w:rsidRPr="009C279B">
        <w:rPr>
          <w:sz w:val="24"/>
          <w:szCs w:val="24"/>
        </w:rPr>
        <w:t xml:space="preserve"> Heaven. Of the Assumption of Enoch to the 3</w:t>
      </w:r>
      <w:r w:rsidRPr="009C279B">
        <w:rPr>
          <w:sz w:val="24"/>
          <w:szCs w:val="24"/>
          <w:vertAlign w:val="superscript"/>
        </w:rPr>
        <w:t>rd</w:t>
      </w:r>
      <w:r w:rsidRPr="009C279B">
        <w:rPr>
          <w:sz w:val="24"/>
          <w:szCs w:val="24"/>
        </w:rPr>
        <w:t xml:space="preserve"> Heaven. Showing Enoch the Place of the Righteous and Compassionate. Here they showed Enoch the Terrible place and Various </w:t>
      </w:r>
      <w:r w:rsidRPr="009C279B">
        <w:rPr>
          <w:sz w:val="24"/>
          <w:szCs w:val="24"/>
        </w:rPr>
        <w:lastRenderedPageBreak/>
        <w:t>Tortures. Here they took Enoch up to the 4</w:t>
      </w:r>
      <w:r w:rsidRPr="009C279B">
        <w:rPr>
          <w:sz w:val="24"/>
          <w:szCs w:val="24"/>
          <w:vertAlign w:val="superscript"/>
        </w:rPr>
        <w:t>th</w:t>
      </w:r>
      <w:r w:rsidRPr="009C279B">
        <w:rPr>
          <w:sz w:val="24"/>
          <w:szCs w:val="24"/>
        </w:rPr>
        <w:t xml:space="preserve"> Heaven, the course of Sun and Moon. Of the Marvelous Elements of the Sun. This is the Lunar Disposition. Enoch’s Ascent to the 5</w:t>
      </w:r>
      <w:r w:rsidRPr="009C279B">
        <w:rPr>
          <w:sz w:val="24"/>
          <w:szCs w:val="24"/>
          <w:vertAlign w:val="superscript"/>
        </w:rPr>
        <w:t>th</w:t>
      </w:r>
      <w:r w:rsidRPr="009C279B">
        <w:rPr>
          <w:sz w:val="24"/>
          <w:szCs w:val="24"/>
        </w:rPr>
        <w:t xml:space="preserve"> Heaven. Of the Taking of Enoch on the 6</w:t>
      </w:r>
      <w:r w:rsidRPr="009C279B">
        <w:rPr>
          <w:sz w:val="24"/>
          <w:szCs w:val="24"/>
          <w:vertAlign w:val="superscript"/>
        </w:rPr>
        <w:t>th</w:t>
      </w:r>
      <w:r w:rsidRPr="009C279B">
        <w:rPr>
          <w:sz w:val="24"/>
          <w:szCs w:val="24"/>
        </w:rPr>
        <w:t xml:space="preserve"> Heaven. Enoch in the 7</w:t>
      </w:r>
      <w:r w:rsidRPr="009C279B">
        <w:rPr>
          <w:sz w:val="24"/>
          <w:szCs w:val="24"/>
          <w:vertAlign w:val="superscript"/>
        </w:rPr>
        <w:t>th</w:t>
      </w:r>
      <w:r w:rsidRPr="009C279B">
        <w:rPr>
          <w:sz w:val="24"/>
          <w:szCs w:val="24"/>
        </w:rPr>
        <w:t xml:space="preserve"> Heaven. How the Angels left Enoch at the End of the 7</w:t>
      </w:r>
      <w:r w:rsidRPr="009C279B">
        <w:rPr>
          <w:sz w:val="24"/>
          <w:szCs w:val="24"/>
          <w:vertAlign w:val="superscript"/>
        </w:rPr>
        <w:t>th</w:t>
      </w:r>
      <w:r w:rsidRPr="009C279B">
        <w:rPr>
          <w:sz w:val="24"/>
          <w:szCs w:val="24"/>
        </w:rPr>
        <w:t xml:space="preserve"> Heaven. Enoch in the 8</w:t>
      </w:r>
      <w:r w:rsidRPr="009C279B">
        <w:rPr>
          <w:sz w:val="24"/>
          <w:szCs w:val="24"/>
          <w:vertAlign w:val="superscript"/>
        </w:rPr>
        <w:t>th</w:t>
      </w:r>
      <w:r w:rsidRPr="009C279B">
        <w:rPr>
          <w:sz w:val="24"/>
          <w:szCs w:val="24"/>
        </w:rPr>
        <w:t xml:space="preserve"> Heaven. Enoch in the 9</w:t>
      </w:r>
      <w:r w:rsidRPr="009C279B">
        <w:rPr>
          <w:sz w:val="24"/>
          <w:szCs w:val="24"/>
          <w:vertAlign w:val="superscript"/>
        </w:rPr>
        <w:t>th</w:t>
      </w:r>
      <w:r w:rsidRPr="009C279B">
        <w:rPr>
          <w:sz w:val="24"/>
          <w:szCs w:val="24"/>
        </w:rPr>
        <w:t xml:space="preserve"> Heaven. Enoch in the Tenth Heaven. How Enoch wrote 366 Books. </w:t>
      </w:r>
    </w:p>
    <w:p w:rsidR="00265120" w:rsidRPr="009C279B" w:rsidRDefault="00265120" w:rsidP="00265120">
      <w:pPr>
        <w:spacing w:line="480" w:lineRule="auto"/>
        <w:jc w:val="center"/>
        <w:rPr>
          <w:b/>
          <w:sz w:val="24"/>
          <w:szCs w:val="24"/>
        </w:rPr>
      </w:pPr>
      <w:r w:rsidRPr="009C279B">
        <w:rPr>
          <w:b/>
          <w:sz w:val="24"/>
          <w:szCs w:val="24"/>
        </w:rPr>
        <w:t>The Lord Enoch’s Book on the Secrets of 2</w:t>
      </w:r>
      <w:r w:rsidRPr="009C279B">
        <w:rPr>
          <w:b/>
          <w:sz w:val="24"/>
          <w:szCs w:val="24"/>
          <w:vertAlign w:val="superscript"/>
        </w:rPr>
        <w:t>nd</w:t>
      </w:r>
      <w:r w:rsidRPr="009C279B">
        <w:rPr>
          <w:b/>
          <w:sz w:val="24"/>
          <w:szCs w:val="24"/>
        </w:rPr>
        <w:t xml:space="preserve"> Enoch</w:t>
      </w:r>
    </w:p>
    <w:p w:rsidR="00265120" w:rsidRPr="009C279B" w:rsidRDefault="00265120" w:rsidP="00265120">
      <w:pPr>
        <w:spacing w:line="480" w:lineRule="auto"/>
        <w:jc w:val="both"/>
        <w:rPr>
          <w:sz w:val="24"/>
          <w:szCs w:val="24"/>
        </w:rPr>
      </w:pPr>
      <w:r w:rsidRPr="009C279B">
        <w:rPr>
          <w:sz w:val="24"/>
          <w:szCs w:val="24"/>
        </w:rPr>
        <w:t>The Book concerns The Creation of the World. How the Father Stephen Founded the Water and Surrounded it with Light, and Established on it Seven Islands. The Fiery Essence. How Satanail (Lord Lucifer) with His Angels was thrown down from the Height. The Father Stephen shows Enoch the Age of the World. Enoch’s Pitiful Warnings to His Sons. Enoch Instructs His Sons from the Father Stephen’s Lips and Hands them this Book. How the Father Stephen Bids Us to be Meek, the Endure Attack and Insult, and not to Offend Widows and Orphans. Enoch Instructs His Sons not to Hide Treasures in the Earth, but Bids them give alms to the Poor. Enoch taken up on High.</w:t>
      </w:r>
    </w:p>
    <w:p w:rsidR="00265120" w:rsidRPr="009C279B" w:rsidRDefault="00265120" w:rsidP="00265120">
      <w:pPr>
        <w:spacing w:line="480" w:lineRule="auto"/>
        <w:jc w:val="center"/>
        <w:rPr>
          <w:b/>
          <w:sz w:val="24"/>
          <w:szCs w:val="24"/>
        </w:rPr>
      </w:pPr>
      <w:r w:rsidRPr="009C279B">
        <w:rPr>
          <w:b/>
          <w:sz w:val="24"/>
          <w:szCs w:val="24"/>
        </w:rPr>
        <w:t>The Lord Enoch’s Book on the Sefer Hekhalot as 3</w:t>
      </w:r>
      <w:r w:rsidRPr="009C279B">
        <w:rPr>
          <w:b/>
          <w:sz w:val="24"/>
          <w:szCs w:val="24"/>
          <w:vertAlign w:val="superscript"/>
        </w:rPr>
        <w:t>rd</w:t>
      </w:r>
      <w:r w:rsidRPr="009C279B">
        <w:rPr>
          <w:b/>
          <w:sz w:val="24"/>
          <w:szCs w:val="24"/>
        </w:rPr>
        <w:t xml:space="preserve"> Enoch called the Book of Palaces</w:t>
      </w:r>
    </w:p>
    <w:p w:rsidR="00265120" w:rsidRPr="009C279B" w:rsidRDefault="00265120" w:rsidP="00265120">
      <w:pPr>
        <w:spacing w:line="480" w:lineRule="auto"/>
        <w:jc w:val="both"/>
        <w:rPr>
          <w:sz w:val="24"/>
          <w:szCs w:val="24"/>
        </w:rPr>
      </w:pPr>
      <w:r w:rsidRPr="009C279B">
        <w:rPr>
          <w:sz w:val="24"/>
          <w:szCs w:val="24"/>
        </w:rPr>
        <w:t>There is 48 chapters in the Book of Palaces and is claimed to be written by Rabbi Ishmael who lived 90AD to 135AD. He was a Tanna, a rabbinic sage whose writings are held in the Jewish Mishnah. In 3</w:t>
      </w:r>
      <w:r w:rsidRPr="009C279B">
        <w:rPr>
          <w:sz w:val="24"/>
          <w:szCs w:val="24"/>
          <w:vertAlign w:val="superscript"/>
        </w:rPr>
        <w:t>rd</w:t>
      </w:r>
      <w:r w:rsidRPr="009C279B">
        <w:rPr>
          <w:sz w:val="24"/>
          <w:szCs w:val="24"/>
        </w:rPr>
        <w:t xml:space="preserve"> Enoch, Enoch ascends to Heaven and is transformed into the Angel Metatron. Which Metraton refers to “</w:t>
      </w:r>
      <w:r w:rsidRPr="009C279B">
        <w:rPr>
          <w:b/>
          <w:sz w:val="24"/>
          <w:szCs w:val="24"/>
        </w:rPr>
        <w:t>The Lesser Yahweh</w:t>
      </w:r>
      <w:r w:rsidRPr="009C279B">
        <w:rPr>
          <w:sz w:val="24"/>
          <w:szCs w:val="24"/>
        </w:rPr>
        <w:t xml:space="preserve">” which is the Father Stephen in Lordship in John 8:58. Metraton was the Angel (Lord) who went before the Israelites after their Exodus from Egypt. This Angel (Lord) is said to have led the Israelites through the wilderness, acting like a </w:t>
      </w:r>
      <w:r w:rsidRPr="009C279B">
        <w:rPr>
          <w:sz w:val="24"/>
          <w:szCs w:val="24"/>
        </w:rPr>
        <w:lastRenderedPageBreak/>
        <w:t xml:space="preserve">Roman Army Metator, directing the way to the Israelites. Metraton carried the Father Stephen’s name which gives Him power and also measured the Deity of the Divine Body. Metraton is equal to the name Shaddai which is a name for the Father Stephen. Metraton is said to be appointed over the Archangels of Michael and Gabriel. Metraton is as a Metator or Forerunner since He showed them the way of escape from the wilderness of This World into the Promised Land of Heaven. Metraton is the guard of Enoch that was clothed with the Splendor of Light and made into a Guardian of all the Souls that ascend to the Earth. Metraton is the One who served next to the Throne of Yahweh as a co-occupant of the Throne. Metraton is said to have celestial functions such as the Witness of all thoughts, words and actions, the Prince of the World, Mediator for the Earth &amp; Guardian of the World. </w:t>
      </w:r>
    </w:p>
    <w:p w:rsidR="00265120" w:rsidRPr="009C279B" w:rsidRDefault="00265120" w:rsidP="00265120">
      <w:pPr>
        <w:spacing w:line="480" w:lineRule="auto"/>
        <w:jc w:val="both"/>
        <w:rPr>
          <w:sz w:val="24"/>
          <w:szCs w:val="24"/>
        </w:rPr>
      </w:pPr>
      <w:r w:rsidRPr="009C279B">
        <w:rPr>
          <w:sz w:val="24"/>
          <w:szCs w:val="24"/>
        </w:rPr>
        <w:t xml:space="preserve">The Lord Enoch a Good Example for Us Today. The Main thing that the Lord Enoch did was to please the Father Stephen always and to obey His commands. We should model this to be totally invincible from death. </w:t>
      </w:r>
    </w:p>
    <w:p w:rsidR="00265120" w:rsidRPr="009C279B" w:rsidRDefault="00265120" w:rsidP="00265120">
      <w:pPr>
        <w:spacing w:line="480" w:lineRule="auto"/>
        <w:jc w:val="center"/>
        <w:rPr>
          <w:b/>
          <w:sz w:val="24"/>
          <w:szCs w:val="24"/>
        </w:rPr>
      </w:pPr>
      <w:r w:rsidRPr="009C279B">
        <w:rPr>
          <w:b/>
          <w:sz w:val="24"/>
          <w:szCs w:val="24"/>
        </w:rPr>
        <w:t>THE LORD SOLOMON WITH THE RANK OF COLONEL OR HIGHER FOR 40 YEARS FROM 40 YEARS OF AGE TO 80 YEARS OF AGE</w:t>
      </w:r>
    </w:p>
    <w:p w:rsidR="00265120" w:rsidRPr="009C279B" w:rsidRDefault="00265120" w:rsidP="00265120">
      <w:pPr>
        <w:spacing w:line="480" w:lineRule="auto"/>
        <w:jc w:val="both"/>
        <w:rPr>
          <w:sz w:val="24"/>
          <w:szCs w:val="24"/>
        </w:rPr>
      </w:pPr>
      <w:r w:rsidRPr="009C279B">
        <w:rPr>
          <w:sz w:val="24"/>
          <w:szCs w:val="24"/>
        </w:rPr>
        <w:t>The white skin color King Solomon’s name means “</w:t>
      </w:r>
      <w:r w:rsidRPr="009C279B">
        <w:rPr>
          <w:b/>
          <w:sz w:val="24"/>
          <w:szCs w:val="24"/>
        </w:rPr>
        <w:t>God is Crowned Peace</w:t>
      </w:r>
      <w:r w:rsidRPr="009C279B">
        <w:rPr>
          <w:sz w:val="24"/>
          <w:szCs w:val="24"/>
        </w:rPr>
        <w:t xml:space="preserve">.” King Solomon’s reign is from 970BC to 930BC. The Lord Stephen Christ is raised by King Solomon. The Lord Solomon’s Kingdom lasts 40 years from 40 to 80 years of age. In this King Solomon became the Lord Enoch at the end time.  </w:t>
      </w:r>
    </w:p>
    <w:p w:rsidR="00265120" w:rsidRPr="009C279B" w:rsidRDefault="00265120" w:rsidP="00265120">
      <w:pPr>
        <w:spacing w:line="480" w:lineRule="auto"/>
        <w:jc w:val="both"/>
        <w:rPr>
          <w:sz w:val="24"/>
          <w:szCs w:val="24"/>
        </w:rPr>
      </w:pPr>
      <w:r w:rsidRPr="009C279B">
        <w:rPr>
          <w:sz w:val="24"/>
          <w:szCs w:val="24"/>
        </w:rPr>
        <w:t xml:space="preserve">King Solomon’s Role in Scripture. King Solomon succeeded His Father David as Israel’s King and King Solomon’s Throne is considered a more exalted, majestic &amp; greater Throne than the </w:t>
      </w:r>
      <w:r w:rsidRPr="009C279B">
        <w:rPr>
          <w:sz w:val="24"/>
          <w:szCs w:val="24"/>
        </w:rPr>
        <w:lastRenderedPageBreak/>
        <w:t>Throne of King David in 1</w:t>
      </w:r>
      <w:r w:rsidRPr="009C279B">
        <w:rPr>
          <w:sz w:val="24"/>
          <w:szCs w:val="24"/>
          <w:vertAlign w:val="superscript"/>
        </w:rPr>
        <w:t>st</w:t>
      </w:r>
      <w:r w:rsidRPr="009C279B">
        <w:rPr>
          <w:sz w:val="24"/>
          <w:szCs w:val="24"/>
        </w:rPr>
        <w:t xml:space="preserve"> King 1:37, 47; 9:5 &amp; 2</w:t>
      </w:r>
      <w:r w:rsidRPr="009C279B">
        <w:rPr>
          <w:sz w:val="24"/>
          <w:szCs w:val="24"/>
          <w:vertAlign w:val="superscript"/>
        </w:rPr>
        <w:t>nd</w:t>
      </w:r>
      <w:r w:rsidRPr="009C279B">
        <w:rPr>
          <w:sz w:val="24"/>
          <w:szCs w:val="24"/>
        </w:rPr>
        <w:t xml:space="preserve"> Chronicles 7:18. The other accomplishments of King Solomon are that He spoke 3,000 proverbs, and His songs were 1,005. He also spoke of hyssop, trees, animals, birds, creepy things &amp; fish in 1</w:t>
      </w:r>
      <w:r w:rsidRPr="009C279B">
        <w:rPr>
          <w:sz w:val="24"/>
          <w:szCs w:val="24"/>
          <w:vertAlign w:val="superscript"/>
        </w:rPr>
        <w:t>st</w:t>
      </w:r>
      <w:r w:rsidRPr="009C279B">
        <w:rPr>
          <w:sz w:val="24"/>
          <w:szCs w:val="24"/>
        </w:rPr>
        <w:t xml:space="preserve"> Kings 4:32-33. </w:t>
      </w:r>
    </w:p>
    <w:p w:rsidR="00265120" w:rsidRPr="009C279B" w:rsidRDefault="00265120" w:rsidP="00265120">
      <w:pPr>
        <w:spacing w:line="480" w:lineRule="auto"/>
        <w:jc w:val="both"/>
        <w:rPr>
          <w:sz w:val="24"/>
          <w:szCs w:val="24"/>
        </w:rPr>
      </w:pPr>
      <w:r w:rsidRPr="009C279B">
        <w:rPr>
          <w:sz w:val="24"/>
          <w:szCs w:val="24"/>
        </w:rPr>
        <w:t xml:space="preserve">King Solomon’s Intellect was outstanding in His own time. The New Testament times referred King Solomon as the Wisest King in Luke 11:31 &amp; Matthew 12:42. Many of His wise saying are preserved in the Book of Proverbs in Proverbs 1:1; 10:1; 25:1. King Solomon also wrote the Book called the Song of Solomon or Song of Songs which comprises of 8 chapters about a warm and beautiful poem in praise to His married divine love. </w:t>
      </w:r>
    </w:p>
    <w:p w:rsidR="00265120" w:rsidRPr="009C279B" w:rsidRDefault="00265120" w:rsidP="00265120">
      <w:pPr>
        <w:spacing w:line="480" w:lineRule="auto"/>
        <w:jc w:val="both"/>
        <w:rPr>
          <w:sz w:val="24"/>
          <w:szCs w:val="24"/>
        </w:rPr>
      </w:pPr>
      <w:r w:rsidRPr="009C279B">
        <w:rPr>
          <w:sz w:val="24"/>
          <w:szCs w:val="24"/>
        </w:rPr>
        <w:t xml:space="preserve">King Solomon’s building programs. King Solomon undertook many aggressive building programs throughout His Kingdom. He built the house of the Father Stephen which took seven years to complete. He also built His own house which took 13 additional years to complete. He housed 1,000 women and children in His Kingdom. 700 Wives and 300 Concubines with their Children. King Solomon’s control of land trade routes paid off and brought vast revenues into His Kingdom that King Solomon spent on His projects. King Solomon was the only King that ever maintained a fleet of trading vessels, and this also added to His wealth in His Kingdom. The New Testament also reflected on the glory of King Solomon’s Kingdom, beautiful by the greatness of the public projects He accomplished in Luke 12:27 &amp; Matthew 6:29. While King Solomon was making vast flows of funds into His Kingdom, money always seemed to be in short supply. King Solomon kept taxing the people to the extent that, when He died, the northern tribes refused to submit to King Solomon’s Son Rehoboam unless the Young King promised to lower the taxes.  </w:t>
      </w:r>
    </w:p>
    <w:p w:rsidR="00265120" w:rsidRPr="009C279B" w:rsidRDefault="00265120" w:rsidP="00265120">
      <w:pPr>
        <w:spacing w:line="480" w:lineRule="auto"/>
        <w:jc w:val="both"/>
        <w:rPr>
          <w:sz w:val="24"/>
          <w:szCs w:val="24"/>
        </w:rPr>
      </w:pPr>
      <w:r w:rsidRPr="009C279B">
        <w:rPr>
          <w:sz w:val="24"/>
          <w:szCs w:val="24"/>
        </w:rPr>
        <w:lastRenderedPageBreak/>
        <w:t xml:space="preserve">King Solomon’s Ultimate Army. King Solomon maintained a Large Chariot Army (in the millions) that was never used during His reign. King Solomon relied on diplomacy to maintain peaceful relations with the surrounding Nations, such as His control of trading routes brought may disagreements to a halt. </w:t>
      </w:r>
    </w:p>
    <w:p w:rsidR="00265120" w:rsidRPr="009C279B" w:rsidRDefault="00265120" w:rsidP="00265120">
      <w:pPr>
        <w:spacing w:line="480" w:lineRule="auto"/>
        <w:jc w:val="both"/>
        <w:rPr>
          <w:sz w:val="24"/>
          <w:szCs w:val="24"/>
        </w:rPr>
      </w:pPr>
      <w:r w:rsidRPr="009C279B">
        <w:rPr>
          <w:b/>
          <w:sz w:val="24"/>
          <w:szCs w:val="24"/>
        </w:rPr>
        <w:t xml:space="preserve">King Solomon’s Relationships: </w:t>
      </w:r>
      <w:r w:rsidRPr="009C279B">
        <w:rPr>
          <w:sz w:val="24"/>
          <w:szCs w:val="24"/>
        </w:rPr>
        <w:t>King Solomon’s Relationship with the Father Stephen. King Solomon was granted many revelation experiences from the Father Stephen. But King Solomon did not remain loyal to the Father Stephen throughout His life. The 5 Divine Unions are authorized by the Father Stephen Our Lord derives from John 8:58 with Genesis 2:24; Matthew 19:5; Mark 10:8; Ephesians 5:31 &amp; 1</w:t>
      </w:r>
      <w:r w:rsidRPr="009C279B">
        <w:rPr>
          <w:sz w:val="24"/>
          <w:szCs w:val="24"/>
          <w:vertAlign w:val="superscript"/>
        </w:rPr>
        <w:t>st</w:t>
      </w:r>
      <w:r w:rsidRPr="009C279B">
        <w:rPr>
          <w:sz w:val="24"/>
          <w:szCs w:val="24"/>
        </w:rPr>
        <w:t xml:space="preserve"> Corinthians 6:17 all as One Flesh and the 1 Sexual Union is derived from Genesis 4:1 with 1</w:t>
      </w:r>
      <w:r w:rsidRPr="009C279B">
        <w:rPr>
          <w:sz w:val="24"/>
          <w:szCs w:val="24"/>
          <w:vertAlign w:val="superscript"/>
        </w:rPr>
        <w:t>st</w:t>
      </w:r>
      <w:r w:rsidRPr="009C279B">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9C279B">
        <w:rPr>
          <w:sz w:val="24"/>
          <w:szCs w:val="24"/>
          <w:vertAlign w:val="superscript"/>
        </w:rPr>
        <w:t>st</w:t>
      </w:r>
      <w:r w:rsidRPr="009C279B">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265120" w:rsidRPr="009C279B" w:rsidRDefault="00265120" w:rsidP="00265120">
      <w:pPr>
        <w:spacing w:line="480" w:lineRule="auto"/>
        <w:jc w:val="both"/>
        <w:rPr>
          <w:sz w:val="24"/>
          <w:szCs w:val="24"/>
        </w:rPr>
      </w:pPr>
      <w:r w:rsidRPr="009C279B">
        <w:rPr>
          <w:sz w:val="24"/>
          <w:szCs w:val="24"/>
        </w:rPr>
        <w:t>King Solomon asked for Wisdom in 1</w:t>
      </w:r>
      <w:r w:rsidRPr="009C279B">
        <w:rPr>
          <w:sz w:val="24"/>
          <w:szCs w:val="24"/>
          <w:vertAlign w:val="superscript"/>
        </w:rPr>
        <w:t>st</w:t>
      </w:r>
      <w:r w:rsidRPr="009C279B">
        <w:rPr>
          <w:sz w:val="24"/>
          <w:szCs w:val="24"/>
        </w:rPr>
        <w:t xml:space="preserve"> Kings chapter 3. And the very beginning of His reign, King Solomon “(agape) loved the Lord, walking in the statutes of His Father David” in 1</w:t>
      </w:r>
      <w:r w:rsidRPr="009C279B">
        <w:rPr>
          <w:sz w:val="24"/>
          <w:szCs w:val="24"/>
          <w:vertAlign w:val="superscript"/>
        </w:rPr>
        <w:t>st</w:t>
      </w:r>
      <w:r w:rsidRPr="009C279B">
        <w:rPr>
          <w:sz w:val="24"/>
          <w:szCs w:val="24"/>
        </w:rPr>
        <w:t xml:space="preserve"> Kings 3:3. Just as King Solomon had expressed His agape love by offering a 1,000 sacrifices, the Father Stephen spoke to King Solomon in a dream, inviting King Solomon to make a request. King </w:t>
      </w:r>
      <w:r w:rsidRPr="009C279B">
        <w:rPr>
          <w:sz w:val="24"/>
          <w:szCs w:val="24"/>
        </w:rPr>
        <w:lastRenderedPageBreak/>
        <w:t>Solomon did not know at first what to ask, but then He asked for “an understanding heart to judge Your people, that I may discern between good and evil” in 1</w:t>
      </w:r>
      <w:r w:rsidRPr="009C279B">
        <w:rPr>
          <w:sz w:val="24"/>
          <w:szCs w:val="24"/>
          <w:vertAlign w:val="superscript"/>
        </w:rPr>
        <w:t>st</w:t>
      </w:r>
      <w:r w:rsidRPr="009C279B">
        <w:rPr>
          <w:sz w:val="24"/>
          <w:szCs w:val="24"/>
        </w:rPr>
        <w:t xml:space="preserve"> Kings 3:9. This request pleased the Father Stephen, and the Father Stephen granted Him not only wisdom, but peace, wealth, the lives of His Enemies and long life as well. </w:t>
      </w:r>
    </w:p>
    <w:p w:rsidR="00265120" w:rsidRPr="009C279B" w:rsidRDefault="00265120" w:rsidP="00265120">
      <w:pPr>
        <w:spacing w:line="480" w:lineRule="auto"/>
        <w:jc w:val="both"/>
        <w:rPr>
          <w:sz w:val="24"/>
          <w:szCs w:val="24"/>
        </w:rPr>
      </w:pPr>
      <w:r w:rsidRPr="009C279B">
        <w:rPr>
          <w:sz w:val="24"/>
          <w:szCs w:val="24"/>
        </w:rPr>
        <w:t>King Solomon dedicated the Temple in 1</w:t>
      </w:r>
      <w:r w:rsidRPr="009C279B">
        <w:rPr>
          <w:sz w:val="24"/>
          <w:szCs w:val="24"/>
          <w:vertAlign w:val="superscript"/>
        </w:rPr>
        <w:t>st</w:t>
      </w:r>
      <w:r w:rsidRPr="009C279B">
        <w:rPr>
          <w:sz w:val="24"/>
          <w:szCs w:val="24"/>
        </w:rPr>
        <w:t xml:space="preserve"> Kings chapter 8 &amp; 2</w:t>
      </w:r>
      <w:r w:rsidRPr="009C279B">
        <w:rPr>
          <w:sz w:val="24"/>
          <w:szCs w:val="24"/>
          <w:vertAlign w:val="superscript"/>
        </w:rPr>
        <w:t>nd</w:t>
      </w:r>
      <w:r w:rsidRPr="009C279B">
        <w:rPr>
          <w:sz w:val="24"/>
          <w:szCs w:val="24"/>
        </w:rPr>
        <w:t xml:space="preserve"> Chronicles chapter 6. The main priority for King Solomon was the construct and to build the Temple His Father David had dreamed of building to honor the Father Stephen. King Solomon’s prayer of dedication further reveals in these chapters His heart for the Father Stephen and His understanding of spiritual entities. King Solomon concluded the dedication service by challenging His people: “Let Your heart therefore be loyal to the LORD Our GOD, to walk in His statutes and keep His commandments, as at this day” in 1</w:t>
      </w:r>
      <w:r w:rsidRPr="009C279B">
        <w:rPr>
          <w:sz w:val="24"/>
          <w:szCs w:val="24"/>
          <w:vertAlign w:val="superscript"/>
        </w:rPr>
        <w:t>st</w:t>
      </w:r>
      <w:r w:rsidRPr="009C279B">
        <w:rPr>
          <w:sz w:val="24"/>
          <w:szCs w:val="24"/>
        </w:rPr>
        <w:t xml:space="preserve"> Kings 8:61.  </w:t>
      </w:r>
    </w:p>
    <w:p w:rsidR="00265120" w:rsidRPr="009C279B" w:rsidRDefault="00265120" w:rsidP="00265120">
      <w:pPr>
        <w:spacing w:line="480" w:lineRule="auto"/>
        <w:jc w:val="both"/>
        <w:rPr>
          <w:sz w:val="24"/>
          <w:szCs w:val="24"/>
        </w:rPr>
      </w:pPr>
      <w:r w:rsidRPr="009C279B">
        <w:rPr>
          <w:sz w:val="24"/>
          <w:szCs w:val="24"/>
        </w:rPr>
        <w:t>The Father Stephen’s second appearance to King Solomon in 1</w:t>
      </w:r>
      <w:r w:rsidRPr="009C279B">
        <w:rPr>
          <w:sz w:val="24"/>
          <w:szCs w:val="24"/>
          <w:vertAlign w:val="superscript"/>
        </w:rPr>
        <w:t>st</w:t>
      </w:r>
      <w:r w:rsidRPr="009C279B">
        <w:rPr>
          <w:sz w:val="24"/>
          <w:szCs w:val="24"/>
        </w:rPr>
        <w:t xml:space="preserve"> Kings chapter 9. After the dedication of the Temple, the Father Stephen appeared to King Solomon again, promising to bless the King if He continued to walk in His ways and live in godliness. </w:t>
      </w:r>
    </w:p>
    <w:p w:rsidR="00265120" w:rsidRPr="009C279B" w:rsidRDefault="00265120" w:rsidP="00265120">
      <w:pPr>
        <w:spacing w:line="480" w:lineRule="auto"/>
        <w:jc w:val="both"/>
        <w:rPr>
          <w:sz w:val="24"/>
          <w:szCs w:val="24"/>
        </w:rPr>
      </w:pPr>
      <w:r w:rsidRPr="009C279B">
        <w:rPr>
          <w:sz w:val="24"/>
          <w:szCs w:val="24"/>
        </w:rPr>
        <w:t>King Solomon’s Fall in 1</w:t>
      </w:r>
      <w:r w:rsidRPr="009C279B">
        <w:rPr>
          <w:sz w:val="24"/>
          <w:szCs w:val="24"/>
          <w:vertAlign w:val="superscript"/>
        </w:rPr>
        <w:t>st</w:t>
      </w:r>
      <w:r w:rsidRPr="009C279B">
        <w:rPr>
          <w:sz w:val="24"/>
          <w:szCs w:val="24"/>
        </w:rPr>
        <w:t xml:space="preserve"> Kings chapter 11. In King Solomon’s later years when He was old at about 80 years old, His Foreign Women that He married and Sexually Eros Loved “turned His heart after other Gods, and His heart was not loyal to the LORD His GOD” in 1</w:t>
      </w:r>
      <w:r w:rsidRPr="009C279B">
        <w:rPr>
          <w:sz w:val="24"/>
          <w:szCs w:val="24"/>
          <w:vertAlign w:val="superscript"/>
        </w:rPr>
        <w:t>st</w:t>
      </w:r>
      <w:r w:rsidRPr="009C279B">
        <w:rPr>
          <w:sz w:val="24"/>
          <w:szCs w:val="24"/>
        </w:rPr>
        <w:t xml:space="preserve"> Kings 11:4. King Solomon paid a very high price for His apostasy. The Book of Ecclesiastes reveals the misery He felt when He had left the Father Stephen. Once this happened He kept on seeking a purpose in life apart from the Father Stephen and from His divine revelations. In this He concluded that all </w:t>
      </w:r>
      <w:r w:rsidRPr="009C279B">
        <w:rPr>
          <w:sz w:val="24"/>
          <w:szCs w:val="24"/>
        </w:rPr>
        <w:lastRenderedPageBreak/>
        <w:t xml:space="preserve">was meaningless including His accomplishments. What a shame He began to build but in the end He did not keep the resources to finish the task in His Kingdom. </w:t>
      </w:r>
    </w:p>
    <w:p w:rsidR="00265120" w:rsidRPr="009C279B" w:rsidRDefault="00265120" w:rsidP="00265120">
      <w:pPr>
        <w:spacing w:line="480" w:lineRule="auto"/>
        <w:jc w:val="both"/>
        <w:rPr>
          <w:sz w:val="24"/>
          <w:szCs w:val="24"/>
        </w:rPr>
      </w:pPr>
      <w:r w:rsidRPr="009C279B">
        <w:rPr>
          <w:sz w:val="24"/>
          <w:szCs w:val="24"/>
        </w:rPr>
        <w:t>King Solomon’s Relationship with His Women. The scripture says that King Solomon had 700 Wives and 300 Concubines with an unknown number of Son and Daughters. It was a mistake, to think that in this reality, King Solomon was simply a sex addict at first. He was not. So what kind of love was this? If You have any questions on Love, You must get My book called “</w:t>
      </w:r>
      <w:r w:rsidRPr="009C279B">
        <w:rPr>
          <w:b/>
          <w:sz w:val="24"/>
          <w:szCs w:val="24"/>
        </w:rPr>
        <w:t>God is Love and the Love in the Holy Bible</w:t>
      </w:r>
      <w:r w:rsidRPr="009C279B">
        <w:rPr>
          <w:sz w:val="24"/>
          <w:szCs w:val="24"/>
        </w:rPr>
        <w:t xml:space="preserve">.” </w:t>
      </w:r>
    </w:p>
    <w:p w:rsidR="00265120" w:rsidRPr="009C279B" w:rsidRDefault="00265120" w:rsidP="00265120">
      <w:pPr>
        <w:spacing w:line="480" w:lineRule="auto"/>
        <w:jc w:val="both"/>
        <w:rPr>
          <w:sz w:val="24"/>
          <w:szCs w:val="24"/>
        </w:rPr>
      </w:pPr>
      <w:r w:rsidRPr="009C279B">
        <w:rPr>
          <w:sz w:val="24"/>
          <w:szCs w:val="24"/>
        </w:rPr>
        <w:t>King Solomon’s Marriages and Public Policy in 1</w:t>
      </w:r>
      <w:r w:rsidRPr="009C279B">
        <w:rPr>
          <w:sz w:val="24"/>
          <w:szCs w:val="24"/>
          <w:vertAlign w:val="superscript"/>
        </w:rPr>
        <w:t>st</w:t>
      </w:r>
      <w:r w:rsidRPr="009C279B">
        <w:rPr>
          <w:sz w:val="24"/>
          <w:szCs w:val="24"/>
        </w:rPr>
        <w:t xml:space="preserve"> Kings 3:1. King Solomon made a treaty with Pharaoh King of Egypt “and married Pharaoh‘s Daughter.” Unlike King David, who relied in His military, King Solomon relied on diplomacy to maintain peace and national security. When King David died, Absalom His Son plotted against the Crown of Solomon His Brother with General Joab that served King David for 30 years. King Solomon found out the plot and killed them both to protect the Kingdom. In the Father Stephen’s Impartial Judgment it is not subject to anything &amp; can lock up any Civilian of the Nation to a 6 Gold Star General of the Army (Presidential Authority) by His Inerrant Law which is called His Internal Affairs in Romans 12:1-2 &amp; 1</w:t>
      </w:r>
      <w:r w:rsidRPr="009C279B">
        <w:rPr>
          <w:sz w:val="24"/>
          <w:szCs w:val="24"/>
          <w:vertAlign w:val="superscript"/>
        </w:rPr>
        <w:t>st</w:t>
      </w:r>
      <w:r w:rsidRPr="009C279B">
        <w:rPr>
          <w:sz w:val="24"/>
          <w:szCs w:val="24"/>
        </w:rPr>
        <w:t xml:space="preserve"> Peter 1:17-21. In the Ancient World, normally treaties were sealed between Nations by their marriages in their royal houses. Many of King Solomon’s Wives, if not all were introduced into Israel by treaties. </w:t>
      </w:r>
    </w:p>
    <w:p w:rsidR="00265120" w:rsidRPr="009C279B" w:rsidRDefault="00265120" w:rsidP="00265120">
      <w:pPr>
        <w:spacing w:line="480" w:lineRule="auto"/>
        <w:jc w:val="both"/>
        <w:rPr>
          <w:sz w:val="24"/>
          <w:szCs w:val="24"/>
        </w:rPr>
      </w:pPr>
      <w:r w:rsidRPr="009C279B">
        <w:rPr>
          <w:sz w:val="24"/>
          <w:szCs w:val="24"/>
        </w:rPr>
        <w:t>King Solomon’s Holy Divine Love that turned into Sexual Eros Love for His Foreign Wives in 1</w:t>
      </w:r>
      <w:r w:rsidRPr="009C279B">
        <w:rPr>
          <w:sz w:val="24"/>
          <w:szCs w:val="24"/>
          <w:vertAlign w:val="superscript"/>
        </w:rPr>
        <w:t>st</w:t>
      </w:r>
      <w:r w:rsidRPr="009C279B">
        <w:rPr>
          <w:sz w:val="24"/>
          <w:szCs w:val="24"/>
        </w:rPr>
        <w:t xml:space="preserve"> Kings chapter 11. King Solomon did care for His Wives, however they came to Him and whatever they were facing. But rather for them the worship the Father Stephen, He built </w:t>
      </w:r>
      <w:r w:rsidRPr="009C279B">
        <w:rPr>
          <w:sz w:val="24"/>
          <w:szCs w:val="24"/>
        </w:rPr>
        <w:lastRenderedPageBreak/>
        <w:t>shrines for His Foreign Wives so they could worship their own Deities. Eventually, King Solomon had a weakness for the Ladies, and began to worship with them. In this way, King Solomon fell into idolatry which is marital fornication in Tobit 4:12-13; 1</w:t>
      </w:r>
      <w:r w:rsidRPr="009C279B">
        <w:rPr>
          <w:sz w:val="24"/>
          <w:szCs w:val="24"/>
          <w:vertAlign w:val="superscript"/>
        </w:rPr>
        <w:t>st</w:t>
      </w:r>
      <w:r w:rsidRPr="009C279B">
        <w:rPr>
          <w:sz w:val="24"/>
          <w:szCs w:val="24"/>
        </w:rPr>
        <w:t xml:space="preserve"> King chapter 11 &amp; Nehemiah 13:25-27. The text says King Solomon “turned from the LORD GOD of Israel, who had appeared to Him twice” in 1</w:t>
      </w:r>
      <w:r w:rsidRPr="009C279B">
        <w:rPr>
          <w:sz w:val="24"/>
          <w:szCs w:val="24"/>
          <w:vertAlign w:val="superscript"/>
        </w:rPr>
        <w:t>st</w:t>
      </w:r>
      <w:r w:rsidRPr="009C279B">
        <w:rPr>
          <w:sz w:val="24"/>
          <w:szCs w:val="24"/>
        </w:rPr>
        <w:t xml:space="preserve"> Kings 11:9.</w:t>
      </w:r>
    </w:p>
    <w:p w:rsidR="00265120" w:rsidRPr="009C279B" w:rsidRDefault="00265120" w:rsidP="00265120">
      <w:pPr>
        <w:spacing w:line="480" w:lineRule="auto"/>
        <w:jc w:val="both"/>
        <w:rPr>
          <w:sz w:val="24"/>
          <w:szCs w:val="24"/>
        </w:rPr>
      </w:pPr>
      <w:r w:rsidRPr="009C279B">
        <w:rPr>
          <w:sz w:val="24"/>
          <w:szCs w:val="24"/>
        </w:rPr>
        <w:t xml:space="preserve">The Father Stephen appeared the King Solomon a third time announcing that because of His idolatry the Kingdom would be divided after King Solomon’s death. In Nehemiah, is referred to King Solomon when insisting that the Jews who returned to Judah after the Babylonian captivity divorce their Foreign Wives that had married because of marital fornication in Nehemiah 13:25-27. </w:t>
      </w:r>
    </w:p>
    <w:p w:rsidR="00265120" w:rsidRPr="009C279B" w:rsidRDefault="00265120" w:rsidP="00265120">
      <w:pPr>
        <w:spacing w:line="480" w:lineRule="auto"/>
        <w:jc w:val="both"/>
        <w:rPr>
          <w:sz w:val="24"/>
          <w:szCs w:val="24"/>
        </w:rPr>
      </w:pPr>
      <w:r w:rsidRPr="009C279B">
        <w:rPr>
          <w:sz w:val="24"/>
          <w:szCs w:val="24"/>
        </w:rPr>
        <w:t xml:space="preserve">King Solomon an Example for Us Today. King Solomon is both a good and bad example. But We can learn from what happened to Him &amp; what He did. His prayer life showed a dedication of the Temple and His spiritual insight. But King Solomon knowingly turned from the Father Stephen and being motivated by His Foreign Wives He disobeyed the prohibitions against interracial marriages in the Father Stephen’s Law. So what can We learn from His experiences? King Solomon’s experience enables Us to know that concern for others truly pleases the Father Stephen. King Solomon’s experiences warn Us not to grow short in Our personal relationship with the Father Stephen. King Solomon’s experience compels Us to reevaluate Our relationships with Our spouses. Each Husband should please His Wife, but under the divine intervention of the Father Stephen in Ephesians 5:25. King Solomon teaches Us that only as We continue to walk with the Father Stephen We can find life meaningful and complete. </w:t>
      </w:r>
    </w:p>
    <w:p w:rsidR="00265120" w:rsidRPr="009C279B" w:rsidRDefault="00265120" w:rsidP="00265120">
      <w:pPr>
        <w:spacing w:line="480" w:lineRule="auto"/>
        <w:jc w:val="center"/>
        <w:rPr>
          <w:b/>
          <w:sz w:val="24"/>
          <w:szCs w:val="24"/>
        </w:rPr>
      </w:pPr>
      <w:r w:rsidRPr="009C279B">
        <w:rPr>
          <w:b/>
          <w:sz w:val="24"/>
          <w:szCs w:val="24"/>
        </w:rPr>
        <w:lastRenderedPageBreak/>
        <w:t>THE LORD JESUS CHRIST WITH THE RANK OF A 4 GOLD STAR GENERAL FOR 40 YEARS</w:t>
      </w:r>
    </w:p>
    <w:p w:rsidR="00265120" w:rsidRPr="009C279B" w:rsidRDefault="00265120" w:rsidP="00265120">
      <w:pPr>
        <w:spacing w:line="480" w:lineRule="auto"/>
        <w:jc w:val="both"/>
        <w:rPr>
          <w:sz w:val="24"/>
          <w:szCs w:val="24"/>
        </w:rPr>
      </w:pPr>
      <w:r w:rsidRPr="009C279B">
        <w:rPr>
          <w:sz w:val="24"/>
          <w:szCs w:val="24"/>
        </w:rPr>
        <w:t>There was a certain Savoir called Jesus. Jesus means Savoir or “to save”. Also Jesus is called  the  Jewish  Christ which  means  Jewish  Anointed  One in Acts 9:22. Jesus is the Jewish Son of God in Acts 9:20. Also Jesus is the Jewish Lord in Acts 10:36. “In the Beginning was the Word, &amp; the Word was with God, and the Word was God” in John 1:1. “And  the  Word  became  flesh and dwelt  among us and  we beheld  His glory, the glory  as of the  only  begotten  Son  of  the  Father, full  of  grace and truth” in John 1:14. Jesus proved through His teaching, miracles, preaching and all that He was anointed to do in His 33 years on Earth shows that He is the Son of God in John 20:30-31.</w:t>
      </w:r>
    </w:p>
    <w:p w:rsidR="00265120" w:rsidRPr="009C279B" w:rsidRDefault="00265120" w:rsidP="00265120">
      <w:pPr>
        <w:spacing w:line="480" w:lineRule="auto"/>
        <w:jc w:val="both"/>
        <w:rPr>
          <w:sz w:val="24"/>
          <w:szCs w:val="24"/>
        </w:rPr>
      </w:pPr>
      <w:r w:rsidRPr="009C279B">
        <w:rPr>
          <w:sz w:val="24"/>
          <w:szCs w:val="24"/>
        </w:rPr>
        <w:t>Jesus Christ’s Birth</w:t>
      </w:r>
    </w:p>
    <w:p w:rsidR="00265120" w:rsidRPr="009C279B" w:rsidRDefault="00265120" w:rsidP="00265120">
      <w:pPr>
        <w:spacing w:line="480" w:lineRule="auto"/>
        <w:jc w:val="both"/>
        <w:rPr>
          <w:sz w:val="24"/>
          <w:szCs w:val="24"/>
        </w:rPr>
      </w:pPr>
      <w:r w:rsidRPr="009C279B">
        <w:rPr>
          <w:sz w:val="24"/>
          <w:szCs w:val="24"/>
        </w:rPr>
        <w:t>Jesus’ Birth is without an Earthly Father. The Father Stephen is His Father. In Luke 1:26-35 it declares “Now the sixth month the angel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&amp; bring forth a Son (on the 1</w:t>
      </w:r>
      <w:r w:rsidRPr="009C279B">
        <w:rPr>
          <w:sz w:val="24"/>
          <w:szCs w:val="24"/>
          <w:vertAlign w:val="superscript"/>
        </w:rPr>
        <w:t>st</w:t>
      </w:r>
      <w:r w:rsidRPr="009C279B">
        <w:rPr>
          <w:sz w:val="24"/>
          <w:szCs w:val="24"/>
        </w:rPr>
        <w:t xml:space="preserve"> Day of Birth called the Son &amp; Lord Christ in Luke 2:11), and He shall be called </w:t>
      </w:r>
      <w:r w:rsidRPr="009C279B">
        <w:rPr>
          <w:b/>
          <w:sz w:val="24"/>
          <w:szCs w:val="24"/>
        </w:rPr>
        <w:t>JESUS</w:t>
      </w:r>
      <w:r w:rsidRPr="009C279B">
        <w:rPr>
          <w:sz w:val="24"/>
          <w:szCs w:val="24"/>
        </w:rPr>
        <w:t xml:space="preserve"> (He was called on the 8</w:t>
      </w:r>
      <w:r w:rsidRPr="009C279B">
        <w:rPr>
          <w:sz w:val="24"/>
          <w:szCs w:val="24"/>
          <w:vertAlign w:val="superscript"/>
        </w:rPr>
        <w:t>th</w:t>
      </w:r>
      <w:r w:rsidRPr="009C279B">
        <w:rPr>
          <w:sz w:val="24"/>
          <w:szCs w:val="24"/>
        </w:rPr>
        <w:t xml:space="preserve"> Day with Mary at 16 years old). He will be great, and will be called the Son of the Highest; &amp; the Lord God will give Him the Throne of His Father David. And </w:t>
      </w:r>
      <w:r w:rsidRPr="009C279B">
        <w:rPr>
          <w:vanish/>
          <w:sz w:val="24"/>
          <w:szCs w:val="24"/>
        </w:rPr>
        <w:t>E willHe</w:t>
      </w:r>
      <w:r w:rsidRPr="009C279B">
        <w:rPr>
          <w:sz w:val="24"/>
          <w:szCs w:val="24"/>
        </w:rPr>
        <w:t xml:space="preserve"> He will reign over the house of Jacob forever, &amp; of His </w:t>
      </w:r>
      <w:r w:rsidRPr="009C279B">
        <w:rPr>
          <w:sz w:val="24"/>
          <w:szCs w:val="24"/>
        </w:rPr>
        <w:lastRenderedPageBreak/>
        <w:t>kingdom there will be no end.’ Then Mary said to the Angel (Lord), ‘How can this be since I do not know a Man?’ And the Angel (Lord) answered &amp; said to Her, ‘The Holy Ghost will come upon You, &amp; the power of the Highest will overshadow You…that Holy One…will be called the Son of God (1</w:t>
      </w:r>
      <w:r w:rsidRPr="009C279B">
        <w:rPr>
          <w:sz w:val="24"/>
          <w:szCs w:val="24"/>
          <w:vertAlign w:val="superscript"/>
        </w:rPr>
        <w:t>st</w:t>
      </w:r>
      <w:r w:rsidRPr="009C279B">
        <w:rPr>
          <w:sz w:val="24"/>
          <w:szCs w:val="24"/>
        </w:rPr>
        <w:t xml:space="preserve"> Day).” The Virgin birth is special because it doesn’t involve a Sexual Eros Love Union but a Holy Divine Love Union done by the Father Stephen with Mary &amp; Joseph’s dating. In the Infancy Gospel of James on pages 383-392 &amp; the Latin Infancy Gospel on pages 404-406 mentions the Virgin Birth. In John 3:3-8 says One must be born of the Spirit and Water to see the Kingdom of God. In Luke 3:16 says One must be born of the Spirit and Fire to enter in the Kingdom of God. Also a scripture that supports this is Acts 2:1-4. In 1</w:t>
      </w:r>
      <w:r w:rsidRPr="009C279B">
        <w:rPr>
          <w:sz w:val="24"/>
          <w:szCs w:val="24"/>
          <w:vertAlign w:val="superscript"/>
        </w:rPr>
        <w:t>st</w:t>
      </w:r>
      <w:r w:rsidRPr="009C279B">
        <w:rPr>
          <w:sz w:val="24"/>
          <w:szCs w:val="24"/>
        </w:rPr>
        <w:t xml:space="preserve"> John 3:9 says that One must be born of the Spirit and Agape Love in order to dwell in the Kingdom of God. This kind of birth involves a Person or a group of people to have the Kingdom of God in them and to be Born of God. In Luke 17:20-37 says the Kingdom of God did not come universally until the “Promise of the Father Stephen with the Holy Ghost” coming in Acts 2:1-4. So the first fruit of the Father Stephen Our Lord is His Son Jesus Christ and we all who belong to the Lord as His people will inherit the Spiritual/Mental Virgin Birth of God, and even a Physical Birth of God as a New Creature in the Lord Stephen in Colossians 1:15; James 1:18; 2</w:t>
      </w:r>
      <w:r w:rsidRPr="009C279B">
        <w:rPr>
          <w:sz w:val="24"/>
          <w:szCs w:val="24"/>
          <w:vertAlign w:val="superscript"/>
        </w:rPr>
        <w:t>nd</w:t>
      </w:r>
      <w:r w:rsidRPr="009C279B">
        <w:rPr>
          <w:sz w:val="24"/>
          <w:szCs w:val="24"/>
        </w:rPr>
        <w:t xml:space="preserve"> Corinthians 5:17 &amp; Galatians 6:15. Also In Acts 1:4-11; 2:22-39 says about the Promise of the Father Stephen promising the Holy Ghost to the people of God. In Acts 2:5-21 says every Believing Nation (Law) under Heaven the Holy Ghost fell on them (The Immaculate Conception of the Virgin Birth) and they spoke with new tongues. In Acts 6:1-8:3 says that the Holy Ghost fell on the believing Christians. In Acts 8:4-25 the Holy Ghost fell on the believing Samaritans. In Acts 8:25-40 says the Holy Ghost fell on the believing Ethiopians. In Acts 9:1-31 says the Holy Ghost fell on the </w:t>
      </w:r>
      <w:r w:rsidRPr="009C279B">
        <w:rPr>
          <w:sz w:val="24"/>
          <w:szCs w:val="24"/>
        </w:rPr>
        <w:lastRenderedPageBreak/>
        <w:t>believing Greeks. In Acts 10:1-33 says the Holy Ghost fell on the believing Italians. In Acts 10:34-38 says the Holy Ghost fell on the believing Gentiles. In Acts 11:1-26 says the believing Christians rebuked Peter about the falling of the Holy Ghost on the Gentiles. In Hebrews 1:6 says “Let all the Men/Angels (Lords) of God worship Him.” Jesus birthday is most likely in March. In Infancy Gospel of Pseudo-Matthew pages 393-397 mentions of Origin of Mary and the Childhood of Jesus. In the Infancy Gospel of Thomas pages 398-402 mentions the miracles of Jesus in Childhood.</w:t>
      </w:r>
      <w:r w:rsidRPr="009C279B">
        <w:rPr>
          <w:vanish/>
          <w:sz w:val="24"/>
          <w:szCs w:val="24"/>
        </w:rPr>
        <w:t>e</w:t>
      </w:r>
      <w:r w:rsidRPr="009C279B">
        <w:rPr>
          <w:sz w:val="24"/>
          <w:szCs w:val="24"/>
        </w:rPr>
        <w:t xml:space="preserve"> Jesus’ commandments &amp; parables for married people are in the Shepherd of Hermas on pages 251-279. </w:t>
      </w:r>
    </w:p>
    <w:p w:rsidR="00265120" w:rsidRPr="009C279B" w:rsidRDefault="00265120" w:rsidP="00265120">
      <w:pPr>
        <w:spacing w:line="480" w:lineRule="auto"/>
        <w:rPr>
          <w:rFonts w:cs="Calibri"/>
          <w:sz w:val="24"/>
          <w:szCs w:val="24"/>
        </w:rPr>
      </w:pPr>
      <w:r w:rsidRPr="009C279B">
        <w:rPr>
          <w:rFonts w:cs="Calibri"/>
          <w:sz w:val="24"/>
          <w:szCs w:val="24"/>
        </w:rPr>
        <w:t>Jesus Christ’s Appointment</w:t>
      </w:r>
    </w:p>
    <w:p w:rsidR="00265120" w:rsidRPr="009C279B" w:rsidRDefault="00265120" w:rsidP="00265120">
      <w:pPr>
        <w:spacing w:line="480" w:lineRule="auto"/>
        <w:jc w:val="both"/>
        <w:rPr>
          <w:sz w:val="24"/>
          <w:szCs w:val="24"/>
        </w:rPr>
      </w:pPr>
      <w:r w:rsidRPr="009C279B">
        <w:rPr>
          <w:sz w:val="24"/>
          <w:szCs w:val="24"/>
        </w:rPr>
        <w:t xml:space="preserve">Jesus’ appointment is in Luke 4:14; Mark 1:14; Matthew 4:12; John 1:29. Jesus while growing up ate curds (butter, cheese, salmon or cauliflower) &amp; honey to refuse the evil &amp; choose the good in Isaiah 7:14-17. Jesus was about 30 being appointed by the Father Stephen through the Holy Ghost in Luke 2:14 by Stephen as the “Highest Lord”. The Father Stephen appointed Him as “glory to God in the Highest &amp; on Earth peace &amp; goodwill towards Men!” in Luke 2:14. God showed favor &amp; wisdom that baffled the Doctors and Teachers of that time. Jesus’ main mission was to save Mankind. </w:t>
      </w:r>
    </w:p>
    <w:p w:rsidR="00265120" w:rsidRPr="009C279B" w:rsidRDefault="00265120" w:rsidP="00265120">
      <w:pPr>
        <w:spacing w:line="480" w:lineRule="auto"/>
        <w:jc w:val="both"/>
        <w:rPr>
          <w:sz w:val="24"/>
          <w:szCs w:val="24"/>
        </w:rPr>
      </w:pPr>
      <w:r w:rsidRPr="009C279B">
        <w:rPr>
          <w:sz w:val="24"/>
          <w:szCs w:val="24"/>
        </w:rPr>
        <w:t>Savior’s Ministry</w:t>
      </w:r>
    </w:p>
    <w:p w:rsidR="00265120" w:rsidRPr="009C279B" w:rsidRDefault="00265120" w:rsidP="00265120">
      <w:pPr>
        <w:spacing w:line="480" w:lineRule="auto"/>
        <w:jc w:val="both"/>
        <w:rPr>
          <w:sz w:val="24"/>
          <w:szCs w:val="24"/>
        </w:rPr>
      </w:pPr>
      <w:r w:rsidRPr="009C279B">
        <w:rPr>
          <w:sz w:val="24"/>
          <w:szCs w:val="24"/>
        </w:rPr>
        <w:t xml:space="preserve">God’s plan was that Jesus was to provide an escape from death and sin. Jesus came to die so that man could live and have life more abundantly. Man deserves punishment and death because of sin. One example is what happened to Adam and Eve in the Garden of Eden. Salvation is the main focus for mankind throughout the Bible. Salvation in the Old Testament is </w:t>
      </w:r>
      <w:r w:rsidRPr="009C279B">
        <w:rPr>
          <w:sz w:val="24"/>
          <w:szCs w:val="24"/>
        </w:rPr>
        <w:lastRenderedPageBreak/>
        <w:t>fulfilled in Jesus Christ. “In Luke 24:44 it declares “these are the words which I spoke to you while I was with you, that all things must be fulfilled which were written in the Law of Moses and the Prophets and the Psalms concerning Me.”  On the other hand God uses Samson in Judges 13:5, David in 2</w:t>
      </w:r>
      <w:r w:rsidRPr="009C279B">
        <w:rPr>
          <w:sz w:val="24"/>
          <w:szCs w:val="24"/>
          <w:vertAlign w:val="superscript"/>
        </w:rPr>
        <w:t>nd</w:t>
      </w:r>
      <w:r w:rsidRPr="009C279B">
        <w:rPr>
          <w:sz w:val="24"/>
          <w:szCs w:val="24"/>
        </w:rPr>
        <w:t xml:space="preserve"> Samuel 8:6 to deliver God’s Israel. But Jesus Christ did it without spot or blemish which concerned a more better salvation to the people of Israel. Salvation is rooted in Exodus, when God showed mighty signs and wonders in the land of Egypt. Also they were first to Witness the salvation of the Lord, except for Noah‘s family. Some  other  scriptures  are 1</w:t>
      </w:r>
      <w:r w:rsidRPr="009C279B">
        <w:rPr>
          <w:sz w:val="24"/>
          <w:szCs w:val="24"/>
          <w:vertAlign w:val="superscript"/>
        </w:rPr>
        <w:t>st</w:t>
      </w:r>
      <w:r w:rsidRPr="009C279B">
        <w:rPr>
          <w:sz w:val="24"/>
          <w:szCs w:val="24"/>
        </w:rPr>
        <w:t xml:space="preserve"> Samuel 2:1;  and  Psalm  3:8;  9:14;  21:1;  35:3; 38:22; 69:29; 140:7; 144:10. The Bible says every Man who ever lived is a sinner in Romans 3:4, 23; 1</w:t>
      </w:r>
      <w:r w:rsidRPr="009C279B">
        <w:rPr>
          <w:sz w:val="24"/>
          <w:szCs w:val="24"/>
          <w:vertAlign w:val="superscript"/>
        </w:rPr>
        <w:t>st</w:t>
      </w:r>
      <w:r w:rsidRPr="009C279B">
        <w:rPr>
          <w:sz w:val="24"/>
          <w:szCs w:val="24"/>
        </w:rPr>
        <w:t xml:space="preserve"> Kings 8:46; 1</w:t>
      </w:r>
      <w:r w:rsidRPr="009C279B">
        <w:rPr>
          <w:sz w:val="24"/>
          <w:szCs w:val="24"/>
          <w:vertAlign w:val="superscript"/>
        </w:rPr>
        <w:t>st</w:t>
      </w:r>
      <w:r w:rsidRPr="009C279B">
        <w:rPr>
          <w:sz w:val="24"/>
          <w:szCs w:val="24"/>
        </w:rPr>
        <w:t xml:space="preserve"> John 1:8, 10; Psalms 116:11. Sin is disobeying God’s command. Lies, robbing &amp; cheating are the consequences of sin. In Romans 6:23 it declares that punishment for sin is death to all Married Men, even from Adam to this present age. Salvation is a gift from Jesus Christ and cannot be earned. Salvation is for every Married Person that has ever been on the Earth since Adam and Eve in the garden in Genesis. Also the salvation is for the Whole  Law  in  respects  that “…for  many  as  have  sinned  without  Law  will  also  perish without Law, &amp; as many as have sinned in the Law will be judged by the Law” in Romans 2:12. All of salvation is for the Married Law of Man &amp; The Prophets says the One who would bring salvation is in Isaiah  49:6, 25-26; 51:6-8; Zechariah 9:9; &amp; Jeremiah 23:5-6. Jesus is the One in Matthew 21:4-5. Eternal Salvation is for the Married Military concerning Lucifer as the eternal Married Man &amp; the Married Ministry concerning the other Married Lord called Wisdom as the Eternal Married Man. Salvation in the New Testament uses 3 usages for salvation. First, is the noun </w:t>
      </w:r>
      <w:r w:rsidRPr="009C279B">
        <w:rPr>
          <w:i/>
          <w:sz w:val="24"/>
          <w:szCs w:val="24"/>
        </w:rPr>
        <w:t>soteria</w:t>
      </w:r>
      <w:r w:rsidRPr="009C279B">
        <w:rPr>
          <w:sz w:val="24"/>
          <w:szCs w:val="24"/>
        </w:rPr>
        <w:t xml:space="preserve"> for the stipulation of deliverance and rescue. Second, is the verb </w:t>
      </w:r>
      <w:r w:rsidRPr="009C279B">
        <w:rPr>
          <w:i/>
          <w:sz w:val="24"/>
          <w:szCs w:val="24"/>
        </w:rPr>
        <w:t>sozo</w:t>
      </w:r>
      <w:r w:rsidRPr="009C279B">
        <w:rPr>
          <w:sz w:val="24"/>
          <w:szCs w:val="24"/>
        </w:rPr>
        <w:t xml:space="preserve"> which means ‘to save.” Third, is the word </w:t>
      </w:r>
      <w:r w:rsidRPr="009C279B">
        <w:rPr>
          <w:i/>
          <w:sz w:val="24"/>
          <w:szCs w:val="24"/>
        </w:rPr>
        <w:t xml:space="preserve">yasha </w:t>
      </w:r>
      <w:r w:rsidRPr="009C279B">
        <w:rPr>
          <w:sz w:val="24"/>
          <w:szCs w:val="24"/>
        </w:rPr>
        <w:t xml:space="preserve">which means salvation. </w:t>
      </w:r>
      <w:r w:rsidRPr="009C279B">
        <w:rPr>
          <w:sz w:val="24"/>
          <w:szCs w:val="24"/>
        </w:rPr>
        <w:lastRenderedPageBreak/>
        <w:t xml:space="preserve">The scriptures that surround this foundation are Acts 27:20, 31, 34 &amp; Matthew 19:24-26; Luke 1:69, 71; 2:30; 17:19; 18:42. Also Jesus dated Mary Magdalene His companion while on the Earth. This is proven in John 10:31-39 &amp; the Gospel of Philip on Page 90. But Jesus did His dating without sin which is proven in Hebrews 4:15. Jesus did not have Sexual Eros Love Relations with Anybody, especially Mary Magdalene.             </w:t>
      </w:r>
    </w:p>
    <w:p w:rsidR="00265120" w:rsidRPr="009C279B" w:rsidRDefault="00265120" w:rsidP="00265120">
      <w:pPr>
        <w:spacing w:line="480" w:lineRule="auto"/>
        <w:jc w:val="center"/>
        <w:rPr>
          <w:sz w:val="24"/>
          <w:szCs w:val="24"/>
        </w:rPr>
      </w:pPr>
      <w:r w:rsidRPr="009C279B">
        <w:rPr>
          <w:sz w:val="24"/>
          <w:szCs w:val="24"/>
        </w:rPr>
        <w:t>The Lord Jesus’ Ministries</w:t>
      </w:r>
    </w:p>
    <w:p w:rsidR="00265120" w:rsidRPr="009C279B" w:rsidRDefault="00265120" w:rsidP="00265120">
      <w:pPr>
        <w:spacing w:line="480" w:lineRule="auto"/>
        <w:jc w:val="both"/>
        <w:rPr>
          <w:sz w:val="24"/>
          <w:szCs w:val="24"/>
        </w:rPr>
      </w:pPr>
      <w:r w:rsidRPr="009C279B">
        <w:rPr>
          <w:sz w:val="24"/>
          <w:szCs w:val="24"/>
        </w:rPr>
        <w:t xml:space="preserve">Jesus’ ministries are innumerable, so I would like to point out some of them. First, the ministry of miracles that he displayed was very sufficient for Israel and His disciples. Jesus is known as the “Great Physician” in the Synoptic Gospels. Throughout His ministry He cured, raised the dead, preached to the captive Saints (Lords), cast out Devils, healed, made the blind eyes to see, and showed the Father Stephen’s glory. The 45 miracles  that  Jesus  achieved through the Father Stephen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w:t>
      </w:r>
      <w:r w:rsidRPr="009C279B">
        <w:rPr>
          <w:sz w:val="24"/>
          <w:szCs w:val="24"/>
        </w:rPr>
        <w:lastRenderedPageBreak/>
        <w:t xml:space="preserve">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These are the miracles recorded in the Gospels but “there are also many other things that Jesus did, which if they were written one by one, I suppose that even the World itself could not contain the Books that would be written” in John 21:25. </w:t>
      </w:r>
    </w:p>
    <w:p w:rsidR="00265120" w:rsidRPr="009C279B" w:rsidRDefault="00265120" w:rsidP="00265120">
      <w:pPr>
        <w:spacing w:line="480" w:lineRule="auto"/>
        <w:jc w:val="both"/>
        <w:rPr>
          <w:sz w:val="24"/>
          <w:szCs w:val="24"/>
        </w:rPr>
      </w:pPr>
      <w:r w:rsidRPr="009C279B">
        <w:rPr>
          <w:sz w:val="24"/>
          <w:szCs w:val="24"/>
        </w:rPr>
        <w:t>The Forgotten Ministry of the Morning Star</w:t>
      </w:r>
    </w:p>
    <w:p w:rsidR="00265120" w:rsidRPr="009C279B" w:rsidRDefault="00265120" w:rsidP="00265120">
      <w:pPr>
        <w:spacing w:line="480" w:lineRule="auto"/>
        <w:jc w:val="both"/>
        <w:rPr>
          <w:sz w:val="24"/>
          <w:szCs w:val="24"/>
        </w:rPr>
      </w:pPr>
      <w:r w:rsidRPr="009C279B">
        <w:rPr>
          <w:sz w:val="24"/>
          <w:szCs w:val="24"/>
        </w:rPr>
        <w:lastRenderedPageBreak/>
        <w:t xml:space="preserve">Jesus as being  the  morning star  is proven in 2 scriptures  in Acts 7:59 &amp; Revelation  22:16;  the  Morning Star is perfected in Acts 9:3-18; 22:6-21; 26: 12-18 by the “Light” from heaven. Shortly after His death Jesus Christ paid another unique price in the angelical realm. Jesus gave aid to angels, not when He was on the Earth, but afterwards in Acts 1:1-6:15, He sat down at the right hand of God in the Heaven-lies. It is proven in Matthew 27:64; Mark 15:62; John 20:17; Luke 9:26; Mark 8:38. In Revelation 19:11-21 says He is the Word of God with many Crowns to strike all nations.     </w:t>
      </w:r>
    </w:p>
    <w:p w:rsidR="00265120" w:rsidRPr="009C279B" w:rsidRDefault="00265120" w:rsidP="00265120">
      <w:pPr>
        <w:spacing w:line="480" w:lineRule="auto"/>
        <w:jc w:val="both"/>
        <w:rPr>
          <w:sz w:val="24"/>
          <w:szCs w:val="24"/>
        </w:rPr>
      </w:pPr>
      <w:r w:rsidRPr="009C279B">
        <w:rPr>
          <w:sz w:val="24"/>
          <w:szCs w:val="24"/>
        </w:rPr>
        <w:t>The Office of the Morning Star</w:t>
      </w:r>
    </w:p>
    <w:p w:rsidR="00265120" w:rsidRPr="009C279B" w:rsidRDefault="00265120" w:rsidP="00265120">
      <w:pPr>
        <w:spacing w:line="480" w:lineRule="auto"/>
        <w:jc w:val="both"/>
        <w:rPr>
          <w:sz w:val="24"/>
          <w:szCs w:val="24"/>
        </w:rPr>
      </w:pPr>
      <w:r w:rsidRPr="009C279B">
        <w:rPr>
          <w:sz w:val="24"/>
          <w:szCs w:val="24"/>
        </w:rPr>
        <w:t xml:space="preserve">It began with Lucifer prior to his fall, then possibly Michael, Gabriel, Raphael (Azariah), Uriel (Jeremiel) &amp; Jesus Christ in Revelation 22:16. The Morning Star or also called Day Star in the position of an anointed cherub of the Lord who covers. Supposedly, it is the highest position held in the Angelical Hierarchy. The Morning Star would be the worship leader supervising the praises to God in His throne. The Morning Star walks back and forth in the midst of the fiery stones and has the workmanship of His timbres and pipes. They are full of wisdom and perfect in beauty in Ezekiel 28. They are in the Holy mountain of God and are established by God. They are the seal of perfection and monitor the outcomes in the Garden of Eden concerning the entrance and the tree of life. There Angelical Creations are perfect in all their ways. They are also called light- bearers protecting God’s glory and assuring His plans from the throne. They are also known as shining ones in the light. If Jesus became the Bright and Morning Star in Revelation 22:16 then it proves that God became the Angel (Lord) according to the divine flesh. Also “if He who comes preaches  another Jesus whom we have not preached, or if You receive a </w:t>
      </w:r>
      <w:r w:rsidRPr="009C279B">
        <w:rPr>
          <w:sz w:val="24"/>
          <w:szCs w:val="24"/>
        </w:rPr>
        <w:lastRenderedPageBreak/>
        <w:t>different Spirit which You have not received, or a different Gospel which You have not accepted—You may well  put  up with it!” in 2</w:t>
      </w:r>
      <w:r w:rsidRPr="009C279B">
        <w:rPr>
          <w:sz w:val="24"/>
          <w:szCs w:val="24"/>
          <w:vertAlign w:val="superscript"/>
        </w:rPr>
        <w:t>nd</w:t>
      </w:r>
      <w:r w:rsidRPr="009C279B">
        <w:rPr>
          <w:sz w:val="24"/>
          <w:szCs w:val="24"/>
        </w:rPr>
        <w:t xml:space="preserve"> Corinthians 11:4. The Morning Star comes after Jesus Christ 33 years on Earth, so it does not affect the preaching, Gospel or the Spirit of Jesus in His ministry. Also “therefore I make known to you that no One speaking by the Spirit of God calls Jesus accursed and no One can say that Jesus is Lord except by the  Holy Spirit” in 1</w:t>
      </w:r>
      <w:r w:rsidRPr="009C279B">
        <w:rPr>
          <w:sz w:val="24"/>
          <w:szCs w:val="24"/>
          <w:vertAlign w:val="superscript"/>
        </w:rPr>
        <w:t>st</w:t>
      </w:r>
      <w:r w:rsidRPr="009C279B">
        <w:rPr>
          <w:sz w:val="24"/>
          <w:szCs w:val="24"/>
        </w:rPr>
        <w:t xml:space="preserve"> Corinthians 12:3.  Also  in  Galatians  1:8-9  it  declares “But  even  if  We,  or  an  Angel (Lord) from Heaven, preach any other Gospel to You than what We have preached to You, let Him be accursed. As We have said before, so now  I  say  again, if Anyone  preaches  any other Gospel to You than what You  have  received, let Him be accursed.”  The Gospel of Jesus Christ concerns Mankind, but after His death it grows into Jesus being the Morning Star in Revelation 22:16.   </w:t>
      </w:r>
    </w:p>
    <w:p w:rsidR="00265120" w:rsidRPr="009C279B" w:rsidRDefault="00265120" w:rsidP="00265120">
      <w:pPr>
        <w:spacing w:line="480" w:lineRule="auto"/>
        <w:jc w:val="both"/>
        <w:rPr>
          <w:sz w:val="24"/>
          <w:szCs w:val="24"/>
        </w:rPr>
      </w:pPr>
      <w:r w:rsidRPr="009C279B">
        <w:rPr>
          <w:sz w:val="24"/>
          <w:szCs w:val="24"/>
        </w:rPr>
        <w:t>The Ministry of Restoration</w:t>
      </w:r>
    </w:p>
    <w:p w:rsidR="00265120" w:rsidRPr="009C279B" w:rsidRDefault="00265120" w:rsidP="00265120">
      <w:pPr>
        <w:spacing w:line="480" w:lineRule="auto"/>
        <w:jc w:val="both"/>
        <w:rPr>
          <w:sz w:val="24"/>
          <w:szCs w:val="24"/>
        </w:rPr>
      </w:pPr>
      <w:r w:rsidRPr="009C279B">
        <w:rPr>
          <w:sz w:val="24"/>
          <w:szCs w:val="24"/>
        </w:rPr>
        <w:t xml:space="preserve">The Ministry of Restoration from Jesus involves “Mankind” for 33 years and “the secret Angel Kind” after His death. First, Mankind was restored by Jesus Christ through the death of His cross. In Luke 10:18-20 it declares that Jesus “Saw Satan fall like lightning from Heaven. Behold, I give You authority to trample on Serpents and Scorpions, and over all the power of the Enemy and nothing shall be any means hurt You. Nevertheless  do  not  rejoice  in  this, that  the Spirits are subject to You, but rather  rejoice  because Your  names  are written in Heaven.” Since We know the outcome of Satan in Revelation 20:1-15, Mankind can rest assure that Jesus Christ conquered death, hell, and the grave, and also put Satan in his place of torment in Hell. Mankind can rejoice over the works and achievements of Jesus Christ. Mankind is holy now and </w:t>
      </w:r>
      <w:r w:rsidRPr="009C279B">
        <w:rPr>
          <w:sz w:val="24"/>
          <w:szCs w:val="24"/>
        </w:rPr>
        <w:lastRenderedPageBreak/>
        <w:t xml:space="preserve">separated from Satanic forces in the Kingdom of God. Satan has been handled in Heaven and on the Earth through Jesus Christ’s ministry. God bless Jesus! Second, Angel Kind was restored by Jesus Christ through the persecution that arose after His resurrection in Acts 8:1-9:19. In Isaiah 14:12 it declares that this Lucifer fell from Heaven! Because this  Lucifer said in his heart, I will ascend into Heaven, I will exalt My throne above the stars of God, I will also sit on the mount of the  congregation to the farthest sides of the north, I will ascend above the heights of  the clouds, I will be like the Most High” In  Isaiah 14:13-14. Lucifer’s pride and self-centerness in wanting to be God is evident. Jesus restores the Morning Star to its rightful place in Revelation 22:16 &amp; Acts 7:59, 9:3; 22:6; 26:13. Also the Morning Star is restored on the Earth in Ezekiel 28:11-19. Lucifer had iniquity in Him and “by the abundance of Your trading You became filled with violence within, and You sinned. Therefore I cast You as a  profane thing out of the mountain of God, and I destroyed You, O Covering  Cherub  from  the  midst  of  the  fiery stones.” in Ezekiel  28:15-16. “The Kingdom of God suffers violence, and the violent take it by force” in Matthew 11:12 &amp; Luke 16:16. This was done on the Earth in the Garden of Eden. In Revelation 21-22 the Kingdom of God or the Garden of Eden is restored. Thank the Father Stephen Our Lord for the Son Jesus Christ Our Lord!  </w:t>
      </w:r>
    </w:p>
    <w:p w:rsidR="00265120" w:rsidRPr="009C279B" w:rsidRDefault="00265120" w:rsidP="00265120">
      <w:pPr>
        <w:spacing w:line="480" w:lineRule="auto"/>
        <w:jc w:val="both"/>
        <w:rPr>
          <w:sz w:val="24"/>
          <w:szCs w:val="24"/>
        </w:rPr>
      </w:pPr>
      <w:r w:rsidRPr="009C279B">
        <w:rPr>
          <w:sz w:val="24"/>
          <w:szCs w:val="24"/>
        </w:rPr>
        <w:t>The Ministry of the Kingdom of God</w:t>
      </w:r>
    </w:p>
    <w:p w:rsidR="00265120" w:rsidRPr="009C279B" w:rsidRDefault="00265120" w:rsidP="00265120">
      <w:pPr>
        <w:spacing w:line="480" w:lineRule="auto"/>
        <w:jc w:val="both"/>
        <w:rPr>
          <w:sz w:val="24"/>
          <w:szCs w:val="24"/>
        </w:rPr>
      </w:pPr>
      <w:r w:rsidRPr="009C279B">
        <w:rPr>
          <w:b/>
          <w:sz w:val="24"/>
          <w:szCs w:val="24"/>
        </w:rPr>
        <w:t>The New Kingdom of the Father Stephen</w:t>
      </w:r>
      <w:r w:rsidRPr="009C279B">
        <w:rPr>
          <w:sz w:val="24"/>
          <w:szCs w:val="24"/>
        </w:rPr>
        <w:t xml:space="preserve"> begins with Jesus in Luke 17:21. It says “the kingdom of God does not come with observation, nor any will they say, ‘See here!’ Or ‘See there!’ For indeed, the Kingdom of God is within You.” The fullness of the Kingdom of God did not be established until the Resurrection of Christ in Acts 1:9-11 came to pass. </w:t>
      </w:r>
    </w:p>
    <w:p w:rsidR="00265120" w:rsidRPr="009C279B" w:rsidRDefault="00265120" w:rsidP="00265120">
      <w:pPr>
        <w:spacing w:line="480" w:lineRule="auto"/>
        <w:jc w:val="both"/>
        <w:rPr>
          <w:sz w:val="24"/>
          <w:szCs w:val="24"/>
        </w:rPr>
      </w:pPr>
      <w:r w:rsidRPr="009C279B">
        <w:rPr>
          <w:b/>
          <w:sz w:val="24"/>
          <w:szCs w:val="24"/>
        </w:rPr>
        <w:lastRenderedPageBreak/>
        <w:t>The Universal Authority of the “Kingdom of God”</w:t>
      </w:r>
      <w:r w:rsidRPr="009C279B">
        <w:rPr>
          <w:sz w:val="24"/>
          <w:szCs w:val="24"/>
        </w:rPr>
        <w:t xml:space="preserve"> is proven in scripture. The Kingdom is Eternal and Sovereign. Exodus 15:18 declares “The Lord shall reign forever &amp; ever.” In Psalm 93:1 it declares “the Lord reigneth and is clothed with majesty.” In Jeremiah 46:18 declares “as I live, says the King, whose name is the Lord of Hosts…”  In Lamentation 5:19 it declares “remainest forever, thy throne from generation to generation.” In Psalm 103:19 it declares “The Lord hath prepared his throne in the Heavens, and His Kingdom ruleth over All.”  In 1</w:t>
      </w:r>
      <w:r w:rsidRPr="009C279B">
        <w:rPr>
          <w:sz w:val="24"/>
          <w:szCs w:val="24"/>
          <w:vertAlign w:val="superscript"/>
        </w:rPr>
        <w:t>st</w:t>
      </w:r>
      <w:r w:rsidRPr="009C279B">
        <w:rPr>
          <w:sz w:val="24"/>
          <w:szCs w:val="24"/>
        </w:rPr>
        <w:t xml:space="preserve"> Chronicles 29:11-12 declares “Thine, O Lord, is the greatness, and the power, and the glory, and the victory, and the majesty, for all that is in the Heaven and in the Earth is thine, thine is the kingdom, O Lord, and thou art exalted as head above All. Both riches and honor come of thee, and thou reignest over all, and in thine hand are power and might, and in thine hand is to make great, and give strength unto All.”</w:t>
      </w:r>
    </w:p>
    <w:p w:rsidR="00265120" w:rsidRPr="009C279B" w:rsidRDefault="00265120" w:rsidP="00265120">
      <w:pPr>
        <w:spacing w:line="480" w:lineRule="auto"/>
        <w:jc w:val="both"/>
        <w:rPr>
          <w:sz w:val="24"/>
          <w:szCs w:val="24"/>
        </w:rPr>
      </w:pPr>
      <w:r w:rsidRPr="009C279B">
        <w:rPr>
          <w:b/>
          <w:sz w:val="24"/>
          <w:szCs w:val="24"/>
        </w:rPr>
        <w:t>The Soteriological Kingdom</w:t>
      </w:r>
      <w:r w:rsidRPr="009C279B">
        <w:rPr>
          <w:sz w:val="24"/>
          <w:szCs w:val="24"/>
        </w:rPr>
        <w:t xml:space="preserve"> is salvation that is needed for deliverance from satanic forces and the entrance to the Kingdom of God. In Colossians 1:13 says that “Who hath delivered Us from the power of darkness, and hath translated Us into the Kingdom of His dear Son.” In John 3:3 it declares that “Except a Man be born again, He cannot see the Kingdom of God.” In Revelation 11:15 it declares that “the Kingdoms of This World are become the Kingdoms of Our Lord, and of His Christ, and He shall reign forever.” </w:t>
      </w:r>
    </w:p>
    <w:p w:rsidR="00265120" w:rsidRPr="009C279B" w:rsidRDefault="00265120" w:rsidP="00265120">
      <w:pPr>
        <w:spacing w:line="480" w:lineRule="auto"/>
        <w:jc w:val="both"/>
        <w:rPr>
          <w:sz w:val="24"/>
          <w:szCs w:val="24"/>
        </w:rPr>
      </w:pPr>
      <w:r w:rsidRPr="009C279B">
        <w:rPr>
          <w:b/>
          <w:sz w:val="24"/>
          <w:szCs w:val="24"/>
        </w:rPr>
        <w:t>The Active Kingdom</w:t>
      </w:r>
      <w:r w:rsidRPr="009C279B">
        <w:rPr>
          <w:sz w:val="24"/>
          <w:szCs w:val="24"/>
        </w:rPr>
        <w:t xml:space="preserve"> comes with the omnipotence of God. In Matthew 12:28-29 declares “But if I cast out Devils by the Spirit of God, then the Kingdom of God is come unto You. Or else how can One enter a Strong Man’s house, and spoil His goods, except He first bind the Strong Man? And then He will spoil His house.” The 12 fruits of the Spirit in Galatians 5:22-23 must be in the </w:t>
      </w:r>
      <w:r w:rsidRPr="009C279B">
        <w:rPr>
          <w:sz w:val="24"/>
          <w:szCs w:val="24"/>
        </w:rPr>
        <w:lastRenderedPageBreak/>
        <w:t>operation of that particular Person in order to participate in the Kingdom. In Mark 4:26-27 it declares “so is the Kingdom of God, as If a Man should cast seed into the ground; and should sleep, and rise night and day, and the seed should spring and grow up, He knows not how.”</w:t>
      </w:r>
    </w:p>
    <w:p w:rsidR="00265120" w:rsidRPr="009C279B" w:rsidRDefault="00265120" w:rsidP="00265120">
      <w:pPr>
        <w:spacing w:line="480" w:lineRule="auto"/>
        <w:jc w:val="both"/>
        <w:rPr>
          <w:sz w:val="24"/>
          <w:szCs w:val="24"/>
        </w:rPr>
      </w:pPr>
      <w:r w:rsidRPr="009C279B">
        <w:rPr>
          <w:b/>
          <w:sz w:val="24"/>
          <w:szCs w:val="24"/>
        </w:rPr>
        <w:t>The Unified Kingdom</w:t>
      </w:r>
      <w:r w:rsidRPr="009C279B">
        <w:rPr>
          <w:sz w:val="24"/>
          <w:szCs w:val="24"/>
        </w:rPr>
        <w:t xml:space="preserve"> is the Father Stephen from the 60 Lord’s Kingdoms in  other  parts  of  the  OT (exemption of the Law of Moses, Psalms, and the  Prophets)  giving  the Kingdom  to  the Son from Jesus Christ’s ministry in  the Law of  Moses, the  Psalms, the Prophets and the Gospels, then the Son from Jesus Christ’s ministry  in  the Law of Moses, the Psalms, the Prophets,  and  the  Gospels  giving  the   Kingdom  back   to  the  Father by Stephen’s ministry  in  Acts  1:7- Revelation  22:21. In  Luke  2:29  says, “And  I  appoint unto You a Kingdom, as  My Father  hath   appointed  unto  Me.” In  Acts 1:6-7  it  declares “Lord, will You  at  this time  restore  the  Kingdom  to  Israel? And  He said, it is not for You to know times or seasons which  the  Father Stephen  has  put  in  His own  authority. But You shall receive power when the Holy Ghost has come upon You.” In Corinthians 15:24 it declares “Then  cometh  the  end, when He  shall  have  delivered  up  the Kingdom  to  God,  even  the  Father (Stephen), when  He  shall  have  put  down all rule  and  all  authority and (all) power.”</w:t>
      </w:r>
    </w:p>
    <w:p w:rsidR="00265120" w:rsidRPr="009C279B" w:rsidRDefault="00265120" w:rsidP="00265120">
      <w:pPr>
        <w:spacing w:line="480" w:lineRule="auto"/>
        <w:jc w:val="both"/>
        <w:rPr>
          <w:sz w:val="24"/>
          <w:szCs w:val="24"/>
        </w:rPr>
      </w:pPr>
      <w:r w:rsidRPr="009C279B">
        <w:rPr>
          <w:b/>
          <w:sz w:val="24"/>
          <w:szCs w:val="24"/>
        </w:rPr>
        <w:t>The National Authority of the Kingdom</w:t>
      </w:r>
      <w:r w:rsidRPr="009C279B">
        <w:rPr>
          <w:sz w:val="24"/>
          <w:szCs w:val="24"/>
        </w:rPr>
        <w:t xml:space="preserve"> is proven in scripture. </w:t>
      </w:r>
      <w:r w:rsidRPr="009C279B">
        <w:rPr>
          <w:b/>
          <w:sz w:val="24"/>
          <w:szCs w:val="24"/>
        </w:rPr>
        <w:t>The Past Old Testament Kingdom</w:t>
      </w:r>
      <w:r w:rsidRPr="009C279B">
        <w:rPr>
          <w:sz w:val="24"/>
          <w:szCs w:val="24"/>
        </w:rPr>
        <w:t xml:space="preserve"> concerns T</w:t>
      </w:r>
      <w:r w:rsidRPr="009C279B">
        <w:rPr>
          <w:b/>
          <w:sz w:val="24"/>
          <w:szCs w:val="24"/>
        </w:rPr>
        <w:t>he Father Stephen’s Kingdom at Mount Sinai</w:t>
      </w:r>
      <w:r w:rsidRPr="009C279B">
        <w:rPr>
          <w:sz w:val="24"/>
          <w:szCs w:val="24"/>
        </w:rPr>
        <w:t xml:space="preserve"> is in Exodus 19:5-6. This kind of Kingdom involves Judges, Kings, and Leaders over Israel in Isaiah 43:15. The Jews were descendants of the Kingdom in Matthew 8:11-12. The Kingdom will be taken from You as a possession in Matthew 21:43</w:t>
      </w:r>
      <w:r w:rsidRPr="009C279B">
        <w:rPr>
          <w:b/>
          <w:sz w:val="24"/>
          <w:szCs w:val="24"/>
        </w:rPr>
        <w:t>. The Future Millennial Kingdom</w:t>
      </w:r>
      <w:r w:rsidRPr="009C279B">
        <w:rPr>
          <w:sz w:val="24"/>
          <w:szCs w:val="24"/>
        </w:rPr>
        <w:t xml:space="preserve"> is the </w:t>
      </w:r>
      <w:r w:rsidRPr="009C279B">
        <w:rPr>
          <w:b/>
          <w:sz w:val="24"/>
          <w:szCs w:val="24"/>
        </w:rPr>
        <w:t xml:space="preserve">Past Old Testament </w:t>
      </w:r>
      <w:r w:rsidRPr="009C279B">
        <w:rPr>
          <w:b/>
          <w:sz w:val="24"/>
          <w:szCs w:val="24"/>
        </w:rPr>
        <w:lastRenderedPageBreak/>
        <w:t>Kingdom</w:t>
      </w:r>
      <w:r w:rsidRPr="009C279B">
        <w:rPr>
          <w:sz w:val="24"/>
          <w:szCs w:val="24"/>
        </w:rPr>
        <w:t xml:space="preserve"> being restored under Father Stephen as Lord. Some scriptures are Psalm 2; Isaiah 9:6-7; Matthew 20:21; Luke 1:32-33 &amp; Acts 1:7.</w:t>
      </w:r>
    </w:p>
    <w:p w:rsidR="00265120" w:rsidRPr="009C279B" w:rsidRDefault="00265120" w:rsidP="00265120">
      <w:pPr>
        <w:spacing w:line="480" w:lineRule="auto"/>
        <w:jc w:val="both"/>
        <w:rPr>
          <w:sz w:val="24"/>
          <w:szCs w:val="24"/>
        </w:rPr>
      </w:pPr>
      <w:r w:rsidRPr="009C279B">
        <w:rPr>
          <w:b/>
          <w:sz w:val="24"/>
          <w:szCs w:val="24"/>
        </w:rPr>
        <w:t>The Present Authority of the Kingdom</w:t>
      </w:r>
      <w:r w:rsidRPr="009C279B">
        <w:rPr>
          <w:sz w:val="24"/>
          <w:szCs w:val="24"/>
        </w:rPr>
        <w:t xml:space="preserve"> is proven in infallible scripture. A  </w:t>
      </w:r>
      <w:r w:rsidRPr="009C279B">
        <w:rPr>
          <w:b/>
          <w:sz w:val="24"/>
          <w:szCs w:val="24"/>
        </w:rPr>
        <w:t>Mysterious Kingdom of the Present</w:t>
      </w:r>
      <w:r w:rsidRPr="009C279B">
        <w:rPr>
          <w:sz w:val="24"/>
          <w:szCs w:val="24"/>
        </w:rPr>
        <w:t xml:space="preserve"> is not revealed yet, only the forwarding future and ending past comes to light in the true Holy Scriptures. Also some scriptures which prove this are in Matthew 13:11, and the arrival of Christ is the coming of the Kingdom in Matthew 12:28. </w:t>
      </w:r>
      <w:r w:rsidRPr="009C279B">
        <w:rPr>
          <w:b/>
          <w:sz w:val="24"/>
          <w:szCs w:val="24"/>
        </w:rPr>
        <w:t>The Surprise Attack on Satan’s Kingdom</w:t>
      </w:r>
      <w:r w:rsidRPr="009C279B">
        <w:rPr>
          <w:sz w:val="24"/>
          <w:szCs w:val="24"/>
        </w:rPr>
        <w:t xml:space="preserve"> is revealed in Matthew 8:29; Luke 11:20-22.  </w:t>
      </w:r>
    </w:p>
    <w:p w:rsidR="00265120" w:rsidRPr="009C279B" w:rsidRDefault="00265120" w:rsidP="00265120">
      <w:pPr>
        <w:spacing w:line="480" w:lineRule="auto"/>
        <w:jc w:val="both"/>
        <w:rPr>
          <w:sz w:val="24"/>
          <w:szCs w:val="24"/>
        </w:rPr>
      </w:pPr>
      <w:r w:rsidRPr="009C279B">
        <w:rPr>
          <w:b/>
          <w:sz w:val="24"/>
          <w:szCs w:val="24"/>
        </w:rPr>
        <w:t>The Spiritual Kingdom</w:t>
      </w:r>
      <w:r w:rsidRPr="009C279B">
        <w:rPr>
          <w:sz w:val="24"/>
          <w:szCs w:val="24"/>
        </w:rPr>
        <w:t xml:space="preserve"> </w:t>
      </w:r>
      <w:r w:rsidRPr="009C279B">
        <w:rPr>
          <w:b/>
          <w:sz w:val="24"/>
          <w:szCs w:val="24"/>
        </w:rPr>
        <w:t>of the Universal Church</w:t>
      </w:r>
      <w:r w:rsidRPr="009C279B">
        <w:rPr>
          <w:sz w:val="24"/>
          <w:szCs w:val="24"/>
        </w:rPr>
        <w:t xml:space="preserve"> is by salvation by faith. It requires Child-like faith in Matthew 19:14. It is identical to salvation in Matthew 19:23-24. Christ rules in the lives only if they acknowledge Him as Lord and Savoir of the world in John 18:36; 2</w:t>
      </w:r>
      <w:r w:rsidRPr="009C279B">
        <w:rPr>
          <w:sz w:val="24"/>
          <w:szCs w:val="24"/>
          <w:vertAlign w:val="superscript"/>
        </w:rPr>
        <w:t>nd</w:t>
      </w:r>
      <w:r w:rsidRPr="009C279B">
        <w:rPr>
          <w:sz w:val="24"/>
          <w:szCs w:val="24"/>
        </w:rPr>
        <w:t xml:space="preserve"> Thessalonians 1:5; Acts 14:22. </w:t>
      </w:r>
    </w:p>
    <w:p w:rsidR="00265120" w:rsidRPr="009C279B" w:rsidRDefault="00265120" w:rsidP="00265120">
      <w:pPr>
        <w:spacing w:line="480" w:lineRule="auto"/>
        <w:jc w:val="both"/>
        <w:rPr>
          <w:sz w:val="24"/>
          <w:szCs w:val="24"/>
        </w:rPr>
      </w:pPr>
      <w:r w:rsidRPr="009C279B">
        <w:rPr>
          <w:b/>
          <w:sz w:val="24"/>
          <w:szCs w:val="24"/>
        </w:rPr>
        <w:t>The Visible Kingdom or Christendom</w:t>
      </w:r>
      <w:r w:rsidRPr="009C279B">
        <w:rPr>
          <w:sz w:val="24"/>
          <w:szCs w:val="24"/>
        </w:rPr>
        <w:t xml:space="preserve"> involves True and False Teachers in Matthew 13:47-50. Outer works  or  service  will  not  consider  </w:t>
      </w:r>
      <w:r w:rsidRPr="009C279B">
        <w:rPr>
          <w:b/>
          <w:sz w:val="24"/>
          <w:szCs w:val="24"/>
        </w:rPr>
        <w:t>The Future Kingdom</w:t>
      </w:r>
      <w:r w:rsidRPr="009C279B">
        <w:rPr>
          <w:sz w:val="24"/>
          <w:szCs w:val="24"/>
        </w:rPr>
        <w:t xml:space="preserve"> but  the  relationship with  the  Father Stephen through total submission to His will &amp; the faith of God in Matthew 7:21-23. </w:t>
      </w:r>
    </w:p>
    <w:p w:rsidR="00265120" w:rsidRPr="009C279B" w:rsidRDefault="00265120" w:rsidP="00265120">
      <w:pPr>
        <w:spacing w:line="480" w:lineRule="auto"/>
        <w:jc w:val="both"/>
        <w:rPr>
          <w:sz w:val="24"/>
          <w:szCs w:val="24"/>
        </w:rPr>
      </w:pPr>
      <w:r w:rsidRPr="009C279B">
        <w:rPr>
          <w:b/>
          <w:sz w:val="24"/>
          <w:szCs w:val="24"/>
        </w:rPr>
        <w:t>The Future Authority of the Kingdom</w:t>
      </w:r>
      <w:r w:rsidRPr="009C279B">
        <w:rPr>
          <w:sz w:val="24"/>
          <w:szCs w:val="24"/>
        </w:rPr>
        <w:t xml:space="preserve"> involves Christ coming and rewarding His people in Christianity and He will judge the Governments of the Earth in Matthew 24:31. </w:t>
      </w:r>
    </w:p>
    <w:p w:rsidR="00265120" w:rsidRPr="009C279B" w:rsidRDefault="00265120" w:rsidP="00265120">
      <w:pPr>
        <w:spacing w:line="480" w:lineRule="auto"/>
        <w:jc w:val="both"/>
        <w:rPr>
          <w:sz w:val="24"/>
          <w:szCs w:val="24"/>
        </w:rPr>
      </w:pPr>
      <w:r w:rsidRPr="009C279B">
        <w:rPr>
          <w:b/>
          <w:sz w:val="24"/>
          <w:szCs w:val="24"/>
        </w:rPr>
        <w:t>The Millennial Kingdom</w:t>
      </w:r>
      <w:r w:rsidRPr="009C279B">
        <w:rPr>
          <w:sz w:val="24"/>
          <w:szCs w:val="24"/>
        </w:rPr>
        <w:t xml:space="preserve"> </w:t>
      </w:r>
      <w:r w:rsidRPr="009C279B">
        <w:rPr>
          <w:b/>
          <w:sz w:val="24"/>
          <w:szCs w:val="24"/>
        </w:rPr>
        <w:t>is International</w:t>
      </w:r>
      <w:r w:rsidRPr="009C279B">
        <w:rPr>
          <w:sz w:val="24"/>
          <w:szCs w:val="24"/>
        </w:rPr>
        <w:t xml:space="preserve"> in all the Earth in Isaiah 11&amp; Zechariah 14. The Father Stephen will give a 1000 years reign on Earth in the throne of the Kingdom in Daniel 7:18, 27; Revelation 19:11-15, 20:1-6. </w:t>
      </w:r>
    </w:p>
    <w:p w:rsidR="00265120" w:rsidRPr="009C279B" w:rsidRDefault="00265120" w:rsidP="00265120">
      <w:pPr>
        <w:spacing w:line="480" w:lineRule="auto"/>
        <w:jc w:val="both"/>
        <w:rPr>
          <w:sz w:val="24"/>
          <w:szCs w:val="24"/>
        </w:rPr>
      </w:pPr>
      <w:r w:rsidRPr="009C279B">
        <w:rPr>
          <w:b/>
          <w:sz w:val="24"/>
          <w:szCs w:val="24"/>
        </w:rPr>
        <w:lastRenderedPageBreak/>
        <w:t xml:space="preserve">The Eternal Kingdom is the  consummation  of  the Trinity and the Father Stephen’s promise </w:t>
      </w:r>
      <w:r w:rsidRPr="009C279B">
        <w:rPr>
          <w:sz w:val="24"/>
          <w:szCs w:val="24"/>
        </w:rPr>
        <w:t>to believers for the inheritance in Heaven of eternal life through Jesus Christ Our Lord in James 2:5; 2</w:t>
      </w:r>
      <w:r w:rsidRPr="009C279B">
        <w:rPr>
          <w:sz w:val="24"/>
          <w:szCs w:val="24"/>
          <w:vertAlign w:val="superscript"/>
        </w:rPr>
        <w:t>nd</w:t>
      </w:r>
      <w:r w:rsidRPr="009C279B">
        <w:rPr>
          <w:sz w:val="24"/>
          <w:szCs w:val="24"/>
        </w:rPr>
        <w:t xml:space="preserve"> Timothy 4:18; 1</w:t>
      </w:r>
      <w:r w:rsidRPr="009C279B">
        <w:rPr>
          <w:sz w:val="24"/>
          <w:szCs w:val="24"/>
          <w:vertAlign w:val="superscript"/>
        </w:rPr>
        <w:t>st</w:t>
      </w:r>
      <w:r w:rsidRPr="009C279B">
        <w:rPr>
          <w:sz w:val="24"/>
          <w:szCs w:val="24"/>
        </w:rPr>
        <w:t xml:space="preserve"> Timothy 2:12. </w:t>
      </w:r>
      <w:r w:rsidRPr="009C279B">
        <w:rPr>
          <w:b/>
          <w:sz w:val="24"/>
          <w:szCs w:val="24"/>
        </w:rPr>
        <w:t>The Eternal Kingdom of the Father Stephen’s Kingdom</w:t>
      </w:r>
      <w:r w:rsidRPr="009C279B">
        <w:rPr>
          <w:sz w:val="24"/>
          <w:szCs w:val="24"/>
        </w:rPr>
        <w:t xml:space="preserve"> has no temporal qualities of limitations different from </w:t>
      </w:r>
    </w:p>
    <w:p w:rsidR="00265120" w:rsidRPr="009C279B" w:rsidRDefault="00265120" w:rsidP="00265120">
      <w:pPr>
        <w:spacing w:line="480" w:lineRule="auto"/>
        <w:jc w:val="both"/>
        <w:rPr>
          <w:sz w:val="24"/>
          <w:szCs w:val="24"/>
        </w:rPr>
      </w:pPr>
      <w:r w:rsidRPr="009C279B">
        <w:rPr>
          <w:b/>
          <w:sz w:val="24"/>
          <w:szCs w:val="24"/>
        </w:rPr>
        <w:t xml:space="preserve">The Universal Kingdom </w:t>
      </w:r>
      <w:r w:rsidRPr="009C279B">
        <w:rPr>
          <w:sz w:val="24"/>
          <w:szCs w:val="24"/>
        </w:rPr>
        <w:t>both comes from the Father Stephen in Matthew 13:43 &amp; Revelation 11:15. In 1</w:t>
      </w:r>
      <w:r w:rsidRPr="009C279B">
        <w:rPr>
          <w:sz w:val="24"/>
          <w:szCs w:val="24"/>
          <w:vertAlign w:val="superscript"/>
        </w:rPr>
        <w:t>st</w:t>
      </w:r>
      <w:r w:rsidRPr="009C279B">
        <w:rPr>
          <w:sz w:val="24"/>
          <w:szCs w:val="24"/>
        </w:rPr>
        <w:t xml:space="preserve"> Corinthians 4:20 says </w:t>
      </w:r>
      <w:r w:rsidRPr="009C279B">
        <w:rPr>
          <w:b/>
          <w:sz w:val="24"/>
          <w:szCs w:val="24"/>
        </w:rPr>
        <w:t>The Kingdom of God is in Authority</w:t>
      </w:r>
      <w:r w:rsidRPr="009C279B">
        <w:rPr>
          <w:sz w:val="24"/>
          <w:szCs w:val="24"/>
        </w:rPr>
        <w:t xml:space="preserve"> &amp; not in Word. </w:t>
      </w:r>
    </w:p>
    <w:p w:rsidR="00265120" w:rsidRPr="009C279B" w:rsidRDefault="00265120" w:rsidP="00265120">
      <w:pPr>
        <w:spacing w:line="480" w:lineRule="auto"/>
        <w:jc w:val="both"/>
        <w:rPr>
          <w:sz w:val="24"/>
          <w:szCs w:val="24"/>
        </w:rPr>
      </w:pPr>
      <w:r w:rsidRPr="009C279B">
        <w:rPr>
          <w:sz w:val="24"/>
          <w:szCs w:val="24"/>
        </w:rPr>
        <w:t>Jesus Christ’s Ministry of the Light</w:t>
      </w:r>
    </w:p>
    <w:p w:rsidR="00265120" w:rsidRPr="009C279B" w:rsidRDefault="00265120" w:rsidP="00265120">
      <w:pPr>
        <w:spacing w:line="480" w:lineRule="auto"/>
        <w:jc w:val="both"/>
        <w:rPr>
          <w:sz w:val="24"/>
          <w:szCs w:val="24"/>
        </w:rPr>
      </w:pPr>
      <w:r w:rsidRPr="009C279B">
        <w:rPr>
          <w:sz w:val="24"/>
          <w:szCs w:val="24"/>
        </w:rPr>
        <w:t>In John 1:9 declares “the true Light which gives light to every Man coming into the World.” In Luke 11:33-36 it declares “No One, when he has lit a lamp, puts it in a secret place or under a basket, but on a lamp-stand, that those who come in may see the light. The lamp of the body is the eye. Therefore, when your eye is good, your whole body also is full of light. But when Your eye is bad, Your body also is full of darkness. Therefore take heed that the light which is in You is not darkness. If then Your whole body is full of light, having no part dark, the whole body will be full of light, as when the bright shining of a lamp gives You light.” Also the Lord Jesus Christ is the Author of Life to Mankind. In His light, Mankind sees Himself as sinners in wanting a Savoir. When Man follows the true Light Man will not fall into temptation and sin. Mankind will see who Jesus really is because Jesus is full of light and through Jesus Christ Mankind is full of light. Jesus Christ is the Light of the World. Jesus is the light bearer as the bright and morning star in Revelation 22:16.</w:t>
      </w:r>
    </w:p>
    <w:p w:rsidR="00265120" w:rsidRPr="009C279B" w:rsidRDefault="00265120" w:rsidP="00265120">
      <w:pPr>
        <w:spacing w:line="480" w:lineRule="auto"/>
        <w:jc w:val="both"/>
        <w:rPr>
          <w:sz w:val="24"/>
          <w:szCs w:val="24"/>
        </w:rPr>
      </w:pPr>
      <w:r w:rsidRPr="009C279B">
        <w:rPr>
          <w:sz w:val="24"/>
          <w:szCs w:val="24"/>
        </w:rPr>
        <w:t>Jesus Christ’s Ministry of the Spirit of God</w:t>
      </w:r>
    </w:p>
    <w:p w:rsidR="00265120" w:rsidRPr="009C279B" w:rsidRDefault="00265120" w:rsidP="00265120">
      <w:pPr>
        <w:spacing w:line="480" w:lineRule="auto"/>
        <w:jc w:val="both"/>
        <w:rPr>
          <w:sz w:val="24"/>
          <w:szCs w:val="24"/>
        </w:rPr>
      </w:pPr>
      <w:r w:rsidRPr="009C279B">
        <w:rPr>
          <w:sz w:val="24"/>
          <w:szCs w:val="24"/>
        </w:rPr>
        <w:lastRenderedPageBreak/>
        <w:t xml:space="preserve">The Spirit was indeed an important aspect of Jesus’ ministry concerning His total work on Earth. Through His teaching He showed His followers that the Spirit was already with Him. No other Jews at that time believed in the Spirit except the Essenes. The Rabbis and the Prophets were still looking for the Jewish Messiah to come &amp; didn’t know that Jesus was Him. The first Christians believed from Stephen to this present age because of the Prophesies being fulfilled concerning the Spirit’s return in Acts 2. Jesus knew that His teaching and miracles would impact on life so He taught that He was chosen by God through the Spirit to bring salvation to Mankind. Some scriptures are Matthew 5:3-10; 12:27-28, 41-42; 13:16-17; Mark 1:8, 9-10; 3:22-27 and Luke 4:1, 14, 17-19; 10:21.  </w:t>
      </w:r>
    </w:p>
    <w:p w:rsidR="00265120" w:rsidRPr="009C279B" w:rsidRDefault="00265120" w:rsidP="00265120">
      <w:pPr>
        <w:spacing w:line="480" w:lineRule="auto"/>
        <w:jc w:val="both"/>
        <w:rPr>
          <w:sz w:val="24"/>
          <w:szCs w:val="24"/>
        </w:rPr>
      </w:pPr>
      <w:r w:rsidRPr="009C279B">
        <w:rPr>
          <w:sz w:val="24"/>
          <w:szCs w:val="24"/>
        </w:rPr>
        <w:t>Jesus Christ’s Ministry of Divine Love</w:t>
      </w:r>
    </w:p>
    <w:p w:rsidR="00265120" w:rsidRPr="009C279B" w:rsidRDefault="00265120" w:rsidP="00265120">
      <w:pPr>
        <w:spacing w:line="480" w:lineRule="auto"/>
        <w:jc w:val="both"/>
        <w:rPr>
          <w:sz w:val="24"/>
          <w:szCs w:val="24"/>
        </w:rPr>
      </w:pPr>
      <w:r w:rsidRPr="009C279B">
        <w:rPr>
          <w:sz w:val="24"/>
          <w:szCs w:val="24"/>
        </w:rPr>
        <w:t>Jesus demonstrated His divine love through His acts of healing His people in time of need. He also was concerned with the Ones separated from God. Jesus  did this because He offered  good news to the captives, blind, poor, and oppressed in Matthew 11:2-5; Luke 4:18. Jesus forgave them and allowed them to enter back into God’s family. Jesus’ forgiveness was free, He required that they accept it and be faithful to Him. Christian agape love will love the Father Stephen and all others the same way, so the Son Jesus displayed this in Matthew 5:44-48. The Lord Jesus knew the Whole Law depended on God’s love in Matthew 22:35-40; Leviticus 19:18; Deuteronomy 6:5. The Lord Jesus Christ the Son of God’s ideas of loving His Father Stephen Our Lord are clearly seen through His own 3 year public worship, direct obedience to God, and His prayer in private in the Gospel of John. Jesus said the worst kind of sin He believed was to not love God.</w:t>
      </w:r>
    </w:p>
    <w:p w:rsidR="00265120" w:rsidRPr="009C279B" w:rsidRDefault="00265120" w:rsidP="00265120">
      <w:pPr>
        <w:spacing w:line="480" w:lineRule="auto"/>
        <w:jc w:val="both"/>
        <w:rPr>
          <w:sz w:val="24"/>
          <w:szCs w:val="24"/>
        </w:rPr>
      </w:pPr>
      <w:r w:rsidRPr="009C279B">
        <w:rPr>
          <w:sz w:val="24"/>
          <w:szCs w:val="24"/>
        </w:rPr>
        <w:lastRenderedPageBreak/>
        <w:t>Jesus Christ’s Ministry of True Holiness</w:t>
      </w:r>
    </w:p>
    <w:p w:rsidR="00265120" w:rsidRPr="009C279B" w:rsidRDefault="00265120" w:rsidP="00265120">
      <w:pPr>
        <w:spacing w:line="480" w:lineRule="auto"/>
        <w:jc w:val="both"/>
        <w:rPr>
          <w:sz w:val="24"/>
          <w:szCs w:val="24"/>
        </w:rPr>
      </w:pPr>
      <w:r w:rsidRPr="009C279B">
        <w:rPr>
          <w:sz w:val="24"/>
          <w:szCs w:val="24"/>
        </w:rPr>
        <w:t xml:space="preserve">Jesus probable definition of true holiness was the Inner Person that is free from any form of guiltiness and a quickening of moral perfection from God. True holiness can mean “godliness” or “god like”.  Also holiness means total separation from the world to do His will. In the Lord Stephen’s prayer, it concerns holiness in Matthew 6:9. The Lord is holy as is described in Revelation 4:8. Holiness was a concept of majesty and transcendence in Luke 1:35, 49; 4:34. The Holy Spirit holds the title of holiness in John 3:5-8; 14:16-17.So Jesus was very holy having the Holy Ghost and Holy Angels (Lords) around Him. </w:t>
      </w:r>
    </w:p>
    <w:p w:rsidR="00265120" w:rsidRPr="009C279B" w:rsidRDefault="00265120" w:rsidP="00265120">
      <w:pPr>
        <w:spacing w:line="480" w:lineRule="auto"/>
        <w:jc w:val="both"/>
        <w:rPr>
          <w:sz w:val="24"/>
          <w:szCs w:val="24"/>
        </w:rPr>
      </w:pPr>
      <w:r w:rsidRPr="009C279B">
        <w:rPr>
          <w:sz w:val="24"/>
          <w:szCs w:val="24"/>
        </w:rPr>
        <w:t xml:space="preserve">Jesus Christ’s Ministry of Power </w:t>
      </w:r>
    </w:p>
    <w:p w:rsidR="00265120" w:rsidRPr="009C279B" w:rsidRDefault="00265120" w:rsidP="00265120">
      <w:pPr>
        <w:spacing w:line="480" w:lineRule="auto"/>
        <w:jc w:val="both"/>
        <w:rPr>
          <w:sz w:val="24"/>
          <w:szCs w:val="24"/>
        </w:rPr>
      </w:pPr>
      <w:r w:rsidRPr="009C279B">
        <w:rPr>
          <w:sz w:val="24"/>
          <w:szCs w:val="24"/>
        </w:rPr>
        <w:t xml:space="preserve">Power from this stand point was not omnipotent since Jesus was a little lower than the Angels (Lords) in Hebrews 2. The Gospels bear witness to the power of Jesus Christ and in Acts after His death. Power was shown directly from His miracles from the Lord in Matthew 11:20; Acts 2:22; 10:38 &amp; Luke 4:36; 5:17; 6:19.  Omnipotence is shown in Jesus’ resurrection. Jesus said that He can lay down His life in power or take it again in power from the Father Stephen in John 10:18. But for the most part it talks about God raising Jesus Christ from the dead in Luke 24; Acts chapter 2, chapter  3, and chapter 13; Romans 1:4; Ephesians 1:19-20. Jesus Christ will come in clouds of heaven with power in Matthew 24:30. On earth Jesus lived and did by the power of the Spirit of God in Acts 10:38 &amp; Luke 4:14.         </w:t>
      </w:r>
    </w:p>
    <w:p w:rsidR="00265120" w:rsidRPr="009C279B" w:rsidRDefault="00265120" w:rsidP="00265120">
      <w:pPr>
        <w:spacing w:line="480" w:lineRule="auto"/>
        <w:jc w:val="both"/>
        <w:rPr>
          <w:sz w:val="24"/>
          <w:szCs w:val="24"/>
        </w:rPr>
      </w:pPr>
      <w:r w:rsidRPr="009C279B">
        <w:rPr>
          <w:sz w:val="24"/>
          <w:szCs w:val="24"/>
        </w:rPr>
        <w:t>Jesus Christ’s Ministry of Blessing</w:t>
      </w:r>
    </w:p>
    <w:p w:rsidR="00265120" w:rsidRPr="009C279B" w:rsidRDefault="00265120" w:rsidP="00265120">
      <w:pPr>
        <w:spacing w:line="480" w:lineRule="auto"/>
        <w:jc w:val="both"/>
        <w:rPr>
          <w:sz w:val="24"/>
          <w:szCs w:val="24"/>
        </w:rPr>
      </w:pPr>
      <w:r w:rsidRPr="009C279B">
        <w:rPr>
          <w:sz w:val="24"/>
          <w:szCs w:val="24"/>
        </w:rPr>
        <w:lastRenderedPageBreak/>
        <w:t>Jesus Christ is the greatest blessing for Mankind. In Ephesians 1:3 it declares “how He (Man) praises God, the Father (Stephen) of Our Lord Jesus Christ, who has blessed Us with every spiritual blessing in the Heavenly Realms.” This means that Mankind has everything Mankind can get for salvation, babes, insight, the fruits of the Spirit, the gifts of the spirit, power in God’s will, the hope of being like Jesus Christ, and the total forgiveness.</w:t>
      </w:r>
    </w:p>
    <w:p w:rsidR="00265120" w:rsidRPr="009C279B" w:rsidRDefault="00265120" w:rsidP="00265120">
      <w:pPr>
        <w:spacing w:line="480" w:lineRule="auto"/>
        <w:jc w:val="both"/>
        <w:rPr>
          <w:sz w:val="24"/>
          <w:szCs w:val="24"/>
        </w:rPr>
      </w:pPr>
      <w:r w:rsidRPr="009C279B">
        <w:rPr>
          <w:sz w:val="24"/>
          <w:szCs w:val="24"/>
        </w:rPr>
        <w:t>Jesus Christ’s Ministry of Strength</w:t>
      </w:r>
    </w:p>
    <w:p w:rsidR="00265120" w:rsidRPr="009C279B" w:rsidRDefault="00265120" w:rsidP="00265120">
      <w:pPr>
        <w:spacing w:line="480" w:lineRule="auto"/>
        <w:jc w:val="both"/>
        <w:rPr>
          <w:sz w:val="24"/>
          <w:szCs w:val="24"/>
        </w:rPr>
      </w:pPr>
      <w:r w:rsidRPr="009C279B">
        <w:rPr>
          <w:sz w:val="24"/>
          <w:szCs w:val="24"/>
        </w:rPr>
        <w:t xml:space="preserve">Jesus’ strength was not how many muscles He could bulge out or have large massive shoulders. No, not at all, Jesus focused on God’s strength. He gives power to those who are tired and worn out, He offers strength to the weak. Even Youths will become weak, and Young Men will give up. Isaiah 40:29-31 it declares “He gives power to the weak, and to those who have no might, He increases strength. Even the Young Men shall utterly fall, But those who wait on the Lord shall renew their strength. They shall run and not be weary. They shall walk and not faint.” </w:t>
      </w:r>
    </w:p>
    <w:p w:rsidR="00265120" w:rsidRPr="009C279B" w:rsidRDefault="00265120" w:rsidP="00265120">
      <w:pPr>
        <w:spacing w:line="480" w:lineRule="auto"/>
        <w:jc w:val="both"/>
        <w:rPr>
          <w:sz w:val="24"/>
          <w:szCs w:val="24"/>
        </w:rPr>
      </w:pPr>
      <w:r w:rsidRPr="009C279B">
        <w:rPr>
          <w:sz w:val="24"/>
          <w:szCs w:val="24"/>
        </w:rPr>
        <w:t>Jesus Christ’s Ministry of Honor and Glory</w:t>
      </w:r>
    </w:p>
    <w:p w:rsidR="00265120" w:rsidRPr="009C279B" w:rsidRDefault="00265120" w:rsidP="00265120">
      <w:pPr>
        <w:spacing w:line="480" w:lineRule="auto"/>
        <w:jc w:val="both"/>
        <w:rPr>
          <w:sz w:val="24"/>
          <w:szCs w:val="24"/>
        </w:rPr>
      </w:pPr>
      <w:r w:rsidRPr="009C279B">
        <w:rPr>
          <w:sz w:val="24"/>
          <w:szCs w:val="24"/>
        </w:rPr>
        <w:t>Jesus had the utmost respect to the Father Stephen. Jesus was pure in every facet of life. Jesus’ reputation grew as He leaned more on God in Hebrews 3:1-6. Also giving honor to God is mankind’s obligation to Jesus. In  all of  history  only  Jesus Christ  truly honored God  and not  mankind  proven  in  Isaiah  52:13-53:12. Jesus was exalted as High Priest &amp; Apostle in Hebrews 3:1; 5:5-6. Jesus preached that who listens to Jesus the Father will honor in John 12:26. But those who do not do what Jesus says they will not be honored by my Father Stephen in John 15:23.</w:t>
      </w:r>
    </w:p>
    <w:p w:rsidR="00265120" w:rsidRPr="009C279B" w:rsidRDefault="00265120" w:rsidP="00265120">
      <w:pPr>
        <w:spacing w:line="480" w:lineRule="auto"/>
        <w:jc w:val="both"/>
        <w:rPr>
          <w:sz w:val="24"/>
          <w:szCs w:val="24"/>
        </w:rPr>
      </w:pPr>
      <w:r w:rsidRPr="009C279B">
        <w:rPr>
          <w:sz w:val="24"/>
          <w:szCs w:val="24"/>
        </w:rPr>
        <w:lastRenderedPageBreak/>
        <w:t xml:space="preserve">Jesus Christ’s ministry of teaching was taught by parables that the people might understand what He was saying. He taught about many things in His ministry. This was because in Acts 28 it tells us that in seeing, they might not perceive and hearing, they might not understand.  Jesus knew that the thoughts of Mankind were futile. So He made it easy for them to understand what He was saying. Jesus was preaching, teaching and healing which are the three main things He used for His ministry in Matthew 7:24-29. Jesus is the Jewish Teacher in Matthew 23:8. </w:t>
      </w:r>
    </w:p>
    <w:p w:rsidR="00265120" w:rsidRPr="009C279B" w:rsidRDefault="00265120" w:rsidP="00265120">
      <w:pPr>
        <w:spacing w:line="480" w:lineRule="auto"/>
        <w:jc w:val="both"/>
        <w:rPr>
          <w:sz w:val="24"/>
          <w:szCs w:val="24"/>
        </w:rPr>
      </w:pPr>
      <w:r w:rsidRPr="009C279B">
        <w:rPr>
          <w:sz w:val="24"/>
          <w:szCs w:val="24"/>
        </w:rPr>
        <w:t>Jesus Christ’s Ministry of His Manhood</w:t>
      </w:r>
    </w:p>
    <w:p w:rsidR="00265120" w:rsidRPr="009C279B" w:rsidRDefault="00265120" w:rsidP="00265120">
      <w:pPr>
        <w:spacing w:line="480" w:lineRule="auto"/>
        <w:jc w:val="both"/>
        <w:rPr>
          <w:sz w:val="24"/>
          <w:szCs w:val="24"/>
        </w:rPr>
      </w:pPr>
      <w:r w:rsidRPr="009C279B">
        <w:rPr>
          <w:sz w:val="24"/>
          <w:szCs w:val="24"/>
        </w:rPr>
        <w:t>Man means a Natural Person or the Soul found in 1</w:t>
      </w:r>
      <w:r w:rsidRPr="009C279B">
        <w:rPr>
          <w:sz w:val="24"/>
          <w:szCs w:val="24"/>
          <w:vertAlign w:val="superscript"/>
        </w:rPr>
        <w:t>st</w:t>
      </w:r>
      <w:r w:rsidRPr="009C279B">
        <w:rPr>
          <w:sz w:val="24"/>
          <w:szCs w:val="24"/>
        </w:rPr>
        <w:t xml:space="preserve"> Corinthians 15:44 (two times); James 3:15; and Jude 1:19. Jesus was fully Man and fully God. Jesus Christ did not sin as a Man in Romans 6:15-21. But life of righteousness is in Christ. Jesus Christ by becoming Human Mankind sees Jesus as the perfect teacher knowing the mind of God. This is how Mankind should think in Philippians 2:5-11; 1</w:t>
      </w:r>
      <w:r w:rsidRPr="009C279B">
        <w:rPr>
          <w:sz w:val="24"/>
          <w:szCs w:val="24"/>
          <w:vertAlign w:val="superscript"/>
        </w:rPr>
        <w:t>st</w:t>
      </w:r>
      <w:r w:rsidRPr="009C279B">
        <w:rPr>
          <w:sz w:val="24"/>
          <w:szCs w:val="24"/>
        </w:rPr>
        <w:t xml:space="preserve"> Peter 2:21 &amp; Colossians 1:15-23. Jesus’ Manhood lasted for only about three years, since He was considered a Boy before His ministry. His life was sanctified by the Father Stephen in John 10:36. Even Pontius Pilate said I find no fault in this Man in Luke 23:14. So mankind has a play model to live by. Jesus’ nature was divine nature which did not involve sin. He was totally separated from sin and did not have a sinful nature.  Jesus demonstrated His humanity in Isaiah 53:1-12. For Mankind went astray like one of the lost sheep &amp; the Father Stephen put on Jesus the guilt and sin of the world in Isaiah 53:6.  Jesus died for Mankind and became there Messiah. Jesus demonstrated His Humanity by resisting temptation in Luke 4. The devil tempting Jesus shows He was Human, and showed God He was ready for ministry. Jesus was tested for the prime reason that God wanted Jesus to have an option to obey or </w:t>
      </w:r>
      <w:r w:rsidRPr="009C279B">
        <w:rPr>
          <w:sz w:val="24"/>
          <w:szCs w:val="24"/>
        </w:rPr>
        <w:lastRenderedPageBreak/>
        <w:t xml:space="preserve">disobey. Convictions are the strongest when they do not fail under pressure. Jesus Christ’s Humanity starts off with the Virgin Birth (Immaculate Conception) recorded in Luke 1:26-35. It  decrees “Now  in the sixth month the Angel (Lord) Gabriel was sent by God to a city of Galilee named  Nazareth, to  a Virgin betrothed to a Man whose  name  was Joseph,  of  the  house of  David. The virgin’s name was Mary (which means loved by Jehovah). And having come in, the Angel (Lord) said to her, Rejoice, highly favored One, the Lord is with You, and blessed are You (Virgin Mary) among Women! But when She saw Him, She was troubled at His saying, and considered what manner of greeting this was. Then the Angel (Lord) said to Her, ‘Do not be afraid, Mary, for You have found favor with God. And behold, You will conceive in Your womb and bring forth a Son, and shall call His name </w:t>
      </w:r>
      <w:r w:rsidRPr="009C279B">
        <w:rPr>
          <w:b/>
          <w:sz w:val="24"/>
          <w:szCs w:val="24"/>
        </w:rPr>
        <w:t>JESUS</w:t>
      </w:r>
      <w:r w:rsidRPr="009C279B">
        <w:rPr>
          <w:sz w:val="24"/>
          <w:szCs w:val="24"/>
        </w:rPr>
        <w:t>. He will be great, and will be called the Son of the Highest, and the Lord God will give Him the Throne of His Father David. And He will reign over the house of Jacob forever, and of His Kingdom there will be no end.’ Then Mary said to the Angel (Lord), ‘How can this be, since I do not know a Man?’ And the Angel (Lord Gabriel) answered and said to Her, ‘the Holy Spirit will come upon You, &amp; the power of the Highest will overshadow You, therefore, also that Holy One who is to be born will be called the Son of God.’” The full Manhood and full Deity of Christ were made into One Person. God sent His Son into  the World  to  become  a  Man  at  30 years  of  age in  John 3:16;  Galatians 4:4.Jesus, God made for  the uniqueness separated from the fully Human Adam. This was done to show He was  fully  Human through  His Mother Mary, and to show He was fully Divine  through  the  immaculate  conception of the  Holy Spirit. The Virgin Birth of Jesus also demonstrates that He was born not in sin but sinlessness by God in 1</w:t>
      </w:r>
      <w:r w:rsidRPr="009C279B">
        <w:rPr>
          <w:sz w:val="24"/>
          <w:szCs w:val="24"/>
          <w:vertAlign w:val="superscript"/>
        </w:rPr>
        <w:t>st</w:t>
      </w:r>
      <w:r w:rsidRPr="009C279B">
        <w:rPr>
          <w:sz w:val="24"/>
          <w:szCs w:val="24"/>
        </w:rPr>
        <w:t xml:space="preserve"> Peter 2:22. This makes it clear that all have sinned in Mankind, and the penalty is death, but Jesus Christ was not part of the original sin. </w:t>
      </w:r>
      <w:r w:rsidRPr="009C279B">
        <w:rPr>
          <w:sz w:val="24"/>
          <w:szCs w:val="24"/>
        </w:rPr>
        <w:lastRenderedPageBreak/>
        <w:t>Another thing is that Mary kept Herself from sin so that Jesus would not be corrupted by sin for 9 months. And the linage of Mary had to be sinless so that God (Father Stephen) could send His Son. Jesus has no Earthly Father so that is solved. His Father is Stephen. In the Gregorian calendar the sixth month would be June. And the Immaculate Conception lasted from June to March (9 months). So Jesus’ birthday would be in March because He was crucified in April.</w:t>
      </w:r>
    </w:p>
    <w:p w:rsidR="00265120" w:rsidRPr="009C279B" w:rsidRDefault="00265120" w:rsidP="00265120">
      <w:pPr>
        <w:spacing w:line="480" w:lineRule="auto"/>
        <w:jc w:val="both"/>
        <w:rPr>
          <w:sz w:val="24"/>
          <w:szCs w:val="24"/>
        </w:rPr>
      </w:pPr>
      <w:r w:rsidRPr="009C279B">
        <w:rPr>
          <w:sz w:val="24"/>
          <w:szCs w:val="24"/>
        </w:rPr>
        <w:t xml:space="preserve">Mary’s Song of praise to Her Son </w:t>
      </w:r>
    </w:p>
    <w:p w:rsidR="00265120" w:rsidRPr="009C279B" w:rsidRDefault="00265120" w:rsidP="00265120">
      <w:pPr>
        <w:spacing w:line="480" w:lineRule="auto"/>
        <w:jc w:val="both"/>
        <w:rPr>
          <w:sz w:val="24"/>
          <w:szCs w:val="24"/>
        </w:rPr>
      </w:pPr>
      <w:r w:rsidRPr="009C279B">
        <w:rPr>
          <w:sz w:val="24"/>
          <w:szCs w:val="24"/>
        </w:rPr>
        <w:t xml:space="preserve">In Luke 1:46-55 it declares “My soul magnifies the Lord, and My Spirit has rejoiced in God My Savoir. For He has regarded the lowly state of His Maidservant, and for behold, henceforth all generations will call Me blessed. For He who is mighty has done great things for Me, and holy is His name. His mercy is on those who fear Him from generation to generation. He has shown strength with His arm, and He has scattered the proud in the imagination of their hearts. He has put down the mighty from their thrones &amp; exalted the lowly. He has filled the hungry with good things, and the rich He has sent away empty. He has helped His Servant Israel, in remembrance of His mercy, as He spoke to Our Fathers, to Abraham, and to His seed forever.” This is the Virgin Mary’s song to Her Son Jesus Christ. The Lord Jesus Christ was divested of certain things because He had a Human body. Jesus was born like any other baby on Earth in Luke 2:7. He grew from Childhood to Manhood. Also Jesus Christ had problems with weakness in John 4:6; John 19:28; Matthew 4:2. Jesus was limited in lifting the cross, and a Black Man had to help Him up in Luke 23:26. Jesus told Thomas to touch Him because He was Man in Luke 24:39. After His death He ate a piece of fish for His Human body in Luke 24:42; John 20:17, 20, 27; 21:9, 13. Jesus Christ entered into Heaven and disappeared out of there sight in Acts 1:9. Jesus’ mind </w:t>
      </w:r>
      <w:r w:rsidRPr="009C279B">
        <w:rPr>
          <w:sz w:val="24"/>
          <w:szCs w:val="24"/>
        </w:rPr>
        <w:lastRenderedPageBreak/>
        <w:t>functioned as a Human Being. Jesus grew into knowledge of who He was as a Human Being in Luke 2:52. Jesus will reappear to come get His Bride out of the Earth and enter with them into Heaven in Mark 13:32. Jesus has a Human Soul with feelings in John 11:35; 12:27; 13:21; Hebrews 4:15. His Pupils saw Him as a Man in Matthew 13:53-58. Jesus was sinless because God had favor on Him and He was full of wisdom as a Boy in Luke 2:40. Jesus obeyed the Father Stephen in John 15:10. Jesus in the temptations, He passed the test in Luke 4:13; John 8:46; Hebrews 4:15. Jesus as the High Priest is holy from sin in Hebrews 7:26. Jesus had to become Man to take the place of Sinners as the sacrificial Lamb of God for Mankind. Jesus always pleased the Father Stephen in John 8:29. Jesus knew no sin in 2</w:t>
      </w:r>
      <w:r w:rsidRPr="009C279B">
        <w:rPr>
          <w:sz w:val="24"/>
          <w:szCs w:val="24"/>
          <w:vertAlign w:val="superscript"/>
        </w:rPr>
        <w:t>nd</w:t>
      </w:r>
      <w:r w:rsidRPr="009C279B">
        <w:rPr>
          <w:sz w:val="24"/>
          <w:szCs w:val="24"/>
        </w:rPr>
        <w:t xml:space="preserve"> Corinthians 5:21. Jesus is the Mediator between Humanity and God in 1</w:t>
      </w:r>
      <w:r w:rsidRPr="009C279B">
        <w:rPr>
          <w:sz w:val="24"/>
          <w:szCs w:val="24"/>
          <w:vertAlign w:val="superscript"/>
        </w:rPr>
        <w:t>st</w:t>
      </w:r>
      <w:r w:rsidRPr="009C279B">
        <w:rPr>
          <w:sz w:val="24"/>
          <w:szCs w:val="24"/>
        </w:rPr>
        <w:t xml:space="preserve"> Timothy 2:5. Jesus does in fact rule over Mankind in Matthew 28:18; Ephesians 1:22; 1</w:t>
      </w:r>
      <w:r w:rsidRPr="009C279B">
        <w:rPr>
          <w:sz w:val="24"/>
          <w:szCs w:val="24"/>
          <w:vertAlign w:val="superscript"/>
        </w:rPr>
        <w:t>st</w:t>
      </w:r>
      <w:r w:rsidRPr="009C279B">
        <w:rPr>
          <w:sz w:val="24"/>
          <w:szCs w:val="24"/>
        </w:rPr>
        <w:t xml:space="preserve"> Corinthians 6:3; Revelation 3:21; Luke 19:17, 19 &amp; Hebrews 2:8. Jesus will always have flesh and bones in Heaven in Luke 24:39; 41-42 and Acts 1:11.                    </w:t>
      </w:r>
    </w:p>
    <w:p w:rsidR="00265120" w:rsidRPr="009C279B" w:rsidRDefault="00265120" w:rsidP="00265120">
      <w:pPr>
        <w:spacing w:line="480" w:lineRule="auto"/>
        <w:jc w:val="both"/>
        <w:rPr>
          <w:sz w:val="24"/>
          <w:szCs w:val="24"/>
        </w:rPr>
      </w:pPr>
      <w:r w:rsidRPr="009C279B">
        <w:rPr>
          <w:sz w:val="24"/>
          <w:szCs w:val="24"/>
        </w:rPr>
        <w:t xml:space="preserve">Jesus Christ’s ministry on The Deity of Christ </w:t>
      </w:r>
    </w:p>
    <w:p w:rsidR="00265120" w:rsidRPr="009C279B" w:rsidRDefault="00265120" w:rsidP="00265120">
      <w:pPr>
        <w:spacing w:line="480" w:lineRule="auto"/>
        <w:jc w:val="both"/>
        <w:rPr>
          <w:sz w:val="24"/>
          <w:szCs w:val="24"/>
        </w:rPr>
      </w:pPr>
      <w:r w:rsidRPr="009C279B">
        <w:rPr>
          <w:sz w:val="24"/>
          <w:szCs w:val="24"/>
        </w:rPr>
        <w:t>Throughout Biblical Scripture most of the time God or “</w:t>
      </w:r>
      <w:r w:rsidRPr="009C279B">
        <w:rPr>
          <w:b/>
          <w:sz w:val="24"/>
          <w:szCs w:val="24"/>
        </w:rPr>
        <w:t>Theos</w:t>
      </w:r>
      <w:r w:rsidRPr="009C279B">
        <w:rPr>
          <w:sz w:val="24"/>
          <w:szCs w:val="24"/>
        </w:rPr>
        <w:t>” is referred to God the Father Stephen 99.99%, but sometimes We find in scriptures that refers to Jesus Christ. There are 5,240 occurrences for God &amp; 8,796 occurrences for Lord in the Whole Holy Bible. These scriptures include 2</w:t>
      </w:r>
      <w:r w:rsidRPr="009C279B">
        <w:rPr>
          <w:sz w:val="24"/>
          <w:szCs w:val="24"/>
          <w:vertAlign w:val="superscript"/>
        </w:rPr>
        <w:t>nd</w:t>
      </w:r>
      <w:r w:rsidRPr="009C279B">
        <w:rPr>
          <w:sz w:val="24"/>
          <w:szCs w:val="24"/>
        </w:rPr>
        <w:t xml:space="preserve"> Peter 1:1; Romans 9:5; Psalms 45:6; Isaiah 9:6; Titus 2:13; John 1:1, 18; 20:28 and Hebrews 1:8. There are only 9 scriptures that refer to </w:t>
      </w:r>
      <w:r w:rsidRPr="009C279B">
        <w:rPr>
          <w:b/>
          <w:sz w:val="24"/>
          <w:szCs w:val="24"/>
        </w:rPr>
        <w:t>JEHOVAH</w:t>
      </w:r>
      <w:r w:rsidRPr="009C279B">
        <w:rPr>
          <w:sz w:val="24"/>
          <w:szCs w:val="24"/>
        </w:rPr>
        <w:t xml:space="preserve">, </w:t>
      </w:r>
      <w:r w:rsidRPr="009C279B">
        <w:rPr>
          <w:b/>
          <w:sz w:val="24"/>
          <w:szCs w:val="24"/>
        </w:rPr>
        <w:t>YAHWEH</w:t>
      </w:r>
      <w:r w:rsidRPr="009C279B">
        <w:rPr>
          <w:sz w:val="24"/>
          <w:szCs w:val="24"/>
        </w:rPr>
        <w:t xml:space="preserve"> or </w:t>
      </w:r>
      <w:r w:rsidRPr="009C279B">
        <w:rPr>
          <w:b/>
          <w:sz w:val="24"/>
          <w:szCs w:val="24"/>
        </w:rPr>
        <w:t>VICTOR</w:t>
      </w:r>
      <w:r w:rsidRPr="009C279B">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w:t>
      </w:r>
      <w:r w:rsidRPr="009C279B">
        <w:rPr>
          <w:sz w:val="24"/>
          <w:szCs w:val="24"/>
        </w:rPr>
        <w:lastRenderedPageBreak/>
        <w:t>Isaiah 64:8 &amp; John 8:58. The Word Lord, “</w:t>
      </w:r>
      <w:r w:rsidRPr="009C279B">
        <w:rPr>
          <w:b/>
          <w:sz w:val="24"/>
          <w:szCs w:val="24"/>
        </w:rPr>
        <w:t>Kyrios</w:t>
      </w:r>
      <w:r w:rsidRPr="009C279B">
        <w:rPr>
          <w:sz w:val="24"/>
          <w:szCs w:val="24"/>
        </w:rPr>
        <w:t>” is also used for the Christ. Kyrios can also mean Sir or Master. Some scriptures for Sir are John 4:11; Matthew 13:27; 21:30; 27:63. Master is in Matthew 6:24; 21:40. Lord is used as Christ in Luke 1:43; 2:11, 18; Matthew 3:3; 22:44; Psalm 110:1; 1</w:t>
      </w:r>
      <w:r w:rsidRPr="009C279B">
        <w:rPr>
          <w:sz w:val="24"/>
          <w:szCs w:val="24"/>
          <w:vertAlign w:val="superscript"/>
        </w:rPr>
        <w:t>st</w:t>
      </w:r>
      <w:r w:rsidRPr="009C279B">
        <w:rPr>
          <w:sz w:val="24"/>
          <w:szCs w:val="24"/>
        </w:rPr>
        <w:t xml:space="preserve"> Corinthians 8:6; 12:3 and Hebrews 1:10-12. Another strong proof of Jesus’ Deity is that Jesus is the Son of Man. In Acts 7:56 Stephen refers to Christ as Deity. Some scriptures are Daniel 7:13-14 and Matthew 26:64-66. John refers to Jesus as God or “Logos” in John 1:1, 14; Psalm 33:6. Logos is the Word of God. In Revelation 19:11-16 Christ is a name which is the Word of God. </w:t>
      </w:r>
    </w:p>
    <w:p w:rsidR="00265120" w:rsidRPr="009C279B" w:rsidRDefault="00265120" w:rsidP="00265120">
      <w:pPr>
        <w:spacing w:line="480" w:lineRule="auto"/>
        <w:jc w:val="both"/>
        <w:rPr>
          <w:sz w:val="24"/>
          <w:szCs w:val="24"/>
        </w:rPr>
      </w:pPr>
      <w:r w:rsidRPr="009C279B">
        <w:rPr>
          <w:sz w:val="24"/>
          <w:szCs w:val="24"/>
        </w:rPr>
        <w:t>Jesus possessed Deity attributes</w:t>
      </w:r>
    </w:p>
    <w:p w:rsidR="00265120" w:rsidRPr="009C279B" w:rsidRDefault="00265120" w:rsidP="00265120">
      <w:pPr>
        <w:spacing w:line="480" w:lineRule="auto"/>
        <w:jc w:val="both"/>
        <w:rPr>
          <w:sz w:val="24"/>
          <w:szCs w:val="24"/>
        </w:rPr>
      </w:pPr>
      <w:r w:rsidRPr="009C279B">
        <w:rPr>
          <w:sz w:val="24"/>
          <w:szCs w:val="24"/>
        </w:rPr>
        <w:t>First omnipotence was demonstrated by Jesus when He commanded the storm and sea to calm in Matthew 8:26-27. The multiplied fish loaves in Matthew 14:19, the water into wine in John 2:1-11 and walking on the sea in Matthew 14:22-33; Mark 6:48-52 &amp; John 6:15-21. Another attribute is Jesus’ omniscience in knowing other people’s thoughts in Mark 2:8 &amp; John 2:25; 6:64; 16:30. Also the omniscience was part of hearing voices and knowing what was in Man. Another attribute of Jesus is His omnipresence in Matthew 18:20; 28:20. Jesus also attained Divine sovereignty in Mark 2:5-7; Matthew 5:22, 28, 32, 34, 39, 44; 11:25-27. Jesus Christ also had the attribute of immortality in John 2:19, 21-22; 10:17-18 &amp; 1</w:t>
      </w:r>
      <w:r w:rsidRPr="009C279B">
        <w:rPr>
          <w:sz w:val="24"/>
          <w:szCs w:val="24"/>
          <w:vertAlign w:val="superscript"/>
        </w:rPr>
        <w:t>st</w:t>
      </w:r>
      <w:r w:rsidRPr="009C279B">
        <w:rPr>
          <w:sz w:val="24"/>
          <w:szCs w:val="24"/>
        </w:rPr>
        <w:t xml:space="preserve"> Timothy 6:16. Jesus is worthy to be worshipped in Revelation 5:12-13; 19:10; Philippians 2:9-11 and Hebrews 1:6.    </w:t>
      </w:r>
    </w:p>
    <w:p w:rsidR="00265120" w:rsidRPr="009C279B" w:rsidRDefault="00265120" w:rsidP="00265120">
      <w:pPr>
        <w:spacing w:line="480" w:lineRule="auto"/>
        <w:jc w:val="both"/>
        <w:rPr>
          <w:sz w:val="24"/>
          <w:szCs w:val="24"/>
        </w:rPr>
      </w:pPr>
      <w:r w:rsidRPr="009C279B">
        <w:rPr>
          <w:sz w:val="24"/>
          <w:szCs w:val="24"/>
        </w:rPr>
        <w:t>The “</w:t>
      </w:r>
      <w:r w:rsidRPr="009C279B">
        <w:rPr>
          <w:b/>
          <w:sz w:val="24"/>
          <w:szCs w:val="24"/>
        </w:rPr>
        <w:t>Kenotic Theology</w:t>
      </w:r>
      <w:r w:rsidRPr="009C279B">
        <w:rPr>
          <w:sz w:val="24"/>
          <w:szCs w:val="24"/>
        </w:rPr>
        <w:t>” says that the Man Jesus Christ as fully Human was divested of certain attributes while on Earth. In Philippians 2:5-7  it  decrees that Jesus “</w:t>
      </w:r>
      <w:r w:rsidRPr="009C279B">
        <w:rPr>
          <w:b/>
          <w:sz w:val="24"/>
          <w:szCs w:val="24"/>
        </w:rPr>
        <w:t>Emptied Himself</w:t>
      </w:r>
      <w:r w:rsidRPr="009C279B">
        <w:rPr>
          <w:sz w:val="24"/>
          <w:szCs w:val="24"/>
        </w:rPr>
        <w:t xml:space="preserve">” of the omniscience  (knowing all thoughts to Man), the omnipotence (all power to Man), and  </w:t>
      </w:r>
      <w:r w:rsidRPr="009C279B">
        <w:rPr>
          <w:sz w:val="24"/>
          <w:szCs w:val="24"/>
        </w:rPr>
        <w:lastRenderedPageBreak/>
        <w:t>omnipresence  (all present to Man)  in  which  He  finished  His  work  of  salvation  and  plan of redemption for Mankind at the cross. But this approach to Jesus Christ is uncertain because there is really nothing in the scriptures to prove this theory, except in this scripture. Jesus Christ as fully divine  is  truly  proven  in  Matthew 1:23, when  He  is  called “</w:t>
      </w:r>
      <w:r w:rsidRPr="009C279B">
        <w:rPr>
          <w:b/>
          <w:sz w:val="24"/>
          <w:szCs w:val="24"/>
        </w:rPr>
        <w:t>Emmanuel</w:t>
      </w:r>
      <w:r w:rsidRPr="009C279B">
        <w:rPr>
          <w:sz w:val="24"/>
          <w:szCs w:val="24"/>
        </w:rPr>
        <w:t>” which  means  God with us. Also in Colossians 1:19 tells us of the fullness of God that Jesus possessed. Jesus’ Incarnation or Deity was very necessary. Jesus was fully Man but fully God to show His true position as Mediator between God and Man in 1</w:t>
      </w:r>
      <w:r w:rsidRPr="009C279B">
        <w:rPr>
          <w:sz w:val="24"/>
          <w:szCs w:val="24"/>
          <w:vertAlign w:val="superscript"/>
        </w:rPr>
        <w:t>st</w:t>
      </w:r>
      <w:r w:rsidRPr="009C279B">
        <w:rPr>
          <w:sz w:val="24"/>
          <w:szCs w:val="24"/>
        </w:rPr>
        <w:t xml:space="preserve"> Timothy 2:5. Also salvation belongs to the Lord in Jonah 2:9. So Jesus has to be fully God &amp; fully Man for the plan of salvation and then Christianity for Man afterwards. Also We lean on the Doctrine of Christ to understand what He has done for Mankind in 2</w:t>
      </w:r>
      <w:r w:rsidRPr="009C279B">
        <w:rPr>
          <w:sz w:val="24"/>
          <w:szCs w:val="24"/>
          <w:vertAlign w:val="superscript"/>
        </w:rPr>
        <w:t>nd</w:t>
      </w:r>
      <w:r w:rsidRPr="009C279B">
        <w:rPr>
          <w:sz w:val="24"/>
          <w:szCs w:val="24"/>
        </w:rPr>
        <w:t xml:space="preserve"> John 9. Anyone that denies the Son Jesus denies the Father Stephen also in 1</w:t>
      </w:r>
      <w:r w:rsidRPr="009C279B">
        <w:rPr>
          <w:sz w:val="24"/>
          <w:szCs w:val="24"/>
          <w:vertAlign w:val="superscript"/>
        </w:rPr>
        <w:t>st</w:t>
      </w:r>
      <w:r w:rsidRPr="009C279B">
        <w:rPr>
          <w:sz w:val="24"/>
          <w:szCs w:val="24"/>
        </w:rPr>
        <w:t xml:space="preserve"> John 2:23. The Law did in fact in unbelief blaspheme because the Lord Jesus Christ did say </w:t>
      </w:r>
      <w:r w:rsidRPr="009C279B">
        <w:rPr>
          <w:b/>
          <w:sz w:val="24"/>
          <w:szCs w:val="24"/>
        </w:rPr>
        <w:t>I AM</w:t>
      </w:r>
      <w:r w:rsidRPr="009C279B">
        <w:rPr>
          <w:sz w:val="24"/>
          <w:szCs w:val="24"/>
        </w:rPr>
        <w:t xml:space="preserve"> the only Son of God in John 10:36.  </w:t>
      </w:r>
    </w:p>
    <w:p w:rsidR="00265120" w:rsidRPr="009C279B" w:rsidRDefault="00265120" w:rsidP="00265120">
      <w:pPr>
        <w:spacing w:line="480" w:lineRule="auto"/>
        <w:jc w:val="both"/>
        <w:rPr>
          <w:sz w:val="24"/>
          <w:szCs w:val="24"/>
        </w:rPr>
      </w:pPr>
      <w:r w:rsidRPr="009C279B">
        <w:rPr>
          <w:sz w:val="24"/>
          <w:szCs w:val="24"/>
        </w:rPr>
        <w:t>Jesus Christ’s Ministry on Original Sin</w:t>
      </w:r>
    </w:p>
    <w:p w:rsidR="00265120" w:rsidRPr="009C279B" w:rsidRDefault="00265120" w:rsidP="00265120">
      <w:pPr>
        <w:spacing w:line="480" w:lineRule="auto"/>
        <w:jc w:val="both"/>
        <w:rPr>
          <w:sz w:val="24"/>
          <w:szCs w:val="24"/>
        </w:rPr>
      </w:pPr>
      <w:r w:rsidRPr="009C279B">
        <w:rPr>
          <w:sz w:val="24"/>
          <w:szCs w:val="24"/>
        </w:rPr>
        <w:t>What is sin? In the Holy Bible, God’s commandment is enforced, when they violate that commandment it is deemed sin by God. The scriptures are Mark 12:30; Exodus 20:1-17; Romans 2:17-29 &amp; Ephesians 2:3. Where did sin originate from?  The 1</w:t>
      </w:r>
      <w:r w:rsidRPr="009C279B">
        <w:rPr>
          <w:sz w:val="24"/>
          <w:szCs w:val="24"/>
          <w:vertAlign w:val="superscript"/>
        </w:rPr>
        <w:t>st</w:t>
      </w:r>
      <w:r w:rsidRPr="009C279B">
        <w:rPr>
          <w:sz w:val="24"/>
          <w:szCs w:val="24"/>
        </w:rPr>
        <w:t xml:space="preserve"> sin of Mankind was when Adam &amp; Eve ate from the tree of the knowledge of good &amp; evil in Genesis 3:1-19. God told them not to eat from this tree in Genesis 2:17. The Serpent tempted Eve into eating from the tree in Genesis 3:5; 2</w:t>
      </w:r>
      <w:r w:rsidRPr="009C279B">
        <w:rPr>
          <w:sz w:val="24"/>
          <w:szCs w:val="24"/>
          <w:vertAlign w:val="superscript"/>
        </w:rPr>
        <w:t>nd</w:t>
      </w:r>
      <w:r w:rsidRPr="009C279B">
        <w:rPr>
          <w:sz w:val="24"/>
          <w:szCs w:val="24"/>
        </w:rPr>
        <w:t xml:space="preserve"> Corinthians 11:3; 1</w:t>
      </w:r>
      <w:r w:rsidRPr="009C279B">
        <w:rPr>
          <w:sz w:val="24"/>
          <w:szCs w:val="24"/>
          <w:vertAlign w:val="superscript"/>
        </w:rPr>
        <w:t>st</w:t>
      </w:r>
      <w:r w:rsidRPr="009C279B">
        <w:rPr>
          <w:sz w:val="24"/>
          <w:szCs w:val="24"/>
        </w:rPr>
        <w:t xml:space="preserve"> Timothy 2:14. Death reigned from Adam to Moses &amp; to the present in Romans 5:12, 14 &amp; is inheritance of sin for Mankind. Mankind inherits the guiltiness of Adam’s sin in Romans 2:6; 5:12-21; Colossians 3:25. Sin is part of </w:t>
      </w:r>
      <w:r w:rsidRPr="009C279B">
        <w:rPr>
          <w:sz w:val="24"/>
          <w:szCs w:val="24"/>
        </w:rPr>
        <w:lastRenderedPageBreak/>
        <w:t xml:space="preserve">Mankind’s inheritance in Psalm 51:1-4, 5; 58:3; Ephesians 2:3. Jesus convicts the sinful natures in Romans 2:14-15. Adam &amp; Eve became an eternal marriage at the end of their lives because Eve wanted to be like the other Lord called Wisdom &amp; by the wickedness of Man the Lord Yah killed all except 8 (3 sons &amp; 3 daughters in Noah’s family).   </w:t>
      </w:r>
    </w:p>
    <w:p w:rsidR="00265120" w:rsidRPr="009C279B" w:rsidRDefault="00265120" w:rsidP="00265120">
      <w:pPr>
        <w:spacing w:line="480" w:lineRule="auto"/>
        <w:jc w:val="both"/>
        <w:rPr>
          <w:sz w:val="24"/>
          <w:szCs w:val="24"/>
        </w:rPr>
      </w:pPr>
      <w:r w:rsidRPr="009C279B">
        <w:rPr>
          <w:sz w:val="24"/>
          <w:szCs w:val="24"/>
        </w:rPr>
        <w:t>Jesus Christ’s Ministry on Man as Male and Female</w:t>
      </w:r>
    </w:p>
    <w:p w:rsidR="00265120" w:rsidRPr="009C279B" w:rsidRDefault="00265120" w:rsidP="00265120">
      <w:pPr>
        <w:spacing w:line="480" w:lineRule="auto"/>
        <w:jc w:val="both"/>
        <w:rPr>
          <w:sz w:val="24"/>
          <w:szCs w:val="24"/>
        </w:rPr>
      </w:pPr>
      <w:r w:rsidRPr="009C279B">
        <w:rPr>
          <w:sz w:val="24"/>
          <w:szCs w:val="24"/>
        </w:rPr>
        <w:t>The Lord God made Males and Females in the image and likeness of God in Genesis 1:26-27. For marriage are not only a physical unity but a spiritual and unity of the Soul in Genesis 2:24 when “the two shall become one flesh.” What God has joined together, let not Man put asunder in Matthew 19:6. Also Husband’s should agape love their Wives as themselves in Ephesians 5:25, 28. A marriage union is for the rest of their lives, or till death do Us part in Romans 7:2; Malachi 2:14-16; 1</w:t>
      </w:r>
      <w:r w:rsidRPr="009C279B">
        <w:rPr>
          <w:sz w:val="24"/>
          <w:szCs w:val="24"/>
          <w:vertAlign w:val="superscript"/>
        </w:rPr>
        <w:t>st</w:t>
      </w:r>
      <w:r w:rsidRPr="009C279B">
        <w:rPr>
          <w:sz w:val="24"/>
          <w:szCs w:val="24"/>
        </w:rPr>
        <w:t xml:space="preserve"> Corinthians 7:39. Even Jesus is married to His Bride which is the Church of God in Ephesians 5:23-32; Revelation chapter 21. If marriage was so impacted on the lives of the Church, then why did Jesus Christ and Paul as an Apostle never married. Paul even says it is better not to marry in 1</w:t>
      </w:r>
      <w:r w:rsidRPr="009C279B">
        <w:rPr>
          <w:sz w:val="24"/>
          <w:szCs w:val="24"/>
          <w:vertAlign w:val="superscript"/>
        </w:rPr>
        <w:t>st</w:t>
      </w:r>
      <w:r w:rsidRPr="009C279B">
        <w:rPr>
          <w:sz w:val="24"/>
          <w:szCs w:val="24"/>
        </w:rPr>
        <w:t xml:space="preserve"> Corinthians 7:1, 7-9. But let Everyone have their own gift from the Lord. For if You do not marry there will truly be less distractions, and there will not be needed for any marital duties with a Wife or Children just total devotion to God. If You are single or married You still reflect the Divine Nature of the Trinity and can have relationships with God and His Son Jesus Christ. </w:t>
      </w:r>
    </w:p>
    <w:p w:rsidR="00265120" w:rsidRPr="009C279B" w:rsidRDefault="00265120" w:rsidP="00265120">
      <w:pPr>
        <w:spacing w:line="480" w:lineRule="auto"/>
        <w:jc w:val="both"/>
        <w:rPr>
          <w:sz w:val="24"/>
          <w:szCs w:val="24"/>
        </w:rPr>
      </w:pPr>
      <w:r w:rsidRPr="009C279B">
        <w:rPr>
          <w:sz w:val="24"/>
          <w:szCs w:val="24"/>
        </w:rPr>
        <w:t xml:space="preserve">Equality in God’s creations is proven in scripture. Since the Godhead are equal in all things in Deity but in three different Persons, We find that Humans are equal in creation, character, importance, and in value of Humanity. Men and Women on the other hand play different roles, </w:t>
      </w:r>
      <w:r w:rsidRPr="009C279B">
        <w:rPr>
          <w:sz w:val="24"/>
          <w:szCs w:val="24"/>
        </w:rPr>
        <w:lastRenderedPageBreak/>
        <w:t>such as in 1</w:t>
      </w:r>
      <w:r w:rsidRPr="009C279B">
        <w:rPr>
          <w:sz w:val="24"/>
          <w:szCs w:val="24"/>
          <w:vertAlign w:val="superscript"/>
        </w:rPr>
        <w:t>st</w:t>
      </w:r>
      <w:r w:rsidRPr="009C279B">
        <w:rPr>
          <w:sz w:val="24"/>
          <w:szCs w:val="24"/>
        </w:rPr>
        <w:t xml:space="preserve"> Corinthians 11:7 for Man and 1</w:t>
      </w:r>
      <w:r w:rsidRPr="009C279B">
        <w:rPr>
          <w:sz w:val="24"/>
          <w:szCs w:val="24"/>
          <w:vertAlign w:val="superscript"/>
        </w:rPr>
        <w:t>st</w:t>
      </w:r>
      <w:r w:rsidRPr="009C279B">
        <w:rPr>
          <w:sz w:val="24"/>
          <w:szCs w:val="24"/>
        </w:rPr>
        <w:t xml:space="preserve"> Corinthians 11:6 for Woman. In the Lord, Man is dependent for Woman and Woman is dependent for Man in 1</w:t>
      </w:r>
      <w:r w:rsidRPr="009C279B">
        <w:rPr>
          <w:sz w:val="24"/>
          <w:szCs w:val="24"/>
          <w:vertAlign w:val="superscript"/>
        </w:rPr>
        <w:t>st</w:t>
      </w:r>
      <w:r w:rsidRPr="009C279B">
        <w:rPr>
          <w:sz w:val="24"/>
          <w:szCs w:val="24"/>
        </w:rPr>
        <w:t xml:space="preserve"> Corinthians 11:11, 12. Also in prophesying Man and Woman receive the same Spirit in Acts 2:17-18. Also in 1</w:t>
      </w:r>
      <w:r w:rsidRPr="009C279B">
        <w:rPr>
          <w:sz w:val="24"/>
          <w:szCs w:val="24"/>
          <w:vertAlign w:val="superscript"/>
        </w:rPr>
        <w:t>st</w:t>
      </w:r>
      <w:r w:rsidRPr="009C279B">
        <w:rPr>
          <w:sz w:val="24"/>
          <w:szCs w:val="24"/>
        </w:rPr>
        <w:t xml:space="preserve"> Corinthians 12:7, there are several gifts that come from the same Spirit, who distributes to Everyone individually. So Mankind has been baptized into Jesus Christ and who has put on Christ which there is equality to the body of Christ in Galatians 3:27-28. Trinity’s different jobs and Husband‘s ruler ship in marriage is proven in scripture. The Father Stephen has greater authority than the Son Jesus or Holy Ghost (Brother John). The Father Stephen has always been on top in John 10:29. The Father Stephen releases Angels (Lords) from their blasphemies through His eternal mercy in Acts 7:60. The Son Jesus Christ forgives Mankind from their sins in Luke 23. Also the Holy Ghost convicts the “World of Sin, Righteousness and of Judgment in John 16:8. The Father Stephen has authority over the Son Jesus in Acts 1:7. The Husband has authority over the Wife. Man is like the Father Stephen &amp; Woman is like the Son Jesus. The fact that the Man Adam was 1</w:t>
      </w:r>
      <w:r w:rsidRPr="009C279B">
        <w:rPr>
          <w:sz w:val="24"/>
          <w:szCs w:val="24"/>
          <w:vertAlign w:val="superscript"/>
        </w:rPr>
        <w:t>st</w:t>
      </w:r>
      <w:r w:rsidRPr="009C279B">
        <w:rPr>
          <w:sz w:val="24"/>
          <w:szCs w:val="24"/>
        </w:rPr>
        <w:t xml:space="preserve"> formed then the Woman Eve denotes supreme authority over Woman in Genesis 2:7, 18-23. Eve was created to help Adam to be comparable to Him in Genesis 2:18; 1</w:t>
      </w:r>
      <w:r w:rsidRPr="009C279B">
        <w:rPr>
          <w:sz w:val="24"/>
          <w:szCs w:val="24"/>
          <w:vertAlign w:val="superscript"/>
        </w:rPr>
        <w:t xml:space="preserve">st </w:t>
      </w:r>
      <w:r w:rsidRPr="009C279B">
        <w:rPr>
          <w:sz w:val="24"/>
          <w:szCs w:val="24"/>
        </w:rPr>
        <w:t>Corinthians 11:9. Adam named Eve is also called the Mother of all living in Gen. 2:23; 3:20. God names &amp; represents Mankind as Man and not Woman in Genesis 5:2; 1</w:t>
      </w:r>
      <w:r w:rsidRPr="009C279B">
        <w:rPr>
          <w:sz w:val="24"/>
          <w:szCs w:val="24"/>
          <w:vertAlign w:val="superscript"/>
        </w:rPr>
        <w:t xml:space="preserve">st </w:t>
      </w:r>
      <w:r w:rsidRPr="009C279B">
        <w:rPr>
          <w:sz w:val="24"/>
          <w:szCs w:val="24"/>
        </w:rPr>
        <w:t>Cor. 15:2, 49; Romans 5:15, 12-21. Lucifer did not come to Adam first, but Eve in Genesis 3:1 and God spoke to Man first in Genesis 2:15-17; 3:9. Also God (Jehovah) called Adam first in the garden &amp; not Eve in Genesis 3:9. Adam shall rule over Eve is mentioned in Genesis 3:16. Wives are to be in total submission to their Husbands in Ephesians 5:22-24; Titus 2:4-5; 1</w:t>
      </w:r>
      <w:r w:rsidRPr="009C279B">
        <w:rPr>
          <w:sz w:val="24"/>
          <w:szCs w:val="24"/>
          <w:vertAlign w:val="superscript"/>
        </w:rPr>
        <w:t>st</w:t>
      </w:r>
      <w:r w:rsidRPr="009C279B">
        <w:rPr>
          <w:sz w:val="24"/>
          <w:szCs w:val="24"/>
        </w:rPr>
        <w:t xml:space="preserve"> Peter 3:1-7. Jesus is the 2</w:t>
      </w:r>
      <w:r w:rsidRPr="009C279B">
        <w:rPr>
          <w:sz w:val="24"/>
          <w:szCs w:val="24"/>
          <w:vertAlign w:val="superscript"/>
        </w:rPr>
        <w:t>nd</w:t>
      </w:r>
      <w:r w:rsidRPr="009C279B">
        <w:rPr>
          <w:sz w:val="24"/>
          <w:szCs w:val="24"/>
        </w:rPr>
        <w:t xml:space="preserve"> Adam to give authority to 1</w:t>
      </w:r>
      <w:r w:rsidRPr="009C279B">
        <w:rPr>
          <w:sz w:val="24"/>
          <w:szCs w:val="24"/>
          <w:vertAlign w:val="superscript"/>
        </w:rPr>
        <w:t>st</w:t>
      </w:r>
      <w:r w:rsidRPr="009C279B">
        <w:rPr>
          <w:sz w:val="24"/>
          <w:szCs w:val="24"/>
        </w:rPr>
        <w:t xml:space="preserve"> Adam in 1</w:t>
      </w:r>
      <w:r w:rsidRPr="009C279B">
        <w:rPr>
          <w:sz w:val="24"/>
          <w:szCs w:val="24"/>
          <w:vertAlign w:val="superscript"/>
        </w:rPr>
        <w:t xml:space="preserve">st </w:t>
      </w:r>
      <w:r w:rsidRPr="009C279B">
        <w:rPr>
          <w:sz w:val="24"/>
          <w:szCs w:val="24"/>
        </w:rPr>
        <w:t xml:space="preserve">Corinthians 15:47. The scriptures about </w:t>
      </w:r>
      <w:r w:rsidRPr="009C279B">
        <w:rPr>
          <w:sz w:val="24"/>
          <w:szCs w:val="24"/>
        </w:rPr>
        <w:lastRenderedPageBreak/>
        <w:t>the Trinity and 57 Lord’s is in Acts 7:32; Psalm 45:6-7 (NIV); 110:1; Hebrews 1:8; Matthew 22:41-46; Genesis 1:26; 3:22; 16:13; 39:1; Colossians 4:1; Isaiah 1:3; 47:4-5; 48:16; 61:1; 63:10 (NIV); Malachi. 3:1-2; Hosea 1:7-8; Exodus 3:2-6; 23:20-22;  21:2;  Numbers 22:35 &amp; 38;  Judges 2:1-2; 6:11 &amp; 14; Proverbs. 4:5, 7; 8:22-31; 8:22-25 (RSV); 8:30-31 (NIV); 23:23; Ecclesiastes 2:7; Revelation 19:16; James 2:8-13 &amp; Acts 7:2; 15:13-29; 21:18-25. The Trinity is 1 God in John 1:1-4, 9-18; 14:16, 26; 15:26; 16:7, 13-14; 17:24; 1</w:t>
      </w:r>
      <w:r w:rsidRPr="009C279B">
        <w:rPr>
          <w:sz w:val="24"/>
          <w:szCs w:val="24"/>
          <w:vertAlign w:val="superscript"/>
        </w:rPr>
        <w:t xml:space="preserve">st </w:t>
      </w:r>
      <w:r w:rsidRPr="009C279B">
        <w:rPr>
          <w:sz w:val="24"/>
          <w:szCs w:val="24"/>
        </w:rPr>
        <w:t>John 2:1; Hebrews 7:25; Romans  8:16, 27; 15:13; Matthew  28:19;  1</w:t>
      </w:r>
      <w:r w:rsidRPr="009C279B">
        <w:rPr>
          <w:sz w:val="24"/>
          <w:szCs w:val="24"/>
          <w:vertAlign w:val="superscript"/>
        </w:rPr>
        <w:t xml:space="preserve">st </w:t>
      </w:r>
      <w:r w:rsidRPr="009C279B">
        <w:rPr>
          <w:sz w:val="24"/>
          <w:szCs w:val="24"/>
        </w:rPr>
        <w:t xml:space="preserve"> Corinthians  2:4,  10-11; 12:4-6; 2</w:t>
      </w:r>
      <w:r w:rsidRPr="009C279B">
        <w:rPr>
          <w:sz w:val="24"/>
          <w:szCs w:val="24"/>
          <w:vertAlign w:val="superscript"/>
        </w:rPr>
        <w:t>nd</w:t>
      </w:r>
      <w:r w:rsidRPr="009C279B">
        <w:rPr>
          <w:sz w:val="24"/>
          <w:szCs w:val="24"/>
        </w:rPr>
        <w:t xml:space="preserve"> Corinthians 13:4, 14;  Ephesians  4:4-6, 30; 1</w:t>
      </w:r>
      <w:r w:rsidRPr="009C279B">
        <w:rPr>
          <w:sz w:val="24"/>
          <w:szCs w:val="24"/>
          <w:vertAlign w:val="superscript"/>
        </w:rPr>
        <w:t>st</w:t>
      </w:r>
      <w:r w:rsidRPr="009C279B">
        <w:rPr>
          <w:sz w:val="24"/>
          <w:szCs w:val="24"/>
        </w:rPr>
        <w:t xml:space="preserve"> Peter 1:2; Luke  4:14 &amp; Acts 8:29; 10:38; 13:2; 15:28; 16:6-7.                </w:t>
      </w:r>
    </w:p>
    <w:p w:rsidR="00265120" w:rsidRPr="009C279B" w:rsidRDefault="00265120" w:rsidP="00265120">
      <w:pPr>
        <w:spacing w:line="480" w:lineRule="auto"/>
        <w:jc w:val="both"/>
        <w:rPr>
          <w:sz w:val="24"/>
          <w:szCs w:val="24"/>
        </w:rPr>
      </w:pPr>
      <w:r w:rsidRPr="009C279B">
        <w:rPr>
          <w:sz w:val="24"/>
          <w:szCs w:val="24"/>
        </w:rPr>
        <w:t>Jesus Christ’s Ministry on the Nature of Man</w:t>
      </w:r>
    </w:p>
    <w:p w:rsidR="00265120" w:rsidRPr="009C279B" w:rsidRDefault="00265120" w:rsidP="00265120">
      <w:pPr>
        <w:spacing w:line="480" w:lineRule="auto"/>
        <w:jc w:val="both"/>
        <w:rPr>
          <w:sz w:val="24"/>
          <w:szCs w:val="24"/>
        </w:rPr>
      </w:pPr>
      <w:r w:rsidRPr="009C279B">
        <w:rPr>
          <w:sz w:val="24"/>
          <w:szCs w:val="24"/>
        </w:rPr>
        <w:t>Man has a physical body, but there are eternal qualities that He has too. First, He has a Soul that will live forever either in Hell or Heaven. Second, Man has a Spirit that relates directly to God. The Soul has mind, will, feelings, reasoning, and decisions that the Man uses daily. When the Person is a Christian the highest part of Man’s Spirit is awakened in Romans 8:10. The Spirit part would offer up praises and worship to God in John 4:24; Philippians 3:3. On the other hand the Soul can be the Spirit &amp; can be used the same way. The body is the problem because the physical cannot discern spiritual things of the Lord. The proof that Souls and Spirits live eternally is recorded in Hebrews 12:23; Revelation 6:9; 20:4; Genesis 35:18; Acts 7:59-60; Philippians 1:23-24; Luke 23:43, 46; Psalm 31:5 and 2</w:t>
      </w:r>
      <w:r w:rsidRPr="009C279B">
        <w:rPr>
          <w:sz w:val="24"/>
          <w:szCs w:val="24"/>
          <w:vertAlign w:val="superscript"/>
        </w:rPr>
        <w:t>nd</w:t>
      </w:r>
      <w:r w:rsidRPr="009C279B">
        <w:rPr>
          <w:sz w:val="24"/>
          <w:szCs w:val="24"/>
        </w:rPr>
        <w:t xml:space="preserve"> Corinthians 5:8. Some biblical proof of Soul and Spirit of Man are Genesis 2:7; 1</w:t>
      </w:r>
      <w:r w:rsidRPr="009C279B">
        <w:rPr>
          <w:sz w:val="24"/>
          <w:szCs w:val="24"/>
          <w:vertAlign w:val="superscript"/>
        </w:rPr>
        <w:t>st</w:t>
      </w:r>
      <w:r w:rsidRPr="009C279B">
        <w:rPr>
          <w:sz w:val="24"/>
          <w:szCs w:val="24"/>
        </w:rPr>
        <w:t xml:space="preserve"> Corinthians 15:51-54; &amp; 2</w:t>
      </w:r>
      <w:r w:rsidRPr="009C279B">
        <w:rPr>
          <w:sz w:val="24"/>
          <w:szCs w:val="24"/>
          <w:vertAlign w:val="superscript"/>
        </w:rPr>
        <w:t>nd</w:t>
      </w:r>
      <w:r w:rsidRPr="009C279B">
        <w:rPr>
          <w:sz w:val="24"/>
          <w:szCs w:val="24"/>
        </w:rPr>
        <w:t xml:space="preserve"> Corinthians 7:1. Soul and Spirit are used the same in John 12:27 and John 13:21. Also in Hebrews 12:23; 1</w:t>
      </w:r>
      <w:r w:rsidRPr="009C279B">
        <w:rPr>
          <w:sz w:val="24"/>
          <w:szCs w:val="24"/>
          <w:vertAlign w:val="superscript"/>
        </w:rPr>
        <w:t xml:space="preserve">st </w:t>
      </w:r>
      <w:r w:rsidRPr="009C279B">
        <w:rPr>
          <w:sz w:val="24"/>
          <w:szCs w:val="24"/>
        </w:rPr>
        <w:t xml:space="preserve">Peter 3:19; Revelation 6:9; 20:4 concerns being in Heaven or Hell in respects to the Soul and Spirit. The </w:t>
      </w:r>
      <w:r w:rsidRPr="009C279B">
        <w:rPr>
          <w:sz w:val="24"/>
          <w:szCs w:val="24"/>
        </w:rPr>
        <w:lastRenderedPageBreak/>
        <w:t>scripture says that the Soul and Spirit departs to go to its place from the Father Stephen. The  proof is  1</w:t>
      </w:r>
      <w:r w:rsidRPr="009C279B">
        <w:rPr>
          <w:sz w:val="24"/>
          <w:szCs w:val="24"/>
          <w:vertAlign w:val="superscript"/>
        </w:rPr>
        <w:t>st</w:t>
      </w:r>
      <w:r w:rsidRPr="009C279B">
        <w:rPr>
          <w:sz w:val="24"/>
          <w:szCs w:val="24"/>
        </w:rPr>
        <w:t xml:space="preserve"> Kings  17:21; Isaiah 53:12; Luke 12:20; 23:46; Ecclesiastes 12:7; Genesis 35:18; Psalm 31:5. Also Man can be “</w:t>
      </w:r>
      <w:r w:rsidRPr="009C279B">
        <w:rPr>
          <w:b/>
          <w:sz w:val="24"/>
          <w:szCs w:val="24"/>
        </w:rPr>
        <w:t>Body and Soul</w:t>
      </w:r>
      <w:r w:rsidRPr="009C279B">
        <w:rPr>
          <w:sz w:val="24"/>
          <w:szCs w:val="24"/>
        </w:rPr>
        <w:t>” or “</w:t>
      </w:r>
      <w:r w:rsidRPr="009C279B">
        <w:rPr>
          <w:b/>
          <w:sz w:val="24"/>
          <w:szCs w:val="24"/>
        </w:rPr>
        <w:t>Body and Spirit</w:t>
      </w:r>
      <w:r w:rsidRPr="009C279B">
        <w:rPr>
          <w:sz w:val="24"/>
          <w:szCs w:val="24"/>
        </w:rPr>
        <w:t>”. Some scriptures are James 2:26; 1</w:t>
      </w:r>
      <w:r w:rsidRPr="009C279B">
        <w:rPr>
          <w:sz w:val="24"/>
          <w:szCs w:val="24"/>
          <w:vertAlign w:val="superscript"/>
        </w:rPr>
        <w:t>st</w:t>
      </w:r>
      <w:r w:rsidRPr="009C279B">
        <w:rPr>
          <w:sz w:val="24"/>
          <w:szCs w:val="24"/>
        </w:rPr>
        <w:t xml:space="preserve"> Corinthians 5:3, 5; 7:34; Colossians 2:5; Romans 8:10; 2</w:t>
      </w:r>
      <w:r w:rsidRPr="009C279B">
        <w:rPr>
          <w:sz w:val="24"/>
          <w:szCs w:val="24"/>
          <w:vertAlign w:val="superscript"/>
        </w:rPr>
        <w:t>nd</w:t>
      </w:r>
      <w:r w:rsidRPr="009C279B">
        <w:rPr>
          <w:sz w:val="24"/>
          <w:szCs w:val="24"/>
        </w:rPr>
        <w:t xml:space="preserve"> Corinthians 7:1. The proof that all things the Soul can do the Spirit can do. The proof is in John 13:21; Acts 17:16; Proverbs 17:22; Romans 8:16; Mark 2:8; 12:30;  1</w:t>
      </w:r>
      <w:r w:rsidRPr="009C279B">
        <w:rPr>
          <w:sz w:val="24"/>
          <w:szCs w:val="24"/>
          <w:vertAlign w:val="superscript"/>
        </w:rPr>
        <w:t>st</w:t>
      </w:r>
      <w:r w:rsidRPr="009C279B">
        <w:rPr>
          <w:sz w:val="24"/>
          <w:szCs w:val="24"/>
        </w:rPr>
        <w:t xml:space="preserve"> Corinthians  2:11; Isaiah  29:24; Psalm  35:9; 42:1, 2; 62:1; 63:1; 84:2; 119:20, 167; 146:1; Deuteronomy 6:5; Luke 1:46 and 1</w:t>
      </w:r>
      <w:r w:rsidRPr="009C279B">
        <w:rPr>
          <w:sz w:val="24"/>
          <w:szCs w:val="24"/>
          <w:vertAlign w:val="superscript"/>
        </w:rPr>
        <w:t>st</w:t>
      </w:r>
      <w:r w:rsidRPr="009C279B">
        <w:rPr>
          <w:sz w:val="24"/>
          <w:szCs w:val="24"/>
        </w:rPr>
        <w:t xml:space="preserve"> Samuel 1:15.         </w:t>
      </w:r>
    </w:p>
    <w:p w:rsidR="00265120" w:rsidRPr="009C279B" w:rsidRDefault="00265120" w:rsidP="00265120">
      <w:pPr>
        <w:spacing w:line="480" w:lineRule="auto"/>
        <w:jc w:val="both"/>
        <w:rPr>
          <w:sz w:val="24"/>
          <w:szCs w:val="24"/>
        </w:rPr>
      </w:pPr>
      <w:r w:rsidRPr="009C279B">
        <w:rPr>
          <w:sz w:val="24"/>
          <w:szCs w:val="24"/>
        </w:rPr>
        <w:t>Jesus Christ’s Ministry of Messiahship the Christ</w:t>
      </w:r>
    </w:p>
    <w:p w:rsidR="00265120" w:rsidRPr="009C279B" w:rsidRDefault="00265120" w:rsidP="00265120">
      <w:pPr>
        <w:spacing w:line="480" w:lineRule="auto"/>
        <w:jc w:val="both"/>
        <w:rPr>
          <w:sz w:val="24"/>
          <w:szCs w:val="24"/>
        </w:rPr>
      </w:pPr>
      <w:r w:rsidRPr="009C279B">
        <w:rPr>
          <w:sz w:val="24"/>
          <w:szCs w:val="24"/>
        </w:rPr>
        <w:t>Jesus Christ is the Jewish Messiah. Messiah means “Anointed One or Christ”. It refers to One being set apart for the work of God. One would be anointed with oil over His head. Priest did the same thing in Leviticus 4:3. Also Kings were anointed with oil also in 1</w:t>
      </w:r>
      <w:r w:rsidRPr="009C279B">
        <w:rPr>
          <w:sz w:val="24"/>
          <w:szCs w:val="24"/>
          <w:vertAlign w:val="superscript"/>
        </w:rPr>
        <w:t>st</w:t>
      </w:r>
      <w:r w:rsidRPr="009C279B">
        <w:rPr>
          <w:sz w:val="24"/>
          <w:szCs w:val="24"/>
        </w:rPr>
        <w:t xml:space="preserve"> Samuel 12:14; 2</w:t>
      </w:r>
      <w:r w:rsidRPr="009C279B">
        <w:rPr>
          <w:sz w:val="24"/>
          <w:szCs w:val="24"/>
          <w:vertAlign w:val="superscript"/>
        </w:rPr>
        <w:t>nd</w:t>
      </w:r>
      <w:r w:rsidRPr="009C279B">
        <w:rPr>
          <w:sz w:val="24"/>
          <w:szCs w:val="24"/>
        </w:rPr>
        <w:t xml:space="preserve"> Samuel 19:21. Many prophesies in the Old Testament were truly foretold of a Messiah that would come. Some scriptures are 2</w:t>
      </w:r>
      <w:r w:rsidRPr="009C279B">
        <w:rPr>
          <w:sz w:val="24"/>
          <w:szCs w:val="24"/>
          <w:vertAlign w:val="superscript"/>
        </w:rPr>
        <w:t>nd</w:t>
      </w:r>
      <w:r w:rsidRPr="009C279B">
        <w:rPr>
          <w:sz w:val="24"/>
          <w:szCs w:val="24"/>
        </w:rPr>
        <w:t xml:space="preserve"> Samuel 7:16; 22:48-51; Jeremiah 33; Acts 1:6. Judaism also defined the Messiah as being One that would totally rule at the end of time. The Messiah’s origin is linked to the house of David in 2</w:t>
      </w:r>
      <w:r w:rsidRPr="009C279B">
        <w:rPr>
          <w:sz w:val="24"/>
          <w:szCs w:val="24"/>
          <w:vertAlign w:val="superscript"/>
        </w:rPr>
        <w:t>nd</w:t>
      </w:r>
      <w:r w:rsidRPr="009C279B">
        <w:rPr>
          <w:sz w:val="24"/>
          <w:szCs w:val="24"/>
        </w:rPr>
        <w:t xml:space="preserve"> Samuel 7:14; Hosea 3:5, the promise endured long before this David became King. The first mention of the Messiah is recorded in Genesis 3:15 where there will be a fight between the Woman and the Serpent. Who is the Child-seed that will destroy Satan’s power. It is the Immaculate Messiah. Some prophesies prove the Messiahship of Christ. First, the Messiah will be Born of a Woman in Genesis 3:15.Second, The Messiah will come through the linage of Abraham in Genesis 22:18. Third, the idea that the Messiah will be crushed by sin Daniel 2:40. Fourth, Isaiah said the Messiah will endure great </w:t>
      </w:r>
      <w:r w:rsidRPr="009C279B">
        <w:rPr>
          <w:sz w:val="24"/>
          <w:szCs w:val="24"/>
        </w:rPr>
        <w:lastRenderedPageBreak/>
        <w:t>suffering for Man in Isaiah 53:1. Fifth, The Servant Messiah will prosper in Isaiah 53 and  the collapse  of David’s  empire shows there is a need for a Jewish Messiah in Exodus 33:5;  Hosea 4:1. The Messiah as a suffering Servant is proven in scripture. Some scriptures are Zechariah 9:9; Psalm 110:1-4; Isaiah 53:2-6; 11-12 and the Messiah will bring the Nation (Law) and Israel back to God in Isaiah 42:18-19; 49:3, 6. The work of the Messiah is no mystery in Daniel 7:13; 9:25-26. The Messiah pays for the sins of the World through His death at the cross. This is the better atonement made similar to it the atonement in Leviticus 17:11. In Psalm 22:1; Matthew 27:46 records the cry of the Messiah as He bears the sins of the World, &amp; He becomes sin in 2</w:t>
      </w:r>
      <w:r w:rsidRPr="009C279B">
        <w:rPr>
          <w:sz w:val="24"/>
          <w:szCs w:val="24"/>
          <w:vertAlign w:val="superscript"/>
        </w:rPr>
        <w:t>nd</w:t>
      </w:r>
      <w:r w:rsidRPr="009C279B">
        <w:rPr>
          <w:sz w:val="24"/>
          <w:szCs w:val="24"/>
        </w:rPr>
        <w:t xml:space="preserve"> Corinthians 5:21. The Messiah is considered as a Judge in Psalms chapter 2; chapter 72; chapter 110. The true Messiah was made guilty of the Law even though He was the most righteous Man at the time in Deuteronomy 21:23 &amp; Galatians 3:13. The true Messiah doesn’t  just  forgive  but  makes  them  righteous  in  Him  in  Jeremiah  23:5-6. Also the Messiah’s Birthplace was well established in Micah 5:2. The true Messiah in the New Testament is also proven. The Messiah would be of supernatural origin in Isaiah 7:14; Micah 5:2. The Messiah would be as God in Philippians 2:6; Colossians 1:19; Isaiah 9:6. Similarities of Jesus Christ as the Messiah with Moses is in Exodus 2; Matthew 2:13-23 concerning the Infancy. Both have a Royal Court for serving the Man of God in Philippians 2:5-8; Hebrews 11:24-29. Both have compassion for Others in Numbers 27:17; Matthew 9:36. Both have communion with God in Exodus 34:29-30; 2</w:t>
      </w:r>
      <w:r w:rsidRPr="009C279B">
        <w:rPr>
          <w:sz w:val="24"/>
          <w:szCs w:val="24"/>
          <w:vertAlign w:val="superscript"/>
        </w:rPr>
        <w:t>nd</w:t>
      </w:r>
      <w:r w:rsidRPr="009C279B">
        <w:rPr>
          <w:sz w:val="24"/>
          <w:szCs w:val="24"/>
        </w:rPr>
        <w:t xml:space="preserve"> Corinthians 3:7. Both mediate a redemption covenant in Deuteronomy 29:1; Hebrews 8:6-7. The Messiah’s genealogy is recorded in Hosea 3:5; Jeremiah 30:9 and Luke 1:32-33; 2:4; 3:23-38; Matthew 1:1-17. Some scriptures are Matthew 1:1; 5:17; Mark 1:1; Luke 24:26-27; John 5:39; 20:31 Hebrews 10:7 and John 1:14, 18. Also Acts 19:11-20 it tells us that the Evil Spirit </w:t>
      </w:r>
      <w:r w:rsidRPr="009C279B">
        <w:rPr>
          <w:sz w:val="24"/>
          <w:szCs w:val="24"/>
        </w:rPr>
        <w:lastRenderedPageBreak/>
        <w:t xml:space="preserve">knew about Jesus whom Paul preaches which would prove Jesus as the Son of God and  as  the Christ/Messiah concerning  the  plan of  Salvation  in  forgiveness  that  Paul preached in Acts 9:20-30 because Saul was a persecutor of the Church of God in Acts 9:1-19.           </w:t>
      </w:r>
    </w:p>
    <w:p w:rsidR="00265120" w:rsidRPr="009C279B" w:rsidRDefault="00265120" w:rsidP="00265120">
      <w:pPr>
        <w:spacing w:line="480" w:lineRule="auto"/>
        <w:jc w:val="both"/>
        <w:rPr>
          <w:sz w:val="24"/>
          <w:szCs w:val="24"/>
        </w:rPr>
      </w:pPr>
      <w:r w:rsidRPr="009C279B">
        <w:rPr>
          <w:sz w:val="24"/>
          <w:szCs w:val="24"/>
        </w:rPr>
        <w:t>Jesus Christ’s Ministry of Truth</w:t>
      </w:r>
    </w:p>
    <w:p w:rsidR="00265120" w:rsidRPr="009C279B" w:rsidRDefault="00265120" w:rsidP="00265120">
      <w:pPr>
        <w:spacing w:line="480" w:lineRule="auto"/>
        <w:jc w:val="both"/>
        <w:rPr>
          <w:sz w:val="24"/>
          <w:szCs w:val="24"/>
        </w:rPr>
      </w:pPr>
      <w:r w:rsidRPr="009C279B">
        <w:rPr>
          <w:sz w:val="24"/>
          <w:szCs w:val="24"/>
        </w:rPr>
        <w:t xml:space="preserve">Truth is the experience that can be confirmed and verified by scripture. Truth is very important because God is the fullness of all truth in is Psalm 31:5; 108:4; 146:6. He speaks truly and judges in truth. He is the main cause of the Universe. The sure redeeming grace through Christ is God’s divine plan in the 4 gospels. Truth in Jesus &amp; the apostles are recorded in John 8:44-47; 16:13; 18:37 and Romans 9:1-2. Christ made things of the Spirit real in John 1:17. </w:t>
      </w:r>
    </w:p>
    <w:p w:rsidR="00265120" w:rsidRPr="009C279B" w:rsidRDefault="00265120" w:rsidP="00265120">
      <w:pPr>
        <w:spacing w:line="480" w:lineRule="auto"/>
        <w:jc w:val="both"/>
        <w:rPr>
          <w:sz w:val="24"/>
          <w:szCs w:val="24"/>
        </w:rPr>
      </w:pPr>
      <w:r w:rsidRPr="009C279B">
        <w:rPr>
          <w:sz w:val="24"/>
          <w:szCs w:val="24"/>
        </w:rPr>
        <w:t>Jesus Christ’s Ministry of Joy</w:t>
      </w:r>
    </w:p>
    <w:p w:rsidR="00265120" w:rsidRPr="009C279B" w:rsidRDefault="00265120" w:rsidP="00265120">
      <w:pPr>
        <w:spacing w:line="480" w:lineRule="auto"/>
        <w:jc w:val="both"/>
        <w:rPr>
          <w:sz w:val="24"/>
          <w:szCs w:val="24"/>
        </w:rPr>
      </w:pPr>
      <w:r w:rsidRPr="009C279B">
        <w:rPr>
          <w:sz w:val="24"/>
          <w:szCs w:val="24"/>
        </w:rPr>
        <w:t>Joy is the emotion of success, good fortune or wellbeing. You experience it because of the agreeable situation. Jesus experienced joy when the lost sheep was found in Matthew 18:13. The church of God felt it when Jesus loosed a Woman bound 18 years by Satan in Luke 13:16-17. Jesus’ Disciples had joy after Jesus’ Ascension in Luke 24:52. Paul wrote that agape love does not rejoice in wrong but right in 1</w:t>
      </w:r>
      <w:r w:rsidRPr="009C279B">
        <w:rPr>
          <w:sz w:val="24"/>
          <w:szCs w:val="24"/>
          <w:vertAlign w:val="superscript"/>
        </w:rPr>
        <w:t>st</w:t>
      </w:r>
      <w:r w:rsidRPr="009C279B">
        <w:rPr>
          <w:sz w:val="24"/>
          <w:szCs w:val="24"/>
        </w:rPr>
        <w:t xml:space="preserve"> Corinthians 13:6; 2</w:t>
      </w:r>
      <w:r w:rsidRPr="009C279B">
        <w:rPr>
          <w:sz w:val="24"/>
          <w:szCs w:val="24"/>
          <w:vertAlign w:val="superscript"/>
        </w:rPr>
        <w:t>nd</w:t>
      </w:r>
      <w:r w:rsidRPr="009C279B">
        <w:rPr>
          <w:sz w:val="24"/>
          <w:szCs w:val="24"/>
        </w:rPr>
        <w:t xml:space="preserve"> Samuel 6:12; 1</w:t>
      </w:r>
      <w:r w:rsidRPr="009C279B">
        <w:rPr>
          <w:sz w:val="24"/>
          <w:szCs w:val="24"/>
          <w:vertAlign w:val="superscript"/>
        </w:rPr>
        <w:t>st</w:t>
      </w:r>
      <w:r w:rsidRPr="009C279B">
        <w:rPr>
          <w:sz w:val="24"/>
          <w:szCs w:val="24"/>
        </w:rPr>
        <w:t xml:space="preserve"> Kings 1:40; 1</w:t>
      </w:r>
      <w:r w:rsidRPr="009C279B">
        <w:rPr>
          <w:sz w:val="24"/>
          <w:szCs w:val="24"/>
          <w:vertAlign w:val="superscript"/>
        </w:rPr>
        <w:t>st</w:t>
      </w:r>
      <w:r w:rsidRPr="009C279B">
        <w:rPr>
          <w:sz w:val="24"/>
          <w:szCs w:val="24"/>
        </w:rPr>
        <w:t xml:space="preserve"> Samuel 2:1, 11:9; 18:6; Esther 9:17-22. In Psalm 137:1-6 shows that the emotion cannot be commanded. In Paul the joy he felt about hearing the obedience of the Christian Romans in Romans 16:19. Joy as a true command is proven in infallible scripture in Proverbs 5:18 which it declares to rejoice in the Wife of His Youth. Jesus Christ commanded all His Disciples to rejoice when they had testing, temptations and hardships in Matthew 5:11-12. Also Paul also called Saul the Apostle   commanded the truly unceasing rejoicing in Philippians 4:4; 1</w:t>
      </w:r>
      <w:r w:rsidRPr="009C279B">
        <w:rPr>
          <w:sz w:val="24"/>
          <w:szCs w:val="24"/>
          <w:vertAlign w:val="superscript"/>
        </w:rPr>
        <w:t>st</w:t>
      </w:r>
      <w:r w:rsidRPr="009C279B">
        <w:rPr>
          <w:sz w:val="24"/>
          <w:szCs w:val="24"/>
        </w:rPr>
        <w:t xml:space="preserve"> Thessalonians </w:t>
      </w:r>
      <w:r w:rsidRPr="009C279B">
        <w:rPr>
          <w:sz w:val="24"/>
          <w:szCs w:val="24"/>
        </w:rPr>
        <w:lastRenderedPageBreak/>
        <w:t xml:space="preserve">5:16. James said that Christians should consider it all joy falling into testing in James 1:2-4.  Joy is possible only as a fruit of the Spirit in Galatians 5:22. </w:t>
      </w:r>
    </w:p>
    <w:p w:rsidR="00265120" w:rsidRPr="009C279B" w:rsidRDefault="00265120" w:rsidP="00265120">
      <w:pPr>
        <w:spacing w:line="480" w:lineRule="auto"/>
        <w:jc w:val="both"/>
        <w:rPr>
          <w:sz w:val="24"/>
          <w:szCs w:val="24"/>
        </w:rPr>
      </w:pPr>
      <w:r w:rsidRPr="009C279B">
        <w:rPr>
          <w:sz w:val="24"/>
          <w:szCs w:val="24"/>
        </w:rPr>
        <w:t xml:space="preserve">Jesus Christ’s Ministry of Trustworthiness </w:t>
      </w:r>
    </w:p>
    <w:p w:rsidR="00265120" w:rsidRPr="009C279B" w:rsidRDefault="00265120" w:rsidP="00265120">
      <w:pPr>
        <w:spacing w:line="480" w:lineRule="auto"/>
        <w:jc w:val="both"/>
        <w:rPr>
          <w:sz w:val="24"/>
          <w:szCs w:val="24"/>
        </w:rPr>
      </w:pPr>
      <w:r w:rsidRPr="009C279B">
        <w:rPr>
          <w:sz w:val="24"/>
          <w:szCs w:val="24"/>
        </w:rPr>
        <w:t>Trustworthiness comes from the Lord.  For the “</w:t>
      </w:r>
      <w:r w:rsidRPr="009C279B">
        <w:rPr>
          <w:b/>
          <w:sz w:val="24"/>
          <w:szCs w:val="24"/>
        </w:rPr>
        <w:t>Lord is the Rock</w:t>
      </w:r>
      <w:r w:rsidRPr="009C279B">
        <w:rPr>
          <w:sz w:val="24"/>
          <w:szCs w:val="24"/>
        </w:rPr>
        <w:t>” in Deuteronomy 32:4. His work is perfect &amp; everything He does is righteous &amp; fair. He is a faithful God in all things who does no wrong. Some scriptures are 2</w:t>
      </w:r>
      <w:r w:rsidRPr="009C279B">
        <w:rPr>
          <w:sz w:val="24"/>
          <w:szCs w:val="24"/>
          <w:vertAlign w:val="superscript"/>
        </w:rPr>
        <w:t>nd</w:t>
      </w:r>
      <w:r w:rsidRPr="009C279B">
        <w:rPr>
          <w:sz w:val="24"/>
          <w:szCs w:val="24"/>
        </w:rPr>
        <w:t xml:space="preserve"> Chronicles 6:4, 14-15; Psalm 15:1-5; 19:7;  22:4-5;  24:2-3; 41:9; 111:7;  119:138; 145:13;  147:11-12; Luke 1:68-70; 12:48; 16:10-12; 1</w:t>
      </w:r>
      <w:r w:rsidRPr="009C279B">
        <w:rPr>
          <w:sz w:val="24"/>
          <w:szCs w:val="24"/>
          <w:vertAlign w:val="superscript"/>
        </w:rPr>
        <w:t>st</w:t>
      </w:r>
      <w:r w:rsidRPr="009C279B">
        <w:rPr>
          <w:sz w:val="24"/>
          <w:szCs w:val="24"/>
        </w:rPr>
        <w:t xml:space="preserve"> Corinthians 1:9;  4:1-2;  9:17-18; Hebrews  6:18;  10:23; 13:8;  2</w:t>
      </w:r>
      <w:r w:rsidRPr="009C279B">
        <w:rPr>
          <w:sz w:val="24"/>
          <w:szCs w:val="24"/>
          <w:vertAlign w:val="superscript"/>
        </w:rPr>
        <w:t>nd</w:t>
      </w:r>
      <w:r w:rsidRPr="009C279B">
        <w:rPr>
          <w:sz w:val="24"/>
          <w:szCs w:val="24"/>
        </w:rPr>
        <w:t xml:space="preserve"> Timothy 1:14; 2:13; 1</w:t>
      </w:r>
      <w:r w:rsidRPr="009C279B">
        <w:rPr>
          <w:sz w:val="24"/>
          <w:szCs w:val="24"/>
          <w:vertAlign w:val="superscript"/>
        </w:rPr>
        <w:t>st</w:t>
      </w:r>
      <w:r w:rsidRPr="009C279B">
        <w:rPr>
          <w:sz w:val="24"/>
          <w:szCs w:val="24"/>
        </w:rPr>
        <w:t xml:space="preserve"> Peter 1:21; Proverbs  11:1, 3, 13; 12:17; 13:11; 16:13; 20:19, 23; 24:26; 25:9, 13; 27:6; Ephesians 4:25; Zechariah 8:16; Matthew 25:14-15, 20-27, 29; 1</w:t>
      </w:r>
      <w:r w:rsidRPr="009C279B">
        <w:rPr>
          <w:sz w:val="24"/>
          <w:szCs w:val="24"/>
          <w:vertAlign w:val="superscript"/>
        </w:rPr>
        <w:t>st</w:t>
      </w:r>
      <w:r w:rsidRPr="009C279B">
        <w:rPr>
          <w:sz w:val="24"/>
          <w:szCs w:val="24"/>
        </w:rPr>
        <w:t xml:space="preserve"> Timothy 1:12; 3:8; 6:20; Jude 1:3; Daniel 6:4; 2</w:t>
      </w:r>
      <w:r w:rsidRPr="009C279B">
        <w:rPr>
          <w:sz w:val="24"/>
          <w:szCs w:val="24"/>
          <w:vertAlign w:val="superscript"/>
        </w:rPr>
        <w:t>nd</w:t>
      </w:r>
      <w:r w:rsidRPr="009C279B">
        <w:rPr>
          <w:sz w:val="24"/>
          <w:szCs w:val="24"/>
        </w:rPr>
        <w:t xml:space="preserve"> Kings  12:15; 22:7;  Numbers 30:2; Deuteronomy 25:13-16; Leviticus 19:36; Hosea  12:6-7; Micah  6:11-13;  Exodus 18:21; 1</w:t>
      </w:r>
      <w:r w:rsidRPr="009C279B">
        <w:rPr>
          <w:sz w:val="24"/>
          <w:szCs w:val="24"/>
          <w:vertAlign w:val="superscript"/>
        </w:rPr>
        <w:t>st</w:t>
      </w:r>
      <w:r w:rsidRPr="009C279B">
        <w:rPr>
          <w:sz w:val="24"/>
          <w:szCs w:val="24"/>
        </w:rPr>
        <w:t xml:space="preserve"> Samuel 8:3; 12:4; Titus 2:9-10; Genesis 50:5-6, 20-21; Jeremiah 17:5;  Isaiah 2:22;  Jonah 3:1-2; John 21:15;  Acts 15:37-39. The Lord God is always a trustworthy God to His Faithful Servants in Him. We must prove to God that we are trustworthy in doing the task that God has set for Us to do.      </w:t>
      </w:r>
    </w:p>
    <w:p w:rsidR="00265120" w:rsidRPr="009C279B" w:rsidRDefault="00265120" w:rsidP="00265120">
      <w:pPr>
        <w:spacing w:line="480" w:lineRule="auto"/>
        <w:jc w:val="both"/>
        <w:rPr>
          <w:sz w:val="24"/>
          <w:szCs w:val="24"/>
        </w:rPr>
      </w:pPr>
      <w:r w:rsidRPr="009C279B">
        <w:rPr>
          <w:sz w:val="24"/>
          <w:szCs w:val="24"/>
        </w:rPr>
        <w:t>Jesus Christ’s Ministry of Vicarious Repentance</w:t>
      </w:r>
    </w:p>
    <w:p w:rsidR="00265120" w:rsidRPr="009C279B" w:rsidRDefault="00265120" w:rsidP="00265120">
      <w:pPr>
        <w:spacing w:line="480" w:lineRule="auto"/>
        <w:jc w:val="both"/>
        <w:rPr>
          <w:sz w:val="24"/>
          <w:szCs w:val="24"/>
        </w:rPr>
      </w:pPr>
      <w:r w:rsidRPr="009C279B">
        <w:rPr>
          <w:sz w:val="24"/>
          <w:szCs w:val="24"/>
        </w:rPr>
        <w:t>Jesus Christ’s vicarious repentance means that He became sin without being sin in 2</w:t>
      </w:r>
      <w:r w:rsidRPr="009C279B">
        <w:rPr>
          <w:sz w:val="24"/>
          <w:szCs w:val="24"/>
          <w:vertAlign w:val="superscript"/>
        </w:rPr>
        <w:t>nd</w:t>
      </w:r>
      <w:r w:rsidRPr="009C279B">
        <w:rPr>
          <w:sz w:val="24"/>
          <w:szCs w:val="24"/>
        </w:rPr>
        <w:t xml:space="preserve"> Corinthians 5:21. Jesus took the place of Barabbas, who was a reveler and a murderer in the city. Jesus Christ without any sin became a sin that Mankind could have a way of escape in Luke 23:17-25. It declares “I will chastise Him and release Him, (for it was necessary for Him to release One to them at the feast). And they all cried  out at once, saying, ‘Away with this Man, </w:t>
      </w:r>
      <w:r w:rsidRPr="009C279B">
        <w:rPr>
          <w:sz w:val="24"/>
          <w:szCs w:val="24"/>
        </w:rPr>
        <w:lastRenderedPageBreak/>
        <w:t xml:space="preserve">and  release  to  Us  Barabbas’ who  had  been  thrown  into prison for a certain rebellion made in the city, and  for murder.  Pilate, therefore, wishing to release Jesus, again called out to them. But they shouted, saying, ‘Crucify Him, crucify Him!’ Then He said to them the third time, ‘Why, what evil has He done? I have found no reason for death in Him. I will therefore chastise Him and let Him go.’ But they were insistent, demanding with loud voices that He be crucified. And the voices of these Men and of the Chief Priests prevailed. So Pilate gave sentence that it should be as they requested. And He released to them the One they requested, who for rebellion and murder had been thrown into prison, but He delivered Jesus to their will.”          </w:t>
      </w:r>
    </w:p>
    <w:p w:rsidR="00265120" w:rsidRPr="009C279B" w:rsidRDefault="00265120" w:rsidP="00265120">
      <w:pPr>
        <w:spacing w:line="480" w:lineRule="auto"/>
        <w:jc w:val="both"/>
        <w:rPr>
          <w:sz w:val="24"/>
          <w:szCs w:val="24"/>
        </w:rPr>
      </w:pPr>
      <w:r w:rsidRPr="009C279B">
        <w:rPr>
          <w:sz w:val="24"/>
          <w:szCs w:val="24"/>
        </w:rPr>
        <w:t>Jesus Christ’s Ministry of being Born of God</w:t>
      </w:r>
    </w:p>
    <w:p w:rsidR="00265120" w:rsidRPr="009C279B" w:rsidRDefault="00265120" w:rsidP="00265120">
      <w:pPr>
        <w:spacing w:line="480" w:lineRule="auto"/>
        <w:jc w:val="both"/>
        <w:rPr>
          <w:sz w:val="24"/>
          <w:szCs w:val="24"/>
        </w:rPr>
      </w:pPr>
      <w:r w:rsidRPr="009C279B">
        <w:rPr>
          <w:sz w:val="24"/>
          <w:szCs w:val="24"/>
        </w:rPr>
        <w:t>Jesus Christ taught that being Born of God is the same thing as being born again. Jesus says in John 3:3 “unless one is born again, He cannot see the Kingdom of God. Also One must be Born of the Spirit and Water to enter the Kingdom of God.  In 1</w:t>
      </w:r>
      <w:r w:rsidRPr="009C279B">
        <w:rPr>
          <w:sz w:val="24"/>
          <w:szCs w:val="24"/>
          <w:vertAlign w:val="superscript"/>
        </w:rPr>
        <w:t>st</w:t>
      </w:r>
      <w:r w:rsidRPr="009C279B">
        <w:rPr>
          <w:sz w:val="24"/>
          <w:szCs w:val="24"/>
        </w:rPr>
        <w:t xml:space="preserve"> Peter 1:23 it declares “having been born again, not of corruptible seed but incorruptible, through the word of God which lives and abides forever. Also  in  1</w:t>
      </w:r>
      <w:r w:rsidRPr="009C279B">
        <w:rPr>
          <w:sz w:val="24"/>
          <w:szCs w:val="24"/>
          <w:vertAlign w:val="superscript"/>
        </w:rPr>
        <w:t>st</w:t>
      </w:r>
      <w:r w:rsidRPr="009C279B">
        <w:rPr>
          <w:sz w:val="24"/>
          <w:szCs w:val="24"/>
        </w:rPr>
        <w:t xml:space="preserve"> John 3:9 it  says  that  “whoever has been Born of God does not sin,  for His seed remains  in Him, and He cannot  sin, because He has been Born of God.” So people in the Kingdom of God cannot sin and is made perfect through the Lord. The people of God must be born again to function in the Kingdom of God. </w:t>
      </w:r>
    </w:p>
    <w:p w:rsidR="00265120" w:rsidRPr="009C279B" w:rsidRDefault="00265120" w:rsidP="00265120">
      <w:pPr>
        <w:spacing w:line="480" w:lineRule="auto"/>
        <w:jc w:val="both"/>
        <w:rPr>
          <w:sz w:val="24"/>
          <w:szCs w:val="24"/>
        </w:rPr>
      </w:pPr>
      <w:r w:rsidRPr="009C279B">
        <w:rPr>
          <w:sz w:val="24"/>
          <w:szCs w:val="24"/>
        </w:rPr>
        <w:t>Jesus Christ’s Ministry of the Crown</w:t>
      </w:r>
    </w:p>
    <w:p w:rsidR="00265120" w:rsidRPr="009C279B" w:rsidRDefault="00265120" w:rsidP="00265120">
      <w:pPr>
        <w:spacing w:line="480" w:lineRule="auto"/>
        <w:jc w:val="both"/>
        <w:rPr>
          <w:vanish/>
          <w:sz w:val="24"/>
          <w:szCs w:val="24"/>
        </w:rPr>
      </w:pPr>
      <w:r w:rsidRPr="009C279B">
        <w:rPr>
          <w:sz w:val="24"/>
          <w:szCs w:val="24"/>
        </w:rPr>
        <w:t xml:space="preserve">Jesus Christ’s crown is certain. Jesus Christ was crowned by the Lord Stephen the Father of Us all in Revelation 5:12 at the time of His resurrection from the dead in 30 AD. Jesus Christ as the Lamb received honor, blessing, glory, power, wisdom &amp; riches because Jesus was considered </w:t>
      </w:r>
      <w:r w:rsidRPr="009C279B">
        <w:rPr>
          <w:sz w:val="24"/>
          <w:szCs w:val="24"/>
        </w:rPr>
        <w:lastRenderedPageBreak/>
        <w:t xml:space="preserve">worthy to take the scroll. No Man on the Earth, in Heaven or under the Earth was worthy to take the scroll except Jesus Christ. Also Christ in Revelation 6:2 and 14:14 are symbolized by laurel crowns. In Revelation 19:12 it declares Jesus Christ as the One Man called Faithful and True whose name is the Word of God and who has many crowns on His head to defeat the False Prophet and the Antichrist in Mark 15:17-18. Jesus Christ bored a crown of thorns on the cross which symbolized victory against Satan in Luke 23. The Lord Jesus Christ the Son of God has certainly earned many crowns (24 Lordships) and He should be commended for His sacrifice on the cross for Mankind.   </w:t>
      </w:r>
      <w:r w:rsidRPr="009C279B">
        <w:rPr>
          <w:vanish/>
          <w:sz w:val="24"/>
          <w:szCs w:val="24"/>
        </w:rPr>
        <w:t>im. H</w:t>
      </w:r>
    </w:p>
    <w:p w:rsidR="00265120" w:rsidRPr="009C279B" w:rsidRDefault="00265120" w:rsidP="00265120">
      <w:pPr>
        <w:spacing w:line="480" w:lineRule="auto"/>
        <w:jc w:val="both"/>
        <w:rPr>
          <w:sz w:val="24"/>
          <w:szCs w:val="24"/>
        </w:rPr>
      </w:pPr>
    </w:p>
    <w:p w:rsidR="00265120" w:rsidRPr="009C279B" w:rsidRDefault="00265120" w:rsidP="00265120">
      <w:pPr>
        <w:spacing w:line="480" w:lineRule="auto"/>
        <w:jc w:val="both"/>
        <w:rPr>
          <w:sz w:val="24"/>
          <w:szCs w:val="24"/>
        </w:rPr>
      </w:pPr>
      <w:r w:rsidRPr="009C279B">
        <w:rPr>
          <w:sz w:val="24"/>
          <w:szCs w:val="24"/>
        </w:rPr>
        <w:t>Jesus Christ’s Ministry of the Jewish Unpardonable Sin</w:t>
      </w:r>
    </w:p>
    <w:p w:rsidR="00265120" w:rsidRPr="009C279B" w:rsidRDefault="00265120" w:rsidP="00265120">
      <w:pPr>
        <w:spacing w:line="480" w:lineRule="auto"/>
        <w:jc w:val="both"/>
        <w:rPr>
          <w:sz w:val="24"/>
          <w:szCs w:val="24"/>
        </w:rPr>
      </w:pPr>
      <w:r w:rsidRPr="009C279B">
        <w:rPr>
          <w:sz w:val="24"/>
          <w:szCs w:val="24"/>
        </w:rPr>
        <w:t xml:space="preserve">Jesus Christ taught on blasphemy that cannot be forgiven. In Matthew 12:24-37 and Mark 3:20-30 it states that “every sin and blasphemy will be forgiven Men, but the blasphemy against the Spirit will not be forgiven Men. Anyone who speaks a word against the Son of Man, it will be forgiven Him, but whoever speaks against the Holy Spirit, it will not be forgiven Him, either in this age or the age to come.”  In Mark 3:28-29 Jesus declared that “all sins will be forgiven the Sons of Men, and whatever blasphemies they may utter, but He who blasphemes against the Holy Spirit never has forgiveness but is subject to eternal damnation.”  In Matthew 9:32-34 Jesus caused a Mute Man to speak and the Pharisees said ‘He cast out Demons by the Ruler of the Demons.’ This form of blasphemy would not be forgiven since they were attributing Jesus’ work of the Father Stephen to Satan. Also In Luke 11:14-26 it declares that Jesus Christ was casting out Demons by the Finger of God, but the Pharisees were accusing Jesus of Beelzebub, which is blasphemy that cannot be forgiven. In Luke 12:10 Jesus declared that “Anyone who </w:t>
      </w:r>
      <w:r w:rsidRPr="009C279B">
        <w:rPr>
          <w:sz w:val="24"/>
          <w:szCs w:val="24"/>
        </w:rPr>
        <w:lastRenderedPageBreak/>
        <w:t xml:space="preserve">speaks a word against the Son of Man, it will be forgiven Him, but to him who blasphemes against the Holy Spirit, it will not be forgiven.” All this was done in Galilee concerning Matthew 9:27-34; 12:24-37; Mark 3:20-30; Luke 11:14-26, 12:10. In John 7:20 the people accused Jesus of having a Demon. In John 8:48-52 Jesus said before Abraham was </w:t>
      </w:r>
      <w:r w:rsidRPr="009C279B">
        <w:rPr>
          <w:b/>
          <w:sz w:val="24"/>
          <w:szCs w:val="24"/>
        </w:rPr>
        <w:t>I AM</w:t>
      </w:r>
      <w:r w:rsidRPr="009C279B">
        <w:rPr>
          <w:sz w:val="24"/>
          <w:szCs w:val="24"/>
        </w:rPr>
        <w:t xml:space="preserve">, because the Jews were accusing Jesus of having a Demon. Also In John 10:20-21 Jesus was accused by the Jews that did not believe, but some said “these are not the words of One who has a Demon. Can a Demon open the eyes of the blind?” All this was done in Jerusalem in John 7:20, 8:48-52, 10:20-21. Based on Isaiah 14, Ezekiel 28 and Genesis 2, the scripture knows that blasphemy (biological sins) came through Cain for Child Kind in the World in Genesis 4:5-15, Eve for Womankind concerns blasphemy (biological sins) that entered into the World in Romans 5:12, Adam for Mankind concerns blasphemy (biological sins) into the World in Romans 5:12, Lucifer for Angel kind is blasphemy (eternal sin) into the Law in Isaiah 14:21-21 &amp; the Married Lord called Wisdom is blasphemy (Qanah not directed to the Father Stephen as the eternal sin) into the Lordship in Genesis 2:9 &amp; Proverbs 8:22-25 (RSV). We also know in Revelation 12 that 1/3 of the Cherubim fell with Lucifer. Cherubim relates to Man in Romans 5:12-21. This blasphemy is eternal judgment on a person.      </w:t>
      </w:r>
    </w:p>
    <w:p w:rsidR="00265120" w:rsidRPr="009C279B" w:rsidRDefault="00265120" w:rsidP="00265120">
      <w:pPr>
        <w:spacing w:line="480" w:lineRule="auto"/>
        <w:jc w:val="both"/>
        <w:rPr>
          <w:sz w:val="24"/>
          <w:szCs w:val="24"/>
        </w:rPr>
      </w:pPr>
      <w:r w:rsidRPr="009C279B">
        <w:rPr>
          <w:sz w:val="24"/>
          <w:szCs w:val="24"/>
        </w:rPr>
        <w:t>Jesus Christ’s Ministry of Meekness</w:t>
      </w:r>
    </w:p>
    <w:p w:rsidR="00265120" w:rsidRPr="009C279B" w:rsidRDefault="00265120" w:rsidP="00265120">
      <w:pPr>
        <w:spacing w:line="480" w:lineRule="auto"/>
        <w:jc w:val="both"/>
        <w:rPr>
          <w:sz w:val="24"/>
          <w:szCs w:val="24"/>
        </w:rPr>
      </w:pPr>
      <w:r w:rsidRPr="009C279B">
        <w:rPr>
          <w:sz w:val="24"/>
          <w:szCs w:val="24"/>
        </w:rPr>
        <w:t xml:space="preserve">Jesus taught in Luke 6:28-36 to pray for the joy who curse You. Pray for them who try to kill You. If Someone hits You on the cheek, offer the other one. If Someone takes your coat, offer your shirt also. By praying for Our Enemies &amp; showing good to them will help Us have a Meek Spirit. In Matthew 5:5 God blesses them who are lowly &amp; gentle, for the Whole Earth will be </w:t>
      </w:r>
      <w:r w:rsidRPr="009C279B">
        <w:rPr>
          <w:sz w:val="24"/>
          <w:szCs w:val="24"/>
        </w:rPr>
        <w:lastRenderedPageBreak/>
        <w:t>subject to them. Jesus was meek and lowly of Spirit. We as Christians should follow the same path and become meek before Our God. Some scholars hold that Jesus’ Ministry only lasted 1 year but in John there are 3 Passovers. The 1</w:t>
      </w:r>
      <w:r w:rsidRPr="009C279B">
        <w:rPr>
          <w:sz w:val="24"/>
          <w:szCs w:val="24"/>
          <w:vertAlign w:val="superscript"/>
        </w:rPr>
        <w:t>st</w:t>
      </w:r>
      <w:r w:rsidRPr="009C279B">
        <w:rPr>
          <w:sz w:val="24"/>
          <w:szCs w:val="24"/>
        </w:rPr>
        <w:t xml:space="preserve"> year is the year of obscurity in John 1. The 2</w:t>
      </w:r>
      <w:r w:rsidRPr="009C279B">
        <w:rPr>
          <w:sz w:val="24"/>
          <w:szCs w:val="24"/>
          <w:vertAlign w:val="superscript"/>
        </w:rPr>
        <w:t>nd</w:t>
      </w:r>
      <w:r w:rsidRPr="009C279B">
        <w:rPr>
          <w:sz w:val="24"/>
          <w:szCs w:val="24"/>
        </w:rPr>
        <w:t xml:space="preserve"> year is the year of popularity in John 2-6. The 3</w:t>
      </w:r>
      <w:r w:rsidRPr="009C279B">
        <w:rPr>
          <w:sz w:val="24"/>
          <w:szCs w:val="24"/>
          <w:vertAlign w:val="superscript"/>
        </w:rPr>
        <w:t>rd</w:t>
      </w:r>
      <w:r w:rsidRPr="009C279B">
        <w:rPr>
          <w:sz w:val="24"/>
          <w:szCs w:val="24"/>
        </w:rPr>
        <w:t xml:space="preserve"> year is the year of animosity in John 7-19.    </w:t>
      </w:r>
    </w:p>
    <w:p w:rsidR="00265120" w:rsidRPr="009C279B" w:rsidRDefault="00265120" w:rsidP="00265120">
      <w:pPr>
        <w:spacing w:line="480" w:lineRule="auto"/>
        <w:jc w:val="center"/>
        <w:rPr>
          <w:sz w:val="24"/>
          <w:szCs w:val="24"/>
        </w:rPr>
      </w:pPr>
      <w:r w:rsidRPr="009C279B">
        <w:rPr>
          <w:sz w:val="24"/>
          <w:szCs w:val="24"/>
        </w:rPr>
        <w:t>The Lord Jesus’ Office’s</w:t>
      </w:r>
    </w:p>
    <w:p w:rsidR="00265120" w:rsidRPr="009C279B" w:rsidRDefault="00265120" w:rsidP="00265120">
      <w:pPr>
        <w:spacing w:line="480" w:lineRule="auto"/>
        <w:jc w:val="both"/>
        <w:rPr>
          <w:sz w:val="24"/>
          <w:szCs w:val="24"/>
        </w:rPr>
      </w:pPr>
      <w:r w:rsidRPr="009C279B">
        <w:rPr>
          <w:sz w:val="24"/>
          <w:szCs w:val="24"/>
        </w:rPr>
        <w:t>Jesus Christ’s Office as a King</w:t>
      </w:r>
    </w:p>
    <w:p w:rsidR="00265120" w:rsidRPr="009C279B" w:rsidRDefault="00265120" w:rsidP="00265120">
      <w:pPr>
        <w:spacing w:line="480" w:lineRule="auto"/>
        <w:jc w:val="both"/>
        <w:rPr>
          <w:sz w:val="24"/>
          <w:szCs w:val="24"/>
        </w:rPr>
      </w:pPr>
      <w:r w:rsidRPr="009C279B">
        <w:rPr>
          <w:sz w:val="24"/>
          <w:szCs w:val="24"/>
        </w:rPr>
        <w:t>The Greatest Kings were overcome by the stature of Solomon and David in the seventh centuries and the descendants of David failed to keep the Kingship. The true Prophets in Jeremiah 33:14-16; Ezekiel 34:22-31;  Isaiah 9:2-7, 11:1-9; Micah 5:2-5 declared another King, the  Christ, which  would  come  from the  descendant  of  David  who  would  reign forever and who would bring God’s rule to the end of the Earth. Jesus Christ would put down all authority, remove all foes, Angels (Lords) would be subject to Him, and bring in an era of universal righteousness and peace throughout the World. His true kingship would be marked by service to the Christians of God, and He would serve them as their Shepherd. Jesus is the Messiah, the King of whom cherubs said, “The Savoir-Yes, the Messiah, the Lord has been born tonight in Bethlehem, the city of David!” (Luke 2:11). Jesus is the Savoir with the mission of forgiveness &amp; peace on the earth (Luke 1:77-79). Jesus Christ ministry of healing, opposing Demonic powers, suffering, feeding and teaching shows God’s Kingdom establishment on Earth. Jesus is the King who fights Satan, serves and overcomes all opposition. The Messiah’s resurrection shows His victory, being crowned with glory and being seated at the right hand of God in Acts 2:33-36 &amp; 1</w:t>
      </w:r>
      <w:r w:rsidRPr="009C279B">
        <w:rPr>
          <w:sz w:val="24"/>
          <w:szCs w:val="24"/>
          <w:vertAlign w:val="superscript"/>
        </w:rPr>
        <w:t>st</w:t>
      </w:r>
      <w:r w:rsidRPr="009C279B">
        <w:rPr>
          <w:sz w:val="24"/>
          <w:szCs w:val="24"/>
        </w:rPr>
        <w:t xml:space="preserve"> Corinthians 15:25. Jesus being the Savoir of the World is none other than Christ the Lord. To </w:t>
      </w:r>
      <w:r w:rsidRPr="009C279B">
        <w:rPr>
          <w:sz w:val="24"/>
          <w:szCs w:val="24"/>
        </w:rPr>
        <w:lastRenderedPageBreak/>
        <w:t>those who call on Him He is the Savoir, Messiah &amp; Lord. But to those who reject Him He is the divine fierce Warrior, whom every knee shall bow and who will bring the swift era of the Father Stephen’s judgment in Revelation 1:12-16; 19:11-21. Jesus Christ taught that entering His glory He would be seated on the right hand of the Father Stephen Our Lord in His throne and that all Mankind would bow before Him in Philippians 2:9-11. The Enemies of God would be cast out of His presence and the Christians would fully inherit the Kingdom of God in Matthew 25:31-46. In Jesus’ teaching the body of Christ will glorify the Father Stephen and show they are His by their lives and deeds in John 17:20-26; Matthew 25:33-40. In Revelation, Jesus is viewed as the King over the Church in Revelation 4:2, 9-11; 5:1, 8-14. At Jesus’ 2</w:t>
      </w:r>
      <w:r w:rsidRPr="009C279B">
        <w:rPr>
          <w:sz w:val="24"/>
          <w:szCs w:val="24"/>
          <w:vertAlign w:val="superscript"/>
        </w:rPr>
        <w:t>nd</w:t>
      </w:r>
      <w:r w:rsidRPr="009C279B">
        <w:rPr>
          <w:sz w:val="24"/>
          <w:szCs w:val="24"/>
        </w:rPr>
        <w:t xml:space="preserve"> coming His Kingship will be established &amp; the Enemies will bow to Him as the Messiah in 1</w:t>
      </w:r>
      <w:r w:rsidRPr="009C279B">
        <w:rPr>
          <w:sz w:val="24"/>
          <w:szCs w:val="24"/>
          <w:vertAlign w:val="superscript"/>
        </w:rPr>
        <w:t>st</w:t>
      </w:r>
      <w:r w:rsidRPr="009C279B">
        <w:rPr>
          <w:sz w:val="24"/>
          <w:szCs w:val="24"/>
        </w:rPr>
        <w:t xml:space="preserve"> Corinthians 15:25-28. In the end, Jesus’ Kingdom will be turned over to the Father Stephen in 1</w:t>
      </w:r>
      <w:r w:rsidRPr="009C279B">
        <w:rPr>
          <w:sz w:val="24"/>
          <w:szCs w:val="24"/>
          <w:vertAlign w:val="superscript"/>
        </w:rPr>
        <w:t>st</w:t>
      </w:r>
      <w:r w:rsidRPr="009C279B">
        <w:rPr>
          <w:sz w:val="24"/>
          <w:szCs w:val="24"/>
        </w:rPr>
        <w:t xml:space="preserve"> Corinthians 15:24. Some scriptures are Matthew 4:17, 23; 12:28, 21:5, 26:64, 28:18; John 1:49; Luke 19:38-40; Acts 17:7; Ephesians 1:20-23; 1</w:t>
      </w:r>
      <w:r w:rsidRPr="009C279B">
        <w:rPr>
          <w:sz w:val="24"/>
          <w:szCs w:val="24"/>
          <w:vertAlign w:val="superscript"/>
        </w:rPr>
        <w:t>st</w:t>
      </w:r>
      <w:r w:rsidRPr="009C279B">
        <w:rPr>
          <w:sz w:val="24"/>
          <w:szCs w:val="24"/>
        </w:rPr>
        <w:t xml:space="preserve"> Corinthians 15:25; 2</w:t>
      </w:r>
      <w:r w:rsidRPr="009C279B">
        <w:rPr>
          <w:sz w:val="24"/>
          <w:szCs w:val="24"/>
          <w:vertAlign w:val="superscript"/>
        </w:rPr>
        <w:t>nd</w:t>
      </w:r>
      <w:r w:rsidRPr="009C279B">
        <w:rPr>
          <w:sz w:val="24"/>
          <w:szCs w:val="24"/>
        </w:rPr>
        <w:t xml:space="preserve"> Thessalonians 1:7-10 &amp; Revelation 19:11-16. </w:t>
      </w:r>
    </w:p>
    <w:p w:rsidR="00265120" w:rsidRPr="009C279B" w:rsidRDefault="00265120" w:rsidP="00265120">
      <w:pPr>
        <w:spacing w:line="480" w:lineRule="auto"/>
        <w:jc w:val="both"/>
        <w:rPr>
          <w:sz w:val="24"/>
          <w:szCs w:val="24"/>
        </w:rPr>
      </w:pPr>
      <w:r w:rsidRPr="009C279B">
        <w:rPr>
          <w:sz w:val="24"/>
          <w:szCs w:val="24"/>
        </w:rPr>
        <w:t>Jesus Christ’s Office as a High Priest</w:t>
      </w:r>
    </w:p>
    <w:p w:rsidR="00265120" w:rsidRPr="009C279B" w:rsidRDefault="00265120" w:rsidP="00265120">
      <w:pPr>
        <w:spacing w:line="480" w:lineRule="auto"/>
        <w:jc w:val="both"/>
        <w:rPr>
          <w:sz w:val="24"/>
          <w:szCs w:val="24"/>
        </w:rPr>
      </w:pPr>
      <w:r w:rsidRPr="009C279B">
        <w:rPr>
          <w:sz w:val="24"/>
          <w:szCs w:val="24"/>
        </w:rPr>
        <w:t xml:space="preserve">The Book of Hebrews says the OT priesthood is completed by Jesus in Hebrews 6:20. The Lord appointed Jesus to be the High Priest for Man by the Order of Melchizedek (El or Elohim) in Hebrews 5:4-6. Aaron’s Priesthood is under Jesus’ Priesthood. Jesus was also tempted in all ways as a Man, but without sin in Hebrews 4:15; 7:26. Jesus offers His body as the Lamb to take away the sins of Man to Everyone who believes in Him. Jesus offers total forgiveness in Hebrews 7:27; 9:24-28; 10:10-19. Jesus offered a perfect sacrifice for forgivable sins. In Hebrews 9:26 states “But as it is, He has appeared once for all at the end of the age to put away </w:t>
      </w:r>
      <w:r w:rsidRPr="009C279B">
        <w:rPr>
          <w:sz w:val="24"/>
          <w:szCs w:val="24"/>
        </w:rPr>
        <w:lastRenderedPageBreak/>
        <w:t>sin by the sacrifice of Himself.” Jesus rose from the dead and is a Priest forever in Hebrews 7:17. Jesus does not change as time elapses in Hebrews 13:8. Jesus gives a new &amp; better covenant in Hebrews 7:22; 8:6; 9:15. Jesus brings Us near to the Lord Stephen by leading Us into God’s presence. We do not need the Jerusalem temple to enter the holy of holies, but by Christ We can enter in God’s presence in Hebrews 9:24. Jesus always prays for Us. In Hebrews 7:25 says “He is able for all time to save those who draw near to God through Him &amp; always lives to make intercession for them.” Also Paul affirms this in Romans 8:34. Other scriptures that correspond with intercession (prayer) are Romans 11:2; Acts 25:24. There is One God, and One Mediator which is the Lord Jesus Christ between God and Man in 1</w:t>
      </w:r>
      <w:r w:rsidRPr="009C279B">
        <w:rPr>
          <w:sz w:val="24"/>
          <w:szCs w:val="24"/>
          <w:vertAlign w:val="superscript"/>
        </w:rPr>
        <w:t>st</w:t>
      </w:r>
      <w:r w:rsidRPr="009C279B">
        <w:rPr>
          <w:sz w:val="24"/>
          <w:szCs w:val="24"/>
        </w:rPr>
        <w:t xml:space="preserve"> Timothy 2:5. The people will be able to enter into the Kingdom of God if they believe in Jesus in 2</w:t>
      </w:r>
      <w:r w:rsidRPr="009C279B">
        <w:rPr>
          <w:sz w:val="24"/>
          <w:szCs w:val="24"/>
          <w:vertAlign w:val="superscript"/>
        </w:rPr>
        <w:t>nd</w:t>
      </w:r>
      <w:r w:rsidRPr="009C279B">
        <w:rPr>
          <w:sz w:val="24"/>
          <w:szCs w:val="24"/>
        </w:rPr>
        <w:t xml:space="preserve"> Corinthians 5:18-20; 1</w:t>
      </w:r>
      <w:r w:rsidRPr="009C279B">
        <w:rPr>
          <w:sz w:val="24"/>
          <w:szCs w:val="24"/>
          <w:vertAlign w:val="superscript"/>
        </w:rPr>
        <w:t>st</w:t>
      </w:r>
      <w:r w:rsidRPr="009C279B">
        <w:rPr>
          <w:sz w:val="24"/>
          <w:szCs w:val="24"/>
        </w:rPr>
        <w:t xml:space="preserve"> Timothy 2:5; John 14:6. Jesus is authority for all Christian Men. There are a number of times where Christians are referred to “Priests”. Peter says that Christians are “God’s Holy Priests, who offer the spiritual sacrifices that please Him by Jesus Christ” in 1</w:t>
      </w:r>
      <w:r w:rsidRPr="009C279B">
        <w:rPr>
          <w:sz w:val="24"/>
          <w:szCs w:val="24"/>
          <w:vertAlign w:val="superscript"/>
        </w:rPr>
        <w:t>st</w:t>
      </w:r>
      <w:r w:rsidRPr="009C279B">
        <w:rPr>
          <w:sz w:val="24"/>
          <w:szCs w:val="24"/>
        </w:rPr>
        <w:t xml:space="preserve"> Peter 2:5. John says that Christians are “Priests who serve God” in Revelation 1:6, 5:10, 20:6.      </w:t>
      </w:r>
    </w:p>
    <w:p w:rsidR="00265120" w:rsidRPr="009C279B" w:rsidRDefault="00265120" w:rsidP="00265120">
      <w:pPr>
        <w:spacing w:line="480" w:lineRule="auto"/>
        <w:jc w:val="both"/>
        <w:rPr>
          <w:sz w:val="24"/>
          <w:szCs w:val="24"/>
        </w:rPr>
      </w:pPr>
      <w:r w:rsidRPr="009C279B">
        <w:rPr>
          <w:sz w:val="24"/>
          <w:szCs w:val="24"/>
        </w:rPr>
        <w:t>Jesus Christ’s Office as a Prophet</w:t>
      </w:r>
    </w:p>
    <w:p w:rsidR="00265120" w:rsidRPr="009C279B" w:rsidRDefault="00265120" w:rsidP="00265120">
      <w:pPr>
        <w:spacing w:line="480" w:lineRule="auto"/>
        <w:jc w:val="both"/>
        <w:rPr>
          <w:sz w:val="24"/>
          <w:szCs w:val="24"/>
        </w:rPr>
      </w:pPr>
      <w:r w:rsidRPr="009C279B">
        <w:rPr>
          <w:sz w:val="24"/>
          <w:szCs w:val="24"/>
        </w:rPr>
        <w:t xml:space="preserve">Moses said there would be like me a Prophet that would come in Deuteronomy 18:15-18. When we see Jesus in His ministry He is not referred to as a Prophet and those who call Jesus a Prophet knows hardly nothings about Him. For example, in Matthew 16:14, when they were trying to figure out the situation they said John the Baptist, others say Elijah, and others Jeremiah and the Prophets. Other  times Jesus  was  called  a  Prophet  were in Luke 7:16; John  4:19,  6:14;  7:40;  9:17. The New Testament Epistles avoided calling Jesus a Prophet because He </w:t>
      </w:r>
      <w:r w:rsidRPr="009C279B">
        <w:rPr>
          <w:sz w:val="24"/>
          <w:szCs w:val="24"/>
        </w:rPr>
        <w:lastRenderedPageBreak/>
        <w:t>was much greater. There are two reasons of Jesus’ greatness. First, it showed all the Old Testament prophesies were directed to Him. Also as Jesus Christ the Messiah was to suffer, Jesus did fulfill the Prophets prophesies in Luke 24:25-26; 1</w:t>
      </w:r>
      <w:r w:rsidRPr="009C279B">
        <w:rPr>
          <w:sz w:val="24"/>
          <w:szCs w:val="24"/>
          <w:vertAlign w:val="superscript"/>
        </w:rPr>
        <w:t>st</w:t>
      </w:r>
      <w:r w:rsidRPr="009C279B">
        <w:rPr>
          <w:sz w:val="24"/>
          <w:szCs w:val="24"/>
        </w:rPr>
        <w:t xml:space="preserve"> Peter 1:11. Second, Jesus was the direct foundation of revelation from God. He was not merely a Prophet as a Messenger but God’s Son. The word of the Lord came to the Old Testament Prophets, but Jesus spoke His own authority in John 1:1; 14:9, Hebrews 1:1-3. Savior’s week concerns of the  triumphal entry on Sunday 30AD, the  temple  cleansed  and  the attraction  of  the  sacrifice on Monday  30AD, the  signs &amp; wonders on Tuesday 30AD, the  preparation  of Passover  on  Wednesday  AD, the  Passover on Thursday 30AD, betrayal, arrest &amp; death on Friday 30AD, burial  on  Friday night to  Saturday 30AD, Resurrection, ascension &amp; throne on Sunday 30AD. Jesus’ week concerns Genesis 3:1-6:7 which is the wickedness of Man. </w:t>
      </w:r>
    </w:p>
    <w:p w:rsidR="00265120" w:rsidRPr="009C279B" w:rsidRDefault="00265120" w:rsidP="00265120">
      <w:pPr>
        <w:spacing w:line="480" w:lineRule="auto"/>
        <w:jc w:val="both"/>
        <w:rPr>
          <w:sz w:val="24"/>
          <w:szCs w:val="24"/>
        </w:rPr>
      </w:pPr>
      <w:r w:rsidRPr="009C279B">
        <w:rPr>
          <w:sz w:val="24"/>
          <w:szCs w:val="24"/>
        </w:rPr>
        <w:t>Jesus Christ’s Death of Atonement</w:t>
      </w:r>
    </w:p>
    <w:p w:rsidR="00265120" w:rsidRPr="009C279B" w:rsidRDefault="00265120" w:rsidP="00265120">
      <w:pPr>
        <w:spacing w:line="480" w:lineRule="auto"/>
        <w:jc w:val="both"/>
        <w:rPr>
          <w:sz w:val="24"/>
          <w:szCs w:val="24"/>
        </w:rPr>
      </w:pPr>
      <w:r w:rsidRPr="009C279B">
        <w:rPr>
          <w:sz w:val="24"/>
          <w:szCs w:val="24"/>
        </w:rPr>
        <w:t>The cause of Jesus Christ’s death in the Alone Position is proved in John 3:16 which declares “For God so (agape) loved the World that He gave His only begotten Son, That whosoever believes in Him should not perish but have Eternal Life.” God the Father Stephen sent His Son Jesus Christ to be a propitiation for Mankind in Romans 3:25; Hebrews 2:17, 9:23, 25-26; 1</w:t>
      </w:r>
      <w:r w:rsidRPr="009C279B">
        <w:rPr>
          <w:sz w:val="24"/>
          <w:szCs w:val="24"/>
          <w:vertAlign w:val="superscript"/>
        </w:rPr>
        <w:t>st</w:t>
      </w:r>
      <w:r w:rsidRPr="009C279B">
        <w:rPr>
          <w:sz w:val="24"/>
          <w:szCs w:val="24"/>
        </w:rPr>
        <w:t xml:space="preserve"> John 2:2, 4:10. God passed over the former sins through the death of Christ in Romans 3:25. Was Jesus Christ’s death necessary? I think so for Mankind. Jesus Christ prayed to the Father Stephen to let this cup pass, but Jesus went to the cross in Matthew 26:39. It was necessary because it is proven in Luke 24:25-26. Jesus Christ’s obedience in the Death of the Cross is in Philippians 3:9 &amp; not in Hell or the Grave in Luke 23:47-56. Also the suffering in Jesus’ Whole </w:t>
      </w:r>
      <w:r w:rsidRPr="009C279B">
        <w:rPr>
          <w:sz w:val="24"/>
          <w:szCs w:val="24"/>
        </w:rPr>
        <w:lastRenderedPageBreak/>
        <w:t>Person in the wilderness for forty days in Matthew 4:1-11. Even though He was Deity as a Son, He still endured suffering in Hebrews 5:8. The pain He suffered in His body on the cross is noted in Matthew 26:38, when He said, “My Soul is very sorrowful, even to death.” Also reading the scripture of Mark 15:24, it declares “and they crucified Him.” Makes us think of how Jesus Christ must have felt bearing the penalty of through the Father Stephen’s Judgment in John 19:31-33. The agony of bearing the sin of the World is proven in John 1:29; Isaiah 53:6, 12; Hebrews 4:14; 9:28; Galatians 3:13; 1</w:t>
      </w:r>
      <w:r w:rsidRPr="009C279B">
        <w:rPr>
          <w:sz w:val="24"/>
          <w:szCs w:val="24"/>
          <w:vertAlign w:val="superscript"/>
        </w:rPr>
        <w:t>st</w:t>
      </w:r>
      <w:r w:rsidRPr="009C279B">
        <w:rPr>
          <w:sz w:val="24"/>
          <w:szCs w:val="24"/>
        </w:rPr>
        <w:t xml:space="preserve"> Peter 2:24. In this scripture, Jesus Christ became sin without being sin in 2</w:t>
      </w:r>
      <w:r w:rsidRPr="009C279B">
        <w:rPr>
          <w:sz w:val="24"/>
          <w:szCs w:val="24"/>
          <w:vertAlign w:val="superscript"/>
        </w:rPr>
        <w:t>nd</w:t>
      </w:r>
      <w:r w:rsidRPr="009C279B">
        <w:rPr>
          <w:sz w:val="24"/>
          <w:szCs w:val="24"/>
        </w:rPr>
        <w:t xml:space="preserve"> Corinthians 5:21. Jesus Christ also bared the pain of the Father Stephen’s Judgment in Romans 3:25-26, and even God’s wrath among the fearfulness of the people in Hebrews 10:31; 12:21, 28-29. God saw that the death of Jesus Christ satisfied the sins of Mankind from the wrath of God in Isaiah 53:11. This is because who the Father Stephen is &amp; because of His mercy, His son Jesus Christ dies on the cross. There are 4 things that Jesus Christ’s death achieved. First, is the Reconciliation. Mankind was totally separated from God  because  of  their  sins, and because  of 2</w:t>
      </w:r>
      <w:r w:rsidRPr="009C279B">
        <w:rPr>
          <w:sz w:val="24"/>
          <w:szCs w:val="24"/>
          <w:vertAlign w:val="superscript"/>
        </w:rPr>
        <w:t>nd</w:t>
      </w:r>
      <w:r w:rsidRPr="009C279B">
        <w:rPr>
          <w:sz w:val="24"/>
          <w:szCs w:val="24"/>
        </w:rPr>
        <w:t xml:space="preserve"> Corinthians 5:18-19 says “through Christ reconciled  us to Himself  and  gave  us  the  Ministry of Reconciliation, that is, in Christ God (Stephen ) was reconciling the World to  Himself.” Second, is the Sacrifice to pay the debt entitled mankind to be released of the “putting to death” because of the sins committed in Hebrews 9:26. Third, is the Redemption in Christ that “gave His life a ransom for many” in Mark 10:45. Some scriptures are Colossians 1:13; 1</w:t>
      </w:r>
      <w:r w:rsidRPr="009C279B">
        <w:rPr>
          <w:sz w:val="24"/>
          <w:szCs w:val="24"/>
          <w:vertAlign w:val="superscript"/>
        </w:rPr>
        <w:t>st</w:t>
      </w:r>
      <w:r w:rsidRPr="009C279B">
        <w:rPr>
          <w:sz w:val="24"/>
          <w:szCs w:val="24"/>
        </w:rPr>
        <w:t xml:space="preserve"> John 5:19, Hebrews 2:15 &amp; Romans 6:11, 14. Fourth, is the Propitiation by removing God’s Judgment on sinners. In 1</w:t>
      </w:r>
      <w:r w:rsidRPr="009C279B">
        <w:rPr>
          <w:sz w:val="24"/>
          <w:szCs w:val="24"/>
          <w:vertAlign w:val="superscript"/>
        </w:rPr>
        <w:t>st</w:t>
      </w:r>
      <w:r w:rsidRPr="009C279B">
        <w:rPr>
          <w:sz w:val="24"/>
          <w:szCs w:val="24"/>
        </w:rPr>
        <w:t xml:space="preserve"> John 4:10 says “In this is (agape) love, not that We (agape) loved God, but He (agape) loved Us &amp; sent His Son to be a propitiation for Our sins.” Jesus descended into Hades for the eternal salvation of those in bondage from Satan in </w:t>
      </w:r>
      <w:r w:rsidRPr="009C279B">
        <w:rPr>
          <w:sz w:val="24"/>
          <w:szCs w:val="24"/>
        </w:rPr>
        <w:lastRenderedPageBreak/>
        <w:t>Acts 2:27; Ephesians 4:8-9; Romans 10:6-7 &amp; 1</w:t>
      </w:r>
      <w:r w:rsidRPr="009C279B">
        <w:rPr>
          <w:sz w:val="24"/>
          <w:szCs w:val="24"/>
          <w:vertAlign w:val="superscript"/>
        </w:rPr>
        <w:t>st</w:t>
      </w:r>
      <w:r w:rsidRPr="009C279B">
        <w:rPr>
          <w:sz w:val="24"/>
          <w:szCs w:val="24"/>
        </w:rPr>
        <w:t xml:space="preserve"> Peter 2:18-20, 4:6. Jesus preached in Hell to the Saints/Angels (Lords) bound by Satan in 1</w:t>
      </w:r>
      <w:r w:rsidRPr="009C279B">
        <w:rPr>
          <w:sz w:val="24"/>
          <w:szCs w:val="24"/>
          <w:vertAlign w:val="superscript"/>
        </w:rPr>
        <w:t>st</w:t>
      </w:r>
      <w:r w:rsidRPr="009C279B">
        <w:rPr>
          <w:sz w:val="24"/>
          <w:szCs w:val="24"/>
        </w:rPr>
        <w:t xml:space="preserve"> Peter 3:18-20; 4:6; Revelation 1:18; 13:7; Acts 2:27; Romans 10:6-7 &amp; Ephesians 4:8-9. Stephen is the Father by Jesus bearing the crown’s thorns in Matthew 27:29 &amp; satisfied the Father’s Judgment in Romans 1:21-32. This blasphemy is called the Eternal Judgment that Jesus endured. Stephen is the only one whose name is the “Highest Lord”. Jesus has Lordship by the Lord Stephen to administer salvation who will inherit it in Hebrews 1:14 &amp; Acts 4:11-12. Jesus was forsaken by Stephen in Death in Luke 23:46; Matthew 27:46 by fully grown Forgivable Sins &amp; not Hell or Grave in Luke 23:47-56. The Trinity’s 3 Deaths is atomic time in the whole universe by the Lord Yah’s timing in the unapproachable light &amp; the speed is 186,000 miles per hour &amp; obeying the Law happened in atomic time in Philippians 2:8. Also the Birth called the Bara creation of the 60 other Lord’s was done in atomic time by the foreknowledge of Yah in Genesis 1:1 by which Eternal Death is equal to Eternal Agape Love which is over Eternal Life in Solomon’s Song 8:6. If You have any questions on Hell, You must get My book called “</w:t>
      </w:r>
      <w:r w:rsidRPr="009C279B">
        <w:rPr>
          <w:b/>
          <w:sz w:val="24"/>
          <w:szCs w:val="24"/>
        </w:rPr>
        <w:t>The Lord Yah and His Book on Hell in the Holy Bible</w:t>
      </w:r>
      <w:r w:rsidRPr="009C279B">
        <w:rPr>
          <w:sz w:val="24"/>
          <w:szCs w:val="24"/>
        </w:rPr>
        <w:t>.”</w:t>
      </w:r>
    </w:p>
    <w:p w:rsidR="00265120" w:rsidRPr="009C279B" w:rsidRDefault="00265120" w:rsidP="00265120">
      <w:pPr>
        <w:spacing w:line="480" w:lineRule="auto"/>
        <w:jc w:val="both"/>
        <w:rPr>
          <w:sz w:val="24"/>
          <w:szCs w:val="24"/>
        </w:rPr>
      </w:pPr>
      <w:r w:rsidRPr="009C279B">
        <w:rPr>
          <w:sz w:val="24"/>
          <w:szCs w:val="24"/>
        </w:rPr>
        <w:t>What does the Blood of Jesus accomplish as the Holiest?</w:t>
      </w:r>
    </w:p>
    <w:p w:rsidR="00265120" w:rsidRPr="009C279B" w:rsidRDefault="00265120" w:rsidP="00265120">
      <w:pPr>
        <w:spacing w:line="480" w:lineRule="auto"/>
        <w:jc w:val="both"/>
        <w:rPr>
          <w:sz w:val="24"/>
          <w:szCs w:val="24"/>
        </w:rPr>
      </w:pPr>
      <w:r w:rsidRPr="009C279B">
        <w:rPr>
          <w:sz w:val="24"/>
          <w:szCs w:val="24"/>
        </w:rPr>
        <w:t xml:space="preserve">In John 6:53-56 it declares that whosever drinks My blood has eternal life. In Acts 20:28 it tells us that the Holy Ghost has made You Overseers, Bishops, Elders and Deacons in the Church of God which was purchased by His blood. In Romans 3:25 it declares that God the Father (Stephen) “hath set forth to be a propitiation through faith in His blood to declare His righteousness for the remission of sins that are passed through the forbearance of God (Stephen).”  In Romans 5:9 it tells us that “being now  justified  by  His blood, We  shall  be  </w:t>
      </w:r>
      <w:r w:rsidRPr="009C279B">
        <w:rPr>
          <w:sz w:val="24"/>
          <w:szCs w:val="24"/>
        </w:rPr>
        <w:lastRenderedPageBreak/>
        <w:t>saved  from wrath through  Him.” In 1</w:t>
      </w:r>
      <w:r w:rsidRPr="009C279B">
        <w:rPr>
          <w:sz w:val="24"/>
          <w:szCs w:val="24"/>
          <w:vertAlign w:val="superscript"/>
        </w:rPr>
        <w:t>st</w:t>
      </w:r>
      <w:r w:rsidRPr="009C279B">
        <w:rPr>
          <w:sz w:val="24"/>
          <w:szCs w:val="24"/>
        </w:rPr>
        <w:t xml:space="preserve"> Corinthians 10:16 says “the cup of blessing which We bless, is it not the communion of the blood of Christ?” Also in 1</w:t>
      </w:r>
      <w:r w:rsidRPr="009C279B">
        <w:rPr>
          <w:sz w:val="24"/>
          <w:szCs w:val="24"/>
          <w:vertAlign w:val="superscript"/>
        </w:rPr>
        <w:t>st</w:t>
      </w:r>
      <w:r w:rsidRPr="009C279B">
        <w:rPr>
          <w:sz w:val="24"/>
          <w:szCs w:val="24"/>
        </w:rPr>
        <w:t xml:space="preserve"> Corinthians 11:25-27 it tells  us  that   the  cup is  the New Testament  in  My  blood, whosoever  drinks  the  cup unworthily shall be guilty of  the blood of the Lord. In Ephesians 1:7 it says that “In whom We have redemption through His blood, the forgiveness of sins according to the riches of His grace.” Also in true redemption is through His blood in Colossians 1:14. In Ephesians 2:13; Hebrews 10:19 it declares that Christ who was far off was made nigh through His Blood. In Colossians 1:20 says “having made peace through the blood of His cross, by Him to reconcile all things unto Himself.” In Hebrews 2:14 it tells us the Christ took part in blood that He might destroy Death’s power. In Hebrews 9:14; 1</w:t>
      </w:r>
      <w:r w:rsidRPr="009C279B">
        <w:rPr>
          <w:sz w:val="24"/>
          <w:szCs w:val="24"/>
          <w:vertAlign w:val="superscript"/>
        </w:rPr>
        <w:t>st</w:t>
      </w:r>
      <w:r w:rsidRPr="009C279B">
        <w:rPr>
          <w:sz w:val="24"/>
          <w:szCs w:val="24"/>
        </w:rPr>
        <w:t xml:space="preserve"> Peter 1:19 it declares “How much more shall the blood of Christ, who through the Eternal Spirit offered Himself without spot to God, purge Your conscience from dead works to serve the Living God?” In Hebrews 9:22 it tells us that in the Law almost all things are purged with blood and without shedding of blood is no remission. In Hebrews 10:19 it says “Having therefore, Brethren, boldness to enter into the holiest by the blood of Jesus.” In Hebrews 10:29 it tells us that the blood of Christ sanctifies You. In Hebrews 12:24; 13:12; 1</w:t>
      </w:r>
      <w:r w:rsidRPr="009C279B">
        <w:rPr>
          <w:sz w:val="24"/>
          <w:szCs w:val="24"/>
          <w:vertAlign w:val="superscript"/>
        </w:rPr>
        <w:t>st</w:t>
      </w:r>
      <w:r w:rsidRPr="009C279B">
        <w:rPr>
          <w:sz w:val="24"/>
          <w:szCs w:val="24"/>
        </w:rPr>
        <w:t xml:space="preserve"> Peter 1:2 it declares that the sprinkling of the blood of Christ is far better than that of Abel. In Hebrews 13:20 it tells us that the blood of Christ is an Everlasting Covenant to those who believe. In John 1:7 tells us “the blood of Jesus Christ His Son cleanses Us from all sin (that can be forgiven).” In 1</w:t>
      </w:r>
      <w:r w:rsidRPr="009C279B">
        <w:rPr>
          <w:sz w:val="24"/>
          <w:szCs w:val="24"/>
          <w:vertAlign w:val="superscript"/>
        </w:rPr>
        <w:t>st</w:t>
      </w:r>
      <w:r w:rsidRPr="009C279B">
        <w:rPr>
          <w:sz w:val="24"/>
          <w:szCs w:val="24"/>
        </w:rPr>
        <w:t xml:space="preserve"> John 5:7-8 says that the blood is a Witness as God in the Earth. In Revelation 1:5 it declares that Jesus agape loved Us and washed Us from Our sins by His blood. In Revelation 5:9 says Jesus has redeemed us by His blood. In Revelation 12:11 states the blood </w:t>
      </w:r>
      <w:r w:rsidRPr="009C279B">
        <w:rPr>
          <w:sz w:val="24"/>
          <w:szCs w:val="24"/>
        </w:rPr>
        <w:lastRenderedPageBreak/>
        <w:t xml:space="preserve">of the Lamb has overcome the Beast &amp; We can overcome Him by His blood. In Revelation 19:13 says the vesture dipped in the blood of Christ is called the Word of God.         </w:t>
      </w:r>
    </w:p>
    <w:p w:rsidR="00265120" w:rsidRPr="009C279B" w:rsidRDefault="00265120" w:rsidP="00265120">
      <w:pPr>
        <w:spacing w:line="480" w:lineRule="auto"/>
        <w:jc w:val="both"/>
        <w:rPr>
          <w:sz w:val="24"/>
          <w:szCs w:val="24"/>
        </w:rPr>
      </w:pPr>
      <w:r w:rsidRPr="009C279B">
        <w:rPr>
          <w:sz w:val="24"/>
          <w:szCs w:val="24"/>
        </w:rPr>
        <w:t>Jesus Christ’s Resurrection and Ascension</w:t>
      </w:r>
    </w:p>
    <w:p w:rsidR="00265120" w:rsidRPr="009C279B" w:rsidRDefault="00265120" w:rsidP="00265120">
      <w:pPr>
        <w:spacing w:line="480" w:lineRule="auto"/>
        <w:jc w:val="both"/>
        <w:rPr>
          <w:sz w:val="24"/>
          <w:szCs w:val="24"/>
        </w:rPr>
      </w:pPr>
      <w:r w:rsidRPr="009C279B">
        <w:rPr>
          <w:sz w:val="24"/>
          <w:szCs w:val="24"/>
        </w:rPr>
        <w:t>The Resurrection of  Jesus  Christ  is in NT scripture in Matthew 28:1-20;  Mark 16:1-8;  Luke  24:1-53 &amp; John 20:1-21-25. Jesus’ Resurrection was different from all other Resurrections from the dead (except the Father Stephen’s) such as Lazarus’ Resurrection &amp; Tabitha’s Resurrection. Jesus Christ was the first fruits to a New Creature in Humanity in 1</w:t>
      </w:r>
      <w:r w:rsidRPr="009C279B">
        <w:rPr>
          <w:sz w:val="24"/>
          <w:szCs w:val="24"/>
          <w:vertAlign w:val="superscript"/>
        </w:rPr>
        <w:t>st</w:t>
      </w:r>
      <w:r w:rsidRPr="009C279B">
        <w:rPr>
          <w:sz w:val="24"/>
          <w:szCs w:val="24"/>
        </w:rPr>
        <w:t xml:space="preserve"> Corinthians 15:20, 23. By which the body would be eternal and could not die. God’s intent for such a body was for Adam before his fall. But Jesus Christ came back to restore the initial intent of God. On  the road  to Emmaus  they did  not recognize Jesus because He was in  another form  in  Luke  24:13-32; John  20:14-16. But Mary in John 20:16 recognized Him. Jesus’ disciples recognized Him in John 20:19-20, 26-28; 21:7, 12; Matthew 28:9, 17. Jesus’ body put on immortality in 1</w:t>
      </w:r>
      <w:r w:rsidRPr="009C279B">
        <w:rPr>
          <w:sz w:val="24"/>
          <w:szCs w:val="24"/>
          <w:vertAlign w:val="superscript"/>
        </w:rPr>
        <w:t>st</w:t>
      </w:r>
      <w:r w:rsidRPr="009C279B">
        <w:rPr>
          <w:sz w:val="24"/>
          <w:szCs w:val="24"/>
        </w:rPr>
        <w:t xml:space="preserve"> Corinthians 15:53. The resurrected body is raised imperishable, glorious, in power and becomes a spiritual body in 1</w:t>
      </w:r>
      <w:r w:rsidRPr="009C279B">
        <w:rPr>
          <w:sz w:val="24"/>
          <w:szCs w:val="24"/>
          <w:vertAlign w:val="superscript"/>
        </w:rPr>
        <w:t>st</w:t>
      </w:r>
      <w:r w:rsidRPr="009C279B">
        <w:rPr>
          <w:sz w:val="24"/>
          <w:szCs w:val="24"/>
        </w:rPr>
        <w:t xml:space="preserve"> Corinthians 15:42-44. The resurrection body can be touched in Matthew 28:9; John 20:27, 21:12-13. The resurrection body can eat food in Luke 24:30. The resurrection body  also  can  appear  and  disappear  suddenly  in  Luke 24:31, 36;  John  20:19, 26. So the resurrection body could have physical flesh and bones in Luke 24:39. Also He could eat, drink, prepare breakfast, break bread, and be touched. The resurrection body is a physical body that was spiritual. The Father Stephen and the Son Jesus were involved in the Resurrection in Acts 2:24; 1</w:t>
      </w:r>
      <w:r w:rsidRPr="009C279B">
        <w:rPr>
          <w:sz w:val="24"/>
          <w:szCs w:val="24"/>
          <w:vertAlign w:val="superscript"/>
        </w:rPr>
        <w:t>st</w:t>
      </w:r>
      <w:r w:rsidRPr="009C279B">
        <w:rPr>
          <w:sz w:val="24"/>
          <w:szCs w:val="24"/>
        </w:rPr>
        <w:t xml:space="preserve"> Corinthians 6:14; Galatians 1:1; Romans 6:4 and Ephesians 1:20. Jesus Christ received the command to “lay it down or to take it again” from the Father (Stephen) in John 10:17-18. Jesus </w:t>
      </w:r>
      <w:r w:rsidRPr="009C279B">
        <w:rPr>
          <w:sz w:val="24"/>
          <w:szCs w:val="24"/>
        </w:rPr>
        <w:lastRenderedPageBreak/>
        <w:t xml:space="preserve">says that </w:t>
      </w:r>
      <w:r w:rsidRPr="009C279B">
        <w:rPr>
          <w:vanish/>
          <w:sz w:val="24"/>
          <w:szCs w:val="24"/>
        </w:rPr>
        <w:t>eHE is the life and resurrection in Hebrews 7:16; JOhn 11:25. Hehh</w:t>
      </w:r>
      <w:r w:rsidRPr="009C279B">
        <w:rPr>
          <w:sz w:val="24"/>
          <w:szCs w:val="24"/>
        </w:rPr>
        <w:t xml:space="preserve"> He is the life and resurrection in Hebrews 7:16; John 11:25. Also Jesus’ Resurrection guarantees Our regeneration. Some scriptures are Philippians 3:10; 1</w:t>
      </w:r>
      <w:r w:rsidRPr="009C279B">
        <w:rPr>
          <w:sz w:val="24"/>
          <w:szCs w:val="24"/>
          <w:vertAlign w:val="superscript"/>
        </w:rPr>
        <w:t>st</w:t>
      </w:r>
      <w:r w:rsidRPr="009C279B">
        <w:rPr>
          <w:sz w:val="24"/>
          <w:szCs w:val="24"/>
        </w:rPr>
        <w:t xml:space="preserve"> Peter 1:3; Colossians 3:1; Ephesians 1:19-20, 2:5-6; Romans 6:4, 11, 14; 1</w:t>
      </w:r>
      <w:r w:rsidRPr="009C279B">
        <w:rPr>
          <w:sz w:val="24"/>
          <w:szCs w:val="24"/>
          <w:vertAlign w:val="superscript"/>
        </w:rPr>
        <w:t>st</w:t>
      </w:r>
      <w:r w:rsidRPr="009C279B">
        <w:rPr>
          <w:sz w:val="24"/>
          <w:szCs w:val="24"/>
        </w:rPr>
        <w:t xml:space="preserve"> Corinthians 15:17,  and  Acts 1:8. Jesus’ Resurrection guarantees Us to have perfect resurrected bodies. There are some scriptures in 1</w:t>
      </w:r>
      <w:r w:rsidRPr="009C279B">
        <w:rPr>
          <w:sz w:val="24"/>
          <w:szCs w:val="24"/>
          <w:vertAlign w:val="superscript"/>
        </w:rPr>
        <w:t>st</w:t>
      </w:r>
      <w:r w:rsidRPr="009C279B">
        <w:rPr>
          <w:sz w:val="24"/>
          <w:szCs w:val="24"/>
        </w:rPr>
        <w:t xml:space="preserve"> Corinthians 6:14, 15:12-58; 2</w:t>
      </w:r>
      <w:r w:rsidRPr="009C279B">
        <w:rPr>
          <w:sz w:val="24"/>
          <w:szCs w:val="24"/>
          <w:vertAlign w:val="superscript"/>
        </w:rPr>
        <w:t>nd</w:t>
      </w:r>
      <w:r w:rsidRPr="009C279B">
        <w:rPr>
          <w:sz w:val="24"/>
          <w:szCs w:val="24"/>
        </w:rPr>
        <w:t xml:space="preserve"> Corinthians 4:14; John 20:27 which proves this. Jesus’ Resurrection guarantees Our total justification. Some scriptures are Philippians 2:8-9; Romans 4:25; and Ephesians 2:6. For in Matthew 26:53 is fulfilled in that Jesus Christ prayed to the Father Stephen, and He provided Him with more than 12 legions of Angels (Lords). Jesus in Moses’ Law and Elijah’s Law was on the Earth for forty days &amp; nights in Acts 1:3 &amp; was carried up into Heaven in Acts 1:9-11 in around May 21</w:t>
      </w:r>
      <w:r w:rsidRPr="009C279B">
        <w:rPr>
          <w:sz w:val="24"/>
          <w:szCs w:val="24"/>
          <w:vertAlign w:val="superscript"/>
        </w:rPr>
        <w:t>st</w:t>
      </w:r>
      <w:r w:rsidRPr="009C279B">
        <w:rPr>
          <w:sz w:val="24"/>
          <w:szCs w:val="24"/>
        </w:rPr>
        <w:t>. Jesus saw Heaven as Stephen did in Acts 7:55-56. Jesus received glory &amp; honor by the Father Stephen in John 17:5; Acts 2:33; 1</w:t>
      </w:r>
      <w:r w:rsidRPr="009C279B">
        <w:rPr>
          <w:sz w:val="24"/>
          <w:szCs w:val="24"/>
          <w:vertAlign w:val="superscript"/>
        </w:rPr>
        <w:t>st</w:t>
      </w:r>
      <w:r w:rsidRPr="009C279B">
        <w:rPr>
          <w:sz w:val="24"/>
          <w:szCs w:val="24"/>
        </w:rPr>
        <w:t xml:space="preserve"> Timothy 3:16; Hebrews 1:4; Philippians 2:9 &amp; Revelation 5:12. Jesus sat down on the right hand of the Father Stephen in Psalm 110:1; Ephesians 1:20-21; Hebrews 1:3; 1</w:t>
      </w:r>
      <w:r w:rsidRPr="009C279B">
        <w:rPr>
          <w:sz w:val="24"/>
          <w:szCs w:val="24"/>
          <w:vertAlign w:val="superscript"/>
        </w:rPr>
        <w:t>st</w:t>
      </w:r>
      <w:r w:rsidRPr="009C279B">
        <w:rPr>
          <w:sz w:val="24"/>
          <w:szCs w:val="24"/>
        </w:rPr>
        <w:t xml:space="preserve"> Peter 3:22; Acts 2:33, 7:55-56; 1</w:t>
      </w:r>
      <w:r w:rsidRPr="009C279B">
        <w:rPr>
          <w:sz w:val="24"/>
          <w:szCs w:val="24"/>
          <w:vertAlign w:val="superscript"/>
        </w:rPr>
        <w:t>st</w:t>
      </w:r>
      <w:r w:rsidRPr="009C279B">
        <w:rPr>
          <w:sz w:val="24"/>
          <w:szCs w:val="24"/>
        </w:rPr>
        <w:t xml:space="preserve"> Corinthians 15:25 &amp; Revelation 2:1. Jesus Ascension is sound doctrine for Man. Some scriptures are Hebrews 2:5-8, 12:1-3; John 14:2-3; 1</w:t>
      </w:r>
      <w:r w:rsidRPr="009C279B">
        <w:rPr>
          <w:sz w:val="24"/>
          <w:szCs w:val="24"/>
          <w:vertAlign w:val="superscript"/>
        </w:rPr>
        <w:t>st</w:t>
      </w:r>
      <w:r w:rsidRPr="009C279B">
        <w:rPr>
          <w:sz w:val="24"/>
          <w:szCs w:val="24"/>
        </w:rPr>
        <w:t xml:space="preserve"> Thessalonians 4:17; Ephesians 6:10-18; 2</w:t>
      </w:r>
      <w:r w:rsidRPr="009C279B">
        <w:rPr>
          <w:sz w:val="24"/>
          <w:szCs w:val="24"/>
          <w:vertAlign w:val="superscript"/>
        </w:rPr>
        <w:t>nd</w:t>
      </w:r>
      <w:r w:rsidRPr="009C279B">
        <w:rPr>
          <w:sz w:val="24"/>
          <w:szCs w:val="24"/>
        </w:rPr>
        <w:t xml:space="preserve"> Corinthians 10:4; Revelation 2:26-27, 3:21 &amp; 1</w:t>
      </w:r>
      <w:r w:rsidRPr="009C279B">
        <w:rPr>
          <w:sz w:val="24"/>
          <w:szCs w:val="24"/>
          <w:vertAlign w:val="superscript"/>
        </w:rPr>
        <w:t>st</w:t>
      </w:r>
      <w:r w:rsidRPr="009C279B">
        <w:rPr>
          <w:sz w:val="24"/>
          <w:szCs w:val="24"/>
        </w:rPr>
        <w:t xml:space="preserve"> Corinthians 6:3. Jesus’ Resurrection is the 1</w:t>
      </w:r>
      <w:r w:rsidRPr="009C279B">
        <w:rPr>
          <w:sz w:val="24"/>
          <w:szCs w:val="24"/>
          <w:vertAlign w:val="superscript"/>
        </w:rPr>
        <w:t>st</w:t>
      </w:r>
      <w:r w:rsidRPr="009C279B">
        <w:rPr>
          <w:sz w:val="24"/>
          <w:szCs w:val="24"/>
        </w:rPr>
        <w:t xml:space="preserve"> &amp; foremost Resurrection outside God’s Kingdom by salvation in Acts 26:23. </w:t>
      </w:r>
    </w:p>
    <w:p w:rsidR="00265120" w:rsidRPr="009C279B" w:rsidRDefault="00265120" w:rsidP="00265120">
      <w:pPr>
        <w:spacing w:line="480" w:lineRule="auto"/>
        <w:jc w:val="both"/>
        <w:rPr>
          <w:sz w:val="24"/>
          <w:szCs w:val="24"/>
        </w:rPr>
      </w:pPr>
      <w:r w:rsidRPr="009C279B">
        <w:rPr>
          <w:sz w:val="24"/>
          <w:szCs w:val="24"/>
        </w:rPr>
        <w:t>Jesus’ Throne</w:t>
      </w:r>
    </w:p>
    <w:p w:rsidR="00265120" w:rsidRPr="009C279B" w:rsidRDefault="00265120" w:rsidP="00265120">
      <w:pPr>
        <w:spacing w:line="480" w:lineRule="auto"/>
        <w:jc w:val="both"/>
        <w:rPr>
          <w:sz w:val="24"/>
          <w:szCs w:val="24"/>
        </w:rPr>
      </w:pPr>
      <w:r w:rsidRPr="009C279B">
        <w:rPr>
          <w:sz w:val="24"/>
          <w:szCs w:val="24"/>
        </w:rPr>
        <w:t>Paul knew a Man in the 3</w:t>
      </w:r>
      <w:r w:rsidRPr="009C279B">
        <w:rPr>
          <w:sz w:val="24"/>
          <w:szCs w:val="24"/>
          <w:vertAlign w:val="superscript"/>
        </w:rPr>
        <w:t>rd</w:t>
      </w:r>
      <w:r w:rsidRPr="009C279B">
        <w:rPr>
          <w:sz w:val="24"/>
          <w:szCs w:val="24"/>
        </w:rPr>
        <w:t xml:space="preserve"> Heaven in 2</w:t>
      </w:r>
      <w:r w:rsidRPr="009C279B">
        <w:rPr>
          <w:sz w:val="24"/>
          <w:szCs w:val="24"/>
          <w:vertAlign w:val="superscript"/>
        </w:rPr>
        <w:t>nd</w:t>
      </w:r>
      <w:r w:rsidRPr="009C279B">
        <w:rPr>
          <w:sz w:val="24"/>
          <w:szCs w:val="24"/>
        </w:rPr>
        <w:t xml:space="preserve"> Corinthians 12:1-6. In Acts 2:30 says David according to his flesh (white skin color) would raise Christ to sit on His throne in Solomon’s Song 5:10 &amp; Commentaries on Isaiah on page 466-467. The throne is the Angels (Lords) worshipping the </w:t>
      </w:r>
      <w:r w:rsidRPr="009C279B">
        <w:rPr>
          <w:sz w:val="24"/>
          <w:szCs w:val="24"/>
        </w:rPr>
        <w:lastRenderedPageBreak/>
        <w:t>Father Stephen in the 3</w:t>
      </w:r>
      <w:r w:rsidRPr="009C279B">
        <w:rPr>
          <w:sz w:val="24"/>
          <w:szCs w:val="24"/>
          <w:vertAlign w:val="superscript"/>
        </w:rPr>
        <w:t>rd</w:t>
      </w:r>
      <w:r w:rsidRPr="009C279B">
        <w:rPr>
          <w:sz w:val="24"/>
          <w:szCs w:val="24"/>
        </w:rPr>
        <w:t xml:space="preserve"> Heaven. Jesus gives orders by the Father Stephen to the Cherubs to send messages to the holy people. Heaven is God’s throne in Acts 7:49-50. In Acts 7:49 God says what house will You build Me? Jesus’ throne is the highest &amp; only subject to the Father Stephen &amp; all things made subject to Jesus in Roman 8:37-39; Colossians 1:16, 2:15; The Spirit’s fruits/gifts are in Galatians 5:22-23; Ephesians 3:7-12 where Jesus is worshipped as the “Son of God” &amp; He is the 2</w:t>
      </w:r>
      <w:r w:rsidRPr="009C279B">
        <w:rPr>
          <w:sz w:val="24"/>
          <w:szCs w:val="24"/>
          <w:vertAlign w:val="superscript"/>
        </w:rPr>
        <w:t>nd</w:t>
      </w:r>
      <w:r w:rsidRPr="009C279B">
        <w:rPr>
          <w:sz w:val="24"/>
          <w:szCs w:val="24"/>
        </w:rPr>
        <w:t xml:space="preserve"> Person of the Trinity by the signs, wonder, miracles &amp; healings He did by the Father Stephen in the Spirit’s Fruits &amp; Worthiness. Jesus’ throne is Stephen in the midst &amp; John on the right of God’s Kingdom. In Revelation 4:2-3 says “… One (Jesus) sat on the throne, &amp; He who sat there was like a jasper &amp; a sardius stone in appearance, and there was a rainbow around the throne...” In Luke 24:44 says He fulfilled the Prophets, Psalms &amp; Moses’ Law. Eternal Salvation is in Isaiah 51:6. Jesus’ Kingdom is God’s Prophetic Word in 2</w:t>
      </w:r>
      <w:r w:rsidRPr="009C279B">
        <w:rPr>
          <w:sz w:val="24"/>
          <w:szCs w:val="24"/>
          <w:vertAlign w:val="superscript"/>
        </w:rPr>
        <w:t>nd</w:t>
      </w:r>
      <w:r w:rsidRPr="009C279B">
        <w:rPr>
          <w:sz w:val="24"/>
          <w:szCs w:val="24"/>
        </w:rPr>
        <w:t xml:space="preserve"> Peter 1:16-21. </w:t>
      </w:r>
    </w:p>
    <w:p w:rsidR="00265120" w:rsidRPr="009C279B" w:rsidRDefault="00265120" w:rsidP="00265120">
      <w:pPr>
        <w:spacing w:line="480" w:lineRule="auto"/>
        <w:jc w:val="center"/>
        <w:rPr>
          <w:b/>
          <w:sz w:val="24"/>
          <w:szCs w:val="24"/>
        </w:rPr>
      </w:pPr>
      <w:r w:rsidRPr="009C279B">
        <w:rPr>
          <w:b/>
          <w:vanish/>
          <w:sz w:val="24"/>
          <w:szCs w:val="24"/>
        </w:rPr>
        <w:t>Hen</w:t>
      </w:r>
      <w:r w:rsidRPr="009C279B">
        <w:rPr>
          <w:b/>
          <w:sz w:val="24"/>
          <w:szCs w:val="24"/>
        </w:rPr>
        <w:t xml:space="preserve"> THE LORD JOHN CHRIST WITH THE RANK OF A 3 GOLD STAR GENERAL FOR 40 YEARS</w:t>
      </w:r>
    </w:p>
    <w:p w:rsidR="00265120" w:rsidRPr="009C279B" w:rsidRDefault="00265120" w:rsidP="00265120">
      <w:pPr>
        <w:spacing w:line="480" w:lineRule="auto"/>
        <w:jc w:val="both"/>
        <w:rPr>
          <w:sz w:val="24"/>
          <w:szCs w:val="24"/>
        </w:rPr>
      </w:pPr>
      <w:r w:rsidRPr="009C279B">
        <w:rPr>
          <w:sz w:val="24"/>
          <w:szCs w:val="24"/>
        </w:rPr>
        <w:t xml:space="preserve">There is a certain John whose name means the Lord has shown favor, grace or comfort. He was known as John the Baptist in Luke 1:13, 57, 60, 63. The name concerns the Holy Ghost because He is the Spirit of Grace and the Comforter in John 14:26. It declares that there  would be a  forerunner  to  Jesus  Christ who would clear the way for the Lord in Luke 1:13-17, 3:1-6; Mark  1:1-8;  Matthew 3:1-12; John 1:19-28. The Lord John is the only One who had authority to prepare the way of the Lord. As it is written in Luke 3:4-5 it declares “The voice (Father Stephen) of One crying in the wilderness: Prepare the way of the Lord (Son Jesus), make His paths straight. Every valley shall be filled and every mountain and hill brought low, the crooked </w:t>
      </w:r>
      <w:r w:rsidRPr="009C279B">
        <w:rPr>
          <w:sz w:val="24"/>
          <w:szCs w:val="24"/>
        </w:rPr>
        <w:lastRenderedPageBreak/>
        <w:t xml:space="preserve">places shall be made straight and the rough ways made smooth &amp; all Flesh shall see the salvation of God.” </w:t>
      </w:r>
    </w:p>
    <w:p w:rsidR="00265120" w:rsidRPr="009C279B" w:rsidRDefault="00265120" w:rsidP="00265120">
      <w:pPr>
        <w:spacing w:line="480" w:lineRule="auto"/>
        <w:jc w:val="both"/>
        <w:rPr>
          <w:sz w:val="24"/>
          <w:szCs w:val="24"/>
        </w:rPr>
      </w:pPr>
      <w:r w:rsidRPr="009C279B">
        <w:rPr>
          <w:sz w:val="24"/>
          <w:szCs w:val="24"/>
        </w:rPr>
        <w:t xml:space="preserve">John’s Birth  </w:t>
      </w:r>
    </w:p>
    <w:p w:rsidR="00265120" w:rsidRPr="009C279B" w:rsidRDefault="00265120" w:rsidP="00265120">
      <w:pPr>
        <w:spacing w:line="480" w:lineRule="auto"/>
        <w:jc w:val="both"/>
        <w:rPr>
          <w:sz w:val="24"/>
          <w:szCs w:val="24"/>
        </w:rPr>
      </w:pPr>
      <w:r w:rsidRPr="009C279B">
        <w:rPr>
          <w:sz w:val="24"/>
          <w:szCs w:val="24"/>
        </w:rPr>
        <w:t xml:space="preserve">John’s place of birth is in the hill country of Judah (Luke 1:39). John’s parents were Zacharias &amp; Elizabeth. Elizabeth conceived in Her womb and brought forth a Son, and shall call His name </w:t>
      </w:r>
      <w:r w:rsidRPr="009C279B">
        <w:rPr>
          <w:b/>
          <w:sz w:val="24"/>
          <w:szCs w:val="24"/>
        </w:rPr>
        <w:t>JOHN</w:t>
      </w:r>
      <w:r w:rsidRPr="009C279B">
        <w:rPr>
          <w:sz w:val="24"/>
          <w:szCs w:val="24"/>
        </w:rPr>
        <w:t xml:space="preserve"> (8</w:t>
      </w:r>
      <w:r w:rsidRPr="009C279B">
        <w:rPr>
          <w:sz w:val="24"/>
          <w:szCs w:val="24"/>
          <w:vertAlign w:val="superscript"/>
        </w:rPr>
        <w:t>th</w:t>
      </w:r>
      <w:r w:rsidRPr="009C279B">
        <w:rPr>
          <w:sz w:val="24"/>
          <w:szCs w:val="24"/>
        </w:rPr>
        <w:t xml:space="preserve"> Day). On the 1</w:t>
      </w:r>
      <w:r w:rsidRPr="009C279B">
        <w:rPr>
          <w:sz w:val="24"/>
          <w:szCs w:val="24"/>
          <w:vertAlign w:val="superscript"/>
        </w:rPr>
        <w:t>st</w:t>
      </w:r>
      <w:r w:rsidRPr="009C279B">
        <w:rPr>
          <w:sz w:val="24"/>
          <w:szCs w:val="24"/>
        </w:rPr>
        <w:t xml:space="preserve"> Day of His birth, He is called the Brother and Holy Ghost. The Lord God will give Him the Throne of His Father Saul, and He will reign over the house of Isaac since He’s over obedience resulting in happiness &amp; His kingdom will last forever. In Luke 1:5-25 declares the announcement of John’s birth. It  states “There was  in  the  days  of  Herod,  the King  of  Judea, a  certain  Priest  named Zacharias, of the Division of  Abijah. His Wife was of the Daughter of Aaron, and Her name was Elizabeth. And they were both righteous before God, walking in all the commandments and ordinances of the Lord blameless. But they had no Child, because Elizabeth was barren, and they were both advanced in years. So it was, that while He was serving as Priest before God in the order of His division, according to the Custom (Law)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and shall drink neither wine nor strong </w:t>
      </w:r>
      <w:r w:rsidRPr="009C279B">
        <w:rPr>
          <w:sz w:val="24"/>
          <w:szCs w:val="24"/>
        </w:rPr>
        <w:lastRenderedPageBreak/>
        <w:t xml:space="preserve">drink. He will also be filled with the Holy Spirit, even from His Mother’s womb. And He will turn many of the Children of Israel to the Lord their God. He will also go before Him in the Spirit and Power of Elijah, to turn the hearts of the Fathers to the  Children, and the Disobedient to the Wisdom of the Just, to make ready a people prepared for the Lord.’ And Zacharias said to the Angel (Lord), ‘How shall I know this? For I am an Old Man, and My Wife is well advanced in years.’ And the Angel (Lord) answered and said to Him, ‘I am Gabriel, who stands in the presence of God, and was sent to speak to You and bring You these glad tidings. But behold You will be mute and not able to speak until the day these things take place, because You did not believe My words which will be fulfilled in their own time.’  And the people waited for Zacharias (The Lord John’s Earthly Father), and marveled that He lingered so long in the temple. But when He came out, He could not speak to them, and they perceived that He had seen a vision (Angelical Revelation) in the temple, for He beckoned to them and remained speechless. So it was, as soon as the days of His service (40 years) were completed, that He departed to His own house. Now after those days His Wife Elizabeth (Her name means the Oath of God) conceived, and She hid herself five months saying, ‘Thus the Lord has dealt with Me, in the days when He looked on Me, to take away My reproach among people.’” The Book of the Gospel of Luke is the only primary source about His birth and Boyhood concerning John the Baptist &amp; even Jesus. The consecration of John the Baptist is real similar to the prophet Jeremiah in Jeremiah 1:5. The Holy Bible in the New Testament tells us that John’s Mother was a relative of the Virgin Mary in Luke 1:36. This could mean that Elizabeth was Mary’s Aunt or Cousin or from the same tribe. In Hebrews 1:6 it declares “Let all the Angels (Men as Lords) of God worship Him.” The Lord John </w:t>
      </w:r>
      <w:r w:rsidRPr="009C279B">
        <w:rPr>
          <w:sz w:val="24"/>
          <w:szCs w:val="24"/>
        </w:rPr>
        <w:lastRenderedPageBreak/>
        <w:t xml:space="preserve">shall be worshipped as the Comforter, Helper, Counsellor called the Spirit of Truth &amp; the Holy Ghost of God in Luke 3:21-22. John’s birthday would most likely be in September. </w:t>
      </w:r>
    </w:p>
    <w:p w:rsidR="00265120" w:rsidRPr="009C279B" w:rsidRDefault="00265120" w:rsidP="00265120">
      <w:pPr>
        <w:spacing w:line="480" w:lineRule="auto"/>
        <w:jc w:val="both"/>
        <w:rPr>
          <w:sz w:val="24"/>
          <w:szCs w:val="24"/>
        </w:rPr>
      </w:pPr>
      <w:r w:rsidRPr="009C279B">
        <w:rPr>
          <w:sz w:val="24"/>
          <w:szCs w:val="24"/>
        </w:rPr>
        <w:t xml:space="preserve">John’s Childhood/Boyhood  </w:t>
      </w:r>
    </w:p>
    <w:p w:rsidR="00265120" w:rsidRPr="009C279B" w:rsidRDefault="00265120" w:rsidP="00265120">
      <w:pPr>
        <w:spacing w:line="480" w:lineRule="auto"/>
        <w:jc w:val="both"/>
        <w:rPr>
          <w:sz w:val="24"/>
          <w:szCs w:val="24"/>
        </w:rPr>
      </w:pPr>
      <w:r w:rsidRPr="009C279B">
        <w:rPr>
          <w:sz w:val="24"/>
          <w:szCs w:val="24"/>
        </w:rPr>
        <w:t xml:space="preserve">It is declared in Luke 1:80, which states “John grew up and became strong in Spirit. Then He lived out in the wilderness until He began His public ministry to Israel.” Some evidence may point out that John was adopted as a Boy in the Qumran by the Essenes in the Dead Sea Scrolls, which would place Him in the wilderness near the Dead Sea and Jordan River. The Essenes and John’s ministry is very similar. First, they both practiced self-denial. Second, they both kept themselves from the present activities in Jerusalem. Third, they both practice a special baptism in repentance for the people. Fourth, they both awaited the coming of the Father Stephen’s return. But in all their similarities there are differences between the Essenes party &amp; John the Baptist’s ministry.    </w:t>
      </w:r>
    </w:p>
    <w:p w:rsidR="00265120" w:rsidRPr="009C279B" w:rsidRDefault="00265120" w:rsidP="00265120">
      <w:pPr>
        <w:spacing w:line="480" w:lineRule="auto"/>
        <w:jc w:val="both"/>
        <w:rPr>
          <w:sz w:val="24"/>
          <w:szCs w:val="24"/>
        </w:rPr>
      </w:pPr>
      <w:r w:rsidRPr="009C279B">
        <w:rPr>
          <w:sz w:val="24"/>
          <w:szCs w:val="24"/>
        </w:rPr>
        <w:t>John’s Appointment</w:t>
      </w:r>
    </w:p>
    <w:p w:rsidR="00265120" w:rsidRPr="009C279B" w:rsidRDefault="00265120" w:rsidP="00265120">
      <w:pPr>
        <w:spacing w:line="480" w:lineRule="auto"/>
        <w:jc w:val="both"/>
        <w:rPr>
          <w:sz w:val="24"/>
          <w:szCs w:val="24"/>
        </w:rPr>
      </w:pPr>
      <w:r w:rsidRPr="009C279B">
        <w:rPr>
          <w:sz w:val="24"/>
          <w:szCs w:val="24"/>
        </w:rPr>
        <w:t xml:space="preserve">John was appointed by the Father Stephen through the Holy Ghost to accomplish a ministry called “the voice of one shouting, make a highway for the Lord through the wilderness” in Isaiah 40:3. His type of ministry was not salvation, but true grace, favor, and comfort in the Lord. It is directed to Women in a ministry of conviction, as the Spirit does in John 16:8. It was a ministry of preaching &amp; teaching in Matthew 3:1; Mark 1:4. It was a ministry of simple repentance and remission from sins in Matthew 3:2, 11; Mark 1:4; Luke 3:8.  It was a ministry of prophesy since John is greater than the “Prophets” in Luke 7:28. It is a ministry of Law since John is greater than Moses’ Law in Luke 7:28. It was a ministry of righteousness in Matthew </w:t>
      </w:r>
      <w:r w:rsidRPr="009C279B">
        <w:rPr>
          <w:sz w:val="24"/>
          <w:szCs w:val="24"/>
        </w:rPr>
        <w:lastRenderedPageBreak/>
        <w:t>21:32. It was a ministry of warning and judgment to come in Matthew 3:7; Luke 3:7. It was a ministry of confession of sins in Matthew 3:6; Mark 1:5. It was a ministry of “worthiness” in Matthew 3:8; Luke 3:8. It  is  truly  a  ministry  of  fire  in  Matthew 3:10;  Luke  3:9. It is a ministry  of  water  baptism  in  Matthew  3:11;  Mark  1:4-5,  9-11,  14-17;  Luke  3:16,  21-22.  It was an angelical ministry through the Angel (Lord) Gabriel in Luke 1:11-20. It  was a ministry of the Lord’s wonderful works in signs, wonders and healings but not miracles in the wilderness in and Matthew 3:6-8; Mark 1:4; Luke 1:17.</w:t>
      </w:r>
    </w:p>
    <w:p w:rsidR="00265120" w:rsidRPr="009C279B" w:rsidRDefault="00265120" w:rsidP="00265120">
      <w:pPr>
        <w:spacing w:line="480" w:lineRule="auto"/>
        <w:jc w:val="both"/>
        <w:rPr>
          <w:sz w:val="24"/>
          <w:szCs w:val="24"/>
        </w:rPr>
      </w:pPr>
      <w:r w:rsidRPr="009C279B">
        <w:rPr>
          <w:sz w:val="24"/>
          <w:szCs w:val="24"/>
        </w:rPr>
        <w:t xml:space="preserve">John’s Appearance  </w:t>
      </w:r>
    </w:p>
    <w:p w:rsidR="00265120" w:rsidRPr="009C279B" w:rsidRDefault="00265120" w:rsidP="00265120">
      <w:pPr>
        <w:spacing w:line="480" w:lineRule="auto"/>
        <w:jc w:val="both"/>
        <w:rPr>
          <w:sz w:val="24"/>
          <w:szCs w:val="24"/>
        </w:rPr>
      </w:pPr>
      <w:r w:rsidRPr="009C279B">
        <w:rPr>
          <w:sz w:val="24"/>
          <w:szCs w:val="24"/>
        </w:rPr>
        <w:t>John’s Appearance is a great mystery. John lived in the wilderness through God’s wonderful works. For example, God showed Himself to Moses in the wilderness in Exodus 3. God gave the covenant &amp; established His Law to Israel in the wilderness in Exodus 19-20. Also David in 1</w:t>
      </w:r>
      <w:r w:rsidRPr="009C279B">
        <w:rPr>
          <w:sz w:val="24"/>
          <w:szCs w:val="24"/>
          <w:vertAlign w:val="superscript"/>
        </w:rPr>
        <w:t>st</w:t>
      </w:r>
      <w:r w:rsidRPr="009C279B">
        <w:rPr>
          <w:sz w:val="24"/>
          <w:szCs w:val="24"/>
        </w:rPr>
        <w:t xml:space="preserve"> Samuel 23, 26; Psalm 63 found refuge in the wilderness. Also Elijah in 1</w:t>
      </w:r>
      <w:r w:rsidRPr="009C279B">
        <w:rPr>
          <w:sz w:val="24"/>
          <w:szCs w:val="24"/>
          <w:vertAlign w:val="superscript"/>
        </w:rPr>
        <w:t>st</w:t>
      </w:r>
      <w:r w:rsidRPr="009C279B">
        <w:rPr>
          <w:sz w:val="24"/>
          <w:szCs w:val="24"/>
        </w:rPr>
        <w:t xml:space="preserve"> Kings found refuge in the wilderness &amp; John would come in the Spirit &amp; Power of Elijah in Luke 1:17. Many people in the Old Testament thought that God’s deliverance would be in the wilderness in Hosea 2:14-15; Ezekiel 47:1-12 &amp; Isaiah 40:3-5. John the Baptist dressed in a peculiar way. He had clothing made of “hair from camels” &amp; wore a belt of leather in Mark 1:6. This means he had this in common with Elijah or the “Prophets” in 2</w:t>
      </w:r>
      <w:r w:rsidRPr="009C279B">
        <w:rPr>
          <w:sz w:val="24"/>
          <w:szCs w:val="24"/>
          <w:vertAlign w:val="superscript"/>
        </w:rPr>
        <w:t>nd</w:t>
      </w:r>
      <w:r w:rsidRPr="009C279B">
        <w:rPr>
          <w:sz w:val="24"/>
          <w:szCs w:val="24"/>
        </w:rPr>
        <w:t xml:space="preserve"> Kings 1:8; Zechariah 13:4. John’s way of eating was wild honey &amp; locusts (Man’s food) in Mark 1:6. He did not eat bread, drink wine or strong drink since the Angel (Lord) Gabriel had forbidden Him in doing so in Luke 1:15; 7:33. John’s way of eating was clean through Israel’s religious Laws &amp; showed His self-denial in His ministry in Matthew 9:14; 11:18. </w:t>
      </w:r>
    </w:p>
    <w:p w:rsidR="00265120" w:rsidRPr="009C279B" w:rsidRDefault="00265120" w:rsidP="00265120">
      <w:pPr>
        <w:spacing w:line="480" w:lineRule="auto"/>
        <w:jc w:val="both"/>
        <w:rPr>
          <w:sz w:val="24"/>
          <w:szCs w:val="24"/>
        </w:rPr>
      </w:pPr>
      <w:r w:rsidRPr="009C279B">
        <w:rPr>
          <w:sz w:val="24"/>
          <w:szCs w:val="24"/>
        </w:rPr>
        <w:lastRenderedPageBreak/>
        <w:t>John’s Identity</w:t>
      </w:r>
    </w:p>
    <w:p w:rsidR="00265120" w:rsidRPr="009C279B" w:rsidRDefault="00265120" w:rsidP="00265120">
      <w:pPr>
        <w:spacing w:line="480" w:lineRule="auto"/>
        <w:jc w:val="both"/>
        <w:rPr>
          <w:sz w:val="24"/>
          <w:szCs w:val="24"/>
        </w:rPr>
      </w:pPr>
      <w:r w:rsidRPr="009C279B">
        <w:rPr>
          <w:sz w:val="24"/>
          <w:szCs w:val="24"/>
        </w:rPr>
        <w:t xml:space="preserve">Who did John the Baptist claim to be? When the multitudes asked Him if He was a Prophet, Elijah or the Messiah in John 1:20-23, John said He was “the voice of Someone shouting, make a highway for the Lord in the wilderness” in Isaiah 40:3. The people of reason asked John questions. It was because of Old Testament prophesy. Some believed that it ended in Zechariah 13:2-6. But they knew there would arise a great Prophet before the coming of the Messiah in Malachi 3:1-4; Joel 2:28-29. Also they thought this prophet would be like Moses in Deuteronomy 18:15. Others thought of Elijah. John’s dress, lifestyle and preaching proved that he was an end time Prophet in Matthew 14:5; Mark 11:32. Also Jesus viewed John as the “final Prophet in the Spirit and Power of Elijah” in Matthew 11:7-15. This Prophet would be the Forerunner to the Lord in Malachi 3:1-4; 4:5-6. On the other hand, John also could be identified as the first Parakletos in the preordained foreknowledge of God. Since John did clear the way for the Lord  in Gospels accounts and that John’s ministry was done with the Holy Ghost and water in Luke 1:15 and that John being the Holy Ghost of God would convict the World of Sin, Righteousness, and Judgment in John 16:8-11. The Lord John is called the Lord in the Law in John 10:34-36.          </w:t>
      </w:r>
    </w:p>
    <w:p w:rsidR="00265120" w:rsidRPr="009C279B" w:rsidRDefault="00265120" w:rsidP="00265120">
      <w:pPr>
        <w:spacing w:line="480" w:lineRule="auto"/>
        <w:jc w:val="both"/>
        <w:rPr>
          <w:sz w:val="24"/>
          <w:szCs w:val="24"/>
        </w:rPr>
      </w:pPr>
      <w:r w:rsidRPr="009C279B">
        <w:rPr>
          <w:sz w:val="24"/>
          <w:szCs w:val="24"/>
        </w:rPr>
        <w:t>John’s View of Jesus</w:t>
      </w:r>
    </w:p>
    <w:p w:rsidR="00265120" w:rsidRPr="009C279B" w:rsidRDefault="00265120" w:rsidP="00265120">
      <w:pPr>
        <w:spacing w:line="480" w:lineRule="auto"/>
        <w:jc w:val="both"/>
        <w:rPr>
          <w:sz w:val="24"/>
          <w:szCs w:val="24"/>
        </w:rPr>
      </w:pPr>
      <w:r w:rsidRPr="009C279B">
        <w:rPr>
          <w:sz w:val="24"/>
          <w:szCs w:val="24"/>
        </w:rPr>
        <w:t xml:space="preserve">John in His ministry, He told the people that Someone greater would come after Him in Mark 1:7. John understood the Old Testament prophesy foretold to prepare the way of the Lord in Luke 3:4-6. When people asked John did firmly deny being the Jewish Messiah. John said He was a Servant of the Coming One in John 1:26-28; 3:28; Mark 1:7-8. The recognition of the </w:t>
      </w:r>
      <w:r w:rsidRPr="009C279B">
        <w:rPr>
          <w:sz w:val="24"/>
          <w:szCs w:val="24"/>
        </w:rPr>
        <w:lastRenderedPageBreak/>
        <w:t xml:space="preserve">Messiah before John baptized Jesus was in Matthew 3:14 &amp; was proven when the Dove came from Heaven and the voice from Heaven spoke in Mark 1:11; Psalm 2:7 &amp; Isaiah 42:1. John the Baptist calls Jesus the Lamb of God in John 1:29. John called Jesus as the Son of God in John 1:34 and Mark 1:11. But John questioned Himself about Jesus being the Jewish Messiah in prison if He was the Jewish Messiah or not in Matthew 11:2-3. John was confused because He had preached judgment to the people &amp; the Messiah would bring forgiveness &amp; accepting sinners in Matthew 9:9-13. But because of the downfall of Saul’s 80 Year Kingdom there was a need for a Messiah by the repentance of the people which was John. John was considered guilty as charged in the Law &amp; was the most righteous Woman that ever lived in the wisdom &amp; knowledge of the Lord. </w:t>
      </w:r>
    </w:p>
    <w:p w:rsidR="00265120" w:rsidRPr="009C279B" w:rsidRDefault="00265120" w:rsidP="00265120">
      <w:pPr>
        <w:spacing w:line="480" w:lineRule="auto"/>
        <w:jc w:val="both"/>
        <w:rPr>
          <w:sz w:val="24"/>
          <w:szCs w:val="24"/>
        </w:rPr>
      </w:pPr>
      <w:r w:rsidRPr="009C279B">
        <w:rPr>
          <w:sz w:val="24"/>
          <w:szCs w:val="24"/>
        </w:rPr>
        <w:t>Jesus’ View of John</w:t>
      </w:r>
    </w:p>
    <w:p w:rsidR="00265120" w:rsidRPr="009C279B" w:rsidRDefault="00265120" w:rsidP="00265120">
      <w:pPr>
        <w:spacing w:line="480" w:lineRule="auto"/>
        <w:jc w:val="both"/>
        <w:rPr>
          <w:sz w:val="24"/>
          <w:szCs w:val="24"/>
        </w:rPr>
      </w:pPr>
      <w:r w:rsidRPr="009C279B">
        <w:rPr>
          <w:sz w:val="24"/>
          <w:szCs w:val="24"/>
        </w:rPr>
        <w:t xml:space="preserve">Since John was to baptize Jesus, Jesus the Jewish Messiah had a great respect for John. Jesus called John the Greatest Man in the Old World that ever lived in Luke 7:28. Jesus also said that He was a shining and burning lamp in the True light to God in John 5:33-35. Also that John was divinely instructed by God to fulfill the baptism of Jesus. John the Baptist was the Last of the Old World being the period of the Law and the Prophets in Luke 16:16. John the Baptist was the Last and Greatest Prophet of the Old World in Matthew 11:13-15 &amp; Luke 1:17. But who was least in the Kingdom of God is greater than the Lord John is in Matthew 11:11.  </w:t>
      </w:r>
    </w:p>
    <w:p w:rsidR="00265120" w:rsidRPr="009C279B" w:rsidRDefault="00265120" w:rsidP="00265120">
      <w:pPr>
        <w:jc w:val="center"/>
        <w:rPr>
          <w:sz w:val="24"/>
          <w:szCs w:val="24"/>
        </w:rPr>
      </w:pPr>
      <w:r w:rsidRPr="009C279B">
        <w:rPr>
          <w:sz w:val="24"/>
          <w:szCs w:val="24"/>
        </w:rPr>
        <w:t>The Lord John’s Ministries</w:t>
      </w:r>
    </w:p>
    <w:p w:rsidR="00265120" w:rsidRPr="009C279B" w:rsidRDefault="00265120" w:rsidP="00265120">
      <w:pPr>
        <w:spacing w:line="480" w:lineRule="auto"/>
        <w:jc w:val="both"/>
        <w:rPr>
          <w:sz w:val="24"/>
          <w:szCs w:val="24"/>
        </w:rPr>
      </w:pPr>
      <w:r w:rsidRPr="009C279B">
        <w:rPr>
          <w:sz w:val="24"/>
          <w:szCs w:val="24"/>
        </w:rPr>
        <w:t xml:space="preserve">John’s message and proclamation involved three areas. First, is a warning of the wrath and judgment that would come from the Messiah. Second, a total call for the people to do </w:t>
      </w:r>
      <w:r w:rsidRPr="009C279B">
        <w:rPr>
          <w:sz w:val="24"/>
          <w:szCs w:val="24"/>
        </w:rPr>
        <w:lastRenderedPageBreak/>
        <w:t>repentance. Third, is a demand that repentance be expressed in proof and wise ways leading to salvation. Jews thought that the Messiah would conquer and overcome the Gentiles and other Enemies of the Jews. John the Baptist warned the Jews of their false hopes for the coming wrath in Luke 3:8. John declared that the only way to escape the destruction was to repent in Matthew 3:2. John said the coming judgment would be divinely done by Jesus the Messiah who would baptize them with the Holy Ghost and fire in Luke 3:16. In the Old Testament “The Fire” represented the destruction of the Earth at the end time in Malachi 4:1 and the process of fire in purification in Malachi 3:1-4. The coming of the Holy Spirit with fire meant the total blessings of God in the end times in Isaiah 32:15; Joel 2:28; Ezekiel 39:29. There is a twofold message of John’s preaching. First, the destructive power for people who do not choose to repent is certain doom. Second, the blessing to people who are now righteous because of their repentant life is proven in scripture. John called for a “</w:t>
      </w:r>
      <w:r w:rsidRPr="009C279B">
        <w:rPr>
          <w:b/>
          <w:sz w:val="24"/>
          <w:szCs w:val="24"/>
        </w:rPr>
        <w:t>turning forward</w:t>
      </w:r>
      <w:r w:rsidRPr="009C279B">
        <w:rPr>
          <w:sz w:val="24"/>
          <w:szCs w:val="24"/>
        </w:rPr>
        <w:t>” or “</w:t>
      </w:r>
      <w:r w:rsidRPr="009C279B">
        <w:rPr>
          <w:b/>
          <w:sz w:val="24"/>
          <w:szCs w:val="24"/>
        </w:rPr>
        <w:t>turning back</w:t>
      </w:r>
      <w:r w:rsidRPr="009C279B">
        <w:rPr>
          <w:sz w:val="24"/>
          <w:szCs w:val="24"/>
        </w:rPr>
        <w:t>” to God in obedience that would bring forgiveness of sins done by the Messiah. This should be done in everyday life as John expressed in Luke 2:10-13.</w:t>
      </w:r>
    </w:p>
    <w:p w:rsidR="00265120" w:rsidRPr="009C279B" w:rsidRDefault="00265120" w:rsidP="00265120">
      <w:pPr>
        <w:jc w:val="both"/>
        <w:rPr>
          <w:sz w:val="24"/>
          <w:szCs w:val="24"/>
        </w:rPr>
      </w:pPr>
      <w:r w:rsidRPr="009C279B">
        <w:rPr>
          <w:sz w:val="24"/>
          <w:szCs w:val="24"/>
        </w:rPr>
        <w:t>John’s Ministry of Grace, Favor, and Comfort</w:t>
      </w:r>
    </w:p>
    <w:p w:rsidR="00265120" w:rsidRPr="009C279B" w:rsidRDefault="00265120" w:rsidP="00265120">
      <w:pPr>
        <w:spacing w:line="480" w:lineRule="auto"/>
        <w:jc w:val="both"/>
        <w:rPr>
          <w:sz w:val="24"/>
          <w:szCs w:val="24"/>
        </w:rPr>
      </w:pPr>
      <w:r w:rsidRPr="009C279B">
        <w:rPr>
          <w:sz w:val="24"/>
          <w:szCs w:val="24"/>
        </w:rPr>
        <w:t xml:space="preserve">John’s comfort to the people of God was to repent, for the Kingdom of Heaven is at hand! People who repented from destruction shared in His blessings from God. But negative comfort could keep Us from obeying God. For example, God promised Abram He would be blessed and He would make Him great, but there was one condition that Abram had to obey. It was what God wanted to do and not Abram. This meant leaving His country, friends and family! How many people would definitely do that today in obeying God? Comfort may break up Our relationship with Christ. The fear of coming opposition or reproach can weaken Our </w:t>
      </w:r>
      <w:r w:rsidRPr="009C279B">
        <w:rPr>
          <w:sz w:val="24"/>
          <w:szCs w:val="24"/>
        </w:rPr>
        <w:lastRenderedPageBreak/>
        <w:t>relationship with Christ. But remember perfect agape love casts out fear and We as Christians should know that God is in control of everything.  But positive comfort comes from God in Isaiah 40:1. God will comfort Us as We face fiery trials. God offers Us comfort in Our difficulties. Also John who learned comfort from God helped comfort others for God. There are five things We should not do if We are to comfort One Another. First, do not talk in hypocrisy, and what You say and be serious. Second, do not sermonize by giving irrational answers. Third, do not accuse falsely. Fourth, put Yourself in My shoes. Fifth, offer help from Your strengths. Also John in the physical sense was like the first “Paraclete”. This term means “One who is called to Someone’s aid”, also it can be translated as “Helper”. It also can be used as a term for a Lawyer. Also is can mean a Person who acts in Another’s behalf as an Advocate, Mediator, Intercessor, or Encourager. John the Baptist was the Old Testament “End Prophet” that was a Mediator for the Law and the Prophets. The most numerous uses of “Paraclete” comes from the Gospel of John that all refer to the work of the Holy Spirit in John 14:16, 26. There are some characteristics in the Holy Spirit which are truly manifested. Which involves His relationship with Humanity as the Holy Spirit can be grieved by Humanity in Ephesians 4:30, lied to in Acts 5:3, blasphemed in Matthew 12:31 &amp; resisted in Acts 7:51. He can possess divine attributes of the Godhead. Which these are eternal in Hebrews 9:14, omnipresence in Psalms 139:7-10, omnipotence in Luke 1:35 and omniscience in 1</w:t>
      </w:r>
      <w:r w:rsidRPr="009C279B">
        <w:rPr>
          <w:sz w:val="24"/>
          <w:szCs w:val="24"/>
          <w:vertAlign w:val="superscript"/>
        </w:rPr>
        <w:t>st</w:t>
      </w:r>
      <w:r w:rsidRPr="009C279B">
        <w:rPr>
          <w:sz w:val="24"/>
          <w:szCs w:val="24"/>
        </w:rPr>
        <w:t xml:space="preserve"> Corinthians 2:10-11. Also He  engages  in true revealing  activities  in  2</w:t>
      </w:r>
      <w:r w:rsidRPr="009C279B">
        <w:rPr>
          <w:sz w:val="24"/>
          <w:szCs w:val="24"/>
          <w:vertAlign w:val="superscript"/>
        </w:rPr>
        <w:t>nd</w:t>
      </w:r>
      <w:r w:rsidRPr="009C279B">
        <w:rPr>
          <w:sz w:val="24"/>
          <w:szCs w:val="24"/>
        </w:rPr>
        <w:t xml:space="preserve"> Peter  1:21, speaking  in  Revelation 2:7, truly testifying  in  John 15:26, truly witnessing in  Hebrews 10:15, true teaching  in John 14:26, commanding in Acts  16:6,7;  and  truly interceding in Romans  8:26. The true attributes of mind in Romans 8:27, emotions in Ephesians 4:30, and true will in 1</w:t>
      </w:r>
      <w:r w:rsidRPr="009C279B">
        <w:rPr>
          <w:sz w:val="24"/>
          <w:szCs w:val="24"/>
          <w:vertAlign w:val="superscript"/>
        </w:rPr>
        <w:t>st</w:t>
      </w:r>
      <w:r w:rsidRPr="009C279B">
        <w:rPr>
          <w:sz w:val="24"/>
          <w:szCs w:val="24"/>
        </w:rPr>
        <w:t xml:space="preserve"> Corinthians 12:11. The  Holy Spirit’s symbols  </w:t>
      </w:r>
      <w:r w:rsidRPr="009C279B">
        <w:rPr>
          <w:sz w:val="24"/>
          <w:szCs w:val="24"/>
        </w:rPr>
        <w:lastRenderedPageBreak/>
        <w:t>consist of  oil  in  Acts  10:38, water in  John  7:37-39, dove  in  John 1:32, wind in Acts 2:1-2, seal in Ephesians 1:13, and fire in Acts 2:12-21. Also there are very important names We can hold on which identifies the Holy Spirit, The Spirit of God,  Spirit  of  Grace, Spirit of Holiness, Comforter, Spirit of Truth, Spirit of Adoption, Helper, Holy Spirit of Promise, Counselor, Spirit of Life, Spirit of Christ &amp; also the Holy Ghost. John whose name means grace and comforter is a gift of God by which He extends loving kindness and mercy to the people. God’s grace &amp; favor enabled John to confront human problems and outright rebellion to those who do not choose to repent. The Holy Ghost is a “God merciful and gracious, slow to anger, and abounding in steadfast (agape) love and in true faithfulness” in Exodus 34:6. John knew what His name meant and that faithful prayer from undeserving Humans could be conveyed to God since God is gracious. John’s comfort and grace is symbolic to the Holy Ghost. Even though grace in the Old Testament prepares and anticipates the full understanding of grace that is declared in the New Testament. Through God’s grace He transforms out separation from Him into acceptance that cannot be achieved alone that opens a door to redemption and reconciliation. In Genesis 3:15 grace was already at work in the Garden of Eden, because of the fall of His creation (Man) with the plan working of redemption. The caring of God’s creation in respect to His promise and not to His destruction or His abandonment of the flesh is also manifested. Also Abraham received grace to His call that would bring “all the families of the Earth” into Covenant with God in Genesis 12:2-3. God declared “My Covenant is with You, and You shall be the Father of a multitude of Nations (Laws)...You throughout their generations for an Everlasting Covenant” in Genesis 17:4, 7. If You have any questions on the 10 Covenants, You must get My book called “</w:t>
      </w:r>
      <w:r w:rsidRPr="009C279B">
        <w:rPr>
          <w:b/>
          <w:sz w:val="24"/>
          <w:szCs w:val="24"/>
        </w:rPr>
        <w:t>The Garden of Eden that the Lord God Created</w:t>
      </w:r>
      <w:r w:rsidRPr="009C279B">
        <w:rPr>
          <w:sz w:val="24"/>
          <w:szCs w:val="24"/>
        </w:rPr>
        <w:t xml:space="preserve">.” Because of God’s grace Abraham’s </w:t>
      </w:r>
      <w:r w:rsidRPr="009C279B">
        <w:rPr>
          <w:sz w:val="24"/>
          <w:szCs w:val="24"/>
        </w:rPr>
        <w:lastRenderedPageBreak/>
        <w:t xml:space="preserve">descendants and offspring was linked to the racial Jewish descendants, and also to spiritual descendants of believers from all the Nations (Laws) on Earth in Romans 4:16. The example of Abraham receiving grace shows the history of redemption to the people of God and the role of the Church in His plan to redeem the World from their sins. The Old Testament grace only held a temporal plan until the work that was accomplished in the New Testament in Hebrews 8:6-7. The Law was a temporary institution that prepared the coming of Jesus Christ in Galatians 3:23-29; and Hebrews 10:1.  The New Testament grace is the total active involvement of God on behalf of His Christians. Divine grace becomes a part of the body of Christ which demonstrates the divine nature of God’s grace and His ministry fulfills the promises of grace to every Creature in Mankind in John 1:14, 17. God’s grace caused John to clear the way for Jesus Christ to forgive sins rather than letting sinners in the Church. Jesus made it clear that He came to seek and save all those who were lost. It was Jesus Christ  on the  cross  that  allowed  sinners  to  repent  to  come  to  God’s forgiving and restoring  grace. God’s grace gives undeserved benefits to sinners that enrich the lives and bring unity in the Church. Grace crown’s them with a new status as Children of God and Members of God’s family, the Church. The Christian’s now become part of Abraham’s call through God’s grace.  Finally God’s grace through John demonstrates a “preparing of the relationships and character in humility, that totally disarm selfishness and conceit and allows the Christians to treat others with “Servant-hood” in Ephesians 5:15-21. Also the Spirit of total forgiveness in Matthew 18:23-35, and the communication displayed in Colossians 4:6. The main meaning of God’s grace is the divine nature of God’s character to show and declare goodwill to His creations. This expression began in John, &amp; the fullness was revealed in Jesus Christ. Also grace comes to take care of Human needs in Hebrews 4:16.  </w:t>
      </w:r>
    </w:p>
    <w:p w:rsidR="00265120" w:rsidRPr="009C279B" w:rsidRDefault="00265120" w:rsidP="00265120">
      <w:pPr>
        <w:jc w:val="both"/>
        <w:rPr>
          <w:sz w:val="24"/>
          <w:szCs w:val="24"/>
        </w:rPr>
      </w:pPr>
      <w:r w:rsidRPr="009C279B">
        <w:rPr>
          <w:sz w:val="24"/>
          <w:szCs w:val="24"/>
        </w:rPr>
        <w:lastRenderedPageBreak/>
        <w:t xml:space="preserve">John’s Ministry of Manhood </w:t>
      </w:r>
    </w:p>
    <w:p w:rsidR="00265120" w:rsidRPr="009C279B" w:rsidRDefault="00265120" w:rsidP="00265120">
      <w:pPr>
        <w:spacing w:line="480" w:lineRule="auto"/>
        <w:jc w:val="both"/>
        <w:rPr>
          <w:sz w:val="24"/>
          <w:szCs w:val="24"/>
        </w:rPr>
      </w:pPr>
      <w:r w:rsidRPr="009C279B">
        <w:rPr>
          <w:sz w:val="24"/>
          <w:szCs w:val="24"/>
        </w:rPr>
        <w:t>John is called the Greatest Man of the Old Testament. John’s natural manhood is found in 1</w:t>
      </w:r>
      <w:r w:rsidRPr="009C279B">
        <w:rPr>
          <w:sz w:val="24"/>
          <w:szCs w:val="24"/>
          <w:vertAlign w:val="superscript"/>
        </w:rPr>
        <w:t>st</w:t>
      </w:r>
      <w:r w:rsidRPr="009C279B">
        <w:rPr>
          <w:sz w:val="24"/>
          <w:szCs w:val="24"/>
        </w:rPr>
        <w:t xml:space="preserve"> Corinthians 15:44, 46; James 3:17-18 &amp; Jude 20-25. But I would like to focus on the “Spiritual Manhood” of John. In Paul’s writings in 1</w:t>
      </w:r>
      <w:r w:rsidRPr="009C279B">
        <w:rPr>
          <w:sz w:val="24"/>
          <w:szCs w:val="24"/>
          <w:vertAlign w:val="superscript"/>
        </w:rPr>
        <w:t>st</w:t>
      </w:r>
      <w:r w:rsidRPr="009C279B">
        <w:rPr>
          <w:sz w:val="24"/>
          <w:szCs w:val="24"/>
        </w:rPr>
        <w:t xml:space="preserve"> Corinthians, it refers to the work of the Holy Spirit in Romans 7:14 concerning the Law, 1</w:t>
      </w:r>
      <w:r w:rsidRPr="009C279B">
        <w:rPr>
          <w:sz w:val="24"/>
          <w:szCs w:val="24"/>
          <w:vertAlign w:val="superscript"/>
        </w:rPr>
        <w:t xml:space="preserve">st </w:t>
      </w:r>
      <w:r w:rsidRPr="009C279B">
        <w:rPr>
          <w:sz w:val="24"/>
          <w:szCs w:val="24"/>
        </w:rPr>
        <w:t>Corinthians 12:4 concerning the gifts, Ephesians 1:3 concerning the blessings and 1</w:t>
      </w:r>
      <w:r w:rsidRPr="009C279B">
        <w:rPr>
          <w:sz w:val="24"/>
          <w:szCs w:val="24"/>
          <w:vertAlign w:val="superscript"/>
        </w:rPr>
        <w:t>st</w:t>
      </w:r>
      <w:r w:rsidRPr="009C279B">
        <w:rPr>
          <w:sz w:val="24"/>
          <w:szCs w:val="24"/>
        </w:rPr>
        <w:t xml:space="preserve"> Peter 2:5 concerning the sacrifices. When it does concern Persons, it means being motivated and truly directed by the Holy Spirit in 1</w:t>
      </w:r>
      <w:r w:rsidRPr="009C279B">
        <w:rPr>
          <w:sz w:val="24"/>
          <w:szCs w:val="24"/>
          <w:vertAlign w:val="superscript"/>
        </w:rPr>
        <w:t>st</w:t>
      </w:r>
      <w:r w:rsidRPr="009C279B">
        <w:rPr>
          <w:sz w:val="24"/>
          <w:szCs w:val="24"/>
        </w:rPr>
        <w:t xml:space="preserve"> Corinthians 2:15; 14:37 &amp; Galatians 6:1. The natural Man like Jesus Christ as Man cannot discern the spiritual things of the Holy Spirit in 1</w:t>
      </w:r>
      <w:r w:rsidRPr="009C279B">
        <w:rPr>
          <w:sz w:val="24"/>
          <w:szCs w:val="24"/>
          <w:vertAlign w:val="superscript"/>
        </w:rPr>
        <w:t>st</w:t>
      </w:r>
      <w:r w:rsidRPr="009C279B">
        <w:rPr>
          <w:sz w:val="24"/>
          <w:szCs w:val="24"/>
        </w:rPr>
        <w:t xml:space="preserve"> Corinthians 2:11, the spiritual in 1</w:t>
      </w:r>
      <w:r w:rsidRPr="009C279B">
        <w:rPr>
          <w:sz w:val="24"/>
          <w:szCs w:val="24"/>
          <w:vertAlign w:val="superscript"/>
        </w:rPr>
        <w:t>st</w:t>
      </w:r>
      <w:r w:rsidRPr="009C279B">
        <w:rPr>
          <w:sz w:val="24"/>
          <w:szCs w:val="24"/>
        </w:rPr>
        <w:t xml:space="preserve"> Corinthians 15:44-46 declares to relationship between them both, that the natural is a body linked to death, and the spiritual is a body linked to the resurrection. The body raised from the dead will be a spiritual body in Romans 8:11.  John’s resurrection from the dead proves His spiritual body into eternal life with God. </w:t>
      </w:r>
    </w:p>
    <w:p w:rsidR="00265120" w:rsidRPr="009C279B" w:rsidRDefault="00265120" w:rsidP="00265120">
      <w:pPr>
        <w:spacing w:line="480" w:lineRule="auto"/>
        <w:jc w:val="both"/>
        <w:rPr>
          <w:sz w:val="24"/>
          <w:szCs w:val="24"/>
        </w:rPr>
      </w:pPr>
      <w:r w:rsidRPr="009C279B">
        <w:rPr>
          <w:sz w:val="24"/>
          <w:szCs w:val="24"/>
        </w:rPr>
        <w:t>John’s Ministry of Conviction</w:t>
      </w:r>
    </w:p>
    <w:p w:rsidR="00265120" w:rsidRPr="009C279B" w:rsidRDefault="00265120" w:rsidP="00265120">
      <w:pPr>
        <w:spacing w:line="480" w:lineRule="auto"/>
        <w:jc w:val="both"/>
        <w:rPr>
          <w:sz w:val="24"/>
          <w:szCs w:val="24"/>
        </w:rPr>
      </w:pPr>
      <w:r w:rsidRPr="009C279B">
        <w:rPr>
          <w:sz w:val="24"/>
          <w:szCs w:val="24"/>
        </w:rPr>
        <w:t xml:space="preserve">John’s convicting power meant for people to be commanded to repent or they would be lead into destruction. John the power of conviction comes from the Holy Ghost which concerns repentance of sins, righteousness, and judgment if they do not obey God. For example, Daniel made up His mind not to defile Himself by wine or food given to Him by the King in Daniel 1:8-21. The food was forbidden by the Jewish Law, like pork in Leviticus and 4 Maccabees 5-18 concerning the Old Man Eleazar and 7 brothers. They depended on obeying the Law rather than the King’s command. Also choosing what is right in the midst of wrong is a strong conviction. Daniel obeyed God rather than obeying the temptation of the situation. Conviction requires </w:t>
      </w:r>
      <w:r w:rsidRPr="009C279B">
        <w:rPr>
          <w:sz w:val="24"/>
          <w:szCs w:val="24"/>
        </w:rPr>
        <w:lastRenderedPageBreak/>
        <w:t>mindful preparation. Paul went with them to the temple to join them in the true purification ceremony, and to pay by shaving their heads bald in Acts 21:18-27. Often the true convictions between good and evil should be held in humility as Paul did in 1</w:t>
      </w:r>
      <w:r w:rsidRPr="009C279B">
        <w:rPr>
          <w:sz w:val="24"/>
          <w:szCs w:val="24"/>
          <w:vertAlign w:val="superscript"/>
        </w:rPr>
        <w:t>st</w:t>
      </w:r>
      <w:r w:rsidRPr="009C279B">
        <w:rPr>
          <w:sz w:val="24"/>
          <w:szCs w:val="24"/>
        </w:rPr>
        <w:t xml:space="preserve"> Corinthians 9:19-23. But pork was cleansed by God in Acts chapters 10 &amp; 11. Before it was established, it was an abomination for trillions of years.  </w:t>
      </w:r>
    </w:p>
    <w:p w:rsidR="00265120" w:rsidRPr="009C279B" w:rsidRDefault="00265120" w:rsidP="00265120">
      <w:pPr>
        <w:spacing w:line="480" w:lineRule="auto"/>
        <w:jc w:val="both"/>
        <w:rPr>
          <w:sz w:val="24"/>
          <w:szCs w:val="24"/>
        </w:rPr>
      </w:pPr>
      <w:r w:rsidRPr="009C279B">
        <w:rPr>
          <w:sz w:val="24"/>
          <w:szCs w:val="24"/>
        </w:rPr>
        <w:t xml:space="preserve">John’s Ministry of Repentance </w:t>
      </w:r>
    </w:p>
    <w:p w:rsidR="00265120" w:rsidRPr="009C279B" w:rsidRDefault="00265120" w:rsidP="00265120">
      <w:pPr>
        <w:spacing w:line="480" w:lineRule="auto"/>
        <w:jc w:val="both"/>
        <w:rPr>
          <w:sz w:val="24"/>
          <w:szCs w:val="24"/>
        </w:rPr>
      </w:pPr>
      <w:r w:rsidRPr="009C279B">
        <w:rPr>
          <w:sz w:val="24"/>
          <w:szCs w:val="24"/>
        </w:rPr>
        <w:t>Repentance is a change of thought, about One’s attitude about God. John had a good attitude about God because He always did what God wanted. Such as baptizing the Lord Jesus Christ, and His attitude had to be right in order for the Messiah to come. Also saving faith is linked to such repentance in Acts 20:21. The only way to believe in the Lord Jesus Christ is to repent. Also repentance is also linked to conversion because Christ said that there is joy in Heaven over One Sinner that repents in Luke 15:7. Also “</w:t>
      </w:r>
      <w:r w:rsidRPr="009C279B">
        <w:rPr>
          <w:b/>
          <w:sz w:val="24"/>
          <w:szCs w:val="24"/>
        </w:rPr>
        <w:t>repentance unto life</w:t>
      </w:r>
      <w:r w:rsidRPr="009C279B">
        <w:rPr>
          <w:sz w:val="24"/>
          <w:szCs w:val="24"/>
        </w:rPr>
        <w:t xml:space="preserve">” is expressed in the conversion of the Gentiles to the Lord Jesus Christ by the seventeen Apostles in Acts 11:8. John the Baptist was a Preacher &amp; a Teacher with the message of repentance of a turning forward or turning back in Matthew 3:2 &amp; Mark 1:4. John was calling not the righteous to repent but sinners. </w:t>
      </w:r>
    </w:p>
    <w:p w:rsidR="00265120" w:rsidRPr="009C279B" w:rsidRDefault="00265120" w:rsidP="00265120">
      <w:pPr>
        <w:spacing w:line="480" w:lineRule="auto"/>
        <w:jc w:val="both"/>
        <w:rPr>
          <w:sz w:val="24"/>
          <w:szCs w:val="24"/>
        </w:rPr>
      </w:pPr>
      <w:r w:rsidRPr="009C279B">
        <w:rPr>
          <w:sz w:val="24"/>
          <w:szCs w:val="24"/>
        </w:rPr>
        <w:t>John’s Ministry of Preaching/Teaching</w:t>
      </w:r>
    </w:p>
    <w:p w:rsidR="00265120" w:rsidRPr="009C279B" w:rsidRDefault="00265120" w:rsidP="00265120">
      <w:pPr>
        <w:spacing w:line="480" w:lineRule="auto"/>
        <w:jc w:val="both"/>
        <w:rPr>
          <w:sz w:val="24"/>
          <w:szCs w:val="24"/>
        </w:rPr>
      </w:pPr>
      <w:r w:rsidRPr="009C279B">
        <w:rPr>
          <w:sz w:val="24"/>
          <w:szCs w:val="24"/>
        </w:rPr>
        <w:t>John the Baptist is called a teacher in Luke 3:12. John as a teacher would keep the values and knowledge and learning and pass it down to each new generation. In the Old Testament the first Teachers were the Parents in Deuteronomy 6:7, 20-25; 11:19-21. Leaders like Aaron and Moses were instructed to teach in Leviticus 10:11. The Priests also had a teaching function in Deuteronomy 24:8; 33:8-10; 2</w:t>
      </w:r>
      <w:r w:rsidRPr="009C279B">
        <w:rPr>
          <w:sz w:val="24"/>
          <w:szCs w:val="24"/>
          <w:vertAlign w:val="superscript"/>
        </w:rPr>
        <w:t>nd</w:t>
      </w:r>
      <w:r w:rsidRPr="009C279B">
        <w:rPr>
          <w:sz w:val="24"/>
          <w:szCs w:val="24"/>
        </w:rPr>
        <w:t xml:space="preserve"> Chronicles 17:7-9 &amp; Micah 3:11. The Lord is also a Teacher in </w:t>
      </w:r>
      <w:r w:rsidRPr="009C279B">
        <w:rPr>
          <w:sz w:val="24"/>
          <w:szCs w:val="24"/>
        </w:rPr>
        <w:lastRenderedPageBreak/>
        <w:t>Isaiah 2:3 &amp; Psalms 25:8, 12; 27:11; 32:8; 86:11. To have effective teaching one must commit to all the commandments of the Lord in Deuteronomy 6:5-7. It relates to the truth in life where the Hebrews brought their education to their own people so that they could know God. The kind of effective teaching can start anywhere at any time, there is no limitations in Judges 2:7-23. Teaching is a vital part of the Christian because the next generation is close to extinction in Judges 2:10-3:6. Each generation failed to teach agape love &amp; to follow God in God’s Law in Deuteronomy 6:4-9. Christians are responsible to teaching to the next generation in Matthew 4:23.  Effective teaching cannot begin until We totally obey God in His word in James 1:21-27 &amp; 2</w:t>
      </w:r>
      <w:r w:rsidRPr="009C279B">
        <w:rPr>
          <w:sz w:val="24"/>
          <w:szCs w:val="24"/>
          <w:vertAlign w:val="superscript"/>
        </w:rPr>
        <w:t>nd</w:t>
      </w:r>
      <w:r w:rsidRPr="009C279B">
        <w:rPr>
          <w:sz w:val="24"/>
          <w:szCs w:val="24"/>
        </w:rPr>
        <w:t xml:space="preserve"> Timothy 2:14-26. The quality of the teaching depends on the teacher. Studying, preparing, fearing the Lord is the beginning of wisdom and being submissive to God’s Spirit are just some ways to determine a good teacher.     </w:t>
      </w:r>
    </w:p>
    <w:p w:rsidR="00265120" w:rsidRPr="009C279B" w:rsidRDefault="00265120" w:rsidP="00265120">
      <w:pPr>
        <w:jc w:val="both"/>
        <w:rPr>
          <w:sz w:val="24"/>
          <w:szCs w:val="24"/>
        </w:rPr>
      </w:pPr>
      <w:r w:rsidRPr="009C279B">
        <w:rPr>
          <w:sz w:val="24"/>
          <w:szCs w:val="24"/>
        </w:rPr>
        <w:t>John’s Ministry of Prophesy</w:t>
      </w:r>
    </w:p>
    <w:p w:rsidR="00265120" w:rsidRPr="009C279B" w:rsidRDefault="00265120" w:rsidP="00265120">
      <w:pPr>
        <w:jc w:val="both"/>
        <w:rPr>
          <w:sz w:val="24"/>
          <w:szCs w:val="24"/>
        </w:rPr>
      </w:pPr>
    </w:p>
    <w:p w:rsidR="00265120" w:rsidRPr="009C279B" w:rsidRDefault="00265120" w:rsidP="00265120">
      <w:pPr>
        <w:spacing w:line="480" w:lineRule="auto"/>
        <w:jc w:val="both"/>
        <w:rPr>
          <w:sz w:val="24"/>
          <w:szCs w:val="24"/>
        </w:rPr>
      </w:pPr>
      <w:r w:rsidRPr="009C279B">
        <w:rPr>
          <w:sz w:val="24"/>
          <w:szCs w:val="24"/>
        </w:rPr>
        <w:t>John was called a Prophet by Jesus Christ in Luke 20:6. John was the Greatest Prophet of the Old Testament prophets. John’s preaching and teaching in the word was prophetic because John was the one to clear the way for the Messiah. John’s communication to the people was clear and decisive in saying “Brood of vipers! Who warned You to flee from the wrath to come?” in Luke 3:7. John as a prophet is in authority because the question that Jesus asked the Jews “was the baptism of John from Heaven or Men.” The Lord gave John the authority to baptize the Messiah. What a great honor bestowed on John. If You have any questions on the ten true Baptisms, You must get My book called “</w:t>
      </w:r>
      <w:r w:rsidRPr="009C279B">
        <w:rPr>
          <w:b/>
          <w:sz w:val="24"/>
          <w:szCs w:val="24"/>
        </w:rPr>
        <w:t xml:space="preserve">What are the Father Stephen’s Ten Baptisms </w:t>
      </w:r>
      <w:r w:rsidRPr="009C279B">
        <w:rPr>
          <w:b/>
          <w:sz w:val="24"/>
          <w:szCs w:val="24"/>
        </w:rPr>
        <w:lastRenderedPageBreak/>
        <w:t>in the Christian Era</w:t>
      </w:r>
      <w:r w:rsidRPr="009C279B">
        <w:rPr>
          <w:sz w:val="24"/>
          <w:szCs w:val="24"/>
        </w:rPr>
        <w:t>.” The office of the Prophet is divinely done by God’s hand. Anyone who would not listen to the Brother John the Holy Ghost of God would be utterly destroyed or killed.</w:t>
      </w:r>
    </w:p>
    <w:p w:rsidR="00265120" w:rsidRPr="009C279B" w:rsidRDefault="00265120" w:rsidP="00265120">
      <w:pPr>
        <w:spacing w:line="480" w:lineRule="auto"/>
        <w:jc w:val="both"/>
        <w:rPr>
          <w:sz w:val="24"/>
          <w:szCs w:val="24"/>
        </w:rPr>
      </w:pPr>
      <w:r w:rsidRPr="009C279B">
        <w:rPr>
          <w:sz w:val="24"/>
          <w:szCs w:val="24"/>
        </w:rPr>
        <w:t>John’s Ministry of Righteousness</w:t>
      </w:r>
    </w:p>
    <w:p w:rsidR="00265120" w:rsidRPr="009C279B" w:rsidRDefault="00265120" w:rsidP="00265120">
      <w:pPr>
        <w:spacing w:line="480" w:lineRule="auto"/>
        <w:jc w:val="both"/>
        <w:rPr>
          <w:sz w:val="24"/>
          <w:szCs w:val="24"/>
        </w:rPr>
      </w:pPr>
      <w:r w:rsidRPr="009C279B">
        <w:rPr>
          <w:sz w:val="24"/>
          <w:szCs w:val="24"/>
        </w:rPr>
        <w:t>True righteousness is the establishment of a good and right relationship between God and His individuals, and it as done at every level of society and in everyday life. Also this righteousness will complete total expectations in marriages, parents and children, fellow citizens, businesses, merchants and customers, rulers and servants, God and people. Based on One’s expectations one could be called righteous. Also for Person’s acts and speech could be deemed as righteous. The opposite of righteous is evil in Psalm 1:6 &amp; Zephaniah 3:5. The most important thing is that God is righteous in 2</w:t>
      </w:r>
      <w:r w:rsidRPr="009C279B">
        <w:rPr>
          <w:sz w:val="24"/>
          <w:szCs w:val="24"/>
          <w:vertAlign w:val="superscript"/>
        </w:rPr>
        <w:t>nd</w:t>
      </w:r>
      <w:r w:rsidRPr="009C279B">
        <w:rPr>
          <w:sz w:val="24"/>
          <w:szCs w:val="24"/>
        </w:rPr>
        <w:t xml:space="preserve"> Chronicles 12:6 &amp; Psalm 7:9. It describes His relationship with His people and His acts He performs. All of the Lord’s acts are righteous in Psalm 103:6 &amp; Deuteronomy 32:4. Some other scriptures are Genesis 15:6;  Malachi 3:18; Isaiah 11:1-16; 45:8, 23; Matthew 3:15;  6:33; 7:21; 13:43; Romans 3:21-5:21; Ephesians 2:14-18; 2</w:t>
      </w:r>
      <w:r w:rsidRPr="009C279B">
        <w:rPr>
          <w:sz w:val="24"/>
          <w:szCs w:val="24"/>
          <w:vertAlign w:val="superscript"/>
        </w:rPr>
        <w:t>nd</w:t>
      </w:r>
      <w:r w:rsidRPr="009C279B">
        <w:rPr>
          <w:sz w:val="24"/>
          <w:szCs w:val="24"/>
        </w:rPr>
        <w:t xml:space="preserve"> Corinthians 3:18; and 2</w:t>
      </w:r>
      <w:r w:rsidRPr="009C279B">
        <w:rPr>
          <w:sz w:val="24"/>
          <w:szCs w:val="24"/>
          <w:vertAlign w:val="superscript"/>
        </w:rPr>
        <w:t>nd</w:t>
      </w:r>
      <w:r w:rsidRPr="009C279B">
        <w:rPr>
          <w:sz w:val="24"/>
          <w:szCs w:val="24"/>
        </w:rPr>
        <w:t xml:space="preserve"> Peter 3:13.</w:t>
      </w:r>
    </w:p>
    <w:p w:rsidR="00265120" w:rsidRPr="009C279B" w:rsidRDefault="00265120" w:rsidP="00265120">
      <w:pPr>
        <w:spacing w:line="480" w:lineRule="auto"/>
        <w:jc w:val="both"/>
        <w:rPr>
          <w:sz w:val="24"/>
          <w:szCs w:val="24"/>
        </w:rPr>
      </w:pPr>
      <w:r w:rsidRPr="009C279B">
        <w:rPr>
          <w:sz w:val="24"/>
          <w:szCs w:val="24"/>
        </w:rPr>
        <w:t>John’s Ministry of Warning and Judgment</w:t>
      </w:r>
    </w:p>
    <w:p w:rsidR="00265120" w:rsidRPr="009C279B" w:rsidRDefault="00265120" w:rsidP="00265120">
      <w:pPr>
        <w:spacing w:line="480" w:lineRule="auto"/>
        <w:jc w:val="both"/>
        <w:rPr>
          <w:sz w:val="24"/>
          <w:szCs w:val="24"/>
        </w:rPr>
      </w:pPr>
      <w:r w:rsidRPr="009C279B">
        <w:rPr>
          <w:sz w:val="24"/>
          <w:szCs w:val="24"/>
        </w:rPr>
        <w:t xml:space="preserve">Judgment is the Lord’s motive to the actions and choices of Man. It is closely related to God’s righteousness and justice. It is God’s nature as being just and moral in all things, and We as Man have the liberty to agree or refuse God. God is also totally free to answer to Our choices with denial or acceptance. God is perfect and He cannot accept sin or evil. In the World God created a moral right and wrong order. When Man disobeys God’s order, punishment awaits Us. Just like Adam and Eve in the garden in Genesis 3. God’s judgment will stand and is unavoidable in </w:t>
      </w:r>
      <w:r w:rsidRPr="009C279B">
        <w:rPr>
          <w:sz w:val="24"/>
          <w:szCs w:val="24"/>
        </w:rPr>
        <w:lastRenderedPageBreak/>
        <w:t>1</w:t>
      </w:r>
      <w:r w:rsidRPr="009C279B">
        <w:rPr>
          <w:sz w:val="24"/>
          <w:szCs w:val="24"/>
          <w:vertAlign w:val="superscript"/>
        </w:rPr>
        <w:t>st</w:t>
      </w:r>
      <w:r w:rsidRPr="009C279B">
        <w:rPr>
          <w:sz w:val="24"/>
          <w:szCs w:val="24"/>
        </w:rPr>
        <w:t xml:space="preserve"> Kings 22:34. God’s judgment is in the Lord’s own timing in John 12:48 &amp; Revelation 20:11-15. God’s judgment is fair and just. Those who know God’s word &amp; Law will be judged by them. God’s judgment will be universal. God’s Law is in every society &amp; culture. Christians will be judged by how they use God’s gifts in Romans 14:9-11; Philippians 2:9-11 &amp; Matthew 25:31-46. The final judgment for Unbelievers will be eternal in “Sheol” in Job 24:19; Psalm 16:10 &amp; Isaiah 38:10. Also some scriptures about “Hades” are in Matthew 16:18; Revelation 1:18 &amp; 20:13-14. Also is “Gehenna (Hell)” in 2</w:t>
      </w:r>
      <w:r w:rsidRPr="009C279B">
        <w:rPr>
          <w:sz w:val="24"/>
          <w:szCs w:val="24"/>
          <w:vertAlign w:val="superscript"/>
        </w:rPr>
        <w:t>nd</w:t>
      </w:r>
      <w:r w:rsidRPr="009C279B">
        <w:rPr>
          <w:sz w:val="24"/>
          <w:szCs w:val="24"/>
        </w:rPr>
        <w:t xml:space="preserve"> kings 23:10; 2</w:t>
      </w:r>
      <w:r w:rsidRPr="009C279B">
        <w:rPr>
          <w:sz w:val="24"/>
          <w:szCs w:val="24"/>
          <w:vertAlign w:val="superscript"/>
        </w:rPr>
        <w:t>nd</w:t>
      </w:r>
      <w:r w:rsidRPr="009C279B">
        <w:rPr>
          <w:sz w:val="24"/>
          <w:szCs w:val="24"/>
        </w:rPr>
        <w:t xml:space="preserve"> Chronicles 28:3; Matthew 5:22; 10:28; 25:46; Mark</w:t>
      </w:r>
      <w:r w:rsidRPr="009C279B">
        <w:rPr>
          <w:vanish/>
          <w:sz w:val="24"/>
          <w:szCs w:val="24"/>
        </w:rPr>
        <w:t>adesHades</w:t>
      </w:r>
      <w:r w:rsidRPr="009C279B">
        <w:rPr>
          <w:sz w:val="24"/>
          <w:szCs w:val="24"/>
        </w:rPr>
        <w:t xml:space="preserve"> 9:43; Luke 12:5; James 3:6 &amp; Revelation 19:20; 20:9-10. John preached that who does not repent will be destroyed by God’s judgment. Also another proof of God’s judgment is in Obadiah 1:1-21. If You have any question on Hell, You must get My book called “</w:t>
      </w:r>
      <w:r w:rsidRPr="009C279B">
        <w:rPr>
          <w:b/>
          <w:sz w:val="24"/>
          <w:szCs w:val="24"/>
        </w:rPr>
        <w:t>The Lord Yah and His Book on Hell in the Holy Bible</w:t>
      </w:r>
      <w:r w:rsidRPr="009C279B">
        <w:rPr>
          <w:sz w:val="24"/>
          <w:szCs w:val="24"/>
        </w:rPr>
        <w:t xml:space="preserve">.”  </w:t>
      </w:r>
    </w:p>
    <w:p w:rsidR="00265120" w:rsidRPr="009C279B" w:rsidRDefault="00265120" w:rsidP="00265120">
      <w:pPr>
        <w:spacing w:line="480" w:lineRule="auto"/>
        <w:jc w:val="both"/>
        <w:rPr>
          <w:sz w:val="24"/>
          <w:szCs w:val="24"/>
        </w:rPr>
      </w:pPr>
      <w:r w:rsidRPr="009C279B">
        <w:rPr>
          <w:sz w:val="24"/>
          <w:szCs w:val="24"/>
        </w:rPr>
        <w:t>John’s Ministry of Confession</w:t>
      </w:r>
    </w:p>
    <w:p w:rsidR="00265120" w:rsidRPr="009C279B" w:rsidRDefault="00265120" w:rsidP="00265120">
      <w:pPr>
        <w:spacing w:line="480" w:lineRule="auto"/>
        <w:jc w:val="both"/>
        <w:rPr>
          <w:sz w:val="24"/>
          <w:szCs w:val="24"/>
        </w:rPr>
      </w:pPr>
      <w:r w:rsidRPr="009C279B">
        <w:rPr>
          <w:sz w:val="24"/>
          <w:szCs w:val="24"/>
        </w:rPr>
        <w:t>Confession concerns guilt or sin before God, and a statement of a religious belief. Also is can mean to admit, agree or promise a certain thing. There are two types of confession in the Bible. First, it concerns the individual saying that He sinned and therefore guilty before the Lord in Leviticus 5:5 &amp; 1</w:t>
      </w:r>
      <w:r w:rsidRPr="009C279B">
        <w:rPr>
          <w:sz w:val="24"/>
          <w:szCs w:val="24"/>
          <w:vertAlign w:val="superscript"/>
        </w:rPr>
        <w:t>st</w:t>
      </w:r>
      <w:r w:rsidRPr="009C279B">
        <w:rPr>
          <w:sz w:val="24"/>
          <w:szCs w:val="24"/>
        </w:rPr>
        <w:t xml:space="preserve"> John 1:9. It confirms that the Individual has broken God’s Law in Psalm 119:126 and that the judgment is just in Romans 6:23. Also in the Old Testament the High Priest would confess the sins of the Whole Nation (Law) in Leviticus 16:21 &amp; 2</w:t>
      </w:r>
      <w:r w:rsidRPr="009C279B">
        <w:rPr>
          <w:sz w:val="24"/>
          <w:szCs w:val="24"/>
          <w:vertAlign w:val="superscript"/>
        </w:rPr>
        <w:t>nd</w:t>
      </w:r>
      <w:r w:rsidRPr="009C279B">
        <w:rPr>
          <w:sz w:val="24"/>
          <w:szCs w:val="24"/>
        </w:rPr>
        <w:t xml:space="preserve"> Chronicles 7:14. The individuals can pray to God for grace, mercy and deliverance in Daniel 9:20; Ezra 10:1 and Nehemiah 1:6. Second, are Individuals who confess that God rules over the Universe in 1</w:t>
      </w:r>
      <w:r w:rsidRPr="009C279B">
        <w:rPr>
          <w:sz w:val="24"/>
          <w:szCs w:val="24"/>
          <w:vertAlign w:val="superscript"/>
        </w:rPr>
        <w:t>st</w:t>
      </w:r>
      <w:r w:rsidRPr="009C279B">
        <w:rPr>
          <w:sz w:val="24"/>
          <w:szCs w:val="24"/>
        </w:rPr>
        <w:t xml:space="preserve"> Chronicles 29:10-15. God helps His people in Psalm 105:1-6 and He shows His love to them in </w:t>
      </w:r>
      <w:r w:rsidRPr="009C279B">
        <w:rPr>
          <w:sz w:val="24"/>
          <w:szCs w:val="24"/>
        </w:rPr>
        <w:lastRenderedPageBreak/>
        <w:t>Psalm 118:2-4. The two true types of confession contain these ideas. First, Man has sinned. Second, Man became ill and almost died. Third, God will deliver Man in true prayer. Fourth, is to offer the praise of His confession to God in Psalm 22; 30; 32; 34; 40; 51; 116. Some other  scriptures are  Luke 12:8; Revelation 3:5; Romans 10:9-10; 1</w:t>
      </w:r>
      <w:r w:rsidRPr="009C279B">
        <w:rPr>
          <w:sz w:val="24"/>
          <w:szCs w:val="24"/>
          <w:vertAlign w:val="superscript"/>
        </w:rPr>
        <w:t xml:space="preserve">st </w:t>
      </w:r>
      <w:r w:rsidRPr="009C279B">
        <w:rPr>
          <w:sz w:val="24"/>
          <w:szCs w:val="24"/>
        </w:rPr>
        <w:t>John 1:8-10; 4:2, 15 &amp; 1</w:t>
      </w:r>
      <w:r w:rsidRPr="009C279B">
        <w:rPr>
          <w:sz w:val="24"/>
          <w:szCs w:val="24"/>
          <w:vertAlign w:val="superscript"/>
        </w:rPr>
        <w:t xml:space="preserve">st </w:t>
      </w:r>
      <w:r w:rsidRPr="009C279B">
        <w:rPr>
          <w:sz w:val="24"/>
          <w:szCs w:val="24"/>
        </w:rPr>
        <w:t xml:space="preserve">Timothy  6:12-13. In John the Baptist’s Ministry the confession of sin is evident. Man was instructed to publicly confess His sin and repent in Mark 1:4-5.      </w:t>
      </w:r>
    </w:p>
    <w:p w:rsidR="00265120" w:rsidRPr="009C279B" w:rsidRDefault="00265120" w:rsidP="00265120">
      <w:pPr>
        <w:spacing w:line="480" w:lineRule="auto"/>
        <w:jc w:val="both"/>
        <w:rPr>
          <w:sz w:val="24"/>
          <w:szCs w:val="24"/>
        </w:rPr>
      </w:pPr>
      <w:r w:rsidRPr="009C279B">
        <w:rPr>
          <w:sz w:val="24"/>
          <w:szCs w:val="24"/>
        </w:rPr>
        <w:t>John’s Ministry of Worthiness</w:t>
      </w:r>
    </w:p>
    <w:p w:rsidR="00265120" w:rsidRPr="009C279B" w:rsidRDefault="00265120" w:rsidP="00265120">
      <w:pPr>
        <w:spacing w:line="480" w:lineRule="auto"/>
        <w:jc w:val="both"/>
        <w:rPr>
          <w:sz w:val="24"/>
          <w:szCs w:val="24"/>
        </w:rPr>
      </w:pPr>
      <w:r w:rsidRPr="009C279B">
        <w:rPr>
          <w:sz w:val="24"/>
          <w:szCs w:val="24"/>
        </w:rPr>
        <w:t>First the worthiness of God is evident. In Revelation 4:11 it declares “You are worthy, O Lord our God, to receive glory and honor and power. For You created everything, and it is for Your pleasure that they exist and were created.” In Psalm 33:4 it declares “The word of the Lord holds true, and everything He does is worthy of Our trust.” In Psalm 145:3 it declares “Great is the Lord! He is most worthy of praise! His greatness is beyond discovery!” In Psalm 29:1-2 it declares “Give honor to the Lord, You Angels (Lords) &amp; give honor to the Lord for His glory and strength. Give honor to the Lord for the glory of His name. Worship the Lord in the splendor of His holiness.” In 2</w:t>
      </w:r>
      <w:r w:rsidRPr="009C279B">
        <w:rPr>
          <w:sz w:val="24"/>
          <w:szCs w:val="24"/>
          <w:vertAlign w:val="superscript"/>
        </w:rPr>
        <w:t>nd</w:t>
      </w:r>
      <w:r w:rsidRPr="009C279B">
        <w:rPr>
          <w:sz w:val="24"/>
          <w:szCs w:val="24"/>
        </w:rPr>
        <w:t xml:space="preserve"> Samuel 22:4 it declares “I will call on the Lord, who is worthy of praise, for He saves Me from My Enemies.” God is worthy of Our praise and worship to Him. We should learn to trust Him in all things. Second, what is the value and worth of His Creations? In Psalm 8:5 it declares “You made Us a little lower than God, and You crowned Him (Man) with glory and honor.” Deuteronomy 26:18 it declares “The Lord has declared today that You are His people, His own special treasure, just as He promised, and that You must obey all His commands.” In Mark 8:36-37 it declares “For what will it profit a Man if he gains the Whole </w:t>
      </w:r>
      <w:r w:rsidRPr="009C279B">
        <w:rPr>
          <w:sz w:val="24"/>
          <w:szCs w:val="24"/>
        </w:rPr>
        <w:lastRenderedPageBreak/>
        <w:t>World, and loses His Soul? Or what will a Man give in exchange for His Soul? God has made Man in His own image, and what can You replace for Your Soul?” The Spirit of God by searching the deep things of God in 1</w:t>
      </w:r>
      <w:r w:rsidRPr="009C279B">
        <w:rPr>
          <w:sz w:val="24"/>
          <w:szCs w:val="24"/>
          <w:vertAlign w:val="superscript"/>
        </w:rPr>
        <w:t>st</w:t>
      </w:r>
      <w:r w:rsidRPr="009C279B">
        <w:rPr>
          <w:sz w:val="24"/>
          <w:szCs w:val="24"/>
        </w:rPr>
        <w:t xml:space="preserve"> Corinthians 2:11. In 1</w:t>
      </w:r>
      <w:r w:rsidRPr="009C279B">
        <w:rPr>
          <w:sz w:val="24"/>
          <w:szCs w:val="24"/>
          <w:vertAlign w:val="superscript"/>
        </w:rPr>
        <w:t>st</w:t>
      </w:r>
      <w:r w:rsidRPr="009C279B">
        <w:rPr>
          <w:sz w:val="24"/>
          <w:szCs w:val="24"/>
        </w:rPr>
        <w:t xml:space="preserve"> Corinthians 6:20 states “For You were bought at a price; therefore glorify God in Your body &amp; in Your Spirit, which are God’s.” In Ephesians 1:4-7 says that Man is holy, blameless, predestined, adoption as Sons, and riches of His grace. What does the Lord consider to be of worth? Some scriptures are 1</w:t>
      </w:r>
      <w:r w:rsidRPr="009C279B">
        <w:rPr>
          <w:sz w:val="24"/>
          <w:szCs w:val="24"/>
          <w:vertAlign w:val="superscript"/>
        </w:rPr>
        <w:t>st</w:t>
      </w:r>
      <w:r w:rsidRPr="009C279B">
        <w:rPr>
          <w:sz w:val="24"/>
          <w:szCs w:val="24"/>
        </w:rPr>
        <w:t xml:space="preserve"> Timothy 4:8; Proverbs 4:7; 20:15; 31:10; 1</w:t>
      </w:r>
      <w:r w:rsidRPr="009C279B">
        <w:rPr>
          <w:sz w:val="24"/>
          <w:szCs w:val="24"/>
          <w:vertAlign w:val="superscript"/>
        </w:rPr>
        <w:t xml:space="preserve">st </w:t>
      </w:r>
      <w:r w:rsidRPr="009C279B">
        <w:rPr>
          <w:sz w:val="24"/>
          <w:szCs w:val="24"/>
        </w:rPr>
        <w:t xml:space="preserve">Corinthians 13:13 &amp; Ecclesiastes 7:1. How can He focus on what is of total worth? Some scriptures are Acts 14:15; 20:24; Philippians 3:8; 4:8; Psalm 119:37; Luke 10:42.     </w:t>
      </w:r>
    </w:p>
    <w:p w:rsidR="00265120" w:rsidRPr="009C279B" w:rsidRDefault="00265120" w:rsidP="00265120">
      <w:pPr>
        <w:jc w:val="both"/>
        <w:rPr>
          <w:sz w:val="24"/>
          <w:szCs w:val="24"/>
        </w:rPr>
      </w:pPr>
      <w:r w:rsidRPr="009C279B">
        <w:rPr>
          <w:sz w:val="24"/>
          <w:szCs w:val="24"/>
        </w:rPr>
        <w:t>John’s Ministry of Baptism</w:t>
      </w:r>
    </w:p>
    <w:p w:rsidR="00265120" w:rsidRPr="009C279B" w:rsidRDefault="00265120" w:rsidP="00265120">
      <w:pPr>
        <w:jc w:val="both"/>
        <w:rPr>
          <w:sz w:val="24"/>
          <w:szCs w:val="24"/>
        </w:rPr>
      </w:pPr>
    </w:p>
    <w:p w:rsidR="00265120" w:rsidRPr="009C279B" w:rsidRDefault="00265120" w:rsidP="00265120">
      <w:pPr>
        <w:spacing w:line="480" w:lineRule="auto"/>
        <w:jc w:val="both"/>
        <w:rPr>
          <w:sz w:val="24"/>
          <w:szCs w:val="24"/>
        </w:rPr>
      </w:pPr>
      <w:r w:rsidRPr="009C279B">
        <w:rPr>
          <w:sz w:val="24"/>
          <w:szCs w:val="24"/>
        </w:rPr>
        <w:t>John’s baptism of Jesus is proof-worthy. The exact purpose &amp; significance of the baptism is still a great mystery. But We know that John’s baptism of His Disciples was a sign of repentance in Matthew 3:6-10; Mark 1:4-5 &amp; Luke 3:3-14. John proclaimed that the Kingdom of God was at hand &amp; to prepare the coming of the Lord through faith in God. For John, that meant repentance, remission of sins, and living righteous before God. Since Jesus was sinless in 2</w:t>
      </w:r>
      <w:r w:rsidRPr="009C279B">
        <w:rPr>
          <w:sz w:val="24"/>
          <w:szCs w:val="24"/>
          <w:vertAlign w:val="superscript"/>
        </w:rPr>
        <w:t>nd</w:t>
      </w:r>
      <w:r w:rsidRPr="009C279B">
        <w:rPr>
          <w:sz w:val="24"/>
          <w:szCs w:val="24"/>
        </w:rPr>
        <w:t xml:space="preserve"> Corinthians 5:21; Hebrews 4:15 and 1</w:t>
      </w:r>
      <w:r w:rsidRPr="009C279B">
        <w:rPr>
          <w:sz w:val="24"/>
          <w:szCs w:val="24"/>
          <w:vertAlign w:val="superscript"/>
        </w:rPr>
        <w:t>st</w:t>
      </w:r>
      <w:r w:rsidRPr="009C279B">
        <w:rPr>
          <w:sz w:val="24"/>
          <w:szCs w:val="24"/>
        </w:rPr>
        <w:t xml:space="preserve"> Peter 2:22. Why did Jesus have to be baptized for repentance and for the forgiveness of sins? The Gospels gives the answers. First, in Matthew, Jesus told John that the baptism was “fitting for Us to fulfill all righteousness” in Matthew 3:15. The baptism of Jesus was done to fulfill God’s will in Romans 1:17 &amp; Psalm 98:2-3. That is why Jesus was baptized so that God could offer salvation to all people. Second, in Mark, Jesus’ baptism was necessary for the preparation of temptation &amp; His ministry. Jesus received the </w:t>
      </w:r>
      <w:r w:rsidRPr="009C279B">
        <w:rPr>
          <w:sz w:val="24"/>
          <w:szCs w:val="24"/>
        </w:rPr>
        <w:lastRenderedPageBreak/>
        <w:t xml:space="preserve">Father Stephen’s blessing the Holy Ghost in Mark 1:9-11. Mark focused on the special relationship between Jesus &amp; Stephen in Mark 1:11. The Heavens opened at the baptism of Jesus in Mark 1:10, which hold the fulfillment of Isaiah 64:1. Third, in Luke, Jesus’ baptism is noted in Luke 3:21-22. Luke places the genealogy of Jesus after His baptism &amp; before His ministry begins. This is a parallel to Moses in Exodus 6:14-27. This means Jesus would bring salvation &amp; deliverance to the people, like Moses did. Jesus had been anointed by the Holy Spirit to proclaim the good news in Acts 10:37-38. Luke tried to identify Jesus with the people that He was going to deliver in Luke 2:8-20; 3:38. Luke showed that Jesus was a divine representative to God’s people. In John, it does not state the baptism of Jesus.      </w:t>
      </w:r>
    </w:p>
    <w:p w:rsidR="00265120" w:rsidRPr="009C279B" w:rsidRDefault="00265120" w:rsidP="00265120">
      <w:pPr>
        <w:spacing w:line="480" w:lineRule="auto"/>
        <w:jc w:val="both"/>
        <w:rPr>
          <w:sz w:val="24"/>
          <w:szCs w:val="24"/>
        </w:rPr>
      </w:pPr>
      <w:r w:rsidRPr="009C279B">
        <w:rPr>
          <w:sz w:val="24"/>
          <w:szCs w:val="24"/>
        </w:rPr>
        <w:t>John’s Ministry of Angels</w:t>
      </w:r>
    </w:p>
    <w:p w:rsidR="00265120" w:rsidRPr="009C279B" w:rsidRDefault="00265120" w:rsidP="00265120">
      <w:pPr>
        <w:spacing w:line="480" w:lineRule="auto"/>
        <w:jc w:val="both"/>
        <w:rPr>
          <w:sz w:val="24"/>
          <w:szCs w:val="24"/>
        </w:rPr>
      </w:pPr>
      <w:r w:rsidRPr="009C279B">
        <w:rPr>
          <w:sz w:val="24"/>
          <w:szCs w:val="24"/>
        </w:rPr>
        <w:t xml:space="preserve">John’s Ministry of Angels (Lords) is declared through the Angel (Lord) Gabriel. Gabriel is One of the Good Angels (Lords) of God that came to John’s Father Zacharias.  Also Jesus Christ reveals the kind of ministry John had in His life. In Luke 20:34-36 it declares that “the Sons of This Age marry &amp; are given in marriage. But those who are counted worthy to attain That Age, and the Resurrection from the Dead, neither marry nor are given in marriage, nor can they die anymore, for they are equal to the Angels (Lords) &amp; are Sons of God, being the Sons of the Resurrection.” John never married so He has an Angelical Ministry to accomplish for 32.5 years.      </w:t>
      </w:r>
    </w:p>
    <w:p w:rsidR="00265120" w:rsidRPr="009C279B" w:rsidRDefault="00265120" w:rsidP="00265120">
      <w:pPr>
        <w:spacing w:line="480" w:lineRule="auto"/>
        <w:jc w:val="both"/>
        <w:rPr>
          <w:sz w:val="24"/>
          <w:szCs w:val="24"/>
        </w:rPr>
      </w:pPr>
      <w:r w:rsidRPr="009C279B">
        <w:rPr>
          <w:sz w:val="24"/>
          <w:szCs w:val="24"/>
        </w:rPr>
        <w:t>John’s Ministry of Deity as God</w:t>
      </w:r>
    </w:p>
    <w:p w:rsidR="00265120" w:rsidRPr="009C279B" w:rsidRDefault="00265120" w:rsidP="00265120">
      <w:pPr>
        <w:spacing w:line="480" w:lineRule="auto"/>
        <w:jc w:val="both"/>
        <w:rPr>
          <w:sz w:val="24"/>
          <w:szCs w:val="24"/>
        </w:rPr>
      </w:pPr>
      <w:r w:rsidRPr="009C279B">
        <w:rPr>
          <w:sz w:val="24"/>
          <w:szCs w:val="24"/>
        </w:rPr>
        <w:t>John is as fully Woman &amp; fully God. John being fully Woman means He is in the wisdom &amp; understanding of the Lord. John died in the beheading as the 2</w:t>
      </w:r>
      <w:r w:rsidRPr="009C279B">
        <w:rPr>
          <w:sz w:val="24"/>
          <w:szCs w:val="24"/>
          <w:vertAlign w:val="superscript"/>
        </w:rPr>
        <w:t>nd</w:t>
      </w:r>
      <w:r w:rsidRPr="009C279B">
        <w:rPr>
          <w:sz w:val="24"/>
          <w:szCs w:val="24"/>
        </w:rPr>
        <w:t xml:space="preserve"> Eve as the Woman of the Lord to restore the 1</w:t>
      </w:r>
      <w:r w:rsidRPr="009C279B">
        <w:rPr>
          <w:sz w:val="24"/>
          <w:szCs w:val="24"/>
          <w:vertAlign w:val="superscript"/>
        </w:rPr>
        <w:t>st</w:t>
      </w:r>
      <w:r w:rsidRPr="009C279B">
        <w:rPr>
          <w:sz w:val="24"/>
          <w:szCs w:val="24"/>
        </w:rPr>
        <w:t xml:space="preserve"> Eve being deceived. First, He was born in the womb with the Holy Ghost in </w:t>
      </w:r>
      <w:r w:rsidRPr="009C279B">
        <w:rPr>
          <w:sz w:val="24"/>
          <w:szCs w:val="24"/>
        </w:rPr>
        <w:lastRenderedPageBreak/>
        <w:t>Luke 1:15 &amp; He is born of God, &amp; cannot sin by His seed remaining in Him. Second, He performed signs, wonders, &amp; healings done by God by His warnings to the people in Luke 3:7-15; Matthew 3:3-12; Mark 1:1-8.  Third, His name is connected to the Holy Ghost meaning comforter. Fourth, the 7 Sons of Sceva would know John whom Saul preaches in Acts 26:1-8;  19-23  by Saul being an insolent man in Acts 26:9-11 &amp; proves John as the Holy Ghost of God &amp; the Christ by the plan of grace. In John’s day they asked Him if He was the Messiah of Forgiveness, in which He was not, but was the Messiah of Repentance for Womankind by the Order of Melchizedek (El or Elohim) from the Branch of Saul. The Law blasphemes by Him saying He is the Holy Ghost in Luke 3:1-22. Fifth, John in Luke 3:21-22 baptizes Jesus by the fullness of the Holy Ghost in His divine flesh &amp; is fully the Holy Ghost. If You say this is not true with John, then You are Antichrists in 2</w:t>
      </w:r>
      <w:r w:rsidRPr="009C279B">
        <w:rPr>
          <w:sz w:val="24"/>
          <w:szCs w:val="24"/>
          <w:vertAlign w:val="superscript"/>
        </w:rPr>
        <w:t>nd</w:t>
      </w:r>
      <w:r w:rsidRPr="009C279B">
        <w:rPr>
          <w:sz w:val="24"/>
          <w:szCs w:val="24"/>
        </w:rPr>
        <w:t xml:space="preserve"> John 7-13. Sixth, John (2</w:t>
      </w:r>
      <w:r w:rsidRPr="009C279B">
        <w:rPr>
          <w:sz w:val="24"/>
          <w:szCs w:val="24"/>
          <w:vertAlign w:val="superscript"/>
        </w:rPr>
        <w:t>nd</w:t>
      </w:r>
      <w:r w:rsidRPr="009C279B">
        <w:rPr>
          <w:sz w:val="24"/>
          <w:szCs w:val="24"/>
        </w:rPr>
        <w:t xml:space="preserve"> Eve) is called Jesus (2</w:t>
      </w:r>
      <w:r w:rsidRPr="009C279B">
        <w:rPr>
          <w:sz w:val="24"/>
          <w:szCs w:val="24"/>
          <w:vertAlign w:val="superscript"/>
        </w:rPr>
        <w:t>nd</w:t>
      </w:r>
      <w:r w:rsidRPr="009C279B">
        <w:rPr>
          <w:sz w:val="24"/>
          <w:szCs w:val="24"/>
        </w:rPr>
        <w:t xml:space="preserve"> Adam) in Genesis 2:23; 3:20 &amp; 1</w:t>
      </w:r>
      <w:r w:rsidRPr="009C279B">
        <w:rPr>
          <w:sz w:val="24"/>
          <w:szCs w:val="24"/>
          <w:vertAlign w:val="superscript"/>
        </w:rPr>
        <w:t>st</w:t>
      </w:r>
      <w:r w:rsidRPr="009C279B">
        <w:rPr>
          <w:sz w:val="24"/>
          <w:szCs w:val="24"/>
        </w:rPr>
        <w:t xml:space="preserve"> Corinthians 15:47. Seventh, John as the Holy Ghost is God in 1</w:t>
      </w:r>
      <w:r w:rsidRPr="009C279B">
        <w:rPr>
          <w:sz w:val="24"/>
          <w:szCs w:val="24"/>
          <w:vertAlign w:val="superscript"/>
        </w:rPr>
        <w:t>st</w:t>
      </w:r>
      <w:r w:rsidRPr="009C279B">
        <w:rPr>
          <w:sz w:val="24"/>
          <w:szCs w:val="24"/>
        </w:rPr>
        <w:t xml:space="preserve"> John 5:7; Hebrews 10:15; 1</w:t>
      </w:r>
      <w:r w:rsidRPr="009C279B">
        <w:rPr>
          <w:sz w:val="24"/>
          <w:szCs w:val="24"/>
          <w:vertAlign w:val="superscript"/>
        </w:rPr>
        <w:t>st</w:t>
      </w:r>
      <w:r w:rsidRPr="009C279B">
        <w:rPr>
          <w:sz w:val="24"/>
          <w:szCs w:val="24"/>
        </w:rPr>
        <w:t xml:space="preserve"> Thessalonians 4:8; Ephesians 4:30; 1</w:t>
      </w:r>
      <w:r w:rsidRPr="009C279B">
        <w:rPr>
          <w:sz w:val="24"/>
          <w:szCs w:val="24"/>
          <w:vertAlign w:val="superscript"/>
        </w:rPr>
        <w:t>st</w:t>
      </w:r>
      <w:r w:rsidRPr="009C279B">
        <w:rPr>
          <w:sz w:val="24"/>
          <w:szCs w:val="24"/>
        </w:rPr>
        <w:t xml:space="preserve"> Corinthians 12:3; Romans 9:1; Acts 1:33; 7:55; John 14:26; Mark 12:36 and Matthew 28:19. </w:t>
      </w:r>
    </w:p>
    <w:p w:rsidR="00265120" w:rsidRPr="009C279B" w:rsidRDefault="00265120" w:rsidP="00265120">
      <w:pPr>
        <w:jc w:val="center"/>
        <w:rPr>
          <w:sz w:val="24"/>
          <w:szCs w:val="24"/>
        </w:rPr>
      </w:pPr>
      <w:r w:rsidRPr="009C279B">
        <w:rPr>
          <w:sz w:val="24"/>
          <w:szCs w:val="24"/>
        </w:rPr>
        <w:t>The Lord John’s Office</w:t>
      </w:r>
    </w:p>
    <w:p w:rsidR="00265120" w:rsidRPr="009C279B" w:rsidRDefault="00265120" w:rsidP="00265120">
      <w:pPr>
        <w:jc w:val="both"/>
        <w:rPr>
          <w:sz w:val="24"/>
          <w:szCs w:val="24"/>
        </w:rPr>
      </w:pPr>
      <w:r w:rsidRPr="009C279B">
        <w:rPr>
          <w:sz w:val="24"/>
          <w:szCs w:val="24"/>
        </w:rPr>
        <w:t>John’s Office as a Prophet</w:t>
      </w:r>
    </w:p>
    <w:p w:rsidR="00265120" w:rsidRPr="009C279B" w:rsidRDefault="00265120" w:rsidP="00265120">
      <w:pPr>
        <w:spacing w:line="480" w:lineRule="auto"/>
        <w:jc w:val="both"/>
        <w:rPr>
          <w:sz w:val="24"/>
          <w:szCs w:val="24"/>
        </w:rPr>
      </w:pPr>
      <w:r w:rsidRPr="009C279B">
        <w:rPr>
          <w:sz w:val="24"/>
          <w:szCs w:val="24"/>
        </w:rPr>
        <w:t>John is the last of the Prophets and considered the greatest of the Prophets. Since John, the Prophets were preaching and declaring the Lord through divine plans of current events and to directly speak for God. The titles of John as a (Old) Prophet are evident in scripture. In Judges 6:8, John would be called prophet. In 2</w:t>
      </w:r>
      <w:r w:rsidRPr="009C279B">
        <w:rPr>
          <w:sz w:val="24"/>
          <w:szCs w:val="24"/>
          <w:vertAlign w:val="superscript"/>
        </w:rPr>
        <w:t>nd</w:t>
      </w:r>
      <w:r w:rsidRPr="009C279B">
        <w:rPr>
          <w:sz w:val="24"/>
          <w:szCs w:val="24"/>
        </w:rPr>
        <w:t xml:space="preserve"> Kings 4:9, John would be called Man of God. In 1</w:t>
      </w:r>
      <w:r w:rsidRPr="009C279B">
        <w:rPr>
          <w:sz w:val="24"/>
          <w:szCs w:val="24"/>
          <w:vertAlign w:val="superscript"/>
        </w:rPr>
        <w:t>st</w:t>
      </w:r>
      <w:r w:rsidRPr="009C279B">
        <w:rPr>
          <w:sz w:val="24"/>
          <w:szCs w:val="24"/>
        </w:rPr>
        <w:t xml:space="preserve"> Samuel 9:9; 2</w:t>
      </w:r>
      <w:r w:rsidRPr="009C279B">
        <w:rPr>
          <w:sz w:val="24"/>
          <w:szCs w:val="24"/>
          <w:vertAlign w:val="superscript"/>
        </w:rPr>
        <w:t>nd</w:t>
      </w:r>
      <w:r w:rsidRPr="009C279B">
        <w:rPr>
          <w:sz w:val="24"/>
          <w:szCs w:val="24"/>
        </w:rPr>
        <w:t xml:space="preserve"> Samuel 24:11, John would be called a Seer. John the Baptist was known to be true by the likeness of Moses in Acts 7:37. John was connected to a school which was called </w:t>
      </w:r>
      <w:r w:rsidRPr="009C279B">
        <w:rPr>
          <w:sz w:val="24"/>
          <w:szCs w:val="24"/>
        </w:rPr>
        <w:lastRenderedPageBreak/>
        <w:t xml:space="preserve">prophetic groups. John as a Prophet would be in training by God and under the care of God. Also John was connected to a guild or association, probably to the Essences which enjoys worshipping the Lord daily. John’s function would be a forth teller declaring the truth of God by being a Foreteller. John was proclaiming the wonderful works of God.  Also John would be able to give knowledge of the future in moral calls. John was to stabilize the faith of the believer in dark times. There are three tests that show the Prophet as true or false. The first test is that it is moral for the Watchmen of a discerning calling. Jeremiah found out False Prophets by their unholy life in Jeremiah 23:11-14. The second test is doctrinal and if His message would bring them closer to God and would not contradict the revelation of the Lord in Exodus 13:5, 10. The third test is practical patience. In Deuteronomy 18:21-22 says that the word of the Lord always comes to pass. Depending on what the Prophet says it takes patience to unfold the current events. This is how you can test a Prophet in His office. </w:t>
      </w:r>
    </w:p>
    <w:p w:rsidR="00265120" w:rsidRPr="009C279B" w:rsidRDefault="00265120" w:rsidP="00265120">
      <w:pPr>
        <w:spacing w:line="480" w:lineRule="auto"/>
        <w:jc w:val="both"/>
        <w:rPr>
          <w:sz w:val="24"/>
          <w:szCs w:val="24"/>
        </w:rPr>
      </w:pPr>
      <w:r w:rsidRPr="009C279B">
        <w:rPr>
          <w:sz w:val="24"/>
          <w:szCs w:val="24"/>
        </w:rPr>
        <w:t>What did the Blood of John accomplish as Holy?</w:t>
      </w:r>
    </w:p>
    <w:p w:rsidR="00265120" w:rsidRPr="009C279B" w:rsidRDefault="00265120" w:rsidP="00265120">
      <w:pPr>
        <w:spacing w:line="480" w:lineRule="auto"/>
        <w:jc w:val="both"/>
        <w:rPr>
          <w:sz w:val="24"/>
          <w:szCs w:val="24"/>
        </w:rPr>
      </w:pPr>
      <w:r w:rsidRPr="009C279B">
        <w:rPr>
          <w:sz w:val="24"/>
          <w:szCs w:val="24"/>
        </w:rPr>
        <w:t>John’s blood cancelled out all temptations on Womankind through the beheading in Luke 9:7-9. Because of temptation, normally Womankind would be ultimately called a Devil or having a Devil in Luke 7:33. All temptation is of the Devil. John’s blood would bring a repentant heart or a change of mind in Womankind in Luke 3. John’s blood would bring warnings and judgments on those who did not obey the Lord in Luke 3. John’s blood would be considered as a witness as God on the Earth in 1</w:t>
      </w:r>
      <w:r w:rsidRPr="009C279B">
        <w:rPr>
          <w:sz w:val="24"/>
          <w:szCs w:val="24"/>
          <w:vertAlign w:val="superscript"/>
        </w:rPr>
        <w:t>st</w:t>
      </w:r>
      <w:r w:rsidRPr="009C279B">
        <w:rPr>
          <w:sz w:val="24"/>
          <w:szCs w:val="24"/>
        </w:rPr>
        <w:t xml:space="preserve"> John 5:7-8. John’s blood which is far off has made nigh unto You through His offering in Luke 9:9 and also having made peace through the blood of John of His beheading by His to bring all things unto Himself in Luke 3:1-22. John’s blood destroyed the temptations of </w:t>
      </w:r>
      <w:r w:rsidRPr="009C279B">
        <w:rPr>
          <w:sz w:val="24"/>
          <w:szCs w:val="24"/>
        </w:rPr>
        <w:lastRenderedPageBreak/>
        <w:t xml:space="preserve">the Devil through the price of the beheading. John’s blood purges Your conscience from the all the works of temptations to serve the Lord in Luke 9:7-9. John’s blood being shed involves grace being administered to those who were tempting all Believers by the authority of the Devil. John’s blood is sanctification being holy from temptations in Luke 3:1-20. John’s blood is far better than Enos (Enosh) in Genesis 4:26 &amp; Luke 3:1-20. John’s blood cleanses Us from all temptations in Luke 9:7-9.   </w:t>
      </w:r>
    </w:p>
    <w:p w:rsidR="00265120" w:rsidRPr="009C279B" w:rsidRDefault="00265120" w:rsidP="00265120">
      <w:pPr>
        <w:spacing w:line="480" w:lineRule="auto"/>
        <w:jc w:val="both"/>
        <w:rPr>
          <w:sz w:val="24"/>
          <w:szCs w:val="24"/>
        </w:rPr>
      </w:pPr>
      <w:r w:rsidRPr="009C279B">
        <w:rPr>
          <w:sz w:val="24"/>
          <w:szCs w:val="24"/>
        </w:rPr>
        <w:t>John’s arrest, imprisonment, beheading in the Alone Position</w:t>
      </w:r>
    </w:p>
    <w:p w:rsidR="00265120" w:rsidRPr="009C279B" w:rsidRDefault="00265120" w:rsidP="00265120">
      <w:pPr>
        <w:spacing w:line="480" w:lineRule="auto"/>
        <w:jc w:val="both"/>
        <w:rPr>
          <w:sz w:val="24"/>
          <w:szCs w:val="24"/>
        </w:rPr>
      </w:pPr>
      <w:r w:rsidRPr="009C279B">
        <w:rPr>
          <w:sz w:val="24"/>
          <w:szCs w:val="24"/>
        </w:rPr>
        <w:t xml:space="preserve">We understand how and why John was beheaded by Herod Antipas, because of the message and excitement that came through His preaching of the coming of the Lord in Luke 3:15-18. King Herod and the other Rulers were suspicious of John who would stir up the crowds with forth telling concerning the coming Christ or Messiah. There were Messianic movements before John that revolted against Herod &amp; Rome. In Matthew 14:3-12 it declares “for Herod had laid hold of John and bound Him, &amp; put Him in prison for the sake of Herodias, His brother’s Philip’s Wife. By John saying to Him, ‘It is not lawful for You to have Her’ &amp; although He wanted to put Him to death, He feared the multitude, by counting Him a Prophet. But when Herod’s birthday was celebrated (September), the Daughter of Herodias danced before them &amp; pleased Herod. Therefore He promised with an oath to give Her whatever She might ask. So She, having prompted by Her Mother, said, ‘Give Me John the Baptist’s head here on a platter.’ The King was sorry, nevertheless, of the oath &amp; of those who sat with Him, He commanded it to be given to Her. So He sent &amp; had John beheaded in prison. His head was brought on a platter, &amp; given to the Girl, &amp; She brought it to Her Mother. The Disciples came &amp; took away the body &amp; buried </w:t>
      </w:r>
      <w:r w:rsidRPr="009C279B">
        <w:rPr>
          <w:sz w:val="24"/>
          <w:szCs w:val="24"/>
        </w:rPr>
        <w:lastRenderedPageBreak/>
        <w:t>it, &amp; went &amp; told Jesus.” Who the Son of God is, and Salvation the Brother John dies in the beheading by all temptations. The blasphemy concerned eternal condemnation. John was forsaken by Yah in Luke 9:9; Mark 15:34 only in Death by temptations &amp; not in Hell or the Grave in Luke 9:7-9. Also Herod Antipas was being criticized for His marriage with Herodias, Philips Brother’s Wife. John’s criticism of the marriage is declared in Matthew 14:3-12. This did indeed interrupt the King’s authority of marriage, which got John in trouble. In Josephus’ documents it declares that John got arrested because of John’s influence over the crowds. John was imprisoned at the fortress of Machaerus, which is near the Dead Sea on the eastern side.</w:t>
      </w:r>
      <w:r w:rsidRPr="009C279B">
        <w:rPr>
          <w:vanish/>
          <w:sz w:val="24"/>
          <w:szCs w:val="24"/>
        </w:rPr>
        <w:t xml:space="preserve">erods fear ofJohn’s influence over the crowds. </w:t>
      </w:r>
      <w:r w:rsidRPr="009C279B">
        <w:rPr>
          <w:sz w:val="24"/>
          <w:szCs w:val="24"/>
        </w:rPr>
        <w:t xml:space="preserve"> Herod did not kill John immediately because of His righteousness in Mark 6:20. Also Herod wondered about the people’s reaction if John was killed in Mark 6:17-20. Salome is the Little Girl which caused John to be beheaded in Mark 6:21-29. Also John was executed in October 29 AD by Herod. Also John would be considered guilty as charged in the Law &amp; is the most righteous Woman in the wisdom &amp; understanding of the Lord because of the beheading. John truly is the Holy Ghost of God by satisfying the Father Stephen’s anger by the beheading in Exodus 4:14; Numbers 11:1, 10; 12:9; 22:22; 25:3; 32:10, 13-14; Deuteronomy 6:15; 7:4; 9:19; 29:24, 27-28; 31:17, 29; 32:16, 21-22. John has Lordship by the Lord Stephen who administers grace to those who inherit grace in Luke 3 &amp; John 10:34-36.          </w:t>
      </w:r>
    </w:p>
    <w:p w:rsidR="00265120" w:rsidRPr="009C279B" w:rsidRDefault="00265120" w:rsidP="00265120">
      <w:pPr>
        <w:spacing w:line="480" w:lineRule="auto"/>
        <w:jc w:val="both"/>
        <w:rPr>
          <w:sz w:val="24"/>
          <w:szCs w:val="24"/>
        </w:rPr>
      </w:pPr>
      <w:r w:rsidRPr="009C279B">
        <w:rPr>
          <w:sz w:val="24"/>
          <w:szCs w:val="24"/>
        </w:rPr>
        <w:t xml:space="preserve">God the Father’s Stephen’s Brother (Holy Ghost) has a list of some 66 John’s in the race of scripture. This list is incomplete. One, is John the Baptist in Acts 1 and the Gospels. Two, is John in the family of the High Priest in Acts 4. Three, is John the Brother of James in Acts 12. Four, is John the true Son of Mary in Acts 12. Five, is John called Mark in Acts 15. Six, Is John called an Apostle in Acts 1. Seven, is John the Revelator in Revelation. Eight, is John a Father of Mattahias </w:t>
      </w:r>
      <w:r w:rsidRPr="009C279B">
        <w:rPr>
          <w:sz w:val="24"/>
          <w:szCs w:val="24"/>
        </w:rPr>
        <w:lastRenderedPageBreak/>
        <w:t>in 1</w:t>
      </w:r>
      <w:r w:rsidRPr="009C279B">
        <w:rPr>
          <w:sz w:val="24"/>
          <w:szCs w:val="24"/>
          <w:vertAlign w:val="superscript"/>
        </w:rPr>
        <w:t>st</w:t>
      </w:r>
      <w:r w:rsidRPr="009C279B">
        <w:rPr>
          <w:sz w:val="24"/>
          <w:szCs w:val="24"/>
        </w:rPr>
        <w:t xml:space="preserve"> Maccabees 2:1. Nine, is John the Father of Eupolemus in 1</w:t>
      </w:r>
      <w:r w:rsidRPr="009C279B">
        <w:rPr>
          <w:sz w:val="24"/>
          <w:szCs w:val="24"/>
          <w:vertAlign w:val="superscript"/>
        </w:rPr>
        <w:t>st</w:t>
      </w:r>
      <w:r w:rsidRPr="009C279B">
        <w:rPr>
          <w:sz w:val="24"/>
          <w:szCs w:val="24"/>
        </w:rPr>
        <w:t xml:space="preserve"> Maccabees 8:17. Ten, is John the Brother of Jonathan in 1</w:t>
      </w:r>
      <w:r w:rsidRPr="009C279B">
        <w:rPr>
          <w:sz w:val="24"/>
          <w:szCs w:val="24"/>
          <w:vertAlign w:val="superscript"/>
        </w:rPr>
        <w:t>st</w:t>
      </w:r>
      <w:r w:rsidRPr="009C279B">
        <w:rPr>
          <w:sz w:val="24"/>
          <w:szCs w:val="24"/>
        </w:rPr>
        <w:t xml:space="preserve"> Maccabees. Eleven, is John the Brother of Judas in 1</w:t>
      </w:r>
      <w:r w:rsidRPr="009C279B">
        <w:rPr>
          <w:sz w:val="24"/>
          <w:szCs w:val="24"/>
          <w:vertAlign w:val="superscript"/>
        </w:rPr>
        <w:t>st</w:t>
      </w:r>
      <w:r w:rsidRPr="009C279B">
        <w:rPr>
          <w:sz w:val="24"/>
          <w:szCs w:val="24"/>
        </w:rPr>
        <w:t xml:space="preserve"> Maccabees. Twelve, is John the Warrior in 1</w:t>
      </w:r>
      <w:r w:rsidRPr="009C279B">
        <w:rPr>
          <w:sz w:val="24"/>
          <w:szCs w:val="24"/>
          <w:vertAlign w:val="superscript"/>
        </w:rPr>
        <w:t>st</w:t>
      </w:r>
      <w:r w:rsidRPr="009C279B">
        <w:rPr>
          <w:sz w:val="24"/>
          <w:szCs w:val="24"/>
        </w:rPr>
        <w:t xml:space="preserve"> Maccabees. Thirteen, is John with Absolom in 2</w:t>
      </w:r>
      <w:r w:rsidRPr="009C279B">
        <w:rPr>
          <w:sz w:val="24"/>
          <w:szCs w:val="24"/>
          <w:vertAlign w:val="superscript"/>
        </w:rPr>
        <w:t>nd</w:t>
      </w:r>
      <w:r w:rsidRPr="009C279B">
        <w:rPr>
          <w:sz w:val="24"/>
          <w:szCs w:val="24"/>
        </w:rPr>
        <w:t xml:space="preserve"> Maccabees. Fourteen, is John called Jehohanan in the Apocrypha. Fifteen, is John called also Jehohanan in the Old Testament. Sixteen, is John called Jehonathan in the Old Testament. Seventeen, is John called Joanna in the Old Testament. Eighteen, is John called Nathan in the Old Testament. Nineteen, is John called Netheneel in the Old Testament. Twenty, is John called also Nethaniah in the Old Testament. Twenty-One, is John called Zabbub in the Old Testament. Twenty-Two, is John called Zabdi in the Old Testament. Twenty-Three, is John called Zabdiel in the Old Testament. Twenty-Four, is John called Zabud in the Old Testament. Twenty-Five, is John called Zebadiah in the Old Testament. Twenty-Six, is John called Admatha in the Old Testament. Twenty-Seven, is John called Annas in Acts. Twenty-Eight, is John called also Elhanan in the Old Testament. Twenty-Nine, is John called Elnathan in the Old Testament. Thirty, is John called Hanani in the Old Testament. Thirty-One, is John called Jehozabad in the Old Testament. Thirty-Two, is John called Jonathan in Judges 18:30. Thirty-Three, is John called Jonathan in 1</w:t>
      </w:r>
      <w:r w:rsidRPr="009C279B">
        <w:rPr>
          <w:sz w:val="24"/>
          <w:szCs w:val="24"/>
          <w:vertAlign w:val="superscript"/>
        </w:rPr>
        <w:t>st</w:t>
      </w:r>
      <w:r w:rsidRPr="009C279B">
        <w:rPr>
          <w:sz w:val="24"/>
          <w:szCs w:val="24"/>
        </w:rPr>
        <w:t xml:space="preserve"> Samuel 13:16. Thirty-Four, is John called Jonathan in 2</w:t>
      </w:r>
      <w:r w:rsidRPr="009C279B">
        <w:rPr>
          <w:sz w:val="24"/>
          <w:szCs w:val="24"/>
          <w:vertAlign w:val="superscript"/>
        </w:rPr>
        <w:t>nd</w:t>
      </w:r>
      <w:r w:rsidRPr="009C279B">
        <w:rPr>
          <w:sz w:val="24"/>
          <w:szCs w:val="24"/>
        </w:rPr>
        <w:t xml:space="preserve"> Samuel 15:27. Thirty-Five, is John called Jonathan in 1</w:t>
      </w:r>
      <w:r w:rsidRPr="009C279B">
        <w:rPr>
          <w:sz w:val="24"/>
          <w:szCs w:val="24"/>
          <w:vertAlign w:val="superscript"/>
        </w:rPr>
        <w:t>st</w:t>
      </w:r>
      <w:r w:rsidRPr="009C279B">
        <w:rPr>
          <w:sz w:val="24"/>
          <w:szCs w:val="24"/>
        </w:rPr>
        <w:t xml:space="preserve"> Chronicles 27:32. Thirty-Six, is John called Jonathan in 2</w:t>
      </w:r>
      <w:r w:rsidRPr="009C279B">
        <w:rPr>
          <w:sz w:val="24"/>
          <w:szCs w:val="24"/>
          <w:vertAlign w:val="superscript"/>
        </w:rPr>
        <w:t>nd</w:t>
      </w:r>
      <w:r w:rsidRPr="009C279B">
        <w:rPr>
          <w:sz w:val="24"/>
          <w:szCs w:val="24"/>
        </w:rPr>
        <w:t xml:space="preserve"> Samuel 21:21. Thirty-Seven, is John called Jonathan in 2</w:t>
      </w:r>
      <w:r w:rsidRPr="009C279B">
        <w:rPr>
          <w:sz w:val="24"/>
          <w:szCs w:val="24"/>
          <w:vertAlign w:val="superscript"/>
        </w:rPr>
        <w:t>nd</w:t>
      </w:r>
      <w:r w:rsidRPr="009C279B">
        <w:rPr>
          <w:sz w:val="24"/>
          <w:szCs w:val="24"/>
        </w:rPr>
        <w:t xml:space="preserve"> Samuel 23:32. Thirty-Eight, is John called Jonathan in 1</w:t>
      </w:r>
      <w:r w:rsidRPr="009C279B">
        <w:rPr>
          <w:sz w:val="24"/>
          <w:szCs w:val="24"/>
          <w:vertAlign w:val="superscript"/>
        </w:rPr>
        <w:t>st</w:t>
      </w:r>
      <w:r w:rsidRPr="009C279B">
        <w:rPr>
          <w:sz w:val="24"/>
          <w:szCs w:val="24"/>
        </w:rPr>
        <w:t xml:space="preserve"> Chronicles 27:25. Thirty-Nine, is John called Jonathan in Jeremiah 37:15. Forty, is John called Jonathan in Ezra 8:6. Forty-One, is John called Jonathan in Nehemiah 12:14. Forty-Two, is John called Jonathan in Nehemiah 12:11. Forty-Three, is John called Jonathan in Nehemiah 12:35. Forty-Four, is John called Jonathan in Ezra 10:15. Forty-Five, is John called Jonathan in 1</w:t>
      </w:r>
      <w:r w:rsidRPr="009C279B">
        <w:rPr>
          <w:sz w:val="24"/>
          <w:szCs w:val="24"/>
          <w:vertAlign w:val="superscript"/>
        </w:rPr>
        <w:t>st</w:t>
      </w:r>
      <w:r w:rsidRPr="009C279B">
        <w:rPr>
          <w:sz w:val="24"/>
          <w:szCs w:val="24"/>
        </w:rPr>
        <w:t xml:space="preserve"> </w:t>
      </w:r>
      <w:r w:rsidRPr="009C279B">
        <w:rPr>
          <w:sz w:val="24"/>
          <w:szCs w:val="24"/>
        </w:rPr>
        <w:lastRenderedPageBreak/>
        <w:t>Chronicles 2:32. Forty-Six, is John called Johanan in the Apocrypha. Forty-Seven, is John called Jonathan in 1</w:t>
      </w:r>
      <w:r w:rsidRPr="009C279B">
        <w:rPr>
          <w:sz w:val="24"/>
          <w:szCs w:val="24"/>
          <w:vertAlign w:val="superscript"/>
        </w:rPr>
        <w:t>st</w:t>
      </w:r>
      <w:r w:rsidRPr="009C279B">
        <w:rPr>
          <w:sz w:val="24"/>
          <w:szCs w:val="24"/>
        </w:rPr>
        <w:t xml:space="preserve"> Maccabees 9:23. Forty-Eight, is John called Jonathan in 1</w:t>
      </w:r>
      <w:r w:rsidRPr="009C279B">
        <w:rPr>
          <w:sz w:val="24"/>
          <w:szCs w:val="24"/>
          <w:vertAlign w:val="superscript"/>
        </w:rPr>
        <w:t>st</w:t>
      </w:r>
      <w:r w:rsidRPr="009C279B">
        <w:rPr>
          <w:sz w:val="24"/>
          <w:szCs w:val="24"/>
        </w:rPr>
        <w:t xml:space="preserve"> Maccabees 13:11. Forty-Nine, is John called Jonah in 2</w:t>
      </w:r>
      <w:r w:rsidRPr="009C279B">
        <w:rPr>
          <w:sz w:val="24"/>
          <w:szCs w:val="24"/>
          <w:vertAlign w:val="superscript"/>
        </w:rPr>
        <w:t>nd</w:t>
      </w:r>
      <w:r w:rsidRPr="009C279B">
        <w:rPr>
          <w:sz w:val="24"/>
          <w:szCs w:val="24"/>
        </w:rPr>
        <w:t xml:space="preserve"> Kings 14:25 &amp; Jonah 1:1. Fifty, is John called Jonah in 1</w:t>
      </w:r>
      <w:r w:rsidRPr="009C279B">
        <w:rPr>
          <w:sz w:val="24"/>
          <w:szCs w:val="24"/>
          <w:vertAlign w:val="superscript"/>
        </w:rPr>
        <w:t>st</w:t>
      </w:r>
      <w:r w:rsidRPr="009C279B">
        <w:rPr>
          <w:sz w:val="24"/>
          <w:szCs w:val="24"/>
        </w:rPr>
        <w:t xml:space="preserve"> Esdras 9:23. Fifty-One, is John called Jonah in Matthew 16:17. Fifty-Two, is John called Gaddi in 1</w:t>
      </w:r>
      <w:r w:rsidRPr="009C279B">
        <w:rPr>
          <w:sz w:val="24"/>
          <w:szCs w:val="24"/>
          <w:vertAlign w:val="superscript"/>
        </w:rPr>
        <w:t>st</w:t>
      </w:r>
      <w:r w:rsidRPr="009C279B">
        <w:rPr>
          <w:sz w:val="24"/>
          <w:szCs w:val="24"/>
        </w:rPr>
        <w:t xml:space="preserve"> Maccabees 2:2. Fifty-Three, is John called an Envoy in 2</w:t>
      </w:r>
      <w:r w:rsidRPr="009C279B">
        <w:rPr>
          <w:sz w:val="24"/>
          <w:szCs w:val="24"/>
          <w:vertAlign w:val="superscript"/>
        </w:rPr>
        <w:t>nd</w:t>
      </w:r>
      <w:r w:rsidRPr="009C279B">
        <w:rPr>
          <w:sz w:val="24"/>
          <w:szCs w:val="24"/>
        </w:rPr>
        <w:t xml:space="preserve"> Maccabees 11:17. Fifty-Four, is John called the Evangelist not named in the 4</w:t>
      </w:r>
      <w:r w:rsidRPr="009C279B">
        <w:rPr>
          <w:sz w:val="24"/>
          <w:szCs w:val="24"/>
          <w:vertAlign w:val="superscript"/>
        </w:rPr>
        <w:t>th</w:t>
      </w:r>
      <w:r w:rsidRPr="009C279B">
        <w:rPr>
          <w:sz w:val="24"/>
          <w:szCs w:val="24"/>
        </w:rPr>
        <w:t xml:space="preserve"> Gospel. Fifty-Five, is John called Johanan in 1</w:t>
      </w:r>
      <w:r w:rsidRPr="009C279B">
        <w:rPr>
          <w:sz w:val="24"/>
          <w:szCs w:val="24"/>
          <w:vertAlign w:val="superscript"/>
        </w:rPr>
        <w:t>st</w:t>
      </w:r>
      <w:r w:rsidRPr="009C279B">
        <w:rPr>
          <w:sz w:val="24"/>
          <w:szCs w:val="24"/>
        </w:rPr>
        <w:t xml:space="preserve"> Chronicles 12:4. Fifty-Six, is John called Johanan in 1</w:t>
      </w:r>
      <w:r w:rsidRPr="009C279B">
        <w:rPr>
          <w:sz w:val="24"/>
          <w:szCs w:val="24"/>
          <w:vertAlign w:val="superscript"/>
        </w:rPr>
        <w:t>st</w:t>
      </w:r>
      <w:r w:rsidRPr="009C279B">
        <w:rPr>
          <w:sz w:val="24"/>
          <w:szCs w:val="24"/>
        </w:rPr>
        <w:t xml:space="preserve"> Chronicles 12:12. Fifty-Seven, is John called Johanan a Priest in 1</w:t>
      </w:r>
      <w:r w:rsidRPr="009C279B">
        <w:rPr>
          <w:sz w:val="24"/>
          <w:szCs w:val="24"/>
          <w:vertAlign w:val="superscript"/>
        </w:rPr>
        <w:t>st</w:t>
      </w:r>
      <w:r w:rsidRPr="009C279B">
        <w:rPr>
          <w:sz w:val="24"/>
          <w:szCs w:val="24"/>
        </w:rPr>
        <w:t xml:space="preserve"> Chronicles 6:9. Fifty-Eight, is John called Johanan in 2</w:t>
      </w:r>
      <w:r w:rsidRPr="009C279B">
        <w:rPr>
          <w:sz w:val="24"/>
          <w:szCs w:val="24"/>
          <w:vertAlign w:val="superscript"/>
        </w:rPr>
        <w:t>nd</w:t>
      </w:r>
      <w:r w:rsidRPr="009C279B">
        <w:rPr>
          <w:sz w:val="24"/>
          <w:szCs w:val="24"/>
        </w:rPr>
        <w:t xml:space="preserve"> Chronicles 28:12. Fifty-Nine, is John called Johanan in 1</w:t>
      </w:r>
      <w:r w:rsidRPr="009C279B">
        <w:rPr>
          <w:sz w:val="24"/>
          <w:szCs w:val="24"/>
          <w:vertAlign w:val="superscript"/>
        </w:rPr>
        <w:t>st</w:t>
      </w:r>
      <w:r w:rsidRPr="009C279B">
        <w:rPr>
          <w:sz w:val="24"/>
          <w:szCs w:val="24"/>
        </w:rPr>
        <w:t xml:space="preserve"> Chronicles 3:15. Sixty, is John called Johanan in Jeremiah 40:8. Sixty-One, is John called Johanan in 1</w:t>
      </w:r>
      <w:r w:rsidRPr="009C279B">
        <w:rPr>
          <w:sz w:val="24"/>
          <w:szCs w:val="24"/>
          <w:vertAlign w:val="superscript"/>
        </w:rPr>
        <w:t>st</w:t>
      </w:r>
      <w:r w:rsidRPr="009C279B">
        <w:rPr>
          <w:sz w:val="24"/>
          <w:szCs w:val="24"/>
        </w:rPr>
        <w:t xml:space="preserve"> Chronicles 3:24. Sixty-Two, is John called Johanan in Ezra 8:12. Sixty-Three, is John called Johanan in Nehemiah 12:22. Sixty-Four, is John called Jehonathan in the Apocrypha. Sixty-Five, is John called Victoria (female sense of Jehovah) in Isaiah 45:7. Sixty-Six, is John called the 2</w:t>
      </w:r>
      <w:r w:rsidRPr="009C279B">
        <w:rPr>
          <w:sz w:val="24"/>
          <w:szCs w:val="24"/>
          <w:vertAlign w:val="superscript"/>
        </w:rPr>
        <w:t>nd</w:t>
      </w:r>
      <w:r w:rsidRPr="009C279B">
        <w:rPr>
          <w:sz w:val="24"/>
          <w:szCs w:val="24"/>
        </w:rPr>
        <w:t xml:space="preserve"> Eve in 1</w:t>
      </w:r>
      <w:r w:rsidRPr="009C279B">
        <w:rPr>
          <w:sz w:val="24"/>
          <w:szCs w:val="24"/>
          <w:vertAlign w:val="superscript"/>
        </w:rPr>
        <w:t>st</w:t>
      </w:r>
      <w:r w:rsidRPr="009C279B">
        <w:rPr>
          <w:sz w:val="24"/>
          <w:szCs w:val="24"/>
        </w:rPr>
        <w:t xml:space="preserve"> Corinthians 15:47. But there is only One John the Baptist who paid the price of the beheading without spot to Womankind &amp; all the other John’s had problems with (Sexual Eros Love) in marriage.      </w:t>
      </w:r>
    </w:p>
    <w:p w:rsidR="00265120" w:rsidRPr="009C279B" w:rsidRDefault="00265120" w:rsidP="00265120">
      <w:pPr>
        <w:spacing w:line="480" w:lineRule="auto"/>
        <w:jc w:val="both"/>
        <w:rPr>
          <w:sz w:val="24"/>
          <w:szCs w:val="24"/>
        </w:rPr>
      </w:pPr>
      <w:r w:rsidRPr="009C279B">
        <w:rPr>
          <w:sz w:val="24"/>
          <w:szCs w:val="24"/>
        </w:rPr>
        <w:t>John’s Resurrection and Ascension</w:t>
      </w:r>
    </w:p>
    <w:p w:rsidR="00265120" w:rsidRPr="009C279B" w:rsidRDefault="00265120" w:rsidP="00265120">
      <w:pPr>
        <w:spacing w:line="480" w:lineRule="auto"/>
        <w:jc w:val="both"/>
        <w:rPr>
          <w:sz w:val="24"/>
          <w:szCs w:val="24"/>
        </w:rPr>
      </w:pPr>
      <w:r w:rsidRPr="009C279B">
        <w:rPr>
          <w:sz w:val="24"/>
          <w:szCs w:val="24"/>
        </w:rPr>
        <w:t xml:space="preserve">In Matthew 14:1 declares that “Herod the tetrarch heard the report about Jesus and said to His servants, this is John the Baptist, He is risen from the dead, &amp; therefore these powers (authorities) are at work in Him.” In Mark 6:14-16 declares “Now King Herod heard of Him, for His name had become well known. And He said, John the Baptist is risen from the dead, and therefore these powers (authorities) are at work in Him. Others said, it is Elijah, &amp; others said, it </w:t>
      </w:r>
      <w:r w:rsidRPr="009C279B">
        <w:rPr>
          <w:sz w:val="24"/>
          <w:szCs w:val="24"/>
        </w:rPr>
        <w:lastRenderedPageBreak/>
        <w:t>is the Prophet, or… one of the Prophets. But when Herod heard, He said, This is John, whom I beheaded, He has been raised from the dead!” In Luke 9:7-9 it declares “Now Herod the tetrarch heard of all that was done by Him, and He was perplexed, because it was said by some that John had risen from the dead, and some that Elijah had appeared, and by others that One of the Old Prophets had risen again. Herod, said, ‘John I have beheaded, but who is this of whom I hear such thing?’” John’s Resurrection is the first &amp; foremost resurrection outside the Kingdom of God concerning grace. John in Elijah’s Jewish Law did 20 days and nights on the Earth before He ascended to Heaven in around October 27</w:t>
      </w:r>
      <w:r w:rsidRPr="009C279B">
        <w:rPr>
          <w:sz w:val="24"/>
          <w:szCs w:val="24"/>
          <w:vertAlign w:val="superscript"/>
        </w:rPr>
        <w:t>th</w:t>
      </w:r>
      <w:r w:rsidRPr="009C279B">
        <w:rPr>
          <w:sz w:val="24"/>
          <w:szCs w:val="24"/>
        </w:rPr>
        <w:t>.</w:t>
      </w:r>
    </w:p>
    <w:p w:rsidR="00265120" w:rsidRPr="009C279B" w:rsidRDefault="00265120" w:rsidP="00265120">
      <w:pPr>
        <w:spacing w:line="480" w:lineRule="auto"/>
        <w:jc w:val="both"/>
        <w:rPr>
          <w:sz w:val="24"/>
          <w:szCs w:val="24"/>
        </w:rPr>
      </w:pPr>
      <w:r w:rsidRPr="009C279B">
        <w:rPr>
          <w:sz w:val="24"/>
          <w:szCs w:val="24"/>
        </w:rPr>
        <w:t>John’s Throne</w:t>
      </w:r>
    </w:p>
    <w:p w:rsidR="00265120" w:rsidRPr="009C279B" w:rsidRDefault="00265120" w:rsidP="00265120">
      <w:pPr>
        <w:spacing w:line="480" w:lineRule="auto"/>
        <w:jc w:val="both"/>
        <w:rPr>
          <w:sz w:val="24"/>
          <w:szCs w:val="24"/>
        </w:rPr>
      </w:pPr>
      <w:r w:rsidRPr="009C279B">
        <w:rPr>
          <w:sz w:val="24"/>
          <w:szCs w:val="24"/>
        </w:rPr>
        <w:t>John’s Throne is a great mystery. But We know based on scripture that Saul according to His flesh (white skin color) would raise up John to sit on His throne. Where there is total perfection and the former things have passed away in Revelation 21:1-22:21. John will be placed in Heaven by God in John 14:1-4. John felt total bliss and perfection the time He entered Heaven. John will be seated on the other side of Jesus Christ on the right hand of Stephen. This John will be worshipped as the “Woman of the Lord” in respects to the understanding and wisdom of the Lord since He is the 3</w:t>
      </w:r>
      <w:r w:rsidRPr="009C279B">
        <w:rPr>
          <w:sz w:val="24"/>
          <w:szCs w:val="24"/>
          <w:vertAlign w:val="superscript"/>
        </w:rPr>
        <w:t>rd</w:t>
      </w:r>
      <w:r w:rsidRPr="009C279B">
        <w:rPr>
          <w:sz w:val="24"/>
          <w:szCs w:val="24"/>
        </w:rPr>
        <w:t xml:space="preserve"> Person of the Trinity. John fulfilled the Old Testament, New Testament and the Middle Testament concerning repenting temptations. John’s throne will involve Jesus on the right side of Stephen &amp; John on the right side of  Stephen  and  Stephen in  the  midst  in  the  heavenly  New  Jerusalem. In the book of Revelation 4:2-3 it declares “Immediately I was in the Spirit and behold, a Throne in Heaven &amp; One (John) sat on the throne. And He who sat there like a jasper &amp; sardius in appearance, there was a rainbow around the throne, in </w:t>
      </w:r>
      <w:r w:rsidRPr="009C279B">
        <w:rPr>
          <w:sz w:val="24"/>
          <w:szCs w:val="24"/>
        </w:rPr>
        <w:lastRenderedPageBreak/>
        <w:t>appearance like an emerald.” The Lord John’s Kingdom is the Inspired Word of God in 2</w:t>
      </w:r>
      <w:r w:rsidRPr="009C279B">
        <w:rPr>
          <w:sz w:val="24"/>
          <w:szCs w:val="24"/>
          <w:vertAlign w:val="superscript"/>
        </w:rPr>
        <w:t>nd</w:t>
      </w:r>
      <w:r w:rsidRPr="009C279B">
        <w:rPr>
          <w:sz w:val="24"/>
          <w:szCs w:val="24"/>
        </w:rPr>
        <w:t xml:space="preserve"> Timothy 3:10-17.  </w:t>
      </w:r>
    </w:p>
    <w:p w:rsidR="00265120" w:rsidRPr="009C279B" w:rsidRDefault="00265120" w:rsidP="00265120">
      <w:pPr>
        <w:spacing w:line="480" w:lineRule="auto"/>
        <w:jc w:val="center"/>
        <w:rPr>
          <w:b/>
          <w:sz w:val="24"/>
          <w:szCs w:val="24"/>
        </w:rPr>
      </w:pPr>
      <w:r w:rsidRPr="009C279B">
        <w:rPr>
          <w:b/>
          <w:sz w:val="24"/>
          <w:szCs w:val="24"/>
        </w:rPr>
        <w:t>THE LORD JAMES CHRIST WITH THE RANK OF A 5 GOLD STAR GENERAL FOR 40 YEARS</w:t>
      </w:r>
    </w:p>
    <w:p w:rsidR="00265120" w:rsidRPr="009C279B" w:rsidRDefault="00265120" w:rsidP="00265120">
      <w:pPr>
        <w:spacing w:line="480" w:lineRule="auto"/>
        <w:jc w:val="center"/>
        <w:rPr>
          <w:b/>
          <w:sz w:val="24"/>
          <w:szCs w:val="24"/>
        </w:rPr>
      </w:pPr>
      <w:r w:rsidRPr="009C279B">
        <w:rPr>
          <w:b/>
          <w:sz w:val="24"/>
          <w:szCs w:val="24"/>
        </w:rPr>
        <w:t>The Lord James Christ’s Identity</w:t>
      </w:r>
    </w:p>
    <w:p w:rsidR="00265120" w:rsidRPr="009C279B" w:rsidRDefault="00265120" w:rsidP="00265120">
      <w:pPr>
        <w:spacing w:line="480" w:lineRule="auto"/>
        <w:jc w:val="both"/>
        <w:rPr>
          <w:sz w:val="24"/>
          <w:szCs w:val="24"/>
        </w:rPr>
      </w:pPr>
      <w:r w:rsidRPr="009C279B">
        <w:rPr>
          <w:sz w:val="24"/>
          <w:szCs w:val="24"/>
        </w:rPr>
        <w:t>The Lord James (named on the 8</w:t>
      </w:r>
      <w:r w:rsidRPr="009C279B">
        <w:rPr>
          <w:sz w:val="24"/>
          <w:szCs w:val="24"/>
          <w:vertAlign w:val="superscript"/>
        </w:rPr>
        <w:t>th</w:t>
      </w:r>
      <w:r w:rsidRPr="009C279B">
        <w:rPr>
          <w:sz w:val="24"/>
          <w:szCs w:val="24"/>
        </w:rPr>
        <w:t xml:space="preserve"> Day) called the Just (called the Lord &amp; the Law on the 1</w:t>
      </w:r>
      <w:r w:rsidRPr="009C279B">
        <w:rPr>
          <w:sz w:val="24"/>
          <w:szCs w:val="24"/>
          <w:vertAlign w:val="superscript"/>
        </w:rPr>
        <w:t>st</w:t>
      </w:r>
      <w:r w:rsidRPr="009C279B">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w:t>
      </w:r>
    </w:p>
    <w:p w:rsidR="00265120" w:rsidRPr="009C279B" w:rsidRDefault="00265120" w:rsidP="00265120">
      <w:pPr>
        <w:spacing w:line="480" w:lineRule="auto"/>
        <w:jc w:val="center"/>
        <w:rPr>
          <w:b/>
          <w:sz w:val="24"/>
          <w:szCs w:val="24"/>
        </w:rPr>
      </w:pPr>
      <w:r w:rsidRPr="009C279B">
        <w:rPr>
          <w:b/>
          <w:sz w:val="24"/>
          <w:szCs w:val="24"/>
        </w:rPr>
        <w:t>The Lord James Christ’s Life and Times</w:t>
      </w:r>
    </w:p>
    <w:p w:rsidR="00265120" w:rsidRPr="009C279B" w:rsidRDefault="00265120" w:rsidP="00265120">
      <w:pPr>
        <w:spacing w:line="480" w:lineRule="auto"/>
        <w:jc w:val="both"/>
        <w:rPr>
          <w:sz w:val="24"/>
          <w:szCs w:val="24"/>
        </w:rPr>
      </w:pPr>
      <w:r w:rsidRPr="009C279B">
        <w:rPr>
          <w:sz w:val="24"/>
          <w:szCs w:val="24"/>
        </w:rPr>
        <w:t xml:space="preserve">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w:t>
      </w:r>
      <w:r w:rsidRPr="009C279B">
        <w:rPr>
          <w:sz w:val="24"/>
          <w:szCs w:val="24"/>
        </w:rPr>
        <w:lastRenderedPageBreak/>
        <w:t>Converts, were not to be forced to keep the Jewish Law in Acts 15:24. The Lord James has great piety whose nickname was “</w:t>
      </w:r>
      <w:r w:rsidRPr="009C279B">
        <w:rPr>
          <w:b/>
          <w:sz w:val="24"/>
          <w:szCs w:val="24"/>
        </w:rPr>
        <w:t>Camel Knees</w:t>
      </w:r>
      <w:r w:rsidRPr="009C279B">
        <w:rPr>
          <w:sz w:val="24"/>
          <w:szCs w:val="24"/>
        </w:rPr>
        <w:t xml:space="preserve">” because of the calluses on His knees caused by spending too much time in prayer. The Lord James shows His faith like character in the writing of the Book of James.  </w:t>
      </w:r>
    </w:p>
    <w:p w:rsidR="00265120" w:rsidRPr="009C279B" w:rsidRDefault="00265120" w:rsidP="00265120">
      <w:pPr>
        <w:spacing w:line="480" w:lineRule="auto"/>
        <w:jc w:val="center"/>
        <w:rPr>
          <w:b/>
          <w:sz w:val="24"/>
          <w:szCs w:val="24"/>
        </w:rPr>
      </w:pPr>
      <w:r w:rsidRPr="009C279B">
        <w:rPr>
          <w:b/>
          <w:sz w:val="24"/>
          <w:szCs w:val="24"/>
        </w:rPr>
        <w:t>The Lord James Christ’s Roles and Relationships with Christians</w:t>
      </w:r>
    </w:p>
    <w:p w:rsidR="00265120" w:rsidRPr="009C279B" w:rsidRDefault="00265120" w:rsidP="00265120">
      <w:pPr>
        <w:spacing w:line="480" w:lineRule="auto"/>
        <w:jc w:val="both"/>
        <w:rPr>
          <w:sz w:val="24"/>
          <w:szCs w:val="24"/>
        </w:rPr>
      </w:pPr>
      <w:r w:rsidRPr="009C279B">
        <w:rPr>
          <w:sz w:val="24"/>
          <w:szCs w:val="24"/>
        </w:rPr>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James as a Pastor wrote to the 12 tribes of the dispersion which resulted in persecution in Acts 8:1-11:19. </w:t>
      </w:r>
    </w:p>
    <w:p w:rsidR="00265120" w:rsidRPr="009C279B" w:rsidRDefault="00265120" w:rsidP="00265120">
      <w:pPr>
        <w:spacing w:line="480" w:lineRule="auto"/>
        <w:jc w:val="center"/>
        <w:rPr>
          <w:b/>
          <w:sz w:val="24"/>
          <w:szCs w:val="24"/>
        </w:rPr>
      </w:pPr>
      <w:r w:rsidRPr="009C279B">
        <w:rPr>
          <w:b/>
          <w:sz w:val="24"/>
          <w:szCs w:val="24"/>
        </w:rPr>
        <w:t>The Lord James Christ as a Lawgiver &amp; Leader</w:t>
      </w:r>
    </w:p>
    <w:p w:rsidR="00265120" w:rsidRPr="009C279B" w:rsidRDefault="00265120" w:rsidP="00265120">
      <w:pPr>
        <w:spacing w:line="480" w:lineRule="auto"/>
        <w:jc w:val="both"/>
        <w:rPr>
          <w:sz w:val="24"/>
          <w:szCs w:val="24"/>
        </w:rPr>
      </w:pPr>
      <w:r w:rsidRPr="009C279B">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t>
      </w:r>
      <w:r w:rsidRPr="009C279B">
        <w:rPr>
          <w:sz w:val="24"/>
          <w:szCs w:val="24"/>
        </w:rPr>
        <w:lastRenderedPageBreak/>
        <w:t xml:space="preserve">was fitting that the Lord James was over the Church and still zealous for the Law in Acts 21:18-24 &amp; Galatians 2:12. </w:t>
      </w:r>
    </w:p>
    <w:p w:rsidR="00265120" w:rsidRPr="009C279B" w:rsidRDefault="00265120" w:rsidP="00265120">
      <w:pPr>
        <w:spacing w:line="480" w:lineRule="auto"/>
        <w:jc w:val="center"/>
        <w:rPr>
          <w:b/>
          <w:sz w:val="24"/>
          <w:szCs w:val="24"/>
        </w:rPr>
      </w:pPr>
      <w:r w:rsidRPr="009C279B">
        <w:rPr>
          <w:b/>
          <w:sz w:val="24"/>
          <w:szCs w:val="24"/>
        </w:rPr>
        <w:t>The Lord James Christ’s Candidacy</w:t>
      </w:r>
    </w:p>
    <w:p w:rsidR="00265120" w:rsidRPr="009C279B" w:rsidRDefault="00265120" w:rsidP="00265120">
      <w:pPr>
        <w:spacing w:line="480" w:lineRule="auto"/>
        <w:jc w:val="both"/>
        <w:rPr>
          <w:sz w:val="24"/>
          <w:szCs w:val="24"/>
        </w:rPr>
      </w:pPr>
      <w:r w:rsidRPr="009C279B">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The Lord James refers to the 12 tribes as the synagogue in James 2:2. He speaks as an Old Testament Prophet in James 5:1. </w:t>
      </w:r>
    </w:p>
    <w:p w:rsidR="00265120" w:rsidRPr="009C279B" w:rsidRDefault="00265120" w:rsidP="00265120">
      <w:pPr>
        <w:spacing w:line="480" w:lineRule="auto"/>
        <w:jc w:val="center"/>
        <w:rPr>
          <w:b/>
          <w:sz w:val="24"/>
          <w:szCs w:val="24"/>
        </w:rPr>
      </w:pPr>
      <w:r w:rsidRPr="009C279B">
        <w:rPr>
          <w:b/>
          <w:sz w:val="24"/>
          <w:szCs w:val="24"/>
        </w:rPr>
        <w:t>The Lord James Christ’s Proverbs</w:t>
      </w:r>
    </w:p>
    <w:p w:rsidR="00265120" w:rsidRPr="009C279B" w:rsidRDefault="00265120" w:rsidP="00265120">
      <w:pPr>
        <w:spacing w:line="480" w:lineRule="auto"/>
        <w:jc w:val="both"/>
        <w:rPr>
          <w:sz w:val="24"/>
          <w:szCs w:val="24"/>
        </w:rPr>
      </w:pPr>
      <w:r w:rsidRPr="009C279B">
        <w:rPr>
          <w:sz w:val="24"/>
          <w:szCs w:val="24"/>
        </w:rPr>
        <w:t xml:space="preserve">The Lord James stems to Old Testament proverbs in James 1:5 concerning Proverbs 2:6, James 1:19 concerning Proverbs 29:20, James 3:18 concerning Proverbs 10:12. The Lord James did not 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265120" w:rsidRPr="009C279B" w:rsidRDefault="00265120" w:rsidP="00265120">
      <w:pPr>
        <w:spacing w:line="480" w:lineRule="auto"/>
        <w:jc w:val="center"/>
        <w:rPr>
          <w:b/>
          <w:sz w:val="24"/>
          <w:szCs w:val="24"/>
        </w:rPr>
      </w:pPr>
      <w:r w:rsidRPr="009C279B">
        <w:rPr>
          <w:b/>
          <w:sz w:val="24"/>
          <w:szCs w:val="24"/>
        </w:rPr>
        <w:t>The Lord James Christ’s Outranking Epistle</w:t>
      </w:r>
    </w:p>
    <w:p w:rsidR="00265120" w:rsidRPr="009C279B" w:rsidRDefault="00265120" w:rsidP="00265120">
      <w:pPr>
        <w:spacing w:line="480" w:lineRule="auto"/>
        <w:jc w:val="both"/>
        <w:rPr>
          <w:sz w:val="24"/>
          <w:szCs w:val="24"/>
        </w:rPr>
      </w:pPr>
      <w:r w:rsidRPr="009C279B">
        <w:rPr>
          <w:sz w:val="24"/>
          <w:szCs w:val="24"/>
        </w:rPr>
        <w:t xml:space="preserve">The Book of James was the first New Testament Epistle to be written &amp; outranks all of Paul’s 14 Epistles in rank and status. The origin of this book was written in Palestine in James 1:11; 3:11, 12; 5:7. </w:t>
      </w:r>
    </w:p>
    <w:p w:rsidR="00265120" w:rsidRPr="009C279B" w:rsidRDefault="00265120" w:rsidP="00265120">
      <w:pPr>
        <w:spacing w:line="480" w:lineRule="auto"/>
        <w:jc w:val="center"/>
        <w:rPr>
          <w:b/>
          <w:sz w:val="24"/>
          <w:szCs w:val="24"/>
        </w:rPr>
      </w:pPr>
      <w:r w:rsidRPr="009C279B">
        <w:rPr>
          <w:b/>
          <w:sz w:val="24"/>
          <w:szCs w:val="24"/>
        </w:rPr>
        <w:t>The Lord James Christ’s Business Affairs</w:t>
      </w:r>
    </w:p>
    <w:p w:rsidR="00265120" w:rsidRPr="009C279B" w:rsidRDefault="00265120" w:rsidP="00265120">
      <w:pPr>
        <w:spacing w:line="480" w:lineRule="auto"/>
        <w:jc w:val="both"/>
        <w:rPr>
          <w:sz w:val="24"/>
          <w:szCs w:val="24"/>
        </w:rPr>
      </w:pPr>
      <w:r w:rsidRPr="009C279B">
        <w:rPr>
          <w:sz w:val="24"/>
          <w:szCs w:val="24"/>
        </w:rPr>
        <w:lastRenderedPageBreak/>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265120" w:rsidRPr="009C279B" w:rsidRDefault="00265120" w:rsidP="00265120">
      <w:pPr>
        <w:spacing w:line="480" w:lineRule="auto"/>
        <w:jc w:val="center"/>
        <w:rPr>
          <w:b/>
          <w:sz w:val="24"/>
          <w:szCs w:val="24"/>
        </w:rPr>
      </w:pPr>
      <w:r w:rsidRPr="009C279B">
        <w:rPr>
          <w:b/>
          <w:sz w:val="24"/>
          <w:szCs w:val="24"/>
        </w:rPr>
        <w:t>The Lord James Christ’s Faith</w:t>
      </w:r>
    </w:p>
    <w:p w:rsidR="00265120" w:rsidRPr="009C279B" w:rsidRDefault="00265120" w:rsidP="00265120">
      <w:pPr>
        <w:spacing w:line="480" w:lineRule="auto"/>
        <w:jc w:val="both"/>
        <w:rPr>
          <w:sz w:val="24"/>
          <w:szCs w:val="24"/>
        </w:rPr>
      </w:pPr>
      <w:r w:rsidRPr="009C279B">
        <w:rPr>
          <w:sz w:val="24"/>
          <w:szCs w:val="24"/>
        </w:rPr>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focus on the Cross, His Death and Resurrection of Jesus Christ. The Lord James’ theology is basic combining of the Jewish-Christian faith. </w:t>
      </w:r>
    </w:p>
    <w:p w:rsidR="00265120" w:rsidRPr="009C279B" w:rsidRDefault="00265120" w:rsidP="00265120">
      <w:pPr>
        <w:spacing w:line="480" w:lineRule="auto"/>
        <w:jc w:val="center"/>
        <w:rPr>
          <w:b/>
          <w:sz w:val="24"/>
          <w:szCs w:val="24"/>
        </w:rPr>
      </w:pPr>
      <w:r w:rsidRPr="009C279B">
        <w:rPr>
          <w:b/>
          <w:sz w:val="24"/>
          <w:szCs w:val="24"/>
        </w:rPr>
        <w:t>The Lord James Christ’s Strength</w:t>
      </w:r>
    </w:p>
    <w:p w:rsidR="00265120" w:rsidRPr="009C279B" w:rsidRDefault="00265120" w:rsidP="00265120">
      <w:pPr>
        <w:spacing w:line="480" w:lineRule="auto"/>
        <w:jc w:val="both"/>
        <w:rPr>
          <w:sz w:val="24"/>
          <w:szCs w:val="24"/>
        </w:rPr>
      </w:pPr>
      <w:r w:rsidRPr="009C279B">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265120" w:rsidRPr="009C279B" w:rsidRDefault="00265120" w:rsidP="00265120">
      <w:pPr>
        <w:spacing w:line="480" w:lineRule="auto"/>
        <w:jc w:val="center"/>
        <w:rPr>
          <w:b/>
          <w:sz w:val="24"/>
          <w:szCs w:val="24"/>
        </w:rPr>
      </w:pPr>
      <w:r w:rsidRPr="009C279B">
        <w:rPr>
          <w:b/>
          <w:sz w:val="24"/>
          <w:szCs w:val="24"/>
        </w:rPr>
        <w:t>The Lord James Christ’s Perfect Law of Liberty</w:t>
      </w:r>
    </w:p>
    <w:p w:rsidR="00265120" w:rsidRPr="009C279B" w:rsidRDefault="00265120" w:rsidP="00265120">
      <w:pPr>
        <w:spacing w:line="480" w:lineRule="auto"/>
        <w:jc w:val="both"/>
        <w:rPr>
          <w:sz w:val="24"/>
          <w:szCs w:val="24"/>
        </w:rPr>
      </w:pPr>
      <w:r w:rsidRPr="009C279B">
        <w:rPr>
          <w:sz w:val="24"/>
          <w:szCs w:val="24"/>
        </w:rPr>
        <w:lastRenderedPageBreak/>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265120" w:rsidRPr="009C279B" w:rsidRDefault="00265120" w:rsidP="00265120">
      <w:pPr>
        <w:spacing w:line="480" w:lineRule="auto"/>
        <w:jc w:val="center"/>
        <w:rPr>
          <w:b/>
          <w:sz w:val="24"/>
          <w:szCs w:val="24"/>
        </w:rPr>
      </w:pPr>
      <w:r w:rsidRPr="009C279B">
        <w:rPr>
          <w:b/>
          <w:sz w:val="24"/>
          <w:szCs w:val="24"/>
        </w:rPr>
        <w:t>The Lord James Christ’s Royal Law of Agape Love (Omni-Benevolence)</w:t>
      </w:r>
    </w:p>
    <w:p w:rsidR="00265120" w:rsidRPr="009C279B" w:rsidRDefault="00265120" w:rsidP="00265120">
      <w:pPr>
        <w:spacing w:line="480" w:lineRule="auto"/>
        <w:jc w:val="both"/>
        <w:rPr>
          <w:sz w:val="24"/>
          <w:szCs w:val="24"/>
        </w:rPr>
      </w:pPr>
      <w:r w:rsidRPr="009C279B">
        <w:rPr>
          <w:sz w:val="24"/>
          <w:szCs w:val="24"/>
        </w:rPr>
        <w:t xml:space="preserve">The Royal Law concerns the Royal Command to all who are in the Kingdom of God. This command is to agape love the Lord thy God with all thy heart, with all thy soul, with all thy might, with all thy mind and with all thy strength.  </w:t>
      </w:r>
    </w:p>
    <w:p w:rsidR="00265120" w:rsidRPr="009C279B" w:rsidRDefault="00265120" w:rsidP="00265120">
      <w:pPr>
        <w:spacing w:line="480" w:lineRule="auto"/>
        <w:jc w:val="center"/>
        <w:rPr>
          <w:b/>
          <w:sz w:val="24"/>
          <w:szCs w:val="24"/>
        </w:rPr>
      </w:pPr>
      <w:r w:rsidRPr="009C279B">
        <w:rPr>
          <w:b/>
          <w:sz w:val="24"/>
          <w:szCs w:val="24"/>
        </w:rPr>
        <w:t>The Lord James Christ’s Faith with Works</w:t>
      </w:r>
    </w:p>
    <w:p w:rsidR="00265120" w:rsidRPr="009C279B" w:rsidRDefault="00265120" w:rsidP="00265120">
      <w:pPr>
        <w:spacing w:line="480" w:lineRule="auto"/>
        <w:jc w:val="both"/>
        <w:rPr>
          <w:sz w:val="24"/>
          <w:szCs w:val="24"/>
        </w:rPr>
      </w:pPr>
      <w:r w:rsidRPr="009C279B">
        <w:rPr>
          <w:sz w:val="24"/>
          <w:szCs w:val="24"/>
        </w:rPr>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265120" w:rsidRPr="009C279B" w:rsidRDefault="00265120" w:rsidP="00265120">
      <w:pPr>
        <w:spacing w:line="480" w:lineRule="auto"/>
        <w:jc w:val="center"/>
        <w:rPr>
          <w:b/>
          <w:sz w:val="24"/>
          <w:szCs w:val="24"/>
        </w:rPr>
      </w:pPr>
      <w:r w:rsidRPr="009C279B">
        <w:rPr>
          <w:b/>
          <w:sz w:val="24"/>
          <w:szCs w:val="24"/>
        </w:rPr>
        <w:t>The Lord James Christ’s Wisdom &amp; Intelligence</w:t>
      </w:r>
    </w:p>
    <w:p w:rsidR="00265120" w:rsidRPr="009C279B" w:rsidRDefault="00265120" w:rsidP="00265120">
      <w:pPr>
        <w:spacing w:line="480" w:lineRule="auto"/>
        <w:jc w:val="both"/>
        <w:rPr>
          <w:sz w:val="24"/>
          <w:szCs w:val="24"/>
        </w:rPr>
      </w:pPr>
      <w:r w:rsidRPr="009C279B">
        <w:rPr>
          <w:sz w:val="24"/>
          <w:szCs w:val="24"/>
        </w:rPr>
        <w:lastRenderedPageBreak/>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9C279B">
        <w:rPr>
          <w:b/>
          <w:sz w:val="24"/>
          <w:szCs w:val="24"/>
        </w:rPr>
        <w:t>Single Lord called Wisdom</w:t>
      </w:r>
      <w:r w:rsidRPr="009C279B">
        <w:rPr>
          <w:sz w:val="24"/>
          <w:szCs w:val="24"/>
        </w:rPr>
        <w:t>” in “</w:t>
      </w:r>
      <w:r w:rsidRPr="009C279B">
        <w:rPr>
          <w:b/>
          <w:sz w:val="24"/>
          <w:szCs w:val="24"/>
        </w:rPr>
        <w:t>That Age</w:t>
      </w:r>
      <w:r w:rsidRPr="009C279B">
        <w:rPr>
          <w:sz w:val="24"/>
          <w:szCs w:val="24"/>
        </w:rPr>
        <w:t>” in Luke 20:35-36 &amp; Proverbs 8:22-25 (RSV). Where selfishness and jealousy of wisdom is not from God in James 3:14-16. This refers to the Lord Lucifer named the “</w:t>
      </w:r>
      <w:r w:rsidRPr="009C279B">
        <w:rPr>
          <w:b/>
          <w:sz w:val="24"/>
          <w:szCs w:val="24"/>
        </w:rPr>
        <w:t>Married Lord called Wisdom</w:t>
      </w:r>
      <w:r w:rsidRPr="009C279B">
        <w:rPr>
          <w:sz w:val="24"/>
          <w:szCs w:val="24"/>
        </w:rPr>
        <w:t>” in “</w:t>
      </w:r>
      <w:r w:rsidRPr="009C279B">
        <w:rPr>
          <w:b/>
          <w:sz w:val="24"/>
          <w:szCs w:val="24"/>
        </w:rPr>
        <w:t>This Age</w:t>
      </w:r>
      <w:r w:rsidRPr="009C279B">
        <w:rPr>
          <w:sz w:val="24"/>
          <w:szCs w:val="24"/>
        </w:rPr>
        <w:t xml:space="preserve">” in Luke 20:34, 37-38 &amp; Proverbs 8:22-25 (RSV). </w:t>
      </w:r>
    </w:p>
    <w:p w:rsidR="00265120" w:rsidRPr="009C279B" w:rsidRDefault="00265120" w:rsidP="00265120">
      <w:pPr>
        <w:spacing w:line="480" w:lineRule="auto"/>
        <w:jc w:val="center"/>
        <w:rPr>
          <w:b/>
          <w:sz w:val="24"/>
          <w:szCs w:val="24"/>
        </w:rPr>
      </w:pPr>
      <w:r w:rsidRPr="009C279B">
        <w:rPr>
          <w:b/>
          <w:sz w:val="24"/>
          <w:szCs w:val="24"/>
        </w:rPr>
        <w:t>The Lord James Christ’s Kingdom of God</w:t>
      </w:r>
    </w:p>
    <w:p w:rsidR="00265120" w:rsidRPr="009C279B" w:rsidRDefault="00265120" w:rsidP="00265120">
      <w:pPr>
        <w:spacing w:line="480" w:lineRule="auto"/>
        <w:jc w:val="both"/>
        <w:rPr>
          <w:sz w:val="24"/>
          <w:szCs w:val="24"/>
        </w:rPr>
      </w:pPr>
      <w:r w:rsidRPr="009C279B">
        <w:rPr>
          <w:sz w:val="24"/>
          <w:szCs w:val="24"/>
        </w:rPr>
        <w:t xml:space="preserve">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w:t>
      </w:r>
      <w:r w:rsidRPr="009C279B">
        <w:rPr>
          <w:sz w:val="24"/>
          <w:szCs w:val="24"/>
        </w:rPr>
        <w:lastRenderedPageBreak/>
        <w:t>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must be ready to face the Lord. The fullness of the “</w:t>
      </w:r>
      <w:r w:rsidRPr="009C279B">
        <w:rPr>
          <w:b/>
          <w:sz w:val="24"/>
          <w:szCs w:val="24"/>
        </w:rPr>
        <w:t>Great White Throne Judgment</w:t>
      </w:r>
      <w:r w:rsidRPr="009C279B">
        <w:rPr>
          <w:sz w:val="24"/>
          <w:szCs w:val="24"/>
        </w:rPr>
        <w:t>” is in Revelation 20:5, 11-15. The “</w:t>
      </w:r>
      <w:r w:rsidRPr="009C279B">
        <w:rPr>
          <w:b/>
          <w:sz w:val="24"/>
          <w:szCs w:val="24"/>
        </w:rPr>
        <w:t>Ancient of Days Throne Judgment</w:t>
      </w:r>
      <w:r w:rsidRPr="009C279B">
        <w:rPr>
          <w:sz w:val="24"/>
          <w:szCs w:val="24"/>
        </w:rPr>
        <w:t xml:space="preserve">” is in Daniel 7:9-10. </w:t>
      </w:r>
    </w:p>
    <w:p w:rsidR="00265120" w:rsidRPr="009C279B" w:rsidRDefault="00265120" w:rsidP="00265120">
      <w:pPr>
        <w:spacing w:line="480" w:lineRule="auto"/>
        <w:jc w:val="center"/>
        <w:rPr>
          <w:b/>
          <w:sz w:val="24"/>
          <w:szCs w:val="24"/>
        </w:rPr>
      </w:pPr>
      <w:r w:rsidRPr="009C279B">
        <w:rPr>
          <w:b/>
          <w:sz w:val="24"/>
          <w:szCs w:val="24"/>
        </w:rPr>
        <w:t>The Lord James Christ’s Identity to the Father Stephen</w:t>
      </w:r>
    </w:p>
    <w:p w:rsidR="00265120" w:rsidRPr="009C279B" w:rsidRDefault="00265120" w:rsidP="00265120">
      <w:pPr>
        <w:spacing w:line="480" w:lineRule="auto"/>
        <w:jc w:val="both"/>
        <w:rPr>
          <w:sz w:val="24"/>
          <w:szCs w:val="24"/>
        </w:rPr>
      </w:pPr>
      <w:r w:rsidRPr="009C279B">
        <w:rPr>
          <w:sz w:val="24"/>
          <w:szCs w:val="24"/>
        </w:rPr>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265120" w:rsidRPr="009C279B" w:rsidRDefault="00265120" w:rsidP="00265120">
      <w:pPr>
        <w:spacing w:line="480" w:lineRule="auto"/>
        <w:jc w:val="center"/>
        <w:rPr>
          <w:b/>
          <w:sz w:val="24"/>
          <w:szCs w:val="24"/>
        </w:rPr>
      </w:pPr>
      <w:r w:rsidRPr="009C279B">
        <w:rPr>
          <w:b/>
          <w:sz w:val="24"/>
          <w:szCs w:val="24"/>
        </w:rPr>
        <w:t>The Lord James Christ’s Encouragement</w:t>
      </w:r>
    </w:p>
    <w:p w:rsidR="00265120" w:rsidRPr="009C279B" w:rsidRDefault="00265120" w:rsidP="00265120">
      <w:pPr>
        <w:spacing w:line="480" w:lineRule="auto"/>
        <w:jc w:val="both"/>
        <w:rPr>
          <w:sz w:val="24"/>
          <w:szCs w:val="24"/>
        </w:rPr>
      </w:pPr>
      <w:r w:rsidRPr="009C279B">
        <w:rPr>
          <w:sz w:val="24"/>
          <w:szCs w:val="24"/>
        </w:rPr>
        <w:t xml:space="preserve">Second, in trials there should be a true word of encouragement, because You should count trials as a joy which produces spiritual maturity, and is God’s way of testing a Christian in James 1:2-8. </w:t>
      </w:r>
    </w:p>
    <w:p w:rsidR="00265120" w:rsidRPr="009C279B" w:rsidRDefault="00265120" w:rsidP="00265120">
      <w:pPr>
        <w:spacing w:line="480" w:lineRule="auto"/>
        <w:jc w:val="center"/>
        <w:rPr>
          <w:b/>
          <w:sz w:val="24"/>
          <w:szCs w:val="24"/>
        </w:rPr>
      </w:pPr>
      <w:r w:rsidRPr="009C279B">
        <w:rPr>
          <w:b/>
          <w:sz w:val="24"/>
          <w:szCs w:val="24"/>
        </w:rPr>
        <w:t>The Lord James Christ’s Exaltation</w:t>
      </w:r>
    </w:p>
    <w:p w:rsidR="00265120" w:rsidRPr="009C279B" w:rsidRDefault="00265120" w:rsidP="00265120">
      <w:pPr>
        <w:spacing w:line="480" w:lineRule="auto"/>
        <w:jc w:val="both"/>
        <w:rPr>
          <w:sz w:val="24"/>
          <w:szCs w:val="24"/>
        </w:rPr>
      </w:pPr>
      <w:r w:rsidRPr="009C279B">
        <w:rPr>
          <w:sz w:val="24"/>
          <w:szCs w:val="24"/>
        </w:rPr>
        <w:t>Third, Poor Christians are the Ones that God exalts in James 1:9-11. This is because God resists the proud but gives grace to the humble James 4:6.</w:t>
      </w:r>
    </w:p>
    <w:p w:rsidR="00265120" w:rsidRPr="009C279B" w:rsidRDefault="00265120" w:rsidP="00265120">
      <w:pPr>
        <w:spacing w:line="480" w:lineRule="auto"/>
        <w:jc w:val="center"/>
        <w:rPr>
          <w:b/>
          <w:sz w:val="24"/>
          <w:szCs w:val="24"/>
        </w:rPr>
      </w:pPr>
      <w:r w:rsidRPr="009C279B">
        <w:rPr>
          <w:b/>
          <w:sz w:val="24"/>
          <w:szCs w:val="24"/>
        </w:rPr>
        <w:lastRenderedPageBreak/>
        <w:t>The Lord James Christ’s Endurance</w:t>
      </w:r>
    </w:p>
    <w:p w:rsidR="00265120" w:rsidRPr="009C279B" w:rsidRDefault="00265120" w:rsidP="00265120">
      <w:pPr>
        <w:spacing w:line="480" w:lineRule="auto"/>
        <w:jc w:val="both"/>
        <w:rPr>
          <w:sz w:val="24"/>
          <w:szCs w:val="24"/>
        </w:rPr>
      </w:pPr>
      <w:r w:rsidRPr="009C279B">
        <w:rPr>
          <w:sz w:val="24"/>
          <w:szCs w:val="24"/>
        </w:rPr>
        <w:t xml:space="preserve">Fourth, life is given to the Ones who endure trials. Temptation is the real problem every believer must face, but God has given His best gift, the gift of the new life from the Gospel in James 1:12-18. </w:t>
      </w:r>
    </w:p>
    <w:p w:rsidR="00265120" w:rsidRPr="009C279B" w:rsidRDefault="00265120" w:rsidP="00265120">
      <w:pPr>
        <w:spacing w:line="480" w:lineRule="auto"/>
        <w:jc w:val="center"/>
        <w:rPr>
          <w:b/>
          <w:sz w:val="24"/>
          <w:szCs w:val="24"/>
        </w:rPr>
      </w:pPr>
      <w:r w:rsidRPr="009C279B">
        <w:rPr>
          <w:b/>
          <w:sz w:val="24"/>
          <w:szCs w:val="24"/>
        </w:rPr>
        <w:t>The Lord James Christ’s Peace</w:t>
      </w:r>
    </w:p>
    <w:p w:rsidR="00265120" w:rsidRPr="009C279B" w:rsidRDefault="00265120" w:rsidP="00265120">
      <w:pPr>
        <w:spacing w:line="480" w:lineRule="auto"/>
        <w:jc w:val="both"/>
        <w:rPr>
          <w:sz w:val="24"/>
          <w:szCs w:val="24"/>
        </w:rPr>
      </w:pPr>
      <w:r w:rsidRPr="009C279B">
        <w:rPr>
          <w:sz w:val="24"/>
          <w:szCs w:val="24"/>
        </w:rPr>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Himself in a mirror, and then He forgets what He sees. But an Active Person will remember what He sees and acts on it accordingly that will bring blessing to His life in James 1:22-25. </w:t>
      </w:r>
    </w:p>
    <w:p w:rsidR="00265120" w:rsidRPr="009C279B" w:rsidRDefault="00265120" w:rsidP="00265120">
      <w:pPr>
        <w:spacing w:line="480" w:lineRule="auto"/>
        <w:jc w:val="center"/>
        <w:rPr>
          <w:b/>
          <w:sz w:val="24"/>
          <w:szCs w:val="24"/>
        </w:rPr>
      </w:pPr>
      <w:r w:rsidRPr="009C279B">
        <w:rPr>
          <w:b/>
          <w:sz w:val="24"/>
          <w:szCs w:val="24"/>
        </w:rPr>
        <w:t>The Lord James Christ’s Heart &amp; Words</w:t>
      </w:r>
    </w:p>
    <w:p w:rsidR="00265120" w:rsidRPr="009C279B" w:rsidRDefault="00265120" w:rsidP="00265120">
      <w:pPr>
        <w:spacing w:line="480" w:lineRule="auto"/>
        <w:jc w:val="both"/>
        <w:rPr>
          <w:sz w:val="24"/>
          <w:szCs w:val="24"/>
        </w:rPr>
      </w:pPr>
      <w:r w:rsidRPr="009C279B">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265120" w:rsidRPr="009C279B" w:rsidRDefault="00265120" w:rsidP="00265120">
      <w:pPr>
        <w:spacing w:line="480" w:lineRule="auto"/>
        <w:jc w:val="center"/>
        <w:rPr>
          <w:b/>
          <w:sz w:val="24"/>
          <w:szCs w:val="24"/>
        </w:rPr>
      </w:pPr>
      <w:r w:rsidRPr="009C279B">
        <w:rPr>
          <w:b/>
          <w:sz w:val="24"/>
          <w:szCs w:val="24"/>
        </w:rPr>
        <w:t>The Lord James Christ’s Respect, Reverence, Revering &amp; High Esteem</w:t>
      </w:r>
    </w:p>
    <w:p w:rsidR="00265120" w:rsidRPr="009C279B" w:rsidRDefault="00265120" w:rsidP="00265120">
      <w:pPr>
        <w:spacing w:line="480" w:lineRule="auto"/>
        <w:jc w:val="both"/>
        <w:rPr>
          <w:sz w:val="24"/>
          <w:szCs w:val="24"/>
        </w:rPr>
      </w:pPr>
      <w:r w:rsidRPr="009C279B">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w:t>
      </w:r>
      <w:r w:rsidRPr="009C279B">
        <w:rPr>
          <w:sz w:val="24"/>
          <w:szCs w:val="24"/>
        </w:rPr>
        <w:lastRenderedPageBreak/>
        <w:t xml:space="preserve">Lord Yahweh in James 2:1-7. To not show favoritism is the fulfillment of the Royal law &amp; to be a sinner One must break one single part of the Law in James 2:8-13. </w:t>
      </w:r>
    </w:p>
    <w:p w:rsidR="00265120" w:rsidRPr="009C279B" w:rsidRDefault="00265120" w:rsidP="00265120">
      <w:pPr>
        <w:spacing w:line="480" w:lineRule="auto"/>
        <w:jc w:val="center"/>
        <w:rPr>
          <w:b/>
          <w:sz w:val="24"/>
          <w:szCs w:val="24"/>
        </w:rPr>
      </w:pPr>
      <w:r w:rsidRPr="009C279B">
        <w:rPr>
          <w:b/>
          <w:sz w:val="24"/>
          <w:szCs w:val="24"/>
        </w:rPr>
        <w:t>The Lord James Christ’s Salvation</w:t>
      </w:r>
    </w:p>
    <w:p w:rsidR="00265120" w:rsidRPr="009C279B" w:rsidRDefault="00265120" w:rsidP="00265120">
      <w:pPr>
        <w:spacing w:line="480" w:lineRule="auto"/>
        <w:jc w:val="both"/>
        <w:rPr>
          <w:sz w:val="24"/>
          <w:szCs w:val="24"/>
        </w:rPr>
      </w:pPr>
      <w:r w:rsidRPr="009C279B">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the Father Stephen Our Lord can come like a spy in the night in Revelation 16:15. So faith must have works in James 2:14-26. </w:t>
      </w:r>
    </w:p>
    <w:p w:rsidR="00265120" w:rsidRPr="009C279B" w:rsidRDefault="00265120" w:rsidP="00265120">
      <w:pPr>
        <w:spacing w:line="480" w:lineRule="auto"/>
        <w:jc w:val="center"/>
        <w:rPr>
          <w:b/>
          <w:sz w:val="24"/>
          <w:szCs w:val="24"/>
        </w:rPr>
      </w:pPr>
      <w:r w:rsidRPr="009C279B">
        <w:rPr>
          <w:b/>
          <w:sz w:val="24"/>
          <w:szCs w:val="24"/>
        </w:rPr>
        <w:t>The Lord James Christ’s Teaching</w:t>
      </w:r>
    </w:p>
    <w:p w:rsidR="00265120" w:rsidRPr="009C279B" w:rsidRDefault="00265120" w:rsidP="00265120">
      <w:pPr>
        <w:spacing w:line="480" w:lineRule="auto"/>
        <w:jc w:val="both"/>
        <w:rPr>
          <w:sz w:val="24"/>
          <w:szCs w:val="24"/>
        </w:rPr>
      </w:pPr>
      <w:r w:rsidRPr="009C279B">
        <w:rPr>
          <w:sz w:val="24"/>
          <w:szCs w:val="24"/>
        </w:rPr>
        <w:t xml:space="preserve">Ninth, the responsibility of Teachers is awesome &amp; has the Strictest Judgment, and all Men make the mistake of the tongue in James 3:1. It is used the bless God and curse Men, so One must allow God to control it in James 3:1-12. </w:t>
      </w:r>
    </w:p>
    <w:p w:rsidR="00265120" w:rsidRPr="009C279B" w:rsidRDefault="00265120" w:rsidP="00265120">
      <w:pPr>
        <w:spacing w:line="480" w:lineRule="auto"/>
        <w:jc w:val="center"/>
        <w:rPr>
          <w:b/>
          <w:sz w:val="24"/>
          <w:szCs w:val="24"/>
        </w:rPr>
      </w:pPr>
      <w:r w:rsidRPr="009C279B">
        <w:rPr>
          <w:b/>
          <w:sz w:val="24"/>
          <w:szCs w:val="24"/>
        </w:rPr>
        <w:t>The Lord James Christ’s living</w:t>
      </w:r>
    </w:p>
    <w:p w:rsidR="00265120" w:rsidRPr="009C279B" w:rsidRDefault="00265120" w:rsidP="00265120">
      <w:pPr>
        <w:spacing w:line="480" w:lineRule="auto"/>
        <w:jc w:val="both"/>
        <w:rPr>
          <w:sz w:val="24"/>
          <w:szCs w:val="24"/>
        </w:rPr>
      </w:pPr>
      <w:r w:rsidRPr="009C279B">
        <w:rPr>
          <w:sz w:val="24"/>
          <w:szCs w:val="24"/>
        </w:rPr>
        <w:t>Tenth, wisdom is right living, but jealousy and selfish ambitions are false in James 3:14-16. The right kind of wisdom will equip You to live holy and to fear Your God.</w:t>
      </w:r>
    </w:p>
    <w:p w:rsidR="00265120" w:rsidRPr="009C279B" w:rsidRDefault="00265120" w:rsidP="00265120">
      <w:pPr>
        <w:spacing w:line="480" w:lineRule="auto"/>
        <w:jc w:val="center"/>
        <w:rPr>
          <w:b/>
          <w:sz w:val="24"/>
          <w:szCs w:val="24"/>
        </w:rPr>
      </w:pPr>
      <w:r w:rsidRPr="009C279B">
        <w:rPr>
          <w:b/>
          <w:sz w:val="24"/>
          <w:szCs w:val="24"/>
        </w:rPr>
        <w:t>The Lord James Christ’s Jealousy</w:t>
      </w:r>
    </w:p>
    <w:p w:rsidR="00265120" w:rsidRPr="009C279B" w:rsidRDefault="00265120" w:rsidP="00265120">
      <w:pPr>
        <w:spacing w:line="480" w:lineRule="auto"/>
        <w:jc w:val="both"/>
        <w:rPr>
          <w:sz w:val="24"/>
          <w:szCs w:val="24"/>
        </w:rPr>
      </w:pPr>
      <w:r w:rsidRPr="009C279B">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265120" w:rsidRPr="009C279B" w:rsidRDefault="00265120" w:rsidP="00265120">
      <w:pPr>
        <w:spacing w:line="480" w:lineRule="auto"/>
        <w:jc w:val="center"/>
        <w:rPr>
          <w:b/>
          <w:sz w:val="24"/>
          <w:szCs w:val="24"/>
        </w:rPr>
      </w:pPr>
      <w:r w:rsidRPr="009C279B">
        <w:rPr>
          <w:b/>
          <w:sz w:val="24"/>
          <w:szCs w:val="24"/>
        </w:rPr>
        <w:lastRenderedPageBreak/>
        <w:t>The Lord James Christ’s Brotherly Law</w:t>
      </w:r>
    </w:p>
    <w:p w:rsidR="00265120" w:rsidRPr="009C279B" w:rsidRDefault="00265120" w:rsidP="00265120">
      <w:pPr>
        <w:spacing w:line="480" w:lineRule="auto"/>
        <w:jc w:val="both"/>
        <w:rPr>
          <w:sz w:val="24"/>
          <w:szCs w:val="24"/>
        </w:rPr>
      </w:pPr>
      <w:r w:rsidRPr="009C279B">
        <w:rPr>
          <w:sz w:val="24"/>
          <w:szCs w:val="24"/>
        </w:rPr>
        <w:t xml:space="preserve">Twelfth, to speak against a Brother or a Sister is to speak against God’s Law and to be a Judge. There is only one Judge, </w:t>
      </w:r>
      <w:r w:rsidRPr="009C279B">
        <w:rPr>
          <w:b/>
          <w:sz w:val="24"/>
          <w:szCs w:val="24"/>
        </w:rPr>
        <w:t>the Marvelous Lord Yah</w:t>
      </w:r>
      <w:r w:rsidRPr="009C279B">
        <w:rPr>
          <w:sz w:val="24"/>
          <w:szCs w:val="24"/>
        </w:rPr>
        <w:t xml:space="preserve">. The role of a Christian is not a Judge but the doer of the Law in James 4:11-12. </w:t>
      </w:r>
    </w:p>
    <w:p w:rsidR="00265120" w:rsidRPr="009C279B" w:rsidRDefault="00265120" w:rsidP="00265120">
      <w:pPr>
        <w:spacing w:line="480" w:lineRule="auto"/>
        <w:jc w:val="center"/>
        <w:rPr>
          <w:b/>
          <w:sz w:val="24"/>
          <w:szCs w:val="24"/>
        </w:rPr>
      </w:pPr>
      <w:r w:rsidRPr="009C279B">
        <w:rPr>
          <w:b/>
          <w:sz w:val="24"/>
          <w:szCs w:val="24"/>
        </w:rPr>
        <w:t>The Lord James Christ’s Business Traveling</w:t>
      </w:r>
    </w:p>
    <w:p w:rsidR="00265120" w:rsidRPr="009C279B" w:rsidRDefault="00265120" w:rsidP="00265120">
      <w:pPr>
        <w:spacing w:line="480" w:lineRule="auto"/>
        <w:jc w:val="both"/>
        <w:rPr>
          <w:sz w:val="24"/>
          <w:szCs w:val="24"/>
        </w:rPr>
      </w:pPr>
      <w:r w:rsidRPr="009C279B">
        <w:rPr>
          <w:sz w:val="24"/>
          <w:szCs w:val="24"/>
        </w:rPr>
        <w:t xml:space="preserve">Thirteenth, live is uncertain. Plans to do business or travel should be done by the will of God. When One knows to do right and does not it is sin in James 4:13-17. </w:t>
      </w:r>
    </w:p>
    <w:p w:rsidR="00265120" w:rsidRPr="009C279B" w:rsidRDefault="00265120" w:rsidP="00265120">
      <w:pPr>
        <w:spacing w:line="480" w:lineRule="auto"/>
        <w:jc w:val="center"/>
        <w:rPr>
          <w:b/>
          <w:sz w:val="24"/>
          <w:szCs w:val="24"/>
        </w:rPr>
      </w:pPr>
      <w:r w:rsidRPr="009C279B">
        <w:rPr>
          <w:b/>
          <w:sz w:val="24"/>
          <w:szCs w:val="24"/>
        </w:rPr>
        <w:t>The Lord James Christ’s Judgment against the Rich</w:t>
      </w:r>
    </w:p>
    <w:p w:rsidR="00265120" w:rsidRPr="009C279B" w:rsidRDefault="00265120" w:rsidP="00265120">
      <w:pPr>
        <w:spacing w:line="480" w:lineRule="auto"/>
        <w:jc w:val="both"/>
        <w:rPr>
          <w:sz w:val="24"/>
          <w:szCs w:val="24"/>
        </w:rPr>
      </w:pPr>
      <w:r w:rsidRPr="009C279B">
        <w:rPr>
          <w:sz w:val="24"/>
          <w:szCs w:val="24"/>
        </w:rPr>
        <w:t xml:space="preserve">Fourteenth, true judgment for the Lord Yahweh is on the docket list against the Rich for they have received their consolation. They use their wealth for self-gratification and do not use it for the Lord in James 5:1-6. </w:t>
      </w:r>
    </w:p>
    <w:p w:rsidR="00265120" w:rsidRPr="009C279B" w:rsidRDefault="00265120" w:rsidP="00265120">
      <w:pPr>
        <w:spacing w:line="480" w:lineRule="auto"/>
        <w:jc w:val="center"/>
        <w:rPr>
          <w:b/>
          <w:sz w:val="24"/>
          <w:szCs w:val="24"/>
        </w:rPr>
      </w:pPr>
      <w:r w:rsidRPr="009C279B">
        <w:rPr>
          <w:b/>
          <w:sz w:val="24"/>
          <w:szCs w:val="24"/>
        </w:rPr>
        <w:t>The Lord James Christ’s Patience &amp; Communication</w:t>
      </w:r>
    </w:p>
    <w:p w:rsidR="00265120" w:rsidRPr="009C279B" w:rsidRDefault="00265120" w:rsidP="00265120">
      <w:pPr>
        <w:spacing w:line="480" w:lineRule="auto"/>
        <w:jc w:val="both"/>
        <w:rPr>
          <w:sz w:val="24"/>
          <w:szCs w:val="24"/>
        </w:rPr>
      </w:pPr>
      <w:r w:rsidRPr="009C279B">
        <w:rPr>
          <w:sz w:val="24"/>
          <w:szCs w:val="24"/>
        </w:rPr>
        <w:t xml:space="preserve">Fifteenth, a Christian must be patient to Christ’s coming. Occupy till I come is the command. Judging or complaining to One Another must cease. There should be a simple “Yes” or “No” in James 5:7-12. </w:t>
      </w:r>
    </w:p>
    <w:p w:rsidR="00265120" w:rsidRPr="009C279B" w:rsidRDefault="00265120" w:rsidP="00265120">
      <w:pPr>
        <w:spacing w:line="480" w:lineRule="auto"/>
        <w:jc w:val="center"/>
        <w:rPr>
          <w:b/>
          <w:sz w:val="24"/>
          <w:szCs w:val="24"/>
        </w:rPr>
      </w:pPr>
      <w:r w:rsidRPr="009C279B">
        <w:rPr>
          <w:b/>
          <w:sz w:val="24"/>
          <w:szCs w:val="24"/>
        </w:rPr>
        <w:t>The Lord James Christ’s Prayer of Divine Healing</w:t>
      </w:r>
    </w:p>
    <w:p w:rsidR="00265120" w:rsidRPr="009C279B" w:rsidRDefault="00265120" w:rsidP="00265120">
      <w:pPr>
        <w:spacing w:line="480" w:lineRule="auto"/>
        <w:jc w:val="both"/>
        <w:rPr>
          <w:sz w:val="24"/>
          <w:szCs w:val="24"/>
        </w:rPr>
      </w:pPr>
      <w:r w:rsidRPr="009C279B">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9C279B">
        <w:rPr>
          <w:b/>
          <w:sz w:val="24"/>
          <w:szCs w:val="24"/>
        </w:rPr>
        <w:t>Holy Anointing Oil</w:t>
      </w:r>
      <w:r w:rsidRPr="009C279B">
        <w:rPr>
          <w:sz w:val="24"/>
          <w:szCs w:val="24"/>
        </w:rPr>
        <w:t xml:space="preserve"> in James 5:13-18. </w:t>
      </w:r>
    </w:p>
    <w:p w:rsidR="00265120" w:rsidRPr="009C279B" w:rsidRDefault="00265120" w:rsidP="00265120">
      <w:pPr>
        <w:spacing w:line="480" w:lineRule="auto"/>
        <w:jc w:val="center"/>
        <w:rPr>
          <w:b/>
          <w:sz w:val="24"/>
          <w:szCs w:val="24"/>
        </w:rPr>
      </w:pPr>
      <w:r w:rsidRPr="009C279B">
        <w:rPr>
          <w:b/>
          <w:sz w:val="24"/>
          <w:szCs w:val="24"/>
        </w:rPr>
        <w:lastRenderedPageBreak/>
        <w:t>The Lord James Christ’s Admonishing a Sinning Brother</w:t>
      </w:r>
    </w:p>
    <w:p w:rsidR="00265120" w:rsidRPr="009C279B" w:rsidRDefault="00265120" w:rsidP="00265120">
      <w:pPr>
        <w:spacing w:line="480" w:lineRule="auto"/>
        <w:jc w:val="both"/>
        <w:rPr>
          <w:sz w:val="24"/>
          <w:szCs w:val="24"/>
        </w:rPr>
      </w:pPr>
      <w:r w:rsidRPr="009C279B">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265120" w:rsidRPr="009C279B" w:rsidRDefault="00265120" w:rsidP="00265120">
      <w:pPr>
        <w:spacing w:line="480" w:lineRule="auto"/>
        <w:jc w:val="center"/>
        <w:rPr>
          <w:b/>
          <w:sz w:val="24"/>
          <w:szCs w:val="24"/>
        </w:rPr>
      </w:pPr>
      <w:r w:rsidRPr="009C279B">
        <w:rPr>
          <w:b/>
          <w:sz w:val="24"/>
          <w:szCs w:val="24"/>
        </w:rPr>
        <w:t>The Lord James Christ’s Standards for the Lord Man</w:t>
      </w:r>
    </w:p>
    <w:p w:rsidR="00265120" w:rsidRPr="009C279B" w:rsidRDefault="00265120" w:rsidP="00265120">
      <w:pPr>
        <w:spacing w:line="480" w:lineRule="auto"/>
        <w:jc w:val="both"/>
        <w:rPr>
          <w:sz w:val="24"/>
          <w:szCs w:val="24"/>
        </w:rPr>
      </w:pPr>
      <w:r w:rsidRPr="009C279B">
        <w:rPr>
          <w:sz w:val="24"/>
          <w:szCs w:val="24"/>
        </w:rPr>
        <w:t xml:space="preserve">The Lord James shows us that true Leadership in the Church is earned, and not passed down from Father to Son. It was not the Lord James’ relationship in family with the Lord Jesus, but His 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265120" w:rsidRPr="009C279B" w:rsidRDefault="00265120" w:rsidP="00265120">
      <w:pPr>
        <w:spacing w:line="480" w:lineRule="auto"/>
        <w:jc w:val="center"/>
        <w:rPr>
          <w:b/>
          <w:sz w:val="24"/>
          <w:szCs w:val="24"/>
        </w:rPr>
      </w:pPr>
      <w:r w:rsidRPr="009C279B">
        <w:rPr>
          <w:b/>
          <w:sz w:val="24"/>
          <w:szCs w:val="24"/>
        </w:rPr>
        <w:t>The Lord James Christ is Stoned to Death</w:t>
      </w:r>
    </w:p>
    <w:p w:rsidR="00265120" w:rsidRPr="009C279B" w:rsidRDefault="00265120" w:rsidP="00265120">
      <w:pPr>
        <w:spacing w:line="480" w:lineRule="auto"/>
        <w:jc w:val="both"/>
        <w:rPr>
          <w:sz w:val="24"/>
          <w:szCs w:val="24"/>
        </w:rPr>
      </w:pPr>
      <w:r w:rsidRPr="009C279B">
        <w:rPr>
          <w:sz w:val="24"/>
          <w:szCs w:val="24"/>
        </w:rPr>
        <w:t xml:space="preserve">James called Justus is just, upright &amp; righteous in Acts 15:13-29; 21:18-25 in God’s Kingdom. The Lord James’ arrest &amp; imprisonment is told by Josephus. James was martyred in the One Position according to Josephus in AD 61, when there was a Jewish uprising after the death of Festus the Procurator in Acts 26. James stoning in Law is similar to Stephen’s stoning in </w:t>
      </w:r>
      <w:r w:rsidRPr="009C279B">
        <w:rPr>
          <w:sz w:val="24"/>
          <w:szCs w:val="24"/>
        </w:rPr>
        <w:lastRenderedPageBreak/>
        <w:t>Lordship &amp; is the same penalty under the Law &amp; faithful even unto death. He was stoned wrongfully in His Godly faith. There is not much information on His arrest, and imprisonment, but We know the High Priest Ananus Ben Ananus killed Him in 63AD. James’ blood is far better than Cain with a 7 fold-mark in the Law of God in Genesis 4:15.</w:t>
      </w:r>
    </w:p>
    <w:p w:rsidR="00265120" w:rsidRPr="009C279B" w:rsidRDefault="00265120" w:rsidP="00265120">
      <w:pPr>
        <w:spacing w:line="480" w:lineRule="auto"/>
        <w:jc w:val="center"/>
        <w:rPr>
          <w:b/>
          <w:sz w:val="24"/>
          <w:szCs w:val="24"/>
        </w:rPr>
      </w:pPr>
      <w:r w:rsidRPr="009C279B">
        <w:rPr>
          <w:b/>
          <w:sz w:val="24"/>
          <w:szCs w:val="24"/>
        </w:rPr>
        <w:t>The Blood of the Lord James Christ as the Holiest of All in the Law</w:t>
      </w:r>
    </w:p>
    <w:p w:rsidR="00265120" w:rsidRPr="009C279B" w:rsidRDefault="00265120" w:rsidP="00265120">
      <w:pPr>
        <w:spacing w:line="480" w:lineRule="auto"/>
        <w:jc w:val="both"/>
        <w:rPr>
          <w:sz w:val="24"/>
          <w:szCs w:val="24"/>
        </w:rPr>
      </w:pPr>
      <w:r w:rsidRPr="009C279B">
        <w:rPr>
          <w:sz w:val="24"/>
          <w:szCs w:val="24"/>
        </w:rPr>
        <w:t xml:space="preserve">The Lord James has eternal life &amp; by drinking His blood in the Law in Romans 2:17-20. Also the Lord James’ blood being far off has made nigh unto You by His eternal offering in the Law in Romans 2:13. The blood of the Lord James has made peace by the blood of His stoning in the Law to reconcile all unto Himself in Romans 9:31-32. The blood of the Lord James destroyed the eternal power of death in the Law by the price He endured in Romans 13:8. How much more the blood of the Lord James, through the Eternal Spirit offered Himself without spot by the Lord, purge your conscience from eternal dead works in the Law to serve the Father Stephen in Romans 13:10. The blood of the Lord James is most of the Law being purged with His blood and if there is no shedding then there is no release of mercy (remission) through ignorance in Hebrews 9:22 &amp; Galatians 3:21. The blood of the Lord James brings sanctification holy from the eternal sin in the Law in Philippians 3:5 &amp; Hebrews 13:4. The blood of the Lord James in the Law is far better than Cain in Genesis 4:2-15. The blood of the Lord James has an eternal covenant in the Law by the Father Stephen in Hebrews 8:10; 10:16. The blood of the Lord James cleanses Us from the eternal sin in the Law in Romans 7:12. The blood of the Lord James is a Witness in the Law in Romans 2:15; 3:21. The blood of the Lord James is the Omni-Benevolent Word in the Law in James 2:8-13. The blood of the Lord James expunged the party in the Law and to say it </w:t>
      </w:r>
      <w:r w:rsidRPr="009C279B">
        <w:rPr>
          <w:sz w:val="24"/>
          <w:szCs w:val="24"/>
        </w:rPr>
        <w:lastRenderedPageBreak/>
        <w:t>never happened in Romans 7:2-3. The blood the Lord James has an eternal release in the Law in atonement for those killed in Battle (1 or 2 positions) in 2</w:t>
      </w:r>
      <w:r w:rsidRPr="009C279B">
        <w:rPr>
          <w:sz w:val="24"/>
          <w:szCs w:val="24"/>
          <w:vertAlign w:val="superscript"/>
        </w:rPr>
        <w:t>nd</w:t>
      </w:r>
      <w:r w:rsidRPr="009C279B">
        <w:rPr>
          <w:sz w:val="24"/>
          <w:szCs w:val="24"/>
        </w:rPr>
        <w:t xml:space="preserve"> Maccabees 12:38-45. The blood of the Lord James brings forth mercy in the Law forever in Psalms 21:7.        </w:t>
      </w:r>
    </w:p>
    <w:p w:rsidR="00265120" w:rsidRPr="009C279B" w:rsidRDefault="00265120" w:rsidP="00265120">
      <w:pPr>
        <w:spacing w:line="480" w:lineRule="auto"/>
        <w:jc w:val="center"/>
        <w:rPr>
          <w:b/>
          <w:sz w:val="24"/>
          <w:szCs w:val="24"/>
        </w:rPr>
      </w:pPr>
      <w:r w:rsidRPr="009C279B">
        <w:rPr>
          <w:b/>
          <w:sz w:val="24"/>
          <w:szCs w:val="24"/>
        </w:rPr>
        <w:t>The Lord James Christ’s Resurrection and Throne</w:t>
      </w:r>
    </w:p>
    <w:p w:rsidR="00265120" w:rsidRPr="009C279B" w:rsidRDefault="00265120" w:rsidP="00265120">
      <w:pPr>
        <w:spacing w:line="480" w:lineRule="auto"/>
        <w:jc w:val="both"/>
        <w:rPr>
          <w:sz w:val="24"/>
          <w:szCs w:val="24"/>
        </w:rPr>
      </w:pPr>
      <w:r w:rsidRPr="009C279B">
        <w:rPr>
          <w:sz w:val="24"/>
          <w:szCs w:val="24"/>
        </w:rPr>
        <w:t xml:space="preserve">James resurrection is described in John 5:24-30. James would be judged according to His good works and will receive a reward from God. James is with the 12 on their thrones Judging the 12 tribes of Israel in Luke 22:24-30. James has authorization to rule/reign in the New Jerusalem under God. James is One of the Apostles in the Heavenly New Jerusalem on the gates of the Kingdom. James will have prominent status in the Eternal Kingdom of Lordship.   </w:t>
      </w:r>
    </w:p>
    <w:p w:rsidR="00265120" w:rsidRPr="009C279B" w:rsidRDefault="00265120" w:rsidP="00265120">
      <w:pPr>
        <w:spacing w:line="480" w:lineRule="auto"/>
        <w:jc w:val="center"/>
        <w:rPr>
          <w:b/>
          <w:sz w:val="24"/>
          <w:szCs w:val="24"/>
        </w:rPr>
      </w:pPr>
      <w:r w:rsidRPr="009C279B">
        <w:rPr>
          <w:b/>
          <w:sz w:val="24"/>
          <w:szCs w:val="24"/>
        </w:rPr>
        <w:t xml:space="preserve">THE FATHER STEPHEN OUR LORD ALSO CALLED THE LORD STEPHEN CHRIST WITH THE MOST HIGHEST RANK OF A 6 GOLD STAR GENERAL WHICH OUTRANKES ALL ETERNAL CREATURES [INCLUDING THE LORD ENOCH] FOREVER IN EPHESIANS 4:6 &amp; ROMANS 13:1-2     </w:t>
      </w:r>
    </w:p>
    <w:p w:rsidR="00265120" w:rsidRPr="009C279B" w:rsidRDefault="00265120" w:rsidP="00265120">
      <w:pPr>
        <w:spacing w:line="480" w:lineRule="auto"/>
        <w:jc w:val="both"/>
        <w:rPr>
          <w:sz w:val="24"/>
          <w:szCs w:val="24"/>
        </w:rPr>
      </w:pPr>
      <w:r w:rsidRPr="009C279B">
        <w:rPr>
          <w:sz w:val="24"/>
          <w:szCs w:val="24"/>
        </w:rPr>
        <w:t xml:space="preserve">There is a certain Crown simply named Stephen in Acts 6:5, 8-9; 7:59; 8:2; 11:19; 22:20. The name represents 7 times &amp; is the perfect number of completion in Revelation &amp; Permissible Magic. In Matthew 5:43-48 says “(Agape) Love Your Enemies, bless those who curse You, do  good  to  those  who  hate  You,  and  pray  for  those  who spitefully use You and  persecute You, that You may be Sons of Your Father (Stephen) in Heaven: for He makes His sun rise on the evil and on the  good, &amp; sends rain on the just and unjust…therefore You shall be perfect, just as Your Father in Heaven is perfect.” The Lord Stephen’s name means the Highest as the Lord or Jehovah in Psalms 83:18, reward symbolizes prayer &amp; alms (charity or agape love offerings) in secret to God the Father Stephen in Matthew 6:3-4, 6, money symbolizes tithes and offering to </w:t>
      </w:r>
      <w:r w:rsidRPr="009C279B">
        <w:rPr>
          <w:sz w:val="24"/>
          <w:szCs w:val="24"/>
        </w:rPr>
        <w:lastRenderedPageBreak/>
        <w:t>God the Father Stephen in Malachi 3:8-12 and wreath symbolizes who God the Father Stephen is in Acts 6:15. If You have any questions on what is permissible magic, You must get My book called “</w:t>
      </w:r>
      <w:r w:rsidRPr="009C279B">
        <w:rPr>
          <w:b/>
          <w:sz w:val="24"/>
          <w:szCs w:val="24"/>
        </w:rPr>
        <w:t>Moses’ Rod &amp; the Magical Arts in the Holy Bible</w:t>
      </w:r>
      <w:r w:rsidRPr="009C279B">
        <w:rPr>
          <w:sz w:val="24"/>
          <w:szCs w:val="24"/>
        </w:rPr>
        <w:t xml:space="preserve">.”  </w:t>
      </w:r>
    </w:p>
    <w:p w:rsidR="00265120" w:rsidRPr="009C279B" w:rsidRDefault="00265120" w:rsidP="00265120">
      <w:pPr>
        <w:spacing w:line="480" w:lineRule="auto"/>
        <w:jc w:val="both"/>
        <w:rPr>
          <w:sz w:val="24"/>
          <w:szCs w:val="24"/>
        </w:rPr>
      </w:pPr>
      <w:r w:rsidRPr="009C279B">
        <w:rPr>
          <w:sz w:val="24"/>
          <w:szCs w:val="24"/>
        </w:rPr>
        <w:t>The Lord Stephen’s name means the Highest which is equal to the Lord Jehovah and can be translated as Stephen Jehovah in John 8:58. The Highest Stephen gave His voice in Psalms 18:13 &amp; Acts 7:1-60 &amp; builds up Mount Zion in Psalms 87:5 and Acts 1:7. The Highest Stephen is blessed by Hosanna in the Highest in Matthew 21:9 and Mark 11:10. The Highest Stephen’s Throne of His Father Solomon is over the Son of God in Luke 1:32. The Highest Stephen’s omnipotence (authority &amp; almightiness) is over the Son of God in Luke 1:35. The Highest Lord Stephen is over the Lord Jesus Christ as the Prophet in Luke 24:19. The Highest Stephen is over blessings, peace in Heaven and glory of the Lord Jesus Christ in Luke 19:38. The Heavens and the Highest Heavens belong to the Lord Stephen in Deuteronomy 10:14. The Highest Stephen sees the highest stars in Heaven in Job 22:12 and Acts 7:55-56. The Highest Stephen’s seed (Word of God) is of the Highest Quality in Jeremiah 2:21. The Highest Stephen gives total sovereignty to those who are worthy in Wisdom of Solomon 6:3. Stephen’s Covenant is the Highest in Sirach 28:7. The Highest Stephen’s true ways and infinite thoughts are impossible to understand or comprehend in 2</w:t>
      </w:r>
      <w:r w:rsidRPr="009C279B">
        <w:rPr>
          <w:sz w:val="24"/>
          <w:szCs w:val="24"/>
          <w:vertAlign w:val="superscript"/>
        </w:rPr>
        <w:t>nd</w:t>
      </w:r>
      <w:r w:rsidRPr="009C279B">
        <w:rPr>
          <w:sz w:val="24"/>
          <w:szCs w:val="24"/>
        </w:rPr>
        <w:t xml:space="preserve"> Esdras 4:11. The Highest Stephen is God the Judge only and none has understanding above the Highest in 2</w:t>
      </w:r>
      <w:r w:rsidRPr="009C279B">
        <w:rPr>
          <w:sz w:val="24"/>
          <w:szCs w:val="24"/>
          <w:vertAlign w:val="superscript"/>
        </w:rPr>
        <w:t>nd</w:t>
      </w:r>
      <w:r w:rsidRPr="009C279B">
        <w:rPr>
          <w:sz w:val="24"/>
          <w:szCs w:val="24"/>
        </w:rPr>
        <w:t xml:space="preserve"> Esdras 7:19. The Highest Stephen will visit the World that He made in 2</w:t>
      </w:r>
      <w:r w:rsidRPr="009C279B">
        <w:rPr>
          <w:sz w:val="24"/>
          <w:szCs w:val="24"/>
          <w:vertAlign w:val="superscript"/>
        </w:rPr>
        <w:t>nd</w:t>
      </w:r>
      <w:r w:rsidRPr="009C279B">
        <w:rPr>
          <w:sz w:val="24"/>
          <w:szCs w:val="24"/>
        </w:rPr>
        <w:t xml:space="preserve"> Esdras 9:2. The Highest Stephen has wonders and powerful works in the beginning and in the end he has effects and signs in 2</w:t>
      </w:r>
      <w:r w:rsidRPr="009C279B">
        <w:rPr>
          <w:sz w:val="24"/>
          <w:szCs w:val="24"/>
          <w:vertAlign w:val="superscript"/>
        </w:rPr>
        <w:t>nd</w:t>
      </w:r>
      <w:r w:rsidRPr="009C279B">
        <w:rPr>
          <w:sz w:val="24"/>
          <w:szCs w:val="24"/>
        </w:rPr>
        <w:t xml:space="preserve"> Esdras 9:6. The Universe only prays to the Highest Stephen as the Father in 2</w:t>
      </w:r>
      <w:r w:rsidRPr="009C279B">
        <w:rPr>
          <w:sz w:val="24"/>
          <w:szCs w:val="24"/>
          <w:vertAlign w:val="superscript"/>
        </w:rPr>
        <w:t>nd</w:t>
      </w:r>
      <w:r w:rsidRPr="009C279B">
        <w:rPr>
          <w:sz w:val="24"/>
          <w:szCs w:val="24"/>
        </w:rPr>
        <w:t xml:space="preserve"> Esdras 9:25, 44. The Highest Stephen shall give You rest and ease from thy labor in Acts 7:49-50 and 2</w:t>
      </w:r>
      <w:r w:rsidRPr="009C279B">
        <w:rPr>
          <w:sz w:val="24"/>
          <w:szCs w:val="24"/>
          <w:vertAlign w:val="superscript"/>
        </w:rPr>
        <w:t>nd</w:t>
      </w:r>
      <w:r w:rsidRPr="009C279B">
        <w:rPr>
          <w:sz w:val="24"/>
          <w:szCs w:val="24"/>
        </w:rPr>
        <w:t xml:space="preserve"> Esdras 10:24. The Highest Stephen will </w:t>
      </w:r>
      <w:r w:rsidRPr="009C279B">
        <w:rPr>
          <w:sz w:val="24"/>
          <w:szCs w:val="24"/>
        </w:rPr>
        <w:lastRenderedPageBreak/>
        <w:t>reveal many secret things in 2</w:t>
      </w:r>
      <w:r w:rsidRPr="009C279B">
        <w:rPr>
          <w:sz w:val="24"/>
          <w:szCs w:val="24"/>
          <w:vertAlign w:val="superscript"/>
        </w:rPr>
        <w:t>nd</w:t>
      </w:r>
      <w:r w:rsidRPr="009C279B">
        <w:rPr>
          <w:sz w:val="24"/>
          <w:szCs w:val="24"/>
        </w:rPr>
        <w:t xml:space="preserve"> Esdras 10:38, 52, 54, 59; 11:38; 12:36, 39. With the Highest Stephen You are called and few which are blessed above many others in 2</w:t>
      </w:r>
      <w:r w:rsidRPr="009C279B">
        <w:rPr>
          <w:sz w:val="24"/>
          <w:szCs w:val="24"/>
          <w:vertAlign w:val="superscript"/>
        </w:rPr>
        <w:t>nd</w:t>
      </w:r>
      <w:r w:rsidRPr="009C279B">
        <w:rPr>
          <w:sz w:val="24"/>
          <w:szCs w:val="24"/>
        </w:rPr>
        <w:t xml:space="preserve"> Esdras 10:57. It is wrongful dealings when You come up to the Highest Stephen in 2</w:t>
      </w:r>
      <w:r w:rsidRPr="009C279B">
        <w:rPr>
          <w:sz w:val="24"/>
          <w:szCs w:val="24"/>
          <w:vertAlign w:val="superscript"/>
        </w:rPr>
        <w:t>nd</w:t>
      </w:r>
      <w:r w:rsidRPr="009C279B">
        <w:rPr>
          <w:sz w:val="24"/>
          <w:szCs w:val="24"/>
        </w:rPr>
        <w:t xml:space="preserve"> Esdras 11:43. The Highest Stephen looks upon the proud times and overthrows the abominations in 2</w:t>
      </w:r>
      <w:r w:rsidRPr="009C279B">
        <w:rPr>
          <w:sz w:val="24"/>
          <w:szCs w:val="24"/>
          <w:vertAlign w:val="superscript"/>
        </w:rPr>
        <w:t>nd</w:t>
      </w:r>
      <w:r w:rsidRPr="009C279B">
        <w:rPr>
          <w:sz w:val="24"/>
          <w:szCs w:val="24"/>
        </w:rPr>
        <w:t xml:space="preserve"> Esdras 11:44. The Highest Stephen will comfort thee in 2</w:t>
      </w:r>
      <w:r w:rsidRPr="009C279B">
        <w:rPr>
          <w:sz w:val="24"/>
          <w:szCs w:val="24"/>
          <w:vertAlign w:val="superscript"/>
        </w:rPr>
        <w:t>nd</w:t>
      </w:r>
      <w:r w:rsidRPr="009C279B">
        <w:rPr>
          <w:sz w:val="24"/>
          <w:szCs w:val="24"/>
        </w:rPr>
        <w:t xml:space="preserve"> Esdras 12:6. The Highest Stephen will even keep the smallest Kingdom to the end in 2</w:t>
      </w:r>
      <w:r w:rsidRPr="009C279B">
        <w:rPr>
          <w:sz w:val="24"/>
          <w:szCs w:val="24"/>
          <w:vertAlign w:val="superscript"/>
        </w:rPr>
        <w:t>nd</w:t>
      </w:r>
      <w:r w:rsidRPr="009C279B">
        <w:rPr>
          <w:sz w:val="24"/>
          <w:szCs w:val="24"/>
        </w:rPr>
        <w:t xml:space="preserve"> Esdras 12:30. The Highest Stephen knows their anointing and wickedness to the end in 2</w:t>
      </w:r>
      <w:r w:rsidRPr="009C279B">
        <w:rPr>
          <w:sz w:val="24"/>
          <w:szCs w:val="24"/>
          <w:vertAlign w:val="superscript"/>
        </w:rPr>
        <w:t>nd</w:t>
      </w:r>
      <w:r w:rsidRPr="009C279B">
        <w:rPr>
          <w:sz w:val="24"/>
          <w:szCs w:val="24"/>
        </w:rPr>
        <w:t xml:space="preserve"> Esdras 12:32. The Highest Stephen remembers You in 2</w:t>
      </w:r>
      <w:r w:rsidRPr="009C279B">
        <w:rPr>
          <w:sz w:val="24"/>
          <w:szCs w:val="24"/>
          <w:vertAlign w:val="superscript"/>
        </w:rPr>
        <w:t>nd</w:t>
      </w:r>
      <w:r w:rsidRPr="009C279B">
        <w:rPr>
          <w:sz w:val="24"/>
          <w:szCs w:val="24"/>
        </w:rPr>
        <w:t xml:space="preserve"> Esdras 12:47. The Highest Stephen has kept a great season which by His own self shall deliver His creature and shall order those left behind in 2</w:t>
      </w:r>
      <w:r w:rsidRPr="009C279B">
        <w:rPr>
          <w:sz w:val="24"/>
          <w:szCs w:val="24"/>
          <w:vertAlign w:val="superscript"/>
        </w:rPr>
        <w:t>nd</w:t>
      </w:r>
      <w:r w:rsidRPr="009C279B">
        <w:rPr>
          <w:sz w:val="24"/>
          <w:szCs w:val="24"/>
        </w:rPr>
        <w:t xml:space="preserve"> Esdras 13:26. The Highest Stephen shall calm the springs of the stream in 2</w:t>
      </w:r>
      <w:r w:rsidRPr="009C279B">
        <w:rPr>
          <w:sz w:val="24"/>
          <w:szCs w:val="24"/>
          <w:vertAlign w:val="superscript"/>
        </w:rPr>
        <w:t>nd</w:t>
      </w:r>
      <w:r w:rsidRPr="009C279B">
        <w:rPr>
          <w:sz w:val="24"/>
          <w:szCs w:val="24"/>
        </w:rPr>
        <w:t xml:space="preserve"> Esdras 13:47. The Highest Stephen shall have an abundance of treasures in 2</w:t>
      </w:r>
      <w:r w:rsidRPr="009C279B">
        <w:rPr>
          <w:sz w:val="24"/>
          <w:szCs w:val="24"/>
          <w:vertAlign w:val="superscript"/>
        </w:rPr>
        <w:t>nd</w:t>
      </w:r>
      <w:r w:rsidRPr="009C279B">
        <w:rPr>
          <w:sz w:val="24"/>
          <w:szCs w:val="24"/>
        </w:rPr>
        <w:t xml:space="preserve"> Esdras 13:56. The Highest Stephen gave understanding to five Men in 2</w:t>
      </w:r>
      <w:r w:rsidRPr="009C279B">
        <w:rPr>
          <w:sz w:val="24"/>
          <w:szCs w:val="24"/>
          <w:vertAlign w:val="superscript"/>
        </w:rPr>
        <w:t>nd</w:t>
      </w:r>
      <w:r w:rsidRPr="009C279B">
        <w:rPr>
          <w:sz w:val="24"/>
          <w:szCs w:val="24"/>
        </w:rPr>
        <w:t xml:space="preserve"> Esdras 14:42. The Highest Stephen shall publish the Holy Bible openly to the worthy or unworthy who reads in 2</w:t>
      </w:r>
      <w:r w:rsidRPr="009C279B">
        <w:rPr>
          <w:sz w:val="24"/>
          <w:szCs w:val="24"/>
          <w:vertAlign w:val="superscript"/>
        </w:rPr>
        <w:t>nd</w:t>
      </w:r>
      <w:r w:rsidRPr="009C279B">
        <w:rPr>
          <w:sz w:val="24"/>
          <w:szCs w:val="24"/>
        </w:rPr>
        <w:t xml:space="preserve"> Esdras 14:45. The Father’s has not kept the command of the Highest Stephen in 2</w:t>
      </w:r>
      <w:r w:rsidRPr="009C279B">
        <w:rPr>
          <w:sz w:val="24"/>
          <w:szCs w:val="24"/>
          <w:vertAlign w:val="superscript"/>
        </w:rPr>
        <w:t>nd</w:t>
      </w:r>
      <w:r w:rsidRPr="009C279B">
        <w:rPr>
          <w:sz w:val="24"/>
          <w:szCs w:val="24"/>
        </w:rPr>
        <w:t xml:space="preserve"> Esdras 14:31 and Acts 7:51-53. King Solomon will raise Stephen as the Most Highest Stephen on His throne in Ecclesiastes 5:8 &amp; 2</w:t>
      </w:r>
      <w:r w:rsidRPr="009C279B">
        <w:rPr>
          <w:sz w:val="24"/>
          <w:szCs w:val="24"/>
          <w:vertAlign w:val="superscript"/>
        </w:rPr>
        <w:t>nd</w:t>
      </w:r>
      <w:r w:rsidRPr="009C279B">
        <w:rPr>
          <w:sz w:val="24"/>
          <w:szCs w:val="24"/>
        </w:rPr>
        <w:t xml:space="preserve"> Esdras 4:34; 12:4. </w:t>
      </w:r>
    </w:p>
    <w:p w:rsidR="00265120" w:rsidRPr="009C279B" w:rsidRDefault="00265120" w:rsidP="00265120">
      <w:pPr>
        <w:spacing w:line="480" w:lineRule="auto"/>
        <w:jc w:val="both"/>
        <w:rPr>
          <w:sz w:val="24"/>
          <w:szCs w:val="24"/>
        </w:rPr>
      </w:pPr>
      <w:r w:rsidRPr="009C279B">
        <w:rPr>
          <w:sz w:val="24"/>
          <w:szCs w:val="24"/>
        </w:rPr>
        <w:t>Stephen’s Birth</w:t>
      </w:r>
    </w:p>
    <w:p w:rsidR="00265120" w:rsidRPr="009C279B" w:rsidRDefault="00265120" w:rsidP="00265120">
      <w:pPr>
        <w:spacing w:line="480" w:lineRule="auto"/>
        <w:jc w:val="both"/>
        <w:rPr>
          <w:sz w:val="24"/>
          <w:szCs w:val="24"/>
        </w:rPr>
      </w:pPr>
      <w:r w:rsidRPr="009C279B">
        <w:rPr>
          <w:sz w:val="24"/>
          <w:szCs w:val="24"/>
        </w:rPr>
        <w:t xml:space="preserve">Stephen’s place of birth is Jerusalem because Solomon was born there. Stephen’s parents are the Greek Christian Mother Barbara linked to Bara (Bara is the Highest Creation Process) in Genesis 1:1 &amp; the Greek Christian Father Stephen (maybe the Son Stephen named after His Father Stephen) or the Greek Christian Father James by Judgment or Justice (Officer Saul) to Victory or Truth (Officer James) in Isaiah 42:3 &amp; Matthew 12:20) linked to Yah. She conceived in </w:t>
      </w:r>
      <w:r w:rsidRPr="009C279B">
        <w:rPr>
          <w:sz w:val="24"/>
          <w:szCs w:val="24"/>
        </w:rPr>
        <w:lastRenderedPageBreak/>
        <w:t xml:space="preserve">Her womb, brought forth a Son &amp; shall call His name </w:t>
      </w:r>
      <w:r w:rsidRPr="009C279B">
        <w:rPr>
          <w:b/>
          <w:sz w:val="24"/>
          <w:szCs w:val="24"/>
        </w:rPr>
        <w:t>STEPHEN</w:t>
      </w:r>
      <w:r w:rsidRPr="009C279B">
        <w:rPr>
          <w:sz w:val="24"/>
          <w:szCs w:val="24"/>
        </w:rPr>
        <w:t xml:space="preserve"> (8</w:t>
      </w:r>
      <w:r w:rsidRPr="009C279B">
        <w:rPr>
          <w:sz w:val="24"/>
          <w:szCs w:val="24"/>
          <w:vertAlign w:val="superscript"/>
        </w:rPr>
        <w:t>th</w:t>
      </w:r>
      <w:r w:rsidRPr="009C279B">
        <w:rPr>
          <w:sz w:val="24"/>
          <w:szCs w:val="24"/>
        </w:rPr>
        <w:t xml:space="preserve"> Day). The 1</w:t>
      </w:r>
      <w:r w:rsidRPr="009C279B">
        <w:rPr>
          <w:sz w:val="24"/>
          <w:szCs w:val="24"/>
          <w:vertAlign w:val="superscript"/>
        </w:rPr>
        <w:t>st</w:t>
      </w:r>
      <w:r w:rsidRPr="009C279B">
        <w:rPr>
          <w:sz w:val="24"/>
          <w:szCs w:val="24"/>
        </w:rPr>
        <w:t xml:space="preserve"> Day of His Birth He is called the Father and Lord in Proverbs 8:22-25 (RSV). He shall be the Greatest &amp; will be called the Highest Son, &amp; the Lord Yah will give Him the Throne of His Father Solomon in Acts 7:49 &amp; reigns over the house of Abraham in Acts 7:1 &amp; His kingdom will last forever. The Scripture says “Let the other 60 Lords worship Him” in Ephesians 4:6 &amp; 1</w:t>
      </w:r>
      <w:r w:rsidRPr="009C279B">
        <w:rPr>
          <w:sz w:val="24"/>
          <w:szCs w:val="24"/>
          <w:vertAlign w:val="superscript"/>
        </w:rPr>
        <w:t>st</w:t>
      </w:r>
      <w:r w:rsidRPr="009C279B">
        <w:rPr>
          <w:sz w:val="24"/>
          <w:szCs w:val="24"/>
        </w:rPr>
        <w:t xml:space="preserve"> Corinthians 8:6; 15:24-28. Stephen’s birthday is in March. The Lords came before the Angels (Lords) &amp; Man in Genesis 1:1; Proverbs 8:22-31 (NKJV) &amp; Job 38:4-7. The Father Stephen is called the Supreme Potter Creator of the Entire Universe as the Lord Yahweh’s Son Stephen with the Lord Yahweh the Supreme Creator of the Father Stephen in relationship to each other in Proverbs 8:22-29 (RSV); Deuteronomy 32:6; Isaiah 64:8 &amp; Acts 1:4-7. </w:t>
      </w:r>
    </w:p>
    <w:p w:rsidR="00265120" w:rsidRPr="009C279B" w:rsidRDefault="00265120" w:rsidP="00265120">
      <w:pPr>
        <w:spacing w:line="480" w:lineRule="auto"/>
        <w:jc w:val="both"/>
        <w:rPr>
          <w:sz w:val="24"/>
          <w:szCs w:val="24"/>
        </w:rPr>
      </w:pPr>
      <w:r w:rsidRPr="009C279B">
        <w:rPr>
          <w:sz w:val="24"/>
          <w:szCs w:val="24"/>
        </w:rPr>
        <w:t>Stephen’s Appointment</w:t>
      </w:r>
    </w:p>
    <w:p w:rsidR="00265120" w:rsidRPr="009C279B" w:rsidRDefault="00265120" w:rsidP="00265120">
      <w:pPr>
        <w:spacing w:line="480" w:lineRule="auto"/>
        <w:jc w:val="both"/>
        <w:rPr>
          <w:sz w:val="24"/>
          <w:szCs w:val="24"/>
        </w:rPr>
      </w:pPr>
      <w:r w:rsidRPr="009C279B">
        <w:rPr>
          <w:sz w:val="24"/>
          <w:szCs w:val="24"/>
        </w:rPr>
        <w:t xml:space="preserve">Stephen was appointed by Jehovah through the Holy Ghost to accomplish a Ministry called This Business in Acts 6:3. His ministry was an Angelical Ministry that used Lordship to administer mercy to the physical needs of the body. In Luke 20:34-36, Jesus Christ clears the way for Stephen in His ministry. It declares in the scripture “the Sons of This Age marry and are given in marriage, but those who are counted worthy to attain That Age &amp; the Resurrection from the Dead, neither marry nor are given in marriage, nor can they die anymore, for they are equal to the Angels (Lords) and are Sons of God, being Sons of the Resurrection.” For in John 5:24-30 declares “Most assuredly, I say to You He who hears My word and believes in Him who sent Me has Everlasting Life, and shall not come into Judgment, but has passed from death into life. Most assuredly, I say to You, the hour is coming, and now is, when the dead will hear the voice </w:t>
      </w:r>
      <w:r w:rsidRPr="009C279B">
        <w:rPr>
          <w:sz w:val="24"/>
          <w:szCs w:val="24"/>
        </w:rPr>
        <w:lastRenderedPageBreak/>
        <w:t>of the Son of God; and those who hear will live. For as the Father (Stephen) has life in Himself, so He has granted the Son (Jesus) to have life in Himself, and has given Him power to execute  Judgment  also, because He is  the  Son of  Man. Do not marvel at this: for the hour is coming in which all who are in the graves will hear His voice and come forth—those who have done good, to the Resurrection of Life, and those who have done evil, to the Resurrection of Damnation. I can of Myself do nothing. As I hear, I judge; and My judgment is righteous, because I do not seek My own will but the will of the Father (Stephen) who sent Me.”  The Angelical Ministries do not marry but are attentive to the calling of God without distractions in Matthew 22:30 and Luke 20:35-36. They do not have the kind of Sexual Eros Love Relationships that Humans have in their families. Stephen focused on God over the Angels (Lords) since Angels (Lords) give the Law to Man in Acts 7:53, the other Lords give aid to Angels (Lords) in Hebrews 1:5-14 &amp; Acts  6:15-7:53. The Widows of Acts 6:1 was the main purpose of Stephen’s ministerial calling because they were neglected the daily distribution of food. The Hellenists arose with a complaint against the Hebrews for this very reason. Widows are treated with Unmarried People in 1</w:t>
      </w:r>
      <w:r w:rsidRPr="009C279B">
        <w:rPr>
          <w:sz w:val="24"/>
          <w:szCs w:val="24"/>
          <w:vertAlign w:val="superscript"/>
        </w:rPr>
        <w:t>st</w:t>
      </w:r>
      <w:r w:rsidRPr="009C279B">
        <w:rPr>
          <w:sz w:val="24"/>
          <w:szCs w:val="24"/>
        </w:rPr>
        <w:t xml:space="preserve"> Corinthians 7:25-40, so it is an Angelical Ministry. Stephen is not commissioned by the Lord Jesus because of Non-Apostleship in Acts 6:5.   </w:t>
      </w:r>
    </w:p>
    <w:p w:rsidR="00265120" w:rsidRPr="009C279B" w:rsidRDefault="00265120" w:rsidP="00265120">
      <w:pPr>
        <w:spacing w:line="480" w:lineRule="auto"/>
        <w:jc w:val="both"/>
        <w:rPr>
          <w:sz w:val="24"/>
          <w:szCs w:val="24"/>
        </w:rPr>
      </w:pPr>
      <w:r w:rsidRPr="009C279B">
        <w:rPr>
          <w:sz w:val="24"/>
          <w:szCs w:val="24"/>
        </w:rPr>
        <w:t>Stephen’s Angelical Hierarchy</w:t>
      </w:r>
    </w:p>
    <w:p w:rsidR="00265120" w:rsidRPr="009C279B" w:rsidRDefault="00265120" w:rsidP="00265120">
      <w:pPr>
        <w:spacing w:line="480" w:lineRule="auto"/>
        <w:jc w:val="both"/>
        <w:rPr>
          <w:sz w:val="24"/>
          <w:szCs w:val="24"/>
        </w:rPr>
      </w:pPr>
      <w:r w:rsidRPr="009C279B">
        <w:rPr>
          <w:sz w:val="24"/>
          <w:szCs w:val="24"/>
        </w:rPr>
        <w:t>Stephen’s Ministry of Angels (Lords) is revealed in Acts 6:15-7:53. It supposed to say The Father Stephen “had the face…face of the Angel (Lord)” in the 29</w:t>
      </w:r>
      <w:r w:rsidRPr="009C279B">
        <w:rPr>
          <w:sz w:val="24"/>
          <w:szCs w:val="24"/>
          <w:vertAlign w:val="superscript"/>
        </w:rPr>
        <w:t>th</w:t>
      </w:r>
      <w:r w:rsidRPr="009C279B">
        <w:rPr>
          <w:sz w:val="24"/>
          <w:szCs w:val="24"/>
        </w:rPr>
        <w:t xml:space="preserve"> order. The 1</w:t>
      </w:r>
      <w:r w:rsidRPr="009C279B">
        <w:rPr>
          <w:sz w:val="24"/>
          <w:szCs w:val="24"/>
          <w:vertAlign w:val="superscript"/>
        </w:rPr>
        <w:t>st</w:t>
      </w:r>
      <w:r w:rsidRPr="009C279B">
        <w:rPr>
          <w:sz w:val="24"/>
          <w:szCs w:val="24"/>
        </w:rPr>
        <w:t xml:space="preserve"> order is the </w:t>
      </w:r>
      <w:r w:rsidRPr="009C279B">
        <w:rPr>
          <w:b/>
          <w:sz w:val="24"/>
          <w:szCs w:val="24"/>
        </w:rPr>
        <w:t>Chalkydri (Phoenixes)</w:t>
      </w:r>
      <w:r w:rsidRPr="009C279B">
        <w:rPr>
          <w:sz w:val="24"/>
          <w:szCs w:val="24"/>
        </w:rPr>
        <w:t>. They are closest to Womankind. Stephen’s</w:t>
      </w:r>
      <w:r w:rsidRPr="009C279B">
        <w:rPr>
          <w:b/>
          <w:sz w:val="24"/>
          <w:szCs w:val="24"/>
        </w:rPr>
        <w:t xml:space="preserve"> Ministry of Heavenly Soldiers (Dignitaries)</w:t>
      </w:r>
      <w:r w:rsidRPr="009C279B">
        <w:rPr>
          <w:sz w:val="24"/>
          <w:szCs w:val="24"/>
        </w:rPr>
        <w:t xml:space="preserve"> consists of the first 5 orders. First, the 2</w:t>
      </w:r>
      <w:r w:rsidRPr="009C279B">
        <w:rPr>
          <w:sz w:val="24"/>
          <w:szCs w:val="24"/>
          <w:vertAlign w:val="superscript"/>
        </w:rPr>
        <w:t>nd</w:t>
      </w:r>
      <w:r w:rsidRPr="009C279B">
        <w:rPr>
          <w:sz w:val="24"/>
          <w:szCs w:val="24"/>
        </w:rPr>
        <w:t xml:space="preserve"> order is called </w:t>
      </w:r>
      <w:r w:rsidRPr="009C279B">
        <w:rPr>
          <w:b/>
          <w:sz w:val="24"/>
          <w:szCs w:val="24"/>
        </w:rPr>
        <w:t>Angels</w:t>
      </w:r>
      <w:r w:rsidRPr="009C279B">
        <w:rPr>
          <w:sz w:val="24"/>
          <w:szCs w:val="24"/>
        </w:rPr>
        <w:t xml:space="preserve">. They are closest </w:t>
      </w:r>
      <w:r w:rsidRPr="009C279B">
        <w:rPr>
          <w:sz w:val="24"/>
          <w:szCs w:val="24"/>
        </w:rPr>
        <w:lastRenderedPageBreak/>
        <w:t>to Man. Some scripture are 1</w:t>
      </w:r>
      <w:r w:rsidRPr="009C279B">
        <w:rPr>
          <w:sz w:val="24"/>
          <w:szCs w:val="24"/>
          <w:vertAlign w:val="superscript"/>
        </w:rPr>
        <w:t>st</w:t>
      </w:r>
      <w:r w:rsidRPr="009C279B">
        <w:rPr>
          <w:sz w:val="24"/>
          <w:szCs w:val="24"/>
        </w:rPr>
        <w:t xml:space="preserve"> Kings 19:2; Haggai 1:13;  Malachi 2:7, 3:1; Genesis  28:12;  Job 1:6,  38:7;  Psalm 89:5, 7;  Daniel  4:13, 17, 23 and 1</w:t>
      </w:r>
      <w:r w:rsidRPr="009C279B">
        <w:rPr>
          <w:sz w:val="24"/>
          <w:szCs w:val="24"/>
          <w:vertAlign w:val="superscript"/>
        </w:rPr>
        <w:t>st</w:t>
      </w:r>
      <w:r w:rsidRPr="009C279B">
        <w:rPr>
          <w:sz w:val="24"/>
          <w:szCs w:val="24"/>
        </w:rPr>
        <w:t xml:space="preserve"> Samuel 17:45. 3</w:t>
      </w:r>
      <w:r w:rsidRPr="009C279B">
        <w:rPr>
          <w:sz w:val="24"/>
          <w:szCs w:val="24"/>
          <w:vertAlign w:val="superscript"/>
        </w:rPr>
        <w:t>rd</w:t>
      </w:r>
      <w:r w:rsidRPr="009C279B">
        <w:rPr>
          <w:sz w:val="24"/>
          <w:szCs w:val="24"/>
        </w:rPr>
        <w:t xml:space="preserve"> order is called </w:t>
      </w:r>
      <w:r w:rsidRPr="009C279B">
        <w:rPr>
          <w:b/>
          <w:sz w:val="24"/>
          <w:szCs w:val="24"/>
        </w:rPr>
        <w:t>Archangels</w:t>
      </w:r>
      <w:r w:rsidRPr="009C279B">
        <w:rPr>
          <w:sz w:val="24"/>
          <w:szCs w:val="24"/>
        </w:rPr>
        <w:t xml:space="preserve"> which are the highest level on Earth. They are ranked 1</w:t>
      </w:r>
      <w:r w:rsidRPr="009C279B">
        <w:rPr>
          <w:sz w:val="24"/>
          <w:szCs w:val="24"/>
          <w:vertAlign w:val="superscript"/>
        </w:rPr>
        <w:t>st</w:t>
      </w:r>
      <w:r w:rsidRPr="009C279B">
        <w:rPr>
          <w:sz w:val="24"/>
          <w:szCs w:val="24"/>
        </w:rPr>
        <w:t xml:space="preserve"> &amp; are called Chiefs. Some scripture verses are 1</w:t>
      </w:r>
      <w:r w:rsidRPr="009C279B">
        <w:rPr>
          <w:sz w:val="24"/>
          <w:szCs w:val="24"/>
          <w:vertAlign w:val="superscript"/>
        </w:rPr>
        <w:t>st</w:t>
      </w:r>
      <w:r w:rsidRPr="009C279B">
        <w:rPr>
          <w:sz w:val="24"/>
          <w:szCs w:val="24"/>
        </w:rPr>
        <w:t xml:space="preserve"> Thessalonians 4:16; Jude 1:9; 2</w:t>
      </w:r>
      <w:r w:rsidRPr="009C279B">
        <w:rPr>
          <w:sz w:val="24"/>
          <w:szCs w:val="24"/>
          <w:vertAlign w:val="superscript"/>
        </w:rPr>
        <w:t>nd</w:t>
      </w:r>
      <w:r w:rsidRPr="009C279B">
        <w:rPr>
          <w:sz w:val="24"/>
          <w:szCs w:val="24"/>
        </w:rPr>
        <w:t xml:space="preserve"> Esdras 4:36; John 5:4 &amp; Revelation 12:7-9. 4</w:t>
      </w:r>
      <w:r w:rsidRPr="009C279B">
        <w:rPr>
          <w:sz w:val="24"/>
          <w:szCs w:val="24"/>
          <w:vertAlign w:val="superscript"/>
        </w:rPr>
        <w:t>th</w:t>
      </w:r>
      <w:r w:rsidRPr="009C279B">
        <w:rPr>
          <w:sz w:val="24"/>
          <w:szCs w:val="24"/>
        </w:rPr>
        <w:t>/5</w:t>
      </w:r>
      <w:r w:rsidRPr="009C279B">
        <w:rPr>
          <w:sz w:val="24"/>
          <w:szCs w:val="24"/>
          <w:vertAlign w:val="superscript"/>
        </w:rPr>
        <w:t>th</w:t>
      </w:r>
      <w:r w:rsidRPr="009C279B">
        <w:rPr>
          <w:sz w:val="24"/>
          <w:szCs w:val="24"/>
        </w:rPr>
        <w:t xml:space="preserve"> orders are called </w:t>
      </w:r>
      <w:r w:rsidRPr="009C279B">
        <w:rPr>
          <w:b/>
          <w:sz w:val="24"/>
          <w:szCs w:val="24"/>
        </w:rPr>
        <w:t>Principalities</w:t>
      </w:r>
      <w:r w:rsidRPr="009C279B">
        <w:rPr>
          <w:sz w:val="24"/>
          <w:szCs w:val="24"/>
        </w:rPr>
        <w:t xml:space="preserve"> or </w:t>
      </w:r>
      <w:r w:rsidRPr="009C279B">
        <w:rPr>
          <w:b/>
          <w:sz w:val="24"/>
          <w:szCs w:val="24"/>
        </w:rPr>
        <w:t>Rulers (Princedoms)</w:t>
      </w:r>
      <w:r w:rsidRPr="009C279B">
        <w:rPr>
          <w:sz w:val="24"/>
          <w:szCs w:val="24"/>
        </w:rPr>
        <w:t>. These are over the spiritual warfare of cities &amp; they break strongholds that are against God in 2</w:t>
      </w:r>
      <w:r w:rsidRPr="009C279B">
        <w:rPr>
          <w:sz w:val="24"/>
          <w:szCs w:val="24"/>
          <w:vertAlign w:val="superscript"/>
        </w:rPr>
        <w:t>nd</w:t>
      </w:r>
      <w:r w:rsidRPr="009C279B">
        <w:rPr>
          <w:sz w:val="24"/>
          <w:szCs w:val="24"/>
        </w:rPr>
        <w:t xml:space="preserve"> Corinthians 4:7-15; 10:3-5. Stephen’s  </w:t>
      </w:r>
      <w:r w:rsidRPr="009C279B">
        <w:rPr>
          <w:b/>
          <w:sz w:val="24"/>
          <w:szCs w:val="24"/>
        </w:rPr>
        <w:t>Ministry  of   Heavenly  Governors (Presidents)</w:t>
      </w:r>
      <w:r w:rsidRPr="009C279B">
        <w:rPr>
          <w:sz w:val="24"/>
          <w:szCs w:val="24"/>
        </w:rPr>
        <w:t xml:space="preserve"> consist  of  the  second  7  orders.  The 6</w:t>
      </w:r>
      <w:r w:rsidRPr="009C279B">
        <w:rPr>
          <w:sz w:val="24"/>
          <w:szCs w:val="24"/>
          <w:vertAlign w:val="superscript"/>
        </w:rPr>
        <w:t>th</w:t>
      </w:r>
      <w:r w:rsidRPr="009C279B">
        <w:rPr>
          <w:sz w:val="24"/>
          <w:szCs w:val="24"/>
        </w:rPr>
        <w:t>/7</w:t>
      </w:r>
      <w:r w:rsidRPr="009C279B">
        <w:rPr>
          <w:sz w:val="24"/>
          <w:szCs w:val="24"/>
          <w:vertAlign w:val="superscript"/>
        </w:rPr>
        <w:t>th</w:t>
      </w:r>
      <w:r w:rsidRPr="009C279B">
        <w:rPr>
          <w:sz w:val="24"/>
          <w:szCs w:val="24"/>
        </w:rPr>
        <w:t xml:space="preserve"> orders are called </w:t>
      </w:r>
      <w:r w:rsidRPr="009C279B">
        <w:rPr>
          <w:b/>
          <w:sz w:val="24"/>
          <w:szCs w:val="24"/>
        </w:rPr>
        <w:t>Powers</w:t>
      </w:r>
      <w:r w:rsidRPr="009C279B">
        <w:rPr>
          <w:sz w:val="24"/>
          <w:szCs w:val="24"/>
        </w:rPr>
        <w:t xml:space="preserve"> </w:t>
      </w:r>
      <w:r w:rsidRPr="009C279B">
        <w:rPr>
          <w:b/>
          <w:sz w:val="24"/>
          <w:szCs w:val="24"/>
        </w:rPr>
        <w:t>(Potentates)</w:t>
      </w:r>
      <w:r w:rsidRPr="009C279B">
        <w:rPr>
          <w:sz w:val="24"/>
          <w:szCs w:val="24"/>
        </w:rPr>
        <w:t xml:space="preserve"> or </w:t>
      </w:r>
      <w:r w:rsidRPr="009C279B">
        <w:rPr>
          <w:b/>
          <w:sz w:val="24"/>
          <w:szCs w:val="24"/>
        </w:rPr>
        <w:t>Authorities</w:t>
      </w:r>
      <w:r w:rsidRPr="009C279B">
        <w:rPr>
          <w:sz w:val="24"/>
          <w:szCs w:val="24"/>
        </w:rPr>
        <w:t>. They are angels who also fight spiritual warfare’s over cities, but are at a higher level of glory. Some scripture  verses  are Ephesians 1:21, 3:10, 6:12; Colossians 1:16, 2:15; Romans 8:38-39; 1</w:t>
      </w:r>
      <w:r w:rsidRPr="009C279B">
        <w:rPr>
          <w:sz w:val="24"/>
          <w:szCs w:val="24"/>
          <w:vertAlign w:val="superscript"/>
        </w:rPr>
        <w:t>st</w:t>
      </w:r>
      <w:r w:rsidRPr="009C279B">
        <w:rPr>
          <w:sz w:val="24"/>
          <w:szCs w:val="24"/>
        </w:rPr>
        <w:t xml:space="preserve"> Corinthian 15:24; 1</w:t>
      </w:r>
      <w:r w:rsidRPr="009C279B">
        <w:rPr>
          <w:sz w:val="24"/>
          <w:szCs w:val="24"/>
          <w:vertAlign w:val="superscript"/>
        </w:rPr>
        <w:t>st</w:t>
      </w:r>
      <w:r w:rsidRPr="009C279B">
        <w:rPr>
          <w:sz w:val="24"/>
          <w:szCs w:val="24"/>
        </w:rPr>
        <w:t xml:space="preserve"> Peter 3:22; and 2</w:t>
      </w:r>
      <w:r w:rsidRPr="009C279B">
        <w:rPr>
          <w:sz w:val="24"/>
          <w:szCs w:val="24"/>
          <w:vertAlign w:val="superscript"/>
        </w:rPr>
        <w:t>nd</w:t>
      </w:r>
      <w:r w:rsidRPr="009C279B">
        <w:rPr>
          <w:sz w:val="24"/>
          <w:szCs w:val="24"/>
        </w:rPr>
        <w:t xml:space="preserve"> Thessalonians 1:7. The 8</w:t>
      </w:r>
      <w:r w:rsidRPr="009C279B">
        <w:rPr>
          <w:sz w:val="24"/>
          <w:szCs w:val="24"/>
          <w:vertAlign w:val="superscript"/>
        </w:rPr>
        <w:t>th</w:t>
      </w:r>
      <w:r w:rsidRPr="009C279B">
        <w:rPr>
          <w:sz w:val="24"/>
          <w:szCs w:val="24"/>
        </w:rPr>
        <w:t>/9</w:t>
      </w:r>
      <w:r w:rsidRPr="009C279B">
        <w:rPr>
          <w:sz w:val="24"/>
          <w:szCs w:val="24"/>
          <w:vertAlign w:val="superscript"/>
        </w:rPr>
        <w:t>th</w:t>
      </w:r>
      <w:r w:rsidRPr="009C279B">
        <w:rPr>
          <w:sz w:val="24"/>
          <w:szCs w:val="24"/>
        </w:rPr>
        <w:t xml:space="preserve"> orders are called </w:t>
      </w:r>
      <w:r w:rsidRPr="009C279B">
        <w:rPr>
          <w:b/>
          <w:sz w:val="24"/>
          <w:szCs w:val="24"/>
        </w:rPr>
        <w:t xml:space="preserve">Virtues </w:t>
      </w:r>
      <w:r w:rsidRPr="009C279B">
        <w:rPr>
          <w:sz w:val="24"/>
          <w:szCs w:val="24"/>
        </w:rPr>
        <w:t xml:space="preserve">or </w:t>
      </w:r>
      <w:r w:rsidRPr="009C279B">
        <w:rPr>
          <w:b/>
          <w:sz w:val="24"/>
          <w:szCs w:val="24"/>
        </w:rPr>
        <w:t>Strongholds</w:t>
      </w:r>
      <w:r w:rsidRPr="009C279B">
        <w:rPr>
          <w:sz w:val="24"/>
          <w:szCs w:val="24"/>
        </w:rPr>
        <w:t>. They attend to the affairs of spiritual wisdom, prayers &amp; the revelation of God and the protection of Saints (Lords) in Ephesians 1:17-18. They are over the invisible hierarchy of evil powers who manipulate and deceive human behavior and authority over spiritual warfare against strategic satanic powers in Ephesians 6:10-20 &amp; Revelation 12:7-9. The 10</w:t>
      </w:r>
      <w:r w:rsidRPr="009C279B">
        <w:rPr>
          <w:sz w:val="24"/>
          <w:szCs w:val="24"/>
          <w:vertAlign w:val="superscript"/>
        </w:rPr>
        <w:t>th</w:t>
      </w:r>
      <w:r w:rsidRPr="009C279B">
        <w:rPr>
          <w:sz w:val="24"/>
          <w:szCs w:val="24"/>
        </w:rPr>
        <w:t>-12</w:t>
      </w:r>
      <w:r w:rsidRPr="009C279B">
        <w:rPr>
          <w:sz w:val="24"/>
          <w:szCs w:val="24"/>
          <w:vertAlign w:val="superscript"/>
        </w:rPr>
        <w:t>th</w:t>
      </w:r>
      <w:r w:rsidRPr="009C279B">
        <w:rPr>
          <w:sz w:val="24"/>
          <w:szCs w:val="24"/>
        </w:rPr>
        <w:t xml:space="preserve"> orders are called </w:t>
      </w:r>
      <w:r w:rsidRPr="009C279B">
        <w:rPr>
          <w:b/>
          <w:sz w:val="24"/>
          <w:szCs w:val="24"/>
        </w:rPr>
        <w:t xml:space="preserve">Dominions (Domination) </w:t>
      </w:r>
      <w:r w:rsidRPr="009C279B">
        <w:rPr>
          <w:sz w:val="24"/>
          <w:szCs w:val="24"/>
        </w:rPr>
        <w:t>or</w:t>
      </w:r>
      <w:r w:rsidRPr="009C279B">
        <w:rPr>
          <w:b/>
          <w:sz w:val="24"/>
          <w:szCs w:val="24"/>
        </w:rPr>
        <w:t xml:space="preserve"> Hashmallims </w:t>
      </w:r>
      <w:r w:rsidRPr="009C279B">
        <w:rPr>
          <w:sz w:val="24"/>
          <w:szCs w:val="24"/>
        </w:rPr>
        <w:t>or</w:t>
      </w:r>
      <w:r w:rsidRPr="009C279B">
        <w:rPr>
          <w:b/>
          <w:sz w:val="24"/>
          <w:szCs w:val="24"/>
        </w:rPr>
        <w:t xml:space="preserve"> Lordships</w:t>
      </w:r>
      <w:r w:rsidRPr="009C279B">
        <w:rPr>
          <w:sz w:val="24"/>
          <w:szCs w:val="24"/>
        </w:rPr>
        <w:t>. These are they whose spiritual understanding to the Saints (Lords) has authority over negative cosmic powers who resisted God &amp; are made subject of His creation who fell from there 1</w:t>
      </w:r>
      <w:r w:rsidRPr="009C279B">
        <w:rPr>
          <w:sz w:val="24"/>
          <w:szCs w:val="24"/>
          <w:vertAlign w:val="superscript"/>
        </w:rPr>
        <w:t>st</w:t>
      </w:r>
      <w:r w:rsidRPr="009C279B">
        <w:rPr>
          <w:sz w:val="24"/>
          <w:szCs w:val="24"/>
        </w:rPr>
        <w:t xml:space="preserve"> estate. Two scripture verses are Ephesians 1:21 and Colossians 1:16. Stephen’s </w:t>
      </w:r>
      <w:r w:rsidRPr="009C279B">
        <w:rPr>
          <w:b/>
          <w:sz w:val="24"/>
          <w:szCs w:val="24"/>
        </w:rPr>
        <w:t>Ministry of Heavenly Guardians (Protectors)</w:t>
      </w:r>
      <w:r w:rsidRPr="009C279B">
        <w:rPr>
          <w:sz w:val="24"/>
          <w:szCs w:val="24"/>
        </w:rPr>
        <w:t xml:space="preserve"> is the last 10 orders. The 13</w:t>
      </w:r>
      <w:r w:rsidRPr="009C279B">
        <w:rPr>
          <w:sz w:val="24"/>
          <w:szCs w:val="24"/>
          <w:vertAlign w:val="superscript"/>
        </w:rPr>
        <w:t>th-</w:t>
      </w:r>
      <w:r w:rsidRPr="009C279B">
        <w:rPr>
          <w:sz w:val="24"/>
          <w:szCs w:val="24"/>
        </w:rPr>
        <w:t>18</w:t>
      </w:r>
      <w:r w:rsidRPr="009C279B">
        <w:rPr>
          <w:sz w:val="24"/>
          <w:szCs w:val="24"/>
          <w:vertAlign w:val="superscript"/>
        </w:rPr>
        <w:t>th</w:t>
      </w:r>
      <w:r w:rsidRPr="009C279B">
        <w:rPr>
          <w:sz w:val="24"/>
          <w:szCs w:val="24"/>
        </w:rPr>
        <w:t xml:space="preserve"> orders are called </w:t>
      </w:r>
      <w:r w:rsidRPr="009C279B">
        <w:rPr>
          <w:b/>
          <w:sz w:val="24"/>
          <w:szCs w:val="24"/>
        </w:rPr>
        <w:t>Thrones (Elders)</w:t>
      </w:r>
      <w:r w:rsidRPr="009C279B">
        <w:rPr>
          <w:sz w:val="24"/>
          <w:szCs w:val="24"/>
        </w:rPr>
        <w:t xml:space="preserve">, </w:t>
      </w:r>
      <w:r w:rsidRPr="009C279B">
        <w:rPr>
          <w:b/>
          <w:sz w:val="24"/>
          <w:szCs w:val="24"/>
        </w:rPr>
        <w:t>Wheels (Rims)</w:t>
      </w:r>
      <w:r w:rsidRPr="009C279B">
        <w:rPr>
          <w:sz w:val="24"/>
          <w:szCs w:val="24"/>
        </w:rPr>
        <w:t xml:space="preserve">, </w:t>
      </w:r>
      <w:r w:rsidRPr="009C279B">
        <w:rPr>
          <w:b/>
          <w:sz w:val="24"/>
          <w:szCs w:val="24"/>
        </w:rPr>
        <w:t>Ophanims</w:t>
      </w:r>
      <w:r w:rsidRPr="009C279B">
        <w:rPr>
          <w:sz w:val="24"/>
          <w:szCs w:val="24"/>
        </w:rPr>
        <w:t xml:space="preserve">, </w:t>
      </w:r>
      <w:r w:rsidRPr="009C279B">
        <w:rPr>
          <w:b/>
          <w:sz w:val="24"/>
          <w:szCs w:val="24"/>
        </w:rPr>
        <w:t>Ophde’s</w:t>
      </w:r>
      <w:r w:rsidRPr="009C279B">
        <w:rPr>
          <w:sz w:val="24"/>
          <w:szCs w:val="24"/>
        </w:rPr>
        <w:t xml:space="preserve">, </w:t>
      </w:r>
      <w:r w:rsidRPr="009C279B">
        <w:rPr>
          <w:b/>
          <w:sz w:val="24"/>
          <w:szCs w:val="24"/>
        </w:rPr>
        <w:t>Ofanim’s</w:t>
      </w:r>
      <w:r w:rsidRPr="009C279B">
        <w:rPr>
          <w:sz w:val="24"/>
          <w:szCs w:val="24"/>
        </w:rPr>
        <w:t xml:space="preserve"> or </w:t>
      </w:r>
      <w:r w:rsidRPr="009C279B">
        <w:rPr>
          <w:b/>
          <w:sz w:val="24"/>
          <w:szCs w:val="24"/>
        </w:rPr>
        <w:t>Galgallims (Many Eyed Ones)</w:t>
      </w:r>
      <w:r w:rsidRPr="009C279B">
        <w:rPr>
          <w:sz w:val="24"/>
          <w:szCs w:val="24"/>
        </w:rPr>
        <w:t xml:space="preserve">. They protect the Lord’s temples &amp; control the directions of Man. They give thanks to the Lord by His great reigning power &amp; reward the </w:t>
      </w:r>
      <w:r w:rsidRPr="009C279B">
        <w:rPr>
          <w:sz w:val="24"/>
          <w:szCs w:val="24"/>
        </w:rPr>
        <w:lastRenderedPageBreak/>
        <w:t>Servants/Saints (Lords) of their good deeds. Some scriptures are Colossians 1:16; Revelation 11:16; Ezekiel 10:17 &amp; Daniel 7:9. The 19</w:t>
      </w:r>
      <w:r w:rsidRPr="009C279B">
        <w:rPr>
          <w:sz w:val="24"/>
          <w:szCs w:val="24"/>
          <w:vertAlign w:val="superscript"/>
        </w:rPr>
        <w:t>th</w:t>
      </w:r>
      <w:r w:rsidRPr="009C279B">
        <w:rPr>
          <w:sz w:val="24"/>
          <w:szCs w:val="24"/>
        </w:rPr>
        <w:t>/20</w:t>
      </w:r>
      <w:r w:rsidRPr="009C279B">
        <w:rPr>
          <w:sz w:val="24"/>
          <w:szCs w:val="24"/>
          <w:vertAlign w:val="superscript"/>
        </w:rPr>
        <w:t>th</w:t>
      </w:r>
      <w:r w:rsidRPr="009C279B">
        <w:rPr>
          <w:sz w:val="24"/>
          <w:szCs w:val="24"/>
        </w:rPr>
        <w:t xml:space="preserve"> orders are called </w:t>
      </w:r>
      <w:r w:rsidRPr="009C279B">
        <w:rPr>
          <w:b/>
          <w:sz w:val="24"/>
          <w:szCs w:val="24"/>
        </w:rPr>
        <w:t>Burning Ones</w:t>
      </w:r>
      <w:r w:rsidRPr="009C279B">
        <w:rPr>
          <w:sz w:val="24"/>
          <w:szCs w:val="24"/>
        </w:rPr>
        <w:t xml:space="preserve"> or </w:t>
      </w:r>
      <w:r w:rsidRPr="009C279B">
        <w:rPr>
          <w:b/>
          <w:sz w:val="24"/>
          <w:szCs w:val="24"/>
        </w:rPr>
        <w:t>Seraphim’s</w:t>
      </w:r>
      <w:r w:rsidRPr="009C279B">
        <w:rPr>
          <w:sz w:val="24"/>
          <w:szCs w:val="24"/>
        </w:rPr>
        <w:t>. They supervise the unclean lips of the people &amp; their glory is in all the Earth. They minister in the sky above the Lord’s throne giving praises &amp; worship to Him. Some scriptures are Isaiah 6:1-7, 14:29, 30:6; Revelation 4:8; Numbers 21:6, 8; Genesis 3:24; Hebrews 1:14 and Deuteronomy 8:15. 21</w:t>
      </w:r>
      <w:r w:rsidRPr="009C279B">
        <w:rPr>
          <w:sz w:val="24"/>
          <w:szCs w:val="24"/>
          <w:vertAlign w:val="superscript"/>
        </w:rPr>
        <w:t>st</w:t>
      </w:r>
      <w:r w:rsidRPr="009C279B">
        <w:rPr>
          <w:sz w:val="24"/>
          <w:szCs w:val="24"/>
        </w:rPr>
        <w:t>/22</w:t>
      </w:r>
      <w:r w:rsidRPr="009C279B">
        <w:rPr>
          <w:sz w:val="24"/>
          <w:szCs w:val="24"/>
          <w:vertAlign w:val="superscript"/>
        </w:rPr>
        <w:t>nd</w:t>
      </w:r>
      <w:r w:rsidRPr="009C279B">
        <w:rPr>
          <w:sz w:val="24"/>
          <w:szCs w:val="24"/>
        </w:rPr>
        <w:t xml:space="preserve"> orders of angels are called </w:t>
      </w:r>
      <w:r w:rsidRPr="009C279B">
        <w:rPr>
          <w:b/>
          <w:sz w:val="24"/>
          <w:szCs w:val="24"/>
        </w:rPr>
        <w:t>Chayot’s</w:t>
      </w:r>
      <w:r w:rsidRPr="009C279B">
        <w:rPr>
          <w:sz w:val="24"/>
          <w:szCs w:val="24"/>
        </w:rPr>
        <w:t xml:space="preserve"> or </w:t>
      </w:r>
      <w:r w:rsidRPr="009C279B">
        <w:rPr>
          <w:b/>
          <w:sz w:val="24"/>
          <w:szCs w:val="24"/>
        </w:rPr>
        <w:t>Living Creatures</w:t>
      </w:r>
      <w:r w:rsidRPr="009C279B">
        <w:rPr>
          <w:sz w:val="24"/>
          <w:szCs w:val="24"/>
        </w:rPr>
        <w:t xml:space="preserve">. </w:t>
      </w:r>
      <w:r w:rsidRPr="009C279B">
        <w:rPr>
          <w:b/>
          <w:sz w:val="24"/>
          <w:szCs w:val="24"/>
        </w:rPr>
        <w:t>Stephen’s Ministry of the Heavenly Crown</w:t>
      </w:r>
      <w:r w:rsidRPr="009C279B">
        <w:rPr>
          <w:sz w:val="24"/>
          <w:szCs w:val="24"/>
        </w:rPr>
        <w:t xml:space="preserve"> is the 23</w:t>
      </w:r>
      <w:r w:rsidRPr="009C279B">
        <w:rPr>
          <w:sz w:val="24"/>
          <w:szCs w:val="24"/>
          <w:vertAlign w:val="superscript"/>
        </w:rPr>
        <w:t>rd</w:t>
      </w:r>
      <w:r w:rsidRPr="009C279B">
        <w:rPr>
          <w:sz w:val="24"/>
          <w:szCs w:val="24"/>
        </w:rPr>
        <w:t xml:space="preserve">/24 orders called </w:t>
      </w:r>
      <w:r w:rsidRPr="009C279B">
        <w:rPr>
          <w:b/>
          <w:sz w:val="24"/>
          <w:szCs w:val="24"/>
        </w:rPr>
        <w:t>Chubby Ones</w:t>
      </w:r>
      <w:r w:rsidRPr="009C279B">
        <w:rPr>
          <w:sz w:val="24"/>
          <w:szCs w:val="24"/>
        </w:rPr>
        <w:t xml:space="preserve"> or </w:t>
      </w:r>
      <w:r w:rsidRPr="009C279B">
        <w:rPr>
          <w:b/>
          <w:sz w:val="24"/>
          <w:szCs w:val="24"/>
        </w:rPr>
        <w:t>Cherubim</w:t>
      </w:r>
      <w:r w:rsidRPr="009C279B">
        <w:rPr>
          <w:sz w:val="24"/>
          <w:szCs w:val="24"/>
        </w:rPr>
        <w:t xml:space="preserve"> &amp; the closest to God. They see Him face to face ministering to the Lord’s needs. They guard the Lord’s temple &amp; the abominations  are  controlled  in  the  guarding  of  the  city, temple  of  the Lord, the court,  the  outer  court,  clothing,  Man,  directions  of  Man,  the mount,  gravity,  lightning,  raging  fire, God’s   awesomeness,   waters,  army,  rainbows,  rainy days,  honor,  visions, rivers, months, the  years,  priests,  whirlwinds,  great clouds,  Chaldeans,  bronze, watches of the night and day, coals of fire, inner court, the Almighty God, linen, doors of the house  of  the  Lord,  Israel,  persons, Jerusalem, strong flaming swords, sanctuaries, altars, gates, walls, rooms, porches, God’s wrath,  marks, torches and touches. They guard the  Mercy Seat and the entrance of the Garden  of  Eden which  consist  of  guarding  the wisdom, beauty,  the perfection,  fullness,  anointing, mountain  of  God,  perfect  ways,  precious  stones,  coverings,  establishments, holiness,  houses, work, music,  governments,  gold, glory,  sleeping, kings, and the  stones  of  fire. They guard the tree of life &amp; whosever eats it will live forever. They guard the Ark of the Covenant and the Highest Throne of God. Some scripture verses are Genesis 3:24; Ezekiel chapter 1; chapter 10; 28:11-14; 1</w:t>
      </w:r>
      <w:r w:rsidRPr="009C279B">
        <w:rPr>
          <w:sz w:val="24"/>
          <w:szCs w:val="24"/>
          <w:vertAlign w:val="superscript"/>
        </w:rPr>
        <w:t>st</w:t>
      </w:r>
      <w:r w:rsidRPr="009C279B">
        <w:rPr>
          <w:sz w:val="24"/>
          <w:szCs w:val="24"/>
        </w:rPr>
        <w:t xml:space="preserve"> Kings 6:23-28; Revelation 4-6 &amp; Psalm 99:1. In  Ezekiel 1-10  control the rebellion, the siege of Jerusalem, the flaming sword against Jerusalem,  </w:t>
      </w:r>
      <w:r w:rsidRPr="009C279B">
        <w:rPr>
          <w:sz w:val="24"/>
          <w:szCs w:val="24"/>
        </w:rPr>
        <w:lastRenderedPageBreak/>
        <w:t xml:space="preserve">idolatry, God’s  judgment, porn (Greek word </w:t>
      </w:r>
      <w:r w:rsidRPr="009C279B">
        <w:rPr>
          <w:b/>
          <w:i/>
          <w:sz w:val="24"/>
          <w:szCs w:val="24"/>
        </w:rPr>
        <w:t>porniea</w:t>
      </w:r>
      <w:r w:rsidRPr="009C279B">
        <w:rPr>
          <w:sz w:val="24"/>
          <w:szCs w:val="24"/>
        </w:rPr>
        <w:t>) or abominations in the temple, &amp; the wicked slayed. The 24 orders of Dragons are 1</w:t>
      </w:r>
      <w:r w:rsidRPr="009C279B">
        <w:rPr>
          <w:sz w:val="24"/>
          <w:szCs w:val="24"/>
          <w:vertAlign w:val="superscript"/>
        </w:rPr>
        <w:t>st</w:t>
      </w:r>
      <w:r w:rsidRPr="009C279B">
        <w:rPr>
          <w:sz w:val="24"/>
          <w:szCs w:val="24"/>
        </w:rPr>
        <w:t xml:space="preserve"> called </w:t>
      </w:r>
      <w:r w:rsidRPr="009C279B">
        <w:rPr>
          <w:b/>
          <w:sz w:val="24"/>
          <w:szCs w:val="24"/>
        </w:rPr>
        <w:t>Chalkydri (Winged Dragons)</w:t>
      </w:r>
      <w:r w:rsidRPr="009C279B">
        <w:rPr>
          <w:sz w:val="24"/>
          <w:szCs w:val="24"/>
        </w:rPr>
        <w:t xml:space="preserve"> in 1</w:t>
      </w:r>
      <w:r w:rsidRPr="009C279B">
        <w:rPr>
          <w:sz w:val="24"/>
          <w:szCs w:val="24"/>
          <w:vertAlign w:val="superscript"/>
        </w:rPr>
        <w:t>st</w:t>
      </w:r>
      <w:r w:rsidRPr="009C279B">
        <w:rPr>
          <w:sz w:val="24"/>
          <w:szCs w:val="24"/>
        </w:rPr>
        <w:t xml:space="preserve"> &amp; 2</w:t>
      </w:r>
      <w:r w:rsidRPr="009C279B">
        <w:rPr>
          <w:sz w:val="24"/>
          <w:szCs w:val="24"/>
          <w:vertAlign w:val="superscript"/>
        </w:rPr>
        <w:t>nd</w:t>
      </w:r>
      <w:r w:rsidRPr="009C279B">
        <w:rPr>
          <w:sz w:val="24"/>
          <w:szCs w:val="24"/>
        </w:rPr>
        <w:t xml:space="preserve"> Enoch p. 8-9, 485-500. Stephen gave aid to angels in Acts 6:15-7:53. </w:t>
      </w:r>
      <w:r w:rsidRPr="009C279B">
        <w:rPr>
          <w:b/>
          <w:sz w:val="24"/>
          <w:szCs w:val="24"/>
        </w:rPr>
        <w:t>The Dragon Lords in the 25</w:t>
      </w:r>
      <w:r w:rsidRPr="009C279B">
        <w:rPr>
          <w:b/>
          <w:sz w:val="24"/>
          <w:szCs w:val="24"/>
          <w:vertAlign w:val="superscript"/>
        </w:rPr>
        <w:t>th</w:t>
      </w:r>
      <w:r w:rsidRPr="009C279B">
        <w:rPr>
          <w:b/>
          <w:sz w:val="24"/>
          <w:szCs w:val="24"/>
        </w:rPr>
        <w:t>/26</w:t>
      </w:r>
      <w:r w:rsidRPr="009C279B">
        <w:rPr>
          <w:b/>
          <w:sz w:val="24"/>
          <w:szCs w:val="24"/>
          <w:vertAlign w:val="superscript"/>
        </w:rPr>
        <w:t>th</w:t>
      </w:r>
      <w:r w:rsidRPr="009C279B">
        <w:rPr>
          <w:b/>
          <w:sz w:val="24"/>
          <w:szCs w:val="24"/>
        </w:rPr>
        <w:t xml:space="preserve"> orders of the Lord John/Jesus made the way for the 27</w:t>
      </w:r>
      <w:r w:rsidRPr="009C279B">
        <w:rPr>
          <w:b/>
          <w:sz w:val="24"/>
          <w:szCs w:val="24"/>
          <w:vertAlign w:val="superscript"/>
        </w:rPr>
        <w:t>th</w:t>
      </w:r>
      <w:r w:rsidRPr="009C279B">
        <w:rPr>
          <w:b/>
          <w:sz w:val="24"/>
          <w:szCs w:val="24"/>
        </w:rPr>
        <w:t>-29</w:t>
      </w:r>
      <w:r w:rsidRPr="009C279B">
        <w:rPr>
          <w:b/>
          <w:sz w:val="24"/>
          <w:szCs w:val="24"/>
          <w:vertAlign w:val="superscript"/>
        </w:rPr>
        <w:t>th</w:t>
      </w:r>
      <w:r w:rsidRPr="009C279B">
        <w:rPr>
          <w:b/>
          <w:sz w:val="24"/>
          <w:szCs w:val="24"/>
        </w:rPr>
        <w:t xml:space="preserve"> orders of the Lord James’ 2-fold office for Boys &amp; Law/Stephen for Lords under Yah</w:t>
      </w:r>
      <w:r w:rsidRPr="009C279B">
        <w:rPr>
          <w:sz w:val="24"/>
          <w:szCs w:val="24"/>
        </w:rPr>
        <w:t xml:space="preserve">. Jesus at 33 was made a little lower to the Angels (Lords) crowned with glory &amp; honor in Hebrews 2:5-9, 16 &amp; Stephen was made a little lower than Jehovah at 21 years in Hebrews 1:5-14 &amp; Acts  6:15-7:53 &amp; exalted above the Angels (Lords). Stephen had the Lord’s face in respect to the Angel’s (Lords) face in Acts 6:15. The Father Stephen as the Highest rules over All in Isaiah 40:10; Daniel 4:17, 32, 34-35; 5:21. In Wisdom of Solomon 11:18 says the newly created Dragons breathe out fire or filthy scents of smoke. Also the Holy Scripture is in Joel 2:30 &amp; Acts 2:19. Manna is Angel’s (Lords) food in John 6:31-58. Wine is Angel’s (Lords) drink in John 6:35-58. </w:t>
      </w:r>
    </w:p>
    <w:p w:rsidR="00265120" w:rsidRPr="009C279B" w:rsidRDefault="00265120" w:rsidP="00265120">
      <w:pPr>
        <w:spacing w:line="480" w:lineRule="auto"/>
        <w:jc w:val="both"/>
        <w:rPr>
          <w:sz w:val="24"/>
          <w:szCs w:val="24"/>
        </w:rPr>
      </w:pPr>
      <w:r w:rsidRPr="009C279B">
        <w:rPr>
          <w:sz w:val="24"/>
          <w:szCs w:val="24"/>
        </w:rPr>
        <w:t>Stephen’s Identity as the Angel of the Lord</w:t>
      </w:r>
    </w:p>
    <w:p w:rsidR="00265120" w:rsidRPr="009C279B" w:rsidRDefault="00265120" w:rsidP="00265120">
      <w:pPr>
        <w:spacing w:line="480" w:lineRule="auto"/>
        <w:jc w:val="both"/>
        <w:rPr>
          <w:sz w:val="24"/>
          <w:szCs w:val="24"/>
        </w:rPr>
      </w:pPr>
      <w:r w:rsidRPr="009C279B">
        <w:rPr>
          <w:sz w:val="24"/>
          <w:szCs w:val="24"/>
        </w:rPr>
        <w:t>In Acts 6:15; 7:30-32 it declares that Stephen’s face has the identity of Jehovah as the face of the Angel (Lord) of the LORD like all Angel (Lord) encounters in the scriptures. The Angel (Lord) of the LORD is recorded as the Lord Himself in Genesis 16:7, 13; Exodus 3:2, 4 &amp; Judges 6:12, 14. The scriptures distinguishing from the Lord Yah is in 2</w:t>
      </w:r>
      <w:r w:rsidRPr="009C279B">
        <w:rPr>
          <w:sz w:val="24"/>
          <w:szCs w:val="24"/>
          <w:vertAlign w:val="superscript"/>
        </w:rPr>
        <w:t>nd</w:t>
      </w:r>
      <w:r w:rsidRPr="009C279B">
        <w:rPr>
          <w:sz w:val="24"/>
          <w:szCs w:val="24"/>
        </w:rPr>
        <w:t xml:space="preserve"> Samuel 24:16; Psalm 34:7; Zechariah 1:11-13 &amp; Luke 1:11. Jesus is an Angel (Lord) of the LORD in Revelation 22:16. Stephen as the Angel (Lord) of the LORD carried out God’s plan in the Earth. Stephen brought the message of the Lord Yah’s word in Acts 6:8-7:53, 59. Other scriptures verses on bringing messages can be found  in Luke  1:11-19;  9:26,  Acts  8:26;  10:3-8, 22, 27:23-24; 2</w:t>
      </w:r>
      <w:r w:rsidRPr="009C279B">
        <w:rPr>
          <w:sz w:val="24"/>
          <w:szCs w:val="24"/>
          <w:vertAlign w:val="superscript"/>
        </w:rPr>
        <w:t>nd</w:t>
      </w:r>
      <w:r w:rsidRPr="009C279B">
        <w:rPr>
          <w:sz w:val="24"/>
          <w:szCs w:val="24"/>
        </w:rPr>
        <w:t xml:space="preserve"> Samuel </w:t>
      </w:r>
      <w:r w:rsidRPr="009C279B">
        <w:rPr>
          <w:sz w:val="24"/>
          <w:szCs w:val="24"/>
        </w:rPr>
        <w:lastRenderedPageBreak/>
        <w:t>24:16-17; 2</w:t>
      </w:r>
      <w:r w:rsidRPr="009C279B">
        <w:rPr>
          <w:sz w:val="24"/>
          <w:szCs w:val="24"/>
          <w:vertAlign w:val="superscript"/>
        </w:rPr>
        <w:t>nd</w:t>
      </w:r>
      <w:r w:rsidRPr="009C279B">
        <w:rPr>
          <w:sz w:val="24"/>
          <w:szCs w:val="24"/>
        </w:rPr>
        <w:t xml:space="preserve"> Chronicles 32:21; Acts 12:23; Revelation 16:1 &amp; 2</w:t>
      </w:r>
      <w:r w:rsidRPr="009C279B">
        <w:rPr>
          <w:sz w:val="24"/>
          <w:szCs w:val="24"/>
          <w:vertAlign w:val="superscript"/>
        </w:rPr>
        <w:t>nd</w:t>
      </w:r>
      <w:r w:rsidRPr="009C279B">
        <w:rPr>
          <w:sz w:val="24"/>
          <w:szCs w:val="24"/>
        </w:rPr>
        <w:t xml:space="preserve"> Thessalonians 1:7. Angels (Lords) patrol as God’s Witnesses and do spiritual warfare against demonic strategic forces. Some scripture verses are Zechariah 1:10-11 and Revelation 12:7-9; 20:1-3. The Angelical Stephen also carried out God’s plans when He seized Lucifer in Isaiah 14:12-21; Acts 7:54. The proof  is the  predestined  foreknowledge  of  the  Lord  &amp;  all  before their Creations was part of the Lord and even Jesus as the Lord by the Father Stephen said in His ministry before Abraham  was  I AM. Lucifer would seize Stephen in Acts 6:12. The proof is that Lucifer wanted to be like the Most High in his 5</w:t>
      </w:r>
      <w:r w:rsidRPr="009C279B">
        <w:rPr>
          <w:sz w:val="24"/>
          <w:szCs w:val="24"/>
          <w:vertAlign w:val="superscript"/>
        </w:rPr>
        <w:t>th</w:t>
      </w:r>
      <w:r w:rsidRPr="009C279B">
        <w:rPr>
          <w:sz w:val="24"/>
          <w:szCs w:val="24"/>
        </w:rPr>
        <w:t xml:space="preserve"> I will. On the other hand Lucifer has always been known as The Old Serpent, Satan, the Devil/Demon or the Red Dragon through translation prior to his fall. Michael would arrest the Dragon in Luke 10:17-19; Revelation 12:3-4, 7-9; Ezekiel 28:15-19 and Genesis 3:1-24. Through the measure of the scripture the Dragon also called Satan and the Devil would try to arrest Michael in Jude 9 but failed because He trusted in the Lord Yahweh.  </w:t>
      </w:r>
    </w:p>
    <w:p w:rsidR="00265120" w:rsidRPr="009C279B" w:rsidRDefault="00265120" w:rsidP="00265120">
      <w:pPr>
        <w:spacing w:line="480" w:lineRule="auto"/>
        <w:jc w:val="both"/>
        <w:rPr>
          <w:sz w:val="24"/>
          <w:szCs w:val="24"/>
        </w:rPr>
      </w:pPr>
      <w:r w:rsidRPr="009C279B">
        <w:rPr>
          <w:sz w:val="24"/>
          <w:szCs w:val="24"/>
        </w:rPr>
        <w:t>Stephen directly glorified God</w:t>
      </w:r>
    </w:p>
    <w:p w:rsidR="00265120" w:rsidRPr="009C279B" w:rsidRDefault="00265120" w:rsidP="00265120">
      <w:pPr>
        <w:spacing w:line="480" w:lineRule="auto"/>
        <w:jc w:val="both"/>
        <w:rPr>
          <w:sz w:val="24"/>
          <w:szCs w:val="24"/>
        </w:rPr>
      </w:pPr>
      <w:r w:rsidRPr="009C279B">
        <w:rPr>
          <w:sz w:val="24"/>
          <w:szCs w:val="24"/>
        </w:rPr>
        <w:t>Stephen’s Angelical Ministry glorified God in Acts 7:55-56. Some scripture verses are Psalm 103:20, 148:2; Isaiah 6:2-3; Revelation 4:8; Luke 2:14-15; 15:10; Hebrews 1:6; Ephesians 3:10; 1</w:t>
      </w:r>
      <w:r w:rsidRPr="009C279B">
        <w:rPr>
          <w:sz w:val="24"/>
          <w:szCs w:val="24"/>
          <w:vertAlign w:val="superscript"/>
        </w:rPr>
        <w:t>st</w:t>
      </w:r>
      <w:r w:rsidRPr="009C279B">
        <w:rPr>
          <w:sz w:val="24"/>
          <w:szCs w:val="24"/>
        </w:rPr>
        <w:t xml:space="preserve"> Peter 1:12; 1</w:t>
      </w:r>
      <w:r w:rsidRPr="009C279B">
        <w:rPr>
          <w:sz w:val="24"/>
          <w:szCs w:val="24"/>
          <w:vertAlign w:val="superscript"/>
        </w:rPr>
        <w:t>st</w:t>
      </w:r>
      <w:r w:rsidRPr="009C279B">
        <w:rPr>
          <w:sz w:val="24"/>
          <w:szCs w:val="24"/>
        </w:rPr>
        <w:t xml:space="preserve"> Timothy 3:16, 5:21 and 1</w:t>
      </w:r>
      <w:r w:rsidRPr="009C279B">
        <w:rPr>
          <w:sz w:val="24"/>
          <w:szCs w:val="24"/>
          <w:vertAlign w:val="superscript"/>
        </w:rPr>
        <w:t>st</w:t>
      </w:r>
      <w:r w:rsidRPr="009C279B">
        <w:rPr>
          <w:sz w:val="24"/>
          <w:szCs w:val="24"/>
        </w:rPr>
        <w:t xml:space="preserve"> Corinthians 4:9, 11:10. Stephen is worshipped as the Angel (Lord) of the LORD as the Spirit of the Lord in 1</w:t>
      </w:r>
      <w:r w:rsidRPr="009C279B">
        <w:rPr>
          <w:sz w:val="24"/>
          <w:szCs w:val="24"/>
          <w:vertAlign w:val="superscript"/>
        </w:rPr>
        <w:t>st</w:t>
      </w:r>
      <w:r w:rsidRPr="009C279B">
        <w:rPr>
          <w:sz w:val="24"/>
          <w:szCs w:val="24"/>
        </w:rPr>
        <w:t xml:space="preserve"> John 5:8 Stephen in Acts 7:42-43 declares that God Himself turned the house of Israel over to the host of Heaven to worship them because of idolatry and rebellion against the Lord noted in Acts 7:37-7:43. You can worship Michael’s Angels (Lords) in Acts 7:42-43; 2</w:t>
      </w:r>
      <w:r w:rsidRPr="009C279B">
        <w:rPr>
          <w:sz w:val="24"/>
          <w:szCs w:val="24"/>
          <w:vertAlign w:val="superscript"/>
        </w:rPr>
        <w:t>nd</w:t>
      </w:r>
      <w:r w:rsidRPr="009C279B">
        <w:rPr>
          <w:sz w:val="24"/>
          <w:szCs w:val="24"/>
        </w:rPr>
        <w:t xml:space="preserve"> Thessalonians 2:11; 2</w:t>
      </w:r>
      <w:r w:rsidRPr="009C279B">
        <w:rPr>
          <w:sz w:val="24"/>
          <w:szCs w:val="24"/>
          <w:vertAlign w:val="superscript"/>
        </w:rPr>
        <w:t>nd</w:t>
      </w:r>
      <w:r w:rsidRPr="009C279B">
        <w:rPr>
          <w:sz w:val="24"/>
          <w:szCs w:val="24"/>
        </w:rPr>
        <w:t xml:space="preserve"> Kings 21:3; Amos 5:25-27; Jeremiah 25:9-12 &amp; Revelation 18:21-24. You cannot worship Lucifer’s Angels (Lords) </w:t>
      </w:r>
      <w:r w:rsidRPr="009C279B">
        <w:rPr>
          <w:sz w:val="24"/>
          <w:szCs w:val="24"/>
        </w:rPr>
        <w:lastRenderedPageBreak/>
        <w:t>in Colossians 2:18; Revelation 19:10 &amp; 1</w:t>
      </w:r>
      <w:r w:rsidRPr="009C279B">
        <w:rPr>
          <w:sz w:val="24"/>
          <w:szCs w:val="24"/>
          <w:vertAlign w:val="superscript"/>
        </w:rPr>
        <w:t>st</w:t>
      </w:r>
      <w:r w:rsidRPr="009C279B">
        <w:rPr>
          <w:sz w:val="24"/>
          <w:szCs w:val="24"/>
        </w:rPr>
        <w:t xml:space="preserve"> Timothy 2:5. The Stephen as the Lord’s Angel (Lords) is worshipped in the 16 orders with Hagar in Genesis 16, Abraham in Genesis 22, Moses in Exodus 3-4, Balaam in Numbers 22, David in 2</w:t>
      </w:r>
      <w:r w:rsidRPr="009C279B">
        <w:rPr>
          <w:sz w:val="24"/>
          <w:szCs w:val="24"/>
          <w:vertAlign w:val="superscript"/>
        </w:rPr>
        <w:t>nd</w:t>
      </w:r>
      <w:r w:rsidRPr="009C279B">
        <w:rPr>
          <w:sz w:val="24"/>
          <w:szCs w:val="24"/>
        </w:rPr>
        <w:t xml:space="preserve"> Samuel 24; 1</w:t>
      </w:r>
      <w:r w:rsidRPr="009C279B">
        <w:rPr>
          <w:sz w:val="24"/>
          <w:szCs w:val="24"/>
          <w:vertAlign w:val="superscript"/>
        </w:rPr>
        <w:t>st</w:t>
      </w:r>
      <w:r w:rsidRPr="009C279B">
        <w:rPr>
          <w:sz w:val="24"/>
          <w:szCs w:val="24"/>
        </w:rPr>
        <w:t xml:space="preserve"> Chronicles 21, Jesus in John 1:1-3; 8:58; Acts 7:59; Manoah with Samson in Judges 13-16; Gideon in Judges 6; Elijah in 1</w:t>
      </w:r>
      <w:r w:rsidRPr="009C279B">
        <w:rPr>
          <w:sz w:val="24"/>
          <w:szCs w:val="24"/>
          <w:vertAlign w:val="superscript"/>
        </w:rPr>
        <w:t>st</w:t>
      </w:r>
      <w:r w:rsidRPr="009C279B">
        <w:rPr>
          <w:sz w:val="24"/>
          <w:szCs w:val="24"/>
        </w:rPr>
        <w:t xml:space="preserve"> Kings 19; 2</w:t>
      </w:r>
      <w:r w:rsidRPr="009C279B">
        <w:rPr>
          <w:sz w:val="24"/>
          <w:szCs w:val="24"/>
          <w:vertAlign w:val="superscript"/>
        </w:rPr>
        <w:t>nd</w:t>
      </w:r>
      <w:r w:rsidRPr="009C279B">
        <w:rPr>
          <w:sz w:val="24"/>
          <w:szCs w:val="24"/>
        </w:rPr>
        <w:t xml:space="preserve"> Kings 1; Zechariah in Zechariah 1, 3; 12:8, Israel in Judges 2; Zacharias in Luke 1:17;  John in Matthew 11:1018; Daniel in Susanna 14:55, 59; 15:34-39; the Assyrian Army in Isaiah 37:36 &amp; the Father Stephen before the Lordship of the Law in Acts 6:11-8:3. Stephen is full of power in Acts 6:8 performing signs and wonder among the people by the hand of God. Also God’s power of Angels (Lords) is declares in some scriptures in Psalm 103:20; Ephesians 1:21; Colossians 1:16; 2</w:t>
      </w:r>
      <w:r w:rsidRPr="009C279B">
        <w:rPr>
          <w:sz w:val="24"/>
          <w:szCs w:val="24"/>
          <w:vertAlign w:val="superscript"/>
        </w:rPr>
        <w:t>nd</w:t>
      </w:r>
      <w:r w:rsidRPr="009C279B">
        <w:rPr>
          <w:sz w:val="24"/>
          <w:szCs w:val="24"/>
        </w:rPr>
        <w:t xml:space="preserve"> Peter 2:11; Matthew 28:2; Hebrews 2:7; Daniel 10:13; Revelation 12:7-9, 20:1-3; and 1</w:t>
      </w:r>
      <w:r w:rsidRPr="009C279B">
        <w:rPr>
          <w:sz w:val="24"/>
          <w:szCs w:val="24"/>
          <w:vertAlign w:val="superscript"/>
        </w:rPr>
        <w:t>st</w:t>
      </w:r>
      <w:r w:rsidRPr="009C279B">
        <w:rPr>
          <w:sz w:val="24"/>
          <w:szCs w:val="24"/>
        </w:rPr>
        <w:t xml:space="preserve"> Corinthians 6:3. </w:t>
      </w:r>
    </w:p>
    <w:p w:rsidR="00265120" w:rsidRPr="009C279B" w:rsidRDefault="00265120" w:rsidP="00265120">
      <w:pPr>
        <w:spacing w:line="480" w:lineRule="auto"/>
        <w:jc w:val="both"/>
        <w:rPr>
          <w:sz w:val="24"/>
          <w:szCs w:val="24"/>
        </w:rPr>
      </w:pPr>
      <w:r w:rsidRPr="009C279B">
        <w:rPr>
          <w:sz w:val="24"/>
          <w:szCs w:val="24"/>
        </w:rPr>
        <w:t>Stephen’s 14 identities of the Cherub of the Lord are in Acts 6:15. 1</w:t>
      </w:r>
      <w:r w:rsidRPr="009C279B">
        <w:rPr>
          <w:sz w:val="24"/>
          <w:szCs w:val="24"/>
          <w:vertAlign w:val="superscript"/>
        </w:rPr>
        <w:t>st</w:t>
      </w:r>
      <w:r w:rsidRPr="009C279B">
        <w:rPr>
          <w:sz w:val="24"/>
          <w:szCs w:val="24"/>
        </w:rPr>
        <w:t>, Cherubs are called Griffins, a half lion &amp; half eagle in Mesopotamia texts. 2</w:t>
      </w:r>
      <w:r w:rsidRPr="009C279B">
        <w:rPr>
          <w:sz w:val="24"/>
          <w:szCs w:val="24"/>
          <w:vertAlign w:val="superscript"/>
        </w:rPr>
        <w:t>nd</w:t>
      </w:r>
      <w:r w:rsidRPr="009C279B">
        <w:rPr>
          <w:sz w:val="24"/>
          <w:szCs w:val="24"/>
        </w:rPr>
        <w:t>, Cherubs are called Sphinxes in Mesopotamia texts. 3</w:t>
      </w:r>
      <w:r w:rsidRPr="009C279B">
        <w:rPr>
          <w:sz w:val="24"/>
          <w:szCs w:val="24"/>
          <w:vertAlign w:val="superscript"/>
        </w:rPr>
        <w:t>rd</w:t>
      </w:r>
      <w:r w:rsidRPr="009C279B">
        <w:rPr>
          <w:sz w:val="24"/>
          <w:szCs w:val="24"/>
        </w:rPr>
        <w:t>, Cherubs are called Winged Humans in Mesopotamia texts. 4</w:t>
      </w:r>
      <w:r w:rsidRPr="009C279B">
        <w:rPr>
          <w:sz w:val="24"/>
          <w:szCs w:val="24"/>
          <w:vertAlign w:val="superscript"/>
        </w:rPr>
        <w:t>th</w:t>
      </w:r>
      <w:r w:rsidRPr="009C279B">
        <w:rPr>
          <w:sz w:val="24"/>
          <w:szCs w:val="24"/>
        </w:rPr>
        <w:t>, in Ezekiel 1 &amp; 10 they are known as having 4 faces &amp; 4 wings. 5</w:t>
      </w:r>
      <w:r w:rsidRPr="009C279B">
        <w:rPr>
          <w:sz w:val="24"/>
          <w:szCs w:val="24"/>
          <w:vertAlign w:val="superscript"/>
        </w:rPr>
        <w:t>th</w:t>
      </w:r>
      <w:r w:rsidRPr="009C279B">
        <w:rPr>
          <w:sz w:val="24"/>
          <w:szCs w:val="24"/>
        </w:rPr>
        <w:t>, in Isaiah 14 they are Towering Cherubs. 6</w:t>
      </w:r>
      <w:r w:rsidRPr="009C279B">
        <w:rPr>
          <w:sz w:val="24"/>
          <w:szCs w:val="24"/>
          <w:vertAlign w:val="superscript"/>
        </w:rPr>
        <w:t>th</w:t>
      </w:r>
      <w:r w:rsidRPr="009C279B">
        <w:rPr>
          <w:sz w:val="24"/>
          <w:szCs w:val="24"/>
        </w:rPr>
        <w:t>, in Isaiah 14 they are Guardian Cherubs. 7</w:t>
      </w:r>
      <w:r w:rsidRPr="009C279B">
        <w:rPr>
          <w:sz w:val="24"/>
          <w:szCs w:val="24"/>
          <w:vertAlign w:val="superscript"/>
        </w:rPr>
        <w:t>th</w:t>
      </w:r>
      <w:r w:rsidRPr="009C279B">
        <w:rPr>
          <w:sz w:val="24"/>
          <w:szCs w:val="24"/>
        </w:rPr>
        <w:t>, in Ezekiel 41 they are known as having 2 faces of a Man &amp; a Young Lion. 8</w:t>
      </w:r>
      <w:r w:rsidRPr="009C279B">
        <w:rPr>
          <w:sz w:val="24"/>
          <w:szCs w:val="24"/>
          <w:vertAlign w:val="superscript"/>
        </w:rPr>
        <w:t>th</w:t>
      </w:r>
      <w:r w:rsidRPr="009C279B">
        <w:rPr>
          <w:sz w:val="24"/>
          <w:szCs w:val="24"/>
        </w:rPr>
        <w:t>, In Revelation 4 they are known as having 4 faces &amp; 6 wings. 9</w:t>
      </w:r>
      <w:r w:rsidRPr="009C279B">
        <w:rPr>
          <w:sz w:val="24"/>
          <w:szCs w:val="24"/>
          <w:vertAlign w:val="superscript"/>
        </w:rPr>
        <w:t>th</w:t>
      </w:r>
      <w:r w:rsidRPr="009C279B">
        <w:rPr>
          <w:sz w:val="24"/>
          <w:szCs w:val="24"/>
        </w:rPr>
        <w:t>, in Revelation 12 they are known as being a 7 headed Dragons. 10</w:t>
      </w:r>
      <w:r w:rsidRPr="009C279B">
        <w:rPr>
          <w:sz w:val="24"/>
          <w:szCs w:val="24"/>
          <w:vertAlign w:val="superscript"/>
        </w:rPr>
        <w:t>th</w:t>
      </w:r>
      <w:r w:rsidRPr="009C279B">
        <w:rPr>
          <w:sz w:val="24"/>
          <w:szCs w:val="24"/>
        </w:rPr>
        <w:t>, in Revelation 12 they are known as a 10 horned Dragons. 11</w:t>
      </w:r>
      <w:r w:rsidRPr="009C279B">
        <w:rPr>
          <w:sz w:val="24"/>
          <w:szCs w:val="24"/>
          <w:vertAlign w:val="superscript"/>
        </w:rPr>
        <w:t>th</w:t>
      </w:r>
      <w:r w:rsidRPr="009C279B">
        <w:rPr>
          <w:sz w:val="24"/>
          <w:szCs w:val="24"/>
        </w:rPr>
        <w:t>, in Genesis 3:24 they are known as Protection Cherubs guarding the entrance of the Garden of Eden. 12</w:t>
      </w:r>
      <w:r w:rsidRPr="009C279B">
        <w:rPr>
          <w:sz w:val="24"/>
          <w:szCs w:val="24"/>
          <w:vertAlign w:val="superscript"/>
        </w:rPr>
        <w:t>th</w:t>
      </w:r>
      <w:r w:rsidRPr="009C279B">
        <w:rPr>
          <w:sz w:val="24"/>
          <w:szCs w:val="24"/>
        </w:rPr>
        <w:t>, they are known as Anointed Cherubs in Ezekiel 28:14. 13</w:t>
      </w:r>
      <w:r w:rsidRPr="009C279B">
        <w:rPr>
          <w:sz w:val="24"/>
          <w:szCs w:val="24"/>
          <w:vertAlign w:val="superscript"/>
        </w:rPr>
        <w:t>th</w:t>
      </w:r>
      <w:r w:rsidRPr="009C279B">
        <w:rPr>
          <w:sz w:val="24"/>
          <w:szCs w:val="24"/>
        </w:rPr>
        <w:t>, they are known as chubby in Mesopotamia texts. 14</w:t>
      </w:r>
      <w:r w:rsidRPr="009C279B">
        <w:rPr>
          <w:sz w:val="24"/>
          <w:szCs w:val="24"/>
          <w:vertAlign w:val="superscript"/>
        </w:rPr>
        <w:t>th</w:t>
      </w:r>
      <w:r w:rsidRPr="009C279B">
        <w:rPr>
          <w:sz w:val="24"/>
          <w:szCs w:val="24"/>
        </w:rPr>
        <w:t>, they are known as Beautiful Cherubs in 1</w:t>
      </w:r>
      <w:r w:rsidRPr="009C279B">
        <w:rPr>
          <w:sz w:val="24"/>
          <w:szCs w:val="24"/>
          <w:vertAlign w:val="superscript"/>
        </w:rPr>
        <w:t>st</w:t>
      </w:r>
      <w:r w:rsidRPr="009C279B">
        <w:rPr>
          <w:sz w:val="24"/>
          <w:szCs w:val="24"/>
        </w:rPr>
        <w:t xml:space="preserve"> Kings 6:24-29. For the Heaven of Heavens and the Lordship of </w:t>
      </w:r>
      <w:r w:rsidRPr="009C279B">
        <w:rPr>
          <w:sz w:val="24"/>
          <w:szCs w:val="24"/>
        </w:rPr>
        <w:lastRenderedPageBreak/>
        <w:t>the Law cannot contain the Lord Stephen in 1</w:t>
      </w:r>
      <w:r w:rsidRPr="009C279B">
        <w:rPr>
          <w:sz w:val="24"/>
          <w:szCs w:val="24"/>
          <w:vertAlign w:val="superscript"/>
        </w:rPr>
        <w:t>st</w:t>
      </w:r>
      <w:r w:rsidRPr="009C279B">
        <w:rPr>
          <w:sz w:val="24"/>
          <w:szCs w:val="24"/>
        </w:rPr>
        <w:t xml:space="preserve"> Kings 8:27; 2</w:t>
      </w:r>
      <w:r w:rsidRPr="009C279B">
        <w:rPr>
          <w:sz w:val="24"/>
          <w:szCs w:val="24"/>
          <w:vertAlign w:val="superscript"/>
        </w:rPr>
        <w:t>nd</w:t>
      </w:r>
      <w:r w:rsidRPr="009C279B">
        <w:rPr>
          <w:sz w:val="24"/>
          <w:szCs w:val="24"/>
        </w:rPr>
        <w:t xml:space="preserve"> Chronicles 6:18; Ephesians 2:15; 1</w:t>
      </w:r>
      <w:r w:rsidRPr="009C279B">
        <w:rPr>
          <w:sz w:val="24"/>
          <w:szCs w:val="24"/>
          <w:vertAlign w:val="superscript"/>
        </w:rPr>
        <w:t>st</w:t>
      </w:r>
      <w:r w:rsidRPr="009C279B">
        <w:rPr>
          <w:sz w:val="24"/>
          <w:szCs w:val="24"/>
        </w:rPr>
        <w:t xml:space="preserve"> Peter 2:6; 2</w:t>
      </w:r>
      <w:r w:rsidRPr="009C279B">
        <w:rPr>
          <w:sz w:val="24"/>
          <w:szCs w:val="24"/>
          <w:vertAlign w:val="superscript"/>
        </w:rPr>
        <w:t>nd</w:t>
      </w:r>
      <w:r w:rsidRPr="009C279B">
        <w:rPr>
          <w:sz w:val="24"/>
          <w:szCs w:val="24"/>
        </w:rPr>
        <w:t xml:space="preserve"> Maccabees 2:4 &amp; Romans 2:14. </w:t>
      </w:r>
    </w:p>
    <w:p w:rsidR="00265120" w:rsidRPr="009C279B" w:rsidRDefault="00265120" w:rsidP="00265120">
      <w:pPr>
        <w:spacing w:line="480" w:lineRule="auto"/>
        <w:jc w:val="both"/>
        <w:rPr>
          <w:sz w:val="24"/>
          <w:szCs w:val="24"/>
        </w:rPr>
      </w:pPr>
      <w:r w:rsidRPr="009C279B">
        <w:rPr>
          <w:sz w:val="24"/>
          <w:szCs w:val="24"/>
        </w:rPr>
        <w:t>Stephen’s worthiness from the Lord Yah is proven in scripture. The worthiness &amp; fruits of  Stephen is  the worthiness &amp; fruits of Jah in the divine flesh in Revelation 4:11; 5:12; 7:12 which is full of glory (majesty) in Acts 7:55-56, full of honor in Acts 6:3; 7:55; full of power  (omnipotence, almightiness, sovereignty and authority) in Acts 6:8, 7:55, full of riches (60 spiritual gifts) in Acts 6:3, 8, 7:55, full of wisdom (omniscience) in Acts 6:3, 10, full of righteousness (impartial justice, mercy, strength, faith, faithfulness &amp; truth)  in Acts  6:5, 8, full of  blessing in Acts 6:8, 7:59,  full of gratitude (thanks &amp; thanksgiving ) in Acts 6:8, 7:59, full of army might in Acts 7:22 &amp; full holiness in Acts 7:33. Stephen’s fruits of the Spirit are in Acts 6:3-7:60. They are Agape Love in  Acts  7:59, joy &amp; strength  in Acts 6:5, 8, peace in Acts 7:47, longsuffering in Acts 7:60,  meekness in  Acts 6:10, gentleness  in Acts 6:3, goodness in Acts  6:3, 7:59,  kindness in Acts 7:59, self-control (temperance) in  Acts 7:1-7:59, faith (faithfulness, truth, grace &amp; righteousness) in Acts 6:5, 8 &amp; greatness in Acts 8.2 Stephen’s Lordship above All is in 1</w:t>
      </w:r>
      <w:r w:rsidRPr="009C279B">
        <w:rPr>
          <w:sz w:val="24"/>
          <w:szCs w:val="24"/>
          <w:vertAlign w:val="superscript"/>
        </w:rPr>
        <w:t>st</w:t>
      </w:r>
      <w:r w:rsidRPr="009C279B">
        <w:rPr>
          <w:sz w:val="24"/>
          <w:szCs w:val="24"/>
        </w:rPr>
        <w:t xml:space="preserve"> Corinthians 8:6 &amp; Ephesians 4:6. The Lord Stephen the Father is over the Lord Jesus as His Son in Ephesians 4:6. Stephen as Christ in the Eternal Sin is over Jesus as Christ in the Forgivable Sins in Romans 9:1-5; 10:1-13. Whatever Jesus was called in the 1</w:t>
      </w:r>
      <w:r w:rsidRPr="009C279B">
        <w:rPr>
          <w:sz w:val="24"/>
          <w:szCs w:val="24"/>
          <w:vertAlign w:val="superscript"/>
        </w:rPr>
        <w:t>st</w:t>
      </w:r>
      <w:r w:rsidRPr="009C279B">
        <w:rPr>
          <w:sz w:val="24"/>
          <w:szCs w:val="24"/>
        </w:rPr>
        <w:t xml:space="preserve"> 40 year Kingdom, the Father Stephen is called after the 40 years, except being called Man in 1</w:t>
      </w:r>
      <w:r w:rsidRPr="009C279B">
        <w:rPr>
          <w:sz w:val="24"/>
          <w:szCs w:val="24"/>
          <w:vertAlign w:val="superscript"/>
        </w:rPr>
        <w:t>st</w:t>
      </w:r>
      <w:r w:rsidRPr="009C279B">
        <w:rPr>
          <w:sz w:val="24"/>
          <w:szCs w:val="24"/>
        </w:rPr>
        <w:t xml:space="preserve"> Corinthians 15:24-28. The Father Stephen is over the Son Jesus in Ephesians 1:15-23; 4:6; Acts 1:7; 10:36; Philippians 2:5-11; John 3:1-21; 5:19-47; 6:32-59; 8:13-20,  37-59; 10:1-30; 12:23-50; 14:1-31; 15:1-27; 16:1-33; 17:1-26. Stephen the LORD’S Angel (Lord) is over Jesus the Lord’s Man is proven in Acts 6:5, 15; 7:51-60 &amp; Hebrews 1:5-14.           </w:t>
      </w:r>
    </w:p>
    <w:p w:rsidR="00265120" w:rsidRPr="009C279B" w:rsidRDefault="00265120" w:rsidP="00265120">
      <w:pPr>
        <w:spacing w:line="480" w:lineRule="auto"/>
        <w:jc w:val="center"/>
        <w:rPr>
          <w:b/>
          <w:sz w:val="24"/>
          <w:szCs w:val="24"/>
        </w:rPr>
      </w:pPr>
      <w:r w:rsidRPr="009C279B">
        <w:rPr>
          <w:b/>
          <w:sz w:val="24"/>
          <w:szCs w:val="24"/>
        </w:rPr>
        <w:lastRenderedPageBreak/>
        <w:t>THE FATHER STEPHEN’S DWELLING PLACE CALLED THE UNIVERSAL ZION</w:t>
      </w:r>
    </w:p>
    <w:p w:rsidR="00265120" w:rsidRPr="009C279B" w:rsidRDefault="00265120" w:rsidP="00265120">
      <w:pPr>
        <w:spacing w:line="480" w:lineRule="auto"/>
        <w:jc w:val="center"/>
        <w:rPr>
          <w:b/>
          <w:sz w:val="24"/>
          <w:szCs w:val="24"/>
        </w:rPr>
      </w:pPr>
      <w:r w:rsidRPr="009C279B">
        <w:rPr>
          <w:b/>
          <w:sz w:val="24"/>
          <w:szCs w:val="24"/>
        </w:rPr>
        <w:t>ZION THE FATHER STEPHEN’S DWELLING PLACE IN THE KINGDOM OF LORDSHIP</w:t>
      </w:r>
    </w:p>
    <w:p w:rsidR="00265120" w:rsidRPr="009C279B" w:rsidRDefault="00265120" w:rsidP="00265120">
      <w:pPr>
        <w:spacing w:line="480" w:lineRule="auto"/>
        <w:jc w:val="both"/>
        <w:rPr>
          <w:sz w:val="24"/>
          <w:szCs w:val="24"/>
        </w:rPr>
      </w:pPr>
      <w:r w:rsidRPr="009C279B">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265120" w:rsidRPr="009C279B" w:rsidRDefault="00265120" w:rsidP="00265120">
      <w:pPr>
        <w:spacing w:line="480" w:lineRule="auto"/>
        <w:jc w:val="both"/>
        <w:rPr>
          <w:sz w:val="24"/>
          <w:szCs w:val="24"/>
        </w:rPr>
      </w:pPr>
      <w:r w:rsidRPr="009C279B">
        <w:rPr>
          <w:sz w:val="24"/>
          <w:szCs w:val="24"/>
        </w:rPr>
        <w:t>The Name of Zion is in 1</w:t>
      </w:r>
      <w:r w:rsidRPr="009C279B">
        <w:rPr>
          <w:sz w:val="24"/>
          <w:szCs w:val="24"/>
          <w:vertAlign w:val="superscript"/>
        </w:rPr>
        <w:t>st</w:t>
      </w:r>
      <w:r w:rsidRPr="009C279B">
        <w:rPr>
          <w:sz w:val="24"/>
          <w:szCs w:val="24"/>
        </w:rPr>
        <w:t xml:space="preserve"> Chronicles 11:4-5 &amp; 2</w:t>
      </w:r>
      <w:r w:rsidRPr="009C279B">
        <w:rPr>
          <w:sz w:val="24"/>
          <w:szCs w:val="24"/>
          <w:vertAlign w:val="superscript"/>
        </w:rPr>
        <w:t>nd</w:t>
      </w:r>
      <w:r w:rsidRPr="009C279B">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9C279B">
        <w:rPr>
          <w:sz w:val="24"/>
          <w:szCs w:val="24"/>
          <w:vertAlign w:val="superscript"/>
        </w:rPr>
        <w:t>nd</w:t>
      </w:r>
      <w:r w:rsidRPr="009C279B">
        <w:rPr>
          <w:sz w:val="24"/>
          <w:szCs w:val="24"/>
        </w:rPr>
        <w:t xml:space="preserve"> Samuel 5:6, 8 &amp; 1</w:t>
      </w:r>
      <w:r w:rsidRPr="009C279B">
        <w:rPr>
          <w:sz w:val="24"/>
          <w:szCs w:val="24"/>
          <w:vertAlign w:val="superscript"/>
        </w:rPr>
        <w:t>st</w:t>
      </w:r>
      <w:r w:rsidRPr="009C279B">
        <w:rPr>
          <w:sz w:val="24"/>
          <w:szCs w:val="24"/>
        </w:rPr>
        <w:t xml:space="preserve"> Chronicles 11:4-5. Zion captured by David is in 2</w:t>
      </w:r>
      <w:r w:rsidRPr="009C279B">
        <w:rPr>
          <w:sz w:val="24"/>
          <w:szCs w:val="24"/>
          <w:vertAlign w:val="superscript"/>
        </w:rPr>
        <w:t>nd</w:t>
      </w:r>
      <w:r w:rsidRPr="009C279B">
        <w:rPr>
          <w:sz w:val="24"/>
          <w:szCs w:val="24"/>
        </w:rPr>
        <w:t xml:space="preserve"> Samuel 5:7 &amp; 1</w:t>
      </w:r>
      <w:r w:rsidRPr="009C279B">
        <w:rPr>
          <w:sz w:val="24"/>
          <w:szCs w:val="24"/>
          <w:vertAlign w:val="superscript"/>
        </w:rPr>
        <w:t>st</w:t>
      </w:r>
      <w:r w:rsidRPr="009C279B">
        <w:rPr>
          <w:sz w:val="24"/>
          <w:szCs w:val="24"/>
        </w:rPr>
        <w:t xml:space="preserve"> Chronicles 11:4. Zion, established by David as His new capital and renamed by David is in 2</w:t>
      </w:r>
      <w:r w:rsidRPr="009C279B">
        <w:rPr>
          <w:sz w:val="24"/>
          <w:szCs w:val="24"/>
          <w:vertAlign w:val="superscript"/>
        </w:rPr>
        <w:t>nd</w:t>
      </w:r>
      <w:r w:rsidRPr="009C279B">
        <w:rPr>
          <w:sz w:val="24"/>
          <w:szCs w:val="24"/>
        </w:rPr>
        <w:t xml:space="preserve"> Samuel 5:9 &amp; 1</w:t>
      </w:r>
      <w:r w:rsidRPr="009C279B">
        <w:rPr>
          <w:sz w:val="24"/>
          <w:szCs w:val="24"/>
          <w:vertAlign w:val="superscript"/>
        </w:rPr>
        <w:t>st</w:t>
      </w:r>
      <w:r w:rsidRPr="009C279B">
        <w:rPr>
          <w:sz w:val="24"/>
          <w:szCs w:val="24"/>
        </w:rPr>
        <w:t xml:space="preserve"> Chronicles 11:7. Zion strengthened enormously by David is in 1</w:t>
      </w:r>
      <w:r w:rsidRPr="009C279B">
        <w:rPr>
          <w:sz w:val="24"/>
          <w:szCs w:val="24"/>
          <w:vertAlign w:val="superscript"/>
        </w:rPr>
        <w:t>st</w:t>
      </w:r>
      <w:r w:rsidRPr="009C279B">
        <w:rPr>
          <w:sz w:val="24"/>
          <w:szCs w:val="24"/>
        </w:rPr>
        <w:t xml:space="preserve"> Chronicles 11:8 &amp; 2</w:t>
      </w:r>
      <w:r w:rsidRPr="009C279B">
        <w:rPr>
          <w:sz w:val="24"/>
          <w:szCs w:val="24"/>
          <w:vertAlign w:val="superscript"/>
        </w:rPr>
        <w:t>nd</w:t>
      </w:r>
      <w:r w:rsidRPr="009C279B">
        <w:rPr>
          <w:sz w:val="24"/>
          <w:szCs w:val="24"/>
        </w:rPr>
        <w:t xml:space="preserve"> Samuel 5:9. Zion is the Location of David’s Palace is in 2</w:t>
      </w:r>
      <w:r w:rsidRPr="009C279B">
        <w:rPr>
          <w:sz w:val="24"/>
          <w:szCs w:val="24"/>
          <w:vertAlign w:val="superscript"/>
        </w:rPr>
        <w:t>nd</w:t>
      </w:r>
      <w:r w:rsidRPr="009C279B">
        <w:rPr>
          <w:sz w:val="24"/>
          <w:szCs w:val="24"/>
        </w:rPr>
        <w:t xml:space="preserve"> Samuel 5:11 &amp; 1</w:t>
      </w:r>
      <w:r w:rsidRPr="009C279B">
        <w:rPr>
          <w:sz w:val="24"/>
          <w:szCs w:val="24"/>
          <w:vertAlign w:val="superscript"/>
        </w:rPr>
        <w:t>st</w:t>
      </w:r>
      <w:r w:rsidRPr="009C279B">
        <w:rPr>
          <w:sz w:val="24"/>
          <w:szCs w:val="24"/>
        </w:rPr>
        <w:t xml:space="preserve"> Chronicles 14:1. Zion is the new resting place for the Ark of the Covenant (Testimony) is in 1</w:t>
      </w:r>
      <w:r w:rsidRPr="009C279B">
        <w:rPr>
          <w:sz w:val="24"/>
          <w:szCs w:val="24"/>
          <w:vertAlign w:val="superscript"/>
        </w:rPr>
        <w:t>st</w:t>
      </w:r>
      <w:r w:rsidRPr="009C279B">
        <w:rPr>
          <w:sz w:val="24"/>
          <w:szCs w:val="24"/>
        </w:rPr>
        <w:t xml:space="preserve"> Chronicles 15:1-16:6 &amp; 2</w:t>
      </w:r>
      <w:r w:rsidRPr="009C279B">
        <w:rPr>
          <w:sz w:val="24"/>
          <w:szCs w:val="24"/>
          <w:vertAlign w:val="superscript"/>
        </w:rPr>
        <w:t>nd</w:t>
      </w:r>
      <w:r w:rsidRPr="009C279B">
        <w:rPr>
          <w:sz w:val="24"/>
          <w:szCs w:val="24"/>
        </w:rPr>
        <w:t xml:space="preserve"> Samuel 6:1-23. Zion as the Name of the extended City of Jerusalem is in Isaiah 4:3; 33:20; 37:21-22; 2</w:t>
      </w:r>
      <w:r w:rsidRPr="009C279B">
        <w:rPr>
          <w:sz w:val="24"/>
          <w:szCs w:val="24"/>
          <w:vertAlign w:val="superscript"/>
        </w:rPr>
        <w:t>nd</w:t>
      </w:r>
      <w:r w:rsidRPr="009C279B">
        <w:rPr>
          <w:sz w:val="24"/>
          <w:szCs w:val="24"/>
        </w:rPr>
        <w:t xml:space="preserve"> Kings 19:20-21; Lamentations 1:4-8; Joel 2:32 &amp; Zephaniah 3:14-16. </w:t>
      </w:r>
    </w:p>
    <w:p w:rsidR="00265120" w:rsidRPr="009C279B" w:rsidRDefault="00265120" w:rsidP="00265120">
      <w:pPr>
        <w:spacing w:line="480" w:lineRule="auto"/>
        <w:jc w:val="both"/>
        <w:rPr>
          <w:sz w:val="24"/>
          <w:szCs w:val="24"/>
        </w:rPr>
      </w:pPr>
      <w:r w:rsidRPr="009C279B">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265120" w:rsidRPr="009C279B" w:rsidRDefault="00265120" w:rsidP="00265120">
      <w:pPr>
        <w:spacing w:line="480" w:lineRule="auto"/>
        <w:jc w:val="both"/>
        <w:rPr>
          <w:sz w:val="24"/>
          <w:szCs w:val="24"/>
        </w:rPr>
      </w:pPr>
      <w:r w:rsidRPr="009C279B">
        <w:rPr>
          <w:sz w:val="24"/>
          <w:szCs w:val="24"/>
        </w:rPr>
        <w:lastRenderedPageBreak/>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9C279B">
        <w:rPr>
          <w:sz w:val="24"/>
          <w:szCs w:val="24"/>
          <w:vertAlign w:val="superscript"/>
        </w:rPr>
        <w:t>nd</w:t>
      </w:r>
      <w:r w:rsidRPr="009C279B">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9C279B">
        <w:rPr>
          <w:sz w:val="24"/>
          <w:szCs w:val="24"/>
          <w:vertAlign w:val="superscript"/>
        </w:rPr>
        <w:t>st</w:t>
      </w:r>
      <w:r w:rsidRPr="009C279B">
        <w:rPr>
          <w:sz w:val="24"/>
          <w:szCs w:val="24"/>
        </w:rPr>
        <w:t xml:space="preserve"> Peter 2:6; Isaiah 8:14; 28:16; Revelation 14:1; 21:1-22:21 &amp; Acts 1:4-7.                 </w:t>
      </w:r>
    </w:p>
    <w:p w:rsidR="00265120" w:rsidRPr="009C279B" w:rsidRDefault="00265120" w:rsidP="00265120">
      <w:pPr>
        <w:tabs>
          <w:tab w:val="left" w:pos="5130"/>
        </w:tabs>
        <w:spacing w:line="480" w:lineRule="auto"/>
        <w:jc w:val="both"/>
        <w:rPr>
          <w:sz w:val="24"/>
          <w:szCs w:val="24"/>
        </w:rPr>
      </w:pPr>
      <w:r w:rsidRPr="009C279B">
        <w:rPr>
          <w:sz w:val="24"/>
          <w:szCs w:val="24"/>
        </w:rPr>
        <w:t xml:space="preserve">King Solomon built the House of the Lord Stephen called Zion in the Kingdom of Lordship that will never be destroyed for 7 years with 100,000 talents of gold ($576,000,000,000.00 billion) and 1 million talents of silver ($384,000,000,000.00 billion) in tithing would be </w:t>
      </w:r>
      <w:r w:rsidRPr="009C279B">
        <w:rPr>
          <w:sz w:val="24"/>
          <w:szCs w:val="24"/>
        </w:rPr>
        <w:lastRenderedPageBreak/>
        <w:t>$960,000,000,000,000.00 trillion in gold which the Father Stephen’s body is 202,000,000,000,000,000,000 years old in Leviticus 27:3; 1</w:t>
      </w:r>
      <w:r w:rsidRPr="009C279B">
        <w:rPr>
          <w:sz w:val="24"/>
          <w:szCs w:val="24"/>
          <w:vertAlign w:val="superscript"/>
        </w:rPr>
        <w:t>st</w:t>
      </w:r>
      <w:r w:rsidRPr="009C279B">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9C279B">
        <w:rPr>
          <w:sz w:val="24"/>
          <w:szCs w:val="24"/>
          <w:vertAlign w:val="superscript"/>
        </w:rPr>
        <w:t>st</w:t>
      </w:r>
      <w:r w:rsidRPr="009C279B">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9C279B">
        <w:rPr>
          <w:sz w:val="24"/>
          <w:szCs w:val="24"/>
          <w:vertAlign w:val="superscript"/>
        </w:rPr>
        <w:t>nd</w:t>
      </w:r>
      <w:r w:rsidRPr="009C279B">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And going one mile go with them twain would be a total of 1 Septillion dollars.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265120" w:rsidRPr="009C279B" w:rsidRDefault="00265120" w:rsidP="00265120">
      <w:pPr>
        <w:tabs>
          <w:tab w:val="left" w:pos="5130"/>
        </w:tabs>
        <w:spacing w:line="480" w:lineRule="auto"/>
        <w:jc w:val="center"/>
        <w:rPr>
          <w:b/>
          <w:sz w:val="24"/>
          <w:szCs w:val="24"/>
        </w:rPr>
      </w:pPr>
      <w:r w:rsidRPr="009C279B">
        <w:rPr>
          <w:b/>
          <w:sz w:val="24"/>
          <w:szCs w:val="24"/>
        </w:rPr>
        <w:t>THE BARRACK’S AUTHORITIES OVER THE HOUSE AUTHORITIES &amp; THE TENT OF MEETING AUTHORITIES</w:t>
      </w:r>
    </w:p>
    <w:p w:rsidR="00265120" w:rsidRPr="009C279B" w:rsidRDefault="00265120" w:rsidP="00265120">
      <w:pPr>
        <w:spacing w:line="480" w:lineRule="auto"/>
        <w:jc w:val="center"/>
        <w:rPr>
          <w:sz w:val="24"/>
          <w:szCs w:val="24"/>
        </w:rPr>
      </w:pPr>
      <w:r w:rsidRPr="009C279B">
        <w:rPr>
          <w:sz w:val="24"/>
          <w:szCs w:val="24"/>
        </w:rPr>
        <w:lastRenderedPageBreak/>
        <w:t>The Father Stephen’s Barrack’s Authorities Address verses the Lord Lucifer’s Barrack’s Authorities Address from an Hour to a Minute</w:t>
      </w:r>
    </w:p>
    <w:p w:rsidR="00265120" w:rsidRPr="009C279B" w:rsidRDefault="00265120" w:rsidP="00265120">
      <w:pPr>
        <w:spacing w:line="480" w:lineRule="auto"/>
        <w:jc w:val="both"/>
        <w:rPr>
          <w:sz w:val="24"/>
          <w:szCs w:val="24"/>
        </w:rPr>
      </w:pPr>
      <w:r w:rsidRPr="009C279B">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265120" w:rsidRPr="009C279B" w:rsidRDefault="00265120" w:rsidP="00265120">
      <w:pPr>
        <w:spacing w:line="480" w:lineRule="auto"/>
        <w:jc w:val="center"/>
        <w:rPr>
          <w:b/>
          <w:sz w:val="24"/>
          <w:szCs w:val="24"/>
        </w:rPr>
      </w:pPr>
      <w:r w:rsidRPr="009C279B">
        <w:rPr>
          <w:b/>
          <w:sz w:val="24"/>
          <w:szCs w:val="24"/>
        </w:rPr>
        <w:t>THE COMMAND POST AUTHORITIES OVER THE BUSINESS AUTHORITIES AND THE TEMPLE AUTHORITIES</w:t>
      </w:r>
    </w:p>
    <w:p w:rsidR="00265120" w:rsidRPr="009C279B" w:rsidRDefault="00265120" w:rsidP="00265120">
      <w:pPr>
        <w:spacing w:line="480" w:lineRule="auto"/>
        <w:jc w:val="center"/>
        <w:rPr>
          <w:sz w:val="24"/>
          <w:szCs w:val="24"/>
        </w:rPr>
      </w:pPr>
      <w:r w:rsidRPr="009C279B">
        <w:rPr>
          <w:sz w:val="24"/>
          <w:szCs w:val="24"/>
        </w:rPr>
        <w:t>The Father Stephen’s Command Post Authorities Address verses the Lord Lucifer’s Command Post Authorities Address from a Minute to a Second</w:t>
      </w:r>
    </w:p>
    <w:p w:rsidR="00265120" w:rsidRPr="009C279B" w:rsidRDefault="00265120" w:rsidP="00265120">
      <w:pPr>
        <w:spacing w:line="480" w:lineRule="auto"/>
        <w:jc w:val="both"/>
        <w:rPr>
          <w:sz w:val="24"/>
          <w:szCs w:val="24"/>
        </w:rPr>
      </w:pPr>
      <w:r w:rsidRPr="009C279B">
        <w:rPr>
          <w:sz w:val="24"/>
          <w:szCs w:val="24"/>
        </w:rPr>
        <w:t xml:space="preserve">The Evil Entrance Doorway to the Lord Lucifer’s Command Post Authorities Address is in Acts 9:31-11:19 which corresponds to Revelation 2:20-23. The Reward is the Seducing Sexuality &amp; Idolatry. The Good Entrance Doorway to the Father Stephen’s Command Post Authorities </w:t>
      </w:r>
      <w:r w:rsidRPr="009C279B">
        <w:rPr>
          <w:sz w:val="24"/>
          <w:szCs w:val="24"/>
        </w:rPr>
        <w:lastRenderedPageBreak/>
        <w:t>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265120" w:rsidRPr="009C279B" w:rsidRDefault="00265120" w:rsidP="00265120">
      <w:pPr>
        <w:spacing w:line="480" w:lineRule="auto"/>
        <w:jc w:val="center"/>
        <w:rPr>
          <w:b/>
          <w:sz w:val="24"/>
          <w:szCs w:val="24"/>
        </w:rPr>
      </w:pPr>
      <w:r w:rsidRPr="009C279B">
        <w:rPr>
          <w:b/>
          <w:sz w:val="24"/>
          <w:szCs w:val="24"/>
        </w:rPr>
        <w:t>THE CHAPLAINCY MILITARY AUTHORITIES OVER THE CHURCH SANCTUARY AUTHORITIES &amp; THE TABERNACLE SYNAGOGUE AUTHORITIES</w:t>
      </w:r>
    </w:p>
    <w:p w:rsidR="00265120" w:rsidRPr="009C279B" w:rsidRDefault="00265120" w:rsidP="00265120">
      <w:pPr>
        <w:spacing w:line="480" w:lineRule="auto"/>
        <w:jc w:val="center"/>
        <w:rPr>
          <w:sz w:val="24"/>
          <w:szCs w:val="24"/>
        </w:rPr>
      </w:pPr>
      <w:r w:rsidRPr="009C279B">
        <w:rPr>
          <w:sz w:val="24"/>
          <w:szCs w:val="24"/>
        </w:rPr>
        <w:t>The Father Stephen’s Chaplaincy Authorities Address verses the Lord Lucifer’s Chaplaincy Authorities Address from a Second to Godspeed</w:t>
      </w:r>
    </w:p>
    <w:p w:rsidR="00265120" w:rsidRPr="009C279B" w:rsidRDefault="00265120" w:rsidP="00265120">
      <w:pPr>
        <w:spacing w:line="480" w:lineRule="auto"/>
        <w:jc w:val="both"/>
        <w:rPr>
          <w:b/>
          <w:sz w:val="24"/>
          <w:szCs w:val="24"/>
        </w:rPr>
      </w:pPr>
      <w:r w:rsidRPr="009C279B">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w:t>
      </w:r>
      <w:r w:rsidRPr="009C279B">
        <w:rPr>
          <w:sz w:val="24"/>
          <w:szCs w:val="24"/>
        </w:rPr>
        <w:lastRenderedPageBreak/>
        <w:t xml:space="preserve">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265120" w:rsidRPr="009C279B" w:rsidRDefault="00265120" w:rsidP="00265120">
      <w:pPr>
        <w:spacing w:line="480" w:lineRule="auto"/>
        <w:jc w:val="center"/>
        <w:rPr>
          <w:b/>
          <w:sz w:val="24"/>
          <w:szCs w:val="24"/>
        </w:rPr>
      </w:pPr>
      <w:r w:rsidRPr="009C279B">
        <w:rPr>
          <w:b/>
          <w:sz w:val="24"/>
          <w:szCs w:val="24"/>
        </w:rPr>
        <w:t>The Father Stephen’s Zion [Sion] Tabernacle</w:t>
      </w:r>
    </w:p>
    <w:p w:rsidR="00265120" w:rsidRPr="009C279B" w:rsidRDefault="00265120" w:rsidP="00265120">
      <w:pPr>
        <w:spacing w:line="480" w:lineRule="auto"/>
        <w:jc w:val="both"/>
        <w:rPr>
          <w:sz w:val="24"/>
          <w:szCs w:val="24"/>
        </w:rPr>
      </w:pPr>
      <w:r w:rsidRPr="009C279B">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w:t>
      </w:r>
      <w:r w:rsidRPr="009C279B">
        <w:rPr>
          <w:sz w:val="24"/>
          <w:szCs w:val="24"/>
        </w:rPr>
        <w:lastRenderedPageBreak/>
        <w:t>[Testimony]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9C279B">
        <w:rPr>
          <w:sz w:val="24"/>
          <w:szCs w:val="24"/>
          <w:vertAlign w:val="superscript"/>
        </w:rPr>
        <w:t>st</w:t>
      </w:r>
      <w:r w:rsidRPr="009C279B">
        <w:rPr>
          <w:sz w:val="24"/>
          <w:szCs w:val="24"/>
        </w:rPr>
        <w:t xml:space="preserve"> Samuel 1:3; 21:1; 1</w:t>
      </w:r>
      <w:r w:rsidRPr="009C279B">
        <w:rPr>
          <w:sz w:val="24"/>
          <w:szCs w:val="24"/>
          <w:vertAlign w:val="superscript"/>
        </w:rPr>
        <w:t>st</w:t>
      </w:r>
      <w:r w:rsidRPr="009C279B">
        <w:rPr>
          <w:sz w:val="24"/>
          <w:szCs w:val="24"/>
        </w:rPr>
        <w:t xml:space="preserve"> Chronicles 16:39; 2</w:t>
      </w:r>
      <w:r w:rsidRPr="009C279B">
        <w:rPr>
          <w:sz w:val="24"/>
          <w:szCs w:val="24"/>
          <w:vertAlign w:val="superscript"/>
        </w:rPr>
        <w:t>nd</w:t>
      </w:r>
      <w:r w:rsidRPr="009C279B">
        <w:rPr>
          <w:sz w:val="24"/>
          <w:szCs w:val="24"/>
        </w:rPr>
        <w:t xml:space="preserve"> Chronicles 5:2-6 &amp; Psalms 78:60.   </w:t>
      </w:r>
    </w:p>
    <w:p w:rsidR="00265120" w:rsidRPr="009C279B" w:rsidRDefault="00265120" w:rsidP="00265120">
      <w:pPr>
        <w:spacing w:line="480" w:lineRule="auto"/>
        <w:jc w:val="both"/>
        <w:rPr>
          <w:sz w:val="24"/>
          <w:szCs w:val="24"/>
        </w:rPr>
      </w:pPr>
      <w:r w:rsidRPr="009C279B">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265120" w:rsidRPr="009C279B" w:rsidRDefault="00265120" w:rsidP="00265120">
      <w:pPr>
        <w:jc w:val="center"/>
        <w:rPr>
          <w:b/>
          <w:sz w:val="24"/>
          <w:szCs w:val="24"/>
        </w:rPr>
      </w:pPr>
      <w:r w:rsidRPr="009C279B">
        <w:rPr>
          <w:b/>
          <w:sz w:val="24"/>
          <w:szCs w:val="24"/>
        </w:rPr>
        <w:lastRenderedPageBreak/>
        <w:t xml:space="preserve">The Father Stephen’s Zion [Sion] Temple </w:t>
      </w:r>
    </w:p>
    <w:p w:rsidR="00265120" w:rsidRPr="009C279B" w:rsidRDefault="00265120" w:rsidP="00265120">
      <w:pPr>
        <w:spacing w:line="480" w:lineRule="auto"/>
        <w:jc w:val="both"/>
        <w:rPr>
          <w:sz w:val="24"/>
          <w:szCs w:val="24"/>
        </w:rPr>
      </w:pPr>
      <w:r w:rsidRPr="009C279B">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9C279B">
        <w:rPr>
          <w:sz w:val="24"/>
          <w:szCs w:val="24"/>
          <w:vertAlign w:val="superscript"/>
        </w:rPr>
        <w:t>st</w:t>
      </w:r>
      <w:r w:rsidRPr="009C279B">
        <w:rPr>
          <w:sz w:val="24"/>
          <w:szCs w:val="24"/>
        </w:rPr>
        <w:t xml:space="preserve"> Samuel 7:2. David’s Preparations for the Building and Worship in the First Temple: The Plan for its Construction is in 2</w:t>
      </w:r>
      <w:r w:rsidRPr="009C279B">
        <w:rPr>
          <w:sz w:val="24"/>
          <w:szCs w:val="24"/>
          <w:vertAlign w:val="superscript"/>
        </w:rPr>
        <w:t>nd</w:t>
      </w:r>
      <w:r w:rsidRPr="009C279B">
        <w:rPr>
          <w:sz w:val="24"/>
          <w:szCs w:val="24"/>
        </w:rPr>
        <w:t xml:space="preserve"> Samuel 7:1, 12-13; 1</w:t>
      </w:r>
      <w:r w:rsidRPr="009C279B">
        <w:rPr>
          <w:sz w:val="24"/>
          <w:szCs w:val="24"/>
          <w:vertAlign w:val="superscript"/>
        </w:rPr>
        <w:t>st</w:t>
      </w:r>
      <w:r w:rsidRPr="009C279B">
        <w:rPr>
          <w:sz w:val="24"/>
          <w:szCs w:val="24"/>
        </w:rPr>
        <w:t xml:space="preserve"> Chronicles 17:1; 28:11-12, 19. The Gifts for its Construction is in 1</w:t>
      </w:r>
      <w:r w:rsidRPr="009C279B">
        <w:rPr>
          <w:sz w:val="24"/>
          <w:szCs w:val="24"/>
          <w:vertAlign w:val="superscript"/>
        </w:rPr>
        <w:t>st</w:t>
      </w:r>
      <w:r w:rsidRPr="009C279B">
        <w:rPr>
          <w:sz w:val="24"/>
          <w:szCs w:val="24"/>
        </w:rPr>
        <w:t xml:space="preserve"> Chronicles 29:2-3, 6. The Arrangements for the Temple Worship is in 1</w:t>
      </w:r>
      <w:r w:rsidRPr="009C279B">
        <w:rPr>
          <w:sz w:val="24"/>
          <w:szCs w:val="24"/>
          <w:vertAlign w:val="superscript"/>
        </w:rPr>
        <w:t>st</w:t>
      </w:r>
      <w:r w:rsidRPr="009C279B">
        <w:rPr>
          <w:sz w:val="24"/>
          <w:szCs w:val="24"/>
        </w:rPr>
        <w:t xml:space="preserve"> Chronicles 23:3-5. Solomon’s Construction of the Temple is in 1</w:t>
      </w:r>
      <w:r w:rsidRPr="009C279B">
        <w:rPr>
          <w:sz w:val="24"/>
          <w:szCs w:val="24"/>
          <w:vertAlign w:val="superscript"/>
        </w:rPr>
        <w:t>st</w:t>
      </w:r>
      <w:r w:rsidRPr="009C279B">
        <w:rPr>
          <w:sz w:val="24"/>
          <w:szCs w:val="24"/>
        </w:rPr>
        <w:t xml:space="preserve"> Kings 5:1-13 &amp; 2</w:t>
      </w:r>
      <w:r w:rsidRPr="009C279B">
        <w:rPr>
          <w:sz w:val="24"/>
          <w:szCs w:val="24"/>
          <w:vertAlign w:val="superscript"/>
        </w:rPr>
        <w:t>nd</w:t>
      </w:r>
      <w:r w:rsidRPr="009C279B">
        <w:rPr>
          <w:sz w:val="24"/>
          <w:szCs w:val="24"/>
        </w:rPr>
        <w:t xml:space="preserve"> Chronicles 2:7-18. The Completion of the Temple and its Furnishings is in 2</w:t>
      </w:r>
      <w:r w:rsidRPr="009C279B">
        <w:rPr>
          <w:sz w:val="24"/>
          <w:szCs w:val="24"/>
          <w:vertAlign w:val="superscript"/>
        </w:rPr>
        <w:t>nd</w:t>
      </w:r>
      <w:r w:rsidRPr="009C279B">
        <w:rPr>
          <w:sz w:val="24"/>
          <w:szCs w:val="24"/>
        </w:rPr>
        <w:t xml:space="preserve"> Chronicles 2:5; 3:4-9, 11-12; 4:2, 5 &amp; 1</w:t>
      </w:r>
      <w:r w:rsidRPr="009C279B">
        <w:rPr>
          <w:sz w:val="24"/>
          <w:szCs w:val="24"/>
          <w:vertAlign w:val="superscript"/>
        </w:rPr>
        <w:t>st</w:t>
      </w:r>
      <w:r w:rsidRPr="009C279B">
        <w:rPr>
          <w:sz w:val="24"/>
          <w:szCs w:val="24"/>
        </w:rPr>
        <w:t xml:space="preserve"> Kings 6:20-22, 27, 38; 7:23, 26-27, 30. The Dedication of the Temple: At the Feats of Tabernacles is in 1</w:t>
      </w:r>
      <w:r w:rsidRPr="009C279B">
        <w:rPr>
          <w:sz w:val="24"/>
          <w:szCs w:val="24"/>
          <w:vertAlign w:val="superscript"/>
        </w:rPr>
        <w:t>st</w:t>
      </w:r>
      <w:r w:rsidRPr="009C279B">
        <w:rPr>
          <w:sz w:val="24"/>
          <w:szCs w:val="24"/>
        </w:rPr>
        <w:t xml:space="preserve"> Kings 8:2 &amp; 2</w:t>
      </w:r>
      <w:r w:rsidRPr="009C279B">
        <w:rPr>
          <w:sz w:val="24"/>
          <w:szCs w:val="24"/>
          <w:vertAlign w:val="superscript"/>
        </w:rPr>
        <w:t>nd</w:t>
      </w:r>
      <w:r w:rsidRPr="009C279B">
        <w:rPr>
          <w:sz w:val="24"/>
          <w:szCs w:val="24"/>
        </w:rPr>
        <w:t xml:space="preserve"> Chronicles 5:3. The Glory of the Father Stephen filled the Temple is in 1</w:t>
      </w:r>
      <w:r w:rsidRPr="009C279B">
        <w:rPr>
          <w:sz w:val="24"/>
          <w:szCs w:val="24"/>
          <w:vertAlign w:val="superscript"/>
        </w:rPr>
        <w:t>st</w:t>
      </w:r>
      <w:r w:rsidRPr="009C279B">
        <w:rPr>
          <w:sz w:val="24"/>
          <w:szCs w:val="24"/>
        </w:rPr>
        <w:t xml:space="preserve"> Kings 8:6, 10-11 &amp; 2</w:t>
      </w:r>
      <w:r w:rsidRPr="009C279B">
        <w:rPr>
          <w:sz w:val="24"/>
          <w:szCs w:val="24"/>
          <w:vertAlign w:val="superscript"/>
        </w:rPr>
        <w:t>nd</w:t>
      </w:r>
      <w:r w:rsidRPr="009C279B">
        <w:rPr>
          <w:sz w:val="24"/>
          <w:szCs w:val="24"/>
        </w:rPr>
        <w:t xml:space="preserve"> Chronicles 5:7, 11, 13-14. The Offering of Sacrifices is in 1</w:t>
      </w:r>
      <w:r w:rsidRPr="009C279B">
        <w:rPr>
          <w:sz w:val="24"/>
          <w:szCs w:val="24"/>
          <w:vertAlign w:val="superscript"/>
        </w:rPr>
        <w:t>st</w:t>
      </w:r>
      <w:r w:rsidRPr="009C279B">
        <w:rPr>
          <w:sz w:val="24"/>
          <w:szCs w:val="24"/>
        </w:rPr>
        <w:t xml:space="preserve"> Kings 8:62-63 &amp; 2</w:t>
      </w:r>
      <w:r w:rsidRPr="009C279B">
        <w:rPr>
          <w:sz w:val="24"/>
          <w:szCs w:val="24"/>
          <w:vertAlign w:val="superscript"/>
        </w:rPr>
        <w:t>nd</w:t>
      </w:r>
      <w:r w:rsidRPr="009C279B">
        <w:rPr>
          <w:sz w:val="24"/>
          <w:szCs w:val="24"/>
        </w:rPr>
        <w:t xml:space="preserve"> Chronicles 7:5. Solomon’s Prayer is in 1</w:t>
      </w:r>
      <w:r w:rsidRPr="009C279B">
        <w:rPr>
          <w:sz w:val="24"/>
          <w:szCs w:val="24"/>
          <w:vertAlign w:val="superscript"/>
        </w:rPr>
        <w:t>st</w:t>
      </w:r>
      <w:r w:rsidRPr="009C279B">
        <w:rPr>
          <w:sz w:val="24"/>
          <w:szCs w:val="24"/>
        </w:rPr>
        <w:t xml:space="preserve"> Kings 12:26-30 &amp; 2</w:t>
      </w:r>
      <w:r w:rsidRPr="009C279B">
        <w:rPr>
          <w:sz w:val="24"/>
          <w:szCs w:val="24"/>
          <w:vertAlign w:val="superscript"/>
        </w:rPr>
        <w:t>nd</w:t>
      </w:r>
      <w:r w:rsidRPr="009C279B">
        <w:rPr>
          <w:sz w:val="24"/>
          <w:szCs w:val="24"/>
        </w:rPr>
        <w:t xml:space="preserve"> Chronicles 13:4-12. Later the Kings of Judah used the Temple Treasures for Political Purposes is in 1</w:t>
      </w:r>
      <w:r w:rsidRPr="009C279B">
        <w:rPr>
          <w:sz w:val="24"/>
          <w:szCs w:val="24"/>
          <w:vertAlign w:val="superscript"/>
        </w:rPr>
        <w:t>st</w:t>
      </w:r>
      <w:r w:rsidRPr="009C279B">
        <w:rPr>
          <w:sz w:val="24"/>
          <w:szCs w:val="24"/>
        </w:rPr>
        <w:t xml:space="preserve"> Kings 15:18-19; 2</w:t>
      </w:r>
      <w:r w:rsidRPr="009C279B">
        <w:rPr>
          <w:sz w:val="24"/>
          <w:szCs w:val="24"/>
          <w:vertAlign w:val="superscript"/>
        </w:rPr>
        <w:t>nd</w:t>
      </w:r>
      <w:r w:rsidRPr="009C279B">
        <w:rPr>
          <w:sz w:val="24"/>
          <w:szCs w:val="24"/>
        </w:rPr>
        <w:t xml:space="preserve"> Kings 12:17-18; 16:7-8; 18:14-15 &amp; 2</w:t>
      </w:r>
      <w:r w:rsidRPr="009C279B">
        <w:rPr>
          <w:sz w:val="24"/>
          <w:szCs w:val="24"/>
          <w:vertAlign w:val="superscript"/>
        </w:rPr>
        <w:t>nd</w:t>
      </w:r>
      <w:r w:rsidRPr="009C279B">
        <w:rPr>
          <w:sz w:val="24"/>
          <w:szCs w:val="24"/>
        </w:rPr>
        <w:t xml:space="preserve"> Chronicles 16:2-3; 28:21. The Only Foreign Kings that Pillaged, Plundered, Booteed, Spoiled the Temple: Shishak King of Egypt in 1</w:t>
      </w:r>
      <w:r w:rsidRPr="009C279B">
        <w:rPr>
          <w:sz w:val="24"/>
          <w:szCs w:val="24"/>
          <w:vertAlign w:val="superscript"/>
        </w:rPr>
        <w:t>st</w:t>
      </w:r>
      <w:r w:rsidRPr="009C279B">
        <w:rPr>
          <w:sz w:val="24"/>
          <w:szCs w:val="24"/>
        </w:rPr>
        <w:t xml:space="preserve"> Kings 14:25-26 &amp; 2</w:t>
      </w:r>
      <w:r w:rsidRPr="009C279B">
        <w:rPr>
          <w:sz w:val="24"/>
          <w:szCs w:val="24"/>
          <w:vertAlign w:val="superscript"/>
        </w:rPr>
        <w:t>nd</w:t>
      </w:r>
      <w:r w:rsidRPr="009C279B">
        <w:rPr>
          <w:sz w:val="24"/>
          <w:szCs w:val="24"/>
        </w:rPr>
        <w:t xml:space="preserve"> Chronicles 12:9. Nebuchadnezzar King of Babylon is in 2</w:t>
      </w:r>
      <w:r w:rsidRPr="009C279B">
        <w:rPr>
          <w:sz w:val="24"/>
          <w:szCs w:val="24"/>
          <w:vertAlign w:val="superscript"/>
        </w:rPr>
        <w:t>nd</w:t>
      </w:r>
      <w:r w:rsidRPr="009C279B">
        <w:rPr>
          <w:sz w:val="24"/>
          <w:szCs w:val="24"/>
        </w:rPr>
        <w:t xml:space="preserve"> Kings 24:13 &amp; 2</w:t>
      </w:r>
      <w:r w:rsidRPr="009C279B">
        <w:rPr>
          <w:sz w:val="24"/>
          <w:szCs w:val="24"/>
          <w:vertAlign w:val="superscript"/>
        </w:rPr>
        <w:t>nd</w:t>
      </w:r>
      <w:r w:rsidRPr="009C279B">
        <w:rPr>
          <w:sz w:val="24"/>
          <w:szCs w:val="24"/>
        </w:rPr>
        <w:t xml:space="preserve"> Chronicles 36:18. Under Certain Kings the Temple was Cleansed and Repaired: King Joash in 2</w:t>
      </w:r>
      <w:r w:rsidRPr="009C279B">
        <w:rPr>
          <w:sz w:val="24"/>
          <w:szCs w:val="24"/>
          <w:vertAlign w:val="superscript"/>
        </w:rPr>
        <w:t>nd</w:t>
      </w:r>
      <w:r w:rsidRPr="009C279B">
        <w:rPr>
          <w:sz w:val="24"/>
          <w:szCs w:val="24"/>
        </w:rPr>
        <w:t xml:space="preserve"> Kings 12:4-5 &amp; 2</w:t>
      </w:r>
      <w:r w:rsidRPr="009C279B">
        <w:rPr>
          <w:sz w:val="24"/>
          <w:szCs w:val="24"/>
          <w:vertAlign w:val="superscript"/>
        </w:rPr>
        <w:t>nd</w:t>
      </w:r>
      <w:r w:rsidRPr="009C279B">
        <w:rPr>
          <w:sz w:val="24"/>
          <w:szCs w:val="24"/>
        </w:rPr>
        <w:t xml:space="preserve"> Chronicles 24:5, 13-14. King Jotham is in 2</w:t>
      </w:r>
      <w:r w:rsidRPr="009C279B">
        <w:rPr>
          <w:sz w:val="24"/>
          <w:szCs w:val="24"/>
          <w:vertAlign w:val="superscript"/>
        </w:rPr>
        <w:t>nd</w:t>
      </w:r>
      <w:r w:rsidRPr="009C279B">
        <w:rPr>
          <w:sz w:val="24"/>
          <w:szCs w:val="24"/>
        </w:rPr>
        <w:t xml:space="preserve"> Kings 15:35 &amp; 2</w:t>
      </w:r>
      <w:r w:rsidRPr="009C279B">
        <w:rPr>
          <w:sz w:val="24"/>
          <w:szCs w:val="24"/>
          <w:vertAlign w:val="superscript"/>
        </w:rPr>
        <w:t>nd</w:t>
      </w:r>
      <w:r w:rsidRPr="009C279B">
        <w:rPr>
          <w:sz w:val="24"/>
          <w:szCs w:val="24"/>
        </w:rPr>
        <w:t xml:space="preserve"> Chronicles 27:3. King Hezekiah is in 2</w:t>
      </w:r>
      <w:r w:rsidRPr="009C279B">
        <w:rPr>
          <w:sz w:val="24"/>
          <w:szCs w:val="24"/>
          <w:vertAlign w:val="superscript"/>
        </w:rPr>
        <w:t>nd</w:t>
      </w:r>
      <w:r w:rsidRPr="009C279B">
        <w:rPr>
          <w:sz w:val="24"/>
          <w:szCs w:val="24"/>
        </w:rPr>
        <w:t xml:space="preserve"> Chronicles 29:3-5, 15-16, 18-19, 25. King Josiah is in 2</w:t>
      </w:r>
      <w:r w:rsidRPr="009C279B">
        <w:rPr>
          <w:sz w:val="24"/>
          <w:szCs w:val="24"/>
          <w:vertAlign w:val="superscript"/>
        </w:rPr>
        <w:t>nd</w:t>
      </w:r>
      <w:r w:rsidRPr="009C279B">
        <w:rPr>
          <w:sz w:val="24"/>
          <w:szCs w:val="24"/>
        </w:rPr>
        <w:t xml:space="preserve"> Kings 22:3-7 &amp; 2</w:t>
      </w:r>
      <w:r w:rsidRPr="009C279B">
        <w:rPr>
          <w:sz w:val="24"/>
          <w:szCs w:val="24"/>
          <w:vertAlign w:val="superscript"/>
        </w:rPr>
        <w:t>nd</w:t>
      </w:r>
      <w:r w:rsidRPr="009C279B">
        <w:rPr>
          <w:sz w:val="24"/>
          <w:szCs w:val="24"/>
        </w:rPr>
        <w:t xml:space="preserve"> Chronicles 34:8-11. The Destruction of the Temple by the Babylonians is in 2</w:t>
      </w:r>
      <w:r w:rsidRPr="009C279B">
        <w:rPr>
          <w:sz w:val="24"/>
          <w:szCs w:val="24"/>
          <w:vertAlign w:val="superscript"/>
        </w:rPr>
        <w:t>nd</w:t>
      </w:r>
      <w:r w:rsidRPr="009C279B">
        <w:rPr>
          <w:sz w:val="24"/>
          <w:szCs w:val="24"/>
        </w:rPr>
        <w:t xml:space="preserve"> Kings 25:13-15; Jeremiah 52:17-19 &amp; 2</w:t>
      </w:r>
      <w:r w:rsidRPr="009C279B">
        <w:rPr>
          <w:sz w:val="24"/>
          <w:szCs w:val="24"/>
          <w:vertAlign w:val="superscript"/>
        </w:rPr>
        <w:t>nd</w:t>
      </w:r>
      <w:r w:rsidRPr="009C279B">
        <w:rPr>
          <w:sz w:val="24"/>
          <w:szCs w:val="24"/>
        </w:rPr>
        <w:t xml:space="preserve"> Chronicles 36:18. The Temple and the Ministry of the </w:t>
      </w:r>
      <w:r w:rsidRPr="009C279B">
        <w:rPr>
          <w:sz w:val="24"/>
          <w:szCs w:val="24"/>
        </w:rPr>
        <w:lastRenderedPageBreak/>
        <w:t>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9C279B">
        <w:rPr>
          <w:sz w:val="24"/>
          <w:szCs w:val="24"/>
          <w:vertAlign w:val="superscript"/>
        </w:rPr>
        <w:t>st</w:t>
      </w:r>
      <w:r w:rsidRPr="009C279B">
        <w:rPr>
          <w:sz w:val="24"/>
          <w:szCs w:val="24"/>
        </w:rPr>
        <w:t xml:space="preserve"> 1944 and the Eternal Guiltiness Damnation will end in June 21</w:t>
      </w:r>
      <w:r w:rsidRPr="009C279B">
        <w:rPr>
          <w:sz w:val="24"/>
          <w:szCs w:val="24"/>
          <w:vertAlign w:val="superscript"/>
        </w:rPr>
        <w:t>st</w:t>
      </w:r>
      <w:r w:rsidRPr="009C279B">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w:t>
      </w:r>
      <w:r w:rsidRPr="009C279B">
        <w:rPr>
          <w:sz w:val="24"/>
          <w:szCs w:val="24"/>
        </w:rPr>
        <w:lastRenderedPageBreak/>
        <w:t>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265120" w:rsidRPr="009C279B" w:rsidRDefault="00265120" w:rsidP="00265120">
      <w:pPr>
        <w:spacing w:line="480" w:lineRule="auto"/>
        <w:jc w:val="both"/>
        <w:rPr>
          <w:sz w:val="24"/>
          <w:szCs w:val="24"/>
        </w:rPr>
      </w:pPr>
      <w:r w:rsidRPr="009C279B">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9C279B">
        <w:rPr>
          <w:sz w:val="24"/>
          <w:szCs w:val="24"/>
          <w:vertAlign w:val="superscript"/>
        </w:rPr>
        <w:t>st</w:t>
      </w:r>
      <w:r w:rsidRPr="009C279B">
        <w:rPr>
          <w:sz w:val="24"/>
          <w:szCs w:val="24"/>
        </w:rPr>
        <w:t>, 2036AD with the 2,000 year reign being fulfilled from June 21</w:t>
      </w:r>
      <w:r w:rsidRPr="009C279B">
        <w:rPr>
          <w:sz w:val="24"/>
          <w:szCs w:val="24"/>
          <w:vertAlign w:val="superscript"/>
        </w:rPr>
        <w:t>st</w:t>
      </w:r>
      <w:r w:rsidRPr="009C279B">
        <w:rPr>
          <w:sz w:val="24"/>
          <w:szCs w:val="24"/>
        </w:rPr>
        <w:t>, 32AD to June 21</w:t>
      </w:r>
      <w:r w:rsidRPr="009C279B">
        <w:rPr>
          <w:sz w:val="24"/>
          <w:szCs w:val="24"/>
          <w:vertAlign w:val="superscript"/>
        </w:rPr>
        <w:t>st</w:t>
      </w:r>
      <w:r w:rsidRPr="009C279B">
        <w:rPr>
          <w:sz w:val="24"/>
          <w:szCs w:val="24"/>
        </w:rPr>
        <w:t>, 2032AD by the Father Stephen’s Eternal Death in Acts 7:60 &amp; the end is June 21</w:t>
      </w:r>
      <w:r w:rsidRPr="009C279B">
        <w:rPr>
          <w:sz w:val="24"/>
          <w:szCs w:val="24"/>
          <w:vertAlign w:val="superscript"/>
        </w:rPr>
        <w:t>st</w:t>
      </w:r>
      <w:r w:rsidRPr="009C279B">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9C279B">
        <w:rPr>
          <w:sz w:val="24"/>
          <w:szCs w:val="24"/>
          <w:vertAlign w:val="superscript"/>
        </w:rPr>
        <w:t>st</w:t>
      </w:r>
      <w:r w:rsidRPr="009C279B">
        <w:rPr>
          <w:sz w:val="24"/>
          <w:szCs w:val="24"/>
        </w:rPr>
        <w:t>, 1776AD to June 21</w:t>
      </w:r>
      <w:r w:rsidRPr="009C279B">
        <w:rPr>
          <w:sz w:val="24"/>
          <w:szCs w:val="24"/>
          <w:vertAlign w:val="superscript"/>
        </w:rPr>
        <w:t>st</w:t>
      </w:r>
      <w:r w:rsidRPr="009C279B">
        <w:rPr>
          <w:sz w:val="24"/>
          <w:szCs w:val="24"/>
        </w:rPr>
        <w:t>, 2036AD to 280 years in the strength of ignorance which is June 21</w:t>
      </w:r>
      <w:r w:rsidRPr="009C279B">
        <w:rPr>
          <w:sz w:val="24"/>
          <w:szCs w:val="24"/>
          <w:vertAlign w:val="superscript"/>
        </w:rPr>
        <w:t>st</w:t>
      </w:r>
      <w:r w:rsidRPr="009C279B">
        <w:rPr>
          <w:sz w:val="24"/>
          <w:szCs w:val="24"/>
        </w:rPr>
        <w:t>, 1776AD to June 21</w:t>
      </w:r>
      <w:r w:rsidRPr="009C279B">
        <w:rPr>
          <w:sz w:val="24"/>
          <w:szCs w:val="24"/>
          <w:vertAlign w:val="superscript"/>
        </w:rPr>
        <w:t>st</w:t>
      </w:r>
      <w:r w:rsidRPr="009C279B">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9C279B">
        <w:rPr>
          <w:sz w:val="24"/>
          <w:szCs w:val="24"/>
          <w:vertAlign w:val="superscript"/>
        </w:rPr>
        <w:t>st</w:t>
      </w:r>
      <w:r w:rsidRPr="009C279B">
        <w:rPr>
          <w:sz w:val="24"/>
          <w:szCs w:val="24"/>
        </w:rPr>
        <w:t>, 2025AD concerning the 10 years in strength of each which is 20 years &amp; Globally together, all sexuality from ADAM will be locked up in June 21</w:t>
      </w:r>
      <w:r w:rsidRPr="009C279B">
        <w:rPr>
          <w:sz w:val="24"/>
          <w:szCs w:val="24"/>
          <w:vertAlign w:val="superscript"/>
        </w:rPr>
        <w:t>st</w:t>
      </w:r>
      <w:r w:rsidRPr="009C279B">
        <w:rPr>
          <w:sz w:val="24"/>
          <w:szCs w:val="24"/>
        </w:rPr>
        <w:t xml:space="preserve">, 2035AD at the end of </w:t>
      </w:r>
      <w:r w:rsidRPr="009C279B">
        <w:rPr>
          <w:sz w:val="24"/>
          <w:szCs w:val="24"/>
        </w:rPr>
        <w:lastRenderedPageBreak/>
        <w:t>the 2,000 year reign concerning the 20 years from June 21</w:t>
      </w:r>
      <w:r w:rsidRPr="009C279B">
        <w:rPr>
          <w:sz w:val="24"/>
          <w:szCs w:val="24"/>
          <w:vertAlign w:val="superscript"/>
        </w:rPr>
        <w:t>st</w:t>
      </w:r>
      <w:r w:rsidRPr="009C279B">
        <w:rPr>
          <w:sz w:val="24"/>
          <w:szCs w:val="24"/>
        </w:rPr>
        <w:t>, 2015AD to June 21</w:t>
      </w:r>
      <w:r w:rsidRPr="009C279B">
        <w:rPr>
          <w:sz w:val="24"/>
          <w:szCs w:val="24"/>
          <w:vertAlign w:val="superscript"/>
        </w:rPr>
        <w:t>st</w:t>
      </w:r>
      <w:r w:rsidRPr="009C279B">
        <w:rPr>
          <w:sz w:val="24"/>
          <w:szCs w:val="24"/>
        </w:rPr>
        <w:t>, 2035AD.  This Ultimately means all ignorance from JOB is locked up separately between the two mega continents (Euphoria Mega Continent &amp; South America and North America Mega Continent) by June 21</w:t>
      </w:r>
      <w:r w:rsidRPr="009C279B">
        <w:rPr>
          <w:sz w:val="24"/>
          <w:szCs w:val="24"/>
          <w:vertAlign w:val="superscript"/>
        </w:rPr>
        <w:t>st</w:t>
      </w:r>
      <w:r w:rsidRPr="009C279B">
        <w:rPr>
          <w:sz w:val="24"/>
          <w:szCs w:val="24"/>
        </w:rPr>
        <w:t>, 2045AD concerning the 10 years in strength of each which is 20 years &amp; Globally together, all ignorance from JOB will be locked up in June 21</w:t>
      </w:r>
      <w:r w:rsidRPr="009C279B">
        <w:rPr>
          <w:sz w:val="24"/>
          <w:szCs w:val="24"/>
          <w:vertAlign w:val="superscript"/>
        </w:rPr>
        <w:t>st</w:t>
      </w:r>
      <w:r w:rsidRPr="009C279B">
        <w:rPr>
          <w:sz w:val="24"/>
          <w:szCs w:val="24"/>
        </w:rPr>
        <w:t>, 2055AD at the end of the 2,000 year reign concerning the 20 years from June 21</w:t>
      </w:r>
      <w:r w:rsidRPr="009C279B">
        <w:rPr>
          <w:sz w:val="24"/>
          <w:szCs w:val="24"/>
          <w:vertAlign w:val="superscript"/>
        </w:rPr>
        <w:t>st</w:t>
      </w:r>
      <w:r w:rsidRPr="009C279B">
        <w:rPr>
          <w:sz w:val="24"/>
          <w:szCs w:val="24"/>
        </w:rPr>
        <w:t>, 2035AD to June 21</w:t>
      </w:r>
      <w:r w:rsidRPr="009C279B">
        <w:rPr>
          <w:sz w:val="24"/>
          <w:szCs w:val="24"/>
          <w:vertAlign w:val="superscript"/>
        </w:rPr>
        <w:t>st</w:t>
      </w:r>
      <w:r w:rsidRPr="009C279B">
        <w:rPr>
          <w:sz w:val="24"/>
          <w:szCs w:val="24"/>
        </w:rPr>
        <w:t xml:space="preserve">, 2055AD.  </w:t>
      </w:r>
    </w:p>
    <w:p w:rsidR="00265120" w:rsidRPr="009C279B" w:rsidRDefault="00265120" w:rsidP="00265120">
      <w:pPr>
        <w:spacing w:line="480" w:lineRule="auto"/>
        <w:jc w:val="both"/>
        <w:rPr>
          <w:sz w:val="24"/>
          <w:szCs w:val="24"/>
        </w:rPr>
      </w:pPr>
      <w:r w:rsidRPr="009C279B">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9C279B">
        <w:rPr>
          <w:b/>
          <w:sz w:val="24"/>
          <w:szCs w:val="24"/>
        </w:rPr>
        <w:t>Rebels</w:t>
      </w:r>
      <w:r w:rsidRPr="009C279B">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9C279B">
        <w:rPr>
          <w:b/>
          <w:sz w:val="24"/>
          <w:szCs w:val="24"/>
        </w:rPr>
        <w:t>Mutiny</w:t>
      </w:r>
      <w:r w:rsidRPr="009C279B">
        <w:rPr>
          <w:sz w:val="24"/>
          <w:szCs w:val="24"/>
        </w:rPr>
        <w:t>” is the military security forces against their commanders. Second, is called a “</w:t>
      </w:r>
      <w:r w:rsidRPr="009C279B">
        <w:rPr>
          <w:b/>
          <w:sz w:val="24"/>
          <w:szCs w:val="24"/>
        </w:rPr>
        <w:t>Resistance Force Movement</w:t>
      </w:r>
      <w:r w:rsidRPr="009C279B">
        <w:rPr>
          <w:sz w:val="24"/>
          <w:szCs w:val="24"/>
        </w:rPr>
        <w:t>” is the freedom fighters who are against a foreign power. Third, is called nonviolent “</w:t>
      </w:r>
      <w:r w:rsidRPr="009C279B">
        <w:rPr>
          <w:b/>
          <w:sz w:val="24"/>
          <w:szCs w:val="24"/>
        </w:rPr>
        <w:t>Resistance or Civil Disobedience</w:t>
      </w:r>
      <w:r w:rsidRPr="009C279B">
        <w:rPr>
          <w:sz w:val="24"/>
          <w:szCs w:val="24"/>
        </w:rPr>
        <w:t>” which does not involve violence or military forces. Fourth, is called a “</w:t>
      </w:r>
      <w:r w:rsidRPr="009C279B">
        <w:rPr>
          <w:b/>
          <w:sz w:val="24"/>
          <w:szCs w:val="24"/>
        </w:rPr>
        <w:t>Revolution</w:t>
      </w:r>
      <w:r w:rsidRPr="009C279B">
        <w:rPr>
          <w:sz w:val="24"/>
          <w:szCs w:val="24"/>
        </w:rPr>
        <w:t>” which is done by radicals to overthrow a government. Fifth, is called a “</w:t>
      </w:r>
      <w:r w:rsidRPr="009C279B">
        <w:rPr>
          <w:b/>
          <w:sz w:val="24"/>
          <w:szCs w:val="24"/>
        </w:rPr>
        <w:t>Revolt</w:t>
      </w:r>
      <w:r w:rsidRPr="009C279B">
        <w:rPr>
          <w:sz w:val="24"/>
          <w:szCs w:val="24"/>
        </w:rPr>
        <w:t>” which means a localized rebellion force. Sixth, is called “</w:t>
      </w:r>
      <w:r w:rsidRPr="009C279B">
        <w:rPr>
          <w:b/>
          <w:sz w:val="24"/>
          <w:szCs w:val="24"/>
        </w:rPr>
        <w:t>Terrorism</w:t>
      </w:r>
      <w:r w:rsidRPr="009C279B">
        <w:rPr>
          <w:sz w:val="24"/>
          <w:szCs w:val="24"/>
        </w:rPr>
        <w:t>” which is the religious and political militant extremists. Seventh, is called a “</w:t>
      </w:r>
      <w:r w:rsidRPr="009C279B">
        <w:rPr>
          <w:b/>
          <w:sz w:val="24"/>
          <w:szCs w:val="24"/>
        </w:rPr>
        <w:t>Subversion</w:t>
      </w:r>
      <w:r w:rsidRPr="009C279B">
        <w:rPr>
          <w:sz w:val="24"/>
          <w:szCs w:val="24"/>
        </w:rPr>
        <w:t xml:space="preserve">”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w:t>
      </w:r>
      <w:r w:rsidRPr="009C279B">
        <w:rPr>
          <w:sz w:val="24"/>
          <w:szCs w:val="24"/>
        </w:rPr>
        <w:lastRenderedPageBreak/>
        <w:t>is overthrown and overcome by the Lord Yahweh in Revelation 12:1-13; 20:7-10; 2</w:t>
      </w:r>
      <w:r w:rsidRPr="009C279B">
        <w:rPr>
          <w:sz w:val="24"/>
          <w:szCs w:val="24"/>
          <w:vertAlign w:val="superscript"/>
        </w:rPr>
        <w:t>nd</w:t>
      </w:r>
      <w:r w:rsidRPr="009C279B">
        <w:rPr>
          <w:sz w:val="24"/>
          <w:szCs w:val="24"/>
        </w:rPr>
        <w:t xml:space="preserve"> Thessalonians 2:1-12; Jude 5-15; 2</w:t>
      </w:r>
      <w:r w:rsidRPr="009C279B">
        <w:rPr>
          <w:sz w:val="24"/>
          <w:szCs w:val="24"/>
          <w:vertAlign w:val="superscript"/>
        </w:rPr>
        <w:t>nd</w:t>
      </w:r>
      <w:r w:rsidRPr="009C279B">
        <w:rPr>
          <w:sz w:val="24"/>
          <w:szCs w:val="24"/>
        </w:rPr>
        <w:t xml:space="preserve"> John 7-11 and 1</w:t>
      </w:r>
      <w:r w:rsidRPr="009C279B">
        <w:rPr>
          <w:sz w:val="24"/>
          <w:szCs w:val="24"/>
          <w:vertAlign w:val="superscript"/>
        </w:rPr>
        <w:t>st</w:t>
      </w:r>
      <w:r w:rsidRPr="009C279B">
        <w:rPr>
          <w:sz w:val="24"/>
          <w:szCs w:val="24"/>
        </w:rPr>
        <w:t xml:space="preserve"> John 4:1-6; Isaiah 14:12-21; Ezekiel 28:15-19; Ezra 4:18-19; Luke 10:18-20; 1</w:t>
      </w:r>
      <w:r w:rsidRPr="009C279B">
        <w:rPr>
          <w:sz w:val="24"/>
          <w:szCs w:val="24"/>
          <w:vertAlign w:val="superscript"/>
        </w:rPr>
        <w:t>st</w:t>
      </w:r>
      <w:r w:rsidRPr="009C279B">
        <w:rPr>
          <w:sz w:val="24"/>
          <w:szCs w:val="24"/>
        </w:rPr>
        <w:t xml:space="preserve"> Samuel 15:23; Acts 21:38 (NKJV) &amp; Deuteronomy 13:1-18. The Examples of Wrong Rebellion against God is in Psalms 2:2; 66:7; Numbers 20:24; 27:14 &amp; 1</w:t>
      </w:r>
      <w:r w:rsidRPr="009C279B">
        <w:rPr>
          <w:sz w:val="24"/>
          <w:szCs w:val="24"/>
          <w:vertAlign w:val="superscript"/>
        </w:rPr>
        <w:t>st</w:t>
      </w:r>
      <w:r w:rsidRPr="009C279B">
        <w:rPr>
          <w:sz w:val="24"/>
          <w:szCs w:val="24"/>
        </w:rPr>
        <w:t xml:space="preserve"> Samuel 15:22-23. The Divine Warnings not to Rebel is in 1</w:t>
      </w:r>
      <w:r w:rsidRPr="009C279B">
        <w:rPr>
          <w:sz w:val="24"/>
          <w:szCs w:val="24"/>
          <w:vertAlign w:val="superscript"/>
        </w:rPr>
        <w:t>st</w:t>
      </w:r>
      <w:r w:rsidRPr="009C279B">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9C279B">
        <w:rPr>
          <w:sz w:val="24"/>
          <w:szCs w:val="24"/>
          <w:vertAlign w:val="superscript"/>
        </w:rPr>
        <w:t>nd</w:t>
      </w:r>
      <w:r w:rsidRPr="009C279B">
        <w:rPr>
          <w:sz w:val="24"/>
          <w:szCs w:val="24"/>
        </w:rPr>
        <w:t xml:space="preserve"> Thessalonians 2:3 &amp; 1</w:t>
      </w:r>
      <w:r w:rsidRPr="009C279B">
        <w:rPr>
          <w:sz w:val="24"/>
          <w:szCs w:val="24"/>
          <w:vertAlign w:val="superscript"/>
        </w:rPr>
        <w:t>st</w:t>
      </w:r>
      <w:r w:rsidRPr="009C279B">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9C279B">
        <w:rPr>
          <w:sz w:val="24"/>
          <w:szCs w:val="24"/>
          <w:vertAlign w:val="superscript"/>
        </w:rPr>
        <w:t>st</w:t>
      </w:r>
      <w:r w:rsidRPr="009C279B">
        <w:rPr>
          <w:sz w:val="24"/>
          <w:szCs w:val="24"/>
        </w:rPr>
        <w:t xml:space="preserve"> Corinthians 10:1-12; Hebrews 3:7-4:2; Psalms 95:7-11 &amp; Jude 5, 7. The Rebellion against Human Authority: The Examples of Rebellion against </w:t>
      </w:r>
      <w:r w:rsidRPr="009C279B">
        <w:rPr>
          <w:sz w:val="24"/>
          <w:szCs w:val="24"/>
        </w:rPr>
        <w:lastRenderedPageBreak/>
        <w:t>Human Leaders is in Genesis 14:3-4; 2</w:t>
      </w:r>
      <w:r w:rsidRPr="009C279B">
        <w:rPr>
          <w:sz w:val="24"/>
          <w:szCs w:val="24"/>
          <w:vertAlign w:val="superscript"/>
        </w:rPr>
        <w:t>nd</w:t>
      </w:r>
      <w:r w:rsidRPr="009C279B">
        <w:rPr>
          <w:sz w:val="24"/>
          <w:szCs w:val="24"/>
        </w:rPr>
        <w:t xml:space="preserve"> Kings 18:7; 24:1, 20; 2</w:t>
      </w:r>
      <w:r w:rsidRPr="009C279B">
        <w:rPr>
          <w:sz w:val="24"/>
          <w:szCs w:val="24"/>
          <w:vertAlign w:val="superscript"/>
        </w:rPr>
        <w:t>nd</w:t>
      </w:r>
      <w:r w:rsidRPr="009C279B">
        <w:rPr>
          <w:sz w:val="24"/>
          <w:szCs w:val="24"/>
        </w:rPr>
        <w:t xml:space="preserve"> Chronicles 13:6; 36:13; Jeremiah 52:3 &amp; Mark 15:7. The Rebellion against Parents is in Deuteronomy 21:18-21. The Rebellion of Nations is in 1</w:t>
      </w:r>
      <w:r w:rsidRPr="009C279B">
        <w:rPr>
          <w:sz w:val="24"/>
          <w:szCs w:val="24"/>
          <w:vertAlign w:val="superscript"/>
        </w:rPr>
        <w:t>st</w:t>
      </w:r>
      <w:r w:rsidRPr="009C279B">
        <w:rPr>
          <w:sz w:val="24"/>
          <w:szCs w:val="24"/>
        </w:rPr>
        <w:t xml:space="preserve"> Kings 12:19; 2</w:t>
      </w:r>
      <w:r w:rsidRPr="009C279B">
        <w:rPr>
          <w:sz w:val="24"/>
          <w:szCs w:val="24"/>
          <w:vertAlign w:val="superscript"/>
        </w:rPr>
        <w:t>nd</w:t>
      </w:r>
      <w:r w:rsidRPr="009C279B">
        <w:rPr>
          <w:sz w:val="24"/>
          <w:szCs w:val="24"/>
        </w:rPr>
        <w:t xml:space="preserve"> Chronicles 10:19 &amp; 2</w:t>
      </w:r>
      <w:r w:rsidRPr="009C279B">
        <w:rPr>
          <w:sz w:val="24"/>
          <w:szCs w:val="24"/>
          <w:vertAlign w:val="superscript"/>
        </w:rPr>
        <w:t>nd</w:t>
      </w:r>
      <w:r w:rsidRPr="009C279B">
        <w:rPr>
          <w:sz w:val="24"/>
          <w:szCs w:val="24"/>
        </w:rPr>
        <w:t xml:space="preserve"> Kings 1:1. The Accusations of Rebellion is in Nehemiah 2:19; 6:5-8. The Rebellion against God’s Chosen Leaders is in Exodus 23:21; Numbers 16:1-3; 20:2-5; Joshua 1:18 &amp; 2</w:t>
      </w:r>
      <w:r w:rsidRPr="009C279B">
        <w:rPr>
          <w:sz w:val="24"/>
          <w:szCs w:val="24"/>
          <w:vertAlign w:val="superscript"/>
        </w:rPr>
        <w:t>nd</w:t>
      </w:r>
      <w:r w:rsidRPr="009C279B">
        <w:rPr>
          <w:sz w:val="24"/>
          <w:szCs w:val="24"/>
        </w:rPr>
        <w:t xml:space="preserve"> Samuel 15:10. The Rebellion against Incorruptible Authority is Damned is in Romans 13:2 &amp; 1</w:t>
      </w:r>
      <w:r w:rsidRPr="009C279B">
        <w:rPr>
          <w:sz w:val="24"/>
          <w:szCs w:val="24"/>
          <w:vertAlign w:val="superscript"/>
        </w:rPr>
        <w:t>st</w:t>
      </w:r>
      <w:r w:rsidRPr="009C279B">
        <w:rPr>
          <w:sz w:val="24"/>
          <w:szCs w:val="24"/>
        </w:rPr>
        <w:t xml:space="preserve"> Peter 2:13.    </w:t>
      </w:r>
    </w:p>
    <w:p w:rsidR="00265120" w:rsidRPr="009C279B" w:rsidRDefault="00265120" w:rsidP="00265120">
      <w:pPr>
        <w:spacing w:before="240" w:line="480" w:lineRule="auto"/>
        <w:jc w:val="both"/>
        <w:rPr>
          <w:sz w:val="24"/>
          <w:szCs w:val="24"/>
        </w:rPr>
      </w:pPr>
      <w:r w:rsidRPr="009C279B">
        <w:rPr>
          <w:sz w:val="24"/>
          <w:szCs w:val="24"/>
        </w:rPr>
        <w:t>The Oppression against the United States of America is from June 21</w:t>
      </w:r>
      <w:r w:rsidRPr="009C279B">
        <w:rPr>
          <w:sz w:val="24"/>
          <w:szCs w:val="24"/>
          <w:vertAlign w:val="superscript"/>
        </w:rPr>
        <w:t>st</w:t>
      </w:r>
      <w:r w:rsidRPr="009C279B">
        <w:rPr>
          <w:sz w:val="24"/>
          <w:szCs w:val="24"/>
        </w:rPr>
        <w:t xml:space="preserve"> 1650 AD-June 21</w:t>
      </w:r>
      <w:r w:rsidRPr="009C279B">
        <w:rPr>
          <w:sz w:val="24"/>
          <w:szCs w:val="24"/>
          <w:vertAlign w:val="superscript"/>
        </w:rPr>
        <w:t>st</w:t>
      </w:r>
      <w:r w:rsidRPr="009C279B">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9C279B">
        <w:rPr>
          <w:sz w:val="24"/>
          <w:szCs w:val="24"/>
          <w:vertAlign w:val="superscript"/>
        </w:rPr>
        <w:t>st</w:t>
      </w:r>
      <w:r w:rsidRPr="009C279B">
        <w:rPr>
          <w:sz w:val="24"/>
          <w:szCs w:val="24"/>
        </w:rPr>
        <w:t xml:space="preserve"> 1972 AD-June 21</w:t>
      </w:r>
      <w:r w:rsidRPr="009C279B">
        <w:rPr>
          <w:sz w:val="24"/>
          <w:szCs w:val="24"/>
          <w:vertAlign w:val="superscript"/>
        </w:rPr>
        <w:t>st</w:t>
      </w:r>
      <w:r w:rsidRPr="009C279B">
        <w:rPr>
          <w:sz w:val="24"/>
          <w:szCs w:val="24"/>
        </w:rPr>
        <w:t xml:space="preserve"> 2015 AD  in 1</w:t>
      </w:r>
      <w:r w:rsidRPr="009C279B">
        <w:rPr>
          <w:sz w:val="24"/>
          <w:szCs w:val="24"/>
          <w:vertAlign w:val="superscript"/>
        </w:rPr>
        <w:t>st</w:t>
      </w:r>
      <w:r w:rsidRPr="009C279B">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9C279B">
        <w:rPr>
          <w:sz w:val="24"/>
          <w:szCs w:val="24"/>
          <w:vertAlign w:val="superscript"/>
        </w:rPr>
        <w:t>nd</w:t>
      </w:r>
      <w:r w:rsidRPr="009C279B">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9C279B">
        <w:rPr>
          <w:sz w:val="24"/>
          <w:szCs w:val="24"/>
          <w:vertAlign w:val="superscript"/>
        </w:rPr>
        <w:t>st</w:t>
      </w:r>
      <w:r w:rsidRPr="009C279B">
        <w:rPr>
          <w:sz w:val="24"/>
          <w:szCs w:val="24"/>
        </w:rPr>
        <w:t xml:space="preserve"> Kings 19:3-4; Job 9:23; Psalms 42:1-11; 88:1-18; Joel 1:11 &amp; 2</w:t>
      </w:r>
      <w:r w:rsidRPr="009C279B">
        <w:rPr>
          <w:sz w:val="24"/>
          <w:szCs w:val="24"/>
          <w:vertAlign w:val="superscript"/>
        </w:rPr>
        <w:t>nd</w:t>
      </w:r>
      <w:r w:rsidRPr="009C279B">
        <w:rPr>
          <w:sz w:val="24"/>
          <w:szCs w:val="24"/>
        </w:rPr>
        <w:t xml:space="preserve"> Corinthians 1:8. The Physical Illness or Exhaustion is in Genesis 21:15-16; 1</w:t>
      </w:r>
      <w:r w:rsidRPr="009C279B">
        <w:rPr>
          <w:sz w:val="24"/>
          <w:szCs w:val="24"/>
          <w:vertAlign w:val="superscript"/>
        </w:rPr>
        <w:t>st</w:t>
      </w:r>
      <w:r w:rsidRPr="009C279B">
        <w:rPr>
          <w:sz w:val="24"/>
          <w:szCs w:val="24"/>
        </w:rPr>
        <w:t xml:space="preserve"> Kings 19:5-8; Psalms 6:1-7; 22:14-17; 31:9-12; </w:t>
      </w:r>
      <w:r w:rsidRPr="009C279B">
        <w:rPr>
          <w:sz w:val="24"/>
          <w:szCs w:val="24"/>
        </w:rPr>
        <w:lastRenderedPageBreak/>
        <w:t>Isaiah 38:1-2 &amp; Jonah 1:5. The Fear of Others is in 1</w:t>
      </w:r>
      <w:r w:rsidRPr="009C279B">
        <w:rPr>
          <w:sz w:val="24"/>
          <w:szCs w:val="24"/>
          <w:vertAlign w:val="superscript"/>
        </w:rPr>
        <w:t>st</w:t>
      </w:r>
      <w:r w:rsidRPr="009C279B">
        <w:rPr>
          <w:sz w:val="24"/>
          <w:szCs w:val="24"/>
        </w:rPr>
        <w:t xml:space="preserve"> Kings 19:1-3. The Fear of Failure is in Exodus 4:1; Numbers 11:11-15 &amp; 1</w:t>
      </w:r>
      <w:r w:rsidRPr="009C279B">
        <w:rPr>
          <w:sz w:val="24"/>
          <w:szCs w:val="24"/>
          <w:vertAlign w:val="superscript"/>
        </w:rPr>
        <w:t>st</w:t>
      </w:r>
      <w:r w:rsidRPr="009C279B">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9C279B">
        <w:rPr>
          <w:sz w:val="24"/>
          <w:szCs w:val="24"/>
          <w:vertAlign w:val="superscript"/>
        </w:rPr>
        <w:t>st</w:t>
      </w:r>
      <w:r w:rsidRPr="009C279B">
        <w:rPr>
          <w:sz w:val="24"/>
          <w:szCs w:val="24"/>
        </w:rPr>
        <w:t xml:space="preserve"> Kings 19:4; Job 10:1; Ecclesiastes 2:17; Jeremiah 20:15-18 &amp; Jonah 4:8. Deep Sorrow is in Genesis 21:16; Judges 21:2; 1</w:t>
      </w:r>
      <w:r w:rsidRPr="009C279B">
        <w:rPr>
          <w:sz w:val="24"/>
          <w:szCs w:val="24"/>
          <w:vertAlign w:val="superscript"/>
        </w:rPr>
        <w:t>st</w:t>
      </w:r>
      <w:r w:rsidRPr="009C279B">
        <w:rPr>
          <w:sz w:val="24"/>
          <w:szCs w:val="24"/>
        </w:rPr>
        <w:t xml:space="preserve"> Samuel 1:10, 16; Psalms 42:3; Nehemiah 1:4; 2:2; Esther 4:1-3; Job 16:16 &amp; Lamentations 2:11. Loneliness is in Numbers 11:14 &amp; 1</w:t>
      </w:r>
      <w:r w:rsidRPr="009C279B">
        <w:rPr>
          <w:sz w:val="24"/>
          <w:szCs w:val="24"/>
          <w:vertAlign w:val="superscript"/>
        </w:rPr>
        <w:t>st</w:t>
      </w:r>
      <w:r w:rsidRPr="009C279B">
        <w:rPr>
          <w:sz w:val="24"/>
          <w:szCs w:val="24"/>
        </w:rPr>
        <w:t xml:space="preserve"> Kings 19:10, 14. Perplexity is in Psalms 42:5; Habakkuk 1:2; John 16:6 &amp; Luke 24:17. Despair is in Psalms 88:3-9; Job 17:1 &amp; 2</w:t>
      </w:r>
      <w:r w:rsidRPr="009C279B">
        <w:rPr>
          <w:sz w:val="24"/>
          <w:szCs w:val="24"/>
          <w:vertAlign w:val="superscript"/>
        </w:rPr>
        <w:t>nd</w:t>
      </w:r>
      <w:r w:rsidRPr="009C279B">
        <w:rPr>
          <w:sz w:val="24"/>
          <w:szCs w:val="24"/>
        </w:rPr>
        <w:t xml:space="preserve"> Corinthians 1:8-9. Escapism is in 1</w:t>
      </w:r>
      <w:r w:rsidRPr="009C279B">
        <w:rPr>
          <w:sz w:val="24"/>
          <w:szCs w:val="24"/>
          <w:vertAlign w:val="superscript"/>
        </w:rPr>
        <w:t>st</w:t>
      </w:r>
      <w:r w:rsidRPr="009C279B">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9C279B">
        <w:rPr>
          <w:sz w:val="24"/>
          <w:szCs w:val="24"/>
          <w:vertAlign w:val="superscript"/>
        </w:rPr>
        <w:t>st</w:t>
      </w:r>
      <w:r w:rsidRPr="009C279B">
        <w:rPr>
          <w:sz w:val="24"/>
          <w:szCs w:val="24"/>
        </w:rPr>
        <w:t xml:space="preserve"> Kings 19:9-18 &amp; Psalms 22:1-2, 6-8; 42:1-7, 9-11; 43:1-5. The Remedies for Depression: Renewed Vision of the Father Stephen and being Centered upon Him is in 1</w:t>
      </w:r>
      <w:r w:rsidRPr="009C279B">
        <w:rPr>
          <w:sz w:val="24"/>
          <w:szCs w:val="24"/>
          <w:vertAlign w:val="superscript"/>
        </w:rPr>
        <w:t>st</w:t>
      </w:r>
      <w:r w:rsidRPr="009C279B">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9C279B">
        <w:rPr>
          <w:sz w:val="24"/>
          <w:szCs w:val="24"/>
          <w:vertAlign w:val="superscript"/>
        </w:rPr>
        <w:t>nd</w:t>
      </w:r>
      <w:r w:rsidRPr="009C279B">
        <w:rPr>
          <w:sz w:val="24"/>
          <w:szCs w:val="24"/>
        </w:rPr>
        <w:t xml:space="preserve"> Corinthians 4:8-12 &amp; Acts 6:4. Reviewing what the Father Stephen has done is in Psalms 42:6; 77:11-12; 143:5; Lamentations 3:19-26; 2</w:t>
      </w:r>
      <w:r w:rsidRPr="009C279B">
        <w:rPr>
          <w:sz w:val="24"/>
          <w:szCs w:val="24"/>
          <w:vertAlign w:val="superscript"/>
        </w:rPr>
        <w:t>nd</w:t>
      </w:r>
      <w:r w:rsidRPr="009C279B">
        <w:rPr>
          <w:sz w:val="24"/>
          <w:szCs w:val="24"/>
        </w:rPr>
        <w:t xml:space="preserve"> Corinthians 7:6 &amp; Acts 7:24-25. Prayer to the Father Stephen is in Psalms 139:23; Philippians 4:6-7 &amp; Acts 6:4, 6.  </w:t>
      </w:r>
    </w:p>
    <w:p w:rsidR="00265120" w:rsidRPr="009C279B" w:rsidRDefault="00265120" w:rsidP="00265120">
      <w:pPr>
        <w:spacing w:before="240" w:line="480" w:lineRule="auto"/>
        <w:jc w:val="both"/>
        <w:rPr>
          <w:sz w:val="24"/>
          <w:szCs w:val="24"/>
        </w:rPr>
      </w:pPr>
      <w:r w:rsidRPr="009C279B">
        <w:rPr>
          <w:sz w:val="24"/>
          <w:szCs w:val="24"/>
        </w:rPr>
        <w:lastRenderedPageBreak/>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9C279B">
        <w:rPr>
          <w:sz w:val="24"/>
          <w:szCs w:val="24"/>
          <w:vertAlign w:val="superscript"/>
        </w:rPr>
        <w:t>nd</w:t>
      </w:r>
      <w:r w:rsidRPr="009C279B">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9C279B">
        <w:rPr>
          <w:sz w:val="24"/>
          <w:szCs w:val="24"/>
          <w:vertAlign w:val="superscript"/>
        </w:rPr>
        <w:t>st</w:t>
      </w:r>
      <w:r w:rsidRPr="009C279B">
        <w:rPr>
          <w:sz w:val="24"/>
          <w:szCs w:val="24"/>
        </w:rPr>
        <w:t xml:space="preserve"> Peter 2:21; John 16:33; 1</w:t>
      </w:r>
      <w:r w:rsidRPr="009C279B">
        <w:rPr>
          <w:sz w:val="24"/>
          <w:szCs w:val="24"/>
          <w:vertAlign w:val="superscript"/>
        </w:rPr>
        <w:t>st</w:t>
      </w:r>
      <w:r w:rsidRPr="009C279B">
        <w:rPr>
          <w:sz w:val="24"/>
          <w:szCs w:val="24"/>
        </w:rPr>
        <w:t xml:space="preserve"> Thessalonians 3:2-4; 2</w:t>
      </w:r>
      <w:r w:rsidRPr="009C279B">
        <w:rPr>
          <w:sz w:val="24"/>
          <w:szCs w:val="24"/>
          <w:vertAlign w:val="superscript"/>
        </w:rPr>
        <w:t>nd</w:t>
      </w:r>
      <w:r w:rsidRPr="009C279B">
        <w:rPr>
          <w:sz w:val="24"/>
          <w:szCs w:val="24"/>
        </w:rPr>
        <w:t xml:space="preserve"> Timothy 2:3; 3:12 &amp; Acts 6:4-10; 14:22-23. </w:t>
      </w:r>
    </w:p>
    <w:p w:rsidR="00265120" w:rsidRPr="009C279B" w:rsidRDefault="00265120" w:rsidP="00265120">
      <w:pPr>
        <w:spacing w:before="240" w:line="480" w:lineRule="auto"/>
        <w:jc w:val="both"/>
        <w:rPr>
          <w:sz w:val="24"/>
          <w:szCs w:val="24"/>
        </w:rPr>
      </w:pPr>
      <w:r w:rsidRPr="009C279B">
        <w:rPr>
          <w:sz w:val="24"/>
          <w:szCs w:val="24"/>
        </w:rPr>
        <w:t xml:space="preserve">The Father Stephen’s Attitude to Oppression: The Father Stephen Forbids to Oppression of the Poor and Vulnerable is in Zechariah 7:10; Proverbs 22:22-23 &amp; Acts 7:24-25. The Father Stephen Warns the Oppressor is in Jeremiah 7:5-7; Isaiah 33:14-15 &amp; Acts 7:24-25. The Father Stephen </w:t>
      </w:r>
      <w:r w:rsidRPr="009C279B">
        <w:rPr>
          <w:sz w:val="24"/>
          <w:szCs w:val="24"/>
        </w:rPr>
        <w:lastRenderedPageBreak/>
        <w:t>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9C279B">
        <w:rPr>
          <w:sz w:val="24"/>
          <w:szCs w:val="24"/>
          <w:vertAlign w:val="superscript"/>
        </w:rPr>
        <w:t>st</w:t>
      </w:r>
      <w:r w:rsidRPr="009C279B">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9C279B">
        <w:rPr>
          <w:sz w:val="24"/>
          <w:szCs w:val="24"/>
          <w:vertAlign w:val="superscript"/>
        </w:rPr>
        <w:t>nd</w:t>
      </w:r>
      <w:r w:rsidRPr="009C279B">
        <w:rPr>
          <w:sz w:val="24"/>
          <w:szCs w:val="24"/>
        </w:rPr>
        <w:t xml:space="preserve"> Chronicles 6:38-39; Psalms 42:9; 57:1; 79:11; 82:3-4; 94:1-7; Revelation 6:10 &amp; Acts 6:4. In Trust to the Father Stephen is in Job 19:25; Psalms 42:1-3; 138:7; 2</w:t>
      </w:r>
      <w:r w:rsidRPr="009C279B">
        <w:rPr>
          <w:sz w:val="24"/>
          <w:szCs w:val="24"/>
          <w:vertAlign w:val="superscript"/>
        </w:rPr>
        <w:t>nd</w:t>
      </w:r>
      <w:r w:rsidRPr="009C279B">
        <w:rPr>
          <w:sz w:val="24"/>
          <w:szCs w:val="24"/>
        </w:rPr>
        <w:t xml:space="preserve"> Corinthians 4:17; 6:4-5; 1</w:t>
      </w:r>
      <w:r w:rsidRPr="009C279B">
        <w:rPr>
          <w:sz w:val="24"/>
          <w:szCs w:val="24"/>
          <w:vertAlign w:val="superscript"/>
        </w:rPr>
        <w:t>st</w:t>
      </w:r>
      <w:r w:rsidRPr="009C279B">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265120" w:rsidRPr="009C279B" w:rsidRDefault="00265120" w:rsidP="00265120">
      <w:pPr>
        <w:spacing w:line="480" w:lineRule="auto"/>
        <w:jc w:val="both"/>
        <w:rPr>
          <w:sz w:val="24"/>
          <w:szCs w:val="24"/>
        </w:rPr>
      </w:pPr>
      <w:r w:rsidRPr="009C279B">
        <w:rPr>
          <w:sz w:val="24"/>
          <w:szCs w:val="24"/>
        </w:rPr>
        <w:t>The Rebuilding of the Temple: Preparations for Rebuilding the Temple is in Ezra 1:1-4, 7 &amp; 2</w:t>
      </w:r>
      <w:r w:rsidRPr="009C279B">
        <w:rPr>
          <w:sz w:val="24"/>
          <w:szCs w:val="24"/>
          <w:vertAlign w:val="superscript"/>
        </w:rPr>
        <w:t>nd</w:t>
      </w:r>
      <w:r w:rsidRPr="009C279B">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w:t>
      </w:r>
      <w:r w:rsidRPr="009C279B">
        <w:rPr>
          <w:sz w:val="24"/>
          <w:szCs w:val="24"/>
        </w:rPr>
        <w:lastRenderedPageBreak/>
        <w:t xml:space="preserve">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265120" w:rsidRPr="009C279B" w:rsidRDefault="00265120" w:rsidP="00265120">
      <w:pPr>
        <w:spacing w:line="480" w:lineRule="auto"/>
        <w:jc w:val="both"/>
        <w:rPr>
          <w:sz w:val="24"/>
          <w:szCs w:val="24"/>
        </w:rPr>
      </w:pPr>
      <w:r w:rsidRPr="009C279B">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265120" w:rsidRPr="009C279B" w:rsidRDefault="00265120" w:rsidP="00265120">
      <w:pPr>
        <w:spacing w:line="480" w:lineRule="auto"/>
        <w:jc w:val="both"/>
        <w:rPr>
          <w:sz w:val="24"/>
          <w:szCs w:val="24"/>
        </w:rPr>
      </w:pPr>
      <w:r w:rsidRPr="009C279B">
        <w:rPr>
          <w:sz w:val="24"/>
          <w:szCs w:val="24"/>
        </w:rPr>
        <w:lastRenderedPageBreak/>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9C279B">
        <w:rPr>
          <w:sz w:val="24"/>
          <w:szCs w:val="24"/>
          <w:vertAlign w:val="superscript"/>
        </w:rPr>
        <w:t>nd</w:t>
      </w:r>
      <w:r w:rsidRPr="009C279B">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9C279B">
        <w:rPr>
          <w:sz w:val="24"/>
          <w:szCs w:val="24"/>
          <w:vertAlign w:val="superscript"/>
        </w:rPr>
        <w:t>st</w:t>
      </w:r>
      <w:r w:rsidRPr="009C279B">
        <w:rPr>
          <w:sz w:val="24"/>
          <w:szCs w:val="24"/>
        </w:rPr>
        <w:t xml:space="preserve"> Corinthians 6:19. The Individual Christian as the Temple of the Holy Ghost in the Kingdom of Lordship is in Acts 6:5; 7:55-56. The Local Church as the Father Stephen’s Temple is in 1</w:t>
      </w:r>
      <w:r w:rsidRPr="009C279B">
        <w:rPr>
          <w:sz w:val="24"/>
          <w:szCs w:val="24"/>
          <w:vertAlign w:val="superscript"/>
        </w:rPr>
        <w:t>st</w:t>
      </w:r>
      <w:r w:rsidRPr="009C279B">
        <w:rPr>
          <w:sz w:val="24"/>
          <w:szCs w:val="24"/>
        </w:rPr>
        <w:t xml:space="preserve"> Corinthians 3:16-17. The Universal Church as the Father Stephen’s Temple is in Ephesians 2:21-22; 2</w:t>
      </w:r>
      <w:r w:rsidRPr="009C279B">
        <w:rPr>
          <w:sz w:val="24"/>
          <w:szCs w:val="24"/>
          <w:vertAlign w:val="superscript"/>
        </w:rPr>
        <w:t>nd</w:t>
      </w:r>
      <w:r w:rsidRPr="009C279B">
        <w:rPr>
          <w:sz w:val="24"/>
          <w:szCs w:val="24"/>
        </w:rPr>
        <w:t xml:space="preserve"> Corinthians 6:16 &amp; 1</w:t>
      </w:r>
      <w:r w:rsidRPr="009C279B">
        <w:rPr>
          <w:sz w:val="24"/>
          <w:szCs w:val="24"/>
          <w:vertAlign w:val="superscript"/>
        </w:rPr>
        <w:t>st</w:t>
      </w:r>
      <w:r w:rsidRPr="009C279B">
        <w:rPr>
          <w:sz w:val="24"/>
          <w:szCs w:val="24"/>
        </w:rPr>
        <w:t xml:space="preserve"> Peter 2:5. </w:t>
      </w:r>
    </w:p>
    <w:p w:rsidR="00265120" w:rsidRPr="009C279B" w:rsidRDefault="00265120" w:rsidP="00265120">
      <w:pPr>
        <w:spacing w:line="480" w:lineRule="auto"/>
        <w:jc w:val="both"/>
        <w:rPr>
          <w:sz w:val="24"/>
          <w:szCs w:val="24"/>
        </w:rPr>
      </w:pPr>
      <w:r w:rsidRPr="009C279B">
        <w:rPr>
          <w:sz w:val="24"/>
          <w:szCs w:val="24"/>
        </w:rPr>
        <w:t>The Sexual Heathen Temples is 100% Idolatrous: Heathen Temples is in Judges 16:28-30; 1</w:t>
      </w:r>
      <w:r w:rsidRPr="009C279B">
        <w:rPr>
          <w:sz w:val="24"/>
          <w:szCs w:val="24"/>
          <w:vertAlign w:val="superscript"/>
        </w:rPr>
        <w:t>st</w:t>
      </w:r>
      <w:r w:rsidRPr="009C279B">
        <w:rPr>
          <w:sz w:val="24"/>
          <w:szCs w:val="24"/>
        </w:rPr>
        <w:t xml:space="preserve"> Samuel 5:2-4; 31:8-10; 2</w:t>
      </w:r>
      <w:r w:rsidRPr="009C279B">
        <w:rPr>
          <w:sz w:val="24"/>
          <w:szCs w:val="24"/>
          <w:vertAlign w:val="superscript"/>
        </w:rPr>
        <w:t>nd</w:t>
      </w:r>
      <w:r w:rsidRPr="009C279B">
        <w:rPr>
          <w:sz w:val="24"/>
          <w:szCs w:val="24"/>
        </w:rPr>
        <w:t xml:space="preserve"> Kings 5:18 &amp; Nahum 1:14. The Idolatrous Temples in Israel and Judah is in 1</w:t>
      </w:r>
      <w:r w:rsidRPr="009C279B">
        <w:rPr>
          <w:sz w:val="24"/>
          <w:szCs w:val="24"/>
          <w:vertAlign w:val="superscript"/>
        </w:rPr>
        <w:t>st</w:t>
      </w:r>
      <w:r w:rsidRPr="009C279B">
        <w:rPr>
          <w:sz w:val="24"/>
          <w:szCs w:val="24"/>
        </w:rPr>
        <w:t xml:space="preserve"> Kings 12:26-30; 16:32; 2</w:t>
      </w:r>
      <w:r w:rsidRPr="009C279B">
        <w:rPr>
          <w:sz w:val="24"/>
          <w:szCs w:val="24"/>
          <w:vertAlign w:val="superscript"/>
        </w:rPr>
        <w:t>nd</w:t>
      </w:r>
      <w:r w:rsidRPr="009C279B">
        <w:rPr>
          <w:sz w:val="24"/>
          <w:szCs w:val="24"/>
        </w:rPr>
        <w:t xml:space="preserve"> Kings 10:21, 23-27 &amp; 2</w:t>
      </w:r>
      <w:r w:rsidRPr="009C279B">
        <w:rPr>
          <w:sz w:val="24"/>
          <w:szCs w:val="24"/>
          <w:vertAlign w:val="superscript"/>
        </w:rPr>
        <w:t>nd</w:t>
      </w:r>
      <w:r w:rsidRPr="009C279B">
        <w:rPr>
          <w:sz w:val="24"/>
          <w:szCs w:val="24"/>
        </w:rPr>
        <w:t xml:space="preserve"> Chronicles 23:17. The Father Stephen’s Divine Command to Destroy Pagan Idolatrous Places of Worship in Israel concerning the White Race is in Deuteronomy 12:2-3. The Holy Things and Holy Places were used for Pagan </w:t>
      </w:r>
      <w:r w:rsidRPr="009C279B">
        <w:rPr>
          <w:sz w:val="24"/>
          <w:szCs w:val="24"/>
        </w:rPr>
        <w:lastRenderedPageBreak/>
        <w:t>Worship of Idolatry is in 2</w:t>
      </w:r>
      <w:r w:rsidRPr="009C279B">
        <w:rPr>
          <w:sz w:val="24"/>
          <w:szCs w:val="24"/>
          <w:vertAlign w:val="superscript"/>
        </w:rPr>
        <w:t>nd</w:t>
      </w:r>
      <w:r w:rsidRPr="009C279B">
        <w:rPr>
          <w:sz w:val="24"/>
          <w:szCs w:val="24"/>
        </w:rPr>
        <w:t xml:space="preserve"> Kings 16:10-13; 21:4-5; 2</w:t>
      </w:r>
      <w:r w:rsidRPr="009C279B">
        <w:rPr>
          <w:sz w:val="24"/>
          <w:szCs w:val="24"/>
          <w:vertAlign w:val="superscript"/>
        </w:rPr>
        <w:t>nd</w:t>
      </w:r>
      <w:r w:rsidRPr="009C279B">
        <w:rPr>
          <w:sz w:val="24"/>
          <w:szCs w:val="24"/>
        </w:rPr>
        <w:t xml:space="preserve"> Chronicles 24:7; 26:16-20; 28:23; 33:5, 7 &amp; Ezra 8:12-16. The NT Heathen Idolatrous Temples is in Romans 1:21-25, 32. </w:t>
      </w:r>
    </w:p>
    <w:p w:rsidR="00265120" w:rsidRPr="009C279B" w:rsidRDefault="00265120" w:rsidP="00265120">
      <w:pPr>
        <w:spacing w:line="480" w:lineRule="auto"/>
        <w:jc w:val="center"/>
        <w:rPr>
          <w:b/>
          <w:sz w:val="24"/>
          <w:szCs w:val="24"/>
        </w:rPr>
      </w:pPr>
      <w:r w:rsidRPr="009C279B">
        <w:rPr>
          <w:b/>
          <w:sz w:val="24"/>
          <w:szCs w:val="24"/>
        </w:rPr>
        <w:t>The Father Stephen’s Zion [Sion] Tent of Meeting</w:t>
      </w:r>
    </w:p>
    <w:p w:rsidR="00265120" w:rsidRPr="009C279B" w:rsidRDefault="00265120" w:rsidP="00265120">
      <w:pPr>
        <w:spacing w:line="480" w:lineRule="auto"/>
        <w:jc w:val="both"/>
        <w:rPr>
          <w:sz w:val="24"/>
          <w:szCs w:val="24"/>
        </w:rPr>
      </w:pPr>
      <w:r w:rsidRPr="009C279B">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9C279B">
        <w:rPr>
          <w:sz w:val="24"/>
          <w:szCs w:val="24"/>
          <w:vertAlign w:val="superscript"/>
        </w:rPr>
        <w:t>st</w:t>
      </w:r>
      <w:r w:rsidRPr="009C279B">
        <w:rPr>
          <w:sz w:val="24"/>
          <w:szCs w:val="24"/>
        </w:rPr>
        <w:t xml:space="preserve"> Samuel 2:22; 1</w:t>
      </w:r>
      <w:r w:rsidRPr="009C279B">
        <w:rPr>
          <w:sz w:val="24"/>
          <w:szCs w:val="24"/>
          <w:vertAlign w:val="superscript"/>
        </w:rPr>
        <w:t>st</w:t>
      </w:r>
      <w:r w:rsidRPr="009C279B">
        <w:rPr>
          <w:sz w:val="24"/>
          <w:szCs w:val="24"/>
        </w:rPr>
        <w:t xml:space="preserve"> Kings 8:4; 2</w:t>
      </w:r>
      <w:r w:rsidRPr="009C279B">
        <w:rPr>
          <w:sz w:val="24"/>
          <w:szCs w:val="24"/>
          <w:vertAlign w:val="superscript"/>
        </w:rPr>
        <w:t>nd</w:t>
      </w:r>
      <w:r w:rsidRPr="009C279B">
        <w:rPr>
          <w:sz w:val="24"/>
          <w:szCs w:val="24"/>
        </w:rPr>
        <w:t xml:space="preserve"> Chronicles 1:3; 5:5 &amp; 1</w:t>
      </w:r>
      <w:r w:rsidRPr="009C279B">
        <w:rPr>
          <w:sz w:val="24"/>
          <w:szCs w:val="24"/>
          <w:vertAlign w:val="superscript"/>
        </w:rPr>
        <w:t>st</w:t>
      </w:r>
      <w:r w:rsidRPr="009C279B">
        <w:rPr>
          <w:sz w:val="24"/>
          <w:szCs w:val="24"/>
        </w:rPr>
        <w:t xml:space="preserve"> Chronicles 6:32; 9:21.      </w:t>
      </w:r>
    </w:p>
    <w:p w:rsidR="00265120" w:rsidRPr="009C279B" w:rsidRDefault="00265120" w:rsidP="00265120">
      <w:pPr>
        <w:spacing w:line="480" w:lineRule="auto"/>
        <w:jc w:val="both"/>
        <w:rPr>
          <w:sz w:val="24"/>
          <w:szCs w:val="24"/>
        </w:rPr>
      </w:pPr>
      <w:r w:rsidRPr="009C279B">
        <w:rPr>
          <w:sz w:val="24"/>
          <w:szCs w:val="24"/>
        </w:rPr>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9C279B">
        <w:rPr>
          <w:sz w:val="24"/>
          <w:szCs w:val="24"/>
          <w:vertAlign w:val="superscript"/>
        </w:rPr>
        <w:t>st</w:t>
      </w:r>
      <w:r w:rsidRPr="009C279B">
        <w:rPr>
          <w:sz w:val="24"/>
          <w:szCs w:val="24"/>
        </w:rPr>
        <w:t xml:space="preserve"> Person of the Trinity (Lady Barbara derived from Bara in Genesis 1:1 as the Mother) above All in Acts 1:4-8:3 &amp; Ephesians 4:6. Third, is the Lord James as the Law of God (Lady Mary as the Law) </w:t>
      </w:r>
      <w:r w:rsidRPr="009C279B">
        <w:rPr>
          <w:sz w:val="24"/>
          <w:szCs w:val="24"/>
        </w:rPr>
        <w:lastRenderedPageBreak/>
        <w:t>in Acts 1:14; 15:13-29; 21:18-25; Romans 2:14-16 and James 2:8-13. Fourth, the Lord Jesus as the Son &amp; the 2</w:t>
      </w:r>
      <w:r w:rsidRPr="009C279B">
        <w:rPr>
          <w:sz w:val="24"/>
          <w:szCs w:val="24"/>
          <w:vertAlign w:val="superscript"/>
        </w:rPr>
        <w:t>nd</w:t>
      </w:r>
      <w:r w:rsidRPr="009C279B">
        <w:rPr>
          <w:sz w:val="24"/>
          <w:szCs w:val="24"/>
        </w:rPr>
        <w:t xml:space="preserve"> Person of the Trinity (Lady Mary as the Daughter) in Luke 1:26-56; 2:1-24; 3:23-24:53 &amp; Acts 1:1-3. Fifth, the Lord John the Holy Ghost of God (Brother) &amp; the 3</w:t>
      </w:r>
      <w:r w:rsidRPr="009C279B">
        <w:rPr>
          <w:sz w:val="24"/>
          <w:szCs w:val="24"/>
          <w:vertAlign w:val="superscript"/>
        </w:rPr>
        <w:t>rd</w:t>
      </w:r>
      <w:r w:rsidRPr="009C279B">
        <w:rPr>
          <w:sz w:val="24"/>
          <w:szCs w:val="24"/>
        </w:rPr>
        <w:t xml:space="preserve"> Person of the Trinity (Lady Elizabeth as the Sister) in Luke 1:5-25; 39-45, 57-80; 3:1-22- 9:7-9. </w:t>
      </w:r>
    </w:p>
    <w:p w:rsidR="00265120" w:rsidRPr="009C279B" w:rsidRDefault="00265120" w:rsidP="00265120">
      <w:pPr>
        <w:spacing w:line="480" w:lineRule="auto"/>
        <w:jc w:val="both"/>
        <w:rPr>
          <w:sz w:val="24"/>
          <w:szCs w:val="24"/>
        </w:rPr>
      </w:pPr>
      <w:r w:rsidRPr="009C279B">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9C279B">
        <w:rPr>
          <w:sz w:val="24"/>
          <w:szCs w:val="24"/>
          <w:vertAlign w:val="superscript"/>
        </w:rPr>
        <w:t>st</w:t>
      </w:r>
      <w:r w:rsidRPr="009C279B">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w:t>
      </w:r>
      <w:r w:rsidRPr="009C279B">
        <w:rPr>
          <w:sz w:val="24"/>
          <w:szCs w:val="24"/>
        </w:rPr>
        <w:lastRenderedPageBreak/>
        <w:t xml:space="preserve">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w:t>
      </w:r>
      <w:r w:rsidRPr="009C279B">
        <w:rPr>
          <w:sz w:val="24"/>
          <w:szCs w:val="24"/>
        </w:rPr>
        <w:lastRenderedPageBreak/>
        <w:t>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9C279B">
        <w:rPr>
          <w:b/>
          <w:sz w:val="24"/>
          <w:szCs w:val="24"/>
        </w:rPr>
        <w:t>Lady of Kingdoms</w:t>
      </w:r>
      <w:r w:rsidRPr="009C279B">
        <w:rPr>
          <w:sz w:val="24"/>
          <w:szCs w:val="24"/>
        </w:rPr>
        <w:t>” in Isaiah 47:5 (NKJV). If You have any questions on the other 60 Lord’s, You must get My book called “</w:t>
      </w:r>
      <w:r w:rsidRPr="009C279B">
        <w:rPr>
          <w:b/>
          <w:sz w:val="24"/>
          <w:szCs w:val="24"/>
        </w:rPr>
        <w:t>The Lord Yahweh &amp; the 360 other Lord’s that He created</w:t>
      </w:r>
      <w:r w:rsidRPr="009C279B">
        <w:rPr>
          <w:sz w:val="24"/>
          <w:szCs w:val="24"/>
        </w:rPr>
        <w:t xml:space="preserve">.” The Lords are before the Angels &amp; Man is in Genesis 1:1; Proverbs 8:22-31 &amp; Job 38:4-7.      </w:t>
      </w:r>
    </w:p>
    <w:p w:rsidR="00265120" w:rsidRPr="009C279B" w:rsidRDefault="00265120" w:rsidP="00265120">
      <w:pPr>
        <w:spacing w:line="480" w:lineRule="auto"/>
        <w:jc w:val="center"/>
        <w:rPr>
          <w:sz w:val="24"/>
          <w:szCs w:val="24"/>
        </w:rPr>
      </w:pPr>
      <w:r w:rsidRPr="009C279B">
        <w:rPr>
          <w:sz w:val="24"/>
          <w:szCs w:val="24"/>
        </w:rPr>
        <w:t>The Father Stephen’s Ministries</w:t>
      </w:r>
    </w:p>
    <w:p w:rsidR="00265120" w:rsidRPr="009C279B" w:rsidRDefault="00265120" w:rsidP="00265120">
      <w:pPr>
        <w:spacing w:line="480" w:lineRule="auto"/>
        <w:jc w:val="both"/>
        <w:rPr>
          <w:sz w:val="24"/>
          <w:szCs w:val="24"/>
        </w:rPr>
      </w:pPr>
      <w:r w:rsidRPr="009C279B">
        <w:rPr>
          <w:sz w:val="24"/>
          <w:szCs w:val="24"/>
        </w:rPr>
        <w:t>The Difference of Adam’s Humanity Ministry &amp; Stephen’s special Angelical Ministry</w:t>
      </w:r>
    </w:p>
    <w:p w:rsidR="00265120" w:rsidRPr="009C279B" w:rsidRDefault="00265120" w:rsidP="00265120">
      <w:pPr>
        <w:spacing w:line="480" w:lineRule="auto"/>
        <w:jc w:val="both"/>
        <w:rPr>
          <w:sz w:val="24"/>
          <w:szCs w:val="24"/>
        </w:rPr>
      </w:pPr>
      <w:r w:rsidRPr="009C279B">
        <w:rPr>
          <w:sz w:val="24"/>
          <w:szCs w:val="24"/>
        </w:rPr>
        <w:t>First, Humans are lower than Angels (Lords) because Angels (Lords) are greater in might &amp; power in 2</w:t>
      </w:r>
      <w:r w:rsidRPr="009C279B">
        <w:rPr>
          <w:sz w:val="24"/>
          <w:szCs w:val="24"/>
          <w:vertAlign w:val="superscript"/>
        </w:rPr>
        <w:t>nd</w:t>
      </w:r>
      <w:r w:rsidRPr="009C279B">
        <w:rPr>
          <w:sz w:val="24"/>
          <w:szCs w:val="24"/>
        </w:rPr>
        <w:t xml:space="preserve"> Peter 2:11. How were the Angels (Lords) created? We know in it happened in Genesis 1:1-1:31. Some scriptures are Psalms 148:1-5; John 1:1-3 &amp; Colossians 1:16. When were the Angels (Lords) created by God? Some scriptures are Job 38:4-7 &amp; Psalms 8:5; 148:1-5. Angels (Lords) never die in Luke 20:36. Angels (Lords) do not procreate in Matthew 22:30 &amp; Luke 20:36. Angels (Lords) reverence, respect, revere and highly esteem God in Psalms 89:5-7; Matthew 22:30; 25:41. Angels (Lords) are invisible/visible to Humans in Colossians 1:16. Angels (Lords) are Immaterial/Material Spirits in Acts 6:5, 15; Hebrews 1:14; Daniel 10:20; John 1:1-3 &amp; 2</w:t>
      </w:r>
      <w:r w:rsidRPr="009C279B">
        <w:rPr>
          <w:sz w:val="24"/>
          <w:szCs w:val="24"/>
          <w:vertAlign w:val="superscript"/>
        </w:rPr>
        <w:t>nd</w:t>
      </w:r>
      <w:r w:rsidRPr="009C279B">
        <w:rPr>
          <w:sz w:val="24"/>
          <w:szCs w:val="24"/>
        </w:rPr>
        <w:t xml:space="preserve"> Corinthians 4:18. Lucifer sinned once by the eternal sin in Ezekiel 28:15. Possibly, the </w:t>
      </w:r>
      <w:r w:rsidRPr="009C279B">
        <w:rPr>
          <w:sz w:val="24"/>
          <w:szCs w:val="24"/>
        </w:rPr>
        <w:lastRenderedPageBreak/>
        <w:t xml:space="preserve">Married Lord called Wisdom in “Qanah” sinned once in Eternal Lordship in Genesis 1:1; 2:8-9. </w:t>
      </w:r>
      <w:r w:rsidRPr="009C279B">
        <w:rPr>
          <w:b/>
          <w:sz w:val="24"/>
          <w:szCs w:val="24"/>
        </w:rPr>
        <w:t>Adam’s Humanity:</w:t>
      </w:r>
      <w:r w:rsidRPr="009C279B">
        <w:rPr>
          <w:sz w:val="24"/>
          <w:szCs w:val="24"/>
        </w:rPr>
        <w:t xml:space="preserve"> Humans were created in Genesis 2:7. When were Humans created is in Genesis 1:27 &amp; Psalms 139:13-16. Humans have biological death in Romans 5:12. Humans do Sexual Eros Love Unions with Humans in Genesis 4:1. Humans are sinful beings with their desire of good or evil in Genesis 3:1-6:7. Humans are visible in 2</w:t>
      </w:r>
      <w:r w:rsidRPr="009C279B">
        <w:rPr>
          <w:sz w:val="24"/>
          <w:szCs w:val="24"/>
          <w:vertAlign w:val="superscript"/>
        </w:rPr>
        <w:t>nd</w:t>
      </w:r>
      <w:r w:rsidRPr="009C279B">
        <w:rPr>
          <w:sz w:val="24"/>
          <w:szCs w:val="24"/>
        </w:rPr>
        <w:t xml:space="preserve"> kings 6:17; Luke 2:11, 12 &amp; 1</w:t>
      </w:r>
      <w:r w:rsidRPr="009C279B">
        <w:rPr>
          <w:sz w:val="24"/>
          <w:szCs w:val="24"/>
          <w:vertAlign w:val="superscript"/>
        </w:rPr>
        <w:t>st</w:t>
      </w:r>
      <w:r w:rsidRPr="009C279B">
        <w:rPr>
          <w:sz w:val="24"/>
          <w:szCs w:val="24"/>
        </w:rPr>
        <w:t xml:space="preserve"> Peter 1:11, 12. Humans have Spirits &amp; are not Spirits in Philippians 1:23; 1</w:t>
      </w:r>
      <w:r w:rsidRPr="009C279B">
        <w:rPr>
          <w:sz w:val="24"/>
          <w:szCs w:val="24"/>
          <w:vertAlign w:val="superscript"/>
        </w:rPr>
        <w:t>st</w:t>
      </w:r>
      <w:r w:rsidRPr="009C279B">
        <w:rPr>
          <w:sz w:val="24"/>
          <w:szCs w:val="24"/>
        </w:rPr>
        <w:t xml:space="preserve"> Thessalonians 4:14-17; 1</w:t>
      </w:r>
      <w:r w:rsidRPr="009C279B">
        <w:rPr>
          <w:sz w:val="24"/>
          <w:szCs w:val="24"/>
          <w:vertAlign w:val="superscript"/>
        </w:rPr>
        <w:t>st</w:t>
      </w:r>
      <w:r w:rsidRPr="009C279B">
        <w:rPr>
          <w:sz w:val="24"/>
          <w:szCs w:val="24"/>
        </w:rPr>
        <w:t xml:space="preserve"> Corinthians 15:44. What does Humans &amp; Angels (Lords) have in common? They are creation in Genesis 1:26, have identities in Genesis 1:27, are Persons in 1</w:t>
      </w:r>
      <w:r w:rsidRPr="009C279B">
        <w:rPr>
          <w:sz w:val="24"/>
          <w:szCs w:val="24"/>
          <w:vertAlign w:val="superscript"/>
        </w:rPr>
        <w:t>st</w:t>
      </w:r>
      <w:r w:rsidRPr="009C279B">
        <w:rPr>
          <w:sz w:val="24"/>
          <w:szCs w:val="24"/>
        </w:rPr>
        <w:t xml:space="preserve"> Peter 1:12 &amp; always exist in Revelation 22:5 &amp; Matthew 25:41. Humanity can overcome the Angels (Lords) by James/Jacob meaning supplanter to bless in Genesis 32:26 or Adam in His image likeness of the Lord. Adam &amp; Eve sinned once by disobedience &amp; by being deceived in transgression in Genesis 3:6. Cain sinned once by the murder of Abel in Genesis 4:8-15. </w:t>
      </w:r>
      <w:r w:rsidRPr="009C279B">
        <w:rPr>
          <w:rFonts w:cs="Calibri"/>
          <w:sz w:val="24"/>
          <w:szCs w:val="24"/>
        </w:rPr>
        <w:t xml:space="preserve">A scripture that may authorize Sexual Eros Love in marriage concerns the fallen state of “marriage rights” is in Exodus 21:10. </w:t>
      </w:r>
      <w:r w:rsidRPr="009C279B">
        <w:rPr>
          <w:sz w:val="24"/>
          <w:szCs w:val="24"/>
        </w:rPr>
        <w:t xml:space="preserve">    </w:t>
      </w:r>
    </w:p>
    <w:p w:rsidR="00265120" w:rsidRPr="009C279B" w:rsidRDefault="00265120" w:rsidP="00265120">
      <w:pPr>
        <w:spacing w:line="480" w:lineRule="auto"/>
        <w:jc w:val="both"/>
        <w:rPr>
          <w:sz w:val="24"/>
          <w:szCs w:val="24"/>
        </w:rPr>
      </w:pPr>
      <w:r w:rsidRPr="009C279B">
        <w:rPr>
          <w:sz w:val="24"/>
          <w:szCs w:val="24"/>
        </w:rPr>
        <w:t>Stephen’s Ministry Office is questioned</w:t>
      </w:r>
    </w:p>
    <w:p w:rsidR="00265120" w:rsidRPr="009C279B" w:rsidRDefault="00265120" w:rsidP="00265120">
      <w:pPr>
        <w:spacing w:line="480" w:lineRule="auto"/>
        <w:jc w:val="both"/>
        <w:rPr>
          <w:sz w:val="24"/>
          <w:szCs w:val="24"/>
        </w:rPr>
      </w:pPr>
      <w:r w:rsidRPr="009C279B">
        <w:rPr>
          <w:sz w:val="24"/>
          <w:szCs w:val="24"/>
        </w:rPr>
        <w:t>Stephen’s ministerial calling was not the Office of a Married Deacon because how can One have an Angelical Ministry and a Marriage Ministry in Acts 6:15. The qualifications of a Deacon are declared in 1</w:t>
      </w:r>
      <w:r w:rsidRPr="009C279B">
        <w:rPr>
          <w:sz w:val="24"/>
          <w:szCs w:val="24"/>
          <w:vertAlign w:val="superscript"/>
        </w:rPr>
        <w:t>st</w:t>
      </w:r>
      <w:r w:rsidRPr="009C279B">
        <w:rPr>
          <w:sz w:val="24"/>
          <w:szCs w:val="24"/>
        </w:rPr>
        <w:t xml:space="preserve"> Timothy 3:8-13. It declares that “likewise Deacons must be reverent,  not  double  tongued,  not  given  to   much  wine,   be  not  greedy  for  money, holding  the  mystery  of  the  faith  with  a  pure  conscience. But let these also first be tested, then let them serve as Deacons, being found blameless. Likewise their Wives must be reverent, not slanderers, temperate, faithful in all things. Let Deacons be the husbands of One Wife, ruling their Children </w:t>
      </w:r>
      <w:r w:rsidRPr="009C279B">
        <w:rPr>
          <w:sz w:val="24"/>
          <w:szCs w:val="24"/>
        </w:rPr>
        <w:lastRenderedPageBreak/>
        <w:t>and their own houses well, for those who have served well as Deacons obtains for themselves a good standing and great boldness in the faith which is in Christ Jesus.” If Stephen was a Deacon where is His Wife and assuredly He was too young to be married, and Stephen died at about 21 years of age in the stoning in Acts 7:60. There is no mention of him being married but there is a mentioning of an Angelical Ministry in Acts 6:15-7:53. So the right and appropriate name of His calling would be a Minister to Minister the physical needs of the people in Acts 6:8. Even though Philip married and had four virgin Daughters linked to the candidacy appointment of Acts 6:3, it does not merit Stephen being married. The other five Ministers in the Acts 6:5 appointments are not mentioned anymore after the calling. But We know they were full of wisdom and of the Holy Ghost in Acts 6:3. These Ministers were especially called by God to do His will in Acts 6:3. In Acts 6:15 in cross-reference to Luke 20:35-36 says those “equal to the Angels (Lords) of God in Heaven” have immorality and are not subject to die but have an eternal dwelling. The Office of a Deacon is portrayed in Acts 6:8. The organization of this office has one or more who works behind the scenes ministering to the people’s needs. Deacon comes from the Greek word meaning Servant. The general usage of Deacon describes  a  Waiter  in John 2:5, 9, a King’s Servant in Matthew 22:13, a Servant of Satan in  2</w:t>
      </w:r>
      <w:r w:rsidRPr="009C279B">
        <w:rPr>
          <w:sz w:val="24"/>
          <w:szCs w:val="24"/>
          <w:vertAlign w:val="superscript"/>
        </w:rPr>
        <w:t>nd</w:t>
      </w:r>
      <w:r w:rsidRPr="009C279B">
        <w:rPr>
          <w:sz w:val="24"/>
          <w:szCs w:val="24"/>
        </w:rPr>
        <w:t xml:space="preserve"> Corinthians 11:15, God’s Servant  in  2</w:t>
      </w:r>
      <w:r w:rsidRPr="009C279B">
        <w:rPr>
          <w:sz w:val="24"/>
          <w:szCs w:val="24"/>
          <w:vertAlign w:val="superscript"/>
        </w:rPr>
        <w:t>nd</w:t>
      </w:r>
      <w:r w:rsidRPr="009C279B">
        <w:rPr>
          <w:sz w:val="24"/>
          <w:szCs w:val="24"/>
        </w:rPr>
        <w:t xml:space="preserve"> Corinthians 6:4, Lord’s Servant in 2</w:t>
      </w:r>
      <w:r w:rsidRPr="009C279B">
        <w:rPr>
          <w:sz w:val="24"/>
          <w:szCs w:val="24"/>
          <w:vertAlign w:val="superscript"/>
        </w:rPr>
        <w:t>nd</w:t>
      </w:r>
      <w:r w:rsidRPr="009C279B">
        <w:rPr>
          <w:sz w:val="24"/>
          <w:szCs w:val="24"/>
        </w:rPr>
        <w:t xml:space="preserve"> Corinthians 11:23, the Servant of the Church in Colossians 1:24-25 and a Political Ruler in Roman 13:4. In the New Testament Doctrine this ministry also called “This Business” marks the full Church of God as normal for all Disciples in Matthew 20:26-28; 25:31-46 &amp; Luke 22:26-27. Even though the Father Stephen was full of grace and power (omnipotence) and did great wonders (miracles) and signs chosen by God to care for the physical needs of the people. It still does not line up fully with the Office of </w:t>
      </w:r>
      <w:r w:rsidRPr="009C279B">
        <w:rPr>
          <w:sz w:val="24"/>
          <w:szCs w:val="24"/>
        </w:rPr>
        <w:lastRenderedPageBreak/>
        <w:t>a Deacon because of marital status concerning this Stephen in Luke 20:35-36 and Acts 6:15. In Acts 6:5 the twelve Apostles and this marriage ministry were seeking out Men full of wisdom and the Holy Ghost in Acts 6:3 for the neglect that the Widows were enduring. The Apostles were in a married kingdom called This Age in Luke 20:34, 37-38. It seems clear the Apostles chose all Males as a Man at certain ages of accountability. But Stephen  was  fully the  Father  and  He  was  not a Single Man in Genesis 1:26 because no Man (Not the Man Jesus Christ) knows the Father  Stephen in 1</w:t>
      </w:r>
      <w:r w:rsidRPr="009C279B">
        <w:rPr>
          <w:sz w:val="24"/>
          <w:szCs w:val="24"/>
          <w:vertAlign w:val="superscript"/>
        </w:rPr>
        <w:t>st</w:t>
      </w:r>
      <w:r w:rsidRPr="009C279B">
        <w:rPr>
          <w:sz w:val="24"/>
          <w:szCs w:val="24"/>
        </w:rPr>
        <w:t xml:space="preserve"> Corinthians 2:11; Matthew 11:27; John 5:22; 10:29; 17:25. If Stephen was a Man (LORD in Exodus 15:3) He would get married in betrothal &amp; have a Wife &amp; have procreation in Mankind. The Law would be made for Him if He is a Man and would be branded as a sinner in Roman 3:1-23. When the Church and the Lordship of the Law called Stephen a Man in Acts 6:11, 13 they were considered an Antichrist &amp; liars in 1</w:t>
      </w:r>
      <w:r w:rsidRPr="009C279B">
        <w:rPr>
          <w:sz w:val="24"/>
          <w:szCs w:val="24"/>
          <w:vertAlign w:val="superscript"/>
        </w:rPr>
        <w:t>st</w:t>
      </w:r>
      <w:r w:rsidRPr="009C279B">
        <w:rPr>
          <w:sz w:val="24"/>
          <w:szCs w:val="24"/>
        </w:rPr>
        <w:t xml:space="preserve"> John 2:22 &amp; 2</w:t>
      </w:r>
      <w:r w:rsidRPr="009C279B">
        <w:rPr>
          <w:sz w:val="24"/>
          <w:szCs w:val="24"/>
          <w:vertAlign w:val="superscript"/>
        </w:rPr>
        <w:t>nd</w:t>
      </w:r>
      <w:r w:rsidRPr="009C279B">
        <w:rPr>
          <w:sz w:val="24"/>
          <w:szCs w:val="24"/>
        </w:rPr>
        <w:t xml:space="preserve"> John 7-11. The whole part of the ministry disputed with Stephen &amp; secretly set induced Men to say “We have heard Him speak blasphemous words against Moses and God” in Acts 6:11. But this attack was not true but a lie so this ministry could try to get a foothold on Him. Maybe because of the signs and wonders that He did among the people in Acts 6:8, made this ministry jealous of Him because God (Lord Yah) showed him extraordinary authority. Also This Ministry Law may have felt threatened with His status above This Ministry as a Minister by setting False Witnesses, by calling Him a Man  or an Anointed Angel) in Acts 6:13, 15. Who is going to believe this ministry which led Stephen to the Lordship of the Law and if Stephen was married it would question His impeccability &amp; holiness. It would involve a Woman &amp; the fall of Man in Stephen’s life. God wanted Stephen to not be married on the Earth like Jeremiah because of the abominations in this city and the standard of Jesus Christ our Lord while on the Earth. The </w:t>
      </w:r>
      <w:r w:rsidRPr="009C279B">
        <w:rPr>
          <w:sz w:val="24"/>
          <w:szCs w:val="24"/>
        </w:rPr>
        <w:lastRenderedPageBreak/>
        <w:t>Father Stephen’s Single Holy Ghost or Spirit is different from their Married Holy Ghost or Spirit in Acts 6:5, 10 &amp; Isaiah 63:10. Also in Acts 6:15 it says that the Lordship of this Law enforcement viewed Stephen with the face as the face of an Angel (Married Lord called Wisdom). But this Law enforcement set up False Witness to discredit His  case who said “This Man does not cease to speak blasphemous words against this Holy Temple (Business) and the law, We have heard Him say that this Jesus of Nazareth will destroy this business &amp; change the Customs (Laws) which Moses delivered to Us” in  Acts 6:13-14. Who is going to believe this Laws view of Stephen since they lied in court which is called perjury in the present age. This Law is very crafty and tricky with the Father Stephen to view Him as an Angel &amp; call Him a Married Lord called Wisdom in Acts 6:15; 7:51-53. Scripturally it meant He could have been involved with the Lord Lucifer’s fall in Genesis 1:1; 2:9; Proverbs 8:22-25 (RSV) and Lucifer the Anointed Cherub’s fall in Isaiah 14:12-21; Ezekiel 28:11-19 &amp; Revelation 12:7-9. In 1</w:t>
      </w:r>
      <w:r w:rsidRPr="009C279B">
        <w:rPr>
          <w:sz w:val="24"/>
          <w:szCs w:val="24"/>
          <w:vertAlign w:val="superscript"/>
        </w:rPr>
        <w:t>st</w:t>
      </w:r>
      <w:r w:rsidRPr="009C279B">
        <w:rPr>
          <w:sz w:val="24"/>
          <w:szCs w:val="24"/>
        </w:rPr>
        <w:t xml:space="preserve"> John 1:8 says “If We says We have no sin, We deceive Ourselves, and the (Father Stephen’s) Truth in not in Us.” This means without the Father Stephen’s Truth You cannot obey His commandments and keep them to operate in His agape love and truth. In 1</w:t>
      </w:r>
      <w:r w:rsidRPr="009C279B">
        <w:rPr>
          <w:sz w:val="24"/>
          <w:szCs w:val="24"/>
          <w:vertAlign w:val="superscript"/>
        </w:rPr>
        <w:t>st</w:t>
      </w:r>
      <w:r w:rsidRPr="009C279B">
        <w:rPr>
          <w:sz w:val="24"/>
          <w:szCs w:val="24"/>
        </w:rPr>
        <w:t xml:space="preserve"> John 1:10 mentions “If We say that We have not sinned, We make Him (Father Stephen) a Liar, and His Word is not in Us.” If You call the Father Stephen a Man, then You are trying to call Him a Liar in Romans 3:1-23. This would go against the Father Stephen in Romans 3:4; Hebrews 6:18 &amp; Titus 1:1-3. So it seems clear that the Father Stephen faced a lot of liars and ignorant people that did not know the Holy Scriptures nor the Power of the Father Stephen, but was deceived in This Ministry and this Lordship of the Law. Stephen was innocent of the false accusations which were against Him. That Stephen is the first Person of the Physical Trinity which is proved through the way Luke opened up with Acts and </w:t>
      </w:r>
      <w:r w:rsidRPr="009C279B">
        <w:rPr>
          <w:sz w:val="24"/>
          <w:szCs w:val="24"/>
        </w:rPr>
        <w:lastRenderedPageBreak/>
        <w:t>how Jesus Christ cleared the way for Stephen. Also in Acts 7:59 it declared that the Lord Jesus Christ received His Spirit which means Stephen has authority over Him as the first Person of the Physical Trinity. Also if Stephen was married He would have a Body and Soul and not a Body and Spirit. But on the contrary Stephen had a Body and Spirit in Acts 7:59. Some scriptures in Body and Soul are Romans 8:10; 1</w:t>
      </w:r>
      <w:r w:rsidRPr="009C279B">
        <w:rPr>
          <w:sz w:val="24"/>
          <w:szCs w:val="24"/>
          <w:vertAlign w:val="superscript"/>
        </w:rPr>
        <w:t>st</w:t>
      </w:r>
      <w:r w:rsidRPr="009C279B">
        <w:rPr>
          <w:sz w:val="24"/>
          <w:szCs w:val="24"/>
        </w:rPr>
        <w:t xml:space="preserve"> Corinthians 5:3 and Colossians 2:5. Some scriptures of Body and Spirit are 1</w:t>
      </w:r>
      <w:r w:rsidRPr="009C279B">
        <w:rPr>
          <w:sz w:val="24"/>
          <w:szCs w:val="24"/>
          <w:vertAlign w:val="superscript"/>
        </w:rPr>
        <w:t>st</w:t>
      </w:r>
      <w:r w:rsidRPr="009C279B">
        <w:rPr>
          <w:sz w:val="24"/>
          <w:szCs w:val="24"/>
        </w:rPr>
        <w:t xml:space="preserve"> Corinthians 5:5, 7:34; James 2:26; 2</w:t>
      </w:r>
      <w:r w:rsidRPr="009C279B">
        <w:rPr>
          <w:sz w:val="24"/>
          <w:szCs w:val="24"/>
          <w:vertAlign w:val="superscript"/>
        </w:rPr>
        <w:t>nd</w:t>
      </w:r>
      <w:r w:rsidRPr="009C279B">
        <w:rPr>
          <w:sz w:val="24"/>
          <w:szCs w:val="24"/>
        </w:rPr>
        <w:t xml:space="preserve"> Corinthians 7:1. The Souls and Spirits in scripture can sin but Stephen did not because He was faithful unto death and the Lord Jesus Christ received His Spirit. So Stephen was not married nor considered a Man by the breath as Adam, but lived by the Spirit &amp; Authority of God as the Single Lord called Wisdom the 2</w:t>
      </w:r>
      <w:r w:rsidRPr="009C279B">
        <w:rPr>
          <w:sz w:val="24"/>
          <w:szCs w:val="24"/>
          <w:vertAlign w:val="superscript"/>
        </w:rPr>
        <w:t>nd</w:t>
      </w:r>
      <w:r w:rsidRPr="009C279B">
        <w:rPr>
          <w:sz w:val="24"/>
          <w:szCs w:val="24"/>
        </w:rPr>
        <w:t xml:space="preserve"> Serpent Yahweh in Proverbs 8:22-29 (RSV); 8:30-31 (NIV) &amp; Acts 6:8, 15. The Ministry Kingdoms of the Son Jesus are given back to the Father Stephen in 1</w:t>
      </w:r>
      <w:r w:rsidRPr="009C279B">
        <w:rPr>
          <w:sz w:val="24"/>
          <w:szCs w:val="24"/>
          <w:vertAlign w:val="superscript"/>
        </w:rPr>
        <w:t>st</w:t>
      </w:r>
      <w:r w:rsidRPr="009C279B">
        <w:rPr>
          <w:sz w:val="24"/>
          <w:szCs w:val="24"/>
        </w:rPr>
        <w:t xml:space="preserve"> Corinthians 15:24-28.     </w:t>
      </w:r>
    </w:p>
    <w:p w:rsidR="00265120" w:rsidRPr="009C279B" w:rsidRDefault="00265120" w:rsidP="00265120">
      <w:pPr>
        <w:spacing w:line="480" w:lineRule="auto"/>
        <w:jc w:val="center"/>
        <w:rPr>
          <w:b/>
          <w:sz w:val="24"/>
          <w:szCs w:val="24"/>
        </w:rPr>
      </w:pPr>
      <w:r w:rsidRPr="009C279B">
        <w:rPr>
          <w:b/>
          <w:sz w:val="24"/>
          <w:szCs w:val="24"/>
        </w:rPr>
        <w:t xml:space="preserve">THE FEDERAL </w:t>
      </w:r>
      <w:r w:rsidR="009C279B" w:rsidRPr="009C279B">
        <w:rPr>
          <w:b/>
          <w:sz w:val="24"/>
          <w:szCs w:val="24"/>
        </w:rPr>
        <w:t>FIDUCIARY</w:t>
      </w:r>
      <w:r w:rsidRPr="009C279B">
        <w:rPr>
          <w:b/>
          <w:sz w:val="24"/>
          <w:szCs w:val="24"/>
        </w:rPr>
        <w:t>’S (CUSTODIAN EUNUCHS) OVER THE FINANCIAL AFFAIRS OF THE WHITE CHRISTIAN VIRGINS FOR THE BEAUTY PREPARATIONS OF TRUE HOLINESS</w:t>
      </w:r>
    </w:p>
    <w:p w:rsidR="00265120" w:rsidRPr="009C279B" w:rsidRDefault="00265120" w:rsidP="00265120">
      <w:pPr>
        <w:spacing w:line="480" w:lineRule="auto"/>
        <w:jc w:val="both"/>
        <w:rPr>
          <w:sz w:val="24"/>
          <w:szCs w:val="24"/>
        </w:rPr>
      </w:pPr>
      <w:r w:rsidRPr="009C279B">
        <w:rPr>
          <w:sz w:val="24"/>
          <w:szCs w:val="24"/>
        </w:rPr>
        <w:t xml:space="preserve">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t>
      </w:r>
      <w:r w:rsidRPr="009C279B">
        <w:rPr>
          <w:sz w:val="24"/>
          <w:szCs w:val="24"/>
        </w:rPr>
        <w:lastRenderedPageBreak/>
        <w:t>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265120" w:rsidRPr="009C279B" w:rsidRDefault="00265120" w:rsidP="00265120">
      <w:pPr>
        <w:spacing w:line="480" w:lineRule="auto"/>
        <w:jc w:val="center"/>
        <w:rPr>
          <w:b/>
          <w:sz w:val="24"/>
          <w:szCs w:val="24"/>
        </w:rPr>
      </w:pPr>
      <w:r w:rsidRPr="009C279B">
        <w:rPr>
          <w:b/>
          <w:sz w:val="24"/>
          <w:szCs w:val="24"/>
        </w:rPr>
        <w:t xml:space="preserve">THE FEDERAL </w:t>
      </w:r>
      <w:r w:rsidR="009C279B" w:rsidRPr="009C279B">
        <w:rPr>
          <w:b/>
          <w:sz w:val="24"/>
          <w:szCs w:val="24"/>
        </w:rPr>
        <w:t>FIDUCIARY</w:t>
      </w:r>
      <w:r w:rsidRPr="009C279B">
        <w:rPr>
          <w:b/>
          <w:sz w:val="24"/>
          <w:szCs w:val="24"/>
        </w:rPr>
        <w:t>’S (CUSTODIAN EUNUCHS) OVER THE FINANCIAL AFFAIRS OF THE BLACK CHRISTIAN VIRGINS FOR THE BEAUTY PREPARATIONS OF TRUE HOLINESS</w:t>
      </w:r>
    </w:p>
    <w:p w:rsidR="00265120" w:rsidRPr="009C279B" w:rsidRDefault="00265120" w:rsidP="00265120">
      <w:pPr>
        <w:spacing w:line="480" w:lineRule="auto"/>
        <w:jc w:val="both"/>
        <w:rPr>
          <w:sz w:val="24"/>
          <w:szCs w:val="24"/>
        </w:rPr>
      </w:pPr>
      <w:r w:rsidRPr="009C279B">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t>
      </w:r>
      <w:r w:rsidRPr="009C279B">
        <w:rPr>
          <w:sz w:val="24"/>
          <w:szCs w:val="24"/>
        </w:rPr>
        <w:lastRenderedPageBreak/>
        <w:t xml:space="preserve">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265120" w:rsidRPr="009C279B" w:rsidRDefault="00265120" w:rsidP="00265120">
      <w:pPr>
        <w:spacing w:line="480" w:lineRule="auto"/>
        <w:jc w:val="both"/>
        <w:rPr>
          <w:sz w:val="24"/>
          <w:szCs w:val="24"/>
        </w:rPr>
      </w:pPr>
      <w:r w:rsidRPr="009C279B">
        <w:rPr>
          <w:sz w:val="24"/>
          <w:szCs w:val="24"/>
        </w:rPr>
        <w:t>Eunuchs as Royal Servants is in Esther 1:10-11; 2:1-3, 15; 4:4-11; 2</w:t>
      </w:r>
      <w:r w:rsidRPr="009C279B">
        <w:rPr>
          <w:sz w:val="24"/>
          <w:szCs w:val="24"/>
          <w:vertAlign w:val="superscript"/>
        </w:rPr>
        <w:t>nd</w:t>
      </w:r>
      <w:r w:rsidRPr="009C279B">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9C279B">
        <w:rPr>
          <w:sz w:val="24"/>
          <w:szCs w:val="24"/>
          <w:vertAlign w:val="superscript"/>
        </w:rPr>
        <w:t>st</w:t>
      </w:r>
      <w:r w:rsidRPr="009C279B">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265120" w:rsidRPr="009C279B" w:rsidRDefault="00265120" w:rsidP="00265120">
      <w:pPr>
        <w:spacing w:line="480" w:lineRule="auto"/>
        <w:jc w:val="both"/>
        <w:rPr>
          <w:sz w:val="24"/>
          <w:szCs w:val="24"/>
        </w:rPr>
      </w:pPr>
      <w:r w:rsidRPr="009C279B">
        <w:rPr>
          <w:sz w:val="24"/>
          <w:szCs w:val="24"/>
        </w:rPr>
        <w:t>The Office of a True Widow in Acts 6:1</w:t>
      </w:r>
    </w:p>
    <w:p w:rsidR="00265120" w:rsidRPr="009C279B" w:rsidRDefault="00265120" w:rsidP="00265120">
      <w:pPr>
        <w:spacing w:line="480" w:lineRule="auto"/>
        <w:jc w:val="both"/>
        <w:rPr>
          <w:sz w:val="24"/>
          <w:szCs w:val="24"/>
        </w:rPr>
      </w:pPr>
      <w:r w:rsidRPr="009C279B">
        <w:rPr>
          <w:sz w:val="24"/>
          <w:szCs w:val="24"/>
        </w:rPr>
        <w:lastRenderedPageBreak/>
        <w:t>A Widow is a Woman whose Husband has died and is totally freed from Her Husband’s Law to remarry or stay Unmarried in which She is happier in 1</w:t>
      </w:r>
      <w:r w:rsidRPr="009C279B">
        <w:rPr>
          <w:sz w:val="24"/>
          <w:szCs w:val="24"/>
          <w:vertAlign w:val="superscript"/>
        </w:rPr>
        <w:t>st</w:t>
      </w:r>
      <w:r w:rsidRPr="009C279B">
        <w:rPr>
          <w:sz w:val="24"/>
          <w:szCs w:val="24"/>
        </w:rPr>
        <w:t xml:space="preserve"> Corinthians 7:39-40. Widows were generally over the age of 60 who had been in poverty, had no family or relatives to support them, lived a blameless life with good Christian works and were faithful to their Husband’s. True Widows were often described with the lonely Orphans &amp; the Fatherless in Deuteronomy 14:29, 16:11, 24:19-20; 26:12; Psalm 94:6. Laws were made to protect them against corruption &amp; to do with the levirate marriage. Which who was the closest kin would marry the Widow. In the Law, God (Stephen) was Her legal guardian in Psalm 68:5 &amp; Acts 6:1-2 and was provided with food and shelter in Deuteronomy 10:18. If She was denied of Her justice then God curse them in Deuteronomy 27:19. The Widows harvest time to glean the grains of the field and grapes &amp; olives is shown in Deuteronomy 24:19; Ruth 2:2, 7, 15-19. Widows were also eligible for the 3</w:t>
      </w:r>
      <w:r w:rsidRPr="009C279B">
        <w:rPr>
          <w:sz w:val="24"/>
          <w:szCs w:val="24"/>
          <w:vertAlign w:val="superscript"/>
        </w:rPr>
        <w:t>rd</w:t>
      </w:r>
      <w:r w:rsidRPr="009C279B">
        <w:rPr>
          <w:sz w:val="24"/>
          <w:szCs w:val="24"/>
        </w:rPr>
        <w:t xml:space="preserve"> year tithe, but many were in poverty in Job 24:21; Psalm 94:6; Isaiah 1:23 &amp; Malachi 3:5. Also a special Law was made to protect the true Widow’s garment (60 years of age or older) from being used as the security of a loan. </w:t>
      </w:r>
    </w:p>
    <w:p w:rsidR="00265120" w:rsidRPr="009C279B" w:rsidRDefault="00265120" w:rsidP="00265120">
      <w:pPr>
        <w:spacing w:line="480" w:lineRule="auto"/>
        <w:jc w:val="both"/>
        <w:rPr>
          <w:sz w:val="24"/>
          <w:szCs w:val="24"/>
        </w:rPr>
      </w:pPr>
      <w:r w:rsidRPr="009C279B">
        <w:rPr>
          <w:sz w:val="24"/>
          <w:szCs w:val="24"/>
        </w:rPr>
        <w:t>Stephen’s Ministry of the Word in Acts 6:8, 10; 7:1-7:53</w:t>
      </w:r>
    </w:p>
    <w:p w:rsidR="00265120" w:rsidRPr="009C279B" w:rsidRDefault="00265120" w:rsidP="00265120">
      <w:pPr>
        <w:spacing w:line="480" w:lineRule="auto"/>
        <w:jc w:val="both"/>
        <w:rPr>
          <w:sz w:val="24"/>
          <w:szCs w:val="24"/>
        </w:rPr>
      </w:pPr>
      <w:r w:rsidRPr="009C279B">
        <w:rPr>
          <w:sz w:val="24"/>
          <w:szCs w:val="24"/>
        </w:rPr>
        <w:t xml:space="preserve">Stephen’s words were very important in Law, trade, religion, marriage, and reputation. Sincere speech and good integrity depended on godly communication.  The word of Prophets, Poets, Story-Writers, and Instructors were carefully kept. The Ministry of the Word is tested concerning evil, foolish words, deceit, flattery, scandals, lies, rumors, and profane strong language. Also blessed speech cannot be condemned in Genesis 27:30-38 &amp; Matthew 10:12-13. Also the true word or command of the judicial, priestly, and royal authority was displayed in </w:t>
      </w:r>
      <w:r w:rsidRPr="009C279B">
        <w:rPr>
          <w:sz w:val="24"/>
          <w:szCs w:val="24"/>
        </w:rPr>
        <w:lastRenderedPageBreak/>
        <w:t>Ecclesiastes 8:4. Hurtful or deceitful words will be judged in Matthew 5:21-22, 12:33-37. Blasphemy was also big problem in the Ministry of the Word which is judged in Luke 12:10. Stephen was accused of speaking against God and Moses in Acts 6:10, and the Holy Place and the Law in Acts 6:13. This was a lie and was used to secretly induce Men to say Stephen blasphemed which led Him to being seize in Acts 6:12 and to bring False Witness in saying He blasphemed to discredit case in Acts 6:13. The Word is God (Lord Stephen), with God (Lord Jesus), and was God (Lord John) in John 1:1-1:18. God is the infallible word in all scriptures &amp; God is the omnipotence in all the Word and it cannot be bought with money in Acts 8:9-25. Also the Word of God as a Person is Stephen in 1</w:t>
      </w:r>
      <w:r w:rsidRPr="009C279B">
        <w:rPr>
          <w:sz w:val="24"/>
          <w:szCs w:val="24"/>
          <w:vertAlign w:val="superscript"/>
        </w:rPr>
        <w:t>st</w:t>
      </w:r>
      <w:r w:rsidRPr="009C279B">
        <w:rPr>
          <w:sz w:val="24"/>
          <w:szCs w:val="24"/>
        </w:rPr>
        <w:t xml:space="preserve"> Corinthians 8:6; Revelations 19:13; John 1:1-3; 1</w:t>
      </w:r>
      <w:r w:rsidRPr="009C279B">
        <w:rPr>
          <w:sz w:val="24"/>
          <w:szCs w:val="24"/>
          <w:vertAlign w:val="superscript"/>
        </w:rPr>
        <w:t>st</w:t>
      </w:r>
      <w:r w:rsidRPr="009C279B">
        <w:rPr>
          <w:sz w:val="24"/>
          <w:szCs w:val="24"/>
        </w:rPr>
        <w:t xml:space="preserve"> John 1:1-2. The Word of God as Speech by the Lord Yah done through Stephen is in Acts 7:1-7:60, The Word of God is as a Personal Address is in Acts 7:1-53. The Word of God as Speech through Human lips is in Acts 7:54. The Word of God in written form (The Whole Holy Bible) is in Acts 6:3, 5-10; 7:1-7:60.   </w:t>
      </w:r>
    </w:p>
    <w:p w:rsidR="00265120" w:rsidRPr="009C279B" w:rsidRDefault="00265120" w:rsidP="00265120">
      <w:pPr>
        <w:spacing w:line="480" w:lineRule="auto"/>
        <w:jc w:val="both"/>
        <w:rPr>
          <w:sz w:val="24"/>
          <w:szCs w:val="24"/>
        </w:rPr>
      </w:pPr>
      <w:r w:rsidRPr="009C279B">
        <w:rPr>
          <w:sz w:val="24"/>
          <w:szCs w:val="24"/>
        </w:rPr>
        <w:t>Stephen’s Ministry of Teaching or Counseling in Acts 6:5, 8; 7:1-7:53, 55-56</w:t>
      </w:r>
    </w:p>
    <w:p w:rsidR="00265120" w:rsidRPr="009C279B" w:rsidRDefault="00265120" w:rsidP="00265120">
      <w:pPr>
        <w:spacing w:line="480" w:lineRule="auto"/>
        <w:jc w:val="both"/>
        <w:rPr>
          <w:sz w:val="24"/>
          <w:szCs w:val="24"/>
        </w:rPr>
      </w:pPr>
      <w:r w:rsidRPr="009C279B">
        <w:rPr>
          <w:sz w:val="24"/>
          <w:szCs w:val="24"/>
        </w:rPr>
        <w:t xml:space="preserve">All effective teaching must be committed to God’s commands in Deuteronomy 6:1-9. Teaching endures from generation to generation in Judges 2:6-17.  Teaching is important because the whole truth of God’s word is always in jeopardy of generational extinction in Judges 2:10-3:7. The total responsibility of teaching is in the life of the Christian in Matthew 4:23-25. Stephen was the first Christian Lord to die for the faith that was in God in Acts 7:60. Stephen modeled to the Law in one day in Acts 6:12-7:60 and three years in the Freedmen church through signs and wonders among the people in Acts 6:5-6:11 concerning effective teaching in His ministry. The </w:t>
      </w:r>
      <w:r w:rsidRPr="009C279B">
        <w:rPr>
          <w:sz w:val="24"/>
          <w:szCs w:val="24"/>
        </w:rPr>
        <w:lastRenderedPageBreak/>
        <w:t xml:space="preserve">quality of the teacher depends on the Stricter Teaching over the Mosaic Law being displayed in Stephen’s life before the Strictest Law in James 3:1 &amp; Acts 26:5. Stephen primarily taught on the single lives in His speech to the Lordship of the Law in Acts 7:1-7:53, 59. In Acts 7:19-7:29 tells us of Moses 80 years as an Angel (Lord) or Single Person. Also  Abraham,  Isaac,  and  Jacob  were  most  likely  in  their  20’s when they married. Joseph was 23 when He married after his 7 year slavery. Aaron was up in age when He got married like Moses. Joshua and David probably got married when they was in their 20’s.  Solomon did not get married until He was in His mid-40’s. Also in Acts 7:51, the “Prophets” is mentioned by Stephen which concerns Jeremiah who never married for 110 years. John the Baptist never married &amp; died at 32.5 years of age. Jesus never married &amp; died at 33 years of age. Stephen never married and died at 21. </w:t>
      </w:r>
    </w:p>
    <w:p w:rsidR="00265120" w:rsidRPr="009C279B" w:rsidRDefault="00265120" w:rsidP="00265120">
      <w:pPr>
        <w:spacing w:line="480" w:lineRule="auto"/>
        <w:jc w:val="both"/>
        <w:rPr>
          <w:sz w:val="24"/>
          <w:szCs w:val="24"/>
        </w:rPr>
      </w:pPr>
      <w:r w:rsidRPr="009C279B">
        <w:rPr>
          <w:sz w:val="24"/>
          <w:szCs w:val="24"/>
        </w:rPr>
        <w:t>All counseling concerns Advocate, Advice, Advisor &amp; a Lawyer on legal matters. Some scriptures are 2</w:t>
      </w:r>
      <w:r w:rsidRPr="009C279B">
        <w:rPr>
          <w:sz w:val="24"/>
          <w:szCs w:val="24"/>
          <w:vertAlign w:val="superscript"/>
        </w:rPr>
        <w:t>nd</w:t>
      </w:r>
      <w:r w:rsidRPr="009C279B">
        <w:rPr>
          <w:sz w:val="24"/>
          <w:szCs w:val="24"/>
        </w:rPr>
        <w:t xml:space="preserve"> Samuel 16:23; 1</w:t>
      </w:r>
      <w:r w:rsidRPr="009C279B">
        <w:rPr>
          <w:sz w:val="24"/>
          <w:szCs w:val="24"/>
          <w:vertAlign w:val="superscript"/>
        </w:rPr>
        <w:t>st</w:t>
      </w:r>
      <w:r w:rsidRPr="009C279B">
        <w:rPr>
          <w:sz w:val="24"/>
          <w:szCs w:val="24"/>
        </w:rPr>
        <w:t xml:space="preserve"> Kings 12:6-8; Isaiah 19:11 &amp; Daniel 3:2-3. Also God counsels to anger the counsel of the Governments who oppose Him in Psalm 33:10. God’s counsel last for many generations in Psalm 33:11. No one may counsel the Lord in Isaiah 40:13. The Lord is the Wonderful Counselor in Isaiah 9:6. Stephen is the Christian Counselor (Teacher) in Matthew 23:8. In  the  New  Testament  the  Holy  Ghost  does  counsel  in John 14:16-17; 15:26. Stephen is full of the Holy Ghost in Acts 6:5; 7:55 which means He is a fully qualified Counselor. There are some scriptures on how God counsels us in Isaiah 9:6, 11:2, 14:24, 27, 28:29, 46:10, 50:4; John 14:16, 26; 15:26; 16:13; Psalm 16:7, 32:8, 33:11, 73:24, 119:24;  Job  12:13; Proverbs 6:20-26; 8:14; 10:20; 11:14; 12:5-6, 15; 13:10; 15:22; 20:18; 27:9;  31:30-31;  1</w:t>
      </w:r>
      <w:r w:rsidRPr="009C279B">
        <w:rPr>
          <w:sz w:val="24"/>
          <w:szCs w:val="24"/>
          <w:vertAlign w:val="superscript"/>
        </w:rPr>
        <w:t>st</w:t>
      </w:r>
      <w:r w:rsidRPr="009C279B">
        <w:rPr>
          <w:sz w:val="24"/>
          <w:szCs w:val="24"/>
        </w:rPr>
        <w:t xml:space="preserve"> Samuel 3:19;  1</w:t>
      </w:r>
      <w:r w:rsidRPr="009C279B">
        <w:rPr>
          <w:sz w:val="24"/>
          <w:szCs w:val="24"/>
          <w:vertAlign w:val="superscript"/>
        </w:rPr>
        <w:t>st</w:t>
      </w:r>
      <w:r w:rsidRPr="009C279B">
        <w:rPr>
          <w:sz w:val="24"/>
          <w:szCs w:val="24"/>
        </w:rPr>
        <w:t xml:space="preserve">  Corinthians  12:8;  Acts  6:2-7 and  Numbers  13:30. Also counseling should be practical with necessary application in Proverbs 15:23; 25:11. How do we operate in giving counsel to others? </w:t>
      </w:r>
      <w:r w:rsidRPr="009C279B">
        <w:rPr>
          <w:sz w:val="24"/>
          <w:szCs w:val="24"/>
        </w:rPr>
        <w:lastRenderedPageBreak/>
        <w:t>Some scriptures are 2</w:t>
      </w:r>
      <w:r w:rsidRPr="009C279B">
        <w:rPr>
          <w:sz w:val="24"/>
          <w:szCs w:val="24"/>
          <w:vertAlign w:val="superscript"/>
        </w:rPr>
        <w:t>nd</w:t>
      </w:r>
      <w:r w:rsidRPr="009C279B">
        <w:rPr>
          <w:sz w:val="24"/>
          <w:szCs w:val="24"/>
        </w:rPr>
        <w:t xml:space="preserve"> Corinthians 1:4; Galatians 6:1; Romans 1:11; 14:19;  15:2; Colossians 3:16; 1</w:t>
      </w:r>
      <w:r w:rsidRPr="009C279B">
        <w:rPr>
          <w:sz w:val="24"/>
          <w:szCs w:val="24"/>
          <w:vertAlign w:val="superscript"/>
        </w:rPr>
        <w:t>st</w:t>
      </w:r>
      <w:r w:rsidRPr="009C279B">
        <w:rPr>
          <w:sz w:val="24"/>
          <w:szCs w:val="24"/>
        </w:rPr>
        <w:t xml:space="preserve"> Thessalonians 4:18; 5:11-12, 14; 2</w:t>
      </w:r>
      <w:r w:rsidRPr="009C279B">
        <w:rPr>
          <w:sz w:val="24"/>
          <w:szCs w:val="24"/>
          <w:vertAlign w:val="superscript"/>
        </w:rPr>
        <w:t>nd</w:t>
      </w:r>
      <w:r w:rsidRPr="009C279B">
        <w:rPr>
          <w:sz w:val="24"/>
          <w:szCs w:val="24"/>
        </w:rPr>
        <w:t xml:space="preserve"> Timothy 2:24-25, 4:2; Ezekiel 3:20-21; 1</w:t>
      </w:r>
      <w:r w:rsidRPr="009C279B">
        <w:rPr>
          <w:sz w:val="24"/>
          <w:szCs w:val="24"/>
          <w:vertAlign w:val="superscript"/>
        </w:rPr>
        <w:t>st</w:t>
      </w:r>
      <w:r w:rsidRPr="009C279B">
        <w:rPr>
          <w:sz w:val="24"/>
          <w:szCs w:val="24"/>
        </w:rPr>
        <w:t xml:space="preserve"> Timothy 5:20; Titus 2:15; 1</w:t>
      </w:r>
      <w:r w:rsidRPr="009C279B">
        <w:rPr>
          <w:sz w:val="24"/>
          <w:szCs w:val="24"/>
          <w:vertAlign w:val="superscript"/>
        </w:rPr>
        <w:t xml:space="preserve">st  </w:t>
      </w:r>
      <w:r w:rsidRPr="009C279B">
        <w:rPr>
          <w:sz w:val="24"/>
          <w:szCs w:val="24"/>
        </w:rPr>
        <w:t>Corinthians 10:23; 14:26; Ephesians 4:29 &amp; Hebrews 3:13; 10:24. How do we deal with wise counsel? Some scriptures are Proverbs 1:7;  9:9;  12:5;  13:10;  19:20;  29:1; Psalm 141:1-5;  1</w:t>
      </w:r>
      <w:r w:rsidRPr="009C279B">
        <w:rPr>
          <w:sz w:val="24"/>
          <w:szCs w:val="24"/>
          <w:vertAlign w:val="superscript"/>
        </w:rPr>
        <w:t>st</w:t>
      </w:r>
      <w:r w:rsidRPr="009C279B">
        <w:rPr>
          <w:sz w:val="24"/>
          <w:szCs w:val="24"/>
        </w:rPr>
        <w:t xml:space="preserve">  Kings  12:8;  Job  19:2; 2</w:t>
      </w:r>
      <w:r w:rsidRPr="009C279B">
        <w:rPr>
          <w:sz w:val="24"/>
          <w:szCs w:val="24"/>
          <w:vertAlign w:val="superscript"/>
        </w:rPr>
        <w:t>nd</w:t>
      </w:r>
      <w:r w:rsidRPr="009C279B">
        <w:rPr>
          <w:sz w:val="24"/>
          <w:szCs w:val="24"/>
        </w:rPr>
        <w:t xml:space="preserve">  Chronicles  22:4;  Isaiah  19:11; Ezekiel 11:2-4 &amp; 2</w:t>
      </w:r>
      <w:r w:rsidRPr="009C279B">
        <w:rPr>
          <w:sz w:val="24"/>
          <w:szCs w:val="24"/>
          <w:vertAlign w:val="superscript"/>
        </w:rPr>
        <w:t xml:space="preserve">nd </w:t>
      </w:r>
      <w:r w:rsidRPr="009C279B">
        <w:rPr>
          <w:sz w:val="24"/>
          <w:szCs w:val="24"/>
        </w:rPr>
        <w:t>John 1:9-10. Counseling will always line up with God’s Word in Proverbs 1:25-33 &amp; Galatians 6:1. There way four profound ways to learn about the Father Stephen as follows: 1. The Biblical Studying of His Word the Holy Scriptures in 2</w:t>
      </w:r>
      <w:r w:rsidRPr="009C279B">
        <w:rPr>
          <w:sz w:val="24"/>
          <w:szCs w:val="24"/>
          <w:vertAlign w:val="superscript"/>
        </w:rPr>
        <w:t>nd</w:t>
      </w:r>
      <w:r w:rsidRPr="009C279B">
        <w:rPr>
          <w:sz w:val="24"/>
          <w:szCs w:val="24"/>
        </w:rPr>
        <w:t xml:space="preserve"> Timothy 2:15. 2. By His Spirit of Truth is in John 14:26; 15:26. 3. By His Anointing is in 1</w:t>
      </w:r>
      <w:r w:rsidRPr="009C279B">
        <w:rPr>
          <w:sz w:val="24"/>
          <w:szCs w:val="24"/>
          <w:vertAlign w:val="superscript"/>
        </w:rPr>
        <w:t>st</w:t>
      </w:r>
      <w:r w:rsidRPr="009C279B">
        <w:rPr>
          <w:sz w:val="24"/>
          <w:szCs w:val="24"/>
        </w:rPr>
        <w:t xml:space="preserve"> John 2:27. 4. By His Divine Wisdom is in 1</w:t>
      </w:r>
      <w:r w:rsidRPr="009C279B">
        <w:rPr>
          <w:sz w:val="24"/>
          <w:szCs w:val="24"/>
          <w:vertAlign w:val="superscript"/>
        </w:rPr>
        <w:t>st</w:t>
      </w:r>
      <w:r w:rsidRPr="009C279B">
        <w:rPr>
          <w:sz w:val="24"/>
          <w:szCs w:val="24"/>
        </w:rPr>
        <w:t xml:space="preserve"> Corinthians 2:10-11. Teaching linked with the other Offices is a stricter judgment over the whole Law in James 3:1.         </w:t>
      </w:r>
    </w:p>
    <w:p w:rsidR="00265120" w:rsidRPr="009C279B" w:rsidRDefault="00265120" w:rsidP="00265120">
      <w:pPr>
        <w:spacing w:line="480" w:lineRule="auto"/>
        <w:jc w:val="both"/>
        <w:rPr>
          <w:sz w:val="24"/>
          <w:szCs w:val="24"/>
        </w:rPr>
      </w:pPr>
      <w:r w:rsidRPr="009C279B">
        <w:rPr>
          <w:sz w:val="24"/>
          <w:szCs w:val="24"/>
        </w:rPr>
        <w:t>Stephen’s Ministry of Prayer in Acts 6:2-5; 7:59</w:t>
      </w:r>
    </w:p>
    <w:p w:rsidR="00265120" w:rsidRPr="009C279B" w:rsidRDefault="00265120" w:rsidP="00265120">
      <w:pPr>
        <w:spacing w:line="480" w:lineRule="auto"/>
        <w:jc w:val="both"/>
        <w:rPr>
          <w:sz w:val="24"/>
          <w:szCs w:val="24"/>
        </w:rPr>
      </w:pPr>
      <w:r w:rsidRPr="009C279B">
        <w:rPr>
          <w:sz w:val="24"/>
          <w:szCs w:val="24"/>
        </w:rPr>
        <w:t>Stephen’s prayer in Acts 7:59 is who God is &amp; in complete control of the situation. We should devote ourselves in devotion to God. This act of obedience glorifies the Lord &amp; acts on the prayers of Christians in Psalm 148 &amp; 150. Some scriptures are in Genesis 15;  18:23-33; 32:22-32; Deuteronomy 26:1-15; Psalm 50:7-15; 55:14;  73:1;  Isaiah 6:5-13; Jeremiah  10:23-25; 11:20-23; 18:19-23 &amp; Nehemiah 2:4; 4:4. Prayer in the NT was established in John  16:23-27; Chap. 17; Matthew 6:1-15; Luke 11:2-4; 18:1-8; 10-14; Acts 4:24; 6:2, 4; 12:5, 12; Ephesians 3:14-21; 6:18-19; Philippians 4:6; Hebrews 4:14-16; 10:19-25; 13:15 &amp; 1</w:t>
      </w:r>
      <w:r w:rsidRPr="009C279B">
        <w:rPr>
          <w:sz w:val="24"/>
          <w:szCs w:val="24"/>
          <w:vertAlign w:val="superscript"/>
        </w:rPr>
        <w:t>st</w:t>
      </w:r>
      <w:r w:rsidRPr="009C279B">
        <w:rPr>
          <w:sz w:val="24"/>
          <w:szCs w:val="24"/>
        </w:rPr>
        <w:t xml:space="preserve"> Peter  2:5. Stephen is Mediator between the Lord &amp; the other Lord’s in Acts 7:59 to Hebrews 1:5-1:14 by the Lord Jesus at 36 receiving His Spirit in Hebrews 2:5-18. Prayer &amp; faith has always been the keys to </w:t>
      </w:r>
      <w:r w:rsidRPr="009C279B">
        <w:rPr>
          <w:sz w:val="24"/>
          <w:szCs w:val="24"/>
        </w:rPr>
        <w:lastRenderedPageBreak/>
        <w:t>victorious spiritual warfare for Stephen in Acts 6:4, 5; 7:59. Some scriptures are Ephesians 6:10-20; 2</w:t>
      </w:r>
      <w:r w:rsidRPr="009C279B">
        <w:rPr>
          <w:sz w:val="24"/>
          <w:szCs w:val="24"/>
          <w:vertAlign w:val="superscript"/>
        </w:rPr>
        <w:t>nd</w:t>
      </w:r>
      <w:r w:rsidRPr="009C279B">
        <w:rPr>
          <w:sz w:val="24"/>
          <w:szCs w:val="24"/>
        </w:rPr>
        <w:t xml:space="preserve"> Corinthians 10:4-6; 1</w:t>
      </w:r>
      <w:r w:rsidRPr="009C279B">
        <w:rPr>
          <w:sz w:val="24"/>
          <w:szCs w:val="24"/>
          <w:vertAlign w:val="superscript"/>
        </w:rPr>
        <w:t>st</w:t>
      </w:r>
      <w:r w:rsidRPr="009C279B">
        <w:rPr>
          <w:sz w:val="24"/>
          <w:szCs w:val="24"/>
        </w:rPr>
        <w:t xml:space="preserve"> Timothy 1:18; 1</w:t>
      </w:r>
      <w:r w:rsidRPr="009C279B">
        <w:rPr>
          <w:sz w:val="24"/>
          <w:szCs w:val="24"/>
          <w:vertAlign w:val="superscript"/>
        </w:rPr>
        <w:t xml:space="preserve">st </w:t>
      </w:r>
      <w:r w:rsidRPr="009C279B">
        <w:rPr>
          <w:sz w:val="24"/>
          <w:szCs w:val="24"/>
        </w:rPr>
        <w:t xml:space="preserve"> Corinthians 9:7; 2</w:t>
      </w:r>
      <w:r w:rsidRPr="009C279B">
        <w:rPr>
          <w:sz w:val="24"/>
          <w:szCs w:val="24"/>
          <w:vertAlign w:val="superscript"/>
        </w:rPr>
        <w:t>nd</w:t>
      </w:r>
      <w:r w:rsidRPr="009C279B">
        <w:rPr>
          <w:sz w:val="24"/>
          <w:szCs w:val="24"/>
        </w:rPr>
        <w:t xml:space="preserve"> Timothy 2:3; Hebrews 11:30-40; Joshua 10:12-13; 2</w:t>
      </w:r>
      <w:r w:rsidRPr="009C279B">
        <w:rPr>
          <w:sz w:val="24"/>
          <w:szCs w:val="24"/>
          <w:vertAlign w:val="superscript"/>
        </w:rPr>
        <w:t>nd</w:t>
      </w:r>
      <w:r w:rsidRPr="009C279B">
        <w:rPr>
          <w:sz w:val="24"/>
          <w:szCs w:val="24"/>
        </w:rPr>
        <w:t xml:space="preserve"> Kings 6:8-17; 19:8-19; Isaiah 36:1-37:38; Judges 15-16; 1</w:t>
      </w:r>
      <w:r w:rsidRPr="009C279B">
        <w:rPr>
          <w:sz w:val="24"/>
          <w:szCs w:val="24"/>
          <w:vertAlign w:val="superscript"/>
        </w:rPr>
        <w:t>st</w:t>
      </w:r>
      <w:r w:rsidRPr="009C279B">
        <w:rPr>
          <w:sz w:val="24"/>
          <w:szCs w:val="24"/>
        </w:rPr>
        <w:t xml:space="preserve"> Samuel 21:8; Ezra 8:21-23; Psalm 5:1-3; 51:1-19 &amp; Ezekiel 22:30. The prayer to the Father Stephen is in the Prayer of the Apostle Paul on pages 15-18 &amp; the Prayer of thanksgiving on pages 419-423. The Father Stephen is the only one to pray for the Eternal Sin in Lordship &amp; was answered by the Lord Yah in Acts 7:60 &amp; 1</w:t>
      </w:r>
      <w:r w:rsidRPr="009C279B">
        <w:rPr>
          <w:sz w:val="24"/>
          <w:szCs w:val="24"/>
          <w:vertAlign w:val="superscript"/>
        </w:rPr>
        <w:t>st</w:t>
      </w:r>
      <w:r w:rsidRPr="009C279B">
        <w:rPr>
          <w:sz w:val="24"/>
          <w:szCs w:val="24"/>
        </w:rPr>
        <w:t xml:space="preserve"> John 5:16.  </w:t>
      </w:r>
    </w:p>
    <w:p w:rsidR="00265120" w:rsidRPr="009C279B" w:rsidRDefault="00265120" w:rsidP="00265120">
      <w:pPr>
        <w:spacing w:line="480" w:lineRule="auto"/>
        <w:jc w:val="both"/>
        <w:rPr>
          <w:sz w:val="24"/>
          <w:szCs w:val="24"/>
        </w:rPr>
      </w:pPr>
      <w:r w:rsidRPr="009C279B">
        <w:rPr>
          <w:sz w:val="24"/>
          <w:szCs w:val="24"/>
        </w:rPr>
        <w:t xml:space="preserve">Prayer as an Intimate Relationship with the Father Stephen: The Father Stephen’s Children can turn to their Father Stephen in Prayer: Under the Old Covenant is in Isaiah 64:8-9; Psalms 103:13-14 &amp; Isaiah 63:16. Under the New Covenant is in Matthew 6:5, 9-13; 7:7-11; Romans 8:15; Galatians 4:6 &amp; Luke 11:2-4, 9-13. Jesus Christ’s Prayer Life with His Father Stephen is in Mark 14:36; Matthew 26:39, 42; John 17:1-26 &amp; Luke 22:42. It is Possible to Approach the Father Stephen in Prayer because of His Son Jesus Christ’s Sacrifice is in Hebrews 7:15-19; 10:19-22 &amp; Ephesians 3:12.  Prayer Reflects a Longing after the Father Stephen is in Psalms 42:1-2; 130:5-6; 145:18-19; Jeremiah 29:12-13; Proverbs 8:17; Isaiah 26:9 &amp; lamentations 3:25. </w:t>
      </w:r>
    </w:p>
    <w:p w:rsidR="00265120" w:rsidRPr="009C279B" w:rsidRDefault="00265120" w:rsidP="00265120">
      <w:pPr>
        <w:spacing w:line="480" w:lineRule="auto"/>
        <w:jc w:val="both"/>
        <w:rPr>
          <w:sz w:val="24"/>
          <w:szCs w:val="24"/>
        </w:rPr>
      </w:pPr>
      <w:r w:rsidRPr="009C279B">
        <w:rPr>
          <w:sz w:val="24"/>
          <w:szCs w:val="24"/>
        </w:rPr>
        <w:t>Prayer as a Response to the Father Stephen: The Direction of Prayer is Upwards to the North and High and Lifted up towards the Father Stephen is in Psalms 25:1; 86:4; 121:1-2; 123:1-2; 143:8-12; 145:15. The Divine Fellowship with the Father Stephen through Prayer is in Psalms 16:2; 73:23-26; 145:17-20; Exodus 33:11; 1</w:t>
      </w:r>
      <w:r w:rsidRPr="009C279B">
        <w:rPr>
          <w:sz w:val="24"/>
          <w:szCs w:val="24"/>
          <w:vertAlign w:val="superscript"/>
        </w:rPr>
        <w:t>st</w:t>
      </w:r>
      <w:r w:rsidRPr="009C279B">
        <w:rPr>
          <w:sz w:val="24"/>
          <w:szCs w:val="24"/>
        </w:rPr>
        <w:t xml:space="preserve"> Kings 8:57-59 &amp; Matthew 18:20. The Habit of Prayer is in Nehemiah 2:4; Daniel 6:10-11, 13 &amp; Luke 5:16. The Contemplative Prayer in Response to the Father Stephen’s Presence is in Psalms 27:4, 8; 105:3-4; 1</w:t>
      </w:r>
      <w:r w:rsidRPr="009C279B">
        <w:rPr>
          <w:sz w:val="24"/>
          <w:szCs w:val="24"/>
          <w:vertAlign w:val="superscript"/>
        </w:rPr>
        <w:t>st</w:t>
      </w:r>
      <w:r w:rsidRPr="009C279B">
        <w:rPr>
          <w:sz w:val="24"/>
          <w:szCs w:val="24"/>
        </w:rPr>
        <w:t xml:space="preserve"> Chronicles 16:10-</w:t>
      </w:r>
      <w:r w:rsidRPr="009C279B">
        <w:rPr>
          <w:sz w:val="24"/>
          <w:szCs w:val="24"/>
        </w:rPr>
        <w:lastRenderedPageBreak/>
        <w:t>11; Isaiah 55:6; Jeremiah 29:13; Hebrews 11:6 &amp; Acts 17:27-28. The Prayer of Acceptance in Response to the Father Stephen’s Will is in 1</w:t>
      </w:r>
      <w:r w:rsidRPr="009C279B">
        <w:rPr>
          <w:sz w:val="24"/>
          <w:szCs w:val="24"/>
          <w:vertAlign w:val="superscript"/>
        </w:rPr>
        <w:t>st</w:t>
      </w:r>
      <w:r w:rsidRPr="009C279B">
        <w:rPr>
          <w:sz w:val="24"/>
          <w:szCs w:val="24"/>
        </w:rPr>
        <w:t xml:space="preserve"> Samuel 3:10; Isaiah 6:8 &amp; Revelation 3:20. The Prayer of Confession: In Response to the Father Stephen’s Holiness is in 1</w:t>
      </w:r>
      <w:r w:rsidRPr="009C279B">
        <w:rPr>
          <w:sz w:val="24"/>
          <w:szCs w:val="24"/>
          <w:vertAlign w:val="superscript"/>
        </w:rPr>
        <w:t>st</w:t>
      </w:r>
      <w:r w:rsidRPr="009C279B">
        <w:rPr>
          <w:sz w:val="24"/>
          <w:szCs w:val="24"/>
        </w:rPr>
        <w:t xml:space="preserve"> John 5-9 &amp; Isaiah 6:3-7; 55:7-9. In Response to All Sexuality being Exposed is in 2</w:t>
      </w:r>
      <w:r w:rsidRPr="009C279B">
        <w:rPr>
          <w:sz w:val="24"/>
          <w:szCs w:val="24"/>
          <w:vertAlign w:val="superscript"/>
        </w:rPr>
        <w:t>nd</w:t>
      </w:r>
      <w:r w:rsidRPr="009C279B">
        <w:rPr>
          <w:sz w:val="24"/>
          <w:szCs w:val="24"/>
        </w:rPr>
        <w:t xml:space="preserve"> Thessalonians 2:1-12 &amp; Psalms 51:1-2, 3-12. The Prayer of Co-operation in Response to the Father Stephen’s Purposes, Work or Plan is in John 15:7-8; Psalms 119:105-106; John 15:16; Luke 1:38 &amp; Acts 5:38-39. The Prayer of Confidence to the Father Stephen’s Mercy and Grace is in Hebrews 4:16; Nehemiah 1:4-7; Psalms 123:1-2 &amp; James 1:5-8. </w:t>
      </w:r>
    </w:p>
    <w:p w:rsidR="00265120" w:rsidRPr="009C279B" w:rsidRDefault="00265120" w:rsidP="00265120">
      <w:pPr>
        <w:spacing w:line="480" w:lineRule="auto"/>
        <w:jc w:val="both"/>
        <w:rPr>
          <w:sz w:val="24"/>
          <w:szCs w:val="24"/>
        </w:rPr>
      </w:pPr>
      <w:r w:rsidRPr="009C279B">
        <w:rPr>
          <w:sz w:val="24"/>
          <w:szCs w:val="24"/>
        </w:rPr>
        <w:t>Prayer and the Father Stephen’s Will: True Motives for Prayer: The Desire that the Father Stephen’s Name be Honored is in Numbers 14:13-16; Joshua 7:7-9; 2</w:t>
      </w:r>
      <w:r w:rsidRPr="009C279B">
        <w:rPr>
          <w:sz w:val="24"/>
          <w:szCs w:val="24"/>
          <w:vertAlign w:val="superscript"/>
        </w:rPr>
        <w:t>nd</w:t>
      </w:r>
      <w:r w:rsidRPr="009C279B">
        <w:rPr>
          <w:sz w:val="24"/>
          <w:szCs w:val="24"/>
        </w:rPr>
        <w:t xml:space="preserve"> Samuel 7:25-6; 1</w:t>
      </w:r>
      <w:r w:rsidRPr="009C279B">
        <w:rPr>
          <w:sz w:val="24"/>
          <w:szCs w:val="24"/>
          <w:vertAlign w:val="superscript"/>
        </w:rPr>
        <w:t>st</w:t>
      </w:r>
      <w:r w:rsidRPr="009C279B">
        <w:rPr>
          <w:sz w:val="24"/>
          <w:szCs w:val="24"/>
        </w:rPr>
        <w:t xml:space="preserve"> Kings 18:36-37; Psalms 115:1; Matthew 6:9-13; John 17:1 &amp; Luke 11:2-4. The Desire that the Father Stephen’s Will be Fulfilled is in Matthew 6:9-13; 26:39, 42; Mark 14:36; Hebrews 10:7 &amp; Luke 11:2-4; 22:42. The Father Stephen Answers that Accords with His Will is in 1</w:t>
      </w:r>
      <w:r w:rsidRPr="009C279B">
        <w:rPr>
          <w:sz w:val="24"/>
          <w:szCs w:val="24"/>
          <w:vertAlign w:val="superscript"/>
        </w:rPr>
        <w:t>st</w:t>
      </w:r>
      <w:r w:rsidRPr="009C279B">
        <w:rPr>
          <w:sz w:val="24"/>
          <w:szCs w:val="24"/>
        </w:rPr>
        <w:t xml:space="preserve"> John 5:14-15. Petitioners may Enquire of the Father Stephen to Discover His Will is in Psalms 143:10; Genesis 25:22-23; Judges 1:1-2; 2</w:t>
      </w:r>
      <w:r w:rsidRPr="009C279B">
        <w:rPr>
          <w:sz w:val="24"/>
          <w:szCs w:val="24"/>
          <w:vertAlign w:val="superscript"/>
        </w:rPr>
        <w:t>nd</w:t>
      </w:r>
      <w:r w:rsidRPr="009C279B">
        <w:rPr>
          <w:sz w:val="24"/>
          <w:szCs w:val="24"/>
        </w:rPr>
        <w:t xml:space="preserve"> Samuel 2:1 &amp; 1</w:t>
      </w:r>
      <w:r w:rsidRPr="009C279B">
        <w:rPr>
          <w:sz w:val="24"/>
          <w:szCs w:val="24"/>
          <w:vertAlign w:val="superscript"/>
        </w:rPr>
        <w:t>st</w:t>
      </w:r>
      <w:r w:rsidRPr="009C279B">
        <w:rPr>
          <w:sz w:val="24"/>
          <w:szCs w:val="24"/>
        </w:rPr>
        <w:t xml:space="preserve"> Chronicles 14:14-15. The Holy Ghost (Brother John) helps believers to Pray in the Father Stephen’s Will is in Romans 8:26-27. The Father Stephen’s Response to Prayers allows Believers to Discern His Will is in 2</w:t>
      </w:r>
      <w:r w:rsidRPr="009C279B">
        <w:rPr>
          <w:sz w:val="24"/>
          <w:szCs w:val="24"/>
          <w:vertAlign w:val="superscript"/>
        </w:rPr>
        <w:t>nd</w:t>
      </w:r>
      <w:r w:rsidRPr="009C279B">
        <w:rPr>
          <w:sz w:val="24"/>
          <w:szCs w:val="24"/>
        </w:rPr>
        <w:t xml:space="preserve"> Corinthians 12:7-9; Exodus 33:18-20; 2</w:t>
      </w:r>
      <w:r w:rsidRPr="009C279B">
        <w:rPr>
          <w:sz w:val="24"/>
          <w:szCs w:val="24"/>
          <w:vertAlign w:val="superscript"/>
        </w:rPr>
        <w:t>nd</w:t>
      </w:r>
      <w:r w:rsidRPr="009C279B">
        <w:rPr>
          <w:sz w:val="24"/>
          <w:szCs w:val="24"/>
        </w:rPr>
        <w:t xml:space="preserve"> Samuel 12:15-18; Job 19:7-8 &amp; Psalms 35:13-14. The Father Stephen does not Respond to the Prayers of the Sexual is in John 9:31; Psalms 66:18; Proverbs 15:8; Isaiah 1:15; 59:1-2; Lamentations 3:44 &amp; 1</w:t>
      </w:r>
      <w:r w:rsidRPr="009C279B">
        <w:rPr>
          <w:sz w:val="24"/>
          <w:szCs w:val="24"/>
          <w:vertAlign w:val="superscript"/>
        </w:rPr>
        <w:t>st</w:t>
      </w:r>
      <w:r w:rsidRPr="009C279B">
        <w:rPr>
          <w:sz w:val="24"/>
          <w:szCs w:val="24"/>
        </w:rPr>
        <w:t xml:space="preserve"> Peter 3:12. </w:t>
      </w:r>
    </w:p>
    <w:p w:rsidR="00265120" w:rsidRPr="009C279B" w:rsidRDefault="00265120" w:rsidP="00265120">
      <w:pPr>
        <w:spacing w:line="480" w:lineRule="auto"/>
        <w:jc w:val="both"/>
        <w:rPr>
          <w:sz w:val="24"/>
          <w:szCs w:val="24"/>
        </w:rPr>
      </w:pPr>
      <w:r w:rsidRPr="009C279B">
        <w:rPr>
          <w:sz w:val="24"/>
          <w:szCs w:val="24"/>
        </w:rPr>
        <w:lastRenderedPageBreak/>
        <w:t>The Father Stephen’s Promises concerning Prayer: The Father Stephen Expects His people to make Requests of Him in Prayer is in Matthew 7:7-11; 21:22 &amp; Luke 11:9-13. The Father Stephen Promises to Answer Prayer in the Father Stephen’s Name [The Secretive Word of God in Revelation 19:13] of His Son Jesus Christ is in John 14:13-14; 15:7, 16; 16:23-24. The Father Stephen Promises the Respond to the Prayers of His people in Time of True Need is in Psalms 50:14-15; 91:14-16. The Father Stephen Promises the Hear the Prayers of the Truly Oppressed is in Psalms 10:17; 102:19-20; Exodus 22:22-23, 26-27 &amp; Isaiah 41:17. The Father Stephen Promises the Hear the Prayers of the Truly Penitent is in 2</w:t>
      </w:r>
      <w:r w:rsidRPr="009C279B">
        <w:rPr>
          <w:sz w:val="24"/>
          <w:szCs w:val="24"/>
          <w:vertAlign w:val="superscript"/>
        </w:rPr>
        <w:t>nd</w:t>
      </w:r>
      <w:r w:rsidRPr="009C279B">
        <w:rPr>
          <w:sz w:val="24"/>
          <w:szCs w:val="24"/>
        </w:rPr>
        <w:t xml:space="preserve"> Chronicles 7:14; Ezekiel 36:37 &amp; Zechariah 10:6; 13:8-9. The Father Stephen Promises to Hear the Prayers of the totally Obedient is in 1</w:t>
      </w:r>
      <w:r w:rsidRPr="009C279B">
        <w:rPr>
          <w:sz w:val="24"/>
          <w:szCs w:val="24"/>
          <w:vertAlign w:val="superscript"/>
        </w:rPr>
        <w:t>st</w:t>
      </w:r>
      <w:r w:rsidRPr="009C279B">
        <w:rPr>
          <w:sz w:val="24"/>
          <w:szCs w:val="24"/>
        </w:rPr>
        <w:t xml:space="preserve"> John 3:22. The Need in Prayer to have Confidence in the Father Stephen’s Promises is in Mark 11:24; Matthew 18:19 &amp; 1</w:t>
      </w:r>
      <w:r w:rsidRPr="009C279B">
        <w:rPr>
          <w:sz w:val="24"/>
          <w:szCs w:val="24"/>
          <w:vertAlign w:val="superscript"/>
        </w:rPr>
        <w:t>st</w:t>
      </w:r>
      <w:r w:rsidRPr="009C279B">
        <w:rPr>
          <w:sz w:val="24"/>
          <w:szCs w:val="24"/>
        </w:rPr>
        <w:t xml:space="preserve"> John 5:14. </w:t>
      </w:r>
    </w:p>
    <w:p w:rsidR="00265120" w:rsidRPr="009C279B" w:rsidRDefault="00265120" w:rsidP="00265120">
      <w:pPr>
        <w:spacing w:line="480" w:lineRule="auto"/>
        <w:jc w:val="both"/>
        <w:rPr>
          <w:sz w:val="24"/>
          <w:szCs w:val="24"/>
        </w:rPr>
      </w:pPr>
      <w:r w:rsidRPr="009C279B">
        <w:rPr>
          <w:sz w:val="24"/>
          <w:szCs w:val="24"/>
        </w:rPr>
        <w:t>Prayer and Worship: Worship is a Fundamental Requirement of a Holy Life: All Nations are Exhorted to Worship the Father Stephen is in 1</w:t>
      </w:r>
      <w:r w:rsidRPr="009C279B">
        <w:rPr>
          <w:sz w:val="24"/>
          <w:szCs w:val="24"/>
          <w:vertAlign w:val="superscript"/>
        </w:rPr>
        <w:t>st</w:t>
      </w:r>
      <w:r w:rsidRPr="009C279B">
        <w:rPr>
          <w:sz w:val="24"/>
          <w:szCs w:val="24"/>
        </w:rPr>
        <w:t xml:space="preserve"> Chronicles 16:28-29 &amp; Psalms 29:1-2; 96:9. Israel is Commanded to Worship the Father Stephen is in 2</w:t>
      </w:r>
      <w:r w:rsidRPr="009C279B">
        <w:rPr>
          <w:sz w:val="24"/>
          <w:szCs w:val="24"/>
          <w:vertAlign w:val="superscript"/>
        </w:rPr>
        <w:t>nd</w:t>
      </w:r>
      <w:r w:rsidRPr="009C279B">
        <w:rPr>
          <w:sz w:val="24"/>
          <w:szCs w:val="24"/>
        </w:rPr>
        <w:t xml:space="preserve"> Kings 17:36 &amp; Psalms 95:6-7; 99:4-5. The Right Attitudes in Worship are Imperative: Reverence, Humility &amp; Humbleness Characterizes acceptable Worship is in Hebrews 12:28-29; Psalms 5:7; 95:6; 138:2 &amp; Ecclesiastes 5:1. Honesty, without Hypocrisy, Characterizes acceptable Worship is in Amos 5:21-24; Matthew 15:7-9; Mark 7:6-7; Isaiah 29:13; John 4:24 &amp; Luke 18:9-14. Prayer can Focus on Different Aspects of the Father Stephen’s Character: Prayer can Focus on the Father Stephen’s Holiness is in Exodus 15:11 &amp; Psalms 77:13; 96:9; 99:5. Prayer can Focus on the Father Stephen’s Glory is in Psalms 19:1-6; 29:1-2; 138:5; Romans 16:27; Philippians 4:20 &amp; Jude 25. Prayer can Focus on the Father Stephen’s Majesty is in Psalms 8:1; 76:4; 96:4-6; 104:1-4. Prayer </w:t>
      </w:r>
      <w:r w:rsidRPr="009C279B">
        <w:rPr>
          <w:sz w:val="24"/>
          <w:szCs w:val="24"/>
        </w:rPr>
        <w:lastRenderedPageBreak/>
        <w:t>can Focus on the Father Stephen’s Kingship is in Psalms 9:7; 22:3; 93:1; 95:3; 97:1; 102:12. Prayer can Focus on the Father Stephen’s Agape Love [Omni-Benevolence] and Divine Godly Compassion is in Psalms 103:1-18; 111:4; 118:1-4; 145:17-20. Prayer can Focus on the Father Stephen’s Impartial Justice and Righteousness is in Psalms 7:17; 9:8; 97:2, 6; 111:3 &amp; 1</w:t>
      </w:r>
      <w:r w:rsidRPr="009C279B">
        <w:rPr>
          <w:sz w:val="24"/>
          <w:szCs w:val="24"/>
          <w:vertAlign w:val="superscript"/>
        </w:rPr>
        <w:t>st</w:t>
      </w:r>
      <w:r w:rsidRPr="009C279B">
        <w:rPr>
          <w:sz w:val="24"/>
          <w:szCs w:val="24"/>
        </w:rPr>
        <w:t xml:space="preserve"> Peter 1:17-21. Prayer can Focus on the Father Stephen’s Creative Activity [Genesis 1:1-31 &amp; Proverbs 8:22-31 (RSV)] is in Nehemiah 9:6 &amp; Psalms 90:2; 95:3-7; 102:25-27; 104:5-9, 24-26. Submit to the Father Stephen and then You can Resist the Lord Lucifer and His Kingdom is in James 4:1-10. </w:t>
      </w:r>
    </w:p>
    <w:p w:rsidR="00265120" w:rsidRPr="009C279B" w:rsidRDefault="00265120" w:rsidP="00265120">
      <w:pPr>
        <w:spacing w:line="480" w:lineRule="auto"/>
        <w:jc w:val="both"/>
        <w:rPr>
          <w:sz w:val="24"/>
          <w:szCs w:val="24"/>
        </w:rPr>
      </w:pPr>
      <w:r w:rsidRPr="009C279B">
        <w:rPr>
          <w:sz w:val="24"/>
          <w:szCs w:val="24"/>
        </w:rPr>
        <w:t>Prayer as Praise and Thanksgiving: The Holy Scripture Exhorts the Father Stephen’s people to Praise and Thank Him is in Philippians 4:6; Psalms 66:1; 68:4; 95:1-2; 1-5:1-3; Ephesians 5:19-20; Colossians 4:2; 1</w:t>
      </w:r>
      <w:r w:rsidRPr="009C279B">
        <w:rPr>
          <w:sz w:val="24"/>
          <w:szCs w:val="24"/>
          <w:vertAlign w:val="superscript"/>
        </w:rPr>
        <w:t>st</w:t>
      </w:r>
      <w:r w:rsidRPr="009C279B">
        <w:rPr>
          <w:sz w:val="24"/>
          <w:szCs w:val="24"/>
        </w:rPr>
        <w:t xml:space="preserve"> Thessalonians 5:16-18 &amp; Hebrews 13:15. Praise and Thanksgiving in Prayer for the Father Stephen’s Goodness towards His people: Praise and Thanksgiving for Deliverance and Salvation is in Psalms 65:1-5; 66:5-6; 81:1-7; 124:1-8 &amp; Jonah 2:1-9. Praise and Thanksgiving for Provision of Material Needs is in Psalms 65:9-13; Mark 8:6; Matthew 15:36; 26:26-27; Mark 14:22-23 &amp; Luke 22:19-20. Praise and Thanksgiving for Help in Time of Trouble is in Psalms 30:1-12; 34:1-4; 40:1-5; 103:1-5; 116:1-19. Praise and Thanksgiving for the Encouragement of Other Believers is in Philippians 1:3-6; Romans 1:8; 2</w:t>
      </w:r>
      <w:r w:rsidRPr="009C279B">
        <w:rPr>
          <w:sz w:val="24"/>
          <w:szCs w:val="24"/>
          <w:vertAlign w:val="superscript"/>
        </w:rPr>
        <w:t>nd</w:t>
      </w:r>
      <w:r w:rsidRPr="009C279B">
        <w:rPr>
          <w:sz w:val="24"/>
          <w:szCs w:val="24"/>
        </w:rPr>
        <w:t xml:space="preserve"> Corinthians 8:1; Ephesians 1:16 &amp; 2</w:t>
      </w:r>
      <w:r w:rsidRPr="009C279B">
        <w:rPr>
          <w:sz w:val="24"/>
          <w:szCs w:val="24"/>
          <w:vertAlign w:val="superscript"/>
        </w:rPr>
        <w:t>nd</w:t>
      </w:r>
      <w:r w:rsidRPr="009C279B">
        <w:rPr>
          <w:sz w:val="24"/>
          <w:szCs w:val="24"/>
        </w:rPr>
        <w:t xml:space="preserve"> Thessalonians 1:3. The Notable Songs of Praise and Thanksgiving is in Exodus 15:1-18; 2</w:t>
      </w:r>
      <w:r w:rsidRPr="009C279B">
        <w:rPr>
          <w:sz w:val="24"/>
          <w:szCs w:val="24"/>
          <w:vertAlign w:val="superscript"/>
        </w:rPr>
        <w:t>nd</w:t>
      </w:r>
      <w:r w:rsidRPr="009C279B">
        <w:rPr>
          <w:sz w:val="24"/>
          <w:szCs w:val="24"/>
        </w:rPr>
        <w:t xml:space="preserve"> Samuel 22:2-51; Psalms 18:1-50; 1</w:t>
      </w:r>
      <w:r w:rsidRPr="009C279B">
        <w:rPr>
          <w:sz w:val="24"/>
          <w:szCs w:val="24"/>
          <w:vertAlign w:val="superscript"/>
        </w:rPr>
        <w:t>st</w:t>
      </w:r>
      <w:r w:rsidRPr="009C279B">
        <w:rPr>
          <w:sz w:val="24"/>
          <w:szCs w:val="24"/>
        </w:rPr>
        <w:t xml:space="preserve"> Chronicles 16:8-36 &amp; Luke 1:46-55. Prayer as Asking the Father Stephen: The Father Stephen’s people are Commanded to bring their Requests to Him is in Philippians 4:6; 1</w:t>
      </w:r>
      <w:r w:rsidRPr="009C279B">
        <w:rPr>
          <w:sz w:val="24"/>
          <w:szCs w:val="24"/>
          <w:vertAlign w:val="superscript"/>
        </w:rPr>
        <w:t>st</w:t>
      </w:r>
      <w:r w:rsidRPr="009C279B">
        <w:rPr>
          <w:sz w:val="24"/>
          <w:szCs w:val="24"/>
        </w:rPr>
        <w:t xml:space="preserve"> Chronicles 16:11; Matthew 7:7; John 16:24; Ephesians 6:18-20; 1</w:t>
      </w:r>
      <w:r w:rsidRPr="009C279B">
        <w:rPr>
          <w:sz w:val="24"/>
          <w:szCs w:val="24"/>
          <w:vertAlign w:val="superscript"/>
        </w:rPr>
        <w:t>st</w:t>
      </w:r>
      <w:r w:rsidRPr="009C279B">
        <w:rPr>
          <w:sz w:val="24"/>
          <w:szCs w:val="24"/>
        </w:rPr>
        <w:t xml:space="preserve"> Thessalonians 5:17; James 5:13 &amp; Luke 11:9. Prayer for Deliverance from Difficulty is in Psalms 4:1; 40:2-3; 107:6; Jonah 2:1-3 &amp; Acts 12:5. Prayer for Deliverance from All Enemies is in Psalms </w:t>
      </w:r>
      <w:r w:rsidRPr="009C279B">
        <w:rPr>
          <w:sz w:val="24"/>
          <w:szCs w:val="24"/>
        </w:rPr>
        <w:lastRenderedPageBreak/>
        <w:t>17:8-9; 35:4; 2</w:t>
      </w:r>
      <w:r w:rsidRPr="009C279B">
        <w:rPr>
          <w:sz w:val="24"/>
          <w:szCs w:val="24"/>
          <w:vertAlign w:val="superscript"/>
        </w:rPr>
        <w:t>nd</w:t>
      </w:r>
      <w:r w:rsidRPr="009C279B">
        <w:rPr>
          <w:sz w:val="24"/>
          <w:szCs w:val="24"/>
        </w:rPr>
        <w:t xml:space="preserve"> Kings 19:9-11 &amp; 2</w:t>
      </w:r>
      <w:r w:rsidRPr="009C279B">
        <w:rPr>
          <w:sz w:val="24"/>
          <w:szCs w:val="24"/>
          <w:vertAlign w:val="superscript"/>
        </w:rPr>
        <w:t>nd</w:t>
      </w:r>
      <w:r w:rsidRPr="009C279B">
        <w:rPr>
          <w:sz w:val="24"/>
          <w:szCs w:val="24"/>
        </w:rPr>
        <w:t xml:space="preserve"> Chronicles 14:11. The Prayers of Individuals in Time of Crisis: Jacobs Prayer is in Genesis 32:9-12. David’s Prayer is in Psalms 4:1; 5:1-3; 28:1-9; 30:8-10; 142:1-7. Elijah’s Prayer is in 1</w:t>
      </w:r>
      <w:r w:rsidRPr="009C279B">
        <w:rPr>
          <w:sz w:val="24"/>
          <w:szCs w:val="24"/>
          <w:vertAlign w:val="superscript"/>
        </w:rPr>
        <w:t>st</w:t>
      </w:r>
      <w:r w:rsidRPr="009C279B">
        <w:rPr>
          <w:sz w:val="24"/>
          <w:szCs w:val="24"/>
        </w:rPr>
        <w:t xml:space="preserve"> Kings 19:4. Jeremiah’s Prayer is in Jeremiah 15:15-18. His Son Jesus Christ’s Prayers is in Matthew 26:39; Mark 14:35-36 &amp; Luke 22:42-44. The Individual Petition to the Father Stephen in Prayer: Individual Prayer for Guidance is in Genesis 24:12-14; Judges 1:1-2; 6:36-40; 1</w:t>
      </w:r>
      <w:r w:rsidRPr="009C279B">
        <w:rPr>
          <w:sz w:val="24"/>
          <w:szCs w:val="24"/>
          <w:vertAlign w:val="superscript"/>
        </w:rPr>
        <w:t>st</w:t>
      </w:r>
      <w:r w:rsidRPr="009C279B">
        <w:rPr>
          <w:sz w:val="24"/>
          <w:szCs w:val="24"/>
        </w:rPr>
        <w:t xml:space="preserve"> Samuel 14:41; 2</w:t>
      </w:r>
      <w:r w:rsidRPr="009C279B">
        <w:rPr>
          <w:sz w:val="24"/>
          <w:szCs w:val="24"/>
          <w:vertAlign w:val="superscript"/>
        </w:rPr>
        <w:t>nd</w:t>
      </w:r>
      <w:r w:rsidRPr="009C279B">
        <w:rPr>
          <w:sz w:val="24"/>
          <w:szCs w:val="24"/>
        </w:rPr>
        <w:t xml:space="preserve"> Samuel 2:1; 1</w:t>
      </w:r>
      <w:r w:rsidRPr="009C279B">
        <w:rPr>
          <w:sz w:val="24"/>
          <w:szCs w:val="24"/>
          <w:vertAlign w:val="superscript"/>
        </w:rPr>
        <w:t>st</w:t>
      </w:r>
      <w:r w:rsidRPr="009C279B">
        <w:rPr>
          <w:sz w:val="24"/>
          <w:szCs w:val="24"/>
        </w:rPr>
        <w:t xml:space="preserve"> Chronicles 14:14-15. Individual Prayer for Healing is in 2</w:t>
      </w:r>
      <w:r w:rsidRPr="009C279B">
        <w:rPr>
          <w:sz w:val="24"/>
          <w:szCs w:val="24"/>
          <w:vertAlign w:val="superscript"/>
        </w:rPr>
        <w:t>nd</w:t>
      </w:r>
      <w:r w:rsidRPr="009C279B">
        <w:rPr>
          <w:sz w:val="24"/>
          <w:szCs w:val="24"/>
        </w:rPr>
        <w:t xml:space="preserve"> Kings 20:1-11 &amp; Isaiah 38:1-10. Individual Prayer for the Birth of a Child or Children is in 1</w:t>
      </w:r>
      <w:r w:rsidRPr="009C279B">
        <w:rPr>
          <w:sz w:val="24"/>
          <w:szCs w:val="24"/>
          <w:vertAlign w:val="superscript"/>
        </w:rPr>
        <w:t>st</w:t>
      </w:r>
      <w:r w:rsidRPr="009C279B">
        <w:rPr>
          <w:sz w:val="24"/>
          <w:szCs w:val="24"/>
        </w:rPr>
        <w:t xml:space="preserve"> Samuel 1:10-11 &amp; Genesis 25:21; 30:17. The Corporate Petition to the Father Stephen: Corporate Prayer for Deliverance is in Exodus 2:23; Numbers 20:15-16; Deuteronomy 26:6-8; Judges 3:9; 4:3; 6:7-10 &amp; 1</w:t>
      </w:r>
      <w:r w:rsidRPr="009C279B">
        <w:rPr>
          <w:sz w:val="24"/>
          <w:szCs w:val="24"/>
          <w:vertAlign w:val="superscript"/>
        </w:rPr>
        <w:t>st</w:t>
      </w:r>
      <w:r w:rsidRPr="009C279B">
        <w:rPr>
          <w:sz w:val="24"/>
          <w:szCs w:val="24"/>
        </w:rPr>
        <w:t xml:space="preserve"> Samuel 12:8. The Corporate Prayer for Restoration is in Psalms 44:23-26; 79:8-9; 80:4-7; 85:4-7. The Corporate Prayer for Protection, especially at Times of Crisis is in Ezra 8:21-23; 10:1; 2</w:t>
      </w:r>
      <w:r w:rsidRPr="009C279B">
        <w:rPr>
          <w:sz w:val="24"/>
          <w:szCs w:val="24"/>
          <w:vertAlign w:val="superscript"/>
        </w:rPr>
        <w:t>nd</w:t>
      </w:r>
      <w:r w:rsidRPr="009C279B">
        <w:rPr>
          <w:sz w:val="24"/>
          <w:szCs w:val="24"/>
        </w:rPr>
        <w:t xml:space="preserve"> Chronicles 20:12-13; Esther 4:16; Psalms 74:18-23 &amp; Daniel 2:17-18. The First Saintly Christian Lords [Ladies] Prayed together when they met is in Acts 1:13-14; 2:42, 46-47; 16:13, 16; 20:36; 21:5. The First Saintly Christian Lords [Ladies] Prayed together at Times of Crisis or Important Decisions: When Threatened with Punishment is in Acts 4:24-31; 12:5, 12. When Barnabas and Saul were Sent off by the Church at Antioch is in Acts 13:3. When Paul and Silas Experienced Persecution is in Acts 16:25. The Prayers for Mercy and Grace is in Psalms 130:1-2; 143:1; 2</w:t>
      </w:r>
      <w:r w:rsidRPr="009C279B">
        <w:rPr>
          <w:sz w:val="24"/>
          <w:szCs w:val="24"/>
          <w:vertAlign w:val="superscript"/>
        </w:rPr>
        <w:t>nd</w:t>
      </w:r>
      <w:r w:rsidRPr="009C279B">
        <w:rPr>
          <w:sz w:val="24"/>
          <w:szCs w:val="24"/>
        </w:rPr>
        <w:t xml:space="preserve"> Chronicles 6:18-19; Hebrews 4:16 &amp; Matthew 20:30-31. The Prayer for Others:  Believers must Value Others is in Philippians 2:3-4. The Examples of Praying for Others: Moses Prays for the Israelites is in Deuteronomy 9:18-19, 25-29; Exodus 32:9-14; 34:9 &amp; Numbers 14:11-19. Samuel Prays for Israel is in 1</w:t>
      </w:r>
      <w:r w:rsidRPr="009C279B">
        <w:rPr>
          <w:sz w:val="24"/>
          <w:szCs w:val="24"/>
          <w:vertAlign w:val="superscript"/>
        </w:rPr>
        <w:t>st</w:t>
      </w:r>
      <w:r w:rsidRPr="009C279B">
        <w:rPr>
          <w:sz w:val="24"/>
          <w:szCs w:val="24"/>
        </w:rPr>
        <w:t xml:space="preserve"> Samuel 7:5-9 &amp; 1</w:t>
      </w:r>
      <w:r w:rsidRPr="009C279B">
        <w:rPr>
          <w:sz w:val="24"/>
          <w:szCs w:val="24"/>
          <w:vertAlign w:val="superscript"/>
        </w:rPr>
        <w:t>st</w:t>
      </w:r>
      <w:r w:rsidRPr="009C279B">
        <w:rPr>
          <w:sz w:val="24"/>
          <w:szCs w:val="24"/>
        </w:rPr>
        <w:t xml:space="preserve"> Samuel 12:19-23. Job Prays for His Friends is in Job 42:10. Jeremiah Prays for Judah </w:t>
      </w:r>
      <w:r w:rsidRPr="009C279B">
        <w:rPr>
          <w:sz w:val="24"/>
          <w:szCs w:val="24"/>
        </w:rPr>
        <w:lastRenderedPageBreak/>
        <w:t>[Praise] is in Jeremiah 7:16; 11:14; 14:11. His Son Jesus Christ Intercedes for Believers is in Romans 8:34; Isaiah 53:13; Hebrews 7:25; 1</w:t>
      </w:r>
      <w:r w:rsidRPr="009C279B">
        <w:rPr>
          <w:sz w:val="24"/>
          <w:szCs w:val="24"/>
          <w:vertAlign w:val="superscript"/>
        </w:rPr>
        <w:t>st</w:t>
      </w:r>
      <w:r w:rsidRPr="009C279B">
        <w:rPr>
          <w:sz w:val="24"/>
          <w:szCs w:val="24"/>
        </w:rPr>
        <w:t xml:space="preserve"> John 2:1 &amp; John chapter 17. His Brother John the Holy Ghost Intercedes for Believers is in Romans 8:26-27. The Father Stephen Intercedes for the 60 Saintly Christian Lords &amp; the 60 Saintly Christian Ladies is in Acts 7:59-60. Saintly Christian Lords [Ladies] are to Intercede for Others: Saintly Christian Lords [Ladies] are to Pray for their Enemies [not the sexually wicked] is in Matthew 5:44; Luke 6:28; 23:34 &amp; Acts 7:59-60. Saintly Christian Lords [Ladies] are to Pray for One Another is in Ephesians 6:18; 1</w:t>
      </w:r>
      <w:r w:rsidRPr="009C279B">
        <w:rPr>
          <w:sz w:val="24"/>
          <w:szCs w:val="24"/>
          <w:vertAlign w:val="superscript"/>
        </w:rPr>
        <w:t>st</w:t>
      </w:r>
      <w:r w:rsidRPr="009C279B">
        <w:rPr>
          <w:sz w:val="24"/>
          <w:szCs w:val="24"/>
        </w:rPr>
        <w:t xml:space="preserve"> Thessalonians 5:25; Philemon 22; Hebrews 13:18-19; James 5:14-16 &amp; 1</w:t>
      </w:r>
      <w:r w:rsidRPr="009C279B">
        <w:rPr>
          <w:sz w:val="24"/>
          <w:szCs w:val="24"/>
          <w:vertAlign w:val="superscript"/>
        </w:rPr>
        <w:t>st</w:t>
      </w:r>
      <w:r w:rsidRPr="009C279B">
        <w:rPr>
          <w:sz w:val="24"/>
          <w:szCs w:val="24"/>
        </w:rPr>
        <w:t xml:space="preserve"> John 5:16. Saintly Christian Lords [Ladies] are the Pray for Rulers [not an Approved Sexual Nation] is in 1</w:t>
      </w:r>
      <w:r w:rsidRPr="009C279B">
        <w:rPr>
          <w:sz w:val="24"/>
          <w:szCs w:val="24"/>
          <w:vertAlign w:val="superscript"/>
        </w:rPr>
        <w:t>st</w:t>
      </w:r>
      <w:r w:rsidRPr="009C279B">
        <w:rPr>
          <w:sz w:val="24"/>
          <w:szCs w:val="24"/>
        </w:rPr>
        <w:t xml:space="preserve"> Timothy 2:1-2. The Examples of Pleas made to His Son Jesus Christ on Behalf of Others is in Matthew 8:5-13; 15:21-28; 17:14-20; Mark 7:24-30; 9:14-29 &amp; Luke 7:1-10; 9:37-42. The Examples of Notable Prayers of Intercession is in 2</w:t>
      </w:r>
      <w:r w:rsidRPr="009C279B">
        <w:rPr>
          <w:sz w:val="24"/>
          <w:szCs w:val="24"/>
          <w:vertAlign w:val="superscript"/>
        </w:rPr>
        <w:t>nd</w:t>
      </w:r>
      <w:r w:rsidRPr="009C279B">
        <w:rPr>
          <w:sz w:val="24"/>
          <w:szCs w:val="24"/>
        </w:rPr>
        <w:t xml:space="preserve"> Kings 19:14-19; Isaiah 37:14-20; Ezra 8:21-23; Daniel 9:1-19; John 17:6-26; Ephesians 1:15-21; 3:14-21 &amp; Colossians 1:9-13. </w:t>
      </w:r>
    </w:p>
    <w:p w:rsidR="00265120" w:rsidRPr="009C279B" w:rsidRDefault="00265120" w:rsidP="00265120">
      <w:pPr>
        <w:spacing w:line="480" w:lineRule="auto"/>
        <w:jc w:val="both"/>
        <w:rPr>
          <w:sz w:val="24"/>
          <w:szCs w:val="24"/>
        </w:rPr>
      </w:pPr>
      <w:r w:rsidRPr="009C279B">
        <w:rPr>
          <w:sz w:val="24"/>
          <w:szCs w:val="24"/>
        </w:rPr>
        <w:t>Prayer and Faith: Faith is necessary in order to Approach the Father Stephen is in Hebrews 11:6. Faith is Necessary to Receive benefits from the Father Stephen is in Mark 6:5-6; James 5:16-18; Ephesians 3:12 &amp; Hebrews 10:22. Faith is Necessary for Effective Prayer is in Matthew 21:21-22; Mark 11:22-24; James 1:5-8; 5:14-15. His Son Jesus Christ Responded to the People’s Need on the basis of Faith in the Father Stephen is in Mark 5:25-34; 7:24-30; Matthew 8:5-13; 9:20-22, 27-30; 15:21-28 &amp; Luke 7:1-10; 8:43-48. The Examples of Notable Prayers of Faith is in 1</w:t>
      </w:r>
      <w:r w:rsidRPr="009C279B">
        <w:rPr>
          <w:sz w:val="24"/>
          <w:szCs w:val="24"/>
          <w:vertAlign w:val="superscript"/>
        </w:rPr>
        <w:t>st</w:t>
      </w:r>
      <w:r w:rsidRPr="009C279B">
        <w:rPr>
          <w:sz w:val="24"/>
          <w:szCs w:val="24"/>
        </w:rPr>
        <w:t xml:space="preserve"> Kings 17:19-22; 18:36-37; James 5:17-18 &amp; 2</w:t>
      </w:r>
      <w:r w:rsidRPr="009C279B">
        <w:rPr>
          <w:sz w:val="24"/>
          <w:szCs w:val="24"/>
          <w:vertAlign w:val="superscript"/>
        </w:rPr>
        <w:t>nd</w:t>
      </w:r>
      <w:r w:rsidRPr="009C279B">
        <w:rPr>
          <w:sz w:val="24"/>
          <w:szCs w:val="24"/>
        </w:rPr>
        <w:t xml:space="preserve"> Kings 4:32-35. </w:t>
      </w:r>
    </w:p>
    <w:p w:rsidR="00265120" w:rsidRPr="009C279B" w:rsidRDefault="00265120" w:rsidP="00265120">
      <w:pPr>
        <w:spacing w:line="480" w:lineRule="auto"/>
        <w:jc w:val="both"/>
        <w:rPr>
          <w:sz w:val="24"/>
          <w:szCs w:val="24"/>
        </w:rPr>
      </w:pPr>
      <w:r w:rsidRPr="009C279B">
        <w:rPr>
          <w:sz w:val="24"/>
          <w:szCs w:val="24"/>
        </w:rPr>
        <w:lastRenderedPageBreak/>
        <w:t>Persistence in Prayer: The Principle of Persistence in Prayer: Prayer should be made with Patience and Perseverance is in Psalms 40:1; 88:1; 116:2 &amp; 1</w:t>
      </w:r>
      <w:r w:rsidRPr="009C279B">
        <w:rPr>
          <w:sz w:val="24"/>
          <w:szCs w:val="24"/>
          <w:vertAlign w:val="superscript"/>
        </w:rPr>
        <w:t>st</w:t>
      </w:r>
      <w:r w:rsidRPr="009C279B">
        <w:rPr>
          <w:sz w:val="24"/>
          <w:szCs w:val="24"/>
        </w:rPr>
        <w:t xml:space="preserve"> Chronicles 16:11. His Son Jesus Christ taught His Disciples to Persist in Prayer is in Luke 11:5-10; 18:1-8. Persistence in Prayer was Exemplified in the Early Church is in Acts 1:14; 2:42. Paul Exhorted the Holy Churches to Practice Persistent Prayer is in Ephesians 6:18; Romans 12:12 &amp; 1</w:t>
      </w:r>
      <w:r w:rsidRPr="009C279B">
        <w:rPr>
          <w:sz w:val="24"/>
          <w:szCs w:val="24"/>
          <w:vertAlign w:val="superscript"/>
        </w:rPr>
        <w:t>st</w:t>
      </w:r>
      <w:r w:rsidRPr="009C279B">
        <w:rPr>
          <w:sz w:val="24"/>
          <w:szCs w:val="24"/>
        </w:rPr>
        <w:t xml:space="preserve"> Thessalonians 5:17. The Examples of Persistent Prayer: Abraham Pleads Persistently for the Sexual Sodom is in Genesis 18:23-33. Jacob Persists in Wrestling with the Father Stephen is in Genesis 32:24-32. Moses Persists in Interceding for Israel is in Deuteronomy 9:25-29 &amp; Exodus 32:31-32. Hannah Persists in Asks for a Son is in 1</w:t>
      </w:r>
      <w:r w:rsidRPr="009C279B">
        <w:rPr>
          <w:sz w:val="24"/>
          <w:szCs w:val="24"/>
          <w:vertAlign w:val="superscript"/>
        </w:rPr>
        <w:t>st</w:t>
      </w:r>
      <w:r w:rsidRPr="009C279B">
        <w:rPr>
          <w:sz w:val="24"/>
          <w:szCs w:val="24"/>
        </w:rPr>
        <w:t xml:space="preserve"> Samuel 1:10-11. Elijah Persists in Prayer about the Rain is in James 5:17-18 &amp; 1</w:t>
      </w:r>
      <w:r w:rsidRPr="009C279B">
        <w:rPr>
          <w:sz w:val="24"/>
          <w:szCs w:val="24"/>
          <w:vertAlign w:val="superscript"/>
        </w:rPr>
        <w:t>st</w:t>
      </w:r>
      <w:r w:rsidRPr="009C279B">
        <w:rPr>
          <w:sz w:val="24"/>
          <w:szCs w:val="24"/>
        </w:rPr>
        <w:t xml:space="preserve"> Kings 18:36-44. The Psalmists Persist in Calling Out to the Father Stephen is in Psalms 88:1-18; 119:147-149; 130:1-6. His Son Jesus Christ Persisted in Pursuing the Father Stephen’s Will is in Matthew 26:36-43; Mark 14:32-40 &amp; Luke 22:42-44. The Persistence in Prayer is Exemplified in Waiting for the Father Stephen is in Micah 7:7; Psalms 27:14; 33:20; 37:7; 38:15; 40:1 &amp; Isaiah 26:8. </w:t>
      </w:r>
    </w:p>
    <w:p w:rsidR="00265120" w:rsidRPr="009C279B" w:rsidRDefault="00265120" w:rsidP="00265120">
      <w:pPr>
        <w:spacing w:line="480" w:lineRule="auto"/>
        <w:jc w:val="both"/>
        <w:rPr>
          <w:sz w:val="24"/>
          <w:szCs w:val="24"/>
        </w:rPr>
      </w:pPr>
      <w:r w:rsidRPr="009C279B">
        <w:rPr>
          <w:sz w:val="24"/>
          <w:szCs w:val="24"/>
        </w:rPr>
        <w:t>Answers to Prayer: The Father Stephen Answers the Prayers of His Servant Individuals: The Father Stephen Answers His Servants the Psalmists’ Prayers is in Psalms 3:4; 6:8-9; 30:2-3; 66:19-20; 116:1-2; 118:5; 138:3; 145:18-19. The Father Stephen Answers His Servant Moses’ Prayers is in Exodus 15:23-25; 17:4-7 &amp; Numbers 11:10-17. The Father Stephen Answers His Servant Hannah’s Prayer for a Son is in 1</w:t>
      </w:r>
      <w:r w:rsidRPr="009C279B">
        <w:rPr>
          <w:sz w:val="24"/>
          <w:szCs w:val="24"/>
          <w:vertAlign w:val="superscript"/>
        </w:rPr>
        <w:t>st</w:t>
      </w:r>
      <w:r w:rsidRPr="009C279B">
        <w:rPr>
          <w:sz w:val="24"/>
          <w:szCs w:val="24"/>
        </w:rPr>
        <w:t xml:space="preserve"> Samuel 1:10-20, 27. The Father Stephen Answers His Servants the Prophets is in Psalms 99:6; 1</w:t>
      </w:r>
      <w:r w:rsidRPr="009C279B">
        <w:rPr>
          <w:sz w:val="24"/>
          <w:szCs w:val="24"/>
          <w:vertAlign w:val="superscript"/>
        </w:rPr>
        <w:t>st</w:t>
      </w:r>
      <w:r w:rsidRPr="009C279B">
        <w:rPr>
          <w:sz w:val="24"/>
          <w:szCs w:val="24"/>
        </w:rPr>
        <w:t xml:space="preserve"> Samuel 7:9; Lamentations 3:55-57; Jonah 2:1-2 &amp; James 5:17-18. The Father Stephen Answers the Prayers of His Servants the Kings of Israel is in 1</w:t>
      </w:r>
      <w:r w:rsidRPr="009C279B">
        <w:rPr>
          <w:sz w:val="24"/>
          <w:szCs w:val="24"/>
          <w:vertAlign w:val="superscript"/>
        </w:rPr>
        <w:t>st</w:t>
      </w:r>
      <w:r w:rsidRPr="009C279B">
        <w:rPr>
          <w:sz w:val="24"/>
          <w:szCs w:val="24"/>
        </w:rPr>
        <w:t xml:space="preserve"> Kings 9:3 &amp; 2</w:t>
      </w:r>
      <w:r w:rsidRPr="009C279B">
        <w:rPr>
          <w:sz w:val="24"/>
          <w:szCs w:val="24"/>
          <w:vertAlign w:val="superscript"/>
        </w:rPr>
        <w:t>nd</w:t>
      </w:r>
      <w:r w:rsidRPr="009C279B">
        <w:rPr>
          <w:sz w:val="24"/>
          <w:szCs w:val="24"/>
        </w:rPr>
        <w:t xml:space="preserve"> Chronicles 18:31. The Father Stephen Answers Corporate Petitions: </w:t>
      </w:r>
      <w:r w:rsidRPr="009C279B">
        <w:rPr>
          <w:sz w:val="24"/>
          <w:szCs w:val="24"/>
        </w:rPr>
        <w:lastRenderedPageBreak/>
        <w:t>Answered Prayer for Deliverance from Hardship is in Deuteronomy 26:7-8; Exodus 2:23-25; 3:7-9; Numbers 20:16; 1</w:t>
      </w:r>
      <w:r w:rsidRPr="009C279B">
        <w:rPr>
          <w:sz w:val="24"/>
          <w:szCs w:val="24"/>
          <w:vertAlign w:val="superscript"/>
        </w:rPr>
        <w:t>st</w:t>
      </w:r>
      <w:r w:rsidRPr="009C279B">
        <w:rPr>
          <w:sz w:val="24"/>
          <w:szCs w:val="24"/>
        </w:rPr>
        <w:t xml:space="preserve"> Samuel 12:8 &amp; Psalms 81:7. Answered Prayer for Deliverance from All Enemies is in 1</w:t>
      </w:r>
      <w:r w:rsidRPr="009C279B">
        <w:rPr>
          <w:sz w:val="24"/>
          <w:szCs w:val="24"/>
          <w:vertAlign w:val="superscript"/>
        </w:rPr>
        <w:t>st</w:t>
      </w:r>
      <w:r w:rsidRPr="009C279B">
        <w:rPr>
          <w:sz w:val="24"/>
          <w:szCs w:val="24"/>
        </w:rPr>
        <w:t xml:space="preserve"> Samuel 12:10-11; Judges 3:9, 15; 2</w:t>
      </w:r>
      <w:r w:rsidRPr="009C279B">
        <w:rPr>
          <w:sz w:val="24"/>
          <w:szCs w:val="24"/>
          <w:vertAlign w:val="superscript"/>
        </w:rPr>
        <w:t>nd</w:t>
      </w:r>
      <w:r w:rsidRPr="009C279B">
        <w:rPr>
          <w:sz w:val="24"/>
          <w:szCs w:val="24"/>
        </w:rPr>
        <w:t xml:space="preserve"> Kings 19:19-20 &amp; 1</w:t>
      </w:r>
      <w:r w:rsidRPr="009C279B">
        <w:rPr>
          <w:sz w:val="24"/>
          <w:szCs w:val="24"/>
          <w:vertAlign w:val="superscript"/>
        </w:rPr>
        <w:t>st</w:t>
      </w:r>
      <w:r w:rsidRPr="009C279B">
        <w:rPr>
          <w:sz w:val="24"/>
          <w:szCs w:val="24"/>
        </w:rPr>
        <w:t xml:space="preserve"> Chronicles 5:20. The Father Stephen Answers the Prayer of the Oppressed is in James 5:4; Exodus 22:22-23 &amp; Job 34:28. The Father Stephen Answers the Prayer for Healing is in James 5:14-16; Numbers 12:10-15; 1</w:t>
      </w:r>
      <w:r w:rsidRPr="009C279B">
        <w:rPr>
          <w:sz w:val="24"/>
          <w:szCs w:val="24"/>
          <w:vertAlign w:val="superscript"/>
        </w:rPr>
        <w:t>st</w:t>
      </w:r>
      <w:r w:rsidRPr="009C279B">
        <w:rPr>
          <w:sz w:val="24"/>
          <w:szCs w:val="24"/>
        </w:rPr>
        <w:t xml:space="preserve"> Kings 17:21-22; 2</w:t>
      </w:r>
      <w:r w:rsidRPr="009C279B">
        <w:rPr>
          <w:sz w:val="24"/>
          <w:szCs w:val="24"/>
          <w:vertAlign w:val="superscript"/>
        </w:rPr>
        <w:t>nd</w:t>
      </w:r>
      <w:r w:rsidRPr="009C279B">
        <w:rPr>
          <w:sz w:val="24"/>
          <w:szCs w:val="24"/>
        </w:rPr>
        <w:t xml:space="preserve"> Kings 4:32-35; 20:1-6; 2</w:t>
      </w:r>
      <w:r w:rsidRPr="009C279B">
        <w:rPr>
          <w:sz w:val="24"/>
          <w:szCs w:val="24"/>
          <w:vertAlign w:val="superscript"/>
        </w:rPr>
        <w:t>nd</w:t>
      </w:r>
      <w:r w:rsidRPr="009C279B">
        <w:rPr>
          <w:sz w:val="24"/>
          <w:szCs w:val="24"/>
        </w:rPr>
        <w:t xml:space="preserve"> Chronicles 32:24; Isaiah 38:1-6; Matthew 8:2-3; Mark 1:40-42; Luke 5:12-13 &amp; Acts 9:40. The Father Stephen Answers for Others is in Deuteronomy 9:18-19; 1</w:t>
      </w:r>
      <w:r w:rsidRPr="009C279B">
        <w:rPr>
          <w:sz w:val="24"/>
          <w:szCs w:val="24"/>
          <w:vertAlign w:val="superscript"/>
        </w:rPr>
        <w:t>st</w:t>
      </w:r>
      <w:r w:rsidRPr="009C279B">
        <w:rPr>
          <w:sz w:val="24"/>
          <w:szCs w:val="24"/>
        </w:rPr>
        <w:t xml:space="preserve"> Samuel 7:8-9 &amp; Acts 12:5-8. </w:t>
      </w:r>
    </w:p>
    <w:p w:rsidR="00265120" w:rsidRPr="009C279B" w:rsidRDefault="00265120" w:rsidP="00265120">
      <w:pPr>
        <w:spacing w:line="480" w:lineRule="auto"/>
        <w:jc w:val="both"/>
        <w:rPr>
          <w:sz w:val="24"/>
          <w:szCs w:val="24"/>
        </w:rPr>
      </w:pPr>
      <w:r w:rsidRPr="009C279B">
        <w:rPr>
          <w:sz w:val="24"/>
          <w:szCs w:val="24"/>
        </w:rPr>
        <w:t>The Doubts about Prayer: The Examples of the Father Stephen’s Servants Questioning His Promises is in Exodus 5:22-23; Genesis 15:2-3 &amp; Joshua 7:7-9. The Examples of the Father Stephen’s Servants Questioning the Tasks He has Given Them is in Numbers 11:11-15; 1</w:t>
      </w:r>
      <w:r w:rsidRPr="009C279B">
        <w:rPr>
          <w:sz w:val="24"/>
          <w:szCs w:val="24"/>
          <w:vertAlign w:val="superscript"/>
        </w:rPr>
        <w:t>st</w:t>
      </w:r>
      <w:r w:rsidRPr="009C279B">
        <w:rPr>
          <w:sz w:val="24"/>
          <w:szCs w:val="24"/>
        </w:rPr>
        <w:t xml:space="preserve"> Kings 19:4; Jeremiah 15:15-18; 20:7-9, 14-18; Jonah 4:1-3; Psalms 22:1; Matthew 27:46 &amp; Mark 15:34. The Examples of the Father Stephen’s Servants Expressing their Unrighteous Anger and Confusion in Prayer is in Job 10:2-22; 13:20-27; 14:1-22; Psalms 13:1-2; 42:9-10; 44:22-26; 77:7-9; 80:4-6; 88:6-9 &amp; Habakkuk 1:2-3. The Father Stephen’s Response to Prayers of Forbidden Questioning or Complaints: The Father Stephen Reiterates [Backs Down from His Promises or Changes the Promises in a Different Outcome] His Promises to Those who Question Him is in Genesis 15:2-5 &amp; Exodus 6:1-8. The Father Stephen Provides Help for those who Question Him is in 1</w:t>
      </w:r>
      <w:r w:rsidRPr="009C279B">
        <w:rPr>
          <w:sz w:val="24"/>
          <w:szCs w:val="24"/>
          <w:vertAlign w:val="superscript"/>
        </w:rPr>
        <w:t>st</w:t>
      </w:r>
      <w:r w:rsidRPr="009C279B">
        <w:rPr>
          <w:sz w:val="24"/>
          <w:szCs w:val="24"/>
        </w:rPr>
        <w:t xml:space="preserve"> Kings 19:1-8. The Father Stephen Rebukes those who Question Him is in Job 40:1-9 &amp; Jeremiah 15:19-21. The Father Stephen Explains Events to those who Questions Him is in Habakkuk 1:5-11. </w:t>
      </w:r>
    </w:p>
    <w:p w:rsidR="00265120" w:rsidRPr="009C279B" w:rsidRDefault="00265120" w:rsidP="00265120">
      <w:pPr>
        <w:spacing w:line="480" w:lineRule="auto"/>
        <w:jc w:val="both"/>
        <w:rPr>
          <w:sz w:val="24"/>
          <w:szCs w:val="24"/>
        </w:rPr>
      </w:pPr>
      <w:r w:rsidRPr="009C279B">
        <w:rPr>
          <w:sz w:val="24"/>
          <w:szCs w:val="24"/>
        </w:rPr>
        <w:lastRenderedPageBreak/>
        <w:t>Prayerlessness: Reasons for Prayerlessness: Unbelief that causes Sexuality is in Psalms 14:1-4; 53:1-4; Job 21:15 &amp; Romans 3:11. Self-Reliance is in Jeremiah 17:5 &amp; Zephaniah 3:2. Worship of Other Gods which is Sexual Idolatry is in Deuteronomy 32:17-18; Jeremiah 2:5-6, 8 &amp; Romans 1:21-32. Guilt as a Result of Disobedience is in Genesis 3:9-12 &amp; Jonah 1:1-6. Tiredness or being Wore Out or simply Quit is in Luke 22:45; Matthew 26:40, 43-45 &amp; Mark 14:37, 40-41. Discord or Disagreements in the Personal Relationship with the Father Stephen is in 1</w:t>
      </w:r>
      <w:r w:rsidRPr="009C279B">
        <w:rPr>
          <w:sz w:val="24"/>
          <w:szCs w:val="24"/>
          <w:vertAlign w:val="superscript"/>
        </w:rPr>
        <w:t>st</w:t>
      </w:r>
      <w:r w:rsidRPr="009C279B">
        <w:rPr>
          <w:sz w:val="24"/>
          <w:szCs w:val="24"/>
        </w:rPr>
        <w:t xml:space="preserve"> Peter 3:7. The Examples of Prayerlessness: Joshua, after a Great Victory is in Joshua 7:2-5. King Ahaziah, turning to Idols is in 2</w:t>
      </w:r>
      <w:r w:rsidRPr="009C279B">
        <w:rPr>
          <w:sz w:val="24"/>
          <w:szCs w:val="24"/>
          <w:vertAlign w:val="superscript"/>
        </w:rPr>
        <w:t>nd</w:t>
      </w:r>
      <w:r w:rsidRPr="009C279B">
        <w:rPr>
          <w:sz w:val="24"/>
          <w:szCs w:val="24"/>
        </w:rPr>
        <w:t xml:space="preserve"> Kings 1:1-6, 16. The Nominal Religion of Israel is in Isaiah 1:14; 43:22; 64:7. Israel trusts in other people rather than the Father Stephen is in Isaiah 30:1-2; 31:1. Israel’s failure to repent of their sexualities is in Daniel 9:13; Isaiah 9:13 &amp; Jeremiah 5:3. The Lack of an Intercessor among the Father Stephen’s people is in Ezekiel 22:30. The Consequences of Prayerlessness: Alienation and total Separation from the Father Stephen is in John 15:6 &amp; Psalms 73:27. The Father Stephen’s Impartial Judgment is in Zephaniah 1:4-6 &amp; Jeremiah 10:21. Disloyalty to His Son Jesus Christ is in Matthew 26:74; Mark 14:71; John 18:27 &amp; Luke 22:60. Spiritual/Mental Poverty is in James 4:2; 2</w:t>
      </w:r>
      <w:r w:rsidRPr="009C279B">
        <w:rPr>
          <w:sz w:val="24"/>
          <w:szCs w:val="24"/>
          <w:vertAlign w:val="superscript"/>
        </w:rPr>
        <w:t>nd</w:t>
      </w:r>
      <w:r w:rsidRPr="009C279B">
        <w:rPr>
          <w:sz w:val="24"/>
          <w:szCs w:val="24"/>
        </w:rPr>
        <w:t xml:space="preserve"> Kings 17:15 &amp; Jeremiah 2:5. Ineffective Ministry is in 1</w:t>
      </w:r>
      <w:r w:rsidRPr="009C279B">
        <w:rPr>
          <w:sz w:val="24"/>
          <w:szCs w:val="24"/>
          <w:vertAlign w:val="superscript"/>
        </w:rPr>
        <w:t>st</w:t>
      </w:r>
      <w:r w:rsidRPr="009C279B">
        <w:rPr>
          <w:sz w:val="24"/>
          <w:szCs w:val="24"/>
        </w:rPr>
        <w:t xml:space="preserve"> Samuel 2:12; 12:23 &amp; John 15:4-5. The Sure Conflicts of Wars, Battles and Fights with Others because of Unfulfilled Desires leading to Ignorance to acts, do, think or approve Forbidden Sexualities against the Father Stephen is in James 4:1-10; Romans 1:21-32 &amp; Acts 5:38-39.   </w:t>
      </w:r>
    </w:p>
    <w:p w:rsidR="00265120" w:rsidRPr="009C279B" w:rsidRDefault="00265120" w:rsidP="00265120">
      <w:pPr>
        <w:spacing w:line="480" w:lineRule="auto"/>
        <w:jc w:val="both"/>
        <w:rPr>
          <w:sz w:val="24"/>
          <w:szCs w:val="24"/>
        </w:rPr>
      </w:pPr>
      <w:r w:rsidRPr="009C279B">
        <w:rPr>
          <w:sz w:val="24"/>
          <w:szCs w:val="24"/>
        </w:rPr>
        <w:t xml:space="preserve">Advice for Effective Prayer: Hindrance to Prayer: Sexual Sin against the Father Stephen is in Isaiah 59:2; Psalms 66:18; Jeremiah 14:10-12; Lamentations 3:42-44 &amp; Micah 3:4. Disobedience to the Father Stephen is in Zechariah 7:13; Deuteronomy 1:43-45 &amp; Proverbs 1:28-31. </w:t>
      </w:r>
      <w:r w:rsidRPr="009C279B">
        <w:rPr>
          <w:sz w:val="24"/>
          <w:szCs w:val="24"/>
        </w:rPr>
        <w:lastRenderedPageBreak/>
        <w:t>Selfishness [Pride and Self-Centerness] against the Father Stephen is in James 4:3. Injustice against the Father Stephen is in Isaiah 1:15-17; 58:1-7 &amp; Proverbs 21:13. The Lack of Faith in the Father Stephen is in James 1:6-7. The Qualities the Lead to Effective Prayer: Humility or Humbleness [the Opposite is Pride &amp; Self-Centered which is Sexual Sin] to the Father Stephen is in Luke 7:6; 18:9-14; 2</w:t>
      </w:r>
      <w:r w:rsidRPr="009C279B">
        <w:rPr>
          <w:sz w:val="24"/>
          <w:szCs w:val="24"/>
          <w:vertAlign w:val="superscript"/>
        </w:rPr>
        <w:t>nd</w:t>
      </w:r>
      <w:r w:rsidRPr="009C279B">
        <w:rPr>
          <w:sz w:val="24"/>
          <w:szCs w:val="24"/>
        </w:rPr>
        <w:t xml:space="preserve"> Samuel 7:18; 2</w:t>
      </w:r>
      <w:r w:rsidRPr="009C279B">
        <w:rPr>
          <w:sz w:val="24"/>
          <w:szCs w:val="24"/>
          <w:vertAlign w:val="superscript"/>
        </w:rPr>
        <w:t>nd</w:t>
      </w:r>
      <w:r w:rsidRPr="009C279B">
        <w:rPr>
          <w:sz w:val="24"/>
          <w:szCs w:val="24"/>
        </w:rPr>
        <w:t xml:space="preserve"> Chronicles 7:14; Psalms 51:16-17; Isaiah 57:15 &amp; Matthew 8:8. Obedience [the Opposite is Disobedience &amp; being Deceived which is Sexual Sin] to the Father Stephen is in 1</w:t>
      </w:r>
      <w:r w:rsidRPr="009C279B">
        <w:rPr>
          <w:sz w:val="24"/>
          <w:szCs w:val="24"/>
          <w:vertAlign w:val="superscript"/>
        </w:rPr>
        <w:t>st</w:t>
      </w:r>
      <w:r w:rsidRPr="009C279B">
        <w:rPr>
          <w:sz w:val="24"/>
          <w:szCs w:val="24"/>
        </w:rPr>
        <w:t xml:space="preserve"> John 2:21-22; 1</w:t>
      </w:r>
      <w:r w:rsidRPr="009C279B">
        <w:rPr>
          <w:sz w:val="24"/>
          <w:szCs w:val="24"/>
          <w:vertAlign w:val="superscript"/>
        </w:rPr>
        <w:t>st</w:t>
      </w:r>
      <w:r w:rsidRPr="009C279B">
        <w:rPr>
          <w:sz w:val="24"/>
          <w:szCs w:val="24"/>
        </w:rPr>
        <w:t xml:space="preserve"> Samuel 15:22 &amp; Jeremiah 7:22-23.  Righteousness with Godly Fear [the Opposite is Wickedness with Torment which is Sexual Sin] to the Father Stephen is in Acts 10:35; Proverbs 15:29; 1</w:t>
      </w:r>
      <w:r w:rsidRPr="009C279B">
        <w:rPr>
          <w:sz w:val="24"/>
          <w:szCs w:val="24"/>
          <w:vertAlign w:val="superscript"/>
        </w:rPr>
        <w:t>st</w:t>
      </w:r>
      <w:r w:rsidRPr="009C279B">
        <w:rPr>
          <w:sz w:val="24"/>
          <w:szCs w:val="24"/>
        </w:rPr>
        <w:t xml:space="preserve"> Kings 3:11-12 &amp; Psalms 34:15. Single-Mindedness [the Opposite is Double-Mindedness which is Sexual Sin] to the Father Stephen is in Jeremiah 29:13; Deuteronomy 4:29 &amp; 1</w:t>
      </w:r>
      <w:r w:rsidRPr="009C279B">
        <w:rPr>
          <w:sz w:val="24"/>
          <w:szCs w:val="24"/>
          <w:vertAlign w:val="superscript"/>
        </w:rPr>
        <w:t>st</w:t>
      </w:r>
      <w:r w:rsidRPr="009C279B">
        <w:rPr>
          <w:sz w:val="24"/>
          <w:szCs w:val="24"/>
        </w:rPr>
        <w:t xml:space="preserve"> Chronicles 28:9. Impartiality [the Opposite is Partiality or Playing Favorites which is Sexual Sin] is in Acts 10:34 &amp; 1</w:t>
      </w:r>
      <w:r w:rsidRPr="009C279B">
        <w:rPr>
          <w:sz w:val="24"/>
          <w:szCs w:val="24"/>
          <w:vertAlign w:val="superscript"/>
        </w:rPr>
        <w:t>st</w:t>
      </w:r>
      <w:r w:rsidRPr="009C279B">
        <w:rPr>
          <w:sz w:val="24"/>
          <w:szCs w:val="24"/>
        </w:rPr>
        <w:t xml:space="preserve"> Peter 1:17-21. Faith [the Opposite is Temporal or any other Kind of Faith which is Sexual Sin] to the Father Stephen is in Matthew 7:7-11; 8:5-13; 15:21-28; 21:21-22; Mark 7:24-30; 11:22-24; John 14:12-14 &amp; Luke 7:1-10; 11:9-13. </w:t>
      </w:r>
    </w:p>
    <w:p w:rsidR="00265120" w:rsidRPr="009C279B" w:rsidRDefault="00265120" w:rsidP="00265120">
      <w:pPr>
        <w:spacing w:line="480" w:lineRule="auto"/>
        <w:jc w:val="both"/>
        <w:rPr>
          <w:sz w:val="24"/>
          <w:szCs w:val="24"/>
        </w:rPr>
      </w:pPr>
      <w:r w:rsidRPr="009C279B">
        <w:rPr>
          <w:sz w:val="24"/>
          <w:szCs w:val="24"/>
        </w:rPr>
        <w:t>Prayerfulness: Prayerfulness is a Holy Way of Life is in Luke 2:37; Psalms 55:17; 109:4 &amp; Daniel 6:10-11, 13. Prayerfulness Arises from a Holy Desire to be with the Father Stephen is in Psalms 42:1-4; 84:1-2; 130:5-6. Prayerfulness Arises from a Holy Awareness of Need that can only be Authorized &amp; Met by the Father Stephen is in 1</w:t>
      </w:r>
      <w:r w:rsidRPr="009C279B">
        <w:rPr>
          <w:sz w:val="24"/>
          <w:szCs w:val="24"/>
          <w:vertAlign w:val="superscript"/>
        </w:rPr>
        <w:t>st</w:t>
      </w:r>
      <w:r w:rsidRPr="009C279B">
        <w:rPr>
          <w:sz w:val="24"/>
          <w:szCs w:val="24"/>
        </w:rPr>
        <w:t xml:space="preserve"> Timothy 5:5; Romans 13:1-10 &amp; Psalms 86:1; 105:4.  Prayerfulness Demonstrates a continuing Trust in the Father Stephen is in John 15:5-8 &amp; Psalms 63:1-8. Prayerfulness involves a Holy Heart that is Right with the Father Stephen is in Isaiah 1:15-17; Matthew 6:7; Mark 12:40 &amp; Luke 20:47. Prayerfulness involves the Holy Need to </w:t>
      </w:r>
      <w:r w:rsidRPr="009C279B">
        <w:rPr>
          <w:sz w:val="24"/>
          <w:szCs w:val="24"/>
        </w:rPr>
        <w:lastRenderedPageBreak/>
        <w:t>be Holy Alert and on Your Holy Guard with the Father Stephen is in Micah 7:7; Matthew 26:41; Mark 14:38; Colossians 4:2 &amp; Luke 21:36; 22:40. Prayerfulness needs to be Holy Maintained especially in Difficult Situations is in Luke 18:1; Habakkuk 3:16-19; 1</w:t>
      </w:r>
      <w:r w:rsidRPr="009C279B">
        <w:rPr>
          <w:sz w:val="24"/>
          <w:szCs w:val="24"/>
          <w:vertAlign w:val="superscript"/>
        </w:rPr>
        <w:t>st</w:t>
      </w:r>
      <w:r w:rsidRPr="009C279B">
        <w:rPr>
          <w:sz w:val="24"/>
          <w:szCs w:val="24"/>
        </w:rPr>
        <w:t xml:space="preserve"> Thessalonians 5:17; 1</w:t>
      </w:r>
      <w:r w:rsidRPr="009C279B">
        <w:rPr>
          <w:sz w:val="24"/>
          <w:szCs w:val="24"/>
          <w:vertAlign w:val="superscript"/>
        </w:rPr>
        <w:t>st</w:t>
      </w:r>
      <w:r w:rsidRPr="009C279B">
        <w:rPr>
          <w:sz w:val="24"/>
          <w:szCs w:val="24"/>
        </w:rPr>
        <w:t xml:space="preserve"> Peter 4:7 &amp; Acts 16:25. The Examples of People whose Prayerfulness proved Effective: Hannah, a Lady Woman who Prayed for a Child is in 1</w:t>
      </w:r>
      <w:r w:rsidRPr="009C279B">
        <w:rPr>
          <w:sz w:val="24"/>
          <w:szCs w:val="24"/>
          <w:vertAlign w:val="superscript"/>
        </w:rPr>
        <w:t>st</w:t>
      </w:r>
      <w:r w:rsidRPr="009C279B">
        <w:rPr>
          <w:sz w:val="24"/>
          <w:szCs w:val="24"/>
        </w:rPr>
        <w:t xml:space="preserve"> Samuel 1:20 &amp; Isaiah 1:10-18. Elijah, an Ordinary Lord Man who Prayed is in James 5:17-18 &amp; 1</w:t>
      </w:r>
      <w:r w:rsidRPr="009C279B">
        <w:rPr>
          <w:sz w:val="24"/>
          <w:szCs w:val="24"/>
          <w:vertAlign w:val="superscript"/>
        </w:rPr>
        <w:t>st</w:t>
      </w:r>
      <w:r w:rsidRPr="009C279B">
        <w:rPr>
          <w:sz w:val="24"/>
          <w:szCs w:val="24"/>
        </w:rPr>
        <w:t xml:space="preserve"> Kings 17:1; 18:41-46. Nehemiah, a Lord Man who Discovered the Father Stephen’s Plan through Prayer is in Nehemiah 1:4, 5-11; 2:4-5. David, a Lord Man that was Sustained through Trials is in 1</w:t>
      </w:r>
      <w:r w:rsidRPr="009C279B">
        <w:rPr>
          <w:sz w:val="24"/>
          <w:szCs w:val="24"/>
          <w:vertAlign w:val="superscript"/>
        </w:rPr>
        <w:t>st</w:t>
      </w:r>
      <w:r w:rsidRPr="009C279B">
        <w:rPr>
          <w:sz w:val="24"/>
          <w:szCs w:val="24"/>
        </w:rPr>
        <w:t xml:space="preserve"> Samuel 30:6; 2</w:t>
      </w:r>
      <w:r w:rsidRPr="009C279B">
        <w:rPr>
          <w:sz w:val="24"/>
          <w:szCs w:val="24"/>
          <w:vertAlign w:val="superscript"/>
        </w:rPr>
        <w:t>nd</w:t>
      </w:r>
      <w:r w:rsidRPr="009C279B">
        <w:rPr>
          <w:sz w:val="24"/>
          <w:szCs w:val="24"/>
        </w:rPr>
        <w:t xml:space="preserve"> Samuel 22:1-4 &amp; Psalms 3:1-8; 18:1-3. Daniel, a Lord Man whose Patience in Prayer was Rewarded is in Daniel 9:1-19; 10:12. His Son Jesus Christ, the God Man who Perfectly at all times Trust His Father Stephen is in Hebrews 5:7; John 11:41-42 &amp; Luke 5:16. The Early Church, the Saintly Christian Lords [Ladies] which was Founded upon Prayer to the Father Stephen is in Acts 1:14; 2:42; 4:23-31; 6:4; 12:5. Paul, who Prayed for all the Churches which He Founded or Visited is in Colossians 1:9; Romans 1:9-10; Ephesians 1:16; Philippians 1:4; 1</w:t>
      </w:r>
      <w:r w:rsidRPr="009C279B">
        <w:rPr>
          <w:sz w:val="24"/>
          <w:szCs w:val="24"/>
          <w:vertAlign w:val="superscript"/>
        </w:rPr>
        <w:t>st</w:t>
      </w:r>
      <w:r w:rsidRPr="009C279B">
        <w:rPr>
          <w:sz w:val="24"/>
          <w:szCs w:val="24"/>
        </w:rPr>
        <w:t xml:space="preserve"> Thessalonians 3:10; 2</w:t>
      </w:r>
      <w:r w:rsidRPr="009C279B">
        <w:rPr>
          <w:sz w:val="24"/>
          <w:szCs w:val="24"/>
          <w:vertAlign w:val="superscript"/>
        </w:rPr>
        <w:t>nd</w:t>
      </w:r>
      <w:r w:rsidRPr="009C279B">
        <w:rPr>
          <w:sz w:val="24"/>
          <w:szCs w:val="24"/>
        </w:rPr>
        <w:t xml:space="preserve"> Thessalonians 1:11; 2</w:t>
      </w:r>
      <w:r w:rsidRPr="009C279B">
        <w:rPr>
          <w:sz w:val="24"/>
          <w:szCs w:val="24"/>
          <w:vertAlign w:val="superscript"/>
        </w:rPr>
        <w:t>nd</w:t>
      </w:r>
      <w:r w:rsidRPr="009C279B">
        <w:rPr>
          <w:sz w:val="24"/>
          <w:szCs w:val="24"/>
        </w:rPr>
        <w:t xml:space="preserve"> Timothy 1:3 &amp; Philemon 4. </w:t>
      </w:r>
    </w:p>
    <w:p w:rsidR="00265120" w:rsidRPr="009C279B" w:rsidRDefault="00265120" w:rsidP="00265120">
      <w:pPr>
        <w:spacing w:line="480" w:lineRule="auto"/>
        <w:jc w:val="both"/>
        <w:rPr>
          <w:sz w:val="24"/>
          <w:szCs w:val="24"/>
        </w:rPr>
      </w:pPr>
      <w:r w:rsidRPr="009C279B">
        <w:rPr>
          <w:sz w:val="24"/>
          <w:szCs w:val="24"/>
        </w:rPr>
        <w:t>Prayer in the Church World: Prayer was the Centre of the Holy Life of the Early Church: They Prayed when they Met together is in Acts 1:14; 2:42; 4:23-31; 12:12; 20:36; 21:5. They Prayed about the Holy Selection [Casting Lots], Holy Ordination, Holy Candidacy and Holy Election of Saintly Christian Leaders is in Acts 1:24-25; 6:5-6; 13:2-3; 14:23. They Prayed with the Father Stephen during the Great Persecution is in Acts 7:59-60; 9:1-31; 12:5, 12; 16:22-25. They Prayed for Divine Healing is in Acts 9:40; 28:7-8. The Apostles’ Teaching on Prayer in the Holy Church Life: The Holy Importance of Prayer is in Colossians 4:2; Romans 12:12; Ephesians 6:18; 1</w:t>
      </w:r>
      <w:r w:rsidRPr="009C279B">
        <w:rPr>
          <w:sz w:val="24"/>
          <w:szCs w:val="24"/>
          <w:vertAlign w:val="superscript"/>
        </w:rPr>
        <w:t>st</w:t>
      </w:r>
      <w:r w:rsidRPr="009C279B">
        <w:rPr>
          <w:sz w:val="24"/>
          <w:szCs w:val="24"/>
        </w:rPr>
        <w:t xml:space="preserve"> </w:t>
      </w:r>
      <w:r w:rsidRPr="009C279B">
        <w:rPr>
          <w:sz w:val="24"/>
          <w:szCs w:val="24"/>
        </w:rPr>
        <w:lastRenderedPageBreak/>
        <w:t>Thessalonians 5:17; 1</w:t>
      </w:r>
      <w:r w:rsidRPr="009C279B">
        <w:rPr>
          <w:sz w:val="24"/>
          <w:szCs w:val="24"/>
          <w:vertAlign w:val="superscript"/>
        </w:rPr>
        <w:t>st</w:t>
      </w:r>
      <w:r w:rsidRPr="009C279B">
        <w:rPr>
          <w:sz w:val="24"/>
          <w:szCs w:val="24"/>
        </w:rPr>
        <w:t xml:space="preserve"> Timothy 2:1 &amp; 1</w:t>
      </w:r>
      <w:r w:rsidRPr="009C279B">
        <w:rPr>
          <w:sz w:val="24"/>
          <w:szCs w:val="24"/>
          <w:vertAlign w:val="superscript"/>
        </w:rPr>
        <w:t>st</w:t>
      </w:r>
      <w:r w:rsidRPr="009C279B">
        <w:rPr>
          <w:sz w:val="24"/>
          <w:szCs w:val="24"/>
        </w:rPr>
        <w:t xml:space="preserve"> Peter 4:7. Prayer for the Holy Spread of the Gospel is in Colossians 4:3-4; Ephesians 6:19-20 &amp; 2</w:t>
      </w:r>
      <w:r w:rsidRPr="009C279B">
        <w:rPr>
          <w:sz w:val="24"/>
          <w:szCs w:val="24"/>
          <w:vertAlign w:val="superscript"/>
        </w:rPr>
        <w:t>nd</w:t>
      </w:r>
      <w:r w:rsidRPr="009C279B">
        <w:rPr>
          <w:sz w:val="24"/>
          <w:szCs w:val="24"/>
        </w:rPr>
        <w:t xml:space="preserve"> Thessalonians 3:1. Prayer for the Sick, Ill, Diseased &amp; Plagued is in James 5:14. Prayer for Sinners [not the Sexually Wicked] is in 1</w:t>
      </w:r>
      <w:r w:rsidRPr="009C279B">
        <w:rPr>
          <w:sz w:val="24"/>
          <w:szCs w:val="24"/>
          <w:vertAlign w:val="superscript"/>
        </w:rPr>
        <w:t>st</w:t>
      </w:r>
      <w:r w:rsidRPr="009C279B">
        <w:rPr>
          <w:sz w:val="24"/>
          <w:szCs w:val="24"/>
        </w:rPr>
        <w:t xml:space="preserve"> John 5:16-17 &amp; James 5:16. Prayer for the Father Stephen’s Servants is in Romans 15:30 &amp; 2</w:t>
      </w:r>
      <w:r w:rsidRPr="009C279B">
        <w:rPr>
          <w:sz w:val="24"/>
          <w:szCs w:val="24"/>
          <w:vertAlign w:val="superscript"/>
        </w:rPr>
        <w:t>nd</w:t>
      </w:r>
      <w:r w:rsidRPr="009C279B">
        <w:rPr>
          <w:sz w:val="24"/>
          <w:szCs w:val="24"/>
        </w:rPr>
        <w:t xml:space="preserve"> Corinthians 1:11. The Orderly Holy Conduct of Public Prayer is in 1</w:t>
      </w:r>
      <w:r w:rsidRPr="009C279B">
        <w:rPr>
          <w:sz w:val="24"/>
          <w:szCs w:val="24"/>
          <w:vertAlign w:val="superscript"/>
        </w:rPr>
        <w:t>st</w:t>
      </w:r>
      <w:r w:rsidRPr="009C279B">
        <w:rPr>
          <w:sz w:val="24"/>
          <w:szCs w:val="24"/>
        </w:rPr>
        <w:t xml:space="preserve"> Corinthians 11:4-5, 13-15. The Holy Practice of the Apostles: Prayer was Central to their Outstanding Ministry is in Acts 6:3-4. They Prayed for the Holy Church is in Colossians 1:3, 9-10; Ephesians 1:16-21; 3:16-19; Philippians 1:9-11; 1</w:t>
      </w:r>
      <w:r w:rsidRPr="009C279B">
        <w:rPr>
          <w:sz w:val="24"/>
          <w:szCs w:val="24"/>
          <w:vertAlign w:val="superscript"/>
        </w:rPr>
        <w:t>st</w:t>
      </w:r>
      <w:r w:rsidRPr="009C279B">
        <w:rPr>
          <w:sz w:val="24"/>
          <w:szCs w:val="24"/>
        </w:rPr>
        <w:t xml:space="preserve"> Thessalonians 1:2 &amp; 2</w:t>
      </w:r>
      <w:r w:rsidRPr="009C279B">
        <w:rPr>
          <w:sz w:val="24"/>
          <w:szCs w:val="24"/>
          <w:vertAlign w:val="superscript"/>
        </w:rPr>
        <w:t>nd</w:t>
      </w:r>
      <w:r w:rsidRPr="009C279B">
        <w:rPr>
          <w:sz w:val="24"/>
          <w:szCs w:val="24"/>
        </w:rPr>
        <w:t xml:space="preserve"> Thessalonians 1:11-12.  </w:t>
      </w:r>
    </w:p>
    <w:p w:rsidR="00265120" w:rsidRPr="009C279B" w:rsidRDefault="00265120" w:rsidP="00265120">
      <w:pPr>
        <w:spacing w:line="480" w:lineRule="auto"/>
        <w:jc w:val="both"/>
        <w:rPr>
          <w:sz w:val="24"/>
          <w:szCs w:val="24"/>
        </w:rPr>
      </w:pPr>
      <w:r w:rsidRPr="009C279B">
        <w:rPr>
          <w:sz w:val="24"/>
          <w:szCs w:val="24"/>
        </w:rPr>
        <w:t>The Practicalities of Prayer: The Holy Scripture Stresses the Holy Importance of Prayer to the Father Stephen is in 1</w:t>
      </w:r>
      <w:r w:rsidRPr="009C279B">
        <w:rPr>
          <w:sz w:val="24"/>
          <w:szCs w:val="24"/>
          <w:vertAlign w:val="superscript"/>
        </w:rPr>
        <w:t>st</w:t>
      </w:r>
      <w:r w:rsidRPr="009C279B">
        <w:rPr>
          <w:sz w:val="24"/>
          <w:szCs w:val="24"/>
        </w:rPr>
        <w:t xml:space="preserve"> Thessalonians 5:16-18; Romans 12:12 &amp; Acts 6:3-4. The Impartial Judgment comes upon those by the Father Stephen who do not Pray is in 1</w:t>
      </w:r>
      <w:r w:rsidRPr="009C279B">
        <w:rPr>
          <w:sz w:val="24"/>
          <w:szCs w:val="24"/>
          <w:vertAlign w:val="superscript"/>
        </w:rPr>
        <w:t>st</w:t>
      </w:r>
      <w:r w:rsidRPr="009C279B">
        <w:rPr>
          <w:sz w:val="24"/>
          <w:szCs w:val="24"/>
        </w:rPr>
        <w:t xml:space="preserve"> Peter 1:17-21; Psalms 53:4; 79:6; Jeremiah 10:21; Zephaniah 1:4-6 &amp; James 4:2. Prayers should be expressly simply and not long, but a sure way to get action by the Father Stephen is to Pray all the established prayers in the Holy Scriptures is in Matthew 6:7-8; Ecclesiastes 5:1-3; Luke 18:9-14. Prayer should not be Ostentatious is in Matthew 6:5-6; 14:23; Mark 6:46 &amp; Luke 5:16. The Physical Positions for Prayer: Sitting while Praying is in 2</w:t>
      </w:r>
      <w:r w:rsidRPr="009C279B">
        <w:rPr>
          <w:sz w:val="24"/>
          <w:szCs w:val="24"/>
          <w:vertAlign w:val="superscript"/>
        </w:rPr>
        <w:t>nd</w:t>
      </w:r>
      <w:r w:rsidRPr="009C279B">
        <w:rPr>
          <w:sz w:val="24"/>
          <w:szCs w:val="24"/>
        </w:rPr>
        <w:t xml:space="preserve"> Samuel 7:18; Judges 20:26 &amp; Nehemiah 1:4. Kneeling while Praying, like James who inherited calluses on His Knees by too much prayer is in the Book of James; Luke 22:41; 1</w:t>
      </w:r>
      <w:r w:rsidRPr="009C279B">
        <w:rPr>
          <w:sz w:val="24"/>
          <w:szCs w:val="24"/>
          <w:vertAlign w:val="superscript"/>
        </w:rPr>
        <w:t>st</w:t>
      </w:r>
      <w:r w:rsidRPr="009C279B">
        <w:rPr>
          <w:sz w:val="24"/>
          <w:szCs w:val="24"/>
        </w:rPr>
        <w:t xml:space="preserve"> Kings 8:54; 2</w:t>
      </w:r>
      <w:r w:rsidRPr="009C279B">
        <w:rPr>
          <w:sz w:val="24"/>
          <w:szCs w:val="24"/>
          <w:vertAlign w:val="superscript"/>
        </w:rPr>
        <w:t>nd</w:t>
      </w:r>
      <w:r w:rsidRPr="009C279B">
        <w:rPr>
          <w:sz w:val="24"/>
          <w:szCs w:val="24"/>
        </w:rPr>
        <w:t xml:space="preserve"> Chronicles 6:13; Ezra 9:5; Ephesians 3:14 &amp; Acts 9:40; 21:5. Standing while Praying is in 1</w:t>
      </w:r>
      <w:r w:rsidRPr="009C279B">
        <w:rPr>
          <w:sz w:val="24"/>
          <w:szCs w:val="24"/>
          <w:vertAlign w:val="superscript"/>
        </w:rPr>
        <w:t>st</w:t>
      </w:r>
      <w:r w:rsidRPr="009C279B">
        <w:rPr>
          <w:sz w:val="24"/>
          <w:szCs w:val="24"/>
        </w:rPr>
        <w:t xml:space="preserve"> Kings 8:22; 1</w:t>
      </w:r>
      <w:r w:rsidRPr="009C279B">
        <w:rPr>
          <w:sz w:val="24"/>
          <w:szCs w:val="24"/>
          <w:vertAlign w:val="superscript"/>
        </w:rPr>
        <w:t>st</w:t>
      </w:r>
      <w:r w:rsidRPr="009C279B">
        <w:rPr>
          <w:sz w:val="24"/>
          <w:szCs w:val="24"/>
        </w:rPr>
        <w:t xml:space="preserve"> Samuel 1:26 &amp; Mark 11:25.  Lying Prostrate while Praying is in 2</w:t>
      </w:r>
      <w:r w:rsidRPr="009C279B">
        <w:rPr>
          <w:sz w:val="24"/>
          <w:szCs w:val="24"/>
          <w:vertAlign w:val="superscript"/>
        </w:rPr>
        <w:t>nd</w:t>
      </w:r>
      <w:r w:rsidRPr="009C279B">
        <w:rPr>
          <w:sz w:val="24"/>
          <w:szCs w:val="24"/>
        </w:rPr>
        <w:t xml:space="preserve"> Chronicles 20:18; Genesis 24:52 &amp; Numbers 20:6. Praying with Arms Outstretched is in Exodus 9:29; Isaiah 1:15; 1</w:t>
      </w:r>
      <w:r w:rsidRPr="009C279B">
        <w:rPr>
          <w:sz w:val="24"/>
          <w:szCs w:val="24"/>
          <w:vertAlign w:val="superscript"/>
        </w:rPr>
        <w:t>st</w:t>
      </w:r>
      <w:r w:rsidRPr="009C279B">
        <w:rPr>
          <w:sz w:val="24"/>
          <w:szCs w:val="24"/>
        </w:rPr>
        <w:t xml:space="preserve"> Kings 8:54 &amp; 2</w:t>
      </w:r>
      <w:r w:rsidRPr="009C279B">
        <w:rPr>
          <w:sz w:val="24"/>
          <w:szCs w:val="24"/>
          <w:vertAlign w:val="superscript"/>
        </w:rPr>
        <w:t>nd</w:t>
      </w:r>
      <w:r w:rsidRPr="009C279B">
        <w:rPr>
          <w:sz w:val="24"/>
          <w:szCs w:val="24"/>
        </w:rPr>
        <w:t xml:space="preserve"> Chronicles 6:13. Praying with hands Raised is in 1</w:t>
      </w:r>
      <w:r w:rsidRPr="009C279B">
        <w:rPr>
          <w:sz w:val="24"/>
          <w:szCs w:val="24"/>
          <w:vertAlign w:val="superscript"/>
        </w:rPr>
        <w:t>st</w:t>
      </w:r>
      <w:r w:rsidRPr="009C279B">
        <w:rPr>
          <w:sz w:val="24"/>
          <w:szCs w:val="24"/>
        </w:rPr>
        <w:t xml:space="preserve"> Timothy 2:8; Exodus 9:29; 1</w:t>
      </w:r>
      <w:r w:rsidRPr="009C279B">
        <w:rPr>
          <w:sz w:val="24"/>
          <w:szCs w:val="24"/>
          <w:vertAlign w:val="superscript"/>
        </w:rPr>
        <w:t>st</w:t>
      </w:r>
      <w:r w:rsidRPr="009C279B">
        <w:rPr>
          <w:sz w:val="24"/>
          <w:szCs w:val="24"/>
        </w:rPr>
        <w:t xml:space="preserve"> Kings 8:22, 54 </w:t>
      </w:r>
      <w:r w:rsidRPr="009C279B">
        <w:rPr>
          <w:sz w:val="24"/>
          <w:szCs w:val="24"/>
        </w:rPr>
        <w:lastRenderedPageBreak/>
        <w:t>&amp; Psalms 63:4; 77:1-2. Prayer can be Offered at any Time: Praying several times a day is in Daniel 6:10 &amp; Psalms 55:17; 88:1. Praying early in the morning is in Mark 1:35 &amp; Psalms 5:3; 119:147. Praying all night is in Luke 2:37; 6:12 &amp; 1</w:t>
      </w:r>
      <w:r w:rsidRPr="009C279B">
        <w:rPr>
          <w:sz w:val="24"/>
          <w:szCs w:val="24"/>
          <w:vertAlign w:val="superscript"/>
        </w:rPr>
        <w:t>st</w:t>
      </w:r>
      <w:r w:rsidRPr="009C279B">
        <w:rPr>
          <w:sz w:val="24"/>
          <w:szCs w:val="24"/>
        </w:rPr>
        <w:t xml:space="preserve"> Samuel 15:11. Praying for 30 years in weakness and 40 years in strength every hour of the day and every hour of the night to the Father Stephen is in 2</w:t>
      </w:r>
      <w:r w:rsidRPr="009C279B">
        <w:rPr>
          <w:sz w:val="24"/>
          <w:szCs w:val="24"/>
          <w:vertAlign w:val="superscript"/>
        </w:rPr>
        <w:t>nd</w:t>
      </w:r>
      <w:r w:rsidRPr="009C279B">
        <w:rPr>
          <w:sz w:val="24"/>
          <w:szCs w:val="24"/>
        </w:rPr>
        <w:t xml:space="preserve"> Esdras 9:44. Prayer is not Confined to any single place is in John 4:21-24. Praying inside a Building is in Daniel 6:10; Matthew 6:6 &amp; 1</w:t>
      </w:r>
      <w:r w:rsidRPr="009C279B">
        <w:rPr>
          <w:sz w:val="24"/>
          <w:szCs w:val="24"/>
          <w:vertAlign w:val="superscript"/>
        </w:rPr>
        <w:t>st</w:t>
      </w:r>
      <w:r w:rsidRPr="009C279B">
        <w:rPr>
          <w:sz w:val="24"/>
          <w:szCs w:val="24"/>
        </w:rPr>
        <w:t xml:space="preserve"> Kings 8:28-30. Praying outside a Building is in Mark 1:35; Luke 5:16 &amp; Acts 10:9; 21:5. Prayer may be Accompanied by true Fasting is in Ezra 8:23; Nehemiah 1:4; Psalms 35:13; Daniel 9:3; Matthew 17:21; Mark 9:29; Luke 2:37; 5:33 &amp; Acts 13:2-3; 14:23.                                                       </w:t>
      </w:r>
    </w:p>
    <w:p w:rsidR="00265120" w:rsidRPr="009C279B" w:rsidRDefault="00265120" w:rsidP="00265120">
      <w:pPr>
        <w:spacing w:line="480" w:lineRule="auto"/>
        <w:jc w:val="both"/>
        <w:rPr>
          <w:sz w:val="24"/>
          <w:szCs w:val="24"/>
        </w:rPr>
      </w:pPr>
      <w:r w:rsidRPr="009C279B">
        <w:rPr>
          <w:sz w:val="24"/>
          <w:szCs w:val="24"/>
        </w:rPr>
        <w:t>Stephens’ Ministry of Grace in Acts 6:5, 8</w:t>
      </w:r>
    </w:p>
    <w:p w:rsidR="00265120" w:rsidRPr="009C279B" w:rsidRDefault="00265120" w:rsidP="00265120">
      <w:pPr>
        <w:spacing w:line="480" w:lineRule="auto"/>
        <w:jc w:val="both"/>
        <w:rPr>
          <w:sz w:val="24"/>
          <w:szCs w:val="24"/>
        </w:rPr>
      </w:pPr>
      <w:r w:rsidRPr="009C279B">
        <w:rPr>
          <w:sz w:val="24"/>
          <w:szCs w:val="24"/>
        </w:rPr>
        <w:t>Grace is God’s gift by His mercy, salvation &amp; loving kindness is shown in the Christians of God. Stephen in Acts 6:8 is full of grace that is God given for His people. The OT grace is established in Exodus 34:6, 9; Genesis 3:15; 12:2-3; 17:4, 7. The NT grace is established in John 1:14, 17; Romans 1:20; 3:24; 12:6-8; Galatians 4:4-6; Ephesians 5:21; Colossians 4:6 &amp; Hebrews 4:16. Stephen’s grace from God in Acts  6:8 is “repentance  unto life” in Acts 11:18 of  His mercy for  the ignorance  of  foolish  Men, which  releases the  blasphemous  party  from Hell into God’s relationship which cannot be earned or deserved by Anyone else, but the Father Stephen is Lord. The Father Stephen’s grace is in Romans 1:7; 1</w:t>
      </w:r>
      <w:r w:rsidRPr="009C279B">
        <w:rPr>
          <w:sz w:val="24"/>
          <w:szCs w:val="24"/>
          <w:vertAlign w:val="superscript"/>
        </w:rPr>
        <w:t>st</w:t>
      </w:r>
      <w:r w:rsidRPr="009C279B">
        <w:rPr>
          <w:sz w:val="24"/>
          <w:szCs w:val="24"/>
        </w:rPr>
        <w:t xml:space="preserve"> Corinthians 1:3; 2</w:t>
      </w:r>
      <w:r w:rsidRPr="009C279B">
        <w:rPr>
          <w:sz w:val="24"/>
          <w:szCs w:val="24"/>
          <w:vertAlign w:val="superscript"/>
        </w:rPr>
        <w:t>nd</w:t>
      </w:r>
      <w:r w:rsidRPr="009C279B">
        <w:rPr>
          <w:sz w:val="24"/>
          <w:szCs w:val="24"/>
        </w:rPr>
        <w:t xml:space="preserve"> Corinthians 1:2; Galatians 1:3; Ephesians 1:2; Philippians 1:2; Colossians 1:2; 1</w:t>
      </w:r>
      <w:r w:rsidRPr="009C279B">
        <w:rPr>
          <w:sz w:val="24"/>
          <w:szCs w:val="24"/>
          <w:vertAlign w:val="superscript"/>
        </w:rPr>
        <w:t>st</w:t>
      </w:r>
      <w:r w:rsidRPr="009C279B">
        <w:rPr>
          <w:sz w:val="24"/>
          <w:szCs w:val="24"/>
        </w:rPr>
        <w:t xml:space="preserve"> Thessalonians 1:1; 2</w:t>
      </w:r>
      <w:r w:rsidRPr="009C279B">
        <w:rPr>
          <w:sz w:val="24"/>
          <w:szCs w:val="24"/>
          <w:vertAlign w:val="superscript"/>
        </w:rPr>
        <w:t>nd</w:t>
      </w:r>
      <w:r w:rsidRPr="009C279B">
        <w:rPr>
          <w:sz w:val="24"/>
          <w:szCs w:val="24"/>
        </w:rPr>
        <w:t xml:space="preserve"> Thessalonians 1:2; 2:16; 1</w:t>
      </w:r>
      <w:r w:rsidRPr="009C279B">
        <w:rPr>
          <w:sz w:val="24"/>
          <w:szCs w:val="24"/>
          <w:vertAlign w:val="superscript"/>
        </w:rPr>
        <w:t>st</w:t>
      </w:r>
      <w:r w:rsidRPr="009C279B">
        <w:rPr>
          <w:sz w:val="24"/>
          <w:szCs w:val="24"/>
        </w:rPr>
        <w:t xml:space="preserve"> Timothy 1:2; 2</w:t>
      </w:r>
      <w:r w:rsidRPr="009C279B">
        <w:rPr>
          <w:sz w:val="24"/>
          <w:szCs w:val="24"/>
          <w:vertAlign w:val="superscript"/>
        </w:rPr>
        <w:t>nd</w:t>
      </w:r>
      <w:r w:rsidRPr="009C279B">
        <w:rPr>
          <w:sz w:val="24"/>
          <w:szCs w:val="24"/>
        </w:rPr>
        <w:t xml:space="preserve"> Timothy 1:2; Titus 1:4; Philemon 3; 1</w:t>
      </w:r>
      <w:r w:rsidRPr="009C279B">
        <w:rPr>
          <w:sz w:val="24"/>
          <w:szCs w:val="24"/>
          <w:vertAlign w:val="superscript"/>
        </w:rPr>
        <w:t>st</w:t>
      </w:r>
      <w:r w:rsidRPr="009C279B">
        <w:rPr>
          <w:sz w:val="24"/>
          <w:szCs w:val="24"/>
        </w:rPr>
        <w:t xml:space="preserve"> Peter 1:2 &amp; 2</w:t>
      </w:r>
      <w:r w:rsidRPr="009C279B">
        <w:rPr>
          <w:sz w:val="24"/>
          <w:szCs w:val="24"/>
          <w:vertAlign w:val="superscript"/>
        </w:rPr>
        <w:t>nd</w:t>
      </w:r>
      <w:r w:rsidRPr="009C279B">
        <w:rPr>
          <w:sz w:val="24"/>
          <w:szCs w:val="24"/>
        </w:rPr>
        <w:t xml:space="preserve"> John 3.  </w:t>
      </w:r>
    </w:p>
    <w:p w:rsidR="00265120" w:rsidRPr="009C279B" w:rsidRDefault="00265120" w:rsidP="00265120">
      <w:pPr>
        <w:spacing w:line="480" w:lineRule="auto"/>
        <w:jc w:val="both"/>
        <w:rPr>
          <w:sz w:val="24"/>
          <w:szCs w:val="24"/>
        </w:rPr>
      </w:pPr>
      <w:r w:rsidRPr="009C279B">
        <w:rPr>
          <w:sz w:val="24"/>
          <w:szCs w:val="24"/>
        </w:rPr>
        <w:lastRenderedPageBreak/>
        <w:t>Stephen’s Ministry of Wisdom with Riches in Acts 6:3, 10; 7:55, 59</w:t>
      </w:r>
    </w:p>
    <w:p w:rsidR="00265120" w:rsidRPr="009C279B" w:rsidRDefault="00265120" w:rsidP="00265120">
      <w:pPr>
        <w:spacing w:line="480" w:lineRule="auto"/>
        <w:jc w:val="both"/>
        <w:rPr>
          <w:sz w:val="24"/>
          <w:szCs w:val="24"/>
        </w:rPr>
      </w:pPr>
      <w:r w:rsidRPr="009C279B">
        <w:rPr>
          <w:sz w:val="24"/>
          <w:szCs w:val="24"/>
        </w:rPr>
        <w:t>Wisdom is God’s gift to direct the mind in the full understanding of the life of Humans and moral commitment. It can be acquired through God or the constant studying of God’s essential word in education. Divine wisdom is totally grounded and rooted in God the Father Stephen. God in His infinite wisdom created the Universe. It is not possible to understand Human Wisdom if you do not have Divine Wisdom in John 3:12. Human’s Wisdom does often imply skill, cunning, knowledge, or Lordly mental capacity. Thus Human Wisdom was used in the Old Testament scriptures in 1</w:t>
      </w:r>
      <w:r w:rsidRPr="009C279B">
        <w:rPr>
          <w:sz w:val="24"/>
          <w:szCs w:val="24"/>
          <w:vertAlign w:val="superscript"/>
        </w:rPr>
        <w:t>st</w:t>
      </w:r>
      <w:r w:rsidRPr="009C279B">
        <w:rPr>
          <w:sz w:val="24"/>
          <w:szCs w:val="24"/>
        </w:rPr>
        <w:t xml:space="preserve"> Kings 2:1-6; Exodus 35:31-34; Deuteronomy 1:13 &amp; Proverbs 9:10. King Solomon had Divine Wisdom that grew into Human Wisdom. But in Luke 11:31 says that there is one greater than Solomon. Wisdom is above the Strongest Wine, Women &amp; Music in Sirach 40:20; Ecclesiastes 7:12, 19; 9:18; 1</w:t>
      </w:r>
      <w:r w:rsidRPr="009C279B">
        <w:rPr>
          <w:sz w:val="24"/>
          <w:szCs w:val="24"/>
          <w:vertAlign w:val="superscript"/>
        </w:rPr>
        <w:t>st</w:t>
      </w:r>
      <w:r w:rsidRPr="009C279B">
        <w:rPr>
          <w:sz w:val="24"/>
          <w:szCs w:val="24"/>
        </w:rPr>
        <w:t xml:space="preserve"> Esdras 3:10-24. Studying of God’s word allows Christians to be rich. The Freedmen church was not able to resist Him by the Wisdom &amp; Spirit He spoke. Wisdom is linked to the Lord’s omniscience since He is full of wisdom in Acts 6:3, 8, 10. In Proverbs 21:30 it decrees that no wisdom, understanding or counsel is against the Lord. In Solomon’s Wisdom 6:20 it tells us that Wisdom enters an Eternal Kingdom. In Solomon’s Wisdom 8:17 says that ally to wisdom is immortality. Also some scriptures of wisdom are in Solomon’s Wisdom 7:22, 28, 30; Sirach 1:4, 5, 14, 16, 19, 27; 19:18 and 2</w:t>
      </w:r>
      <w:r w:rsidRPr="009C279B">
        <w:rPr>
          <w:sz w:val="24"/>
          <w:szCs w:val="24"/>
          <w:vertAlign w:val="superscript"/>
        </w:rPr>
        <w:t>nd</w:t>
      </w:r>
      <w:r w:rsidRPr="009C279B">
        <w:rPr>
          <w:sz w:val="24"/>
          <w:szCs w:val="24"/>
        </w:rPr>
        <w:t xml:space="preserve"> Esdras 13:55. The Father Stephen’s wisdom is in Ephesians 1:17 &amp; Colossians 2:2.      </w:t>
      </w:r>
    </w:p>
    <w:p w:rsidR="00265120" w:rsidRPr="009C279B" w:rsidRDefault="00265120" w:rsidP="00265120">
      <w:pPr>
        <w:spacing w:line="480" w:lineRule="auto"/>
        <w:jc w:val="both"/>
        <w:rPr>
          <w:sz w:val="24"/>
          <w:szCs w:val="24"/>
        </w:rPr>
      </w:pPr>
      <w:r w:rsidRPr="009C279B">
        <w:rPr>
          <w:sz w:val="24"/>
          <w:szCs w:val="24"/>
        </w:rPr>
        <w:t>Stephen’s Ministry of Honor (Reputation) in Acts 6:3, 7:47-50, 55-56</w:t>
      </w:r>
    </w:p>
    <w:p w:rsidR="00265120" w:rsidRPr="009C279B" w:rsidRDefault="00265120" w:rsidP="00265120">
      <w:pPr>
        <w:spacing w:line="480" w:lineRule="auto"/>
        <w:jc w:val="both"/>
        <w:rPr>
          <w:sz w:val="24"/>
          <w:szCs w:val="24"/>
        </w:rPr>
      </w:pPr>
      <w:r w:rsidRPr="009C279B">
        <w:rPr>
          <w:sz w:val="24"/>
          <w:szCs w:val="24"/>
        </w:rPr>
        <w:t xml:space="preserve">Honor corresponds with a good reputation, purity, integrity and respect for Oneself and others. Stephen’s house was of more honor than of Jesus in Acts 6:3; 7:49 because He obeyed God. We </w:t>
      </w:r>
      <w:r w:rsidRPr="009C279B">
        <w:rPr>
          <w:sz w:val="24"/>
          <w:szCs w:val="24"/>
        </w:rPr>
        <w:lastRenderedPageBreak/>
        <w:t>should honor Our Parents in Exodus 20:12; Ephesians 6:1-2. But honor should be truly &amp; ultimately revered to God in Ephesians 4:11-16; Proverbs 3:9 &amp; John 5:44. Some people do not honor God which is in John 15:23. The One who serves Him will also be honored by the Father Stephen in John 12:26. Christians are called to honor in Romans 12:10; 1</w:t>
      </w:r>
      <w:r w:rsidRPr="009C279B">
        <w:rPr>
          <w:sz w:val="24"/>
          <w:szCs w:val="24"/>
          <w:vertAlign w:val="superscript"/>
        </w:rPr>
        <w:t>st</w:t>
      </w:r>
      <w:r w:rsidRPr="009C279B">
        <w:rPr>
          <w:sz w:val="24"/>
          <w:szCs w:val="24"/>
        </w:rPr>
        <w:t xml:space="preserve"> Timothy 6:1. To honor One must respect God’s Scriptures. The proof is in Romans 13:7; 1</w:t>
      </w:r>
      <w:r w:rsidRPr="009C279B">
        <w:rPr>
          <w:sz w:val="24"/>
          <w:szCs w:val="24"/>
          <w:vertAlign w:val="superscript"/>
        </w:rPr>
        <w:t>st</w:t>
      </w:r>
      <w:r w:rsidRPr="009C279B">
        <w:rPr>
          <w:sz w:val="24"/>
          <w:szCs w:val="24"/>
        </w:rPr>
        <w:t xml:space="preserve"> Peter 2:17. Honor is achieved in Deuteronomy 4:1-14 and Ruth 2:1-23. The Father Stephen’s Honor is in 2</w:t>
      </w:r>
      <w:r w:rsidRPr="009C279B">
        <w:rPr>
          <w:sz w:val="24"/>
          <w:szCs w:val="24"/>
          <w:vertAlign w:val="superscript"/>
        </w:rPr>
        <w:t>nd</w:t>
      </w:r>
      <w:r w:rsidRPr="009C279B">
        <w:rPr>
          <w:sz w:val="24"/>
          <w:szCs w:val="24"/>
        </w:rPr>
        <w:t xml:space="preserve"> Peter 1:17.</w:t>
      </w:r>
    </w:p>
    <w:p w:rsidR="00265120" w:rsidRPr="009C279B" w:rsidRDefault="00265120" w:rsidP="00265120">
      <w:pPr>
        <w:spacing w:line="480" w:lineRule="auto"/>
        <w:jc w:val="both"/>
        <w:rPr>
          <w:sz w:val="24"/>
          <w:szCs w:val="24"/>
        </w:rPr>
      </w:pPr>
      <w:r w:rsidRPr="009C279B">
        <w:rPr>
          <w:sz w:val="24"/>
          <w:szCs w:val="24"/>
        </w:rPr>
        <w:t>Stephen’s Ministry of the Holy Ghost/Holy Spirit/Spirit of God in Acts 6:5, 10, and 7:55</w:t>
      </w:r>
    </w:p>
    <w:p w:rsidR="00265120" w:rsidRPr="009C279B" w:rsidRDefault="00265120" w:rsidP="00265120">
      <w:pPr>
        <w:spacing w:line="480" w:lineRule="auto"/>
        <w:jc w:val="both"/>
        <w:rPr>
          <w:sz w:val="24"/>
          <w:szCs w:val="24"/>
        </w:rPr>
      </w:pPr>
      <w:r w:rsidRPr="009C279B">
        <w:rPr>
          <w:sz w:val="24"/>
          <w:szCs w:val="24"/>
        </w:rPr>
        <w:t>The Holy Ghost is the 3</w:t>
      </w:r>
      <w:r w:rsidRPr="009C279B">
        <w:rPr>
          <w:sz w:val="24"/>
          <w:szCs w:val="24"/>
          <w:vertAlign w:val="superscript"/>
        </w:rPr>
        <w:t>rd</w:t>
      </w:r>
      <w:r w:rsidRPr="009C279B">
        <w:rPr>
          <w:sz w:val="24"/>
          <w:szCs w:val="24"/>
        </w:rPr>
        <w:t xml:space="preserve"> Person of the Trinity. He is God that works in Us &amp; acts in Us as Christians. The Spirit of God causes things to happen in the World. God sent the Spirit to demonstrate His power to the people, as Stephen did in Acts 6:8. The Spirit (Stephen in John 4:24; 1</w:t>
      </w:r>
      <w:r w:rsidRPr="009C279B">
        <w:rPr>
          <w:sz w:val="24"/>
          <w:szCs w:val="24"/>
          <w:vertAlign w:val="superscript"/>
        </w:rPr>
        <w:t>st</w:t>
      </w:r>
      <w:r w:rsidRPr="009C279B">
        <w:rPr>
          <w:sz w:val="24"/>
          <w:szCs w:val="24"/>
        </w:rPr>
        <w:t xml:space="preserve"> John 5:8 &amp; Acts 2:17-7:59) has been present with us since the early stages of the Eternal Kingdom in Acts 2. The Spirit is used concerning wind by God in Exodus 10:13, the fullness of power &amp; emotion in Exodus 14:21, &amp; the breath of life in Genesis 2:7. The Spirit allows Us to conquer Our Enemies in 1</w:t>
      </w:r>
      <w:r w:rsidRPr="009C279B">
        <w:rPr>
          <w:sz w:val="24"/>
          <w:szCs w:val="24"/>
          <w:vertAlign w:val="superscript"/>
        </w:rPr>
        <w:t>st</w:t>
      </w:r>
      <w:r w:rsidRPr="009C279B">
        <w:rPr>
          <w:sz w:val="24"/>
          <w:szCs w:val="24"/>
        </w:rPr>
        <w:t xml:space="preserve"> Samuel 16:14-16; Judges 9:23; 1</w:t>
      </w:r>
      <w:r w:rsidRPr="009C279B">
        <w:rPr>
          <w:sz w:val="24"/>
          <w:szCs w:val="24"/>
          <w:vertAlign w:val="superscript"/>
        </w:rPr>
        <w:t>st</w:t>
      </w:r>
      <w:r w:rsidRPr="009C279B">
        <w:rPr>
          <w:sz w:val="24"/>
          <w:szCs w:val="24"/>
        </w:rPr>
        <w:t xml:space="preserve"> Kings 22:19-23. The Spirit is God’s witness on the Earth in 1</w:t>
      </w:r>
      <w:r w:rsidRPr="009C279B">
        <w:rPr>
          <w:sz w:val="24"/>
          <w:szCs w:val="24"/>
          <w:vertAlign w:val="superscript"/>
        </w:rPr>
        <w:t>st</w:t>
      </w:r>
      <w:r w:rsidRPr="009C279B">
        <w:rPr>
          <w:sz w:val="24"/>
          <w:szCs w:val="24"/>
        </w:rPr>
        <w:t xml:space="preserve"> John 5:7. The Prophets had messages from God to give divine intervention &amp; and revelation. There is a connection to the Old &amp; New Testaments. These involve John 3:8; 2</w:t>
      </w:r>
      <w:r w:rsidRPr="009C279B">
        <w:rPr>
          <w:sz w:val="24"/>
          <w:szCs w:val="24"/>
          <w:vertAlign w:val="superscript"/>
        </w:rPr>
        <w:t>nd</w:t>
      </w:r>
      <w:r w:rsidRPr="009C279B">
        <w:rPr>
          <w:sz w:val="24"/>
          <w:szCs w:val="24"/>
        </w:rPr>
        <w:t xml:space="preserve"> Thessalonians  2:8;  Revelation  11:11;  Mark  12:36;  Acts  28:25; Hebrews  3:7 and  2</w:t>
      </w:r>
      <w:r w:rsidRPr="009C279B">
        <w:rPr>
          <w:sz w:val="24"/>
          <w:szCs w:val="24"/>
          <w:vertAlign w:val="superscript"/>
        </w:rPr>
        <w:t xml:space="preserve">nd </w:t>
      </w:r>
      <w:r w:rsidRPr="009C279B">
        <w:rPr>
          <w:sz w:val="24"/>
          <w:szCs w:val="24"/>
        </w:rPr>
        <w:t xml:space="preserve"> Peter  1:21. The whole beginning directly links to the Resurrection of Christ. The evidence of tongue speaking proves the Spirit is in Christians in Acts 2:2-5, 17-18. One must have the Spirit of God to enter into the kingdom of God in Romans 8:15-17. The </w:t>
      </w:r>
      <w:r w:rsidRPr="009C279B">
        <w:rPr>
          <w:sz w:val="24"/>
          <w:szCs w:val="24"/>
        </w:rPr>
        <w:lastRenderedPageBreak/>
        <w:t>Christian should totally be under the Spirit’s unction in Romans 8:11, 23. The Spirit of God gives life and salvation in Matthew 3:11; Acts 1:5, 2:17, 33. You must have the Spirit in order to be a Christian in Acts 2:38-39. God accepting that Person by receiving His Spirit is displayed in Acts 18:24-26 &amp; Galatians 3:2-3. The Baptism of the Holy Ghost is essential to become a Member of the Body of God in 1</w:t>
      </w:r>
      <w:r w:rsidRPr="009C279B">
        <w:rPr>
          <w:sz w:val="24"/>
          <w:szCs w:val="24"/>
          <w:vertAlign w:val="superscript"/>
        </w:rPr>
        <w:t>st</w:t>
      </w:r>
      <w:r w:rsidRPr="009C279B">
        <w:rPr>
          <w:sz w:val="24"/>
          <w:szCs w:val="24"/>
        </w:rPr>
        <w:t xml:space="preserve"> Corinthians 12:13. The Spirit of God is life and You shall have life and have it more abundantly in John 20:22. There are ways to experience the Spirit. The work is noted in 1</w:t>
      </w:r>
      <w:r w:rsidRPr="009C279B">
        <w:rPr>
          <w:sz w:val="24"/>
          <w:szCs w:val="24"/>
          <w:vertAlign w:val="superscript"/>
        </w:rPr>
        <w:t>st</w:t>
      </w:r>
      <w:r w:rsidRPr="009C279B">
        <w:rPr>
          <w:sz w:val="24"/>
          <w:szCs w:val="24"/>
        </w:rPr>
        <w:t xml:space="preserve"> Corinthians 12:8-10; Galatians 3:5; Romans 12:7-8 in counseling, administration, helps, mercy, and service. Christian blasphemy of Spirit, Holy Spirit, or Holy Ghost started in the Ministry of Stephen in Acts 7:51. It declares that the Religious Authorities were ever resisting the Spirit of God. Stephen was accused of blasphemy in Acts 6:11, 13. But He defended the Spirit of God in His speech in Acts 7:1-7:53, 59.  Those who commit the Eternal Sin in Lordship or “This Sin” will have Eternal Damnation. Stephen’s ministry was not of salvation but of God’s justice &amp; divine warning to those who do these things. Stephen in Acts 7:60 says “Lord, don’t charge (hold) them with This Sin. Eternal mercy was given to them who blaspheme the Spirit ignorantly. God’s mercy endures forever and they had an Eternal Release from Everlasting Fire in Mark 9:42-48. The Father Stephen’s Spirit is in John 14:26; 15:26; Romans 8:15; 15:6; Galatians 4:6; Ephesians 1:3, 17; 2:18; Hebrews 12:9 &amp; 1</w:t>
      </w:r>
      <w:r w:rsidRPr="009C279B">
        <w:rPr>
          <w:sz w:val="24"/>
          <w:szCs w:val="24"/>
          <w:vertAlign w:val="superscript"/>
        </w:rPr>
        <w:t>st</w:t>
      </w:r>
      <w:r w:rsidRPr="009C279B">
        <w:rPr>
          <w:sz w:val="24"/>
          <w:szCs w:val="24"/>
        </w:rPr>
        <w:t xml:space="preserve"> Peter 1:2.        </w:t>
      </w:r>
    </w:p>
    <w:p w:rsidR="00265120" w:rsidRPr="009C279B" w:rsidRDefault="00265120" w:rsidP="00265120">
      <w:pPr>
        <w:spacing w:line="480" w:lineRule="auto"/>
        <w:jc w:val="both"/>
        <w:rPr>
          <w:sz w:val="24"/>
          <w:szCs w:val="24"/>
        </w:rPr>
      </w:pPr>
      <w:r w:rsidRPr="009C279B">
        <w:rPr>
          <w:sz w:val="24"/>
          <w:szCs w:val="24"/>
        </w:rPr>
        <w:t xml:space="preserve">Stephen’s Ministry of Agape Love in Acts 7:59-60 </w:t>
      </w:r>
    </w:p>
    <w:p w:rsidR="00265120" w:rsidRPr="009C279B" w:rsidRDefault="00265120" w:rsidP="00265120">
      <w:pPr>
        <w:spacing w:line="480" w:lineRule="auto"/>
        <w:jc w:val="both"/>
        <w:rPr>
          <w:sz w:val="24"/>
          <w:szCs w:val="24"/>
        </w:rPr>
      </w:pPr>
      <w:r w:rsidRPr="009C279B">
        <w:rPr>
          <w:sz w:val="24"/>
          <w:szCs w:val="24"/>
        </w:rPr>
        <w:t>Agape Love the essential for the growing Christian. God’s agape love never fails in 1</w:t>
      </w:r>
      <w:r w:rsidRPr="009C279B">
        <w:rPr>
          <w:sz w:val="24"/>
          <w:szCs w:val="24"/>
          <w:vertAlign w:val="superscript"/>
        </w:rPr>
        <w:t>st</w:t>
      </w:r>
      <w:r w:rsidRPr="009C279B">
        <w:rPr>
          <w:sz w:val="24"/>
          <w:szCs w:val="24"/>
        </w:rPr>
        <w:t xml:space="preserve"> Corinthians 13. God is agape love in 1</w:t>
      </w:r>
      <w:r w:rsidRPr="009C279B">
        <w:rPr>
          <w:sz w:val="24"/>
          <w:szCs w:val="24"/>
          <w:vertAlign w:val="superscript"/>
        </w:rPr>
        <w:t>st</w:t>
      </w:r>
      <w:r w:rsidRPr="009C279B">
        <w:rPr>
          <w:sz w:val="24"/>
          <w:szCs w:val="24"/>
        </w:rPr>
        <w:t xml:space="preserve"> John 4:7-11. The 1</w:t>
      </w:r>
      <w:r w:rsidRPr="009C279B">
        <w:rPr>
          <w:sz w:val="24"/>
          <w:szCs w:val="24"/>
          <w:vertAlign w:val="superscript"/>
        </w:rPr>
        <w:t>st</w:t>
      </w:r>
      <w:r w:rsidRPr="009C279B">
        <w:rPr>
          <w:sz w:val="24"/>
          <w:szCs w:val="24"/>
        </w:rPr>
        <w:t xml:space="preserve"> and 2</w:t>
      </w:r>
      <w:r w:rsidRPr="009C279B">
        <w:rPr>
          <w:sz w:val="24"/>
          <w:szCs w:val="24"/>
          <w:vertAlign w:val="superscript"/>
        </w:rPr>
        <w:t>nd</w:t>
      </w:r>
      <w:r w:rsidRPr="009C279B">
        <w:rPr>
          <w:sz w:val="24"/>
          <w:szCs w:val="24"/>
        </w:rPr>
        <w:t xml:space="preserve"> Great Commandments are established in agape love in Leviticus 19:18. In  the  Old  Testament  Sexual Eros Love is  talked  </w:t>
      </w:r>
      <w:r w:rsidRPr="009C279B">
        <w:rPr>
          <w:sz w:val="24"/>
          <w:szCs w:val="24"/>
        </w:rPr>
        <w:lastRenderedPageBreak/>
        <w:t>about  in  Adam  and  Eve’s ministry,  Song of Solomon in Solomon’s ministry, and Jacob and Rachel ministry. This kind of Sexual Eros Love should not be mentioned in the Angelical Ministry in Luke 20:36. This means cleanness does not come for uncleanness nor a Divine Union comes from a Sexual Union at any time is in Job 14:4. Basically the World sexually loves its own and is enmity against God in 1</w:t>
      </w:r>
      <w:r w:rsidRPr="009C279B">
        <w:rPr>
          <w:sz w:val="24"/>
          <w:szCs w:val="24"/>
          <w:vertAlign w:val="superscript"/>
        </w:rPr>
        <w:t>st</w:t>
      </w:r>
      <w:r w:rsidRPr="009C279B">
        <w:rPr>
          <w:sz w:val="24"/>
          <w:szCs w:val="24"/>
        </w:rPr>
        <w:t xml:space="preserve"> John 2:15-16. For this very reason God destroyed the first Earth with water and just saving 8 people in the process. A higher form of  agape love  that   involves  kindness, agape love that is  steadfast  and  loyal  can  be  found in 2</w:t>
      </w:r>
      <w:r w:rsidRPr="009C279B">
        <w:rPr>
          <w:sz w:val="24"/>
          <w:szCs w:val="24"/>
          <w:vertAlign w:val="superscript"/>
        </w:rPr>
        <w:t>nd</w:t>
      </w:r>
      <w:r w:rsidRPr="009C279B">
        <w:rPr>
          <w:sz w:val="24"/>
          <w:szCs w:val="24"/>
        </w:rPr>
        <w:t xml:space="preserve"> Samuel  22:26;  Hosea  2:19-20;  6:6,  7:1-7;  10:12-13;  Job  6:14-15;  1</w:t>
      </w:r>
      <w:r w:rsidRPr="009C279B">
        <w:rPr>
          <w:sz w:val="24"/>
          <w:szCs w:val="24"/>
          <w:vertAlign w:val="superscript"/>
        </w:rPr>
        <w:t>st</w:t>
      </w:r>
      <w:r w:rsidRPr="009C279B">
        <w:rPr>
          <w:sz w:val="24"/>
          <w:szCs w:val="24"/>
        </w:rPr>
        <w:t xml:space="preserve"> Samuel 20:8 &amp; Deuteronomy 7:7-9. God is unchangeable as His agape love towards Us as Christians. God does not abandon You because of His agape loving kindness,  His  agape loving tenderness,  and  His agape  loving  compassion  in  Psalm 86:15;  103:1-18; 136 &amp; Hosea 11:1-4. God’s agape love is unconditional. Agape love is the kind of agape love We should be directed at. In the writings of Paul shows that agape love is enough in the life of a Christian. Some  scriptures are  Romans  13:8-10;  Ephesians  4:25-5:2;  Galatians  5:6,  14;  22;  6:2;  1</w:t>
      </w:r>
      <w:r w:rsidRPr="009C279B">
        <w:rPr>
          <w:sz w:val="24"/>
          <w:szCs w:val="24"/>
          <w:vertAlign w:val="superscript"/>
        </w:rPr>
        <w:t>st</w:t>
      </w:r>
      <w:r w:rsidRPr="009C279B">
        <w:rPr>
          <w:sz w:val="24"/>
          <w:szCs w:val="24"/>
        </w:rPr>
        <w:t xml:space="preserve"> Corinthians 12:27-13:3; Romans 5:5. Paul’s true descriptions of agape love involves mercy, avoiding the Avenger, restoration, the support to others, kindness, encouragement, forgiveness, and hospitality. Nothing can separate Us from the agape love in God in Romans 5:5, 8, 8:32-39; 2</w:t>
      </w:r>
      <w:r w:rsidRPr="009C279B">
        <w:rPr>
          <w:sz w:val="24"/>
          <w:szCs w:val="24"/>
          <w:vertAlign w:val="superscript"/>
        </w:rPr>
        <w:t>nd</w:t>
      </w:r>
      <w:r w:rsidRPr="009C279B">
        <w:rPr>
          <w:sz w:val="24"/>
          <w:szCs w:val="24"/>
        </w:rPr>
        <w:t xml:space="preserve"> Corinthians 13:14; Ephesians 2:4; 2</w:t>
      </w:r>
      <w:r w:rsidRPr="009C279B">
        <w:rPr>
          <w:sz w:val="24"/>
          <w:szCs w:val="24"/>
          <w:vertAlign w:val="superscript"/>
        </w:rPr>
        <w:t>nd</w:t>
      </w:r>
      <w:r w:rsidRPr="009C279B">
        <w:rPr>
          <w:sz w:val="24"/>
          <w:szCs w:val="24"/>
        </w:rPr>
        <w:t xml:space="preserve"> Thessalonians 2:16 and Titus 3:4-5. In the writings of John He states that God so agape loved the world in John 3:16; 16:27; 17:23. In Stephen’s life We know about agape love because He laid down His life for Angels (Lords) in Acts 7:60. We know God is agape love in John 4:8; 16:1. Also Christians should agape love all people no matter what they believe or do in 1</w:t>
      </w:r>
      <w:r w:rsidRPr="009C279B">
        <w:rPr>
          <w:sz w:val="24"/>
          <w:szCs w:val="24"/>
          <w:vertAlign w:val="superscript"/>
        </w:rPr>
        <w:t>st</w:t>
      </w:r>
      <w:r w:rsidRPr="009C279B">
        <w:rPr>
          <w:sz w:val="24"/>
          <w:szCs w:val="24"/>
        </w:rPr>
        <w:t xml:space="preserve"> Peter 1:7. If You cannot agape love One Another then You cannot grow out of the Church in 1</w:t>
      </w:r>
      <w:r w:rsidRPr="009C279B">
        <w:rPr>
          <w:sz w:val="24"/>
          <w:szCs w:val="24"/>
          <w:vertAlign w:val="superscript"/>
        </w:rPr>
        <w:t>st</w:t>
      </w:r>
      <w:r w:rsidRPr="009C279B">
        <w:rPr>
          <w:sz w:val="24"/>
          <w:szCs w:val="24"/>
        </w:rPr>
        <w:t xml:space="preserve"> John 3:18. Agape Love is </w:t>
      </w:r>
      <w:r w:rsidRPr="009C279B">
        <w:rPr>
          <w:sz w:val="24"/>
          <w:szCs w:val="24"/>
        </w:rPr>
        <w:lastRenderedPageBreak/>
        <w:t>proven in Acts 7:60 which are linked to the Lord’s Omni-Benevolence. The Father Stephen’s Agape Love is in John 3:35; 4:20; 14:21, 23; 16:27; Matthew 26:53; Colossians 2:2; James 1:17 &amp; 1</w:t>
      </w:r>
      <w:r w:rsidRPr="009C279B">
        <w:rPr>
          <w:sz w:val="24"/>
          <w:szCs w:val="24"/>
          <w:vertAlign w:val="superscript"/>
        </w:rPr>
        <w:t>st</w:t>
      </w:r>
      <w:r w:rsidRPr="009C279B">
        <w:rPr>
          <w:sz w:val="24"/>
          <w:szCs w:val="24"/>
        </w:rPr>
        <w:t xml:space="preserve"> Thessalonians 1:3; Ephesians 6:23 &amp; 1</w:t>
      </w:r>
      <w:r w:rsidRPr="009C279B">
        <w:rPr>
          <w:sz w:val="24"/>
          <w:szCs w:val="24"/>
          <w:vertAlign w:val="superscript"/>
        </w:rPr>
        <w:t>st</w:t>
      </w:r>
      <w:r w:rsidRPr="009C279B">
        <w:rPr>
          <w:sz w:val="24"/>
          <w:szCs w:val="24"/>
        </w:rPr>
        <w:t xml:space="preserve"> Corinthians 8:6. </w:t>
      </w:r>
    </w:p>
    <w:p w:rsidR="00265120" w:rsidRPr="009C279B" w:rsidRDefault="00265120" w:rsidP="00265120">
      <w:pPr>
        <w:spacing w:line="480" w:lineRule="auto"/>
        <w:jc w:val="both"/>
        <w:rPr>
          <w:sz w:val="24"/>
          <w:szCs w:val="24"/>
        </w:rPr>
      </w:pPr>
      <w:r w:rsidRPr="009C279B">
        <w:rPr>
          <w:sz w:val="24"/>
          <w:szCs w:val="24"/>
        </w:rPr>
        <w:t>Stephen’s Ministry of the Faith in Acts 6:5, 8</w:t>
      </w:r>
    </w:p>
    <w:p w:rsidR="00265120" w:rsidRPr="009C279B" w:rsidRDefault="00265120" w:rsidP="00265120">
      <w:pPr>
        <w:spacing w:line="480" w:lineRule="auto"/>
        <w:jc w:val="both"/>
        <w:rPr>
          <w:sz w:val="24"/>
          <w:szCs w:val="24"/>
        </w:rPr>
      </w:pPr>
      <w:r w:rsidRPr="009C279B">
        <w:rPr>
          <w:sz w:val="24"/>
          <w:szCs w:val="24"/>
        </w:rPr>
        <w:t>Faith is evidence of things not seen. It cannot be touched or proved. Also it is trust in God and His Word. It can mean to say verbal creeds and that all beliefs comprise in the whole truth of Christian faith in Colossians 2:7. Faith in the Old Testament concerns belief in the God of Israel and His true covenant. Also one scripture is Exodus 24:6-7. Throughout Abraham’s life the Old Testament concerns faith. Also prophets like Isaiah, Jeremiah, &amp; Habakkuk talks about faith. Also King David tells us faith in the Psalm concerning their belief that God will protect them in times of trouble. In the New Testament faith is truly demonstrated in Paul’s writings. Some scripture verses are Romans 1:12-4:25; 5:1; 8:15-16; Galatians 2:11-4:20; 2</w:t>
      </w:r>
      <w:r w:rsidRPr="009C279B">
        <w:rPr>
          <w:sz w:val="24"/>
          <w:szCs w:val="24"/>
          <w:vertAlign w:val="superscript"/>
        </w:rPr>
        <w:t>nd</w:t>
      </w:r>
      <w:r w:rsidRPr="009C279B">
        <w:rPr>
          <w:sz w:val="24"/>
          <w:szCs w:val="24"/>
        </w:rPr>
        <w:t xml:space="preserve"> Corinthians 5:17-18; Galatians 5:6; and 1</w:t>
      </w:r>
      <w:r w:rsidRPr="009C279B">
        <w:rPr>
          <w:sz w:val="24"/>
          <w:szCs w:val="24"/>
          <w:vertAlign w:val="superscript"/>
        </w:rPr>
        <w:t>st</w:t>
      </w:r>
      <w:r w:rsidRPr="009C279B">
        <w:rPr>
          <w:sz w:val="24"/>
          <w:szCs w:val="24"/>
        </w:rPr>
        <w:t xml:space="preserve"> Corinthians 13:2. Also in the General Epistles faith is mentioned in James 2:22. Hebrews shows faith as the substance in setting the people apart concerning their Leaders in Hebrews 11:1; 12:1. Stephen’s faith in Acts 6:5, 8 is linked to the Lord’s Omni-Presence in John 3:16 which says We have faith in God. Stephen’s Faith is Born of God that overcomes the World in John 5:4; Acts 6:5, 8. Also be of good cheer by the strongest wine to the mind. The Father Stephen’s faith is in Ephesians 6:23 &amp; Colossians 1:2.    </w:t>
      </w:r>
    </w:p>
    <w:p w:rsidR="00265120" w:rsidRPr="009C279B" w:rsidRDefault="00265120" w:rsidP="00265120">
      <w:pPr>
        <w:spacing w:line="480" w:lineRule="auto"/>
        <w:jc w:val="both"/>
        <w:rPr>
          <w:sz w:val="24"/>
          <w:szCs w:val="24"/>
        </w:rPr>
      </w:pPr>
      <w:r w:rsidRPr="009C279B">
        <w:rPr>
          <w:sz w:val="24"/>
          <w:szCs w:val="24"/>
        </w:rPr>
        <w:t>Stephen’s Ministry of Holiness in Acts 6:8, 7:33</w:t>
      </w:r>
    </w:p>
    <w:p w:rsidR="00265120" w:rsidRPr="009C279B" w:rsidRDefault="00265120" w:rsidP="00265120">
      <w:pPr>
        <w:spacing w:line="480" w:lineRule="auto"/>
        <w:jc w:val="both"/>
        <w:rPr>
          <w:sz w:val="24"/>
          <w:szCs w:val="24"/>
        </w:rPr>
      </w:pPr>
      <w:r w:rsidRPr="009C279B">
        <w:rPr>
          <w:sz w:val="24"/>
          <w:szCs w:val="24"/>
        </w:rPr>
        <w:t xml:space="preserve">Holiness is a gift of God’s grace. It is to be separate and set part for the work of God in Genesis 18:18 &amp; Isaiah 60:3. Holiness needs covenant faithfulness in Genesis 15 &amp; 17 &amp; Isaiah 4:1-6. </w:t>
      </w:r>
      <w:r w:rsidRPr="009C279B">
        <w:rPr>
          <w:sz w:val="24"/>
          <w:szCs w:val="24"/>
        </w:rPr>
        <w:lastRenderedPageBreak/>
        <w:t>Holiness comes from the total obedience to the Lord in Jeremiah 23:5-6; Zechariah 6:12-13 &amp; John 17:1-26. Holiness achieves in communication to God’s Word in Hebrews 4:12-13; 7:26-27. Holiness is God becoming flesh for He is holy. Some scriptures are Psalm 47:8; 89:18; chapter  99; Ezekiel 39:7; Job 6:10; 34:10; Isaiah 5:16; 43:15; 60:14; Jeremiah 1:5; 50:29; Leviticus   19:2-37;  Numbers  6:1-21; 15:40-41; Hebrews 7:26, Revelation 3:7; 4:8; Matthew 1:18; 3:16; 6:9; 28:19; Luke 1:15; 4:14, 34 &amp; 2</w:t>
      </w:r>
      <w:r w:rsidRPr="009C279B">
        <w:rPr>
          <w:sz w:val="24"/>
          <w:szCs w:val="24"/>
          <w:vertAlign w:val="superscript"/>
        </w:rPr>
        <w:t>nd</w:t>
      </w:r>
      <w:r w:rsidRPr="009C279B">
        <w:rPr>
          <w:sz w:val="24"/>
          <w:szCs w:val="24"/>
        </w:rPr>
        <w:t xml:space="preserve"> Peter 1:4. The Lord’s Christian Church is holy in 1</w:t>
      </w:r>
      <w:r w:rsidRPr="009C279B">
        <w:rPr>
          <w:sz w:val="24"/>
          <w:szCs w:val="24"/>
          <w:vertAlign w:val="superscript"/>
        </w:rPr>
        <w:t>st</w:t>
      </w:r>
      <w:r w:rsidRPr="009C279B">
        <w:rPr>
          <w:sz w:val="24"/>
          <w:szCs w:val="24"/>
        </w:rPr>
        <w:t xml:space="preserve"> Peter 1:4; 2:9; 1</w:t>
      </w:r>
      <w:r w:rsidRPr="009C279B">
        <w:rPr>
          <w:sz w:val="24"/>
          <w:szCs w:val="24"/>
          <w:vertAlign w:val="superscript"/>
        </w:rPr>
        <w:t>st</w:t>
      </w:r>
      <w:r w:rsidRPr="009C279B">
        <w:rPr>
          <w:sz w:val="24"/>
          <w:szCs w:val="24"/>
        </w:rPr>
        <w:t xml:space="preserve"> Corinthians 1:2. Stephen was holy and separated as a Leader in the church doing signs, wonders, miracles and healings among the people in Acts 6:8. Stephen was full of holiness and power. The Father Stephen’s holiness is in John 17:11 &amp; 1</w:t>
      </w:r>
      <w:r w:rsidRPr="009C279B">
        <w:rPr>
          <w:sz w:val="24"/>
          <w:szCs w:val="24"/>
          <w:vertAlign w:val="superscript"/>
        </w:rPr>
        <w:t>st</w:t>
      </w:r>
      <w:r w:rsidRPr="009C279B">
        <w:rPr>
          <w:sz w:val="24"/>
          <w:szCs w:val="24"/>
        </w:rPr>
        <w:t xml:space="preserve"> Thessalonians 1:13.          </w:t>
      </w:r>
    </w:p>
    <w:p w:rsidR="00265120" w:rsidRPr="009C279B" w:rsidRDefault="00265120" w:rsidP="00265120">
      <w:pPr>
        <w:spacing w:line="480" w:lineRule="auto"/>
        <w:jc w:val="both"/>
        <w:rPr>
          <w:sz w:val="24"/>
          <w:szCs w:val="24"/>
        </w:rPr>
      </w:pPr>
      <w:r w:rsidRPr="009C279B">
        <w:rPr>
          <w:sz w:val="24"/>
          <w:szCs w:val="24"/>
        </w:rPr>
        <w:t>Stephen’s Ministry of Glory, Beauty Strength and Majesty in Acts 6:3, 8, 15; 7:47-50.</w:t>
      </w:r>
    </w:p>
    <w:p w:rsidR="00265120" w:rsidRPr="009C279B" w:rsidRDefault="00265120" w:rsidP="00265120">
      <w:pPr>
        <w:spacing w:line="480" w:lineRule="auto"/>
        <w:jc w:val="both"/>
        <w:rPr>
          <w:sz w:val="24"/>
          <w:szCs w:val="24"/>
        </w:rPr>
      </w:pPr>
      <w:r w:rsidRPr="009C279B">
        <w:rPr>
          <w:sz w:val="24"/>
          <w:szCs w:val="24"/>
        </w:rPr>
        <w:t>Glory is referred to majestic beauty and splendor. Glory is also a part of God’s character. Stephen is full of majesty, beauty, splendor and glory before the Law council. Some scriptures of the Lord’s presence as glory are Exodus 13:21-22; 19:9, 16-18; 24:15-18; 33:18-23; 34:29-35; 40:34-38; Nehemiah 9:12, 19; Numbers 1:50-2:2; 2</w:t>
      </w:r>
      <w:r w:rsidRPr="009C279B">
        <w:rPr>
          <w:sz w:val="24"/>
          <w:szCs w:val="24"/>
          <w:vertAlign w:val="superscript"/>
        </w:rPr>
        <w:t>nd</w:t>
      </w:r>
      <w:r w:rsidRPr="009C279B">
        <w:rPr>
          <w:sz w:val="24"/>
          <w:szCs w:val="24"/>
        </w:rPr>
        <w:t xml:space="preserve"> Chronicles 5:13-6:1; 7:1-3; Psalm 26:8; 63:2; 85:9; Isaiah 3:8; Jeremiah 2:10-11; Hosea 1:9 and Ezekiel chap. 1; chap. 10; 11:22; 43:2-9. The glory &amp; majesty is with the Christian people where Stephen’s house would have more glory than that of Jesus’ house since Stephen gave aid to Angels (Lords) &amp; not Abraham’s seed in Acts 7:47-50. Some scriptures are Jeremiah 2:11; John 16:7, 15; 1</w:t>
      </w:r>
      <w:r w:rsidRPr="009C279B">
        <w:rPr>
          <w:sz w:val="24"/>
          <w:szCs w:val="24"/>
          <w:vertAlign w:val="superscript"/>
        </w:rPr>
        <w:t>st</w:t>
      </w:r>
      <w:r w:rsidRPr="009C279B">
        <w:rPr>
          <w:sz w:val="24"/>
          <w:szCs w:val="24"/>
        </w:rPr>
        <w:t xml:space="preserve"> Peter 4:14; 5:10; Romans 5:2; 8:16-18, 21,  30;  9:23;  Philippians  3:21; Colossians 1:27; 3:4; Jude 1:24;  2</w:t>
      </w:r>
      <w:r w:rsidRPr="009C279B">
        <w:rPr>
          <w:sz w:val="24"/>
          <w:szCs w:val="24"/>
          <w:vertAlign w:val="superscript"/>
        </w:rPr>
        <w:t xml:space="preserve">nd </w:t>
      </w:r>
      <w:r w:rsidRPr="009C279B">
        <w:rPr>
          <w:sz w:val="24"/>
          <w:szCs w:val="24"/>
        </w:rPr>
        <w:t xml:space="preserve">  Corinthians  4:17 and John 3:3. The Lord Stephen is perfect in beauty in Acts 6:8. The Father Stephen’s glory is in Romans 6:4; 15:6; Ephesians 1:17; Philippians 2:11; 4:20 &amp; Revelation 1:6.     </w:t>
      </w:r>
    </w:p>
    <w:p w:rsidR="00265120" w:rsidRPr="009C279B" w:rsidRDefault="00265120" w:rsidP="00265120">
      <w:pPr>
        <w:spacing w:line="480" w:lineRule="auto"/>
        <w:jc w:val="both"/>
        <w:rPr>
          <w:sz w:val="24"/>
          <w:szCs w:val="24"/>
        </w:rPr>
      </w:pPr>
      <w:r w:rsidRPr="009C279B">
        <w:rPr>
          <w:sz w:val="24"/>
          <w:szCs w:val="24"/>
        </w:rPr>
        <w:lastRenderedPageBreak/>
        <w:t>Stephen’s Ministry of Blessing in Acts 6:8; 7:59</w:t>
      </w:r>
    </w:p>
    <w:p w:rsidR="00265120" w:rsidRPr="009C279B" w:rsidRDefault="00265120" w:rsidP="00265120">
      <w:pPr>
        <w:spacing w:line="480" w:lineRule="auto"/>
        <w:jc w:val="both"/>
        <w:rPr>
          <w:sz w:val="24"/>
          <w:szCs w:val="24"/>
        </w:rPr>
      </w:pPr>
      <w:r w:rsidRPr="009C279B">
        <w:rPr>
          <w:sz w:val="24"/>
          <w:szCs w:val="24"/>
        </w:rPr>
        <w:t>In the book of Acts 20:35 the “Lord says that it is more blessed to give than to receive.” Blessing has to do with giving and receiving. Stephen gave to the Lord Jesus Christ the Son of God, and He received from the Lord Stephen the Father above all in Acts 7:59. A blessing is a hopeful prayer demonstrated by Stephen in Acts 7:60. One true scripture is in Ephesians 3:14-21. To be a Christian is a blessing from God is in Ephesians 3:16-21. How do Christians bless God? Some scriptures are Psalm 103:1- 2, 17-18, 20-21; Genesis 49:1-28. We can bless relatives and family in Luke 2:21-35. We can bless acquaintances in Luke 6:27-36. We are instructed to bless Our Foes and Enemies in Luke 6:27-28. What do We have to do to inherit a blessing? Some passages are Deuteronomy 28:1-14; Psalm 92:1-2; 139:17-18; Numbers  6:24-26; Acts 5:41; James 1:12; Galatians 5:22-23; Romans 1:11-12 and  2</w:t>
      </w:r>
      <w:r w:rsidRPr="009C279B">
        <w:rPr>
          <w:sz w:val="24"/>
          <w:szCs w:val="24"/>
          <w:vertAlign w:val="superscript"/>
        </w:rPr>
        <w:t>nd</w:t>
      </w:r>
      <w:r w:rsidRPr="009C279B">
        <w:rPr>
          <w:sz w:val="24"/>
          <w:szCs w:val="24"/>
        </w:rPr>
        <w:t xml:space="preserve"> Corinthians 2:14. How are We limited in blessing? Some scripture verses are 2</w:t>
      </w:r>
      <w:r w:rsidRPr="009C279B">
        <w:rPr>
          <w:sz w:val="24"/>
          <w:szCs w:val="24"/>
          <w:vertAlign w:val="superscript"/>
        </w:rPr>
        <w:t>nd</w:t>
      </w:r>
      <w:r w:rsidRPr="009C279B">
        <w:rPr>
          <w:sz w:val="24"/>
          <w:szCs w:val="24"/>
        </w:rPr>
        <w:t xml:space="preserve"> Samuel 12:7-14; Deuteronomy 6:11-12; James 1:14-15 &amp; Numbers 20:12. What qualifies Me for a blessing?  Some  true scriptures are Psalm 1:1-2; 84:11; 128:1;  146:5;  Jeremiah  17:7;  Deuteronomy 16:17; Romans 12:14; Proverbs 19:17; Galatians 6:9 and Revelation 21:7. The Father Stephen’s blessing is in James 3:9; 2</w:t>
      </w:r>
      <w:r w:rsidRPr="009C279B">
        <w:rPr>
          <w:sz w:val="24"/>
          <w:szCs w:val="24"/>
          <w:vertAlign w:val="superscript"/>
        </w:rPr>
        <w:t>nd</w:t>
      </w:r>
      <w:r w:rsidRPr="009C279B">
        <w:rPr>
          <w:sz w:val="24"/>
          <w:szCs w:val="24"/>
        </w:rPr>
        <w:t xml:space="preserve"> Corinthians 1:3; 11:31; Ephesians 1:3 &amp; Revelation 14:1.</w:t>
      </w:r>
    </w:p>
    <w:p w:rsidR="00265120" w:rsidRPr="009C279B" w:rsidRDefault="00265120" w:rsidP="00265120">
      <w:pPr>
        <w:spacing w:line="480" w:lineRule="auto"/>
        <w:jc w:val="both"/>
        <w:rPr>
          <w:sz w:val="24"/>
          <w:szCs w:val="24"/>
        </w:rPr>
      </w:pPr>
      <w:r w:rsidRPr="009C279B">
        <w:rPr>
          <w:sz w:val="24"/>
          <w:szCs w:val="24"/>
        </w:rPr>
        <w:t>Stephen’s Ministry of Power and Might in Acts 6:8; 7:55</w:t>
      </w:r>
    </w:p>
    <w:p w:rsidR="00265120" w:rsidRPr="009C279B" w:rsidRDefault="00265120" w:rsidP="00265120">
      <w:pPr>
        <w:spacing w:line="480" w:lineRule="auto"/>
        <w:jc w:val="both"/>
        <w:rPr>
          <w:sz w:val="24"/>
          <w:szCs w:val="24"/>
        </w:rPr>
      </w:pPr>
      <w:r w:rsidRPr="009C279B">
        <w:rPr>
          <w:sz w:val="24"/>
          <w:szCs w:val="24"/>
        </w:rPr>
        <w:t>Power is the authorization through someone and the ability to do it. God is unlimited in power, but all His Creations are limited. Some scriptures are Job 1:6-12; 2:1-6; 39:11, 19; Proverbs 30:30; Judges 16:5-6, 12;  Genesis 31:29; Proverbs  3:27; Micah 2:1; Romans  3:9; 13:1; 2</w:t>
      </w:r>
      <w:r w:rsidRPr="009C279B">
        <w:rPr>
          <w:sz w:val="24"/>
          <w:szCs w:val="24"/>
          <w:vertAlign w:val="superscript"/>
        </w:rPr>
        <w:t>nd</w:t>
      </w:r>
      <w:r w:rsidRPr="009C279B">
        <w:rPr>
          <w:sz w:val="24"/>
          <w:szCs w:val="24"/>
        </w:rPr>
        <w:t xml:space="preserve"> Peter 2:11; Hosea 13:14; Luke 10:19-20; 22:53; Daniel 6:27; John 14:30; 19:11; 2</w:t>
      </w:r>
      <w:r w:rsidRPr="009C279B">
        <w:rPr>
          <w:sz w:val="24"/>
          <w:szCs w:val="24"/>
          <w:vertAlign w:val="superscript"/>
        </w:rPr>
        <w:t>nd</w:t>
      </w:r>
      <w:r w:rsidRPr="009C279B">
        <w:rPr>
          <w:sz w:val="24"/>
          <w:szCs w:val="24"/>
        </w:rPr>
        <w:t xml:space="preserve"> Corinthians 10:4-5 </w:t>
      </w:r>
      <w:r w:rsidRPr="009C279B">
        <w:rPr>
          <w:sz w:val="24"/>
          <w:szCs w:val="24"/>
        </w:rPr>
        <w:lastRenderedPageBreak/>
        <w:t>and Ephesians 6:10-18. We have the power of God in us as Christians. Some scripture verses are Isaiah 9:6;  40:29;  49:5;  Psalm  21:1;  68:35; 84:7; 138:3; Romans 1:16; John 1:12;  Acts 1:8;  3:12; 6:8;  Luke 24:49;  Ephesians 3:7, 16; 2</w:t>
      </w:r>
      <w:r w:rsidRPr="009C279B">
        <w:rPr>
          <w:sz w:val="24"/>
          <w:szCs w:val="24"/>
          <w:vertAlign w:val="superscript"/>
        </w:rPr>
        <w:t>nd</w:t>
      </w:r>
      <w:r w:rsidRPr="009C279B">
        <w:rPr>
          <w:sz w:val="24"/>
          <w:szCs w:val="24"/>
        </w:rPr>
        <w:t xml:space="preserve"> Timothy 1:8; 2</w:t>
      </w:r>
      <w:r w:rsidRPr="009C279B">
        <w:rPr>
          <w:sz w:val="24"/>
          <w:szCs w:val="24"/>
          <w:vertAlign w:val="superscript"/>
        </w:rPr>
        <w:t>nd</w:t>
      </w:r>
      <w:r w:rsidRPr="009C279B">
        <w:rPr>
          <w:sz w:val="24"/>
          <w:szCs w:val="24"/>
        </w:rPr>
        <w:t xml:space="preserve"> Corinthians 12:9; 1</w:t>
      </w:r>
      <w:r w:rsidRPr="009C279B">
        <w:rPr>
          <w:sz w:val="24"/>
          <w:szCs w:val="24"/>
          <w:vertAlign w:val="superscript"/>
        </w:rPr>
        <w:t>st</w:t>
      </w:r>
      <w:r w:rsidRPr="009C279B">
        <w:rPr>
          <w:sz w:val="24"/>
          <w:szCs w:val="24"/>
        </w:rPr>
        <w:t xml:space="preserve"> Peter 1:5; and  Matthew 28:18-20. Stephen’s power is linked to the Lord’s omnipotence in Acts 6:8. The Father Stephen power &amp; might is in 1</w:t>
      </w:r>
      <w:r w:rsidRPr="009C279B">
        <w:rPr>
          <w:sz w:val="24"/>
          <w:szCs w:val="24"/>
          <w:vertAlign w:val="superscript"/>
        </w:rPr>
        <w:t>st</w:t>
      </w:r>
      <w:r w:rsidRPr="009C279B">
        <w:rPr>
          <w:sz w:val="24"/>
          <w:szCs w:val="24"/>
        </w:rPr>
        <w:t xml:space="preserve"> Thessalonians 3:11; Ephesians 4:6 &amp; 1</w:t>
      </w:r>
      <w:r w:rsidRPr="009C279B">
        <w:rPr>
          <w:sz w:val="24"/>
          <w:szCs w:val="24"/>
          <w:vertAlign w:val="superscript"/>
        </w:rPr>
        <w:t>st</w:t>
      </w:r>
      <w:r w:rsidRPr="009C279B">
        <w:rPr>
          <w:sz w:val="24"/>
          <w:szCs w:val="24"/>
        </w:rPr>
        <w:t xml:space="preserve"> Corinthians 8:6; 15:24-28 &amp; 2</w:t>
      </w:r>
      <w:r w:rsidRPr="009C279B">
        <w:rPr>
          <w:sz w:val="24"/>
          <w:szCs w:val="24"/>
          <w:vertAlign w:val="superscript"/>
        </w:rPr>
        <w:t>nd</w:t>
      </w:r>
      <w:r w:rsidRPr="009C279B">
        <w:rPr>
          <w:sz w:val="24"/>
          <w:szCs w:val="24"/>
        </w:rPr>
        <w:t xml:space="preserve"> Corinthians 6:18. </w:t>
      </w:r>
    </w:p>
    <w:p w:rsidR="00265120" w:rsidRPr="009C279B" w:rsidRDefault="00265120" w:rsidP="00265120">
      <w:pPr>
        <w:spacing w:line="480" w:lineRule="auto"/>
        <w:jc w:val="both"/>
        <w:rPr>
          <w:sz w:val="24"/>
          <w:szCs w:val="24"/>
        </w:rPr>
      </w:pPr>
      <w:r w:rsidRPr="009C279B">
        <w:rPr>
          <w:sz w:val="24"/>
          <w:szCs w:val="24"/>
        </w:rPr>
        <w:t>Stephen’s Ministry of Strength in Acts 6:5, 8</w:t>
      </w:r>
    </w:p>
    <w:p w:rsidR="00265120" w:rsidRPr="009C279B" w:rsidRDefault="00265120" w:rsidP="00265120">
      <w:pPr>
        <w:spacing w:line="480" w:lineRule="auto"/>
        <w:jc w:val="both"/>
        <w:rPr>
          <w:sz w:val="24"/>
          <w:szCs w:val="24"/>
          <w:u w:val="double"/>
        </w:rPr>
      </w:pPr>
      <w:r w:rsidRPr="009C279B">
        <w:rPr>
          <w:sz w:val="24"/>
          <w:szCs w:val="24"/>
        </w:rPr>
        <w:t>Strength is our internal character and our spiritual maturity. Stephen was strong in the Lord in performing God’s tasks in Acts 6:8. Why do strengths tend to hinder us from trusting God? One scripture is Judges 7:1-25. We should always appreciate Our strength in knowing it comes from God and not self. Self-sufficiency is a real problem in thinking We can do it without God’s help. One scripture is in Isaiah 40:25-31. Depend on God and achieve in Luke 4:1-13. But there are some weaknesses because of Our strengths. Some scriptures are Mark 14:38; Isaiah 40:29-31; 41:10; 57:12-13; Galatians 4:9; 1</w:t>
      </w:r>
      <w:r w:rsidRPr="009C279B">
        <w:rPr>
          <w:sz w:val="24"/>
          <w:szCs w:val="24"/>
          <w:vertAlign w:val="superscript"/>
        </w:rPr>
        <w:t>st</w:t>
      </w:r>
      <w:r w:rsidRPr="009C279B">
        <w:rPr>
          <w:sz w:val="24"/>
          <w:szCs w:val="24"/>
        </w:rPr>
        <w:t xml:space="preserve"> Corinthians  2:7, 11; 16:13; Daniel 1:4, 17;  2</w:t>
      </w:r>
      <w:r w:rsidRPr="009C279B">
        <w:rPr>
          <w:sz w:val="24"/>
          <w:szCs w:val="24"/>
          <w:vertAlign w:val="superscript"/>
        </w:rPr>
        <w:t>nd</w:t>
      </w:r>
      <w:r w:rsidRPr="009C279B">
        <w:rPr>
          <w:sz w:val="24"/>
          <w:szCs w:val="24"/>
        </w:rPr>
        <w:t xml:space="preserve"> Corinthians 12:2-10; Exodus 31:3; Romans 12:6; Ephesians 1:16-17; 3:20; 6:10-20; Haggai 2:5; Ezekiel 11:19; John  14:16;  1</w:t>
      </w:r>
      <w:r w:rsidRPr="009C279B">
        <w:rPr>
          <w:sz w:val="24"/>
          <w:szCs w:val="24"/>
          <w:vertAlign w:val="superscript"/>
        </w:rPr>
        <w:t>st</w:t>
      </w:r>
      <w:r w:rsidRPr="009C279B">
        <w:rPr>
          <w:sz w:val="24"/>
          <w:szCs w:val="24"/>
        </w:rPr>
        <w:t xml:space="preserve"> Timothy 4:14; Ecclesiastes 4:12;  10:10;  Zechariah 4:6 and Jeremiah 20:11. The Father Stephen’s strength is in 2</w:t>
      </w:r>
      <w:r w:rsidRPr="009C279B">
        <w:rPr>
          <w:sz w:val="24"/>
          <w:szCs w:val="24"/>
          <w:vertAlign w:val="superscript"/>
        </w:rPr>
        <w:t>nd</w:t>
      </w:r>
      <w:r w:rsidRPr="009C279B">
        <w:rPr>
          <w:sz w:val="24"/>
          <w:szCs w:val="24"/>
        </w:rPr>
        <w:t xml:space="preserve"> Thessalonians 2:16; 1</w:t>
      </w:r>
      <w:r w:rsidRPr="009C279B">
        <w:rPr>
          <w:sz w:val="24"/>
          <w:szCs w:val="24"/>
          <w:vertAlign w:val="superscript"/>
        </w:rPr>
        <w:t>st</w:t>
      </w:r>
      <w:r w:rsidRPr="009C279B">
        <w:rPr>
          <w:sz w:val="24"/>
          <w:szCs w:val="24"/>
        </w:rPr>
        <w:t xml:space="preserve"> Timothy 1:2; 2</w:t>
      </w:r>
      <w:r w:rsidRPr="009C279B">
        <w:rPr>
          <w:sz w:val="24"/>
          <w:szCs w:val="24"/>
          <w:vertAlign w:val="superscript"/>
        </w:rPr>
        <w:t>nd</w:t>
      </w:r>
      <w:r w:rsidRPr="009C279B">
        <w:rPr>
          <w:sz w:val="24"/>
          <w:szCs w:val="24"/>
        </w:rPr>
        <w:t xml:space="preserve"> Timothy 1:2; Titus 1:4; Hebrews 1:5; James 1:17, 27; 1</w:t>
      </w:r>
      <w:r w:rsidRPr="009C279B">
        <w:rPr>
          <w:sz w:val="24"/>
          <w:szCs w:val="24"/>
          <w:vertAlign w:val="superscript"/>
        </w:rPr>
        <w:t>st</w:t>
      </w:r>
      <w:r w:rsidRPr="009C279B">
        <w:rPr>
          <w:sz w:val="24"/>
          <w:szCs w:val="24"/>
        </w:rPr>
        <w:t xml:space="preserve"> Peter 1:2-3 &amp; 1</w:t>
      </w:r>
      <w:r w:rsidRPr="009C279B">
        <w:rPr>
          <w:sz w:val="24"/>
          <w:szCs w:val="24"/>
          <w:vertAlign w:val="superscript"/>
        </w:rPr>
        <w:t>st</w:t>
      </w:r>
      <w:r w:rsidRPr="009C279B">
        <w:rPr>
          <w:sz w:val="24"/>
          <w:szCs w:val="24"/>
        </w:rPr>
        <w:t xml:space="preserve"> John 1:2.</w:t>
      </w:r>
      <w:r w:rsidRPr="009C279B">
        <w:rPr>
          <w:sz w:val="24"/>
          <w:szCs w:val="24"/>
          <w:u w:val="double"/>
        </w:rPr>
        <w:t xml:space="preserve"> </w:t>
      </w:r>
    </w:p>
    <w:p w:rsidR="00265120" w:rsidRPr="009C279B" w:rsidRDefault="00265120" w:rsidP="00265120">
      <w:pPr>
        <w:spacing w:line="480" w:lineRule="auto"/>
        <w:jc w:val="both"/>
        <w:rPr>
          <w:sz w:val="24"/>
          <w:szCs w:val="24"/>
        </w:rPr>
      </w:pPr>
      <w:r w:rsidRPr="009C279B">
        <w:rPr>
          <w:sz w:val="24"/>
          <w:szCs w:val="24"/>
        </w:rPr>
        <w:t>Stephen’s Ministry of Thanks and Thanksgiving in Acts 6:3, 5, 8, 7:59</w:t>
      </w:r>
    </w:p>
    <w:p w:rsidR="00265120" w:rsidRPr="009C279B" w:rsidRDefault="00265120" w:rsidP="00265120">
      <w:pPr>
        <w:spacing w:line="480" w:lineRule="auto"/>
        <w:jc w:val="both"/>
        <w:rPr>
          <w:sz w:val="24"/>
          <w:szCs w:val="24"/>
        </w:rPr>
      </w:pPr>
      <w:r w:rsidRPr="009C279B">
        <w:rPr>
          <w:sz w:val="24"/>
          <w:szCs w:val="24"/>
        </w:rPr>
        <w:t xml:space="preserve">Gratitude is a Human expression of thanks in communication to protection, blessing, or agape love. Stephen showed gratitude to the people and Widows and thanks was given to God in Acts </w:t>
      </w:r>
      <w:r w:rsidRPr="009C279B">
        <w:rPr>
          <w:sz w:val="24"/>
          <w:szCs w:val="24"/>
        </w:rPr>
        <w:lastRenderedPageBreak/>
        <w:t>6:1-6:10. Some scriptures of thankfulness or gratitude are 1</w:t>
      </w:r>
      <w:r w:rsidRPr="009C279B">
        <w:rPr>
          <w:sz w:val="24"/>
          <w:szCs w:val="24"/>
          <w:vertAlign w:val="superscript"/>
        </w:rPr>
        <w:t>st</w:t>
      </w:r>
      <w:r w:rsidRPr="009C279B">
        <w:rPr>
          <w:sz w:val="24"/>
          <w:szCs w:val="24"/>
        </w:rPr>
        <w:t xml:space="preserve"> Chronicles 16:4; Psalm 92:1-15; Romans 1:18-23; Ephesians 2:1-10; 4:12; Leviticus 7:12-13; Psalm 42:4; 145:7; 150:3-5;  Deuteronomy 16:9-17;  2</w:t>
      </w:r>
      <w:r w:rsidRPr="009C279B">
        <w:rPr>
          <w:sz w:val="24"/>
          <w:szCs w:val="24"/>
          <w:vertAlign w:val="superscript"/>
        </w:rPr>
        <w:t>nd</w:t>
      </w:r>
      <w:r w:rsidRPr="009C279B">
        <w:rPr>
          <w:sz w:val="24"/>
          <w:szCs w:val="24"/>
        </w:rPr>
        <w:t xml:space="preserve">  Chronicles 5:12-13; Nehemiah 11:17; 1</w:t>
      </w:r>
      <w:r w:rsidRPr="009C279B">
        <w:rPr>
          <w:sz w:val="24"/>
          <w:szCs w:val="24"/>
          <w:vertAlign w:val="superscript"/>
        </w:rPr>
        <w:t>st</w:t>
      </w:r>
      <w:r w:rsidRPr="009C279B">
        <w:rPr>
          <w:sz w:val="24"/>
          <w:szCs w:val="24"/>
        </w:rPr>
        <w:t xml:space="preserve"> Thessalonians 1:2-3; 5:18;  1</w:t>
      </w:r>
      <w:r w:rsidRPr="009C279B">
        <w:rPr>
          <w:sz w:val="24"/>
          <w:szCs w:val="24"/>
          <w:vertAlign w:val="superscript"/>
        </w:rPr>
        <w:t>st</w:t>
      </w:r>
      <w:r w:rsidRPr="009C279B">
        <w:rPr>
          <w:sz w:val="24"/>
          <w:szCs w:val="24"/>
        </w:rPr>
        <w:t xml:space="preserve"> Corinthians 11:24; 14:18; 2</w:t>
      </w:r>
      <w:r w:rsidRPr="009C279B">
        <w:rPr>
          <w:sz w:val="24"/>
          <w:szCs w:val="24"/>
          <w:vertAlign w:val="superscript"/>
        </w:rPr>
        <w:t>nd</w:t>
      </w:r>
      <w:r w:rsidRPr="009C279B">
        <w:rPr>
          <w:sz w:val="24"/>
          <w:szCs w:val="24"/>
        </w:rPr>
        <w:t xml:space="preserve"> Corinthians 2:14 &amp; Philippians 1:3-5. Israel gave thanks to God for His Covenant promises in Psalm 18:17; 28:6; 30:8-12; 32:5; 34:2; Deuteronomy 32:4 and Isaiah 30:20-21. The Father Stephen’s thanks is in Ephesians 5:20 &amp; Colossians 3:17; 1:3, 12.   </w:t>
      </w:r>
    </w:p>
    <w:p w:rsidR="00265120" w:rsidRPr="009C279B" w:rsidRDefault="00265120" w:rsidP="00265120">
      <w:pPr>
        <w:spacing w:line="480" w:lineRule="auto"/>
        <w:jc w:val="both"/>
        <w:rPr>
          <w:sz w:val="24"/>
          <w:szCs w:val="24"/>
        </w:rPr>
      </w:pPr>
      <w:r w:rsidRPr="009C279B">
        <w:rPr>
          <w:sz w:val="24"/>
          <w:szCs w:val="24"/>
        </w:rPr>
        <w:t>Stephen’s Ministry of the Gentile Christian Law of God in Acts 6:12-8:3</w:t>
      </w:r>
    </w:p>
    <w:p w:rsidR="00265120" w:rsidRPr="009C279B" w:rsidRDefault="00265120" w:rsidP="00265120">
      <w:pPr>
        <w:spacing w:line="480" w:lineRule="auto"/>
        <w:jc w:val="both"/>
        <w:rPr>
          <w:sz w:val="24"/>
          <w:szCs w:val="24"/>
        </w:rPr>
      </w:pPr>
      <w:r w:rsidRPr="009C279B">
        <w:rPr>
          <w:sz w:val="24"/>
          <w:szCs w:val="24"/>
        </w:rPr>
        <w:t xml:space="preserve">Law is the act of obedience, the commandment, and instruction from God for people to live a holy life in Matthew 5:1-7:29. God’s Law causes Us to love Him in John 1:17. God wants total obedience to Him in Galatians 2:11-21. God’s Law directs us in Romans 7:12. Some scriptures of God’s Law are Genesis 1:27-30; 2:17;  4:1-16; 6:1-13;  9:18-26; 10:6-20; 12:2-3;  15:6;  17:4-7,  10;  18:19;  Exodus  19:5-6;  Deuteronomy  26:18-19;  34:6-7. The 18 orders of the </w:t>
      </w:r>
      <w:r w:rsidRPr="009C279B">
        <w:rPr>
          <w:b/>
          <w:sz w:val="24"/>
          <w:szCs w:val="24"/>
        </w:rPr>
        <w:t>Law</w:t>
      </w:r>
      <w:r w:rsidRPr="009C279B">
        <w:rPr>
          <w:sz w:val="24"/>
          <w:szCs w:val="24"/>
        </w:rPr>
        <w:t xml:space="preserve"> is used as </w:t>
      </w:r>
      <w:r w:rsidRPr="009C279B">
        <w:rPr>
          <w:b/>
          <w:sz w:val="24"/>
          <w:szCs w:val="24"/>
        </w:rPr>
        <w:t xml:space="preserve">Ways </w:t>
      </w:r>
      <w:r w:rsidRPr="009C279B">
        <w:rPr>
          <w:sz w:val="24"/>
          <w:szCs w:val="24"/>
        </w:rPr>
        <w:t>in 1</w:t>
      </w:r>
      <w:r w:rsidRPr="009C279B">
        <w:rPr>
          <w:sz w:val="24"/>
          <w:szCs w:val="24"/>
          <w:vertAlign w:val="superscript"/>
        </w:rPr>
        <w:t>st</w:t>
      </w:r>
      <w:r w:rsidRPr="009C279B">
        <w:rPr>
          <w:sz w:val="24"/>
          <w:szCs w:val="24"/>
        </w:rPr>
        <w:t xml:space="preserve"> Kings 2:3 &amp;  Psalm 18:21,  </w:t>
      </w:r>
      <w:r w:rsidRPr="009C279B">
        <w:rPr>
          <w:b/>
          <w:sz w:val="24"/>
          <w:szCs w:val="24"/>
        </w:rPr>
        <w:t>Testimonies</w:t>
      </w:r>
      <w:r w:rsidRPr="009C279B">
        <w:rPr>
          <w:sz w:val="24"/>
          <w:szCs w:val="24"/>
        </w:rPr>
        <w:t xml:space="preserve"> in Deuteronomy 4:45; 6:17 (KJV), </w:t>
      </w:r>
      <w:r w:rsidRPr="009C279B">
        <w:rPr>
          <w:b/>
          <w:sz w:val="24"/>
          <w:szCs w:val="24"/>
        </w:rPr>
        <w:t xml:space="preserve">Stipulations </w:t>
      </w:r>
      <w:r w:rsidRPr="009C279B">
        <w:rPr>
          <w:sz w:val="24"/>
          <w:szCs w:val="24"/>
        </w:rPr>
        <w:t xml:space="preserve">in Deuteronomy 6:17 (NIV),  </w:t>
      </w:r>
      <w:r w:rsidRPr="009C279B">
        <w:rPr>
          <w:b/>
          <w:sz w:val="24"/>
          <w:szCs w:val="24"/>
        </w:rPr>
        <w:t>Requirements</w:t>
      </w:r>
      <w:r w:rsidRPr="009C279B">
        <w:rPr>
          <w:sz w:val="24"/>
          <w:szCs w:val="24"/>
        </w:rPr>
        <w:t xml:space="preserve"> in 1</w:t>
      </w:r>
      <w:r w:rsidRPr="009C279B">
        <w:rPr>
          <w:sz w:val="24"/>
          <w:szCs w:val="24"/>
          <w:vertAlign w:val="superscript"/>
        </w:rPr>
        <w:t>st</w:t>
      </w:r>
      <w:r w:rsidRPr="009C279B">
        <w:rPr>
          <w:sz w:val="24"/>
          <w:szCs w:val="24"/>
        </w:rPr>
        <w:t xml:space="preserve"> Kings 2:3, </w:t>
      </w:r>
      <w:r w:rsidRPr="009C279B">
        <w:rPr>
          <w:b/>
          <w:sz w:val="24"/>
          <w:szCs w:val="24"/>
        </w:rPr>
        <w:t xml:space="preserve">Precepts </w:t>
      </w:r>
      <w:r w:rsidRPr="009C279B">
        <w:rPr>
          <w:sz w:val="24"/>
          <w:szCs w:val="24"/>
        </w:rPr>
        <w:t xml:space="preserve">in Psalm 119:4 (NIV), </w:t>
      </w:r>
      <w:r w:rsidRPr="009C279B">
        <w:rPr>
          <w:b/>
          <w:sz w:val="24"/>
          <w:szCs w:val="24"/>
        </w:rPr>
        <w:t>Statutes</w:t>
      </w:r>
      <w:r w:rsidRPr="009C279B">
        <w:rPr>
          <w:sz w:val="24"/>
          <w:szCs w:val="24"/>
        </w:rPr>
        <w:t xml:space="preserve"> in Leviticus 3:17;  10:11 (KJV), </w:t>
      </w:r>
      <w:r w:rsidRPr="009C279B">
        <w:rPr>
          <w:b/>
          <w:sz w:val="24"/>
          <w:szCs w:val="24"/>
        </w:rPr>
        <w:t xml:space="preserve">Decrees </w:t>
      </w:r>
      <w:r w:rsidRPr="009C279B">
        <w:rPr>
          <w:sz w:val="24"/>
          <w:szCs w:val="24"/>
        </w:rPr>
        <w:t xml:space="preserve"> in  1</w:t>
      </w:r>
      <w:r w:rsidRPr="009C279B">
        <w:rPr>
          <w:sz w:val="24"/>
          <w:szCs w:val="24"/>
          <w:vertAlign w:val="superscript"/>
        </w:rPr>
        <w:t>st</w:t>
      </w:r>
      <w:r w:rsidRPr="009C279B">
        <w:rPr>
          <w:sz w:val="24"/>
          <w:szCs w:val="24"/>
        </w:rPr>
        <w:t xml:space="preserve"> Chronicles  29:19,  </w:t>
      </w:r>
      <w:r w:rsidRPr="009C279B">
        <w:rPr>
          <w:b/>
          <w:sz w:val="24"/>
          <w:szCs w:val="24"/>
        </w:rPr>
        <w:t>Ordinances</w:t>
      </w:r>
      <w:r w:rsidRPr="009C279B">
        <w:rPr>
          <w:sz w:val="24"/>
          <w:szCs w:val="24"/>
        </w:rPr>
        <w:t xml:space="preserve">  in   Numbers  9:12  (KJV),  </w:t>
      </w:r>
      <w:r w:rsidRPr="009C279B">
        <w:rPr>
          <w:b/>
          <w:sz w:val="24"/>
          <w:szCs w:val="24"/>
        </w:rPr>
        <w:t xml:space="preserve">Commands </w:t>
      </w:r>
      <w:r w:rsidRPr="009C279B">
        <w:rPr>
          <w:sz w:val="24"/>
          <w:szCs w:val="24"/>
        </w:rPr>
        <w:t xml:space="preserve"> in Deuteronomy   6:1-9,  </w:t>
      </w:r>
      <w:r w:rsidRPr="009C279B">
        <w:rPr>
          <w:b/>
          <w:sz w:val="24"/>
          <w:szCs w:val="24"/>
        </w:rPr>
        <w:t>Judgments</w:t>
      </w:r>
      <w:r w:rsidRPr="009C279B">
        <w:rPr>
          <w:sz w:val="24"/>
          <w:szCs w:val="24"/>
        </w:rPr>
        <w:t xml:space="preserve">   in  Exodus 24:3 (KJV), </w:t>
      </w:r>
      <w:r w:rsidRPr="009C279B">
        <w:rPr>
          <w:b/>
          <w:sz w:val="24"/>
          <w:szCs w:val="24"/>
        </w:rPr>
        <w:t>Words</w:t>
      </w:r>
      <w:r w:rsidRPr="009C279B">
        <w:rPr>
          <w:sz w:val="24"/>
          <w:szCs w:val="24"/>
        </w:rPr>
        <w:t xml:space="preserve"> in Deuteronomy 33:9, </w:t>
      </w:r>
      <w:r w:rsidRPr="009C279B">
        <w:rPr>
          <w:b/>
          <w:sz w:val="24"/>
          <w:szCs w:val="24"/>
        </w:rPr>
        <w:t xml:space="preserve">Regulations </w:t>
      </w:r>
      <w:r w:rsidRPr="009C279B">
        <w:rPr>
          <w:sz w:val="24"/>
          <w:szCs w:val="24"/>
        </w:rPr>
        <w:t xml:space="preserve">&amp; </w:t>
      </w:r>
      <w:r w:rsidRPr="009C279B">
        <w:rPr>
          <w:b/>
          <w:sz w:val="24"/>
          <w:szCs w:val="24"/>
        </w:rPr>
        <w:t>Teachings</w:t>
      </w:r>
      <w:r w:rsidRPr="009C279B">
        <w:rPr>
          <w:sz w:val="24"/>
          <w:szCs w:val="24"/>
        </w:rPr>
        <w:t xml:space="preserve"> in Exodus 24:3, </w:t>
      </w:r>
      <w:r w:rsidRPr="009C279B">
        <w:rPr>
          <w:b/>
          <w:sz w:val="24"/>
          <w:szCs w:val="24"/>
        </w:rPr>
        <w:t xml:space="preserve">Rules </w:t>
      </w:r>
      <w:r w:rsidRPr="009C279B">
        <w:rPr>
          <w:sz w:val="24"/>
          <w:szCs w:val="24"/>
        </w:rPr>
        <w:t>in Psalms 110:2; 2</w:t>
      </w:r>
      <w:r w:rsidRPr="009C279B">
        <w:rPr>
          <w:sz w:val="24"/>
          <w:szCs w:val="24"/>
          <w:vertAlign w:val="superscript"/>
        </w:rPr>
        <w:t>nd</w:t>
      </w:r>
      <w:r w:rsidRPr="009C279B">
        <w:rPr>
          <w:sz w:val="24"/>
          <w:szCs w:val="24"/>
        </w:rPr>
        <w:t xml:space="preserve"> Esdras 4:38; 5:23, 38; 6:11; 7:17; 12:7; 13:51 &amp; in the Damascus Document on pages 146-150, </w:t>
      </w:r>
      <w:r w:rsidRPr="009C279B">
        <w:rPr>
          <w:b/>
          <w:sz w:val="24"/>
          <w:szCs w:val="24"/>
        </w:rPr>
        <w:t>Codes (Penal)</w:t>
      </w:r>
      <w:r w:rsidRPr="009C279B">
        <w:rPr>
          <w:sz w:val="24"/>
          <w:szCs w:val="24"/>
        </w:rPr>
        <w:t xml:space="preserve"> in Romans 2:27, 29 (NIV); 7:6 (NIV); Colossians 2:14 (NIV), </w:t>
      </w:r>
      <w:r w:rsidRPr="009C279B">
        <w:rPr>
          <w:b/>
          <w:sz w:val="24"/>
          <w:szCs w:val="24"/>
        </w:rPr>
        <w:t>Covenant Rituals</w:t>
      </w:r>
      <w:r w:rsidRPr="009C279B">
        <w:rPr>
          <w:sz w:val="24"/>
          <w:szCs w:val="24"/>
        </w:rPr>
        <w:t xml:space="preserve"> in Job 1:1; Genesis 1:26; 6:18; 15:18; Exodus 19:6; 2</w:t>
      </w:r>
      <w:r w:rsidRPr="009C279B">
        <w:rPr>
          <w:sz w:val="24"/>
          <w:szCs w:val="24"/>
          <w:vertAlign w:val="superscript"/>
        </w:rPr>
        <w:t>nd</w:t>
      </w:r>
      <w:r w:rsidRPr="009C279B">
        <w:rPr>
          <w:sz w:val="24"/>
          <w:szCs w:val="24"/>
        </w:rPr>
        <w:t xml:space="preserve"> Samuel 23:5; Psalms 105:10; Hebrews 8:6; Sirach 24:23; 28:7; 44:20; 45:7, 15 &amp; in the Damascus Document on pages 150-153 &amp; </w:t>
      </w:r>
      <w:r w:rsidRPr="009C279B">
        <w:rPr>
          <w:b/>
          <w:sz w:val="24"/>
          <w:szCs w:val="24"/>
        </w:rPr>
        <w:lastRenderedPageBreak/>
        <w:t>Manuals</w:t>
      </w:r>
      <w:r w:rsidRPr="009C279B">
        <w:rPr>
          <w:sz w:val="24"/>
          <w:szCs w:val="24"/>
        </w:rPr>
        <w:t xml:space="preserve"> in Numbers 35:18; 2</w:t>
      </w:r>
      <w:r w:rsidRPr="009C279B">
        <w:rPr>
          <w:sz w:val="24"/>
          <w:szCs w:val="24"/>
          <w:vertAlign w:val="superscript"/>
        </w:rPr>
        <w:t>nd</w:t>
      </w:r>
      <w:r w:rsidRPr="009C279B">
        <w:rPr>
          <w:sz w:val="24"/>
          <w:szCs w:val="24"/>
        </w:rPr>
        <w:t xml:space="preserve"> Samuel 1:27; Job 20:24; Ecclesiastes 9:18; Isaiah 13:5; 54:17; Jeremiah 50:25; 1</w:t>
      </w:r>
      <w:r w:rsidRPr="009C279B">
        <w:rPr>
          <w:sz w:val="24"/>
          <w:szCs w:val="24"/>
          <w:vertAlign w:val="superscript"/>
        </w:rPr>
        <w:t>st</w:t>
      </w:r>
      <w:r w:rsidRPr="009C279B">
        <w:rPr>
          <w:sz w:val="24"/>
          <w:szCs w:val="24"/>
        </w:rPr>
        <w:t xml:space="preserve"> Maccabees 10:6; 2</w:t>
      </w:r>
      <w:r w:rsidRPr="009C279B">
        <w:rPr>
          <w:sz w:val="24"/>
          <w:szCs w:val="24"/>
          <w:vertAlign w:val="superscript"/>
        </w:rPr>
        <w:t>nd</w:t>
      </w:r>
      <w:r w:rsidRPr="009C279B">
        <w:rPr>
          <w:sz w:val="24"/>
          <w:szCs w:val="24"/>
        </w:rPr>
        <w:t xml:space="preserve"> Maccabees 3:28; 8:18; 2</w:t>
      </w:r>
      <w:r w:rsidRPr="009C279B">
        <w:rPr>
          <w:sz w:val="24"/>
          <w:szCs w:val="24"/>
          <w:vertAlign w:val="superscript"/>
        </w:rPr>
        <w:t>nd</w:t>
      </w:r>
      <w:r w:rsidRPr="009C279B">
        <w:rPr>
          <w:sz w:val="24"/>
          <w:szCs w:val="24"/>
        </w:rPr>
        <w:t xml:space="preserve"> Corinthians 10:4-6 &amp; in the Manual of Discipline on pages 208-222. These words are the same thing in Deuteronomy 4:1; 5:1; 6:1 &amp; 1</w:t>
      </w:r>
      <w:r w:rsidRPr="009C279B">
        <w:rPr>
          <w:sz w:val="24"/>
          <w:szCs w:val="24"/>
          <w:vertAlign w:val="superscript"/>
        </w:rPr>
        <w:t>st</w:t>
      </w:r>
      <w:r w:rsidRPr="009C279B">
        <w:rPr>
          <w:sz w:val="24"/>
          <w:szCs w:val="24"/>
        </w:rPr>
        <w:t xml:space="preserve"> Kings 2:3. Israelite Law &amp; the ancient near east were established in Deuteronomy 4:5-8. The 10 Commandments is a Gentile Law in the 1</w:t>
      </w:r>
      <w:r w:rsidRPr="009C279B">
        <w:rPr>
          <w:sz w:val="24"/>
          <w:szCs w:val="24"/>
          <w:vertAlign w:val="superscript"/>
        </w:rPr>
        <w:t>st</w:t>
      </w:r>
      <w:r w:rsidRPr="009C279B">
        <w:rPr>
          <w:sz w:val="24"/>
          <w:szCs w:val="24"/>
        </w:rPr>
        <w:t xml:space="preserve"> time Moses came down in  Exodus  20:1-17;  34:14,  17, 21; 40:20;  Deuteronomy 5:6-21;  27:15-16;  Leviticus  19:1-8;  Matthew  5:17-48;  12:1-14;  22:37-40; 23:23-24; Mark 12:28-34; Luke  10:27;  Romans  8:1-17;  13:8-9;  Galatians 5:13-6:10; 1</w:t>
      </w:r>
      <w:r w:rsidRPr="009C279B">
        <w:rPr>
          <w:sz w:val="24"/>
          <w:szCs w:val="24"/>
          <w:vertAlign w:val="superscript"/>
        </w:rPr>
        <w:t>st</w:t>
      </w:r>
      <w:r w:rsidRPr="009C279B">
        <w:rPr>
          <w:sz w:val="24"/>
          <w:szCs w:val="24"/>
        </w:rPr>
        <w:t xml:space="preserve"> Corinthians 2:6-16 &amp; Titus 3:1-11. The Covenant Book was used for Law in Exodus 20:23-23:19. The Priestly Law was established in Exodus chapters 25-31; Leviticus chapters 1-27; Numbers  chapters  4-10, 28-29;  15:32-36; Deuteronomy 17:8-13; 31:9-13. The 613 Jewish Laws are in the </w:t>
      </w:r>
      <w:r w:rsidRPr="009C279B">
        <w:rPr>
          <w:b/>
          <w:i/>
          <w:sz w:val="24"/>
          <w:szCs w:val="24"/>
        </w:rPr>
        <w:t>Mitzvot</w:t>
      </w:r>
      <w:r w:rsidRPr="009C279B">
        <w:rPr>
          <w:b/>
          <w:sz w:val="24"/>
          <w:szCs w:val="24"/>
        </w:rPr>
        <w:t xml:space="preserve"> </w:t>
      </w:r>
      <w:r w:rsidRPr="009C279B">
        <w:rPr>
          <w:sz w:val="24"/>
          <w:szCs w:val="24"/>
        </w:rPr>
        <w:t>as Jewish Gods &amp; Gentle Christian Gods in John 10:35. Stephen obeyed God’s orders in Acts 6:5-7:60. Stephen leaned on God &amp; told the authorities that they “received the (Lord Yah’s) Law by the direction of Angels (Lords)…have not kept it” in Acts 7:53. Stephen is Our guide We must follow. He was in commune with God by calling on God in Acts 7:59. He told the Law &amp; the High Priest about Israel’s/Gentile’s history of disobeying God by the Eternal Sin in Lordship. God’s Law keeps Us focused on Him &amp; Stephen was faithful even to the death in the stoning. Gentile Law was established by James in Acts 15:21, 24-29; 21:18-25. Gentile Law is to abstain from things strangled, from idols (martial fornication in Tobit 4:12-13), from flesh (Sexual Eros Love) &amp; from blood. The Ten Commandments (1</w:t>
      </w:r>
      <w:r w:rsidRPr="009C279B">
        <w:rPr>
          <w:sz w:val="24"/>
          <w:szCs w:val="24"/>
          <w:vertAlign w:val="superscript"/>
        </w:rPr>
        <w:t>st</w:t>
      </w:r>
      <w:r w:rsidRPr="009C279B">
        <w:rPr>
          <w:sz w:val="24"/>
          <w:szCs w:val="24"/>
        </w:rPr>
        <w:t xml:space="preserve"> time) is the 19</w:t>
      </w:r>
      <w:r w:rsidRPr="009C279B">
        <w:rPr>
          <w:sz w:val="24"/>
          <w:szCs w:val="24"/>
          <w:vertAlign w:val="superscript"/>
        </w:rPr>
        <w:t>th</w:t>
      </w:r>
      <w:r w:rsidRPr="009C279B">
        <w:rPr>
          <w:sz w:val="24"/>
          <w:szCs w:val="24"/>
        </w:rPr>
        <w:t>/20</w:t>
      </w:r>
      <w:r w:rsidRPr="009C279B">
        <w:rPr>
          <w:sz w:val="24"/>
          <w:szCs w:val="24"/>
          <w:vertAlign w:val="superscript"/>
        </w:rPr>
        <w:t>th</w:t>
      </w:r>
      <w:r w:rsidRPr="009C279B">
        <w:rPr>
          <w:sz w:val="24"/>
          <w:szCs w:val="24"/>
        </w:rPr>
        <w:t xml:space="preserve"> orders of </w:t>
      </w:r>
      <w:r w:rsidRPr="009C279B">
        <w:rPr>
          <w:b/>
          <w:sz w:val="24"/>
          <w:szCs w:val="24"/>
        </w:rPr>
        <w:t xml:space="preserve">The 2 Greatest Commands of the Law </w:t>
      </w:r>
      <w:r w:rsidRPr="009C279B">
        <w:rPr>
          <w:sz w:val="24"/>
          <w:szCs w:val="24"/>
        </w:rPr>
        <w:t xml:space="preserve">in Luke 10:27. To abstain from Sexual Eros Love is in the Acts of Paul pages 445-458 &amp; the Acts of Thomas pages 464-470. The </w:t>
      </w:r>
      <w:r w:rsidRPr="009C279B">
        <w:rPr>
          <w:b/>
          <w:sz w:val="24"/>
          <w:szCs w:val="24"/>
        </w:rPr>
        <w:t>Law</w:t>
      </w:r>
      <w:r w:rsidRPr="009C279B">
        <w:rPr>
          <w:sz w:val="24"/>
          <w:szCs w:val="24"/>
        </w:rPr>
        <w:t xml:space="preserve"> is done by the </w:t>
      </w:r>
      <w:r w:rsidRPr="009C279B">
        <w:rPr>
          <w:b/>
          <w:sz w:val="24"/>
          <w:szCs w:val="24"/>
        </w:rPr>
        <w:t>21</w:t>
      </w:r>
      <w:r w:rsidRPr="009C279B">
        <w:rPr>
          <w:b/>
          <w:sz w:val="24"/>
          <w:szCs w:val="24"/>
          <w:vertAlign w:val="superscript"/>
        </w:rPr>
        <w:t>st</w:t>
      </w:r>
      <w:r w:rsidRPr="009C279B">
        <w:rPr>
          <w:b/>
          <w:sz w:val="24"/>
          <w:szCs w:val="24"/>
        </w:rPr>
        <w:t>/22</w:t>
      </w:r>
      <w:r w:rsidRPr="009C279B">
        <w:rPr>
          <w:b/>
          <w:sz w:val="24"/>
          <w:szCs w:val="24"/>
          <w:vertAlign w:val="superscript"/>
        </w:rPr>
        <w:t>nd</w:t>
      </w:r>
      <w:r w:rsidRPr="009C279B">
        <w:rPr>
          <w:b/>
          <w:sz w:val="24"/>
          <w:szCs w:val="24"/>
        </w:rPr>
        <w:t xml:space="preserve"> orders of Aaron &amp; Moses in Jewish Law</w:t>
      </w:r>
      <w:r w:rsidRPr="009C279B">
        <w:rPr>
          <w:sz w:val="24"/>
          <w:szCs w:val="24"/>
        </w:rPr>
        <w:t xml:space="preserve">, by the </w:t>
      </w:r>
      <w:r w:rsidRPr="009C279B">
        <w:rPr>
          <w:b/>
          <w:sz w:val="24"/>
          <w:szCs w:val="24"/>
        </w:rPr>
        <w:t>23</w:t>
      </w:r>
      <w:r w:rsidRPr="009C279B">
        <w:rPr>
          <w:b/>
          <w:sz w:val="24"/>
          <w:szCs w:val="24"/>
          <w:vertAlign w:val="superscript"/>
        </w:rPr>
        <w:t>rd</w:t>
      </w:r>
      <w:r w:rsidRPr="009C279B">
        <w:rPr>
          <w:b/>
          <w:sz w:val="24"/>
          <w:szCs w:val="24"/>
        </w:rPr>
        <w:t>/24</w:t>
      </w:r>
      <w:r w:rsidRPr="009C279B">
        <w:rPr>
          <w:b/>
          <w:sz w:val="24"/>
          <w:szCs w:val="24"/>
          <w:vertAlign w:val="superscript"/>
        </w:rPr>
        <w:t>th</w:t>
      </w:r>
      <w:r w:rsidRPr="009C279B">
        <w:rPr>
          <w:b/>
          <w:sz w:val="24"/>
          <w:szCs w:val="24"/>
        </w:rPr>
        <w:t xml:space="preserve"> orders of James </w:t>
      </w:r>
      <w:r w:rsidRPr="009C279B">
        <w:rPr>
          <w:b/>
          <w:sz w:val="24"/>
          <w:szCs w:val="24"/>
        </w:rPr>
        <w:lastRenderedPageBreak/>
        <w:t xml:space="preserve">in 1 or 2 in Gentile Law &amp; in alone or 1 in Christian Law </w:t>
      </w:r>
      <w:r w:rsidRPr="009C279B">
        <w:rPr>
          <w:sz w:val="24"/>
          <w:szCs w:val="24"/>
        </w:rPr>
        <w:t xml:space="preserve">&amp; </w:t>
      </w:r>
      <w:r w:rsidRPr="009C279B">
        <w:rPr>
          <w:b/>
          <w:sz w:val="24"/>
          <w:szCs w:val="24"/>
        </w:rPr>
        <w:t>by the 30</w:t>
      </w:r>
      <w:r w:rsidRPr="009C279B">
        <w:rPr>
          <w:b/>
          <w:sz w:val="24"/>
          <w:szCs w:val="24"/>
          <w:vertAlign w:val="superscript"/>
        </w:rPr>
        <w:t>th</w:t>
      </w:r>
      <w:r w:rsidRPr="009C279B">
        <w:rPr>
          <w:b/>
          <w:sz w:val="24"/>
          <w:szCs w:val="24"/>
        </w:rPr>
        <w:t xml:space="preserve"> Supreme order of Melchizedek (Giants), Elohim (Dragon Hosts, Camps &amp; Armies) &amp; El (Law) in Lordship above the Law</w:t>
      </w:r>
      <w:r w:rsidRPr="009C279B">
        <w:rPr>
          <w:sz w:val="24"/>
          <w:szCs w:val="24"/>
        </w:rPr>
        <w:t xml:space="preserve"> in Hebrews 7:11, 21; 10:28-30; Romans 13:1-10 &amp; James 2:8-13. </w:t>
      </w:r>
      <w:r w:rsidRPr="009C279B">
        <w:rPr>
          <w:b/>
          <w:sz w:val="24"/>
          <w:szCs w:val="24"/>
        </w:rPr>
        <w:t>The Lord John/Jesus as the Lord Woman/Man in the 25</w:t>
      </w:r>
      <w:r w:rsidRPr="009C279B">
        <w:rPr>
          <w:b/>
          <w:sz w:val="24"/>
          <w:szCs w:val="24"/>
          <w:vertAlign w:val="superscript"/>
        </w:rPr>
        <w:t>th</w:t>
      </w:r>
      <w:r w:rsidRPr="009C279B">
        <w:rPr>
          <w:b/>
          <w:sz w:val="24"/>
          <w:szCs w:val="24"/>
        </w:rPr>
        <w:t>/26</w:t>
      </w:r>
      <w:r w:rsidRPr="009C279B">
        <w:rPr>
          <w:b/>
          <w:sz w:val="24"/>
          <w:szCs w:val="24"/>
          <w:vertAlign w:val="superscript"/>
        </w:rPr>
        <w:t>th</w:t>
      </w:r>
      <w:r w:rsidRPr="009C279B">
        <w:rPr>
          <w:b/>
          <w:sz w:val="24"/>
          <w:szCs w:val="24"/>
        </w:rPr>
        <w:t xml:space="preserve"> orders clears the way for the Lord James for Boys &amp; the Law of God/Stephen for Lords in the 27</w:t>
      </w:r>
      <w:r w:rsidRPr="009C279B">
        <w:rPr>
          <w:b/>
          <w:sz w:val="24"/>
          <w:szCs w:val="24"/>
          <w:vertAlign w:val="superscript"/>
        </w:rPr>
        <w:t>th</w:t>
      </w:r>
      <w:r w:rsidRPr="009C279B">
        <w:rPr>
          <w:b/>
          <w:sz w:val="24"/>
          <w:szCs w:val="24"/>
        </w:rPr>
        <w:t>-29</w:t>
      </w:r>
      <w:r w:rsidRPr="009C279B">
        <w:rPr>
          <w:b/>
          <w:sz w:val="24"/>
          <w:szCs w:val="24"/>
          <w:vertAlign w:val="superscript"/>
        </w:rPr>
        <w:t>th</w:t>
      </w:r>
      <w:r w:rsidRPr="009C279B">
        <w:rPr>
          <w:b/>
          <w:sz w:val="24"/>
          <w:szCs w:val="24"/>
        </w:rPr>
        <w:t xml:space="preserve"> orders under El</w:t>
      </w:r>
      <w:r w:rsidRPr="009C279B">
        <w:rPr>
          <w:sz w:val="24"/>
          <w:szCs w:val="24"/>
        </w:rPr>
        <w:t>. If You have any questions about the 30 orders, You must get My book called “</w:t>
      </w:r>
      <w:r w:rsidRPr="009C279B">
        <w:rPr>
          <w:b/>
          <w:sz w:val="24"/>
          <w:szCs w:val="24"/>
        </w:rPr>
        <w:t>The Lord Yah and the 30 Orders of the Biblical Giants, Biblical Dragons and Biblical Law</w:t>
      </w:r>
      <w:r w:rsidRPr="009C279B">
        <w:rPr>
          <w:sz w:val="24"/>
          <w:szCs w:val="24"/>
        </w:rPr>
        <w:t>.” There are 60 Other Lord’s Laws in scripture. Stephen was accused of blasphemy by the Leaders in Acts 6:11 &amp; Religious Law in Acts 6:13. We should obey God’s Law in the Church Government Authorities as long as it lines up with the scripture &amp; if it does not take away from Your personal relationship with the Lord. The Religious Authorities set up False Witness against Stephen in Acts 6:13 to resist him &amp; finding no fault in Him. God allowed Him to go before the Law to show that God is in control. God allowed the Law of Stephen, first, the investigation, a complaint of stirring up the people &amp; Elders (Lords) of the city. They would not agree with Stephen about His God but disputed with Him. The Freedmen Church treated Stephen wrongfully with Men secretly inducing the truth that He was blaspheming Moses &amp; God (Yah). Second, was the apprehension to seize, arrest or capture in the city. This was allowed by God to show who Stephen could trust in. Third, the imprisonment in the city was to show God’s holiness &amp; omniscience.  Stephen had other prison inmates with Him in jail. This called for a testimony in God. Fourth, is the Council where Stephen would give His defense in the city before High Priest Joseph Ben Caiaphas (18-36AD) meaning added desire, added peter and added depression. If You have any question on the 27 Chiefs of Police, You must get My book called “</w:t>
      </w:r>
      <w:r w:rsidRPr="009C279B">
        <w:rPr>
          <w:b/>
          <w:sz w:val="24"/>
          <w:szCs w:val="24"/>
        </w:rPr>
        <w:t xml:space="preserve">Does the Son Jesus Our Lord fully know His Father Stephen Our </w:t>
      </w:r>
      <w:r w:rsidRPr="009C279B">
        <w:rPr>
          <w:b/>
          <w:sz w:val="24"/>
          <w:szCs w:val="24"/>
        </w:rPr>
        <w:lastRenderedPageBreak/>
        <w:t>Lord</w:t>
      </w:r>
      <w:r w:rsidRPr="009C279B">
        <w:rPr>
          <w:sz w:val="24"/>
          <w:szCs w:val="24"/>
        </w:rPr>
        <w:t xml:space="preserve">.” They treated Him with False Witnesses. Fifth, was the stubbornness of the council, they cast Stephen out, stopped their ears &amp; came to Him in one mind by Him saying “stiff-necked &amp; uncircumcised in heart &amp; ears! You always resist the Holy Ghost, as Fathers did, so do You (Law)” in Acts 7:51 &amp; Zechariah 7:8-14. Sixth, was the charge of Eternal Sin in Lordship &amp; the nature of the charge, they wanted to kill Stephen. He did nothing wrong. The Law did not want to bargain with God. Seventh, is His death outside the city. As the Law was stoning Stephen, He was “calling on God” &amp; saying “Lord Jesus, receive My Spirit” in Acts 7:59. Stephen said “Lord, do not charge them with This Sin” in 7:60. Then He fell asleep. Eighth, God’s Church had the restoration process in the greatest persecution of the Law verses Church in Acts 8:1. Eighth, His burial is great &amp; Young Men carried Him &amp; made great lamentation in Acts 8:2. In Acts 8:3 is the resurrection &amp; throne &amp; Saul made havoc arresting them &amp; committing them to prison. Stephen did not sin, but trusted God as His truth. It showed God’s glory &amp; is the greatest eternal death done &amp; the most righteous Lord in John 7:18. In Sirach 19:20 says the Lord Stephen is all wisdom &amp; all the performance of Law &amp; proven in Sirach 1:18; 11:15; Ecclesiastes 7:12; 9:16, 18; Acts 6:3, 8, 10; 7:51-53. Stephen’s Ministry in the Freedmen Church and Church of God is in Acts 6:8-6:11 The Freedmen Church comprised of a Jewish synagogue in Acts 6:9. They had been captured and taken to Rome by the general Pompey in 106 to 48 BC., then later released. Pompey found the Jews were so focused on their religious customs that Pompey thought they were slaves that were worthless to Him. Most Freedmen’s went to Jerusalem, &amp; in Rome. The Freemen Slaves came from the name manumitted (son of a former Slave). They endured hardship &amp; treated Stephen harshly, disputing about the God’s religious truth. They couldn’t resist the Spiritual Wisdom He did in Acts 6:10. God’s Church is an organization to </w:t>
      </w:r>
      <w:r w:rsidRPr="009C279B">
        <w:rPr>
          <w:sz w:val="24"/>
          <w:szCs w:val="24"/>
        </w:rPr>
        <w:lastRenderedPageBreak/>
        <w:t>praise &amp; worship God &amp; to learn who God really is. In the OT Church is called “the congregation” in Isaiah 14:13; 49:6; Exodus 19-40; Deuteronomy 12:1-28. In the  NT the Church is established in Acts 2:47; 5:11;  6:7; 7:38; 8:1, 3; 9:3-7, 31; 11:22, 26; 12</w:t>
      </w:r>
      <w:r w:rsidRPr="009C279B">
        <w:rPr>
          <w:b/>
          <w:sz w:val="24"/>
          <w:szCs w:val="24"/>
        </w:rPr>
        <w:t>:</w:t>
      </w:r>
      <w:r w:rsidRPr="009C279B">
        <w:rPr>
          <w:sz w:val="24"/>
          <w:szCs w:val="24"/>
        </w:rPr>
        <w:t>1, 5,</w:t>
      </w:r>
      <w:r w:rsidRPr="009C279B">
        <w:rPr>
          <w:b/>
          <w:sz w:val="24"/>
          <w:szCs w:val="24"/>
        </w:rPr>
        <w:t xml:space="preserve"> </w:t>
      </w:r>
      <w:r w:rsidRPr="009C279B">
        <w:rPr>
          <w:sz w:val="24"/>
          <w:szCs w:val="24"/>
        </w:rPr>
        <w:t>25; 13:1; 14:23, 27; 15:3-4, 22, 41; 16:5; 18:22; 19:20, 32, 37, 39, 41; 20:17, 28; 22:6-11; 26:12-18; 28:31; 2</w:t>
      </w:r>
      <w:r w:rsidRPr="009C279B">
        <w:rPr>
          <w:sz w:val="24"/>
          <w:szCs w:val="24"/>
          <w:vertAlign w:val="superscript"/>
        </w:rPr>
        <w:t>nd</w:t>
      </w:r>
      <w:r w:rsidRPr="009C279B">
        <w:rPr>
          <w:sz w:val="24"/>
          <w:szCs w:val="24"/>
        </w:rPr>
        <w:t xml:space="preserve"> Corinthians 1:1; Matthew 16:18; 18:17; 1</w:t>
      </w:r>
      <w:r w:rsidRPr="009C279B">
        <w:rPr>
          <w:sz w:val="24"/>
          <w:szCs w:val="24"/>
          <w:vertAlign w:val="superscript"/>
        </w:rPr>
        <w:t>st</w:t>
      </w:r>
      <w:r w:rsidRPr="009C279B">
        <w:rPr>
          <w:sz w:val="24"/>
          <w:szCs w:val="24"/>
        </w:rPr>
        <w:t xml:space="preserve"> Corinthians 1:2; 4:17; 6:4; 10:11, 32; 11:18; 12:12-31; 16:19 &amp; Philippians 3:5; 4:15; 1</w:t>
      </w:r>
      <w:r w:rsidRPr="009C279B">
        <w:rPr>
          <w:sz w:val="24"/>
          <w:szCs w:val="24"/>
          <w:vertAlign w:val="superscript"/>
        </w:rPr>
        <w:t>st</w:t>
      </w:r>
      <w:r w:rsidRPr="009C279B">
        <w:rPr>
          <w:sz w:val="24"/>
          <w:szCs w:val="24"/>
        </w:rPr>
        <w:t xml:space="preserve"> Thessalonians 1:1;  Romans 12:3-8; 16:5, 16-17; Ephesians 1:22; 2:11-22; 4:15 &amp; Colossians 1:18. The Church is to worship the Lord. It is a gathering. The Christian term for Church is “Ecclesia” in the NT. Stephen was gathered to the synagogues in Jerusalem. He went to church &amp; gathered information by God for His ministry. The problem was with the Freedmen Church to perform signs &amp; wonders, but He overcame all problems. The Father Stephen’s Law is in Galatians 1:4 &amp; 1</w:t>
      </w:r>
      <w:r w:rsidRPr="009C279B">
        <w:rPr>
          <w:sz w:val="24"/>
          <w:szCs w:val="24"/>
          <w:vertAlign w:val="superscript"/>
        </w:rPr>
        <w:t>st</w:t>
      </w:r>
      <w:r w:rsidRPr="009C279B">
        <w:rPr>
          <w:sz w:val="24"/>
          <w:szCs w:val="24"/>
        </w:rPr>
        <w:t xml:space="preserve"> John 2:15-17.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w:t>
      </w:r>
    </w:p>
    <w:p w:rsidR="00265120" w:rsidRPr="009C279B" w:rsidRDefault="00265120" w:rsidP="00265120">
      <w:pPr>
        <w:spacing w:line="480" w:lineRule="auto"/>
        <w:jc w:val="both"/>
        <w:rPr>
          <w:sz w:val="24"/>
          <w:szCs w:val="24"/>
        </w:rPr>
      </w:pPr>
      <w:r w:rsidRPr="009C279B">
        <w:rPr>
          <w:sz w:val="24"/>
          <w:szCs w:val="24"/>
        </w:rPr>
        <w:t>Stephen’s Restoration Crown Ministry in Acts 6:5-7:59</w:t>
      </w:r>
    </w:p>
    <w:p w:rsidR="00265120" w:rsidRPr="009C279B" w:rsidRDefault="00265120" w:rsidP="00265120">
      <w:pPr>
        <w:spacing w:line="480" w:lineRule="auto"/>
        <w:jc w:val="both"/>
        <w:rPr>
          <w:sz w:val="24"/>
          <w:szCs w:val="24"/>
        </w:rPr>
      </w:pPr>
      <w:r w:rsidRPr="009C279B">
        <w:rPr>
          <w:sz w:val="24"/>
          <w:szCs w:val="24"/>
        </w:rPr>
        <w:t xml:space="preserve">Crown means “Highest Lord”. God is Heleyon or Elyon which means the Most High as the Creator. It indicates wealth or power. In the OT Crowns were used in different Offices in scripture. First, the High Priest wore a Crown for </w:t>
      </w:r>
      <w:r w:rsidRPr="009C279B">
        <w:rPr>
          <w:b/>
          <w:sz w:val="24"/>
          <w:szCs w:val="24"/>
        </w:rPr>
        <w:t>HOLINESS UNTO THE LORD</w:t>
      </w:r>
      <w:r w:rsidRPr="009C279B">
        <w:rPr>
          <w:sz w:val="24"/>
          <w:szCs w:val="24"/>
        </w:rPr>
        <w:t xml:space="preserve">. It signified a special calling from the Lord in Exodus 29:6; 39:30. Second, the Hebrew Kings wore a Crown in </w:t>
      </w:r>
      <w:r w:rsidRPr="009C279B">
        <w:rPr>
          <w:sz w:val="24"/>
          <w:szCs w:val="24"/>
        </w:rPr>
        <w:lastRenderedPageBreak/>
        <w:t>Battle (1 or 2 positions) in 2</w:t>
      </w:r>
      <w:r w:rsidRPr="009C279B">
        <w:rPr>
          <w:sz w:val="24"/>
          <w:szCs w:val="24"/>
          <w:vertAlign w:val="superscript"/>
        </w:rPr>
        <w:t>nd</w:t>
      </w:r>
      <w:r w:rsidRPr="009C279B">
        <w:rPr>
          <w:sz w:val="24"/>
          <w:szCs w:val="24"/>
        </w:rPr>
        <w:t xml:space="preserve"> Samuel 1:10. This Office of the King was only given by God. Gold Crowns with jewels were worn by Pagan Kings &amp; idols in 2</w:t>
      </w:r>
      <w:r w:rsidRPr="009C279B">
        <w:rPr>
          <w:sz w:val="24"/>
          <w:szCs w:val="24"/>
          <w:vertAlign w:val="superscript"/>
        </w:rPr>
        <w:t>nd</w:t>
      </w:r>
      <w:r w:rsidRPr="009C279B">
        <w:rPr>
          <w:sz w:val="24"/>
          <w:szCs w:val="24"/>
        </w:rPr>
        <w:t xml:space="preserve"> Samuel 12:30 &amp; Esther 1:11. Joshua was given a Beautiful Crown by the Prophet Zechariah for His Kingship &amp; Priesthood in Zechariah 6:11, 14. A Crown was used at banquets to show joy &amp; feasting in Song of Solomon 3:11; Isaiah 28:1 &amp; Ezekiel 23:42. Crown means power or royalty in Nahum 3:17 (KJV), glory &amp; honor in Job 19:9; Psalm 8:5; Ezekiel 16:12. Crown means pride in Job 31:36 &amp; Isaiah 28:3. The NT Crown means to be worn at banquets or a prize given for Law or Military Service in 1</w:t>
      </w:r>
      <w:r w:rsidRPr="009C279B">
        <w:rPr>
          <w:sz w:val="24"/>
          <w:szCs w:val="24"/>
          <w:vertAlign w:val="superscript"/>
        </w:rPr>
        <w:t>st</w:t>
      </w:r>
      <w:r w:rsidRPr="009C279B">
        <w:rPr>
          <w:sz w:val="24"/>
          <w:szCs w:val="24"/>
        </w:rPr>
        <w:t xml:space="preserve"> Corinthians 9:25 &amp; 2</w:t>
      </w:r>
      <w:r w:rsidRPr="009C279B">
        <w:rPr>
          <w:sz w:val="24"/>
          <w:szCs w:val="24"/>
          <w:vertAlign w:val="superscript"/>
        </w:rPr>
        <w:t>nd</w:t>
      </w:r>
      <w:r w:rsidRPr="009C279B">
        <w:rPr>
          <w:sz w:val="24"/>
          <w:szCs w:val="24"/>
        </w:rPr>
        <w:t xml:space="preserve"> Timothy 2:5. Christians was thought of as a joy and a Crown in Philippians 4:1 &amp; 1</w:t>
      </w:r>
      <w:r w:rsidRPr="009C279B">
        <w:rPr>
          <w:sz w:val="24"/>
          <w:szCs w:val="24"/>
          <w:vertAlign w:val="superscript"/>
        </w:rPr>
        <w:t>st</w:t>
      </w:r>
      <w:r w:rsidRPr="009C279B">
        <w:rPr>
          <w:sz w:val="24"/>
          <w:szCs w:val="24"/>
        </w:rPr>
        <w:t xml:space="preserve"> Thessalonians 2:19 in training for the ministry. Also the Crown symbolizes Eternal Life to Christian’s in James 1:12; 1</w:t>
      </w:r>
      <w:r w:rsidRPr="009C279B">
        <w:rPr>
          <w:sz w:val="24"/>
          <w:szCs w:val="24"/>
          <w:vertAlign w:val="superscript"/>
        </w:rPr>
        <w:t>st</w:t>
      </w:r>
      <w:r w:rsidRPr="009C279B">
        <w:rPr>
          <w:sz w:val="24"/>
          <w:szCs w:val="24"/>
        </w:rPr>
        <w:t xml:space="preserve"> Peter 5:4 &amp; Revelation 2:10; 3:11. Gold Crowns were placed on the 24 Elders (Lords) in Revelation 4:4. Also in the Book of Revelation the Crown indicated the victories of the locust in Revelation 9:7; the woman of 12 stars in 12:1; and the Christ in 6:2; 14:14. The Greek word for Crown indicated a Royal Crown used for the diadems on the head of the Dragon in Revelation 12:3; the Beast of the Sea &amp; Earth in Revelation 13:1 &amp; the Christ in Revelation 19:12 meaning “The Word of God”. Last, the Crown of Thorns symbolized victory in Mark 15:17. A Beautiful Crown is given from the Lord’s hand in Wisdom of Solomon 5:16. The fear of the Lord is a Rejoicing Crown &amp; a Wisdom Crown in Sirach 1:11, 18. A Crown of Gladness is found in Sirach 15:6. The Crown of Old Men is their experience &amp; the fear of the Lord is glory. The Crown of Glory is in Sirach 47:6. The Crown of Gold is in 2</w:t>
      </w:r>
      <w:r w:rsidRPr="009C279B">
        <w:rPr>
          <w:sz w:val="24"/>
          <w:szCs w:val="24"/>
          <w:vertAlign w:val="superscript"/>
        </w:rPr>
        <w:t>nd</w:t>
      </w:r>
      <w:r w:rsidRPr="009C279B">
        <w:rPr>
          <w:sz w:val="24"/>
          <w:szCs w:val="24"/>
        </w:rPr>
        <w:t xml:space="preserve"> Maccabees 14:4; 1</w:t>
      </w:r>
      <w:r w:rsidRPr="009C279B">
        <w:rPr>
          <w:sz w:val="24"/>
          <w:szCs w:val="24"/>
          <w:vertAlign w:val="superscript"/>
        </w:rPr>
        <w:t>st</w:t>
      </w:r>
      <w:r w:rsidRPr="009C279B">
        <w:rPr>
          <w:sz w:val="24"/>
          <w:szCs w:val="24"/>
        </w:rPr>
        <w:t xml:space="preserve"> Maccabees 4:57 and Sirach 45:12. In Wisdom of Solomon 4:2 it tells us about the forever triumphing Crown of Victory. Stephen’s name means Crown or the Highest Lord which has Christian facets of meaning. Stephen used His Crown (Lordship) before the High Priest in His </w:t>
      </w:r>
      <w:r w:rsidRPr="009C279B">
        <w:rPr>
          <w:sz w:val="24"/>
          <w:szCs w:val="24"/>
        </w:rPr>
        <w:lastRenderedPageBreak/>
        <w:t>defense for God. Stephen also used His Crown in the Churches around Jerusalem for Ministry of signs, miracles, healings and wonders in Acts 6:8. Also Stephen is the Crown of Christianity being the first Christian Lord. Through Stephen the Crown was restored in Acts 7:47-50; Hebrews 1:5-14 &amp; Revelation 19:12. Stephen’s Crown is the 10 letter name for God which means “Keter” associated with the “Tree of Life” &amp; is the Most Highest point of Eternity. Only two instances that the Crown is named. First, the Female Atarah which means “Crown or Most High” is documented in 1</w:t>
      </w:r>
      <w:r w:rsidRPr="009C279B">
        <w:rPr>
          <w:sz w:val="24"/>
          <w:szCs w:val="24"/>
          <w:vertAlign w:val="superscript"/>
        </w:rPr>
        <w:t>st</w:t>
      </w:r>
      <w:r w:rsidRPr="009C279B">
        <w:rPr>
          <w:sz w:val="24"/>
          <w:szCs w:val="24"/>
        </w:rPr>
        <w:t xml:space="preserve"> Chronicles 2:26. Also Ataroth means crowns. Atarothadar &amp; Atarothaddar means Crowns of Greatness &amp; Glory. Second, the Male Stephen means “Highest Lord” in Acts 6:5; 8; 7:59; 8:2; 11:19; 22:21. The Caphtorim or Caphtor was a Crown group of people associated with the Philistines in Genesis 10:14. Caphtorim does mean pomegranate, the crown, knop, very high and place of rock towers. Stephen’s week involves the wickedness of the Lucifer called the Married Lord called Wisdom in Genesis 1:1-3:24 for 7 days. Also the Crown is in Ode 1, 5, 17 of the Odes of Solomon page 268, 270 &amp; 277-278. Stephen’s Crown week consisted of the  triumphal entry on Monday 33AD, the temple cleansed on Tuesday 33AD, signs, miracles, healings and wonders on Wednesday 33AD, the preparation  day  on  Thursday  33AD, the  Passover  supper  on  Thursday  night  33 AD, betrayal,  arrest  and  death on Friday 33AD (6:00 AM-3:00 PM), burial on Friday night-Saturday 33AD and the resurrection, ascension and throne on Sunday 33AD. The Father Stephen’s crown is in Ephesians 3:14.         </w:t>
      </w:r>
    </w:p>
    <w:p w:rsidR="00265120" w:rsidRPr="009C279B" w:rsidRDefault="00265120" w:rsidP="00265120">
      <w:pPr>
        <w:spacing w:line="480" w:lineRule="auto"/>
        <w:jc w:val="both"/>
        <w:rPr>
          <w:sz w:val="24"/>
          <w:szCs w:val="24"/>
        </w:rPr>
      </w:pPr>
      <w:r w:rsidRPr="009C279B">
        <w:rPr>
          <w:sz w:val="24"/>
          <w:szCs w:val="24"/>
        </w:rPr>
        <w:t>Stephen’s Ministry of Holy Divine Love Intercourse of Tree of Life is in Acts 7:30, 50</w:t>
      </w:r>
    </w:p>
    <w:p w:rsidR="00265120" w:rsidRPr="009C279B" w:rsidRDefault="00265120" w:rsidP="00265120">
      <w:pPr>
        <w:spacing w:line="480" w:lineRule="auto"/>
        <w:jc w:val="both"/>
        <w:rPr>
          <w:sz w:val="24"/>
          <w:szCs w:val="24"/>
        </w:rPr>
      </w:pPr>
      <w:r w:rsidRPr="009C279B">
        <w:rPr>
          <w:sz w:val="24"/>
          <w:szCs w:val="24"/>
        </w:rPr>
        <w:t xml:space="preserve">Stephen was full of Divine Nature (Intercourse) in Acts 6:5. He could not be charged as a sinner because there is no Sexual Eros Love Union in Holy Divine Love Intercourse. The Spirit’s fruits </w:t>
      </w:r>
      <w:r w:rsidRPr="009C279B">
        <w:rPr>
          <w:sz w:val="24"/>
          <w:szCs w:val="24"/>
        </w:rPr>
        <w:lastRenderedPageBreak/>
        <w:t>are Holy Divine Nature. The proofs are Luke 23:43; 2</w:t>
      </w:r>
      <w:r w:rsidRPr="009C279B">
        <w:rPr>
          <w:sz w:val="24"/>
          <w:szCs w:val="24"/>
          <w:vertAlign w:val="superscript"/>
        </w:rPr>
        <w:t>nd</w:t>
      </w:r>
      <w:r w:rsidRPr="009C279B">
        <w:rPr>
          <w:sz w:val="24"/>
          <w:szCs w:val="24"/>
        </w:rPr>
        <w:t xml:space="preserve"> Corinthians 12 &amp; 13; Acts 7:55, 56; 17:29; Romans 1:20; 2</w:t>
      </w:r>
      <w:r w:rsidRPr="009C279B">
        <w:rPr>
          <w:sz w:val="24"/>
          <w:szCs w:val="24"/>
          <w:vertAlign w:val="superscript"/>
        </w:rPr>
        <w:t>nd</w:t>
      </w:r>
      <w:r w:rsidRPr="009C279B">
        <w:rPr>
          <w:sz w:val="24"/>
          <w:szCs w:val="24"/>
        </w:rPr>
        <w:t xml:space="preserve"> Peter 1:4; Revelation 21:1-22:21. Holy Divine Intercourse is not one flesh in marriage it is the Godhead Bodily. Holy Divine Intercourse escapes corruption of the World’s lust. The Burning Bush grows into a Life Tree in the Mountains in Acts 7:30-32. The Life Tree in the Garden is in Acts 6:5; Genesis 2:9;  3:17, 22, 24; Proverbs 13:12 &amp; mother in Proverbs 3:18; fruit in Acts 6:5; Proverbs 11:30; speech in Acts 7:1-7:59; Proverbs 15:4; Church in Acts 6:7; Revelation 2:7 &amp; New Jerusalem in Revelation 22:2, 14. Stephen’s family line in Mary &amp; Joseph’s marriage is without sin in her Holy Divine Love Intercourses. Holy Divine Love Intercourse is not the “Divine Immaculate Conception” done by the Father Stephen with Mary to have Jesus. Holy Divine Love Intercourse is linked to God’s perfect Law of Love and not the incomplete Law of Man. Jesus may have had a companion (dating) named Mary &amp; also a sister named Mary. Jesus never used Mary Magdalene in a Sexual Eros Love Way because He is sinless in 1</w:t>
      </w:r>
      <w:r w:rsidRPr="009C279B">
        <w:rPr>
          <w:sz w:val="24"/>
          <w:szCs w:val="24"/>
          <w:vertAlign w:val="superscript"/>
        </w:rPr>
        <w:t>st</w:t>
      </w:r>
      <w:r w:rsidRPr="009C279B">
        <w:rPr>
          <w:sz w:val="24"/>
          <w:szCs w:val="24"/>
        </w:rPr>
        <w:t xml:space="preserve"> Corinthians 2:6-16; Hebrews 4:15; 1</w:t>
      </w:r>
      <w:r w:rsidRPr="009C279B">
        <w:rPr>
          <w:sz w:val="24"/>
          <w:szCs w:val="24"/>
          <w:vertAlign w:val="superscript"/>
        </w:rPr>
        <w:t>st</w:t>
      </w:r>
      <w:r w:rsidRPr="009C279B">
        <w:rPr>
          <w:sz w:val="24"/>
          <w:szCs w:val="24"/>
        </w:rPr>
        <w:t xml:space="preserve"> John 3:9 &amp; the restoration of the bridal chamber relationship is in the Gospel of Philip on page 87-100. Solomon built the House of the Lord in Divine Plan for the Conquest of the Holy Land on page 546. The House of the Lord is in The Samuel Apocryphon on pages 551-552. There are three kinds of “</w:t>
      </w:r>
      <w:r w:rsidRPr="009C279B">
        <w:rPr>
          <w:b/>
          <w:sz w:val="24"/>
          <w:szCs w:val="24"/>
        </w:rPr>
        <w:t>Intercourse</w:t>
      </w:r>
      <w:r w:rsidRPr="009C279B">
        <w:rPr>
          <w:sz w:val="24"/>
          <w:szCs w:val="24"/>
        </w:rPr>
        <w:t xml:space="preserve">” in the Holy Bible. First, is the </w:t>
      </w:r>
      <w:r w:rsidRPr="009C279B">
        <w:rPr>
          <w:b/>
          <w:sz w:val="24"/>
          <w:szCs w:val="24"/>
        </w:rPr>
        <w:t xml:space="preserve">Popular Sexual Eros Love Intercourse </w:t>
      </w:r>
      <w:r w:rsidRPr="009C279B">
        <w:rPr>
          <w:sz w:val="24"/>
          <w:szCs w:val="24"/>
        </w:rPr>
        <w:t xml:space="preserve">from the Tree of the Knowledge of Good and Evil that can only be committed by a Man and a Woman in a Strength 40 Year Kingdom of This World in Genesis 4:1. Second, is the </w:t>
      </w:r>
      <w:r w:rsidRPr="009C279B">
        <w:rPr>
          <w:b/>
          <w:sz w:val="24"/>
          <w:szCs w:val="24"/>
        </w:rPr>
        <w:t>Known Holy Law Love Intercourse</w:t>
      </w:r>
      <w:r w:rsidRPr="009C279B">
        <w:rPr>
          <w:sz w:val="24"/>
          <w:szCs w:val="24"/>
        </w:rPr>
        <w:t xml:space="preserve"> in Luke 2:23 from the Midst of the Tree of Life done by a Man and a Woman and also Boys and Girls in Luke 20:35-36 in a Wisdom 80 Year Law Kingdom of Heaven in 1</w:t>
      </w:r>
      <w:r w:rsidRPr="009C279B">
        <w:rPr>
          <w:sz w:val="24"/>
          <w:szCs w:val="24"/>
          <w:vertAlign w:val="superscript"/>
        </w:rPr>
        <w:t>st</w:t>
      </w:r>
      <w:r w:rsidRPr="009C279B">
        <w:rPr>
          <w:sz w:val="24"/>
          <w:szCs w:val="24"/>
        </w:rPr>
        <w:t xml:space="preserve"> Kings 11:3 &amp; Genesis 2:9. King Solomon did this kind of Holy Law Love Intercourse with His 700 Wives and 300 Concubines. But King Solomon committed Idolatry </w:t>
      </w:r>
      <w:r w:rsidRPr="009C279B">
        <w:rPr>
          <w:sz w:val="24"/>
          <w:szCs w:val="24"/>
        </w:rPr>
        <w:lastRenderedPageBreak/>
        <w:t>which is “</w:t>
      </w:r>
      <w:r w:rsidRPr="009C279B">
        <w:rPr>
          <w:b/>
          <w:sz w:val="24"/>
          <w:szCs w:val="24"/>
        </w:rPr>
        <w:t>Marital Fornication</w:t>
      </w:r>
      <w:r w:rsidRPr="009C279B">
        <w:rPr>
          <w:sz w:val="24"/>
          <w:szCs w:val="24"/>
        </w:rPr>
        <w:t>” in Tobit 4:12-13 by the minority of His Foreign Wives after 80 years, but not with the majority of His Local Wives or 300 Concubines after 80 years in Nehemiah 13:25-27 &amp; 1</w:t>
      </w:r>
      <w:r w:rsidRPr="009C279B">
        <w:rPr>
          <w:sz w:val="24"/>
          <w:szCs w:val="24"/>
          <w:vertAlign w:val="superscript"/>
        </w:rPr>
        <w:t>st</w:t>
      </w:r>
      <w:r w:rsidRPr="009C279B">
        <w:rPr>
          <w:sz w:val="24"/>
          <w:szCs w:val="24"/>
        </w:rPr>
        <w:t xml:space="preserve"> Kings 11:1-13. Third, is the </w:t>
      </w:r>
      <w:r w:rsidRPr="009C279B">
        <w:rPr>
          <w:b/>
          <w:sz w:val="24"/>
          <w:szCs w:val="24"/>
        </w:rPr>
        <w:t>Unknown Holy Divine Love Intercourse</w:t>
      </w:r>
      <w:r w:rsidRPr="009C279B">
        <w:rPr>
          <w:sz w:val="24"/>
          <w:szCs w:val="24"/>
        </w:rPr>
        <w:t xml:space="preserve"> from the Tree of Life done by a Man and a Woman in 2</w:t>
      </w:r>
      <w:r w:rsidRPr="009C279B">
        <w:rPr>
          <w:sz w:val="24"/>
          <w:szCs w:val="24"/>
          <w:vertAlign w:val="superscript"/>
        </w:rPr>
        <w:t>nd</w:t>
      </w:r>
      <w:r w:rsidRPr="009C279B">
        <w:rPr>
          <w:sz w:val="24"/>
          <w:szCs w:val="24"/>
        </w:rPr>
        <w:t xml:space="preserve"> Peter 1:4 and also Lords and Ladies in Acts 17:29 in a Lordly 120 Year Kingdom of Lordship in Matthew 19:6; Mark 10:9; Ephesians 5:31; 1</w:t>
      </w:r>
      <w:r w:rsidRPr="009C279B">
        <w:rPr>
          <w:sz w:val="24"/>
          <w:szCs w:val="24"/>
          <w:vertAlign w:val="superscript"/>
        </w:rPr>
        <w:t>st</w:t>
      </w:r>
      <w:r w:rsidRPr="009C279B">
        <w:rPr>
          <w:sz w:val="24"/>
          <w:szCs w:val="24"/>
        </w:rPr>
        <w:t xml:space="preserve"> Corinthians 8:6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9C279B">
        <w:rPr>
          <w:sz w:val="24"/>
          <w:szCs w:val="24"/>
          <w:vertAlign w:val="superscript"/>
        </w:rPr>
        <w:t>nd</w:t>
      </w:r>
      <w:r w:rsidRPr="009C279B">
        <w:rPr>
          <w:sz w:val="24"/>
          <w:szCs w:val="24"/>
        </w:rPr>
        <w:t xml:space="preserve"> Thessalonians 1:11; Ephesians 1:5; Philippians 2:13 &amp; Hebrews 12:10. The Doorway to Qanah directed not to the Father Stephen is the Lord Lucifer’s sinful pleasure that leads You to the Kingdom of This World in 2</w:t>
      </w:r>
      <w:r w:rsidRPr="009C279B">
        <w:rPr>
          <w:sz w:val="24"/>
          <w:szCs w:val="24"/>
          <w:vertAlign w:val="superscript"/>
        </w:rPr>
        <w:t>nd</w:t>
      </w:r>
      <w:r w:rsidRPr="009C279B">
        <w:rPr>
          <w:sz w:val="24"/>
          <w:szCs w:val="24"/>
        </w:rPr>
        <w:t xml:space="preserve"> Thessalonians 2:12; 2</w:t>
      </w:r>
      <w:r w:rsidRPr="009C279B">
        <w:rPr>
          <w:sz w:val="24"/>
          <w:szCs w:val="24"/>
          <w:vertAlign w:val="superscript"/>
        </w:rPr>
        <w:t>nd</w:t>
      </w:r>
      <w:r w:rsidRPr="009C279B">
        <w:rPr>
          <w:sz w:val="24"/>
          <w:szCs w:val="24"/>
        </w:rPr>
        <w:t xml:space="preserve"> Timothy 3:4; Titus 3:3; Hebrews 11:25; 1</w:t>
      </w:r>
      <w:r w:rsidRPr="009C279B">
        <w:rPr>
          <w:sz w:val="24"/>
          <w:szCs w:val="24"/>
          <w:vertAlign w:val="superscript"/>
        </w:rPr>
        <w:t>st</w:t>
      </w:r>
      <w:r w:rsidRPr="009C279B">
        <w:rPr>
          <w:sz w:val="24"/>
          <w:szCs w:val="24"/>
        </w:rPr>
        <w:t xml:space="preserve"> Corinthians 10:7; 2</w:t>
      </w:r>
      <w:r w:rsidRPr="009C279B">
        <w:rPr>
          <w:sz w:val="24"/>
          <w:szCs w:val="24"/>
          <w:vertAlign w:val="superscript"/>
        </w:rPr>
        <w:t>nd</w:t>
      </w:r>
      <w:r w:rsidRPr="009C279B">
        <w:rPr>
          <w:sz w:val="24"/>
          <w:szCs w:val="24"/>
        </w:rPr>
        <w:t xml:space="preserve"> Peter 2:13; Luke 8:14 &amp; Romans 1:32. All who called Sexual Eros Money the unrighteous mammon (prostitutions, whoredom’s, harlotries, sorceries &amp; wizardries) with Sweet Cane (Calamus or </w:t>
      </w:r>
      <w:r w:rsidR="009C279B" w:rsidRPr="009C279B">
        <w:rPr>
          <w:sz w:val="24"/>
          <w:szCs w:val="24"/>
        </w:rPr>
        <w:t>Cannabis</w:t>
      </w:r>
      <w:r w:rsidRPr="009C279B">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and a Sexual Corruption in the World through lust to strengthen the Father Stephen in Malachi 2:17; Romans 8:28; 1</w:t>
      </w:r>
      <w:r w:rsidRPr="009C279B">
        <w:rPr>
          <w:sz w:val="24"/>
          <w:szCs w:val="24"/>
          <w:vertAlign w:val="superscript"/>
        </w:rPr>
        <w:t>st</w:t>
      </w:r>
      <w:r w:rsidRPr="009C279B">
        <w:rPr>
          <w:sz w:val="24"/>
          <w:szCs w:val="24"/>
        </w:rPr>
        <w:t xml:space="preserve"> Timothy 6:10; 2</w:t>
      </w:r>
      <w:r w:rsidRPr="009C279B">
        <w:rPr>
          <w:sz w:val="24"/>
          <w:szCs w:val="24"/>
          <w:vertAlign w:val="superscript"/>
        </w:rPr>
        <w:t>nd</w:t>
      </w:r>
      <w:r w:rsidRPr="009C279B">
        <w:rPr>
          <w:sz w:val="24"/>
          <w:szCs w:val="24"/>
        </w:rPr>
        <w:t xml:space="preserve"> Peter 1:4 &amp; Isaiah 43:24. The only Good Idolatry is to praise, worship and give adoration to the Creation of the Physical Trinity, predominately &amp; foremost to the Father Stephen Our Lord </w:t>
      </w:r>
      <w:r w:rsidRPr="009C279B">
        <w:rPr>
          <w:sz w:val="24"/>
          <w:szCs w:val="24"/>
        </w:rPr>
        <w:lastRenderedPageBreak/>
        <w:t>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265120" w:rsidRPr="009C279B" w:rsidRDefault="00265120" w:rsidP="00265120">
      <w:pPr>
        <w:spacing w:line="480" w:lineRule="auto"/>
        <w:jc w:val="both"/>
        <w:rPr>
          <w:sz w:val="24"/>
          <w:szCs w:val="24"/>
        </w:rPr>
      </w:pPr>
      <w:r w:rsidRPr="009C279B">
        <w:rPr>
          <w:sz w:val="24"/>
          <w:szCs w:val="24"/>
        </w:rPr>
        <w:t>The Father Stephen’s Divine Knowledge of Humanity: The Father Stephen Knows All Creatures is in 1</w:t>
      </w:r>
      <w:r w:rsidRPr="009C279B">
        <w:rPr>
          <w:sz w:val="24"/>
          <w:szCs w:val="24"/>
          <w:vertAlign w:val="superscript"/>
        </w:rPr>
        <w:t>st</w:t>
      </w:r>
      <w:r w:rsidRPr="009C279B">
        <w:rPr>
          <w:sz w:val="24"/>
          <w:szCs w:val="24"/>
        </w:rPr>
        <w:t xml:space="preserve"> Kings 8:39; 2</w:t>
      </w:r>
      <w:r w:rsidRPr="009C279B">
        <w:rPr>
          <w:sz w:val="24"/>
          <w:szCs w:val="24"/>
          <w:vertAlign w:val="superscript"/>
        </w:rPr>
        <w:t>nd</w:t>
      </w:r>
      <w:r w:rsidRPr="009C279B">
        <w:rPr>
          <w:sz w:val="24"/>
          <w:szCs w:val="24"/>
        </w:rPr>
        <w:t xml:space="preserve"> Chronicles 6:30; Job 34:21; Psalms 7:9; Jeremiah 17:10; 23:24; 32:19 &amp; Acts 1:24. The Father Stephen Knows His Own Creatures is in 2</w:t>
      </w:r>
      <w:r w:rsidRPr="009C279B">
        <w:rPr>
          <w:sz w:val="24"/>
          <w:szCs w:val="24"/>
          <w:vertAlign w:val="superscript"/>
        </w:rPr>
        <w:t>nd</w:t>
      </w:r>
      <w:r w:rsidRPr="009C279B">
        <w:rPr>
          <w:sz w:val="24"/>
          <w:szCs w:val="24"/>
        </w:rPr>
        <w:t xml:space="preserve"> Timothy 2:19; 1</w:t>
      </w:r>
      <w:r w:rsidRPr="009C279B">
        <w:rPr>
          <w:sz w:val="24"/>
          <w:szCs w:val="24"/>
          <w:vertAlign w:val="superscript"/>
        </w:rPr>
        <w:t>st</w:t>
      </w:r>
      <w:r w:rsidRPr="009C279B">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9C279B">
        <w:rPr>
          <w:sz w:val="24"/>
          <w:szCs w:val="24"/>
          <w:vertAlign w:val="superscript"/>
        </w:rPr>
        <w:t>st</w:t>
      </w:r>
      <w:r w:rsidRPr="009C279B">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265120" w:rsidRPr="009C279B" w:rsidRDefault="00265120" w:rsidP="00265120">
      <w:pPr>
        <w:spacing w:line="480" w:lineRule="auto"/>
        <w:jc w:val="both"/>
        <w:rPr>
          <w:sz w:val="24"/>
          <w:szCs w:val="24"/>
        </w:rPr>
      </w:pPr>
      <w:r w:rsidRPr="009C279B">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9C279B">
        <w:rPr>
          <w:sz w:val="24"/>
          <w:szCs w:val="24"/>
          <w:vertAlign w:val="superscript"/>
        </w:rPr>
        <w:t>st</w:t>
      </w:r>
      <w:r w:rsidRPr="009C279B">
        <w:rPr>
          <w:sz w:val="24"/>
          <w:szCs w:val="24"/>
        </w:rPr>
        <w:t xml:space="preserve"> Corinthians 2:6-16; 8:1. </w:t>
      </w:r>
      <w:r w:rsidRPr="009C279B">
        <w:rPr>
          <w:sz w:val="24"/>
          <w:szCs w:val="24"/>
        </w:rPr>
        <w:lastRenderedPageBreak/>
        <w:t>The Pursuit of Knowledge that Proceeds from the Father Stephen Merits Divine Approval is in Proverbs 2:3-5; 3:13-18; 4:5; 15:14 &amp; 2</w:t>
      </w:r>
      <w:r w:rsidRPr="009C279B">
        <w:rPr>
          <w:sz w:val="24"/>
          <w:szCs w:val="24"/>
          <w:vertAlign w:val="superscript"/>
        </w:rPr>
        <w:t>nd</w:t>
      </w:r>
      <w:r w:rsidRPr="009C279B">
        <w:rPr>
          <w:sz w:val="24"/>
          <w:szCs w:val="24"/>
        </w:rPr>
        <w:t xml:space="preserve"> Peter 1:5. The Father Stephen Bestows Special Knowledge on Certain Individuals is in Daniel 1:17; Exodus 31:1-5; 35:30-36:1; 1</w:t>
      </w:r>
      <w:r w:rsidRPr="009C279B">
        <w:rPr>
          <w:sz w:val="24"/>
          <w:szCs w:val="24"/>
          <w:vertAlign w:val="superscript"/>
        </w:rPr>
        <w:t>st</w:t>
      </w:r>
      <w:r w:rsidRPr="009C279B">
        <w:rPr>
          <w:sz w:val="24"/>
          <w:szCs w:val="24"/>
        </w:rPr>
        <w:t xml:space="preserve"> Kings 3:10-12; 2</w:t>
      </w:r>
      <w:r w:rsidRPr="009C279B">
        <w:rPr>
          <w:sz w:val="24"/>
          <w:szCs w:val="24"/>
          <w:vertAlign w:val="superscript"/>
        </w:rPr>
        <w:t>nd</w:t>
      </w:r>
      <w:r w:rsidRPr="009C279B">
        <w:rPr>
          <w:sz w:val="24"/>
          <w:szCs w:val="24"/>
        </w:rPr>
        <w:t xml:space="preserve"> Chronicles 1:10-12 &amp; 1</w:t>
      </w:r>
      <w:r w:rsidRPr="009C279B">
        <w:rPr>
          <w:sz w:val="24"/>
          <w:szCs w:val="24"/>
          <w:vertAlign w:val="superscript"/>
        </w:rPr>
        <w:t>st</w:t>
      </w:r>
      <w:r w:rsidRPr="009C279B">
        <w:rPr>
          <w:sz w:val="24"/>
          <w:szCs w:val="24"/>
        </w:rPr>
        <w:t xml:space="preserve"> Corinthians 12:8. </w:t>
      </w:r>
    </w:p>
    <w:p w:rsidR="00265120" w:rsidRPr="009C279B" w:rsidRDefault="00265120" w:rsidP="00265120">
      <w:pPr>
        <w:spacing w:line="480" w:lineRule="auto"/>
        <w:jc w:val="both"/>
        <w:rPr>
          <w:sz w:val="24"/>
          <w:szCs w:val="24"/>
        </w:rPr>
      </w:pPr>
      <w:r w:rsidRPr="009C279B">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9C279B">
        <w:rPr>
          <w:sz w:val="24"/>
          <w:szCs w:val="24"/>
          <w:vertAlign w:val="superscript"/>
        </w:rPr>
        <w:t>st</w:t>
      </w:r>
      <w:r w:rsidRPr="009C279B">
        <w:rPr>
          <w:sz w:val="24"/>
          <w:szCs w:val="24"/>
        </w:rPr>
        <w:t xml:space="preserve"> Samuel 17:46-47. The Father Stephen’s People Know Him through His Dealings with Them: The Father Stephen Delivers His Creatures is in Exodus 6:6-7; 10:2; 16:6; Deuteronomy 4:32-35; Joshua 3:10; 4:23-24 &amp; 1</w:t>
      </w:r>
      <w:r w:rsidRPr="009C279B">
        <w:rPr>
          <w:sz w:val="24"/>
          <w:szCs w:val="24"/>
          <w:vertAlign w:val="superscript"/>
        </w:rPr>
        <w:t>st</w:t>
      </w:r>
      <w:r w:rsidRPr="009C279B">
        <w:rPr>
          <w:sz w:val="24"/>
          <w:szCs w:val="24"/>
        </w:rPr>
        <w:t xml:space="preserve"> Kings 20:13, 28. The Father Stephen Provides and Cares for His Creatures is in Exodus 16:8; 1</w:t>
      </w:r>
      <w:r w:rsidRPr="009C279B">
        <w:rPr>
          <w:sz w:val="24"/>
          <w:szCs w:val="24"/>
          <w:vertAlign w:val="superscript"/>
        </w:rPr>
        <w:t>st</w:t>
      </w:r>
      <w:r w:rsidRPr="009C279B">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265120" w:rsidRPr="009C279B" w:rsidRDefault="00265120" w:rsidP="00265120">
      <w:pPr>
        <w:spacing w:line="480" w:lineRule="auto"/>
        <w:jc w:val="both"/>
        <w:rPr>
          <w:sz w:val="24"/>
          <w:szCs w:val="24"/>
        </w:rPr>
      </w:pPr>
      <w:r w:rsidRPr="009C279B">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w:t>
      </w:r>
      <w:r w:rsidRPr="009C279B">
        <w:rPr>
          <w:sz w:val="24"/>
          <w:szCs w:val="24"/>
        </w:rPr>
        <w:lastRenderedPageBreak/>
        <w:t>26. The Divine Knowledge of Jesus Christ Acquired through the Divine Work of the Brother John the Holy Ghost is in John 15:26; 1</w:t>
      </w:r>
      <w:r w:rsidRPr="009C279B">
        <w:rPr>
          <w:sz w:val="24"/>
          <w:szCs w:val="24"/>
          <w:vertAlign w:val="superscript"/>
        </w:rPr>
        <w:t>st</w:t>
      </w:r>
      <w:r w:rsidRPr="009C279B">
        <w:rPr>
          <w:sz w:val="24"/>
          <w:szCs w:val="24"/>
        </w:rPr>
        <w:t xml:space="preserve"> Corinthians 12:3 &amp; 1</w:t>
      </w:r>
      <w:r w:rsidRPr="009C279B">
        <w:rPr>
          <w:sz w:val="24"/>
          <w:szCs w:val="24"/>
          <w:vertAlign w:val="superscript"/>
        </w:rPr>
        <w:t>st</w:t>
      </w:r>
      <w:r w:rsidRPr="009C279B">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9C279B">
        <w:rPr>
          <w:sz w:val="24"/>
          <w:szCs w:val="24"/>
          <w:vertAlign w:val="superscript"/>
        </w:rPr>
        <w:t>nd</w:t>
      </w:r>
      <w:r w:rsidRPr="009C279B">
        <w:rPr>
          <w:sz w:val="24"/>
          <w:szCs w:val="24"/>
        </w:rPr>
        <w:t xml:space="preserve"> Peter 3:18 &amp; 2</w:t>
      </w:r>
      <w:r w:rsidRPr="009C279B">
        <w:rPr>
          <w:sz w:val="24"/>
          <w:szCs w:val="24"/>
          <w:vertAlign w:val="superscript"/>
        </w:rPr>
        <w:t>nd</w:t>
      </w:r>
      <w:r w:rsidRPr="009C279B">
        <w:rPr>
          <w:sz w:val="24"/>
          <w:szCs w:val="24"/>
        </w:rPr>
        <w:t xml:space="preserve"> Peter 1:5-8. The Divine Consequences of Knowing His Son Jesus Christ by the Father Stephen: Reconciliation with the Father Stephen is in 2</w:t>
      </w:r>
      <w:r w:rsidRPr="009C279B">
        <w:rPr>
          <w:sz w:val="24"/>
          <w:szCs w:val="24"/>
          <w:vertAlign w:val="superscript"/>
        </w:rPr>
        <w:t>nd</w:t>
      </w:r>
      <w:r w:rsidRPr="009C279B">
        <w:rPr>
          <w:sz w:val="24"/>
          <w:szCs w:val="24"/>
        </w:rPr>
        <w:t xml:space="preserve"> Corinthians 5:19-20 &amp; Ephesians 2:16. The Accesses to get to the Father Stephen: The Access to His Lord Peter the Beginning of the Infallible Law is in 2</w:t>
      </w:r>
      <w:r w:rsidRPr="009C279B">
        <w:rPr>
          <w:sz w:val="24"/>
          <w:szCs w:val="24"/>
          <w:vertAlign w:val="superscript"/>
        </w:rPr>
        <w:t>nd</w:t>
      </w:r>
      <w:r w:rsidRPr="009C279B">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9C279B">
        <w:rPr>
          <w:sz w:val="24"/>
          <w:szCs w:val="24"/>
          <w:vertAlign w:val="superscript"/>
        </w:rPr>
        <w:t>st</w:t>
      </w:r>
      <w:r w:rsidRPr="009C279B">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9C279B">
        <w:rPr>
          <w:sz w:val="24"/>
          <w:szCs w:val="24"/>
          <w:vertAlign w:val="superscript"/>
        </w:rPr>
        <w:t>st</w:t>
      </w:r>
      <w:r w:rsidRPr="009C279B">
        <w:rPr>
          <w:sz w:val="24"/>
          <w:szCs w:val="24"/>
        </w:rPr>
        <w:t xml:space="preserve"> John 2:3-6; Matthew 7:21-23; 25:31-46 &amp; John 14:15, 21, 23; 15:4-5. </w:t>
      </w:r>
    </w:p>
    <w:p w:rsidR="00265120" w:rsidRPr="009C279B" w:rsidRDefault="00265120" w:rsidP="00265120">
      <w:pPr>
        <w:spacing w:line="480" w:lineRule="auto"/>
        <w:jc w:val="both"/>
        <w:rPr>
          <w:sz w:val="24"/>
          <w:szCs w:val="24"/>
        </w:rPr>
      </w:pPr>
      <w:r w:rsidRPr="009C279B">
        <w:rPr>
          <w:sz w:val="24"/>
          <w:szCs w:val="24"/>
        </w:rPr>
        <w:t>The Sexual Knowledge of Sin: Knowledge of Sin as a Result of the Fall is in Genesis 2:16-17; 3:1-13, 22. The Sexual Knowledge of Sin through Conscience is in Romans 2:14-15; 1</w:t>
      </w:r>
      <w:r w:rsidRPr="009C279B">
        <w:rPr>
          <w:sz w:val="24"/>
          <w:szCs w:val="24"/>
          <w:vertAlign w:val="superscript"/>
        </w:rPr>
        <w:t>st</w:t>
      </w:r>
      <w:r w:rsidRPr="009C279B">
        <w:rPr>
          <w:sz w:val="24"/>
          <w:szCs w:val="24"/>
        </w:rPr>
        <w:t xml:space="preserve"> Samuel 24:5-6; 2</w:t>
      </w:r>
      <w:r w:rsidRPr="009C279B">
        <w:rPr>
          <w:sz w:val="24"/>
          <w:szCs w:val="24"/>
          <w:vertAlign w:val="superscript"/>
        </w:rPr>
        <w:t>nd</w:t>
      </w:r>
      <w:r w:rsidRPr="009C279B">
        <w:rPr>
          <w:sz w:val="24"/>
          <w:szCs w:val="24"/>
        </w:rPr>
        <w:t xml:space="preserve"> Samuel 24:10 &amp; Hebrews 10:22. The Sexual Knowledge of Sin through the Biblical Law is in Romans 3:20; 5:13; 7:7. The Biblical Law was taught to All in Israel is in Leviticus 10:11 &amp; </w:t>
      </w:r>
      <w:r w:rsidRPr="009C279B">
        <w:rPr>
          <w:sz w:val="24"/>
          <w:szCs w:val="24"/>
        </w:rPr>
        <w:lastRenderedPageBreak/>
        <w:t>Deuteronomy 4:1; 5:31; 6:6-9. The Sexual Knowledge of Sin through the Convicting Authority of the Holy Ghost is in John 16:7-11 &amp; 1</w:t>
      </w:r>
      <w:r w:rsidRPr="009C279B">
        <w:rPr>
          <w:sz w:val="24"/>
          <w:szCs w:val="24"/>
          <w:vertAlign w:val="superscript"/>
        </w:rPr>
        <w:t>st</w:t>
      </w:r>
      <w:r w:rsidRPr="009C279B">
        <w:rPr>
          <w:sz w:val="24"/>
          <w:szCs w:val="24"/>
        </w:rPr>
        <w:t xml:space="preserve"> Thessalonians 1:5. </w:t>
      </w:r>
    </w:p>
    <w:p w:rsidR="00265120" w:rsidRPr="009C279B" w:rsidRDefault="00265120" w:rsidP="00265120">
      <w:pPr>
        <w:spacing w:line="480" w:lineRule="auto"/>
        <w:jc w:val="both"/>
        <w:rPr>
          <w:sz w:val="24"/>
          <w:szCs w:val="24"/>
        </w:rPr>
      </w:pPr>
      <w:r w:rsidRPr="009C279B">
        <w:rPr>
          <w:sz w:val="24"/>
          <w:szCs w:val="24"/>
        </w:rPr>
        <w:t>The Sexual Knowledge of Good and Evil: The Human Quest from the Sexual Knowledge of Good and Evil is in Genesis 2:9; 3:5-6, 22; 2</w:t>
      </w:r>
      <w:r w:rsidRPr="009C279B">
        <w:rPr>
          <w:sz w:val="24"/>
          <w:szCs w:val="24"/>
          <w:vertAlign w:val="superscript"/>
        </w:rPr>
        <w:t>nd</w:t>
      </w:r>
      <w:r w:rsidRPr="009C279B">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9C279B">
        <w:rPr>
          <w:sz w:val="24"/>
          <w:szCs w:val="24"/>
          <w:vertAlign w:val="superscript"/>
        </w:rPr>
        <w:t>nd</w:t>
      </w:r>
      <w:r w:rsidRPr="009C279B">
        <w:rPr>
          <w:sz w:val="24"/>
          <w:szCs w:val="24"/>
        </w:rPr>
        <w:t xml:space="preserve"> Corinthians 1:12; 1</w:t>
      </w:r>
      <w:r w:rsidRPr="009C279B">
        <w:rPr>
          <w:sz w:val="24"/>
          <w:szCs w:val="24"/>
          <w:vertAlign w:val="superscript"/>
        </w:rPr>
        <w:t>st</w:t>
      </w:r>
      <w:r w:rsidRPr="009C279B">
        <w:rPr>
          <w:sz w:val="24"/>
          <w:szCs w:val="24"/>
        </w:rPr>
        <w:t xml:space="preserve"> Timothy 1:5, 18-19; 1</w:t>
      </w:r>
      <w:r w:rsidRPr="009C279B">
        <w:rPr>
          <w:sz w:val="24"/>
          <w:szCs w:val="24"/>
          <w:vertAlign w:val="superscript"/>
        </w:rPr>
        <w:t>st</w:t>
      </w:r>
      <w:r w:rsidRPr="009C279B">
        <w:rPr>
          <w:sz w:val="24"/>
          <w:szCs w:val="24"/>
        </w:rPr>
        <w:t xml:space="preserve"> Peter 3:15-16 &amp; Acts 24:16. Conscience and Moral Decisions is in 1</w:t>
      </w:r>
      <w:r w:rsidRPr="009C279B">
        <w:rPr>
          <w:sz w:val="24"/>
          <w:szCs w:val="24"/>
          <w:vertAlign w:val="superscript"/>
        </w:rPr>
        <w:t>st</w:t>
      </w:r>
      <w:r w:rsidRPr="009C279B">
        <w:rPr>
          <w:sz w:val="24"/>
          <w:szCs w:val="24"/>
        </w:rPr>
        <w:t xml:space="preserve"> Samuel 25:30-34; 1</w:t>
      </w:r>
      <w:r w:rsidRPr="009C279B">
        <w:rPr>
          <w:sz w:val="24"/>
          <w:szCs w:val="24"/>
          <w:vertAlign w:val="superscript"/>
        </w:rPr>
        <w:t>st</w:t>
      </w:r>
      <w:r w:rsidRPr="009C279B">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265120" w:rsidRPr="009C279B" w:rsidRDefault="00265120" w:rsidP="00265120">
      <w:pPr>
        <w:spacing w:line="480" w:lineRule="auto"/>
        <w:jc w:val="center"/>
        <w:rPr>
          <w:sz w:val="24"/>
          <w:szCs w:val="24"/>
        </w:rPr>
      </w:pPr>
      <w:r w:rsidRPr="009C279B">
        <w:rPr>
          <w:sz w:val="24"/>
          <w:szCs w:val="24"/>
        </w:rPr>
        <w:t>The Father Stephen’s Offices</w:t>
      </w:r>
    </w:p>
    <w:p w:rsidR="00265120" w:rsidRPr="009C279B" w:rsidRDefault="00265120" w:rsidP="00265120">
      <w:pPr>
        <w:spacing w:line="480" w:lineRule="auto"/>
        <w:jc w:val="both"/>
        <w:rPr>
          <w:sz w:val="24"/>
          <w:szCs w:val="24"/>
        </w:rPr>
      </w:pPr>
      <w:r w:rsidRPr="009C279B">
        <w:rPr>
          <w:sz w:val="24"/>
          <w:szCs w:val="24"/>
        </w:rPr>
        <w:t>Stephen’s Office of a Merciful High Priest in Acts 6:7; 7:59-60</w:t>
      </w:r>
    </w:p>
    <w:p w:rsidR="00265120" w:rsidRPr="009C279B" w:rsidRDefault="00265120" w:rsidP="00265120">
      <w:pPr>
        <w:spacing w:line="480" w:lineRule="auto"/>
        <w:jc w:val="both"/>
        <w:rPr>
          <w:sz w:val="24"/>
          <w:szCs w:val="24"/>
        </w:rPr>
      </w:pPr>
      <w:r w:rsidRPr="009C279B">
        <w:rPr>
          <w:sz w:val="24"/>
          <w:szCs w:val="24"/>
        </w:rPr>
        <w:t>There are 3 distinct offices mentioned in Stephen’s ministry from Acts 6:7-Acts 7:56. 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9C279B">
        <w:rPr>
          <w:sz w:val="24"/>
          <w:szCs w:val="24"/>
          <w:vertAlign w:val="superscript"/>
        </w:rPr>
        <w:t>st</w:t>
      </w:r>
      <w:r w:rsidRPr="009C279B">
        <w:rPr>
          <w:sz w:val="24"/>
          <w:szCs w:val="24"/>
        </w:rPr>
        <w:t xml:space="preserve"> Peter 2:9. The “Kingdom of Priests” which is the true covenant between God &amp; Israel which were a holy people in Exodus 19:6. There were 3 orders in the Priesthood. They consisted of High Priest </w:t>
      </w:r>
      <w:r w:rsidRPr="009C279B">
        <w:rPr>
          <w:sz w:val="24"/>
          <w:szCs w:val="24"/>
        </w:rPr>
        <w:lastRenderedPageBreak/>
        <w:t>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9C279B">
        <w:rPr>
          <w:sz w:val="24"/>
          <w:szCs w:val="24"/>
          <w:vertAlign w:val="superscript"/>
        </w:rPr>
        <w:t>st</w:t>
      </w:r>
      <w:r w:rsidRPr="009C279B">
        <w:rPr>
          <w:sz w:val="24"/>
          <w:szCs w:val="24"/>
        </w:rPr>
        <w:t xml:space="preserve"> tabernacle &amp; then grew in the 1</w:t>
      </w:r>
      <w:r w:rsidRPr="009C279B">
        <w:rPr>
          <w:sz w:val="24"/>
          <w:szCs w:val="24"/>
          <w:vertAlign w:val="superscript"/>
        </w:rPr>
        <w:t>st</w:t>
      </w:r>
      <w:r w:rsidRPr="009C279B">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9C279B">
        <w:rPr>
          <w:b/>
          <w:sz w:val="24"/>
          <w:szCs w:val="24"/>
        </w:rPr>
        <w:t>The Lord Yahweh’s Healing and the Medical Herbal Antidotes of the Holy Bible</w:t>
      </w:r>
      <w:r w:rsidRPr="009C279B">
        <w:rPr>
          <w:sz w:val="24"/>
          <w:szCs w:val="24"/>
        </w:rPr>
        <w:t>” and “</w:t>
      </w:r>
      <w:r w:rsidRPr="009C279B">
        <w:rPr>
          <w:b/>
          <w:sz w:val="24"/>
          <w:szCs w:val="24"/>
        </w:rPr>
        <w:t>The Lord Yahweh’s Healing and the Biblical Diseases in the Holy Bible</w:t>
      </w:r>
      <w:r w:rsidRPr="009C279B">
        <w:rPr>
          <w:sz w:val="24"/>
          <w:szCs w:val="24"/>
        </w:rPr>
        <w:t>” and “</w:t>
      </w:r>
      <w:r w:rsidRPr="009C279B">
        <w:rPr>
          <w:b/>
          <w:sz w:val="24"/>
          <w:szCs w:val="24"/>
        </w:rPr>
        <w:t>The Lord Yahweh’s Healing and the Medical Antidotes from Animals in the Holy Bible</w:t>
      </w:r>
      <w:r w:rsidRPr="009C279B">
        <w:rPr>
          <w:sz w:val="24"/>
          <w:szCs w:val="24"/>
        </w:rPr>
        <w:t>” and “</w:t>
      </w:r>
      <w:r w:rsidRPr="009C279B">
        <w:rPr>
          <w:b/>
          <w:sz w:val="24"/>
          <w:szCs w:val="24"/>
        </w:rPr>
        <w:t>The Lord Yahweh’s Healing and the Biblical Smoking in the Holy Bible</w:t>
      </w:r>
      <w:r w:rsidRPr="009C279B">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But that will be discussed later on in my book. The release of This Sin </w:t>
      </w:r>
      <w:r w:rsidRPr="009C279B">
        <w:rPr>
          <w:sz w:val="24"/>
          <w:szCs w:val="24"/>
        </w:rPr>
        <w:lastRenderedPageBreak/>
        <w:t>(Eternal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9C279B">
        <w:rPr>
          <w:sz w:val="24"/>
          <w:szCs w:val="24"/>
          <w:vertAlign w:val="superscript"/>
        </w:rPr>
        <w:t>st</w:t>
      </w:r>
      <w:r w:rsidRPr="009C279B">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9C279B">
        <w:rPr>
          <w:sz w:val="24"/>
          <w:szCs w:val="24"/>
          <w:vertAlign w:val="superscript"/>
        </w:rPr>
        <w:t>st</w:t>
      </w:r>
      <w:r w:rsidRPr="009C279B">
        <w:rPr>
          <w:sz w:val="24"/>
          <w:szCs w:val="24"/>
        </w:rPr>
        <w:t xml:space="preserve"> Samuel </w:t>
      </w:r>
      <w:r w:rsidRPr="009C279B">
        <w:rPr>
          <w:sz w:val="24"/>
          <w:szCs w:val="24"/>
        </w:rPr>
        <w:lastRenderedPageBreak/>
        <w:t xml:space="preserve">26:8; Ezra 2:63; Nehemiah 7:65 &amp; Sirach 45:10. No One can call the Lord Stephen the Father, except by His Own Holy Ghost &amp; His Own Truth in John 4:21-24.                </w:t>
      </w:r>
    </w:p>
    <w:p w:rsidR="00265120" w:rsidRPr="009C279B" w:rsidRDefault="00265120" w:rsidP="00265120">
      <w:pPr>
        <w:spacing w:line="480" w:lineRule="auto"/>
        <w:jc w:val="both"/>
        <w:rPr>
          <w:sz w:val="24"/>
          <w:szCs w:val="24"/>
        </w:rPr>
      </w:pPr>
      <w:r w:rsidRPr="009C279B">
        <w:rPr>
          <w:sz w:val="24"/>
          <w:szCs w:val="24"/>
        </w:rPr>
        <w:t>Stephen’s Office of a Merciful Prophet in Acts 6:8; 7:58-60</w:t>
      </w:r>
    </w:p>
    <w:p w:rsidR="00265120" w:rsidRPr="009C279B" w:rsidRDefault="00265120" w:rsidP="00265120">
      <w:pPr>
        <w:spacing w:line="480" w:lineRule="auto"/>
        <w:jc w:val="both"/>
        <w:rPr>
          <w:sz w:val="24"/>
          <w:szCs w:val="24"/>
        </w:rPr>
      </w:pPr>
      <w:r w:rsidRPr="009C279B">
        <w:rPr>
          <w:sz w:val="24"/>
          <w:szCs w:val="24"/>
        </w:rPr>
        <w:t>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9C279B">
        <w:rPr>
          <w:sz w:val="24"/>
          <w:szCs w:val="24"/>
          <w:vertAlign w:val="superscript"/>
        </w:rPr>
        <w:t>nd</w:t>
      </w:r>
      <w:r w:rsidRPr="009C279B">
        <w:rPr>
          <w:sz w:val="24"/>
          <w:szCs w:val="24"/>
        </w:rPr>
        <w:t xml:space="preserve">  Samuel 24:16-17;  2</w:t>
      </w:r>
      <w:r w:rsidRPr="009C279B">
        <w:rPr>
          <w:sz w:val="24"/>
          <w:szCs w:val="24"/>
          <w:vertAlign w:val="superscript"/>
        </w:rPr>
        <w:t>nd</w:t>
      </w:r>
      <w:r w:rsidRPr="009C279B">
        <w:rPr>
          <w:sz w:val="24"/>
          <w:szCs w:val="24"/>
        </w:rPr>
        <w:t xml:space="preserve"> Chronicles 32:21;  Revelation 16:1; Matthew 16:27 and 2</w:t>
      </w:r>
      <w:r w:rsidRPr="009C279B">
        <w:rPr>
          <w:sz w:val="24"/>
          <w:szCs w:val="24"/>
          <w:vertAlign w:val="superscript"/>
        </w:rPr>
        <w:t>nd</w:t>
      </w:r>
      <w:r w:rsidRPr="009C279B">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the hands of Jerusalem in Acts 7:59-60. Normally people stoned would be stripped of their clothing in Acts 22:20 and Acts 7:58. Stephen obeyed God totally &amp; it showed the kind of office he had. Stephen focused on what God’s intent was and did it no matter what the outcome was. </w:t>
      </w:r>
      <w:r w:rsidRPr="009C279B">
        <w:rPr>
          <w:sz w:val="24"/>
          <w:szCs w:val="24"/>
        </w:rPr>
        <w:lastRenderedPageBreak/>
        <w:t xml:space="preserve">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265120" w:rsidRPr="009C279B" w:rsidRDefault="00265120" w:rsidP="00265120">
      <w:pPr>
        <w:spacing w:line="480" w:lineRule="auto"/>
        <w:jc w:val="both"/>
        <w:rPr>
          <w:sz w:val="24"/>
          <w:szCs w:val="24"/>
        </w:rPr>
      </w:pPr>
      <w:r w:rsidRPr="009C279B">
        <w:rPr>
          <w:sz w:val="24"/>
          <w:szCs w:val="24"/>
        </w:rPr>
        <w:t>Stephen’s Office as a Merciful King in Acts 6:8; 7:10, 18, 47-52</w:t>
      </w:r>
    </w:p>
    <w:p w:rsidR="00265120" w:rsidRPr="009C279B" w:rsidRDefault="00265120" w:rsidP="00265120">
      <w:pPr>
        <w:spacing w:line="480" w:lineRule="auto"/>
        <w:jc w:val="both"/>
        <w:rPr>
          <w:sz w:val="24"/>
          <w:szCs w:val="24"/>
        </w:rPr>
      </w:pPr>
      <w:r w:rsidRPr="009C279B">
        <w:rPr>
          <w:sz w:val="24"/>
          <w:szCs w:val="24"/>
        </w:rPr>
        <w:t>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9C279B">
        <w:rPr>
          <w:sz w:val="24"/>
          <w:szCs w:val="24"/>
          <w:vertAlign w:val="superscript"/>
        </w:rPr>
        <w:t>st</w:t>
      </w:r>
      <w:r w:rsidRPr="009C279B">
        <w:rPr>
          <w:sz w:val="24"/>
          <w:szCs w:val="24"/>
        </w:rPr>
        <w:t xml:space="preserve"> Samuel 10:1-27, 16:13. Kingship was often linked to the secret Angelical Hierarchy in Isaiah 14 concerning Lucifer and the King of Tyre. Also in 1</w:t>
      </w:r>
      <w:r w:rsidRPr="009C279B">
        <w:rPr>
          <w:sz w:val="24"/>
          <w:szCs w:val="24"/>
          <w:vertAlign w:val="superscript"/>
        </w:rPr>
        <w:t>st</w:t>
      </w:r>
      <w:r w:rsidRPr="009C279B">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9C279B">
        <w:rPr>
          <w:sz w:val="24"/>
          <w:szCs w:val="24"/>
          <w:vertAlign w:val="superscript"/>
        </w:rPr>
        <w:t>nd</w:t>
      </w:r>
      <w:r w:rsidRPr="009C279B">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innumerable and myriads of myriads of Angels (Lords) accompany them in Deuteronomy 33:2; Psalm 68:17; Hebrews 12:22 &amp; Revelation 5:11. Stephen gave praises to God as did the Angels (Lords) in the throne where God resides. Stephen glorified Yah in Acts 7:55  in  signifying  the  </w:t>
      </w:r>
      <w:r w:rsidRPr="009C279B">
        <w:rPr>
          <w:sz w:val="24"/>
          <w:szCs w:val="24"/>
        </w:rPr>
        <w:lastRenderedPageBreak/>
        <w:t xml:space="preserve">kind of house He established because Stephen was omnipotent in summoning the Lord Yah the Creator of the Father Stephen in Acts 7:59. King Solomon built his House for the Lord Stephen.   </w:t>
      </w:r>
    </w:p>
    <w:p w:rsidR="00265120" w:rsidRPr="009C279B" w:rsidRDefault="00265120" w:rsidP="00265120">
      <w:pPr>
        <w:spacing w:line="480" w:lineRule="auto"/>
        <w:jc w:val="both"/>
        <w:rPr>
          <w:sz w:val="24"/>
          <w:szCs w:val="24"/>
        </w:rPr>
      </w:pPr>
      <w:r w:rsidRPr="009C279B">
        <w:rPr>
          <w:sz w:val="24"/>
          <w:szCs w:val="24"/>
        </w:rPr>
        <w:t>Stephen’s Office of the Deity of God (Godhead Bodily and Holy Divine Nature—Intercourse)</w:t>
      </w:r>
    </w:p>
    <w:p w:rsidR="00265120" w:rsidRPr="009C279B" w:rsidRDefault="00265120" w:rsidP="00265120">
      <w:pPr>
        <w:spacing w:line="480" w:lineRule="auto"/>
        <w:jc w:val="both"/>
        <w:rPr>
          <w:sz w:val="24"/>
          <w:szCs w:val="24"/>
        </w:rPr>
      </w:pPr>
      <w:r w:rsidRPr="009C279B">
        <w:rPr>
          <w:sz w:val="24"/>
          <w:szCs w:val="24"/>
        </w:rPr>
        <w:t>Stephen was fully Angel (Lord) &amp; fully God. Also Angel (Lord) means Stephen’s authority was greater in power &amp; might than the Jewish Man Jesus Christ &amp; it is revealed in Acts 7:59, when Stephen says ‘Lord Jesus, receive My Spirit.’ Also some scriptures comes to light in Hebrews 2:1-18; 2</w:t>
      </w:r>
      <w:r w:rsidRPr="009C279B">
        <w:rPr>
          <w:sz w:val="24"/>
          <w:szCs w:val="24"/>
          <w:vertAlign w:val="superscript"/>
        </w:rPr>
        <w:t>nd</w:t>
      </w:r>
      <w:r w:rsidRPr="009C279B">
        <w:rPr>
          <w:sz w:val="24"/>
          <w:szCs w:val="24"/>
        </w:rPr>
        <w:t xml:space="preserve">  Thessalonians 1:7-10; 1</w:t>
      </w:r>
      <w:r w:rsidRPr="009C279B">
        <w:rPr>
          <w:sz w:val="24"/>
          <w:szCs w:val="24"/>
          <w:vertAlign w:val="superscript"/>
        </w:rPr>
        <w:t>st</w:t>
      </w:r>
      <w:r w:rsidRPr="009C279B">
        <w:rPr>
          <w:sz w:val="24"/>
          <w:szCs w:val="24"/>
        </w:rPr>
        <w:t xml:space="preserve"> Corinthians 10:9; Galatians 3:19; 4:14; 1</w:t>
      </w:r>
      <w:r w:rsidRPr="009C279B">
        <w:rPr>
          <w:sz w:val="24"/>
          <w:szCs w:val="24"/>
          <w:vertAlign w:val="superscript"/>
        </w:rPr>
        <w:t>st</w:t>
      </w:r>
      <w:r w:rsidRPr="009C279B">
        <w:rPr>
          <w:sz w:val="24"/>
          <w:szCs w:val="24"/>
        </w:rPr>
        <w:t xml:space="preserve"> Peter 1:10-12 &amp; 2</w:t>
      </w:r>
      <w:r w:rsidRPr="009C279B">
        <w:rPr>
          <w:sz w:val="24"/>
          <w:szCs w:val="24"/>
          <w:vertAlign w:val="superscript"/>
        </w:rPr>
        <w:t>nd</w:t>
      </w:r>
      <w:r w:rsidRPr="009C279B">
        <w:rPr>
          <w:sz w:val="24"/>
          <w:szCs w:val="24"/>
        </w:rPr>
        <w:t xml:space="preserve">  Peter 2:11-22. The Lord Jesus says it is more blessed to give than to receive in Acts 20:35. Stephen was considered as a “Christian Father” in Matthew 23:9; Acts 6:15 &amp; Luke 20:35-36. Since angels are linked to God Himself in His throne in Revelation 4; Isaiah 6; Ezekiel chapters 1 &amp; 10, proves Stephen’s nature of Angels (Lords). The Church of God and the Apostles were looking for Men to take care of serving tables for the Widows in Acts 6:1-3. The Apostles viewed Stephen as a Man, but the Angels (Lords) are not called Man, but Young Man in Tobit 5:10. But in this case it was done in unbelief in Acts 6:5 saying “Stephen was a Man full of faith &amp; the Holy Ghost.” This Holy Ghost was different from Stephen’s Holy Ghost in Isaiah 63:10 (NIV). This attack of unbelief proves that Stephen is the cloaked Lord in Numbers 23:19; 1</w:t>
      </w:r>
      <w:r w:rsidRPr="009C279B">
        <w:rPr>
          <w:sz w:val="24"/>
          <w:szCs w:val="24"/>
          <w:vertAlign w:val="superscript"/>
        </w:rPr>
        <w:t>st</w:t>
      </w:r>
      <w:r w:rsidRPr="009C279B">
        <w:rPr>
          <w:sz w:val="24"/>
          <w:szCs w:val="24"/>
        </w:rPr>
        <w:t xml:space="preserve"> Samuel 15:29 &amp; Acts 6:5-15; 7:30-32. The Apostles were qualified in marriage &amp; lived as a Pharisee &amp; did not understand the immorality of Angels (Lords) that do not marry &amp; cannot die in the Law, for the Law was made for Man &amp; not Man for the Law &amp; the Law is not for Angels (Lords) in Luke 20:35-36 &amp; Acts 6:5-15; chapter 26. Stephen is the likeness of the Lord Yah in Acts 6:5 as “The Angel (Lord) of the LORD”. The Church, the Business, the Ministry &amp; the Law lied &amp; was trying to call </w:t>
      </w:r>
      <w:r w:rsidRPr="009C279B">
        <w:rPr>
          <w:sz w:val="24"/>
          <w:szCs w:val="24"/>
        </w:rPr>
        <w:lastRenderedPageBreak/>
        <w:t>him a “Man of the Lord” in Acts 6:5, 11, 13 &amp;  “an Angel (Lord) of the LORD” with the needs of Man in Proverbs 14:5; 19:5, 9; Romans 1:25 &amp; Acts 6:15. The Law says He is the “Married Lord called Wisdom” in Acts 7:51-53 which is a lie because He is a Non-Apostle &amp; did not live as a Pharisee in Luke 20:35-36 &amp; Acts 6:5-15. The Lord Stephen as the Morning Star is the highest levels &amp; was made a little lower than Yahweh as the Angel of the Lord Yah’s Presence in Isaiah 63:9 &amp; Acts 6:15. The Angels of the Father Stephen’s Presence is in Matthew 18:10. Lucifer in Isaiah 14:13 says “I will be like the Highest” &amp; Angels (Lords) at the Highest levels cannot be God. The Angels (Lords) are divested of Deity by “Empting Self” in Philippians 2:1-11 &amp; Acts 6:5-7:60 in omnipresence &amp; the Lord’s image likeness. Stephen’s status as being fully God is proven in scripture. First, is that Stephen is full of the Holy Ghost in Acts 6:5; 7:55. This ultimately means there was not a part about Stephen which was not linked to God. Second, He is the Christian Father in the Lord’s presence in Acts 6:15 &amp; Hebrews 1:1-14. Third, Stephen’s name also means Crown which can be translated as “The Highest Lord as the Father” in Luke 1:32, 35, 76; 2:14; 19:38; 24:19 &amp; Mark 11:10. God is Elyon, Heleyon, The Lord, Jehovah or Yah as the “Highest Creator.” Fourth, this Stephen could not have done these signs, wonders, miracles or healings among the people in Acts 6:8 unless God was with him. Fifth, Stephen calls Jesus Christ Deity in Acts 7:56, then in Acts 7:59, He says ‘Lord Jesus receive My Spirit.’ This means Stephen as the Christian Father to the Lord Yah is above the Lord Jesus Christ calling on God in Acts 7:59. Sixth, Stephen is born into the Eternal Kingdom &amp; is the Most Highest Lord as the only very first Christian Lord, which shows His Holy Divine Nature in Acts 17:24-32; and 2</w:t>
      </w:r>
      <w:r w:rsidRPr="009C279B">
        <w:rPr>
          <w:sz w:val="24"/>
          <w:szCs w:val="24"/>
          <w:vertAlign w:val="superscript"/>
        </w:rPr>
        <w:t>nd</w:t>
      </w:r>
      <w:r w:rsidRPr="009C279B">
        <w:rPr>
          <w:sz w:val="24"/>
          <w:szCs w:val="24"/>
        </w:rPr>
        <w:t xml:space="preserve"> Peter 1:4 which declares being “partakers  of  the  divine nature, having escaped the corruption that is in the World through  lust.” This means Stephen was first in the Kingdom of God &amp; He was separated </w:t>
      </w:r>
      <w:r w:rsidRPr="009C279B">
        <w:rPr>
          <w:sz w:val="24"/>
          <w:szCs w:val="24"/>
        </w:rPr>
        <w:lastRenderedPageBreak/>
        <w:t>from the World &amp; the price of the Cross in Matthew 27:46. The Father Stephen’s Lordship is above All, even His Lordship of the Son Jesus our Lord proven substantially in the Gospel of John; Romans 6:4; 1</w:t>
      </w:r>
      <w:r w:rsidRPr="009C279B">
        <w:rPr>
          <w:sz w:val="24"/>
          <w:szCs w:val="24"/>
          <w:vertAlign w:val="superscript"/>
        </w:rPr>
        <w:t>st</w:t>
      </w:r>
      <w:r w:rsidRPr="009C279B">
        <w:rPr>
          <w:sz w:val="24"/>
          <w:szCs w:val="24"/>
        </w:rPr>
        <w:t xml:space="preserve"> Corinthians 8:6; 15:24-28; Galatians 1:1; Ephesians 4:6; Hebrews 1:5; 1</w:t>
      </w:r>
      <w:r w:rsidRPr="009C279B">
        <w:rPr>
          <w:sz w:val="24"/>
          <w:szCs w:val="24"/>
          <w:vertAlign w:val="superscript"/>
        </w:rPr>
        <w:t>st</w:t>
      </w:r>
      <w:r w:rsidRPr="009C279B">
        <w:rPr>
          <w:sz w:val="24"/>
          <w:szCs w:val="24"/>
        </w:rPr>
        <w:t xml:space="preserve"> Peter 1:3; 2</w:t>
      </w:r>
      <w:r w:rsidRPr="009C279B">
        <w:rPr>
          <w:sz w:val="24"/>
          <w:szCs w:val="24"/>
          <w:vertAlign w:val="superscript"/>
        </w:rPr>
        <w:t>nd</w:t>
      </w:r>
      <w:r w:rsidRPr="009C279B">
        <w:rPr>
          <w:sz w:val="24"/>
          <w:szCs w:val="24"/>
        </w:rPr>
        <w:t xml:space="preserve"> Peter 1:17; 2</w:t>
      </w:r>
      <w:r w:rsidRPr="009C279B">
        <w:rPr>
          <w:sz w:val="24"/>
          <w:szCs w:val="24"/>
          <w:vertAlign w:val="superscript"/>
        </w:rPr>
        <w:t>nd</w:t>
      </w:r>
      <w:r w:rsidRPr="009C279B">
        <w:rPr>
          <w:sz w:val="24"/>
          <w:szCs w:val="24"/>
        </w:rPr>
        <w:t xml:space="preserve"> John 3; Sirach 23:1 &amp; Revelation 3:21. Seventh, Stephen is Born of God which means “He does not sin, for His seed remains in Him, &amp; He cannot sin, because He has been Born of God” in 1</w:t>
      </w:r>
      <w:r w:rsidRPr="009C279B">
        <w:rPr>
          <w:sz w:val="24"/>
          <w:szCs w:val="24"/>
          <w:vertAlign w:val="superscript"/>
        </w:rPr>
        <w:t>st</w:t>
      </w:r>
      <w:r w:rsidRPr="009C279B">
        <w:rPr>
          <w:sz w:val="24"/>
          <w:szCs w:val="24"/>
        </w:rPr>
        <w:t xml:space="preserve"> John 1:3; 3:3; 3:9, 11, 4:7; Hebrews 6:18; Titus 1:1-3 &amp; Romans 3:4. Eighth, He is the Father and Christ in the Eternal Sin in Lordship by the plan of Wisdom/Power in Sceva since in Acts 19:11-20 says Sceva would know Stephen whom Saul preaches in Acts 22:1-29 as Saul the blasphemer. Ninth, The Lord Jesus calls Stephen Deity after the stoning in Acts 8:1. Tenth, Stephen’s Deity is above Jesus’ Deity in signs, miracles, healings and wonders in Acts 6:8, by God’s hand in the ten plagues of Egypt &amp; the Red Sea Crossing in the Eternal Kingdom of God. Eleventh, Stephen could read thoughts and knew what was in the Lord’s since He had wisdom which is an attribute of omniscience in Acts 7:51 by Stephen saying “You always resist the Holy Ghost, as Your Father’s did so do You (Christian Law).” Twelfth, Stephen has omnipresence &amp; omnipotence in Acts 6:8 because all of Christianity grew throughout the Whole World in Acts 1:4-28:31. In Acts 1:8 says “You will receive power when the Holy Ghost has come on You, &amp; You  shall  be  Witnesses  to  God  in  Jerusalem, in Judea &amp; Samaria, &amp; to the End of the Earth.” Stephen is the 1</w:t>
      </w:r>
      <w:r w:rsidRPr="009C279B">
        <w:rPr>
          <w:sz w:val="24"/>
          <w:szCs w:val="24"/>
          <w:vertAlign w:val="superscript"/>
        </w:rPr>
        <w:t>st</w:t>
      </w:r>
      <w:r w:rsidRPr="009C279B">
        <w:rPr>
          <w:sz w:val="24"/>
          <w:szCs w:val="24"/>
        </w:rPr>
        <w:t xml:space="preserve"> Christian Lord of Christianity in His own promise in Acts 1:4. Thirteenth, the Christian Law blasphemed Stephen, as the Father in Acts 7:51-60. Fourteenth, Stephen’s anointing breaks all yokes &amp; uplifts all problems in Acts 6:5-7:60. Fifteenth, Stephen can’t be evil tempted &amp; tempts no One in James 1:13. Sixteenth, He is </w:t>
      </w:r>
      <w:r w:rsidRPr="009C279B">
        <w:rPr>
          <w:sz w:val="24"/>
          <w:szCs w:val="24"/>
        </w:rPr>
        <w:lastRenderedPageBreak/>
        <w:t>faithful in Eternal Death &amp; can’t deny self in 2</w:t>
      </w:r>
      <w:r w:rsidRPr="009C279B">
        <w:rPr>
          <w:sz w:val="24"/>
          <w:szCs w:val="24"/>
          <w:vertAlign w:val="superscript"/>
        </w:rPr>
        <w:t>nd</w:t>
      </w:r>
      <w:r w:rsidRPr="009C279B">
        <w:rPr>
          <w:sz w:val="24"/>
          <w:szCs w:val="24"/>
        </w:rPr>
        <w:t xml:space="preserve"> Timothy 2:13. Seventeenth, Stephen’s immortality is in Luke 20:36. Eighteenth, Stephen’s sovereignty is in Matthew 11:25-27.             </w:t>
      </w:r>
    </w:p>
    <w:p w:rsidR="00265120" w:rsidRPr="009C279B" w:rsidRDefault="00265120" w:rsidP="00265120">
      <w:pPr>
        <w:spacing w:line="480" w:lineRule="auto"/>
        <w:jc w:val="both"/>
        <w:rPr>
          <w:sz w:val="24"/>
          <w:szCs w:val="24"/>
        </w:rPr>
      </w:pPr>
      <w:r w:rsidRPr="009C279B">
        <w:rPr>
          <w:sz w:val="24"/>
          <w:szCs w:val="24"/>
        </w:rPr>
        <w:t xml:space="preserve">Stephen’s glory of the Lord is in Acts 7:55-56. In Acts 7:55-56 it tells us that the Heavens opened &amp; Stephen saw the glory of God (Yah) &amp; the epiphany of Jesus on His right hand. The Lord’s glory is John the Holy Ghost (Brother) of Man in  Acts 6:5, Jesus the Son of Man in Acts 7:56, Stephen  as the Father  above All in Acts 7:59 &amp; Yah the Lord in Acts 7:60 which makes up of the Whole Physical Trinity as the Lord Yah in the 4-fold witness in John 5:31-47. The prayer to the Father Stephen is in the Prayer of the Messenger Paul on pages 352-354. </w:t>
      </w:r>
    </w:p>
    <w:p w:rsidR="00265120" w:rsidRPr="009C279B" w:rsidRDefault="00265120" w:rsidP="00265120">
      <w:pPr>
        <w:spacing w:line="480" w:lineRule="auto"/>
        <w:jc w:val="both"/>
        <w:rPr>
          <w:sz w:val="24"/>
          <w:szCs w:val="24"/>
        </w:rPr>
      </w:pPr>
      <w:r w:rsidRPr="009C279B">
        <w:rPr>
          <w:sz w:val="24"/>
          <w:szCs w:val="24"/>
        </w:rPr>
        <w:t xml:space="preserve">The Father’s Stephen’s Son can concern a list of 86 Jesus’ as false Christ’s or true Christ’s. The list is incomplete. First, is only the Christian Father Stephen in Holy Scripture that operates in two positions only concerning the Earthly/Heavenly Father Stephen in the Lordship of the Law in the Kingdom of Earth to the Kingdom of Heaven/Hell in Acts 1:4-7 in the NKJV and the Godly Father Stephen in the Lordship above the Lordship of the Law in the Kingdom of Lordship in Acts 1:4-7 in the OKJV. His Son is Jesus in Acts 7:59. One, is Jesus called James the Just in God’s Kingdom in Colossians 4:11 with Acts. Two, is Jesus called Barnabas in the Kingdom of God in Acts. Three, is Jesus called Joses in God’s Kingdom in Acts. Four, is Jesus called Barsabas in God’s Kingdom in Acts. Five, Jesus called Joseph in God’s Kingdom in Acts. Six, is Jesus called Elymas (Bar-Jesus) in Acts which is also a False Christ. Seven, is Jesus called Joshua (Jeshua) in God’s Kingdom in Acts. Eight, is Jesus called Isaiah (Jesaiah) in Acts. Nine, is Jesus called Jacob (sup-planter) in Acts. Ten, is Jesus called a homosexual in the secret gospel of Mark which is a False Christ. Eleven, is Jesus called Elipalet (Elpalet or Eliphelet) in the Old Testament. Twelve, is </w:t>
      </w:r>
      <w:r w:rsidRPr="009C279B">
        <w:rPr>
          <w:sz w:val="24"/>
          <w:szCs w:val="24"/>
        </w:rPr>
        <w:lastRenderedPageBreak/>
        <w:t>Jesus called Eliseus in the Old Testament. Thirteen, is Jesus called Hosea (Hoshea) in the Old Testament. Fourteen, is Jesus called Elisha in the Old Testament. Fifteen, is Jesus called Esaias in the Old Testament. Sixteen, is Jesus called Jehovah in the Old Testament. Seventeen, is Jesus called Amon (Amos) in the Old Testament. Eighteen, is Jesus called Jeshuah in the Old Testament. Nineteen, is Jesus called Amos in the Old Testament. Twenty, is Jesus called Jason in Acts 17. Twenty-One, is Jesus called the Grandfather in the Apocrypha. Twenty-Two, is Jesus called David in Acts 7 but David did not do it without spot because of the rape of Bathsheba which led to murder. Twenty-Three, is Jesus called Joshua in 1</w:t>
      </w:r>
      <w:r w:rsidRPr="009C279B">
        <w:rPr>
          <w:sz w:val="24"/>
          <w:szCs w:val="24"/>
          <w:vertAlign w:val="superscript"/>
        </w:rPr>
        <w:t>st</w:t>
      </w:r>
      <w:r w:rsidRPr="009C279B">
        <w:rPr>
          <w:sz w:val="24"/>
          <w:szCs w:val="24"/>
        </w:rPr>
        <w:t xml:space="preserve"> Esdras. Twenty-Four, is Jesus called Joshua in 2</w:t>
      </w:r>
      <w:r w:rsidRPr="009C279B">
        <w:rPr>
          <w:sz w:val="24"/>
          <w:szCs w:val="24"/>
          <w:vertAlign w:val="superscript"/>
        </w:rPr>
        <w:t>nd</w:t>
      </w:r>
      <w:r w:rsidRPr="009C279B">
        <w:rPr>
          <w:sz w:val="24"/>
          <w:szCs w:val="24"/>
        </w:rPr>
        <w:t xml:space="preserve"> Esdras. Twenty-Five, is Jesus called Joshua in Exodus 17:9. Twenty-Six, is Jesus called Joshua in 1</w:t>
      </w:r>
      <w:r w:rsidRPr="009C279B">
        <w:rPr>
          <w:sz w:val="24"/>
          <w:szCs w:val="24"/>
          <w:vertAlign w:val="superscript"/>
        </w:rPr>
        <w:t>st</w:t>
      </w:r>
      <w:r w:rsidRPr="009C279B">
        <w:rPr>
          <w:sz w:val="24"/>
          <w:szCs w:val="24"/>
        </w:rPr>
        <w:t xml:space="preserve"> Samuel 6:14. Twenty-Seven, is Jesus called Joshua in 2</w:t>
      </w:r>
      <w:r w:rsidRPr="009C279B">
        <w:rPr>
          <w:sz w:val="24"/>
          <w:szCs w:val="24"/>
          <w:vertAlign w:val="superscript"/>
        </w:rPr>
        <w:t>nd</w:t>
      </w:r>
      <w:r w:rsidRPr="009C279B">
        <w:rPr>
          <w:sz w:val="24"/>
          <w:szCs w:val="24"/>
        </w:rPr>
        <w:t xml:space="preserve"> Kings 23:8. Twenty-Eight, is Jesus called Joshua in Nehemiah 8:17. Twenty-Nine, is Jesus called Joshua in Zechariah 3:1. Thirty, is Jesus called Hosea in the 2</w:t>
      </w:r>
      <w:r w:rsidRPr="009C279B">
        <w:rPr>
          <w:sz w:val="24"/>
          <w:szCs w:val="24"/>
          <w:vertAlign w:val="superscript"/>
        </w:rPr>
        <w:t>nd</w:t>
      </w:r>
      <w:r w:rsidRPr="009C279B">
        <w:rPr>
          <w:sz w:val="24"/>
          <w:szCs w:val="24"/>
        </w:rPr>
        <w:t xml:space="preserve"> Esdras. Thirty-One, is Jesus called Isaiah in 4</w:t>
      </w:r>
      <w:r w:rsidRPr="009C279B">
        <w:rPr>
          <w:sz w:val="24"/>
          <w:szCs w:val="24"/>
          <w:vertAlign w:val="superscript"/>
        </w:rPr>
        <w:t xml:space="preserve">th </w:t>
      </w:r>
      <w:r w:rsidRPr="009C279B">
        <w:rPr>
          <w:sz w:val="24"/>
          <w:szCs w:val="24"/>
        </w:rPr>
        <w:t>Maccabees. Thirty-Two, is Jesus called Jason in 4</w:t>
      </w:r>
      <w:r w:rsidRPr="009C279B">
        <w:rPr>
          <w:sz w:val="24"/>
          <w:szCs w:val="24"/>
          <w:vertAlign w:val="superscript"/>
        </w:rPr>
        <w:t>th</w:t>
      </w:r>
      <w:r w:rsidRPr="009C279B">
        <w:rPr>
          <w:sz w:val="24"/>
          <w:szCs w:val="24"/>
        </w:rPr>
        <w:t xml:space="preserve"> Maccabees.  Thirty-Three, is Jesus called Jason in the 1</w:t>
      </w:r>
      <w:r w:rsidRPr="009C279B">
        <w:rPr>
          <w:sz w:val="24"/>
          <w:szCs w:val="24"/>
          <w:vertAlign w:val="superscript"/>
        </w:rPr>
        <w:t>st</w:t>
      </w:r>
      <w:r w:rsidRPr="009C279B">
        <w:rPr>
          <w:sz w:val="24"/>
          <w:szCs w:val="24"/>
        </w:rPr>
        <w:t xml:space="preserve"> Maccabees. Thirty-Four, is Jesus called Jeshua in 1</w:t>
      </w:r>
      <w:r w:rsidRPr="009C279B">
        <w:rPr>
          <w:sz w:val="24"/>
          <w:szCs w:val="24"/>
          <w:vertAlign w:val="superscript"/>
        </w:rPr>
        <w:t>st</w:t>
      </w:r>
      <w:r w:rsidRPr="009C279B">
        <w:rPr>
          <w:sz w:val="24"/>
          <w:szCs w:val="24"/>
        </w:rPr>
        <w:t xml:space="preserve"> Esdras 9:48. Thirty-Five, is Jesus called Jeshua (Jozadak’s son) in 1</w:t>
      </w:r>
      <w:r w:rsidRPr="009C279B">
        <w:rPr>
          <w:sz w:val="24"/>
          <w:szCs w:val="24"/>
          <w:vertAlign w:val="superscript"/>
        </w:rPr>
        <w:t>st</w:t>
      </w:r>
      <w:r w:rsidRPr="009C279B">
        <w:rPr>
          <w:sz w:val="24"/>
          <w:szCs w:val="24"/>
        </w:rPr>
        <w:t xml:space="preserve"> Esdras. Thirty-Six, is Jesus called Jeshua in Nehemiah 8:17. Thirty-Seven, is Jesus called Jeshua in 1</w:t>
      </w:r>
      <w:r w:rsidRPr="009C279B">
        <w:rPr>
          <w:sz w:val="24"/>
          <w:szCs w:val="24"/>
          <w:vertAlign w:val="superscript"/>
        </w:rPr>
        <w:t>st</w:t>
      </w:r>
      <w:r w:rsidRPr="009C279B">
        <w:rPr>
          <w:sz w:val="24"/>
          <w:szCs w:val="24"/>
        </w:rPr>
        <w:t xml:space="preserve"> Chronicles 24:11. Thirty-Eight, is Jesus called Jeshua in 2</w:t>
      </w:r>
      <w:r w:rsidRPr="009C279B">
        <w:rPr>
          <w:sz w:val="24"/>
          <w:szCs w:val="24"/>
          <w:vertAlign w:val="superscript"/>
        </w:rPr>
        <w:t>nd</w:t>
      </w:r>
      <w:r w:rsidRPr="009C279B">
        <w:rPr>
          <w:sz w:val="24"/>
          <w:szCs w:val="24"/>
        </w:rPr>
        <w:t xml:space="preserve"> Chronicles 31:15. Thirty-Nine, is Jesus called Jeshua in Ezra 2:6. Forty, is Jesus called Jeshua in 1</w:t>
      </w:r>
      <w:r w:rsidRPr="009C279B">
        <w:rPr>
          <w:sz w:val="24"/>
          <w:szCs w:val="24"/>
          <w:vertAlign w:val="superscript"/>
        </w:rPr>
        <w:t>st</w:t>
      </w:r>
      <w:r w:rsidRPr="009C279B">
        <w:rPr>
          <w:sz w:val="24"/>
          <w:szCs w:val="24"/>
        </w:rPr>
        <w:t xml:space="preserve"> Chronicles 6:15. Forty-One, is Jesus called Jeshua in Ezra 2:40. Forty-Two, is Jesus called Jeshua in Ezra 3:9. Forty-Three, is Jesus called Jeshua in Nehemiah 8:7. Forty-Four, is Jesus called Barabbas in Matthew 27:16. Forty-Five, is Jesus called the Grandson in Ecclesiasticus 50:29. Forty-Six, is Jesus called Justus in Colossians 4:11. Forty-Seven, is Jesus called Justus (Joseph Barsabbas) in Acts 1:23. Forty-Eight, is Jesus called Justus (Gaius Titius) in </w:t>
      </w:r>
      <w:r w:rsidRPr="009C279B">
        <w:rPr>
          <w:sz w:val="24"/>
          <w:szCs w:val="24"/>
        </w:rPr>
        <w:lastRenderedPageBreak/>
        <w:t>Acts 18:7. Forty-Nine, is Jesus called Joses in Mark 6:3. Fifty, is Jesus called Joses in Mark 15:40. Fifty-One, is Jesus called Joses in Matthew 27:56. Fifty-Two, is Jesus called Joseph in Genesis 30:24. Fifty-Three, is Jesus called Joseph in Numbers 13:7. Fifty-Four, is Jesus called Joseph in 1</w:t>
      </w:r>
      <w:r w:rsidRPr="009C279B">
        <w:rPr>
          <w:sz w:val="24"/>
          <w:szCs w:val="24"/>
          <w:vertAlign w:val="superscript"/>
        </w:rPr>
        <w:t>st</w:t>
      </w:r>
      <w:r w:rsidRPr="009C279B">
        <w:rPr>
          <w:sz w:val="24"/>
          <w:szCs w:val="24"/>
        </w:rPr>
        <w:t xml:space="preserve"> Chronicles 25:2. Fifty-Five, is Jesus called Joseph in Ezra 10:42. Fifty-Six, is Jesus called Joseph in Nehemiah 12:14. Fifty-Seven, is Jesus called Joseph in 1</w:t>
      </w:r>
      <w:r w:rsidRPr="009C279B">
        <w:rPr>
          <w:sz w:val="24"/>
          <w:szCs w:val="24"/>
          <w:vertAlign w:val="superscript"/>
        </w:rPr>
        <w:t>st</w:t>
      </w:r>
      <w:r w:rsidRPr="009C279B">
        <w:rPr>
          <w:sz w:val="24"/>
          <w:szCs w:val="24"/>
        </w:rPr>
        <w:t xml:space="preserve"> Maccabees 5:18. Fifty-Eight, is Jesus called Joseph in 2</w:t>
      </w:r>
      <w:r w:rsidRPr="009C279B">
        <w:rPr>
          <w:sz w:val="24"/>
          <w:szCs w:val="24"/>
          <w:vertAlign w:val="superscript"/>
        </w:rPr>
        <w:t>nd</w:t>
      </w:r>
      <w:r w:rsidRPr="009C279B">
        <w:rPr>
          <w:sz w:val="24"/>
          <w:szCs w:val="24"/>
        </w:rPr>
        <w:t xml:space="preserve"> Maccabees 8:22. Fifty-Nine, is Jesus called Joseph in Judith 8:1. Sixty, is Jesus called Joseph in Luke 3:24. Sixty-One, is Jesus called Joseph in Luke 3:30. Sixty-Two, is Jesus called Joseph in Matthew 1:16. Sixty-Three, is Jesus called Joseph in Matthew 13:55. Sixty-Four, is Jesus called Joseph in Mark 15:40. Sixty-Five, is Jesus called Joseph in Mark 15:43. Sixty-Six, is Jesus called Joseph in Acts 1:23. Sixty-Seven, is Jesus called Joseph in Acts 4:36. Sixty-Eight, is Jesus called Josephus in Biblical History. Sixty-Nine, is Jesus called James in Matthew 4:21. Seventy, is Jesus called James in Mark 3:18. Seventy-One, is Jesus called James in Matthew 13:55. Seventy-Two, is Jesus called James in Matthew 27:56. Seventy-Three, is Jesus called James in Luke 6:16. Seventy-Four, is Jesus called Jacob in Genesis 25:26. Seventy-Five, is Jesus called Jacob in Matthew 1:15. Seventy-Six, is Jesus called Zaphnath-paaneah in the Old Testament. Seventy-Seven, is Jesus called Sosipater in 2</w:t>
      </w:r>
      <w:r w:rsidRPr="009C279B">
        <w:rPr>
          <w:sz w:val="24"/>
          <w:szCs w:val="24"/>
          <w:vertAlign w:val="superscript"/>
        </w:rPr>
        <w:t xml:space="preserve">nd </w:t>
      </w:r>
      <w:r w:rsidRPr="009C279B">
        <w:rPr>
          <w:sz w:val="24"/>
          <w:szCs w:val="24"/>
        </w:rPr>
        <w:t>Maccabees. Seventy-Eight, is Jesus called Abishua in 1</w:t>
      </w:r>
      <w:r w:rsidRPr="009C279B">
        <w:rPr>
          <w:sz w:val="24"/>
          <w:szCs w:val="24"/>
          <w:vertAlign w:val="superscript"/>
        </w:rPr>
        <w:t>st</w:t>
      </w:r>
      <w:r w:rsidRPr="009C279B">
        <w:rPr>
          <w:sz w:val="24"/>
          <w:szCs w:val="24"/>
        </w:rPr>
        <w:t xml:space="preserve"> Esdras. Seventy-Nine, is Jesus called Jehiel in 1</w:t>
      </w:r>
      <w:r w:rsidRPr="009C279B">
        <w:rPr>
          <w:sz w:val="24"/>
          <w:szCs w:val="24"/>
          <w:vertAlign w:val="superscript"/>
        </w:rPr>
        <w:t>st</w:t>
      </w:r>
      <w:r w:rsidRPr="009C279B">
        <w:rPr>
          <w:sz w:val="24"/>
          <w:szCs w:val="24"/>
        </w:rPr>
        <w:t xml:space="preserve"> Esdras. Eighty, is Jesus called Jeshaiah in 1</w:t>
      </w:r>
      <w:r w:rsidRPr="009C279B">
        <w:rPr>
          <w:sz w:val="24"/>
          <w:szCs w:val="24"/>
          <w:vertAlign w:val="superscript"/>
        </w:rPr>
        <w:t xml:space="preserve">st </w:t>
      </w:r>
      <w:r w:rsidRPr="009C279B">
        <w:rPr>
          <w:sz w:val="24"/>
          <w:szCs w:val="24"/>
        </w:rPr>
        <w:t xml:space="preserve">Esdras. Eighty-One, is Jesus called Samson in Judges 16 &amp; Acts 1:13 (Son of James) &amp; Samson didn’t do it without spot by Delilah’s lust. Eighty-Two, is Jesus called Moses in Acts 7, but Moses did not do it without spot by striking the rock twice &amp; His holiness was tried to Israel. Eighty-Three, is Jesus’ twin Brother Thomas in the Gospel of Thomas on pages 299-307. Eighty-Four, is the Black Jesus called Simon in the Gospels. Eighty-Five, is the Black Jesus </w:t>
      </w:r>
      <w:r w:rsidRPr="009C279B">
        <w:rPr>
          <w:sz w:val="24"/>
          <w:szCs w:val="24"/>
        </w:rPr>
        <w:lastRenderedPageBreak/>
        <w:t>called Simeon in Acts 13. Eighty-Six, is Jesus called the 2</w:t>
      </w:r>
      <w:r w:rsidRPr="009C279B">
        <w:rPr>
          <w:sz w:val="24"/>
          <w:szCs w:val="24"/>
          <w:vertAlign w:val="superscript"/>
        </w:rPr>
        <w:t>nd</w:t>
      </w:r>
      <w:r w:rsidRPr="009C279B">
        <w:rPr>
          <w:sz w:val="24"/>
          <w:szCs w:val="24"/>
        </w:rPr>
        <w:t xml:space="preserve"> Adam in 1</w:t>
      </w:r>
      <w:r w:rsidRPr="009C279B">
        <w:rPr>
          <w:sz w:val="24"/>
          <w:szCs w:val="24"/>
          <w:vertAlign w:val="superscript"/>
        </w:rPr>
        <w:t>st</w:t>
      </w:r>
      <w:r w:rsidRPr="009C279B">
        <w:rPr>
          <w:sz w:val="24"/>
          <w:szCs w:val="24"/>
        </w:rPr>
        <w:t xml:space="preserve"> Corinthians 15:47. There is only one Jesus that did the cross without spot for Man &amp; the other Jesus’ had problems with (Sexual Eros Love) in marriage. </w:t>
      </w:r>
    </w:p>
    <w:p w:rsidR="00265120" w:rsidRPr="009C279B" w:rsidRDefault="00265120" w:rsidP="00265120">
      <w:pPr>
        <w:spacing w:line="480" w:lineRule="auto"/>
        <w:jc w:val="both"/>
        <w:rPr>
          <w:sz w:val="24"/>
          <w:szCs w:val="24"/>
        </w:rPr>
      </w:pPr>
      <w:r w:rsidRPr="009C279B">
        <w:rPr>
          <w:sz w:val="24"/>
          <w:szCs w:val="24"/>
        </w:rPr>
        <w:t>Stephen’s stoning is the Blood involving the fluid that circulates the body of a Person in the One Position. The blood has other symbolic properties in the Bible. First, blood is “the sun will be turned into darkness, &amp; the moon will turn into blood” in Acts 2:20. Second, the blood of grapes is the strongest wine in 1</w:t>
      </w:r>
      <w:r w:rsidRPr="009C279B">
        <w:rPr>
          <w:sz w:val="24"/>
          <w:szCs w:val="24"/>
          <w:vertAlign w:val="superscript"/>
        </w:rPr>
        <w:t>st</w:t>
      </w:r>
      <w:r w:rsidRPr="009C279B">
        <w:rPr>
          <w:sz w:val="24"/>
          <w:szCs w:val="24"/>
        </w:rPr>
        <w:t xml:space="preserve"> Esdras 3:18, 24; Deuteronomy 32:14, RSV. In the New Testament it refers to “flesh &amp; blood” for Angels (Lords) &amp; Mankind. Angels (Lords) are spiritual creations that are not married in Genesis 1:1-31 &amp; Luke 20:35-36. Another term for “blood” is the shedding of blood that is in the murder or killing. The shier vengeance of blood is referred in Psalm 9:12. Also linked to the murder that is concealed concerns Genesis 37:26.  The only real restrictions for blood are not to eat it, drink it or shed it is in Acts 15:20, 29; 21:25; Deuteronomy 12:23. “For the life is in the blood” in Leviticus 17:11. Also blood guiltiness occurs in Psalm 51:14 and generally refers to killing a life by shedding blood in Psalm 51:14. Another good thought concerns the accidental homicide in Numbers 35:9-28; Deuteronomy 19:4-10. The Avenger of Blood would retaliate if the Person that shed blood was caught outside the city. There is a true process to take such blood guiltiness away in Deuteronomy 21:1-9. Also Stephen’s stoning refers to a revengeful killing in Acts 22:20. Blood guiltiness was on the hands of Stephen’s killers by Zechariah 7:8-14. It involved nakedness, being stripped of his clothes and then stoned to death. This showed that Stephen would clothe Angels (Lords) in their defiance to God and Angels (Lords) are controlled and limited in Jude 6; 2</w:t>
      </w:r>
      <w:r w:rsidRPr="009C279B">
        <w:rPr>
          <w:sz w:val="24"/>
          <w:szCs w:val="24"/>
          <w:vertAlign w:val="superscript"/>
        </w:rPr>
        <w:t>nd</w:t>
      </w:r>
      <w:r w:rsidRPr="009C279B">
        <w:rPr>
          <w:sz w:val="24"/>
          <w:szCs w:val="24"/>
        </w:rPr>
        <w:t xml:space="preserve">  Peter 2:4; Job 1:12; 2:6  and Isaiah 46:9-10.  It was also considered degree murder in God’s eyes. The shedding of Stephen’s </w:t>
      </w:r>
      <w:r w:rsidRPr="009C279B">
        <w:rPr>
          <w:sz w:val="24"/>
          <w:szCs w:val="24"/>
        </w:rPr>
        <w:lastRenderedPageBreak/>
        <w:t>blood would bring judgment normally in Genesis 9:6; Deuteronomy 19:11-13; 2</w:t>
      </w:r>
      <w:r w:rsidRPr="009C279B">
        <w:rPr>
          <w:sz w:val="24"/>
          <w:szCs w:val="24"/>
          <w:vertAlign w:val="superscript"/>
        </w:rPr>
        <w:t>nd</w:t>
      </w:r>
      <w:r w:rsidRPr="009C279B">
        <w:rPr>
          <w:sz w:val="24"/>
          <w:szCs w:val="24"/>
        </w:rPr>
        <w:t xml:space="preserve"> Kings 24:4 &amp; Ezekiel 33:6, based on the charge of blasphemy against the Lord, they thought it was justified in killing Him. But Stephen was full of the Holy Ghost &amp; power. In Acts 7:51 tells us that if Anyone resists the Holy Ghost will have Eternal Damnation. Stephen in Acts 7:60 says “Lord, do not charge them with This Sin.” The Father Stephen Our Lord is the only One that could summon without ceasing the Lord Yahweh the Creator of the Father Stephen in Acts 7:59. The other Lords, the Holy Angels and the Lord Jesus can only summon the Father Stephen Our Lord in 1</w:t>
      </w:r>
      <w:r w:rsidRPr="009C279B">
        <w:rPr>
          <w:sz w:val="24"/>
          <w:szCs w:val="24"/>
          <w:vertAlign w:val="superscript"/>
        </w:rPr>
        <w:t>st</w:t>
      </w:r>
      <w:r w:rsidRPr="009C279B">
        <w:rPr>
          <w:sz w:val="24"/>
          <w:szCs w:val="24"/>
        </w:rPr>
        <w:t xml:space="preserve"> Peter 1:17-19. The Lord Stephen allowed His death in the Christian Law which becomes a new position in Acts 11:19 &amp; the Lord Stephen than becomes the Christian Lord over the Law in 1 position. The High Priest Joseph Ben Caiaphas (means added desire, peter &amp; depression that brings forth pleasure which is the weakness of the Father Stephen is stronger than Men in 18AD-36AD reign of Caiaphas in 1</w:t>
      </w:r>
      <w:r w:rsidRPr="009C279B">
        <w:rPr>
          <w:sz w:val="24"/>
          <w:szCs w:val="24"/>
          <w:vertAlign w:val="superscript"/>
        </w:rPr>
        <w:t>st</w:t>
      </w:r>
      <w:r w:rsidRPr="009C279B">
        <w:rPr>
          <w:sz w:val="24"/>
          <w:szCs w:val="24"/>
        </w:rPr>
        <w:t xml:space="preserve"> Corinthians 1:24-25) with the Law says they have authorization from God to kill Stephen by Lucifer’s 9 precious stones golden two-edged sword in Ezekiel 28:13. But they were mistaken in Luke 20:34-38. They slew the Lord of Truth. Stephen taking the place of Saul in Jewish Law did not touch Stephen in Acts 22:20 and James in Eternal Law kills Him. The Lord Stephen becomes the Lord James from 24 to 40 years of age, then after the 40 years He is the Father Stephen Our Lord &amp; is the Chief Godly Bishop in Acts 6:5-10; 1</w:t>
      </w:r>
      <w:r w:rsidRPr="009C279B">
        <w:rPr>
          <w:sz w:val="24"/>
          <w:szCs w:val="24"/>
          <w:vertAlign w:val="superscript"/>
        </w:rPr>
        <w:t>st</w:t>
      </w:r>
      <w:r w:rsidRPr="009C279B">
        <w:rPr>
          <w:sz w:val="24"/>
          <w:szCs w:val="24"/>
        </w:rPr>
        <w:t xml:space="preserve"> Corinthians 15:24-28 &amp; 1</w:t>
      </w:r>
      <w:r w:rsidRPr="009C279B">
        <w:rPr>
          <w:sz w:val="24"/>
          <w:szCs w:val="24"/>
          <w:vertAlign w:val="superscript"/>
        </w:rPr>
        <w:t>st</w:t>
      </w:r>
      <w:r w:rsidRPr="009C279B">
        <w:rPr>
          <w:sz w:val="24"/>
          <w:szCs w:val="24"/>
        </w:rPr>
        <w:t xml:space="preserve"> Peter 2:25. The Father Stephen did not give or Promise the Holy Ghost to Anyone to enter the Kingdom of God, but did promise those who are worthy to receive the Holy Spirit or Spirit of Holiness to enter the Kingdom of Earth and the Kingdom of Heaven in Acts 1:4-8 (NKJV); 2:32-33 (NKJV). But in Acts 1:4-8; 2:32-33 in the OKJV the Father Stephen’s Promise concerns the Holy Ghost entering the Kingdom of God. </w:t>
      </w:r>
    </w:p>
    <w:p w:rsidR="00265120" w:rsidRPr="009C279B" w:rsidRDefault="00265120" w:rsidP="00265120">
      <w:pPr>
        <w:spacing w:line="480" w:lineRule="auto"/>
        <w:jc w:val="both"/>
        <w:rPr>
          <w:sz w:val="24"/>
          <w:szCs w:val="24"/>
        </w:rPr>
      </w:pPr>
      <w:r w:rsidRPr="009C279B">
        <w:rPr>
          <w:sz w:val="24"/>
          <w:szCs w:val="24"/>
        </w:rPr>
        <w:lastRenderedPageBreak/>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9C279B">
        <w:rPr>
          <w:vanish/>
          <w:sz w:val="24"/>
          <w:szCs w:val="24"/>
        </w:rPr>
        <w:t>is</w:t>
      </w:r>
      <w:r w:rsidRPr="009C279B">
        <w:rPr>
          <w:sz w:val="24"/>
          <w:szCs w:val="24"/>
        </w:rPr>
        <w:t xml:space="preserve">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w:t>
      </w:r>
      <w:r w:rsidRPr="009C279B">
        <w:rPr>
          <w:sz w:val="24"/>
          <w:szCs w:val="24"/>
        </w:rPr>
        <w:lastRenderedPageBreak/>
        <w:t>died there was nothing more that the White Christian Law Authorities could do 2 miles outside of Jerusalem in Acts 8:1-3. This concerns the 1</w:t>
      </w:r>
      <w:r w:rsidRPr="009C279B">
        <w:rPr>
          <w:sz w:val="24"/>
          <w:szCs w:val="24"/>
          <w:vertAlign w:val="superscript"/>
        </w:rPr>
        <w:t>st</w:t>
      </w:r>
      <w:r w:rsidRPr="009C279B">
        <w:rPr>
          <w:sz w:val="24"/>
          <w:szCs w:val="24"/>
        </w:rPr>
        <w:t xml:space="preserve"> chance (refers to Genesis 3:1-5:32) of the White Christian Law Authorities done by the Father Stephen Our Lord in Acts 6:11-8:3. The “</w:t>
      </w:r>
      <w:r w:rsidRPr="009C279B">
        <w:rPr>
          <w:b/>
          <w:sz w:val="24"/>
          <w:szCs w:val="24"/>
        </w:rPr>
        <w:t>True Holy Division</w:t>
      </w:r>
      <w:r w:rsidRPr="009C279B">
        <w:rPr>
          <w:sz w:val="24"/>
          <w:szCs w:val="24"/>
        </w:rPr>
        <w:t>” concerns the Black Christian Law Authorities (1</w:t>
      </w:r>
      <w:r w:rsidRPr="009C279B">
        <w:rPr>
          <w:sz w:val="24"/>
          <w:szCs w:val="24"/>
          <w:vertAlign w:val="superscript"/>
        </w:rPr>
        <w:t>st</w:t>
      </w:r>
      <w:r w:rsidRPr="009C279B">
        <w:rPr>
          <w:sz w:val="24"/>
          <w:szCs w:val="24"/>
        </w:rPr>
        <w:t xml:space="preserve"> chance of the Black Christian Law City Authorities of the Samaritans &amp; the 2</w:t>
      </w:r>
      <w:r w:rsidRPr="009C279B">
        <w:rPr>
          <w:sz w:val="24"/>
          <w:szCs w:val="24"/>
          <w:vertAlign w:val="superscript"/>
        </w:rPr>
        <w:t>nd</w:t>
      </w:r>
      <w:r w:rsidRPr="009C279B">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9C279B">
        <w:rPr>
          <w:sz w:val="24"/>
          <w:szCs w:val="24"/>
          <w:vertAlign w:val="superscript"/>
        </w:rPr>
        <w:t>nd</w:t>
      </w:r>
      <w:r w:rsidRPr="009C279B">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9C279B">
        <w:rPr>
          <w:sz w:val="24"/>
          <w:szCs w:val="24"/>
          <w:vertAlign w:val="superscript"/>
        </w:rPr>
        <w:t>nd</w:t>
      </w:r>
      <w:r w:rsidRPr="009C279B">
        <w:rPr>
          <w:sz w:val="24"/>
          <w:szCs w:val="24"/>
        </w:rPr>
        <w:t xml:space="preserve"> chance of the White Christian Law Authorities is damned and put down by the Father Stephen Our Lord in Acts 9:3-9. The reason the 2</w:t>
      </w:r>
      <w:r w:rsidRPr="009C279B">
        <w:rPr>
          <w:sz w:val="24"/>
          <w:szCs w:val="24"/>
          <w:vertAlign w:val="superscript"/>
        </w:rPr>
        <w:t>nd</w:t>
      </w:r>
      <w:r w:rsidRPr="009C279B">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265120" w:rsidRPr="009C279B" w:rsidRDefault="00265120" w:rsidP="00265120">
      <w:pPr>
        <w:spacing w:line="480" w:lineRule="auto"/>
        <w:jc w:val="both"/>
        <w:rPr>
          <w:sz w:val="24"/>
          <w:szCs w:val="24"/>
        </w:rPr>
      </w:pPr>
      <w:r w:rsidRPr="009C279B">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w:t>
      </w:r>
      <w:r w:rsidRPr="009C279B">
        <w:rPr>
          <w:sz w:val="24"/>
          <w:szCs w:val="24"/>
        </w:rPr>
        <w:lastRenderedPageBreak/>
        <w:t xml:space="preserve">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265120" w:rsidRPr="009C279B" w:rsidRDefault="00265120" w:rsidP="00265120">
      <w:pPr>
        <w:spacing w:before="240" w:line="480" w:lineRule="auto"/>
        <w:jc w:val="both"/>
        <w:rPr>
          <w:sz w:val="24"/>
          <w:szCs w:val="24"/>
        </w:rPr>
      </w:pPr>
      <w:r w:rsidRPr="009C279B">
        <w:rPr>
          <w:sz w:val="24"/>
          <w:szCs w:val="24"/>
        </w:rPr>
        <w:t xml:space="preserve">Blasphemy against  the  Holy Ghost is sure in Stephen’s Most High ministry in Acts 6:11, 13, 7:51-60 since Jesus talked about it and the Religious Leaders accused Jesus of the satanic  miracles attributed to Beelzebub in Luke 11:17-23. The Beginning of This Sin is in Galilee in Matthew 9:27-34; 12:24-37; Mark 3:20-30; Luke 11:14-23, 12:10, and in Jerusalem in John 7:20; 8:48, 52; 10:20-21. But the Fullness of the Holy Ghost did not come until the Kingdom of God came in Acts 1:4-7 &amp; the coming of the Holy Ghost in Acts 2:1-4 concerning the Eternal Sin in Lordship. The essence of the charge identifies that Stephen doing  miracles, signs, wonders, and  the  healings in Acts 6:8 were done by the Married Lord called Wisdom &amp; not God, through the Religious Leaders in Acts 6:11, 13, which is ridiculous in God’s eyes because We know that nobody can do miracles or anything without God’s help. The nature of the Eternal sin begins in the NT in Matthew 12:31-32. Stephen’s speech reflected the hearts of His accusers in Matthew 12:32-35; Acts 6:10; 7:1-7:53, 59. This is the speech of Stephen’s accuser from a heart convincing them that Stephen’s ministry is evil, in order to justify the Religious Leaders &amp; the Lordships (The 28 Chiefs of Police at the time from 5BC-70AD) of Man’s Law in their own blasphemy and evil in Acts 7:51. The punishment of This Sin shall not be forgiven in Matthew 12:31-32; Luke 12:10 &amp; Mark 3:29. This means that the Cross of Christ cannot save them, only </w:t>
      </w:r>
      <w:r w:rsidRPr="009C279B">
        <w:rPr>
          <w:sz w:val="24"/>
          <w:szCs w:val="24"/>
        </w:rPr>
        <w:lastRenderedPageBreak/>
        <w:t>the eternal mercy if done ignorantly will release them from the charge in Acts 7:60. There are views on identifying “</w:t>
      </w:r>
      <w:r w:rsidRPr="009C279B">
        <w:rPr>
          <w:b/>
          <w:sz w:val="24"/>
          <w:szCs w:val="24"/>
        </w:rPr>
        <w:t>This Sin</w:t>
      </w:r>
      <w:r w:rsidRPr="009C279B">
        <w:rPr>
          <w:sz w:val="24"/>
          <w:szCs w:val="24"/>
        </w:rPr>
        <w:t>.” First, it is the rejection of Christianity &amp; Stephen’s ministry. Second, it concerns those who witness the miracle ministry of Stephen then says that it is evil done by the Married Lord called Wisdom over Lucifer and the Fallen Cherubim. Third, some regard the sin as any rejection to the ministry of Stephen personally or through His ministers which are the “</w:t>
      </w:r>
      <w:r w:rsidRPr="009C279B">
        <w:rPr>
          <w:b/>
          <w:sz w:val="24"/>
          <w:szCs w:val="24"/>
        </w:rPr>
        <w:t>17 Apostles</w:t>
      </w:r>
      <w:r w:rsidRPr="009C279B">
        <w:rPr>
          <w:sz w:val="24"/>
          <w:szCs w:val="24"/>
        </w:rPr>
        <w:t>” by saying it is evil in origin in Isaiah 14:12-21 (The Lord Lucifer the 2</w:t>
      </w:r>
      <w:r w:rsidRPr="009C279B">
        <w:rPr>
          <w:sz w:val="24"/>
          <w:szCs w:val="24"/>
          <w:vertAlign w:val="superscript"/>
        </w:rPr>
        <w:t>nd</w:t>
      </w:r>
      <w:r w:rsidRPr="009C279B">
        <w:rPr>
          <w:sz w:val="24"/>
          <w:szCs w:val="24"/>
        </w:rPr>
        <w:t xml:space="preserve"> Serpent Lucifer called the Married Lord called Wisdom’s fall in opposition to the Father Stephen our Lord the 2</w:t>
      </w:r>
      <w:r w:rsidRPr="009C279B">
        <w:rPr>
          <w:sz w:val="24"/>
          <w:szCs w:val="24"/>
          <w:vertAlign w:val="superscript"/>
        </w:rPr>
        <w:t>nd</w:t>
      </w:r>
      <w:r w:rsidRPr="009C279B">
        <w:rPr>
          <w:sz w:val="24"/>
          <w:szCs w:val="24"/>
        </w:rPr>
        <w:t xml:space="preserve"> Serpent Yahweh called the Single Lord called Wisdom), &amp; in Ezekiel 28:11-19 (The Lord Satan the 2</w:t>
      </w:r>
      <w:r w:rsidRPr="009C279B">
        <w:rPr>
          <w:sz w:val="24"/>
          <w:szCs w:val="24"/>
          <w:vertAlign w:val="superscript"/>
        </w:rPr>
        <w:t>nd</w:t>
      </w:r>
      <w:r w:rsidRPr="009C279B">
        <w:rPr>
          <w:sz w:val="24"/>
          <w:szCs w:val="24"/>
        </w:rPr>
        <w:t xml:space="preserve"> Serpent Lucifer called the Married Lord called Wisdom’s fall on the Earth in opposition to the Father Stephen our Lord the 2</w:t>
      </w:r>
      <w:r w:rsidRPr="009C279B">
        <w:rPr>
          <w:sz w:val="24"/>
          <w:szCs w:val="24"/>
          <w:vertAlign w:val="superscript"/>
        </w:rPr>
        <w:t>nd</w:t>
      </w:r>
      <w:r w:rsidRPr="009C279B">
        <w:rPr>
          <w:sz w:val="24"/>
          <w:szCs w:val="24"/>
        </w:rPr>
        <w:t xml:space="preserve"> Serpent Yahweh called the Single Lord called Wisdom in Proverbs 8:22-25---RSV). The Lord Stephen’s defense was the essence of Deity &amp; the Holy Ghost. Jesus died for Man’s sin that was forgiven, &amp; a price was needed for unforgiveness. With Stephen the Eternal Sin in Lordship concerned touching &amp; eating from the two trees in Eden. Stephen died for Angels as Lords not Man in Hebrews 2:14-18. So a Wise Man told Me: take nothing away from the Cross, but take nothing away from the Stoning. In Moses’ family with Miriam (Mary) His Sister, King Saul’s family with Jonathan His Son concerned “</w:t>
      </w:r>
      <w:r w:rsidRPr="009C279B">
        <w:rPr>
          <w:b/>
          <w:sz w:val="24"/>
          <w:szCs w:val="24"/>
        </w:rPr>
        <w:t>The Biological This Sin</w:t>
      </w:r>
      <w:r w:rsidRPr="009C279B">
        <w:rPr>
          <w:sz w:val="24"/>
          <w:szCs w:val="24"/>
        </w:rPr>
        <w:t>”&amp;  in Saul of Tarsus Father’s Law concerned “</w:t>
      </w:r>
      <w:r w:rsidRPr="009C279B">
        <w:rPr>
          <w:b/>
          <w:sz w:val="24"/>
          <w:szCs w:val="24"/>
        </w:rPr>
        <w:t>The Eternal This Sin</w:t>
      </w:r>
      <w:r w:rsidRPr="009C279B">
        <w:rPr>
          <w:sz w:val="24"/>
          <w:szCs w:val="24"/>
        </w:rPr>
        <w:t>” in  Numbers 12:11 (NKJV); 1</w:t>
      </w:r>
      <w:r w:rsidRPr="009C279B">
        <w:rPr>
          <w:sz w:val="24"/>
          <w:szCs w:val="24"/>
          <w:vertAlign w:val="superscript"/>
        </w:rPr>
        <w:t>st</w:t>
      </w:r>
      <w:r w:rsidRPr="009C279B">
        <w:rPr>
          <w:sz w:val="24"/>
          <w:szCs w:val="24"/>
        </w:rPr>
        <w:t xml:space="preserve">  Samuel 14:38 (OKJV); Deuteronomy 21:22; 22:26; 1</w:t>
      </w:r>
      <w:r w:rsidRPr="009C279B">
        <w:rPr>
          <w:sz w:val="24"/>
          <w:szCs w:val="24"/>
          <w:vertAlign w:val="superscript"/>
        </w:rPr>
        <w:t>st</w:t>
      </w:r>
      <w:r w:rsidRPr="009C279B">
        <w:rPr>
          <w:sz w:val="24"/>
          <w:szCs w:val="24"/>
        </w:rPr>
        <w:t xml:space="preserve"> John 5:16 &amp; Acts 7:60. People who commit “</w:t>
      </w:r>
      <w:r w:rsidRPr="009C279B">
        <w:rPr>
          <w:b/>
          <w:sz w:val="24"/>
          <w:szCs w:val="24"/>
        </w:rPr>
        <w:t>This Sin</w:t>
      </w:r>
      <w:r w:rsidRPr="009C279B">
        <w:rPr>
          <w:sz w:val="24"/>
          <w:szCs w:val="24"/>
        </w:rPr>
        <w:t>” will be charged with Eternal Damnation &amp; the Soul &amp; Body will burn in Hell. The 28 names of “</w:t>
      </w:r>
      <w:r w:rsidRPr="009C279B">
        <w:rPr>
          <w:b/>
          <w:sz w:val="24"/>
          <w:szCs w:val="24"/>
        </w:rPr>
        <w:t>This Charge</w:t>
      </w:r>
      <w:r w:rsidRPr="009C279B">
        <w:rPr>
          <w:sz w:val="24"/>
          <w:szCs w:val="24"/>
        </w:rPr>
        <w:t xml:space="preserve">” by the 27 Chiefs of Police are “blasphemy against the Spirit” of God in Matthew 12:31, “blasphemy against the Holy Spirit” in Matthew 12:31; Mark 3:29; Luke 12:10, “blasphemy against the Holy Ghost” in Matthew 12:31; Mark </w:t>
      </w:r>
      <w:r w:rsidRPr="009C279B">
        <w:rPr>
          <w:sz w:val="24"/>
          <w:szCs w:val="24"/>
        </w:rPr>
        <w:lastRenderedPageBreak/>
        <w:t>3:29; Luke 12:10, unforgiveness in Matthew 12:31-32; Mark 3:29; Luke 12:10, This Ain in Acts 7:60, blasphemy  against  God  in  Acts 6:11, blasphemy against Moses in Acts 6:11, blasphemy against  the  Holy  Place  in Acts 6:13, blasphemy against the Temple or Business in  Acts 6:13, blasphemy against the Law in Acts 6:13, speaking  against  the  Spirit  in  Matthew 12:31, “speaking against  the Holy Spirit” in Matthew 12:32, “speaking against the Holy Ghost” in Matthew 12:32, the unpardonable sin in Matthew 12:31-32; Mark 3:29; Matthew 9:34; Luke 11:14-15, 19; John 7:20; 8:48, 52; 10:20-21, resisting the Holy Spirit in Acts 7:51, resisting the Holy Ghost in Acts 7:51, resisting the  Spirit  of  God  in  Acts 7:51, sin unto death in 1</w:t>
      </w:r>
      <w:r w:rsidRPr="009C279B">
        <w:rPr>
          <w:sz w:val="24"/>
          <w:szCs w:val="24"/>
          <w:vertAlign w:val="superscript"/>
        </w:rPr>
        <w:t>st</w:t>
      </w:r>
      <w:r w:rsidRPr="009C279B">
        <w:rPr>
          <w:sz w:val="24"/>
          <w:szCs w:val="24"/>
        </w:rPr>
        <w:t xml:space="preserve"> John 5:16, grieving the Holy Spirit in Ephesians 4:30, grieving the Spirit in Ephesians 4:30, grieving the Holy Ghost in Ephesians 4:30, quench the Spirit in 1</w:t>
      </w:r>
      <w:r w:rsidRPr="009C279B">
        <w:rPr>
          <w:sz w:val="24"/>
          <w:szCs w:val="24"/>
          <w:vertAlign w:val="superscript"/>
        </w:rPr>
        <w:t>st</w:t>
      </w:r>
      <w:r w:rsidRPr="009C279B">
        <w:rPr>
          <w:sz w:val="24"/>
          <w:szCs w:val="24"/>
        </w:rPr>
        <w:t xml:space="preserve"> Thessalonians 5:19, quench the Spirit of God, Holy Ghost or the Holy Spirit in 1</w:t>
      </w:r>
      <w:r w:rsidRPr="009C279B">
        <w:rPr>
          <w:sz w:val="24"/>
          <w:szCs w:val="24"/>
          <w:vertAlign w:val="superscript"/>
        </w:rPr>
        <w:t>st</w:t>
      </w:r>
      <w:r w:rsidRPr="009C279B">
        <w:rPr>
          <w:sz w:val="24"/>
          <w:szCs w:val="24"/>
        </w:rPr>
        <w:t xml:space="preserve"> Thessalonians 5:19, lie to the Holy Spirit  in Acts  5:3, lie to the Holy Ghost in Acts 5:3, lie  to  the  Spirit  of  God  in Acts 5:3 &amp; the Whole Sexual Eros Love Apostasy against God in 2</w:t>
      </w:r>
      <w:r w:rsidRPr="009C279B">
        <w:rPr>
          <w:sz w:val="24"/>
          <w:szCs w:val="24"/>
          <w:vertAlign w:val="superscript"/>
        </w:rPr>
        <w:t>nd</w:t>
      </w:r>
      <w:r w:rsidRPr="009C279B">
        <w:rPr>
          <w:sz w:val="24"/>
          <w:szCs w:val="24"/>
        </w:rPr>
        <w:t xml:space="preserve"> Thessalonians 2:1-12; Hebrews 6:6; Jude 5-19 &amp; Revelation 12:1-20:15. Also in Revelation 21:8 it declares that “the fearful (cowardly), &amp; unbelieving, the abominable, &amp; murderers, and whoremongers, &amp; sorcerers, &amp; idolaters, &amp; all liars, shall have their part in the lake which burns with fire &amp; brimstone…the second death.” The origin of This Heavenly Sin is recorded in Isaiah 14:12-21 (</w:t>
      </w:r>
      <w:r w:rsidRPr="009C279B">
        <w:rPr>
          <w:b/>
          <w:sz w:val="24"/>
          <w:szCs w:val="24"/>
        </w:rPr>
        <w:t>This Eternal Heavenly Sin</w:t>
      </w:r>
      <w:r w:rsidRPr="009C279B">
        <w:rPr>
          <w:sz w:val="24"/>
          <w:szCs w:val="24"/>
        </w:rPr>
        <w:t>) &amp; Ezekiel 28:15-19 (</w:t>
      </w:r>
      <w:r w:rsidRPr="009C279B">
        <w:rPr>
          <w:b/>
          <w:sz w:val="24"/>
          <w:szCs w:val="24"/>
        </w:rPr>
        <w:t>This Eternal Earthly Sin</w:t>
      </w:r>
      <w:r w:rsidRPr="009C279B">
        <w:rPr>
          <w:sz w:val="24"/>
          <w:szCs w:val="24"/>
        </w:rPr>
        <w:t xml:space="preserve">). The origin of This Godly Sin is recorded by the term </w:t>
      </w:r>
      <w:r w:rsidRPr="009C279B">
        <w:rPr>
          <w:b/>
          <w:sz w:val="24"/>
          <w:szCs w:val="24"/>
        </w:rPr>
        <w:t>Qanah</w:t>
      </w:r>
      <w:r w:rsidRPr="009C279B">
        <w:rPr>
          <w:sz w:val="24"/>
          <w:szCs w:val="24"/>
        </w:rPr>
        <w:t xml:space="preserve"> which means “</w:t>
      </w:r>
      <w:r w:rsidRPr="009C279B">
        <w:rPr>
          <w:b/>
          <w:sz w:val="24"/>
          <w:szCs w:val="24"/>
        </w:rPr>
        <w:t>Eternal Marital Lordly Sexual Eros Love</w:t>
      </w:r>
      <w:r w:rsidRPr="009C279B">
        <w:rPr>
          <w:sz w:val="24"/>
          <w:szCs w:val="24"/>
        </w:rPr>
        <w:t>” in Proverbs 8:22-29---RSV); 8:30-31---NIV (</w:t>
      </w:r>
      <w:r w:rsidRPr="009C279B">
        <w:rPr>
          <w:b/>
          <w:sz w:val="24"/>
          <w:szCs w:val="24"/>
        </w:rPr>
        <w:t>This Eternal Godly Sin</w:t>
      </w:r>
      <w:r w:rsidRPr="009C279B">
        <w:rPr>
          <w:sz w:val="24"/>
          <w:szCs w:val="24"/>
        </w:rPr>
        <w:t>). The Lord Lucifer sinned in Heaven! The scripture says iniquity, lawlessness, &amp; violence are notated. But it was “</w:t>
      </w:r>
      <w:r w:rsidRPr="009C279B">
        <w:rPr>
          <w:b/>
          <w:sz w:val="24"/>
          <w:szCs w:val="24"/>
        </w:rPr>
        <w:t>This Sin</w:t>
      </w:r>
      <w:r w:rsidRPr="009C279B">
        <w:rPr>
          <w:sz w:val="24"/>
          <w:szCs w:val="24"/>
        </w:rPr>
        <w:t xml:space="preserve">” for an </w:t>
      </w:r>
      <w:r w:rsidRPr="009C279B">
        <w:rPr>
          <w:b/>
          <w:sz w:val="24"/>
          <w:szCs w:val="24"/>
        </w:rPr>
        <w:t>Anointed Cherub Lord</w:t>
      </w:r>
      <w:r w:rsidRPr="009C279B">
        <w:rPr>
          <w:sz w:val="24"/>
          <w:szCs w:val="24"/>
        </w:rPr>
        <w:t xml:space="preserve"> to Sin in Heaven. The Father Stephen vicariously relented concerning blasphemy. He took the place of the Lord Saul </w:t>
      </w:r>
      <w:r w:rsidRPr="009C279B">
        <w:rPr>
          <w:sz w:val="24"/>
          <w:szCs w:val="24"/>
        </w:rPr>
        <w:lastRenderedPageBreak/>
        <w:t>the blasphemer in the Jerusalem city in Lordship in the Jewish Law which did not touch Him &amp; the Lord James the Just in the Gentile/Christian Law of God which came upon Him and killed Him concerning the 100 years from 5BC-95AD. Stephen became “</w:t>
      </w:r>
      <w:r w:rsidRPr="009C279B">
        <w:rPr>
          <w:b/>
          <w:sz w:val="24"/>
          <w:szCs w:val="24"/>
        </w:rPr>
        <w:t>This Sin</w:t>
      </w:r>
      <w:r w:rsidRPr="009C279B">
        <w:rPr>
          <w:sz w:val="24"/>
          <w:szCs w:val="24"/>
        </w:rPr>
        <w:t>” without being the Eternal Sin in Lordship. He did it vicariously. Stephen would be guilty as charged since the Lordship of the Law was released and  received  mercy, wisdom &amp; power since it  was  done  in  ignorance  and  the  Lord  Jesus Christ His Son received the Father Stephen’s  Spirit to  handle the cross and the persecution in Acts 9:4. Some explanations of the unpardonable sin are as follows: First, some think it is unbelief that leads to death. Second, some hold that it could be committed only while the Physical Trinity was on Earth (36 years from 4BC-33AD concerning the Trinity &amp; 29AD-66AD concerning the Chiefs of Police). Third, is total and willful rejection of who God (The Lord Yah or the Trinity &amp; the Law) is. Fourth, is a Sexual Eros Love Apostasy that claims that only truly born again Christians can say that they are the Highest Lord’s through the angels (Lords) lies. Those who commit this sin willfully cannot receive mercy, but Eternal Damnation in Romans 13:1-10 &amp; 1</w:t>
      </w:r>
      <w:r w:rsidRPr="009C279B">
        <w:rPr>
          <w:sz w:val="24"/>
          <w:szCs w:val="24"/>
          <w:vertAlign w:val="superscript"/>
        </w:rPr>
        <w:t>st</w:t>
      </w:r>
      <w:r w:rsidRPr="009C279B">
        <w:rPr>
          <w:sz w:val="24"/>
          <w:szCs w:val="24"/>
        </w:rPr>
        <w:t xml:space="preserve"> Timothy 1:13. </w:t>
      </w:r>
    </w:p>
    <w:p w:rsidR="00265120" w:rsidRPr="009C279B" w:rsidRDefault="00265120" w:rsidP="00265120">
      <w:pPr>
        <w:spacing w:line="480" w:lineRule="auto"/>
        <w:jc w:val="center"/>
        <w:rPr>
          <w:b/>
          <w:sz w:val="24"/>
          <w:szCs w:val="24"/>
        </w:rPr>
      </w:pPr>
      <w:r w:rsidRPr="009C279B">
        <w:rPr>
          <w:b/>
          <w:sz w:val="24"/>
          <w:szCs w:val="24"/>
        </w:rPr>
        <w:t>The Establishing of the 10 Covenants done by the Father Stephen Our Lord in His Kingdom</w:t>
      </w:r>
    </w:p>
    <w:p w:rsidR="00265120" w:rsidRPr="009C279B" w:rsidRDefault="00265120" w:rsidP="00265120">
      <w:pPr>
        <w:spacing w:line="480" w:lineRule="auto"/>
        <w:jc w:val="center"/>
        <w:rPr>
          <w:b/>
          <w:sz w:val="24"/>
          <w:szCs w:val="24"/>
        </w:rPr>
      </w:pPr>
      <w:r w:rsidRPr="009C279B">
        <w:rPr>
          <w:b/>
          <w:sz w:val="24"/>
          <w:szCs w:val="24"/>
        </w:rPr>
        <w:t>The Father Stephen’s Top Secret Clearance to the Authoritative Figures</w:t>
      </w:r>
    </w:p>
    <w:p w:rsidR="00265120" w:rsidRPr="009C279B" w:rsidRDefault="00265120" w:rsidP="00265120">
      <w:pPr>
        <w:spacing w:line="480" w:lineRule="auto"/>
        <w:jc w:val="both"/>
        <w:rPr>
          <w:sz w:val="24"/>
          <w:szCs w:val="24"/>
        </w:rPr>
      </w:pPr>
      <w:r w:rsidRPr="009C279B">
        <w:rPr>
          <w:sz w:val="24"/>
          <w:szCs w:val="24"/>
        </w:rPr>
        <w:t xml:space="preserve">The 3 Secret Covenants to the Authoritative Figures is proven in Scripture. The Supreme Establishment of the 10 Covenants done by the Father Stephen is in Acts 1:4-6:4 which corresponds to Proverbs 8:22-31. The Upright Covenant of Job is in Acts 6:5-10 which corresponds to Genesis 1:1-25. The Perfect Covenant of Adam is in Acts 6:11-12 which </w:t>
      </w:r>
      <w:r w:rsidRPr="009C279B">
        <w:rPr>
          <w:sz w:val="24"/>
          <w:szCs w:val="24"/>
        </w:rPr>
        <w:lastRenderedPageBreak/>
        <w:t xml:space="preserve">corresponds to Genesis 1:26-5:28. The Grace Covenant of Noah is in Acts 6:13-15 which corresponds to Genesis 5:29-11:24. </w:t>
      </w:r>
    </w:p>
    <w:p w:rsidR="00265120" w:rsidRPr="009C279B" w:rsidRDefault="00265120" w:rsidP="00265120">
      <w:pPr>
        <w:spacing w:line="480" w:lineRule="auto"/>
        <w:jc w:val="center"/>
        <w:rPr>
          <w:b/>
          <w:sz w:val="24"/>
          <w:szCs w:val="24"/>
        </w:rPr>
      </w:pPr>
      <w:r w:rsidRPr="009C279B">
        <w:rPr>
          <w:b/>
          <w:sz w:val="24"/>
          <w:szCs w:val="24"/>
        </w:rPr>
        <w:t>The Father Stephen’s Speech of 7 Covenants to the Authoritative Figures</w:t>
      </w:r>
    </w:p>
    <w:p w:rsidR="00265120" w:rsidRPr="009C279B" w:rsidRDefault="00265120" w:rsidP="00265120">
      <w:pPr>
        <w:spacing w:line="480" w:lineRule="auto"/>
        <w:jc w:val="both"/>
        <w:rPr>
          <w:sz w:val="24"/>
          <w:szCs w:val="24"/>
        </w:rPr>
      </w:pPr>
      <w:r w:rsidRPr="009C279B">
        <w:rPr>
          <w:sz w:val="24"/>
          <w:szCs w:val="24"/>
        </w:rPr>
        <w:t>The 7 Known Covenants to the Authoritative Figures is proven in Scripture. The Fatherly Covenant of Abraham is in Acts 7:1-7 which corresponds to Genesis 11:25-25:11. The Supplanting Covenant of Israel (Jacob) is in Acts 7:8-45 which corresponds to Genesis 25:12-1</w:t>
      </w:r>
      <w:r w:rsidRPr="009C279B">
        <w:rPr>
          <w:sz w:val="24"/>
          <w:szCs w:val="24"/>
          <w:vertAlign w:val="superscript"/>
        </w:rPr>
        <w:t>st</w:t>
      </w:r>
      <w:r w:rsidRPr="009C279B">
        <w:rPr>
          <w:sz w:val="24"/>
          <w:szCs w:val="24"/>
        </w:rPr>
        <w:t xml:space="preserve"> Samuel 15:35. The Beloved Covenant of David is in Acts 7:46-50 which corresponds to 1</w:t>
      </w:r>
      <w:r w:rsidRPr="009C279B">
        <w:rPr>
          <w:sz w:val="24"/>
          <w:szCs w:val="24"/>
          <w:vertAlign w:val="superscript"/>
        </w:rPr>
        <w:t>st</w:t>
      </w:r>
      <w:r w:rsidRPr="009C279B">
        <w:rPr>
          <w:sz w:val="24"/>
          <w:szCs w:val="24"/>
        </w:rPr>
        <w:t xml:space="preserve"> Samuel 16:1-Acts 1:1-3. The Law Covenant of James (Just One) is in Act 7:51-54 which corresponds to Acts 1:4-26. The Giving Covenant of John is in Acts 7:55 which corresponds to Acts 2:1-5:42. The Salvation Covenant of Jesus is in Acts 7:55-56 which corresponds to Acts 6:1-15. The Most Highest Covenant of the Father Stephen is in Acts 7:57-8:3 which corresponds to Acts 7:1-28:31. </w:t>
      </w:r>
    </w:p>
    <w:p w:rsidR="00265120" w:rsidRPr="009C279B" w:rsidRDefault="00265120" w:rsidP="00265120">
      <w:pPr>
        <w:spacing w:line="480" w:lineRule="auto"/>
        <w:jc w:val="center"/>
        <w:rPr>
          <w:b/>
          <w:sz w:val="24"/>
          <w:szCs w:val="24"/>
        </w:rPr>
      </w:pPr>
      <w:r w:rsidRPr="009C279B">
        <w:rPr>
          <w:b/>
          <w:sz w:val="24"/>
          <w:szCs w:val="24"/>
        </w:rPr>
        <w:t>THE FATHER STEPHEN’S INTELLIGENCE TO THE AUTHORITATIVE FIGURES FOR 1 MINUTE</w:t>
      </w:r>
    </w:p>
    <w:p w:rsidR="00265120" w:rsidRPr="009C279B" w:rsidRDefault="00265120" w:rsidP="00265120">
      <w:pPr>
        <w:spacing w:line="480" w:lineRule="auto"/>
        <w:jc w:val="both"/>
        <w:rPr>
          <w:sz w:val="24"/>
          <w:szCs w:val="24"/>
        </w:rPr>
      </w:pPr>
      <w:r w:rsidRPr="009C279B">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w:t>
      </w:r>
      <w:r w:rsidRPr="009C279B">
        <w:rPr>
          <w:sz w:val="24"/>
          <w:szCs w:val="24"/>
        </w:rPr>
        <w:lastRenderedPageBreak/>
        <w:t>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9C279B">
        <w:rPr>
          <w:b/>
          <w:sz w:val="24"/>
          <w:szCs w:val="24"/>
        </w:rPr>
        <w:t>What are the Father Stephen’s Significant Numbers from 0 to 120 in the Holy Bible</w:t>
      </w:r>
      <w:r w:rsidRPr="009C279B">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w:t>
      </w:r>
      <w:r w:rsidRPr="009C279B">
        <w:rPr>
          <w:sz w:val="24"/>
          <w:szCs w:val="24"/>
        </w:rPr>
        <w:lastRenderedPageBreak/>
        <w:t xml:space="preserve">Intercourse (Sexual, Law &amp; Divine in the Law or Divine in Lordship but can be done in the Stoning because there is a joining in Divine Intercourse in Lordship based on the Stoning Laws in Acts 7:59-60; 17:28-29. </w:t>
      </w:r>
    </w:p>
    <w:p w:rsidR="00265120" w:rsidRPr="009C279B" w:rsidRDefault="00265120" w:rsidP="00265120">
      <w:pPr>
        <w:spacing w:before="240" w:line="240" w:lineRule="auto"/>
        <w:jc w:val="center"/>
        <w:rPr>
          <w:b/>
          <w:sz w:val="24"/>
          <w:szCs w:val="24"/>
        </w:rPr>
      </w:pPr>
      <w:r w:rsidRPr="009C279B">
        <w:rPr>
          <w:b/>
          <w:sz w:val="24"/>
          <w:szCs w:val="24"/>
        </w:rPr>
        <w:t>THE OPPOSING RACE AGAINST THE FATHER STEPHEN’S RACE OF THE FAITHFUL</w:t>
      </w:r>
    </w:p>
    <w:p w:rsidR="00265120" w:rsidRPr="009C279B" w:rsidRDefault="00265120" w:rsidP="00265120">
      <w:pPr>
        <w:spacing w:before="240" w:line="240" w:lineRule="auto"/>
        <w:jc w:val="center"/>
        <w:rPr>
          <w:b/>
          <w:sz w:val="24"/>
          <w:szCs w:val="24"/>
        </w:rPr>
      </w:pPr>
      <w:r w:rsidRPr="009C279B">
        <w:rPr>
          <w:b/>
          <w:sz w:val="24"/>
          <w:szCs w:val="24"/>
        </w:rPr>
        <w:t xml:space="preserve">THE RANK STRUCTURE OF THE 40 POSITIONS CONSISTING OF 2 </w:t>
      </w:r>
      <w:r w:rsidR="009C279B" w:rsidRPr="009C279B">
        <w:rPr>
          <w:b/>
          <w:sz w:val="24"/>
          <w:szCs w:val="24"/>
        </w:rPr>
        <w:t>PHARAOH</w:t>
      </w:r>
      <w:r w:rsidRPr="009C279B">
        <w:rPr>
          <w:b/>
          <w:sz w:val="24"/>
          <w:szCs w:val="24"/>
        </w:rPr>
        <w:t>’S, 19 SOUTHERN KINGS &amp; 19 NORTHERN KINGS IN THE OT [OLD TESTAMENT] &amp; MT [MIDDLE TESTAMENT]</w:t>
      </w:r>
    </w:p>
    <w:p w:rsidR="00265120" w:rsidRPr="009C279B" w:rsidRDefault="00265120" w:rsidP="00265120">
      <w:pPr>
        <w:spacing w:line="480" w:lineRule="auto"/>
        <w:jc w:val="center"/>
        <w:rPr>
          <w:b/>
          <w:sz w:val="24"/>
          <w:szCs w:val="24"/>
        </w:rPr>
      </w:pPr>
      <w:r w:rsidRPr="009C279B">
        <w:rPr>
          <w:b/>
          <w:sz w:val="24"/>
          <w:szCs w:val="24"/>
        </w:rPr>
        <w:t xml:space="preserve">THE 12 </w:t>
      </w:r>
      <w:r w:rsidR="009C279B" w:rsidRPr="009C279B">
        <w:rPr>
          <w:b/>
          <w:sz w:val="24"/>
          <w:szCs w:val="24"/>
        </w:rPr>
        <w:t>PHARAOH</w:t>
      </w:r>
      <w:r w:rsidRPr="009C279B">
        <w:rPr>
          <w:b/>
          <w:sz w:val="24"/>
          <w:szCs w:val="24"/>
        </w:rPr>
        <w:t>’S AUTHORITY VERSES THE FATHER STEPHEN’S AUTHORITY IN THE OT &amp; MT</w:t>
      </w:r>
    </w:p>
    <w:p w:rsidR="00265120" w:rsidRPr="009C279B" w:rsidRDefault="00265120" w:rsidP="00265120">
      <w:pPr>
        <w:spacing w:line="480" w:lineRule="auto"/>
        <w:jc w:val="center"/>
        <w:rPr>
          <w:b/>
          <w:sz w:val="24"/>
          <w:szCs w:val="24"/>
        </w:rPr>
      </w:pPr>
      <w:r w:rsidRPr="009C279B">
        <w:rPr>
          <w:b/>
          <w:sz w:val="24"/>
          <w:szCs w:val="24"/>
        </w:rPr>
        <w:t xml:space="preserve">THE RANK STRUCTURE OF 40 POSITIONS IN THE OT &amp; MT IS THE 2 </w:t>
      </w:r>
      <w:r w:rsidR="009C279B" w:rsidRPr="009C279B">
        <w:rPr>
          <w:b/>
          <w:sz w:val="24"/>
          <w:szCs w:val="24"/>
        </w:rPr>
        <w:t>PHARAOH</w:t>
      </w:r>
      <w:r w:rsidRPr="009C279B">
        <w:rPr>
          <w:b/>
          <w:sz w:val="24"/>
          <w:szCs w:val="24"/>
        </w:rPr>
        <w:t>’S DURING THE EXODUS, THE 19 NORTHERN KINGS &amp; THE 19 SOUTHERN KINGS</w:t>
      </w:r>
    </w:p>
    <w:p w:rsidR="00265120" w:rsidRPr="009C279B" w:rsidRDefault="00265120" w:rsidP="00265120">
      <w:pPr>
        <w:spacing w:line="480" w:lineRule="auto"/>
        <w:jc w:val="both"/>
        <w:rPr>
          <w:sz w:val="24"/>
          <w:szCs w:val="24"/>
        </w:rPr>
      </w:pPr>
      <w:r w:rsidRPr="009C279B">
        <w:rPr>
          <w:sz w:val="24"/>
          <w:szCs w:val="24"/>
        </w:rPr>
        <w:t>The 12 Egyptians Pharaoh’s (Rulers) of the Bible- Unknown Pharaoh of the 12</w:t>
      </w:r>
      <w:r w:rsidRPr="009C279B">
        <w:rPr>
          <w:sz w:val="24"/>
          <w:szCs w:val="24"/>
          <w:vertAlign w:val="superscript"/>
        </w:rPr>
        <w:t>th</w:t>
      </w:r>
      <w:r w:rsidRPr="009C279B">
        <w:rPr>
          <w:sz w:val="24"/>
          <w:szCs w:val="24"/>
        </w:rPr>
        <w:t xml:space="preserve"> Dynasty to whom Abraham lied concerning Sarah in Genesis 12:14-20. The Pharaoh Hyksos of the 15</w:t>
      </w:r>
      <w:r w:rsidRPr="009C279B">
        <w:rPr>
          <w:sz w:val="24"/>
          <w:szCs w:val="24"/>
          <w:vertAlign w:val="superscript"/>
        </w:rPr>
        <w:t>th</w:t>
      </w:r>
      <w:r w:rsidRPr="009C279B">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9C279B">
        <w:rPr>
          <w:sz w:val="24"/>
          <w:szCs w:val="24"/>
          <w:vertAlign w:val="superscript"/>
        </w:rPr>
        <w:t>st</w:t>
      </w:r>
      <w:r w:rsidRPr="009C279B">
        <w:rPr>
          <w:sz w:val="24"/>
          <w:szCs w:val="24"/>
        </w:rPr>
        <w:t xml:space="preserve"> Kings 3:1; 7:6; 9:16-24; 11:1. Pharaoh Amenemope, who welcomed Hadad when David crushed Edom is in 1</w:t>
      </w:r>
      <w:r w:rsidRPr="009C279B">
        <w:rPr>
          <w:sz w:val="24"/>
          <w:szCs w:val="24"/>
          <w:vertAlign w:val="superscript"/>
        </w:rPr>
        <w:t>st</w:t>
      </w:r>
      <w:r w:rsidRPr="009C279B">
        <w:rPr>
          <w:sz w:val="24"/>
          <w:szCs w:val="24"/>
        </w:rPr>
        <w:t xml:space="preserve"> Kings 11:18-22. Pharaoh Shishak (Sheshonq I), who besieged Jerusalem in the days of Rehoboam &amp; invaded Judah in 1</w:t>
      </w:r>
      <w:r w:rsidRPr="009C279B">
        <w:rPr>
          <w:sz w:val="24"/>
          <w:szCs w:val="24"/>
          <w:vertAlign w:val="superscript"/>
        </w:rPr>
        <w:t>st</w:t>
      </w:r>
      <w:r w:rsidRPr="009C279B">
        <w:rPr>
          <w:sz w:val="24"/>
          <w:szCs w:val="24"/>
        </w:rPr>
        <w:t xml:space="preserve"> Kings 11:40; 14:25-26 &amp; 2</w:t>
      </w:r>
      <w:r w:rsidRPr="009C279B">
        <w:rPr>
          <w:sz w:val="24"/>
          <w:szCs w:val="24"/>
          <w:vertAlign w:val="superscript"/>
        </w:rPr>
        <w:t>nd</w:t>
      </w:r>
      <w:r w:rsidRPr="009C279B">
        <w:rPr>
          <w:sz w:val="24"/>
          <w:szCs w:val="24"/>
        </w:rPr>
        <w:t xml:space="preserve"> Chronicles 12:1-12. Pharaoh Tirhakah (Taharqa), who unsuccessfully fought Sennacherib of Assyria is in 2</w:t>
      </w:r>
      <w:r w:rsidRPr="009C279B">
        <w:rPr>
          <w:sz w:val="24"/>
          <w:szCs w:val="24"/>
          <w:vertAlign w:val="superscript"/>
        </w:rPr>
        <w:t>nd</w:t>
      </w:r>
      <w:r w:rsidRPr="009C279B">
        <w:rPr>
          <w:sz w:val="24"/>
          <w:szCs w:val="24"/>
        </w:rPr>
        <w:t xml:space="preserve"> Kings 19:9.  Pharaoh Osokorn IV, concerns Hoshea of Israel that allied against Assyria is in 2</w:t>
      </w:r>
      <w:r w:rsidRPr="009C279B">
        <w:rPr>
          <w:sz w:val="24"/>
          <w:szCs w:val="24"/>
          <w:vertAlign w:val="superscript"/>
        </w:rPr>
        <w:t>nd</w:t>
      </w:r>
      <w:r w:rsidRPr="009C279B">
        <w:rPr>
          <w:sz w:val="24"/>
          <w:szCs w:val="24"/>
        </w:rPr>
        <w:t xml:space="preserve"> Kings 17:4. Pharaoh Necho (Necho II), the King who killed Josiah in battle and was later defeat by the Babylonians in 2</w:t>
      </w:r>
      <w:r w:rsidRPr="009C279B">
        <w:rPr>
          <w:sz w:val="24"/>
          <w:szCs w:val="24"/>
          <w:vertAlign w:val="superscript"/>
        </w:rPr>
        <w:t>nd</w:t>
      </w:r>
      <w:r w:rsidRPr="009C279B">
        <w:rPr>
          <w:sz w:val="24"/>
          <w:szCs w:val="24"/>
        </w:rPr>
        <w:t xml:space="preserve"> Kings 23:29-30 &amp; 2</w:t>
      </w:r>
      <w:r w:rsidRPr="009C279B">
        <w:rPr>
          <w:sz w:val="24"/>
          <w:szCs w:val="24"/>
          <w:vertAlign w:val="superscript"/>
        </w:rPr>
        <w:t>nd</w:t>
      </w:r>
      <w:r w:rsidRPr="009C279B">
        <w:rPr>
          <w:sz w:val="24"/>
          <w:szCs w:val="24"/>
        </w:rPr>
        <w:t xml:space="preserve"> Chronicles 35:20-24. Pharaoh Hophra (Waibre), </w:t>
      </w:r>
      <w:r w:rsidRPr="009C279B">
        <w:rPr>
          <w:sz w:val="24"/>
          <w:szCs w:val="24"/>
        </w:rPr>
        <w:lastRenderedPageBreak/>
        <w:t xml:space="preserve">defeated by the Babylonians at the Battle of Carchemish &amp; His fall to Nebuchadnezzar was predicted in Jeremiah 44:30; 46:1-26 &amp; Ezekiel 17:11-21; 29:1-16.  </w:t>
      </w:r>
    </w:p>
    <w:p w:rsidR="00265120" w:rsidRPr="009C279B" w:rsidRDefault="00265120" w:rsidP="00265120">
      <w:pPr>
        <w:spacing w:line="480" w:lineRule="auto"/>
        <w:jc w:val="center"/>
        <w:rPr>
          <w:b/>
          <w:sz w:val="24"/>
          <w:szCs w:val="24"/>
        </w:rPr>
      </w:pPr>
      <w:r w:rsidRPr="009C279B">
        <w:rPr>
          <w:b/>
          <w:sz w:val="24"/>
          <w:szCs w:val="24"/>
        </w:rPr>
        <w:t xml:space="preserve">THE FATHER STEPHEN’S AUTHORITY ABOVE THE 12 </w:t>
      </w:r>
      <w:r w:rsidR="009C279B" w:rsidRPr="009C279B">
        <w:rPr>
          <w:b/>
          <w:sz w:val="24"/>
          <w:szCs w:val="24"/>
        </w:rPr>
        <w:t>PHARAOH</w:t>
      </w:r>
      <w:r w:rsidRPr="009C279B">
        <w:rPr>
          <w:b/>
          <w:sz w:val="24"/>
          <w:szCs w:val="24"/>
        </w:rPr>
        <w:t>’S OF EGYPT</w:t>
      </w:r>
    </w:p>
    <w:p w:rsidR="00265120" w:rsidRPr="009C279B" w:rsidRDefault="00265120" w:rsidP="00265120">
      <w:pPr>
        <w:spacing w:line="480" w:lineRule="auto"/>
        <w:jc w:val="both"/>
        <w:rPr>
          <w:sz w:val="24"/>
          <w:szCs w:val="24"/>
        </w:rPr>
      </w:pPr>
      <w:r w:rsidRPr="009C279B">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265120" w:rsidRPr="009C279B" w:rsidRDefault="00265120" w:rsidP="00265120">
      <w:pPr>
        <w:spacing w:line="480" w:lineRule="auto"/>
        <w:jc w:val="center"/>
        <w:rPr>
          <w:b/>
          <w:sz w:val="24"/>
          <w:szCs w:val="24"/>
        </w:rPr>
      </w:pPr>
      <w:r w:rsidRPr="009C279B">
        <w:rPr>
          <w:b/>
          <w:sz w:val="24"/>
          <w:szCs w:val="24"/>
        </w:rPr>
        <w:t>THE 19 NORTHERN KINGS</w:t>
      </w:r>
    </w:p>
    <w:p w:rsidR="00265120" w:rsidRPr="009C279B" w:rsidRDefault="00265120" w:rsidP="00265120">
      <w:pPr>
        <w:spacing w:line="480" w:lineRule="auto"/>
        <w:jc w:val="both"/>
        <w:rPr>
          <w:sz w:val="24"/>
          <w:szCs w:val="24"/>
        </w:rPr>
      </w:pPr>
      <w:r w:rsidRPr="009C279B">
        <w:rPr>
          <w:b/>
          <w:sz w:val="24"/>
          <w:szCs w:val="24"/>
        </w:rPr>
        <w:t>Israel the Northern Kingdom</w:t>
      </w:r>
      <w:r w:rsidRPr="009C279B">
        <w:rPr>
          <w:sz w:val="24"/>
          <w:szCs w:val="24"/>
        </w:rPr>
        <w:t>- Jeroboam, who perverted the worship of the Father Stephen in 1</w:t>
      </w:r>
      <w:r w:rsidRPr="009C279B">
        <w:rPr>
          <w:sz w:val="24"/>
          <w:szCs w:val="24"/>
          <w:vertAlign w:val="superscript"/>
        </w:rPr>
        <w:t>st</w:t>
      </w:r>
      <w:r w:rsidRPr="009C279B">
        <w:rPr>
          <w:sz w:val="24"/>
          <w:szCs w:val="24"/>
        </w:rPr>
        <w:t xml:space="preserve"> Kings 11:26-14:20. Nadab, Son of Jeroboam, killed by the rebel Baasha in 1</w:t>
      </w:r>
      <w:r w:rsidRPr="009C279B">
        <w:rPr>
          <w:sz w:val="24"/>
          <w:szCs w:val="24"/>
          <w:vertAlign w:val="superscript"/>
        </w:rPr>
        <w:t>st</w:t>
      </w:r>
      <w:r w:rsidRPr="009C279B">
        <w:rPr>
          <w:sz w:val="24"/>
          <w:szCs w:val="24"/>
        </w:rPr>
        <w:t xml:space="preserve"> Kings 15:25-28. Baasha, who built a wall to cut off trade with Jerusalem in 1</w:t>
      </w:r>
      <w:r w:rsidRPr="009C279B">
        <w:rPr>
          <w:sz w:val="24"/>
          <w:szCs w:val="24"/>
          <w:vertAlign w:val="superscript"/>
        </w:rPr>
        <w:t>st</w:t>
      </w:r>
      <w:r w:rsidRPr="009C279B">
        <w:rPr>
          <w:sz w:val="24"/>
          <w:szCs w:val="24"/>
        </w:rPr>
        <w:t xml:space="preserve"> Kings 15:27-16:7. Elah, Son of Baasha, killed while drunk by Zimri in 1</w:t>
      </w:r>
      <w:r w:rsidRPr="009C279B">
        <w:rPr>
          <w:sz w:val="24"/>
          <w:szCs w:val="24"/>
          <w:vertAlign w:val="superscript"/>
        </w:rPr>
        <w:t>st</w:t>
      </w:r>
      <w:r w:rsidRPr="009C279B">
        <w:rPr>
          <w:sz w:val="24"/>
          <w:szCs w:val="24"/>
        </w:rPr>
        <w:t xml:space="preserve"> Kings 16:6-14. Zimri, who committed suicide after ruling for 7 days in 1</w:t>
      </w:r>
      <w:r w:rsidRPr="009C279B">
        <w:rPr>
          <w:sz w:val="24"/>
          <w:szCs w:val="24"/>
          <w:vertAlign w:val="superscript"/>
        </w:rPr>
        <w:t>st</w:t>
      </w:r>
      <w:r w:rsidRPr="009C279B">
        <w:rPr>
          <w:sz w:val="24"/>
          <w:szCs w:val="24"/>
        </w:rPr>
        <w:t xml:space="preserve"> Kings 16:9-20. Omri, builder of Samaria, the northern capital in 1</w:t>
      </w:r>
      <w:r w:rsidRPr="009C279B">
        <w:rPr>
          <w:sz w:val="24"/>
          <w:szCs w:val="24"/>
          <w:vertAlign w:val="superscript"/>
        </w:rPr>
        <w:t>st</w:t>
      </w:r>
      <w:r w:rsidRPr="009C279B">
        <w:rPr>
          <w:sz w:val="24"/>
          <w:szCs w:val="24"/>
        </w:rPr>
        <w:t xml:space="preserve"> Kings 16:15-28.  Ahab, Son of Omri, wicked Husband of Jezebel, condemned by Elijah and killed in battle in 1</w:t>
      </w:r>
      <w:r w:rsidRPr="009C279B">
        <w:rPr>
          <w:sz w:val="24"/>
          <w:szCs w:val="24"/>
          <w:vertAlign w:val="superscript"/>
        </w:rPr>
        <w:t>st</w:t>
      </w:r>
      <w:r w:rsidRPr="009C279B">
        <w:rPr>
          <w:sz w:val="24"/>
          <w:szCs w:val="24"/>
        </w:rPr>
        <w:t xml:space="preserve"> Kings 16:28-22:40. Ahaziah, wicked Oldest Son of Ahab in 1</w:t>
      </w:r>
      <w:r w:rsidRPr="009C279B">
        <w:rPr>
          <w:sz w:val="24"/>
          <w:szCs w:val="24"/>
          <w:vertAlign w:val="superscript"/>
        </w:rPr>
        <w:t>st</w:t>
      </w:r>
      <w:r w:rsidRPr="009C279B">
        <w:rPr>
          <w:sz w:val="24"/>
          <w:szCs w:val="24"/>
        </w:rPr>
        <w:t xml:space="preserve"> Kings 22:40-2</w:t>
      </w:r>
      <w:r w:rsidRPr="009C279B">
        <w:rPr>
          <w:sz w:val="24"/>
          <w:szCs w:val="24"/>
          <w:vertAlign w:val="superscript"/>
        </w:rPr>
        <w:t>nd</w:t>
      </w:r>
      <w:r w:rsidRPr="009C279B">
        <w:rPr>
          <w:sz w:val="24"/>
          <w:szCs w:val="24"/>
        </w:rPr>
        <w:t xml:space="preserve"> Kings 1:18. Jehoram, Youngest Son of Ahab, who sent Naaman to the Prophet Elisha to be healed in 2</w:t>
      </w:r>
      <w:r w:rsidRPr="009C279B">
        <w:rPr>
          <w:sz w:val="24"/>
          <w:szCs w:val="24"/>
          <w:vertAlign w:val="superscript"/>
        </w:rPr>
        <w:t>nd</w:t>
      </w:r>
      <w:r w:rsidRPr="009C279B">
        <w:rPr>
          <w:sz w:val="24"/>
          <w:szCs w:val="24"/>
        </w:rPr>
        <w:t xml:space="preserve"> Kings 3:1-9:25. Jehu, known for His Chariot riding and extermination of Ahab’s dynasty in 2</w:t>
      </w:r>
      <w:r w:rsidRPr="009C279B">
        <w:rPr>
          <w:sz w:val="24"/>
          <w:szCs w:val="24"/>
          <w:vertAlign w:val="superscript"/>
        </w:rPr>
        <w:t>nd</w:t>
      </w:r>
      <w:r w:rsidRPr="009C279B">
        <w:rPr>
          <w:sz w:val="24"/>
          <w:szCs w:val="24"/>
        </w:rPr>
        <w:t xml:space="preserve"> Kings 9:1-10:36. Jehoahaz, Jehu‘s Son, who saw His army almost wiped out by the Syrians in 2</w:t>
      </w:r>
      <w:r w:rsidRPr="009C279B">
        <w:rPr>
          <w:sz w:val="24"/>
          <w:szCs w:val="24"/>
          <w:vertAlign w:val="superscript"/>
        </w:rPr>
        <w:t>nd</w:t>
      </w:r>
      <w:r w:rsidRPr="009C279B">
        <w:rPr>
          <w:sz w:val="24"/>
          <w:szCs w:val="24"/>
        </w:rPr>
        <w:t xml:space="preserve"> Kings 13:1-9. Jehoash, Jehoahaz’s Son, who waged a successful war against Judah and visited </w:t>
      </w:r>
      <w:r w:rsidRPr="009C279B">
        <w:rPr>
          <w:sz w:val="24"/>
          <w:szCs w:val="24"/>
        </w:rPr>
        <w:lastRenderedPageBreak/>
        <w:t>Elisha in His deathbed in 2</w:t>
      </w:r>
      <w:r w:rsidRPr="009C279B">
        <w:rPr>
          <w:sz w:val="24"/>
          <w:szCs w:val="24"/>
          <w:vertAlign w:val="superscript"/>
        </w:rPr>
        <w:t>nd</w:t>
      </w:r>
      <w:r w:rsidRPr="009C279B">
        <w:rPr>
          <w:sz w:val="24"/>
          <w:szCs w:val="24"/>
        </w:rPr>
        <w:t xml:space="preserve"> Kings 13:10-14:16. Jeroboam II, Jehoahaz’s Son, who reigned during the time of Jonah the Prophet in 2</w:t>
      </w:r>
      <w:r w:rsidRPr="009C279B">
        <w:rPr>
          <w:sz w:val="24"/>
          <w:szCs w:val="24"/>
          <w:vertAlign w:val="superscript"/>
        </w:rPr>
        <w:t>nd</w:t>
      </w:r>
      <w:r w:rsidRPr="009C279B">
        <w:rPr>
          <w:sz w:val="24"/>
          <w:szCs w:val="24"/>
        </w:rPr>
        <w:t xml:space="preserve"> Kings 14:23-29. Zechariah, Jeroboam’s Son and the last of Jehu’s dynasty, killed by Shallum in 2</w:t>
      </w:r>
      <w:r w:rsidRPr="009C279B">
        <w:rPr>
          <w:sz w:val="24"/>
          <w:szCs w:val="24"/>
          <w:vertAlign w:val="superscript"/>
        </w:rPr>
        <w:t>nd</w:t>
      </w:r>
      <w:r w:rsidRPr="009C279B">
        <w:rPr>
          <w:sz w:val="24"/>
          <w:szCs w:val="24"/>
        </w:rPr>
        <w:t xml:space="preserve"> Kings 14:19-15:12. Shallum, who reigned for only a month and was killed by Menahem in 2</w:t>
      </w:r>
      <w:r w:rsidRPr="009C279B">
        <w:rPr>
          <w:sz w:val="24"/>
          <w:szCs w:val="24"/>
          <w:vertAlign w:val="superscript"/>
        </w:rPr>
        <w:t>nd</w:t>
      </w:r>
      <w:r w:rsidRPr="009C279B">
        <w:rPr>
          <w:sz w:val="24"/>
          <w:szCs w:val="24"/>
        </w:rPr>
        <w:t xml:space="preserve"> Kings 15:10-15. Menaham, One of the most brutal King ruling over the 10 tribes in 2</w:t>
      </w:r>
      <w:r w:rsidRPr="009C279B">
        <w:rPr>
          <w:sz w:val="24"/>
          <w:szCs w:val="24"/>
          <w:vertAlign w:val="superscript"/>
        </w:rPr>
        <w:t>nd</w:t>
      </w:r>
      <w:r w:rsidRPr="009C279B">
        <w:rPr>
          <w:sz w:val="24"/>
          <w:szCs w:val="24"/>
        </w:rPr>
        <w:t xml:space="preserve"> Kings 15:14-22. Pekahiah, Son of Menaham, killed by His army commander, Pekah in 2</w:t>
      </w:r>
      <w:r w:rsidRPr="009C279B">
        <w:rPr>
          <w:sz w:val="24"/>
          <w:szCs w:val="24"/>
          <w:vertAlign w:val="superscript"/>
        </w:rPr>
        <w:t>nd</w:t>
      </w:r>
      <w:r w:rsidRPr="009C279B">
        <w:rPr>
          <w:sz w:val="24"/>
          <w:szCs w:val="24"/>
        </w:rPr>
        <w:t xml:space="preserve"> Kings 15:22-26. Pekah, killed by Hoshea in 2</w:t>
      </w:r>
      <w:r w:rsidRPr="009C279B">
        <w:rPr>
          <w:sz w:val="24"/>
          <w:szCs w:val="24"/>
          <w:vertAlign w:val="superscript"/>
        </w:rPr>
        <w:t>nd</w:t>
      </w:r>
      <w:r w:rsidRPr="009C279B">
        <w:rPr>
          <w:sz w:val="24"/>
          <w:szCs w:val="24"/>
        </w:rPr>
        <w:t xml:space="preserve"> Kings 15:27-31. Hoshea, dethroned and imprisoned by the Assyrians in 2</w:t>
      </w:r>
      <w:r w:rsidRPr="009C279B">
        <w:rPr>
          <w:sz w:val="24"/>
          <w:szCs w:val="24"/>
          <w:vertAlign w:val="superscript"/>
        </w:rPr>
        <w:t>nd</w:t>
      </w:r>
      <w:r w:rsidRPr="009C279B">
        <w:rPr>
          <w:sz w:val="24"/>
          <w:szCs w:val="24"/>
        </w:rPr>
        <w:t xml:space="preserve"> Kings 15:30-17:1-6. </w:t>
      </w:r>
    </w:p>
    <w:p w:rsidR="00265120" w:rsidRPr="009C279B" w:rsidRDefault="00265120" w:rsidP="00265120">
      <w:pPr>
        <w:spacing w:line="480" w:lineRule="auto"/>
        <w:jc w:val="center"/>
        <w:rPr>
          <w:b/>
          <w:sz w:val="24"/>
          <w:szCs w:val="24"/>
        </w:rPr>
      </w:pPr>
      <w:r w:rsidRPr="009C279B">
        <w:rPr>
          <w:b/>
          <w:sz w:val="24"/>
          <w:szCs w:val="24"/>
        </w:rPr>
        <w:t>THE 19 SOUTHERN KINGS</w:t>
      </w:r>
    </w:p>
    <w:p w:rsidR="00265120" w:rsidRPr="009C279B" w:rsidRDefault="00265120" w:rsidP="00265120">
      <w:pPr>
        <w:spacing w:line="480" w:lineRule="auto"/>
        <w:jc w:val="both"/>
        <w:rPr>
          <w:b/>
          <w:sz w:val="24"/>
          <w:szCs w:val="24"/>
        </w:rPr>
      </w:pPr>
      <w:r w:rsidRPr="009C279B">
        <w:rPr>
          <w:b/>
          <w:sz w:val="24"/>
          <w:szCs w:val="24"/>
        </w:rPr>
        <w:t>Judah the Southern Kingdom</w:t>
      </w:r>
      <w:r w:rsidRPr="009C279B">
        <w:rPr>
          <w:sz w:val="24"/>
          <w:szCs w:val="24"/>
        </w:rPr>
        <w:t>- Rehoboam, Solomon’s Son, whose stupidity and arrogance sparked the civil war in 1</w:t>
      </w:r>
      <w:r w:rsidRPr="009C279B">
        <w:rPr>
          <w:sz w:val="24"/>
          <w:szCs w:val="24"/>
          <w:vertAlign w:val="superscript"/>
        </w:rPr>
        <w:t>st</w:t>
      </w:r>
      <w:r w:rsidRPr="009C279B">
        <w:rPr>
          <w:sz w:val="24"/>
          <w:szCs w:val="24"/>
        </w:rPr>
        <w:t xml:space="preserve"> Kings 11:43-12:24; 14:21-31. Abijam, Rehoboam’s Son, helped by the Father Stephen to defeat Jeroboam in battle in 1</w:t>
      </w:r>
      <w:r w:rsidRPr="009C279B">
        <w:rPr>
          <w:sz w:val="24"/>
          <w:szCs w:val="24"/>
          <w:vertAlign w:val="superscript"/>
        </w:rPr>
        <w:t>st</w:t>
      </w:r>
      <w:r w:rsidRPr="009C279B">
        <w:rPr>
          <w:sz w:val="24"/>
          <w:szCs w:val="24"/>
        </w:rPr>
        <w:t xml:space="preserve"> Kings 14:31-15:8. Asa, Abijam’s Son, Judah’s first Godly King in 1</w:t>
      </w:r>
      <w:r w:rsidRPr="009C279B">
        <w:rPr>
          <w:sz w:val="24"/>
          <w:szCs w:val="24"/>
          <w:vertAlign w:val="superscript"/>
        </w:rPr>
        <w:t>st</w:t>
      </w:r>
      <w:r w:rsidRPr="009C279B">
        <w:rPr>
          <w:sz w:val="24"/>
          <w:szCs w:val="24"/>
        </w:rPr>
        <w:t xml:space="preserve"> Kings 15:8-14. Jehoshaphat, Asa’s Son, Godly King who built a merchant fleet (Navy) and made an alliance with Ahab in 1</w:t>
      </w:r>
      <w:r w:rsidRPr="009C279B">
        <w:rPr>
          <w:sz w:val="24"/>
          <w:szCs w:val="24"/>
          <w:vertAlign w:val="superscript"/>
        </w:rPr>
        <w:t>st</w:t>
      </w:r>
      <w:r w:rsidRPr="009C279B">
        <w:rPr>
          <w:sz w:val="24"/>
          <w:szCs w:val="24"/>
        </w:rPr>
        <w:t xml:space="preserve"> Kings 22:41-50. Hehoram, Jehoshaphat’s Son, married to Athaliah, the Wicked Daughter of Ahab and Jezebel in 2</w:t>
      </w:r>
      <w:r w:rsidRPr="009C279B">
        <w:rPr>
          <w:sz w:val="24"/>
          <w:szCs w:val="24"/>
          <w:vertAlign w:val="superscript"/>
        </w:rPr>
        <w:t>nd</w:t>
      </w:r>
      <w:r w:rsidRPr="009C279B">
        <w:rPr>
          <w:sz w:val="24"/>
          <w:szCs w:val="24"/>
        </w:rPr>
        <w:t xml:space="preserve"> Kings 8:16-24. Ahaziah, Son of Jehoram and Athaliah, killed by Jehu in 2</w:t>
      </w:r>
      <w:r w:rsidRPr="009C279B">
        <w:rPr>
          <w:sz w:val="24"/>
          <w:szCs w:val="24"/>
          <w:vertAlign w:val="superscript"/>
        </w:rPr>
        <w:t>nd</w:t>
      </w:r>
      <w:r w:rsidRPr="009C279B">
        <w:rPr>
          <w:sz w:val="24"/>
          <w:szCs w:val="24"/>
        </w:rPr>
        <w:t xml:space="preserve"> Kings 8:24-9:29. Athaliah, Queen, Daughter of Ahab, who assumed the throne on the death of Ahaziah and slaughtered all the royal seed but One in 2</w:t>
      </w:r>
      <w:r w:rsidRPr="009C279B">
        <w:rPr>
          <w:sz w:val="24"/>
          <w:szCs w:val="24"/>
          <w:vertAlign w:val="superscript"/>
        </w:rPr>
        <w:t>nd</w:t>
      </w:r>
      <w:r w:rsidRPr="009C279B">
        <w:rPr>
          <w:sz w:val="24"/>
          <w:szCs w:val="24"/>
        </w:rPr>
        <w:t xml:space="preserve"> Kings 11:1-20.  Joash, Son of Ahaziah, hidden a Boy from Athaliah and Ruler after She was executed in 2</w:t>
      </w:r>
      <w:r w:rsidRPr="009C279B">
        <w:rPr>
          <w:sz w:val="24"/>
          <w:szCs w:val="24"/>
          <w:vertAlign w:val="superscript"/>
        </w:rPr>
        <w:t>nd</w:t>
      </w:r>
      <w:r w:rsidRPr="009C279B">
        <w:rPr>
          <w:sz w:val="24"/>
          <w:szCs w:val="24"/>
        </w:rPr>
        <w:t xml:space="preserve"> Kings 11:1-12:21. Amaziah, Son of Joash, defeated by Jehoash, King of the 10 tribes and slain in a conspiracy in 2</w:t>
      </w:r>
      <w:r w:rsidRPr="009C279B">
        <w:rPr>
          <w:sz w:val="24"/>
          <w:szCs w:val="24"/>
          <w:vertAlign w:val="superscript"/>
        </w:rPr>
        <w:t>nd</w:t>
      </w:r>
      <w:r w:rsidRPr="009C279B">
        <w:rPr>
          <w:sz w:val="24"/>
          <w:szCs w:val="24"/>
        </w:rPr>
        <w:t xml:space="preserve"> Kings 14:1-20. Uzziah (Azariah), Son of Amaziah, struck with leprosy for His sin in the temple in 2</w:t>
      </w:r>
      <w:r w:rsidRPr="009C279B">
        <w:rPr>
          <w:sz w:val="24"/>
          <w:szCs w:val="24"/>
          <w:vertAlign w:val="superscript"/>
        </w:rPr>
        <w:t>nd</w:t>
      </w:r>
      <w:r w:rsidRPr="009C279B">
        <w:rPr>
          <w:sz w:val="24"/>
          <w:szCs w:val="24"/>
        </w:rPr>
        <w:t xml:space="preserve"> Kings 15:1-7. Jotham, Son of Uzziah, who built the temple’s upper gate and fortified Jerusalem in 2</w:t>
      </w:r>
      <w:r w:rsidRPr="009C279B">
        <w:rPr>
          <w:sz w:val="24"/>
          <w:szCs w:val="24"/>
          <w:vertAlign w:val="superscript"/>
        </w:rPr>
        <w:t>nd</w:t>
      </w:r>
      <w:r w:rsidRPr="009C279B">
        <w:rPr>
          <w:sz w:val="24"/>
          <w:szCs w:val="24"/>
        </w:rPr>
        <w:t xml:space="preserve"> Kings 15:32-38. Ahaz, Son of Jotham, Godless </w:t>
      </w:r>
      <w:r w:rsidRPr="009C279B">
        <w:rPr>
          <w:sz w:val="24"/>
          <w:szCs w:val="24"/>
        </w:rPr>
        <w:lastRenderedPageBreak/>
        <w:t>King who sacrificed His Son to a Pagan God in 2</w:t>
      </w:r>
      <w:r w:rsidRPr="009C279B">
        <w:rPr>
          <w:sz w:val="24"/>
          <w:szCs w:val="24"/>
          <w:vertAlign w:val="superscript"/>
        </w:rPr>
        <w:t>nd</w:t>
      </w:r>
      <w:r w:rsidRPr="009C279B">
        <w:rPr>
          <w:sz w:val="24"/>
          <w:szCs w:val="24"/>
        </w:rPr>
        <w:t xml:space="preserve"> Kings 16:1-20. Hezekiah, Son of Ahaz, reformer, friend of Isaiah, and King when Jerusalem was saved by the Death Angel in 2</w:t>
      </w:r>
      <w:r w:rsidRPr="009C279B">
        <w:rPr>
          <w:sz w:val="24"/>
          <w:szCs w:val="24"/>
          <w:vertAlign w:val="superscript"/>
        </w:rPr>
        <w:t>nd</w:t>
      </w:r>
      <w:r w:rsidRPr="009C279B">
        <w:rPr>
          <w:sz w:val="24"/>
          <w:szCs w:val="24"/>
        </w:rPr>
        <w:t xml:space="preserve"> Kings chapters 18-20. Manasseh, Son of Hezekiah and Judah’s worst King, though later converted in 2</w:t>
      </w:r>
      <w:r w:rsidRPr="009C279B">
        <w:rPr>
          <w:sz w:val="24"/>
          <w:szCs w:val="24"/>
          <w:vertAlign w:val="superscript"/>
        </w:rPr>
        <w:t>nd</w:t>
      </w:r>
      <w:r w:rsidRPr="009C279B">
        <w:rPr>
          <w:sz w:val="24"/>
          <w:szCs w:val="24"/>
        </w:rPr>
        <w:t xml:space="preserve"> Kings 21:1-18. Amon, Son of Manasseh, executed by His own Household Servants in 2</w:t>
      </w:r>
      <w:r w:rsidRPr="009C279B">
        <w:rPr>
          <w:sz w:val="24"/>
          <w:szCs w:val="24"/>
          <w:vertAlign w:val="superscript"/>
        </w:rPr>
        <w:t>nd</w:t>
      </w:r>
      <w:r w:rsidRPr="009C279B">
        <w:rPr>
          <w:sz w:val="24"/>
          <w:szCs w:val="24"/>
        </w:rPr>
        <w:t xml:space="preserve"> Kings 21:19-26. Josiah, Son of Amon, Ruler when the Book of the Law was found in the temple, Leader of a national reform, slain in battle against Egypt in 2</w:t>
      </w:r>
      <w:r w:rsidRPr="009C279B">
        <w:rPr>
          <w:sz w:val="24"/>
          <w:szCs w:val="24"/>
          <w:vertAlign w:val="superscript"/>
        </w:rPr>
        <w:t>nd</w:t>
      </w:r>
      <w:r w:rsidRPr="009C279B">
        <w:rPr>
          <w:sz w:val="24"/>
          <w:szCs w:val="24"/>
        </w:rPr>
        <w:t xml:space="preserve"> Kings 22:1-23:30. Jehoahaz, Son of Josiah and Ruler after His death in battle, deposed after only 90 days by Pharaoh-Neco and taken to Egypt, where He died in 2</w:t>
      </w:r>
      <w:r w:rsidRPr="009C279B">
        <w:rPr>
          <w:sz w:val="24"/>
          <w:szCs w:val="24"/>
          <w:vertAlign w:val="superscript"/>
        </w:rPr>
        <w:t>nd</w:t>
      </w:r>
      <w:r w:rsidRPr="009C279B">
        <w:rPr>
          <w:sz w:val="24"/>
          <w:szCs w:val="24"/>
        </w:rPr>
        <w:t xml:space="preserve"> Kings 23:31-33. Jehoaikim, Joaiah’s Son who persecuted Jeremiah and burned the Prophet’s scroll, carried to Babylon by Nebuchadnezzar in 2</w:t>
      </w:r>
      <w:r w:rsidRPr="009C279B">
        <w:rPr>
          <w:sz w:val="24"/>
          <w:szCs w:val="24"/>
          <w:vertAlign w:val="superscript"/>
        </w:rPr>
        <w:t>nd</w:t>
      </w:r>
      <w:r w:rsidRPr="009C279B">
        <w:rPr>
          <w:sz w:val="24"/>
          <w:szCs w:val="24"/>
        </w:rPr>
        <w:t xml:space="preserve"> Kings 23:34-24:5 &amp; Jeremiah chapter 36. Jehoiachin, Jehoiakim’s Son who incurred a special judgment from the Father Stephen and mid was carried away to Babylon with Nebuchadnezzar in 2</w:t>
      </w:r>
      <w:r w:rsidRPr="009C279B">
        <w:rPr>
          <w:sz w:val="24"/>
          <w:szCs w:val="24"/>
          <w:vertAlign w:val="superscript"/>
        </w:rPr>
        <w:t>nd</w:t>
      </w:r>
      <w:r w:rsidRPr="009C279B">
        <w:rPr>
          <w:sz w:val="24"/>
          <w:szCs w:val="24"/>
        </w:rPr>
        <w:t xml:space="preserve"> Kings 24:6-16. Zedekiah (Mattaniah), Uncle of Jehoiachin, blinded and taken into exile in Babylon while Jerusalem and the temple were destroyed in 2</w:t>
      </w:r>
      <w:r w:rsidRPr="009C279B">
        <w:rPr>
          <w:sz w:val="24"/>
          <w:szCs w:val="24"/>
          <w:vertAlign w:val="superscript"/>
        </w:rPr>
        <w:t>nd</w:t>
      </w:r>
      <w:r w:rsidRPr="009C279B">
        <w:rPr>
          <w:sz w:val="24"/>
          <w:szCs w:val="24"/>
        </w:rPr>
        <w:t xml:space="preserve"> Kings 24:17-25:30.    </w:t>
      </w:r>
    </w:p>
    <w:p w:rsidR="00265120" w:rsidRPr="009C279B" w:rsidRDefault="00265120" w:rsidP="00265120">
      <w:pPr>
        <w:spacing w:before="240" w:line="240" w:lineRule="auto"/>
        <w:jc w:val="center"/>
        <w:rPr>
          <w:b/>
          <w:sz w:val="24"/>
          <w:szCs w:val="24"/>
        </w:rPr>
      </w:pPr>
      <w:r w:rsidRPr="009C279B">
        <w:rPr>
          <w:b/>
          <w:sz w:val="24"/>
          <w:szCs w:val="24"/>
        </w:rPr>
        <w:t>THE RANK STRUCTURE OF THE 40 POSITIONS CONSISTING OF 12 EMPEROR’S &amp; 28 CHIEF’S OF POLICE [HIGH PRIEST’S] IN THE NT [NEW TESTAMENT], HT [HIGHER TESTAMENT] IN LUKE &amp; THE MHT [MOST HIGHEST TESTAMENT] IN ACTS</w:t>
      </w:r>
    </w:p>
    <w:p w:rsidR="00265120" w:rsidRPr="009C279B" w:rsidRDefault="00265120" w:rsidP="00265120">
      <w:pPr>
        <w:spacing w:before="240" w:line="240" w:lineRule="auto"/>
        <w:jc w:val="center"/>
        <w:rPr>
          <w:b/>
          <w:sz w:val="24"/>
          <w:szCs w:val="24"/>
        </w:rPr>
      </w:pPr>
      <w:r w:rsidRPr="009C279B">
        <w:rPr>
          <w:b/>
          <w:sz w:val="24"/>
          <w:szCs w:val="24"/>
        </w:rPr>
        <w:t xml:space="preserve">THE 12 EMPEROR’S AUTHORITY VERSES THE LORD STEPHEN’S AUTHORITY IN THE MHT [MOST HIGHEST TESTAMENT] IN ACTS </w:t>
      </w:r>
    </w:p>
    <w:p w:rsidR="00265120" w:rsidRPr="009C279B" w:rsidRDefault="00265120" w:rsidP="00265120">
      <w:pPr>
        <w:spacing w:before="240" w:line="240" w:lineRule="auto"/>
        <w:jc w:val="center"/>
        <w:rPr>
          <w:b/>
          <w:sz w:val="24"/>
          <w:szCs w:val="24"/>
        </w:rPr>
      </w:pPr>
      <w:r w:rsidRPr="009C279B">
        <w:rPr>
          <w:b/>
          <w:sz w:val="24"/>
          <w:szCs w:val="24"/>
        </w:rPr>
        <w:t>The Denial of the Father Stephen our Lord</w:t>
      </w:r>
    </w:p>
    <w:p w:rsidR="00265120" w:rsidRPr="009C279B" w:rsidRDefault="00265120" w:rsidP="00265120">
      <w:pPr>
        <w:spacing w:before="240" w:line="480" w:lineRule="auto"/>
        <w:jc w:val="both"/>
        <w:rPr>
          <w:sz w:val="24"/>
          <w:szCs w:val="24"/>
        </w:rPr>
      </w:pPr>
      <w:r w:rsidRPr="009C279B">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w:t>
      </w:r>
      <w:r w:rsidRPr="009C279B">
        <w:rPr>
          <w:sz w:val="24"/>
          <w:szCs w:val="24"/>
        </w:rPr>
        <w:lastRenderedPageBreak/>
        <w:t>33AD &amp; 34AD-37AD for 24 years) is approved at Government Nation Levels (the 10</w:t>
      </w:r>
      <w:r w:rsidRPr="009C279B">
        <w:rPr>
          <w:sz w:val="24"/>
          <w:szCs w:val="24"/>
          <w:vertAlign w:val="superscript"/>
        </w:rPr>
        <w:t>th</w:t>
      </w:r>
      <w:r w:rsidRPr="009C279B">
        <w:rPr>
          <w:sz w:val="24"/>
          <w:szCs w:val="24"/>
        </w:rPr>
        <w:t xml:space="preserve"> Kingdom Position) by the 2</w:t>
      </w:r>
      <w:r w:rsidRPr="009C279B">
        <w:rPr>
          <w:sz w:val="24"/>
          <w:szCs w:val="24"/>
          <w:vertAlign w:val="superscript"/>
        </w:rPr>
        <w:t>nd</w:t>
      </w:r>
      <w:r w:rsidRPr="009C279B">
        <w:rPr>
          <w:sz w:val="24"/>
          <w:szCs w:val="24"/>
        </w:rPr>
        <w:t xml:space="preserve"> Emperor Lordship of Rome named Tiberius Julius Caesar Augustus in His reign from September 18</w:t>
      </w:r>
      <w:r w:rsidRPr="009C279B">
        <w:rPr>
          <w:sz w:val="24"/>
          <w:szCs w:val="24"/>
          <w:vertAlign w:val="superscript"/>
        </w:rPr>
        <w:t>th</w:t>
      </w:r>
      <w:r w:rsidRPr="009C279B">
        <w:rPr>
          <w:sz w:val="24"/>
          <w:szCs w:val="24"/>
        </w:rPr>
        <w:t>, 14AD-March 16</w:t>
      </w:r>
      <w:r w:rsidRPr="009C279B">
        <w:rPr>
          <w:sz w:val="24"/>
          <w:szCs w:val="24"/>
          <w:vertAlign w:val="superscript"/>
        </w:rPr>
        <w:t>th</w:t>
      </w:r>
      <w:r w:rsidRPr="009C279B">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9C279B">
        <w:rPr>
          <w:sz w:val="24"/>
          <w:szCs w:val="24"/>
          <w:vertAlign w:val="superscript"/>
        </w:rPr>
        <w:t>th</w:t>
      </w:r>
      <w:r w:rsidRPr="009C279B">
        <w:rPr>
          <w:sz w:val="24"/>
          <w:szCs w:val="24"/>
        </w:rPr>
        <w:t xml:space="preserve"> Kingdom Position) by the 5</w:t>
      </w:r>
      <w:r w:rsidRPr="009C279B">
        <w:rPr>
          <w:sz w:val="24"/>
          <w:szCs w:val="24"/>
          <w:vertAlign w:val="superscript"/>
        </w:rPr>
        <w:t>th</w:t>
      </w:r>
      <w:r w:rsidRPr="009C279B">
        <w:rPr>
          <w:sz w:val="24"/>
          <w:szCs w:val="24"/>
        </w:rPr>
        <w:t xml:space="preserve"> Emperor Lordship of Rome named Nero Claudius Caesar Augustus Germanicus in His reign of Italy from October 13</w:t>
      </w:r>
      <w:r w:rsidRPr="009C279B">
        <w:rPr>
          <w:sz w:val="24"/>
          <w:szCs w:val="24"/>
          <w:vertAlign w:val="superscript"/>
        </w:rPr>
        <w:t>th</w:t>
      </w:r>
      <w:r w:rsidRPr="009C279B">
        <w:rPr>
          <w:sz w:val="24"/>
          <w:szCs w:val="24"/>
        </w:rPr>
        <w:t>, 54AD-June 9</w:t>
      </w:r>
      <w:r w:rsidRPr="009C279B">
        <w:rPr>
          <w:sz w:val="24"/>
          <w:szCs w:val="24"/>
          <w:vertAlign w:val="superscript"/>
        </w:rPr>
        <w:t>th</w:t>
      </w:r>
      <w:r w:rsidRPr="009C279B">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9C279B">
        <w:rPr>
          <w:sz w:val="24"/>
          <w:szCs w:val="24"/>
          <w:vertAlign w:val="superscript"/>
        </w:rPr>
        <w:t>th</w:t>
      </w:r>
      <w:r w:rsidRPr="009C279B">
        <w:rPr>
          <w:sz w:val="24"/>
          <w:szCs w:val="24"/>
        </w:rPr>
        <w:t xml:space="preserve"> Kingdom Position) by the 2</w:t>
      </w:r>
      <w:r w:rsidRPr="009C279B">
        <w:rPr>
          <w:sz w:val="24"/>
          <w:szCs w:val="24"/>
          <w:vertAlign w:val="superscript"/>
        </w:rPr>
        <w:t>nd</w:t>
      </w:r>
      <w:r w:rsidRPr="009C279B">
        <w:rPr>
          <w:sz w:val="24"/>
          <w:szCs w:val="24"/>
        </w:rPr>
        <w:t xml:space="preserve"> Emperor Lordship of Rome named Tiberius Julius Caesar Augustus in His reign from September 18</w:t>
      </w:r>
      <w:r w:rsidRPr="009C279B">
        <w:rPr>
          <w:sz w:val="24"/>
          <w:szCs w:val="24"/>
          <w:vertAlign w:val="superscript"/>
        </w:rPr>
        <w:t>th</w:t>
      </w:r>
      <w:r w:rsidRPr="009C279B">
        <w:rPr>
          <w:sz w:val="24"/>
          <w:szCs w:val="24"/>
        </w:rPr>
        <w:t>, 14AD-March 16</w:t>
      </w:r>
      <w:r w:rsidRPr="009C279B">
        <w:rPr>
          <w:sz w:val="24"/>
          <w:szCs w:val="24"/>
          <w:vertAlign w:val="superscript"/>
        </w:rPr>
        <w:t>th</w:t>
      </w:r>
      <w:r w:rsidRPr="009C279B">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9C279B">
        <w:rPr>
          <w:sz w:val="24"/>
          <w:szCs w:val="24"/>
          <w:vertAlign w:val="superscript"/>
        </w:rPr>
        <w:t>st</w:t>
      </w:r>
      <w:r w:rsidRPr="009C279B">
        <w:rPr>
          <w:sz w:val="24"/>
          <w:szCs w:val="24"/>
        </w:rPr>
        <w:t xml:space="preserve"> Emperor Lordship of Rome that had the sovereign rule over Israel at the time is named Gaius Julius Caesar Octavianus Divi Filius Augustus had His reign from January 16</w:t>
      </w:r>
      <w:r w:rsidRPr="009C279B">
        <w:rPr>
          <w:sz w:val="24"/>
          <w:szCs w:val="24"/>
          <w:vertAlign w:val="superscript"/>
        </w:rPr>
        <w:t>th</w:t>
      </w:r>
      <w:r w:rsidRPr="009C279B">
        <w:rPr>
          <w:sz w:val="24"/>
          <w:szCs w:val="24"/>
        </w:rPr>
        <w:t>, 27BC-August 19</w:t>
      </w:r>
      <w:r w:rsidRPr="009C279B">
        <w:rPr>
          <w:sz w:val="24"/>
          <w:szCs w:val="24"/>
          <w:vertAlign w:val="superscript"/>
        </w:rPr>
        <w:t>th</w:t>
      </w:r>
      <w:r w:rsidRPr="009C279B">
        <w:rPr>
          <w:sz w:val="24"/>
          <w:szCs w:val="24"/>
        </w:rPr>
        <w:t>, 14AD for 41 years &amp; 7 months. The 3</w:t>
      </w:r>
      <w:r w:rsidRPr="009C279B">
        <w:rPr>
          <w:sz w:val="24"/>
          <w:szCs w:val="24"/>
          <w:vertAlign w:val="superscript"/>
        </w:rPr>
        <w:t>rd</w:t>
      </w:r>
      <w:r w:rsidRPr="009C279B">
        <w:rPr>
          <w:sz w:val="24"/>
          <w:szCs w:val="24"/>
        </w:rPr>
        <w:t xml:space="preserve"> Emperor Lordship of Rome is named Gaius Julius Caesar Augustus Germanicus had His reign from March 16</w:t>
      </w:r>
      <w:r w:rsidRPr="009C279B">
        <w:rPr>
          <w:sz w:val="24"/>
          <w:szCs w:val="24"/>
          <w:vertAlign w:val="superscript"/>
        </w:rPr>
        <w:t>th</w:t>
      </w:r>
      <w:r w:rsidRPr="009C279B">
        <w:rPr>
          <w:sz w:val="24"/>
          <w:szCs w:val="24"/>
        </w:rPr>
        <w:t>, 37AD-January 24</w:t>
      </w:r>
      <w:r w:rsidRPr="009C279B">
        <w:rPr>
          <w:sz w:val="24"/>
          <w:szCs w:val="24"/>
          <w:vertAlign w:val="superscript"/>
        </w:rPr>
        <w:t>th</w:t>
      </w:r>
      <w:r w:rsidRPr="009C279B">
        <w:rPr>
          <w:sz w:val="24"/>
          <w:szCs w:val="24"/>
        </w:rPr>
        <w:t>, 41AD for 3 years &amp; 10 months. The 4</w:t>
      </w:r>
      <w:r w:rsidRPr="009C279B">
        <w:rPr>
          <w:sz w:val="24"/>
          <w:szCs w:val="24"/>
          <w:vertAlign w:val="superscript"/>
        </w:rPr>
        <w:t>th</w:t>
      </w:r>
      <w:r w:rsidRPr="009C279B">
        <w:rPr>
          <w:sz w:val="24"/>
          <w:szCs w:val="24"/>
        </w:rPr>
        <w:t xml:space="preserve"> Emperor Lordship of Rome is named Tiberius Claudius Caesar Augustus Germanicus had His reign from January 24</w:t>
      </w:r>
      <w:r w:rsidRPr="009C279B">
        <w:rPr>
          <w:sz w:val="24"/>
          <w:szCs w:val="24"/>
          <w:vertAlign w:val="superscript"/>
        </w:rPr>
        <w:t>th</w:t>
      </w:r>
      <w:r w:rsidRPr="009C279B">
        <w:rPr>
          <w:sz w:val="24"/>
          <w:szCs w:val="24"/>
        </w:rPr>
        <w:t>, 41AD-October 13</w:t>
      </w:r>
      <w:r w:rsidRPr="009C279B">
        <w:rPr>
          <w:sz w:val="24"/>
          <w:szCs w:val="24"/>
          <w:vertAlign w:val="superscript"/>
        </w:rPr>
        <w:t>th</w:t>
      </w:r>
      <w:r w:rsidRPr="009C279B">
        <w:rPr>
          <w:sz w:val="24"/>
          <w:szCs w:val="24"/>
        </w:rPr>
        <w:t xml:space="preserve">, 54AD for 13 years &amp; 9 months. The 5 reigns of </w:t>
      </w:r>
      <w:r w:rsidRPr="009C279B">
        <w:rPr>
          <w:sz w:val="24"/>
          <w:szCs w:val="24"/>
        </w:rPr>
        <w:lastRenderedPageBreak/>
        <w:t>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9C279B">
        <w:rPr>
          <w:sz w:val="24"/>
          <w:szCs w:val="24"/>
          <w:vertAlign w:val="superscript"/>
        </w:rPr>
        <w:t>th</w:t>
      </w:r>
      <w:r w:rsidRPr="009C279B">
        <w:rPr>
          <w:sz w:val="24"/>
          <w:szCs w:val="24"/>
        </w:rPr>
        <w:t xml:space="preserve"> Emperor Lordship of Rome is named Servius Suplicius Galba Caesar Augustus had His reign from June 8</w:t>
      </w:r>
      <w:r w:rsidRPr="009C279B">
        <w:rPr>
          <w:sz w:val="24"/>
          <w:szCs w:val="24"/>
          <w:vertAlign w:val="superscript"/>
        </w:rPr>
        <w:t>th</w:t>
      </w:r>
      <w:r w:rsidRPr="009C279B">
        <w:rPr>
          <w:sz w:val="24"/>
          <w:szCs w:val="24"/>
        </w:rPr>
        <w:t>, 68AD-January 15</w:t>
      </w:r>
      <w:r w:rsidRPr="009C279B">
        <w:rPr>
          <w:sz w:val="24"/>
          <w:szCs w:val="24"/>
          <w:vertAlign w:val="superscript"/>
        </w:rPr>
        <w:t>th</w:t>
      </w:r>
      <w:r w:rsidRPr="009C279B">
        <w:rPr>
          <w:sz w:val="24"/>
          <w:szCs w:val="24"/>
        </w:rPr>
        <w:t>, 69AD for 7 months. The 7</w:t>
      </w:r>
      <w:r w:rsidRPr="009C279B">
        <w:rPr>
          <w:sz w:val="24"/>
          <w:szCs w:val="24"/>
          <w:vertAlign w:val="superscript"/>
        </w:rPr>
        <w:t>th</w:t>
      </w:r>
      <w:r w:rsidRPr="009C279B">
        <w:rPr>
          <w:sz w:val="24"/>
          <w:szCs w:val="24"/>
        </w:rPr>
        <w:t xml:space="preserve"> Emperor Lordship of Rome is named Marcus Salvius Otho Caesar Augustus or Marcus Salvius Otho Nero Caesar Augustus had His reign from January 15</w:t>
      </w:r>
      <w:r w:rsidRPr="009C279B">
        <w:rPr>
          <w:sz w:val="24"/>
          <w:szCs w:val="24"/>
          <w:vertAlign w:val="superscript"/>
        </w:rPr>
        <w:t>th</w:t>
      </w:r>
      <w:r w:rsidRPr="009C279B">
        <w:rPr>
          <w:sz w:val="24"/>
          <w:szCs w:val="24"/>
        </w:rPr>
        <w:t>, 69AD-April 16</w:t>
      </w:r>
      <w:r w:rsidRPr="009C279B">
        <w:rPr>
          <w:sz w:val="24"/>
          <w:szCs w:val="24"/>
          <w:vertAlign w:val="superscript"/>
        </w:rPr>
        <w:t>th</w:t>
      </w:r>
      <w:r w:rsidRPr="009C279B">
        <w:rPr>
          <w:sz w:val="24"/>
          <w:szCs w:val="24"/>
        </w:rPr>
        <w:t>, 69AD for 3 months. The 8</w:t>
      </w:r>
      <w:r w:rsidRPr="009C279B">
        <w:rPr>
          <w:sz w:val="24"/>
          <w:szCs w:val="24"/>
          <w:vertAlign w:val="superscript"/>
        </w:rPr>
        <w:t>th</w:t>
      </w:r>
      <w:r w:rsidRPr="009C279B">
        <w:rPr>
          <w:sz w:val="24"/>
          <w:szCs w:val="24"/>
        </w:rPr>
        <w:t xml:space="preserve"> Emperor Lordship of Rome is named Aulus Vitelius Germanicus Augustus has His reign from April 16</w:t>
      </w:r>
      <w:r w:rsidRPr="009C279B">
        <w:rPr>
          <w:sz w:val="24"/>
          <w:szCs w:val="24"/>
          <w:vertAlign w:val="superscript"/>
        </w:rPr>
        <w:t>th</w:t>
      </w:r>
      <w:r w:rsidRPr="009C279B">
        <w:rPr>
          <w:sz w:val="24"/>
          <w:szCs w:val="24"/>
        </w:rPr>
        <w:t>, 69AD-December 22</w:t>
      </w:r>
      <w:r w:rsidRPr="009C279B">
        <w:rPr>
          <w:sz w:val="24"/>
          <w:szCs w:val="24"/>
          <w:vertAlign w:val="superscript"/>
        </w:rPr>
        <w:t>nd</w:t>
      </w:r>
      <w:r w:rsidRPr="009C279B">
        <w:rPr>
          <w:sz w:val="24"/>
          <w:szCs w:val="24"/>
        </w:rPr>
        <w:t>, 69AD for 8 months. The 9</w:t>
      </w:r>
      <w:r w:rsidRPr="009C279B">
        <w:rPr>
          <w:sz w:val="24"/>
          <w:szCs w:val="24"/>
          <w:vertAlign w:val="superscript"/>
        </w:rPr>
        <w:t>th</w:t>
      </w:r>
      <w:r w:rsidRPr="009C279B">
        <w:rPr>
          <w:sz w:val="24"/>
          <w:szCs w:val="24"/>
        </w:rPr>
        <w:t xml:space="preserve"> Emperor Lordship of Rome is named Titus Flavius Caesar Vespasianus Augustus had His reign from July 1</w:t>
      </w:r>
      <w:r w:rsidRPr="009C279B">
        <w:rPr>
          <w:sz w:val="24"/>
          <w:szCs w:val="24"/>
          <w:vertAlign w:val="superscript"/>
        </w:rPr>
        <w:t>st</w:t>
      </w:r>
      <w:r w:rsidRPr="009C279B">
        <w:rPr>
          <w:sz w:val="24"/>
          <w:szCs w:val="24"/>
        </w:rPr>
        <w:t>, 69AD-June 23</w:t>
      </w:r>
      <w:r w:rsidRPr="009C279B">
        <w:rPr>
          <w:sz w:val="24"/>
          <w:szCs w:val="24"/>
          <w:vertAlign w:val="superscript"/>
        </w:rPr>
        <w:t>rd</w:t>
      </w:r>
      <w:r w:rsidRPr="009C279B">
        <w:rPr>
          <w:sz w:val="24"/>
          <w:szCs w:val="24"/>
        </w:rPr>
        <w:t>, 79AD for 10 years. The 10</w:t>
      </w:r>
      <w:r w:rsidRPr="009C279B">
        <w:rPr>
          <w:sz w:val="24"/>
          <w:szCs w:val="24"/>
          <w:vertAlign w:val="superscript"/>
        </w:rPr>
        <w:t>th</w:t>
      </w:r>
      <w:r w:rsidRPr="009C279B">
        <w:rPr>
          <w:sz w:val="24"/>
          <w:szCs w:val="24"/>
        </w:rPr>
        <w:t xml:space="preserve"> Emperor Lordship of Rome is named Titus Flavius Caesar Vespasianus Augustus had His reign from June 24</w:t>
      </w:r>
      <w:r w:rsidRPr="009C279B">
        <w:rPr>
          <w:sz w:val="24"/>
          <w:szCs w:val="24"/>
          <w:vertAlign w:val="superscript"/>
        </w:rPr>
        <w:t>th</w:t>
      </w:r>
      <w:r w:rsidRPr="009C279B">
        <w:rPr>
          <w:sz w:val="24"/>
          <w:szCs w:val="24"/>
        </w:rPr>
        <w:t>, 79AD-September 13</w:t>
      </w:r>
      <w:r w:rsidRPr="009C279B">
        <w:rPr>
          <w:sz w:val="24"/>
          <w:szCs w:val="24"/>
          <w:vertAlign w:val="superscript"/>
        </w:rPr>
        <w:t>th</w:t>
      </w:r>
      <w:r w:rsidRPr="009C279B">
        <w:rPr>
          <w:sz w:val="24"/>
          <w:szCs w:val="24"/>
        </w:rPr>
        <w:t>, 81AD for 1 year &amp; 9 months. The 11</w:t>
      </w:r>
      <w:r w:rsidRPr="009C279B">
        <w:rPr>
          <w:sz w:val="24"/>
          <w:szCs w:val="24"/>
          <w:vertAlign w:val="superscript"/>
        </w:rPr>
        <w:t>th</w:t>
      </w:r>
      <w:r w:rsidRPr="009C279B">
        <w:rPr>
          <w:sz w:val="24"/>
          <w:szCs w:val="24"/>
        </w:rPr>
        <w:t xml:space="preserve"> Emperor Lordship of Rome is named truly Titus Flavius Caesar Domitianus Augustus had His reign from September 14</w:t>
      </w:r>
      <w:r w:rsidRPr="009C279B">
        <w:rPr>
          <w:sz w:val="24"/>
          <w:szCs w:val="24"/>
          <w:vertAlign w:val="superscript"/>
        </w:rPr>
        <w:t>th</w:t>
      </w:r>
      <w:r w:rsidRPr="009C279B">
        <w:rPr>
          <w:sz w:val="24"/>
          <w:szCs w:val="24"/>
        </w:rPr>
        <w:t>, 81AD-September 18</w:t>
      </w:r>
      <w:r w:rsidRPr="009C279B">
        <w:rPr>
          <w:sz w:val="24"/>
          <w:szCs w:val="24"/>
          <w:vertAlign w:val="superscript"/>
        </w:rPr>
        <w:t>th</w:t>
      </w:r>
      <w:r w:rsidRPr="009C279B">
        <w:rPr>
          <w:sz w:val="24"/>
          <w:szCs w:val="24"/>
        </w:rPr>
        <w:t>, 96AD for about 15 years. The 6</w:t>
      </w:r>
      <w:r w:rsidRPr="009C279B">
        <w:rPr>
          <w:sz w:val="24"/>
          <w:szCs w:val="24"/>
          <w:vertAlign w:val="superscript"/>
        </w:rPr>
        <w:t>th</w:t>
      </w:r>
      <w:r w:rsidRPr="009C279B">
        <w:rPr>
          <w:sz w:val="24"/>
          <w:szCs w:val="24"/>
        </w:rPr>
        <w:t xml:space="preserve"> to 11</w:t>
      </w:r>
      <w:r w:rsidRPr="009C279B">
        <w:rPr>
          <w:sz w:val="24"/>
          <w:szCs w:val="24"/>
          <w:vertAlign w:val="superscript"/>
        </w:rPr>
        <w:t>th</w:t>
      </w:r>
      <w:r w:rsidRPr="009C279B">
        <w:rPr>
          <w:sz w:val="24"/>
          <w:szCs w:val="24"/>
        </w:rPr>
        <w:t xml:space="preserve"> Emperors Lordships from June 8</w:t>
      </w:r>
      <w:r w:rsidRPr="009C279B">
        <w:rPr>
          <w:sz w:val="24"/>
          <w:szCs w:val="24"/>
          <w:vertAlign w:val="superscript"/>
        </w:rPr>
        <w:t>th</w:t>
      </w:r>
      <w:r w:rsidRPr="009C279B">
        <w:rPr>
          <w:sz w:val="24"/>
          <w:szCs w:val="24"/>
        </w:rPr>
        <w:t>, 68AD-September 18</w:t>
      </w:r>
      <w:r w:rsidRPr="009C279B">
        <w:rPr>
          <w:sz w:val="24"/>
          <w:szCs w:val="24"/>
          <w:vertAlign w:val="superscript"/>
        </w:rPr>
        <w:t>th</w:t>
      </w:r>
      <w:r w:rsidRPr="009C279B">
        <w:rPr>
          <w:sz w:val="24"/>
          <w:szCs w:val="24"/>
        </w:rPr>
        <w:t>, 96AD for about 28 years were during the writing of the Gospel Book of Matthew (maybe), Gospel Book of Mark (maybe), Gospel Book of Luke (maybe), Gospel Book of John, the Book of Hebrews, the Book of 1</w:t>
      </w:r>
      <w:r w:rsidRPr="009C279B">
        <w:rPr>
          <w:sz w:val="24"/>
          <w:szCs w:val="24"/>
          <w:vertAlign w:val="superscript"/>
        </w:rPr>
        <w:t>st</w:t>
      </w:r>
      <w:r w:rsidRPr="009C279B">
        <w:rPr>
          <w:sz w:val="24"/>
          <w:szCs w:val="24"/>
        </w:rPr>
        <w:t xml:space="preserve"> John, the Book of 2</w:t>
      </w:r>
      <w:r w:rsidRPr="009C279B">
        <w:rPr>
          <w:sz w:val="24"/>
          <w:szCs w:val="24"/>
          <w:vertAlign w:val="superscript"/>
        </w:rPr>
        <w:t>nd</w:t>
      </w:r>
      <w:r w:rsidRPr="009C279B">
        <w:rPr>
          <w:sz w:val="24"/>
          <w:szCs w:val="24"/>
        </w:rPr>
        <w:t xml:space="preserve"> John, the Book of 3</w:t>
      </w:r>
      <w:r w:rsidRPr="009C279B">
        <w:rPr>
          <w:sz w:val="24"/>
          <w:szCs w:val="24"/>
          <w:vertAlign w:val="superscript"/>
        </w:rPr>
        <w:t>rd</w:t>
      </w:r>
      <w:r w:rsidRPr="009C279B">
        <w:rPr>
          <w:sz w:val="24"/>
          <w:szCs w:val="24"/>
        </w:rPr>
        <w:t xml:space="preserve"> John, the Book of Jude (maybe) &amp; the Book of Revelation.  </w:t>
      </w:r>
    </w:p>
    <w:p w:rsidR="00265120" w:rsidRPr="009C279B" w:rsidRDefault="00265120" w:rsidP="00265120">
      <w:pPr>
        <w:spacing w:before="240" w:line="480" w:lineRule="auto"/>
        <w:jc w:val="both"/>
        <w:rPr>
          <w:sz w:val="24"/>
          <w:szCs w:val="24"/>
        </w:rPr>
      </w:pPr>
      <w:r w:rsidRPr="009C279B">
        <w:rPr>
          <w:sz w:val="24"/>
          <w:szCs w:val="24"/>
        </w:rPr>
        <w:t>The Succession of the 12 Roman Emperors: The name “</w:t>
      </w:r>
      <w:r w:rsidRPr="009C279B">
        <w:rPr>
          <w:b/>
          <w:sz w:val="24"/>
          <w:szCs w:val="24"/>
        </w:rPr>
        <w:t>Caesar</w:t>
      </w:r>
      <w:r w:rsidRPr="009C279B">
        <w:rPr>
          <w:sz w:val="24"/>
          <w:szCs w:val="24"/>
        </w:rPr>
        <w:t xml:space="preserve">” derives from the German </w:t>
      </w:r>
      <w:r w:rsidRPr="009C279B">
        <w:rPr>
          <w:b/>
          <w:i/>
          <w:sz w:val="24"/>
          <w:szCs w:val="24"/>
        </w:rPr>
        <w:t>Kaiser</w:t>
      </w:r>
      <w:r w:rsidRPr="009C279B">
        <w:rPr>
          <w:sz w:val="24"/>
          <w:szCs w:val="24"/>
        </w:rPr>
        <w:t xml:space="preserve">, Dutch </w:t>
      </w:r>
      <w:r w:rsidRPr="009C279B">
        <w:rPr>
          <w:b/>
          <w:i/>
          <w:sz w:val="24"/>
          <w:szCs w:val="24"/>
        </w:rPr>
        <w:t>Keizer</w:t>
      </w:r>
      <w:r w:rsidRPr="009C279B">
        <w:rPr>
          <w:sz w:val="24"/>
          <w:szCs w:val="24"/>
        </w:rPr>
        <w:t xml:space="preserve"> and Russian </w:t>
      </w:r>
      <w:r w:rsidRPr="009C279B">
        <w:rPr>
          <w:b/>
          <w:i/>
          <w:sz w:val="24"/>
          <w:szCs w:val="24"/>
        </w:rPr>
        <w:t>Czar</w:t>
      </w:r>
      <w:r w:rsidRPr="009C279B">
        <w:rPr>
          <w:sz w:val="24"/>
          <w:szCs w:val="24"/>
        </w:rPr>
        <w:t xml:space="preserve"> which goes back to the family of Julius Caesar from </w:t>
      </w:r>
      <w:r w:rsidRPr="009C279B">
        <w:rPr>
          <w:sz w:val="24"/>
          <w:szCs w:val="24"/>
        </w:rPr>
        <w:lastRenderedPageBreak/>
        <w:t xml:space="preserve">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265120" w:rsidRPr="009C279B" w:rsidRDefault="00265120" w:rsidP="00265120">
      <w:pPr>
        <w:spacing w:before="240" w:line="480" w:lineRule="auto"/>
        <w:jc w:val="both"/>
        <w:rPr>
          <w:sz w:val="24"/>
          <w:szCs w:val="24"/>
        </w:rPr>
      </w:pPr>
      <w:r w:rsidRPr="009C279B">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9C279B">
        <w:rPr>
          <w:sz w:val="24"/>
          <w:szCs w:val="24"/>
          <w:vertAlign w:val="superscript"/>
        </w:rPr>
        <w:t>th</w:t>
      </w:r>
      <w:r w:rsidRPr="009C279B">
        <w:rPr>
          <w:sz w:val="24"/>
          <w:szCs w:val="24"/>
        </w:rPr>
        <w:t xml:space="preserve">, 12 AD]. Even though the conspiracy was a success, its purposes failed. In the Civil War that followed, Caesar’s Nephew Octavian emerged as Victor and in 31BC became the first Roman Emperor.            </w:t>
      </w:r>
    </w:p>
    <w:p w:rsidR="00265120" w:rsidRPr="009C279B" w:rsidRDefault="00265120" w:rsidP="00265120">
      <w:pPr>
        <w:spacing w:before="240" w:line="480" w:lineRule="auto"/>
        <w:jc w:val="both"/>
        <w:rPr>
          <w:sz w:val="24"/>
          <w:szCs w:val="24"/>
        </w:rPr>
      </w:pPr>
      <w:r w:rsidRPr="009C279B">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w:t>
      </w:r>
      <w:r w:rsidRPr="009C279B">
        <w:rPr>
          <w:sz w:val="24"/>
          <w:szCs w:val="24"/>
        </w:rPr>
        <w:lastRenderedPageBreak/>
        <w:t xml:space="preserve">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w:t>
      </w:r>
      <w:r w:rsidRPr="009C279B">
        <w:rPr>
          <w:sz w:val="24"/>
          <w:szCs w:val="24"/>
        </w:rPr>
        <w:lastRenderedPageBreak/>
        <w:t xml:space="preserve">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w:t>
      </w:r>
      <w:r w:rsidRPr="009C279B">
        <w:rPr>
          <w:sz w:val="24"/>
          <w:szCs w:val="24"/>
        </w:rPr>
        <w:lastRenderedPageBreak/>
        <w:t>6 and banished to Vienne in Southern France. Augustus died by a brief illness in AD 14 [at the point around the Father Stephen’s Birth in about March 7</w:t>
      </w:r>
      <w:r w:rsidRPr="009C279B">
        <w:rPr>
          <w:sz w:val="24"/>
          <w:szCs w:val="24"/>
          <w:vertAlign w:val="superscript"/>
        </w:rPr>
        <w:t>th</w:t>
      </w:r>
      <w:r w:rsidRPr="009C279B">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265120" w:rsidRPr="009C279B" w:rsidRDefault="00265120" w:rsidP="00265120">
      <w:pPr>
        <w:spacing w:before="240" w:line="480" w:lineRule="auto"/>
        <w:jc w:val="both"/>
        <w:rPr>
          <w:sz w:val="24"/>
          <w:szCs w:val="24"/>
        </w:rPr>
      </w:pPr>
      <w:r w:rsidRPr="009C279B">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w:t>
      </w:r>
      <w:r w:rsidRPr="009C279B">
        <w:rPr>
          <w:sz w:val="24"/>
          <w:szCs w:val="24"/>
        </w:rPr>
        <w:lastRenderedPageBreak/>
        <w:t>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9C279B">
        <w:rPr>
          <w:sz w:val="24"/>
          <w:szCs w:val="24"/>
          <w:vertAlign w:val="superscript"/>
        </w:rPr>
        <w:t>th</w:t>
      </w:r>
      <w:r w:rsidRPr="009C279B">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265120" w:rsidRPr="009C279B" w:rsidRDefault="00265120" w:rsidP="00265120">
      <w:pPr>
        <w:spacing w:before="240" w:line="480" w:lineRule="auto"/>
        <w:jc w:val="both"/>
        <w:rPr>
          <w:sz w:val="24"/>
          <w:szCs w:val="24"/>
        </w:rPr>
      </w:pPr>
      <w:r w:rsidRPr="009C279B">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w:t>
      </w:r>
      <w:r w:rsidRPr="009C279B">
        <w:rPr>
          <w:sz w:val="24"/>
          <w:szCs w:val="24"/>
        </w:rPr>
        <w:lastRenderedPageBreak/>
        <w:t xml:space="preserve">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265120" w:rsidRPr="009C279B" w:rsidRDefault="00265120" w:rsidP="00265120">
      <w:pPr>
        <w:spacing w:before="240" w:line="480" w:lineRule="auto"/>
        <w:jc w:val="both"/>
        <w:rPr>
          <w:sz w:val="24"/>
          <w:szCs w:val="24"/>
        </w:rPr>
      </w:pPr>
      <w:r w:rsidRPr="009C279B">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w:t>
      </w:r>
      <w:r w:rsidRPr="009C279B">
        <w:rPr>
          <w:sz w:val="24"/>
          <w:szCs w:val="24"/>
        </w:rPr>
        <w:lastRenderedPageBreak/>
        <w:t xml:space="preserve">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265120" w:rsidRPr="009C279B" w:rsidRDefault="00265120" w:rsidP="00265120">
      <w:pPr>
        <w:spacing w:before="240" w:line="480" w:lineRule="auto"/>
        <w:jc w:val="both"/>
        <w:rPr>
          <w:sz w:val="24"/>
          <w:szCs w:val="24"/>
        </w:rPr>
      </w:pPr>
      <w:r w:rsidRPr="009C279B">
        <w:rPr>
          <w:sz w:val="24"/>
          <w:szCs w:val="24"/>
        </w:rPr>
        <w:lastRenderedPageBreak/>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w:t>
      </w:r>
      <w:r w:rsidRPr="009C279B">
        <w:rPr>
          <w:sz w:val="24"/>
          <w:szCs w:val="24"/>
        </w:rPr>
        <w:lastRenderedPageBreak/>
        <w:t>that the Christians was to blame for the devastation of Rome and many Christians were persecuted in 1</w:t>
      </w:r>
      <w:r w:rsidRPr="009C279B">
        <w:rPr>
          <w:sz w:val="24"/>
          <w:szCs w:val="24"/>
          <w:vertAlign w:val="superscript"/>
        </w:rPr>
        <w:t>st</w:t>
      </w:r>
      <w:r w:rsidRPr="009C279B">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265120" w:rsidRPr="009C279B" w:rsidRDefault="00265120" w:rsidP="00265120">
      <w:pPr>
        <w:spacing w:before="240" w:line="480" w:lineRule="auto"/>
        <w:jc w:val="both"/>
        <w:rPr>
          <w:sz w:val="24"/>
          <w:szCs w:val="24"/>
        </w:rPr>
      </w:pPr>
      <w:r w:rsidRPr="009C279B">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265120" w:rsidRPr="009C279B" w:rsidRDefault="00265120" w:rsidP="00265120">
      <w:pPr>
        <w:spacing w:before="240" w:line="480" w:lineRule="auto"/>
        <w:jc w:val="both"/>
        <w:rPr>
          <w:sz w:val="24"/>
          <w:szCs w:val="24"/>
        </w:rPr>
      </w:pPr>
      <w:r w:rsidRPr="009C279B">
        <w:rPr>
          <w:sz w:val="24"/>
          <w:szCs w:val="24"/>
        </w:rPr>
        <w:t xml:space="preserve">Otho: Otho’s Life is from AD 32 to AD 69. He ruled for 95 days before committing suicide when Vitellius’ Army defeated Him in Battle. </w:t>
      </w:r>
    </w:p>
    <w:p w:rsidR="00265120" w:rsidRPr="009C279B" w:rsidRDefault="00265120" w:rsidP="00265120">
      <w:pPr>
        <w:spacing w:before="240" w:line="480" w:lineRule="auto"/>
        <w:jc w:val="both"/>
        <w:rPr>
          <w:sz w:val="24"/>
          <w:szCs w:val="24"/>
        </w:rPr>
      </w:pPr>
      <w:r w:rsidRPr="009C279B">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w:t>
      </w:r>
      <w:r w:rsidRPr="009C279B">
        <w:rPr>
          <w:sz w:val="24"/>
          <w:szCs w:val="24"/>
        </w:rPr>
        <w:lastRenderedPageBreak/>
        <w:t xml:space="preserve">Command of His Armies in Judea, and was proclaimed Emperor by Tiberius Julius Alexander, a Prefect of Egypt and went to Rome. His advance guard captured and killed Vitellius. </w:t>
      </w:r>
    </w:p>
    <w:p w:rsidR="00265120" w:rsidRPr="009C279B" w:rsidRDefault="00265120" w:rsidP="00265120">
      <w:pPr>
        <w:spacing w:before="240" w:line="480" w:lineRule="auto"/>
        <w:jc w:val="both"/>
        <w:rPr>
          <w:sz w:val="24"/>
          <w:szCs w:val="24"/>
        </w:rPr>
      </w:pPr>
      <w:r w:rsidRPr="009C279B">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265120" w:rsidRPr="009C279B" w:rsidRDefault="00265120" w:rsidP="00265120">
      <w:pPr>
        <w:spacing w:before="240" w:line="480" w:lineRule="auto"/>
        <w:jc w:val="both"/>
        <w:rPr>
          <w:sz w:val="24"/>
          <w:szCs w:val="24"/>
        </w:rPr>
      </w:pPr>
      <w:r w:rsidRPr="009C279B">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9C279B">
        <w:rPr>
          <w:sz w:val="24"/>
          <w:szCs w:val="24"/>
          <w:vertAlign w:val="superscript"/>
        </w:rPr>
        <w:t>th</w:t>
      </w:r>
      <w:r w:rsidRPr="009C279B">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w:t>
      </w:r>
      <w:r w:rsidRPr="009C279B">
        <w:rPr>
          <w:sz w:val="24"/>
          <w:szCs w:val="24"/>
        </w:rPr>
        <w:lastRenderedPageBreak/>
        <w:t xml:space="preserve">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265120" w:rsidRPr="009C279B" w:rsidRDefault="00265120" w:rsidP="00265120">
      <w:pPr>
        <w:spacing w:before="240" w:line="480" w:lineRule="auto"/>
        <w:jc w:val="both"/>
        <w:rPr>
          <w:sz w:val="24"/>
          <w:szCs w:val="24"/>
        </w:rPr>
      </w:pPr>
      <w:r w:rsidRPr="009C279B">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265120" w:rsidRPr="009C279B" w:rsidRDefault="00265120" w:rsidP="00265120">
      <w:pPr>
        <w:spacing w:before="240" w:line="480" w:lineRule="auto"/>
        <w:jc w:val="center"/>
        <w:rPr>
          <w:b/>
          <w:sz w:val="24"/>
          <w:szCs w:val="24"/>
        </w:rPr>
      </w:pPr>
      <w:r w:rsidRPr="009C279B">
        <w:rPr>
          <w:b/>
          <w:sz w:val="24"/>
          <w:szCs w:val="24"/>
        </w:rPr>
        <w:lastRenderedPageBreak/>
        <w:t>The Eternal Charge of Blasphemy against the Father Stephen our Lord</w:t>
      </w:r>
    </w:p>
    <w:p w:rsidR="00265120" w:rsidRPr="009C279B" w:rsidRDefault="00265120" w:rsidP="00265120">
      <w:pPr>
        <w:spacing w:before="240" w:line="480" w:lineRule="auto"/>
        <w:jc w:val="both"/>
        <w:rPr>
          <w:sz w:val="24"/>
          <w:szCs w:val="24"/>
        </w:rPr>
      </w:pPr>
      <w:r w:rsidRPr="009C279B">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9C279B">
        <w:rPr>
          <w:sz w:val="24"/>
          <w:szCs w:val="24"/>
          <w:vertAlign w:val="superscript"/>
        </w:rPr>
        <w:t>nd</w:t>
      </w:r>
      <w:r w:rsidRPr="009C279B">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265120" w:rsidRPr="009C279B" w:rsidRDefault="00265120" w:rsidP="00265120">
      <w:pPr>
        <w:spacing w:before="240" w:line="480" w:lineRule="auto"/>
        <w:jc w:val="center"/>
        <w:rPr>
          <w:b/>
          <w:sz w:val="24"/>
          <w:szCs w:val="24"/>
        </w:rPr>
      </w:pPr>
      <w:r w:rsidRPr="009C279B">
        <w:rPr>
          <w:b/>
          <w:sz w:val="24"/>
          <w:szCs w:val="24"/>
        </w:rPr>
        <w:lastRenderedPageBreak/>
        <w:t>THE 28 CHIEF’S OF POLICE AUTHORITY VERSES THE LORD STEPHEN’S AUTHORITY IN THE HT</w:t>
      </w:r>
    </w:p>
    <w:p w:rsidR="00265120" w:rsidRPr="009C279B" w:rsidRDefault="00265120" w:rsidP="00265120">
      <w:pPr>
        <w:spacing w:before="240" w:line="480" w:lineRule="auto"/>
        <w:jc w:val="both"/>
        <w:rPr>
          <w:sz w:val="24"/>
          <w:szCs w:val="24"/>
        </w:rPr>
      </w:pPr>
      <w:r w:rsidRPr="009C279B">
        <w:rPr>
          <w:sz w:val="24"/>
          <w:szCs w:val="24"/>
        </w:rPr>
        <w:t>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265120" w:rsidRPr="009C279B" w:rsidRDefault="00265120" w:rsidP="00265120">
      <w:pPr>
        <w:spacing w:line="480" w:lineRule="auto"/>
        <w:jc w:val="both"/>
        <w:rPr>
          <w:sz w:val="24"/>
          <w:szCs w:val="24"/>
        </w:rPr>
      </w:pPr>
      <w:r w:rsidRPr="009C279B">
        <w:rPr>
          <w:sz w:val="24"/>
          <w:szCs w:val="24"/>
        </w:rPr>
        <w:lastRenderedPageBreak/>
        <w:t xml:space="preserve">Also </w:t>
      </w:r>
      <w:r w:rsidRPr="009C279B">
        <w:rPr>
          <w:b/>
          <w:sz w:val="24"/>
          <w:szCs w:val="24"/>
        </w:rPr>
        <w:t xml:space="preserve">Stephen’s Martyrdom </w:t>
      </w:r>
      <w:r w:rsidRPr="009C279B">
        <w:rPr>
          <w:sz w:val="24"/>
          <w:szCs w:val="24"/>
        </w:rPr>
        <w:t xml:space="preserve">was the result of the False Witnesses and inducing lies to discredit His case that eventually led to His downfall in the stoning in Proverbs 14:5; 19:5, 9; Romans 1:25 &amp; Acts 6:8-15. The Holy Scripture says that Stephen “fell asleep” in Acts 7:60. Stephen would then be carried by the Angels (Lords) to the Hell of the Earth to “Counsel” in Romans 11:34, the Holy Angels (Lords) &amp; Saints (Lords) that were captured by Satan’s Angels (Lords) are in Revelation chapters 12; 13; Isaiah chapter 14; Jude 6 &amp; the Apocalypse of Peter pages 532-536. Martyrdom means that Stephen died for the faith that He attained from God. Stephen is the Lord of the Martyrdom &amp; hold this as a holy death since there is only 2 other Persons named which is Antipas meaning “Father’s likeness &amp; against all” in Revelation 2:13 &amp; Eleazar meaning “God helps or aids” in 4 Maccabees 5:1-18:24. Or another translation is Jackie (Jakeh) meaning “God who may help” in Proverbs 30:1-33. So this kind of office is sacred to God. The other accounts in Revelation are the Martyrs of Jesus, but are not named in scripture. This proves the uniqueness of the truth of Stephen’s death &amp; should not be undermined. Stephen’s Martyrdom triggered a great persecution against the Christian Church in Acts 8:1-3, the Proclamation of the Gospel to the Samaritans in Acts 8:4-25, the Faith of the Ethiopians in Acts 8:26-40, the Wise Greeks in Acts 9:20-30, the Authority of the Italians in Acts 10:1-43, &amp; then Lordship the Gentiles in Acts 10:44-48. But the start of Christianity boomed &amp; grew by the Lord Stephen’s death &amp; Martyrdom.  Also preaching, teaching, &amp; counseling the Word of the Father Stephen and exalting Jehovah on His throne throughout all the Churches of God. Through this in Stephen’s death the price paid was for aiding Angels (Lords) &amp; other Lords is in Hebrews 1:5-14; 2:16 &amp; Acts 7:51-8:3. For the Doctrine of Salvation says that the Rich Man will not be released out of Hell in Luke 16:19-31. But the Doctrine of Mercy tells us something different because </w:t>
      </w:r>
      <w:r w:rsidRPr="009C279B">
        <w:rPr>
          <w:sz w:val="24"/>
          <w:szCs w:val="24"/>
        </w:rPr>
        <w:lastRenderedPageBreak/>
        <w:t>Jesus Christ aided Abraham’s seed in Acts 7:1-8 and not Angel’s (Lords) seed in Acts 7:19-44 or the other Lord’s seed in Acts 7:45-60; 17:28-31. Was Stephen’s death necessary? For the Angels (Lords) it would be, since Saul of Tarsus in Acts 7:58 was considered an Angel (Lord) &amp; a Lord in the Law in John 10:34-35 because  He  was  called  a  Young Man, and in Tobit 5:10, the Lord Raphael is called a Young Man  as an  Angel (Lord) of the LORD. Normally Angels (Lords) will be subject to eternal chains of darkness in Jude 6 &amp; 2</w:t>
      </w:r>
      <w:r w:rsidRPr="009C279B">
        <w:rPr>
          <w:sz w:val="24"/>
          <w:szCs w:val="24"/>
          <w:vertAlign w:val="superscript"/>
        </w:rPr>
        <w:t>nd</w:t>
      </w:r>
      <w:r w:rsidRPr="009C279B">
        <w:rPr>
          <w:sz w:val="24"/>
          <w:szCs w:val="24"/>
        </w:rPr>
        <w:t xml:space="preserve"> Peter 2:4. Stephen makes a way of escape for the Angels (Lords). To be locked up in Hell, it was only designed with 10 keys that the Lord Yah has for the Married Lord called Wisdom &amp; His party. The 10</w:t>
      </w:r>
      <w:r w:rsidRPr="009C279B">
        <w:rPr>
          <w:sz w:val="24"/>
          <w:szCs w:val="24"/>
          <w:vertAlign w:val="superscript"/>
        </w:rPr>
        <w:t>th</w:t>
      </w:r>
      <w:r w:rsidRPr="009C279B">
        <w:rPr>
          <w:sz w:val="24"/>
          <w:szCs w:val="24"/>
        </w:rPr>
        <w:t xml:space="preserve"> key is the Guard toll house to secure the prison. This is empowered by the 10 incurable things. These concerns the Lord Peter in Acts 7:47-50. The Lord John in Acts 7:51. The Lord Jesus in Acts 7:52-58. The Lord James in Acts 7:59. The Lord Stephen in Acts 7:60. If You have any questions on the 10 incurable things, You must get My book called “</w:t>
      </w:r>
      <w:r w:rsidRPr="009C279B">
        <w:rPr>
          <w:b/>
          <w:sz w:val="24"/>
          <w:szCs w:val="24"/>
        </w:rPr>
        <w:t>Does the Son Jesus Our Lord fully know His Father Stephen Our Lord</w:t>
      </w:r>
      <w:r w:rsidRPr="009C279B">
        <w:rPr>
          <w:sz w:val="24"/>
          <w:szCs w:val="24"/>
        </w:rPr>
        <w:t>.” The Married Lord called Wisdom’s party is the Angel Lucifer, Satan, Babylon, the Beasts of the Sea/Earth, the Scarlet Colored Beast, the False Prophet &amp; the Antichrist in Revelation chapters 13-20. Hell is a miry clay kind of mazes &amp; dungeons where there are all kinds of traps by whom all Enemies had resisted the Lord. There are pits, deep &amp; wide in the mazes. The Lord Jesus took care of all sin on the cross except the Eternal Sin in Luke 23. Jesus did in fact take the 10 keys of death, Hell &amp; the grave from Satan &amp; only concerned sin that could be forgiven. Satan &amp; His generals had taken captive the Saints &amp; Good Angels &amp; placed them in Hell. In the Father Stephen’s Impartial Judgment it is not subject to anything &amp; can lock up any Civilian of the Nation to a 6 Gold Star General of the Army (Presidential Authority) by His Inerrant Law which is called His Internal Affairs in Romans 12:1-2 &amp; 1</w:t>
      </w:r>
      <w:r w:rsidRPr="009C279B">
        <w:rPr>
          <w:sz w:val="24"/>
          <w:szCs w:val="24"/>
          <w:vertAlign w:val="superscript"/>
        </w:rPr>
        <w:t>st</w:t>
      </w:r>
      <w:r w:rsidRPr="009C279B">
        <w:rPr>
          <w:sz w:val="24"/>
          <w:szCs w:val="24"/>
        </w:rPr>
        <w:t xml:space="preserve"> Peter 1:17-21. The prison in Hell of the </w:t>
      </w:r>
      <w:r w:rsidRPr="009C279B">
        <w:rPr>
          <w:sz w:val="24"/>
          <w:szCs w:val="24"/>
        </w:rPr>
        <w:lastRenderedPageBreak/>
        <w:t>curse of the Lord is in Zechariah 5:1-4 which in length is 20 cubits (30 feet) &amp; in width, 10  cubits  (15 feet) with Lucifer  being  cursed  in  Genesis 3:14-15. Stephen came to do what Jesus did not do, that He died for the Eternal Sin in Lordship. The two trees had to be in the distance in 15 feet by 30 feet in the Garden. Stephen released all 9 forms of blasphemy that could not be forgiven &amp; finally This Sin killed Him. There are 10 levels of blasphemy in Acts 6:11, 13; 7:51, 55-56, 60. They are blasphemy against God (Yah) is not forgiven, blasphemy against Moses in dispute of the Devil concerning His body, blasphemy against the temple or the Holy Business &amp; if any defiles it, God shall destroy Him, blasphemy against the Law existing by God, blasphemy resisting John the Holy Ghost shall not be forgiven, blasphemy resisting the Holy Spirit shall not be forgiven, blasphemy resisting the Spirit of God shall not be forgiven, blasphemy against the Lord Jesus &amp; This Sin (blasphemy against the Lord Stephen). Paradise is where Jesus &amp; the thief on the right hand went to Hell. Paradise is a delightful place &amp; part of the Heaven under the Earth in 2</w:t>
      </w:r>
      <w:r w:rsidRPr="009C279B">
        <w:rPr>
          <w:sz w:val="24"/>
          <w:szCs w:val="24"/>
          <w:vertAlign w:val="superscript"/>
        </w:rPr>
        <w:t>nd</w:t>
      </w:r>
      <w:r w:rsidRPr="009C279B">
        <w:rPr>
          <w:sz w:val="24"/>
          <w:szCs w:val="24"/>
        </w:rPr>
        <w:t xml:space="preserve"> Corinthians 12:1-6. Jesus &amp; Stephen were the only 2 who handled all forms of sin. Jesus came to save Mankind. Stephen came to make a way of escape from This Sin of those who committed it ignorantly. They received mercy by the Lord &amp; have a 2</w:t>
      </w:r>
      <w:r w:rsidRPr="009C279B">
        <w:rPr>
          <w:sz w:val="24"/>
          <w:szCs w:val="24"/>
          <w:vertAlign w:val="superscript"/>
        </w:rPr>
        <w:t>nd</w:t>
      </w:r>
      <w:r w:rsidRPr="009C279B">
        <w:rPr>
          <w:sz w:val="24"/>
          <w:szCs w:val="24"/>
        </w:rPr>
        <w:t xml:space="preserve"> chance in 1</w:t>
      </w:r>
      <w:r w:rsidRPr="009C279B">
        <w:rPr>
          <w:sz w:val="24"/>
          <w:szCs w:val="24"/>
          <w:vertAlign w:val="superscript"/>
        </w:rPr>
        <w:t>st</w:t>
      </w:r>
      <w:r w:rsidRPr="009C279B">
        <w:rPr>
          <w:sz w:val="24"/>
          <w:szCs w:val="24"/>
        </w:rPr>
        <w:t xml:space="preserve"> Peter 3:19. In Hebrews 2:16 says that Christ gave aid to the seed of Abraham &amp; Christ preached to the Spirits in prison &amp; this was done by the Father Stephen by giving aid to Spirits. In Bartholomew pages 350-358 says Jesus descended in Hell &amp; released all who were captured in the Abyss. In 1</w:t>
      </w:r>
      <w:r w:rsidRPr="009C279B">
        <w:rPr>
          <w:sz w:val="24"/>
          <w:szCs w:val="24"/>
          <w:vertAlign w:val="superscript"/>
        </w:rPr>
        <w:t>st</w:t>
      </w:r>
      <w:r w:rsidRPr="009C279B">
        <w:rPr>
          <w:sz w:val="24"/>
          <w:szCs w:val="24"/>
        </w:rPr>
        <w:t xml:space="preserve"> Timothy 1:13 says that Saul was an eternal blasphemer. The blasphemy is Eternal Damnation by Saul in Acts 9:3 being expunged by the Lord Stephen in the persecution by the Eternal Sin in Lordship in the Eternal Law. In Revelations 13:7 says the saints was overcome by the Beast &amp; captured by Satan. In 1</w:t>
      </w:r>
      <w:r w:rsidRPr="009C279B">
        <w:rPr>
          <w:sz w:val="24"/>
          <w:szCs w:val="24"/>
          <w:vertAlign w:val="superscript"/>
        </w:rPr>
        <w:t>st</w:t>
      </w:r>
      <w:r w:rsidRPr="009C279B">
        <w:rPr>
          <w:sz w:val="24"/>
          <w:szCs w:val="24"/>
        </w:rPr>
        <w:t xml:space="preserve"> Peter 3:19 it says Stephen went to Hell &amp; counseled to the Angels </w:t>
      </w:r>
      <w:r w:rsidRPr="009C279B">
        <w:rPr>
          <w:sz w:val="24"/>
          <w:szCs w:val="24"/>
        </w:rPr>
        <w:lastRenderedPageBreak/>
        <w:t>(Lords) to release them by eternal mercy in Psalms 86:13 &amp; Acts 2:27, 31. The prison on the 9</w:t>
      </w:r>
      <w:r w:rsidRPr="009C279B">
        <w:rPr>
          <w:sz w:val="24"/>
          <w:szCs w:val="24"/>
          <w:vertAlign w:val="superscript"/>
        </w:rPr>
        <w:t>th</w:t>
      </w:r>
      <w:r w:rsidRPr="009C279B">
        <w:rPr>
          <w:sz w:val="24"/>
          <w:szCs w:val="24"/>
        </w:rPr>
        <w:t xml:space="preserve"> level is where Satan burns forever &amp; in width is 15 feet by 30 feet in length in Zechariah 5:1-4 by the Thief &amp; Liar is expelled. The Lord Stephen allowed Jesus to handle the persecution in Acts 9:3-30 escaping eternal death. Stephen was forsaken by Yah &amp; obedient to Eternal Death in Acts 7:60-9:30 &amp; but not to Hell &amp; the Grave in Acts 8:1-3. The most accurate Way to Lordship by the Lord Stephen is in Acts 24:22. If the Lord Stephen is not over the Lordship of the Law, there is no Protection to be done by Lordship for the Angel’s (Lords) Eternal Sin in Acts 7:60. The Lord Lucifer the 2</w:t>
      </w:r>
      <w:r w:rsidRPr="009C279B">
        <w:rPr>
          <w:sz w:val="24"/>
          <w:szCs w:val="24"/>
          <w:vertAlign w:val="superscript"/>
        </w:rPr>
        <w:t>nd</w:t>
      </w:r>
      <w:r w:rsidRPr="009C279B">
        <w:rPr>
          <w:sz w:val="24"/>
          <w:szCs w:val="24"/>
        </w:rPr>
        <w:t xml:space="preserve"> Serpent Lucifer called Married Lord called Wisdom in “Qanah” (Sexual Eros Love) made the 1</w:t>
      </w:r>
      <w:r w:rsidRPr="009C279B">
        <w:rPr>
          <w:sz w:val="24"/>
          <w:szCs w:val="24"/>
          <w:vertAlign w:val="superscript"/>
        </w:rPr>
        <w:t>st</w:t>
      </w:r>
      <w:r w:rsidRPr="009C279B">
        <w:rPr>
          <w:sz w:val="24"/>
          <w:szCs w:val="24"/>
        </w:rPr>
        <w:t xml:space="preserve"> Serpent Lucifer the Anointed Cherub to Sin in Heaven in Proverbs 8:22-25 (RSV) &amp; Isaiah 14:12-21. The Married Lord called Wisdom is not revealed anymore in Genesis 1:1; 2:9 by the gap theory of Genesis 1:1 to Genesis 1:2 by the Lord Yah planting the Wisdom Tree to know how the Married Lord called Wisdom eternally sinned &amp; fell. This Married Lord called Wisdom in Proverbs 8:22-25 (RSV) is part of the Universe that lasted for trillions of years, before the present Young Universe that has lasted for 12,000/24,000 years in OT/NT time in 2</w:t>
      </w:r>
      <w:r w:rsidRPr="009C279B">
        <w:rPr>
          <w:sz w:val="24"/>
          <w:szCs w:val="24"/>
          <w:vertAlign w:val="superscript"/>
        </w:rPr>
        <w:t>nd</w:t>
      </w:r>
      <w:r w:rsidRPr="009C279B">
        <w:rPr>
          <w:sz w:val="24"/>
          <w:szCs w:val="24"/>
        </w:rPr>
        <w:t xml:space="preserve"> Peter 3:8 in March 2012AD based on the date with the life of the Son Jesus &amp; the Father Stephen was from 4BC-12AD. This Universe lasting trillions of years is proven in Isaiah 24; Hebrews 1:2 &amp; 2</w:t>
      </w:r>
      <w:r w:rsidRPr="009C279B">
        <w:rPr>
          <w:sz w:val="24"/>
          <w:szCs w:val="24"/>
          <w:vertAlign w:val="superscript"/>
        </w:rPr>
        <w:t>nd</w:t>
      </w:r>
      <w:r w:rsidRPr="009C279B">
        <w:rPr>
          <w:sz w:val="24"/>
          <w:szCs w:val="24"/>
        </w:rPr>
        <w:t xml:space="preserve"> Corinthians 12-13 (3 Universes called Ages or Aeons is the Past Universe in Genesis 1:1 which is perfect, Present Universe called Today, &amp; a Future Universe which is perfect in Revelation 21:1-22:21). The creation processes &amp; the genealogy of Jesus in Luke 3 &amp; Matthew 1 &amp; Genesis 1:1, 7, 17, 2:7, 22; 4:1, 2 proves 12/24 days equal to 12,000/24,000 years in 2</w:t>
      </w:r>
      <w:r w:rsidRPr="009C279B">
        <w:rPr>
          <w:sz w:val="24"/>
          <w:szCs w:val="24"/>
          <w:vertAlign w:val="superscript"/>
        </w:rPr>
        <w:t>nd</w:t>
      </w:r>
      <w:r w:rsidRPr="009C279B">
        <w:rPr>
          <w:sz w:val="24"/>
          <w:szCs w:val="24"/>
        </w:rPr>
        <w:t xml:space="preserve"> Peter 3:8. No one knows the day (12,000/24,000 years) or hour (1,000/2,000 years) of the Father Stephen Our Lord in Matthew 24:36-44. The day equal to </w:t>
      </w:r>
      <w:r w:rsidRPr="009C279B">
        <w:rPr>
          <w:sz w:val="24"/>
          <w:szCs w:val="24"/>
        </w:rPr>
        <w:lastRenderedPageBreak/>
        <w:t>12/24 hours or 12,000/24,000 years has passed since 2012AD and the hour is only left equal to a 1,000/2,000 years for the Young Universe to survive in Matthew 20:12; 24:22 until the Lord will destroy it by fire in 2</w:t>
      </w:r>
      <w:r w:rsidRPr="009C279B">
        <w:rPr>
          <w:sz w:val="24"/>
          <w:szCs w:val="24"/>
          <w:vertAlign w:val="superscript"/>
        </w:rPr>
        <w:t>nd</w:t>
      </w:r>
      <w:r w:rsidRPr="009C279B">
        <w:rPr>
          <w:sz w:val="24"/>
          <w:szCs w:val="24"/>
        </w:rPr>
        <w:t xml:space="preserve"> Peter 3:10-13. Medical science says that Dinosaurs lived 65 million years ago in the Old Earth. The Trinity &amp; the Whole Law came to this Young Universe 2,000 years ago &amp; went back to their Universe that lasted trillions of years prior to this Young Universe proven in 2</w:t>
      </w:r>
      <w:r w:rsidRPr="009C279B">
        <w:rPr>
          <w:sz w:val="24"/>
          <w:szCs w:val="24"/>
          <w:vertAlign w:val="superscript"/>
        </w:rPr>
        <w:t>nd</w:t>
      </w:r>
      <w:r w:rsidRPr="009C279B">
        <w:rPr>
          <w:sz w:val="24"/>
          <w:szCs w:val="24"/>
        </w:rPr>
        <w:t xml:space="preserve"> Esdras 14:22; Sirach 24:9; 2</w:t>
      </w:r>
      <w:r w:rsidRPr="009C279B">
        <w:rPr>
          <w:sz w:val="24"/>
          <w:szCs w:val="24"/>
          <w:vertAlign w:val="superscript"/>
        </w:rPr>
        <w:t>nd</w:t>
      </w:r>
      <w:r w:rsidRPr="009C279B">
        <w:rPr>
          <w:sz w:val="24"/>
          <w:szCs w:val="24"/>
        </w:rPr>
        <w:t xml:space="preserve"> Maccabees 7:23; Matthew 13:35; 25:34; Luke 16:8; 20:35; John 8:23; 13:1; 15:19; 16:28; 17:5, 11, 14, 24; 18:36; 21:25; Acts 15:18; Romans 1:20; 16:25; 1</w:t>
      </w:r>
      <w:r w:rsidRPr="009C279B">
        <w:rPr>
          <w:sz w:val="24"/>
          <w:szCs w:val="24"/>
          <w:vertAlign w:val="superscript"/>
        </w:rPr>
        <w:t>st</w:t>
      </w:r>
      <w:r w:rsidRPr="009C279B">
        <w:rPr>
          <w:sz w:val="24"/>
          <w:szCs w:val="24"/>
        </w:rPr>
        <w:t xml:space="preserve"> Corinthians 2:7; Ephesians 1:4; 3:9; 2</w:t>
      </w:r>
      <w:r w:rsidRPr="009C279B">
        <w:rPr>
          <w:sz w:val="24"/>
          <w:szCs w:val="24"/>
          <w:vertAlign w:val="superscript"/>
        </w:rPr>
        <w:t>nd</w:t>
      </w:r>
      <w:r w:rsidRPr="009C279B">
        <w:rPr>
          <w:sz w:val="24"/>
          <w:szCs w:val="24"/>
        </w:rPr>
        <w:t xml:space="preserve"> Timothy 1:9; Titus 1:2; Hebrews 1:2; 4:3; 11:3; 1</w:t>
      </w:r>
      <w:r w:rsidRPr="009C279B">
        <w:rPr>
          <w:sz w:val="24"/>
          <w:szCs w:val="24"/>
          <w:vertAlign w:val="superscript"/>
        </w:rPr>
        <w:t>st</w:t>
      </w:r>
      <w:r w:rsidRPr="009C279B">
        <w:rPr>
          <w:sz w:val="24"/>
          <w:szCs w:val="24"/>
        </w:rPr>
        <w:t xml:space="preserve"> Peter 1:20 &amp; Revelation 11:15. Life may have been on the planet Mercury 1</w:t>
      </w:r>
      <w:r w:rsidRPr="009C279B">
        <w:rPr>
          <w:sz w:val="24"/>
          <w:szCs w:val="24"/>
          <w:vertAlign w:val="superscript"/>
        </w:rPr>
        <w:t>st</w:t>
      </w:r>
      <w:r w:rsidRPr="009C279B">
        <w:rPr>
          <w:sz w:val="24"/>
          <w:szCs w:val="24"/>
        </w:rPr>
        <w:t xml:space="preserve"> from the sun linked to the Lord Lucifer the Married Lord called Wisdom &amp; the planet Venus 2</w:t>
      </w:r>
      <w:r w:rsidRPr="009C279B">
        <w:rPr>
          <w:sz w:val="24"/>
          <w:szCs w:val="24"/>
          <w:vertAlign w:val="superscript"/>
        </w:rPr>
        <w:t>nd</w:t>
      </w:r>
      <w:r w:rsidRPr="009C279B">
        <w:rPr>
          <w:sz w:val="24"/>
          <w:szCs w:val="24"/>
        </w:rPr>
        <w:t xml:space="preserve"> from the sun linked to Lucifer for trillions of years ago before life was on the Old/Young Earth. The inner planets closest to the sun have the capability to sustain life concerning Mercury, Venus, Earth &amp; Mars. The outer planets that are further away from the sun are in question to sustain life. They are Jupiter, Saturn, Uranus &amp; Neptune.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in Proverbs 8:22-25 (RSV); Genesis 3:1-6:6; Ephesians 6:12; Luke 20:34-38; 1</w:t>
      </w:r>
      <w:r w:rsidRPr="009C279B">
        <w:rPr>
          <w:sz w:val="24"/>
          <w:szCs w:val="24"/>
          <w:vertAlign w:val="superscript"/>
        </w:rPr>
        <w:t>st</w:t>
      </w:r>
      <w:r w:rsidRPr="009C279B">
        <w:rPr>
          <w:sz w:val="24"/>
          <w:szCs w:val="24"/>
        </w:rPr>
        <w:t xml:space="preserve"> Corinthians 15:38, 40, 47, 55 and 2</w:t>
      </w:r>
      <w:r w:rsidRPr="009C279B">
        <w:rPr>
          <w:sz w:val="24"/>
          <w:szCs w:val="24"/>
          <w:vertAlign w:val="superscript"/>
        </w:rPr>
        <w:t>nd</w:t>
      </w:r>
      <w:r w:rsidRPr="009C279B">
        <w:rPr>
          <w:sz w:val="24"/>
          <w:szCs w:val="24"/>
        </w:rPr>
        <w:t xml:space="preserve"> Corinthians 4:4. The Old Lordship/Old Heaven/Old Earth is the Married Lord called Wisdom’s &amp; Lucifer’s falls is in Proverbs 8:22-25 (RSV); Genesis 1:1; 2:9; Isaiah 14:12-21 &amp; Ezekiel 28:15-19. The Old Lordship/Heaven/Earth has Sexual Eros Love with the Young Earth only, but is released by the 2</w:t>
      </w:r>
      <w:r w:rsidRPr="009C279B">
        <w:rPr>
          <w:sz w:val="24"/>
          <w:szCs w:val="24"/>
          <w:vertAlign w:val="superscript"/>
        </w:rPr>
        <w:t>nd</w:t>
      </w:r>
      <w:r w:rsidRPr="009C279B">
        <w:rPr>
          <w:sz w:val="24"/>
          <w:szCs w:val="24"/>
        </w:rPr>
        <w:t xml:space="preserve"> Old Universe &amp; the Young </w:t>
      </w:r>
      <w:r w:rsidRPr="009C279B">
        <w:rPr>
          <w:sz w:val="24"/>
          <w:szCs w:val="24"/>
        </w:rPr>
        <w:lastRenderedPageBreak/>
        <w:t>Lordship/Heaven is Sexless without sin. The 2</w:t>
      </w:r>
      <w:r w:rsidRPr="009C279B">
        <w:rPr>
          <w:sz w:val="24"/>
          <w:szCs w:val="24"/>
          <w:vertAlign w:val="superscript"/>
        </w:rPr>
        <w:t>nd</w:t>
      </w:r>
      <w:r w:rsidRPr="009C279B">
        <w:rPr>
          <w:sz w:val="24"/>
          <w:szCs w:val="24"/>
        </w:rPr>
        <w:t xml:space="preserve"> Old Universe lasted for trillions of years &amp; began in Genesis 1:2 &amp; ended in Genesis 8:1. The Old Lordship/Old Heaven ended by fire &amp; agape love in Isaiah 24:1-23. The Old Earth ended by water in Genesis 7:1-24. This is proven in 2</w:t>
      </w:r>
      <w:r w:rsidRPr="009C279B">
        <w:rPr>
          <w:sz w:val="24"/>
          <w:szCs w:val="24"/>
          <w:vertAlign w:val="superscript"/>
        </w:rPr>
        <w:t>nd</w:t>
      </w:r>
      <w:r w:rsidRPr="009C279B">
        <w:rPr>
          <w:sz w:val="24"/>
          <w:szCs w:val="24"/>
        </w:rPr>
        <w:t xml:space="preserve"> Peter 2:4-5. The Young Universe began in Genesis 8:20 &amp; will end by fire in 2</w:t>
      </w:r>
      <w:r w:rsidRPr="009C279B">
        <w:rPr>
          <w:sz w:val="24"/>
          <w:szCs w:val="24"/>
          <w:vertAlign w:val="superscript"/>
        </w:rPr>
        <w:t>nd</w:t>
      </w:r>
      <w:r w:rsidRPr="009C279B">
        <w:rPr>
          <w:sz w:val="24"/>
          <w:szCs w:val="24"/>
        </w:rPr>
        <w:t xml:space="preserve"> Peter 3:10-13 &amp; Revelation 20:15. Job’s sinless marriage is sexless before Adam’s sinful marriage in the Old part of the 2</w:t>
      </w:r>
      <w:r w:rsidRPr="009C279B">
        <w:rPr>
          <w:sz w:val="24"/>
          <w:szCs w:val="24"/>
          <w:vertAlign w:val="superscript"/>
        </w:rPr>
        <w:t>nd</w:t>
      </w:r>
      <w:r w:rsidRPr="009C279B">
        <w:rPr>
          <w:sz w:val="24"/>
          <w:szCs w:val="24"/>
        </w:rPr>
        <w:t xml:space="preserve"> Universe in Genesis 2:24-6:7 &amp; Job 1:1-37:24. In the beginning of the 1</w:t>
      </w:r>
      <w:r w:rsidRPr="009C279B">
        <w:rPr>
          <w:sz w:val="24"/>
          <w:szCs w:val="24"/>
          <w:vertAlign w:val="superscript"/>
        </w:rPr>
        <w:t>st</w:t>
      </w:r>
      <w:r w:rsidRPr="009C279B">
        <w:rPr>
          <w:sz w:val="24"/>
          <w:szCs w:val="24"/>
        </w:rPr>
        <w:t xml:space="preserve"> Lordship over the 1</w:t>
      </w:r>
      <w:r w:rsidRPr="009C279B">
        <w:rPr>
          <w:sz w:val="24"/>
          <w:szCs w:val="24"/>
          <w:vertAlign w:val="superscript"/>
        </w:rPr>
        <w:t>st</w:t>
      </w:r>
      <w:r w:rsidRPr="009C279B">
        <w:rPr>
          <w:sz w:val="24"/>
          <w:szCs w:val="24"/>
        </w:rPr>
        <w:t xml:space="preserve"> Heaven/Earth the Married Lord called Wisdom was created from everlasting, also the other Lords also were from eternity in Proverbs 8:23. When the Married Lord called Wisdom went to the 2</w:t>
      </w:r>
      <w:r w:rsidRPr="009C279B">
        <w:rPr>
          <w:sz w:val="24"/>
          <w:szCs w:val="24"/>
          <w:vertAlign w:val="superscript"/>
        </w:rPr>
        <w:t>nd</w:t>
      </w:r>
      <w:r w:rsidRPr="009C279B">
        <w:rPr>
          <w:sz w:val="24"/>
          <w:szCs w:val="24"/>
        </w:rPr>
        <w:t xml:space="preserve"> Old Universe that lasted trillions of years, He fell in Lordship by the term “Qanah” meaning “</w:t>
      </w:r>
      <w:r w:rsidRPr="009C279B">
        <w:rPr>
          <w:b/>
          <w:sz w:val="24"/>
          <w:szCs w:val="24"/>
        </w:rPr>
        <w:t>Eternal Eros Love</w:t>
      </w:r>
      <w:r w:rsidRPr="009C279B">
        <w:rPr>
          <w:sz w:val="24"/>
          <w:szCs w:val="24"/>
        </w:rPr>
        <w:t>” from the 2 trees (Wisdom Tree and the Life Tree) in Genesis 2:9. The cross of Christ did not pay for Intercourse by the Jews trying to stone Jesus but failed in John 10:31-39.  This is because of His companion Mary Magdalene &amp; because of Adam &amp; Eve’s dating relationship in Genesis 2:23 &amp; the Gospel of Philip on page 90. But Jesus did it without Sexual Eros Love in Hebrews 4:15. The Stoning of James in the Law at 63AD &amp; the Stoning of Stephen in Lordship above the Law in Acts 7:60 did pay for all Intercourses (Holy Divine Love Intercourse, Holy Law Love Intercourse &amp; Sexual Eros Love Intercourse) based on the stoning Laws. If You have any questions on the Stoning Laws, You must get My book called “</w:t>
      </w:r>
      <w:r w:rsidRPr="009C279B">
        <w:rPr>
          <w:b/>
          <w:sz w:val="24"/>
          <w:szCs w:val="24"/>
        </w:rPr>
        <w:t>God is Love and the Love in the Holy Bible</w:t>
      </w:r>
      <w:r w:rsidRPr="009C279B">
        <w:rPr>
          <w:sz w:val="24"/>
          <w:szCs w:val="24"/>
        </w:rPr>
        <w:t xml:space="preserve">.” </w:t>
      </w:r>
    </w:p>
    <w:p w:rsidR="00265120" w:rsidRPr="009C279B" w:rsidRDefault="00265120" w:rsidP="00265120">
      <w:pPr>
        <w:spacing w:line="480" w:lineRule="auto"/>
        <w:jc w:val="both"/>
        <w:rPr>
          <w:sz w:val="24"/>
          <w:szCs w:val="24"/>
        </w:rPr>
      </w:pPr>
      <w:r w:rsidRPr="009C279B">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w:t>
      </w:r>
      <w:r w:rsidRPr="009C279B">
        <w:rPr>
          <w:sz w:val="24"/>
          <w:szCs w:val="24"/>
        </w:rPr>
        <w:lastRenderedPageBreak/>
        <w:t xml:space="preserve">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265120" w:rsidRPr="009C279B" w:rsidRDefault="00265120" w:rsidP="00265120">
      <w:pPr>
        <w:spacing w:line="480" w:lineRule="auto"/>
        <w:jc w:val="both"/>
        <w:rPr>
          <w:sz w:val="24"/>
          <w:szCs w:val="24"/>
        </w:rPr>
      </w:pPr>
      <w:r w:rsidRPr="009C279B">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265120" w:rsidRPr="009C279B" w:rsidRDefault="00265120" w:rsidP="00265120">
      <w:pPr>
        <w:spacing w:line="480" w:lineRule="auto"/>
        <w:jc w:val="both"/>
        <w:rPr>
          <w:sz w:val="24"/>
          <w:szCs w:val="24"/>
        </w:rPr>
      </w:pPr>
      <w:r w:rsidRPr="009C279B">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265120" w:rsidRPr="009C279B" w:rsidRDefault="00265120" w:rsidP="00265120">
      <w:pPr>
        <w:spacing w:line="480" w:lineRule="auto"/>
        <w:jc w:val="both"/>
        <w:rPr>
          <w:sz w:val="24"/>
          <w:szCs w:val="24"/>
        </w:rPr>
      </w:pPr>
      <w:r w:rsidRPr="009C279B">
        <w:rPr>
          <w:sz w:val="24"/>
          <w:szCs w:val="24"/>
        </w:rPr>
        <w:lastRenderedPageBreak/>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9C279B">
        <w:rPr>
          <w:sz w:val="24"/>
          <w:szCs w:val="24"/>
          <w:vertAlign w:val="superscript"/>
        </w:rPr>
        <w:t>th</w:t>
      </w:r>
      <w:r w:rsidRPr="009C279B">
        <w:rPr>
          <w:sz w:val="24"/>
          <w:szCs w:val="24"/>
        </w:rPr>
        <w:t>–Born Son, but 10</w:t>
      </w:r>
      <w:r w:rsidRPr="009C279B">
        <w:rPr>
          <w:sz w:val="24"/>
          <w:szCs w:val="24"/>
          <w:vertAlign w:val="superscript"/>
        </w:rPr>
        <w:t>th</w:t>
      </w:r>
      <w:r w:rsidRPr="009C279B">
        <w:rPr>
          <w:sz w:val="24"/>
          <w:szCs w:val="24"/>
        </w:rPr>
        <w:t xml:space="preserve"> in line with Christ as the 1</w:t>
      </w:r>
      <w:r w:rsidRPr="009C279B">
        <w:rPr>
          <w:sz w:val="24"/>
          <w:szCs w:val="24"/>
          <w:vertAlign w:val="superscript"/>
        </w:rPr>
        <w:t>st</w:t>
      </w:r>
      <w:r w:rsidRPr="009C279B">
        <w:rPr>
          <w:sz w:val="24"/>
          <w:szCs w:val="24"/>
        </w:rPr>
        <w:t>-Born Son to raise up Christ to sit on His throne which makes 8 to 10 positions) were all Divine Unions done by Joseph and Mary by the Tree of Life.</w:t>
      </w:r>
    </w:p>
    <w:p w:rsidR="00265120" w:rsidRPr="009C279B" w:rsidRDefault="00265120" w:rsidP="00265120">
      <w:pPr>
        <w:spacing w:line="480" w:lineRule="auto"/>
        <w:jc w:val="both"/>
        <w:rPr>
          <w:sz w:val="24"/>
          <w:szCs w:val="24"/>
        </w:rPr>
      </w:pPr>
      <w:r w:rsidRPr="009C279B">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9C279B">
        <w:rPr>
          <w:sz w:val="24"/>
          <w:szCs w:val="24"/>
          <w:vertAlign w:val="superscript"/>
        </w:rPr>
        <w:t>nd</w:t>
      </w:r>
      <w:r w:rsidRPr="009C279B">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w:t>
      </w:r>
      <w:r w:rsidRPr="009C279B">
        <w:rPr>
          <w:sz w:val="24"/>
          <w:szCs w:val="24"/>
        </w:rPr>
        <w:lastRenderedPageBreak/>
        <w:t>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9C279B">
        <w:rPr>
          <w:sz w:val="24"/>
          <w:szCs w:val="24"/>
          <w:vertAlign w:val="superscript"/>
        </w:rPr>
        <w:t>th</w:t>
      </w:r>
      <w:r w:rsidRPr="009C279B">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9C279B">
        <w:rPr>
          <w:sz w:val="24"/>
          <w:szCs w:val="24"/>
          <w:vertAlign w:val="superscript"/>
        </w:rPr>
        <w:t>nd</w:t>
      </w:r>
      <w:r w:rsidRPr="009C279B">
        <w:rPr>
          <w:sz w:val="24"/>
          <w:szCs w:val="24"/>
        </w:rPr>
        <w:t xml:space="preserve"> Peter 3:10-13 &amp; Acts 7:60. For the 1</w:t>
      </w:r>
      <w:r w:rsidRPr="009C279B">
        <w:rPr>
          <w:sz w:val="24"/>
          <w:szCs w:val="24"/>
          <w:vertAlign w:val="superscript"/>
        </w:rPr>
        <w:t>st</w:t>
      </w:r>
      <w:r w:rsidRPr="009C279B">
        <w:rPr>
          <w:sz w:val="24"/>
          <w:szCs w:val="24"/>
        </w:rPr>
        <w:t xml:space="preserve"> Married Woman to think like the 1</w:t>
      </w:r>
      <w:r w:rsidRPr="009C279B">
        <w:rPr>
          <w:sz w:val="24"/>
          <w:szCs w:val="24"/>
          <w:vertAlign w:val="superscript"/>
        </w:rPr>
        <w:t>st</w:t>
      </w:r>
      <w:r w:rsidRPr="009C279B">
        <w:rPr>
          <w:sz w:val="24"/>
          <w:szCs w:val="24"/>
        </w:rPr>
        <w:t xml:space="preserve"> Married Man She has to be disobedient. For the 1</w:t>
      </w:r>
      <w:r w:rsidRPr="009C279B">
        <w:rPr>
          <w:sz w:val="24"/>
          <w:szCs w:val="24"/>
          <w:vertAlign w:val="superscript"/>
        </w:rPr>
        <w:t>st</w:t>
      </w:r>
      <w:r w:rsidRPr="009C279B">
        <w:rPr>
          <w:sz w:val="24"/>
          <w:szCs w:val="24"/>
        </w:rPr>
        <w:t xml:space="preserve"> Married Man to think like the 1</w:t>
      </w:r>
      <w:r w:rsidRPr="009C279B">
        <w:rPr>
          <w:sz w:val="24"/>
          <w:szCs w:val="24"/>
          <w:vertAlign w:val="superscript"/>
        </w:rPr>
        <w:t>st</w:t>
      </w:r>
      <w:r w:rsidRPr="009C279B">
        <w:rPr>
          <w:sz w:val="24"/>
          <w:szCs w:val="24"/>
        </w:rPr>
        <w:t xml:space="preserve"> Married Woman He has to be deceived. For the 1</w:t>
      </w:r>
      <w:r w:rsidRPr="009C279B">
        <w:rPr>
          <w:sz w:val="24"/>
          <w:szCs w:val="24"/>
          <w:vertAlign w:val="superscript"/>
        </w:rPr>
        <w:t>st</w:t>
      </w:r>
      <w:r w:rsidRPr="009C279B">
        <w:rPr>
          <w:sz w:val="24"/>
          <w:szCs w:val="24"/>
        </w:rPr>
        <w:t xml:space="preserve"> Married Man to think like the 1</w:t>
      </w:r>
      <w:r w:rsidRPr="009C279B">
        <w:rPr>
          <w:sz w:val="24"/>
          <w:szCs w:val="24"/>
          <w:vertAlign w:val="superscript"/>
        </w:rPr>
        <w:t>st</w:t>
      </w:r>
      <w:r w:rsidRPr="009C279B">
        <w:rPr>
          <w:sz w:val="24"/>
          <w:szCs w:val="24"/>
        </w:rPr>
        <w:t xml:space="preserve"> Married Serpent He has to be a liar. For the 1</w:t>
      </w:r>
      <w:r w:rsidRPr="009C279B">
        <w:rPr>
          <w:sz w:val="24"/>
          <w:szCs w:val="24"/>
          <w:vertAlign w:val="superscript"/>
        </w:rPr>
        <w:t>st</w:t>
      </w:r>
      <w:r w:rsidRPr="009C279B">
        <w:rPr>
          <w:sz w:val="24"/>
          <w:szCs w:val="24"/>
        </w:rPr>
        <w:t xml:space="preserve"> Married Serpent to think like the 1</w:t>
      </w:r>
      <w:r w:rsidRPr="009C279B">
        <w:rPr>
          <w:sz w:val="24"/>
          <w:szCs w:val="24"/>
          <w:vertAlign w:val="superscript"/>
        </w:rPr>
        <w:t>st</w:t>
      </w:r>
      <w:r w:rsidRPr="009C279B">
        <w:rPr>
          <w:sz w:val="24"/>
          <w:szCs w:val="24"/>
        </w:rPr>
        <w:t xml:space="preserve"> Married Man He has to be disobedient. For the 1</w:t>
      </w:r>
      <w:r w:rsidRPr="009C279B">
        <w:rPr>
          <w:sz w:val="24"/>
          <w:szCs w:val="24"/>
          <w:vertAlign w:val="superscript"/>
        </w:rPr>
        <w:t>st</w:t>
      </w:r>
      <w:r w:rsidRPr="009C279B">
        <w:rPr>
          <w:sz w:val="24"/>
          <w:szCs w:val="24"/>
        </w:rPr>
        <w:t xml:space="preserve"> Married Woman to think like the 1</w:t>
      </w:r>
      <w:r w:rsidRPr="009C279B">
        <w:rPr>
          <w:sz w:val="24"/>
          <w:szCs w:val="24"/>
          <w:vertAlign w:val="superscript"/>
        </w:rPr>
        <w:t>st</w:t>
      </w:r>
      <w:r w:rsidRPr="009C279B">
        <w:rPr>
          <w:sz w:val="24"/>
          <w:szCs w:val="24"/>
        </w:rPr>
        <w:t xml:space="preserve"> Married Serpent She has to be a liar. For the 1</w:t>
      </w:r>
      <w:r w:rsidRPr="009C279B">
        <w:rPr>
          <w:sz w:val="24"/>
          <w:szCs w:val="24"/>
          <w:vertAlign w:val="superscript"/>
        </w:rPr>
        <w:t>st</w:t>
      </w:r>
      <w:r w:rsidRPr="009C279B">
        <w:rPr>
          <w:sz w:val="24"/>
          <w:szCs w:val="24"/>
        </w:rPr>
        <w:t xml:space="preserve"> Married Serpent to think like the 1</w:t>
      </w:r>
      <w:r w:rsidRPr="009C279B">
        <w:rPr>
          <w:sz w:val="24"/>
          <w:szCs w:val="24"/>
          <w:vertAlign w:val="superscript"/>
        </w:rPr>
        <w:t>st</w:t>
      </w:r>
      <w:r w:rsidRPr="009C279B">
        <w:rPr>
          <w:sz w:val="24"/>
          <w:szCs w:val="24"/>
        </w:rPr>
        <w:t xml:space="preserve"> Married Woman He has to be deceived. For the Married Lord called Wisdom or the Married Lady called Wisdom to think like all (the 1</w:t>
      </w:r>
      <w:r w:rsidRPr="009C279B">
        <w:rPr>
          <w:sz w:val="24"/>
          <w:szCs w:val="24"/>
          <w:vertAlign w:val="superscript"/>
        </w:rPr>
        <w:t>st</w:t>
      </w:r>
      <w:r w:rsidRPr="009C279B">
        <w:rPr>
          <w:sz w:val="24"/>
          <w:szCs w:val="24"/>
        </w:rPr>
        <w:t xml:space="preserve"> Married Woman, 1</w:t>
      </w:r>
      <w:r w:rsidRPr="009C279B">
        <w:rPr>
          <w:sz w:val="24"/>
          <w:szCs w:val="24"/>
          <w:vertAlign w:val="superscript"/>
        </w:rPr>
        <w:t>st</w:t>
      </w:r>
      <w:r w:rsidRPr="009C279B">
        <w:rPr>
          <w:sz w:val="24"/>
          <w:szCs w:val="24"/>
        </w:rPr>
        <w:t xml:space="preserve"> Married Man &amp; 1</w:t>
      </w:r>
      <w:r w:rsidRPr="009C279B">
        <w:rPr>
          <w:sz w:val="24"/>
          <w:szCs w:val="24"/>
          <w:vertAlign w:val="superscript"/>
        </w:rPr>
        <w:t>st</w:t>
      </w:r>
      <w:r w:rsidRPr="009C279B">
        <w:rPr>
          <w:sz w:val="24"/>
          <w:szCs w:val="24"/>
        </w:rPr>
        <w:t xml:space="preserve"> Married Serpent) He or She has to be deceived, disobedient &amp; a liar. For the 2</w:t>
      </w:r>
      <w:r w:rsidRPr="009C279B">
        <w:rPr>
          <w:sz w:val="24"/>
          <w:szCs w:val="24"/>
          <w:vertAlign w:val="superscript"/>
        </w:rPr>
        <w:t>nd</w:t>
      </w:r>
      <w:r w:rsidRPr="009C279B">
        <w:rPr>
          <w:sz w:val="24"/>
          <w:szCs w:val="24"/>
        </w:rPr>
        <w:t xml:space="preserve"> Single Man is Obedient. For the 2</w:t>
      </w:r>
      <w:r w:rsidRPr="009C279B">
        <w:rPr>
          <w:sz w:val="24"/>
          <w:szCs w:val="24"/>
          <w:vertAlign w:val="superscript"/>
        </w:rPr>
        <w:t>nd</w:t>
      </w:r>
      <w:r w:rsidRPr="009C279B">
        <w:rPr>
          <w:sz w:val="24"/>
          <w:szCs w:val="24"/>
        </w:rPr>
        <w:t xml:space="preserve"> Single Woman is intelligent knowing the Scriptures &amp; the Authority. For the 2</w:t>
      </w:r>
      <w:r w:rsidRPr="009C279B">
        <w:rPr>
          <w:sz w:val="24"/>
          <w:szCs w:val="24"/>
          <w:vertAlign w:val="superscript"/>
        </w:rPr>
        <w:t>nd</w:t>
      </w:r>
      <w:r w:rsidRPr="009C279B">
        <w:rPr>
          <w:sz w:val="24"/>
          <w:szCs w:val="24"/>
        </w:rPr>
        <w:t xml:space="preserve"> Single Serpent is the Truth. For the 2</w:t>
      </w:r>
      <w:r w:rsidRPr="009C279B">
        <w:rPr>
          <w:sz w:val="24"/>
          <w:szCs w:val="24"/>
          <w:vertAlign w:val="superscript"/>
        </w:rPr>
        <w:t>nd</w:t>
      </w:r>
      <w:r w:rsidRPr="009C279B">
        <w:rPr>
          <w:sz w:val="24"/>
          <w:szCs w:val="24"/>
        </w:rPr>
        <w:t xml:space="preserve"> Single Lord called Wisdom is Obedient, Intelligent and Truthful.     </w:t>
      </w:r>
    </w:p>
    <w:p w:rsidR="00265120" w:rsidRPr="009C279B" w:rsidRDefault="00265120" w:rsidP="00265120">
      <w:pPr>
        <w:spacing w:line="480" w:lineRule="auto"/>
        <w:jc w:val="both"/>
        <w:rPr>
          <w:sz w:val="24"/>
          <w:szCs w:val="24"/>
        </w:rPr>
      </w:pPr>
      <w:r w:rsidRPr="009C279B">
        <w:rPr>
          <w:sz w:val="24"/>
          <w:szCs w:val="24"/>
        </w:rPr>
        <w:lastRenderedPageBreak/>
        <w:t>The Old/Young Lordship, Wisdom and Strength is governed by the Eternal Lordship, Wisdom &amp; Strength as the First &amp; Last, Beginning &amp; End &amp; the Alpha &amp; Omega in Romans 1:20 &amp; Revelation 1:8, 11. The Lord Jesus Christ says what is Born of the Flesh is Flesh in John 3:6. This means Satan says Skin on Skin which is Sexual Eros Love in Job 2:4; Genesis 6:1-5 &amp; 1</w:t>
      </w:r>
      <w:r w:rsidRPr="009C279B">
        <w:rPr>
          <w:sz w:val="24"/>
          <w:szCs w:val="24"/>
          <w:vertAlign w:val="superscript"/>
        </w:rPr>
        <w:t>st</w:t>
      </w:r>
      <w:r w:rsidRPr="009C279B">
        <w:rPr>
          <w:sz w:val="24"/>
          <w:szCs w:val="24"/>
        </w:rPr>
        <w:t xml:space="preserve"> Corinthians 6:16. The Lord Jesus Christ says what is Born of the Spirit (Mind) is Spirit (Mind) in John 3:6. This means the Heart, Soul, Inner Person, Outer Person is the Eternal Kingdom of God that is born of God in 2</w:t>
      </w:r>
      <w:r w:rsidRPr="009C279B">
        <w:rPr>
          <w:sz w:val="24"/>
          <w:szCs w:val="24"/>
          <w:vertAlign w:val="superscript"/>
        </w:rPr>
        <w:t>nd</w:t>
      </w:r>
      <w:r w:rsidRPr="009C279B">
        <w:rPr>
          <w:sz w:val="24"/>
          <w:szCs w:val="24"/>
        </w:rPr>
        <w:t xml:space="preserve"> Corinthians 12:1-6 &amp; 1</w:t>
      </w:r>
      <w:r w:rsidRPr="009C279B">
        <w:rPr>
          <w:sz w:val="24"/>
          <w:szCs w:val="24"/>
          <w:vertAlign w:val="superscript"/>
        </w:rPr>
        <w:t>st</w:t>
      </w:r>
      <w:r w:rsidRPr="009C279B">
        <w:rPr>
          <w:sz w:val="24"/>
          <w:szCs w:val="24"/>
        </w:rPr>
        <w:t xml:space="preserve"> John 3:9. Even the Perfect Law of God concerns everything that is not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9C279B">
        <w:rPr>
          <w:sz w:val="24"/>
          <w:szCs w:val="24"/>
          <w:vertAlign w:val="superscript"/>
        </w:rPr>
        <w:t>nd</w:t>
      </w:r>
      <w:r w:rsidRPr="009C279B">
        <w:rPr>
          <w:sz w:val="24"/>
          <w:szCs w:val="24"/>
        </w:rPr>
        <w:t xml:space="preserve"> Peter 1:4 &amp; Romans 1:20.  </w:t>
      </w:r>
    </w:p>
    <w:p w:rsidR="00265120" w:rsidRPr="009C279B" w:rsidRDefault="00265120" w:rsidP="00265120">
      <w:pPr>
        <w:spacing w:line="480" w:lineRule="auto"/>
        <w:jc w:val="both"/>
        <w:rPr>
          <w:sz w:val="24"/>
          <w:szCs w:val="24"/>
        </w:rPr>
      </w:pPr>
      <w:r w:rsidRPr="009C279B">
        <w:rPr>
          <w:sz w:val="24"/>
          <w:szCs w:val="24"/>
        </w:rPr>
        <w:t xml:space="preserve">What did </w:t>
      </w:r>
      <w:r w:rsidRPr="009C279B">
        <w:rPr>
          <w:b/>
          <w:sz w:val="24"/>
          <w:szCs w:val="24"/>
        </w:rPr>
        <w:t>the Blood of the Lord Stephen</w:t>
      </w:r>
      <w:r w:rsidRPr="009C279B">
        <w:rPr>
          <w:sz w:val="24"/>
          <w:szCs w:val="24"/>
        </w:rPr>
        <w:t xml:space="preserve"> accomplish as the Most Holiest of All? In John 6:57-58 says the Father Stephen has eternal life &amp; by drinking His blood in Holy Divine Nature in Romans 1:20. Also His blood being far off has made nigh to You by His eternal offering in Acts 7:60; Ephesians 2:18. He made peace by the blood of His stoning to reconcile all unto Himself in 1</w:t>
      </w:r>
      <w:r w:rsidRPr="009C279B">
        <w:rPr>
          <w:sz w:val="24"/>
          <w:szCs w:val="24"/>
          <w:vertAlign w:val="superscript"/>
        </w:rPr>
        <w:t>st</w:t>
      </w:r>
      <w:r w:rsidRPr="009C279B">
        <w:rPr>
          <w:sz w:val="24"/>
          <w:szCs w:val="24"/>
        </w:rPr>
        <w:t xml:space="preserve"> Thessalonians 5:23. Also Stephen’s blood destroyed the eternal power of death by the price He endured in Mark 3:29; Romans 1:20 &amp; Deuteronomy 33:27. How much more than the blood of Stephen, through the eternal Holy Ghost offered  Himself without spot or blemish by the  true Lord, purge  Your conscience from  unforgivable  dead  works  to  serve  the Lord Yah in Hebrews 9:22. The Stephen’s blood is the whole Law being purged with His blood and if there is </w:t>
      </w:r>
      <w:r w:rsidRPr="009C279B">
        <w:rPr>
          <w:sz w:val="24"/>
          <w:szCs w:val="24"/>
        </w:rPr>
        <w:lastRenderedPageBreak/>
        <w:t>no shedding then there is no release of wisdom/power (remission) through ignorance in Acts 7:60 &amp; Hebrews 9:22. The Stephen’s blood brings Us into the Most Holiest of All in Hebrews 9:3, 8. Stephen’s blood brings sanctification holy from the Eternal Sin in Lordship in John 10:36 &amp; Acts 7:55-56. Stephen’s blood is far better than Seth concerning the 24 levels of Giants in Genesis 4:25-6:5; Acts 6:3, 5. The Stephen’s blood has an Eternal Covenant by the Lord Yah in Hebrews 13:20 &amp; Acts 7:59. The blood of Stephen cleanses Us from the Eternal Sin in 1</w:t>
      </w:r>
      <w:r w:rsidRPr="009C279B">
        <w:rPr>
          <w:sz w:val="24"/>
          <w:szCs w:val="24"/>
          <w:vertAlign w:val="superscript"/>
        </w:rPr>
        <w:t>st</w:t>
      </w:r>
      <w:r w:rsidRPr="009C279B">
        <w:rPr>
          <w:sz w:val="24"/>
          <w:szCs w:val="24"/>
        </w:rPr>
        <w:t xml:space="preserve"> Peter 1:2 &amp; Acts 7:51-60. In 1</w:t>
      </w:r>
      <w:r w:rsidRPr="009C279B">
        <w:rPr>
          <w:sz w:val="24"/>
          <w:szCs w:val="24"/>
          <w:vertAlign w:val="superscript"/>
        </w:rPr>
        <w:t>st</w:t>
      </w:r>
      <w:r w:rsidRPr="009C279B">
        <w:rPr>
          <w:sz w:val="24"/>
          <w:szCs w:val="24"/>
        </w:rPr>
        <w:t xml:space="preserve"> John 5:7-8 says Stephen’s blood is a Witness (Father) as God on the Earth. In Revelation 19:13 says the blood of Stephen is the infallible word in Acts 1:1-3 done by Lord Yah in Acts 1:7. Stephen’s blood expunged the party &amp; it never happened in Acts 7:60. Stephen’s blood has a release from the eternal charge in atonement killed in the Battle (1 or 2 positions) in Acts 7:60; 2</w:t>
      </w:r>
      <w:r w:rsidRPr="009C279B">
        <w:rPr>
          <w:sz w:val="24"/>
          <w:szCs w:val="24"/>
          <w:vertAlign w:val="superscript"/>
        </w:rPr>
        <w:t>nd</w:t>
      </w:r>
      <w:r w:rsidRPr="009C279B">
        <w:rPr>
          <w:sz w:val="24"/>
          <w:szCs w:val="24"/>
        </w:rPr>
        <w:t xml:space="preserve"> Maccabees 12:38-45. Stephen’s blood brings forth eternal mercy forever and ever in Psalms 21:7 &amp; Acts 7:60. </w:t>
      </w:r>
    </w:p>
    <w:p w:rsidR="00265120" w:rsidRPr="009C279B" w:rsidRDefault="00265120" w:rsidP="00265120">
      <w:pPr>
        <w:spacing w:line="480" w:lineRule="auto"/>
        <w:jc w:val="both"/>
        <w:rPr>
          <w:sz w:val="24"/>
          <w:szCs w:val="24"/>
        </w:rPr>
      </w:pPr>
      <w:r w:rsidRPr="009C279B">
        <w:rPr>
          <w:b/>
          <w:sz w:val="24"/>
          <w:szCs w:val="24"/>
        </w:rPr>
        <w:t>Stephen is the Christian Messiah from the Branch of Solomon</w:t>
      </w:r>
      <w:r w:rsidRPr="009C279B">
        <w:rPr>
          <w:sz w:val="24"/>
          <w:szCs w:val="24"/>
        </w:rPr>
        <w:t xml:space="preserve"> in Acts 7:47-50; 1</w:t>
      </w:r>
      <w:r w:rsidRPr="009C279B">
        <w:rPr>
          <w:sz w:val="24"/>
          <w:szCs w:val="24"/>
          <w:vertAlign w:val="superscript"/>
        </w:rPr>
        <w:t>st</w:t>
      </w:r>
      <w:r w:rsidRPr="009C279B">
        <w:rPr>
          <w:sz w:val="24"/>
          <w:szCs w:val="24"/>
        </w:rPr>
        <w:t xml:space="preserve"> John 2:22 &amp; 2</w:t>
      </w:r>
      <w:r w:rsidRPr="009C279B">
        <w:rPr>
          <w:sz w:val="24"/>
          <w:szCs w:val="24"/>
          <w:vertAlign w:val="superscript"/>
        </w:rPr>
        <w:t>nd</w:t>
      </w:r>
      <w:r w:rsidRPr="009C279B">
        <w:rPr>
          <w:sz w:val="24"/>
          <w:szCs w:val="24"/>
        </w:rPr>
        <w:t xml:space="preserve"> John 9. Stephen is the “Messiah” by the other Lords &amp; the Angel’s (Lords) sin of blasphemy.  The Doctrine of Salvation is the Jewish Messiah Jesus &amp; the Father Stephen knew He was in Acts 7:55-56. The Doctrine of Wisdom/Power, Stephen is the Christian Messiah in Acts 7:59-60. Salvation says that Jews inherits Palestine forever &amp; Christians will inherit the Countries, Nations, Governments, Militaries, Laws, States, Kingdoms &amp; Priesthoods. Also the Messiah is in 2</w:t>
      </w:r>
      <w:r w:rsidRPr="009C279B">
        <w:rPr>
          <w:sz w:val="24"/>
          <w:szCs w:val="24"/>
          <w:vertAlign w:val="superscript"/>
        </w:rPr>
        <w:t>nd</w:t>
      </w:r>
      <w:r w:rsidRPr="009C279B">
        <w:rPr>
          <w:sz w:val="24"/>
          <w:szCs w:val="24"/>
        </w:rPr>
        <w:t xml:space="preserve"> Baruch pages 506-511. In the Plan of Wisdom/Power, Stephen is born in 12 AD in Palestine &amp; since 33AD Christianity is throughout the Earth in Acts 1:7 by the coming of the Holy Ghost in Acts 2:1-28:31. Christianity began at the time Stephen was born in about 12AD. By the Eternal Sin in Lordship, there was a need for a Christian Messiah to come to fulfill the complete plan of </w:t>
      </w:r>
      <w:r w:rsidRPr="009C279B">
        <w:rPr>
          <w:sz w:val="24"/>
          <w:szCs w:val="24"/>
        </w:rPr>
        <w:lastRenderedPageBreak/>
        <w:t>God, because mercy, salvation &amp; grace only completes 75% of what the Lord Yah wanted to do for His people. Lucifer’s tree of knowledge is the cause of the 1</w:t>
      </w:r>
      <w:r w:rsidRPr="009C279B">
        <w:rPr>
          <w:sz w:val="24"/>
          <w:szCs w:val="24"/>
          <w:vertAlign w:val="superscript"/>
        </w:rPr>
        <w:t>st</w:t>
      </w:r>
      <w:r w:rsidRPr="009C279B">
        <w:rPr>
          <w:sz w:val="24"/>
          <w:szCs w:val="24"/>
        </w:rPr>
        <w:t xml:space="preserve"> Adam &amp; 1</w:t>
      </w:r>
      <w:r w:rsidRPr="009C279B">
        <w:rPr>
          <w:sz w:val="24"/>
          <w:szCs w:val="24"/>
          <w:vertAlign w:val="superscript"/>
        </w:rPr>
        <w:t>st</w:t>
      </w:r>
      <w:r w:rsidRPr="009C279B">
        <w:rPr>
          <w:sz w:val="24"/>
          <w:szCs w:val="24"/>
        </w:rPr>
        <w:t xml:space="preserve"> Eve’s fall by eating from this tree. In 1</w:t>
      </w:r>
      <w:r w:rsidRPr="009C279B">
        <w:rPr>
          <w:sz w:val="24"/>
          <w:szCs w:val="24"/>
          <w:vertAlign w:val="superscript"/>
        </w:rPr>
        <w:t>st</w:t>
      </w:r>
      <w:r w:rsidRPr="009C279B">
        <w:rPr>
          <w:sz w:val="24"/>
          <w:szCs w:val="24"/>
        </w:rPr>
        <w:t xml:space="preserve"> Corinthians 15:47 says Jesus/John is the 2</w:t>
      </w:r>
      <w:r w:rsidRPr="009C279B">
        <w:rPr>
          <w:sz w:val="24"/>
          <w:szCs w:val="24"/>
          <w:vertAlign w:val="superscript"/>
        </w:rPr>
        <w:t>nd</w:t>
      </w:r>
      <w:r w:rsidRPr="009C279B">
        <w:rPr>
          <w:sz w:val="24"/>
          <w:szCs w:val="24"/>
        </w:rPr>
        <w:t xml:space="preserve"> Man Adam/2</w:t>
      </w:r>
      <w:r w:rsidRPr="009C279B">
        <w:rPr>
          <w:sz w:val="24"/>
          <w:szCs w:val="24"/>
          <w:vertAlign w:val="superscript"/>
        </w:rPr>
        <w:t>nd</w:t>
      </w:r>
      <w:r w:rsidRPr="009C279B">
        <w:rPr>
          <w:sz w:val="24"/>
          <w:szCs w:val="24"/>
        </w:rPr>
        <w:t xml:space="preserve"> Woman Eve &amp; James is the 2</w:t>
      </w:r>
      <w:r w:rsidRPr="009C279B">
        <w:rPr>
          <w:sz w:val="24"/>
          <w:szCs w:val="24"/>
          <w:vertAlign w:val="superscript"/>
        </w:rPr>
        <w:t>nd</w:t>
      </w:r>
      <w:r w:rsidRPr="009C279B">
        <w:rPr>
          <w:sz w:val="24"/>
          <w:szCs w:val="24"/>
        </w:rPr>
        <w:t xml:space="preserve"> Serpent Lucifer which in 1</w:t>
      </w:r>
      <w:r w:rsidRPr="009C279B">
        <w:rPr>
          <w:sz w:val="24"/>
          <w:szCs w:val="24"/>
          <w:vertAlign w:val="superscript"/>
        </w:rPr>
        <w:t>st</w:t>
      </w:r>
      <w:r w:rsidRPr="009C279B">
        <w:rPr>
          <w:sz w:val="24"/>
          <w:szCs w:val="24"/>
        </w:rPr>
        <w:t xml:space="preserve"> Corinthians 15:40, 42. Then in 1</w:t>
      </w:r>
      <w:r w:rsidRPr="009C279B">
        <w:rPr>
          <w:sz w:val="24"/>
          <w:szCs w:val="24"/>
          <w:vertAlign w:val="superscript"/>
        </w:rPr>
        <w:t>st</w:t>
      </w:r>
      <w:r w:rsidRPr="009C279B">
        <w:rPr>
          <w:sz w:val="24"/>
          <w:szCs w:val="24"/>
        </w:rPr>
        <w:t xml:space="preserve"> Corinthians 15:54-58, Stephen would be the 2</w:t>
      </w:r>
      <w:r w:rsidRPr="009C279B">
        <w:rPr>
          <w:sz w:val="24"/>
          <w:szCs w:val="24"/>
          <w:vertAlign w:val="superscript"/>
        </w:rPr>
        <w:t>nd</w:t>
      </w:r>
      <w:r w:rsidRPr="009C279B">
        <w:rPr>
          <w:sz w:val="24"/>
          <w:szCs w:val="24"/>
        </w:rPr>
        <w:t xml:space="preserve"> Single Wisdom Lord in Acts 6:15; 7:59 that restores the morning star in Isaiah 14:12-21; Ezekiel 28:11-19 by Lucifer sinning with “blasphemy” in Ezekiel 28:16. The  “Morning Star”  has  been  restored in  Revelation 22:16 which means  that   this  Lucifer’s  status  (not  Satan’s)  has  a second chance. There are 3 things that Stephen’s death achieved. First, is a release from eternal judgment in Angels (Lords) saying they are the Highest Lord’s in the Greatest Sexual Eros Love Apostasy in Acts 7:60. It says “Lord, do not charge them with This Sin.” Second, is the Expunging of the charge to show restoration to prove it never happened in Acts 7:60. Third, is Mercy God showed to them for their ignorance in “This Sin”. Also this Saul of Tarsus obtained God’s mercy as a blasphemer, persecutor, &amp; being in insolence because He did it ignorantly in 1</w:t>
      </w:r>
      <w:r w:rsidRPr="009C279B">
        <w:rPr>
          <w:sz w:val="24"/>
          <w:szCs w:val="24"/>
          <w:vertAlign w:val="superscript"/>
        </w:rPr>
        <w:t xml:space="preserve">st </w:t>
      </w:r>
      <w:r w:rsidRPr="009C279B">
        <w:rPr>
          <w:sz w:val="24"/>
          <w:szCs w:val="24"/>
        </w:rPr>
        <w:t xml:space="preserve">Timothy 1:13. The Lord Jesus Christ did not aid Angels (Lords) or pay for the unpardonable sin that was being committed since the coming of the Holy Ghost in Acts 2:1. Jesus also said in John 14:12 that the works that He does they shall do and greater works because Jesus goes to the Father Stephen. The Father Stephen is the position to do the greatest works since Jesus Christ only mentioned and warned the stubborn Religious Leaders of the unpardonable sin. This sin (eternal blasphemy) is documented in Acts 7:51 proves that the Lord Stephen paid the full price concerning the unpardonable sin, which Jesus Christ could not because the Lord Jesus’ intent and sure calling by God was to save the World with forgiveness. The Lord Stephen was accused of the unpardonable sin wrongfully since the Law lied in court </w:t>
      </w:r>
      <w:r w:rsidRPr="009C279B">
        <w:rPr>
          <w:sz w:val="24"/>
          <w:szCs w:val="24"/>
        </w:rPr>
        <w:lastRenderedPageBreak/>
        <w:t>because of the Fallen Angels (Lords). Stephen’s proclamation of truth led Him to be killed by the Religious Law enforcement in Acts 7:60. This Stephen became the Eternal Sin in Lordship vicariously in Acts 7:60 where He would have to be released out of Hell through eternal mercy &amp; eternal wisdom/power. The Father Stephen is the Christ because His Son Jesus proceeded from Him in John 8:42. Wisdom’s Party will be locked up in Hell which consists of 9 prisons. The Lord Lucifer had the Power of Death, Hell, the Grave and the Prison, but now the Father Stephen at 24 years of age has the 10 Master Keys of 10 Deaths, 10 Hells, the 10 Graves and the 10 Prisons since 36AD in actuality and 66AD in writing in Hebrews 2:10-18; Luke 11:52 &amp; Revelation 1:18; 3:7; 9:1; 19:1-21; 20:1-3, 7-15. This is because the Reign of the High Priest Joseph Ben Caiaphas that killed the Son Jesus and the Father Stephen ended in 36AD. The Father Stephen Judges Impartially by the Lord Yahweh’s Helmet of Impartial Justice in Wisdom of Solomon 5:15-23; James 1:17 &amp; 1</w:t>
      </w:r>
      <w:r w:rsidRPr="009C279B">
        <w:rPr>
          <w:sz w:val="24"/>
          <w:szCs w:val="24"/>
          <w:vertAlign w:val="superscript"/>
        </w:rPr>
        <w:t>st</w:t>
      </w:r>
      <w:r w:rsidRPr="009C279B">
        <w:rPr>
          <w:sz w:val="24"/>
          <w:szCs w:val="24"/>
        </w:rPr>
        <w:t xml:space="preserve"> Peter 1:17-21. The Lord Enoch will never die in all eternity because He pleased the Father Stephen in Hebrews 11:5; Genesis 5:23-24; Jude 14-15; Matthew 17:1-13; Mark 9:1-13; Revelation 11:1-14; Zechariah 4:1-14. The Father Stephen is the Christ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w:t>
      </w:r>
      <w:r w:rsidRPr="009C279B">
        <w:rPr>
          <w:sz w:val="24"/>
          <w:szCs w:val="24"/>
        </w:rPr>
        <w:lastRenderedPageBreak/>
        <w:t>&amp;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9C279B">
        <w:rPr>
          <w:sz w:val="24"/>
          <w:szCs w:val="24"/>
          <w:vertAlign w:val="superscript"/>
        </w:rPr>
        <w:t>nd</w:t>
      </w:r>
      <w:r w:rsidRPr="009C279B">
        <w:rPr>
          <w:sz w:val="24"/>
          <w:szCs w:val="24"/>
        </w:rPr>
        <w:t xml:space="preserve"> Man Yahweh. The Lord James is the 2</w:t>
      </w:r>
      <w:r w:rsidRPr="009C279B">
        <w:rPr>
          <w:sz w:val="24"/>
          <w:szCs w:val="24"/>
          <w:vertAlign w:val="superscript"/>
        </w:rPr>
        <w:t>nd</w:t>
      </w:r>
      <w:r w:rsidRPr="009C279B">
        <w:rPr>
          <w:sz w:val="24"/>
          <w:szCs w:val="24"/>
        </w:rPr>
        <w:t xml:space="preserve"> Man Lucifer. The Lord Jesus is the 2</w:t>
      </w:r>
      <w:r w:rsidRPr="009C279B">
        <w:rPr>
          <w:sz w:val="24"/>
          <w:szCs w:val="24"/>
          <w:vertAlign w:val="superscript"/>
        </w:rPr>
        <w:t>nd</w:t>
      </w:r>
      <w:r w:rsidRPr="009C279B">
        <w:rPr>
          <w:sz w:val="24"/>
          <w:szCs w:val="24"/>
        </w:rPr>
        <w:t xml:space="preserve"> Man Adam. The Lord John is the 2</w:t>
      </w:r>
      <w:r w:rsidRPr="009C279B">
        <w:rPr>
          <w:sz w:val="24"/>
          <w:szCs w:val="24"/>
          <w:vertAlign w:val="superscript"/>
        </w:rPr>
        <w:t>nd</w:t>
      </w:r>
      <w:r w:rsidRPr="009C279B">
        <w:rPr>
          <w:sz w:val="24"/>
          <w:szCs w:val="24"/>
        </w:rPr>
        <w:t xml:space="preserve"> Man Eve. The Lord Peter is the 2</w:t>
      </w:r>
      <w:r w:rsidRPr="009C279B">
        <w:rPr>
          <w:sz w:val="24"/>
          <w:szCs w:val="24"/>
          <w:vertAlign w:val="superscript"/>
        </w:rPr>
        <w:t>nd</w:t>
      </w:r>
      <w:r w:rsidRPr="009C279B">
        <w:rPr>
          <w:sz w:val="24"/>
          <w:szCs w:val="24"/>
        </w:rPr>
        <w:t xml:space="preserve"> Man Cain.  </w:t>
      </w:r>
    </w:p>
    <w:p w:rsidR="00265120" w:rsidRPr="009C279B" w:rsidRDefault="00265120" w:rsidP="00265120">
      <w:pPr>
        <w:spacing w:line="480" w:lineRule="auto"/>
        <w:jc w:val="both"/>
        <w:rPr>
          <w:rFonts w:cs="Calibri"/>
          <w:sz w:val="24"/>
          <w:szCs w:val="24"/>
        </w:rPr>
      </w:pPr>
      <w:r w:rsidRPr="009C279B">
        <w:rPr>
          <w:sz w:val="24"/>
          <w:szCs w:val="24"/>
        </w:rPr>
        <w:t xml:space="preserve">In </w:t>
      </w:r>
      <w:r w:rsidRPr="009C279B">
        <w:rPr>
          <w:b/>
          <w:sz w:val="24"/>
          <w:szCs w:val="24"/>
        </w:rPr>
        <w:t>Stephen’s Defense</w:t>
      </w:r>
      <w:r w:rsidRPr="009C279B">
        <w:rPr>
          <w:sz w:val="24"/>
          <w:szCs w:val="24"/>
        </w:rPr>
        <w:t xml:space="preserve"> in Acts 7:42-53 warn us about the abomination of the Ammonite people with Molech as Sukkoth (Milcom) &amp; maybe linked to Moloch concerning child pornography in Acts 7:42-43. Also You cannot be unequally yoked with Unbelievers and Believers; light and darkness; the Lord’s Table or the table of Demons (Satan’s) in 1</w:t>
      </w:r>
      <w:r w:rsidRPr="009C279B">
        <w:rPr>
          <w:sz w:val="24"/>
          <w:szCs w:val="24"/>
          <w:vertAlign w:val="superscript"/>
        </w:rPr>
        <w:t>st</w:t>
      </w:r>
      <w:r w:rsidRPr="009C279B">
        <w:rPr>
          <w:sz w:val="24"/>
          <w:szCs w:val="24"/>
        </w:rPr>
        <w:t xml:space="preserve"> Corinthians 10:14-22 concerning idolatry which is marital fornication in Tobit 4:12-13. Even Satan says to the LORD: Skin for Skin (Sexual Eros Love Intercourse)! Yes, all that a Man has He will give for His life in Job 2:4. Also  the  one  single  realm  is  separated  from the  marriage  realm, given  in marriage realm &amp; qualified in marriage in Acts 6:15 &amp; Luke 20:34-38. Intermarriage is forbidden between races concerning Foreign Wives in 1</w:t>
      </w:r>
      <w:r w:rsidRPr="009C279B">
        <w:rPr>
          <w:sz w:val="24"/>
          <w:szCs w:val="24"/>
          <w:vertAlign w:val="superscript"/>
        </w:rPr>
        <w:t>st</w:t>
      </w:r>
      <w:r w:rsidRPr="009C279B">
        <w:rPr>
          <w:sz w:val="24"/>
          <w:szCs w:val="24"/>
        </w:rPr>
        <w:t xml:space="preserve"> Kings 11:1-13 &amp; Pagan Wives in Ezra 9:1-15. Also it is in 1</w:t>
      </w:r>
      <w:r w:rsidRPr="009C279B">
        <w:rPr>
          <w:sz w:val="24"/>
          <w:szCs w:val="24"/>
          <w:vertAlign w:val="superscript"/>
        </w:rPr>
        <w:t>st</w:t>
      </w:r>
      <w:r w:rsidRPr="009C279B">
        <w:rPr>
          <w:sz w:val="24"/>
          <w:szCs w:val="24"/>
        </w:rPr>
        <w:t xml:space="preserve"> Esdras 8:70; 9:7. Those who do such things cannot fully follow &amp; fully serve the Lord Jah by their heart turning from Him, like what happened to Solomon with white skin color in Song of Solomon 1:5-6; 5:10. What other races can do is communicate in Act 2:1-12 &amp; to keep company in Acts 10:1-48, but not to mingle/mix seed among different races, but to keep the seed holy. This does not mean You should communicate or keep company with Homosexuals (Catamites or Sodomites) for if You do so You are an Enemy towards God in Romans 1:21-28 &amp; 1</w:t>
      </w:r>
      <w:r w:rsidRPr="009C279B">
        <w:rPr>
          <w:sz w:val="24"/>
          <w:szCs w:val="24"/>
          <w:vertAlign w:val="superscript"/>
        </w:rPr>
        <w:t>st</w:t>
      </w:r>
      <w:r w:rsidRPr="009C279B">
        <w:rPr>
          <w:sz w:val="24"/>
          <w:szCs w:val="24"/>
        </w:rPr>
        <w:t xml:space="preserve"> John </w:t>
      </w:r>
      <w:r w:rsidRPr="009C279B">
        <w:rPr>
          <w:sz w:val="24"/>
          <w:szCs w:val="24"/>
        </w:rPr>
        <w:lastRenderedPageBreak/>
        <w:t>2:15-17. All the Sex Doctrines of Balaam, Jezebel and the Nicolaitans concerns having Sexual Relations and committing Evil Idolatry [Idolatry is an Abomination, therefore has unique sexual characteristics of Homosexuals]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Also just because You have an opposite sex relationship [Man &amp; Woman] does not mean it is not governed by Porn Laws [Stripping Laws, Sexual Laws &amp; Homosexual Laws which make up Porn Laws which are always with mistakes or errors which is always Eros, imperfect &amp; sexual in nature], such as illegal, unlawful &amp; unauthorized relationships that is contrary &amp; against the Father Stephen’s Infallible Inerrant Laws [always without mistakes or errors and is only omni-benevolent, divine &amp; perfect in nature] with different skin color, different races, strangers, pagans, divorce people, unequally yoked in the littlest thing, whores or wizards called witches, etc. which is a combined porn charge of adultery, fornication, sexual immorality, abominations, witchcraft, uncleanness and idolatry to name a few in Romans 1:21-32; 1</w:t>
      </w:r>
      <w:r w:rsidRPr="009C279B">
        <w:rPr>
          <w:sz w:val="24"/>
          <w:szCs w:val="24"/>
          <w:vertAlign w:val="superscript"/>
        </w:rPr>
        <w:t>st</w:t>
      </w:r>
      <w:r w:rsidRPr="009C279B">
        <w:rPr>
          <w:sz w:val="24"/>
          <w:szCs w:val="24"/>
        </w:rPr>
        <w:t xml:space="preserve"> Corinthians 6:16, 18 &amp; Tobit 4:12-13. All same sex relationships [Men with Men or Woman with Woman or a mixture of both] are homosexual in nature in Romans 1:21-32. This happened the Hosea’s &amp; Gomers own marriage in Hosea chapters 1 &amp; 2. Because the downfall concerning  black  skin  color  (interracial marriages) in  Song  of Solomon 1:5; 5:10  of  idolatry </w:t>
      </w:r>
      <w:r w:rsidRPr="009C279B">
        <w:rPr>
          <w:sz w:val="24"/>
          <w:szCs w:val="24"/>
        </w:rPr>
        <w:lastRenderedPageBreak/>
        <w:t>which is “marital fornication” in Tobit 4:12-13 of  Solomon’s 80 year Kingdom in 1</w:t>
      </w:r>
      <w:r w:rsidRPr="009C279B">
        <w:rPr>
          <w:sz w:val="24"/>
          <w:szCs w:val="24"/>
          <w:vertAlign w:val="superscript"/>
        </w:rPr>
        <w:t>st</w:t>
      </w:r>
      <w:r w:rsidRPr="009C279B">
        <w:rPr>
          <w:sz w:val="24"/>
          <w:szCs w:val="24"/>
        </w:rPr>
        <w:t xml:space="preserve"> Kings 11:1-13 &amp; Nehemiah 13:25-27 their was a need of a Christian Messiah/Christ by which the Lord Stephen fulfilled the full price of the Unforgivable Sin in Lordship. </w:t>
      </w:r>
      <w:r w:rsidR="00973932" w:rsidRPr="009C279B">
        <w:rPr>
          <w:sz w:val="24"/>
          <w:szCs w:val="24"/>
        </w:rPr>
        <w:t>The Editors of the Holy Bible who were placed in Authority have mishandled the Infallible Inerrant Word deceitfully by the approving [this was only allowed &amp; not approved or authorized by the Lord Stephen because of disobedience &amp; being deceived to His command in Genesis 4:1] of Sexual Unions within all levels of marriages between a Man and a Woman in the footnotes of the Holy Bible because what they fail to understand [come to the knowledge of the truth] infallibly &amp; inerrantly that this kind of marriage union should always be a Divine Union with their own Wives and established &amp; authorized by the Lord Stephen from the beginning of time in Genesis 2:24-25; Ephesians 5:25 &amp; 2</w:t>
      </w:r>
      <w:r w:rsidR="00973932" w:rsidRPr="009C279B">
        <w:rPr>
          <w:sz w:val="24"/>
          <w:szCs w:val="24"/>
          <w:vertAlign w:val="superscript"/>
        </w:rPr>
        <w:t>nd</w:t>
      </w:r>
      <w:r w:rsidR="00973932" w:rsidRPr="009C279B">
        <w:rPr>
          <w:sz w:val="24"/>
          <w:szCs w:val="24"/>
        </w:rPr>
        <w:t xml:space="preserve"> Corinthians 4:2. Also You never have a Sexual Union with Your own Wife [a reputation of the true Wife is established by God in a Divine Union in Proverbs chapter 31] because She is not called or considered a Wife in a Sexual Union but is called a Whore in One Flesh in 1</w:t>
      </w:r>
      <w:r w:rsidR="00973932" w:rsidRPr="009C279B">
        <w:rPr>
          <w:sz w:val="24"/>
          <w:szCs w:val="24"/>
          <w:vertAlign w:val="superscript"/>
        </w:rPr>
        <w:t>st</w:t>
      </w:r>
      <w:r w:rsidR="00973932" w:rsidRPr="009C279B">
        <w:rPr>
          <w:sz w:val="24"/>
          <w:szCs w:val="24"/>
        </w:rPr>
        <w:t xml:space="preserve"> Corinthians 6:16, 18. What this boils down to is Man trying to justify His sexual actions by which God does not play that game but impartially judges without respect of persons all eternal creatures in Acts 10:34-35 &amp; 1</w:t>
      </w:r>
      <w:r w:rsidR="00973932" w:rsidRPr="009C279B">
        <w:rPr>
          <w:sz w:val="24"/>
          <w:szCs w:val="24"/>
          <w:vertAlign w:val="superscript"/>
        </w:rPr>
        <w:t>st</w:t>
      </w:r>
      <w:r w:rsidR="00973932" w:rsidRPr="009C279B">
        <w:rPr>
          <w:sz w:val="24"/>
          <w:szCs w:val="24"/>
        </w:rPr>
        <w:t xml:space="preserve"> Peter 1:17-21. </w:t>
      </w:r>
      <w:r w:rsidRPr="009C279B">
        <w:rPr>
          <w:sz w:val="24"/>
          <w:szCs w:val="24"/>
        </w:rPr>
        <w:t>Sexual Eros Love in Marriage never pleases God because it is a work of the flesh and provision (lusts) of the flesh. Enoch pleased God and was taken in the Old Universe a trillion years ago and is not subject to death for all eternity because there was no Sexual Eros Love Passions in His life at all in Genesis 5:23-24. Who the Lord Yahweh is, the Lord Stephen died in the eternal stoning. Stephen</w:t>
      </w:r>
      <w:r w:rsidRPr="009C279B">
        <w:rPr>
          <w:vanish/>
          <w:sz w:val="24"/>
          <w:szCs w:val="24"/>
        </w:rPr>
        <w:t>eHe</w:t>
      </w:r>
      <w:r w:rsidRPr="009C279B">
        <w:rPr>
          <w:sz w:val="24"/>
          <w:szCs w:val="24"/>
        </w:rPr>
        <w:t xml:space="preserve"> is the Father by satisfying the Lord Yah’s fury in Acts 7:54 &amp; Psalms 78. The Lord Stephen’s Lordship by the Lord Yah is to administer Wisdom/Power to the Lordship of the Law who inherits Wisdom/Power by </w:t>
      </w:r>
      <w:r w:rsidRPr="009C279B">
        <w:rPr>
          <w:sz w:val="24"/>
          <w:szCs w:val="24"/>
        </w:rPr>
        <w:lastRenderedPageBreak/>
        <w:t>the 2 trees in Genesis 2:9; Job 4:18 &amp; Acts 7:60. In 1</w:t>
      </w:r>
      <w:r w:rsidRPr="009C279B">
        <w:rPr>
          <w:sz w:val="24"/>
          <w:szCs w:val="24"/>
          <w:vertAlign w:val="superscript"/>
        </w:rPr>
        <w:t>st</w:t>
      </w:r>
      <w:r w:rsidRPr="009C279B">
        <w:rPr>
          <w:sz w:val="24"/>
          <w:szCs w:val="24"/>
        </w:rPr>
        <w:t xml:space="preserve"> John 2:22 and 2</w:t>
      </w:r>
      <w:r w:rsidRPr="009C279B">
        <w:rPr>
          <w:sz w:val="24"/>
          <w:szCs w:val="24"/>
          <w:vertAlign w:val="superscript"/>
        </w:rPr>
        <w:t>nd</w:t>
      </w:r>
      <w:r w:rsidRPr="009C279B">
        <w:rPr>
          <w:sz w:val="24"/>
          <w:szCs w:val="24"/>
        </w:rPr>
        <w:t xml:space="preserve"> John 1:9; Matthew 27:29 is Stephen as the Christian Christ by Jesus’ last name and it would concern Peter Christ with Victoria Christ &amp; Mystery Mr. Christ (maybe His Father is named Peter Christ), John Christ with Elizabeth Christ &amp; Zacharias Christ, Jesus Christ with Mary Christ &amp; Stephen Christ, James Christ with Mary Christ &amp; Joseph Christ &amp; Stephen Christ with Barbara Christ (derived from Yahweh) &amp; James Christ (maybe His Father is named Stephen Christ) in the Father Stephen’s family line. In Water, the Lord’s Trinity is protected by 4 marriages that are saved (protected) &amp; Fire the Lord Stephen is protected being the Trinity’s Last &amp; equal to the Lord Jah. If You have any questions on the different races, You must get My book called “</w:t>
      </w:r>
      <w:r w:rsidRPr="009C279B">
        <w:rPr>
          <w:b/>
          <w:sz w:val="24"/>
          <w:szCs w:val="24"/>
        </w:rPr>
        <w:t>The Lord Yah &amp; the Different Kinds of Flesh in the Holy Bible</w:t>
      </w:r>
      <w:r w:rsidRPr="009C279B">
        <w:rPr>
          <w:sz w:val="24"/>
          <w:szCs w:val="24"/>
        </w:rPr>
        <w:t xml:space="preserve">.” </w:t>
      </w:r>
      <w:r w:rsidRPr="009C279B">
        <w:rPr>
          <w:rFonts w:cs="Calibr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265120" w:rsidRPr="009C279B" w:rsidRDefault="00265120" w:rsidP="00265120">
      <w:pPr>
        <w:spacing w:line="480" w:lineRule="auto"/>
        <w:jc w:val="both"/>
        <w:rPr>
          <w:rFonts w:cs="Times New Roman"/>
          <w:sz w:val="24"/>
          <w:szCs w:val="24"/>
        </w:rPr>
      </w:pPr>
      <w:r w:rsidRPr="009C279B">
        <w:rPr>
          <w:sz w:val="24"/>
          <w:szCs w:val="24"/>
        </w:rPr>
        <w:t>The 5 Divine Unions are authorized by the Father Stephen Our Lord derives from John 8:58 with Genesis 2:24; Matthew 19:5; Mark 10:8; Ephesians 5:31 &amp; 1</w:t>
      </w:r>
      <w:r w:rsidRPr="009C279B">
        <w:rPr>
          <w:sz w:val="24"/>
          <w:szCs w:val="24"/>
          <w:vertAlign w:val="superscript"/>
        </w:rPr>
        <w:t>st</w:t>
      </w:r>
      <w:r w:rsidRPr="009C279B">
        <w:rPr>
          <w:sz w:val="24"/>
          <w:szCs w:val="24"/>
        </w:rPr>
        <w:t xml:space="preserve"> Corinthians 6:17 all as One Flesh and the 1 Sexual Union is derived from Genesis 4:1 with 1</w:t>
      </w:r>
      <w:r w:rsidRPr="009C279B">
        <w:rPr>
          <w:sz w:val="24"/>
          <w:szCs w:val="24"/>
          <w:vertAlign w:val="superscript"/>
        </w:rPr>
        <w:t>st</w:t>
      </w:r>
      <w:r w:rsidRPr="009C279B">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9C279B">
        <w:rPr>
          <w:sz w:val="24"/>
          <w:szCs w:val="24"/>
          <w:vertAlign w:val="superscript"/>
        </w:rPr>
        <w:t>st</w:t>
      </w:r>
      <w:r w:rsidRPr="009C279B">
        <w:rPr>
          <w:sz w:val="24"/>
          <w:szCs w:val="24"/>
        </w:rPr>
        <w:t xml:space="preserve"> Corinthians 6:16 &amp; Genesis 4:1. Fourth, the Lord James says before Job &amp; His Lady </w:t>
      </w:r>
      <w:r w:rsidRPr="009C279B">
        <w:rPr>
          <w:sz w:val="24"/>
          <w:szCs w:val="24"/>
        </w:rPr>
        <w:lastRenderedPageBreak/>
        <w:t xml:space="preserve">of Kingdoms (Mother) was I AM is a Divine Union. Fifth, the Lord Stephen says before Lucifer &amp; His Lady of Kingdoms (Mother) was I AM is a Divine Union. </w:t>
      </w:r>
    </w:p>
    <w:p w:rsidR="00265120" w:rsidRPr="009C279B" w:rsidRDefault="00265120" w:rsidP="00265120">
      <w:pPr>
        <w:spacing w:line="480" w:lineRule="auto"/>
        <w:jc w:val="both"/>
        <w:rPr>
          <w:sz w:val="24"/>
          <w:szCs w:val="24"/>
        </w:rPr>
      </w:pPr>
      <w:r w:rsidRPr="009C279B">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265120" w:rsidRPr="009C279B" w:rsidRDefault="00265120" w:rsidP="00265120">
      <w:pPr>
        <w:spacing w:line="480" w:lineRule="auto"/>
        <w:jc w:val="both"/>
        <w:rPr>
          <w:sz w:val="24"/>
          <w:szCs w:val="24"/>
        </w:rPr>
      </w:pPr>
      <w:r w:rsidRPr="009C279B">
        <w:rPr>
          <w:sz w:val="24"/>
          <w:szCs w:val="24"/>
        </w:rPr>
        <w:t xml:space="preserve">In </w:t>
      </w:r>
      <w:r w:rsidRPr="009C279B">
        <w:rPr>
          <w:b/>
          <w:sz w:val="24"/>
          <w:szCs w:val="24"/>
        </w:rPr>
        <w:t>Stephen’s Resurrection from the Dead, Ascension and Throne</w:t>
      </w:r>
      <w:r w:rsidRPr="009C279B">
        <w:rPr>
          <w:sz w:val="24"/>
          <w:szCs w:val="24"/>
        </w:rPr>
        <w:t xml:space="preserve"> there is only one access to the Father Stephen our Lord by His own Spirit which is in Ephesians 2:18 &amp; Acts 7:59. And nobody can come to Him but by the Lord Jesus in John 14:6. Stephen’s Resurrection is in Luke 20:35-36 as Lord because of the Sexual Eros Love apostasy committed by the Lord Lucifer &amp; His Cherubim. Stephen’s Resurrection is the first &amp; foremost inside God’s Kingdom concerning Wisdom/Power. Sons have Resurrections from the dead by spiritual warfare in Heaven concerning the Lord Lucifer’s fall. Resurrection is the act of being raised from the dead. There are accounts of Persons being raised from the dead on the Earth. Some scriptures are in 1</w:t>
      </w:r>
      <w:r w:rsidRPr="009C279B">
        <w:rPr>
          <w:sz w:val="24"/>
          <w:szCs w:val="24"/>
          <w:vertAlign w:val="superscript"/>
        </w:rPr>
        <w:t>st</w:t>
      </w:r>
      <w:r w:rsidRPr="009C279B">
        <w:rPr>
          <w:sz w:val="24"/>
          <w:szCs w:val="24"/>
        </w:rPr>
        <w:t xml:space="preserve"> Kings 17:8-24; 2</w:t>
      </w:r>
      <w:r w:rsidRPr="009C279B">
        <w:rPr>
          <w:sz w:val="24"/>
          <w:szCs w:val="24"/>
          <w:vertAlign w:val="superscript"/>
        </w:rPr>
        <w:t>nd</w:t>
      </w:r>
      <w:r w:rsidRPr="009C279B">
        <w:rPr>
          <w:sz w:val="24"/>
          <w:szCs w:val="24"/>
        </w:rPr>
        <w:t xml:space="preserve"> Kings 4:18-37 &amp; Acts 9:36-42; 20:9-12. Angels (Lords) are raised from the </w:t>
      </w:r>
      <w:r w:rsidRPr="009C279B">
        <w:rPr>
          <w:sz w:val="24"/>
          <w:szCs w:val="24"/>
        </w:rPr>
        <w:lastRenderedPageBreak/>
        <w:t>dead in Luke 20:35-36; Mark 24:25; Matthew 22:29-30; Revelation 22:16 &amp; John 5:24-30. Stephen’s Resurrection is His doorway into the Lordship, being placed in Lordship in John 14:1-4 &amp; Acts 2:1-4 as the Father. Solomon puts Him on His throne by the Holy Divine Nature He would raise up Stephen in white skin color to sit on His throne in Song of Solomon 5:10; Ecclesiastes 5:8 &amp; in the Resurrection of Stephen is that His Spirit was not left in Hell, &amp; didn’t see corruption in Acts 7:55-59; 17:29; 1</w:t>
      </w:r>
      <w:r w:rsidRPr="009C279B">
        <w:rPr>
          <w:sz w:val="24"/>
          <w:szCs w:val="24"/>
          <w:vertAlign w:val="superscript"/>
        </w:rPr>
        <w:t>st</w:t>
      </w:r>
      <w:r w:rsidRPr="009C279B">
        <w:rPr>
          <w:sz w:val="24"/>
          <w:szCs w:val="24"/>
        </w:rPr>
        <w:t xml:space="preserve"> Peter 1:4; Colossians 2:9 &amp; Romans 1:20. This Stephen, the Lord Yah raised up for the eyewitnesses’ account of the stoning. The Lord Yah exalted Stephen in Lordship sitting on His throne in the midst of the Lord Yah. The Throne, Ten Sefirot &amp; the Life Tree are in Zohar, the Book of Radiance on pages 707-718. Stephen receiving the fullness of the Holy Ghost &amp; is the root &amp; offspring of Solomon &amp; the Lord of Truth in 2</w:t>
      </w:r>
      <w:r w:rsidRPr="009C279B">
        <w:rPr>
          <w:sz w:val="24"/>
          <w:szCs w:val="24"/>
          <w:vertAlign w:val="superscript"/>
        </w:rPr>
        <w:t>nd</w:t>
      </w:r>
      <w:r w:rsidRPr="009C279B">
        <w:rPr>
          <w:sz w:val="24"/>
          <w:szCs w:val="24"/>
        </w:rPr>
        <w:t xml:space="preserve"> Samuel 12:24-1</w:t>
      </w:r>
      <w:r w:rsidRPr="009C279B">
        <w:rPr>
          <w:sz w:val="24"/>
          <w:szCs w:val="24"/>
          <w:vertAlign w:val="superscript"/>
        </w:rPr>
        <w:t>st</w:t>
      </w:r>
      <w:r w:rsidRPr="009C279B">
        <w:rPr>
          <w:sz w:val="24"/>
          <w:szCs w:val="24"/>
        </w:rPr>
        <w:t xml:space="preserve"> Kings 12:43; Acts 7:47-50 by Solomon building the Father Stephen’s house. Stephen had to pay a price for the Eternal Sin in Lordship. Stephen prayed to the Lord &amp; provided him with “the other Lord’s” in Revelation 2:10; 3:11; 19:12; Philippians 4:1; James 1:12 &amp; 1</w:t>
      </w:r>
      <w:r w:rsidRPr="009C279B">
        <w:rPr>
          <w:sz w:val="24"/>
          <w:szCs w:val="24"/>
          <w:vertAlign w:val="superscript"/>
        </w:rPr>
        <w:t>st</w:t>
      </w:r>
      <w:r w:rsidRPr="009C279B">
        <w:rPr>
          <w:sz w:val="24"/>
          <w:szCs w:val="24"/>
        </w:rPr>
        <w:t xml:space="preserve"> Peter 5:4. Stephen in Acts 7:55-59 is the only One who commissioned the Lord Jesus by anointing Him with Miracles &amp; raising Him to Heaven in Acts 2:24, 31-33; 3:15, 21, 26; 4:10, 27, 30; 5:30; 13:30. The Lord Jesus eye witnessed the resurrected Father Stephen &amp; He commissioned the Lord Jesus in Luke 1:32, 35; 2:14; 19:38 24:19 &amp; Mark 11:10. Stephen is worshipped as “the Father being the Angel (Lord) of the LORD” as the 1</w:t>
      </w:r>
      <w:r w:rsidRPr="009C279B">
        <w:rPr>
          <w:sz w:val="24"/>
          <w:szCs w:val="24"/>
          <w:vertAlign w:val="superscript"/>
        </w:rPr>
        <w:t>st</w:t>
      </w:r>
      <w:r w:rsidRPr="009C279B">
        <w:rPr>
          <w:sz w:val="24"/>
          <w:szCs w:val="24"/>
        </w:rPr>
        <w:t xml:space="preserve"> Person of the Trinity. His throne will be in New Jerusalem with the Lord Jesus on the right &amp; the Lord John on the other right. In Matthew 17:4 says the 3 tabernacles is James’ Law in the Power/Spirit of the Law as the Lord Michael the Bright and Morning Star for trillions of years in the Old Universe in Daniel 10:13, 21; 12:1; Zechariah 4:6-7; Matthew 17:9; Revelation 11:8; 12:7-9; Jude 9 &amp; James 2:8-13, Jesus’ Law in </w:t>
      </w:r>
      <w:r w:rsidRPr="009C279B">
        <w:rPr>
          <w:sz w:val="24"/>
          <w:szCs w:val="24"/>
        </w:rPr>
        <w:lastRenderedPageBreak/>
        <w:t>the Power/Spirit of Moses for 26,000 years in the young Universe in Revelation 11:1-14; Matthew 17:1-13; Hebrews 3:1-6; Zechariah 4:1-14 &amp; Jude 9 &amp; John’s Law in the Power/Spirit of Elijah for 26,000 years in the Young Universe in Revelation 11:1-14; Matthew 17:1-13; Zechariah 4:1-14 &amp; Luke 1:17 says He was on the Earth for 120 days &amp; nights &amp; ascended to Lordship in March 7</w:t>
      </w:r>
      <w:r w:rsidRPr="009C279B">
        <w:rPr>
          <w:sz w:val="24"/>
          <w:szCs w:val="24"/>
          <w:vertAlign w:val="superscript"/>
        </w:rPr>
        <w:t>th</w:t>
      </w:r>
      <w:r w:rsidRPr="009C279B">
        <w:rPr>
          <w:sz w:val="24"/>
          <w:szCs w:val="24"/>
        </w:rPr>
        <w:t xml:space="preserve"> to around June 21</w:t>
      </w:r>
      <w:r w:rsidRPr="009C279B">
        <w:rPr>
          <w:sz w:val="24"/>
          <w:szCs w:val="24"/>
          <w:vertAlign w:val="superscript"/>
        </w:rPr>
        <w:t>st</w:t>
      </w:r>
      <w:r w:rsidRPr="009C279B">
        <w:rPr>
          <w:sz w:val="24"/>
          <w:szCs w:val="24"/>
        </w:rPr>
        <w:t>. This is because of the Father Stephen’s 1</w:t>
      </w:r>
      <w:r w:rsidRPr="009C279B">
        <w:rPr>
          <w:sz w:val="24"/>
          <w:szCs w:val="24"/>
          <w:vertAlign w:val="superscript"/>
        </w:rPr>
        <w:t>st</w:t>
      </w:r>
      <w:r w:rsidRPr="009C279B">
        <w:rPr>
          <w:sz w:val="24"/>
          <w:szCs w:val="24"/>
        </w:rPr>
        <w:t xml:space="preserve"> &amp; 2</w:t>
      </w:r>
      <w:r w:rsidRPr="009C279B">
        <w:rPr>
          <w:sz w:val="24"/>
          <w:szCs w:val="24"/>
          <w:vertAlign w:val="superscript"/>
        </w:rPr>
        <w:t>nd</w:t>
      </w:r>
      <w:r w:rsidRPr="009C279B">
        <w:rPr>
          <w:sz w:val="24"/>
          <w:szCs w:val="24"/>
        </w:rPr>
        <w:t xml:space="preserve"> Resurrected Crown Week from March 7</w:t>
      </w:r>
      <w:r w:rsidRPr="009C279B">
        <w:rPr>
          <w:sz w:val="24"/>
          <w:szCs w:val="24"/>
          <w:vertAlign w:val="superscript"/>
        </w:rPr>
        <w:t>th</w:t>
      </w:r>
      <w:r w:rsidRPr="009C279B">
        <w:rPr>
          <w:sz w:val="24"/>
          <w:szCs w:val="24"/>
        </w:rPr>
        <w:t xml:space="preserve"> to March 21</w:t>
      </w:r>
      <w:r w:rsidRPr="009C279B">
        <w:rPr>
          <w:sz w:val="24"/>
          <w:szCs w:val="24"/>
          <w:vertAlign w:val="superscript"/>
        </w:rPr>
        <w:t>st</w:t>
      </w:r>
      <w:r w:rsidRPr="009C279B">
        <w:rPr>
          <w:sz w:val="24"/>
          <w:szCs w:val="24"/>
        </w:rPr>
        <w:t>, than 120 days &amp; nights in Revelation 20:5-6. The Lord Stephen comes in the Power/Spirit of Enoch for Multi-trillions of years in the Old Universe in Genesis 5:23-24; Revelation 11:4; Zechariah 4:14 &amp; Jude 14-15. If You have any questions on the End Times, You must get My book called “</w:t>
      </w:r>
      <w:r w:rsidRPr="009C279B">
        <w:rPr>
          <w:b/>
          <w:sz w:val="24"/>
          <w:szCs w:val="24"/>
        </w:rPr>
        <w:t>Who is the Lord Lucifer’s Party that the Lord Yahweh will cast into Hell at the End Time</w:t>
      </w:r>
      <w:r w:rsidRPr="009C279B">
        <w:rPr>
          <w:sz w:val="24"/>
          <w:szCs w:val="24"/>
        </w:rPr>
        <w:t>.” In Revelation 4:2-3 says “Immediately I was in the Spirit, &amp; behold, a throne set in Heaven (Lordship), &amp; One (Father Stephen in John 10:30) sat on the throne…was like a jasper &amp; sardius stone…&amp; there was a rainbow around the throne, in appearance like an emerald…” Stephen fulfilled Joshua, Judges, Ruth, 1</w:t>
      </w:r>
      <w:r w:rsidRPr="009C279B">
        <w:rPr>
          <w:sz w:val="24"/>
          <w:szCs w:val="24"/>
          <w:vertAlign w:val="superscript"/>
        </w:rPr>
        <w:t>st</w:t>
      </w:r>
      <w:r w:rsidRPr="009C279B">
        <w:rPr>
          <w:sz w:val="24"/>
          <w:szCs w:val="24"/>
        </w:rPr>
        <w:t xml:space="preserve"> &amp; 2</w:t>
      </w:r>
      <w:r w:rsidRPr="009C279B">
        <w:rPr>
          <w:sz w:val="24"/>
          <w:szCs w:val="24"/>
          <w:vertAlign w:val="superscript"/>
        </w:rPr>
        <w:t>nd</w:t>
      </w:r>
      <w:r w:rsidRPr="009C279B">
        <w:rPr>
          <w:sz w:val="24"/>
          <w:szCs w:val="24"/>
        </w:rPr>
        <w:t xml:space="preserve"> Samuel, 1</w:t>
      </w:r>
      <w:r w:rsidRPr="009C279B">
        <w:rPr>
          <w:sz w:val="24"/>
          <w:szCs w:val="24"/>
          <w:vertAlign w:val="superscript"/>
        </w:rPr>
        <w:t xml:space="preserve">st </w:t>
      </w:r>
      <w:r w:rsidRPr="009C279B">
        <w:rPr>
          <w:sz w:val="24"/>
          <w:szCs w:val="24"/>
        </w:rPr>
        <w:t>&amp; 2</w:t>
      </w:r>
      <w:r w:rsidRPr="009C279B">
        <w:rPr>
          <w:sz w:val="24"/>
          <w:szCs w:val="24"/>
          <w:vertAlign w:val="superscript"/>
        </w:rPr>
        <w:t>nd</w:t>
      </w:r>
      <w:r w:rsidRPr="009C279B">
        <w:rPr>
          <w:sz w:val="24"/>
          <w:szCs w:val="24"/>
        </w:rPr>
        <w:t xml:space="preserve"> Kings, Ezra, 1</w:t>
      </w:r>
      <w:r w:rsidRPr="009C279B">
        <w:rPr>
          <w:sz w:val="24"/>
          <w:szCs w:val="24"/>
          <w:vertAlign w:val="superscript"/>
        </w:rPr>
        <w:t xml:space="preserve">st </w:t>
      </w:r>
      <w:r w:rsidRPr="009C279B">
        <w:rPr>
          <w:sz w:val="24"/>
          <w:szCs w:val="24"/>
        </w:rPr>
        <w:t>&amp; 2</w:t>
      </w:r>
      <w:r w:rsidRPr="009C279B">
        <w:rPr>
          <w:sz w:val="24"/>
          <w:szCs w:val="24"/>
          <w:vertAlign w:val="superscript"/>
        </w:rPr>
        <w:t>nd</w:t>
      </w:r>
      <w:r w:rsidRPr="009C279B">
        <w:rPr>
          <w:sz w:val="24"/>
          <w:szCs w:val="24"/>
        </w:rPr>
        <w:t xml:space="preserve"> Chronicles, Esther, Proverbs, Jeremiah, Ecclesiastes, Solomon’s Song, Job, Lamentations &amp; all the Books of the Apocrypha. Eternal mercy is in Psalm 108:4. Stephen’s Kingdom is the Infallible Word in Acts 1:1-8:3. Jesus says, “Father (Stephen), into your hands I commend My Spirit” in Luke 23:46. Stephen says “Lord Jesus, receive My Spirit” in Acts 7:59. The Son &amp; Father has their Spirits for </w:t>
      </w:r>
      <w:r w:rsidRPr="009C279B">
        <w:rPr>
          <w:b/>
          <w:sz w:val="24"/>
          <w:szCs w:val="24"/>
        </w:rPr>
        <w:t xml:space="preserve">“Total Universe Access” </w:t>
      </w:r>
      <w:r w:rsidRPr="009C279B">
        <w:rPr>
          <w:sz w:val="24"/>
          <w:szCs w:val="24"/>
        </w:rPr>
        <w:t>in Matthew 11:27; Luke 10:22; 1</w:t>
      </w:r>
      <w:r w:rsidRPr="009C279B">
        <w:rPr>
          <w:sz w:val="24"/>
          <w:szCs w:val="24"/>
          <w:vertAlign w:val="superscript"/>
        </w:rPr>
        <w:t>st</w:t>
      </w:r>
      <w:r w:rsidRPr="009C279B">
        <w:rPr>
          <w:sz w:val="24"/>
          <w:szCs w:val="24"/>
        </w:rPr>
        <w:t xml:space="preserve"> Corinthians 8:6 &amp; Ephesians 2:18. No Man has power over the Spirit in Ecclesiastes 8:8. In 1</w:t>
      </w:r>
      <w:r w:rsidRPr="009C279B">
        <w:rPr>
          <w:sz w:val="24"/>
          <w:szCs w:val="24"/>
          <w:vertAlign w:val="superscript"/>
        </w:rPr>
        <w:t>st</w:t>
      </w:r>
      <w:r w:rsidRPr="009C279B">
        <w:rPr>
          <w:sz w:val="24"/>
          <w:szCs w:val="24"/>
        </w:rPr>
        <w:t xml:space="preserve"> Corinthians 2:6-16 says there is 2 Creations. 1</w:t>
      </w:r>
      <w:r w:rsidRPr="009C279B">
        <w:rPr>
          <w:sz w:val="24"/>
          <w:szCs w:val="24"/>
          <w:vertAlign w:val="superscript"/>
        </w:rPr>
        <w:t>st</w:t>
      </w:r>
      <w:r w:rsidRPr="009C279B">
        <w:rPr>
          <w:sz w:val="24"/>
          <w:szCs w:val="24"/>
        </w:rPr>
        <w:t>, the Spirit, Soul &amp; Body of Man knows Man by the weak Flesh in Romans 8:3. Second, the Spirit, Mind &amp; Body of God knows God the Trinity with Divine Flesh/Nature &amp; the weakness of God in 1</w:t>
      </w:r>
      <w:r w:rsidRPr="009C279B">
        <w:rPr>
          <w:sz w:val="24"/>
          <w:szCs w:val="24"/>
          <w:vertAlign w:val="superscript"/>
        </w:rPr>
        <w:t>st</w:t>
      </w:r>
      <w:r w:rsidRPr="009C279B">
        <w:rPr>
          <w:sz w:val="24"/>
          <w:szCs w:val="24"/>
        </w:rPr>
        <w:t xml:space="preserve"> John 3:9; 1</w:t>
      </w:r>
      <w:r w:rsidRPr="009C279B">
        <w:rPr>
          <w:sz w:val="24"/>
          <w:szCs w:val="24"/>
          <w:vertAlign w:val="superscript"/>
        </w:rPr>
        <w:t>st</w:t>
      </w:r>
      <w:r w:rsidRPr="009C279B">
        <w:rPr>
          <w:sz w:val="24"/>
          <w:szCs w:val="24"/>
        </w:rPr>
        <w:t xml:space="preserve"> </w:t>
      </w:r>
      <w:r w:rsidRPr="009C279B">
        <w:rPr>
          <w:sz w:val="24"/>
          <w:szCs w:val="24"/>
        </w:rPr>
        <w:lastRenderedPageBreak/>
        <w:t xml:space="preserve">Corinthians 1:25; John 1:1-3, 14, 18; 6:41-58; Hebrews 9:11 &amp; Acts 17:28-29. The Lord Stephen sits on His right hand in the Lord Yah’s throne &amp; the Lord Jesus sits on His right in Acts 8:1. The rank structure of the 60 Lord’s concerns the Woman with a Crown of 12 Stars proven in Revelation 12:1-2, 5-6. The Church is the Beginning of God as a 1-Gold Star General equivalent to a 3-Star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a good head on their shoulders which means they are 1 to 6 Gold Stars on their shoulders and both collars. </w:t>
      </w:r>
    </w:p>
    <w:p w:rsidR="00265120" w:rsidRPr="009C279B" w:rsidRDefault="00265120" w:rsidP="00265120">
      <w:pPr>
        <w:spacing w:line="480" w:lineRule="auto"/>
        <w:jc w:val="center"/>
        <w:rPr>
          <w:b/>
          <w:sz w:val="24"/>
          <w:szCs w:val="24"/>
        </w:rPr>
      </w:pPr>
      <w:r w:rsidRPr="009C279B">
        <w:rPr>
          <w:b/>
          <w:sz w:val="24"/>
          <w:szCs w:val="24"/>
        </w:rPr>
        <w:t>The Last Eternal Creatures that Overcame by the Father Stephen’s Faith in the Ending Law Enforcement Authorities Hall of Fame in Acts 9:1-30, the Ending Military Authorities Hall of Fame in Acts 22:1-30 &amp; the Ending Ministerial Authorities Hall of Fame in Acts 26:1-32</w:t>
      </w:r>
    </w:p>
    <w:p w:rsidR="00265120" w:rsidRPr="009C279B" w:rsidRDefault="00265120" w:rsidP="00265120">
      <w:pPr>
        <w:spacing w:line="480" w:lineRule="auto"/>
        <w:jc w:val="center"/>
        <w:rPr>
          <w:b/>
          <w:sz w:val="24"/>
          <w:szCs w:val="24"/>
        </w:rPr>
      </w:pPr>
      <w:r w:rsidRPr="009C279B">
        <w:rPr>
          <w:b/>
          <w:sz w:val="24"/>
          <w:szCs w:val="24"/>
        </w:rPr>
        <w:t>THE TOTAL OF 1,046 HEROES &amp; AUTHORITATIVE FIGURES [MALE &amp; FEMALE] IS 28,704,768,000,000,000 QUADRILLION IN THE HALL OF FAME</w:t>
      </w:r>
    </w:p>
    <w:p w:rsidR="00265120" w:rsidRPr="009C279B" w:rsidRDefault="00265120" w:rsidP="00265120">
      <w:pPr>
        <w:spacing w:line="480" w:lineRule="auto"/>
        <w:jc w:val="center"/>
        <w:rPr>
          <w:b/>
          <w:sz w:val="24"/>
          <w:szCs w:val="24"/>
        </w:rPr>
      </w:pPr>
      <w:r w:rsidRPr="009C279B">
        <w:rPr>
          <w:b/>
          <w:sz w:val="24"/>
          <w:szCs w:val="24"/>
        </w:rPr>
        <w:t>THE LORD ENOCH HOUSES IN THE 365 YEARS [1 YEAR EACH OF THE 1</w:t>
      </w:r>
      <w:r w:rsidRPr="009C279B">
        <w:rPr>
          <w:b/>
          <w:sz w:val="24"/>
          <w:szCs w:val="24"/>
          <w:vertAlign w:val="superscript"/>
        </w:rPr>
        <w:t>ST</w:t>
      </w:r>
      <w:r w:rsidRPr="009C279B">
        <w:rPr>
          <w:b/>
          <w:sz w:val="24"/>
          <w:szCs w:val="24"/>
        </w:rPr>
        <w:t xml:space="preserve"> 12 FRUITS OF THE HOLY GHOST], 7,176,192,000,000,000 QUADRILLION HEROES &amp; AUTHORITATIVE FIGURES ALONE</w:t>
      </w:r>
    </w:p>
    <w:p w:rsidR="00265120" w:rsidRPr="009C279B" w:rsidRDefault="00265120" w:rsidP="00265120">
      <w:pPr>
        <w:spacing w:line="480" w:lineRule="auto"/>
        <w:jc w:val="center"/>
        <w:rPr>
          <w:b/>
          <w:sz w:val="24"/>
          <w:szCs w:val="24"/>
        </w:rPr>
      </w:pPr>
      <w:r w:rsidRPr="009C279B">
        <w:rPr>
          <w:b/>
          <w:sz w:val="24"/>
          <w:szCs w:val="24"/>
        </w:rPr>
        <w:t>IN EACH 40 YEAR REIGN DOUBLE, IT CAN HOUSE 786,432,000,000,000 TRILLION HEROES &amp; AUTHORITATIVE FIGURES ALONE</w:t>
      </w:r>
    </w:p>
    <w:p w:rsidR="00265120" w:rsidRPr="009C279B" w:rsidRDefault="00265120" w:rsidP="00265120">
      <w:pPr>
        <w:spacing w:line="480" w:lineRule="auto"/>
        <w:jc w:val="center"/>
        <w:rPr>
          <w:b/>
          <w:sz w:val="24"/>
          <w:szCs w:val="24"/>
        </w:rPr>
      </w:pPr>
      <w:r w:rsidRPr="009C279B">
        <w:rPr>
          <w:b/>
          <w:sz w:val="24"/>
          <w:szCs w:val="24"/>
        </w:rPr>
        <w:lastRenderedPageBreak/>
        <w:t>THE FATHER STEPHEN’S RACE OF THE FAITHFUL WHICH CONCERNS THE SAINTLY CHRISTIAN LORDS &amp; SAINTLY CHRISTIAN LADIES IN A KINGDOM [10]</w:t>
      </w:r>
    </w:p>
    <w:p w:rsidR="00265120" w:rsidRPr="009C279B" w:rsidRDefault="00265120" w:rsidP="00265120">
      <w:pPr>
        <w:spacing w:line="480" w:lineRule="auto"/>
        <w:jc w:val="center"/>
        <w:rPr>
          <w:b/>
          <w:sz w:val="24"/>
          <w:szCs w:val="24"/>
        </w:rPr>
      </w:pPr>
      <w:r w:rsidRPr="009C279B">
        <w:rPr>
          <w:b/>
          <w:sz w:val="24"/>
          <w:szCs w:val="24"/>
        </w:rPr>
        <w:t>THE LIST OF AROUND 571 MALE HEROES &amp; AUTHORITATIVE FIGURES IN THE HALL OF FAME</w:t>
      </w:r>
    </w:p>
    <w:p w:rsidR="00265120" w:rsidRPr="009C279B" w:rsidRDefault="00265120" w:rsidP="00265120">
      <w:pPr>
        <w:spacing w:line="480" w:lineRule="auto"/>
        <w:jc w:val="center"/>
        <w:rPr>
          <w:b/>
          <w:sz w:val="24"/>
          <w:szCs w:val="24"/>
        </w:rPr>
      </w:pPr>
      <w:r w:rsidRPr="009C279B">
        <w:rPr>
          <w:b/>
          <w:sz w:val="24"/>
          <w:szCs w:val="24"/>
        </w:rPr>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265120" w:rsidRPr="009C279B" w:rsidRDefault="00265120" w:rsidP="00265120">
      <w:pPr>
        <w:spacing w:line="480" w:lineRule="auto"/>
        <w:jc w:val="center"/>
        <w:rPr>
          <w:b/>
          <w:sz w:val="24"/>
          <w:szCs w:val="24"/>
        </w:rPr>
      </w:pPr>
      <w:r w:rsidRPr="009C279B">
        <w:rPr>
          <w:b/>
          <w:sz w:val="24"/>
          <w:szCs w:val="24"/>
        </w:rPr>
        <w:t>THE 5,613,158,000,000,000 QUADRILLION MALE PROMINENT HEROES &amp; AUTHORITATIVE FIGURES [THE POSITIONS CONSIST OF ALL BECAUSE ALL WORK TOGETHER TO FULFILL A PURPOSE: FATHER &amp; MOTHER, SON &amp; DAUGHTER OR BROTHER &amp; SISTER TIMES 2 [UP TIME AND DOWN TIME] TIMES 2 MAKING PEACE TIMES 8---GOING ONE MILE GO TWAIN TIMES 64 TIMES THE RELENTING OF 10,000 IN JUDE 14-15 WITH A COMPLETION OF 8 TIMES A KINGDOM TWICE AS BETTER---10 x 10 REPENTING] IN THE HALL OF FAME IN THE HOLY BIBLE---ALOT GOOD &amp; SOME EVIL, BUT THE FATHER STEPHEN CAN MAKE IT GOOD FOR ALL IN ROMANS 8:28</w:t>
      </w:r>
    </w:p>
    <w:p w:rsidR="00265120" w:rsidRPr="009C279B" w:rsidRDefault="00265120" w:rsidP="00265120">
      <w:pPr>
        <w:spacing w:line="480" w:lineRule="auto"/>
        <w:jc w:val="center"/>
        <w:rPr>
          <w:b/>
          <w:sz w:val="24"/>
          <w:szCs w:val="24"/>
        </w:rPr>
      </w:pPr>
      <w:r w:rsidRPr="009C279B">
        <w:rPr>
          <w:b/>
          <w:sz w:val="24"/>
          <w:szCs w:val="24"/>
        </w:rPr>
        <w:t xml:space="preserve">THE LORD MELCHIZEDEK (THE LORD MELCHIZEDEK’S LADY OF KINGDOMS) WITH THE ETERNAL RANK OF GENERAL OR HIGHER [THE ETERNAL GENERAL ORDERS OF THE LORD </w:t>
      </w:r>
      <w:r w:rsidRPr="009C279B">
        <w:rPr>
          <w:b/>
          <w:sz w:val="24"/>
          <w:szCs w:val="24"/>
        </w:rPr>
        <w:lastRenderedPageBreak/>
        <w:t>MELCHIZEDEK (THE LORD MELCHIZEDEK’S LADY OF KINGDOMS) IS NOT HIGHER THAN THE LORD ENOCH (THE LORD ENOCH’S LADY OF KINGDOMS) &amp; HIS ETERNAL GENERAL ORDERS] IS FOREVER AUTHORIZED IN HEBREWS 7:17</w:t>
      </w:r>
    </w:p>
    <w:p w:rsidR="00265120" w:rsidRPr="009C279B" w:rsidRDefault="00265120" w:rsidP="00265120">
      <w:pPr>
        <w:spacing w:line="480" w:lineRule="auto"/>
        <w:jc w:val="center"/>
        <w:rPr>
          <w:b/>
          <w:sz w:val="24"/>
          <w:szCs w:val="24"/>
        </w:rPr>
      </w:pPr>
      <w:r w:rsidRPr="009C279B">
        <w:rPr>
          <w:b/>
          <w:sz w:val="24"/>
          <w:szCs w:val="24"/>
        </w:rPr>
        <w:t>THE LORD MELCHIZEDEK WITH THE RANK OF GENERAL FOR A TIME TO BE DETERMINED</w:t>
      </w:r>
    </w:p>
    <w:p w:rsidR="00265120" w:rsidRPr="009C279B" w:rsidRDefault="00265120" w:rsidP="00265120">
      <w:pPr>
        <w:spacing w:line="480" w:lineRule="auto"/>
        <w:jc w:val="center"/>
        <w:rPr>
          <w:b/>
          <w:sz w:val="24"/>
          <w:szCs w:val="24"/>
        </w:rPr>
      </w:pPr>
      <w:r w:rsidRPr="009C279B">
        <w:rPr>
          <w:b/>
          <w:sz w:val="24"/>
          <w:szCs w:val="24"/>
        </w:rPr>
        <w:t>The Lord Melchizedek’s Identity (ID)</w:t>
      </w:r>
    </w:p>
    <w:p w:rsidR="00265120" w:rsidRPr="009C279B" w:rsidRDefault="00265120" w:rsidP="00265120">
      <w:pPr>
        <w:spacing w:line="480" w:lineRule="auto"/>
        <w:jc w:val="both"/>
        <w:rPr>
          <w:sz w:val="24"/>
          <w:szCs w:val="24"/>
        </w:rPr>
      </w:pPr>
      <w:r w:rsidRPr="009C279B">
        <w:rPr>
          <w:sz w:val="24"/>
          <w:szCs w:val="24"/>
        </w:rPr>
        <w:t>The Lord Melchizedek will come back in the End Time in the Spirit &amp; Authority of the Lord Solomon. The variations of the name is Malki-Tzedek, Melcki-sedeq, Melchisedech &amp; Melchisedec. The Nicknames are Michael, Shem &amp; Noah.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9C279B">
        <w:rPr>
          <w:sz w:val="24"/>
          <w:szCs w:val="24"/>
          <w:vertAlign w:val="superscript"/>
        </w:rPr>
        <w:t>st</w:t>
      </w:r>
      <w:r w:rsidRPr="009C279B">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9C279B">
        <w:rPr>
          <w:sz w:val="24"/>
          <w:szCs w:val="24"/>
          <w:vertAlign w:val="superscript"/>
        </w:rPr>
        <w:t>st</w:t>
      </w:r>
      <w:r w:rsidRPr="009C279B">
        <w:rPr>
          <w:sz w:val="24"/>
          <w:szCs w:val="24"/>
        </w:rPr>
        <w:t xml:space="preserve"> Chief of Police) of the Most High God [Ephesians 4:6]---Most Highest Father Stephen [2</w:t>
      </w:r>
      <w:r w:rsidRPr="009C279B">
        <w:rPr>
          <w:sz w:val="24"/>
          <w:szCs w:val="24"/>
          <w:vertAlign w:val="superscript"/>
        </w:rPr>
        <w:t>nd</w:t>
      </w:r>
      <w:r w:rsidRPr="009C279B">
        <w:rPr>
          <w:sz w:val="24"/>
          <w:szCs w:val="24"/>
        </w:rPr>
        <w:t xml:space="preserve"> Esdras 4:34] (Most Highest 6 Gold Star General) from the Most Highest Specialist to the Most Highest 6 Gold Star General which is 0 to 36 Rank Structures [US Army] concerns the Father Stephen [99.7% to 100% in Acts 7:57-8:3] in Genesis 14:18.</w:t>
      </w:r>
    </w:p>
    <w:p w:rsidR="00265120" w:rsidRPr="009C279B" w:rsidRDefault="00265120" w:rsidP="00265120">
      <w:pPr>
        <w:spacing w:line="480" w:lineRule="auto"/>
        <w:jc w:val="center"/>
        <w:rPr>
          <w:b/>
          <w:sz w:val="24"/>
          <w:szCs w:val="24"/>
        </w:rPr>
      </w:pPr>
      <w:r w:rsidRPr="009C279B">
        <w:rPr>
          <w:b/>
          <w:sz w:val="24"/>
          <w:szCs w:val="24"/>
        </w:rPr>
        <w:lastRenderedPageBreak/>
        <w:t>The Problems of the Lord Melchizedek’s Earliest Roots being called the “Priest of God Most High”</w:t>
      </w:r>
    </w:p>
    <w:p w:rsidR="00265120" w:rsidRPr="009C279B" w:rsidRDefault="00265120" w:rsidP="00265120">
      <w:pPr>
        <w:spacing w:line="480" w:lineRule="auto"/>
        <w:jc w:val="both"/>
        <w:rPr>
          <w:sz w:val="24"/>
          <w:szCs w:val="24"/>
        </w:rPr>
      </w:pPr>
      <w:r w:rsidRPr="009C279B">
        <w:rPr>
          <w:sz w:val="24"/>
          <w:szCs w:val="24"/>
        </w:rPr>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9C279B">
        <w:rPr>
          <w:sz w:val="24"/>
          <w:szCs w:val="24"/>
          <w:vertAlign w:val="superscript"/>
        </w:rPr>
        <w:t>th</w:t>
      </w:r>
      <w:r w:rsidRPr="009C279B">
        <w:rPr>
          <w:sz w:val="24"/>
          <w:szCs w:val="24"/>
        </w:rPr>
        <w:t xml:space="preserve"> from the Lord Adam [lived 930 years &amp; died] &amp; the Lord Noah [lived 950 years &amp; died] is 10</w:t>
      </w:r>
      <w:r w:rsidRPr="009C279B">
        <w:rPr>
          <w:sz w:val="24"/>
          <w:szCs w:val="24"/>
          <w:vertAlign w:val="superscript"/>
        </w:rPr>
        <w:t>th</w:t>
      </w:r>
      <w:r w:rsidRPr="009C279B">
        <w:rPr>
          <w:sz w:val="24"/>
          <w:szCs w:val="24"/>
        </w:rPr>
        <w:t xml:space="preserve"> from the Lord Adam in Genesis 5:19-32. This is probably, and most likely the earliest identity of the Lord Melchizedek. He may 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265120" w:rsidRPr="009C279B" w:rsidRDefault="00265120" w:rsidP="00265120">
      <w:pPr>
        <w:spacing w:line="480" w:lineRule="auto"/>
        <w:jc w:val="both"/>
        <w:rPr>
          <w:sz w:val="24"/>
          <w:szCs w:val="24"/>
        </w:rPr>
      </w:pPr>
      <w:r w:rsidRPr="009C279B">
        <w:rPr>
          <w:sz w:val="24"/>
          <w:szCs w:val="24"/>
        </w:rPr>
        <w:lastRenderedPageBreak/>
        <w:t xml:space="preserve">There is another Root of the Lord Melchizedek between the times of the Lord Abraham &amp; the Lord Moses, the Egyptian Pharaoh---Lord Akh-en-aton, who teached a monotheistic religion 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265120" w:rsidRPr="009C279B" w:rsidRDefault="00265120" w:rsidP="00265120">
      <w:pPr>
        <w:spacing w:line="480" w:lineRule="auto"/>
        <w:jc w:val="both"/>
        <w:rPr>
          <w:sz w:val="24"/>
          <w:szCs w:val="24"/>
        </w:rPr>
      </w:pPr>
      <w:r w:rsidRPr="009C279B">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9C279B">
        <w:rPr>
          <w:sz w:val="24"/>
          <w:szCs w:val="24"/>
          <w:vertAlign w:val="superscript"/>
        </w:rPr>
        <w:t>nd</w:t>
      </w:r>
      <w:r w:rsidRPr="009C279B">
        <w:rPr>
          <w:sz w:val="24"/>
          <w:szCs w:val="24"/>
        </w:rPr>
        <w:t xml:space="preserve"> Samuel 7:13, 16 &amp; 1</w:t>
      </w:r>
      <w:r w:rsidRPr="009C279B">
        <w:rPr>
          <w:sz w:val="24"/>
          <w:szCs w:val="24"/>
          <w:vertAlign w:val="superscript"/>
        </w:rPr>
        <w:t>st</w:t>
      </w:r>
      <w:r w:rsidRPr="009C279B">
        <w:rPr>
          <w:sz w:val="24"/>
          <w:szCs w:val="24"/>
        </w:rPr>
        <w:t xml:space="preserve"> Kings 1:37, 47. </w:t>
      </w:r>
    </w:p>
    <w:p w:rsidR="00265120" w:rsidRPr="009C279B" w:rsidRDefault="00265120" w:rsidP="00265120">
      <w:pPr>
        <w:spacing w:line="480" w:lineRule="auto"/>
        <w:jc w:val="both"/>
        <w:rPr>
          <w:sz w:val="24"/>
          <w:szCs w:val="24"/>
        </w:rPr>
      </w:pPr>
      <w:r w:rsidRPr="009C279B">
        <w:rPr>
          <w:sz w:val="24"/>
          <w:szCs w:val="24"/>
        </w:rPr>
        <w:t xml:space="preserve">The Lord Melchizedek is mentioned in several of the Dead Sea Scrolls as a Precursor of the Righteous Ruling Messiah, and some of the documents link Him with the Archangel Michael, the Universal Champion of Righteousness. </w:t>
      </w:r>
    </w:p>
    <w:p w:rsidR="00265120" w:rsidRPr="009C279B" w:rsidRDefault="00265120" w:rsidP="00265120">
      <w:pPr>
        <w:spacing w:line="480" w:lineRule="auto"/>
        <w:jc w:val="both"/>
        <w:rPr>
          <w:sz w:val="24"/>
          <w:szCs w:val="24"/>
        </w:rPr>
      </w:pPr>
      <w:r w:rsidRPr="009C279B">
        <w:rPr>
          <w:sz w:val="24"/>
          <w:szCs w:val="24"/>
        </w:rPr>
        <w:t xml:space="preserve">In the Book of Hebrews, the Lord Melchizedek is mentioned several times, emphasizing that the Lord Jesus is a King-Priest, ruling righteously by and for the Father Stephen in Hebrews 6:20. He also goes over the Genesis Story of the Lord Melchizedek and the Lord Abraham, pointing out </w:t>
      </w:r>
      <w:r w:rsidRPr="009C279B">
        <w:rPr>
          <w:sz w:val="24"/>
          <w:szCs w:val="24"/>
        </w:rPr>
        <w:lastRenderedPageBreak/>
        <w:t>that True Righteousness in Priesthood is not a matter of heredity, but comes from an “</w:t>
      </w:r>
      <w:r w:rsidRPr="009C279B">
        <w:rPr>
          <w:b/>
          <w:sz w:val="24"/>
          <w:szCs w:val="24"/>
        </w:rPr>
        <w:t>Indestructible Endless Life</w:t>
      </w:r>
      <w:r w:rsidRPr="009C279B">
        <w:rPr>
          <w:sz w:val="24"/>
          <w:szCs w:val="24"/>
        </w:rPr>
        <w:t xml:space="preserve">” in Hebrews 7:15-16.     </w:t>
      </w:r>
    </w:p>
    <w:p w:rsidR="00265120" w:rsidRPr="009C279B" w:rsidRDefault="00265120" w:rsidP="00265120">
      <w:pPr>
        <w:spacing w:line="480" w:lineRule="auto"/>
        <w:jc w:val="both"/>
        <w:rPr>
          <w:sz w:val="24"/>
          <w:szCs w:val="24"/>
        </w:rPr>
      </w:pPr>
      <w:r w:rsidRPr="009C279B">
        <w:rPr>
          <w:sz w:val="24"/>
          <w:szCs w:val="24"/>
        </w:rPr>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265120" w:rsidRPr="009C279B" w:rsidRDefault="00265120" w:rsidP="00265120">
      <w:pPr>
        <w:spacing w:line="480" w:lineRule="auto"/>
        <w:jc w:val="center"/>
        <w:rPr>
          <w:b/>
          <w:sz w:val="24"/>
          <w:szCs w:val="24"/>
        </w:rPr>
      </w:pPr>
      <w:r w:rsidRPr="009C279B">
        <w:rPr>
          <w:b/>
          <w:sz w:val="24"/>
          <w:szCs w:val="24"/>
        </w:rPr>
        <w:t>The 10% Tithe (Sacrifices, Offerings &amp; Spoils) to the Father Stephen by the Eternal General Order of the Lord Melchizedek</w:t>
      </w:r>
    </w:p>
    <w:p w:rsidR="00265120" w:rsidRPr="009C279B" w:rsidRDefault="00265120" w:rsidP="00265120">
      <w:pPr>
        <w:spacing w:line="480" w:lineRule="auto"/>
        <w:jc w:val="both"/>
        <w:rPr>
          <w:sz w:val="24"/>
          <w:szCs w:val="24"/>
        </w:rPr>
      </w:pPr>
      <w:r w:rsidRPr="009C279B">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w:t>
      </w:r>
      <w:r w:rsidRPr="009C279B">
        <w:rPr>
          <w:sz w:val="24"/>
          <w:szCs w:val="24"/>
        </w:rPr>
        <w:lastRenderedPageBreak/>
        <w:t xml:space="preserve">or tithe of 1/10 of all the spoils of His war with the 5 Kings, to the Father Stephen [Malachi 3:8-12]. </w:t>
      </w:r>
    </w:p>
    <w:p w:rsidR="00265120" w:rsidRPr="009C279B" w:rsidRDefault="00265120" w:rsidP="00265120">
      <w:pPr>
        <w:spacing w:line="480" w:lineRule="auto"/>
        <w:jc w:val="center"/>
        <w:rPr>
          <w:b/>
          <w:sz w:val="24"/>
          <w:szCs w:val="24"/>
        </w:rPr>
      </w:pPr>
      <w:r w:rsidRPr="009C279B">
        <w:rPr>
          <w:b/>
          <w:sz w:val="24"/>
          <w:szCs w:val="24"/>
        </w:rPr>
        <w:t>The Office of the High Priest</w:t>
      </w:r>
    </w:p>
    <w:p w:rsidR="00265120" w:rsidRPr="009C279B" w:rsidRDefault="00265120" w:rsidP="00265120">
      <w:pPr>
        <w:spacing w:line="480" w:lineRule="auto"/>
        <w:jc w:val="both"/>
        <w:rPr>
          <w:sz w:val="24"/>
          <w:szCs w:val="24"/>
        </w:rPr>
      </w:pPr>
      <w:r w:rsidRPr="009C279B">
        <w:rPr>
          <w:sz w:val="24"/>
          <w:szCs w:val="24"/>
        </w:rPr>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9C279B">
        <w:rPr>
          <w:sz w:val="24"/>
          <w:szCs w:val="24"/>
          <w:vertAlign w:val="superscript"/>
        </w:rPr>
        <w:t>st</w:t>
      </w:r>
      <w:r w:rsidRPr="009C279B">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9C279B">
        <w:rPr>
          <w:sz w:val="24"/>
          <w:szCs w:val="24"/>
          <w:vertAlign w:val="superscript"/>
        </w:rPr>
        <w:t>st</w:t>
      </w:r>
      <w:r w:rsidRPr="009C279B">
        <w:rPr>
          <w:sz w:val="24"/>
          <w:szCs w:val="24"/>
        </w:rPr>
        <w:t xml:space="preserve"> tabernacle &amp; then grew in the 1</w:t>
      </w:r>
      <w:r w:rsidRPr="009C279B">
        <w:rPr>
          <w:sz w:val="24"/>
          <w:szCs w:val="24"/>
          <w:vertAlign w:val="superscript"/>
        </w:rPr>
        <w:t>st</w:t>
      </w:r>
      <w:r w:rsidRPr="009C279B">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9C279B">
        <w:rPr>
          <w:b/>
          <w:sz w:val="24"/>
          <w:szCs w:val="24"/>
        </w:rPr>
        <w:t>The Lord Yahweh’s Healing and the Medical Herbal Antidotes of the Holy Bible</w:t>
      </w:r>
      <w:r w:rsidRPr="009C279B">
        <w:rPr>
          <w:sz w:val="24"/>
          <w:szCs w:val="24"/>
        </w:rPr>
        <w:t>” and “</w:t>
      </w:r>
      <w:r w:rsidRPr="009C279B">
        <w:rPr>
          <w:b/>
          <w:sz w:val="24"/>
          <w:szCs w:val="24"/>
        </w:rPr>
        <w:t>The Lord Yahweh’s Healing and the Biblical Diseases in the Holy Bible</w:t>
      </w:r>
      <w:r w:rsidRPr="009C279B">
        <w:rPr>
          <w:sz w:val="24"/>
          <w:szCs w:val="24"/>
        </w:rPr>
        <w:t>” and “</w:t>
      </w:r>
      <w:r w:rsidRPr="009C279B">
        <w:rPr>
          <w:b/>
          <w:sz w:val="24"/>
          <w:szCs w:val="24"/>
        </w:rPr>
        <w:t>The Lord Yahweh’s Healing and the Medical Antidotes from Animals in the Holy Bible</w:t>
      </w:r>
      <w:r w:rsidRPr="009C279B">
        <w:rPr>
          <w:sz w:val="24"/>
          <w:szCs w:val="24"/>
        </w:rPr>
        <w:t>” and “</w:t>
      </w:r>
      <w:r w:rsidRPr="009C279B">
        <w:rPr>
          <w:b/>
          <w:sz w:val="24"/>
          <w:szCs w:val="24"/>
        </w:rPr>
        <w:t>The Lord Yahweh’s Healing and the Biblical Smoking in the Holy Bible</w:t>
      </w:r>
      <w:r w:rsidRPr="009C279B">
        <w:rPr>
          <w:sz w:val="24"/>
          <w:szCs w:val="24"/>
        </w:rPr>
        <w:t xml:space="preserve">.” The High Priest was the authority &amp; head of Israel, which  entered  the “Holy of Holies” concerning atonement in Leviticus 16, &amp; the Priests accompanied by the Levite cleansed the temple from pollutions, served the sanctuary, </w:t>
      </w:r>
      <w:r w:rsidRPr="009C279B">
        <w:rPr>
          <w:sz w:val="24"/>
          <w:szCs w:val="24"/>
        </w:rPr>
        <w:lastRenderedPageBreak/>
        <w:t>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9C279B">
        <w:rPr>
          <w:sz w:val="24"/>
          <w:szCs w:val="24"/>
          <w:vertAlign w:val="superscript"/>
        </w:rPr>
        <w:t>st</w:t>
      </w:r>
      <w:r w:rsidRPr="009C279B">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w:t>
      </w:r>
      <w:r w:rsidRPr="009C279B">
        <w:rPr>
          <w:sz w:val="24"/>
          <w:szCs w:val="24"/>
        </w:rPr>
        <w:lastRenderedPageBreak/>
        <w:t>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9C279B">
        <w:rPr>
          <w:sz w:val="24"/>
          <w:szCs w:val="24"/>
          <w:vertAlign w:val="superscript"/>
        </w:rPr>
        <w:t>st</w:t>
      </w:r>
      <w:r w:rsidRPr="009C279B">
        <w:rPr>
          <w:sz w:val="24"/>
          <w:szCs w:val="24"/>
        </w:rPr>
        <w:t xml:space="preserve"> Samuel 26:8; Ezra 2:63; Nehemiah 7:65 &amp; Sirach 45:10. No One can call the Lord Stephen the Father, except by His Own Holy Ghost &amp; His Own Truth in John 4:21-24.  </w:t>
      </w:r>
    </w:p>
    <w:p w:rsidR="00265120" w:rsidRPr="009C279B" w:rsidRDefault="00265120" w:rsidP="00265120">
      <w:pPr>
        <w:spacing w:line="480" w:lineRule="auto"/>
        <w:jc w:val="center"/>
        <w:rPr>
          <w:b/>
          <w:sz w:val="24"/>
          <w:szCs w:val="24"/>
        </w:rPr>
      </w:pPr>
      <w:r w:rsidRPr="009C279B">
        <w:rPr>
          <w:b/>
          <w:sz w:val="24"/>
          <w:szCs w:val="24"/>
        </w:rPr>
        <w:t>The 7 Complete General Orders of the Lord Melchizedek for All Creation</w:t>
      </w:r>
    </w:p>
    <w:p w:rsidR="00265120" w:rsidRPr="009C279B" w:rsidRDefault="00265120" w:rsidP="00265120">
      <w:pPr>
        <w:spacing w:line="480" w:lineRule="auto"/>
        <w:jc w:val="both"/>
        <w:rPr>
          <w:sz w:val="24"/>
          <w:szCs w:val="24"/>
        </w:rPr>
      </w:pPr>
      <w:r w:rsidRPr="009C279B">
        <w:rPr>
          <w:rFonts w:cstheme="minorHAnsi"/>
          <w:sz w:val="24"/>
          <w:szCs w:val="24"/>
        </w:rPr>
        <w:t xml:space="preserve">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w:t>
      </w:r>
      <w:r w:rsidRPr="009C279B">
        <w:rPr>
          <w:rFonts w:cstheme="minorHAnsi"/>
          <w:sz w:val="24"/>
          <w:szCs w:val="24"/>
        </w:rPr>
        <w:lastRenderedPageBreak/>
        <w:t>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265120" w:rsidRPr="009C279B" w:rsidRDefault="00265120" w:rsidP="00265120">
      <w:pPr>
        <w:jc w:val="center"/>
        <w:rPr>
          <w:rFonts w:cstheme="minorHAnsi"/>
          <w:b/>
          <w:sz w:val="24"/>
          <w:szCs w:val="24"/>
        </w:rPr>
      </w:pPr>
      <w:r w:rsidRPr="009C279B">
        <w:rPr>
          <w:rFonts w:cstheme="minorHAnsi"/>
          <w:b/>
          <w:sz w:val="24"/>
          <w:szCs w:val="24"/>
        </w:rPr>
        <w:t>The Worldly Law Armed Forces: The 30 Orders of the Lord Melchizedek (Giants)</w:t>
      </w:r>
    </w:p>
    <w:p w:rsidR="00265120" w:rsidRPr="009C279B" w:rsidRDefault="00265120" w:rsidP="00265120">
      <w:pPr>
        <w:spacing w:line="480" w:lineRule="auto"/>
        <w:jc w:val="both"/>
        <w:rPr>
          <w:rFonts w:cstheme="minorHAnsi"/>
          <w:sz w:val="24"/>
          <w:szCs w:val="24"/>
        </w:rPr>
      </w:pPr>
      <w:r w:rsidRPr="009C279B">
        <w:rPr>
          <w:rFonts w:cstheme="minorHAnsi"/>
          <w:sz w:val="24"/>
          <w:szCs w:val="24"/>
        </w:rPr>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265120" w:rsidRPr="009C279B" w:rsidRDefault="00265120" w:rsidP="00265120">
      <w:pPr>
        <w:jc w:val="center"/>
        <w:rPr>
          <w:rFonts w:cstheme="minorHAnsi"/>
          <w:b/>
          <w:sz w:val="24"/>
          <w:szCs w:val="24"/>
        </w:rPr>
      </w:pPr>
      <w:r w:rsidRPr="009C279B">
        <w:rPr>
          <w:rFonts w:cstheme="minorHAnsi"/>
          <w:b/>
          <w:sz w:val="24"/>
          <w:szCs w:val="24"/>
        </w:rPr>
        <w:t>The Military Law Armed Forces: The 30 Orders of the Lord Melchizedek by Elohim (Dragon Hosts, Camps &amp; Armies)</w:t>
      </w:r>
    </w:p>
    <w:p w:rsidR="00265120" w:rsidRPr="009C279B" w:rsidRDefault="00265120" w:rsidP="00265120">
      <w:pPr>
        <w:jc w:val="center"/>
        <w:rPr>
          <w:rFonts w:cstheme="minorHAnsi"/>
          <w:b/>
          <w:sz w:val="24"/>
          <w:szCs w:val="24"/>
        </w:rPr>
      </w:pPr>
      <w:r w:rsidRPr="009C279B">
        <w:rPr>
          <w:rFonts w:cstheme="minorHAnsi"/>
          <w:b/>
          <w:sz w:val="24"/>
          <w:szCs w:val="24"/>
        </w:rPr>
        <w:t>The Ministry of the Heavenly Soldiers (Dignitaries) with the 5 House Orders:</w:t>
      </w:r>
    </w:p>
    <w:p w:rsidR="00265120" w:rsidRPr="009C279B" w:rsidRDefault="00265120" w:rsidP="00265120">
      <w:pPr>
        <w:spacing w:line="480" w:lineRule="auto"/>
        <w:jc w:val="both"/>
        <w:rPr>
          <w:rFonts w:cstheme="minorHAnsi"/>
          <w:sz w:val="24"/>
          <w:szCs w:val="24"/>
        </w:rPr>
      </w:pPr>
      <w:r w:rsidRPr="009C279B">
        <w:rPr>
          <w:rFonts w:cstheme="minorHAnsi"/>
          <w:sz w:val="24"/>
          <w:szCs w:val="24"/>
        </w:rPr>
        <w:lastRenderedPageBreak/>
        <w:t>The Dragons called the Chalkydri called Phoenixes (Winged Dragons), The Dragons called the Angels (Sons of God), The Dragons called the Archangels, The Dragons called the Principalities &amp; The Dragons called the Rulers (Princedoms).</w:t>
      </w:r>
    </w:p>
    <w:p w:rsidR="00265120" w:rsidRPr="009C279B" w:rsidRDefault="00265120" w:rsidP="00265120">
      <w:pPr>
        <w:jc w:val="center"/>
        <w:rPr>
          <w:rFonts w:cstheme="minorHAnsi"/>
          <w:b/>
          <w:sz w:val="24"/>
          <w:szCs w:val="24"/>
        </w:rPr>
      </w:pPr>
      <w:r w:rsidRPr="009C279B">
        <w:rPr>
          <w:rFonts w:cstheme="minorHAnsi"/>
          <w:b/>
          <w:sz w:val="24"/>
          <w:szCs w:val="24"/>
        </w:rPr>
        <w:t>The Ministry of Heavenly Governors (Presidents) with the 7 City Orders:</w:t>
      </w:r>
    </w:p>
    <w:p w:rsidR="00265120" w:rsidRPr="009C279B" w:rsidRDefault="00265120" w:rsidP="00265120">
      <w:pPr>
        <w:spacing w:line="480" w:lineRule="auto"/>
        <w:jc w:val="both"/>
        <w:rPr>
          <w:rFonts w:cstheme="minorHAnsi"/>
          <w:sz w:val="24"/>
          <w:szCs w:val="24"/>
        </w:rPr>
      </w:pPr>
      <w:r w:rsidRPr="009C279B">
        <w:rPr>
          <w:rFonts w:cstheme="minorHAnsi"/>
          <w:sz w:val="24"/>
          <w:szCs w:val="24"/>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265120" w:rsidRPr="009C279B" w:rsidRDefault="00265120" w:rsidP="00265120">
      <w:pPr>
        <w:jc w:val="center"/>
        <w:rPr>
          <w:rFonts w:cstheme="minorHAnsi"/>
          <w:b/>
          <w:sz w:val="24"/>
          <w:szCs w:val="24"/>
        </w:rPr>
      </w:pPr>
      <w:r w:rsidRPr="009C279B">
        <w:rPr>
          <w:rFonts w:cstheme="minorHAnsi"/>
          <w:b/>
          <w:sz w:val="24"/>
          <w:szCs w:val="24"/>
        </w:rPr>
        <w:t>The Ministry of Heavenly Guardians (Protectors) with the 10 Kingdom Orders:</w:t>
      </w:r>
    </w:p>
    <w:p w:rsidR="00265120" w:rsidRPr="009C279B" w:rsidRDefault="00265120" w:rsidP="00265120">
      <w:pPr>
        <w:spacing w:line="480" w:lineRule="auto"/>
        <w:jc w:val="both"/>
        <w:rPr>
          <w:rFonts w:cstheme="minorHAnsi"/>
          <w:sz w:val="24"/>
          <w:szCs w:val="24"/>
        </w:rPr>
      </w:pPr>
      <w:r w:rsidRPr="009C279B">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265120" w:rsidRPr="009C279B" w:rsidRDefault="00265120" w:rsidP="00265120">
      <w:pPr>
        <w:spacing w:after="0" w:line="240" w:lineRule="auto"/>
        <w:jc w:val="center"/>
        <w:rPr>
          <w:rFonts w:cstheme="minorHAnsi"/>
          <w:b/>
          <w:sz w:val="24"/>
          <w:szCs w:val="24"/>
        </w:rPr>
      </w:pPr>
      <w:r w:rsidRPr="009C279B">
        <w:rPr>
          <w:rFonts w:cstheme="minorHAnsi"/>
          <w:b/>
          <w:sz w:val="24"/>
          <w:szCs w:val="24"/>
        </w:rPr>
        <w:t>The Ministry of the Heavenly Crown with the 2 Foundational Orders:</w:t>
      </w:r>
    </w:p>
    <w:p w:rsidR="00265120" w:rsidRPr="009C279B" w:rsidRDefault="00265120" w:rsidP="00265120">
      <w:pPr>
        <w:spacing w:after="0" w:line="240" w:lineRule="auto"/>
        <w:rPr>
          <w:rFonts w:cstheme="minorHAnsi"/>
          <w:sz w:val="24"/>
          <w:szCs w:val="24"/>
        </w:rPr>
      </w:pPr>
    </w:p>
    <w:p w:rsidR="00265120" w:rsidRPr="009C279B" w:rsidRDefault="00265120" w:rsidP="00265120">
      <w:pPr>
        <w:spacing w:after="0" w:line="240" w:lineRule="auto"/>
        <w:rPr>
          <w:rFonts w:cstheme="minorHAnsi"/>
          <w:sz w:val="24"/>
          <w:szCs w:val="24"/>
        </w:rPr>
      </w:pPr>
      <w:r w:rsidRPr="009C279B">
        <w:rPr>
          <w:rFonts w:cstheme="minorHAnsi"/>
          <w:sz w:val="24"/>
          <w:szCs w:val="24"/>
        </w:rPr>
        <w:t>The Dragons called Chubby Ones &amp; The Dragons called Cherubim’s.</w:t>
      </w:r>
    </w:p>
    <w:p w:rsidR="00265120" w:rsidRPr="009C279B" w:rsidRDefault="00265120" w:rsidP="00265120">
      <w:pPr>
        <w:spacing w:after="0" w:line="240" w:lineRule="auto"/>
        <w:rPr>
          <w:rFonts w:cstheme="minorHAnsi"/>
          <w:sz w:val="24"/>
          <w:szCs w:val="24"/>
        </w:rPr>
      </w:pPr>
    </w:p>
    <w:p w:rsidR="00265120" w:rsidRPr="009C279B" w:rsidRDefault="00265120" w:rsidP="00265120">
      <w:pPr>
        <w:spacing w:after="0" w:line="240" w:lineRule="auto"/>
        <w:jc w:val="center"/>
        <w:rPr>
          <w:rFonts w:cstheme="minorHAnsi"/>
          <w:b/>
          <w:sz w:val="24"/>
          <w:szCs w:val="24"/>
        </w:rPr>
      </w:pPr>
      <w:r w:rsidRPr="009C279B">
        <w:rPr>
          <w:rFonts w:cstheme="minorHAnsi"/>
          <w:b/>
          <w:sz w:val="24"/>
          <w:szCs w:val="24"/>
        </w:rPr>
        <w:t>The 6 Supreme Dragon Lordship Commands of the Lord Elohim in the 1 Rock Order:</w:t>
      </w:r>
    </w:p>
    <w:p w:rsidR="00265120" w:rsidRPr="009C279B" w:rsidRDefault="00265120" w:rsidP="00265120">
      <w:pPr>
        <w:spacing w:after="0" w:line="240" w:lineRule="auto"/>
        <w:jc w:val="both"/>
        <w:rPr>
          <w:rFonts w:cstheme="minorHAnsi"/>
          <w:sz w:val="24"/>
          <w:szCs w:val="24"/>
        </w:rPr>
      </w:pPr>
      <w:r w:rsidRPr="009C279B">
        <w:rPr>
          <w:rFonts w:cstheme="minorHAnsi"/>
          <w:sz w:val="24"/>
          <w:szCs w:val="24"/>
        </w:rPr>
        <w:t xml:space="preserve"> </w:t>
      </w:r>
    </w:p>
    <w:p w:rsidR="00265120" w:rsidRPr="009C279B" w:rsidRDefault="00265120" w:rsidP="00265120">
      <w:pPr>
        <w:spacing w:after="0" w:line="480" w:lineRule="auto"/>
        <w:jc w:val="both"/>
        <w:rPr>
          <w:rFonts w:cstheme="minorHAnsi"/>
          <w:sz w:val="24"/>
          <w:szCs w:val="24"/>
        </w:rPr>
      </w:pPr>
      <w:r w:rsidRPr="009C279B">
        <w:rPr>
          <w:rFonts w:cstheme="minorHAnsi"/>
          <w:sz w:val="24"/>
          <w:szCs w:val="24"/>
        </w:rPr>
        <w:t xml:space="preserve">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w:t>
      </w:r>
      <w:r w:rsidRPr="009C279B">
        <w:rPr>
          <w:rFonts w:cstheme="minorHAnsi"/>
          <w:sz w:val="24"/>
          <w:szCs w:val="24"/>
        </w:rPr>
        <w:lastRenderedPageBreak/>
        <w:t>Stephen &amp; Barbara in the Ministerial Lordship &amp; The Dragon Order of Elohim &amp; Victoria (Hosts, Camps &amp; Armies) in the all Lordship.</w:t>
      </w:r>
    </w:p>
    <w:p w:rsidR="00265120" w:rsidRPr="009C279B" w:rsidRDefault="00265120" w:rsidP="00265120">
      <w:pPr>
        <w:spacing w:after="0" w:line="480" w:lineRule="auto"/>
        <w:jc w:val="center"/>
        <w:rPr>
          <w:rFonts w:cstheme="minorHAnsi"/>
          <w:b/>
          <w:sz w:val="24"/>
          <w:szCs w:val="24"/>
        </w:rPr>
      </w:pPr>
      <w:r w:rsidRPr="009C279B">
        <w:rPr>
          <w:rFonts w:cstheme="minorHAnsi"/>
          <w:b/>
          <w:sz w:val="24"/>
          <w:szCs w:val="24"/>
        </w:rPr>
        <w:t xml:space="preserve">The Law Enforcement Armed Forces: The 30 Orders of the Lord Melchizedek by EL (Law) </w:t>
      </w:r>
    </w:p>
    <w:p w:rsidR="00265120" w:rsidRPr="009C279B" w:rsidRDefault="00265120" w:rsidP="00265120">
      <w:pPr>
        <w:spacing w:after="0" w:line="480" w:lineRule="auto"/>
        <w:jc w:val="both"/>
        <w:rPr>
          <w:sz w:val="24"/>
          <w:szCs w:val="24"/>
        </w:rPr>
      </w:pPr>
      <w:r w:rsidRPr="009C279B">
        <w:rPr>
          <w:rFonts w:cstheme="minorHAnsi"/>
          <w:sz w:val="24"/>
          <w:szCs w:val="24"/>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9C279B">
        <w:rPr>
          <w:rFonts w:cstheme="minorHAnsi"/>
          <w:sz w:val="24"/>
          <w:szCs w:val="24"/>
          <w:vertAlign w:val="superscript"/>
        </w:rPr>
        <w:t>nd</w:t>
      </w:r>
      <w:r w:rsidRPr="009C279B">
        <w:rPr>
          <w:rFonts w:cstheme="minorHAnsi"/>
          <w:sz w:val="24"/>
          <w:szCs w:val="24"/>
        </w:rPr>
        <w:t xml:space="preserve"> Greatest Command, The Law called the 1</w:t>
      </w:r>
      <w:r w:rsidRPr="009C279B">
        <w:rPr>
          <w:rFonts w:cstheme="minorHAnsi"/>
          <w:sz w:val="24"/>
          <w:szCs w:val="24"/>
          <w:vertAlign w:val="superscript"/>
        </w:rPr>
        <w:t>st</w:t>
      </w:r>
      <w:r w:rsidRPr="009C279B">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265120" w:rsidRPr="009C279B" w:rsidRDefault="00265120" w:rsidP="00265120">
      <w:pPr>
        <w:spacing w:line="480" w:lineRule="auto"/>
        <w:jc w:val="center"/>
        <w:rPr>
          <w:b/>
          <w:sz w:val="24"/>
          <w:szCs w:val="24"/>
        </w:rPr>
      </w:pPr>
      <w:r w:rsidRPr="009C279B">
        <w:rPr>
          <w:b/>
          <w:sz w:val="24"/>
          <w:szCs w:val="24"/>
        </w:rPr>
        <w:t>The Eternal General Order of the Lord Melchizedek</w:t>
      </w:r>
    </w:p>
    <w:p w:rsidR="00265120" w:rsidRPr="009C279B" w:rsidRDefault="00265120" w:rsidP="00265120">
      <w:pPr>
        <w:spacing w:line="480" w:lineRule="auto"/>
        <w:jc w:val="both"/>
        <w:rPr>
          <w:sz w:val="24"/>
          <w:szCs w:val="24"/>
        </w:rPr>
      </w:pPr>
      <w:r w:rsidRPr="009C279B">
        <w:rPr>
          <w:sz w:val="24"/>
          <w:szCs w:val="24"/>
        </w:rPr>
        <w:t xml:space="preserve">The Father Stephen, who at times and manners spoke in times past unto the Fathers by the Prophets is in Hebrews 1:1. The Father Stephen who brings the First Begotten into the World, </w:t>
      </w:r>
      <w:r w:rsidRPr="009C279B">
        <w:rPr>
          <w:sz w:val="24"/>
          <w:szCs w:val="24"/>
        </w:rPr>
        <w:lastRenderedPageBreak/>
        <w:t xml:space="preserve">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any two-edged sword, piercing even to the dividing asunder of Soul and Spirit, and of the joints and marrow, and is a discerner of the thoughts and intents of the heart is in Hebrews 4:12. The Father Stephen knows their profession, seeing then that We have a great High Priest, that is </w:t>
      </w:r>
      <w:r w:rsidRPr="009C279B">
        <w:rPr>
          <w:sz w:val="24"/>
          <w:szCs w:val="24"/>
        </w:rPr>
        <w:lastRenderedPageBreak/>
        <w:t xml:space="preserve">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have fled for refuge to lay hold upon the hope set before Us is in Hebrews 6:18. The Father Stephen is the Most High God for this Melchizedek, the King of Salem &amp; Priest who met Abraham from the slaughter of the Kings, and blessed Him is in Hebrews 7:1. The Father </w:t>
      </w:r>
      <w:r w:rsidRPr="009C279B">
        <w:rPr>
          <w:sz w:val="24"/>
          <w:szCs w:val="24"/>
        </w:rPr>
        <w:lastRenderedPageBreak/>
        <w:t xml:space="preserve">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8:9. The Father Stephen will make this covenant with the house of Israel, and I will put My Laws into their mind, and write them in their hearts, and I will be to them a God, and they shall be to Me a people is in Hebrews 8:10. The Father Stephen shall not teach every Man His Neighbor </w:t>
      </w:r>
      <w:r w:rsidRPr="009C279B">
        <w:rPr>
          <w:sz w:val="24"/>
          <w:szCs w:val="24"/>
        </w:rPr>
        <w:lastRenderedPageBreak/>
        <w:t xml:space="preserve">and every Man His Brother, to know Him, for all shall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patience is in Hebrews 10:36. The Father Stephen’s Faith causes Us to understand that the Worlds were framed by His Word, so that things which are seen were not made of things which do appear is in Hebrews 11:3. The Father Stephen received an offering by faith with Abel a </w:t>
      </w:r>
      <w:r w:rsidRPr="009C279B">
        <w:rPr>
          <w:sz w:val="24"/>
          <w:szCs w:val="24"/>
        </w:rPr>
        <w:lastRenderedPageBreak/>
        <w:t xml:space="preserve">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w:t>
      </w:r>
      <w:r w:rsidRPr="009C279B">
        <w:rPr>
          <w:sz w:val="24"/>
          <w:szCs w:val="24"/>
        </w:rPr>
        <w:lastRenderedPageBreak/>
        <w:t xml:space="preserve">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Stephen’s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265120" w:rsidRPr="009C279B" w:rsidRDefault="00265120" w:rsidP="00265120">
      <w:pPr>
        <w:spacing w:line="480" w:lineRule="auto"/>
        <w:jc w:val="both"/>
        <w:rPr>
          <w:sz w:val="24"/>
          <w:szCs w:val="24"/>
        </w:rPr>
      </w:pPr>
      <w:r w:rsidRPr="009C279B">
        <w:rPr>
          <w:sz w:val="24"/>
          <w:szCs w:val="24"/>
        </w:rPr>
        <w:t>The Lord Melchizedek’s Eternal General Order concerns every Eternal Creature who has died within the 1</w:t>
      </w:r>
      <w:r w:rsidRPr="009C279B">
        <w:rPr>
          <w:sz w:val="24"/>
          <w:szCs w:val="24"/>
          <w:vertAlign w:val="superscript"/>
        </w:rPr>
        <w:t>st</w:t>
      </w:r>
      <w:r w:rsidRPr="009C279B">
        <w:rPr>
          <w:sz w:val="24"/>
          <w:szCs w:val="24"/>
        </w:rPr>
        <w:t xml:space="preserve"> forty years and were charged wrongfully with false charges &amp; died from Genesis 6:3 concerning within the 120 years up to Acts 7:60 concerning within 21 years, like the Lord 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w:t>
      </w:r>
      <w:r w:rsidRPr="009C279B">
        <w:rPr>
          <w:sz w:val="24"/>
          <w:szCs w:val="24"/>
        </w:rPr>
        <w:lastRenderedPageBreak/>
        <w:t>allotted time, then they will in the end and may be subject to the opposition against the Father Stephen concerning His Stoning in Acts 7:60. The Father Stephen’s Eternal General Order only that was given within the 1</w:t>
      </w:r>
      <w:r w:rsidRPr="009C279B">
        <w:rPr>
          <w:sz w:val="24"/>
          <w:szCs w:val="24"/>
          <w:vertAlign w:val="superscript"/>
        </w:rPr>
        <w:t>st</w:t>
      </w:r>
      <w:r w:rsidRPr="009C279B">
        <w:rPr>
          <w:sz w:val="24"/>
          <w:szCs w:val="24"/>
        </w:rPr>
        <w:t xml:space="preserve"> forty years is in Hebrews 11:5 concerning the Lord Enoch that will never die or experience death. This is because the Lord Enoch initially always pleased the Father Stephen in the 1</w:t>
      </w:r>
      <w:r w:rsidRPr="009C279B">
        <w:rPr>
          <w:sz w:val="24"/>
          <w:szCs w:val="24"/>
          <w:vertAlign w:val="superscript"/>
        </w:rPr>
        <w:t>st</w:t>
      </w:r>
      <w:r w:rsidRPr="009C279B">
        <w:rPr>
          <w:sz w:val="24"/>
          <w:szCs w:val="24"/>
        </w:rPr>
        <w:t xml:space="preserve"> 65 years [the fulfillment of the Lord James’ life &amp; stoning from 2BC-63AD] in His Single Realm in Genesis 5:21 and the Lord Enoch in Adam’s family line [the Lord Enoch is the 7</w:t>
      </w:r>
      <w:r w:rsidRPr="009C279B">
        <w:rPr>
          <w:sz w:val="24"/>
          <w:szCs w:val="24"/>
          <w:vertAlign w:val="superscript"/>
        </w:rPr>
        <w:t>th</w:t>
      </w:r>
      <w:r w:rsidRPr="009C279B">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265120" w:rsidRPr="009C279B" w:rsidRDefault="00265120" w:rsidP="00265120">
      <w:pPr>
        <w:spacing w:line="480" w:lineRule="auto"/>
        <w:jc w:val="both"/>
        <w:rPr>
          <w:sz w:val="24"/>
          <w:szCs w:val="24"/>
        </w:rPr>
      </w:pPr>
      <w:r w:rsidRPr="009C279B">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w:t>
      </w:r>
      <w:r w:rsidRPr="009C279B">
        <w:rPr>
          <w:sz w:val="24"/>
          <w:szCs w:val="24"/>
        </w:rPr>
        <w:lastRenderedPageBreak/>
        <w:t xml:space="preserve">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Stephen Our Lord with the Lord Enoch’s position being completed overrules these things in Acts 9:3-9.             </w:t>
      </w:r>
    </w:p>
    <w:p w:rsidR="00265120" w:rsidRPr="009C279B" w:rsidRDefault="00265120" w:rsidP="00265120">
      <w:pPr>
        <w:spacing w:line="480" w:lineRule="auto"/>
        <w:jc w:val="center"/>
        <w:rPr>
          <w:b/>
          <w:sz w:val="24"/>
          <w:szCs w:val="24"/>
        </w:rPr>
      </w:pPr>
      <w:r w:rsidRPr="009C279B">
        <w:rPr>
          <w:b/>
          <w:sz w:val="24"/>
          <w:szCs w:val="24"/>
        </w:rPr>
        <w:t>THE LOWER RANKING HEROES AS HIGHER GENERALS UNDER THE MOST HIGHEST GENERALS</w:t>
      </w:r>
    </w:p>
    <w:p w:rsidR="00265120" w:rsidRPr="009C279B" w:rsidRDefault="00265120" w:rsidP="00265120">
      <w:pPr>
        <w:spacing w:line="480" w:lineRule="auto"/>
        <w:jc w:val="center"/>
        <w:rPr>
          <w:b/>
          <w:sz w:val="24"/>
          <w:szCs w:val="24"/>
        </w:rPr>
      </w:pPr>
      <w:r w:rsidRPr="009C279B">
        <w:rPr>
          <w:b/>
          <w:sz w:val="24"/>
          <w:szCs w:val="24"/>
        </w:rPr>
        <w:t>THE LORD JOB (THE LORD JOB’S LADY OF KINGDOMS) WITH THE RANK OF GENERAL OR HIGHER FOR 40 YEARS</w:t>
      </w:r>
    </w:p>
    <w:p w:rsidR="00265120" w:rsidRPr="009C279B" w:rsidRDefault="00265120" w:rsidP="00265120">
      <w:pPr>
        <w:spacing w:line="480" w:lineRule="auto"/>
        <w:jc w:val="both"/>
        <w:rPr>
          <w:sz w:val="24"/>
          <w:szCs w:val="24"/>
        </w:rPr>
      </w:pPr>
      <w:r w:rsidRPr="009C279B">
        <w:rPr>
          <w:sz w:val="24"/>
          <w:szCs w:val="24"/>
        </w:rPr>
        <w:t>The Lord Job’s name means “</w:t>
      </w:r>
      <w:r w:rsidRPr="009C279B">
        <w:rPr>
          <w:b/>
          <w:sz w:val="24"/>
          <w:szCs w:val="24"/>
        </w:rPr>
        <w:t>Business</w:t>
      </w:r>
      <w:r w:rsidRPr="009C279B">
        <w:rPr>
          <w:sz w:val="24"/>
          <w:szCs w:val="24"/>
        </w:rPr>
        <w:t>” or “</w:t>
      </w:r>
      <w:r w:rsidRPr="009C279B">
        <w:rPr>
          <w:b/>
          <w:sz w:val="24"/>
          <w:szCs w:val="24"/>
        </w:rPr>
        <w:t>Work</w:t>
      </w:r>
      <w:r w:rsidRPr="009C279B">
        <w:rPr>
          <w:sz w:val="24"/>
          <w:szCs w:val="24"/>
        </w:rPr>
        <w:t>.” The Scripture references of the Lord Job is in the Book of Job; Ezekiel 14:14-20 &amp; James 5:11.  There is no variations for the name Job. This refers to Job being named on the first six days, and He fell on the 7</w:t>
      </w:r>
      <w:r w:rsidRPr="009C279B">
        <w:rPr>
          <w:sz w:val="24"/>
          <w:szCs w:val="24"/>
          <w:vertAlign w:val="superscript"/>
        </w:rPr>
        <w:t>th</w:t>
      </w:r>
      <w:r w:rsidRPr="009C279B">
        <w:rPr>
          <w:sz w:val="24"/>
          <w:szCs w:val="24"/>
        </w:rPr>
        <w:t xml:space="preserve"> day because of ignorance &amp; His family was killed and then renamed on the 8</w:t>
      </w:r>
      <w:r w:rsidRPr="009C279B">
        <w:rPr>
          <w:sz w:val="24"/>
          <w:szCs w:val="24"/>
          <w:vertAlign w:val="superscript"/>
        </w:rPr>
        <w:t>th</w:t>
      </w:r>
      <w:r w:rsidRPr="009C279B">
        <w:rPr>
          <w:sz w:val="24"/>
          <w:szCs w:val="24"/>
        </w:rPr>
        <w:t xml:space="preserve"> day and received another name &amp; family.   </w:t>
      </w:r>
    </w:p>
    <w:p w:rsidR="00265120" w:rsidRPr="009C279B" w:rsidRDefault="00265120" w:rsidP="00265120">
      <w:pPr>
        <w:spacing w:line="480" w:lineRule="auto"/>
        <w:jc w:val="both"/>
        <w:rPr>
          <w:sz w:val="24"/>
          <w:szCs w:val="24"/>
        </w:rPr>
      </w:pPr>
      <w:r w:rsidRPr="009C279B">
        <w:rPr>
          <w:sz w:val="24"/>
          <w:szCs w:val="24"/>
        </w:rPr>
        <w:t xml:space="preserve">The Lord Job’s Role in Scripture: The Lord Job was a Perfect and Upright Man that feared the Father Stephen and eschewed sexuality. The Lord Job suffered and endured intense pain physically and psychologically by the divine permission of the Father Stephen. The Lord Job in the OT, along with Noah and Daniel whose presence might avert the Father Stephen’s Judgment. But this is no so in Ezekiel 14:14-20. The Lord Job is also referred to in the Book of </w:t>
      </w:r>
      <w:r w:rsidRPr="009C279B">
        <w:rPr>
          <w:sz w:val="24"/>
          <w:szCs w:val="24"/>
        </w:rPr>
        <w:lastRenderedPageBreak/>
        <w:t>James as an encouragement for those who also were suffering despite them living righteous lives in James 5:11.</w:t>
      </w:r>
    </w:p>
    <w:p w:rsidR="00265120" w:rsidRPr="009C279B" w:rsidRDefault="00265120" w:rsidP="00265120">
      <w:pPr>
        <w:spacing w:line="480" w:lineRule="auto"/>
        <w:jc w:val="both"/>
        <w:rPr>
          <w:sz w:val="24"/>
          <w:szCs w:val="24"/>
        </w:rPr>
      </w:pPr>
      <w:r w:rsidRPr="009C279B">
        <w:rPr>
          <w:sz w:val="24"/>
          <w:szCs w:val="24"/>
        </w:rPr>
        <w:t xml:space="preserve">The Lord Job’s Life and Times: The Lord Job’s date concerning the Book of Job is the Oldest Book in the Holy Bible. The book does not explain any of the Father Stephen’s Covenants with Adam on up or the Mosaic Law. Instead, it references revelations received in dreams and to a long-held tradition of beliefs about the Father Stephen. This means the book predates the given of the written revelation and preceded the Father Stephen’s special revelation of Himself to Adam.  </w:t>
      </w:r>
    </w:p>
    <w:p w:rsidR="00265120" w:rsidRPr="009C279B" w:rsidRDefault="00265120" w:rsidP="00265120">
      <w:pPr>
        <w:spacing w:line="480" w:lineRule="auto"/>
        <w:jc w:val="both"/>
        <w:rPr>
          <w:sz w:val="24"/>
          <w:szCs w:val="24"/>
        </w:rPr>
      </w:pPr>
      <w:r w:rsidRPr="009C279B">
        <w:rPr>
          <w:sz w:val="24"/>
          <w:szCs w:val="24"/>
        </w:rPr>
        <w:t xml:space="preserve">The Lord Job’s character is in Job 1:1; 31:1-24. The Father Stephen confirmed this while talking to Lucifer in John 1:8; 2:3. In Job 31:5, 6, 9-11, 16-17, 21-22, 24, 25, 28, 30, 33, 34 Job defends His morality.    </w:t>
      </w:r>
    </w:p>
    <w:p w:rsidR="00265120" w:rsidRPr="009C279B" w:rsidRDefault="00265120" w:rsidP="00265120">
      <w:pPr>
        <w:spacing w:line="480" w:lineRule="auto"/>
        <w:jc w:val="both"/>
        <w:rPr>
          <w:sz w:val="24"/>
          <w:szCs w:val="24"/>
        </w:rPr>
      </w:pPr>
      <w:r w:rsidRPr="009C279B">
        <w:rPr>
          <w:sz w:val="24"/>
          <w:szCs w:val="24"/>
        </w:rPr>
        <w:t xml:space="preserve">The Lord Job’s problem is in Job chapters 3-31. The Lord Job had suffered the loss of His wealth and the deaths of His family. After this, boils tormented Him. The Lord Job knew that the Father Stephen rewarded those who lived holy and morally and punished those who did not. This is because the Father Stephen is a Moral God who judges His eternal creatures morally. The Lord Job, however, lived an exemplary life of holiness. The question of why was the Father Stephen allowing Him to suffer, tormented Him greatly. His three friends even tried to say He was sexual or committing some crime against the Father Stephen, which was not true. The conflicts about the Father Stephen over against what He was experiencing tormented and aggravated the Lord Job. But in all this He beat the Lord Lucifer and His Kingdom, but the Father Stephen found fault in the Lord Job concerning His Authority &amp; Lordship. </w:t>
      </w:r>
    </w:p>
    <w:p w:rsidR="00265120" w:rsidRPr="009C279B" w:rsidRDefault="00265120" w:rsidP="00265120">
      <w:pPr>
        <w:spacing w:line="480" w:lineRule="auto"/>
        <w:jc w:val="both"/>
        <w:rPr>
          <w:sz w:val="24"/>
          <w:szCs w:val="24"/>
        </w:rPr>
      </w:pPr>
      <w:r w:rsidRPr="009C279B">
        <w:rPr>
          <w:sz w:val="24"/>
          <w:szCs w:val="24"/>
        </w:rPr>
        <w:lastRenderedPageBreak/>
        <w:t xml:space="preserve">The Lord Job’s End is in Job chapter 42. In the end, the Father Stephen restored the Lord Job’s wealth two times over and gave Him another family. The Father Stephen commended Him for facing the problems with honesty and integrity. The Father Stephen rebuked the 3 friends, who in their efforts thought they were doing the Father Stephen service but tried to coerce the Lord Job into confessing sins He did not commit. </w:t>
      </w:r>
    </w:p>
    <w:p w:rsidR="00265120" w:rsidRPr="009C279B" w:rsidRDefault="00265120" w:rsidP="00265120">
      <w:pPr>
        <w:spacing w:line="480" w:lineRule="auto"/>
        <w:jc w:val="both"/>
        <w:rPr>
          <w:sz w:val="24"/>
          <w:szCs w:val="24"/>
        </w:rPr>
      </w:pPr>
      <w:r w:rsidRPr="009C279B">
        <w:rPr>
          <w:sz w:val="24"/>
          <w:szCs w:val="24"/>
        </w:rPr>
        <w:t xml:space="preserve">The Exploring of the Lord Job’s Relationships: The Lord Job’s Relationship with the Lord Lucifer (Satan) is in Job chapters 1 &amp; 2. The Lord Lucifer complained to the Father Stephen about the hedge around the Lord Job that the Lord Lucifer could not penetrate. If only the Father Stephen would permit the Lord Lucifer to attack the Lord Job, He would deny the Father Stephen to His face. The Father Stephen permitted this and the Lord Job lost His wealth, family and health, but did not move the Lord Job to deny Him is in Job 2:10. Those who deny the Father Stephen belongs to the Lord Lucifer’s Kingdom that will burn in Hell in the End. The Lord Lucifer was innately hostile to the Father Stephen’s own in Job chapters 1 &amp; 2. The Lord Lucifer is limited in His ability to harm others is in Job chapters 1 &amp; 2. The Lord Lucifer can be defeated when resisted in faith is in Job 2:10. </w:t>
      </w:r>
    </w:p>
    <w:p w:rsidR="00265120" w:rsidRPr="009C279B" w:rsidRDefault="00265120" w:rsidP="00265120">
      <w:pPr>
        <w:spacing w:line="480" w:lineRule="auto"/>
        <w:jc w:val="both"/>
        <w:rPr>
          <w:sz w:val="24"/>
          <w:szCs w:val="24"/>
        </w:rPr>
      </w:pPr>
      <w:r w:rsidRPr="009C279B">
        <w:rPr>
          <w:sz w:val="24"/>
          <w:szCs w:val="24"/>
        </w:rPr>
        <w:t xml:space="preserve">The Lord Job’s Relationship with the Father Stephen: The Lord Job’s inadequate knowledge of the Father Stephen in His suffering is in Job chapters 3-31. The Lord Job’s confrontation by the Father Stephen is in Job chapters 38-40. The Lord Job’s restoration by the Father Stephen is in Job chapter 42. </w:t>
      </w:r>
    </w:p>
    <w:p w:rsidR="00265120" w:rsidRPr="009C279B" w:rsidRDefault="00265120" w:rsidP="00265120">
      <w:pPr>
        <w:spacing w:line="480" w:lineRule="auto"/>
        <w:jc w:val="both"/>
        <w:rPr>
          <w:sz w:val="24"/>
          <w:szCs w:val="24"/>
        </w:rPr>
      </w:pPr>
      <w:r w:rsidRPr="009C279B">
        <w:rPr>
          <w:sz w:val="24"/>
          <w:szCs w:val="24"/>
        </w:rPr>
        <w:t xml:space="preserve">The Lord Job as an Example for Today: The Lord Job never learned why the Father Stephen permitted Him to suffer. But the Lord Job gained more wisdom about the Father Stephen </w:t>
      </w:r>
      <w:r w:rsidRPr="009C279B">
        <w:rPr>
          <w:sz w:val="24"/>
          <w:szCs w:val="24"/>
        </w:rPr>
        <w:lastRenderedPageBreak/>
        <w:t>through His sufferings. This is the price of glory that is only achieved through a price paid to the Father Stephen. The Lord Job reminds Us of the Father Stephen’s watch-care. The Lord Job reminds Us that experiences We cannot understand provide the greatest opportunities to exercise faith is in 1</w:t>
      </w:r>
      <w:r w:rsidRPr="009C279B">
        <w:rPr>
          <w:sz w:val="24"/>
          <w:szCs w:val="24"/>
          <w:vertAlign w:val="superscript"/>
        </w:rPr>
        <w:t>st</w:t>
      </w:r>
      <w:r w:rsidRPr="009C279B">
        <w:rPr>
          <w:sz w:val="24"/>
          <w:szCs w:val="24"/>
        </w:rPr>
        <w:t xml:space="preserve"> Peter 1:7. The Lord Job remind Us that the Father Stephen has multiplied blessings in store for Us is in James 5:7-11.</w:t>
      </w:r>
    </w:p>
    <w:p w:rsidR="00265120" w:rsidRPr="009C279B" w:rsidRDefault="00265120" w:rsidP="00265120">
      <w:pPr>
        <w:spacing w:line="480" w:lineRule="auto"/>
        <w:jc w:val="center"/>
        <w:rPr>
          <w:b/>
          <w:sz w:val="24"/>
          <w:szCs w:val="24"/>
        </w:rPr>
      </w:pPr>
      <w:r w:rsidRPr="009C279B">
        <w:rPr>
          <w:b/>
          <w:sz w:val="24"/>
          <w:szCs w:val="24"/>
        </w:rPr>
        <w:t>THE LORD LUCIFER (THE LORD LUCIFER’S LADY OF KINGDOMS) WITH THE RANK OF GENERAL OR HIGHER FOR 40 YEARS</w:t>
      </w:r>
    </w:p>
    <w:p w:rsidR="00265120" w:rsidRPr="009C279B" w:rsidRDefault="00265120" w:rsidP="00265120">
      <w:pPr>
        <w:spacing w:line="480" w:lineRule="auto"/>
        <w:jc w:val="center"/>
        <w:rPr>
          <w:b/>
          <w:sz w:val="24"/>
          <w:szCs w:val="24"/>
        </w:rPr>
      </w:pPr>
      <w:r w:rsidRPr="009C279B">
        <w:rPr>
          <w:b/>
          <w:sz w:val="24"/>
          <w:szCs w:val="24"/>
        </w:rPr>
        <w:t>THE LOWER RANKING HEROES AS HIGHEST GENERALS UNDER THE HIGHER GENERALS</w:t>
      </w:r>
    </w:p>
    <w:p w:rsidR="00265120" w:rsidRPr="009C279B" w:rsidRDefault="00265120" w:rsidP="00265120">
      <w:pPr>
        <w:spacing w:line="480" w:lineRule="auto"/>
        <w:rPr>
          <w:sz w:val="24"/>
          <w:szCs w:val="24"/>
        </w:rPr>
      </w:pPr>
      <w:r w:rsidRPr="009C279B">
        <w:rPr>
          <w:sz w:val="24"/>
          <w:szCs w:val="24"/>
        </w:rPr>
        <w:t>Who was Lucifer?</w:t>
      </w:r>
    </w:p>
    <w:p w:rsidR="00265120" w:rsidRPr="009C279B" w:rsidRDefault="00265120" w:rsidP="00265120">
      <w:pPr>
        <w:spacing w:line="480" w:lineRule="auto"/>
        <w:jc w:val="both"/>
        <w:rPr>
          <w:sz w:val="24"/>
          <w:szCs w:val="24"/>
        </w:rPr>
      </w:pPr>
      <w:r w:rsidRPr="009C279B">
        <w:rPr>
          <w:sz w:val="24"/>
          <w:szCs w:val="24"/>
        </w:rPr>
        <w:t>The Lord Lucifer’s name means “</w:t>
      </w:r>
      <w:r w:rsidRPr="009C279B">
        <w:rPr>
          <w:b/>
          <w:sz w:val="24"/>
          <w:szCs w:val="24"/>
        </w:rPr>
        <w:t>Light-Bearer, Daystar, Shining One or Morning Star</w:t>
      </w:r>
      <w:r w:rsidRPr="009C279B">
        <w:rPr>
          <w:sz w:val="24"/>
          <w:szCs w:val="24"/>
        </w:rPr>
        <w:t>.” The variations of the name is John, Jesus, James, Stephen, Luke, Lucis, Lucy, Devil &amp; Satan. The Lord Lucifer was an anointed cherub who covers, which was instructed by God to guard the entrance to the Garden of Eden, the Mercy Seat, the Ark of the Covenant and God’s throne. Lucifer was very wise as being the most beautiful Cherub God had created. Lucifer was perfect over the full Angelical Hierarchy which consisted of 24 realms. Lucifer was fire baptized since He walked to and fro through the fiery stones. Lucifer was very strong in that He could weaken the Laws if they got out of hand in Isaiah 14:12. Lucifer was humble and established by God prior to His fall.  This refers to Lucifer being named on the 1</w:t>
      </w:r>
      <w:r w:rsidRPr="009C279B">
        <w:rPr>
          <w:sz w:val="24"/>
          <w:szCs w:val="24"/>
          <w:vertAlign w:val="superscript"/>
        </w:rPr>
        <w:t>st</w:t>
      </w:r>
      <w:r w:rsidRPr="009C279B">
        <w:rPr>
          <w:sz w:val="24"/>
          <w:szCs w:val="24"/>
        </w:rPr>
        <w:t xml:space="preserve"> day to the 6</w:t>
      </w:r>
      <w:r w:rsidRPr="009C279B">
        <w:rPr>
          <w:sz w:val="24"/>
          <w:szCs w:val="24"/>
          <w:vertAlign w:val="superscript"/>
        </w:rPr>
        <w:t>th</w:t>
      </w:r>
      <w:r w:rsidRPr="009C279B">
        <w:rPr>
          <w:sz w:val="24"/>
          <w:szCs w:val="24"/>
        </w:rPr>
        <w:t xml:space="preserve"> day with the fullness of wisdom &amp; perfect in beauty of the LORD, then on the 7</w:t>
      </w:r>
      <w:r w:rsidRPr="009C279B">
        <w:rPr>
          <w:sz w:val="24"/>
          <w:szCs w:val="24"/>
          <w:vertAlign w:val="superscript"/>
        </w:rPr>
        <w:t>th</w:t>
      </w:r>
      <w:r w:rsidRPr="009C279B">
        <w:rPr>
          <w:sz w:val="24"/>
          <w:szCs w:val="24"/>
        </w:rPr>
        <w:t xml:space="preserve"> day He fell because of sexuality [the sexual union happened only once eternally in the Sexuality of Man in Genesis 6:1-7 &amp; [divine union </w:t>
      </w:r>
      <w:r w:rsidRPr="009C279B">
        <w:rPr>
          <w:sz w:val="24"/>
          <w:szCs w:val="24"/>
        </w:rPr>
        <w:lastRenderedPageBreak/>
        <w:t>afterwards in Genesis 6:8] by which all His family was killed, then on the 8</w:t>
      </w:r>
      <w:r w:rsidRPr="009C279B">
        <w:rPr>
          <w:sz w:val="24"/>
          <w:szCs w:val="24"/>
          <w:vertAlign w:val="superscript"/>
        </w:rPr>
        <w:t>th</w:t>
      </w:r>
      <w:r w:rsidRPr="009C279B">
        <w:rPr>
          <w:sz w:val="24"/>
          <w:szCs w:val="24"/>
        </w:rPr>
        <w:t xml:space="preserve"> day He was renamed.  </w:t>
      </w:r>
    </w:p>
    <w:p w:rsidR="00265120" w:rsidRPr="009C279B" w:rsidRDefault="00265120" w:rsidP="00265120">
      <w:pPr>
        <w:spacing w:line="480" w:lineRule="auto"/>
        <w:rPr>
          <w:sz w:val="24"/>
          <w:szCs w:val="24"/>
        </w:rPr>
      </w:pPr>
      <w:r w:rsidRPr="009C279B">
        <w:rPr>
          <w:sz w:val="24"/>
          <w:szCs w:val="24"/>
        </w:rPr>
        <w:t>Lucifer’s Life</w:t>
      </w:r>
    </w:p>
    <w:p w:rsidR="00265120" w:rsidRPr="009C279B" w:rsidRDefault="00265120" w:rsidP="00265120">
      <w:pPr>
        <w:spacing w:line="480" w:lineRule="auto"/>
        <w:jc w:val="both"/>
        <w:rPr>
          <w:sz w:val="24"/>
          <w:szCs w:val="24"/>
        </w:rPr>
      </w:pPr>
      <w:r w:rsidRPr="009C279B">
        <w:rPr>
          <w:sz w:val="24"/>
          <w:szCs w:val="24"/>
        </w:rPr>
        <w:t>Lucifer lived in the mountain of God where his life as a Cherub began in the 1</w:t>
      </w:r>
      <w:r w:rsidRPr="009C279B">
        <w:rPr>
          <w:sz w:val="24"/>
          <w:szCs w:val="24"/>
          <w:vertAlign w:val="superscript"/>
        </w:rPr>
        <w:t>st</w:t>
      </w:r>
      <w:r w:rsidRPr="009C279B">
        <w:rPr>
          <w:sz w:val="24"/>
          <w:szCs w:val="24"/>
        </w:rPr>
        <w:t xml:space="preserve"> day to the 6</w:t>
      </w:r>
      <w:r w:rsidRPr="009C279B">
        <w:rPr>
          <w:sz w:val="24"/>
          <w:szCs w:val="24"/>
          <w:vertAlign w:val="superscript"/>
        </w:rPr>
        <w:t>th</w:t>
      </w:r>
      <w:r w:rsidRPr="009C279B">
        <w:rPr>
          <w:sz w:val="24"/>
          <w:szCs w:val="24"/>
        </w:rPr>
        <w:t xml:space="preserve"> day of creation. Lucifer’s body was a celestial body that concerned a heavenly nature in 1</w:t>
      </w:r>
      <w:r w:rsidRPr="009C279B">
        <w:rPr>
          <w:sz w:val="24"/>
          <w:szCs w:val="24"/>
          <w:vertAlign w:val="superscript"/>
        </w:rPr>
        <w:t>st</w:t>
      </w:r>
      <w:r w:rsidRPr="009C279B">
        <w:rPr>
          <w:sz w:val="24"/>
          <w:szCs w:val="24"/>
        </w:rPr>
        <w:t xml:space="preserve"> Corinthians 15:40. Lucifer’s Birth into existence was in the 1</w:t>
      </w:r>
      <w:r w:rsidRPr="009C279B">
        <w:rPr>
          <w:sz w:val="24"/>
          <w:szCs w:val="24"/>
          <w:vertAlign w:val="superscript"/>
        </w:rPr>
        <w:t>st</w:t>
      </w:r>
      <w:r w:rsidRPr="009C279B">
        <w:rPr>
          <w:sz w:val="24"/>
          <w:szCs w:val="24"/>
        </w:rPr>
        <w:t xml:space="preserve"> day of creation concerning the light since He was a light bearer. The Lord blessed Lucifer and kept Him perfect in all His ways of life. Lucifer also lived by the Spirit and power of God, there was no breath of life in Him as is in Man. Lucifer’s life in His actions set the standard for all other Cherubs to follow. Even Michael was under His authority at the time prior to Lucifer’s fall. Lucifer’s dwelling place was a throne that God provided. Lucifer lived and rested there. Lucifer had Cherub’s food to eat from Heaven. This food was a heavenly food and its nature is a great mystery. Probably it derived from the wisdom and understanding of the foreknowledge of the tree of life which was the bread of life in John 6:31-51. Lucifer’s drink was derived in John 6:35-58. Lucifer had many joyful days in praising and extolling God. Lucifer would lay down His life for the Cherubs that were under Him and for God’s throne. Lucifer’s body was also a type of divine nature which His life could relate to God as “an Angel (Lord) of the LORD”. This did not mean He was God, but that He had physical and spiritual qualities that followed. Lucifer had a Spirit with a Mind, will and emotions that could make heavenly decisions and heavenly reasons in whom God approved. Lucifer’s life was perfect from the day He was created in Ezekiel 28:15. Lucifer’s intelligence must have been great since He was at its fullest peak that God provided for Him in </w:t>
      </w:r>
      <w:r w:rsidRPr="009C279B">
        <w:rPr>
          <w:sz w:val="24"/>
          <w:szCs w:val="24"/>
        </w:rPr>
        <w:lastRenderedPageBreak/>
        <w:t xml:space="preserve">Ezekiel 28:11. This caused His life to be respected among the Cherubs and His extreme beauty astounded other Cherubs. Since  God in John 1:1-18  declares that God  became  physical  as “The Angel (Lord) of  the  LORD”, the Cherubs  also  became  physical  in certain qualities in their bodies with eternal spirits. No great marvel, even the Lord Michael’s life &amp; His Cherub’s lives can be worshiped as Anointed Cherubs who covers in Acts 7:42-43 based on what Mankind does. Most of the Angels (Lord) came before Man in Job 38:4-7.  </w:t>
      </w:r>
    </w:p>
    <w:p w:rsidR="00265120" w:rsidRPr="009C279B" w:rsidRDefault="00265120" w:rsidP="00265120">
      <w:pPr>
        <w:spacing w:line="480" w:lineRule="auto"/>
        <w:rPr>
          <w:sz w:val="24"/>
          <w:szCs w:val="24"/>
        </w:rPr>
      </w:pPr>
      <w:r w:rsidRPr="009C279B">
        <w:rPr>
          <w:sz w:val="24"/>
          <w:szCs w:val="24"/>
        </w:rPr>
        <w:t>Lucifer’s Roles</w:t>
      </w:r>
    </w:p>
    <w:p w:rsidR="00265120" w:rsidRPr="009C279B" w:rsidRDefault="00265120" w:rsidP="00265120">
      <w:pPr>
        <w:spacing w:line="480" w:lineRule="auto"/>
        <w:jc w:val="both"/>
        <w:rPr>
          <w:sz w:val="24"/>
          <w:szCs w:val="24"/>
        </w:rPr>
      </w:pPr>
      <w:r w:rsidRPr="009C279B">
        <w:rPr>
          <w:sz w:val="24"/>
          <w:szCs w:val="24"/>
        </w:rPr>
        <w:t xml:space="preserve">Lucifer’s roles as protector or a towering cherub is interesting. In Heaven, Lucifer was the highest of God’s Angels (Lords) who guarded God’s throne. In Revelation 4:1-11, the throne is talked about as having seven lamps of fire to illuminate the interior. Also there are 24 seats girded around the throne for a Heavenly Council. There is a rainbow around the throne in appearance like an emerald and the throne was like jasper and sardius stone in appearance. Before the throne was a sea of glass and in the midst were four Living Creatures (Cherubim are very similar with Living Creatures) watching the throne. On the Earth, Lucifer was instructed by God to guard the way or entrance of the Garden of Eden in Ezekiel 28:12-15. Lucifer had every precious stone to work with. The jasper, sardius, topaz, emerald, onyx, turquoise, diamond, sapphire and beryl with gold settings were His coverings and authority. </w:t>
      </w:r>
    </w:p>
    <w:p w:rsidR="00265120" w:rsidRPr="009C279B" w:rsidRDefault="00265120" w:rsidP="00265120">
      <w:pPr>
        <w:spacing w:line="480" w:lineRule="auto"/>
        <w:jc w:val="both"/>
        <w:rPr>
          <w:sz w:val="24"/>
          <w:szCs w:val="24"/>
        </w:rPr>
      </w:pPr>
      <w:r w:rsidRPr="009C279B">
        <w:rPr>
          <w:sz w:val="24"/>
          <w:szCs w:val="24"/>
        </w:rPr>
        <w:t xml:space="preserve">Lucifer as the highest worship leader was evident in scripture. Lucifer’s workmanship in the Garden of Eden was His timbrels and pipes. This probably meant that He supervised the praise and worship to the Highest Lord in His throne and in the Garden of Eden on Earth. In Revelation 4:8-11 it declares that the Living Creatures or Cherubim “does not rest day or night, but says </w:t>
      </w:r>
      <w:r w:rsidRPr="009C279B">
        <w:rPr>
          <w:sz w:val="24"/>
          <w:szCs w:val="24"/>
        </w:rPr>
        <w:lastRenderedPageBreak/>
        <w:t>holy, holy, holy, Lord God Almighty, who was, who is and who is to come!” For the Lord is worthy to receive omnipotence, honor and glory, for by thy pleasure they have their being and were created. Lucifer in this role was anointed also to direct the worship towards God. Lucifer led 24 Choirs of Angels (Lords) in this type of worship, for the anointing breaks every yoke and uplifts every problem and since Lucifer was perfect, He must have been full of anointing to do the task of supervising the 24 heavenly choirs. Also Lucifer worked mostly on the timbrels and pipes to consider perfection in the Heavenly Worship Music to God. This had to be right and Lucifer was the One to make sure it was perfect.</w:t>
      </w:r>
    </w:p>
    <w:p w:rsidR="00265120" w:rsidRPr="009C279B" w:rsidRDefault="00265120" w:rsidP="00265120">
      <w:pPr>
        <w:spacing w:line="480" w:lineRule="auto"/>
        <w:jc w:val="both"/>
        <w:rPr>
          <w:sz w:val="24"/>
          <w:szCs w:val="24"/>
        </w:rPr>
      </w:pPr>
      <w:r w:rsidRPr="009C279B">
        <w:rPr>
          <w:sz w:val="24"/>
          <w:szCs w:val="24"/>
        </w:rPr>
        <w:t>Lucifer’s Relationships</w:t>
      </w:r>
    </w:p>
    <w:p w:rsidR="00265120" w:rsidRPr="009C279B" w:rsidRDefault="00265120" w:rsidP="00265120">
      <w:pPr>
        <w:spacing w:line="480" w:lineRule="auto"/>
        <w:jc w:val="both"/>
        <w:rPr>
          <w:sz w:val="24"/>
          <w:szCs w:val="24"/>
        </w:rPr>
      </w:pPr>
      <w:r w:rsidRPr="009C279B">
        <w:rPr>
          <w:sz w:val="24"/>
          <w:szCs w:val="24"/>
        </w:rPr>
        <w:t xml:space="preserve">Lucifer’s relationship with God was very good. Lucifer would obey the commands of God with no question and God blessed Him. In Ezekiel 28:15 it tells us that Lucifer was perfect from the day that God created Him. So His relationship had to be perfect in obeying God every time God wanted Him to accomplish something. Lucifer came to understand like the positions of the Leader and the Subordinate, the Master and the Servant and the Teacher and the Disciple. Lucifer knew He was creation also and God is preexistent, independent, and transcendent. Lucifer looked up to God and desired to be like Him. In Hebrews 1:5-7 it declares “For to which of the Angels (Lords) did He ever say: You are My Son, Today I have begotten You? And again: I will be to Him a Father (Stephen) and He shall be to Me a Son (Lucifer)? But when He again brings the firstborn into the World, He says: Let all the Angels (Lords) of God worship Him. And of the Angels (Lords) He says: Who makes His Angels (Lords) Spirits and His Ministers a flame of </w:t>
      </w:r>
      <w:r w:rsidRPr="009C279B">
        <w:rPr>
          <w:sz w:val="24"/>
          <w:szCs w:val="24"/>
        </w:rPr>
        <w:lastRenderedPageBreak/>
        <w:t>fire.” Lucifer was a Son to God to the Father Stephen as there are many Sons of God in Luke 20:35-36.</w:t>
      </w:r>
    </w:p>
    <w:p w:rsidR="00265120" w:rsidRPr="009C279B" w:rsidRDefault="00265120" w:rsidP="00265120">
      <w:pPr>
        <w:spacing w:line="480" w:lineRule="auto"/>
        <w:jc w:val="both"/>
        <w:rPr>
          <w:sz w:val="24"/>
          <w:szCs w:val="24"/>
        </w:rPr>
      </w:pPr>
      <w:r w:rsidRPr="009C279B">
        <w:rPr>
          <w:sz w:val="24"/>
          <w:szCs w:val="24"/>
        </w:rPr>
        <w:t>Lucifer’s relationships with other Anointed Cherubs must have been perfect also. Lucifer would get commands from God and then Lucifer would issue these commands to His best Cherubs that were fully qualified for the task at hand.  Lucifer had relationships with Female Cherubs since in Revelation 12:1-2, 5-6 it talks about a Female Cherub having a Celestial Son. And in Zechariah 5:5-11 it talks about two Female Cherubs throwing “wickedness” into the basket to bring it to Shinar (Babylon). Lucifer was not authorized to have sexual relationships with other Female Cherubs or Womankind on Earth since in Luke 20:35-36 and Matthew 22:30 declares that. So Lucifer &amp; the Female Cherubs “shared divine nature” also called Divine Intercourse in respects to Acts 17:28-29; 2</w:t>
      </w:r>
      <w:r w:rsidRPr="009C279B">
        <w:rPr>
          <w:sz w:val="24"/>
          <w:szCs w:val="24"/>
          <w:vertAlign w:val="superscript"/>
        </w:rPr>
        <w:t>nd</w:t>
      </w:r>
      <w:r w:rsidRPr="009C279B">
        <w:rPr>
          <w:sz w:val="24"/>
          <w:szCs w:val="24"/>
        </w:rPr>
        <w:t xml:space="preserve"> Peter1:4; Roman 1:20 &amp; Colossians 2:9-10. God knows that Cherubs need away to multiply and be fruitful in their relationships, but there is no sex or marriage in the Cherubim prior to Lucifer’s fall for 6,000 years since He was perfect from the day He was created in Ezekiel 28:15. Asmodeus (prior to His fall) protected the sexual relations of married Human Beings in Tobit 3:9 which would mean Cherub authority over the marriage realm. Lucifer’s eating angelical bread and drinking angelical water did not change His relationships with God.        </w:t>
      </w:r>
    </w:p>
    <w:p w:rsidR="00265120" w:rsidRPr="009C279B" w:rsidRDefault="00265120" w:rsidP="00265120">
      <w:pPr>
        <w:spacing w:line="480" w:lineRule="auto"/>
        <w:rPr>
          <w:sz w:val="24"/>
          <w:szCs w:val="24"/>
        </w:rPr>
      </w:pPr>
      <w:r w:rsidRPr="009C279B">
        <w:rPr>
          <w:sz w:val="24"/>
          <w:szCs w:val="24"/>
        </w:rPr>
        <w:t>What was Lucifer’s World?</w:t>
      </w:r>
    </w:p>
    <w:p w:rsidR="00265120" w:rsidRPr="009C279B" w:rsidRDefault="00265120" w:rsidP="00265120">
      <w:pPr>
        <w:spacing w:line="480" w:lineRule="auto"/>
        <w:jc w:val="both"/>
        <w:rPr>
          <w:sz w:val="24"/>
          <w:szCs w:val="24"/>
        </w:rPr>
      </w:pPr>
      <w:r w:rsidRPr="009C279B">
        <w:rPr>
          <w:sz w:val="24"/>
          <w:szCs w:val="24"/>
        </w:rPr>
        <w:t xml:space="preserve">Lucifer’s world consisted of 6,000 year reign which concerned primarily Cherubim’s. Lucifer’s world began probably in Genesis 1:3-5; Isaiah 24 in which it concerns the light day. Lucifer was a light bearer. It lasted from Genesis 1:3-2:25 in which Lucifer’s world was perfect. In Genesis </w:t>
      </w:r>
      <w:r w:rsidRPr="009C279B">
        <w:rPr>
          <w:sz w:val="24"/>
          <w:szCs w:val="24"/>
        </w:rPr>
        <w:lastRenderedPageBreak/>
        <w:t>1:6-8 it concerned the “Firmament” or Heaven in the 2</w:t>
      </w:r>
      <w:r w:rsidRPr="009C279B">
        <w:rPr>
          <w:sz w:val="24"/>
          <w:szCs w:val="24"/>
          <w:vertAlign w:val="superscript"/>
        </w:rPr>
        <w:t xml:space="preserve">nd </w:t>
      </w:r>
      <w:r w:rsidRPr="009C279B">
        <w:rPr>
          <w:sz w:val="24"/>
          <w:szCs w:val="24"/>
        </w:rPr>
        <w:t>day in which Lucifer was placed in to guard the Throne of God. In Genesis 1:9-13 it concerned the good land, sea and plant vegetation in the 3</w:t>
      </w:r>
      <w:r w:rsidRPr="009C279B">
        <w:rPr>
          <w:sz w:val="24"/>
          <w:szCs w:val="24"/>
          <w:vertAlign w:val="superscript"/>
        </w:rPr>
        <w:t>rd</w:t>
      </w:r>
      <w:r w:rsidRPr="009C279B">
        <w:rPr>
          <w:sz w:val="24"/>
          <w:szCs w:val="24"/>
        </w:rPr>
        <w:t xml:space="preserve"> day in which Lucifer becoming Human Form to meet Human Beings would constitute certain Human Qualities. Possibly Lucifer lived off the land and drank the water while He was on Earth. In Genesis 1:14-19 it concerned the Heavenly Bodies or Celestial Bodies in the 4</w:t>
      </w:r>
      <w:r w:rsidRPr="009C279B">
        <w:rPr>
          <w:sz w:val="24"/>
          <w:szCs w:val="24"/>
          <w:vertAlign w:val="superscript"/>
        </w:rPr>
        <w:t>th</w:t>
      </w:r>
      <w:r w:rsidRPr="009C279B">
        <w:rPr>
          <w:sz w:val="24"/>
          <w:szCs w:val="24"/>
        </w:rPr>
        <w:t xml:space="preserve"> day in which Lucifer’s body had Celestial Qualities. In Genesis 1:20-23 it concerned with air and sea animals in the 5</w:t>
      </w:r>
      <w:r w:rsidRPr="009C279B">
        <w:rPr>
          <w:sz w:val="24"/>
          <w:szCs w:val="24"/>
          <w:vertAlign w:val="superscript"/>
        </w:rPr>
        <w:t>th</w:t>
      </w:r>
      <w:r w:rsidRPr="009C279B">
        <w:rPr>
          <w:sz w:val="24"/>
          <w:szCs w:val="24"/>
        </w:rPr>
        <w:t xml:space="preserve"> day in which Lucifer probably monitored there Animal Behaviors. In Genesis 1:24-31 it concerned Earthly Animals, Man and Man’s food in the 6</w:t>
      </w:r>
      <w:r w:rsidRPr="009C279B">
        <w:rPr>
          <w:sz w:val="24"/>
          <w:szCs w:val="24"/>
          <w:vertAlign w:val="superscript"/>
        </w:rPr>
        <w:t>th</w:t>
      </w:r>
      <w:r w:rsidRPr="009C279B">
        <w:rPr>
          <w:sz w:val="24"/>
          <w:szCs w:val="24"/>
        </w:rPr>
        <w:t xml:space="preserve"> day in which Lucifer did supervise by the command of God since Man is in the image and likeness of God. In which the majority of Lucifer’s world was prior to Adam’s world in Genesis 1:1-25 which concerned the “</w:t>
      </w:r>
      <w:r w:rsidRPr="009C279B">
        <w:rPr>
          <w:b/>
          <w:sz w:val="24"/>
          <w:szCs w:val="24"/>
        </w:rPr>
        <w:t>Sons of God</w:t>
      </w:r>
      <w:r w:rsidRPr="009C279B">
        <w:rPr>
          <w:sz w:val="24"/>
          <w:szCs w:val="24"/>
        </w:rPr>
        <w:t>” also called the “</w:t>
      </w:r>
      <w:r w:rsidRPr="009C279B">
        <w:rPr>
          <w:b/>
          <w:sz w:val="24"/>
          <w:szCs w:val="24"/>
        </w:rPr>
        <w:t>Age of the Dragon Lords</w:t>
      </w:r>
      <w:r w:rsidRPr="009C279B">
        <w:rPr>
          <w:sz w:val="24"/>
          <w:szCs w:val="24"/>
        </w:rPr>
        <w:t xml:space="preserve">” in Luke 20:35-36; Ezekiel chapter 1 and chapter 10; Genesis 1:1-2:25, 3:23-24; Exodus 25:18-22; 37:7-9 &amp; Isaiah 6:2-5. This was Lucifer’s world prior to the fall. Lucifer’s fall (Isaiah 14:12-21 in Heaven, &amp; on the Earth in Ezekiel 28:11-19) happened in Heaven after the six days of Creation were accomplished by God since it declares in Genesis 2:1 “Thus the Heavens and the Earth and all the Host of them were finished.” </w:t>
      </w:r>
    </w:p>
    <w:p w:rsidR="00265120" w:rsidRPr="009C279B" w:rsidRDefault="00265120" w:rsidP="00265120">
      <w:pPr>
        <w:spacing w:line="480" w:lineRule="auto"/>
        <w:jc w:val="both"/>
        <w:rPr>
          <w:sz w:val="24"/>
          <w:szCs w:val="24"/>
        </w:rPr>
      </w:pPr>
      <w:r w:rsidRPr="009C279B">
        <w:rPr>
          <w:sz w:val="24"/>
          <w:szCs w:val="24"/>
        </w:rPr>
        <w:t>What office positions did Lucifer hold?</w:t>
      </w:r>
    </w:p>
    <w:p w:rsidR="00265120" w:rsidRPr="009C279B" w:rsidRDefault="00265120" w:rsidP="00265120">
      <w:pPr>
        <w:spacing w:line="480" w:lineRule="auto"/>
        <w:jc w:val="both"/>
        <w:rPr>
          <w:sz w:val="24"/>
          <w:szCs w:val="24"/>
        </w:rPr>
      </w:pPr>
      <w:r w:rsidRPr="009C279B">
        <w:rPr>
          <w:sz w:val="24"/>
          <w:szCs w:val="24"/>
        </w:rPr>
        <w:t xml:space="preserve">Lucifer held two office positions. They were the Office of the Morning Star and the Office of the Archangel. First, the Office of the Morning Star is evident in scripture. The Morning Star or also called Day Star is the position of the Anointed Cherub who covers. Supposedly, it is the Highest Position held in the Angelical Hierarchy. The Morning Star would be the intrinsic Worship </w:t>
      </w:r>
      <w:r w:rsidRPr="009C279B">
        <w:rPr>
          <w:sz w:val="24"/>
          <w:szCs w:val="24"/>
        </w:rPr>
        <w:lastRenderedPageBreak/>
        <w:t xml:space="preserve">Leader supervising the Heavenly Praises to God in His throne. The Morning Star walks back and forth in the midst of the fiery stones as a jewel stone-smith with gold (gold-smith) and has the workmanship of His timbres and pipes in Heavenly Music. The Morning Star is full of wisdom and perfect in beauty in Ezekiel 28:12. The Morning Star is in the Holy Mountain of God and is established by God. The Morning Star is the sure seal of perfection and monitors the outcomes in the Garden of Eden concerning the entrance to the tree of life. The Morning Star is an Angelical Creation which is perfect in His ways. The Morning Star is also called a Light Bearer protecting God’s glory and assuring His plans from the Throne. The Morning Star also is known as the Shining One in the light. </w:t>
      </w:r>
    </w:p>
    <w:p w:rsidR="00265120" w:rsidRPr="009C279B" w:rsidRDefault="00265120" w:rsidP="00265120">
      <w:pPr>
        <w:spacing w:line="480" w:lineRule="auto"/>
        <w:jc w:val="both"/>
        <w:rPr>
          <w:sz w:val="24"/>
          <w:szCs w:val="24"/>
        </w:rPr>
      </w:pPr>
      <w:r w:rsidRPr="009C279B">
        <w:rPr>
          <w:sz w:val="24"/>
          <w:szCs w:val="24"/>
        </w:rPr>
        <w:t>The Office of the Archangel is evident in true scripture. Like the Archangel Michael, Uriel, Raphael, Gabriel, Jeremiel, Jesus, John, James, Lucifer was set apart from them as the One full of wisdom &amp; the most perfect &amp; beautiful Creation God created in the Archangels. The Archangel would be considered first in position, creation &amp; reputation. Also the Archangel is also called “</w:t>
      </w:r>
      <w:r w:rsidRPr="009C279B">
        <w:rPr>
          <w:b/>
          <w:sz w:val="24"/>
          <w:szCs w:val="24"/>
        </w:rPr>
        <w:t>Chief</w:t>
      </w:r>
      <w:r w:rsidRPr="009C279B">
        <w:rPr>
          <w:sz w:val="24"/>
          <w:szCs w:val="24"/>
        </w:rPr>
        <w:t xml:space="preserve">” in position. Lucifer as an Archangel would protect the divine purposes of God &amp; oppose those Evil Spirits who tried to resist God. This Lucifer would contend with any Adversaries or Devils coming against the Throne of God.   </w:t>
      </w:r>
    </w:p>
    <w:p w:rsidR="00265120" w:rsidRPr="009C279B" w:rsidRDefault="00265120" w:rsidP="00265120">
      <w:pPr>
        <w:spacing w:line="480" w:lineRule="auto"/>
        <w:jc w:val="both"/>
        <w:rPr>
          <w:sz w:val="24"/>
          <w:szCs w:val="24"/>
        </w:rPr>
      </w:pPr>
      <w:r w:rsidRPr="009C279B">
        <w:rPr>
          <w:sz w:val="24"/>
          <w:szCs w:val="24"/>
        </w:rPr>
        <w:t>What was Lucifer’s other names?</w:t>
      </w:r>
    </w:p>
    <w:p w:rsidR="00265120" w:rsidRPr="009C279B" w:rsidRDefault="00265120" w:rsidP="00265120">
      <w:pPr>
        <w:spacing w:line="480" w:lineRule="auto"/>
        <w:jc w:val="both"/>
        <w:rPr>
          <w:sz w:val="24"/>
          <w:szCs w:val="24"/>
        </w:rPr>
      </w:pPr>
      <w:r w:rsidRPr="009C279B">
        <w:rPr>
          <w:sz w:val="24"/>
          <w:szCs w:val="24"/>
        </w:rPr>
        <w:t xml:space="preserve">Lucifer  had  many  other names  for  identity, Lucifer  was  called  the Morning  Star, Bright  Star, Shining One, Light Bearer, Guarding Cherub, Day Star, Towering Cherub, the Protector of  God’s Throne, God’s General, Anointed Cherub  who  covers, Dragon Cherub, in  translation  Satan and the Devil prior to His fall, Fiery Serpent, Old Serpent, Red Dragon, Great Dragon, </w:t>
      </w:r>
      <w:r w:rsidRPr="009C279B">
        <w:rPr>
          <w:sz w:val="24"/>
          <w:szCs w:val="24"/>
        </w:rPr>
        <w:lastRenderedPageBreak/>
        <w:t xml:space="preserve">Archangel, Beautiful Cherub, Wise Cherub, Son of God, Heavenly Choir Director, first in status, Chief, Burning One, Heavenly Worship Leader, True Champion, Special Cherub, Highest Cherub and Perfect Cherub. In all these names Lucifer did what God commanded prior to His fall in Isaiah 14 and Genesis 2.  </w:t>
      </w:r>
    </w:p>
    <w:p w:rsidR="00265120" w:rsidRPr="009C279B" w:rsidRDefault="00265120" w:rsidP="00265120">
      <w:pPr>
        <w:spacing w:line="480" w:lineRule="auto"/>
        <w:jc w:val="both"/>
        <w:rPr>
          <w:sz w:val="24"/>
          <w:szCs w:val="24"/>
        </w:rPr>
      </w:pPr>
      <w:r w:rsidRPr="009C279B">
        <w:rPr>
          <w:sz w:val="24"/>
          <w:szCs w:val="24"/>
        </w:rPr>
        <w:t>What job did Lucifer hold in God‘s throne?</w:t>
      </w:r>
    </w:p>
    <w:p w:rsidR="00265120" w:rsidRPr="009C279B" w:rsidRDefault="00265120" w:rsidP="00265120">
      <w:pPr>
        <w:spacing w:line="480" w:lineRule="auto"/>
        <w:jc w:val="both"/>
        <w:rPr>
          <w:sz w:val="24"/>
          <w:szCs w:val="24"/>
        </w:rPr>
      </w:pPr>
      <w:r w:rsidRPr="009C279B">
        <w:rPr>
          <w:sz w:val="24"/>
          <w:szCs w:val="24"/>
        </w:rPr>
        <w:t>Lucifer held the job of Guardian Cherub position in God’s Throne. Lucifer’s responsibility was quite extraordinary, He made sure the Lights of the Body were without fault before the Throne. Even though many Cherubs and other kinds of Angels (Lords) had come to the Throne to speak with God, Lucifer made sure they were ready. There was a doorway to God’s Throne as listed in Revelation 4:1. Where did Lucifer stand in the Throne, probably near the midst of the Throne where God resides, &amp; maybe at the door of the Throne where it is furthest away from God’s direct presence. At any rate, Lucifer was in the Throne protecting God from outside influences. In Revelation 2:1-3:22 is where it involves leaving their 1</w:t>
      </w:r>
      <w:r w:rsidRPr="009C279B">
        <w:rPr>
          <w:sz w:val="24"/>
          <w:szCs w:val="24"/>
          <w:vertAlign w:val="superscript"/>
        </w:rPr>
        <w:t>st</w:t>
      </w:r>
      <w:r w:rsidRPr="009C279B">
        <w:rPr>
          <w:sz w:val="24"/>
          <w:szCs w:val="24"/>
        </w:rPr>
        <w:t xml:space="preserve"> estate because of committing blasphemy, fornication, idols, sexual immorality, unworthiness, liars and lukewarm spirits.   </w:t>
      </w:r>
    </w:p>
    <w:p w:rsidR="00265120" w:rsidRPr="009C279B" w:rsidRDefault="00265120" w:rsidP="00265120">
      <w:pPr>
        <w:spacing w:line="480" w:lineRule="auto"/>
        <w:jc w:val="both"/>
        <w:rPr>
          <w:sz w:val="24"/>
          <w:szCs w:val="24"/>
        </w:rPr>
      </w:pPr>
      <w:r w:rsidRPr="009C279B">
        <w:rPr>
          <w:sz w:val="24"/>
          <w:szCs w:val="24"/>
        </w:rPr>
        <w:t>Why was Lucifer chosen to guard the entrance to the Garden of Eden?</w:t>
      </w:r>
    </w:p>
    <w:p w:rsidR="00265120" w:rsidRPr="009C279B" w:rsidRDefault="00265120" w:rsidP="00265120">
      <w:pPr>
        <w:spacing w:line="480" w:lineRule="auto"/>
        <w:jc w:val="both"/>
        <w:rPr>
          <w:sz w:val="24"/>
          <w:szCs w:val="24"/>
        </w:rPr>
      </w:pPr>
      <w:r w:rsidRPr="009C279B">
        <w:rPr>
          <w:sz w:val="24"/>
          <w:szCs w:val="24"/>
        </w:rPr>
        <w:t xml:space="preserve">In God’s eyes Lucifer was the most qualified and most likely One to succeed in guarding the Garden of Eden entrance. Even though God chose Lucifer for this task, God knew one day that Lucifer would plot against Him. Yet in all this, God commanded Lucifer to do this very thing in Genesis 3:24. Lucifer’s responsibility grew as He had shown Himself faithful to every task in God’s Throne at the time. So God directed Him to the garden. Also in protecting the entrance of </w:t>
      </w:r>
      <w:r w:rsidRPr="009C279B">
        <w:rPr>
          <w:sz w:val="24"/>
          <w:szCs w:val="24"/>
        </w:rPr>
        <w:lastRenderedPageBreak/>
        <w:t>the garden also meant protecting the tree of life. God did not want Anyone who was unworthy to eat from the tree of life and live forever.</w:t>
      </w:r>
    </w:p>
    <w:p w:rsidR="00265120" w:rsidRPr="009C279B" w:rsidRDefault="00265120" w:rsidP="00265120">
      <w:pPr>
        <w:spacing w:line="480" w:lineRule="auto"/>
        <w:jc w:val="both"/>
        <w:rPr>
          <w:sz w:val="24"/>
          <w:szCs w:val="24"/>
        </w:rPr>
      </w:pPr>
      <w:r w:rsidRPr="009C279B">
        <w:rPr>
          <w:sz w:val="24"/>
          <w:szCs w:val="24"/>
        </w:rPr>
        <w:t>How did Lucifer glorify God?</w:t>
      </w:r>
    </w:p>
    <w:p w:rsidR="00265120" w:rsidRPr="009C279B" w:rsidRDefault="00265120" w:rsidP="00265120">
      <w:pPr>
        <w:spacing w:line="480" w:lineRule="auto"/>
        <w:jc w:val="both"/>
        <w:rPr>
          <w:sz w:val="24"/>
          <w:szCs w:val="24"/>
        </w:rPr>
      </w:pPr>
      <w:r w:rsidRPr="009C279B">
        <w:rPr>
          <w:sz w:val="24"/>
          <w:szCs w:val="24"/>
        </w:rPr>
        <w:t>Lucifer glorified in Body and Spirit, His total praise  and  worship  to  the  Most  High  God  in  the Throne where the Angels (Lords) would cry holy, holy, holy, Lord God Almighty in Revelation 4:8 and holy, holy, holy is the Lord of Hosts, the Whole Earth is full of His glory in  Isaiah 6:3. Normally the Seraphim’s which was second to the highest level of the Angelical  Hierarchy is above or hovering over the throne praising and  extolling  God for His wonderful works. Was Lucifer this kind of Angelical Being, possibly since it is linked to God’s Throne. The Seraphim’s were gliding, fiery, burning Angelical Beings who maybe kept the lamps burning continually in God’s Throne. Since seraph means “to set on fire”. The Seraphim’s are also called Fiery Serpent, Scorpions and Vipers in Numbers 21:6, 8; Deuteronomy 8:15 &amp; Isaiah 14:29; 30:6. The Seraphim’s constantly praises God’s nature and attributes and supervises Heavenly Worship to God as Lucifer did in Psalms 148:2 which Seraphim’s has six wings. The Cherubim is located beside and around the Throne praising and glorifying God because of His attributes and divine nature. Some scriptures that glorify God are Psalms 103:20; 148:2; Isaiah 6:2-3; Revelation 4:8; Luke 2:14-15; 15:10; Hebrews 1:6; Ephesians 3:10; 1</w:t>
      </w:r>
      <w:r w:rsidRPr="009C279B">
        <w:rPr>
          <w:sz w:val="24"/>
          <w:szCs w:val="24"/>
          <w:vertAlign w:val="superscript"/>
        </w:rPr>
        <w:t>st</w:t>
      </w:r>
      <w:r w:rsidRPr="009C279B">
        <w:rPr>
          <w:sz w:val="24"/>
          <w:szCs w:val="24"/>
        </w:rPr>
        <w:t xml:space="preserve"> Peter 1:12; 1</w:t>
      </w:r>
      <w:r w:rsidRPr="009C279B">
        <w:rPr>
          <w:sz w:val="24"/>
          <w:szCs w:val="24"/>
          <w:vertAlign w:val="superscript"/>
        </w:rPr>
        <w:t>st</w:t>
      </w:r>
      <w:r w:rsidRPr="009C279B">
        <w:rPr>
          <w:sz w:val="24"/>
          <w:szCs w:val="24"/>
        </w:rPr>
        <w:t xml:space="preserve"> Timothy 3:16; 5:21 and 1</w:t>
      </w:r>
      <w:r w:rsidRPr="009C279B">
        <w:rPr>
          <w:sz w:val="24"/>
          <w:szCs w:val="24"/>
          <w:vertAlign w:val="superscript"/>
        </w:rPr>
        <w:t>st</w:t>
      </w:r>
      <w:r w:rsidRPr="009C279B">
        <w:rPr>
          <w:sz w:val="24"/>
          <w:szCs w:val="24"/>
        </w:rPr>
        <w:t xml:space="preserve"> Corinthians  4:9; 11:10. Lucifer and many of His Angels (Lords) under Him carried out God’s plans in the Throne throughout the Whole Earth. Messages were essential way of carrying out God’s plans in Luke 1:11-19; 9:26; Acts 8:26; 10:3-8, 22; 27:23-24; 2</w:t>
      </w:r>
      <w:r w:rsidRPr="009C279B">
        <w:rPr>
          <w:sz w:val="24"/>
          <w:szCs w:val="24"/>
          <w:vertAlign w:val="superscript"/>
        </w:rPr>
        <w:t>nd</w:t>
      </w:r>
      <w:r w:rsidRPr="009C279B">
        <w:rPr>
          <w:sz w:val="24"/>
          <w:szCs w:val="24"/>
        </w:rPr>
        <w:t xml:space="preserve"> Samuel 24:16-17; 2</w:t>
      </w:r>
      <w:r w:rsidRPr="009C279B">
        <w:rPr>
          <w:sz w:val="24"/>
          <w:szCs w:val="24"/>
          <w:vertAlign w:val="superscript"/>
        </w:rPr>
        <w:t xml:space="preserve">nd </w:t>
      </w:r>
      <w:r w:rsidRPr="009C279B">
        <w:rPr>
          <w:sz w:val="24"/>
          <w:szCs w:val="24"/>
        </w:rPr>
        <w:t>Chronicles 32:21; Acts 12:23; Revelation 16:1; Matthew 16:27 and 2</w:t>
      </w:r>
      <w:r w:rsidRPr="009C279B">
        <w:rPr>
          <w:sz w:val="24"/>
          <w:szCs w:val="24"/>
          <w:vertAlign w:val="superscript"/>
        </w:rPr>
        <w:t xml:space="preserve">nd </w:t>
      </w:r>
      <w:r w:rsidRPr="009C279B">
        <w:rPr>
          <w:sz w:val="24"/>
          <w:szCs w:val="24"/>
        </w:rPr>
        <w:lastRenderedPageBreak/>
        <w:t xml:space="preserve">Thessalonians 1:7. Also these Angels (Lords) patrolled the Whole Earth as God’s True Witnesses and do spiritual warfare against demonic strategic forces in Zechariah 1:10-11; Daniel 10:13 and  Revelation  12:7-9; 20:1-3. Also Lucifer prior to His fall would arrest, capture and seize the Laws in Anybody or Anything that opposed God’s Divine Will.      </w:t>
      </w:r>
    </w:p>
    <w:p w:rsidR="00265120" w:rsidRPr="009C279B" w:rsidRDefault="00265120" w:rsidP="00265120">
      <w:pPr>
        <w:spacing w:line="480" w:lineRule="auto"/>
        <w:rPr>
          <w:sz w:val="24"/>
          <w:szCs w:val="24"/>
        </w:rPr>
      </w:pPr>
      <w:r w:rsidRPr="009C279B">
        <w:rPr>
          <w:sz w:val="24"/>
          <w:szCs w:val="24"/>
        </w:rPr>
        <w:t xml:space="preserve">What does Lucifer’s name mean in translation?    </w:t>
      </w:r>
    </w:p>
    <w:p w:rsidR="00265120" w:rsidRPr="009C279B" w:rsidRDefault="00265120" w:rsidP="00265120">
      <w:pPr>
        <w:spacing w:line="480" w:lineRule="auto"/>
        <w:jc w:val="both"/>
        <w:rPr>
          <w:sz w:val="24"/>
          <w:szCs w:val="24"/>
        </w:rPr>
      </w:pPr>
      <w:r w:rsidRPr="009C279B">
        <w:rPr>
          <w:sz w:val="24"/>
          <w:szCs w:val="24"/>
        </w:rPr>
        <w:t xml:space="preserve">Lucifer’s name means bright and morning star, but in translation is simply means Satan or the Devil prior to His fall in the 6,000 years of reign power in Creation. The word Satan comes from the word Adversary or a certain kind of Enemy. Lucifer at this time would oppose all who defied the Lord. In Luke 11:21-23 it declares “When a Strong Man, fully armed, guards His own palace, His goods are in peace.  But  when  a  Stronger  than  He  comes  upon  Him  and  overcomes  Him, He takes from Him all His armor in which He trusted, and divides His spoils. He who is not with Me, is against Me, and He who does not gather with Me scatters.” The scripture says that God and who are with Him is greater than the Adversary and those in the World. Some other scripture which proves this point is in Luke 11:17-23; Matthew 12:25-30 &amp; Mark 3:24-27. Lucifer has always been Satan in His actual creation in Ezekiel 28:12-15. The name Lucifer was more common than Satan in the Throne. God gave Him the name Lucifer also called Satan to do the duties that God instructed Him.  </w:t>
      </w:r>
    </w:p>
    <w:p w:rsidR="00265120" w:rsidRPr="009C279B" w:rsidRDefault="00265120" w:rsidP="00265120">
      <w:pPr>
        <w:spacing w:line="480" w:lineRule="auto"/>
        <w:rPr>
          <w:sz w:val="24"/>
          <w:szCs w:val="24"/>
        </w:rPr>
      </w:pPr>
      <w:r w:rsidRPr="009C279B">
        <w:rPr>
          <w:sz w:val="24"/>
          <w:szCs w:val="24"/>
        </w:rPr>
        <w:t>How many qualifications did Lucifer possess?</w:t>
      </w:r>
    </w:p>
    <w:p w:rsidR="00265120" w:rsidRPr="009C279B" w:rsidRDefault="00265120" w:rsidP="00265120">
      <w:pPr>
        <w:spacing w:line="480" w:lineRule="auto"/>
        <w:jc w:val="both"/>
        <w:rPr>
          <w:sz w:val="24"/>
          <w:szCs w:val="24"/>
        </w:rPr>
      </w:pPr>
      <w:r w:rsidRPr="009C279B">
        <w:rPr>
          <w:sz w:val="24"/>
          <w:szCs w:val="24"/>
        </w:rPr>
        <w:t xml:space="preserve">Lucifer’s most prominent qualifications involved two areas. At one time the Lord Michael was Friends with the Lord Lucifer that excelled more in strength and wisdom in their Appointments together, but when the Lord Lucifer fell the Lord Michael was then authorized to lock Him up on </w:t>
      </w:r>
      <w:r w:rsidRPr="009C279B">
        <w:rPr>
          <w:sz w:val="24"/>
          <w:szCs w:val="24"/>
        </w:rPr>
        <w:lastRenderedPageBreak/>
        <w:t>His prison in Revelation 20:1-3. First, Lucifer was full of wisdom in Ezekiel 28:12. This kind of wisdom was heavenly and divine. It was not Human Wisdom. But this kind of Divine Wisdom was used to know God and what God wanted Him to do. This certain wisdom involves prudence, skill and comprehensive insight into certain matters. This kind of wisdom cannot be learned, You simply receive it from God. Even Solomon asked for wisdom from God.  Also it is the right way of knowledge, insight into the true nature of God and other things and Christian enlightenment. Wisdom used with knowledge is proven in Romans 11:33; 1</w:t>
      </w:r>
      <w:r w:rsidRPr="009C279B">
        <w:rPr>
          <w:sz w:val="24"/>
          <w:szCs w:val="24"/>
          <w:vertAlign w:val="superscript"/>
        </w:rPr>
        <w:t>st</w:t>
      </w:r>
      <w:r w:rsidRPr="009C279B">
        <w:rPr>
          <w:sz w:val="24"/>
          <w:szCs w:val="24"/>
        </w:rPr>
        <w:t xml:space="preserve"> Corinthians 12:8 &amp; Colossians 2:3. Wisdom is God’s gift to direct the Mind in the full understanding of the life of Humans &amp; moral commitment. Wisdom can be acquired through God or the constant studying of God’s essential word in education. Divine wisdom is totally grounded and rooted in God. God in His infinite wisdom created the Universe. It is not possible to understand Human Wisdom if you do not have Divine Wisdom in John 3:12. Human’s Wisdom often implies skill, cunning, knowledge or Lordly mental capacities. Thus Human Wisdom was used in the Old Testament in 1</w:t>
      </w:r>
      <w:r w:rsidRPr="009C279B">
        <w:rPr>
          <w:sz w:val="24"/>
          <w:szCs w:val="24"/>
          <w:vertAlign w:val="superscript"/>
        </w:rPr>
        <w:t>st</w:t>
      </w:r>
      <w:r w:rsidRPr="009C279B">
        <w:rPr>
          <w:sz w:val="24"/>
          <w:szCs w:val="24"/>
        </w:rPr>
        <w:t xml:space="preserve"> Kings 2:1-6; Exodus 35:33; Deuteronomy 1:13 and Proverbs 9:10. Lucifer’s wisdom went from being Divine to Human in nature in Ezekiel 28:12-15 since God was made flesh in John 1:1-18.</w:t>
      </w:r>
    </w:p>
    <w:p w:rsidR="00265120" w:rsidRPr="009C279B" w:rsidRDefault="00265120" w:rsidP="00265120">
      <w:pPr>
        <w:spacing w:line="480" w:lineRule="auto"/>
        <w:jc w:val="both"/>
        <w:rPr>
          <w:sz w:val="24"/>
          <w:szCs w:val="24"/>
        </w:rPr>
      </w:pPr>
      <w:r w:rsidRPr="009C279B">
        <w:rPr>
          <w:sz w:val="24"/>
          <w:szCs w:val="24"/>
        </w:rPr>
        <w:t xml:space="preserve">The second qualification was being perfect in beauty. Beauty means splendor, fairness, brightness, perfect in physical form, flawless in all things. </w:t>
      </w:r>
      <w:r w:rsidRPr="009C279B">
        <w:rPr>
          <w:i/>
          <w:sz w:val="24"/>
          <w:szCs w:val="24"/>
        </w:rPr>
        <w:t xml:space="preserve">Yophi </w:t>
      </w:r>
      <w:r w:rsidRPr="009C279B">
        <w:rPr>
          <w:sz w:val="24"/>
          <w:szCs w:val="24"/>
        </w:rPr>
        <w:t xml:space="preserve">is derived from the verb </w:t>
      </w:r>
      <w:r w:rsidRPr="009C279B">
        <w:rPr>
          <w:i/>
          <w:sz w:val="24"/>
          <w:szCs w:val="24"/>
        </w:rPr>
        <w:t xml:space="preserve">yaphah </w:t>
      </w:r>
      <w:r w:rsidRPr="009C279B">
        <w:rPr>
          <w:sz w:val="24"/>
          <w:szCs w:val="24"/>
        </w:rPr>
        <w:t>which means “to be beautiful, lovely, fair and graceful”, mostly in the book of Ezekiel.  Also beauty can describe what God bestowed on Israel was extraordinary in Ezekiel 16:14; Psalms 50:2 and Isaiah 33:17. Lucifer definitely got his way many times by using His beauty to glorify God.</w:t>
      </w:r>
    </w:p>
    <w:p w:rsidR="00265120" w:rsidRPr="009C279B" w:rsidRDefault="00265120" w:rsidP="00265120">
      <w:pPr>
        <w:spacing w:line="480" w:lineRule="auto"/>
        <w:rPr>
          <w:sz w:val="24"/>
          <w:szCs w:val="24"/>
        </w:rPr>
      </w:pPr>
      <w:r w:rsidRPr="009C279B">
        <w:rPr>
          <w:sz w:val="24"/>
          <w:szCs w:val="24"/>
        </w:rPr>
        <w:lastRenderedPageBreak/>
        <w:t>How many cherubs were under Lucifer’s command?</w:t>
      </w:r>
    </w:p>
    <w:p w:rsidR="00265120" w:rsidRPr="009C279B" w:rsidRDefault="00265120" w:rsidP="00265120">
      <w:pPr>
        <w:spacing w:line="480" w:lineRule="auto"/>
        <w:jc w:val="both"/>
        <w:rPr>
          <w:sz w:val="24"/>
          <w:szCs w:val="24"/>
        </w:rPr>
      </w:pPr>
      <w:r w:rsidRPr="009C279B">
        <w:rPr>
          <w:sz w:val="24"/>
          <w:szCs w:val="24"/>
        </w:rPr>
        <w:t>In Revelation 12:3-4 it tells us that Lucifer had control of one-third of the Angelical Hierarchy alone. This one-third was over the other existing two-thirds. Lucifer commanded Cherubs, Seraphim’s, Living Creatures and all other Angels (Lords) from the Throne through God’s omnipotence and might. Even Michael the Archangel was under Lucifer at the time and did whatsoever Lucifer commanded Him. How many angels were under Lucifer’s command? Well in Deuteronomy 33:2 it tells us that God on Mount Sinai “came from the ten thousands of holy ones, with flaming fire at His right hand”. In Psalms 68:17 it declares “the chariots of God are tens of thousands and thousands of thousands.” In Hebrews 12:22 it tells us that there are “</w:t>
      </w:r>
      <w:r w:rsidRPr="009C279B">
        <w:rPr>
          <w:b/>
          <w:sz w:val="24"/>
          <w:szCs w:val="24"/>
        </w:rPr>
        <w:t>innumerable angels</w:t>
      </w:r>
      <w:r w:rsidRPr="009C279B">
        <w:rPr>
          <w:sz w:val="24"/>
          <w:szCs w:val="24"/>
        </w:rPr>
        <w:t>” coming into the presence of God in worship. In Revelation 5:11, John says there are “myriads of myriads and thousands of thousands” of angels. In Revelation 20:8 says there are Angels (Lords) whose number is as the sand of the sea. In Matthew 26:53 it tells us that Jesus could have called  more  than  twelve legions of Angels (Lords) which if one  Angel (Lord) can kill 185,000 Soldiers through relenting 10,000 Men in Jude 14-15 &amp; Isaiah 37:36, it would mean over a 133.2 trillion people could be killed at one time that defy God.</w:t>
      </w:r>
    </w:p>
    <w:p w:rsidR="00265120" w:rsidRPr="009C279B" w:rsidRDefault="00265120" w:rsidP="00265120">
      <w:pPr>
        <w:spacing w:line="480" w:lineRule="auto"/>
        <w:jc w:val="both"/>
        <w:rPr>
          <w:sz w:val="24"/>
          <w:szCs w:val="24"/>
        </w:rPr>
      </w:pPr>
      <w:r w:rsidRPr="009C279B">
        <w:rPr>
          <w:sz w:val="24"/>
          <w:szCs w:val="24"/>
        </w:rPr>
        <w:t>What are the 14 identities of Lucifer as a cherub?</w:t>
      </w:r>
    </w:p>
    <w:p w:rsidR="00265120" w:rsidRPr="009C279B" w:rsidRDefault="00265120" w:rsidP="00265120">
      <w:pPr>
        <w:spacing w:line="480" w:lineRule="auto"/>
        <w:jc w:val="both"/>
        <w:rPr>
          <w:sz w:val="24"/>
          <w:szCs w:val="24"/>
        </w:rPr>
      </w:pPr>
      <w:r w:rsidRPr="009C279B">
        <w:rPr>
          <w:sz w:val="24"/>
          <w:szCs w:val="24"/>
        </w:rPr>
        <w:t>1</w:t>
      </w:r>
      <w:r w:rsidRPr="009C279B">
        <w:rPr>
          <w:sz w:val="24"/>
          <w:szCs w:val="24"/>
          <w:vertAlign w:val="superscript"/>
        </w:rPr>
        <w:t>st</w:t>
      </w:r>
      <w:r w:rsidRPr="009C279B">
        <w:rPr>
          <w:sz w:val="24"/>
          <w:szCs w:val="24"/>
        </w:rPr>
        <w:t>, Cherubs are called Griffins as a half lion &amp; half eagle in Mesopotamia Texts. 2</w:t>
      </w:r>
      <w:r w:rsidRPr="009C279B">
        <w:rPr>
          <w:sz w:val="24"/>
          <w:szCs w:val="24"/>
          <w:vertAlign w:val="superscript"/>
        </w:rPr>
        <w:t>nd</w:t>
      </w:r>
      <w:r w:rsidRPr="009C279B">
        <w:rPr>
          <w:sz w:val="24"/>
          <w:szCs w:val="24"/>
        </w:rPr>
        <w:t>, Cherubs are viewed as being chubby in Mesopotamia Texts. 3</w:t>
      </w:r>
      <w:r w:rsidRPr="009C279B">
        <w:rPr>
          <w:sz w:val="24"/>
          <w:szCs w:val="24"/>
          <w:vertAlign w:val="superscript"/>
        </w:rPr>
        <w:t>rd</w:t>
      </w:r>
      <w:r w:rsidRPr="009C279B">
        <w:rPr>
          <w:sz w:val="24"/>
          <w:szCs w:val="24"/>
        </w:rPr>
        <w:t>, the Cherubs are called Winged Humans in Mesopotamia Texts. 4</w:t>
      </w:r>
      <w:r w:rsidRPr="009C279B">
        <w:rPr>
          <w:sz w:val="24"/>
          <w:szCs w:val="24"/>
          <w:vertAlign w:val="superscript"/>
        </w:rPr>
        <w:t>th</w:t>
      </w:r>
      <w:r w:rsidRPr="009C279B">
        <w:rPr>
          <w:sz w:val="24"/>
          <w:szCs w:val="24"/>
        </w:rPr>
        <w:t>, in Ezekiel chapter 1 they are known as having four faces and four wings. 5</w:t>
      </w:r>
      <w:r w:rsidRPr="009C279B">
        <w:rPr>
          <w:sz w:val="24"/>
          <w:szCs w:val="24"/>
          <w:vertAlign w:val="superscript"/>
        </w:rPr>
        <w:t>th</w:t>
      </w:r>
      <w:r w:rsidRPr="009C279B">
        <w:rPr>
          <w:sz w:val="24"/>
          <w:szCs w:val="24"/>
        </w:rPr>
        <w:t>, in Ezekiel 10 Cherubs have 4 faces: the face of a Man, the face of a Cherub, the face of a Lion &amp; the face of an Eagle. 6</w:t>
      </w:r>
      <w:r w:rsidRPr="009C279B">
        <w:rPr>
          <w:sz w:val="24"/>
          <w:szCs w:val="24"/>
          <w:vertAlign w:val="superscript"/>
        </w:rPr>
        <w:t>th</w:t>
      </w:r>
      <w:r w:rsidRPr="009C279B">
        <w:rPr>
          <w:sz w:val="24"/>
          <w:szCs w:val="24"/>
        </w:rPr>
        <w:t xml:space="preserve">, in Isaiah 14, the Cherubs are known as Towering Cherubs. </w:t>
      </w:r>
      <w:r w:rsidRPr="009C279B">
        <w:rPr>
          <w:sz w:val="24"/>
          <w:szCs w:val="24"/>
        </w:rPr>
        <w:lastRenderedPageBreak/>
        <w:t>7</w:t>
      </w:r>
      <w:r w:rsidRPr="009C279B">
        <w:rPr>
          <w:sz w:val="24"/>
          <w:szCs w:val="24"/>
          <w:vertAlign w:val="superscript"/>
        </w:rPr>
        <w:t>th</w:t>
      </w:r>
      <w:r w:rsidRPr="009C279B">
        <w:rPr>
          <w:sz w:val="24"/>
          <w:szCs w:val="24"/>
        </w:rPr>
        <w:t>, in Isaiah 14, Cherubs are known as Guardian Cherubs. 8</w:t>
      </w:r>
      <w:r w:rsidRPr="009C279B">
        <w:rPr>
          <w:sz w:val="24"/>
          <w:szCs w:val="24"/>
          <w:vertAlign w:val="superscript"/>
        </w:rPr>
        <w:t>th</w:t>
      </w:r>
      <w:r w:rsidRPr="009C279B">
        <w:rPr>
          <w:sz w:val="24"/>
          <w:szCs w:val="24"/>
        </w:rPr>
        <w:t>, in Ezekiel 41, Cherubs are known as having 2 faces of a Man &amp; a Young Lion. 9</w:t>
      </w:r>
      <w:r w:rsidRPr="009C279B">
        <w:rPr>
          <w:sz w:val="24"/>
          <w:szCs w:val="24"/>
          <w:vertAlign w:val="superscript"/>
        </w:rPr>
        <w:t>th</w:t>
      </w:r>
      <w:r w:rsidRPr="009C279B">
        <w:rPr>
          <w:sz w:val="24"/>
          <w:szCs w:val="24"/>
        </w:rPr>
        <w:t>, in Revelation 4, Cherubs are known as having 4 faces &amp; 6 wings. 10</w:t>
      </w:r>
      <w:r w:rsidRPr="009C279B">
        <w:rPr>
          <w:sz w:val="24"/>
          <w:szCs w:val="24"/>
          <w:vertAlign w:val="superscript"/>
        </w:rPr>
        <w:t>th</w:t>
      </w:r>
      <w:r w:rsidRPr="009C279B">
        <w:rPr>
          <w:sz w:val="24"/>
          <w:szCs w:val="24"/>
        </w:rPr>
        <w:t>/11</w:t>
      </w:r>
      <w:r w:rsidRPr="009C279B">
        <w:rPr>
          <w:sz w:val="24"/>
          <w:szCs w:val="24"/>
          <w:vertAlign w:val="superscript"/>
        </w:rPr>
        <w:t>th</w:t>
      </w:r>
      <w:r w:rsidRPr="009C279B">
        <w:rPr>
          <w:sz w:val="24"/>
          <w:szCs w:val="24"/>
        </w:rPr>
        <w:t>, in Revelation 12, Cherubs are known as a 10 horned &amp; 7 headed dragon. 12</w:t>
      </w:r>
      <w:r w:rsidRPr="009C279B">
        <w:rPr>
          <w:sz w:val="24"/>
          <w:szCs w:val="24"/>
          <w:vertAlign w:val="superscript"/>
        </w:rPr>
        <w:t>th</w:t>
      </w:r>
      <w:r w:rsidRPr="009C279B">
        <w:rPr>
          <w:sz w:val="24"/>
          <w:szCs w:val="24"/>
        </w:rPr>
        <w:t>, in Genesis 3:24 Cherubs are known as Protecting Cherubs guarding the entrance of the Garden. 13</w:t>
      </w:r>
      <w:r w:rsidRPr="009C279B">
        <w:rPr>
          <w:sz w:val="24"/>
          <w:szCs w:val="24"/>
          <w:vertAlign w:val="superscript"/>
        </w:rPr>
        <w:t>th</w:t>
      </w:r>
      <w:r w:rsidRPr="009C279B">
        <w:rPr>
          <w:sz w:val="24"/>
          <w:szCs w:val="24"/>
        </w:rPr>
        <w:t>, Cherubs in Solomon’s temple are as Beautiful Cherubs in 1</w:t>
      </w:r>
      <w:r w:rsidRPr="009C279B">
        <w:rPr>
          <w:sz w:val="24"/>
          <w:szCs w:val="24"/>
          <w:vertAlign w:val="superscript"/>
        </w:rPr>
        <w:t>st</w:t>
      </w:r>
      <w:r w:rsidRPr="009C279B">
        <w:rPr>
          <w:sz w:val="24"/>
          <w:szCs w:val="24"/>
        </w:rPr>
        <w:t xml:space="preserve"> King 6:24-29. 14</w:t>
      </w:r>
      <w:r w:rsidRPr="009C279B">
        <w:rPr>
          <w:sz w:val="24"/>
          <w:szCs w:val="24"/>
          <w:vertAlign w:val="superscript"/>
        </w:rPr>
        <w:t>th</w:t>
      </w:r>
      <w:r w:rsidRPr="009C279B">
        <w:rPr>
          <w:sz w:val="24"/>
          <w:szCs w:val="24"/>
        </w:rPr>
        <w:t xml:space="preserve">, they are known as Anointed Cherubs in Ezekiel 28:14.   </w:t>
      </w:r>
    </w:p>
    <w:p w:rsidR="00265120" w:rsidRPr="009C279B" w:rsidRDefault="00265120" w:rsidP="00265120">
      <w:pPr>
        <w:spacing w:line="480" w:lineRule="auto"/>
        <w:rPr>
          <w:sz w:val="24"/>
          <w:szCs w:val="24"/>
        </w:rPr>
      </w:pPr>
      <w:r w:rsidRPr="009C279B">
        <w:rPr>
          <w:sz w:val="24"/>
          <w:szCs w:val="24"/>
        </w:rPr>
        <w:t>How did Lucifer come into existence?</w:t>
      </w:r>
    </w:p>
    <w:p w:rsidR="00265120" w:rsidRPr="009C279B" w:rsidRDefault="00265120" w:rsidP="00265120">
      <w:pPr>
        <w:spacing w:line="480" w:lineRule="auto"/>
        <w:jc w:val="both"/>
        <w:rPr>
          <w:sz w:val="24"/>
          <w:szCs w:val="24"/>
        </w:rPr>
      </w:pPr>
      <w:r w:rsidRPr="009C279B">
        <w:rPr>
          <w:sz w:val="24"/>
          <w:szCs w:val="24"/>
        </w:rPr>
        <w:t xml:space="preserve">We do  not  know  how God  chooses His  creations, His  thoughts  to Us are  in the googolplex  of googolplex and past finding out. A googolplex is 1 with 10,000 zero’s behind it. But We know it is part of His sovereignty and good pleasure to bring another Human Being in the World or an Angel (Lord) into the World. Lucifer was at the top of the list in Cherubim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 For Lucifer it simply says that He was perfect from the day He was created. It takes a perfect God to make a flawless </w:t>
      </w:r>
      <w:r w:rsidRPr="009C279B">
        <w:rPr>
          <w:sz w:val="24"/>
          <w:szCs w:val="24"/>
        </w:rPr>
        <w:lastRenderedPageBreak/>
        <w:t xml:space="preserve">Creation. Do Angels (Lords) have Angelical Mothers? Well it seems to point at that in Revelation 12:1-2, 5-6. There would have to be a certain process for Angels (Lords), as there is for Mankind. Mankind has four kinds of births in scripture. First, Adam was formed from the Earth, He had no parents except God was His Father Stephen. Second, Eve came from Adam, and she had only Adam and no parents. Third, Sons and Daughters have a Mother and a Father in birth. Fourth, Jesus in His immaculate conception had a Mother called Mary and Stephen is His Father. But what about the Angels (Lords)? Lucifer was formed from the “Light”, since he was a light bearer. Lucifer had many faces, wings and identities as a Cherub. Lucifer started in Heaven, He was not born on the Earth as Man is. The place of his birth is probably linked to Babylon and the King of Tyre in Isaiah 13-14. We know that God placed Him in the Garden of Eden, but it seems clear that His birth was in Heaven in Ezekiel 28:11-15. Babylon was the place where God allowed the Angels (Lords) to be worshipped concerning total obedience to not view, commit or sacrifice their children to Molech (Milcom) called Sukkoth and maybe linked to Moloch concerning child pornography in Acts 7:42-43. This put Lucifer and all the other Angels (Lords) at a high status with God. </w:t>
      </w:r>
    </w:p>
    <w:p w:rsidR="00265120" w:rsidRPr="009C279B" w:rsidRDefault="00265120" w:rsidP="00265120">
      <w:pPr>
        <w:spacing w:line="480" w:lineRule="auto"/>
        <w:jc w:val="both"/>
        <w:rPr>
          <w:sz w:val="24"/>
          <w:szCs w:val="24"/>
        </w:rPr>
      </w:pPr>
      <w:r w:rsidRPr="009C279B">
        <w:rPr>
          <w:sz w:val="24"/>
          <w:szCs w:val="24"/>
        </w:rPr>
        <w:t>Lucifer’s Angelical Hierarchy</w:t>
      </w:r>
    </w:p>
    <w:p w:rsidR="00265120" w:rsidRPr="009C279B" w:rsidRDefault="00265120" w:rsidP="00265120">
      <w:pPr>
        <w:spacing w:line="480" w:lineRule="auto"/>
        <w:jc w:val="both"/>
        <w:rPr>
          <w:b/>
          <w:sz w:val="24"/>
          <w:szCs w:val="24"/>
        </w:rPr>
      </w:pPr>
      <w:r w:rsidRPr="009C279B">
        <w:rPr>
          <w:sz w:val="24"/>
          <w:szCs w:val="24"/>
        </w:rPr>
        <w:t>Lucifer’s angelical hierarchy is the 1</w:t>
      </w:r>
      <w:r w:rsidRPr="009C279B">
        <w:rPr>
          <w:sz w:val="24"/>
          <w:szCs w:val="24"/>
          <w:vertAlign w:val="superscript"/>
        </w:rPr>
        <w:t>st</w:t>
      </w:r>
      <w:r w:rsidRPr="009C279B">
        <w:rPr>
          <w:sz w:val="24"/>
          <w:szCs w:val="24"/>
        </w:rPr>
        <w:t xml:space="preserve"> order as the </w:t>
      </w:r>
      <w:r w:rsidRPr="009C279B">
        <w:rPr>
          <w:b/>
          <w:sz w:val="24"/>
          <w:szCs w:val="24"/>
        </w:rPr>
        <w:t>Chalkydri</w:t>
      </w:r>
      <w:r w:rsidRPr="009C279B">
        <w:rPr>
          <w:sz w:val="24"/>
          <w:szCs w:val="24"/>
        </w:rPr>
        <w:t xml:space="preserve"> </w:t>
      </w:r>
      <w:r w:rsidRPr="009C279B">
        <w:rPr>
          <w:b/>
          <w:sz w:val="24"/>
          <w:szCs w:val="24"/>
        </w:rPr>
        <w:t>(Phoenixes)</w:t>
      </w:r>
      <w:r w:rsidRPr="009C279B">
        <w:rPr>
          <w:sz w:val="24"/>
          <w:szCs w:val="24"/>
        </w:rPr>
        <w:t xml:space="preserve"> in 2</w:t>
      </w:r>
      <w:r w:rsidRPr="009C279B">
        <w:rPr>
          <w:sz w:val="24"/>
          <w:szCs w:val="24"/>
          <w:vertAlign w:val="superscript"/>
        </w:rPr>
        <w:t>nd</w:t>
      </w:r>
      <w:r w:rsidRPr="009C279B">
        <w:rPr>
          <w:sz w:val="24"/>
          <w:szCs w:val="24"/>
        </w:rPr>
        <w:t xml:space="preserve"> Enoch p. 500. They are closest to Womankind. </w:t>
      </w:r>
      <w:r w:rsidRPr="009C279B">
        <w:rPr>
          <w:b/>
          <w:sz w:val="24"/>
          <w:szCs w:val="24"/>
        </w:rPr>
        <w:t>The Ministry of Heavenly Soldiers (Dignitaries)</w:t>
      </w:r>
      <w:r w:rsidRPr="009C279B">
        <w:rPr>
          <w:sz w:val="24"/>
          <w:szCs w:val="24"/>
        </w:rPr>
        <w:t>. The 2</w:t>
      </w:r>
      <w:r w:rsidRPr="009C279B">
        <w:rPr>
          <w:sz w:val="24"/>
          <w:szCs w:val="24"/>
          <w:vertAlign w:val="superscript"/>
        </w:rPr>
        <w:t>nd</w:t>
      </w:r>
      <w:r w:rsidRPr="009C279B">
        <w:rPr>
          <w:sz w:val="24"/>
          <w:szCs w:val="24"/>
        </w:rPr>
        <w:t xml:space="preserve"> order is called </w:t>
      </w:r>
      <w:r w:rsidRPr="009C279B">
        <w:rPr>
          <w:b/>
          <w:sz w:val="24"/>
          <w:szCs w:val="24"/>
        </w:rPr>
        <w:t>Angels</w:t>
      </w:r>
      <w:r w:rsidRPr="009C279B">
        <w:rPr>
          <w:sz w:val="24"/>
          <w:szCs w:val="24"/>
        </w:rPr>
        <w:t xml:space="preserve"> &amp; is the closest to Man. Some  scriptures  are  1</w:t>
      </w:r>
      <w:r w:rsidRPr="009C279B">
        <w:rPr>
          <w:sz w:val="24"/>
          <w:szCs w:val="24"/>
          <w:vertAlign w:val="superscript"/>
        </w:rPr>
        <w:t>st</w:t>
      </w:r>
      <w:r w:rsidRPr="009C279B">
        <w:rPr>
          <w:sz w:val="24"/>
          <w:szCs w:val="24"/>
        </w:rPr>
        <w:t xml:space="preserve"> Kings 19:2; Genesis 28:12; Haggai 1:13; Malachi 2:7; 3:1; Job 1:6; 38:7; Psalms 89:5, 7; Daniel 4:13, 17, 23 and 1</w:t>
      </w:r>
      <w:r w:rsidRPr="009C279B">
        <w:rPr>
          <w:sz w:val="24"/>
          <w:szCs w:val="24"/>
          <w:vertAlign w:val="superscript"/>
        </w:rPr>
        <w:t>st</w:t>
      </w:r>
      <w:r w:rsidRPr="009C279B">
        <w:rPr>
          <w:sz w:val="24"/>
          <w:szCs w:val="24"/>
        </w:rPr>
        <w:t xml:space="preserve"> Samuel 17:45. 3</w:t>
      </w:r>
      <w:r w:rsidRPr="009C279B">
        <w:rPr>
          <w:sz w:val="24"/>
          <w:szCs w:val="24"/>
          <w:vertAlign w:val="superscript"/>
        </w:rPr>
        <w:t>rd</w:t>
      </w:r>
      <w:r w:rsidRPr="009C279B">
        <w:rPr>
          <w:sz w:val="24"/>
          <w:szCs w:val="24"/>
        </w:rPr>
        <w:t xml:space="preserve"> order is called </w:t>
      </w:r>
      <w:r w:rsidRPr="009C279B">
        <w:rPr>
          <w:b/>
          <w:sz w:val="24"/>
          <w:szCs w:val="24"/>
        </w:rPr>
        <w:t>Archangels</w:t>
      </w:r>
      <w:r w:rsidRPr="009C279B">
        <w:rPr>
          <w:sz w:val="24"/>
          <w:szCs w:val="24"/>
        </w:rPr>
        <w:t xml:space="preserve"> and is the highest level on Earth. They rank first and are </w:t>
      </w:r>
      <w:r w:rsidRPr="009C279B">
        <w:rPr>
          <w:sz w:val="24"/>
          <w:szCs w:val="24"/>
        </w:rPr>
        <w:lastRenderedPageBreak/>
        <w:t>called Chiefs. Some scriptures are 1</w:t>
      </w:r>
      <w:r w:rsidRPr="009C279B">
        <w:rPr>
          <w:sz w:val="24"/>
          <w:szCs w:val="24"/>
          <w:vertAlign w:val="superscript"/>
        </w:rPr>
        <w:t>st</w:t>
      </w:r>
      <w:r w:rsidRPr="009C279B">
        <w:rPr>
          <w:sz w:val="24"/>
          <w:szCs w:val="24"/>
        </w:rPr>
        <w:t xml:space="preserve"> Thessalonians 4:16; Jude 9; 2</w:t>
      </w:r>
      <w:r w:rsidRPr="009C279B">
        <w:rPr>
          <w:sz w:val="24"/>
          <w:szCs w:val="24"/>
          <w:vertAlign w:val="superscript"/>
        </w:rPr>
        <w:t>nd</w:t>
      </w:r>
      <w:r w:rsidRPr="009C279B">
        <w:rPr>
          <w:sz w:val="24"/>
          <w:szCs w:val="24"/>
        </w:rPr>
        <w:t xml:space="preserve"> Esdras 4:36; John 5:4 and Revelation 12:7-9. 4</w:t>
      </w:r>
      <w:r w:rsidRPr="009C279B">
        <w:rPr>
          <w:sz w:val="24"/>
          <w:szCs w:val="24"/>
          <w:vertAlign w:val="superscript"/>
        </w:rPr>
        <w:t>th</w:t>
      </w:r>
      <w:r w:rsidRPr="009C279B">
        <w:rPr>
          <w:sz w:val="24"/>
          <w:szCs w:val="24"/>
        </w:rPr>
        <w:t>/5</w:t>
      </w:r>
      <w:r w:rsidRPr="009C279B">
        <w:rPr>
          <w:sz w:val="24"/>
          <w:szCs w:val="24"/>
          <w:vertAlign w:val="superscript"/>
        </w:rPr>
        <w:t>th</w:t>
      </w:r>
      <w:r w:rsidRPr="009C279B">
        <w:rPr>
          <w:sz w:val="24"/>
          <w:szCs w:val="24"/>
        </w:rPr>
        <w:t xml:space="preserve"> orders are called </w:t>
      </w:r>
      <w:r w:rsidRPr="009C279B">
        <w:rPr>
          <w:b/>
          <w:sz w:val="24"/>
          <w:szCs w:val="24"/>
        </w:rPr>
        <w:t>Principalities</w:t>
      </w:r>
      <w:r w:rsidRPr="009C279B">
        <w:rPr>
          <w:sz w:val="24"/>
          <w:szCs w:val="24"/>
        </w:rPr>
        <w:t xml:space="preserve"> or </w:t>
      </w:r>
      <w:r w:rsidRPr="009C279B">
        <w:rPr>
          <w:b/>
          <w:sz w:val="24"/>
          <w:szCs w:val="24"/>
        </w:rPr>
        <w:t>Rulers (Princedoms)</w:t>
      </w:r>
      <w:r w:rsidRPr="009C279B">
        <w:rPr>
          <w:sz w:val="24"/>
          <w:szCs w:val="24"/>
        </w:rPr>
        <w:t>. They are over spiritual warfare of affairs in cities, there ministry breaks strongholds that are against God in 2</w:t>
      </w:r>
      <w:r w:rsidRPr="009C279B">
        <w:rPr>
          <w:sz w:val="24"/>
          <w:szCs w:val="24"/>
          <w:vertAlign w:val="superscript"/>
        </w:rPr>
        <w:t>nd</w:t>
      </w:r>
      <w:r w:rsidRPr="009C279B">
        <w:rPr>
          <w:sz w:val="24"/>
          <w:szCs w:val="24"/>
        </w:rPr>
        <w:t xml:space="preserve"> Corinthians 4:7-15; 10:3-5. </w:t>
      </w:r>
      <w:r w:rsidRPr="009C279B">
        <w:rPr>
          <w:b/>
          <w:sz w:val="24"/>
          <w:szCs w:val="24"/>
        </w:rPr>
        <w:t>The Ministry of Heavenly Governors (Presidents)</w:t>
      </w:r>
      <w:r w:rsidRPr="009C279B">
        <w:rPr>
          <w:sz w:val="24"/>
          <w:szCs w:val="24"/>
        </w:rPr>
        <w:t>. 6</w:t>
      </w:r>
      <w:r w:rsidRPr="009C279B">
        <w:rPr>
          <w:sz w:val="24"/>
          <w:szCs w:val="24"/>
          <w:vertAlign w:val="superscript"/>
        </w:rPr>
        <w:t>th</w:t>
      </w:r>
      <w:r w:rsidRPr="009C279B">
        <w:rPr>
          <w:sz w:val="24"/>
          <w:szCs w:val="24"/>
        </w:rPr>
        <w:t>/7</w:t>
      </w:r>
      <w:r w:rsidRPr="009C279B">
        <w:rPr>
          <w:sz w:val="24"/>
          <w:szCs w:val="24"/>
          <w:vertAlign w:val="superscript"/>
        </w:rPr>
        <w:t>th</w:t>
      </w:r>
      <w:r w:rsidRPr="009C279B">
        <w:rPr>
          <w:sz w:val="24"/>
          <w:szCs w:val="24"/>
        </w:rPr>
        <w:t xml:space="preserve"> orders are called </w:t>
      </w:r>
      <w:r w:rsidRPr="009C279B">
        <w:rPr>
          <w:b/>
          <w:sz w:val="24"/>
          <w:szCs w:val="24"/>
        </w:rPr>
        <w:t xml:space="preserve">Powers (Potentates) </w:t>
      </w:r>
      <w:r w:rsidRPr="009C279B">
        <w:rPr>
          <w:sz w:val="24"/>
          <w:szCs w:val="24"/>
        </w:rPr>
        <w:t xml:space="preserve">or </w:t>
      </w:r>
      <w:r w:rsidRPr="009C279B">
        <w:rPr>
          <w:b/>
          <w:sz w:val="24"/>
          <w:szCs w:val="24"/>
        </w:rPr>
        <w:t>Authorities</w:t>
      </w:r>
      <w:r w:rsidRPr="009C279B">
        <w:rPr>
          <w:sz w:val="24"/>
          <w:szCs w:val="24"/>
        </w:rPr>
        <w:t>. They fight spiritual warfare over cities, but are at a higher level of glory. Some scriptures are Ephesians 1:21; 3:10; 6:12; Colossians 1:16; 2:15; Romans 8:38-39; 1</w:t>
      </w:r>
      <w:r w:rsidRPr="009C279B">
        <w:rPr>
          <w:sz w:val="24"/>
          <w:szCs w:val="24"/>
          <w:vertAlign w:val="superscript"/>
        </w:rPr>
        <w:t>st</w:t>
      </w:r>
      <w:r w:rsidRPr="009C279B">
        <w:rPr>
          <w:sz w:val="24"/>
          <w:szCs w:val="24"/>
        </w:rPr>
        <w:t xml:space="preserve"> Corinthians 15:24; 1</w:t>
      </w:r>
      <w:r w:rsidRPr="009C279B">
        <w:rPr>
          <w:sz w:val="24"/>
          <w:szCs w:val="24"/>
          <w:vertAlign w:val="superscript"/>
        </w:rPr>
        <w:t>st</w:t>
      </w:r>
      <w:r w:rsidRPr="009C279B">
        <w:rPr>
          <w:sz w:val="24"/>
          <w:szCs w:val="24"/>
        </w:rPr>
        <w:t xml:space="preserve"> Peter 3:22 and 2</w:t>
      </w:r>
      <w:r w:rsidRPr="009C279B">
        <w:rPr>
          <w:sz w:val="24"/>
          <w:szCs w:val="24"/>
          <w:vertAlign w:val="superscript"/>
        </w:rPr>
        <w:t>nd</w:t>
      </w:r>
      <w:r w:rsidRPr="009C279B">
        <w:rPr>
          <w:sz w:val="24"/>
          <w:szCs w:val="24"/>
        </w:rPr>
        <w:t xml:space="preserve"> Thessalonians 1:7. 8</w:t>
      </w:r>
      <w:r w:rsidRPr="009C279B">
        <w:rPr>
          <w:sz w:val="24"/>
          <w:szCs w:val="24"/>
          <w:vertAlign w:val="superscript"/>
        </w:rPr>
        <w:t>th</w:t>
      </w:r>
      <w:r w:rsidRPr="009C279B">
        <w:rPr>
          <w:sz w:val="24"/>
          <w:szCs w:val="24"/>
        </w:rPr>
        <w:t>/9</w:t>
      </w:r>
      <w:r w:rsidRPr="009C279B">
        <w:rPr>
          <w:sz w:val="24"/>
          <w:szCs w:val="24"/>
          <w:vertAlign w:val="superscript"/>
        </w:rPr>
        <w:t>TH</w:t>
      </w:r>
      <w:r w:rsidRPr="009C279B">
        <w:rPr>
          <w:sz w:val="24"/>
          <w:szCs w:val="24"/>
        </w:rPr>
        <w:t xml:space="preserve"> orders are called </w:t>
      </w:r>
      <w:r w:rsidRPr="009C279B">
        <w:rPr>
          <w:b/>
          <w:sz w:val="24"/>
          <w:szCs w:val="24"/>
        </w:rPr>
        <w:t xml:space="preserve">Virtues </w:t>
      </w:r>
      <w:r w:rsidRPr="009C279B">
        <w:rPr>
          <w:sz w:val="24"/>
          <w:szCs w:val="24"/>
        </w:rPr>
        <w:t xml:space="preserve">or </w:t>
      </w:r>
      <w:r w:rsidRPr="009C279B">
        <w:rPr>
          <w:b/>
          <w:sz w:val="24"/>
          <w:szCs w:val="24"/>
        </w:rPr>
        <w:t xml:space="preserve">Strongholds </w:t>
      </w:r>
      <w:r w:rsidRPr="009C279B">
        <w:rPr>
          <w:sz w:val="24"/>
          <w:szCs w:val="24"/>
        </w:rPr>
        <w:t>. They attend to the affairs of spiritual wisdom, prayers &amp; the revelation of the knowledge of God &amp; the protection of the Saints (Lords) in Ephesians 1:17-18. They are over the invisible hierarchy of evil powers who manipulate &amp; deceive Human Behavior &amp; authority over spiritual warfare against strategic satanic powers in Ephesians 6:10-20. 10</w:t>
      </w:r>
      <w:r w:rsidRPr="009C279B">
        <w:rPr>
          <w:sz w:val="24"/>
          <w:szCs w:val="24"/>
          <w:vertAlign w:val="superscript"/>
        </w:rPr>
        <w:t>th</w:t>
      </w:r>
      <w:r w:rsidRPr="009C279B">
        <w:rPr>
          <w:sz w:val="24"/>
          <w:szCs w:val="24"/>
        </w:rPr>
        <w:t>-12</w:t>
      </w:r>
      <w:r w:rsidRPr="009C279B">
        <w:rPr>
          <w:sz w:val="24"/>
          <w:szCs w:val="24"/>
          <w:vertAlign w:val="superscript"/>
        </w:rPr>
        <w:t>th</w:t>
      </w:r>
      <w:r w:rsidRPr="009C279B">
        <w:rPr>
          <w:sz w:val="24"/>
          <w:szCs w:val="24"/>
        </w:rPr>
        <w:t xml:space="preserve"> orders are called </w:t>
      </w:r>
      <w:r w:rsidRPr="009C279B">
        <w:rPr>
          <w:b/>
          <w:sz w:val="24"/>
          <w:szCs w:val="24"/>
        </w:rPr>
        <w:t xml:space="preserve">Dominions (Dominations) </w:t>
      </w:r>
      <w:r w:rsidRPr="009C279B">
        <w:rPr>
          <w:sz w:val="24"/>
          <w:szCs w:val="24"/>
        </w:rPr>
        <w:t>or</w:t>
      </w:r>
      <w:r w:rsidRPr="009C279B">
        <w:rPr>
          <w:b/>
          <w:sz w:val="24"/>
          <w:szCs w:val="24"/>
        </w:rPr>
        <w:t xml:space="preserve"> Hashmallims </w:t>
      </w:r>
      <w:r w:rsidRPr="009C279B">
        <w:rPr>
          <w:sz w:val="24"/>
          <w:szCs w:val="24"/>
        </w:rPr>
        <w:t xml:space="preserve">or </w:t>
      </w:r>
      <w:r w:rsidRPr="009C279B">
        <w:rPr>
          <w:b/>
          <w:sz w:val="24"/>
          <w:szCs w:val="24"/>
        </w:rPr>
        <w:t>Lordships</w:t>
      </w:r>
      <w:r w:rsidRPr="009C279B">
        <w:rPr>
          <w:sz w:val="24"/>
          <w:szCs w:val="24"/>
        </w:rPr>
        <w:t>. These are they whose spiritual understanding to the Saints (Lords) has authority over negative cosmic powers who resisted God &amp; are made subject of His creations who fell from there 1</w:t>
      </w:r>
      <w:r w:rsidRPr="009C279B">
        <w:rPr>
          <w:sz w:val="24"/>
          <w:szCs w:val="24"/>
          <w:vertAlign w:val="superscript"/>
        </w:rPr>
        <w:t>st</w:t>
      </w:r>
      <w:r w:rsidRPr="009C279B">
        <w:rPr>
          <w:sz w:val="24"/>
          <w:szCs w:val="24"/>
        </w:rPr>
        <w:t xml:space="preserve"> estate or abode. Two scriptures are Ephesians 1:21 &amp; Colossians 1:16. </w:t>
      </w:r>
      <w:r w:rsidRPr="009C279B">
        <w:rPr>
          <w:b/>
          <w:sz w:val="24"/>
          <w:szCs w:val="24"/>
        </w:rPr>
        <w:t>The Ministry of Heavenly Guardians (Protectors)</w:t>
      </w:r>
      <w:r w:rsidRPr="009C279B">
        <w:rPr>
          <w:sz w:val="24"/>
          <w:szCs w:val="24"/>
        </w:rPr>
        <w:t>. 13</w:t>
      </w:r>
      <w:r w:rsidRPr="009C279B">
        <w:rPr>
          <w:sz w:val="24"/>
          <w:szCs w:val="24"/>
          <w:vertAlign w:val="superscript"/>
        </w:rPr>
        <w:t>th</w:t>
      </w:r>
      <w:r w:rsidRPr="009C279B">
        <w:rPr>
          <w:sz w:val="24"/>
          <w:szCs w:val="24"/>
        </w:rPr>
        <w:t>-18</w:t>
      </w:r>
      <w:r w:rsidRPr="009C279B">
        <w:rPr>
          <w:sz w:val="24"/>
          <w:szCs w:val="24"/>
          <w:vertAlign w:val="superscript"/>
        </w:rPr>
        <w:t xml:space="preserve">th </w:t>
      </w:r>
      <w:r w:rsidRPr="009C279B">
        <w:rPr>
          <w:sz w:val="24"/>
          <w:szCs w:val="24"/>
        </w:rPr>
        <w:t xml:space="preserve">orders are called </w:t>
      </w:r>
      <w:r w:rsidRPr="009C279B">
        <w:rPr>
          <w:b/>
          <w:sz w:val="24"/>
          <w:szCs w:val="24"/>
        </w:rPr>
        <w:t>Thrones (Elders),</w:t>
      </w:r>
      <w:r w:rsidRPr="009C279B">
        <w:rPr>
          <w:sz w:val="24"/>
          <w:szCs w:val="24"/>
        </w:rPr>
        <w:t xml:space="preserve"> </w:t>
      </w:r>
      <w:r w:rsidRPr="009C279B">
        <w:rPr>
          <w:b/>
          <w:sz w:val="24"/>
          <w:szCs w:val="24"/>
        </w:rPr>
        <w:t>Wheels (Rims),</w:t>
      </w:r>
      <w:r w:rsidRPr="009C279B">
        <w:rPr>
          <w:sz w:val="24"/>
          <w:szCs w:val="24"/>
        </w:rPr>
        <w:t xml:space="preserve"> </w:t>
      </w:r>
      <w:r w:rsidRPr="009C279B">
        <w:rPr>
          <w:b/>
          <w:sz w:val="24"/>
          <w:szCs w:val="24"/>
        </w:rPr>
        <w:t xml:space="preserve">Orphanims, Ophde’s, Ofanim’s </w:t>
      </w:r>
      <w:r w:rsidRPr="009C279B">
        <w:rPr>
          <w:sz w:val="24"/>
          <w:szCs w:val="24"/>
        </w:rPr>
        <w:t xml:space="preserve">or </w:t>
      </w:r>
      <w:r w:rsidRPr="009C279B">
        <w:rPr>
          <w:b/>
          <w:sz w:val="24"/>
          <w:szCs w:val="24"/>
        </w:rPr>
        <w:t>Galgallims (Many Eyed Ones)</w:t>
      </w:r>
      <w:r w:rsidRPr="009C279B">
        <w:rPr>
          <w:sz w:val="24"/>
          <w:szCs w:val="24"/>
        </w:rPr>
        <w:t>. They protect the Lord’s temples &amp; control the directions of Man. They give thanks to the Lord by His great reigning power &amp; reward the Servants &amp; Saints (Lords) of their good deeds. Some scriptures are Colossians 1:16; Revelation 11:16; Ezekiel 10:17 &amp; Daniel 7:9. 19</w:t>
      </w:r>
      <w:r w:rsidRPr="009C279B">
        <w:rPr>
          <w:sz w:val="24"/>
          <w:szCs w:val="24"/>
          <w:vertAlign w:val="superscript"/>
        </w:rPr>
        <w:t>th</w:t>
      </w:r>
      <w:r w:rsidRPr="009C279B">
        <w:rPr>
          <w:sz w:val="24"/>
          <w:szCs w:val="24"/>
        </w:rPr>
        <w:t>/20</w:t>
      </w:r>
      <w:r w:rsidRPr="009C279B">
        <w:rPr>
          <w:sz w:val="24"/>
          <w:szCs w:val="24"/>
          <w:vertAlign w:val="superscript"/>
        </w:rPr>
        <w:t>th</w:t>
      </w:r>
      <w:r w:rsidRPr="009C279B">
        <w:rPr>
          <w:sz w:val="24"/>
          <w:szCs w:val="24"/>
        </w:rPr>
        <w:t xml:space="preserve"> orders are called </w:t>
      </w:r>
      <w:r w:rsidRPr="009C279B">
        <w:rPr>
          <w:b/>
          <w:sz w:val="24"/>
          <w:szCs w:val="24"/>
        </w:rPr>
        <w:t xml:space="preserve">Burning Ones </w:t>
      </w:r>
      <w:r w:rsidRPr="009C279B">
        <w:rPr>
          <w:sz w:val="24"/>
          <w:szCs w:val="24"/>
        </w:rPr>
        <w:t>or</w:t>
      </w:r>
      <w:r w:rsidRPr="009C279B">
        <w:rPr>
          <w:b/>
          <w:sz w:val="24"/>
          <w:szCs w:val="24"/>
        </w:rPr>
        <w:t xml:space="preserve"> Seraphim’s</w:t>
      </w:r>
      <w:r w:rsidRPr="009C279B">
        <w:rPr>
          <w:sz w:val="24"/>
          <w:szCs w:val="24"/>
        </w:rPr>
        <w:t xml:space="preserve">. They supervise &amp; know the unclean lips of the people &amp; their glory goes throughout all the Earth. They minister in the sky above the Lord’s throne giving constant praises &amp; worship to the Lord. </w:t>
      </w:r>
      <w:r w:rsidRPr="009C279B">
        <w:rPr>
          <w:sz w:val="24"/>
          <w:szCs w:val="24"/>
        </w:rPr>
        <w:lastRenderedPageBreak/>
        <w:t>Some Scriptures are Isaiah 6:1-7; 14:29; 30:6; Revelation 4:8; Numbers 21:6, 8; Genesis 3:24; Hebrews 1:14 and Deuteronomy 8:15. 21</w:t>
      </w:r>
      <w:r w:rsidRPr="009C279B">
        <w:rPr>
          <w:sz w:val="24"/>
          <w:szCs w:val="24"/>
          <w:vertAlign w:val="superscript"/>
        </w:rPr>
        <w:t>st</w:t>
      </w:r>
      <w:r w:rsidRPr="009C279B">
        <w:rPr>
          <w:sz w:val="24"/>
          <w:szCs w:val="24"/>
        </w:rPr>
        <w:t>/22</w:t>
      </w:r>
      <w:r w:rsidRPr="009C279B">
        <w:rPr>
          <w:sz w:val="24"/>
          <w:szCs w:val="24"/>
          <w:vertAlign w:val="superscript"/>
        </w:rPr>
        <w:t>nd</w:t>
      </w:r>
      <w:r w:rsidRPr="009C279B">
        <w:rPr>
          <w:sz w:val="24"/>
          <w:szCs w:val="24"/>
        </w:rPr>
        <w:t xml:space="preserve"> orders are called </w:t>
      </w:r>
      <w:r w:rsidRPr="009C279B">
        <w:rPr>
          <w:b/>
          <w:sz w:val="24"/>
          <w:szCs w:val="24"/>
        </w:rPr>
        <w:t>Chayot’s</w:t>
      </w:r>
      <w:r w:rsidRPr="009C279B">
        <w:rPr>
          <w:sz w:val="24"/>
          <w:szCs w:val="24"/>
        </w:rPr>
        <w:t xml:space="preserve"> or </w:t>
      </w:r>
      <w:r w:rsidRPr="009C279B">
        <w:rPr>
          <w:b/>
          <w:sz w:val="24"/>
          <w:szCs w:val="24"/>
        </w:rPr>
        <w:t>Living Creatures</w:t>
      </w:r>
      <w:r w:rsidRPr="009C279B">
        <w:rPr>
          <w:sz w:val="24"/>
          <w:szCs w:val="24"/>
        </w:rPr>
        <w:t xml:space="preserve">. These are they who minister in the Lord’s throne. They protect &amp; serve the Lord constantly doing His prerogatives. They minister with the Lamb which instructs them on their missions to carry out His orders on Earth. Some scriptures are Genesis 3:24; Ezekiel chapters 1, 10 &amp; Revelation 4-6. </w:t>
      </w:r>
      <w:r w:rsidRPr="009C279B">
        <w:rPr>
          <w:b/>
          <w:sz w:val="24"/>
          <w:szCs w:val="24"/>
        </w:rPr>
        <w:t>The Ministry is the Heavenly Crown</w:t>
      </w:r>
      <w:r w:rsidRPr="009C279B">
        <w:rPr>
          <w:sz w:val="24"/>
          <w:szCs w:val="24"/>
        </w:rPr>
        <w:t>. 23</w:t>
      </w:r>
      <w:r w:rsidRPr="009C279B">
        <w:rPr>
          <w:sz w:val="24"/>
          <w:szCs w:val="24"/>
          <w:vertAlign w:val="superscript"/>
        </w:rPr>
        <w:t>rd</w:t>
      </w:r>
      <w:r w:rsidRPr="009C279B">
        <w:rPr>
          <w:sz w:val="24"/>
          <w:szCs w:val="24"/>
        </w:rPr>
        <w:t>/24</w:t>
      </w:r>
      <w:r w:rsidRPr="009C279B">
        <w:rPr>
          <w:sz w:val="24"/>
          <w:szCs w:val="24"/>
          <w:vertAlign w:val="superscript"/>
        </w:rPr>
        <w:t>th</w:t>
      </w:r>
      <w:r w:rsidRPr="009C279B">
        <w:rPr>
          <w:sz w:val="24"/>
          <w:szCs w:val="24"/>
        </w:rPr>
        <w:t xml:space="preserve"> orders are called </w:t>
      </w:r>
      <w:r w:rsidRPr="009C279B">
        <w:rPr>
          <w:b/>
          <w:sz w:val="24"/>
          <w:szCs w:val="24"/>
        </w:rPr>
        <w:t>Chubby Ones</w:t>
      </w:r>
      <w:r w:rsidRPr="009C279B">
        <w:rPr>
          <w:sz w:val="24"/>
          <w:szCs w:val="24"/>
        </w:rPr>
        <w:t xml:space="preserve"> or </w:t>
      </w:r>
      <w:r w:rsidRPr="009C279B">
        <w:rPr>
          <w:b/>
          <w:sz w:val="24"/>
          <w:szCs w:val="24"/>
        </w:rPr>
        <w:t>Cherubim’s</w:t>
      </w:r>
      <w:r w:rsidRPr="009C279B">
        <w:rPr>
          <w:sz w:val="24"/>
          <w:szCs w:val="24"/>
        </w:rPr>
        <w:t>. They see the Lord face to face doing His divine will &amp; purposes without question. They guard the mercy seat &amp; the door to Eden &amp; where the tree of life is &amp; who eats from it will live forever in Genesis 3:24. They guard the Ark of the Covenant &amp; the Lord’s Highest Throne. They control the rebellion, idolatry, porn (</w:t>
      </w:r>
      <w:r w:rsidRPr="009C279B">
        <w:rPr>
          <w:b/>
          <w:i/>
          <w:sz w:val="24"/>
          <w:szCs w:val="24"/>
        </w:rPr>
        <w:t>porniea</w:t>
      </w:r>
      <w:r w:rsidRPr="009C279B">
        <w:rPr>
          <w:sz w:val="24"/>
          <w:szCs w:val="24"/>
        </w:rPr>
        <w:t xml:space="preserve">) in the temple &amp; the wicked killed in Ezekiel chapters 2-9. This is Lucifer’s authority. Then Michael took over till Jesus will come in Revelation 22:16. In Solomon’s Wisdom 11:18 says Dragons are newly creatures that breathe out fire or smoke. Also it is in Joel 2:30 &amp; Acts 2:19. The 24 orders of the </w:t>
      </w:r>
      <w:r w:rsidRPr="009C279B">
        <w:rPr>
          <w:b/>
          <w:sz w:val="24"/>
          <w:szCs w:val="24"/>
        </w:rPr>
        <w:t>Chalkydri (Winged Dragons)</w:t>
      </w:r>
      <w:r w:rsidRPr="009C279B">
        <w:rPr>
          <w:sz w:val="24"/>
          <w:szCs w:val="24"/>
        </w:rPr>
        <w:t xml:space="preserve"> that Enoch saw is in 1</w:t>
      </w:r>
      <w:r w:rsidRPr="009C279B">
        <w:rPr>
          <w:sz w:val="24"/>
          <w:szCs w:val="24"/>
          <w:vertAlign w:val="superscript"/>
        </w:rPr>
        <w:t>st</w:t>
      </w:r>
      <w:r w:rsidRPr="009C279B">
        <w:rPr>
          <w:sz w:val="24"/>
          <w:szCs w:val="24"/>
        </w:rPr>
        <w:t xml:space="preserve"> &amp; 2</w:t>
      </w:r>
      <w:r w:rsidRPr="009C279B">
        <w:rPr>
          <w:sz w:val="24"/>
          <w:szCs w:val="24"/>
          <w:vertAlign w:val="superscript"/>
        </w:rPr>
        <w:t>nd</w:t>
      </w:r>
      <w:r w:rsidRPr="009C279B">
        <w:rPr>
          <w:sz w:val="24"/>
          <w:szCs w:val="24"/>
        </w:rPr>
        <w:t xml:space="preserve"> Enoch pages 8-9, 485-500. </w:t>
      </w:r>
      <w:r w:rsidRPr="009C279B">
        <w:rPr>
          <w:b/>
          <w:sz w:val="24"/>
          <w:szCs w:val="24"/>
        </w:rPr>
        <w:t>The Dragon Lords is the Lord John/Jesus as the Lords Woman/Man in the 25</w:t>
      </w:r>
      <w:r w:rsidRPr="009C279B">
        <w:rPr>
          <w:b/>
          <w:sz w:val="24"/>
          <w:szCs w:val="24"/>
          <w:vertAlign w:val="superscript"/>
        </w:rPr>
        <w:t>th</w:t>
      </w:r>
      <w:r w:rsidRPr="009C279B">
        <w:rPr>
          <w:b/>
          <w:sz w:val="24"/>
          <w:szCs w:val="24"/>
        </w:rPr>
        <w:t>/26</w:t>
      </w:r>
      <w:r w:rsidRPr="009C279B">
        <w:rPr>
          <w:b/>
          <w:sz w:val="24"/>
          <w:szCs w:val="24"/>
          <w:vertAlign w:val="superscript"/>
        </w:rPr>
        <w:t>th</w:t>
      </w:r>
      <w:r w:rsidRPr="009C279B">
        <w:rPr>
          <w:b/>
          <w:sz w:val="24"/>
          <w:szCs w:val="24"/>
        </w:rPr>
        <w:t xml:space="preserve"> orders. The Lord James for Boys &amp; Law/Stephen for Lords is the 27</w:t>
      </w:r>
      <w:r w:rsidRPr="009C279B">
        <w:rPr>
          <w:b/>
          <w:sz w:val="24"/>
          <w:szCs w:val="24"/>
          <w:vertAlign w:val="superscript"/>
        </w:rPr>
        <w:t>th</w:t>
      </w:r>
      <w:r w:rsidRPr="009C279B">
        <w:rPr>
          <w:b/>
          <w:sz w:val="24"/>
          <w:szCs w:val="24"/>
        </w:rPr>
        <w:t>-29</w:t>
      </w:r>
      <w:r w:rsidRPr="009C279B">
        <w:rPr>
          <w:b/>
          <w:sz w:val="24"/>
          <w:szCs w:val="24"/>
          <w:vertAlign w:val="superscript"/>
        </w:rPr>
        <w:t>th</w:t>
      </w:r>
      <w:r w:rsidRPr="009C279B">
        <w:rPr>
          <w:b/>
          <w:sz w:val="24"/>
          <w:szCs w:val="24"/>
        </w:rPr>
        <w:t xml:space="preserve"> orders under Yah.</w:t>
      </w:r>
    </w:p>
    <w:p w:rsidR="00265120" w:rsidRPr="009C279B" w:rsidRDefault="00265120" w:rsidP="00265120">
      <w:pPr>
        <w:spacing w:line="480" w:lineRule="auto"/>
        <w:jc w:val="both"/>
        <w:rPr>
          <w:sz w:val="24"/>
          <w:szCs w:val="24"/>
        </w:rPr>
      </w:pPr>
      <w:r w:rsidRPr="009C279B">
        <w:rPr>
          <w:sz w:val="24"/>
          <w:szCs w:val="24"/>
        </w:rPr>
        <w:t xml:space="preserve">When was Lucifer cast down to the Earth? On the seventh day Lucifer fell because it declares that all that God had made in the six days of Creation were perfect and very good. In Genesis 2:1 says “Thus the Heavens and the Earth were created &amp; all the hosts of them.” This means there was no disharmony in Heaven or on Earth while it was being created. In Isaiah 14:12-21 says “How you are fallen from Heaven, O Lucifer, Son of the Morning! How You are cut down to the ground. You who weakened the Laws! For You have said in Your heart: ‘I will ascend into </w:t>
      </w:r>
      <w:r w:rsidRPr="009C279B">
        <w:rPr>
          <w:sz w:val="24"/>
          <w:szCs w:val="24"/>
        </w:rPr>
        <w:lastRenderedPageBreak/>
        <w:t>Heaven, I will exalt My throne above the Stars (Cherubim) of God, I will also sit on the Mount of the Congregation on the farthest sides of the north, I will ascend above the Heights of the Clouds &amp; I will be like the Most High.’” Lucifer is Satan who fell in (Eros) Love with His own beauty &amp; was prideful &amp; self-centered in nature. The rebellion was the five I will statements He made to God. God said that Lucifer will be thrown in Hell in Luke 16:19-31, Lucifer will be gazed upon &amp; a spectacle in Isaiah 14:16-17, Lucifer will be talked about, mocked &amp; scorned in Luke 14:16-18, Lucifer will be cast out of his grave like a dead carcass in Isaiah 14:19 &amp; Lucifer will be alone in Isaiah 14:20-21. God’s declaration of utterances to Lucifer is the last &amp; final word &amp; the end of his plot &amp; rebellion (witchcraft) against God. This Lucifer wanted to be God &amp; to be totally worshipped as the Lord Yah the Creator of the Father Stephen, but God knew His every thought &amp; cast Him to the ground.</w:t>
      </w:r>
    </w:p>
    <w:p w:rsidR="00265120" w:rsidRPr="009C279B" w:rsidRDefault="00265120" w:rsidP="00265120">
      <w:pPr>
        <w:spacing w:line="480" w:lineRule="auto"/>
        <w:jc w:val="both"/>
        <w:rPr>
          <w:sz w:val="24"/>
          <w:szCs w:val="24"/>
        </w:rPr>
      </w:pPr>
      <w:r w:rsidRPr="009C279B">
        <w:rPr>
          <w:sz w:val="24"/>
          <w:szCs w:val="24"/>
        </w:rPr>
        <w:t>Why did Lucifer fall? Lucifer fell because God did not choose to put up with Lucifer’s rebellion that was against Him. Lucifer challenged God in Isaiah 14:12-14 &amp; Acts 5:39. In Isaiah 14:19-21 it declares in Heaven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 Prepare slaughter for His Children because the iniquity of their Fathers.”</w:t>
      </w:r>
    </w:p>
    <w:p w:rsidR="00265120" w:rsidRPr="009C279B" w:rsidRDefault="00265120" w:rsidP="00265120">
      <w:pPr>
        <w:spacing w:line="480" w:lineRule="auto"/>
        <w:jc w:val="both"/>
        <w:rPr>
          <w:sz w:val="24"/>
          <w:szCs w:val="24"/>
        </w:rPr>
      </w:pPr>
      <w:r w:rsidRPr="009C279B">
        <w:rPr>
          <w:sz w:val="24"/>
          <w:szCs w:val="24"/>
        </w:rPr>
        <w:t xml:space="preserve">On Earth in Ezekiel 28:15-19 it declares “Till iniquity was found in You. By the abundance of Your trading You became filled with violence within, and You sinned. Therefore  I cast You as  a profane  thing  out of the Mountain of God and I destroyed You, O Covering Cherub, from the  </w:t>
      </w:r>
      <w:r w:rsidRPr="009C279B">
        <w:rPr>
          <w:sz w:val="24"/>
          <w:szCs w:val="24"/>
        </w:rPr>
        <w:lastRenderedPageBreak/>
        <w:t xml:space="preserve">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knew You among the Peoples are astonished at You and shall be no more forever.” This is how and why Lucifer fell. </w:t>
      </w:r>
    </w:p>
    <w:p w:rsidR="00265120" w:rsidRPr="009C279B" w:rsidRDefault="00265120" w:rsidP="00265120">
      <w:pPr>
        <w:spacing w:line="480" w:lineRule="auto"/>
        <w:jc w:val="center"/>
        <w:rPr>
          <w:b/>
          <w:sz w:val="24"/>
          <w:szCs w:val="24"/>
        </w:rPr>
      </w:pPr>
      <w:r w:rsidRPr="009C279B">
        <w:rPr>
          <w:b/>
          <w:sz w:val="24"/>
          <w:szCs w:val="24"/>
        </w:rPr>
        <w:t>The Father Stephen the Single Lord called Lordship for 120 years in the Lord Yah</w:t>
      </w:r>
    </w:p>
    <w:p w:rsidR="00265120" w:rsidRPr="009C279B" w:rsidRDefault="00265120" w:rsidP="00265120">
      <w:pPr>
        <w:spacing w:line="480" w:lineRule="auto"/>
        <w:jc w:val="both"/>
        <w:rPr>
          <w:sz w:val="24"/>
          <w:szCs w:val="24"/>
        </w:rPr>
      </w:pPr>
      <w:r w:rsidRPr="009C279B">
        <w:rPr>
          <w:sz w:val="24"/>
          <w:szCs w:val="24"/>
        </w:rPr>
        <w:t xml:space="preserve">In Proverbs 8:22-25 (RSV) says “The </w:t>
      </w:r>
      <w:r w:rsidRPr="009C279B">
        <w:rPr>
          <w:b/>
          <w:sz w:val="24"/>
          <w:szCs w:val="24"/>
        </w:rPr>
        <w:t>LORD (YAHWEH)</w:t>
      </w:r>
      <w:r w:rsidRPr="009C279B">
        <w:rPr>
          <w:sz w:val="24"/>
          <w:szCs w:val="24"/>
        </w:rPr>
        <w:t xml:space="preserve"> created Me (The Father Stephen Our Lord the 2</w:t>
      </w:r>
      <w:r w:rsidRPr="009C279B">
        <w:rPr>
          <w:sz w:val="24"/>
          <w:szCs w:val="24"/>
          <w:vertAlign w:val="superscript"/>
        </w:rPr>
        <w:t>nd</w:t>
      </w:r>
      <w:r w:rsidRPr="009C279B">
        <w:rPr>
          <w:sz w:val="24"/>
          <w:szCs w:val="24"/>
        </w:rPr>
        <w:t xml:space="preserve"> Serpent Yahweh named the Single Lord called Wisdom in “</w:t>
      </w:r>
      <w:r w:rsidRPr="009C279B">
        <w:rPr>
          <w:b/>
          <w:sz w:val="24"/>
          <w:szCs w:val="24"/>
        </w:rPr>
        <w:t>That Age</w:t>
      </w:r>
      <w:r w:rsidRPr="009C279B">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Divine Beginning Creation of the Father Stephen Our Lord above and before the Creation of the Entire Universe that Father Stephen Our Lord appointed or installed in Psalms 2:6 “Wisdom.” This can be broken down by 28 days. First, the Father Stephen’s Divine Nature, Divine Seed, Divine Creation (Flesh), Divine Birth, Divine Life, Divine Death &amp; Divine Life after Death done by the Lord Yahweh in Creating the Father Stephen Our Lord is from the 1</w:t>
      </w:r>
      <w:r w:rsidRPr="009C279B">
        <w:rPr>
          <w:sz w:val="24"/>
          <w:szCs w:val="24"/>
          <w:vertAlign w:val="superscript"/>
        </w:rPr>
        <w:t>st</w:t>
      </w:r>
      <w:r w:rsidRPr="009C279B">
        <w:rPr>
          <w:sz w:val="24"/>
          <w:szCs w:val="24"/>
        </w:rPr>
        <w:t xml:space="preserve"> Day to the 7</w:t>
      </w:r>
      <w:r w:rsidRPr="009C279B">
        <w:rPr>
          <w:sz w:val="24"/>
          <w:szCs w:val="24"/>
          <w:vertAlign w:val="superscript"/>
        </w:rPr>
        <w:t>th</w:t>
      </w:r>
      <w:r w:rsidRPr="009C279B">
        <w:rPr>
          <w:sz w:val="24"/>
          <w:szCs w:val="24"/>
        </w:rPr>
        <w:t xml:space="preserve"> day in Proverbs 8:22-31 (RSV). Second, is the Father Stephen Our Lord Creating the Entire Universe with only Titles and not Names by doing His first divine works from the 8</w:t>
      </w:r>
      <w:r w:rsidRPr="009C279B">
        <w:rPr>
          <w:sz w:val="24"/>
          <w:szCs w:val="24"/>
          <w:vertAlign w:val="superscript"/>
        </w:rPr>
        <w:t>th</w:t>
      </w:r>
      <w:r w:rsidRPr="009C279B">
        <w:rPr>
          <w:sz w:val="24"/>
          <w:szCs w:val="24"/>
        </w:rPr>
        <w:t xml:space="preserve"> day to the 14</w:t>
      </w:r>
      <w:r w:rsidRPr="009C279B">
        <w:rPr>
          <w:sz w:val="24"/>
          <w:szCs w:val="24"/>
          <w:vertAlign w:val="superscript"/>
        </w:rPr>
        <w:t>th</w:t>
      </w:r>
      <w:r w:rsidRPr="009C279B">
        <w:rPr>
          <w:sz w:val="24"/>
          <w:szCs w:val="24"/>
        </w:rPr>
        <w:t xml:space="preserve"> day in Isaiah 64:8. Third, is the Divine Reputations of the Entire Universe done by the Father Stephen Our Lord from the 15</w:t>
      </w:r>
      <w:r w:rsidRPr="009C279B">
        <w:rPr>
          <w:sz w:val="24"/>
          <w:szCs w:val="24"/>
          <w:vertAlign w:val="superscript"/>
        </w:rPr>
        <w:t>th</w:t>
      </w:r>
      <w:r w:rsidRPr="009C279B">
        <w:rPr>
          <w:sz w:val="24"/>
          <w:szCs w:val="24"/>
        </w:rPr>
        <w:t xml:space="preserve"> </w:t>
      </w:r>
      <w:r w:rsidRPr="009C279B">
        <w:rPr>
          <w:sz w:val="24"/>
          <w:szCs w:val="24"/>
        </w:rPr>
        <w:lastRenderedPageBreak/>
        <w:t>day to the 21</w:t>
      </w:r>
      <w:r w:rsidRPr="009C279B">
        <w:rPr>
          <w:sz w:val="24"/>
          <w:szCs w:val="24"/>
          <w:vertAlign w:val="superscript"/>
        </w:rPr>
        <w:t>st</w:t>
      </w:r>
      <w:r w:rsidRPr="009C279B">
        <w:rPr>
          <w:sz w:val="24"/>
          <w:szCs w:val="24"/>
        </w:rPr>
        <w:t xml:space="preserve"> day. Fourth, is the Father Stephen Our Lord doing His last divine works of all things in the Entire Universe from the 22</w:t>
      </w:r>
      <w:r w:rsidRPr="009C279B">
        <w:rPr>
          <w:sz w:val="24"/>
          <w:szCs w:val="24"/>
          <w:vertAlign w:val="superscript"/>
        </w:rPr>
        <w:t>nd</w:t>
      </w:r>
      <w:r w:rsidRPr="009C279B">
        <w:rPr>
          <w:sz w:val="24"/>
          <w:szCs w:val="24"/>
        </w:rPr>
        <w:t xml:space="preserve"> day to the 28</w:t>
      </w:r>
      <w:r w:rsidRPr="009C279B">
        <w:rPr>
          <w:sz w:val="24"/>
          <w:szCs w:val="24"/>
          <w:vertAlign w:val="superscript"/>
        </w:rPr>
        <w:t>th</w:t>
      </w:r>
      <w:r w:rsidRPr="009C279B">
        <w:rPr>
          <w:sz w:val="24"/>
          <w:szCs w:val="24"/>
        </w:rPr>
        <w:t xml:space="preserve"> day.  </w:t>
      </w:r>
    </w:p>
    <w:p w:rsidR="00265120" w:rsidRPr="009C279B" w:rsidRDefault="00265120" w:rsidP="00265120">
      <w:pPr>
        <w:spacing w:line="480" w:lineRule="auto"/>
        <w:jc w:val="both"/>
        <w:rPr>
          <w:sz w:val="24"/>
          <w:szCs w:val="24"/>
        </w:rPr>
      </w:pPr>
      <w:r w:rsidRPr="009C279B">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9C279B">
        <w:rPr>
          <w:sz w:val="24"/>
          <w:szCs w:val="24"/>
          <w:vertAlign w:val="superscript"/>
        </w:rPr>
        <w:t>nd</w:t>
      </w:r>
      <w:r w:rsidRPr="009C279B">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w:t>
      </w:r>
      <w:r w:rsidRPr="009C279B">
        <w:rPr>
          <w:sz w:val="24"/>
          <w:szCs w:val="24"/>
        </w:rPr>
        <w:lastRenderedPageBreak/>
        <w:t>through lust in 1</w:t>
      </w:r>
      <w:r w:rsidRPr="009C279B">
        <w:rPr>
          <w:sz w:val="24"/>
          <w:szCs w:val="24"/>
          <w:vertAlign w:val="superscript"/>
        </w:rPr>
        <w:t>st</w:t>
      </w:r>
      <w:r w:rsidRPr="009C279B">
        <w:rPr>
          <w:sz w:val="24"/>
          <w:szCs w:val="24"/>
        </w:rPr>
        <w:t xml:space="preserve"> John 5:6-13; 2</w:t>
      </w:r>
      <w:r w:rsidRPr="009C279B">
        <w:rPr>
          <w:sz w:val="24"/>
          <w:szCs w:val="24"/>
          <w:vertAlign w:val="superscript"/>
        </w:rPr>
        <w:t>nd</w:t>
      </w:r>
      <w:r w:rsidRPr="009C279B">
        <w:rPr>
          <w:sz w:val="24"/>
          <w:szCs w:val="24"/>
        </w:rPr>
        <w:t xml:space="preserve"> Corinthians 2:17 &amp; 2</w:t>
      </w:r>
      <w:r w:rsidRPr="009C279B">
        <w:rPr>
          <w:sz w:val="24"/>
          <w:szCs w:val="24"/>
          <w:vertAlign w:val="superscript"/>
        </w:rPr>
        <w:t>nd</w:t>
      </w:r>
      <w:r w:rsidRPr="009C279B">
        <w:rPr>
          <w:sz w:val="24"/>
          <w:szCs w:val="24"/>
        </w:rPr>
        <w:t xml:space="preserve"> Peter 1:4.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9C279B">
        <w:rPr>
          <w:sz w:val="24"/>
          <w:szCs w:val="24"/>
          <w:vertAlign w:val="superscript"/>
        </w:rPr>
        <w:t>st</w:t>
      </w:r>
      <w:r w:rsidRPr="009C279B">
        <w:rPr>
          <w:sz w:val="24"/>
          <w:szCs w:val="24"/>
        </w:rPr>
        <w:t xml:space="preserve"> Corinthians 13:5 declares that He thinks no evil (Good God). In Romans 3:4 says “Let God be true (True God) but every man a liar.” Some scriptures of all Men as a liars apart from God is in Romans 3:23; 1</w:t>
      </w:r>
      <w:r w:rsidRPr="009C279B">
        <w:rPr>
          <w:sz w:val="24"/>
          <w:szCs w:val="24"/>
          <w:vertAlign w:val="superscript"/>
        </w:rPr>
        <w:t>st</w:t>
      </w:r>
      <w:r w:rsidRPr="009C279B">
        <w:rPr>
          <w:sz w:val="24"/>
          <w:szCs w:val="24"/>
        </w:rPr>
        <w:t xml:space="preserve"> John 1:8-10; 1</w:t>
      </w:r>
      <w:r w:rsidRPr="009C279B">
        <w:rPr>
          <w:sz w:val="24"/>
          <w:szCs w:val="24"/>
          <w:vertAlign w:val="superscript"/>
        </w:rPr>
        <w:t>st</w:t>
      </w:r>
      <w:r w:rsidRPr="009C279B">
        <w:rPr>
          <w:sz w:val="24"/>
          <w:szCs w:val="24"/>
        </w:rPr>
        <w:t xml:space="preserve"> Kings 8:46-53 &amp; Psalms 116:11. In James 1:13 states “Let no One say when He is tempted, ‘I am tempted by God,’ for God cannot be tempted by evil, nor does He Himself tempt (test) Anyone (Untempting God).” In 2</w:t>
      </w:r>
      <w:r w:rsidRPr="009C279B">
        <w:rPr>
          <w:sz w:val="24"/>
          <w:szCs w:val="24"/>
          <w:vertAlign w:val="superscript"/>
        </w:rPr>
        <w:t>nd</w:t>
      </w:r>
      <w:r w:rsidRPr="009C279B">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w:t>
      </w:r>
      <w:r w:rsidRPr="009C279B">
        <w:rPr>
          <w:sz w:val="24"/>
          <w:szCs w:val="24"/>
        </w:rPr>
        <w:lastRenderedPageBreak/>
        <w:t xml:space="preserve">understanding and knowledge) where all Creation is limited. The Father Stephen is the Supreme Investigator in Ecclesiastes 1:13-18; 2:1-12; 12:9-14.  </w:t>
      </w:r>
    </w:p>
    <w:p w:rsidR="00265120" w:rsidRPr="009C279B" w:rsidRDefault="00265120" w:rsidP="00265120">
      <w:pPr>
        <w:spacing w:line="480" w:lineRule="auto"/>
        <w:jc w:val="both"/>
        <w:rPr>
          <w:sz w:val="24"/>
          <w:szCs w:val="24"/>
        </w:rPr>
      </w:pPr>
      <w:r w:rsidRPr="009C279B">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9C279B">
        <w:rPr>
          <w:sz w:val="24"/>
          <w:szCs w:val="24"/>
          <w:vertAlign w:val="superscript"/>
        </w:rPr>
        <w:t>st</w:t>
      </w:r>
      <w:r w:rsidRPr="009C279B">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9C279B">
        <w:rPr>
          <w:sz w:val="24"/>
          <w:szCs w:val="24"/>
          <w:vertAlign w:val="superscript"/>
        </w:rPr>
        <w:t>st</w:t>
      </w:r>
      <w:r w:rsidRPr="009C279B">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w:t>
      </w:r>
      <w:r w:rsidRPr="009C279B">
        <w:rPr>
          <w:sz w:val="24"/>
          <w:szCs w:val="24"/>
        </w:rPr>
        <w:lastRenderedPageBreak/>
        <w:t xml:space="preserve">believe and tremble.” For example, the Lord Yah’s Omnipotence with Job did find fault with the Man Job in Job 38:1-42:17. </w:t>
      </w:r>
    </w:p>
    <w:p w:rsidR="00265120" w:rsidRPr="009C279B" w:rsidRDefault="00265120" w:rsidP="00265120">
      <w:pPr>
        <w:spacing w:line="480" w:lineRule="auto"/>
        <w:jc w:val="center"/>
        <w:rPr>
          <w:b/>
          <w:sz w:val="24"/>
          <w:szCs w:val="24"/>
        </w:rPr>
      </w:pPr>
      <w:r w:rsidRPr="009C279B">
        <w:rPr>
          <w:b/>
          <w:sz w:val="24"/>
          <w:szCs w:val="24"/>
        </w:rPr>
        <w:t>THE LORD YAHWEH THE SUPREME CREATOR OF THE FATHER STEPHEN OUR LORD</w:t>
      </w:r>
    </w:p>
    <w:p w:rsidR="00265120" w:rsidRPr="009C279B" w:rsidRDefault="00265120" w:rsidP="00265120">
      <w:pPr>
        <w:spacing w:line="480" w:lineRule="auto"/>
        <w:jc w:val="both"/>
        <w:rPr>
          <w:sz w:val="24"/>
          <w:szCs w:val="24"/>
        </w:rPr>
      </w:pPr>
      <w:r w:rsidRPr="009C279B">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265120" w:rsidRPr="009C279B" w:rsidRDefault="00265120" w:rsidP="00265120">
      <w:pPr>
        <w:spacing w:line="480" w:lineRule="auto"/>
        <w:jc w:val="center"/>
        <w:rPr>
          <w:b/>
          <w:sz w:val="24"/>
          <w:szCs w:val="24"/>
        </w:rPr>
      </w:pPr>
      <w:r w:rsidRPr="009C279B">
        <w:rPr>
          <w:b/>
          <w:sz w:val="24"/>
          <w:szCs w:val="24"/>
        </w:rPr>
        <w:lastRenderedPageBreak/>
        <w:t>THE FATHER STEPHEN OUR LORD THE AUTHORIZED GOOD POTTER CREATOR UNDER HIS LORD YAHWEH</w:t>
      </w:r>
    </w:p>
    <w:p w:rsidR="00265120" w:rsidRPr="009C279B" w:rsidRDefault="00265120" w:rsidP="00265120">
      <w:pPr>
        <w:spacing w:line="480" w:lineRule="auto"/>
        <w:jc w:val="both"/>
        <w:rPr>
          <w:sz w:val="24"/>
          <w:szCs w:val="24"/>
        </w:rPr>
      </w:pPr>
      <w:r w:rsidRPr="009C279B">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9C279B">
        <w:rPr>
          <w:sz w:val="24"/>
          <w:szCs w:val="24"/>
          <w:vertAlign w:val="superscript"/>
        </w:rPr>
        <w:t>st</w:t>
      </w:r>
      <w:r w:rsidRPr="009C279B">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9C279B">
        <w:rPr>
          <w:sz w:val="24"/>
          <w:szCs w:val="24"/>
          <w:vertAlign w:val="superscript"/>
        </w:rPr>
        <w:t>st</w:t>
      </w:r>
      <w:r w:rsidRPr="009C279B">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9C279B">
        <w:rPr>
          <w:sz w:val="24"/>
          <w:szCs w:val="24"/>
          <w:vertAlign w:val="superscript"/>
        </w:rPr>
        <w:t>nd</w:t>
      </w:r>
      <w:r w:rsidRPr="009C279B">
        <w:rPr>
          <w:sz w:val="24"/>
          <w:szCs w:val="24"/>
        </w:rPr>
        <w:t xml:space="preserve"> Corinthians 5:17; </w:t>
      </w:r>
      <w:r w:rsidRPr="009C279B">
        <w:rPr>
          <w:sz w:val="24"/>
          <w:szCs w:val="24"/>
        </w:rPr>
        <w:lastRenderedPageBreak/>
        <w:t>Romans 4:17; 6::4; 8:19-23 &amp; Galatians 6:15. The Father Stephen renews His Creation of Believing Creatures is in 2</w:t>
      </w:r>
      <w:r w:rsidRPr="009C279B">
        <w:rPr>
          <w:sz w:val="24"/>
          <w:szCs w:val="24"/>
          <w:vertAlign w:val="superscript"/>
        </w:rPr>
        <w:t>nd</w:t>
      </w:r>
      <w:r w:rsidRPr="009C279B">
        <w:rPr>
          <w:sz w:val="24"/>
          <w:szCs w:val="24"/>
        </w:rPr>
        <w:t xml:space="preserve"> Corinthians 4:16 &amp; Colossians 3:10. The Father Stephen will reveal a New Universe is in Revelation 21:1, 5 &amp; Isaiah 65:17. </w:t>
      </w:r>
    </w:p>
    <w:p w:rsidR="00265120" w:rsidRPr="009C279B" w:rsidRDefault="00265120" w:rsidP="00265120">
      <w:pPr>
        <w:spacing w:line="480" w:lineRule="auto"/>
        <w:jc w:val="center"/>
        <w:rPr>
          <w:b/>
          <w:sz w:val="24"/>
          <w:szCs w:val="24"/>
        </w:rPr>
      </w:pPr>
      <w:r w:rsidRPr="009C279B">
        <w:rPr>
          <w:b/>
          <w:sz w:val="24"/>
          <w:szCs w:val="24"/>
        </w:rPr>
        <w:t>THE LORD JESUS CHRIST THE AUTHORIZED CREATOR AGENT UNDER HIS FATHER STEPHEN OUR LORD</w:t>
      </w:r>
    </w:p>
    <w:p w:rsidR="00265120" w:rsidRPr="009C279B" w:rsidRDefault="00265120" w:rsidP="00265120">
      <w:pPr>
        <w:spacing w:line="480" w:lineRule="auto"/>
        <w:jc w:val="both"/>
        <w:rPr>
          <w:sz w:val="24"/>
          <w:szCs w:val="24"/>
        </w:rPr>
      </w:pPr>
      <w:r w:rsidRPr="009C279B">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9C279B">
        <w:rPr>
          <w:b/>
          <w:sz w:val="24"/>
          <w:szCs w:val="24"/>
        </w:rPr>
        <w:t>Does the Son Jesus Our Lord fully know His Father Stephen Our Lord</w:t>
      </w:r>
      <w:r w:rsidRPr="009C279B">
        <w:rPr>
          <w:sz w:val="24"/>
          <w:szCs w:val="24"/>
        </w:rPr>
        <w:t>.” The Father Stephen’s Son Jesus as the Creator Agent: Jesus Christ’s Creation of the Present World: Jesus Christ created all things is in John 1:3, 10; Acts 3:15; 1</w:t>
      </w:r>
      <w:r w:rsidRPr="009C279B">
        <w:rPr>
          <w:sz w:val="24"/>
          <w:szCs w:val="24"/>
          <w:vertAlign w:val="superscript"/>
        </w:rPr>
        <w:t>st</w:t>
      </w:r>
      <w:r w:rsidRPr="009C279B">
        <w:rPr>
          <w:sz w:val="24"/>
          <w:szCs w:val="24"/>
        </w:rPr>
        <w:t xml:space="preserve"> Corinthians 8:6; Colossians 1:15-16 &amp; Hebrews 1:2. Jesus Christ sustains the created Universe is in Hebrews 1:3; 1</w:t>
      </w:r>
      <w:r w:rsidRPr="009C279B">
        <w:rPr>
          <w:sz w:val="24"/>
          <w:szCs w:val="24"/>
          <w:vertAlign w:val="superscript"/>
        </w:rPr>
        <w:t>st</w:t>
      </w:r>
      <w:r w:rsidRPr="009C279B">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9C279B">
        <w:rPr>
          <w:sz w:val="24"/>
          <w:szCs w:val="24"/>
          <w:vertAlign w:val="superscript"/>
        </w:rPr>
        <w:t>nd</w:t>
      </w:r>
      <w:r w:rsidRPr="009C279B">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9C279B">
        <w:rPr>
          <w:sz w:val="24"/>
          <w:szCs w:val="24"/>
          <w:vertAlign w:val="superscript"/>
        </w:rPr>
        <w:t>nd</w:t>
      </w:r>
      <w:r w:rsidRPr="009C279B">
        <w:rPr>
          <w:sz w:val="24"/>
          <w:szCs w:val="24"/>
        </w:rPr>
        <w:t xml:space="preserve"> Peter 3:13; Isaiah 65:17; 66:22 &amp; Revelation 21:1, 4-5.    </w:t>
      </w:r>
    </w:p>
    <w:p w:rsidR="00265120" w:rsidRPr="009C279B" w:rsidRDefault="00265120" w:rsidP="00265120">
      <w:pPr>
        <w:spacing w:line="480" w:lineRule="auto"/>
        <w:jc w:val="center"/>
        <w:rPr>
          <w:b/>
          <w:sz w:val="24"/>
          <w:szCs w:val="24"/>
        </w:rPr>
      </w:pPr>
      <w:r w:rsidRPr="009C279B">
        <w:rPr>
          <w:b/>
          <w:sz w:val="24"/>
          <w:szCs w:val="24"/>
        </w:rPr>
        <w:t>The Father Stephen the Single Lord called Wisdom for 80 years in the Lord Yah</w:t>
      </w:r>
    </w:p>
    <w:p w:rsidR="00265120" w:rsidRPr="009C279B" w:rsidRDefault="00265120" w:rsidP="00265120">
      <w:pPr>
        <w:spacing w:line="480" w:lineRule="auto"/>
        <w:jc w:val="both"/>
        <w:rPr>
          <w:sz w:val="24"/>
          <w:szCs w:val="24"/>
        </w:rPr>
      </w:pPr>
      <w:r w:rsidRPr="009C279B">
        <w:rPr>
          <w:sz w:val="24"/>
          <w:szCs w:val="24"/>
        </w:rPr>
        <w:lastRenderedPageBreak/>
        <w:t>In Proverbs 8:23 refers to Wisdom existing before the Father Stephen creating the Marriage World in “</w:t>
      </w:r>
      <w:r w:rsidRPr="009C279B">
        <w:rPr>
          <w:b/>
          <w:sz w:val="24"/>
          <w:szCs w:val="24"/>
        </w:rPr>
        <w:t>That Age</w:t>
      </w:r>
      <w:r w:rsidRPr="009C279B">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is Proverbs 8:27-29 says “…when the God (Father Stephen) set the Heavens in place…” in Genesis 1:1-5. Some other scriptures are in Genesis 1:6-10. </w:t>
      </w:r>
    </w:p>
    <w:p w:rsidR="00265120" w:rsidRPr="009C279B" w:rsidRDefault="00265120" w:rsidP="00265120">
      <w:pPr>
        <w:spacing w:line="480" w:lineRule="auto"/>
        <w:jc w:val="center"/>
        <w:rPr>
          <w:b/>
          <w:sz w:val="24"/>
          <w:szCs w:val="24"/>
        </w:rPr>
      </w:pPr>
      <w:r w:rsidRPr="009C279B">
        <w:rPr>
          <w:b/>
          <w:sz w:val="24"/>
          <w:szCs w:val="24"/>
        </w:rPr>
        <w:t>The Father Stephen the Single Lord called Strength for 40 years in the Lord Yah</w:t>
      </w:r>
    </w:p>
    <w:p w:rsidR="00265120" w:rsidRPr="009C279B" w:rsidRDefault="00265120" w:rsidP="00265120">
      <w:pPr>
        <w:spacing w:line="480" w:lineRule="auto"/>
        <w:jc w:val="both"/>
        <w:rPr>
          <w:sz w:val="24"/>
          <w:szCs w:val="24"/>
        </w:rPr>
      </w:pPr>
      <w:r w:rsidRPr="009C279B">
        <w:rPr>
          <w:sz w:val="24"/>
          <w:szCs w:val="24"/>
        </w:rPr>
        <w:t>In Proverbs 8:30-31 (NIV) tells us that the Lord Lucifer the 2</w:t>
      </w:r>
      <w:r w:rsidRPr="009C279B">
        <w:rPr>
          <w:sz w:val="24"/>
          <w:szCs w:val="24"/>
          <w:vertAlign w:val="superscript"/>
        </w:rPr>
        <w:t>nd</w:t>
      </w:r>
      <w:r w:rsidRPr="009C279B">
        <w:rPr>
          <w:sz w:val="24"/>
          <w:szCs w:val="24"/>
        </w:rPr>
        <w:t xml:space="preserve"> Serpent Satan named the Married Lord called Wisdom in “</w:t>
      </w:r>
      <w:r w:rsidRPr="009C279B">
        <w:rPr>
          <w:b/>
          <w:sz w:val="24"/>
          <w:szCs w:val="24"/>
        </w:rPr>
        <w:t>This Age</w:t>
      </w:r>
      <w:r w:rsidRPr="009C279B">
        <w:rPr>
          <w:sz w:val="24"/>
          <w:szCs w:val="24"/>
        </w:rPr>
        <w:t>” in Luke 20:34, 37-38 is said to have been a Craftsman at the Father Stephen’s side when the Father Stephen created the Marriage World and was Intimate in Nature. This means that when the Lord Lucifer the 2</w:t>
      </w:r>
      <w:r w:rsidRPr="009C279B">
        <w:rPr>
          <w:sz w:val="24"/>
          <w:szCs w:val="24"/>
          <w:vertAlign w:val="superscript"/>
        </w:rPr>
        <w:t>nd</w:t>
      </w:r>
      <w:r w:rsidRPr="009C279B">
        <w:rPr>
          <w:sz w:val="24"/>
          <w:szCs w:val="24"/>
        </w:rPr>
        <w:t xml:space="preserve"> Serpent Satan named the Married Lord called Wisdom fell He called Himself the “</w:t>
      </w:r>
      <w:r w:rsidRPr="009C279B">
        <w:rPr>
          <w:b/>
          <w:sz w:val="24"/>
          <w:szCs w:val="24"/>
        </w:rPr>
        <w:t>Creator of the Universe</w:t>
      </w:r>
      <w:r w:rsidRPr="009C279B">
        <w:rPr>
          <w:sz w:val="24"/>
          <w:szCs w:val="24"/>
        </w:rPr>
        <w:t>” or the “</w:t>
      </w:r>
      <w:r w:rsidRPr="009C279B">
        <w:rPr>
          <w:b/>
          <w:sz w:val="24"/>
          <w:szCs w:val="24"/>
        </w:rPr>
        <w:t>Designer of the Universe</w:t>
      </w:r>
      <w:r w:rsidRPr="009C279B">
        <w:rPr>
          <w:sz w:val="24"/>
          <w:szCs w:val="24"/>
        </w:rPr>
        <w:t>” as Himself, rather than the Lord Yahweh the True Creator of the Father Stephen Our Lord. This is the Eternal Sin in Lordship inside the Kingdom of God in Acts 7:60. The Lord Lucifer the 2</w:t>
      </w:r>
      <w:r w:rsidRPr="009C279B">
        <w:rPr>
          <w:sz w:val="24"/>
          <w:szCs w:val="24"/>
          <w:vertAlign w:val="superscript"/>
        </w:rPr>
        <w:t>nd</w:t>
      </w:r>
      <w:r w:rsidRPr="009C279B">
        <w:rPr>
          <w:sz w:val="24"/>
          <w:szCs w:val="24"/>
        </w:rPr>
        <w:t xml:space="preserve"> Serpent Satan named the Married Lord called Wisdom is the “</w:t>
      </w:r>
      <w:r w:rsidRPr="009C279B">
        <w:rPr>
          <w:b/>
          <w:sz w:val="24"/>
          <w:szCs w:val="24"/>
        </w:rPr>
        <w:t>Creator of This Eternal Sin the Lordly Marital Eternal Sexual Eros Love Apostasy</w:t>
      </w:r>
      <w:r w:rsidRPr="009C279B">
        <w:rPr>
          <w:sz w:val="24"/>
          <w:szCs w:val="24"/>
        </w:rPr>
        <w:t>.” This is why the Father Stephen Our Lord in “</w:t>
      </w:r>
      <w:r w:rsidRPr="009C279B">
        <w:rPr>
          <w:b/>
          <w:sz w:val="24"/>
          <w:szCs w:val="24"/>
        </w:rPr>
        <w:t>That Age</w:t>
      </w:r>
      <w:r w:rsidRPr="009C279B">
        <w:rPr>
          <w:sz w:val="24"/>
          <w:szCs w:val="24"/>
        </w:rPr>
        <w:t>” in Luke 20:35-36 the 2</w:t>
      </w:r>
      <w:r w:rsidRPr="009C279B">
        <w:rPr>
          <w:sz w:val="24"/>
          <w:szCs w:val="24"/>
          <w:vertAlign w:val="superscript"/>
        </w:rPr>
        <w:t>nd</w:t>
      </w:r>
      <w:r w:rsidRPr="009C279B">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is directed to the Father Stephen it means that the Lord Yahweh created the Universe by allowing the Father Stephen to initiate &amp; speak it into </w:t>
      </w:r>
      <w:r w:rsidRPr="009C279B">
        <w:rPr>
          <w:sz w:val="24"/>
          <w:szCs w:val="24"/>
        </w:rPr>
        <w:lastRenderedPageBreak/>
        <w:t>existence in Isaiah 64:8; Deuteronomy 32:6; John 8:58 &amp; Ephesians 4:6, then the Son Jesus carried out the work and sustained the Holy Ghost (Brother John) in Genesis 1:1-2; John 1:1-3; 1</w:t>
      </w:r>
      <w:r w:rsidRPr="009C279B">
        <w:rPr>
          <w:sz w:val="24"/>
          <w:szCs w:val="24"/>
          <w:vertAlign w:val="superscript"/>
        </w:rPr>
        <w:t>st</w:t>
      </w:r>
      <w:r w:rsidRPr="009C279B">
        <w:rPr>
          <w:sz w:val="24"/>
          <w:szCs w:val="24"/>
        </w:rPr>
        <w:t xml:space="preserve"> Corinthians 8:6 &amp; Hebrews 1:1-3. Just as the Father Stephen has authority over the Son Jesus, they are still equal in Deity. Then the Father Stephen sent His Holy Ghost (Brother John) to be active or “</w:t>
      </w:r>
      <w:r w:rsidRPr="009C279B">
        <w:rPr>
          <w:b/>
          <w:sz w:val="24"/>
          <w:szCs w:val="24"/>
        </w:rPr>
        <w:t>hovering over the face of the Earth</w:t>
      </w:r>
      <w:r w:rsidRPr="009C279B">
        <w:rPr>
          <w:sz w:val="24"/>
          <w:szCs w:val="24"/>
        </w:rPr>
        <w:t xml:space="preserve">” in Genesis 1:2 &amp; Acts 1:4; 2:33. </w:t>
      </w:r>
    </w:p>
    <w:p w:rsidR="00265120" w:rsidRPr="009C279B" w:rsidRDefault="00265120" w:rsidP="00265120">
      <w:pPr>
        <w:spacing w:line="480" w:lineRule="auto"/>
        <w:jc w:val="both"/>
        <w:rPr>
          <w:sz w:val="24"/>
          <w:szCs w:val="24"/>
        </w:rPr>
      </w:pPr>
      <w:r w:rsidRPr="009C279B">
        <w:rPr>
          <w:sz w:val="24"/>
          <w:szCs w:val="24"/>
        </w:rPr>
        <w:t>Why was Babylon linked to Lucifer’s fall?</w:t>
      </w:r>
    </w:p>
    <w:p w:rsidR="00265120" w:rsidRPr="009C279B" w:rsidRDefault="00265120" w:rsidP="00265120">
      <w:pPr>
        <w:spacing w:line="480" w:lineRule="auto"/>
        <w:jc w:val="both"/>
        <w:rPr>
          <w:sz w:val="24"/>
          <w:szCs w:val="24"/>
        </w:rPr>
      </w:pPr>
      <w:r w:rsidRPr="009C279B">
        <w:rPr>
          <w:sz w:val="24"/>
          <w:szCs w:val="24"/>
        </w:rPr>
        <w:t>Babylon is in the southeastern part of Iraq in Mesopotamia. The first time Babylon is mentioned in scripture concerns Nimrod in Genesis 10:8-10. The land of Shinar is another name for Babylon. Also Rome works interchangeably with the name of Babylon in Peter’s epistle. King Nebuchadnezzar made the land of Babylon rich, famous and prospered in Daniel’s days. This is probably where the Garden of Eden was in Ezekiel 28:12-15. At this time why was the population mostly true Jews? This is because the Babylonians captured the Jews and sent them as Prisoners to Babylon. Babylon conquered Judah in 586 BC. What was the name of the city of Babylon? The great city was called the “</w:t>
      </w:r>
      <w:r w:rsidRPr="009C279B">
        <w:rPr>
          <w:b/>
          <w:sz w:val="24"/>
          <w:szCs w:val="24"/>
        </w:rPr>
        <w:t>City of the Gods</w:t>
      </w:r>
      <w:r w:rsidRPr="009C279B">
        <w:rPr>
          <w:sz w:val="24"/>
          <w:szCs w:val="24"/>
        </w:rPr>
        <w:t>” in Mesopotamia. This is where King Nebuchadnezzar lived as a “</w:t>
      </w:r>
      <w:r w:rsidRPr="009C279B">
        <w:rPr>
          <w:b/>
          <w:sz w:val="24"/>
          <w:szCs w:val="24"/>
        </w:rPr>
        <w:t>the Towering Cherub</w:t>
      </w:r>
      <w:r w:rsidRPr="009C279B">
        <w:rPr>
          <w:sz w:val="24"/>
          <w:szCs w:val="24"/>
        </w:rPr>
        <w:t xml:space="preserve">”. Lucifer probably strengthened Him greatly with supernatural powers to run the Kingdom. Babylon is as Rome is known for its loose living in sexual sins. King Nebuchadnezzar made His heart as the heart of a God, but God said to Him that He was a Man and not a God in Isaiah 13:1-14:11. The Lord took up a proclamation against Babylon in Isaiah 13:1-22. The reason the Lord did this was because of the continual evil Babylon did against God. The destruction of Babylon will fall to the hands of the Medes in Isaiah 13:17-22. Total restoration of Israel will involve the Jews going back to Palestine and being </w:t>
      </w:r>
      <w:r w:rsidRPr="009C279B">
        <w:rPr>
          <w:sz w:val="24"/>
          <w:szCs w:val="24"/>
        </w:rPr>
        <w:lastRenderedPageBreak/>
        <w:t xml:space="preserve">totally freed from the evil clutches of King Nebuchadnezzar. The fall of King Nebuchadnezzar of Babylon involved a proverb from the Lord in Isaiah 14:3-11. The intelligence that King Nebuchadnezzar got from Lucifer was very great. King Nebuchadnezzar was also very beautiful in physical form, but evil in His intentions against God. As this  unidentified King of Babylon  (perhaps  King  Sargon or  King  Nebuchadnezzar)  would  claim  total independence from the  Most High. Lucifer  tries  to  show  this  in His five  I  wills  against  God  but  it  is overthrown by the Most High. Also Lucifer  tries  to  supplant  God  in His  pride  but  fails. But God’s people in Revelation 14:8; 17:5-6; 18:10, 21 will totally reign in victory through God and will taunt all enemies throughout the historical era. This is a hard lesson for Babylon to learn that God is Lord over all. Babylon did prosper as God allowed but there was a great fall for Babylon and Lucifer in Revelation 17:1-20:10.             </w:t>
      </w:r>
    </w:p>
    <w:p w:rsidR="00265120" w:rsidRPr="009C279B" w:rsidRDefault="00265120" w:rsidP="00265120">
      <w:pPr>
        <w:spacing w:line="480" w:lineRule="auto"/>
        <w:rPr>
          <w:sz w:val="24"/>
          <w:szCs w:val="24"/>
        </w:rPr>
      </w:pPr>
      <w:r w:rsidRPr="009C279B">
        <w:rPr>
          <w:sz w:val="24"/>
          <w:szCs w:val="24"/>
        </w:rPr>
        <w:t>What were the five I wills?</w:t>
      </w:r>
    </w:p>
    <w:p w:rsidR="00265120" w:rsidRPr="009C279B" w:rsidRDefault="00265120" w:rsidP="00265120">
      <w:pPr>
        <w:spacing w:line="480" w:lineRule="auto"/>
        <w:jc w:val="both"/>
        <w:rPr>
          <w:sz w:val="24"/>
          <w:szCs w:val="24"/>
        </w:rPr>
      </w:pPr>
      <w:r w:rsidRPr="009C279B">
        <w:rPr>
          <w:sz w:val="24"/>
          <w:szCs w:val="24"/>
        </w:rPr>
        <w:t>The first I will concerns ascending into Heaven. Only God controls the entrance to Heaven and Lucifer was saying He did not need God’s permission to enter into Heaven. The second I will concerns Lucifer exalting His throne above the Stars of God. God will cast down the strongholds of Lucifer and the imaginations of the heart that exalts itself above the knowledge of God causing total obedience to the Most High Stephen. The third I will concerns Lucifer sitting on the mount of the congregation to the farthest side of the north. God says that I am Peter and upon this rock I will establish My congregation and the gates of Hell shall not win. In the fourth I will it concerns Lucifer ascending above the heights of the clouds. Lucifer was trying to say that he exceeded the 1</w:t>
      </w:r>
      <w:r w:rsidRPr="009C279B">
        <w:rPr>
          <w:sz w:val="24"/>
          <w:szCs w:val="24"/>
          <w:vertAlign w:val="superscript"/>
        </w:rPr>
        <w:t>st</w:t>
      </w:r>
      <w:r w:rsidRPr="009C279B">
        <w:rPr>
          <w:sz w:val="24"/>
          <w:szCs w:val="24"/>
        </w:rPr>
        <w:t xml:space="preserve"> heaven and without God was going to the 2</w:t>
      </w:r>
      <w:r w:rsidRPr="009C279B">
        <w:rPr>
          <w:sz w:val="24"/>
          <w:szCs w:val="24"/>
          <w:vertAlign w:val="superscript"/>
        </w:rPr>
        <w:t>nd</w:t>
      </w:r>
      <w:r w:rsidRPr="009C279B">
        <w:rPr>
          <w:sz w:val="24"/>
          <w:szCs w:val="24"/>
        </w:rPr>
        <w:t xml:space="preserve"> heaven. But God says that He </w:t>
      </w:r>
      <w:r w:rsidRPr="009C279B">
        <w:rPr>
          <w:sz w:val="24"/>
          <w:szCs w:val="24"/>
        </w:rPr>
        <w:lastRenderedPageBreak/>
        <w:t>will not enter unless the Most High Stephen allows it. The fifth I will concerns Lucifer being like the Most High Stephen. The Father Stephen our Lord is proven in Acts 7:59 &amp; Ephesians 4:6. Michael whose name means “who is like the Most High” shows God’s independence, preexistence and immutability. Nobody is fully God, even Angels (Lords) are at one place at the time. God is omnipresent in the Universe. God alone is infinitely wise and how unsearchable is He.</w:t>
      </w:r>
    </w:p>
    <w:p w:rsidR="00265120" w:rsidRPr="009C279B" w:rsidRDefault="00265120" w:rsidP="00265120">
      <w:pPr>
        <w:spacing w:line="480" w:lineRule="auto"/>
        <w:rPr>
          <w:sz w:val="24"/>
          <w:szCs w:val="24"/>
        </w:rPr>
      </w:pPr>
      <w:r w:rsidRPr="009C279B">
        <w:rPr>
          <w:sz w:val="24"/>
          <w:szCs w:val="24"/>
        </w:rPr>
        <w:t>What were the considerations of Lucifer’s fall?</w:t>
      </w:r>
    </w:p>
    <w:p w:rsidR="00265120" w:rsidRPr="009C279B" w:rsidRDefault="00265120" w:rsidP="00265120">
      <w:pPr>
        <w:spacing w:line="480" w:lineRule="auto"/>
        <w:jc w:val="both"/>
        <w:rPr>
          <w:sz w:val="24"/>
          <w:szCs w:val="24"/>
        </w:rPr>
      </w:pPr>
      <w:r w:rsidRPr="009C279B">
        <w:rPr>
          <w:sz w:val="24"/>
          <w:szCs w:val="24"/>
        </w:rPr>
        <w:t xml:space="preserve">In Isaiah 14:16-17 it declares “Is this the Man who made the Earth to tremble, shook Kingdoms, who made the World as a wilderness and destroyed its Cities. Who did not open the House of His Prisoner’s?  Obviously the Most High Stephen if He chooses so can do all these things, but Lucifer was gazed upon that is made a spectacle and did not have enough authority to do these things. So  the considerations  was that God is greater  in  power  than  all  His  creations  put  together. The Most High Stephen in making the Earth to tremble symbolizes His total sovereignty over the Earth. Heaven is where God resides that causes things to happen on the Earth. God who shook Satan’s Kingdom with one act of His hand shows that if Satan rise up against Satan how can His kingdom stand? This is done by the Father Stephen’s Law of Division in Luke 11:17-23; 21:10. The Most High Stephen who makes the World as a wilderness is best described concerning Jesus’ temptation in the wilderness in forty days and forty nights. The last defense Jesus Said to Satan was “get thee hence Satan, for it is written, thou shall worship the Lord thy God (Father Stephen Our Lord) and Him only shall thou serve” in Matthew 4:10. The Most High Stephen can open or close the doors of the prison. Lucifer which is Satan will be </w:t>
      </w:r>
      <w:r w:rsidRPr="009C279B">
        <w:rPr>
          <w:sz w:val="24"/>
          <w:szCs w:val="24"/>
        </w:rPr>
        <w:lastRenderedPageBreak/>
        <w:t>chained for a thousand years in Revelation 20:1-3. Those Angels (Lords) captured by Satan’s Generals would be set freed from Hell in 1</w:t>
      </w:r>
      <w:r w:rsidRPr="009C279B">
        <w:rPr>
          <w:sz w:val="24"/>
          <w:szCs w:val="24"/>
          <w:vertAlign w:val="superscript"/>
        </w:rPr>
        <w:t>st</w:t>
      </w:r>
      <w:r w:rsidRPr="009C279B">
        <w:rPr>
          <w:sz w:val="24"/>
          <w:szCs w:val="24"/>
        </w:rPr>
        <w:t xml:space="preserve"> Peter 3:18-22; 4:6; Revelation 13:7-10; Romans 10:6-13; Ephesians 4:8-9 and Acts 2:27. In the Father Stephen’s Impartial Judgment it is not subject to anything &amp; can lock up any Civilian of the Nation to a 6 Gold Star General of the Army (Presidential Authority) by His Inerrant Law which is called His Internal Affairs in Romans 12:1-2 &amp; 1</w:t>
      </w:r>
      <w:r w:rsidRPr="009C279B">
        <w:rPr>
          <w:sz w:val="24"/>
          <w:szCs w:val="24"/>
          <w:vertAlign w:val="superscript"/>
        </w:rPr>
        <w:t>st</w:t>
      </w:r>
      <w:r w:rsidRPr="009C279B">
        <w:rPr>
          <w:sz w:val="24"/>
          <w:szCs w:val="24"/>
        </w:rPr>
        <w:t xml:space="preserve"> Peter 1:17-21.                                                                </w:t>
      </w:r>
    </w:p>
    <w:p w:rsidR="00265120" w:rsidRPr="009C279B" w:rsidRDefault="00265120" w:rsidP="00265120">
      <w:pPr>
        <w:spacing w:line="480" w:lineRule="auto"/>
        <w:jc w:val="both"/>
        <w:rPr>
          <w:sz w:val="24"/>
          <w:szCs w:val="24"/>
        </w:rPr>
      </w:pPr>
      <w:r w:rsidRPr="009C279B">
        <w:rPr>
          <w:sz w:val="24"/>
          <w:szCs w:val="24"/>
        </w:rPr>
        <w:t>What were the Levels of Lucifer’s Fall?</w:t>
      </w:r>
    </w:p>
    <w:p w:rsidR="00265120" w:rsidRPr="009C279B" w:rsidRDefault="00265120" w:rsidP="00265120">
      <w:pPr>
        <w:spacing w:line="480" w:lineRule="auto"/>
        <w:jc w:val="both"/>
        <w:rPr>
          <w:sz w:val="24"/>
          <w:szCs w:val="24"/>
        </w:rPr>
      </w:pPr>
      <w:r w:rsidRPr="009C279B">
        <w:rPr>
          <w:sz w:val="24"/>
          <w:szCs w:val="24"/>
        </w:rPr>
        <w:t xml:space="preserve">The Fall from Lordship to Heaven is proven in the scripture. The Lord Lucifer called the Married Lord called Wisdom’s Sexual Eros Love Kingdom is controlled by the Father Stephen Himself. The Father Stephen the Single Lord called Lordship from 120 years with the Lord Yah is proven in the scripture. In Proverbs 8:22-25 (RSV) declares “The </w:t>
      </w:r>
      <w:r w:rsidRPr="009C279B">
        <w:rPr>
          <w:b/>
          <w:sz w:val="24"/>
          <w:szCs w:val="24"/>
        </w:rPr>
        <w:t>LORD (YAHWEH)</w:t>
      </w:r>
      <w:r w:rsidRPr="009C279B">
        <w:rPr>
          <w:sz w:val="24"/>
          <w:szCs w:val="24"/>
        </w:rPr>
        <w:t xml:space="preserve"> created Me (The Father Stephen Our Lord the 2</w:t>
      </w:r>
      <w:r w:rsidRPr="009C279B">
        <w:rPr>
          <w:sz w:val="24"/>
          <w:szCs w:val="24"/>
          <w:vertAlign w:val="superscript"/>
        </w:rPr>
        <w:t>nd</w:t>
      </w:r>
      <w:r w:rsidRPr="009C279B">
        <w:rPr>
          <w:sz w:val="24"/>
          <w:szCs w:val="24"/>
        </w:rPr>
        <w:t xml:space="preserve"> Serpent Yahweh named the Single Lord called Wisdom in “</w:t>
      </w:r>
      <w:r w:rsidRPr="009C279B">
        <w:rPr>
          <w:b/>
          <w:sz w:val="24"/>
          <w:szCs w:val="24"/>
        </w:rPr>
        <w:t>That Age</w:t>
      </w:r>
      <w:r w:rsidRPr="009C279B">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Father Stephen’s Creation before and above the Creation the Entire Universe that Father Stephen appointed and installed in Palms 2:6 “</w:t>
      </w:r>
      <w:r w:rsidRPr="009C279B">
        <w:rPr>
          <w:b/>
          <w:sz w:val="24"/>
          <w:szCs w:val="24"/>
        </w:rPr>
        <w:t>Wisdom</w:t>
      </w:r>
      <w:r w:rsidRPr="009C279B">
        <w:rPr>
          <w:sz w:val="24"/>
          <w:szCs w:val="24"/>
        </w:rPr>
        <w:t>.” This passage, in verse 22 does not concern the term “</w:t>
      </w:r>
      <w:r w:rsidRPr="009C279B">
        <w:rPr>
          <w:b/>
          <w:sz w:val="24"/>
          <w:szCs w:val="24"/>
        </w:rPr>
        <w:t>Bara</w:t>
      </w:r>
      <w:r w:rsidRPr="009C279B">
        <w:rPr>
          <w:sz w:val="24"/>
          <w:szCs w:val="24"/>
        </w:rPr>
        <w:t>” but rather the term called “</w:t>
      </w:r>
      <w:r w:rsidRPr="009C279B">
        <w:rPr>
          <w:b/>
          <w:sz w:val="24"/>
          <w:szCs w:val="24"/>
        </w:rPr>
        <w:t>Qanah</w:t>
      </w:r>
      <w:r w:rsidRPr="009C279B">
        <w:rPr>
          <w:sz w:val="24"/>
          <w:szCs w:val="24"/>
        </w:rPr>
        <w:t>” which occurs 84 times in the Old Testament and basically means “to get, possess or acquire.” “</w:t>
      </w:r>
      <w:r w:rsidRPr="009C279B">
        <w:rPr>
          <w:b/>
          <w:sz w:val="24"/>
          <w:szCs w:val="24"/>
        </w:rPr>
        <w:t>This Eternal Godly Sin</w:t>
      </w:r>
      <w:r w:rsidRPr="009C279B">
        <w:rPr>
          <w:sz w:val="24"/>
          <w:szCs w:val="24"/>
        </w:rPr>
        <w:t>” is recorded in Proverbs 8:22-25 (RSV) which can deeply mean “</w:t>
      </w:r>
      <w:r w:rsidRPr="009C279B">
        <w:rPr>
          <w:b/>
          <w:sz w:val="24"/>
          <w:szCs w:val="24"/>
        </w:rPr>
        <w:t xml:space="preserve">Eternal Marital Lordly Sexual Eros </w:t>
      </w:r>
      <w:r w:rsidRPr="009C279B">
        <w:rPr>
          <w:b/>
          <w:sz w:val="24"/>
          <w:szCs w:val="24"/>
        </w:rPr>
        <w:lastRenderedPageBreak/>
        <w:t>Love</w:t>
      </w:r>
      <w:r w:rsidRPr="009C279B">
        <w:rPr>
          <w:sz w:val="24"/>
          <w:szCs w:val="24"/>
        </w:rPr>
        <w:t>” and “</w:t>
      </w:r>
      <w:r w:rsidRPr="009C279B">
        <w:rPr>
          <w:b/>
          <w:sz w:val="24"/>
          <w:szCs w:val="24"/>
        </w:rPr>
        <w:t>This Eternal Heavenly Sin</w:t>
      </w:r>
      <w:r w:rsidRPr="009C279B">
        <w:rPr>
          <w:sz w:val="24"/>
          <w:szCs w:val="24"/>
        </w:rPr>
        <w:t>” is recorded in Isaiah 14:12-21 and “</w:t>
      </w:r>
      <w:r w:rsidRPr="009C279B">
        <w:rPr>
          <w:b/>
          <w:sz w:val="24"/>
          <w:szCs w:val="24"/>
        </w:rPr>
        <w:t>This Eternal Earthly Sin</w:t>
      </w:r>
      <w:r w:rsidRPr="009C279B">
        <w:rPr>
          <w:sz w:val="24"/>
          <w:szCs w:val="24"/>
        </w:rPr>
        <w:t>” is recorded in Ezekiel 28:15-19. The Lord Lucifer sinned in Heaven!!!</w:t>
      </w:r>
    </w:p>
    <w:p w:rsidR="00265120" w:rsidRPr="009C279B" w:rsidRDefault="00265120" w:rsidP="00265120">
      <w:pPr>
        <w:spacing w:line="480" w:lineRule="auto"/>
        <w:jc w:val="both"/>
        <w:rPr>
          <w:sz w:val="24"/>
          <w:szCs w:val="24"/>
        </w:rPr>
      </w:pPr>
      <w:r w:rsidRPr="009C279B">
        <w:rPr>
          <w:sz w:val="24"/>
          <w:szCs w:val="24"/>
        </w:rPr>
        <w:t>The Father Stephen the Single Lord called Wisdom for 80 years with the Lord Yah is proven in the scripture. In Proverbs 8:23 refers to Wisdom existing before God created the Marriage World in “</w:t>
      </w:r>
      <w:r w:rsidRPr="009C279B">
        <w:rPr>
          <w:b/>
          <w:sz w:val="24"/>
          <w:szCs w:val="24"/>
        </w:rPr>
        <w:t>That Age</w:t>
      </w:r>
      <w:r w:rsidRPr="009C279B">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265120" w:rsidRPr="009C279B" w:rsidRDefault="00265120" w:rsidP="00265120">
      <w:pPr>
        <w:spacing w:line="480" w:lineRule="auto"/>
        <w:jc w:val="both"/>
        <w:rPr>
          <w:sz w:val="24"/>
          <w:szCs w:val="24"/>
        </w:rPr>
      </w:pPr>
      <w:r w:rsidRPr="009C279B">
        <w:rPr>
          <w:sz w:val="24"/>
          <w:szCs w:val="24"/>
        </w:rPr>
        <w:t>The Father Stephen the Single Lord called Strength for 40 years with the Lord Yah is proven in the scripture. In Proverbs 8:30-31 (NIV) tells us that the Lord Lucifer this Married Lord called Wisdom in “</w:t>
      </w:r>
      <w:r w:rsidRPr="009C279B">
        <w:rPr>
          <w:b/>
          <w:sz w:val="24"/>
          <w:szCs w:val="24"/>
        </w:rPr>
        <w:t>This Age</w:t>
      </w:r>
      <w:r w:rsidRPr="009C279B">
        <w:rPr>
          <w:sz w:val="24"/>
          <w:szCs w:val="24"/>
        </w:rPr>
        <w:t>” in Luke 20:34, 37-38 is said to have been a Craftsman at Father Stephen’s side when He created the Marriage World and was Intimate in Nature. This means that when the Lord Lucifer the 2</w:t>
      </w:r>
      <w:r w:rsidRPr="009C279B">
        <w:rPr>
          <w:sz w:val="24"/>
          <w:szCs w:val="24"/>
          <w:vertAlign w:val="superscript"/>
        </w:rPr>
        <w:t>nd</w:t>
      </w:r>
      <w:r w:rsidRPr="009C279B">
        <w:rPr>
          <w:sz w:val="24"/>
          <w:szCs w:val="24"/>
        </w:rPr>
        <w:t xml:space="preserve"> Serpent Satan named the Married Lord called Wisdom fell He called Himself the “</w:t>
      </w:r>
      <w:r w:rsidRPr="009C279B">
        <w:rPr>
          <w:b/>
          <w:sz w:val="24"/>
          <w:szCs w:val="24"/>
        </w:rPr>
        <w:t>Creator of the Universe</w:t>
      </w:r>
      <w:r w:rsidRPr="009C279B">
        <w:rPr>
          <w:sz w:val="24"/>
          <w:szCs w:val="24"/>
        </w:rPr>
        <w:t>” or the “</w:t>
      </w:r>
      <w:r w:rsidRPr="009C279B">
        <w:rPr>
          <w:b/>
          <w:sz w:val="24"/>
          <w:szCs w:val="24"/>
        </w:rPr>
        <w:t>Designer of the Universe</w:t>
      </w:r>
      <w:r w:rsidRPr="009C279B">
        <w:rPr>
          <w:sz w:val="24"/>
          <w:szCs w:val="24"/>
        </w:rPr>
        <w:t>” as Himself, rather than the Lord Yah the True Creator of the Father Stephen. This is the Eternal Sin in Lordship inside the Kingdom of God in Acts 7:60. The Lord Lucifer the 2</w:t>
      </w:r>
      <w:r w:rsidRPr="009C279B">
        <w:rPr>
          <w:sz w:val="24"/>
          <w:szCs w:val="24"/>
          <w:vertAlign w:val="superscript"/>
        </w:rPr>
        <w:t>nd</w:t>
      </w:r>
      <w:r w:rsidRPr="009C279B">
        <w:rPr>
          <w:sz w:val="24"/>
          <w:szCs w:val="24"/>
        </w:rPr>
        <w:t xml:space="preserve"> Serpent Satan named the Married Lord called Wisdom is the “</w:t>
      </w:r>
      <w:r w:rsidRPr="009C279B">
        <w:rPr>
          <w:b/>
          <w:sz w:val="24"/>
          <w:szCs w:val="24"/>
        </w:rPr>
        <w:t>Creator of This Eternal Sin the Lordly Marital Eternal Sexual Eros Love Apostasy</w:t>
      </w:r>
      <w:r w:rsidRPr="009C279B">
        <w:rPr>
          <w:sz w:val="24"/>
          <w:szCs w:val="24"/>
        </w:rPr>
        <w:t>.” This is why the Father Stephen Our Lord in “</w:t>
      </w:r>
      <w:r w:rsidRPr="009C279B">
        <w:rPr>
          <w:b/>
          <w:sz w:val="24"/>
          <w:szCs w:val="24"/>
        </w:rPr>
        <w:t>That Age</w:t>
      </w:r>
      <w:r w:rsidRPr="009C279B">
        <w:rPr>
          <w:sz w:val="24"/>
          <w:szCs w:val="24"/>
        </w:rPr>
        <w:t>” in Luke 20:35-36 the 2</w:t>
      </w:r>
      <w:r w:rsidRPr="009C279B">
        <w:rPr>
          <w:sz w:val="24"/>
          <w:szCs w:val="24"/>
          <w:vertAlign w:val="superscript"/>
        </w:rPr>
        <w:t>nd</w:t>
      </w:r>
      <w:r w:rsidRPr="009C279B">
        <w:rPr>
          <w:sz w:val="24"/>
          <w:szCs w:val="24"/>
        </w:rPr>
        <w:t xml:space="preserve"> Serpent Yahweh named the Single Lord called Wisdom died vicariously for the Eternal Sin in Lordship in Acts 7:60.  Qanah that is not directed to the Father Stephen is a term that can mean </w:t>
      </w:r>
      <w:r w:rsidRPr="009C279B">
        <w:rPr>
          <w:sz w:val="24"/>
          <w:szCs w:val="24"/>
        </w:rPr>
        <w:lastRenderedPageBreak/>
        <w:t>“</w:t>
      </w:r>
      <w:r w:rsidRPr="009C279B">
        <w:rPr>
          <w:b/>
          <w:sz w:val="24"/>
          <w:szCs w:val="24"/>
        </w:rPr>
        <w:t>Eternal Lordly Sexual Eros Love</w:t>
      </w:r>
      <w:r w:rsidRPr="009C279B">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9C279B">
        <w:rPr>
          <w:sz w:val="24"/>
          <w:szCs w:val="24"/>
          <w:vertAlign w:val="superscript"/>
        </w:rPr>
        <w:t>st</w:t>
      </w:r>
      <w:r w:rsidRPr="009C279B">
        <w:rPr>
          <w:sz w:val="24"/>
          <w:szCs w:val="24"/>
        </w:rPr>
        <w:t xml:space="preserve"> Corinthians 8:6 &amp; Hebrews 1:1-3. The Father Stephen summoned the Son Jesus to work for Him in all things in the activity of the Divine Creation in Genesis 1:1 and 1</w:t>
      </w:r>
      <w:r w:rsidRPr="009C279B">
        <w:rPr>
          <w:sz w:val="24"/>
          <w:szCs w:val="24"/>
          <w:vertAlign w:val="superscript"/>
        </w:rPr>
        <w:t>st</w:t>
      </w:r>
      <w:r w:rsidRPr="009C279B">
        <w:rPr>
          <w:sz w:val="24"/>
          <w:szCs w:val="24"/>
        </w:rPr>
        <w:t xml:space="preserve"> Corinthians 8:6. Just as the Father Stephen has authority over the Son Jesus, they are still equal in Deity. Then the Father Stephen summoned the Brother John the Holy Ghost of God to be active in “</w:t>
      </w:r>
      <w:r w:rsidRPr="009C279B">
        <w:rPr>
          <w:b/>
          <w:sz w:val="24"/>
          <w:szCs w:val="24"/>
        </w:rPr>
        <w:t>hovering over the face of the Earth</w:t>
      </w:r>
      <w:r w:rsidRPr="009C279B">
        <w:rPr>
          <w:sz w:val="24"/>
          <w:szCs w:val="24"/>
        </w:rPr>
        <w:t xml:space="preserve">” in Genesis 1:2. This is why there is a difference between the Father Stephen Our Lord and the Lord Yahweh the Creator of the Father Stephen!!!  </w:t>
      </w:r>
    </w:p>
    <w:p w:rsidR="00265120" w:rsidRPr="009C279B" w:rsidRDefault="00265120" w:rsidP="00265120">
      <w:pPr>
        <w:spacing w:line="480" w:lineRule="auto"/>
        <w:jc w:val="both"/>
        <w:rPr>
          <w:sz w:val="24"/>
          <w:szCs w:val="24"/>
        </w:rPr>
      </w:pPr>
      <w:r w:rsidRPr="009C279B">
        <w:rPr>
          <w:sz w:val="24"/>
          <w:szCs w:val="24"/>
        </w:rPr>
        <w:t xml:space="preserve">At the beginning in John 8:44, the Lord Lucifer called the Married Lord called Wisdom as a Saintly Christian Lord [before His fall] was in the beginning over Lord Lucifer as an Angel that became Satan and caused the Lord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t>
      </w:r>
      <w:r w:rsidRPr="009C279B">
        <w:rPr>
          <w:sz w:val="24"/>
          <w:szCs w:val="24"/>
        </w:rPr>
        <w:lastRenderedPageBreak/>
        <w:t>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9C279B">
        <w:rPr>
          <w:b/>
          <w:sz w:val="24"/>
          <w:szCs w:val="24"/>
        </w:rPr>
        <w:t>Eternal Sexual Eros Love</w:t>
      </w:r>
      <w:r w:rsidRPr="009C279B">
        <w:rPr>
          <w:sz w:val="24"/>
          <w:szCs w:val="24"/>
        </w:rPr>
        <w:t>” is proven in Proverbs 8:22-25 (RSV). The Lord Yah planted the Wisdom Tree in Genesis 2:9 so that all could understand how and why the Married Lord called Wisdom eternally sinned and fell. For the 1</w:t>
      </w:r>
      <w:r w:rsidRPr="009C279B">
        <w:rPr>
          <w:sz w:val="24"/>
          <w:szCs w:val="24"/>
          <w:vertAlign w:val="superscript"/>
        </w:rPr>
        <w:t>st</w:t>
      </w:r>
      <w:r w:rsidRPr="009C279B">
        <w:rPr>
          <w:sz w:val="24"/>
          <w:szCs w:val="24"/>
        </w:rPr>
        <w:t xml:space="preserve"> Married Woman to think like the 1</w:t>
      </w:r>
      <w:r w:rsidRPr="009C279B">
        <w:rPr>
          <w:sz w:val="24"/>
          <w:szCs w:val="24"/>
          <w:vertAlign w:val="superscript"/>
        </w:rPr>
        <w:t>st</w:t>
      </w:r>
      <w:r w:rsidRPr="009C279B">
        <w:rPr>
          <w:sz w:val="24"/>
          <w:szCs w:val="24"/>
        </w:rPr>
        <w:t xml:space="preserve"> Married Man She has to be disobedient. For the 1</w:t>
      </w:r>
      <w:r w:rsidRPr="009C279B">
        <w:rPr>
          <w:sz w:val="24"/>
          <w:szCs w:val="24"/>
          <w:vertAlign w:val="superscript"/>
        </w:rPr>
        <w:t>st</w:t>
      </w:r>
      <w:r w:rsidRPr="009C279B">
        <w:rPr>
          <w:sz w:val="24"/>
          <w:szCs w:val="24"/>
        </w:rPr>
        <w:t xml:space="preserve"> Married Man to think like the 1</w:t>
      </w:r>
      <w:r w:rsidRPr="009C279B">
        <w:rPr>
          <w:sz w:val="24"/>
          <w:szCs w:val="24"/>
          <w:vertAlign w:val="superscript"/>
        </w:rPr>
        <w:t>st</w:t>
      </w:r>
      <w:r w:rsidRPr="009C279B">
        <w:rPr>
          <w:sz w:val="24"/>
          <w:szCs w:val="24"/>
        </w:rPr>
        <w:t xml:space="preserve"> Married Woman He has to be deceived. For the 1</w:t>
      </w:r>
      <w:r w:rsidRPr="009C279B">
        <w:rPr>
          <w:sz w:val="24"/>
          <w:szCs w:val="24"/>
          <w:vertAlign w:val="superscript"/>
        </w:rPr>
        <w:t>st</w:t>
      </w:r>
      <w:r w:rsidRPr="009C279B">
        <w:rPr>
          <w:sz w:val="24"/>
          <w:szCs w:val="24"/>
        </w:rPr>
        <w:t xml:space="preserve"> Married Man to think like the 1</w:t>
      </w:r>
      <w:r w:rsidRPr="009C279B">
        <w:rPr>
          <w:sz w:val="24"/>
          <w:szCs w:val="24"/>
          <w:vertAlign w:val="superscript"/>
        </w:rPr>
        <w:t>st</w:t>
      </w:r>
      <w:r w:rsidRPr="009C279B">
        <w:rPr>
          <w:sz w:val="24"/>
          <w:szCs w:val="24"/>
        </w:rPr>
        <w:t xml:space="preserve"> Married Serpent He has to be a liar. For the 1</w:t>
      </w:r>
      <w:r w:rsidRPr="009C279B">
        <w:rPr>
          <w:sz w:val="24"/>
          <w:szCs w:val="24"/>
          <w:vertAlign w:val="superscript"/>
        </w:rPr>
        <w:t>st</w:t>
      </w:r>
      <w:r w:rsidRPr="009C279B">
        <w:rPr>
          <w:sz w:val="24"/>
          <w:szCs w:val="24"/>
        </w:rPr>
        <w:t xml:space="preserve"> Married Serpent to think like the 1</w:t>
      </w:r>
      <w:r w:rsidRPr="009C279B">
        <w:rPr>
          <w:sz w:val="24"/>
          <w:szCs w:val="24"/>
          <w:vertAlign w:val="superscript"/>
        </w:rPr>
        <w:t>st</w:t>
      </w:r>
      <w:r w:rsidRPr="009C279B">
        <w:rPr>
          <w:sz w:val="24"/>
          <w:szCs w:val="24"/>
        </w:rPr>
        <w:t xml:space="preserve"> Married Man He has to be disobedient. For the 1</w:t>
      </w:r>
      <w:r w:rsidRPr="009C279B">
        <w:rPr>
          <w:sz w:val="24"/>
          <w:szCs w:val="24"/>
          <w:vertAlign w:val="superscript"/>
        </w:rPr>
        <w:t>st</w:t>
      </w:r>
      <w:r w:rsidRPr="009C279B">
        <w:rPr>
          <w:sz w:val="24"/>
          <w:szCs w:val="24"/>
        </w:rPr>
        <w:t xml:space="preserve"> Married Woman to think like the 1</w:t>
      </w:r>
      <w:r w:rsidRPr="009C279B">
        <w:rPr>
          <w:sz w:val="24"/>
          <w:szCs w:val="24"/>
          <w:vertAlign w:val="superscript"/>
        </w:rPr>
        <w:t>st</w:t>
      </w:r>
      <w:r w:rsidRPr="009C279B">
        <w:rPr>
          <w:sz w:val="24"/>
          <w:szCs w:val="24"/>
        </w:rPr>
        <w:t xml:space="preserve"> Married Serpent She has to be a liar. For the 1</w:t>
      </w:r>
      <w:r w:rsidRPr="009C279B">
        <w:rPr>
          <w:sz w:val="24"/>
          <w:szCs w:val="24"/>
          <w:vertAlign w:val="superscript"/>
        </w:rPr>
        <w:t>st</w:t>
      </w:r>
      <w:r w:rsidRPr="009C279B">
        <w:rPr>
          <w:sz w:val="24"/>
          <w:szCs w:val="24"/>
        </w:rPr>
        <w:t xml:space="preserve"> Married Serpent to think like the 1</w:t>
      </w:r>
      <w:r w:rsidRPr="009C279B">
        <w:rPr>
          <w:sz w:val="24"/>
          <w:szCs w:val="24"/>
          <w:vertAlign w:val="superscript"/>
        </w:rPr>
        <w:t>st</w:t>
      </w:r>
      <w:r w:rsidRPr="009C279B">
        <w:rPr>
          <w:sz w:val="24"/>
          <w:szCs w:val="24"/>
        </w:rPr>
        <w:t xml:space="preserve"> Married Woman He has to be deceived. For the Married Lord called Wisdom or the Married Lady called Wisdom to think like all (the 1</w:t>
      </w:r>
      <w:r w:rsidRPr="009C279B">
        <w:rPr>
          <w:sz w:val="24"/>
          <w:szCs w:val="24"/>
          <w:vertAlign w:val="superscript"/>
        </w:rPr>
        <w:t>st</w:t>
      </w:r>
      <w:r w:rsidRPr="009C279B">
        <w:rPr>
          <w:sz w:val="24"/>
          <w:szCs w:val="24"/>
        </w:rPr>
        <w:t xml:space="preserve"> Married Woman, 1</w:t>
      </w:r>
      <w:r w:rsidRPr="009C279B">
        <w:rPr>
          <w:sz w:val="24"/>
          <w:szCs w:val="24"/>
          <w:vertAlign w:val="superscript"/>
        </w:rPr>
        <w:t>st</w:t>
      </w:r>
      <w:r w:rsidRPr="009C279B">
        <w:rPr>
          <w:sz w:val="24"/>
          <w:szCs w:val="24"/>
        </w:rPr>
        <w:t xml:space="preserve"> Married Man &amp; 1</w:t>
      </w:r>
      <w:r w:rsidRPr="009C279B">
        <w:rPr>
          <w:sz w:val="24"/>
          <w:szCs w:val="24"/>
          <w:vertAlign w:val="superscript"/>
        </w:rPr>
        <w:t>st</w:t>
      </w:r>
      <w:r w:rsidRPr="009C279B">
        <w:rPr>
          <w:sz w:val="24"/>
          <w:szCs w:val="24"/>
        </w:rPr>
        <w:t xml:space="preserve"> Married Serpent) He or She has to be deceived, disobedient &amp; a liar. For the 2</w:t>
      </w:r>
      <w:r w:rsidRPr="009C279B">
        <w:rPr>
          <w:sz w:val="24"/>
          <w:szCs w:val="24"/>
          <w:vertAlign w:val="superscript"/>
        </w:rPr>
        <w:t>nd</w:t>
      </w:r>
      <w:r w:rsidRPr="009C279B">
        <w:rPr>
          <w:sz w:val="24"/>
          <w:szCs w:val="24"/>
        </w:rPr>
        <w:t xml:space="preserve"> Single Man is Obedient. For the 2</w:t>
      </w:r>
      <w:r w:rsidRPr="009C279B">
        <w:rPr>
          <w:sz w:val="24"/>
          <w:szCs w:val="24"/>
          <w:vertAlign w:val="superscript"/>
        </w:rPr>
        <w:t>nd</w:t>
      </w:r>
      <w:r w:rsidRPr="009C279B">
        <w:rPr>
          <w:sz w:val="24"/>
          <w:szCs w:val="24"/>
        </w:rPr>
        <w:t xml:space="preserve"> Single Woman is intelligent knowing the Scriptures &amp; the Authority. For the 2</w:t>
      </w:r>
      <w:r w:rsidRPr="009C279B">
        <w:rPr>
          <w:sz w:val="24"/>
          <w:szCs w:val="24"/>
          <w:vertAlign w:val="superscript"/>
        </w:rPr>
        <w:t>nd</w:t>
      </w:r>
      <w:r w:rsidRPr="009C279B">
        <w:rPr>
          <w:sz w:val="24"/>
          <w:szCs w:val="24"/>
        </w:rPr>
        <w:t xml:space="preserve"> Single Serpent is the Truth. For the 2</w:t>
      </w:r>
      <w:r w:rsidRPr="009C279B">
        <w:rPr>
          <w:sz w:val="24"/>
          <w:szCs w:val="24"/>
          <w:vertAlign w:val="superscript"/>
        </w:rPr>
        <w:t>nd</w:t>
      </w:r>
      <w:r w:rsidRPr="009C279B">
        <w:rPr>
          <w:sz w:val="24"/>
          <w:szCs w:val="24"/>
        </w:rPr>
        <w:t xml:space="preserve"> Single Lord called Wisdom is Obedient, Intelligent and Truthful. </w:t>
      </w:r>
    </w:p>
    <w:p w:rsidR="00265120" w:rsidRPr="009C279B" w:rsidRDefault="00265120" w:rsidP="00265120">
      <w:pPr>
        <w:spacing w:line="480" w:lineRule="auto"/>
        <w:jc w:val="both"/>
        <w:rPr>
          <w:sz w:val="24"/>
          <w:szCs w:val="24"/>
        </w:rPr>
      </w:pPr>
      <w:r w:rsidRPr="009C279B">
        <w:rPr>
          <w:sz w:val="24"/>
          <w:szCs w:val="24"/>
        </w:rPr>
        <w:lastRenderedPageBreak/>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265120" w:rsidRPr="009C279B" w:rsidRDefault="00265120" w:rsidP="00265120">
      <w:pPr>
        <w:spacing w:line="480" w:lineRule="auto"/>
        <w:jc w:val="both"/>
        <w:rPr>
          <w:sz w:val="24"/>
          <w:szCs w:val="24"/>
        </w:rPr>
      </w:pPr>
      <w:r w:rsidRPr="009C279B">
        <w:rPr>
          <w:sz w:val="24"/>
          <w:szCs w:val="24"/>
        </w:rPr>
        <w:t>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9C279B">
        <w:rPr>
          <w:b/>
          <w:sz w:val="24"/>
          <w:szCs w:val="24"/>
        </w:rPr>
        <w:t>Intercourse</w:t>
      </w:r>
      <w:r w:rsidRPr="009C279B">
        <w:rPr>
          <w:sz w:val="24"/>
          <w:szCs w:val="24"/>
        </w:rPr>
        <w:t xml:space="preserve">” in the Holy Bible. First, is the </w:t>
      </w:r>
      <w:r w:rsidRPr="009C279B">
        <w:rPr>
          <w:b/>
          <w:sz w:val="24"/>
          <w:szCs w:val="24"/>
        </w:rPr>
        <w:t>Popular Sexual Eros Love Intercourse</w:t>
      </w:r>
      <w:r w:rsidRPr="009C279B">
        <w:rPr>
          <w:sz w:val="24"/>
          <w:szCs w:val="24"/>
        </w:rPr>
        <w:t xml:space="preserve"> from the Tree of the Knowledge of Good and Evil that can only be committed by a Man and Woman in a Strength 40 Year Kingdom of This World in Genesis 4:1. Second, is the </w:t>
      </w:r>
      <w:r w:rsidRPr="009C279B">
        <w:rPr>
          <w:b/>
          <w:sz w:val="24"/>
          <w:szCs w:val="24"/>
        </w:rPr>
        <w:t>Known Holy Law Love Intercourse</w:t>
      </w:r>
      <w:r w:rsidRPr="009C279B">
        <w:rPr>
          <w:sz w:val="24"/>
          <w:szCs w:val="24"/>
        </w:rPr>
        <w:t xml:space="preserve"> in Luke 2:23 from the Midst of the Tree of Life that is done by a Man and a Woman and also Boys and Girls in Luke 20:35-36 in a Wisdom 80 Year Law Kingdom of Heaven in 1</w:t>
      </w:r>
      <w:r w:rsidRPr="009C279B">
        <w:rPr>
          <w:sz w:val="24"/>
          <w:szCs w:val="24"/>
          <w:vertAlign w:val="superscript"/>
        </w:rPr>
        <w:t>st</w:t>
      </w:r>
      <w:r w:rsidRPr="009C279B">
        <w:rPr>
          <w:sz w:val="24"/>
          <w:szCs w:val="24"/>
        </w:rPr>
        <w:t xml:space="preserve"> Kings 11:3 &amp; Genesis 2:9. King Solomon did this kind of Holy Law Love Intercourse with His 700 Wives and 300 Concubines. But King Solomon committed Idolatry which is “</w:t>
      </w:r>
      <w:r w:rsidRPr="009C279B">
        <w:rPr>
          <w:b/>
          <w:sz w:val="24"/>
          <w:szCs w:val="24"/>
        </w:rPr>
        <w:t>Martial Fornication</w:t>
      </w:r>
      <w:r w:rsidRPr="009C279B">
        <w:rPr>
          <w:sz w:val="24"/>
          <w:szCs w:val="24"/>
        </w:rPr>
        <w:t>” in Tobit 4:12-13 in the minority of His Foreign Wives after 80 years, but not the majority of His Local Wives or 300 Concubines after 80 years in 1</w:t>
      </w:r>
      <w:r w:rsidRPr="009C279B">
        <w:rPr>
          <w:sz w:val="24"/>
          <w:szCs w:val="24"/>
          <w:vertAlign w:val="superscript"/>
        </w:rPr>
        <w:t>st</w:t>
      </w:r>
      <w:r w:rsidRPr="009C279B">
        <w:rPr>
          <w:sz w:val="24"/>
          <w:szCs w:val="24"/>
        </w:rPr>
        <w:t xml:space="preserve"> Kings 11:1-3 &amp; Nehemiah 13:25-27. Third, is the </w:t>
      </w:r>
      <w:r w:rsidRPr="009C279B">
        <w:rPr>
          <w:b/>
          <w:sz w:val="24"/>
          <w:szCs w:val="24"/>
        </w:rPr>
        <w:t xml:space="preserve">Unknown Holy Divine Love Intercourse </w:t>
      </w:r>
      <w:r w:rsidRPr="009C279B">
        <w:rPr>
          <w:sz w:val="24"/>
          <w:szCs w:val="24"/>
        </w:rPr>
        <w:t>from the Tree of Life that is done by a Man and a Woman in 2</w:t>
      </w:r>
      <w:r w:rsidRPr="009C279B">
        <w:rPr>
          <w:sz w:val="24"/>
          <w:szCs w:val="24"/>
          <w:vertAlign w:val="superscript"/>
        </w:rPr>
        <w:t>nd</w:t>
      </w:r>
      <w:r w:rsidRPr="009C279B">
        <w:rPr>
          <w:sz w:val="24"/>
          <w:szCs w:val="24"/>
        </w:rPr>
        <w:t xml:space="preserve"> Peter 1:4 and also Lords and Ladies in Acts 17:29 in a Lordly 120 Year Kingdom of Lordship in Matthew 19:6; Mark 10:9; Ephesians 5:31; 1</w:t>
      </w:r>
      <w:r w:rsidRPr="009C279B">
        <w:rPr>
          <w:sz w:val="24"/>
          <w:szCs w:val="24"/>
          <w:vertAlign w:val="superscript"/>
        </w:rPr>
        <w:t>st</w:t>
      </w:r>
      <w:r w:rsidRPr="009C279B">
        <w:rPr>
          <w:sz w:val="24"/>
          <w:szCs w:val="24"/>
        </w:rPr>
        <w:t xml:space="preserve"> Corinthians 6:17 &amp; Genesis 2:24-25. For Qanah directed to the Father </w:t>
      </w:r>
      <w:r w:rsidRPr="009C279B">
        <w:rPr>
          <w:sz w:val="24"/>
          <w:szCs w:val="24"/>
        </w:rPr>
        <w:lastRenderedPageBreak/>
        <w:t>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9C279B">
        <w:rPr>
          <w:sz w:val="24"/>
          <w:szCs w:val="24"/>
          <w:vertAlign w:val="superscript"/>
        </w:rPr>
        <w:t>nd</w:t>
      </w:r>
      <w:r w:rsidRPr="009C279B">
        <w:rPr>
          <w:sz w:val="24"/>
          <w:szCs w:val="24"/>
        </w:rPr>
        <w:t xml:space="preserve"> Thessalonians 1:11; Ephesians 1:5; Philippians 2:13 &amp; Hebrews 12:10. The Doorway to Qanah directed not to the Father Stephen is the Lord Lucifer’s sinful pleasure that leads You in the Kingdom of This World in 2</w:t>
      </w:r>
      <w:r w:rsidRPr="009C279B">
        <w:rPr>
          <w:sz w:val="24"/>
          <w:szCs w:val="24"/>
          <w:vertAlign w:val="superscript"/>
        </w:rPr>
        <w:t>nd</w:t>
      </w:r>
      <w:r w:rsidRPr="009C279B">
        <w:rPr>
          <w:sz w:val="24"/>
          <w:szCs w:val="24"/>
        </w:rPr>
        <w:t xml:space="preserve"> Thessalonians 2:12; 2</w:t>
      </w:r>
      <w:r w:rsidRPr="009C279B">
        <w:rPr>
          <w:sz w:val="24"/>
          <w:szCs w:val="24"/>
          <w:vertAlign w:val="superscript"/>
        </w:rPr>
        <w:t>nd</w:t>
      </w:r>
      <w:r w:rsidRPr="009C279B">
        <w:rPr>
          <w:sz w:val="24"/>
          <w:szCs w:val="24"/>
        </w:rPr>
        <w:t xml:space="preserve"> Timothy 3:4; Titus 3:3; Hebrews 11:25; 1</w:t>
      </w:r>
      <w:r w:rsidRPr="009C279B">
        <w:rPr>
          <w:sz w:val="24"/>
          <w:szCs w:val="24"/>
          <w:vertAlign w:val="superscript"/>
        </w:rPr>
        <w:t>st</w:t>
      </w:r>
      <w:r w:rsidRPr="009C279B">
        <w:rPr>
          <w:sz w:val="24"/>
          <w:szCs w:val="24"/>
        </w:rPr>
        <w:t xml:space="preserve"> Corinthians 10:7; 2</w:t>
      </w:r>
      <w:r w:rsidRPr="009C279B">
        <w:rPr>
          <w:sz w:val="24"/>
          <w:szCs w:val="24"/>
          <w:vertAlign w:val="superscript"/>
        </w:rPr>
        <w:t>nd</w:t>
      </w:r>
      <w:r w:rsidRPr="009C279B">
        <w:rPr>
          <w:sz w:val="24"/>
          <w:szCs w:val="24"/>
        </w:rPr>
        <w:t xml:space="preserve"> Peter 2:13; Luke 8:14 &amp; Romans 1:32. All who called Sexual Eros Money the unrighteous mammon (prostitutions, whoredom’s, harlotries, sorceries &amp; wizardries), with Sweet Cane (Calamus or </w:t>
      </w:r>
      <w:r w:rsidR="009C279B" w:rsidRPr="009C279B">
        <w:rPr>
          <w:sz w:val="24"/>
          <w:szCs w:val="24"/>
        </w:rPr>
        <w:t>Cannabis</w:t>
      </w:r>
      <w:r w:rsidRPr="009C279B">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9C279B">
        <w:rPr>
          <w:sz w:val="24"/>
          <w:szCs w:val="24"/>
          <w:vertAlign w:val="superscript"/>
        </w:rPr>
        <w:t>st</w:t>
      </w:r>
      <w:r w:rsidRPr="009C279B">
        <w:rPr>
          <w:sz w:val="24"/>
          <w:szCs w:val="24"/>
        </w:rPr>
        <w:t xml:space="preserve"> Timothy 6:10; 2</w:t>
      </w:r>
      <w:r w:rsidRPr="009C279B">
        <w:rPr>
          <w:sz w:val="24"/>
          <w:szCs w:val="24"/>
          <w:vertAlign w:val="superscript"/>
        </w:rPr>
        <w:t>nd</w:t>
      </w:r>
      <w:r w:rsidRPr="009C279B">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9C279B">
        <w:rPr>
          <w:sz w:val="24"/>
          <w:szCs w:val="24"/>
          <w:vertAlign w:val="superscript"/>
        </w:rPr>
        <w:t>nd</w:t>
      </w:r>
      <w:r w:rsidRPr="009C279B">
        <w:rPr>
          <w:sz w:val="24"/>
          <w:szCs w:val="24"/>
        </w:rPr>
        <w:t xml:space="preserve"> Corinthians 12-13 (3 Universes called Ages, Aiones or Aeons). Medical science says that the Dinosaurs lived about 65 million years ago in the Old Earth. There is a Past </w:t>
      </w:r>
      <w:r w:rsidRPr="009C279B">
        <w:rPr>
          <w:sz w:val="24"/>
          <w:szCs w:val="24"/>
        </w:rPr>
        <w:lastRenderedPageBreak/>
        <w:t>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9C279B">
        <w:rPr>
          <w:sz w:val="24"/>
          <w:szCs w:val="24"/>
          <w:vertAlign w:val="superscript"/>
        </w:rPr>
        <w:t>nd</w:t>
      </w:r>
      <w:r w:rsidRPr="009C279B">
        <w:rPr>
          <w:sz w:val="24"/>
          <w:szCs w:val="24"/>
        </w:rPr>
        <w:t xml:space="preserve"> Peter 3:8. There is only 1 hour (Matthew 20:1-16; 24:22) left (1/2 hours as 1,000/2,000 years) for this Young Universe to survive, then destroyed by the Lord Yah in fire in 2</w:t>
      </w:r>
      <w:r w:rsidRPr="009C279B">
        <w:rPr>
          <w:sz w:val="24"/>
          <w:szCs w:val="24"/>
          <w:vertAlign w:val="superscript"/>
        </w:rPr>
        <w:t>nd</w:t>
      </w:r>
      <w:r w:rsidRPr="009C279B">
        <w:rPr>
          <w:sz w:val="24"/>
          <w:szCs w:val="24"/>
        </w:rPr>
        <w:t xml:space="preserve"> Peter 3:10-13. Also there may have been life on the planet Mercury 1</w:t>
      </w:r>
      <w:r w:rsidRPr="009C279B">
        <w:rPr>
          <w:sz w:val="24"/>
          <w:szCs w:val="24"/>
          <w:vertAlign w:val="superscript"/>
        </w:rPr>
        <w:t>st</w:t>
      </w:r>
      <w:r w:rsidRPr="009C279B">
        <w:rPr>
          <w:sz w:val="24"/>
          <w:szCs w:val="24"/>
        </w:rPr>
        <w:t xml:space="preserve"> from the sun linked to the Married Lord called Wisdom &amp; the planet Venus 2</w:t>
      </w:r>
      <w:r w:rsidRPr="009C279B">
        <w:rPr>
          <w:sz w:val="24"/>
          <w:szCs w:val="24"/>
          <w:vertAlign w:val="superscript"/>
        </w:rPr>
        <w:t>nd</w:t>
      </w:r>
      <w:r w:rsidRPr="009C279B">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9C279B">
        <w:rPr>
          <w:sz w:val="24"/>
          <w:szCs w:val="24"/>
          <w:vertAlign w:val="superscript"/>
        </w:rPr>
        <w:t>st</w:t>
      </w:r>
      <w:r w:rsidRPr="009C279B">
        <w:rPr>
          <w:sz w:val="24"/>
          <w:szCs w:val="24"/>
        </w:rPr>
        <w:t xml:space="preserve"> Corinthians 15:38, 40, 47, 55 &amp; 2</w:t>
      </w:r>
      <w:r w:rsidRPr="009C279B">
        <w:rPr>
          <w:sz w:val="24"/>
          <w:szCs w:val="24"/>
          <w:vertAlign w:val="superscript"/>
        </w:rPr>
        <w:t>nd</w:t>
      </w:r>
      <w:r w:rsidRPr="009C279B">
        <w:rPr>
          <w:sz w:val="24"/>
          <w:szCs w:val="24"/>
        </w:rPr>
        <w:t xml:space="preserve"> Corinthians 4:4. The Old Lordship/Old Heaven/Old Earth is the Married Lord called Wisdom’s &amp; Lucifer’s falls in Proverbs 8:22-25 (RSV); Genesis 2:9; Isaiah 14:12-21 &amp; Ezekiel 28:15-19. The 2</w:t>
      </w:r>
      <w:r w:rsidRPr="009C279B">
        <w:rPr>
          <w:sz w:val="24"/>
          <w:szCs w:val="24"/>
          <w:vertAlign w:val="superscript"/>
        </w:rPr>
        <w:t>nd</w:t>
      </w:r>
      <w:r w:rsidRPr="009C279B">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w:t>
      </w:r>
      <w:r w:rsidRPr="009C279B">
        <w:rPr>
          <w:sz w:val="24"/>
          <w:szCs w:val="24"/>
        </w:rPr>
        <w:lastRenderedPageBreak/>
        <w:t>Young Earth has Sexual Eros Love in Genesis 8:20 &amp; ends by fire in 2</w:t>
      </w:r>
      <w:r w:rsidRPr="009C279B">
        <w:rPr>
          <w:sz w:val="24"/>
          <w:szCs w:val="24"/>
          <w:vertAlign w:val="superscript"/>
        </w:rPr>
        <w:t>nd</w:t>
      </w:r>
      <w:r w:rsidRPr="009C279B">
        <w:rPr>
          <w:sz w:val="24"/>
          <w:szCs w:val="24"/>
        </w:rPr>
        <w:t xml:space="preserve"> Peter 3:10-13 &amp; Revelation 20:15. The Young Lordship/Young Heaven is Sexless as Job’s sinless marriage is before Adam’s sinful marriage in the 2</w:t>
      </w:r>
      <w:r w:rsidRPr="009C279B">
        <w:rPr>
          <w:sz w:val="24"/>
          <w:szCs w:val="24"/>
          <w:vertAlign w:val="superscript"/>
        </w:rPr>
        <w:t>nd</w:t>
      </w:r>
      <w:r w:rsidRPr="009C279B">
        <w:rPr>
          <w:sz w:val="24"/>
          <w:szCs w:val="24"/>
        </w:rPr>
        <w:t xml:space="preserve"> Old Universe in Genesis 1:1-6:7 &amp; Job. In the beginning of the 1</w:t>
      </w:r>
      <w:r w:rsidRPr="009C279B">
        <w:rPr>
          <w:sz w:val="24"/>
          <w:szCs w:val="24"/>
          <w:vertAlign w:val="superscript"/>
        </w:rPr>
        <w:t>st</w:t>
      </w:r>
      <w:r w:rsidRPr="009C279B">
        <w:rPr>
          <w:sz w:val="24"/>
          <w:szCs w:val="24"/>
        </w:rPr>
        <w:t xml:space="preserve"> Lordship over the 1</w:t>
      </w:r>
      <w:r w:rsidRPr="009C279B">
        <w:rPr>
          <w:sz w:val="24"/>
          <w:szCs w:val="24"/>
          <w:vertAlign w:val="superscript"/>
        </w:rPr>
        <w:t>st</w:t>
      </w:r>
      <w:r w:rsidRPr="009C279B">
        <w:rPr>
          <w:sz w:val="24"/>
          <w:szCs w:val="24"/>
        </w:rPr>
        <w:t xml:space="preserve"> Universe the Married Lord called Wisdom was eternally created &amp; the other Lords from eternity in Proverbs 8:23. When the Married Lord called Wisdom went into the 2</w:t>
      </w:r>
      <w:r w:rsidRPr="009C279B">
        <w:rPr>
          <w:sz w:val="24"/>
          <w:szCs w:val="24"/>
          <w:vertAlign w:val="superscript"/>
        </w:rPr>
        <w:t>nd</w:t>
      </w:r>
      <w:r w:rsidRPr="009C279B">
        <w:rPr>
          <w:sz w:val="24"/>
          <w:szCs w:val="24"/>
        </w:rPr>
        <w:t xml:space="preserve"> Old Universe that lasted for trillions of years, He fell in Lordship by the term “Qanah” or “</w:t>
      </w:r>
      <w:r w:rsidRPr="009C279B">
        <w:rPr>
          <w:b/>
          <w:sz w:val="24"/>
          <w:szCs w:val="24"/>
        </w:rPr>
        <w:t>Eternal Lordly Marital Eros Love</w:t>
      </w:r>
      <w:r w:rsidRPr="009C279B">
        <w:rPr>
          <w:sz w:val="24"/>
          <w:szCs w:val="24"/>
        </w:rPr>
        <w:t>”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(Divine Intercourse &amp; Sexual Intercourse) based on the Stoning Laws. If You have any questions on the Stoning Laws, You must get My book called “</w:t>
      </w:r>
      <w:r w:rsidRPr="009C279B">
        <w:rPr>
          <w:b/>
          <w:sz w:val="24"/>
          <w:szCs w:val="24"/>
        </w:rPr>
        <w:t>God is Love and the Love in the Holy Bible</w:t>
      </w:r>
      <w:r w:rsidRPr="009C279B">
        <w:rPr>
          <w:sz w:val="24"/>
          <w:szCs w:val="24"/>
        </w:rPr>
        <w:t xml:space="preserve">.” </w:t>
      </w:r>
    </w:p>
    <w:p w:rsidR="00265120" w:rsidRPr="009C279B" w:rsidRDefault="00265120" w:rsidP="00265120">
      <w:pPr>
        <w:spacing w:line="480" w:lineRule="auto"/>
        <w:jc w:val="both"/>
        <w:rPr>
          <w:sz w:val="24"/>
          <w:szCs w:val="24"/>
        </w:rPr>
      </w:pPr>
      <w:r w:rsidRPr="009C279B">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9C279B">
        <w:rPr>
          <w:sz w:val="24"/>
          <w:szCs w:val="24"/>
          <w:vertAlign w:val="superscript"/>
        </w:rPr>
        <w:t>st</w:t>
      </w:r>
      <w:r w:rsidRPr="009C279B">
        <w:rPr>
          <w:sz w:val="24"/>
          <w:szCs w:val="24"/>
        </w:rPr>
        <w:t xml:space="preserve"> utterance from the LORD is to cast Him into Hell), to the lowest depths of the Pit. Those who see You will gaze at You (2</w:t>
      </w:r>
      <w:r w:rsidRPr="009C279B">
        <w:rPr>
          <w:sz w:val="24"/>
          <w:szCs w:val="24"/>
          <w:vertAlign w:val="superscript"/>
        </w:rPr>
        <w:t>nd</w:t>
      </w:r>
      <w:r w:rsidRPr="009C279B">
        <w:rPr>
          <w:sz w:val="24"/>
          <w:szCs w:val="24"/>
        </w:rPr>
        <w:t xml:space="preserve"> utterance from the LORD is to make Him a spectacle), </w:t>
      </w:r>
      <w:r w:rsidRPr="009C279B">
        <w:rPr>
          <w:sz w:val="24"/>
          <w:szCs w:val="24"/>
        </w:rPr>
        <w:lastRenderedPageBreak/>
        <w:t>and consider You, saying: ‘Is this the Man who made the Earth tremble, who shook Kingdoms, who made the World as a wilderness and destroyed its Cities, who did not open the House of His prisoners? (3</w:t>
      </w:r>
      <w:r w:rsidRPr="009C279B">
        <w:rPr>
          <w:sz w:val="24"/>
          <w:szCs w:val="24"/>
          <w:vertAlign w:val="superscript"/>
        </w:rPr>
        <w:t>rd</w:t>
      </w:r>
      <w:r w:rsidRPr="009C279B">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9C279B">
        <w:rPr>
          <w:sz w:val="24"/>
          <w:szCs w:val="24"/>
          <w:vertAlign w:val="superscript"/>
        </w:rPr>
        <w:t>th</w:t>
      </w:r>
      <w:r w:rsidRPr="009C279B">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9C279B">
        <w:rPr>
          <w:sz w:val="24"/>
          <w:szCs w:val="24"/>
          <w:vertAlign w:val="superscript"/>
        </w:rPr>
        <w:t>th</w:t>
      </w:r>
      <w:r w:rsidRPr="009C279B">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265120" w:rsidRPr="009C279B" w:rsidRDefault="00265120" w:rsidP="00265120">
      <w:pPr>
        <w:spacing w:line="480" w:lineRule="auto"/>
        <w:jc w:val="both"/>
        <w:rPr>
          <w:sz w:val="24"/>
          <w:szCs w:val="24"/>
        </w:rPr>
      </w:pPr>
      <w:r w:rsidRPr="009C279B">
        <w:rPr>
          <w:sz w:val="24"/>
          <w:szCs w:val="24"/>
        </w:rPr>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w:t>
      </w:r>
      <w:r w:rsidRPr="009C279B">
        <w:rPr>
          <w:sz w:val="24"/>
          <w:szCs w:val="24"/>
        </w:rPr>
        <w:lastRenderedPageBreak/>
        <w:t xml:space="preserve">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265120" w:rsidRPr="009C279B" w:rsidRDefault="00265120" w:rsidP="00265120">
      <w:pPr>
        <w:spacing w:line="480" w:lineRule="auto"/>
        <w:jc w:val="both"/>
        <w:rPr>
          <w:sz w:val="24"/>
          <w:szCs w:val="24"/>
        </w:rPr>
      </w:pPr>
      <w:r w:rsidRPr="009C279B">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w:t>
      </w:r>
      <w:r w:rsidRPr="009C279B">
        <w:rPr>
          <w:sz w:val="24"/>
          <w:szCs w:val="24"/>
        </w:rPr>
        <w:lastRenderedPageBreak/>
        <w:t xml:space="preserve">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265120" w:rsidRPr="009C279B" w:rsidRDefault="00265120" w:rsidP="00265120">
      <w:pPr>
        <w:spacing w:line="480" w:lineRule="auto"/>
        <w:jc w:val="both"/>
        <w:rPr>
          <w:sz w:val="24"/>
          <w:szCs w:val="24"/>
        </w:rPr>
      </w:pPr>
      <w:r w:rsidRPr="009C279B">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265120" w:rsidRPr="009C279B" w:rsidRDefault="00265120" w:rsidP="00265120">
      <w:pPr>
        <w:spacing w:line="480" w:lineRule="auto"/>
        <w:jc w:val="both"/>
        <w:rPr>
          <w:sz w:val="24"/>
          <w:szCs w:val="24"/>
        </w:rPr>
      </w:pPr>
      <w:r w:rsidRPr="009C279B">
        <w:rPr>
          <w:sz w:val="24"/>
          <w:szCs w:val="24"/>
        </w:rPr>
        <w:lastRenderedPageBreak/>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265120" w:rsidRPr="009C279B" w:rsidRDefault="00265120" w:rsidP="00265120">
      <w:pPr>
        <w:spacing w:line="480" w:lineRule="auto"/>
        <w:jc w:val="both"/>
        <w:rPr>
          <w:sz w:val="24"/>
          <w:szCs w:val="24"/>
        </w:rPr>
      </w:pPr>
      <w:r w:rsidRPr="009C279B">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265120" w:rsidRPr="009C279B" w:rsidRDefault="00265120" w:rsidP="00265120">
      <w:pPr>
        <w:spacing w:line="480" w:lineRule="auto"/>
        <w:jc w:val="both"/>
        <w:rPr>
          <w:sz w:val="24"/>
          <w:szCs w:val="24"/>
        </w:rPr>
      </w:pPr>
      <w:r w:rsidRPr="009C279B">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w:t>
      </w:r>
      <w:r w:rsidRPr="009C279B">
        <w:rPr>
          <w:sz w:val="24"/>
          <w:szCs w:val="24"/>
        </w:rPr>
        <w:lastRenderedPageBreak/>
        <w:t xml:space="preserve">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265120" w:rsidRPr="009C279B" w:rsidRDefault="00265120" w:rsidP="00265120">
      <w:pPr>
        <w:spacing w:line="480" w:lineRule="auto"/>
        <w:jc w:val="both"/>
        <w:rPr>
          <w:sz w:val="24"/>
          <w:szCs w:val="24"/>
        </w:rPr>
      </w:pPr>
      <w:r w:rsidRPr="009C279B">
        <w:rPr>
          <w:sz w:val="24"/>
          <w:szCs w:val="24"/>
        </w:rPr>
        <w:t xml:space="preserve">The Fall of the Exalted Ones is proven in the scripture. In Isaiah 24:21 tells us “It shall come to pass in that day that the LORD will punish on high the Host of Exalted Ones (Lucifer and His 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265120" w:rsidRPr="009C279B" w:rsidRDefault="00265120" w:rsidP="00265120">
      <w:pPr>
        <w:spacing w:line="480" w:lineRule="auto"/>
        <w:jc w:val="both"/>
        <w:rPr>
          <w:sz w:val="24"/>
          <w:szCs w:val="24"/>
        </w:rPr>
      </w:pPr>
      <w:r w:rsidRPr="009C279B">
        <w:rPr>
          <w:sz w:val="24"/>
          <w:szCs w:val="24"/>
        </w:rPr>
        <w:t xml:space="preserve">The Fall of the Sons of God  </w:t>
      </w:r>
    </w:p>
    <w:p w:rsidR="00265120" w:rsidRPr="009C279B" w:rsidRDefault="00265120" w:rsidP="00265120">
      <w:pPr>
        <w:spacing w:line="480" w:lineRule="auto"/>
        <w:jc w:val="both"/>
        <w:rPr>
          <w:sz w:val="24"/>
          <w:szCs w:val="24"/>
        </w:rPr>
      </w:pPr>
      <w:r w:rsidRPr="009C279B">
        <w:rPr>
          <w:sz w:val="24"/>
          <w:szCs w:val="24"/>
        </w:rPr>
        <w:lastRenderedPageBreak/>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in His heart. So the LORD, said, ‘I will destroy Man whom I have created from the face of the Earth, both Man &amp; Beast, creepy thing &amp; birds of the air, for I am sorry that I had made them.” </w:t>
      </w:r>
    </w:p>
    <w:p w:rsidR="00265120" w:rsidRPr="009C279B" w:rsidRDefault="00265120" w:rsidP="00265120">
      <w:pPr>
        <w:spacing w:line="480" w:lineRule="auto"/>
        <w:jc w:val="both"/>
        <w:rPr>
          <w:sz w:val="24"/>
          <w:szCs w:val="24"/>
        </w:rPr>
      </w:pPr>
      <w:r w:rsidRPr="009C279B">
        <w:rPr>
          <w:sz w:val="24"/>
          <w:szCs w:val="24"/>
        </w:rPr>
        <w:t>You cannot worship Lucifer and His Angels (Lords) in Colossians 2:18; Revelation 19:10 and 1</w:t>
      </w:r>
      <w:r w:rsidRPr="009C279B">
        <w:rPr>
          <w:sz w:val="24"/>
          <w:szCs w:val="24"/>
          <w:vertAlign w:val="superscript"/>
        </w:rPr>
        <w:t>st</w:t>
      </w:r>
      <w:r w:rsidRPr="009C279B">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9C279B">
        <w:rPr>
          <w:sz w:val="24"/>
          <w:szCs w:val="24"/>
          <w:vertAlign w:val="superscript"/>
        </w:rPr>
        <w:t>st</w:t>
      </w:r>
      <w:r w:rsidRPr="009C279B">
        <w:rPr>
          <w:sz w:val="24"/>
          <w:szCs w:val="24"/>
        </w:rPr>
        <w:t xml:space="preserve"> John 5:6-13) of Prophesy.’” In 1</w:t>
      </w:r>
      <w:r w:rsidRPr="009C279B">
        <w:rPr>
          <w:sz w:val="24"/>
          <w:szCs w:val="24"/>
          <w:vertAlign w:val="superscript"/>
        </w:rPr>
        <w:t>st</w:t>
      </w:r>
      <w:r w:rsidRPr="009C279B">
        <w:rPr>
          <w:sz w:val="24"/>
          <w:szCs w:val="24"/>
        </w:rPr>
        <w:t xml:space="preserve"> Timothy 2:5 states “For there is One God (Father Stephen) and One Mediator between God and </w:t>
      </w:r>
      <w:r w:rsidRPr="009C279B">
        <w:rPr>
          <w:sz w:val="24"/>
          <w:szCs w:val="24"/>
        </w:rPr>
        <w:lastRenderedPageBreak/>
        <w:t xml:space="preserve">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265120" w:rsidRPr="009C279B" w:rsidRDefault="00265120" w:rsidP="00265120">
      <w:pPr>
        <w:spacing w:line="480" w:lineRule="auto"/>
        <w:jc w:val="both"/>
        <w:rPr>
          <w:sz w:val="24"/>
          <w:szCs w:val="24"/>
        </w:rPr>
      </w:pPr>
      <w:r w:rsidRPr="009C279B">
        <w:rPr>
          <w:sz w:val="24"/>
          <w:szCs w:val="24"/>
        </w:rPr>
        <w:t>You can worship Michael and His Angels (Lords) in Acts 7:42-43; 2</w:t>
      </w:r>
      <w:r w:rsidRPr="009C279B">
        <w:rPr>
          <w:sz w:val="24"/>
          <w:szCs w:val="24"/>
          <w:vertAlign w:val="superscript"/>
        </w:rPr>
        <w:t>nd</w:t>
      </w:r>
      <w:r w:rsidRPr="009C279B">
        <w:rPr>
          <w:sz w:val="24"/>
          <w:szCs w:val="24"/>
        </w:rPr>
        <w:t xml:space="preserve"> Thessalonians 2:11-12; 2</w:t>
      </w:r>
      <w:r w:rsidRPr="009C279B">
        <w:rPr>
          <w:sz w:val="24"/>
          <w:szCs w:val="24"/>
          <w:vertAlign w:val="superscript"/>
        </w:rPr>
        <w:t>nd</w:t>
      </w:r>
      <w:r w:rsidRPr="009C279B">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Also the similar scripture is in Amos 5:25-27. In 2</w:t>
      </w:r>
      <w:r w:rsidRPr="009C279B">
        <w:rPr>
          <w:sz w:val="24"/>
          <w:szCs w:val="24"/>
          <w:vertAlign w:val="superscript"/>
        </w:rPr>
        <w:t>nd</w:t>
      </w:r>
      <w:r w:rsidRPr="009C279B">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9C279B">
        <w:rPr>
          <w:sz w:val="24"/>
          <w:szCs w:val="24"/>
          <w:vertAlign w:val="superscript"/>
        </w:rPr>
        <w:t>nd</w:t>
      </w:r>
      <w:r w:rsidRPr="009C279B">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w:t>
      </w:r>
      <w:r w:rsidRPr="009C279B">
        <w:rPr>
          <w:sz w:val="24"/>
          <w:szCs w:val="24"/>
        </w:rPr>
        <w:lastRenderedPageBreak/>
        <w:t>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9C279B">
        <w:rPr>
          <w:sz w:val="24"/>
          <w:szCs w:val="24"/>
          <w:vertAlign w:val="superscript"/>
        </w:rPr>
        <w:t>st</w:t>
      </w:r>
      <w:r w:rsidRPr="009C279B">
        <w:rPr>
          <w:sz w:val="24"/>
          <w:szCs w:val="24"/>
        </w:rPr>
        <w:t xml:space="preserve"> Corinthians 15:40-42 and Luke 20:35-36. The Heavenly Woman (New Jerusalem) had Holy Divine Love Intercourse with  the  Heavenly  Man  (Jesus  Christ  the  Lamb  of  God)  to  bring  forth the Child (Universal Ministerial Church of God) in Revelation 21:1-22:21. This kind of Holy Divine Love Intercourse is in Heaven and not subject to Hell in any way.                         </w:t>
      </w:r>
    </w:p>
    <w:p w:rsidR="00265120" w:rsidRPr="009C279B" w:rsidRDefault="00265120" w:rsidP="00265120">
      <w:pPr>
        <w:spacing w:line="480" w:lineRule="auto"/>
        <w:jc w:val="both"/>
        <w:rPr>
          <w:sz w:val="24"/>
          <w:szCs w:val="24"/>
        </w:rPr>
      </w:pPr>
      <w:r w:rsidRPr="009C279B">
        <w:rPr>
          <w:sz w:val="24"/>
          <w:szCs w:val="24"/>
        </w:rPr>
        <w:t xml:space="preserve">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w:t>
      </w:r>
      <w:r w:rsidRPr="009C279B">
        <w:rPr>
          <w:sz w:val="24"/>
          <w:szCs w:val="24"/>
        </w:rPr>
        <w:lastRenderedPageBreak/>
        <w:t>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&amp; Acts 2:19. If You have any questions on the Angel Lords, You must get My book called “</w:t>
      </w:r>
      <w:r w:rsidRPr="009C279B">
        <w:rPr>
          <w:b/>
          <w:sz w:val="24"/>
          <w:szCs w:val="24"/>
        </w:rPr>
        <w:t>The Lord Yahweh &amp; the Whole Angelical Hierarchy in the Holy Bible.</w:t>
      </w:r>
      <w:r w:rsidRPr="009C279B">
        <w:rPr>
          <w:sz w:val="24"/>
          <w:szCs w:val="24"/>
        </w:rPr>
        <w:t xml:space="preserve">”                                                                                                                                                                                                                                                                                                                                                                                                                                                                                                                                     </w:t>
      </w:r>
    </w:p>
    <w:p w:rsidR="00265120" w:rsidRPr="009C279B" w:rsidRDefault="00265120" w:rsidP="00265120">
      <w:pPr>
        <w:spacing w:line="480" w:lineRule="auto"/>
        <w:jc w:val="both"/>
        <w:rPr>
          <w:sz w:val="24"/>
          <w:szCs w:val="24"/>
        </w:rPr>
      </w:pPr>
      <w:r w:rsidRPr="009C279B">
        <w:rPr>
          <w:sz w:val="24"/>
          <w:szCs w:val="24"/>
        </w:rPr>
        <w:t>How did God strip Lucifer of His authority?</w:t>
      </w:r>
    </w:p>
    <w:p w:rsidR="00265120" w:rsidRPr="009C279B" w:rsidRDefault="00265120" w:rsidP="00265120">
      <w:pPr>
        <w:spacing w:line="480" w:lineRule="auto"/>
        <w:jc w:val="both"/>
        <w:rPr>
          <w:sz w:val="24"/>
          <w:szCs w:val="24"/>
        </w:rPr>
      </w:pPr>
      <w:r w:rsidRPr="009C279B">
        <w:rPr>
          <w:sz w:val="24"/>
          <w:szCs w:val="24"/>
        </w:rPr>
        <w:t xml:space="preserve">God sent Michael with His Angels (Lords) to War (2 or 3 positions) against Satan and His Angels (Lords). In Revelation 12:7-11 it declares “And War (2 or 3 positions) broke out in Heaven, Michael  and His Angels (Lords) fought  with the Dragon, and the Dragon and His Angels (Lords) fought, but they did not prevail (Lucifer’s Angel Lords were not strong enough to resist Michael’s Angel Lords), nor was  a place found  for them in Heaven any longer. So the great Dragon was  cast out, that Serpent of Old, called  the Devil  and Satan, who deceives the Whole World, He was cast to the Earth, and His Angels (Lords) were cast out with Him. Then I heard a loud voice saying in Heaven, ‘Now salvation, and strength, and the Kingdom of Our God and the Power of His Christ have come, for the Accuser of Our Brethren who accused them before Our God day and night, has been cast down.’ And the overcome Him by the Blood of the Lamb and </w:t>
      </w:r>
      <w:r w:rsidRPr="009C279B">
        <w:rPr>
          <w:sz w:val="24"/>
          <w:szCs w:val="24"/>
        </w:rPr>
        <w:lastRenderedPageBreak/>
        <w:t>by the Word of their Testimony, and they did not (Eros) love their lives to the death.” All of Lucifer’s authority in Heaven was now taken from Him and given to Michael the Archangel. Michael is the One who takes Lucifer’s place until the restoration of all things in Heaven has taken place in Acts 3:21; Revelation 22:16; Acts 7:55-56, 59. Michael sent by the Lord is the only One strong enough to contend with Lucifer also called Satan and prevail in Jude 9; Revelation 12:7-9; Zechariah 3:2 &amp; Daniel  10:10-21; 12:1-4. Michael did not act alone while He was arguing with Lucifer also called Satan about the body of Moses and about the change of raiment that Joshua received from the Lord. That is why Lucifer got in trouble because He thought He could act in a way separated from God. Michael did the opposite and stayed in contact with the Lord in everything in His acts. God stripped Lucifer of His authority on the seventh day concerning heaven and the doorway to the Garden of Eden in Isaiah 14:12-21; Ezekiel 28:15-19. This Michael did indeed fill the position of the morning star when Lucifer fell, but Jesus in Revelation 22:16 it declares that the bright and morning star has been reinstituted and totally restored in the Churches of God. Some other infallible scriptures are Revelation 2:18-29; John 1:1-18; Luke 20:34-38; Matthew 22:29-32 and Mark 12:24-27. There are 24 Angels (Lords) that filled the position of the morning star. First, Stephen, whose name means wreath, money, reward or Highest Lord in Acts 6:5, 8-9, 15; 7:30-32, 42-43, 51-53, 59 shows that Stephen is the morning star as the “the LORD’S Angel (Lord)” the 1</w:t>
      </w:r>
      <w:r w:rsidRPr="009C279B">
        <w:rPr>
          <w:sz w:val="24"/>
          <w:szCs w:val="24"/>
          <w:vertAlign w:val="superscript"/>
        </w:rPr>
        <w:t>st</w:t>
      </w:r>
      <w:r w:rsidRPr="009C279B">
        <w:rPr>
          <w:sz w:val="24"/>
          <w:szCs w:val="24"/>
        </w:rPr>
        <w:t xml:space="preserve"> person of the Trinity as God Himself at 21 years of age. Second, Gabriel, whose name means strength in Revelation 12:7-8; Daniel 8:16; 9:21; Luke 1:11-25. Third, Remphan, whose name means praise in Acts 7:43. Fourth, Uriel, whose name means fire in 2</w:t>
      </w:r>
      <w:r w:rsidRPr="009C279B">
        <w:rPr>
          <w:sz w:val="24"/>
          <w:szCs w:val="24"/>
          <w:vertAlign w:val="superscript"/>
        </w:rPr>
        <w:t>nd</w:t>
      </w:r>
      <w:r w:rsidRPr="009C279B">
        <w:rPr>
          <w:sz w:val="24"/>
          <w:szCs w:val="24"/>
        </w:rPr>
        <w:t xml:space="preserve"> Esdras 4:1. Fifth, Raphael called Azariah, whose name means healing in Tobit 5:13. Sixth, Jeremiel, Jerahmeel or Ramiel, whose name </w:t>
      </w:r>
      <w:r w:rsidRPr="009C279B">
        <w:rPr>
          <w:sz w:val="24"/>
          <w:szCs w:val="24"/>
        </w:rPr>
        <w:lastRenderedPageBreak/>
        <w:t>means mercy in 2</w:t>
      </w:r>
      <w:r w:rsidRPr="009C279B">
        <w:rPr>
          <w:sz w:val="24"/>
          <w:szCs w:val="24"/>
          <w:vertAlign w:val="superscript"/>
        </w:rPr>
        <w:t xml:space="preserve">nd </w:t>
      </w:r>
      <w:r w:rsidRPr="009C279B">
        <w:rPr>
          <w:sz w:val="24"/>
          <w:szCs w:val="24"/>
        </w:rPr>
        <w:t>Esdras 4:36. Seventh, John, whose name means Yahweh is gracious in Luke 1:13. Eighth, Michael, whose name means who is like God or  who  is  in  the  likeness  of God is the angel  linked  to  Lucifer’s fall  in  Revelation 12:7-12. 9</w:t>
      </w:r>
      <w:r w:rsidRPr="009C279B">
        <w:rPr>
          <w:sz w:val="24"/>
          <w:szCs w:val="24"/>
          <w:vertAlign w:val="superscript"/>
        </w:rPr>
        <w:t>th</w:t>
      </w:r>
      <w:r w:rsidRPr="009C279B">
        <w:rPr>
          <w:sz w:val="24"/>
          <w:szCs w:val="24"/>
        </w:rPr>
        <w:t>, is Jesus, whose name means Savior in Revelation 22:16. 10</w:t>
      </w:r>
      <w:r w:rsidRPr="009C279B">
        <w:rPr>
          <w:sz w:val="24"/>
          <w:szCs w:val="24"/>
          <w:vertAlign w:val="superscript"/>
        </w:rPr>
        <w:t>th</w:t>
      </w:r>
      <w:r w:rsidRPr="009C279B">
        <w:rPr>
          <w:sz w:val="24"/>
          <w:szCs w:val="24"/>
        </w:rPr>
        <w:t>, is James, whose name means supplanter or thunder in Colossians 4:11. 11</w:t>
      </w:r>
      <w:r w:rsidRPr="009C279B">
        <w:rPr>
          <w:sz w:val="24"/>
          <w:szCs w:val="24"/>
          <w:vertAlign w:val="superscript"/>
        </w:rPr>
        <w:t>th</w:t>
      </w:r>
      <w:r w:rsidRPr="009C279B">
        <w:rPr>
          <w:sz w:val="24"/>
          <w:szCs w:val="24"/>
        </w:rPr>
        <w:t>, is Sealtiel, whose name means intercessor in 3</w:t>
      </w:r>
      <w:r w:rsidRPr="009C279B">
        <w:rPr>
          <w:sz w:val="24"/>
          <w:szCs w:val="24"/>
          <w:vertAlign w:val="superscript"/>
        </w:rPr>
        <w:t>rd</w:t>
      </w:r>
      <w:r w:rsidRPr="009C279B">
        <w:rPr>
          <w:sz w:val="24"/>
          <w:szCs w:val="24"/>
        </w:rPr>
        <w:t xml:space="preserve"> Esdras 5:16. 12</w:t>
      </w:r>
      <w:r w:rsidRPr="009C279B">
        <w:rPr>
          <w:sz w:val="24"/>
          <w:szCs w:val="24"/>
          <w:vertAlign w:val="superscript"/>
        </w:rPr>
        <w:t>th</w:t>
      </w:r>
      <w:r w:rsidRPr="009C279B">
        <w:rPr>
          <w:sz w:val="24"/>
          <w:szCs w:val="24"/>
        </w:rPr>
        <w:t>, is Jegudiel, Jhudiel or Jehudiel, whose name means glorifier of work in Rabbinic Writings. 13</w:t>
      </w:r>
      <w:r w:rsidRPr="009C279B">
        <w:rPr>
          <w:sz w:val="24"/>
          <w:szCs w:val="24"/>
          <w:vertAlign w:val="superscript"/>
        </w:rPr>
        <w:t>th</w:t>
      </w:r>
      <w:r w:rsidRPr="009C279B">
        <w:rPr>
          <w:sz w:val="24"/>
          <w:szCs w:val="24"/>
        </w:rPr>
        <w:t>, is Barachiel, whose name means blessings &amp; lightning in the Rabbinic Writings. 14</w:t>
      </w:r>
      <w:r w:rsidRPr="009C279B">
        <w:rPr>
          <w:sz w:val="24"/>
          <w:szCs w:val="24"/>
          <w:vertAlign w:val="superscript"/>
        </w:rPr>
        <w:t>th</w:t>
      </w:r>
      <w:r w:rsidRPr="009C279B">
        <w:rPr>
          <w:sz w:val="24"/>
          <w:szCs w:val="24"/>
        </w:rPr>
        <w:t>, is Saraqael or Sariel, whose name means commands in 1</w:t>
      </w:r>
      <w:r w:rsidRPr="009C279B">
        <w:rPr>
          <w:sz w:val="24"/>
          <w:szCs w:val="24"/>
          <w:vertAlign w:val="superscript"/>
        </w:rPr>
        <w:t>st</w:t>
      </w:r>
      <w:r w:rsidRPr="009C279B">
        <w:rPr>
          <w:sz w:val="24"/>
          <w:szCs w:val="24"/>
        </w:rPr>
        <w:t xml:space="preserve"> Enoch. 15</w:t>
      </w:r>
      <w:r w:rsidRPr="009C279B">
        <w:rPr>
          <w:sz w:val="24"/>
          <w:szCs w:val="24"/>
          <w:vertAlign w:val="superscript"/>
        </w:rPr>
        <w:t>th</w:t>
      </w:r>
      <w:r w:rsidRPr="009C279B">
        <w:rPr>
          <w:sz w:val="24"/>
          <w:szCs w:val="24"/>
        </w:rPr>
        <w:t>, is Raguel, whose name means justice in the Book of Enoch. 16</w:t>
      </w:r>
      <w:r w:rsidRPr="009C279B">
        <w:rPr>
          <w:sz w:val="24"/>
          <w:szCs w:val="24"/>
          <w:vertAlign w:val="superscript"/>
        </w:rPr>
        <w:t>th</w:t>
      </w:r>
      <w:r w:rsidRPr="009C279B">
        <w:rPr>
          <w:sz w:val="24"/>
          <w:szCs w:val="24"/>
        </w:rPr>
        <w:t>, is Zadkiel or Hesediel, whose name means freedom, benevolence &amp; mercy in Rabbinic Writings. 17</w:t>
      </w:r>
      <w:r w:rsidRPr="009C279B">
        <w:rPr>
          <w:sz w:val="24"/>
          <w:szCs w:val="24"/>
          <w:vertAlign w:val="superscript"/>
        </w:rPr>
        <w:t>th</w:t>
      </w:r>
      <w:r w:rsidRPr="009C279B">
        <w:rPr>
          <w:sz w:val="24"/>
          <w:szCs w:val="24"/>
        </w:rPr>
        <w:t>, is Jophiel, Iophiel, Iofiel, Jofiel, Yofiel, Youfiel or Zohiel, whose name means divine beauty in Rabbinic Writings. 18</w:t>
      </w:r>
      <w:r w:rsidRPr="009C279B">
        <w:rPr>
          <w:sz w:val="24"/>
          <w:szCs w:val="24"/>
          <w:vertAlign w:val="superscript"/>
        </w:rPr>
        <w:t>th</w:t>
      </w:r>
      <w:r w:rsidRPr="009C279B">
        <w:rPr>
          <w:sz w:val="24"/>
          <w:szCs w:val="24"/>
        </w:rPr>
        <w:t>, is Haniel, Anael or Aniel, whose name means grace in Rabbinic Writings. 19</w:t>
      </w:r>
      <w:r w:rsidRPr="009C279B">
        <w:rPr>
          <w:sz w:val="24"/>
          <w:szCs w:val="24"/>
          <w:vertAlign w:val="superscript"/>
        </w:rPr>
        <w:t>th</w:t>
      </w:r>
      <w:r w:rsidRPr="009C279B">
        <w:rPr>
          <w:sz w:val="24"/>
          <w:szCs w:val="24"/>
        </w:rPr>
        <w:t>, is Camael, Kamuel, Chamuel, Camiel or Camniel, whose name means who seeks God in Rabbinic Writings.  20</w:t>
      </w:r>
      <w:r w:rsidRPr="009C279B">
        <w:rPr>
          <w:sz w:val="24"/>
          <w:szCs w:val="24"/>
          <w:vertAlign w:val="superscript"/>
        </w:rPr>
        <w:t>th</w:t>
      </w:r>
      <w:r w:rsidRPr="009C279B">
        <w:rPr>
          <w:sz w:val="24"/>
          <w:szCs w:val="24"/>
        </w:rPr>
        <w:t>, is Metatron or Mattatron, whose name means mediator in Rabbinic Writings. 21</w:t>
      </w:r>
      <w:r w:rsidRPr="009C279B">
        <w:rPr>
          <w:sz w:val="24"/>
          <w:szCs w:val="24"/>
          <w:vertAlign w:val="superscript"/>
        </w:rPr>
        <w:t>st</w:t>
      </w:r>
      <w:r w:rsidRPr="009C279B">
        <w:rPr>
          <w:sz w:val="24"/>
          <w:szCs w:val="24"/>
        </w:rPr>
        <w:t>, is Phamuel, whose name means face in 1</w:t>
      </w:r>
      <w:r w:rsidRPr="009C279B">
        <w:rPr>
          <w:sz w:val="24"/>
          <w:szCs w:val="24"/>
          <w:vertAlign w:val="superscript"/>
        </w:rPr>
        <w:t>st</w:t>
      </w:r>
      <w:r w:rsidRPr="009C279B">
        <w:rPr>
          <w:sz w:val="24"/>
          <w:szCs w:val="24"/>
        </w:rPr>
        <w:t xml:space="preserve"> Enoch. 22</w:t>
      </w:r>
      <w:r w:rsidRPr="009C279B">
        <w:rPr>
          <w:sz w:val="24"/>
          <w:szCs w:val="24"/>
          <w:vertAlign w:val="superscript"/>
        </w:rPr>
        <w:t>nd</w:t>
      </w:r>
      <w:r w:rsidRPr="009C279B">
        <w:rPr>
          <w:sz w:val="24"/>
          <w:szCs w:val="24"/>
        </w:rPr>
        <w:t>, is Sablo, whose name means imperishable seed in Apocalypse of Adam. 23</w:t>
      </w:r>
      <w:r w:rsidRPr="009C279B">
        <w:rPr>
          <w:sz w:val="24"/>
          <w:szCs w:val="24"/>
          <w:vertAlign w:val="superscript"/>
        </w:rPr>
        <w:t>rd</w:t>
      </w:r>
      <w:r w:rsidRPr="009C279B">
        <w:rPr>
          <w:sz w:val="24"/>
          <w:szCs w:val="24"/>
        </w:rPr>
        <w:t>, is Gamaliel, whose name means doctor &amp; respect in Apocalypse of Adam. 24, is Lucifer that fell in Heaven. These are the 24 known Angels (Lords) in the OT, NT, MT &amp; other Ancient Manuscripts. Jesus becomes the bright &amp; morning star is very special &amp; different because it concerns Jesus becoming “the Angel (Lord) of the LORD” which is the 2</w:t>
      </w:r>
      <w:r w:rsidRPr="009C279B">
        <w:rPr>
          <w:sz w:val="24"/>
          <w:szCs w:val="24"/>
          <w:vertAlign w:val="superscript"/>
        </w:rPr>
        <w:t>nd</w:t>
      </w:r>
      <w:r w:rsidRPr="009C279B">
        <w:rPr>
          <w:sz w:val="24"/>
          <w:szCs w:val="24"/>
        </w:rPr>
        <w:t xml:space="preserve"> person of the Physical Trinity as the Son of God. Also the Cherubim that were under Lucifer’s command fell in Revelation 12:7-8 &amp; Genesis 6:1-7. The Fathers of God went into the Mothers of Men, The Sons of God went into the Daughters of Men &amp; had eternal sex &amp; brought forth 24 levels of Giants in Genesis 6:1-5; </w:t>
      </w:r>
      <w:r w:rsidRPr="009C279B">
        <w:rPr>
          <w:sz w:val="24"/>
          <w:szCs w:val="24"/>
        </w:rPr>
        <w:lastRenderedPageBreak/>
        <w:t xml:space="preserve">Job 4:18; Isaiah 14:12-21; 24:1-23 &amp; Ezekiel 28:15-19. God stripped the cherubs under Lucifer’s command &amp; became Giants called the </w:t>
      </w:r>
      <w:r w:rsidRPr="009C279B">
        <w:rPr>
          <w:b/>
          <w:sz w:val="24"/>
          <w:szCs w:val="24"/>
        </w:rPr>
        <w:t>Grigori</w:t>
      </w:r>
      <w:r w:rsidRPr="009C279B">
        <w:rPr>
          <w:sz w:val="24"/>
          <w:szCs w:val="24"/>
        </w:rPr>
        <w:t xml:space="preserve"> or </w:t>
      </w:r>
      <w:r w:rsidRPr="009C279B">
        <w:rPr>
          <w:b/>
          <w:sz w:val="24"/>
          <w:szCs w:val="24"/>
        </w:rPr>
        <w:t>Watchers</w:t>
      </w:r>
      <w:r w:rsidRPr="009C279B">
        <w:rPr>
          <w:sz w:val="24"/>
          <w:szCs w:val="24"/>
        </w:rPr>
        <w:t xml:space="preserve"> is in 2</w:t>
      </w:r>
      <w:r w:rsidRPr="009C279B">
        <w:rPr>
          <w:sz w:val="24"/>
          <w:szCs w:val="24"/>
          <w:vertAlign w:val="superscript"/>
        </w:rPr>
        <w:t>nd</w:t>
      </w:r>
      <w:r w:rsidRPr="009C279B">
        <w:rPr>
          <w:sz w:val="24"/>
          <w:szCs w:val="24"/>
        </w:rPr>
        <w:t xml:space="preserve"> Enoch p. 500. The 22 other orders of the Giants that fell were the </w:t>
      </w:r>
      <w:r w:rsidRPr="009C279B">
        <w:rPr>
          <w:b/>
          <w:sz w:val="24"/>
          <w:szCs w:val="24"/>
        </w:rPr>
        <w:t xml:space="preserve">Anakin </w:t>
      </w:r>
      <w:r w:rsidRPr="009C279B">
        <w:rPr>
          <w:sz w:val="24"/>
          <w:szCs w:val="24"/>
        </w:rPr>
        <w:t xml:space="preserve">or </w:t>
      </w:r>
      <w:r w:rsidRPr="009C279B">
        <w:rPr>
          <w:b/>
          <w:sz w:val="24"/>
          <w:szCs w:val="24"/>
        </w:rPr>
        <w:t xml:space="preserve">Anakim </w:t>
      </w:r>
      <w:r w:rsidRPr="009C279B">
        <w:rPr>
          <w:sz w:val="24"/>
          <w:szCs w:val="24"/>
        </w:rPr>
        <w:t xml:space="preserve">in Genesis 6:1-5, </w:t>
      </w:r>
      <w:r w:rsidRPr="009C279B">
        <w:rPr>
          <w:b/>
          <w:sz w:val="24"/>
          <w:szCs w:val="24"/>
        </w:rPr>
        <w:t xml:space="preserve">Anak </w:t>
      </w:r>
      <w:r w:rsidRPr="009C279B">
        <w:rPr>
          <w:sz w:val="24"/>
          <w:szCs w:val="24"/>
        </w:rPr>
        <w:t xml:space="preserve">or </w:t>
      </w:r>
      <w:r w:rsidRPr="009C279B">
        <w:rPr>
          <w:b/>
          <w:sz w:val="24"/>
          <w:szCs w:val="24"/>
        </w:rPr>
        <w:t xml:space="preserve">Long  Neck  </w:t>
      </w:r>
      <w:r w:rsidRPr="009C279B">
        <w:rPr>
          <w:sz w:val="24"/>
          <w:szCs w:val="24"/>
        </w:rPr>
        <w:t xml:space="preserve">in  Numbers  13:33; Genesis 6:1-5, the </w:t>
      </w:r>
      <w:r w:rsidRPr="009C279B">
        <w:rPr>
          <w:b/>
          <w:sz w:val="24"/>
          <w:szCs w:val="24"/>
        </w:rPr>
        <w:t>Nephilim</w:t>
      </w:r>
      <w:r w:rsidRPr="009C279B">
        <w:rPr>
          <w:sz w:val="24"/>
          <w:szCs w:val="24"/>
        </w:rPr>
        <w:t xml:space="preserve"> in Genesis 6:1-5, </w:t>
      </w:r>
      <w:r w:rsidRPr="009C279B">
        <w:rPr>
          <w:b/>
          <w:sz w:val="24"/>
          <w:szCs w:val="24"/>
        </w:rPr>
        <w:t>Nefilim</w:t>
      </w:r>
      <w:r w:rsidRPr="009C279B">
        <w:rPr>
          <w:sz w:val="24"/>
          <w:szCs w:val="24"/>
        </w:rPr>
        <w:t xml:space="preserve"> in Genesis 6:1-5, the </w:t>
      </w:r>
      <w:r w:rsidRPr="009C279B">
        <w:rPr>
          <w:b/>
          <w:sz w:val="24"/>
          <w:szCs w:val="24"/>
        </w:rPr>
        <w:t xml:space="preserve">Zamzummim </w:t>
      </w:r>
      <w:r w:rsidRPr="009C279B">
        <w:rPr>
          <w:sz w:val="24"/>
          <w:szCs w:val="24"/>
        </w:rPr>
        <w:t>or</w:t>
      </w:r>
      <w:r w:rsidRPr="009C279B">
        <w:rPr>
          <w:b/>
          <w:sz w:val="24"/>
          <w:szCs w:val="24"/>
        </w:rPr>
        <w:t xml:space="preserve"> Zumzamim</w:t>
      </w:r>
      <w:r w:rsidRPr="009C279B">
        <w:rPr>
          <w:sz w:val="24"/>
          <w:szCs w:val="24"/>
        </w:rPr>
        <w:t xml:space="preserve"> (</w:t>
      </w:r>
      <w:r w:rsidRPr="009C279B">
        <w:rPr>
          <w:b/>
          <w:sz w:val="24"/>
          <w:szCs w:val="24"/>
        </w:rPr>
        <w:t>Zuzim</w:t>
      </w:r>
      <w:r w:rsidRPr="009C279B">
        <w:rPr>
          <w:sz w:val="24"/>
          <w:szCs w:val="24"/>
        </w:rPr>
        <w:t xml:space="preserve">) in Deuteronomy 2:20, the </w:t>
      </w:r>
      <w:r w:rsidRPr="009C279B">
        <w:rPr>
          <w:b/>
          <w:sz w:val="24"/>
          <w:szCs w:val="24"/>
        </w:rPr>
        <w:t xml:space="preserve">Gibborim </w:t>
      </w:r>
      <w:r w:rsidRPr="009C279B">
        <w:rPr>
          <w:sz w:val="24"/>
          <w:szCs w:val="24"/>
        </w:rPr>
        <w:t>or</w:t>
      </w:r>
      <w:r w:rsidRPr="009C279B">
        <w:rPr>
          <w:b/>
          <w:sz w:val="24"/>
          <w:szCs w:val="24"/>
        </w:rPr>
        <w:t xml:space="preserve"> Mighty Ones </w:t>
      </w:r>
      <w:r w:rsidRPr="009C279B">
        <w:rPr>
          <w:sz w:val="24"/>
          <w:szCs w:val="24"/>
        </w:rPr>
        <w:t xml:space="preserve">in Genesis 6:1-5, the </w:t>
      </w:r>
      <w:r w:rsidRPr="009C279B">
        <w:rPr>
          <w:b/>
          <w:sz w:val="24"/>
          <w:szCs w:val="24"/>
        </w:rPr>
        <w:t>Rephaim</w:t>
      </w:r>
      <w:r w:rsidRPr="009C279B">
        <w:rPr>
          <w:sz w:val="24"/>
          <w:szCs w:val="24"/>
        </w:rPr>
        <w:t xml:space="preserve"> or </w:t>
      </w:r>
      <w:r w:rsidRPr="009C279B">
        <w:rPr>
          <w:b/>
          <w:sz w:val="24"/>
          <w:szCs w:val="24"/>
        </w:rPr>
        <w:t xml:space="preserve">Rapahaim </w:t>
      </w:r>
      <w:r w:rsidRPr="009C279B">
        <w:rPr>
          <w:sz w:val="24"/>
          <w:szCs w:val="24"/>
        </w:rPr>
        <w:t>or</w:t>
      </w:r>
      <w:r w:rsidRPr="009C279B">
        <w:rPr>
          <w:b/>
          <w:sz w:val="24"/>
          <w:szCs w:val="24"/>
        </w:rPr>
        <w:t xml:space="preserve"> Refaim</w:t>
      </w:r>
      <w:r w:rsidRPr="009C279B">
        <w:rPr>
          <w:sz w:val="24"/>
          <w:szCs w:val="24"/>
        </w:rPr>
        <w:t xml:space="preserve"> in Joshua 17:15 &amp; Deuteronomy 2:11, 20; 3:11-12, </w:t>
      </w:r>
      <w:r w:rsidRPr="009C279B">
        <w:rPr>
          <w:b/>
          <w:sz w:val="24"/>
          <w:szCs w:val="24"/>
        </w:rPr>
        <w:t xml:space="preserve">Emim </w:t>
      </w:r>
      <w:r w:rsidRPr="009C279B">
        <w:rPr>
          <w:sz w:val="24"/>
          <w:szCs w:val="24"/>
        </w:rPr>
        <w:t>or</w:t>
      </w:r>
      <w:r w:rsidRPr="009C279B">
        <w:rPr>
          <w:b/>
          <w:sz w:val="24"/>
          <w:szCs w:val="24"/>
        </w:rPr>
        <w:t xml:space="preserve"> Emma </w:t>
      </w:r>
      <w:r w:rsidRPr="009C279B">
        <w:rPr>
          <w:sz w:val="24"/>
          <w:szCs w:val="24"/>
        </w:rPr>
        <w:t xml:space="preserve">or </w:t>
      </w:r>
      <w:r w:rsidRPr="009C279B">
        <w:rPr>
          <w:b/>
          <w:sz w:val="24"/>
          <w:szCs w:val="24"/>
        </w:rPr>
        <w:t xml:space="preserve">Ema </w:t>
      </w:r>
      <w:r w:rsidRPr="009C279B">
        <w:rPr>
          <w:sz w:val="24"/>
          <w:szCs w:val="24"/>
        </w:rPr>
        <w:t xml:space="preserve">or </w:t>
      </w:r>
      <w:r w:rsidRPr="009C279B">
        <w:rPr>
          <w:b/>
          <w:sz w:val="24"/>
          <w:szCs w:val="24"/>
        </w:rPr>
        <w:t xml:space="preserve">Emites </w:t>
      </w:r>
      <w:r w:rsidRPr="009C279B">
        <w:rPr>
          <w:sz w:val="24"/>
          <w:szCs w:val="24"/>
        </w:rPr>
        <w:t xml:space="preserve">in  Joshua 17:15 &amp; Deuteronomy 2:11, 20; 3:11-12, </w:t>
      </w:r>
      <w:r w:rsidRPr="009C279B">
        <w:rPr>
          <w:b/>
          <w:sz w:val="24"/>
          <w:szCs w:val="24"/>
        </w:rPr>
        <w:t>Raphah</w:t>
      </w:r>
      <w:r w:rsidRPr="009C279B">
        <w:rPr>
          <w:sz w:val="24"/>
          <w:szCs w:val="24"/>
        </w:rPr>
        <w:t xml:space="preserve"> in 1</w:t>
      </w:r>
      <w:r w:rsidRPr="009C279B">
        <w:rPr>
          <w:sz w:val="24"/>
          <w:szCs w:val="24"/>
          <w:vertAlign w:val="superscript"/>
        </w:rPr>
        <w:t>st</w:t>
      </w:r>
      <w:r w:rsidRPr="009C279B">
        <w:rPr>
          <w:sz w:val="24"/>
          <w:szCs w:val="24"/>
        </w:rPr>
        <w:t xml:space="preserve"> Chronicles 20:4; 2</w:t>
      </w:r>
      <w:r w:rsidRPr="009C279B">
        <w:rPr>
          <w:sz w:val="24"/>
          <w:szCs w:val="24"/>
          <w:vertAlign w:val="superscript"/>
        </w:rPr>
        <w:t>nd</w:t>
      </w:r>
      <w:r w:rsidRPr="009C279B">
        <w:rPr>
          <w:sz w:val="24"/>
          <w:szCs w:val="24"/>
        </w:rPr>
        <w:t xml:space="preserve"> Samuel 21:15-22, </w:t>
      </w:r>
      <w:r w:rsidRPr="009C279B">
        <w:rPr>
          <w:b/>
          <w:sz w:val="24"/>
          <w:szCs w:val="24"/>
        </w:rPr>
        <w:t xml:space="preserve">Rapha </w:t>
      </w:r>
      <w:r w:rsidRPr="009C279B">
        <w:rPr>
          <w:sz w:val="24"/>
          <w:szCs w:val="24"/>
        </w:rPr>
        <w:t>in 1</w:t>
      </w:r>
      <w:r w:rsidRPr="009C279B">
        <w:rPr>
          <w:sz w:val="24"/>
          <w:szCs w:val="24"/>
          <w:vertAlign w:val="superscript"/>
        </w:rPr>
        <w:t>st</w:t>
      </w:r>
      <w:r w:rsidRPr="009C279B">
        <w:rPr>
          <w:sz w:val="24"/>
          <w:szCs w:val="24"/>
        </w:rPr>
        <w:t xml:space="preserve"> Chronicles 20:4; 2</w:t>
      </w:r>
      <w:r w:rsidRPr="009C279B">
        <w:rPr>
          <w:sz w:val="24"/>
          <w:szCs w:val="24"/>
          <w:vertAlign w:val="superscript"/>
        </w:rPr>
        <w:t>nd</w:t>
      </w:r>
      <w:r w:rsidRPr="009C279B">
        <w:rPr>
          <w:sz w:val="24"/>
          <w:szCs w:val="24"/>
        </w:rPr>
        <w:t xml:space="preserve"> Samuel 21:15-22, </w:t>
      </w:r>
      <w:r w:rsidRPr="009C279B">
        <w:rPr>
          <w:b/>
          <w:sz w:val="24"/>
          <w:szCs w:val="24"/>
        </w:rPr>
        <w:t xml:space="preserve">Haraphah (Saph/Sappai) </w:t>
      </w:r>
      <w:r w:rsidRPr="009C279B">
        <w:rPr>
          <w:sz w:val="24"/>
          <w:szCs w:val="24"/>
        </w:rPr>
        <w:t>in 2</w:t>
      </w:r>
      <w:r w:rsidRPr="009C279B">
        <w:rPr>
          <w:sz w:val="24"/>
          <w:szCs w:val="24"/>
          <w:vertAlign w:val="superscript"/>
        </w:rPr>
        <w:t>nd</w:t>
      </w:r>
      <w:r w:rsidRPr="009C279B">
        <w:rPr>
          <w:sz w:val="24"/>
          <w:szCs w:val="24"/>
        </w:rPr>
        <w:t xml:space="preserve"> Samuel 21:18, </w:t>
      </w:r>
      <w:r w:rsidRPr="009C279B">
        <w:rPr>
          <w:b/>
          <w:sz w:val="24"/>
          <w:szCs w:val="24"/>
        </w:rPr>
        <w:t xml:space="preserve">Gittites (Goliath, Ishbi-Benob His Son &amp; Lahmi His Brother) </w:t>
      </w:r>
      <w:r w:rsidRPr="009C279B">
        <w:rPr>
          <w:sz w:val="24"/>
          <w:szCs w:val="24"/>
        </w:rPr>
        <w:t>in 2</w:t>
      </w:r>
      <w:r w:rsidRPr="009C279B">
        <w:rPr>
          <w:sz w:val="24"/>
          <w:szCs w:val="24"/>
          <w:vertAlign w:val="superscript"/>
        </w:rPr>
        <w:t>nd</w:t>
      </w:r>
      <w:r w:rsidRPr="009C279B">
        <w:rPr>
          <w:sz w:val="24"/>
          <w:szCs w:val="24"/>
        </w:rPr>
        <w:t xml:space="preserve"> Samuel 21:16, 19 &amp; </w:t>
      </w:r>
      <w:r w:rsidRPr="009C279B">
        <w:rPr>
          <w:b/>
          <w:sz w:val="24"/>
          <w:szCs w:val="24"/>
        </w:rPr>
        <w:t>Warrior</w:t>
      </w:r>
      <w:r w:rsidRPr="009C279B">
        <w:rPr>
          <w:sz w:val="24"/>
          <w:szCs w:val="24"/>
        </w:rPr>
        <w:t xml:space="preserve"> in Job 16:14. These had a demon origin &amp; nature that rebelled against God &amp; Lucifer fell in Ephesians 6:12. Fallen angels are still active on the earth, but they will go to Hell with Satan. There will be a 2</w:t>
      </w:r>
      <w:r w:rsidRPr="009C279B">
        <w:rPr>
          <w:sz w:val="24"/>
          <w:szCs w:val="24"/>
          <w:vertAlign w:val="superscript"/>
        </w:rPr>
        <w:t>nd</w:t>
      </w:r>
      <w:r w:rsidRPr="009C279B">
        <w:rPr>
          <w:sz w:val="24"/>
          <w:szCs w:val="24"/>
        </w:rPr>
        <w:t xml:space="preserve"> chance for angels in Stephen’s mercy &amp; wisdom/power in Acts 6:8-7:60. Some scriptures of Lucifer’s fall are  Luke  10:18-20  says  Jesus  saw  Lucifer  fall  from  heaven  like lightning. In 2</w:t>
      </w:r>
      <w:r w:rsidRPr="009C279B">
        <w:rPr>
          <w:sz w:val="24"/>
          <w:szCs w:val="24"/>
          <w:vertAlign w:val="superscript"/>
        </w:rPr>
        <w:t>nd</w:t>
      </w:r>
      <w:r w:rsidRPr="009C279B">
        <w:rPr>
          <w:sz w:val="24"/>
          <w:szCs w:val="24"/>
        </w:rPr>
        <w:t xml:space="preserve"> Corinthians 11:13-15 says Lucifer can transform in an Angel (Lord) of Light &amp; His Angels (Lords) as ministers of righteousness whose end depends on their works. Also in Jude 5-19 states Lucifer’s angels left their 1</w:t>
      </w:r>
      <w:r w:rsidRPr="009C279B">
        <w:rPr>
          <w:sz w:val="24"/>
          <w:szCs w:val="24"/>
          <w:vertAlign w:val="superscript"/>
        </w:rPr>
        <w:t>st</w:t>
      </w:r>
      <w:r w:rsidRPr="009C279B">
        <w:rPr>
          <w:sz w:val="24"/>
          <w:szCs w:val="24"/>
        </w:rPr>
        <w:t xml:space="preserve"> domain, suffering eternal fire &amp; chains of darkness reserved for that terrible…day of the Lord. In 1</w:t>
      </w:r>
      <w:r w:rsidRPr="009C279B">
        <w:rPr>
          <w:sz w:val="24"/>
          <w:szCs w:val="24"/>
          <w:vertAlign w:val="superscript"/>
        </w:rPr>
        <w:t>st</w:t>
      </w:r>
      <w:r w:rsidRPr="009C279B">
        <w:rPr>
          <w:sz w:val="24"/>
          <w:szCs w:val="24"/>
        </w:rPr>
        <w:t xml:space="preserve"> John 3:24-4:6; 2</w:t>
      </w:r>
      <w:r w:rsidRPr="009C279B">
        <w:rPr>
          <w:sz w:val="24"/>
          <w:szCs w:val="24"/>
          <w:vertAlign w:val="superscript"/>
        </w:rPr>
        <w:t>nd</w:t>
      </w:r>
      <w:r w:rsidRPr="009C279B">
        <w:rPr>
          <w:sz w:val="24"/>
          <w:szCs w:val="24"/>
        </w:rPr>
        <w:t xml:space="preserve"> John 7-11 says the Spirit of Error is everyone who says that Jesus has not come into the flesh is the Spirit of Antichrist. In 2</w:t>
      </w:r>
      <w:r w:rsidRPr="009C279B">
        <w:rPr>
          <w:sz w:val="24"/>
          <w:szCs w:val="24"/>
          <w:vertAlign w:val="superscript"/>
        </w:rPr>
        <w:t>nd</w:t>
      </w:r>
      <w:r w:rsidRPr="009C279B">
        <w:rPr>
          <w:sz w:val="24"/>
          <w:szCs w:val="24"/>
        </w:rPr>
        <w:t xml:space="preserve"> Peter 2:4-11 says God did not spare them that sinned but cast them in Hell. In 2</w:t>
      </w:r>
      <w:r w:rsidRPr="009C279B">
        <w:rPr>
          <w:sz w:val="24"/>
          <w:szCs w:val="24"/>
          <w:vertAlign w:val="superscript"/>
        </w:rPr>
        <w:t>nd</w:t>
      </w:r>
      <w:r w:rsidRPr="009C279B">
        <w:rPr>
          <w:sz w:val="24"/>
          <w:szCs w:val="24"/>
        </w:rPr>
        <w:t xml:space="preserve"> Thessalonians 2:1-12 the Great Sexual Eros Love Apostasy says Lucifer is God in lawlessness &amp; in Jude 5-19 &amp; Revelation 17-20. With Michael the 120 levels of giants in heaven by the Trinity (</w:t>
      </w:r>
      <w:r w:rsidRPr="009C279B">
        <w:rPr>
          <w:b/>
          <w:sz w:val="24"/>
          <w:szCs w:val="24"/>
        </w:rPr>
        <w:t xml:space="preserve">The Dragons Lords are the Lord </w:t>
      </w:r>
      <w:r w:rsidRPr="009C279B">
        <w:rPr>
          <w:b/>
          <w:sz w:val="24"/>
          <w:szCs w:val="24"/>
        </w:rPr>
        <w:lastRenderedPageBreak/>
        <w:t>Stephen handles 24 levels of Giants in the 29</w:t>
      </w:r>
      <w:r w:rsidRPr="009C279B">
        <w:rPr>
          <w:b/>
          <w:sz w:val="24"/>
          <w:szCs w:val="24"/>
          <w:vertAlign w:val="superscript"/>
        </w:rPr>
        <w:t>th</w:t>
      </w:r>
      <w:r w:rsidRPr="009C279B">
        <w:rPr>
          <w:b/>
          <w:sz w:val="24"/>
          <w:szCs w:val="24"/>
        </w:rPr>
        <w:t xml:space="preserve"> order, the Lord Jesus handles 24 levels of Giants in the 26</w:t>
      </w:r>
      <w:r w:rsidRPr="009C279B">
        <w:rPr>
          <w:b/>
          <w:sz w:val="24"/>
          <w:szCs w:val="24"/>
          <w:vertAlign w:val="superscript"/>
        </w:rPr>
        <w:t>th</w:t>
      </w:r>
      <w:r w:rsidRPr="009C279B">
        <w:rPr>
          <w:b/>
          <w:sz w:val="24"/>
          <w:szCs w:val="24"/>
        </w:rPr>
        <w:t xml:space="preserve"> order &amp; the Lord John handles 24 levels of Giants in the 25</w:t>
      </w:r>
      <w:r w:rsidRPr="009C279B">
        <w:rPr>
          <w:b/>
          <w:sz w:val="24"/>
          <w:szCs w:val="24"/>
          <w:vertAlign w:val="superscript"/>
        </w:rPr>
        <w:t>th</w:t>
      </w:r>
      <w:r w:rsidRPr="009C279B">
        <w:rPr>
          <w:b/>
          <w:sz w:val="24"/>
          <w:szCs w:val="24"/>
        </w:rPr>
        <w:t xml:space="preserve"> order</w:t>
      </w:r>
      <w:r w:rsidRPr="009C279B">
        <w:rPr>
          <w:sz w:val="24"/>
          <w:szCs w:val="24"/>
        </w:rPr>
        <w:t xml:space="preserve">). </w:t>
      </w:r>
      <w:r w:rsidRPr="009C279B">
        <w:rPr>
          <w:b/>
          <w:sz w:val="24"/>
          <w:szCs w:val="24"/>
        </w:rPr>
        <w:t>The Lord James’ 2-fold office of Boys &amp; the Law of God handles 24 levels of Giants in the 27</w:t>
      </w:r>
      <w:r w:rsidRPr="009C279B">
        <w:rPr>
          <w:b/>
          <w:sz w:val="24"/>
          <w:szCs w:val="24"/>
          <w:vertAlign w:val="superscript"/>
        </w:rPr>
        <w:t>th</w:t>
      </w:r>
      <w:r w:rsidRPr="009C279B">
        <w:rPr>
          <w:b/>
          <w:sz w:val="24"/>
          <w:szCs w:val="24"/>
        </w:rPr>
        <w:t>/28</w:t>
      </w:r>
      <w:r w:rsidRPr="009C279B">
        <w:rPr>
          <w:b/>
          <w:sz w:val="24"/>
          <w:szCs w:val="24"/>
          <w:vertAlign w:val="superscript"/>
        </w:rPr>
        <w:t>th</w:t>
      </w:r>
      <w:r w:rsidRPr="009C279B">
        <w:rPr>
          <w:b/>
          <w:sz w:val="24"/>
          <w:szCs w:val="24"/>
        </w:rPr>
        <w:t xml:space="preserve"> orders</w:t>
      </w:r>
      <w:r w:rsidRPr="009C279B">
        <w:rPr>
          <w:sz w:val="24"/>
          <w:szCs w:val="24"/>
        </w:rPr>
        <w:t xml:space="preserve">. </w:t>
      </w:r>
    </w:p>
    <w:p w:rsidR="00265120" w:rsidRPr="009C279B" w:rsidRDefault="00265120" w:rsidP="00265120">
      <w:pPr>
        <w:spacing w:line="480" w:lineRule="auto"/>
        <w:rPr>
          <w:sz w:val="24"/>
          <w:szCs w:val="24"/>
        </w:rPr>
      </w:pPr>
      <w:r w:rsidRPr="009C279B">
        <w:rPr>
          <w:sz w:val="24"/>
          <w:szCs w:val="24"/>
        </w:rPr>
        <w:t xml:space="preserve">How did Lucifer become Satan?  </w:t>
      </w:r>
    </w:p>
    <w:p w:rsidR="00265120" w:rsidRPr="009C279B" w:rsidRDefault="00265120" w:rsidP="00265120">
      <w:pPr>
        <w:spacing w:line="480" w:lineRule="auto"/>
        <w:jc w:val="both"/>
        <w:rPr>
          <w:sz w:val="24"/>
          <w:szCs w:val="24"/>
        </w:rPr>
      </w:pPr>
      <w:r w:rsidRPr="009C279B">
        <w:rPr>
          <w:sz w:val="24"/>
          <w:szCs w:val="24"/>
        </w:rPr>
        <w:t xml:space="preserve">In John 8:40-44 it declares “But now You seek to kill Me (Jesus), a Man who has told you the truth which I heard from God. Abraham did not do this. You do the deeds of Your father. Then they said to Him, ‘We were not Born of Fornication, we have one Father (Stephen)—God.’ Jesus  said to them, ‘If God were Your Father, You would (agape) love Me, for I proceeded forth and came from God, nor have I come of Myself, but He sent Me.’ Why do you not understand My speech? Because You are not able to listen to My word. You are of Your Father in Devil, and the Desires of Your Father You want to do. He (Lucifer) was a murderer from the Beginning, and does not stand in the truth, because there is not truth in Him. When He (Lucifer) speaks a lie, He (Lucifer) speaks from His own resources, for He (Lucifer) is a liar &amp; the Father of it.” In John 10:7-18 says Lucifer comes to steal, kill &amp; destroy. Lucifer sinned &amp; killed His people in Ezekiel 28:16 &amp; Isaiah 14:20 in the fall of Lucifer.     </w:t>
      </w:r>
    </w:p>
    <w:p w:rsidR="00265120" w:rsidRPr="009C279B" w:rsidRDefault="00265120" w:rsidP="00265120">
      <w:pPr>
        <w:spacing w:line="480" w:lineRule="auto"/>
        <w:rPr>
          <w:sz w:val="24"/>
          <w:szCs w:val="24"/>
        </w:rPr>
      </w:pPr>
      <w:r w:rsidRPr="009C279B">
        <w:rPr>
          <w:sz w:val="24"/>
          <w:szCs w:val="24"/>
        </w:rPr>
        <w:t>Why is Lucifer the originator of this sin?</w:t>
      </w:r>
    </w:p>
    <w:p w:rsidR="00265120" w:rsidRPr="009C279B" w:rsidRDefault="00265120" w:rsidP="00265120">
      <w:pPr>
        <w:spacing w:line="480" w:lineRule="auto"/>
        <w:jc w:val="both"/>
        <w:rPr>
          <w:sz w:val="24"/>
          <w:szCs w:val="24"/>
        </w:rPr>
      </w:pPr>
      <w:r w:rsidRPr="009C279B">
        <w:rPr>
          <w:sz w:val="24"/>
          <w:szCs w:val="24"/>
        </w:rPr>
        <w:t xml:space="preserve">First, for Lucifer a true Anointed Cherub in Heaven to sin is blasphemy against God. There would be no repentance or forgiveness to Lucifer and His Angels (Lords). Possibly there would be eternal mercy by the Lord Stephen which involves Lucifer and His Angels (Lords) if done ignorantly. But at any rate, out of the Fallen Angels (Lords), who would listen to Jesus’ </w:t>
      </w:r>
      <w:r w:rsidRPr="009C279B">
        <w:rPr>
          <w:sz w:val="24"/>
          <w:szCs w:val="24"/>
        </w:rPr>
        <w:lastRenderedPageBreak/>
        <w:t>preaching or Stephen’s counseling in Hell and who would come back to the resurrection from the dead in John 5:24-30; 1</w:t>
      </w:r>
      <w:r w:rsidRPr="009C279B">
        <w:rPr>
          <w:sz w:val="24"/>
          <w:szCs w:val="24"/>
          <w:vertAlign w:val="superscript"/>
        </w:rPr>
        <w:t>st</w:t>
      </w:r>
      <w:r w:rsidRPr="009C279B">
        <w:rPr>
          <w:sz w:val="24"/>
          <w:szCs w:val="24"/>
        </w:rPr>
        <w:t xml:space="preserve"> Peter 3:19 &amp; Luke 16:19-31. The Saints (Lords) and those Angels (Lords) that were captured by Lucifer’s Generals were indeed set free. But how can One be released from everlasting chains of darkness. The Trinity with the Law overcame death, Hell and the grave in Revelation 1:18. If you have any questions on the Trinity defeating Hell, You must get My book called “</w:t>
      </w:r>
      <w:r w:rsidRPr="009C279B">
        <w:rPr>
          <w:b/>
          <w:sz w:val="24"/>
          <w:szCs w:val="24"/>
        </w:rPr>
        <w:t>The Lord Yah and His Book on Hell in the Holy Bible</w:t>
      </w:r>
      <w:r w:rsidRPr="009C279B">
        <w:rPr>
          <w:sz w:val="24"/>
          <w:szCs w:val="24"/>
        </w:rPr>
        <w:t>.” Also the power of death does not reside in Lucifer anymore but it belongs to God in Hebrews 2:14-18. The very first sin that Lucifer committed was in Ezekiel 28:16 for it declares “By the abundance of Your trading You became fill with violence within and You sinned. Therefore I cast You as a profane thing out of the Mountain of God. And I destroyed You, O Covering Cherub from the midst of the fiery stones.” Even prior to Adam and Eve’s disobedience sin was already at work in the Angelical Hierarchy by the tree of the knowledge of good &amp; evil. In Romans 5:12, the eternal sin entered the World through One Man Lucifer &amp; deceived Eve in 2</w:t>
      </w:r>
      <w:r w:rsidRPr="009C279B">
        <w:rPr>
          <w:sz w:val="24"/>
          <w:szCs w:val="24"/>
          <w:vertAlign w:val="superscript"/>
        </w:rPr>
        <w:t>nd</w:t>
      </w:r>
      <w:r w:rsidRPr="009C279B">
        <w:rPr>
          <w:sz w:val="24"/>
          <w:szCs w:val="24"/>
        </w:rPr>
        <w:t xml:space="preserve"> Corinthians 11:3 &amp; 1</w:t>
      </w:r>
      <w:r w:rsidRPr="009C279B">
        <w:rPr>
          <w:sz w:val="24"/>
          <w:szCs w:val="24"/>
          <w:vertAlign w:val="superscript"/>
        </w:rPr>
        <w:t>st</w:t>
      </w:r>
      <w:r w:rsidRPr="009C279B">
        <w:rPr>
          <w:sz w:val="24"/>
          <w:szCs w:val="24"/>
        </w:rPr>
        <w:t xml:space="preserve"> Timothy 2:14. Lucifer in the garden was a Physical Serpent in Genesis 3:15; Romans 16:20; Number 22:28-30 &amp; Revelation 12:9, 20:2. It was foolish for Lucifer to rebel against God. In Psalm 14:1 it tells us that the fool says in His heart there is no God. Also fools are reckless in all kinds of sins in Proverbs 10:23; 12:15; 14:7, 16; 15:5; 18:2. So the seed of the tree of the knowledge of good and evil happened in Heaven in which God planted it in Babylon in the Garden of Eden. </w:t>
      </w:r>
    </w:p>
    <w:p w:rsidR="00265120" w:rsidRPr="009C279B" w:rsidRDefault="00265120" w:rsidP="00265120">
      <w:pPr>
        <w:spacing w:line="480" w:lineRule="auto"/>
        <w:jc w:val="both"/>
        <w:rPr>
          <w:sz w:val="24"/>
          <w:szCs w:val="24"/>
        </w:rPr>
      </w:pPr>
      <w:r w:rsidRPr="009C279B">
        <w:rPr>
          <w:sz w:val="24"/>
          <w:szCs w:val="24"/>
        </w:rPr>
        <w:t xml:space="preserve">Possibly in Proverbs 8:22-25 (RSV) mentions supposedly the Most Highest Lord ever was created in Creation is called the other Married Lord called Wisdom. He was the Single Lord called Wisdom that came from eternity in Genesis 1:1 &amp; Proverbs 8:23. He illegally got married </w:t>
      </w:r>
      <w:r w:rsidRPr="009C279B">
        <w:rPr>
          <w:sz w:val="24"/>
          <w:szCs w:val="24"/>
        </w:rPr>
        <w:lastRenderedPageBreak/>
        <w:t>by the term “Qanah” which means “Eternal Lordly Marital Sexual Eros Love” and became Man called the Married Lord called Wisdom in Proverbs 8:22-25 (RSV). If this kind of Wisdom is not directed to a Person, then is rooted in “</w:t>
      </w:r>
      <w:r w:rsidRPr="009C279B">
        <w:rPr>
          <w:b/>
          <w:sz w:val="24"/>
          <w:szCs w:val="24"/>
        </w:rPr>
        <w:t>Qanah</w:t>
      </w:r>
      <w:r w:rsidRPr="009C279B">
        <w:rPr>
          <w:sz w:val="24"/>
          <w:szCs w:val="24"/>
        </w:rPr>
        <w:t>” which means “Marital Sexual Eternal Eros Love in Lordship.” This means He was a Married Lord called Wisdom which may have caused Lucifer to sin in Heaven because violence sprang up inside Him and He sinned. This may constitute that Lucifer was trying to take the Married Lord’s throne for Himself. So the Married Lord forced Lucifer to sin in Heaven. Also the evil tree of the knowledge of good and evil is called Wisdom in Genesis 3:6. Eve was tempted by Lucifer and the tree’s fruit because she saw that it was pleasant to the eyes, good for food and a tree to make one wise. This may prove the fall of the Married Lord called Wisdom.  “</w:t>
      </w:r>
      <w:r w:rsidRPr="009C279B">
        <w:rPr>
          <w:b/>
          <w:sz w:val="24"/>
          <w:szCs w:val="24"/>
        </w:rPr>
        <w:t>This Eternal Godly Sin</w:t>
      </w:r>
      <w:r w:rsidRPr="009C279B">
        <w:rPr>
          <w:sz w:val="24"/>
          <w:szCs w:val="24"/>
        </w:rPr>
        <w:t xml:space="preserve">” is recorded in Proverbs 8:22-25 (RSV) by </w:t>
      </w:r>
      <w:r w:rsidRPr="009C279B">
        <w:rPr>
          <w:b/>
          <w:sz w:val="24"/>
          <w:szCs w:val="24"/>
        </w:rPr>
        <w:t>Qanah</w:t>
      </w:r>
      <w:r w:rsidRPr="009C279B">
        <w:rPr>
          <w:sz w:val="24"/>
          <w:szCs w:val="24"/>
        </w:rPr>
        <w:t xml:space="preserve"> meaning “</w:t>
      </w:r>
      <w:r w:rsidRPr="009C279B">
        <w:rPr>
          <w:b/>
          <w:sz w:val="24"/>
          <w:szCs w:val="24"/>
        </w:rPr>
        <w:t>Eternal Marital Lordly Sexual Eros Love</w:t>
      </w:r>
      <w:r w:rsidRPr="009C279B">
        <w:rPr>
          <w:sz w:val="24"/>
          <w:szCs w:val="24"/>
        </w:rPr>
        <w:t>” and “</w:t>
      </w:r>
      <w:r w:rsidRPr="009C279B">
        <w:rPr>
          <w:b/>
          <w:sz w:val="24"/>
          <w:szCs w:val="24"/>
        </w:rPr>
        <w:t>This Eternal Heavenly Sin</w:t>
      </w:r>
      <w:r w:rsidRPr="009C279B">
        <w:rPr>
          <w:sz w:val="24"/>
          <w:szCs w:val="24"/>
        </w:rPr>
        <w:t>” is recorded in Isaiah 14:12-21 and “</w:t>
      </w:r>
      <w:r w:rsidRPr="009C279B">
        <w:rPr>
          <w:b/>
          <w:sz w:val="24"/>
          <w:szCs w:val="24"/>
        </w:rPr>
        <w:t>This Eternal Earthly Sin</w:t>
      </w:r>
      <w:r w:rsidRPr="009C279B">
        <w:rPr>
          <w:sz w:val="24"/>
          <w:szCs w:val="24"/>
        </w:rPr>
        <w:t>” is recorded in Ezekiel 28:15-19.  The Lord Lucifer sinned in Heaven!!! There are three different kinds of “</w:t>
      </w:r>
      <w:r w:rsidRPr="009C279B">
        <w:rPr>
          <w:b/>
          <w:sz w:val="24"/>
          <w:szCs w:val="24"/>
        </w:rPr>
        <w:t>Intercourse</w:t>
      </w:r>
      <w:r w:rsidRPr="009C279B">
        <w:rPr>
          <w:sz w:val="24"/>
          <w:szCs w:val="24"/>
        </w:rPr>
        <w:t xml:space="preserve">” in the Holy Bible. First, is the </w:t>
      </w:r>
      <w:r w:rsidRPr="009C279B">
        <w:rPr>
          <w:b/>
          <w:sz w:val="24"/>
          <w:szCs w:val="24"/>
        </w:rPr>
        <w:t>Popular</w:t>
      </w:r>
      <w:r w:rsidRPr="009C279B">
        <w:rPr>
          <w:sz w:val="24"/>
          <w:szCs w:val="24"/>
        </w:rPr>
        <w:t xml:space="preserve"> </w:t>
      </w:r>
      <w:r w:rsidRPr="009C279B">
        <w:rPr>
          <w:b/>
          <w:sz w:val="24"/>
          <w:szCs w:val="24"/>
        </w:rPr>
        <w:t>Sexual Eros Love Intercourse</w:t>
      </w:r>
      <w:r w:rsidRPr="009C279B">
        <w:rPr>
          <w:sz w:val="24"/>
          <w:szCs w:val="24"/>
        </w:rPr>
        <w:t xml:space="preserve"> from the Tree of the Knowledge of Good and Evil that is only committed by Man and Woman in a Strength 40 Year Kingdom of This World in Genesis 4:1. Second, is the </w:t>
      </w:r>
      <w:r w:rsidRPr="009C279B">
        <w:rPr>
          <w:b/>
          <w:sz w:val="24"/>
          <w:szCs w:val="24"/>
        </w:rPr>
        <w:t>Known Holy Law Love Intercourse</w:t>
      </w:r>
      <w:r w:rsidRPr="009C279B">
        <w:rPr>
          <w:sz w:val="24"/>
          <w:szCs w:val="24"/>
        </w:rPr>
        <w:t xml:space="preserve"> in Luke 2:23 in the midst of the Tree of Life done by Man and Woman and also Boys and Girls in Luke 20:35-36 in a Wisdom 80 Year Law Kingdom of Heaven in Genesis 2:9 &amp; 1</w:t>
      </w:r>
      <w:r w:rsidRPr="009C279B">
        <w:rPr>
          <w:sz w:val="24"/>
          <w:szCs w:val="24"/>
          <w:vertAlign w:val="superscript"/>
        </w:rPr>
        <w:t>st</w:t>
      </w:r>
      <w:r w:rsidRPr="009C279B">
        <w:rPr>
          <w:sz w:val="24"/>
          <w:szCs w:val="24"/>
        </w:rPr>
        <w:t xml:space="preserve"> Kings 11:3. King Solomon did this kind of Holy Law Love Intercourse with His 700 Wives and 300 Concubines. But King Solomon committed “</w:t>
      </w:r>
      <w:r w:rsidRPr="009C279B">
        <w:rPr>
          <w:b/>
          <w:sz w:val="24"/>
          <w:szCs w:val="24"/>
        </w:rPr>
        <w:t>Marital Fornication</w:t>
      </w:r>
      <w:r w:rsidRPr="009C279B">
        <w:rPr>
          <w:sz w:val="24"/>
          <w:szCs w:val="24"/>
        </w:rPr>
        <w:t>” in Tobit 4:12-13 with the minority of His Foreign Wives after 80 years, but not with the majority of His 100’s of Local Wives or His 300 Concubines after 80 years in 1</w:t>
      </w:r>
      <w:r w:rsidRPr="009C279B">
        <w:rPr>
          <w:sz w:val="24"/>
          <w:szCs w:val="24"/>
          <w:vertAlign w:val="superscript"/>
        </w:rPr>
        <w:t>st</w:t>
      </w:r>
      <w:r w:rsidRPr="009C279B">
        <w:rPr>
          <w:sz w:val="24"/>
          <w:szCs w:val="24"/>
        </w:rPr>
        <w:t xml:space="preserve"> Kings 11:1-13 &amp; Nehemiah 13:25-27. Third, is the </w:t>
      </w:r>
      <w:r w:rsidRPr="009C279B">
        <w:rPr>
          <w:b/>
          <w:sz w:val="24"/>
          <w:szCs w:val="24"/>
        </w:rPr>
        <w:t xml:space="preserve">Unknown Holy Divine Love </w:t>
      </w:r>
      <w:r w:rsidRPr="009C279B">
        <w:rPr>
          <w:b/>
          <w:sz w:val="24"/>
          <w:szCs w:val="24"/>
        </w:rPr>
        <w:lastRenderedPageBreak/>
        <w:t>Intercourse</w:t>
      </w:r>
      <w:r w:rsidRPr="009C279B">
        <w:rPr>
          <w:sz w:val="24"/>
          <w:szCs w:val="24"/>
        </w:rPr>
        <w:t xml:space="preserve"> from the Tree of Life done by the Man and Woman in 2</w:t>
      </w:r>
      <w:r w:rsidRPr="009C279B">
        <w:rPr>
          <w:sz w:val="24"/>
          <w:szCs w:val="24"/>
          <w:vertAlign w:val="superscript"/>
        </w:rPr>
        <w:t>nd</w:t>
      </w:r>
      <w:r w:rsidRPr="009C279B">
        <w:rPr>
          <w:sz w:val="24"/>
          <w:szCs w:val="24"/>
        </w:rPr>
        <w:t xml:space="preserve"> Peter 1:4 and also Lords and Ladies in Acts 17:29 in a Lordly 120 Year Kingdom of Lordship in Matthew 19:6; Mark 10:9; Ephesians 5:31; 1</w:t>
      </w:r>
      <w:r w:rsidRPr="009C279B">
        <w:rPr>
          <w:sz w:val="24"/>
          <w:szCs w:val="24"/>
          <w:vertAlign w:val="superscript"/>
        </w:rPr>
        <w:t>st</w:t>
      </w:r>
      <w:r w:rsidRPr="009C279B">
        <w:rPr>
          <w:sz w:val="24"/>
          <w:szCs w:val="24"/>
        </w:rPr>
        <w:t xml:space="preserve"> Corinthians 6:17 &amp; Genesis 2:24-25. These certain kinds of Intercourses are proven in the Holy Scriptures without a shadow of a doubt.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9C279B">
        <w:rPr>
          <w:sz w:val="24"/>
          <w:szCs w:val="24"/>
          <w:vertAlign w:val="superscript"/>
        </w:rPr>
        <w:t>nd</w:t>
      </w:r>
      <w:r w:rsidRPr="009C279B">
        <w:rPr>
          <w:sz w:val="24"/>
          <w:szCs w:val="24"/>
        </w:rPr>
        <w:t xml:space="preserve"> Thessalonians 1:11; Ephesians 1:5; Philippians 2:13 &amp; Hebrews 12:10. The Doorway to Qanah directed not to the Father Stephen is the Lord Lucifer’s sinful pleasure that leads You to the Kingdom of This World in 2</w:t>
      </w:r>
      <w:r w:rsidRPr="009C279B">
        <w:rPr>
          <w:sz w:val="24"/>
          <w:szCs w:val="24"/>
          <w:vertAlign w:val="superscript"/>
        </w:rPr>
        <w:t>nd</w:t>
      </w:r>
      <w:r w:rsidRPr="009C279B">
        <w:rPr>
          <w:sz w:val="24"/>
          <w:szCs w:val="24"/>
        </w:rPr>
        <w:t xml:space="preserve"> Thessalonians 2:12; 2</w:t>
      </w:r>
      <w:r w:rsidRPr="009C279B">
        <w:rPr>
          <w:sz w:val="24"/>
          <w:szCs w:val="24"/>
          <w:vertAlign w:val="superscript"/>
        </w:rPr>
        <w:t>nd</w:t>
      </w:r>
      <w:r w:rsidRPr="009C279B">
        <w:rPr>
          <w:sz w:val="24"/>
          <w:szCs w:val="24"/>
        </w:rPr>
        <w:t xml:space="preserve"> Timothy 3:4; Titus 3:3; Hebrews 11:25; 1</w:t>
      </w:r>
      <w:r w:rsidRPr="009C279B">
        <w:rPr>
          <w:sz w:val="24"/>
          <w:szCs w:val="24"/>
          <w:vertAlign w:val="superscript"/>
        </w:rPr>
        <w:t>st</w:t>
      </w:r>
      <w:r w:rsidRPr="009C279B">
        <w:rPr>
          <w:sz w:val="24"/>
          <w:szCs w:val="24"/>
        </w:rPr>
        <w:t xml:space="preserve"> Corinthians 10:7; 2</w:t>
      </w:r>
      <w:r w:rsidRPr="009C279B">
        <w:rPr>
          <w:sz w:val="24"/>
          <w:szCs w:val="24"/>
          <w:vertAlign w:val="superscript"/>
        </w:rPr>
        <w:t>nd</w:t>
      </w:r>
      <w:r w:rsidRPr="009C279B">
        <w:rPr>
          <w:sz w:val="24"/>
          <w:szCs w:val="24"/>
        </w:rPr>
        <w:t xml:space="preserve"> Peter 2:13; Luke 8:14 &amp; Romans 1:32. All who called the Sexual Eros Money the unrighteous mammon (prostitutions, whoredom’s, harlotries, sorceries &amp; wizardries) with Sweet Cane (Calamus or </w:t>
      </w:r>
      <w:r w:rsidR="009C279B" w:rsidRPr="009C279B">
        <w:rPr>
          <w:sz w:val="24"/>
          <w:szCs w:val="24"/>
        </w:rPr>
        <w:t>Cannabis</w:t>
      </w:r>
      <w:r w:rsidRPr="009C279B">
        <w:rPr>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9C279B">
        <w:rPr>
          <w:sz w:val="24"/>
          <w:szCs w:val="24"/>
          <w:vertAlign w:val="superscript"/>
        </w:rPr>
        <w:t>st</w:t>
      </w:r>
      <w:r w:rsidRPr="009C279B">
        <w:rPr>
          <w:sz w:val="24"/>
          <w:szCs w:val="24"/>
        </w:rPr>
        <w:t xml:space="preserve"> Timothy 6:10; 2</w:t>
      </w:r>
      <w:r w:rsidRPr="009C279B">
        <w:rPr>
          <w:sz w:val="24"/>
          <w:szCs w:val="24"/>
          <w:vertAlign w:val="superscript"/>
        </w:rPr>
        <w:t>nd</w:t>
      </w:r>
      <w:r w:rsidRPr="009C279B">
        <w:rPr>
          <w:sz w:val="24"/>
          <w:szCs w:val="24"/>
        </w:rPr>
        <w:t xml:space="preserve"> Peter 1:4 &amp; Isaiah 43:24 .     </w:t>
      </w:r>
    </w:p>
    <w:p w:rsidR="00265120" w:rsidRPr="009C279B" w:rsidRDefault="00265120" w:rsidP="00265120">
      <w:pPr>
        <w:spacing w:line="480" w:lineRule="auto"/>
        <w:rPr>
          <w:sz w:val="24"/>
          <w:szCs w:val="24"/>
        </w:rPr>
      </w:pPr>
      <w:r w:rsidRPr="009C279B">
        <w:rPr>
          <w:sz w:val="24"/>
          <w:szCs w:val="24"/>
        </w:rPr>
        <w:t>Why was Lucifer self-centered and prideful?</w:t>
      </w:r>
    </w:p>
    <w:p w:rsidR="00265120" w:rsidRPr="009C279B" w:rsidRDefault="00265120" w:rsidP="00265120">
      <w:pPr>
        <w:spacing w:line="480" w:lineRule="auto"/>
        <w:jc w:val="both"/>
        <w:rPr>
          <w:sz w:val="24"/>
          <w:szCs w:val="24"/>
        </w:rPr>
      </w:pPr>
      <w:r w:rsidRPr="009C279B">
        <w:rPr>
          <w:sz w:val="24"/>
          <w:szCs w:val="24"/>
        </w:rPr>
        <w:lastRenderedPageBreak/>
        <w:t>Lucifer from the way God blessed Him turned on God. Lucifer got jealous within probably because the attention was focused on God and not Lucifer. For jealousy is as strong and cruel as the grave in Song of Solomon 8:6. Lucifer had plenty of attention from those who would worship Him in Babylon in Acts 7:42-43, but Lucifer wanted all the attention for Himself. In  Hebrews  4:11-13  it  declares in word “Let Us  therefore  be  diligent  to  enter that  rest,  lest   Anyone  fall   according  to  the  same  example  of disobedience. For the Word of God is living  and  powerful,  and  sharper  than  any  two-edged  sword, piercing even to the  division of  Soul  and  Spirit, and  or  joints  and  marrow, and  is  a  discerner  of  the thoughts and intents of the  heart. And there  is no  Creature  hidden  from  His  sight, but  all  things  are naked and  open to  the eyes of Him to whom We must give Account.” Lucifer wanted Everybody to be accountable to Him and Him only. Already, one-third of the Angels (Lords) were accountable to Lucifer in Revelation 12:4. But because of Lucifer’s own nonsense and pride it caused Lucifer to pay attention to Himself and not God. Lucifer forgot His Youth and left his 1</w:t>
      </w:r>
      <w:r w:rsidRPr="009C279B">
        <w:rPr>
          <w:sz w:val="24"/>
          <w:szCs w:val="24"/>
          <w:vertAlign w:val="superscript"/>
        </w:rPr>
        <w:t>st</w:t>
      </w:r>
      <w:r w:rsidRPr="009C279B">
        <w:rPr>
          <w:sz w:val="24"/>
          <w:szCs w:val="24"/>
        </w:rPr>
        <w:t xml:space="preserve"> domain, abode and estate. Lucifer also left His first Agape Love which was God. Lucifer fell in Eros love with Himself say I did this or that, and not God. Lucifer’s pleasure turned into the lust of the eyes, lust of the flesh and pride of life in 1</w:t>
      </w:r>
      <w:r w:rsidRPr="009C279B">
        <w:rPr>
          <w:sz w:val="24"/>
          <w:szCs w:val="24"/>
          <w:vertAlign w:val="superscript"/>
        </w:rPr>
        <w:t>st</w:t>
      </w:r>
      <w:r w:rsidRPr="009C279B">
        <w:rPr>
          <w:sz w:val="24"/>
          <w:szCs w:val="24"/>
        </w:rPr>
        <w:t xml:space="preserve"> John 2:15-17. Also Lucifer tempted Jesus with the same thing in His own pride. It involved commanding this stone to become bread, the power struggle concerning all the Kingdoms of the World, and the dependency from Angels (Lords) to give their charge over You and not depending on God. In all this it was great pleasure that caused Lucifer to sin, and it was great pleasure that Lucifer used to deceive Eve in the garden. Genesis 3:6 it tells us that the tree of the knowledge of good and evil or Lucifer’s rebellion was pleasant to the eye, good for food and to make One wise. Lucifer in His five I wills against God in Isaiah 14:12-13 </w:t>
      </w:r>
      <w:r w:rsidRPr="009C279B">
        <w:rPr>
          <w:sz w:val="24"/>
          <w:szCs w:val="24"/>
        </w:rPr>
        <w:lastRenderedPageBreak/>
        <w:t xml:space="preserve">shows Lucifer being self-willed, sensual and not of the Spirit. Lucifer’s wisdom became sensual, self-willed and corrupted by the Sexual Eros Love Pleasure of His beauty. God did abandon Lucifer and His Angels (Lords) to Hell because of His self-centered mentality.        </w:t>
      </w:r>
    </w:p>
    <w:p w:rsidR="00265120" w:rsidRPr="009C279B" w:rsidRDefault="00265120" w:rsidP="00265120">
      <w:pPr>
        <w:spacing w:line="480" w:lineRule="auto"/>
        <w:rPr>
          <w:sz w:val="24"/>
          <w:szCs w:val="24"/>
        </w:rPr>
      </w:pPr>
      <w:r w:rsidRPr="009C279B">
        <w:rPr>
          <w:sz w:val="24"/>
          <w:szCs w:val="24"/>
        </w:rPr>
        <w:t>Satan and demons</w:t>
      </w:r>
    </w:p>
    <w:p w:rsidR="00265120" w:rsidRPr="009C279B" w:rsidRDefault="00265120" w:rsidP="00265120">
      <w:pPr>
        <w:spacing w:line="480" w:lineRule="auto"/>
        <w:jc w:val="both"/>
        <w:rPr>
          <w:sz w:val="24"/>
          <w:szCs w:val="24"/>
        </w:rPr>
      </w:pPr>
      <w:r w:rsidRPr="009C279B">
        <w:rPr>
          <w:sz w:val="24"/>
          <w:szCs w:val="24"/>
        </w:rPr>
        <w:t>Lucifer is called Beelzebub, the Chief or Prince of the Demons in Luke 11:14-23; Matthew 12:25-30; Mark 3:20-27. Beelzebub was Lucifer to try to discredit Jesus in performing miracles that came from God.  What is a Demon?  A Demon is a Fallen Angel (Lord) who rebelled against God under the Rule of Lucifer. When Lucifer, who was the very Highest Angel (Lord), rebelled against God, Lucifer took one-third of the Angels (Lord) with Him and was cast to the Earth by God. When they failed in their rebellion they did not prevail but was overcome. Those Angels (Lords) under Lucifer are the Demons We face today. These Angels (Lords) try to ascend to the heights of spiritual wickedness, hatred, perversion and bitterness. Demons torments and persecutes the People of God and tries to possess them in Mark 5:2-5 &amp; Acts 13:6-12. But Christian cannot be possessed in Romans 8:1-2. Demons manifest themselves in the works of the flesh in Galatians 5:19-21; Romans 1:21-31. Sadomasochism and pedophilia are under demonic control and grossly sexual perverted practices govern Demons. Also schizophrenia is a mental disease that can be caused by Demon Possession. Demons have what is called powers and principalities which are over certain cities and countries. God restrains Demon Activity and limits it in Daniel 10. Also there is a limitation to Demons Possessing a person in Job 1:12; 2:6; Jude 6 and James 4:7. Even Angels (Lords) or Demons (Fallen Lords) do not know the time of Christ’s return in Matthew 24:36-44. Christians cannot be Demon Possessed in any way in 1</w:t>
      </w:r>
      <w:r w:rsidRPr="009C279B">
        <w:rPr>
          <w:sz w:val="24"/>
          <w:szCs w:val="24"/>
          <w:vertAlign w:val="superscript"/>
        </w:rPr>
        <w:t>st</w:t>
      </w:r>
      <w:r w:rsidRPr="009C279B">
        <w:rPr>
          <w:sz w:val="24"/>
          <w:szCs w:val="24"/>
        </w:rPr>
        <w:t xml:space="preserve"> </w:t>
      </w:r>
      <w:r w:rsidRPr="009C279B">
        <w:rPr>
          <w:sz w:val="24"/>
          <w:szCs w:val="24"/>
        </w:rPr>
        <w:lastRenderedPageBreak/>
        <w:t>John 4:4; Matthew 10:8; Luke 10:17, 20 and Romans 6:4, 11, 14; 8:1-2. Some other scriptures that prove Demons are in Genesis 3:1-5; 2</w:t>
      </w:r>
      <w:r w:rsidRPr="009C279B">
        <w:rPr>
          <w:sz w:val="24"/>
          <w:szCs w:val="24"/>
          <w:vertAlign w:val="superscript"/>
        </w:rPr>
        <w:t>nd</w:t>
      </w:r>
      <w:r w:rsidRPr="009C279B">
        <w:rPr>
          <w:sz w:val="24"/>
          <w:szCs w:val="24"/>
        </w:rPr>
        <w:t xml:space="preserve"> Peter 2:4; Jude 6; Isaiah 14:12-15; Genesis 6:1-5; Job chapters 1-2; 1</w:t>
      </w:r>
      <w:r w:rsidRPr="009C279B">
        <w:rPr>
          <w:sz w:val="24"/>
          <w:szCs w:val="24"/>
          <w:vertAlign w:val="superscript"/>
        </w:rPr>
        <w:t>st</w:t>
      </w:r>
      <w:r w:rsidRPr="009C279B">
        <w:rPr>
          <w:sz w:val="24"/>
          <w:szCs w:val="24"/>
        </w:rPr>
        <w:t xml:space="preserve"> Chronicles 21:1 &amp; Zechariah 3:1. All the tactics of Lucifer is lies in John 8:44, deception in Revelation 12:9, murder in Psalms 106:37 &amp; John 8:44. Lucifer will try to blind people’s eye from seeing the light of the Gospel in 2</w:t>
      </w:r>
      <w:r w:rsidRPr="009C279B">
        <w:rPr>
          <w:sz w:val="24"/>
          <w:szCs w:val="24"/>
          <w:vertAlign w:val="superscript"/>
        </w:rPr>
        <w:t>nd</w:t>
      </w:r>
      <w:r w:rsidRPr="009C279B">
        <w:rPr>
          <w:sz w:val="24"/>
          <w:szCs w:val="24"/>
        </w:rPr>
        <w:t xml:space="preserve"> Corinthians 4:4 and keeps them into bondage in Galatians 4:8. There has been Demonic Activity in scriptures during history in Deuteronomy  32:16-17; Psalms 106:34-38; 1</w:t>
      </w:r>
      <w:r w:rsidRPr="009C279B">
        <w:rPr>
          <w:sz w:val="24"/>
          <w:szCs w:val="24"/>
          <w:vertAlign w:val="superscript"/>
        </w:rPr>
        <w:t>st</w:t>
      </w:r>
      <w:r w:rsidRPr="009C279B">
        <w:rPr>
          <w:sz w:val="24"/>
          <w:szCs w:val="24"/>
        </w:rPr>
        <w:t xml:space="preserve"> Corinthians 10:20-21; 1</w:t>
      </w:r>
      <w:r w:rsidRPr="009C279B">
        <w:rPr>
          <w:sz w:val="24"/>
          <w:szCs w:val="24"/>
          <w:vertAlign w:val="superscript"/>
        </w:rPr>
        <w:t xml:space="preserve">st </w:t>
      </w:r>
      <w:r w:rsidRPr="009C279B">
        <w:rPr>
          <w:sz w:val="24"/>
          <w:szCs w:val="24"/>
        </w:rPr>
        <w:t>John 5:19; 1</w:t>
      </w:r>
      <w:r w:rsidRPr="009C279B">
        <w:rPr>
          <w:sz w:val="24"/>
          <w:szCs w:val="24"/>
          <w:vertAlign w:val="superscript"/>
        </w:rPr>
        <w:t xml:space="preserve">st </w:t>
      </w:r>
      <w:r w:rsidRPr="009C279B">
        <w:rPr>
          <w:sz w:val="24"/>
          <w:szCs w:val="24"/>
        </w:rPr>
        <w:t>Samuel 16:23; 1</w:t>
      </w:r>
      <w:r w:rsidRPr="009C279B">
        <w:rPr>
          <w:sz w:val="24"/>
          <w:szCs w:val="24"/>
          <w:vertAlign w:val="superscript"/>
        </w:rPr>
        <w:t xml:space="preserve">st </w:t>
      </w:r>
      <w:r w:rsidRPr="009C279B">
        <w:rPr>
          <w:sz w:val="24"/>
          <w:szCs w:val="24"/>
        </w:rPr>
        <w:t>Kings 14:24; 18:28; Deuteronomy 14:1; 23:17 &amp; Hosea 14:4. But Christians can be attacked by Demons in 2</w:t>
      </w:r>
      <w:r w:rsidRPr="009C279B">
        <w:rPr>
          <w:sz w:val="24"/>
          <w:szCs w:val="24"/>
          <w:vertAlign w:val="superscript"/>
        </w:rPr>
        <w:t>nd</w:t>
      </w:r>
      <w:r w:rsidRPr="009C279B">
        <w:rPr>
          <w:sz w:val="24"/>
          <w:szCs w:val="24"/>
        </w:rPr>
        <w:t xml:space="preserve"> Corinthians 12:7; Ephesians 6:12; James 4:7 and 1</w:t>
      </w:r>
      <w:r w:rsidRPr="009C279B">
        <w:rPr>
          <w:sz w:val="24"/>
          <w:szCs w:val="24"/>
          <w:vertAlign w:val="superscript"/>
        </w:rPr>
        <w:t>st</w:t>
      </w:r>
      <w:r w:rsidRPr="009C279B">
        <w:rPr>
          <w:sz w:val="24"/>
          <w:szCs w:val="24"/>
        </w:rPr>
        <w:t xml:space="preserve"> Peter 5:8. We have to remember that the weapons of Our warfare are not carnal weapons, but are very mighty in casting down imaginations, arguments, high things and breaking every stronghold that exalts itself over the knowledge of God in 2</w:t>
      </w:r>
      <w:r w:rsidRPr="009C279B">
        <w:rPr>
          <w:sz w:val="24"/>
          <w:szCs w:val="24"/>
          <w:vertAlign w:val="superscript"/>
        </w:rPr>
        <w:t>nd</w:t>
      </w:r>
      <w:r w:rsidRPr="009C279B">
        <w:rPr>
          <w:sz w:val="24"/>
          <w:szCs w:val="24"/>
        </w:rPr>
        <w:t xml:space="preserve"> Corinthians 10:4. How can We as Christians recognize Demonic Activity in the lives of others? Some scriptures are Mark 1:23-27; 9:17-29; Psalms 106:37; Matthew 8:28-32; 12:43-46; 17:14-21; Luke 8:27-37; 2</w:t>
      </w:r>
      <w:r w:rsidRPr="009C279B">
        <w:rPr>
          <w:sz w:val="24"/>
          <w:szCs w:val="24"/>
          <w:vertAlign w:val="superscript"/>
        </w:rPr>
        <w:t>nd</w:t>
      </w:r>
      <w:r w:rsidRPr="009C279B">
        <w:rPr>
          <w:sz w:val="24"/>
          <w:szCs w:val="24"/>
        </w:rPr>
        <w:t xml:space="preserve"> Corinthians 11:5-15; 12:1-9; James 3:6 &amp; 1</w:t>
      </w:r>
      <w:r w:rsidRPr="009C279B">
        <w:rPr>
          <w:sz w:val="24"/>
          <w:szCs w:val="24"/>
          <w:vertAlign w:val="superscript"/>
        </w:rPr>
        <w:t>st</w:t>
      </w:r>
      <w:r w:rsidRPr="009C279B">
        <w:rPr>
          <w:sz w:val="24"/>
          <w:szCs w:val="24"/>
        </w:rPr>
        <w:t xml:space="preserve"> John 4:1-6. What are the symptoms of Demon Possession? The more severe symptoms of Demon Possession are terrifying feeling of guilt, suicidal or murderous thoughts, a compulsive temptation, a compulsion to curse God, deep depression or despondency, intense antagonism toward the Holy Bible as a whole, bitterness and hatred 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clairvoyant of horrible, </w:t>
      </w:r>
      <w:r w:rsidRPr="009C279B">
        <w:rPr>
          <w:sz w:val="24"/>
          <w:szCs w:val="24"/>
        </w:rPr>
        <w:lastRenderedPageBreak/>
        <w:t xml:space="preserve">recurring dreams and surges of violent rage. The strongest symptoms of Legion being Demon Possessed are in Luke 8:27, 19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 and fled into the Wilderness. He has moral depravity---he violates the norms of modesty (appropriate presentation of His body with clothing) and norms of society. He was out of His mind---He was not thinking right. He has paroxysms or fits of enormous rage---He attacked Anyone who came near.        </w:t>
      </w:r>
    </w:p>
    <w:p w:rsidR="00265120" w:rsidRPr="009C279B" w:rsidRDefault="00265120" w:rsidP="00265120">
      <w:pPr>
        <w:spacing w:line="480" w:lineRule="auto"/>
        <w:rPr>
          <w:sz w:val="24"/>
          <w:szCs w:val="24"/>
        </w:rPr>
      </w:pPr>
      <w:r w:rsidRPr="009C279B">
        <w:rPr>
          <w:sz w:val="24"/>
          <w:szCs w:val="24"/>
        </w:rPr>
        <w:t>Satan the Father of lies</w:t>
      </w:r>
    </w:p>
    <w:p w:rsidR="00265120" w:rsidRPr="009C279B" w:rsidRDefault="00265120" w:rsidP="00265120">
      <w:pPr>
        <w:spacing w:line="480" w:lineRule="auto"/>
        <w:jc w:val="both"/>
        <w:rPr>
          <w:sz w:val="24"/>
          <w:szCs w:val="24"/>
        </w:rPr>
      </w:pPr>
      <w:r w:rsidRPr="009C279B">
        <w:rPr>
          <w:sz w:val="24"/>
          <w:szCs w:val="24"/>
        </w:rPr>
        <w:t xml:space="preserve">Satan is the Father of all lies. Even Satan filled the hearts of Ananias and Sapphira who lied to the Holy Ghost in Acts 5 about the price of the whole land. In  Thessalonians  2:8-12  it  declares  that Lucifer “the Lawless One will be revealed, whom the Lord will consume with the breath of His  mouth  and  destroy  with  the  brightness of  His coming. The  coming of  the Lawless One is according  to  the  working  of Satan, with all power, (false) signs and lying wonders, and with all unrighteous deception among  those who  perish, because  they did  not receive  the (agape) love of the truth, that they might be  saved. And  for this  reason God  will send  them strong  delusion (turn the truth into a lie or believe a lie and say it is the truth), that they should believe the lie, that  they all  may be  condemned  (damned) who did not believe the truth but had  pleasure in  unrighteousness.” Also in John 8:44 it declares that Lucifer is the “Devil Father” and “the desires of Your Father You want to do. Lucifer was a murderer from the Beginning, and does not stand in the truth, because there is no truth in Him. When Lucifer speaks a lie, Lucifer </w:t>
      </w:r>
      <w:r w:rsidRPr="009C279B">
        <w:rPr>
          <w:sz w:val="24"/>
          <w:szCs w:val="24"/>
        </w:rPr>
        <w:lastRenderedPageBreak/>
        <w:t xml:space="preserve">speaks from His own resources, for Lucifer is a liar and the Father of it.” Satan is the Author of all lies. Lust to steal, then murder to kill, then lies to destroy involves Satan’s seed of His rebellion against God.    </w:t>
      </w:r>
    </w:p>
    <w:p w:rsidR="00265120" w:rsidRPr="009C279B" w:rsidRDefault="00265120" w:rsidP="00265120">
      <w:pPr>
        <w:spacing w:line="480" w:lineRule="auto"/>
        <w:jc w:val="both"/>
        <w:rPr>
          <w:sz w:val="24"/>
          <w:szCs w:val="24"/>
        </w:rPr>
      </w:pPr>
      <w:r w:rsidRPr="009C279B">
        <w:rPr>
          <w:sz w:val="24"/>
          <w:szCs w:val="24"/>
        </w:rPr>
        <w:t>Satan doomed to Hell</w:t>
      </w:r>
    </w:p>
    <w:p w:rsidR="00265120" w:rsidRPr="009C279B" w:rsidRDefault="00265120" w:rsidP="00265120">
      <w:pPr>
        <w:spacing w:line="480" w:lineRule="auto"/>
        <w:jc w:val="both"/>
        <w:rPr>
          <w:sz w:val="24"/>
          <w:szCs w:val="24"/>
        </w:rPr>
      </w:pPr>
      <w:r w:rsidRPr="009C279B">
        <w:rPr>
          <w:sz w:val="24"/>
          <w:szCs w:val="24"/>
        </w:rPr>
        <w:t xml:space="preserve">All that Satan has done will One day be paid back to Him. One day is equal to 95,160,000,000,000,000 Quadrillion Years. The equation is 366,000 years equal to a year in the Apocrypha times 26,000 years is a day (24 hours + 2 hours of day and night) times relenting 10,000 years times a 1,000 year reign in Jude 14-15. God who is a God of recompense is just, holy and righteous. In Luke 18:1-8 is a good example of this. Now there was a Certain Judge who did not respect Man nor fear God, and a Widow said to Him, ”Get  justice for Me from My Adversary.” For a certain time frame the Judge would not, but after a while the Widow began to trouble Him and the Judge said, “I will avenge Her, lest by Her continual coming She weary Me.” Then the Lord said: ‘will not God bring vengeance to His own special people who daily cry out to Him?’ God will avenge them with speed and right timing. In Matthew 7:2 it declares “that what measure Ye mete with all shall be measured to You again.” In Revelation 20:1-15 after the great tribulation period is at its close, Satan will be released from His thousand year prison term and will go out to deceive the Nations (Laws) of Gog sand Magog. Then Satan will come to Palestine where the Saints (Lords) are camped round about the Holy City Jerusalem. And fire will come down from Heaven and devoured Satan’s Army, a number as the sand of the sea. Then Satan will  be cast  into the lake of  fire  with  the  Scarlet Colored Beast (Antichrist  from  Spain), the Great Scarlet Whore  and  the  False  Prophet and  will  be tormented in Hell forever. </w:t>
      </w:r>
      <w:r w:rsidRPr="009C279B">
        <w:rPr>
          <w:sz w:val="24"/>
          <w:szCs w:val="24"/>
        </w:rPr>
        <w:lastRenderedPageBreak/>
        <w:t xml:space="preserve">Hell is not created for Mankind, Womankind or Child kind, only if Mankind chooses to go to Hell, God will grant it. Hell was created for the Married Lord called Wisdom with Lucifer and His Fallen Cherub Dragon Lords in Revelation 20:1-3, 7-15. </w:t>
      </w:r>
    </w:p>
    <w:p w:rsidR="00265120" w:rsidRPr="009C279B" w:rsidRDefault="00265120" w:rsidP="00265120">
      <w:pPr>
        <w:spacing w:line="480" w:lineRule="auto"/>
        <w:jc w:val="both"/>
        <w:rPr>
          <w:sz w:val="24"/>
          <w:szCs w:val="24"/>
        </w:rPr>
      </w:pPr>
      <w:r w:rsidRPr="009C279B">
        <w:rPr>
          <w:sz w:val="24"/>
          <w:szCs w:val="24"/>
        </w:rPr>
        <w:t>How can we beat Satan?</w:t>
      </w:r>
    </w:p>
    <w:p w:rsidR="00265120" w:rsidRPr="009C279B" w:rsidRDefault="00265120" w:rsidP="00265120">
      <w:pPr>
        <w:spacing w:line="480" w:lineRule="auto"/>
        <w:jc w:val="both"/>
        <w:rPr>
          <w:sz w:val="24"/>
          <w:szCs w:val="24"/>
        </w:rPr>
      </w:pPr>
      <w:r w:rsidRPr="009C279B">
        <w:rPr>
          <w:sz w:val="24"/>
          <w:szCs w:val="24"/>
        </w:rPr>
        <w:t>It starts off with how Jesus Christ beat Satan. In Luke 4:1-13; Matthew 4:1-11; Mark 1:12-13 it goes into some detail on how Jesus beat Satan in the wilderness for 40 days &amp; nights. The first lines of defense concerned Man. Jesus told Satan the “Man shall not live by bread alone, but by every Word of God.” The second Line of defense concerned Power. Jesus told Satan “Get behind Me Satan! For it is written, You shall worship the Lord Your God and Him only shall thou serve.” The last line of defense concerned Charge. Jesus told Satan “Thou shall not tempt the Lord thy God.” In all this Satan also called Lucifer was defeated where He could not come back until He had another opportune time and Angels (Lords) came and ministered to Jesus. In Luke 14:26-33 it tells us that We must forsake Ourselves, Brothers, Sisters, Mothers, Fathers, Wives, Sons &amp; Daughters in order to follow what Christ did to be His disciple. At the Beginning of Lucifer’s reign, He began to build and was established for 6,000 years, then after that He turned against God. Lucifer could not finish what He had started without God and in Isaiah 14:12-21; Ezekiel 28:15-19 all that saw Him began to mock and scorn Him in saying, Lucifer began to build and did not have enough to finish it. Christians should study God’s word to be approved by God and to learn and understand things in the Holy Bible that will help Us be victorious over Satan and His kingdom. If Satan cast out Satan, how can His Kingdom stand? In Matthew 12:26. For death is swallowed up into victory in 1</w:t>
      </w:r>
      <w:r w:rsidRPr="009C279B">
        <w:rPr>
          <w:sz w:val="24"/>
          <w:szCs w:val="24"/>
          <w:vertAlign w:val="superscript"/>
        </w:rPr>
        <w:t>st</w:t>
      </w:r>
      <w:r w:rsidRPr="009C279B">
        <w:rPr>
          <w:sz w:val="24"/>
          <w:szCs w:val="24"/>
        </w:rPr>
        <w:t xml:space="preserve"> Corinthians 15:54 and Jesus took the Keys of Death, </w:t>
      </w:r>
      <w:r w:rsidRPr="009C279B">
        <w:rPr>
          <w:sz w:val="24"/>
          <w:szCs w:val="24"/>
        </w:rPr>
        <w:lastRenderedPageBreak/>
        <w:t xml:space="preserve">Hades and of the Grave in Revelation 1:18. Also in Matthew 16:17-19 it declares “You are Peter and upon this Rock, I will build My church and the gates of Hell shall not prevail against it. And I will give You the Keys of the Kingdom of God, and whatever You bind on Earth, shall be bound in Heaven and whatever You loose on Earth shall be loosed in Heaven.” Also in Colossians 2:11-23 it declares that “being dead in Your trespasses and the Un-circumcision of Your flesh, He has made alive together with Him, having forgiven You all trespasses, having wiped out the handwriting of requirements that was against Us, which was contrary to Us, and He has taken it out of the way, having nailed it to the Cross. Having disarmed principalities and powers, He made a public spectacle of them, triumphing over them in it.” Even in a higher fashion than this spoken by Jesus in John 14:21, clearing the way for the Biblical Father Stephen and being accused of blasphemy wrongfully which led Him to the stoning being even faithful unto death, where Saul who is also called Paul receiving letters in the Law to kill and imprison Saints (Lords), Disciples of the Lord, Brethren and Christians legally. Stephen having wiped out and disarmed the circumcision, ordinances and commands of the Law through the stoning and causing Paul through the whole counsel of God to be innocent of every Man’s blood in Acts 20:26-27. And when Paul came to Rome or Babylon the Law there said, “We neither received letters from Judea concerning You, nor have any of the Brethren who came reported or spoken any evil of You. But We desire to hear from You what You think, for concerning this sect, We know that it is spoken against everywhere” in Acts 28:21-22. Paul got a reprieve in Babylon or Rome because of the price that was paid in Jerusalem concerning the Father Stephen in Acts 7:58-60. Stephen dies vicariously for the Eternal Sin in Lordship that the Married Lord called Wisdom caused Lucifer to commit by violence stirring within Him and He sinned. This part of the real </w:t>
      </w:r>
      <w:r w:rsidRPr="009C279B">
        <w:rPr>
          <w:sz w:val="24"/>
          <w:szCs w:val="24"/>
        </w:rPr>
        <w:lastRenderedPageBreak/>
        <w:t xml:space="preserve">unforgiveable sin surely concerned Lucifer’s Sexual Eros Love  (unforgiveable  fornication  against  His  own  body)  which  caused  Adam  and  Eve to  have Sexual Eros Love Relations with One Another because  of  Lucifer’s  tree  of  the  knowledge  of  good and evil. Also it was forbidden for Angels (Lords) to marry </w:t>
      </w:r>
      <w:r w:rsidR="00D53494" w:rsidRPr="009C279B">
        <w:rPr>
          <w:sz w:val="24"/>
          <w:szCs w:val="24"/>
        </w:rPr>
        <w:t>t</w:t>
      </w:r>
      <w:r w:rsidRPr="009C279B">
        <w:rPr>
          <w:sz w:val="24"/>
          <w:szCs w:val="24"/>
        </w:rPr>
        <w:t xml:space="preserve">o have Sexual Eros Love Relations in Luke 20:35-36, but  the Other Married Lord called  Wisdom called the “Creator of the Eternal Sin” in Proverbs  8:22-25  (RSV)  created  Sexual Eros Love &amp; could have sinned in Eternal Lordship to be up rooted in Lucifer. This caused Lucifer’s fall because He plotted against the Married Wisdom Lord’s Throne in Isaiah 14:14. Lucifer sinned once by the eternal sin in Ezekiel 28:15.               </w:t>
      </w:r>
    </w:p>
    <w:p w:rsidR="00265120" w:rsidRPr="009C279B" w:rsidRDefault="00265120" w:rsidP="00265120">
      <w:pPr>
        <w:spacing w:line="480" w:lineRule="auto"/>
        <w:jc w:val="both"/>
        <w:rPr>
          <w:sz w:val="24"/>
          <w:szCs w:val="24"/>
        </w:rPr>
      </w:pPr>
      <w:r w:rsidRPr="009C279B">
        <w:rPr>
          <w:sz w:val="24"/>
          <w:szCs w:val="24"/>
        </w:rPr>
        <w:t xml:space="preserve">The charge of Satan in the garden </w:t>
      </w:r>
    </w:p>
    <w:p w:rsidR="00265120" w:rsidRPr="009C279B" w:rsidRDefault="00265120" w:rsidP="00265120">
      <w:pPr>
        <w:spacing w:line="480" w:lineRule="auto"/>
        <w:jc w:val="both"/>
        <w:rPr>
          <w:sz w:val="24"/>
          <w:szCs w:val="24"/>
        </w:rPr>
      </w:pPr>
      <w:r w:rsidRPr="009C279B">
        <w:rPr>
          <w:sz w:val="24"/>
          <w:szCs w:val="24"/>
        </w:rPr>
        <w:t xml:space="preserve">At the time of Lucifer  in the  garden  in  Genesis  2:8-2:25  it  would  concern  the Heavenly  and Earthly  Authority  that  God   had   given Him  in  Isaiah  14:16-18  in  the  Heavenly Throne  and  Ezekiel 28:11-15 in the garden. God had commanded the Man not to eat from the tree that was in the midst of the garden. During that time in Genesis 3:1, Lucifer who is also called  Satan fell from Heaven  and  was  cast  out  in  Revelation  12:7-9  on  the  Earth at the location of this city Babylon in Mesopotamia, Iraq in Isaiah 14:12-15, 19-21 &amp; Ezekiel 28:15-19. There Lucifer began His rebellion again against God by deceiving Eve into eating the fruit of the tree of the knowledge of good and evil. Then Eve gave the fruit to Adam. God came back to the garden in the cool of the day and called for Adam. God knew Adam had disobeyed Him. Because of this Lucifer was charged with lying. It is detailed in Genesis 3:14-15 which declares “Because You (Lucifer) have done this, You are cursed more than all cattle, and more than every beast of the field. On your belly You shall go, and You shall eat dust all the days of Your life. And I will put </w:t>
      </w:r>
      <w:r w:rsidRPr="009C279B">
        <w:rPr>
          <w:sz w:val="24"/>
          <w:szCs w:val="24"/>
        </w:rPr>
        <w:lastRenderedPageBreak/>
        <w:t>enmity between Your seed and Her Seed. He shall bruise Your head and You shall bruise His heel.” Lucifer then was charged not only in Heaven but also in the Garden of Eden on Earth.</w:t>
      </w:r>
    </w:p>
    <w:p w:rsidR="00265120" w:rsidRPr="009C279B" w:rsidRDefault="00265120" w:rsidP="00265120">
      <w:pPr>
        <w:spacing w:line="480" w:lineRule="auto"/>
        <w:jc w:val="center"/>
        <w:rPr>
          <w:b/>
          <w:sz w:val="24"/>
          <w:szCs w:val="24"/>
        </w:rPr>
      </w:pPr>
      <w:r w:rsidRPr="009C279B">
        <w:rPr>
          <w:b/>
          <w:sz w:val="24"/>
          <w:szCs w:val="24"/>
        </w:rPr>
        <w:t>THE GARDEN OF EDEN FOR 40 YEARS</w:t>
      </w:r>
    </w:p>
    <w:p w:rsidR="00265120" w:rsidRPr="009C279B" w:rsidRDefault="00265120" w:rsidP="00265120">
      <w:pPr>
        <w:spacing w:line="480" w:lineRule="auto"/>
        <w:jc w:val="both"/>
        <w:rPr>
          <w:sz w:val="24"/>
          <w:szCs w:val="24"/>
        </w:rPr>
      </w:pPr>
      <w:r w:rsidRPr="009C279B">
        <w:rPr>
          <w:sz w:val="24"/>
          <w:szCs w:val="24"/>
        </w:rPr>
        <w:t>How did the garden come into being?</w:t>
      </w:r>
    </w:p>
    <w:p w:rsidR="00265120" w:rsidRPr="009C279B" w:rsidRDefault="00265120" w:rsidP="00265120">
      <w:pPr>
        <w:spacing w:line="480" w:lineRule="auto"/>
        <w:jc w:val="both"/>
        <w:rPr>
          <w:sz w:val="24"/>
          <w:szCs w:val="24"/>
        </w:rPr>
      </w:pPr>
      <w:r w:rsidRPr="009C279B">
        <w:rPr>
          <w:sz w:val="24"/>
          <w:szCs w:val="24"/>
        </w:rPr>
        <w:t>The Garden of Eden came into being on the seventh day of rest, where God rested from all His labor creating the Heavens and the Whole Earth. Normally one day with the Lord is equal to a thousand years and thousand years is equal to one day with the Lord in 2</w:t>
      </w:r>
      <w:r w:rsidRPr="009C279B">
        <w:rPr>
          <w:sz w:val="24"/>
          <w:szCs w:val="24"/>
          <w:vertAlign w:val="superscript"/>
        </w:rPr>
        <w:t>nd</w:t>
      </w:r>
      <w:r w:rsidRPr="009C279B">
        <w:rPr>
          <w:sz w:val="24"/>
          <w:szCs w:val="24"/>
        </w:rPr>
        <w:t xml:space="preserve"> Peter 3:8. In Genesis 2:8-9 it declares “The Lord God planted a garden eastward in  Eden…and out  of the  ground the Lord God made every tree grow that is pleasant to the sight and good for food. The tree of life was also in the midst of the garden, and the tree of the knowledge of good and evil.” It was God’s good pleasure to make something out of nothing into a miraculous existence in Revelation 4:11 &amp; Genesis 2:8. All that God brought into being He saw that it was very good. In Genesis the geographical location of the Garden of Eden concerns four rivers. The Pishon River, the Tigris River, the Euphrates River and the Gihon River and three regions which consist of Havilah, Assyria and Cush.  The area that most scholar’s hold where Babylon the Mental Garden of Eden came into being for the White Iraq Race is in Mesopotamia, Iraq in Genesis 2:15 &amp; Acts 7:1-3. Some scholar’s hold where the Spiritual Garden of Eden came into being is in Egypt for the White Egyptian Race in Acts 7:4-44. Some scholar’s hold that it is in Africa, which may be Ethiopia that the Spiritual, Mental &amp; Physical Gardens of Eden that came into being for the Black African Race linked to the black coriander seed called Bdellium in Genesis 2:12 and also in the Persian Gulf that is linked to the Southern part of Mesopotamia for the White Iraq Race in </w:t>
      </w:r>
      <w:r w:rsidRPr="009C279B">
        <w:rPr>
          <w:sz w:val="24"/>
          <w:szCs w:val="24"/>
        </w:rPr>
        <w:lastRenderedPageBreak/>
        <w:t xml:space="preserve">Genesis 2:15 &amp; Acts 7:1-3. Also some believe based on archaeology that it was in Iran for the White Iran Race in Genesis 2:15 &amp; Acts 7:1-3. Religious affiliations identify Israel as the Physical Garden of Eden with the City Jerusalem for the White Jewish/Gentile/Christian Race linked to the white coriander seed called honey and wafers in Revelation 21:1-22:21 &amp; Acts 7:45-60. Others claim that it was in Mointeach Bharbhais, Scotland which may be pointless. Where ever the 2 Gardens were located, it was done fully &amp; completely by the Lord God. The Garden is the last place that God brought into being within the seven days. This is important to know because whosoever would eat from the Tree of Life would live forever.          </w:t>
      </w:r>
    </w:p>
    <w:p w:rsidR="00265120" w:rsidRPr="009C279B" w:rsidRDefault="00265120" w:rsidP="00265120">
      <w:pPr>
        <w:jc w:val="both"/>
        <w:rPr>
          <w:sz w:val="24"/>
          <w:szCs w:val="24"/>
        </w:rPr>
      </w:pPr>
      <w:r w:rsidRPr="009C279B">
        <w:rPr>
          <w:sz w:val="24"/>
          <w:szCs w:val="24"/>
        </w:rPr>
        <w:t>What was the command in the garden?</w:t>
      </w:r>
    </w:p>
    <w:p w:rsidR="00265120" w:rsidRPr="009C279B" w:rsidRDefault="00265120" w:rsidP="00265120">
      <w:pPr>
        <w:spacing w:line="480" w:lineRule="auto"/>
        <w:jc w:val="both"/>
        <w:rPr>
          <w:sz w:val="24"/>
          <w:szCs w:val="24"/>
        </w:rPr>
      </w:pPr>
      <w:r w:rsidRPr="009C279B">
        <w:rPr>
          <w:sz w:val="24"/>
          <w:szCs w:val="24"/>
        </w:rPr>
        <w:t xml:space="preserve">The divine command is first directed to Man in the garden. In Genesis 2:15-17 it declares “Then the Lord God took Adam and put Him in the Garden of Eden to tend and to keep it. And the Lord God commanded Adam, saying, ‘Of every tree of the garden You may freely eat, but of the tree of the knowledge of  good and  evil You shall not eat, for in the day that You eat of it You shall surely die.’” God desires Us to obey His command to the fullest letter. In John 13:34-35 it declares “A new commandment I give to You, that You (agape) love One Another, as I have loved You, that You also (agape) love One Another. By this all will know that You are My Disciples, if You have (agape) love for One Another.” To do God’s commands is to show that You (agape) love God for who He is. In John 14:21 it declares “He who has My commandments and keeps them, it is He who (agape) loves Me. And He who (agape) loves Me will be loved by My Father, and I will (agape) love Him and manifest Myself to Him.” Through this We as Christians can do greater works because Jesus Christ goes to the Father Stephen &amp; that the (agape) love of God never fails. Through God’s command in Romans 8:38-39 says “I am </w:t>
      </w:r>
      <w:r w:rsidRPr="009C279B">
        <w:rPr>
          <w:sz w:val="24"/>
          <w:szCs w:val="24"/>
        </w:rPr>
        <w:lastRenderedPageBreak/>
        <w:t>persuaded that neither death nor life, nor Angels (Lords), nor principalities, nor powers, nor things   present, nor things to come, nor height, nor depth, nor any other Created Thing, shall be able to separate Us from the (agape) love of God which is in Christ Jesus Our Lord.” Love  is the  principal  thing  by His command in Matthew 22:37-39; Mark 12:29-31; 1</w:t>
      </w:r>
      <w:r w:rsidRPr="009C279B">
        <w:rPr>
          <w:sz w:val="24"/>
          <w:szCs w:val="24"/>
          <w:vertAlign w:val="superscript"/>
        </w:rPr>
        <w:t>st</w:t>
      </w:r>
      <w:r w:rsidRPr="009C279B">
        <w:rPr>
          <w:sz w:val="24"/>
          <w:szCs w:val="24"/>
        </w:rPr>
        <w:t xml:space="preserve"> Corinthians 8:6; Deuteronomy 6:5; 10:12; 30:6; Leviticus 19:18 and Luke 10:27. In Matthew 22:40 says “On these 2 commandments hang all the Law and the Prophets.” These are the two great commandments of the Whole Law (Mitzvah of 613 commands (Gentile in the 1</w:t>
      </w:r>
      <w:r w:rsidRPr="009C279B">
        <w:rPr>
          <w:sz w:val="24"/>
          <w:szCs w:val="24"/>
          <w:vertAlign w:val="superscript"/>
        </w:rPr>
        <w:t>st</w:t>
      </w:r>
      <w:r w:rsidRPr="009C279B">
        <w:rPr>
          <w:sz w:val="24"/>
          <w:szCs w:val="24"/>
        </w:rPr>
        <w:t xml:space="preserve"> time Moses came down from the mountain), 10 Jewish commands/10 Gentile commands &amp; 4 Gentile Laws).     </w:t>
      </w:r>
    </w:p>
    <w:p w:rsidR="00265120" w:rsidRPr="009C279B" w:rsidRDefault="00265120" w:rsidP="00265120">
      <w:pPr>
        <w:spacing w:line="480" w:lineRule="auto"/>
        <w:jc w:val="both"/>
        <w:rPr>
          <w:sz w:val="24"/>
          <w:szCs w:val="24"/>
        </w:rPr>
      </w:pPr>
      <w:r w:rsidRPr="009C279B">
        <w:rPr>
          <w:sz w:val="24"/>
          <w:szCs w:val="24"/>
        </w:rPr>
        <w:t>The Ten Commandments</w:t>
      </w:r>
    </w:p>
    <w:p w:rsidR="00265120" w:rsidRPr="009C279B" w:rsidRDefault="00265120" w:rsidP="00265120">
      <w:pPr>
        <w:spacing w:line="480" w:lineRule="auto"/>
        <w:jc w:val="both"/>
        <w:rPr>
          <w:sz w:val="24"/>
          <w:szCs w:val="24"/>
        </w:rPr>
      </w:pPr>
      <w:r w:rsidRPr="009C279B">
        <w:rPr>
          <w:sz w:val="24"/>
          <w:szCs w:val="24"/>
        </w:rPr>
        <w:t>The Ten Commandments were ordinances for how Israel was supposed to live. The commands came directly from God to Moses and were on two stone tablets in Exodus 20. This operation happened on Mount Sinai. These set of Rules was the Law Covenant between God and Man. They represented God’s promise and relationship of (agape) love and direction. These ordinances was done so that there would be order and to maintain their worship to God. Moses broke the first set of Rules (Gentile Christian) because of the golden calf, then God gave the Rules again (Jewish) to Moses in Exodus 32:1; 34:1. Jesus came to fulfill the commandments. The Lawgiver is the Father Stephen of the Exodus, who redeemed His people out of bondage &amp; gave them freedom from the Egyptians. The 1</w:t>
      </w:r>
      <w:r w:rsidRPr="009C279B">
        <w:rPr>
          <w:sz w:val="24"/>
          <w:szCs w:val="24"/>
          <w:vertAlign w:val="superscript"/>
        </w:rPr>
        <w:t>st</w:t>
      </w:r>
      <w:r w:rsidRPr="009C279B">
        <w:rPr>
          <w:sz w:val="24"/>
          <w:szCs w:val="24"/>
        </w:rPr>
        <w:t xml:space="preserve"> commandment says “</w:t>
      </w:r>
      <w:r w:rsidRPr="009C279B">
        <w:rPr>
          <w:b/>
          <w:sz w:val="24"/>
          <w:szCs w:val="24"/>
        </w:rPr>
        <w:t>Thou shall worship no other Gods before Me</w:t>
      </w:r>
      <w:r w:rsidRPr="009C279B">
        <w:rPr>
          <w:sz w:val="24"/>
          <w:szCs w:val="24"/>
        </w:rPr>
        <w:t>.” Jesus fulfilled this in Luke 4:8 &amp; Matthew 4:10. The 2</w:t>
      </w:r>
      <w:r w:rsidRPr="009C279B">
        <w:rPr>
          <w:sz w:val="24"/>
          <w:szCs w:val="24"/>
          <w:vertAlign w:val="superscript"/>
        </w:rPr>
        <w:t>nd</w:t>
      </w:r>
      <w:r w:rsidRPr="009C279B">
        <w:rPr>
          <w:sz w:val="24"/>
          <w:szCs w:val="24"/>
        </w:rPr>
        <w:t xml:space="preserve"> Commandment  says, “</w:t>
      </w:r>
      <w:r w:rsidRPr="009C279B">
        <w:rPr>
          <w:b/>
          <w:sz w:val="24"/>
          <w:szCs w:val="24"/>
        </w:rPr>
        <w:t xml:space="preserve">Thou  shall  not  make  yourself a carved image—any likeness of anything that  is  in  Heaven  above, or  that  is  in  the Earth beneath, or that is in the water under the Earth, You </w:t>
      </w:r>
      <w:r w:rsidRPr="009C279B">
        <w:rPr>
          <w:b/>
          <w:sz w:val="24"/>
          <w:szCs w:val="24"/>
        </w:rPr>
        <w:lastRenderedPageBreak/>
        <w:t>shall not  bow down  to them  nor  serve  them. For I, the  Lord  Your God, am  a  Jealous  God,  visiting  the  iniquity  of  the  Fathers  upon  the Children to the third generation of those who hate Me</w:t>
      </w:r>
      <w:r w:rsidRPr="009C279B">
        <w:rPr>
          <w:sz w:val="24"/>
          <w:szCs w:val="24"/>
        </w:rPr>
        <w:t>.” Jesus fulfilled this in Matthew 4:4 &amp; Luke 4:4. The 3</w:t>
      </w:r>
      <w:r w:rsidRPr="009C279B">
        <w:rPr>
          <w:sz w:val="24"/>
          <w:szCs w:val="24"/>
          <w:vertAlign w:val="superscript"/>
        </w:rPr>
        <w:t>rd</w:t>
      </w:r>
      <w:r w:rsidRPr="009C279B">
        <w:rPr>
          <w:sz w:val="24"/>
          <w:szCs w:val="24"/>
        </w:rPr>
        <w:t xml:space="preserve"> commandment says, “</w:t>
      </w:r>
      <w:r w:rsidRPr="009C279B">
        <w:rPr>
          <w:b/>
          <w:sz w:val="24"/>
          <w:szCs w:val="24"/>
        </w:rPr>
        <w:t>Thou shall not take the God’s name in vain, for the Lord will not hold Him guiltless who takes His name in vain</w:t>
      </w:r>
      <w:r w:rsidRPr="009C279B">
        <w:rPr>
          <w:sz w:val="24"/>
          <w:szCs w:val="24"/>
        </w:rPr>
        <w:t>.” Jesus fulfilled this in John 14:7-11. The 4</w:t>
      </w:r>
      <w:r w:rsidRPr="009C279B">
        <w:rPr>
          <w:sz w:val="24"/>
          <w:szCs w:val="24"/>
          <w:vertAlign w:val="superscript"/>
        </w:rPr>
        <w:t>th</w:t>
      </w:r>
      <w:r w:rsidRPr="009C279B">
        <w:rPr>
          <w:sz w:val="24"/>
          <w:szCs w:val="24"/>
        </w:rPr>
        <w:t xml:space="preserve"> commandment says, “</w:t>
      </w:r>
      <w:r w:rsidRPr="009C279B">
        <w:rPr>
          <w:b/>
          <w:sz w:val="24"/>
          <w:szCs w:val="24"/>
        </w:rPr>
        <w:t>Remember the Sabbath day to keep it Holy. Six days You shall labor and do all Your work, but the seventh day is the Sabbath of the Lord Your God. In it You shall do no work: You, Your Son, Your Daughter, Your Male Servant, Your cattle, nor Your Stranger who is within Your gates</w:t>
      </w:r>
      <w:r w:rsidRPr="009C279B">
        <w:rPr>
          <w:sz w:val="24"/>
          <w:szCs w:val="24"/>
        </w:rPr>
        <w:t>.” Jesus fulfilled this in Luke 6:5 &amp; Mark 2:27-28. The 5</w:t>
      </w:r>
      <w:r w:rsidRPr="009C279B">
        <w:rPr>
          <w:sz w:val="24"/>
          <w:szCs w:val="24"/>
          <w:vertAlign w:val="superscript"/>
        </w:rPr>
        <w:t>th</w:t>
      </w:r>
      <w:r w:rsidRPr="009C279B">
        <w:rPr>
          <w:sz w:val="24"/>
          <w:szCs w:val="24"/>
        </w:rPr>
        <w:t xml:space="preserve"> commandment says, “</w:t>
      </w:r>
      <w:r w:rsidRPr="009C279B">
        <w:rPr>
          <w:b/>
          <w:sz w:val="24"/>
          <w:szCs w:val="24"/>
        </w:rPr>
        <w:t>Honor thy Father and   Mother, that Your days may be long upon the land which the Lord Your God is giving You</w:t>
      </w:r>
      <w:r w:rsidRPr="009C279B">
        <w:rPr>
          <w:sz w:val="24"/>
          <w:szCs w:val="24"/>
        </w:rPr>
        <w:t>.”  Jesus fulfilled this in Matthew 15:3-9. The 6</w:t>
      </w:r>
      <w:r w:rsidRPr="009C279B">
        <w:rPr>
          <w:sz w:val="24"/>
          <w:szCs w:val="24"/>
          <w:vertAlign w:val="superscript"/>
        </w:rPr>
        <w:t>th</w:t>
      </w:r>
      <w:r w:rsidRPr="009C279B">
        <w:rPr>
          <w:sz w:val="24"/>
          <w:szCs w:val="24"/>
        </w:rPr>
        <w:t xml:space="preserve"> commandment says, “</w:t>
      </w:r>
      <w:r w:rsidRPr="009C279B">
        <w:rPr>
          <w:b/>
          <w:sz w:val="24"/>
          <w:szCs w:val="24"/>
        </w:rPr>
        <w:t>Thou shall not murder</w:t>
      </w:r>
      <w:r w:rsidRPr="009C279B">
        <w:rPr>
          <w:sz w:val="24"/>
          <w:szCs w:val="24"/>
        </w:rPr>
        <w:t>.” Jesus fulfilled this in Matthew 5:22 &amp; Luke 18:20. The 7</w:t>
      </w:r>
      <w:r w:rsidRPr="009C279B">
        <w:rPr>
          <w:sz w:val="24"/>
          <w:szCs w:val="24"/>
          <w:vertAlign w:val="superscript"/>
        </w:rPr>
        <w:t>th</w:t>
      </w:r>
      <w:r w:rsidRPr="009C279B">
        <w:rPr>
          <w:sz w:val="24"/>
          <w:szCs w:val="24"/>
        </w:rPr>
        <w:t xml:space="preserve"> commandment says, “</w:t>
      </w:r>
      <w:r w:rsidRPr="009C279B">
        <w:rPr>
          <w:b/>
          <w:sz w:val="24"/>
          <w:szCs w:val="24"/>
        </w:rPr>
        <w:t>Thou shall not commit adultery</w:t>
      </w:r>
      <w:r w:rsidRPr="009C279B">
        <w:rPr>
          <w:sz w:val="24"/>
          <w:szCs w:val="24"/>
        </w:rPr>
        <w:t>.” Jesus fulfilled this in Matthew 5:28 &amp; Luke 18:20. The 8</w:t>
      </w:r>
      <w:r w:rsidRPr="009C279B">
        <w:rPr>
          <w:sz w:val="24"/>
          <w:szCs w:val="24"/>
          <w:vertAlign w:val="superscript"/>
        </w:rPr>
        <w:t>th</w:t>
      </w:r>
      <w:r w:rsidRPr="009C279B">
        <w:rPr>
          <w:sz w:val="24"/>
          <w:szCs w:val="24"/>
        </w:rPr>
        <w:t xml:space="preserve"> commandment says, “</w:t>
      </w:r>
      <w:r w:rsidRPr="009C279B">
        <w:rPr>
          <w:b/>
          <w:sz w:val="24"/>
          <w:szCs w:val="24"/>
        </w:rPr>
        <w:t>Thou shall not steal</w:t>
      </w:r>
      <w:r w:rsidRPr="009C279B">
        <w:rPr>
          <w:sz w:val="24"/>
          <w:szCs w:val="24"/>
        </w:rPr>
        <w:t>.” Jesus fulfilled this in Matthew 5:4 &amp; Luke 18:20. The 9</w:t>
      </w:r>
      <w:r w:rsidRPr="009C279B">
        <w:rPr>
          <w:sz w:val="24"/>
          <w:szCs w:val="24"/>
          <w:vertAlign w:val="superscript"/>
        </w:rPr>
        <w:t>th</w:t>
      </w:r>
      <w:r w:rsidRPr="009C279B">
        <w:rPr>
          <w:sz w:val="24"/>
          <w:szCs w:val="24"/>
        </w:rPr>
        <w:t xml:space="preserve"> commandment says, “</w:t>
      </w:r>
      <w:r w:rsidRPr="009C279B">
        <w:rPr>
          <w:b/>
          <w:sz w:val="24"/>
          <w:szCs w:val="24"/>
        </w:rPr>
        <w:t>Thou shall not bear False Witness against thy Neighbor</w:t>
      </w:r>
      <w:r w:rsidRPr="009C279B">
        <w:rPr>
          <w:sz w:val="24"/>
          <w:szCs w:val="24"/>
        </w:rPr>
        <w:t>.” Jesus fulfilled this in Luke 18:20. The 10</w:t>
      </w:r>
      <w:r w:rsidRPr="009C279B">
        <w:rPr>
          <w:sz w:val="24"/>
          <w:szCs w:val="24"/>
          <w:vertAlign w:val="superscript"/>
        </w:rPr>
        <w:t>Th</w:t>
      </w:r>
      <w:r w:rsidRPr="009C279B">
        <w:rPr>
          <w:sz w:val="24"/>
          <w:szCs w:val="24"/>
        </w:rPr>
        <w:t xml:space="preserve"> commandment says, “</w:t>
      </w:r>
      <w:r w:rsidRPr="009C279B">
        <w:rPr>
          <w:b/>
          <w:sz w:val="24"/>
          <w:szCs w:val="24"/>
        </w:rPr>
        <w:t>Thou  shall not covet  Your Neighbor’s  House, You  shall  not  covet  Your Neighbor’s  Wife,  not  His  Male  Servant, nor His Female  Servant, nor His ox, nor His ass (Donkey, Mule called a Jack, Hamor, Jenney or Issachar),  nor anything that is Your Neighbor’s</w:t>
      </w:r>
      <w:r w:rsidRPr="009C279B">
        <w:rPr>
          <w:sz w:val="24"/>
          <w:szCs w:val="24"/>
        </w:rPr>
        <w:t xml:space="preserve">.” Jesus fulfilled this in Luke 12:15 &amp; 16:19-31.         </w:t>
      </w:r>
    </w:p>
    <w:p w:rsidR="00265120" w:rsidRPr="009C279B" w:rsidRDefault="00265120" w:rsidP="00265120">
      <w:pPr>
        <w:spacing w:line="480" w:lineRule="auto"/>
        <w:jc w:val="both"/>
        <w:rPr>
          <w:sz w:val="24"/>
          <w:szCs w:val="24"/>
        </w:rPr>
      </w:pPr>
      <w:r w:rsidRPr="009C279B">
        <w:rPr>
          <w:sz w:val="24"/>
          <w:szCs w:val="24"/>
        </w:rPr>
        <w:t xml:space="preserve">Who protected the garden?  </w:t>
      </w:r>
    </w:p>
    <w:p w:rsidR="00265120" w:rsidRPr="009C279B" w:rsidRDefault="00265120" w:rsidP="00265120">
      <w:pPr>
        <w:spacing w:line="480" w:lineRule="auto"/>
        <w:jc w:val="both"/>
        <w:rPr>
          <w:sz w:val="24"/>
          <w:szCs w:val="24"/>
        </w:rPr>
      </w:pPr>
      <w:r w:rsidRPr="009C279B">
        <w:rPr>
          <w:sz w:val="24"/>
          <w:szCs w:val="24"/>
        </w:rPr>
        <w:lastRenderedPageBreak/>
        <w:t xml:space="preserve">In Genesis 3:22-24 it declares “Then the Lord God said, ‘Behold Adam has become like One of Us to know good and evil, And now, lest He put out His hand and take also from the tree of life, and eat, and live forever’—therefore the Lord God sent Him out of the Garden of Eden to till the ground from which He was taken. So He drove out Adam, and He placed Cherubim at the East of the Garden of Eden, and a Flaming Sword which turned every way (360 degrees), to guard the way to the tree of life.”  Cherubim are the strongest, most powerful and most mighty among all the other Angels (Lords). God saw that it was good for Him to choose Cherubim for the job to guard the entrance of the Garden of Eden. Cherubim  also  guard  the  Mercy Seat  and  the  Ark  of  the Covenant in the temple of the Lord that Solomon built for seven years in Exodus 25:18-22; 37:7-9 &amp; Psalm 99:1. They are also assigned to guard the Throne of God where God resides. If God did not send the Cherubim to guard the tree of life and drive Adam with Eve out of the garden, they could have eaten from the tree of life and would be in their sin against God, eternal with no possible way for redemption. That is why God chose to do what He did so that Jesus Christ could save Mankind. </w:t>
      </w:r>
    </w:p>
    <w:p w:rsidR="00265120" w:rsidRPr="009C279B" w:rsidRDefault="00265120" w:rsidP="00265120">
      <w:pPr>
        <w:spacing w:line="480" w:lineRule="auto"/>
        <w:jc w:val="both"/>
        <w:rPr>
          <w:sz w:val="24"/>
          <w:szCs w:val="24"/>
        </w:rPr>
      </w:pPr>
      <w:r w:rsidRPr="009C279B">
        <w:rPr>
          <w:sz w:val="24"/>
          <w:szCs w:val="24"/>
        </w:rPr>
        <w:t>What was the work in the garden?</w:t>
      </w:r>
    </w:p>
    <w:p w:rsidR="00265120" w:rsidRPr="009C279B" w:rsidRDefault="00265120" w:rsidP="00265120">
      <w:pPr>
        <w:spacing w:line="480" w:lineRule="auto"/>
        <w:jc w:val="both"/>
        <w:rPr>
          <w:sz w:val="24"/>
          <w:szCs w:val="24"/>
        </w:rPr>
      </w:pPr>
      <w:r w:rsidRPr="009C279B">
        <w:rPr>
          <w:sz w:val="24"/>
          <w:szCs w:val="24"/>
        </w:rPr>
        <w:t xml:space="preserve">Adam’s work is proven in scripture. In Genesis 1:28 God said to them, “Be fruitful and multiply, fill the Earth and subdue it, have dominion over the fish of the sea, over the birds of the air, and over every living thing that moves on the Earth.” This did not mean a sexual union but a divine union in Ephesians 5:25. Adam did what God told Him to do and was probably a fisherman and a hunter for the food of the land. Adam in Genesis 1:29 also probably picked fruit from all kinds of fruit trees and also planted seed for a good harvest of food. In Genesis 1:19-20 it also tells us </w:t>
      </w:r>
      <w:r w:rsidRPr="009C279B">
        <w:rPr>
          <w:sz w:val="24"/>
          <w:szCs w:val="24"/>
        </w:rPr>
        <w:lastRenderedPageBreak/>
        <w:t xml:space="preserve">that the Lord sent every beast of the Earth and every bird of the air and Adam called all of them by name. And whatever name Adam called them that were their names. Adam probably had good relationships with the Whole Animal Kingdom. At that time the Animals did not fear Adam as they do fear Mankind today because of the fall of Adam and His sin. There was a connection  between  Adam  and  the  Animals  which  may have been a  certain communications between  Adam and the Animal Kingdom. Adam was also instructed by God to till the ground in the garden to dress it &amp; tend for it. That is why God placed Adam in the garden so that God could have pleasure from what He created. So Adam was a farmer with God and lived off the land for 120 years. Adam also picked herbs and grain from trees, plants &amp; seeds from the ground. Adam started fires to warm Himself or made certain kinds of clothing from animal skins to keep warm on the coldest nights. At that particular time near the beginning there was no need of any weapons or any kind of instrument to kill except for the means of food because the garden was in harmony with God and everything He created was very good.  </w:t>
      </w:r>
    </w:p>
    <w:p w:rsidR="00265120" w:rsidRPr="009C279B" w:rsidRDefault="00265120" w:rsidP="00265120">
      <w:pPr>
        <w:spacing w:line="480" w:lineRule="auto"/>
        <w:jc w:val="both"/>
        <w:rPr>
          <w:sz w:val="24"/>
          <w:szCs w:val="24"/>
        </w:rPr>
      </w:pPr>
      <w:r w:rsidRPr="009C279B">
        <w:rPr>
          <w:sz w:val="24"/>
          <w:szCs w:val="24"/>
        </w:rPr>
        <w:t xml:space="preserve">What was in the garden?  </w:t>
      </w:r>
    </w:p>
    <w:p w:rsidR="00265120" w:rsidRPr="009C279B" w:rsidRDefault="00265120" w:rsidP="00265120">
      <w:pPr>
        <w:spacing w:line="480" w:lineRule="auto"/>
        <w:jc w:val="both"/>
        <w:rPr>
          <w:sz w:val="24"/>
          <w:szCs w:val="24"/>
        </w:rPr>
      </w:pPr>
      <w:r w:rsidRPr="009C279B">
        <w:rPr>
          <w:sz w:val="24"/>
          <w:szCs w:val="24"/>
        </w:rPr>
        <w:t xml:space="preserve">Plants, seeds and herbs were  in the  garden  God formed  in Genesis  1:29; 2:8 that Adam could use  for  healing  and  drug  properties  for the  body. Adam was in a perfect place but was He subject to sickness? If He did not get the right nutrition then He would be subject to weakness in His body. There were also all kinds of trees, fruit trees that yielded food to Adam all year round and trees that was a good source for cooking foods. Also all animals were in the garden at one time, the birds, the cattle, the beasts, the creepy things &amp; fish for Adam to eat from. Fish is an excellent source of food for the body. Adam found that out early in His life. Also there </w:t>
      </w:r>
      <w:r w:rsidRPr="009C279B">
        <w:rPr>
          <w:sz w:val="24"/>
          <w:szCs w:val="24"/>
        </w:rPr>
        <w:lastRenderedPageBreak/>
        <w:t xml:space="preserve">were four rivers full of drinking water since there was no pollution in the garden at that time. Also seeds were used for bearing crops since We know He was instructed to till the ground. Ready for growing and planting seeds to produce crops for food. Adam had a very good place to rest and made out of the trees as a hut or some kind of shelter from a coming storm. Also there was no need of regulations of clean and unclean animals since at that time the garden was perfect.   </w:t>
      </w:r>
    </w:p>
    <w:p w:rsidR="00265120" w:rsidRPr="009C279B" w:rsidRDefault="00265120" w:rsidP="00265120">
      <w:pPr>
        <w:spacing w:line="480" w:lineRule="auto"/>
        <w:jc w:val="both"/>
        <w:rPr>
          <w:sz w:val="24"/>
          <w:szCs w:val="24"/>
        </w:rPr>
      </w:pPr>
      <w:r w:rsidRPr="009C279B">
        <w:rPr>
          <w:sz w:val="24"/>
          <w:szCs w:val="24"/>
        </w:rPr>
        <w:t>Why did God create the garden?</w:t>
      </w:r>
    </w:p>
    <w:p w:rsidR="00265120" w:rsidRPr="009C279B" w:rsidRDefault="00265120" w:rsidP="00265120">
      <w:pPr>
        <w:spacing w:line="480" w:lineRule="auto"/>
        <w:jc w:val="both"/>
        <w:rPr>
          <w:sz w:val="24"/>
          <w:szCs w:val="24"/>
        </w:rPr>
      </w:pPr>
      <w:r w:rsidRPr="009C279B">
        <w:rPr>
          <w:sz w:val="24"/>
          <w:szCs w:val="24"/>
        </w:rPr>
        <w:t xml:space="preserve">God in His (agape) love and compassion chose to create the garden to place Man in it. Nobody forced God to create the garden, but God from His own free will chose to do this. God was not alone because He is independent from the Universe. It as by the Father Stephen’s own pleasure that The Lord Yah created the garden in Revelation 4:11. Also God has always been into existence because He is preexistent. God in John 1:1-18 tells us that God chose to become Creation so that He could dwell among us. If He did not carry this kind of Human Form, We as Man would not know Him. It is not that We loved God first, but that He loved Us and gave Us life, being and a place to live.  </w:t>
      </w:r>
    </w:p>
    <w:p w:rsidR="00265120" w:rsidRPr="009C279B" w:rsidRDefault="00265120" w:rsidP="00265120">
      <w:pPr>
        <w:spacing w:line="480" w:lineRule="auto"/>
        <w:jc w:val="both"/>
        <w:rPr>
          <w:sz w:val="24"/>
          <w:szCs w:val="24"/>
        </w:rPr>
      </w:pPr>
      <w:r w:rsidRPr="009C279B">
        <w:rPr>
          <w:sz w:val="24"/>
          <w:szCs w:val="24"/>
        </w:rPr>
        <w:t>Why was there a tree of life in the garden?</w:t>
      </w:r>
    </w:p>
    <w:p w:rsidR="00265120" w:rsidRPr="009C279B" w:rsidRDefault="00265120" w:rsidP="00265120">
      <w:pPr>
        <w:spacing w:line="480" w:lineRule="auto"/>
        <w:jc w:val="both"/>
        <w:rPr>
          <w:sz w:val="24"/>
          <w:szCs w:val="24"/>
        </w:rPr>
      </w:pPr>
      <w:r w:rsidRPr="009C279B">
        <w:rPr>
          <w:sz w:val="24"/>
          <w:szCs w:val="24"/>
        </w:rPr>
        <w:t xml:space="preserve">God in His divine plan chose to have the tree of life there, so that Man could have a way to live forever. This was in God’s intent for Man to have Eternal Life, being totally subject to His will and obeying His commands. In John 5:31-47 it tells us that the principal thing is to have the (agape) love of God in You for Eternal Life. Agape Love tells God that We as His creations do His bidding without question. Also We should seek after the kind of honor that only comes from </w:t>
      </w:r>
      <w:r w:rsidRPr="009C279B">
        <w:rPr>
          <w:sz w:val="24"/>
          <w:szCs w:val="24"/>
        </w:rPr>
        <w:lastRenderedPageBreak/>
        <w:t>God. In John 6:53-58 it tells us that God’s flesh and blood is Eternal Life. Whosever drink His blood and eats His flesh, has Eternal Life. So the tree of life has eternal qualities that We should come to totally understand. The physical cannot discern the spiritual things, so We must have God’s Spirit to understand &amp; nothing within our own selves in 1</w:t>
      </w:r>
      <w:r w:rsidRPr="009C279B">
        <w:rPr>
          <w:sz w:val="24"/>
          <w:szCs w:val="24"/>
          <w:vertAlign w:val="superscript"/>
        </w:rPr>
        <w:t>st</w:t>
      </w:r>
      <w:r w:rsidRPr="009C279B">
        <w:rPr>
          <w:sz w:val="24"/>
          <w:szCs w:val="24"/>
        </w:rPr>
        <w:t xml:space="preserve"> Corinthians 2:11; John 3:12; 14:26-27; 15:26-27. There must be a way to relate to God. The tree of life is the doorway to God. In the tree of life the fruits of the Spirit are manifested. The fruits are (Agape) Love, Joy, Strength, Peace, Longsuffering, Meekness, Kindness, Faith, Goodness, Gentleness, Patience and Self-Control (Temperance) in which grows every month throughout the year in the life of Adam, which was God’s intent.        </w:t>
      </w:r>
    </w:p>
    <w:p w:rsidR="00265120" w:rsidRPr="009C279B" w:rsidRDefault="00265120" w:rsidP="00265120">
      <w:pPr>
        <w:spacing w:line="480" w:lineRule="auto"/>
        <w:jc w:val="both"/>
        <w:rPr>
          <w:sz w:val="24"/>
          <w:szCs w:val="24"/>
        </w:rPr>
      </w:pPr>
      <w:r w:rsidRPr="009C279B">
        <w:rPr>
          <w:sz w:val="24"/>
          <w:szCs w:val="24"/>
        </w:rPr>
        <w:t>Why was there a tree of the knowledge of good and evil in the garden?</w:t>
      </w:r>
    </w:p>
    <w:p w:rsidR="00265120" w:rsidRPr="009C279B" w:rsidRDefault="00265120" w:rsidP="00265120">
      <w:pPr>
        <w:spacing w:line="480" w:lineRule="auto"/>
        <w:jc w:val="both"/>
        <w:rPr>
          <w:sz w:val="24"/>
          <w:szCs w:val="24"/>
        </w:rPr>
      </w:pPr>
      <w:r w:rsidRPr="009C279B">
        <w:rPr>
          <w:sz w:val="24"/>
          <w:szCs w:val="24"/>
        </w:rPr>
        <w:t>The tree of knowledge of good and evil was there for all to understand the fall of the Married Lord called Wisdom by “Qanah—Eternal Lordly Sexual Eros Love” in Genesis 2:9 &amp; Proverbs 8:22-25 (RSV). Since God cannot  think a certain kind of evil in 1</w:t>
      </w:r>
      <w:r w:rsidRPr="009C279B">
        <w:rPr>
          <w:sz w:val="24"/>
          <w:szCs w:val="24"/>
          <w:vertAlign w:val="superscript"/>
        </w:rPr>
        <w:t>st</w:t>
      </w:r>
      <w:r w:rsidRPr="009C279B">
        <w:rPr>
          <w:sz w:val="24"/>
          <w:szCs w:val="24"/>
        </w:rPr>
        <w:t xml:space="preserve"> Corinthians 13:5 it seems clear the evil in this tree God could know because He placed this tree in the garden. This tree was only forbidden to married people &amp; Adam and Eve. The scripture says that We should not be ignorant of Satan’s devices, to be wise as serpents and harmless as doves in Matthew 10:16. To know the problem is to say We can disarm and wipe out the plans of the Enemy in Colossians 2:11-15. God also throws the Enemy’s plans in the Garden of Eden in the sea of forgetfulness so that We remember them no more. In Ephesians 6:10-20 the Whole Armor of God is designed to be equipped &amp; to withstand the principalities &amp; powers, Dark Rulers of This World &amp; spiritual wickedness in the heavenly air. Also the “Jealous Zeal Law Justice Armor” is in Wisdom of </w:t>
      </w:r>
      <w:r w:rsidRPr="009C279B">
        <w:rPr>
          <w:sz w:val="24"/>
          <w:szCs w:val="24"/>
        </w:rPr>
        <w:lastRenderedPageBreak/>
        <w:t>Solomon 5:15-23. In 2</w:t>
      </w:r>
      <w:r w:rsidRPr="009C279B">
        <w:rPr>
          <w:sz w:val="24"/>
          <w:szCs w:val="24"/>
          <w:vertAlign w:val="superscript"/>
        </w:rPr>
        <w:t>nd</w:t>
      </w:r>
      <w:r w:rsidRPr="009C279B">
        <w:rPr>
          <w:sz w:val="24"/>
          <w:szCs w:val="24"/>
        </w:rPr>
        <w:t xml:space="preserve"> Corinthians 10:4-5  it declares “For the weapons of our warfare are not  carnal but mighty in God for pulling down strongholds, &amp; casting down arguments &amp; every high   thing that exalts itself against the knowledge of God, bringing every thought into captivity to the obedience of Christ.” The tree of the knowledge of good and evil was also in the garden because of the fall of Lucifer which involved the original sin in Isaiah 14:12-21; Ezekiel 28:11-19  which happened in a World before Adam was created. Lucifer’s sin roots from Genesis 1:3-3:24 since Lucifer was the light bearer and tempted Eve in the garden. In Genesis 1:28 it declares the Adam be fruitful and multiply, fill the Earth and replenish the Earth.” They are the Sons of God called the “</w:t>
      </w:r>
      <w:r w:rsidRPr="009C279B">
        <w:rPr>
          <w:b/>
          <w:sz w:val="24"/>
          <w:szCs w:val="24"/>
        </w:rPr>
        <w:t>Age of the Dragon Lords</w:t>
      </w:r>
      <w:r w:rsidRPr="009C279B">
        <w:rPr>
          <w:sz w:val="24"/>
          <w:szCs w:val="24"/>
        </w:rPr>
        <w:t>” as a 3 races before Adam was created in Isaiah 24 &amp; Genesis 1:3-19. “</w:t>
      </w:r>
      <w:r w:rsidRPr="009C279B">
        <w:rPr>
          <w:b/>
          <w:i/>
          <w:sz w:val="24"/>
          <w:szCs w:val="24"/>
        </w:rPr>
        <w:t>Nathan</w:t>
      </w:r>
      <w:r w:rsidRPr="009C279B">
        <w:rPr>
          <w:sz w:val="24"/>
          <w:szCs w:val="24"/>
        </w:rPr>
        <w:t>” is the High Sons of God as Angels, Arch Angels &amp; Principalities (Rulers) was punished in Isaiah 24:6, 21 by the Lord’s fire because of Eternal Folly (Error) in Job 4:18 &amp; Romans 1:27. “</w:t>
      </w:r>
      <w:r w:rsidRPr="009C279B">
        <w:rPr>
          <w:b/>
          <w:i/>
          <w:sz w:val="24"/>
          <w:szCs w:val="24"/>
        </w:rPr>
        <w:t>Asah</w:t>
      </w:r>
      <w:r w:rsidRPr="009C279B">
        <w:rPr>
          <w:sz w:val="24"/>
          <w:szCs w:val="24"/>
        </w:rPr>
        <w:t>” is the Higher Sons of God as Powers (Authorities), Virtues &amp; Dominions was punished in Isaiah 14:12-21 by the Lord’s fire because of Eternal Folly (Error) in Job 4:18 &amp; Romans 1:27. “</w:t>
      </w:r>
      <w:r w:rsidRPr="009C279B">
        <w:rPr>
          <w:b/>
          <w:i/>
          <w:sz w:val="24"/>
          <w:szCs w:val="24"/>
        </w:rPr>
        <w:t>Bara</w:t>
      </w:r>
      <w:r w:rsidRPr="009C279B">
        <w:rPr>
          <w:sz w:val="24"/>
          <w:szCs w:val="24"/>
        </w:rPr>
        <w:t xml:space="preserve">” is the Highest Sons of God as Thrones, Seraphim’s &amp; Living Creatures was punished in Isaiah 14:12-21 by the Lord’s fire because of Eternal Folly (Error) in Job 4:18 and Romans 1:27. The Bright and Morning Star as the Father Lucifer &amp; 1/3 of the Cherubim as the Most Highest Sons of God was punished in Isaiah 14:12-21 by the Lord’s fire because of Eternal Folly (Sex or Error)  in  Job  4:18  and  Romans  1:27.  The  3 races are called </w:t>
      </w:r>
      <w:r w:rsidRPr="009C279B">
        <w:rPr>
          <w:b/>
          <w:i/>
          <w:sz w:val="24"/>
          <w:szCs w:val="24"/>
        </w:rPr>
        <w:t>Bara</w:t>
      </w:r>
      <w:r w:rsidRPr="009C279B">
        <w:rPr>
          <w:sz w:val="24"/>
          <w:szCs w:val="24"/>
        </w:rPr>
        <w:t xml:space="preserve"> in Genesis 1:1 means “to create” as the 60 Lord’s &amp; Highest Sons of God, </w:t>
      </w:r>
      <w:r w:rsidRPr="009C279B">
        <w:rPr>
          <w:b/>
          <w:i/>
          <w:sz w:val="24"/>
          <w:szCs w:val="24"/>
        </w:rPr>
        <w:t xml:space="preserve">Asah </w:t>
      </w:r>
      <w:r w:rsidRPr="009C279B">
        <w:rPr>
          <w:sz w:val="24"/>
          <w:szCs w:val="24"/>
        </w:rPr>
        <w:t xml:space="preserve">in Genesis 1:7 means “to make” as the Higher Sons of God &amp; </w:t>
      </w:r>
      <w:r w:rsidRPr="009C279B">
        <w:rPr>
          <w:b/>
          <w:i/>
          <w:sz w:val="24"/>
          <w:szCs w:val="24"/>
        </w:rPr>
        <w:t xml:space="preserve">Nathan </w:t>
      </w:r>
      <w:r w:rsidRPr="009C279B">
        <w:rPr>
          <w:sz w:val="24"/>
          <w:szCs w:val="24"/>
        </w:rPr>
        <w:t xml:space="preserve">in Genesis 1:17 means “set” as the High Sons of God. All the Sons of God &amp; the Morning Star was punished concerning their eternal physical bodies in Genesis 6:1-2 &amp; Isaiah 14:21-21 because “Knowledge” of Eternal Folly (Error) God put </w:t>
      </w:r>
      <w:r w:rsidRPr="009C279B">
        <w:rPr>
          <w:sz w:val="24"/>
          <w:szCs w:val="24"/>
        </w:rPr>
        <w:lastRenderedPageBreak/>
        <w:t>the tree there in the garden &amp; all would know Lucifer’s fall by the other Lord called Wisdom in Proverbs 8:22-25 (RSV). The wisdom tree is in Lucifer’s world in Genesis 1:1-19 by Isaiah 14:12-13; Ezekiel 28:16 involving 5,000 years before Adam. Adam’s creation is 6,000</w:t>
      </w:r>
      <w:r w:rsidRPr="009C279B">
        <w:rPr>
          <w:sz w:val="24"/>
          <w:szCs w:val="24"/>
          <w:vertAlign w:val="superscript"/>
        </w:rPr>
        <w:t>th</w:t>
      </w:r>
      <w:r w:rsidRPr="009C279B">
        <w:rPr>
          <w:sz w:val="24"/>
          <w:szCs w:val="24"/>
        </w:rPr>
        <w:t xml:space="preserve"> year &amp; Eve’s creation is 7,000</w:t>
      </w:r>
      <w:r w:rsidRPr="009C279B">
        <w:rPr>
          <w:sz w:val="24"/>
          <w:szCs w:val="24"/>
          <w:vertAlign w:val="superscript"/>
        </w:rPr>
        <w:t>th</w:t>
      </w:r>
      <w:r w:rsidRPr="009C279B">
        <w:rPr>
          <w:sz w:val="24"/>
          <w:szCs w:val="24"/>
        </w:rPr>
        <w:t xml:space="preserve"> year in the “Water World” in Genesis 1:26-11:25 &amp; “Fire World” in Genesis 11:26 to Revelation 22:21. The “Jewish/Gentile World” was established in Luke 1:1-24:53 and the “Christian World” in Acts 1:1-Nero. It is the Apple/Pear (Quince) Tree to “keep My commands &amp; live, My Law is as the apple of your eye” in Proverbs 7:2. She saw the (Evil) Apple &amp; ate. Cain did ground fruit &amp; wasn’t respected by the Lord by Adam eating the (Good) Pear. Abel did animal sacrifices &amp; is respected by the Lord.</w:t>
      </w:r>
    </w:p>
    <w:p w:rsidR="00265120" w:rsidRPr="009C279B" w:rsidRDefault="00265120" w:rsidP="00265120">
      <w:pPr>
        <w:spacing w:line="480" w:lineRule="auto"/>
        <w:jc w:val="both"/>
        <w:rPr>
          <w:sz w:val="24"/>
          <w:szCs w:val="24"/>
        </w:rPr>
      </w:pPr>
      <w:r w:rsidRPr="009C279B">
        <w:rPr>
          <w:sz w:val="24"/>
          <w:szCs w:val="24"/>
        </w:rPr>
        <w:t>Why did God send Lucifer in the garden?</w:t>
      </w:r>
    </w:p>
    <w:p w:rsidR="00265120" w:rsidRPr="009C279B" w:rsidRDefault="00265120" w:rsidP="00265120">
      <w:pPr>
        <w:spacing w:line="480" w:lineRule="auto"/>
        <w:jc w:val="both"/>
        <w:rPr>
          <w:sz w:val="24"/>
          <w:szCs w:val="24"/>
        </w:rPr>
      </w:pPr>
      <w:r w:rsidRPr="009C279B">
        <w:rPr>
          <w:sz w:val="24"/>
          <w:szCs w:val="24"/>
        </w:rPr>
        <w:t xml:space="preserve">In Isaiah 14:13 Lucifer contended with God saying “I will be like the Most High.” God in His will told “Lucifer will be alone.” Lucifer fell from Heaven and God placed Him alone in the garden. Also in Revelation 12:7-11 it states that “And War (2 or 3 positions) broke out in Heaven: Michael and His Angels (Lords) fought with the Dragon (Lucifer), and the Dragon and His Angels (Lords) fought. But they did not prevail, nor was their place found in Heaven any longer. The great dragon was cast out, that serpent of old, called the Devil and Satan, who deceives the Whole World, He was cast to the Earth, &amp; His Angels (Lords) were cast out with Him. Then I heard a loud voice saying in Heaven, Now salvation, &amp; strength, &amp; the Kingdom of Our God &amp; the Power of His Christ have come, for the Accuser of Our Brethren, who a accused them before Our God day &amp; night, has been cast down. And they overcame Him by the Blood of the Lamb and by the Word of their Testimony, &amp; they did not (Eros) Love their lives to the death.” </w:t>
      </w:r>
      <w:r w:rsidRPr="009C279B">
        <w:rPr>
          <w:sz w:val="24"/>
          <w:szCs w:val="24"/>
        </w:rPr>
        <w:lastRenderedPageBreak/>
        <w:t>So Lucifer is known as Satan that was cast into the garden separated from God in Heaven. God probably gave Lucifer a 2</w:t>
      </w:r>
      <w:r w:rsidRPr="009C279B">
        <w:rPr>
          <w:sz w:val="24"/>
          <w:szCs w:val="24"/>
          <w:vertAlign w:val="superscript"/>
        </w:rPr>
        <w:t>nd</w:t>
      </w:r>
      <w:r w:rsidRPr="009C279B">
        <w:rPr>
          <w:sz w:val="24"/>
          <w:szCs w:val="24"/>
        </w:rPr>
        <w:t xml:space="preserve"> chance by the Father Stephen’s mercy in Acts 6:1-8:3 rather than sacrifice, but Lucifer plotted against Eve &amp; sealed His fate. In Ezekiel 28:16 says the Lucifer had iniquity found in Him &amp; “…You became filled with violence (lawlessness &amp; iniquity) within &amp; You sinned…”  </w:t>
      </w:r>
    </w:p>
    <w:p w:rsidR="00265120" w:rsidRPr="009C279B" w:rsidRDefault="00265120" w:rsidP="00265120">
      <w:pPr>
        <w:spacing w:line="480" w:lineRule="auto"/>
        <w:jc w:val="both"/>
        <w:rPr>
          <w:sz w:val="24"/>
          <w:szCs w:val="24"/>
        </w:rPr>
      </w:pPr>
      <w:r w:rsidRPr="009C279B">
        <w:rPr>
          <w:sz w:val="24"/>
          <w:szCs w:val="24"/>
        </w:rPr>
        <w:t>What was God’s intent of Man to be in the garden?</w:t>
      </w:r>
    </w:p>
    <w:p w:rsidR="00265120" w:rsidRPr="009C279B" w:rsidRDefault="00265120" w:rsidP="00265120">
      <w:pPr>
        <w:spacing w:line="480" w:lineRule="auto"/>
        <w:jc w:val="both"/>
        <w:rPr>
          <w:sz w:val="24"/>
          <w:szCs w:val="24"/>
        </w:rPr>
      </w:pPr>
      <w:r w:rsidRPr="009C279B">
        <w:rPr>
          <w:sz w:val="24"/>
          <w:szCs w:val="24"/>
        </w:rPr>
        <w:t xml:space="preserve">God’s intent for Man to be in the garden as “in Heaven even so on the Earth”. In Revelation 21:4 it tells us that this kind of place would have no pain, nor crying, nor sorrow, nor death for the former things has passed away. But at the beginning of the garden there was no sign of these things. The tree of life was there so that Man could become like God if Adam only ate from that tree of life and would live forever. This was God’s intent before the fall for Man. Also Man was to tend and fertilize the land to grow foods to eat and have relationships with the Animals. God supplied Adam’s every need for His body and all God wanted from the Man is to obey His commandments. At the  time  before  Adam’s  fall before the Woman was created as a helper for Adam, Adam did as  God  commanded  and  God  blessed  Adam  in  abundance  and  made Him fruitful and multiplied His years in health.  </w:t>
      </w:r>
    </w:p>
    <w:p w:rsidR="00265120" w:rsidRPr="009C279B" w:rsidRDefault="00265120" w:rsidP="00265120">
      <w:pPr>
        <w:spacing w:line="480" w:lineRule="auto"/>
        <w:jc w:val="both"/>
        <w:rPr>
          <w:sz w:val="24"/>
          <w:szCs w:val="24"/>
        </w:rPr>
      </w:pPr>
      <w:r w:rsidRPr="009C279B">
        <w:rPr>
          <w:sz w:val="24"/>
          <w:szCs w:val="24"/>
        </w:rPr>
        <w:t>Why did God create Man first and not Woman first in the garden?</w:t>
      </w:r>
    </w:p>
    <w:p w:rsidR="00265120" w:rsidRPr="009C279B" w:rsidRDefault="00265120" w:rsidP="00265120">
      <w:pPr>
        <w:spacing w:line="480" w:lineRule="auto"/>
        <w:jc w:val="both"/>
        <w:rPr>
          <w:sz w:val="24"/>
          <w:szCs w:val="24"/>
        </w:rPr>
      </w:pPr>
      <w:r w:rsidRPr="009C279B">
        <w:rPr>
          <w:sz w:val="24"/>
          <w:szCs w:val="24"/>
        </w:rPr>
        <w:t>God’s intent for the Human Race was for Man and not for Woman. God chose Man first to reveal His glory to Himself in Isaiah 43:7; Ephesians 1:11-12 &amp; 1</w:t>
      </w:r>
      <w:r w:rsidRPr="009C279B">
        <w:rPr>
          <w:sz w:val="24"/>
          <w:szCs w:val="24"/>
          <w:vertAlign w:val="superscript"/>
        </w:rPr>
        <w:t>st</w:t>
      </w:r>
      <w:r w:rsidRPr="009C279B">
        <w:rPr>
          <w:sz w:val="24"/>
          <w:szCs w:val="24"/>
        </w:rPr>
        <w:t xml:space="preserve"> Corinthians 10:31. Also Man was the only Creature in the “image-likeness of God” in Genesis 1:26. There are some characteristics concerning the image-likeness. First, is Man’s intellectual abilities. Second, is His </w:t>
      </w:r>
      <w:r w:rsidRPr="009C279B">
        <w:rPr>
          <w:sz w:val="24"/>
          <w:szCs w:val="24"/>
        </w:rPr>
        <w:lastRenderedPageBreak/>
        <w:t>moral reasoning’s. Third, is His willing choices. Fourth, is His moral purity. Fifth, is His dominion to Rule over all the Earth. Man was created before Woman also because God wanted a Man to have spiritual authority over all the Earth. For Revelation 4:11 declares “You  are  worthy, Our  Lord  and  God, to  receive  glory  and honor and power, for You created all things, and  by  Your  will they  existed  and were created.”   Also when God used the ground to create, He chose Man first to be created and not Woman in Genesis 1:26 &amp; 1</w:t>
      </w:r>
      <w:r w:rsidRPr="009C279B">
        <w:rPr>
          <w:sz w:val="24"/>
          <w:szCs w:val="24"/>
          <w:vertAlign w:val="superscript"/>
        </w:rPr>
        <w:t>st</w:t>
      </w:r>
      <w:r w:rsidRPr="009C279B">
        <w:rPr>
          <w:sz w:val="24"/>
          <w:szCs w:val="24"/>
        </w:rPr>
        <w:t xml:space="preserve"> Corinthians 15:47. There is a symbolism of Man being created with God since God is Male 99.99% of the time throughout the scripture.   </w:t>
      </w:r>
    </w:p>
    <w:p w:rsidR="00265120" w:rsidRPr="009C279B" w:rsidRDefault="00265120" w:rsidP="00265120">
      <w:pPr>
        <w:spacing w:line="480" w:lineRule="auto"/>
        <w:jc w:val="both"/>
        <w:rPr>
          <w:sz w:val="24"/>
          <w:szCs w:val="24"/>
        </w:rPr>
      </w:pPr>
      <w:r w:rsidRPr="009C279B">
        <w:rPr>
          <w:sz w:val="24"/>
          <w:szCs w:val="24"/>
        </w:rPr>
        <w:t>Were the animals eternal in the garden?</w:t>
      </w:r>
    </w:p>
    <w:p w:rsidR="00265120" w:rsidRPr="009C279B" w:rsidRDefault="00265120" w:rsidP="00265120">
      <w:pPr>
        <w:spacing w:line="480" w:lineRule="auto"/>
        <w:jc w:val="both"/>
        <w:rPr>
          <w:sz w:val="24"/>
          <w:szCs w:val="24"/>
        </w:rPr>
      </w:pPr>
      <w:r w:rsidRPr="009C279B">
        <w:rPr>
          <w:sz w:val="24"/>
          <w:szCs w:val="24"/>
        </w:rPr>
        <w:t xml:space="preserve">The animals were eternal in Genesis 2:8-2:20. The Animal Kingdom was under Adam’s rule since God said to Adam to have dominion over the face of the Earth. The proof that the Animals were eternal was that they could eat from the tree of life and live forever in theory. Adam was allowed to eat from the tree of life also and the Cherubim did in fact eat from the tree of life because they were Eternal Spirit Beings with Physical Heavenly Bodies in Genesis 1:14-19. Also later in Acts 10 &amp; 11 says that the Whole Animal Kingdom came down from Heaven in a great white sheet while Peter was praying on the house top &amp; when the garden became disharmonized by Adam’s disobedience that the Eternal Animals went back up to Heaven in God’s throne because the Animals which were eternally perfect could not dwell in a place of sin and death. Maybe also because Elijah and Enoch were allowed to go to Heaven with their physical bodies and live eternally in Heaven which is a reflection of the restitution work in which was finished by the Holy Physical Trinity. In Acts 10 &amp; 11 says that the Eternal Animals were sent to the Earth which meant total harmony and perfection of beauty in the Kingdom of </w:t>
      </w:r>
      <w:r w:rsidRPr="009C279B">
        <w:rPr>
          <w:sz w:val="24"/>
          <w:szCs w:val="24"/>
        </w:rPr>
        <w:lastRenderedPageBreak/>
        <w:t xml:space="preserve">God. Also some of the Animals were killed for food, maybe eternal food that Peter ate from. What are the reasons that the Animals were not eternal after Genesis 2:20. First, Adam was in command of the Animal Kingdom by naming them and that Adam did not eat from the tree of life to live forever. Second, if the Animals were eternal, where are they on the Earth? Remember Adam was only eternal in Mind and Spirit, but was not eternal Physically. His physical body was perfect in beauty and full of wisdom, but physically He was not eternal because He did not eat from the tree of life. God who breathed the “breath of life into His nostrils” was the eternal attributes of God because in the light everything is revealed but the invisible air to the physical eye. Also the Eternal Animals live by the air in which is part of the Holy Ghost and power. The invisible attributes are eternal and are part of God because God is the unapproachable light and is not revealed until the Physical Trinity (Father Stephen, Son Jesus &amp; Holy Ghost—Brother John) which is the Godhead Bodily and Divine Nature comes on the Earth for 36 years (3BC-33AD). In John 3:6, 8 it declares “that which is Born of the Flesh (Physical) is Flesh, and that which is born of the Spirit (Mental and Spiritual) is Spirit. The wind (air) blows where it wishes, and You hear the sound of it, but cannot tell where it comes from and where it goes. So is Everyone who is Born of the Spirit.” Also being Born of Spirit and Fire is the Doorway to the Kingdom of God &amp; Born of the Spirit &amp; Agape Love is the Kingdom of God within Us which is eternal. </w:t>
      </w:r>
    </w:p>
    <w:p w:rsidR="00265120" w:rsidRPr="009C279B" w:rsidRDefault="00265120" w:rsidP="00265120">
      <w:pPr>
        <w:spacing w:line="480" w:lineRule="auto"/>
        <w:jc w:val="both"/>
        <w:rPr>
          <w:sz w:val="24"/>
          <w:szCs w:val="24"/>
        </w:rPr>
      </w:pPr>
      <w:r w:rsidRPr="009C279B">
        <w:rPr>
          <w:sz w:val="24"/>
          <w:szCs w:val="24"/>
        </w:rPr>
        <w:t>Why was there a fall and a restoration needed in the garden?</w:t>
      </w:r>
    </w:p>
    <w:p w:rsidR="00265120" w:rsidRPr="009C279B" w:rsidRDefault="00265120" w:rsidP="00265120">
      <w:pPr>
        <w:spacing w:line="480" w:lineRule="auto"/>
        <w:jc w:val="both"/>
        <w:rPr>
          <w:sz w:val="24"/>
          <w:szCs w:val="24"/>
        </w:rPr>
      </w:pPr>
      <w:r w:rsidRPr="009C279B">
        <w:rPr>
          <w:sz w:val="24"/>
          <w:szCs w:val="24"/>
        </w:rPr>
        <w:t xml:space="preserve">At the time from Genesis 2:8-2:25, the life in the garden was very good. In Genesis 2:18 God said, “It is not good that Man should be alone, I will make Him a helper comparable to Him.” In </w:t>
      </w:r>
      <w:r w:rsidRPr="009C279B">
        <w:rPr>
          <w:sz w:val="24"/>
          <w:szCs w:val="24"/>
        </w:rPr>
        <w:lastRenderedPageBreak/>
        <w:t xml:space="preserve">God’s design, He loved Adam to create Woman for Him in Genesis 2:21-23. Once the Woman was created things got tricky for Adam. Since God also told the Woman “You shall not eat of every tree of the garden” in Genesis 3:1.  Then the Woman said to the Serpent, “We may eat of the fruit of the trees in the garden, but the fruit  of the  tree in the midst of the garden, God has said,  ‘You  shall  not  eat  nor  shall  You  touch  it,  lest You  die.’” in  Genesis 3:2-3.  Lucifer  the Serpent came to the Woman and said, “You will not surely die, for God knows in the day You eat it, Your eyes will be opened, and You will be like God knowing good and evil” in Genesis 3:4-5.  After that the Woman saw the fruit to be “pleasant to the eyes, good for food and to make One wise” in Genesis 3:6 &amp; She ate the fruit. This caused Her to be in transgression and   deceived by what Lucifer said to Her.  Adam at that time was probably tilling the ground or doing something productive to please God. Then the Woman gave the fruit to Adam. The Woman probably did not explain what happened to Her with the Serpent. And Adam was probably hungry after a hard days labor in the garden. Then Adam ate of the fruit. There was no conversation between Adam and Eve at the time of His disobedience because Adam trusted the Woman with His life. Since the Serpent lied, the Man was disobedient and the Woman deceived caused an physiological, geological, zoological, agricultural, meteorological and environmental qualities that had disharmony linked to the fall in the garden. In the garden life was now subject to death as the Lord warned them. Since the Animal Kingdom was not subject to the command in the garden, the Animals could freely eat from all the trees. But the scripture tells us that Adam had dominion over all the Animal Kingdom, and this means since it depended solely on Adam and what he does in the Garden of Eden, that the Animal Kingdom would be affected by the disobedience of Adam. The disobedience caused Adam to lose His dominion and primary </w:t>
      </w:r>
      <w:r w:rsidRPr="009C279B">
        <w:rPr>
          <w:sz w:val="24"/>
          <w:szCs w:val="24"/>
        </w:rPr>
        <w:lastRenderedPageBreak/>
        <w:t>control in the garden. Everything that Adam had from His delegate authority from God has been compromised in Genesis 3:22-23. Adam’s relationships with the Animals and Eve are corrupted. Adam’s power to rule has been severed in Genesis 3:17-18. Adam loses His “life power” in the Kingdom in Genesis 3:19, 22. Since Adam disobeyed God and submitted to the Serpent’s wishes, the delegated authority has been given to the Serpent. Revelation 12:9 proves that the Spirit in the Serpent was Satan Himself. The dominion now falls to Satan’s rule in Genesis 3:15, yet God plans a redemptive process that will restore Man’s fall with the first Animal Sacrifice of Abel. Fully in the plan of God, John the Baptist’s death as the 2</w:t>
      </w:r>
      <w:r w:rsidRPr="009C279B">
        <w:rPr>
          <w:sz w:val="24"/>
          <w:szCs w:val="24"/>
          <w:vertAlign w:val="superscript"/>
        </w:rPr>
        <w:t>nd</w:t>
      </w:r>
      <w:r w:rsidRPr="009C279B">
        <w:rPr>
          <w:sz w:val="24"/>
          <w:szCs w:val="24"/>
        </w:rPr>
        <w:t xml:space="preserve"> Eve offered restoration to Eve in respects to the fall through the Lord Jesus in Luke 22-23. Jesus Christ’s death as the 2</w:t>
      </w:r>
      <w:r w:rsidRPr="009C279B">
        <w:rPr>
          <w:sz w:val="24"/>
          <w:szCs w:val="24"/>
          <w:vertAlign w:val="superscript"/>
        </w:rPr>
        <w:t>nd</w:t>
      </w:r>
      <w:r w:rsidRPr="009C279B">
        <w:rPr>
          <w:sz w:val="24"/>
          <w:szCs w:val="24"/>
        </w:rPr>
        <w:t xml:space="preserve"> Adam offered restoration to Adam in respects to the fall through Lord James in Acts 15 &amp; 21. James death as the 2</w:t>
      </w:r>
      <w:r w:rsidRPr="009C279B">
        <w:rPr>
          <w:sz w:val="24"/>
          <w:szCs w:val="24"/>
          <w:vertAlign w:val="superscript"/>
        </w:rPr>
        <w:t>nd</w:t>
      </w:r>
      <w:r w:rsidRPr="009C279B">
        <w:rPr>
          <w:sz w:val="24"/>
          <w:szCs w:val="24"/>
        </w:rPr>
        <w:t xml:space="preserve"> Serpent Lucifer offered restoration to Lucifer in respects to the fall through the Lord Stephen in Acts 7:1-8:3. Stephen’s death as the 2</w:t>
      </w:r>
      <w:r w:rsidRPr="009C279B">
        <w:rPr>
          <w:sz w:val="24"/>
          <w:szCs w:val="24"/>
          <w:vertAlign w:val="superscript"/>
        </w:rPr>
        <w:t>nd</w:t>
      </w:r>
      <w:r w:rsidRPr="009C279B">
        <w:rPr>
          <w:sz w:val="24"/>
          <w:szCs w:val="24"/>
        </w:rPr>
        <w:t xml:space="preserve"> Single Lord called Wisdom offered restoration to the Married Lord called Wisdom in respects to the fall through the Lord Yah in Proverbs 8:22-25 (RSV) &amp; Isaiah 38:11 &amp; Genesis 1:1. In  this full  operation,  Adam  and  Eve  and  Lucifer  (not  Satan)  has  been  restored  fully  to  the  delegated authority of God in Luke 24:1-53 concerning Eve; Acts 7:1-7:60 concerning  Adam and  Acts 9:3-19; 22:6-21; 26:12-18 concerning Lucifer as the bright and morning star. The Law failed because the Law sinned in Romans 2:12; Acts 7:54-60 concerning the Jewish Law of Saul. The Gentile Christian Law of James is given to Man through the Angels (Lords) in Acts 7:51-53 in which this Saul called Paul killed true Christians, Disciples, Brethren and Saints (Lords) of the Lord in Acts 9. Which the Law did not keep God’s command and killed the Father Stephen in Acts 7:60. So the last restoration involves the Lord and not the Law which would fall back on Stephen’s ministry. The </w:t>
      </w:r>
      <w:r w:rsidRPr="009C279B">
        <w:rPr>
          <w:sz w:val="24"/>
          <w:szCs w:val="24"/>
        </w:rPr>
        <w:lastRenderedPageBreak/>
        <w:t>four most prominent death’s in true scripture was faithful even unto death and did not fail in anything, but restored the 1</w:t>
      </w:r>
      <w:r w:rsidRPr="009C279B">
        <w:rPr>
          <w:sz w:val="24"/>
          <w:szCs w:val="24"/>
          <w:vertAlign w:val="superscript"/>
        </w:rPr>
        <w:t>st</w:t>
      </w:r>
      <w:r w:rsidRPr="009C279B">
        <w:rPr>
          <w:sz w:val="24"/>
          <w:szCs w:val="24"/>
        </w:rPr>
        <w:t xml:space="preserve"> positions of the 1</w:t>
      </w:r>
      <w:r w:rsidRPr="009C279B">
        <w:rPr>
          <w:sz w:val="24"/>
          <w:szCs w:val="24"/>
          <w:vertAlign w:val="superscript"/>
        </w:rPr>
        <w:t>st</w:t>
      </w:r>
      <w:r w:rsidRPr="009C279B">
        <w:rPr>
          <w:sz w:val="24"/>
          <w:szCs w:val="24"/>
        </w:rPr>
        <w:t xml:space="preserve"> Eve, 1</w:t>
      </w:r>
      <w:r w:rsidRPr="009C279B">
        <w:rPr>
          <w:sz w:val="24"/>
          <w:szCs w:val="24"/>
          <w:vertAlign w:val="superscript"/>
        </w:rPr>
        <w:t>st</w:t>
      </w:r>
      <w:r w:rsidRPr="009C279B">
        <w:rPr>
          <w:sz w:val="24"/>
          <w:szCs w:val="24"/>
        </w:rPr>
        <w:t xml:space="preserve"> Adam, 1</w:t>
      </w:r>
      <w:r w:rsidRPr="009C279B">
        <w:rPr>
          <w:sz w:val="24"/>
          <w:szCs w:val="24"/>
          <w:vertAlign w:val="superscript"/>
        </w:rPr>
        <w:t>st</w:t>
      </w:r>
      <w:r w:rsidRPr="009C279B">
        <w:rPr>
          <w:sz w:val="24"/>
          <w:szCs w:val="24"/>
        </w:rPr>
        <w:t xml:space="preserve"> Lucifer &amp; 1</w:t>
      </w:r>
      <w:r w:rsidRPr="009C279B">
        <w:rPr>
          <w:sz w:val="24"/>
          <w:szCs w:val="24"/>
          <w:vertAlign w:val="superscript"/>
        </w:rPr>
        <w:t>st</w:t>
      </w:r>
      <w:r w:rsidRPr="009C279B">
        <w:rPr>
          <w:sz w:val="24"/>
          <w:szCs w:val="24"/>
        </w:rPr>
        <w:t xml:space="preserve"> Married Lord called Wisdom back to their rightful places which constitute Man’s delegated authority in the Garden of Eden. Remember Adam was the Ruler over all the Earth in Genesis 1:26, but the Morning Star was over Him from Genesis 1:1-1:25 in the 3 races. The Married Lord called Wisdom was not affected by lower levels of Creation, such as the Lordships of Man or Angels.   </w:t>
      </w:r>
    </w:p>
    <w:p w:rsidR="00265120" w:rsidRPr="009C279B" w:rsidRDefault="00265120" w:rsidP="00265120">
      <w:pPr>
        <w:spacing w:line="480" w:lineRule="auto"/>
        <w:jc w:val="both"/>
        <w:rPr>
          <w:sz w:val="24"/>
          <w:szCs w:val="24"/>
        </w:rPr>
      </w:pPr>
      <w:r w:rsidRPr="009C279B">
        <w:rPr>
          <w:sz w:val="24"/>
          <w:szCs w:val="24"/>
        </w:rPr>
        <w:t>What was the 2</w:t>
      </w:r>
      <w:r w:rsidRPr="009C279B">
        <w:rPr>
          <w:sz w:val="24"/>
          <w:szCs w:val="24"/>
          <w:vertAlign w:val="superscript"/>
        </w:rPr>
        <w:t>nd</w:t>
      </w:r>
      <w:r w:rsidRPr="009C279B">
        <w:rPr>
          <w:sz w:val="24"/>
          <w:szCs w:val="24"/>
        </w:rPr>
        <w:t xml:space="preserve"> Garden of Eden in Jerusalem?</w:t>
      </w:r>
    </w:p>
    <w:p w:rsidR="00265120" w:rsidRPr="009C279B" w:rsidRDefault="00265120" w:rsidP="00265120">
      <w:pPr>
        <w:spacing w:line="480" w:lineRule="auto"/>
        <w:jc w:val="both"/>
        <w:rPr>
          <w:sz w:val="24"/>
          <w:szCs w:val="24"/>
        </w:rPr>
      </w:pPr>
      <w:r w:rsidRPr="009C279B">
        <w:rPr>
          <w:sz w:val="24"/>
          <w:szCs w:val="24"/>
        </w:rPr>
        <w:t>It was the repentance of the grace ministry of the Lord John in Luke 3:1-9:9 as the 2</w:t>
      </w:r>
      <w:r w:rsidRPr="009C279B">
        <w:rPr>
          <w:sz w:val="24"/>
          <w:szCs w:val="24"/>
          <w:vertAlign w:val="superscript"/>
        </w:rPr>
        <w:t>nd</w:t>
      </w:r>
      <w:r w:rsidRPr="009C279B">
        <w:rPr>
          <w:sz w:val="24"/>
          <w:szCs w:val="24"/>
        </w:rPr>
        <w:t xml:space="preserve"> Eve in Lord’s wisdom &amp; understanding. Also it was the forgiveness of the salvation ministry of the Lord Jesus in Luke 4:1-24:53 as the 2</w:t>
      </w:r>
      <w:r w:rsidRPr="009C279B">
        <w:rPr>
          <w:sz w:val="24"/>
          <w:szCs w:val="24"/>
          <w:vertAlign w:val="superscript"/>
        </w:rPr>
        <w:t>nd</w:t>
      </w:r>
      <w:r w:rsidRPr="009C279B">
        <w:rPr>
          <w:sz w:val="24"/>
          <w:szCs w:val="24"/>
        </w:rPr>
        <w:t xml:space="preserve"> Adam. It was the release of mercy of the Law ministry of the Lord James in Acts 15:13-29; 21:18-25 as the 2</w:t>
      </w:r>
      <w:r w:rsidRPr="009C279B">
        <w:rPr>
          <w:sz w:val="24"/>
          <w:szCs w:val="24"/>
          <w:vertAlign w:val="superscript"/>
        </w:rPr>
        <w:t>nd</w:t>
      </w:r>
      <w:r w:rsidRPr="009C279B">
        <w:rPr>
          <w:sz w:val="24"/>
          <w:szCs w:val="24"/>
        </w:rPr>
        <w:t xml:space="preserve"> Serpent. Last, it was the release of wisdom/power of the Lord’s ministry in Acts 1:4-8:3 as the 2</w:t>
      </w:r>
      <w:r w:rsidRPr="009C279B">
        <w:rPr>
          <w:sz w:val="24"/>
          <w:szCs w:val="24"/>
          <w:vertAlign w:val="superscript"/>
        </w:rPr>
        <w:t>nd</w:t>
      </w:r>
      <w:r w:rsidRPr="009C279B">
        <w:rPr>
          <w:sz w:val="24"/>
          <w:szCs w:val="24"/>
        </w:rPr>
        <w:t xml:space="preserve"> Wisdom Lord. These four ministries hold the total plan of God for His people. This was called the 2</w:t>
      </w:r>
      <w:r w:rsidRPr="009C279B">
        <w:rPr>
          <w:sz w:val="24"/>
          <w:szCs w:val="24"/>
          <w:vertAlign w:val="superscript"/>
        </w:rPr>
        <w:t>nd</w:t>
      </w:r>
      <w:r w:rsidRPr="009C279B">
        <w:rPr>
          <w:sz w:val="24"/>
          <w:szCs w:val="24"/>
        </w:rPr>
        <w:t xml:space="preserve"> Garden of Eden held by many religious affiliations. The time frame of this garden happened around 4BC to 62 AD which was about 68 years. John was born in 4 BC. This Jesus was born in 3 BC. James was born in 2 BC. Stephen was born in 12 AD. The place that these ministries prospered began in Jerusalem, then to the End of the Earth in Acts 1:8. The theology is derived from Revelation 21:1-22:21 where the Physical Trinity &amp; the Law restoring the 1</w:t>
      </w:r>
      <w:r w:rsidRPr="009C279B">
        <w:rPr>
          <w:sz w:val="24"/>
          <w:szCs w:val="24"/>
          <w:vertAlign w:val="superscript"/>
        </w:rPr>
        <w:t>st</w:t>
      </w:r>
      <w:r w:rsidRPr="009C279B">
        <w:rPr>
          <w:sz w:val="24"/>
          <w:szCs w:val="24"/>
        </w:rPr>
        <w:t xml:space="preserve"> Garden of Eden. In short this summarizes the 2</w:t>
      </w:r>
      <w:r w:rsidRPr="009C279B">
        <w:rPr>
          <w:sz w:val="24"/>
          <w:szCs w:val="24"/>
          <w:vertAlign w:val="superscript"/>
        </w:rPr>
        <w:t>nd</w:t>
      </w:r>
      <w:r w:rsidRPr="009C279B">
        <w:rPr>
          <w:sz w:val="24"/>
          <w:szCs w:val="24"/>
        </w:rPr>
        <w:t xml:space="preserve"> Garden of Eden.  </w:t>
      </w:r>
    </w:p>
    <w:p w:rsidR="00265120" w:rsidRPr="009C279B" w:rsidRDefault="00265120" w:rsidP="00265120">
      <w:pPr>
        <w:spacing w:line="480" w:lineRule="auto"/>
        <w:jc w:val="both"/>
        <w:rPr>
          <w:sz w:val="24"/>
          <w:szCs w:val="24"/>
        </w:rPr>
      </w:pPr>
      <w:r w:rsidRPr="009C279B">
        <w:rPr>
          <w:sz w:val="24"/>
          <w:szCs w:val="24"/>
        </w:rPr>
        <w:t>What were other names for the Garden of Eden?</w:t>
      </w:r>
    </w:p>
    <w:p w:rsidR="00265120" w:rsidRPr="009C279B" w:rsidRDefault="00265120" w:rsidP="00265120">
      <w:pPr>
        <w:spacing w:line="480" w:lineRule="auto"/>
        <w:jc w:val="both"/>
        <w:rPr>
          <w:sz w:val="24"/>
          <w:szCs w:val="24"/>
        </w:rPr>
      </w:pPr>
      <w:r w:rsidRPr="009C279B">
        <w:rPr>
          <w:sz w:val="24"/>
          <w:szCs w:val="24"/>
        </w:rPr>
        <w:lastRenderedPageBreak/>
        <w:t>The Garden of Eden can be called Paradise, Glory Land, The Ministry, Promised Land, Kingdom of Heaven, Delightful Place, Holy Business, The Law, New Jerusalem, Kingdom of God, Holy Mountain of God, and Most High House. These names come into being throughout scripture.</w:t>
      </w:r>
    </w:p>
    <w:p w:rsidR="00265120" w:rsidRPr="009C279B" w:rsidRDefault="00265120" w:rsidP="00265120">
      <w:pPr>
        <w:spacing w:line="480" w:lineRule="auto"/>
        <w:jc w:val="both"/>
        <w:rPr>
          <w:sz w:val="24"/>
          <w:szCs w:val="24"/>
        </w:rPr>
      </w:pPr>
      <w:r w:rsidRPr="009C279B">
        <w:rPr>
          <w:sz w:val="24"/>
          <w:szCs w:val="24"/>
        </w:rPr>
        <w:t>The 61 other Lord’s &amp; the other 61 Ladies</w:t>
      </w:r>
    </w:p>
    <w:p w:rsidR="00265120" w:rsidRPr="009C279B" w:rsidRDefault="00265120" w:rsidP="00265120">
      <w:pPr>
        <w:spacing w:line="480" w:lineRule="auto"/>
        <w:jc w:val="both"/>
        <w:rPr>
          <w:sz w:val="24"/>
          <w:szCs w:val="24"/>
        </w:rPr>
      </w:pPr>
      <w:r w:rsidRPr="009C279B">
        <w:rPr>
          <w:sz w:val="24"/>
          <w:szCs w:val="24"/>
        </w:rPr>
        <w:t>“Bara” is the creation processes of the 60 other Lord’s in creation of the Lord Yahweh (Jehovah) the Creator of the Father Stephen is proven in scripture. There are 4 known Lord’s in scripture. First, is the true Father Stephen (Lady Barbara derived from Bara in Genesis 1:1) in Acts 1:4-8:3. The Father Stephen comes only in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in Lordship in 1</w:t>
      </w:r>
      <w:r w:rsidRPr="009C279B">
        <w:rPr>
          <w:sz w:val="24"/>
          <w:szCs w:val="24"/>
          <w:vertAlign w:val="superscript"/>
        </w:rPr>
        <w:t>st</w:t>
      </w:r>
      <w:r w:rsidRPr="009C279B">
        <w:rPr>
          <w:sz w:val="24"/>
          <w:szCs w:val="24"/>
        </w:rPr>
        <w:t xml:space="preserve"> John 5:6-13. Second, is the true Son Jesus (Lady Mary) in Luke 1:26-24:53. Third, is the true Brother John the Holy Ghost (Lady Elizabeth) in Luke 1:1-9:9. They are equal to the Lord Jehovah (Yahweh) as Creator of the Father Stephen. Fourth, the known Lord James (Lady Mary) of the Lordship of the Law of God is in Acts 15:13-29; 21:18-25 &amp; James 2:8-13. </w:t>
      </w:r>
    </w:p>
    <w:p w:rsidR="00265120" w:rsidRPr="009C279B" w:rsidRDefault="00265120" w:rsidP="00265120">
      <w:pPr>
        <w:spacing w:line="480" w:lineRule="auto"/>
        <w:jc w:val="both"/>
        <w:rPr>
          <w:sz w:val="24"/>
          <w:szCs w:val="24"/>
        </w:rPr>
      </w:pPr>
      <w:r w:rsidRPr="009C279B">
        <w:rPr>
          <w:sz w:val="24"/>
          <w:szCs w:val="24"/>
        </w:rPr>
        <w:t xml:space="preserve">There is 56 Unknown Lord’s in scripture. First, is the other Man known as the Ministerial Police over the Military Police &amp; Law Enforcement Police (Woman) in Genesis 1:26-2:20; 3:22; Isaiah 6:8. Second, is the other God (Goddess) in Psalms 45:6-7 (NIV) &amp; Hebrews 1:8. Third, is the other “My Lord” (My Lady) or “My God” (My Goddess) in Matthew 22:41-46; Psalms 110:1 (NIV). Fourth-sixth, is the other Holy Spirit or Holy Ghost or Holy Soul---Holy God, Holy Lord, Holy Will, Holy Mind, Holy Emotions, Holy Feelings, Holy Reasons or Holy Decisions (all Female </w:t>
      </w:r>
      <w:r w:rsidRPr="009C279B">
        <w:rPr>
          <w:sz w:val="24"/>
          <w:szCs w:val="24"/>
        </w:rPr>
        <w:lastRenderedPageBreak/>
        <w:t xml:space="preserve">Senses) in Isaiah 63:10 (NIV). Seventh-eighth, is the other Spirit or Mind known as Psychological Parts as Head Knowledge of Heart or Reign (All Female Senses) in Isaiah 61:1.  Ninth, is the other Lord of Army Hosts---Camps (Lady of Army Hosts---Camps) in Malachi 3:1-2. Tenth, is the other Lord Yahweh (Lady Victoria) in Marriage in Hosea 1:7. Eleventh, is the other Servant---Minister (Handmaiden known as Maidservant---Virgin) in Isaiah 48:16. Twelfth, is the other Master (Mistress) in Colossians 4:1. Thirteenth-fourteenth, is the other Angel, Ghost, Phantom, Spirit, Shadow, Boy (Girl), Child  or Messenger (all Female Senses) in Luke 20:35-36; Revelation 12:1-2, 5-6; Zechariah 5:5-11; Genesis 16:13; Exodus 3:2-6; 23:20-22; Numbers 22:35 with 38 &amp; Judges 2:1-2; 6:11 with 14. The other Trinity is—fifteenth, the God of My Father’s (Goddess of My Mother’s) in Creation in Acts 7:30-32. Sixteenth, the other Father of Abraham (Mother of Sarah) in Acts 7:30-32. Seventeenth, the other Son of Isaac (Daughter of Rebekah) in Acts 7:30-32. Eighteenth, the other Brother of Jacob (Sister of Rachel) in Acts 7:30-32. Nineteenth, is the other Personalities (Female Sense) in Proverbs 8:22-31. Twenty-Twenty-one, is the other Craftsman or Worker (Female Senses) in Proverbs 8:30-31 (NIV). Twenty-two, is the other Married Lord (Lady) called Wisdom as the Lord Yahweh (Lady Victoria) in Marriage in Proverbs 8:22-25 (RSV). Twenty-three, is the Owner (Female Sense) in Isaiah 1:3. Twenty-four-twenty-seven, is the other Power, Sovereignty or Authority or Almighty or Omnipotent or Omniscient (All Female Senses) in Isaiah 48:16. Twenty-eight, is the Lord (Lady) in Psalms 45:6-7 (NIV) &amp; Hebrews 1:8. Twenty-nine, is the Lord Yahweh (Lady Victoria) over this Trinity in the Law from Genesis to Deuteronomy. Thirty, is the other Father Stephen (Lady Atarah also known as the Lady Stephanie derived from Stephanos) in Acts 11:19. Thirty-one, is the other Son Jesus (Lady Mary) in Colossians 4:11. Thirty-two, is the other Brother John (Lady Elizabeth) in the book of </w:t>
      </w:r>
      <w:r w:rsidRPr="009C279B">
        <w:rPr>
          <w:sz w:val="24"/>
          <w:szCs w:val="24"/>
        </w:rPr>
        <w:lastRenderedPageBreak/>
        <w:t xml:space="preserve">Revelation. Thirty-three, is the other King (Queen) in Revelation 19:16. Thirty-four, is the other Lord God (Lady Goddess) in Hosea 1:7. Thirty-five, is the Holy One of Israel (Female Sense) in Isaiah 47:4 &amp; Malachi 3:1-2. Thirty-six, is the Lord (Lady) of Glory in Acts 7:2. </w:t>
      </w:r>
    </w:p>
    <w:p w:rsidR="00265120" w:rsidRPr="009C279B" w:rsidRDefault="00265120" w:rsidP="00265120">
      <w:pPr>
        <w:spacing w:line="480" w:lineRule="auto"/>
        <w:jc w:val="both"/>
        <w:rPr>
          <w:sz w:val="24"/>
          <w:szCs w:val="24"/>
        </w:rPr>
      </w:pPr>
      <w:r w:rsidRPr="009C279B">
        <w:rPr>
          <w:sz w:val="24"/>
          <w:szCs w:val="24"/>
        </w:rPr>
        <w:t>The 4 known Ladies are the Mother Barbara (derived from Bara in Genesis 1:1), the Virgin Daughter Mary, the Sister Elizabeth &amp; the Lady Mary in the Law of God. All 56 other Unknown Ladies are proven in the scripture in Isaiah 47:5 called the “</w:t>
      </w:r>
      <w:r w:rsidRPr="009C279B">
        <w:rPr>
          <w:b/>
          <w:sz w:val="24"/>
          <w:szCs w:val="24"/>
        </w:rPr>
        <w:t>Lady of Kingdoms</w:t>
      </w:r>
      <w:r w:rsidRPr="009C279B">
        <w:rPr>
          <w:sz w:val="24"/>
          <w:szCs w:val="24"/>
        </w:rPr>
        <w:t xml:space="preserve">” (NKJV) &amp; Zechariah 5:9 &amp; Revelation 12:1-2, 4-5. </w:t>
      </w:r>
    </w:p>
    <w:p w:rsidR="00265120" w:rsidRPr="009C279B" w:rsidRDefault="00265120" w:rsidP="00265120">
      <w:pPr>
        <w:spacing w:line="480" w:lineRule="auto"/>
        <w:jc w:val="both"/>
        <w:rPr>
          <w:sz w:val="24"/>
          <w:szCs w:val="24"/>
        </w:rPr>
      </w:pPr>
      <w:r w:rsidRPr="009C279B">
        <w:rPr>
          <w:sz w:val="24"/>
          <w:szCs w:val="24"/>
        </w:rPr>
        <w:t>The Gentile Lordship that rules over all in Luke 22:25-30; Matthew 20:25-28 &amp; Mark 10:42-45. The 8 Gentile Positions in Lordship from the Highest to Lowest is the Father over All in Luke 22:29, the Son of Man in the throne in Luke 22:28, 30 &amp; Matthew 20:28, the Servant/Slave as “one who serves” under the Master in Luke 22:26-27, the Benefactors/Great Ones in Luke 22:25; Matthew 20:25 &amp; Mark 10:42, the Kings/Rulers in Luke 22:25 &amp; Matthew 20:25, the Persons in Luke 22:25, the Greatest as the Younger/Servant in Luke 22:26 &amp; Matthew 20:26. The Gentile Lordship involves totally “Greatness” as the Gentile Giants have Greatness. The 41 Highest Lord’s ruling over all the Earth is in Genesis 1:1-25. In Genesis 1:26-3:5 is the Highest Man Adam in the likeness of the Lord. In Genesis 3:6-6:8 the 61 Highest Lord’s with Michael ruling over the Earth.</w:t>
      </w:r>
    </w:p>
    <w:p w:rsidR="00265120" w:rsidRPr="009C279B" w:rsidRDefault="00265120" w:rsidP="00265120">
      <w:pPr>
        <w:spacing w:line="480" w:lineRule="auto"/>
        <w:jc w:val="center"/>
        <w:rPr>
          <w:b/>
          <w:sz w:val="24"/>
          <w:szCs w:val="24"/>
        </w:rPr>
      </w:pPr>
      <w:r w:rsidRPr="009C279B">
        <w:rPr>
          <w:b/>
          <w:sz w:val="24"/>
          <w:szCs w:val="24"/>
        </w:rPr>
        <w:t>THE LORD ADAM (THE LADY EVE THE LADY OF KINGDOMS) WITH THE RANK OF GENERAL OR HIGHER FOR 40 YEARS</w:t>
      </w:r>
    </w:p>
    <w:p w:rsidR="00265120" w:rsidRPr="009C279B" w:rsidRDefault="00265120" w:rsidP="00265120">
      <w:pPr>
        <w:spacing w:line="480" w:lineRule="auto"/>
        <w:jc w:val="center"/>
        <w:rPr>
          <w:b/>
          <w:sz w:val="24"/>
          <w:szCs w:val="24"/>
        </w:rPr>
      </w:pPr>
      <w:r w:rsidRPr="009C279B">
        <w:rPr>
          <w:b/>
          <w:sz w:val="24"/>
          <w:szCs w:val="24"/>
        </w:rPr>
        <w:t xml:space="preserve">THE LOWER RANKING HEROES AS </w:t>
      </w:r>
      <w:r w:rsidR="009C279B" w:rsidRPr="009C279B">
        <w:rPr>
          <w:b/>
          <w:sz w:val="24"/>
          <w:szCs w:val="24"/>
        </w:rPr>
        <w:t>CAPTAIN</w:t>
      </w:r>
      <w:r w:rsidRPr="009C279B">
        <w:rPr>
          <w:b/>
          <w:sz w:val="24"/>
          <w:szCs w:val="24"/>
        </w:rPr>
        <w:t>S &amp; COLONELS UNDER THE GENERALS</w:t>
      </w:r>
    </w:p>
    <w:p w:rsidR="00265120" w:rsidRPr="009C279B" w:rsidRDefault="00265120" w:rsidP="00265120">
      <w:pPr>
        <w:spacing w:line="480" w:lineRule="auto"/>
        <w:jc w:val="both"/>
        <w:rPr>
          <w:sz w:val="24"/>
          <w:szCs w:val="24"/>
        </w:rPr>
      </w:pPr>
      <w:r w:rsidRPr="009C279B">
        <w:rPr>
          <w:sz w:val="24"/>
          <w:szCs w:val="24"/>
        </w:rPr>
        <w:lastRenderedPageBreak/>
        <w:t>The Lord Adam’s name means “</w:t>
      </w:r>
      <w:r w:rsidRPr="009C279B">
        <w:rPr>
          <w:b/>
          <w:sz w:val="24"/>
          <w:szCs w:val="24"/>
        </w:rPr>
        <w:t>Man</w:t>
      </w:r>
      <w:r w:rsidRPr="009C279B">
        <w:rPr>
          <w:sz w:val="24"/>
          <w:szCs w:val="24"/>
        </w:rPr>
        <w:t>” or “</w:t>
      </w:r>
      <w:r w:rsidRPr="009C279B">
        <w:rPr>
          <w:b/>
          <w:sz w:val="24"/>
          <w:szCs w:val="24"/>
        </w:rPr>
        <w:t>Humanity</w:t>
      </w:r>
      <w:r w:rsidRPr="009C279B">
        <w:rPr>
          <w:sz w:val="24"/>
          <w:szCs w:val="24"/>
        </w:rPr>
        <w:t>.” The Scripture references of the Lord Adam is in Genesis 1:26-5:5; 1</w:t>
      </w:r>
      <w:r w:rsidRPr="009C279B">
        <w:rPr>
          <w:sz w:val="24"/>
          <w:szCs w:val="24"/>
          <w:vertAlign w:val="superscript"/>
        </w:rPr>
        <w:t>st</w:t>
      </w:r>
      <w:r w:rsidRPr="009C279B">
        <w:rPr>
          <w:sz w:val="24"/>
          <w:szCs w:val="24"/>
        </w:rPr>
        <w:t xml:space="preserve"> Chronicles 1:1; Romans 5:12-17; 1</w:t>
      </w:r>
      <w:r w:rsidRPr="009C279B">
        <w:rPr>
          <w:sz w:val="24"/>
          <w:szCs w:val="24"/>
          <w:vertAlign w:val="superscript"/>
        </w:rPr>
        <w:t>st</w:t>
      </w:r>
      <w:r w:rsidRPr="009C279B">
        <w:rPr>
          <w:sz w:val="24"/>
          <w:szCs w:val="24"/>
        </w:rPr>
        <w:t xml:space="preserve"> Corinthians 15:21-23, 45; 1</w:t>
      </w:r>
      <w:r w:rsidRPr="009C279B">
        <w:rPr>
          <w:sz w:val="24"/>
          <w:szCs w:val="24"/>
          <w:vertAlign w:val="superscript"/>
        </w:rPr>
        <w:t>st</w:t>
      </w:r>
      <w:r w:rsidRPr="009C279B">
        <w:rPr>
          <w:sz w:val="24"/>
          <w:szCs w:val="24"/>
        </w:rPr>
        <w:t xml:space="preserve"> Timothy 2:13, 14 &amp; Luke 3:38. The variations of the name is Human, Mankind, Humanity, Adame, Adamu, Man, Adom &amp; Dam. This refers to Adam being named on the 1</w:t>
      </w:r>
      <w:r w:rsidRPr="009C279B">
        <w:rPr>
          <w:sz w:val="24"/>
          <w:szCs w:val="24"/>
          <w:vertAlign w:val="superscript"/>
        </w:rPr>
        <w:t>st</w:t>
      </w:r>
      <w:r w:rsidRPr="009C279B">
        <w:rPr>
          <w:sz w:val="24"/>
          <w:szCs w:val="24"/>
        </w:rPr>
        <w:t xml:space="preserve"> day to the 5</w:t>
      </w:r>
      <w:r w:rsidRPr="009C279B">
        <w:rPr>
          <w:sz w:val="24"/>
          <w:szCs w:val="24"/>
          <w:vertAlign w:val="superscript"/>
        </w:rPr>
        <w:t>th</w:t>
      </w:r>
      <w:r w:rsidRPr="009C279B">
        <w:rPr>
          <w:sz w:val="24"/>
          <w:szCs w:val="24"/>
        </w:rPr>
        <w:t xml:space="preserve"> day with the image likeness of the LORD, then Adam being named on the 6</w:t>
      </w:r>
      <w:r w:rsidRPr="009C279B">
        <w:rPr>
          <w:sz w:val="24"/>
          <w:szCs w:val="24"/>
          <w:vertAlign w:val="superscript"/>
        </w:rPr>
        <w:t>th</w:t>
      </w:r>
      <w:r w:rsidRPr="009C279B">
        <w:rPr>
          <w:sz w:val="24"/>
          <w:szCs w:val="24"/>
        </w:rPr>
        <w:t xml:space="preserve"> day as Man and on the 7</w:t>
      </w:r>
      <w:r w:rsidRPr="009C279B">
        <w:rPr>
          <w:sz w:val="24"/>
          <w:szCs w:val="24"/>
          <w:vertAlign w:val="superscript"/>
        </w:rPr>
        <w:t>th</w:t>
      </w:r>
      <w:r w:rsidRPr="009C279B">
        <w:rPr>
          <w:sz w:val="24"/>
          <w:szCs w:val="24"/>
        </w:rPr>
        <w:t xml:space="preserve"> day He fell because of sexuality [the sexual union happened only once in Genesis 4:1 &amp; 3 divine unions afterwards in Genesis 4:2-26] by which all His family was killed, except the Lord Enoch the 7</w:t>
      </w:r>
      <w:r w:rsidRPr="009C279B">
        <w:rPr>
          <w:sz w:val="24"/>
          <w:szCs w:val="24"/>
          <w:vertAlign w:val="superscript"/>
        </w:rPr>
        <w:t>th</w:t>
      </w:r>
      <w:r w:rsidRPr="009C279B">
        <w:rPr>
          <w:sz w:val="24"/>
          <w:szCs w:val="24"/>
        </w:rPr>
        <w:t xml:space="preserve"> from Adam, then on the 8</w:t>
      </w:r>
      <w:r w:rsidRPr="009C279B">
        <w:rPr>
          <w:sz w:val="24"/>
          <w:szCs w:val="24"/>
          <w:vertAlign w:val="superscript"/>
        </w:rPr>
        <w:t>th</w:t>
      </w:r>
      <w:r w:rsidRPr="009C279B">
        <w:rPr>
          <w:sz w:val="24"/>
          <w:szCs w:val="24"/>
        </w:rPr>
        <w:t xml:space="preserve"> day He was renamed.  </w:t>
      </w:r>
    </w:p>
    <w:p w:rsidR="00265120" w:rsidRPr="009C279B" w:rsidRDefault="00265120" w:rsidP="00265120">
      <w:pPr>
        <w:spacing w:line="480" w:lineRule="auto"/>
        <w:jc w:val="both"/>
        <w:rPr>
          <w:sz w:val="24"/>
          <w:szCs w:val="24"/>
        </w:rPr>
      </w:pPr>
      <w:r w:rsidRPr="009C279B">
        <w:rPr>
          <w:sz w:val="24"/>
          <w:szCs w:val="24"/>
        </w:rPr>
        <w:t xml:space="preserve">The Lord Adam’s Role in Scripture: The Hebrew word </w:t>
      </w:r>
      <w:r w:rsidRPr="009C279B">
        <w:rPr>
          <w:b/>
          <w:i/>
          <w:sz w:val="24"/>
          <w:szCs w:val="24"/>
        </w:rPr>
        <w:t>‘adam</w:t>
      </w:r>
      <w:r w:rsidRPr="009C279B">
        <w:rPr>
          <w:sz w:val="24"/>
          <w:szCs w:val="24"/>
        </w:rPr>
        <w:t xml:space="preserve"> is used over 500 times in the OT meaning “</w:t>
      </w:r>
      <w:r w:rsidRPr="009C279B">
        <w:rPr>
          <w:b/>
          <w:sz w:val="24"/>
          <w:szCs w:val="24"/>
        </w:rPr>
        <w:t>Human Being</w:t>
      </w:r>
      <w:r w:rsidRPr="009C279B">
        <w:rPr>
          <w:sz w:val="24"/>
          <w:szCs w:val="24"/>
        </w:rPr>
        <w:t>” or “</w:t>
      </w:r>
      <w:r w:rsidRPr="009C279B">
        <w:rPr>
          <w:b/>
          <w:sz w:val="24"/>
          <w:szCs w:val="24"/>
        </w:rPr>
        <w:t>Humanity</w:t>
      </w:r>
      <w:r w:rsidRPr="009C279B">
        <w:rPr>
          <w:sz w:val="24"/>
          <w:szCs w:val="24"/>
        </w:rPr>
        <w:t>.” Only in early Genesis &amp; 1</w:t>
      </w:r>
      <w:r w:rsidRPr="009C279B">
        <w:rPr>
          <w:sz w:val="24"/>
          <w:szCs w:val="24"/>
          <w:vertAlign w:val="superscript"/>
        </w:rPr>
        <w:t>st</w:t>
      </w:r>
      <w:r w:rsidRPr="009C279B">
        <w:rPr>
          <w:sz w:val="24"/>
          <w:szCs w:val="24"/>
        </w:rPr>
        <w:t xml:space="preserve"> Chronicles 1:1 is the proper name of Adam, the 1</w:t>
      </w:r>
      <w:r w:rsidRPr="009C279B">
        <w:rPr>
          <w:sz w:val="24"/>
          <w:szCs w:val="24"/>
          <w:vertAlign w:val="superscript"/>
        </w:rPr>
        <w:t>st</w:t>
      </w:r>
      <w:r w:rsidRPr="009C279B">
        <w:rPr>
          <w:sz w:val="24"/>
          <w:szCs w:val="24"/>
        </w:rPr>
        <w:t xml:space="preserve"> Man.    </w:t>
      </w:r>
    </w:p>
    <w:p w:rsidR="00265120" w:rsidRPr="009C279B" w:rsidRDefault="00265120" w:rsidP="00265120">
      <w:pPr>
        <w:spacing w:line="480" w:lineRule="auto"/>
        <w:jc w:val="both"/>
        <w:rPr>
          <w:sz w:val="24"/>
          <w:szCs w:val="24"/>
        </w:rPr>
      </w:pPr>
      <w:r w:rsidRPr="009C279B">
        <w:rPr>
          <w:sz w:val="24"/>
          <w:szCs w:val="24"/>
        </w:rPr>
        <w:t xml:space="preserve">The significance of the Lord Adam’s creation by the Father Stephen is in Genesis 1:26, 27; 2:7-25. Man was created in the Father Stephen’s Image and Likeness is in Genesis 1:26-27. It is the Likeness-image that sets Humans apart from the Animal Kingdom is in Genesis 5:1-3; 9:5-6. Man was given dominion is in Genesis 1:26. The Lord Adam’s creation was intimate and personal is in Genesis 2:7. </w:t>
      </w:r>
    </w:p>
    <w:p w:rsidR="00265120" w:rsidRPr="009C279B" w:rsidRDefault="00265120" w:rsidP="00265120">
      <w:pPr>
        <w:spacing w:line="480" w:lineRule="auto"/>
        <w:jc w:val="both"/>
        <w:rPr>
          <w:sz w:val="24"/>
          <w:szCs w:val="24"/>
        </w:rPr>
      </w:pPr>
      <w:r w:rsidRPr="009C279B">
        <w:rPr>
          <w:sz w:val="24"/>
          <w:szCs w:val="24"/>
        </w:rPr>
        <w:t xml:space="preserve">The significance of the Lord Adam’s early life in Eden is in Genesis 2:8-20. In Eden, the Lord Adam discovered beauty is in Genesis 2:9. In Eden, the Lord Adam discovered the satisfaction of meaningful work is in Genesis 2:15. In Eden, the Lord Adam discovered &amp; experienced the joy of discovery is in Genesis 2:19. In Eden, the Lord Adam discovered the peace that comes from doing what is right is in Genesis 2:17. In Eden, the Lord Adam discovered His need for </w:t>
      </w:r>
      <w:r w:rsidRPr="009C279B">
        <w:rPr>
          <w:sz w:val="24"/>
          <w:szCs w:val="24"/>
        </w:rPr>
        <w:lastRenderedPageBreak/>
        <w:t xml:space="preserve">companionship is in Genesis 2:18. In Eden, the Father Stephen gave the Lord Adam His help mate named Eve that in all facets was comparable to Him is in Genesis 2:21-24. </w:t>
      </w:r>
    </w:p>
    <w:p w:rsidR="00265120" w:rsidRPr="009C279B" w:rsidRDefault="00265120" w:rsidP="00265120">
      <w:pPr>
        <w:spacing w:line="480" w:lineRule="auto"/>
        <w:jc w:val="both"/>
        <w:rPr>
          <w:sz w:val="24"/>
          <w:szCs w:val="24"/>
        </w:rPr>
      </w:pPr>
      <w:r w:rsidRPr="009C279B">
        <w:rPr>
          <w:sz w:val="24"/>
          <w:szCs w:val="24"/>
        </w:rPr>
        <w:t>Who was Adam?</w:t>
      </w:r>
    </w:p>
    <w:p w:rsidR="00265120" w:rsidRPr="009C279B" w:rsidRDefault="00265120" w:rsidP="00265120">
      <w:pPr>
        <w:spacing w:line="480" w:lineRule="auto"/>
        <w:jc w:val="both"/>
        <w:rPr>
          <w:sz w:val="24"/>
          <w:szCs w:val="24"/>
        </w:rPr>
      </w:pPr>
      <w:r w:rsidRPr="009C279B">
        <w:rPr>
          <w:sz w:val="24"/>
          <w:szCs w:val="24"/>
        </w:rPr>
        <w:t xml:space="preserve">Adam was a creation that God chose to make out and from the ground. Adam was supposedly the first Man to be placed in the Garden of Eden. Adam became a living being when the breath of God entered His nostrils in Genesis 2:7. At that time Adam lived with a Soul. In Genesis 1:26 Adam was made into the image and likeness of God. Adam was the total Ruler over all the Earth since God gave Him delegated authority and dominion. Adam was also considered as Male and Female in Genesis 1:27. Adam became a tiller of the ground or You could call Him a farmer of the field. Adam has 6 names in His creation process. They consist of </w:t>
      </w:r>
      <w:r w:rsidRPr="009C279B">
        <w:rPr>
          <w:i/>
          <w:sz w:val="24"/>
          <w:szCs w:val="24"/>
        </w:rPr>
        <w:t xml:space="preserve">Bara </w:t>
      </w:r>
      <w:r w:rsidRPr="009C279B">
        <w:rPr>
          <w:sz w:val="24"/>
          <w:szCs w:val="24"/>
        </w:rPr>
        <w:t xml:space="preserve">which means “to create” in Genesis 1:1, </w:t>
      </w:r>
      <w:r w:rsidRPr="009C279B">
        <w:rPr>
          <w:i/>
          <w:sz w:val="24"/>
          <w:szCs w:val="24"/>
        </w:rPr>
        <w:t xml:space="preserve">Asah </w:t>
      </w:r>
      <w:r w:rsidRPr="009C279B">
        <w:rPr>
          <w:sz w:val="24"/>
          <w:szCs w:val="24"/>
        </w:rPr>
        <w:t xml:space="preserve">which means “to make” in Genesis 1:7, </w:t>
      </w:r>
      <w:r w:rsidRPr="009C279B">
        <w:rPr>
          <w:i/>
          <w:sz w:val="24"/>
          <w:szCs w:val="24"/>
        </w:rPr>
        <w:t xml:space="preserve">Nathan </w:t>
      </w:r>
      <w:r w:rsidRPr="009C279B">
        <w:rPr>
          <w:sz w:val="24"/>
          <w:szCs w:val="24"/>
        </w:rPr>
        <w:t xml:space="preserve">which means “set” in Genesis 1:17, </w:t>
      </w:r>
      <w:r w:rsidRPr="009C279B">
        <w:rPr>
          <w:i/>
          <w:sz w:val="24"/>
          <w:szCs w:val="24"/>
        </w:rPr>
        <w:t xml:space="preserve">Yatsar </w:t>
      </w:r>
      <w:r w:rsidRPr="009C279B">
        <w:rPr>
          <w:sz w:val="24"/>
          <w:szCs w:val="24"/>
        </w:rPr>
        <w:t xml:space="preserve"> which  means  “to form” in Genesis  2:7, </w:t>
      </w:r>
      <w:r w:rsidRPr="009C279B">
        <w:rPr>
          <w:i/>
          <w:sz w:val="24"/>
          <w:szCs w:val="24"/>
        </w:rPr>
        <w:t xml:space="preserve">Banah </w:t>
      </w:r>
      <w:r w:rsidRPr="009C279B">
        <w:rPr>
          <w:sz w:val="24"/>
          <w:szCs w:val="24"/>
        </w:rPr>
        <w:t xml:space="preserve">which means “to make or build” in Genesis 2:22  &amp;  </w:t>
      </w:r>
      <w:r w:rsidRPr="009C279B">
        <w:rPr>
          <w:i/>
          <w:sz w:val="24"/>
          <w:szCs w:val="24"/>
        </w:rPr>
        <w:t xml:space="preserve">Qanah  </w:t>
      </w:r>
      <w:r w:rsidRPr="009C279B">
        <w:rPr>
          <w:sz w:val="24"/>
          <w:szCs w:val="24"/>
        </w:rPr>
        <w:t xml:space="preserve">which  means  “to  create,  possess or  acquire”  in  Genesis 4:1; 14:19. </w:t>
      </w:r>
      <w:r w:rsidRPr="009C279B">
        <w:rPr>
          <w:i/>
          <w:sz w:val="24"/>
          <w:szCs w:val="24"/>
        </w:rPr>
        <w:t>Yatsar</w:t>
      </w:r>
      <w:r w:rsidRPr="009C279B">
        <w:rPr>
          <w:sz w:val="24"/>
          <w:szCs w:val="24"/>
        </w:rPr>
        <w:t xml:space="preserve">, </w:t>
      </w:r>
      <w:r w:rsidRPr="009C279B">
        <w:rPr>
          <w:i/>
          <w:sz w:val="24"/>
          <w:szCs w:val="24"/>
        </w:rPr>
        <w:t>Banah &amp; Qanah</w:t>
      </w:r>
      <w:r w:rsidRPr="009C279B">
        <w:rPr>
          <w:sz w:val="24"/>
          <w:szCs w:val="24"/>
        </w:rPr>
        <w:t xml:space="preserve"> (not Sexual Eros Love Nature, but Divine Holy Nature) was used by God to create Adam in Genesis 1:26. Traditionally, there had to  be life  on Earth  before Adam  was  created  since  it declares that in Genesis 1:28 which  declares  Adam  to “be  fruitful  and  multiply, fill  the earth  and replenish it.” Also in Isaiah 24:1-23 concerns impending judgment on the Earth before Adam. The Heavenly Sin was probably committed at this time in trillions of years ago &amp; God in Isaiah 24:1 turned the Earth upside down &amp; scattered its inhabitance. </w:t>
      </w:r>
      <w:r w:rsidRPr="009C279B">
        <w:rPr>
          <w:i/>
          <w:sz w:val="24"/>
          <w:szCs w:val="24"/>
        </w:rPr>
        <w:t>Bara</w:t>
      </w:r>
      <w:r w:rsidRPr="009C279B">
        <w:rPr>
          <w:sz w:val="24"/>
          <w:szCs w:val="24"/>
        </w:rPr>
        <w:t xml:space="preserve">, </w:t>
      </w:r>
      <w:r w:rsidRPr="009C279B">
        <w:rPr>
          <w:i/>
          <w:sz w:val="24"/>
          <w:szCs w:val="24"/>
        </w:rPr>
        <w:t xml:space="preserve">Asah </w:t>
      </w:r>
      <w:r w:rsidRPr="009C279B">
        <w:rPr>
          <w:sz w:val="24"/>
          <w:szCs w:val="24"/>
        </w:rPr>
        <w:t xml:space="preserve">and </w:t>
      </w:r>
      <w:r w:rsidRPr="009C279B">
        <w:rPr>
          <w:i/>
          <w:sz w:val="24"/>
          <w:szCs w:val="24"/>
        </w:rPr>
        <w:t>Nathan</w:t>
      </w:r>
      <w:r w:rsidRPr="009C279B">
        <w:rPr>
          <w:sz w:val="24"/>
          <w:szCs w:val="24"/>
        </w:rPr>
        <w:t xml:space="preserve"> are the “</w:t>
      </w:r>
      <w:r w:rsidRPr="009C279B">
        <w:rPr>
          <w:b/>
          <w:sz w:val="24"/>
          <w:szCs w:val="24"/>
        </w:rPr>
        <w:t>Sons of God</w:t>
      </w:r>
      <w:r w:rsidRPr="009C279B">
        <w:rPr>
          <w:sz w:val="24"/>
          <w:szCs w:val="24"/>
        </w:rPr>
        <w:t>” also called “</w:t>
      </w:r>
      <w:r w:rsidRPr="009C279B">
        <w:rPr>
          <w:b/>
          <w:sz w:val="24"/>
          <w:szCs w:val="24"/>
        </w:rPr>
        <w:t>Age of the Dragons</w:t>
      </w:r>
      <w:r w:rsidRPr="009C279B">
        <w:rPr>
          <w:sz w:val="24"/>
          <w:szCs w:val="24"/>
        </w:rPr>
        <w:t xml:space="preserve">” as Hosts of Exalted Ones on the Earth before Adam in Isaiah 24:21. Adam in Genesis 1:26 was 36 </w:t>
      </w:r>
      <w:r w:rsidRPr="009C279B">
        <w:rPr>
          <w:sz w:val="24"/>
          <w:szCs w:val="24"/>
        </w:rPr>
        <w:lastRenderedPageBreak/>
        <w:t xml:space="preserve">years of age concerning the Cross &amp; He was over 120 when He sinned in Genesis 3:6; 6:3 &amp; Seth was born when He was 130 in Genesis 5:3. The evil tree planted is when Adam was in His 70’s to 80’s which would concern Psalms 90:10.                 </w:t>
      </w:r>
    </w:p>
    <w:p w:rsidR="00265120" w:rsidRPr="009C279B" w:rsidRDefault="00265120" w:rsidP="00265120">
      <w:pPr>
        <w:spacing w:line="480" w:lineRule="auto"/>
        <w:jc w:val="both"/>
        <w:rPr>
          <w:sz w:val="24"/>
          <w:szCs w:val="24"/>
        </w:rPr>
      </w:pPr>
      <w:r w:rsidRPr="009C279B">
        <w:rPr>
          <w:sz w:val="24"/>
          <w:szCs w:val="24"/>
        </w:rPr>
        <w:t>Adam’s life</w:t>
      </w:r>
    </w:p>
    <w:p w:rsidR="00265120" w:rsidRPr="009C279B" w:rsidRDefault="00265120" w:rsidP="00265120">
      <w:pPr>
        <w:spacing w:line="480" w:lineRule="auto"/>
        <w:jc w:val="both"/>
        <w:rPr>
          <w:sz w:val="24"/>
          <w:szCs w:val="24"/>
        </w:rPr>
      </w:pPr>
      <w:r w:rsidRPr="009C279B">
        <w:rPr>
          <w:sz w:val="24"/>
          <w:szCs w:val="24"/>
        </w:rPr>
        <w:t>Adam’s Soul consisted of a mind, will and emotions. Adam used these things to make decisions and came to reasoning and good conclusions on how to live better in the garden that God had created for Him. Adam’s body was made out of “</w:t>
      </w:r>
      <w:r w:rsidRPr="009C279B">
        <w:rPr>
          <w:b/>
          <w:sz w:val="24"/>
          <w:szCs w:val="24"/>
        </w:rPr>
        <w:t>flesh and bones</w:t>
      </w:r>
      <w:r w:rsidRPr="009C279B">
        <w:rPr>
          <w:sz w:val="24"/>
          <w:szCs w:val="24"/>
        </w:rPr>
        <w:t>” notated in Genesis 2:21-23 which made up of about 30% of His body. Adam’s life also concerned the blood which life. Adam’s body consisted of 70% of water/blood/other where He would get the supply of water from the 4 river heads near the garden. Adam also had a “Spirit” which could do the same thing as His “Soul”. The proof of this is in John 13:21; Acts 17:16; Proverbs 17:22 which says that the Spirit can have emotions. Also our knowing, thinking, perceiving and understanding is said to be done by Our Spirit. Some scriptures that prove this are in Mark 2:8; Romans 8:16. The Spirit knows the thoughts of Man in 1</w:t>
      </w:r>
      <w:r w:rsidRPr="009C279B">
        <w:rPr>
          <w:sz w:val="24"/>
          <w:szCs w:val="24"/>
          <w:vertAlign w:val="superscript"/>
        </w:rPr>
        <w:t>st</w:t>
      </w:r>
      <w:r w:rsidRPr="009C279B">
        <w:rPr>
          <w:sz w:val="24"/>
          <w:szCs w:val="24"/>
        </w:rPr>
        <w:t xml:space="preserve"> Corinthians 2:11 and Isaiah 29:24. Adam’s thinking, feeling &amp; decision making involved His Whole Person. When Adam thinks He uses His brain &amp; nervous system to discern feelings &amp; situations. Adam’s Soul was used to worship God. The scriptures are proven in Psalm 62:1; 103:1 &amp; 146:1 &amp; Luke 1:46. Adam probably knew how to pray to God with His Soul. Some scriptures are in 1</w:t>
      </w:r>
      <w:r w:rsidRPr="009C279B">
        <w:rPr>
          <w:sz w:val="24"/>
          <w:szCs w:val="24"/>
          <w:vertAlign w:val="superscript"/>
        </w:rPr>
        <w:t>st</w:t>
      </w:r>
      <w:r w:rsidRPr="009C279B">
        <w:rPr>
          <w:sz w:val="24"/>
          <w:szCs w:val="24"/>
        </w:rPr>
        <w:t xml:space="preserve"> Samuel 1:15; Deuteronomy 6:5 &amp; Mark 12:30. Adam longed, thirsted &amp; hoped for God. Some scriptures are Psalms 42:1, 2, 5. Adam’s Soul rejoiced &amp; delighted in God and proven in Psalms 35:9 &amp; Isaiah 61:10. Adam had the Law written in His Soul through the Angels (Lords). Two scriptures are Psalm 119:20, 167. Also Adam’s Body </w:t>
      </w:r>
      <w:r w:rsidRPr="009C279B">
        <w:rPr>
          <w:sz w:val="24"/>
          <w:szCs w:val="24"/>
        </w:rPr>
        <w:lastRenderedPageBreak/>
        <w:t>worshipped God as did His Soul and Spirit. Some scriptures that prove this point is in Psalm 28:2; 47:1; 63:1, 4; 84:2; 134:2; 143:6 &amp; 1</w:t>
      </w:r>
      <w:r w:rsidRPr="009C279B">
        <w:rPr>
          <w:sz w:val="24"/>
          <w:szCs w:val="24"/>
          <w:vertAlign w:val="superscript"/>
        </w:rPr>
        <w:t>st</w:t>
      </w:r>
      <w:r w:rsidRPr="009C279B">
        <w:rPr>
          <w:sz w:val="24"/>
          <w:szCs w:val="24"/>
        </w:rPr>
        <w:t xml:space="preserve"> Timothy 2:8. Also playing musical instruments uses Our whole body to worship God in Psalms 150:3-5. Adam would either have a Body and Soul or Body and Spirit. Adam  had  a  Body  and Spirit  from  Genesis  1:26-2:20  in  the  single  realm  in  Luke 20:35-36; Matthew 22:29-32 &amp; Mark 12:24-27. Some true  scriptures  which  prove  the  Body  and Spirit  is  in 1</w:t>
      </w:r>
      <w:r w:rsidRPr="009C279B">
        <w:rPr>
          <w:sz w:val="24"/>
          <w:szCs w:val="24"/>
          <w:vertAlign w:val="superscript"/>
        </w:rPr>
        <w:t xml:space="preserve">st </w:t>
      </w:r>
      <w:r w:rsidRPr="009C279B">
        <w:rPr>
          <w:sz w:val="24"/>
          <w:szCs w:val="24"/>
        </w:rPr>
        <w:t>Corinthians 5:3, 5; 7:34; 2</w:t>
      </w:r>
      <w:r w:rsidRPr="009C279B">
        <w:rPr>
          <w:sz w:val="24"/>
          <w:szCs w:val="24"/>
          <w:vertAlign w:val="superscript"/>
        </w:rPr>
        <w:t xml:space="preserve">nd </w:t>
      </w:r>
      <w:r w:rsidRPr="009C279B">
        <w:rPr>
          <w:sz w:val="24"/>
          <w:szCs w:val="24"/>
        </w:rPr>
        <w:t>Corinthians 7:1; Romans 8:10 &amp; Colossians 2:5. James says the Body apart from the Spirit is dead in James 2:26. Adam had a Body &amp; Soul in Genesis 2:21-5:32 in the marriage realm in Luke 20:34, 37-38. One scripture which proves the Body &amp; Soul is in Matthew 10:28 which says fear none of those who kill the Body but cannot kill the Soul. Also “Soul” &amp; “Spirit” can be used interchangeably or parallel in John 12:27; 13:21; Luke 1:46-47; Hebrews 12:23; 1</w:t>
      </w:r>
      <w:r w:rsidRPr="009C279B">
        <w:rPr>
          <w:sz w:val="24"/>
          <w:szCs w:val="24"/>
          <w:vertAlign w:val="superscript"/>
        </w:rPr>
        <w:t>st</w:t>
      </w:r>
      <w:r w:rsidRPr="009C279B">
        <w:rPr>
          <w:sz w:val="24"/>
          <w:szCs w:val="24"/>
        </w:rPr>
        <w:t xml:space="preserve"> Peter 3:19 and Revelation 6:9; 20:4. </w:t>
      </w:r>
    </w:p>
    <w:p w:rsidR="00265120" w:rsidRPr="009C279B" w:rsidRDefault="00265120" w:rsidP="00265120">
      <w:pPr>
        <w:spacing w:line="480" w:lineRule="auto"/>
        <w:jc w:val="both"/>
        <w:rPr>
          <w:sz w:val="24"/>
          <w:szCs w:val="24"/>
        </w:rPr>
      </w:pPr>
      <w:r w:rsidRPr="009C279B">
        <w:rPr>
          <w:sz w:val="24"/>
          <w:szCs w:val="24"/>
        </w:rPr>
        <w:t>Adam’s significance in the garden</w:t>
      </w:r>
    </w:p>
    <w:p w:rsidR="00265120" w:rsidRPr="009C279B" w:rsidRDefault="00265120" w:rsidP="00265120">
      <w:pPr>
        <w:spacing w:line="480" w:lineRule="auto"/>
        <w:jc w:val="both"/>
        <w:rPr>
          <w:sz w:val="24"/>
          <w:szCs w:val="24"/>
        </w:rPr>
      </w:pPr>
      <w:r w:rsidRPr="009C279B">
        <w:rPr>
          <w:sz w:val="24"/>
          <w:szCs w:val="24"/>
        </w:rPr>
        <w:t xml:space="preserve">The  significance  of  Adam’s early  life  in  the  garden  is  from  Genesis  2:8-20. Two rivers that  show  the  boundaries  of  Eden  where  Adam  lived  are the Tigris and Euphrates  Rivers. This is probably where Adam lived close to and where He got His food as a hunter of animals and got His water from the rivers. In Genesis 2:8 it sets the stage of Adam’s life. The Lord God planted a garden eastward in Eden, there He placed Man there whom He had formed. No small  wonder that  the  God  who  created  the  Universe  is  now  creating  the Garden of Eden for Adam. God filled the garden with all kinds of fruit trees that were pleasant to the eyes and good for food for Adam. God enriched the soil and land with natural resources for Adam. God filled the land with all kinds of wildlife so that Adam could live and be fed. God’s care for Adam is met and the </w:t>
      </w:r>
      <w:r w:rsidRPr="009C279B">
        <w:rPr>
          <w:sz w:val="24"/>
          <w:szCs w:val="24"/>
        </w:rPr>
        <w:lastRenderedPageBreak/>
        <w:t>provision has been established with Him in the garden. We also need to remember that Adam had the gift of obtaining the “</w:t>
      </w:r>
      <w:r w:rsidRPr="009C279B">
        <w:rPr>
          <w:b/>
          <w:sz w:val="24"/>
          <w:szCs w:val="24"/>
        </w:rPr>
        <w:t>image-likeness</w:t>
      </w:r>
      <w:r w:rsidRPr="009C279B">
        <w:rPr>
          <w:sz w:val="24"/>
          <w:szCs w:val="24"/>
        </w:rPr>
        <w:t xml:space="preserve">” of God. Adam like God had capacities of true personhood. Eden gave Adam to ability to use those capacities that God granted Adam to have. In Eden, Adam discovered beauty in Genesis 2:9. God planted every tree pleasant to the eyes. God who made all things beautiful in its time is recorded in Ecclesiastes 3:11 which gave Adam the purpose in knowing God. In Eden, Adam discovered the satisfaction of good labor in Genesis 2:15. Adam was put there in the garden to tend, keep and dress it. Even God who worked for six day looked over His creative work and saw that it was very good. Adam did the same thing with His work. Adam’s true and unique divine nature was built to accomplish something significant since Adam was in the image and likeness of God. In Eden, Adam discovered joy in learning things in Genesis 2:19. Scripture tells us that God showed Adam every beast of the field and every bird of the air and Adam gave names to all of them. Adam would have to study all of them separately, observe their unique behaviors and catalogue their habits in order to name them.  Adam obtained joy in learning, thinking &amp; identifying what was unique in the garden. In Eden, Adam discovered peace of doing what was right in Genesis 2:17. God had planted the tree of the knowledge of good &amp; evil &amp; told Adam that this tree was off-limits to eat from it. God had planted this tree because He is a moral God &amp; Adam was like God in His image, which committed Him in doing what was right. Adam had to have the capability in making right moral decisions. The tree was there for Adam’s personhood. Also for the months,  years  and  decades  Adam   lived  there  for  120  years, He  worked   and   studied  the  garden. Adam must have been curious of the tree for many  years,  but  Adam  stayed  faithful  on God’s command  and  for  obeying truly God this gave Adam the  peace  of  right-hood. In Eden, Adam </w:t>
      </w:r>
      <w:r w:rsidRPr="009C279B">
        <w:rPr>
          <w:sz w:val="24"/>
          <w:szCs w:val="24"/>
        </w:rPr>
        <w:lastRenderedPageBreak/>
        <w:t xml:space="preserve">discovered His need for companionship. Adam slept many nights feeling lonely and empty. This is the very thing that Adam could not experience in personhood because He was alone. He could not experience (divine) love or share His life with someone. His experiences were limited. Adam did indeed share God’s image likeness of the Trinity—the Father Stephen, Son Jesus and Holy Ghost (Brother John)—three in One (immutable counsel) God. Which God has always had and does not change in Hebrews 6:17. God knew Adam’s lack in the true companionship, so God planned to make Him a good helper comparable to Him in Genesis 2:18. Adam did not know how alone He was until He had studied everything in the garden, such as trees and animals. Which Adam did not find a companion comparable to Him in Genesis 2:20. When Adam discovered His loneliness, God then formed Eve out of Adam’s rib. In Eden, Adam received Eve as a comparable helper from God in Genesis 2:21-24. God used Adam’s own substance to form Eve and not the Earth. Adam knew the significance of God’s act creating Woman when Adam said, “This is now bone of My bones and flesh and My flesh, She will be called Woman because She was taken out of Man in Genesis 2:23. Overall Adam lived very good in the garden that God supplied for Adam. There was no disharmony whatsoever in the garden at the time from Genesis 2:8-2:25. Loneliness reached Adam’s heart over the decades (120 years) in the garden.       </w:t>
      </w:r>
    </w:p>
    <w:p w:rsidR="00265120" w:rsidRPr="009C279B" w:rsidRDefault="00265120" w:rsidP="00265120">
      <w:pPr>
        <w:spacing w:line="480" w:lineRule="auto"/>
        <w:jc w:val="both"/>
        <w:rPr>
          <w:sz w:val="24"/>
          <w:szCs w:val="24"/>
        </w:rPr>
      </w:pPr>
      <w:r w:rsidRPr="009C279B">
        <w:rPr>
          <w:sz w:val="24"/>
          <w:szCs w:val="24"/>
        </w:rPr>
        <w:t>Adam’s roles</w:t>
      </w:r>
    </w:p>
    <w:p w:rsidR="00265120" w:rsidRPr="009C279B" w:rsidRDefault="00265120" w:rsidP="00265120">
      <w:pPr>
        <w:spacing w:line="480" w:lineRule="auto"/>
        <w:jc w:val="both"/>
        <w:rPr>
          <w:sz w:val="24"/>
          <w:szCs w:val="24"/>
        </w:rPr>
      </w:pPr>
      <w:r w:rsidRPr="009C279B">
        <w:rPr>
          <w:sz w:val="24"/>
          <w:szCs w:val="24"/>
        </w:rPr>
        <w:t xml:space="preserve">Adam is as Ruler or Judge in Genesis 1:26. Three Hebrews words concern the idea of dominion or rule. First is Masal which is found over eighty times in the Old Testament, generally it denotes authority. Sapat and Mispat are translated as “Judge” or “Rule” and concerns different </w:t>
      </w:r>
      <w:r w:rsidRPr="009C279B">
        <w:rPr>
          <w:sz w:val="24"/>
          <w:szCs w:val="24"/>
        </w:rPr>
        <w:lastRenderedPageBreak/>
        <w:t>kinds of functions in Human Government. But the Hebrew word in Genesis 1 is Radah which refers to Human’s governing nature, animal’s creation, as God’s ruling authority and coregent. God’s intention to give Man delegated authority over the animal creation, God charged Adam for the care for what God has made. The gift of having the “</w:t>
      </w:r>
      <w:r w:rsidRPr="009C279B">
        <w:rPr>
          <w:b/>
          <w:sz w:val="24"/>
          <w:szCs w:val="24"/>
        </w:rPr>
        <w:t>image-likeness</w:t>
      </w:r>
      <w:r w:rsidRPr="009C279B">
        <w:rPr>
          <w:sz w:val="24"/>
          <w:szCs w:val="24"/>
        </w:rPr>
        <w:t xml:space="preserve">” carries the responsibility to guard and protect God’s creative works rather than abandon it. </w:t>
      </w:r>
    </w:p>
    <w:p w:rsidR="00265120" w:rsidRPr="009C279B" w:rsidRDefault="00265120" w:rsidP="00265120">
      <w:pPr>
        <w:spacing w:line="480" w:lineRule="auto"/>
        <w:jc w:val="both"/>
        <w:rPr>
          <w:sz w:val="24"/>
          <w:szCs w:val="24"/>
        </w:rPr>
      </w:pPr>
      <w:r w:rsidRPr="009C279B">
        <w:rPr>
          <w:sz w:val="24"/>
          <w:szCs w:val="24"/>
        </w:rPr>
        <w:t xml:space="preserve">Adam as a Farmer or Gardener was the first duty Adam had in Genesis 2:15. God put the Man in the garden to tend, dress and keep it. Adam grew crops and planted other  fruit  trees, probably near the  place  where  He  dwelled  the  most, so  that  it would  be easier  to get food  when He became hungry. Adam tilled the ground, and finally the soil got soft and rich for planting. There were many rains that God did on the earth so that Adam would have fertile soil. Adam probably made a certain kind of tiller by oxen pulling it &amp; it would break up and divide the land. </w:t>
      </w:r>
    </w:p>
    <w:p w:rsidR="00265120" w:rsidRPr="009C279B" w:rsidRDefault="00265120" w:rsidP="00265120">
      <w:pPr>
        <w:spacing w:line="480" w:lineRule="auto"/>
        <w:jc w:val="both"/>
        <w:rPr>
          <w:sz w:val="24"/>
          <w:szCs w:val="24"/>
        </w:rPr>
      </w:pPr>
      <w:r w:rsidRPr="009C279B">
        <w:rPr>
          <w:sz w:val="24"/>
          <w:szCs w:val="24"/>
        </w:rPr>
        <w:t xml:space="preserve">Adam was a Husband in Genesis 2:23-5:32. Adam was Husband to Eve (wife). Adam would love His wife as his own life since Eve came out of Adam and would sanctify Her and cleanse Her by the washing of water by the word that She may be holy and without blemish. For Adam was to love His Wife and be not bitter towards Her. Also Adam that dwelled with Eve  His  Wife and have understanding  with Her, giving  honor  to His Wife, as  to  the  weaker  vessel  and  being  heirs together  of  the  grace  of  life  that His prayers be so answered.  Adam would be the spiritual authority over the affairs of His marriage. Adam would also be head of Adam’s own household. Adam would instruct Eve to obey God’s command in the garden. Adam would have authority over His Wife’s body, but would not have authority over His own body. Adam would be only concerned how He could please His Wife. Adam was the head of His Wife.        </w:t>
      </w:r>
    </w:p>
    <w:p w:rsidR="00265120" w:rsidRPr="009C279B" w:rsidRDefault="00265120" w:rsidP="00265120">
      <w:pPr>
        <w:spacing w:line="480" w:lineRule="auto"/>
        <w:jc w:val="both"/>
        <w:rPr>
          <w:sz w:val="24"/>
          <w:szCs w:val="24"/>
        </w:rPr>
      </w:pPr>
      <w:r w:rsidRPr="009C279B">
        <w:rPr>
          <w:sz w:val="24"/>
          <w:szCs w:val="24"/>
        </w:rPr>
        <w:lastRenderedPageBreak/>
        <w:t xml:space="preserve">Adam as a Father in Genesis 4:1-5:32 was very impressive. Adam became a Father when Cain was born and Adam had three other sons also. They were Abel, Seth and Enosh. Adam as a father would not discourage His Sons, but rather bring them up in the training, admonition and nurture of the Lord. Adam as a Father would be respected by His Sons. Adam would instruct His Sons to do chores, probably just as He had done in the garden, and what He had learned and studied for years before He got married. Adam’s Sons would honor their Father and obey Him in the Lord in all things. </w:t>
      </w:r>
    </w:p>
    <w:p w:rsidR="00265120" w:rsidRPr="009C279B" w:rsidRDefault="00265120" w:rsidP="00265120">
      <w:pPr>
        <w:spacing w:line="480" w:lineRule="auto"/>
        <w:jc w:val="both"/>
        <w:rPr>
          <w:sz w:val="24"/>
          <w:szCs w:val="24"/>
        </w:rPr>
      </w:pPr>
      <w:r w:rsidRPr="009C279B">
        <w:rPr>
          <w:sz w:val="24"/>
          <w:szCs w:val="24"/>
        </w:rPr>
        <w:t>Adam’s relationship to God</w:t>
      </w:r>
    </w:p>
    <w:p w:rsidR="00265120" w:rsidRPr="009C279B" w:rsidRDefault="00265120" w:rsidP="00265120">
      <w:pPr>
        <w:spacing w:line="480" w:lineRule="auto"/>
        <w:jc w:val="both"/>
        <w:rPr>
          <w:sz w:val="24"/>
          <w:szCs w:val="24"/>
        </w:rPr>
      </w:pPr>
      <w:r w:rsidRPr="009C279B">
        <w:rPr>
          <w:sz w:val="24"/>
          <w:szCs w:val="24"/>
        </w:rPr>
        <w:t>Adam’s relationship with God was a very good &amp; a moral one in Genesis 1:26-3:5. All Adam had to do to keep good standing with God was to obey His command. Adam was a Son and God was a Father to Him. Adam knew that He was created by the Lord because Adam had the “</w:t>
      </w:r>
      <w:r w:rsidRPr="009C279B">
        <w:rPr>
          <w:b/>
          <w:sz w:val="24"/>
          <w:szCs w:val="24"/>
        </w:rPr>
        <w:t>image-likeness</w:t>
      </w:r>
      <w:r w:rsidRPr="009C279B">
        <w:rPr>
          <w:sz w:val="24"/>
          <w:szCs w:val="24"/>
        </w:rPr>
        <w:t>” of God. This means Adam functioned like the Trinity—Father Stephen, Son Jesus and Holy Ghost (Brother John)—three Persons in One God and that He took on the image-likeness of God. This means He looked like God in physical form, acted like Him and thought like Him, similar to John 1:1-3, 14 when God manifested &amp; became flesh. Adam’s eating &amp; drinking did not affect His relationship with God &amp; since Adam was alone, He trusted more and more on God. Adam only had the “</w:t>
      </w:r>
      <w:r w:rsidRPr="009C279B">
        <w:rPr>
          <w:b/>
          <w:sz w:val="24"/>
          <w:szCs w:val="24"/>
        </w:rPr>
        <w:t>image-likeness</w:t>
      </w:r>
      <w:r w:rsidRPr="009C279B">
        <w:rPr>
          <w:sz w:val="24"/>
          <w:szCs w:val="24"/>
        </w:rPr>
        <w:t>” of God while He was single in Genesis 1:26-2:20 in “</w:t>
      </w:r>
      <w:r w:rsidRPr="009C279B">
        <w:rPr>
          <w:b/>
          <w:sz w:val="24"/>
          <w:szCs w:val="24"/>
        </w:rPr>
        <w:t>that age</w:t>
      </w:r>
      <w:r w:rsidRPr="009C279B">
        <w:rPr>
          <w:sz w:val="24"/>
          <w:szCs w:val="24"/>
        </w:rPr>
        <w:t>” mentioned in Luke 20:35-38. Not only was His “</w:t>
      </w:r>
      <w:r w:rsidRPr="009C279B">
        <w:rPr>
          <w:b/>
          <w:sz w:val="24"/>
          <w:szCs w:val="24"/>
        </w:rPr>
        <w:t>image-likeness</w:t>
      </w:r>
      <w:r w:rsidRPr="009C279B">
        <w:rPr>
          <w:sz w:val="24"/>
          <w:szCs w:val="24"/>
        </w:rPr>
        <w:t>” better than the Cherubs, at the time He was the only one who had it in the garden concerning the Whole Earth. Adam’s relationship with God did change because Adam got married in Genesis 2:24-25. The scripture in Genesis 2:24 declares the “</w:t>
      </w:r>
      <w:r w:rsidRPr="009C279B">
        <w:rPr>
          <w:b/>
          <w:sz w:val="24"/>
          <w:szCs w:val="24"/>
        </w:rPr>
        <w:t>given in marriage process</w:t>
      </w:r>
      <w:r w:rsidRPr="009C279B">
        <w:rPr>
          <w:sz w:val="24"/>
          <w:szCs w:val="24"/>
        </w:rPr>
        <w:t xml:space="preserve">.” It tells us “Therefore a Man </w:t>
      </w:r>
      <w:r w:rsidRPr="009C279B">
        <w:rPr>
          <w:sz w:val="24"/>
          <w:szCs w:val="24"/>
        </w:rPr>
        <w:lastRenderedPageBreak/>
        <w:t>shall leave His Father and Mother &amp; be joined to His Wife, &amp; they shall become one flesh.” One flesh concerns a number of characteristics. First, in implies a Divine Union (Divine Intercourse like Mary &amp; Joseph’s family) with Your own Wife or own Husband that concerns procreation, physical intimacy or self-glorification that is divine attraction and established relationship between the two. Second, with the Wife it concerns Child conception, the ability to bear Children and bring forth life. Third, the spiritual and emotional intimacy between the two that is married. Fourth, showing respect as they would with the near of kin for “understanding”. Fifth, is showing mutual respect between One’s Parent and Siblings. Sixth, a writing or certificate of marriage on Adam’s and Eve’s heart to show them mutually bound together in Holy Matrimony. Seventh, the sacredness of marriage is a sure thing because what God had joined together let not man cut asunder (Divine Union). In Genesis 2:25, one flesh is already established in Adam and Eve’s life. The scripture declares “And they were both naked, the Man and His Wife, and were not ashamed. At this time there had been a Divine Union because You have to have a Divine Union to be united in marriage. This was true because Husbands was supposed to (agape) love their Wives as Christ (agape) loved the Church which means there would not be a Sexual Union in Ephesians 5:25. Adam &amp; Eve wanted Children at this point and was trying to get Eve pregnant in the garden, prior to the fall of Man in Genesis 3:6. Pleasure was established between Adam &amp; Eve by marital pleasure, benevolence &amp; affection the Husband bestows on the Wife. Marriage takes on a different duty than being single. While Adam was single, He devoted His time &amp; energy in the studying, dissecting, learning, understanding and perceiving the Garden of Eden &amp; all that was in it. But in marriage Adam became a Husband &amp; when Eve became pregnant Adam became a Father of Cain. Then the positions that Adam 1</w:t>
      </w:r>
      <w:r w:rsidRPr="009C279B">
        <w:rPr>
          <w:sz w:val="24"/>
          <w:szCs w:val="24"/>
          <w:vertAlign w:val="superscript"/>
        </w:rPr>
        <w:t>st</w:t>
      </w:r>
      <w:r w:rsidRPr="009C279B">
        <w:rPr>
          <w:sz w:val="24"/>
          <w:szCs w:val="24"/>
        </w:rPr>
        <w:t xml:space="preserve"> held did </w:t>
      </w:r>
      <w:r w:rsidRPr="009C279B">
        <w:rPr>
          <w:sz w:val="24"/>
          <w:szCs w:val="24"/>
        </w:rPr>
        <w:lastRenderedPageBreak/>
        <w:t xml:space="preserve">change &amp; since Adam recognizing that He was alone, God gave Him a helper comparable to Him. In Genesis 2:21-23 says “And the Lord God caused a deep sleep to fall on Adam, &amp; He slept, &amp; He took one of His ribs &amp; closed up the flesh in its place. Then the rib that the Lord God had taken from Man, He made into a Woman &amp; He brought Her to the Man. And Adam said, ‘This is now bone of My bones &amp; flesh of My flesh, She shall be called “Woman” because She was taken out of Man.’”    </w:t>
      </w:r>
    </w:p>
    <w:p w:rsidR="00265120" w:rsidRPr="009C279B" w:rsidRDefault="00265120" w:rsidP="00265120">
      <w:pPr>
        <w:spacing w:line="480" w:lineRule="auto"/>
        <w:jc w:val="both"/>
        <w:rPr>
          <w:sz w:val="24"/>
          <w:szCs w:val="24"/>
        </w:rPr>
      </w:pPr>
      <w:r w:rsidRPr="009C279B">
        <w:rPr>
          <w:sz w:val="24"/>
          <w:szCs w:val="24"/>
        </w:rPr>
        <w:t>Adam’s relationships to the animals</w:t>
      </w:r>
    </w:p>
    <w:p w:rsidR="00265120" w:rsidRPr="009C279B" w:rsidRDefault="00265120" w:rsidP="00265120">
      <w:pPr>
        <w:spacing w:line="480" w:lineRule="auto"/>
        <w:jc w:val="both"/>
        <w:rPr>
          <w:sz w:val="24"/>
          <w:szCs w:val="24"/>
        </w:rPr>
      </w:pPr>
      <w:r w:rsidRPr="009C279B">
        <w:rPr>
          <w:sz w:val="24"/>
          <w:szCs w:val="24"/>
        </w:rPr>
        <w:t xml:space="preserve">Adam knew His animals by their appearances, habits, communications &amp; friendliness. In Book of Jubilees pages 12-13 says animals talked to Adam. Also in Haggadah page 33 &amp; the ass talked in Numbers 22:22-40. In Acts of Paul pages 445-458 says that a lion spoke &amp; was baptized by Paul. Adam could call an animal by name, He had to study the animal, recognize what kind of animal it was, feed the animal differently, &amp; know what kind of habits it possessed. Then Adam called them by name &amp; whatever name Adam called them that were their names. So there was not an animal that Adam did not name in the animal kingdom. Adam did kill some of the animals for food, as birds of the air &amp; beasts of the field. This showed Adam’s dominion over all the Earth. </w:t>
      </w:r>
    </w:p>
    <w:p w:rsidR="00265120" w:rsidRPr="009C279B" w:rsidRDefault="00265120" w:rsidP="00265120">
      <w:pPr>
        <w:spacing w:line="480" w:lineRule="auto"/>
        <w:jc w:val="both"/>
        <w:rPr>
          <w:sz w:val="24"/>
          <w:szCs w:val="24"/>
        </w:rPr>
      </w:pPr>
      <w:r w:rsidRPr="009C279B">
        <w:rPr>
          <w:sz w:val="24"/>
          <w:szCs w:val="24"/>
        </w:rPr>
        <w:t>Adam’s relationship to Eve</w:t>
      </w:r>
    </w:p>
    <w:p w:rsidR="00265120" w:rsidRPr="009C279B" w:rsidRDefault="00265120" w:rsidP="00265120">
      <w:pPr>
        <w:spacing w:line="480" w:lineRule="auto"/>
        <w:jc w:val="both"/>
        <w:rPr>
          <w:sz w:val="24"/>
          <w:szCs w:val="24"/>
        </w:rPr>
      </w:pPr>
      <w:r w:rsidRPr="009C279B">
        <w:rPr>
          <w:sz w:val="24"/>
          <w:szCs w:val="24"/>
        </w:rPr>
        <w:t xml:space="preserve">Adam’s relationship to the woman that God formed from Adam’s rib is complex. Always there are difficult problems to solve in every relationship. At first, Adam told Eve about the tree of the knowledge of good and evil and how God commanded Him not to eat from the fruit of the tree, lest you die. Adam loved Eve with all His heart and who can find a Virtuous Wife. Adam had authority over Eve since He was first formed then Eve. Adam showed due affection to Eve </w:t>
      </w:r>
      <w:r w:rsidRPr="009C279B">
        <w:rPr>
          <w:sz w:val="24"/>
          <w:szCs w:val="24"/>
        </w:rPr>
        <w:lastRenderedPageBreak/>
        <w:t xml:space="preserve">and had pleasure by Her. But Eve was power hungry, when the Serpent came to Her, this disrupted the holy relationship. Eve wanted to be like God knowing good and evil which was forbidden for married people to possess mentally &amp; physically in Matthew 5:28. Adam &amp; Eve sinned once by disobedience &amp; by being deceived in Genesis 3:6. </w:t>
      </w:r>
    </w:p>
    <w:p w:rsidR="00265120" w:rsidRPr="009C279B" w:rsidRDefault="00265120" w:rsidP="00265120">
      <w:pPr>
        <w:spacing w:line="480" w:lineRule="auto"/>
        <w:jc w:val="both"/>
        <w:rPr>
          <w:sz w:val="24"/>
          <w:szCs w:val="24"/>
        </w:rPr>
      </w:pPr>
      <w:r w:rsidRPr="009C279B">
        <w:rPr>
          <w:sz w:val="24"/>
          <w:szCs w:val="24"/>
        </w:rPr>
        <w:t>Adam’s relationship with the cherubs</w:t>
      </w:r>
    </w:p>
    <w:p w:rsidR="00265120" w:rsidRPr="009C279B" w:rsidRDefault="00265120" w:rsidP="00265120">
      <w:pPr>
        <w:spacing w:line="480" w:lineRule="auto"/>
        <w:jc w:val="both"/>
        <w:rPr>
          <w:sz w:val="24"/>
          <w:szCs w:val="24"/>
        </w:rPr>
      </w:pPr>
      <w:r w:rsidRPr="009C279B">
        <w:rPr>
          <w:sz w:val="24"/>
          <w:szCs w:val="24"/>
        </w:rPr>
        <w:t xml:space="preserve">Adam from Genesis 1:26-2:20 was the Ruler over the Angelical Hierarchy Cherubim since Adam had the “image-likeness” of God &amp; Cherubs did not. When Adam was created the Cherubs worshipped Adam in Hebrews 1:6. As a Single Man in that age, Adam in Luke 20:35-36 would be considered as being equal to the Cherubs of God in Heaven. But when Adam got married and entered this age, the Cherubs had authority over Him. The control in authority changed for Adam in Genesis 3:6-5:32. In  Genesis 3:24 it shows that the Cherubs were over Adam and Eve since it declares “So He drove out the Man, and  placed  Cherubim  at  the east of the Garden of Eden, and a flaming sword which turned every  way, to  guard the  way to the  tree of life.” God did this because of Adam’s disobedience to Him and Adam’s authority was corrupted. There were some things that were not affected by the fall. The likeness of God that Adam possessed has certain aspects. First, is moral attributes. Second, is spiritual attributes. Third, is special mental attributes. Fourth, is relational attributes. Fifth, is physical attributes. God’s image gives Us great dignity to live Our lives. Adam used this to establish relationships with the Cherubim.    </w:t>
      </w:r>
    </w:p>
    <w:p w:rsidR="00265120" w:rsidRPr="009C279B" w:rsidRDefault="00265120" w:rsidP="00265120">
      <w:pPr>
        <w:spacing w:line="480" w:lineRule="auto"/>
        <w:jc w:val="both"/>
        <w:rPr>
          <w:sz w:val="24"/>
          <w:szCs w:val="24"/>
        </w:rPr>
      </w:pPr>
      <w:r w:rsidRPr="009C279B">
        <w:rPr>
          <w:sz w:val="24"/>
          <w:szCs w:val="24"/>
        </w:rPr>
        <w:t>Adam’s relationships to His Sons</w:t>
      </w:r>
    </w:p>
    <w:p w:rsidR="00265120" w:rsidRPr="009C279B" w:rsidRDefault="00265120" w:rsidP="00265120">
      <w:pPr>
        <w:spacing w:line="480" w:lineRule="auto"/>
        <w:jc w:val="both"/>
        <w:rPr>
          <w:sz w:val="24"/>
          <w:szCs w:val="24"/>
        </w:rPr>
      </w:pPr>
      <w:r w:rsidRPr="009C279B">
        <w:rPr>
          <w:sz w:val="24"/>
          <w:szCs w:val="24"/>
        </w:rPr>
        <w:t xml:space="preserve">Adam’s relationship was identical  to the  relationship that  Adam’s Sons had with God because the “image-likeness” would  be instituted  since  Adam  is  a  Single Father  concerning  His  </w:t>
      </w:r>
      <w:r w:rsidRPr="009C279B">
        <w:rPr>
          <w:sz w:val="24"/>
          <w:szCs w:val="24"/>
        </w:rPr>
        <w:lastRenderedPageBreak/>
        <w:t xml:space="preserve">Sons. First, Adam and Eve had their first son named Cain. Cain means “acquire” in translation. Cain’s relationship with Adam’s image and likeness of God is very disturbing. Cain was the very first murderer when He killed His Brother Abel. Abel did nothing to be worthy of death. Abel stayed faithful to the Lord. God had taught Adam and Eve about animal sacrifices which would cleanse the flesh fully with which Adam used to clothe the first pair of Sons. Cain followed Adam’s obedience and became a farmer like Adam. Cain as a farmer thought that His produce was good enough to bring before the Lord. Cain had brought the best of what He had grown. But in doing this Cain rejected the example God had set and the teaching that he had received from His parents. God’s requirement was a blood sacrifice. Adam &amp; Eve along with God rejected  Cain’s offering, but Cain’s  Parents  told  Him  if  He  would  bring  an  animal  sacrifice then  it would be accepted. Cain’s fury raged and His countenance fell at the rejection. Cain then rejected the alternative way and refused to obey God and His Parents. Cain’s anger was then redirected against His Brother. Cain asked Abel to come to the fields with Him, there Cain slew Abel and buried His body. Cain, like other people simply will not take any other direction. They insist on doing everything their own way. If there way is totally rejected, they become mad, hostile and angry. Normally hostility is directed to an Innocent Person. Today it is like “road rage”, Everybody wants to own the roads and Innocent People get killed. In today’s society the Angry Man still carries the mark of Cain. But one alternative in scripture is to be angry and sin not, do not let the sun go down on Your anger in Ephesians 4:26. In Genesis 4:9-12 says “When God asked where is Abel Your brother? Cain responded immediately “I do not know, am I my Brother’s Keeper?” God said, “What have You done? The voice of Your Brother’s Blood cries to Me from the ground. So now You are cursed from the Earth, which has opened its mouth to </w:t>
      </w:r>
      <w:r w:rsidRPr="009C279B">
        <w:rPr>
          <w:sz w:val="24"/>
          <w:szCs w:val="24"/>
        </w:rPr>
        <w:lastRenderedPageBreak/>
        <w:t xml:space="preserve">receive Your Brother’s Blood from Your hand. When You till the ground, it shall no longer yield its strength to You. A fugitive &amp; a vagabond You shall be on the Earth.” So Cain feared someone would kill Him. So the Lord put a sevenfold mark on Cain. The word for “keeper” means to guard, to protect, to attend or to respect. God cursed Cain throughout the Earth because He sinned against His Brother by killing Him. We as Brothers have the responsibility for One Another as Cain &amp; Abel did. Cain only sinned once by slaying His Brother Abel in Genesis 4:8-15. </w:t>
      </w:r>
    </w:p>
    <w:p w:rsidR="00265120" w:rsidRPr="009C279B" w:rsidRDefault="00265120" w:rsidP="00265120">
      <w:pPr>
        <w:spacing w:line="480" w:lineRule="auto"/>
        <w:jc w:val="both"/>
        <w:rPr>
          <w:sz w:val="24"/>
          <w:szCs w:val="24"/>
        </w:rPr>
      </w:pPr>
      <w:r w:rsidRPr="009C279B">
        <w:rPr>
          <w:sz w:val="24"/>
          <w:szCs w:val="24"/>
        </w:rPr>
        <w:t xml:space="preserve">Second, Adam and Eve had a second Son named Abel which means breath or nothing. Abel was faithful  and  had  a  good  relationship  with His Parents  and  God  because He had brought an animal  sacrifice  in  which  the  Lord  required. The blood sacrifice was accepted and the Lord blessed Abel for His obedience to Him. </w:t>
      </w:r>
    </w:p>
    <w:p w:rsidR="00265120" w:rsidRPr="009C279B" w:rsidRDefault="00265120" w:rsidP="00265120">
      <w:pPr>
        <w:spacing w:line="480" w:lineRule="auto"/>
        <w:jc w:val="both"/>
        <w:rPr>
          <w:sz w:val="24"/>
          <w:szCs w:val="24"/>
        </w:rPr>
      </w:pPr>
      <w:r w:rsidRPr="009C279B">
        <w:rPr>
          <w:sz w:val="24"/>
          <w:szCs w:val="24"/>
        </w:rPr>
        <w:t xml:space="preserve">Third, Adam and Eve have a third Son named Seth which means appointed. Seth had a very good relationship with God and His parents because Seth took the place of Abel who was slain by Cain. Seth is called the New Son and is the beginning of the Covenant of the Lord. Seth was considered the “new seed” taking the place of Abel that was killed.           </w:t>
      </w:r>
    </w:p>
    <w:p w:rsidR="00265120" w:rsidRPr="009C279B" w:rsidRDefault="00265120" w:rsidP="00265120">
      <w:pPr>
        <w:spacing w:line="480" w:lineRule="auto"/>
        <w:jc w:val="both"/>
        <w:rPr>
          <w:sz w:val="24"/>
          <w:szCs w:val="24"/>
        </w:rPr>
      </w:pPr>
      <w:r w:rsidRPr="009C279B">
        <w:rPr>
          <w:sz w:val="24"/>
          <w:szCs w:val="24"/>
        </w:rPr>
        <w:t xml:space="preserve">Fourth, Adam and Eve had a fourth Son named Enosh which means Enos. Once this Son was born, Men began to call on the Lord. As far as we know Enosh had a good relationship with God and His Parents, He did not do as bad as Cain who slew His Brother.    </w:t>
      </w:r>
    </w:p>
    <w:p w:rsidR="00265120" w:rsidRPr="009C279B" w:rsidRDefault="00265120" w:rsidP="00265120">
      <w:pPr>
        <w:spacing w:line="480" w:lineRule="auto"/>
        <w:jc w:val="both"/>
        <w:rPr>
          <w:sz w:val="24"/>
          <w:szCs w:val="24"/>
        </w:rPr>
      </w:pPr>
      <w:r w:rsidRPr="009C279B">
        <w:rPr>
          <w:sz w:val="24"/>
          <w:szCs w:val="24"/>
        </w:rPr>
        <w:t xml:space="preserve">What was Adam’s world?                                </w:t>
      </w:r>
    </w:p>
    <w:p w:rsidR="00265120" w:rsidRPr="009C279B" w:rsidRDefault="00265120" w:rsidP="00265120">
      <w:pPr>
        <w:spacing w:line="480" w:lineRule="auto"/>
        <w:jc w:val="both"/>
        <w:rPr>
          <w:sz w:val="24"/>
          <w:szCs w:val="24"/>
        </w:rPr>
      </w:pPr>
      <w:r w:rsidRPr="009C279B">
        <w:rPr>
          <w:sz w:val="24"/>
          <w:szCs w:val="24"/>
        </w:rPr>
        <w:t xml:space="preserve">Adam’s world was supposed to last a thousand years from Genesis 1:26-5:32, but he lived 930 years probably because of the disharmony effects of the fall. Adam’s world concerned the sixth </w:t>
      </w:r>
      <w:r w:rsidRPr="009C279B">
        <w:rPr>
          <w:sz w:val="24"/>
          <w:szCs w:val="24"/>
        </w:rPr>
        <w:lastRenderedPageBreak/>
        <w:t>day of creation where the earthly animals and the provision of food were created also. Adam’s world from Genesis 1:26-3:5 were perfect in every aspect and way of life: physically, mentally, emotionally and spiritually in every way. In the seventh day God placed Adam in the garden to take care of it. Adam had Terrestrial (Earthly) Qualities In 1</w:t>
      </w:r>
      <w:r w:rsidRPr="009C279B">
        <w:rPr>
          <w:sz w:val="24"/>
          <w:szCs w:val="24"/>
          <w:vertAlign w:val="superscript"/>
        </w:rPr>
        <w:t>st</w:t>
      </w:r>
      <w:r w:rsidRPr="009C279B">
        <w:rPr>
          <w:sz w:val="24"/>
          <w:szCs w:val="24"/>
        </w:rPr>
        <w:t xml:space="preserve"> Corinthians 15:40. Adam came from the Earth. His physiological, psychological &amp; intellectual attributes leaned on where He came from the Earth. Adam’s name means Man or Mankind. In Adam’s world it became cursed when Adam ate from the tree of the knowledge of good and evil in Genesis 3:6 on the seventh day. Adam’s world collapsed and became subject to sin and death. Everything in the garden depended on Adam. Because Adam failed the animals failed also. Adam’s good  relationships  in  the garden  became  disharmonized and  the animals  began to fear  Adam for  their  lives,  the  agricultural, zoological, geological  and meteorological changed  drastically. Even there was an environmental fall in Adam’s world. Before the fall the life expectancy was an average of 1,000 years but lasted from 969 to 777 years of age, then by Genesis 6:2 it fell to 120 years of age and in Psalm 90:10 it fell to 70 years in weakness and 80 years in strength.  </w:t>
      </w:r>
    </w:p>
    <w:p w:rsidR="00265120" w:rsidRPr="009C279B" w:rsidRDefault="00265120" w:rsidP="00265120">
      <w:pPr>
        <w:spacing w:line="480" w:lineRule="auto"/>
        <w:jc w:val="both"/>
        <w:rPr>
          <w:sz w:val="24"/>
          <w:szCs w:val="24"/>
        </w:rPr>
      </w:pPr>
      <w:r w:rsidRPr="009C279B">
        <w:rPr>
          <w:sz w:val="24"/>
          <w:szCs w:val="24"/>
        </w:rPr>
        <w:t>The intrinsic value of Man</w:t>
      </w:r>
    </w:p>
    <w:p w:rsidR="00265120" w:rsidRPr="009C279B" w:rsidRDefault="00265120" w:rsidP="00265120">
      <w:pPr>
        <w:spacing w:line="480" w:lineRule="auto"/>
        <w:jc w:val="both"/>
        <w:rPr>
          <w:sz w:val="24"/>
          <w:szCs w:val="24"/>
        </w:rPr>
      </w:pPr>
      <w:r w:rsidRPr="009C279B">
        <w:rPr>
          <w:sz w:val="24"/>
          <w:szCs w:val="24"/>
        </w:rPr>
        <w:t xml:space="preserve">Man is totally unique from all creations. The Divine Triune Counsel determined in His foreknowledge that “Man” was to have God’s image &amp; likeness. Man is a spiritual being with also a body &amp; a soul. Man is a moral agent, whose intelligence, self-determination &amp; perception far exceeds any other Earthly Being. These traits are possessed by Man and His prominence which implies Man’s intrinsic worth to God. The capacity and abilities constitute accountability and responsibility. We as Humans should be on the highest levels that God has placed &amp; </w:t>
      </w:r>
      <w:r w:rsidRPr="009C279B">
        <w:rPr>
          <w:sz w:val="24"/>
          <w:szCs w:val="24"/>
        </w:rPr>
        <w:lastRenderedPageBreak/>
        <w:t>created for Us. We as faithful stewards strive to the best abilities to reach the highest levels that God has given Us. Norea blesses Adam Her father in the Thought of Norea on pages 607-611.</w:t>
      </w:r>
    </w:p>
    <w:p w:rsidR="00265120" w:rsidRPr="009C279B" w:rsidRDefault="00265120" w:rsidP="00265120">
      <w:pPr>
        <w:spacing w:line="480" w:lineRule="auto"/>
        <w:jc w:val="both"/>
        <w:rPr>
          <w:sz w:val="24"/>
          <w:szCs w:val="24"/>
        </w:rPr>
      </w:pPr>
      <w:r w:rsidRPr="009C279B">
        <w:rPr>
          <w:sz w:val="24"/>
          <w:szCs w:val="24"/>
        </w:rPr>
        <w:t>The creation of Man</w:t>
      </w:r>
    </w:p>
    <w:p w:rsidR="00265120" w:rsidRPr="009C279B" w:rsidRDefault="00265120" w:rsidP="00265120">
      <w:pPr>
        <w:spacing w:line="480" w:lineRule="auto"/>
        <w:jc w:val="both"/>
        <w:rPr>
          <w:sz w:val="24"/>
          <w:szCs w:val="24"/>
        </w:rPr>
      </w:pPr>
      <w:r w:rsidRPr="009C279B">
        <w:rPr>
          <w:sz w:val="24"/>
          <w:szCs w:val="24"/>
        </w:rPr>
        <w:t>The use of the word “Man” refers to the Whole Human Race of Man only. Man and the name Adam is the same thing. Also Adam is sometimes used to distinguish from the “Woman” in Genesis 2:22; 3:12; Ecclesiastes 7:28. Man was created for God’s own glory in John 17:5, 24; Isaiah 43:7; Ephesians 1:11-12 &amp; 1</w:t>
      </w:r>
      <w:r w:rsidRPr="009C279B">
        <w:rPr>
          <w:sz w:val="24"/>
          <w:szCs w:val="24"/>
          <w:vertAlign w:val="superscript"/>
        </w:rPr>
        <w:t>st</w:t>
      </w:r>
      <w:r w:rsidRPr="009C279B">
        <w:rPr>
          <w:sz w:val="24"/>
          <w:szCs w:val="24"/>
        </w:rPr>
        <w:t xml:space="preserve"> Corinthians 10:31. God did not have to create Man, He chose to do so. Man’s purpose in life is to have life and have it more abundantly, to live in health and goodness from the Lord in John 10:10. Some other scriptures which involve Man’s purpose are in Psalm 16:11; 27:4; 73:25-26; 84:1-2, 10. Also Man should rejoice in the Lord and in the  lessons of life the Lord gives Us in Romans 5:2-3; Philippians 4:4; 1</w:t>
      </w:r>
      <w:r w:rsidRPr="009C279B">
        <w:rPr>
          <w:sz w:val="24"/>
          <w:szCs w:val="24"/>
          <w:vertAlign w:val="superscript"/>
        </w:rPr>
        <w:t>st</w:t>
      </w:r>
      <w:r w:rsidRPr="009C279B">
        <w:rPr>
          <w:sz w:val="24"/>
          <w:szCs w:val="24"/>
        </w:rPr>
        <w:t xml:space="preserve"> Thessalonians 5:16-18; James 1:2; 1</w:t>
      </w:r>
      <w:r w:rsidRPr="009C279B">
        <w:rPr>
          <w:sz w:val="24"/>
          <w:szCs w:val="24"/>
          <w:vertAlign w:val="superscript"/>
        </w:rPr>
        <w:t>st</w:t>
      </w:r>
      <w:r w:rsidRPr="009C279B">
        <w:rPr>
          <w:sz w:val="24"/>
          <w:szCs w:val="24"/>
        </w:rPr>
        <w:t xml:space="preserve"> Peter 1:6, 8; Isaiah 62:5 &amp; Zephaniah 3:17-18. Some might object in glorifying God, such as Herod in Acts 12:20-24 which declares “Now Herod had been very angry with the people of Tyre and Sidon, but they came to Him with one accord, and having made Blastus the King’s personal aide their Friend, they asked for peace, because their country was supplied with food by the King’s country. So on a set day Herod, arrayed in royal apparel, sat on His throne and gave an oration to them. And the people kept shouting, ‘The voice of a God and not Man!’ Then immediately an Angel (Lord) of the LORD struck Him, because He did not give glory to God. And He was eaten by worms and died.” If Man does not glorify God then God will become jealous and destroy His own people. The proof that the Lord is worthy of all glory is recorded </w:t>
      </w:r>
      <w:r w:rsidRPr="009C279B">
        <w:rPr>
          <w:sz w:val="24"/>
          <w:szCs w:val="24"/>
        </w:rPr>
        <w:lastRenderedPageBreak/>
        <w:t>Revelation 4:11 which declares “You are worthy, our Lord and God, to receive glory and honor and power (Omniscience &amp; omnipotence), for You created all things, and by Your will (good pleasure) they exist and were created.” Also truly Man’s meaning of the “</w:t>
      </w:r>
      <w:r w:rsidRPr="009C279B">
        <w:rPr>
          <w:b/>
          <w:sz w:val="24"/>
          <w:szCs w:val="24"/>
        </w:rPr>
        <w:t>image/likeness of God</w:t>
      </w:r>
      <w:r w:rsidRPr="009C279B">
        <w:rPr>
          <w:sz w:val="24"/>
          <w:szCs w:val="24"/>
        </w:rPr>
        <w:t>” is a great mystery. It means Man is like God and represents God. Michael the Archangel’s name means “who is like God?” &amp; Man would be prior to the fall. Some characteristics of the image/likeness of God can concern Man’s intellectual abilities, moral decision attributes, willing divine choices, original moral purity, male and female as Man or His delegated authority of dominion over all the Earth. In the fall of Man, the image/likeness of God is distorted but not totally lost in Romans 1:23. Can Man bear the image/likeness of God after sin entered the world?  The answer is yes because of Genesis 9:6; James 3:9 and Ecclesiastes 7:29. Also the image/likeness of God concerning Adam and Eve means that everything God made was very good in Genesis 1:31. When Christ returns the plan of redemption will be complete in 2</w:t>
      </w:r>
      <w:r w:rsidRPr="009C279B">
        <w:rPr>
          <w:sz w:val="24"/>
          <w:szCs w:val="24"/>
          <w:vertAlign w:val="superscript"/>
        </w:rPr>
        <w:t>nd</w:t>
      </w:r>
      <w:r w:rsidRPr="009C279B">
        <w:rPr>
          <w:sz w:val="24"/>
          <w:szCs w:val="24"/>
        </w:rPr>
        <w:t xml:space="preserve"> Corinthians 3:18; 4:4 (NASB); Romans 8:29; 1</w:t>
      </w:r>
      <w:r w:rsidRPr="009C279B">
        <w:rPr>
          <w:sz w:val="24"/>
          <w:szCs w:val="24"/>
          <w:vertAlign w:val="superscript"/>
        </w:rPr>
        <w:t>st</w:t>
      </w:r>
      <w:r w:rsidRPr="009C279B">
        <w:rPr>
          <w:sz w:val="24"/>
          <w:szCs w:val="24"/>
        </w:rPr>
        <w:t xml:space="preserve"> Corinthians 15:49; Colossians 1:15; 3:10 &amp; 1</w:t>
      </w:r>
      <w:r w:rsidRPr="009C279B">
        <w:rPr>
          <w:sz w:val="24"/>
          <w:szCs w:val="24"/>
          <w:vertAlign w:val="superscript"/>
        </w:rPr>
        <w:t>st</w:t>
      </w:r>
      <w:r w:rsidRPr="009C279B">
        <w:rPr>
          <w:sz w:val="24"/>
          <w:szCs w:val="24"/>
        </w:rPr>
        <w:t xml:space="preserve"> John 3:2. There are certain aspects of our likeness to God. First, is our moral aspect, where We choose not to sin and do what is right to the glory of God. Second, is our Mental aspects where We have  the authority  to  reason  and  think  God-like  by  setting Us  apart of the Animal Kingdom. Man’s intellect and learning capabilities far exceeds the Animal Kingdom. Our languages and Our awareness of the distant future and Our complex emotions are different from Animals. Third, are Our spiritual aspects where We have eternal attributes besides Our physical bodies. The physical cannot discern the spiritual things of the Lord. In John 3:12 says “If I have told You Earthly Things and You do not receive it, how will You receive if I tell You of Heavenly Things?” With Our spirits We can praise God, pray to Him and relate to Him. Also We </w:t>
      </w:r>
      <w:r w:rsidRPr="009C279B">
        <w:rPr>
          <w:sz w:val="24"/>
          <w:szCs w:val="24"/>
        </w:rPr>
        <w:lastRenderedPageBreak/>
        <w:t>are promised immortality of life to those who obey the Lord’s command. Fourth, Our true physical aspects where God becomes a physical body in John 1:1-18, and “The Angel (Lord) of the LORD” is God Himself in Human Form. Some other scriptures are 1</w:t>
      </w:r>
      <w:r w:rsidRPr="009C279B">
        <w:rPr>
          <w:sz w:val="24"/>
          <w:szCs w:val="24"/>
          <w:vertAlign w:val="superscript"/>
        </w:rPr>
        <w:t>st</w:t>
      </w:r>
      <w:r w:rsidRPr="009C279B">
        <w:rPr>
          <w:sz w:val="24"/>
          <w:szCs w:val="24"/>
        </w:rPr>
        <w:t xml:space="preserve"> Corinthians 3:10-15; 15:43-45; Genesis 5:3; Ephesians 5:1; 1</w:t>
      </w:r>
      <w:r w:rsidRPr="009C279B">
        <w:rPr>
          <w:sz w:val="24"/>
          <w:szCs w:val="24"/>
          <w:vertAlign w:val="superscript"/>
        </w:rPr>
        <w:t>st</w:t>
      </w:r>
      <w:r w:rsidRPr="009C279B">
        <w:rPr>
          <w:sz w:val="24"/>
          <w:szCs w:val="24"/>
        </w:rPr>
        <w:t xml:space="preserve"> Peter 1:16; 2</w:t>
      </w:r>
      <w:r w:rsidRPr="009C279B">
        <w:rPr>
          <w:sz w:val="24"/>
          <w:szCs w:val="24"/>
          <w:vertAlign w:val="superscript"/>
        </w:rPr>
        <w:t>nd</w:t>
      </w:r>
      <w:r w:rsidRPr="009C279B">
        <w:rPr>
          <w:sz w:val="24"/>
          <w:szCs w:val="24"/>
        </w:rPr>
        <w:t xml:space="preserve"> Corinthians 5:10; 7:1; Matthew 6:19-21 &amp; 1</w:t>
      </w:r>
      <w:r w:rsidRPr="009C279B">
        <w:rPr>
          <w:sz w:val="24"/>
          <w:szCs w:val="24"/>
          <w:vertAlign w:val="superscript"/>
        </w:rPr>
        <w:t>st</w:t>
      </w:r>
      <w:r w:rsidRPr="009C279B">
        <w:rPr>
          <w:sz w:val="24"/>
          <w:szCs w:val="24"/>
        </w:rPr>
        <w:t xml:space="preserve"> Samuel 13:14.       </w:t>
      </w:r>
    </w:p>
    <w:p w:rsidR="00265120" w:rsidRPr="009C279B" w:rsidRDefault="00265120" w:rsidP="00265120">
      <w:pPr>
        <w:spacing w:line="480" w:lineRule="auto"/>
        <w:jc w:val="both"/>
        <w:rPr>
          <w:sz w:val="24"/>
          <w:szCs w:val="24"/>
        </w:rPr>
      </w:pPr>
      <w:r w:rsidRPr="009C279B">
        <w:rPr>
          <w:sz w:val="24"/>
          <w:szCs w:val="24"/>
        </w:rPr>
        <w:t>Man as Male and Female</w:t>
      </w:r>
    </w:p>
    <w:p w:rsidR="00265120" w:rsidRPr="009C279B" w:rsidRDefault="00265120" w:rsidP="00265120">
      <w:pPr>
        <w:spacing w:line="480" w:lineRule="auto"/>
        <w:jc w:val="both"/>
        <w:rPr>
          <w:sz w:val="24"/>
          <w:szCs w:val="24"/>
        </w:rPr>
      </w:pPr>
      <w:r w:rsidRPr="009C279B">
        <w:rPr>
          <w:sz w:val="24"/>
          <w:szCs w:val="24"/>
        </w:rPr>
        <w:t>God did not create married people to be isolated in the true Human Society in Genesis 2:24. Marriage is not only a physical unity but also an emotional and spiritual unity. God has joined a Husband and Wife together in Holy Matrimony in Matthew 19:6. Divine Union with someone other than Your own Husband or own Wife is against God’s Law in 1</w:t>
      </w:r>
      <w:r w:rsidRPr="009C279B">
        <w:rPr>
          <w:sz w:val="24"/>
          <w:szCs w:val="24"/>
          <w:vertAlign w:val="superscript"/>
        </w:rPr>
        <w:t>st</w:t>
      </w:r>
      <w:r w:rsidRPr="009C279B">
        <w:rPr>
          <w:sz w:val="24"/>
          <w:szCs w:val="24"/>
        </w:rPr>
        <w:t xml:space="preserve"> Corinthians 6:16, 18-20. Also  in  marriage  they  do  not  have  the  rule  over  their own  bodies  but share it with their Spouses in 1</w:t>
      </w:r>
      <w:r w:rsidRPr="009C279B">
        <w:rPr>
          <w:sz w:val="24"/>
          <w:szCs w:val="24"/>
          <w:vertAlign w:val="superscript"/>
        </w:rPr>
        <w:t>st</w:t>
      </w:r>
      <w:r w:rsidRPr="009C279B">
        <w:rPr>
          <w:sz w:val="24"/>
          <w:szCs w:val="24"/>
        </w:rPr>
        <w:t xml:space="preserve"> Corinthians 7:3-5. In Ephesians 5:28  it  tells  us  that  Husbands  should  (agape) love their own Wives as their own bodies, for no One despises  their own  flesh but nourishes it. Marriage is not temporal but lifelong in Romans 7:2; Malachi 2:14-16. Husbands should (agape) love their Wives as Christ (agape) loved the church and gave His life for it in Ephesians 5:23-32. Also marriage is only two Persons in One God where the Godhead is three persons in One God. This proves the superiority of the Trinity over Marriage. Paul, Jeremiah and Jesus never married on the Earth. Paul said it is better not to marry, but Paul also says that it is not wrong to marry in 1</w:t>
      </w:r>
      <w:r w:rsidRPr="009C279B">
        <w:rPr>
          <w:sz w:val="24"/>
          <w:szCs w:val="24"/>
          <w:vertAlign w:val="superscript"/>
        </w:rPr>
        <w:t>st</w:t>
      </w:r>
      <w:r w:rsidRPr="009C279B">
        <w:rPr>
          <w:sz w:val="24"/>
          <w:szCs w:val="24"/>
        </w:rPr>
        <w:t xml:space="preserve"> Corinthians 7:1, 7-9, 28, 36. For the form of This World is passing away and it is better if He remains as He is in 1</w:t>
      </w:r>
      <w:r w:rsidRPr="009C279B">
        <w:rPr>
          <w:sz w:val="24"/>
          <w:szCs w:val="24"/>
          <w:vertAlign w:val="superscript"/>
        </w:rPr>
        <w:t>st</w:t>
      </w:r>
      <w:r w:rsidRPr="009C279B">
        <w:rPr>
          <w:sz w:val="24"/>
          <w:szCs w:val="24"/>
        </w:rPr>
        <w:t xml:space="preserve"> Corinthians 7:26, 29, 31. Also Paul the Apostle and Minister of the </w:t>
      </w:r>
      <w:r w:rsidRPr="009C279B">
        <w:rPr>
          <w:sz w:val="24"/>
          <w:szCs w:val="24"/>
        </w:rPr>
        <w:lastRenderedPageBreak/>
        <w:t>Lord Jesus Christ says You can have Spiritual Children in 1</w:t>
      </w:r>
      <w:r w:rsidRPr="009C279B">
        <w:rPr>
          <w:sz w:val="24"/>
          <w:szCs w:val="24"/>
          <w:vertAlign w:val="superscript"/>
        </w:rPr>
        <w:t>st</w:t>
      </w:r>
      <w:r w:rsidRPr="009C279B">
        <w:rPr>
          <w:sz w:val="24"/>
          <w:szCs w:val="24"/>
        </w:rPr>
        <w:t xml:space="preserve"> Corinthians 4:19; 1</w:t>
      </w:r>
      <w:r w:rsidRPr="009C279B">
        <w:rPr>
          <w:sz w:val="24"/>
          <w:szCs w:val="24"/>
          <w:vertAlign w:val="superscript"/>
        </w:rPr>
        <w:t>st</w:t>
      </w:r>
      <w:r w:rsidRPr="009C279B">
        <w:rPr>
          <w:sz w:val="24"/>
          <w:szCs w:val="24"/>
        </w:rPr>
        <w:t xml:space="preserve"> Timothy 1:2; Titus 1:4 and Galatians 4:19. </w:t>
      </w:r>
    </w:p>
    <w:p w:rsidR="00265120" w:rsidRPr="009C279B" w:rsidRDefault="00265120" w:rsidP="00265120">
      <w:pPr>
        <w:spacing w:line="480" w:lineRule="auto"/>
        <w:jc w:val="both"/>
        <w:rPr>
          <w:sz w:val="24"/>
          <w:szCs w:val="24"/>
        </w:rPr>
      </w:pPr>
      <w:r w:rsidRPr="009C279B">
        <w:rPr>
          <w:sz w:val="24"/>
          <w:szCs w:val="24"/>
        </w:rPr>
        <w:t>The relationship between the Trinity and delegated authority in Marriage</w:t>
      </w:r>
    </w:p>
    <w:p w:rsidR="00265120" w:rsidRPr="009C279B" w:rsidRDefault="00265120" w:rsidP="00265120">
      <w:pPr>
        <w:spacing w:line="480" w:lineRule="auto"/>
        <w:jc w:val="both"/>
        <w:rPr>
          <w:sz w:val="24"/>
          <w:szCs w:val="24"/>
        </w:rPr>
      </w:pPr>
      <w:r w:rsidRPr="009C279B">
        <w:rPr>
          <w:sz w:val="24"/>
          <w:szCs w:val="24"/>
        </w:rPr>
        <w:t>God the Father Stephen has always been the true Father relating to His Son Jesus and the true Son relating to the Father Stephen. In creation the Father Stephen initiates and speaks it into existence, then the Son Jesus carries out the work and is sustained by the Holy Ghost (Brother John) in Genesis 1:1-2; John  1:1-3 &amp; 1</w:t>
      </w:r>
      <w:r w:rsidRPr="009C279B">
        <w:rPr>
          <w:sz w:val="24"/>
          <w:szCs w:val="24"/>
          <w:vertAlign w:val="superscript"/>
        </w:rPr>
        <w:t>st</w:t>
      </w:r>
      <w:r w:rsidRPr="009C279B">
        <w:rPr>
          <w:sz w:val="24"/>
          <w:szCs w:val="24"/>
        </w:rPr>
        <w:t xml:space="preserve"> Corinthians  8:6; Hebrews 1:2. Just as God the Father Stephen has authority over the Son Jesus, they are equal in Deity. Though the Husband has authority over the Wife, they are equal in Personhood (relationship experiences, such as dating). The head of the Man is Jesus Christ and the head of the Woman is Her Husband and the head of Jesus Christ is the Father Stephen in 1</w:t>
      </w:r>
      <w:r w:rsidRPr="009C279B">
        <w:rPr>
          <w:sz w:val="24"/>
          <w:szCs w:val="24"/>
          <w:vertAlign w:val="superscript"/>
        </w:rPr>
        <w:t>st</w:t>
      </w:r>
      <w:r w:rsidRPr="009C279B">
        <w:rPr>
          <w:sz w:val="24"/>
          <w:szCs w:val="24"/>
        </w:rPr>
        <w:t xml:space="preserve"> Corinthians 11:3. There are certain roles before the fall. First, Adam was first formed, then Eve. Normally the birthright goes to the first born. Second, Eve was created as a helper for Adam in 1</w:t>
      </w:r>
      <w:r w:rsidRPr="009C279B">
        <w:rPr>
          <w:sz w:val="24"/>
          <w:szCs w:val="24"/>
          <w:vertAlign w:val="superscript"/>
        </w:rPr>
        <w:t>st</w:t>
      </w:r>
      <w:r w:rsidRPr="009C279B">
        <w:rPr>
          <w:sz w:val="24"/>
          <w:szCs w:val="24"/>
        </w:rPr>
        <w:t xml:space="preserve"> Corinthians 11:9; Genesis 2:18. Third, Adam named Eve in Genesis 2:23. Fourth, God named the human race “Man” and not “Woman” in Genesis 5:2. Fifth, Lucifer came to Eve first in Genesis 3:1. God spoke to Adam first in Genesis 2:15-17; 3:9. The Woman was deceived and not the Man in 1</w:t>
      </w:r>
      <w:r w:rsidRPr="009C279B">
        <w:rPr>
          <w:sz w:val="24"/>
          <w:szCs w:val="24"/>
          <w:vertAlign w:val="superscript"/>
        </w:rPr>
        <w:t>st</w:t>
      </w:r>
      <w:r w:rsidRPr="009C279B">
        <w:rPr>
          <w:sz w:val="24"/>
          <w:szCs w:val="24"/>
        </w:rPr>
        <w:t xml:space="preserve"> Timothy 2:14. Sixth, God spoke to Adam first after the fall in Genesis 3:9. Seventh, Adam and not Eve represented the Human Race in Genesis 5; 1</w:t>
      </w:r>
      <w:r w:rsidRPr="009C279B">
        <w:rPr>
          <w:sz w:val="24"/>
          <w:szCs w:val="24"/>
          <w:vertAlign w:val="superscript"/>
        </w:rPr>
        <w:t>st</w:t>
      </w:r>
      <w:r w:rsidRPr="009C279B">
        <w:rPr>
          <w:sz w:val="24"/>
          <w:szCs w:val="24"/>
        </w:rPr>
        <w:t xml:space="preserve"> Corinthians 15:22, 49 &amp; Romans 5:15, 12:21. Eighth, the curse distorted the existing roles of Adam in Genesis 3:18, 19. Ninth, Christ concerns redemption on the creative order of Adam in Colossians 3:18-19; Ephesians 5:22-33; Titus 2:5 and 1</w:t>
      </w:r>
      <w:r w:rsidRPr="009C279B">
        <w:rPr>
          <w:sz w:val="24"/>
          <w:szCs w:val="24"/>
          <w:vertAlign w:val="superscript"/>
        </w:rPr>
        <w:t>st</w:t>
      </w:r>
      <w:r w:rsidRPr="009C279B">
        <w:rPr>
          <w:sz w:val="24"/>
          <w:szCs w:val="24"/>
        </w:rPr>
        <w:t xml:space="preserve"> Peter 3:1-7 tells us that Wives should be submissive to their own Husbands in all things. </w:t>
      </w:r>
    </w:p>
    <w:p w:rsidR="00265120" w:rsidRPr="009C279B" w:rsidRDefault="00265120" w:rsidP="00265120">
      <w:pPr>
        <w:spacing w:line="480" w:lineRule="auto"/>
        <w:jc w:val="both"/>
        <w:rPr>
          <w:sz w:val="24"/>
          <w:szCs w:val="24"/>
        </w:rPr>
      </w:pPr>
      <w:r w:rsidRPr="009C279B">
        <w:rPr>
          <w:sz w:val="24"/>
          <w:szCs w:val="24"/>
        </w:rPr>
        <w:lastRenderedPageBreak/>
        <w:t>Orderliness: Orderliness in Creation is in Genesis 1:31; Job 26:7-10; 38:4-11; Psalms 8:3; 19:1; 104:5-9; Isaiah 40:26; 45:12 &amp; Acts 17:26. Orderliness in Providence is in Genesis 8:22; Psalms 65:9; 104:14-27; 145:15 &amp; Acts 14:17. Orderliness in Salvation: Salvation was Planned by the Father Stephen is in Romans 8:29; 1</w:t>
      </w:r>
      <w:r w:rsidRPr="009C279B">
        <w:rPr>
          <w:sz w:val="24"/>
          <w:szCs w:val="24"/>
          <w:vertAlign w:val="superscript"/>
        </w:rPr>
        <w:t>st</w:t>
      </w:r>
      <w:r w:rsidRPr="009C279B">
        <w:rPr>
          <w:sz w:val="24"/>
          <w:szCs w:val="24"/>
        </w:rPr>
        <w:t xml:space="preserve"> Corinthians 2:7; Ephesians 1:4-5; 2</w:t>
      </w:r>
      <w:r w:rsidRPr="009C279B">
        <w:rPr>
          <w:sz w:val="24"/>
          <w:szCs w:val="24"/>
          <w:vertAlign w:val="superscript"/>
        </w:rPr>
        <w:t>nd</w:t>
      </w:r>
      <w:r w:rsidRPr="009C279B">
        <w:rPr>
          <w:sz w:val="24"/>
          <w:szCs w:val="24"/>
        </w:rPr>
        <w:t xml:space="preserve"> Timothy 1:9; Titus 1:2; 1</w:t>
      </w:r>
      <w:r w:rsidRPr="009C279B">
        <w:rPr>
          <w:sz w:val="24"/>
          <w:szCs w:val="24"/>
          <w:vertAlign w:val="superscript"/>
        </w:rPr>
        <w:t>st</w:t>
      </w:r>
      <w:r w:rsidRPr="009C279B">
        <w:rPr>
          <w:sz w:val="24"/>
          <w:szCs w:val="24"/>
        </w:rPr>
        <w:t xml:space="preserve"> Peter 1:2 &amp; Revelation 13:8.  His Son Jesus Christ’s Coming was Prepared in Advance by the Father Stephen is in John 5:46; Galatians 4:4; Luke 24:26-27 &amp; Acts 2:23; 3:18. Orderliness in the Life of the Father Stephen’s People: Corporate Worship must be Orderly is in Exodus 25:9; 1</w:t>
      </w:r>
      <w:r w:rsidRPr="009C279B">
        <w:rPr>
          <w:sz w:val="24"/>
          <w:szCs w:val="24"/>
          <w:vertAlign w:val="superscript"/>
        </w:rPr>
        <w:t>st</w:t>
      </w:r>
      <w:r w:rsidRPr="009C279B">
        <w:rPr>
          <w:sz w:val="24"/>
          <w:szCs w:val="24"/>
        </w:rPr>
        <w:t xml:space="preserve"> Chronicles 28:12; 1</w:t>
      </w:r>
      <w:r w:rsidRPr="009C279B">
        <w:rPr>
          <w:sz w:val="24"/>
          <w:szCs w:val="24"/>
          <w:vertAlign w:val="superscript"/>
        </w:rPr>
        <w:t>st</w:t>
      </w:r>
      <w:r w:rsidRPr="009C279B">
        <w:rPr>
          <w:sz w:val="24"/>
          <w:szCs w:val="24"/>
        </w:rPr>
        <w:t xml:space="preserve"> Corinthians 14:32-33 &amp; Acts 7:44. Personal Devotion includes Orderliness is in Proverbs 25:28; 1</w:t>
      </w:r>
      <w:r w:rsidRPr="009C279B">
        <w:rPr>
          <w:sz w:val="24"/>
          <w:szCs w:val="24"/>
          <w:vertAlign w:val="superscript"/>
        </w:rPr>
        <w:t>st</w:t>
      </w:r>
      <w:r w:rsidRPr="009C279B">
        <w:rPr>
          <w:sz w:val="24"/>
          <w:szCs w:val="24"/>
        </w:rPr>
        <w:t xml:space="preserve"> Thessalonians 5:6; Romans 13:13; 1</w:t>
      </w:r>
      <w:r w:rsidRPr="009C279B">
        <w:rPr>
          <w:sz w:val="24"/>
          <w:szCs w:val="24"/>
          <w:vertAlign w:val="superscript"/>
        </w:rPr>
        <w:t>st</w:t>
      </w:r>
      <w:r w:rsidRPr="009C279B">
        <w:rPr>
          <w:sz w:val="24"/>
          <w:szCs w:val="24"/>
        </w:rPr>
        <w:t xml:space="preserve"> Corinthians 7:17; Ephesians 5:16 &amp; 1</w:t>
      </w:r>
      <w:r w:rsidRPr="009C279B">
        <w:rPr>
          <w:sz w:val="24"/>
          <w:szCs w:val="24"/>
          <w:vertAlign w:val="superscript"/>
        </w:rPr>
        <w:t>st</w:t>
      </w:r>
      <w:r w:rsidRPr="009C279B">
        <w:rPr>
          <w:sz w:val="24"/>
          <w:szCs w:val="24"/>
        </w:rPr>
        <w:t xml:space="preserve"> Timothy 3:2-5. The Respect for Leaders as part of the Father Stephen’s Order is in Exodus 22:28; 1</w:t>
      </w:r>
      <w:r w:rsidRPr="009C279B">
        <w:rPr>
          <w:sz w:val="24"/>
          <w:szCs w:val="24"/>
          <w:vertAlign w:val="superscript"/>
        </w:rPr>
        <w:t>st</w:t>
      </w:r>
      <w:r w:rsidRPr="009C279B">
        <w:rPr>
          <w:sz w:val="24"/>
          <w:szCs w:val="24"/>
        </w:rPr>
        <w:t xml:space="preserve"> Samuel 24:6; 1</w:t>
      </w:r>
      <w:r w:rsidRPr="009C279B">
        <w:rPr>
          <w:sz w:val="24"/>
          <w:szCs w:val="24"/>
          <w:vertAlign w:val="superscript"/>
        </w:rPr>
        <w:t>st</w:t>
      </w:r>
      <w:r w:rsidRPr="009C279B">
        <w:rPr>
          <w:sz w:val="24"/>
          <w:szCs w:val="24"/>
        </w:rPr>
        <w:t xml:space="preserve"> Timothy 5:17 &amp; Hebrews 13:7, 17. Order in Pastoral Care is in Romans 12:4-8; 1</w:t>
      </w:r>
      <w:r w:rsidRPr="009C279B">
        <w:rPr>
          <w:sz w:val="24"/>
          <w:szCs w:val="24"/>
          <w:vertAlign w:val="superscript"/>
        </w:rPr>
        <w:t>st</w:t>
      </w:r>
      <w:r w:rsidRPr="009C279B">
        <w:rPr>
          <w:sz w:val="24"/>
          <w:szCs w:val="24"/>
        </w:rPr>
        <w:t xml:space="preserve"> Corinthians 12:28; Ephesians 4:11; Titus 1:5 &amp; 1</w:t>
      </w:r>
      <w:r w:rsidRPr="009C279B">
        <w:rPr>
          <w:sz w:val="24"/>
          <w:szCs w:val="24"/>
          <w:vertAlign w:val="superscript"/>
        </w:rPr>
        <w:t>st</w:t>
      </w:r>
      <w:r w:rsidRPr="009C279B">
        <w:rPr>
          <w:sz w:val="24"/>
          <w:szCs w:val="24"/>
        </w:rPr>
        <w:t xml:space="preserve"> Peter 4:10; 5:1-3. Orderliness in Society: The Father Stephen gives Responsibility in His administration to His Appointed Ministerial Police Authorities in Psalms 82:6; Daniel 6:2-7; Romans 13:1; Titus 3:1 &amp; 1</w:t>
      </w:r>
      <w:r w:rsidRPr="009C279B">
        <w:rPr>
          <w:sz w:val="24"/>
          <w:szCs w:val="24"/>
          <w:vertAlign w:val="superscript"/>
        </w:rPr>
        <w:t>st</w:t>
      </w:r>
      <w:r w:rsidRPr="009C279B">
        <w:rPr>
          <w:sz w:val="24"/>
          <w:szCs w:val="24"/>
        </w:rPr>
        <w:t xml:space="preserve"> Peter 2:13-14. Governing Authorities are Ordained by the Father Stephen is in Romans 13:1, 6 &amp; John 19:11. Those in Authority are to be Honored is in Matthew 22:21; Mark 12:17; 1</w:t>
      </w:r>
      <w:r w:rsidRPr="009C279B">
        <w:rPr>
          <w:sz w:val="24"/>
          <w:szCs w:val="24"/>
          <w:vertAlign w:val="superscript"/>
        </w:rPr>
        <w:t>st</w:t>
      </w:r>
      <w:r w:rsidRPr="009C279B">
        <w:rPr>
          <w:sz w:val="24"/>
          <w:szCs w:val="24"/>
        </w:rPr>
        <w:t xml:space="preserve"> Timothy 2:1-2; Titus 3:1; 1</w:t>
      </w:r>
      <w:r w:rsidRPr="009C279B">
        <w:rPr>
          <w:sz w:val="24"/>
          <w:szCs w:val="24"/>
          <w:vertAlign w:val="superscript"/>
        </w:rPr>
        <w:t>st</w:t>
      </w:r>
      <w:r w:rsidRPr="009C279B">
        <w:rPr>
          <w:sz w:val="24"/>
          <w:szCs w:val="24"/>
        </w:rPr>
        <w:t xml:space="preserve"> Peter 2:13 &amp; Luke 20:25. Order in the Home and Workplace is in Exodus 6:14; 20:12; 1</w:t>
      </w:r>
      <w:r w:rsidRPr="009C279B">
        <w:rPr>
          <w:sz w:val="24"/>
          <w:szCs w:val="24"/>
          <w:vertAlign w:val="superscript"/>
        </w:rPr>
        <w:t>st</w:t>
      </w:r>
      <w:r w:rsidRPr="009C279B">
        <w:rPr>
          <w:sz w:val="24"/>
          <w:szCs w:val="24"/>
        </w:rPr>
        <w:t xml:space="preserve"> Samuel 3:13; Job 1:5; Ephesians 6:1, 5; 1</w:t>
      </w:r>
      <w:r w:rsidRPr="009C279B">
        <w:rPr>
          <w:sz w:val="24"/>
          <w:szCs w:val="24"/>
          <w:vertAlign w:val="superscript"/>
        </w:rPr>
        <w:t>st</w:t>
      </w:r>
      <w:r w:rsidRPr="009C279B">
        <w:rPr>
          <w:sz w:val="24"/>
          <w:szCs w:val="24"/>
        </w:rPr>
        <w:t xml:space="preserve"> Timothy 3:4, 12; 6:1; Titus 1:6; 2:4-5, 9-10 &amp; 1</w:t>
      </w:r>
      <w:r w:rsidRPr="009C279B">
        <w:rPr>
          <w:sz w:val="24"/>
          <w:szCs w:val="24"/>
          <w:vertAlign w:val="superscript"/>
        </w:rPr>
        <w:t>st</w:t>
      </w:r>
      <w:r w:rsidRPr="009C279B">
        <w:rPr>
          <w:sz w:val="24"/>
          <w:szCs w:val="24"/>
        </w:rPr>
        <w:t xml:space="preserve"> Peter 2:18.     </w:t>
      </w:r>
    </w:p>
    <w:p w:rsidR="00265120" w:rsidRPr="009C279B" w:rsidRDefault="00265120" w:rsidP="00265120">
      <w:pPr>
        <w:spacing w:line="480" w:lineRule="auto"/>
        <w:jc w:val="both"/>
        <w:rPr>
          <w:sz w:val="24"/>
          <w:szCs w:val="24"/>
        </w:rPr>
      </w:pPr>
      <w:r w:rsidRPr="009C279B">
        <w:rPr>
          <w:sz w:val="24"/>
          <w:szCs w:val="24"/>
        </w:rPr>
        <w:t>Total mutual submission by Wives to their Husbands</w:t>
      </w:r>
    </w:p>
    <w:p w:rsidR="00265120" w:rsidRPr="009C279B" w:rsidRDefault="00265120" w:rsidP="00265120">
      <w:pPr>
        <w:spacing w:line="480" w:lineRule="auto"/>
        <w:jc w:val="both"/>
        <w:rPr>
          <w:sz w:val="24"/>
          <w:szCs w:val="24"/>
        </w:rPr>
      </w:pPr>
      <w:r w:rsidRPr="009C279B">
        <w:rPr>
          <w:sz w:val="24"/>
          <w:szCs w:val="24"/>
        </w:rPr>
        <w:lastRenderedPageBreak/>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9C279B">
        <w:rPr>
          <w:b/>
          <w:i/>
          <w:sz w:val="24"/>
          <w:szCs w:val="24"/>
        </w:rPr>
        <w:t>hypotasso</w:t>
      </w:r>
      <w:r w:rsidRPr="009C279B">
        <w:rPr>
          <w:sz w:val="24"/>
          <w:szCs w:val="24"/>
        </w:rPr>
        <w:t xml:space="preserve"> which is submission to an authority. Also the submission of Jesus to the authority of His Parents Mary &amp; Joseph is in Luke 2:51. Also Demons being subject to the Disciples in Luke 10:17 means to “</w:t>
      </w:r>
      <w:r w:rsidRPr="009C279B">
        <w:rPr>
          <w:b/>
          <w:sz w:val="24"/>
          <w:szCs w:val="24"/>
        </w:rPr>
        <w:t>act in agape love and be considerate</w:t>
      </w:r>
      <w:r w:rsidRPr="009C279B">
        <w:rPr>
          <w:sz w:val="24"/>
          <w:szCs w:val="24"/>
        </w:rPr>
        <w:t>”. Citizens being subject to the Government Authorities are in Romans 13:1-10; Titus 3:1 &amp; 1</w:t>
      </w:r>
      <w:r w:rsidRPr="009C279B">
        <w:rPr>
          <w:sz w:val="24"/>
          <w:szCs w:val="24"/>
          <w:vertAlign w:val="superscript"/>
        </w:rPr>
        <w:t>st</w:t>
      </w:r>
      <w:r w:rsidRPr="009C279B">
        <w:rPr>
          <w:sz w:val="24"/>
          <w:szCs w:val="24"/>
        </w:rPr>
        <w:t xml:space="preserve"> Peter 2:13-17. The Kingdom of Men being subject to the Father Stephen is in Revelation 2;26; Psalms 110:2; Ezekiel 20:33; 2</w:t>
      </w:r>
      <w:r w:rsidRPr="009C279B">
        <w:rPr>
          <w:sz w:val="24"/>
          <w:szCs w:val="24"/>
          <w:vertAlign w:val="superscript"/>
        </w:rPr>
        <w:t>nd</w:t>
      </w:r>
      <w:r w:rsidRPr="009C279B">
        <w:rPr>
          <w:sz w:val="24"/>
          <w:szCs w:val="24"/>
        </w:rPr>
        <w:t xml:space="preserve"> Esdras 5:38 &amp; Daniel 4:32; 5:21. The Kingdom of Law being subject to the Father Stephen is in 2</w:t>
      </w:r>
      <w:r w:rsidRPr="009C279B">
        <w:rPr>
          <w:sz w:val="24"/>
          <w:szCs w:val="24"/>
          <w:vertAlign w:val="superscript"/>
        </w:rPr>
        <w:t>nd</w:t>
      </w:r>
      <w:r w:rsidRPr="009C279B">
        <w:rPr>
          <w:sz w:val="24"/>
          <w:szCs w:val="24"/>
        </w:rPr>
        <w:t xml:space="preserve"> Esdras 7:17. The Universe being subject to Christ by the Father Stephen is in 1</w:t>
      </w:r>
      <w:r w:rsidRPr="009C279B">
        <w:rPr>
          <w:sz w:val="24"/>
          <w:szCs w:val="24"/>
          <w:vertAlign w:val="superscript"/>
        </w:rPr>
        <w:t>st</w:t>
      </w:r>
      <w:r w:rsidRPr="009C279B">
        <w:rPr>
          <w:sz w:val="24"/>
          <w:szCs w:val="24"/>
        </w:rPr>
        <w:t xml:space="preserve"> Corinthians 15:27 &amp; Ephesians 1:22. The Apostles being subject to the Saints is in Hebrews 13:24. Also to unseen powers being subject to Christ by the Father Stephen is in 1</w:t>
      </w:r>
      <w:r w:rsidRPr="009C279B">
        <w:rPr>
          <w:sz w:val="24"/>
          <w:szCs w:val="24"/>
          <w:vertAlign w:val="superscript"/>
        </w:rPr>
        <w:t>st</w:t>
      </w:r>
      <w:r w:rsidRPr="009C279B">
        <w:rPr>
          <w:sz w:val="24"/>
          <w:szCs w:val="24"/>
        </w:rPr>
        <w:t xml:space="preserve"> Peter 3:22. The Lord Jesus Christ being subject to God the Father Stephen Our Lord is in Philippians 2:9-11; Revelation 2:27; 12:5; 19:15; 1</w:t>
      </w:r>
      <w:r w:rsidRPr="009C279B">
        <w:rPr>
          <w:sz w:val="24"/>
          <w:szCs w:val="24"/>
          <w:vertAlign w:val="superscript"/>
        </w:rPr>
        <w:t>st</w:t>
      </w:r>
      <w:r w:rsidRPr="009C279B">
        <w:rPr>
          <w:sz w:val="24"/>
          <w:szCs w:val="24"/>
        </w:rPr>
        <w:t xml:space="preserve"> Corinthians 15:12-28. The Younger (All Creation in Ephesians 4:6) in the “</w:t>
      </w:r>
      <w:r w:rsidRPr="009C279B">
        <w:rPr>
          <w:b/>
          <w:sz w:val="24"/>
          <w:szCs w:val="24"/>
        </w:rPr>
        <w:t>same aeon, aione, age, universe, level, realm, kingdom or world</w:t>
      </w:r>
      <w:r w:rsidRPr="009C279B">
        <w:rPr>
          <w:sz w:val="24"/>
          <w:szCs w:val="24"/>
        </w:rPr>
        <w:t>” being submissive to their Elders (The Father Stephen Our Lord in Proverbs 8:22-25---RSV) in the “</w:t>
      </w:r>
      <w:r w:rsidRPr="009C279B">
        <w:rPr>
          <w:b/>
          <w:sz w:val="24"/>
          <w:szCs w:val="24"/>
        </w:rPr>
        <w:t>same aeon, aione, age, universe, level, realm, kingdom or world</w:t>
      </w:r>
      <w:r w:rsidRPr="009C279B">
        <w:rPr>
          <w:sz w:val="24"/>
          <w:szCs w:val="24"/>
        </w:rPr>
        <w:t>” is in 1</w:t>
      </w:r>
      <w:r w:rsidRPr="009C279B">
        <w:rPr>
          <w:sz w:val="24"/>
          <w:szCs w:val="24"/>
          <w:vertAlign w:val="superscript"/>
        </w:rPr>
        <w:t>st</w:t>
      </w:r>
      <w:r w:rsidRPr="009C279B">
        <w:rPr>
          <w:sz w:val="24"/>
          <w:szCs w:val="24"/>
        </w:rPr>
        <w:t xml:space="preserve"> Timothy 5:17; Luke 20:35-36 &amp; 1</w:t>
      </w:r>
      <w:r w:rsidRPr="009C279B">
        <w:rPr>
          <w:sz w:val="24"/>
          <w:szCs w:val="24"/>
          <w:vertAlign w:val="superscript"/>
        </w:rPr>
        <w:t>st</w:t>
      </w:r>
      <w:r w:rsidRPr="009C279B">
        <w:rPr>
          <w:sz w:val="24"/>
          <w:szCs w:val="24"/>
        </w:rPr>
        <w:t xml:space="preserve"> Peter 5:5-11. The true Church Members being subject to true Church Leaders is in 1</w:t>
      </w:r>
      <w:r w:rsidRPr="009C279B">
        <w:rPr>
          <w:sz w:val="24"/>
          <w:szCs w:val="24"/>
          <w:vertAlign w:val="superscript"/>
        </w:rPr>
        <w:t>st</w:t>
      </w:r>
      <w:r w:rsidRPr="009C279B">
        <w:rPr>
          <w:sz w:val="24"/>
          <w:szCs w:val="24"/>
        </w:rPr>
        <w:t xml:space="preserve"> Corinthians 16:15-16. Also Wives being subject to their own Husbands are in Colossians 3:18; Titus 2:5; 1</w:t>
      </w:r>
      <w:r w:rsidRPr="009C279B">
        <w:rPr>
          <w:sz w:val="24"/>
          <w:szCs w:val="24"/>
          <w:vertAlign w:val="superscript"/>
        </w:rPr>
        <w:t>st</w:t>
      </w:r>
      <w:r w:rsidRPr="009C279B">
        <w:rPr>
          <w:sz w:val="24"/>
          <w:szCs w:val="24"/>
        </w:rPr>
        <w:t xml:space="preserve"> Peter 3:5; Ephesians 5: 22, 24. The Church being subject to Christ by the Father Stephen is in Ephesians 5:24. Servants being subject to Masters are in Titus 2:9 &amp; </w:t>
      </w:r>
      <w:r w:rsidRPr="009C279B">
        <w:rPr>
          <w:sz w:val="24"/>
          <w:szCs w:val="24"/>
        </w:rPr>
        <w:lastRenderedPageBreak/>
        <w:t>1</w:t>
      </w:r>
      <w:r w:rsidRPr="009C279B">
        <w:rPr>
          <w:sz w:val="24"/>
          <w:szCs w:val="24"/>
          <w:vertAlign w:val="superscript"/>
        </w:rPr>
        <w:t>st</w:t>
      </w:r>
      <w:r w:rsidRPr="009C279B">
        <w:rPr>
          <w:sz w:val="24"/>
          <w:szCs w:val="24"/>
        </w:rPr>
        <w:t xml:space="preserve"> Peter 2:18-25. Christians being subject to the Father Stephen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265120" w:rsidRPr="009C279B" w:rsidRDefault="00265120" w:rsidP="00265120">
      <w:pPr>
        <w:spacing w:line="480" w:lineRule="auto"/>
        <w:jc w:val="both"/>
        <w:rPr>
          <w:sz w:val="24"/>
          <w:szCs w:val="24"/>
        </w:rPr>
      </w:pPr>
      <w:r w:rsidRPr="009C279B">
        <w:rPr>
          <w:sz w:val="24"/>
          <w:szCs w:val="24"/>
        </w:rPr>
        <w:t>The nature of Man</w:t>
      </w:r>
    </w:p>
    <w:p w:rsidR="00265120" w:rsidRPr="009C279B" w:rsidRDefault="00265120" w:rsidP="00265120">
      <w:pPr>
        <w:spacing w:line="480" w:lineRule="auto"/>
        <w:jc w:val="both"/>
        <w:rPr>
          <w:sz w:val="24"/>
          <w:szCs w:val="24"/>
        </w:rPr>
      </w:pPr>
      <w:r w:rsidRPr="009C279B">
        <w:rPr>
          <w:sz w:val="24"/>
          <w:szCs w:val="24"/>
        </w:rPr>
        <w:t>At death either the “Soul departs” or the “Spirit departs” in scripture. First, the soul departs is proven in Genesis 35:18; 1</w:t>
      </w:r>
      <w:r w:rsidRPr="009C279B">
        <w:rPr>
          <w:sz w:val="24"/>
          <w:szCs w:val="24"/>
          <w:vertAlign w:val="superscript"/>
        </w:rPr>
        <w:t>st</w:t>
      </w:r>
      <w:r w:rsidRPr="009C279B">
        <w:rPr>
          <w:sz w:val="24"/>
          <w:szCs w:val="24"/>
        </w:rPr>
        <w:t xml:space="preserve"> Kings 17:21; Isaiah 53:12; Luke 12:20. Second. The Spirit departs is proven in true scripture in Psalms 31:5; Luke 23:46; Ecclesiastes 12:7; John 19:30 &amp; Acts 7:59-60. At any rate the Soul (Marriage Realm) or Spirit (Single Realm) goes to Heaven. It seems clear that the Spirit would take on a higher fashion in death from the Soul since Jesus Christ died in the Spirit. Can the Soul or Spirit sin? Souls that can sin are recorded in 1</w:t>
      </w:r>
      <w:r w:rsidRPr="009C279B">
        <w:rPr>
          <w:sz w:val="24"/>
          <w:szCs w:val="24"/>
          <w:vertAlign w:val="superscript"/>
        </w:rPr>
        <w:t>st</w:t>
      </w:r>
      <w:r w:rsidRPr="009C279B">
        <w:rPr>
          <w:sz w:val="24"/>
          <w:szCs w:val="24"/>
        </w:rPr>
        <w:t xml:space="preserve"> Peter 1:22 &amp; Revelation 18:14. Some implicate that Spirits sin less and stays more pure than Souls. In 2</w:t>
      </w:r>
      <w:r w:rsidRPr="009C279B">
        <w:rPr>
          <w:sz w:val="24"/>
          <w:szCs w:val="24"/>
          <w:vertAlign w:val="superscript"/>
        </w:rPr>
        <w:t>nd</w:t>
      </w:r>
      <w:r w:rsidRPr="009C279B">
        <w:rPr>
          <w:sz w:val="24"/>
          <w:szCs w:val="24"/>
        </w:rPr>
        <w:t xml:space="preserve"> Corinthians 7:1 Paul clearly says that there can be sin in Our Spirits. But can be cleansed from sin in 1</w:t>
      </w:r>
      <w:r w:rsidRPr="009C279B">
        <w:rPr>
          <w:sz w:val="24"/>
          <w:szCs w:val="24"/>
          <w:vertAlign w:val="superscript"/>
        </w:rPr>
        <w:t>st</w:t>
      </w:r>
      <w:r w:rsidRPr="009C279B">
        <w:rPr>
          <w:sz w:val="24"/>
          <w:szCs w:val="24"/>
        </w:rPr>
        <w:t xml:space="preserve"> Corinthians 7:34. Some scriptures that concern Spirits are Deuteronomy 2:30; Psalm 32:2; 51:10; 78:8; Isaiah 29:24, Proverbs 16:18 &amp; Daniel 5:20. Also true in Proverbs 16:32 We can rule over Our Spirits. The view that Man is Body, Soul and Spirit is called trichotomy. There are a number of arguments for trichotomy. First, in 1</w:t>
      </w:r>
      <w:r w:rsidRPr="009C279B">
        <w:rPr>
          <w:sz w:val="24"/>
          <w:szCs w:val="24"/>
          <w:vertAlign w:val="superscript"/>
        </w:rPr>
        <w:t>st</w:t>
      </w:r>
      <w:r w:rsidRPr="009C279B">
        <w:rPr>
          <w:sz w:val="24"/>
          <w:szCs w:val="24"/>
        </w:rPr>
        <w:t xml:space="preserve"> Corinthians 14:14 it declares “If I pray in a tongue, My Spirit prays but My Mind is unfruitful. Is Our Minds assigned to Our Souls? Yes, but Our Spirits also. Second, in Hebrews 4:12 it declares “The Word of God is living and active, sharper than any two-edged sword, piercing to the Division of Soul (Marriage Realm) and Spirit (Single Realm)---[Luke 20:34-38], of joints and marrow, and discerning the thoughts and </w:t>
      </w:r>
      <w:r w:rsidRPr="009C279B">
        <w:rPr>
          <w:sz w:val="24"/>
          <w:szCs w:val="24"/>
        </w:rPr>
        <w:lastRenderedPageBreak/>
        <w:t>intentions of the heart. Are these two separate parts of Man? No, they are inseparable compared to 1</w:t>
      </w:r>
      <w:r w:rsidRPr="009C279B">
        <w:rPr>
          <w:sz w:val="24"/>
          <w:szCs w:val="24"/>
          <w:vertAlign w:val="superscript"/>
        </w:rPr>
        <w:t>st</w:t>
      </w:r>
      <w:r w:rsidRPr="009C279B">
        <w:rPr>
          <w:sz w:val="24"/>
          <w:szCs w:val="24"/>
        </w:rPr>
        <w:t xml:space="preserve"> Thessalonians 5:23. Third, in 1</w:t>
      </w:r>
      <w:r w:rsidRPr="009C279B">
        <w:rPr>
          <w:sz w:val="24"/>
          <w:szCs w:val="24"/>
          <w:vertAlign w:val="superscript"/>
        </w:rPr>
        <w:t>st</w:t>
      </w:r>
      <w:r w:rsidRPr="009C279B">
        <w:rPr>
          <w:sz w:val="24"/>
          <w:szCs w:val="24"/>
        </w:rPr>
        <w:t xml:space="preserve"> Corinthians 2:14-3:4 mentions different kinds of people who are “of the flesh” in 1</w:t>
      </w:r>
      <w:r w:rsidRPr="009C279B">
        <w:rPr>
          <w:sz w:val="24"/>
          <w:szCs w:val="24"/>
          <w:vertAlign w:val="superscript"/>
        </w:rPr>
        <w:t>st</w:t>
      </w:r>
      <w:r w:rsidRPr="009C279B">
        <w:rPr>
          <w:sz w:val="24"/>
          <w:szCs w:val="24"/>
        </w:rPr>
        <w:t xml:space="preserve"> Corinthians 3:1, who are “unspiritual” in 1</w:t>
      </w:r>
      <w:r w:rsidRPr="009C279B">
        <w:rPr>
          <w:sz w:val="24"/>
          <w:szCs w:val="24"/>
          <w:vertAlign w:val="superscript"/>
        </w:rPr>
        <w:t>st</w:t>
      </w:r>
      <w:r w:rsidRPr="009C279B">
        <w:rPr>
          <w:sz w:val="24"/>
          <w:szCs w:val="24"/>
        </w:rPr>
        <w:t xml:space="preserve"> Corinthians 2:14, who are “truly spiritual” in 1</w:t>
      </w:r>
      <w:r w:rsidRPr="009C279B">
        <w:rPr>
          <w:sz w:val="24"/>
          <w:szCs w:val="24"/>
          <w:vertAlign w:val="superscript"/>
        </w:rPr>
        <w:t>st</w:t>
      </w:r>
      <w:r w:rsidRPr="009C279B">
        <w:rPr>
          <w:sz w:val="24"/>
          <w:szCs w:val="24"/>
        </w:rPr>
        <w:t xml:space="preserve"> Corinthians 2:15. Does this concern Our natures as different entities? No, Paul is talking about the Work of the Holy Ghost in truth being revealed. Fourth, in 1</w:t>
      </w:r>
      <w:r w:rsidRPr="009C279B">
        <w:rPr>
          <w:sz w:val="24"/>
          <w:szCs w:val="24"/>
          <w:vertAlign w:val="superscript"/>
        </w:rPr>
        <w:t>st</w:t>
      </w:r>
      <w:r w:rsidRPr="009C279B">
        <w:rPr>
          <w:sz w:val="24"/>
          <w:szCs w:val="24"/>
        </w:rPr>
        <w:t xml:space="preserve"> Thessalonians 5:23 says “May the God of peace…sanctify You wholly, &amp; may Your Spirit &amp; Soul &amp; Body be kept sound &amp; blameless at the coming of Our Lord Jesus...” This does speak of 3 parts. Adam has spiritual abilities to pray, worship God &amp; relate to God in which Animals do not have. Also Animals &amp; Humans have Souls. But what separates them is Man’s Spirit. Where do Our Souls come from? Some scriptures are Genesis 1:24, 27; Hebrews 7:10;  12:9; Psalm  127:3; 139:13; Isaiah 42:5; Zechariah  12:1 (NIV); Genesis 5:3 and Exodus 20:5.  </w:t>
      </w:r>
    </w:p>
    <w:p w:rsidR="00265120" w:rsidRPr="009C279B" w:rsidRDefault="00265120" w:rsidP="00265120">
      <w:pPr>
        <w:spacing w:line="480" w:lineRule="auto"/>
        <w:jc w:val="both"/>
        <w:rPr>
          <w:sz w:val="24"/>
          <w:szCs w:val="24"/>
        </w:rPr>
      </w:pPr>
      <w:r w:rsidRPr="009C279B">
        <w:rPr>
          <w:sz w:val="24"/>
          <w:szCs w:val="24"/>
        </w:rPr>
        <w:t>Why was Adam disobedient to God?</w:t>
      </w:r>
    </w:p>
    <w:p w:rsidR="00265120" w:rsidRPr="009C279B" w:rsidRDefault="00265120" w:rsidP="00265120">
      <w:pPr>
        <w:spacing w:line="480" w:lineRule="auto"/>
        <w:jc w:val="both"/>
        <w:rPr>
          <w:sz w:val="24"/>
          <w:szCs w:val="24"/>
        </w:rPr>
      </w:pPr>
      <w:r w:rsidRPr="009C279B">
        <w:rPr>
          <w:sz w:val="24"/>
          <w:szCs w:val="24"/>
        </w:rPr>
        <w:t>First, Adam  was obedient  from  Genesis 1:26-3:5  which  it  lasted  decades  of  years because Adam was created on the 6</w:t>
      </w:r>
      <w:r w:rsidRPr="009C279B">
        <w:rPr>
          <w:sz w:val="24"/>
          <w:szCs w:val="24"/>
          <w:vertAlign w:val="superscript"/>
        </w:rPr>
        <w:t>th</w:t>
      </w:r>
      <w:r w:rsidRPr="009C279B">
        <w:rPr>
          <w:sz w:val="24"/>
          <w:szCs w:val="24"/>
        </w:rPr>
        <w:t xml:space="preserve"> day and He did not fail until the 7</w:t>
      </w:r>
      <w:r w:rsidRPr="009C279B">
        <w:rPr>
          <w:sz w:val="24"/>
          <w:szCs w:val="24"/>
          <w:vertAlign w:val="superscript"/>
        </w:rPr>
        <w:t>th</w:t>
      </w:r>
      <w:r w:rsidRPr="009C279B">
        <w:rPr>
          <w:sz w:val="24"/>
          <w:szCs w:val="24"/>
        </w:rPr>
        <w:t xml:space="preserve"> day. Adam while being alone did the command God. It was done without question &amp; the Lord blessed Adam where He named all the Animals. On the 7</w:t>
      </w:r>
      <w:r w:rsidRPr="009C279B">
        <w:rPr>
          <w:sz w:val="24"/>
          <w:szCs w:val="24"/>
          <w:vertAlign w:val="superscript"/>
        </w:rPr>
        <w:t>th</w:t>
      </w:r>
      <w:r w:rsidRPr="009C279B">
        <w:rPr>
          <w:sz w:val="24"/>
          <w:szCs w:val="24"/>
        </w:rPr>
        <w:t xml:space="preserve"> day God saw that it was not good for Man to be alone. So God caused a deep sleep to fall on Adam. Adam awoke out of His sleep &amp; God showed Adam the Woman He created. Adam was pleased with God and listened to God’s command, Adam and the Woman. Later on the Serpent came and beguiled Eve into taking the fruit and eating it. Then Eve gave Her Husband the fruit and He did eat. Adam probably did not ask the Woman where She got the fruit, but it was truly Adam’s responsibility to question Her motives. </w:t>
      </w:r>
      <w:r w:rsidRPr="009C279B">
        <w:rPr>
          <w:sz w:val="24"/>
          <w:szCs w:val="24"/>
        </w:rPr>
        <w:lastRenderedPageBreak/>
        <w:t xml:space="preserve">Obviously, Adam trusted Her with His life and did not question where She got the fruit. Adam just simply hearkened to Her and became disobedient to God’s command which is proven in Romans 5:12-14.  </w:t>
      </w:r>
    </w:p>
    <w:p w:rsidR="00265120" w:rsidRPr="009C279B" w:rsidRDefault="00265120" w:rsidP="00265120">
      <w:pPr>
        <w:spacing w:line="480" w:lineRule="auto"/>
        <w:jc w:val="both"/>
        <w:rPr>
          <w:sz w:val="24"/>
          <w:szCs w:val="24"/>
        </w:rPr>
      </w:pPr>
      <w:r w:rsidRPr="009C279B">
        <w:rPr>
          <w:sz w:val="24"/>
          <w:szCs w:val="24"/>
        </w:rPr>
        <w:t xml:space="preserve">Adam’s fall concerning His sin    </w:t>
      </w:r>
    </w:p>
    <w:p w:rsidR="00265120" w:rsidRPr="009C279B" w:rsidRDefault="00265120" w:rsidP="00265120">
      <w:pPr>
        <w:spacing w:line="480" w:lineRule="auto"/>
        <w:jc w:val="both"/>
        <w:rPr>
          <w:sz w:val="24"/>
          <w:szCs w:val="24"/>
        </w:rPr>
      </w:pPr>
      <w:r w:rsidRPr="009C279B">
        <w:rPr>
          <w:sz w:val="24"/>
          <w:szCs w:val="24"/>
        </w:rPr>
        <w:t>The significance of the Lord Adam’s fall is in Genesis 3:1-19. Also in 1</w:t>
      </w:r>
      <w:r w:rsidRPr="009C279B">
        <w:rPr>
          <w:sz w:val="24"/>
          <w:szCs w:val="24"/>
          <w:vertAlign w:val="superscript"/>
        </w:rPr>
        <w:t>st</w:t>
      </w:r>
      <w:r w:rsidRPr="009C279B">
        <w:rPr>
          <w:sz w:val="24"/>
          <w:szCs w:val="24"/>
        </w:rPr>
        <w:t xml:space="preserve"> Timothy 2:1 says that the Lord Adam was not deceived, but the Woman Eve was. The impact of the Lord Adam’s fall on the Human Race is in Genesis 2:17. The 2</w:t>
      </w:r>
      <w:r w:rsidRPr="009C279B">
        <w:rPr>
          <w:sz w:val="24"/>
          <w:szCs w:val="24"/>
          <w:vertAlign w:val="superscript"/>
        </w:rPr>
        <w:t>nd</w:t>
      </w:r>
      <w:r w:rsidRPr="009C279B">
        <w:rPr>
          <w:sz w:val="24"/>
          <w:szCs w:val="24"/>
        </w:rPr>
        <w:t xml:space="preserve"> death because of unbelief is in Revelation 20:14. The New Testament passages on Death and the Fall is in Romans 5:12-17; 1</w:t>
      </w:r>
      <w:r w:rsidRPr="009C279B">
        <w:rPr>
          <w:sz w:val="24"/>
          <w:szCs w:val="24"/>
          <w:vertAlign w:val="superscript"/>
        </w:rPr>
        <w:t>st</w:t>
      </w:r>
      <w:r w:rsidRPr="009C279B">
        <w:rPr>
          <w:sz w:val="24"/>
          <w:szCs w:val="24"/>
        </w:rPr>
        <w:t xml:space="preserve"> Corinthians 15:21-22 &amp; Ephesians 2:1-3. The impact of the Lord Adam’s fall on Nature is in Genesis 3:17-18. The consequences of the fall is in Genesis 3:19. The New Testament passage on the Fall on Nature is in Romans 8:20-22. The impact of the Lord Adam’s fall on Males is in Genesis 3:17-19. </w:t>
      </w:r>
    </w:p>
    <w:p w:rsidR="00265120" w:rsidRPr="009C279B" w:rsidRDefault="00265120" w:rsidP="00265120">
      <w:pPr>
        <w:spacing w:line="480" w:lineRule="auto"/>
        <w:jc w:val="both"/>
        <w:rPr>
          <w:sz w:val="24"/>
          <w:szCs w:val="24"/>
        </w:rPr>
      </w:pPr>
      <w:r w:rsidRPr="009C279B">
        <w:rPr>
          <w:sz w:val="24"/>
          <w:szCs w:val="24"/>
        </w:rPr>
        <w:t>Sin is simply any act, attitude or nature that does not follow the direct commands of God in His word. For example, the Ten Commandments were set for Israel to obey the Law that God gave them. There are other commandments that are special. First, Hosea was commanded by the Lord to marry a harlot in Hosea 1:2 (NKJV). Second, Isaiah was instructed by the Lord to walk naked and barefoot showing his buttocks for three years for a sign and wonder against Ethiopia &amp; Egypt in Isaiah 20:1-6. There are other commandments in God’s word that calls for submission to the Lord. In Mark 12:30 it declares the 1</w:t>
      </w:r>
      <w:r w:rsidRPr="009C279B">
        <w:rPr>
          <w:sz w:val="24"/>
          <w:szCs w:val="24"/>
          <w:vertAlign w:val="superscript"/>
        </w:rPr>
        <w:t>st</w:t>
      </w:r>
      <w:r w:rsidRPr="009C279B">
        <w:rPr>
          <w:sz w:val="24"/>
          <w:szCs w:val="24"/>
        </w:rPr>
        <w:t xml:space="preserve"> and 2</w:t>
      </w:r>
      <w:r w:rsidRPr="009C279B">
        <w:rPr>
          <w:sz w:val="24"/>
          <w:szCs w:val="24"/>
          <w:vertAlign w:val="superscript"/>
        </w:rPr>
        <w:t>nd</w:t>
      </w:r>
      <w:r w:rsidRPr="009C279B">
        <w:rPr>
          <w:sz w:val="24"/>
          <w:szCs w:val="24"/>
        </w:rPr>
        <w:t xml:space="preserve"> greatest commandments, “…</w:t>
      </w:r>
      <w:r w:rsidRPr="009C279B">
        <w:rPr>
          <w:b/>
          <w:sz w:val="24"/>
          <w:szCs w:val="24"/>
        </w:rPr>
        <w:t>to Love the Lord thy God with all thy heart, all thy soul, all thy mind and all thy strength</w:t>
      </w:r>
      <w:r w:rsidRPr="009C279B">
        <w:rPr>
          <w:sz w:val="24"/>
          <w:szCs w:val="24"/>
        </w:rPr>
        <w:t>.” The 2</w:t>
      </w:r>
      <w:r w:rsidRPr="009C279B">
        <w:rPr>
          <w:sz w:val="24"/>
          <w:szCs w:val="24"/>
          <w:vertAlign w:val="superscript"/>
        </w:rPr>
        <w:t>nd</w:t>
      </w:r>
      <w:r w:rsidRPr="009C279B">
        <w:rPr>
          <w:sz w:val="24"/>
          <w:szCs w:val="24"/>
        </w:rPr>
        <w:t xml:space="preserve"> is like it that says “</w:t>
      </w:r>
      <w:r w:rsidRPr="009C279B">
        <w:rPr>
          <w:b/>
          <w:sz w:val="24"/>
          <w:szCs w:val="24"/>
        </w:rPr>
        <w:t>Love Your neighbor as thy self</w:t>
      </w:r>
      <w:r w:rsidRPr="009C279B">
        <w:rPr>
          <w:sz w:val="24"/>
          <w:szCs w:val="24"/>
        </w:rPr>
        <w:t>.” On these 2 commandments hang all the Moral Law and the Prophets. Sin can be selfishness. Sin is lawlessness in 1</w:t>
      </w:r>
      <w:r w:rsidRPr="009C279B">
        <w:rPr>
          <w:sz w:val="24"/>
          <w:szCs w:val="24"/>
          <w:vertAlign w:val="superscript"/>
        </w:rPr>
        <w:t>st</w:t>
      </w:r>
      <w:r w:rsidRPr="009C279B">
        <w:rPr>
          <w:sz w:val="24"/>
          <w:szCs w:val="24"/>
        </w:rPr>
        <w:t xml:space="preserve"> John 3:4. In  </w:t>
      </w:r>
      <w:r w:rsidRPr="009C279B">
        <w:rPr>
          <w:sz w:val="24"/>
          <w:szCs w:val="24"/>
        </w:rPr>
        <w:lastRenderedPageBreak/>
        <w:t>Romans  5:12-14  it  declares “Therefore, just as through One Man sin entered the World, and death through sin, and  thus death spread to all Men (This Age), because all sinned—For until the Law sin was  in the World, but sin is not imputed when there is no Law. Nevertheless death reigned from Adam (at about 120 years) to Moses (at about 120 years), even over those who had not sinned according to the likeness of the transgression of Adam, who is a type of Him who was to come.” For in Adam, all Men (This Age) die because of His disobedience to God. Some other true scriptures that concern the fall because of sin are 2</w:t>
      </w:r>
      <w:r w:rsidRPr="009C279B">
        <w:rPr>
          <w:sz w:val="24"/>
          <w:szCs w:val="24"/>
          <w:vertAlign w:val="superscript"/>
        </w:rPr>
        <w:t>nd</w:t>
      </w:r>
      <w:r w:rsidRPr="009C279B">
        <w:rPr>
          <w:sz w:val="24"/>
          <w:szCs w:val="24"/>
        </w:rPr>
        <w:t xml:space="preserve"> Corinthians 11:3; 1</w:t>
      </w:r>
      <w:r w:rsidRPr="009C279B">
        <w:rPr>
          <w:sz w:val="24"/>
          <w:szCs w:val="24"/>
          <w:vertAlign w:val="superscript"/>
        </w:rPr>
        <w:t xml:space="preserve">st </w:t>
      </w:r>
      <w:r w:rsidRPr="009C279B">
        <w:rPr>
          <w:sz w:val="24"/>
          <w:szCs w:val="24"/>
        </w:rPr>
        <w:t>Timothy 2:14; Romans 5:16; Genesis 3:15 with Romans 16:20; Numbers 22:28-30 &amp; Revelation 12:9; 20:2. The fool says that there is no God in Psalm 14:1 &amp; Proverbs 10:23; 12:15; 14:7, 16; 15:5; 18:2. The doctrine of inherited sin is proven in scripture. In Romans 5:12-21 it tells us because of Adam’s sin, all Married Men have sinned. Some other scriptures are Romans 2:6; 3:4; 23; 5:8; Colossians 3:25, 1</w:t>
      </w:r>
      <w:r w:rsidRPr="009C279B">
        <w:rPr>
          <w:sz w:val="24"/>
          <w:szCs w:val="24"/>
          <w:vertAlign w:val="superscript"/>
        </w:rPr>
        <w:t>st</w:t>
      </w:r>
      <w:r w:rsidRPr="009C279B">
        <w:rPr>
          <w:sz w:val="24"/>
          <w:szCs w:val="24"/>
        </w:rPr>
        <w:t xml:space="preserve"> Kings 8:46; Psalms 116:11 and 1</w:t>
      </w:r>
      <w:r w:rsidRPr="009C279B">
        <w:rPr>
          <w:sz w:val="24"/>
          <w:szCs w:val="24"/>
          <w:vertAlign w:val="superscript"/>
        </w:rPr>
        <w:t>st</w:t>
      </w:r>
      <w:r w:rsidRPr="009C279B">
        <w:rPr>
          <w:sz w:val="24"/>
          <w:szCs w:val="24"/>
        </w:rPr>
        <w:t xml:space="preserve"> John 1:8, 10. Also married people have sinful natures because of inherited corruption from Adam’s sin. Some  scriptures  are  Psalms  51:1-5;  Ephesians  2:3;  6:4  and  Romans  2:14-15. In married natures they lack spiritual good. Some scriptures are Romans 7:18; Jeremiah 17:9; Titus 1:15 and Ephesians 4:18. Also Married People’s actions cannot bring forth spiritual good. Some scriptures are Romans 3:9-20; 8:8; John 8:34; 15:5; Hebrews 3:7-8, 15; 11:6; 12:17; Ephesians 2:1-2; Isaiah 64:6; 1</w:t>
      </w:r>
      <w:r w:rsidRPr="009C279B">
        <w:rPr>
          <w:sz w:val="24"/>
          <w:szCs w:val="24"/>
          <w:vertAlign w:val="superscript"/>
        </w:rPr>
        <w:t>st</w:t>
      </w:r>
      <w:r w:rsidRPr="009C279B">
        <w:rPr>
          <w:sz w:val="24"/>
          <w:szCs w:val="24"/>
        </w:rPr>
        <w:t xml:space="preserve"> Corinthians 2:14. All married  people  sin  is  proven in scripture in Psalm 14:3; 116:11; 143:2; 1</w:t>
      </w:r>
      <w:r w:rsidRPr="009C279B">
        <w:rPr>
          <w:sz w:val="24"/>
          <w:szCs w:val="24"/>
          <w:vertAlign w:val="superscript"/>
        </w:rPr>
        <w:t xml:space="preserve">st </w:t>
      </w:r>
      <w:r w:rsidRPr="009C279B">
        <w:rPr>
          <w:sz w:val="24"/>
          <w:szCs w:val="24"/>
        </w:rPr>
        <w:t xml:space="preserve"> Kings  8:46; Proverbs  20:9;  Romans  1:18-3:23; James 3:2 &amp; 1</w:t>
      </w:r>
      <w:r w:rsidRPr="009C279B">
        <w:rPr>
          <w:sz w:val="24"/>
          <w:szCs w:val="24"/>
          <w:vertAlign w:val="superscript"/>
        </w:rPr>
        <w:t>st</w:t>
      </w:r>
      <w:r w:rsidRPr="009C279B">
        <w:rPr>
          <w:sz w:val="24"/>
          <w:szCs w:val="24"/>
        </w:rPr>
        <w:t xml:space="preserve"> John 1:8, 10. Adam’s fall would concern married people only because in Genesis 2:24 Adam got married then fell in Genesis 3:6.       </w:t>
      </w:r>
    </w:p>
    <w:p w:rsidR="00265120" w:rsidRPr="009C279B" w:rsidRDefault="00265120" w:rsidP="00265120">
      <w:pPr>
        <w:spacing w:line="480" w:lineRule="auto"/>
        <w:jc w:val="both"/>
        <w:rPr>
          <w:sz w:val="24"/>
          <w:szCs w:val="24"/>
        </w:rPr>
      </w:pPr>
      <w:r w:rsidRPr="009C279B">
        <w:rPr>
          <w:sz w:val="24"/>
          <w:szCs w:val="24"/>
        </w:rPr>
        <w:t>The 6 Covenants between God and Man</w:t>
      </w:r>
    </w:p>
    <w:p w:rsidR="00265120" w:rsidRPr="009C279B" w:rsidRDefault="00265120" w:rsidP="00265120">
      <w:pPr>
        <w:spacing w:line="480" w:lineRule="auto"/>
        <w:jc w:val="both"/>
        <w:rPr>
          <w:sz w:val="24"/>
          <w:szCs w:val="24"/>
        </w:rPr>
      </w:pPr>
      <w:r w:rsidRPr="009C279B">
        <w:rPr>
          <w:sz w:val="24"/>
          <w:szCs w:val="24"/>
        </w:rPr>
        <w:lastRenderedPageBreak/>
        <w:t>The Covenant is a legal agreement between God and Man that concerns their relationship with One Another. The covenants are unchangeable in Jeremiah 31:33 &amp; 2</w:t>
      </w:r>
      <w:r w:rsidRPr="009C279B">
        <w:rPr>
          <w:sz w:val="24"/>
          <w:szCs w:val="24"/>
          <w:vertAlign w:val="superscript"/>
        </w:rPr>
        <w:t>nd</w:t>
      </w:r>
      <w:r w:rsidRPr="009C279B">
        <w:rPr>
          <w:sz w:val="24"/>
          <w:szCs w:val="24"/>
        </w:rPr>
        <w:t xml:space="preserve"> Corinthians 6:16. The Covenant between Adam &amp; God is unstable because of Adam. Some scriptures are Hosea 6:7 &amp; Romans 5:12-21. This may have begun with the Man Job before the Man Adam which is unstable because of ignorance which is marital fornication in Job 1:1-2:10; 38:1-42:17 &amp; Tobit 4:12-13. The Command of this Covenant of Man is in Genesis 1:16-17, 28-30; 2:15. With the tree of the knowledge, there is a promise of death which is a physical, mental &amp; eternal death for disobedience. Also with the tree of life would promise eternal life forever if Adam obeyed God 100%. The covenant is still in force outside the Kingdom of God.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that prove this is 1</w:t>
      </w:r>
      <w:r w:rsidRPr="009C279B">
        <w:rPr>
          <w:sz w:val="24"/>
          <w:szCs w:val="24"/>
          <w:vertAlign w:val="superscript"/>
        </w:rPr>
        <w:t>st</w:t>
      </w:r>
      <w:r w:rsidRPr="009C279B">
        <w:rPr>
          <w:sz w:val="24"/>
          <w:szCs w:val="24"/>
        </w:rPr>
        <w:t xml:space="preserve"> Peter 2:22; Romans 5:18-19 and Galatians 3:10-11. Some says that the Covenant of Works is still in force outside the Kingdom of God. </w:t>
      </w:r>
    </w:p>
    <w:p w:rsidR="00265120" w:rsidRPr="009C279B" w:rsidRDefault="00265120" w:rsidP="00265120">
      <w:pPr>
        <w:spacing w:line="480" w:lineRule="auto"/>
        <w:jc w:val="both"/>
        <w:rPr>
          <w:sz w:val="24"/>
          <w:szCs w:val="24"/>
        </w:rPr>
      </w:pPr>
      <w:r w:rsidRPr="009C279B">
        <w:rPr>
          <w:sz w:val="24"/>
          <w:szCs w:val="24"/>
        </w:rPr>
        <w:t>Covenant of Redemption</w:t>
      </w:r>
    </w:p>
    <w:p w:rsidR="00265120" w:rsidRPr="009C279B" w:rsidRDefault="00265120" w:rsidP="00265120">
      <w:pPr>
        <w:spacing w:line="480" w:lineRule="auto"/>
        <w:jc w:val="both"/>
        <w:rPr>
          <w:sz w:val="24"/>
          <w:szCs w:val="24"/>
        </w:rPr>
      </w:pPr>
      <w:r w:rsidRPr="009C279B">
        <w:rPr>
          <w:sz w:val="24"/>
          <w:szCs w:val="24"/>
        </w:rPr>
        <w:t xml:space="preserve">Also there is a Covenant of Redemption for all. This Covenant is among the Physical Trinity and not between God and Man. It is an agreement with the Father Stephen, Son Jesus and Holy Ghost (Brother John), that the Son would become Man &amp; be Our primary representative, obey all commands of the Covenant of Works and pay the penalty for sin. Some scriptures that  prove this redemption are John 3:16; Romans 5:18-19; Colossians 2:9;  Hebrews  2:14-18; 9:24; 10:5, 7-9;  Matthew  28:18;  Acts 1:4;  2:33;  Galatians  4:4;  Philippians  2:8  and John 17:2, 6, </w:t>
      </w:r>
      <w:r w:rsidRPr="009C279B">
        <w:rPr>
          <w:sz w:val="24"/>
          <w:szCs w:val="24"/>
        </w:rPr>
        <w:lastRenderedPageBreak/>
        <w:t>12. Also the role of the Holy Ghost in the Covenant of Redemption is in Matthew 3:16; Luke 4:1, 14, 18; John 3:34. Jesus Christ’s redemptive work after He went to Heaven is in John 14:16-17, 26 and Acts 1:4, 8; 2:17-18, 33. The Covenant of Redemption is still in force outside the Kingdom of God.</w:t>
      </w:r>
    </w:p>
    <w:p w:rsidR="00265120" w:rsidRPr="009C279B" w:rsidRDefault="00265120" w:rsidP="00265120">
      <w:pPr>
        <w:spacing w:line="480" w:lineRule="auto"/>
        <w:jc w:val="both"/>
        <w:rPr>
          <w:sz w:val="24"/>
          <w:szCs w:val="24"/>
        </w:rPr>
      </w:pPr>
      <w:r w:rsidRPr="009C279B">
        <w:rPr>
          <w:sz w:val="24"/>
          <w:szCs w:val="24"/>
        </w:rPr>
        <w:t xml:space="preserve">Covenant of Mercy &amp; Covenant of Lordship </w:t>
      </w:r>
    </w:p>
    <w:p w:rsidR="00265120" w:rsidRPr="009C279B" w:rsidRDefault="00265120" w:rsidP="00265120">
      <w:pPr>
        <w:spacing w:line="480" w:lineRule="auto"/>
        <w:jc w:val="both"/>
        <w:rPr>
          <w:sz w:val="24"/>
          <w:szCs w:val="24"/>
        </w:rPr>
      </w:pPr>
      <w:r w:rsidRPr="009C279B">
        <w:rPr>
          <w:sz w:val="24"/>
          <w:szCs w:val="24"/>
        </w:rPr>
        <w:t>Also there is a Covenant of Mercy for all.  Jesus did this all except for the Eternal Sin in the Law &amp; Lordship in which the Father Stephen would  become “The Angel (Lord) of the LORD” in  John 1:1-18, obey all the Lord  Yah’s commands, be our representative &amp; pay for the Eternal Sin above the Law in Sirach 24:23; 28:7. This agreement would be from the Father Stephen Himself. Stephen did this in Acts 6:1-7:60. Mercy endures forever and ever. Once accomplished, the Father Stephen gave total control to the Lord James the Law of God in the Covenant of Mercy in James 2:8-13. This Covenant is still in force inside the Kingdom of God. Also the Covenant of Lordship involves the Father Stephen to obey the Lord Yah’s Commands, Be His Representative with His 60 Lord’s in Creation &amp; to pay for the Eternal Sin in Lordship above the Law in Acts 7:60. This relationship is totally over the Law &amp; the Angelical Hierarchy. The Father Stephen commanded the Son Jesus to work for Him in the Universe to use Lordship to administer mercy to the Angels (Lords) that sinned ignorantly. If the Covenant is not established, the Angels (Lords) will not have any way to survive concerning the Eternal Sin. Stephen established a relationship with the Lord Yah in Acts 7:59-60 by which He was without ceasing “calling on God” &amp; saying “Lord, do not charge them with This Sin” (blasphemy against the Lord Stephen) in Acts 7:60. This is still in force inside the Kingdom of God.</w:t>
      </w:r>
    </w:p>
    <w:p w:rsidR="00265120" w:rsidRPr="009C279B" w:rsidRDefault="00265120" w:rsidP="00265120">
      <w:pPr>
        <w:spacing w:line="480" w:lineRule="auto"/>
        <w:jc w:val="both"/>
        <w:rPr>
          <w:sz w:val="24"/>
          <w:szCs w:val="24"/>
        </w:rPr>
      </w:pPr>
      <w:r w:rsidRPr="009C279B">
        <w:rPr>
          <w:sz w:val="24"/>
          <w:szCs w:val="24"/>
        </w:rPr>
        <w:lastRenderedPageBreak/>
        <w:t>Covenant of Grace</w:t>
      </w:r>
    </w:p>
    <w:p w:rsidR="00265120" w:rsidRPr="009C279B" w:rsidRDefault="00265120" w:rsidP="00265120">
      <w:pPr>
        <w:spacing w:line="480" w:lineRule="auto"/>
        <w:jc w:val="both"/>
        <w:rPr>
          <w:sz w:val="24"/>
          <w:szCs w:val="24"/>
        </w:rPr>
      </w:pPr>
      <w:r w:rsidRPr="009C279B">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9C279B">
        <w:rPr>
          <w:sz w:val="24"/>
          <w:szCs w:val="24"/>
          <w:vertAlign w:val="superscript"/>
        </w:rPr>
        <w:t>st</w:t>
      </w:r>
      <w:r w:rsidRPr="009C279B">
        <w:rPr>
          <w:sz w:val="24"/>
          <w:szCs w:val="24"/>
        </w:rPr>
        <w:t xml:space="preserve"> John 2:3-11. God promised that  He  would  be  their  God  and  they  would  be  His  people  in  Genesis 17:7; Jeremiah 31:33;  32:38-40;  Ezekiel  34:30-31;  36:28;  37:26-27; 2</w:t>
      </w:r>
      <w:r w:rsidRPr="009C279B">
        <w:rPr>
          <w:sz w:val="24"/>
          <w:szCs w:val="24"/>
          <w:vertAlign w:val="superscript"/>
        </w:rPr>
        <w:t>nd</w:t>
      </w:r>
      <w:r w:rsidRPr="009C279B">
        <w:rPr>
          <w:sz w:val="24"/>
          <w:szCs w:val="24"/>
        </w:rPr>
        <w:t xml:space="preserve">  Corinthians 6:16, 17-18; 1</w:t>
      </w:r>
      <w:r w:rsidRPr="009C279B">
        <w:rPr>
          <w:sz w:val="24"/>
          <w:szCs w:val="24"/>
          <w:vertAlign w:val="superscript"/>
        </w:rPr>
        <w:t>st</w:t>
      </w:r>
      <w:r w:rsidRPr="009C279B">
        <w:rPr>
          <w:sz w:val="24"/>
          <w:szCs w:val="24"/>
        </w:rPr>
        <w:t xml:space="preserve"> Peter 2:9-10; Hebrews 8:10 and Revelation 21:3. This Covenant is still in force outside the Kingdom of God. John did the Plan of Grace in Luke 3.    </w:t>
      </w:r>
    </w:p>
    <w:p w:rsidR="00265120" w:rsidRPr="009C279B" w:rsidRDefault="00265120" w:rsidP="00265120">
      <w:pPr>
        <w:spacing w:line="480" w:lineRule="auto"/>
        <w:jc w:val="both"/>
        <w:rPr>
          <w:sz w:val="24"/>
          <w:szCs w:val="24"/>
        </w:rPr>
      </w:pPr>
      <w:r w:rsidRPr="009C279B">
        <w:rPr>
          <w:sz w:val="24"/>
          <w:szCs w:val="24"/>
        </w:rPr>
        <w:t>The 10 Various Forms of the 6 Covenants</w:t>
      </w:r>
    </w:p>
    <w:p w:rsidR="00265120" w:rsidRPr="009C279B" w:rsidRDefault="00265120" w:rsidP="00265120">
      <w:pPr>
        <w:spacing w:line="480" w:lineRule="auto"/>
        <w:jc w:val="both"/>
        <w:rPr>
          <w:sz w:val="24"/>
          <w:szCs w:val="24"/>
        </w:rPr>
      </w:pPr>
      <w:r w:rsidRPr="009C279B">
        <w:rPr>
          <w:sz w:val="24"/>
          <w:szCs w:val="24"/>
        </w:rPr>
        <w:t>1</w:t>
      </w:r>
      <w:r w:rsidRPr="009C279B">
        <w:rPr>
          <w:sz w:val="24"/>
          <w:szCs w:val="24"/>
          <w:vertAlign w:val="superscript"/>
        </w:rPr>
        <w:t>st</w:t>
      </w:r>
      <w:r w:rsidRPr="009C279B">
        <w:rPr>
          <w:sz w:val="24"/>
          <w:szCs w:val="24"/>
        </w:rPr>
        <w:t>, is the Father Stephen’s Upright Covenant with the Man Job is unstable because of ignorance which was marital fornication in Tobit 4:12-13 &amp; Job 1:1-42:17. 2</w:t>
      </w:r>
      <w:r w:rsidRPr="009C279B">
        <w:rPr>
          <w:sz w:val="24"/>
          <w:szCs w:val="24"/>
          <w:vertAlign w:val="superscript"/>
        </w:rPr>
        <w:t>nd</w:t>
      </w:r>
      <w:r w:rsidRPr="009C279B">
        <w:rPr>
          <w:sz w:val="24"/>
          <w:szCs w:val="24"/>
        </w:rPr>
        <w:t>, is the Father Stephen’s Perfect Covenant God made with Man Adam in the Garden of Eden. The Lord gave them the garden, a wonderful place to dwell. In return for this gift, God told them to take care of the garden and not to eat the fruit from the tree of the knowledge of good and evil. When Adam and Eve disobeyed God, the Covenant was broken, and God no longer allowed them to live there. 3</w:t>
      </w:r>
      <w:r w:rsidRPr="009C279B">
        <w:rPr>
          <w:sz w:val="24"/>
          <w:szCs w:val="24"/>
          <w:vertAlign w:val="superscript"/>
        </w:rPr>
        <w:t>rd</w:t>
      </w:r>
      <w:r w:rsidRPr="009C279B">
        <w:rPr>
          <w:sz w:val="24"/>
          <w:szCs w:val="24"/>
        </w:rPr>
        <w:t xml:space="preserve">, was the Father Stephen’s Grace Covenant with the Man Noah. God is still a merciful God and gave Man a second chance to reestablish the relationship with God. If Noah agreed to build the ark (120 years), He and His family would be spared from the great flood God was going to do because of the disobedience to Him. After the flood, God said His covenant with Noah which involved the Entire Earth. In Genesis 9:11 it declares “I establish My Covenant with You:  Never again will all life be cut off by the waters of a flood, never again will there be a flood </w:t>
      </w:r>
      <w:r w:rsidRPr="009C279B">
        <w:rPr>
          <w:sz w:val="24"/>
          <w:szCs w:val="24"/>
        </w:rPr>
        <w:lastRenderedPageBreak/>
        <w:t>to destroy the Earth.” 4</w:t>
      </w:r>
      <w:r w:rsidRPr="009C279B">
        <w:rPr>
          <w:sz w:val="24"/>
          <w:szCs w:val="24"/>
          <w:vertAlign w:val="superscript"/>
        </w:rPr>
        <w:t>th</w:t>
      </w:r>
      <w:r w:rsidRPr="009C279B">
        <w:rPr>
          <w:sz w:val="24"/>
          <w:szCs w:val="24"/>
        </w:rPr>
        <w:t>, Father Stephen’s Fatherly Covenant with the Man Abraham by Him pledging allegiance to God &amp; He promised He would be blessed with a large and prosperous family and God would lead Him into wonderful lands flowing with milk and honey in Genesis 12:2-3. Also Abram at the time had no Children at all and Sarah His Wife was barren at a hundred years old, but He believed God’s promise to Him. Because of His faith, the Covenant was sealed and Abram was a Righteous Man. In Genesis 17:5 God said, “No longer will You be called Abram, Your name will be Abraham, for I have made You a Father of many Nations (Laws).” 5</w:t>
      </w:r>
      <w:r w:rsidRPr="009C279B">
        <w:rPr>
          <w:sz w:val="24"/>
          <w:szCs w:val="24"/>
          <w:vertAlign w:val="superscript"/>
        </w:rPr>
        <w:t>th</w:t>
      </w:r>
      <w:r w:rsidRPr="009C279B">
        <w:rPr>
          <w:sz w:val="24"/>
          <w:szCs w:val="24"/>
        </w:rPr>
        <w:t>, Father Stephen’s Law Covenant with the Man Israel at Mount Sinai is proven in scripture. In this meeting God gave the 10 Commandments so that Israel would live a very long time. In Exodus 19:6 it declares “Israel will be for Me a Kingdom of Priests and a Holy Nation (Law).” God also gave a “Covenant Book: which was a list of Laws in Exodus 21:1-27. 6</w:t>
      </w:r>
      <w:r w:rsidRPr="009C279B">
        <w:rPr>
          <w:sz w:val="24"/>
          <w:szCs w:val="24"/>
          <w:vertAlign w:val="superscript"/>
        </w:rPr>
        <w:t>th</w:t>
      </w:r>
      <w:r w:rsidRPr="009C279B">
        <w:rPr>
          <w:sz w:val="24"/>
          <w:szCs w:val="24"/>
        </w:rPr>
        <w:t>, Father Stephen’s Mercy Covenant with the Man James in the Gentile/Christian Law of God was established when Moses came down the mountain the 1</w:t>
      </w:r>
      <w:r w:rsidRPr="009C279B">
        <w:rPr>
          <w:sz w:val="24"/>
          <w:szCs w:val="24"/>
          <w:vertAlign w:val="superscript"/>
        </w:rPr>
        <w:t>st</w:t>
      </w:r>
      <w:r w:rsidRPr="009C279B">
        <w:rPr>
          <w:sz w:val="24"/>
          <w:szCs w:val="24"/>
        </w:rPr>
        <w:t xml:space="preserve"> time. The Gentile Laws is the 2 Greatest Gentile Commandments, the 10 Gentile Commandments and the 4 Commands to abstain from all Sexual Eros Love (flesh), from idolatry, from things strangled &amp; from shedding, eating or drinking blood in James 2:8-13 &amp; Acts 15:20, 29; 21:25. Without Gentile Laws there would be no Jewish Laws. 7</w:t>
      </w:r>
      <w:r w:rsidRPr="009C279B">
        <w:rPr>
          <w:sz w:val="24"/>
          <w:szCs w:val="24"/>
          <w:vertAlign w:val="superscript"/>
        </w:rPr>
        <w:t>th</w:t>
      </w:r>
      <w:r w:rsidRPr="009C279B">
        <w:rPr>
          <w:sz w:val="24"/>
          <w:szCs w:val="24"/>
        </w:rPr>
        <w:t>, Father Stephen’s Beloved Covenant with the Man David was while David was King for 40 years. God modified His covenant with the people of Israel again &amp; said that the descendants of David would always be “King” in 2</w:t>
      </w:r>
      <w:r w:rsidRPr="009C279B">
        <w:rPr>
          <w:sz w:val="24"/>
          <w:szCs w:val="24"/>
          <w:vertAlign w:val="superscript"/>
        </w:rPr>
        <w:t>nd</w:t>
      </w:r>
      <w:r w:rsidRPr="009C279B">
        <w:rPr>
          <w:sz w:val="24"/>
          <w:szCs w:val="24"/>
        </w:rPr>
        <w:t xml:space="preserve"> Samuel 23:5. David’s descendants did in fact rule until Babylon conquered them. God’s promise is with Jesus’ birth, who was a descendant of David, &amp; who was King for all eternity. 8</w:t>
      </w:r>
      <w:r w:rsidRPr="009C279B">
        <w:rPr>
          <w:sz w:val="24"/>
          <w:szCs w:val="24"/>
          <w:vertAlign w:val="superscript"/>
        </w:rPr>
        <w:t>th</w:t>
      </w:r>
      <w:r w:rsidRPr="009C279B">
        <w:rPr>
          <w:sz w:val="24"/>
          <w:szCs w:val="24"/>
        </w:rPr>
        <w:t xml:space="preserve">, Father Stephen’s Comfort Covenant with the Man John is grace and the End of the Old World in Luke 16:16. What is the </w:t>
      </w:r>
      <w:r w:rsidRPr="009C279B">
        <w:rPr>
          <w:sz w:val="24"/>
          <w:szCs w:val="24"/>
        </w:rPr>
        <w:lastRenderedPageBreak/>
        <w:t>New Covenant? The Book of Hebrews talks extensively about God’s New Covenant. 9</w:t>
      </w:r>
      <w:r w:rsidRPr="009C279B">
        <w:rPr>
          <w:sz w:val="24"/>
          <w:szCs w:val="24"/>
          <w:vertAlign w:val="superscript"/>
        </w:rPr>
        <w:t>th</w:t>
      </w:r>
      <w:r w:rsidRPr="009C279B">
        <w:rPr>
          <w:sz w:val="24"/>
          <w:szCs w:val="24"/>
        </w:rPr>
        <w:t>, Father Stephen’s New Better Covenant only needs One High Priest---Man only, the Man Jesus, who is eternal between God &amp; Man. The New Covenant provides all people with direct &amp; intimate relationship with God. Jesus’ death was the perfect sacrifice for Man only, so there is no need for another in the work of redemption. The New Covenant promises comfort of the Holy Ghost to God’s people. Jesus fulfilled all 9 covenants throughout History for Man. 10</w:t>
      </w:r>
      <w:r w:rsidRPr="009C279B">
        <w:rPr>
          <w:sz w:val="24"/>
          <w:szCs w:val="24"/>
          <w:vertAlign w:val="superscript"/>
        </w:rPr>
        <w:t>th</w:t>
      </w:r>
      <w:r w:rsidRPr="009C279B">
        <w:rPr>
          <w:sz w:val="24"/>
          <w:szCs w:val="24"/>
        </w:rPr>
        <w:t xml:space="preserve">, the Lord Yahweh’s Highest Best Covenant of Lordship with the Father Stephen for the 60 Lord’s in Acts 7:60 concerning the Eternal Sin above the Law in Lordship. These Covenants cannot be changed, either We accept it or refuse it.    </w:t>
      </w:r>
    </w:p>
    <w:p w:rsidR="00265120" w:rsidRPr="009C279B" w:rsidRDefault="00265120" w:rsidP="00265120">
      <w:pPr>
        <w:spacing w:line="480" w:lineRule="auto"/>
        <w:jc w:val="both"/>
        <w:rPr>
          <w:sz w:val="24"/>
          <w:szCs w:val="24"/>
        </w:rPr>
      </w:pPr>
      <w:r w:rsidRPr="009C279B">
        <w:rPr>
          <w:sz w:val="24"/>
          <w:szCs w:val="24"/>
        </w:rPr>
        <w:t xml:space="preserve">The charge of Adam in the garden     </w:t>
      </w:r>
    </w:p>
    <w:p w:rsidR="00265120" w:rsidRPr="009C279B" w:rsidRDefault="00265120" w:rsidP="00265120">
      <w:pPr>
        <w:spacing w:line="480" w:lineRule="auto"/>
        <w:jc w:val="both"/>
        <w:rPr>
          <w:sz w:val="24"/>
          <w:szCs w:val="24"/>
        </w:rPr>
      </w:pPr>
      <w:r w:rsidRPr="009C279B">
        <w:rPr>
          <w:sz w:val="24"/>
          <w:szCs w:val="24"/>
        </w:rPr>
        <w:t xml:space="preserve">First, this Adam was charged by God to tend and keep the Garden of Eden in Genesis 2:8-2:20. Adam successfully did that before Eve was created. Once Adam became lonely God thought it was fit for Adam to have “a helper comparable to Him”. In process of time Adam disobeyed God by eating the forbidden fruit that was given to Him from Eve in Genesis 3:6. God then charged Adam. In Genesis 3:17-19 which declares “Cursed is the ground for Your sake, in toil You shall eat of it all the days of Your life. Both thorns and thistles it shall bring forth for You, and You shall eat the herb of the field. In the sweat of Your face You shall eat bread till You return to the ground, for out of it You were taken, for dust You are and dust You shall return.” Adam then was charged by God who cast Him out of the garden. The </w:t>
      </w:r>
      <w:r w:rsidRPr="009C279B">
        <w:rPr>
          <w:b/>
          <w:sz w:val="24"/>
          <w:szCs w:val="24"/>
        </w:rPr>
        <w:t>Mitzvot</w:t>
      </w:r>
      <w:r w:rsidRPr="009C279B">
        <w:rPr>
          <w:sz w:val="24"/>
          <w:szCs w:val="24"/>
        </w:rPr>
        <w:t xml:space="preserve"> is the 18 orders of the </w:t>
      </w:r>
      <w:r w:rsidRPr="009C279B">
        <w:rPr>
          <w:b/>
          <w:sz w:val="24"/>
          <w:szCs w:val="24"/>
        </w:rPr>
        <w:t xml:space="preserve">Law </w:t>
      </w:r>
      <w:r w:rsidRPr="009C279B">
        <w:rPr>
          <w:sz w:val="24"/>
          <w:szCs w:val="24"/>
        </w:rPr>
        <w:t xml:space="preserve">used as </w:t>
      </w:r>
      <w:r w:rsidRPr="009C279B">
        <w:rPr>
          <w:b/>
          <w:sz w:val="24"/>
          <w:szCs w:val="24"/>
        </w:rPr>
        <w:t xml:space="preserve">Ways </w:t>
      </w:r>
      <w:r w:rsidRPr="009C279B">
        <w:rPr>
          <w:sz w:val="24"/>
          <w:szCs w:val="24"/>
        </w:rPr>
        <w:t>in 1</w:t>
      </w:r>
      <w:r w:rsidRPr="009C279B">
        <w:rPr>
          <w:sz w:val="24"/>
          <w:szCs w:val="24"/>
          <w:vertAlign w:val="superscript"/>
        </w:rPr>
        <w:t>st</w:t>
      </w:r>
      <w:r w:rsidRPr="009C279B">
        <w:rPr>
          <w:sz w:val="24"/>
          <w:szCs w:val="24"/>
        </w:rPr>
        <w:t xml:space="preserve"> Kings 2:3 &amp; Psalms 18:21. </w:t>
      </w:r>
      <w:r w:rsidRPr="009C279B">
        <w:rPr>
          <w:b/>
          <w:sz w:val="24"/>
          <w:szCs w:val="24"/>
        </w:rPr>
        <w:t xml:space="preserve">Testimonies </w:t>
      </w:r>
      <w:r w:rsidRPr="009C279B">
        <w:rPr>
          <w:sz w:val="24"/>
          <w:szCs w:val="24"/>
        </w:rPr>
        <w:t xml:space="preserve">in Deuteronomy 4:45; 6:17 (KJV). </w:t>
      </w:r>
      <w:r w:rsidRPr="009C279B">
        <w:rPr>
          <w:b/>
          <w:sz w:val="24"/>
          <w:szCs w:val="24"/>
        </w:rPr>
        <w:t>Stipulations</w:t>
      </w:r>
      <w:r w:rsidRPr="009C279B">
        <w:rPr>
          <w:sz w:val="24"/>
          <w:szCs w:val="24"/>
        </w:rPr>
        <w:t xml:space="preserve"> in Deuteronomy 6:17 (NIV). </w:t>
      </w:r>
      <w:r w:rsidRPr="009C279B">
        <w:rPr>
          <w:b/>
          <w:sz w:val="24"/>
          <w:szCs w:val="24"/>
        </w:rPr>
        <w:t>Requirements</w:t>
      </w:r>
      <w:r w:rsidRPr="009C279B">
        <w:rPr>
          <w:sz w:val="24"/>
          <w:szCs w:val="24"/>
        </w:rPr>
        <w:t xml:space="preserve"> in 1</w:t>
      </w:r>
      <w:r w:rsidRPr="009C279B">
        <w:rPr>
          <w:sz w:val="24"/>
          <w:szCs w:val="24"/>
          <w:vertAlign w:val="superscript"/>
        </w:rPr>
        <w:t>st</w:t>
      </w:r>
      <w:r w:rsidRPr="009C279B">
        <w:rPr>
          <w:sz w:val="24"/>
          <w:szCs w:val="24"/>
        </w:rPr>
        <w:t xml:space="preserve"> Kings 2:3. </w:t>
      </w:r>
      <w:r w:rsidRPr="009C279B">
        <w:rPr>
          <w:b/>
          <w:sz w:val="24"/>
          <w:szCs w:val="24"/>
        </w:rPr>
        <w:t>Precepts</w:t>
      </w:r>
      <w:r w:rsidRPr="009C279B">
        <w:rPr>
          <w:sz w:val="24"/>
          <w:szCs w:val="24"/>
        </w:rPr>
        <w:t xml:space="preserve"> in </w:t>
      </w:r>
      <w:r w:rsidRPr="009C279B">
        <w:rPr>
          <w:sz w:val="24"/>
          <w:szCs w:val="24"/>
        </w:rPr>
        <w:lastRenderedPageBreak/>
        <w:t xml:space="preserve">Psalms 119:4 (NIV). </w:t>
      </w:r>
      <w:r w:rsidRPr="009C279B">
        <w:rPr>
          <w:b/>
          <w:sz w:val="24"/>
          <w:szCs w:val="24"/>
        </w:rPr>
        <w:t>Statutes</w:t>
      </w:r>
      <w:r w:rsidRPr="009C279B">
        <w:rPr>
          <w:sz w:val="24"/>
          <w:szCs w:val="24"/>
        </w:rPr>
        <w:t xml:space="preserve"> in Leviticus 3:17; 10:11 (KJV). </w:t>
      </w:r>
      <w:r w:rsidRPr="009C279B">
        <w:rPr>
          <w:b/>
          <w:sz w:val="24"/>
          <w:szCs w:val="24"/>
        </w:rPr>
        <w:t xml:space="preserve">Decrees </w:t>
      </w:r>
      <w:r w:rsidRPr="009C279B">
        <w:rPr>
          <w:sz w:val="24"/>
          <w:szCs w:val="24"/>
        </w:rPr>
        <w:t>in 1</w:t>
      </w:r>
      <w:r w:rsidRPr="009C279B">
        <w:rPr>
          <w:sz w:val="24"/>
          <w:szCs w:val="24"/>
          <w:vertAlign w:val="superscript"/>
        </w:rPr>
        <w:t>st</w:t>
      </w:r>
      <w:r w:rsidRPr="009C279B">
        <w:rPr>
          <w:sz w:val="24"/>
          <w:szCs w:val="24"/>
        </w:rPr>
        <w:t xml:space="preserve"> Chronicles 29:19. </w:t>
      </w:r>
      <w:r w:rsidRPr="009C279B">
        <w:rPr>
          <w:b/>
          <w:sz w:val="24"/>
          <w:szCs w:val="24"/>
        </w:rPr>
        <w:t xml:space="preserve">Ordinances </w:t>
      </w:r>
      <w:r w:rsidRPr="009C279B">
        <w:rPr>
          <w:sz w:val="24"/>
          <w:szCs w:val="24"/>
        </w:rPr>
        <w:t xml:space="preserve">in Numbers 9:12 (KJV). </w:t>
      </w:r>
      <w:r w:rsidRPr="009C279B">
        <w:rPr>
          <w:b/>
          <w:sz w:val="24"/>
          <w:szCs w:val="24"/>
        </w:rPr>
        <w:t xml:space="preserve">Commands </w:t>
      </w:r>
      <w:r w:rsidRPr="009C279B">
        <w:rPr>
          <w:sz w:val="24"/>
          <w:szCs w:val="24"/>
        </w:rPr>
        <w:t xml:space="preserve">in Deuteronomy 6:1-9. </w:t>
      </w:r>
      <w:r w:rsidRPr="009C279B">
        <w:rPr>
          <w:b/>
          <w:sz w:val="24"/>
          <w:szCs w:val="24"/>
        </w:rPr>
        <w:t>Judgments</w:t>
      </w:r>
      <w:r w:rsidRPr="009C279B">
        <w:rPr>
          <w:sz w:val="24"/>
          <w:szCs w:val="24"/>
        </w:rPr>
        <w:t xml:space="preserve"> in Exodus 24:3 (KJV). </w:t>
      </w:r>
      <w:r w:rsidRPr="009C279B">
        <w:rPr>
          <w:b/>
          <w:sz w:val="24"/>
          <w:szCs w:val="24"/>
        </w:rPr>
        <w:t xml:space="preserve">Words </w:t>
      </w:r>
      <w:r w:rsidRPr="009C279B">
        <w:rPr>
          <w:sz w:val="24"/>
          <w:szCs w:val="24"/>
        </w:rPr>
        <w:t xml:space="preserve">in Deuteronomy 33:9. </w:t>
      </w:r>
      <w:r w:rsidRPr="009C279B">
        <w:rPr>
          <w:b/>
          <w:sz w:val="24"/>
          <w:szCs w:val="24"/>
        </w:rPr>
        <w:t xml:space="preserve">Regulation </w:t>
      </w:r>
      <w:r w:rsidRPr="009C279B">
        <w:rPr>
          <w:sz w:val="24"/>
          <w:szCs w:val="24"/>
        </w:rPr>
        <w:t xml:space="preserve">in Exodus 24:3. </w:t>
      </w:r>
      <w:r w:rsidRPr="009C279B">
        <w:rPr>
          <w:b/>
          <w:sz w:val="24"/>
          <w:szCs w:val="24"/>
        </w:rPr>
        <w:t>Teachings</w:t>
      </w:r>
      <w:r w:rsidRPr="009C279B">
        <w:rPr>
          <w:sz w:val="24"/>
          <w:szCs w:val="24"/>
        </w:rPr>
        <w:t xml:space="preserve"> in Exodus 24:3. </w:t>
      </w:r>
      <w:r w:rsidRPr="009C279B">
        <w:rPr>
          <w:b/>
          <w:sz w:val="24"/>
          <w:szCs w:val="24"/>
        </w:rPr>
        <w:t xml:space="preserve">Rules </w:t>
      </w:r>
      <w:r w:rsidRPr="009C279B">
        <w:rPr>
          <w:sz w:val="24"/>
          <w:szCs w:val="24"/>
        </w:rPr>
        <w:t>in Psalms 110:2; 2</w:t>
      </w:r>
      <w:r w:rsidRPr="009C279B">
        <w:rPr>
          <w:sz w:val="24"/>
          <w:szCs w:val="24"/>
          <w:vertAlign w:val="superscript"/>
        </w:rPr>
        <w:t>nd</w:t>
      </w:r>
      <w:r w:rsidRPr="009C279B">
        <w:rPr>
          <w:sz w:val="24"/>
          <w:szCs w:val="24"/>
        </w:rPr>
        <w:t xml:space="preserve"> Esdras 4:38; 5:23, 38; 6:11; 7:17; 12:7; 13:51 &amp; in the Damascus Document on pages 146-150. </w:t>
      </w:r>
      <w:r w:rsidRPr="009C279B">
        <w:rPr>
          <w:b/>
          <w:sz w:val="24"/>
          <w:szCs w:val="24"/>
        </w:rPr>
        <w:t xml:space="preserve">Codes (Penal) </w:t>
      </w:r>
      <w:r w:rsidRPr="009C279B">
        <w:rPr>
          <w:sz w:val="24"/>
          <w:szCs w:val="24"/>
        </w:rPr>
        <w:t xml:space="preserve">in Romans 2:27, 29 (NIV); Colossians 2:14 (NIV) &amp; in the Damascus Document on pages 150:153. </w:t>
      </w:r>
      <w:r w:rsidRPr="009C279B">
        <w:rPr>
          <w:b/>
          <w:sz w:val="24"/>
          <w:szCs w:val="24"/>
        </w:rPr>
        <w:t>Covenant Rituals</w:t>
      </w:r>
      <w:r w:rsidRPr="009C279B">
        <w:rPr>
          <w:sz w:val="24"/>
          <w:szCs w:val="24"/>
        </w:rPr>
        <w:t xml:space="preserve"> in Job 1:1; Genesis 1:26; 6:18; 15:18; Exodus 19:6; 2</w:t>
      </w:r>
      <w:r w:rsidRPr="009C279B">
        <w:rPr>
          <w:sz w:val="24"/>
          <w:szCs w:val="24"/>
          <w:vertAlign w:val="superscript"/>
        </w:rPr>
        <w:t>nd</w:t>
      </w:r>
      <w:r w:rsidRPr="009C279B">
        <w:rPr>
          <w:sz w:val="24"/>
          <w:szCs w:val="24"/>
        </w:rPr>
        <w:t xml:space="preserve"> Samuel 23:5; Psalms 105:10; Hebrews 8:6; Sirach 24:23; 28:7; 44:20; 45:7, 15 &amp; in the Damascus Document on pages 150-153. </w:t>
      </w:r>
      <w:r w:rsidRPr="009C279B">
        <w:rPr>
          <w:b/>
          <w:sz w:val="24"/>
          <w:szCs w:val="24"/>
        </w:rPr>
        <w:t xml:space="preserve">Manuals </w:t>
      </w:r>
      <w:r w:rsidRPr="009C279B">
        <w:rPr>
          <w:sz w:val="24"/>
          <w:szCs w:val="24"/>
        </w:rPr>
        <w:t>in Numbers 35:18; 2</w:t>
      </w:r>
      <w:r w:rsidRPr="009C279B">
        <w:rPr>
          <w:sz w:val="24"/>
          <w:szCs w:val="24"/>
          <w:vertAlign w:val="superscript"/>
        </w:rPr>
        <w:t>nd</w:t>
      </w:r>
      <w:r w:rsidRPr="009C279B">
        <w:rPr>
          <w:sz w:val="24"/>
          <w:szCs w:val="24"/>
        </w:rPr>
        <w:t xml:space="preserve"> Samuel 1:27; Job 20:24; Ecclesiastes 9:18; Isaiah 13:5; 54:17; Jeremiah 50:25; 1</w:t>
      </w:r>
      <w:r w:rsidRPr="009C279B">
        <w:rPr>
          <w:sz w:val="24"/>
          <w:szCs w:val="24"/>
          <w:vertAlign w:val="superscript"/>
        </w:rPr>
        <w:t>st</w:t>
      </w:r>
      <w:r w:rsidRPr="009C279B">
        <w:rPr>
          <w:sz w:val="24"/>
          <w:szCs w:val="24"/>
        </w:rPr>
        <w:t xml:space="preserve"> Maccabees 10:6; 2</w:t>
      </w:r>
      <w:r w:rsidRPr="009C279B">
        <w:rPr>
          <w:sz w:val="24"/>
          <w:szCs w:val="24"/>
          <w:vertAlign w:val="superscript"/>
        </w:rPr>
        <w:t>nd</w:t>
      </w:r>
      <w:r w:rsidRPr="009C279B">
        <w:rPr>
          <w:sz w:val="24"/>
          <w:szCs w:val="24"/>
        </w:rPr>
        <w:t xml:space="preserve"> Maccabees 3:28; 8:18; 2</w:t>
      </w:r>
      <w:r w:rsidRPr="009C279B">
        <w:rPr>
          <w:sz w:val="24"/>
          <w:szCs w:val="24"/>
          <w:vertAlign w:val="superscript"/>
        </w:rPr>
        <w:t>nd</w:t>
      </w:r>
      <w:r w:rsidRPr="009C279B">
        <w:rPr>
          <w:sz w:val="24"/>
          <w:szCs w:val="24"/>
        </w:rPr>
        <w:t xml:space="preserve"> Corinthians 10:4-6 &amp; in the Manual of Discipline on pages 208-222. These Words for Law mean the same thing in Deuteronomy 4:1; 5:1; 6:1 &amp; 1</w:t>
      </w:r>
      <w:r w:rsidRPr="009C279B">
        <w:rPr>
          <w:sz w:val="24"/>
          <w:szCs w:val="24"/>
          <w:vertAlign w:val="superscript"/>
        </w:rPr>
        <w:t>st</w:t>
      </w:r>
      <w:r w:rsidRPr="009C279B">
        <w:rPr>
          <w:sz w:val="24"/>
          <w:szCs w:val="24"/>
        </w:rPr>
        <w:t xml:space="preserve"> Kings 2:3. The 19</w:t>
      </w:r>
      <w:r w:rsidRPr="009C279B">
        <w:rPr>
          <w:sz w:val="24"/>
          <w:szCs w:val="24"/>
          <w:vertAlign w:val="superscript"/>
        </w:rPr>
        <w:t>th</w:t>
      </w:r>
      <w:r w:rsidRPr="009C279B">
        <w:rPr>
          <w:sz w:val="24"/>
          <w:szCs w:val="24"/>
        </w:rPr>
        <w:t>/20</w:t>
      </w:r>
      <w:r w:rsidRPr="009C279B">
        <w:rPr>
          <w:sz w:val="24"/>
          <w:szCs w:val="24"/>
          <w:vertAlign w:val="superscript"/>
        </w:rPr>
        <w:t xml:space="preserve">th </w:t>
      </w:r>
      <w:r w:rsidRPr="009C279B">
        <w:rPr>
          <w:sz w:val="24"/>
          <w:szCs w:val="24"/>
        </w:rPr>
        <w:t xml:space="preserve">orders are </w:t>
      </w:r>
      <w:r w:rsidRPr="009C279B">
        <w:rPr>
          <w:b/>
          <w:sz w:val="24"/>
          <w:szCs w:val="24"/>
        </w:rPr>
        <w:t>The 2 Greatest Commands of the Law</w:t>
      </w:r>
      <w:r w:rsidRPr="009C279B">
        <w:rPr>
          <w:sz w:val="24"/>
          <w:szCs w:val="24"/>
        </w:rPr>
        <w:t xml:space="preserve"> is in Luke 10:27. The Gentile Laws have 4 Laws for Gentiles to abstain from things strangled, from idols (idolatry), from blood (not to shed, eat or drink it) &amp; from flesh (Sexual Eros Love). The </w:t>
      </w:r>
      <w:r w:rsidRPr="009C279B">
        <w:rPr>
          <w:b/>
          <w:sz w:val="24"/>
          <w:szCs w:val="24"/>
        </w:rPr>
        <w:t>Whole Law</w:t>
      </w:r>
      <w:r w:rsidRPr="009C279B">
        <w:rPr>
          <w:sz w:val="24"/>
          <w:szCs w:val="24"/>
        </w:rPr>
        <w:t xml:space="preserve"> is done by the </w:t>
      </w:r>
      <w:r w:rsidRPr="009C279B">
        <w:rPr>
          <w:b/>
          <w:sz w:val="24"/>
          <w:szCs w:val="24"/>
        </w:rPr>
        <w:t>21</w:t>
      </w:r>
      <w:r w:rsidRPr="009C279B">
        <w:rPr>
          <w:b/>
          <w:sz w:val="24"/>
          <w:szCs w:val="24"/>
          <w:vertAlign w:val="superscript"/>
        </w:rPr>
        <w:t>st</w:t>
      </w:r>
      <w:r w:rsidRPr="009C279B">
        <w:rPr>
          <w:b/>
          <w:sz w:val="24"/>
          <w:szCs w:val="24"/>
        </w:rPr>
        <w:t>/22</w:t>
      </w:r>
      <w:r w:rsidRPr="009C279B">
        <w:rPr>
          <w:b/>
          <w:sz w:val="24"/>
          <w:szCs w:val="24"/>
          <w:vertAlign w:val="superscript"/>
        </w:rPr>
        <w:t>nd</w:t>
      </w:r>
      <w:r w:rsidRPr="009C279B">
        <w:rPr>
          <w:b/>
          <w:sz w:val="24"/>
          <w:szCs w:val="24"/>
        </w:rPr>
        <w:t xml:space="preserve"> orders of Aaron &amp; Moses in 2 or 3 in Jewish Law</w:t>
      </w:r>
      <w:r w:rsidRPr="009C279B">
        <w:rPr>
          <w:sz w:val="24"/>
          <w:szCs w:val="24"/>
        </w:rPr>
        <w:t xml:space="preserve">, by the </w:t>
      </w:r>
      <w:r w:rsidRPr="009C279B">
        <w:rPr>
          <w:b/>
          <w:sz w:val="24"/>
          <w:szCs w:val="24"/>
        </w:rPr>
        <w:t>23</w:t>
      </w:r>
      <w:r w:rsidRPr="009C279B">
        <w:rPr>
          <w:b/>
          <w:sz w:val="24"/>
          <w:szCs w:val="24"/>
          <w:vertAlign w:val="superscript"/>
        </w:rPr>
        <w:t>rd</w:t>
      </w:r>
      <w:r w:rsidRPr="009C279B">
        <w:rPr>
          <w:b/>
          <w:sz w:val="24"/>
          <w:szCs w:val="24"/>
        </w:rPr>
        <w:t xml:space="preserve"> order of James in or 2 in Gentile Law</w:t>
      </w:r>
      <w:r w:rsidRPr="009C279B">
        <w:rPr>
          <w:sz w:val="24"/>
          <w:szCs w:val="24"/>
        </w:rPr>
        <w:t xml:space="preserve">, by the </w:t>
      </w:r>
      <w:r w:rsidRPr="009C279B">
        <w:rPr>
          <w:b/>
          <w:sz w:val="24"/>
          <w:szCs w:val="24"/>
        </w:rPr>
        <w:t>24</w:t>
      </w:r>
      <w:r w:rsidRPr="009C279B">
        <w:rPr>
          <w:b/>
          <w:sz w:val="24"/>
          <w:szCs w:val="24"/>
          <w:vertAlign w:val="superscript"/>
        </w:rPr>
        <w:t>th</w:t>
      </w:r>
      <w:r w:rsidRPr="009C279B">
        <w:rPr>
          <w:sz w:val="24"/>
          <w:szCs w:val="24"/>
        </w:rPr>
        <w:t xml:space="preserve"> </w:t>
      </w:r>
      <w:r w:rsidRPr="009C279B">
        <w:rPr>
          <w:b/>
          <w:sz w:val="24"/>
          <w:szCs w:val="24"/>
        </w:rPr>
        <w:t>order of James in alone or 1 in Christian Law</w:t>
      </w:r>
      <w:r w:rsidRPr="009C279B">
        <w:rPr>
          <w:sz w:val="24"/>
          <w:szCs w:val="24"/>
        </w:rPr>
        <w:t xml:space="preserve"> &amp; by the </w:t>
      </w:r>
      <w:r w:rsidRPr="009C279B">
        <w:rPr>
          <w:b/>
          <w:sz w:val="24"/>
          <w:szCs w:val="24"/>
        </w:rPr>
        <w:t>30</w:t>
      </w:r>
      <w:r w:rsidRPr="009C279B">
        <w:rPr>
          <w:b/>
          <w:sz w:val="24"/>
          <w:szCs w:val="24"/>
          <w:vertAlign w:val="superscript"/>
        </w:rPr>
        <w:t>th</w:t>
      </w:r>
      <w:r w:rsidRPr="009C279B">
        <w:rPr>
          <w:b/>
          <w:sz w:val="24"/>
          <w:szCs w:val="24"/>
        </w:rPr>
        <w:t xml:space="preserve"> Supreme</w:t>
      </w:r>
      <w:r w:rsidRPr="009C279B">
        <w:rPr>
          <w:sz w:val="24"/>
          <w:szCs w:val="24"/>
        </w:rPr>
        <w:t xml:space="preserve"> </w:t>
      </w:r>
      <w:r w:rsidRPr="009C279B">
        <w:rPr>
          <w:b/>
          <w:sz w:val="24"/>
          <w:szCs w:val="24"/>
        </w:rPr>
        <w:t>order of Melchizedek (Giants), Elohim (Dragon Hosts, Camps &amp; Armies) &amp; El (Law) in Lordship above the Law</w:t>
      </w:r>
      <w:r w:rsidRPr="009C279B">
        <w:rPr>
          <w:sz w:val="24"/>
          <w:szCs w:val="24"/>
        </w:rPr>
        <w:t xml:space="preserve"> in Hebrews 7:11, 21 &amp; James 2:8-13. </w:t>
      </w:r>
      <w:r w:rsidRPr="009C279B">
        <w:rPr>
          <w:b/>
          <w:sz w:val="24"/>
          <w:szCs w:val="24"/>
        </w:rPr>
        <w:t>The Lord John/Lord Jesus as the Lord’s Woman/Lord’s Man is the 25</w:t>
      </w:r>
      <w:r w:rsidRPr="009C279B">
        <w:rPr>
          <w:b/>
          <w:sz w:val="24"/>
          <w:szCs w:val="24"/>
          <w:vertAlign w:val="superscript"/>
        </w:rPr>
        <w:t>th</w:t>
      </w:r>
      <w:r w:rsidRPr="009C279B">
        <w:rPr>
          <w:b/>
          <w:sz w:val="24"/>
          <w:szCs w:val="24"/>
        </w:rPr>
        <w:t>/26</w:t>
      </w:r>
      <w:r w:rsidRPr="009C279B">
        <w:rPr>
          <w:b/>
          <w:sz w:val="24"/>
          <w:szCs w:val="24"/>
          <w:vertAlign w:val="superscript"/>
        </w:rPr>
        <w:t>th</w:t>
      </w:r>
      <w:r w:rsidRPr="009C279B">
        <w:rPr>
          <w:b/>
          <w:sz w:val="24"/>
          <w:szCs w:val="24"/>
        </w:rPr>
        <w:t xml:space="preserve"> orders</w:t>
      </w:r>
      <w:r w:rsidRPr="009C279B">
        <w:rPr>
          <w:sz w:val="24"/>
          <w:szCs w:val="24"/>
        </w:rPr>
        <w:t xml:space="preserve">. </w:t>
      </w:r>
      <w:r w:rsidRPr="009C279B">
        <w:rPr>
          <w:b/>
          <w:sz w:val="24"/>
          <w:szCs w:val="24"/>
        </w:rPr>
        <w:t>The Lord James’ 2-fold office for Boys and the Law of God (Angels, Spirits, Ghost’s, shadows &amp; phantom’s) &amp; the Lord Stephen for Lords are the 27</w:t>
      </w:r>
      <w:r w:rsidRPr="009C279B">
        <w:rPr>
          <w:b/>
          <w:sz w:val="24"/>
          <w:szCs w:val="24"/>
          <w:vertAlign w:val="superscript"/>
        </w:rPr>
        <w:t>th</w:t>
      </w:r>
      <w:r w:rsidRPr="009C279B">
        <w:rPr>
          <w:b/>
          <w:sz w:val="24"/>
          <w:szCs w:val="24"/>
        </w:rPr>
        <w:t>-29</w:t>
      </w:r>
      <w:r w:rsidRPr="009C279B">
        <w:rPr>
          <w:b/>
          <w:sz w:val="24"/>
          <w:szCs w:val="24"/>
          <w:vertAlign w:val="superscript"/>
        </w:rPr>
        <w:t>th</w:t>
      </w:r>
      <w:r w:rsidRPr="009C279B">
        <w:rPr>
          <w:b/>
          <w:sz w:val="24"/>
          <w:szCs w:val="24"/>
        </w:rPr>
        <w:t xml:space="preserve"> orders under El</w:t>
      </w:r>
      <w:r w:rsidRPr="009C279B">
        <w:rPr>
          <w:sz w:val="24"/>
          <w:szCs w:val="24"/>
        </w:rPr>
        <w:t xml:space="preserve">. </w:t>
      </w:r>
    </w:p>
    <w:p w:rsidR="00265120" w:rsidRPr="009C279B" w:rsidRDefault="00265120" w:rsidP="00265120">
      <w:pPr>
        <w:spacing w:line="480" w:lineRule="auto"/>
        <w:jc w:val="center"/>
        <w:rPr>
          <w:b/>
          <w:sz w:val="24"/>
          <w:szCs w:val="24"/>
        </w:rPr>
      </w:pPr>
      <w:r w:rsidRPr="009C279B">
        <w:rPr>
          <w:b/>
          <w:sz w:val="24"/>
          <w:szCs w:val="24"/>
        </w:rPr>
        <w:t>THE LORD NOAH WITH THE RANK OF COLONEL OR HIGHER FOR 40 YEARS</w:t>
      </w:r>
    </w:p>
    <w:p w:rsidR="00265120" w:rsidRPr="009C279B" w:rsidRDefault="00265120" w:rsidP="00265120">
      <w:pPr>
        <w:spacing w:line="480" w:lineRule="auto"/>
        <w:jc w:val="both"/>
        <w:rPr>
          <w:sz w:val="24"/>
          <w:szCs w:val="24"/>
        </w:rPr>
      </w:pPr>
      <w:r w:rsidRPr="009C279B">
        <w:rPr>
          <w:sz w:val="24"/>
          <w:szCs w:val="24"/>
        </w:rPr>
        <w:lastRenderedPageBreak/>
        <w:t xml:space="preserve">The Lord Noah’s (Noe) name means </w:t>
      </w:r>
      <w:r w:rsidRPr="009C279B">
        <w:rPr>
          <w:b/>
          <w:sz w:val="24"/>
          <w:szCs w:val="24"/>
        </w:rPr>
        <w:t xml:space="preserve">“Rest” or “Comfort.” </w:t>
      </w:r>
      <w:r w:rsidRPr="009C279B">
        <w:rPr>
          <w:sz w:val="24"/>
          <w:szCs w:val="24"/>
        </w:rPr>
        <w:t>The Scripture references of the Lord Noah is in Genesis chapter 5-9; Ezekiel 14:14-20; Hebrews 11:7 &amp; 1</w:t>
      </w:r>
      <w:r w:rsidRPr="009C279B">
        <w:rPr>
          <w:sz w:val="24"/>
          <w:szCs w:val="24"/>
          <w:vertAlign w:val="superscript"/>
        </w:rPr>
        <w:t>st</w:t>
      </w:r>
      <w:r w:rsidRPr="009C279B">
        <w:rPr>
          <w:sz w:val="24"/>
          <w:szCs w:val="24"/>
        </w:rPr>
        <w:t xml:space="preserve"> Peter 3:20. The variations of the name is Noe, Noach, Nukh, Nwe &amp; Nuh. When the Father Stephen determined to wipe out the whole Corrupt World because of continual unauthorized Sexuality [in Genesis 4:1, the sexuality of Adam &amp; Eve here was only allowed, but never authorized or approved by the Father Stephen because of them being deceived, disobedient to His command &amp; became liars from eating the forbidden fruit of the Tree of Knowledge in Genesis 3:6-3:24], He chose Noah to build an ark which took 120 years to build, by which His family and the Animal Kingdom would be preserved. </w:t>
      </w:r>
    </w:p>
    <w:p w:rsidR="00265120" w:rsidRPr="009C279B" w:rsidRDefault="00265120" w:rsidP="00265120">
      <w:pPr>
        <w:spacing w:line="480" w:lineRule="auto"/>
        <w:jc w:val="both"/>
        <w:rPr>
          <w:sz w:val="24"/>
          <w:szCs w:val="24"/>
        </w:rPr>
      </w:pPr>
      <w:r w:rsidRPr="009C279B">
        <w:rPr>
          <w:sz w:val="24"/>
          <w:szCs w:val="24"/>
        </w:rPr>
        <w:t xml:space="preserve">The Lord Noah is an example of a Righteous Man in Ezekiel 14:14-20. This reference to Noah underlines the sexually perverted corrupt character of moral and religious life in Judah at the time of the Babylonian invasion in Ezekiel chapter 8-11. The sexuality of the eternal creatures was so great in the days of Noah that nothing could turn aside the Father Stephen’s Impartial Judgment is in Genesis 6:1-7. </w:t>
      </w:r>
    </w:p>
    <w:p w:rsidR="00265120" w:rsidRPr="009C279B" w:rsidRDefault="00265120" w:rsidP="00265120">
      <w:pPr>
        <w:spacing w:line="480" w:lineRule="auto"/>
        <w:jc w:val="both"/>
        <w:rPr>
          <w:sz w:val="24"/>
          <w:szCs w:val="24"/>
        </w:rPr>
      </w:pPr>
      <w:r w:rsidRPr="009C279B">
        <w:rPr>
          <w:sz w:val="24"/>
          <w:szCs w:val="24"/>
        </w:rPr>
        <w:t xml:space="preserve">The Lord Noah is an example of a Man of Faith in Hebrews 11:7. This scripture declares “By faith Noah, being divinely warned of things not yet seen, moved with godly fear, prepared an ark for the saving of His household [only 8 people saved], by which He condemned (damned) the World and became heir of the righteousness which is according to faith.” Noah believed the Father Stephen and responded to His revelation. Noah did not seek Him, but the Father Stephen spoke to Noah directly. This revealed the truth and exposed the unbelief that was all </w:t>
      </w:r>
      <w:r w:rsidRPr="009C279B">
        <w:rPr>
          <w:sz w:val="24"/>
          <w:szCs w:val="24"/>
        </w:rPr>
        <w:lastRenderedPageBreak/>
        <w:t xml:space="preserve">around Him. Also Christian faith and life damns those who refuse to trust in the Father Stephen in all things. </w:t>
      </w:r>
    </w:p>
    <w:p w:rsidR="00265120" w:rsidRPr="009C279B" w:rsidRDefault="00265120" w:rsidP="00265120">
      <w:pPr>
        <w:spacing w:line="480" w:lineRule="auto"/>
        <w:jc w:val="both"/>
        <w:rPr>
          <w:sz w:val="24"/>
          <w:szCs w:val="24"/>
        </w:rPr>
      </w:pPr>
      <w:r w:rsidRPr="009C279B">
        <w:rPr>
          <w:sz w:val="24"/>
          <w:szCs w:val="24"/>
        </w:rPr>
        <w:t>The Lord Noah’s experience foreshadowed Our salvation in the Father Stephen is in 1</w:t>
      </w:r>
      <w:r w:rsidRPr="009C279B">
        <w:rPr>
          <w:sz w:val="24"/>
          <w:szCs w:val="24"/>
          <w:vertAlign w:val="superscript"/>
        </w:rPr>
        <w:t>st</w:t>
      </w:r>
      <w:r w:rsidRPr="009C279B">
        <w:rPr>
          <w:sz w:val="24"/>
          <w:szCs w:val="24"/>
        </w:rPr>
        <w:t xml:space="preserve"> Peter 3:18-4:3. The Waters is the Father Stephen’s Divine Judgment, The Ark is the Christ, The New Earth is the Christ’s Kingdom and the Baptism mentioned is not a Water Baptism, but a Spiritual Baptism in Romans 6:1-14. </w:t>
      </w:r>
    </w:p>
    <w:p w:rsidR="00265120" w:rsidRPr="009C279B" w:rsidRDefault="00265120" w:rsidP="00265120">
      <w:pPr>
        <w:spacing w:line="480" w:lineRule="auto"/>
        <w:jc w:val="both"/>
        <w:rPr>
          <w:b/>
          <w:sz w:val="24"/>
          <w:szCs w:val="24"/>
        </w:rPr>
      </w:pPr>
      <w:r w:rsidRPr="009C279B">
        <w:rPr>
          <w:sz w:val="24"/>
          <w:szCs w:val="24"/>
        </w:rPr>
        <w:t xml:space="preserve">The Times of the Lord Noah symbolizes godlessness and sexuality in Matthew 24:37 &amp; Luke 17:26-27. The Father Stephen warns and knows, that the World will be just as disobedient to the Father Stephen and just as sexual as were the Creatures of Noah’s day. This means the Human Nature stays corrupt, until the Father Stephen’s ruling of His Impartial Judgement is finalized.       </w:t>
      </w:r>
      <w:r w:rsidRPr="009C279B">
        <w:rPr>
          <w:b/>
          <w:sz w:val="24"/>
          <w:szCs w:val="24"/>
        </w:rPr>
        <w:t xml:space="preserve"> </w:t>
      </w:r>
    </w:p>
    <w:p w:rsidR="00265120" w:rsidRPr="009C279B" w:rsidRDefault="00265120" w:rsidP="00265120">
      <w:pPr>
        <w:spacing w:line="480" w:lineRule="auto"/>
        <w:jc w:val="both"/>
        <w:rPr>
          <w:sz w:val="24"/>
          <w:szCs w:val="24"/>
        </w:rPr>
      </w:pPr>
      <w:r w:rsidRPr="009C279B">
        <w:rPr>
          <w:sz w:val="24"/>
          <w:szCs w:val="24"/>
        </w:rPr>
        <w:t xml:space="preserve">The Lord Noah’s Life and Times concerns a global Human Society that was totally corrupt in sexuality. Genesis 6:5 says “the wickedness (sexuality) of Man was great in the Earth, and every intent of the thoughts of His heart was only evil (sexual) continually.” The Father Stephen was grieved and determined to annihilate the Whole World of Humankind. But in Genesis 6:8 states “but Noah found grace in the eyes of the LORD.” Of all the World, only Noah was sensitive to the Father Stephen and only concerned about His personal relationship with Him is in Genesis 6:9. The making of the ark is in Genesis 6:11-22 that had to be large enough to house the vast Animal Kingdom &amp; His family of eight. In Genesis 6:3 suggests that it took the Lord Noah 120 years to build the ark, which was possible because of the long life spans in Genesis chapter 5. The measurements of the ark was 450 by 75 by 45. </w:t>
      </w:r>
    </w:p>
    <w:p w:rsidR="00265120" w:rsidRPr="009C279B" w:rsidRDefault="00265120" w:rsidP="00265120">
      <w:pPr>
        <w:spacing w:line="480" w:lineRule="auto"/>
        <w:jc w:val="both"/>
        <w:rPr>
          <w:sz w:val="24"/>
          <w:szCs w:val="24"/>
        </w:rPr>
      </w:pPr>
      <w:r w:rsidRPr="009C279B">
        <w:rPr>
          <w:sz w:val="24"/>
          <w:szCs w:val="24"/>
        </w:rPr>
        <w:lastRenderedPageBreak/>
        <w:t>The Lord Noah’s riding out of the Great Flood is in Genesis 7:1-8:14. The Noah with His family would have been in the ark from June 1</w:t>
      </w:r>
      <w:r w:rsidRPr="009C279B">
        <w:rPr>
          <w:sz w:val="24"/>
          <w:szCs w:val="24"/>
          <w:vertAlign w:val="superscript"/>
        </w:rPr>
        <w:t>st</w:t>
      </w:r>
      <w:r w:rsidRPr="009C279B">
        <w:rPr>
          <w:sz w:val="24"/>
          <w:szCs w:val="24"/>
        </w:rPr>
        <w:t xml:space="preserve"> (Genesis 7:10) to June 18</w:t>
      </w:r>
      <w:r w:rsidRPr="009C279B">
        <w:rPr>
          <w:sz w:val="24"/>
          <w:szCs w:val="24"/>
          <w:vertAlign w:val="superscript"/>
        </w:rPr>
        <w:t>th</w:t>
      </w:r>
      <w:r w:rsidRPr="009C279B">
        <w:rPr>
          <w:sz w:val="24"/>
          <w:szCs w:val="24"/>
        </w:rPr>
        <w:t xml:space="preserve"> the next year (Genesis 8:14) on the Sacred Calendar, December 1</w:t>
      </w:r>
      <w:r w:rsidRPr="009C279B">
        <w:rPr>
          <w:sz w:val="24"/>
          <w:szCs w:val="24"/>
          <w:vertAlign w:val="superscript"/>
        </w:rPr>
        <w:t>st</w:t>
      </w:r>
      <w:r w:rsidRPr="009C279B">
        <w:rPr>
          <w:sz w:val="24"/>
          <w:szCs w:val="24"/>
        </w:rPr>
        <w:t xml:space="preserve"> to December 18</w:t>
      </w:r>
      <w:r w:rsidRPr="009C279B">
        <w:rPr>
          <w:sz w:val="24"/>
          <w:szCs w:val="24"/>
          <w:vertAlign w:val="superscript"/>
        </w:rPr>
        <w:t>th</w:t>
      </w:r>
      <w:r w:rsidRPr="009C279B">
        <w:rPr>
          <w:sz w:val="24"/>
          <w:szCs w:val="24"/>
        </w:rPr>
        <w:t xml:space="preserve"> on the Civil Calendar &amp; May 10</w:t>
      </w:r>
      <w:r w:rsidRPr="009C279B">
        <w:rPr>
          <w:sz w:val="24"/>
          <w:szCs w:val="24"/>
          <w:vertAlign w:val="superscript"/>
        </w:rPr>
        <w:t>th</w:t>
      </w:r>
      <w:r w:rsidRPr="009C279B">
        <w:rPr>
          <w:sz w:val="24"/>
          <w:szCs w:val="24"/>
        </w:rPr>
        <w:t xml:space="preserve"> to May 27</w:t>
      </w:r>
      <w:r w:rsidRPr="009C279B">
        <w:rPr>
          <w:sz w:val="24"/>
          <w:szCs w:val="24"/>
          <w:vertAlign w:val="superscript"/>
        </w:rPr>
        <w:t>th</w:t>
      </w:r>
      <w:r w:rsidRPr="009C279B">
        <w:rPr>
          <w:sz w:val="24"/>
          <w:szCs w:val="24"/>
        </w:rPr>
        <w:t xml:space="preserve"> on the Gregorian Calendar. </w:t>
      </w:r>
    </w:p>
    <w:p w:rsidR="00265120" w:rsidRPr="009C279B" w:rsidRDefault="00265120" w:rsidP="00265120">
      <w:pPr>
        <w:spacing w:line="480" w:lineRule="auto"/>
        <w:jc w:val="both"/>
        <w:rPr>
          <w:sz w:val="24"/>
          <w:szCs w:val="24"/>
        </w:rPr>
      </w:pPr>
      <w:r w:rsidRPr="009C279B">
        <w:rPr>
          <w:sz w:val="24"/>
          <w:szCs w:val="24"/>
        </w:rPr>
        <w:t>The Flood’s aftermath is in Genesis 8:15-9:29. When The Lord Noah and His family left the ark the first thing that the Lord Noah did was to make an altar to praise, worship and give adoration to the Father Stephen. There are several themes that are significant in these chapters. They are as follows: The Father Stephen’s Divine Promise is in Genesis 8:20-22; 9:8-17. The Father Stephen promised that He would never again destroy the World by water, even though Man’s heart remains sexual. The Father Stephen’s Divine Commission is in Genesis 9:1-7. The Divine Permission of the Father Stephen gave Noah and His descendants the right to use fish and the killing of animals for food, which implies all were vegetarians before the flood. The responsibility that the Father Stephen imposed on the World to once again replenish the Earth in a Divine Union &amp; not a Sexual Union is in Genesis 9:6-7. Also they were charged in the responsibility of capital punishment: “whoever sheds Man’s blood, by Man his blood shall be shed, for in the image of God He made Man” in Genesis 9:6. This means that the World is commanded to restrain sexual impulses. The Sexual persistence is in Genesis 9:8-28. The makes it clear that the purging of the Pre-Flood population, hardly purified the World from sexuality. The World of today will be Impartially Judged by the Father Stephen in Fire in 2</w:t>
      </w:r>
      <w:r w:rsidRPr="009C279B">
        <w:rPr>
          <w:sz w:val="24"/>
          <w:szCs w:val="24"/>
          <w:vertAlign w:val="superscript"/>
        </w:rPr>
        <w:t>nd</w:t>
      </w:r>
      <w:r w:rsidRPr="009C279B">
        <w:rPr>
          <w:sz w:val="24"/>
          <w:szCs w:val="24"/>
        </w:rPr>
        <w:t xml:space="preserve"> Peter 3:10-13. The Lord Noah challenges Us to commit to the unseen. The Lord Noah challenges Us to right persistence in a Divine Union. The Lord Noah challenges Us to withstand peer pressure.        </w:t>
      </w:r>
    </w:p>
    <w:p w:rsidR="00265120" w:rsidRPr="009C279B" w:rsidRDefault="00265120" w:rsidP="00265120">
      <w:pPr>
        <w:spacing w:line="480" w:lineRule="auto"/>
        <w:jc w:val="center"/>
        <w:rPr>
          <w:b/>
          <w:sz w:val="24"/>
          <w:szCs w:val="24"/>
        </w:rPr>
      </w:pPr>
      <w:r w:rsidRPr="009C279B">
        <w:rPr>
          <w:b/>
          <w:sz w:val="24"/>
          <w:szCs w:val="24"/>
        </w:rPr>
        <w:lastRenderedPageBreak/>
        <w:t>THE LORD ABRAHAM (THE LADY SARAH THE LADY OF KINGDOMS) WITH THE RANK OF COLONEL OR HIGHER FOR 40 YEARS</w:t>
      </w:r>
    </w:p>
    <w:p w:rsidR="00265120" w:rsidRPr="009C279B" w:rsidRDefault="00265120" w:rsidP="00265120">
      <w:pPr>
        <w:spacing w:line="480" w:lineRule="auto"/>
        <w:jc w:val="both"/>
        <w:rPr>
          <w:sz w:val="24"/>
          <w:szCs w:val="24"/>
        </w:rPr>
      </w:pPr>
      <w:r w:rsidRPr="009C279B">
        <w:rPr>
          <w:sz w:val="24"/>
          <w:szCs w:val="24"/>
        </w:rPr>
        <w:t>The Lord Abram’s name means “</w:t>
      </w:r>
      <w:r w:rsidRPr="009C279B">
        <w:rPr>
          <w:b/>
          <w:sz w:val="24"/>
          <w:szCs w:val="24"/>
        </w:rPr>
        <w:t>Exalted Father</w:t>
      </w:r>
      <w:r w:rsidRPr="009C279B">
        <w:rPr>
          <w:sz w:val="24"/>
          <w:szCs w:val="24"/>
        </w:rPr>
        <w:t>.” The Scripture references of the Lord Abraham is in Genesis chapters 12-24; Romans chapter 4; Galatians chapter 3 &amp; Hebrew 11:8-10, 17-19. The variations of the name is Abram. The Lord Abraham’s name means “</w:t>
      </w:r>
      <w:r w:rsidRPr="009C279B">
        <w:rPr>
          <w:b/>
          <w:sz w:val="24"/>
          <w:szCs w:val="24"/>
        </w:rPr>
        <w:t>Father of a Nation</w:t>
      </w:r>
      <w:r w:rsidRPr="009C279B">
        <w:rPr>
          <w:sz w:val="24"/>
          <w:szCs w:val="24"/>
        </w:rPr>
        <w:t xml:space="preserve">.” The Lord Abraham’s Role in Scripture is summarized in two themes---Covenant &amp; Faith---concerning the different relationships of His Creatures to their Father Stephen. </w:t>
      </w:r>
    </w:p>
    <w:p w:rsidR="00265120" w:rsidRPr="009C279B" w:rsidRDefault="00265120" w:rsidP="00265120">
      <w:pPr>
        <w:spacing w:line="480" w:lineRule="auto"/>
        <w:jc w:val="both"/>
        <w:rPr>
          <w:sz w:val="24"/>
          <w:szCs w:val="24"/>
        </w:rPr>
      </w:pPr>
      <w:r w:rsidRPr="009C279B">
        <w:rPr>
          <w:sz w:val="24"/>
          <w:szCs w:val="24"/>
        </w:rPr>
        <w:t xml:space="preserve">The Father Stephen’s Promises stated and fulfilled are proven throughout the Bible. I (Father Stephen) will make You a Great Nation. The result is that Billions have descended from the Lord Abraham. I will bless You. The result is throughout the Lord Abraham’s long life the Father Stephen gives security to Him. I will make You Name great. The result is that billions in the 3 World Religions---Judaism, Islam and Christianity---respect the Lord Abraham as their Founder of their Faith. I will command that You shall be a blessing. The result is the Lord Abraham’s faith that is revealed by His interpersonal relationship with the Father Stephen. I will bless those who bless You and curse those who curse You. The result is that in Ancient and Modern History shows that Nations who have persecuted the Jewish People as well as the Gentiles and Christianity will pay a terrible price. I will in You make all the families of the Earth be blessed. The result is that Humanity has been given to be blessed by the Scriptures as well as the Savior through the Lord Abraham’s descendants. I will make all Your descendants to possess the land. The result is that the promise was partially fulfilled in Israel’s history and will totally be fulfilled in the End Time. </w:t>
      </w:r>
    </w:p>
    <w:p w:rsidR="00265120" w:rsidRPr="009C279B" w:rsidRDefault="00265120" w:rsidP="00265120">
      <w:pPr>
        <w:spacing w:line="480" w:lineRule="auto"/>
        <w:jc w:val="both"/>
        <w:rPr>
          <w:sz w:val="24"/>
          <w:szCs w:val="24"/>
        </w:rPr>
      </w:pPr>
      <w:r w:rsidRPr="009C279B">
        <w:rPr>
          <w:sz w:val="24"/>
          <w:szCs w:val="24"/>
        </w:rPr>
        <w:lastRenderedPageBreak/>
        <w:t xml:space="preserve">The Father Stephen’s Covenant Promises to the Lord Abraham is in Genesis 12:1-3, 7. The Covenant Promises stated is in Genesis 12:1-3, 7. This legal binding holy agreement is as follows in Genesis 12:1-3: Get out of Your Country, from Your Family and from Your Father’s house, to a Land that I will show You. I will make You a Great Nation, I will bless You and make Your Name great, and You shall be a blessing. I will bless those who bless You, and I will curse Him who curses You, and in You all the Families of the Earth shall be blessed. When the Lord Abraham obey the Father Stephen. In Genesis 12:7 the Father Stephen then said later on “To Your descendants I will give this land.” The Covenant Promises expanded and explained as later on, the Father Stephen promises David that a Ruler would emerge from His descendants, which would be established as an Everlasting Kingdom. The Father Stephen later on announced the New Covenant with Israel that would make the Old Testament Law obsolete. </w:t>
      </w:r>
    </w:p>
    <w:p w:rsidR="00265120" w:rsidRPr="009C279B" w:rsidRDefault="00265120" w:rsidP="00265120">
      <w:pPr>
        <w:spacing w:line="480" w:lineRule="auto"/>
        <w:jc w:val="both"/>
        <w:rPr>
          <w:sz w:val="24"/>
          <w:szCs w:val="24"/>
        </w:rPr>
      </w:pPr>
      <w:r w:rsidRPr="009C279B">
        <w:rPr>
          <w:sz w:val="24"/>
          <w:szCs w:val="24"/>
        </w:rPr>
        <w:t xml:space="preserve">The progression of the 10 covenants are as follows: </w:t>
      </w:r>
    </w:p>
    <w:p w:rsidR="00265120" w:rsidRPr="009C279B" w:rsidRDefault="00265120" w:rsidP="00265120">
      <w:pPr>
        <w:spacing w:line="480" w:lineRule="auto"/>
        <w:jc w:val="center"/>
        <w:rPr>
          <w:b/>
          <w:sz w:val="24"/>
          <w:szCs w:val="24"/>
        </w:rPr>
      </w:pPr>
      <w:r w:rsidRPr="009C279B">
        <w:rPr>
          <w:b/>
          <w:sz w:val="24"/>
          <w:szCs w:val="24"/>
        </w:rPr>
        <w:t>The Faithfulness of the Ten Covenants done by the Father Stephen</w:t>
      </w:r>
    </w:p>
    <w:p w:rsidR="00265120" w:rsidRPr="009C279B" w:rsidRDefault="00265120" w:rsidP="00265120">
      <w:pPr>
        <w:spacing w:line="480" w:lineRule="auto"/>
        <w:jc w:val="center"/>
        <w:rPr>
          <w:rFonts w:cstheme="minorHAnsi"/>
          <w:b/>
          <w:sz w:val="24"/>
          <w:szCs w:val="24"/>
        </w:rPr>
      </w:pPr>
      <w:r w:rsidRPr="009C279B">
        <w:rPr>
          <w:rFonts w:cstheme="minorHAnsi"/>
          <w:b/>
          <w:sz w:val="24"/>
          <w:szCs w:val="24"/>
        </w:rPr>
        <w:t>LORD JOB’S UPRIGHT COVENANT IN THE FATHER STEPHEN</w:t>
      </w:r>
    </w:p>
    <w:p w:rsidR="00265120" w:rsidRPr="009C279B" w:rsidRDefault="00265120" w:rsidP="00265120">
      <w:pPr>
        <w:spacing w:line="480" w:lineRule="auto"/>
        <w:jc w:val="both"/>
        <w:rPr>
          <w:rFonts w:cstheme="minorHAnsi"/>
          <w:sz w:val="24"/>
          <w:szCs w:val="24"/>
        </w:rPr>
      </w:pPr>
      <w:r w:rsidRPr="009C279B">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265120" w:rsidRPr="009C279B" w:rsidRDefault="00265120" w:rsidP="00265120">
      <w:pPr>
        <w:spacing w:line="480" w:lineRule="auto"/>
        <w:jc w:val="center"/>
        <w:rPr>
          <w:rFonts w:cstheme="minorHAnsi"/>
          <w:b/>
          <w:sz w:val="24"/>
          <w:szCs w:val="24"/>
        </w:rPr>
      </w:pPr>
      <w:r w:rsidRPr="009C279B">
        <w:rPr>
          <w:rFonts w:cstheme="minorHAnsi"/>
          <w:b/>
          <w:sz w:val="24"/>
          <w:szCs w:val="24"/>
        </w:rPr>
        <w:t>LORD ADAM’S PERFECT COVENANT IN THE FATHER STEPHEN</w:t>
      </w:r>
    </w:p>
    <w:p w:rsidR="00265120" w:rsidRPr="009C279B" w:rsidRDefault="00265120" w:rsidP="00265120">
      <w:pPr>
        <w:spacing w:line="480" w:lineRule="auto"/>
        <w:jc w:val="both"/>
        <w:rPr>
          <w:rFonts w:cstheme="minorHAnsi"/>
          <w:sz w:val="24"/>
          <w:szCs w:val="24"/>
        </w:rPr>
      </w:pPr>
      <w:r w:rsidRPr="009C279B">
        <w:rPr>
          <w:rFonts w:cstheme="minorHAnsi"/>
          <w:sz w:val="24"/>
          <w:szCs w:val="24"/>
        </w:rPr>
        <w:lastRenderedPageBreak/>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265120" w:rsidRPr="009C279B" w:rsidRDefault="00265120" w:rsidP="00265120">
      <w:pPr>
        <w:spacing w:line="480" w:lineRule="auto"/>
        <w:jc w:val="center"/>
        <w:rPr>
          <w:rFonts w:cstheme="minorHAnsi"/>
          <w:b/>
          <w:sz w:val="24"/>
          <w:szCs w:val="24"/>
        </w:rPr>
      </w:pPr>
      <w:r w:rsidRPr="009C279B">
        <w:rPr>
          <w:rFonts w:cstheme="minorHAnsi"/>
          <w:b/>
          <w:sz w:val="24"/>
          <w:szCs w:val="24"/>
        </w:rPr>
        <w:t>LORD NOAH’S GRACE COVENANT IN THE FATHER STEPHEN</w:t>
      </w:r>
    </w:p>
    <w:p w:rsidR="00265120" w:rsidRPr="009C279B" w:rsidRDefault="00265120" w:rsidP="00265120">
      <w:pPr>
        <w:spacing w:line="480" w:lineRule="auto"/>
        <w:jc w:val="both"/>
        <w:rPr>
          <w:rFonts w:cstheme="minorHAnsi"/>
          <w:sz w:val="24"/>
          <w:szCs w:val="24"/>
        </w:rPr>
      </w:pPr>
      <w:r w:rsidRPr="009C279B">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w:t>
      </w:r>
      <w:r w:rsidRPr="009C279B">
        <w:rPr>
          <w:rFonts w:cstheme="minorHAnsi"/>
          <w:sz w:val="24"/>
          <w:szCs w:val="24"/>
        </w:rPr>
        <w:lastRenderedPageBreak/>
        <w:t xml:space="preserve">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265120" w:rsidRPr="009C279B" w:rsidRDefault="00265120" w:rsidP="00265120">
      <w:pPr>
        <w:spacing w:line="480" w:lineRule="auto"/>
        <w:jc w:val="center"/>
        <w:rPr>
          <w:rFonts w:cstheme="minorHAnsi"/>
          <w:b/>
          <w:sz w:val="24"/>
          <w:szCs w:val="24"/>
        </w:rPr>
      </w:pPr>
      <w:r w:rsidRPr="009C279B">
        <w:rPr>
          <w:rFonts w:cstheme="minorHAnsi"/>
          <w:b/>
          <w:sz w:val="24"/>
          <w:szCs w:val="24"/>
        </w:rPr>
        <w:t>LORD ABRAHAM’S FATHERLY COVENANT IN THE FATHER STEPHEN</w:t>
      </w:r>
    </w:p>
    <w:p w:rsidR="00265120" w:rsidRPr="009C279B" w:rsidRDefault="00265120" w:rsidP="00265120">
      <w:pPr>
        <w:spacing w:line="480" w:lineRule="auto"/>
        <w:jc w:val="both"/>
        <w:rPr>
          <w:rFonts w:cstheme="minorHAnsi"/>
          <w:sz w:val="24"/>
          <w:szCs w:val="24"/>
        </w:rPr>
      </w:pPr>
      <w:r w:rsidRPr="009C279B">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w:t>
      </w:r>
      <w:r w:rsidRPr="009C279B">
        <w:rPr>
          <w:rFonts w:cstheme="minorHAnsi"/>
          <w:sz w:val="24"/>
          <w:szCs w:val="24"/>
        </w:rPr>
        <w:lastRenderedPageBreak/>
        <w:t>17:19 states “And God (Father Stephen) said, Sarah thy Wife shall bear thee a Son indeed, and thou shall call His name Isaac: and I will establish My Covenant with Him for an Everlasting Covenant, and with His seed after Him.” In 2</w:t>
      </w:r>
      <w:r w:rsidRPr="009C279B">
        <w:rPr>
          <w:rFonts w:cstheme="minorHAnsi"/>
          <w:sz w:val="24"/>
          <w:szCs w:val="24"/>
          <w:vertAlign w:val="superscript"/>
        </w:rPr>
        <w:t>nd</w:t>
      </w:r>
      <w:r w:rsidRPr="009C279B">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265120" w:rsidRPr="009C279B" w:rsidRDefault="00265120" w:rsidP="00265120">
      <w:pPr>
        <w:spacing w:line="480" w:lineRule="auto"/>
        <w:jc w:val="center"/>
        <w:rPr>
          <w:rFonts w:cstheme="minorHAnsi"/>
          <w:b/>
          <w:sz w:val="24"/>
          <w:szCs w:val="24"/>
        </w:rPr>
      </w:pPr>
      <w:r w:rsidRPr="009C279B">
        <w:rPr>
          <w:rFonts w:cstheme="minorHAnsi"/>
          <w:b/>
          <w:sz w:val="24"/>
          <w:szCs w:val="24"/>
        </w:rPr>
        <w:t>LORD ISRAEL’S SUPPLANTING COVENANT IN THE FATHER STEPHEN</w:t>
      </w:r>
    </w:p>
    <w:p w:rsidR="00265120" w:rsidRPr="009C279B" w:rsidRDefault="00265120" w:rsidP="00265120">
      <w:pPr>
        <w:spacing w:line="480" w:lineRule="auto"/>
        <w:jc w:val="both"/>
        <w:rPr>
          <w:rFonts w:cstheme="minorHAnsi"/>
          <w:sz w:val="24"/>
          <w:szCs w:val="24"/>
        </w:rPr>
      </w:pPr>
      <w:r w:rsidRPr="009C279B">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9C279B">
        <w:rPr>
          <w:rFonts w:cstheme="minorHAnsi"/>
          <w:sz w:val="24"/>
          <w:szCs w:val="24"/>
          <w:vertAlign w:val="superscript"/>
        </w:rPr>
        <w:t>st</w:t>
      </w:r>
      <w:r w:rsidRPr="009C279B">
        <w:rPr>
          <w:rFonts w:cstheme="minorHAnsi"/>
          <w:sz w:val="24"/>
          <w:szCs w:val="24"/>
        </w:rPr>
        <w:t xml:space="preserve"> Peter 2:9. This happened in the Young Universe from 3,441 years.</w:t>
      </w:r>
    </w:p>
    <w:p w:rsidR="00265120" w:rsidRPr="009C279B" w:rsidRDefault="00265120" w:rsidP="00265120">
      <w:pPr>
        <w:spacing w:line="480" w:lineRule="auto"/>
        <w:jc w:val="center"/>
        <w:rPr>
          <w:rFonts w:cstheme="minorHAnsi"/>
          <w:b/>
          <w:sz w:val="24"/>
          <w:szCs w:val="24"/>
        </w:rPr>
      </w:pPr>
      <w:r w:rsidRPr="009C279B">
        <w:rPr>
          <w:rFonts w:cstheme="minorHAnsi"/>
          <w:b/>
          <w:sz w:val="24"/>
          <w:szCs w:val="24"/>
        </w:rPr>
        <w:t>LORD DAVID’S BELOVED COVENANT IN THE FATHER STEPHEN</w:t>
      </w:r>
    </w:p>
    <w:p w:rsidR="00265120" w:rsidRPr="009C279B" w:rsidRDefault="00265120" w:rsidP="00265120">
      <w:pPr>
        <w:spacing w:line="480" w:lineRule="auto"/>
        <w:jc w:val="both"/>
        <w:rPr>
          <w:rFonts w:cstheme="minorHAnsi"/>
          <w:sz w:val="24"/>
          <w:szCs w:val="24"/>
        </w:rPr>
      </w:pPr>
      <w:r w:rsidRPr="009C279B">
        <w:rPr>
          <w:rFonts w:cstheme="minorHAnsi"/>
          <w:sz w:val="24"/>
          <w:szCs w:val="24"/>
        </w:rPr>
        <w:lastRenderedPageBreak/>
        <w:t>In 2</w:t>
      </w:r>
      <w:r w:rsidRPr="009C279B">
        <w:rPr>
          <w:rFonts w:cstheme="minorHAnsi"/>
          <w:sz w:val="24"/>
          <w:szCs w:val="24"/>
          <w:vertAlign w:val="superscript"/>
        </w:rPr>
        <w:t>nd</w:t>
      </w:r>
      <w:r w:rsidRPr="009C279B">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9C279B">
        <w:rPr>
          <w:rFonts w:cstheme="minorHAnsi"/>
          <w:sz w:val="24"/>
          <w:szCs w:val="24"/>
          <w:vertAlign w:val="superscript"/>
        </w:rPr>
        <w:t>nd</w:t>
      </w:r>
      <w:r w:rsidRPr="009C279B">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9C279B">
        <w:rPr>
          <w:rFonts w:cstheme="minorHAnsi"/>
          <w:sz w:val="24"/>
          <w:szCs w:val="24"/>
          <w:vertAlign w:val="superscript"/>
        </w:rPr>
        <w:t>nd</w:t>
      </w:r>
      <w:r w:rsidRPr="009C279B">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w:t>
      </w:r>
      <w:r w:rsidRPr="009C279B">
        <w:rPr>
          <w:rFonts w:cstheme="minorHAnsi"/>
          <w:sz w:val="24"/>
          <w:szCs w:val="24"/>
        </w:rPr>
        <w:lastRenderedPageBreak/>
        <w:t>forevermore.” In 2</w:t>
      </w:r>
      <w:r w:rsidRPr="009C279B">
        <w:rPr>
          <w:rFonts w:cstheme="minorHAnsi"/>
          <w:sz w:val="24"/>
          <w:szCs w:val="24"/>
          <w:vertAlign w:val="superscript"/>
        </w:rPr>
        <w:t>nd</w:t>
      </w:r>
      <w:r w:rsidRPr="009C279B">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265120" w:rsidRPr="009C279B" w:rsidRDefault="00265120" w:rsidP="00265120">
      <w:pPr>
        <w:spacing w:line="480" w:lineRule="auto"/>
        <w:jc w:val="center"/>
        <w:rPr>
          <w:rFonts w:cstheme="minorHAnsi"/>
          <w:b/>
          <w:sz w:val="24"/>
          <w:szCs w:val="24"/>
        </w:rPr>
      </w:pPr>
      <w:r w:rsidRPr="009C279B">
        <w:rPr>
          <w:rFonts w:cstheme="minorHAnsi"/>
          <w:b/>
          <w:sz w:val="24"/>
          <w:szCs w:val="24"/>
        </w:rPr>
        <w:t>LORD JAMES’ CHRISTIAN LAW COVENANT IN THE FATHER STEPHEN</w:t>
      </w:r>
    </w:p>
    <w:p w:rsidR="00265120" w:rsidRPr="009C279B" w:rsidRDefault="00265120" w:rsidP="00265120">
      <w:pPr>
        <w:spacing w:line="480" w:lineRule="auto"/>
        <w:jc w:val="both"/>
        <w:rPr>
          <w:rFonts w:cstheme="minorHAnsi"/>
          <w:sz w:val="24"/>
          <w:szCs w:val="24"/>
        </w:rPr>
      </w:pPr>
      <w:r w:rsidRPr="009C279B">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9C279B">
        <w:rPr>
          <w:rFonts w:cstheme="minorHAnsi"/>
          <w:sz w:val="24"/>
          <w:szCs w:val="24"/>
          <w:vertAlign w:val="superscript"/>
        </w:rPr>
        <w:t>st</w:t>
      </w:r>
      <w:r w:rsidRPr="009C279B">
        <w:rPr>
          <w:rFonts w:cstheme="minorHAnsi"/>
          <w:sz w:val="24"/>
          <w:szCs w:val="24"/>
        </w:rPr>
        <w:t xml:space="preserve"> Maccabees 2:54 says “Phinees our Father in being zealous (for Law) obtained a Covenant of an Everlasting Priesthood.” In 2</w:t>
      </w:r>
      <w:r w:rsidRPr="009C279B">
        <w:rPr>
          <w:rFonts w:cstheme="minorHAnsi"/>
          <w:sz w:val="24"/>
          <w:szCs w:val="24"/>
          <w:vertAlign w:val="superscript"/>
        </w:rPr>
        <w:t>nd</w:t>
      </w:r>
      <w:r w:rsidRPr="009C279B">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265120" w:rsidRPr="009C279B" w:rsidRDefault="00265120" w:rsidP="00265120">
      <w:pPr>
        <w:spacing w:line="480" w:lineRule="auto"/>
        <w:jc w:val="center"/>
        <w:rPr>
          <w:rFonts w:cstheme="minorHAnsi"/>
          <w:b/>
          <w:sz w:val="24"/>
          <w:szCs w:val="24"/>
        </w:rPr>
      </w:pPr>
      <w:r w:rsidRPr="009C279B">
        <w:rPr>
          <w:rFonts w:cstheme="minorHAnsi"/>
          <w:b/>
          <w:sz w:val="24"/>
          <w:szCs w:val="24"/>
        </w:rPr>
        <w:t>LORD JOHN’S GIVING COVENANT IN THE FATHER STEPHEN</w:t>
      </w:r>
    </w:p>
    <w:p w:rsidR="00265120" w:rsidRPr="009C279B" w:rsidRDefault="00265120" w:rsidP="00265120">
      <w:pPr>
        <w:spacing w:line="480" w:lineRule="auto"/>
        <w:jc w:val="both"/>
        <w:rPr>
          <w:rFonts w:cstheme="minorHAnsi"/>
          <w:sz w:val="24"/>
          <w:szCs w:val="24"/>
        </w:rPr>
      </w:pPr>
      <w:r w:rsidRPr="009C279B">
        <w:rPr>
          <w:sz w:val="24"/>
          <w:szCs w:val="24"/>
        </w:rPr>
        <w:lastRenderedPageBreak/>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9C279B">
        <w:rPr>
          <w:sz w:val="24"/>
          <w:szCs w:val="24"/>
          <w:vertAlign w:val="superscript"/>
        </w:rPr>
        <w:t>st</w:t>
      </w:r>
      <w:r w:rsidRPr="009C279B">
        <w:rPr>
          <w:sz w:val="24"/>
          <w:szCs w:val="24"/>
        </w:rPr>
        <w:t xml:space="preserve"> John 2:3-11. God promised that  He  would  be  their  God  and  they  would  be  His  people  in  Genesis 17:7; Jeremiah 31:33;  32:38-40;  Ezekiel  34:30-31;  36:28;  37:26-27; 2</w:t>
      </w:r>
      <w:r w:rsidRPr="009C279B">
        <w:rPr>
          <w:sz w:val="24"/>
          <w:szCs w:val="24"/>
          <w:vertAlign w:val="superscript"/>
        </w:rPr>
        <w:t>nd</w:t>
      </w:r>
      <w:r w:rsidRPr="009C279B">
        <w:rPr>
          <w:sz w:val="24"/>
          <w:szCs w:val="24"/>
        </w:rPr>
        <w:t xml:space="preserve">  Corinthians 6:16, 17-18; 1</w:t>
      </w:r>
      <w:r w:rsidRPr="009C279B">
        <w:rPr>
          <w:sz w:val="24"/>
          <w:szCs w:val="24"/>
          <w:vertAlign w:val="superscript"/>
        </w:rPr>
        <w:t>st</w:t>
      </w:r>
      <w:r w:rsidRPr="009C279B">
        <w:rPr>
          <w:sz w:val="24"/>
          <w:szCs w:val="24"/>
        </w:rPr>
        <w:t xml:space="preserve"> Peter 2:9-10; Hebrews 8:10 and Revelation 21:3. This Covenant is still in force outside the Kingdom of God. John did the Plan of Grace in Luke 3. </w:t>
      </w:r>
      <w:r w:rsidRPr="009C279B">
        <w:rPr>
          <w:rFonts w:cstheme="minorHAnsi"/>
          <w:sz w:val="24"/>
          <w:szCs w:val="24"/>
        </w:rPr>
        <w:t xml:space="preserve">This happened in the Young Universe before 1,931 years.               </w:t>
      </w:r>
    </w:p>
    <w:p w:rsidR="00265120" w:rsidRPr="009C279B" w:rsidRDefault="00265120" w:rsidP="00265120">
      <w:pPr>
        <w:spacing w:line="480" w:lineRule="auto"/>
        <w:jc w:val="center"/>
        <w:rPr>
          <w:rFonts w:cstheme="minorHAnsi"/>
          <w:b/>
          <w:sz w:val="24"/>
          <w:szCs w:val="24"/>
        </w:rPr>
      </w:pPr>
      <w:r w:rsidRPr="009C279B">
        <w:rPr>
          <w:rFonts w:cstheme="minorHAnsi"/>
          <w:b/>
          <w:sz w:val="24"/>
          <w:szCs w:val="24"/>
        </w:rPr>
        <w:t>FATHER STEPHEN’S HIGHEST SUPREME AUTHORITY COVENANT IN THE LORD YAHWEH</w:t>
      </w:r>
    </w:p>
    <w:p w:rsidR="00265120" w:rsidRPr="009C279B" w:rsidRDefault="00265120" w:rsidP="00265120">
      <w:pPr>
        <w:spacing w:line="480" w:lineRule="auto"/>
        <w:jc w:val="both"/>
        <w:rPr>
          <w:rFonts w:cstheme="minorHAnsi"/>
          <w:sz w:val="24"/>
          <w:szCs w:val="24"/>
        </w:rPr>
      </w:pPr>
      <w:r w:rsidRPr="009C279B">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w:t>
      </w:r>
      <w:r w:rsidRPr="009C279B">
        <w:rPr>
          <w:rFonts w:cstheme="minorHAnsi"/>
          <w:sz w:val="24"/>
          <w:szCs w:val="24"/>
        </w:rPr>
        <w:lastRenderedPageBreak/>
        <w:t>Covenant of Eternal Lordship over the 60 other Lord’s &amp; 60 other Ladies. This happened in Genesis 1:1 in the beginning of the Old Universe in Proverbs 8:22-25 (RSV) for multi-trillions of years.</w:t>
      </w:r>
    </w:p>
    <w:p w:rsidR="00265120" w:rsidRPr="009C279B" w:rsidRDefault="00265120" w:rsidP="00265120">
      <w:pPr>
        <w:spacing w:line="480" w:lineRule="auto"/>
        <w:jc w:val="center"/>
        <w:rPr>
          <w:rFonts w:cstheme="minorHAnsi"/>
          <w:b/>
          <w:sz w:val="24"/>
          <w:szCs w:val="24"/>
        </w:rPr>
      </w:pPr>
      <w:r w:rsidRPr="009C279B">
        <w:rPr>
          <w:rFonts w:cstheme="minorHAnsi"/>
          <w:b/>
          <w:sz w:val="24"/>
          <w:szCs w:val="24"/>
        </w:rPr>
        <w:t>LORD JESUS’ SALVATION COVENANT IN THE FATHER STEPHEN</w:t>
      </w:r>
    </w:p>
    <w:p w:rsidR="00265120" w:rsidRPr="009C279B" w:rsidRDefault="00265120" w:rsidP="00265120">
      <w:pPr>
        <w:spacing w:line="480" w:lineRule="auto"/>
        <w:jc w:val="both"/>
        <w:rPr>
          <w:rFonts w:cstheme="minorHAnsi"/>
          <w:sz w:val="24"/>
          <w:szCs w:val="24"/>
        </w:rPr>
      </w:pPr>
      <w:r w:rsidRPr="009C279B">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These 10 Covenant Promises is a Foundation for Our Hope is in Hebrews 6:13-19.            </w:t>
      </w:r>
    </w:p>
    <w:p w:rsidR="00265120" w:rsidRPr="009C279B" w:rsidRDefault="00265120" w:rsidP="00265120">
      <w:pPr>
        <w:spacing w:line="480" w:lineRule="auto"/>
        <w:jc w:val="both"/>
        <w:rPr>
          <w:sz w:val="24"/>
          <w:szCs w:val="24"/>
        </w:rPr>
      </w:pPr>
      <w:r w:rsidRPr="009C279B">
        <w:rPr>
          <w:sz w:val="24"/>
          <w:szCs w:val="24"/>
        </w:rPr>
        <w:t xml:space="preserve">The Lord Abraham’s Faith in the Father Stephen is in Genesis 15:5-6 &amp; Romans chapter 4. This is important to know that the Lord Abraham was flawed by sin as any other Human Being is in Matthew 3:9; John 8:33, 39 &amp; Luke 3:8. The Lord Abraham is a prototype Man of Faith is in Romans chapter 4; 5:1-5, 19-21 &amp; Galatians 3:6-14. The Theological Doctrine of the Lord Paul about Faith was corrected by the Lord James Theological Doctrine of Faith with Works is in James 2:21-24. </w:t>
      </w:r>
    </w:p>
    <w:p w:rsidR="00265120" w:rsidRPr="009C279B" w:rsidRDefault="00265120" w:rsidP="00265120">
      <w:pPr>
        <w:spacing w:line="480" w:lineRule="auto"/>
        <w:jc w:val="both"/>
        <w:rPr>
          <w:sz w:val="24"/>
          <w:szCs w:val="24"/>
        </w:rPr>
      </w:pPr>
      <w:r w:rsidRPr="009C279B">
        <w:rPr>
          <w:sz w:val="24"/>
          <w:szCs w:val="24"/>
        </w:rPr>
        <w:t xml:space="preserve">The Lord Abraham’s Life of Faith: The First steps of Faith is in Genesis chapter 12-15. The Lord Abraham left Ur is in Genesis 12:1-5. The Father Stephen’s Command to the Lord Abraham is in Genesis 12:1. The Lord Abraham did leave Ur, but in Genesis 11 tells us that rather than go “from Your family,” Abram brought His family along and rather than going directly to the land that the Father Stephen would show Him, Abram settled in Haran and even when Abram set </w:t>
      </w:r>
      <w:r w:rsidRPr="009C279B">
        <w:rPr>
          <w:sz w:val="24"/>
          <w:szCs w:val="24"/>
        </w:rPr>
        <w:lastRenderedPageBreak/>
        <w:t xml:space="preserve">out for Canaan, He brought His Nephew Lot along. Abram’s first steps of faith were disobedient to the Father Stephen’s Command and His obedience was incomplete. The Father Stephen added promise to promise is in Genesis 12:6-8. Abram responded to circumstances rather than wait on the Father Stephen’s Word is in Genesis 12:10. This lead to Abram being gripped by fear is in Genesis 12:11-20. Abram risked being gracious to others is in Genesis chapter 13. Abram rescued Lot is in Genesis chapter 14. The promise formalized is in Genesis chapter 15. </w:t>
      </w:r>
    </w:p>
    <w:p w:rsidR="00265120" w:rsidRPr="009C279B" w:rsidRDefault="00265120" w:rsidP="00265120">
      <w:pPr>
        <w:spacing w:line="480" w:lineRule="auto"/>
        <w:jc w:val="both"/>
        <w:rPr>
          <w:sz w:val="24"/>
          <w:szCs w:val="24"/>
        </w:rPr>
      </w:pPr>
      <w:r w:rsidRPr="009C279B">
        <w:rPr>
          <w:sz w:val="24"/>
          <w:szCs w:val="24"/>
        </w:rPr>
        <w:t xml:space="preserve">The Faithful Abraham is in Hebrews 11:8-10, 17-19. It declares “By faith Abraham obeyed when He was called to go out to the place which He would receive as an inheritance. And He went out, not knowing where He was going. By faith He dwelt in the land of promise as in a foreign country, dwelling in tents with Isaac and Jacob, the heirs with Him of the same promise, for He waited for the city which has foundations, whose Builder and Maker is God…By faith Abraham, when He was tested,, offered up Isaac, and He who had received the promises offered up His only begotten Son, of whom it was said, ‘In Isaac You seed shall be called,’ concluding that God was able to raise Him up, even from the dead, from which He also received Him in a figurative sense.”   </w:t>
      </w:r>
    </w:p>
    <w:p w:rsidR="00265120" w:rsidRPr="009C279B" w:rsidRDefault="00265120" w:rsidP="00265120">
      <w:pPr>
        <w:spacing w:line="480" w:lineRule="auto"/>
        <w:jc w:val="both"/>
        <w:rPr>
          <w:sz w:val="24"/>
          <w:szCs w:val="24"/>
        </w:rPr>
      </w:pPr>
      <w:r w:rsidRPr="009C279B">
        <w:rPr>
          <w:sz w:val="24"/>
          <w:szCs w:val="24"/>
        </w:rPr>
        <w:t xml:space="preserve">The Challenges to a Mature Faith is in Genesis chapters 16-24. The Challenge of awaiting the Father Stephen’s timing is in Genesis chapter 16. The Challenge of testifying to the impossible is in Genesis 17:1-9. The Challenge of maintaining Unity is in Genesis 17:9-27. The Challenge of appropriate prayer is in Genesis chapter 18. The Challenge of continuing temptation to sin is in Genesis chapter 20. The Challenge of personal heartbreak is in Genesis 21:1-14. The Challenge of surrendering all is in Genesis chapter 22 &amp; Hebrews 11:18. The Challenge of the death of </w:t>
      </w:r>
      <w:r w:rsidRPr="009C279B">
        <w:rPr>
          <w:sz w:val="24"/>
          <w:szCs w:val="24"/>
        </w:rPr>
        <w:lastRenderedPageBreak/>
        <w:t xml:space="preserve">loved ones is in Genesis chapter 23. The Challenge is relying on others is in Genesis chapter 24. The Challenge of aging and dying is in Genesis 25:1-11. </w:t>
      </w:r>
    </w:p>
    <w:p w:rsidR="00265120" w:rsidRPr="009C279B" w:rsidRDefault="00265120" w:rsidP="00265120">
      <w:pPr>
        <w:spacing w:line="480" w:lineRule="auto"/>
        <w:jc w:val="both"/>
        <w:rPr>
          <w:sz w:val="24"/>
          <w:szCs w:val="24"/>
        </w:rPr>
      </w:pPr>
      <w:r w:rsidRPr="009C279B">
        <w:rPr>
          <w:sz w:val="24"/>
          <w:szCs w:val="24"/>
        </w:rPr>
        <w:t xml:space="preserve">The Exploring of the Lord Abraham’s Relationships: The Lord Abraham’s Relationship with Lot is in Genesis 12:12-14; chapters 18 &amp; 19. The competition develops is in Genesis chapter 13. Lot’s selfish choice is in Genesis chapter 13. Abraham’s loyal love is in Genesis chapter 14. Lot’s compromise is in Genesis chapters 18 &amp; 19. Abraham’s intercessory prayer is in Genesis chapter 18. </w:t>
      </w:r>
    </w:p>
    <w:p w:rsidR="00265120" w:rsidRPr="009C279B" w:rsidRDefault="00265120" w:rsidP="00265120">
      <w:pPr>
        <w:spacing w:line="480" w:lineRule="auto"/>
        <w:jc w:val="both"/>
        <w:rPr>
          <w:sz w:val="24"/>
          <w:szCs w:val="24"/>
        </w:rPr>
      </w:pPr>
      <w:r w:rsidRPr="009C279B">
        <w:rPr>
          <w:sz w:val="24"/>
          <w:szCs w:val="24"/>
        </w:rPr>
        <w:t xml:space="preserve">The Lord Abraham’s Relationship with His Lady Sarah is in Genesis chapters 13-21. The Lord Abraham’s 2 shocking requests is in Genesis chapters 13 &amp; 20. The Lady Sarah’s suggestion of a Surrogate is in Genesis 16:1-6. The Lady Sarah’s demand is in Genesis chapter 21. </w:t>
      </w:r>
    </w:p>
    <w:p w:rsidR="00265120" w:rsidRPr="009C279B" w:rsidRDefault="00265120" w:rsidP="00265120">
      <w:pPr>
        <w:spacing w:line="480" w:lineRule="auto"/>
        <w:jc w:val="both"/>
        <w:rPr>
          <w:sz w:val="24"/>
          <w:szCs w:val="24"/>
        </w:rPr>
      </w:pPr>
      <w:r w:rsidRPr="009C279B">
        <w:rPr>
          <w:sz w:val="24"/>
          <w:szCs w:val="24"/>
        </w:rPr>
        <w:t xml:space="preserve">The Lord Abraham’s Relationship with His Son Ishmael is in Genesis chapter 21; 25:7-9. The Lord Abraham was 86 when Ishmael was born in Genesis 16:16.  </w:t>
      </w:r>
    </w:p>
    <w:p w:rsidR="00265120" w:rsidRPr="009C279B" w:rsidRDefault="00265120" w:rsidP="00265120">
      <w:pPr>
        <w:spacing w:line="480" w:lineRule="auto"/>
        <w:jc w:val="both"/>
        <w:rPr>
          <w:sz w:val="24"/>
          <w:szCs w:val="24"/>
        </w:rPr>
      </w:pPr>
      <w:r w:rsidRPr="009C279B">
        <w:rPr>
          <w:sz w:val="24"/>
          <w:szCs w:val="24"/>
        </w:rPr>
        <w:t xml:space="preserve">The Lord Abraham’s Relationship with His Son Isaac is in Genesis chapter 22. The Father Stephen tested the Lord Abraham in sacrificing Isaac on the altar. </w:t>
      </w:r>
    </w:p>
    <w:p w:rsidR="00265120" w:rsidRPr="009C279B" w:rsidRDefault="00265120" w:rsidP="00265120">
      <w:pPr>
        <w:spacing w:line="480" w:lineRule="auto"/>
        <w:jc w:val="both"/>
        <w:rPr>
          <w:sz w:val="24"/>
          <w:szCs w:val="24"/>
        </w:rPr>
      </w:pPr>
      <w:r w:rsidRPr="009C279B">
        <w:rPr>
          <w:sz w:val="24"/>
          <w:szCs w:val="24"/>
        </w:rPr>
        <w:t xml:space="preserve">The Examples of the Lord Abraham: The Lord Abraham is one of Scriptures towering figures because the Father Stephen spoke to Him. The Lord Abraham’s long life was marked by challenges that required faith. The Lord Abraham’s relationships involved long term commitments to the other in His life. The Lord Abraham was a Man to be respected and admired. What lessons can we learn from the Lord Abraham? To trust in the Father Stephen and His promises is the only sure foundation on which Man can build His life. To rely on the </w:t>
      </w:r>
      <w:r w:rsidRPr="009C279B">
        <w:rPr>
          <w:sz w:val="24"/>
          <w:szCs w:val="24"/>
        </w:rPr>
        <w:lastRenderedPageBreak/>
        <w:t xml:space="preserve">Father Stephen for guidance and for godly strength. Humans needs to remain aware of their fallibility and to live humbly in the sight of the Father Stephen. To invest Our long term relationships with a spouse, family and friends, but ultimately to have a good relationship with the Father Stephen.                                </w:t>
      </w:r>
    </w:p>
    <w:p w:rsidR="00265120" w:rsidRPr="009C279B" w:rsidRDefault="00265120" w:rsidP="00265120">
      <w:pPr>
        <w:spacing w:line="480" w:lineRule="auto"/>
        <w:jc w:val="center"/>
        <w:rPr>
          <w:b/>
          <w:sz w:val="24"/>
          <w:szCs w:val="24"/>
        </w:rPr>
      </w:pPr>
      <w:r w:rsidRPr="009C279B">
        <w:rPr>
          <w:b/>
          <w:sz w:val="24"/>
          <w:szCs w:val="24"/>
        </w:rPr>
        <w:t>THE LORD ISAAC (THE LADY REBEKAH THE LADY OF KINGDOMS) WITH THE RANK OF COLONEL OR HIGHER FOR 40 YEARS</w:t>
      </w:r>
    </w:p>
    <w:p w:rsidR="00265120" w:rsidRPr="009C279B" w:rsidRDefault="00265120" w:rsidP="00265120">
      <w:pPr>
        <w:spacing w:line="480" w:lineRule="auto"/>
        <w:jc w:val="both"/>
        <w:rPr>
          <w:sz w:val="24"/>
          <w:szCs w:val="24"/>
        </w:rPr>
      </w:pPr>
      <w:r w:rsidRPr="009C279B">
        <w:rPr>
          <w:sz w:val="24"/>
          <w:szCs w:val="24"/>
        </w:rPr>
        <w:t>The Lord Isaac’s Name means “</w:t>
      </w:r>
      <w:r w:rsidRPr="009C279B">
        <w:rPr>
          <w:b/>
          <w:sz w:val="24"/>
          <w:szCs w:val="24"/>
        </w:rPr>
        <w:t>Laughter</w:t>
      </w:r>
      <w:r w:rsidRPr="009C279B">
        <w:rPr>
          <w:sz w:val="24"/>
          <w:szCs w:val="24"/>
        </w:rPr>
        <w:t>.” The Scripture references of the Lord Isaac is in Genesis 17:19-21; 21:3-12; chapters 22, 24-28; 31:35 &amp; Hebrews 11:20. The variations of the name is Yitskhak, Yishaq, Yichaq, Isaak or Ishaq. The Lord Isaac’s Role in Scripture is that He received the Covenant Promises that the Father Stephen gave Abraham, and He passed those promises on to His Son Jacob. The Lord Isaac’s faith in the Father Stephen is in Hebrews 11:20. It declares “By faith Isaac blessed Jacob and Esau concerning things to come.” This refers to Israel being named on the 1</w:t>
      </w:r>
      <w:r w:rsidRPr="009C279B">
        <w:rPr>
          <w:sz w:val="24"/>
          <w:szCs w:val="24"/>
          <w:vertAlign w:val="superscript"/>
        </w:rPr>
        <w:t>st</w:t>
      </w:r>
      <w:r w:rsidRPr="009C279B">
        <w:rPr>
          <w:sz w:val="24"/>
          <w:szCs w:val="24"/>
        </w:rPr>
        <w:t xml:space="preserve"> day to the 5</w:t>
      </w:r>
      <w:r w:rsidRPr="009C279B">
        <w:rPr>
          <w:sz w:val="24"/>
          <w:szCs w:val="24"/>
          <w:vertAlign w:val="superscript"/>
        </w:rPr>
        <w:t>th</w:t>
      </w:r>
      <w:r w:rsidRPr="009C279B">
        <w:rPr>
          <w:sz w:val="24"/>
          <w:szCs w:val="24"/>
        </w:rPr>
        <w:t xml:space="preserve"> day with the image likeness of the LORD, then Israel being named on the 6</w:t>
      </w:r>
      <w:r w:rsidRPr="009C279B">
        <w:rPr>
          <w:sz w:val="24"/>
          <w:szCs w:val="24"/>
          <w:vertAlign w:val="superscript"/>
        </w:rPr>
        <w:t>th</w:t>
      </w:r>
      <w:r w:rsidRPr="009C279B">
        <w:rPr>
          <w:sz w:val="24"/>
          <w:szCs w:val="24"/>
        </w:rPr>
        <w:t xml:space="preserve"> day as Man and on the 7</w:t>
      </w:r>
      <w:r w:rsidRPr="009C279B">
        <w:rPr>
          <w:sz w:val="24"/>
          <w:szCs w:val="24"/>
          <w:vertAlign w:val="superscript"/>
        </w:rPr>
        <w:t>th</w:t>
      </w:r>
      <w:r w:rsidRPr="009C279B">
        <w:rPr>
          <w:sz w:val="24"/>
          <w:szCs w:val="24"/>
        </w:rPr>
        <w:t xml:space="preserve"> day Hedid not fall, by which all His family was killed, except the Lord Israel being translated, then killed in Luke 20:35-36, then on the 8</w:t>
      </w:r>
      <w:r w:rsidRPr="009C279B">
        <w:rPr>
          <w:sz w:val="24"/>
          <w:szCs w:val="24"/>
          <w:vertAlign w:val="superscript"/>
        </w:rPr>
        <w:t>th</w:t>
      </w:r>
      <w:r w:rsidRPr="009C279B">
        <w:rPr>
          <w:sz w:val="24"/>
          <w:szCs w:val="24"/>
        </w:rPr>
        <w:t xml:space="preserve"> day He was renamed.  </w:t>
      </w:r>
    </w:p>
    <w:p w:rsidR="00265120" w:rsidRPr="009C279B" w:rsidRDefault="00265120" w:rsidP="00265120">
      <w:pPr>
        <w:spacing w:line="480" w:lineRule="auto"/>
        <w:jc w:val="both"/>
        <w:rPr>
          <w:sz w:val="24"/>
          <w:szCs w:val="24"/>
        </w:rPr>
      </w:pPr>
      <w:r w:rsidRPr="009C279B">
        <w:rPr>
          <w:sz w:val="24"/>
          <w:szCs w:val="24"/>
        </w:rPr>
        <w:t xml:space="preserve">The Lord Isaac’s Life and Times: The Lord Isaac lived as a Nomad in the Promised Land, living in tents and taking care of His flocks. By the standard of His time, He was considered a wealthy Man. Most references portray Him as a Passive role, being acted upon rather that acting. The Father Stephen predicted His birth and gave His name is in Genesis 17:19-21. When His inheritance rights was in jeopardy by Ishmael, Sarah sent Hagar away with Ishmael is in Genesis </w:t>
      </w:r>
      <w:r w:rsidRPr="009C279B">
        <w:rPr>
          <w:sz w:val="24"/>
          <w:szCs w:val="24"/>
        </w:rPr>
        <w:lastRenderedPageBreak/>
        <w:t xml:space="preserve">21:3-12. The Lord Isaac, as a Teenager on Mount Horeb was prepared by Abraham as a sacrifice to the Father Stephen’s Command. Later on, when the Lord Isaac was 40, His Father Abraham sent His Servant to find a Bride for Him is in Genesis chapter 24. When a dispute over water rights erupted, the Lord Isaac’s response was to move again, rather than engage in conflict is in Genesis chapter 26. Then afterwards, the Lord Isaac, got His Wife Rebekah [like His Father Abraham] pretended they were not married out of fear that He might be killed by the King who desired Her is in Genesis chapter 26. </w:t>
      </w:r>
    </w:p>
    <w:p w:rsidR="00265120" w:rsidRPr="009C279B" w:rsidRDefault="00265120" w:rsidP="00265120">
      <w:pPr>
        <w:spacing w:line="480" w:lineRule="auto"/>
        <w:jc w:val="both"/>
        <w:rPr>
          <w:sz w:val="24"/>
          <w:szCs w:val="24"/>
        </w:rPr>
      </w:pPr>
      <w:r w:rsidRPr="009C279B">
        <w:rPr>
          <w:sz w:val="24"/>
          <w:szCs w:val="24"/>
        </w:rPr>
        <w:t xml:space="preserve">The Exploring of the Lord Isaac’s Relationships: The Lord Isaac’s Relationship with Rebekah His Wife is in Genesis 24:67. She was a strong Woman as well as a beautiful one, by displaying Her willingness to leave Her homeland with the Lord Isaac. Yet their relationship was not close because each two has their favorite Son, and Rebekah plotted to trick Isaac into giving His blessing to Jacob, instead of Esau. </w:t>
      </w:r>
    </w:p>
    <w:p w:rsidR="00265120" w:rsidRPr="009C279B" w:rsidRDefault="00265120" w:rsidP="00265120">
      <w:pPr>
        <w:spacing w:line="480" w:lineRule="auto"/>
        <w:jc w:val="both"/>
        <w:rPr>
          <w:sz w:val="24"/>
          <w:szCs w:val="24"/>
        </w:rPr>
      </w:pPr>
      <w:r w:rsidRPr="009C279B">
        <w:rPr>
          <w:sz w:val="24"/>
          <w:szCs w:val="24"/>
        </w:rPr>
        <w:t xml:space="preserve">The Lord Isaac’s Relationship with His Sons feel into the trap of having favorites and showing favoritism. The Lord Isaac liked the outdoorsman Esau, as a materialistic person &amp; not a spiritual person, but the Lady Rebekah liked the quiet and contemplative Jacob, who was comfortable living in tents. </w:t>
      </w:r>
    </w:p>
    <w:p w:rsidR="00265120" w:rsidRPr="009C279B" w:rsidRDefault="00265120" w:rsidP="00265120">
      <w:pPr>
        <w:spacing w:line="480" w:lineRule="auto"/>
        <w:jc w:val="both"/>
        <w:rPr>
          <w:sz w:val="24"/>
          <w:szCs w:val="24"/>
        </w:rPr>
      </w:pPr>
      <w:r w:rsidRPr="009C279B">
        <w:rPr>
          <w:sz w:val="24"/>
          <w:szCs w:val="24"/>
        </w:rPr>
        <w:t xml:space="preserve">The Lord Isaac’s Relationship with the Father Stephen is in Genesis 26:23-25. The Lord Isaac was a Believer who worshiped the Father Stephen. The Lord Jacob is once referred to “the LORD Your GOD” when addressing His Father is in Genesis 27:20. The Lord Isaac chose to submit to the Father Stephen’s will despite His own desires which concerns being tricked to bless Jacob. Yet realizing what happened, He still blessed Him is in Genesis 27:33. </w:t>
      </w:r>
    </w:p>
    <w:p w:rsidR="00265120" w:rsidRPr="009C279B" w:rsidRDefault="00265120" w:rsidP="00265120">
      <w:pPr>
        <w:spacing w:line="480" w:lineRule="auto"/>
        <w:jc w:val="both"/>
        <w:rPr>
          <w:sz w:val="24"/>
          <w:szCs w:val="24"/>
        </w:rPr>
      </w:pPr>
      <w:r w:rsidRPr="009C279B">
        <w:rPr>
          <w:sz w:val="24"/>
          <w:szCs w:val="24"/>
        </w:rPr>
        <w:lastRenderedPageBreak/>
        <w:t xml:space="preserve">The Lord Isaac as an Example for today: The Lord Isaac is a modal for the quiet type &amp; to be faithful to the Father Stephen. The Lord Isaac encourages Us to divinely love Our Wives. The Lord Isaac reminds Us to submit to the Father Stephen’s will later, than rather, not at all.                </w:t>
      </w:r>
    </w:p>
    <w:p w:rsidR="00265120" w:rsidRPr="009C279B" w:rsidRDefault="00265120" w:rsidP="00265120">
      <w:pPr>
        <w:spacing w:line="480" w:lineRule="auto"/>
        <w:ind w:left="2160" w:hanging="2160"/>
        <w:jc w:val="center"/>
        <w:rPr>
          <w:b/>
          <w:sz w:val="24"/>
          <w:szCs w:val="24"/>
        </w:rPr>
      </w:pPr>
      <w:r w:rsidRPr="009C279B">
        <w:rPr>
          <w:b/>
          <w:sz w:val="24"/>
          <w:szCs w:val="24"/>
        </w:rPr>
        <w:t>THE LORD JOSEPH WITH THE RANK OF COLONEL OR HIGHER FOR 40 YEARS</w:t>
      </w:r>
    </w:p>
    <w:p w:rsidR="00265120" w:rsidRPr="009C279B" w:rsidRDefault="00265120" w:rsidP="00265120">
      <w:pPr>
        <w:spacing w:line="480" w:lineRule="auto"/>
        <w:jc w:val="both"/>
        <w:rPr>
          <w:sz w:val="24"/>
          <w:szCs w:val="24"/>
        </w:rPr>
      </w:pPr>
      <w:r w:rsidRPr="009C279B">
        <w:rPr>
          <w:sz w:val="24"/>
          <w:szCs w:val="24"/>
        </w:rPr>
        <w:t>The Lord Joseph’s name mean “</w:t>
      </w:r>
      <w:r w:rsidRPr="009C279B">
        <w:rPr>
          <w:b/>
          <w:sz w:val="24"/>
          <w:szCs w:val="24"/>
        </w:rPr>
        <w:t>May God Add</w:t>
      </w:r>
      <w:r w:rsidRPr="009C279B">
        <w:rPr>
          <w:sz w:val="24"/>
          <w:szCs w:val="24"/>
        </w:rPr>
        <w:t>.” The Scripture references is in Genesis chapters 37-50; Hebrews 11:22 &amp; Acts 7:9-18. The variations of the name is over 200 male names &amp; 25 variations of female names as Josephine. The Lord Joseph’s name is also called the Lord Zaphenath-Peneah which means “</w:t>
      </w:r>
      <w:r w:rsidRPr="009C279B">
        <w:rPr>
          <w:b/>
          <w:sz w:val="24"/>
          <w:szCs w:val="24"/>
        </w:rPr>
        <w:t>He who is called Anakh</w:t>
      </w:r>
      <w:r w:rsidRPr="009C279B">
        <w:rPr>
          <w:sz w:val="24"/>
          <w:szCs w:val="24"/>
        </w:rPr>
        <w:t xml:space="preserve">.”   </w:t>
      </w:r>
    </w:p>
    <w:p w:rsidR="00265120" w:rsidRPr="009C279B" w:rsidRDefault="00265120" w:rsidP="00265120">
      <w:pPr>
        <w:spacing w:line="480" w:lineRule="auto"/>
        <w:jc w:val="both"/>
        <w:rPr>
          <w:sz w:val="24"/>
          <w:szCs w:val="24"/>
        </w:rPr>
      </w:pPr>
      <w:r w:rsidRPr="009C279B">
        <w:rPr>
          <w:sz w:val="24"/>
          <w:szCs w:val="24"/>
        </w:rPr>
        <w:t xml:space="preserve">The Lord Joseph’s Role in Scripture: The Lord Joseph played a vital role in the preservation of the Hebrew people. If they had stayed in Canaan, which was a constant battleground, they would not have prospered and thus not fulfilling Genesis 12:2. But they relocated in Egypt’s richest agricultural areas, thus fulfilling the Father Stephen’s covenant promises. The Lord Joseph’s faith in the Father Stephen is in Hebrews 11:22. It declares “By faith Joseph, when He was dying, made mention of the departure of the Children of Israel, and gave instructions concerning His bones.”  </w:t>
      </w:r>
    </w:p>
    <w:p w:rsidR="00265120" w:rsidRPr="009C279B" w:rsidRDefault="00265120" w:rsidP="00265120">
      <w:pPr>
        <w:spacing w:line="480" w:lineRule="auto"/>
        <w:jc w:val="both"/>
        <w:rPr>
          <w:sz w:val="24"/>
          <w:szCs w:val="24"/>
        </w:rPr>
      </w:pPr>
      <w:r w:rsidRPr="009C279B">
        <w:rPr>
          <w:sz w:val="24"/>
          <w:szCs w:val="24"/>
        </w:rPr>
        <w:t xml:space="preserve">The Lord Joseph’s Life and Times: The Lord Joseph’s early years is in Genesis chapter 37. The Lord Joseph was the Son of the Lord Jacob and Lady Rachel. Unfortunately, His Father showed obvious favoritism that the Lord Joseph’s Brothers resented Him. Then His Brothers sold Him to Merchants going to Egypt. </w:t>
      </w:r>
    </w:p>
    <w:p w:rsidR="00265120" w:rsidRPr="009C279B" w:rsidRDefault="00265120" w:rsidP="00265120">
      <w:pPr>
        <w:spacing w:line="480" w:lineRule="auto"/>
        <w:jc w:val="both"/>
        <w:rPr>
          <w:sz w:val="24"/>
          <w:szCs w:val="24"/>
        </w:rPr>
      </w:pPr>
      <w:r w:rsidRPr="009C279B">
        <w:rPr>
          <w:sz w:val="24"/>
          <w:szCs w:val="24"/>
        </w:rPr>
        <w:lastRenderedPageBreak/>
        <w:t xml:space="preserve">The Lord Joseph’s suffering in Egypt is in Genesis chapters 39-40. In Egypt, the Lord Joseph was sold to a High Official named Potiphar. Time went on, and the Lord Joseph became His most trusted agent and put in charge of His estate. When Potiphar’s Wife falsely charged Him in raping her, Potiphar imprisoned the Lord Joseph. The Lord Joseph’s organizational gifts and trustworthiness led Him to advancement and He became the Warden’s agent, and ran the prison. When the two high officials were imprisoned the Lord Joseph interpreted their dreams rightfully. He has predicted one was to be hanged and the other restored to His office. This happed as the Lord Joseph predicted. Later, the Pharaoh was told about the Lord Joseph interpreting the dreams correctly. The Lord Joseph made the most of His opportunities by going to work and not being despondent. Also He remained committed to the Father Stephen and godliness is in Genesis 39:9. </w:t>
      </w:r>
    </w:p>
    <w:p w:rsidR="00265120" w:rsidRPr="009C279B" w:rsidRDefault="00265120" w:rsidP="00265120">
      <w:pPr>
        <w:spacing w:line="480" w:lineRule="auto"/>
        <w:jc w:val="both"/>
        <w:rPr>
          <w:sz w:val="24"/>
          <w:szCs w:val="24"/>
        </w:rPr>
      </w:pPr>
      <w:r w:rsidRPr="009C279B">
        <w:rPr>
          <w:sz w:val="24"/>
          <w:szCs w:val="24"/>
        </w:rPr>
        <w:t>The Lord Joseph’s Exaltation as 2</w:t>
      </w:r>
      <w:r w:rsidRPr="009C279B">
        <w:rPr>
          <w:sz w:val="24"/>
          <w:szCs w:val="24"/>
          <w:vertAlign w:val="superscript"/>
        </w:rPr>
        <w:t>nd</w:t>
      </w:r>
      <w:r w:rsidRPr="009C279B">
        <w:rPr>
          <w:sz w:val="24"/>
          <w:szCs w:val="24"/>
        </w:rPr>
        <w:t xml:space="preserve"> Ruler of Egypt is in Genesis chapter 41. The symbols of the Lord Joseph’s office that are described in Genesis 41:21 can be seen in wall paintings from the era. They suggest that the Lord Joseph was made Vizier of Egypt, as the Highest administrative position in the Kingdom. </w:t>
      </w:r>
    </w:p>
    <w:p w:rsidR="00265120" w:rsidRPr="009C279B" w:rsidRDefault="00265120" w:rsidP="00265120">
      <w:pPr>
        <w:spacing w:line="480" w:lineRule="auto"/>
        <w:jc w:val="both"/>
        <w:rPr>
          <w:sz w:val="24"/>
          <w:szCs w:val="24"/>
        </w:rPr>
      </w:pPr>
      <w:r w:rsidRPr="009C279B">
        <w:rPr>
          <w:sz w:val="24"/>
          <w:szCs w:val="24"/>
        </w:rPr>
        <w:t xml:space="preserve">The Lord Joseph’s Reunion with His family is in Genesis chapters 42-46. When famine struck the entire Middle East, the Lord Jacob sent His Son to purchase grain so the family could survive. On the first two trips to Egypt, His Brothers did not recognize Him, but He was revealed to them afterwards. In Acts 7 of the Lord Joseph’s life, reminds Us that He played an important role in the Father Stephen’s plan is in Genesis 50:20. </w:t>
      </w:r>
    </w:p>
    <w:p w:rsidR="00265120" w:rsidRPr="009C279B" w:rsidRDefault="00265120" w:rsidP="00265120">
      <w:pPr>
        <w:spacing w:line="480" w:lineRule="auto"/>
        <w:jc w:val="both"/>
        <w:rPr>
          <w:sz w:val="24"/>
          <w:szCs w:val="24"/>
        </w:rPr>
      </w:pPr>
      <w:r w:rsidRPr="009C279B">
        <w:rPr>
          <w:sz w:val="24"/>
          <w:szCs w:val="24"/>
        </w:rPr>
        <w:lastRenderedPageBreak/>
        <w:t xml:space="preserve">The Exploring of the Lord Joseph’s Relationships: The Lord Joseph’s Relationship with His Brothers is in Genesis chapter 37. The Lord Joseph as a young teen did not understand to impact on His Brothers about His dreams of becoming Head over all His family. They became hostile. One day, they decided to kill their Brother Joseph, but instead sold Him on a Caravan to Egypt. Later, they convinced their Father Jacob that wild animals had killed His Son Joseph. </w:t>
      </w:r>
    </w:p>
    <w:p w:rsidR="00265120" w:rsidRPr="009C279B" w:rsidRDefault="00265120" w:rsidP="00265120">
      <w:pPr>
        <w:spacing w:line="480" w:lineRule="auto"/>
        <w:jc w:val="both"/>
        <w:rPr>
          <w:sz w:val="24"/>
          <w:szCs w:val="24"/>
        </w:rPr>
      </w:pPr>
      <w:r w:rsidRPr="009C279B">
        <w:rPr>
          <w:sz w:val="24"/>
          <w:szCs w:val="24"/>
        </w:rPr>
        <w:t>The Lord Joseph’s Later Relationship with His Brothers is in Genesis chapters 42-50. The Lord Joseph immediately recognized His Brothers when they came to buy grain in Egypt. The 1</w:t>
      </w:r>
      <w:r w:rsidRPr="009C279B">
        <w:rPr>
          <w:sz w:val="24"/>
          <w:szCs w:val="24"/>
          <w:vertAlign w:val="superscript"/>
        </w:rPr>
        <w:t>st</w:t>
      </w:r>
      <w:r w:rsidRPr="009C279B">
        <w:rPr>
          <w:sz w:val="24"/>
          <w:szCs w:val="24"/>
        </w:rPr>
        <w:t xml:space="preserve"> trip to Egypt is in Genesis chapter 42. The 2</w:t>
      </w:r>
      <w:r w:rsidRPr="009C279B">
        <w:rPr>
          <w:sz w:val="24"/>
          <w:szCs w:val="24"/>
          <w:vertAlign w:val="superscript"/>
        </w:rPr>
        <w:t>nd</w:t>
      </w:r>
      <w:r w:rsidRPr="009C279B">
        <w:rPr>
          <w:sz w:val="24"/>
          <w:szCs w:val="24"/>
        </w:rPr>
        <w:t xml:space="preserve"> trip to Egypt is in Genesis chapter 43. The Lord Joseph threatens to keep Benjamin as a slave is in Genesis 44:20, 31. </w:t>
      </w:r>
    </w:p>
    <w:p w:rsidR="00265120" w:rsidRPr="009C279B" w:rsidRDefault="00265120" w:rsidP="00265120">
      <w:pPr>
        <w:spacing w:line="480" w:lineRule="auto"/>
        <w:jc w:val="both"/>
        <w:rPr>
          <w:sz w:val="24"/>
          <w:szCs w:val="24"/>
        </w:rPr>
      </w:pPr>
      <w:r w:rsidRPr="009C279B">
        <w:rPr>
          <w:sz w:val="24"/>
          <w:szCs w:val="24"/>
        </w:rPr>
        <w:t xml:space="preserve">The Lord Joseph as an Example for today: The Lord Joseph is the only one that seems to have had no flaw. He is considered as the most Christ-like prototype to the Christ in biblical OT history. The Lord Joseph teaches Us to seek excellence in whatever situation We may find Ourselves. The Lord Joseph teaches Us to live morally &amp; spiritually pure in a World of Sexuality. The Lord Joseph teaches Us to maintain a positive attitude when treated unfairly. The Lord Joseph reminds Us that while it is divine to forgive, We must also be wise in Our relationship with those who have harmed Us. The Lord Joseph reminds Us that fulfilling the Father Stephen’s purpose is more significant that Our own agendas. The Lord Joseph reminds Us of the wonder of forgiveness and its healing authority.                       </w:t>
      </w:r>
    </w:p>
    <w:p w:rsidR="00265120" w:rsidRPr="009C279B" w:rsidRDefault="00265120" w:rsidP="00265120">
      <w:pPr>
        <w:spacing w:line="480" w:lineRule="auto"/>
        <w:jc w:val="center"/>
        <w:rPr>
          <w:b/>
          <w:sz w:val="24"/>
          <w:szCs w:val="24"/>
        </w:rPr>
      </w:pPr>
      <w:r w:rsidRPr="009C279B">
        <w:rPr>
          <w:b/>
          <w:sz w:val="24"/>
          <w:szCs w:val="24"/>
        </w:rPr>
        <w:t>THE LORD GIDEON WITH THE RANK OF COLONEL OR HIGHER FOR 40 YEARS</w:t>
      </w:r>
    </w:p>
    <w:p w:rsidR="00265120" w:rsidRPr="009C279B" w:rsidRDefault="00265120" w:rsidP="00265120">
      <w:pPr>
        <w:spacing w:line="480" w:lineRule="auto"/>
        <w:jc w:val="both"/>
        <w:rPr>
          <w:sz w:val="24"/>
          <w:szCs w:val="24"/>
        </w:rPr>
      </w:pPr>
      <w:r w:rsidRPr="009C279B">
        <w:rPr>
          <w:sz w:val="24"/>
          <w:szCs w:val="24"/>
        </w:rPr>
        <w:lastRenderedPageBreak/>
        <w:t>The Lord Gideon’s name means “</w:t>
      </w:r>
      <w:r w:rsidRPr="009C279B">
        <w:rPr>
          <w:b/>
          <w:sz w:val="24"/>
          <w:szCs w:val="24"/>
        </w:rPr>
        <w:t>Hewer</w:t>
      </w:r>
      <w:r w:rsidRPr="009C279B">
        <w:rPr>
          <w:sz w:val="24"/>
          <w:szCs w:val="24"/>
        </w:rPr>
        <w:t>” or “</w:t>
      </w:r>
      <w:r w:rsidRPr="009C279B">
        <w:rPr>
          <w:b/>
          <w:sz w:val="24"/>
          <w:szCs w:val="24"/>
        </w:rPr>
        <w:t>Great Warrior</w:t>
      </w:r>
      <w:r w:rsidRPr="009C279B">
        <w:rPr>
          <w:sz w:val="24"/>
          <w:szCs w:val="24"/>
        </w:rPr>
        <w:t xml:space="preserve">.” The Scripture References of the Lord Gideon is in Judges chapters 6-8 &amp; Hebrews 11:32. The variations of the name is Gedeon &amp; Gidon.  </w:t>
      </w:r>
    </w:p>
    <w:p w:rsidR="00265120" w:rsidRPr="009C279B" w:rsidRDefault="00265120" w:rsidP="00265120">
      <w:pPr>
        <w:spacing w:line="480" w:lineRule="auto"/>
        <w:jc w:val="both"/>
        <w:rPr>
          <w:sz w:val="24"/>
          <w:szCs w:val="24"/>
        </w:rPr>
      </w:pPr>
      <w:r w:rsidRPr="009C279B">
        <w:rPr>
          <w:sz w:val="24"/>
          <w:szCs w:val="24"/>
        </w:rPr>
        <w:t xml:space="preserve">The Lord Gideon’s Role in Scripture: The Lord Gideon was a very normal and ordinary person. He was a Younger Son in a common family not to distinguished when the Father Stephen called Him to take the lead in destroying &amp; defeating the Midianite raiders which swept into their Israelite territory each year at harvest time and impoverishing the Father Stephen’s people. Gideon, by being empowered by the Spirit with extraordinary authority, rallied the Soldiers of the 4 tribes which were able Men of War---Naphtali, Asher, Zebulun and Manasseh--- and purposely defeated the Midianites, and bringing peace to the other tribes under the Lord Gideon’s Leadership for the next 40 years.  </w:t>
      </w:r>
    </w:p>
    <w:p w:rsidR="00265120" w:rsidRPr="009C279B" w:rsidRDefault="00265120" w:rsidP="00265120">
      <w:pPr>
        <w:spacing w:line="480" w:lineRule="auto"/>
        <w:jc w:val="both"/>
        <w:rPr>
          <w:sz w:val="24"/>
          <w:szCs w:val="24"/>
        </w:rPr>
      </w:pPr>
      <w:r w:rsidRPr="009C279B">
        <w:rPr>
          <w:sz w:val="24"/>
          <w:szCs w:val="24"/>
        </w:rPr>
        <w:t>The Lord Gideon’s Relationship with the Father Stephen: In the Book of Judges, it emphasizes the Lord Gideon’s readiness to respond to the Father Stephen’s Command and the Father Stephen’s willingness to encourage the Lord Gideon on His way to victory. The Angel of the LORD appeared to the Lord Gideon is in Judges 6:11-23. The Father Stephen give His 1</w:t>
      </w:r>
      <w:r w:rsidRPr="009C279B">
        <w:rPr>
          <w:sz w:val="24"/>
          <w:szCs w:val="24"/>
          <w:vertAlign w:val="superscript"/>
        </w:rPr>
        <w:t>st</w:t>
      </w:r>
      <w:r w:rsidRPr="009C279B">
        <w:rPr>
          <w:sz w:val="24"/>
          <w:szCs w:val="24"/>
        </w:rPr>
        <w:t xml:space="preserve"> Command to the Lord Gideon is in Judges 6:25-32. The Father Stephen’s Spirit empower the Lord Gideon with Great Authority is in Judges 6:33-35. The Lord Gideon set out the Fleece is in Judges 6:36-40. The Father Stephen reduced the Lord Gideon’s Army [from 32,000 to 10,000 to 300] is in Judges 7:1-8. The Father Stephen encouraged the Lord Gideon is in Judges 7:-23. The Lord Gideon was offered the Throne is in Judges 8:22-28. </w:t>
      </w:r>
    </w:p>
    <w:p w:rsidR="00265120" w:rsidRPr="009C279B" w:rsidRDefault="00265120" w:rsidP="00265120">
      <w:pPr>
        <w:spacing w:line="480" w:lineRule="auto"/>
        <w:jc w:val="both"/>
        <w:rPr>
          <w:sz w:val="24"/>
          <w:szCs w:val="24"/>
        </w:rPr>
      </w:pPr>
      <w:r w:rsidRPr="009C279B">
        <w:rPr>
          <w:sz w:val="24"/>
          <w:szCs w:val="24"/>
        </w:rPr>
        <w:lastRenderedPageBreak/>
        <w:t xml:space="preserve">The Lord Gideon as Example for Today: The Lord Gideon shown Himself willing to obey the Father Stephen without question, The Lord Gideon’s experience reminds Us that We are to obey the Father Stephen without demanding “signs.” The Lord Gideon’s experience reminds Us that the Father Stephen uses ordinary people to fulfill His purposes. The Lord Gideon’s experience remind Us that the Father Stephen leads Us one step at a time.             </w:t>
      </w:r>
    </w:p>
    <w:p w:rsidR="00265120" w:rsidRPr="009C279B" w:rsidRDefault="00265120" w:rsidP="00265120">
      <w:pPr>
        <w:spacing w:line="480" w:lineRule="auto"/>
        <w:jc w:val="center"/>
        <w:rPr>
          <w:b/>
          <w:sz w:val="24"/>
          <w:szCs w:val="24"/>
        </w:rPr>
      </w:pPr>
      <w:r w:rsidRPr="009C279B">
        <w:rPr>
          <w:b/>
          <w:sz w:val="24"/>
          <w:szCs w:val="24"/>
        </w:rPr>
        <w:t>THE LORD SAMUEL WITH THE RANK OF COLONEL OR HIGHER FOR 40 YEARS</w:t>
      </w:r>
    </w:p>
    <w:p w:rsidR="00265120" w:rsidRPr="009C279B" w:rsidRDefault="00265120" w:rsidP="00265120">
      <w:pPr>
        <w:spacing w:line="480" w:lineRule="auto"/>
        <w:jc w:val="both"/>
        <w:rPr>
          <w:sz w:val="24"/>
          <w:szCs w:val="24"/>
        </w:rPr>
      </w:pPr>
      <w:r w:rsidRPr="009C279B">
        <w:rPr>
          <w:sz w:val="24"/>
          <w:szCs w:val="24"/>
        </w:rPr>
        <w:t>The Lord Samuel’s name means “</w:t>
      </w:r>
      <w:r w:rsidRPr="009C279B">
        <w:rPr>
          <w:b/>
          <w:sz w:val="24"/>
          <w:szCs w:val="24"/>
        </w:rPr>
        <w:t>The Name of God</w:t>
      </w:r>
      <w:r w:rsidRPr="009C279B">
        <w:rPr>
          <w:sz w:val="24"/>
          <w:szCs w:val="24"/>
        </w:rPr>
        <w:t>.” The Scripture references of the Lord Samuel is in 1</w:t>
      </w:r>
      <w:r w:rsidRPr="009C279B">
        <w:rPr>
          <w:sz w:val="24"/>
          <w:szCs w:val="24"/>
          <w:vertAlign w:val="superscript"/>
        </w:rPr>
        <w:t>st</w:t>
      </w:r>
      <w:r w:rsidRPr="009C279B">
        <w:rPr>
          <w:sz w:val="24"/>
          <w:szCs w:val="24"/>
        </w:rPr>
        <w:t xml:space="preserve"> Samuel chapters 1-8, 28; 1</w:t>
      </w:r>
      <w:r w:rsidRPr="009C279B">
        <w:rPr>
          <w:sz w:val="24"/>
          <w:szCs w:val="24"/>
          <w:vertAlign w:val="superscript"/>
        </w:rPr>
        <w:t>st</w:t>
      </w:r>
      <w:r w:rsidRPr="009C279B">
        <w:rPr>
          <w:sz w:val="24"/>
          <w:szCs w:val="24"/>
        </w:rPr>
        <w:t xml:space="preserve"> Chronicles 6:27, 28; Psalms 99:6; Jeremiah 15:1; Hebrews 11:32 &amp; Acts 3:24; 13:20. The variations of the name is Shaal, Shaul &amp; Saul. </w:t>
      </w:r>
    </w:p>
    <w:p w:rsidR="00265120" w:rsidRPr="009C279B" w:rsidRDefault="00265120" w:rsidP="00265120">
      <w:pPr>
        <w:spacing w:line="480" w:lineRule="auto"/>
        <w:jc w:val="both"/>
        <w:rPr>
          <w:sz w:val="24"/>
          <w:szCs w:val="24"/>
        </w:rPr>
      </w:pPr>
      <w:r w:rsidRPr="009C279B">
        <w:rPr>
          <w:sz w:val="24"/>
          <w:szCs w:val="24"/>
        </w:rPr>
        <w:t>The Lord Samuel’s Role in Scripture: The Lord Samuel may have been Israel’s Greatest Judge, who was a Prophet and a Priest. During His year as Judge, the Israelites were able to maintain independence from their great enemy, the Philistine Lords. In His old age, the Lord Samuel anointed the Lord Saul as the 1</w:t>
      </w:r>
      <w:r w:rsidRPr="009C279B">
        <w:rPr>
          <w:sz w:val="24"/>
          <w:szCs w:val="24"/>
          <w:vertAlign w:val="superscript"/>
        </w:rPr>
        <w:t>st</w:t>
      </w:r>
      <w:r w:rsidRPr="009C279B">
        <w:rPr>
          <w:sz w:val="24"/>
          <w:szCs w:val="24"/>
        </w:rPr>
        <w:t xml:space="preserve"> King and served as Counselor under His early reign. But when the Lord Saul failed to obey the Father Stephen’s commands, The Lord Samuel then anointed the Lord David to be King. In Jeremiah 15:1, the Father Stephen said that the Lord Samuel &amp; the Lord Moses’ prayers had great influence with Him. </w:t>
      </w:r>
    </w:p>
    <w:p w:rsidR="00265120" w:rsidRPr="009C279B" w:rsidRDefault="00265120" w:rsidP="00265120">
      <w:pPr>
        <w:spacing w:line="480" w:lineRule="auto"/>
        <w:jc w:val="both"/>
        <w:rPr>
          <w:sz w:val="24"/>
          <w:szCs w:val="24"/>
        </w:rPr>
      </w:pPr>
      <w:r w:rsidRPr="009C279B">
        <w:rPr>
          <w:sz w:val="24"/>
          <w:szCs w:val="24"/>
        </w:rPr>
        <w:t>The Lord Samuel’s Life and Times: When the Lord Samuel was born, the Israelites were in both spiritual and political endeavors. The Spiritual Leader, Eli as good intentions but could not control His two Sons sexualities as bad misconduct, who used their position as Priests to exploit their people is in 1</w:t>
      </w:r>
      <w:r w:rsidRPr="009C279B">
        <w:rPr>
          <w:sz w:val="24"/>
          <w:szCs w:val="24"/>
          <w:vertAlign w:val="superscript"/>
        </w:rPr>
        <w:t>st</w:t>
      </w:r>
      <w:r w:rsidRPr="009C279B">
        <w:rPr>
          <w:sz w:val="24"/>
          <w:szCs w:val="24"/>
        </w:rPr>
        <w:t xml:space="preserve"> Samuel chapter 2. When the Lord Samuel was a Young Man, the Philistines not only defeated the Israelites militia at Aphek, but captured the Ark of the Covenant in 1</w:t>
      </w:r>
      <w:r w:rsidRPr="009C279B">
        <w:rPr>
          <w:sz w:val="24"/>
          <w:szCs w:val="24"/>
          <w:vertAlign w:val="superscript"/>
        </w:rPr>
        <w:t>st</w:t>
      </w:r>
      <w:r w:rsidRPr="009C279B">
        <w:rPr>
          <w:sz w:val="24"/>
          <w:szCs w:val="24"/>
        </w:rPr>
        <w:t xml:space="preserve"> </w:t>
      </w:r>
      <w:r w:rsidRPr="009C279B">
        <w:rPr>
          <w:sz w:val="24"/>
          <w:szCs w:val="24"/>
        </w:rPr>
        <w:lastRenderedPageBreak/>
        <w:t>Samuel chapter 4. On top of that, the Philistines dominated the Israelites politically &amp; economically. The death of the Lord Eli’s Sons in battle and Him having a stroke, left the Lord Samuel as Israel’s Leader. The Lord Samuel called for a return to the Father Stephen, imploring them to put away their sexualities they had been worshiping, and the people responded is in 1</w:t>
      </w:r>
      <w:r w:rsidRPr="009C279B">
        <w:rPr>
          <w:sz w:val="24"/>
          <w:szCs w:val="24"/>
          <w:vertAlign w:val="superscript"/>
        </w:rPr>
        <w:t>st</w:t>
      </w:r>
      <w:r w:rsidRPr="009C279B">
        <w:rPr>
          <w:sz w:val="24"/>
          <w:szCs w:val="24"/>
        </w:rPr>
        <w:t xml:space="preserve"> Samuel chapter 7. Then the Philistine Force approached, and the Lord Samuel prayed for the Father Stephen’s intervention, and the Israelites defeated the Philistines so completely that they did not try it again in the Lord Samuel’s time is in 1</w:t>
      </w:r>
      <w:r w:rsidRPr="009C279B">
        <w:rPr>
          <w:sz w:val="24"/>
          <w:szCs w:val="24"/>
          <w:vertAlign w:val="superscript"/>
        </w:rPr>
        <w:t>st</w:t>
      </w:r>
      <w:r w:rsidRPr="009C279B">
        <w:rPr>
          <w:sz w:val="24"/>
          <w:szCs w:val="24"/>
        </w:rPr>
        <w:t xml:space="preserve"> Samuel 7:13. When the Lord Samuel was old, the people demanded a King, and tragically, the Lord Samuel’s Son had turned to extortion is in 1</w:t>
      </w:r>
      <w:r w:rsidRPr="009C279B">
        <w:rPr>
          <w:sz w:val="24"/>
          <w:szCs w:val="24"/>
          <w:vertAlign w:val="superscript"/>
        </w:rPr>
        <w:t>st</w:t>
      </w:r>
      <w:r w:rsidRPr="009C279B">
        <w:rPr>
          <w:sz w:val="24"/>
          <w:szCs w:val="24"/>
        </w:rPr>
        <w:t xml:space="preserve"> Samuel 8:3. When the Father Stephen told the Lord Samuel to do as they demanded, the Lord Samuel anointed the Lord Saul as King. But the Lord Samuel was disappointed at the Lord Saul because He was weak and ungodly. </w:t>
      </w:r>
    </w:p>
    <w:p w:rsidR="00265120" w:rsidRPr="009C279B" w:rsidRDefault="00265120" w:rsidP="00265120">
      <w:pPr>
        <w:spacing w:line="480" w:lineRule="auto"/>
        <w:jc w:val="both"/>
        <w:rPr>
          <w:sz w:val="24"/>
          <w:szCs w:val="24"/>
        </w:rPr>
      </w:pPr>
      <w:r w:rsidRPr="009C279B">
        <w:rPr>
          <w:sz w:val="24"/>
          <w:szCs w:val="24"/>
        </w:rPr>
        <w:t>The Exploring of the Lord Samuel’s Relationships: The Lord Samuel’s Relationship with His Mother is in 1</w:t>
      </w:r>
      <w:r w:rsidRPr="009C279B">
        <w:rPr>
          <w:sz w:val="24"/>
          <w:szCs w:val="24"/>
          <w:vertAlign w:val="superscript"/>
        </w:rPr>
        <w:t>st</w:t>
      </w:r>
      <w:r w:rsidRPr="009C279B">
        <w:rPr>
          <w:sz w:val="24"/>
          <w:szCs w:val="24"/>
        </w:rPr>
        <w:t xml:space="preserve"> Samuel chapters 1 &amp; 2. There is not much about this relationship, but we know His sincere prayers which proves a good upbringing in Jeremiah 15:1. </w:t>
      </w:r>
    </w:p>
    <w:p w:rsidR="00265120" w:rsidRPr="009C279B" w:rsidRDefault="00265120" w:rsidP="00265120">
      <w:pPr>
        <w:spacing w:line="480" w:lineRule="auto"/>
        <w:jc w:val="both"/>
        <w:rPr>
          <w:sz w:val="24"/>
          <w:szCs w:val="24"/>
        </w:rPr>
      </w:pPr>
      <w:r w:rsidRPr="009C279B">
        <w:rPr>
          <w:sz w:val="24"/>
          <w:szCs w:val="24"/>
        </w:rPr>
        <w:t>The Lord Samuel’s Relationship with the High Priest Eli is in 1</w:t>
      </w:r>
      <w:r w:rsidRPr="009C279B">
        <w:rPr>
          <w:sz w:val="24"/>
          <w:szCs w:val="24"/>
          <w:vertAlign w:val="superscript"/>
        </w:rPr>
        <w:t>st</w:t>
      </w:r>
      <w:r w:rsidRPr="009C279B">
        <w:rPr>
          <w:sz w:val="24"/>
          <w:szCs w:val="24"/>
        </w:rPr>
        <w:t xml:space="preserve"> Samuel chapter 2. After the Lord Samuel was weaned by His Mother, He was bought to Eli the Priest. The Lord Eli’s Sons were very corrupt in sexuality, but the Lord Eli was a dedicated Man but also a weak individual. Eli took the Lord Samuel under His care is in 1</w:t>
      </w:r>
      <w:r w:rsidRPr="009C279B">
        <w:rPr>
          <w:sz w:val="24"/>
          <w:szCs w:val="24"/>
          <w:vertAlign w:val="superscript"/>
        </w:rPr>
        <w:t>st</w:t>
      </w:r>
      <w:r w:rsidRPr="009C279B">
        <w:rPr>
          <w:sz w:val="24"/>
          <w:szCs w:val="24"/>
        </w:rPr>
        <w:t xml:space="preserve"> Samuel 2:18. But Eli had failed to restrain His sexual Sons &amp; the Lord Samuel would then have the task of judgment on His own family is in 1</w:t>
      </w:r>
      <w:r w:rsidRPr="009C279B">
        <w:rPr>
          <w:sz w:val="24"/>
          <w:szCs w:val="24"/>
          <w:vertAlign w:val="superscript"/>
        </w:rPr>
        <w:t>st</w:t>
      </w:r>
      <w:r w:rsidRPr="009C279B">
        <w:rPr>
          <w:sz w:val="24"/>
          <w:szCs w:val="24"/>
        </w:rPr>
        <w:t xml:space="preserve"> Samuel 3:18. </w:t>
      </w:r>
    </w:p>
    <w:p w:rsidR="00265120" w:rsidRPr="009C279B" w:rsidRDefault="00265120" w:rsidP="00265120">
      <w:pPr>
        <w:spacing w:line="480" w:lineRule="auto"/>
        <w:jc w:val="both"/>
        <w:rPr>
          <w:sz w:val="24"/>
          <w:szCs w:val="24"/>
        </w:rPr>
      </w:pPr>
      <w:r w:rsidRPr="009C279B">
        <w:rPr>
          <w:sz w:val="24"/>
          <w:szCs w:val="24"/>
        </w:rPr>
        <w:lastRenderedPageBreak/>
        <w:t>The Lord Samuel’s Relationship with the Father Stephen: The foundation for the Lord Samuel’s Relationship with the Father Stephen was early laid is in 1</w:t>
      </w:r>
      <w:r w:rsidRPr="009C279B">
        <w:rPr>
          <w:sz w:val="24"/>
          <w:szCs w:val="24"/>
          <w:vertAlign w:val="superscript"/>
        </w:rPr>
        <w:t>st</w:t>
      </w:r>
      <w:r w:rsidRPr="009C279B">
        <w:rPr>
          <w:sz w:val="24"/>
          <w:szCs w:val="24"/>
        </w:rPr>
        <w:t xml:space="preserve"> Samuel chapter 2. The Lord Samuel proved responsive to the Father Stephen in His youth is in 1</w:t>
      </w:r>
      <w:r w:rsidRPr="009C279B">
        <w:rPr>
          <w:sz w:val="24"/>
          <w:szCs w:val="24"/>
          <w:vertAlign w:val="superscript"/>
        </w:rPr>
        <w:t>st</w:t>
      </w:r>
      <w:r w:rsidRPr="009C279B">
        <w:rPr>
          <w:sz w:val="24"/>
          <w:szCs w:val="24"/>
        </w:rPr>
        <w:t xml:space="preserve"> Samuel chapter 3. The Lord Samuel saw the right and wrong, the godly and the sexual is in 1</w:t>
      </w:r>
      <w:r w:rsidRPr="009C279B">
        <w:rPr>
          <w:sz w:val="24"/>
          <w:szCs w:val="24"/>
          <w:vertAlign w:val="superscript"/>
        </w:rPr>
        <w:t>st</w:t>
      </w:r>
      <w:r w:rsidRPr="009C279B">
        <w:rPr>
          <w:sz w:val="24"/>
          <w:szCs w:val="24"/>
        </w:rPr>
        <w:t xml:space="preserve"> Samuel 3:20. The Lord Samuel influenced all Israel to recommit to the Father Stephen is in 1</w:t>
      </w:r>
      <w:r w:rsidRPr="009C279B">
        <w:rPr>
          <w:sz w:val="24"/>
          <w:szCs w:val="24"/>
          <w:vertAlign w:val="superscript"/>
        </w:rPr>
        <w:t>st</w:t>
      </w:r>
      <w:r w:rsidRPr="009C279B">
        <w:rPr>
          <w:sz w:val="24"/>
          <w:szCs w:val="24"/>
        </w:rPr>
        <w:t xml:space="preserve"> Samuel 7:1-9. The Lord Samuel led Israel to victory over the Philistine Lords is in 1</w:t>
      </w:r>
      <w:r w:rsidRPr="009C279B">
        <w:rPr>
          <w:sz w:val="24"/>
          <w:szCs w:val="24"/>
          <w:vertAlign w:val="superscript"/>
        </w:rPr>
        <w:t>st</w:t>
      </w:r>
      <w:r w:rsidRPr="009C279B">
        <w:rPr>
          <w:sz w:val="24"/>
          <w:szCs w:val="24"/>
        </w:rPr>
        <w:t xml:space="preserve"> Samuel 7:10-14. The Lord Samuel was Jealous for the Father Stephen’s Honor is in 1</w:t>
      </w:r>
      <w:r w:rsidRPr="009C279B">
        <w:rPr>
          <w:sz w:val="24"/>
          <w:szCs w:val="24"/>
          <w:vertAlign w:val="superscript"/>
        </w:rPr>
        <w:t>st</w:t>
      </w:r>
      <w:r w:rsidRPr="009C279B">
        <w:rPr>
          <w:sz w:val="24"/>
          <w:szCs w:val="24"/>
        </w:rPr>
        <w:t xml:space="preserve"> Samuel chapter 8. The Father Stephen led the Lord Samuel to Israel’s 1</w:t>
      </w:r>
      <w:r w:rsidRPr="009C279B">
        <w:rPr>
          <w:sz w:val="24"/>
          <w:szCs w:val="24"/>
          <w:vertAlign w:val="superscript"/>
        </w:rPr>
        <w:t>st</w:t>
      </w:r>
      <w:r w:rsidRPr="009C279B">
        <w:rPr>
          <w:sz w:val="24"/>
          <w:szCs w:val="24"/>
        </w:rPr>
        <w:t xml:space="preserve"> two Kings is in 1</w:t>
      </w:r>
      <w:r w:rsidRPr="009C279B">
        <w:rPr>
          <w:sz w:val="24"/>
          <w:szCs w:val="24"/>
          <w:vertAlign w:val="superscript"/>
        </w:rPr>
        <w:t>st</w:t>
      </w:r>
      <w:r w:rsidRPr="009C279B">
        <w:rPr>
          <w:sz w:val="24"/>
          <w:szCs w:val="24"/>
        </w:rPr>
        <w:t xml:space="preserve"> Samuel chapters 9 &amp; 16. </w:t>
      </w:r>
    </w:p>
    <w:p w:rsidR="00265120" w:rsidRPr="009C279B" w:rsidRDefault="00265120" w:rsidP="00265120">
      <w:pPr>
        <w:spacing w:line="480" w:lineRule="auto"/>
        <w:jc w:val="both"/>
        <w:rPr>
          <w:sz w:val="24"/>
          <w:szCs w:val="24"/>
        </w:rPr>
      </w:pPr>
      <w:r w:rsidRPr="009C279B">
        <w:rPr>
          <w:sz w:val="24"/>
          <w:szCs w:val="24"/>
        </w:rPr>
        <w:t>The Lord Samuel’s Relationship with the Lord Saul: The Lord Samuel anointed the Lord Saul King is in 1</w:t>
      </w:r>
      <w:r w:rsidRPr="009C279B">
        <w:rPr>
          <w:sz w:val="24"/>
          <w:szCs w:val="24"/>
          <w:vertAlign w:val="superscript"/>
        </w:rPr>
        <w:t>st</w:t>
      </w:r>
      <w:r w:rsidRPr="009C279B">
        <w:rPr>
          <w:sz w:val="24"/>
          <w:szCs w:val="24"/>
        </w:rPr>
        <w:t xml:space="preserve"> Samuel chapters 9 &amp; 10. The Lord Samuel rebukes the Lord Saul for disobedience is in 1</w:t>
      </w:r>
      <w:r w:rsidRPr="009C279B">
        <w:rPr>
          <w:sz w:val="24"/>
          <w:szCs w:val="24"/>
          <w:vertAlign w:val="superscript"/>
        </w:rPr>
        <w:t>st</w:t>
      </w:r>
      <w:r w:rsidRPr="009C279B">
        <w:rPr>
          <w:sz w:val="24"/>
          <w:szCs w:val="24"/>
        </w:rPr>
        <w:t xml:space="preserve"> Samuel 10:8; chapter 13. The Lord Samuel rejected the Lord Saul for rebelling against the Father Stephen is in 1</w:t>
      </w:r>
      <w:r w:rsidRPr="009C279B">
        <w:rPr>
          <w:sz w:val="24"/>
          <w:szCs w:val="24"/>
          <w:vertAlign w:val="superscript"/>
        </w:rPr>
        <w:t>st</w:t>
      </w:r>
      <w:r w:rsidRPr="009C279B">
        <w:rPr>
          <w:sz w:val="24"/>
          <w:szCs w:val="24"/>
        </w:rPr>
        <w:t xml:space="preserve"> Samuel chapter 15. </w:t>
      </w:r>
    </w:p>
    <w:p w:rsidR="00265120" w:rsidRPr="009C279B" w:rsidRDefault="00265120" w:rsidP="00265120">
      <w:pPr>
        <w:spacing w:line="480" w:lineRule="auto"/>
        <w:jc w:val="both"/>
        <w:rPr>
          <w:sz w:val="24"/>
          <w:szCs w:val="24"/>
        </w:rPr>
      </w:pPr>
      <w:r w:rsidRPr="009C279B">
        <w:rPr>
          <w:sz w:val="24"/>
          <w:szCs w:val="24"/>
        </w:rPr>
        <w:t xml:space="preserve">The Lord Samuel as an Example for Today: The Lord Samuel is one of the greatest Men of the OT. The Lord Samuel’s commitment was nurtured by Hannah’s dedication of Her Son to the Father Stephen. The Lord Samuel’s commitment was encouraged by His early exposure to worship at the house of the Father Stephen. The Lord Samuel’s commitment involved a personal and decisive choice. The Lord Samuel’s commitment involved dedication to prayer. The Lord Samuel’s commitment was expressed as a concern for the Father Stephen’s glory.                                     </w:t>
      </w:r>
    </w:p>
    <w:p w:rsidR="00265120" w:rsidRPr="009C279B" w:rsidRDefault="00265120" w:rsidP="00265120">
      <w:pPr>
        <w:spacing w:line="480" w:lineRule="auto"/>
        <w:jc w:val="center"/>
        <w:rPr>
          <w:b/>
          <w:sz w:val="24"/>
          <w:szCs w:val="24"/>
        </w:rPr>
      </w:pPr>
      <w:r w:rsidRPr="009C279B">
        <w:rPr>
          <w:b/>
          <w:sz w:val="24"/>
          <w:szCs w:val="24"/>
        </w:rPr>
        <w:t>THE LORD BARAK WITH THE RANK OF COLONEL OR HIGHER FOR 40 YEARS</w:t>
      </w:r>
    </w:p>
    <w:p w:rsidR="00265120" w:rsidRPr="009C279B" w:rsidRDefault="00265120" w:rsidP="00265120">
      <w:pPr>
        <w:spacing w:line="480" w:lineRule="auto"/>
        <w:jc w:val="both"/>
        <w:rPr>
          <w:sz w:val="24"/>
          <w:szCs w:val="24"/>
        </w:rPr>
      </w:pPr>
      <w:r w:rsidRPr="009C279B">
        <w:rPr>
          <w:sz w:val="24"/>
          <w:szCs w:val="24"/>
        </w:rPr>
        <w:t>The Lord Barak’s name means “</w:t>
      </w:r>
      <w:r w:rsidRPr="009C279B">
        <w:rPr>
          <w:b/>
          <w:sz w:val="24"/>
          <w:szCs w:val="24"/>
        </w:rPr>
        <w:t>Lightning</w:t>
      </w:r>
      <w:r w:rsidRPr="009C279B">
        <w:rPr>
          <w:sz w:val="24"/>
          <w:szCs w:val="24"/>
        </w:rPr>
        <w:t xml:space="preserve">.” The Scripture references of the Lord Barak is in Judges 4:6-22; 5:1-12, 15. The variations of the name is black.  </w:t>
      </w:r>
    </w:p>
    <w:p w:rsidR="00265120" w:rsidRPr="009C279B" w:rsidRDefault="00265120" w:rsidP="00265120">
      <w:pPr>
        <w:spacing w:line="480" w:lineRule="auto"/>
        <w:jc w:val="both"/>
        <w:rPr>
          <w:sz w:val="24"/>
          <w:szCs w:val="24"/>
        </w:rPr>
      </w:pPr>
      <w:r w:rsidRPr="009C279B">
        <w:rPr>
          <w:sz w:val="24"/>
          <w:szCs w:val="24"/>
        </w:rPr>
        <w:lastRenderedPageBreak/>
        <w:t xml:space="preserve">The Lord Barak’s Role in Scripture: The Lord Barak was an Israelite Military Leader, the Son of Abinoam from Kedesh in Naphtali. The Lord Barak had a secondary role in the battle between the Israelite Militia and the Canaanite Army of the King Jabin of Hazor and His General Sisera, which is recorded as poetic in Judges chapter 5 &amp; prose in Judges chapter 4 in these accounts. The Lord Barak accepted the Commission of the Prophet Deborah as His contingent upon Her to accompany His troops into battle is in Judges 4:8. This has been often construed as being weak and cowardly, but it was not unusual to seek rightful assurance of a divine support &amp; divine intervention from a True Prophet or True Priest before entering into battle. Even though the Lord Barak led the Israelite Tribal Militia in battle which they won, the prose version stresses that it was a divine intervention in Judges 4:15. And that by these two Women’s actions as Authoritative Figures, the Lady Deborah in Judges 4:8-9 and the Lady Jael in Judges 4:12-22 were deemed decisive. In the poetic account the Lady Deborah &amp; the Lord Barak are complementary partners, by acting in their respective jurisdictions as Prophet and Warrior is in Judges 5:12. The catalogue of heroes in Hebrews 11:32 lists the Lord Barak, but leaves out the Lady Deborah, which can mean the Lord Barak had a larger role in battle.    </w:t>
      </w:r>
    </w:p>
    <w:p w:rsidR="00265120" w:rsidRPr="009C279B" w:rsidRDefault="00265120" w:rsidP="00265120">
      <w:pPr>
        <w:spacing w:line="480" w:lineRule="auto"/>
        <w:jc w:val="center"/>
        <w:rPr>
          <w:b/>
          <w:sz w:val="24"/>
          <w:szCs w:val="24"/>
        </w:rPr>
      </w:pPr>
      <w:r w:rsidRPr="009C279B">
        <w:rPr>
          <w:b/>
          <w:sz w:val="24"/>
          <w:szCs w:val="24"/>
        </w:rPr>
        <w:t>THE LORD JOSHUA WITH THE RANK OF COLONEL OR HIGHER FOR 40 YEARS</w:t>
      </w:r>
    </w:p>
    <w:p w:rsidR="00265120" w:rsidRPr="009C279B" w:rsidRDefault="00265120" w:rsidP="00265120">
      <w:pPr>
        <w:spacing w:line="480" w:lineRule="auto"/>
        <w:jc w:val="both"/>
        <w:rPr>
          <w:sz w:val="24"/>
          <w:szCs w:val="24"/>
        </w:rPr>
      </w:pPr>
      <w:r w:rsidRPr="009C279B">
        <w:rPr>
          <w:sz w:val="24"/>
          <w:szCs w:val="24"/>
        </w:rPr>
        <w:t>The Lord Joshua’s name means “</w:t>
      </w:r>
      <w:r w:rsidRPr="009C279B">
        <w:rPr>
          <w:b/>
          <w:sz w:val="24"/>
          <w:szCs w:val="24"/>
        </w:rPr>
        <w:t>Yahweh is Salvation</w:t>
      </w:r>
      <w:r w:rsidRPr="009C279B">
        <w:rPr>
          <w:sz w:val="24"/>
          <w:szCs w:val="24"/>
        </w:rPr>
        <w:t xml:space="preserve">.” The Scripture references of the Lord Joshua is in Exodus chapter 17; Numbers chapters 14 &amp; 32; Deuteronomy chapters 1-3, 32; Hebrews 4:8 &amp; Acts 7:45. The variations of the name is Jesus, Yeshua, Hoshea, Yehoshua &amp; Jehoshua. </w:t>
      </w:r>
    </w:p>
    <w:p w:rsidR="00265120" w:rsidRPr="009C279B" w:rsidRDefault="00265120" w:rsidP="00265120">
      <w:pPr>
        <w:spacing w:line="480" w:lineRule="auto"/>
        <w:jc w:val="both"/>
        <w:rPr>
          <w:sz w:val="24"/>
          <w:szCs w:val="24"/>
        </w:rPr>
      </w:pPr>
      <w:r w:rsidRPr="009C279B">
        <w:rPr>
          <w:sz w:val="24"/>
          <w:szCs w:val="24"/>
        </w:rPr>
        <w:lastRenderedPageBreak/>
        <w:t xml:space="preserve">The Lord Joshua’s Role in Scripture: The Lord Joshua was the Lord Moses’ Faithful Servant during the Exodus and was His Successor as Israel’s Leader after the Lord Moses had died. The Lord Joshua was a great Military Leader as well as a Spiritual Leader. During His reign as Commander of the Father Stephen’s Hosts, as long as He lived, the Israelites did remain faithful to the Father Stephen. </w:t>
      </w:r>
    </w:p>
    <w:p w:rsidR="00265120" w:rsidRPr="009C279B" w:rsidRDefault="00265120" w:rsidP="00265120">
      <w:pPr>
        <w:spacing w:line="480" w:lineRule="auto"/>
        <w:jc w:val="both"/>
        <w:rPr>
          <w:sz w:val="24"/>
          <w:szCs w:val="24"/>
        </w:rPr>
      </w:pPr>
      <w:r w:rsidRPr="009C279B">
        <w:rPr>
          <w:sz w:val="24"/>
          <w:szCs w:val="24"/>
        </w:rPr>
        <w:t xml:space="preserve">The Exploring of the Lord Joshua’s Relationships: The Lord Joshua’s Relationship with the Lord Moses: From the beginning of the Exodus the Lord Moses depended on the Lord Joshua. The Lord Moses depended on the Lord Joshua in time of war is in Exodus 17:8-13. The Lord Moses depended on the Lord Joshua to spy out Canaan is in Numbers chapter 14. The Lord Moses depended on the Lord Joshua for Spiritual Support and Guidance is in Exodus 24:13; 33:11. The Lord Moses appointed the Lord Joshua as His Successor is in Numbers 27:15-23 &amp; Deuteronomy 1:38; 3:28. The Significance of the Relationship is in Deuteronomy 34:9.  </w:t>
      </w:r>
    </w:p>
    <w:p w:rsidR="00265120" w:rsidRPr="009C279B" w:rsidRDefault="00265120" w:rsidP="00265120">
      <w:pPr>
        <w:spacing w:line="480" w:lineRule="auto"/>
        <w:jc w:val="both"/>
        <w:rPr>
          <w:sz w:val="24"/>
          <w:szCs w:val="24"/>
        </w:rPr>
      </w:pPr>
      <w:r w:rsidRPr="009C279B">
        <w:rPr>
          <w:sz w:val="24"/>
          <w:szCs w:val="24"/>
        </w:rPr>
        <w:t xml:space="preserve">The Lord Joshua’s Relationship with the Father Stephen: An early lesson is in Exodus 17:8-13. A sound memory is in Numbers 14:8-9. The constant exposure is in Exodus 24:13; 33:11. The Father Stephen spoke to the Lord Joshua in Joshua 1:1-9. The words for the Leaders that the Father Stephen spoke are as follows: The Father Stephen promised to be with the Lord Joshua is in Joshua 1:2-5. The Father Stephen promised the Lord Joshua to have success is in Joshua 1:6. The Father Stephen challenged the Lord Joshua to focus on observing His commands is in Joshua 1:7-8. The Father Stephen challenged the Lord Joshua to be “of good courage, do not be afraid, nor be dismayed” is in Joshua 1:9. The Father Stephen repeated His promise to be with the Lord Joshua wherever He would go is in Joshua 1:9. The Angel of the LORD appeared to </w:t>
      </w:r>
      <w:r w:rsidRPr="009C279B">
        <w:rPr>
          <w:sz w:val="24"/>
          <w:szCs w:val="24"/>
        </w:rPr>
        <w:lastRenderedPageBreak/>
        <w:t>Joshua and identified Himself as “</w:t>
      </w:r>
      <w:r w:rsidRPr="009C279B">
        <w:rPr>
          <w:b/>
          <w:sz w:val="24"/>
          <w:szCs w:val="24"/>
        </w:rPr>
        <w:t>Commander of the Army of the LORD</w:t>
      </w:r>
      <w:r w:rsidRPr="009C279B">
        <w:rPr>
          <w:sz w:val="24"/>
          <w:szCs w:val="24"/>
        </w:rPr>
        <w:t xml:space="preserve">” is in Joshua 5:14-15. The Lord Joshua’s commitment to obedience is in Joshua chapter 7. The Lord Joshua’s unusual prayer is in Joshua chapter 100. </w:t>
      </w:r>
    </w:p>
    <w:p w:rsidR="00265120" w:rsidRPr="009C279B" w:rsidRDefault="00265120" w:rsidP="00265120">
      <w:pPr>
        <w:spacing w:line="480" w:lineRule="auto"/>
        <w:jc w:val="both"/>
        <w:rPr>
          <w:sz w:val="24"/>
          <w:szCs w:val="24"/>
        </w:rPr>
      </w:pPr>
      <w:r w:rsidRPr="009C279B">
        <w:rPr>
          <w:sz w:val="24"/>
          <w:szCs w:val="24"/>
        </w:rPr>
        <w:t xml:space="preserve">The Lord Joshua’s Relationship with the Israelites is in Joshua chapters 23 &amp; 24. The Israelites saw that the Father Stephen was with the Lord Joshua, they followed Him because He had proven to be a successful leader is in Joshua chapters 3-5. He challenged Israel to serve the Father Stephen is in Joshua 24:15, 18, 31. </w:t>
      </w:r>
    </w:p>
    <w:p w:rsidR="00265120" w:rsidRPr="009C279B" w:rsidRDefault="00265120" w:rsidP="00265120">
      <w:pPr>
        <w:spacing w:line="480" w:lineRule="auto"/>
        <w:jc w:val="both"/>
        <w:rPr>
          <w:sz w:val="24"/>
          <w:szCs w:val="24"/>
        </w:rPr>
      </w:pPr>
      <w:r w:rsidRPr="009C279B">
        <w:rPr>
          <w:sz w:val="24"/>
          <w:szCs w:val="24"/>
        </w:rPr>
        <w:t xml:space="preserve">The Lord Joshua as an Example for Today: The Lord Joshua as a Leader was only second to the Lord Moses in His impact with the Father Stephen’s people, the Israelites. He served the Father Stephen as the Lord Moses’ Servant, as well as the Commander of all the Israelite Forces faithfully. This was done by obeying the Father Stephen fully and completely, that gave Him the success needed to achieve what needed to be done. The Lord Joshua demonstrates the value of mentoring. The Lord Joshua demonstrates the importance of obeying the Father Stephen. At Jericho, the Lord Joshua followed the Father Stephen’s commands to the letter, despite the fact that they made no military sense. The Lord Joshua demonstrates the Authority of the Good Example.              </w:t>
      </w:r>
    </w:p>
    <w:p w:rsidR="00265120" w:rsidRPr="009C279B" w:rsidRDefault="00265120" w:rsidP="00265120">
      <w:pPr>
        <w:spacing w:line="480" w:lineRule="auto"/>
        <w:jc w:val="center"/>
        <w:rPr>
          <w:b/>
          <w:sz w:val="24"/>
          <w:szCs w:val="24"/>
        </w:rPr>
      </w:pPr>
      <w:r w:rsidRPr="009C279B">
        <w:rPr>
          <w:b/>
          <w:sz w:val="24"/>
          <w:szCs w:val="24"/>
        </w:rPr>
        <w:t>THE LORD JEROBOAM WITH THE RANK OF COLONEL OR HIGHER FOR 40 YEARS</w:t>
      </w:r>
    </w:p>
    <w:p w:rsidR="00265120" w:rsidRPr="009C279B" w:rsidRDefault="00265120" w:rsidP="00265120">
      <w:pPr>
        <w:spacing w:line="480" w:lineRule="auto"/>
        <w:jc w:val="both"/>
        <w:rPr>
          <w:sz w:val="24"/>
          <w:szCs w:val="24"/>
        </w:rPr>
      </w:pPr>
      <w:r w:rsidRPr="009C279B">
        <w:rPr>
          <w:sz w:val="24"/>
          <w:szCs w:val="24"/>
        </w:rPr>
        <w:t>The Lord Jeroboam’s name means</w:t>
      </w:r>
      <w:r w:rsidRPr="009C279B">
        <w:rPr>
          <w:b/>
          <w:sz w:val="24"/>
          <w:szCs w:val="24"/>
        </w:rPr>
        <w:t xml:space="preserve"> “May the People Increase.” </w:t>
      </w:r>
      <w:r w:rsidRPr="009C279B">
        <w:rPr>
          <w:sz w:val="24"/>
          <w:szCs w:val="24"/>
        </w:rPr>
        <w:t>The Scripture references of the Lord Jeroboam is in 1</w:t>
      </w:r>
      <w:r w:rsidRPr="009C279B">
        <w:rPr>
          <w:sz w:val="24"/>
          <w:szCs w:val="24"/>
          <w:vertAlign w:val="superscript"/>
        </w:rPr>
        <w:t>st</w:t>
      </w:r>
      <w:r w:rsidRPr="009C279B">
        <w:rPr>
          <w:sz w:val="24"/>
          <w:szCs w:val="24"/>
        </w:rPr>
        <w:t xml:space="preserve"> Kings 11:26-14:20 &amp; 2</w:t>
      </w:r>
      <w:r w:rsidRPr="009C279B">
        <w:rPr>
          <w:sz w:val="24"/>
          <w:szCs w:val="24"/>
          <w:vertAlign w:val="superscript"/>
        </w:rPr>
        <w:t>nd</w:t>
      </w:r>
      <w:r w:rsidRPr="009C279B">
        <w:rPr>
          <w:sz w:val="24"/>
          <w:szCs w:val="24"/>
        </w:rPr>
        <w:t xml:space="preserve"> Chronicles chapter 13. The variations of the name is Hieroboam, Riybam &amp; Yarobham. </w:t>
      </w:r>
    </w:p>
    <w:p w:rsidR="00265120" w:rsidRPr="009C279B" w:rsidRDefault="00265120" w:rsidP="00265120">
      <w:pPr>
        <w:spacing w:line="480" w:lineRule="auto"/>
        <w:jc w:val="both"/>
        <w:rPr>
          <w:sz w:val="24"/>
          <w:szCs w:val="24"/>
        </w:rPr>
      </w:pPr>
      <w:r w:rsidRPr="009C279B">
        <w:rPr>
          <w:sz w:val="24"/>
          <w:szCs w:val="24"/>
        </w:rPr>
        <w:lastRenderedPageBreak/>
        <w:t>The Lord Jeroboam’s Role in Scripture: The Lord Jeroboam was largely responsible for the Establishment of the Division of the Northern Kingdom of Israel. He was also as responsible for setting the sinful course for the Northern Kingdom is in 1</w:t>
      </w:r>
      <w:r w:rsidRPr="009C279B">
        <w:rPr>
          <w:sz w:val="24"/>
          <w:szCs w:val="24"/>
          <w:vertAlign w:val="superscript"/>
        </w:rPr>
        <w:t>st</w:t>
      </w:r>
      <w:r w:rsidRPr="009C279B">
        <w:rPr>
          <w:sz w:val="24"/>
          <w:szCs w:val="24"/>
        </w:rPr>
        <w:t xml:space="preserve"> Kings 15:30; 16:2, 19, 26, 31 &amp; 2</w:t>
      </w:r>
      <w:r w:rsidRPr="009C279B">
        <w:rPr>
          <w:sz w:val="24"/>
          <w:szCs w:val="24"/>
          <w:vertAlign w:val="superscript"/>
        </w:rPr>
        <w:t>nd</w:t>
      </w:r>
      <w:r w:rsidRPr="009C279B">
        <w:rPr>
          <w:sz w:val="24"/>
          <w:szCs w:val="24"/>
        </w:rPr>
        <w:t xml:space="preserve"> Kings 3:3; 10:29. The Lord Jeroboam is a powerful example of a Man who had great opportunity, but purposely refused the Father Stephen’s ways and by His choice, damned Himself and the future generations afterwards. </w:t>
      </w:r>
    </w:p>
    <w:p w:rsidR="00265120" w:rsidRPr="009C279B" w:rsidRDefault="00265120" w:rsidP="00265120">
      <w:pPr>
        <w:spacing w:line="480" w:lineRule="auto"/>
        <w:jc w:val="both"/>
        <w:rPr>
          <w:sz w:val="24"/>
          <w:szCs w:val="24"/>
        </w:rPr>
      </w:pPr>
      <w:r w:rsidRPr="009C279B">
        <w:rPr>
          <w:sz w:val="24"/>
          <w:szCs w:val="24"/>
        </w:rPr>
        <w:t>The Lord Jeroboam’s Life and Times: The Lord Jeroboam was an industrious and talented Young Man. The Lord Solomon recognized His ability and made Him supervisor of the labor force. When the Lord Solomon had predicted that the Lord Jeroboam would become Ruler of the 10 Hebrew tribes, the Lord Solomon tried to kill Him. After the death of the Lord Solomon, the Lord Jeroboam became the Spokesperson for the Northern Tribes, deploring the Lord Rehoboam to lighten the tax load that the Lord Solomon had commanded. When the Lord Rehoboam arrogantly refused, the rebel tribes crowned the Lord Jeroboam. Then He immediately took steps to consolidate His authority. But war with Judah in His 18</w:t>
      </w:r>
      <w:r w:rsidRPr="009C279B">
        <w:rPr>
          <w:sz w:val="24"/>
          <w:szCs w:val="24"/>
          <w:vertAlign w:val="superscript"/>
        </w:rPr>
        <w:t>th</w:t>
      </w:r>
      <w:r w:rsidRPr="009C279B">
        <w:rPr>
          <w:sz w:val="24"/>
          <w:szCs w:val="24"/>
        </w:rPr>
        <w:t xml:space="preserve"> year, He lost territory. Three years later He died. </w:t>
      </w:r>
    </w:p>
    <w:p w:rsidR="00265120" w:rsidRPr="009C279B" w:rsidRDefault="00265120" w:rsidP="00265120">
      <w:pPr>
        <w:spacing w:line="480" w:lineRule="auto"/>
        <w:jc w:val="both"/>
        <w:rPr>
          <w:sz w:val="24"/>
          <w:szCs w:val="24"/>
        </w:rPr>
      </w:pPr>
      <w:r w:rsidRPr="009C279B">
        <w:rPr>
          <w:sz w:val="24"/>
          <w:szCs w:val="24"/>
        </w:rPr>
        <w:t>The Exploring the Lord Jeroboam’s Relationships: The Lord Jeroboam commissioned by the Father Stephen is in 1</w:t>
      </w:r>
      <w:r w:rsidRPr="009C279B">
        <w:rPr>
          <w:sz w:val="24"/>
          <w:szCs w:val="24"/>
          <w:vertAlign w:val="superscript"/>
        </w:rPr>
        <w:t>st</w:t>
      </w:r>
      <w:r w:rsidRPr="009C279B">
        <w:rPr>
          <w:sz w:val="24"/>
          <w:szCs w:val="24"/>
        </w:rPr>
        <w:t xml:space="preserve"> Kings 11:26-40. The Lord Jeroboam’s choice is in 1</w:t>
      </w:r>
      <w:r w:rsidRPr="009C279B">
        <w:rPr>
          <w:sz w:val="24"/>
          <w:szCs w:val="24"/>
          <w:vertAlign w:val="superscript"/>
        </w:rPr>
        <w:t>st</w:t>
      </w:r>
      <w:r w:rsidRPr="009C279B">
        <w:rPr>
          <w:sz w:val="24"/>
          <w:szCs w:val="24"/>
        </w:rPr>
        <w:t xml:space="preserve"> Kings 12:25-33. The Father Stephen’s response is in 1</w:t>
      </w:r>
      <w:r w:rsidRPr="009C279B">
        <w:rPr>
          <w:sz w:val="24"/>
          <w:szCs w:val="24"/>
          <w:vertAlign w:val="superscript"/>
        </w:rPr>
        <w:t>st</w:t>
      </w:r>
      <w:r w:rsidRPr="009C279B">
        <w:rPr>
          <w:sz w:val="24"/>
          <w:szCs w:val="24"/>
        </w:rPr>
        <w:t xml:space="preserve"> Kings chapter 13. The Father Stephen helps Judah is in 2</w:t>
      </w:r>
      <w:r w:rsidRPr="009C279B">
        <w:rPr>
          <w:sz w:val="24"/>
          <w:szCs w:val="24"/>
          <w:vertAlign w:val="superscript"/>
        </w:rPr>
        <w:t>nd</w:t>
      </w:r>
      <w:r w:rsidRPr="009C279B">
        <w:rPr>
          <w:sz w:val="24"/>
          <w:szCs w:val="24"/>
        </w:rPr>
        <w:t xml:space="preserve"> Chronicles 13:20. </w:t>
      </w:r>
    </w:p>
    <w:p w:rsidR="00265120" w:rsidRPr="009C279B" w:rsidRDefault="00265120" w:rsidP="00265120">
      <w:pPr>
        <w:spacing w:line="480" w:lineRule="auto"/>
        <w:jc w:val="both"/>
        <w:rPr>
          <w:b/>
          <w:sz w:val="24"/>
          <w:szCs w:val="24"/>
        </w:rPr>
      </w:pPr>
      <w:r w:rsidRPr="009C279B">
        <w:rPr>
          <w:sz w:val="24"/>
          <w:szCs w:val="24"/>
        </w:rPr>
        <w:t xml:space="preserve">The Lord Jeroboam as an Example for Today: The Lord Jeroboam was an energetic leader. But He did not rely on the Father Stephen’s ways and fell. The Lord Jeroboam reminds Us that We </w:t>
      </w:r>
      <w:r w:rsidRPr="009C279B">
        <w:rPr>
          <w:sz w:val="24"/>
          <w:szCs w:val="24"/>
        </w:rPr>
        <w:lastRenderedPageBreak/>
        <w:t xml:space="preserve">are wise to trust in the Father Stephen’s promises, but utterly foolish to not do so. The Lord Jeroboam alerts Us to the limitations of Human reason. The Lord Jeroboam demonstrates the impact one person’s choices can have on others.       </w:t>
      </w:r>
      <w:r w:rsidRPr="009C279B">
        <w:rPr>
          <w:b/>
          <w:sz w:val="24"/>
          <w:szCs w:val="24"/>
        </w:rPr>
        <w:t xml:space="preserve"> </w:t>
      </w:r>
    </w:p>
    <w:p w:rsidR="00265120" w:rsidRPr="009C279B" w:rsidRDefault="00265120" w:rsidP="00265120">
      <w:pPr>
        <w:spacing w:line="480" w:lineRule="auto"/>
        <w:jc w:val="center"/>
        <w:rPr>
          <w:b/>
          <w:sz w:val="24"/>
          <w:szCs w:val="24"/>
        </w:rPr>
      </w:pPr>
      <w:r w:rsidRPr="009C279B">
        <w:rPr>
          <w:b/>
          <w:sz w:val="24"/>
          <w:szCs w:val="24"/>
        </w:rPr>
        <w:t>THE LORD AHAB WITH THE RANK OF COLONEL OR HIGHER FOR 40 YEARS</w:t>
      </w:r>
    </w:p>
    <w:p w:rsidR="00265120" w:rsidRPr="009C279B" w:rsidRDefault="00265120" w:rsidP="00265120">
      <w:pPr>
        <w:spacing w:line="480" w:lineRule="auto"/>
        <w:jc w:val="both"/>
        <w:rPr>
          <w:sz w:val="24"/>
          <w:szCs w:val="24"/>
        </w:rPr>
      </w:pPr>
      <w:r w:rsidRPr="009C279B">
        <w:rPr>
          <w:sz w:val="24"/>
          <w:szCs w:val="24"/>
        </w:rPr>
        <w:t>The Lord Ahab’s name means “</w:t>
      </w:r>
      <w:r w:rsidRPr="009C279B">
        <w:rPr>
          <w:b/>
          <w:sz w:val="24"/>
          <w:szCs w:val="24"/>
        </w:rPr>
        <w:t>Father is Brother</w:t>
      </w:r>
      <w:r w:rsidRPr="009C279B">
        <w:rPr>
          <w:sz w:val="24"/>
          <w:szCs w:val="24"/>
        </w:rPr>
        <w:t>.” The Scripture references of the Lord Ahab is in 1</w:t>
      </w:r>
      <w:r w:rsidRPr="009C279B">
        <w:rPr>
          <w:sz w:val="24"/>
          <w:szCs w:val="24"/>
          <w:vertAlign w:val="superscript"/>
        </w:rPr>
        <w:t>st</w:t>
      </w:r>
      <w:r w:rsidRPr="009C279B">
        <w:rPr>
          <w:sz w:val="24"/>
          <w:szCs w:val="24"/>
        </w:rPr>
        <w:t xml:space="preserve"> Kings chapters 16-18, 20-22 &amp; 2</w:t>
      </w:r>
      <w:r w:rsidRPr="009C279B">
        <w:rPr>
          <w:sz w:val="24"/>
          <w:szCs w:val="24"/>
          <w:vertAlign w:val="superscript"/>
        </w:rPr>
        <w:t>nd</w:t>
      </w:r>
      <w:r w:rsidRPr="009C279B">
        <w:rPr>
          <w:sz w:val="24"/>
          <w:szCs w:val="24"/>
        </w:rPr>
        <w:t xml:space="preserve"> Chronicles chapter 18. The variations of the name is Ahav &amp; Achab. </w:t>
      </w:r>
    </w:p>
    <w:p w:rsidR="00265120" w:rsidRPr="009C279B" w:rsidRDefault="00265120" w:rsidP="00265120">
      <w:pPr>
        <w:spacing w:line="480" w:lineRule="auto"/>
        <w:jc w:val="both"/>
        <w:rPr>
          <w:sz w:val="24"/>
          <w:szCs w:val="24"/>
        </w:rPr>
      </w:pPr>
      <w:r w:rsidRPr="009C279B">
        <w:rPr>
          <w:sz w:val="24"/>
          <w:szCs w:val="24"/>
        </w:rPr>
        <w:t xml:space="preserve">The Lord Ahab’s Role in Scripture: The Lord Ahab with His Queen, Jezebel, defiantly promoted the worship of Baal-Melqart [a doctrine to engage in sexuality &amp; commit idolatry in Revelation 2:20-24] in an attempt to replace the worship of the Father Stephen in the Northern Kingdom.  </w:t>
      </w:r>
    </w:p>
    <w:p w:rsidR="00265120" w:rsidRPr="009C279B" w:rsidRDefault="00265120" w:rsidP="00265120">
      <w:pPr>
        <w:spacing w:line="480" w:lineRule="auto"/>
        <w:jc w:val="both"/>
        <w:rPr>
          <w:sz w:val="24"/>
          <w:szCs w:val="24"/>
        </w:rPr>
      </w:pPr>
      <w:r w:rsidRPr="009C279B">
        <w:rPr>
          <w:sz w:val="24"/>
          <w:szCs w:val="24"/>
        </w:rPr>
        <w:t>The Lord Ahab’s Life and Times: The Lord Ahab had a long rule, in general He was a capable leader. He continued to build is in 1</w:t>
      </w:r>
      <w:r w:rsidRPr="009C279B">
        <w:rPr>
          <w:sz w:val="24"/>
          <w:szCs w:val="24"/>
          <w:vertAlign w:val="superscript"/>
        </w:rPr>
        <w:t>st</w:t>
      </w:r>
      <w:r w:rsidRPr="009C279B">
        <w:rPr>
          <w:sz w:val="24"/>
          <w:szCs w:val="24"/>
        </w:rPr>
        <w:t xml:space="preserve"> Kings 22:39. Twice He defeated the Aramean Forces of Ben-Hadad II. He also joined a coalition of Kings who stopped to a certain extent the advance of the Assyrians under Shalmaneser II at Qarqar in 853 BC. He also made an alliance with Jehoshaphat of Judah, maintaining the peace that existed since Omri.   </w:t>
      </w:r>
    </w:p>
    <w:p w:rsidR="00265120" w:rsidRPr="009C279B" w:rsidRDefault="00265120" w:rsidP="00265120">
      <w:pPr>
        <w:spacing w:line="480" w:lineRule="auto"/>
        <w:jc w:val="both"/>
        <w:rPr>
          <w:sz w:val="24"/>
          <w:szCs w:val="24"/>
        </w:rPr>
      </w:pPr>
      <w:r w:rsidRPr="009C279B">
        <w:rPr>
          <w:sz w:val="24"/>
          <w:szCs w:val="24"/>
        </w:rPr>
        <w:t>The Exploring of the Lord Ahab’s Relationships: The Lord Ahab’s Relationship with Jezebel is in 1</w:t>
      </w:r>
      <w:r w:rsidRPr="009C279B">
        <w:rPr>
          <w:sz w:val="24"/>
          <w:szCs w:val="24"/>
          <w:vertAlign w:val="superscript"/>
        </w:rPr>
        <w:t>st</w:t>
      </w:r>
      <w:r w:rsidRPr="009C279B">
        <w:rPr>
          <w:sz w:val="24"/>
          <w:szCs w:val="24"/>
        </w:rPr>
        <w:t xml:space="preserve"> Kings chapter 21. The Lady Jezebel was from Sidon, a center of the worship of Baal-Melqart. When She came to Israel, She influenced Her Husband to worship Her deity, and in time, converted Him to Her religion. The Lord Ahab built an altar is in 1</w:t>
      </w:r>
      <w:r w:rsidRPr="009C279B">
        <w:rPr>
          <w:sz w:val="24"/>
          <w:szCs w:val="24"/>
          <w:vertAlign w:val="superscript"/>
        </w:rPr>
        <w:t>st</w:t>
      </w:r>
      <w:r w:rsidRPr="009C279B">
        <w:rPr>
          <w:sz w:val="24"/>
          <w:szCs w:val="24"/>
        </w:rPr>
        <w:t xml:space="preserve"> Kings 16:32, 33. Together they set out to replace the worship of the Father Stephen in Israel with the worship of Baal. To </w:t>
      </w:r>
      <w:r w:rsidRPr="009C279B">
        <w:rPr>
          <w:sz w:val="24"/>
          <w:szCs w:val="24"/>
        </w:rPr>
        <w:lastRenderedPageBreak/>
        <w:t>accomplish this, the Lady Jezebel tried to kill off all the Prophets of the Father Stephen in 1</w:t>
      </w:r>
      <w:r w:rsidRPr="009C279B">
        <w:rPr>
          <w:sz w:val="24"/>
          <w:szCs w:val="24"/>
          <w:vertAlign w:val="superscript"/>
        </w:rPr>
        <w:t>st</w:t>
      </w:r>
      <w:r w:rsidRPr="009C279B">
        <w:rPr>
          <w:sz w:val="24"/>
          <w:szCs w:val="24"/>
        </w:rPr>
        <w:t xml:space="preserve"> Kings 18:4. In 1</w:t>
      </w:r>
      <w:r w:rsidRPr="009C279B">
        <w:rPr>
          <w:sz w:val="24"/>
          <w:szCs w:val="24"/>
          <w:vertAlign w:val="superscript"/>
        </w:rPr>
        <w:t>st</w:t>
      </w:r>
      <w:r w:rsidRPr="009C279B">
        <w:rPr>
          <w:sz w:val="24"/>
          <w:szCs w:val="24"/>
        </w:rPr>
        <w:t xml:space="preserve"> Kings chapter 21 tells us that the Lord Ahab wanted His palace for a vegetable garden. The Owner refused and He went home pissed. When She found out She organized a hit in which the Owner was killed, and then the Lord Ahab got what He wanted. The Lord Ahab was a gifted military commander, but also wicked and weak depending on His Wife. </w:t>
      </w:r>
    </w:p>
    <w:p w:rsidR="00265120" w:rsidRPr="009C279B" w:rsidRDefault="00265120" w:rsidP="00265120">
      <w:pPr>
        <w:spacing w:line="480" w:lineRule="auto"/>
        <w:jc w:val="both"/>
        <w:rPr>
          <w:sz w:val="24"/>
          <w:szCs w:val="24"/>
        </w:rPr>
      </w:pPr>
      <w:r w:rsidRPr="009C279B">
        <w:rPr>
          <w:sz w:val="24"/>
          <w:szCs w:val="24"/>
        </w:rPr>
        <w:t>The Lord Ahab’s Relationship with the Father Stephen: The Father Stephen did not leave the apostate King alone, nor did He abandon His efforts to turn Him back to the true faith. The Lord Elijah predicted the Father Stephen’s Judgment is in 1</w:t>
      </w:r>
      <w:r w:rsidRPr="009C279B">
        <w:rPr>
          <w:sz w:val="24"/>
          <w:szCs w:val="24"/>
          <w:vertAlign w:val="superscript"/>
        </w:rPr>
        <w:t>st</w:t>
      </w:r>
      <w:r w:rsidRPr="009C279B">
        <w:rPr>
          <w:sz w:val="24"/>
          <w:szCs w:val="24"/>
        </w:rPr>
        <w:t xml:space="preserve"> Kings chapter 17. The Lord Ahab accepted the Lord Elijah’s challenge is in 1</w:t>
      </w:r>
      <w:r w:rsidRPr="009C279B">
        <w:rPr>
          <w:sz w:val="24"/>
          <w:szCs w:val="24"/>
          <w:vertAlign w:val="superscript"/>
        </w:rPr>
        <w:t>st</w:t>
      </w:r>
      <w:r w:rsidRPr="009C279B">
        <w:rPr>
          <w:sz w:val="24"/>
          <w:szCs w:val="24"/>
        </w:rPr>
        <w:t xml:space="preserve"> Kings chapter 18. The Father Stephen assisted the Lord Ahab against the Syrians is in 1</w:t>
      </w:r>
      <w:r w:rsidRPr="009C279B">
        <w:rPr>
          <w:sz w:val="24"/>
          <w:szCs w:val="24"/>
          <w:vertAlign w:val="superscript"/>
        </w:rPr>
        <w:t>st</w:t>
      </w:r>
      <w:r w:rsidRPr="009C279B">
        <w:rPr>
          <w:sz w:val="24"/>
          <w:szCs w:val="24"/>
        </w:rPr>
        <w:t xml:space="preserve"> Kings chapter 20. The Lord Ahab fear the Father Stephen’s Judgment is in 1</w:t>
      </w:r>
      <w:r w:rsidRPr="009C279B">
        <w:rPr>
          <w:sz w:val="24"/>
          <w:szCs w:val="24"/>
          <w:vertAlign w:val="superscript"/>
        </w:rPr>
        <w:t>st</w:t>
      </w:r>
      <w:r w:rsidRPr="009C279B">
        <w:rPr>
          <w:sz w:val="24"/>
          <w:szCs w:val="24"/>
        </w:rPr>
        <w:t xml:space="preserve"> Kings chapter 21. The Lord Ahab disregarded the warning of the Prophet Micaiah is in 1</w:t>
      </w:r>
      <w:r w:rsidRPr="009C279B">
        <w:rPr>
          <w:sz w:val="24"/>
          <w:szCs w:val="24"/>
          <w:vertAlign w:val="superscript"/>
        </w:rPr>
        <w:t>st</w:t>
      </w:r>
      <w:r w:rsidRPr="009C279B">
        <w:rPr>
          <w:sz w:val="24"/>
          <w:szCs w:val="24"/>
        </w:rPr>
        <w:t xml:space="preserve"> Kings chapter 22. </w:t>
      </w:r>
    </w:p>
    <w:p w:rsidR="00265120" w:rsidRPr="009C279B" w:rsidRDefault="00265120" w:rsidP="00265120">
      <w:pPr>
        <w:spacing w:line="480" w:lineRule="auto"/>
        <w:jc w:val="both"/>
        <w:rPr>
          <w:sz w:val="24"/>
          <w:szCs w:val="24"/>
        </w:rPr>
      </w:pPr>
      <w:r w:rsidRPr="009C279B">
        <w:rPr>
          <w:sz w:val="24"/>
          <w:szCs w:val="24"/>
        </w:rPr>
        <w:t xml:space="preserve">The Lord Ahab as an Example for Today: The Lord Ahab is a complex figure whose weakness made Him vulnerable to domination of His Wife Jezebel, and the tendency of His sin made Him responsive to the Father Stephen, even though He had many opportunities to repent. The Lord Ahab warns Us against the faith of a Wife who lure’s it prey into sexuality and idolatry. The Lord Ahab warns Us against showing contempt for the Father Stephen’s grace.              </w:t>
      </w:r>
    </w:p>
    <w:p w:rsidR="00265120" w:rsidRPr="009C279B" w:rsidRDefault="00265120" w:rsidP="00265120">
      <w:pPr>
        <w:spacing w:line="480" w:lineRule="auto"/>
        <w:jc w:val="center"/>
        <w:rPr>
          <w:b/>
          <w:sz w:val="24"/>
          <w:szCs w:val="24"/>
        </w:rPr>
      </w:pPr>
      <w:r w:rsidRPr="009C279B">
        <w:rPr>
          <w:b/>
          <w:sz w:val="24"/>
          <w:szCs w:val="24"/>
        </w:rPr>
        <w:t>THE LORD JEHU WITH THE RANK OF COLONEL OR HIGHER FOR 40 YEARS</w:t>
      </w:r>
    </w:p>
    <w:p w:rsidR="00265120" w:rsidRPr="009C279B" w:rsidRDefault="00265120" w:rsidP="00265120">
      <w:pPr>
        <w:spacing w:line="480" w:lineRule="auto"/>
        <w:jc w:val="both"/>
        <w:rPr>
          <w:sz w:val="24"/>
          <w:szCs w:val="24"/>
        </w:rPr>
      </w:pPr>
      <w:r w:rsidRPr="009C279B">
        <w:rPr>
          <w:sz w:val="24"/>
          <w:szCs w:val="24"/>
        </w:rPr>
        <w:t>The Lord Jehu’s name means “</w:t>
      </w:r>
      <w:r w:rsidRPr="009C279B">
        <w:rPr>
          <w:b/>
          <w:sz w:val="24"/>
          <w:szCs w:val="24"/>
        </w:rPr>
        <w:t>He is Yahweh</w:t>
      </w:r>
      <w:r w:rsidRPr="009C279B">
        <w:rPr>
          <w:sz w:val="24"/>
          <w:szCs w:val="24"/>
        </w:rPr>
        <w:t>.” The Scripture references of the Lord Jehu is in 1</w:t>
      </w:r>
      <w:r w:rsidRPr="009C279B">
        <w:rPr>
          <w:sz w:val="24"/>
          <w:szCs w:val="24"/>
          <w:vertAlign w:val="superscript"/>
        </w:rPr>
        <w:t>st</w:t>
      </w:r>
      <w:r w:rsidRPr="009C279B">
        <w:rPr>
          <w:sz w:val="24"/>
          <w:szCs w:val="24"/>
        </w:rPr>
        <w:t xml:space="preserve"> Kings 19:16, 17; 2</w:t>
      </w:r>
      <w:r w:rsidRPr="009C279B">
        <w:rPr>
          <w:sz w:val="24"/>
          <w:szCs w:val="24"/>
          <w:vertAlign w:val="superscript"/>
        </w:rPr>
        <w:t>nd</w:t>
      </w:r>
      <w:r w:rsidRPr="009C279B">
        <w:rPr>
          <w:sz w:val="24"/>
          <w:szCs w:val="24"/>
        </w:rPr>
        <w:t xml:space="preserve"> Kings 9:1-10:36; 2</w:t>
      </w:r>
      <w:r w:rsidRPr="009C279B">
        <w:rPr>
          <w:sz w:val="24"/>
          <w:szCs w:val="24"/>
          <w:vertAlign w:val="superscript"/>
        </w:rPr>
        <w:t>nd</w:t>
      </w:r>
      <w:r w:rsidRPr="009C279B">
        <w:rPr>
          <w:sz w:val="24"/>
          <w:szCs w:val="24"/>
        </w:rPr>
        <w:t xml:space="preserve"> Chronicles chapter 22 &amp; Hosea 1:4. The variations of the name is Yehu &amp; Lehu. </w:t>
      </w:r>
    </w:p>
    <w:p w:rsidR="00265120" w:rsidRPr="009C279B" w:rsidRDefault="00265120" w:rsidP="00265120">
      <w:pPr>
        <w:spacing w:line="480" w:lineRule="auto"/>
        <w:jc w:val="both"/>
        <w:rPr>
          <w:sz w:val="24"/>
          <w:szCs w:val="24"/>
        </w:rPr>
      </w:pPr>
      <w:r w:rsidRPr="009C279B">
        <w:rPr>
          <w:sz w:val="24"/>
          <w:szCs w:val="24"/>
        </w:rPr>
        <w:lastRenderedPageBreak/>
        <w:t xml:space="preserve">The Lord Jehu’s Role in Scripture: The Lord Jehu was the Commander of Israel’s Army, but the Prophets Elijah &amp; Elisha anointed Him King. He endeavored to wipe out the remnant of the Lord Ahab’s family line. He also wiped out the adherents of Baal worship, such as the Lord Ahab had promoted. The Lord Jehu’s descendants ruled for 4 generations (285.7 years). </w:t>
      </w:r>
    </w:p>
    <w:p w:rsidR="00265120" w:rsidRPr="009C279B" w:rsidRDefault="00265120" w:rsidP="00265120">
      <w:pPr>
        <w:spacing w:line="480" w:lineRule="auto"/>
        <w:jc w:val="both"/>
        <w:rPr>
          <w:sz w:val="24"/>
          <w:szCs w:val="24"/>
        </w:rPr>
      </w:pPr>
      <w:r w:rsidRPr="009C279B">
        <w:rPr>
          <w:sz w:val="24"/>
          <w:szCs w:val="24"/>
        </w:rPr>
        <w:t>The Exploring of the Lord Jehu’s Relationships: The Lord Jehu was anointed by the Father Stephen’s Prophets is in 1</w:t>
      </w:r>
      <w:r w:rsidRPr="009C279B">
        <w:rPr>
          <w:sz w:val="24"/>
          <w:szCs w:val="24"/>
          <w:vertAlign w:val="superscript"/>
        </w:rPr>
        <w:t>st</w:t>
      </w:r>
      <w:r w:rsidRPr="009C279B">
        <w:rPr>
          <w:sz w:val="24"/>
          <w:szCs w:val="24"/>
        </w:rPr>
        <w:t xml:space="preserve"> Kings 19:16, 16 &amp; 2</w:t>
      </w:r>
      <w:r w:rsidRPr="009C279B">
        <w:rPr>
          <w:sz w:val="24"/>
          <w:szCs w:val="24"/>
          <w:vertAlign w:val="superscript"/>
        </w:rPr>
        <w:t>nd</w:t>
      </w:r>
      <w:r w:rsidRPr="009C279B">
        <w:rPr>
          <w:sz w:val="24"/>
          <w:szCs w:val="24"/>
        </w:rPr>
        <w:t xml:space="preserve"> Kings 9:1-10. </w:t>
      </w:r>
    </w:p>
    <w:p w:rsidR="00265120" w:rsidRPr="009C279B" w:rsidRDefault="00265120" w:rsidP="00265120">
      <w:pPr>
        <w:spacing w:line="480" w:lineRule="auto"/>
        <w:jc w:val="both"/>
        <w:rPr>
          <w:sz w:val="24"/>
          <w:szCs w:val="24"/>
        </w:rPr>
      </w:pPr>
      <w:r w:rsidRPr="009C279B">
        <w:rPr>
          <w:sz w:val="24"/>
          <w:szCs w:val="24"/>
        </w:rPr>
        <w:t>The Lord Jehu fulfilled the Father Stephen’s Word is in 2</w:t>
      </w:r>
      <w:r w:rsidRPr="009C279B">
        <w:rPr>
          <w:sz w:val="24"/>
          <w:szCs w:val="24"/>
          <w:vertAlign w:val="superscript"/>
        </w:rPr>
        <w:t>nd</w:t>
      </w:r>
      <w:r w:rsidRPr="009C279B">
        <w:rPr>
          <w:sz w:val="24"/>
          <w:szCs w:val="24"/>
        </w:rPr>
        <w:t xml:space="preserve"> Kings 9:11-10:28. The Lord Jehu killed Members of the Lord Ahab’s Family is in 2</w:t>
      </w:r>
      <w:r w:rsidRPr="009C279B">
        <w:rPr>
          <w:sz w:val="24"/>
          <w:szCs w:val="24"/>
          <w:vertAlign w:val="superscript"/>
        </w:rPr>
        <w:t>nd</w:t>
      </w:r>
      <w:r w:rsidRPr="009C279B">
        <w:rPr>
          <w:sz w:val="24"/>
          <w:szCs w:val="24"/>
        </w:rPr>
        <w:t xml:space="preserve"> Kings 9:11-10:17. The Lord Jehu ended Baal Worship is in 2</w:t>
      </w:r>
      <w:r w:rsidRPr="009C279B">
        <w:rPr>
          <w:sz w:val="24"/>
          <w:szCs w:val="24"/>
          <w:vertAlign w:val="superscript"/>
        </w:rPr>
        <w:t>nd</w:t>
      </w:r>
      <w:r w:rsidRPr="009C279B">
        <w:rPr>
          <w:sz w:val="24"/>
          <w:szCs w:val="24"/>
        </w:rPr>
        <w:t xml:space="preserve"> Kings 10:18-28. The Lord Jehu’s incomplete obedience and reward is in 2</w:t>
      </w:r>
      <w:r w:rsidRPr="009C279B">
        <w:rPr>
          <w:sz w:val="24"/>
          <w:szCs w:val="24"/>
          <w:vertAlign w:val="superscript"/>
        </w:rPr>
        <w:t>nd</w:t>
      </w:r>
      <w:r w:rsidRPr="009C279B">
        <w:rPr>
          <w:sz w:val="24"/>
          <w:szCs w:val="24"/>
        </w:rPr>
        <w:t xml:space="preserve"> Kings 10:29-33. </w:t>
      </w:r>
    </w:p>
    <w:p w:rsidR="00265120" w:rsidRPr="009C279B" w:rsidRDefault="00265120" w:rsidP="00265120">
      <w:pPr>
        <w:spacing w:line="480" w:lineRule="auto"/>
        <w:jc w:val="both"/>
        <w:rPr>
          <w:sz w:val="24"/>
          <w:szCs w:val="24"/>
        </w:rPr>
      </w:pPr>
      <w:r w:rsidRPr="009C279B">
        <w:rPr>
          <w:sz w:val="24"/>
          <w:szCs w:val="24"/>
        </w:rPr>
        <w:t xml:space="preserve">The Lord Jehu as an Example for Today: The Lord Jehu was zealous in carrying out the Father Stephen’s will, as long as the Father Stephen’s purposes were in harmony with the Lord Jehu’s ambitions. The Lord Jehu alerts Us to the danger of self-centered obedience. The Lord Jehu warns Us not to take Everyone who quotes Scripture as them living in the total truth. The Lord Jehu confirms the importance of complete obedience.     </w:t>
      </w:r>
    </w:p>
    <w:p w:rsidR="00265120" w:rsidRPr="009C279B" w:rsidRDefault="00265120" w:rsidP="00265120">
      <w:pPr>
        <w:spacing w:line="480" w:lineRule="auto"/>
        <w:jc w:val="center"/>
        <w:rPr>
          <w:b/>
          <w:sz w:val="24"/>
          <w:szCs w:val="24"/>
        </w:rPr>
      </w:pPr>
      <w:r w:rsidRPr="009C279B">
        <w:rPr>
          <w:b/>
          <w:sz w:val="24"/>
          <w:szCs w:val="24"/>
        </w:rPr>
        <w:t>THE LORD HEZEKIAH WITH THE RANK OF COLONEL OR HIGHER FOR 40 YEARS</w:t>
      </w:r>
    </w:p>
    <w:p w:rsidR="00265120" w:rsidRPr="009C279B" w:rsidRDefault="00265120" w:rsidP="00265120">
      <w:pPr>
        <w:spacing w:line="480" w:lineRule="auto"/>
        <w:jc w:val="both"/>
        <w:rPr>
          <w:sz w:val="24"/>
          <w:szCs w:val="24"/>
        </w:rPr>
      </w:pPr>
      <w:r w:rsidRPr="009C279B">
        <w:rPr>
          <w:sz w:val="24"/>
          <w:szCs w:val="24"/>
        </w:rPr>
        <w:t>The Lord Hezekiah’s name means “</w:t>
      </w:r>
      <w:r w:rsidRPr="009C279B">
        <w:rPr>
          <w:b/>
          <w:sz w:val="24"/>
          <w:szCs w:val="24"/>
        </w:rPr>
        <w:t>Yahweh is My Strength</w:t>
      </w:r>
      <w:r w:rsidRPr="009C279B">
        <w:rPr>
          <w:sz w:val="24"/>
          <w:szCs w:val="24"/>
        </w:rPr>
        <w:t>.” The Scripture references of the Lord Hezekiah is in 2</w:t>
      </w:r>
      <w:r w:rsidRPr="009C279B">
        <w:rPr>
          <w:sz w:val="24"/>
          <w:szCs w:val="24"/>
          <w:vertAlign w:val="superscript"/>
        </w:rPr>
        <w:t>nd</w:t>
      </w:r>
      <w:r w:rsidRPr="009C279B">
        <w:rPr>
          <w:sz w:val="24"/>
          <w:szCs w:val="24"/>
        </w:rPr>
        <w:t xml:space="preserve"> Kings chapters 18-20; 2</w:t>
      </w:r>
      <w:r w:rsidRPr="009C279B">
        <w:rPr>
          <w:sz w:val="24"/>
          <w:szCs w:val="24"/>
          <w:vertAlign w:val="superscript"/>
        </w:rPr>
        <w:t>nd</w:t>
      </w:r>
      <w:r w:rsidRPr="009C279B">
        <w:rPr>
          <w:sz w:val="24"/>
          <w:szCs w:val="24"/>
        </w:rPr>
        <w:t xml:space="preserve"> Chronicles chapters 29-32 &amp; Isaiah chapters 36-39. The variations of the name is Ezekias, Ezechias, Hizkiyyahu &amp; Hizkiyyah.  </w:t>
      </w:r>
    </w:p>
    <w:p w:rsidR="00265120" w:rsidRPr="009C279B" w:rsidRDefault="00265120" w:rsidP="00265120">
      <w:pPr>
        <w:spacing w:line="480" w:lineRule="auto"/>
        <w:jc w:val="both"/>
        <w:rPr>
          <w:sz w:val="24"/>
          <w:szCs w:val="24"/>
        </w:rPr>
      </w:pPr>
      <w:r w:rsidRPr="009C279B">
        <w:rPr>
          <w:sz w:val="24"/>
          <w:szCs w:val="24"/>
        </w:rPr>
        <w:lastRenderedPageBreak/>
        <w:t>The Lord Hezekiah’s Role in Scripture: When the Lord Hezekiah rose to power, the great Assyrian Empire was forcing its way into the Middle East. Syria had fallen and the massive Assyrian Army threatened Israel and Judah. The Lord Hezekiah refused to be threatened into submission by Assyria. To prepare for the invasion, in His campaign He defeated the Philistines and built strong fortified cities along its borders. In the Lord Hezekiah’s 4</w:t>
      </w:r>
      <w:r w:rsidRPr="009C279B">
        <w:rPr>
          <w:sz w:val="24"/>
          <w:szCs w:val="24"/>
          <w:vertAlign w:val="superscript"/>
        </w:rPr>
        <w:t>th</w:t>
      </w:r>
      <w:r w:rsidRPr="009C279B">
        <w:rPr>
          <w:sz w:val="24"/>
          <w:szCs w:val="24"/>
        </w:rPr>
        <w:t xml:space="preserve"> year, the Assyrians invaded Israel and was defeated after a 3 year struggle. In the Lord Hezekiah’s 14</w:t>
      </w:r>
      <w:r w:rsidRPr="009C279B">
        <w:rPr>
          <w:sz w:val="24"/>
          <w:szCs w:val="24"/>
          <w:vertAlign w:val="superscript"/>
        </w:rPr>
        <w:t>th</w:t>
      </w:r>
      <w:r w:rsidRPr="009C279B">
        <w:rPr>
          <w:sz w:val="24"/>
          <w:szCs w:val="24"/>
        </w:rPr>
        <w:t xml:space="preserve"> years, the Assyrians invaded Judah. While the border fortresses were taken, the Father Stephen answered the Lord Hezekiah’s prayer by sending the Angel of the LORD to throw back the Enemy. In this divine intervention, 185,000 Soldiers of the Assyrian Army was destroyed. </w:t>
      </w:r>
    </w:p>
    <w:p w:rsidR="00265120" w:rsidRPr="009C279B" w:rsidRDefault="00265120" w:rsidP="00265120">
      <w:pPr>
        <w:spacing w:line="480" w:lineRule="auto"/>
        <w:jc w:val="both"/>
        <w:rPr>
          <w:sz w:val="24"/>
          <w:szCs w:val="24"/>
        </w:rPr>
      </w:pPr>
      <w:r w:rsidRPr="009C279B">
        <w:rPr>
          <w:sz w:val="24"/>
          <w:szCs w:val="24"/>
        </w:rPr>
        <w:t>The Exploring the Lord Hezekiah’s Relationships: The Lord Hezekiah’s Relationship with the Father Stephen: The Lord Hezekiah’s focus on true worship is in 2</w:t>
      </w:r>
      <w:r w:rsidRPr="009C279B">
        <w:rPr>
          <w:sz w:val="24"/>
          <w:szCs w:val="24"/>
          <w:vertAlign w:val="superscript"/>
        </w:rPr>
        <w:t>nd</w:t>
      </w:r>
      <w:r w:rsidRPr="009C279B">
        <w:rPr>
          <w:sz w:val="24"/>
          <w:szCs w:val="24"/>
        </w:rPr>
        <w:t xml:space="preserve"> Chronicles chapters 29-31. This set the tone of His reign with 3 significant challenges. The Lord Hezekiah’s 1</w:t>
      </w:r>
      <w:r w:rsidRPr="009C279B">
        <w:rPr>
          <w:sz w:val="24"/>
          <w:szCs w:val="24"/>
          <w:vertAlign w:val="superscript"/>
        </w:rPr>
        <w:t>st</w:t>
      </w:r>
      <w:r w:rsidRPr="009C279B">
        <w:rPr>
          <w:sz w:val="24"/>
          <w:szCs w:val="24"/>
        </w:rPr>
        <w:t xml:space="preserve"> Challenge is in 2</w:t>
      </w:r>
      <w:r w:rsidRPr="009C279B">
        <w:rPr>
          <w:sz w:val="24"/>
          <w:szCs w:val="24"/>
          <w:vertAlign w:val="superscript"/>
        </w:rPr>
        <w:t>nd</w:t>
      </w:r>
      <w:r w:rsidRPr="009C279B">
        <w:rPr>
          <w:sz w:val="24"/>
          <w:szCs w:val="24"/>
        </w:rPr>
        <w:t xml:space="preserve"> Chronicles 32:24; 2</w:t>
      </w:r>
      <w:r w:rsidRPr="009C279B">
        <w:rPr>
          <w:sz w:val="24"/>
          <w:szCs w:val="24"/>
          <w:vertAlign w:val="superscript"/>
        </w:rPr>
        <w:t>nd</w:t>
      </w:r>
      <w:r w:rsidRPr="009C279B">
        <w:rPr>
          <w:sz w:val="24"/>
          <w:szCs w:val="24"/>
        </w:rPr>
        <w:t xml:space="preserve"> Kings 20:1-11 &amp; Isaiah chapter 38. The Lord Hezekiah’s 2</w:t>
      </w:r>
      <w:r w:rsidRPr="009C279B">
        <w:rPr>
          <w:sz w:val="24"/>
          <w:szCs w:val="24"/>
          <w:vertAlign w:val="superscript"/>
        </w:rPr>
        <w:t>nd</w:t>
      </w:r>
      <w:r w:rsidRPr="009C279B">
        <w:rPr>
          <w:sz w:val="24"/>
          <w:szCs w:val="24"/>
        </w:rPr>
        <w:t xml:space="preserve"> Challenge is in 2</w:t>
      </w:r>
      <w:r w:rsidRPr="009C279B">
        <w:rPr>
          <w:sz w:val="24"/>
          <w:szCs w:val="24"/>
          <w:vertAlign w:val="superscript"/>
        </w:rPr>
        <w:t>nd</w:t>
      </w:r>
      <w:r w:rsidRPr="009C279B">
        <w:rPr>
          <w:sz w:val="24"/>
          <w:szCs w:val="24"/>
        </w:rPr>
        <w:t xml:space="preserve"> Chronicles 32:27-31; 2</w:t>
      </w:r>
      <w:r w:rsidRPr="009C279B">
        <w:rPr>
          <w:sz w:val="24"/>
          <w:szCs w:val="24"/>
          <w:vertAlign w:val="superscript"/>
        </w:rPr>
        <w:t>nd</w:t>
      </w:r>
      <w:r w:rsidRPr="009C279B">
        <w:rPr>
          <w:sz w:val="24"/>
          <w:szCs w:val="24"/>
        </w:rPr>
        <w:t xml:space="preserve"> Kings 20:12-19 &amp; Isaiah chapter 39. The Lord Hezekiah’s 3</w:t>
      </w:r>
      <w:r w:rsidRPr="009C279B">
        <w:rPr>
          <w:sz w:val="24"/>
          <w:szCs w:val="24"/>
          <w:vertAlign w:val="superscript"/>
        </w:rPr>
        <w:t>rd</w:t>
      </w:r>
      <w:r w:rsidRPr="009C279B">
        <w:rPr>
          <w:sz w:val="24"/>
          <w:szCs w:val="24"/>
        </w:rPr>
        <w:t xml:space="preserve"> Challenge is in 2</w:t>
      </w:r>
      <w:r w:rsidRPr="009C279B">
        <w:rPr>
          <w:sz w:val="24"/>
          <w:szCs w:val="24"/>
          <w:vertAlign w:val="superscript"/>
        </w:rPr>
        <w:t>nd</w:t>
      </w:r>
      <w:r w:rsidRPr="009C279B">
        <w:rPr>
          <w:sz w:val="24"/>
          <w:szCs w:val="24"/>
        </w:rPr>
        <w:t xml:space="preserve"> Chronicles 32:1-23; 2</w:t>
      </w:r>
      <w:r w:rsidRPr="009C279B">
        <w:rPr>
          <w:sz w:val="24"/>
          <w:szCs w:val="24"/>
          <w:vertAlign w:val="superscript"/>
        </w:rPr>
        <w:t>nd</w:t>
      </w:r>
      <w:r w:rsidRPr="009C279B">
        <w:rPr>
          <w:sz w:val="24"/>
          <w:szCs w:val="24"/>
        </w:rPr>
        <w:t xml:space="preserve"> Kings 18:9-19:37 &amp; Isaiah chapters 36 &amp; 37. </w:t>
      </w:r>
    </w:p>
    <w:p w:rsidR="00265120" w:rsidRPr="009C279B" w:rsidRDefault="00265120" w:rsidP="00265120">
      <w:pPr>
        <w:spacing w:line="480" w:lineRule="auto"/>
        <w:jc w:val="both"/>
        <w:rPr>
          <w:sz w:val="24"/>
          <w:szCs w:val="24"/>
        </w:rPr>
      </w:pPr>
      <w:r w:rsidRPr="009C279B">
        <w:rPr>
          <w:sz w:val="24"/>
          <w:szCs w:val="24"/>
        </w:rPr>
        <w:t xml:space="preserve">The Lord Hezekiah’s Relationship with the Prophets: During His reign He predominately listened to, trusted and depended on the Prophet Isaiah. </w:t>
      </w:r>
    </w:p>
    <w:p w:rsidR="00265120" w:rsidRPr="009C279B" w:rsidRDefault="00265120" w:rsidP="00265120">
      <w:pPr>
        <w:spacing w:line="480" w:lineRule="auto"/>
        <w:jc w:val="both"/>
        <w:rPr>
          <w:sz w:val="24"/>
          <w:szCs w:val="24"/>
        </w:rPr>
      </w:pPr>
      <w:r w:rsidRPr="009C279B">
        <w:rPr>
          <w:sz w:val="24"/>
          <w:szCs w:val="24"/>
        </w:rPr>
        <w:t xml:space="preserve">The Lord Hezekiah’s Relationship with His people: The Lord Hezekiah’s main motives were to restore the worship of the Father Stephen in Judah. After the Passover celebration, the people purged themselves from the land of sexuality and idolatry. The Lord Hezekiah’s success on motivating His people to do this is very outstanding. </w:t>
      </w:r>
    </w:p>
    <w:p w:rsidR="00265120" w:rsidRPr="009C279B" w:rsidRDefault="00265120" w:rsidP="00265120">
      <w:pPr>
        <w:spacing w:line="480" w:lineRule="auto"/>
        <w:jc w:val="both"/>
        <w:rPr>
          <w:sz w:val="24"/>
          <w:szCs w:val="24"/>
        </w:rPr>
      </w:pPr>
      <w:r w:rsidRPr="009C279B">
        <w:rPr>
          <w:sz w:val="24"/>
          <w:szCs w:val="24"/>
        </w:rPr>
        <w:lastRenderedPageBreak/>
        <w:t xml:space="preserve">The Lord Hezekiah as an Example for Today: The Lord Hezekiah was a Godly King whose zeal for the worship of the Father Stephen led to a National Revival. The Lord Hezekiah motivates Us to make godly worship a priority in Our own lives. The Lord Hezekiah encourages Ys to expect the Father Stephen to answer prayer. The Lord Hezekiah reminds Us that the Father Stephen’s blessings are rooted in His grace, not Our good works. The Lord Hezekiah shows Us the Significance and the Words of the Father Stephen’s Prophets, to be committed to the Father Stephen’s Inerrant Word today.           </w:t>
      </w:r>
    </w:p>
    <w:p w:rsidR="00265120" w:rsidRPr="009C279B" w:rsidRDefault="00265120" w:rsidP="00265120">
      <w:pPr>
        <w:spacing w:line="480" w:lineRule="auto"/>
        <w:jc w:val="center"/>
        <w:rPr>
          <w:b/>
          <w:sz w:val="24"/>
          <w:szCs w:val="24"/>
        </w:rPr>
      </w:pPr>
      <w:r w:rsidRPr="009C279B">
        <w:rPr>
          <w:b/>
          <w:sz w:val="24"/>
          <w:szCs w:val="24"/>
        </w:rPr>
        <w:t>THE LORD JOSIAH WITH THE RANK OF COLONEL OR HIGHER FOR 40 YEARS</w:t>
      </w:r>
    </w:p>
    <w:p w:rsidR="00265120" w:rsidRPr="009C279B" w:rsidRDefault="00265120" w:rsidP="00265120">
      <w:pPr>
        <w:spacing w:line="480" w:lineRule="auto"/>
        <w:jc w:val="both"/>
        <w:rPr>
          <w:b/>
          <w:sz w:val="24"/>
          <w:szCs w:val="24"/>
        </w:rPr>
      </w:pPr>
      <w:r w:rsidRPr="009C279B">
        <w:rPr>
          <w:sz w:val="24"/>
          <w:szCs w:val="24"/>
        </w:rPr>
        <w:t>The Lord Josiah’s name means “</w:t>
      </w:r>
      <w:r w:rsidRPr="009C279B">
        <w:rPr>
          <w:b/>
          <w:sz w:val="24"/>
          <w:szCs w:val="24"/>
        </w:rPr>
        <w:t>Yahweh Supports</w:t>
      </w:r>
      <w:r w:rsidRPr="009C279B">
        <w:rPr>
          <w:sz w:val="24"/>
          <w:szCs w:val="24"/>
        </w:rPr>
        <w:t>.” The Scripture references of the Lord Josiah is in 1</w:t>
      </w:r>
      <w:r w:rsidRPr="009C279B">
        <w:rPr>
          <w:sz w:val="24"/>
          <w:szCs w:val="24"/>
          <w:vertAlign w:val="superscript"/>
        </w:rPr>
        <w:t>st</w:t>
      </w:r>
      <w:r w:rsidRPr="009C279B">
        <w:rPr>
          <w:sz w:val="24"/>
          <w:szCs w:val="24"/>
        </w:rPr>
        <w:t xml:space="preserve"> Kings 13:2; 2</w:t>
      </w:r>
      <w:r w:rsidRPr="009C279B">
        <w:rPr>
          <w:sz w:val="24"/>
          <w:szCs w:val="24"/>
          <w:vertAlign w:val="superscript"/>
        </w:rPr>
        <w:t>nd</w:t>
      </w:r>
      <w:r w:rsidRPr="009C279B">
        <w:rPr>
          <w:sz w:val="24"/>
          <w:szCs w:val="24"/>
        </w:rPr>
        <w:t xml:space="preserve"> Kings chapters 22-23 &amp; 2</w:t>
      </w:r>
      <w:r w:rsidRPr="009C279B">
        <w:rPr>
          <w:sz w:val="24"/>
          <w:szCs w:val="24"/>
          <w:vertAlign w:val="superscript"/>
        </w:rPr>
        <w:t>nd</w:t>
      </w:r>
      <w:r w:rsidRPr="009C279B">
        <w:rPr>
          <w:sz w:val="24"/>
          <w:szCs w:val="24"/>
        </w:rPr>
        <w:t xml:space="preserve"> Chronicles chapters 34-35. The variations of the name is Yoshiyahu, Yosiyyahu &amp; Josias.   </w:t>
      </w:r>
      <w:r w:rsidRPr="009C279B">
        <w:rPr>
          <w:b/>
          <w:sz w:val="24"/>
          <w:szCs w:val="24"/>
        </w:rPr>
        <w:t xml:space="preserve">  </w:t>
      </w:r>
    </w:p>
    <w:p w:rsidR="00265120" w:rsidRPr="009C279B" w:rsidRDefault="00265120" w:rsidP="00265120">
      <w:pPr>
        <w:spacing w:line="480" w:lineRule="auto"/>
        <w:jc w:val="both"/>
        <w:rPr>
          <w:sz w:val="24"/>
          <w:szCs w:val="24"/>
        </w:rPr>
      </w:pPr>
      <w:r w:rsidRPr="009C279B">
        <w:rPr>
          <w:sz w:val="24"/>
          <w:szCs w:val="24"/>
        </w:rPr>
        <w:t>The Lord Josiah’s Role in Scripture: The Lord Josiah was 18 years old when He was crowned King of Judah. He was the Grandson of Manasseh, the most sexual of Judah’s Kings, who ruled for 55 years. During that time, the Lord Manasseh destroyed all copies of the Father Stephen’s Law that He could find and closed the Jerusalem Temple. At age 16, the Lord Josiah had experienced a personal conversion, and at 20 He started to purge Judah of sexuality &amp; idolatry. During the repair of the temple, a copy of the lost Law was found and discovered how the Nation had left the presence of the Father Stephen. The Lord Josiah called for Huldah, a Prophetess, to learn of the Father Stephen’s intent. He found out that Judgment would come, but not in His time. He purged Judah of the centers of sexuality and idolatry by fulfilling prophesy in 1</w:t>
      </w:r>
      <w:r w:rsidRPr="009C279B">
        <w:rPr>
          <w:sz w:val="24"/>
          <w:szCs w:val="24"/>
          <w:vertAlign w:val="superscript"/>
        </w:rPr>
        <w:t>st</w:t>
      </w:r>
      <w:r w:rsidRPr="009C279B">
        <w:rPr>
          <w:sz w:val="24"/>
          <w:szCs w:val="24"/>
        </w:rPr>
        <w:t xml:space="preserve"> Kings 13:2. In </w:t>
      </w:r>
      <w:r w:rsidRPr="009C279B">
        <w:rPr>
          <w:sz w:val="24"/>
          <w:szCs w:val="24"/>
        </w:rPr>
        <w:lastRenderedPageBreak/>
        <w:t xml:space="preserve">His latter years, the Assyrian Empire was being crushed by the Babylonian Empire around 609BC. </w:t>
      </w:r>
    </w:p>
    <w:p w:rsidR="00265120" w:rsidRPr="009C279B" w:rsidRDefault="00265120" w:rsidP="00265120">
      <w:pPr>
        <w:spacing w:line="480" w:lineRule="auto"/>
        <w:jc w:val="both"/>
        <w:rPr>
          <w:sz w:val="24"/>
          <w:szCs w:val="24"/>
        </w:rPr>
      </w:pPr>
      <w:r w:rsidRPr="009C279B">
        <w:rPr>
          <w:sz w:val="24"/>
          <w:szCs w:val="24"/>
        </w:rPr>
        <w:t>The Exploring of the Lord Josiah’s Relationships: The Lord Josiah’s commitment to true worship is in 2</w:t>
      </w:r>
      <w:r w:rsidRPr="009C279B">
        <w:rPr>
          <w:sz w:val="24"/>
          <w:szCs w:val="24"/>
          <w:vertAlign w:val="superscript"/>
        </w:rPr>
        <w:t>nd</w:t>
      </w:r>
      <w:r w:rsidRPr="009C279B">
        <w:rPr>
          <w:sz w:val="24"/>
          <w:szCs w:val="24"/>
        </w:rPr>
        <w:t xml:space="preserve"> Kings 22:1-7; 23:1-30 &amp; 2</w:t>
      </w:r>
      <w:r w:rsidRPr="009C279B">
        <w:rPr>
          <w:sz w:val="24"/>
          <w:szCs w:val="24"/>
          <w:vertAlign w:val="superscript"/>
        </w:rPr>
        <w:t>nd</w:t>
      </w:r>
      <w:r w:rsidRPr="009C279B">
        <w:rPr>
          <w:sz w:val="24"/>
          <w:szCs w:val="24"/>
        </w:rPr>
        <w:t xml:space="preserve"> Chronicles chapters 34-35. The Lord Josiah’s commitment to the Father Stephen Inerrant Word is in 2</w:t>
      </w:r>
      <w:r w:rsidRPr="009C279B">
        <w:rPr>
          <w:sz w:val="24"/>
          <w:szCs w:val="24"/>
          <w:vertAlign w:val="superscript"/>
        </w:rPr>
        <w:t>nd</w:t>
      </w:r>
      <w:r w:rsidRPr="009C279B">
        <w:rPr>
          <w:sz w:val="24"/>
          <w:szCs w:val="24"/>
        </w:rPr>
        <w:t xml:space="preserve"> Kings chapter 22. </w:t>
      </w:r>
    </w:p>
    <w:p w:rsidR="00265120" w:rsidRPr="009C279B" w:rsidRDefault="00265120" w:rsidP="00265120">
      <w:pPr>
        <w:spacing w:line="480" w:lineRule="auto"/>
        <w:jc w:val="both"/>
        <w:rPr>
          <w:sz w:val="24"/>
          <w:szCs w:val="24"/>
        </w:rPr>
      </w:pPr>
      <w:r w:rsidRPr="009C279B">
        <w:rPr>
          <w:sz w:val="24"/>
          <w:szCs w:val="24"/>
        </w:rPr>
        <w:t xml:space="preserve">The Lord Josiah as an Example for Today: The Lord Josiah was completely dedicated to the Father Stephen, but the hearts of the people of the revivals were never turned to the Father Stephen is in Habakkuk 1:1-5 &amp; in the Book of Jeremiah. The Lord Josiah demonstrates that one Godly Man in position of influence can impact a Nation. The Lord Josiah reminds Us that whatever kinds of the spirits there are of the times, We are to be fully committed to the Father Stephen. The Lord Josiah’s highlights the relationship between true worship &amp; Holy Scripture.      </w:t>
      </w:r>
    </w:p>
    <w:p w:rsidR="00265120" w:rsidRPr="009C279B" w:rsidRDefault="00265120" w:rsidP="00265120">
      <w:pPr>
        <w:spacing w:line="480" w:lineRule="auto"/>
        <w:jc w:val="center"/>
        <w:rPr>
          <w:b/>
          <w:sz w:val="24"/>
          <w:szCs w:val="24"/>
        </w:rPr>
      </w:pPr>
      <w:r w:rsidRPr="009C279B">
        <w:rPr>
          <w:b/>
          <w:sz w:val="24"/>
          <w:szCs w:val="24"/>
        </w:rPr>
        <w:t xml:space="preserve">THE LORD AARON WITH THE RANK OF COLONEL OR HIGHER FOR 40 YEARS </w:t>
      </w:r>
    </w:p>
    <w:p w:rsidR="00265120" w:rsidRPr="009C279B" w:rsidRDefault="00265120" w:rsidP="00265120">
      <w:pPr>
        <w:spacing w:line="480" w:lineRule="auto"/>
        <w:rPr>
          <w:sz w:val="24"/>
          <w:szCs w:val="24"/>
        </w:rPr>
      </w:pPr>
      <w:r w:rsidRPr="009C279B">
        <w:rPr>
          <w:sz w:val="24"/>
          <w:szCs w:val="24"/>
        </w:rPr>
        <w:t>The Lord Aaron’s name means “</w:t>
      </w:r>
      <w:r w:rsidRPr="009C279B">
        <w:rPr>
          <w:b/>
          <w:sz w:val="24"/>
          <w:szCs w:val="24"/>
        </w:rPr>
        <w:t>Highest Light</w:t>
      </w:r>
      <w:r w:rsidRPr="009C279B">
        <w:rPr>
          <w:sz w:val="24"/>
          <w:szCs w:val="24"/>
        </w:rPr>
        <w:t xml:space="preserve">.” The Scripture references of the Lord Aaron is in the Books of Exodus, Leviticus, Numbers &amp; Deuteronomy and other various references. There is no variations of the name. </w:t>
      </w:r>
    </w:p>
    <w:p w:rsidR="00265120" w:rsidRPr="009C279B" w:rsidRDefault="00265120" w:rsidP="00265120">
      <w:pPr>
        <w:spacing w:line="480" w:lineRule="auto"/>
        <w:jc w:val="both"/>
        <w:rPr>
          <w:sz w:val="24"/>
          <w:szCs w:val="24"/>
        </w:rPr>
      </w:pPr>
      <w:r w:rsidRPr="009C279B">
        <w:rPr>
          <w:sz w:val="24"/>
          <w:szCs w:val="24"/>
        </w:rPr>
        <w:t xml:space="preserve">The Lord Aaron’s Role in Scripture: The Lord Aaron was with the Lord Moses when He confronted Egypt’s Pharaoh, often serving as the Lord Moses’ Spokesman. While He was clearly second to Moses, the Lord Aaron was considered as a Co-leader of the Exodus. The Lord Aaron’s role as High Priest and Founder of the Family of Priest’s gave His significance. </w:t>
      </w:r>
    </w:p>
    <w:p w:rsidR="00265120" w:rsidRPr="009C279B" w:rsidRDefault="00265120" w:rsidP="00265120">
      <w:pPr>
        <w:spacing w:line="480" w:lineRule="auto"/>
        <w:jc w:val="both"/>
        <w:rPr>
          <w:sz w:val="24"/>
          <w:szCs w:val="24"/>
        </w:rPr>
      </w:pPr>
      <w:r w:rsidRPr="009C279B">
        <w:rPr>
          <w:sz w:val="24"/>
          <w:szCs w:val="24"/>
        </w:rPr>
        <w:lastRenderedPageBreak/>
        <w:t xml:space="preserve">The Exploring of the Lord Aaron’s Relationships: The Lord Aaron’s Relationship with Moses: Two incidents, portray Aaron out of the Lord Moses’ shadow. Aaron and the Golden Calf is in Exodus chapter 32. The Lord Aaron and the Lady Miriam criticized the Lord Moses is in Numbers chapter 12. </w:t>
      </w:r>
    </w:p>
    <w:p w:rsidR="00265120" w:rsidRPr="009C279B" w:rsidRDefault="00265120" w:rsidP="00265120">
      <w:pPr>
        <w:spacing w:line="480" w:lineRule="auto"/>
        <w:jc w:val="both"/>
        <w:rPr>
          <w:sz w:val="24"/>
          <w:szCs w:val="24"/>
        </w:rPr>
      </w:pPr>
      <w:r w:rsidRPr="009C279B">
        <w:rPr>
          <w:sz w:val="24"/>
          <w:szCs w:val="24"/>
        </w:rPr>
        <w:t xml:space="preserve">The Lord Aaron as an Example for Today: The Lord Aaron reminds Us to be gentile with the weak. The Lord Aaron reassures Us that Our failures do not qualify Us from significant roles in the Father Stephen’s plan. The Lord Aaron alerts Us to the necessity of evaluating Our own strengths and weaknesses. The Lord Aaron encourages Us to be faithful followers.     </w:t>
      </w:r>
    </w:p>
    <w:p w:rsidR="00265120" w:rsidRPr="009C279B" w:rsidRDefault="00265120" w:rsidP="00265120">
      <w:pPr>
        <w:spacing w:line="480" w:lineRule="auto"/>
        <w:jc w:val="center"/>
        <w:rPr>
          <w:b/>
          <w:sz w:val="24"/>
          <w:szCs w:val="24"/>
        </w:rPr>
      </w:pPr>
      <w:r w:rsidRPr="009C279B">
        <w:rPr>
          <w:b/>
          <w:sz w:val="24"/>
          <w:szCs w:val="24"/>
        </w:rPr>
        <w:t>THE LORD EZRA WITH THE RANK OF COLONEL OR HIGHER FOR 40 YEARS</w:t>
      </w:r>
    </w:p>
    <w:p w:rsidR="00265120" w:rsidRPr="009C279B" w:rsidRDefault="00265120" w:rsidP="00265120">
      <w:pPr>
        <w:spacing w:line="480" w:lineRule="auto"/>
        <w:jc w:val="both"/>
        <w:rPr>
          <w:sz w:val="24"/>
          <w:szCs w:val="24"/>
        </w:rPr>
      </w:pPr>
      <w:r w:rsidRPr="009C279B">
        <w:rPr>
          <w:sz w:val="24"/>
          <w:szCs w:val="24"/>
        </w:rPr>
        <w:t>The Lord Ezra’s name means “</w:t>
      </w:r>
      <w:r w:rsidRPr="009C279B">
        <w:rPr>
          <w:b/>
          <w:sz w:val="24"/>
          <w:szCs w:val="24"/>
        </w:rPr>
        <w:t>Yahweh Helps</w:t>
      </w:r>
      <w:r w:rsidRPr="009C279B">
        <w:rPr>
          <w:sz w:val="24"/>
          <w:szCs w:val="24"/>
        </w:rPr>
        <w:t xml:space="preserve">.” The Scripture references of the Lord Ezra is in Ezra chapters 7-10 &amp; Nehemiah chapter 8. The variation of the name is Azaryahu &amp; Esdras. </w:t>
      </w:r>
    </w:p>
    <w:p w:rsidR="00265120" w:rsidRPr="009C279B" w:rsidRDefault="00265120" w:rsidP="00265120">
      <w:pPr>
        <w:spacing w:line="480" w:lineRule="auto"/>
        <w:jc w:val="both"/>
        <w:rPr>
          <w:sz w:val="24"/>
          <w:szCs w:val="24"/>
        </w:rPr>
      </w:pPr>
      <w:r w:rsidRPr="009C279B">
        <w:rPr>
          <w:sz w:val="24"/>
          <w:szCs w:val="24"/>
        </w:rPr>
        <w:t>The Lord Ezra’s Role in Scripture: The Lord Ezra led a 2</w:t>
      </w:r>
      <w:r w:rsidRPr="009C279B">
        <w:rPr>
          <w:sz w:val="24"/>
          <w:szCs w:val="24"/>
          <w:vertAlign w:val="superscript"/>
        </w:rPr>
        <w:t>nd</w:t>
      </w:r>
      <w:r w:rsidRPr="009C279B">
        <w:rPr>
          <w:sz w:val="24"/>
          <w:szCs w:val="24"/>
        </w:rPr>
        <w:t xml:space="preserve"> group of Jews back to their homeland some 80 years after a 1</w:t>
      </w:r>
      <w:r w:rsidRPr="009C279B">
        <w:rPr>
          <w:sz w:val="24"/>
          <w:szCs w:val="24"/>
          <w:vertAlign w:val="superscript"/>
        </w:rPr>
        <w:t>st</w:t>
      </w:r>
      <w:r w:rsidRPr="009C279B">
        <w:rPr>
          <w:sz w:val="24"/>
          <w:szCs w:val="24"/>
        </w:rPr>
        <w:t xml:space="preserve"> group arrived in 538BC. The Lord Ezra was a Priest who had dedicated Himself in Babylon to seek after the Father Stephen’s Law and do it, and to teach ordinances and statutes in Israel in Ezra 7:10. The Lord Ezra is credited for launching the Scribal Movement with its commitment to study the Scriptures and certainly the Law. </w:t>
      </w:r>
    </w:p>
    <w:p w:rsidR="00265120" w:rsidRPr="009C279B" w:rsidRDefault="00265120" w:rsidP="00265120">
      <w:pPr>
        <w:spacing w:line="480" w:lineRule="auto"/>
        <w:jc w:val="both"/>
        <w:rPr>
          <w:sz w:val="24"/>
          <w:szCs w:val="24"/>
        </w:rPr>
      </w:pPr>
      <w:r w:rsidRPr="009C279B">
        <w:rPr>
          <w:sz w:val="24"/>
          <w:szCs w:val="24"/>
        </w:rPr>
        <w:t xml:space="preserve">The Exploring of the Lord Ezra’s Relationships: The Lord Ezra’s Relationship with the Father Stephen is in Ezra 8:21-35 &amp; Nehemiah chapters 8 &amp; 9.  In Ezra 7:10 revealed the Lord Ezra’s priorities. The Lord Ezra and His companions would travel dangerous lands, but was determined to seek the Father Stephen’s protection &amp; guidance is in Ezra 8:23. </w:t>
      </w:r>
    </w:p>
    <w:p w:rsidR="00265120" w:rsidRPr="009C279B" w:rsidRDefault="00265120" w:rsidP="00265120">
      <w:pPr>
        <w:spacing w:line="480" w:lineRule="auto"/>
        <w:jc w:val="both"/>
        <w:rPr>
          <w:sz w:val="24"/>
          <w:szCs w:val="24"/>
        </w:rPr>
      </w:pPr>
      <w:r w:rsidRPr="009C279B">
        <w:rPr>
          <w:sz w:val="24"/>
          <w:szCs w:val="24"/>
        </w:rPr>
        <w:lastRenderedPageBreak/>
        <w:t xml:space="preserve">The Lord Ezra’s Relationship with His people is in Ezra 8:21-35 &amp; Nehemiah chapters 8 &amp; 9. The Lord Ezra led by example since the very beginning. He trusted the Father Stephen by prayer &amp; fasting before His group set out for Judah. He also demonstrated His anguish over the Jews’ disobedience in public confession &amp; prayer. But the Lord Ezra’s commission authorized Him the right to administer the Father Stephen’s Law judicially is in Ezra 7:25. But rather than force the Father Stephen’s Law on them, He showed by His own behavior how He was totally committed to doing the Father Stephen’s will and how deeply concerned He felt with the Jews’ disobedience. </w:t>
      </w:r>
    </w:p>
    <w:p w:rsidR="00265120" w:rsidRPr="009C279B" w:rsidRDefault="00265120" w:rsidP="00265120">
      <w:pPr>
        <w:spacing w:line="480" w:lineRule="auto"/>
        <w:jc w:val="both"/>
        <w:rPr>
          <w:sz w:val="24"/>
          <w:szCs w:val="24"/>
        </w:rPr>
      </w:pPr>
      <w:r w:rsidRPr="009C279B">
        <w:rPr>
          <w:sz w:val="24"/>
          <w:szCs w:val="24"/>
        </w:rPr>
        <w:t xml:space="preserve">The Lord Ezra as an Example for Today: The Lord Ezra is an ideal model for those who would teach the Father Stephen’s Inerrant Word. The Lord Ezra set Him heart on learning, doing and teaching the Father Stephen’s Inerrant Word. The Lord Ezra relied on the Father Stephen’s authority not only to protect Him on His dangerous journey, but also to move the hearts of persons living in sin. The Lord Ezra identified with the people He was called to teach. The Lord Ezra was unwilling to compromise the truths taught in the Father Stephen’s Inerrant Word.                   </w:t>
      </w:r>
    </w:p>
    <w:p w:rsidR="00265120" w:rsidRPr="009C279B" w:rsidRDefault="00265120" w:rsidP="00265120">
      <w:pPr>
        <w:spacing w:line="480" w:lineRule="auto"/>
        <w:jc w:val="center"/>
        <w:rPr>
          <w:b/>
          <w:sz w:val="24"/>
          <w:szCs w:val="24"/>
        </w:rPr>
      </w:pPr>
      <w:r w:rsidRPr="009C279B">
        <w:rPr>
          <w:b/>
          <w:sz w:val="24"/>
          <w:szCs w:val="24"/>
        </w:rPr>
        <w:t xml:space="preserve">THE LORD NEHEMIAH WITH THE RANK OF COLONEL OR HIGHER FOR 40 YEARS </w:t>
      </w:r>
    </w:p>
    <w:p w:rsidR="00265120" w:rsidRPr="009C279B" w:rsidRDefault="00265120" w:rsidP="00265120">
      <w:pPr>
        <w:spacing w:line="480" w:lineRule="auto"/>
        <w:rPr>
          <w:sz w:val="24"/>
          <w:szCs w:val="24"/>
        </w:rPr>
      </w:pPr>
      <w:r w:rsidRPr="009C279B">
        <w:rPr>
          <w:sz w:val="24"/>
          <w:szCs w:val="24"/>
        </w:rPr>
        <w:t>The Lord Nehemiah’s name means “</w:t>
      </w:r>
      <w:r w:rsidRPr="009C279B">
        <w:rPr>
          <w:b/>
          <w:sz w:val="24"/>
          <w:szCs w:val="24"/>
        </w:rPr>
        <w:t>Yahweh Comforts</w:t>
      </w:r>
      <w:r w:rsidRPr="009C279B">
        <w:rPr>
          <w:sz w:val="24"/>
          <w:szCs w:val="24"/>
        </w:rPr>
        <w:t xml:space="preserve">.” The Scripture references of the Lord Nehemiah is in the Book of Nehemiah. The variations of the name is Nehemyah &amp; Nehemya. </w:t>
      </w:r>
    </w:p>
    <w:p w:rsidR="00265120" w:rsidRPr="009C279B" w:rsidRDefault="00265120" w:rsidP="00265120">
      <w:pPr>
        <w:spacing w:line="480" w:lineRule="auto"/>
        <w:rPr>
          <w:sz w:val="24"/>
          <w:szCs w:val="24"/>
        </w:rPr>
      </w:pPr>
      <w:r w:rsidRPr="009C279B">
        <w:rPr>
          <w:sz w:val="24"/>
          <w:szCs w:val="24"/>
        </w:rPr>
        <w:t xml:space="preserve">The Lord Nehemiah’s Role in Scripture: The Lord Nehemiah while as Governor of Judah He was motivated and organized in the rebuilding of the Jerusalem Wall. </w:t>
      </w:r>
    </w:p>
    <w:p w:rsidR="00265120" w:rsidRPr="009C279B" w:rsidRDefault="00265120" w:rsidP="00265120">
      <w:pPr>
        <w:spacing w:line="480" w:lineRule="auto"/>
        <w:jc w:val="both"/>
        <w:rPr>
          <w:sz w:val="24"/>
          <w:szCs w:val="24"/>
        </w:rPr>
      </w:pPr>
      <w:r w:rsidRPr="009C279B">
        <w:rPr>
          <w:sz w:val="24"/>
          <w:szCs w:val="24"/>
        </w:rPr>
        <w:lastRenderedPageBreak/>
        <w:t xml:space="preserve">The Lord Nehemiah’s Life and Times: The Lord Nehemiah was an important High Official in the Persian Empire, with direct access to the King, when He heard that the Walls of Jerusalem was still in ruins. The Lord Nehemiah also struggled with hostile neighbors and the population of the Jews that had grown cold to follow the Father Stephen’s Law. </w:t>
      </w:r>
    </w:p>
    <w:p w:rsidR="00265120" w:rsidRPr="009C279B" w:rsidRDefault="00265120" w:rsidP="00265120">
      <w:pPr>
        <w:spacing w:line="480" w:lineRule="auto"/>
        <w:jc w:val="both"/>
        <w:rPr>
          <w:sz w:val="24"/>
          <w:szCs w:val="24"/>
        </w:rPr>
      </w:pPr>
      <w:r w:rsidRPr="009C279B">
        <w:rPr>
          <w:sz w:val="24"/>
          <w:szCs w:val="24"/>
        </w:rPr>
        <w:t xml:space="preserve">The Lord Nehemiah had a Vision is in Nehemiah chapter 1. The Lord Nehemiah committed Himself to the Vision is in Nehemiah chapter 2. The Lord Nehemiah shared His Vision is in Nehemiah chapter 3. The Lord Nehemiah persisted despite opposition is in Nehemiah chapter 4. The Lord Nehemiah set a personal example of selfless dedication is in Nehemiah chapter 5. An example is in Deuteronomy 23:19, 20. The Lord Nehemiah saw to it that the Father Stephen’s Law was taught and obeyed is in Nehemiah chapter 8-10. </w:t>
      </w:r>
    </w:p>
    <w:p w:rsidR="00265120" w:rsidRPr="009C279B" w:rsidRDefault="00265120" w:rsidP="00265120">
      <w:pPr>
        <w:spacing w:line="480" w:lineRule="auto"/>
        <w:jc w:val="both"/>
        <w:rPr>
          <w:sz w:val="24"/>
          <w:szCs w:val="24"/>
        </w:rPr>
      </w:pPr>
      <w:r w:rsidRPr="009C279B">
        <w:rPr>
          <w:sz w:val="24"/>
          <w:szCs w:val="24"/>
        </w:rPr>
        <w:t xml:space="preserve">The Lord Nehemiah as an Example for Today: The Lord Nehemiah shows Us to become aware of the need to pray, and from a vision for meeting the need. The Lord Nehemiah tells Us to commit Ourselves to the vision the Father Stephen gives Us. The Lord Nehemiah shows that persistence in Our efforts to fulfill the vision should opposition develop. The Lord Nehemiah provides a personal example of dedication to the vision, bearing the burden of any personal sacrifice that may be called for. The Lord Nehemiah demonstrates a concern that all involved in the enterprise, to maintain a close personal relationship with the Father Stephen.              </w:t>
      </w:r>
    </w:p>
    <w:p w:rsidR="00265120" w:rsidRPr="009C279B" w:rsidRDefault="00265120" w:rsidP="00265120">
      <w:pPr>
        <w:spacing w:line="480" w:lineRule="auto"/>
        <w:jc w:val="center"/>
        <w:rPr>
          <w:b/>
          <w:sz w:val="24"/>
          <w:szCs w:val="24"/>
        </w:rPr>
      </w:pPr>
      <w:r w:rsidRPr="009C279B">
        <w:rPr>
          <w:b/>
          <w:sz w:val="24"/>
          <w:szCs w:val="24"/>
        </w:rPr>
        <w:t>THE LORD NATHAN WITH THE RANK OF COLONEL OR HIGHER FOR 40 YEARS</w:t>
      </w:r>
    </w:p>
    <w:p w:rsidR="00265120" w:rsidRPr="009C279B" w:rsidRDefault="00265120" w:rsidP="00265120">
      <w:pPr>
        <w:spacing w:line="480" w:lineRule="auto"/>
        <w:jc w:val="both"/>
        <w:rPr>
          <w:sz w:val="24"/>
          <w:szCs w:val="24"/>
        </w:rPr>
      </w:pPr>
      <w:r w:rsidRPr="009C279B">
        <w:rPr>
          <w:sz w:val="24"/>
          <w:szCs w:val="24"/>
        </w:rPr>
        <w:t>The Lord Nathan’s name means “</w:t>
      </w:r>
      <w:r w:rsidRPr="009C279B">
        <w:rPr>
          <w:b/>
          <w:sz w:val="24"/>
          <w:szCs w:val="24"/>
        </w:rPr>
        <w:t>Gift</w:t>
      </w:r>
      <w:r w:rsidRPr="009C279B">
        <w:rPr>
          <w:sz w:val="24"/>
          <w:szCs w:val="24"/>
        </w:rPr>
        <w:t>.” The Scripture references of the Lord Nathan is in 2</w:t>
      </w:r>
      <w:r w:rsidRPr="009C279B">
        <w:rPr>
          <w:sz w:val="24"/>
          <w:szCs w:val="24"/>
          <w:vertAlign w:val="superscript"/>
        </w:rPr>
        <w:t>nd</w:t>
      </w:r>
      <w:r w:rsidRPr="009C279B">
        <w:rPr>
          <w:sz w:val="24"/>
          <w:szCs w:val="24"/>
        </w:rPr>
        <w:t xml:space="preserve"> Samuel chapters 7 &amp; 12; 1</w:t>
      </w:r>
      <w:r w:rsidRPr="009C279B">
        <w:rPr>
          <w:sz w:val="24"/>
          <w:szCs w:val="24"/>
          <w:vertAlign w:val="superscript"/>
        </w:rPr>
        <w:t>st</w:t>
      </w:r>
      <w:r w:rsidRPr="009C279B">
        <w:rPr>
          <w:sz w:val="24"/>
          <w:szCs w:val="24"/>
        </w:rPr>
        <w:t xml:space="preserve"> Kings chapter 1 &amp; 1</w:t>
      </w:r>
      <w:r w:rsidRPr="009C279B">
        <w:rPr>
          <w:sz w:val="24"/>
          <w:szCs w:val="24"/>
          <w:vertAlign w:val="superscript"/>
        </w:rPr>
        <w:t>st</w:t>
      </w:r>
      <w:r w:rsidRPr="009C279B">
        <w:rPr>
          <w:sz w:val="24"/>
          <w:szCs w:val="24"/>
        </w:rPr>
        <w:t xml:space="preserve"> Chronicles chapters 17 &amp; 29. The variation of the name is Natan. </w:t>
      </w:r>
    </w:p>
    <w:p w:rsidR="00265120" w:rsidRPr="009C279B" w:rsidRDefault="00265120" w:rsidP="00265120">
      <w:pPr>
        <w:spacing w:line="480" w:lineRule="auto"/>
        <w:jc w:val="both"/>
        <w:rPr>
          <w:sz w:val="24"/>
          <w:szCs w:val="24"/>
        </w:rPr>
      </w:pPr>
      <w:r w:rsidRPr="009C279B">
        <w:rPr>
          <w:sz w:val="24"/>
          <w:szCs w:val="24"/>
        </w:rPr>
        <w:lastRenderedPageBreak/>
        <w:t xml:space="preserve">The Lord Nathan’s Life and Times: Little is known about His beginnings, but We find that the Lord Nathan is already serving the royal court of King David. He announced that by the Davidic Covenant that the Father Stephen promised would produce a King who would rule Israel forever. He also confronted the Lord David after He had sinned with the Lady Bathsheba and brought about His repentance. When the Lord David was near death, He rallied the Lord Solomon’s supporters and made sure that the Lord Solomon succeeded the King. Like the Lord David, He heeded the words of the Prophets. But most Rulers rejected the message and persecuted the Prophets.  </w:t>
      </w:r>
    </w:p>
    <w:p w:rsidR="00265120" w:rsidRPr="009C279B" w:rsidRDefault="00265120" w:rsidP="00265120">
      <w:pPr>
        <w:spacing w:line="480" w:lineRule="auto"/>
        <w:jc w:val="both"/>
        <w:rPr>
          <w:sz w:val="24"/>
          <w:szCs w:val="24"/>
        </w:rPr>
      </w:pPr>
      <w:r w:rsidRPr="009C279B">
        <w:rPr>
          <w:sz w:val="24"/>
          <w:szCs w:val="24"/>
        </w:rPr>
        <w:t>The Exploring of the Lord Nathan’s Relationships: The Lord Nathan’s Relationship with the Lord David: The Lord Nathan reported the Father Stephen’s promise is in 2</w:t>
      </w:r>
      <w:r w:rsidRPr="009C279B">
        <w:rPr>
          <w:sz w:val="24"/>
          <w:szCs w:val="24"/>
          <w:vertAlign w:val="superscript"/>
        </w:rPr>
        <w:t>nd</w:t>
      </w:r>
      <w:r w:rsidRPr="009C279B">
        <w:rPr>
          <w:sz w:val="24"/>
          <w:szCs w:val="24"/>
        </w:rPr>
        <w:t xml:space="preserve"> Samuel chapter 7 &amp; 1</w:t>
      </w:r>
      <w:r w:rsidRPr="009C279B">
        <w:rPr>
          <w:sz w:val="24"/>
          <w:szCs w:val="24"/>
          <w:vertAlign w:val="superscript"/>
        </w:rPr>
        <w:t>st</w:t>
      </w:r>
      <w:r w:rsidRPr="009C279B">
        <w:rPr>
          <w:sz w:val="24"/>
          <w:szCs w:val="24"/>
        </w:rPr>
        <w:t xml:space="preserve"> Chronicles chapter 17. The Lord Nathan confronted the Lord David is in 2</w:t>
      </w:r>
      <w:r w:rsidRPr="009C279B">
        <w:rPr>
          <w:sz w:val="24"/>
          <w:szCs w:val="24"/>
          <w:vertAlign w:val="superscript"/>
        </w:rPr>
        <w:t>nd</w:t>
      </w:r>
      <w:r w:rsidRPr="009C279B">
        <w:rPr>
          <w:sz w:val="24"/>
          <w:szCs w:val="24"/>
        </w:rPr>
        <w:t xml:space="preserve"> Samuel chapter 12. The Lord Nathan acted to preserve the Lord Solomon’s Rights is in 1</w:t>
      </w:r>
      <w:r w:rsidRPr="009C279B">
        <w:rPr>
          <w:sz w:val="24"/>
          <w:szCs w:val="24"/>
          <w:vertAlign w:val="superscript"/>
        </w:rPr>
        <w:t>st</w:t>
      </w:r>
      <w:r w:rsidRPr="009C279B">
        <w:rPr>
          <w:sz w:val="24"/>
          <w:szCs w:val="24"/>
        </w:rPr>
        <w:t xml:space="preserve"> Kings chapter 1. </w:t>
      </w:r>
    </w:p>
    <w:p w:rsidR="00265120" w:rsidRPr="009C279B" w:rsidRDefault="00265120" w:rsidP="00265120">
      <w:pPr>
        <w:spacing w:line="480" w:lineRule="auto"/>
        <w:jc w:val="both"/>
        <w:rPr>
          <w:sz w:val="24"/>
          <w:szCs w:val="24"/>
        </w:rPr>
      </w:pPr>
      <w:r w:rsidRPr="009C279B">
        <w:rPr>
          <w:sz w:val="24"/>
          <w:szCs w:val="24"/>
        </w:rPr>
        <w:t>The Lord Nathan as an Example for Today: The Lord Nathan was able to live near the center of authority and remain uncorrupted is in 1</w:t>
      </w:r>
      <w:r w:rsidRPr="009C279B">
        <w:rPr>
          <w:sz w:val="24"/>
          <w:szCs w:val="24"/>
          <w:vertAlign w:val="superscript"/>
        </w:rPr>
        <w:t>st</w:t>
      </w:r>
      <w:r w:rsidRPr="009C279B">
        <w:rPr>
          <w:sz w:val="24"/>
          <w:szCs w:val="24"/>
        </w:rPr>
        <w:t xml:space="preserve"> Chronicles 29:25. The Lord Nathan reminds Us that to be a true friend We need to be as willing to confront as to encourage. The Lord Nathan reminds Us that We need to be willing to speak out for the Father Stephen even when that course might involve risk of life. The Lord Nathan reminds Us to remain humble, especially when We have spiritual gifts that others recognize and honor.              </w:t>
      </w:r>
    </w:p>
    <w:p w:rsidR="00265120" w:rsidRPr="009C279B" w:rsidRDefault="00265120" w:rsidP="00265120">
      <w:pPr>
        <w:spacing w:line="480" w:lineRule="auto"/>
        <w:jc w:val="center"/>
        <w:rPr>
          <w:b/>
          <w:sz w:val="24"/>
          <w:szCs w:val="24"/>
        </w:rPr>
      </w:pPr>
      <w:r w:rsidRPr="009C279B">
        <w:rPr>
          <w:b/>
          <w:sz w:val="24"/>
          <w:szCs w:val="24"/>
        </w:rPr>
        <w:t>THE LORD ELISHA WITH THE RANK OF COLONEL OR HIGHER FOR 40 YEARS</w:t>
      </w:r>
    </w:p>
    <w:p w:rsidR="00265120" w:rsidRPr="009C279B" w:rsidRDefault="00265120" w:rsidP="00265120">
      <w:pPr>
        <w:spacing w:line="480" w:lineRule="auto"/>
        <w:jc w:val="both"/>
        <w:rPr>
          <w:sz w:val="24"/>
          <w:szCs w:val="24"/>
        </w:rPr>
      </w:pPr>
      <w:r w:rsidRPr="009C279B">
        <w:rPr>
          <w:sz w:val="24"/>
          <w:szCs w:val="24"/>
        </w:rPr>
        <w:lastRenderedPageBreak/>
        <w:t>The Lord Elisha’s name means “</w:t>
      </w:r>
      <w:r w:rsidRPr="009C279B">
        <w:rPr>
          <w:b/>
          <w:sz w:val="24"/>
          <w:szCs w:val="24"/>
        </w:rPr>
        <w:t>God is Salvation</w:t>
      </w:r>
      <w:r w:rsidRPr="009C279B">
        <w:rPr>
          <w:sz w:val="24"/>
          <w:szCs w:val="24"/>
        </w:rPr>
        <w:t>.” The Scripture references of the Lord Elisha is in 1</w:t>
      </w:r>
      <w:r w:rsidRPr="009C279B">
        <w:rPr>
          <w:sz w:val="24"/>
          <w:szCs w:val="24"/>
          <w:vertAlign w:val="superscript"/>
        </w:rPr>
        <w:t>st</w:t>
      </w:r>
      <w:r w:rsidRPr="009C279B">
        <w:rPr>
          <w:sz w:val="24"/>
          <w:szCs w:val="24"/>
        </w:rPr>
        <w:t xml:space="preserve"> Kings chapter 19; 2</w:t>
      </w:r>
      <w:r w:rsidRPr="009C279B">
        <w:rPr>
          <w:sz w:val="24"/>
          <w:szCs w:val="24"/>
          <w:vertAlign w:val="superscript"/>
        </w:rPr>
        <w:t>nd</w:t>
      </w:r>
      <w:r w:rsidRPr="009C279B">
        <w:rPr>
          <w:sz w:val="24"/>
          <w:szCs w:val="24"/>
        </w:rPr>
        <w:t xml:space="preserve"> Kings chapters 2-13 &amp; Luke 4:27. The variations of the name is Elisa, Elissaios, Elisaie, Eliseus, Alyasa, Lisa, Melissa &amp; Elyesa. </w:t>
      </w:r>
    </w:p>
    <w:p w:rsidR="00265120" w:rsidRPr="009C279B" w:rsidRDefault="00265120" w:rsidP="00265120">
      <w:pPr>
        <w:spacing w:line="480" w:lineRule="auto"/>
        <w:jc w:val="both"/>
        <w:rPr>
          <w:sz w:val="24"/>
          <w:szCs w:val="24"/>
        </w:rPr>
      </w:pPr>
      <w:r w:rsidRPr="009C279B">
        <w:rPr>
          <w:sz w:val="24"/>
          <w:szCs w:val="24"/>
        </w:rPr>
        <w:t xml:space="preserve">The Lord Elisha’s Life and Times: The Lord Elisha’s Ministry was different than the Lord Elijah’s. The Lord Elijah’s Role was of the Judgment to display the Father Stephen’s authority in a time of sexual apostasy. The Lord Elisha, His successor, was focused on a display of the Father Stephen’s grace toward those who would trust Him. </w:t>
      </w:r>
    </w:p>
    <w:p w:rsidR="00265120" w:rsidRPr="009C279B" w:rsidRDefault="00265120" w:rsidP="00265120">
      <w:pPr>
        <w:spacing w:line="480" w:lineRule="auto"/>
        <w:jc w:val="both"/>
        <w:rPr>
          <w:sz w:val="24"/>
          <w:szCs w:val="24"/>
        </w:rPr>
      </w:pPr>
      <w:r w:rsidRPr="009C279B">
        <w:rPr>
          <w:sz w:val="24"/>
          <w:szCs w:val="24"/>
        </w:rPr>
        <w:t>The 14 miracles of the Lord Elisha is compared with the 7 miracles performed by the Lord Elijah [1</w:t>
      </w:r>
      <w:r w:rsidRPr="009C279B">
        <w:rPr>
          <w:sz w:val="24"/>
          <w:szCs w:val="24"/>
          <w:vertAlign w:val="superscript"/>
        </w:rPr>
        <w:t>st</w:t>
      </w:r>
      <w:r w:rsidRPr="009C279B">
        <w:rPr>
          <w:sz w:val="24"/>
          <w:szCs w:val="24"/>
        </w:rPr>
        <w:t xml:space="preserve"> Kings 19:19-21; 2</w:t>
      </w:r>
      <w:r w:rsidRPr="009C279B">
        <w:rPr>
          <w:sz w:val="24"/>
          <w:szCs w:val="24"/>
          <w:vertAlign w:val="superscript"/>
        </w:rPr>
        <w:t>nd</w:t>
      </w:r>
      <w:r w:rsidRPr="009C279B">
        <w:rPr>
          <w:sz w:val="24"/>
          <w:szCs w:val="24"/>
        </w:rPr>
        <w:t xml:space="preserve"> Kings 2:9; 13:14-20] are as follows in 2</w:t>
      </w:r>
      <w:r w:rsidRPr="009C279B">
        <w:rPr>
          <w:sz w:val="24"/>
          <w:szCs w:val="24"/>
          <w:vertAlign w:val="superscript"/>
        </w:rPr>
        <w:t>nd</w:t>
      </w:r>
      <w:r w:rsidRPr="009C279B">
        <w:rPr>
          <w:sz w:val="24"/>
          <w:szCs w:val="24"/>
        </w:rPr>
        <w:t xml:space="preserve"> Kings: 1. The Lord Elisha separated the waters of Jordon is in 2</w:t>
      </w:r>
      <w:r w:rsidRPr="009C279B">
        <w:rPr>
          <w:sz w:val="24"/>
          <w:szCs w:val="24"/>
          <w:vertAlign w:val="superscript"/>
        </w:rPr>
        <w:t>nd</w:t>
      </w:r>
      <w:r w:rsidRPr="009C279B">
        <w:rPr>
          <w:sz w:val="24"/>
          <w:szCs w:val="24"/>
        </w:rPr>
        <w:t xml:space="preserve"> Kings 2:14. 2. The Lord Elisha healed bitter spring waters is in 2</w:t>
      </w:r>
      <w:r w:rsidRPr="009C279B">
        <w:rPr>
          <w:sz w:val="24"/>
          <w:szCs w:val="24"/>
          <w:vertAlign w:val="superscript"/>
        </w:rPr>
        <w:t>nd</w:t>
      </w:r>
      <w:r w:rsidRPr="009C279B">
        <w:rPr>
          <w:sz w:val="24"/>
          <w:szCs w:val="24"/>
        </w:rPr>
        <w:t xml:space="preserve"> Kings 2:21. 3. The Lord Elisha cursed Young Men who ridiculed the Father Stephen is in 2</w:t>
      </w:r>
      <w:r w:rsidRPr="009C279B">
        <w:rPr>
          <w:sz w:val="24"/>
          <w:szCs w:val="24"/>
          <w:vertAlign w:val="superscript"/>
        </w:rPr>
        <w:t>nd</w:t>
      </w:r>
      <w:r w:rsidRPr="009C279B">
        <w:rPr>
          <w:sz w:val="24"/>
          <w:szCs w:val="24"/>
        </w:rPr>
        <w:t xml:space="preserve"> Kings 2:24. 4. The Lord Elisha was a battle for Israel is in 2</w:t>
      </w:r>
      <w:r w:rsidRPr="009C279B">
        <w:rPr>
          <w:sz w:val="24"/>
          <w:szCs w:val="24"/>
          <w:vertAlign w:val="superscript"/>
        </w:rPr>
        <w:t>nd</w:t>
      </w:r>
      <w:r w:rsidRPr="009C279B">
        <w:rPr>
          <w:sz w:val="24"/>
          <w:szCs w:val="24"/>
        </w:rPr>
        <w:t xml:space="preserve"> Kings 3:15-26. 5. The Lord Elisha multiplied a poor Widow’s oil is in 2</w:t>
      </w:r>
      <w:r w:rsidRPr="009C279B">
        <w:rPr>
          <w:sz w:val="24"/>
          <w:szCs w:val="24"/>
          <w:vertAlign w:val="superscript"/>
        </w:rPr>
        <w:t>nd</w:t>
      </w:r>
      <w:r w:rsidRPr="009C279B">
        <w:rPr>
          <w:sz w:val="24"/>
          <w:szCs w:val="24"/>
        </w:rPr>
        <w:t xml:space="preserve"> Kings 4:1-7. 6. The Lord Elisha promised a Good Woman a Child is in 2</w:t>
      </w:r>
      <w:r w:rsidRPr="009C279B">
        <w:rPr>
          <w:sz w:val="24"/>
          <w:szCs w:val="24"/>
          <w:vertAlign w:val="superscript"/>
        </w:rPr>
        <w:t>nd</w:t>
      </w:r>
      <w:r w:rsidRPr="009C279B">
        <w:rPr>
          <w:sz w:val="24"/>
          <w:szCs w:val="24"/>
        </w:rPr>
        <w:t xml:space="preserve"> Kings 4:14-17. 7. The Lord Elisha raised the Good Woman’s Child from the dead is in 2</w:t>
      </w:r>
      <w:r w:rsidRPr="009C279B">
        <w:rPr>
          <w:sz w:val="24"/>
          <w:szCs w:val="24"/>
          <w:vertAlign w:val="superscript"/>
        </w:rPr>
        <w:t>nd</w:t>
      </w:r>
      <w:r w:rsidRPr="009C279B">
        <w:rPr>
          <w:sz w:val="24"/>
          <w:szCs w:val="24"/>
        </w:rPr>
        <w:t xml:space="preserve"> Kings 4:32-37. 8. The Lord Elisha made poison stew edible is in 2</w:t>
      </w:r>
      <w:r w:rsidRPr="009C279B">
        <w:rPr>
          <w:sz w:val="24"/>
          <w:szCs w:val="24"/>
          <w:vertAlign w:val="superscript"/>
        </w:rPr>
        <w:t>nd</w:t>
      </w:r>
      <w:r w:rsidRPr="009C279B">
        <w:rPr>
          <w:sz w:val="24"/>
          <w:szCs w:val="24"/>
        </w:rPr>
        <w:t xml:space="preserve"> Kings 4:38-41. 9. The Lord Elisha multiplied loaves to feed many is in 2</w:t>
      </w:r>
      <w:r w:rsidRPr="009C279B">
        <w:rPr>
          <w:sz w:val="24"/>
          <w:szCs w:val="24"/>
          <w:vertAlign w:val="superscript"/>
        </w:rPr>
        <w:t>nd</w:t>
      </w:r>
      <w:r w:rsidRPr="009C279B">
        <w:rPr>
          <w:sz w:val="24"/>
          <w:szCs w:val="24"/>
        </w:rPr>
        <w:t xml:space="preserve"> Kings 4:42-44. 10. The Lord Elisha healed a Syrian General’s leprosy is in 2</w:t>
      </w:r>
      <w:r w:rsidRPr="009C279B">
        <w:rPr>
          <w:sz w:val="24"/>
          <w:szCs w:val="24"/>
          <w:vertAlign w:val="superscript"/>
        </w:rPr>
        <w:t>nd</w:t>
      </w:r>
      <w:r w:rsidRPr="009C279B">
        <w:rPr>
          <w:sz w:val="24"/>
          <w:szCs w:val="24"/>
        </w:rPr>
        <w:t xml:space="preserve"> Kings 5:1-19. 11. The Lord Elisha made a borrowed ax head float is in 2</w:t>
      </w:r>
      <w:r w:rsidRPr="009C279B">
        <w:rPr>
          <w:sz w:val="24"/>
          <w:szCs w:val="24"/>
          <w:vertAlign w:val="superscript"/>
        </w:rPr>
        <w:t>nd</w:t>
      </w:r>
      <w:r w:rsidRPr="009C279B">
        <w:rPr>
          <w:sz w:val="24"/>
          <w:szCs w:val="24"/>
        </w:rPr>
        <w:t xml:space="preserve"> Kings 6:1-6. 12. The Lord Elisha trapped an Aramean Army is in 2</w:t>
      </w:r>
      <w:r w:rsidRPr="009C279B">
        <w:rPr>
          <w:sz w:val="24"/>
          <w:szCs w:val="24"/>
          <w:vertAlign w:val="superscript"/>
        </w:rPr>
        <w:t>nd</w:t>
      </w:r>
      <w:r w:rsidRPr="009C279B">
        <w:rPr>
          <w:sz w:val="24"/>
          <w:szCs w:val="24"/>
        </w:rPr>
        <w:t xml:space="preserve"> Kings 6:8-23. 13. The Lord Elisha showed His Servant an Angel Army is in 2</w:t>
      </w:r>
      <w:r w:rsidRPr="009C279B">
        <w:rPr>
          <w:sz w:val="24"/>
          <w:szCs w:val="24"/>
          <w:vertAlign w:val="superscript"/>
        </w:rPr>
        <w:t>nd</w:t>
      </w:r>
      <w:r w:rsidRPr="009C279B">
        <w:rPr>
          <w:sz w:val="24"/>
          <w:szCs w:val="24"/>
        </w:rPr>
        <w:t xml:space="preserve"> Kings 6:15-17. 14. The Lord Elisha predicted an excess of food for starving Samaria is in 2</w:t>
      </w:r>
      <w:r w:rsidRPr="009C279B">
        <w:rPr>
          <w:sz w:val="24"/>
          <w:szCs w:val="24"/>
          <w:vertAlign w:val="superscript"/>
        </w:rPr>
        <w:t>nd</w:t>
      </w:r>
      <w:r w:rsidRPr="009C279B">
        <w:rPr>
          <w:sz w:val="24"/>
          <w:szCs w:val="24"/>
        </w:rPr>
        <w:t xml:space="preserve"> Kings 6:24-7:20. These miracles are less spectacular than those performed by the Lord Elijah, and also were </w:t>
      </w:r>
      <w:r w:rsidRPr="009C279B">
        <w:rPr>
          <w:sz w:val="24"/>
          <w:szCs w:val="24"/>
        </w:rPr>
        <w:lastRenderedPageBreak/>
        <w:t xml:space="preserve">different in nature. Yet each of the Prophet’s miracles displayed different aspects of the Father Stephen’s character. The Father Stephen reveals Himself in Judgment, and also in Heroic Acts to Nations, Individuals and even to Enemy Generals.  </w:t>
      </w:r>
    </w:p>
    <w:p w:rsidR="00265120" w:rsidRPr="009C279B" w:rsidRDefault="00265120" w:rsidP="00265120">
      <w:pPr>
        <w:spacing w:line="480" w:lineRule="auto"/>
        <w:jc w:val="both"/>
        <w:rPr>
          <w:sz w:val="24"/>
          <w:szCs w:val="24"/>
        </w:rPr>
      </w:pPr>
      <w:r w:rsidRPr="009C279B">
        <w:rPr>
          <w:sz w:val="24"/>
          <w:szCs w:val="24"/>
        </w:rPr>
        <w:t xml:space="preserve">The Lord Elisha as an Example for Today: The Lord Elijah reminds Us that even though You may have a less spectacular Ministry, all are as significant in its revelation of the Father Stephen’s character to His creatures. The Lord Elisha reminds Us that He had a Ministry to common people as well to Kings, there is no difference in His call.      </w:t>
      </w:r>
    </w:p>
    <w:p w:rsidR="00265120" w:rsidRPr="009C279B" w:rsidRDefault="00265120" w:rsidP="00265120">
      <w:pPr>
        <w:spacing w:line="480" w:lineRule="auto"/>
        <w:jc w:val="center"/>
        <w:rPr>
          <w:b/>
          <w:sz w:val="24"/>
          <w:szCs w:val="24"/>
        </w:rPr>
      </w:pPr>
      <w:r w:rsidRPr="009C279B">
        <w:rPr>
          <w:b/>
          <w:sz w:val="24"/>
          <w:szCs w:val="24"/>
        </w:rPr>
        <w:t>THE LORD JONAH WITH THE RANK OF COLONEL OR HIGHER FOR 40 YEARS</w:t>
      </w:r>
    </w:p>
    <w:p w:rsidR="00265120" w:rsidRPr="009C279B" w:rsidRDefault="00265120" w:rsidP="00265120">
      <w:pPr>
        <w:spacing w:line="480" w:lineRule="auto"/>
        <w:jc w:val="both"/>
        <w:rPr>
          <w:sz w:val="24"/>
          <w:szCs w:val="24"/>
        </w:rPr>
      </w:pPr>
      <w:r w:rsidRPr="009C279B">
        <w:rPr>
          <w:sz w:val="24"/>
          <w:szCs w:val="24"/>
        </w:rPr>
        <w:t>The Lord Jonah’s name means “</w:t>
      </w:r>
      <w:r w:rsidRPr="009C279B">
        <w:rPr>
          <w:b/>
          <w:sz w:val="24"/>
          <w:szCs w:val="24"/>
        </w:rPr>
        <w:t>Dove</w:t>
      </w:r>
      <w:r w:rsidRPr="009C279B">
        <w:rPr>
          <w:sz w:val="24"/>
          <w:szCs w:val="24"/>
        </w:rPr>
        <w:t>.” The Scripture references of the Lord Jonah is in 2</w:t>
      </w:r>
      <w:r w:rsidRPr="009C279B">
        <w:rPr>
          <w:sz w:val="24"/>
          <w:szCs w:val="24"/>
          <w:vertAlign w:val="superscript"/>
        </w:rPr>
        <w:t>nd</w:t>
      </w:r>
      <w:r w:rsidRPr="009C279B">
        <w:rPr>
          <w:sz w:val="24"/>
          <w:szCs w:val="24"/>
        </w:rPr>
        <w:t xml:space="preserve"> Kings 14:25; the Book of Jonah; Matthew 12:39-41; 16:4 &amp; Luke 11:29-32. The variations of the name is Yona, Yunus, Yunis, Lonas &amp; Jonas. </w:t>
      </w:r>
    </w:p>
    <w:p w:rsidR="00265120" w:rsidRPr="009C279B" w:rsidRDefault="00265120" w:rsidP="00265120">
      <w:pPr>
        <w:spacing w:line="480" w:lineRule="auto"/>
        <w:jc w:val="both"/>
        <w:rPr>
          <w:sz w:val="24"/>
          <w:szCs w:val="24"/>
        </w:rPr>
      </w:pPr>
      <w:r w:rsidRPr="009C279B">
        <w:rPr>
          <w:sz w:val="24"/>
          <w:szCs w:val="24"/>
        </w:rPr>
        <w:t xml:space="preserve">The Lord Jonah’s Role in Scripture: The Lord Jonah lived in Israel, and predicted the triumphs of Jeroboam II. He also delivered the message as a warning of divine judgment to Nineveh, the capital of Assyria. The Lord Jonah’s 3 day stay in the heart of the fish is symbolic to the tomb of Jesus Christ. </w:t>
      </w:r>
    </w:p>
    <w:p w:rsidR="00265120" w:rsidRPr="009C279B" w:rsidRDefault="00265120" w:rsidP="00265120">
      <w:pPr>
        <w:spacing w:line="480" w:lineRule="auto"/>
        <w:jc w:val="both"/>
        <w:rPr>
          <w:sz w:val="24"/>
          <w:szCs w:val="24"/>
        </w:rPr>
      </w:pPr>
      <w:r w:rsidRPr="009C279B">
        <w:rPr>
          <w:sz w:val="24"/>
          <w:szCs w:val="24"/>
        </w:rPr>
        <w:t>The Lord Jonah’s Life and Times: The Lord Jonah was a Patriot who predicted the victories won by Jeroboam II in 2</w:t>
      </w:r>
      <w:r w:rsidRPr="009C279B">
        <w:rPr>
          <w:sz w:val="24"/>
          <w:szCs w:val="24"/>
          <w:vertAlign w:val="superscript"/>
        </w:rPr>
        <w:t>nd</w:t>
      </w:r>
      <w:r w:rsidRPr="009C279B">
        <w:rPr>
          <w:sz w:val="24"/>
          <w:szCs w:val="24"/>
        </w:rPr>
        <w:t xml:space="preserve"> Kings 14:25. The Lord Jonah when called by the Father Stephen to announce the destruction of Nineveh, He chose to run away. The Lord Jonah’s motivation is in Jonah 4:2. But The Father Stephen delayed His judgment that the Lord Jonah had announced. </w:t>
      </w:r>
      <w:r w:rsidRPr="009C279B">
        <w:rPr>
          <w:sz w:val="24"/>
          <w:szCs w:val="24"/>
        </w:rPr>
        <w:lastRenderedPageBreak/>
        <w:t xml:space="preserve">The Lord Jonah begged the Father Stephen to end His life. Instead, the Lord Jonah rebuked His Prophet is in Jonah 4:11. The Lord Jonah missed the Father Stephen’s relenting as whole.  </w:t>
      </w:r>
    </w:p>
    <w:p w:rsidR="00265120" w:rsidRPr="009C279B" w:rsidRDefault="00265120" w:rsidP="00265120">
      <w:pPr>
        <w:spacing w:line="480" w:lineRule="auto"/>
        <w:jc w:val="both"/>
        <w:rPr>
          <w:sz w:val="24"/>
          <w:szCs w:val="24"/>
        </w:rPr>
      </w:pPr>
      <w:r w:rsidRPr="009C279B">
        <w:rPr>
          <w:sz w:val="24"/>
          <w:szCs w:val="24"/>
        </w:rPr>
        <w:t xml:space="preserve">The Lord Jonah as an Example for Today: The Lord Jonah warns Us against confusing the Father Stephen’s purposes with Our own political or national agendas. The Lord Jonah reminds Us that We are to view others as the Father Stephen views them, being gracious and merciful to them and He Himself is. The Lord Jonah encourages Us that the Father Stephen overlooked His Prophet’s rebellion and gave Him a second chance to do His will.        </w:t>
      </w:r>
    </w:p>
    <w:p w:rsidR="00265120" w:rsidRPr="009C279B" w:rsidRDefault="00265120" w:rsidP="00265120">
      <w:pPr>
        <w:spacing w:line="480" w:lineRule="auto"/>
        <w:jc w:val="center"/>
        <w:rPr>
          <w:b/>
          <w:sz w:val="24"/>
          <w:szCs w:val="24"/>
        </w:rPr>
      </w:pPr>
      <w:r w:rsidRPr="009C279B">
        <w:rPr>
          <w:b/>
          <w:sz w:val="24"/>
          <w:szCs w:val="24"/>
        </w:rPr>
        <w:t>THE LORD ISAIAH WITH THE RANK OF COLONEL OR HIGHER FOR 40 YEARS</w:t>
      </w:r>
    </w:p>
    <w:p w:rsidR="00265120" w:rsidRPr="009C279B" w:rsidRDefault="00265120" w:rsidP="00265120">
      <w:pPr>
        <w:spacing w:line="480" w:lineRule="auto"/>
        <w:jc w:val="both"/>
        <w:rPr>
          <w:sz w:val="24"/>
          <w:szCs w:val="24"/>
        </w:rPr>
      </w:pPr>
      <w:r w:rsidRPr="009C279B">
        <w:rPr>
          <w:sz w:val="24"/>
          <w:szCs w:val="24"/>
        </w:rPr>
        <w:t>The Lord Isaiah’s name means “</w:t>
      </w:r>
      <w:r w:rsidRPr="009C279B">
        <w:rPr>
          <w:b/>
          <w:sz w:val="24"/>
          <w:szCs w:val="24"/>
        </w:rPr>
        <w:t>Yahweh is Salvation</w:t>
      </w:r>
      <w:r w:rsidRPr="009C279B">
        <w:rPr>
          <w:sz w:val="24"/>
          <w:szCs w:val="24"/>
        </w:rPr>
        <w:t>.” The Scripture references of the Lord Isaiah is in 2</w:t>
      </w:r>
      <w:r w:rsidRPr="009C279B">
        <w:rPr>
          <w:sz w:val="24"/>
          <w:szCs w:val="24"/>
          <w:vertAlign w:val="superscript"/>
        </w:rPr>
        <w:t>nd</w:t>
      </w:r>
      <w:r w:rsidRPr="009C279B">
        <w:rPr>
          <w:sz w:val="24"/>
          <w:szCs w:val="24"/>
        </w:rPr>
        <w:t xml:space="preserve"> Kings chapters 19-20; 2</w:t>
      </w:r>
      <w:r w:rsidRPr="009C279B">
        <w:rPr>
          <w:sz w:val="24"/>
          <w:szCs w:val="24"/>
          <w:vertAlign w:val="superscript"/>
        </w:rPr>
        <w:t>nd</w:t>
      </w:r>
      <w:r w:rsidRPr="009C279B">
        <w:rPr>
          <w:sz w:val="24"/>
          <w:szCs w:val="24"/>
        </w:rPr>
        <w:t xml:space="preserve"> Chronicles 26:22; 32:30-32; Isaiah 20:2-3; 38:21. The variation of the name is Yeshayahu, Yesayahu, Eshaya, Esiaias &amp; Ishiya.  </w:t>
      </w:r>
    </w:p>
    <w:p w:rsidR="00265120" w:rsidRPr="009C279B" w:rsidRDefault="00265120" w:rsidP="00265120">
      <w:pPr>
        <w:spacing w:line="480" w:lineRule="auto"/>
        <w:jc w:val="both"/>
        <w:rPr>
          <w:sz w:val="24"/>
          <w:szCs w:val="24"/>
        </w:rPr>
      </w:pPr>
      <w:r w:rsidRPr="009C279B">
        <w:rPr>
          <w:sz w:val="24"/>
          <w:szCs w:val="24"/>
        </w:rPr>
        <w:t xml:space="preserve">The Lord Isaiah’s Role in Scripture: The Lord Isaiah was a Prophet of Judah, the Southern Kingdom. The preaching of Isaiah with Micah and King Hezekiah, led to a religious revival in Judah. Many of the Lord Isaiah’s messages focus on Judah’s sin and injustice and shows how the great spiritual renewal is needed at this time. Many of His messages concerns a future portrayal and of the future features the coming Messiah, by which He is called the Evangelist of the OT. His words are also referred 13 times in the 4 Gospels, 5 times in Romans &amp; 3 times in Acts. </w:t>
      </w:r>
    </w:p>
    <w:p w:rsidR="00265120" w:rsidRPr="009C279B" w:rsidRDefault="00265120" w:rsidP="00265120">
      <w:pPr>
        <w:spacing w:line="480" w:lineRule="auto"/>
        <w:jc w:val="both"/>
        <w:rPr>
          <w:sz w:val="24"/>
          <w:szCs w:val="24"/>
        </w:rPr>
      </w:pPr>
      <w:r w:rsidRPr="009C279B">
        <w:rPr>
          <w:sz w:val="24"/>
          <w:szCs w:val="24"/>
        </w:rPr>
        <w:t xml:space="preserve">The Lord Isaiah’s Life and Times: The Lord Isaiah’s personal vision of the Father Stephen took place in the temple is in Isaiah chapter 6. His kind of special character is displayed by the Father </w:t>
      </w:r>
      <w:r w:rsidRPr="009C279B">
        <w:rPr>
          <w:sz w:val="24"/>
          <w:szCs w:val="24"/>
        </w:rPr>
        <w:lastRenderedPageBreak/>
        <w:t xml:space="preserve">Stephen’s command in Isaiah 20:2, 3. He was married to an unnamed Prophetess and He had Children is in Isaiah chapters 7 &amp; 8. </w:t>
      </w:r>
    </w:p>
    <w:p w:rsidR="00265120" w:rsidRPr="009C279B" w:rsidRDefault="00265120" w:rsidP="00265120">
      <w:pPr>
        <w:spacing w:line="480" w:lineRule="auto"/>
        <w:jc w:val="both"/>
        <w:rPr>
          <w:sz w:val="24"/>
          <w:szCs w:val="24"/>
        </w:rPr>
      </w:pPr>
      <w:r w:rsidRPr="009C279B">
        <w:rPr>
          <w:sz w:val="24"/>
          <w:szCs w:val="24"/>
        </w:rPr>
        <w:t xml:space="preserve">The Lord Isaiah as an Example for Today: The Lord Isaiah’s prominence in His own time and Scripture contrasts sharply with His status. He was a Great Man but did not fell to put Himself forward. He did not see a need to be famous for public accolades or be the center of attention. The serve the Father Stephen faithfully and selflessly was enough. The Lord Isaiah reminds Us that modesty is a virtue, but the Father Stephen’s command is more important. The Lord Isaiah reminds Us that while some freely share emotions, others are private individuals. The Lord Isaiah encourages Us to keep the Father Stephen in focus.          </w:t>
      </w:r>
    </w:p>
    <w:p w:rsidR="00265120" w:rsidRPr="009C279B" w:rsidRDefault="00265120" w:rsidP="00265120">
      <w:pPr>
        <w:spacing w:line="480" w:lineRule="auto"/>
        <w:jc w:val="center"/>
        <w:rPr>
          <w:b/>
          <w:sz w:val="24"/>
          <w:szCs w:val="24"/>
        </w:rPr>
      </w:pPr>
      <w:r w:rsidRPr="009C279B">
        <w:rPr>
          <w:b/>
          <w:sz w:val="24"/>
          <w:szCs w:val="24"/>
        </w:rPr>
        <w:t>THE LORD EZEKIEL WITH THE RANK OF COLONEL OR HIGHER FOR 40 YEARS</w:t>
      </w:r>
    </w:p>
    <w:p w:rsidR="00265120" w:rsidRPr="009C279B" w:rsidRDefault="00265120" w:rsidP="00265120">
      <w:pPr>
        <w:spacing w:line="480" w:lineRule="auto"/>
        <w:jc w:val="both"/>
        <w:rPr>
          <w:sz w:val="24"/>
          <w:szCs w:val="24"/>
        </w:rPr>
      </w:pPr>
      <w:r w:rsidRPr="009C279B">
        <w:rPr>
          <w:sz w:val="24"/>
          <w:szCs w:val="24"/>
        </w:rPr>
        <w:t>The Lord Ezekiel’s name means “</w:t>
      </w:r>
      <w:r w:rsidRPr="009C279B">
        <w:rPr>
          <w:b/>
          <w:sz w:val="24"/>
          <w:szCs w:val="24"/>
        </w:rPr>
        <w:t>God Strengthens</w:t>
      </w:r>
      <w:r w:rsidRPr="009C279B">
        <w:rPr>
          <w:sz w:val="24"/>
          <w:szCs w:val="24"/>
        </w:rPr>
        <w:t xml:space="preserve">.” The Scripture references of the Lord Ezekiel is in the Book of Ezekiel. The variations of the name is Yhezqel, Jeheaqel, Hazaq &amp; El.  </w:t>
      </w:r>
    </w:p>
    <w:p w:rsidR="00265120" w:rsidRPr="009C279B" w:rsidRDefault="00265120" w:rsidP="00265120">
      <w:pPr>
        <w:spacing w:line="480" w:lineRule="auto"/>
        <w:jc w:val="both"/>
        <w:rPr>
          <w:sz w:val="24"/>
          <w:szCs w:val="24"/>
        </w:rPr>
      </w:pPr>
      <w:r w:rsidRPr="009C279B">
        <w:rPr>
          <w:sz w:val="24"/>
          <w:szCs w:val="24"/>
        </w:rPr>
        <w:t xml:space="preserve">The Lord Ezekiel’s Role in Scripture. The Lord Ezekiel was taken to Babylon with other Jews in 597BC. He was the Father Stephen’s Spokesman to the captives before the final fall of Jerusalem in 586BC, and He warned the captive communities that the Jerusalem Temple would fall and be destroyed. After this fall, the Father Stephen gave the Lord Ezekiel a message of hope, and described a New Temple to be constructed in Jerusalem in the days of the Messiah is in Ezekiel chapters 40-48. The striking aspects of His experience was the Glorious Visions of the Father Stephen that was granted for Him to see concerning a transcendent Father Stephen, which is glorious and all-powerful that strengthened Ezekiel for the trials ahead that He was to face. </w:t>
      </w:r>
    </w:p>
    <w:p w:rsidR="00265120" w:rsidRPr="009C279B" w:rsidRDefault="00265120" w:rsidP="00265120">
      <w:pPr>
        <w:spacing w:line="480" w:lineRule="auto"/>
        <w:jc w:val="both"/>
        <w:rPr>
          <w:sz w:val="24"/>
          <w:szCs w:val="24"/>
        </w:rPr>
      </w:pPr>
      <w:r w:rsidRPr="009C279B">
        <w:rPr>
          <w:sz w:val="24"/>
          <w:szCs w:val="24"/>
        </w:rPr>
        <w:lastRenderedPageBreak/>
        <w:t xml:space="preserve">The Lord Ezekiel’s Life and Times: The identity of Him is in Ezekiel 1:3; 24:24. The Book of Ezekiel describes His experiences. Not only given these powerful vision, He was to act out the Father Stephen’s messages to the Jewish captives. The Father Stephen’s Words through the Lord Ezekiel emphasized the depths of Judah’s sins, and a certainty of divine judgment is in Ezekiel chapters 8-11. But the Father Stephen would restore His creatures to the Promised Land in the future, but for this generation it would only be damned. Two incidents reflect the Lord Ezekiel’s experiences: The Lord Ezekiel acted out the siege of Jerusalem is in Ezekiel chapters 4 &amp; 5. The Lord Ezekiel’s Wife died suddenly is in Ezekiel chapter 24. This is proven in Ezekiel 24:16, 17. </w:t>
      </w:r>
    </w:p>
    <w:p w:rsidR="00265120" w:rsidRPr="009C279B" w:rsidRDefault="00265120" w:rsidP="00265120">
      <w:pPr>
        <w:spacing w:line="480" w:lineRule="auto"/>
        <w:jc w:val="both"/>
        <w:rPr>
          <w:sz w:val="24"/>
          <w:szCs w:val="24"/>
        </w:rPr>
      </w:pPr>
      <w:r w:rsidRPr="009C279B">
        <w:rPr>
          <w:sz w:val="24"/>
          <w:szCs w:val="24"/>
        </w:rPr>
        <w:t xml:space="preserve">The Lord Ezekiel as an Example for Today: The Lord Ezekiel reminds Us that creatures who live in times of national disaster will not be protected from the suffering associated with the Father Stephen’s divine judgment. The Lord Ezekiel challenges Us to be faithful to the Father Stephen when everything in Our life is a tragedy or disaster. The Lord Ezekiel reminds Us that We are Citizens of Heaven and of Earth. The Lord Ezekiel encourages Us to keep Our eyes fixed on the Father Stephen.    </w:t>
      </w:r>
    </w:p>
    <w:p w:rsidR="00265120" w:rsidRPr="009C279B" w:rsidRDefault="00265120" w:rsidP="00265120">
      <w:pPr>
        <w:spacing w:line="480" w:lineRule="auto"/>
        <w:jc w:val="center"/>
        <w:rPr>
          <w:b/>
          <w:sz w:val="24"/>
          <w:szCs w:val="24"/>
        </w:rPr>
      </w:pPr>
      <w:r w:rsidRPr="009C279B">
        <w:rPr>
          <w:b/>
          <w:sz w:val="24"/>
          <w:szCs w:val="24"/>
        </w:rPr>
        <w:t>THE LORD DANIEL WITH THE RANK OF COLONEL OR HIGHER FOR 40 YEARS</w:t>
      </w:r>
    </w:p>
    <w:p w:rsidR="00265120" w:rsidRPr="009C279B" w:rsidRDefault="00265120" w:rsidP="00265120">
      <w:pPr>
        <w:spacing w:line="480" w:lineRule="auto"/>
        <w:jc w:val="both"/>
        <w:rPr>
          <w:sz w:val="24"/>
          <w:szCs w:val="24"/>
        </w:rPr>
      </w:pPr>
      <w:r w:rsidRPr="009C279B">
        <w:rPr>
          <w:sz w:val="24"/>
          <w:szCs w:val="24"/>
        </w:rPr>
        <w:t>The Lord Daniel’s name means “</w:t>
      </w:r>
      <w:r w:rsidRPr="009C279B">
        <w:rPr>
          <w:b/>
          <w:sz w:val="24"/>
          <w:szCs w:val="24"/>
        </w:rPr>
        <w:t>God is My Judge</w:t>
      </w:r>
      <w:r w:rsidRPr="009C279B">
        <w:rPr>
          <w:sz w:val="24"/>
          <w:szCs w:val="24"/>
        </w:rPr>
        <w:t xml:space="preserve">.” The Scripture references of the Lord Daniel is in the Book of Daniel; Ezekiel 14:14, 20; 28:3; Matthew chapters 24 &amp; 25 &amp; Mark 13:14. The variation of the name is over a 100 male and female names together. </w:t>
      </w:r>
    </w:p>
    <w:p w:rsidR="00265120" w:rsidRPr="009C279B" w:rsidRDefault="00265120" w:rsidP="00265120">
      <w:pPr>
        <w:spacing w:line="480" w:lineRule="auto"/>
        <w:jc w:val="both"/>
        <w:rPr>
          <w:sz w:val="24"/>
          <w:szCs w:val="24"/>
        </w:rPr>
      </w:pPr>
      <w:r w:rsidRPr="009C279B">
        <w:rPr>
          <w:sz w:val="24"/>
          <w:szCs w:val="24"/>
        </w:rPr>
        <w:t xml:space="preserve">The Lord Daniel’s Life and Times: The Lord Daniel is best known for His prophesies that outline the History of the East until the appearance of Jesus Christ, and even relates to His triumphal </w:t>
      </w:r>
      <w:r w:rsidRPr="009C279B">
        <w:rPr>
          <w:sz w:val="24"/>
          <w:szCs w:val="24"/>
        </w:rPr>
        <w:lastRenderedPageBreak/>
        <w:t xml:space="preserve">entry into Jerusalem. The Lord Daniel’s events associated with the History’s End is in Matthew chapter 24 &amp; Mark chapter 13. The Lord Daniel was trained in the Babylonian Empire as an influential advisor and administrator. Through this, He remained faithful and totally committed to the Father Stephen despite Him serving a secular state. His righteousness is commended in Ezekiel 14:14, 20. He is an example of a very wise person in Ezekiel 28:3. </w:t>
      </w:r>
    </w:p>
    <w:p w:rsidR="00265120" w:rsidRPr="009C279B" w:rsidRDefault="00265120" w:rsidP="00265120">
      <w:pPr>
        <w:spacing w:line="480" w:lineRule="auto"/>
        <w:jc w:val="both"/>
        <w:rPr>
          <w:sz w:val="24"/>
          <w:szCs w:val="24"/>
        </w:rPr>
      </w:pPr>
      <w:r w:rsidRPr="009C279B">
        <w:rPr>
          <w:sz w:val="24"/>
          <w:szCs w:val="24"/>
        </w:rPr>
        <w:t xml:space="preserve">The Exploring the Lord Daniel’s Relationships: The Lord Daniel’s Relationship with Pagan Rulers is in Daniel chapters 1-6. The Lord Daniel and the Lord Nebuchadnezzar is in Daniel chapters 1, 2 &amp; 4. The Lord Daniel and the Lord Belshazzar is in Daniel chapter 5. The Lord Daniel and the Lord Darius is in Daniel chapter 6. </w:t>
      </w:r>
    </w:p>
    <w:p w:rsidR="00265120" w:rsidRPr="009C279B" w:rsidRDefault="00265120" w:rsidP="00265120">
      <w:pPr>
        <w:spacing w:line="480" w:lineRule="auto"/>
        <w:jc w:val="both"/>
        <w:rPr>
          <w:sz w:val="24"/>
          <w:szCs w:val="24"/>
        </w:rPr>
      </w:pPr>
      <w:r w:rsidRPr="009C279B">
        <w:rPr>
          <w:sz w:val="24"/>
          <w:szCs w:val="24"/>
        </w:rPr>
        <w:t xml:space="preserve">The Lord Daniel’s Relationship with the Father Stephen: The Lord Daniel in the King’s School is in Daniel chapter 1. The Lord Daniel and the King’s Dream is in Daniel chapter 2. The Lord Daniel’s concern for the Lord Nebuchadnezzar is in Daniel chapter 4. The Lord Daniel’s faithfulness in prayer is in Daniel chapter 6. The Lord Daniel’s prayers and prophesies is in Daniel chapters 9 &amp; 10. </w:t>
      </w:r>
    </w:p>
    <w:p w:rsidR="00265120" w:rsidRPr="009C279B" w:rsidRDefault="00265120" w:rsidP="00265120">
      <w:pPr>
        <w:spacing w:line="480" w:lineRule="auto"/>
        <w:jc w:val="both"/>
        <w:rPr>
          <w:sz w:val="24"/>
          <w:szCs w:val="24"/>
        </w:rPr>
      </w:pPr>
      <w:r w:rsidRPr="009C279B">
        <w:rPr>
          <w:sz w:val="24"/>
          <w:szCs w:val="24"/>
        </w:rPr>
        <w:t xml:space="preserve">The Lord Daniel as an Example for Today: The Lord Daniel was an exceptional individual, He was also powerful and mighty throughout His lifetime, and influential, where He was unusually close to Mighty Rulers. The Lord Daniel teaches Us to put the Father Stephen first, both privately and publically. The Lord Daniel reminds Us to view every person as an individual, however exalted a position He or She might attain. The Lord Daniel inspires Us to remain faithful to the Father Stephen whatever the situation or difficulty. The Lord Daniel encourages Us to be involved in government. The Lord Daniel encourages Us to give prayer a central role in Our lives.     </w:t>
      </w:r>
    </w:p>
    <w:p w:rsidR="00265120" w:rsidRPr="009C279B" w:rsidRDefault="00265120" w:rsidP="00265120">
      <w:pPr>
        <w:spacing w:line="480" w:lineRule="auto"/>
        <w:jc w:val="center"/>
        <w:rPr>
          <w:b/>
          <w:sz w:val="24"/>
          <w:szCs w:val="24"/>
        </w:rPr>
      </w:pPr>
      <w:r w:rsidRPr="009C279B">
        <w:rPr>
          <w:b/>
          <w:sz w:val="24"/>
          <w:szCs w:val="24"/>
        </w:rPr>
        <w:lastRenderedPageBreak/>
        <w:t>THE LORD JEREMIAH WITH THE RANK OF COLONEL OR HIGHER FOR 40 YEARS</w:t>
      </w:r>
    </w:p>
    <w:p w:rsidR="00265120" w:rsidRPr="009C279B" w:rsidRDefault="00265120" w:rsidP="00265120">
      <w:pPr>
        <w:spacing w:line="480" w:lineRule="auto"/>
        <w:jc w:val="both"/>
        <w:rPr>
          <w:sz w:val="24"/>
          <w:szCs w:val="24"/>
        </w:rPr>
      </w:pPr>
      <w:r w:rsidRPr="009C279B">
        <w:rPr>
          <w:sz w:val="24"/>
          <w:szCs w:val="24"/>
        </w:rPr>
        <w:t>The Lord Jeremiah’s name means “</w:t>
      </w:r>
      <w:r w:rsidRPr="009C279B">
        <w:rPr>
          <w:b/>
          <w:sz w:val="24"/>
          <w:szCs w:val="24"/>
        </w:rPr>
        <w:t>Yahweh Lifts Up</w:t>
      </w:r>
      <w:r w:rsidRPr="009C279B">
        <w:rPr>
          <w:sz w:val="24"/>
          <w:szCs w:val="24"/>
        </w:rPr>
        <w:t>.” The Scripture references of the Lord Jeremiah is in the Book of Jeremiah &amp; 2</w:t>
      </w:r>
      <w:r w:rsidRPr="009C279B">
        <w:rPr>
          <w:sz w:val="24"/>
          <w:szCs w:val="24"/>
          <w:vertAlign w:val="superscript"/>
        </w:rPr>
        <w:t>nd</w:t>
      </w:r>
      <w:r w:rsidRPr="009C279B">
        <w:rPr>
          <w:sz w:val="24"/>
          <w:szCs w:val="24"/>
        </w:rPr>
        <w:t xml:space="preserve"> Chronicles chapter 35. The variations of the name is Yirmeyahu, Jirme’Jahu, Yirmiyahu, Irmiya &amp; Jeremy. </w:t>
      </w:r>
    </w:p>
    <w:p w:rsidR="00265120" w:rsidRPr="009C279B" w:rsidRDefault="00265120" w:rsidP="00265120">
      <w:pPr>
        <w:spacing w:line="480" w:lineRule="auto"/>
        <w:jc w:val="both"/>
        <w:rPr>
          <w:sz w:val="24"/>
          <w:szCs w:val="24"/>
        </w:rPr>
      </w:pPr>
      <w:r w:rsidRPr="009C279B">
        <w:rPr>
          <w:sz w:val="24"/>
          <w:szCs w:val="24"/>
        </w:rPr>
        <w:t>The Lord Jeremiah’s Life and Times: The Lord Jeremiah was born during the 44</w:t>
      </w:r>
      <w:r w:rsidRPr="009C279B">
        <w:rPr>
          <w:sz w:val="24"/>
          <w:szCs w:val="24"/>
          <w:vertAlign w:val="superscript"/>
        </w:rPr>
        <w:t>th</w:t>
      </w:r>
      <w:r w:rsidRPr="009C279B">
        <w:rPr>
          <w:sz w:val="24"/>
          <w:szCs w:val="24"/>
        </w:rPr>
        <w:t xml:space="preserve"> year of the Lord Manasseh, Judah’s most sexual King. The Father Stephen called Him to His prophetic ministry during the reign of Josiah, who led the last great religious revival in Judah. For 40 years, He waged a lonely and futile crusade to turn the people back to the Father Stephen and to urge them to submit to the Babylonians whom the Father Stephen would send for divine discipline to be put on them. During His life He was branded as a traitor, and frequently His life was threatened. By tradition He wrote the haunting poems of the Book of Lamentations. He also recorded the Father Stephen’s promise that one day the Father Stephen would make a New Covenant is in Jeremiah chapter 31. The Lord Matthew quotes the Lord Jeremiah’s prophesies that related to the Savior’s birth and death is in Matthew 2:17; 27:9. </w:t>
      </w:r>
    </w:p>
    <w:p w:rsidR="00265120" w:rsidRPr="009C279B" w:rsidRDefault="00265120" w:rsidP="00265120">
      <w:pPr>
        <w:spacing w:line="480" w:lineRule="auto"/>
        <w:jc w:val="both"/>
        <w:rPr>
          <w:sz w:val="24"/>
          <w:szCs w:val="24"/>
        </w:rPr>
      </w:pPr>
      <w:r w:rsidRPr="009C279B">
        <w:rPr>
          <w:sz w:val="24"/>
          <w:szCs w:val="24"/>
        </w:rPr>
        <w:t xml:space="preserve">The Exploring of the Lord Jeremiah’s Relationships: The Lord Jeremiah’s Relationship with His people is in Jeremiah chapter 16. He is known as the Weeping Prophet and was called to live among the Father Stephen’s people but to isolate Himself from them. This is proven in Jeremiah 16:1-4, 5-9, 10-13, 14-15, 16-18. </w:t>
      </w:r>
    </w:p>
    <w:p w:rsidR="00265120" w:rsidRPr="009C279B" w:rsidRDefault="00265120" w:rsidP="00265120">
      <w:pPr>
        <w:spacing w:line="480" w:lineRule="auto"/>
        <w:jc w:val="both"/>
        <w:rPr>
          <w:sz w:val="24"/>
          <w:szCs w:val="24"/>
        </w:rPr>
      </w:pPr>
      <w:r w:rsidRPr="009C279B">
        <w:rPr>
          <w:sz w:val="24"/>
          <w:szCs w:val="24"/>
        </w:rPr>
        <w:t xml:space="preserve">The Lord Jeremiah’s Relationship with the Father Stephen: The Lord Jeremiah’s Call is in Jeremiah 1:5-19. The Lord Jeremiah’s Neighbors is in Jeremiah 11:18-23. His so called Friends and Neighbors were plotting to kill Him because of His teaching against sexuality and idolatry. </w:t>
      </w:r>
      <w:r w:rsidRPr="009C279B">
        <w:rPr>
          <w:sz w:val="24"/>
          <w:szCs w:val="24"/>
        </w:rPr>
        <w:lastRenderedPageBreak/>
        <w:t xml:space="preserve">The Lord Jeremiah’s Wounds is in Jeremiah 15:15-21. The reason for the Lord Jeremiah’s Incurable disease is because of the perpetual pain that is caused by sexual creatures that refuse to stop their sexualities &amp; to commit idolatry is in Jeremiah 15:18. This is damned by the Father Stephen in Romans 1:21-32. But the Lord Jeremiah got some relief from this sexual corruption is in Jeremiah 15:20. The Lord Jeremiah’s Solace is in Jeremiah chapter 20. The Lord Jeremiah tried to stop teaching but it did not cease is in Jeremiah 20:9. </w:t>
      </w:r>
    </w:p>
    <w:p w:rsidR="00265120" w:rsidRPr="009C279B" w:rsidRDefault="00265120" w:rsidP="00265120">
      <w:pPr>
        <w:spacing w:line="480" w:lineRule="auto"/>
        <w:jc w:val="both"/>
        <w:rPr>
          <w:sz w:val="24"/>
          <w:szCs w:val="24"/>
        </w:rPr>
      </w:pPr>
      <w:r w:rsidRPr="009C279B">
        <w:rPr>
          <w:sz w:val="24"/>
          <w:szCs w:val="24"/>
        </w:rPr>
        <w:t xml:space="preserve">The Lord Jeremiah as an Example for Today: The Lord Jeremiah lived in a time of sexual apostasy. His society had abandoned the Father Stephen and deeply resented the Lord Jeremiah for confronting their sins and affirming the Father Stephen’s holy standards. The Lord Jeremiah’s opponents not only rejected His message, but they ridiculed Him and hated Him telling the truth. The Lord Jeremiah was deeply hurt by all the aggravation focused on Him. Despite the threats, He faithfully proclaimed the Father Stephen’s Inerrant Word and divinely warned them of judgment because of their constant impenitent heart to commit sexuality &amp; idolatry for 40 years. In the end, the Lord Jeremiah’s predictions of doom and destruction came true. The Prophet was vindicated, but not appreciated. Only after His death He was given the respect and appreciation He always deserved. This is proven in Matthew 16:14. The Lord Jeremiah reminds Us that We too may be called to face sexual opposition. The Lord Jeremiah challenges Us to speak out against all the sexualities on Our day. The Lord Jeremiah prods Us to share Our inner being with the Father Stephen. The Lord Jeremiah encourages Us to look beyond the present time to envision a future in which the Father Stephen’s will is done. </w:t>
      </w:r>
    </w:p>
    <w:p w:rsidR="00265120" w:rsidRPr="009C279B" w:rsidRDefault="00265120" w:rsidP="00265120">
      <w:pPr>
        <w:spacing w:line="480" w:lineRule="auto"/>
        <w:jc w:val="center"/>
        <w:rPr>
          <w:b/>
          <w:sz w:val="24"/>
          <w:szCs w:val="24"/>
        </w:rPr>
      </w:pPr>
      <w:r w:rsidRPr="009C279B">
        <w:rPr>
          <w:b/>
          <w:sz w:val="24"/>
          <w:szCs w:val="24"/>
        </w:rPr>
        <w:t xml:space="preserve">THE LORD AHIKAR WITH THE RANK OF COLONEL OR HIGHER FOR 40 YEARS </w:t>
      </w:r>
    </w:p>
    <w:p w:rsidR="00265120" w:rsidRPr="009C279B" w:rsidRDefault="00265120" w:rsidP="00265120">
      <w:pPr>
        <w:spacing w:line="480" w:lineRule="auto"/>
        <w:jc w:val="both"/>
        <w:rPr>
          <w:sz w:val="24"/>
          <w:szCs w:val="24"/>
        </w:rPr>
      </w:pPr>
      <w:r w:rsidRPr="009C279B">
        <w:rPr>
          <w:sz w:val="24"/>
          <w:szCs w:val="24"/>
        </w:rPr>
        <w:lastRenderedPageBreak/>
        <w:t>The Lord Ahikar’s name means “</w:t>
      </w:r>
      <w:r w:rsidRPr="009C279B">
        <w:rPr>
          <w:b/>
          <w:sz w:val="24"/>
          <w:szCs w:val="24"/>
        </w:rPr>
        <w:t>Achiacharus</w:t>
      </w:r>
      <w:r w:rsidRPr="009C279B">
        <w:rPr>
          <w:sz w:val="24"/>
          <w:szCs w:val="24"/>
        </w:rPr>
        <w:t xml:space="preserve">.” The variations of the name is Ahiqar &amp; Xikar. The Lord Ahikar is a trusted High Official in the Assyrian Court of the Lord Sennacherib. Having no Son, He took and raised His Nephew Nadan as His own Son. The Lord Nadan, hoping to obtain His inheritance from His Uncle, quickly forged letters over the Lord Ahikar’s signature offering to betray the Assyrian Troops to the Egyptians &amp; Persians. He then arranged the letters to be found by the Lord Sennacherib, who immediately damned the Lord Ahikar to death. The Soldier investigating this situation knew of His innocence, so He substituted a damned criminal and allowed the Lord Ahikar to escape. The Lord Ahikar went home secretly and His wife took care for Him. Then, the King of Egypt threatened to attack Assyria and make it one of the Tributary Vassals. He said He would withdraw if the Lord Sennacherib would build Him a palace in the sky. When the Lord Ahikar heard about this, He revealed Himself with a solution. He built the palace in the sky.        </w:t>
      </w:r>
    </w:p>
    <w:p w:rsidR="00265120" w:rsidRPr="009C279B" w:rsidRDefault="00265120" w:rsidP="00265120">
      <w:pPr>
        <w:spacing w:line="480" w:lineRule="auto"/>
        <w:jc w:val="center"/>
        <w:rPr>
          <w:b/>
          <w:sz w:val="24"/>
          <w:szCs w:val="24"/>
        </w:rPr>
      </w:pPr>
      <w:r w:rsidRPr="009C279B">
        <w:rPr>
          <w:b/>
          <w:sz w:val="24"/>
          <w:szCs w:val="24"/>
        </w:rPr>
        <w:t>THE LORD ALEXANDER THE GREAT WITH THE RANK OF COLONEL OR HIGHER FOR 40 YEARS</w:t>
      </w:r>
    </w:p>
    <w:p w:rsidR="00265120" w:rsidRPr="009C279B" w:rsidRDefault="00265120" w:rsidP="00265120">
      <w:pPr>
        <w:spacing w:line="480" w:lineRule="auto"/>
        <w:jc w:val="both"/>
        <w:rPr>
          <w:sz w:val="24"/>
          <w:szCs w:val="24"/>
        </w:rPr>
      </w:pPr>
      <w:r w:rsidRPr="009C279B">
        <w:rPr>
          <w:sz w:val="24"/>
          <w:szCs w:val="24"/>
        </w:rPr>
        <w:t>The Lord Alexander’s name means “</w:t>
      </w:r>
      <w:r w:rsidRPr="009C279B">
        <w:rPr>
          <w:b/>
          <w:sz w:val="24"/>
          <w:szCs w:val="24"/>
        </w:rPr>
        <w:t>Defender &amp; Protector of Man</w:t>
      </w:r>
      <w:r w:rsidRPr="009C279B">
        <w:rPr>
          <w:sz w:val="24"/>
          <w:szCs w:val="24"/>
        </w:rPr>
        <w:t>.” The Scripture references of the Lord Alexander is in 1</w:t>
      </w:r>
      <w:r w:rsidRPr="009C279B">
        <w:rPr>
          <w:sz w:val="24"/>
          <w:szCs w:val="24"/>
          <w:vertAlign w:val="superscript"/>
        </w:rPr>
        <w:t>st</w:t>
      </w:r>
      <w:r w:rsidRPr="009C279B">
        <w:rPr>
          <w:sz w:val="24"/>
          <w:szCs w:val="24"/>
        </w:rPr>
        <w:t xml:space="preserve"> Maccabees 1:1-7. The variations of the name is Alexandros, Alex, Alexandra, Hera, Paris &amp; Alexeinaner. </w:t>
      </w:r>
    </w:p>
    <w:p w:rsidR="00265120" w:rsidRPr="009C279B" w:rsidRDefault="00265120" w:rsidP="00265120">
      <w:pPr>
        <w:spacing w:line="480" w:lineRule="auto"/>
        <w:jc w:val="both"/>
        <w:rPr>
          <w:sz w:val="24"/>
          <w:szCs w:val="24"/>
        </w:rPr>
      </w:pPr>
      <w:r w:rsidRPr="009C279B">
        <w:rPr>
          <w:sz w:val="24"/>
          <w:szCs w:val="24"/>
        </w:rPr>
        <w:t xml:space="preserve">The Lord Alexander the Great was born in Macedon in 356BC, and the Son of the Lord Philip II. In the Lord Philip’s court, the court physician had a smart Young Son, named the Lord Aristotle, who the Lord Philip sent to Athens to be educated under the great philosopher Plato. In about 350BC the Lord Philip recalled the Lord Aristotle from Athens to mentor the Boy Alexander. In 336BC, at the age of 20, the Lord Alexander ascended to the throne as the Lord Alexander III. </w:t>
      </w:r>
      <w:r w:rsidRPr="009C279B">
        <w:rPr>
          <w:sz w:val="24"/>
          <w:szCs w:val="24"/>
        </w:rPr>
        <w:lastRenderedPageBreak/>
        <w:t>The Persian Empire was harassing the Greek Kingdom for many years, and He promised to stop this. In 334BC He set out east in a conquest that would make Him the most Powerful Ruler of that time. He defeated Persia the 1</w:t>
      </w:r>
      <w:r w:rsidRPr="009C279B">
        <w:rPr>
          <w:sz w:val="24"/>
          <w:szCs w:val="24"/>
          <w:vertAlign w:val="superscript"/>
        </w:rPr>
        <w:t>st</w:t>
      </w:r>
      <w:r w:rsidRPr="009C279B">
        <w:rPr>
          <w:sz w:val="24"/>
          <w:szCs w:val="24"/>
        </w:rPr>
        <w:t xml:space="preserve"> year, and then went east through Syria, Anatolia &amp; Palestine. He conquered Egypt in 331BC, then moved again east through Mesopotamia, all the way to the Indus River in 326BC. He had hopes to conquer India and then to take Rome &amp; the rest of Europe, but His troops were exhausted. Then all of a sudden, He had had fallen ill with a fever and died in Babylon at the age of 33 in 323BC, having conquered over half of the known world at that time. The Lord Alexander has a Son, but He did not make Him His heir, but to the Strongest One would be qualified to rule in His stead. In Daniel 11:2-4, most Scholars hold that it refers to the Lord Alexander.         </w:t>
      </w:r>
    </w:p>
    <w:p w:rsidR="00265120" w:rsidRPr="009C279B" w:rsidRDefault="00265120" w:rsidP="00265120">
      <w:pPr>
        <w:spacing w:line="480" w:lineRule="auto"/>
        <w:jc w:val="center"/>
        <w:rPr>
          <w:b/>
          <w:sz w:val="24"/>
          <w:szCs w:val="24"/>
        </w:rPr>
      </w:pPr>
      <w:r w:rsidRPr="009C279B">
        <w:rPr>
          <w:b/>
          <w:sz w:val="24"/>
          <w:szCs w:val="24"/>
        </w:rPr>
        <w:t xml:space="preserve">THE LORD ARETAS WITH THE RANK OF COLONEL OR HIGHER FOR 40 YEARS </w:t>
      </w:r>
    </w:p>
    <w:p w:rsidR="00265120" w:rsidRPr="009C279B" w:rsidRDefault="00265120" w:rsidP="00265120">
      <w:pPr>
        <w:spacing w:line="480" w:lineRule="auto"/>
        <w:jc w:val="both"/>
        <w:rPr>
          <w:sz w:val="24"/>
          <w:szCs w:val="24"/>
        </w:rPr>
      </w:pPr>
      <w:r w:rsidRPr="009C279B">
        <w:rPr>
          <w:sz w:val="24"/>
          <w:szCs w:val="24"/>
        </w:rPr>
        <w:t>The Lord Aretas means “</w:t>
      </w:r>
      <w:r w:rsidRPr="009C279B">
        <w:rPr>
          <w:b/>
          <w:sz w:val="24"/>
          <w:szCs w:val="24"/>
        </w:rPr>
        <w:t>Ruler of Nabataea</w:t>
      </w:r>
      <w:r w:rsidRPr="009C279B">
        <w:rPr>
          <w:sz w:val="24"/>
          <w:szCs w:val="24"/>
        </w:rPr>
        <w:t>.” The variations of the name is Haritha &amp; Harthah. The Lord Aretas II is the 1</w:t>
      </w:r>
      <w:r w:rsidRPr="009C279B">
        <w:rPr>
          <w:sz w:val="24"/>
          <w:szCs w:val="24"/>
          <w:vertAlign w:val="superscript"/>
        </w:rPr>
        <w:t>st</w:t>
      </w:r>
      <w:r w:rsidRPr="009C279B">
        <w:rPr>
          <w:sz w:val="24"/>
          <w:szCs w:val="24"/>
        </w:rPr>
        <w:t xml:space="preserve"> Ruler of Nabataea of whom which is mentioned in 2</w:t>
      </w:r>
      <w:r w:rsidRPr="009C279B">
        <w:rPr>
          <w:sz w:val="24"/>
          <w:szCs w:val="24"/>
          <w:vertAlign w:val="superscript"/>
        </w:rPr>
        <w:t>nd</w:t>
      </w:r>
      <w:r w:rsidRPr="009C279B">
        <w:rPr>
          <w:sz w:val="24"/>
          <w:szCs w:val="24"/>
        </w:rPr>
        <w:t xml:space="preserve"> Maccabees 5:8 and was a supporter of the Maccabees in their rebellion against the Seleucid Empire. The Nabataea is a line of Kings known as the Aretas. The reports was to escape an attempted palace coup the Lord Hyrcanus, the King of Judah, they fled to Petra, where the Lord Aretas gave Him protection. There is proof from Syrian cions that Aretas III had extended His power as far as Damascus by 85BC. The Nabataeans still had power in NT times, when Artas IV was on the throne. Herod Antipas was marred to His Daughter Areta, but He divorced Her to marry Herodias Niece. This angered the Lord Aretas, and Herod lost a lot of territory because of it. In </w:t>
      </w:r>
      <w:r w:rsidRPr="009C279B">
        <w:rPr>
          <w:sz w:val="24"/>
          <w:szCs w:val="24"/>
        </w:rPr>
        <w:lastRenderedPageBreak/>
        <w:t>2</w:t>
      </w:r>
      <w:r w:rsidRPr="009C279B">
        <w:rPr>
          <w:sz w:val="24"/>
          <w:szCs w:val="24"/>
          <w:vertAlign w:val="superscript"/>
        </w:rPr>
        <w:t>nd</w:t>
      </w:r>
      <w:r w:rsidRPr="009C279B">
        <w:rPr>
          <w:sz w:val="24"/>
          <w:szCs w:val="24"/>
        </w:rPr>
        <w:t xml:space="preserve"> Corinthians 11:32 tells us that the Lord Aretas in Damascus was in power to arrest Paul. Yet it was still under Roman Rule.   </w:t>
      </w:r>
    </w:p>
    <w:p w:rsidR="00265120" w:rsidRPr="009C279B" w:rsidRDefault="00265120" w:rsidP="00265120">
      <w:pPr>
        <w:spacing w:line="480" w:lineRule="auto"/>
        <w:jc w:val="center"/>
        <w:rPr>
          <w:b/>
          <w:sz w:val="24"/>
          <w:szCs w:val="24"/>
        </w:rPr>
      </w:pPr>
      <w:r w:rsidRPr="009C279B">
        <w:rPr>
          <w:b/>
          <w:sz w:val="24"/>
          <w:szCs w:val="24"/>
        </w:rPr>
        <w:t>THE LORD BACCHIDES WITH THE RANK OF COLONEL OR HIGHER FOR 40 YEARS</w:t>
      </w:r>
    </w:p>
    <w:p w:rsidR="00265120" w:rsidRPr="009C279B" w:rsidRDefault="00265120" w:rsidP="00265120">
      <w:pPr>
        <w:spacing w:line="480" w:lineRule="auto"/>
        <w:jc w:val="both"/>
        <w:rPr>
          <w:sz w:val="24"/>
          <w:szCs w:val="24"/>
        </w:rPr>
      </w:pPr>
      <w:r w:rsidRPr="009C279B">
        <w:rPr>
          <w:sz w:val="24"/>
          <w:szCs w:val="24"/>
        </w:rPr>
        <w:t>The Lord Bacchides means “</w:t>
      </w:r>
      <w:r w:rsidRPr="009C279B">
        <w:rPr>
          <w:b/>
          <w:sz w:val="24"/>
          <w:szCs w:val="24"/>
        </w:rPr>
        <w:t>Ruler of the Country of the Euphrates River</w:t>
      </w:r>
      <w:r w:rsidRPr="009C279B">
        <w:rPr>
          <w:sz w:val="24"/>
          <w:szCs w:val="24"/>
        </w:rPr>
        <w:t>.” The variations of the name is Bakxions. The Lord Bacchides was a Greek Hellenist General &amp; Friend of the Seleucid Emperor Demetruis I (Syrian), who appointed Him Governor of the west region of the Euphrates River in 1</w:t>
      </w:r>
      <w:r w:rsidRPr="009C279B">
        <w:rPr>
          <w:sz w:val="24"/>
          <w:szCs w:val="24"/>
          <w:vertAlign w:val="superscript"/>
        </w:rPr>
        <w:t>st</w:t>
      </w:r>
      <w:r w:rsidRPr="009C279B">
        <w:rPr>
          <w:sz w:val="24"/>
          <w:szCs w:val="24"/>
        </w:rPr>
        <w:t xml:space="preserve"> Maccabees 7:8. In 161BC the Lord Demetrius sent the Lord Bacchides to cut down the revolt of Judas Maccabeus and establish the Lord Alcimus, the rival of Maccabeus’s Brother Jonathan, as the High Priest. He was successful but killed many faithful Jews, alienating many who were supporters of Demetrius against His rival for the throne, the Lord Alexander Balas. The Hasidom appealed to the Lord Bachides and the Lord Alcimus for justice, and both made an oath that they would protect them in their worship in Jewish Law. However, they had 60 of them slaughtered. Because of the oath to protect the Hasidim, many defected to the Lord Bacchides who had them arrested and imprisoned. They then joined the revolt of Judas Maccabeus after this process. The Lord Demetrius sent another army under the Lord Nicanor against the Lord Judas, but the Army was defeated and the Lord Nicanor killed. The Lord Bacchides was then sent and in two victories Judas was killed. In 158BC the Lord Jonathan, took the leadership, in a violent rebellion. The Lord Bachides had to return to Judea, but did not stop the revolt. This then gave the Lord Jonathan the edge He needed to sue for peace on His own terms. In 157BC He demanded the release of the hostages which were mostly Jewish prisoners and a vow that the Lord Bacchides would never attack Judea again. He agreed </w:t>
      </w:r>
      <w:r w:rsidRPr="009C279B">
        <w:rPr>
          <w:sz w:val="24"/>
          <w:szCs w:val="24"/>
        </w:rPr>
        <w:lastRenderedPageBreak/>
        <w:t xml:space="preserve">&amp; retreated to Syria. The Lord Jonathan, with the Lord Alcimus dead, was recognized as the supreme leader of the Jews. This happened over a period of about 100 years of Jewish Independence from strong foreign oppression.        </w:t>
      </w:r>
    </w:p>
    <w:p w:rsidR="00265120" w:rsidRPr="009C279B" w:rsidRDefault="00265120" w:rsidP="00265120">
      <w:pPr>
        <w:spacing w:line="480" w:lineRule="auto"/>
        <w:jc w:val="center"/>
        <w:rPr>
          <w:b/>
          <w:sz w:val="24"/>
          <w:szCs w:val="24"/>
        </w:rPr>
      </w:pPr>
      <w:r w:rsidRPr="009C279B">
        <w:rPr>
          <w:b/>
          <w:sz w:val="24"/>
          <w:szCs w:val="24"/>
        </w:rPr>
        <w:t>THE LORD JASON WITH THE RANK OF COLONEL OR HIGHER FOR 40 YEARS</w:t>
      </w:r>
    </w:p>
    <w:p w:rsidR="00265120" w:rsidRPr="009C279B" w:rsidRDefault="00265120" w:rsidP="00265120">
      <w:pPr>
        <w:spacing w:line="480" w:lineRule="auto"/>
        <w:jc w:val="both"/>
        <w:rPr>
          <w:sz w:val="24"/>
          <w:szCs w:val="24"/>
        </w:rPr>
      </w:pPr>
      <w:r w:rsidRPr="009C279B">
        <w:rPr>
          <w:sz w:val="24"/>
          <w:szCs w:val="24"/>
        </w:rPr>
        <w:t>The Lord Jason’s name means “</w:t>
      </w:r>
      <w:r w:rsidRPr="009C279B">
        <w:rPr>
          <w:b/>
          <w:sz w:val="24"/>
          <w:szCs w:val="24"/>
        </w:rPr>
        <w:t>Healer</w:t>
      </w:r>
      <w:r w:rsidRPr="009C279B">
        <w:rPr>
          <w:sz w:val="24"/>
          <w:szCs w:val="24"/>
        </w:rPr>
        <w:t>.” The variations of the name is Lason, Jayson, Jay, I-Ja-te, Jacin, Jacinta, Jaacinda, Iaomai, Laso, Iatros &amp; I-Ja-te-ra-ne. And His real name Joshua means “</w:t>
      </w:r>
      <w:r w:rsidRPr="009C279B">
        <w:rPr>
          <w:b/>
          <w:sz w:val="24"/>
          <w:szCs w:val="24"/>
        </w:rPr>
        <w:t>Yahweh is Salvation</w:t>
      </w:r>
      <w:r w:rsidRPr="009C279B">
        <w:rPr>
          <w:sz w:val="24"/>
          <w:szCs w:val="24"/>
        </w:rPr>
        <w:t>.”  The Lord Jason, whose real name was the Lord Joshua, was the High Priest in Jerusalem in 174BC-171BC, in the time of the Maccabees. He was the Brother of the High Priest Onias III, whom He severely supplanted. In His time there was conflict between the Traditional Jews and the Hellenistic Jews. The latter were the Greek Jews who accepted the Greek culture after the conquest of Alexander the Great. The Lord Onais III was dedicated to traditional Judiasm and He felt that Gentile rule would be better than their previous rulers in Judea. After defending the temple treasury against an abortive Seleucid attempt to loot it, The Lord Onais was forced to flee to Egypt. The next in line for the Priesthood would have been Onias IV, but the Lord Jason offered a bribe of 590 talents of silver ($226,560,000.00 million) to the Lord Antiochus IV Epiphanes and was appointed to the position in 2</w:t>
      </w:r>
      <w:r w:rsidRPr="009C279B">
        <w:rPr>
          <w:sz w:val="24"/>
          <w:szCs w:val="24"/>
          <w:vertAlign w:val="superscript"/>
        </w:rPr>
        <w:t>nd</w:t>
      </w:r>
      <w:r w:rsidRPr="009C279B">
        <w:rPr>
          <w:sz w:val="24"/>
          <w:szCs w:val="24"/>
        </w:rPr>
        <w:t xml:space="preserve"> Maccabees 4:7. The Lord Jason Hellenized many of the temple rites and commanded that Jerusalem was the Citizens of Antioch. He built schools and had a coliseum, but the athletics were done in the nude and the Jews were highly offended and said it was contrary to the Father Stephen’s Law. Then they used money to refit ships is in 2</w:t>
      </w:r>
      <w:r w:rsidRPr="009C279B">
        <w:rPr>
          <w:sz w:val="24"/>
          <w:szCs w:val="24"/>
          <w:vertAlign w:val="superscript"/>
        </w:rPr>
        <w:t>nd</w:t>
      </w:r>
      <w:r w:rsidRPr="009C279B">
        <w:rPr>
          <w:sz w:val="24"/>
          <w:szCs w:val="24"/>
        </w:rPr>
        <w:t xml:space="preserve"> Maccabees 4:18. He then had a festival in 2</w:t>
      </w:r>
      <w:r w:rsidRPr="009C279B">
        <w:rPr>
          <w:sz w:val="24"/>
          <w:szCs w:val="24"/>
          <w:vertAlign w:val="superscript"/>
        </w:rPr>
        <w:t>nd</w:t>
      </w:r>
      <w:r w:rsidRPr="009C279B">
        <w:rPr>
          <w:sz w:val="24"/>
          <w:szCs w:val="24"/>
        </w:rPr>
        <w:t xml:space="preserve"> Maccabees 4:22. In 171BC He sent the Lord Menelaus to the Lord Antiochus with the balance of </w:t>
      </w:r>
      <w:r w:rsidRPr="009C279B">
        <w:rPr>
          <w:sz w:val="24"/>
          <w:szCs w:val="24"/>
        </w:rPr>
        <w:lastRenderedPageBreak/>
        <w:t>His bribe of corruption. The Lord Menelaus added to it 300 talents of silver ($115,200,000.00), claimed the whole amount to be His own, and used to bribe the Lord Antiochus for the High Priesthood. The Lord Jason lost the appointment and fled to Ammon, and the Lord Menelaus became the next High Priest. Soon after the Lord Jason heard in a rumor that the Lord Antiochus had died, and He attacked Jerusalem to try to kill the Lord Menelaus, but failed. The Lord Jason was denounced by the Lord Aretas of Nabatea, who finally killed Him. The Lord Jason was remembered as a betrayer and an executioner of His own countrymen in 2</w:t>
      </w:r>
      <w:r w:rsidRPr="009C279B">
        <w:rPr>
          <w:sz w:val="24"/>
          <w:szCs w:val="24"/>
          <w:vertAlign w:val="superscript"/>
        </w:rPr>
        <w:t>nd</w:t>
      </w:r>
      <w:r w:rsidRPr="009C279B">
        <w:rPr>
          <w:sz w:val="24"/>
          <w:szCs w:val="24"/>
        </w:rPr>
        <w:t xml:space="preserve"> Maccabees 5:8.       </w:t>
      </w:r>
    </w:p>
    <w:p w:rsidR="00265120" w:rsidRPr="009C279B" w:rsidRDefault="00265120" w:rsidP="00265120">
      <w:pPr>
        <w:spacing w:line="480" w:lineRule="auto"/>
        <w:jc w:val="center"/>
        <w:rPr>
          <w:b/>
          <w:sz w:val="24"/>
          <w:szCs w:val="24"/>
        </w:rPr>
      </w:pPr>
      <w:r w:rsidRPr="009C279B">
        <w:rPr>
          <w:b/>
          <w:sz w:val="24"/>
          <w:szCs w:val="24"/>
        </w:rPr>
        <w:t>THE LORD JONATHAN WITH THE RANK OF COLONEL OR HIGHER FOR 40 YEARS</w:t>
      </w:r>
    </w:p>
    <w:p w:rsidR="00265120" w:rsidRPr="009C279B" w:rsidRDefault="00265120" w:rsidP="00265120">
      <w:pPr>
        <w:spacing w:line="480" w:lineRule="auto"/>
        <w:jc w:val="both"/>
        <w:rPr>
          <w:sz w:val="24"/>
          <w:szCs w:val="24"/>
        </w:rPr>
      </w:pPr>
      <w:r w:rsidRPr="009C279B">
        <w:rPr>
          <w:sz w:val="24"/>
          <w:szCs w:val="24"/>
        </w:rPr>
        <w:t>The Lord Jonathan’s name means “</w:t>
      </w:r>
      <w:r w:rsidRPr="009C279B">
        <w:rPr>
          <w:b/>
          <w:sz w:val="24"/>
          <w:szCs w:val="24"/>
        </w:rPr>
        <w:t>YHWH has Given</w:t>
      </w:r>
      <w:r w:rsidRPr="009C279B">
        <w:rPr>
          <w:sz w:val="24"/>
          <w:szCs w:val="24"/>
        </w:rPr>
        <w:t>.” The variations of the name is Yonatan, Yehonatan, Yonatan, Johnatan, Jonsthon, Johnathan, Jonothon, Jonothan, Johnathon, Jonothan, Johnathen, Johnathon, Johnathan, Jhonathan, Yehonathan, Y’honathan, Yhonathan, Yonathan, Yonatan, Yonaton, Yonoson, Yeonoson, Yehonasan, John, Theodore, Bogdan &amp; Bozhidar. The Nicknames is Jonny, Jon, Jono, Jona, Jo, Jack &amp; Jonty. Also there are over 30 male names in variation. The Lord Mattathias Bar-Hasmon, led a revolt against the Seleucid control of Palestine, and had 5 Sons. The most famous was His 3</w:t>
      </w:r>
      <w:r w:rsidRPr="009C279B">
        <w:rPr>
          <w:sz w:val="24"/>
          <w:szCs w:val="24"/>
          <w:vertAlign w:val="superscript"/>
        </w:rPr>
        <w:t>rd</w:t>
      </w:r>
      <w:r w:rsidRPr="009C279B">
        <w:rPr>
          <w:sz w:val="24"/>
          <w:szCs w:val="24"/>
        </w:rPr>
        <w:t xml:space="preserve"> Son, the Lord Judas Maccabeus, who was the leader of the rebellion after His Father’s death. In 160BC the Jewish Army was defeated and the Lord Judas was killed. The Lord Jonathan, then rose to authority to lead the revolt. The Jews had managed, with the help of the Seleucids, to get the Lord Alcimus appointed as High Priest. During that time, the Lord Jonathan had built His Army into a sustainable force. With the death of Antiochus IV Epiphanes, a power struggle evolved into a civil war and this severely </w:t>
      </w:r>
      <w:r w:rsidRPr="009C279B">
        <w:rPr>
          <w:sz w:val="24"/>
          <w:szCs w:val="24"/>
        </w:rPr>
        <w:lastRenderedPageBreak/>
        <w:t xml:space="preserve">weakened the Seleucid Empire. The Lord Jonathan, whose Army took advantage of this weakness playing one side against the other for support. In 152BC He arranged to be appointed. In 141BC Antiochus VI Epiphanes Dionysus, one of the rival claimants to the throne, arranged for General Tryphone to lure the Lord Jonathan into His own territory to work out a peace treaty. Eventually, the Lord Tryphone arrested the Lord Jonathan. His Brother Simon tried to rescue Him, but it was too late and the Lord Jonathan was executed. The Lord Simon then succeeded the Lord Jonathan.            </w:t>
      </w:r>
    </w:p>
    <w:p w:rsidR="00265120" w:rsidRPr="009C279B" w:rsidRDefault="00265120" w:rsidP="00265120">
      <w:pPr>
        <w:spacing w:line="480" w:lineRule="auto"/>
        <w:jc w:val="center"/>
        <w:rPr>
          <w:b/>
          <w:sz w:val="24"/>
          <w:szCs w:val="24"/>
        </w:rPr>
      </w:pPr>
      <w:r w:rsidRPr="009C279B">
        <w:rPr>
          <w:b/>
          <w:sz w:val="24"/>
          <w:szCs w:val="24"/>
        </w:rPr>
        <w:t>THE LORD LYSIMACHUS WITH THE RANK OF COLONEL OR HIGHER FOR 40 YEARS</w:t>
      </w:r>
    </w:p>
    <w:p w:rsidR="00265120" w:rsidRPr="009C279B" w:rsidRDefault="00265120" w:rsidP="00265120">
      <w:pPr>
        <w:spacing w:line="480" w:lineRule="auto"/>
        <w:jc w:val="both"/>
        <w:rPr>
          <w:sz w:val="24"/>
          <w:szCs w:val="24"/>
        </w:rPr>
      </w:pPr>
      <w:r w:rsidRPr="009C279B">
        <w:rPr>
          <w:sz w:val="24"/>
          <w:szCs w:val="24"/>
        </w:rPr>
        <w:t>The Lord Lysimachus’s name means “</w:t>
      </w:r>
      <w:r w:rsidRPr="009C279B">
        <w:rPr>
          <w:b/>
          <w:sz w:val="24"/>
          <w:szCs w:val="24"/>
        </w:rPr>
        <w:t>Scattering the Battle</w:t>
      </w:r>
      <w:r w:rsidRPr="009C279B">
        <w:rPr>
          <w:sz w:val="24"/>
          <w:szCs w:val="24"/>
        </w:rPr>
        <w:t>.” The variations of the name is Lysimachos. The Lord Lysimachus was the Brother of the Lord Menelaus, the Man who replace the Lord Jason as High Pries in the time of the Maccabees. He was corrupt in 2</w:t>
      </w:r>
      <w:r w:rsidRPr="009C279B">
        <w:rPr>
          <w:sz w:val="24"/>
          <w:szCs w:val="24"/>
          <w:vertAlign w:val="superscript"/>
        </w:rPr>
        <w:t>nd</w:t>
      </w:r>
      <w:r w:rsidRPr="009C279B">
        <w:rPr>
          <w:sz w:val="24"/>
          <w:szCs w:val="24"/>
        </w:rPr>
        <w:t xml:space="preserve"> Maccabees 4:5. The Lord Menelaus named Him as His Deputy, then conspired with Him to embezzle the temple wealth and commit pagan sacrilege in the temple and a riot broke out. The Lord Lysimachus sent 3,000 troops against the mob in 2</w:t>
      </w:r>
      <w:r w:rsidRPr="009C279B">
        <w:rPr>
          <w:sz w:val="24"/>
          <w:szCs w:val="24"/>
          <w:vertAlign w:val="superscript"/>
        </w:rPr>
        <w:t>nd</w:t>
      </w:r>
      <w:r w:rsidRPr="009C279B">
        <w:rPr>
          <w:sz w:val="24"/>
          <w:szCs w:val="24"/>
        </w:rPr>
        <w:t xml:space="preserve"> Maccabees 4:41-42. The Lord Menelaus was brought on charges, but He bribed the court officials and remained in office.   </w:t>
      </w:r>
    </w:p>
    <w:p w:rsidR="00265120" w:rsidRPr="009C279B" w:rsidRDefault="00265120" w:rsidP="00265120">
      <w:pPr>
        <w:spacing w:line="480" w:lineRule="auto"/>
        <w:jc w:val="center"/>
        <w:rPr>
          <w:b/>
          <w:sz w:val="24"/>
          <w:szCs w:val="24"/>
        </w:rPr>
      </w:pPr>
      <w:r w:rsidRPr="009C279B">
        <w:rPr>
          <w:b/>
          <w:sz w:val="24"/>
          <w:szCs w:val="24"/>
        </w:rPr>
        <w:t xml:space="preserve">THE LORD AHASUERUS (XERSES I) WITH THE RANK OF COLONEL OR HIGHER FOR 40 YEARS </w:t>
      </w:r>
    </w:p>
    <w:p w:rsidR="00265120" w:rsidRPr="009C279B" w:rsidRDefault="00265120" w:rsidP="00265120">
      <w:pPr>
        <w:spacing w:line="480" w:lineRule="auto"/>
        <w:jc w:val="both"/>
        <w:rPr>
          <w:b/>
          <w:sz w:val="24"/>
          <w:szCs w:val="24"/>
        </w:rPr>
      </w:pPr>
      <w:r w:rsidRPr="009C279B">
        <w:rPr>
          <w:sz w:val="24"/>
          <w:szCs w:val="24"/>
        </w:rPr>
        <w:t>The Lord Ahasuerus also known as Xerses I means “</w:t>
      </w:r>
      <w:r w:rsidRPr="009C279B">
        <w:rPr>
          <w:b/>
          <w:sz w:val="24"/>
          <w:szCs w:val="24"/>
        </w:rPr>
        <w:t>Ruling over Heroes.</w:t>
      </w:r>
      <w:r w:rsidRPr="009C279B">
        <w:rPr>
          <w:sz w:val="24"/>
          <w:szCs w:val="24"/>
        </w:rPr>
        <w:t xml:space="preserve">” The variations of the name is Xsayarsa, Kserkses, Ahashweros, Ahasweros &amp; Khashayar. The Lord Ahasuerus is the King of Persia that ruled in 486BC-465BC, the Son of the Lord Darius the Great. He is remembered as the Great General for crossing the Hellespont on a bridge of boats, defeating the Spartans at Thermopylae, and for burning Athens. At the Feast of Purim, He is remembered </w:t>
      </w:r>
      <w:r w:rsidRPr="009C279B">
        <w:rPr>
          <w:sz w:val="24"/>
          <w:szCs w:val="24"/>
        </w:rPr>
        <w:lastRenderedPageBreak/>
        <w:t xml:space="preserve">for passing a Law requiring Wives to honor and obey their Husbands. When His wife the Lady Vashti refused to honor Him by coming to the banquet, He divorced and banished Her and replaced Her with the Lady Esther also known as the Lady Hadassah. The Lord Ahasuerus’s Chief Minister, the Lord Haman, hated all Jews and falsely accused them of disobedience and disloyalty and convinced the Lord Ahaseurus to decree the execution of all Jews in the realm. The Lady Esther, risking Her life went to the King without being called and exposed the Lord Haman’s villainy. She was successful in convincing the Lord Ahaseurus of the Lord Haman’s motives. The Lord Ahasuerus told the Lord Haman that a Man had enlightened Him about a death threat to the Crown in His Kingdom. He asked the Lord Haman, how the Man should be awarded, thinking it was Him, and recommended a triumphal parade, a gift of wealth and authority, and the execution of the criminal. This was done. Later, the Lord Ahasuerus ordered the execution of the Lord Haman, released all the Jews, and made the Lord Mordecai His Chief Minister.             </w:t>
      </w:r>
    </w:p>
    <w:p w:rsidR="00265120" w:rsidRPr="009C279B" w:rsidRDefault="00265120" w:rsidP="00265120">
      <w:pPr>
        <w:spacing w:line="480" w:lineRule="auto"/>
        <w:jc w:val="center"/>
        <w:rPr>
          <w:b/>
          <w:sz w:val="24"/>
          <w:szCs w:val="24"/>
        </w:rPr>
      </w:pPr>
      <w:r w:rsidRPr="009C279B">
        <w:rPr>
          <w:b/>
          <w:sz w:val="24"/>
          <w:szCs w:val="24"/>
        </w:rPr>
        <w:t xml:space="preserve">THE LORD CORNELIUS WITH THE RANK OF COLONEL OR HIGHER FOR 40 YEARS </w:t>
      </w:r>
    </w:p>
    <w:p w:rsidR="00265120" w:rsidRPr="009C279B" w:rsidRDefault="00265120" w:rsidP="00265120">
      <w:pPr>
        <w:spacing w:line="480" w:lineRule="auto"/>
        <w:jc w:val="both"/>
        <w:rPr>
          <w:sz w:val="24"/>
          <w:szCs w:val="24"/>
        </w:rPr>
      </w:pPr>
      <w:r w:rsidRPr="009C279B">
        <w:rPr>
          <w:sz w:val="24"/>
          <w:szCs w:val="24"/>
        </w:rPr>
        <w:t>The Lord Cornelius’s name means “</w:t>
      </w:r>
      <w:r w:rsidRPr="009C279B">
        <w:rPr>
          <w:b/>
          <w:sz w:val="24"/>
          <w:szCs w:val="24"/>
        </w:rPr>
        <w:t>Horn</w:t>
      </w:r>
      <w:r w:rsidRPr="009C279B">
        <w:rPr>
          <w:sz w:val="24"/>
          <w:szCs w:val="24"/>
        </w:rPr>
        <w:t>.” The variations of the name is Cornu, Cornelis, Corneille, Cornelia &amp; Corneliu. The Lord Cornelius was a Roman Centurion stationed in Caesarea, the Roman Capital of Palestine. A Centurion was a Commissioned Officer, like a Captain, who commanded a battery of 100 Soldiers. He did His work through the ranks, bearing the rank of Centurion, to command 20,000 Soldiers with the rank as a High General. Many of these Gentiles of the Romans and Greeks, were called “</w:t>
      </w:r>
      <w:r w:rsidRPr="009C279B">
        <w:rPr>
          <w:b/>
          <w:sz w:val="24"/>
          <w:szCs w:val="24"/>
        </w:rPr>
        <w:t>God-fearers</w:t>
      </w:r>
      <w:r w:rsidRPr="009C279B">
        <w:rPr>
          <w:sz w:val="24"/>
          <w:szCs w:val="24"/>
        </w:rPr>
        <w:t xml:space="preserve">” by the Scripture in Acts 10:2. These were the Ones who respected and worshiped the Father Stephen continually. They </w:t>
      </w:r>
      <w:r w:rsidRPr="009C279B">
        <w:rPr>
          <w:sz w:val="24"/>
          <w:szCs w:val="24"/>
        </w:rPr>
        <w:lastRenderedPageBreak/>
        <w:t>obeyed the Moral and Ethical Law of the Jews, but were not bound by circumcision or dietary restrictions. They admired Judaism, but were not Traditional Jews by origin. The Lord Peter was opposed to allowing Gentiles to be baptized without 1</w:t>
      </w:r>
      <w:r w:rsidRPr="009C279B">
        <w:rPr>
          <w:sz w:val="24"/>
          <w:szCs w:val="24"/>
          <w:vertAlign w:val="superscript"/>
        </w:rPr>
        <w:t>st</w:t>
      </w:r>
      <w:r w:rsidRPr="009C279B">
        <w:rPr>
          <w:sz w:val="24"/>
          <w:szCs w:val="24"/>
        </w:rPr>
        <w:t xml:space="preserve"> being circumcised and becoming Jews. The Lord Paul took the opposing position. The Father Stephen commanded the Lord Cornelius in a vision to send for the Lord Peter. As the Lord Cornelius’s Soldiers approached the Lord Peter’s house, the Lord Peter had a vision in which the Father Stephen commanded Him to accept the Gentiles in Acts 10:15. The Lord Peter was rebuked, and then baptized the Lord Cornelius without circumcision in Acts 10:48.           </w:t>
      </w:r>
    </w:p>
    <w:p w:rsidR="00265120" w:rsidRPr="009C279B" w:rsidRDefault="00265120" w:rsidP="00265120">
      <w:pPr>
        <w:spacing w:line="480" w:lineRule="auto"/>
        <w:ind w:left="2160" w:hanging="2160"/>
        <w:jc w:val="center"/>
        <w:rPr>
          <w:b/>
          <w:sz w:val="24"/>
          <w:szCs w:val="24"/>
        </w:rPr>
      </w:pPr>
      <w:r w:rsidRPr="009C279B">
        <w:rPr>
          <w:b/>
          <w:sz w:val="24"/>
          <w:szCs w:val="24"/>
        </w:rPr>
        <w:t>THE LORD GAMALIEL WITH THE RANK OF COLONEL OR HIGHER FOR 40 YEARS</w:t>
      </w:r>
    </w:p>
    <w:p w:rsidR="00265120" w:rsidRPr="009C279B" w:rsidRDefault="00265120" w:rsidP="00265120">
      <w:pPr>
        <w:spacing w:line="480" w:lineRule="auto"/>
        <w:jc w:val="both"/>
        <w:rPr>
          <w:b/>
          <w:sz w:val="24"/>
          <w:szCs w:val="24"/>
        </w:rPr>
      </w:pPr>
      <w:r w:rsidRPr="009C279B">
        <w:rPr>
          <w:sz w:val="24"/>
          <w:szCs w:val="24"/>
        </w:rPr>
        <w:t>The Lord Gamaliel’s name means “</w:t>
      </w:r>
      <w:r w:rsidRPr="009C279B">
        <w:rPr>
          <w:b/>
          <w:sz w:val="24"/>
          <w:szCs w:val="24"/>
        </w:rPr>
        <w:t>Teacher of the Law</w:t>
      </w:r>
      <w:r w:rsidRPr="009C279B">
        <w:rPr>
          <w:sz w:val="24"/>
          <w:szCs w:val="24"/>
        </w:rPr>
        <w:t>” or “</w:t>
      </w:r>
      <w:r w:rsidRPr="009C279B">
        <w:rPr>
          <w:b/>
          <w:sz w:val="24"/>
          <w:szCs w:val="24"/>
        </w:rPr>
        <w:t>Doctor of the Law</w:t>
      </w:r>
      <w:r w:rsidRPr="009C279B">
        <w:rPr>
          <w:sz w:val="24"/>
          <w:szCs w:val="24"/>
        </w:rPr>
        <w:t>.” The variations of the name is Gamliel, Nasi &amp; Rabban. The Lord Gamaliel was a Strong Teacher of the Theology of Rabbinic Judaism Law. The Lord Gamaliel was so honored by great honor &amp; respect that they gave Him the title Rabban meaning “</w:t>
      </w:r>
      <w:r w:rsidRPr="009C279B">
        <w:rPr>
          <w:b/>
          <w:sz w:val="24"/>
          <w:szCs w:val="24"/>
        </w:rPr>
        <w:t>Our Master</w:t>
      </w:r>
      <w:r w:rsidRPr="009C279B">
        <w:rPr>
          <w:sz w:val="24"/>
          <w:szCs w:val="24"/>
        </w:rPr>
        <w:t>” rather than the title Rabbi meaning “</w:t>
      </w:r>
      <w:r w:rsidRPr="009C279B">
        <w:rPr>
          <w:b/>
          <w:sz w:val="24"/>
          <w:szCs w:val="24"/>
        </w:rPr>
        <w:t>My Master</w:t>
      </w:r>
      <w:r w:rsidRPr="009C279B">
        <w:rPr>
          <w:sz w:val="24"/>
          <w:szCs w:val="24"/>
        </w:rPr>
        <w:t>.” The Lord Gamaliel was part of the Sect of the Pharisees that had a prominent reputation with His wisdom, tolerance and fair-mindedness that strengthened the cause of the Pharisees in the 1</w:t>
      </w:r>
      <w:r w:rsidRPr="009C279B">
        <w:rPr>
          <w:sz w:val="24"/>
          <w:szCs w:val="24"/>
          <w:vertAlign w:val="superscript"/>
        </w:rPr>
        <w:t>st</w:t>
      </w:r>
      <w:r w:rsidRPr="009C279B">
        <w:rPr>
          <w:sz w:val="24"/>
          <w:szCs w:val="24"/>
        </w:rPr>
        <w:t xml:space="preserve"> Century AD. After the Jerusalem Temple was destroyed in 70AD, sacrifices could no longer be offered there, and the Pharisees became the Leaders of Jewish Worship. Under the Lord Gamaliel’s influence some of the Sabbath restrictions were uplifted, and Divorce Laws made more equitable. The Lord Gamaliel was though as the Head of the Sanhedrin. Normally, the Head would be High Priest, but that office was abolished after the destruction of the Jerusalem Temple in 70AD. The Lord Gamaliel is noted by the Saintly </w:t>
      </w:r>
      <w:r w:rsidRPr="009C279B">
        <w:rPr>
          <w:sz w:val="24"/>
          <w:szCs w:val="24"/>
        </w:rPr>
        <w:lastRenderedPageBreak/>
        <w:t xml:space="preserve">Christian Lords as the Leading Member of the Sanhedrin who advocated moderate treatment of the Lord Peter &amp; the Lord John in Acts 5:34. In Acts 22:3 declares that the Lord Paul was His pupil. The Lord Gamaliel commanded that the Saintly Christian Lords (Ladies) should not be persecuted because it there teaching was from the Father Stephen, no one could overthrow it in Acts 5:38-39. The Pharisees left the Father Stephen to judge ungodly sinners, where the Sadducees took the Law into their own hands. Where it the Lord Paul was tutored under the Lord Gamaliel, where is His tolerance and gentleness displayed by the Pharisees. Yet the Sadducees were boorish and harsh which displayed the Lord Paul more accurately in casting His vote against them, and killing the Saintly Christian Lords (Ladies) in the Persecution in Acts 26:10-11.          </w:t>
      </w:r>
      <w:r w:rsidRPr="009C279B">
        <w:rPr>
          <w:b/>
          <w:sz w:val="24"/>
          <w:szCs w:val="24"/>
        </w:rPr>
        <w:t xml:space="preserve"> </w:t>
      </w:r>
    </w:p>
    <w:p w:rsidR="00265120" w:rsidRPr="009C279B" w:rsidRDefault="00265120" w:rsidP="00265120">
      <w:pPr>
        <w:spacing w:line="480" w:lineRule="auto"/>
        <w:jc w:val="center"/>
        <w:rPr>
          <w:b/>
          <w:sz w:val="24"/>
          <w:szCs w:val="24"/>
        </w:rPr>
      </w:pPr>
      <w:r w:rsidRPr="009C279B">
        <w:rPr>
          <w:b/>
          <w:sz w:val="24"/>
          <w:szCs w:val="24"/>
        </w:rPr>
        <w:t>THE LORD SAMSON WITH THE RANK OF COLONEL OR HIGHER FOR 40 YEARS</w:t>
      </w:r>
    </w:p>
    <w:p w:rsidR="00265120" w:rsidRPr="009C279B" w:rsidRDefault="00265120" w:rsidP="00265120">
      <w:pPr>
        <w:spacing w:line="480" w:lineRule="auto"/>
        <w:jc w:val="both"/>
        <w:rPr>
          <w:sz w:val="24"/>
          <w:szCs w:val="24"/>
        </w:rPr>
      </w:pPr>
      <w:r w:rsidRPr="009C279B">
        <w:rPr>
          <w:sz w:val="24"/>
          <w:szCs w:val="24"/>
        </w:rPr>
        <w:t>The Lord Samson’s name means “</w:t>
      </w:r>
      <w:r w:rsidRPr="009C279B">
        <w:rPr>
          <w:b/>
          <w:sz w:val="24"/>
          <w:szCs w:val="24"/>
        </w:rPr>
        <w:t>Distinguished</w:t>
      </w:r>
      <w:r w:rsidRPr="009C279B">
        <w:rPr>
          <w:sz w:val="24"/>
          <w:szCs w:val="24"/>
        </w:rPr>
        <w:t>” or “</w:t>
      </w:r>
      <w:r w:rsidRPr="009C279B">
        <w:rPr>
          <w:b/>
          <w:sz w:val="24"/>
          <w:szCs w:val="24"/>
        </w:rPr>
        <w:t>Man of the Sun</w:t>
      </w:r>
      <w:r w:rsidRPr="009C279B">
        <w:rPr>
          <w:sz w:val="24"/>
          <w:szCs w:val="24"/>
        </w:rPr>
        <w:t xml:space="preserve">.” The Scripture references of the Lord Samson is in Judges chapters 13-16 &amp; Hebrews 11:32. The variations of the name is Shimshon, Simson, Simpson, Shamshoun, Sam, Sammy, Sammie, Samatha, Sampson, Shamshun &amp; Samsun.  </w:t>
      </w:r>
    </w:p>
    <w:p w:rsidR="00265120" w:rsidRPr="009C279B" w:rsidRDefault="00265120" w:rsidP="00265120">
      <w:pPr>
        <w:spacing w:line="480" w:lineRule="auto"/>
        <w:jc w:val="both"/>
        <w:rPr>
          <w:sz w:val="24"/>
          <w:szCs w:val="24"/>
        </w:rPr>
      </w:pPr>
      <w:r w:rsidRPr="009C279B">
        <w:rPr>
          <w:sz w:val="24"/>
          <w:szCs w:val="24"/>
        </w:rPr>
        <w:t xml:space="preserve">The Lord Samson’s Role in Scripture: The Lord Samson is the one of the last of the Judges &amp; with each repeated cycle of sexual sin and deliverance reported in Judges chapters 3-16, the Israelites sunk deeper into sex and idolatry and adopted the religious concepts of the Canaanites rather than seek after the Father Stephen’s Divine Nature. The Lord Samson showed Us that the quality of the Judges had also diminished to a great extent.  </w:t>
      </w:r>
    </w:p>
    <w:p w:rsidR="00265120" w:rsidRPr="009C279B" w:rsidRDefault="00265120" w:rsidP="00265120">
      <w:pPr>
        <w:spacing w:line="480" w:lineRule="auto"/>
        <w:jc w:val="both"/>
        <w:rPr>
          <w:sz w:val="24"/>
          <w:szCs w:val="24"/>
        </w:rPr>
      </w:pPr>
      <w:r w:rsidRPr="009C279B">
        <w:rPr>
          <w:sz w:val="24"/>
          <w:szCs w:val="24"/>
        </w:rPr>
        <w:lastRenderedPageBreak/>
        <w:t xml:space="preserve">The Exploring of the Lord Samson’s Relationships: The Lord Samson’s Relationship with His Parents is in Judges 13:1-14:3. As a Nazarite He was set apart to the Father Stephen from birth is in Numbers 6:2-10; Exodus 34:12-16 &amp; Judges 13:25. </w:t>
      </w:r>
    </w:p>
    <w:p w:rsidR="00265120" w:rsidRPr="009C279B" w:rsidRDefault="00265120" w:rsidP="00265120">
      <w:pPr>
        <w:spacing w:line="480" w:lineRule="auto"/>
        <w:jc w:val="both"/>
        <w:rPr>
          <w:sz w:val="24"/>
          <w:szCs w:val="24"/>
        </w:rPr>
      </w:pPr>
      <w:r w:rsidRPr="009C279B">
        <w:rPr>
          <w:sz w:val="24"/>
          <w:szCs w:val="24"/>
        </w:rPr>
        <w:t>The Lord Samson’s Relationship with the Philistines is in Judges chapters 14-16. The secret of iron weapons remained dominance of the Philistines over the Israelites is in 1</w:t>
      </w:r>
      <w:r w:rsidRPr="009C279B">
        <w:rPr>
          <w:sz w:val="24"/>
          <w:szCs w:val="24"/>
          <w:vertAlign w:val="superscript"/>
        </w:rPr>
        <w:t>st</w:t>
      </w:r>
      <w:r w:rsidRPr="009C279B">
        <w:rPr>
          <w:sz w:val="24"/>
          <w:szCs w:val="24"/>
        </w:rPr>
        <w:t xml:space="preserve"> Samuel 13:19-23. But Samson used His extraordinary strength instead of iron weapons is in Judges 14:19; 15:1-5; chapter 16. </w:t>
      </w:r>
    </w:p>
    <w:p w:rsidR="00265120" w:rsidRPr="009C279B" w:rsidRDefault="00265120" w:rsidP="00265120">
      <w:pPr>
        <w:spacing w:line="480" w:lineRule="auto"/>
        <w:jc w:val="both"/>
        <w:rPr>
          <w:sz w:val="24"/>
          <w:szCs w:val="24"/>
        </w:rPr>
      </w:pPr>
      <w:r w:rsidRPr="009C279B">
        <w:rPr>
          <w:sz w:val="24"/>
          <w:szCs w:val="24"/>
        </w:rPr>
        <w:t xml:space="preserve">The Lord Samson’s Relationship with the Israelites is in Judges 15:9-20. The Lord Samson judges Israel for 20 years and was not like the other leaders, such as Gideon, Jephthah or other Judges had been. The Lord Samson is the only Judge that the text does not say, “and the land had rest.” </w:t>
      </w:r>
    </w:p>
    <w:p w:rsidR="00265120" w:rsidRPr="009C279B" w:rsidRDefault="00265120" w:rsidP="00265120">
      <w:pPr>
        <w:spacing w:line="480" w:lineRule="auto"/>
        <w:jc w:val="both"/>
        <w:rPr>
          <w:sz w:val="24"/>
          <w:szCs w:val="24"/>
        </w:rPr>
      </w:pPr>
      <w:r w:rsidRPr="009C279B">
        <w:rPr>
          <w:sz w:val="24"/>
          <w:szCs w:val="24"/>
        </w:rPr>
        <w:t xml:space="preserve">The Lord Samson’s Relationship with Women is in Judges chapters 16. The Lord Samson was a Sex Addict, of His visits to prostitutes as well as His endeavors with Philistine Women. The Lady Delilah was a prostitutes who was paid by the Philistines brass to discover the secret of the Lord Samson’s strength. Finally She learned of His strength and had Him arrested and blinded. </w:t>
      </w:r>
    </w:p>
    <w:p w:rsidR="00265120" w:rsidRPr="009C279B" w:rsidRDefault="00265120" w:rsidP="00265120">
      <w:pPr>
        <w:spacing w:line="480" w:lineRule="auto"/>
        <w:jc w:val="both"/>
        <w:rPr>
          <w:sz w:val="24"/>
          <w:szCs w:val="24"/>
        </w:rPr>
      </w:pPr>
      <w:r w:rsidRPr="009C279B">
        <w:rPr>
          <w:sz w:val="24"/>
          <w:szCs w:val="24"/>
        </w:rPr>
        <w:t xml:space="preserve">The Lord Samson’s Relationship with the Father Stephen is in Judges chapters 13-16. The Father Stephen gave the Lord Samson enormous strength that He used &amp; employed against the Philistine Lords. But the Lord Samson felt no obligation to use the Father Stephen’s gift on behalf of the Father Stephen’s people. Instead, He consistently used His strength to take revenge on the Philistine Lords of what they had done to Him. In each crisis, the Father Stephen’s Spirit gave Him the supernatural strength He needed, yet the Lord Samson ignored </w:t>
      </w:r>
      <w:r w:rsidRPr="009C279B">
        <w:rPr>
          <w:sz w:val="24"/>
          <w:szCs w:val="24"/>
        </w:rPr>
        <w:lastRenderedPageBreak/>
        <w:t xml:space="preserve">the Father Stephen’s Commands. The only prayers are selfish prayers is in Judges 15:18; 16:28. The Lord Samson did not stay close to the Father Stephen, but was a Man captive to His passions &amp; pride. </w:t>
      </w:r>
    </w:p>
    <w:p w:rsidR="00265120" w:rsidRPr="009C279B" w:rsidRDefault="00265120" w:rsidP="00265120">
      <w:pPr>
        <w:spacing w:line="480" w:lineRule="auto"/>
        <w:jc w:val="both"/>
        <w:rPr>
          <w:b/>
          <w:sz w:val="24"/>
          <w:szCs w:val="24"/>
        </w:rPr>
      </w:pPr>
      <w:r w:rsidRPr="009C279B">
        <w:rPr>
          <w:sz w:val="24"/>
          <w:szCs w:val="24"/>
        </w:rPr>
        <w:t xml:space="preserve">The Lord Samson as an Example for Today: The Lord Samson is not a Man We want to emulate. The Lord Samson warns Us that We cannot equate gifts with godliness or success with spirituality. The Lord Samson reminds Us that godly motives are as important as active service. The Lord Samson encourages Us to use Our gifts wisely. The Lord Samson challenges Us to live godly lives.        </w:t>
      </w:r>
    </w:p>
    <w:p w:rsidR="00265120" w:rsidRPr="009C279B" w:rsidRDefault="00265120" w:rsidP="00265120">
      <w:pPr>
        <w:spacing w:line="480" w:lineRule="auto"/>
        <w:ind w:left="2160" w:hanging="2160"/>
        <w:jc w:val="center"/>
        <w:rPr>
          <w:b/>
          <w:sz w:val="24"/>
          <w:szCs w:val="24"/>
        </w:rPr>
      </w:pPr>
      <w:r w:rsidRPr="009C279B">
        <w:rPr>
          <w:b/>
          <w:sz w:val="24"/>
          <w:szCs w:val="24"/>
        </w:rPr>
        <w:t>THE LORD SHAMGAR WITH THE RANK OF COLONEL OR HIGHER FOR 40 YEARS</w:t>
      </w:r>
    </w:p>
    <w:p w:rsidR="00265120" w:rsidRPr="009C279B" w:rsidRDefault="00265120" w:rsidP="00265120">
      <w:pPr>
        <w:spacing w:line="480" w:lineRule="auto"/>
        <w:jc w:val="both"/>
        <w:rPr>
          <w:sz w:val="24"/>
          <w:szCs w:val="24"/>
        </w:rPr>
      </w:pPr>
      <w:r w:rsidRPr="009C279B">
        <w:rPr>
          <w:sz w:val="24"/>
          <w:szCs w:val="24"/>
        </w:rPr>
        <w:t>The Lord Shamgar’s [also known as Shammah] name means “</w:t>
      </w:r>
      <w:r w:rsidRPr="009C279B">
        <w:rPr>
          <w:b/>
          <w:sz w:val="24"/>
          <w:szCs w:val="24"/>
        </w:rPr>
        <w:t>JEHOVAH is Omnipresent</w:t>
      </w:r>
      <w:r w:rsidRPr="009C279B">
        <w:rPr>
          <w:sz w:val="24"/>
          <w:szCs w:val="24"/>
        </w:rPr>
        <w:t xml:space="preserve">.” The variations of the name is Samgar. The Lord Shamgar was the Son of Anath, a Hararite which is a distinct Warrior &amp; one of the Army Commanders of the Lord David. In the late 12th Century BC, marauding bandits and local warlords made Israel’s traveling routes extremely dangerous. The trade routes were abandoned, travel extremely hard in Judges 5:6. These Bandits were Gangs of the Philistines. The Lord Shamgar began rebellion against these bandits when He killed 600 with an ox-goad and saved Israel is in Judges 3:31. He is a hero in the Song of Deborah in Judges 5:6. His feat is interpreted as freeing the highways for safe travel. Also He was a Hurrian Warlord Himself, killing invaders in His territory or destroying caravans of the Canaanites which were Enemies of the Israelites. Also He could have been a Thug to Strangers as seen as a hero. The story is paralleled with the Lord Shamgar, the Lord Samson in Judges 15:14 &amp; the Lord Shammah in Judges 23:11. These may be as one person with three variations of the same story. </w:t>
      </w:r>
      <w:r w:rsidRPr="009C279B">
        <w:rPr>
          <w:sz w:val="24"/>
          <w:szCs w:val="24"/>
        </w:rPr>
        <w:lastRenderedPageBreak/>
        <w:t xml:space="preserve">The clan and linage is interracial line between the Hararites the Son of Anath, the Hararites the Son of Agee &amp; the Israelites the Son of Manoah.              </w:t>
      </w:r>
    </w:p>
    <w:p w:rsidR="00265120" w:rsidRPr="009C279B" w:rsidRDefault="00265120" w:rsidP="00265120">
      <w:pPr>
        <w:spacing w:line="480" w:lineRule="auto"/>
        <w:ind w:left="2160" w:hanging="2160"/>
        <w:jc w:val="center"/>
        <w:rPr>
          <w:b/>
          <w:sz w:val="24"/>
          <w:szCs w:val="24"/>
        </w:rPr>
      </w:pPr>
      <w:r w:rsidRPr="009C279B">
        <w:rPr>
          <w:b/>
          <w:sz w:val="24"/>
          <w:szCs w:val="24"/>
        </w:rPr>
        <w:t>THE LORD EHUD BEN-GERA WITH THE RANK OF COLONEL OR HIGHER FOR 40 YEARS</w:t>
      </w:r>
    </w:p>
    <w:p w:rsidR="00265120" w:rsidRPr="009C279B" w:rsidRDefault="00265120" w:rsidP="00265120">
      <w:pPr>
        <w:tabs>
          <w:tab w:val="left" w:pos="630"/>
        </w:tabs>
        <w:spacing w:line="480" w:lineRule="auto"/>
        <w:jc w:val="both"/>
        <w:rPr>
          <w:sz w:val="24"/>
          <w:szCs w:val="24"/>
        </w:rPr>
      </w:pPr>
      <w:r w:rsidRPr="009C279B">
        <w:rPr>
          <w:sz w:val="24"/>
          <w:szCs w:val="24"/>
        </w:rPr>
        <w:t>The Lord Ehud’s name means “</w:t>
      </w:r>
      <w:r w:rsidRPr="009C279B">
        <w:rPr>
          <w:b/>
          <w:sz w:val="24"/>
          <w:szCs w:val="24"/>
        </w:rPr>
        <w:t>The Call of the LORD</w:t>
      </w:r>
      <w:r w:rsidRPr="009C279B">
        <w:rPr>
          <w:sz w:val="24"/>
          <w:szCs w:val="24"/>
        </w:rPr>
        <w:t>.” There is no variations of the name. The Lord Ehud was from the tribe of Benjamin in Judges 3:15. The Jews were under the control of the Moabites &amp; Phlistines. The Lord Eglon, the King of Moab, had reigned 18 years, who subdued oppressively the Jews, but yet fearing the Father Stephen. All who were allowed near Him were forbidden to carry weapons. The Lord Ehus gained a private audience with Him by relaying a message from the Father Stephen. Being left-handed, He concealed His 13 inch sword on His right thigh, which did not arouse the suspicion of the guards, who were used to seeing swords worn on the left. When they were alone, He leaned over the fat Eglon, who desired to hear the message. The Lord Ehud came close to whisper in His ear, and unsheathed His sword, and buried it in the Lord Eglon’ fat belly. He barred all the doors and escaped the palace from a near window. When He arrived at His tribe, He mustered an Army and slew 10,000 Moabite Soldiers, when they hear of the Lord Eglon’s assassination. The Moabite oppression against the Jews collapsed and the Israelites had 80 years of peace.</w:t>
      </w:r>
    </w:p>
    <w:p w:rsidR="00265120" w:rsidRPr="009C279B" w:rsidRDefault="00265120" w:rsidP="00265120">
      <w:pPr>
        <w:spacing w:line="480" w:lineRule="auto"/>
        <w:ind w:left="2160" w:hanging="2160"/>
        <w:jc w:val="center"/>
        <w:rPr>
          <w:sz w:val="24"/>
          <w:szCs w:val="24"/>
        </w:rPr>
      </w:pPr>
      <w:r w:rsidRPr="009C279B">
        <w:rPr>
          <w:b/>
          <w:sz w:val="24"/>
          <w:szCs w:val="24"/>
        </w:rPr>
        <w:t>THE LORD OTHNIEL WITH THE RANK OF COLONEL OR HIGHER FOR 40 YEARS</w:t>
      </w:r>
      <w:r w:rsidRPr="009C279B">
        <w:rPr>
          <w:sz w:val="24"/>
          <w:szCs w:val="24"/>
        </w:rPr>
        <w:t xml:space="preserve"> </w:t>
      </w:r>
    </w:p>
    <w:p w:rsidR="00265120" w:rsidRPr="009C279B" w:rsidRDefault="00265120" w:rsidP="00265120">
      <w:pPr>
        <w:spacing w:line="480" w:lineRule="auto"/>
        <w:jc w:val="both"/>
        <w:rPr>
          <w:sz w:val="24"/>
          <w:szCs w:val="24"/>
        </w:rPr>
      </w:pPr>
      <w:r w:rsidRPr="009C279B">
        <w:rPr>
          <w:sz w:val="24"/>
          <w:szCs w:val="24"/>
        </w:rPr>
        <w:t>The Lord Othniel’s name means “</w:t>
      </w:r>
      <w:r w:rsidRPr="009C279B">
        <w:rPr>
          <w:b/>
          <w:sz w:val="24"/>
          <w:szCs w:val="24"/>
        </w:rPr>
        <w:t>Lion of God</w:t>
      </w:r>
      <w:r w:rsidRPr="009C279B">
        <w:rPr>
          <w:sz w:val="24"/>
          <w:szCs w:val="24"/>
        </w:rPr>
        <w:t>” or “</w:t>
      </w:r>
      <w:r w:rsidRPr="009C279B">
        <w:rPr>
          <w:b/>
          <w:sz w:val="24"/>
          <w:szCs w:val="24"/>
        </w:rPr>
        <w:t>Might of God</w:t>
      </w:r>
      <w:r w:rsidRPr="009C279B">
        <w:rPr>
          <w:sz w:val="24"/>
          <w:szCs w:val="24"/>
        </w:rPr>
        <w:t>.” The variation of the name is Otniel. With the death of the Lord Joshua, the Father Stephen raised up Judges to lead and protect them in place of a single leader. Judge (Shaphat) means Hero or Deliverer. The Lord Othniel’s 1</w:t>
      </w:r>
      <w:r w:rsidRPr="009C279B">
        <w:rPr>
          <w:sz w:val="24"/>
          <w:szCs w:val="24"/>
          <w:vertAlign w:val="superscript"/>
        </w:rPr>
        <w:t>st</w:t>
      </w:r>
      <w:r w:rsidRPr="009C279B">
        <w:rPr>
          <w:sz w:val="24"/>
          <w:szCs w:val="24"/>
        </w:rPr>
        <w:t xml:space="preserve"> accomplishment was the restoration to the Israelites of the city of Debir. This city </w:t>
      </w:r>
      <w:r w:rsidRPr="009C279B">
        <w:rPr>
          <w:sz w:val="24"/>
          <w:szCs w:val="24"/>
        </w:rPr>
        <w:lastRenderedPageBreak/>
        <w:t>was won by the Lord Joshua but later recaptured by the Canaanites. The Lord Caleb offered His beautiful Daughter Acsah to Anyone who would sack the city in Joshua 15:15. The Lord Othniel did and married Her. The 2</w:t>
      </w:r>
      <w:r w:rsidRPr="009C279B">
        <w:rPr>
          <w:sz w:val="24"/>
          <w:szCs w:val="24"/>
          <w:vertAlign w:val="superscript"/>
        </w:rPr>
        <w:t>nd</w:t>
      </w:r>
      <w:r w:rsidRPr="009C279B">
        <w:rPr>
          <w:sz w:val="24"/>
          <w:szCs w:val="24"/>
        </w:rPr>
        <w:t xml:space="preserve"> achievement put Him is a position of major leadership as a deliverer. Because of Israel’s sexual apostasy, the Father Stephen sent the Lord Cushan, an Aramean, as a punishment. He oppressed then for 8 years, and then the Father Stephen raised up the Lord Othniel and defeated Him. </w:t>
      </w:r>
    </w:p>
    <w:p w:rsidR="00265120" w:rsidRPr="009C279B" w:rsidRDefault="00265120" w:rsidP="00265120">
      <w:pPr>
        <w:spacing w:line="480" w:lineRule="auto"/>
        <w:ind w:left="2160" w:hanging="2160"/>
        <w:jc w:val="center"/>
        <w:rPr>
          <w:b/>
          <w:sz w:val="24"/>
          <w:szCs w:val="24"/>
        </w:rPr>
      </w:pPr>
      <w:r w:rsidRPr="009C279B">
        <w:rPr>
          <w:b/>
          <w:sz w:val="24"/>
          <w:szCs w:val="24"/>
        </w:rPr>
        <w:t>THE LORD ABIMELECH WITH THE RANK OF COLONEL OR HIGHER FOR 40 YEARS</w:t>
      </w:r>
    </w:p>
    <w:p w:rsidR="00265120" w:rsidRPr="009C279B" w:rsidRDefault="00265120" w:rsidP="00265120">
      <w:pPr>
        <w:spacing w:line="480" w:lineRule="auto"/>
        <w:jc w:val="both"/>
        <w:rPr>
          <w:b/>
          <w:sz w:val="24"/>
          <w:szCs w:val="24"/>
        </w:rPr>
      </w:pPr>
      <w:r w:rsidRPr="009C279B">
        <w:rPr>
          <w:sz w:val="24"/>
          <w:szCs w:val="24"/>
        </w:rPr>
        <w:t>The Lord Abimelech’s name means “</w:t>
      </w:r>
      <w:r w:rsidRPr="009C279B">
        <w:rPr>
          <w:b/>
          <w:sz w:val="24"/>
          <w:szCs w:val="24"/>
        </w:rPr>
        <w:t>Father of a King---Crown Prince</w:t>
      </w:r>
      <w:r w:rsidRPr="009C279B">
        <w:rPr>
          <w:sz w:val="24"/>
          <w:szCs w:val="24"/>
        </w:rPr>
        <w:t>” or “</w:t>
      </w:r>
      <w:r w:rsidRPr="009C279B">
        <w:rPr>
          <w:b/>
          <w:sz w:val="24"/>
          <w:szCs w:val="24"/>
        </w:rPr>
        <w:t>Leader of a King</w:t>
      </w:r>
      <w:r w:rsidRPr="009C279B">
        <w:rPr>
          <w:sz w:val="24"/>
          <w:szCs w:val="24"/>
        </w:rPr>
        <w:t xml:space="preserve">.” The variations of the name is Abimelek, Avimelek, Avimelekh, Avimalekh, Abimelek, Abimalek &amp; Benmelech. As soon as the Lord Gideon died, His tribe went back into the worship of the sexuality and idolatry of Baalim, the Pagan Nature Gods. The Lord Abimelech was the Son of a Canaanite concubine from Shechem in Judges 8:31. He enlisted the aid of His Mother’s relatives in Shechem, who convinced the Baalist Priests to give Him a generous endowment from the Temple of the God Baal-Berith. With the money He hired an Army of Mercenaries to reinforce His Shechemite supporters. They then went back to His home in Ophrah, and murdered 69 of His half-brothers. The Lord Jotham, yet escaped by hiding. The mob them proclaimed the Lord Abimelech the King of all the tribes of Israel. The Lord Jotham tried to convert them back to the Father Stephen is in Judges 9:7. The Lord Abimelech reigned for 3 years and was not considered as a King because He was not anointed, but proclaimed He was faithful to the Father Stephen, and His claim was contradictory to the governmental system in Israel. He was a Tyrannical &amp; Despotic Ruler. A rebellion in Shechem cause Him to attack and destroy the city in Judges 9:39. </w:t>
      </w:r>
      <w:r w:rsidRPr="009C279B">
        <w:rPr>
          <w:sz w:val="24"/>
          <w:szCs w:val="24"/>
        </w:rPr>
        <w:lastRenderedPageBreak/>
        <w:t xml:space="preserve">A woman severely wounded Him and He called for His armor-bearer to kill Him in Judges 9:54. As soon as died His troops defected to their homes. The claim is that He governed Israel is in Judges 9:22. But His authority did not extent over Shechem. He is remembered as a petty warlord with dreams of glory, and a shier warning to those who turn away from the Father Stephen.       </w:t>
      </w:r>
    </w:p>
    <w:p w:rsidR="00265120" w:rsidRPr="009C279B" w:rsidRDefault="00265120" w:rsidP="00265120">
      <w:pPr>
        <w:spacing w:line="480" w:lineRule="auto"/>
        <w:ind w:left="2160" w:hanging="2160"/>
        <w:jc w:val="center"/>
        <w:rPr>
          <w:b/>
          <w:sz w:val="24"/>
          <w:szCs w:val="24"/>
        </w:rPr>
      </w:pPr>
      <w:r w:rsidRPr="009C279B">
        <w:rPr>
          <w:b/>
          <w:sz w:val="24"/>
          <w:szCs w:val="24"/>
        </w:rPr>
        <w:t>THE LORD JAIR WITH THE RANK OF COLONEL OR HIGHER FOR 40 YEARS</w:t>
      </w:r>
    </w:p>
    <w:p w:rsidR="00265120" w:rsidRPr="009C279B" w:rsidRDefault="00265120" w:rsidP="00265120">
      <w:pPr>
        <w:spacing w:line="480" w:lineRule="auto"/>
        <w:jc w:val="both"/>
        <w:rPr>
          <w:b/>
          <w:sz w:val="24"/>
          <w:szCs w:val="24"/>
        </w:rPr>
      </w:pPr>
      <w:r w:rsidRPr="009C279B">
        <w:rPr>
          <w:sz w:val="24"/>
          <w:szCs w:val="24"/>
        </w:rPr>
        <w:t>The Lord Jair’s name means “</w:t>
      </w:r>
      <w:r w:rsidRPr="009C279B">
        <w:rPr>
          <w:b/>
          <w:sz w:val="24"/>
          <w:szCs w:val="24"/>
        </w:rPr>
        <w:t>He Enlightens</w:t>
      </w:r>
      <w:r w:rsidRPr="009C279B">
        <w:rPr>
          <w:sz w:val="24"/>
          <w:szCs w:val="24"/>
        </w:rPr>
        <w:t>.” The variations of the name is Yair. The Lord Jair is the Commissioned Officer who led the Israelites during the early years of Palestine. He was of the tribe of Manasseh, the Son of the Lord Serub of Judah, and the successor of the Judge Tola. His leadership skills were done in the land of Gilead. The Lord Jair was a very Rich Man and He had 30 Sons who rode 30 asses in Judges 10:4. This was a sign of great wealth. They controlled 60 cities in Bashan in Gilead that were called Havvoth Jair, or “</w:t>
      </w:r>
      <w:r w:rsidRPr="009C279B">
        <w:rPr>
          <w:b/>
          <w:sz w:val="24"/>
          <w:szCs w:val="24"/>
        </w:rPr>
        <w:t>the Villages of Jair</w:t>
      </w:r>
      <w:r w:rsidRPr="009C279B">
        <w:rPr>
          <w:sz w:val="24"/>
          <w:szCs w:val="24"/>
        </w:rPr>
        <w:t xml:space="preserve">” that were before </w:t>
      </w:r>
      <w:r w:rsidR="00D53494" w:rsidRPr="009C279B">
        <w:rPr>
          <w:sz w:val="24"/>
          <w:szCs w:val="24"/>
        </w:rPr>
        <w:t>conquered</w:t>
      </w:r>
      <w:r w:rsidRPr="009C279B">
        <w:rPr>
          <w:sz w:val="24"/>
          <w:szCs w:val="24"/>
        </w:rPr>
        <w:t xml:space="preserve"> by Him in Numbers 32:41.  The Lord Jair ruled 22 years and died and was buried in Kamn, a city in Gilead.    </w:t>
      </w:r>
      <w:r w:rsidRPr="009C279B">
        <w:rPr>
          <w:b/>
          <w:sz w:val="24"/>
          <w:szCs w:val="24"/>
        </w:rPr>
        <w:t xml:space="preserve"> </w:t>
      </w:r>
    </w:p>
    <w:p w:rsidR="00265120" w:rsidRPr="009C279B" w:rsidRDefault="00265120" w:rsidP="00265120">
      <w:pPr>
        <w:spacing w:line="480" w:lineRule="auto"/>
        <w:jc w:val="center"/>
        <w:rPr>
          <w:b/>
          <w:sz w:val="24"/>
          <w:szCs w:val="24"/>
        </w:rPr>
      </w:pPr>
      <w:r w:rsidRPr="009C279B">
        <w:rPr>
          <w:b/>
          <w:sz w:val="24"/>
          <w:szCs w:val="24"/>
        </w:rPr>
        <w:t>THE LORD JEPHTHATH WITH THE RANK OF COLONEL OR HIGHER FOR 40 YEARS</w:t>
      </w:r>
    </w:p>
    <w:p w:rsidR="00265120" w:rsidRPr="009C279B" w:rsidRDefault="00265120" w:rsidP="00265120">
      <w:pPr>
        <w:spacing w:line="480" w:lineRule="auto"/>
        <w:jc w:val="both"/>
        <w:rPr>
          <w:sz w:val="24"/>
          <w:szCs w:val="24"/>
        </w:rPr>
      </w:pPr>
      <w:r w:rsidRPr="009C279B">
        <w:rPr>
          <w:sz w:val="24"/>
          <w:szCs w:val="24"/>
        </w:rPr>
        <w:t>The Lord Jephthah’s name means “</w:t>
      </w:r>
      <w:r w:rsidRPr="009C279B">
        <w:rPr>
          <w:b/>
          <w:sz w:val="24"/>
          <w:szCs w:val="24"/>
        </w:rPr>
        <w:t>He Opens</w:t>
      </w:r>
      <w:r w:rsidRPr="009C279B">
        <w:rPr>
          <w:sz w:val="24"/>
          <w:szCs w:val="24"/>
        </w:rPr>
        <w:t>” &amp; His Daughter’s name is unknown. The Scripture references of the Lord Jephthah &amp; His Daughter is in Judges chapter 10; 11:1-12:7 &amp; Hebrews 11:32. The variations of the name is Yiptah.</w:t>
      </w:r>
    </w:p>
    <w:p w:rsidR="00265120" w:rsidRPr="009C279B" w:rsidRDefault="00265120" w:rsidP="00265120">
      <w:pPr>
        <w:spacing w:line="480" w:lineRule="auto"/>
        <w:jc w:val="both"/>
        <w:rPr>
          <w:sz w:val="24"/>
          <w:szCs w:val="24"/>
        </w:rPr>
      </w:pPr>
      <w:r w:rsidRPr="009C279B">
        <w:rPr>
          <w:sz w:val="24"/>
          <w:szCs w:val="24"/>
        </w:rPr>
        <w:t xml:space="preserve">The Lord Jephthah &amp; His Daughter’s Role in Scripture: The Lord Jephthah was the illegitimate Son of an Israelite who was expelled &amp; rejected by His own family and clan after His Father’s </w:t>
      </w:r>
      <w:r w:rsidRPr="009C279B">
        <w:rPr>
          <w:sz w:val="24"/>
          <w:szCs w:val="24"/>
        </w:rPr>
        <w:lastRenderedPageBreak/>
        <w:t>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9C279B">
        <w:rPr>
          <w:b/>
          <w:sz w:val="24"/>
          <w:szCs w:val="24"/>
        </w:rPr>
        <w:t>that I cannot break</w:t>
      </w:r>
      <w:r w:rsidRPr="009C279B">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corresponds to is in 1</w:t>
      </w:r>
      <w:r w:rsidRPr="009C279B">
        <w:rPr>
          <w:sz w:val="24"/>
          <w:szCs w:val="24"/>
          <w:vertAlign w:val="superscript"/>
        </w:rPr>
        <w:t>st</w:t>
      </w:r>
      <w:r w:rsidRPr="009C279B">
        <w:rPr>
          <w:sz w:val="24"/>
          <w:szCs w:val="24"/>
        </w:rPr>
        <w:t xml:space="preserve"> Samuel 1:2 &amp; Luke 2:36, 37. This means the person or thing dedicate to the Father Stephen might fulfill the vow by a lifetime of service as well as by 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9C279B">
        <w:rPr>
          <w:b/>
          <w:sz w:val="24"/>
          <w:szCs w:val="24"/>
        </w:rPr>
        <w:t>because I will never marry</w:t>
      </w:r>
      <w:r w:rsidRPr="009C279B">
        <w:rPr>
          <w:sz w:val="24"/>
          <w:szCs w:val="24"/>
        </w:rPr>
        <w:t xml:space="preserve">” is in Luke 11:37.   </w:t>
      </w:r>
    </w:p>
    <w:p w:rsidR="00265120" w:rsidRPr="009C279B" w:rsidRDefault="00265120" w:rsidP="00265120">
      <w:pPr>
        <w:tabs>
          <w:tab w:val="left" w:pos="270"/>
        </w:tabs>
        <w:spacing w:line="480" w:lineRule="auto"/>
        <w:jc w:val="both"/>
        <w:rPr>
          <w:sz w:val="24"/>
          <w:szCs w:val="24"/>
        </w:rPr>
      </w:pPr>
      <w:r w:rsidRPr="009C279B">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265120" w:rsidRPr="009C279B" w:rsidRDefault="00265120" w:rsidP="00265120">
      <w:pPr>
        <w:tabs>
          <w:tab w:val="left" w:pos="270"/>
        </w:tabs>
        <w:spacing w:line="480" w:lineRule="auto"/>
        <w:jc w:val="both"/>
        <w:rPr>
          <w:sz w:val="24"/>
          <w:szCs w:val="24"/>
        </w:rPr>
      </w:pPr>
      <w:r w:rsidRPr="009C279B">
        <w:rPr>
          <w:sz w:val="24"/>
          <w:szCs w:val="24"/>
        </w:rPr>
        <w:lastRenderedPageBreak/>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Her Father with the submission to the Father Stephen’s will is a challenge to all.                </w:t>
      </w:r>
    </w:p>
    <w:p w:rsidR="00265120" w:rsidRPr="009C279B" w:rsidRDefault="00265120" w:rsidP="00265120">
      <w:pPr>
        <w:spacing w:line="480" w:lineRule="auto"/>
        <w:ind w:left="2160" w:hanging="2160"/>
        <w:jc w:val="center"/>
        <w:rPr>
          <w:b/>
          <w:sz w:val="24"/>
          <w:szCs w:val="24"/>
        </w:rPr>
      </w:pPr>
      <w:r w:rsidRPr="009C279B">
        <w:rPr>
          <w:b/>
          <w:sz w:val="24"/>
          <w:szCs w:val="24"/>
        </w:rPr>
        <w:t>THE LORD TOLA WITH THE RANK OF COLONEL OR HIGHER FOR 40 YEARS</w:t>
      </w:r>
    </w:p>
    <w:p w:rsidR="00265120" w:rsidRPr="009C279B" w:rsidRDefault="00265120" w:rsidP="00265120">
      <w:pPr>
        <w:spacing w:line="480" w:lineRule="auto"/>
        <w:jc w:val="both"/>
        <w:rPr>
          <w:sz w:val="24"/>
          <w:szCs w:val="24"/>
        </w:rPr>
      </w:pPr>
      <w:r w:rsidRPr="009C279B">
        <w:rPr>
          <w:sz w:val="24"/>
          <w:szCs w:val="24"/>
        </w:rPr>
        <w:t>The Lord Tola’s name means “</w:t>
      </w:r>
      <w:r w:rsidRPr="009C279B">
        <w:rPr>
          <w:b/>
          <w:sz w:val="24"/>
          <w:szCs w:val="24"/>
        </w:rPr>
        <w:t>Crimson Worm---A Snail</w:t>
      </w:r>
      <w:r w:rsidRPr="009C279B">
        <w:rPr>
          <w:sz w:val="24"/>
          <w:szCs w:val="24"/>
        </w:rPr>
        <w:t xml:space="preserve">.” There are no variations of the name. The Lord Tola was a Judge in the days of the Israelite occupation of Canaan. He was the Son of Puah and Grandson of Dodo. Although an Issacharite, He lived, died and was buried in Ephraim the hill country. He “rose to save Israel” in Judges 10:1 and judged Israel for 23 years.  </w:t>
      </w:r>
    </w:p>
    <w:p w:rsidR="00265120" w:rsidRPr="009C279B" w:rsidRDefault="00265120" w:rsidP="00265120">
      <w:pPr>
        <w:spacing w:line="480" w:lineRule="auto"/>
        <w:ind w:left="2160" w:hanging="2160"/>
        <w:jc w:val="center"/>
        <w:rPr>
          <w:b/>
          <w:sz w:val="24"/>
          <w:szCs w:val="24"/>
        </w:rPr>
      </w:pPr>
      <w:r w:rsidRPr="009C279B">
        <w:rPr>
          <w:b/>
          <w:sz w:val="24"/>
          <w:szCs w:val="24"/>
        </w:rPr>
        <w:t>THE LORD IBZAN WITH THE RANK OF COLONEL OR HIGHER FOR 40 YEARS</w:t>
      </w:r>
    </w:p>
    <w:p w:rsidR="00265120" w:rsidRPr="009C279B" w:rsidRDefault="00265120" w:rsidP="00265120">
      <w:pPr>
        <w:spacing w:line="480" w:lineRule="auto"/>
        <w:jc w:val="both"/>
        <w:rPr>
          <w:sz w:val="24"/>
          <w:szCs w:val="24"/>
        </w:rPr>
      </w:pPr>
      <w:r w:rsidRPr="009C279B">
        <w:rPr>
          <w:sz w:val="24"/>
          <w:szCs w:val="24"/>
        </w:rPr>
        <w:t>The Lord Ibzan’s name means “</w:t>
      </w:r>
      <w:r w:rsidRPr="009C279B">
        <w:rPr>
          <w:b/>
          <w:sz w:val="24"/>
          <w:szCs w:val="24"/>
        </w:rPr>
        <w:t>Father of a Target</w:t>
      </w:r>
      <w:r w:rsidRPr="009C279B">
        <w:rPr>
          <w:sz w:val="24"/>
          <w:szCs w:val="24"/>
        </w:rPr>
        <w:t>” or “</w:t>
      </w:r>
      <w:r w:rsidRPr="009C279B">
        <w:rPr>
          <w:b/>
          <w:sz w:val="24"/>
          <w:szCs w:val="24"/>
        </w:rPr>
        <w:t>Father of Coldness</w:t>
      </w:r>
      <w:r w:rsidRPr="009C279B">
        <w:rPr>
          <w:sz w:val="24"/>
          <w:szCs w:val="24"/>
        </w:rPr>
        <w:t xml:space="preserve">.” The variations of the name is Ibsan &amp; Abesan. The Lord Ibzan lived in a town north of Nazareth called Bethlehem of Galilee. He was a local leader and obviously wealthy &amp; had social status. He had many Wives and provided dowries for all His Daughters &amp; purchased Wives for His 30 Sons is in Judges 12:9. He led wisely for 7 years, then He died. </w:t>
      </w:r>
    </w:p>
    <w:p w:rsidR="00265120" w:rsidRPr="009C279B" w:rsidRDefault="00265120" w:rsidP="00265120">
      <w:pPr>
        <w:spacing w:line="480" w:lineRule="auto"/>
        <w:ind w:left="2160" w:hanging="2160"/>
        <w:jc w:val="center"/>
        <w:rPr>
          <w:b/>
          <w:sz w:val="24"/>
          <w:szCs w:val="24"/>
        </w:rPr>
      </w:pPr>
      <w:r w:rsidRPr="009C279B">
        <w:rPr>
          <w:b/>
          <w:sz w:val="24"/>
          <w:szCs w:val="24"/>
        </w:rPr>
        <w:t>THE LORD ELON WITH THE RANK OF COLONEL OR HIGHER FOR 40 YEARS</w:t>
      </w:r>
    </w:p>
    <w:p w:rsidR="00265120" w:rsidRPr="009C279B" w:rsidRDefault="00265120" w:rsidP="00265120">
      <w:pPr>
        <w:spacing w:line="480" w:lineRule="auto"/>
        <w:jc w:val="both"/>
        <w:rPr>
          <w:sz w:val="24"/>
          <w:szCs w:val="24"/>
        </w:rPr>
      </w:pPr>
      <w:r w:rsidRPr="009C279B">
        <w:rPr>
          <w:sz w:val="24"/>
          <w:szCs w:val="24"/>
        </w:rPr>
        <w:lastRenderedPageBreak/>
        <w:t>The Lord Elon’s name means “</w:t>
      </w:r>
      <w:r w:rsidRPr="009C279B">
        <w:rPr>
          <w:b/>
          <w:sz w:val="24"/>
          <w:szCs w:val="24"/>
        </w:rPr>
        <w:t>Oak, Grove &amp; Strong</w:t>
      </w:r>
      <w:r w:rsidRPr="009C279B">
        <w:rPr>
          <w:sz w:val="24"/>
          <w:szCs w:val="24"/>
        </w:rPr>
        <w:t>” or “</w:t>
      </w:r>
      <w:r w:rsidRPr="009C279B">
        <w:rPr>
          <w:b/>
          <w:sz w:val="24"/>
          <w:szCs w:val="24"/>
        </w:rPr>
        <w:t>Spirit</w:t>
      </w:r>
      <w:r w:rsidRPr="009C279B">
        <w:rPr>
          <w:sz w:val="24"/>
          <w:szCs w:val="24"/>
        </w:rPr>
        <w:t xml:space="preserve">.” The variations of the name is Ahialon. The Lord Elon was a Judge the Zebilunite that judges Israel 10 years in Judges 12:11. </w:t>
      </w:r>
    </w:p>
    <w:p w:rsidR="00265120" w:rsidRPr="009C279B" w:rsidRDefault="00265120" w:rsidP="00265120">
      <w:pPr>
        <w:spacing w:line="480" w:lineRule="auto"/>
        <w:ind w:left="2160" w:hanging="2160"/>
        <w:jc w:val="center"/>
        <w:rPr>
          <w:b/>
          <w:sz w:val="24"/>
          <w:szCs w:val="24"/>
        </w:rPr>
      </w:pPr>
      <w:r w:rsidRPr="009C279B">
        <w:rPr>
          <w:b/>
          <w:sz w:val="24"/>
          <w:szCs w:val="24"/>
        </w:rPr>
        <w:t>THE LORD ABDON WITH THE RANK OF COLONEL OR HIGHER FOR 40 YEARS</w:t>
      </w:r>
    </w:p>
    <w:p w:rsidR="00265120" w:rsidRPr="009C279B" w:rsidRDefault="00265120" w:rsidP="00265120">
      <w:pPr>
        <w:tabs>
          <w:tab w:val="left" w:pos="1170"/>
          <w:tab w:val="left" w:pos="3978"/>
        </w:tabs>
        <w:spacing w:line="480" w:lineRule="auto"/>
        <w:jc w:val="both"/>
        <w:rPr>
          <w:sz w:val="24"/>
          <w:szCs w:val="24"/>
        </w:rPr>
      </w:pPr>
      <w:r w:rsidRPr="009C279B">
        <w:rPr>
          <w:sz w:val="24"/>
          <w:szCs w:val="24"/>
        </w:rPr>
        <w:t>The Lord Abdon’s name means “</w:t>
      </w:r>
      <w:r w:rsidRPr="009C279B">
        <w:rPr>
          <w:b/>
          <w:sz w:val="24"/>
          <w:szCs w:val="24"/>
        </w:rPr>
        <w:t>Servant &amp; Cloud of Judgment</w:t>
      </w:r>
      <w:r w:rsidRPr="009C279B">
        <w:rPr>
          <w:sz w:val="24"/>
          <w:szCs w:val="24"/>
        </w:rPr>
        <w:t>” or “</w:t>
      </w:r>
      <w:r w:rsidRPr="009C279B">
        <w:rPr>
          <w:b/>
          <w:sz w:val="24"/>
          <w:szCs w:val="24"/>
        </w:rPr>
        <w:t>Servile or Service</w:t>
      </w:r>
      <w:r w:rsidRPr="009C279B">
        <w:rPr>
          <w:sz w:val="24"/>
          <w:szCs w:val="24"/>
        </w:rPr>
        <w:t>.” There is no variations of the name. The Lord Abdon was a Judge &amp; the Son of Hillel in the 12</w:t>
      </w:r>
      <w:r w:rsidRPr="009C279B">
        <w:rPr>
          <w:sz w:val="24"/>
          <w:szCs w:val="24"/>
          <w:vertAlign w:val="superscript"/>
        </w:rPr>
        <w:t>th</w:t>
      </w:r>
      <w:r w:rsidRPr="009C279B">
        <w:rPr>
          <w:sz w:val="24"/>
          <w:szCs w:val="24"/>
        </w:rPr>
        <w:t xml:space="preserve"> Century BC in Judges 12:13-15. He was a Man of great wealth who had 40 Sons and 30 Grandsons, of all who rode on donkeys.   </w:t>
      </w:r>
    </w:p>
    <w:p w:rsidR="00265120" w:rsidRPr="009C279B" w:rsidRDefault="00265120" w:rsidP="00265120">
      <w:pPr>
        <w:spacing w:line="480" w:lineRule="auto"/>
        <w:ind w:left="2160" w:hanging="2160"/>
        <w:jc w:val="center"/>
        <w:rPr>
          <w:b/>
          <w:sz w:val="24"/>
          <w:szCs w:val="24"/>
        </w:rPr>
      </w:pPr>
      <w:r w:rsidRPr="009C279B">
        <w:rPr>
          <w:b/>
          <w:sz w:val="24"/>
          <w:szCs w:val="24"/>
        </w:rPr>
        <w:t>THE LORD JEHOSHAPHAT WITH THE RANK OF COLONEL OR HIGHER FOR 40 YEARS</w:t>
      </w:r>
    </w:p>
    <w:p w:rsidR="00265120" w:rsidRPr="009C279B" w:rsidRDefault="00265120" w:rsidP="00265120">
      <w:pPr>
        <w:spacing w:line="480" w:lineRule="auto"/>
        <w:jc w:val="both"/>
        <w:rPr>
          <w:b/>
          <w:sz w:val="24"/>
          <w:szCs w:val="24"/>
        </w:rPr>
      </w:pPr>
      <w:r w:rsidRPr="009C279B">
        <w:rPr>
          <w:sz w:val="24"/>
          <w:szCs w:val="24"/>
        </w:rPr>
        <w:t>The Lord Jehoshaphat’s name means “</w:t>
      </w:r>
      <w:r w:rsidRPr="009C279B">
        <w:rPr>
          <w:b/>
          <w:sz w:val="24"/>
          <w:szCs w:val="24"/>
        </w:rPr>
        <w:t>JEHOVAH has Judged</w:t>
      </w:r>
      <w:r w:rsidRPr="009C279B">
        <w:rPr>
          <w:sz w:val="24"/>
          <w:szCs w:val="24"/>
        </w:rPr>
        <w:t>.” The variations of the name is Jehosaphat, Josaphat, Yehoshafat, Yehoshafat, Yehosapat &amp; Josaphat. The Lord Jehoshaphat was the King of Judah in 873BC-849BC, the Son of the Lord Asa. He acted as Regent when His Father became unable to rule the last two years of His life. His 25 year reign was a high point in Judah’s history, by being the 1</w:t>
      </w:r>
      <w:r w:rsidRPr="009C279B">
        <w:rPr>
          <w:sz w:val="24"/>
          <w:szCs w:val="24"/>
          <w:vertAlign w:val="superscript"/>
        </w:rPr>
        <w:t>st</w:t>
      </w:r>
      <w:r w:rsidRPr="009C279B">
        <w:rPr>
          <w:sz w:val="24"/>
          <w:szCs w:val="24"/>
        </w:rPr>
        <w:t xml:space="preserve"> to establish peace between the two Kingdoms of Israel &amp; Judah, who was in conflict since the United Monarchy of the Lord David &amp; the Lord Solomon, a 100 years earlier. This was partially accomplished by the marriage of His Son Joram to the Lady Athaliah. This united the two countries in an alliance, but proved a disaster for Judah later on. The Lord Jehoshaphat cleansed the Entire Kingdom from Sexual Baal Worship, even though it was greatly corrupted by the Lord Ahab’s Queen Jezebel. He also built up His Army into a sustainable force, by giving morale in a policy of peace through enormous strength. The Lord Jehoshaphat made an attempt to recover Ramoth-Gilead from the Syrians, but did not start the campaign without the Father Stephen’s approval first. The Lord Ahab’s Prophets falsely </w:t>
      </w:r>
      <w:r w:rsidRPr="009C279B">
        <w:rPr>
          <w:sz w:val="24"/>
          <w:szCs w:val="24"/>
        </w:rPr>
        <w:lastRenderedPageBreak/>
        <w:t>prophesied victory, but the Lord Jehoshaphat was not convinced. The Lord Micaiah Ben-Lmlah who told the truth about His Prophets, that the Syrians would be victorious &amp; kill the Lord Ahab in 1</w:t>
      </w:r>
      <w:r w:rsidRPr="009C279B">
        <w:rPr>
          <w:sz w:val="24"/>
          <w:szCs w:val="24"/>
          <w:vertAlign w:val="superscript"/>
        </w:rPr>
        <w:t>st</w:t>
      </w:r>
      <w:r w:rsidRPr="009C279B">
        <w:rPr>
          <w:sz w:val="24"/>
          <w:szCs w:val="24"/>
        </w:rPr>
        <w:t xml:space="preserve"> Kings 22:13. The Lord Ahab proved Himself as devious and a coward in 1</w:t>
      </w:r>
      <w:r w:rsidRPr="009C279B">
        <w:rPr>
          <w:sz w:val="24"/>
          <w:szCs w:val="24"/>
          <w:vertAlign w:val="superscript"/>
        </w:rPr>
        <w:t>st</w:t>
      </w:r>
      <w:r w:rsidRPr="009C279B">
        <w:rPr>
          <w:sz w:val="24"/>
          <w:szCs w:val="24"/>
        </w:rPr>
        <w:t xml:space="preserve"> Kings 22:30. He died from His battle wounds, but the Lord Jehoshaphat survived the ordeal.        </w:t>
      </w:r>
      <w:r w:rsidRPr="009C279B">
        <w:rPr>
          <w:b/>
          <w:sz w:val="24"/>
          <w:szCs w:val="24"/>
        </w:rPr>
        <w:t xml:space="preserve"> </w:t>
      </w:r>
    </w:p>
    <w:p w:rsidR="00265120" w:rsidRPr="009C279B" w:rsidRDefault="00265120" w:rsidP="00265120">
      <w:pPr>
        <w:spacing w:line="480" w:lineRule="auto"/>
        <w:ind w:left="2160" w:hanging="2160"/>
        <w:jc w:val="center"/>
        <w:rPr>
          <w:b/>
          <w:sz w:val="24"/>
          <w:szCs w:val="24"/>
        </w:rPr>
      </w:pPr>
      <w:r w:rsidRPr="009C279B">
        <w:rPr>
          <w:b/>
          <w:sz w:val="24"/>
          <w:szCs w:val="24"/>
        </w:rPr>
        <w:t>THE LORD MICAIAH WITH THE RANK OF COLONEL OR HIGHER FOR 40 YEARS</w:t>
      </w:r>
    </w:p>
    <w:p w:rsidR="00265120" w:rsidRPr="009C279B" w:rsidRDefault="00265120" w:rsidP="00265120">
      <w:pPr>
        <w:spacing w:line="480" w:lineRule="auto"/>
        <w:jc w:val="both"/>
        <w:rPr>
          <w:b/>
          <w:sz w:val="24"/>
          <w:szCs w:val="24"/>
        </w:rPr>
      </w:pPr>
      <w:r w:rsidRPr="009C279B">
        <w:rPr>
          <w:sz w:val="24"/>
          <w:szCs w:val="24"/>
        </w:rPr>
        <w:t>The Lord Micaiah’s name means “</w:t>
      </w:r>
      <w:r w:rsidRPr="009C279B">
        <w:rPr>
          <w:b/>
          <w:sz w:val="24"/>
          <w:szCs w:val="24"/>
        </w:rPr>
        <w:t>Who is like Yah</w:t>
      </w:r>
      <w:r w:rsidRPr="009C279B">
        <w:rPr>
          <w:sz w:val="24"/>
          <w:szCs w:val="24"/>
        </w:rPr>
        <w:t>.” The variations of the name is Mikayhu, Mike, Michael &amp; Michal. After the Division of Israel’s United Monarchy, there was great conflict about prophesy. The Lord Ahab of Israel and the Lord Jehoshaphat of Judah desired to join to attack the city of Ramoth-Gilead. They consulted the hundreds of Court Prophets, led by Zedekiah, of all who prophesied victory. The Lord Jehoshaphat did not trust them, so He insisted on the Lord Micaiah to confirm it, but instead prophesied against it in 1</w:t>
      </w:r>
      <w:r w:rsidRPr="009C279B">
        <w:rPr>
          <w:sz w:val="24"/>
          <w:szCs w:val="24"/>
          <w:vertAlign w:val="superscript"/>
        </w:rPr>
        <w:t>st</w:t>
      </w:r>
      <w:r w:rsidRPr="009C279B">
        <w:rPr>
          <w:sz w:val="24"/>
          <w:szCs w:val="24"/>
        </w:rPr>
        <w:t xml:space="preserve"> Kings 22:17. He said the Father Stephen has sent a Lying Spirit in the mouth of those 400 plus Prophets to lure the Lord Ahab into a battle in which He would be killed. The Lord Ahab sided with the Lord Zedekiah’s prophesy and imprisoned the Lord Micaiah.     </w:t>
      </w:r>
      <w:r w:rsidRPr="009C279B">
        <w:rPr>
          <w:b/>
          <w:sz w:val="24"/>
          <w:szCs w:val="24"/>
        </w:rPr>
        <w:t xml:space="preserve"> </w:t>
      </w:r>
    </w:p>
    <w:p w:rsidR="00265120" w:rsidRPr="009C279B" w:rsidRDefault="00265120" w:rsidP="00265120">
      <w:pPr>
        <w:spacing w:line="480" w:lineRule="auto"/>
        <w:ind w:left="2160" w:hanging="2160"/>
        <w:jc w:val="center"/>
        <w:rPr>
          <w:b/>
          <w:sz w:val="24"/>
          <w:szCs w:val="24"/>
        </w:rPr>
      </w:pPr>
      <w:r w:rsidRPr="009C279B">
        <w:rPr>
          <w:b/>
          <w:sz w:val="24"/>
          <w:szCs w:val="24"/>
        </w:rPr>
        <w:t>THE LORD JETHER WITH THE RANK OF COLONEL OR HIGHER FOR 40 YEARS</w:t>
      </w:r>
    </w:p>
    <w:p w:rsidR="00265120" w:rsidRPr="009C279B" w:rsidRDefault="00265120" w:rsidP="00265120">
      <w:pPr>
        <w:spacing w:line="480" w:lineRule="auto"/>
        <w:jc w:val="both"/>
        <w:rPr>
          <w:sz w:val="24"/>
          <w:szCs w:val="24"/>
        </w:rPr>
      </w:pPr>
      <w:r w:rsidRPr="009C279B">
        <w:rPr>
          <w:sz w:val="24"/>
          <w:szCs w:val="24"/>
        </w:rPr>
        <w:t>The Lord Jether’s [also known as Jethro] name means “</w:t>
      </w:r>
      <w:r w:rsidRPr="009C279B">
        <w:rPr>
          <w:b/>
          <w:sz w:val="24"/>
          <w:szCs w:val="24"/>
        </w:rPr>
        <w:t>Surplus</w:t>
      </w:r>
      <w:r w:rsidRPr="009C279B">
        <w:rPr>
          <w:sz w:val="24"/>
          <w:szCs w:val="24"/>
        </w:rPr>
        <w:t>” or “</w:t>
      </w:r>
      <w:r w:rsidRPr="009C279B">
        <w:rPr>
          <w:b/>
          <w:sz w:val="24"/>
          <w:szCs w:val="24"/>
        </w:rPr>
        <w:t>Excellence</w:t>
      </w:r>
      <w:r w:rsidRPr="009C279B">
        <w:rPr>
          <w:sz w:val="24"/>
          <w:szCs w:val="24"/>
        </w:rPr>
        <w:t>.” The variations of the name is Yitro, Shuayb, Raguel &amp; Reuel. The Lord Jether was the Oldest Son of Gideon of the early days of the Israelites in Canaan. The Lord Gideon ruled in Gilead. To the east of Gilead was the land of the Mianite’s, a fierce Arab race descended from the Lord Abraham by His 2</w:t>
      </w:r>
      <w:r w:rsidRPr="009C279B">
        <w:rPr>
          <w:sz w:val="24"/>
          <w:szCs w:val="24"/>
          <w:vertAlign w:val="superscript"/>
        </w:rPr>
        <w:t>nd</w:t>
      </w:r>
      <w:r w:rsidRPr="009C279B">
        <w:rPr>
          <w:sz w:val="24"/>
          <w:szCs w:val="24"/>
        </w:rPr>
        <w:t xml:space="preserve"> Wife Keturah. The Midianites harassed continually the Israelites with raids, by stealing their crops and burning their fields. The Lord Gideon then subdued them, by capturing two Midianite </w:t>
      </w:r>
      <w:r w:rsidRPr="009C279B">
        <w:rPr>
          <w:sz w:val="24"/>
          <w:szCs w:val="24"/>
        </w:rPr>
        <w:lastRenderedPageBreak/>
        <w:t xml:space="preserve">Kings, the Lord Zalmunna and the Lord Zebah in Judges 8:12. He found they had killed His Brothers by sentencing them to death. He turned to His Boy Jether, and told Him to kill them. The Lord Jether, hesitated and did not unsheathe His sword. So the Kings asked the Lord Gideon if He would kill them, since the Lord Jether was only a Boy. Afterward the Lord Gideon was proclaimed as the King of the Gilealite Israelites, but He did not accept the offer.        </w:t>
      </w:r>
    </w:p>
    <w:p w:rsidR="00265120" w:rsidRPr="009C279B" w:rsidRDefault="00265120" w:rsidP="00265120">
      <w:pPr>
        <w:spacing w:line="480" w:lineRule="auto"/>
        <w:ind w:left="2160" w:hanging="2160"/>
        <w:jc w:val="center"/>
        <w:rPr>
          <w:b/>
          <w:sz w:val="24"/>
          <w:szCs w:val="24"/>
        </w:rPr>
      </w:pPr>
      <w:r w:rsidRPr="009C279B">
        <w:rPr>
          <w:b/>
          <w:sz w:val="24"/>
          <w:szCs w:val="24"/>
        </w:rPr>
        <w:t>THE LORD JOTHAM WITH THE RANK OF COLONEL OR HIGHER FOR 40 YEARS</w:t>
      </w:r>
    </w:p>
    <w:p w:rsidR="00265120" w:rsidRPr="009C279B" w:rsidRDefault="00265120" w:rsidP="00265120">
      <w:pPr>
        <w:spacing w:line="480" w:lineRule="auto"/>
        <w:jc w:val="both"/>
        <w:rPr>
          <w:sz w:val="24"/>
          <w:szCs w:val="24"/>
        </w:rPr>
      </w:pPr>
      <w:r w:rsidRPr="009C279B">
        <w:rPr>
          <w:sz w:val="24"/>
          <w:szCs w:val="24"/>
        </w:rPr>
        <w:t>The Lord Jotham’s name means “</w:t>
      </w:r>
      <w:r w:rsidRPr="009C279B">
        <w:rPr>
          <w:b/>
          <w:sz w:val="24"/>
          <w:szCs w:val="24"/>
        </w:rPr>
        <w:t>God is Perfect &amp; God is Complete</w:t>
      </w:r>
      <w:r w:rsidRPr="009C279B">
        <w:rPr>
          <w:sz w:val="24"/>
          <w:szCs w:val="24"/>
        </w:rPr>
        <w:t>.” The variations of the name is Yo-tam &amp; Joatham. He was the Son of Izziah and the Lord Uzziah is remembered as an able Ruler and a Man who “did what was right in the eyes of the LORD” in 2</w:t>
      </w:r>
      <w:r w:rsidRPr="009C279B">
        <w:rPr>
          <w:sz w:val="24"/>
          <w:szCs w:val="24"/>
          <w:vertAlign w:val="superscript"/>
        </w:rPr>
        <w:t>nd</w:t>
      </w:r>
      <w:r w:rsidRPr="009C279B">
        <w:rPr>
          <w:sz w:val="24"/>
          <w:szCs w:val="24"/>
        </w:rPr>
        <w:t xml:space="preserve"> Kings 15:3. But He failed in two respects, and was punished by being struck with leprosy and was unable to rule effectively. He retained the throne, by His Son Jotham was anointed as regent in about 750BC. When the Lord Uzziah died in 742BC, the Lord Jotham succeeded Him officially as the King and reigned for 8 more years. He was a competent Ruler, and Judah prospered under His leadership. He engaged in a number of building projects, such as extending the city walls of Jerusalem. The Lord Jotham was a successful military leader, ridding Judah by handling threats &amp; holding back an attack by the Syrians. The greatest weakness though was that He followed His Father’s example by neglecting to destroy the sexual shrines in the high places.     </w:t>
      </w:r>
    </w:p>
    <w:p w:rsidR="00265120" w:rsidRPr="009C279B" w:rsidRDefault="00265120" w:rsidP="00265120">
      <w:pPr>
        <w:spacing w:line="480" w:lineRule="auto"/>
        <w:ind w:left="2160" w:hanging="2160"/>
        <w:jc w:val="center"/>
        <w:rPr>
          <w:b/>
          <w:sz w:val="24"/>
          <w:szCs w:val="24"/>
        </w:rPr>
      </w:pPr>
      <w:r w:rsidRPr="009C279B">
        <w:rPr>
          <w:b/>
          <w:sz w:val="24"/>
          <w:szCs w:val="24"/>
        </w:rPr>
        <w:t>THE LORD JULIUS WITH THE RANK (NAVY) OF CAPTAIN OR HIGHER FOR 40 YEARS</w:t>
      </w:r>
    </w:p>
    <w:p w:rsidR="00265120" w:rsidRPr="009C279B" w:rsidRDefault="00265120" w:rsidP="00265120">
      <w:pPr>
        <w:spacing w:line="480" w:lineRule="auto"/>
        <w:jc w:val="both"/>
        <w:rPr>
          <w:sz w:val="24"/>
          <w:szCs w:val="24"/>
        </w:rPr>
      </w:pPr>
      <w:r w:rsidRPr="009C279B">
        <w:rPr>
          <w:sz w:val="24"/>
          <w:szCs w:val="24"/>
        </w:rPr>
        <w:t>The Lord Julius’s name means “</w:t>
      </w:r>
      <w:r w:rsidRPr="009C279B">
        <w:rPr>
          <w:b/>
          <w:sz w:val="24"/>
          <w:szCs w:val="24"/>
        </w:rPr>
        <w:t>Downy Bearded</w:t>
      </w:r>
      <w:r w:rsidRPr="009C279B">
        <w:rPr>
          <w:sz w:val="24"/>
          <w:szCs w:val="24"/>
        </w:rPr>
        <w:t>” or “</w:t>
      </w:r>
      <w:r w:rsidRPr="009C279B">
        <w:rPr>
          <w:b/>
          <w:sz w:val="24"/>
          <w:szCs w:val="24"/>
        </w:rPr>
        <w:t>Devoted to Jove [The Roman God Jupiter] the King of the Gods</w:t>
      </w:r>
      <w:r w:rsidRPr="009C279B">
        <w:rPr>
          <w:sz w:val="24"/>
          <w:szCs w:val="24"/>
        </w:rPr>
        <w:t xml:space="preserve">.” The variations of the name is Julie, June, Julii, Julia &amp; Lulia. The Pagan Captain Julius, a Roman Centurion of a Ship’s Imperial Regiment is in Acts 27:1. This signified </w:t>
      </w:r>
      <w:r w:rsidRPr="009C279B">
        <w:rPr>
          <w:sz w:val="24"/>
          <w:szCs w:val="24"/>
        </w:rPr>
        <w:lastRenderedPageBreak/>
        <w:t>that Friendship and Kindness were not just always exclusive attributes of True Saintly Christian Lords only. In Acts chapter 27, We know that when the Lord Paul was on Him way to Roman to be judged before the Lord Nero the Emperor, the ship put in at Sidom. There “Julius, in kindness to Paul, allowed Him to go to His friends so they might provide for His needs” is in Acts 27:3. When the Captain Julius resumed the journey, the ship was caught in the storm called “</w:t>
      </w:r>
      <w:r w:rsidRPr="009C279B">
        <w:rPr>
          <w:b/>
          <w:sz w:val="24"/>
          <w:szCs w:val="24"/>
        </w:rPr>
        <w:t>Euroclydon, a Southeast Wind---Euraquilon, a Northeaster</w:t>
      </w:r>
      <w:r w:rsidRPr="009C279B">
        <w:rPr>
          <w:sz w:val="24"/>
          <w:szCs w:val="24"/>
        </w:rPr>
        <w:t xml:space="preserve">.” The Lord Paul warned the Lord Julius of a plot of the ship’s crew to abandon the ship in lifeboats and leave the Soldiers &amp; Prisoners to die. The Lord Julius had the lifeboats ready. The Soldiers desired to kill the Prisoners to prevent their escape, but the Lord Julius, to save the Lord Paul, commanded them not to do so. He allowed all who could swim to jump overboard and swim for the shore. As the ship was going down by being broken up, He saw to it, that Everybody had a plank or piece of the ship to hang on to so they could all safely reach the Island Malta. When they arrived they all were treated very well by the local natives in Acts 28:1-10. </w:t>
      </w:r>
    </w:p>
    <w:p w:rsidR="00265120" w:rsidRPr="009C279B" w:rsidRDefault="00265120" w:rsidP="00265120">
      <w:pPr>
        <w:spacing w:line="480" w:lineRule="auto"/>
        <w:jc w:val="both"/>
        <w:rPr>
          <w:sz w:val="24"/>
          <w:szCs w:val="24"/>
        </w:rPr>
      </w:pPr>
      <w:r w:rsidRPr="009C279B">
        <w:rPr>
          <w:sz w:val="24"/>
          <w:szCs w:val="24"/>
        </w:rPr>
        <w:t xml:space="preserve">The name Julius indicates that He was a member of the Roman family of the Julii, the high-ranking Patrician gens to which Julius Caesar belonged. But as a Centurion, He probably was not a Patrician, and would not be a member of the Julii. He may have been descended from a freed slave of the Julii, and may not have been a Roman at all since many Non-Romans served the Roman Army.         </w:t>
      </w:r>
    </w:p>
    <w:p w:rsidR="00265120" w:rsidRPr="009C279B" w:rsidRDefault="00265120" w:rsidP="00265120">
      <w:pPr>
        <w:spacing w:line="480" w:lineRule="auto"/>
        <w:ind w:left="2160" w:hanging="2160"/>
        <w:jc w:val="center"/>
        <w:rPr>
          <w:b/>
          <w:sz w:val="24"/>
          <w:szCs w:val="24"/>
        </w:rPr>
      </w:pPr>
      <w:r w:rsidRPr="009C279B">
        <w:rPr>
          <w:b/>
          <w:sz w:val="24"/>
          <w:szCs w:val="24"/>
        </w:rPr>
        <w:t>THE LORD LOT WITH THE RANK OF COLONEL OR HIGHER FOR 40 YEARS</w:t>
      </w:r>
    </w:p>
    <w:p w:rsidR="00265120" w:rsidRPr="009C279B" w:rsidRDefault="00265120" w:rsidP="00265120">
      <w:pPr>
        <w:spacing w:line="480" w:lineRule="auto"/>
        <w:jc w:val="both"/>
        <w:rPr>
          <w:sz w:val="24"/>
          <w:szCs w:val="24"/>
        </w:rPr>
      </w:pPr>
      <w:r w:rsidRPr="009C279B">
        <w:rPr>
          <w:sz w:val="24"/>
          <w:szCs w:val="24"/>
        </w:rPr>
        <w:t>The Lord Lot’s name means “</w:t>
      </w:r>
      <w:r w:rsidRPr="009C279B">
        <w:rPr>
          <w:b/>
          <w:sz w:val="24"/>
          <w:szCs w:val="24"/>
        </w:rPr>
        <w:t>Veil</w:t>
      </w:r>
      <w:r w:rsidRPr="009C279B">
        <w:rPr>
          <w:sz w:val="24"/>
          <w:szCs w:val="24"/>
        </w:rPr>
        <w:t>” or “</w:t>
      </w:r>
      <w:r w:rsidRPr="009C279B">
        <w:rPr>
          <w:b/>
          <w:sz w:val="24"/>
          <w:szCs w:val="24"/>
        </w:rPr>
        <w:t>Covering</w:t>
      </w:r>
      <w:r w:rsidRPr="009C279B">
        <w:rPr>
          <w:sz w:val="24"/>
          <w:szCs w:val="24"/>
        </w:rPr>
        <w:t>” or “</w:t>
      </w:r>
      <w:r w:rsidRPr="009C279B">
        <w:rPr>
          <w:b/>
          <w:sz w:val="24"/>
          <w:szCs w:val="24"/>
        </w:rPr>
        <w:t>Hedge</w:t>
      </w:r>
      <w:r w:rsidRPr="009C279B">
        <w:rPr>
          <w:sz w:val="24"/>
          <w:szCs w:val="24"/>
        </w:rPr>
        <w:t xml:space="preserve">.” There are no variations of the name. The Lord Lot is a controversial character because He holds the example of a tenacious </w:t>
      </w:r>
      <w:r w:rsidRPr="009C279B">
        <w:rPr>
          <w:sz w:val="24"/>
          <w:szCs w:val="24"/>
        </w:rPr>
        <w:lastRenderedPageBreak/>
        <w:t>righteousness in the midst of a sexual world, yet His descendants were branded by the Jews as the source of sexual corruption and immorality. In order for Him to be qualified in doing this &amp; fulfilling the command of the Father Stephen, He must have totally isolated Himself from all Sexual Creatures who was engaging in sexual activities next door to Him and all outside, around His house where His dwelled, and was never a part of the sexual activities. He was the Son of the Lord Abraham’s Brother Haran. The stories about the Lord Lot are inter-twined with His Uncle Abram. When the stories are isolated they point out 4 great contrasts, showing the Lord Lot as a totally different person from His Uncle, His Neighbors, His Wife and His Daughters. When the Lady Terah, His Son Abram and the Lady Sarai left their home in Ur of the Chaldeans to travel to the unknown Promised Land, the Lord Haran had already died, so His Son Abram chose the Lord Lot to join them. They then traveled toward Canaan and the two had become close. They established holy shrines at Shechem and Bethel. Then after Canaan, they traveled to Egypt in Genesis 13:1. Then they traveled to many other areas. A King called Chedorlaomer raided Sodom and Gomorrah and took Lord and His family as hostages. The Lord Abram heard of this, and immediately defeated them and rescued the Lord Lot in Genesis chapter 14. The city of Sodom was a city of extraordinary sexuality. The Father Stephen told Abram that He would destroy it. But Abram pleaded with Him and came to sparing the city for the sake of 10 in Genesis 18:22. Two Angel Lords sent by the Father Stephen would destroy the city, only Lot and His immediate family would be allowed to escape. But Lot’s Wife turned around and looked at the city and was turned to stone. Some of the kinds of sexual sins in the city were homosexuality, incest, drunkenness &amp; violation of hospitality. Some scriptures concerning the warning and example of this city is in Luke 17:28-29 &amp; 2</w:t>
      </w:r>
      <w:r w:rsidRPr="009C279B">
        <w:rPr>
          <w:sz w:val="24"/>
          <w:szCs w:val="24"/>
          <w:vertAlign w:val="superscript"/>
        </w:rPr>
        <w:t>nd</w:t>
      </w:r>
      <w:r w:rsidRPr="009C279B">
        <w:rPr>
          <w:sz w:val="24"/>
          <w:szCs w:val="24"/>
        </w:rPr>
        <w:t xml:space="preserve"> Peter 2:7, 9.     </w:t>
      </w:r>
    </w:p>
    <w:p w:rsidR="00265120" w:rsidRPr="009C279B" w:rsidRDefault="00265120" w:rsidP="00265120">
      <w:pPr>
        <w:spacing w:line="480" w:lineRule="auto"/>
        <w:ind w:left="2160" w:hanging="2160"/>
        <w:jc w:val="center"/>
        <w:rPr>
          <w:b/>
          <w:sz w:val="24"/>
          <w:szCs w:val="24"/>
        </w:rPr>
      </w:pPr>
      <w:r w:rsidRPr="009C279B">
        <w:rPr>
          <w:b/>
          <w:sz w:val="24"/>
          <w:szCs w:val="24"/>
        </w:rPr>
        <w:lastRenderedPageBreak/>
        <w:t>THE LORD NEBUZARADAN WITH THE RANK OF COLONEL OR HIGHER FOR 40 YEARS</w:t>
      </w:r>
    </w:p>
    <w:p w:rsidR="00265120" w:rsidRPr="009C279B" w:rsidRDefault="00265120" w:rsidP="00265120">
      <w:pPr>
        <w:spacing w:line="480" w:lineRule="auto"/>
        <w:jc w:val="both"/>
        <w:rPr>
          <w:sz w:val="24"/>
          <w:szCs w:val="24"/>
        </w:rPr>
      </w:pPr>
      <w:r w:rsidRPr="009C279B">
        <w:rPr>
          <w:sz w:val="24"/>
          <w:szCs w:val="24"/>
        </w:rPr>
        <w:t>The Lord Nebuzaradan’s name means “</w:t>
      </w:r>
      <w:r w:rsidRPr="009C279B">
        <w:rPr>
          <w:b/>
          <w:sz w:val="24"/>
          <w:szCs w:val="24"/>
        </w:rPr>
        <w:t>Nebo has given Seed</w:t>
      </w:r>
      <w:r w:rsidRPr="009C279B">
        <w:rPr>
          <w:sz w:val="24"/>
          <w:szCs w:val="24"/>
        </w:rPr>
        <w:t>” or “</w:t>
      </w:r>
      <w:r w:rsidRPr="009C279B">
        <w:rPr>
          <w:b/>
          <w:sz w:val="24"/>
          <w:szCs w:val="24"/>
        </w:rPr>
        <w:t>Captain of the Guard</w:t>
      </w:r>
      <w:r w:rsidRPr="009C279B">
        <w:rPr>
          <w:sz w:val="24"/>
          <w:szCs w:val="24"/>
        </w:rPr>
        <w:t>.” The Lord Nebuzaradan was the Commander General of the Guard in the Babylonian Court of Nebuchadnezzar II. He is also the Chief Cook. There are no variations of the name. In 587BC He led the 2</w:t>
      </w:r>
      <w:r w:rsidRPr="009C279B">
        <w:rPr>
          <w:sz w:val="24"/>
          <w:szCs w:val="24"/>
          <w:vertAlign w:val="superscript"/>
        </w:rPr>
        <w:t>nd</w:t>
      </w:r>
      <w:r w:rsidRPr="009C279B">
        <w:rPr>
          <w:sz w:val="24"/>
          <w:szCs w:val="24"/>
        </w:rPr>
        <w:t xml:space="preserve"> wave of attacks of the Babylonians on Judah, when Jerusalem fell and the temple taken. The Lord Nebuzaradan looted all the sacred vessels from the temple and then destroyed it, by breaking up the 36 foot bronze pillars of Jachin and Boaz. He striped all of the jewels &amp; precious medals from the temple, and sending them to Babylon. He burned the city and torn down the walls, making it unlivable. He forced the Lord Zedekiah to want the execution of His Sons, then blinding Him. He left all the poorest behind in 2</w:t>
      </w:r>
      <w:r w:rsidRPr="009C279B">
        <w:rPr>
          <w:sz w:val="24"/>
          <w:szCs w:val="24"/>
          <w:vertAlign w:val="superscript"/>
        </w:rPr>
        <w:t>nd</w:t>
      </w:r>
      <w:r w:rsidRPr="009C279B">
        <w:rPr>
          <w:sz w:val="24"/>
          <w:szCs w:val="24"/>
        </w:rPr>
        <w:t xml:space="preserve"> Kings 25:12. He sent all the leaders of Jerusalem to Babylon and executed most of them. He destroyed more cities and deported 745 more Judean leaders in Jeremiah 52:30. There is 3 waves of deportation which He deported 4,600 people in 598BC-597BC, 587BC-586BC &amp; 582BC-581BC.   </w:t>
      </w:r>
    </w:p>
    <w:p w:rsidR="00265120" w:rsidRPr="009C279B" w:rsidRDefault="00265120" w:rsidP="00265120">
      <w:pPr>
        <w:spacing w:line="480" w:lineRule="auto"/>
        <w:ind w:left="2160" w:hanging="2160"/>
        <w:jc w:val="center"/>
        <w:rPr>
          <w:b/>
          <w:sz w:val="24"/>
          <w:szCs w:val="24"/>
        </w:rPr>
      </w:pPr>
      <w:r w:rsidRPr="009C279B">
        <w:rPr>
          <w:b/>
          <w:sz w:val="24"/>
          <w:szCs w:val="24"/>
        </w:rPr>
        <w:t>THE LORD PASHHUR WITH THE RANK OF COLONEL OR HIGHER FOR 40 YEARS</w:t>
      </w:r>
    </w:p>
    <w:p w:rsidR="00265120" w:rsidRPr="009C279B" w:rsidRDefault="00265120" w:rsidP="00265120">
      <w:pPr>
        <w:tabs>
          <w:tab w:val="left" w:pos="1260"/>
        </w:tabs>
        <w:spacing w:line="480" w:lineRule="auto"/>
        <w:jc w:val="both"/>
        <w:rPr>
          <w:b/>
          <w:sz w:val="24"/>
          <w:szCs w:val="24"/>
        </w:rPr>
      </w:pPr>
      <w:r w:rsidRPr="009C279B">
        <w:rPr>
          <w:sz w:val="24"/>
          <w:szCs w:val="24"/>
        </w:rPr>
        <w:t>The Lord Pashhur’s name means “</w:t>
      </w:r>
      <w:r w:rsidRPr="009C279B">
        <w:rPr>
          <w:b/>
          <w:sz w:val="24"/>
          <w:szCs w:val="24"/>
        </w:rPr>
        <w:t>Burn</w:t>
      </w:r>
      <w:r w:rsidRPr="009C279B">
        <w:rPr>
          <w:sz w:val="24"/>
          <w:szCs w:val="24"/>
        </w:rPr>
        <w:t>” or “</w:t>
      </w:r>
      <w:r w:rsidRPr="009C279B">
        <w:rPr>
          <w:b/>
          <w:sz w:val="24"/>
          <w:szCs w:val="24"/>
        </w:rPr>
        <w:t>Ignite</w:t>
      </w:r>
      <w:r w:rsidRPr="009C279B">
        <w:rPr>
          <w:sz w:val="24"/>
          <w:szCs w:val="24"/>
        </w:rPr>
        <w:t>” or “</w:t>
      </w:r>
      <w:r w:rsidRPr="009C279B">
        <w:rPr>
          <w:b/>
          <w:sz w:val="24"/>
          <w:szCs w:val="24"/>
        </w:rPr>
        <w:t>Parched</w:t>
      </w:r>
      <w:r w:rsidRPr="009C279B">
        <w:rPr>
          <w:sz w:val="24"/>
          <w:szCs w:val="24"/>
        </w:rPr>
        <w:t>” or “</w:t>
      </w:r>
      <w:r w:rsidRPr="009C279B">
        <w:rPr>
          <w:b/>
          <w:sz w:val="24"/>
          <w:szCs w:val="24"/>
        </w:rPr>
        <w:t>Violent Heat</w:t>
      </w:r>
      <w:r w:rsidRPr="009C279B">
        <w:rPr>
          <w:sz w:val="24"/>
          <w:szCs w:val="24"/>
        </w:rPr>
        <w:t>” or “</w:t>
      </w:r>
      <w:r w:rsidRPr="009C279B">
        <w:rPr>
          <w:b/>
          <w:sz w:val="24"/>
          <w:szCs w:val="24"/>
        </w:rPr>
        <w:t>Fever</w:t>
      </w:r>
      <w:r w:rsidRPr="009C279B">
        <w:rPr>
          <w:sz w:val="24"/>
          <w:szCs w:val="24"/>
        </w:rPr>
        <w:t>” or “</w:t>
      </w:r>
      <w:r w:rsidRPr="009C279B">
        <w:rPr>
          <w:b/>
          <w:sz w:val="24"/>
          <w:szCs w:val="24"/>
        </w:rPr>
        <w:t>Hole</w:t>
      </w:r>
      <w:r w:rsidRPr="009C279B">
        <w:rPr>
          <w:sz w:val="24"/>
          <w:szCs w:val="24"/>
        </w:rPr>
        <w:t>” or “</w:t>
      </w:r>
      <w:r w:rsidRPr="009C279B">
        <w:rPr>
          <w:b/>
          <w:sz w:val="24"/>
          <w:szCs w:val="24"/>
        </w:rPr>
        <w:t>White Bread</w:t>
      </w:r>
      <w:r w:rsidRPr="009C279B">
        <w:rPr>
          <w:sz w:val="24"/>
          <w:szCs w:val="24"/>
        </w:rPr>
        <w:t>” or “</w:t>
      </w:r>
      <w:r w:rsidRPr="009C279B">
        <w:rPr>
          <w:b/>
          <w:sz w:val="24"/>
          <w:szCs w:val="24"/>
        </w:rPr>
        <w:t>Snorting</w:t>
      </w:r>
      <w:r w:rsidRPr="009C279B">
        <w:rPr>
          <w:sz w:val="24"/>
          <w:szCs w:val="24"/>
        </w:rPr>
        <w:t>” or “</w:t>
      </w:r>
      <w:r w:rsidRPr="009C279B">
        <w:rPr>
          <w:b/>
          <w:sz w:val="24"/>
          <w:szCs w:val="24"/>
        </w:rPr>
        <w:t>Nostril</w:t>
      </w:r>
      <w:r w:rsidRPr="009C279B">
        <w:rPr>
          <w:sz w:val="24"/>
          <w:szCs w:val="24"/>
        </w:rPr>
        <w:t>” or “</w:t>
      </w:r>
      <w:r w:rsidRPr="009C279B">
        <w:rPr>
          <w:b/>
          <w:sz w:val="24"/>
          <w:szCs w:val="24"/>
        </w:rPr>
        <w:t>White Stuff</w:t>
      </w:r>
      <w:r w:rsidRPr="009C279B">
        <w:rPr>
          <w:sz w:val="24"/>
          <w:szCs w:val="24"/>
        </w:rPr>
        <w:t>” of “</w:t>
      </w:r>
      <w:r w:rsidRPr="009C279B">
        <w:rPr>
          <w:b/>
          <w:sz w:val="24"/>
          <w:szCs w:val="24"/>
        </w:rPr>
        <w:t>Scattering of Caverns or Scattered in Caves</w:t>
      </w:r>
      <w:r w:rsidRPr="009C279B">
        <w:rPr>
          <w:sz w:val="24"/>
          <w:szCs w:val="24"/>
        </w:rPr>
        <w:t>.” The variations of the name is Pashur &amp; Ps-Hr. The Lord Pashhur was the Chief Officer (1</w:t>
      </w:r>
      <w:r w:rsidRPr="009C279B">
        <w:rPr>
          <w:sz w:val="24"/>
          <w:szCs w:val="24"/>
          <w:vertAlign w:val="superscript"/>
        </w:rPr>
        <w:t>st</w:t>
      </w:r>
      <w:r w:rsidRPr="009C279B">
        <w:rPr>
          <w:sz w:val="24"/>
          <w:szCs w:val="24"/>
        </w:rPr>
        <w:t xml:space="preserve"> Lieutenant) or Deputy Chief Priest of the temple in the time of the Lord Jeremiah and was 2</w:t>
      </w:r>
      <w:r w:rsidRPr="009C279B">
        <w:rPr>
          <w:sz w:val="24"/>
          <w:szCs w:val="24"/>
          <w:vertAlign w:val="superscript"/>
        </w:rPr>
        <w:t>nd</w:t>
      </w:r>
      <w:r w:rsidRPr="009C279B">
        <w:rPr>
          <w:sz w:val="24"/>
          <w:szCs w:val="24"/>
        </w:rPr>
        <w:t xml:space="preserve"> in Authority to the Chief High Priest [Chief Captain or 1</w:t>
      </w:r>
      <w:r w:rsidRPr="009C279B">
        <w:rPr>
          <w:sz w:val="24"/>
          <w:szCs w:val="24"/>
          <w:vertAlign w:val="superscript"/>
        </w:rPr>
        <w:t>st</w:t>
      </w:r>
      <w:r w:rsidRPr="009C279B">
        <w:rPr>
          <w:sz w:val="24"/>
          <w:szCs w:val="24"/>
        </w:rPr>
        <w:t xml:space="preserve"> Chief of Police] Himself. He had the responsibility to maintain peace and order in the temple, and in Jerusalem. The Lord Jeremiah was a constant threat because He teached against the King and </w:t>
      </w:r>
      <w:r w:rsidRPr="009C279B">
        <w:rPr>
          <w:sz w:val="24"/>
          <w:szCs w:val="24"/>
        </w:rPr>
        <w:lastRenderedPageBreak/>
        <w:t>the temple establishment and prophesied the fall of Jerusalem because of their sexual corruption and idolatry. The Lord Jeremiah was banned eventually from entering the temple grounds by a restraining order. He defied the ban, and the Lord Pashhur arrested Him, beat Him and put Him in the stocks [chains to lock hands &amp; feet] at the gate of the temple. The Lord Jeremiah continued to teach from the stocks, and when He was released the next morning He changed the Lord Pashhur’s name and prophesied disaster for Him. The Lord Pashhur’s Office is as a Peacemaker which means “</w:t>
      </w:r>
      <w:r w:rsidRPr="009C279B">
        <w:rPr>
          <w:b/>
          <w:sz w:val="24"/>
          <w:szCs w:val="24"/>
        </w:rPr>
        <w:t>Quiet All Around</w:t>
      </w:r>
      <w:r w:rsidRPr="009C279B">
        <w:rPr>
          <w:sz w:val="24"/>
          <w:szCs w:val="24"/>
        </w:rPr>
        <w:t>.” When He was released He said Your name is not Pashhur, but Magor-Missabib, which means “</w:t>
      </w:r>
      <w:r w:rsidRPr="009C279B">
        <w:rPr>
          <w:b/>
          <w:sz w:val="24"/>
          <w:szCs w:val="24"/>
        </w:rPr>
        <w:t>Terror All Around</w:t>
      </w:r>
      <w:r w:rsidRPr="009C279B">
        <w:rPr>
          <w:sz w:val="24"/>
          <w:szCs w:val="24"/>
        </w:rPr>
        <w:t xml:space="preserve">.” The Lord Jeremiah then prophesied that the Lord Pashhur would see all His Friends die in battle, Judah would fall, Jerusalem would be destroyed, the Temple plundered, and all the Leading Jews, including the Lord Pashhur would be arrested and taken in custody into exile in Babylonia. This was fulfilled in two attacks by the Lord Nebuchadnezzar II in 597BC &amp; 587BC.        </w:t>
      </w:r>
      <w:r w:rsidRPr="009C279B">
        <w:rPr>
          <w:b/>
          <w:sz w:val="24"/>
          <w:szCs w:val="24"/>
        </w:rPr>
        <w:t xml:space="preserve"> </w:t>
      </w:r>
    </w:p>
    <w:p w:rsidR="00265120" w:rsidRPr="009C279B" w:rsidRDefault="00265120" w:rsidP="00265120">
      <w:pPr>
        <w:spacing w:line="480" w:lineRule="auto"/>
        <w:ind w:left="2160" w:hanging="2160"/>
        <w:jc w:val="center"/>
        <w:rPr>
          <w:b/>
          <w:sz w:val="24"/>
          <w:szCs w:val="24"/>
        </w:rPr>
      </w:pPr>
      <w:r w:rsidRPr="009C279B">
        <w:rPr>
          <w:b/>
          <w:sz w:val="24"/>
          <w:szCs w:val="24"/>
        </w:rPr>
        <w:t>THE LORD LUCIUS SERGIUS PAULUS WITH THE RANK OF COLONEL OR HIGHER FOR 40 YEARS</w:t>
      </w:r>
    </w:p>
    <w:p w:rsidR="00265120" w:rsidRPr="009C279B" w:rsidRDefault="00265120" w:rsidP="00265120">
      <w:pPr>
        <w:spacing w:line="480" w:lineRule="auto"/>
        <w:jc w:val="both"/>
        <w:rPr>
          <w:sz w:val="24"/>
          <w:szCs w:val="24"/>
        </w:rPr>
      </w:pPr>
      <w:r w:rsidRPr="009C279B">
        <w:rPr>
          <w:sz w:val="24"/>
          <w:szCs w:val="24"/>
        </w:rPr>
        <w:t>The Lord Lucius Sergius Paulus’s name means “</w:t>
      </w:r>
      <w:r w:rsidRPr="009C279B">
        <w:rPr>
          <w:b/>
          <w:sz w:val="24"/>
          <w:szCs w:val="24"/>
        </w:rPr>
        <w:t>Intelligent Man</w:t>
      </w:r>
      <w:r w:rsidRPr="009C279B">
        <w:rPr>
          <w:sz w:val="24"/>
          <w:szCs w:val="24"/>
        </w:rPr>
        <w:t>.” The variations of the name is Loukois, Luvcie, Lucis, Leuk, Luke, Lucere, Lauchum, Lauchme, Lucumo, Sergia, Sergii &amp; Paul. The Lord Serguis Paulus was the Roman Proconsul [Deputy---Sherriff] of Cyrus when the Lord Paul and the Lord Barnabas visited there on their 1</w:t>
      </w:r>
      <w:r w:rsidRPr="009C279B">
        <w:rPr>
          <w:sz w:val="24"/>
          <w:szCs w:val="24"/>
          <w:vertAlign w:val="superscript"/>
        </w:rPr>
        <w:t>st</w:t>
      </w:r>
      <w:r w:rsidRPr="009C279B">
        <w:rPr>
          <w:sz w:val="24"/>
          <w:szCs w:val="24"/>
        </w:rPr>
        <w:t xml:space="preserve"> missionary journey in about 45AD. He had apparently heard of the missionaries, and He sent for them to hear the Father Stephen’s Word [Acts 7:1-53] is in Acts 13:7. There they met the Magician named Bar-Jesus [Elymas]. Who was employed as an astrologer by the Lord Paulus. Fearing that if the Lord Paulus would be converted, He would dismiss Him, so the Lord Bar-Jesus withstood the Lord Paul’s teaching. The </w:t>
      </w:r>
      <w:r w:rsidRPr="009C279B">
        <w:rPr>
          <w:sz w:val="24"/>
          <w:szCs w:val="24"/>
        </w:rPr>
        <w:lastRenderedPageBreak/>
        <w:t>Lord Paul responded by blinding Him. The Lord Paulus was so impressed that He accepted the teaching, making Him the 1</w:t>
      </w:r>
      <w:r w:rsidRPr="009C279B">
        <w:rPr>
          <w:sz w:val="24"/>
          <w:szCs w:val="24"/>
          <w:vertAlign w:val="superscript"/>
        </w:rPr>
        <w:t>st</w:t>
      </w:r>
      <w:r w:rsidRPr="009C279B">
        <w:rPr>
          <w:sz w:val="24"/>
          <w:szCs w:val="24"/>
        </w:rPr>
        <w:t xml:space="preserve"> Roman High Official to convert. </w:t>
      </w:r>
    </w:p>
    <w:p w:rsidR="00265120" w:rsidRPr="009C279B" w:rsidRDefault="00265120" w:rsidP="00265120">
      <w:pPr>
        <w:spacing w:line="480" w:lineRule="auto"/>
        <w:ind w:left="2160" w:hanging="2160"/>
        <w:jc w:val="center"/>
        <w:rPr>
          <w:b/>
          <w:sz w:val="24"/>
          <w:szCs w:val="24"/>
        </w:rPr>
      </w:pPr>
      <w:r w:rsidRPr="009C279B">
        <w:rPr>
          <w:b/>
          <w:sz w:val="24"/>
          <w:szCs w:val="24"/>
        </w:rPr>
        <w:t>THE LORD PONTIUS PILATE WITH THE RANK OF COLONEL OR HIGHER FOR 40 YEARS</w:t>
      </w:r>
    </w:p>
    <w:p w:rsidR="00265120" w:rsidRPr="009C279B" w:rsidRDefault="00265120" w:rsidP="00265120">
      <w:pPr>
        <w:spacing w:line="480" w:lineRule="auto"/>
        <w:jc w:val="both"/>
        <w:rPr>
          <w:sz w:val="24"/>
          <w:szCs w:val="24"/>
        </w:rPr>
      </w:pPr>
      <w:r w:rsidRPr="009C279B">
        <w:rPr>
          <w:sz w:val="24"/>
          <w:szCs w:val="24"/>
        </w:rPr>
        <w:t>The Lord Pontius Pilate’s name means “</w:t>
      </w:r>
      <w:r w:rsidRPr="009C279B">
        <w:rPr>
          <w:b/>
          <w:sz w:val="24"/>
          <w:szCs w:val="24"/>
        </w:rPr>
        <w:t>Roman</w:t>
      </w:r>
      <w:r w:rsidRPr="009C279B">
        <w:rPr>
          <w:sz w:val="24"/>
          <w:szCs w:val="24"/>
        </w:rPr>
        <w:t xml:space="preserve"> </w:t>
      </w:r>
      <w:r w:rsidRPr="009C279B">
        <w:rPr>
          <w:b/>
          <w:sz w:val="24"/>
          <w:szCs w:val="24"/>
        </w:rPr>
        <w:t>Knight wearing the Pileus (Cap or Badge)</w:t>
      </w:r>
      <w:r w:rsidRPr="009C279B">
        <w:rPr>
          <w:sz w:val="24"/>
          <w:szCs w:val="24"/>
        </w:rPr>
        <w:t>.” The variations of the name is Ponti, Pontic, Pontios, Pilatus &amp; Pilatos. The Lord Pontius Pilate was the 5</w:t>
      </w:r>
      <w:r w:rsidRPr="009C279B">
        <w:rPr>
          <w:sz w:val="24"/>
          <w:szCs w:val="24"/>
          <w:vertAlign w:val="superscript"/>
        </w:rPr>
        <w:t>th</w:t>
      </w:r>
      <w:r w:rsidRPr="009C279B">
        <w:rPr>
          <w:sz w:val="24"/>
          <w:szCs w:val="24"/>
        </w:rPr>
        <w:t xml:space="preserve"> Procurator [Governor] of Judea, appointed by the Emperor Tiberius. The Holy Bible presents Him as a reasonable Man, who was forced by the crowd into damning the Lord Jesus &amp; the Father Stephen. Yet in Non-Biblical sources by the Lord Philo of Alexandria &amp; the Lord Herod Agrippa I, We find Him as brutal &amp; vicious, as a Man of inflexible, stubborn and cruel disposition. The Lord Pilate was of the gens (family) of the Pontii, an ancient, wealthy and powerful Roman family of Samnite origin. The 1</w:t>
      </w:r>
      <w:r w:rsidRPr="009C279B">
        <w:rPr>
          <w:sz w:val="24"/>
          <w:szCs w:val="24"/>
          <w:vertAlign w:val="superscript"/>
        </w:rPr>
        <w:t>st</w:t>
      </w:r>
      <w:r w:rsidRPr="009C279B">
        <w:rPr>
          <w:sz w:val="24"/>
          <w:szCs w:val="24"/>
        </w:rPr>
        <w:t xml:space="preserve"> official act of the Lord Pilate in Caesarea in 26AD was to order the legions to bring their standards in Jerusalem. He committed two unforgivable sins in the eyes of the Jews. He let the Roman Soldiers enter the sanctuary of the temple for under Jewish Law this is a capital offense. Also He renovated the Antonia Fortress and Palace in Jerusalem, by placing a Roman Eagle and in the courtyard a statue of Mars. When the Lord Jesus was arrested and the Sanhedrin brought Him before the Lord Pilate, He heard the case in the courtyard of the Antonia, the Roman Fortress and Palace. The Lord Pilate eventually damned the Lord Jesus to death, like later on the Father Stephen also.        </w:t>
      </w:r>
    </w:p>
    <w:p w:rsidR="00265120" w:rsidRPr="009C279B" w:rsidRDefault="00265120" w:rsidP="00265120">
      <w:pPr>
        <w:spacing w:line="480" w:lineRule="auto"/>
        <w:ind w:left="2160" w:hanging="2160"/>
        <w:jc w:val="center"/>
        <w:rPr>
          <w:b/>
          <w:sz w:val="24"/>
          <w:szCs w:val="24"/>
        </w:rPr>
      </w:pPr>
      <w:r w:rsidRPr="009C279B">
        <w:rPr>
          <w:b/>
          <w:sz w:val="24"/>
          <w:szCs w:val="24"/>
        </w:rPr>
        <w:t>THE LORD ANTONIUS FELIX WITH THE RANK OF COLONEL OR HIGHER FOR 40 YEARS</w:t>
      </w:r>
    </w:p>
    <w:p w:rsidR="00265120" w:rsidRPr="009C279B" w:rsidRDefault="00265120" w:rsidP="00265120">
      <w:pPr>
        <w:spacing w:line="480" w:lineRule="auto"/>
        <w:jc w:val="both"/>
        <w:rPr>
          <w:b/>
          <w:sz w:val="24"/>
          <w:szCs w:val="24"/>
        </w:rPr>
      </w:pPr>
      <w:r w:rsidRPr="009C279B">
        <w:rPr>
          <w:sz w:val="24"/>
          <w:szCs w:val="24"/>
        </w:rPr>
        <w:t>The Lord Antonius Felix’s name means “</w:t>
      </w:r>
      <w:r w:rsidRPr="009C279B">
        <w:rPr>
          <w:b/>
          <w:sz w:val="24"/>
          <w:szCs w:val="24"/>
        </w:rPr>
        <w:t>Happy</w:t>
      </w:r>
      <w:r w:rsidRPr="009C279B">
        <w:rPr>
          <w:sz w:val="24"/>
          <w:szCs w:val="24"/>
        </w:rPr>
        <w:t>” or “</w:t>
      </w:r>
      <w:r w:rsidRPr="009C279B">
        <w:rPr>
          <w:b/>
          <w:sz w:val="24"/>
          <w:szCs w:val="24"/>
        </w:rPr>
        <w:t>Successful</w:t>
      </w:r>
      <w:r w:rsidRPr="009C279B">
        <w:rPr>
          <w:sz w:val="24"/>
          <w:szCs w:val="24"/>
        </w:rPr>
        <w:t>” or “</w:t>
      </w:r>
      <w:r w:rsidRPr="009C279B">
        <w:rPr>
          <w:b/>
          <w:sz w:val="24"/>
          <w:szCs w:val="24"/>
        </w:rPr>
        <w:t>Lucky</w:t>
      </w:r>
      <w:r w:rsidRPr="009C279B">
        <w:rPr>
          <w:sz w:val="24"/>
          <w:szCs w:val="24"/>
        </w:rPr>
        <w:t xml:space="preserve">.” The variations of the name is Antonia, Antonio, Tony, Anthony, Ant, Antoine, Antonetta, Antoinette, Anton, </w:t>
      </w:r>
      <w:r w:rsidRPr="009C279B">
        <w:rPr>
          <w:sz w:val="24"/>
          <w:szCs w:val="24"/>
        </w:rPr>
        <w:lastRenderedPageBreak/>
        <w:t xml:space="preserve">Antanas, Antony, Antun, Ante, Felicis, Felicity, Felicitas, Felice, Feliks, Felicia &amp; Feliztas. The Lord Felix was the favorite of the Emperor Claudius &amp; the Emperor Nero, whom the Lord Claudius appointed Him as Procurator (Governor) of Judea in 52AD. This appointment was done by the instigation of the Lord Pallas, His Powerful Brother. The Lord Felix adopted the name Antonius from the Lord Claudius’s Mother Antonia who was Mark Antony’s Daughter. The Lord Felix had the reputation of being an efficient administrator, but His rule was of colonial mismanagement and was an exercise of oppression &amp; cruelty. He was ambitious, yet treacherous &amp; corrupt. In an early uprising of the Zalots, He captured Eleasar Bar-Deneas. When He had Him in custody He forced Him to lead some of the Zealots in the murder of the High Priest Jonathan. After two years, the Lord Nero recalled Him to answer for His corruption. When the Lord Paul was arrested on a charge of profaning the temple, the Lord Lysias immediately sent Him to the Lord Felix for protection in Acts 23:24. The Lord Felix kept Him under house arrest in the Governor’s Palace. When the Lord Paul had told Him of the Final Judgment, He sent Him away in Acts 244:25. The Lord Paul was under arrest for 2 years. But when the Lord Felix was recalled to Rome, He left the Lord Paul in prison under a New Procurator (Governor), the Lord Porcius Festus.      </w:t>
      </w:r>
      <w:r w:rsidRPr="009C279B">
        <w:rPr>
          <w:b/>
          <w:sz w:val="24"/>
          <w:szCs w:val="24"/>
        </w:rPr>
        <w:t xml:space="preserve"> </w:t>
      </w:r>
    </w:p>
    <w:p w:rsidR="00265120" w:rsidRPr="009C279B" w:rsidRDefault="00265120" w:rsidP="00265120">
      <w:pPr>
        <w:spacing w:line="480" w:lineRule="auto"/>
        <w:ind w:left="2160" w:hanging="2160"/>
        <w:jc w:val="center"/>
        <w:rPr>
          <w:b/>
          <w:sz w:val="24"/>
          <w:szCs w:val="24"/>
        </w:rPr>
      </w:pPr>
      <w:r w:rsidRPr="009C279B">
        <w:rPr>
          <w:b/>
          <w:sz w:val="24"/>
          <w:szCs w:val="24"/>
        </w:rPr>
        <w:t>THE LORD PORCIUS FESTUS WITH THE RANK OF COLONEL OR HIGHER FOR 40 YEARS</w:t>
      </w:r>
    </w:p>
    <w:p w:rsidR="00265120" w:rsidRPr="009C279B" w:rsidRDefault="00265120" w:rsidP="00265120">
      <w:pPr>
        <w:spacing w:line="480" w:lineRule="auto"/>
        <w:jc w:val="both"/>
        <w:rPr>
          <w:sz w:val="24"/>
          <w:szCs w:val="24"/>
        </w:rPr>
      </w:pPr>
      <w:r w:rsidRPr="009C279B">
        <w:rPr>
          <w:sz w:val="24"/>
          <w:szCs w:val="24"/>
        </w:rPr>
        <w:t>The Lord Porcius Festus’s name means “</w:t>
      </w:r>
      <w:r w:rsidRPr="009C279B">
        <w:rPr>
          <w:b/>
          <w:sz w:val="24"/>
          <w:szCs w:val="24"/>
        </w:rPr>
        <w:t>Pork Skins Festival</w:t>
      </w:r>
      <w:r w:rsidRPr="009C279B">
        <w:rPr>
          <w:sz w:val="24"/>
          <w:szCs w:val="24"/>
        </w:rPr>
        <w:t xml:space="preserve">.” The variation of the name is Porky. When the Lord Felix was recalled to Rome on charges of corruption, the Lord Nero appointed the Lord Festus to replace Him as Procurator (Governor) of Judea. The Lord Festus was a big improvement over His corrupt predecessor. He ruled for 3 years, but in that time He subdued </w:t>
      </w:r>
      <w:r w:rsidRPr="009C279B">
        <w:rPr>
          <w:sz w:val="24"/>
          <w:szCs w:val="24"/>
        </w:rPr>
        <w:lastRenderedPageBreak/>
        <w:t xml:space="preserve">the rebellious Sicarii (Dagger-Bearers), cleaned up the financial mess and built up the administration. The Lord Paul had been in prison for 2 years when the Lord Festus was appointed. The Lord Festus invited the Jewish Authorities to come to Caesarea to testify against the Lord Paul in Acts chapters 24-25. The Lord Paul, fearing a kangaroo trial, exercised His right as a Roman Citizen to be tried by the Lord Nero. The Lord Festus was impressed with the Lord Paul’s intelligence and all agreed on His innocence, yet He still would be tried in Rome. Two years later in 62AD, the Lord Festus died in office.         </w:t>
      </w:r>
    </w:p>
    <w:p w:rsidR="00265120" w:rsidRPr="009C279B" w:rsidRDefault="00265120" w:rsidP="00265120">
      <w:pPr>
        <w:spacing w:line="480" w:lineRule="auto"/>
        <w:ind w:left="2160" w:hanging="2160"/>
        <w:jc w:val="center"/>
        <w:rPr>
          <w:b/>
          <w:sz w:val="24"/>
          <w:szCs w:val="24"/>
        </w:rPr>
      </w:pPr>
      <w:r w:rsidRPr="009C279B">
        <w:rPr>
          <w:b/>
          <w:sz w:val="24"/>
          <w:szCs w:val="24"/>
        </w:rPr>
        <w:t>THE LORD PEKAH WITH THE RANK OF COLONEL OR HIGHER FOR 40 YEARS</w:t>
      </w:r>
    </w:p>
    <w:p w:rsidR="00265120" w:rsidRPr="009C279B" w:rsidRDefault="00265120" w:rsidP="00265120">
      <w:pPr>
        <w:spacing w:line="480" w:lineRule="auto"/>
        <w:jc w:val="both"/>
        <w:rPr>
          <w:b/>
          <w:sz w:val="24"/>
          <w:szCs w:val="24"/>
        </w:rPr>
      </w:pPr>
      <w:r w:rsidRPr="009C279B">
        <w:rPr>
          <w:sz w:val="24"/>
          <w:szCs w:val="24"/>
        </w:rPr>
        <w:t>The Lord Pekah’s name means “</w:t>
      </w:r>
      <w:r w:rsidRPr="009C279B">
        <w:rPr>
          <w:b/>
          <w:sz w:val="24"/>
          <w:szCs w:val="24"/>
        </w:rPr>
        <w:t>Open-Eyed</w:t>
      </w:r>
      <w:r w:rsidRPr="009C279B">
        <w:rPr>
          <w:sz w:val="24"/>
          <w:szCs w:val="24"/>
        </w:rPr>
        <w:t>.” The variations of the name is Peqah &amp; Phacee. The Lord Pekah was a General who organized a military coup, and assassinated the Lord Pekahiah, usurped the throne, and even assumed His name which is considered a false identity. He took the name to make it look as if He was the rightful successor. He reigned 20 years and did evil in the sight of the LORD in 2</w:t>
      </w:r>
      <w:r w:rsidRPr="009C279B">
        <w:rPr>
          <w:sz w:val="24"/>
          <w:szCs w:val="24"/>
          <w:vertAlign w:val="superscript"/>
        </w:rPr>
        <w:t>nd</w:t>
      </w:r>
      <w:r w:rsidRPr="009C279B">
        <w:rPr>
          <w:sz w:val="24"/>
          <w:szCs w:val="24"/>
        </w:rPr>
        <w:t xml:space="preserve"> Kings 15:28. But the Assyrian records indicated that the Lord Pekahiah reigned 2 years, then the Lord Pekah for 4 more. The Lord Pekah as a General would be in Gilead as well then. It was 50 Soldiers who assisted the Lord Pekah in the coup is in 2</w:t>
      </w:r>
      <w:r w:rsidRPr="009C279B">
        <w:rPr>
          <w:sz w:val="24"/>
          <w:szCs w:val="24"/>
          <w:vertAlign w:val="superscript"/>
        </w:rPr>
        <w:t>nd</w:t>
      </w:r>
      <w:r w:rsidRPr="009C279B">
        <w:rPr>
          <w:sz w:val="24"/>
          <w:szCs w:val="24"/>
        </w:rPr>
        <w:t xml:space="preserve"> Kings 15:25. The Lord Pekah refused to pay tribute to Assyria, and instead established an alliance with Syria. Tiglath-Pileser III of Assyria struck quickly, and the Lord Pekah murdered.     </w:t>
      </w:r>
      <w:r w:rsidRPr="009C279B">
        <w:rPr>
          <w:b/>
          <w:sz w:val="24"/>
          <w:szCs w:val="24"/>
        </w:rPr>
        <w:t xml:space="preserve">   </w:t>
      </w:r>
    </w:p>
    <w:p w:rsidR="00265120" w:rsidRPr="009C279B" w:rsidRDefault="00265120" w:rsidP="00265120">
      <w:pPr>
        <w:spacing w:line="480" w:lineRule="auto"/>
        <w:ind w:left="2160" w:hanging="2160"/>
        <w:jc w:val="center"/>
        <w:rPr>
          <w:b/>
          <w:sz w:val="24"/>
          <w:szCs w:val="24"/>
        </w:rPr>
      </w:pPr>
      <w:r w:rsidRPr="009C279B">
        <w:rPr>
          <w:b/>
          <w:sz w:val="24"/>
          <w:szCs w:val="24"/>
        </w:rPr>
        <w:t>THE LORD POTIPHAR WITH THE RANK OF COLONEL OR HIGHER FOR 40 YEARS</w:t>
      </w:r>
    </w:p>
    <w:p w:rsidR="00265120" w:rsidRPr="009C279B" w:rsidRDefault="00265120" w:rsidP="00265120">
      <w:pPr>
        <w:spacing w:line="480" w:lineRule="auto"/>
        <w:jc w:val="both"/>
        <w:rPr>
          <w:sz w:val="24"/>
          <w:szCs w:val="24"/>
        </w:rPr>
      </w:pPr>
      <w:r w:rsidRPr="009C279B">
        <w:rPr>
          <w:sz w:val="24"/>
          <w:szCs w:val="24"/>
        </w:rPr>
        <w:t>The Lord Potiphar’s name means “</w:t>
      </w:r>
      <w:r w:rsidRPr="009C279B">
        <w:rPr>
          <w:b/>
          <w:sz w:val="24"/>
          <w:szCs w:val="24"/>
        </w:rPr>
        <w:t>He whom Ra gave</w:t>
      </w:r>
      <w:r w:rsidRPr="009C279B">
        <w:rPr>
          <w:sz w:val="24"/>
          <w:szCs w:val="24"/>
        </w:rPr>
        <w:t>” or “</w:t>
      </w:r>
      <w:r w:rsidRPr="009C279B">
        <w:rPr>
          <w:b/>
          <w:sz w:val="24"/>
          <w:szCs w:val="24"/>
        </w:rPr>
        <w:t>God’s</w:t>
      </w:r>
      <w:r w:rsidRPr="009C279B">
        <w:rPr>
          <w:sz w:val="24"/>
          <w:szCs w:val="24"/>
        </w:rPr>
        <w:t xml:space="preserve"> </w:t>
      </w:r>
      <w:r w:rsidRPr="009C279B">
        <w:rPr>
          <w:b/>
          <w:sz w:val="24"/>
          <w:szCs w:val="24"/>
        </w:rPr>
        <w:t>Gift</w:t>
      </w:r>
      <w:r w:rsidRPr="009C279B">
        <w:rPr>
          <w:sz w:val="24"/>
          <w:szCs w:val="24"/>
        </w:rPr>
        <w:t xml:space="preserve">.” The variations of the name is Potifar, Potiphera &amp; Theodore. The Lord Potiphar was the Commanding General as the Captain of the Guard in the Royal Court of Pharaoh. The Lord Potiphar recognized the Lord </w:t>
      </w:r>
      <w:r w:rsidRPr="009C279B">
        <w:rPr>
          <w:sz w:val="24"/>
          <w:szCs w:val="24"/>
        </w:rPr>
        <w:lastRenderedPageBreak/>
        <w:t>Joseph’s potential and bought Him to serve in His own household in Genesis chapter 39. The Lord Joseph quickly worked His way up as Supervisor of the Lord Potiphar’s Estate. The Lord Potiphar’s Wife also noticed Him and tried to seduce Him. Every time She tried, He rejected Her. Once She tried to grab Him physically and He ran out, leaving His cloak behind. She told Her Husband, the Lord Potiphar that He tried to rape Her. The Lord Potiphar immediately threw Him in prison, even though He had the legal right to execute Him. This shows the Father Stephen’s protection of the Lord Joseph, by interpreting the dream while in prison, that caused Him to be Pharaoh’s 2</w:t>
      </w:r>
      <w:r w:rsidRPr="009C279B">
        <w:rPr>
          <w:sz w:val="24"/>
          <w:szCs w:val="24"/>
          <w:vertAlign w:val="superscript"/>
        </w:rPr>
        <w:t>nd</w:t>
      </w:r>
      <w:r w:rsidRPr="009C279B">
        <w:rPr>
          <w:sz w:val="24"/>
          <w:szCs w:val="24"/>
        </w:rPr>
        <w:t xml:space="preserve"> in Command.   </w:t>
      </w:r>
    </w:p>
    <w:p w:rsidR="00265120" w:rsidRPr="009C279B" w:rsidRDefault="00265120" w:rsidP="00265120">
      <w:pPr>
        <w:spacing w:line="480" w:lineRule="auto"/>
        <w:jc w:val="center"/>
        <w:rPr>
          <w:b/>
          <w:sz w:val="24"/>
          <w:szCs w:val="24"/>
        </w:rPr>
      </w:pPr>
      <w:r w:rsidRPr="009C279B">
        <w:rPr>
          <w:b/>
          <w:sz w:val="24"/>
          <w:szCs w:val="24"/>
        </w:rPr>
        <w:t>THE LORD PUBLIUS SULPICIUS QUIRINIUS WITH THE RANK OF COLONEL OR HIGHER FOR 40 YEARS</w:t>
      </w:r>
    </w:p>
    <w:p w:rsidR="00265120" w:rsidRPr="009C279B" w:rsidRDefault="00265120" w:rsidP="00265120">
      <w:pPr>
        <w:spacing w:line="480" w:lineRule="auto"/>
        <w:jc w:val="both"/>
        <w:rPr>
          <w:sz w:val="24"/>
          <w:szCs w:val="24"/>
        </w:rPr>
      </w:pPr>
      <w:r w:rsidRPr="009C279B">
        <w:rPr>
          <w:sz w:val="24"/>
          <w:szCs w:val="24"/>
        </w:rPr>
        <w:t>The Lord Quirinius’s name means “</w:t>
      </w:r>
      <w:r w:rsidRPr="009C279B">
        <w:rPr>
          <w:b/>
          <w:sz w:val="24"/>
          <w:szCs w:val="24"/>
        </w:rPr>
        <w:t>Cyrenius</w:t>
      </w:r>
      <w:r w:rsidRPr="009C279B">
        <w:rPr>
          <w:sz w:val="24"/>
          <w:szCs w:val="24"/>
        </w:rPr>
        <w:t>” or “</w:t>
      </w:r>
      <w:r w:rsidRPr="009C279B">
        <w:rPr>
          <w:b/>
          <w:sz w:val="24"/>
          <w:szCs w:val="24"/>
        </w:rPr>
        <w:t>Kyrenios</w:t>
      </w:r>
      <w:r w:rsidRPr="009C279B">
        <w:rPr>
          <w:sz w:val="24"/>
          <w:szCs w:val="24"/>
        </w:rPr>
        <w:t xml:space="preserve">.” The variations of the name is Cyrenius &amp; Kyrenios. The Lord Quirinius was a Roman Patrician of the Highest Class, and He held several positions of high importance in the Roman Government. He was born in 51BC and spent His early years of political service in the Army. He fought with the Lord Octavian’s forces in the Battle of Actium in 31BC, when the Lord Marc Antony &amp; the Lady Cleopatra were defeated. Then He served 10 years in Spain. In 14BC He was appointed as Governor of Crete and Cyrene in North Africa, where He subdued the Marmarici (African Tribe), who had been a problem to Rome for years. Then with success He was sent to Alecia to put down the Homodenses, and by both victories He was rewarded by Emperor Augustus by naming Him Consul of Rome in 12BC. In 6BC the Lord Quirinius was appointed Governor of Pamphylia and Galatia, which were also a problem to Rome. The Galatains were barbaric Celts whom the </w:t>
      </w:r>
      <w:r w:rsidRPr="009C279B">
        <w:rPr>
          <w:sz w:val="24"/>
          <w:szCs w:val="24"/>
        </w:rPr>
        <w:lastRenderedPageBreak/>
        <w:t xml:space="preserve">Romans could not tame. The Lord Quirinius restored order and in return Rome awarded Him with the Highest Military Honor. In 2AD the Lord Augustus appointed Him as Chief Advisor to the Lord Gaius, but the Lord Tiberius would become Emperor. In 6AD He was appointed Governor of Syria, because it was becoming another problem as small rebellion were arising and the Jew were angry at the removal of the Lord Herod Archelaus and His replacement with Roman Procurators in Luke 2:2. The Jew wanted a Jewish King rather than a Roman Governor. The Lord Tiberius became Emperor in 14AD [around the time of the Father Stephen’s birth]. The Lord Quirinius died in 21AD.    </w:t>
      </w:r>
    </w:p>
    <w:p w:rsidR="00265120" w:rsidRPr="009C279B" w:rsidRDefault="00265120" w:rsidP="00265120">
      <w:pPr>
        <w:spacing w:line="480" w:lineRule="auto"/>
        <w:ind w:left="2160" w:hanging="2160"/>
        <w:jc w:val="center"/>
        <w:rPr>
          <w:b/>
          <w:sz w:val="24"/>
          <w:szCs w:val="24"/>
        </w:rPr>
      </w:pPr>
      <w:r w:rsidRPr="009C279B">
        <w:rPr>
          <w:b/>
          <w:sz w:val="24"/>
          <w:szCs w:val="24"/>
        </w:rPr>
        <w:t>THE LORD SANBALLAT WITH THE RANK OF COLONEL OR HIGHER FOR 40 YEARS</w:t>
      </w:r>
    </w:p>
    <w:p w:rsidR="00265120" w:rsidRPr="009C279B" w:rsidRDefault="00265120" w:rsidP="00265120">
      <w:pPr>
        <w:spacing w:line="480" w:lineRule="auto"/>
        <w:jc w:val="both"/>
        <w:rPr>
          <w:sz w:val="24"/>
          <w:szCs w:val="24"/>
        </w:rPr>
      </w:pPr>
      <w:r w:rsidRPr="009C279B">
        <w:rPr>
          <w:sz w:val="24"/>
          <w:szCs w:val="24"/>
        </w:rPr>
        <w:t>The Lord Sanballat’s name means “</w:t>
      </w:r>
      <w:r w:rsidRPr="009C279B">
        <w:rPr>
          <w:b/>
          <w:sz w:val="24"/>
          <w:szCs w:val="24"/>
        </w:rPr>
        <w:t>The Moon God Sin Has Begotten</w:t>
      </w:r>
      <w:r w:rsidRPr="009C279B">
        <w:rPr>
          <w:sz w:val="24"/>
          <w:szCs w:val="24"/>
        </w:rPr>
        <w:t>.” The variations of the name is Sinuballit. The Lord Sanballat was the Persian-Appointed Governor of Samaria and the Lord Nehemiah attempted to rebuild the walls of Jerusalem. He was totally opposed to the effort, and did everything in His power to stop it. At 1</w:t>
      </w:r>
      <w:r w:rsidRPr="009C279B">
        <w:rPr>
          <w:sz w:val="24"/>
          <w:szCs w:val="24"/>
          <w:vertAlign w:val="superscript"/>
        </w:rPr>
        <w:t>st</w:t>
      </w:r>
      <w:r w:rsidRPr="009C279B">
        <w:rPr>
          <w:sz w:val="24"/>
          <w:szCs w:val="24"/>
        </w:rPr>
        <w:t xml:space="preserve"> He ridiculed the project by making excuses about the building materials, then He threatened them by planning an attack, but did not carry through with it. He even tried to assassinate the Lord Nehemiah, but all attempts failed. The marriages between the Jews and Samaritans were all banned, except those that had already taken place. This caused a break between them that would last to next 500 years.    </w:t>
      </w:r>
    </w:p>
    <w:p w:rsidR="00265120" w:rsidRPr="009C279B" w:rsidRDefault="00265120" w:rsidP="00265120">
      <w:pPr>
        <w:spacing w:line="480" w:lineRule="auto"/>
        <w:ind w:left="2160" w:hanging="2160"/>
        <w:jc w:val="center"/>
        <w:rPr>
          <w:b/>
          <w:sz w:val="24"/>
          <w:szCs w:val="24"/>
        </w:rPr>
      </w:pPr>
      <w:r w:rsidRPr="009C279B">
        <w:rPr>
          <w:b/>
          <w:sz w:val="24"/>
          <w:szCs w:val="24"/>
        </w:rPr>
        <w:t>THE LORD SARGON II WITH THE RANK OF COLONEL OR HIGHER FOR 40 YEARS</w:t>
      </w:r>
    </w:p>
    <w:p w:rsidR="00265120" w:rsidRPr="009C279B" w:rsidRDefault="00265120" w:rsidP="00265120">
      <w:pPr>
        <w:spacing w:line="480" w:lineRule="auto"/>
        <w:jc w:val="both"/>
        <w:rPr>
          <w:sz w:val="24"/>
          <w:szCs w:val="24"/>
        </w:rPr>
      </w:pPr>
      <w:r w:rsidRPr="009C279B">
        <w:rPr>
          <w:sz w:val="24"/>
          <w:szCs w:val="24"/>
        </w:rPr>
        <w:t>The Lord Sargon’s name means “</w:t>
      </w:r>
      <w:r w:rsidRPr="009C279B">
        <w:rPr>
          <w:b/>
          <w:sz w:val="24"/>
          <w:szCs w:val="24"/>
        </w:rPr>
        <w:t>The God who made Firm the King</w:t>
      </w:r>
      <w:r w:rsidRPr="009C279B">
        <w:rPr>
          <w:sz w:val="24"/>
          <w:szCs w:val="24"/>
        </w:rPr>
        <w:t>.” There are no variations of the name. The Lord Sargon II was the King of Assyria and Babylonia in 722BC-704BC. He was the Son of Tiglath-Pileser III, the Assyrian King who 1</w:t>
      </w:r>
      <w:r w:rsidRPr="009C279B">
        <w:rPr>
          <w:sz w:val="24"/>
          <w:szCs w:val="24"/>
          <w:vertAlign w:val="superscript"/>
        </w:rPr>
        <w:t>st</w:t>
      </w:r>
      <w:r w:rsidRPr="009C279B">
        <w:rPr>
          <w:sz w:val="24"/>
          <w:szCs w:val="24"/>
        </w:rPr>
        <w:t xml:space="preserve"> conquered areas of Israel. The Lord Sargon </w:t>
      </w:r>
      <w:r w:rsidRPr="009C279B">
        <w:rPr>
          <w:sz w:val="24"/>
          <w:szCs w:val="24"/>
        </w:rPr>
        <w:lastRenderedPageBreak/>
        <w:t xml:space="preserve">ascended the throne in 722BC, succeeding His Brother Shalmaneset V, who was murdered in the siege of Samaria. Many Scholars believe the Lord Sargon was </w:t>
      </w:r>
      <w:r w:rsidR="00D53494" w:rsidRPr="009C279B">
        <w:rPr>
          <w:sz w:val="24"/>
          <w:szCs w:val="24"/>
        </w:rPr>
        <w:t>involved</w:t>
      </w:r>
      <w:r w:rsidRPr="009C279B">
        <w:rPr>
          <w:sz w:val="24"/>
          <w:szCs w:val="24"/>
        </w:rPr>
        <w:t xml:space="preserve"> with the murder. The Lord Sargon’s name called “</w:t>
      </w:r>
      <w:r w:rsidRPr="009C279B">
        <w:rPr>
          <w:b/>
          <w:sz w:val="24"/>
          <w:szCs w:val="24"/>
        </w:rPr>
        <w:t>The King is Legitimate</w:t>
      </w:r>
      <w:r w:rsidRPr="009C279B">
        <w:rPr>
          <w:sz w:val="24"/>
          <w:szCs w:val="24"/>
        </w:rPr>
        <w:t>” was given on His coronation when He assumed the throne. The Lord Sargon’s 1</w:t>
      </w:r>
      <w:r w:rsidRPr="009C279B">
        <w:rPr>
          <w:sz w:val="24"/>
          <w:szCs w:val="24"/>
          <w:vertAlign w:val="superscript"/>
        </w:rPr>
        <w:t>st</w:t>
      </w:r>
      <w:r w:rsidRPr="009C279B">
        <w:rPr>
          <w:sz w:val="24"/>
          <w:szCs w:val="24"/>
        </w:rPr>
        <w:t xml:space="preserve"> achievements were several successful battles to expand His Kingdom and secure His borders. He took portions of Egypt &amp; Ethiopia in Isaiah 20:1. Then He moved at Asia Minor to the coasts of the Mediterranean. He reconquered Samaria, then headed for Babylon. He secured Babylon, and afterward attacked several cities in northern Judea, but with little success. The main contribution of Jewish History was the conquest of Israel, which the Prophets had long predicted. Samaria fell and was used by the Prophets in Judah as a warning, but it was not heeded. Babylonia rose and Assyria fell, and two centuries later Judah fell to the Babylonians.            </w:t>
      </w:r>
    </w:p>
    <w:p w:rsidR="00265120" w:rsidRPr="009C279B" w:rsidRDefault="00265120" w:rsidP="00265120">
      <w:pPr>
        <w:spacing w:line="480" w:lineRule="auto"/>
        <w:ind w:left="2160" w:hanging="2160"/>
        <w:jc w:val="center"/>
        <w:rPr>
          <w:b/>
          <w:sz w:val="24"/>
          <w:szCs w:val="24"/>
        </w:rPr>
      </w:pPr>
      <w:r w:rsidRPr="009C279B">
        <w:rPr>
          <w:b/>
          <w:sz w:val="24"/>
          <w:szCs w:val="24"/>
        </w:rPr>
        <w:t>THE LORD SENNACHERIB WITH THE RANK OF COLONEL OR HIGHER FOR 40 YEARS</w:t>
      </w:r>
    </w:p>
    <w:p w:rsidR="00265120" w:rsidRPr="009C279B" w:rsidRDefault="00265120" w:rsidP="00265120">
      <w:pPr>
        <w:spacing w:line="480" w:lineRule="auto"/>
        <w:jc w:val="both"/>
        <w:rPr>
          <w:sz w:val="24"/>
          <w:szCs w:val="24"/>
        </w:rPr>
      </w:pPr>
      <w:r w:rsidRPr="009C279B">
        <w:rPr>
          <w:sz w:val="24"/>
          <w:szCs w:val="24"/>
        </w:rPr>
        <w:t>The Lord Sennacherib’s name means “</w:t>
      </w:r>
      <w:r w:rsidRPr="009C279B">
        <w:rPr>
          <w:b/>
          <w:sz w:val="24"/>
          <w:szCs w:val="24"/>
        </w:rPr>
        <w:t>Sin has Increased the Brothers</w:t>
      </w:r>
      <w:r w:rsidRPr="009C279B">
        <w:rPr>
          <w:sz w:val="24"/>
          <w:szCs w:val="24"/>
        </w:rPr>
        <w:t>.” The variations of the name is Sin-ahhi-eriba. The Lord Sennarerib was the King of Assyria &amp; Babylonia in 705BC-681BC, and the Son of the Lord Sargon II, and the Father of the Lord Esar-haddon. He was a Mesopotamia King who ascended the throne without a military coup d’etat or a Civil War breaking out. The Lord Sennacherib continued the policies that were set by the Lord Sargon and strengthened His Empire. Rather than making Babylon part of His Kingdom, He destroyed it. He was a fierce warrior by waging 8 wars, and in one of them He captured 200,000 Prisoners whom He sold them in slavery. He resorted to military conflict when political means failed and 1</w:t>
      </w:r>
      <w:r w:rsidRPr="009C279B">
        <w:rPr>
          <w:sz w:val="24"/>
          <w:szCs w:val="24"/>
          <w:vertAlign w:val="superscript"/>
        </w:rPr>
        <w:t>st</w:t>
      </w:r>
      <w:r w:rsidRPr="009C279B">
        <w:rPr>
          <w:sz w:val="24"/>
          <w:szCs w:val="24"/>
        </w:rPr>
        <w:t xml:space="preserve"> conquered Babylonia, then Chaldea, Elam and the Phoenician city-states. The Lord Hezekiah </w:t>
      </w:r>
      <w:r w:rsidRPr="009C279B">
        <w:rPr>
          <w:sz w:val="24"/>
          <w:szCs w:val="24"/>
        </w:rPr>
        <w:lastRenderedPageBreak/>
        <w:t>give all the spoil to the Lord Sennacherib in 2</w:t>
      </w:r>
      <w:r w:rsidRPr="009C279B">
        <w:rPr>
          <w:sz w:val="24"/>
          <w:szCs w:val="24"/>
          <w:vertAlign w:val="superscript"/>
        </w:rPr>
        <w:t>nd</w:t>
      </w:r>
      <w:r w:rsidRPr="009C279B">
        <w:rPr>
          <w:sz w:val="24"/>
          <w:szCs w:val="24"/>
        </w:rPr>
        <w:t xml:space="preserve"> Kings 18:15-16. He defeated the Egyptians, but He did not destroy the city of Jerusalem but called for a surrender. But the Lord Hezekiah trusted in the Father Stephen and the Lord Sennacherib would withdraw in Isaiah 37:21. The Angel of the LORD slew in the Lord Sennacherib’s camp 185,000 Soldiers. During the next 20 years He only waged 2 more wars of Elam &amp; Babylonian. Two of His older Sons assassinated the Lord Sennacherib, but failed to assassinate His heir, the Lord Esar-haddon. He execute the conspirators and ascended the throne in 681BC.        </w:t>
      </w:r>
    </w:p>
    <w:p w:rsidR="00265120" w:rsidRPr="009C279B" w:rsidRDefault="00265120" w:rsidP="00265120">
      <w:pPr>
        <w:spacing w:line="480" w:lineRule="auto"/>
        <w:ind w:left="2160" w:hanging="2160"/>
        <w:jc w:val="center"/>
        <w:rPr>
          <w:b/>
          <w:sz w:val="24"/>
          <w:szCs w:val="24"/>
        </w:rPr>
      </w:pPr>
      <w:r w:rsidRPr="009C279B">
        <w:rPr>
          <w:b/>
          <w:sz w:val="24"/>
          <w:szCs w:val="24"/>
        </w:rPr>
        <w:t>THE LORD SERIAH WITH THE RANK OF COLONEL OR HIGHER FOR 40 YEARS</w:t>
      </w:r>
    </w:p>
    <w:p w:rsidR="00265120" w:rsidRPr="009C279B" w:rsidRDefault="00265120" w:rsidP="00265120">
      <w:pPr>
        <w:spacing w:line="480" w:lineRule="auto"/>
        <w:jc w:val="both"/>
        <w:rPr>
          <w:sz w:val="24"/>
          <w:szCs w:val="24"/>
        </w:rPr>
      </w:pPr>
      <w:r w:rsidRPr="009C279B">
        <w:rPr>
          <w:sz w:val="24"/>
          <w:szCs w:val="24"/>
        </w:rPr>
        <w:t>The Lord Seriah’s name means “</w:t>
      </w:r>
      <w:r w:rsidRPr="009C279B">
        <w:rPr>
          <w:b/>
          <w:sz w:val="24"/>
          <w:szCs w:val="24"/>
        </w:rPr>
        <w:t>Soldier &amp; Prince is of the LORD</w:t>
      </w:r>
      <w:r w:rsidRPr="009C279B">
        <w:rPr>
          <w:sz w:val="24"/>
          <w:szCs w:val="24"/>
        </w:rPr>
        <w:t>.” The variations of the name is Sraya, Seraya &amp; Serayah. After the Lord Nebuchadnezzar II had captured Judah, He appointed the Lord Gedaliah, as Governor of Judah. He saw that He was just a puppet but a Fair Ruler. The Lord Seriah the Son of Tanhumeth was the Captain of the Judean Army, who survived the war and was living in the country. He with two other Captains, the Lord Jaazeniah &amp; the Lord Ishmeal Ben-Nethaniah, went to the Lord Gedaliah with their Army to submit and offer their support. The Lord Gedaliah promised their security in 2</w:t>
      </w:r>
      <w:r w:rsidRPr="009C279B">
        <w:rPr>
          <w:sz w:val="24"/>
          <w:szCs w:val="24"/>
          <w:vertAlign w:val="superscript"/>
        </w:rPr>
        <w:t>nd</w:t>
      </w:r>
      <w:r w:rsidRPr="009C279B">
        <w:rPr>
          <w:sz w:val="24"/>
          <w:szCs w:val="24"/>
        </w:rPr>
        <w:t xml:space="preserve"> Kings 25:24. Six months later, the Lord Ishmeal Ben-Nethaniah conspired with the Ammonites to assassinate the Lord Gedaliah and most of His High Officials. Fearing the Babylonian retribution, the Lord Seriah and the Lord Jaazeniah fled to Egypt with all their forces.     </w:t>
      </w:r>
    </w:p>
    <w:p w:rsidR="00265120" w:rsidRPr="009C279B" w:rsidRDefault="00265120" w:rsidP="00265120">
      <w:pPr>
        <w:spacing w:line="480" w:lineRule="auto"/>
        <w:ind w:left="2160" w:hanging="2160"/>
        <w:jc w:val="center"/>
        <w:rPr>
          <w:b/>
          <w:sz w:val="24"/>
          <w:szCs w:val="24"/>
        </w:rPr>
      </w:pPr>
      <w:r w:rsidRPr="009C279B">
        <w:rPr>
          <w:b/>
          <w:sz w:val="24"/>
          <w:szCs w:val="24"/>
        </w:rPr>
        <w:t>THE LORD SERIAH WITH THE RANK OF COLONEL OR HIGHER FOR 40 YEARS</w:t>
      </w:r>
    </w:p>
    <w:p w:rsidR="00265120" w:rsidRPr="009C279B" w:rsidRDefault="00265120" w:rsidP="00265120">
      <w:pPr>
        <w:spacing w:line="480" w:lineRule="auto"/>
        <w:jc w:val="both"/>
        <w:rPr>
          <w:sz w:val="24"/>
          <w:szCs w:val="24"/>
        </w:rPr>
      </w:pPr>
      <w:r w:rsidRPr="009C279B">
        <w:rPr>
          <w:sz w:val="24"/>
          <w:szCs w:val="24"/>
        </w:rPr>
        <w:t>The Lord Seriah’s name means “</w:t>
      </w:r>
      <w:r w:rsidRPr="009C279B">
        <w:rPr>
          <w:b/>
          <w:sz w:val="24"/>
          <w:szCs w:val="24"/>
        </w:rPr>
        <w:t>Soldier &amp; Prince is of the LORD</w:t>
      </w:r>
      <w:r w:rsidRPr="009C279B">
        <w:rPr>
          <w:sz w:val="24"/>
          <w:szCs w:val="24"/>
        </w:rPr>
        <w:t xml:space="preserve">.” The variations of the name is Sraya, Seraya &amp; Serayah. The Lord Seriah the Son of Neriah was a Quartermaster in the Jewish </w:t>
      </w:r>
      <w:r w:rsidRPr="009C279B">
        <w:rPr>
          <w:sz w:val="24"/>
          <w:szCs w:val="24"/>
        </w:rPr>
        <w:lastRenderedPageBreak/>
        <w:t xml:space="preserve">Army in the years before the fall of Judah by the Lord Nebuchadnezzar II. He was the Brother of the Lord Baruch, the Amanuensis to the Lord Jeremiah. In 594BC, the Lord Zedekiah led a delegation to Babylon, and being accompanied by the Lord Seriah, with a divine oracle from the Lord Jeremiah. The Lord Zedekiah’s main intent was to assure His appointment with the Lord Nebuchadnezzar. The oracle was to be read then disposed of by sinking it in the River Euphrates to symbolize that Babylon would never rise again in Jeremiah 51:59.        </w:t>
      </w:r>
    </w:p>
    <w:p w:rsidR="00265120" w:rsidRPr="009C279B" w:rsidRDefault="00265120" w:rsidP="00265120">
      <w:pPr>
        <w:spacing w:line="480" w:lineRule="auto"/>
        <w:ind w:left="2160" w:hanging="2160"/>
        <w:jc w:val="center"/>
        <w:rPr>
          <w:b/>
          <w:sz w:val="24"/>
          <w:szCs w:val="24"/>
        </w:rPr>
      </w:pPr>
      <w:r w:rsidRPr="009C279B">
        <w:rPr>
          <w:b/>
          <w:sz w:val="24"/>
          <w:szCs w:val="24"/>
        </w:rPr>
        <w:t>THE LORD SHAPHAN WITH THE RANK OF COLONEL OR HIGHER FOR 40 YEARS</w:t>
      </w:r>
    </w:p>
    <w:p w:rsidR="00265120" w:rsidRPr="009C279B" w:rsidRDefault="00265120" w:rsidP="00265120">
      <w:pPr>
        <w:spacing w:line="480" w:lineRule="auto"/>
        <w:jc w:val="both"/>
        <w:rPr>
          <w:sz w:val="24"/>
          <w:szCs w:val="24"/>
        </w:rPr>
      </w:pPr>
      <w:r w:rsidRPr="009C279B">
        <w:rPr>
          <w:sz w:val="24"/>
          <w:szCs w:val="24"/>
        </w:rPr>
        <w:t>The Lord Shaphan’s name means “</w:t>
      </w:r>
      <w:r w:rsidRPr="009C279B">
        <w:rPr>
          <w:b/>
          <w:sz w:val="24"/>
          <w:szCs w:val="24"/>
        </w:rPr>
        <w:t>Hyrax</w:t>
      </w:r>
      <w:r w:rsidRPr="009C279B">
        <w:rPr>
          <w:sz w:val="24"/>
          <w:szCs w:val="24"/>
        </w:rPr>
        <w:t>” or “</w:t>
      </w:r>
      <w:r w:rsidRPr="009C279B">
        <w:rPr>
          <w:b/>
          <w:sz w:val="24"/>
          <w:szCs w:val="24"/>
        </w:rPr>
        <w:t>Shrewd-Mouse</w:t>
      </w:r>
      <w:r w:rsidRPr="009C279B">
        <w:rPr>
          <w:sz w:val="24"/>
          <w:szCs w:val="24"/>
        </w:rPr>
        <w:t>.” The variations of the name is Hydra. In about 621BC, the Lord Josiah of Judah in 640BC-609BC ordered the Lord Shaphan, His Scribe (Secretary) and Chief Financial Officer, to take money collected for the repair of the temple and the hire employees to begin the work. During the repairs the High Priest Hilkiah discovered in some ruins an Ancient “Book of the Law” and He gave the Lord Shaphan the book to give to the King in 2</w:t>
      </w:r>
      <w:r w:rsidRPr="009C279B">
        <w:rPr>
          <w:sz w:val="24"/>
          <w:szCs w:val="24"/>
          <w:vertAlign w:val="superscript"/>
        </w:rPr>
        <w:t>nd</w:t>
      </w:r>
      <w:r w:rsidRPr="009C279B">
        <w:rPr>
          <w:sz w:val="24"/>
          <w:szCs w:val="24"/>
        </w:rPr>
        <w:t xml:space="preserve"> Kings 22:3. The Lord Shaphan read Him the book in 2</w:t>
      </w:r>
      <w:r w:rsidRPr="009C279B">
        <w:rPr>
          <w:sz w:val="24"/>
          <w:szCs w:val="24"/>
          <w:vertAlign w:val="superscript"/>
        </w:rPr>
        <w:t>nd</w:t>
      </w:r>
      <w:r w:rsidRPr="009C279B">
        <w:rPr>
          <w:sz w:val="24"/>
          <w:szCs w:val="24"/>
        </w:rPr>
        <w:t xml:space="preserve"> Kings 22:13. They immediately consulted with the Prophetess Huldah on what to do. She prophesied that Judah was doomed and would fall at the hands of the Babylonians 35 years later. The Lord Shaphan and His Sons were supporters of the Lord Josiah &amp; the Lord Jeremiah. Also the Lord Ahikam saved the Lord Jeremiah from death in Jeremiah 26:24.            </w:t>
      </w:r>
    </w:p>
    <w:p w:rsidR="00265120" w:rsidRPr="009C279B" w:rsidRDefault="00265120" w:rsidP="00265120">
      <w:pPr>
        <w:spacing w:line="480" w:lineRule="auto"/>
        <w:ind w:left="2160" w:hanging="2160"/>
        <w:jc w:val="center"/>
        <w:rPr>
          <w:b/>
          <w:sz w:val="24"/>
          <w:szCs w:val="24"/>
        </w:rPr>
      </w:pPr>
      <w:r w:rsidRPr="009C279B">
        <w:rPr>
          <w:b/>
          <w:sz w:val="24"/>
          <w:szCs w:val="24"/>
        </w:rPr>
        <w:t>THE LORD SHEBNA WITH THE RANK OF COLONEL OR HIGHER FOR 40 YEARS</w:t>
      </w:r>
    </w:p>
    <w:p w:rsidR="00265120" w:rsidRPr="009C279B" w:rsidRDefault="00265120" w:rsidP="00265120">
      <w:pPr>
        <w:spacing w:line="480" w:lineRule="auto"/>
        <w:jc w:val="both"/>
        <w:rPr>
          <w:sz w:val="24"/>
          <w:szCs w:val="24"/>
        </w:rPr>
      </w:pPr>
      <w:r w:rsidRPr="009C279B">
        <w:rPr>
          <w:sz w:val="24"/>
          <w:szCs w:val="24"/>
        </w:rPr>
        <w:t>The Lord Shebna’s name means “</w:t>
      </w:r>
      <w:r w:rsidRPr="009C279B">
        <w:rPr>
          <w:b/>
          <w:sz w:val="24"/>
          <w:szCs w:val="24"/>
        </w:rPr>
        <w:t>Tender Youth</w:t>
      </w:r>
      <w:r w:rsidRPr="009C279B">
        <w:rPr>
          <w:sz w:val="24"/>
          <w:szCs w:val="24"/>
        </w:rPr>
        <w:t>.” The variations of the name is Shevna &amp; Sebna. The Lord Shebna was in the High Court of the Lord Hezekiah of Judah in 715BC-687BC, as the State Secretary in 2</w:t>
      </w:r>
      <w:r w:rsidRPr="009C279B">
        <w:rPr>
          <w:sz w:val="24"/>
          <w:szCs w:val="24"/>
          <w:vertAlign w:val="superscript"/>
        </w:rPr>
        <w:t>nd</w:t>
      </w:r>
      <w:r w:rsidRPr="009C279B">
        <w:rPr>
          <w:sz w:val="24"/>
          <w:szCs w:val="24"/>
        </w:rPr>
        <w:t xml:space="preserve"> Kings 18:18 &amp; the Lord’s Steward in Isaiah 22:15. This makes up a position </w:t>
      </w:r>
      <w:r w:rsidRPr="009C279B">
        <w:rPr>
          <w:sz w:val="24"/>
          <w:szCs w:val="24"/>
        </w:rPr>
        <w:lastRenderedPageBreak/>
        <w:t>called the State Secretary Treasurer. The Assyrian Lord Sennachherib swept through Palestine in 701BC. The Lord Hezekiah sent Him a tribute of all the temple treasures, but the Lord Sennacherib demanded the surrender of Jerusalem. The Lord Shebna with two other Emissaries to Horse Trade with a delegation in 2</w:t>
      </w:r>
      <w:r w:rsidRPr="009C279B">
        <w:rPr>
          <w:sz w:val="24"/>
          <w:szCs w:val="24"/>
          <w:vertAlign w:val="superscript"/>
        </w:rPr>
        <w:t>nd</w:t>
      </w:r>
      <w:r w:rsidRPr="009C279B">
        <w:rPr>
          <w:sz w:val="24"/>
          <w:szCs w:val="24"/>
        </w:rPr>
        <w:t xml:space="preserve"> Kings 18:18. The Lord Shebna spoke in Aramaic instead of Hebrew so they could understand what was being said. Then the Lord Isaiah prophesied that the Lord Sennacherib would hear a report so bad that He would return to Assyria. He also prophesied that Jerusalem would be chastised, because they were warned by the Father Stephen not to mingle with international politics and the Lord Shebna was damned by advising a rebellion against Assyria in Isaiah 22:15. When the Father Stephen punished the Lord Shebna, Jerusalem was protected from the Lord Sargon’s siege of Palestine in 711BC. The position as State Secretary (Treasurer) was a lower position than Steward, because of vast authority, like the Lord Joseph with the Pharaoh as the Governor over all of Egypt in Isaiah 22:21.       </w:t>
      </w:r>
    </w:p>
    <w:p w:rsidR="00265120" w:rsidRPr="009C279B" w:rsidRDefault="00265120" w:rsidP="00265120">
      <w:pPr>
        <w:spacing w:line="480" w:lineRule="auto"/>
        <w:ind w:left="2160" w:hanging="2160"/>
        <w:jc w:val="center"/>
        <w:rPr>
          <w:b/>
          <w:sz w:val="24"/>
          <w:szCs w:val="24"/>
        </w:rPr>
      </w:pPr>
      <w:r w:rsidRPr="009C279B">
        <w:rPr>
          <w:b/>
          <w:sz w:val="24"/>
          <w:szCs w:val="24"/>
        </w:rPr>
        <w:t>THE LORD SHESHBAZZAR WITH THE RANK OF COLONEL OR HIGHER FOR 40 YEARS</w:t>
      </w:r>
    </w:p>
    <w:p w:rsidR="00265120" w:rsidRPr="009C279B" w:rsidRDefault="00265120" w:rsidP="00265120">
      <w:pPr>
        <w:spacing w:line="480" w:lineRule="auto"/>
        <w:jc w:val="both"/>
        <w:rPr>
          <w:sz w:val="24"/>
          <w:szCs w:val="24"/>
        </w:rPr>
      </w:pPr>
      <w:r w:rsidRPr="009C279B">
        <w:rPr>
          <w:sz w:val="24"/>
          <w:szCs w:val="24"/>
        </w:rPr>
        <w:t>The Lord Sheshbazzar’s [also may be known as Zerubbabel] name means “</w:t>
      </w:r>
      <w:r w:rsidRPr="009C279B">
        <w:rPr>
          <w:b/>
          <w:sz w:val="24"/>
          <w:szCs w:val="24"/>
        </w:rPr>
        <w:t>The Prince of Judah</w:t>
      </w:r>
      <w:r w:rsidRPr="009C279B">
        <w:rPr>
          <w:sz w:val="24"/>
          <w:szCs w:val="24"/>
        </w:rPr>
        <w:t>” or “</w:t>
      </w:r>
      <w:r w:rsidRPr="009C279B">
        <w:rPr>
          <w:b/>
          <w:sz w:val="24"/>
          <w:szCs w:val="24"/>
        </w:rPr>
        <w:t>The Christ, the Messiah of YHVH</w:t>
      </w:r>
      <w:r w:rsidRPr="009C279B">
        <w:rPr>
          <w:sz w:val="24"/>
          <w:szCs w:val="24"/>
        </w:rPr>
        <w:t xml:space="preserve">.” The variations of the name is Zrubbavel, Zerubbabel, Zopobabea, Zorovavel &amp; Zorobabel. When the Lord Cyrus of Persia permitted the Jews to return to Jerusalem from Babylonian captivity, He appointed the Lord Sheshbazzar, as one of the Leaders of the Expedition. He was responsible to return everything to the Temple [Business] of the LORD STEPHEN in Ezra 1:7. The Lord Sheshbazzar was made Governor of Judah and began to rebuild the Temple in around 17 years [The Beginning of the Father Stephen’s Temple </w:t>
      </w:r>
      <w:r w:rsidRPr="009C279B">
        <w:rPr>
          <w:sz w:val="24"/>
          <w:szCs w:val="24"/>
        </w:rPr>
        <w:lastRenderedPageBreak/>
        <w:t xml:space="preserve">[Business] is in Acts 6:3-7:60], but the Lord Zerubbabel finished it in 23 years [Acts 9:3], making 40 years to build the Temple [Business] of the LORD STEPHEN. </w:t>
      </w:r>
    </w:p>
    <w:p w:rsidR="00265120" w:rsidRPr="009C279B" w:rsidRDefault="00265120" w:rsidP="00265120">
      <w:pPr>
        <w:spacing w:line="480" w:lineRule="auto"/>
        <w:jc w:val="both"/>
        <w:rPr>
          <w:sz w:val="24"/>
          <w:szCs w:val="24"/>
        </w:rPr>
      </w:pPr>
      <w:r w:rsidRPr="009C279B">
        <w:rPr>
          <w:sz w:val="24"/>
          <w:szCs w:val="24"/>
        </w:rPr>
        <w:t xml:space="preserve">When the Emperor Cyrus II of Persia conquered Babylon in 539BC, He allowed the captive Jews to return to Jerusalem. He restored the Temple treasures and gave them supplies and military protection so that the Temple could be rebuilt. The Lord Zerrubbabel, the Grandson of the Lord Jehoiachin was appointed as Governor of Judah by the Persians. Inspired by the Messianic Prophesies He picked up on building the Temple of the LORD STEPHEN, and completed it [The Ending of the Father Stephen’s Temple [Business] is in Acts 8:1-9:3] after 23 years in 515BC.      </w:t>
      </w:r>
    </w:p>
    <w:p w:rsidR="00265120" w:rsidRPr="009C279B" w:rsidRDefault="00265120" w:rsidP="00265120">
      <w:pPr>
        <w:spacing w:line="480" w:lineRule="auto"/>
        <w:ind w:left="2160" w:hanging="2160"/>
        <w:jc w:val="center"/>
        <w:rPr>
          <w:b/>
          <w:sz w:val="24"/>
          <w:szCs w:val="24"/>
        </w:rPr>
      </w:pPr>
      <w:r w:rsidRPr="009C279B">
        <w:rPr>
          <w:b/>
          <w:sz w:val="24"/>
          <w:szCs w:val="24"/>
        </w:rPr>
        <w:t>THE LORD TERTULLUS WITH THE RANK OF COLONEL OR HIGHER FOR 40 YEARS</w:t>
      </w:r>
    </w:p>
    <w:p w:rsidR="00265120" w:rsidRPr="009C279B" w:rsidRDefault="00265120" w:rsidP="00265120">
      <w:pPr>
        <w:spacing w:line="480" w:lineRule="auto"/>
        <w:jc w:val="both"/>
        <w:rPr>
          <w:sz w:val="24"/>
          <w:szCs w:val="24"/>
        </w:rPr>
      </w:pPr>
      <w:r w:rsidRPr="009C279B">
        <w:rPr>
          <w:sz w:val="24"/>
          <w:szCs w:val="24"/>
        </w:rPr>
        <w:t>The Lord Tertullus’s name means “</w:t>
      </w:r>
      <w:r w:rsidRPr="009C279B">
        <w:rPr>
          <w:b/>
          <w:sz w:val="24"/>
          <w:szCs w:val="24"/>
        </w:rPr>
        <w:t>Lawyer in Law</w:t>
      </w:r>
      <w:r w:rsidRPr="009C279B">
        <w:rPr>
          <w:sz w:val="24"/>
          <w:szCs w:val="24"/>
        </w:rPr>
        <w:t>” or “</w:t>
      </w:r>
      <w:r w:rsidRPr="009C279B">
        <w:rPr>
          <w:b/>
          <w:sz w:val="24"/>
          <w:szCs w:val="24"/>
        </w:rPr>
        <w:t>Prosecutor in Law</w:t>
      </w:r>
      <w:r w:rsidRPr="009C279B">
        <w:rPr>
          <w:sz w:val="24"/>
          <w:szCs w:val="24"/>
        </w:rPr>
        <w:t xml:space="preserve">.” The variations of the name is Tertius. When the Lord Paul was tried before the Lord Felix, the Governor of Judea, the Prosecutor was the Lord Tertullus in Acts chapter 24. He praised the Lord Felix and He accused the Lord Paul of disturbing the peace and outright rebellion. This was a serious charge and the Romans reacted violently to any disturbance, and any Governor who failed to keep the peace had to resign and His career seriously damaged. The Lord Felix was an oppressive Governor who cared little about His subject but demanded obedience. He crucified a large number that did the same charge. The Lord Tertullus expected that the accusation of the Lord Paul was enough to prosecute Him. Yet as a Roman citizen, the Lord Paul had the right to speak in His own defense. The Lord Tertullus was the Representative of the High Priest Ananias.        </w:t>
      </w:r>
    </w:p>
    <w:p w:rsidR="00265120" w:rsidRPr="009C279B" w:rsidRDefault="00265120" w:rsidP="00265120">
      <w:pPr>
        <w:spacing w:line="480" w:lineRule="auto"/>
        <w:ind w:left="2160" w:hanging="2160"/>
        <w:jc w:val="center"/>
        <w:rPr>
          <w:b/>
          <w:sz w:val="24"/>
          <w:szCs w:val="24"/>
        </w:rPr>
      </w:pPr>
      <w:r w:rsidRPr="009C279B">
        <w:rPr>
          <w:b/>
          <w:sz w:val="24"/>
          <w:szCs w:val="24"/>
        </w:rPr>
        <w:t>THE LORD TIGLATH-PILESER III WITH THE RANK OF COLONEL OR HIGHER FOR 40 YEARS</w:t>
      </w:r>
    </w:p>
    <w:p w:rsidR="00265120" w:rsidRPr="009C279B" w:rsidRDefault="00265120" w:rsidP="00265120">
      <w:pPr>
        <w:spacing w:line="480" w:lineRule="auto"/>
        <w:jc w:val="both"/>
        <w:rPr>
          <w:sz w:val="24"/>
          <w:szCs w:val="24"/>
        </w:rPr>
      </w:pPr>
      <w:r w:rsidRPr="009C279B">
        <w:rPr>
          <w:sz w:val="24"/>
          <w:szCs w:val="24"/>
        </w:rPr>
        <w:lastRenderedPageBreak/>
        <w:t>The Lord Tiglath-Pileser’s name means “</w:t>
      </w:r>
      <w:r w:rsidRPr="009C279B">
        <w:rPr>
          <w:b/>
          <w:sz w:val="24"/>
          <w:szCs w:val="24"/>
        </w:rPr>
        <w:t>My Trust is in the Son of Esharra</w:t>
      </w:r>
      <w:r w:rsidRPr="009C279B">
        <w:rPr>
          <w:sz w:val="24"/>
          <w:szCs w:val="24"/>
        </w:rPr>
        <w:t xml:space="preserve">.” The variations of the name is Tukulit-apil-Esarra. The Lord Tiglath-Pileser III, the King of Assyria in 745BC-727BC, is ranked as one of the Greatest Conquerors in the Ancient World. Since the Lord Adadnirari III, Assyria had been a faltering Kingdom that was corrupt and nearly bankrupt, and constantly rebelled by its Enemies. The Lord Tiglath-Pilesar was not the rightful heir to the throne, but either He usurped it through a military coup or gained it by a scion of a collateral royal line, it is not clear. As soon as He began His reign, He put a New Life in the Kingdom. He was an Impeccable General with an Outstanding Record, capable, stern, and political. He rooted out the corruption, strengthened the Army, and built an Empire by filling the treasury with the booty from those He had conquered. The method He used was widespread transplantation and not extermination, thus losing the skills &amp; knowledge. The Lord Nebuchadnezzar of Babylon 200 years later would follow His lead in this philosophy of conquest. In 734BC, upon the death of the Lord Nabunasir of Babylon, He declared Himself King of that city &amp; taking the throne name of Pulu. In 738BC, the Lord Menahem tried to buy Him off at a huge cost. Once the Lord Menahem died, the Lord Pekah, His successor tried to free Himself of Assyrian control, by allying with Damascus. The Lord Ahaz feared this &amp; ignoring the warning of the Lord Isaiah, He asked the Lord Tiglath-Pilesar for help. The Lord Ahaz gave all the treasury to Him in the temple, which saved Judah, but weakened their independence greatly. The Assyrian threat was too great for the Lord Pekah and He surrendered quickly, reestablishing Israel as an Assyrian vassal. In 732BC Damascus and all of Syria fell to Assyria. The Lord Tiglath—Pilesar died in 727BC.       </w:t>
      </w:r>
    </w:p>
    <w:p w:rsidR="00265120" w:rsidRPr="009C279B" w:rsidRDefault="00265120" w:rsidP="00265120">
      <w:pPr>
        <w:spacing w:line="480" w:lineRule="auto"/>
        <w:ind w:left="2160" w:hanging="2160"/>
        <w:jc w:val="center"/>
        <w:rPr>
          <w:b/>
          <w:sz w:val="24"/>
          <w:szCs w:val="24"/>
        </w:rPr>
      </w:pPr>
      <w:r w:rsidRPr="009C279B">
        <w:rPr>
          <w:b/>
          <w:sz w:val="24"/>
          <w:szCs w:val="24"/>
        </w:rPr>
        <w:t>THE LORD ZADOK WITH THE RANK OF COLONEL OR HIGHER FOR 40 YEARS</w:t>
      </w:r>
    </w:p>
    <w:p w:rsidR="00265120" w:rsidRPr="009C279B" w:rsidRDefault="00265120" w:rsidP="00265120">
      <w:pPr>
        <w:spacing w:line="480" w:lineRule="auto"/>
        <w:jc w:val="both"/>
        <w:rPr>
          <w:sz w:val="24"/>
          <w:szCs w:val="24"/>
        </w:rPr>
      </w:pPr>
      <w:r w:rsidRPr="009C279B">
        <w:rPr>
          <w:sz w:val="24"/>
          <w:szCs w:val="24"/>
        </w:rPr>
        <w:lastRenderedPageBreak/>
        <w:t>The Lord Zadok’s name means “</w:t>
      </w:r>
      <w:r w:rsidRPr="009C279B">
        <w:rPr>
          <w:b/>
          <w:sz w:val="24"/>
          <w:szCs w:val="24"/>
        </w:rPr>
        <w:t>Just, Justified &amp; Righteous</w:t>
      </w:r>
      <w:r w:rsidRPr="009C279B">
        <w:rPr>
          <w:sz w:val="24"/>
          <w:szCs w:val="24"/>
        </w:rPr>
        <w:t>.” The Lord Zadok was a Priest who remained loyal to the Lord David. The Lord Zadok &amp; Lord Abiathar, a descendant of the Lord Eli, were responsible for the Ark of the Covenant. The Lord Zadok played an important role in the destiny of the Kingdom. The Lord Zadok, remained behind and feigned loyalty with the Lord Absalom, while keeping the Lord David well informed of His plans and actions in 2</w:t>
      </w:r>
      <w:r w:rsidRPr="009C279B">
        <w:rPr>
          <w:sz w:val="24"/>
          <w:szCs w:val="24"/>
          <w:vertAlign w:val="superscript"/>
        </w:rPr>
        <w:t>nd</w:t>
      </w:r>
      <w:r w:rsidRPr="009C279B">
        <w:rPr>
          <w:sz w:val="24"/>
          <w:szCs w:val="24"/>
        </w:rPr>
        <w:t xml:space="preserve"> Samuel 15:25. Even though the Lord Absalom tried to usurp the throne, the Lord Solomon killed His Brother &amp; the Lord Joab &amp; the Lord Solomon became King. The Lord Solomon also banished the Lord Abiathar, leaving the Lord Zadok to tend the Ark is in 1</w:t>
      </w:r>
      <w:r w:rsidRPr="009C279B">
        <w:rPr>
          <w:sz w:val="24"/>
          <w:szCs w:val="24"/>
          <w:vertAlign w:val="superscript"/>
        </w:rPr>
        <w:t>st</w:t>
      </w:r>
      <w:r w:rsidRPr="009C279B">
        <w:rPr>
          <w:sz w:val="24"/>
          <w:szCs w:val="24"/>
        </w:rPr>
        <w:t xml:space="preserve"> Samuel 2:35-36.   </w:t>
      </w:r>
    </w:p>
    <w:p w:rsidR="00265120" w:rsidRPr="009C279B" w:rsidRDefault="00265120" w:rsidP="00265120">
      <w:pPr>
        <w:spacing w:line="480" w:lineRule="auto"/>
        <w:ind w:left="2160" w:hanging="2160"/>
        <w:jc w:val="center"/>
        <w:rPr>
          <w:b/>
          <w:sz w:val="24"/>
          <w:szCs w:val="24"/>
        </w:rPr>
      </w:pPr>
      <w:r w:rsidRPr="009C279B">
        <w:rPr>
          <w:b/>
          <w:sz w:val="24"/>
          <w:szCs w:val="24"/>
        </w:rPr>
        <w:t>THE LORD ZEBUL WITH THE RANK OF COLONEL OR HIGHER FOR 40 YEARS</w:t>
      </w:r>
    </w:p>
    <w:p w:rsidR="00265120" w:rsidRPr="009C279B" w:rsidRDefault="00265120" w:rsidP="00265120">
      <w:pPr>
        <w:spacing w:line="480" w:lineRule="auto"/>
        <w:jc w:val="both"/>
        <w:rPr>
          <w:sz w:val="24"/>
          <w:szCs w:val="24"/>
        </w:rPr>
      </w:pPr>
      <w:r w:rsidRPr="009C279B">
        <w:rPr>
          <w:sz w:val="24"/>
          <w:szCs w:val="24"/>
        </w:rPr>
        <w:t>The Lord Zebul’s name means “</w:t>
      </w:r>
      <w:r w:rsidRPr="009C279B">
        <w:rPr>
          <w:b/>
          <w:sz w:val="24"/>
          <w:szCs w:val="24"/>
        </w:rPr>
        <w:t>Exalted</w:t>
      </w:r>
      <w:r w:rsidRPr="009C279B">
        <w:rPr>
          <w:sz w:val="24"/>
          <w:szCs w:val="24"/>
        </w:rPr>
        <w:t xml:space="preserve">.” There are no variations of the name. The Lord Zebul was the Governor of Shechem in the time of the judges. The Lord Gaal the Son of Ebed has moved in the city and sowed discord among the people in Judges 9:26. He want to dispose of the Lord Abimelech, the Son of the Lord Gideon, and replace Him with a Canaanite King. The people did not like the oppression of the Lord Abimelech and the Lord Gall took this as an advantage. One night, in a drunken stupor, the Lord Gaal and His men spoke against the Lord Abimelech and the Lord Zebul. The Lord Zebul reported it to the Lord Abimelech. The Lord Zebul advised Him to muster His troops and hide in the fields outside the city during the night and attack in the morning. The Lord Gaal saw the Armies outside the next morning, and the Lord Zebul goaded Him into attacking them. The Lord Gaal’s forces rerouted, and the Canaanite cause lost. The Lord Zebul expelled His followers &amp; may have killed the Lord Gaal.         </w:t>
      </w:r>
    </w:p>
    <w:p w:rsidR="00265120" w:rsidRPr="009C279B" w:rsidRDefault="00265120" w:rsidP="00265120">
      <w:pPr>
        <w:tabs>
          <w:tab w:val="left" w:pos="7800"/>
        </w:tabs>
        <w:spacing w:line="480" w:lineRule="auto"/>
        <w:ind w:left="2160" w:hanging="2160"/>
        <w:jc w:val="center"/>
        <w:rPr>
          <w:b/>
          <w:sz w:val="24"/>
          <w:szCs w:val="24"/>
        </w:rPr>
      </w:pPr>
      <w:r w:rsidRPr="009C279B">
        <w:rPr>
          <w:b/>
          <w:sz w:val="24"/>
          <w:szCs w:val="24"/>
        </w:rPr>
        <w:t>THE LORD ZIMRI [ZAMBRI] WITH THE RANK OF COLONEL OR HIGHER FOR 40 YEARS</w:t>
      </w:r>
    </w:p>
    <w:p w:rsidR="00265120" w:rsidRPr="009C279B" w:rsidRDefault="00265120" w:rsidP="00265120">
      <w:pPr>
        <w:tabs>
          <w:tab w:val="left" w:pos="7800"/>
        </w:tabs>
        <w:spacing w:line="480" w:lineRule="auto"/>
        <w:jc w:val="both"/>
        <w:rPr>
          <w:sz w:val="24"/>
          <w:szCs w:val="24"/>
        </w:rPr>
      </w:pPr>
      <w:r w:rsidRPr="009C279B">
        <w:rPr>
          <w:sz w:val="24"/>
          <w:szCs w:val="24"/>
        </w:rPr>
        <w:lastRenderedPageBreak/>
        <w:t>The Lord Zimri’s name means “</w:t>
      </w:r>
      <w:r w:rsidRPr="009C279B">
        <w:rPr>
          <w:b/>
          <w:sz w:val="24"/>
          <w:szCs w:val="24"/>
        </w:rPr>
        <w:t>Praiseworthy</w:t>
      </w:r>
      <w:r w:rsidRPr="009C279B">
        <w:rPr>
          <w:sz w:val="24"/>
          <w:szCs w:val="24"/>
        </w:rPr>
        <w:t>.” The variations of the name is Zambri. The Lord Zimri had the shortest reign of and King of Israel, lasting on 7 days. The Prophet Jehu prophesied that the Father Stephen had cursed the Lord Baasha of Israel because of sexuality &amp; idolatry. When the Lord Baasha died, the Lord Elah assumed the throne, and reigned for about 2 years. The Lord Zimri the Commanding General, was one of the Lord Elah’s military commanders, plotted against Him and intended to take authority in 1</w:t>
      </w:r>
      <w:r w:rsidRPr="009C279B">
        <w:rPr>
          <w:sz w:val="24"/>
          <w:szCs w:val="24"/>
          <w:vertAlign w:val="superscript"/>
        </w:rPr>
        <w:t>st</w:t>
      </w:r>
      <w:r w:rsidRPr="009C279B">
        <w:rPr>
          <w:sz w:val="24"/>
          <w:szCs w:val="24"/>
        </w:rPr>
        <w:t xml:space="preserve"> Kings 16:9. During a battle against the Philistines, the Lord Elah was in His palace in the city of Tirzah, to oversee the battle effort. The Lord Zimri found Him in a drunken stupor in the wine cellar and murdered Him. He then declared Himself King and killed His family. When the Army heard of what the Lord Zimri had done, they declared the Lord Omri their General as King and marched on Tirzah. The Lord Zimri then set the palace on fire and accidentally burned Himself inside.         </w:t>
      </w:r>
    </w:p>
    <w:p w:rsidR="00265120" w:rsidRPr="009C279B" w:rsidRDefault="00265120" w:rsidP="00265120">
      <w:pPr>
        <w:spacing w:line="480" w:lineRule="auto"/>
        <w:jc w:val="center"/>
        <w:rPr>
          <w:b/>
          <w:sz w:val="24"/>
          <w:szCs w:val="24"/>
        </w:rPr>
      </w:pPr>
      <w:r w:rsidRPr="009C279B">
        <w:rPr>
          <w:b/>
          <w:sz w:val="24"/>
          <w:szCs w:val="24"/>
        </w:rPr>
        <w:t>THE LORD PHILIP WITH THE RANK OF GENERAL OR HIGHER FOR 40 YEARS</w:t>
      </w:r>
    </w:p>
    <w:p w:rsidR="00265120" w:rsidRPr="009C279B" w:rsidRDefault="00265120" w:rsidP="00265120">
      <w:pPr>
        <w:spacing w:line="480" w:lineRule="auto"/>
        <w:jc w:val="both"/>
        <w:rPr>
          <w:sz w:val="24"/>
          <w:szCs w:val="24"/>
        </w:rPr>
      </w:pPr>
      <w:r w:rsidRPr="009C279B">
        <w:rPr>
          <w:sz w:val="24"/>
          <w:szCs w:val="24"/>
        </w:rPr>
        <w:t>The Lord Philip’s name means “</w:t>
      </w:r>
      <w:r w:rsidRPr="009C279B">
        <w:rPr>
          <w:b/>
          <w:sz w:val="24"/>
          <w:szCs w:val="24"/>
        </w:rPr>
        <w:t>The Lover of Horses</w:t>
      </w:r>
      <w:r w:rsidRPr="009C279B">
        <w:rPr>
          <w:sz w:val="24"/>
          <w:szCs w:val="24"/>
        </w:rPr>
        <w:t xml:space="preserve">.” The Scripture references of the Lord Philip is in Acts 6:5; 8:5-40; 21:8. The variations of the name is Phillip, Phil, Philippe, Felipe, Philippos &amp; Philippus.  </w:t>
      </w:r>
    </w:p>
    <w:p w:rsidR="00265120" w:rsidRPr="009C279B" w:rsidRDefault="00265120" w:rsidP="00265120">
      <w:pPr>
        <w:spacing w:line="480" w:lineRule="auto"/>
        <w:jc w:val="both"/>
        <w:rPr>
          <w:sz w:val="24"/>
          <w:szCs w:val="24"/>
        </w:rPr>
      </w:pPr>
      <w:r w:rsidRPr="009C279B">
        <w:rPr>
          <w:sz w:val="24"/>
          <w:szCs w:val="24"/>
        </w:rPr>
        <w:t>The Lord Philip’s Life and Times: The Lord Philip’s life began in His home town in Caesarea where He entertained the Lord Paul and Luke when they were on the way to Jerusalem in Paul’s third missionary journey. Probably at the time of His appointment in Acts 6:3-5 and He was still single in divine nature. He had Divine Nature by which the Physical Trinity appointed Him with full omniscience and the Holy Ghost. Later on His life changed and He got married and had four Virgin Daughters who prophesied in Acts 21:8-9. They were known as “</w:t>
      </w:r>
      <w:r w:rsidRPr="009C279B">
        <w:rPr>
          <w:b/>
          <w:sz w:val="24"/>
          <w:szCs w:val="24"/>
        </w:rPr>
        <w:t>Prophetesses</w:t>
      </w:r>
      <w:r w:rsidRPr="009C279B">
        <w:rPr>
          <w:sz w:val="24"/>
          <w:szCs w:val="24"/>
        </w:rPr>
        <w:t xml:space="preserve">.” After the </w:t>
      </w:r>
      <w:r w:rsidRPr="009C279B">
        <w:rPr>
          <w:sz w:val="24"/>
          <w:szCs w:val="24"/>
        </w:rPr>
        <w:lastRenderedPageBreak/>
        <w:t>Lord Paul was under arrest in Caesarea for two years, the Friendship that the Lord Philip showed the Lord Paul meant a lot to the Lord Paul in Acts 23:31-35; 24:23. The Lord Philip like some of the other six was unique in that He was full of omniscience and the Holy Ghost by the sharing divine nature of the Physical Trinity and married in “one flesh” or a Divine Union with His Wife. But The Father Stephen was not married recorded in Acts 6:5, 15 having an Angelical Ministry. In which Angels (Lords) do not marry or procreate in Luke 20:35-36. The Lord Philip’s marriage was unique in that He was not disqualified because He was married. He probably had a marriage similar to the Lord Job’s uprightness and perfection, One who feared the Father Stephen with all His house and shunned evil in the time linked to Genesis 2:24-25 before the fall of Man. This supported truth is because He was part of the Kingdom of God and Sexual Eros Love could not even enter the Kingdom of God in Acts 15:20, 29 and 21:25 in the Christian Law. So most likely He was prepared in marriage and His “one flesh” died to Him, and He could operate in the Kingdom with Holy Divine Nature that God ordained in Acts 17:28-30. Also in 1</w:t>
      </w:r>
      <w:r w:rsidRPr="009C279B">
        <w:rPr>
          <w:sz w:val="24"/>
          <w:szCs w:val="24"/>
          <w:vertAlign w:val="superscript"/>
        </w:rPr>
        <w:t xml:space="preserve">st </w:t>
      </w:r>
      <w:r w:rsidRPr="009C279B">
        <w:rPr>
          <w:sz w:val="24"/>
          <w:szCs w:val="24"/>
        </w:rPr>
        <w:t xml:space="preserve">Corinthians 7:29 it tells us that the married people should “put away their Wives” as having none to be single after marriage for the time is short to please God. </w:t>
      </w:r>
    </w:p>
    <w:p w:rsidR="00265120" w:rsidRPr="009C279B" w:rsidRDefault="00265120" w:rsidP="00265120">
      <w:pPr>
        <w:spacing w:line="480" w:lineRule="auto"/>
        <w:jc w:val="both"/>
        <w:rPr>
          <w:sz w:val="24"/>
          <w:szCs w:val="24"/>
        </w:rPr>
      </w:pPr>
      <w:r w:rsidRPr="009C279B">
        <w:rPr>
          <w:sz w:val="24"/>
          <w:szCs w:val="24"/>
        </w:rPr>
        <w:t xml:space="preserve">The Lord Philip’s Christian Relationships: The Lord Philip’s relationships with other Saintly Christian Lords were very good. Jerusalem was very noteworthy of the primary care of the Needy, Fatherless, Widows, Orphans and the Poor in Acts 6:1-2. As Christianity boomed, the Temple Authorities cut off Christians from the supportive action of food. The Christians complained and then set up people who administered gifts for the caring support of these special Christians. Trouble came when they realized they were being neglected of their daily allowance of food. The twelve of the Apostles with the first whole Church at Jerusalem </w:t>
      </w:r>
      <w:r w:rsidRPr="009C279B">
        <w:rPr>
          <w:sz w:val="24"/>
          <w:szCs w:val="24"/>
        </w:rPr>
        <w:lastRenderedPageBreak/>
        <w:t>conveyed that the six Ministers with the Lord Philip would be appointed over this food institution in Acts 6:3, to supervise the process of distribution. The Lord Philip bore a Greek name also who was truly chosen the most appropriate for the job. The Lord Philips relationships to the Samaritans also brought much favor in Acts 8:1-25 since Philip is also of “</w:t>
      </w:r>
      <w:r w:rsidRPr="009C279B">
        <w:rPr>
          <w:b/>
          <w:sz w:val="24"/>
          <w:szCs w:val="24"/>
        </w:rPr>
        <w:t>good reputation</w:t>
      </w:r>
      <w:r w:rsidRPr="009C279B">
        <w:rPr>
          <w:sz w:val="24"/>
          <w:szCs w:val="24"/>
        </w:rPr>
        <w:t>” and honor in Acts 6:3. After the Father Stephen’s martyrdom at the Jerusalem’s Lordship in the Law hands of the blasphemous Law Mob, the Christians were persecuted in Acts 8:1 in the Church and most of them except the Apostles were scattered and forced to leave the Holy City Jerusalem. The Lord Luke investigates the impact of the dispersion through the Ministry of the Lord Philip, who preached the Lord Christ to the Samaritans. Even though there grew great differences with the Jews and the Samaritans, the Lord Philip shared the Gospel to them. Through the Lord Philip’s Ministry and preaching many were Holy Ghost baptized and the Lord John and the Lord Peter came to check the reports for themselves. The Lord Philip was a type of Layperson and not considered an Apostle. The Lord Philip’s relationship to the Ethiopian Church grew with astounding proportions in Acts 8:26-39. The Father Stephen led the Lord Philip first to One Man, an Ethiopian who became Holy Ghost baptized the same day. This Man was a High Official in the Court of the Lady Candace the Queen of the Ethiopians. While holding the Office of a Eunuch, normally One would be castrated to fill certain privileges. And the title of the “</w:t>
      </w:r>
      <w:r w:rsidRPr="009C279B">
        <w:rPr>
          <w:b/>
          <w:sz w:val="24"/>
          <w:szCs w:val="24"/>
        </w:rPr>
        <w:t>Eunuch</w:t>
      </w:r>
      <w:r w:rsidRPr="009C279B">
        <w:rPr>
          <w:sz w:val="24"/>
          <w:szCs w:val="24"/>
        </w:rPr>
        <w:t xml:space="preserve">” often meant He was a High Court Official that may or may not have been physically castrated. The Lord Philip showed Him the faith that the Lord Jesus is the Son of God while the Eunuch was reading Isaiah 53. The Lord Philip taught the Eunuch the meaning of Isaiah 53 through the Holy Ghost which led Him to be Holy Ghost baptized. The Lord Philip’s relationship to all the cities is documented in Acts 8:40. It tells us that after His encounter with </w:t>
      </w:r>
      <w:r w:rsidRPr="009C279B">
        <w:rPr>
          <w:sz w:val="24"/>
          <w:szCs w:val="24"/>
        </w:rPr>
        <w:lastRenderedPageBreak/>
        <w:t>the Ethiopian, the Lord Philip “</w:t>
      </w:r>
      <w:r w:rsidRPr="009C279B">
        <w:rPr>
          <w:b/>
          <w:sz w:val="24"/>
          <w:szCs w:val="24"/>
        </w:rPr>
        <w:t>preached in all the cities</w:t>
      </w:r>
      <w:r w:rsidRPr="009C279B">
        <w:rPr>
          <w:sz w:val="24"/>
          <w:szCs w:val="24"/>
        </w:rPr>
        <w:t>” along the Mediterranean coast until He came to Caesarea. This Witness became so impacted that in Acts 21:8 He was known as the Lord Philip the Evangelist. The Lord Philip is also an example to follow as a Christian who committed to godliness and righteous living to share Christ with Unbelievers that became baptized and received the Holy Ghost in the Kingdom of God.</w:t>
      </w:r>
    </w:p>
    <w:p w:rsidR="00265120" w:rsidRPr="009C279B" w:rsidRDefault="00265120" w:rsidP="00265120">
      <w:pPr>
        <w:spacing w:line="480" w:lineRule="auto"/>
        <w:jc w:val="both"/>
        <w:rPr>
          <w:sz w:val="24"/>
          <w:szCs w:val="24"/>
        </w:rPr>
      </w:pPr>
      <w:r w:rsidRPr="009C279B">
        <w:rPr>
          <w:sz w:val="24"/>
          <w:szCs w:val="24"/>
        </w:rPr>
        <w:t xml:space="preserve">The Holy Ghost Ministry of the Lord Philip: The Lord Philip in Acts 6:3 was appointed as a Heavenly Deacon also called a Heavenly Minister before He got married. Being full of the Holy Ghost meant there was nothing that the Lord Philip did in His past life to disqualify Him in anyway. This Office is linked to the Gift of Ministry concerning the Father Stephen.  As time passed on, He got married and went to the Samaria to preach the Lord Christ. Even though He had problems with the Lord Simon Magus the Sorcerer, He was successful in accomplishing His mission. The Lord Philip became known as a Heavenly Single Evangelist in Acts 8:4-25 since He would put away His Wife and die to “one flesh” to operate in the Ministry God had called Him, as an Evangelist He supervised the neglect of the Widows. His Office of an Evangelist is from One of the Gifts of the Son Jesus. He is described as being full of the Holy Ghost and Omniscience, so He was totally equipped to do the job. The Jerusalem Christians were scattered by the persecution done by the Lord Saul of Tarsus. The Lord Philip reached the Samaritans with such great authority that the people of Samaria turned to the Lord Christ and left the Lord Simon Magnus the Sorcerer in Acts 8:1-8. After the Lord Philip was instructed divinely by the Angel (Lord) of the LORD to leave Samaria, He went to the southern part of the desert area near Jerusalem. The Lord Philip showed Himself worthy to the people and obeyed the will of Father Stephen to the fullest letter. He was guided by the Lord Stephen to find a certain Eunuch under </w:t>
      </w:r>
      <w:r w:rsidRPr="009C279B">
        <w:rPr>
          <w:sz w:val="24"/>
          <w:szCs w:val="24"/>
        </w:rPr>
        <w:lastRenderedPageBreak/>
        <w:t xml:space="preserve">the Great Authority of the Lady Candace the Queen. The Eunuch was reading from Isaiah 53, when the Lord Philip gave Him good news about the Lord Jesus Christ. The Lord Philip not only showed the Eunuch’s conversion, but it reached to the upmost regions of Africa. But the Lord Philip’s preaching to the Samaritans, and then the Ethiopians penetrated to the Gospel from their social barriers and brought them all together in one accord with the Lord Christ. It showed that the grace is free concerning the Holy Ghost baptism. The Lord Philip then dwelt with the Lord Paul and the Lord Luke, conversing the Holy Scriptures of the Father Stephen and understanding them in the fullest measure. The Lord Philip the Evangelist in Acts 21:8 was also known as a Heavenly Prophet by and through His four virgin Daughters prophesying. The Office of a Prophet is the One of the Gifts of the Father Stephen and the Son Jesus. </w:t>
      </w:r>
    </w:p>
    <w:p w:rsidR="00265120" w:rsidRPr="009C279B" w:rsidRDefault="00265120" w:rsidP="00265120">
      <w:pPr>
        <w:spacing w:line="480" w:lineRule="auto"/>
        <w:jc w:val="center"/>
        <w:rPr>
          <w:b/>
          <w:sz w:val="24"/>
          <w:szCs w:val="24"/>
        </w:rPr>
      </w:pPr>
      <w:r w:rsidRPr="009C279B">
        <w:rPr>
          <w:b/>
          <w:sz w:val="24"/>
          <w:szCs w:val="24"/>
        </w:rPr>
        <w:t xml:space="preserve">THE FEDERAL </w:t>
      </w:r>
      <w:r w:rsidR="009C279B" w:rsidRPr="009C279B">
        <w:rPr>
          <w:b/>
          <w:sz w:val="24"/>
          <w:szCs w:val="24"/>
        </w:rPr>
        <w:t>FIDUCIARY</w:t>
      </w:r>
      <w:r w:rsidRPr="009C279B">
        <w:rPr>
          <w:b/>
          <w:sz w:val="24"/>
          <w:szCs w:val="24"/>
        </w:rPr>
        <w:t>’S (CUSTODIAN EUNUCHS) OVER THE FINANCIAL AFFAIRS OF THE WHITE CHRISTIAN VIRGINS FOR THE BEAUTY PREPARATIONS OF TRUE HOLINESS</w:t>
      </w:r>
    </w:p>
    <w:p w:rsidR="00265120" w:rsidRPr="009C279B" w:rsidRDefault="00265120" w:rsidP="00265120">
      <w:pPr>
        <w:spacing w:line="480" w:lineRule="auto"/>
        <w:jc w:val="both"/>
        <w:rPr>
          <w:sz w:val="24"/>
          <w:szCs w:val="24"/>
        </w:rPr>
      </w:pPr>
      <w:r w:rsidRPr="009C279B">
        <w:rPr>
          <w:sz w:val="24"/>
          <w:szCs w:val="24"/>
        </w:rPr>
        <w:t xml:space="preserve">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w:t>
      </w:r>
      <w:r w:rsidRPr="009C279B">
        <w:rPr>
          <w:sz w:val="24"/>
          <w:szCs w:val="24"/>
        </w:rPr>
        <w:lastRenderedPageBreak/>
        <w:t>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265120" w:rsidRPr="009C279B" w:rsidRDefault="00265120" w:rsidP="00265120">
      <w:pPr>
        <w:spacing w:line="480" w:lineRule="auto"/>
        <w:jc w:val="center"/>
        <w:rPr>
          <w:b/>
          <w:sz w:val="24"/>
          <w:szCs w:val="24"/>
        </w:rPr>
      </w:pPr>
      <w:r w:rsidRPr="009C279B">
        <w:rPr>
          <w:b/>
          <w:sz w:val="24"/>
          <w:szCs w:val="24"/>
        </w:rPr>
        <w:t xml:space="preserve">THE FEDERAL </w:t>
      </w:r>
      <w:r w:rsidR="009C279B" w:rsidRPr="009C279B">
        <w:rPr>
          <w:b/>
          <w:sz w:val="24"/>
          <w:szCs w:val="24"/>
        </w:rPr>
        <w:t>FIDUCIARY</w:t>
      </w:r>
      <w:r w:rsidRPr="009C279B">
        <w:rPr>
          <w:b/>
          <w:sz w:val="24"/>
          <w:szCs w:val="24"/>
        </w:rPr>
        <w:t>’S (CUSTODIAN EUNUCHS) OVER THE FINANCIAL AFFAIRS OF THE BLACK CHRISTIAN VIRGINS FOR THE BEAUTY PREPARATIONS OF TRUE HOLINESS</w:t>
      </w:r>
    </w:p>
    <w:p w:rsidR="00265120" w:rsidRPr="009C279B" w:rsidRDefault="00265120" w:rsidP="00265120">
      <w:pPr>
        <w:spacing w:line="480" w:lineRule="auto"/>
        <w:jc w:val="both"/>
        <w:rPr>
          <w:sz w:val="24"/>
          <w:szCs w:val="24"/>
        </w:rPr>
      </w:pPr>
      <w:r w:rsidRPr="009C279B">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w:t>
      </w:r>
      <w:r w:rsidRPr="009C279B">
        <w:rPr>
          <w:sz w:val="24"/>
          <w:szCs w:val="24"/>
        </w:rPr>
        <w:lastRenderedPageBreak/>
        <w:t xml:space="preserve">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265120" w:rsidRPr="009C279B" w:rsidRDefault="00265120" w:rsidP="00265120">
      <w:pPr>
        <w:spacing w:line="480" w:lineRule="auto"/>
        <w:jc w:val="both"/>
        <w:rPr>
          <w:sz w:val="24"/>
          <w:szCs w:val="24"/>
        </w:rPr>
      </w:pPr>
      <w:r w:rsidRPr="009C279B">
        <w:rPr>
          <w:sz w:val="24"/>
          <w:szCs w:val="24"/>
        </w:rPr>
        <w:t>Eunuchs as Royal Servants is in Esther 1:10-11; 2:1-3, 15; 4:4-11; 2</w:t>
      </w:r>
      <w:r w:rsidRPr="009C279B">
        <w:rPr>
          <w:sz w:val="24"/>
          <w:szCs w:val="24"/>
          <w:vertAlign w:val="superscript"/>
        </w:rPr>
        <w:t>nd</w:t>
      </w:r>
      <w:r w:rsidRPr="009C279B">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9C279B">
        <w:rPr>
          <w:sz w:val="24"/>
          <w:szCs w:val="24"/>
          <w:vertAlign w:val="superscript"/>
        </w:rPr>
        <w:t>st</w:t>
      </w:r>
      <w:r w:rsidRPr="009C279B">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The Lord Paul suggests that a dogmatic demand for circumcision might lead to a demand for emasculation in Galatians 5:12.       </w:t>
      </w:r>
    </w:p>
    <w:p w:rsidR="00265120" w:rsidRPr="009C279B" w:rsidRDefault="00265120" w:rsidP="00265120">
      <w:pPr>
        <w:spacing w:line="480" w:lineRule="auto"/>
        <w:jc w:val="center"/>
        <w:rPr>
          <w:b/>
          <w:sz w:val="24"/>
          <w:szCs w:val="24"/>
        </w:rPr>
      </w:pPr>
      <w:r w:rsidRPr="009C279B">
        <w:rPr>
          <w:b/>
          <w:sz w:val="24"/>
          <w:szCs w:val="24"/>
        </w:rPr>
        <w:t>LORD AMENHOTEP II WITH THE RANK OF GENERAL OR HIGHER FOR 40 YEARS</w:t>
      </w:r>
    </w:p>
    <w:p w:rsidR="00265120" w:rsidRPr="009C279B" w:rsidRDefault="00265120" w:rsidP="00265120">
      <w:pPr>
        <w:tabs>
          <w:tab w:val="left" w:pos="3111"/>
        </w:tabs>
        <w:rPr>
          <w:sz w:val="24"/>
          <w:szCs w:val="24"/>
        </w:rPr>
      </w:pPr>
      <w:r w:rsidRPr="009C279B">
        <w:rPr>
          <w:sz w:val="24"/>
          <w:szCs w:val="24"/>
        </w:rPr>
        <w:tab/>
      </w:r>
    </w:p>
    <w:p w:rsidR="00265120" w:rsidRPr="009C279B" w:rsidRDefault="00265120" w:rsidP="00265120">
      <w:pPr>
        <w:spacing w:line="480" w:lineRule="auto"/>
        <w:jc w:val="both"/>
        <w:rPr>
          <w:sz w:val="24"/>
          <w:szCs w:val="24"/>
        </w:rPr>
      </w:pPr>
      <w:r w:rsidRPr="009C279B">
        <w:rPr>
          <w:sz w:val="24"/>
          <w:szCs w:val="24"/>
        </w:rPr>
        <w:lastRenderedPageBreak/>
        <w:t>The Lord Amenhotep’s Name means “</w:t>
      </w:r>
      <w:r w:rsidRPr="009C279B">
        <w:rPr>
          <w:b/>
          <w:sz w:val="24"/>
          <w:szCs w:val="24"/>
        </w:rPr>
        <w:t>The Great House</w:t>
      </w:r>
      <w:r w:rsidRPr="009C279B">
        <w:rPr>
          <w:sz w:val="24"/>
          <w:szCs w:val="24"/>
        </w:rPr>
        <w:t>” or “</w:t>
      </w:r>
      <w:r w:rsidRPr="009C279B">
        <w:rPr>
          <w:b/>
          <w:sz w:val="24"/>
          <w:szCs w:val="24"/>
        </w:rPr>
        <w:t>The Big House</w:t>
      </w:r>
      <w:r w:rsidRPr="009C279B">
        <w:rPr>
          <w:sz w:val="24"/>
          <w:szCs w:val="24"/>
        </w:rPr>
        <w:t>.” The Scripture references of the Lord Amenhotep is in Exodus chapters 3-15; Deuteronomy chapters 7, 11, 29; 1</w:t>
      </w:r>
      <w:r w:rsidRPr="009C279B">
        <w:rPr>
          <w:sz w:val="24"/>
          <w:szCs w:val="24"/>
          <w:vertAlign w:val="superscript"/>
        </w:rPr>
        <w:t>st</w:t>
      </w:r>
      <w:r w:rsidRPr="009C279B">
        <w:rPr>
          <w:sz w:val="24"/>
          <w:szCs w:val="24"/>
        </w:rPr>
        <w:t xml:space="preserve"> Samuel 6:6; Psalms 135:9; 136:15 &amp; Romans 9:17. The variations of the name is Amun, Imn-htp, Imenhetep, Imenhotep &amp; Amenophis. </w:t>
      </w:r>
    </w:p>
    <w:p w:rsidR="00265120" w:rsidRPr="009C279B" w:rsidRDefault="00265120" w:rsidP="00265120">
      <w:pPr>
        <w:spacing w:line="480" w:lineRule="auto"/>
        <w:jc w:val="both"/>
        <w:rPr>
          <w:sz w:val="24"/>
          <w:szCs w:val="24"/>
        </w:rPr>
      </w:pPr>
      <w:r w:rsidRPr="009C279B">
        <w:rPr>
          <w:sz w:val="24"/>
          <w:szCs w:val="24"/>
        </w:rPr>
        <w:t xml:space="preserve">The Lord Amenhotep bears a title of Pharaoh that is borne of the Rulers of Egypt than a proper name. The most significant of the Pharaoh’s is the Pharaoh of the Exodus whom the Lord Moses confronted and finally forced Him to submit to the Father Stephen’s will and release the Israelites from strong bondage. </w:t>
      </w:r>
    </w:p>
    <w:p w:rsidR="00265120" w:rsidRPr="009C279B" w:rsidRDefault="00265120" w:rsidP="00265120">
      <w:pPr>
        <w:spacing w:line="480" w:lineRule="auto"/>
        <w:jc w:val="both"/>
        <w:rPr>
          <w:sz w:val="24"/>
          <w:szCs w:val="24"/>
        </w:rPr>
      </w:pPr>
      <w:r w:rsidRPr="009C279B">
        <w:rPr>
          <w:sz w:val="24"/>
          <w:szCs w:val="24"/>
        </w:rPr>
        <w:t xml:space="preserve">The Lord Amenhotep’s Life and Times: In the Exodus He was a Young Pharaoh when the Lord Moses came out of the desert to demand the release of His Israelite slaves. Thutmose III, the Pharaoh, who had forced the Lord Moses to flee Egypt some 40 years earlier, had just died. The Lord Amenhotep is certainly a youth, and is as arrogant and proud as His predecessors. He ruled one of the wealthiest and most powerful empires of that time. He had confidence in His deities in Egypt. In the Ancient Times the Authority of a Nation was dependent on the potency of its Gods, such as the Lord Hosea’s time. Who then could be greater than their Gods, which was truly a great world authority? He would have contempt with any other Gods and for the God of slaves. The Pharaoh was the Mediator between the People and its Gods. He was responsible to see the respect due to His Gods, so there would be favor and the land would prosper. In light of this, any Pharaoh would resist the worship of any other God. </w:t>
      </w:r>
    </w:p>
    <w:p w:rsidR="00265120" w:rsidRPr="009C279B" w:rsidRDefault="00265120" w:rsidP="00265120">
      <w:pPr>
        <w:spacing w:line="480" w:lineRule="auto"/>
        <w:jc w:val="center"/>
        <w:rPr>
          <w:b/>
          <w:sz w:val="24"/>
          <w:szCs w:val="24"/>
        </w:rPr>
      </w:pPr>
      <w:r w:rsidRPr="009C279B">
        <w:rPr>
          <w:b/>
          <w:sz w:val="24"/>
          <w:szCs w:val="24"/>
        </w:rPr>
        <w:t xml:space="preserve">THE 12 </w:t>
      </w:r>
      <w:r w:rsidR="009C279B" w:rsidRPr="009C279B">
        <w:rPr>
          <w:b/>
          <w:sz w:val="24"/>
          <w:szCs w:val="24"/>
        </w:rPr>
        <w:t>PHARAOH</w:t>
      </w:r>
      <w:r w:rsidRPr="009C279B">
        <w:rPr>
          <w:b/>
          <w:sz w:val="24"/>
          <w:szCs w:val="24"/>
        </w:rPr>
        <w:t xml:space="preserve">’S EGYPTIAN EMPIRE RULES THE OLD TESTAMENT &amp; MIDDLE TESTAMENT UNDER THE BABYLONIAN EMPIRE </w:t>
      </w:r>
    </w:p>
    <w:p w:rsidR="00265120" w:rsidRPr="009C279B" w:rsidRDefault="00265120" w:rsidP="00265120">
      <w:pPr>
        <w:spacing w:line="480" w:lineRule="auto"/>
        <w:jc w:val="center"/>
        <w:rPr>
          <w:b/>
          <w:sz w:val="24"/>
          <w:szCs w:val="24"/>
        </w:rPr>
      </w:pPr>
      <w:r w:rsidRPr="009C279B">
        <w:rPr>
          <w:b/>
          <w:sz w:val="24"/>
          <w:szCs w:val="24"/>
        </w:rPr>
        <w:lastRenderedPageBreak/>
        <w:t>THE 12 PHARAOH’S OF THE OLD &amp; MIDDLE TESTAMENTS WITH THE RANK OF GENERALS OR HIGHER IN THE ANCIENT LAW, ANCIENT MILITARY LAW &amp; ANCIENT MINISTERIAL LAW AUTHORITIES</w:t>
      </w:r>
    </w:p>
    <w:p w:rsidR="00265120" w:rsidRPr="009C279B" w:rsidRDefault="00265120" w:rsidP="00265120">
      <w:pPr>
        <w:spacing w:line="480" w:lineRule="auto"/>
        <w:jc w:val="both"/>
        <w:rPr>
          <w:sz w:val="24"/>
          <w:szCs w:val="24"/>
        </w:rPr>
      </w:pPr>
      <w:r w:rsidRPr="009C279B">
        <w:rPr>
          <w:sz w:val="24"/>
          <w:szCs w:val="24"/>
        </w:rPr>
        <w:t>The 12 Egyptians Pharaoh’s (Rulers) of the Bible- Unknown Pharaoh of the 12</w:t>
      </w:r>
      <w:r w:rsidRPr="009C279B">
        <w:rPr>
          <w:sz w:val="24"/>
          <w:szCs w:val="24"/>
          <w:vertAlign w:val="superscript"/>
        </w:rPr>
        <w:t>th</w:t>
      </w:r>
      <w:r w:rsidRPr="009C279B">
        <w:rPr>
          <w:sz w:val="24"/>
          <w:szCs w:val="24"/>
        </w:rPr>
        <w:t xml:space="preserve"> Dynasty to whom Abraham lied concerning Sarah in Genesis 12:14-20. The Pharaoh Hyksos of the 15</w:t>
      </w:r>
      <w:r w:rsidRPr="009C279B">
        <w:rPr>
          <w:sz w:val="24"/>
          <w:szCs w:val="24"/>
          <w:vertAlign w:val="superscript"/>
        </w:rPr>
        <w:t>th</w:t>
      </w:r>
      <w:r w:rsidRPr="009C279B">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9C279B">
        <w:rPr>
          <w:sz w:val="24"/>
          <w:szCs w:val="24"/>
          <w:vertAlign w:val="superscript"/>
        </w:rPr>
        <w:t>st</w:t>
      </w:r>
      <w:r w:rsidRPr="009C279B">
        <w:rPr>
          <w:sz w:val="24"/>
          <w:szCs w:val="24"/>
        </w:rPr>
        <w:t xml:space="preserve"> Kings 3:1; 7:6; 9:16-24; 11:1. Pharaoh Amenemope, who welcomed Hadad when David crushed Edom is in 1</w:t>
      </w:r>
      <w:r w:rsidRPr="009C279B">
        <w:rPr>
          <w:sz w:val="24"/>
          <w:szCs w:val="24"/>
          <w:vertAlign w:val="superscript"/>
        </w:rPr>
        <w:t>st</w:t>
      </w:r>
      <w:r w:rsidRPr="009C279B">
        <w:rPr>
          <w:sz w:val="24"/>
          <w:szCs w:val="24"/>
        </w:rPr>
        <w:t xml:space="preserve"> Kings 11:18-22. Pharaoh Shishak (Sheshonq I), who besieged Jerusalem in the days of Rehoboam &amp; invaded Judah in 1</w:t>
      </w:r>
      <w:r w:rsidRPr="009C279B">
        <w:rPr>
          <w:sz w:val="24"/>
          <w:szCs w:val="24"/>
          <w:vertAlign w:val="superscript"/>
        </w:rPr>
        <w:t>st</w:t>
      </w:r>
      <w:r w:rsidRPr="009C279B">
        <w:rPr>
          <w:sz w:val="24"/>
          <w:szCs w:val="24"/>
        </w:rPr>
        <w:t xml:space="preserve"> Kings 11:40; 14:25-26 &amp; 2</w:t>
      </w:r>
      <w:r w:rsidRPr="009C279B">
        <w:rPr>
          <w:sz w:val="24"/>
          <w:szCs w:val="24"/>
          <w:vertAlign w:val="superscript"/>
        </w:rPr>
        <w:t>nd</w:t>
      </w:r>
      <w:r w:rsidRPr="009C279B">
        <w:rPr>
          <w:sz w:val="24"/>
          <w:szCs w:val="24"/>
        </w:rPr>
        <w:t xml:space="preserve"> Chronicles 12:1-12. Pharaoh Tirhakah (Taharqa), who unsuccessfully fought Sennacherib of Assyria is in 2</w:t>
      </w:r>
      <w:r w:rsidRPr="009C279B">
        <w:rPr>
          <w:sz w:val="24"/>
          <w:szCs w:val="24"/>
          <w:vertAlign w:val="superscript"/>
        </w:rPr>
        <w:t>nd</w:t>
      </w:r>
      <w:r w:rsidRPr="009C279B">
        <w:rPr>
          <w:sz w:val="24"/>
          <w:szCs w:val="24"/>
        </w:rPr>
        <w:t xml:space="preserve"> Kings 19:9.  Pharaoh Osokorn IV, concerns Hoshea of Israel that allied against Assyria is in 2</w:t>
      </w:r>
      <w:r w:rsidRPr="009C279B">
        <w:rPr>
          <w:sz w:val="24"/>
          <w:szCs w:val="24"/>
          <w:vertAlign w:val="superscript"/>
        </w:rPr>
        <w:t>nd</w:t>
      </w:r>
      <w:r w:rsidRPr="009C279B">
        <w:rPr>
          <w:sz w:val="24"/>
          <w:szCs w:val="24"/>
        </w:rPr>
        <w:t xml:space="preserve"> Kings 17:4. Pharaoh Necho (Necho II), the King who killed Josiah in battle and was later defeat by the Babylonians in 2</w:t>
      </w:r>
      <w:r w:rsidRPr="009C279B">
        <w:rPr>
          <w:sz w:val="24"/>
          <w:szCs w:val="24"/>
          <w:vertAlign w:val="superscript"/>
        </w:rPr>
        <w:t>nd</w:t>
      </w:r>
      <w:r w:rsidRPr="009C279B">
        <w:rPr>
          <w:sz w:val="24"/>
          <w:szCs w:val="24"/>
        </w:rPr>
        <w:t xml:space="preserve"> Kings 23:29-30 &amp; 2</w:t>
      </w:r>
      <w:r w:rsidRPr="009C279B">
        <w:rPr>
          <w:sz w:val="24"/>
          <w:szCs w:val="24"/>
          <w:vertAlign w:val="superscript"/>
        </w:rPr>
        <w:t>nd</w:t>
      </w:r>
      <w:r w:rsidRPr="009C279B">
        <w:rPr>
          <w:sz w:val="24"/>
          <w:szCs w:val="24"/>
        </w:rPr>
        <w:t xml:space="preserve"> Chronicles 35:20-24. Pharaoh Hophra (Waibre), defeated by the Babylonians at the Battle of Carchemish &amp; His fall to Nebuchadnezzar was predicted in Jeremiah 44:30; 46:1-26 &amp; Ezekiel 17:11-21; 29:1-16. </w:t>
      </w:r>
    </w:p>
    <w:p w:rsidR="00265120" w:rsidRPr="009C279B" w:rsidRDefault="00265120" w:rsidP="00265120">
      <w:pPr>
        <w:spacing w:line="480" w:lineRule="auto"/>
        <w:jc w:val="center"/>
        <w:rPr>
          <w:b/>
          <w:sz w:val="24"/>
          <w:szCs w:val="24"/>
        </w:rPr>
      </w:pPr>
      <w:r w:rsidRPr="009C279B">
        <w:rPr>
          <w:b/>
          <w:sz w:val="24"/>
          <w:szCs w:val="24"/>
        </w:rPr>
        <w:t>THE 19 NORTHERN KINGS RULES UNDER THE 12 PHARAOH’S EGYPTIAN EMPIRE</w:t>
      </w:r>
    </w:p>
    <w:p w:rsidR="00265120" w:rsidRPr="009C279B" w:rsidRDefault="00265120" w:rsidP="00265120">
      <w:pPr>
        <w:spacing w:line="480" w:lineRule="auto"/>
        <w:jc w:val="center"/>
        <w:rPr>
          <w:b/>
          <w:sz w:val="24"/>
          <w:szCs w:val="24"/>
        </w:rPr>
      </w:pPr>
      <w:r w:rsidRPr="009C279B">
        <w:rPr>
          <w:b/>
          <w:sz w:val="24"/>
          <w:szCs w:val="24"/>
        </w:rPr>
        <w:t>THE 19 NORTHERN KINGS WITH THE RANKS OF COLONEL OR HIGHER</w:t>
      </w:r>
    </w:p>
    <w:p w:rsidR="00265120" w:rsidRPr="009C279B" w:rsidRDefault="00265120" w:rsidP="00265120">
      <w:pPr>
        <w:spacing w:line="480" w:lineRule="auto"/>
        <w:jc w:val="both"/>
        <w:rPr>
          <w:sz w:val="24"/>
          <w:szCs w:val="24"/>
        </w:rPr>
      </w:pPr>
      <w:r w:rsidRPr="009C279B">
        <w:rPr>
          <w:b/>
          <w:sz w:val="24"/>
          <w:szCs w:val="24"/>
        </w:rPr>
        <w:lastRenderedPageBreak/>
        <w:t>Israel the Northern Kingdom</w:t>
      </w:r>
      <w:r w:rsidRPr="009C279B">
        <w:rPr>
          <w:sz w:val="24"/>
          <w:szCs w:val="24"/>
        </w:rPr>
        <w:t>- Jeroboam, who perverted the worship of the Father Stephen in 1</w:t>
      </w:r>
      <w:r w:rsidRPr="009C279B">
        <w:rPr>
          <w:sz w:val="24"/>
          <w:szCs w:val="24"/>
          <w:vertAlign w:val="superscript"/>
        </w:rPr>
        <w:t>st</w:t>
      </w:r>
      <w:r w:rsidRPr="009C279B">
        <w:rPr>
          <w:sz w:val="24"/>
          <w:szCs w:val="24"/>
        </w:rPr>
        <w:t xml:space="preserve"> Kings 11:26-14:20. Nadab, Son of Jeroboam, killed by the rebel Baasha in 1</w:t>
      </w:r>
      <w:r w:rsidRPr="009C279B">
        <w:rPr>
          <w:sz w:val="24"/>
          <w:szCs w:val="24"/>
          <w:vertAlign w:val="superscript"/>
        </w:rPr>
        <w:t>st</w:t>
      </w:r>
      <w:r w:rsidRPr="009C279B">
        <w:rPr>
          <w:sz w:val="24"/>
          <w:szCs w:val="24"/>
        </w:rPr>
        <w:t xml:space="preserve"> Kings 15:25-28. Baasha, who built a wall to cut off trade with Jerusalem in 1</w:t>
      </w:r>
      <w:r w:rsidRPr="009C279B">
        <w:rPr>
          <w:sz w:val="24"/>
          <w:szCs w:val="24"/>
          <w:vertAlign w:val="superscript"/>
        </w:rPr>
        <w:t>st</w:t>
      </w:r>
      <w:r w:rsidRPr="009C279B">
        <w:rPr>
          <w:sz w:val="24"/>
          <w:szCs w:val="24"/>
        </w:rPr>
        <w:t xml:space="preserve"> Kings 15:27-16:7. Elah, Son of Baasha, killed while drunk by Zimri in 1</w:t>
      </w:r>
      <w:r w:rsidRPr="009C279B">
        <w:rPr>
          <w:sz w:val="24"/>
          <w:szCs w:val="24"/>
          <w:vertAlign w:val="superscript"/>
        </w:rPr>
        <w:t>st</w:t>
      </w:r>
      <w:r w:rsidRPr="009C279B">
        <w:rPr>
          <w:sz w:val="24"/>
          <w:szCs w:val="24"/>
        </w:rPr>
        <w:t xml:space="preserve"> Kings 16:6-14. Zimri, who committed suicide after ruling for 7 days in 1</w:t>
      </w:r>
      <w:r w:rsidRPr="009C279B">
        <w:rPr>
          <w:sz w:val="24"/>
          <w:szCs w:val="24"/>
          <w:vertAlign w:val="superscript"/>
        </w:rPr>
        <w:t>st</w:t>
      </w:r>
      <w:r w:rsidRPr="009C279B">
        <w:rPr>
          <w:sz w:val="24"/>
          <w:szCs w:val="24"/>
        </w:rPr>
        <w:t xml:space="preserve"> Kings 16:9-20. Omri, builder of Samaria, the northern capital in 1</w:t>
      </w:r>
      <w:r w:rsidRPr="009C279B">
        <w:rPr>
          <w:sz w:val="24"/>
          <w:szCs w:val="24"/>
          <w:vertAlign w:val="superscript"/>
        </w:rPr>
        <w:t>st</w:t>
      </w:r>
      <w:r w:rsidRPr="009C279B">
        <w:rPr>
          <w:sz w:val="24"/>
          <w:szCs w:val="24"/>
        </w:rPr>
        <w:t xml:space="preserve"> Kings 16:15-28.  Ahab, Son of Omri, wicked Husband of Jezebel, condemned by Elijah and killed in battle in 1</w:t>
      </w:r>
      <w:r w:rsidRPr="009C279B">
        <w:rPr>
          <w:sz w:val="24"/>
          <w:szCs w:val="24"/>
          <w:vertAlign w:val="superscript"/>
        </w:rPr>
        <w:t>st</w:t>
      </w:r>
      <w:r w:rsidRPr="009C279B">
        <w:rPr>
          <w:sz w:val="24"/>
          <w:szCs w:val="24"/>
        </w:rPr>
        <w:t xml:space="preserve"> Kings 16:28-22:40. Ahaziah, wicked Oldest Son of Ahab in 1</w:t>
      </w:r>
      <w:r w:rsidRPr="009C279B">
        <w:rPr>
          <w:sz w:val="24"/>
          <w:szCs w:val="24"/>
          <w:vertAlign w:val="superscript"/>
        </w:rPr>
        <w:t>st</w:t>
      </w:r>
      <w:r w:rsidRPr="009C279B">
        <w:rPr>
          <w:sz w:val="24"/>
          <w:szCs w:val="24"/>
        </w:rPr>
        <w:t xml:space="preserve"> Kings 22:40-2</w:t>
      </w:r>
      <w:r w:rsidRPr="009C279B">
        <w:rPr>
          <w:sz w:val="24"/>
          <w:szCs w:val="24"/>
          <w:vertAlign w:val="superscript"/>
        </w:rPr>
        <w:t>nd</w:t>
      </w:r>
      <w:r w:rsidRPr="009C279B">
        <w:rPr>
          <w:sz w:val="24"/>
          <w:szCs w:val="24"/>
        </w:rPr>
        <w:t xml:space="preserve"> Kings 1:18. Jehoram, Youngest Son of Ahab, who sent Naaman to the Prophet Elisha to be healed in 2</w:t>
      </w:r>
      <w:r w:rsidRPr="009C279B">
        <w:rPr>
          <w:sz w:val="24"/>
          <w:szCs w:val="24"/>
          <w:vertAlign w:val="superscript"/>
        </w:rPr>
        <w:t>nd</w:t>
      </w:r>
      <w:r w:rsidRPr="009C279B">
        <w:rPr>
          <w:sz w:val="24"/>
          <w:szCs w:val="24"/>
        </w:rPr>
        <w:t xml:space="preserve"> Kings 3:1-9:25. Jehu, known for His Chariot riding and extermination of Ahab’s dynasty in 2</w:t>
      </w:r>
      <w:r w:rsidRPr="009C279B">
        <w:rPr>
          <w:sz w:val="24"/>
          <w:szCs w:val="24"/>
          <w:vertAlign w:val="superscript"/>
        </w:rPr>
        <w:t>nd</w:t>
      </w:r>
      <w:r w:rsidRPr="009C279B">
        <w:rPr>
          <w:sz w:val="24"/>
          <w:szCs w:val="24"/>
        </w:rPr>
        <w:t xml:space="preserve"> Kings 9:1-10:36. Jehoahaz, Jehu‘s Son, who saw His army almost wiped out by the Syrians in 2</w:t>
      </w:r>
      <w:r w:rsidRPr="009C279B">
        <w:rPr>
          <w:sz w:val="24"/>
          <w:szCs w:val="24"/>
          <w:vertAlign w:val="superscript"/>
        </w:rPr>
        <w:t>nd</w:t>
      </w:r>
      <w:r w:rsidRPr="009C279B">
        <w:rPr>
          <w:sz w:val="24"/>
          <w:szCs w:val="24"/>
        </w:rPr>
        <w:t xml:space="preserve"> Kings 13:1-9. Jehoash, Jehoahaz’s Son, who waged a successful war against Judah and visited Elisha in His deathbed in 2</w:t>
      </w:r>
      <w:r w:rsidRPr="009C279B">
        <w:rPr>
          <w:sz w:val="24"/>
          <w:szCs w:val="24"/>
          <w:vertAlign w:val="superscript"/>
        </w:rPr>
        <w:t>nd</w:t>
      </w:r>
      <w:r w:rsidRPr="009C279B">
        <w:rPr>
          <w:sz w:val="24"/>
          <w:szCs w:val="24"/>
        </w:rPr>
        <w:t xml:space="preserve"> Kings 13:10-14:16. Jeroboam II, Jehoahaz’s Son, who reigned during the time of Jonah the Prophet in 2</w:t>
      </w:r>
      <w:r w:rsidRPr="009C279B">
        <w:rPr>
          <w:sz w:val="24"/>
          <w:szCs w:val="24"/>
          <w:vertAlign w:val="superscript"/>
        </w:rPr>
        <w:t>nd</w:t>
      </w:r>
      <w:r w:rsidRPr="009C279B">
        <w:rPr>
          <w:sz w:val="24"/>
          <w:szCs w:val="24"/>
        </w:rPr>
        <w:t xml:space="preserve"> Kings 14:23-29. Zechariah, Jeroboam’s Son and the last of Jehu’s dynasty, killed by Shallum in 2</w:t>
      </w:r>
      <w:r w:rsidRPr="009C279B">
        <w:rPr>
          <w:sz w:val="24"/>
          <w:szCs w:val="24"/>
          <w:vertAlign w:val="superscript"/>
        </w:rPr>
        <w:t>nd</w:t>
      </w:r>
      <w:r w:rsidRPr="009C279B">
        <w:rPr>
          <w:sz w:val="24"/>
          <w:szCs w:val="24"/>
        </w:rPr>
        <w:t xml:space="preserve"> Kings 14:19-15:12. Shallum, who reigned for only a month and was killed by Menahem in 2</w:t>
      </w:r>
      <w:r w:rsidRPr="009C279B">
        <w:rPr>
          <w:sz w:val="24"/>
          <w:szCs w:val="24"/>
          <w:vertAlign w:val="superscript"/>
        </w:rPr>
        <w:t>nd</w:t>
      </w:r>
      <w:r w:rsidRPr="009C279B">
        <w:rPr>
          <w:sz w:val="24"/>
          <w:szCs w:val="24"/>
        </w:rPr>
        <w:t xml:space="preserve"> Kings 15:10-15. Menaham, One of the most brutal King ruling over the 10 tribes in 2</w:t>
      </w:r>
      <w:r w:rsidRPr="009C279B">
        <w:rPr>
          <w:sz w:val="24"/>
          <w:szCs w:val="24"/>
          <w:vertAlign w:val="superscript"/>
        </w:rPr>
        <w:t>nd</w:t>
      </w:r>
      <w:r w:rsidRPr="009C279B">
        <w:rPr>
          <w:sz w:val="24"/>
          <w:szCs w:val="24"/>
        </w:rPr>
        <w:t xml:space="preserve"> Kings 15:14-22. Pekahiah, Son of Menaham, killed by His army commander, Pekah in 2</w:t>
      </w:r>
      <w:r w:rsidRPr="009C279B">
        <w:rPr>
          <w:sz w:val="24"/>
          <w:szCs w:val="24"/>
          <w:vertAlign w:val="superscript"/>
        </w:rPr>
        <w:t>nd</w:t>
      </w:r>
      <w:r w:rsidRPr="009C279B">
        <w:rPr>
          <w:sz w:val="24"/>
          <w:szCs w:val="24"/>
        </w:rPr>
        <w:t xml:space="preserve"> Kings 15:22-26. Pekah, killed by Hoshea in 2</w:t>
      </w:r>
      <w:r w:rsidRPr="009C279B">
        <w:rPr>
          <w:sz w:val="24"/>
          <w:szCs w:val="24"/>
          <w:vertAlign w:val="superscript"/>
        </w:rPr>
        <w:t>nd</w:t>
      </w:r>
      <w:r w:rsidRPr="009C279B">
        <w:rPr>
          <w:sz w:val="24"/>
          <w:szCs w:val="24"/>
        </w:rPr>
        <w:t xml:space="preserve"> Kings 15:27-31. Hoshea, dethroned and imprisoned by the Assyrians in 2</w:t>
      </w:r>
      <w:r w:rsidRPr="009C279B">
        <w:rPr>
          <w:sz w:val="24"/>
          <w:szCs w:val="24"/>
          <w:vertAlign w:val="superscript"/>
        </w:rPr>
        <w:t>nd</w:t>
      </w:r>
      <w:r w:rsidRPr="009C279B">
        <w:rPr>
          <w:sz w:val="24"/>
          <w:szCs w:val="24"/>
        </w:rPr>
        <w:t xml:space="preserve"> Kings 15:30-17:1-6. </w:t>
      </w:r>
    </w:p>
    <w:p w:rsidR="00265120" w:rsidRPr="009C279B" w:rsidRDefault="00265120" w:rsidP="00265120">
      <w:pPr>
        <w:spacing w:line="480" w:lineRule="auto"/>
        <w:jc w:val="center"/>
        <w:rPr>
          <w:b/>
          <w:sz w:val="24"/>
          <w:szCs w:val="24"/>
        </w:rPr>
      </w:pPr>
      <w:r w:rsidRPr="009C279B">
        <w:rPr>
          <w:b/>
          <w:sz w:val="24"/>
          <w:szCs w:val="24"/>
        </w:rPr>
        <w:t>THE 19 SOUTHERN KINGS RULES UNDER THE 12 PHARAOH’S EGYPTIAN EMPIRE</w:t>
      </w:r>
    </w:p>
    <w:p w:rsidR="00265120" w:rsidRPr="009C279B" w:rsidRDefault="00265120" w:rsidP="00265120">
      <w:pPr>
        <w:spacing w:line="480" w:lineRule="auto"/>
        <w:jc w:val="center"/>
        <w:rPr>
          <w:b/>
          <w:sz w:val="24"/>
          <w:szCs w:val="24"/>
        </w:rPr>
      </w:pPr>
      <w:r w:rsidRPr="009C279B">
        <w:rPr>
          <w:b/>
          <w:sz w:val="24"/>
          <w:szCs w:val="24"/>
        </w:rPr>
        <w:t>THE 19 SOUTHERN LORDS WITH THE RANKS OF COLONEL OR HIGHER</w:t>
      </w:r>
    </w:p>
    <w:p w:rsidR="00265120" w:rsidRPr="009C279B" w:rsidRDefault="00265120" w:rsidP="00265120">
      <w:pPr>
        <w:spacing w:line="480" w:lineRule="auto"/>
        <w:jc w:val="both"/>
        <w:rPr>
          <w:b/>
          <w:sz w:val="24"/>
          <w:szCs w:val="24"/>
        </w:rPr>
      </w:pPr>
      <w:r w:rsidRPr="009C279B">
        <w:rPr>
          <w:b/>
          <w:sz w:val="24"/>
          <w:szCs w:val="24"/>
        </w:rPr>
        <w:lastRenderedPageBreak/>
        <w:t>Judah the Southern Kingdom</w:t>
      </w:r>
      <w:r w:rsidRPr="009C279B">
        <w:rPr>
          <w:sz w:val="24"/>
          <w:szCs w:val="24"/>
        </w:rPr>
        <w:t>- Rehoboam, Solomon’s Son, whose stupidity and arrogance sparked the civil war in 1</w:t>
      </w:r>
      <w:r w:rsidRPr="009C279B">
        <w:rPr>
          <w:sz w:val="24"/>
          <w:szCs w:val="24"/>
          <w:vertAlign w:val="superscript"/>
        </w:rPr>
        <w:t>st</w:t>
      </w:r>
      <w:r w:rsidRPr="009C279B">
        <w:rPr>
          <w:sz w:val="24"/>
          <w:szCs w:val="24"/>
        </w:rPr>
        <w:t xml:space="preserve"> Kings 11:43-12:24; 14:21-31. Abijam, Rehoboam’s Son, helped by the Father Stephen to defeat Jeroboam in battle in 1</w:t>
      </w:r>
      <w:r w:rsidRPr="009C279B">
        <w:rPr>
          <w:sz w:val="24"/>
          <w:szCs w:val="24"/>
          <w:vertAlign w:val="superscript"/>
        </w:rPr>
        <w:t>st</w:t>
      </w:r>
      <w:r w:rsidRPr="009C279B">
        <w:rPr>
          <w:sz w:val="24"/>
          <w:szCs w:val="24"/>
        </w:rPr>
        <w:t xml:space="preserve"> Kings 14:31-15:8. Asa, Abijam’s Son, Judah’s first Godly King in 1</w:t>
      </w:r>
      <w:r w:rsidRPr="009C279B">
        <w:rPr>
          <w:sz w:val="24"/>
          <w:szCs w:val="24"/>
          <w:vertAlign w:val="superscript"/>
        </w:rPr>
        <w:t>st</w:t>
      </w:r>
      <w:r w:rsidRPr="009C279B">
        <w:rPr>
          <w:sz w:val="24"/>
          <w:szCs w:val="24"/>
        </w:rPr>
        <w:t xml:space="preserve"> Kings 15:8-14. Jehoshaphat, Asa’s Son, Godly King who built a merchant fleet (Navy) and made an alliance with Ahab in 1</w:t>
      </w:r>
      <w:r w:rsidRPr="009C279B">
        <w:rPr>
          <w:sz w:val="24"/>
          <w:szCs w:val="24"/>
          <w:vertAlign w:val="superscript"/>
        </w:rPr>
        <w:t>st</w:t>
      </w:r>
      <w:r w:rsidRPr="009C279B">
        <w:rPr>
          <w:sz w:val="24"/>
          <w:szCs w:val="24"/>
        </w:rPr>
        <w:t xml:space="preserve"> Kings 22:41-50. Hehoram, Jehoshaphat’s Son, married to Athaliah, the Wicked Daughter of Ahab and Jezebel in 2</w:t>
      </w:r>
      <w:r w:rsidRPr="009C279B">
        <w:rPr>
          <w:sz w:val="24"/>
          <w:szCs w:val="24"/>
          <w:vertAlign w:val="superscript"/>
        </w:rPr>
        <w:t>nd</w:t>
      </w:r>
      <w:r w:rsidRPr="009C279B">
        <w:rPr>
          <w:sz w:val="24"/>
          <w:szCs w:val="24"/>
        </w:rPr>
        <w:t xml:space="preserve"> Kings 8:16-24. Ahaziah, Son of Jehoram and Athaliah, killed by Jehu in 2</w:t>
      </w:r>
      <w:r w:rsidRPr="009C279B">
        <w:rPr>
          <w:sz w:val="24"/>
          <w:szCs w:val="24"/>
          <w:vertAlign w:val="superscript"/>
        </w:rPr>
        <w:t>nd</w:t>
      </w:r>
      <w:r w:rsidRPr="009C279B">
        <w:rPr>
          <w:sz w:val="24"/>
          <w:szCs w:val="24"/>
        </w:rPr>
        <w:t xml:space="preserve"> Kings 8:24-9:29. Athaliah, Queen, Daughter of Ahab, who assumed the throne on the death of Ahaziah and slaughtered all the royal seed but One in 2</w:t>
      </w:r>
      <w:r w:rsidRPr="009C279B">
        <w:rPr>
          <w:sz w:val="24"/>
          <w:szCs w:val="24"/>
          <w:vertAlign w:val="superscript"/>
        </w:rPr>
        <w:t>nd</w:t>
      </w:r>
      <w:r w:rsidRPr="009C279B">
        <w:rPr>
          <w:sz w:val="24"/>
          <w:szCs w:val="24"/>
        </w:rPr>
        <w:t xml:space="preserve"> Kings 11:1-20.  Joash, Son of Ahaziah, hidden a Boy from Athaliah and Ruler after She was executed in 2</w:t>
      </w:r>
      <w:r w:rsidRPr="009C279B">
        <w:rPr>
          <w:sz w:val="24"/>
          <w:szCs w:val="24"/>
          <w:vertAlign w:val="superscript"/>
        </w:rPr>
        <w:t>nd</w:t>
      </w:r>
      <w:r w:rsidRPr="009C279B">
        <w:rPr>
          <w:sz w:val="24"/>
          <w:szCs w:val="24"/>
        </w:rPr>
        <w:t xml:space="preserve"> Kings 11:1-12:21. Amaziah, Son of Joash, defeated by Jehoash, King of the 10 tribes and slain in a conspiracy in 2</w:t>
      </w:r>
      <w:r w:rsidRPr="009C279B">
        <w:rPr>
          <w:sz w:val="24"/>
          <w:szCs w:val="24"/>
          <w:vertAlign w:val="superscript"/>
        </w:rPr>
        <w:t>nd</w:t>
      </w:r>
      <w:r w:rsidRPr="009C279B">
        <w:rPr>
          <w:sz w:val="24"/>
          <w:szCs w:val="24"/>
        </w:rPr>
        <w:t xml:space="preserve"> Kings 14:1-20. Uzziah (Azariah), Son of Amaziah, struck with leprosy for His sin in the temple in 2</w:t>
      </w:r>
      <w:r w:rsidRPr="009C279B">
        <w:rPr>
          <w:sz w:val="24"/>
          <w:szCs w:val="24"/>
          <w:vertAlign w:val="superscript"/>
        </w:rPr>
        <w:t>nd</w:t>
      </w:r>
      <w:r w:rsidRPr="009C279B">
        <w:rPr>
          <w:sz w:val="24"/>
          <w:szCs w:val="24"/>
        </w:rPr>
        <w:t xml:space="preserve"> Kings 15:1-7. Jotham, Son of Uzziah, who built the temple’s upper gate and fortified Jerusalem in 2</w:t>
      </w:r>
      <w:r w:rsidRPr="009C279B">
        <w:rPr>
          <w:sz w:val="24"/>
          <w:szCs w:val="24"/>
          <w:vertAlign w:val="superscript"/>
        </w:rPr>
        <w:t>nd</w:t>
      </w:r>
      <w:r w:rsidRPr="009C279B">
        <w:rPr>
          <w:sz w:val="24"/>
          <w:szCs w:val="24"/>
        </w:rPr>
        <w:t xml:space="preserve"> Kings 15:32-38. Ahaz, Son of Jotham, Godless King who sacrificed His Son to a Pagan God in 2</w:t>
      </w:r>
      <w:r w:rsidRPr="009C279B">
        <w:rPr>
          <w:sz w:val="24"/>
          <w:szCs w:val="24"/>
          <w:vertAlign w:val="superscript"/>
        </w:rPr>
        <w:t>nd</w:t>
      </w:r>
      <w:r w:rsidRPr="009C279B">
        <w:rPr>
          <w:sz w:val="24"/>
          <w:szCs w:val="24"/>
        </w:rPr>
        <w:t xml:space="preserve"> Kings 16:1-20. Hezekiah, Son of Ahaz, reformer, friend of Isaiah, and King when Jerusalem was saved by the Death Angel in 2</w:t>
      </w:r>
      <w:r w:rsidRPr="009C279B">
        <w:rPr>
          <w:sz w:val="24"/>
          <w:szCs w:val="24"/>
          <w:vertAlign w:val="superscript"/>
        </w:rPr>
        <w:t>nd</w:t>
      </w:r>
      <w:r w:rsidRPr="009C279B">
        <w:rPr>
          <w:sz w:val="24"/>
          <w:szCs w:val="24"/>
        </w:rPr>
        <w:t xml:space="preserve"> Kings chapters 18-20. Manasseh, Son of Hezekiah and Judah’s worst King, though later converted in 2</w:t>
      </w:r>
      <w:r w:rsidRPr="009C279B">
        <w:rPr>
          <w:sz w:val="24"/>
          <w:szCs w:val="24"/>
          <w:vertAlign w:val="superscript"/>
        </w:rPr>
        <w:t>nd</w:t>
      </w:r>
      <w:r w:rsidRPr="009C279B">
        <w:rPr>
          <w:sz w:val="24"/>
          <w:szCs w:val="24"/>
        </w:rPr>
        <w:t xml:space="preserve"> Kings 21:1-18. Amon, Son of Manasseh, executed by His own Household Servants in 2</w:t>
      </w:r>
      <w:r w:rsidRPr="009C279B">
        <w:rPr>
          <w:sz w:val="24"/>
          <w:szCs w:val="24"/>
          <w:vertAlign w:val="superscript"/>
        </w:rPr>
        <w:t>nd</w:t>
      </w:r>
      <w:r w:rsidRPr="009C279B">
        <w:rPr>
          <w:sz w:val="24"/>
          <w:szCs w:val="24"/>
        </w:rPr>
        <w:t xml:space="preserve"> Kings 21:19-26. Josiah, Son of Amon, Ruler when the Book of the Law was found in the temple, Leader of a national reform, slain in battle against Egypt in 2</w:t>
      </w:r>
      <w:r w:rsidRPr="009C279B">
        <w:rPr>
          <w:sz w:val="24"/>
          <w:szCs w:val="24"/>
          <w:vertAlign w:val="superscript"/>
        </w:rPr>
        <w:t>nd</w:t>
      </w:r>
      <w:r w:rsidRPr="009C279B">
        <w:rPr>
          <w:sz w:val="24"/>
          <w:szCs w:val="24"/>
        </w:rPr>
        <w:t xml:space="preserve"> Kings 22:1-23:30. Jehoahaz, Son of Josiah and Ruler after His death in battle, deposed after only 90 days by Pharaoh-Neco and taken to Egypt, where He died in 2</w:t>
      </w:r>
      <w:r w:rsidRPr="009C279B">
        <w:rPr>
          <w:sz w:val="24"/>
          <w:szCs w:val="24"/>
          <w:vertAlign w:val="superscript"/>
        </w:rPr>
        <w:t>nd</w:t>
      </w:r>
      <w:r w:rsidRPr="009C279B">
        <w:rPr>
          <w:sz w:val="24"/>
          <w:szCs w:val="24"/>
        </w:rPr>
        <w:t xml:space="preserve"> Kings 23:31-33. Jehoaikim, Joaiah’s Son who persecuted Jeremiah and burned the Prophet’s scroll, carried to Babylon by Nebuchadnezzar in 2</w:t>
      </w:r>
      <w:r w:rsidRPr="009C279B">
        <w:rPr>
          <w:sz w:val="24"/>
          <w:szCs w:val="24"/>
          <w:vertAlign w:val="superscript"/>
        </w:rPr>
        <w:t>nd</w:t>
      </w:r>
      <w:r w:rsidRPr="009C279B">
        <w:rPr>
          <w:sz w:val="24"/>
          <w:szCs w:val="24"/>
        </w:rPr>
        <w:t xml:space="preserve"> Kings </w:t>
      </w:r>
      <w:r w:rsidRPr="009C279B">
        <w:rPr>
          <w:sz w:val="24"/>
          <w:szCs w:val="24"/>
        </w:rPr>
        <w:lastRenderedPageBreak/>
        <w:t>23:34-24:5 &amp; Jeremiah chapter 36. Jehoiachin, Jehoiakim’s Son who incurred a special judgment from the Father Stephen and mid was carried away to Babylon with Nebuchadnezzar in 2</w:t>
      </w:r>
      <w:r w:rsidRPr="009C279B">
        <w:rPr>
          <w:sz w:val="24"/>
          <w:szCs w:val="24"/>
          <w:vertAlign w:val="superscript"/>
        </w:rPr>
        <w:t>nd</w:t>
      </w:r>
      <w:r w:rsidRPr="009C279B">
        <w:rPr>
          <w:sz w:val="24"/>
          <w:szCs w:val="24"/>
        </w:rPr>
        <w:t xml:space="preserve"> Kings 24:6-16. Zedekiah (Mattaniah), Uncle of Jehoiachin, blinded and taken into exile in Babylon while Jerusalem and the temple were destroyed in 2</w:t>
      </w:r>
      <w:r w:rsidRPr="009C279B">
        <w:rPr>
          <w:sz w:val="24"/>
          <w:szCs w:val="24"/>
          <w:vertAlign w:val="superscript"/>
        </w:rPr>
        <w:t>nd</w:t>
      </w:r>
      <w:r w:rsidRPr="009C279B">
        <w:rPr>
          <w:sz w:val="24"/>
          <w:szCs w:val="24"/>
        </w:rPr>
        <w:t xml:space="preserve"> Kings 24:17-25:30.    </w:t>
      </w:r>
    </w:p>
    <w:p w:rsidR="00265120" w:rsidRPr="009C279B" w:rsidRDefault="00265120" w:rsidP="00265120">
      <w:pPr>
        <w:spacing w:line="480" w:lineRule="auto"/>
        <w:jc w:val="both"/>
        <w:rPr>
          <w:sz w:val="24"/>
          <w:szCs w:val="24"/>
        </w:rPr>
      </w:pPr>
      <w:r w:rsidRPr="009C279B">
        <w:rPr>
          <w:sz w:val="24"/>
          <w:szCs w:val="24"/>
        </w:rPr>
        <w:t>The Exploring of the Lord Amenhotep’s Relationships: The Lord Amenhotep’s Relationship with the Lord Moses: The Pharaoh rejected the Lord Moses’ 1</w:t>
      </w:r>
      <w:r w:rsidRPr="009C279B">
        <w:rPr>
          <w:sz w:val="24"/>
          <w:szCs w:val="24"/>
          <w:vertAlign w:val="superscript"/>
        </w:rPr>
        <w:t>st</w:t>
      </w:r>
      <w:r w:rsidRPr="009C279B">
        <w:rPr>
          <w:sz w:val="24"/>
          <w:szCs w:val="24"/>
        </w:rPr>
        <w:t xml:space="preserve"> Appeal is in Exodus 5:1-9. Yet the Lord Moses was an accredited representative of the Israelites is in Exodus 4:29-31. The Pharaoh’s rejection would leads to a series of miracles is in Exodus 7:5. The Pharaoh rejected the Lord Moses’ Signs is in Exodus 7:8-25. The Pharaoh’s Reaction to the Miracles of the Father Stephen’s Judgment is in Exodus chapters 8-11. </w:t>
      </w:r>
    </w:p>
    <w:p w:rsidR="00265120" w:rsidRPr="009C279B" w:rsidRDefault="00265120" w:rsidP="00265120">
      <w:pPr>
        <w:spacing w:line="480" w:lineRule="auto"/>
        <w:jc w:val="both"/>
        <w:rPr>
          <w:sz w:val="24"/>
          <w:szCs w:val="24"/>
        </w:rPr>
      </w:pPr>
      <w:r w:rsidRPr="009C279B">
        <w:rPr>
          <w:sz w:val="24"/>
          <w:szCs w:val="24"/>
        </w:rPr>
        <w:t xml:space="preserve">The Lord Amenhotep’s Relationship with the Father Stephen: The Father Stephen’s Self-Revelation: Through the Lord Moses and through His Judgments, the Father Stephen revealed to Pharaoh that He, not the Deities of Egypt, nor Moses, but the Father Stephen is the Lord. The Pharaoh refused to except defeat. But was forced to bow to the Father Stephen’s Authority, Pharaoh continued to be hostile to the Father Stephen to the end. The Pharaoh would bow His knee, but never His heart. The Lord Amenhotep’s hard heart is in Exodus 7:13, 14; 8:15, 19, 32; 9:7, 34, 35. To resolve this issue, that Father Stephen intervenes.         </w:t>
      </w:r>
    </w:p>
    <w:p w:rsidR="00265120" w:rsidRPr="009C279B" w:rsidRDefault="00265120" w:rsidP="00265120">
      <w:pPr>
        <w:spacing w:line="480" w:lineRule="auto"/>
        <w:jc w:val="center"/>
        <w:rPr>
          <w:b/>
          <w:sz w:val="24"/>
          <w:szCs w:val="24"/>
        </w:rPr>
      </w:pPr>
      <w:r w:rsidRPr="009C279B">
        <w:rPr>
          <w:b/>
          <w:sz w:val="24"/>
          <w:szCs w:val="24"/>
        </w:rPr>
        <w:t xml:space="preserve">THE FATHER STEPHEN’S AUTHORITY ABOVE THE 12 </w:t>
      </w:r>
      <w:r w:rsidR="009C279B" w:rsidRPr="009C279B">
        <w:rPr>
          <w:b/>
          <w:sz w:val="24"/>
          <w:szCs w:val="24"/>
        </w:rPr>
        <w:t>PHARAOH</w:t>
      </w:r>
      <w:r w:rsidRPr="009C279B">
        <w:rPr>
          <w:b/>
          <w:sz w:val="24"/>
          <w:szCs w:val="24"/>
        </w:rPr>
        <w:t>’S OF EGYPT</w:t>
      </w:r>
    </w:p>
    <w:p w:rsidR="00265120" w:rsidRPr="009C279B" w:rsidRDefault="00265120" w:rsidP="00265120">
      <w:pPr>
        <w:spacing w:line="480" w:lineRule="auto"/>
        <w:jc w:val="both"/>
        <w:rPr>
          <w:sz w:val="24"/>
          <w:szCs w:val="24"/>
        </w:rPr>
      </w:pPr>
      <w:r w:rsidRPr="009C279B">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w:t>
      </w:r>
      <w:r w:rsidRPr="009C279B">
        <w:rPr>
          <w:sz w:val="24"/>
          <w:szCs w:val="24"/>
        </w:rPr>
        <w:lastRenderedPageBreak/>
        <w:t xml:space="preserve">LORD hardened Pharaoh’s heart.” In Exodus 10:27 says “The LORD hardened Pharaoh’s heart.” In Exodus 11:10 says “The LORD hardened Pharaoh’s heart.” In Exodus 14:4 says “I will harden Pharaoh’s heart.” In Exodus 14:8 says “The LORD hardened Pharaoh’s heart.” </w:t>
      </w:r>
    </w:p>
    <w:p w:rsidR="00265120" w:rsidRPr="009C279B" w:rsidRDefault="00265120" w:rsidP="00265120">
      <w:pPr>
        <w:spacing w:line="480" w:lineRule="auto"/>
        <w:jc w:val="both"/>
        <w:rPr>
          <w:sz w:val="24"/>
          <w:szCs w:val="24"/>
        </w:rPr>
      </w:pPr>
      <w:r w:rsidRPr="009C279B">
        <w:rPr>
          <w:sz w:val="24"/>
          <w:szCs w:val="24"/>
        </w:rPr>
        <w:t>The Lord Amenhotep as an Example for Today: The Lord Amenhotep was so full of it, that He was abstinent and closed to every evidence of the Father Stephen’s presence and authority. The Lord Amenhotep reminds Us to remain humble and teachable. The Lord Amenhotep reminds Us that We as responsible for Our own reactions. The Lord Amenhotep reminds Us that the central issue in life is how We relate to the Father Stephen---not Our position, rank, number or high status in society. The Lord Amenhotep reminds Us that there are always limits to any Creatures rebellion against the Father Stephen.</w:t>
      </w:r>
    </w:p>
    <w:p w:rsidR="00265120" w:rsidRPr="009C279B" w:rsidRDefault="00265120" w:rsidP="00265120">
      <w:pPr>
        <w:spacing w:line="480" w:lineRule="auto"/>
        <w:jc w:val="center"/>
        <w:rPr>
          <w:b/>
          <w:sz w:val="24"/>
          <w:szCs w:val="24"/>
        </w:rPr>
      </w:pPr>
      <w:r w:rsidRPr="009C279B">
        <w:rPr>
          <w:b/>
          <w:sz w:val="24"/>
          <w:szCs w:val="24"/>
        </w:rPr>
        <w:t xml:space="preserve">THE 82 HEROES IN THE APOCRPHA IN THE HALL OF FAME </w:t>
      </w:r>
    </w:p>
    <w:p w:rsidR="00265120" w:rsidRPr="009C279B" w:rsidRDefault="00265120" w:rsidP="00265120">
      <w:pPr>
        <w:spacing w:line="480" w:lineRule="auto"/>
        <w:jc w:val="center"/>
        <w:rPr>
          <w:b/>
          <w:sz w:val="24"/>
          <w:szCs w:val="24"/>
        </w:rPr>
      </w:pPr>
      <w:r w:rsidRPr="009C279B">
        <w:rPr>
          <w:b/>
          <w:sz w:val="24"/>
          <w:szCs w:val="24"/>
        </w:rPr>
        <w:t>The 29 Seleucid Emperor’s Empire as Generals</w:t>
      </w:r>
    </w:p>
    <w:p w:rsidR="00265120" w:rsidRPr="009C279B" w:rsidRDefault="00265120" w:rsidP="00265120">
      <w:pPr>
        <w:spacing w:line="480" w:lineRule="auto"/>
        <w:jc w:val="both"/>
        <w:rPr>
          <w:sz w:val="24"/>
          <w:szCs w:val="24"/>
        </w:rPr>
      </w:pPr>
      <w:r w:rsidRPr="009C279B">
        <w:rPr>
          <w:sz w:val="24"/>
          <w:szCs w:val="24"/>
        </w:rPr>
        <w:t xml:space="preserve">Emperor Seleucus I Nicator (323-281), Emperor Antiochus I Soter (281-261), Emperor Antiochus II Theos (261-246), Emperor Seleucus II Callinicus Pogon (246-226), Emperor Seleucus III Soter Ceranus (226-224), Emperor Antiochus III the Great (224-187), Emperor Seleucus IV Philopator (187-175), Emperor Seleucus Heliodorus (175), Emperor Philip (Regent to Antiochus V), Emperor Antiochus IV Epiiphanes (175-164), Emperor Antiochus Eupator (164-162), Emperor Demetruis I Soter (162-151), Emperor Alexander Balas (150-145), Emperor Antiochus VI Epiphanes Dionysus (145-142), Emperor Demetrius II Nicator (145-138, 129-125), Emperor Trypho (142-138), Emperor Antiochus Sidetes (138-129), Emperor Seleucus Philometor (125), Emperor Antiochus VIII Grypus (125-96), Emperor Antiochus IX Cyzicenus (113-95), Emperor </w:t>
      </w:r>
      <w:r w:rsidRPr="009C279B">
        <w:rPr>
          <w:sz w:val="24"/>
          <w:szCs w:val="24"/>
        </w:rPr>
        <w:lastRenderedPageBreak/>
        <w:t xml:space="preserve">Seleucus VI Epiphanes (95), Emperor Antiochus Dionysus (95), Emperor Philip (95), Emperor Demetrius III Eucerus (95), Emperor Antiochus XII (95), Emperor Antiochus X Eusebes (95-83), Emperor Tigranes the Great of Armenis (83-69), Emperor Seleucus VII Philometor Kybiosaktes (83-69) &amp; Emperor Antiochus XIII Asiaticus (69-65). </w:t>
      </w:r>
    </w:p>
    <w:p w:rsidR="00265120" w:rsidRPr="009C279B" w:rsidRDefault="00265120" w:rsidP="00265120">
      <w:pPr>
        <w:spacing w:line="480" w:lineRule="auto"/>
        <w:jc w:val="center"/>
        <w:rPr>
          <w:b/>
          <w:sz w:val="24"/>
          <w:szCs w:val="24"/>
        </w:rPr>
      </w:pPr>
      <w:r w:rsidRPr="009C279B">
        <w:rPr>
          <w:b/>
          <w:sz w:val="24"/>
          <w:szCs w:val="24"/>
        </w:rPr>
        <w:t>The 4 Maccabean Leaders as Captains</w:t>
      </w:r>
    </w:p>
    <w:p w:rsidR="00265120" w:rsidRPr="009C279B" w:rsidRDefault="00265120" w:rsidP="00265120">
      <w:pPr>
        <w:spacing w:line="480" w:lineRule="auto"/>
        <w:jc w:val="both"/>
        <w:rPr>
          <w:sz w:val="24"/>
          <w:szCs w:val="24"/>
        </w:rPr>
      </w:pPr>
      <w:r w:rsidRPr="009C279B">
        <w:rPr>
          <w:sz w:val="24"/>
          <w:szCs w:val="24"/>
        </w:rPr>
        <w:t xml:space="preserve">Matthathias (?-167), Judas Maccabeus (167-160), Jonathan Maccabeus (160-141) &amp; Simon Maccabeus (141). </w:t>
      </w:r>
    </w:p>
    <w:p w:rsidR="00265120" w:rsidRPr="009C279B" w:rsidRDefault="00265120" w:rsidP="00265120">
      <w:pPr>
        <w:spacing w:line="480" w:lineRule="auto"/>
        <w:jc w:val="center"/>
        <w:rPr>
          <w:b/>
          <w:sz w:val="24"/>
          <w:szCs w:val="24"/>
        </w:rPr>
      </w:pPr>
      <w:r w:rsidRPr="009C279B">
        <w:rPr>
          <w:b/>
          <w:sz w:val="24"/>
          <w:szCs w:val="24"/>
        </w:rPr>
        <w:t>The 7 Hasmonean Kings as Colonels</w:t>
      </w:r>
    </w:p>
    <w:p w:rsidR="00265120" w:rsidRPr="009C279B" w:rsidRDefault="00265120" w:rsidP="00265120">
      <w:pPr>
        <w:spacing w:line="480" w:lineRule="auto"/>
        <w:jc w:val="both"/>
        <w:rPr>
          <w:sz w:val="24"/>
          <w:szCs w:val="24"/>
        </w:rPr>
      </w:pPr>
      <w:r w:rsidRPr="009C279B">
        <w:rPr>
          <w:sz w:val="24"/>
          <w:szCs w:val="24"/>
        </w:rPr>
        <w:t xml:space="preserve">Simon Maccabeus (141-135), John Hyrcanus (135-104), Judas Aristobulus I (104-103), Alexander Jannaeus (103-76), Salome Alexandra (76-69), Hyrcanus II/Judas Aristobulus II (69-63) &amp; Judaea fell to Rome (63).     </w:t>
      </w:r>
    </w:p>
    <w:p w:rsidR="00265120" w:rsidRPr="009C279B" w:rsidRDefault="00265120" w:rsidP="00265120">
      <w:pPr>
        <w:spacing w:line="480" w:lineRule="auto"/>
        <w:jc w:val="center"/>
        <w:rPr>
          <w:b/>
          <w:sz w:val="24"/>
          <w:szCs w:val="24"/>
        </w:rPr>
      </w:pPr>
      <w:r w:rsidRPr="009C279B">
        <w:rPr>
          <w:b/>
          <w:sz w:val="24"/>
          <w:szCs w:val="24"/>
        </w:rPr>
        <w:t>The 34 in the Family of the Herods as Captains or Colonels</w:t>
      </w:r>
    </w:p>
    <w:p w:rsidR="00265120" w:rsidRPr="009C279B" w:rsidRDefault="00265120" w:rsidP="00265120">
      <w:pPr>
        <w:spacing w:line="480" w:lineRule="auto"/>
        <w:jc w:val="both"/>
        <w:rPr>
          <w:sz w:val="24"/>
          <w:szCs w:val="24"/>
        </w:rPr>
      </w:pPr>
      <w:r w:rsidRPr="009C279B">
        <w:rPr>
          <w:sz w:val="24"/>
          <w:szCs w:val="24"/>
        </w:rPr>
        <w:t xml:space="preserve">Antipator, Phasael, Herod, Joseph, Pheroras, Doris, Mariamne I, Mariamne II, Malthace, Cleopatra, Pallas, Phaedra, Elpis, (?), (?), Antipater, Alexander, Aristobulus, Salampsio, Cypros, Herod Philip, Archelaus, Antipas, Philip, Aristobulus, Agrippa I, Herodias, Herod, Agrippa II, Bernice, Drusilla, Mariamne &amp; Salome. </w:t>
      </w:r>
    </w:p>
    <w:p w:rsidR="00265120" w:rsidRPr="009C279B" w:rsidRDefault="00265120" w:rsidP="00265120">
      <w:pPr>
        <w:spacing w:line="480" w:lineRule="auto"/>
        <w:jc w:val="center"/>
        <w:rPr>
          <w:b/>
          <w:sz w:val="24"/>
          <w:szCs w:val="24"/>
        </w:rPr>
      </w:pPr>
      <w:r w:rsidRPr="009C279B">
        <w:rPr>
          <w:b/>
          <w:sz w:val="24"/>
          <w:szCs w:val="24"/>
        </w:rPr>
        <w:t>The Herodian Dynasty of 9 Colonels</w:t>
      </w:r>
    </w:p>
    <w:p w:rsidR="00265120" w:rsidRPr="009C279B" w:rsidRDefault="00265120" w:rsidP="00265120">
      <w:pPr>
        <w:spacing w:line="480" w:lineRule="auto"/>
        <w:jc w:val="both"/>
        <w:rPr>
          <w:sz w:val="24"/>
          <w:szCs w:val="24"/>
        </w:rPr>
      </w:pPr>
      <w:r w:rsidRPr="009C279B">
        <w:rPr>
          <w:sz w:val="24"/>
          <w:szCs w:val="24"/>
        </w:rPr>
        <w:t xml:space="preserve">Antippater (63BC-67BC)---Governor of Judea, Galilee, Iturea and Idumea (later as Roman Procurator), Herod the Great (37BC-4BC)---King of Judea, Galilee, Iturea, Idumea and Trchonitis, </w:t>
      </w:r>
      <w:r w:rsidRPr="009C279B">
        <w:rPr>
          <w:sz w:val="24"/>
          <w:szCs w:val="24"/>
        </w:rPr>
        <w:lastRenderedPageBreak/>
        <w:t xml:space="preserve">Aristobulus (executed in 4BC, did not rule), Archelaus (4BC-6AD)---Governor of Judea, Idumea and Samaria, Antipas (4BC-39AD)---Tetrarch of Galilee &amp; Perea, Philip (4BC-34AD) Tetrach of Iturea &amp; Trachonitis, Agriippa I (37AD-44AD)---King of Judea, Herod (38AD-56AD)---King of Chalcis &amp; Agrippa II (56AD-100AD)---King of Chalcis, Galilee, Perea &amp; Judea.     </w:t>
      </w:r>
    </w:p>
    <w:p w:rsidR="00265120" w:rsidRPr="009C279B" w:rsidRDefault="00265120" w:rsidP="00265120">
      <w:pPr>
        <w:spacing w:line="480" w:lineRule="auto"/>
        <w:jc w:val="center"/>
        <w:rPr>
          <w:b/>
          <w:sz w:val="24"/>
          <w:szCs w:val="24"/>
        </w:rPr>
      </w:pPr>
      <w:r w:rsidRPr="009C279B">
        <w:rPr>
          <w:b/>
          <w:sz w:val="24"/>
          <w:szCs w:val="24"/>
        </w:rPr>
        <w:t>THE BABYLONIAN EMPIRE UNDER THE ROMAN EMPIRE</w:t>
      </w:r>
    </w:p>
    <w:p w:rsidR="00265120" w:rsidRPr="009C279B" w:rsidRDefault="00265120" w:rsidP="00265120">
      <w:pPr>
        <w:spacing w:before="240" w:line="480" w:lineRule="auto"/>
        <w:jc w:val="center"/>
        <w:rPr>
          <w:b/>
          <w:sz w:val="24"/>
          <w:szCs w:val="24"/>
        </w:rPr>
      </w:pPr>
      <w:r w:rsidRPr="009C279B">
        <w:rPr>
          <w:b/>
          <w:sz w:val="24"/>
          <w:szCs w:val="24"/>
        </w:rPr>
        <w:t xml:space="preserve">THE 12 ROMAN EMPEROR’S RULES THE NEW TESTAMENT, HIGHER TESTAMENT &amp; THE HIGHEST TESTAMENT UNDER THE SAINTLY CHRISTIAN ETERNAL EMPIRE </w:t>
      </w:r>
    </w:p>
    <w:p w:rsidR="00265120" w:rsidRPr="009C279B" w:rsidRDefault="00265120" w:rsidP="00265120">
      <w:pPr>
        <w:spacing w:before="240" w:line="480" w:lineRule="auto"/>
        <w:jc w:val="center"/>
        <w:rPr>
          <w:b/>
          <w:sz w:val="24"/>
          <w:szCs w:val="24"/>
        </w:rPr>
      </w:pPr>
      <w:r w:rsidRPr="009C279B">
        <w:rPr>
          <w:b/>
          <w:sz w:val="24"/>
          <w:szCs w:val="24"/>
        </w:rPr>
        <w:t xml:space="preserve">THE 12 ROMAN EMPERORS (THE 12 LADIES OF KINGDOMS) [LIKE THE 12 EGYPTIAN </w:t>
      </w:r>
      <w:r w:rsidR="009C279B" w:rsidRPr="009C279B">
        <w:rPr>
          <w:b/>
          <w:sz w:val="24"/>
          <w:szCs w:val="24"/>
        </w:rPr>
        <w:t>PHARAOH</w:t>
      </w:r>
      <w:r w:rsidRPr="009C279B">
        <w:rPr>
          <w:b/>
          <w:sz w:val="24"/>
          <w:szCs w:val="24"/>
        </w:rPr>
        <w:t>’S] OF THE NEW, HIGHER &amp; HIGHEST TESTAMENTS WITH THE RANK OF GENERALS OR HIGHER, SUCH AS IN THE MODERN DAY OF THE LAW, MILITARY LAW, CIA, FBI, SECRET SERVICE &amp; MINISTERIAL LAW AUTHORITIES</w:t>
      </w:r>
    </w:p>
    <w:p w:rsidR="00265120" w:rsidRPr="009C279B" w:rsidRDefault="00265120" w:rsidP="00265120">
      <w:pPr>
        <w:spacing w:before="240" w:line="480" w:lineRule="auto"/>
        <w:jc w:val="both"/>
        <w:rPr>
          <w:sz w:val="24"/>
          <w:szCs w:val="24"/>
        </w:rPr>
      </w:pPr>
      <w:r w:rsidRPr="009C279B">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9C279B">
        <w:rPr>
          <w:sz w:val="24"/>
          <w:szCs w:val="24"/>
          <w:vertAlign w:val="superscript"/>
        </w:rPr>
        <w:t>th</w:t>
      </w:r>
      <w:r w:rsidRPr="009C279B">
        <w:rPr>
          <w:sz w:val="24"/>
          <w:szCs w:val="24"/>
        </w:rPr>
        <w:t xml:space="preserve"> Kingdom Position) by the 2</w:t>
      </w:r>
      <w:r w:rsidRPr="009C279B">
        <w:rPr>
          <w:sz w:val="24"/>
          <w:szCs w:val="24"/>
          <w:vertAlign w:val="superscript"/>
        </w:rPr>
        <w:t>nd</w:t>
      </w:r>
      <w:r w:rsidRPr="009C279B">
        <w:rPr>
          <w:sz w:val="24"/>
          <w:szCs w:val="24"/>
        </w:rPr>
        <w:t xml:space="preserve"> Emperor Lordship of Rome named Tiberius Julius Caesar Augustus in His reign from September 18</w:t>
      </w:r>
      <w:r w:rsidRPr="009C279B">
        <w:rPr>
          <w:sz w:val="24"/>
          <w:szCs w:val="24"/>
          <w:vertAlign w:val="superscript"/>
        </w:rPr>
        <w:t>th</w:t>
      </w:r>
      <w:r w:rsidRPr="009C279B">
        <w:rPr>
          <w:sz w:val="24"/>
          <w:szCs w:val="24"/>
        </w:rPr>
        <w:t>, 14AD-March 16</w:t>
      </w:r>
      <w:r w:rsidRPr="009C279B">
        <w:rPr>
          <w:sz w:val="24"/>
          <w:szCs w:val="24"/>
          <w:vertAlign w:val="superscript"/>
        </w:rPr>
        <w:t>th</w:t>
      </w:r>
      <w:r w:rsidRPr="009C279B">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9C279B">
        <w:rPr>
          <w:sz w:val="24"/>
          <w:szCs w:val="24"/>
          <w:vertAlign w:val="superscript"/>
        </w:rPr>
        <w:t>th</w:t>
      </w:r>
      <w:r w:rsidRPr="009C279B">
        <w:rPr>
          <w:sz w:val="24"/>
          <w:szCs w:val="24"/>
        </w:rPr>
        <w:t xml:space="preserve"> Kingdom Position) by the 5</w:t>
      </w:r>
      <w:r w:rsidRPr="009C279B">
        <w:rPr>
          <w:sz w:val="24"/>
          <w:szCs w:val="24"/>
          <w:vertAlign w:val="superscript"/>
        </w:rPr>
        <w:t>th</w:t>
      </w:r>
      <w:r w:rsidRPr="009C279B">
        <w:rPr>
          <w:sz w:val="24"/>
          <w:szCs w:val="24"/>
        </w:rPr>
        <w:t xml:space="preserve"> Emperor Lordship of </w:t>
      </w:r>
      <w:r w:rsidRPr="009C279B">
        <w:rPr>
          <w:sz w:val="24"/>
          <w:szCs w:val="24"/>
        </w:rPr>
        <w:lastRenderedPageBreak/>
        <w:t>Rome named Nero Claudius Caesar Augustus Germanicus in His reign of Italy from October 13</w:t>
      </w:r>
      <w:r w:rsidRPr="009C279B">
        <w:rPr>
          <w:sz w:val="24"/>
          <w:szCs w:val="24"/>
          <w:vertAlign w:val="superscript"/>
        </w:rPr>
        <w:t>th</w:t>
      </w:r>
      <w:r w:rsidRPr="009C279B">
        <w:rPr>
          <w:sz w:val="24"/>
          <w:szCs w:val="24"/>
        </w:rPr>
        <w:t>, 54AD-June 9</w:t>
      </w:r>
      <w:r w:rsidRPr="009C279B">
        <w:rPr>
          <w:sz w:val="24"/>
          <w:szCs w:val="24"/>
          <w:vertAlign w:val="superscript"/>
        </w:rPr>
        <w:t>th</w:t>
      </w:r>
      <w:r w:rsidRPr="009C279B">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9C279B">
        <w:rPr>
          <w:sz w:val="24"/>
          <w:szCs w:val="24"/>
          <w:vertAlign w:val="superscript"/>
        </w:rPr>
        <w:t>th</w:t>
      </w:r>
      <w:r w:rsidRPr="009C279B">
        <w:rPr>
          <w:sz w:val="24"/>
          <w:szCs w:val="24"/>
        </w:rPr>
        <w:t xml:space="preserve"> Kingdom Position) by the 2</w:t>
      </w:r>
      <w:r w:rsidRPr="009C279B">
        <w:rPr>
          <w:sz w:val="24"/>
          <w:szCs w:val="24"/>
          <w:vertAlign w:val="superscript"/>
        </w:rPr>
        <w:t>nd</w:t>
      </w:r>
      <w:r w:rsidRPr="009C279B">
        <w:rPr>
          <w:sz w:val="24"/>
          <w:szCs w:val="24"/>
        </w:rPr>
        <w:t xml:space="preserve"> Emperor Lordship of Rome named Tiberius Julius Caesar Augustus in His reign from September 18</w:t>
      </w:r>
      <w:r w:rsidRPr="009C279B">
        <w:rPr>
          <w:sz w:val="24"/>
          <w:szCs w:val="24"/>
          <w:vertAlign w:val="superscript"/>
        </w:rPr>
        <w:t>th</w:t>
      </w:r>
      <w:r w:rsidRPr="009C279B">
        <w:rPr>
          <w:sz w:val="24"/>
          <w:szCs w:val="24"/>
        </w:rPr>
        <w:t>, 14AD-March 16</w:t>
      </w:r>
      <w:r w:rsidRPr="009C279B">
        <w:rPr>
          <w:sz w:val="24"/>
          <w:szCs w:val="24"/>
          <w:vertAlign w:val="superscript"/>
        </w:rPr>
        <w:t>th</w:t>
      </w:r>
      <w:r w:rsidRPr="009C279B">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9C279B">
        <w:rPr>
          <w:sz w:val="24"/>
          <w:szCs w:val="24"/>
          <w:vertAlign w:val="superscript"/>
        </w:rPr>
        <w:t>st</w:t>
      </w:r>
      <w:r w:rsidRPr="009C279B">
        <w:rPr>
          <w:sz w:val="24"/>
          <w:szCs w:val="24"/>
        </w:rPr>
        <w:t xml:space="preserve"> Emperor Lordship of Rome that had the sovereign rule over Israel at the time is named Gaius Julius Caesar Octavianus Divi Filius Augustus had His reign from January 16</w:t>
      </w:r>
      <w:r w:rsidRPr="009C279B">
        <w:rPr>
          <w:sz w:val="24"/>
          <w:szCs w:val="24"/>
          <w:vertAlign w:val="superscript"/>
        </w:rPr>
        <w:t>th</w:t>
      </w:r>
      <w:r w:rsidRPr="009C279B">
        <w:rPr>
          <w:sz w:val="24"/>
          <w:szCs w:val="24"/>
        </w:rPr>
        <w:t>, 27BC-August 19</w:t>
      </w:r>
      <w:r w:rsidRPr="009C279B">
        <w:rPr>
          <w:sz w:val="24"/>
          <w:szCs w:val="24"/>
          <w:vertAlign w:val="superscript"/>
        </w:rPr>
        <w:t>th</w:t>
      </w:r>
      <w:r w:rsidRPr="009C279B">
        <w:rPr>
          <w:sz w:val="24"/>
          <w:szCs w:val="24"/>
        </w:rPr>
        <w:t>, 14AD for 41 years &amp; 7 months. The 3</w:t>
      </w:r>
      <w:r w:rsidRPr="009C279B">
        <w:rPr>
          <w:sz w:val="24"/>
          <w:szCs w:val="24"/>
          <w:vertAlign w:val="superscript"/>
        </w:rPr>
        <w:t>rd</w:t>
      </w:r>
      <w:r w:rsidRPr="009C279B">
        <w:rPr>
          <w:sz w:val="24"/>
          <w:szCs w:val="24"/>
        </w:rPr>
        <w:t xml:space="preserve"> Emperor Lordship of Rome is named Gaius Julius Caesar Augustus Germanicus had His reign from March 16</w:t>
      </w:r>
      <w:r w:rsidRPr="009C279B">
        <w:rPr>
          <w:sz w:val="24"/>
          <w:szCs w:val="24"/>
          <w:vertAlign w:val="superscript"/>
        </w:rPr>
        <w:t>th</w:t>
      </w:r>
      <w:r w:rsidRPr="009C279B">
        <w:rPr>
          <w:sz w:val="24"/>
          <w:szCs w:val="24"/>
        </w:rPr>
        <w:t>, 37AD-January 24</w:t>
      </w:r>
      <w:r w:rsidRPr="009C279B">
        <w:rPr>
          <w:sz w:val="24"/>
          <w:szCs w:val="24"/>
          <w:vertAlign w:val="superscript"/>
        </w:rPr>
        <w:t>th</w:t>
      </w:r>
      <w:r w:rsidRPr="009C279B">
        <w:rPr>
          <w:sz w:val="24"/>
          <w:szCs w:val="24"/>
        </w:rPr>
        <w:t>, 41AD for 3 years &amp; 10 months. The 4</w:t>
      </w:r>
      <w:r w:rsidRPr="009C279B">
        <w:rPr>
          <w:sz w:val="24"/>
          <w:szCs w:val="24"/>
          <w:vertAlign w:val="superscript"/>
        </w:rPr>
        <w:t>th</w:t>
      </w:r>
      <w:r w:rsidRPr="009C279B">
        <w:rPr>
          <w:sz w:val="24"/>
          <w:szCs w:val="24"/>
        </w:rPr>
        <w:t xml:space="preserve"> Emperor Lordship of Rome is named Tiberius Claudius Caesar Augustus Germanicus had His reign from January 24</w:t>
      </w:r>
      <w:r w:rsidRPr="009C279B">
        <w:rPr>
          <w:sz w:val="24"/>
          <w:szCs w:val="24"/>
          <w:vertAlign w:val="superscript"/>
        </w:rPr>
        <w:t>th</w:t>
      </w:r>
      <w:r w:rsidRPr="009C279B">
        <w:rPr>
          <w:sz w:val="24"/>
          <w:szCs w:val="24"/>
        </w:rPr>
        <w:t>, 41AD-October 13</w:t>
      </w:r>
      <w:r w:rsidRPr="009C279B">
        <w:rPr>
          <w:sz w:val="24"/>
          <w:szCs w:val="24"/>
          <w:vertAlign w:val="superscript"/>
        </w:rPr>
        <w:t>th</w:t>
      </w:r>
      <w:r w:rsidRPr="009C279B">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9C279B">
        <w:rPr>
          <w:sz w:val="24"/>
          <w:szCs w:val="24"/>
          <w:vertAlign w:val="superscript"/>
        </w:rPr>
        <w:t>th</w:t>
      </w:r>
      <w:r w:rsidRPr="009C279B">
        <w:rPr>
          <w:sz w:val="24"/>
          <w:szCs w:val="24"/>
        </w:rPr>
        <w:t xml:space="preserve"> Emperor Lordship of Rome is named Servius Suplicius Galba Caesar Augustus had His reign from June 8</w:t>
      </w:r>
      <w:r w:rsidRPr="009C279B">
        <w:rPr>
          <w:sz w:val="24"/>
          <w:szCs w:val="24"/>
          <w:vertAlign w:val="superscript"/>
        </w:rPr>
        <w:t>th</w:t>
      </w:r>
      <w:r w:rsidRPr="009C279B">
        <w:rPr>
          <w:sz w:val="24"/>
          <w:szCs w:val="24"/>
        </w:rPr>
        <w:t>, 68AD-January 15</w:t>
      </w:r>
      <w:r w:rsidRPr="009C279B">
        <w:rPr>
          <w:sz w:val="24"/>
          <w:szCs w:val="24"/>
          <w:vertAlign w:val="superscript"/>
        </w:rPr>
        <w:t>th</w:t>
      </w:r>
      <w:r w:rsidRPr="009C279B">
        <w:rPr>
          <w:sz w:val="24"/>
          <w:szCs w:val="24"/>
        </w:rPr>
        <w:t>, 69AD for 7 months. The 7</w:t>
      </w:r>
      <w:r w:rsidRPr="009C279B">
        <w:rPr>
          <w:sz w:val="24"/>
          <w:szCs w:val="24"/>
          <w:vertAlign w:val="superscript"/>
        </w:rPr>
        <w:t>th</w:t>
      </w:r>
      <w:r w:rsidRPr="009C279B">
        <w:rPr>
          <w:sz w:val="24"/>
          <w:szCs w:val="24"/>
        </w:rPr>
        <w:t xml:space="preserve"> Emperor </w:t>
      </w:r>
      <w:r w:rsidRPr="009C279B">
        <w:rPr>
          <w:sz w:val="24"/>
          <w:szCs w:val="24"/>
        </w:rPr>
        <w:lastRenderedPageBreak/>
        <w:t>Lordship of Rome is named Marcus Salvius Otho Caesar Augustus or Marcus Salvius Otho Nero Caesar Augustus had His reign from January 15</w:t>
      </w:r>
      <w:r w:rsidRPr="009C279B">
        <w:rPr>
          <w:sz w:val="24"/>
          <w:szCs w:val="24"/>
          <w:vertAlign w:val="superscript"/>
        </w:rPr>
        <w:t>th</w:t>
      </w:r>
      <w:r w:rsidRPr="009C279B">
        <w:rPr>
          <w:sz w:val="24"/>
          <w:szCs w:val="24"/>
        </w:rPr>
        <w:t>, 69AD-April 16</w:t>
      </w:r>
      <w:r w:rsidRPr="009C279B">
        <w:rPr>
          <w:sz w:val="24"/>
          <w:szCs w:val="24"/>
          <w:vertAlign w:val="superscript"/>
        </w:rPr>
        <w:t>th</w:t>
      </w:r>
      <w:r w:rsidRPr="009C279B">
        <w:rPr>
          <w:sz w:val="24"/>
          <w:szCs w:val="24"/>
        </w:rPr>
        <w:t>, 69AD for 3 months. The 8</w:t>
      </w:r>
      <w:r w:rsidRPr="009C279B">
        <w:rPr>
          <w:sz w:val="24"/>
          <w:szCs w:val="24"/>
          <w:vertAlign w:val="superscript"/>
        </w:rPr>
        <w:t>th</w:t>
      </w:r>
      <w:r w:rsidRPr="009C279B">
        <w:rPr>
          <w:sz w:val="24"/>
          <w:szCs w:val="24"/>
        </w:rPr>
        <w:t xml:space="preserve"> Emperor Lordship of Rome is named Aulus Vitelius Germanicus Augustus has His reign from April 16</w:t>
      </w:r>
      <w:r w:rsidRPr="009C279B">
        <w:rPr>
          <w:sz w:val="24"/>
          <w:szCs w:val="24"/>
          <w:vertAlign w:val="superscript"/>
        </w:rPr>
        <w:t>th</w:t>
      </w:r>
      <w:r w:rsidRPr="009C279B">
        <w:rPr>
          <w:sz w:val="24"/>
          <w:szCs w:val="24"/>
        </w:rPr>
        <w:t>, 69AD-December 22</w:t>
      </w:r>
      <w:r w:rsidRPr="009C279B">
        <w:rPr>
          <w:sz w:val="24"/>
          <w:szCs w:val="24"/>
          <w:vertAlign w:val="superscript"/>
        </w:rPr>
        <w:t>nd</w:t>
      </w:r>
      <w:r w:rsidRPr="009C279B">
        <w:rPr>
          <w:sz w:val="24"/>
          <w:szCs w:val="24"/>
        </w:rPr>
        <w:t>, 69AD for 8 months. The 9</w:t>
      </w:r>
      <w:r w:rsidRPr="009C279B">
        <w:rPr>
          <w:sz w:val="24"/>
          <w:szCs w:val="24"/>
          <w:vertAlign w:val="superscript"/>
        </w:rPr>
        <w:t>th</w:t>
      </w:r>
      <w:r w:rsidRPr="009C279B">
        <w:rPr>
          <w:sz w:val="24"/>
          <w:szCs w:val="24"/>
        </w:rPr>
        <w:t xml:space="preserve"> Emperor Lordship of Rome is named Titus Flavius Caesar Vespasianus Augustus had His reign from July 1</w:t>
      </w:r>
      <w:r w:rsidRPr="009C279B">
        <w:rPr>
          <w:sz w:val="24"/>
          <w:szCs w:val="24"/>
          <w:vertAlign w:val="superscript"/>
        </w:rPr>
        <w:t>st</w:t>
      </w:r>
      <w:r w:rsidRPr="009C279B">
        <w:rPr>
          <w:sz w:val="24"/>
          <w:szCs w:val="24"/>
        </w:rPr>
        <w:t>, 69AD-June 23</w:t>
      </w:r>
      <w:r w:rsidRPr="009C279B">
        <w:rPr>
          <w:sz w:val="24"/>
          <w:szCs w:val="24"/>
          <w:vertAlign w:val="superscript"/>
        </w:rPr>
        <w:t>rd</w:t>
      </w:r>
      <w:r w:rsidRPr="009C279B">
        <w:rPr>
          <w:sz w:val="24"/>
          <w:szCs w:val="24"/>
        </w:rPr>
        <w:t>, 79AD for 10 years. The 10</w:t>
      </w:r>
      <w:r w:rsidRPr="009C279B">
        <w:rPr>
          <w:sz w:val="24"/>
          <w:szCs w:val="24"/>
          <w:vertAlign w:val="superscript"/>
        </w:rPr>
        <w:t>th</w:t>
      </w:r>
      <w:r w:rsidRPr="009C279B">
        <w:rPr>
          <w:sz w:val="24"/>
          <w:szCs w:val="24"/>
        </w:rPr>
        <w:t xml:space="preserve"> Emperor Lordship of Rome is named Titus Flavius Caesar Vespasianus Augustus had His reign from June 24</w:t>
      </w:r>
      <w:r w:rsidRPr="009C279B">
        <w:rPr>
          <w:sz w:val="24"/>
          <w:szCs w:val="24"/>
          <w:vertAlign w:val="superscript"/>
        </w:rPr>
        <w:t>th</w:t>
      </w:r>
      <w:r w:rsidRPr="009C279B">
        <w:rPr>
          <w:sz w:val="24"/>
          <w:szCs w:val="24"/>
        </w:rPr>
        <w:t>, 79AD-September 13</w:t>
      </w:r>
      <w:r w:rsidRPr="009C279B">
        <w:rPr>
          <w:sz w:val="24"/>
          <w:szCs w:val="24"/>
          <w:vertAlign w:val="superscript"/>
        </w:rPr>
        <w:t>th</w:t>
      </w:r>
      <w:r w:rsidRPr="009C279B">
        <w:rPr>
          <w:sz w:val="24"/>
          <w:szCs w:val="24"/>
        </w:rPr>
        <w:t>, 81AD for 1 year &amp; 9 months. The 11</w:t>
      </w:r>
      <w:r w:rsidRPr="009C279B">
        <w:rPr>
          <w:sz w:val="24"/>
          <w:szCs w:val="24"/>
          <w:vertAlign w:val="superscript"/>
        </w:rPr>
        <w:t>th</w:t>
      </w:r>
      <w:r w:rsidRPr="009C279B">
        <w:rPr>
          <w:sz w:val="24"/>
          <w:szCs w:val="24"/>
        </w:rPr>
        <w:t xml:space="preserve"> Emperor Lordship of Rome is named truly Titus Flavius Caesar Domitianus Augustus had His reign from September 14</w:t>
      </w:r>
      <w:r w:rsidRPr="009C279B">
        <w:rPr>
          <w:sz w:val="24"/>
          <w:szCs w:val="24"/>
          <w:vertAlign w:val="superscript"/>
        </w:rPr>
        <w:t>th</w:t>
      </w:r>
      <w:r w:rsidRPr="009C279B">
        <w:rPr>
          <w:sz w:val="24"/>
          <w:szCs w:val="24"/>
        </w:rPr>
        <w:t>, 81AD-September 18</w:t>
      </w:r>
      <w:r w:rsidRPr="009C279B">
        <w:rPr>
          <w:sz w:val="24"/>
          <w:szCs w:val="24"/>
          <w:vertAlign w:val="superscript"/>
        </w:rPr>
        <w:t>th</w:t>
      </w:r>
      <w:r w:rsidRPr="009C279B">
        <w:rPr>
          <w:sz w:val="24"/>
          <w:szCs w:val="24"/>
        </w:rPr>
        <w:t>, 96AD for about 15 years. The 6</w:t>
      </w:r>
      <w:r w:rsidRPr="009C279B">
        <w:rPr>
          <w:sz w:val="24"/>
          <w:szCs w:val="24"/>
          <w:vertAlign w:val="superscript"/>
        </w:rPr>
        <w:t>th</w:t>
      </w:r>
      <w:r w:rsidRPr="009C279B">
        <w:rPr>
          <w:sz w:val="24"/>
          <w:szCs w:val="24"/>
        </w:rPr>
        <w:t xml:space="preserve"> to 11</w:t>
      </w:r>
      <w:r w:rsidRPr="009C279B">
        <w:rPr>
          <w:sz w:val="24"/>
          <w:szCs w:val="24"/>
          <w:vertAlign w:val="superscript"/>
        </w:rPr>
        <w:t>th</w:t>
      </w:r>
      <w:r w:rsidRPr="009C279B">
        <w:rPr>
          <w:sz w:val="24"/>
          <w:szCs w:val="24"/>
        </w:rPr>
        <w:t xml:space="preserve"> Emperors Lordships from June 8</w:t>
      </w:r>
      <w:r w:rsidRPr="009C279B">
        <w:rPr>
          <w:sz w:val="24"/>
          <w:szCs w:val="24"/>
          <w:vertAlign w:val="superscript"/>
        </w:rPr>
        <w:t>th</w:t>
      </w:r>
      <w:r w:rsidRPr="009C279B">
        <w:rPr>
          <w:sz w:val="24"/>
          <w:szCs w:val="24"/>
        </w:rPr>
        <w:t>, 68AD-September 18</w:t>
      </w:r>
      <w:r w:rsidRPr="009C279B">
        <w:rPr>
          <w:sz w:val="24"/>
          <w:szCs w:val="24"/>
          <w:vertAlign w:val="superscript"/>
        </w:rPr>
        <w:t>th</w:t>
      </w:r>
      <w:r w:rsidRPr="009C279B">
        <w:rPr>
          <w:sz w:val="24"/>
          <w:szCs w:val="24"/>
        </w:rPr>
        <w:t>, 96AD for about 28 years were during the writing of the Gospel Book of Matthew (maybe), Gospel Book of Mark (maybe), Gospel Book of Luke (maybe), Gospel Book of John, the Book of Hebrews, the Book of 1</w:t>
      </w:r>
      <w:r w:rsidRPr="009C279B">
        <w:rPr>
          <w:sz w:val="24"/>
          <w:szCs w:val="24"/>
          <w:vertAlign w:val="superscript"/>
        </w:rPr>
        <w:t>st</w:t>
      </w:r>
      <w:r w:rsidRPr="009C279B">
        <w:rPr>
          <w:sz w:val="24"/>
          <w:szCs w:val="24"/>
        </w:rPr>
        <w:t xml:space="preserve"> John, the Book of 2</w:t>
      </w:r>
      <w:r w:rsidRPr="009C279B">
        <w:rPr>
          <w:sz w:val="24"/>
          <w:szCs w:val="24"/>
          <w:vertAlign w:val="superscript"/>
        </w:rPr>
        <w:t>nd</w:t>
      </w:r>
      <w:r w:rsidRPr="009C279B">
        <w:rPr>
          <w:sz w:val="24"/>
          <w:szCs w:val="24"/>
        </w:rPr>
        <w:t xml:space="preserve"> John, the Book of 3</w:t>
      </w:r>
      <w:r w:rsidRPr="009C279B">
        <w:rPr>
          <w:sz w:val="24"/>
          <w:szCs w:val="24"/>
          <w:vertAlign w:val="superscript"/>
        </w:rPr>
        <w:t>rd</w:t>
      </w:r>
      <w:r w:rsidRPr="009C279B">
        <w:rPr>
          <w:sz w:val="24"/>
          <w:szCs w:val="24"/>
        </w:rPr>
        <w:t xml:space="preserve"> John, the Book of Jude (maybe) &amp; the Book of Revelation.  </w:t>
      </w:r>
    </w:p>
    <w:p w:rsidR="00265120" w:rsidRPr="009C279B" w:rsidRDefault="00265120" w:rsidP="00265120">
      <w:pPr>
        <w:spacing w:before="240" w:line="480" w:lineRule="auto"/>
        <w:jc w:val="both"/>
        <w:rPr>
          <w:sz w:val="24"/>
          <w:szCs w:val="24"/>
        </w:rPr>
      </w:pPr>
      <w:r w:rsidRPr="009C279B">
        <w:rPr>
          <w:sz w:val="24"/>
          <w:szCs w:val="24"/>
        </w:rPr>
        <w:t>The Succession of the 12 Roman Emperors: The name “</w:t>
      </w:r>
      <w:r w:rsidRPr="009C279B">
        <w:rPr>
          <w:b/>
          <w:sz w:val="24"/>
          <w:szCs w:val="24"/>
        </w:rPr>
        <w:t>Caesar</w:t>
      </w:r>
      <w:r w:rsidRPr="009C279B">
        <w:rPr>
          <w:sz w:val="24"/>
          <w:szCs w:val="24"/>
        </w:rPr>
        <w:t xml:space="preserve">” derives from the German </w:t>
      </w:r>
      <w:r w:rsidRPr="009C279B">
        <w:rPr>
          <w:b/>
          <w:i/>
          <w:sz w:val="24"/>
          <w:szCs w:val="24"/>
        </w:rPr>
        <w:t>Kaiser</w:t>
      </w:r>
      <w:r w:rsidRPr="009C279B">
        <w:rPr>
          <w:sz w:val="24"/>
          <w:szCs w:val="24"/>
        </w:rPr>
        <w:t xml:space="preserve">, Dutch </w:t>
      </w:r>
      <w:r w:rsidRPr="009C279B">
        <w:rPr>
          <w:b/>
          <w:i/>
          <w:sz w:val="24"/>
          <w:szCs w:val="24"/>
        </w:rPr>
        <w:t>Keizer</w:t>
      </w:r>
      <w:r w:rsidRPr="009C279B">
        <w:rPr>
          <w:sz w:val="24"/>
          <w:szCs w:val="24"/>
        </w:rPr>
        <w:t xml:space="preserve"> and Russian </w:t>
      </w:r>
      <w:r w:rsidRPr="009C279B">
        <w:rPr>
          <w:b/>
          <w:i/>
          <w:sz w:val="24"/>
          <w:szCs w:val="24"/>
        </w:rPr>
        <w:t>Czar</w:t>
      </w:r>
      <w:r w:rsidRPr="009C279B">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265120" w:rsidRPr="009C279B" w:rsidRDefault="00265120" w:rsidP="00265120">
      <w:pPr>
        <w:spacing w:before="240" w:line="480" w:lineRule="auto"/>
        <w:jc w:val="both"/>
        <w:rPr>
          <w:sz w:val="24"/>
          <w:szCs w:val="24"/>
        </w:rPr>
      </w:pPr>
      <w:r w:rsidRPr="009C279B">
        <w:rPr>
          <w:sz w:val="24"/>
          <w:szCs w:val="24"/>
        </w:rPr>
        <w:lastRenderedPageBreak/>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9C279B">
        <w:rPr>
          <w:sz w:val="24"/>
          <w:szCs w:val="24"/>
          <w:vertAlign w:val="superscript"/>
        </w:rPr>
        <w:t>th</w:t>
      </w:r>
      <w:r w:rsidRPr="009C279B">
        <w:rPr>
          <w:sz w:val="24"/>
          <w:szCs w:val="24"/>
        </w:rPr>
        <w:t xml:space="preserve">, 12 AD]. Even though the conspiracy was a success, its purposes failed. In the Civil War that followed, Caesar’s Nephew Octavian emerged as Victor and in 31BC became the first Roman Emperor.            </w:t>
      </w:r>
    </w:p>
    <w:p w:rsidR="00265120" w:rsidRPr="009C279B" w:rsidRDefault="00265120" w:rsidP="00265120">
      <w:pPr>
        <w:spacing w:before="240" w:line="480" w:lineRule="auto"/>
        <w:jc w:val="both"/>
        <w:rPr>
          <w:sz w:val="24"/>
          <w:szCs w:val="24"/>
        </w:rPr>
      </w:pPr>
      <w:r w:rsidRPr="009C279B">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w:t>
      </w:r>
      <w:r w:rsidRPr="009C279B">
        <w:rPr>
          <w:sz w:val="24"/>
          <w:szCs w:val="24"/>
        </w:rPr>
        <w:lastRenderedPageBreak/>
        <w:t xml:space="preserve">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w:t>
      </w:r>
      <w:r w:rsidRPr="009C279B">
        <w:rPr>
          <w:sz w:val="24"/>
          <w:szCs w:val="24"/>
        </w:rPr>
        <w:lastRenderedPageBreak/>
        <w:t>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9C279B">
        <w:rPr>
          <w:sz w:val="24"/>
          <w:szCs w:val="24"/>
          <w:vertAlign w:val="superscript"/>
        </w:rPr>
        <w:t>th</w:t>
      </w:r>
      <w:r w:rsidRPr="009C279B">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265120" w:rsidRPr="009C279B" w:rsidRDefault="00265120" w:rsidP="00265120">
      <w:pPr>
        <w:spacing w:before="240" w:line="480" w:lineRule="auto"/>
        <w:jc w:val="both"/>
        <w:rPr>
          <w:sz w:val="24"/>
          <w:szCs w:val="24"/>
        </w:rPr>
      </w:pPr>
      <w:r w:rsidRPr="009C279B">
        <w:rPr>
          <w:sz w:val="24"/>
          <w:szCs w:val="24"/>
        </w:rPr>
        <w:lastRenderedPageBreak/>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w:t>
      </w:r>
      <w:r w:rsidRPr="009C279B">
        <w:rPr>
          <w:sz w:val="24"/>
          <w:szCs w:val="24"/>
        </w:rPr>
        <w:lastRenderedPageBreak/>
        <w:t>ministry in the 15</w:t>
      </w:r>
      <w:r w:rsidRPr="009C279B">
        <w:rPr>
          <w:sz w:val="24"/>
          <w:szCs w:val="24"/>
          <w:vertAlign w:val="superscript"/>
        </w:rPr>
        <w:t>th</w:t>
      </w:r>
      <w:r w:rsidRPr="009C279B">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265120" w:rsidRPr="009C279B" w:rsidRDefault="00265120" w:rsidP="00265120">
      <w:pPr>
        <w:spacing w:before="240" w:line="480" w:lineRule="auto"/>
        <w:jc w:val="both"/>
        <w:rPr>
          <w:sz w:val="24"/>
          <w:szCs w:val="24"/>
        </w:rPr>
      </w:pPr>
      <w:r w:rsidRPr="009C279B">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w:t>
      </w:r>
      <w:r w:rsidRPr="009C279B">
        <w:rPr>
          <w:sz w:val="24"/>
          <w:szCs w:val="24"/>
        </w:rPr>
        <w:lastRenderedPageBreak/>
        <w:t xml:space="preserve">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265120" w:rsidRPr="009C279B" w:rsidRDefault="00265120" w:rsidP="00265120">
      <w:pPr>
        <w:spacing w:before="240" w:line="480" w:lineRule="auto"/>
        <w:jc w:val="both"/>
        <w:rPr>
          <w:sz w:val="24"/>
          <w:szCs w:val="24"/>
        </w:rPr>
      </w:pPr>
      <w:r w:rsidRPr="009C279B">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w:t>
      </w:r>
      <w:r w:rsidRPr="009C279B">
        <w:rPr>
          <w:sz w:val="24"/>
          <w:szCs w:val="24"/>
        </w:rPr>
        <w:lastRenderedPageBreak/>
        <w:t xml:space="preserve">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265120" w:rsidRPr="009C279B" w:rsidRDefault="00265120" w:rsidP="00265120">
      <w:pPr>
        <w:spacing w:before="240" w:line="480" w:lineRule="auto"/>
        <w:jc w:val="both"/>
        <w:rPr>
          <w:sz w:val="24"/>
          <w:szCs w:val="24"/>
        </w:rPr>
      </w:pPr>
      <w:r w:rsidRPr="009C279B">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t>
      </w:r>
      <w:r w:rsidRPr="009C279B">
        <w:rPr>
          <w:sz w:val="24"/>
          <w:szCs w:val="24"/>
        </w:rPr>
        <w:lastRenderedPageBreak/>
        <w:t>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9C279B">
        <w:rPr>
          <w:sz w:val="24"/>
          <w:szCs w:val="24"/>
          <w:vertAlign w:val="superscript"/>
        </w:rPr>
        <w:t>st</w:t>
      </w:r>
      <w:r w:rsidRPr="009C279B">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w:t>
      </w:r>
      <w:r w:rsidRPr="009C279B">
        <w:rPr>
          <w:sz w:val="24"/>
          <w:szCs w:val="24"/>
        </w:rPr>
        <w:lastRenderedPageBreak/>
        <w:t xml:space="preserve">Helius because of the opposition He encountered from the leading Governors of Spain, France and Africa. On His return Nero committed suicide in AD 68. Nero was the last Emperor of the Caesarean line by marriage and blood.  </w:t>
      </w:r>
    </w:p>
    <w:p w:rsidR="00265120" w:rsidRPr="009C279B" w:rsidRDefault="00265120" w:rsidP="00265120">
      <w:pPr>
        <w:spacing w:before="240" w:line="480" w:lineRule="auto"/>
        <w:jc w:val="both"/>
        <w:rPr>
          <w:sz w:val="24"/>
          <w:szCs w:val="24"/>
        </w:rPr>
      </w:pPr>
      <w:r w:rsidRPr="009C279B">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265120" w:rsidRPr="009C279B" w:rsidRDefault="00265120" w:rsidP="00265120">
      <w:pPr>
        <w:spacing w:before="240" w:line="480" w:lineRule="auto"/>
        <w:jc w:val="both"/>
        <w:rPr>
          <w:sz w:val="24"/>
          <w:szCs w:val="24"/>
        </w:rPr>
      </w:pPr>
      <w:r w:rsidRPr="009C279B">
        <w:rPr>
          <w:sz w:val="24"/>
          <w:szCs w:val="24"/>
        </w:rPr>
        <w:t xml:space="preserve">Otho: Otho’s Life is from AD 32 to AD 69. He ruled for 95 days before committing suicide when Vitellius’ Army defeated Him in Battle. </w:t>
      </w:r>
    </w:p>
    <w:p w:rsidR="00265120" w:rsidRPr="009C279B" w:rsidRDefault="00265120" w:rsidP="00265120">
      <w:pPr>
        <w:spacing w:before="240" w:line="480" w:lineRule="auto"/>
        <w:jc w:val="both"/>
        <w:rPr>
          <w:sz w:val="24"/>
          <w:szCs w:val="24"/>
        </w:rPr>
      </w:pPr>
      <w:r w:rsidRPr="009C279B">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265120" w:rsidRPr="009C279B" w:rsidRDefault="00265120" w:rsidP="00265120">
      <w:pPr>
        <w:spacing w:before="240" w:line="480" w:lineRule="auto"/>
        <w:jc w:val="both"/>
        <w:rPr>
          <w:sz w:val="24"/>
          <w:szCs w:val="24"/>
        </w:rPr>
      </w:pPr>
      <w:r w:rsidRPr="009C279B">
        <w:rPr>
          <w:sz w:val="24"/>
          <w:szCs w:val="24"/>
        </w:rPr>
        <w:t xml:space="preserve">Vespasian: Vespasian reigned from AD 69 to AD 79. This was a period of stability, order and peace in Rome. He reestablished Rome’s finances, reorganized the Roman Armies and made it </w:t>
      </w:r>
      <w:r w:rsidRPr="009C279B">
        <w:rPr>
          <w:sz w:val="24"/>
          <w:szCs w:val="24"/>
        </w:rPr>
        <w:lastRenderedPageBreak/>
        <w:t xml:space="preserve">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265120" w:rsidRPr="009C279B" w:rsidRDefault="00265120" w:rsidP="00265120">
      <w:pPr>
        <w:spacing w:before="240" w:line="480" w:lineRule="auto"/>
        <w:jc w:val="both"/>
        <w:rPr>
          <w:sz w:val="24"/>
          <w:szCs w:val="24"/>
        </w:rPr>
      </w:pPr>
      <w:r w:rsidRPr="009C279B">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9C279B">
        <w:rPr>
          <w:sz w:val="24"/>
          <w:szCs w:val="24"/>
          <w:vertAlign w:val="superscript"/>
        </w:rPr>
        <w:t>th</w:t>
      </w:r>
      <w:r w:rsidRPr="009C279B">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w:t>
      </w:r>
      <w:r w:rsidRPr="009C279B">
        <w:rPr>
          <w:sz w:val="24"/>
          <w:szCs w:val="24"/>
        </w:rPr>
        <w:lastRenderedPageBreak/>
        <w:t xml:space="preserve">spread throughout the Imperial City. When Titus died unexpectedly, His Death caused universal mourning. </w:t>
      </w:r>
    </w:p>
    <w:p w:rsidR="00265120" w:rsidRPr="009C279B" w:rsidRDefault="00265120" w:rsidP="00265120">
      <w:pPr>
        <w:spacing w:before="240" w:line="480" w:lineRule="auto"/>
        <w:jc w:val="both"/>
        <w:rPr>
          <w:sz w:val="24"/>
          <w:szCs w:val="24"/>
        </w:rPr>
      </w:pPr>
      <w:r w:rsidRPr="009C279B">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265120" w:rsidRPr="009C279B" w:rsidRDefault="00265120" w:rsidP="00265120">
      <w:pPr>
        <w:spacing w:before="240" w:line="480" w:lineRule="auto"/>
        <w:jc w:val="center"/>
        <w:rPr>
          <w:b/>
          <w:sz w:val="24"/>
          <w:szCs w:val="24"/>
        </w:rPr>
      </w:pPr>
      <w:r w:rsidRPr="009C279B">
        <w:rPr>
          <w:b/>
          <w:sz w:val="24"/>
          <w:szCs w:val="24"/>
        </w:rPr>
        <w:t>THE 28 CHIEF’S OF POLICE [HIGH PRIEST’S] RULES UNDER THE 12 ROMAN EMPEROR’S EMPIRE</w:t>
      </w:r>
    </w:p>
    <w:p w:rsidR="00265120" w:rsidRPr="009C279B" w:rsidRDefault="00265120" w:rsidP="00265120">
      <w:pPr>
        <w:spacing w:before="240" w:line="480" w:lineRule="auto"/>
        <w:jc w:val="center"/>
        <w:rPr>
          <w:b/>
          <w:sz w:val="24"/>
          <w:szCs w:val="24"/>
        </w:rPr>
      </w:pPr>
      <w:r w:rsidRPr="009C279B">
        <w:rPr>
          <w:b/>
          <w:sz w:val="24"/>
          <w:szCs w:val="24"/>
        </w:rPr>
        <w:t>THE 28 CHIEF’S OF POLICE AUTHORITY [HIGH PRIESTS] (THE 28 LADIES OF KINGDOMS) WITH THE RANKS OF CAPTAINS OR HIGHER, SUCH AS IN THE MODERN DAY OF THE LAW, MILITARY LAW, CIA, FBI, SECRET SERVICE &amp; MINISTERIAL LAW AUTHORITIES</w:t>
      </w:r>
    </w:p>
    <w:p w:rsidR="00265120" w:rsidRPr="009C279B" w:rsidRDefault="00265120" w:rsidP="00265120">
      <w:pPr>
        <w:spacing w:before="240" w:line="480" w:lineRule="auto"/>
        <w:jc w:val="both"/>
        <w:rPr>
          <w:sz w:val="24"/>
          <w:szCs w:val="24"/>
        </w:rPr>
      </w:pPr>
      <w:r w:rsidRPr="009C279B">
        <w:rPr>
          <w:sz w:val="24"/>
          <w:szCs w:val="24"/>
        </w:rPr>
        <w:lastRenderedPageBreak/>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  </w:t>
      </w:r>
    </w:p>
    <w:p w:rsidR="00265120" w:rsidRPr="009C279B" w:rsidRDefault="00265120" w:rsidP="00265120">
      <w:pPr>
        <w:jc w:val="center"/>
        <w:rPr>
          <w:rFonts w:cstheme="minorHAnsi"/>
          <w:b/>
          <w:sz w:val="24"/>
          <w:szCs w:val="24"/>
        </w:rPr>
      </w:pPr>
      <w:r w:rsidRPr="009C279B">
        <w:rPr>
          <w:rFonts w:cstheme="minorHAnsi"/>
          <w:b/>
          <w:sz w:val="24"/>
          <w:szCs w:val="24"/>
        </w:rPr>
        <w:t>The Worldly Law Armed Forces: The 30 Orders</w:t>
      </w:r>
    </w:p>
    <w:p w:rsidR="00265120" w:rsidRPr="009C279B" w:rsidRDefault="00265120" w:rsidP="00265120">
      <w:pPr>
        <w:spacing w:line="480" w:lineRule="auto"/>
        <w:jc w:val="both"/>
        <w:rPr>
          <w:rFonts w:cstheme="minorHAnsi"/>
          <w:sz w:val="24"/>
          <w:szCs w:val="24"/>
        </w:rPr>
      </w:pPr>
      <w:r w:rsidRPr="009C279B">
        <w:rPr>
          <w:rFonts w:cstheme="minorHAnsi"/>
          <w:sz w:val="24"/>
          <w:szCs w:val="24"/>
        </w:rPr>
        <w:lastRenderedPageBreak/>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265120" w:rsidRPr="009C279B" w:rsidRDefault="00265120" w:rsidP="00265120">
      <w:pPr>
        <w:jc w:val="center"/>
        <w:rPr>
          <w:rFonts w:cstheme="minorHAnsi"/>
          <w:b/>
          <w:sz w:val="24"/>
          <w:szCs w:val="24"/>
        </w:rPr>
      </w:pPr>
      <w:r w:rsidRPr="009C279B">
        <w:rPr>
          <w:rFonts w:cstheme="minorHAnsi"/>
          <w:b/>
          <w:sz w:val="24"/>
          <w:szCs w:val="24"/>
        </w:rPr>
        <w:t>The Military Law Armed Forces: The 30 Orders</w:t>
      </w:r>
    </w:p>
    <w:p w:rsidR="00265120" w:rsidRPr="009C279B" w:rsidRDefault="00265120" w:rsidP="00265120">
      <w:pPr>
        <w:jc w:val="center"/>
        <w:rPr>
          <w:rFonts w:cstheme="minorHAnsi"/>
          <w:b/>
          <w:sz w:val="24"/>
          <w:szCs w:val="24"/>
        </w:rPr>
      </w:pPr>
      <w:r w:rsidRPr="009C279B">
        <w:rPr>
          <w:rFonts w:cstheme="minorHAnsi"/>
          <w:b/>
          <w:sz w:val="24"/>
          <w:szCs w:val="24"/>
        </w:rPr>
        <w:t>The Ministry of the Heavenly Soldiers (Dignitaries) with the 5 House Orders:</w:t>
      </w:r>
    </w:p>
    <w:p w:rsidR="00265120" w:rsidRPr="009C279B" w:rsidRDefault="00265120" w:rsidP="00265120">
      <w:pPr>
        <w:spacing w:line="480" w:lineRule="auto"/>
        <w:jc w:val="both"/>
        <w:rPr>
          <w:rFonts w:cstheme="minorHAnsi"/>
          <w:sz w:val="24"/>
          <w:szCs w:val="24"/>
        </w:rPr>
      </w:pPr>
      <w:r w:rsidRPr="009C279B">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265120" w:rsidRPr="009C279B" w:rsidRDefault="00265120" w:rsidP="00265120">
      <w:pPr>
        <w:jc w:val="center"/>
        <w:rPr>
          <w:rFonts w:cstheme="minorHAnsi"/>
          <w:b/>
          <w:sz w:val="24"/>
          <w:szCs w:val="24"/>
        </w:rPr>
      </w:pPr>
      <w:r w:rsidRPr="009C279B">
        <w:rPr>
          <w:rFonts w:cstheme="minorHAnsi"/>
          <w:b/>
          <w:sz w:val="24"/>
          <w:szCs w:val="24"/>
        </w:rPr>
        <w:t>The Ministry of Heavenly Governors (Presidents) with the 7 City Orders:</w:t>
      </w:r>
    </w:p>
    <w:p w:rsidR="00265120" w:rsidRPr="009C279B" w:rsidRDefault="00265120" w:rsidP="00265120">
      <w:pPr>
        <w:spacing w:line="480" w:lineRule="auto"/>
        <w:jc w:val="both"/>
        <w:rPr>
          <w:rFonts w:cstheme="minorHAnsi"/>
          <w:sz w:val="24"/>
          <w:szCs w:val="24"/>
        </w:rPr>
      </w:pPr>
      <w:r w:rsidRPr="009C279B">
        <w:rPr>
          <w:rFonts w:cstheme="minorHAnsi"/>
          <w:sz w:val="24"/>
          <w:szCs w:val="24"/>
        </w:rPr>
        <w:t xml:space="preserve">The Dragons called the Power (Potentates), The Dragons called the Authorities, The Dragons called the Virtues (Malakim or Tarshishim), The Dragons called the Strongholds, The Dragons </w:t>
      </w:r>
      <w:r w:rsidRPr="009C279B">
        <w:rPr>
          <w:rFonts w:cstheme="minorHAnsi"/>
          <w:sz w:val="24"/>
          <w:szCs w:val="24"/>
        </w:rPr>
        <w:lastRenderedPageBreak/>
        <w:t>called the Dominions (Dominations), The Dragons called the Hashmallims (Hashmal) &amp; The Dragons called the Lordships.</w:t>
      </w:r>
    </w:p>
    <w:p w:rsidR="00265120" w:rsidRPr="009C279B" w:rsidRDefault="00265120" w:rsidP="00265120">
      <w:pPr>
        <w:jc w:val="center"/>
        <w:rPr>
          <w:rFonts w:cstheme="minorHAnsi"/>
          <w:b/>
          <w:sz w:val="24"/>
          <w:szCs w:val="24"/>
        </w:rPr>
      </w:pPr>
      <w:r w:rsidRPr="009C279B">
        <w:rPr>
          <w:rFonts w:cstheme="minorHAnsi"/>
          <w:b/>
          <w:sz w:val="24"/>
          <w:szCs w:val="24"/>
        </w:rPr>
        <w:t>The Ministry of Heavenly Guardians (Protectors) with the 10 Kingdom Orders:</w:t>
      </w:r>
    </w:p>
    <w:p w:rsidR="00265120" w:rsidRPr="009C279B" w:rsidRDefault="00265120" w:rsidP="00265120">
      <w:pPr>
        <w:spacing w:line="480" w:lineRule="auto"/>
        <w:jc w:val="both"/>
        <w:rPr>
          <w:rFonts w:cstheme="minorHAnsi"/>
          <w:sz w:val="24"/>
          <w:szCs w:val="24"/>
        </w:rPr>
      </w:pPr>
      <w:r w:rsidRPr="009C279B">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265120" w:rsidRPr="009C279B" w:rsidRDefault="00265120" w:rsidP="00265120">
      <w:pPr>
        <w:spacing w:after="0" w:line="240" w:lineRule="auto"/>
        <w:jc w:val="center"/>
        <w:rPr>
          <w:rFonts w:cstheme="minorHAnsi"/>
          <w:b/>
          <w:sz w:val="24"/>
          <w:szCs w:val="24"/>
        </w:rPr>
      </w:pPr>
      <w:r w:rsidRPr="009C279B">
        <w:rPr>
          <w:rFonts w:cstheme="minorHAnsi"/>
          <w:b/>
          <w:sz w:val="24"/>
          <w:szCs w:val="24"/>
        </w:rPr>
        <w:t>The Ministry of the Heavenly Crown with the 2 Foundational Orders:</w:t>
      </w:r>
    </w:p>
    <w:p w:rsidR="00265120" w:rsidRPr="009C279B" w:rsidRDefault="00265120" w:rsidP="00265120">
      <w:pPr>
        <w:spacing w:after="0" w:line="240" w:lineRule="auto"/>
        <w:rPr>
          <w:rFonts w:cstheme="minorHAnsi"/>
          <w:sz w:val="24"/>
          <w:szCs w:val="24"/>
        </w:rPr>
      </w:pPr>
    </w:p>
    <w:p w:rsidR="00265120" w:rsidRPr="009C279B" w:rsidRDefault="00265120" w:rsidP="00265120">
      <w:pPr>
        <w:spacing w:after="0" w:line="240" w:lineRule="auto"/>
        <w:rPr>
          <w:rFonts w:cstheme="minorHAnsi"/>
          <w:sz w:val="24"/>
          <w:szCs w:val="24"/>
        </w:rPr>
      </w:pPr>
      <w:r w:rsidRPr="009C279B">
        <w:rPr>
          <w:rFonts w:cstheme="minorHAnsi"/>
          <w:sz w:val="24"/>
          <w:szCs w:val="24"/>
        </w:rPr>
        <w:t>The Dragons called Chubby Ones &amp; The Dragons called Cherubim’s.</w:t>
      </w:r>
    </w:p>
    <w:p w:rsidR="00265120" w:rsidRPr="009C279B" w:rsidRDefault="00265120" w:rsidP="00265120">
      <w:pPr>
        <w:spacing w:after="0" w:line="240" w:lineRule="auto"/>
        <w:rPr>
          <w:rFonts w:cstheme="minorHAnsi"/>
          <w:sz w:val="24"/>
          <w:szCs w:val="24"/>
        </w:rPr>
      </w:pPr>
    </w:p>
    <w:p w:rsidR="00265120" w:rsidRPr="009C279B" w:rsidRDefault="00265120" w:rsidP="00265120">
      <w:pPr>
        <w:spacing w:after="0" w:line="240" w:lineRule="auto"/>
        <w:jc w:val="center"/>
        <w:rPr>
          <w:rFonts w:cstheme="minorHAnsi"/>
          <w:b/>
          <w:sz w:val="24"/>
          <w:szCs w:val="24"/>
        </w:rPr>
      </w:pPr>
      <w:r w:rsidRPr="009C279B">
        <w:rPr>
          <w:rFonts w:cstheme="minorHAnsi"/>
          <w:b/>
          <w:sz w:val="24"/>
          <w:szCs w:val="24"/>
        </w:rPr>
        <w:t>The 6 Supreme Dragon Lordship Commands of the Lord Elohim in the 1 Rock Order:</w:t>
      </w:r>
    </w:p>
    <w:p w:rsidR="00265120" w:rsidRPr="009C279B" w:rsidRDefault="00265120" w:rsidP="00265120">
      <w:pPr>
        <w:spacing w:after="0" w:line="240" w:lineRule="auto"/>
        <w:jc w:val="both"/>
        <w:rPr>
          <w:rFonts w:cstheme="minorHAnsi"/>
          <w:sz w:val="24"/>
          <w:szCs w:val="24"/>
        </w:rPr>
      </w:pPr>
      <w:r w:rsidRPr="009C279B">
        <w:rPr>
          <w:rFonts w:cstheme="minorHAnsi"/>
          <w:sz w:val="24"/>
          <w:szCs w:val="24"/>
        </w:rPr>
        <w:t xml:space="preserve"> </w:t>
      </w:r>
    </w:p>
    <w:p w:rsidR="00265120" w:rsidRPr="009C279B" w:rsidRDefault="00265120" w:rsidP="00265120">
      <w:pPr>
        <w:spacing w:after="0" w:line="480" w:lineRule="auto"/>
        <w:jc w:val="both"/>
        <w:rPr>
          <w:rFonts w:cstheme="minorHAnsi"/>
          <w:sz w:val="24"/>
          <w:szCs w:val="24"/>
        </w:rPr>
      </w:pPr>
      <w:r w:rsidRPr="009C279B">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265120" w:rsidRPr="009C279B" w:rsidRDefault="00265120" w:rsidP="00265120">
      <w:pPr>
        <w:spacing w:after="0" w:line="480" w:lineRule="auto"/>
        <w:jc w:val="center"/>
        <w:rPr>
          <w:rFonts w:cstheme="minorHAnsi"/>
          <w:b/>
          <w:sz w:val="24"/>
          <w:szCs w:val="24"/>
        </w:rPr>
      </w:pPr>
      <w:r w:rsidRPr="009C279B">
        <w:rPr>
          <w:rFonts w:cstheme="minorHAnsi"/>
          <w:b/>
          <w:sz w:val="24"/>
          <w:szCs w:val="24"/>
        </w:rPr>
        <w:t>The Law Enforcement Armed Forces: The 30 Orders</w:t>
      </w:r>
    </w:p>
    <w:p w:rsidR="00265120" w:rsidRPr="009C279B" w:rsidRDefault="00265120" w:rsidP="00265120">
      <w:pPr>
        <w:spacing w:after="0" w:line="480" w:lineRule="auto"/>
        <w:jc w:val="both"/>
        <w:rPr>
          <w:rFonts w:cstheme="minorHAnsi"/>
          <w:sz w:val="24"/>
          <w:szCs w:val="24"/>
        </w:rPr>
      </w:pPr>
      <w:r w:rsidRPr="009C279B">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w:t>
      </w:r>
      <w:r w:rsidRPr="009C279B">
        <w:rPr>
          <w:rFonts w:cstheme="minorHAnsi"/>
          <w:sz w:val="24"/>
          <w:szCs w:val="24"/>
        </w:rPr>
        <w:lastRenderedPageBreak/>
        <w:t>The Law called the Codes (Penal), The Law called the Covenant Rituals (Law Book), The Law called the Manuals, The Law called the 2</w:t>
      </w:r>
      <w:r w:rsidRPr="009C279B">
        <w:rPr>
          <w:rFonts w:cstheme="minorHAnsi"/>
          <w:sz w:val="24"/>
          <w:szCs w:val="24"/>
          <w:vertAlign w:val="superscript"/>
        </w:rPr>
        <w:t>nd</w:t>
      </w:r>
      <w:r w:rsidRPr="009C279B">
        <w:rPr>
          <w:rFonts w:cstheme="minorHAnsi"/>
          <w:sz w:val="24"/>
          <w:szCs w:val="24"/>
        </w:rPr>
        <w:t xml:space="preserve"> Greatest Command, The Law called the 1</w:t>
      </w:r>
      <w:r w:rsidRPr="009C279B">
        <w:rPr>
          <w:rFonts w:cstheme="minorHAnsi"/>
          <w:sz w:val="24"/>
          <w:szCs w:val="24"/>
          <w:vertAlign w:val="superscript"/>
        </w:rPr>
        <w:t>st</w:t>
      </w:r>
      <w:r w:rsidRPr="009C279B">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265120" w:rsidRPr="009C279B" w:rsidRDefault="00265120" w:rsidP="00265120">
      <w:pPr>
        <w:spacing w:before="240" w:line="480" w:lineRule="auto"/>
        <w:jc w:val="both"/>
        <w:rPr>
          <w:sz w:val="24"/>
          <w:szCs w:val="24"/>
        </w:rPr>
      </w:pPr>
      <w:r w:rsidRPr="009C279B">
        <w:rPr>
          <w:sz w:val="24"/>
          <w:szCs w:val="24"/>
        </w:rPr>
        <w:t>There are 19 offices that are Lord’s in the Lordship of the Church &amp; the Lordship of the Law. They are the Chief Shepherd or Pastor in 1</w:t>
      </w:r>
      <w:r w:rsidRPr="009C279B">
        <w:rPr>
          <w:sz w:val="24"/>
          <w:szCs w:val="24"/>
          <w:vertAlign w:val="superscript"/>
        </w:rPr>
        <w:t>st</w:t>
      </w:r>
      <w:r w:rsidRPr="009C279B">
        <w:rPr>
          <w:sz w:val="24"/>
          <w:szCs w:val="24"/>
        </w:rPr>
        <w:t xml:space="preserve"> Peter 2:25; 5:1-4, Preacher, Teacher or Leader in Ecclesiastes 1:1-2, 12; Matthew 23:8, Bishop or Overseer (President &amp; Governor) in Daniel 6:2-7 &amp; Supervisor in 2</w:t>
      </w:r>
      <w:r w:rsidRPr="009C279B">
        <w:rPr>
          <w:sz w:val="24"/>
          <w:szCs w:val="24"/>
          <w:vertAlign w:val="superscript"/>
        </w:rPr>
        <w:t>nd</w:t>
      </w:r>
      <w:r w:rsidRPr="009C279B">
        <w:rPr>
          <w:sz w:val="24"/>
          <w:szCs w:val="24"/>
        </w:rPr>
        <w:t xml:space="preserve"> Chronicles 34:12 or Elder in 1</w:t>
      </w:r>
      <w:r w:rsidRPr="009C279B">
        <w:rPr>
          <w:sz w:val="24"/>
          <w:szCs w:val="24"/>
          <w:vertAlign w:val="superscript"/>
        </w:rPr>
        <w:t>st</w:t>
      </w:r>
      <w:r w:rsidRPr="009C279B">
        <w:rPr>
          <w:sz w:val="24"/>
          <w:szCs w:val="24"/>
        </w:rPr>
        <w:t xml:space="preserve"> Peter 2:25; 5:4, Counselor (High Official) in Isaiah 9:6, Helper (Comforter) in John 15:26, Deacon &amp; Minister (Servant) in Acts 6:5; Isaiah 61:6, Apostle in Hebrews 3:1, High Priest (Captain &amp; Satrap) in Hebrews 3:1, Prophet in  Acts 7:37, Prince  (Messiah) in Daniel 9:25-26, Master in Colossians 4:1, King  (Judge/Magistrate)  in  Isaiah 33:22. 15 offices the Ladies operate in the Church Law are the Chief Shepherdess,  Pastor,  Preacher, Teacher, Leader (Supervisor &amp; President (Governor), Elder, Queen (Judge/Magistrate), Counselor (Advisor), Deaconess, Minister (Handmaid), High Priestess  (Captain  and  Satrap), Helper (female Comforter),  Princess  (female Christ), Prophetess &amp; </w:t>
      </w:r>
      <w:r w:rsidRPr="009C279B">
        <w:rPr>
          <w:sz w:val="24"/>
          <w:szCs w:val="24"/>
        </w:rPr>
        <w:lastRenderedPageBreak/>
        <w:t>Mistress. Ladies  do  not  operate  in  the  office  of  an  Apostle  (except possibly the Virgin Mary) and  Bishop (Overseer) linked  to  the  President  or  Supervisor. The  Highest  office  in  the  Ministry Law is the Highest Chief Principal Presidency which is the Chief Principal Bishopric by the Father Stephen as the  Chief Principal President (Governor) over all life in Sirach 23:1-6; Acts 6:3-8:3. All positions done by the Father Stephen Our Lord is “</w:t>
      </w:r>
      <w:r w:rsidRPr="009C279B">
        <w:rPr>
          <w:b/>
          <w:sz w:val="24"/>
          <w:szCs w:val="24"/>
        </w:rPr>
        <w:t>Qualified as 100% Single Lordship</w:t>
      </w:r>
      <w:r w:rsidRPr="009C279B">
        <w:rPr>
          <w:sz w:val="24"/>
          <w:szCs w:val="24"/>
        </w:rPr>
        <w:t>” as a Non-apostle &amp; not living as a Pharisee as a Non-Pharisee not being commanded by the Pharisaic Law as a Man Being Born of God is above His Son Jesus Christ Our Lord “</w:t>
      </w:r>
      <w:r w:rsidRPr="009C279B">
        <w:rPr>
          <w:b/>
          <w:sz w:val="24"/>
          <w:szCs w:val="24"/>
        </w:rPr>
        <w:t>Qualified in Marriage Law</w:t>
      </w:r>
      <w:r w:rsidRPr="009C279B">
        <w:rPr>
          <w:sz w:val="24"/>
          <w:szCs w:val="24"/>
        </w:rPr>
        <w:t>” as an Qualified Apostle or living as a Qualified Pharisee being commanded by the Pharisaic Law as a Man Being Born of a Woman in 1</w:t>
      </w:r>
      <w:r w:rsidRPr="009C279B">
        <w:rPr>
          <w:sz w:val="24"/>
          <w:szCs w:val="24"/>
          <w:vertAlign w:val="superscript"/>
        </w:rPr>
        <w:t>st</w:t>
      </w:r>
      <w:r w:rsidRPr="009C279B">
        <w:rPr>
          <w:sz w:val="24"/>
          <w:szCs w:val="24"/>
        </w:rPr>
        <w:t xml:space="preserve"> Corinthians 7:25; Hebrews 3:1; Philippians 3:5; Galatians 4:4; Luke 20:34-38; Acts 6:5-15; chapter 26. </w:t>
      </w:r>
    </w:p>
    <w:p w:rsidR="00265120" w:rsidRPr="009C279B" w:rsidRDefault="00265120" w:rsidP="00265120">
      <w:pPr>
        <w:spacing w:before="240" w:line="480" w:lineRule="auto"/>
        <w:jc w:val="both"/>
        <w:rPr>
          <w:sz w:val="24"/>
          <w:szCs w:val="24"/>
        </w:rPr>
      </w:pPr>
      <w:r w:rsidRPr="009C279B">
        <w:rPr>
          <w:sz w:val="24"/>
          <w:szCs w:val="24"/>
        </w:rPr>
        <w:t>A Bishop is declared in 1</w:t>
      </w:r>
      <w:r w:rsidRPr="009C279B">
        <w:rPr>
          <w:sz w:val="24"/>
          <w:szCs w:val="24"/>
          <w:vertAlign w:val="superscript"/>
        </w:rPr>
        <w:t>st</w:t>
      </w:r>
      <w:r w:rsidRPr="009C279B">
        <w:rPr>
          <w:sz w:val="24"/>
          <w:szCs w:val="24"/>
        </w:rPr>
        <w:t xml:space="preserve"> Timothy 3:1-7 says “If  a  Man  (Lord)  desires the position of a  Bishop, He  desires  a  good   work. A  Bishop  must  be  blameless,  the Husband of one Wife (The Lambs Wife of Single Bishops in Revelation 21), temperate (self-controlled), sober-minded, of good behavior, hospitable,  able to teach, not  given to  wine (addicted), not  violent, not  greedy  for  money,  but  gentle, not  quarrelsome, and not covetous,  one who rules His own house  well, having His Children in  submission  with  all  reverence. For if a Man does not know how to rule His own house, how will He take care of the Church of God? Not a novice (inexperienced), being puffed up with pride He fall into the same condemnation as the Devil, He must have a good testimony among those who are outside, lest He fall into reproach &amp; the snare of the Devil.” Also in Titus 1:5-16 says “If a Man (Lord) is blameless, husband of one Wife (Lamb’s Wife), with Faithful Children not accused of dissipation or insubordination. For a Bishop (Overseer) must be blameless, as a Steward of God, not self-willed, not quick-tempered, not </w:t>
      </w:r>
      <w:r w:rsidRPr="009C279B">
        <w:rPr>
          <w:sz w:val="24"/>
          <w:szCs w:val="24"/>
        </w:rPr>
        <w:lastRenderedPageBreak/>
        <w:t xml:space="preserve">given to wine, not  violent,  not  greedy  for  money, but  being  hospitable,  a  (agape) lover  of  what  is  good,  sober-minded, just,  holy,  self-controlled  (temperate),  holding  fast  the faithful word as He  has  been  taught, that  He  may  be  able by  sound  doctrine,  both  to  exhort  and  convict those who contradict (those who oppose)…many insubordinate, both idle talkers &amp; deceivers…of the circumcision, whose mouth must be  stopped, who  subvert  whole  households,  teaching  things  which  they  ought  not (saying foolish things), for the sake of dishonest  gain…they  profess to know God, but in works  they  deny Him, being abominable, disobedient &amp; disqualified for every good work.”  </w:t>
      </w:r>
    </w:p>
    <w:p w:rsidR="00265120" w:rsidRPr="009C279B" w:rsidRDefault="00265120" w:rsidP="00265120">
      <w:pPr>
        <w:spacing w:before="240" w:line="480" w:lineRule="auto"/>
        <w:jc w:val="center"/>
        <w:rPr>
          <w:b/>
          <w:sz w:val="24"/>
          <w:szCs w:val="24"/>
        </w:rPr>
      </w:pPr>
      <w:r w:rsidRPr="009C279B">
        <w:rPr>
          <w:b/>
          <w:sz w:val="24"/>
          <w:szCs w:val="24"/>
        </w:rPr>
        <w:t>The Attack to the Eternal Kingdom of Lordship but not Destroyed or Conquered because of the Lord Enoch’s Most Highest Status</w:t>
      </w:r>
    </w:p>
    <w:p w:rsidR="00265120" w:rsidRPr="009C279B" w:rsidRDefault="00265120" w:rsidP="00265120">
      <w:pPr>
        <w:spacing w:line="480" w:lineRule="auto"/>
        <w:jc w:val="center"/>
        <w:rPr>
          <w:b/>
          <w:sz w:val="24"/>
          <w:szCs w:val="24"/>
        </w:rPr>
      </w:pPr>
      <w:r w:rsidRPr="009C279B">
        <w:rPr>
          <w:b/>
          <w:sz w:val="24"/>
          <w:szCs w:val="24"/>
        </w:rPr>
        <w:t>The first part of the Kingdom of God involves the eternal scriptures from Acts 1:1-5:42</w:t>
      </w:r>
    </w:p>
    <w:p w:rsidR="00265120" w:rsidRPr="009C279B" w:rsidRDefault="00265120" w:rsidP="00265120">
      <w:pPr>
        <w:spacing w:line="480" w:lineRule="auto"/>
        <w:jc w:val="both"/>
        <w:rPr>
          <w:sz w:val="24"/>
          <w:szCs w:val="24"/>
        </w:rPr>
      </w:pPr>
      <w:r w:rsidRPr="009C279B">
        <w:rPr>
          <w:sz w:val="24"/>
          <w:szCs w:val="24"/>
        </w:rPr>
        <w:t xml:space="preserve">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265120" w:rsidRPr="009C279B" w:rsidRDefault="00265120" w:rsidP="00265120">
      <w:pPr>
        <w:spacing w:line="480" w:lineRule="auto"/>
        <w:jc w:val="center"/>
        <w:rPr>
          <w:b/>
          <w:sz w:val="24"/>
          <w:szCs w:val="24"/>
        </w:rPr>
      </w:pPr>
      <w:r w:rsidRPr="009C279B">
        <w:rPr>
          <w:b/>
          <w:sz w:val="24"/>
          <w:szCs w:val="24"/>
        </w:rPr>
        <w:t>The second part of the Eternal Kingdom of Lordship concerns the everlasting scriptures from Acts 8:1-28:31</w:t>
      </w:r>
    </w:p>
    <w:p w:rsidR="00265120" w:rsidRPr="009C279B" w:rsidRDefault="00265120" w:rsidP="00265120">
      <w:pPr>
        <w:spacing w:line="480" w:lineRule="auto"/>
        <w:jc w:val="both"/>
        <w:rPr>
          <w:sz w:val="24"/>
          <w:szCs w:val="24"/>
        </w:rPr>
      </w:pPr>
      <w:r w:rsidRPr="009C279B">
        <w:rPr>
          <w:sz w:val="24"/>
          <w:szCs w:val="24"/>
        </w:rPr>
        <w:lastRenderedPageBreak/>
        <w:t xml:space="preserve">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w:t>
      </w:r>
      <w:r w:rsidRPr="009C279B">
        <w:rPr>
          <w:sz w:val="24"/>
          <w:szCs w:val="24"/>
        </w:rPr>
        <w:lastRenderedPageBreak/>
        <w:t>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9C279B">
        <w:rPr>
          <w:b/>
          <w:sz w:val="24"/>
          <w:szCs w:val="24"/>
        </w:rPr>
        <w:t>The Lord Yah and His Book on Hell in the Holy Bible</w:t>
      </w:r>
      <w:r w:rsidRPr="009C279B">
        <w:rPr>
          <w:sz w:val="24"/>
          <w:szCs w:val="24"/>
        </w:rPr>
        <w:t xml:space="preserve">.” </w:t>
      </w:r>
    </w:p>
    <w:p w:rsidR="00265120" w:rsidRPr="009C279B" w:rsidRDefault="00265120" w:rsidP="00265120">
      <w:pPr>
        <w:spacing w:line="480" w:lineRule="auto"/>
        <w:jc w:val="center"/>
        <w:rPr>
          <w:sz w:val="24"/>
          <w:szCs w:val="24"/>
        </w:rPr>
      </w:pPr>
      <w:r w:rsidRPr="009C279B">
        <w:rPr>
          <w:b/>
          <w:sz w:val="24"/>
          <w:szCs w:val="24"/>
        </w:rPr>
        <w:t>The final part of the Eternal Kingdom of Lordship concerns the Lord’s scriptures in Acts 6:1-7:60</w:t>
      </w:r>
    </w:p>
    <w:p w:rsidR="00265120" w:rsidRPr="009C279B" w:rsidRDefault="00265120" w:rsidP="00265120">
      <w:pPr>
        <w:spacing w:line="480" w:lineRule="auto"/>
        <w:jc w:val="both"/>
        <w:rPr>
          <w:sz w:val="24"/>
          <w:szCs w:val="24"/>
        </w:rPr>
      </w:pPr>
      <w:r w:rsidRPr="009C279B">
        <w:rPr>
          <w:sz w:val="24"/>
          <w:szCs w:val="24"/>
        </w:rPr>
        <w:t xml:space="preserve">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w:t>
      </w:r>
      <w:r w:rsidRPr="009C279B">
        <w:rPr>
          <w:sz w:val="24"/>
          <w:szCs w:val="24"/>
        </w:rPr>
        <w:lastRenderedPageBreak/>
        <w:t xml:space="preserve">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w:t>
      </w:r>
      <w:r w:rsidRPr="009C279B">
        <w:rPr>
          <w:sz w:val="24"/>
          <w:szCs w:val="24"/>
        </w:rPr>
        <w:lastRenderedPageBreak/>
        <w:t>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9C279B">
        <w:rPr>
          <w:sz w:val="24"/>
          <w:szCs w:val="24"/>
          <w:vertAlign w:val="superscript"/>
        </w:rPr>
        <w:t>st</w:t>
      </w:r>
      <w:r w:rsidRPr="009C279B">
        <w:rPr>
          <w:sz w:val="24"/>
          <w:szCs w:val="24"/>
        </w:rPr>
        <w:t>, are the Chalkydri, 2</w:t>
      </w:r>
      <w:r w:rsidRPr="009C279B">
        <w:rPr>
          <w:sz w:val="24"/>
          <w:szCs w:val="24"/>
          <w:vertAlign w:val="superscript"/>
        </w:rPr>
        <w:t>nd</w:t>
      </w:r>
      <w:r w:rsidRPr="009C279B">
        <w:rPr>
          <w:sz w:val="24"/>
          <w:szCs w:val="24"/>
        </w:rPr>
        <w:t>, are the Angels. 3</w:t>
      </w:r>
      <w:r w:rsidRPr="009C279B">
        <w:rPr>
          <w:sz w:val="24"/>
          <w:szCs w:val="24"/>
          <w:vertAlign w:val="superscript"/>
        </w:rPr>
        <w:t>rd</w:t>
      </w:r>
      <w:r w:rsidRPr="009C279B">
        <w:rPr>
          <w:sz w:val="24"/>
          <w:szCs w:val="24"/>
        </w:rPr>
        <w:t>, are the Archangels, 4</w:t>
      </w:r>
      <w:r w:rsidRPr="009C279B">
        <w:rPr>
          <w:sz w:val="24"/>
          <w:szCs w:val="24"/>
          <w:vertAlign w:val="superscript"/>
        </w:rPr>
        <w:t>th</w:t>
      </w:r>
      <w:r w:rsidRPr="009C279B">
        <w:rPr>
          <w:sz w:val="24"/>
          <w:szCs w:val="24"/>
        </w:rPr>
        <w:t>/5</w:t>
      </w:r>
      <w:r w:rsidRPr="009C279B">
        <w:rPr>
          <w:sz w:val="24"/>
          <w:szCs w:val="24"/>
          <w:vertAlign w:val="superscript"/>
        </w:rPr>
        <w:t>th</w:t>
      </w:r>
      <w:r w:rsidRPr="009C279B">
        <w:rPr>
          <w:sz w:val="24"/>
          <w:szCs w:val="24"/>
        </w:rPr>
        <w:t xml:space="preserve"> are the Principalities or Rulers. 6</w:t>
      </w:r>
      <w:r w:rsidRPr="009C279B">
        <w:rPr>
          <w:sz w:val="24"/>
          <w:szCs w:val="24"/>
          <w:vertAlign w:val="superscript"/>
        </w:rPr>
        <w:t>th</w:t>
      </w:r>
      <w:r w:rsidRPr="009C279B">
        <w:rPr>
          <w:sz w:val="24"/>
          <w:szCs w:val="24"/>
        </w:rPr>
        <w:t>/7</w:t>
      </w:r>
      <w:r w:rsidRPr="009C279B">
        <w:rPr>
          <w:sz w:val="24"/>
          <w:szCs w:val="24"/>
          <w:vertAlign w:val="superscript"/>
        </w:rPr>
        <w:t>th</w:t>
      </w:r>
      <w:r w:rsidRPr="009C279B">
        <w:rPr>
          <w:sz w:val="24"/>
          <w:szCs w:val="24"/>
        </w:rPr>
        <w:t>, are the Powers or Authorities. 8</w:t>
      </w:r>
      <w:r w:rsidRPr="009C279B">
        <w:rPr>
          <w:sz w:val="24"/>
          <w:szCs w:val="24"/>
          <w:vertAlign w:val="superscript"/>
        </w:rPr>
        <w:t>th</w:t>
      </w:r>
      <w:r w:rsidRPr="009C279B">
        <w:rPr>
          <w:sz w:val="24"/>
          <w:szCs w:val="24"/>
        </w:rPr>
        <w:t>/9</w:t>
      </w:r>
      <w:r w:rsidRPr="009C279B">
        <w:rPr>
          <w:sz w:val="24"/>
          <w:szCs w:val="24"/>
          <w:vertAlign w:val="superscript"/>
        </w:rPr>
        <w:t>th</w:t>
      </w:r>
      <w:r w:rsidRPr="009C279B">
        <w:rPr>
          <w:sz w:val="24"/>
          <w:szCs w:val="24"/>
        </w:rPr>
        <w:t>, are the Virtues or Strongholds. 10</w:t>
      </w:r>
      <w:r w:rsidRPr="009C279B">
        <w:rPr>
          <w:sz w:val="24"/>
          <w:szCs w:val="24"/>
          <w:vertAlign w:val="superscript"/>
        </w:rPr>
        <w:t>th</w:t>
      </w:r>
      <w:r w:rsidRPr="009C279B">
        <w:rPr>
          <w:sz w:val="24"/>
          <w:szCs w:val="24"/>
        </w:rPr>
        <w:t>-12</w:t>
      </w:r>
      <w:r w:rsidRPr="009C279B">
        <w:rPr>
          <w:sz w:val="24"/>
          <w:szCs w:val="24"/>
          <w:vertAlign w:val="superscript"/>
        </w:rPr>
        <w:t>th</w:t>
      </w:r>
      <w:r w:rsidRPr="009C279B">
        <w:rPr>
          <w:sz w:val="24"/>
          <w:szCs w:val="24"/>
        </w:rPr>
        <w:t>, are the Dominions, Hashmallims or Lordships. 13</w:t>
      </w:r>
      <w:r w:rsidRPr="009C279B">
        <w:rPr>
          <w:sz w:val="24"/>
          <w:szCs w:val="24"/>
          <w:vertAlign w:val="superscript"/>
        </w:rPr>
        <w:t>th</w:t>
      </w:r>
      <w:r w:rsidRPr="009C279B">
        <w:rPr>
          <w:sz w:val="24"/>
          <w:szCs w:val="24"/>
        </w:rPr>
        <w:t>-18</w:t>
      </w:r>
      <w:r w:rsidRPr="009C279B">
        <w:rPr>
          <w:sz w:val="24"/>
          <w:szCs w:val="24"/>
          <w:vertAlign w:val="superscript"/>
        </w:rPr>
        <w:t>th</w:t>
      </w:r>
      <w:r w:rsidRPr="009C279B">
        <w:rPr>
          <w:sz w:val="24"/>
          <w:szCs w:val="24"/>
        </w:rPr>
        <w:t>, are the Thrones, Wheels, Ophanims, Ophde’s, Ofanims or Galgallins. 19</w:t>
      </w:r>
      <w:r w:rsidRPr="009C279B">
        <w:rPr>
          <w:sz w:val="24"/>
          <w:szCs w:val="24"/>
          <w:vertAlign w:val="superscript"/>
        </w:rPr>
        <w:t>th</w:t>
      </w:r>
      <w:r w:rsidRPr="009C279B">
        <w:rPr>
          <w:sz w:val="24"/>
          <w:szCs w:val="24"/>
        </w:rPr>
        <w:t>/20</w:t>
      </w:r>
      <w:r w:rsidRPr="009C279B">
        <w:rPr>
          <w:sz w:val="24"/>
          <w:szCs w:val="24"/>
          <w:vertAlign w:val="superscript"/>
        </w:rPr>
        <w:t>th</w:t>
      </w:r>
      <w:r w:rsidRPr="009C279B">
        <w:rPr>
          <w:sz w:val="24"/>
          <w:szCs w:val="24"/>
        </w:rPr>
        <w:t>, are the Seraphim’s or Burning Ones. 21</w:t>
      </w:r>
      <w:r w:rsidRPr="009C279B">
        <w:rPr>
          <w:sz w:val="24"/>
          <w:szCs w:val="24"/>
          <w:vertAlign w:val="superscript"/>
        </w:rPr>
        <w:t>st</w:t>
      </w:r>
      <w:r w:rsidRPr="009C279B">
        <w:rPr>
          <w:sz w:val="24"/>
          <w:szCs w:val="24"/>
        </w:rPr>
        <w:t>/22</w:t>
      </w:r>
      <w:r w:rsidRPr="009C279B">
        <w:rPr>
          <w:sz w:val="24"/>
          <w:szCs w:val="24"/>
          <w:vertAlign w:val="superscript"/>
        </w:rPr>
        <w:t>nd</w:t>
      </w:r>
      <w:r w:rsidRPr="009C279B">
        <w:rPr>
          <w:sz w:val="24"/>
          <w:szCs w:val="24"/>
        </w:rPr>
        <w:t>, are the Living Creatures or Chayot’s &amp; 23</w:t>
      </w:r>
      <w:r w:rsidRPr="009C279B">
        <w:rPr>
          <w:sz w:val="24"/>
          <w:szCs w:val="24"/>
          <w:vertAlign w:val="superscript"/>
        </w:rPr>
        <w:t>rd</w:t>
      </w:r>
      <w:r w:rsidRPr="009C279B">
        <w:rPr>
          <w:sz w:val="24"/>
          <w:szCs w:val="24"/>
        </w:rPr>
        <w:t>/24</w:t>
      </w:r>
      <w:r w:rsidRPr="009C279B">
        <w:rPr>
          <w:sz w:val="24"/>
          <w:szCs w:val="24"/>
          <w:vertAlign w:val="superscript"/>
        </w:rPr>
        <w:t>th</w:t>
      </w:r>
      <w:r w:rsidRPr="009C279B">
        <w:rPr>
          <w:sz w:val="24"/>
          <w:szCs w:val="24"/>
        </w:rPr>
        <w:t>, are the Chubby Ones or Cherubim’s. If You have any questions on the 24 orders, You must get My book called “</w:t>
      </w:r>
      <w:r w:rsidRPr="009C279B">
        <w:rPr>
          <w:b/>
          <w:sz w:val="24"/>
          <w:szCs w:val="24"/>
        </w:rPr>
        <w:t>The Lord Yah and the 30 Orders of the Biblical Giants, Biblical Dragons and Biblical Law</w:t>
      </w:r>
      <w:r w:rsidRPr="009C279B">
        <w:rPr>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w:t>
      </w:r>
      <w:r w:rsidRPr="009C279B">
        <w:rPr>
          <w:sz w:val="24"/>
          <w:szCs w:val="24"/>
        </w:rPr>
        <w:lastRenderedPageBreak/>
        <w:t xml:space="preserve">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265120" w:rsidRPr="009C279B" w:rsidRDefault="00265120" w:rsidP="00D53494">
      <w:pPr>
        <w:pStyle w:val="ListBullet"/>
        <w:numPr>
          <w:ilvl w:val="0"/>
          <w:numId w:val="0"/>
        </w:numPr>
        <w:tabs>
          <w:tab w:val="left" w:pos="720"/>
        </w:tabs>
        <w:spacing w:line="480" w:lineRule="auto"/>
        <w:jc w:val="both"/>
        <w:rPr>
          <w:sz w:val="24"/>
          <w:szCs w:val="24"/>
        </w:rPr>
      </w:pPr>
      <w:r w:rsidRPr="009C279B">
        <w:rPr>
          <w:sz w:val="24"/>
          <w:szCs w:val="24"/>
        </w:rPr>
        <w:t xml:space="preserve">Why is Lucifer, called the other Lord of Wisdom trying to breakthrough to the Eternal Kingdom? </w:t>
      </w:r>
    </w:p>
    <w:p w:rsidR="00265120" w:rsidRPr="009C279B" w:rsidRDefault="00265120" w:rsidP="00D53494">
      <w:pPr>
        <w:pStyle w:val="ListBullet"/>
        <w:numPr>
          <w:ilvl w:val="0"/>
          <w:numId w:val="0"/>
        </w:numPr>
        <w:tabs>
          <w:tab w:val="left" w:pos="720"/>
        </w:tabs>
        <w:spacing w:line="480" w:lineRule="auto"/>
        <w:jc w:val="both"/>
        <w:rPr>
          <w:sz w:val="24"/>
          <w:szCs w:val="24"/>
        </w:rPr>
      </w:pPr>
      <w:r w:rsidRPr="009C279B">
        <w:rPr>
          <w:sz w:val="24"/>
          <w:szCs w:val="24"/>
        </w:rPr>
        <w:t>A Devil is a Fallen Cherub Dragon concerning supposedly the very Highest Lord in Lordship in His order at that time called the Lord Lucifer as the 2</w:t>
      </w:r>
      <w:r w:rsidRPr="009C279B">
        <w:rPr>
          <w:sz w:val="24"/>
          <w:szCs w:val="24"/>
          <w:vertAlign w:val="superscript"/>
        </w:rPr>
        <w:t>nd</w:t>
      </w:r>
      <w:r w:rsidRPr="009C279B">
        <w:rPr>
          <w:sz w:val="24"/>
          <w:szCs w:val="24"/>
        </w:rPr>
        <w:t xml:space="preserve"> Serpent Satan called the Married Lord called Wisdom the “</w:t>
      </w:r>
      <w:r w:rsidRPr="009C279B">
        <w:rPr>
          <w:b/>
          <w:sz w:val="24"/>
          <w:szCs w:val="24"/>
        </w:rPr>
        <w:t>Creator of the Eternal Sin</w:t>
      </w:r>
      <w:r w:rsidRPr="009C279B">
        <w:rPr>
          <w:sz w:val="24"/>
          <w:szCs w:val="24"/>
        </w:rPr>
        <w:t xml:space="preserve">” who fell trillions of years ago &amp; was the very highest cherub dragon in the 24 orders of the Angelical Hierarchy, who rebelled against the Father Stephen, Lucifer took with Him 1/3 of the Cherub Dragons with Him in Isaiah 14:12-15 and Revelation 12:3-4. When the Lord Lucifer’s rebellion failed and did not prevail against the Lord Michael and His Cherub Dragons, the Lord Lucifer and His Cherub Dragons was cast down to the Earth and banished from Heaven in Isaiah 14:12-21 concerning Lucifer in Heaven and Ezekiel 28:15-19 concerning Lucifer on the Earth &amp; Luke 10:18-20 in the fallen state &amp; Revelation  12:7-12. As the LORD’S Angel’s (Lords) rise to heights of spirituality, demons reach bitterness, hatred toward God and sexual perversion. Demons try to torment the Kingdom of God, possess them and lead them away from the truth in the Lord in Acts 13:6-12. Although gluttony, drunkenness, homosexuality, evil lust and witchcraft are evil expressions of sinful flesh, it also can be done by demonic activities among the lives of people. Among the demon roots are grossly perverted </w:t>
      </w:r>
      <w:r w:rsidRPr="009C279B">
        <w:rPr>
          <w:sz w:val="24"/>
          <w:szCs w:val="24"/>
        </w:rPr>
        <w:lastRenderedPageBreak/>
        <w:t>sexual practices such as pedophilia, bestiality, wickedness and sadomasochism. Also schizophrenia is a mental disease but can also be caused by demon possession. Possibly the origin of the Unforgiveable Sin in Lordship against the Lord may have happened in One of the other 55 Lord’s realms and caused Lucifer to sin in Heaven, but this theory is in question. Some proof that directs this is in 2</w:t>
      </w:r>
      <w:r w:rsidRPr="009C279B">
        <w:rPr>
          <w:sz w:val="24"/>
          <w:szCs w:val="24"/>
          <w:vertAlign w:val="superscript"/>
        </w:rPr>
        <w:t>nd</w:t>
      </w:r>
      <w:r w:rsidRPr="009C279B">
        <w:rPr>
          <w:sz w:val="24"/>
          <w:szCs w:val="24"/>
        </w:rPr>
        <w:t xml:space="preserve"> Thessalonians 2:1-12 and 2</w:t>
      </w:r>
      <w:r w:rsidRPr="009C279B">
        <w:rPr>
          <w:sz w:val="24"/>
          <w:szCs w:val="24"/>
          <w:vertAlign w:val="superscript"/>
        </w:rPr>
        <w:t>nd</w:t>
      </w:r>
      <w:r w:rsidRPr="009C279B">
        <w:rPr>
          <w:sz w:val="24"/>
          <w:szCs w:val="24"/>
        </w:rPr>
        <w:t xml:space="preserve"> John 7:11 in the Greatest Sexual Eros Love Apostasy to say the other Lords are above and over the Creator of the Father Stephen, which it is a lie because Lucifer had authority from One of the other Lord’s which may constitute what happened in Isaiah 14:12-21 &amp; furthermore from the other Married Lord called “Wisdom” by Qanah meaning “</w:t>
      </w:r>
      <w:r w:rsidRPr="009C279B">
        <w:rPr>
          <w:b/>
          <w:sz w:val="24"/>
          <w:szCs w:val="24"/>
        </w:rPr>
        <w:t>Eternal Sexual Eros Love</w:t>
      </w:r>
      <w:r w:rsidRPr="009C279B">
        <w:rPr>
          <w:sz w:val="24"/>
          <w:szCs w:val="24"/>
        </w:rPr>
        <w:t>.” We know that the Lord Stephen did not sin since He died for the Unforgiveable Sin in Lordship vicariously and He was faithful even unto death in the stoning and also the Lord Jesus Christ in the cross concerning all forgivable sins in 2</w:t>
      </w:r>
      <w:r w:rsidRPr="009C279B">
        <w:rPr>
          <w:sz w:val="24"/>
          <w:szCs w:val="24"/>
          <w:vertAlign w:val="superscript"/>
        </w:rPr>
        <w:t>nd</w:t>
      </w:r>
      <w:r w:rsidRPr="009C279B">
        <w:rPr>
          <w:sz w:val="24"/>
          <w:szCs w:val="24"/>
        </w:rPr>
        <w:t xml:space="preserve"> Corinthians 5:21 and 1</w:t>
      </w:r>
      <w:r w:rsidRPr="009C279B">
        <w:rPr>
          <w:sz w:val="24"/>
          <w:szCs w:val="24"/>
          <w:vertAlign w:val="superscript"/>
        </w:rPr>
        <w:t>st</w:t>
      </w:r>
      <w:r w:rsidRPr="009C279B">
        <w:rPr>
          <w:sz w:val="24"/>
          <w:szCs w:val="24"/>
        </w:rPr>
        <w:t xml:space="preserve"> John 3:9; 5:4 (referenced to the Doctrine of Christ concerning both the Father Stephen Our Lord and Son Jesus Christ Our Lord in 1</w:t>
      </w:r>
      <w:r w:rsidRPr="009C279B">
        <w:rPr>
          <w:sz w:val="24"/>
          <w:szCs w:val="24"/>
          <w:vertAlign w:val="superscript"/>
        </w:rPr>
        <w:t>st</w:t>
      </w:r>
      <w:r w:rsidRPr="009C279B">
        <w:rPr>
          <w:sz w:val="24"/>
          <w:szCs w:val="24"/>
        </w:rPr>
        <w:t xml:space="preserve"> John 2:21-24 and 2</w:t>
      </w:r>
      <w:r w:rsidRPr="009C279B">
        <w:rPr>
          <w:sz w:val="24"/>
          <w:szCs w:val="24"/>
          <w:vertAlign w:val="superscript"/>
        </w:rPr>
        <w:t>nd</w:t>
      </w:r>
      <w:r w:rsidRPr="009C279B">
        <w:rPr>
          <w:sz w:val="24"/>
          <w:szCs w:val="24"/>
        </w:rPr>
        <w:t xml:space="preserve"> John 1:9). The Lord John did not tempt anyone but died for the temptations vicariously in the beheading in James 1:13. So these three prominent Lord’s did not sin with Yah the Creator of the Father Stephen, but what about the 56 mystery Lord’s? There is scripture that could help this theory in John 8:44. The One referenced as the Devil could mean adversary as the other Lord’s. Also all Angels (Lords) like humanity have free moral will because of what happened to Lucifer in Heaven in Isaiah 14:12-21 and Ezekiel 28:11-19. But if the other Married Lord called “Wisdom” is the real culprit that the other Lord’s would have free moral will also. Possibly the scripture comes to light concerning the other Lord called “Wisdom” in Proverbs 8:25-31 (RSV). This person called “Wisdom” or the Creator of the Unforgiveable Sin in Lordship which is also </w:t>
      </w:r>
      <w:r w:rsidRPr="009C279B">
        <w:rPr>
          <w:sz w:val="24"/>
          <w:szCs w:val="24"/>
        </w:rPr>
        <w:lastRenderedPageBreak/>
        <w:t xml:space="preserve">the “Unforgiveable Fornication” concerning </w:t>
      </w:r>
      <w:r w:rsidRPr="009C279B">
        <w:rPr>
          <w:i/>
          <w:sz w:val="24"/>
          <w:szCs w:val="24"/>
        </w:rPr>
        <w:t>Qanah</w:t>
      </w:r>
      <w:r w:rsidRPr="009C279B">
        <w:rPr>
          <w:sz w:val="24"/>
          <w:szCs w:val="24"/>
        </w:rPr>
        <w:t xml:space="preserve"> technically means “</w:t>
      </w:r>
      <w:r w:rsidRPr="009C279B">
        <w:rPr>
          <w:b/>
          <w:sz w:val="24"/>
          <w:szCs w:val="24"/>
        </w:rPr>
        <w:t>Lordly Marital Sexual Eros Love</w:t>
      </w:r>
      <w:r w:rsidRPr="009C279B">
        <w:rPr>
          <w:sz w:val="24"/>
          <w:szCs w:val="24"/>
        </w:rPr>
        <w:t xml:space="preserve">” linked to marriage in Genesis 4:1-6:7. In John 8:41 means there is a birth concerning the unforgiveable fornication which originates from lust or evil desire in John 8:44. Also the Angels (Lords) could not marry </w:t>
      </w:r>
      <w:r w:rsidR="00D53494" w:rsidRPr="009C279B">
        <w:rPr>
          <w:sz w:val="24"/>
          <w:szCs w:val="24"/>
        </w:rPr>
        <w:t>t</w:t>
      </w:r>
      <w:r w:rsidRPr="009C279B">
        <w:rPr>
          <w:sz w:val="24"/>
          <w:szCs w:val="24"/>
        </w:rPr>
        <w:t>o have Sexual Eros Love Relations in Luke 20:35-36. In Genesis 6:1-5 the “Sons of God” or the Cherub Dragons went into the Daughter of Men to have Sexual Eros Love Relations with them. The other Married Lord called “Wisdom” could have caused the Angels (Lords) to have Sexual Eros Love Relations through lust &amp; evil desire. In Genesis 3:6 it tells us that the tree of the knowledge of good &amp; evil is ultimately called “Wisdom.” Also the Lord Yah planted the tree of the knowledge of good &amp; evil and was place in the garden in Genesis 2:8-9, which means the Lord Lucifer as the 2</w:t>
      </w:r>
      <w:r w:rsidRPr="009C279B">
        <w:rPr>
          <w:sz w:val="24"/>
          <w:szCs w:val="24"/>
          <w:vertAlign w:val="superscript"/>
        </w:rPr>
        <w:t>nd</w:t>
      </w:r>
      <w:r w:rsidRPr="009C279B">
        <w:rPr>
          <w:sz w:val="24"/>
          <w:szCs w:val="24"/>
        </w:rPr>
        <w:t xml:space="preserve"> Serpent Satan named the other Lord called “Wisdom” fell in Genesis 1:1; 2:2-8, then the fall of Lucifer the Anointed Cherub would occur in Genesis 2:8-23. Because the book of Job that concerns Satan was probably written at the time of Genesis chapter 1 because Job was a perfect and upright married Man &amp; the fall of Man did not occur until Genesis 3:1-24. In Ezekiel 28:17 says Lucifer corrupted His wisdom for the sake of His beauty which could mean the other Lord called “Wisdom” caused Him to be corrupted. Lucifer was full of wisdom (omniscience) concerning the Cherubs. Lucifer could not get out of hand within his own creation by being perfect in his own authority in Ezekiel 28:15 by the Lord. The Sons of God went into Daughters of Men &amp; brought forth giants on the Earth by demonic roots in Genesis 6:1-2 done by the other Married Lord called “Wisdom” with Lucifer &amp; the Fallen Cherub Dragons.   </w:t>
      </w:r>
    </w:p>
    <w:p w:rsidR="00265120" w:rsidRPr="009C279B" w:rsidRDefault="00265120" w:rsidP="00D53494">
      <w:pPr>
        <w:pStyle w:val="ListBullet"/>
        <w:numPr>
          <w:ilvl w:val="0"/>
          <w:numId w:val="0"/>
        </w:numPr>
        <w:tabs>
          <w:tab w:val="left" w:pos="720"/>
        </w:tabs>
        <w:spacing w:line="480" w:lineRule="auto"/>
        <w:jc w:val="both"/>
        <w:rPr>
          <w:sz w:val="24"/>
          <w:szCs w:val="24"/>
        </w:rPr>
      </w:pPr>
      <w:r w:rsidRPr="009C279B">
        <w:rPr>
          <w:sz w:val="24"/>
          <w:szCs w:val="24"/>
        </w:rPr>
        <w:t xml:space="preserve">Some of the Characteristics of the Angelical Host concerning the Eternal Kingdom of God </w:t>
      </w:r>
    </w:p>
    <w:p w:rsidR="00265120" w:rsidRPr="009C279B" w:rsidRDefault="00265120" w:rsidP="00D53494">
      <w:pPr>
        <w:pStyle w:val="ListBullet"/>
        <w:numPr>
          <w:ilvl w:val="0"/>
          <w:numId w:val="0"/>
        </w:numPr>
        <w:tabs>
          <w:tab w:val="left" w:pos="720"/>
        </w:tabs>
        <w:spacing w:line="480" w:lineRule="auto"/>
        <w:jc w:val="both"/>
        <w:rPr>
          <w:sz w:val="24"/>
          <w:szCs w:val="24"/>
        </w:rPr>
      </w:pPr>
      <w:r w:rsidRPr="009C279B">
        <w:rPr>
          <w:sz w:val="24"/>
          <w:szCs w:val="24"/>
        </w:rPr>
        <w:lastRenderedPageBreak/>
        <w:t xml:space="preserve">First, in Psalms 148:1-5 tells how Angels (Lords) were created. Second, in Job 38:4-7; Psalms 8:5 tells us when the Angels (Lords) was created. Third, in Luke 20:36 tells us that Angels (Lords) will never die. Fourth, in Matthew 22:30; Luke 20:36; Acts 6:15 tells us that Angels (Lords) do not have Sexual Eros Love or Procreation among the Angelical Host. Fifth, in Psalms 89:5-7 tells us that Angels (Lords) continually respect, reverence, revere and highly esteem the Lord. Sixth, in Colossians 1:16; Acts 7:53 tells us that Angels (Lords) are invisible to the physical eye. Seventh, Angels (Lords) have spiritual bodies in Hebrew 1:14; Acts 7:59. Eighth, in John 1:1-1:18; Luke 20:35-36; Acts 6:5 tells us that Angels (Lords) have physical bodies since the Lord became flesh in John 1:1. Ninth, in Daniel 10:20; Acts 6:15 says Angels (Lords) have personal identities.       </w:t>
      </w:r>
    </w:p>
    <w:p w:rsidR="00265120" w:rsidRPr="009C279B" w:rsidRDefault="00265120" w:rsidP="00265120">
      <w:pPr>
        <w:spacing w:line="480" w:lineRule="auto"/>
        <w:jc w:val="both"/>
        <w:rPr>
          <w:sz w:val="24"/>
          <w:szCs w:val="24"/>
        </w:rPr>
      </w:pPr>
      <w:r w:rsidRPr="009C279B">
        <w:rPr>
          <w:sz w:val="24"/>
          <w:szCs w:val="24"/>
        </w:rPr>
        <w:t>The End of the Church Age concerning the Spiritual/Mental Trinity and the Physical Trinity</w:t>
      </w:r>
    </w:p>
    <w:p w:rsidR="00265120" w:rsidRPr="009C279B" w:rsidRDefault="00265120" w:rsidP="00265120">
      <w:pPr>
        <w:spacing w:line="480" w:lineRule="auto"/>
        <w:jc w:val="both"/>
        <w:rPr>
          <w:sz w:val="24"/>
          <w:szCs w:val="24"/>
        </w:rPr>
      </w:pPr>
      <w:r w:rsidRPr="009C279B">
        <w:rPr>
          <w:sz w:val="24"/>
          <w:szCs w:val="24"/>
        </w:rPr>
        <w:t xml:space="preserve">The charges against the Spiritual Trinity of Stephen, Jesus Christ and John concerned Egypt where they were killed in Revelation 11:8. Egypt was used by the Lord in Isaiah stripping naked showing His buttocks for three years for a wonder against Egypt. Because  of this on  many other  passages  concerning Egypt the Spiritual Trinity satisfied  Egypt’s infestation  of False God’s  and  foreign  worship  of  the  sun, moon  and stars. The accusations against the Mental Trinity of Stephen, Jesus Christ and John concerned Babylon (Sodom) where they were killed in Revelation 11:8. Babylon has always been known as the “Gate of the God” where all Sexual Eros Love Wickedness and different kinds of Sexual Eros Love Sins were practiced since Genesis 10:10. Babylon can mean Babel, Shinar, Rome or confusion. Also in Zechariah 5:5-11 declares that two Female Angels with the power of stork wings lifted up the basket with a Woman in the </w:t>
      </w:r>
      <w:r w:rsidRPr="009C279B">
        <w:rPr>
          <w:sz w:val="24"/>
          <w:szCs w:val="24"/>
        </w:rPr>
        <w:lastRenderedPageBreak/>
        <w:t xml:space="preserve">basket and brought it to Babylon or Shinar. The large basket concerned the measuring container throughout  the  Whole Earth the Woman being thrown into the  basket  with  a  lead  disk  and  threw  a  lead  stone cover over  the basket  and  the  two  Female  Angels  said, “This is Wickedness.”  And where they were taking the large basket was to Babylon to build a house on its base there. So the Spiritual Trinity/Mental Trinity had to pay a price for these scriptures and many others in the Holy Bible. The proof of the Trinity is infallible truth in scripture. The only Lord Yahweh (Lady Victoria) is 3 Persons in 1 (The Father Stephen Our Lord (Mother Barbara derived from “Bara” in Genesis 1:1) in Acts 1:4-8:3, The Son Jesus Our Lord (Lady Mary) in Luke 1:26-Acts 1:3 and the Brother John Our Lord (Lady Elizabeth) the Holy Ghost in Luke 1:5-9:9 &amp; the Lord James’ Lordship of the Christian Law (Lady Mary’s Christian Law) &amp; 56 other Lord’s &amp; 56 other Ladies (61 in all) in Holy Scripture with the “Man known as the Ministerial Police over the Military Police &amp; Law Enforcement Police (Woman) of the Lord ” in Genesis 1:26; Acts 6:5, “God (Goddess) or Lord (Lady) of the Lord” in Psalms 45:6; Hebrews 1:8; Acts 7:59,  “My Lord---My God (My Lady---My Goddess) of the Lord” in Psalms 110:1 (NIV); Matthew 22:41-46; Acts 7:45, “Spirit &amp; Mind known as Psychological Parts as Head Knowledge or Heart or Riegn” or “Holy Spirit---Spirit of Holiness or Holy Ghost or Holy Soul---Holy God, Holy Lord, Holy Will, Holy Mind, Holy Emotions, Holy Feelings, Holy Reasons, Holy Decisions (Male or Female)” of the Lord” in Isaiah 61:1; 63:10 (NIV); Acts 6:10, “Lord Yahweh of the Lord” in Hosea 1:7; Acts 7:60, “Military Lord (Military Lady) of Army Hosts (Camps) or Holy One of Israel (Male or Female) or Lord (Lady) of Glory” in Malachi 3:1-2; Acts 7:2, 53, “Servant---Minister (Handmaiden known as Maidservant---Virgin) of the Lord” under “Master (Mistress) of the Lord” in Isaiah 48:16; Colossians 4:1; Acts 6:3, the God of My Fathers as the other Trinity in </w:t>
      </w:r>
      <w:r w:rsidRPr="009C279B">
        <w:rPr>
          <w:sz w:val="24"/>
          <w:szCs w:val="24"/>
        </w:rPr>
        <w:lastRenderedPageBreak/>
        <w:t>Isaiah 48:16 is the “Brother (Sister with Rachel) of the Lord  with Jacob, the Son (Daughter with Rebecca) of the Lord with Isaac &amp; the Father (Mother with Sarah) of the Lord with Abraham with Lord Yahweh (Lady Victoria) in Creation” in Acts 7:32, “Angel---Spirit, Ghost, Phantom, Shadow, Boy (Girl) &amp; Child of the Lord” &amp; “Messenger of the Lord” in Genesis 16:13; Exodus 3:2-6; 23:20-22; Numbers 22:25 with 38; Zechariah 5:5-11; Revelation 12:1-2, 5-6; Luke 20:35-36; Judges 2:1-2; 6:11 with 14; Acts 7:30-32, “Power---Omnipotent, Authority, Almighty or Sovereignty (Male and Female)” of the Lord” in Isaiah 48:16, “Lord (Lady) of the Lord” in Hebrews 1:8, “Craftsman or Worker (Male &amp; Female) of the Lord” in Proverbs 8:30-31 (NIV); Acts  6:3, “Single/Married Wisdom (Male &amp; Female) of the Lord” in Proverbs 8:22-25 (RSV); Acts 6:3, 10,“Personalities (Male &amp; Female) of the Lord” in Proverbs 8:22-31; Acts 7:47, “Owner (Male &amp; Female) of the Lord” in Genesis 39:1; Exodus 21:2; Proverbs 4:5, 7, 23:23; Ecclesiastes  2:7; Isaiah 1:3; Acts 6:3; The Trinity as “other Father Stephen (Mother Atarah also called Stephanie derived from Stephanos), other Son Jesus (Daughter Mary) &amp; other Brother John (Sister Elizabeth)” with Lord Yahweh in Law in Acts 11:19; Colossians 4:11 &amp; Revelation, the “King (Queen) of the Lord” in Revelation 19:16, &amp; “Lord God (Lady Goddess)” of the Lord in Hosea 1:7. The 61 Ladies derives from the “</w:t>
      </w:r>
      <w:r w:rsidRPr="009C279B">
        <w:rPr>
          <w:b/>
          <w:sz w:val="24"/>
          <w:szCs w:val="24"/>
        </w:rPr>
        <w:t>Lady of Kingdoms</w:t>
      </w:r>
      <w:r w:rsidRPr="009C279B">
        <w:rPr>
          <w:sz w:val="24"/>
          <w:szCs w:val="24"/>
        </w:rPr>
        <w:t>” in Isaiah 47:5 (NKJV). The Trinity is God in Genesis 1:1 &amp; the Lord Yah the “WORD” in Revelation 4:11; 19:11-21 over the Universe. The Father Stephen is in Acts 1:7. The Son Jesus is in John 1:1-3, 6, 12, 18; 20:25-29. The Father Stephen &amp; Son Jesus are in Psalms 102:25; Titus 2:13; 2</w:t>
      </w:r>
      <w:r w:rsidRPr="009C279B">
        <w:rPr>
          <w:sz w:val="24"/>
          <w:szCs w:val="24"/>
          <w:vertAlign w:val="superscript"/>
        </w:rPr>
        <w:t xml:space="preserve">nd </w:t>
      </w:r>
      <w:r w:rsidRPr="009C279B">
        <w:rPr>
          <w:sz w:val="24"/>
          <w:szCs w:val="24"/>
        </w:rPr>
        <w:t>Peter 1:1; Romans 9:5; Hebrews 1:10; Isaiah 40:3; Matthew 3:3 &amp; Colossians 2:9. Also God the Holy Ghost (Brother John Our Lord) is in Matthew 28:19; 1</w:t>
      </w:r>
      <w:r w:rsidRPr="009C279B">
        <w:rPr>
          <w:sz w:val="24"/>
          <w:szCs w:val="24"/>
          <w:vertAlign w:val="superscript"/>
        </w:rPr>
        <w:t>st</w:t>
      </w:r>
      <w:r w:rsidRPr="009C279B">
        <w:rPr>
          <w:sz w:val="24"/>
          <w:szCs w:val="24"/>
        </w:rPr>
        <w:t xml:space="preserve"> Corinthians 2:10-11; 12:4-6; 2</w:t>
      </w:r>
      <w:r w:rsidRPr="009C279B">
        <w:rPr>
          <w:sz w:val="24"/>
          <w:szCs w:val="24"/>
          <w:vertAlign w:val="superscript"/>
        </w:rPr>
        <w:t xml:space="preserve">nd </w:t>
      </w:r>
      <w:r w:rsidRPr="009C279B">
        <w:rPr>
          <w:sz w:val="24"/>
          <w:szCs w:val="24"/>
        </w:rPr>
        <w:t>Corinthians 13:14; Ephesians 4:4-6; 1</w:t>
      </w:r>
      <w:r w:rsidRPr="009C279B">
        <w:rPr>
          <w:sz w:val="24"/>
          <w:szCs w:val="24"/>
          <w:vertAlign w:val="superscript"/>
        </w:rPr>
        <w:t xml:space="preserve">st </w:t>
      </w:r>
      <w:r w:rsidRPr="009C279B">
        <w:rPr>
          <w:sz w:val="24"/>
          <w:szCs w:val="24"/>
        </w:rPr>
        <w:t xml:space="preserve">Peter 1:2; Jude 20-21; Psalms 139:7-8; John 3:5-8 &amp; Acts 5:3-4. There is One </w:t>
      </w:r>
      <w:r w:rsidRPr="009C279B">
        <w:rPr>
          <w:sz w:val="24"/>
          <w:szCs w:val="24"/>
        </w:rPr>
        <w:lastRenderedPageBreak/>
        <w:t>Jewish Lord of the Universe (under the Lord Yah and the 60 Gentile Lord’s) in Exodus 15:11; 1</w:t>
      </w:r>
      <w:r w:rsidRPr="009C279B">
        <w:rPr>
          <w:sz w:val="24"/>
          <w:szCs w:val="24"/>
          <w:vertAlign w:val="superscript"/>
        </w:rPr>
        <w:t>st</w:t>
      </w:r>
      <w:r w:rsidRPr="009C279B">
        <w:rPr>
          <w:sz w:val="24"/>
          <w:szCs w:val="24"/>
        </w:rPr>
        <w:t xml:space="preserve"> Kings 8:60; Isaiah 44:6-8;  45:5-6, 21-22; 1</w:t>
      </w:r>
      <w:r w:rsidRPr="009C279B">
        <w:rPr>
          <w:sz w:val="24"/>
          <w:szCs w:val="24"/>
          <w:vertAlign w:val="superscript"/>
        </w:rPr>
        <w:t>st</w:t>
      </w:r>
      <w:r w:rsidRPr="009C279B">
        <w:rPr>
          <w:sz w:val="24"/>
          <w:szCs w:val="24"/>
        </w:rPr>
        <w:t xml:space="preserve">  Timothy 2:5; Romans 3:30 and James 2:19. The only Lord Yah eternally exists because of the Trinity as the Father Stephen, Son Jesus &amp; Holy Ghost (John) in 1</w:t>
      </w:r>
      <w:r w:rsidRPr="009C279B">
        <w:rPr>
          <w:sz w:val="24"/>
          <w:szCs w:val="24"/>
          <w:vertAlign w:val="superscript"/>
        </w:rPr>
        <w:t>st</w:t>
      </w:r>
      <w:r w:rsidRPr="009C279B">
        <w:rPr>
          <w:sz w:val="24"/>
          <w:szCs w:val="24"/>
        </w:rPr>
        <w:t xml:space="preserve"> Corinthians 8:6; Colossians 1:16; Hebrews 1:2; Genesis 1:2; John 1:3; 17:5, 24; Ephesians 1:3-4; 3:14-15; Romans 8:29-30; Proverbs 8:22-31;  John 3:16-17; 1</w:t>
      </w:r>
      <w:r w:rsidRPr="009C279B">
        <w:rPr>
          <w:sz w:val="24"/>
          <w:szCs w:val="24"/>
          <w:vertAlign w:val="superscript"/>
        </w:rPr>
        <w:t xml:space="preserve">st </w:t>
      </w:r>
      <w:r w:rsidRPr="009C279B">
        <w:rPr>
          <w:sz w:val="24"/>
          <w:szCs w:val="24"/>
        </w:rPr>
        <w:t>Peter 1:2; Galatians 4:4. The strong importance of the Trinity to know &amp; serve the Trinity is proven in Philippians 2:9-11; Revelation 5:12-14 &amp; John 5:31-47; 14:1-31; 15:1-27; 16:1-33; 17:1-26. The Trinity is only known to Yah in Matthew 7:21-23; 11:27 which declares the Father Stephen only knows the Son Jesus &amp; the Son Jesus only knows the Father Stephen &amp; the Son Jesus reveals the Brother John the Holy Ghost. If You have any questions on the Realm of Lordship that the Father Stephen possessed, You must get My book called “</w:t>
      </w:r>
      <w:r w:rsidRPr="009C279B">
        <w:rPr>
          <w:b/>
          <w:sz w:val="24"/>
          <w:szCs w:val="24"/>
        </w:rPr>
        <w:t>Does the Son Jesus Our Lord fully know His Father Stephen Our Lord</w:t>
      </w:r>
      <w:r w:rsidRPr="009C279B">
        <w:rPr>
          <w:sz w:val="24"/>
          <w:szCs w:val="24"/>
        </w:rPr>
        <w:t xml:space="preserve">.”  </w:t>
      </w:r>
    </w:p>
    <w:p w:rsidR="00265120" w:rsidRPr="009C279B" w:rsidRDefault="00265120" w:rsidP="00265120">
      <w:pPr>
        <w:spacing w:line="480" w:lineRule="auto"/>
        <w:jc w:val="both"/>
        <w:rPr>
          <w:sz w:val="24"/>
          <w:szCs w:val="24"/>
        </w:rPr>
      </w:pPr>
      <w:r w:rsidRPr="009C279B">
        <w:rPr>
          <w:sz w:val="24"/>
          <w:szCs w:val="24"/>
        </w:rPr>
        <w:t>The Lord Stephen’s Armor and the Lord Jesus’ Armor</w:t>
      </w:r>
    </w:p>
    <w:p w:rsidR="00265120" w:rsidRPr="009C279B" w:rsidRDefault="00265120" w:rsidP="00265120">
      <w:pPr>
        <w:spacing w:line="480" w:lineRule="auto"/>
        <w:jc w:val="both"/>
        <w:rPr>
          <w:sz w:val="24"/>
          <w:szCs w:val="24"/>
        </w:rPr>
      </w:pPr>
      <w:r w:rsidRPr="009C279B">
        <w:rPr>
          <w:sz w:val="24"/>
          <w:szCs w:val="24"/>
        </w:rPr>
        <w:t xml:space="preserve">First is the Lord Stephen’s armor revealed in Wisdom of Solomon 5:15-23 which concerns the Lord Yahweh taking care of the Lord Stephen in Proverbs 8:22-29 (RSV). Stephen would “receive a glorious crown and a beautiful diadem from the hand of the Lord Yah. The Lord Yah’s right hand would cover Him (Stephen) &amp; with His arm He would shield Him. He (Stephen) would take His zeal (Godly Jealousy) as His Whole Armor &amp; will arm all of Creation to repel His Enemies (The Lord Lucifer &amp; the Fallen Cherubim). He (Stephen) would put on a breastplate of righteousness &amp; wear a </w:t>
      </w:r>
      <w:r w:rsidRPr="009C279B">
        <w:rPr>
          <w:b/>
          <w:sz w:val="24"/>
          <w:szCs w:val="24"/>
        </w:rPr>
        <w:t>HELMET OF IMPARTIAL JUSTICE</w:t>
      </w:r>
      <w:r w:rsidRPr="009C279B">
        <w:rPr>
          <w:sz w:val="24"/>
          <w:szCs w:val="24"/>
        </w:rPr>
        <w:t xml:space="preserve">. He (Stephen) would take hold of holiness as an invincible (impregnable) shield &amp; sharp stern wrath for a sword out of His mouth. </w:t>
      </w:r>
      <w:r w:rsidRPr="009C279B">
        <w:rPr>
          <w:sz w:val="24"/>
          <w:szCs w:val="24"/>
        </w:rPr>
        <w:lastRenderedPageBreak/>
        <w:t>All Creation will join Him (Stephen) to fight against all of His frenzy foes (The Lord Lucifer and the fallen cherubim) &amp; shafts of lightening will be targeted with true aim &amp; will leap from the clouds as a well-drawn bow and hailstones will be full of wrath as from a great catapult and the sea water will rage against His Enemies (The Lord Lucifer and the fallen cherubim) &amp; the rivers will relentlessly overcome and prevail over His Enemies (The Lord Lucifer and the fallen cherubim). A mighty wind will rise against them and the tempest will winnow them away. Lawlessness will be laid waste to the Whole Earth and Evildoers will overthrow the Thrones of (Wicked Evil) Rulers.” Also the Lord Stephen seized the Lord Lucifer in Acts 7:54 by the 10 incurable things of the Lord. These 10 true incurable things concerns the incurable disease in 2</w:t>
      </w:r>
      <w:r w:rsidRPr="009C279B">
        <w:rPr>
          <w:sz w:val="24"/>
          <w:szCs w:val="24"/>
          <w:vertAlign w:val="superscript"/>
        </w:rPr>
        <w:t>nd</w:t>
      </w:r>
      <w:r w:rsidRPr="009C279B">
        <w:rPr>
          <w:sz w:val="24"/>
          <w:szCs w:val="24"/>
        </w:rPr>
        <w:t xml:space="preserve"> Chronicles 21:18, the incurable wound in Job 34:6, the incurable painful wound in Jeremiah 15:18, the incurable grievous bruise in Jeremiah 30:12, the incurable sorrowful affliction in Jeremiah 30:15, the incurable wound &amp; incurable affliction in Jeremiah 30:12 (OKJV &amp; NKJV), the incurable plagues in Judith 5:12, the incurable invisible true plague in 2</w:t>
      </w:r>
      <w:r w:rsidRPr="009C279B">
        <w:rPr>
          <w:sz w:val="24"/>
          <w:szCs w:val="24"/>
          <w:vertAlign w:val="superscript"/>
        </w:rPr>
        <w:t>nd</w:t>
      </w:r>
      <w:r w:rsidRPr="009C279B">
        <w:rPr>
          <w:sz w:val="24"/>
          <w:szCs w:val="24"/>
        </w:rPr>
        <w:t xml:space="preserve"> Maccabees 9:5 &amp; the incurable wound (female authority) in Micah 1:9 used against Married Lord called Wisdom’s party (9) in Revelation 17-20. The Lord Stephen over the Lord Lucifer’s Greatest Sexual Eros Love Apostasy (Angel Lords saying they are the Highest Lords)  is  totally  destroy in Genesis 1:3-6:7 by Water, Isaiah 14:12-21 by Fire, Ezekiel 28:15-19 by  Fire, 2</w:t>
      </w:r>
      <w:r w:rsidRPr="009C279B">
        <w:rPr>
          <w:sz w:val="24"/>
          <w:szCs w:val="24"/>
          <w:vertAlign w:val="superscript"/>
        </w:rPr>
        <w:t>nd</w:t>
      </w:r>
      <w:r w:rsidRPr="009C279B">
        <w:rPr>
          <w:sz w:val="24"/>
          <w:szCs w:val="24"/>
        </w:rPr>
        <w:t xml:space="preserve"> Thessalonians  2:1-12 by Fire, Jude 5-25 by Fire, Revelation 17:1-20:15 by Fire and Acts 6:1-9:30 by the Lord of Agape  Love  in Romans 8:37-39 . The Lord of Mercy delays the Greatest Sexual Eros Love Apostasy from happening for 120 years with Lucifer. Also because of the Lord Lucifer’s Sexual Eros Love (eternal folly in Job 4:18; Genesis 6:2) making the truth into a lie is the Eternal Sin in Lordship &amp; is part of Lucifer’s fall in  Isaiah 14:19 in the origin of This Sin &amp; Ezekiel 28:15 in lawlessness, </w:t>
      </w:r>
      <w:r w:rsidRPr="009C279B">
        <w:rPr>
          <w:sz w:val="24"/>
          <w:szCs w:val="24"/>
        </w:rPr>
        <w:lastRenderedPageBreak/>
        <w:t xml:space="preserve">violence &amp; iniquity by corrupting His wisdom for the sake of His beauty in the tree of the knowledge of good &amp; evil &amp; eating from the tree of life in Genesis 2:9 &amp; Lucifer before in Heaven in Genesis 1:3. Lucifer says to the Lord: Skin on Skin! Yes, all that a Man has he will give for His life is in Job 2:4. The Greatest Defense that the LORD LUCIFER has is BABYLON (LADY OF KINGDOMS in Isaiah 47:1-15) THE GREAT, MOTHER OF HARLOTS &amp; THE ABOMINATIONS OF THE EARTH in the Eternal Kingdom in Revelation chapter 17:1-18. This opposition is brought down by Holy Fire in Revelation 18:1-19:10 by the LORD YAH. The Angels (Lords) do not marry in Luke 20:35-36, but it did happen with Lucifer &amp; His Host in Genesis 2:9; 6:1-5. Lucifer made Eve to eat from the tree of the knowledge of good &amp; evil by His authority. Lucifer used Eve being deceived &amp; made Adam to eat from the Wisdom’s tree which was in disobedience to the Lord. In Genesis 4:1 Adam and Eve then was elevated in having Sexual Eros Love Relations between them both because they ate from the tree of the knowledge of good and evil and before that time they knew they were naked and hid themselves from the Lord. In Genesis 1:27 the Lord God instructed Adam to be fruitful &amp; multiply, fill the Earth, subdue it &amp; have dominion over the Earth. The Lord told Adam to eat from the life tree &amp; live forever. Adam would have to Share Divine Nature in the Lord’s Offspring in Acts 17:28-29 which didn’t mean Sexual Eros Love but Holy Divine Nature (Holy Divine Love Intercourse). But to live a holy life over the Lord’s intent for Adam the Man in the image and likeness of the Lord is to have self-control (temperance) which is a fruit of the Spirit by which  overcomes being fruitful and multiplying and sharing divine nature in the Single Realm, Angels (Lords) &amp; other Lord’s. Stephen by His Holy Divine Nature dies vicariously for the Unforgiveable Sin in Lordship which is the Lord Lucifer’s Unforgiveable Sexual Eros Love (unforgiveable fornication in Ezekiel 28:15) in Acts 7:60 </w:t>
      </w:r>
      <w:r w:rsidRPr="009C279B">
        <w:rPr>
          <w:sz w:val="24"/>
          <w:szCs w:val="24"/>
        </w:rPr>
        <w:lastRenderedPageBreak/>
        <w:t>concerning Lucifer’s fall &amp; the Fallen Cherubs. How can the Lord Yah create Sexual Eros Love when He does not have any Sexual Eros Love Passions in Acts 14:15; 17:28-29; Romans 1:20; 2</w:t>
      </w:r>
      <w:r w:rsidRPr="009C279B">
        <w:rPr>
          <w:sz w:val="24"/>
          <w:szCs w:val="24"/>
          <w:vertAlign w:val="superscript"/>
        </w:rPr>
        <w:t>nd</w:t>
      </w:r>
      <w:r w:rsidRPr="009C279B">
        <w:rPr>
          <w:sz w:val="24"/>
          <w:szCs w:val="24"/>
        </w:rPr>
        <w:t xml:space="preserve"> Peter 1:4 and Colossians 2:9. No, Lucifer’s Sexual Eros Love showed up inside Him when violence came from within &amp; He sinned and the Other Married Lord called Wisdom in Qanah in Proverbs 8:22-25 (RSV) created Sexual Eros Love in Ezekiel 28:15 &amp; 1</w:t>
      </w:r>
      <w:r w:rsidRPr="009C279B">
        <w:rPr>
          <w:sz w:val="24"/>
          <w:szCs w:val="24"/>
          <w:vertAlign w:val="superscript"/>
        </w:rPr>
        <w:t>st</w:t>
      </w:r>
      <w:r w:rsidRPr="009C279B">
        <w:rPr>
          <w:sz w:val="24"/>
          <w:szCs w:val="24"/>
        </w:rPr>
        <w:t xml:space="preserve">  Corinthians 6:18 in Lucifer and He tried to take His  throne from Him. Because of this, Lucifer was  cast  into a prison on the Earth, where  the  thief  and  liar is expelled  in  length  by 20 cubits (30 feet) and  in  width by 10 cubits (15 feet) in Zechariah 5:1-4, but ultimately this is cast down into Hell. The prison in Hell will be made out of stones and governed by the Lord’s fire in Isaiah 14:19; Ezekiel 28:16. Lucifer will be chained with stone chains in the transformation of a 7 headed Dragon &amp; 10 horned Dragon in Revelation 20:1. At one time the Lord Michael was Friends with the Lord Lucifer that excelled more in strength and wisdom in their Appointments together, but when the Lord Lucifer fell the Lord Michael was then authorized to lock Him up in His prison in Revelation 20:1-3. If this kind of Wisdom (Qanah) is directed to the Father Stephen, then Stephen as God the Father directed &amp; made useful the powerful works of Jesus as God the Son at the time this creation process began in the Universe. The Father Stephen commanded/summoned the Son Jesus to work for Him in the creation process. Also the verses 24 and 25 may refer to the Father Stephen allowing the Son Jesus to do His  created  work  which  is  Holy Divine  Nature  (Lord’s Offspring)  in  forming  the  Universe. If You have any questions on the two complete armors, You must get My book called “</w:t>
      </w:r>
      <w:r w:rsidRPr="009C279B">
        <w:rPr>
          <w:b/>
          <w:sz w:val="24"/>
          <w:szCs w:val="24"/>
        </w:rPr>
        <w:t>The Lord Yah and His Armors in the Holy Bible</w:t>
      </w:r>
      <w:r w:rsidRPr="009C279B">
        <w:rPr>
          <w:sz w:val="24"/>
          <w:szCs w:val="24"/>
        </w:rPr>
        <w:t xml:space="preserve">.”  </w:t>
      </w:r>
    </w:p>
    <w:p w:rsidR="00265120" w:rsidRPr="009C279B" w:rsidRDefault="00265120" w:rsidP="00265120">
      <w:pPr>
        <w:spacing w:line="480" w:lineRule="auto"/>
        <w:jc w:val="both"/>
        <w:rPr>
          <w:sz w:val="24"/>
          <w:szCs w:val="24"/>
        </w:rPr>
      </w:pPr>
      <w:r w:rsidRPr="009C279B">
        <w:rPr>
          <w:sz w:val="24"/>
          <w:szCs w:val="24"/>
        </w:rPr>
        <w:lastRenderedPageBreak/>
        <w:t xml:space="preserve">Second, the Lord Jesus’ armor in Ephesians 6:10-20 which concerns the full whole armor of the Lord Jesus “to withstand the wiles of the Devil (Great Red Dragon, Satan, and the Old Serpent).” This whole armor does not wrestle against flesh and blood but against Dark Rulers of This Age, powers, principalities and Satan’s fallen hosts (Demon’s and Devils) of wickedness. Also the armor consists of  the  belt  of  truth, the breastplate of righteousness, boots of the gospel of peace, shield  of  faith to quench all  the fiery darts of the Wicked One, &amp;  above  all, the sword of the Spirit which is the complete Word of God &amp; the </w:t>
      </w:r>
      <w:r w:rsidRPr="009C279B">
        <w:rPr>
          <w:b/>
          <w:sz w:val="24"/>
          <w:szCs w:val="24"/>
        </w:rPr>
        <w:t>HELMET OF SALVATION</w:t>
      </w:r>
      <w:r w:rsidRPr="009C279B">
        <w:rPr>
          <w:sz w:val="24"/>
          <w:szCs w:val="24"/>
        </w:rPr>
        <w:t xml:space="preserve"> which is the complete Word of God which is empowered  by  all prayer and supplication in the Spirit for all the Saints (Lords) that the boldness of the Gospel be made  known. And the Ambassador may speak boldly as He should speak (The Lord Jesus Christ).” The Lord Jesus also arrested Lucifer also called Satan and His authority by Michael in Revelation 12:7-12  concerning  the 10 true incurable things of the Lord Stephen proven in 2</w:t>
      </w:r>
      <w:r w:rsidRPr="009C279B">
        <w:rPr>
          <w:sz w:val="24"/>
          <w:szCs w:val="24"/>
          <w:vertAlign w:val="superscript"/>
        </w:rPr>
        <w:t>nd</w:t>
      </w:r>
      <w:r w:rsidRPr="009C279B">
        <w:rPr>
          <w:sz w:val="24"/>
          <w:szCs w:val="24"/>
        </w:rPr>
        <w:t xml:space="preserve"> Chronicles 21:18; Job 34:6; Jeremiah 15:18; 30:12, 15; Micah 1:9; Judith 5:12 and  2</w:t>
      </w:r>
      <w:r w:rsidRPr="009C279B">
        <w:rPr>
          <w:sz w:val="24"/>
          <w:szCs w:val="24"/>
          <w:vertAlign w:val="superscript"/>
        </w:rPr>
        <w:t>nd</w:t>
      </w:r>
      <w:r w:rsidRPr="009C279B">
        <w:rPr>
          <w:sz w:val="24"/>
          <w:szCs w:val="24"/>
        </w:rPr>
        <w:t xml:space="preserve">  Maccabees 9:5. How did Jesus Christ beat Satan? In Luke 4:1-3; Matthew 4:1-11 &amp; Mark 1:12-13 it goes into some detail on how Jesus beat Satan in the wilderness for 40 days &amp; 40 nights. The first line of defense concerned Man (Commission). Jesus told Satan “The Man shall not live by bread alone but by every Word of God.” The second line of defense is Power (Omnipotence). Jesus told Satan “Get behind Me Satan!  For it is written, You shall worship the Lord Your God and Him only shall thou serve.” The last line of defense is the Charge (Authority). Jesus told Satan “Thou shall not tempt the Lord thy God.” In all of this, Satan was defeated where He could not come back until He had another opportune time by the Lord &amp; the Angels (Lords) came &amp; ministered to Jesus. In Luke 14:26-33 it says that We must forsake Ourselves, Brothers, Sisters, Mothers, Fathers,  Husbands, Wives, Sons &amp; </w:t>
      </w:r>
      <w:r w:rsidRPr="009C279B">
        <w:rPr>
          <w:sz w:val="24"/>
          <w:szCs w:val="24"/>
        </w:rPr>
        <w:lastRenderedPageBreak/>
        <w:t>Daughters in order to follow what Christ did to be His Disciple. Also Satan began to build and was established for 6,000 years then He turned against God. Satan could not finish what He had started without God in Isaiah 14:12-21 and Ezekiel 28:11-19 and all that saw Him began to mock Him and scorn Him in saying, Satan began to build and did not have enough to finish it. Also Christians should study God’s word to be approved by God and to learn and understand things in the Holy Bible that will help Us be victorious over Satan and His kingdom by truth. If Satan cast out Satan, how can His Kingdom stand? For the death is swallowed up into victory in 1</w:t>
      </w:r>
      <w:r w:rsidRPr="009C279B">
        <w:rPr>
          <w:sz w:val="24"/>
          <w:szCs w:val="24"/>
          <w:vertAlign w:val="superscript"/>
        </w:rPr>
        <w:t>st</w:t>
      </w:r>
      <w:r w:rsidRPr="009C279B">
        <w:rPr>
          <w:sz w:val="24"/>
          <w:szCs w:val="24"/>
        </w:rPr>
        <w:t xml:space="preserve"> Corinthians 15:54 and Jesus took the keys of death, Hell and the grave in Revelation 1:18. In Matthew 16:18-19 it tells us “You are Peter and upon this rock, I will build My Church and the gates of Hell shall not prevail against it. And I will give you the Keys of the Kingdom of God, and whatever You bind on Earth shall be bound in Heaven &amp; whatever You loose on Earth shall be loosed in Heaven.” In Colossians 2:13-15 it declares “being dead in Your trespasses and the un-circumcision of Your flesh, He has made alive together with Him, &amp; having forgiven You of all trespasses, having wiped out the handwriting of all the requirements that was against Us, which was contrary to Us, &amp; He has taken it out of the way, having nailed it to the cross. Having disarmed principalities &amp; powers, He made a public spectacle of them, triumphing over them in it.” The cross is foolishness to the World but it is the power &amp; wisdom of saved people in His Kingdom. Also the Father Stephen’s house has many mansions by which Jesus His Son will dwell in which concerns the strongest blessings and the strongest truth of the Lord in the completion of 10 cubits (120 feet) wide and the completion of 20 cubits (240 feet) in length in each mansion in it being revealed John 14:1-6 and in actuality in Acts 2:1-4. In Matthew 12:26 it says “If Satan (Lucifer) cast out Satan (Lucifer), he is divided against himself, how shall then His </w:t>
      </w:r>
      <w:r w:rsidRPr="009C279B">
        <w:rPr>
          <w:sz w:val="24"/>
          <w:szCs w:val="24"/>
        </w:rPr>
        <w:lastRenderedPageBreak/>
        <w:t xml:space="preserve">Kingdom stand?” In Mark 3:24 it mentions “If a Kingdom be divided against itself, that Kingdom cannot stand.” In Mark 3:25 it declares “If a house be divided against itself, that house cannot stand.” In Mark 3:26 it declares “If Lucifer rise up against Himself, and be divided, He cannot stand but has an end.”  Also truly Lucifer which is also called Satan has His end which is in Revelation 20:1-15.  In Luke 11:18 it declares “If Satan (called Lucifer) also be divided against Himself, how shall His Kingdom stand?” In Matthew 12:25 it says “Every Kingdom that is divided is  brought  to  desolation, and  every  city  or  every  house  that  is  divided  cannot  stand.” In Matthew 24:7 it declares “Nation (Law) against Nation (Law) and Kingdom (King) against Kingdom (King)…” which also means the Laws, Militaries, Governments, Priesthoods, Nations, Kingdoms, Countries &amp; States will fail &amp; fall because of the Eternal Sin in Lordship. But with Divine Self-Control (Temperance) in the Divine Law with Divine Reason in the Mental Capacity overcomes the Unforgiveable Sexual Eros Love Desires in 4 Maccabees 2:2. John is the Lamb of God which takes away the temptation of the World in Luke 3; Revelation 2:1-3:22. Jesus is the Lamb of God which  takes  away  the  forgivable  sins  of  the World  in  Luke  23; Revelation 5:5; 21:1-22:21. Stephen is the Lamb  of  God   which  takes  away  the  Eternal Sin  in Lordship above the Whole Law in Acts 7:60-8:3; Revelation 4:11; 17:1-20:15. James is the Lamb of God which takes away the Eternal Sin in the Law in the End of Acts. Only way Stephen is a Godly Deacon is in Acts 6:5 with His Wife being the Kingdom of God and He is the Lamb of God in Acts 7:60 concerning the Eternal Sin in Lordship. What are the Laws of the Kingdom of God? First, the Law of the Kingdom is not physical, but it is an eternal invisible mental/spiritual kingdom in Luke 17:21; Acts 6:15-7:60. Second, the Greatest Law of the kingdom is humility with truth in Proverbs 22:4; James 4:6; Matthew 5:3; 18:1-4 &amp; Acts 6:5, 10; 7:55. Third, what Law concerns </w:t>
      </w:r>
      <w:r w:rsidRPr="009C279B">
        <w:rPr>
          <w:sz w:val="24"/>
          <w:szCs w:val="24"/>
        </w:rPr>
        <w:lastRenderedPageBreak/>
        <w:t>the Greatest Sin in the kingdom? The Law is the Unforgiveable Sin in Lordship in Matthew 23:2-12; Psalms 59:12; Proverbs  8:13; 16:18; 29:23; Isaiah 14:12-14; Ezekiel 28:15-19; James 4:6 &amp; Acts 7:51-60. Fourth, what Law concerns all personal and corporate development? This Law is called the Law of Use in Matthew 25:14-30 &amp; Acts 6:3-5. Fifth, what Law is the Heart of all Relationships? This Law is called the Law of Reciprocity in Acts 6:1-2, 8-10, 7:1-7:60. Matthew 7:12. Sixth, what Law causes the Laws of Use &amp; Reciprocity to Work? This Law is called the Law of Prayer in Acts 6:4; 7:60; Matthew 7:7-8; 2</w:t>
      </w:r>
      <w:r w:rsidRPr="009C279B">
        <w:rPr>
          <w:sz w:val="24"/>
          <w:szCs w:val="24"/>
          <w:vertAlign w:val="superscript"/>
        </w:rPr>
        <w:t>nd</w:t>
      </w:r>
      <w:r w:rsidRPr="009C279B">
        <w:rPr>
          <w:sz w:val="24"/>
          <w:szCs w:val="24"/>
        </w:rPr>
        <w:t xml:space="preserve"> Timothy 4:7 and Galatians 6:9. Seventh, what Law guarantees the impossible? This Law is called the Law of True Divine Miracles in Acts 6:8; Mark 11:22-25 and James 1:6-8. Eighth, what is the Law to Destroy the Most Highest Kingdom?  This Law is called the Law of True Holy Division in Luke 11:17-18; Acts 7:51-60. Ninth, what Law concerns Someone to be Great in the Kingdom? This Law is called the Law of Childlikeness in Luke 22:25-27 and Philemon 2:1-11. Tenth, what primarily blocks the flow of Kingdom Power? This would be the Unforgiving Realm in Lordship in Acts 7:51-60. The proof of the Physical Trinity with the Gentile Law could not die by Anybody proven in John 10:18. The Lord John does not allow  any  Woman  to  take  His  life  from Him, but He  lays  it down  by  Himself through the command of the Father Stephen in Hebrews 6:18. The Lord Jesus does not allow any Man to take His life from Him, but He lays it down by Himself through the command of the Father Stephen in Hebrews 6:20. The Lord James does not allow any Angel to take His life from Him, but He lays it down by Himself through the command of the Father Stephen’s Law in Hebrews 6:17. The Lord Stephen does not allow any Lord to take His life from Him, but He lays it down by Himself by His own command as the Father Stephen in Hebrews 10:21. These are called “</w:t>
      </w:r>
      <w:r w:rsidRPr="009C279B">
        <w:rPr>
          <w:b/>
          <w:sz w:val="24"/>
          <w:szCs w:val="24"/>
        </w:rPr>
        <w:t>authorized suicides</w:t>
      </w:r>
      <w:r w:rsidRPr="009C279B">
        <w:rPr>
          <w:sz w:val="24"/>
          <w:szCs w:val="24"/>
        </w:rPr>
        <w:t xml:space="preserve">” since it had to be allowed.       </w:t>
      </w:r>
    </w:p>
    <w:p w:rsidR="00265120" w:rsidRPr="009C279B" w:rsidRDefault="00265120" w:rsidP="00265120">
      <w:pPr>
        <w:spacing w:line="480" w:lineRule="auto"/>
        <w:jc w:val="center"/>
        <w:rPr>
          <w:b/>
          <w:sz w:val="24"/>
          <w:szCs w:val="24"/>
        </w:rPr>
      </w:pPr>
      <w:r w:rsidRPr="009C279B">
        <w:rPr>
          <w:b/>
          <w:sz w:val="24"/>
          <w:szCs w:val="24"/>
        </w:rPr>
        <w:lastRenderedPageBreak/>
        <w:t xml:space="preserve">THE SAINTLY CHRISTIAN LORDS (LADIES) RULES THE ETERNAL KINGDOM OF LORDSHIP AS THE ETERNAL EMPIRE ABOVE ALL OTHER EMPIRES </w:t>
      </w:r>
    </w:p>
    <w:p w:rsidR="00265120" w:rsidRPr="009C279B" w:rsidRDefault="00265120" w:rsidP="00265120">
      <w:pPr>
        <w:spacing w:line="480" w:lineRule="auto"/>
        <w:jc w:val="center"/>
        <w:rPr>
          <w:b/>
          <w:sz w:val="24"/>
          <w:szCs w:val="24"/>
        </w:rPr>
      </w:pPr>
      <w:r w:rsidRPr="009C279B">
        <w:rPr>
          <w:b/>
          <w:sz w:val="24"/>
          <w:szCs w:val="24"/>
        </w:rPr>
        <w:t>THE 61 KNOWN SAINTLY CHRISTIAN LORDS (61 SAINTLY CHRISTIAN LADIES) WITH THE RANKS OF THE MOST HIGHEST GENERALS</w:t>
      </w:r>
    </w:p>
    <w:p w:rsidR="00265120" w:rsidRPr="009C279B" w:rsidRDefault="00265120" w:rsidP="00265120">
      <w:pPr>
        <w:spacing w:line="480" w:lineRule="auto"/>
        <w:jc w:val="both"/>
        <w:rPr>
          <w:sz w:val="24"/>
          <w:szCs w:val="24"/>
        </w:rPr>
      </w:pPr>
      <w:r w:rsidRPr="009C279B">
        <w:rPr>
          <w:sz w:val="24"/>
          <w:szCs w:val="24"/>
        </w:rPr>
        <w:t>The Chronological List of at least 60 Saintly Christian Lords to possess the Kingdom of Lordship forever &amp; ever is in Daniel 7:14, 18, 22 in the 1</w:t>
      </w:r>
      <w:r w:rsidRPr="009C279B">
        <w:rPr>
          <w:sz w:val="24"/>
          <w:szCs w:val="24"/>
          <w:vertAlign w:val="superscript"/>
        </w:rPr>
        <w:t>st</w:t>
      </w:r>
      <w:r w:rsidRPr="009C279B">
        <w:rPr>
          <w:sz w:val="24"/>
          <w:szCs w:val="24"/>
        </w:rPr>
        <w:t xml:space="preserve"> century AD which are proven in the Holy Scripture &amp; the Ancient Manuscripts.                  </w:t>
      </w:r>
    </w:p>
    <w:p w:rsidR="00265120" w:rsidRPr="009C279B" w:rsidRDefault="00265120" w:rsidP="00265120">
      <w:pPr>
        <w:spacing w:line="240" w:lineRule="auto"/>
        <w:jc w:val="both"/>
        <w:rPr>
          <w:sz w:val="24"/>
          <w:szCs w:val="24"/>
        </w:rPr>
      </w:pPr>
      <w:r w:rsidRPr="009C279B">
        <w:rPr>
          <w:sz w:val="24"/>
          <w:szCs w:val="24"/>
        </w:rPr>
        <w:t>1.   Saint Joseph which means the Lord will Add</w:t>
      </w:r>
    </w:p>
    <w:p w:rsidR="00265120" w:rsidRPr="009C279B" w:rsidRDefault="00265120" w:rsidP="00265120">
      <w:pPr>
        <w:spacing w:line="240" w:lineRule="auto"/>
        <w:jc w:val="both"/>
        <w:rPr>
          <w:sz w:val="24"/>
          <w:szCs w:val="24"/>
        </w:rPr>
      </w:pPr>
      <w:r w:rsidRPr="009C279B">
        <w:rPr>
          <w:sz w:val="24"/>
          <w:szCs w:val="24"/>
        </w:rPr>
        <w:t>2.   Saint Elizabeth which means God’s Oath with Saint John the Baptist which means Grace</w:t>
      </w:r>
    </w:p>
    <w:p w:rsidR="00265120" w:rsidRPr="009C279B" w:rsidRDefault="00265120" w:rsidP="00265120">
      <w:pPr>
        <w:spacing w:line="240" w:lineRule="auto"/>
        <w:jc w:val="both"/>
        <w:rPr>
          <w:sz w:val="24"/>
          <w:szCs w:val="24"/>
        </w:rPr>
      </w:pPr>
      <w:r w:rsidRPr="009C279B">
        <w:rPr>
          <w:sz w:val="24"/>
          <w:szCs w:val="24"/>
        </w:rPr>
        <w:t>3.   Saint Mary which means Agape Loved by Yahweh with Saint Jesus which means Savior</w:t>
      </w:r>
    </w:p>
    <w:p w:rsidR="00265120" w:rsidRPr="009C279B" w:rsidRDefault="00265120" w:rsidP="00265120">
      <w:pPr>
        <w:spacing w:line="240" w:lineRule="auto"/>
        <w:jc w:val="both"/>
        <w:rPr>
          <w:sz w:val="24"/>
          <w:szCs w:val="24"/>
        </w:rPr>
      </w:pPr>
      <w:r w:rsidRPr="009C279B">
        <w:rPr>
          <w:sz w:val="24"/>
          <w:szCs w:val="24"/>
        </w:rPr>
        <w:t xml:space="preserve">4.   Saint Barbara---derived from Bara which means Lordship in Genesis 1:1 with Saint Stephen (female sense is the Lady Stephanie) the first and foremost which means Crown or the Lady Atarah </w:t>
      </w:r>
    </w:p>
    <w:p w:rsidR="00265120" w:rsidRPr="009C279B" w:rsidRDefault="00265120" w:rsidP="00265120">
      <w:pPr>
        <w:spacing w:line="240" w:lineRule="auto"/>
        <w:jc w:val="both"/>
        <w:rPr>
          <w:sz w:val="24"/>
          <w:szCs w:val="24"/>
        </w:rPr>
      </w:pPr>
      <w:r w:rsidRPr="009C279B">
        <w:rPr>
          <w:sz w:val="24"/>
          <w:szCs w:val="24"/>
        </w:rPr>
        <w:t xml:space="preserve">5.   Saint Dismas which means Good Thief or the Thief of the Cross </w:t>
      </w:r>
    </w:p>
    <w:p w:rsidR="00265120" w:rsidRPr="009C279B" w:rsidRDefault="00265120" w:rsidP="00265120">
      <w:pPr>
        <w:spacing w:line="240" w:lineRule="auto"/>
        <w:jc w:val="both"/>
        <w:rPr>
          <w:sz w:val="24"/>
          <w:szCs w:val="24"/>
        </w:rPr>
      </w:pPr>
      <w:r w:rsidRPr="009C279B">
        <w:rPr>
          <w:sz w:val="24"/>
          <w:szCs w:val="24"/>
        </w:rPr>
        <w:t xml:space="preserve">6.   Saint James the Greater which means Greater Supplanter </w:t>
      </w:r>
    </w:p>
    <w:p w:rsidR="00265120" w:rsidRPr="009C279B" w:rsidRDefault="00265120" w:rsidP="00265120">
      <w:pPr>
        <w:spacing w:line="240" w:lineRule="auto"/>
        <w:jc w:val="both"/>
        <w:rPr>
          <w:sz w:val="24"/>
          <w:szCs w:val="24"/>
        </w:rPr>
      </w:pPr>
      <w:r w:rsidRPr="009C279B">
        <w:rPr>
          <w:sz w:val="24"/>
          <w:szCs w:val="24"/>
        </w:rPr>
        <w:t>7.   Saint Stachys which means Ear Spike</w:t>
      </w:r>
    </w:p>
    <w:p w:rsidR="00265120" w:rsidRPr="009C279B" w:rsidRDefault="00265120" w:rsidP="00265120">
      <w:pPr>
        <w:spacing w:line="240" w:lineRule="auto"/>
        <w:jc w:val="both"/>
        <w:rPr>
          <w:sz w:val="24"/>
          <w:szCs w:val="24"/>
        </w:rPr>
      </w:pPr>
      <w:r w:rsidRPr="009C279B">
        <w:rPr>
          <w:sz w:val="24"/>
          <w:szCs w:val="24"/>
        </w:rPr>
        <w:t>8.   Saint Barnabas which means Son of Encouragement, Consolation or Prophesy</w:t>
      </w:r>
    </w:p>
    <w:p w:rsidR="00265120" w:rsidRPr="009C279B" w:rsidRDefault="00265120" w:rsidP="00265120">
      <w:pPr>
        <w:spacing w:line="240" w:lineRule="auto"/>
        <w:jc w:val="both"/>
        <w:rPr>
          <w:sz w:val="24"/>
          <w:szCs w:val="24"/>
        </w:rPr>
      </w:pPr>
      <w:r w:rsidRPr="009C279B">
        <w:rPr>
          <w:sz w:val="24"/>
          <w:szCs w:val="24"/>
        </w:rPr>
        <w:t xml:space="preserve">9.   Saint Pudens which means Modest </w:t>
      </w:r>
    </w:p>
    <w:p w:rsidR="00265120" w:rsidRPr="009C279B" w:rsidRDefault="00265120" w:rsidP="00265120">
      <w:pPr>
        <w:spacing w:line="240" w:lineRule="auto"/>
        <w:jc w:val="both"/>
        <w:rPr>
          <w:sz w:val="24"/>
          <w:szCs w:val="24"/>
        </w:rPr>
      </w:pPr>
      <w:r w:rsidRPr="009C279B">
        <w:rPr>
          <w:sz w:val="24"/>
          <w:szCs w:val="24"/>
        </w:rPr>
        <w:t xml:space="preserve">10. Saint Andrew which means Manly as Courageous, Strong or Warrior </w:t>
      </w:r>
    </w:p>
    <w:p w:rsidR="00265120" w:rsidRPr="009C279B" w:rsidRDefault="00265120" w:rsidP="00265120">
      <w:pPr>
        <w:spacing w:line="240" w:lineRule="auto"/>
        <w:jc w:val="both"/>
        <w:rPr>
          <w:sz w:val="24"/>
          <w:szCs w:val="24"/>
        </w:rPr>
      </w:pPr>
      <w:r w:rsidRPr="009C279B">
        <w:rPr>
          <w:sz w:val="24"/>
          <w:szCs w:val="24"/>
        </w:rPr>
        <w:t>11. Saint Mary which means Agape Loved by Yahweh with Saint James the Just means Just Supplanter</w:t>
      </w:r>
    </w:p>
    <w:p w:rsidR="00265120" w:rsidRPr="009C279B" w:rsidRDefault="00265120" w:rsidP="00265120">
      <w:pPr>
        <w:spacing w:line="240" w:lineRule="auto"/>
        <w:jc w:val="both"/>
        <w:rPr>
          <w:sz w:val="24"/>
          <w:szCs w:val="24"/>
        </w:rPr>
      </w:pPr>
      <w:r w:rsidRPr="009C279B">
        <w:rPr>
          <w:sz w:val="24"/>
          <w:szCs w:val="24"/>
        </w:rPr>
        <w:t xml:space="preserve">12. Saint Clateus which means Christian Martyr </w:t>
      </w:r>
    </w:p>
    <w:p w:rsidR="00265120" w:rsidRPr="009C279B" w:rsidRDefault="00265120" w:rsidP="00265120">
      <w:pPr>
        <w:spacing w:line="240" w:lineRule="auto"/>
        <w:jc w:val="both"/>
        <w:rPr>
          <w:sz w:val="24"/>
          <w:szCs w:val="24"/>
        </w:rPr>
      </w:pPr>
      <w:r w:rsidRPr="009C279B">
        <w:rPr>
          <w:sz w:val="24"/>
          <w:szCs w:val="24"/>
        </w:rPr>
        <w:t>13. Saint Evodius which means Christian Conversion</w:t>
      </w:r>
    </w:p>
    <w:p w:rsidR="00265120" w:rsidRPr="009C279B" w:rsidRDefault="00265120" w:rsidP="00265120">
      <w:pPr>
        <w:spacing w:line="240" w:lineRule="auto"/>
        <w:jc w:val="both"/>
        <w:rPr>
          <w:sz w:val="24"/>
          <w:szCs w:val="24"/>
        </w:rPr>
      </w:pPr>
      <w:r w:rsidRPr="009C279B">
        <w:rPr>
          <w:sz w:val="24"/>
          <w:szCs w:val="24"/>
        </w:rPr>
        <w:t>14. Saint Basilissa which means Elizabeth the Oath of God</w:t>
      </w:r>
    </w:p>
    <w:p w:rsidR="00265120" w:rsidRPr="009C279B" w:rsidRDefault="00265120" w:rsidP="00265120">
      <w:pPr>
        <w:spacing w:line="240" w:lineRule="auto"/>
        <w:jc w:val="both"/>
        <w:rPr>
          <w:sz w:val="24"/>
          <w:szCs w:val="24"/>
        </w:rPr>
      </w:pPr>
      <w:r w:rsidRPr="009C279B">
        <w:rPr>
          <w:sz w:val="24"/>
          <w:szCs w:val="24"/>
        </w:rPr>
        <w:t>15. Saint Anastasia which means Resurrection</w:t>
      </w:r>
    </w:p>
    <w:p w:rsidR="00265120" w:rsidRPr="009C279B" w:rsidRDefault="00265120" w:rsidP="00265120">
      <w:pPr>
        <w:spacing w:line="240" w:lineRule="auto"/>
        <w:jc w:val="both"/>
        <w:rPr>
          <w:sz w:val="24"/>
          <w:szCs w:val="24"/>
        </w:rPr>
      </w:pPr>
      <w:r w:rsidRPr="009C279B">
        <w:rPr>
          <w:sz w:val="24"/>
          <w:szCs w:val="24"/>
        </w:rPr>
        <w:lastRenderedPageBreak/>
        <w:t xml:space="preserve">16. Saint Evellius which means Christian Counselor of Conversion &amp; Martyrdom </w:t>
      </w:r>
    </w:p>
    <w:p w:rsidR="00265120" w:rsidRPr="009C279B" w:rsidRDefault="00265120" w:rsidP="00265120">
      <w:pPr>
        <w:spacing w:line="240" w:lineRule="auto"/>
        <w:jc w:val="both"/>
        <w:rPr>
          <w:sz w:val="24"/>
          <w:szCs w:val="24"/>
        </w:rPr>
      </w:pPr>
      <w:r w:rsidRPr="009C279B">
        <w:rPr>
          <w:sz w:val="24"/>
          <w:szCs w:val="24"/>
        </w:rPr>
        <w:t>17. Saint Matthew which means Tax Collector</w:t>
      </w:r>
    </w:p>
    <w:p w:rsidR="00265120" w:rsidRPr="009C279B" w:rsidRDefault="00265120" w:rsidP="00265120">
      <w:pPr>
        <w:spacing w:line="240" w:lineRule="auto"/>
        <w:jc w:val="both"/>
        <w:rPr>
          <w:sz w:val="24"/>
          <w:szCs w:val="24"/>
        </w:rPr>
      </w:pPr>
      <w:r w:rsidRPr="009C279B">
        <w:rPr>
          <w:sz w:val="24"/>
          <w:szCs w:val="24"/>
        </w:rPr>
        <w:t>18. Saint Torpes which means Navy Sailors</w:t>
      </w:r>
    </w:p>
    <w:p w:rsidR="00265120" w:rsidRPr="009C279B" w:rsidRDefault="00265120" w:rsidP="00265120">
      <w:pPr>
        <w:spacing w:line="240" w:lineRule="auto"/>
        <w:jc w:val="both"/>
        <w:rPr>
          <w:sz w:val="24"/>
          <w:szCs w:val="24"/>
        </w:rPr>
      </w:pPr>
      <w:r w:rsidRPr="009C279B">
        <w:rPr>
          <w:sz w:val="24"/>
          <w:szCs w:val="24"/>
        </w:rPr>
        <w:t>19. Saint Paulinus which means a Roman General</w:t>
      </w:r>
    </w:p>
    <w:p w:rsidR="00265120" w:rsidRPr="009C279B" w:rsidRDefault="00265120" w:rsidP="00265120">
      <w:pPr>
        <w:spacing w:line="240" w:lineRule="auto"/>
        <w:jc w:val="both"/>
        <w:rPr>
          <w:sz w:val="24"/>
          <w:szCs w:val="24"/>
        </w:rPr>
      </w:pPr>
      <w:r w:rsidRPr="009C279B">
        <w:rPr>
          <w:sz w:val="24"/>
          <w:szCs w:val="24"/>
        </w:rPr>
        <w:t>20. Saint Peter which means Stone with the Lady Rizpah which means Hot Stone or the Lady Victoria which means Royalty, Victory and Conqueror</w:t>
      </w:r>
    </w:p>
    <w:p w:rsidR="00265120" w:rsidRPr="009C279B" w:rsidRDefault="00265120" w:rsidP="00265120">
      <w:pPr>
        <w:spacing w:line="240" w:lineRule="auto"/>
        <w:jc w:val="both"/>
        <w:rPr>
          <w:sz w:val="24"/>
          <w:szCs w:val="24"/>
        </w:rPr>
      </w:pPr>
      <w:r w:rsidRPr="009C279B">
        <w:rPr>
          <w:sz w:val="24"/>
          <w:szCs w:val="24"/>
        </w:rPr>
        <w:t>21. Saint Paul which means Little</w:t>
      </w:r>
    </w:p>
    <w:p w:rsidR="00265120" w:rsidRPr="009C279B" w:rsidRDefault="00265120" w:rsidP="00265120">
      <w:pPr>
        <w:spacing w:line="240" w:lineRule="auto"/>
        <w:jc w:val="both"/>
        <w:rPr>
          <w:sz w:val="24"/>
          <w:szCs w:val="24"/>
        </w:rPr>
      </w:pPr>
      <w:r w:rsidRPr="009C279B">
        <w:rPr>
          <w:sz w:val="24"/>
          <w:szCs w:val="24"/>
        </w:rPr>
        <w:t>22. Saint Plautilla which means Roman Widow</w:t>
      </w:r>
    </w:p>
    <w:p w:rsidR="00265120" w:rsidRPr="009C279B" w:rsidRDefault="00265120" w:rsidP="00265120">
      <w:pPr>
        <w:spacing w:line="240" w:lineRule="auto"/>
        <w:jc w:val="both"/>
        <w:rPr>
          <w:sz w:val="24"/>
          <w:szCs w:val="24"/>
        </w:rPr>
      </w:pPr>
      <w:r w:rsidRPr="009C279B">
        <w:rPr>
          <w:sz w:val="24"/>
          <w:szCs w:val="24"/>
        </w:rPr>
        <w:t>23. Saint Processus which means Martinian the Process of the God of War [Army]</w:t>
      </w:r>
    </w:p>
    <w:p w:rsidR="00265120" w:rsidRPr="009C279B" w:rsidRDefault="00265120" w:rsidP="00265120">
      <w:pPr>
        <w:spacing w:line="240" w:lineRule="auto"/>
        <w:jc w:val="both"/>
        <w:rPr>
          <w:sz w:val="24"/>
          <w:szCs w:val="24"/>
        </w:rPr>
      </w:pPr>
      <w:r w:rsidRPr="009C279B">
        <w:rPr>
          <w:sz w:val="24"/>
          <w:szCs w:val="24"/>
        </w:rPr>
        <w:t>24. Saint Martinian which means Mars the God of War [Army]</w:t>
      </w:r>
    </w:p>
    <w:p w:rsidR="00265120" w:rsidRPr="009C279B" w:rsidRDefault="00265120" w:rsidP="00265120">
      <w:pPr>
        <w:spacing w:line="240" w:lineRule="auto"/>
        <w:jc w:val="both"/>
        <w:rPr>
          <w:sz w:val="24"/>
          <w:szCs w:val="24"/>
        </w:rPr>
      </w:pPr>
      <w:r w:rsidRPr="009C279B">
        <w:rPr>
          <w:sz w:val="24"/>
          <w:szCs w:val="24"/>
        </w:rPr>
        <w:t>25. Saint Simon which means God has Heard</w:t>
      </w:r>
    </w:p>
    <w:p w:rsidR="00265120" w:rsidRPr="009C279B" w:rsidRDefault="00265120" w:rsidP="00265120">
      <w:pPr>
        <w:spacing w:line="240" w:lineRule="auto"/>
        <w:jc w:val="both"/>
        <w:rPr>
          <w:sz w:val="24"/>
          <w:szCs w:val="24"/>
        </w:rPr>
      </w:pPr>
      <w:r w:rsidRPr="009C279B">
        <w:rPr>
          <w:sz w:val="24"/>
          <w:szCs w:val="24"/>
        </w:rPr>
        <w:t>26. Saint Ursicinus which means June</w:t>
      </w:r>
    </w:p>
    <w:p w:rsidR="00265120" w:rsidRPr="009C279B" w:rsidRDefault="00265120" w:rsidP="00265120">
      <w:pPr>
        <w:spacing w:line="240" w:lineRule="auto"/>
        <w:jc w:val="both"/>
        <w:rPr>
          <w:sz w:val="24"/>
          <w:szCs w:val="24"/>
        </w:rPr>
      </w:pPr>
      <w:r w:rsidRPr="009C279B">
        <w:rPr>
          <w:sz w:val="24"/>
          <w:szCs w:val="24"/>
        </w:rPr>
        <w:t>27. Saint Mark which means Mars the God of War or to be Warlike [Army]</w:t>
      </w:r>
    </w:p>
    <w:p w:rsidR="00265120" w:rsidRPr="009C279B" w:rsidRDefault="00265120" w:rsidP="00265120">
      <w:pPr>
        <w:spacing w:line="240" w:lineRule="auto"/>
        <w:jc w:val="both"/>
        <w:rPr>
          <w:sz w:val="24"/>
          <w:szCs w:val="24"/>
        </w:rPr>
      </w:pPr>
      <w:r w:rsidRPr="009C279B">
        <w:rPr>
          <w:sz w:val="24"/>
          <w:szCs w:val="24"/>
        </w:rPr>
        <w:t>28. Saint Philemon which means Wealthy Christian Slave Owner with the Lady Apphia which means Christian Wife of Philemon</w:t>
      </w:r>
    </w:p>
    <w:p w:rsidR="00265120" w:rsidRPr="009C279B" w:rsidRDefault="00265120" w:rsidP="00265120">
      <w:pPr>
        <w:spacing w:line="240" w:lineRule="auto"/>
        <w:jc w:val="both"/>
        <w:rPr>
          <w:sz w:val="24"/>
          <w:szCs w:val="24"/>
        </w:rPr>
      </w:pPr>
      <w:r w:rsidRPr="009C279B">
        <w:rPr>
          <w:sz w:val="24"/>
          <w:szCs w:val="24"/>
        </w:rPr>
        <w:t>29. Saint Apphia which means the Wife of a Wealthy Christian Slave Owner</w:t>
      </w:r>
    </w:p>
    <w:p w:rsidR="00265120" w:rsidRPr="009C279B" w:rsidRDefault="00265120" w:rsidP="00265120">
      <w:pPr>
        <w:spacing w:line="240" w:lineRule="auto"/>
        <w:jc w:val="both"/>
        <w:rPr>
          <w:sz w:val="24"/>
          <w:szCs w:val="24"/>
        </w:rPr>
      </w:pPr>
      <w:r w:rsidRPr="009C279B">
        <w:rPr>
          <w:sz w:val="24"/>
          <w:szCs w:val="24"/>
        </w:rPr>
        <w:t>30. Saint Bartholomew or Nathaniel which means Son of the Furrows</w:t>
      </w:r>
    </w:p>
    <w:p w:rsidR="00265120" w:rsidRPr="009C279B" w:rsidRDefault="00265120" w:rsidP="00265120">
      <w:pPr>
        <w:spacing w:line="240" w:lineRule="auto"/>
        <w:jc w:val="both"/>
        <w:rPr>
          <w:sz w:val="24"/>
          <w:szCs w:val="24"/>
        </w:rPr>
      </w:pPr>
      <w:r w:rsidRPr="009C279B">
        <w:rPr>
          <w:sz w:val="24"/>
          <w:szCs w:val="24"/>
        </w:rPr>
        <w:t>31. Saint Thomas Judas Didymas which means Twins</w:t>
      </w:r>
    </w:p>
    <w:p w:rsidR="00265120" w:rsidRPr="009C279B" w:rsidRDefault="00265120" w:rsidP="00265120">
      <w:pPr>
        <w:spacing w:line="240" w:lineRule="auto"/>
        <w:jc w:val="both"/>
        <w:rPr>
          <w:sz w:val="24"/>
          <w:szCs w:val="24"/>
        </w:rPr>
      </w:pPr>
      <w:r w:rsidRPr="009C279B">
        <w:rPr>
          <w:sz w:val="24"/>
          <w:szCs w:val="24"/>
        </w:rPr>
        <w:t>32. Saint Linus which means Roman Pope</w:t>
      </w:r>
    </w:p>
    <w:p w:rsidR="00265120" w:rsidRPr="009C279B" w:rsidRDefault="00265120" w:rsidP="00265120">
      <w:pPr>
        <w:spacing w:line="240" w:lineRule="auto"/>
        <w:jc w:val="both"/>
        <w:rPr>
          <w:sz w:val="24"/>
          <w:szCs w:val="24"/>
        </w:rPr>
      </w:pPr>
      <w:r w:rsidRPr="009C279B">
        <w:rPr>
          <w:sz w:val="24"/>
          <w:szCs w:val="24"/>
        </w:rPr>
        <w:t xml:space="preserve">33. Saint Nicanor which means Victorious Conqueror </w:t>
      </w:r>
    </w:p>
    <w:p w:rsidR="00265120" w:rsidRPr="009C279B" w:rsidRDefault="00265120" w:rsidP="00265120">
      <w:pPr>
        <w:spacing w:line="240" w:lineRule="auto"/>
        <w:jc w:val="both"/>
        <w:rPr>
          <w:sz w:val="24"/>
          <w:szCs w:val="24"/>
        </w:rPr>
      </w:pPr>
      <w:r w:rsidRPr="009C279B">
        <w:rPr>
          <w:sz w:val="24"/>
          <w:szCs w:val="24"/>
        </w:rPr>
        <w:t>34. Saint Mary Magdalene which means Agape Loved by Yahweh</w:t>
      </w:r>
    </w:p>
    <w:p w:rsidR="00265120" w:rsidRPr="009C279B" w:rsidRDefault="00265120" w:rsidP="00265120">
      <w:pPr>
        <w:spacing w:line="240" w:lineRule="auto"/>
        <w:jc w:val="both"/>
        <w:rPr>
          <w:sz w:val="24"/>
          <w:szCs w:val="24"/>
        </w:rPr>
      </w:pPr>
      <w:r w:rsidRPr="009C279B">
        <w:rPr>
          <w:sz w:val="24"/>
          <w:szCs w:val="24"/>
        </w:rPr>
        <w:t>35. Saint Candida which means White or Caucasian</w:t>
      </w:r>
    </w:p>
    <w:p w:rsidR="00265120" w:rsidRPr="009C279B" w:rsidRDefault="00265120" w:rsidP="00265120">
      <w:pPr>
        <w:spacing w:line="240" w:lineRule="auto"/>
        <w:jc w:val="both"/>
        <w:rPr>
          <w:sz w:val="24"/>
          <w:szCs w:val="24"/>
        </w:rPr>
      </w:pPr>
      <w:r w:rsidRPr="009C279B">
        <w:rPr>
          <w:sz w:val="24"/>
          <w:szCs w:val="24"/>
        </w:rPr>
        <w:t>36. Saint Aspren means Pain Medicine</w:t>
      </w:r>
    </w:p>
    <w:p w:rsidR="00265120" w:rsidRPr="009C279B" w:rsidRDefault="00265120" w:rsidP="00265120">
      <w:pPr>
        <w:spacing w:line="240" w:lineRule="auto"/>
        <w:jc w:val="both"/>
        <w:rPr>
          <w:sz w:val="24"/>
          <w:szCs w:val="24"/>
        </w:rPr>
      </w:pPr>
      <w:r w:rsidRPr="009C279B">
        <w:rPr>
          <w:sz w:val="24"/>
          <w:szCs w:val="24"/>
        </w:rPr>
        <w:t xml:space="preserve">37. Saint Martha which means to Choose the Good Part </w:t>
      </w:r>
    </w:p>
    <w:p w:rsidR="00265120" w:rsidRPr="009C279B" w:rsidRDefault="00265120" w:rsidP="00265120">
      <w:pPr>
        <w:spacing w:line="240" w:lineRule="auto"/>
        <w:jc w:val="both"/>
        <w:rPr>
          <w:sz w:val="24"/>
          <w:szCs w:val="24"/>
        </w:rPr>
      </w:pPr>
      <w:r w:rsidRPr="009C279B">
        <w:rPr>
          <w:sz w:val="24"/>
          <w:szCs w:val="24"/>
        </w:rPr>
        <w:t>38. Saint Matthias which means Tax Collector</w:t>
      </w:r>
    </w:p>
    <w:p w:rsidR="00265120" w:rsidRPr="009C279B" w:rsidRDefault="00265120" w:rsidP="00265120">
      <w:pPr>
        <w:spacing w:line="240" w:lineRule="auto"/>
        <w:jc w:val="both"/>
        <w:rPr>
          <w:sz w:val="24"/>
          <w:szCs w:val="24"/>
        </w:rPr>
      </w:pPr>
      <w:r w:rsidRPr="009C279B">
        <w:rPr>
          <w:sz w:val="24"/>
          <w:szCs w:val="24"/>
        </w:rPr>
        <w:t>39. Saint Philip which means Agape Lover of Horses</w:t>
      </w:r>
    </w:p>
    <w:p w:rsidR="00265120" w:rsidRPr="009C279B" w:rsidRDefault="00265120" w:rsidP="00265120">
      <w:pPr>
        <w:spacing w:line="240" w:lineRule="auto"/>
        <w:jc w:val="both"/>
        <w:rPr>
          <w:sz w:val="24"/>
          <w:szCs w:val="24"/>
        </w:rPr>
      </w:pPr>
      <w:r w:rsidRPr="009C279B">
        <w:rPr>
          <w:sz w:val="24"/>
          <w:szCs w:val="24"/>
        </w:rPr>
        <w:t>40. Saint Onesiphorus which means bringing Profit and Useful</w:t>
      </w:r>
    </w:p>
    <w:p w:rsidR="00265120" w:rsidRPr="009C279B" w:rsidRDefault="00265120" w:rsidP="00265120">
      <w:pPr>
        <w:spacing w:line="240" w:lineRule="auto"/>
        <w:jc w:val="both"/>
        <w:rPr>
          <w:sz w:val="24"/>
          <w:szCs w:val="24"/>
        </w:rPr>
      </w:pPr>
      <w:r w:rsidRPr="009C279B">
        <w:rPr>
          <w:sz w:val="24"/>
          <w:szCs w:val="24"/>
        </w:rPr>
        <w:lastRenderedPageBreak/>
        <w:t>41. Saint Anianus [Pope] which means Cobblers</w:t>
      </w:r>
    </w:p>
    <w:p w:rsidR="00265120" w:rsidRPr="009C279B" w:rsidRDefault="00265120" w:rsidP="00265120">
      <w:pPr>
        <w:spacing w:line="240" w:lineRule="auto"/>
        <w:jc w:val="both"/>
        <w:rPr>
          <w:sz w:val="24"/>
          <w:szCs w:val="24"/>
        </w:rPr>
      </w:pPr>
      <w:r w:rsidRPr="009C279B">
        <w:rPr>
          <w:sz w:val="24"/>
          <w:szCs w:val="24"/>
        </w:rPr>
        <w:t>42. Saint Luke which means Medical Doctor</w:t>
      </w:r>
    </w:p>
    <w:p w:rsidR="00265120" w:rsidRPr="009C279B" w:rsidRDefault="00265120" w:rsidP="00265120">
      <w:pPr>
        <w:spacing w:line="240" w:lineRule="auto"/>
        <w:jc w:val="both"/>
        <w:rPr>
          <w:sz w:val="24"/>
          <w:szCs w:val="24"/>
        </w:rPr>
      </w:pPr>
      <w:r w:rsidRPr="009C279B">
        <w:rPr>
          <w:sz w:val="24"/>
          <w:szCs w:val="24"/>
        </w:rPr>
        <w:t>43. Saint Birillus means Ordination of Priests</w:t>
      </w:r>
    </w:p>
    <w:p w:rsidR="00265120" w:rsidRPr="009C279B" w:rsidRDefault="00265120" w:rsidP="00265120">
      <w:pPr>
        <w:spacing w:line="240" w:lineRule="auto"/>
        <w:jc w:val="both"/>
        <w:rPr>
          <w:sz w:val="24"/>
          <w:szCs w:val="24"/>
        </w:rPr>
      </w:pPr>
      <w:r w:rsidRPr="009C279B">
        <w:rPr>
          <w:sz w:val="24"/>
          <w:szCs w:val="24"/>
        </w:rPr>
        <w:t>44. Saint Felicula means Chasity</w:t>
      </w:r>
    </w:p>
    <w:p w:rsidR="00265120" w:rsidRPr="009C279B" w:rsidRDefault="00265120" w:rsidP="00265120">
      <w:pPr>
        <w:spacing w:line="240" w:lineRule="auto"/>
        <w:jc w:val="both"/>
        <w:rPr>
          <w:sz w:val="24"/>
          <w:szCs w:val="24"/>
        </w:rPr>
      </w:pPr>
      <w:r w:rsidRPr="009C279B">
        <w:rPr>
          <w:sz w:val="24"/>
          <w:szCs w:val="24"/>
        </w:rPr>
        <w:t>45. Saint Petronilla which means Virgin</w:t>
      </w:r>
    </w:p>
    <w:p w:rsidR="00265120" w:rsidRPr="009C279B" w:rsidRDefault="00265120" w:rsidP="00265120">
      <w:pPr>
        <w:spacing w:line="240" w:lineRule="auto"/>
        <w:jc w:val="both"/>
        <w:rPr>
          <w:sz w:val="24"/>
          <w:szCs w:val="24"/>
        </w:rPr>
      </w:pPr>
      <w:r w:rsidRPr="009C279B">
        <w:rPr>
          <w:sz w:val="24"/>
          <w:szCs w:val="24"/>
        </w:rPr>
        <w:t>46. Saint Nicomedes which means Enemy to Rome</w:t>
      </w:r>
    </w:p>
    <w:p w:rsidR="00265120" w:rsidRPr="009C279B" w:rsidRDefault="00265120" w:rsidP="00265120">
      <w:pPr>
        <w:spacing w:line="240" w:lineRule="auto"/>
        <w:jc w:val="both"/>
        <w:rPr>
          <w:sz w:val="24"/>
          <w:szCs w:val="24"/>
        </w:rPr>
      </w:pPr>
      <w:r w:rsidRPr="009C279B">
        <w:rPr>
          <w:sz w:val="24"/>
          <w:szCs w:val="24"/>
        </w:rPr>
        <w:t>47. Saint Anacletus [Pope] which means the One who has been Called back</w:t>
      </w:r>
    </w:p>
    <w:p w:rsidR="00265120" w:rsidRPr="009C279B" w:rsidRDefault="00265120" w:rsidP="00265120">
      <w:pPr>
        <w:spacing w:line="240" w:lineRule="auto"/>
        <w:jc w:val="both"/>
        <w:rPr>
          <w:sz w:val="24"/>
          <w:szCs w:val="24"/>
        </w:rPr>
      </w:pPr>
      <w:r w:rsidRPr="009C279B">
        <w:rPr>
          <w:sz w:val="24"/>
          <w:szCs w:val="24"/>
        </w:rPr>
        <w:t>48. Saint Antipas which means Father’s Likeness and Father against All</w:t>
      </w:r>
    </w:p>
    <w:p w:rsidR="00265120" w:rsidRPr="009C279B" w:rsidRDefault="00265120" w:rsidP="00265120">
      <w:pPr>
        <w:spacing w:line="240" w:lineRule="auto"/>
        <w:jc w:val="both"/>
        <w:rPr>
          <w:sz w:val="24"/>
          <w:szCs w:val="24"/>
        </w:rPr>
      </w:pPr>
      <w:r w:rsidRPr="009C279B">
        <w:rPr>
          <w:sz w:val="24"/>
          <w:szCs w:val="24"/>
        </w:rPr>
        <w:t>49. Saint Avilius [Pope] which means Patriarch of the See of Saint Mark</w:t>
      </w:r>
    </w:p>
    <w:p w:rsidR="00265120" w:rsidRPr="009C279B" w:rsidRDefault="00265120" w:rsidP="00265120">
      <w:pPr>
        <w:spacing w:line="240" w:lineRule="auto"/>
        <w:jc w:val="both"/>
        <w:rPr>
          <w:sz w:val="24"/>
          <w:szCs w:val="24"/>
        </w:rPr>
      </w:pPr>
      <w:r w:rsidRPr="009C279B">
        <w:rPr>
          <w:sz w:val="24"/>
          <w:szCs w:val="24"/>
        </w:rPr>
        <w:t>50. Saint Onesimus means Useful</w:t>
      </w:r>
    </w:p>
    <w:p w:rsidR="00265120" w:rsidRPr="009C279B" w:rsidRDefault="00265120" w:rsidP="00265120">
      <w:pPr>
        <w:spacing w:line="240" w:lineRule="auto"/>
        <w:jc w:val="both"/>
        <w:rPr>
          <w:sz w:val="24"/>
          <w:szCs w:val="24"/>
        </w:rPr>
      </w:pPr>
      <w:r w:rsidRPr="009C279B">
        <w:rPr>
          <w:sz w:val="24"/>
          <w:szCs w:val="24"/>
        </w:rPr>
        <w:t>51. Saint Flavius means Golden Blonde</w:t>
      </w:r>
    </w:p>
    <w:p w:rsidR="00265120" w:rsidRPr="009C279B" w:rsidRDefault="00265120" w:rsidP="00265120">
      <w:pPr>
        <w:spacing w:line="240" w:lineRule="auto"/>
        <w:jc w:val="both"/>
        <w:rPr>
          <w:sz w:val="24"/>
          <w:szCs w:val="24"/>
        </w:rPr>
      </w:pPr>
      <w:r w:rsidRPr="009C279B">
        <w:rPr>
          <w:sz w:val="24"/>
          <w:szCs w:val="24"/>
        </w:rPr>
        <w:t>52. Saint Titus which means Diligence, Commitment and Responsibility</w:t>
      </w:r>
    </w:p>
    <w:p w:rsidR="00265120" w:rsidRPr="009C279B" w:rsidRDefault="00265120" w:rsidP="00265120">
      <w:pPr>
        <w:spacing w:line="240" w:lineRule="auto"/>
        <w:jc w:val="both"/>
        <w:rPr>
          <w:sz w:val="24"/>
          <w:szCs w:val="24"/>
        </w:rPr>
      </w:pPr>
      <w:r w:rsidRPr="009C279B">
        <w:rPr>
          <w:sz w:val="24"/>
          <w:szCs w:val="24"/>
        </w:rPr>
        <w:t>53. Saint Timothy which means Carefulness, Watchfulness, Strength and Commitment</w:t>
      </w:r>
    </w:p>
    <w:p w:rsidR="00265120" w:rsidRPr="009C279B" w:rsidRDefault="00265120" w:rsidP="00265120">
      <w:pPr>
        <w:spacing w:line="240" w:lineRule="auto"/>
        <w:jc w:val="both"/>
        <w:rPr>
          <w:sz w:val="24"/>
          <w:szCs w:val="24"/>
        </w:rPr>
      </w:pPr>
      <w:r w:rsidRPr="009C279B">
        <w:rPr>
          <w:sz w:val="24"/>
          <w:szCs w:val="24"/>
        </w:rPr>
        <w:t>54. Saint Parmenas which means Faithful and Standing Firm</w:t>
      </w:r>
    </w:p>
    <w:p w:rsidR="00265120" w:rsidRPr="009C279B" w:rsidRDefault="00265120" w:rsidP="00265120">
      <w:pPr>
        <w:spacing w:line="240" w:lineRule="auto"/>
        <w:jc w:val="both"/>
        <w:rPr>
          <w:sz w:val="24"/>
          <w:szCs w:val="24"/>
        </w:rPr>
      </w:pPr>
      <w:r w:rsidRPr="009C279B">
        <w:rPr>
          <w:sz w:val="24"/>
          <w:szCs w:val="24"/>
        </w:rPr>
        <w:t>55. Saint Prisca which means Long Life</w:t>
      </w:r>
    </w:p>
    <w:p w:rsidR="00265120" w:rsidRPr="009C279B" w:rsidRDefault="00265120" w:rsidP="00265120">
      <w:pPr>
        <w:spacing w:line="240" w:lineRule="auto"/>
        <w:jc w:val="both"/>
        <w:rPr>
          <w:sz w:val="24"/>
          <w:szCs w:val="24"/>
        </w:rPr>
      </w:pPr>
      <w:r w:rsidRPr="009C279B">
        <w:rPr>
          <w:sz w:val="24"/>
          <w:szCs w:val="24"/>
        </w:rPr>
        <w:t>56. Saint Clement [Pope] which means Fatherhood of Rome</w:t>
      </w:r>
    </w:p>
    <w:p w:rsidR="00265120" w:rsidRPr="009C279B" w:rsidRDefault="00265120" w:rsidP="00265120">
      <w:pPr>
        <w:spacing w:line="240" w:lineRule="auto"/>
        <w:jc w:val="both"/>
        <w:rPr>
          <w:sz w:val="24"/>
          <w:szCs w:val="24"/>
        </w:rPr>
      </w:pPr>
      <w:r w:rsidRPr="009C279B">
        <w:rPr>
          <w:sz w:val="24"/>
          <w:szCs w:val="24"/>
        </w:rPr>
        <w:t>57. Saint John the Apostle which mean Grace</w:t>
      </w:r>
    </w:p>
    <w:p w:rsidR="00265120" w:rsidRPr="009C279B" w:rsidRDefault="00265120" w:rsidP="00265120">
      <w:pPr>
        <w:spacing w:line="240" w:lineRule="auto"/>
        <w:jc w:val="both"/>
        <w:rPr>
          <w:sz w:val="24"/>
          <w:szCs w:val="24"/>
        </w:rPr>
      </w:pPr>
      <w:r w:rsidRPr="009C279B">
        <w:rPr>
          <w:sz w:val="24"/>
          <w:szCs w:val="24"/>
        </w:rPr>
        <w:t>58. Saint Nereus which means the God of the Sea</w:t>
      </w:r>
    </w:p>
    <w:p w:rsidR="00265120" w:rsidRPr="009C279B" w:rsidRDefault="00265120" w:rsidP="00265120">
      <w:pPr>
        <w:spacing w:line="240" w:lineRule="auto"/>
        <w:jc w:val="both"/>
        <w:rPr>
          <w:sz w:val="24"/>
          <w:szCs w:val="24"/>
        </w:rPr>
      </w:pPr>
      <w:r w:rsidRPr="009C279B">
        <w:rPr>
          <w:sz w:val="24"/>
          <w:szCs w:val="24"/>
        </w:rPr>
        <w:t>59. Saint Achilleus which means the Hero of the Trojan War [Chasity &amp; Abstinance against Sexuality]</w:t>
      </w:r>
    </w:p>
    <w:p w:rsidR="00265120" w:rsidRPr="009C279B" w:rsidRDefault="00265120" w:rsidP="00265120">
      <w:pPr>
        <w:spacing w:line="240" w:lineRule="auto"/>
        <w:jc w:val="both"/>
        <w:rPr>
          <w:sz w:val="24"/>
          <w:szCs w:val="24"/>
        </w:rPr>
      </w:pPr>
      <w:r w:rsidRPr="009C279B">
        <w:rPr>
          <w:sz w:val="24"/>
          <w:szCs w:val="24"/>
        </w:rPr>
        <w:t>60. Saint Domitilla which means no Basis for Traditions</w:t>
      </w:r>
    </w:p>
    <w:p w:rsidR="00265120" w:rsidRPr="009C279B" w:rsidRDefault="00265120" w:rsidP="00265120">
      <w:pPr>
        <w:spacing w:line="240" w:lineRule="auto"/>
        <w:jc w:val="both"/>
        <w:rPr>
          <w:sz w:val="24"/>
          <w:szCs w:val="24"/>
        </w:rPr>
      </w:pPr>
      <w:r w:rsidRPr="009C279B">
        <w:rPr>
          <w:sz w:val="24"/>
          <w:szCs w:val="24"/>
        </w:rPr>
        <w:t>61. Saint Prosdocimus which means a Bishop holding a Jar</w:t>
      </w:r>
    </w:p>
    <w:p w:rsidR="00265120" w:rsidRPr="009C279B" w:rsidRDefault="00265120" w:rsidP="00265120">
      <w:pPr>
        <w:spacing w:line="480" w:lineRule="auto"/>
        <w:jc w:val="center"/>
        <w:rPr>
          <w:b/>
          <w:sz w:val="24"/>
          <w:szCs w:val="24"/>
        </w:rPr>
      </w:pPr>
      <w:r w:rsidRPr="009C279B">
        <w:rPr>
          <w:b/>
          <w:sz w:val="24"/>
          <w:szCs w:val="24"/>
        </w:rPr>
        <w:t>THE 5 KNOWN SAINTLY CHRISTIAN LORDS (5 KNOWN SAITNLY CHRISTIAN LADIES) WITH THE RANKS OF THE MOST HIGHEST KNOWN GENERALS</w:t>
      </w:r>
    </w:p>
    <w:p w:rsidR="00265120" w:rsidRPr="009C279B" w:rsidRDefault="00265120" w:rsidP="00265120">
      <w:pPr>
        <w:spacing w:line="480" w:lineRule="auto"/>
        <w:jc w:val="both"/>
        <w:rPr>
          <w:sz w:val="24"/>
          <w:szCs w:val="24"/>
        </w:rPr>
      </w:pPr>
      <w:r w:rsidRPr="009C279B">
        <w:rPr>
          <w:sz w:val="24"/>
          <w:szCs w:val="24"/>
        </w:rPr>
        <w:t xml:space="preserve">1. The </w:t>
      </w:r>
      <w:r w:rsidRPr="009C279B">
        <w:rPr>
          <w:b/>
          <w:sz w:val="24"/>
          <w:szCs w:val="24"/>
        </w:rPr>
        <w:t>LORD YAHWEH</w:t>
      </w:r>
      <w:r w:rsidRPr="009C279B">
        <w:rPr>
          <w:sz w:val="24"/>
          <w:szCs w:val="24"/>
        </w:rPr>
        <w:t xml:space="preserve"> the Supreme Creator of the Father Stephen Our Lord in Proverbs 8:22-29 (RSV) also called the </w:t>
      </w:r>
      <w:r w:rsidRPr="009C279B">
        <w:rPr>
          <w:b/>
          <w:sz w:val="24"/>
          <w:szCs w:val="24"/>
        </w:rPr>
        <w:t>LORD JEHOVAH</w:t>
      </w:r>
      <w:r w:rsidRPr="009C279B">
        <w:rPr>
          <w:sz w:val="24"/>
          <w:szCs w:val="24"/>
        </w:rPr>
        <w:t xml:space="preserve"> the Creator of the Entire Earth in Psalms 83:18 and the </w:t>
      </w:r>
      <w:r w:rsidRPr="009C279B">
        <w:rPr>
          <w:b/>
          <w:sz w:val="24"/>
          <w:szCs w:val="24"/>
        </w:rPr>
        <w:lastRenderedPageBreak/>
        <w:t>LORD VICTOR</w:t>
      </w:r>
      <w:r w:rsidRPr="009C279B">
        <w:rPr>
          <w:sz w:val="24"/>
          <w:szCs w:val="24"/>
        </w:rPr>
        <w:t xml:space="preserve"> the Creator of the Entire Heavens in Isaiah 38:11. The Female Sense of the Creator is the </w:t>
      </w:r>
      <w:r w:rsidRPr="009C279B">
        <w:rPr>
          <w:b/>
          <w:sz w:val="24"/>
          <w:szCs w:val="24"/>
        </w:rPr>
        <w:t>LADY VICTORIA</w:t>
      </w:r>
      <w:r w:rsidRPr="009C279B">
        <w:rPr>
          <w:sz w:val="24"/>
          <w:szCs w:val="24"/>
        </w:rPr>
        <w:t xml:space="preserve"> called the “</w:t>
      </w:r>
      <w:r w:rsidRPr="009C279B">
        <w:rPr>
          <w:b/>
          <w:sz w:val="24"/>
          <w:szCs w:val="24"/>
        </w:rPr>
        <w:t>Lady of Kingdoms</w:t>
      </w:r>
      <w:r w:rsidRPr="009C279B">
        <w:rPr>
          <w:sz w:val="24"/>
          <w:szCs w:val="24"/>
        </w:rPr>
        <w:t xml:space="preserve">” derived from Yahweh in Isaiah 47:5 (NKJV).     </w:t>
      </w:r>
    </w:p>
    <w:p w:rsidR="00265120" w:rsidRPr="009C279B" w:rsidRDefault="00265120" w:rsidP="00265120">
      <w:pPr>
        <w:spacing w:line="480" w:lineRule="auto"/>
        <w:jc w:val="both"/>
        <w:rPr>
          <w:sz w:val="24"/>
          <w:szCs w:val="24"/>
        </w:rPr>
      </w:pPr>
      <w:r w:rsidRPr="009C279B">
        <w:rPr>
          <w:sz w:val="24"/>
          <w:szCs w:val="24"/>
        </w:rPr>
        <w:t>2. The Father Stephen Our Lord the 1</w:t>
      </w:r>
      <w:r w:rsidRPr="009C279B">
        <w:rPr>
          <w:sz w:val="24"/>
          <w:szCs w:val="24"/>
          <w:vertAlign w:val="superscript"/>
        </w:rPr>
        <w:t>st</w:t>
      </w:r>
      <w:r w:rsidRPr="009C279B">
        <w:rPr>
          <w:sz w:val="24"/>
          <w:szCs w:val="24"/>
        </w:rPr>
        <w:t xml:space="preserve"> Person of the Trinity as the Supreme Potter Creator of the Entire Universes in Acts 1:4-28:31 &amp; Proverbs 8:22-31; 8:22-29 (RSV); 8:22-31 (NIV). The Female sense of the Father Stephen is the Lady Barbara derived from Bara in Genesis 1:1 also called the Lady Stephanie derived from Stephanos.</w:t>
      </w:r>
    </w:p>
    <w:p w:rsidR="00265120" w:rsidRPr="009C279B" w:rsidRDefault="00265120" w:rsidP="00265120">
      <w:pPr>
        <w:jc w:val="both"/>
        <w:rPr>
          <w:sz w:val="24"/>
          <w:szCs w:val="24"/>
        </w:rPr>
      </w:pPr>
      <w:r w:rsidRPr="009C279B">
        <w:rPr>
          <w:sz w:val="24"/>
          <w:szCs w:val="24"/>
        </w:rPr>
        <w:t>3. The Lord James the Lordship of the Entire Law is in Acts 15:13-29; 21:18-25 &amp; James 2:8-13. The Female Sense is the Virgin Lady Mary in Acts 1:14.</w:t>
      </w:r>
    </w:p>
    <w:p w:rsidR="00265120" w:rsidRPr="009C279B" w:rsidRDefault="00265120" w:rsidP="00265120">
      <w:pPr>
        <w:jc w:val="both"/>
        <w:rPr>
          <w:sz w:val="24"/>
          <w:szCs w:val="24"/>
        </w:rPr>
      </w:pPr>
      <w:r w:rsidRPr="009C279B">
        <w:rPr>
          <w:sz w:val="24"/>
          <w:szCs w:val="24"/>
        </w:rPr>
        <w:t>4. The Son Jesus Our Lord the 2</w:t>
      </w:r>
      <w:r w:rsidRPr="009C279B">
        <w:rPr>
          <w:sz w:val="24"/>
          <w:szCs w:val="24"/>
          <w:vertAlign w:val="superscript"/>
        </w:rPr>
        <w:t>nd</w:t>
      </w:r>
      <w:r w:rsidRPr="009C279B">
        <w:rPr>
          <w:sz w:val="24"/>
          <w:szCs w:val="24"/>
        </w:rPr>
        <w:t xml:space="preserve"> Person of the Trinity in Luke 1:26-Acts 1:3. The Female Sense is the Virgin Lady Mary in Acts 1:14.</w:t>
      </w:r>
    </w:p>
    <w:p w:rsidR="00265120" w:rsidRPr="009C279B" w:rsidRDefault="00265120" w:rsidP="00265120">
      <w:pPr>
        <w:jc w:val="both"/>
        <w:rPr>
          <w:sz w:val="24"/>
          <w:szCs w:val="24"/>
        </w:rPr>
      </w:pPr>
      <w:r w:rsidRPr="009C279B">
        <w:rPr>
          <w:sz w:val="24"/>
          <w:szCs w:val="24"/>
        </w:rPr>
        <w:t>5. The Brother John Our Lord the Holy Ghost the 3</w:t>
      </w:r>
      <w:r w:rsidRPr="009C279B">
        <w:rPr>
          <w:sz w:val="24"/>
          <w:szCs w:val="24"/>
          <w:vertAlign w:val="superscript"/>
        </w:rPr>
        <w:t>rd</w:t>
      </w:r>
      <w:r w:rsidRPr="009C279B">
        <w:rPr>
          <w:sz w:val="24"/>
          <w:szCs w:val="24"/>
        </w:rPr>
        <w:t xml:space="preserve"> Person of the Trinity is in Luke 1:5-9:9. The Female Sense is the Lady Elizabeth in Luke 1:24.</w:t>
      </w:r>
    </w:p>
    <w:p w:rsidR="00265120" w:rsidRPr="009C279B" w:rsidRDefault="00265120" w:rsidP="00265120">
      <w:pPr>
        <w:jc w:val="center"/>
        <w:rPr>
          <w:b/>
          <w:sz w:val="24"/>
          <w:szCs w:val="24"/>
        </w:rPr>
      </w:pPr>
      <w:r w:rsidRPr="009C279B">
        <w:rPr>
          <w:b/>
          <w:sz w:val="24"/>
          <w:szCs w:val="24"/>
        </w:rPr>
        <w:t xml:space="preserve">THE 56 MYSTERY SAINTLY CHRISTIAN LORDS (56 MYSTERY SAINTLY CHRISTIAN LADIES) WITH THE RANKS OF THE MOST HIGHEST GENERALS </w:t>
      </w:r>
    </w:p>
    <w:p w:rsidR="00265120" w:rsidRPr="009C279B" w:rsidRDefault="00265120" w:rsidP="00265120">
      <w:pPr>
        <w:jc w:val="both"/>
        <w:rPr>
          <w:sz w:val="24"/>
          <w:szCs w:val="24"/>
        </w:rPr>
      </w:pPr>
      <w:r w:rsidRPr="009C279B">
        <w:rPr>
          <w:sz w:val="24"/>
          <w:szCs w:val="24"/>
        </w:rPr>
        <w:t xml:space="preserve">6. The Lord Yahweh in Marriage Law in Hosea 1:7. The Female Sense is the Lady Victoria in Isaiah 47:5.  </w:t>
      </w:r>
    </w:p>
    <w:p w:rsidR="00265120" w:rsidRPr="009C279B" w:rsidRDefault="00265120" w:rsidP="00265120">
      <w:pPr>
        <w:jc w:val="both"/>
        <w:rPr>
          <w:sz w:val="24"/>
          <w:szCs w:val="24"/>
        </w:rPr>
      </w:pPr>
      <w:r w:rsidRPr="009C279B">
        <w:rPr>
          <w:sz w:val="24"/>
          <w:szCs w:val="24"/>
        </w:rPr>
        <w:t>7. The Lord Yahweh over the Trinity Law from the Books of Genesis to Deuteronomy. The Female Sense is the Lady Victoria in Isaiah 47:5.</w:t>
      </w:r>
    </w:p>
    <w:p w:rsidR="00265120" w:rsidRPr="009C279B" w:rsidRDefault="00265120" w:rsidP="00265120">
      <w:pPr>
        <w:jc w:val="both"/>
        <w:rPr>
          <w:sz w:val="24"/>
          <w:szCs w:val="24"/>
        </w:rPr>
      </w:pPr>
      <w:r w:rsidRPr="009C279B">
        <w:rPr>
          <w:sz w:val="24"/>
          <w:szCs w:val="24"/>
        </w:rPr>
        <w:t>8. The Father Stephen in Law in Acts 11:19. The Female Sense is the Lady Atarah also called the Lady Stephanie derived from Stephanos in 1</w:t>
      </w:r>
      <w:r w:rsidRPr="009C279B">
        <w:rPr>
          <w:sz w:val="24"/>
          <w:szCs w:val="24"/>
          <w:vertAlign w:val="superscript"/>
        </w:rPr>
        <w:t>st</w:t>
      </w:r>
      <w:r w:rsidRPr="009C279B">
        <w:rPr>
          <w:sz w:val="24"/>
          <w:szCs w:val="24"/>
        </w:rPr>
        <w:t xml:space="preserve"> Chronicles 2:26 &amp; Isaiah 47:5.  </w:t>
      </w:r>
    </w:p>
    <w:p w:rsidR="00265120" w:rsidRPr="009C279B" w:rsidRDefault="00265120" w:rsidP="00265120">
      <w:pPr>
        <w:jc w:val="both"/>
        <w:rPr>
          <w:sz w:val="24"/>
          <w:szCs w:val="24"/>
        </w:rPr>
      </w:pPr>
      <w:r w:rsidRPr="009C279B">
        <w:rPr>
          <w:sz w:val="24"/>
          <w:szCs w:val="24"/>
        </w:rPr>
        <w:t>9. The Son Jesus in Law in Colossians 4:11. The Female Sense is the Lady Mary in Acts 12:12.</w:t>
      </w:r>
    </w:p>
    <w:p w:rsidR="00265120" w:rsidRPr="009C279B" w:rsidRDefault="00265120" w:rsidP="00265120">
      <w:pPr>
        <w:jc w:val="both"/>
        <w:rPr>
          <w:sz w:val="24"/>
          <w:szCs w:val="24"/>
        </w:rPr>
      </w:pPr>
      <w:r w:rsidRPr="009C279B">
        <w:rPr>
          <w:sz w:val="24"/>
          <w:szCs w:val="24"/>
        </w:rPr>
        <w:t>10. The Brother John in Law in the Book of Revelation. The Female Sense is the Lady Elizabeth in Luke 1:25.</w:t>
      </w:r>
    </w:p>
    <w:p w:rsidR="00265120" w:rsidRPr="009C279B" w:rsidRDefault="00265120" w:rsidP="00265120">
      <w:pPr>
        <w:jc w:val="both"/>
        <w:rPr>
          <w:sz w:val="24"/>
          <w:szCs w:val="24"/>
        </w:rPr>
      </w:pPr>
      <w:r w:rsidRPr="009C279B">
        <w:rPr>
          <w:sz w:val="24"/>
          <w:szCs w:val="24"/>
        </w:rPr>
        <w:t xml:space="preserve">11. The Owner in Isaiah 1:3. The Female Sense is the Female Owner in Isaiah 47:5. </w:t>
      </w:r>
    </w:p>
    <w:p w:rsidR="00265120" w:rsidRPr="009C279B" w:rsidRDefault="00265120" w:rsidP="00265120">
      <w:pPr>
        <w:jc w:val="both"/>
        <w:rPr>
          <w:sz w:val="24"/>
          <w:szCs w:val="24"/>
        </w:rPr>
      </w:pPr>
      <w:r w:rsidRPr="009C279B">
        <w:rPr>
          <w:sz w:val="24"/>
          <w:szCs w:val="24"/>
        </w:rPr>
        <w:lastRenderedPageBreak/>
        <w:t xml:space="preserve">12. The Single/Married Lord called Wisdom in Proverbs 8:22-25 (RSV). The Female Sense is the Single/Married Lady called Wisdom in Isaiah 47:5. </w:t>
      </w:r>
    </w:p>
    <w:p w:rsidR="00265120" w:rsidRPr="009C279B" w:rsidRDefault="00265120" w:rsidP="00265120">
      <w:pPr>
        <w:jc w:val="both"/>
        <w:rPr>
          <w:sz w:val="24"/>
          <w:szCs w:val="24"/>
        </w:rPr>
      </w:pPr>
      <w:r w:rsidRPr="009C279B">
        <w:rPr>
          <w:sz w:val="24"/>
          <w:szCs w:val="24"/>
        </w:rPr>
        <w:t xml:space="preserve">13. The Personalities in Proverbs 8:22-31. The Female Sense is the Female Personalities in Isaiah 47:5. </w:t>
      </w:r>
    </w:p>
    <w:p w:rsidR="00265120" w:rsidRPr="009C279B" w:rsidRDefault="00265120" w:rsidP="00265120">
      <w:pPr>
        <w:jc w:val="both"/>
        <w:rPr>
          <w:sz w:val="24"/>
          <w:szCs w:val="24"/>
        </w:rPr>
      </w:pPr>
      <w:r w:rsidRPr="009C279B">
        <w:rPr>
          <w:sz w:val="24"/>
          <w:szCs w:val="24"/>
        </w:rPr>
        <w:t xml:space="preserve">14. The Craftsman in Proverbs 8:22-31 (NIV). The Female Sense is the Female Craftsman in Isaiah 47:5. </w:t>
      </w:r>
    </w:p>
    <w:p w:rsidR="00265120" w:rsidRPr="009C279B" w:rsidRDefault="00265120" w:rsidP="00265120">
      <w:pPr>
        <w:jc w:val="both"/>
        <w:rPr>
          <w:sz w:val="24"/>
          <w:szCs w:val="24"/>
        </w:rPr>
      </w:pPr>
      <w:r w:rsidRPr="009C279B">
        <w:rPr>
          <w:sz w:val="24"/>
          <w:szCs w:val="24"/>
        </w:rPr>
        <w:t xml:space="preserve">15. The Angel is in Genesis 16:13; Exodus 3:2-6; 23:20-22; Numbers 22:35 with 38; Judges 2:1-2; 6:11 with 14. The Female Sense is the Female Angel in Zechariah 5:5-11; Revelation 12:1-2, 5-6 &amp; Isaiah 47:5.  </w:t>
      </w:r>
    </w:p>
    <w:p w:rsidR="00265120" w:rsidRPr="009C279B" w:rsidRDefault="00265120" w:rsidP="00265120">
      <w:pPr>
        <w:jc w:val="both"/>
        <w:rPr>
          <w:sz w:val="24"/>
          <w:szCs w:val="24"/>
        </w:rPr>
      </w:pPr>
      <w:r w:rsidRPr="009C279B">
        <w:rPr>
          <w:sz w:val="24"/>
          <w:szCs w:val="24"/>
        </w:rPr>
        <w:t>16. The Spirit is the same scriptures as number 15.</w:t>
      </w:r>
    </w:p>
    <w:p w:rsidR="00265120" w:rsidRPr="009C279B" w:rsidRDefault="00265120" w:rsidP="00265120">
      <w:pPr>
        <w:jc w:val="both"/>
        <w:rPr>
          <w:sz w:val="24"/>
          <w:szCs w:val="24"/>
        </w:rPr>
      </w:pPr>
      <w:r w:rsidRPr="009C279B">
        <w:rPr>
          <w:sz w:val="24"/>
          <w:szCs w:val="24"/>
        </w:rPr>
        <w:t>17. The Ghost is the same scriptures as number 15.</w:t>
      </w:r>
    </w:p>
    <w:p w:rsidR="00265120" w:rsidRPr="009C279B" w:rsidRDefault="00265120" w:rsidP="00265120">
      <w:pPr>
        <w:jc w:val="both"/>
        <w:rPr>
          <w:sz w:val="24"/>
          <w:szCs w:val="24"/>
        </w:rPr>
      </w:pPr>
      <w:r w:rsidRPr="009C279B">
        <w:rPr>
          <w:sz w:val="24"/>
          <w:szCs w:val="24"/>
        </w:rPr>
        <w:t>18. The Phantom is the same scriptures as number 15.</w:t>
      </w:r>
    </w:p>
    <w:p w:rsidR="00265120" w:rsidRPr="009C279B" w:rsidRDefault="00265120" w:rsidP="00265120">
      <w:pPr>
        <w:jc w:val="both"/>
        <w:rPr>
          <w:sz w:val="24"/>
          <w:szCs w:val="24"/>
        </w:rPr>
      </w:pPr>
      <w:r w:rsidRPr="009C279B">
        <w:rPr>
          <w:sz w:val="24"/>
          <w:szCs w:val="24"/>
        </w:rPr>
        <w:t>19. The Shadow is the same scriptures as number 15.</w:t>
      </w:r>
    </w:p>
    <w:p w:rsidR="00265120" w:rsidRPr="009C279B" w:rsidRDefault="00265120" w:rsidP="00265120">
      <w:pPr>
        <w:jc w:val="both"/>
        <w:rPr>
          <w:sz w:val="24"/>
          <w:szCs w:val="24"/>
        </w:rPr>
      </w:pPr>
      <w:r w:rsidRPr="009C279B">
        <w:rPr>
          <w:sz w:val="24"/>
          <w:szCs w:val="24"/>
        </w:rPr>
        <w:t xml:space="preserve">20. The Boy in Luke 20:35-36. The Female Sense is the Girl in Luke 20:35-36. </w:t>
      </w:r>
    </w:p>
    <w:p w:rsidR="00265120" w:rsidRPr="009C279B" w:rsidRDefault="00265120" w:rsidP="00265120">
      <w:pPr>
        <w:jc w:val="both"/>
        <w:rPr>
          <w:sz w:val="24"/>
          <w:szCs w:val="24"/>
        </w:rPr>
      </w:pPr>
      <w:r w:rsidRPr="009C279B">
        <w:rPr>
          <w:sz w:val="24"/>
          <w:szCs w:val="24"/>
        </w:rPr>
        <w:t>21. The Child in Luke 20:35-36. The Female Sense is the Female Child in Revelation 12:1-2, 5-6.</w:t>
      </w:r>
    </w:p>
    <w:p w:rsidR="00265120" w:rsidRPr="009C279B" w:rsidRDefault="00265120" w:rsidP="00265120">
      <w:pPr>
        <w:jc w:val="both"/>
        <w:rPr>
          <w:sz w:val="24"/>
          <w:szCs w:val="24"/>
        </w:rPr>
      </w:pPr>
      <w:r w:rsidRPr="009C279B">
        <w:rPr>
          <w:sz w:val="24"/>
          <w:szCs w:val="24"/>
        </w:rPr>
        <w:t xml:space="preserve">22. The Messenger is the same scriptures as number 15. </w:t>
      </w:r>
    </w:p>
    <w:p w:rsidR="00265120" w:rsidRPr="009C279B" w:rsidRDefault="00265120" w:rsidP="00265120">
      <w:pPr>
        <w:jc w:val="both"/>
        <w:rPr>
          <w:sz w:val="24"/>
          <w:szCs w:val="24"/>
        </w:rPr>
      </w:pPr>
      <w:r w:rsidRPr="009C279B">
        <w:rPr>
          <w:sz w:val="24"/>
          <w:szCs w:val="24"/>
        </w:rPr>
        <w:t>23.  The Master in Colossians 4:1. The Female Sense is the Mistress in Isaiah 47:5.</w:t>
      </w:r>
    </w:p>
    <w:p w:rsidR="00265120" w:rsidRPr="009C279B" w:rsidRDefault="00265120" w:rsidP="00265120">
      <w:pPr>
        <w:jc w:val="both"/>
        <w:rPr>
          <w:sz w:val="24"/>
          <w:szCs w:val="24"/>
        </w:rPr>
      </w:pPr>
      <w:r w:rsidRPr="009C279B">
        <w:rPr>
          <w:sz w:val="24"/>
          <w:szCs w:val="24"/>
        </w:rPr>
        <w:t xml:space="preserve">24. The Servant in Isaiah 48:16. The Female Sense is the Handmaiden also called Maidservant in Isaiah 47:5. </w:t>
      </w:r>
    </w:p>
    <w:p w:rsidR="00265120" w:rsidRPr="009C279B" w:rsidRDefault="00265120" w:rsidP="00265120">
      <w:pPr>
        <w:jc w:val="both"/>
        <w:rPr>
          <w:sz w:val="24"/>
          <w:szCs w:val="24"/>
        </w:rPr>
      </w:pPr>
      <w:r w:rsidRPr="009C279B">
        <w:rPr>
          <w:sz w:val="24"/>
          <w:szCs w:val="24"/>
        </w:rPr>
        <w:t xml:space="preserve">25. The Minister (Female Virgin) is the same as number 24.  </w:t>
      </w:r>
    </w:p>
    <w:p w:rsidR="00265120" w:rsidRPr="009C279B" w:rsidRDefault="00265120" w:rsidP="00265120">
      <w:pPr>
        <w:jc w:val="both"/>
        <w:rPr>
          <w:sz w:val="24"/>
          <w:szCs w:val="24"/>
        </w:rPr>
      </w:pPr>
      <w:r w:rsidRPr="009C279B">
        <w:rPr>
          <w:sz w:val="24"/>
          <w:szCs w:val="24"/>
        </w:rPr>
        <w:t xml:space="preserve">26. The God of My Fathers in Acts 7:30-32. The Female Sense is the Goddess of My Mothers in Isaiah 47:5.    </w:t>
      </w:r>
    </w:p>
    <w:p w:rsidR="00265120" w:rsidRPr="009C279B" w:rsidRDefault="00265120" w:rsidP="00265120">
      <w:pPr>
        <w:jc w:val="both"/>
        <w:rPr>
          <w:sz w:val="24"/>
          <w:szCs w:val="24"/>
        </w:rPr>
      </w:pPr>
      <w:r w:rsidRPr="009C279B">
        <w:rPr>
          <w:sz w:val="24"/>
          <w:szCs w:val="24"/>
        </w:rPr>
        <w:t>27. The Father of Abraham in Acts 30-32. The Female Sense is the Mother of Sarah in Isaiah 47:5.</w:t>
      </w:r>
    </w:p>
    <w:p w:rsidR="00265120" w:rsidRPr="009C279B" w:rsidRDefault="00265120" w:rsidP="00265120">
      <w:pPr>
        <w:jc w:val="both"/>
        <w:rPr>
          <w:sz w:val="24"/>
          <w:szCs w:val="24"/>
        </w:rPr>
      </w:pPr>
      <w:r w:rsidRPr="009C279B">
        <w:rPr>
          <w:sz w:val="24"/>
          <w:szCs w:val="24"/>
        </w:rPr>
        <w:t xml:space="preserve">28. The Son of Isaac in Acts 7:30-32. The Female Sense is the Daughter of Rebecca in Isaiah 47:5. </w:t>
      </w:r>
    </w:p>
    <w:p w:rsidR="00265120" w:rsidRPr="009C279B" w:rsidRDefault="00265120" w:rsidP="00265120">
      <w:pPr>
        <w:jc w:val="both"/>
        <w:rPr>
          <w:sz w:val="24"/>
          <w:szCs w:val="24"/>
        </w:rPr>
      </w:pPr>
      <w:r w:rsidRPr="009C279B">
        <w:rPr>
          <w:sz w:val="24"/>
          <w:szCs w:val="24"/>
        </w:rPr>
        <w:t>29. The Brother of Jacob in Acts 7:30-32. The Female Sense is the Sister of Rachel in Isaiah 47:5.</w:t>
      </w:r>
    </w:p>
    <w:p w:rsidR="00265120" w:rsidRPr="009C279B" w:rsidRDefault="00265120" w:rsidP="00265120">
      <w:pPr>
        <w:jc w:val="both"/>
        <w:rPr>
          <w:sz w:val="24"/>
          <w:szCs w:val="24"/>
        </w:rPr>
      </w:pPr>
      <w:r w:rsidRPr="009C279B">
        <w:rPr>
          <w:sz w:val="24"/>
          <w:szCs w:val="24"/>
        </w:rPr>
        <w:lastRenderedPageBreak/>
        <w:t xml:space="preserve">30. The King in Revelation 19:16. The Female Sense is the Queen in Isaiah 47:5. </w:t>
      </w:r>
    </w:p>
    <w:p w:rsidR="00265120" w:rsidRPr="009C279B" w:rsidRDefault="00265120" w:rsidP="00265120">
      <w:pPr>
        <w:jc w:val="both"/>
        <w:rPr>
          <w:sz w:val="24"/>
          <w:szCs w:val="24"/>
        </w:rPr>
      </w:pPr>
      <w:r w:rsidRPr="009C279B">
        <w:rPr>
          <w:sz w:val="24"/>
          <w:szCs w:val="24"/>
        </w:rPr>
        <w:t xml:space="preserve">31. The Military Lord called Army Hosts-Camps in Malachi 3:1-2. The Female Sense is the Military Lady of Army Hosts-Camps in Isaiah 47:5. </w:t>
      </w:r>
    </w:p>
    <w:p w:rsidR="00265120" w:rsidRPr="009C279B" w:rsidRDefault="00265120" w:rsidP="00265120">
      <w:pPr>
        <w:jc w:val="both"/>
        <w:rPr>
          <w:sz w:val="24"/>
          <w:szCs w:val="24"/>
        </w:rPr>
      </w:pPr>
      <w:r w:rsidRPr="009C279B">
        <w:rPr>
          <w:sz w:val="24"/>
          <w:szCs w:val="24"/>
        </w:rPr>
        <w:t xml:space="preserve">32. The Mind also called Psychological Parts known as Head Knowledge in Isaiah 61:1. The Female Sense is the Female Mind in Isaiah 47:5. </w:t>
      </w:r>
    </w:p>
    <w:p w:rsidR="00265120" w:rsidRPr="009C279B" w:rsidRDefault="00265120" w:rsidP="00265120">
      <w:pPr>
        <w:jc w:val="both"/>
        <w:rPr>
          <w:sz w:val="24"/>
          <w:szCs w:val="24"/>
        </w:rPr>
      </w:pPr>
      <w:r w:rsidRPr="009C279B">
        <w:rPr>
          <w:sz w:val="24"/>
          <w:szCs w:val="24"/>
        </w:rPr>
        <w:t>33. The Heart is the same scriptures as number 32.</w:t>
      </w:r>
    </w:p>
    <w:p w:rsidR="00265120" w:rsidRPr="009C279B" w:rsidRDefault="00265120" w:rsidP="00265120">
      <w:pPr>
        <w:jc w:val="both"/>
        <w:rPr>
          <w:sz w:val="24"/>
          <w:szCs w:val="24"/>
        </w:rPr>
      </w:pPr>
      <w:r w:rsidRPr="009C279B">
        <w:rPr>
          <w:sz w:val="24"/>
          <w:szCs w:val="24"/>
        </w:rPr>
        <w:t xml:space="preserve">34. The Reign is the same scriptures as number 32. </w:t>
      </w:r>
    </w:p>
    <w:p w:rsidR="00265120" w:rsidRPr="009C279B" w:rsidRDefault="00265120" w:rsidP="00265120">
      <w:pPr>
        <w:jc w:val="both"/>
        <w:rPr>
          <w:sz w:val="24"/>
          <w:szCs w:val="24"/>
        </w:rPr>
      </w:pPr>
      <w:r w:rsidRPr="009C279B">
        <w:rPr>
          <w:sz w:val="24"/>
          <w:szCs w:val="24"/>
        </w:rPr>
        <w:t>35. The Spirit is the same scriptures as number 32.</w:t>
      </w:r>
    </w:p>
    <w:p w:rsidR="00265120" w:rsidRPr="009C279B" w:rsidRDefault="00265120" w:rsidP="00265120">
      <w:pPr>
        <w:jc w:val="both"/>
        <w:rPr>
          <w:sz w:val="24"/>
          <w:szCs w:val="24"/>
        </w:rPr>
      </w:pPr>
      <w:r w:rsidRPr="009C279B">
        <w:rPr>
          <w:sz w:val="24"/>
          <w:szCs w:val="24"/>
        </w:rPr>
        <w:t xml:space="preserve">36. The Soul is the same scriptures as number 32.     </w:t>
      </w:r>
    </w:p>
    <w:p w:rsidR="00265120" w:rsidRPr="009C279B" w:rsidRDefault="00265120" w:rsidP="00265120">
      <w:pPr>
        <w:jc w:val="both"/>
        <w:rPr>
          <w:sz w:val="24"/>
          <w:szCs w:val="24"/>
        </w:rPr>
      </w:pPr>
      <w:r w:rsidRPr="009C279B">
        <w:rPr>
          <w:sz w:val="24"/>
          <w:szCs w:val="24"/>
        </w:rPr>
        <w:t>37. The My Lord also known as My God is in Psalms 110:1 (NIV); Matthew 22:41-46 &amp; Acts 2:34-35. The Female Sense is My Lady also known as My Goddess in Isaiah 47:5.</w:t>
      </w:r>
    </w:p>
    <w:p w:rsidR="00265120" w:rsidRPr="009C279B" w:rsidRDefault="00265120" w:rsidP="00265120">
      <w:pPr>
        <w:jc w:val="both"/>
        <w:rPr>
          <w:sz w:val="24"/>
          <w:szCs w:val="24"/>
        </w:rPr>
      </w:pPr>
      <w:r w:rsidRPr="009C279B">
        <w:rPr>
          <w:sz w:val="24"/>
          <w:szCs w:val="24"/>
        </w:rPr>
        <w:t>38. The God (Goddess) is the same scriptures as number 6.</w:t>
      </w:r>
    </w:p>
    <w:p w:rsidR="00265120" w:rsidRPr="009C279B" w:rsidRDefault="00265120" w:rsidP="00265120">
      <w:pPr>
        <w:jc w:val="both"/>
        <w:rPr>
          <w:sz w:val="24"/>
          <w:szCs w:val="24"/>
        </w:rPr>
      </w:pPr>
      <w:r w:rsidRPr="009C279B">
        <w:rPr>
          <w:sz w:val="24"/>
          <w:szCs w:val="24"/>
        </w:rPr>
        <w:t xml:space="preserve">39. The Lord (Lady) is the same scriptures as number 6. </w:t>
      </w:r>
    </w:p>
    <w:p w:rsidR="00265120" w:rsidRPr="009C279B" w:rsidRDefault="00265120" w:rsidP="00265120">
      <w:pPr>
        <w:jc w:val="both"/>
        <w:rPr>
          <w:sz w:val="24"/>
          <w:szCs w:val="24"/>
        </w:rPr>
      </w:pPr>
      <w:r w:rsidRPr="009C279B">
        <w:rPr>
          <w:sz w:val="24"/>
          <w:szCs w:val="24"/>
        </w:rPr>
        <w:t xml:space="preserve">40. The Power is the same scriptures as number 24. </w:t>
      </w:r>
    </w:p>
    <w:p w:rsidR="00265120" w:rsidRPr="009C279B" w:rsidRDefault="00265120" w:rsidP="00265120">
      <w:pPr>
        <w:jc w:val="both"/>
        <w:rPr>
          <w:sz w:val="24"/>
          <w:szCs w:val="24"/>
        </w:rPr>
      </w:pPr>
      <w:r w:rsidRPr="009C279B">
        <w:rPr>
          <w:sz w:val="24"/>
          <w:szCs w:val="24"/>
        </w:rPr>
        <w:t>41. The Omnipotent is the same scriptures as number 24.</w:t>
      </w:r>
    </w:p>
    <w:p w:rsidR="00265120" w:rsidRPr="009C279B" w:rsidRDefault="00265120" w:rsidP="00265120">
      <w:pPr>
        <w:jc w:val="both"/>
        <w:rPr>
          <w:sz w:val="24"/>
          <w:szCs w:val="24"/>
        </w:rPr>
      </w:pPr>
      <w:r w:rsidRPr="009C279B">
        <w:rPr>
          <w:sz w:val="24"/>
          <w:szCs w:val="24"/>
        </w:rPr>
        <w:t xml:space="preserve">42. The Almighty is the same scriptures as number 24.  </w:t>
      </w:r>
    </w:p>
    <w:p w:rsidR="00265120" w:rsidRPr="009C279B" w:rsidRDefault="00265120" w:rsidP="00265120">
      <w:pPr>
        <w:jc w:val="both"/>
        <w:rPr>
          <w:sz w:val="24"/>
          <w:szCs w:val="24"/>
        </w:rPr>
      </w:pPr>
      <w:r w:rsidRPr="009C279B">
        <w:rPr>
          <w:sz w:val="24"/>
          <w:szCs w:val="24"/>
        </w:rPr>
        <w:t>43. The Authority is the same scriptures as number 24.</w:t>
      </w:r>
    </w:p>
    <w:p w:rsidR="00265120" w:rsidRPr="009C279B" w:rsidRDefault="00265120" w:rsidP="00265120">
      <w:pPr>
        <w:jc w:val="both"/>
        <w:rPr>
          <w:sz w:val="24"/>
          <w:szCs w:val="24"/>
        </w:rPr>
      </w:pPr>
      <w:r w:rsidRPr="009C279B">
        <w:rPr>
          <w:sz w:val="24"/>
          <w:szCs w:val="24"/>
        </w:rPr>
        <w:t xml:space="preserve">44. The Sovereignty is the same scriptures as number 24. </w:t>
      </w:r>
    </w:p>
    <w:p w:rsidR="00265120" w:rsidRPr="009C279B" w:rsidRDefault="00265120" w:rsidP="00265120">
      <w:pPr>
        <w:jc w:val="both"/>
        <w:rPr>
          <w:sz w:val="24"/>
          <w:szCs w:val="24"/>
        </w:rPr>
      </w:pPr>
      <w:r w:rsidRPr="009C279B">
        <w:rPr>
          <w:sz w:val="24"/>
          <w:szCs w:val="24"/>
        </w:rPr>
        <w:t xml:space="preserve">45. The Spirit of Holiness in Isaiah 63:10 (NIV). The Female Sense is called the Female Spirit of Holiness in Isaiah 47:5.  </w:t>
      </w:r>
    </w:p>
    <w:p w:rsidR="00265120" w:rsidRPr="009C279B" w:rsidRDefault="00265120" w:rsidP="00265120">
      <w:pPr>
        <w:jc w:val="both"/>
        <w:rPr>
          <w:sz w:val="24"/>
          <w:szCs w:val="24"/>
        </w:rPr>
      </w:pPr>
      <w:r w:rsidRPr="009C279B">
        <w:rPr>
          <w:sz w:val="24"/>
          <w:szCs w:val="24"/>
        </w:rPr>
        <w:t xml:space="preserve">46. The Reasons also called Decisions is the same as number 45. </w:t>
      </w:r>
    </w:p>
    <w:p w:rsidR="00265120" w:rsidRPr="009C279B" w:rsidRDefault="00265120" w:rsidP="00265120">
      <w:pPr>
        <w:jc w:val="both"/>
        <w:rPr>
          <w:sz w:val="24"/>
          <w:szCs w:val="24"/>
        </w:rPr>
      </w:pPr>
      <w:r w:rsidRPr="009C279B">
        <w:rPr>
          <w:sz w:val="24"/>
          <w:szCs w:val="24"/>
        </w:rPr>
        <w:t xml:space="preserve">47. The Holy Spirit is the same scriptures as number 45. </w:t>
      </w:r>
    </w:p>
    <w:p w:rsidR="00265120" w:rsidRPr="009C279B" w:rsidRDefault="00265120" w:rsidP="00265120">
      <w:pPr>
        <w:jc w:val="both"/>
        <w:rPr>
          <w:sz w:val="24"/>
          <w:szCs w:val="24"/>
        </w:rPr>
      </w:pPr>
      <w:r w:rsidRPr="009C279B">
        <w:rPr>
          <w:sz w:val="24"/>
          <w:szCs w:val="24"/>
        </w:rPr>
        <w:t xml:space="preserve">48. The Holy God is the same scriptures as number 45. </w:t>
      </w:r>
    </w:p>
    <w:p w:rsidR="00265120" w:rsidRPr="009C279B" w:rsidRDefault="00265120" w:rsidP="00265120">
      <w:pPr>
        <w:jc w:val="both"/>
        <w:rPr>
          <w:sz w:val="24"/>
          <w:szCs w:val="24"/>
        </w:rPr>
      </w:pPr>
      <w:r w:rsidRPr="009C279B">
        <w:rPr>
          <w:sz w:val="24"/>
          <w:szCs w:val="24"/>
        </w:rPr>
        <w:t xml:space="preserve">49. The Holy Lord is the same scriptures as number 45. </w:t>
      </w:r>
    </w:p>
    <w:p w:rsidR="00265120" w:rsidRPr="009C279B" w:rsidRDefault="00265120" w:rsidP="00265120">
      <w:pPr>
        <w:jc w:val="both"/>
        <w:rPr>
          <w:sz w:val="24"/>
          <w:szCs w:val="24"/>
        </w:rPr>
      </w:pPr>
      <w:r w:rsidRPr="009C279B">
        <w:rPr>
          <w:sz w:val="24"/>
          <w:szCs w:val="24"/>
        </w:rPr>
        <w:t xml:space="preserve">50. The Holy Ghost is the same scriptures as number 45. </w:t>
      </w:r>
    </w:p>
    <w:p w:rsidR="00265120" w:rsidRPr="009C279B" w:rsidRDefault="00265120" w:rsidP="00265120">
      <w:pPr>
        <w:jc w:val="both"/>
        <w:rPr>
          <w:sz w:val="24"/>
          <w:szCs w:val="24"/>
        </w:rPr>
      </w:pPr>
      <w:r w:rsidRPr="009C279B">
        <w:rPr>
          <w:sz w:val="24"/>
          <w:szCs w:val="24"/>
        </w:rPr>
        <w:t xml:space="preserve">51. The Holy Soul is the same scriptures as number 45. </w:t>
      </w:r>
    </w:p>
    <w:p w:rsidR="00265120" w:rsidRPr="009C279B" w:rsidRDefault="00265120" w:rsidP="00265120">
      <w:pPr>
        <w:jc w:val="both"/>
        <w:rPr>
          <w:sz w:val="24"/>
          <w:szCs w:val="24"/>
        </w:rPr>
      </w:pPr>
      <w:r w:rsidRPr="009C279B">
        <w:rPr>
          <w:sz w:val="24"/>
          <w:szCs w:val="24"/>
        </w:rPr>
        <w:lastRenderedPageBreak/>
        <w:t xml:space="preserve">52. The Holy Will is the same scriptures as number 45.  </w:t>
      </w:r>
    </w:p>
    <w:p w:rsidR="00265120" w:rsidRPr="009C279B" w:rsidRDefault="00265120" w:rsidP="00265120">
      <w:pPr>
        <w:jc w:val="both"/>
        <w:rPr>
          <w:sz w:val="24"/>
          <w:szCs w:val="24"/>
        </w:rPr>
      </w:pPr>
      <w:r w:rsidRPr="009C279B">
        <w:rPr>
          <w:sz w:val="24"/>
          <w:szCs w:val="24"/>
        </w:rPr>
        <w:t xml:space="preserve">53. The Holy Emotions is the same scriptures as number 45. </w:t>
      </w:r>
    </w:p>
    <w:p w:rsidR="00265120" w:rsidRPr="009C279B" w:rsidRDefault="00265120" w:rsidP="00265120">
      <w:pPr>
        <w:jc w:val="both"/>
        <w:rPr>
          <w:sz w:val="24"/>
          <w:szCs w:val="24"/>
        </w:rPr>
      </w:pPr>
      <w:r w:rsidRPr="009C279B">
        <w:rPr>
          <w:sz w:val="24"/>
          <w:szCs w:val="24"/>
        </w:rPr>
        <w:t xml:space="preserve">54. The Holy Feelings is the same scriptures as number 45. </w:t>
      </w:r>
    </w:p>
    <w:p w:rsidR="00265120" w:rsidRPr="009C279B" w:rsidRDefault="00265120" w:rsidP="00265120">
      <w:pPr>
        <w:jc w:val="both"/>
        <w:rPr>
          <w:sz w:val="24"/>
          <w:szCs w:val="24"/>
        </w:rPr>
      </w:pPr>
      <w:r w:rsidRPr="009C279B">
        <w:rPr>
          <w:sz w:val="24"/>
          <w:szCs w:val="24"/>
        </w:rPr>
        <w:t xml:space="preserve">55. The Holy Mind is the same scriptures as number 45. </w:t>
      </w:r>
    </w:p>
    <w:p w:rsidR="00265120" w:rsidRPr="009C279B" w:rsidRDefault="00265120" w:rsidP="00265120">
      <w:pPr>
        <w:jc w:val="both"/>
        <w:rPr>
          <w:sz w:val="24"/>
          <w:szCs w:val="24"/>
        </w:rPr>
      </w:pPr>
      <w:r w:rsidRPr="009C279B">
        <w:rPr>
          <w:sz w:val="24"/>
          <w:szCs w:val="24"/>
        </w:rPr>
        <w:t>56. The Lord in Hebrews 1:8. The Female Sense is the Lady in Isaiah 47:5.</w:t>
      </w:r>
    </w:p>
    <w:p w:rsidR="00265120" w:rsidRPr="009C279B" w:rsidRDefault="00265120" w:rsidP="00265120">
      <w:pPr>
        <w:jc w:val="both"/>
        <w:rPr>
          <w:sz w:val="24"/>
          <w:szCs w:val="24"/>
        </w:rPr>
      </w:pPr>
      <w:r w:rsidRPr="009C279B">
        <w:rPr>
          <w:sz w:val="24"/>
          <w:szCs w:val="24"/>
        </w:rPr>
        <w:t xml:space="preserve">57. The God (Goddess) is the same scriptures as number 55. </w:t>
      </w:r>
    </w:p>
    <w:p w:rsidR="00265120" w:rsidRPr="009C279B" w:rsidRDefault="00265120" w:rsidP="00265120">
      <w:pPr>
        <w:jc w:val="both"/>
        <w:rPr>
          <w:sz w:val="24"/>
          <w:szCs w:val="24"/>
        </w:rPr>
      </w:pPr>
      <w:r w:rsidRPr="009C279B">
        <w:rPr>
          <w:sz w:val="24"/>
          <w:szCs w:val="24"/>
        </w:rPr>
        <w:t>58. The Worker is the same as the number 14.</w:t>
      </w:r>
    </w:p>
    <w:p w:rsidR="00265120" w:rsidRPr="009C279B" w:rsidRDefault="00265120" w:rsidP="00265120">
      <w:pPr>
        <w:jc w:val="both"/>
        <w:rPr>
          <w:sz w:val="24"/>
          <w:szCs w:val="24"/>
        </w:rPr>
      </w:pPr>
      <w:r w:rsidRPr="009C279B">
        <w:rPr>
          <w:sz w:val="24"/>
          <w:szCs w:val="24"/>
        </w:rPr>
        <w:t xml:space="preserve">59. The Holy One of Israel in Isaiah 47:4 &amp; Malachi 3:1-2. The Female Sense is the Female Holy One of Israel in Isaiah 47:5. </w:t>
      </w:r>
    </w:p>
    <w:p w:rsidR="00265120" w:rsidRPr="009C279B" w:rsidRDefault="00265120" w:rsidP="00265120">
      <w:pPr>
        <w:jc w:val="both"/>
        <w:rPr>
          <w:sz w:val="24"/>
          <w:szCs w:val="24"/>
        </w:rPr>
      </w:pPr>
      <w:r w:rsidRPr="009C279B">
        <w:rPr>
          <w:sz w:val="24"/>
          <w:szCs w:val="24"/>
        </w:rPr>
        <w:t xml:space="preserve">60. The Lord of Glory in Acts 7:2 &amp; Isaiah 47:4 &amp; Malachi 3:1-2. The Female Sense is the Lady of Glory in Isaiah 47:5.    </w:t>
      </w:r>
    </w:p>
    <w:p w:rsidR="00265120" w:rsidRPr="009C279B" w:rsidRDefault="00265120" w:rsidP="00265120">
      <w:pPr>
        <w:jc w:val="both"/>
        <w:rPr>
          <w:sz w:val="24"/>
          <w:szCs w:val="24"/>
        </w:rPr>
      </w:pPr>
      <w:r w:rsidRPr="009C279B">
        <w:rPr>
          <w:sz w:val="24"/>
          <w:szCs w:val="24"/>
        </w:rPr>
        <w:t>61. The Man known as the Ministerial Police over the Military Police &amp; Law Enforcement Police in Genesis 1:26. The Woman in Genesis 1:26 &amp; Isaiah 47:5.</w:t>
      </w:r>
    </w:p>
    <w:p w:rsidR="00265120" w:rsidRPr="009C279B" w:rsidRDefault="00265120" w:rsidP="00265120">
      <w:pPr>
        <w:jc w:val="center"/>
        <w:rPr>
          <w:b/>
          <w:sz w:val="24"/>
          <w:szCs w:val="24"/>
        </w:rPr>
      </w:pPr>
      <w:r w:rsidRPr="009C279B">
        <w:rPr>
          <w:b/>
          <w:sz w:val="24"/>
          <w:szCs w:val="24"/>
        </w:rPr>
        <w:t>The 7 Saintly Christian Lords in the Candidacy of the Father Stephen</w:t>
      </w:r>
    </w:p>
    <w:p w:rsidR="00265120" w:rsidRPr="009C279B" w:rsidRDefault="00265120" w:rsidP="00265120">
      <w:pPr>
        <w:spacing w:line="480" w:lineRule="auto"/>
        <w:jc w:val="both"/>
        <w:rPr>
          <w:sz w:val="24"/>
          <w:szCs w:val="24"/>
        </w:rPr>
      </w:pPr>
      <w:r w:rsidRPr="009C279B">
        <w:rPr>
          <w:sz w:val="24"/>
          <w:szCs w:val="24"/>
        </w:rPr>
        <w:t>Not much can be learned from these five Heavenly Single Ministers except they were also appointed with the Lord Philip and the Father Stephen over “</w:t>
      </w:r>
      <w:r w:rsidRPr="009C279B">
        <w:rPr>
          <w:b/>
          <w:sz w:val="24"/>
          <w:szCs w:val="24"/>
        </w:rPr>
        <w:t>This Business---Holy Temple</w:t>
      </w:r>
      <w:r w:rsidRPr="009C279B">
        <w:rPr>
          <w:sz w:val="24"/>
          <w:szCs w:val="24"/>
        </w:rPr>
        <w:t xml:space="preserve">” for the daily food distribution in Acts 6:1-3. They also were full of omniscience and the Holy Ghost to do the job, which was equipped and entrusted by God. The five Ministers or Heavenly Single Deacons are Nicanor, Timon, Prochorus, Nicolas and Parmenas. Nicanor means victorious Conqueror. Timon means honorable and worthy. Prochorus means Leader over the choir. Nicolas means Conqueror of the People. Parmenas means faithful and standing firm. These five Minister Lords were fully qualified because the Lord Stephen looked on their early life and chose them to do the work of a Minister. </w:t>
      </w:r>
    </w:p>
    <w:p w:rsidR="00265120" w:rsidRPr="009C279B" w:rsidRDefault="00265120" w:rsidP="00265120">
      <w:pPr>
        <w:tabs>
          <w:tab w:val="left" w:pos="5130"/>
        </w:tabs>
        <w:spacing w:line="240" w:lineRule="auto"/>
        <w:jc w:val="center"/>
        <w:rPr>
          <w:b/>
          <w:sz w:val="24"/>
          <w:szCs w:val="24"/>
        </w:rPr>
      </w:pPr>
      <w:r w:rsidRPr="009C279B">
        <w:rPr>
          <w:b/>
          <w:sz w:val="24"/>
          <w:szCs w:val="24"/>
        </w:rPr>
        <w:t>THE FATHER STEPHEN’S JEALOUS IMPARTIAL JUSTICE ARMOR</w:t>
      </w:r>
    </w:p>
    <w:p w:rsidR="00265120" w:rsidRPr="009C279B" w:rsidRDefault="00265120" w:rsidP="00265120">
      <w:pPr>
        <w:tabs>
          <w:tab w:val="left" w:pos="5130"/>
        </w:tabs>
        <w:spacing w:line="480" w:lineRule="auto"/>
        <w:jc w:val="both"/>
        <w:rPr>
          <w:b/>
          <w:sz w:val="24"/>
          <w:szCs w:val="24"/>
        </w:rPr>
      </w:pPr>
      <w:r w:rsidRPr="009C279B">
        <w:rPr>
          <w:b/>
          <w:sz w:val="24"/>
          <w:szCs w:val="24"/>
        </w:rPr>
        <w:lastRenderedPageBreak/>
        <w:t>But the Righteous (Saintly Christian Lords) live Forever, and their Reward is with the Lord (Stephen), the Most High (Stephen) takes Care of Them. Therefore They will Receive a Glorious Crown and a Beautiful Diadem from the Hand of the Lord (Stephen), because with His Right Hand He will Cover Them, and with His Arm He will Shield Them. The Lord (Stephen) will take His Zeal as His Whole Armor, and will Arm All Creation to Repel His Enemies. He will put on Righteousness as a Breastplate and Wear IMPARTIAL JUSTICE AS A HELMET. He will take Holiness as an Invincible Shield and Sharpen Stern Wrath for a Sword and Creation will Join with Him to Fight against His Frenzied Foes. Shafts of Lightening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Rulers</w:t>
      </w:r>
      <w:r w:rsidRPr="009C279B">
        <w:rPr>
          <w:sz w:val="24"/>
          <w:szCs w:val="24"/>
        </w:rPr>
        <w:t xml:space="preserve">: The Lord used in Wisdom of Solomon 5:15-23.                       </w:t>
      </w:r>
      <w:r w:rsidRPr="009C279B">
        <w:rPr>
          <w:b/>
          <w:sz w:val="24"/>
          <w:szCs w:val="24"/>
        </w:rPr>
        <w:t xml:space="preserve"> </w:t>
      </w:r>
    </w:p>
    <w:p w:rsidR="00265120" w:rsidRPr="009C279B" w:rsidRDefault="00265120" w:rsidP="00265120">
      <w:pPr>
        <w:spacing w:line="480" w:lineRule="auto"/>
        <w:jc w:val="center"/>
        <w:rPr>
          <w:b/>
          <w:sz w:val="24"/>
          <w:szCs w:val="24"/>
        </w:rPr>
      </w:pPr>
      <w:r w:rsidRPr="009C279B">
        <w:rPr>
          <w:b/>
          <w:sz w:val="24"/>
          <w:szCs w:val="24"/>
        </w:rPr>
        <w:t>THE LORD NEBUCHADNEZZAR WITH THE RANK OF GENERAL OR HIGHER FOR 40 YEARS</w:t>
      </w:r>
    </w:p>
    <w:p w:rsidR="00265120" w:rsidRPr="009C279B" w:rsidRDefault="00265120" w:rsidP="00265120">
      <w:pPr>
        <w:spacing w:line="480" w:lineRule="auto"/>
        <w:jc w:val="both"/>
        <w:rPr>
          <w:sz w:val="24"/>
          <w:szCs w:val="24"/>
        </w:rPr>
      </w:pPr>
      <w:r w:rsidRPr="009C279B">
        <w:rPr>
          <w:sz w:val="24"/>
          <w:szCs w:val="24"/>
        </w:rPr>
        <w:t>The Lord Nebuchadnezzar’s name means “</w:t>
      </w:r>
      <w:r w:rsidRPr="009C279B">
        <w:rPr>
          <w:b/>
          <w:sz w:val="24"/>
          <w:szCs w:val="24"/>
        </w:rPr>
        <w:t>Nabu had Protected the Boundary Stone</w:t>
      </w:r>
      <w:r w:rsidRPr="009C279B">
        <w:rPr>
          <w:sz w:val="24"/>
          <w:szCs w:val="24"/>
        </w:rPr>
        <w:t>.” The Scripture references of the Lord Nebuchadnezzar is in 2</w:t>
      </w:r>
      <w:r w:rsidRPr="009C279B">
        <w:rPr>
          <w:sz w:val="24"/>
          <w:szCs w:val="24"/>
          <w:vertAlign w:val="superscript"/>
        </w:rPr>
        <w:t>nd</w:t>
      </w:r>
      <w:r w:rsidRPr="009C279B">
        <w:rPr>
          <w:sz w:val="24"/>
          <w:szCs w:val="24"/>
        </w:rPr>
        <w:t xml:space="preserve"> Kings chapters 24 &amp; 25; 2</w:t>
      </w:r>
      <w:r w:rsidRPr="009C279B">
        <w:rPr>
          <w:sz w:val="24"/>
          <w:szCs w:val="24"/>
          <w:vertAlign w:val="superscript"/>
        </w:rPr>
        <w:t>nd</w:t>
      </w:r>
      <w:r w:rsidRPr="009C279B">
        <w:rPr>
          <w:sz w:val="24"/>
          <w:szCs w:val="24"/>
        </w:rPr>
        <w:t xml:space="preserve"> Chronicles chapter 36; Jeremiah chapters 21-52; Ezekiel chapters 26, 29 &amp; 30 &amp; Daniel chapters 1-4. The variations of the name is Nebukadnessar, Naboukhodonosor &amp; Nibuhadnissar.  </w:t>
      </w:r>
    </w:p>
    <w:p w:rsidR="00265120" w:rsidRPr="009C279B" w:rsidRDefault="00265120" w:rsidP="00265120">
      <w:pPr>
        <w:spacing w:line="480" w:lineRule="auto"/>
        <w:jc w:val="both"/>
        <w:rPr>
          <w:sz w:val="24"/>
          <w:szCs w:val="24"/>
        </w:rPr>
      </w:pPr>
      <w:r w:rsidRPr="009C279B">
        <w:rPr>
          <w:sz w:val="24"/>
          <w:szCs w:val="24"/>
        </w:rPr>
        <w:t xml:space="preserve">The Lord Nebuchadnezzar’s Role in Scripture: The Holy Scripture views World History from the divine intervention of the Father Stephen’s purposes and His plans that will never be overthrown in Acts 5:38-39.  The Old Testament &amp; the Middle Testament views the Holy Land </w:t>
      </w:r>
      <w:r w:rsidRPr="009C279B">
        <w:rPr>
          <w:sz w:val="24"/>
          <w:szCs w:val="24"/>
        </w:rPr>
        <w:lastRenderedPageBreak/>
        <w:t xml:space="preserve">as a Center of its Universe, yet the New Testament with Luke &amp; Acts views the Universal Zion, which is the Father Stephen’s Address in the Eternal Kingdom of Lordship as a Center of its Universal Universe that houses all True Saintly Christian Lords (Ladies) that will never be destroyed or conquered. Thus We see the Lord Nebuchadnezzar as the Conqueror of Judah in the OT, by the Enormous Empire He constructed. He was a builder, and the vast gardens he made in Babylon were one of the wonders of the Ancient World of that time. The Lord Nebuchadnezzar was the Father Stephen’s instrument of war &amp; judgment on His disobedient people, and the Lord Moses issued a warnings in Deuteronomy chapter 28, if they abandoned the Father Stephen. </w:t>
      </w:r>
    </w:p>
    <w:p w:rsidR="00265120" w:rsidRPr="009C279B" w:rsidRDefault="00265120" w:rsidP="00265120">
      <w:pPr>
        <w:spacing w:line="480" w:lineRule="auto"/>
        <w:jc w:val="both"/>
        <w:rPr>
          <w:sz w:val="24"/>
          <w:szCs w:val="24"/>
        </w:rPr>
      </w:pPr>
      <w:r w:rsidRPr="009C279B">
        <w:rPr>
          <w:sz w:val="24"/>
          <w:szCs w:val="24"/>
        </w:rPr>
        <w:t xml:space="preserve">The Exploring of the Lord Nebuchadnezzar’s Relationships: The Lord Nebuchadnezzar brought Young Jewish captives and others from Foreign Nations to be Administrators of His Empire. His relationship with the Lord Daniel, and the 3 Friends of the Lord Daniel, the Lord Nebuchadnezzar was exposed to the Father Stephen and came to appreciate Him in His long years of His Empire in Daniel chapters 1, 2 &amp; 4. The Lord Nebuchadnezzar’s final declaration of the belief in the Father Stephen is proven in Daniel 4:37. This may mean He was actually saved and a converted Christian. </w:t>
      </w:r>
    </w:p>
    <w:p w:rsidR="00265120" w:rsidRPr="009C279B" w:rsidRDefault="00265120" w:rsidP="00265120">
      <w:pPr>
        <w:spacing w:line="480" w:lineRule="auto"/>
        <w:jc w:val="both"/>
        <w:rPr>
          <w:sz w:val="24"/>
          <w:szCs w:val="24"/>
        </w:rPr>
      </w:pPr>
      <w:r w:rsidRPr="009C279B">
        <w:rPr>
          <w:sz w:val="24"/>
          <w:szCs w:val="24"/>
        </w:rPr>
        <w:t xml:space="preserve">The Lord Nebuchadnezzar as an Example for Today: The Lord Nebuchadnezzar’s experience reminds Us of the influence that Godly Individuals can have on even powerful persons. The Lord Nebuchadnezzar’s experience reminds Us not to expect “quick conversions.” The Lord Nebuchadnezzar’s experience emphasizes the Father Stephen’s grace, which He extends toward all, even powerful authorities in Romans 13:1-2.           </w:t>
      </w:r>
    </w:p>
    <w:p w:rsidR="00265120" w:rsidRPr="009C279B" w:rsidRDefault="00265120" w:rsidP="00265120">
      <w:pPr>
        <w:spacing w:line="480" w:lineRule="auto"/>
        <w:jc w:val="center"/>
        <w:rPr>
          <w:b/>
          <w:sz w:val="24"/>
          <w:szCs w:val="24"/>
        </w:rPr>
      </w:pPr>
      <w:r w:rsidRPr="009C279B">
        <w:rPr>
          <w:b/>
          <w:sz w:val="24"/>
          <w:szCs w:val="24"/>
        </w:rPr>
        <w:lastRenderedPageBreak/>
        <w:t>THE LORD CYRUS WITH THE RANK OF GENERAL OR HIGHER FOR 40 YEARS</w:t>
      </w:r>
    </w:p>
    <w:p w:rsidR="00265120" w:rsidRPr="009C279B" w:rsidRDefault="00265120" w:rsidP="00265120">
      <w:pPr>
        <w:spacing w:line="480" w:lineRule="auto"/>
        <w:jc w:val="both"/>
        <w:rPr>
          <w:sz w:val="24"/>
          <w:szCs w:val="24"/>
        </w:rPr>
      </w:pPr>
      <w:r w:rsidRPr="009C279B">
        <w:rPr>
          <w:sz w:val="24"/>
          <w:szCs w:val="24"/>
        </w:rPr>
        <w:t>The Lord Cyrus’s Name means “</w:t>
      </w:r>
      <w:r w:rsidRPr="009C279B">
        <w:rPr>
          <w:b/>
          <w:sz w:val="24"/>
          <w:szCs w:val="24"/>
        </w:rPr>
        <w:t>Sun</w:t>
      </w:r>
      <w:r w:rsidRPr="009C279B">
        <w:rPr>
          <w:sz w:val="24"/>
          <w:szCs w:val="24"/>
        </w:rPr>
        <w:t>” or “</w:t>
      </w:r>
      <w:r w:rsidRPr="009C279B">
        <w:rPr>
          <w:b/>
          <w:sz w:val="24"/>
          <w:szCs w:val="24"/>
        </w:rPr>
        <w:t>Hero</w:t>
      </w:r>
      <w:r w:rsidRPr="009C279B">
        <w:rPr>
          <w:sz w:val="24"/>
          <w:szCs w:val="24"/>
        </w:rPr>
        <w:t>.” The Scripture references of the Lord Cyrus is in 2</w:t>
      </w:r>
      <w:r w:rsidRPr="009C279B">
        <w:rPr>
          <w:sz w:val="24"/>
          <w:szCs w:val="24"/>
          <w:vertAlign w:val="superscript"/>
        </w:rPr>
        <w:t>nd</w:t>
      </w:r>
      <w:r w:rsidRPr="009C279B">
        <w:rPr>
          <w:sz w:val="24"/>
          <w:szCs w:val="24"/>
        </w:rPr>
        <w:t xml:space="preserve"> Chronicles 36:22, 23 &amp; the Book of Ezra; Isaiah 44:28; 45:1-7 &amp; Daniel 1:21; 6:28; 10:1. The variations of the name is Kuras, Kyros, Kur-ras, Kur-raas, Kwrs &amp; Kourosh.     </w:t>
      </w:r>
    </w:p>
    <w:p w:rsidR="00265120" w:rsidRPr="009C279B" w:rsidRDefault="00265120" w:rsidP="00265120">
      <w:pPr>
        <w:spacing w:line="480" w:lineRule="auto"/>
        <w:jc w:val="both"/>
        <w:rPr>
          <w:sz w:val="24"/>
          <w:szCs w:val="24"/>
        </w:rPr>
      </w:pPr>
      <w:r w:rsidRPr="009C279B">
        <w:rPr>
          <w:sz w:val="24"/>
          <w:szCs w:val="24"/>
        </w:rPr>
        <w:t xml:space="preserve">The Lord Cyrus’s Role in Scripture. The Babylonian Empire dominated the Middle East after Assyria’s fall in 609BC. This led to the Israelites’ removal from the Northern Hebrew Kingdom in 722BC, and the Exile of Judah after the fall of Jerusalem in 586BC. Then the Lord Cyrus the Persian took the Babylonian Capital and gained control of the vast Babylonian Empire, he reversed the policy done before. The Lord Cyrus allowed the conquered peoples to return to their own homelands and the rebuild their worship centers. He even returned the religious items that had been taken from their temples, asking only that they pray for Him and His Empire. One of the groups were the Jews, and were determined to rebuild the temple there. This is told in the Book of Ezra. Also allowing the Jews to return to their own homeland was predicted by Isaiah a century before Cyrus was born in Isaiah 44:28; 45:1. Although the Lord Cyrus was a Pagan Ruler who did not know of worship the Father Stephen, the Father Stephen tells us about who the Lord Cyrus is to the Father Stephen is in Isaiah 44:28.  </w:t>
      </w:r>
    </w:p>
    <w:p w:rsidR="00265120" w:rsidRPr="009C279B" w:rsidRDefault="00265120" w:rsidP="00265120">
      <w:pPr>
        <w:spacing w:line="480" w:lineRule="auto"/>
        <w:jc w:val="both"/>
        <w:rPr>
          <w:sz w:val="24"/>
          <w:szCs w:val="24"/>
        </w:rPr>
      </w:pPr>
      <w:r w:rsidRPr="009C279B">
        <w:rPr>
          <w:sz w:val="24"/>
          <w:szCs w:val="24"/>
        </w:rPr>
        <w:t xml:space="preserve">The Lord Cyrus as an Example for Today: The Lord Cyrus reminds Us of the Father Stephen’s sovereign control of history and His ability to move individuals to carry out His purposes. The Lord Cyrus reminds Us of the significance as being above the circumstances. The Lord Cyrus challenges Us to remember that the Father Stephen is the One who shapes all circumstances so </w:t>
      </w:r>
      <w:r w:rsidRPr="009C279B">
        <w:rPr>
          <w:sz w:val="24"/>
          <w:szCs w:val="24"/>
        </w:rPr>
        <w:lastRenderedPageBreak/>
        <w:t xml:space="preserve">that His purposes and met to the Letter of His Law, and that Our blessings will be achieved through whom He chooses as His instrument of judgment.        </w:t>
      </w:r>
    </w:p>
    <w:p w:rsidR="00265120" w:rsidRPr="009C279B" w:rsidRDefault="00265120" w:rsidP="00265120">
      <w:pPr>
        <w:spacing w:line="480" w:lineRule="auto"/>
        <w:jc w:val="center"/>
        <w:rPr>
          <w:b/>
          <w:sz w:val="24"/>
          <w:szCs w:val="24"/>
        </w:rPr>
      </w:pPr>
      <w:r w:rsidRPr="009C279B">
        <w:rPr>
          <w:b/>
          <w:sz w:val="24"/>
          <w:szCs w:val="24"/>
        </w:rPr>
        <w:t xml:space="preserve">THE LOWER RANKING HEROES AS </w:t>
      </w:r>
      <w:r w:rsidR="009C279B" w:rsidRPr="009C279B">
        <w:rPr>
          <w:b/>
          <w:sz w:val="24"/>
          <w:szCs w:val="24"/>
        </w:rPr>
        <w:t>CAPTAIN</w:t>
      </w:r>
      <w:r w:rsidRPr="009C279B">
        <w:rPr>
          <w:b/>
          <w:sz w:val="24"/>
          <w:szCs w:val="24"/>
        </w:rPr>
        <w:t>S UNDER THE COLONELS</w:t>
      </w:r>
    </w:p>
    <w:p w:rsidR="00265120" w:rsidRPr="009C279B" w:rsidRDefault="00265120" w:rsidP="00265120">
      <w:pPr>
        <w:spacing w:line="480" w:lineRule="auto"/>
        <w:jc w:val="center"/>
        <w:rPr>
          <w:b/>
          <w:sz w:val="24"/>
          <w:szCs w:val="24"/>
        </w:rPr>
      </w:pPr>
      <w:r w:rsidRPr="009C279B">
        <w:rPr>
          <w:b/>
          <w:sz w:val="24"/>
          <w:szCs w:val="24"/>
        </w:rPr>
        <w:t>THE LORD SAUL ALSO CALLED THE LORD PAUL WITH THE RANK OF CAPTAIN OR HIGHER FOR 40 YEARS</w:t>
      </w:r>
    </w:p>
    <w:p w:rsidR="00265120" w:rsidRPr="009C279B" w:rsidRDefault="00265120" w:rsidP="00265120">
      <w:pPr>
        <w:spacing w:line="480" w:lineRule="auto"/>
        <w:jc w:val="both"/>
        <w:rPr>
          <w:sz w:val="24"/>
          <w:szCs w:val="24"/>
        </w:rPr>
      </w:pPr>
      <w:r w:rsidRPr="009C279B">
        <w:rPr>
          <w:sz w:val="24"/>
          <w:szCs w:val="24"/>
        </w:rPr>
        <w:t>The Lord Saul’s name means “</w:t>
      </w:r>
      <w:r w:rsidRPr="009C279B">
        <w:rPr>
          <w:b/>
          <w:sz w:val="24"/>
          <w:szCs w:val="24"/>
        </w:rPr>
        <w:t>Judgment</w:t>
      </w:r>
      <w:r w:rsidRPr="009C279B">
        <w:rPr>
          <w:sz w:val="24"/>
          <w:szCs w:val="24"/>
        </w:rPr>
        <w:t>” or “</w:t>
      </w:r>
      <w:r w:rsidRPr="009C279B">
        <w:rPr>
          <w:b/>
          <w:sz w:val="24"/>
          <w:szCs w:val="24"/>
        </w:rPr>
        <w:t>Justice</w:t>
      </w:r>
      <w:r w:rsidRPr="009C279B">
        <w:rPr>
          <w:sz w:val="24"/>
          <w:szCs w:val="24"/>
        </w:rPr>
        <w:t xml:space="preserve">.” The variations of the name is Saoul, Talut &amp; Paul.     </w:t>
      </w:r>
    </w:p>
    <w:p w:rsidR="00265120" w:rsidRPr="009C279B" w:rsidRDefault="00265120" w:rsidP="00265120">
      <w:pPr>
        <w:spacing w:line="480" w:lineRule="auto"/>
        <w:jc w:val="both"/>
        <w:rPr>
          <w:sz w:val="24"/>
          <w:szCs w:val="24"/>
        </w:rPr>
      </w:pPr>
      <w:r w:rsidRPr="009C279B">
        <w:rPr>
          <w:sz w:val="24"/>
          <w:szCs w:val="24"/>
        </w:rPr>
        <w:t xml:space="preserve">The Lord Paul’s Life &amp; Time: The Lord Saul at a very early age, probably at 12 to 16 years of age He was very zealous for the Law. The Lord Saul was a Jew from the city of Tarsus near Jerusalem. Also as a very Young Man He came to Jerusalem to further His studies under Gamaliel in Acts 22:3, the Doctor of the Law. Normally Doctors (Teachers) of the Law were well renowned and respected among the people and the Law Authorities in Acts 5:33-42. Saul was taught under the Lord Gamaliel under the strictest stipulation of His Father’s Law and was very zealous for God. The Lord Paul was the most notable of the first century Sages since He wrote two-thirds of the New Testament in the Lord Paul’s 14 epistles.  Paul at that time was known as the Lord Saul and He was totally committed to the Jewish Law that the Rabbis interpreted and understood for years. The Lord Saul was a Member of the Pharisee Sect. When the Father Stephen the most Boldest Saintly Christian Lord as Minister and Evangelist was stoned to death in  Jerusalem  by  the Blasphemous Law Mob, the Lord Saul was guarding  and  watching  over  the  tunics  and  clothes  of the Father Stephen’s  killers. Saul probably had Authority to stop it, but He was on the side of the killers in Acts 7:58. Later on, the Lord Saul took a leading role in </w:t>
      </w:r>
      <w:r w:rsidRPr="009C279B">
        <w:rPr>
          <w:sz w:val="24"/>
          <w:szCs w:val="24"/>
        </w:rPr>
        <w:lastRenderedPageBreak/>
        <w:t xml:space="preserve">rounding up the Lord Jesus’ Christian Followers when the official persecution broke out in Acts 9:20-31. To this Young Lord Saul, the Followers of the Lord Jesus were heretics, and an aberration that must be cleansed from Judaism. But the truth of the matter was that the Lord Saul was contrary to the Lord Jesus of Nazareth and killed all those Saints (Lords), Christians (Lords), Disciples (Lords) and Brethren (Lords), thinking He was doing God Service in John 16:2. </w:t>
      </w:r>
    </w:p>
    <w:p w:rsidR="00265120" w:rsidRPr="009C279B" w:rsidRDefault="00265120" w:rsidP="00265120">
      <w:pPr>
        <w:spacing w:line="480" w:lineRule="auto"/>
        <w:jc w:val="both"/>
        <w:rPr>
          <w:sz w:val="24"/>
          <w:szCs w:val="24"/>
        </w:rPr>
      </w:pPr>
      <w:r w:rsidRPr="009C279B">
        <w:rPr>
          <w:sz w:val="24"/>
          <w:szCs w:val="24"/>
        </w:rPr>
        <w:t xml:space="preserve">The Lord Saul’s conversion: In Acts 9:3-30 it details the conversion of The Lord Saul where He was on the way to Damascus with a commission and authority from the High Priest &amp; Lord Joseph Ben Caiaphas charging Him to arrest and put in custody those Christian Jews and bringing them bound to Jerusalem when His conversion took place. The significance of this event is recorded three times in the New Testament in Acts 9:1-30; 22:1-21 and 26:1-18. The Lord Saul was blinded for three days by the true light of Heaven while on the road of Damascus. Eventually the Lord Saul was  baptized  and  filled  with  the  Holy  Ghost  and  He  was able to receive His sight in Acts 9:17-18 by the hand of the Lord Ananias, a Just Man of the Law where the Lord Saul was in the house of the Lord Judas in Damascus. Normally  conversion causes a Person to be filled with the fullness of God, but certain things in The Lord Saul’s early life that He did in the Law disqualified Him from having the fullness of the Holy Ghost. This the Lord Saul became aggressive in His preaching that soon aroused much hostility, that they waited at the gates to slay the Lord Saul. The Lord Saul found out the plot and escaped for His life by lowering Him over the wall of the city in a basket. The Lord Saul returned to Jerusalem where the Christian Believers were fearful of approaching Him. They heard of His conversion &amp; feared that He had gone undercover as a Spy to identify who they were. When the Christians accepted the Lord Saul, He was still a problem to them. But the Lord Saul also called the Lord Paul increased </w:t>
      </w:r>
      <w:r w:rsidRPr="009C279B">
        <w:rPr>
          <w:sz w:val="24"/>
          <w:szCs w:val="24"/>
        </w:rPr>
        <w:lastRenderedPageBreak/>
        <w:t xml:space="preserve">in strength proclaiming the Lord Jesus as the Christ and confounded the Jews in Acts 9:22. The Lord Saul had stirred up so much opposition that a group of Christians took the Lord Saul to Caesarea and put Him on a ship for Tarsus. The Lord Saul at that time was too dangerous to stay around! In Galatians 1:17 it tells us of the Lord Saul’s maturing process and serious relationship after leaving Jerusalem and spending time in Arabia. The Lord Paul during these years was isolated and separated from the Church in Jerusalem. Here He opened to the teaching of the Holy Ghost and began to work out the Lord Christ’s Death and Resurrection. The Lord Paul proclaimed the same Gospel as the Lord Peter had preached and all the 14 other apostles, telling them He had “neither received if from Man (living as a Pharisee being qualified in marriage in Luke 20:34, 37-38), nor was He taught it (by any Man qualified in marriage), but it came through the Revelation of Jesus Christ (Father Stephen Our Lord &amp; not Man” in Galatians 1:12. Some  years  later, the Lord Barnabas  looked  for  the Lord Saul  and  recruited  Him  to  join  the  Antioch Team of Leaders. </w:t>
      </w:r>
    </w:p>
    <w:p w:rsidR="00265120" w:rsidRPr="009C279B" w:rsidRDefault="00265120" w:rsidP="00265120">
      <w:pPr>
        <w:spacing w:line="480" w:lineRule="auto"/>
        <w:jc w:val="both"/>
        <w:rPr>
          <w:sz w:val="24"/>
          <w:szCs w:val="24"/>
        </w:rPr>
      </w:pPr>
      <w:r w:rsidRPr="009C279B">
        <w:rPr>
          <w:sz w:val="24"/>
          <w:szCs w:val="24"/>
        </w:rPr>
        <w:t xml:space="preserve">The Lord Paul’s roles: The Lord Paul became a significant theologian and was practical in His Epistle letters about real Men and Women who struggled with life threatening issues. The Lord Paul’s main mission in His Epistles was to prove and explain the great truths about the Father Stephen and His relationship to Humanity and the Roman Epistle which has been called the greatest theological letter of all times. The theme of this Book was simply righteousness. The Lord Paul proved that Human Beings are sinners who lack righteousness. The Father Stephen views righteousness as a gift given to those through the death of the Lord Jesus Christ on Calvary. Further the Lord Paul says being clothed in righteousness, they now have peace with the Father Stephen. For this process is life changing done by the Father Stephen to live in a </w:t>
      </w:r>
      <w:r w:rsidRPr="009C279B">
        <w:rPr>
          <w:sz w:val="24"/>
          <w:szCs w:val="24"/>
        </w:rPr>
        <w:lastRenderedPageBreak/>
        <w:t xml:space="preserve">good society and a faithful community of Christians. In all of His fourteen letters the Lord Paul taught the truth about who the Father Stephen is and how He that shaped the lives of His people. </w:t>
      </w:r>
    </w:p>
    <w:p w:rsidR="00265120" w:rsidRPr="009C279B" w:rsidRDefault="00265120" w:rsidP="00265120">
      <w:pPr>
        <w:spacing w:line="480" w:lineRule="auto"/>
        <w:jc w:val="both"/>
        <w:rPr>
          <w:sz w:val="24"/>
          <w:szCs w:val="24"/>
        </w:rPr>
      </w:pPr>
      <w:r w:rsidRPr="009C279B">
        <w:rPr>
          <w:sz w:val="24"/>
          <w:szCs w:val="24"/>
        </w:rPr>
        <w:t>The Lord Paul’s relationships: The Paul’s relationship with Young Christians is noted in 1</w:t>
      </w:r>
      <w:r w:rsidRPr="009C279B">
        <w:rPr>
          <w:sz w:val="24"/>
          <w:szCs w:val="24"/>
          <w:vertAlign w:val="superscript"/>
        </w:rPr>
        <w:t>st</w:t>
      </w:r>
      <w:r w:rsidRPr="009C279B">
        <w:rPr>
          <w:sz w:val="24"/>
          <w:szCs w:val="24"/>
        </w:rPr>
        <w:t xml:space="preserve"> Thessalonians 2 and 2</w:t>
      </w:r>
      <w:r w:rsidRPr="009C279B">
        <w:rPr>
          <w:sz w:val="24"/>
          <w:szCs w:val="24"/>
          <w:vertAlign w:val="superscript"/>
        </w:rPr>
        <w:t>nd</w:t>
      </w:r>
      <w:r w:rsidRPr="009C279B">
        <w:rPr>
          <w:sz w:val="24"/>
          <w:szCs w:val="24"/>
        </w:rPr>
        <w:t xml:space="preserve"> Corinthians. In His letter to the Thessalonians, the Lord Paul talks about the time He spent with His Converts and the relationship He had with these New Christians. Nurturing and the admonition of the Lord best describe His relationship with them. Also taking the role of both Father and Mother, He showed Himself in agape love to these New Believers in 2</w:t>
      </w:r>
      <w:r w:rsidRPr="009C279B">
        <w:rPr>
          <w:sz w:val="24"/>
          <w:szCs w:val="24"/>
          <w:vertAlign w:val="superscript"/>
        </w:rPr>
        <w:t>nd</w:t>
      </w:r>
      <w:r w:rsidRPr="009C279B">
        <w:rPr>
          <w:sz w:val="24"/>
          <w:szCs w:val="24"/>
        </w:rPr>
        <w:t xml:space="preserve"> Corinthians. In chapter one, We see the Lord Paul willing to share and be open. In chapter 2 We see the Lord Paul’s heartbreak over misunderstandings. In chapter 4 We see the Lord Paul’s commitment despite of misunderstandings. In chapter 5 We see the Lord Paul’s confidence that Christians will come to righteous living through the workings of God. </w:t>
      </w:r>
    </w:p>
    <w:p w:rsidR="00265120" w:rsidRPr="009C279B" w:rsidRDefault="00265120" w:rsidP="00265120">
      <w:pPr>
        <w:spacing w:line="480" w:lineRule="auto"/>
        <w:jc w:val="both"/>
        <w:rPr>
          <w:sz w:val="24"/>
          <w:szCs w:val="24"/>
        </w:rPr>
      </w:pPr>
      <w:r w:rsidRPr="009C279B">
        <w:rPr>
          <w:sz w:val="24"/>
          <w:szCs w:val="24"/>
        </w:rPr>
        <w:t>The Lord Paul’s relationship with His coworkers: The Lord Paul as a Team Player is documented in Acts 13 &amp; Romans 16. The Antioch Team on the Lord Paul’s first missionary journey was lead by Barnabas since His name is mentioned first in Acts 13:2. The Lord Paul’s great gifts made Him the accepted Leader of the Team in Acts 13:46. The Lord Paul was quick to recruit others to travel with Him. Timothy was One of them in Acts 16:1 and the Lord Luke the Author of Acts as a Traveling Companion. Notably Churches were planted, the Lord Paul shared wisdom and His ministry in which the Lord Paul saw Men and Women as “</w:t>
      </w:r>
      <w:r w:rsidRPr="009C279B">
        <w:rPr>
          <w:b/>
          <w:sz w:val="24"/>
          <w:szCs w:val="24"/>
        </w:rPr>
        <w:t>Fellow Workers in Christ Jesus</w:t>
      </w:r>
      <w:r w:rsidRPr="009C279B">
        <w:rPr>
          <w:sz w:val="24"/>
          <w:szCs w:val="24"/>
        </w:rPr>
        <w:t xml:space="preserve">” in Romans 16:3. Also the Lord Paul was a Demanding Leader in Acts 15:36-41. Also the Lord Paul never tried to quit in His commitment to win, reach and equip Men and Women for Christ. The </w:t>
      </w:r>
      <w:r w:rsidRPr="009C279B">
        <w:rPr>
          <w:sz w:val="24"/>
          <w:szCs w:val="24"/>
        </w:rPr>
        <w:lastRenderedPageBreak/>
        <w:t>Lord Paul had little sympathy to others not doing the same way as the Lord Paul. This is illustrated  when  the Lord Barnabas  wished  to  bring  the Lord John  Mark  on their 2</w:t>
      </w:r>
      <w:r w:rsidRPr="009C279B">
        <w:rPr>
          <w:sz w:val="24"/>
          <w:szCs w:val="24"/>
          <w:vertAlign w:val="superscript"/>
        </w:rPr>
        <w:t>nd</w:t>
      </w:r>
      <w:r w:rsidRPr="009C279B">
        <w:rPr>
          <w:sz w:val="24"/>
          <w:szCs w:val="24"/>
        </w:rPr>
        <w:t xml:space="preserve"> missionary journey, but the Lord Paul refused  and resisted. The Lord John Mark had abandoned them on their 1</w:t>
      </w:r>
      <w:r w:rsidRPr="009C279B">
        <w:rPr>
          <w:sz w:val="24"/>
          <w:szCs w:val="24"/>
          <w:vertAlign w:val="superscript"/>
        </w:rPr>
        <w:t>st</w:t>
      </w:r>
      <w:r w:rsidRPr="009C279B">
        <w:rPr>
          <w:sz w:val="24"/>
          <w:szCs w:val="24"/>
        </w:rPr>
        <w:t xml:space="preserve"> missionary journey and the Lord Paul did not like quitters on His team. The disagreement got so out of hand that they departed. The History proves that  the Lord Barnabas  was  wiser  since years later the Lord Paul wrote from Prison asking the Lord John Mark to be  sent  to  Him “</w:t>
      </w:r>
      <w:r w:rsidRPr="009C279B">
        <w:rPr>
          <w:b/>
          <w:sz w:val="24"/>
          <w:szCs w:val="24"/>
        </w:rPr>
        <w:t>for He is useful to Me for Ministry</w:t>
      </w:r>
      <w:r w:rsidRPr="009C279B">
        <w:rPr>
          <w:sz w:val="24"/>
          <w:szCs w:val="24"/>
        </w:rPr>
        <w:t>”  in  2</w:t>
      </w:r>
      <w:r w:rsidRPr="009C279B">
        <w:rPr>
          <w:sz w:val="24"/>
          <w:szCs w:val="24"/>
          <w:vertAlign w:val="superscript"/>
        </w:rPr>
        <w:t>nd</w:t>
      </w:r>
      <w:r w:rsidRPr="009C279B">
        <w:rPr>
          <w:sz w:val="24"/>
          <w:szCs w:val="24"/>
        </w:rPr>
        <w:t xml:space="preserve"> Timothy 4:11. </w:t>
      </w:r>
    </w:p>
    <w:p w:rsidR="00265120" w:rsidRPr="009C279B" w:rsidRDefault="00265120" w:rsidP="00265120">
      <w:pPr>
        <w:spacing w:line="480" w:lineRule="auto"/>
        <w:jc w:val="both"/>
        <w:rPr>
          <w:sz w:val="24"/>
          <w:szCs w:val="24"/>
        </w:rPr>
      </w:pPr>
      <w:r w:rsidRPr="009C279B">
        <w:rPr>
          <w:sz w:val="24"/>
          <w:szCs w:val="24"/>
        </w:rPr>
        <w:t>The Lord Paul’s relationship with those He mentored: The Lord Paul’s mentoring is proven in Acts 16:1; 1</w:t>
      </w:r>
      <w:r w:rsidRPr="009C279B">
        <w:rPr>
          <w:sz w:val="24"/>
          <w:szCs w:val="24"/>
          <w:vertAlign w:val="superscript"/>
        </w:rPr>
        <w:t>st</w:t>
      </w:r>
      <w:r w:rsidRPr="009C279B">
        <w:rPr>
          <w:sz w:val="24"/>
          <w:szCs w:val="24"/>
        </w:rPr>
        <w:t xml:space="preserve"> and 2</w:t>
      </w:r>
      <w:r w:rsidRPr="009C279B">
        <w:rPr>
          <w:sz w:val="24"/>
          <w:szCs w:val="24"/>
          <w:vertAlign w:val="superscript"/>
        </w:rPr>
        <w:t>nd</w:t>
      </w:r>
      <w:r w:rsidRPr="009C279B">
        <w:rPr>
          <w:sz w:val="24"/>
          <w:szCs w:val="24"/>
        </w:rPr>
        <w:t xml:space="preserve"> Timothy. The Lord Paul did not like quitters, but had a lot of patience to those who would keep trying. The Lord Paul had recruited Timothy in Lystra on His 2</w:t>
      </w:r>
      <w:r w:rsidRPr="009C279B">
        <w:rPr>
          <w:sz w:val="24"/>
          <w:szCs w:val="24"/>
          <w:vertAlign w:val="superscript"/>
        </w:rPr>
        <w:t>nd</w:t>
      </w:r>
      <w:r w:rsidRPr="009C279B">
        <w:rPr>
          <w:sz w:val="24"/>
          <w:szCs w:val="24"/>
        </w:rPr>
        <w:t xml:space="preserve"> missionary journey and taught Him years of training. The Lord Paul’s mentoring style rendered a certain pattern. The Lord Timothy spent years traveling with the Lord Paul and did learn from Him. The Lord Timothy was then given assignments under the Supervision of the Lord Paul His Teacher. Once the Lord Paul would come to His death, the Lord Timothy would follow the same pattern as the Lord Paul did to others in 2</w:t>
      </w:r>
      <w:r w:rsidRPr="009C279B">
        <w:rPr>
          <w:sz w:val="24"/>
          <w:szCs w:val="24"/>
          <w:vertAlign w:val="superscript"/>
        </w:rPr>
        <w:t>nd</w:t>
      </w:r>
      <w:r w:rsidRPr="009C279B">
        <w:rPr>
          <w:sz w:val="24"/>
          <w:szCs w:val="24"/>
        </w:rPr>
        <w:t xml:space="preserve"> Timothy 2:2. It declares “The things that You have heard from Me among many Witnesses, commit these to Faithful Men who will be able to teach others also.” The Lord Paul’s two letters to the Lord Timothy showed His deep affection for His “</w:t>
      </w:r>
      <w:r w:rsidRPr="009C279B">
        <w:rPr>
          <w:b/>
          <w:sz w:val="24"/>
          <w:szCs w:val="24"/>
        </w:rPr>
        <w:t>True Beloved Son</w:t>
      </w:r>
      <w:r w:rsidRPr="009C279B">
        <w:rPr>
          <w:sz w:val="24"/>
          <w:szCs w:val="24"/>
        </w:rPr>
        <w:t>” in 2</w:t>
      </w:r>
      <w:r w:rsidRPr="009C279B">
        <w:rPr>
          <w:sz w:val="24"/>
          <w:szCs w:val="24"/>
          <w:vertAlign w:val="superscript"/>
        </w:rPr>
        <w:t>nd</w:t>
      </w:r>
      <w:r w:rsidRPr="009C279B">
        <w:rPr>
          <w:sz w:val="24"/>
          <w:szCs w:val="24"/>
        </w:rPr>
        <w:t xml:space="preserve"> Timothy 1:2. The Lord Paul commanded to “be watchful in all things, endure afflictions, do the work of an Evangelist, fulfill Your Ministry” in 2</w:t>
      </w:r>
      <w:r w:rsidRPr="009C279B">
        <w:rPr>
          <w:sz w:val="24"/>
          <w:szCs w:val="24"/>
          <w:vertAlign w:val="superscript"/>
        </w:rPr>
        <w:t>nd</w:t>
      </w:r>
      <w:r w:rsidRPr="009C279B">
        <w:rPr>
          <w:sz w:val="24"/>
          <w:szCs w:val="24"/>
        </w:rPr>
        <w:t xml:space="preserve"> Timothy 4:5. The Lord Pauls’ Spiritual Son, the Lord Timothy was a committed &amp; Devout Christian who trusted the Lordship of the Lord Paul. The Lord Paul would not fail in molding His Spiritual Son, the Lord Timothy into the Leader and Minister He was set out to be from the Father Stephen.    </w:t>
      </w:r>
    </w:p>
    <w:p w:rsidR="00265120" w:rsidRPr="009C279B" w:rsidRDefault="00265120" w:rsidP="00265120">
      <w:pPr>
        <w:spacing w:line="480" w:lineRule="auto"/>
        <w:jc w:val="both"/>
        <w:rPr>
          <w:sz w:val="24"/>
          <w:szCs w:val="24"/>
        </w:rPr>
      </w:pPr>
      <w:r w:rsidRPr="009C279B">
        <w:rPr>
          <w:sz w:val="24"/>
          <w:szCs w:val="24"/>
        </w:rPr>
        <w:lastRenderedPageBreak/>
        <w:t>The Lord Paul’s relationship with the Empire of Rome: The Lord Paul’s relationship with Rome is documented in Acts 16:22-34; Romans 13:1-14 and traditionally under the Lord Nero. The Lord Paul was a complex individual, He was a Jew and a Pharisee thoroughly trained in secular philosophy and was a Roman citizen. Roman citizens were not common outside of Italy. They were subject to their Courts and Laws. Roman citizens went to Roman Laws to bring civil and criminal cases to Roman courts. Roman citizens could not be examined by being tortured or scourged or condemned without a fair hearing. The Lord Paul in Acts 22:22-29 did not fail to tell the Roman Authorities about His citizenship. The Lord Paul exercised His right as a Citizen when the Jews accused the Lord Paul in the Court of the Roman Governor of the Lord Felix of Judea, and appealed to the Emperor’s Court in Rome to avoid going back to Jerusalem where the Jews would assassinate the Lord Paul in Acts 28:17-19. Paul as a Roman citizen did have responsibilities. The Lord Paul taught Christians to be Law Abiding Christians, being “subject to the Governing Authorities” in Romans 13:1-10. The Lord Paul saw Government High Officials as God’s Servants (Lords) who had be appointed and exist because of God to keep an orderly society. The Lord Paul knew that Christians should be good because they represented the Lord Christ and carried His message to all regions. The Lord Paul agreed with the Lord Peter, who also commanded submission to “</w:t>
      </w:r>
      <w:r w:rsidRPr="009C279B">
        <w:rPr>
          <w:b/>
          <w:sz w:val="24"/>
          <w:szCs w:val="24"/>
        </w:rPr>
        <w:t>every ordinance of Man for the Lord’s Sake</w:t>
      </w:r>
      <w:r w:rsidRPr="009C279B">
        <w:rPr>
          <w:sz w:val="24"/>
          <w:szCs w:val="24"/>
        </w:rPr>
        <w:t>” in 1</w:t>
      </w:r>
      <w:r w:rsidRPr="009C279B">
        <w:rPr>
          <w:sz w:val="24"/>
          <w:szCs w:val="24"/>
          <w:vertAlign w:val="superscript"/>
        </w:rPr>
        <w:t>st</w:t>
      </w:r>
      <w:r w:rsidRPr="009C279B">
        <w:rPr>
          <w:sz w:val="24"/>
          <w:szCs w:val="24"/>
        </w:rPr>
        <w:t xml:space="preserve"> Peter 2:13. During most of The Lord Paul’s life, the Roman Empire viewed Christianity wrongly as a sect of Judaism and a licit approved religion. Christians would then come under persecution for their commitment to the Lord YAH in Hebrews 12:9 &amp; James 4:7. Like the Lord Jesus Christ, they do right than to do wrong even if they were under oppressive regimes. </w:t>
      </w:r>
    </w:p>
    <w:p w:rsidR="00265120" w:rsidRPr="009C279B" w:rsidRDefault="00265120" w:rsidP="00265120">
      <w:pPr>
        <w:spacing w:line="480" w:lineRule="auto"/>
        <w:jc w:val="both"/>
        <w:rPr>
          <w:sz w:val="24"/>
          <w:szCs w:val="24"/>
        </w:rPr>
      </w:pPr>
      <w:r w:rsidRPr="009C279B">
        <w:rPr>
          <w:sz w:val="24"/>
          <w:szCs w:val="24"/>
        </w:rPr>
        <w:lastRenderedPageBreak/>
        <w:t>The Lord Paul’s relationship to the Father Stephen: The totality of the Lord Paul’s commitment to the Father Stephen is recorded in Philippians 3. In  Philippians 3:4-10 it declares “If Anyone else thinks He may  have  confidence in the flesh, I more so: circumcised the eighth day, of the stock of Israel, of the tribe of Benjamin, a Hebrew of the Hebrews, concerning the Law, a Pharisee, concerning  the  zeal,  persecuting  the  Church,  concerning  the righteousness which is in the Law, blameless. But  what  things  were  gain  to Me, these  I  have counted loss for Christ. Yet indeed I also count all things loss for the excellence of the knowledge of Christ Jesus My Lord, for whom I have  suffered  the  loss  of  all  things, and count them as rubbish, that I may gain Christ and be found in Him, not having  My  own righteousness, which is from the Law, but that which is through faith in Christ, the  righteousness which is from God by faith, that I may know Him and the Power of His Resurrection, and  the  fellowship of His sufferings, being conformed to His death...” What is the Lord Paul’s expression to His commitment to the Father Stephen in 1</w:t>
      </w:r>
      <w:r w:rsidRPr="009C279B">
        <w:rPr>
          <w:sz w:val="24"/>
          <w:szCs w:val="24"/>
          <w:vertAlign w:val="superscript"/>
        </w:rPr>
        <w:t>st</w:t>
      </w:r>
      <w:r w:rsidRPr="009C279B">
        <w:rPr>
          <w:sz w:val="24"/>
          <w:szCs w:val="24"/>
        </w:rPr>
        <w:t xml:space="preserve"> Thessalonians 2:19? The Lord Paul’s rigorous attention to keeping the Law as explained &amp; interpreted by generational Rabbis &amp; His conversion occurred. The Lord Paul then changes &amp; His expression was solely emphasized in His preaching the Gospel of the Lord Christ &amp; the Lord Paul began to care about people. The Lord Paul knew that the Father Stephen agape loves all people &amp; the Holy Ghost taught the same agape love in the Lord Paul’s heart. The Lord Paul says “What is Our hope, or joy, or crown of rejoicing? Is it not even You in the Presence of Our Lord Jesus Christ as His coming?” in 1</w:t>
      </w:r>
      <w:r w:rsidRPr="009C279B">
        <w:rPr>
          <w:sz w:val="24"/>
          <w:szCs w:val="24"/>
          <w:vertAlign w:val="superscript"/>
        </w:rPr>
        <w:t>st</w:t>
      </w:r>
      <w:r w:rsidRPr="009C279B">
        <w:rPr>
          <w:sz w:val="24"/>
          <w:szCs w:val="24"/>
        </w:rPr>
        <w:t xml:space="preserve"> Thessalonians 2:19. The Lord Paul declares that Man has a commitment to the Father Stephen that gives focus &amp; direction (ordinance) to their lives. Also the Lord Paul shows  that Man can be tender, agape loving, kind and nurturing and will face war (2 or 3 positions ) with courage, standing with the Full Armors </w:t>
      </w:r>
      <w:r w:rsidRPr="009C279B">
        <w:rPr>
          <w:sz w:val="24"/>
          <w:szCs w:val="24"/>
        </w:rPr>
        <w:lastRenderedPageBreak/>
        <w:t xml:space="preserve">of God in Ephesians 6:10-20 &amp; Wisdom of Solomon 5:15-23. The Lord Paul shows Us that Man is willing to pay a price to serve the Father Stephen. The Lord Paul shows Us that Man builds healthy relationship with others to further in the Father Stephen’s Kingdom. The Lord Paul shows Us that Man has convictions committed to live by them. The Lord Paul shows Us that Man is a Team Player &amp; has goals, &amp; truly works with others. All the Lord Paul shows that a Man is a real Person for the encouragement, consolation and comfort of others.               </w:t>
      </w:r>
    </w:p>
    <w:p w:rsidR="00265120" w:rsidRPr="009C279B" w:rsidRDefault="00265120" w:rsidP="00265120">
      <w:pPr>
        <w:spacing w:line="480" w:lineRule="auto"/>
        <w:jc w:val="center"/>
        <w:rPr>
          <w:b/>
          <w:sz w:val="24"/>
          <w:szCs w:val="24"/>
        </w:rPr>
      </w:pPr>
      <w:r w:rsidRPr="009C279B">
        <w:rPr>
          <w:b/>
          <w:sz w:val="24"/>
          <w:szCs w:val="24"/>
        </w:rPr>
        <w:t>THE LORD BARUCH WITH THE RANK OF CAPTAIN OR HIGHER FOR 40 YEARS</w:t>
      </w:r>
    </w:p>
    <w:p w:rsidR="00265120" w:rsidRPr="009C279B" w:rsidRDefault="00265120" w:rsidP="00265120">
      <w:pPr>
        <w:spacing w:line="480" w:lineRule="auto"/>
        <w:jc w:val="both"/>
        <w:rPr>
          <w:sz w:val="24"/>
          <w:szCs w:val="24"/>
        </w:rPr>
      </w:pPr>
      <w:r w:rsidRPr="009C279B">
        <w:rPr>
          <w:sz w:val="24"/>
          <w:szCs w:val="24"/>
        </w:rPr>
        <w:t>The Lord Baruch’s name means “</w:t>
      </w:r>
      <w:r w:rsidRPr="009C279B">
        <w:rPr>
          <w:b/>
          <w:sz w:val="24"/>
          <w:szCs w:val="24"/>
        </w:rPr>
        <w:t>Blessed</w:t>
      </w:r>
      <w:r w:rsidRPr="009C279B">
        <w:rPr>
          <w:sz w:val="24"/>
          <w:szCs w:val="24"/>
        </w:rPr>
        <w:t xml:space="preserve">.” The Scripture references is in Jeremiah chapters 32, 36, 43 &amp; 45. The variations of the name is Barukh, Baruk, Berakhah, Bracha, Berakhot, Baraka, B-R-K, Benedictus, Mubarak &amp; Barakah. </w:t>
      </w:r>
    </w:p>
    <w:p w:rsidR="00265120" w:rsidRPr="009C279B" w:rsidRDefault="00265120" w:rsidP="00265120">
      <w:pPr>
        <w:spacing w:line="480" w:lineRule="auto"/>
        <w:jc w:val="both"/>
        <w:rPr>
          <w:sz w:val="24"/>
          <w:szCs w:val="24"/>
        </w:rPr>
      </w:pPr>
      <w:r w:rsidRPr="009C279B">
        <w:rPr>
          <w:sz w:val="24"/>
          <w:szCs w:val="24"/>
        </w:rPr>
        <w:t xml:space="preserve">The Lord Baruch’s Life and Times: The Lord Baruch was the True Friend &amp; Secretary (Scribe) of the Lord Jeremiah the Prophet. The Lord Baruch’s Father and His Brother were High Officials of the Royal Court, and the Lord Baruch wanted to be an influential person also. But the problem was, the Lord Jeremiah was at bad terms with the Royal Court, and the object of ongoing threats with the Entire Nation because of the Judgment against sexuality and idolatry. Because the Lord Baruch was His Friend and True Colleague, He too was an outcast and in danger of arrest &amp; imprisonment. The Lord Baruch felt torn. One the one hand He was loyal to the Father Stephen and His Servant, the Lord Jeremiah. But on the other hand He was both ambitious and driven. </w:t>
      </w:r>
    </w:p>
    <w:p w:rsidR="00265120" w:rsidRPr="009C279B" w:rsidRDefault="00265120" w:rsidP="00265120">
      <w:pPr>
        <w:spacing w:line="480" w:lineRule="auto"/>
        <w:jc w:val="both"/>
        <w:rPr>
          <w:sz w:val="24"/>
          <w:szCs w:val="24"/>
        </w:rPr>
      </w:pPr>
      <w:r w:rsidRPr="009C279B">
        <w:rPr>
          <w:sz w:val="24"/>
          <w:szCs w:val="24"/>
        </w:rPr>
        <w:lastRenderedPageBreak/>
        <w:t xml:space="preserve">The Lord Baruch’s Relationship to the Lord Jeremiah &amp; the Father Stephen: To the Lord Baruch’s credit, He remained loyal to the Lord Jeremiah. The Lord Jeremiah give a special word to the Lord Baruch from the Father Stephen is in Jeremiah 45:5.  </w:t>
      </w:r>
    </w:p>
    <w:p w:rsidR="00265120" w:rsidRPr="009C279B" w:rsidRDefault="00265120" w:rsidP="00265120">
      <w:pPr>
        <w:spacing w:line="480" w:lineRule="auto"/>
        <w:jc w:val="both"/>
        <w:rPr>
          <w:sz w:val="24"/>
          <w:szCs w:val="24"/>
        </w:rPr>
      </w:pPr>
      <w:r w:rsidRPr="009C279B">
        <w:rPr>
          <w:sz w:val="24"/>
          <w:szCs w:val="24"/>
        </w:rPr>
        <w:t xml:space="preserve">The Lord Baruch as an Example for Today: The Lord Baruch challenges Us when We find Ourselves torn between ambition and loyalty, We need to remember what He did. The Lord Baruch reminds us that He choose loyalty, and the Father Stephen rewarded Him with the “prize of life.” The Lord Baruch teaches Us that when We get Our priorities straight, We please the Father Stephen. The Lord Baruch’s lesson is that creatures are more important than success.    </w:t>
      </w:r>
    </w:p>
    <w:p w:rsidR="00265120" w:rsidRPr="009C279B" w:rsidRDefault="00265120" w:rsidP="00265120">
      <w:pPr>
        <w:spacing w:line="480" w:lineRule="auto"/>
        <w:jc w:val="center"/>
        <w:rPr>
          <w:b/>
          <w:sz w:val="24"/>
          <w:szCs w:val="24"/>
        </w:rPr>
      </w:pPr>
      <w:r w:rsidRPr="009C279B">
        <w:rPr>
          <w:b/>
          <w:sz w:val="24"/>
          <w:szCs w:val="24"/>
        </w:rPr>
        <w:t>THE LORD BOAZ WITH THE RANK OF CAPTAIN OR HIGHER FOR 40 YEARS</w:t>
      </w:r>
    </w:p>
    <w:p w:rsidR="00265120" w:rsidRPr="009C279B" w:rsidRDefault="00265120" w:rsidP="00265120">
      <w:pPr>
        <w:spacing w:line="480" w:lineRule="auto"/>
        <w:jc w:val="both"/>
        <w:rPr>
          <w:sz w:val="24"/>
          <w:szCs w:val="24"/>
        </w:rPr>
      </w:pPr>
      <w:r w:rsidRPr="009C279B">
        <w:rPr>
          <w:sz w:val="24"/>
          <w:szCs w:val="24"/>
        </w:rPr>
        <w:t>The Lord Boaz’s name means “</w:t>
      </w:r>
      <w:r w:rsidRPr="009C279B">
        <w:rPr>
          <w:b/>
          <w:sz w:val="24"/>
          <w:szCs w:val="24"/>
        </w:rPr>
        <w:t>Strength</w:t>
      </w:r>
      <w:r w:rsidRPr="009C279B">
        <w:rPr>
          <w:sz w:val="24"/>
          <w:szCs w:val="24"/>
        </w:rPr>
        <w:t xml:space="preserve">.” The Scripture references is in Ruth chapters 2, 3 &amp; 4. The variations of the name is Bouaez, Beoz &amp; Booz.  </w:t>
      </w:r>
    </w:p>
    <w:p w:rsidR="00265120" w:rsidRPr="009C279B" w:rsidRDefault="00265120" w:rsidP="00265120">
      <w:pPr>
        <w:spacing w:line="480" w:lineRule="auto"/>
        <w:jc w:val="both"/>
        <w:rPr>
          <w:sz w:val="24"/>
          <w:szCs w:val="24"/>
        </w:rPr>
      </w:pPr>
      <w:r w:rsidRPr="009C279B">
        <w:rPr>
          <w:sz w:val="24"/>
          <w:szCs w:val="24"/>
        </w:rPr>
        <w:t xml:space="preserve">The Lord Boaz’s Life and Times: The Lord Boaz lived during the Era of the Judges, around 1,100BC. The Hebrews had lost their spiritual moorings. Religion was sexually corrupt by the pagan concepts. And many peoples of the land abandoned basic moral principles. When the Moabitess Ruth came to glean in Boaz’s fields, He had warned them not the rape or molest Her. </w:t>
      </w:r>
    </w:p>
    <w:p w:rsidR="00265120" w:rsidRPr="009C279B" w:rsidRDefault="00265120" w:rsidP="00265120">
      <w:pPr>
        <w:spacing w:line="480" w:lineRule="auto"/>
        <w:jc w:val="both"/>
        <w:rPr>
          <w:sz w:val="24"/>
          <w:szCs w:val="24"/>
        </w:rPr>
      </w:pPr>
      <w:r w:rsidRPr="009C279B">
        <w:rPr>
          <w:sz w:val="24"/>
          <w:szCs w:val="24"/>
        </w:rPr>
        <w:t xml:space="preserve">The Lord Boaz’s Relationship with Ruth: The Lord Boaz was attracted to Ruth, not because of beauty or sexuality, but because of virtue is in Ruth 3:11. The Lord Boaz did wed Ruth, and the two had a Child who became the Great-Grandfather of David the King. </w:t>
      </w:r>
    </w:p>
    <w:p w:rsidR="00265120" w:rsidRPr="009C279B" w:rsidRDefault="00265120" w:rsidP="00265120">
      <w:pPr>
        <w:spacing w:line="480" w:lineRule="auto"/>
        <w:jc w:val="both"/>
        <w:rPr>
          <w:sz w:val="24"/>
          <w:szCs w:val="24"/>
        </w:rPr>
      </w:pPr>
      <w:r w:rsidRPr="009C279B">
        <w:rPr>
          <w:sz w:val="24"/>
          <w:szCs w:val="24"/>
        </w:rPr>
        <w:lastRenderedPageBreak/>
        <w:t xml:space="preserve">The Lord Boaz’s Relationship with the Father Stephen: The Lord Boaz was a Man of Quality and High Morals and Good Character. This is done by the Father Stephen. The Father Stephen give Ruth to Him as His Wife and they had a family of their own. </w:t>
      </w:r>
    </w:p>
    <w:p w:rsidR="00265120" w:rsidRPr="009C279B" w:rsidRDefault="00265120" w:rsidP="00265120">
      <w:pPr>
        <w:spacing w:line="480" w:lineRule="auto"/>
        <w:jc w:val="both"/>
        <w:rPr>
          <w:sz w:val="24"/>
          <w:szCs w:val="24"/>
        </w:rPr>
      </w:pPr>
      <w:r w:rsidRPr="009C279B">
        <w:rPr>
          <w:sz w:val="24"/>
          <w:szCs w:val="24"/>
        </w:rPr>
        <w:t xml:space="preserve">The Lord Boaz challenges Us to have Good Character and High Moral Standards. The Lord Boaz  reminds Us that with the Father Stephen all things are possible.     </w:t>
      </w:r>
    </w:p>
    <w:p w:rsidR="00265120" w:rsidRPr="009C279B" w:rsidRDefault="00265120" w:rsidP="00265120">
      <w:pPr>
        <w:spacing w:line="480" w:lineRule="auto"/>
        <w:jc w:val="center"/>
        <w:rPr>
          <w:b/>
          <w:sz w:val="24"/>
          <w:szCs w:val="24"/>
        </w:rPr>
      </w:pPr>
      <w:r w:rsidRPr="009C279B">
        <w:rPr>
          <w:b/>
          <w:sz w:val="24"/>
          <w:szCs w:val="24"/>
        </w:rPr>
        <w:t>THE LORD CALEB WITH THE RANK OF CAPTAIN OR HIGHER FOR 40 YEARS</w:t>
      </w:r>
    </w:p>
    <w:p w:rsidR="00265120" w:rsidRPr="009C279B" w:rsidRDefault="00265120" w:rsidP="00265120">
      <w:pPr>
        <w:spacing w:line="480" w:lineRule="auto"/>
        <w:jc w:val="both"/>
        <w:rPr>
          <w:sz w:val="24"/>
          <w:szCs w:val="24"/>
        </w:rPr>
      </w:pPr>
      <w:r w:rsidRPr="009C279B">
        <w:rPr>
          <w:sz w:val="24"/>
          <w:szCs w:val="24"/>
        </w:rPr>
        <w:t>The Lord Caleb’s name means “</w:t>
      </w:r>
      <w:r w:rsidRPr="009C279B">
        <w:rPr>
          <w:b/>
          <w:sz w:val="24"/>
          <w:szCs w:val="24"/>
        </w:rPr>
        <w:t>Rabid---Extreme Belief or Fanatical Support</w:t>
      </w:r>
      <w:r w:rsidRPr="009C279B">
        <w:rPr>
          <w:sz w:val="24"/>
          <w:szCs w:val="24"/>
        </w:rPr>
        <w:t xml:space="preserve">.” The Scripture references is in Numbers 13:6, 30; 14:6, 24, 30, 38; 26:65; 32:12; 34:19; Deuteronomy 1:36; Joshua chapters 14 &amp; 15; 21:12. The variations of the name is Kaleb, Kalev &amp; Dog. </w:t>
      </w:r>
    </w:p>
    <w:p w:rsidR="00265120" w:rsidRPr="009C279B" w:rsidRDefault="00265120" w:rsidP="00265120">
      <w:pPr>
        <w:spacing w:line="480" w:lineRule="auto"/>
        <w:jc w:val="both"/>
        <w:rPr>
          <w:sz w:val="24"/>
          <w:szCs w:val="24"/>
        </w:rPr>
      </w:pPr>
      <w:r w:rsidRPr="009C279B">
        <w:rPr>
          <w:sz w:val="24"/>
          <w:szCs w:val="24"/>
        </w:rPr>
        <w:t xml:space="preserve">The Lord Caleb’s Life and Times: The Lord Caleb came back with the report of the riches of the land and with total confidence for going up and taking it. When the people </w:t>
      </w:r>
      <w:r w:rsidR="00D53494" w:rsidRPr="009C279B">
        <w:rPr>
          <w:sz w:val="24"/>
          <w:szCs w:val="24"/>
        </w:rPr>
        <w:t>refused</w:t>
      </w:r>
      <w:r w:rsidRPr="009C279B">
        <w:rPr>
          <w:sz w:val="24"/>
          <w:szCs w:val="24"/>
        </w:rPr>
        <w:t xml:space="preserve"> to move forward, being scared by the other Scout’s report of the Enemy’s strength, the Lord Caleb was one of the 4 Men who implored in trusting and obeying the Father Stephen. The Lord Caleb, as well as the Lord Joshua were the only Ones who survived &amp; saw the Israelites to enter </w:t>
      </w:r>
      <w:r w:rsidR="00D53494" w:rsidRPr="009C279B">
        <w:rPr>
          <w:sz w:val="24"/>
          <w:szCs w:val="24"/>
        </w:rPr>
        <w:t>Canaan</w:t>
      </w:r>
      <w:r w:rsidRPr="009C279B">
        <w:rPr>
          <w:sz w:val="24"/>
          <w:szCs w:val="24"/>
        </w:rPr>
        <w:t xml:space="preserve"> some 40 years later. The Enemy was overcome &amp; broken in Joshua chapter 15. </w:t>
      </w:r>
    </w:p>
    <w:p w:rsidR="00265120" w:rsidRPr="009C279B" w:rsidRDefault="00265120" w:rsidP="00265120">
      <w:pPr>
        <w:spacing w:line="480" w:lineRule="auto"/>
        <w:jc w:val="both"/>
        <w:rPr>
          <w:sz w:val="24"/>
          <w:szCs w:val="24"/>
        </w:rPr>
      </w:pPr>
      <w:r w:rsidRPr="009C279B">
        <w:rPr>
          <w:sz w:val="24"/>
          <w:szCs w:val="24"/>
        </w:rPr>
        <w:t xml:space="preserve">The Lord Caleb’s Relationships: The Lord Caleb’s Relationship with the Father Stephen: The Lord Caleb kept His eyes on the Father Stephen &amp; totally trusted Him. The Lord Caleb also took it as a personal responsibility. </w:t>
      </w:r>
    </w:p>
    <w:p w:rsidR="00265120" w:rsidRPr="009C279B" w:rsidRDefault="00265120" w:rsidP="00265120">
      <w:pPr>
        <w:spacing w:line="480" w:lineRule="auto"/>
        <w:jc w:val="both"/>
        <w:rPr>
          <w:sz w:val="24"/>
          <w:szCs w:val="24"/>
        </w:rPr>
      </w:pPr>
      <w:r w:rsidRPr="009C279B">
        <w:rPr>
          <w:sz w:val="24"/>
          <w:szCs w:val="24"/>
        </w:rPr>
        <w:t xml:space="preserve">The Lord Caleb’s Relationship with His Colleagues: The Lord Caleb lacked the worthiness and glory of the Lord Moses and the Lord Joshua, but like Him made this conquest possible. </w:t>
      </w:r>
    </w:p>
    <w:p w:rsidR="00265120" w:rsidRPr="009C279B" w:rsidRDefault="00265120" w:rsidP="00265120">
      <w:pPr>
        <w:spacing w:line="480" w:lineRule="auto"/>
        <w:jc w:val="both"/>
        <w:rPr>
          <w:sz w:val="24"/>
          <w:szCs w:val="24"/>
        </w:rPr>
      </w:pPr>
      <w:r w:rsidRPr="009C279B">
        <w:rPr>
          <w:sz w:val="24"/>
          <w:szCs w:val="24"/>
        </w:rPr>
        <w:lastRenderedPageBreak/>
        <w:t xml:space="preserve">The Lord Caleb as an Example for Today: The Lord Caleb teaches Us that character &amp; quality life is important. The Lord Caleb challenge Us to have certain qualities that bring fame to others. The Lord Caleb stresses the carry more fame is to do the Father Stephen’s work in trusting Him, rather than to lean on Your own understanding.      </w:t>
      </w:r>
    </w:p>
    <w:p w:rsidR="00265120" w:rsidRPr="009C279B" w:rsidRDefault="00265120" w:rsidP="00265120">
      <w:pPr>
        <w:spacing w:line="480" w:lineRule="auto"/>
        <w:jc w:val="center"/>
        <w:rPr>
          <w:b/>
          <w:sz w:val="24"/>
          <w:szCs w:val="24"/>
        </w:rPr>
      </w:pPr>
      <w:r w:rsidRPr="009C279B">
        <w:rPr>
          <w:b/>
          <w:sz w:val="24"/>
          <w:szCs w:val="24"/>
        </w:rPr>
        <w:t>THE LORD GEDALIAH WITH THE RANK OF CAPTAIN OR HIGHER FOR 40 YEARS</w:t>
      </w:r>
    </w:p>
    <w:p w:rsidR="00265120" w:rsidRPr="009C279B" w:rsidRDefault="00265120" w:rsidP="00265120">
      <w:pPr>
        <w:spacing w:line="480" w:lineRule="auto"/>
        <w:jc w:val="both"/>
        <w:rPr>
          <w:sz w:val="24"/>
          <w:szCs w:val="24"/>
        </w:rPr>
      </w:pPr>
      <w:r w:rsidRPr="009C279B">
        <w:rPr>
          <w:sz w:val="24"/>
          <w:szCs w:val="24"/>
        </w:rPr>
        <w:t>The Lord Gedaliah’s name means “</w:t>
      </w:r>
      <w:r w:rsidRPr="009C279B">
        <w:rPr>
          <w:b/>
          <w:sz w:val="24"/>
          <w:szCs w:val="24"/>
        </w:rPr>
        <w:t>Yahweh is Great</w:t>
      </w:r>
      <w:r w:rsidRPr="009C279B">
        <w:rPr>
          <w:sz w:val="24"/>
          <w:szCs w:val="24"/>
        </w:rPr>
        <w:t>.” The Scripture references of the Lord Gedaliah is in 2</w:t>
      </w:r>
      <w:r w:rsidRPr="009C279B">
        <w:rPr>
          <w:sz w:val="24"/>
          <w:szCs w:val="24"/>
          <w:vertAlign w:val="superscript"/>
        </w:rPr>
        <w:t>nd</w:t>
      </w:r>
      <w:r w:rsidRPr="009C279B">
        <w:rPr>
          <w:sz w:val="24"/>
          <w:szCs w:val="24"/>
        </w:rPr>
        <w:t xml:space="preserve"> Kings 25:22-25; Jeremiah chapters 39, 40 &amp; 41; 43:6 &amp; Zephaniah 1:1. The variations of the name is G’dalyyah &amp; G’dalyyahu.  </w:t>
      </w:r>
    </w:p>
    <w:p w:rsidR="00265120" w:rsidRPr="009C279B" w:rsidRDefault="00265120" w:rsidP="00265120">
      <w:pPr>
        <w:spacing w:line="480" w:lineRule="auto"/>
        <w:jc w:val="both"/>
        <w:rPr>
          <w:sz w:val="24"/>
          <w:szCs w:val="24"/>
        </w:rPr>
      </w:pPr>
      <w:r w:rsidRPr="009C279B">
        <w:rPr>
          <w:sz w:val="24"/>
          <w:szCs w:val="24"/>
        </w:rPr>
        <w:t xml:space="preserve">The Lord Gadaliah’s Life and Times: After the Lord Nebuchadnezzar, He took most of the Jews to Babylon, and the Lord Nebuchadnezzar appointed the Lord Gadaliah as Governor of Judah. Judah was now part of the Babylonian Empire and His story is told in Jeremiah chapters 40 &amp; 41.  </w:t>
      </w:r>
    </w:p>
    <w:p w:rsidR="00265120" w:rsidRPr="009C279B" w:rsidRDefault="00265120" w:rsidP="00265120">
      <w:pPr>
        <w:spacing w:line="480" w:lineRule="auto"/>
        <w:jc w:val="both"/>
        <w:rPr>
          <w:sz w:val="24"/>
          <w:szCs w:val="24"/>
        </w:rPr>
      </w:pPr>
      <w:r w:rsidRPr="009C279B">
        <w:rPr>
          <w:sz w:val="24"/>
          <w:szCs w:val="24"/>
        </w:rPr>
        <w:t xml:space="preserve">The Lord Gadaliah’s Relationships: The Lord Gadaliah’s Relationship with His people: The Babylonian Empire had left the Lord Gadaliah with the poorest citizens of Judah. But He implored them to take an oath to obey the Lord Nebuchadnezzar. The Lord Gadaliah promised He would take care of them if they worked the land. Many of the Jew returned to their homeland. The Lord Gadaliah was a truly Good Man who had His people’s well-being at heart. But He was warned by a death threat, by which He brushed it off. He refused to credit the Man with such a sexual intent. So the Lord Gadaliah welcomes the Assassin, where He eventually killed Him and His companions.  </w:t>
      </w:r>
    </w:p>
    <w:p w:rsidR="00265120" w:rsidRPr="009C279B" w:rsidRDefault="00265120" w:rsidP="00265120">
      <w:pPr>
        <w:spacing w:line="480" w:lineRule="auto"/>
        <w:jc w:val="both"/>
        <w:rPr>
          <w:sz w:val="24"/>
          <w:szCs w:val="24"/>
        </w:rPr>
      </w:pPr>
      <w:r w:rsidRPr="009C279B">
        <w:rPr>
          <w:sz w:val="24"/>
          <w:szCs w:val="24"/>
        </w:rPr>
        <w:lastRenderedPageBreak/>
        <w:t xml:space="preserve">The Lord Gadaliah’s Relationship with the Father Stephen: The Lord Gadaliah was a caring person, but He trusted in the Father Stephen. He was also a Good Man.  </w:t>
      </w:r>
    </w:p>
    <w:p w:rsidR="00265120" w:rsidRPr="009C279B" w:rsidRDefault="00265120" w:rsidP="00265120">
      <w:pPr>
        <w:spacing w:line="480" w:lineRule="auto"/>
        <w:jc w:val="both"/>
        <w:rPr>
          <w:sz w:val="24"/>
          <w:szCs w:val="24"/>
        </w:rPr>
      </w:pPr>
      <w:r w:rsidRPr="009C279B">
        <w:rPr>
          <w:sz w:val="24"/>
          <w:szCs w:val="24"/>
        </w:rPr>
        <w:t xml:space="preserve">The Lord Gedaliah as an Example for Today. The Lord Gadaliah challenges to be faithful and trust in the Father Stephen. The Lord Gadaliah reminds Us that good relationships will lead You to care for others. The Lord Gadaliah stresses that We should investigate every death threat from others, and not be foolish to carry it out. The Lord Gedaliah reminds Us that doing good can make Enemies of hatred. The Lord Gadaliah warns Us on how many of Us have been defrauded by those who pretend to share Our faith, and then take all their savings and flee. The Lord Gadaliah warns Us on how many of Our Leaders have talked the talk but not walk the walk. The Lord Gadaliah warns Us that all are not as harmless as others, they should not be undermined or underestimated.   </w:t>
      </w:r>
    </w:p>
    <w:p w:rsidR="00265120" w:rsidRPr="009C279B" w:rsidRDefault="00265120" w:rsidP="00265120">
      <w:pPr>
        <w:spacing w:line="480" w:lineRule="auto"/>
        <w:jc w:val="center"/>
        <w:rPr>
          <w:b/>
          <w:sz w:val="24"/>
          <w:szCs w:val="24"/>
        </w:rPr>
      </w:pPr>
      <w:r w:rsidRPr="009C279B">
        <w:rPr>
          <w:b/>
          <w:sz w:val="24"/>
          <w:szCs w:val="24"/>
        </w:rPr>
        <w:t>THE LORD HUSHAI WITH THE RANK OF CAPTAIN OR HIGHER FOR 40 YEARS</w:t>
      </w:r>
    </w:p>
    <w:p w:rsidR="00265120" w:rsidRPr="009C279B" w:rsidRDefault="00265120" w:rsidP="00265120">
      <w:pPr>
        <w:spacing w:line="480" w:lineRule="auto"/>
        <w:jc w:val="both"/>
        <w:rPr>
          <w:sz w:val="24"/>
          <w:szCs w:val="24"/>
        </w:rPr>
      </w:pPr>
      <w:r w:rsidRPr="009C279B">
        <w:rPr>
          <w:sz w:val="24"/>
          <w:szCs w:val="24"/>
        </w:rPr>
        <w:t>The Lord Hushai’s name means “</w:t>
      </w:r>
      <w:r w:rsidRPr="009C279B">
        <w:rPr>
          <w:b/>
          <w:sz w:val="24"/>
          <w:szCs w:val="24"/>
        </w:rPr>
        <w:t>Archite</w:t>
      </w:r>
      <w:r w:rsidRPr="009C279B">
        <w:rPr>
          <w:sz w:val="24"/>
          <w:szCs w:val="24"/>
        </w:rPr>
        <w:t>” or “</w:t>
      </w:r>
      <w:r w:rsidRPr="009C279B">
        <w:rPr>
          <w:b/>
          <w:sz w:val="24"/>
          <w:szCs w:val="24"/>
        </w:rPr>
        <w:t>The King’s Friend</w:t>
      </w:r>
      <w:r w:rsidRPr="009C279B">
        <w:rPr>
          <w:sz w:val="24"/>
          <w:szCs w:val="24"/>
        </w:rPr>
        <w:t>.” The Scripture references of the Lord Hushai is in 2</w:t>
      </w:r>
      <w:r w:rsidRPr="009C279B">
        <w:rPr>
          <w:sz w:val="24"/>
          <w:szCs w:val="24"/>
          <w:vertAlign w:val="superscript"/>
        </w:rPr>
        <w:t>nd</w:t>
      </w:r>
      <w:r w:rsidRPr="009C279B">
        <w:rPr>
          <w:sz w:val="24"/>
          <w:szCs w:val="24"/>
        </w:rPr>
        <w:t xml:space="preserve"> Samuel 15:32, 37; 16:16-18; 17:5-8, 14-15 &amp; 1</w:t>
      </w:r>
      <w:r w:rsidRPr="009C279B">
        <w:rPr>
          <w:sz w:val="24"/>
          <w:szCs w:val="24"/>
          <w:vertAlign w:val="superscript"/>
        </w:rPr>
        <w:t>st</w:t>
      </w:r>
      <w:r w:rsidRPr="009C279B">
        <w:rPr>
          <w:sz w:val="24"/>
          <w:szCs w:val="24"/>
        </w:rPr>
        <w:t xml:space="preserve"> Chronicles 27:33. The variations of the name is Chusai &amp; Hus-sha-i.  </w:t>
      </w:r>
    </w:p>
    <w:p w:rsidR="00265120" w:rsidRPr="009C279B" w:rsidRDefault="00265120" w:rsidP="00265120">
      <w:pPr>
        <w:spacing w:line="480" w:lineRule="auto"/>
        <w:jc w:val="both"/>
        <w:rPr>
          <w:sz w:val="24"/>
          <w:szCs w:val="24"/>
        </w:rPr>
      </w:pPr>
      <w:r w:rsidRPr="009C279B">
        <w:rPr>
          <w:sz w:val="24"/>
          <w:szCs w:val="24"/>
        </w:rPr>
        <w:t xml:space="preserve">The Lord Hushai’s Life and Times: The Lord Hushai was a True friend to the Lord David whom frequently relied on for advice. When Absalom ran a rebellion to try to overthrow the Crown, The Lord Hushai made a courageous offer. That He would operate as a Spy for the Lord David, to sabotage the Lord Absalom’s Rebellion, and give the Lord David time enough to muster up an Army in the south by giving misleading information. </w:t>
      </w:r>
    </w:p>
    <w:p w:rsidR="00265120" w:rsidRPr="009C279B" w:rsidRDefault="00265120" w:rsidP="00265120">
      <w:pPr>
        <w:spacing w:line="480" w:lineRule="auto"/>
        <w:jc w:val="both"/>
        <w:rPr>
          <w:sz w:val="24"/>
          <w:szCs w:val="24"/>
        </w:rPr>
      </w:pPr>
      <w:r w:rsidRPr="009C279B">
        <w:rPr>
          <w:sz w:val="24"/>
          <w:szCs w:val="24"/>
        </w:rPr>
        <w:lastRenderedPageBreak/>
        <w:t xml:space="preserve">The Lord Hushai’s Relationships: The Lord Hushai’s Relationship with the Lord David: The Lord Hushai was in the service of the King and stayed loyal to Him when things got tricky. </w:t>
      </w:r>
    </w:p>
    <w:p w:rsidR="00265120" w:rsidRPr="009C279B" w:rsidRDefault="00265120" w:rsidP="00265120">
      <w:pPr>
        <w:spacing w:line="480" w:lineRule="auto"/>
        <w:jc w:val="both"/>
        <w:rPr>
          <w:sz w:val="24"/>
          <w:szCs w:val="24"/>
        </w:rPr>
      </w:pPr>
      <w:r w:rsidRPr="009C279B">
        <w:rPr>
          <w:sz w:val="24"/>
          <w:szCs w:val="24"/>
        </w:rPr>
        <w:t xml:space="preserve">The Lord Hushai’s Relationship with Absalom: The Lord Absalom accepted the Lord Hushai as His Advisor. In this, the Lord Absalom was urged by the Lord Ahithophel to pursue the Lord David, and kill Him, but the Lord Hushai counseled against this security measure. The Lord Absalom followed the advice in the Lord Hushai’s favor, giving King David time to raise an Army. The Lord Absalom was soon killed and the Kingdom of the Lord David was secured once again. </w:t>
      </w:r>
    </w:p>
    <w:p w:rsidR="00265120" w:rsidRPr="009C279B" w:rsidRDefault="00265120" w:rsidP="00265120">
      <w:pPr>
        <w:spacing w:line="480" w:lineRule="auto"/>
        <w:jc w:val="both"/>
        <w:rPr>
          <w:sz w:val="24"/>
          <w:szCs w:val="24"/>
        </w:rPr>
      </w:pPr>
      <w:r w:rsidRPr="009C279B">
        <w:rPr>
          <w:sz w:val="24"/>
          <w:szCs w:val="24"/>
        </w:rPr>
        <w:t xml:space="preserve">The Lord Hushai’s Relationship with the Father Stephen: The Lord Hushia followed the Lord David whose heart was after the Father Stephen. This means he trusted in the Father Stephen, which paid off in the long run. </w:t>
      </w:r>
    </w:p>
    <w:p w:rsidR="00265120" w:rsidRPr="009C279B" w:rsidRDefault="00265120" w:rsidP="00265120">
      <w:pPr>
        <w:spacing w:line="480" w:lineRule="auto"/>
        <w:jc w:val="both"/>
        <w:rPr>
          <w:sz w:val="24"/>
          <w:szCs w:val="24"/>
        </w:rPr>
      </w:pPr>
      <w:r w:rsidRPr="009C279B">
        <w:rPr>
          <w:sz w:val="24"/>
          <w:szCs w:val="24"/>
        </w:rPr>
        <w:t xml:space="preserve">The Lord Hushai as an Example for today: The Lord Hushai challenges Us that sometimes good outcomes, may risk the life or lives around Us for the greater good. The Lord Hushai reminds Us that it is easy to draw back and not get involved in the causes of others, when Our involvement might cost Us money, time or even the risk of Our reputation, which if the chance is displayed and intervened, it might save some.             </w:t>
      </w:r>
    </w:p>
    <w:p w:rsidR="00265120" w:rsidRPr="009C279B" w:rsidRDefault="00265120" w:rsidP="00265120">
      <w:pPr>
        <w:spacing w:line="480" w:lineRule="auto"/>
        <w:jc w:val="center"/>
        <w:rPr>
          <w:b/>
          <w:sz w:val="24"/>
          <w:szCs w:val="24"/>
        </w:rPr>
      </w:pPr>
      <w:r w:rsidRPr="009C279B">
        <w:rPr>
          <w:b/>
          <w:sz w:val="24"/>
          <w:szCs w:val="24"/>
        </w:rPr>
        <w:t>THE LORD ITTAL WITH THE RANK OF CAPTAIN OR HIGHER FOR 40 YEARS</w:t>
      </w:r>
    </w:p>
    <w:p w:rsidR="00265120" w:rsidRPr="009C279B" w:rsidRDefault="00265120" w:rsidP="00265120">
      <w:pPr>
        <w:spacing w:line="480" w:lineRule="auto"/>
        <w:jc w:val="both"/>
        <w:rPr>
          <w:sz w:val="24"/>
          <w:szCs w:val="24"/>
        </w:rPr>
      </w:pPr>
      <w:r w:rsidRPr="009C279B">
        <w:rPr>
          <w:sz w:val="24"/>
          <w:szCs w:val="24"/>
        </w:rPr>
        <w:t>The Lord Ittai’s name means “</w:t>
      </w:r>
      <w:r w:rsidRPr="009C279B">
        <w:rPr>
          <w:b/>
          <w:sz w:val="24"/>
          <w:szCs w:val="24"/>
        </w:rPr>
        <w:t>Mercenary---Paid Assassin</w:t>
      </w:r>
      <w:r w:rsidRPr="009C279B">
        <w:rPr>
          <w:sz w:val="24"/>
          <w:szCs w:val="24"/>
        </w:rPr>
        <w:t>.” The Scripture references of the Lord Ittai is in 2</w:t>
      </w:r>
      <w:r w:rsidRPr="009C279B">
        <w:rPr>
          <w:sz w:val="24"/>
          <w:szCs w:val="24"/>
          <w:vertAlign w:val="superscript"/>
        </w:rPr>
        <w:t>nd</w:t>
      </w:r>
      <w:r w:rsidRPr="009C279B">
        <w:rPr>
          <w:sz w:val="24"/>
          <w:szCs w:val="24"/>
        </w:rPr>
        <w:t xml:space="preserve"> Samuel 15:19, 20-22; 18:25, 12. There are no variations of the name.</w:t>
      </w:r>
    </w:p>
    <w:p w:rsidR="00265120" w:rsidRPr="009C279B" w:rsidRDefault="00265120" w:rsidP="00265120">
      <w:pPr>
        <w:spacing w:line="480" w:lineRule="auto"/>
        <w:jc w:val="both"/>
        <w:rPr>
          <w:sz w:val="24"/>
          <w:szCs w:val="24"/>
        </w:rPr>
      </w:pPr>
      <w:r w:rsidRPr="009C279B">
        <w:rPr>
          <w:sz w:val="24"/>
          <w:szCs w:val="24"/>
        </w:rPr>
        <w:t xml:space="preserve">The Lord Ittai’s Life and Times: The Lord Ittai was a Philistine Merc. In OT time, Bands of Military Men often offered their special services to Foreign Kings. They were highly valued. They were </w:t>
      </w:r>
      <w:r w:rsidRPr="009C279B">
        <w:rPr>
          <w:sz w:val="24"/>
          <w:szCs w:val="24"/>
        </w:rPr>
        <w:lastRenderedPageBreak/>
        <w:t xml:space="preserve">unlikely involves with the local politics and was considered as “safe” troops for a Ruler’s personal aide. </w:t>
      </w:r>
    </w:p>
    <w:p w:rsidR="00265120" w:rsidRPr="009C279B" w:rsidRDefault="00265120" w:rsidP="00265120">
      <w:pPr>
        <w:spacing w:line="480" w:lineRule="auto"/>
        <w:jc w:val="both"/>
        <w:rPr>
          <w:sz w:val="24"/>
          <w:szCs w:val="24"/>
        </w:rPr>
      </w:pPr>
      <w:r w:rsidRPr="009C279B">
        <w:rPr>
          <w:sz w:val="24"/>
          <w:szCs w:val="24"/>
        </w:rPr>
        <w:t>The Lord Ittai’s Relationships: The Lord Ittai’s Relationship with the King: When the Lord Ittai and His Men came to the Lord David, He enrolled them in His service. But the next day, the Lord Absalom lead a Rebel Army into Jerusalem, and the Lord David had to flee. The Lord David released Ittai from the oath of service in 2</w:t>
      </w:r>
      <w:r w:rsidRPr="009C279B">
        <w:rPr>
          <w:sz w:val="24"/>
          <w:szCs w:val="24"/>
          <w:vertAlign w:val="superscript"/>
        </w:rPr>
        <w:t>nd</w:t>
      </w:r>
      <w:r w:rsidRPr="009C279B">
        <w:rPr>
          <w:sz w:val="24"/>
          <w:szCs w:val="24"/>
        </w:rPr>
        <w:t xml:space="preserve"> Samuel 15:20. But Ittai refused and pledged to be with Him no matter to consequences is in 2</w:t>
      </w:r>
      <w:r w:rsidRPr="009C279B">
        <w:rPr>
          <w:sz w:val="24"/>
          <w:szCs w:val="24"/>
          <w:vertAlign w:val="superscript"/>
        </w:rPr>
        <w:t>nd</w:t>
      </w:r>
      <w:r w:rsidRPr="009C279B">
        <w:rPr>
          <w:sz w:val="24"/>
          <w:szCs w:val="24"/>
        </w:rPr>
        <w:t xml:space="preserve"> Samuel 15:21. </w:t>
      </w:r>
    </w:p>
    <w:p w:rsidR="00265120" w:rsidRPr="009C279B" w:rsidRDefault="00265120" w:rsidP="00265120">
      <w:pPr>
        <w:spacing w:line="480" w:lineRule="auto"/>
        <w:jc w:val="both"/>
        <w:rPr>
          <w:sz w:val="24"/>
          <w:szCs w:val="24"/>
        </w:rPr>
      </w:pPr>
      <w:r w:rsidRPr="009C279B">
        <w:rPr>
          <w:sz w:val="24"/>
          <w:szCs w:val="24"/>
        </w:rPr>
        <w:t xml:space="preserve">The Lord Ittai’s Relationship with the Father Stephen: The Lord Ittai was doing the Father Stephen’s will by going in the Lord David’s service, His faithful servant. </w:t>
      </w:r>
    </w:p>
    <w:p w:rsidR="00265120" w:rsidRPr="009C279B" w:rsidRDefault="00265120" w:rsidP="00265120">
      <w:pPr>
        <w:spacing w:line="480" w:lineRule="auto"/>
        <w:jc w:val="both"/>
        <w:rPr>
          <w:sz w:val="24"/>
          <w:szCs w:val="24"/>
        </w:rPr>
      </w:pPr>
      <w:r w:rsidRPr="009C279B">
        <w:rPr>
          <w:sz w:val="24"/>
          <w:szCs w:val="24"/>
        </w:rPr>
        <w:t xml:space="preserve">The Lord Ittai as an Example for Today: The Lord Ittai challenges of when an oath of loyalty can encourage as well as promote pain, We must remain utterly faithful to the service that must be rendered. The Lord Ittai reminds Us that the Father Stephen may use someone to be loyal in their service, while those who have been loved and led so well for decades, turn to rebellion. The Lord Ittai teaches You are what You teach and Your word is Your bond. The Lord Ittai challenges Us when things get mushy, We must unchange Our commitment for the greater good, without excuses.        </w:t>
      </w:r>
    </w:p>
    <w:p w:rsidR="00265120" w:rsidRPr="009C279B" w:rsidRDefault="00265120" w:rsidP="00265120">
      <w:pPr>
        <w:spacing w:line="480" w:lineRule="auto"/>
        <w:jc w:val="center"/>
        <w:rPr>
          <w:b/>
          <w:sz w:val="24"/>
          <w:szCs w:val="24"/>
        </w:rPr>
      </w:pPr>
      <w:r w:rsidRPr="009C279B">
        <w:rPr>
          <w:b/>
          <w:sz w:val="24"/>
          <w:szCs w:val="24"/>
        </w:rPr>
        <w:t>THE LORD JONATHAN WITH THE RANK OF CAPTAIN OR HIGHER FOR 40 YEARS</w:t>
      </w:r>
    </w:p>
    <w:p w:rsidR="00265120" w:rsidRPr="009C279B" w:rsidRDefault="00265120" w:rsidP="00265120">
      <w:pPr>
        <w:spacing w:line="480" w:lineRule="auto"/>
        <w:jc w:val="both"/>
        <w:rPr>
          <w:sz w:val="24"/>
          <w:szCs w:val="24"/>
        </w:rPr>
      </w:pPr>
      <w:r w:rsidRPr="009C279B">
        <w:rPr>
          <w:sz w:val="24"/>
          <w:szCs w:val="24"/>
        </w:rPr>
        <w:t>The Lord Jonathan’s name means “</w:t>
      </w:r>
      <w:r w:rsidRPr="009C279B">
        <w:rPr>
          <w:b/>
          <w:sz w:val="24"/>
          <w:szCs w:val="24"/>
        </w:rPr>
        <w:t>Yahweh has Given</w:t>
      </w:r>
      <w:r w:rsidRPr="009C279B">
        <w:rPr>
          <w:sz w:val="24"/>
          <w:szCs w:val="24"/>
        </w:rPr>
        <w:t>.” The Scripture references of the Lord Jonathan is in 1</w:t>
      </w:r>
      <w:r w:rsidRPr="009C279B">
        <w:rPr>
          <w:sz w:val="24"/>
          <w:szCs w:val="24"/>
          <w:vertAlign w:val="superscript"/>
        </w:rPr>
        <w:t>st</w:t>
      </w:r>
      <w:r w:rsidRPr="009C279B">
        <w:rPr>
          <w:sz w:val="24"/>
          <w:szCs w:val="24"/>
        </w:rPr>
        <w:t xml:space="preserve"> Samuel 13:2-3, 16, 22; Chapter 14; 18:1, 3-4; 19:1-7; 20:1-42; 23:16, 18; 31:2;  2</w:t>
      </w:r>
      <w:r w:rsidRPr="009C279B">
        <w:rPr>
          <w:sz w:val="24"/>
          <w:szCs w:val="24"/>
          <w:vertAlign w:val="superscript"/>
        </w:rPr>
        <w:t>nd</w:t>
      </w:r>
      <w:r w:rsidRPr="009C279B">
        <w:rPr>
          <w:sz w:val="24"/>
          <w:szCs w:val="24"/>
        </w:rPr>
        <w:t xml:space="preserve"> Samuel 1:4-5, 12, 17, 22-26; 4:4; 9:1, 3, 6-7 &amp; Proverbs 17:17. The variations of the name is </w:t>
      </w:r>
      <w:r w:rsidRPr="009C279B">
        <w:rPr>
          <w:sz w:val="24"/>
          <w:szCs w:val="24"/>
        </w:rPr>
        <w:lastRenderedPageBreak/>
        <w:t>Yonatan, Yehonatan, Yonatan, Johnatan, Jonsthon, Johnathan, Jonothon, Jonothan, Johnathon, Jonothan, Johnathen, Johnathon, Johnathan, Jhonathan, Yehonathan, Y’honathan, Yhonathan, Yonathan, Yonatan, Yonaton, Yonoson, Yeonoson, Yehonasan, John, Theodore, Bogdan &amp; Bozhidar.</w:t>
      </w:r>
    </w:p>
    <w:p w:rsidR="00265120" w:rsidRPr="009C279B" w:rsidRDefault="00265120" w:rsidP="00265120">
      <w:pPr>
        <w:spacing w:line="480" w:lineRule="auto"/>
        <w:jc w:val="both"/>
        <w:rPr>
          <w:sz w:val="24"/>
          <w:szCs w:val="24"/>
        </w:rPr>
      </w:pPr>
      <w:r w:rsidRPr="009C279B">
        <w:rPr>
          <w:sz w:val="24"/>
          <w:szCs w:val="24"/>
        </w:rPr>
        <w:t>The Lord Jonathan’s Life and Times: The Lord Jonathan is the Son of the Lord Saul, and is one of the most attractive figures in the OT. The Lord Jonathan was a Military Hero in 1</w:t>
      </w:r>
      <w:r w:rsidRPr="009C279B">
        <w:rPr>
          <w:sz w:val="24"/>
          <w:szCs w:val="24"/>
          <w:vertAlign w:val="superscript"/>
        </w:rPr>
        <w:t>st</w:t>
      </w:r>
      <w:r w:rsidRPr="009C279B">
        <w:rPr>
          <w:sz w:val="24"/>
          <w:szCs w:val="24"/>
        </w:rPr>
        <w:t xml:space="preserve"> Samuel chapter 14. The Lord Jonathan’s feats were eclipsed by the Lord David. </w:t>
      </w:r>
    </w:p>
    <w:p w:rsidR="00265120" w:rsidRPr="009C279B" w:rsidRDefault="00265120" w:rsidP="00265120">
      <w:pPr>
        <w:spacing w:line="480" w:lineRule="auto"/>
        <w:jc w:val="both"/>
        <w:rPr>
          <w:sz w:val="24"/>
          <w:szCs w:val="24"/>
        </w:rPr>
      </w:pPr>
      <w:r w:rsidRPr="009C279B">
        <w:rPr>
          <w:sz w:val="24"/>
          <w:szCs w:val="24"/>
        </w:rPr>
        <w:t xml:space="preserve">The Lord Jonathan’s Relationships: The Lord Jonathan with the Lord David: He did not become jealous like the Lord Saul of the Younger Man. The Lord Saul saw the Lord David as a threat to His Son Jonathan’s succession to Israel’s throne, where the Lord Jonathan saw Him as a True Friend. The Lord Jonathan defended and helped Him when the Lord Saul raged against the Lord David. The Lord Jonathan warned the Lord David about the Lord Saul’s intent to kill Him, so the Lord David could escape. </w:t>
      </w:r>
    </w:p>
    <w:p w:rsidR="00265120" w:rsidRPr="009C279B" w:rsidRDefault="00265120" w:rsidP="00265120">
      <w:pPr>
        <w:spacing w:line="480" w:lineRule="auto"/>
        <w:jc w:val="both"/>
        <w:rPr>
          <w:sz w:val="24"/>
          <w:szCs w:val="24"/>
        </w:rPr>
      </w:pPr>
      <w:r w:rsidRPr="009C279B">
        <w:rPr>
          <w:sz w:val="24"/>
          <w:szCs w:val="24"/>
        </w:rPr>
        <w:t>The Lord Jonathan’s Relationship with the Father Stephen: The Lord Jonathan was a Military Hero who has a deep faith in the Father Stephen is in 1</w:t>
      </w:r>
      <w:r w:rsidRPr="009C279B">
        <w:rPr>
          <w:sz w:val="24"/>
          <w:szCs w:val="24"/>
          <w:vertAlign w:val="superscript"/>
        </w:rPr>
        <w:t>st</w:t>
      </w:r>
      <w:r w:rsidRPr="009C279B">
        <w:rPr>
          <w:sz w:val="24"/>
          <w:szCs w:val="24"/>
        </w:rPr>
        <w:t xml:space="preserve"> Samuel chapter 14. </w:t>
      </w:r>
    </w:p>
    <w:p w:rsidR="00265120" w:rsidRPr="009C279B" w:rsidRDefault="00265120" w:rsidP="00265120">
      <w:pPr>
        <w:spacing w:line="480" w:lineRule="auto"/>
        <w:jc w:val="both"/>
        <w:rPr>
          <w:sz w:val="24"/>
          <w:szCs w:val="24"/>
        </w:rPr>
      </w:pPr>
      <w:r w:rsidRPr="009C279B">
        <w:rPr>
          <w:sz w:val="24"/>
          <w:szCs w:val="24"/>
        </w:rPr>
        <w:t xml:space="preserve">The Lord Jonathan as an Example for Today: The Lord Jonathan teaches that True Friendship is priceless. The Lord Jonathan reminds Us that True Friendship is always unselfish. The Lord Jonathan reminds Us that a good personality has no room for envy or selfish ambition is in Proverbs 17:17. The Lord Jonathan teaches that consistent loving support may incur hardship, but it is rewarding and a godly thing to do so.          </w:t>
      </w:r>
    </w:p>
    <w:p w:rsidR="00265120" w:rsidRPr="009C279B" w:rsidRDefault="00265120" w:rsidP="00265120">
      <w:pPr>
        <w:spacing w:line="480" w:lineRule="auto"/>
        <w:jc w:val="center"/>
        <w:rPr>
          <w:b/>
          <w:sz w:val="24"/>
          <w:szCs w:val="24"/>
        </w:rPr>
      </w:pPr>
      <w:r w:rsidRPr="009C279B">
        <w:rPr>
          <w:b/>
          <w:sz w:val="24"/>
          <w:szCs w:val="24"/>
        </w:rPr>
        <w:lastRenderedPageBreak/>
        <w:t>THE LORD PHINEHAS WITH THE RANK OF CAPTAIN OR HIGHER FOR 40 YEARS</w:t>
      </w:r>
    </w:p>
    <w:p w:rsidR="00265120" w:rsidRPr="009C279B" w:rsidRDefault="00265120" w:rsidP="00265120">
      <w:pPr>
        <w:spacing w:line="480" w:lineRule="auto"/>
        <w:jc w:val="both"/>
        <w:rPr>
          <w:sz w:val="24"/>
          <w:szCs w:val="24"/>
        </w:rPr>
      </w:pPr>
      <w:r w:rsidRPr="009C279B">
        <w:rPr>
          <w:sz w:val="24"/>
          <w:szCs w:val="24"/>
        </w:rPr>
        <w:t>The Lord Phinehas’s name means “</w:t>
      </w:r>
      <w:r w:rsidRPr="009C279B">
        <w:rPr>
          <w:b/>
          <w:sz w:val="24"/>
          <w:szCs w:val="24"/>
        </w:rPr>
        <w:t>Mouth of Brass</w:t>
      </w:r>
      <w:r w:rsidRPr="009C279B">
        <w:rPr>
          <w:sz w:val="24"/>
          <w:szCs w:val="24"/>
        </w:rPr>
        <w:t xml:space="preserve">.” The Scripture references of the Lord Phinehas is in Exodus 6:25; Numbers 25:7-11; 31:6; Joshua 22:13, 30-32; 24:33 &amp; Judges 20:28. The variations of the name is Phineas, Pinehas &amp; Pinchas. </w:t>
      </w:r>
    </w:p>
    <w:p w:rsidR="00265120" w:rsidRPr="009C279B" w:rsidRDefault="00265120" w:rsidP="00265120">
      <w:pPr>
        <w:spacing w:line="480" w:lineRule="auto"/>
        <w:jc w:val="both"/>
        <w:rPr>
          <w:sz w:val="24"/>
          <w:szCs w:val="24"/>
        </w:rPr>
      </w:pPr>
      <w:r w:rsidRPr="009C279B">
        <w:rPr>
          <w:sz w:val="24"/>
          <w:szCs w:val="24"/>
        </w:rPr>
        <w:t>The Lord Phinehas’s Life and Times: The Lord Phinehas was a 2</w:t>
      </w:r>
      <w:r w:rsidRPr="009C279B">
        <w:rPr>
          <w:sz w:val="24"/>
          <w:szCs w:val="24"/>
          <w:vertAlign w:val="superscript"/>
        </w:rPr>
        <w:t>nd</w:t>
      </w:r>
      <w:r w:rsidRPr="009C279B">
        <w:rPr>
          <w:sz w:val="24"/>
          <w:szCs w:val="24"/>
        </w:rPr>
        <w:t xml:space="preserve"> Generation Priest who lived during the Lord Moses and the Exodus. After 40 years of the Israelites wandering, they camped on the plains of Moab, where some of the Men fell into a trap, which is called today a “honey trap.” The Moabite Women seduced the Israelite Men and involved them in the high level of erotic pagan religious rite of sexuality is in Numbers 25:7-11. The Whore’s intents were to turn the Father Stephen against them so He would punish them of their sexuality rather than fight for them. When a Israelite Man brought the Moabite Prostitute </w:t>
      </w:r>
      <w:r w:rsidR="00D53494" w:rsidRPr="009C279B">
        <w:rPr>
          <w:sz w:val="24"/>
          <w:szCs w:val="24"/>
        </w:rPr>
        <w:t>into</w:t>
      </w:r>
      <w:r w:rsidRPr="009C279B">
        <w:rPr>
          <w:sz w:val="24"/>
          <w:szCs w:val="24"/>
        </w:rPr>
        <w:t xml:space="preserve"> the camp, the Lord Phinehas in His anger killed both in their tent, and stopped a plague that the Father Stephen had begun in the camp because of sexuality, and the Father Stephen rewarded the Lord Phinehas with the “</w:t>
      </w:r>
      <w:r w:rsidRPr="009C279B">
        <w:rPr>
          <w:b/>
          <w:sz w:val="24"/>
          <w:szCs w:val="24"/>
        </w:rPr>
        <w:t>Covenant of Peace</w:t>
      </w:r>
      <w:r w:rsidRPr="009C279B">
        <w:rPr>
          <w:sz w:val="24"/>
          <w:szCs w:val="24"/>
        </w:rPr>
        <w:t xml:space="preserve">” in the camp. </w:t>
      </w:r>
    </w:p>
    <w:p w:rsidR="00265120" w:rsidRPr="009C279B" w:rsidRDefault="00265120" w:rsidP="00265120">
      <w:pPr>
        <w:spacing w:line="480" w:lineRule="auto"/>
        <w:jc w:val="both"/>
        <w:rPr>
          <w:sz w:val="24"/>
          <w:szCs w:val="24"/>
        </w:rPr>
      </w:pPr>
      <w:r w:rsidRPr="009C279B">
        <w:rPr>
          <w:sz w:val="24"/>
          <w:szCs w:val="24"/>
        </w:rPr>
        <w:t>The Lord Phinehas’s Relationships: The Lord Phinehas’s Relationship with His people: Years later the Israelites contracted an altar for the use of illicit sacrifices. They organized a fact-finding mission and called Phinehas to lead this investigation. The Lord Phinehas discovered that the Trans-Jordon tribes had been afraid where they would might deny their right to share in the worship of the Father Stephen. So they contracted an altar, by following the rules laid out in Moses’ writings. The Lord Phinehas accepted their explanation, and avoided a civil war.</w:t>
      </w:r>
    </w:p>
    <w:p w:rsidR="00265120" w:rsidRPr="009C279B" w:rsidRDefault="00265120" w:rsidP="00265120">
      <w:pPr>
        <w:spacing w:line="480" w:lineRule="auto"/>
        <w:jc w:val="both"/>
        <w:rPr>
          <w:sz w:val="24"/>
          <w:szCs w:val="24"/>
        </w:rPr>
      </w:pPr>
      <w:r w:rsidRPr="009C279B">
        <w:rPr>
          <w:sz w:val="24"/>
          <w:szCs w:val="24"/>
        </w:rPr>
        <w:lastRenderedPageBreak/>
        <w:t xml:space="preserve">The Lord Phinehas’s Relationship with the Father Stephen: The Lord Phinehas was faithful in doing the Father Stephen’s command by killing the two in the tent because of sexual corruption in the camp. He trusted in the Father Stephen and He rewarded the Lord Phinehas by His obedience.  </w:t>
      </w:r>
    </w:p>
    <w:p w:rsidR="00265120" w:rsidRPr="009C279B" w:rsidRDefault="00265120" w:rsidP="00265120">
      <w:pPr>
        <w:spacing w:line="480" w:lineRule="auto"/>
        <w:jc w:val="both"/>
        <w:rPr>
          <w:sz w:val="24"/>
          <w:szCs w:val="24"/>
        </w:rPr>
      </w:pPr>
      <w:r w:rsidRPr="009C279B">
        <w:rPr>
          <w:sz w:val="24"/>
          <w:szCs w:val="24"/>
        </w:rPr>
        <w:t xml:space="preserve">The Lord Phinehas as an Example for Today: The Lord Phinehas teaches that commitment to the Father Stephen may seem harsh but right. The Lord Phinehas reminds Us that We who are willing to listen and eager to keep peace when misunderstanding arise is wise. The Lord Phinehas reminds Us to be harsh when harshness is appropriate and compassionate when it is fitting to listen and make peace.   </w:t>
      </w:r>
    </w:p>
    <w:p w:rsidR="00265120" w:rsidRPr="009C279B" w:rsidRDefault="00265120" w:rsidP="00265120">
      <w:pPr>
        <w:spacing w:line="480" w:lineRule="auto"/>
        <w:jc w:val="center"/>
        <w:rPr>
          <w:b/>
          <w:sz w:val="24"/>
          <w:szCs w:val="24"/>
        </w:rPr>
      </w:pPr>
      <w:r w:rsidRPr="009C279B">
        <w:rPr>
          <w:b/>
          <w:sz w:val="24"/>
          <w:szCs w:val="24"/>
        </w:rPr>
        <w:t xml:space="preserve">THE LORD URIAH WITH THE RANK OF </w:t>
      </w:r>
      <w:r w:rsidR="009C279B" w:rsidRPr="009C279B">
        <w:rPr>
          <w:b/>
          <w:sz w:val="24"/>
          <w:szCs w:val="24"/>
        </w:rPr>
        <w:t>CAPTAIN</w:t>
      </w:r>
      <w:r w:rsidRPr="009C279B">
        <w:rPr>
          <w:b/>
          <w:sz w:val="24"/>
          <w:szCs w:val="24"/>
        </w:rPr>
        <w:t xml:space="preserve"> OR HIGHER FOR 40 YEARS</w:t>
      </w:r>
    </w:p>
    <w:p w:rsidR="00265120" w:rsidRPr="009C279B" w:rsidRDefault="00265120" w:rsidP="00265120">
      <w:pPr>
        <w:spacing w:line="480" w:lineRule="auto"/>
        <w:jc w:val="both"/>
        <w:rPr>
          <w:sz w:val="24"/>
          <w:szCs w:val="24"/>
        </w:rPr>
      </w:pPr>
      <w:r w:rsidRPr="009C279B">
        <w:rPr>
          <w:sz w:val="24"/>
          <w:szCs w:val="24"/>
        </w:rPr>
        <w:t>The Lord Uriah’s name means “</w:t>
      </w:r>
      <w:r w:rsidRPr="009C279B">
        <w:rPr>
          <w:b/>
          <w:sz w:val="24"/>
          <w:szCs w:val="24"/>
        </w:rPr>
        <w:t>Yahweh is Light</w:t>
      </w:r>
      <w:r w:rsidRPr="009C279B">
        <w:rPr>
          <w:sz w:val="24"/>
          <w:szCs w:val="24"/>
        </w:rPr>
        <w:t>.” The Scripture references of the Lord Uriah is in 2</w:t>
      </w:r>
      <w:r w:rsidRPr="009C279B">
        <w:rPr>
          <w:sz w:val="24"/>
          <w:szCs w:val="24"/>
          <w:vertAlign w:val="superscript"/>
        </w:rPr>
        <w:t>nd</w:t>
      </w:r>
      <w:r w:rsidRPr="009C279B">
        <w:rPr>
          <w:sz w:val="24"/>
          <w:szCs w:val="24"/>
        </w:rPr>
        <w:t xml:space="preserve"> Samuel chapters 11 &amp; 12; 23:39; 1</w:t>
      </w:r>
      <w:r w:rsidRPr="009C279B">
        <w:rPr>
          <w:sz w:val="24"/>
          <w:szCs w:val="24"/>
          <w:vertAlign w:val="superscript"/>
        </w:rPr>
        <w:t>st</w:t>
      </w:r>
      <w:r w:rsidRPr="009C279B">
        <w:rPr>
          <w:sz w:val="24"/>
          <w:szCs w:val="24"/>
        </w:rPr>
        <w:t xml:space="preserve"> Kings 15:5; 1</w:t>
      </w:r>
      <w:r w:rsidRPr="009C279B">
        <w:rPr>
          <w:sz w:val="24"/>
          <w:szCs w:val="24"/>
          <w:vertAlign w:val="superscript"/>
        </w:rPr>
        <w:t>st</w:t>
      </w:r>
      <w:r w:rsidRPr="009C279B">
        <w:rPr>
          <w:sz w:val="24"/>
          <w:szCs w:val="24"/>
        </w:rPr>
        <w:t xml:space="preserve"> Chronicles 11:41 &amp; Matthew 1:6. The variations of the name is Uriyah &amp; Uriyya. </w:t>
      </w:r>
    </w:p>
    <w:p w:rsidR="00265120" w:rsidRPr="009C279B" w:rsidRDefault="00265120" w:rsidP="00265120">
      <w:pPr>
        <w:spacing w:line="480" w:lineRule="auto"/>
        <w:jc w:val="both"/>
        <w:rPr>
          <w:sz w:val="24"/>
          <w:szCs w:val="24"/>
        </w:rPr>
      </w:pPr>
      <w:r w:rsidRPr="009C279B">
        <w:rPr>
          <w:sz w:val="24"/>
          <w:szCs w:val="24"/>
        </w:rPr>
        <w:t xml:space="preserve">The Lord Uriah’s Life and Times: The Lord Uriah was an Officer in the Lord David’s Army. He was also married to a beautiful Woman named Bathsheba. </w:t>
      </w:r>
    </w:p>
    <w:p w:rsidR="00265120" w:rsidRPr="009C279B" w:rsidRDefault="00265120" w:rsidP="00265120">
      <w:pPr>
        <w:spacing w:line="480" w:lineRule="auto"/>
        <w:jc w:val="both"/>
        <w:rPr>
          <w:sz w:val="24"/>
          <w:szCs w:val="24"/>
        </w:rPr>
      </w:pPr>
      <w:r w:rsidRPr="009C279B">
        <w:rPr>
          <w:sz w:val="24"/>
          <w:szCs w:val="24"/>
        </w:rPr>
        <w:t xml:space="preserve">The Lord Uriah’s Relationships: The Lord Uriah’s Relationship with the Lord David: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w:t>
      </w:r>
      <w:r w:rsidRPr="009C279B">
        <w:rPr>
          <w:sz w:val="24"/>
          <w:szCs w:val="24"/>
        </w:rPr>
        <w:lastRenderedPageBreak/>
        <w:t>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9C279B">
        <w:rPr>
          <w:sz w:val="24"/>
          <w:szCs w:val="24"/>
          <w:vertAlign w:val="superscript"/>
        </w:rPr>
        <w:t>st</w:t>
      </w:r>
      <w:r w:rsidRPr="009C279B">
        <w:rPr>
          <w:sz w:val="24"/>
          <w:szCs w:val="24"/>
        </w:rPr>
        <w:t xml:space="preserve"> Chronicles chapters 17-28. King David found a better way to invest His energies, and His enthusiasm for life was restored after the fling with Virgin Bathsheba. </w:t>
      </w:r>
    </w:p>
    <w:p w:rsidR="00265120" w:rsidRPr="009C279B" w:rsidRDefault="00265120" w:rsidP="00265120">
      <w:pPr>
        <w:spacing w:line="480" w:lineRule="auto"/>
        <w:jc w:val="both"/>
        <w:rPr>
          <w:sz w:val="24"/>
          <w:szCs w:val="24"/>
        </w:rPr>
      </w:pPr>
      <w:r w:rsidRPr="009C279B">
        <w:rPr>
          <w:sz w:val="24"/>
          <w:szCs w:val="24"/>
        </w:rPr>
        <w:t xml:space="preserve">The Lord Uriah’s Relationship with the Father Stephen: The Lord Uriah stayed faithful to the Father Stephen in His military career as a Good Soldiers. The Lord Uriah trusted the Father Stephen with His life on the battlefields.  </w:t>
      </w:r>
    </w:p>
    <w:p w:rsidR="00265120" w:rsidRPr="009C279B" w:rsidRDefault="00265120" w:rsidP="00265120">
      <w:pPr>
        <w:spacing w:line="480" w:lineRule="auto"/>
        <w:jc w:val="both"/>
        <w:rPr>
          <w:sz w:val="24"/>
          <w:szCs w:val="24"/>
        </w:rPr>
      </w:pPr>
      <w:r w:rsidRPr="009C279B">
        <w:rPr>
          <w:sz w:val="24"/>
          <w:szCs w:val="24"/>
        </w:rPr>
        <w:t xml:space="preserve">The Lord Uriah as an Example for Today: The Lord Uriah challenges Us to know that Military Service demands an extraordinary sacrifice. The Lord Uriah reminds Us that We should honor the dedicated Soldiers who gave their lives in combat. The Lord Uriah alarms Us that Political Leader who put their Soldiers in harm’s way can be selfish and devious in nature. The Lord Uriah teaches that those who live and die with honor are better than those who try to manipulate them for personal gain.         </w:t>
      </w:r>
    </w:p>
    <w:p w:rsidR="00265120" w:rsidRPr="009C279B" w:rsidRDefault="00265120" w:rsidP="00265120">
      <w:pPr>
        <w:spacing w:line="480" w:lineRule="auto"/>
        <w:jc w:val="center"/>
        <w:rPr>
          <w:b/>
          <w:sz w:val="24"/>
          <w:szCs w:val="24"/>
        </w:rPr>
      </w:pPr>
      <w:r w:rsidRPr="009C279B">
        <w:rPr>
          <w:b/>
          <w:sz w:val="24"/>
          <w:szCs w:val="24"/>
        </w:rPr>
        <w:t>THE LORDSHIPS OF SHADRACH, MESHAK &amp; ABEDNEGO WITH THE RANK OF CAPTAIN’S OR HIGHER FOR 40 YEARS EACH</w:t>
      </w:r>
    </w:p>
    <w:p w:rsidR="00265120" w:rsidRPr="009C279B" w:rsidRDefault="00265120" w:rsidP="00265120">
      <w:pPr>
        <w:spacing w:line="480" w:lineRule="auto"/>
        <w:jc w:val="both"/>
        <w:rPr>
          <w:sz w:val="24"/>
          <w:szCs w:val="24"/>
        </w:rPr>
      </w:pPr>
      <w:r w:rsidRPr="009C279B">
        <w:rPr>
          <w:sz w:val="24"/>
          <w:szCs w:val="24"/>
        </w:rPr>
        <w:t>The Lordships of Shadrach [Hananiah], Meshak [Misheal] and Abednego’s [Azariah’s] names means “</w:t>
      </w:r>
      <w:r w:rsidRPr="009C279B">
        <w:rPr>
          <w:b/>
          <w:sz w:val="24"/>
          <w:szCs w:val="24"/>
        </w:rPr>
        <w:t>Yahweh is Gracious</w:t>
      </w:r>
      <w:r w:rsidRPr="009C279B">
        <w:rPr>
          <w:sz w:val="24"/>
          <w:szCs w:val="24"/>
        </w:rPr>
        <w:t>,” “</w:t>
      </w:r>
      <w:r w:rsidRPr="009C279B">
        <w:rPr>
          <w:b/>
          <w:sz w:val="24"/>
          <w:szCs w:val="24"/>
        </w:rPr>
        <w:t>Who is like God</w:t>
      </w:r>
      <w:r w:rsidRPr="009C279B">
        <w:rPr>
          <w:sz w:val="24"/>
          <w:szCs w:val="24"/>
        </w:rPr>
        <w:t>” &amp; “</w:t>
      </w:r>
      <w:r w:rsidRPr="009C279B">
        <w:rPr>
          <w:b/>
          <w:sz w:val="24"/>
          <w:szCs w:val="24"/>
        </w:rPr>
        <w:t>Yah has Helped</w:t>
      </w:r>
      <w:r w:rsidRPr="009C279B">
        <w:rPr>
          <w:sz w:val="24"/>
          <w:szCs w:val="24"/>
        </w:rPr>
        <w:t xml:space="preserve">.”  The Scripture references </w:t>
      </w:r>
      <w:r w:rsidRPr="009C279B">
        <w:rPr>
          <w:sz w:val="24"/>
          <w:szCs w:val="24"/>
        </w:rPr>
        <w:lastRenderedPageBreak/>
        <w:t xml:space="preserve">of the Lordships of Shadrah, Meshak &amp; Abenego are in Daniel 1:7; 2:49; 3:12-30. The variations of the names is Hananiah, Misheal &amp; Azariah. </w:t>
      </w:r>
    </w:p>
    <w:p w:rsidR="00265120" w:rsidRPr="009C279B" w:rsidRDefault="00265120" w:rsidP="00265120">
      <w:pPr>
        <w:spacing w:line="480" w:lineRule="auto"/>
        <w:jc w:val="both"/>
        <w:rPr>
          <w:sz w:val="24"/>
          <w:szCs w:val="24"/>
        </w:rPr>
      </w:pPr>
      <w:r w:rsidRPr="009C279B">
        <w:rPr>
          <w:sz w:val="24"/>
          <w:szCs w:val="24"/>
        </w:rPr>
        <w:t>The Lordships of Shadrach, Meshak &amp; Abednego’s Live’s and Times: The 3 came the Babylon with the Lord Daniel and all were enrolled in the King’s training school to become High Officials in the Babylonian Empire. They observed the Jewish Dietary Laws, and they excelled in their studies and were promoted to important posts. The Lord Nebuchadnezzar erected a gigantic idol and ordered all that were present to bow down before it, during the dedication. The 3 remained standing and the King was furious. The King commanded them to bow down again but that remained standing. What they told the King is in Daniel 3:17, 18. The 3 were cast into the fiery furnace and were seen walking with a 4</w:t>
      </w:r>
      <w:r w:rsidRPr="009C279B">
        <w:rPr>
          <w:sz w:val="24"/>
          <w:szCs w:val="24"/>
          <w:vertAlign w:val="superscript"/>
        </w:rPr>
        <w:t>th</w:t>
      </w:r>
      <w:r w:rsidRPr="009C279B">
        <w:rPr>
          <w:sz w:val="24"/>
          <w:szCs w:val="24"/>
        </w:rPr>
        <w:t xml:space="preserve"> figure. They were brought out of the furnace without any harm done to them. </w:t>
      </w:r>
    </w:p>
    <w:p w:rsidR="00265120" w:rsidRPr="009C279B" w:rsidRDefault="00265120" w:rsidP="00265120">
      <w:pPr>
        <w:spacing w:line="480" w:lineRule="auto"/>
        <w:jc w:val="both"/>
        <w:rPr>
          <w:sz w:val="24"/>
          <w:szCs w:val="24"/>
        </w:rPr>
      </w:pPr>
      <w:r w:rsidRPr="009C279B">
        <w:rPr>
          <w:sz w:val="24"/>
          <w:szCs w:val="24"/>
        </w:rPr>
        <w:t xml:space="preserve">The Lordships of Shadrach, Meshak &amp; Abednego’s Relationships: Their Relationship with the King: They all has a good relationship with the King until they disobeyed His command. </w:t>
      </w:r>
    </w:p>
    <w:p w:rsidR="00265120" w:rsidRPr="009C279B" w:rsidRDefault="00265120" w:rsidP="00265120">
      <w:pPr>
        <w:spacing w:line="480" w:lineRule="auto"/>
        <w:jc w:val="both"/>
        <w:rPr>
          <w:sz w:val="24"/>
          <w:szCs w:val="24"/>
        </w:rPr>
      </w:pPr>
      <w:r w:rsidRPr="009C279B">
        <w:rPr>
          <w:sz w:val="24"/>
          <w:szCs w:val="24"/>
        </w:rPr>
        <w:t xml:space="preserve">Their Relationship with the Father Stephen: They all were determined to remain faithful to the Father Stephen and was delivered from the fiery furnace. They were confident that the Father Stephen would work.   </w:t>
      </w:r>
    </w:p>
    <w:p w:rsidR="00265120" w:rsidRPr="009C279B" w:rsidRDefault="00265120" w:rsidP="00265120">
      <w:pPr>
        <w:spacing w:line="480" w:lineRule="auto"/>
        <w:jc w:val="both"/>
        <w:rPr>
          <w:sz w:val="24"/>
          <w:szCs w:val="24"/>
        </w:rPr>
      </w:pPr>
      <w:r w:rsidRPr="009C279B">
        <w:rPr>
          <w:sz w:val="24"/>
          <w:szCs w:val="24"/>
        </w:rPr>
        <w:t xml:space="preserve">The Lordships of Shadrach, Meshak &amp; Abednego as Examples for Today: The 3 reminds Us that True Faith is to be convinced that the Father Stephen can and will deliver Us from any difficulty. The 3 reminds Us that this kind of faith is committed to do the Father Stephen’s will and to honor Him whether He will do something or not.        </w:t>
      </w:r>
    </w:p>
    <w:p w:rsidR="00265120" w:rsidRPr="009C279B" w:rsidRDefault="00265120" w:rsidP="00265120">
      <w:pPr>
        <w:spacing w:line="480" w:lineRule="auto"/>
        <w:jc w:val="center"/>
        <w:rPr>
          <w:b/>
          <w:sz w:val="24"/>
          <w:szCs w:val="24"/>
        </w:rPr>
      </w:pPr>
      <w:r w:rsidRPr="009C279B">
        <w:rPr>
          <w:b/>
          <w:sz w:val="24"/>
          <w:szCs w:val="24"/>
        </w:rPr>
        <w:lastRenderedPageBreak/>
        <w:t>THE LORD ISRAEL (THE LADY RACHEL THE LADY OF KINGDOMS) WITH THE RANK OF A 1 TO 2 GOLD STAR GENERALS OR HIGHER FOR A TIME TO BE DETERMINED IN THE END TIME [NONE OF THESE IS FROM AN INTERRACIAL LINE] TO COMMAND THE LORDSHIP OF THE LAW &amp; LORD JEHOVAH (THE LADY VICTORIA THE LADY OF KINGDOMS IN ISAIAH 47:1-15) &amp; THE LORD JACOB (THE LADY LEAH THE LADY OF KINGDOMS) &amp; THE LORD CAIN (THE LORD CAIN’S LADY OF KINGDOMS)</w:t>
      </w:r>
    </w:p>
    <w:p w:rsidR="00265120" w:rsidRPr="009C279B" w:rsidRDefault="00265120" w:rsidP="00265120">
      <w:pPr>
        <w:spacing w:line="480" w:lineRule="auto"/>
        <w:jc w:val="both"/>
        <w:rPr>
          <w:sz w:val="24"/>
          <w:szCs w:val="24"/>
        </w:rPr>
      </w:pPr>
      <w:r w:rsidRPr="009C279B">
        <w:rPr>
          <w:sz w:val="24"/>
          <w:szCs w:val="24"/>
        </w:rPr>
        <w:t>The Lord Israel’s name means “</w:t>
      </w:r>
      <w:r w:rsidRPr="009C279B">
        <w:rPr>
          <w:b/>
          <w:sz w:val="24"/>
          <w:szCs w:val="24"/>
        </w:rPr>
        <w:t>Prince</w:t>
      </w:r>
      <w:r w:rsidRPr="009C279B">
        <w:rPr>
          <w:sz w:val="24"/>
          <w:szCs w:val="24"/>
        </w:rPr>
        <w:t>.” The variations of the name is Yisrael. The Lord Jehovah will come back in the End Time in the Spirit &amp; Authority of the Lord Jacob. This refers to Israel being named on the 1</w:t>
      </w:r>
      <w:r w:rsidRPr="009C279B">
        <w:rPr>
          <w:sz w:val="24"/>
          <w:szCs w:val="24"/>
          <w:vertAlign w:val="superscript"/>
        </w:rPr>
        <w:t>st</w:t>
      </w:r>
      <w:r w:rsidRPr="009C279B">
        <w:rPr>
          <w:sz w:val="24"/>
          <w:szCs w:val="24"/>
        </w:rPr>
        <w:t xml:space="preserve"> day to the 5</w:t>
      </w:r>
      <w:r w:rsidRPr="009C279B">
        <w:rPr>
          <w:sz w:val="24"/>
          <w:szCs w:val="24"/>
          <w:vertAlign w:val="superscript"/>
        </w:rPr>
        <w:t>th</w:t>
      </w:r>
      <w:r w:rsidRPr="009C279B">
        <w:rPr>
          <w:sz w:val="24"/>
          <w:szCs w:val="24"/>
        </w:rPr>
        <w:t xml:space="preserve"> day with the image likeness of the LORD, then Israel being named on the 6</w:t>
      </w:r>
      <w:r w:rsidRPr="009C279B">
        <w:rPr>
          <w:sz w:val="24"/>
          <w:szCs w:val="24"/>
          <w:vertAlign w:val="superscript"/>
        </w:rPr>
        <w:t>th</w:t>
      </w:r>
      <w:r w:rsidRPr="009C279B">
        <w:rPr>
          <w:sz w:val="24"/>
          <w:szCs w:val="24"/>
        </w:rPr>
        <w:t xml:space="preserve"> day as Man and on the 7</w:t>
      </w:r>
      <w:r w:rsidRPr="009C279B">
        <w:rPr>
          <w:sz w:val="24"/>
          <w:szCs w:val="24"/>
          <w:vertAlign w:val="superscript"/>
        </w:rPr>
        <w:t>th</w:t>
      </w:r>
      <w:r w:rsidRPr="009C279B">
        <w:rPr>
          <w:sz w:val="24"/>
          <w:szCs w:val="24"/>
        </w:rPr>
        <w:t xml:space="preserve"> day He did not fall, by which all His family was killed, except the Lord Israel being translated, then killed in Luke 20:35-36, then on the 8</w:t>
      </w:r>
      <w:r w:rsidRPr="009C279B">
        <w:rPr>
          <w:sz w:val="24"/>
          <w:szCs w:val="24"/>
          <w:vertAlign w:val="superscript"/>
        </w:rPr>
        <w:t>th</w:t>
      </w:r>
      <w:r w:rsidRPr="009C279B">
        <w:rPr>
          <w:sz w:val="24"/>
          <w:szCs w:val="24"/>
        </w:rPr>
        <w:t xml:space="preserve"> day He was renamed. This eternity only concerns Saturday as the Jewish Israel in Genesis to the Gentile Israel in Luke till it became the Christian Israel in Acts chapter 7.  </w:t>
      </w:r>
    </w:p>
    <w:p w:rsidR="00265120" w:rsidRPr="009C279B" w:rsidRDefault="00265120" w:rsidP="00265120">
      <w:pPr>
        <w:spacing w:line="480" w:lineRule="auto"/>
        <w:jc w:val="both"/>
        <w:rPr>
          <w:sz w:val="24"/>
          <w:szCs w:val="24"/>
        </w:rPr>
      </w:pPr>
      <w:r w:rsidRPr="009C279B">
        <w:rPr>
          <w:sz w:val="24"/>
          <w:szCs w:val="24"/>
        </w:rPr>
        <w:t>The white skin colored Lord Israel’s name means “</w:t>
      </w:r>
      <w:r w:rsidRPr="009C279B">
        <w:rPr>
          <w:b/>
          <w:sz w:val="24"/>
          <w:szCs w:val="24"/>
        </w:rPr>
        <w:t>Prevailing Prince in Lordship</w:t>
      </w:r>
      <w:r w:rsidRPr="009C279B">
        <w:rPr>
          <w:sz w:val="24"/>
          <w:szCs w:val="24"/>
        </w:rPr>
        <w:t>.” If You have any questions on white skin color Lords, You must get My book called “</w:t>
      </w:r>
      <w:r w:rsidRPr="009C279B">
        <w:rPr>
          <w:b/>
          <w:sz w:val="24"/>
          <w:szCs w:val="24"/>
        </w:rPr>
        <w:t>The Lord Yah and the Different Kinds of Flesh in the Holy Bible</w:t>
      </w:r>
      <w:r w:rsidRPr="009C279B">
        <w:rPr>
          <w:sz w:val="24"/>
          <w:szCs w:val="24"/>
        </w:rPr>
        <w:t>.” The Lord Israel’s Kingdom lasts for a “</w:t>
      </w:r>
      <w:r w:rsidRPr="009C279B">
        <w:rPr>
          <w:b/>
          <w:sz w:val="24"/>
          <w:szCs w:val="24"/>
        </w:rPr>
        <w:t>Million Year Reign</w:t>
      </w:r>
      <w:r w:rsidRPr="009C279B">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In Genesis 32:22-32 declares “And He rose up that night, and took His two Wives, and His two Women-Servants, and His eleven Sons, and passed over the Ford Jabbok. And He took them and sent them over the brook, and sent over </w:t>
      </w:r>
      <w:r w:rsidRPr="009C279B">
        <w:rPr>
          <w:sz w:val="24"/>
          <w:szCs w:val="24"/>
        </w:rPr>
        <w:lastRenderedPageBreak/>
        <w:t xml:space="preserve">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w:t>
      </w:r>
      <w:r w:rsidRPr="009C279B">
        <w:rPr>
          <w:sz w:val="24"/>
          <w:szCs w:val="24"/>
        </w:rPr>
        <w:lastRenderedPageBreak/>
        <w:t>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9C279B">
        <w:rPr>
          <w:b/>
          <w:sz w:val="24"/>
          <w:szCs w:val="24"/>
        </w:rPr>
        <w:t>Who is the Lord Lucifer’s Party that the Lord Yahweh will cast into Hell at the End Time</w:t>
      </w:r>
      <w:r w:rsidRPr="009C279B">
        <w:rPr>
          <w:sz w:val="24"/>
          <w:szCs w:val="24"/>
        </w:rPr>
        <w:t xml:space="preserve">.” </w:t>
      </w:r>
    </w:p>
    <w:p w:rsidR="00265120" w:rsidRPr="009C279B" w:rsidRDefault="00265120" w:rsidP="00265120">
      <w:pPr>
        <w:jc w:val="center"/>
        <w:rPr>
          <w:b/>
          <w:sz w:val="24"/>
          <w:szCs w:val="24"/>
        </w:rPr>
      </w:pPr>
      <w:r w:rsidRPr="009C279B">
        <w:rPr>
          <w:b/>
          <w:sz w:val="24"/>
          <w:szCs w:val="24"/>
        </w:rPr>
        <w:t>THE LORD JEHOVAH (THE LADY VICTORIA THE LADY OF KINGDOMS) [THERE ARE AT LEAST 8 OTHER LORD JEHOVAH’S (THE 8 LADY VICTORIA’S THE LADIES OF KINGDOMS) IN SCRIPTURE] WITH THE RANK OF GENERAL OR HIGHER FOR 40 YEARS</w:t>
      </w:r>
    </w:p>
    <w:p w:rsidR="00265120" w:rsidRPr="009C279B" w:rsidRDefault="00265120" w:rsidP="00265120">
      <w:pPr>
        <w:spacing w:line="480" w:lineRule="auto"/>
        <w:jc w:val="both"/>
        <w:rPr>
          <w:sz w:val="24"/>
          <w:szCs w:val="24"/>
        </w:rPr>
      </w:pPr>
      <w:r w:rsidRPr="009C279B">
        <w:rPr>
          <w:sz w:val="24"/>
          <w:szCs w:val="24"/>
        </w:rPr>
        <w:t>The Lord Jehovah’s name means “</w:t>
      </w:r>
      <w:r w:rsidRPr="009C279B">
        <w:rPr>
          <w:b/>
          <w:sz w:val="24"/>
          <w:szCs w:val="24"/>
        </w:rPr>
        <w:t>Most High</w:t>
      </w:r>
      <w:r w:rsidRPr="009C279B">
        <w:rPr>
          <w:sz w:val="24"/>
          <w:szCs w:val="24"/>
        </w:rPr>
        <w:t>” or “</w:t>
      </w:r>
      <w:r w:rsidRPr="009C279B">
        <w:rPr>
          <w:b/>
          <w:sz w:val="24"/>
          <w:szCs w:val="24"/>
        </w:rPr>
        <w:t>Lord</w:t>
      </w:r>
      <w:r w:rsidRPr="009C279B">
        <w:rPr>
          <w:sz w:val="24"/>
          <w:szCs w:val="24"/>
        </w:rPr>
        <w:t>.” The variations of the name is Victor, Jah, Yah &amp; Yahweh. This refers to Jehovah being named on the 1</w:t>
      </w:r>
      <w:r w:rsidRPr="009C279B">
        <w:rPr>
          <w:sz w:val="24"/>
          <w:szCs w:val="24"/>
          <w:vertAlign w:val="superscript"/>
        </w:rPr>
        <w:t>st</w:t>
      </w:r>
      <w:r w:rsidRPr="009C279B">
        <w:rPr>
          <w:sz w:val="24"/>
          <w:szCs w:val="24"/>
        </w:rPr>
        <w:t xml:space="preserve"> day to the 5</w:t>
      </w:r>
      <w:r w:rsidRPr="009C279B">
        <w:rPr>
          <w:sz w:val="24"/>
          <w:szCs w:val="24"/>
          <w:vertAlign w:val="superscript"/>
        </w:rPr>
        <w:t>th</w:t>
      </w:r>
      <w:r w:rsidRPr="009C279B">
        <w:rPr>
          <w:sz w:val="24"/>
          <w:szCs w:val="24"/>
        </w:rPr>
        <w:t xml:space="preserve"> day with the image likeness of the LORD, then Jehovah being named on the 6</w:t>
      </w:r>
      <w:r w:rsidRPr="009C279B">
        <w:rPr>
          <w:sz w:val="24"/>
          <w:szCs w:val="24"/>
          <w:vertAlign w:val="superscript"/>
        </w:rPr>
        <w:t>th</w:t>
      </w:r>
      <w:r w:rsidRPr="009C279B">
        <w:rPr>
          <w:sz w:val="24"/>
          <w:szCs w:val="24"/>
        </w:rPr>
        <w:t xml:space="preserve"> day as Man and on the 7</w:t>
      </w:r>
      <w:r w:rsidRPr="009C279B">
        <w:rPr>
          <w:sz w:val="24"/>
          <w:szCs w:val="24"/>
          <w:vertAlign w:val="superscript"/>
        </w:rPr>
        <w:t>th</w:t>
      </w:r>
      <w:r w:rsidRPr="009C279B">
        <w:rPr>
          <w:sz w:val="24"/>
          <w:szCs w:val="24"/>
        </w:rPr>
        <w:t xml:space="preserve"> day He did not fall, by which all His family was killed, except the Lord Israel being translated, then killed in Luke 20:35-36, then on the 8</w:t>
      </w:r>
      <w:r w:rsidRPr="009C279B">
        <w:rPr>
          <w:sz w:val="24"/>
          <w:szCs w:val="24"/>
          <w:vertAlign w:val="superscript"/>
        </w:rPr>
        <w:t>th</w:t>
      </w:r>
      <w:r w:rsidRPr="009C279B">
        <w:rPr>
          <w:sz w:val="24"/>
          <w:szCs w:val="24"/>
        </w:rPr>
        <w:t xml:space="preserve"> day He was renamed. The Lord Jehovah will come back in the End Time in the Spirit &amp; Authority of the Lord Jacob.</w:t>
      </w:r>
    </w:p>
    <w:p w:rsidR="00265120" w:rsidRPr="009C279B" w:rsidRDefault="00265120" w:rsidP="00265120">
      <w:pPr>
        <w:spacing w:line="480" w:lineRule="auto"/>
        <w:jc w:val="both"/>
        <w:rPr>
          <w:b/>
          <w:sz w:val="24"/>
          <w:szCs w:val="24"/>
        </w:rPr>
      </w:pPr>
      <w:r w:rsidRPr="009C279B">
        <w:rPr>
          <w:sz w:val="24"/>
          <w:szCs w:val="24"/>
        </w:rPr>
        <w:t xml:space="preserve">There are at least 8 other Lord Jehovah’s as Supreme Lord’s in Creation in the Holy Scriptures, but not the Lord Yahweh the Creator of the Father Stephen Our Lord in Hosea 1:7; the Lord Yahweh in Jewish Law from Genesis to Deuteronomy; Proverbs 8:22-25 (RSV); Acts 7:30-32; Malachi 3:1-2; Isaiah 48:16; Hebrews 1:8 &amp; Isaiah 47:4-5.   </w:t>
      </w:r>
    </w:p>
    <w:p w:rsidR="00265120" w:rsidRPr="009C279B" w:rsidRDefault="00265120" w:rsidP="00265120">
      <w:pPr>
        <w:jc w:val="both"/>
        <w:rPr>
          <w:i/>
          <w:sz w:val="24"/>
          <w:szCs w:val="24"/>
        </w:rPr>
      </w:pPr>
      <w:r w:rsidRPr="009C279B">
        <w:rPr>
          <w:i/>
          <w:sz w:val="24"/>
          <w:szCs w:val="24"/>
        </w:rPr>
        <w:t>God’s Invisible Attributes and Visible Attributes</w:t>
      </w:r>
    </w:p>
    <w:p w:rsidR="00265120" w:rsidRPr="009C279B" w:rsidRDefault="00265120" w:rsidP="00265120">
      <w:pPr>
        <w:jc w:val="both"/>
        <w:rPr>
          <w:i/>
          <w:sz w:val="24"/>
          <w:szCs w:val="24"/>
        </w:rPr>
      </w:pPr>
      <w:r w:rsidRPr="009C279B">
        <w:rPr>
          <w:i/>
          <w:sz w:val="24"/>
          <w:szCs w:val="24"/>
        </w:rPr>
        <w:t>God’s Personal Being Attributes</w:t>
      </w:r>
    </w:p>
    <w:p w:rsidR="00265120" w:rsidRPr="009C279B" w:rsidRDefault="00265120" w:rsidP="00265120">
      <w:pPr>
        <w:jc w:val="both"/>
        <w:rPr>
          <w:sz w:val="24"/>
          <w:szCs w:val="24"/>
        </w:rPr>
      </w:pPr>
      <w:r w:rsidRPr="009C279B">
        <w:rPr>
          <w:sz w:val="24"/>
          <w:szCs w:val="24"/>
        </w:rPr>
        <w:lastRenderedPageBreak/>
        <w:t>His spirituality (incorporeal) - God is a Spirit in John 4:21, 24; Psalm 139:7-10; 1</w:t>
      </w:r>
      <w:r w:rsidRPr="009C279B">
        <w:rPr>
          <w:sz w:val="24"/>
          <w:szCs w:val="24"/>
          <w:vertAlign w:val="superscript"/>
        </w:rPr>
        <w:t>st</w:t>
      </w:r>
      <w:r w:rsidRPr="009C279B">
        <w:rPr>
          <w:sz w:val="24"/>
          <w:szCs w:val="24"/>
        </w:rPr>
        <w:t xml:space="preserve"> Kings 8:27; Exodus 20:4-6; Deuteronomy 4:23-24; 1</w:t>
      </w:r>
      <w:r w:rsidRPr="009C279B">
        <w:rPr>
          <w:sz w:val="24"/>
          <w:szCs w:val="24"/>
          <w:vertAlign w:val="superscript"/>
        </w:rPr>
        <w:t>st</w:t>
      </w:r>
      <w:r w:rsidRPr="009C279B">
        <w:rPr>
          <w:sz w:val="24"/>
          <w:szCs w:val="24"/>
        </w:rPr>
        <w:t xml:space="preserve"> Corinthians 14:14; Philippians 1:23-24, 3:3; Luke 23:46; Ecclesiastes 12:7, Hebrews 12:23 and Acts 6:3, 5; 7:55. </w:t>
      </w:r>
    </w:p>
    <w:p w:rsidR="00265120" w:rsidRPr="009C279B" w:rsidRDefault="00265120" w:rsidP="00265120">
      <w:pPr>
        <w:jc w:val="both"/>
        <w:rPr>
          <w:sz w:val="24"/>
          <w:szCs w:val="24"/>
        </w:rPr>
      </w:pPr>
      <w:r w:rsidRPr="009C279B">
        <w:rPr>
          <w:sz w:val="24"/>
          <w:szCs w:val="24"/>
        </w:rPr>
        <w:t>His invisibility- God is invisible in John 1:18; 6:46; 1</w:t>
      </w:r>
      <w:r w:rsidRPr="009C279B">
        <w:rPr>
          <w:sz w:val="24"/>
          <w:szCs w:val="24"/>
          <w:vertAlign w:val="superscript"/>
        </w:rPr>
        <w:t>st</w:t>
      </w:r>
      <w:r w:rsidRPr="009C279B">
        <w:rPr>
          <w:sz w:val="24"/>
          <w:szCs w:val="24"/>
        </w:rPr>
        <w:t xml:space="preserve"> Timothy 1:17, 6:16; 1</w:t>
      </w:r>
      <w:r w:rsidRPr="009C279B">
        <w:rPr>
          <w:sz w:val="24"/>
          <w:szCs w:val="24"/>
          <w:vertAlign w:val="superscript"/>
        </w:rPr>
        <w:t>st</w:t>
      </w:r>
      <w:r w:rsidRPr="009C279B">
        <w:rPr>
          <w:sz w:val="24"/>
          <w:szCs w:val="24"/>
        </w:rPr>
        <w:t xml:space="preserve"> John 4:12, Exodus 33:11, 20, 21-23; Colossians 1:15, Psalm 145:3 and Acts 6:15; 7:47-50.   </w:t>
      </w:r>
    </w:p>
    <w:p w:rsidR="00265120" w:rsidRPr="009C279B" w:rsidRDefault="00265120" w:rsidP="00265120">
      <w:pPr>
        <w:jc w:val="both"/>
        <w:rPr>
          <w:sz w:val="24"/>
          <w:szCs w:val="24"/>
        </w:rPr>
      </w:pPr>
      <w:r w:rsidRPr="009C279B">
        <w:rPr>
          <w:sz w:val="24"/>
          <w:szCs w:val="24"/>
        </w:rPr>
        <w:t>His physicality- The  true  God  becomes  flesh in John 1:1-18, 14:9; Genesis 1:27; Psalm 16:11,   19:1;  Romans  1:20;  Matthew  5:8;  Revelation  1:7,  4:2-3,  5;  5:6,  22:3-4;  1</w:t>
      </w:r>
      <w:r w:rsidRPr="009C279B">
        <w:rPr>
          <w:sz w:val="24"/>
          <w:szCs w:val="24"/>
          <w:vertAlign w:val="superscript"/>
        </w:rPr>
        <w:t>st</w:t>
      </w:r>
      <w:r w:rsidRPr="009C279B">
        <w:rPr>
          <w:sz w:val="24"/>
          <w:szCs w:val="24"/>
        </w:rPr>
        <w:t xml:space="preserve"> Corinthians 13:12; 1</w:t>
      </w:r>
      <w:r w:rsidRPr="009C279B">
        <w:rPr>
          <w:sz w:val="24"/>
          <w:szCs w:val="24"/>
          <w:vertAlign w:val="superscript"/>
        </w:rPr>
        <w:t xml:space="preserve">st </w:t>
      </w:r>
      <w:r w:rsidRPr="009C279B">
        <w:rPr>
          <w:sz w:val="24"/>
          <w:szCs w:val="24"/>
        </w:rPr>
        <w:t>John 3:2, 2</w:t>
      </w:r>
      <w:r w:rsidRPr="009C279B">
        <w:rPr>
          <w:sz w:val="24"/>
          <w:szCs w:val="24"/>
          <w:vertAlign w:val="superscript"/>
        </w:rPr>
        <w:t xml:space="preserve">nd </w:t>
      </w:r>
      <w:r w:rsidRPr="009C279B">
        <w:rPr>
          <w:sz w:val="24"/>
          <w:szCs w:val="24"/>
        </w:rPr>
        <w:t xml:space="preserve"> Corinthians  3:18; Acts 7:49; 17:29 &amp; Colossians 2:9.</w:t>
      </w:r>
    </w:p>
    <w:p w:rsidR="00265120" w:rsidRPr="009C279B" w:rsidRDefault="00265120" w:rsidP="00265120">
      <w:pPr>
        <w:jc w:val="both"/>
        <w:rPr>
          <w:i/>
          <w:sz w:val="24"/>
          <w:szCs w:val="24"/>
        </w:rPr>
      </w:pPr>
      <w:r w:rsidRPr="009C279B">
        <w:rPr>
          <w:i/>
          <w:sz w:val="24"/>
          <w:szCs w:val="24"/>
        </w:rPr>
        <w:t>God’s Personal Mental Attributes</w:t>
      </w:r>
    </w:p>
    <w:p w:rsidR="00265120" w:rsidRPr="009C279B" w:rsidRDefault="00265120" w:rsidP="00265120">
      <w:pPr>
        <w:jc w:val="both"/>
        <w:rPr>
          <w:sz w:val="24"/>
          <w:szCs w:val="24"/>
        </w:rPr>
      </w:pPr>
      <w:r w:rsidRPr="009C279B">
        <w:rPr>
          <w:sz w:val="24"/>
          <w:szCs w:val="24"/>
        </w:rPr>
        <w:t>His omniscience- (God is infinite knowledge/intelligence &amp; wisdom) God is all knowing in His wisdom. God shows his omniscience in that all that God created on the Earth was indeed good  in Genesis 1:1-31; 1</w:t>
      </w:r>
      <w:r w:rsidRPr="009C279B">
        <w:rPr>
          <w:sz w:val="24"/>
          <w:szCs w:val="24"/>
          <w:vertAlign w:val="superscript"/>
        </w:rPr>
        <w:t>st</w:t>
      </w:r>
      <w:r w:rsidRPr="009C279B">
        <w:rPr>
          <w:sz w:val="24"/>
          <w:szCs w:val="24"/>
        </w:rPr>
        <w:t xml:space="preserve"> John 3:20; Job 28:24, 37:16;  1</w:t>
      </w:r>
      <w:r w:rsidRPr="009C279B">
        <w:rPr>
          <w:sz w:val="24"/>
          <w:szCs w:val="24"/>
          <w:vertAlign w:val="superscript"/>
        </w:rPr>
        <w:t>st</w:t>
      </w:r>
      <w:r w:rsidRPr="009C279B">
        <w:rPr>
          <w:sz w:val="24"/>
          <w:szCs w:val="24"/>
        </w:rPr>
        <w:t xml:space="preserve"> Corinthians  2:10-11; Hebrews  4:13;  2</w:t>
      </w:r>
      <w:r w:rsidRPr="009C279B">
        <w:rPr>
          <w:sz w:val="24"/>
          <w:szCs w:val="24"/>
          <w:vertAlign w:val="superscript"/>
        </w:rPr>
        <w:t>nd</w:t>
      </w:r>
      <w:r w:rsidRPr="009C279B">
        <w:rPr>
          <w:sz w:val="24"/>
          <w:szCs w:val="24"/>
        </w:rPr>
        <w:t xml:space="preserve"> Chronicles 16:9;  Matthew 6:8, 10:29-30, 11:23; Isaiah 42:8-9, 43:25, 46:9-10, 55:9,  Psalm  90:4, 139;  2</w:t>
      </w:r>
      <w:r w:rsidRPr="009C279B">
        <w:rPr>
          <w:sz w:val="24"/>
          <w:szCs w:val="24"/>
          <w:vertAlign w:val="superscript"/>
        </w:rPr>
        <w:t>nd</w:t>
      </w:r>
      <w:r w:rsidRPr="009C279B">
        <w:rPr>
          <w:sz w:val="24"/>
          <w:szCs w:val="24"/>
        </w:rPr>
        <w:t xml:space="preserve"> Peter 3:8;  Jeremiah 19:5, 31:35; Romans 11:33 and Acts 6:10. </w:t>
      </w:r>
    </w:p>
    <w:p w:rsidR="00265120" w:rsidRPr="009C279B" w:rsidRDefault="00265120" w:rsidP="00265120">
      <w:pPr>
        <w:jc w:val="both"/>
        <w:rPr>
          <w:sz w:val="24"/>
          <w:szCs w:val="24"/>
        </w:rPr>
      </w:pPr>
      <w:r w:rsidRPr="009C279B">
        <w:rPr>
          <w:sz w:val="24"/>
          <w:szCs w:val="24"/>
        </w:rPr>
        <w:t>His wisdom- (omniscience) God is all wise over all in Romans 8:28, 16:27; Job 9:4, 12:13; Psalm 104:24; 1</w:t>
      </w:r>
      <w:r w:rsidRPr="009C279B">
        <w:rPr>
          <w:sz w:val="24"/>
          <w:szCs w:val="24"/>
          <w:vertAlign w:val="superscript"/>
        </w:rPr>
        <w:t>st</w:t>
      </w:r>
      <w:r w:rsidRPr="009C279B">
        <w:rPr>
          <w:sz w:val="24"/>
          <w:szCs w:val="24"/>
        </w:rPr>
        <w:t xml:space="preserve"> Corinthians  1:18-20,  21,  24,  27,  29-30  Romans  11:33; Ephesians  3:6,  9,  10; Psalm 111:10;  Proverbs 1:7,  3:5-6,  9:10  1</w:t>
      </w:r>
      <w:r w:rsidRPr="009C279B">
        <w:rPr>
          <w:sz w:val="24"/>
          <w:szCs w:val="24"/>
          <w:vertAlign w:val="superscript"/>
        </w:rPr>
        <w:t>st</w:t>
      </w:r>
      <w:r w:rsidRPr="009C279B">
        <w:rPr>
          <w:sz w:val="24"/>
          <w:szCs w:val="24"/>
        </w:rPr>
        <w:t xml:space="preserve"> Peter  4:18-19,  Deuteronomy 29:29 &amp; Acts 6:3, 10.  </w:t>
      </w:r>
    </w:p>
    <w:p w:rsidR="00265120" w:rsidRPr="009C279B" w:rsidRDefault="00265120" w:rsidP="00265120">
      <w:pPr>
        <w:jc w:val="both"/>
        <w:rPr>
          <w:sz w:val="24"/>
          <w:szCs w:val="24"/>
        </w:rPr>
      </w:pPr>
      <w:r w:rsidRPr="009C279B">
        <w:rPr>
          <w:sz w:val="24"/>
          <w:szCs w:val="24"/>
        </w:rPr>
        <w:t>His truthfulness- The God  is the whole truth  and cannot  lie  and does not lie to Anyone in Jeremiah  10:10-11; John 17:3, 17; 1</w:t>
      </w:r>
      <w:r w:rsidRPr="009C279B">
        <w:rPr>
          <w:sz w:val="24"/>
          <w:szCs w:val="24"/>
          <w:vertAlign w:val="superscript"/>
        </w:rPr>
        <w:t>st</w:t>
      </w:r>
      <w:r w:rsidRPr="009C279B">
        <w:rPr>
          <w:sz w:val="24"/>
          <w:szCs w:val="24"/>
        </w:rPr>
        <w:t xml:space="preserve"> John 5:20;  Titus 1:2;  Hebrews 6:18; Psalm 12:6, 139:17; Colossians 3:9-10; Ephesians 4:25; 2</w:t>
      </w:r>
      <w:r w:rsidRPr="009C279B">
        <w:rPr>
          <w:sz w:val="24"/>
          <w:szCs w:val="24"/>
          <w:vertAlign w:val="superscript"/>
        </w:rPr>
        <w:t>nd</w:t>
      </w:r>
      <w:r w:rsidRPr="009C279B">
        <w:rPr>
          <w:sz w:val="24"/>
          <w:szCs w:val="24"/>
        </w:rPr>
        <w:t xml:space="preserve"> Corinthians 4:2; Psalm 19:14 Exodus 20:16, Acts 7:1-7:60 and Zechariah 8:17. </w:t>
      </w:r>
    </w:p>
    <w:p w:rsidR="00265120" w:rsidRPr="009C279B" w:rsidRDefault="00265120" w:rsidP="00265120">
      <w:pPr>
        <w:jc w:val="both"/>
        <w:rPr>
          <w:sz w:val="24"/>
          <w:szCs w:val="24"/>
        </w:rPr>
      </w:pPr>
      <w:r w:rsidRPr="009C279B">
        <w:rPr>
          <w:sz w:val="24"/>
          <w:szCs w:val="24"/>
        </w:rPr>
        <w:t>His faithfulness- God is always faithful in Numbers 23:19; 2</w:t>
      </w:r>
      <w:r w:rsidRPr="009C279B">
        <w:rPr>
          <w:sz w:val="24"/>
          <w:szCs w:val="24"/>
          <w:vertAlign w:val="superscript"/>
        </w:rPr>
        <w:t>nd</w:t>
      </w:r>
      <w:r w:rsidRPr="009C279B">
        <w:rPr>
          <w:sz w:val="24"/>
          <w:szCs w:val="24"/>
        </w:rPr>
        <w:t xml:space="preserve"> Samuel 7:28; Psalm 141:6; Proverbs 12:22; Isaiah 59:1 and Acts 7:60.</w:t>
      </w:r>
    </w:p>
    <w:p w:rsidR="00265120" w:rsidRPr="009C279B" w:rsidRDefault="00265120" w:rsidP="00265120">
      <w:pPr>
        <w:jc w:val="both"/>
        <w:rPr>
          <w:i/>
          <w:sz w:val="24"/>
          <w:szCs w:val="24"/>
        </w:rPr>
      </w:pPr>
      <w:r w:rsidRPr="009C279B">
        <w:rPr>
          <w:i/>
          <w:sz w:val="24"/>
          <w:szCs w:val="24"/>
        </w:rPr>
        <w:t>God’s Personal Moral Attributes</w:t>
      </w:r>
    </w:p>
    <w:p w:rsidR="00265120" w:rsidRPr="009C279B" w:rsidRDefault="00265120" w:rsidP="00265120">
      <w:pPr>
        <w:jc w:val="both"/>
        <w:rPr>
          <w:sz w:val="24"/>
          <w:szCs w:val="24"/>
        </w:rPr>
      </w:pPr>
      <w:r w:rsidRPr="009C279B">
        <w:rPr>
          <w:sz w:val="24"/>
          <w:szCs w:val="24"/>
        </w:rPr>
        <w:t>His goodness- God is good in forming the Universe for His glory in Luke 6:27, 33-36, 18:19; Psalm 16:11, 34:8, 42:1-2, 73:25-26, 84:11, 100:5, 106:1, 107:1, 119:68, 145:9;  Genesis  1:31;  Roman  8:32, 12:2; James 1:17; Acts 14:17; 1</w:t>
      </w:r>
      <w:r w:rsidRPr="009C279B">
        <w:rPr>
          <w:sz w:val="24"/>
          <w:szCs w:val="24"/>
          <w:vertAlign w:val="superscript"/>
        </w:rPr>
        <w:t>st</w:t>
      </w:r>
      <w:r w:rsidRPr="009C279B">
        <w:rPr>
          <w:sz w:val="24"/>
          <w:szCs w:val="24"/>
        </w:rPr>
        <w:t xml:space="preserve"> Thessalonians 5:18; Galatians 6:10; 2</w:t>
      </w:r>
      <w:r w:rsidRPr="009C279B">
        <w:rPr>
          <w:sz w:val="24"/>
          <w:szCs w:val="24"/>
          <w:vertAlign w:val="superscript"/>
        </w:rPr>
        <w:t>nd</w:t>
      </w:r>
      <w:r w:rsidRPr="009C279B">
        <w:rPr>
          <w:sz w:val="24"/>
          <w:szCs w:val="24"/>
        </w:rPr>
        <w:t xml:space="preserve"> Timothy 3:17 and Acts 6:3.  </w:t>
      </w:r>
    </w:p>
    <w:p w:rsidR="00265120" w:rsidRPr="009C279B" w:rsidRDefault="00265120" w:rsidP="00265120">
      <w:pPr>
        <w:jc w:val="both"/>
        <w:rPr>
          <w:sz w:val="24"/>
          <w:szCs w:val="24"/>
        </w:rPr>
      </w:pPr>
      <w:r w:rsidRPr="009C279B">
        <w:rPr>
          <w:sz w:val="24"/>
          <w:szCs w:val="24"/>
        </w:rPr>
        <w:t>His Omni-Benevolence (agape love) – God  is  agape love  in 1</w:t>
      </w:r>
      <w:r w:rsidRPr="009C279B">
        <w:rPr>
          <w:sz w:val="24"/>
          <w:szCs w:val="24"/>
          <w:vertAlign w:val="superscript"/>
        </w:rPr>
        <w:t>st</w:t>
      </w:r>
      <w:r w:rsidRPr="009C279B">
        <w:rPr>
          <w:sz w:val="24"/>
          <w:szCs w:val="24"/>
        </w:rPr>
        <w:t xml:space="preserve"> John 2:15, 4:8, 10, 19; 5:3; John 3:16, 35, 14:31, 15:13, 17:24, 26;  Romans  5:5, 8, 13:10;  Galatians  2: 20;  Matthew  5:43-48, 22:37-38; 1</w:t>
      </w:r>
      <w:r w:rsidRPr="009C279B">
        <w:rPr>
          <w:sz w:val="24"/>
          <w:szCs w:val="24"/>
          <w:vertAlign w:val="superscript"/>
        </w:rPr>
        <w:t>st</w:t>
      </w:r>
      <w:r w:rsidRPr="009C279B">
        <w:rPr>
          <w:sz w:val="24"/>
          <w:szCs w:val="24"/>
        </w:rPr>
        <w:t xml:space="preserve"> Corinthians 13:4-7; Hebrews 10:24 and Acts 7:60.</w:t>
      </w:r>
    </w:p>
    <w:p w:rsidR="00265120" w:rsidRPr="009C279B" w:rsidRDefault="00265120" w:rsidP="00265120">
      <w:pPr>
        <w:jc w:val="both"/>
        <w:rPr>
          <w:sz w:val="24"/>
          <w:szCs w:val="24"/>
        </w:rPr>
      </w:pPr>
      <w:r w:rsidRPr="009C279B">
        <w:rPr>
          <w:sz w:val="24"/>
          <w:szCs w:val="24"/>
        </w:rPr>
        <w:lastRenderedPageBreak/>
        <w:t>His mercy (patience &amp; grace) - God’s mercy endures forever in Exodus 33:19, 34:6; 2</w:t>
      </w:r>
      <w:r w:rsidRPr="009C279B">
        <w:rPr>
          <w:sz w:val="24"/>
          <w:szCs w:val="24"/>
          <w:vertAlign w:val="superscript"/>
        </w:rPr>
        <w:t>nd</w:t>
      </w:r>
      <w:r w:rsidRPr="009C279B">
        <w:rPr>
          <w:sz w:val="24"/>
          <w:szCs w:val="24"/>
        </w:rPr>
        <w:t xml:space="preserve"> Samuel 24:14; Matthew  5:7,  9:27;  2</w:t>
      </w:r>
      <w:r w:rsidRPr="009C279B">
        <w:rPr>
          <w:sz w:val="24"/>
          <w:szCs w:val="24"/>
          <w:vertAlign w:val="superscript"/>
        </w:rPr>
        <w:t>nd</w:t>
      </w:r>
      <w:r w:rsidRPr="009C279B">
        <w:rPr>
          <w:sz w:val="24"/>
          <w:szCs w:val="24"/>
        </w:rPr>
        <w:t xml:space="preserve"> Corinthians  1:3-4,  13:14;  Hebrews  2:17,  4:16; James  1:19,  5:7-8, 11; Romans 1:7; 2:4; 3:23-24; 4:16; 8:25; 9:15, 22, 11:6; 16:20; Psalms 119:132  (NASB);  1</w:t>
      </w:r>
      <w:r w:rsidRPr="009C279B">
        <w:rPr>
          <w:sz w:val="24"/>
          <w:szCs w:val="24"/>
          <w:vertAlign w:val="superscript"/>
        </w:rPr>
        <w:t>st</w:t>
      </w:r>
      <w:r w:rsidRPr="009C279B">
        <w:rPr>
          <w:sz w:val="24"/>
          <w:szCs w:val="24"/>
        </w:rPr>
        <w:t xml:space="preserve"> Peter 2:20; 3:20; 5:10;  1</w:t>
      </w:r>
      <w:r w:rsidRPr="009C279B">
        <w:rPr>
          <w:sz w:val="24"/>
          <w:szCs w:val="24"/>
          <w:vertAlign w:val="superscript"/>
        </w:rPr>
        <w:t>st</w:t>
      </w:r>
      <w:r w:rsidRPr="009C279B">
        <w:rPr>
          <w:sz w:val="24"/>
          <w:szCs w:val="24"/>
        </w:rPr>
        <w:t xml:space="preserve"> Corinthians 1:3, 11, 15:10; 16:23; Acts 14:26; Galatians 1:3; 5:22; 6:18; Numbers  14:18;  Psalm 103:8; 145:8; Jonah 4:2; Nahum 1:3; 1</w:t>
      </w:r>
      <w:r w:rsidRPr="009C279B">
        <w:rPr>
          <w:sz w:val="24"/>
          <w:szCs w:val="24"/>
          <w:vertAlign w:val="superscript"/>
        </w:rPr>
        <w:t>st</w:t>
      </w:r>
      <w:r w:rsidRPr="009C279B">
        <w:rPr>
          <w:sz w:val="24"/>
          <w:szCs w:val="24"/>
        </w:rPr>
        <w:t xml:space="preserve"> Timothy 1:16; Ephesians  4:2; 2</w:t>
      </w:r>
      <w:r w:rsidRPr="009C279B">
        <w:rPr>
          <w:sz w:val="24"/>
          <w:szCs w:val="24"/>
          <w:vertAlign w:val="superscript"/>
        </w:rPr>
        <w:t>nd</w:t>
      </w:r>
      <w:r w:rsidRPr="009C279B">
        <w:rPr>
          <w:sz w:val="24"/>
          <w:szCs w:val="24"/>
        </w:rPr>
        <w:t xml:space="preserve"> Timothy 3:10; 4:2;  Revelation 2:2-3 and Acts 7:60 . </w:t>
      </w:r>
    </w:p>
    <w:p w:rsidR="00265120" w:rsidRPr="009C279B" w:rsidRDefault="00265120" w:rsidP="00265120">
      <w:pPr>
        <w:jc w:val="both"/>
        <w:rPr>
          <w:sz w:val="24"/>
          <w:szCs w:val="24"/>
        </w:rPr>
      </w:pPr>
      <w:r w:rsidRPr="009C279B">
        <w:rPr>
          <w:sz w:val="24"/>
          <w:szCs w:val="24"/>
        </w:rPr>
        <w:t>His holiness- (impeccability, invincibility, impregnability &amp; invulnerability) God is Most Holy in Exodus  19:4-6; 20:11; 26:33; 29:44; 30:25-33; Psalm 24:3; 71:22; 89:18; 99:3, 5, 9; Genesis 2:3; Isaiah 1:4; 5:19, 24, 6:3; Leviticus 19:2;  Hebrews  12:10;  2</w:t>
      </w:r>
      <w:r w:rsidRPr="009C279B">
        <w:rPr>
          <w:sz w:val="24"/>
          <w:szCs w:val="24"/>
          <w:vertAlign w:val="superscript"/>
        </w:rPr>
        <w:t>nd</w:t>
      </w:r>
      <w:r w:rsidRPr="009C279B">
        <w:rPr>
          <w:sz w:val="24"/>
          <w:szCs w:val="24"/>
        </w:rPr>
        <w:t xml:space="preserve"> Corinthians 6:14-18;  Romans 12:1;  Ephesians 2:21; 5:26-27, Zechariah 14:20-21; Judith 16:13; Solomon’s Wisdom 5:19 &amp; Acts 7:30-33.  </w:t>
      </w:r>
    </w:p>
    <w:p w:rsidR="00265120" w:rsidRPr="009C279B" w:rsidRDefault="00265120" w:rsidP="00265120">
      <w:pPr>
        <w:jc w:val="both"/>
        <w:rPr>
          <w:sz w:val="24"/>
          <w:szCs w:val="24"/>
        </w:rPr>
      </w:pPr>
      <w:r w:rsidRPr="009C279B">
        <w:rPr>
          <w:sz w:val="24"/>
          <w:szCs w:val="24"/>
        </w:rPr>
        <w:t>His jealousy- Zealous God in 2</w:t>
      </w:r>
      <w:r w:rsidRPr="009C279B">
        <w:rPr>
          <w:sz w:val="24"/>
          <w:szCs w:val="24"/>
          <w:vertAlign w:val="superscript"/>
        </w:rPr>
        <w:t xml:space="preserve">nd </w:t>
      </w:r>
      <w:r w:rsidRPr="009C279B">
        <w:rPr>
          <w:sz w:val="24"/>
          <w:szCs w:val="24"/>
        </w:rPr>
        <w:t>Corinthians 11:2, Exodus 34:14; Deuteronomy 4:24; 1</w:t>
      </w:r>
      <w:r w:rsidRPr="009C279B">
        <w:rPr>
          <w:sz w:val="24"/>
          <w:szCs w:val="24"/>
          <w:vertAlign w:val="superscript"/>
        </w:rPr>
        <w:t>st</w:t>
      </w:r>
      <w:r w:rsidRPr="009C279B">
        <w:rPr>
          <w:sz w:val="24"/>
          <w:szCs w:val="24"/>
        </w:rPr>
        <w:t xml:space="preserve"> Corinthians 4:7; Revelation 4:11, Solomon’s Wisdom 5:15-23, Isaiah 48:11 &amp; Acts 6:8.</w:t>
      </w:r>
    </w:p>
    <w:p w:rsidR="00265120" w:rsidRPr="009C279B" w:rsidRDefault="00265120" w:rsidP="00265120">
      <w:pPr>
        <w:jc w:val="both"/>
        <w:rPr>
          <w:sz w:val="24"/>
          <w:szCs w:val="24"/>
        </w:rPr>
      </w:pPr>
      <w:r w:rsidRPr="009C279B">
        <w:rPr>
          <w:sz w:val="24"/>
          <w:szCs w:val="24"/>
        </w:rPr>
        <w:t>His wrath- God is angry in Exodus 32:9-10; Deuteronomy  9:7-8, 29:23; 2</w:t>
      </w:r>
      <w:r w:rsidRPr="009C279B">
        <w:rPr>
          <w:sz w:val="24"/>
          <w:szCs w:val="24"/>
          <w:vertAlign w:val="superscript"/>
        </w:rPr>
        <w:t>nd</w:t>
      </w:r>
      <w:r w:rsidRPr="009C279B">
        <w:rPr>
          <w:sz w:val="24"/>
          <w:szCs w:val="24"/>
        </w:rPr>
        <w:t xml:space="preserve"> Kings 22:13; Romans   1:18-32;  2:4-5, 8;  3:25-26;  5:9,  10;  9:22;  Colossians  3:6; 1</w:t>
      </w:r>
      <w:r w:rsidRPr="009C279B">
        <w:rPr>
          <w:sz w:val="24"/>
          <w:szCs w:val="24"/>
          <w:vertAlign w:val="superscript"/>
        </w:rPr>
        <w:t>st</w:t>
      </w:r>
      <w:r w:rsidRPr="009C279B">
        <w:rPr>
          <w:sz w:val="24"/>
          <w:szCs w:val="24"/>
        </w:rPr>
        <w:t xml:space="preserve">  Thessalonians 1:10; 2:16; 5:9; Hebrews 1:9; 3:11;  Revelation  6:16-17;  19:15;  Zechariah  8:17;  Psalm 103:8-9; 2</w:t>
      </w:r>
      <w:r w:rsidRPr="009C279B">
        <w:rPr>
          <w:sz w:val="24"/>
          <w:szCs w:val="24"/>
          <w:vertAlign w:val="superscript"/>
        </w:rPr>
        <w:t>nd</w:t>
      </w:r>
      <w:r w:rsidRPr="009C279B">
        <w:rPr>
          <w:sz w:val="24"/>
          <w:szCs w:val="24"/>
        </w:rPr>
        <w:t xml:space="preserve"> Peter 3:9-10 and Acts 7:54.</w:t>
      </w:r>
    </w:p>
    <w:p w:rsidR="00265120" w:rsidRPr="009C279B" w:rsidRDefault="00265120" w:rsidP="00265120">
      <w:pPr>
        <w:jc w:val="both"/>
        <w:rPr>
          <w:sz w:val="24"/>
          <w:szCs w:val="24"/>
        </w:rPr>
      </w:pPr>
      <w:r w:rsidRPr="009C279B">
        <w:rPr>
          <w:sz w:val="24"/>
          <w:szCs w:val="24"/>
        </w:rPr>
        <w:t xml:space="preserve">His  righteousness (impartial justice) -God  is  righteous  in  Deuteronomy  32:4;  Genesis 18:25;  Psalm  19:8;  Isaiah  45:19;  Romans  3:25-26; 9:20-21; Job 40:2, 8; 38:12, 34-35; 39:19, 26; 40:4 and Acts 6:5, 8.  </w:t>
      </w:r>
    </w:p>
    <w:p w:rsidR="00265120" w:rsidRPr="009C279B" w:rsidRDefault="00265120" w:rsidP="00265120">
      <w:pPr>
        <w:jc w:val="both"/>
        <w:rPr>
          <w:sz w:val="24"/>
          <w:szCs w:val="24"/>
        </w:rPr>
      </w:pPr>
      <w:r w:rsidRPr="009C279B">
        <w:rPr>
          <w:sz w:val="24"/>
          <w:szCs w:val="24"/>
        </w:rPr>
        <w:t>His peace (order) - God  is  peace &amp; the wicked has no peace in Hebrews 13:20; 1</w:t>
      </w:r>
      <w:r w:rsidRPr="009C279B">
        <w:rPr>
          <w:sz w:val="24"/>
          <w:szCs w:val="24"/>
          <w:vertAlign w:val="superscript"/>
        </w:rPr>
        <w:t>st</w:t>
      </w:r>
      <w:r w:rsidRPr="009C279B">
        <w:rPr>
          <w:sz w:val="24"/>
          <w:szCs w:val="24"/>
        </w:rPr>
        <w:t xml:space="preserve"> Corinthians 14:33;  Romans 8:6; 14:17;  15:33; 16:20;  Philippians 4:9;  1</w:t>
      </w:r>
      <w:r w:rsidRPr="009C279B">
        <w:rPr>
          <w:sz w:val="24"/>
          <w:szCs w:val="24"/>
          <w:vertAlign w:val="superscript"/>
        </w:rPr>
        <w:t>st</w:t>
      </w:r>
      <w:r w:rsidRPr="009C279B">
        <w:rPr>
          <w:sz w:val="24"/>
          <w:szCs w:val="24"/>
        </w:rPr>
        <w:t xml:space="preserve"> Thessalonians 5:23; Ephesians 2:14; 2</w:t>
      </w:r>
      <w:r w:rsidRPr="009C279B">
        <w:rPr>
          <w:sz w:val="24"/>
          <w:szCs w:val="24"/>
          <w:vertAlign w:val="superscript"/>
        </w:rPr>
        <w:t>nd</w:t>
      </w:r>
      <w:r w:rsidRPr="009C279B">
        <w:rPr>
          <w:sz w:val="24"/>
          <w:szCs w:val="24"/>
        </w:rPr>
        <w:t xml:space="preserve"> Thessalonians 3:16; Isaiah 9:6-7; 26:3; 48:22; 57:19, 21; 54:11-12; 59:8;  Psalm 29:11; 85:8; 119:165, 121:4; Proverbs 3:17; John 5:17, 14:27; Galatians 5:22-23; Acts 9:31, &amp; Acts 7:47-7:50.</w:t>
      </w:r>
    </w:p>
    <w:p w:rsidR="00265120" w:rsidRPr="009C279B" w:rsidRDefault="00265120" w:rsidP="00265120">
      <w:pPr>
        <w:jc w:val="both"/>
        <w:rPr>
          <w:sz w:val="24"/>
          <w:szCs w:val="24"/>
        </w:rPr>
      </w:pPr>
      <w:r w:rsidRPr="009C279B">
        <w:rPr>
          <w:sz w:val="24"/>
          <w:szCs w:val="24"/>
        </w:rPr>
        <w:t>His infinitude- God is infinite, He knows no boundaries &amp; is without measure in Acts 7:47-50; 17:24-25; 2</w:t>
      </w:r>
      <w:r w:rsidRPr="009C279B">
        <w:rPr>
          <w:sz w:val="24"/>
          <w:szCs w:val="24"/>
          <w:vertAlign w:val="superscript"/>
        </w:rPr>
        <w:t>nd</w:t>
      </w:r>
      <w:r w:rsidRPr="009C279B">
        <w:rPr>
          <w:sz w:val="24"/>
          <w:szCs w:val="24"/>
        </w:rPr>
        <w:t xml:space="preserve"> Chronicles 2:6; 6:18; John 21:25 and 1</w:t>
      </w:r>
      <w:r w:rsidRPr="009C279B">
        <w:rPr>
          <w:sz w:val="24"/>
          <w:szCs w:val="24"/>
          <w:vertAlign w:val="superscript"/>
        </w:rPr>
        <w:t>st</w:t>
      </w:r>
      <w:r w:rsidRPr="009C279B">
        <w:rPr>
          <w:sz w:val="24"/>
          <w:szCs w:val="24"/>
        </w:rPr>
        <w:t xml:space="preserve"> kings 8:27.</w:t>
      </w:r>
    </w:p>
    <w:p w:rsidR="00265120" w:rsidRPr="009C279B" w:rsidRDefault="00265120" w:rsidP="00265120">
      <w:pPr>
        <w:jc w:val="both"/>
        <w:rPr>
          <w:sz w:val="24"/>
          <w:szCs w:val="24"/>
        </w:rPr>
      </w:pPr>
      <w:r w:rsidRPr="009C279B">
        <w:rPr>
          <w:sz w:val="24"/>
          <w:szCs w:val="24"/>
        </w:rPr>
        <w:t>His infallibility (un-mistakableness &amp; inerrancy) God is without mistakes in Acts 1:3.</w:t>
      </w:r>
    </w:p>
    <w:p w:rsidR="00265120" w:rsidRPr="009C279B" w:rsidRDefault="00265120" w:rsidP="00265120">
      <w:pPr>
        <w:jc w:val="both"/>
        <w:rPr>
          <w:i/>
          <w:sz w:val="24"/>
          <w:szCs w:val="24"/>
        </w:rPr>
      </w:pPr>
      <w:r w:rsidRPr="009C279B">
        <w:rPr>
          <w:i/>
          <w:sz w:val="24"/>
          <w:szCs w:val="24"/>
        </w:rPr>
        <w:t>God’s Personal Purpose Attributes</w:t>
      </w:r>
    </w:p>
    <w:p w:rsidR="00265120" w:rsidRPr="009C279B" w:rsidRDefault="00265120" w:rsidP="00265120">
      <w:pPr>
        <w:jc w:val="both"/>
        <w:rPr>
          <w:sz w:val="24"/>
          <w:szCs w:val="24"/>
        </w:rPr>
      </w:pPr>
      <w:r w:rsidRPr="009C279B">
        <w:rPr>
          <w:sz w:val="24"/>
          <w:szCs w:val="24"/>
        </w:rPr>
        <w:t>His omnipotence- (Almightiness, greatness, sovereignty &amp; all-powerful) in Psalm 24:8; 115:3; Matthew 19:26; Genesis 18:14; Jeremiah 32:17, 27; Ephesians 3:20; 2</w:t>
      </w:r>
      <w:r w:rsidRPr="009C279B">
        <w:rPr>
          <w:sz w:val="24"/>
          <w:szCs w:val="24"/>
          <w:vertAlign w:val="superscript"/>
        </w:rPr>
        <w:t>nd</w:t>
      </w:r>
      <w:r w:rsidRPr="009C279B">
        <w:rPr>
          <w:sz w:val="24"/>
          <w:szCs w:val="24"/>
        </w:rPr>
        <w:t xml:space="preserve"> Corinthians 6:18; Revelation 1:8; Luke 1:37; Exodus 32:10; Titus 1:2; 2</w:t>
      </w:r>
      <w:r w:rsidRPr="009C279B">
        <w:rPr>
          <w:sz w:val="24"/>
          <w:szCs w:val="24"/>
          <w:vertAlign w:val="superscript"/>
        </w:rPr>
        <w:t>nd</w:t>
      </w:r>
      <w:r w:rsidRPr="009C279B">
        <w:rPr>
          <w:sz w:val="24"/>
          <w:szCs w:val="24"/>
        </w:rPr>
        <w:t xml:space="preserve"> Timothy 2:13; James 1:13; Job 38:1-41:34 and Acts 6:8.</w:t>
      </w:r>
    </w:p>
    <w:p w:rsidR="00265120" w:rsidRPr="009C279B" w:rsidRDefault="00265120" w:rsidP="00265120">
      <w:pPr>
        <w:jc w:val="both"/>
        <w:rPr>
          <w:sz w:val="24"/>
          <w:szCs w:val="24"/>
        </w:rPr>
      </w:pPr>
      <w:r w:rsidRPr="009C279B">
        <w:rPr>
          <w:sz w:val="24"/>
          <w:szCs w:val="24"/>
        </w:rPr>
        <w:lastRenderedPageBreak/>
        <w:t>His divine will- He has necessary &amp; free will  in  Ephesians 1:10-11, 23; 3:9; 4:10; Colossians 1:16; Romans 11:36; 13:1; 1</w:t>
      </w:r>
      <w:r w:rsidRPr="009C279B">
        <w:rPr>
          <w:sz w:val="24"/>
          <w:szCs w:val="24"/>
          <w:vertAlign w:val="superscript"/>
        </w:rPr>
        <w:t>st</w:t>
      </w:r>
      <w:r w:rsidRPr="009C279B">
        <w:rPr>
          <w:sz w:val="24"/>
          <w:szCs w:val="24"/>
        </w:rPr>
        <w:t xml:space="preserve"> Corinthians 4:19; 8:6; 15:27-28; Revelation 4:11; Daniel 4:32;  1</w:t>
      </w:r>
      <w:r w:rsidRPr="009C279B">
        <w:rPr>
          <w:sz w:val="24"/>
          <w:szCs w:val="24"/>
          <w:vertAlign w:val="superscript"/>
        </w:rPr>
        <w:t>st</w:t>
      </w:r>
      <w:r w:rsidRPr="009C279B">
        <w:rPr>
          <w:sz w:val="24"/>
          <w:szCs w:val="24"/>
        </w:rPr>
        <w:t xml:space="preserve"> Peter 3:17;  4:19;  James 4:13-15; Isaiah 43:4; 48:9-11; Romans 1:10; 11:36;  15:32; 1</w:t>
      </w:r>
      <w:r w:rsidRPr="009C279B">
        <w:rPr>
          <w:sz w:val="24"/>
          <w:szCs w:val="24"/>
          <w:vertAlign w:val="superscript"/>
        </w:rPr>
        <w:t>st</w:t>
      </w:r>
      <w:r w:rsidRPr="009C279B">
        <w:rPr>
          <w:sz w:val="24"/>
          <w:szCs w:val="24"/>
        </w:rPr>
        <w:t xml:space="preserve"> Corinthians 8:6;  Deuteronomy  29:29;  Matthew  6:10;  11:25-26;  12:50; 18:14;  Ephesians  </w:t>
      </w:r>
    </w:p>
    <w:p w:rsidR="00265120" w:rsidRPr="009C279B" w:rsidRDefault="00265120" w:rsidP="00265120">
      <w:pPr>
        <w:jc w:val="both"/>
        <w:rPr>
          <w:sz w:val="24"/>
          <w:szCs w:val="24"/>
        </w:rPr>
      </w:pPr>
      <w:r w:rsidRPr="009C279B">
        <w:rPr>
          <w:sz w:val="24"/>
          <w:szCs w:val="24"/>
        </w:rPr>
        <w:t>5:17; Romans 2:18; 1</w:t>
      </w:r>
      <w:r w:rsidRPr="009C279B">
        <w:rPr>
          <w:sz w:val="24"/>
          <w:szCs w:val="24"/>
          <w:vertAlign w:val="superscript"/>
        </w:rPr>
        <w:t>st</w:t>
      </w:r>
      <w:r w:rsidRPr="009C279B">
        <w:rPr>
          <w:sz w:val="24"/>
          <w:szCs w:val="24"/>
        </w:rPr>
        <w:t xml:space="preserve"> John 5:14; 1</w:t>
      </w:r>
      <w:r w:rsidRPr="009C279B">
        <w:rPr>
          <w:sz w:val="24"/>
          <w:szCs w:val="24"/>
          <w:vertAlign w:val="superscript"/>
        </w:rPr>
        <w:t>st</w:t>
      </w:r>
      <w:r w:rsidRPr="009C279B">
        <w:rPr>
          <w:sz w:val="24"/>
          <w:szCs w:val="24"/>
        </w:rPr>
        <w:t xml:space="preserve"> Timothy 2:4; 2</w:t>
      </w:r>
      <w:r w:rsidRPr="009C279B">
        <w:rPr>
          <w:sz w:val="24"/>
          <w:szCs w:val="24"/>
          <w:vertAlign w:val="superscript"/>
        </w:rPr>
        <w:t>nd</w:t>
      </w:r>
      <w:r w:rsidRPr="009C279B">
        <w:rPr>
          <w:sz w:val="24"/>
          <w:szCs w:val="24"/>
        </w:rPr>
        <w:t xml:space="preserve"> Peter 3:9; Genesis 50:20; Acts 2:23;  21:14, Ezekiel 33:11 and Acts 4:27-28 .    </w:t>
      </w:r>
    </w:p>
    <w:p w:rsidR="00265120" w:rsidRPr="009C279B" w:rsidRDefault="00265120" w:rsidP="00265120">
      <w:pPr>
        <w:jc w:val="both"/>
        <w:rPr>
          <w:sz w:val="24"/>
          <w:szCs w:val="24"/>
        </w:rPr>
      </w:pPr>
      <w:r w:rsidRPr="009C279B">
        <w:rPr>
          <w:sz w:val="24"/>
          <w:szCs w:val="24"/>
        </w:rPr>
        <w:t>His freedom- God’s liberty is Psalm 115:3; Proverbs 21:1, Daniel 4:35 and Acts 7.</w:t>
      </w:r>
    </w:p>
    <w:p w:rsidR="00265120" w:rsidRPr="009C279B" w:rsidRDefault="00265120" w:rsidP="00265120">
      <w:pPr>
        <w:jc w:val="both"/>
        <w:rPr>
          <w:i/>
          <w:sz w:val="24"/>
          <w:szCs w:val="24"/>
        </w:rPr>
      </w:pPr>
      <w:r w:rsidRPr="009C279B">
        <w:rPr>
          <w:i/>
          <w:sz w:val="24"/>
          <w:szCs w:val="24"/>
        </w:rPr>
        <w:t>God’s Other Personal Incommunicable Attributes</w:t>
      </w:r>
    </w:p>
    <w:p w:rsidR="00265120" w:rsidRPr="009C279B" w:rsidRDefault="00265120" w:rsidP="00265120">
      <w:pPr>
        <w:jc w:val="both"/>
        <w:rPr>
          <w:sz w:val="24"/>
          <w:szCs w:val="24"/>
        </w:rPr>
      </w:pPr>
      <w:r w:rsidRPr="009C279B">
        <w:rPr>
          <w:sz w:val="24"/>
          <w:szCs w:val="24"/>
        </w:rPr>
        <w:t xml:space="preserve">His omnipresence- (immensity or ubiquity) God is all present in Psalm 139:7-10; Genesis 1:1; Deuteronomy 10:14; Jeremiah 23:23-24; Acts 17:28; Colossians 1:17 and Acts 1:7.  </w:t>
      </w:r>
    </w:p>
    <w:p w:rsidR="00265120" w:rsidRPr="009C279B" w:rsidRDefault="00265120" w:rsidP="00265120">
      <w:pPr>
        <w:jc w:val="both"/>
        <w:rPr>
          <w:sz w:val="24"/>
          <w:szCs w:val="24"/>
        </w:rPr>
      </w:pPr>
      <w:r w:rsidRPr="009C279B">
        <w:rPr>
          <w:sz w:val="24"/>
          <w:szCs w:val="24"/>
        </w:rPr>
        <w:t>His divine perfection (full of wisdom and perfect in beauty) - God is perfect in Matthew 5:48; Psalm 18:30; James 1:17; 2</w:t>
      </w:r>
      <w:r w:rsidRPr="009C279B">
        <w:rPr>
          <w:sz w:val="24"/>
          <w:szCs w:val="24"/>
          <w:vertAlign w:val="superscript"/>
        </w:rPr>
        <w:t>nd</w:t>
      </w:r>
      <w:r w:rsidRPr="009C279B">
        <w:rPr>
          <w:sz w:val="24"/>
          <w:szCs w:val="24"/>
        </w:rPr>
        <w:t xml:space="preserve"> Samuel 22:31; Deuteronomy 32:4 and Acts 6:3.</w:t>
      </w:r>
    </w:p>
    <w:p w:rsidR="00265120" w:rsidRPr="009C279B" w:rsidRDefault="00265120" w:rsidP="00265120">
      <w:pPr>
        <w:jc w:val="both"/>
        <w:rPr>
          <w:sz w:val="24"/>
          <w:szCs w:val="24"/>
        </w:rPr>
      </w:pPr>
      <w:r w:rsidRPr="009C279B">
        <w:rPr>
          <w:sz w:val="24"/>
          <w:szCs w:val="24"/>
        </w:rPr>
        <w:t>His glory- God  is glorious  in Isaiah 43:7;  Romans 3:23; John 17:5; Hebrews 1:3; Psalm 24:10, 104:1-2;  Luke 2:9;  Matthew  5:16, 17:2;  Revelation 21:23;  2</w:t>
      </w:r>
      <w:r w:rsidRPr="009C279B">
        <w:rPr>
          <w:sz w:val="24"/>
          <w:szCs w:val="24"/>
          <w:vertAlign w:val="superscript"/>
        </w:rPr>
        <w:t>nd</w:t>
      </w:r>
      <w:r w:rsidRPr="009C279B">
        <w:rPr>
          <w:sz w:val="24"/>
          <w:szCs w:val="24"/>
        </w:rPr>
        <w:t xml:space="preserve"> Corinthians 3:18; Philippians 2:15; Proverbs 4:18;  Daniel 12:3;  Matthew  13:43; 1</w:t>
      </w:r>
      <w:r w:rsidRPr="009C279B">
        <w:rPr>
          <w:sz w:val="24"/>
          <w:szCs w:val="24"/>
          <w:vertAlign w:val="superscript"/>
        </w:rPr>
        <w:t xml:space="preserve">st </w:t>
      </w:r>
      <w:r w:rsidRPr="009C279B">
        <w:rPr>
          <w:sz w:val="24"/>
          <w:szCs w:val="24"/>
        </w:rPr>
        <w:t xml:space="preserve"> Corinthians 15:43 and Acts 7:55-56.  </w:t>
      </w:r>
    </w:p>
    <w:p w:rsidR="00265120" w:rsidRPr="009C279B" w:rsidRDefault="00265120" w:rsidP="00265120">
      <w:pPr>
        <w:jc w:val="both"/>
        <w:rPr>
          <w:sz w:val="24"/>
          <w:szCs w:val="24"/>
        </w:rPr>
      </w:pPr>
      <w:r w:rsidRPr="009C279B">
        <w:rPr>
          <w:sz w:val="24"/>
          <w:szCs w:val="24"/>
        </w:rPr>
        <w:t>His blessedness- God is blessed in 1</w:t>
      </w:r>
      <w:r w:rsidRPr="009C279B">
        <w:rPr>
          <w:sz w:val="24"/>
          <w:szCs w:val="24"/>
          <w:vertAlign w:val="superscript"/>
        </w:rPr>
        <w:t>st</w:t>
      </w:r>
      <w:r w:rsidRPr="009C279B">
        <w:rPr>
          <w:sz w:val="24"/>
          <w:szCs w:val="24"/>
        </w:rPr>
        <w:t xml:space="preserve"> Timothy 1:11; Genesis 1:31; Isaiah 62:5; Proverbs 8:30-31; Zephaniah 3:17; James 1:17; 1</w:t>
      </w:r>
      <w:r w:rsidRPr="009C279B">
        <w:rPr>
          <w:sz w:val="24"/>
          <w:szCs w:val="24"/>
          <w:vertAlign w:val="superscript"/>
        </w:rPr>
        <w:t>st</w:t>
      </w:r>
      <w:r w:rsidRPr="009C279B">
        <w:rPr>
          <w:sz w:val="24"/>
          <w:szCs w:val="24"/>
        </w:rPr>
        <w:t xml:space="preserve"> Corinthians 4:7 and Acts 7:60.</w:t>
      </w:r>
    </w:p>
    <w:p w:rsidR="00265120" w:rsidRPr="009C279B" w:rsidRDefault="00265120" w:rsidP="00265120">
      <w:pPr>
        <w:jc w:val="both"/>
        <w:rPr>
          <w:sz w:val="24"/>
          <w:szCs w:val="24"/>
        </w:rPr>
      </w:pPr>
      <w:r w:rsidRPr="009C279B">
        <w:rPr>
          <w:sz w:val="24"/>
          <w:szCs w:val="24"/>
        </w:rPr>
        <w:t>His beauty- God is all beautiful  in Psalm 27:4, 73:25; Revelation 22:4; 1</w:t>
      </w:r>
      <w:r w:rsidRPr="009C279B">
        <w:rPr>
          <w:sz w:val="24"/>
          <w:szCs w:val="24"/>
          <w:vertAlign w:val="superscript"/>
        </w:rPr>
        <w:t>st</w:t>
      </w:r>
      <w:r w:rsidRPr="009C279B">
        <w:rPr>
          <w:sz w:val="24"/>
          <w:szCs w:val="24"/>
        </w:rPr>
        <w:t xml:space="preserve"> Peter 3:4; Titus 2:10; Ephesians 5:27 and Acts 6:10.</w:t>
      </w:r>
    </w:p>
    <w:p w:rsidR="00265120" w:rsidRPr="009C279B" w:rsidRDefault="00265120" w:rsidP="00265120">
      <w:pPr>
        <w:jc w:val="both"/>
        <w:rPr>
          <w:sz w:val="24"/>
          <w:szCs w:val="24"/>
        </w:rPr>
      </w:pPr>
      <w:r w:rsidRPr="009C279B">
        <w:rPr>
          <w:sz w:val="24"/>
          <w:szCs w:val="24"/>
        </w:rPr>
        <w:t>God’s immanence (holy independence &amp; transcendence)- He is not dependent on Anyone &amp; the Most Holiest Lord in  Hebrews 9:3, 5; Job 41:11; Psalm 50:10-12; John 1:3; 17:5, 24; Revelation 4:11; Romans 11:35-36; 1</w:t>
      </w:r>
      <w:r w:rsidRPr="009C279B">
        <w:rPr>
          <w:sz w:val="24"/>
          <w:szCs w:val="24"/>
          <w:vertAlign w:val="superscript"/>
        </w:rPr>
        <w:t xml:space="preserve">st </w:t>
      </w:r>
      <w:r w:rsidRPr="009C279B">
        <w:rPr>
          <w:sz w:val="24"/>
          <w:szCs w:val="24"/>
        </w:rPr>
        <w:t>Corinthians  8:6; Psalm  90:2; Exodus  3:14; Ephesians   1:11-12;  Isaiah  62:3-5; Zephaniah 3:17-18 &amp; Acts 7:47-50; 17:24-25.</w:t>
      </w:r>
    </w:p>
    <w:p w:rsidR="00265120" w:rsidRPr="009C279B" w:rsidRDefault="00265120" w:rsidP="00265120">
      <w:pPr>
        <w:jc w:val="both"/>
        <w:rPr>
          <w:sz w:val="24"/>
          <w:szCs w:val="24"/>
        </w:rPr>
      </w:pPr>
      <w:r w:rsidRPr="009C279B">
        <w:rPr>
          <w:sz w:val="24"/>
          <w:szCs w:val="24"/>
        </w:rPr>
        <w:t>God’s immutability (unchangeableness) - God  as being eternal is  the  same, today, yesterday and  forever   more  in  Psalm  33:11;  102:25-27;  James  1:17;  Matthew   13:35;  25:34;  Ephesians  1:4, 11; 3:9, 11;  2</w:t>
      </w:r>
      <w:r w:rsidRPr="009C279B">
        <w:rPr>
          <w:sz w:val="24"/>
          <w:szCs w:val="24"/>
          <w:vertAlign w:val="superscript"/>
        </w:rPr>
        <w:t>nd</w:t>
      </w:r>
      <w:r w:rsidRPr="009C279B">
        <w:rPr>
          <w:sz w:val="24"/>
          <w:szCs w:val="24"/>
        </w:rPr>
        <w:t xml:space="preserve"> Timothy  2:19;  1</w:t>
      </w:r>
      <w:r w:rsidRPr="009C279B">
        <w:rPr>
          <w:sz w:val="24"/>
          <w:szCs w:val="24"/>
          <w:vertAlign w:val="superscript"/>
        </w:rPr>
        <w:t>st</w:t>
      </w:r>
      <w:r w:rsidRPr="009C279B">
        <w:rPr>
          <w:sz w:val="24"/>
          <w:szCs w:val="24"/>
        </w:rPr>
        <w:t xml:space="preserve"> Peter  1:20;  Revelation  13:8;  Isaiah  46:9-11;  Numbers 23:19; 1</w:t>
      </w:r>
      <w:r w:rsidRPr="009C279B">
        <w:rPr>
          <w:sz w:val="24"/>
          <w:szCs w:val="24"/>
          <w:vertAlign w:val="superscript"/>
        </w:rPr>
        <w:t>st</w:t>
      </w:r>
      <w:r w:rsidRPr="009C279B">
        <w:rPr>
          <w:sz w:val="24"/>
          <w:szCs w:val="24"/>
        </w:rPr>
        <w:t xml:space="preserve"> Samuel 15:29 and Acts 9; 22; 26.   </w:t>
      </w:r>
    </w:p>
    <w:p w:rsidR="00265120" w:rsidRPr="009C279B" w:rsidRDefault="00265120" w:rsidP="00265120">
      <w:pPr>
        <w:jc w:val="both"/>
        <w:rPr>
          <w:sz w:val="24"/>
          <w:szCs w:val="24"/>
        </w:rPr>
      </w:pPr>
      <w:r w:rsidRPr="009C279B">
        <w:rPr>
          <w:sz w:val="24"/>
          <w:szCs w:val="24"/>
        </w:rPr>
        <w:t>God’s relenting- God does can change His mind in Exodus 32:9-14; Jonah 3:4-10; Genesis 6:6-7; 18:23-33; 2</w:t>
      </w:r>
      <w:r w:rsidRPr="009C279B">
        <w:rPr>
          <w:sz w:val="24"/>
          <w:szCs w:val="24"/>
          <w:vertAlign w:val="superscript"/>
        </w:rPr>
        <w:t>nd</w:t>
      </w:r>
      <w:r w:rsidRPr="009C279B">
        <w:rPr>
          <w:sz w:val="24"/>
          <w:szCs w:val="24"/>
        </w:rPr>
        <w:t xml:space="preserve"> Samuel 24:16; 1</w:t>
      </w:r>
      <w:r w:rsidRPr="009C279B">
        <w:rPr>
          <w:sz w:val="24"/>
          <w:szCs w:val="24"/>
          <w:vertAlign w:val="superscript"/>
        </w:rPr>
        <w:t>st</w:t>
      </w:r>
      <w:r w:rsidRPr="009C279B">
        <w:rPr>
          <w:sz w:val="24"/>
          <w:szCs w:val="24"/>
        </w:rPr>
        <w:t xml:space="preserve"> Chronicles 21:15; Jeremiah 18:8; 26:3, 13, 19; 42:10; Joel 2:13-14; Amos 7:3, 9; Jonah 3:6, 9, 10; Psalms 106:45 and Acts 7:51-53, 60. God does not relent in 1</w:t>
      </w:r>
      <w:r w:rsidRPr="009C279B">
        <w:rPr>
          <w:sz w:val="24"/>
          <w:szCs w:val="24"/>
          <w:vertAlign w:val="superscript"/>
        </w:rPr>
        <w:t>st</w:t>
      </w:r>
      <w:r w:rsidRPr="009C279B">
        <w:rPr>
          <w:sz w:val="24"/>
          <w:szCs w:val="24"/>
        </w:rPr>
        <w:t xml:space="preserve"> Samuel 15:29; Hebrews 7:21; Zechariah 8:14; Ezekiel 24:14 &amp; Jeremiah 15:6; 20:16.</w:t>
      </w:r>
    </w:p>
    <w:p w:rsidR="00265120" w:rsidRPr="009C279B" w:rsidRDefault="00265120" w:rsidP="00265120">
      <w:pPr>
        <w:jc w:val="both"/>
        <w:rPr>
          <w:sz w:val="24"/>
          <w:szCs w:val="24"/>
        </w:rPr>
      </w:pPr>
      <w:r w:rsidRPr="009C279B">
        <w:rPr>
          <w:sz w:val="24"/>
          <w:szCs w:val="24"/>
        </w:rPr>
        <w:lastRenderedPageBreak/>
        <w:t>God’s impassibility- God’s  Divine Passions is His impassibility without Sexual Eros Love Passions in Isaiah 54:8; 62:5; Psalm 78:40, 103:17; Ephesians 4:30; Exodus 32:10 and Acts 6:15; 14:15.</w:t>
      </w:r>
    </w:p>
    <w:p w:rsidR="00265120" w:rsidRPr="009C279B" w:rsidRDefault="00265120" w:rsidP="00265120">
      <w:pPr>
        <w:jc w:val="both"/>
        <w:rPr>
          <w:sz w:val="24"/>
          <w:szCs w:val="24"/>
        </w:rPr>
      </w:pPr>
      <w:r w:rsidRPr="009C279B">
        <w:rPr>
          <w:sz w:val="24"/>
          <w:szCs w:val="24"/>
        </w:rPr>
        <w:t>God’s preexistence (eternal) - God is forever &amp; ever in Psalm 90:2; 1</w:t>
      </w:r>
      <w:r w:rsidRPr="009C279B">
        <w:rPr>
          <w:sz w:val="24"/>
          <w:szCs w:val="24"/>
          <w:vertAlign w:val="superscript"/>
        </w:rPr>
        <w:t>st</w:t>
      </w:r>
      <w:r w:rsidRPr="009C279B">
        <w:rPr>
          <w:sz w:val="24"/>
          <w:szCs w:val="24"/>
        </w:rPr>
        <w:t xml:space="preserve"> Timothy 1:17; 6:16; 2</w:t>
      </w:r>
      <w:r w:rsidRPr="009C279B">
        <w:rPr>
          <w:sz w:val="24"/>
          <w:szCs w:val="24"/>
          <w:vertAlign w:val="superscript"/>
        </w:rPr>
        <w:t>nd</w:t>
      </w:r>
      <w:r w:rsidRPr="009C279B">
        <w:rPr>
          <w:sz w:val="24"/>
          <w:szCs w:val="24"/>
        </w:rPr>
        <w:t xml:space="preserve"> Timothy 1:10; Wisdom of Solomon 1:15; 2:23; 4:1; 5:15-23; 8:17 &amp; Acts 1:7.</w:t>
      </w:r>
    </w:p>
    <w:p w:rsidR="00265120" w:rsidRPr="009C279B" w:rsidRDefault="00265120" w:rsidP="00265120">
      <w:pPr>
        <w:jc w:val="both"/>
        <w:rPr>
          <w:sz w:val="24"/>
          <w:szCs w:val="24"/>
        </w:rPr>
      </w:pPr>
      <w:r w:rsidRPr="009C279B">
        <w:rPr>
          <w:sz w:val="24"/>
          <w:szCs w:val="24"/>
        </w:rPr>
        <w:t>God’s providence (reprobation and intellect) – God is in Control of His Preservation: John 10:27; Romans 8:29; Luke 5:18; 2</w:t>
      </w:r>
      <w:r w:rsidRPr="009C279B">
        <w:rPr>
          <w:sz w:val="24"/>
          <w:szCs w:val="24"/>
          <w:vertAlign w:val="superscript"/>
        </w:rPr>
        <w:t>nd</w:t>
      </w:r>
      <w:r w:rsidRPr="009C279B">
        <w:rPr>
          <w:sz w:val="24"/>
          <w:szCs w:val="24"/>
        </w:rPr>
        <w:t xml:space="preserve"> Timothy 4:13; John 2:8; Colossians 1:17; Acts 17:28; 2</w:t>
      </w:r>
      <w:r w:rsidRPr="009C279B">
        <w:rPr>
          <w:sz w:val="24"/>
          <w:szCs w:val="24"/>
          <w:vertAlign w:val="superscript"/>
        </w:rPr>
        <w:t>nd</w:t>
      </w:r>
      <w:r w:rsidRPr="009C279B">
        <w:rPr>
          <w:sz w:val="24"/>
          <w:szCs w:val="24"/>
        </w:rPr>
        <w:t xml:space="preserve"> Peter 3:7; Job 34:14-15. God is in control of His Concurrence: In Ephesians 1:11; Job 12:23; 14:5; 38:12, 22-30, 32; 39-41; Psalms 18:34; 33:14-14; 75:6-7; 104:4, 14, 27-29; 127:3; 135:6, 7; 139:6; Matthew 5:45; 6:11, 26; 10:29; Proverbs 16:9; 20:24; 21:1; 22:28; Acts 14:16; 17:26; Daniel 4:34-35; Galatians 1:15; 10:23; Luke 1:52; 1</w:t>
      </w:r>
      <w:r w:rsidRPr="009C279B">
        <w:rPr>
          <w:sz w:val="24"/>
          <w:szCs w:val="24"/>
          <w:vertAlign w:val="superscript"/>
        </w:rPr>
        <w:t>st</w:t>
      </w:r>
      <w:r w:rsidRPr="009C279B">
        <w:rPr>
          <w:sz w:val="24"/>
          <w:szCs w:val="24"/>
        </w:rPr>
        <w:t xml:space="preserve"> Corinthians 7:7; Ezra 1:1; 6:22 and Philippians 2:13. God is on control of His Government. In Psalms 103:19; Daniel 4:35; Romans 8:28; 11:36; </w:t>
      </w:r>
    </w:p>
    <w:p w:rsidR="00265120" w:rsidRPr="009C279B" w:rsidRDefault="00265120" w:rsidP="00265120">
      <w:pPr>
        <w:jc w:val="both"/>
        <w:rPr>
          <w:sz w:val="24"/>
          <w:szCs w:val="24"/>
        </w:rPr>
      </w:pPr>
      <w:r w:rsidRPr="009C279B">
        <w:rPr>
          <w:sz w:val="24"/>
          <w:szCs w:val="24"/>
        </w:rPr>
        <w:t>Philippians 2:10-11; 1</w:t>
      </w:r>
      <w:r w:rsidRPr="009C279B">
        <w:rPr>
          <w:sz w:val="24"/>
          <w:szCs w:val="24"/>
          <w:vertAlign w:val="superscript"/>
        </w:rPr>
        <w:t>st</w:t>
      </w:r>
      <w:r w:rsidRPr="009C279B">
        <w:rPr>
          <w:sz w:val="24"/>
          <w:szCs w:val="24"/>
        </w:rPr>
        <w:t xml:space="preserve"> Corinthians 15:27; Ephesians 1:11and Acts 7:49. </w:t>
      </w:r>
    </w:p>
    <w:p w:rsidR="00265120" w:rsidRPr="009C279B" w:rsidRDefault="00265120" w:rsidP="00265120">
      <w:pPr>
        <w:jc w:val="both"/>
        <w:rPr>
          <w:sz w:val="24"/>
          <w:szCs w:val="24"/>
        </w:rPr>
      </w:pPr>
      <w:r w:rsidRPr="009C279B">
        <w:rPr>
          <w:sz w:val="24"/>
          <w:szCs w:val="24"/>
        </w:rPr>
        <w:t>God’s impartial self- God respects His own Person as the Trinity and the Law in Psalms 74:20; 119:6, 15, 117; 138:6; Hebrews 11:26; 12:9; Isaiah 17:7; Romans 13:1-10; Luke 10:27; Acts 5:34; Ephesians 5:33; James 2:8-13; Sirach 46:14; Solomon’s Wisdom 4:15; 1</w:t>
      </w:r>
      <w:r w:rsidRPr="009C279B">
        <w:rPr>
          <w:sz w:val="24"/>
          <w:szCs w:val="24"/>
          <w:vertAlign w:val="superscript"/>
        </w:rPr>
        <w:t>st</w:t>
      </w:r>
      <w:r w:rsidRPr="009C279B">
        <w:rPr>
          <w:sz w:val="24"/>
          <w:szCs w:val="24"/>
        </w:rPr>
        <w:t xml:space="preserve"> Corinthians 6:1-</w:t>
      </w:r>
    </w:p>
    <w:p w:rsidR="00265120" w:rsidRPr="009C279B" w:rsidRDefault="00265120" w:rsidP="00265120">
      <w:pPr>
        <w:jc w:val="both"/>
        <w:rPr>
          <w:sz w:val="24"/>
          <w:szCs w:val="24"/>
        </w:rPr>
      </w:pPr>
      <w:r w:rsidRPr="009C279B">
        <w:rPr>
          <w:sz w:val="24"/>
          <w:szCs w:val="24"/>
        </w:rPr>
        <w:t>11; Genesis 4:4; Exodus 2:25; Leviticus 26:9; 1</w:t>
      </w:r>
      <w:r w:rsidRPr="009C279B">
        <w:rPr>
          <w:sz w:val="24"/>
          <w:szCs w:val="24"/>
          <w:vertAlign w:val="superscript"/>
        </w:rPr>
        <w:t>st</w:t>
      </w:r>
      <w:r w:rsidRPr="009C279B">
        <w:rPr>
          <w:sz w:val="24"/>
          <w:szCs w:val="24"/>
        </w:rPr>
        <w:t xml:space="preserve"> Kings 8:28. But to the rest, God is no Respecter of Persons and not partial in judgment in Acts 10:34; Sirach 35:12; Deuteronomy 1:7; 16:19; 2</w:t>
      </w:r>
      <w:r w:rsidRPr="009C279B">
        <w:rPr>
          <w:sz w:val="24"/>
          <w:szCs w:val="24"/>
          <w:vertAlign w:val="superscript"/>
        </w:rPr>
        <w:t>nd</w:t>
      </w:r>
      <w:r w:rsidRPr="009C279B">
        <w:rPr>
          <w:sz w:val="24"/>
          <w:szCs w:val="24"/>
        </w:rPr>
        <w:t xml:space="preserve"> Samuel 14:14; 2</w:t>
      </w:r>
      <w:r w:rsidRPr="009C279B">
        <w:rPr>
          <w:sz w:val="24"/>
          <w:szCs w:val="24"/>
          <w:vertAlign w:val="superscript"/>
        </w:rPr>
        <w:t>nd</w:t>
      </w:r>
      <w:r w:rsidRPr="009C279B">
        <w:rPr>
          <w:sz w:val="24"/>
          <w:szCs w:val="24"/>
        </w:rPr>
        <w:t xml:space="preserve"> Chronicles 19:7; Proverbs 28:21; Romans 2:11; Ephesians 6:9; Colossians 3:25; James 2:1, 3, 9 and 1</w:t>
      </w:r>
      <w:r w:rsidRPr="009C279B">
        <w:rPr>
          <w:sz w:val="24"/>
          <w:szCs w:val="24"/>
          <w:vertAlign w:val="superscript"/>
        </w:rPr>
        <w:t>st</w:t>
      </w:r>
      <w:r w:rsidRPr="009C279B">
        <w:rPr>
          <w:sz w:val="24"/>
          <w:szCs w:val="24"/>
        </w:rPr>
        <w:t xml:space="preserve"> Peter 1:17.</w:t>
      </w:r>
    </w:p>
    <w:p w:rsidR="00265120" w:rsidRPr="009C279B" w:rsidRDefault="00265120" w:rsidP="00265120">
      <w:pPr>
        <w:jc w:val="both"/>
        <w:rPr>
          <w:i/>
          <w:sz w:val="24"/>
          <w:szCs w:val="24"/>
        </w:rPr>
      </w:pPr>
      <w:r w:rsidRPr="009C279B">
        <w:rPr>
          <w:i/>
          <w:sz w:val="24"/>
          <w:szCs w:val="24"/>
        </w:rPr>
        <w:t>Father Stephen’s Time</w:t>
      </w:r>
    </w:p>
    <w:p w:rsidR="00265120" w:rsidRPr="009C279B" w:rsidRDefault="00265120" w:rsidP="00265120">
      <w:pPr>
        <w:jc w:val="both"/>
        <w:rPr>
          <w:sz w:val="24"/>
          <w:szCs w:val="24"/>
        </w:rPr>
      </w:pPr>
      <w:r w:rsidRPr="009C279B">
        <w:rPr>
          <w:sz w:val="24"/>
          <w:szCs w:val="24"/>
        </w:rPr>
        <w:t>God’s timelessness in own being  in Job 36:26; Revelation 1:8, 4:8;  John 1:3, 8:58; Exodus 3:14; 1</w:t>
      </w:r>
      <w:r w:rsidRPr="009C279B">
        <w:rPr>
          <w:sz w:val="24"/>
          <w:szCs w:val="24"/>
          <w:vertAlign w:val="superscript"/>
        </w:rPr>
        <w:t>st</w:t>
      </w:r>
      <w:r w:rsidRPr="009C279B">
        <w:rPr>
          <w:sz w:val="24"/>
          <w:szCs w:val="24"/>
        </w:rPr>
        <w:t xml:space="preserve"> Corinthians 8:6; Colossians 1:16; Hebrews 1:2; Genesis 1:1 and Acts 1:6-7.   </w:t>
      </w:r>
    </w:p>
    <w:p w:rsidR="00265120" w:rsidRPr="009C279B" w:rsidRDefault="00265120" w:rsidP="00265120">
      <w:pPr>
        <w:jc w:val="both"/>
        <w:rPr>
          <w:i/>
          <w:sz w:val="24"/>
          <w:szCs w:val="24"/>
        </w:rPr>
      </w:pPr>
      <w:r w:rsidRPr="009C279B">
        <w:rPr>
          <w:i/>
          <w:sz w:val="24"/>
          <w:szCs w:val="24"/>
        </w:rPr>
        <w:t>God’s Time seen equally</w:t>
      </w:r>
    </w:p>
    <w:p w:rsidR="00265120" w:rsidRPr="009C279B" w:rsidRDefault="00265120" w:rsidP="00265120">
      <w:pPr>
        <w:jc w:val="both"/>
        <w:rPr>
          <w:sz w:val="24"/>
          <w:szCs w:val="24"/>
        </w:rPr>
      </w:pPr>
      <w:r w:rsidRPr="009C279B">
        <w:rPr>
          <w:sz w:val="24"/>
          <w:szCs w:val="24"/>
        </w:rPr>
        <w:t>His time does not change in 2</w:t>
      </w:r>
      <w:r w:rsidRPr="009C279B">
        <w:rPr>
          <w:sz w:val="24"/>
          <w:szCs w:val="24"/>
          <w:vertAlign w:val="superscript"/>
        </w:rPr>
        <w:t>nd</w:t>
      </w:r>
      <w:r w:rsidRPr="009C279B">
        <w:rPr>
          <w:sz w:val="24"/>
          <w:szCs w:val="24"/>
        </w:rPr>
        <w:t xml:space="preserve"> Peter 3:8; Psalm 90; Isaiah 45:21; 46:9-10 and Acts 1:6-8.</w:t>
      </w:r>
    </w:p>
    <w:p w:rsidR="00265120" w:rsidRPr="009C279B" w:rsidRDefault="00265120" w:rsidP="00265120">
      <w:pPr>
        <w:jc w:val="both"/>
        <w:rPr>
          <w:i/>
          <w:sz w:val="24"/>
          <w:szCs w:val="24"/>
        </w:rPr>
      </w:pPr>
      <w:r w:rsidRPr="009C279B">
        <w:rPr>
          <w:i/>
          <w:sz w:val="24"/>
          <w:szCs w:val="24"/>
        </w:rPr>
        <w:t>God’s Unity</w:t>
      </w:r>
    </w:p>
    <w:p w:rsidR="00265120" w:rsidRPr="009C279B" w:rsidRDefault="00265120" w:rsidP="00265120">
      <w:pPr>
        <w:jc w:val="both"/>
        <w:rPr>
          <w:sz w:val="24"/>
          <w:szCs w:val="24"/>
        </w:rPr>
      </w:pPr>
      <w:r w:rsidRPr="009C279B">
        <w:rPr>
          <w:sz w:val="24"/>
          <w:szCs w:val="24"/>
        </w:rPr>
        <w:t>God is unified in 1</w:t>
      </w:r>
      <w:r w:rsidRPr="009C279B">
        <w:rPr>
          <w:sz w:val="24"/>
          <w:szCs w:val="24"/>
          <w:vertAlign w:val="superscript"/>
        </w:rPr>
        <w:t>st</w:t>
      </w:r>
      <w:r w:rsidRPr="009C279B">
        <w:rPr>
          <w:sz w:val="24"/>
          <w:szCs w:val="24"/>
        </w:rPr>
        <w:t xml:space="preserve"> John 1:5; 4:8; Isaiah 7:14; Mathew 1:23; Exodus 34:6-7 and Acts 7:59. </w:t>
      </w:r>
    </w:p>
    <w:p w:rsidR="00265120" w:rsidRPr="009C279B" w:rsidRDefault="00265120" w:rsidP="00265120">
      <w:pPr>
        <w:jc w:val="both"/>
        <w:rPr>
          <w:i/>
          <w:sz w:val="24"/>
          <w:szCs w:val="24"/>
        </w:rPr>
      </w:pPr>
      <w:r w:rsidRPr="009C279B">
        <w:rPr>
          <w:i/>
          <w:sz w:val="24"/>
          <w:szCs w:val="24"/>
        </w:rPr>
        <w:t>God’s Limitations concerning Himself (God is the “Unlying God” in Titus 1:2 &amp; Hebrews 6:18)</w:t>
      </w:r>
    </w:p>
    <w:p w:rsidR="00265120" w:rsidRPr="009C279B" w:rsidRDefault="00265120" w:rsidP="00265120">
      <w:pPr>
        <w:jc w:val="both"/>
        <w:rPr>
          <w:sz w:val="24"/>
          <w:szCs w:val="24"/>
        </w:rPr>
      </w:pPr>
      <w:r w:rsidRPr="009C279B">
        <w:rPr>
          <w:sz w:val="24"/>
          <w:szCs w:val="24"/>
        </w:rPr>
        <w:t>God cannot look upon sin  in  Matthew  27:46; Mark 15:34, but good in Genesis 1; He  thinks no  evil in 1</w:t>
      </w:r>
      <w:r w:rsidRPr="009C279B">
        <w:rPr>
          <w:sz w:val="24"/>
          <w:szCs w:val="24"/>
          <w:vertAlign w:val="superscript"/>
        </w:rPr>
        <w:t>st</w:t>
      </w:r>
      <w:r w:rsidRPr="009C279B">
        <w:rPr>
          <w:sz w:val="24"/>
          <w:szCs w:val="24"/>
        </w:rPr>
        <w:t xml:space="preserve"> Corinthians 13:5 &amp; never lies in Romans 3:4; God can’t be tempted &amp; He tempts no  One in James 1:13 and God cannot deny Himself in 2</w:t>
      </w:r>
      <w:r w:rsidRPr="009C279B">
        <w:rPr>
          <w:sz w:val="24"/>
          <w:szCs w:val="24"/>
          <w:vertAlign w:val="superscript"/>
        </w:rPr>
        <w:t>nd</w:t>
      </w:r>
      <w:r w:rsidRPr="009C279B">
        <w:rPr>
          <w:sz w:val="24"/>
          <w:szCs w:val="24"/>
        </w:rPr>
        <w:t xml:space="preserve"> Timothy 2:13.  </w:t>
      </w:r>
    </w:p>
    <w:p w:rsidR="00265120" w:rsidRPr="009C279B" w:rsidRDefault="00265120" w:rsidP="00265120">
      <w:pPr>
        <w:jc w:val="both"/>
        <w:rPr>
          <w:i/>
          <w:sz w:val="24"/>
          <w:szCs w:val="24"/>
        </w:rPr>
      </w:pPr>
      <w:r w:rsidRPr="009C279B">
        <w:rPr>
          <w:i/>
          <w:sz w:val="24"/>
          <w:szCs w:val="24"/>
        </w:rPr>
        <w:lastRenderedPageBreak/>
        <w:t>God’s Sovereignty</w:t>
      </w:r>
    </w:p>
    <w:p w:rsidR="00265120" w:rsidRPr="009C279B" w:rsidRDefault="00265120" w:rsidP="00265120">
      <w:pPr>
        <w:jc w:val="both"/>
        <w:rPr>
          <w:sz w:val="24"/>
          <w:szCs w:val="24"/>
        </w:rPr>
      </w:pPr>
      <w:r w:rsidRPr="009C279B">
        <w:rPr>
          <w:sz w:val="24"/>
          <w:szCs w:val="24"/>
        </w:rPr>
        <w:t xml:space="preserve">God’s sovereignty in Genesis 1:1 declares His realm as the transcendent rule that goes beyond the Physical Universe, His reign is the power He rules by His works, His heart, His will, His regency is the authority to rule on His holiness &amp; preexistence in Acts 1:7. </w:t>
      </w:r>
    </w:p>
    <w:p w:rsidR="00265120" w:rsidRPr="009C279B" w:rsidRDefault="00265120" w:rsidP="00265120">
      <w:pPr>
        <w:jc w:val="both"/>
        <w:rPr>
          <w:i/>
          <w:sz w:val="24"/>
          <w:szCs w:val="24"/>
        </w:rPr>
      </w:pPr>
      <w:r w:rsidRPr="009C279B">
        <w:rPr>
          <w:i/>
          <w:sz w:val="24"/>
          <w:szCs w:val="24"/>
        </w:rPr>
        <w:t>God’s Worthiness</w:t>
      </w:r>
    </w:p>
    <w:p w:rsidR="00265120" w:rsidRPr="009C279B" w:rsidRDefault="00265120" w:rsidP="00265120">
      <w:pPr>
        <w:jc w:val="both"/>
        <w:rPr>
          <w:sz w:val="24"/>
          <w:szCs w:val="24"/>
        </w:rPr>
      </w:pPr>
      <w:r w:rsidRPr="009C279B">
        <w:rPr>
          <w:sz w:val="24"/>
          <w:szCs w:val="24"/>
        </w:rPr>
        <w:t>God  throughout  the  scripture shows  His  holiness,  power,  wisdom,  glory,  strength, riches, grace, righteousness (impartial justice), faithfulness, truth, holiness, honor, thanks,  thanksgiving, might, blessing &amp; majesty in Revelation 4:9, 11; 5:12-13; 7:12.</w:t>
      </w:r>
    </w:p>
    <w:p w:rsidR="00265120" w:rsidRPr="009C279B" w:rsidRDefault="00265120" w:rsidP="00265120">
      <w:pPr>
        <w:jc w:val="both"/>
        <w:rPr>
          <w:i/>
          <w:sz w:val="24"/>
          <w:szCs w:val="24"/>
        </w:rPr>
      </w:pPr>
      <w:r w:rsidRPr="009C279B">
        <w:rPr>
          <w:i/>
          <w:sz w:val="24"/>
          <w:szCs w:val="24"/>
        </w:rPr>
        <w:t>God’s Divine Nature</w:t>
      </w:r>
    </w:p>
    <w:p w:rsidR="00265120" w:rsidRPr="009C279B" w:rsidRDefault="00265120" w:rsidP="00265120">
      <w:pPr>
        <w:jc w:val="both"/>
        <w:rPr>
          <w:sz w:val="24"/>
          <w:szCs w:val="24"/>
        </w:rPr>
      </w:pPr>
      <w:r w:rsidRPr="009C279B">
        <w:rPr>
          <w:sz w:val="24"/>
          <w:szCs w:val="24"/>
        </w:rPr>
        <w:t>God’s divine nature is displayed through John 1:1 when God became flesh. The fruits of  God’s  total divine nature in agape love, joy, strength, peace, longsuffering, meekness, goodness,  gentleness,  kindness, faith, and  self- control (temperance)  in  Galatians 5:22. Also in Acts 7:30-32; 17:23-34; Romans 1:20; 2</w:t>
      </w:r>
      <w:r w:rsidRPr="009C279B">
        <w:rPr>
          <w:sz w:val="24"/>
          <w:szCs w:val="24"/>
          <w:vertAlign w:val="superscript"/>
        </w:rPr>
        <w:t>nd</w:t>
      </w:r>
      <w:r w:rsidRPr="009C279B">
        <w:rPr>
          <w:sz w:val="24"/>
          <w:szCs w:val="24"/>
        </w:rPr>
        <w:t xml:space="preserve"> Peter 1:4.</w:t>
      </w:r>
    </w:p>
    <w:p w:rsidR="00265120" w:rsidRPr="009C279B" w:rsidRDefault="00265120" w:rsidP="00265120">
      <w:pPr>
        <w:jc w:val="both"/>
        <w:rPr>
          <w:sz w:val="24"/>
          <w:szCs w:val="24"/>
        </w:rPr>
      </w:pPr>
      <w:r w:rsidRPr="009C279B">
        <w:rPr>
          <w:i/>
          <w:sz w:val="24"/>
          <w:szCs w:val="24"/>
        </w:rPr>
        <w:t>God’s Controlled Providence</w:t>
      </w:r>
    </w:p>
    <w:p w:rsidR="00265120" w:rsidRPr="009C279B" w:rsidRDefault="00265120" w:rsidP="00265120">
      <w:pPr>
        <w:jc w:val="both"/>
        <w:rPr>
          <w:sz w:val="24"/>
          <w:szCs w:val="24"/>
        </w:rPr>
      </w:pPr>
      <w:r w:rsidRPr="009C279B">
        <w:rPr>
          <w:sz w:val="24"/>
          <w:szCs w:val="24"/>
        </w:rPr>
        <w:t>God’s providence in the whole Law of Moses is displayed through His holiness in Genesis to the book of Deuteronomy. Moses’ error does show God’s control in Law for 120 years. God’s  perfect  control in the  whole  power  is displayed  through  His  total  omniscience  in  the  book of  Job. Job’s ignorance shows that God is all knowing and He sees everything that Creation does. God surely does uphold the universe by His perfect word of omnipotence through Christ declared in Hebrews 1:3. Paul says of Christ that in Him all things come together in Colossians 1:7. Peter says “the heavens &amp; earth that exist “are being kept until the day of judgment” in 2</w:t>
      </w:r>
      <w:r w:rsidRPr="009C279B">
        <w:rPr>
          <w:sz w:val="24"/>
          <w:szCs w:val="24"/>
          <w:vertAlign w:val="superscript"/>
        </w:rPr>
        <w:t>nd</w:t>
      </w:r>
      <w:r w:rsidRPr="009C279B">
        <w:rPr>
          <w:sz w:val="24"/>
          <w:szCs w:val="24"/>
        </w:rPr>
        <w:t xml:space="preserve"> Peter 3:7. Paul says, “In Him we live &amp; move &amp; have our being” in Acts 17:28.      </w:t>
      </w:r>
    </w:p>
    <w:p w:rsidR="00265120" w:rsidRPr="009C279B" w:rsidRDefault="00265120" w:rsidP="00265120">
      <w:pPr>
        <w:jc w:val="both"/>
        <w:rPr>
          <w:i/>
          <w:sz w:val="24"/>
          <w:szCs w:val="24"/>
        </w:rPr>
      </w:pPr>
      <w:r w:rsidRPr="009C279B">
        <w:rPr>
          <w:i/>
          <w:sz w:val="24"/>
          <w:szCs w:val="24"/>
        </w:rPr>
        <w:t>God’s Works: Appointment</w:t>
      </w:r>
    </w:p>
    <w:p w:rsidR="00265120" w:rsidRPr="009C279B" w:rsidRDefault="00265120" w:rsidP="00265120">
      <w:pPr>
        <w:jc w:val="both"/>
        <w:rPr>
          <w:sz w:val="24"/>
          <w:szCs w:val="24"/>
        </w:rPr>
      </w:pPr>
      <w:r w:rsidRPr="009C279B">
        <w:rPr>
          <w:sz w:val="24"/>
          <w:szCs w:val="24"/>
        </w:rPr>
        <w:t>God appoints apostles, prophets, teachers, evangelists (miracle worker), gifts of healings, helps, administrations and varieties of tongues in the Church of God in 1</w:t>
      </w:r>
      <w:r w:rsidRPr="009C279B">
        <w:rPr>
          <w:sz w:val="24"/>
          <w:szCs w:val="24"/>
          <w:vertAlign w:val="superscript"/>
        </w:rPr>
        <w:t>st</w:t>
      </w:r>
      <w:r w:rsidRPr="009C279B">
        <w:rPr>
          <w:sz w:val="24"/>
          <w:szCs w:val="24"/>
        </w:rPr>
        <w:t xml:space="preserve"> Corinthians 12:28. God equips in the church to discover &amp; do His will in the Kingdom of God in Acts 1:1-28:31.</w:t>
      </w:r>
    </w:p>
    <w:p w:rsidR="00265120" w:rsidRPr="009C279B" w:rsidRDefault="00265120" w:rsidP="00265120">
      <w:pPr>
        <w:jc w:val="both"/>
        <w:rPr>
          <w:i/>
          <w:sz w:val="24"/>
          <w:szCs w:val="24"/>
        </w:rPr>
      </w:pPr>
      <w:r w:rsidRPr="009C279B">
        <w:rPr>
          <w:i/>
          <w:sz w:val="24"/>
          <w:szCs w:val="24"/>
        </w:rPr>
        <w:t>Other Divine Works of God</w:t>
      </w:r>
    </w:p>
    <w:p w:rsidR="00265120" w:rsidRPr="009C279B" w:rsidRDefault="00265120" w:rsidP="00265120">
      <w:pPr>
        <w:jc w:val="both"/>
        <w:rPr>
          <w:sz w:val="24"/>
          <w:szCs w:val="24"/>
        </w:rPr>
      </w:pPr>
      <w:r w:rsidRPr="009C279B">
        <w:rPr>
          <w:b/>
          <w:sz w:val="24"/>
          <w:szCs w:val="24"/>
        </w:rPr>
        <w:t xml:space="preserve">Signs </w:t>
      </w:r>
      <w:r w:rsidRPr="009C279B">
        <w:rPr>
          <w:sz w:val="24"/>
          <w:szCs w:val="24"/>
        </w:rPr>
        <w:t>are performed by God in the Earth to show His control of the physical realm and to  accomplish what He wants done in existence in  Hebrews 2:4; 2</w:t>
      </w:r>
      <w:r w:rsidRPr="009C279B">
        <w:rPr>
          <w:sz w:val="24"/>
          <w:szCs w:val="24"/>
          <w:vertAlign w:val="superscript"/>
        </w:rPr>
        <w:t>nd</w:t>
      </w:r>
      <w:r w:rsidRPr="009C279B">
        <w:rPr>
          <w:sz w:val="24"/>
          <w:szCs w:val="24"/>
        </w:rPr>
        <w:t xml:space="preserve"> Corinthians 12:12;  Acts  4:30,  5:12,  6:8, 15:12; Romans 15:19; 1</w:t>
      </w:r>
      <w:r w:rsidRPr="009C279B">
        <w:rPr>
          <w:sz w:val="24"/>
          <w:szCs w:val="24"/>
          <w:vertAlign w:val="superscript"/>
        </w:rPr>
        <w:t xml:space="preserve">st </w:t>
      </w:r>
      <w:r w:rsidRPr="009C279B">
        <w:rPr>
          <w:sz w:val="24"/>
          <w:szCs w:val="24"/>
        </w:rPr>
        <w:t xml:space="preserve"> Corinthians 1:22-24 and Revelation 12:1-2.</w:t>
      </w:r>
    </w:p>
    <w:p w:rsidR="00265120" w:rsidRPr="009C279B" w:rsidRDefault="00265120" w:rsidP="00265120">
      <w:pPr>
        <w:jc w:val="both"/>
        <w:rPr>
          <w:sz w:val="24"/>
          <w:szCs w:val="24"/>
        </w:rPr>
      </w:pPr>
      <w:r w:rsidRPr="009C279B">
        <w:rPr>
          <w:b/>
          <w:sz w:val="24"/>
          <w:szCs w:val="24"/>
        </w:rPr>
        <w:lastRenderedPageBreak/>
        <w:t xml:space="preserve">Wonders </w:t>
      </w:r>
      <w:r w:rsidRPr="009C279B">
        <w:rPr>
          <w:sz w:val="24"/>
          <w:szCs w:val="24"/>
        </w:rPr>
        <w:t xml:space="preserve">are performed by God in Heaven to show things to His Ministering Spirits and His  control in the celestial realms and the accomplishment of His will among the Angels (Lords) in Acts 2:22; 4:30, 5:12, 6:8, 15:12; Romans 15:19; and Hebrews 2:4. </w:t>
      </w:r>
    </w:p>
    <w:p w:rsidR="00265120" w:rsidRPr="009C279B" w:rsidRDefault="00265120" w:rsidP="00265120">
      <w:pPr>
        <w:jc w:val="both"/>
        <w:rPr>
          <w:sz w:val="24"/>
          <w:szCs w:val="24"/>
        </w:rPr>
      </w:pPr>
      <w:r w:rsidRPr="009C279B">
        <w:rPr>
          <w:b/>
          <w:sz w:val="24"/>
          <w:szCs w:val="24"/>
        </w:rPr>
        <w:t>Miracles</w:t>
      </w:r>
      <w:r w:rsidRPr="009C279B">
        <w:rPr>
          <w:sz w:val="24"/>
          <w:szCs w:val="24"/>
        </w:rPr>
        <w:t xml:space="preserve"> are done through God’s anointing to show how God can make a way when there is no way in the physical. It  is His providence and right to do these things in His Word in Matthew  5:45, 10:8;  Psalm 104:14; Hebrews 1:3, 2:4; 1</w:t>
      </w:r>
      <w:r w:rsidRPr="009C279B">
        <w:rPr>
          <w:sz w:val="24"/>
          <w:szCs w:val="24"/>
          <w:vertAlign w:val="superscript"/>
        </w:rPr>
        <w:t xml:space="preserve">st </w:t>
      </w:r>
      <w:r w:rsidRPr="009C279B">
        <w:rPr>
          <w:sz w:val="24"/>
          <w:szCs w:val="24"/>
        </w:rPr>
        <w:t xml:space="preserve"> Kings 17:1, 18:41-45; Acts  2:43, 3:6-10,  4:30; 6:8,  8:6-8, 13; 9:36-42; 19:11-12,   1</w:t>
      </w:r>
      <w:r w:rsidRPr="009C279B">
        <w:rPr>
          <w:sz w:val="24"/>
          <w:szCs w:val="24"/>
          <w:vertAlign w:val="superscript"/>
        </w:rPr>
        <w:t>st</w:t>
      </w:r>
      <w:r w:rsidRPr="009C279B">
        <w:rPr>
          <w:sz w:val="24"/>
          <w:szCs w:val="24"/>
        </w:rPr>
        <w:t xml:space="preserve">  Corinthians 12:4-11, 28, 14:4, 12, 26; Galatians 3:5; Luke 9:49-50; 10:1, 9, 17-19; and 2</w:t>
      </w:r>
      <w:r w:rsidRPr="009C279B">
        <w:rPr>
          <w:sz w:val="24"/>
          <w:szCs w:val="24"/>
          <w:vertAlign w:val="superscript"/>
        </w:rPr>
        <w:t>nd</w:t>
      </w:r>
      <w:r w:rsidRPr="009C279B">
        <w:rPr>
          <w:sz w:val="24"/>
          <w:szCs w:val="24"/>
        </w:rPr>
        <w:t xml:space="preserve"> Corinthians 10:3-4. </w:t>
      </w:r>
    </w:p>
    <w:p w:rsidR="00265120" w:rsidRPr="009C279B" w:rsidRDefault="00265120" w:rsidP="00265120">
      <w:pPr>
        <w:jc w:val="both"/>
        <w:rPr>
          <w:sz w:val="24"/>
          <w:szCs w:val="24"/>
        </w:rPr>
      </w:pPr>
    </w:p>
    <w:p w:rsidR="00265120" w:rsidRPr="009C279B" w:rsidRDefault="00265120" w:rsidP="00265120">
      <w:pPr>
        <w:jc w:val="both"/>
        <w:rPr>
          <w:sz w:val="24"/>
          <w:szCs w:val="24"/>
        </w:rPr>
      </w:pPr>
      <w:r w:rsidRPr="009C279B">
        <w:rPr>
          <w:b/>
          <w:sz w:val="24"/>
          <w:szCs w:val="24"/>
        </w:rPr>
        <w:t>Healings</w:t>
      </w:r>
      <w:r w:rsidRPr="009C279B">
        <w:rPr>
          <w:sz w:val="24"/>
          <w:szCs w:val="24"/>
        </w:rPr>
        <w:t xml:space="preserve"> are performed by God to cure all diseases, sickness, or plagues to show His agape love to His creations in Luke 4:40;  Matthew 8:15; 4:23; 10:7-8; 9:35; 14:14; 20:30, 34; Acts 6:8; 8:6-7, 13; 19:11-12, 28:8.</w:t>
      </w:r>
    </w:p>
    <w:p w:rsidR="00265120" w:rsidRPr="009C279B" w:rsidRDefault="00265120" w:rsidP="00265120">
      <w:pPr>
        <w:jc w:val="both"/>
        <w:rPr>
          <w:sz w:val="24"/>
          <w:szCs w:val="24"/>
        </w:rPr>
      </w:pPr>
      <w:r w:rsidRPr="009C279B">
        <w:rPr>
          <w:b/>
          <w:sz w:val="24"/>
          <w:szCs w:val="24"/>
        </w:rPr>
        <w:t>Revelations</w:t>
      </w:r>
      <w:r w:rsidRPr="009C279B">
        <w:rPr>
          <w:sz w:val="24"/>
          <w:szCs w:val="24"/>
        </w:rPr>
        <w:t xml:space="preserve"> are done by God to show His divine attributes on a particular subject &amp; to demonstrate His purpose in the Revelation Book to John the Revelator, Hebrews 1:1-14 &amp; Acts 2:7-21; 9; 22; 26.</w:t>
      </w:r>
    </w:p>
    <w:p w:rsidR="00265120" w:rsidRPr="009C279B" w:rsidRDefault="00265120" w:rsidP="00265120">
      <w:pPr>
        <w:jc w:val="both"/>
        <w:rPr>
          <w:sz w:val="24"/>
          <w:szCs w:val="24"/>
        </w:rPr>
      </w:pPr>
      <w:r w:rsidRPr="009C279B">
        <w:rPr>
          <w:b/>
          <w:sz w:val="24"/>
          <w:szCs w:val="24"/>
        </w:rPr>
        <w:t>Dreams</w:t>
      </w:r>
      <w:r w:rsidRPr="009C279B">
        <w:rPr>
          <w:sz w:val="24"/>
          <w:szCs w:val="24"/>
        </w:rPr>
        <w:t xml:space="preserve"> are done by God to show things in the past, present or futuristic events that God wants to be revealed and to show Man’s frailty and God’s immutability in Genesis 41:1-36; Daniel 2:1-13; 4:1-27 and Acts 2:17.  </w:t>
      </w:r>
      <w:r w:rsidRPr="009C279B">
        <w:rPr>
          <w:vanish/>
          <w:sz w:val="24"/>
          <w:szCs w:val="24"/>
        </w:rPr>
        <w:t>isHis</w:t>
      </w:r>
      <w:r w:rsidRPr="009C279B">
        <w:rPr>
          <w:sz w:val="24"/>
          <w:szCs w:val="24"/>
        </w:rPr>
        <w:t xml:space="preserve"> </w:t>
      </w:r>
    </w:p>
    <w:p w:rsidR="00265120" w:rsidRPr="009C279B" w:rsidRDefault="00265120" w:rsidP="00265120">
      <w:pPr>
        <w:jc w:val="both"/>
        <w:rPr>
          <w:sz w:val="24"/>
          <w:szCs w:val="24"/>
        </w:rPr>
      </w:pPr>
      <w:r w:rsidRPr="009C279B">
        <w:rPr>
          <w:b/>
          <w:sz w:val="24"/>
          <w:szCs w:val="24"/>
        </w:rPr>
        <w:t>Visions</w:t>
      </w:r>
      <w:r w:rsidRPr="009C279B">
        <w:rPr>
          <w:sz w:val="24"/>
          <w:szCs w:val="24"/>
        </w:rPr>
        <w:t xml:space="preserve"> are done by God to show the heavenly realms to Man &amp; to understand the Angels (Lords) in Ezekiel 1, 10; Revelation 4:1-10; Genesis 3:24; Isaiah 6:2; Jude 9; Psalm  99:1, Zechariah 1:18-21; 2:1-5; 3:1-5; 4:1-14; 5:1-11; 6:1-8; Acts 2:17; 12:9; 2</w:t>
      </w:r>
      <w:r w:rsidRPr="009C279B">
        <w:rPr>
          <w:sz w:val="24"/>
          <w:szCs w:val="24"/>
          <w:vertAlign w:val="superscript"/>
        </w:rPr>
        <w:t>nd</w:t>
      </w:r>
      <w:r w:rsidRPr="009C279B">
        <w:rPr>
          <w:sz w:val="24"/>
          <w:szCs w:val="24"/>
        </w:rPr>
        <w:t xml:space="preserve"> Baruch p. 509; 4</w:t>
      </w:r>
      <w:r w:rsidRPr="009C279B">
        <w:rPr>
          <w:sz w:val="24"/>
          <w:szCs w:val="24"/>
          <w:vertAlign w:val="superscript"/>
        </w:rPr>
        <w:t>th</w:t>
      </w:r>
      <w:r w:rsidRPr="009C279B">
        <w:rPr>
          <w:sz w:val="24"/>
          <w:szCs w:val="24"/>
        </w:rPr>
        <w:t xml:space="preserve"> Ezra p. 515-516; the Ascension of Isaiah pages 524-521 &amp; 1</w:t>
      </w:r>
      <w:r w:rsidRPr="009C279B">
        <w:rPr>
          <w:sz w:val="24"/>
          <w:szCs w:val="24"/>
          <w:vertAlign w:val="superscript"/>
        </w:rPr>
        <w:t>st</w:t>
      </w:r>
      <w:r w:rsidRPr="009C279B">
        <w:rPr>
          <w:sz w:val="24"/>
          <w:szCs w:val="24"/>
        </w:rPr>
        <w:t xml:space="preserve"> Enoch pages 485-494.</w:t>
      </w:r>
    </w:p>
    <w:p w:rsidR="00265120" w:rsidRPr="009C279B" w:rsidRDefault="00265120" w:rsidP="00265120">
      <w:pPr>
        <w:jc w:val="both"/>
        <w:rPr>
          <w:sz w:val="24"/>
          <w:szCs w:val="24"/>
        </w:rPr>
      </w:pPr>
      <w:r w:rsidRPr="009C279B">
        <w:rPr>
          <w:b/>
          <w:sz w:val="24"/>
          <w:szCs w:val="24"/>
        </w:rPr>
        <w:t>Tongues &amp; Interpretations of Tongues</w:t>
      </w:r>
      <w:r w:rsidRPr="009C279B">
        <w:rPr>
          <w:sz w:val="24"/>
          <w:szCs w:val="24"/>
        </w:rPr>
        <w:t>: God’s voice shows His omniscience and to allow special people who are called to understand  what  God  is  really  saying  in  Genesis  41:14-57;  Daniel 2:24-45; 4:19-27 and Acts 2.</w:t>
      </w:r>
    </w:p>
    <w:p w:rsidR="00265120" w:rsidRPr="009C279B" w:rsidRDefault="00265120" w:rsidP="00265120">
      <w:pPr>
        <w:jc w:val="both"/>
        <w:rPr>
          <w:i/>
          <w:sz w:val="24"/>
          <w:szCs w:val="24"/>
        </w:rPr>
      </w:pPr>
      <w:r w:rsidRPr="009C279B">
        <w:rPr>
          <w:i/>
          <w:sz w:val="24"/>
          <w:szCs w:val="24"/>
        </w:rPr>
        <w:t>God’s creative works</w:t>
      </w:r>
    </w:p>
    <w:p w:rsidR="00265120" w:rsidRPr="009C279B" w:rsidRDefault="00265120" w:rsidP="00265120">
      <w:pPr>
        <w:jc w:val="both"/>
        <w:rPr>
          <w:b/>
          <w:sz w:val="24"/>
          <w:szCs w:val="24"/>
        </w:rPr>
      </w:pPr>
      <w:r w:rsidRPr="009C279B">
        <w:rPr>
          <w:b/>
          <w:sz w:val="24"/>
          <w:szCs w:val="24"/>
        </w:rPr>
        <w:t xml:space="preserve">Done by the Lord Yahweh the Creator of the Father Stephen Our Lord- Qanah directed to the Father Stephen Our Lord- </w:t>
      </w:r>
      <w:r w:rsidRPr="009C279B">
        <w:rPr>
          <w:sz w:val="24"/>
          <w:szCs w:val="24"/>
        </w:rPr>
        <w:t>This is a Holy Divine Love Nature &amp; not a Sexual Eros Love Nature in Proverbs 8:22-29 (RSV).</w:t>
      </w:r>
      <w:r w:rsidRPr="009C279B">
        <w:rPr>
          <w:b/>
          <w:sz w:val="24"/>
          <w:szCs w:val="24"/>
        </w:rPr>
        <w:t xml:space="preserve"> </w:t>
      </w:r>
    </w:p>
    <w:p w:rsidR="00265120" w:rsidRPr="009C279B" w:rsidRDefault="00265120" w:rsidP="00265120">
      <w:pPr>
        <w:jc w:val="both"/>
        <w:rPr>
          <w:b/>
          <w:sz w:val="24"/>
          <w:szCs w:val="24"/>
        </w:rPr>
      </w:pPr>
      <w:r w:rsidRPr="009C279B">
        <w:rPr>
          <w:b/>
          <w:sz w:val="24"/>
          <w:szCs w:val="24"/>
        </w:rPr>
        <w:t xml:space="preserve">The Seven Creation Processes are done by the Father Stephen Our Lord the Potter Creator of the Entire Universe </w:t>
      </w:r>
      <w:r w:rsidRPr="009C279B">
        <w:rPr>
          <w:sz w:val="24"/>
          <w:szCs w:val="24"/>
        </w:rPr>
        <w:t>is in John 1:1-5, 14; 8:58; Hebrews 1:1-3; Isaiah 64:8; Deuteronomy 32:6; Genesis 1:1; Romans 13:1-10 &amp; Ephesians 4:6.</w:t>
      </w:r>
      <w:r w:rsidRPr="009C279B">
        <w:rPr>
          <w:b/>
          <w:sz w:val="24"/>
          <w:szCs w:val="24"/>
        </w:rPr>
        <w:t xml:space="preserve"> </w:t>
      </w:r>
    </w:p>
    <w:p w:rsidR="00265120" w:rsidRPr="009C279B" w:rsidRDefault="00265120" w:rsidP="00265120">
      <w:pPr>
        <w:jc w:val="both"/>
        <w:rPr>
          <w:sz w:val="24"/>
          <w:szCs w:val="24"/>
        </w:rPr>
      </w:pPr>
      <w:r w:rsidRPr="009C279B">
        <w:rPr>
          <w:b/>
          <w:sz w:val="24"/>
          <w:szCs w:val="24"/>
        </w:rPr>
        <w:lastRenderedPageBreak/>
        <w:t>Done By the Father Stephen Our Lord- Bara</w:t>
      </w:r>
      <w:r w:rsidRPr="009C279B">
        <w:rPr>
          <w:sz w:val="24"/>
          <w:szCs w:val="24"/>
        </w:rPr>
        <w:t xml:space="preserve">- to create in Genesis 1:1 in the Married Wisdom Lord, 60 Lord’s &amp; Highest Son’s of God </w:t>
      </w:r>
    </w:p>
    <w:p w:rsidR="00265120" w:rsidRPr="009C279B" w:rsidRDefault="00265120" w:rsidP="00265120">
      <w:pPr>
        <w:jc w:val="both"/>
        <w:rPr>
          <w:sz w:val="24"/>
          <w:szCs w:val="24"/>
        </w:rPr>
      </w:pPr>
      <w:r w:rsidRPr="009C279B">
        <w:rPr>
          <w:b/>
          <w:sz w:val="24"/>
          <w:szCs w:val="24"/>
        </w:rPr>
        <w:t>Done by the Father Stephen Our Lord- Asah</w:t>
      </w:r>
      <w:r w:rsidRPr="009C279B">
        <w:rPr>
          <w:sz w:val="24"/>
          <w:szCs w:val="24"/>
        </w:rPr>
        <w:t>- to make in Genesis 1:7 in Lucifer &amp; the Higher Son’s of God</w:t>
      </w:r>
    </w:p>
    <w:p w:rsidR="00265120" w:rsidRPr="009C279B" w:rsidRDefault="00265120" w:rsidP="00265120">
      <w:pPr>
        <w:jc w:val="both"/>
        <w:rPr>
          <w:sz w:val="24"/>
          <w:szCs w:val="24"/>
        </w:rPr>
      </w:pPr>
      <w:r w:rsidRPr="009C279B">
        <w:rPr>
          <w:b/>
          <w:sz w:val="24"/>
          <w:szCs w:val="24"/>
        </w:rPr>
        <w:t>Done by the Father Stephen Our Lord- Nathan</w:t>
      </w:r>
      <w:r w:rsidRPr="009C279B">
        <w:rPr>
          <w:sz w:val="24"/>
          <w:szCs w:val="24"/>
        </w:rPr>
        <w:t>- to set in Genesis 1:17 in Michael &amp; the High Son’s of God</w:t>
      </w:r>
    </w:p>
    <w:p w:rsidR="00265120" w:rsidRPr="009C279B" w:rsidRDefault="00265120" w:rsidP="00265120">
      <w:pPr>
        <w:jc w:val="both"/>
        <w:rPr>
          <w:sz w:val="24"/>
          <w:szCs w:val="24"/>
        </w:rPr>
      </w:pPr>
      <w:r w:rsidRPr="009C279B">
        <w:rPr>
          <w:b/>
          <w:sz w:val="24"/>
          <w:szCs w:val="24"/>
        </w:rPr>
        <w:t>Done by the Father Stephen Our Lord- Yatsar</w:t>
      </w:r>
      <w:r w:rsidRPr="009C279B">
        <w:rPr>
          <w:sz w:val="24"/>
          <w:szCs w:val="24"/>
        </w:rPr>
        <w:t>- to form in Genesis 2:7 in Adam the Man and the World of Mankind</w:t>
      </w:r>
    </w:p>
    <w:p w:rsidR="00265120" w:rsidRPr="009C279B" w:rsidRDefault="00265120" w:rsidP="00265120">
      <w:pPr>
        <w:jc w:val="both"/>
        <w:rPr>
          <w:sz w:val="24"/>
          <w:szCs w:val="24"/>
        </w:rPr>
      </w:pPr>
      <w:r w:rsidRPr="009C279B">
        <w:rPr>
          <w:b/>
          <w:sz w:val="24"/>
          <w:szCs w:val="24"/>
        </w:rPr>
        <w:t>Done by the Father Stephen Our Lord- Banah</w:t>
      </w:r>
      <w:r w:rsidRPr="009C279B">
        <w:rPr>
          <w:sz w:val="24"/>
          <w:szCs w:val="24"/>
        </w:rPr>
        <w:t>- to make or build in Genesis 2:22 in Eve the Woman and Womankind</w:t>
      </w:r>
    </w:p>
    <w:p w:rsidR="00265120" w:rsidRPr="009C279B" w:rsidRDefault="00265120" w:rsidP="00265120">
      <w:pPr>
        <w:jc w:val="both"/>
        <w:rPr>
          <w:sz w:val="24"/>
          <w:szCs w:val="24"/>
        </w:rPr>
      </w:pPr>
      <w:r w:rsidRPr="009C279B">
        <w:rPr>
          <w:b/>
          <w:sz w:val="24"/>
          <w:szCs w:val="24"/>
        </w:rPr>
        <w:t>Done by the Father Stephen Our Lord- Qanah</w:t>
      </w:r>
      <w:r w:rsidRPr="009C279B">
        <w:rPr>
          <w:sz w:val="24"/>
          <w:szCs w:val="24"/>
        </w:rPr>
        <w:t>- to create, possess &amp; acquire in Genesis 4:1 in Adam &amp; Eve’s Divine Union</w:t>
      </w:r>
    </w:p>
    <w:p w:rsidR="00265120" w:rsidRPr="009C279B" w:rsidRDefault="00265120" w:rsidP="00265120">
      <w:pPr>
        <w:jc w:val="both"/>
        <w:rPr>
          <w:sz w:val="24"/>
          <w:szCs w:val="24"/>
        </w:rPr>
      </w:pPr>
      <w:r w:rsidRPr="009C279B">
        <w:rPr>
          <w:b/>
          <w:sz w:val="24"/>
          <w:szCs w:val="24"/>
        </w:rPr>
        <w:t>Done by the Father Stephen Our Lord- Hidden Bara</w:t>
      </w:r>
      <w:r w:rsidRPr="009C279B">
        <w:rPr>
          <w:sz w:val="24"/>
          <w:szCs w:val="24"/>
        </w:rPr>
        <w:t>- to create secret in womb in Genesis 4:1 in Cain the Child and Child Kind</w:t>
      </w:r>
    </w:p>
    <w:p w:rsidR="00265120" w:rsidRPr="009C279B" w:rsidRDefault="00265120" w:rsidP="00265120">
      <w:pPr>
        <w:jc w:val="both"/>
        <w:rPr>
          <w:i/>
          <w:sz w:val="24"/>
          <w:szCs w:val="24"/>
        </w:rPr>
      </w:pPr>
      <w:r w:rsidRPr="009C279B">
        <w:rPr>
          <w:i/>
          <w:sz w:val="24"/>
          <w:szCs w:val="24"/>
        </w:rPr>
        <w:t>God’s 4 fold Witnesses</w:t>
      </w:r>
    </w:p>
    <w:p w:rsidR="00265120" w:rsidRPr="009C279B" w:rsidRDefault="00265120" w:rsidP="00265120">
      <w:pPr>
        <w:jc w:val="both"/>
        <w:rPr>
          <w:sz w:val="24"/>
          <w:szCs w:val="24"/>
        </w:rPr>
      </w:pPr>
      <w:r w:rsidRPr="009C279B">
        <w:rPr>
          <w:sz w:val="24"/>
          <w:szCs w:val="24"/>
        </w:rPr>
        <w:t>The Water, Blood, &amp; Spirit are the Witness on the Earth in 1</w:t>
      </w:r>
      <w:r w:rsidRPr="009C279B">
        <w:rPr>
          <w:sz w:val="24"/>
          <w:szCs w:val="24"/>
          <w:vertAlign w:val="superscript"/>
        </w:rPr>
        <w:t>st</w:t>
      </w:r>
      <w:r w:rsidRPr="009C279B">
        <w:rPr>
          <w:sz w:val="24"/>
          <w:szCs w:val="24"/>
        </w:rPr>
        <w:t xml:space="preserve"> John 5:8. The Holy Spirit, Word, Father are the Witness in Heaven in 1</w:t>
      </w:r>
      <w:r w:rsidRPr="009C279B">
        <w:rPr>
          <w:sz w:val="24"/>
          <w:szCs w:val="24"/>
          <w:vertAlign w:val="superscript"/>
        </w:rPr>
        <w:t xml:space="preserve">st </w:t>
      </w:r>
      <w:r w:rsidRPr="009C279B">
        <w:rPr>
          <w:sz w:val="24"/>
          <w:szCs w:val="24"/>
        </w:rPr>
        <w:t>John 5:7. The Holy Ghost, Son, &amp; the Father are the Witness in God in 1</w:t>
      </w:r>
      <w:r w:rsidRPr="009C279B">
        <w:rPr>
          <w:sz w:val="24"/>
          <w:szCs w:val="24"/>
          <w:vertAlign w:val="superscript"/>
        </w:rPr>
        <w:t>st</w:t>
      </w:r>
      <w:r w:rsidRPr="009C279B">
        <w:rPr>
          <w:sz w:val="24"/>
          <w:szCs w:val="24"/>
        </w:rPr>
        <w:t xml:space="preserve"> John 5:10-13.</w:t>
      </w:r>
    </w:p>
    <w:p w:rsidR="00265120" w:rsidRPr="009C279B" w:rsidRDefault="00265120" w:rsidP="00265120">
      <w:pPr>
        <w:jc w:val="both"/>
        <w:rPr>
          <w:sz w:val="24"/>
          <w:szCs w:val="24"/>
        </w:rPr>
      </w:pPr>
      <w:r w:rsidRPr="009C279B">
        <w:rPr>
          <w:i/>
          <w:sz w:val="24"/>
          <w:szCs w:val="24"/>
        </w:rPr>
        <w:t xml:space="preserve">God’s Person: </w:t>
      </w:r>
      <w:r w:rsidRPr="009C279B">
        <w:rPr>
          <w:sz w:val="24"/>
          <w:szCs w:val="24"/>
        </w:rPr>
        <w:t>God is three Persons in One. They are the Father Stephen, Son Jesus, &amp; Holy Ghost (Brother John). This means the Father or Son is not the same Person, or the Holy Spirit or the  Father  is not  the same Person but three distinctive Persons in One God in Matthew 28:19; 1</w:t>
      </w:r>
      <w:r w:rsidRPr="009C279B">
        <w:rPr>
          <w:sz w:val="24"/>
          <w:szCs w:val="24"/>
          <w:vertAlign w:val="superscript"/>
        </w:rPr>
        <w:t>st</w:t>
      </w:r>
      <w:r w:rsidRPr="009C279B">
        <w:rPr>
          <w:sz w:val="24"/>
          <w:szCs w:val="24"/>
        </w:rPr>
        <w:t xml:space="preserve"> John 5:7; Jude 20-21; 1</w:t>
      </w:r>
      <w:r w:rsidRPr="009C279B">
        <w:rPr>
          <w:sz w:val="24"/>
          <w:szCs w:val="24"/>
          <w:vertAlign w:val="superscript"/>
        </w:rPr>
        <w:t>st</w:t>
      </w:r>
      <w:r w:rsidRPr="009C279B">
        <w:rPr>
          <w:sz w:val="24"/>
          <w:szCs w:val="24"/>
        </w:rPr>
        <w:t xml:space="preserve"> Peter 1:2, 2</w:t>
      </w:r>
      <w:r w:rsidRPr="009C279B">
        <w:rPr>
          <w:sz w:val="24"/>
          <w:szCs w:val="24"/>
          <w:vertAlign w:val="superscript"/>
        </w:rPr>
        <w:t>nd</w:t>
      </w:r>
      <w:r w:rsidRPr="009C279B">
        <w:rPr>
          <w:sz w:val="24"/>
          <w:szCs w:val="24"/>
        </w:rPr>
        <w:t xml:space="preserve"> Corinthians 13:14. The three Persons are fully God in John 1:1-4; 20:28. There is one God declared in Exodus 15:11; Isaiah 45:5-6 &amp; Romans 3:30. Since there are three distinct Persons of the Godhead, there are three physical Persons as God’s Deity. This includes John the Baptist the physical Witness and Representative of the Holy Ghost of God in God’s Witness in John 1:6-13, 5:31-47, also Jesus Christ the physical Witness &amp; Representative  of the Son of God in God’s Witness in John 5:31-47, &amp;  Stephen  the Lord  the   physical Witness  and Representative as the Father above All becoming flesh in John 1-18, 5:31-47. John’s time leading him to  the  beheading in Luke 1-9 and Jesus Christ’s time leading him to the cross in Luke 1-24 and in Acts 1-8 is Stephen’s time being lead to the stoning. Trinity is proven in Acts 17:29; Romans 1:20, 8:12-17; Colossians 2:9; 2</w:t>
      </w:r>
      <w:r w:rsidRPr="009C279B">
        <w:rPr>
          <w:sz w:val="24"/>
          <w:szCs w:val="24"/>
          <w:vertAlign w:val="superscript"/>
        </w:rPr>
        <w:t>nd</w:t>
      </w:r>
      <w:r w:rsidRPr="009C279B">
        <w:rPr>
          <w:sz w:val="24"/>
          <w:szCs w:val="24"/>
        </w:rPr>
        <w:t xml:space="preserve"> Peter 1:4 and 1</w:t>
      </w:r>
      <w:r w:rsidRPr="009C279B">
        <w:rPr>
          <w:sz w:val="24"/>
          <w:szCs w:val="24"/>
          <w:vertAlign w:val="superscript"/>
        </w:rPr>
        <w:t>st</w:t>
      </w:r>
      <w:r w:rsidRPr="009C279B">
        <w:rPr>
          <w:sz w:val="24"/>
          <w:szCs w:val="24"/>
        </w:rPr>
        <w:t xml:space="preserve"> John 5:6-13.</w:t>
      </w:r>
    </w:p>
    <w:p w:rsidR="00265120" w:rsidRPr="009C279B" w:rsidRDefault="00265120" w:rsidP="00265120">
      <w:pPr>
        <w:jc w:val="both"/>
        <w:rPr>
          <w:sz w:val="24"/>
          <w:szCs w:val="24"/>
        </w:rPr>
      </w:pPr>
      <w:r w:rsidRPr="009C279B">
        <w:rPr>
          <w:i/>
          <w:sz w:val="24"/>
          <w:szCs w:val="24"/>
        </w:rPr>
        <w:lastRenderedPageBreak/>
        <w:t>God’s Resurrections from the Dead:</w:t>
      </w:r>
      <w:r w:rsidRPr="009C279B">
        <w:rPr>
          <w:sz w:val="24"/>
          <w:szCs w:val="24"/>
        </w:rPr>
        <w:t xml:space="preserve"> The Father Stephen raises John from the dead in John 5:24-30 at 32.5 years since he was only about 6 months before Christ. The Father Stephen raises Jesus from the dead in Luke 24; Acts 2:24, 32;  3:15,  26; 13:30  at  33  years  of age since He started His ministry at 30 &amp;  lasted 3  years  in 30 AD. The Lord Yahweh raises Stephen from the dead in Luke 20:35-36 at 18-21 years of age since Stephen’s birth was around 9AD-12 AD and is considered the only eternal death which was done at 33 AD without spot or blemish. </w:t>
      </w:r>
    </w:p>
    <w:p w:rsidR="00265120" w:rsidRPr="009C279B" w:rsidRDefault="00265120" w:rsidP="00265120">
      <w:pPr>
        <w:jc w:val="both"/>
        <w:rPr>
          <w:i/>
          <w:sz w:val="24"/>
          <w:szCs w:val="24"/>
        </w:rPr>
      </w:pPr>
      <w:r w:rsidRPr="009C279B">
        <w:rPr>
          <w:i/>
          <w:sz w:val="24"/>
          <w:szCs w:val="24"/>
        </w:rPr>
        <w:t>God’s Throne</w:t>
      </w:r>
    </w:p>
    <w:p w:rsidR="00265120" w:rsidRPr="009C279B" w:rsidRDefault="00265120" w:rsidP="00265120">
      <w:pPr>
        <w:jc w:val="both"/>
        <w:rPr>
          <w:sz w:val="24"/>
          <w:szCs w:val="24"/>
        </w:rPr>
      </w:pPr>
      <w:r w:rsidRPr="009C279B">
        <w:rPr>
          <w:sz w:val="24"/>
          <w:szCs w:val="24"/>
        </w:rPr>
        <w:t>Through Saul according to His flesh puts John on His throne in 1</w:t>
      </w:r>
      <w:r w:rsidRPr="009C279B">
        <w:rPr>
          <w:sz w:val="24"/>
          <w:szCs w:val="24"/>
          <w:vertAlign w:val="superscript"/>
        </w:rPr>
        <w:t>st</w:t>
      </w:r>
      <w:r w:rsidRPr="009C279B">
        <w:rPr>
          <w:sz w:val="24"/>
          <w:szCs w:val="24"/>
        </w:rPr>
        <w:t xml:space="preserve"> Samuel 9:1-31:13. Through David according to His flesh puts Christ on His throne in Acts 2:30; 1</w:t>
      </w:r>
      <w:r w:rsidRPr="009C279B">
        <w:rPr>
          <w:sz w:val="24"/>
          <w:szCs w:val="24"/>
          <w:vertAlign w:val="superscript"/>
        </w:rPr>
        <w:t>st</w:t>
      </w:r>
      <w:r w:rsidRPr="009C279B">
        <w:rPr>
          <w:sz w:val="24"/>
          <w:szCs w:val="24"/>
        </w:rPr>
        <w:t xml:space="preserve"> Samuel 16:1-1</w:t>
      </w:r>
      <w:r w:rsidRPr="009C279B">
        <w:rPr>
          <w:sz w:val="24"/>
          <w:szCs w:val="24"/>
          <w:vertAlign w:val="superscript"/>
        </w:rPr>
        <w:t>st</w:t>
      </w:r>
      <w:r w:rsidRPr="009C279B">
        <w:rPr>
          <w:sz w:val="24"/>
          <w:szCs w:val="24"/>
        </w:rPr>
        <w:t xml:space="preserve"> Kings 2:12. Through Solomon according to His flesh puts Stephen on His throne in 1</w:t>
      </w:r>
      <w:r w:rsidRPr="009C279B">
        <w:rPr>
          <w:sz w:val="24"/>
          <w:szCs w:val="24"/>
          <w:vertAlign w:val="superscript"/>
        </w:rPr>
        <w:t>st</w:t>
      </w:r>
      <w:r w:rsidRPr="009C279B">
        <w:rPr>
          <w:sz w:val="24"/>
          <w:szCs w:val="24"/>
        </w:rPr>
        <w:t xml:space="preserve"> Kings 14:21-31 and Acts 8:3. </w:t>
      </w:r>
    </w:p>
    <w:p w:rsidR="00265120" w:rsidRPr="009C279B" w:rsidRDefault="00265120" w:rsidP="00265120">
      <w:pPr>
        <w:jc w:val="both"/>
        <w:rPr>
          <w:i/>
          <w:sz w:val="24"/>
          <w:szCs w:val="24"/>
        </w:rPr>
      </w:pPr>
      <w:r w:rsidRPr="009C279B">
        <w:rPr>
          <w:i/>
          <w:sz w:val="24"/>
          <w:szCs w:val="24"/>
        </w:rPr>
        <w:t>God’s Existence to Humanity</w:t>
      </w:r>
    </w:p>
    <w:p w:rsidR="00265120" w:rsidRPr="009C279B" w:rsidRDefault="00265120" w:rsidP="00265120">
      <w:pPr>
        <w:jc w:val="both"/>
        <w:rPr>
          <w:sz w:val="24"/>
          <w:szCs w:val="24"/>
        </w:rPr>
      </w:pPr>
      <w:r w:rsidRPr="009C279B">
        <w:rPr>
          <w:sz w:val="24"/>
          <w:szCs w:val="24"/>
        </w:rPr>
        <w:t>God  exists  in  Romans  1:18-19,  21-25,  28, 32; 8:15;  Psalm 10:3-4; Ephesians 3:17; 1</w:t>
      </w:r>
      <w:r w:rsidRPr="009C279B">
        <w:rPr>
          <w:sz w:val="24"/>
          <w:szCs w:val="24"/>
          <w:vertAlign w:val="superscript"/>
        </w:rPr>
        <w:t>st</w:t>
      </w:r>
      <w:r w:rsidRPr="009C279B">
        <w:rPr>
          <w:sz w:val="24"/>
          <w:szCs w:val="24"/>
        </w:rPr>
        <w:t xml:space="preserve"> Peter 1:8; Philippians 3:8, 10; Colossians 1:27; John 14:23, and Acts 7:47-50; 17:23-26. </w:t>
      </w:r>
    </w:p>
    <w:p w:rsidR="00265120" w:rsidRPr="009C279B" w:rsidRDefault="00265120" w:rsidP="00265120">
      <w:pPr>
        <w:jc w:val="both"/>
        <w:rPr>
          <w:sz w:val="24"/>
          <w:szCs w:val="24"/>
        </w:rPr>
      </w:pPr>
      <w:r w:rsidRPr="009C279B">
        <w:rPr>
          <w:i/>
          <w:sz w:val="24"/>
          <w:szCs w:val="24"/>
        </w:rPr>
        <w:t>We can never fully understand God</w:t>
      </w:r>
      <w:r w:rsidRPr="009C279B">
        <w:rPr>
          <w:sz w:val="24"/>
          <w:szCs w:val="24"/>
        </w:rPr>
        <w:t xml:space="preserve"> </w:t>
      </w:r>
    </w:p>
    <w:p w:rsidR="00265120" w:rsidRPr="009C279B" w:rsidRDefault="00265120" w:rsidP="00265120">
      <w:pPr>
        <w:jc w:val="both"/>
        <w:rPr>
          <w:sz w:val="24"/>
          <w:szCs w:val="24"/>
        </w:rPr>
      </w:pPr>
      <w:r w:rsidRPr="009C279B">
        <w:rPr>
          <w:sz w:val="24"/>
          <w:szCs w:val="24"/>
        </w:rPr>
        <w:t>In Psalm 139:6, 17-18; 145:3; 147:5; 1</w:t>
      </w:r>
      <w:r w:rsidRPr="009C279B">
        <w:rPr>
          <w:sz w:val="24"/>
          <w:szCs w:val="24"/>
          <w:vertAlign w:val="superscript"/>
        </w:rPr>
        <w:t>st</w:t>
      </w:r>
      <w:r w:rsidRPr="009C279B">
        <w:rPr>
          <w:sz w:val="24"/>
          <w:szCs w:val="24"/>
        </w:rPr>
        <w:t xml:space="preserve"> Corinthians 2:10-12; Romans 11:33; Isaiah 55:9; Job 11:7-9; 26:14; 37:5, Colossians 1:10 and Acts 1:7.</w:t>
      </w:r>
    </w:p>
    <w:p w:rsidR="00265120" w:rsidRPr="009C279B" w:rsidRDefault="00265120" w:rsidP="00265120">
      <w:pPr>
        <w:jc w:val="both"/>
        <w:rPr>
          <w:i/>
          <w:sz w:val="24"/>
          <w:szCs w:val="24"/>
        </w:rPr>
      </w:pPr>
      <w:r w:rsidRPr="009C279B">
        <w:rPr>
          <w:i/>
          <w:sz w:val="24"/>
          <w:szCs w:val="24"/>
        </w:rPr>
        <w:t xml:space="preserve">We can know God truly: </w:t>
      </w:r>
    </w:p>
    <w:p w:rsidR="00265120" w:rsidRPr="009C279B" w:rsidRDefault="00265120" w:rsidP="00265120">
      <w:pPr>
        <w:jc w:val="both"/>
        <w:rPr>
          <w:sz w:val="24"/>
          <w:szCs w:val="24"/>
        </w:rPr>
      </w:pPr>
      <w:r w:rsidRPr="009C279B">
        <w:rPr>
          <w:sz w:val="24"/>
          <w:szCs w:val="24"/>
        </w:rPr>
        <w:t>In 1</w:t>
      </w:r>
      <w:r w:rsidRPr="009C279B">
        <w:rPr>
          <w:sz w:val="24"/>
          <w:szCs w:val="24"/>
          <w:vertAlign w:val="superscript"/>
        </w:rPr>
        <w:t xml:space="preserve">st </w:t>
      </w:r>
      <w:r w:rsidRPr="009C279B">
        <w:rPr>
          <w:sz w:val="24"/>
          <w:szCs w:val="24"/>
        </w:rPr>
        <w:t xml:space="preserve"> John  1:5;  2:3,  13,  4:8;  5:20; John 4:24; 14:23; Romans 3:26; Psalm 139:17; John 17:3; Jeremiah 9:23-24; Hebrews 8:11; Galatians 4:9 and Acts 6:5; 7:55, 59.</w:t>
      </w:r>
    </w:p>
    <w:p w:rsidR="00265120" w:rsidRPr="009C279B" w:rsidRDefault="00265120" w:rsidP="00265120">
      <w:pPr>
        <w:jc w:val="both"/>
        <w:rPr>
          <w:i/>
          <w:sz w:val="24"/>
          <w:szCs w:val="24"/>
        </w:rPr>
      </w:pPr>
      <w:r w:rsidRPr="009C279B">
        <w:rPr>
          <w:i/>
          <w:sz w:val="24"/>
          <w:szCs w:val="24"/>
        </w:rPr>
        <w:t>Why does God want us to Pray to Him and give 10% of all Tithes and Offerings to Him?</w:t>
      </w:r>
    </w:p>
    <w:p w:rsidR="00265120" w:rsidRPr="009C279B" w:rsidRDefault="00265120" w:rsidP="00265120">
      <w:pPr>
        <w:jc w:val="both"/>
        <w:rPr>
          <w:sz w:val="24"/>
          <w:szCs w:val="24"/>
        </w:rPr>
      </w:pPr>
      <w:r w:rsidRPr="009C279B">
        <w:rPr>
          <w:sz w:val="24"/>
          <w:szCs w:val="24"/>
        </w:rPr>
        <w:t>Prayer &amp; 10% of revenue are to the Father Stephen our Lord to what is needed for All in Malachi 3:6-15; Luke 11:2-4, 9-10, 2</w:t>
      </w:r>
      <w:r w:rsidRPr="009C279B">
        <w:rPr>
          <w:sz w:val="24"/>
          <w:szCs w:val="24"/>
          <w:vertAlign w:val="superscript"/>
        </w:rPr>
        <w:t>nd</w:t>
      </w:r>
      <w:r w:rsidRPr="009C279B">
        <w:rPr>
          <w:sz w:val="24"/>
          <w:szCs w:val="24"/>
        </w:rPr>
        <w:t xml:space="preserve"> Esdras 9:25,44; Matthew 6:9-13; 21:22; James 1:6; 5:15; Sirach 37:15; 39:5; 2</w:t>
      </w:r>
      <w:r w:rsidRPr="009C279B">
        <w:rPr>
          <w:sz w:val="24"/>
          <w:szCs w:val="24"/>
          <w:vertAlign w:val="superscript"/>
        </w:rPr>
        <w:t>nd</w:t>
      </w:r>
      <w:r w:rsidRPr="009C279B">
        <w:rPr>
          <w:sz w:val="24"/>
          <w:szCs w:val="24"/>
        </w:rPr>
        <w:t xml:space="preserve"> Maccabees 1:24; Judith 9:12; Hebrews 7:1-10 &amp; Acts 7:59-60.</w:t>
      </w:r>
    </w:p>
    <w:p w:rsidR="00265120" w:rsidRPr="009C279B" w:rsidRDefault="00265120" w:rsidP="00265120">
      <w:pPr>
        <w:jc w:val="both"/>
        <w:rPr>
          <w:sz w:val="24"/>
          <w:szCs w:val="24"/>
        </w:rPr>
      </w:pPr>
      <w:r w:rsidRPr="009C279B">
        <w:rPr>
          <w:i/>
          <w:sz w:val="24"/>
          <w:szCs w:val="24"/>
        </w:rPr>
        <w:t xml:space="preserve">God is as Angel of the Lord </w:t>
      </w:r>
      <w:r w:rsidRPr="009C279B">
        <w:rPr>
          <w:sz w:val="24"/>
          <w:szCs w:val="24"/>
        </w:rPr>
        <w:t>in John 1:1 becoming creative flesh and called the Angel (Lord) of the LORD in Genesis  16:10,  13;  22:12;  31:11, 13;  Exodus  3:2,  6;  2</w:t>
      </w:r>
      <w:r w:rsidRPr="009C279B">
        <w:rPr>
          <w:sz w:val="24"/>
          <w:szCs w:val="24"/>
          <w:vertAlign w:val="superscript"/>
        </w:rPr>
        <w:t>nd</w:t>
      </w:r>
      <w:r w:rsidRPr="009C279B">
        <w:rPr>
          <w:sz w:val="24"/>
          <w:szCs w:val="24"/>
        </w:rPr>
        <w:t xml:space="preserve">  Samuel  24:16;  Psalm 34:7; Zechariah 1:11-13, Luke 1:11 and Acts 6:5, 15; 7:30-32.  </w:t>
      </w:r>
    </w:p>
    <w:p w:rsidR="00265120" w:rsidRPr="009C279B" w:rsidRDefault="00265120" w:rsidP="00265120">
      <w:pPr>
        <w:jc w:val="both"/>
        <w:rPr>
          <w:sz w:val="24"/>
          <w:szCs w:val="24"/>
        </w:rPr>
      </w:pPr>
      <w:r w:rsidRPr="009C279B">
        <w:rPr>
          <w:sz w:val="24"/>
          <w:szCs w:val="24"/>
        </w:rPr>
        <w:t>Angels witnesses were fashioned by God in  Nehemiah  9:6; Psalm  148:2, 5;  Colossians 1:16;  2</w:t>
      </w:r>
      <w:r w:rsidRPr="009C279B">
        <w:rPr>
          <w:sz w:val="24"/>
          <w:szCs w:val="24"/>
          <w:vertAlign w:val="superscript"/>
        </w:rPr>
        <w:t>nd</w:t>
      </w:r>
      <w:r w:rsidRPr="009C279B">
        <w:rPr>
          <w:sz w:val="24"/>
          <w:szCs w:val="24"/>
        </w:rPr>
        <w:t xml:space="preserve">  Peter 2:4;  Jude  6; Acts  12:6-11; Revelation 4:11, 5:11;  Hebrews 1:14, 12:22, 13:2;  Luke </w:t>
      </w:r>
    </w:p>
    <w:p w:rsidR="00265120" w:rsidRPr="009C279B" w:rsidRDefault="00265120" w:rsidP="00265120">
      <w:pPr>
        <w:jc w:val="both"/>
        <w:rPr>
          <w:sz w:val="24"/>
          <w:szCs w:val="24"/>
        </w:rPr>
      </w:pPr>
      <w:r w:rsidRPr="009C279B">
        <w:rPr>
          <w:sz w:val="24"/>
          <w:szCs w:val="24"/>
        </w:rPr>
        <w:t>2:13, 24:39; Numbers 22:31; 2</w:t>
      </w:r>
      <w:r w:rsidRPr="009C279B">
        <w:rPr>
          <w:sz w:val="24"/>
          <w:szCs w:val="24"/>
          <w:vertAlign w:val="superscript"/>
        </w:rPr>
        <w:t xml:space="preserve">nd </w:t>
      </w:r>
      <w:r w:rsidRPr="009C279B">
        <w:rPr>
          <w:sz w:val="24"/>
          <w:szCs w:val="24"/>
        </w:rPr>
        <w:t>Kings 6:17 and Psalm 34:7; 91:11.</w:t>
      </w:r>
    </w:p>
    <w:p w:rsidR="00265120" w:rsidRPr="009C279B" w:rsidRDefault="00265120" w:rsidP="00265120">
      <w:pPr>
        <w:jc w:val="both"/>
        <w:rPr>
          <w:i/>
          <w:sz w:val="24"/>
          <w:szCs w:val="24"/>
        </w:rPr>
      </w:pPr>
      <w:r w:rsidRPr="009C279B">
        <w:rPr>
          <w:i/>
          <w:sz w:val="24"/>
          <w:szCs w:val="24"/>
        </w:rPr>
        <w:lastRenderedPageBreak/>
        <w:t>Names of God as the Angel of the Lord</w:t>
      </w:r>
    </w:p>
    <w:p w:rsidR="00265120" w:rsidRPr="009C279B" w:rsidRDefault="00265120" w:rsidP="00265120">
      <w:pPr>
        <w:jc w:val="both"/>
        <w:rPr>
          <w:sz w:val="24"/>
          <w:szCs w:val="24"/>
        </w:rPr>
      </w:pPr>
      <w:r w:rsidRPr="009C279B">
        <w:rPr>
          <w:sz w:val="24"/>
          <w:szCs w:val="24"/>
        </w:rPr>
        <w:t xml:space="preserve">Sons of God- Job 1:6; 2:1, Holy  Ones- Psalm 89:5, 7- Spirits- Hebrews 1:14; Watchers- Daniel 4:13, 17, 23; Thrones, Dominions, Principalities, Authorities- Colossians 1:16; Powers- Ephesians 1:21 and Cherubim- Genesis  3:24;  Psalm  18:10; Ezekiel 10:1-12; Exodus  25:18-22; Seraphim- Isaiah  6:2-7; Living Creatures- Ezekiel 1:5-14; Revelation 4:6-8; Brother’s- Tobit 6:14; Young Man’s- Tobit 5:10 and Father’s in Hebrews 1:5.   </w:t>
      </w:r>
    </w:p>
    <w:p w:rsidR="00265120" w:rsidRPr="009C279B" w:rsidRDefault="00265120" w:rsidP="00265120">
      <w:pPr>
        <w:jc w:val="both"/>
        <w:rPr>
          <w:i/>
          <w:sz w:val="24"/>
          <w:szCs w:val="24"/>
        </w:rPr>
      </w:pPr>
      <w:r w:rsidRPr="009C279B">
        <w:rPr>
          <w:i/>
          <w:sz w:val="24"/>
          <w:szCs w:val="24"/>
        </w:rPr>
        <w:t>God’s Creative Identities of Himself as the Archangel on earth and as the Cherubim in heaven.</w:t>
      </w:r>
    </w:p>
    <w:p w:rsidR="00265120" w:rsidRPr="009C279B" w:rsidRDefault="00265120" w:rsidP="00265120">
      <w:pPr>
        <w:jc w:val="both"/>
        <w:rPr>
          <w:sz w:val="24"/>
          <w:szCs w:val="24"/>
        </w:rPr>
      </w:pPr>
      <w:r w:rsidRPr="009C279B">
        <w:rPr>
          <w:sz w:val="24"/>
          <w:szCs w:val="24"/>
        </w:rPr>
        <w:t>Michael- (who is like God) - Jude 9; Revelation 12:7-8; Daniel 10:13, 21; Bartholomew page 358</w:t>
      </w:r>
    </w:p>
    <w:p w:rsidR="00265120" w:rsidRPr="009C279B" w:rsidRDefault="00265120" w:rsidP="00265120">
      <w:pPr>
        <w:jc w:val="both"/>
        <w:rPr>
          <w:sz w:val="24"/>
          <w:szCs w:val="24"/>
        </w:rPr>
      </w:pPr>
      <w:r w:rsidRPr="009C279B">
        <w:rPr>
          <w:sz w:val="24"/>
          <w:szCs w:val="24"/>
        </w:rPr>
        <w:t>Gabriel- (strength) – Daniel 8:16; 9:21; Luke 1:19, 26-27.</w:t>
      </w:r>
    </w:p>
    <w:p w:rsidR="00265120" w:rsidRPr="009C279B" w:rsidRDefault="00265120" w:rsidP="00265120">
      <w:pPr>
        <w:jc w:val="both"/>
        <w:rPr>
          <w:sz w:val="24"/>
          <w:szCs w:val="24"/>
        </w:rPr>
      </w:pPr>
      <w:r w:rsidRPr="009C279B">
        <w:rPr>
          <w:sz w:val="24"/>
          <w:szCs w:val="24"/>
        </w:rPr>
        <w:t>Uriel- (fire) – 2</w:t>
      </w:r>
      <w:r w:rsidRPr="009C279B">
        <w:rPr>
          <w:sz w:val="24"/>
          <w:szCs w:val="24"/>
          <w:vertAlign w:val="superscript"/>
        </w:rPr>
        <w:t>nd</w:t>
      </w:r>
      <w:r w:rsidRPr="009C279B">
        <w:rPr>
          <w:sz w:val="24"/>
          <w:szCs w:val="24"/>
        </w:rPr>
        <w:t xml:space="preserve"> Esdras 4</w:t>
      </w:r>
    </w:p>
    <w:p w:rsidR="00265120" w:rsidRPr="009C279B" w:rsidRDefault="00265120" w:rsidP="00265120">
      <w:pPr>
        <w:jc w:val="both"/>
        <w:rPr>
          <w:sz w:val="24"/>
          <w:szCs w:val="24"/>
        </w:rPr>
      </w:pPr>
      <w:r w:rsidRPr="009C279B">
        <w:rPr>
          <w:sz w:val="24"/>
          <w:szCs w:val="24"/>
        </w:rPr>
        <w:t xml:space="preserve">Raphael or Azariah- (healing) – Tobit 5:13 </w:t>
      </w:r>
    </w:p>
    <w:p w:rsidR="00265120" w:rsidRPr="009C279B" w:rsidRDefault="00265120" w:rsidP="00265120">
      <w:pPr>
        <w:jc w:val="both"/>
        <w:rPr>
          <w:sz w:val="24"/>
          <w:szCs w:val="24"/>
        </w:rPr>
      </w:pPr>
      <w:r w:rsidRPr="009C279B">
        <w:rPr>
          <w:sz w:val="24"/>
          <w:szCs w:val="24"/>
        </w:rPr>
        <w:t>Jeremiel or Ramiel- (mercy) – 2</w:t>
      </w:r>
      <w:r w:rsidRPr="009C279B">
        <w:rPr>
          <w:sz w:val="24"/>
          <w:szCs w:val="24"/>
          <w:vertAlign w:val="superscript"/>
        </w:rPr>
        <w:t>nd</w:t>
      </w:r>
      <w:r w:rsidRPr="009C279B">
        <w:rPr>
          <w:sz w:val="24"/>
          <w:szCs w:val="24"/>
        </w:rPr>
        <w:t xml:space="preserve"> Esdras 4</w:t>
      </w:r>
    </w:p>
    <w:p w:rsidR="00265120" w:rsidRPr="009C279B" w:rsidRDefault="00265120" w:rsidP="00265120">
      <w:pPr>
        <w:jc w:val="both"/>
        <w:rPr>
          <w:sz w:val="24"/>
          <w:szCs w:val="24"/>
        </w:rPr>
      </w:pPr>
      <w:r w:rsidRPr="009C279B">
        <w:rPr>
          <w:sz w:val="24"/>
          <w:szCs w:val="24"/>
        </w:rPr>
        <w:t>Stephen- (crown) – Acts 6:5, 8-9, 15; 8:2; 11:19; 22:20</w:t>
      </w:r>
    </w:p>
    <w:p w:rsidR="00265120" w:rsidRPr="009C279B" w:rsidRDefault="00265120" w:rsidP="00265120">
      <w:pPr>
        <w:jc w:val="both"/>
        <w:rPr>
          <w:sz w:val="24"/>
          <w:szCs w:val="24"/>
        </w:rPr>
      </w:pPr>
      <w:r w:rsidRPr="009C279B">
        <w:rPr>
          <w:sz w:val="24"/>
          <w:szCs w:val="24"/>
        </w:rPr>
        <w:t>Jesus-(savoir) – Revelation 22:16</w:t>
      </w:r>
    </w:p>
    <w:p w:rsidR="00265120" w:rsidRPr="009C279B" w:rsidRDefault="00265120" w:rsidP="00265120">
      <w:pPr>
        <w:jc w:val="both"/>
        <w:rPr>
          <w:sz w:val="24"/>
          <w:szCs w:val="24"/>
        </w:rPr>
      </w:pPr>
      <w:r w:rsidRPr="009C279B">
        <w:rPr>
          <w:sz w:val="24"/>
          <w:szCs w:val="24"/>
        </w:rPr>
        <w:t>Lucifer- (light-bearer)-Genesis 1:2-25</w:t>
      </w:r>
    </w:p>
    <w:p w:rsidR="00265120" w:rsidRPr="009C279B" w:rsidRDefault="00265120" w:rsidP="00265120">
      <w:pPr>
        <w:jc w:val="both"/>
        <w:rPr>
          <w:sz w:val="24"/>
          <w:szCs w:val="24"/>
        </w:rPr>
      </w:pPr>
      <w:r w:rsidRPr="009C279B">
        <w:rPr>
          <w:sz w:val="24"/>
          <w:szCs w:val="24"/>
        </w:rPr>
        <w:t xml:space="preserve">Satan- (Satanial, Sammael, Beliar, Belchira) Adversary – Genesis 3:1-3:24; Enoch page 9 &amp; 152 </w:t>
      </w:r>
    </w:p>
    <w:p w:rsidR="00265120" w:rsidRPr="009C279B" w:rsidRDefault="00265120" w:rsidP="00265120">
      <w:pPr>
        <w:jc w:val="both"/>
        <w:rPr>
          <w:sz w:val="24"/>
          <w:szCs w:val="24"/>
        </w:rPr>
      </w:pPr>
      <w:r w:rsidRPr="009C279B">
        <w:rPr>
          <w:sz w:val="24"/>
          <w:szCs w:val="24"/>
        </w:rPr>
        <w:t xml:space="preserve">Remphan or Rephan- (praise) – Acts 7:43 </w:t>
      </w:r>
    </w:p>
    <w:p w:rsidR="00265120" w:rsidRPr="009C279B" w:rsidRDefault="00265120" w:rsidP="00265120">
      <w:pPr>
        <w:jc w:val="both"/>
        <w:rPr>
          <w:sz w:val="24"/>
          <w:szCs w:val="24"/>
        </w:rPr>
      </w:pPr>
      <w:r w:rsidRPr="009C279B">
        <w:rPr>
          <w:sz w:val="24"/>
          <w:szCs w:val="24"/>
        </w:rPr>
        <w:t>Asmodeus- (before His fall) (delight) – Tobit 3:9</w:t>
      </w:r>
    </w:p>
    <w:p w:rsidR="00265120" w:rsidRPr="009C279B" w:rsidRDefault="00265120" w:rsidP="00265120">
      <w:pPr>
        <w:jc w:val="both"/>
        <w:rPr>
          <w:sz w:val="24"/>
          <w:szCs w:val="24"/>
        </w:rPr>
      </w:pPr>
      <w:r w:rsidRPr="009C279B">
        <w:rPr>
          <w:sz w:val="24"/>
          <w:szCs w:val="24"/>
        </w:rPr>
        <w:t>Elijah- (defender) – 2</w:t>
      </w:r>
      <w:r w:rsidRPr="009C279B">
        <w:rPr>
          <w:sz w:val="24"/>
          <w:szCs w:val="24"/>
          <w:vertAlign w:val="superscript"/>
        </w:rPr>
        <w:t>nd</w:t>
      </w:r>
      <w:r w:rsidRPr="009C279B">
        <w:rPr>
          <w:sz w:val="24"/>
          <w:szCs w:val="24"/>
        </w:rPr>
        <w:t xml:space="preserve"> Kings 2:6-12 </w:t>
      </w:r>
    </w:p>
    <w:p w:rsidR="00265120" w:rsidRPr="009C279B" w:rsidRDefault="00265120" w:rsidP="00265120">
      <w:pPr>
        <w:jc w:val="both"/>
        <w:rPr>
          <w:sz w:val="24"/>
          <w:szCs w:val="24"/>
        </w:rPr>
      </w:pPr>
      <w:r w:rsidRPr="009C279B">
        <w:rPr>
          <w:sz w:val="24"/>
          <w:szCs w:val="24"/>
        </w:rPr>
        <w:t>Enoch- (pleasing) – Genesis 5:24 &amp; 2</w:t>
      </w:r>
      <w:r w:rsidRPr="009C279B">
        <w:rPr>
          <w:sz w:val="24"/>
          <w:szCs w:val="24"/>
          <w:vertAlign w:val="superscript"/>
        </w:rPr>
        <w:t>nd</w:t>
      </w:r>
      <w:r w:rsidRPr="009C279B">
        <w:rPr>
          <w:sz w:val="24"/>
          <w:szCs w:val="24"/>
        </w:rPr>
        <w:t xml:space="preserve"> Enoch page 500</w:t>
      </w:r>
    </w:p>
    <w:p w:rsidR="00265120" w:rsidRPr="009C279B" w:rsidRDefault="00265120" w:rsidP="00265120">
      <w:pPr>
        <w:jc w:val="both"/>
        <w:rPr>
          <w:sz w:val="24"/>
          <w:szCs w:val="24"/>
        </w:rPr>
      </w:pPr>
      <w:r w:rsidRPr="009C279B">
        <w:rPr>
          <w:sz w:val="24"/>
          <w:szCs w:val="24"/>
        </w:rPr>
        <w:t>Abaddon or Apollion- (before His fall) (kingship) – Revelation 9:11</w:t>
      </w:r>
    </w:p>
    <w:p w:rsidR="00265120" w:rsidRPr="009C279B" w:rsidRDefault="00265120" w:rsidP="00265120">
      <w:pPr>
        <w:jc w:val="both"/>
        <w:rPr>
          <w:sz w:val="24"/>
          <w:szCs w:val="24"/>
        </w:rPr>
      </w:pPr>
      <w:r w:rsidRPr="009C279B">
        <w:rPr>
          <w:sz w:val="24"/>
          <w:szCs w:val="24"/>
        </w:rPr>
        <w:t>Anakin, Anakim, Anak, Long Neck- (before His fall) (greatness) - Genesis 6:1-2; Numbers 13:33</w:t>
      </w:r>
    </w:p>
    <w:p w:rsidR="00265120" w:rsidRPr="009C279B" w:rsidRDefault="00265120" w:rsidP="00265120">
      <w:pPr>
        <w:jc w:val="both"/>
        <w:rPr>
          <w:sz w:val="24"/>
          <w:szCs w:val="24"/>
        </w:rPr>
      </w:pPr>
      <w:r w:rsidRPr="009C279B">
        <w:rPr>
          <w:sz w:val="24"/>
          <w:szCs w:val="24"/>
        </w:rPr>
        <w:t>Ariel- (lion) – Isaiah 29:1</w:t>
      </w:r>
    </w:p>
    <w:p w:rsidR="00265120" w:rsidRPr="009C279B" w:rsidRDefault="00265120" w:rsidP="00265120">
      <w:pPr>
        <w:jc w:val="both"/>
        <w:rPr>
          <w:sz w:val="24"/>
          <w:szCs w:val="24"/>
        </w:rPr>
      </w:pPr>
      <w:r w:rsidRPr="009C279B">
        <w:rPr>
          <w:sz w:val="24"/>
          <w:szCs w:val="24"/>
        </w:rPr>
        <w:t>Asaph- (music) – Psalm 50, 73, 83</w:t>
      </w:r>
    </w:p>
    <w:p w:rsidR="00265120" w:rsidRPr="009C279B" w:rsidRDefault="00265120" w:rsidP="00265120">
      <w:pPr>
        <w:jc w:val="both"/>
        <w:rPr>
          <w:sz w:val="24"/>
          <w:szCs w:val="24"/>
        </w:rPr>
      </w:pPr>
      <w:r w:rsidRPr="009C279B">
        <w:rPr>
          <w:sz w:val="24"/>
          <w:szCs w:val="24"/>
        </w:rPr>
        <w:t>Baal- (before his fall) (possessor) – Romans 11:4</w:t>
      </w:r>
    </w:p>
    <w:p w:rsidR="00265120" w:rsidRPr="009C279B" w:rsidRDefault="00265120" w:rsidP="00265120">
      <w:pPr>
        <w:jc w:val="both"/>
        <w:rPr>
          <w:sz w:val="24"/>
          <w:szCs w:val="24"/>
        </w:rPr>
      </w:pPr>
      <w:r w:rsidRPr="009C279B">
        <w:rPr>
          <w:sz w:val="24"/>
          <w:szCs w:val="24"/>
        </w:rPr>
        <w:t>Bedura- (reign) – Esdras</w:t>
      </w:r>
    </w:p>
    <w:p w:rsidR="00265120" w:rsidRPr="009C279B" w:rsidRDefault="00265120" w:rsidP="00265120">
      <w:pPr>
        <w:jc w:val="both"/>
        <w:rPr>
          <w:sz w:val="24"/>
          <w:szCs w:val="24"/>
        </w:rPr>
      </w:pPr>
      <w:r w:rsidRPr="009C279B">
        <w:rPr>
          <w:sz w:val="24"/>
          <w:szCs w:val="24"/>
        </w:rPr>
        <w:lastRenderedPageBreak/>
        <w:t>Bene Elohim- (son) – Genesis 6:2</w:t>
      </w:r>
    </w:p>
    <w:p w:rsidR="00265120" w:rsidRPr="009C279B" w:rsidRDefault="00265120" w:rsidP="00265120">
      <w:pPr>
        <w:jc w:val="both"/>
        <w:rPr>
          <w:sz w:val="24"/>
          <w:szCs w:val="24"/>
        </w:rPr>
      </w:pPr>
      <w:r w:rsidRPr="009C279B">
        <w:rPr>
          <w:sz w:val="24"/>
          <w:szCs w:val="24"/>
        </w:rPr>
        <w:t>Adonai- (Jehovah) Psalm 84:18</w:t>
      </w:r>
    </w:p>
    <w:p w:rsidR="00265120" w:rsidRPr="009C279B" w:rsidRDefault="00265120" w:rsidP="00265120">
      <w:pPr>
        <w:jc w:val="both"/>
        <w:rPr>
          <w:sz w:val="24"/>
          <w:szCs w:val="24"/>
        </w:rPr>
      </w:pPr>
      <w:r w:rsidRPr="009C279B">
        <w:rPr>
          <w:sz w:val="24"/>
          <w:szCs w:val="24"/>
        </w:rPr>
        <w:t>Chamuel- (might) – Genesis 30:24-30</w:t>
      </w:r>
    </w:p>
    <w:p w:rsidR="00265120" w:rsidRPr="009C279B" w:rsidRDefault="00265120" w:rsidP="00265120">
      <w:pPr>
        <w:jc w:val="both"/>
        <w:rPr>
          <w:sz w:val="24"/>
          <w:szCs w:val="24"/>
        </w:rPr>
      </w:pPr>
      <w:r w:rsidRPr="009C279B">
        <w:rPr>
          <w:sz w:val="24"/>
          <w:szCs w:val="24"/>
        </w:rPr>
        <w:t>Eiael- (before his fall) (secret) – Psalm 36</w:t>
      </w:r>
    </w:p>
    <w:p w:rsidR="00265120" w:rsidRPr="009C279B" w:rsidRDefault="00265120" w:rsidP="00265120">
      <w:pPr>
        <w:jc w:val="both"/>
        <w:rPr>
          <w:sz w:val="24"/>
          <w:szCs w:val="24"/>
        </w:rPr>
      </w:pPr>
      <w:r w:rsidRPr="009C279B">
        <w:rPr>
          <w:sz w:val="24"/>
          <w:szCs w:val="24"/>
        </w:rPr>
        <w:t>Elohim- (Yahweh) – Deuteronomy 28:58</w:t>
      </w:r>
    </w:p>
    <w:p w:rsidR="00265120" w:rsidRPr="009C279B" w:rsidRDefault="00265120" w:rsidP="00265120">
      <w:pPr>
        <w:jc w:val="both"/>
        <w:rPr>
          <w:sz w:val="24"/>
          <w:szCs w:val="24"/>
        </w:rPr>
      </w:pPr>
      <w:r w:rsidRPr="009C279B">
        <w:rPr>
          <w:sz w:val="24"/>
          <w:szCs w:val="24"/>
        </w:rPr>
        <w:t>Emmanuel- (God with us) – Isaiah 7:14</w:t>
      </w:r>
    </w:p>
    <w:p w:rsidR="00265120" w:rsidRPr="009C279B" w:rsidRDefault="00265120" w:rsidP="00265120">
      <w:pPr>
        <w:jc w:val="both"/>
        <w:rPr>
          <w:sz w:val="24"/>
          <w:szCs w:val="24"/>
        </w:rPr>
      </w:pPr>
      <w:r w:rsidRPr="009C279B">
        <w:rPr>
          <w:sz w:val="24"/>
          <w:szCs w:val="24"/>
        </w:rPr>
        <w:t>Hayyoth- (light bearer) – Ezekiel 1:4-28</w:t>
      </w:r>
    </w:p>
    <w:p w:rsidR="00265120" w:rsidRPr="009C279B" w:rsidRDefault="00265120" w:rsidP="00265120">
      <w:pPr>
        <w:jc w:val="both"/>
        <w:rPr>
          <w:sz w:val="24"/>
          <w:szCs w:val="24"/>
        </w:rPr>
      </w:pPr>
      <w:r w:rsidRPr="009C279B">
        <w:rPr>
          <w:sz w:val="24"/>
          <w:szCs w:val="24"/>
        </w:rPr>
        <w:t>Ischim- (fire and ice) – Psalm 104:1-4</w:t>
      </w:r>
    </w:p>
    <w:p w:rsidR="00265120" w:rsidRPr="009C279B" w:rsidRDefault="00265120" w:rsidP="00265120">
      <w:pPr>
        <w:jc w:val="both"/>
        <w:rPr>
          <w:sz w:val="24"/>
          <w:szCs w:val="24"/>
        </w:rPr>
      </w:pPr>
      <w:r w:rsidRPr="009C279B">
        <w:rPr>
          <w:sz w:val="24"/>
          <w:szCs w:val="24"/>
        </w:rPr>
        <w:t>Jeduthun- (praise) – Psalm 39, 62, 77</w:t>
      </w:r>
    </w:p>
    <w:p w:rsidR="00265120" w:rsidRPr="009C279B" w:rsidRDefault="00265120" w:rsidP="00265120">
      <w:pPr>
        <w:jc w:val="both"/>
        <w:rPr>
          <w:sz w:val="24"/>
          <w:szCs w:val="24"/>
        </w:rPr>
      </w:pPr>
      <w:r w:rsidRPr="009C279B">
        <w:rPr>
          <w:sz w:val="24"/>
          <w:szCs w:val="24"/>
        </w:rPr>
        <w:t>Jophiel- (beauty) – Genesis 3:24</w:t>
      </w:r>
    </w:p>
    <w:p w:rsidR="00265120" w:rsidRPr="009C279B" w:rsidRDefault="00265120" w:rsidP="00265120">
      <w:pPr>
        <w:jc w:val="both"/>
        <w:rPr>
          <w:sz w:val="24"/>
          <w:szCs w:val="24"/>
        </w:rPr>
      </w:pPr>
      <w:r w:rsidRPr="009C279B">
        <w:rPr>
          <w:sz w:val="24"/>
          <w:szCs w:val="24"/>
        </w:rPr>
        <w:t>Kolazonta- (chastiser) – Maccabees 7:11</w:t>
      </w:r>
    </w:p>
    <w:p w:rsidR="00265120" w:rsidRPr="009C279B" w:rsidRDefault="00265120" w:rsidP="00265120">
      <w:pPr>
        <w:jc w:val="both"/>
        <w:rPr>
          <w:sz w:val="24"/>
          <w:szCs w:val="24"/>
        </w:rPr>
      </w:pPr>
      <w:r w:rsidRPr="009C279B">
        <w:rPr>
          <w:sz w:val="24"/>
          <w:szCs w:val="24"/>
        </w:rPr>
        <w:t>Lailah or Layla- (night) – Job 3:3</w:t>
      </w:r>
    </w:p>
    <w:p w:rsidR="00265120" w:rsidRPr="009C279B" w:rsidRDefault="00265120" w:rsidP="00265120">
      <w:pPr>
        <w:jc w:val="both"/>
        <w:rPr>
          <w:sz w:val="24"/>
          <w:szCs w:val="24"/>
        </w:rPr>
      </w:pPr>
      <w:r w:rsidRPr="009C279B">
        <w:rPr>
          <w:sz w:val="24"/>
          <w:szCs w:val="24"/>
        </w:rPr>
        <w:t>Mahanaim- (two armies) – Genesis 32</w:t>
      </w:r>
    </w:p>
    <w:p w:rsidR="00265120" w:rsidRPr="009C279B" w:rsidRDefault="00265120" w:rsidP="00265120">
      <w:pPr>
        <w:jc w:val="both"/>
        <w:rPr>
          <w:sz w:val="24"/>
          <w:szCs w:val="24"/>
        </w:rPr>
      </w:pPr>
      <w:r w:rsidRPr="009C279B">
        <w:rPr>
          <w:sz w:val="24"/>
          <w:szCs w:val="24"/>
        </w:rPr>
        <w:t>Nephilim or Nefilim- (before the fall) (greatness) – Genesis 6:1-2</w:t>
      </w:r>
    </w:p>
    <w:p w:rsidR="00265120" w:rsidRPr="009C279B" w:rsidRDefault="00265120" w:rsidP="00265120">
      <w:pPr>
        <w:jc w:val="both"/>
        <w:rPr>
          <w:sz w:val="24"/>
          <w:szCs w:val="24"/>
        </w:rPr>
      </w:pPr>
      <w:r w:rsidRPr="009C279B">
        <w:rPr>
          <w:sz w:val="24"/>
          <w:szCs w:val="24"/>
        </w:rPr>
        <w:t>Zamzummim, Zumzamim or Zuzim- (before His fall) (greatness) – Genesis 6:1-2</w:t>
      </w:r>
    </w:p>
    <w:p w:rsidR="00265120" w:rsidRPr="009C279B" w:rsidRDefault="00265120" w:rsidP="00265120">
      <w:pPr>
        <w:jc w:val="both"/>
        <w:rPr>
          <w:sz w:val="24"/>
          <w:szCs w:val="24"/>
        </w:rPr>
      </w:pPr>
      <w:r w:rsidRPr="009C279B">
        <w:rPr>
          <w:sz w:val="24"/>
          <w:szCs w:val="24"/>
        </w:rPr>
        <w:t>Gibborim, Mighty Ones- (before His fall) (greatness) – Genesis 6:1-2</w:t>
      </w:r>
    </w:p>
    <w:p w:rsidR="00265120" w:rsidRPr="009C279B" w:rsidRDefault="00265120" w:rsidP="00265120">
      <w:pPr>
        <w:jc w:val="both"/>
        <w:rPr>
          <w:sz w:val="24"/>
          <w:szCs w:val="24"/>
        </w:rPr>
      </w:pPr>
      <w:r w:rsidRPr="009C279B">
        <w:rPr>
          <w:sz w:val="24"/>
          <w:szCs w:val="24"/>
        </w:rPr>
        <w:t>Nisroch- (before His fall) (brother) 2</w:t>
      </w:r>
      <w:r w:rsidRPr="009C279B">
        <w:rPr>
          <w:sz w:val="24"/>
          <w:szCs w:val="24"/>
          <w:vertAlign w:val="superscript"/>
        </w:rPr>
        <w:t>nd</w:t>
      </w:r>
      <w:r w:rsidRPr="009C279B">
        <w:rPr>
          <w:sz w:val="24"/>
          <w:szCs w:val="24"/>
        </w:rPr>
        <w:t xml:space="preserve"> King 19:37 </w:t>
      </w:r>
    </w:p>
    <w:p w:rsidR="00265120" w:rsidRPr="009C279B" w:rsidRDefault="00265120" w:rsidP="00265120">
      <w:pPr>
        <w:jc w:val="both"/>
        <w:rPr>
          <w:sz w:val="24"/>
          <w:szCs w:val="24"/>
        </w:rPr>
      </w:pPr>
      <w:r w:rsidRPr="009C279B">
        <w:rPr>
          <w:sz w:val="24"/>
          <w:szCs w:val="24"/>
        </w:rPr>
        <w:t>Ophanim, Ophde’s, Ofanim or Ophannim- (wheels) – Ezekiel 10</w:t>
      </w:r>
    </w:p>
    <w:p w:rsidR="00265120" w:rsidRPr="009C279B" w:rsidRDefault="00265120" w:rsidP="00265120">
      <w:pPr>
        <w:jc w:val="both"/>
        <w:rPr>
          <w:sz w:val="24"/>
          <w:szCs w:val="24"/>
        </w:rPr>
      </w:pPr>
      <w:r w:rsidRPr="009C279B">
        <w:rPr>
          <w:sz w:val="24"/>
          <w:szCs w:val="24"/>
        </w:rPr>
        <w:t>Penemu- (grace) – Enoch 69</w:t>
      </w:r>
    </w:p>
    <w:p w:rsidR="00265120" w:rsidRPr="009C279B" w:rsidRDefault="00265120" w:rsidP="00265120">
      <w:pPr>
        <w:jc w:val="both"/>
        <w:rPr>
          <w:sz w:val="24"/>
          <w:szCs w:val="24"/>
        </w:rPr>
      </w:pPr>
      <w:r w:rsidRPr="009C279B">
        <w:rPr>
          <w:sz w:val="24"/>
          <w:szCs w:val="24"/>
        </w:rPr>
        <w:t>Peniel- (face) – Genesis 32:30</w:t>
      </w:r>
    </w:p>
    <w:p w:rsidR="00265120" w:rsidRPr="009C279B" w:rsidRDefault="00265120" w:rsidP="00265120">
      <w:pPr>
        <w:jc w:val="both"/>
        <w:rPr>
          <w:sz w:val="24"/>
          <w:szCs w:val="24"/>
        </w:rPr>
      </w:pPr>
      <w:r w:rsidRPr="009C279B">
        <w:rPr>
          <w:sz w:val="24"/>
          <w:szCs w:val="24"/>
        </w:rPr>
        <w:t>Qaddiisin- (holiness) – Daniel 4:13, 17</w:t>
      </w:r>
    </w:p>
    <w:p w:rsidR="00265120" w:rsidRPr="009C279B" w:rsidRDefault="00265120" w:rsidP="00265120">
      <w:pPr>
        <w:jc w:val="both"/>
        <w:rPr>
          <w:sz w:val="24"/>
          <w:szCs w:val="24"/>
        </w:rPr>
      </w:pPr>
      <w:r w:rsidRPr="009C279B">
        <w:rPr>
          <w:sz w:val="24"/>
          <w:szCs w:val="24"/>
        </w:rPr>
        <w:t xml:space="preserve">Ramiel- (assistance) – 2 Baruch </w:t>
      </w:r>
    </w:p>
    <w:p w:rsidR="00265120" w:rsidRPr="009C279B" w:rsidRDefault="00265120" w:rsidP="00265120">
      <w:pPr>
        <w:jc w:val="both"/>
        <w:rPr>
          <w:sz w:val="24"/>
          <w:szCs w:val="24"/>
        </w:rPr>
      </w:pPr>
      <w:r w:rsidRPr="009C279B">
        <w:rPr>
          <w:sz w:val="24"/>
          <w:szCs w:val="24"/>
        </w:rPr>
        <w:t>Uzzah- (strength) – 2</w:t>
      </w:r>
      <w:r w:rsidRPr="009C279B">
        <w:rPr>
          <w:sz w:val="24"/>
          <w:szCs w:val="24"/>
          <w:vertAlign w:val="superscript"/>
        </w:rPr>
        <w:t>nd</w:t>
      </w:r>
      <w:r w:rsidRPr="009C279B">
        <w:rPr>
          <w:sz w:val="24"/>
          <w:szCs w:val="24"/>
        </w:rPr>
        <w:t xml:space="preserve"> Samuel 6:2-7</w:t>
      </w:r>
    </w:p>
    <w:p w:rsidR="00265120" w:rsidRPr="009C279B" w:rsidRDefault="00265120" w:rsidP="00265120">
      <w:pPr>
        <w:jc w:val="both"/>
        <w:rPr>
          <w:sz w:val="24"/>
          <w:szCs w:val="24"/>
        </w:rPr>
      </w:pPr>
      <w:r w:rsidRPr="009C279B">
        <w:rPr>
          <w:sz w:val="24"/>
          <w:szCs w:val="24"/>
        </w:rPr>
        <w:t>Rephaim or Refaim- (before His fall) (greatness) –Joshua 17:15; Deuteronomy 2:11, 20; 3:11-12</w:t>
      </w:r>
    </w:p>
    <w:p w:rsidR="00265120" w:rsidRPr="009C279B" w:rsidRDefault="00265120" w:rsidP="00265120">
      <w:pPr>
        <w:jc w:val="both"/>
        <w:rPr>
          <w:sz w:val="24"/>
          <w:szCs w:val="24"/>
        </w:rPr>
      </w:pPr>
      <w:r w:rsidRPr="009C279B">
        <w:rPr>
          <w:sz w:val="24"/>
          <w:szCs w:val="24"/>
        </w:rPr>
        <w:lastRenderedPageBreak/>
        <w:t>Emim, Emma or Ema- (before His fall) (greatness)-Joshua 17:15; Deuteronomy 2:11, 20; 3:11-12</w:t>
      </w:r>
    </w:p>
    <w:p w:rsidR="00265120" w:rsidRPr="009C279B" w:rsidRDefault="00265120" w:rsidP="00265120">
      <w:pPr>
        <w:jc w:val="both"/>
        <w:rPr>
          <w:sz w:val="24"/>
          <w:szCs w:val="24"/>
          <w:u w:val="double"/>
        </w:rPr>
      </w:pPr>
      <w:r w:rsidRPr="009C279B">
        <w:rPr>
          <w:sz w:val="24"/>
          <w:szCs w:val="24"/>
        </w:rPr>
        <w:t>Warrior- (before His fall) (greatness) – Job 16:14</w:t>
      </w:r>
    </w:p>
    <w:p w:rsidR="00265120" w:rsidRPr="009C279B" w:rsidRDefault="00265120" w:rsidP="00265120">
      <w:pPr>
        <w:jc w:val="both"/>
        <w:rPr>
          <w:sz w:val="24"/>
          <w:szCs w:val="24"/>
        </w:rPr>
      </w:pPr>
      <w:r w:rsidRPr="009C279B">
        <w:rPr>
          <w:sz w:val="24"/>
          <w:szCs w:val="24"/>
        </w:rPr>
        <w:t>Raphah or Rapha- (before His fall) (greatness) –1</w:t>
      </w:r>
      <w:r w:rsidRPr="009C279B">
        <w:rPr>
          <w:sz w:val="24"/>
          <w:szCs w:val="24"/>
          <w:vertAlign w:val="superscript"/>
        </w:rPr>
        <w:t>st</w:t>
      </w:r>
      <w:r w:rsidRPr="009C279B">
        <w:rPr>
          <w:sz w:val="24"/>
          <w:szCs w:val="24"/>
        </w:rPr>
        <w:t xml:space="preserve"> Chronicles 20:4; 2</w:t>
      </w:r>
      <w:r w:rsidRPr="009C279B">
        <w:rPr>
          <w:sz w:val="24"/>
          <w:szCs w:val="24"/>
          <w:vertAlign w:val="superscript"/>
        </w:rPr>
        <w:t>nd</w:t>
      </w:r>
      <w:r w:rsidRPr="009C279B">
        <w:rPr>
          <w:sz w:val="24"/>
          <w:szCs w:val="24"/>
        </w:rPr>
        <w:t xml:space="preserve"> Samuel 21:15-22</w:t>
      </w:r>
    </w:p>
    <w:p w:rsidR="00265120" w:rsidRPr="009C279B" w:rsidRDefault="00265120" w:rsidP="00265120">
      <w:pPr>
        <w:jc w:val="both"/>
        <w:rPr>
          <w:sz w:val="24"/>
          <w:szCs w:val="24"/>
        </w:rPr>
      </w:pPr>
      <w:r w:rsidRPr="009C279B">
        <w:rPr>
          <w:sz w:val="24"/>
          <w:szCs w:val="24"/>
        </w:rPr>
        <w:t>Arioch or Orioch- (fierce loin) Genesis 14:1, 9; Daniel 2:14</w:t>
      </w:r>
    </w:p>
    <w:p w:rsidR="00265120" w:rsidRPr="009C279B" w:rsidRDefault="00265120" w:rsidP="00265120">
      <w:pPr>
        <w:jc w:val="both"/>
        <w:rPr>
          <w:sz w:val="24"/>
          <w:szCs w:val="24"/>
        </w:rPr>
      </w:pPr>
      <w:r w:rsidRPr="009C279B">
        <w:rPr>
          <w:sz w:val="24"/>
          <w:szCs w:val="24"/>
        </w:rPr>
        <w:t>Kruno or Chornos- (time) 2</w:t>
      </w:r>
      <w:r w:rsidRPr="009C279B">
        <w:rPr>
          <w:sz w:val="24"/>
          <w:szCs w:val="24"/>
          <w:vertAlign w:val="superscript"/>
        </w:rPr>
        <w:t>nd</w:t>
      </w:r>
      <w:r w:rsidRPr="009C279B">
        <w:rPr>
          <w:sz w:val="24"/>
          <w:szCs w:val="24"/>
        </w:rPr>
        <w:t xml:space="preserve"> Enoch page 9</w:t>
      </w:r>
    </w:p>
    <w:p w:rsidR="00265120" w:rsidRPr="009C279B" w:rsidRDefault="00265120" w:rsidP="00265120">
      <w:pPr>
        <w:jc w:val="both"/>
        <w:rPr>
          <w:sz w:val="24"/>
          <w:szCs w:val="24"/>
        </w:rPr>
      </w:pPr>
      <w:r w:rsidRPr="009C279B">
        <w:rPr>
          <w:sz w:val="24"/>
          <w:szCs w:val="24"/>
        </w:rPr>
        <w:t>Aphrodit or Aphrodite- (love, beauty, pleasure &amp; procreation) 2</w:t>
      </w:r>
      <w:r w:rsidRPr="009C279B">
        <w:rPr>
          <w:sz w:val="24"/>
          <w:szCs w:val="24"/>
          <w:vertAlign w:val="superscript"/>
        </w:rPr>
        <w:t>nd</w:t>
      </w:r>
      <w:r w:rsidRPr="009C279B">
        <w:rPr>
          <w:sz w:val="24"/>
          <w:szCs w:val="24"/>
        </w:rPr>
        <w:t xml:space="preserve"> Enoch page 9</w:t>
      </w:r>
    </w:p>
    <w:p w:rsidR="00265120" w:rsidRPr="009C279B" w:rsidRDefault="00265120" w:rsidP="00265120">
      <w:pPr>
        <w:jc w:val="both"/>
        <w:rPr>
          <w:sz w:val="24"/>
          <w:szCs w:val="24"/>
        </w:rPr>
      </w:pPr>
      <w:r w:rsidRPr="009C279B">
        <w:rPr>
          <w:sz w:val="24"/>
          <w:szCs w:val="24"/>
        </w:rPr>
        <w:t>Aris or Ares- (war) 2</w:t>
      </w:r>
      <w:r w:rsidRPr="009C279B">
        <w:rPr>
          <w:sz w:val="24"/>
          <w:szCs w:val="24"/>
          <w:vertAlign w:val="superscript"/>
        </w:rPr>
        <w:t>nd</w:t>
      </w:r>
      <w:r w:rsidRPr="009C279B">
        <w:rPr>
          <w:sz w:val="24"/>
          <w:szCs w:val="24"/>
        </w:rPr>
        <w:t xml:space="preserve"> Enoch page 9</w:t>
      </w:r>
    </w:p>
    <w:p w:rsidR="00265120" w:rsidRPr="009C279B" w:rsidRDefault="00265120" w:rsidP="00265120">
      <w:pPr>
        <w:jc w:val="both"/>
        <w:rPr>
          <w:sz w:val="24"/>
          <w:szCs w:val="24"/>
        </w:rPr>
      </w:pPr>
      <w:r w:rsidRPr="009C279B">
        <w:rPr>
          <w:sz w:val="24"/>
          <w:szCs w:val="24"/>
        </w:rPr>
        <w:t>Ermis or Hermes- (Olympics) Acts 14:12 &amp; 2</w:t>
      </w:r>
      <w:r w:rsidRPr="009C279B">
        <w:rPr>
          <w:sz w:val="24"/>
          <w:szCs w:val="24"/>
          <w:vertAlign w:val="superscript"/>
        </w:rPr>
        <w:t>nd</w:t>
      </w:r>
      <w:r w:rsidRPr="009C279B">
        <w:rPr>
          <w:sz w:val="24"/>
          <w:szCs w:val="24"/>
        </w:rPr>
        <w:t xml:space="preserve"> Enoch page 9 </w:t>
      </w:r>
    </w:p>
    <w:p w:rsidR="00265120" w:rsidRPr="009C279B" w:rsidRDefault="00265120" w:rsidP="00265120">
      <w:pPr>
        <w:jc w:val="both"/>
        <w:rPr>
          <w:sz w:val="24"/>
          <w:szCs w:val="24"/>
        </w:rPr>
      </w:pPr>
      <w:r w:rsidRPr="009C279B">
        <w:rPr>
          <w:sz w:val="24"/>
          <w:szCs w:val="24"/>
        </w:rPr>
        <w:t>Zeus or Jupiter- (Father of God’s &amp; Men) Acts 14:12 &amp; 2</w:t>
      </w:r>
      <w:r w:rsidRPr="009C279B">
        <w:rPr>
          <w:sz w:val="24"/>
          <w:szCs w:val="24"/>
          <w:vertAlign w:val="superscript"/>
        </w:rPr>
        <w:t>nd</w:t>
      </w:r>
      <w:r w:rsidRPr="009C279B">
        <w:rPr>
          <w:sz w:val="24"/>
          <w:szCs w:val="24"/>
        </w:rPr>
        <w:t xml:space="preserve"> Enoch page 9</w:t>
      </w:r>
    </w:p>
    <w:p w:rsidR="00265120" w:rsidRPr="009C279B" w:rsidRDefault="00265120" w:rsidP="00265120">
      <w:pPr>
        <w:jc w:val="both"/>
        <w:rPr>
          <w:sz w:val="24"/>
          <w:szCs w:val="24"/>
        </w:rPr>
      </w:pPr>
      <w:r w:rsidRPr="009C279B">
        <w:rPr>
          <w:sz w:val="24"/>
          <w:szCs w:val="24"/>
        </w:rPr>
        <w:t>Castor- (Zeus’ Son meaning beaver)-Acts 28:11</w:t>
      </w:r>
    </w:p>
    <w:p w:rsidR="00265120" w:rsidRPr="009C279B" w:rsidRDefault="00265120" w:rsidP="00265120">
      <w:pPr>
        <w:jc w:val="both"/>
        <w:rPr>
          <w:sz w:val="24"/>
          <w:szCs w:val="24"/>
        </w:rPr>
      </w:pPr>
      <w:r w:rsidRPr="009C279B">
        <w:rPr>
          <w:sz w:val="24"/>
          <w:szCs w:val="24"/>
        </w:rPr>
        <w:t>Pollux- (Zeus’ Son meaning much sweet wine)-Acts 28:11</w:t>
      </w:r>
    </w:p>
    <w:p w:rsidR="00265120" w:rsidRPr="009C279B" w:rsidRDefault="00265120" w:rsidP="00265120">
      <w:pPr>
        <w:jc w:val="both"/>
        <w:rPr>
          <w:sz w:val="24"/>
          <w:szCs w:val="24"/>
        </w:rPr>
      </w:pPr>
      <w:r w:rsidRPr="009C279B">
        <w:rPr>
          <w:sz w:val="24"/>
          <w:szCs w:val="24"/>
        </w:rPr>
        <w:t>Semil- (Samuil)-2</w:t>
      </w:r>
      <w:r w:rsidRPr="009C279B">
        <w:rPr>
          <w:sz w:val="24"/>
          <w:szCs w:val="24"/>
          <w:vertAlign w:val="superscript"/>
        </w:rPr>
        <w:t>nd</w:t>
      </w:r>
      <w:r w:rsidRPr="009C279B">
        <w:rPr>
          <w:sz w:val="24"/>
          <w:szCs w:val="24"/>
        </w:rPr>
        <w:t xml:space="preserve"> Enoch</w:t>
      </w:r>
    </w:p>
    <w:p w:rsidR="00265120" w:rsidRPr="009C279B" w:rsidRDefault="00265120" w:rsidP="00265120">
      <w:pPr>
        <w:jc w:val="both"/>
        <w:rPr>
          <w:sz w:val="24"/>
          <w:szCs w:val="24"/>
        </w:rPr>
      </w:pPr>
      <w:r w:rsidRPr="009C279B">
        <w:rPr>
          <w:sz w:val="24"/>
          <w:szCs w:val="24"/>
        </w:rPr>
        <w:t>Rasuil- (Raguil)-1</w:t>
      </w:r>
      <w:r w:rsidRPr="009C279B">
        <w:rPr>
          <w:sz w:val="24"/>
          <w:szCs w:val="24"/>
          <w:vertAlign w:val="superscript"/>
        </w:rPr>
        <w:t>st</w:t>
      </w:r>
      <w:r w:rsidRPr="009C279B">
        <w:rPr>
          <w:sz w:val="24"/>
          <w:szCs w:val="24"/>
        </w:rPr>
        <w:t xml:space="preserve"> Enoch 20:4</w:t>
      </w:r>
    </w:p>
    <w:p w:rsidR="00265120" w:rsidRPr="009C279B" w:rsidRDefault="00265120" w:rsidP="00265120">
      <w:pPr>
        <w:jc w:val="both"/>
        <w:rPr>
          <w:sz w:val="24"/>
          <w:szCs w:val="24"/>
        </w:rPr>
      </w:pPr>
      <w:r w:rsidRPr="009C279B">
        <w:rPr>
          <w:sz w:val="24"/>
          <w:szCs w:val="24"/>
        </w:rPr>
        <w:t>Ptahil- (Lord of the World)-The Other Bible: Creation of the World &amp; alien Man page 141</w:t>
      </w:r>
    </w:p>
    <w:p w:rsidR="00265120" w:rsidRPr="009C279B" w:rsidRDefault="00265120" w:rsidP="00265120">
      <w:pPr>
        <w:jc w:val="both"/>
        <w:rPr>
          <w:sz w:val="24"/>
          <w:szCs w:val="24"/>
        </w:rPr>
      </w:pPr>
      <w:r w:rsidRPr="009C279B">
        <w:rPr>
          <w:sz w:val="24"/>
          <w:szCs w:val="24"/>
        </w:rPr>
        <w:t xml:space="preserve">Lidzbarski- (Lord of the World)-The Other Bible: Creation of the World &amp; alien Man page 141    </w:t>
      </w:r>
    </w:p>
    <w:p w:rsidR="00265120" w:rsidRPr="009C279B" w:rsidRDefault="00265120" w:rsidP="00265120">
      <w:pPr>
        <w:jc w:val="both"/>
        <w:rPr>
          <w:sz w:val="24"/>
          <w:szCs w:val="24"/>
        </w:rPr>
      </w:pPr>
      <w:r w:rsidRPr="009C279B">
        <w:rPr>
          <w:sz w:val="24"/>
          <w:szCs w:val="24"/>
        </w:rPr>
        <w:t>Pravuil- (secret identity)-The Other Bible: 2</w:t>
      </w:r>
      <w:r w:rsidRPr="009C279B">
        <w:rPr>
          <w:sz w:val="24"/>
          <w:szCs w:val="24"/>
          <w:vertAlign w:val="superscript"/>
        </w:rPr>
        <w:t>nd</w:t>
      </w:r>
      <w:r w:rsidRPr="009C279B">
        <w:rPr>
          <w:sz w:val="24"/>
          <w:szCs w:val="24"/>
        </w:rPr>
        <w:t xml:space="preserve"> Enoch page 500</w:t>
      </w:r>
    </w:p>
    <w:p w:rsidR="00265120" w:rsidRPr="009C279B" w:rsidRDefault="00265120" w:rsidP="00265120">
      <w:pPr>
        <w:jc w:val="both"/>
        <w:rPr>
          <w:sz w:val="24"/>
          <w:szCs w:val="24"/>
        </w:rPr>
      </w:pPr>
      <w:r w:rsidRPr="009C279B">
        <w:rPr>
          <w:sz w:val="24"/>
          <w:szCs w:val="24"/>
        </w:rPr>
        <w:t>Metatron- (highest youth &amp; mediator)-The Other Bible: Haggadah page 17</w:t>
      </w:r>
    </w:p>
    <w:p w:rsidR="00265120" w:rsidRPr="009C279B" w:rsidRDefault="00265120" w:rsidP="00265120">
      <w:pPr>
        <w:jc w:val="both"/>
        <w:rPr>
          <w:sz w:val="24"/>
          <w:szCs w:val="24"/>
        </w:rPr>
      </w:pPr>
      <w:r w:rsidRPr="009C279B">
        <w:rPr>
          <w:sz w:val="24"/>
          <w:szCs w:val="24"/>
        </w:rPr>
        <w:t xml:space="preserve">Ben Nez- (winged)-The Other Bible: Haggadah page 18 </w:t>
      </w:r>
    </w:p>
    <w:p w:rsidR="00265120" w:rsidRPr="009C279B" w:rsidRDefault="00265120" w:rsidP="00265120">
      <w:pPr>
        <w:jc w:val="both"/>
        <w:rPr>
          <w:sz w:val="24"/>
          <w:szCs w:val="24"/>
        </w:rPr>
      </w:pPr>
      <w:r w:rsidRPr="009C279B">
        <w:rPr>
          <w:sz w:val="24"/>
          <w:szCs w:val="24"/>
        </w:rPr>
        <w:t>Rahab- (large &amp; broad)-The Other Bible: Haggadah page 19</w:t>
      </w:r>
    </w:p>
    <w:p w:rsidR="00265120" w:rsidRPr="009C279B" w:rsidRDefault="00265120" w:rsidP="00265120">
      <w:pPr>
        <w:jc w:val="both"/>
        <w:rPr>
          <w:sz w:val="24"/>
          <w:szCs w:val="24"/>
        </w:rPr>
      </w:pPr>
      <w:r w:rsidRPr="009C279B">
        <w:rPr>
          <w:sz w:val="24"/>
          <w:szCs w:val="24"/>
        </w:rPr>
        <w:t>Harmozel- (first light) The Other Bible: The Secret Book of John page 55</w:t>
      </w:r>
    </w:p>
    <w:p w:rsidR="00265120" w:rsidRPr="009C279B" w:rsidRDefault="00265120" w:rsidP="00265120">
      <w:pPr>
        <w:jc w:val="both"/>
        <w:rPr>
          <w:sz w:val="24"/>
          <w:szCs w:val="24"/>
        </w:rPr>
      </w:pPr>
      <w:r w:rsidRPr="009C279B">
        <w:rPr>
          <w:sz w:val="24"/>
          <w:szCs w:val="24"/>
        </w:rPr>
        <w:t>Oroiael- (second light) The Other Bible: The Secret Book of John page 55</w:t>
      </w:r>
    </w:p>
    <w:p w:rsidR="00265120" w:rsidRPr="009C279B" w:rsidRDefault="00265120" w:rsidP="00265120">
      <w:pPr>
        <w:jc w:val="both"/>
        <w:rPr>
          <w:sz w:val="24"/>
          <w:szCs w:val="24"/>
        </w:rPr>
      </w:pPr>
      <w:r w:rsidRPr="009C279B">
        <w:rPr>
          <w:sz w:val="24"/>
          <w:szCs w:val="24"/>
        </w:rPr>
        <w:t>Daueithe- (third light) The Other Bible: The Secret Book of John page 55</w:t>
      </w:r>
    </w:p>
    <w:p w:rsidR="00265120" w:rsidRPr="009C279B" w:rsidRDefault="00265120" w:rsidP="00265120">
      <w:pPr>
        <w:jc w:val="both"/>
        <w:rPr>
          <w:sz w:val="24"/>
          <w:szCs w:val="24"/>
        </w:rPr>
      </w:pPr>
      <w:r w:rsidRPr="009C279B">
        <w:rPr>
          <w:sz w:val="24"/>
          <w:szCs w:val="24"/>
        </w:rPr>
        <w:t xml:space="preserve">Eleleth- (fourth light) The Other Bible: The Secret Book of John page 55 </w:t>
      </w:r>
    </w:p>
    <w:p w:rsidR="00265120" w:rsidRPr="009C279B" w:rsidRDefault="00265120" w:rsidP="00265120">
      <w:pPr>
        <w:jc w:val="both"/>
        <w:rPr>
          <w:sz w:val="24"/>
          <w:szCs w:val="24"/>
        </w:rPr>
      </w:pPr>
      <w:r w:rsidRPr="009C279B">
        <w:rPr>
          <w:sz w:val="24"/>
          <w:szCs w:val="24"/>
        </w:rPr>
        <w:t>Abrasax- (magical amulets &amp; charms)-The Other Bible: The Apocalypse of Adam pages 83.</w:t>
      </w:r>
    </w:p>
    <w:p w:rsidR="00265120" w:rsidRPr="009C279B" w:rsidRDefault="00265120" w:rsidP="00265120">
      <w:pPr>
        <w:jc w:val="both"/>
        <w:rPr>
          <w:sz w:val="24"/>
          <w:szCs w:val="24"/>
        </w:rPr>
      </w:pPr>
      <w:r w:rsidRPr="009C279B">
        <w:rPr>
          <w:sz w:val="24"/>
          <w:szCs w:val="24"/>
        </w:rPr>
        <w:lastRenderedPageBreak/>
        <w:t>Sablo- (imperishable seed) The Other Bible: The Apocalypse of Adam page 83</w:t>
      </w:r>
    </w:p>
    <w:p w:rsidR="00265120" w:rsidRPr="009C279B" w:rsidRDefault="00265120" w:rsidP="00265120">
      <w:pPr>
        <w:jc w:val="both"/>
        <w:rPr>
          <w:sz w:val="24"/>
          <w:szCs w:val="24"/>
        </w:rPr>
      </w:pPr>
      <w:r w:rsidRPr="009C279B">
        <w:rPr>
          <w:sz w:val="24"/>
          <w:szCs w:val="24"/>
        </w:rPr>
        <w:t xml:space="preserve">Gamaliel- (law doctor &amp; respect)-The Other Bible: The Apocalypse of Adam page 83. </w:t>
      </w:r>
    </w:p>
    <w:p w:rsidR="00265120" w:rsidRPr="009C279B" w:rsidRDefault="00265120" w:rsidP="00265120">
      <w:pPr>
        <w:jc w:val="both"/>
        <w:rPr>
          <w:sz w:val="24"/>
          <w:szCs w:val="24"/>
        </w:rPr>
      </w:pPr>
      <w:r w:rsidRPr="009C279B">
        <w:rPr>
          <w:sz w:val="24"/>
          <w:szCs w:val="24"/>
        </w:rPr>
        <w:t>Temlakos- (child keeper) The Other Bible: The Apocalypse of Peter p. 535</w:t>
      </w:r>
    </w:p>
    <w:p w:rsidR="00265120" w:rsidRPr="009C279B" w:rsidRDefault="00265120" w:rsidP="00265120">
      <w:pPr>
        <w:jc w:val="both"/>
        <w:rPr>
          <w:sz w:val="24"/>
          <w:szCs w:val="24"/>
        </w:rPr>
      </w:pPr>
      <w:r w:rsidRPr="009C279B">
        <w:rPr>
          <w:sz w:val="24"/>
          <w:szCs w:val="24"/>
        </w:rPr>
        <w:t>Tartarouchos- (fire pursuer) The Other Bible: The Book of Thomas the Contender p. 585</w:t>
      </w:r>
    </w:p>
    <w:p w:rsidR="00265120" w:rsidRPr="009C279B" w:rsidRDefault="00265120" w:rsidP="00265120">
      <w:pPr>
        <w:jc w:val="both"/>
        <w:rPr>
          <w:sz w:val="24"/>
          <w:szCs w:val="24"/>
        </w:rPr>
      </w:pPr>
      <w:r w:rsidRPr="009C279B">
        <w:rPr>
          <w:sz w:val="24"/>
          <w:szCs w:val="24"/>
        </w:rPr>
        <w:t xml:space="preserve">Thegri- (animal keeper)-Lost Scriptures p. 263 </w:t>
      </w:r>
    </w:p>
    <w:p w:rsidR="00265120" w:rsidRPr="009C279B" w:rsidRDefault="00265120" w:rsidP="00265120">
      <w:pPr>
        <w:jc w:val="both"/>
        <w:rPr>
          <w:sz w:val="24"/>
          <w:szCs w:val="24"/>
        </w:rPr>
      </w:pPr>
      <w:r w:rsidRPr="009C279B">
        <w:rPr>
          <w:b/>
          <w:i/>
          <w:sz w:val="24"/>
          <w:szCs w:val="24"/>
        </w:rPr>
        <w:t xml:space="preserve">God’s gifts of the Holy Ghost (Brother John Christ) &amp; the Son Jesus Christ </w:t>
      </w:r>
      <w:r w:rsidRPr="009C279B">
        <w:rPr>
          <w:sz w:val="24"/>
          <w:szCs w:val="24"/>
        </w:rPr>
        <w:t>in 1</w:t>
      </w:r>
      <w:r w:rsidRPr="009C279B">
        <w:rPr>
          <w:sz w:val="24"/>
          <w:szCs w:val="24"/>
          <w:vertAlign w:val="superscript"/>
        </w:rPr>
        <w:t>st</w:t>
      </w:r>
      <w:r w:rsidRPr="009C279B">
        <w:rPr>
          <w:sz w:val="24"/>
          <w:szCs w:val="24"/>
        </w:rPr>
        <w:t xml:space="preserve"> Corinthians 12:28</w:t>
      </w:r>
    </w:p>
    <w:p w:rsidR="00265120" w:rsidRPr="009C279B" w:rsidRDefault="00265120" w:rsidP="00265120">
      <w:pPr>
        <w:jc w:val="both"/>
        <w:rPr>
          <w:sz w:val="24"/>
          <w:szCs w:val="24"/>
        </w:rPr>
      </w:pPr>
      <w:r w:rsidRPr="009C279B">
        <w:rPr>
          <w:sz w:val="24"/>
          <w:szCs w:val="24"/>
        </w:rPr>
        <w:t>1. Apostle</w:t>
      </w:r>
    </w:p>
    <w:p w:rsidR="00265120" w:rsidRPr="009C279B" w:rsidRDefault="00265120" w:rsidP="00265120">
      <w:pPr>
        <w:jc w:val="both"/>
        <w:rPr>
          <w:sz w:val="24"/>
          <w:szCs w:val="24"/>
        </w:rPr>
      </w:pPr>
      <w:r w:rsidRPr="009C279B">
        <w:rPr>
          <w:sz w:val="24"/>
          <w:szCs w:val="24"/>
        </w:rPr>
        <w:t>2. Prophet</w:t>
      </w:r>
    </w:p>
    <w:p w:rsidR="00265120" w:rsidRPr="009C279B" w:rsidRDefault="00265120" w:rsidP="00265120">
      <w:pPr>
        <w:jc w:val="both"/>
        <w:rPr>
          <w:sz w:val="24"/>
          <w:szCs w:val="24"/>
        </w:rPr>
      </w:pPr>
      <w:r w:rsidRPr="009C279B">
        <w:rPr>
          <w:sz w:val="24"/>
          <w:szCs w:val="24"/>
        </w:rPr>
        <w:t>3. Teacher</w:t>
      </w:r>
    </w:p>
    <w:p w:rsidR="00265120" w:rsidRPr="009C279B" w:rsidRDefault="00265120" w:rsidP="00265120">
      <w:pPr>
        <w:jc w:val="both"/>
        <w:rPr>
          <w:sz w:val="24"/>
          <w:szCs w:val="24"/>
        </w:rPr>
      </w:pPr>
      <w:r w:rsidRPr="009C279B">
        <w:rPr>
          <w:sz w:val="24"/>
          <w:szCs w:val="24"/>
        </w:rPr>
        <w:t>4. Miracles</w:t>
      </w:r>
    </w:p>
    <w:p w:rsidR="00265120" w:rsidRPr="009C279B" w:rsidRDefault="00265120" w:rsidP="00265120">
      <w:pPr>
        <w:jc w:val="both"/>
        <w:rPr>
          <w:sz w:val="24"/>
          <w:szCs w:val="24"/>
        </w:rPr>
      </w:pPr>
      <w:r w:rsidRPr="009C279B">
        <w:rPr>
          <w:sz w:val="24"/>
          <w:szCs w:val="24"/>
        </w:rPr>
        <w:t>5. Kinds of Healings</w:t>
      </w:r>
    </w:p>
    <w:p w:rsidR="00265120" w:rsidRPr="009C279B" w:rsidRDefault="00265120" w:rsidP="00265120">
      <w:pPr>
        <w:jc w:val="both"/>
        <w:rPr>
          <w:sz w:val="24"/>
          <w:szCs w:val="24"/>
        </w:rPr>
      </w:pPr>
      <w:r w:rsidRPr="009C279B">
        <w:rPr>
          <w:sz w:val="24"/>
          <w:szCs w:val="24"/>
        </w:rPr>
        <w:t>6. Helps</w:t>
      </w:r>
    </w:p>
    <w:p w:rsidR="00265120" w:rsidRPr="009C279B" w:rsidRDefault="00265120" w:rsidP="00265120">
      <w:pPr>
        <w:jc w:val="both"/>
        <w:rPr>
          <w:sz w:val="24"/>
          <w:szCs w:val="24"/>
        </w:rPr>
      </w:pPr>
      <w:r w:rsidRPr="009C279B">
        <w:rPr>
          <w:sz w:val="24"/>
          <w:szCs w:val="24"/>
        </w:rPr>
        <w:t>7. Administrations</w:t>
      </w:r>
    </w:p>
    <w:p w:rsidR="00265120" w:rsidRPr="009C279B" w:rsidRDefault="00265120" w:rsidP="00265120">
      <w:pPr>
        <w:jc w:val="both"/>
        <w:rPr>
          <w:sz w:val="24"/>
          <w:szCs w:val="24"/>
        </w:rPr>
      </w:pPr>
      <w:r w:rsidRPr="009C279B">
        <w:rPr>
          <w:sz w:val="24"/>
          <w:szCs w:val="24"/>
        </w:rPr>
        <w:t>8. Varieties of Tongues</w:t>
      </w:r>
    </w:p>
    <w:p w:rsidR="00265120" w:rsidRPr="009C279B" w:rsidRDefault="00265120" w:rsidP="00265120">
      <w:pPr>
        <w:jc w:val="both"/>
        <w:rPr>
          <w:sz w:val="24"/>
          <w:szCs w:val="24"/>
        </w:rPr>
      </w:pPr>
      <w:r w:rsidRPr="009C279B">
        <w:rPr>
          <w:b/>
          <w:i/>
          <w:sz w:val="24"/>
          <w:szCs w:val="24"/>
        </w:rPr>
        <w:t xml:space="preserve">God’s gifts of the Holy Ghost (Brother John Christ) </w:t>
      </w:r>
      <w:r w:rsidRPr="009C279B">
        <w:rPr>
          <w:sz w:val="24"/>
          <w:szCs w:val="24"/>
        </w:rPr>
        <w:t>in 1</w:t>
      </w:r>
      <w:r w:rsidRPr="009C279B">
        <w:rPr>
          <w:sz w:val="24"/>
          <w:szCs w:val="24"/>
          <w:vertAlign w:val="superscript"/>
        </w:rPr>
        <w:t>st</w:t>
      </w:r>
      <w:r w:rsidRPr="009C279B">
        <w:rPr>
          <w:sz w:val="24"/>
          <w:szCs w:val="24"/>
        </w:rPr>
        <w:t xml:space="preserve"> Corinthians 12:8-10</w:t>
      </w:r>
    </w:p>
    <w:p w:rsidR="00265120" w:rsidRPr="009C279B" w:rsidRDefault="00265120" w:rsidP="00265120">
      <w:pPr>
        <w:jc w:val="both"/>
        <w:rPr>
          <w:sz w:val="24"/>
          <w:szCs w:val="24"/>
        </w:rPr>
      </w:pPr>
      <w:r w:rsidRPr="009C279B">
        <w:rPr>
          <w:sz w:val="24"/>
          <w:szCs w:val="24"/>
        </w:rPr>
        <w:t>1. Word of Wisdom</w:t>
      </w:r>
    </w:p>
    <w:p w:rsidR="00265120" w:rsidRPr="009C279B" w:rsidRDefault="00265120" w:rsidP="00265120">
      <w:pPr>
        <w:jc w:val="both"/>
        <w:rPr>
          <w:sz w:val="24"/>
          <w:szCs w:val="24"/>
        </w:rPr>
      </w:pPr>
      <w:r w:rsidRPr="009C279B">
        <w:rPr>
          <w:sz w:val="24"/>
          <w:szCs w:val="24"/>
        </w:rPr>
        <w:t>2. Word of Knowledge</w:t>
      </w:r>
    </w:p>
    <w:p w:rsidR="00265120" w:rsidRPr="009C279B" w:rsidRDefault="00265120" w:rsidP="00265120">
      <w:pPr>
        <w:jc w:val="both"/>
        <w:rPr>
          <w:sz w:val="24"/>
          <w:szCs w:val="24"/>
        </w:rPr>
      </w:pPr>
      <w:r w:rsidRPr="009C279B">
        <w:rPr>
          <w:sz w:val="24"/>
          <w:szCs w:val="24"/>
        </w:rPr>
        <w:t>3. Faith</w:t>
      </w:r>
    </w:p>
    <w:p w:rsidR="00265120" w:rsidRPr="009C279B" w:rsidRDefault="00265120" w:rsidP="00265120">
      <w:pPr>
        <w:jc w:val="both"/>
        <w:rPr>
          <w:sz w:val="24"/>
          <w:szCs w:val="24"/>
        </w:rPr>
      </w:pPr>
      <w:r w:rsidRPr="009C279B">
        <w:rPr>
          <w:sz w:val="24"/>
          <w:szCs w:val="24"/>
        </w:rPr>
        <w:t>4. Gifts of Healings</w:t>
      </w:r>
    </w:p>
    <w:p w:rsidR="00265120" w:rsidRPr="009C279B" w:rsidRDefault="00265120" w:rsidP="00265120">
      <w:pPr>
        <w:jc w:val="both"/>
        <w:rPr>
          <w:sz w:val="24"/>
          <w:szCs w:val="24"/>
        </w:rPr>
      </w:pPr>
      <w:r w:rsidRPr="009C279B">
        <w:rPr>
          <w:sz w:val="24"/>
          <w:szCs w:val="24"/>
        </w:rPr>
        <w:t>5. Miracles</w:t>
      </w:r>
    </w:p>
    <w:p w:rsidR="00265120" w:rsidRPr="009C279B" w:rsidRDefault="00265120" w:rsidP="00265120">
      <w:pPr>
        <w:jc w:val="both"/>
        <w:rPr>
          <w:sz w:val="24"/>
          <w:szCs w:val="24"/>
        </w:rPr>
      </w:pPr>
      <w:r w:rsidRPr="009C279B">
        <w:rPr>
          <w:sz w:val="24"/>
          <w:szCs w:val="24"/>
        </w:rPr>
        <w:t>6. Prophesy</w:t>
      </w:r>
    </w:p>
    <w:p w:rsidR="00265120" w:rsidRPr="009C279B" w:rsidRDefault="00265120" w:rsidP="00265120">
      <w:pPr>
        <w:jc w:val="both"/>
        <w:rPr>
          <w:sz w:val="24"/>
          <w:szCs w:val="24"/>
        </w:rPr>
      </w:pPr>
      <w:r w:rsidRPr="009C279B">
        <w:rPr>
          <w:sz w:val="24"/>
          <w:szCs w:val="24"/>
        </w:rPr>
        <w:t>7. Discerning of Spirits</w:t>
      </w:r>
    </w:p>
    <w:p w:rsidR="00265120" w:rsidRPr="009C279B" w:rsidRDefault="00265120" w:rsidP="00265120">
      <w:pPr>
        <w:jc w:val="both"/>
        <w:rPr>
          <w:sz w:val="24"/>
          <w:szCs w:val="24"/>
        </w:rPr>
      </w:pPr>
      <w:r w:rsidRPr="009C279B">
        <w:rPr>
          <w:sz w:val="24"/>
          <w:szCs w:val="24"/>
        </w:rPr>
        <w:t>8. Tongues</w:t>
      </w:r>
    </w:p>
    <w:p w:rsidR="00265120" w:rsidRPr="009C279B" w:rsidRDefault="00265120" w:rsidP="00265120">
      <w:pPr>
        <w:jc w:val="both"/>
        <w:rPr>
          <w:sz w:val="24"/>
          <w:szCs w:val="24"/>
        </w:rPr>
      </w:pPr>
      <w:r w:rsidRPr="009C279B">
        <w:rPr>
          <w:sz w:val="24"/>
          <w:szCs w:val="24"/>
        </w:rPr>
        <w:lastRenderedPageBreak/>
        <w:t xml:space="preserve">9. Interpretation of Tongues  </w:t>
      </w:r>
    </w:p>
    <w:p w:rsidR="00265120" w:rsidRPr="009C279B" w:rsidRDefault="00265120" w:rsidP="00265120">
      <w:pPr>
        <w:jc w:val="both"/>
        <w:rPr>
          <w:sz w:val="24"/>
          <w:szCs w:val="24"/>
        </w:rPr>
      </w:pPr>
      <w:r w:rsidRPr="009C279B">
        <w:rPr>
          <w:b/>
          <w:i/>
          <w:sz w:val="24"/>
          <w:szCs w:val="24"/>
        </w:rPr>
        <w:t xml:space="preserve">God’s gifts of the Son Jesus Christ </w:t>
      </w:r>
      <w:r w:rsidRPr="009C279B">
        <w:rPr>
          <w:sz w:val="24"/>
          <w:szCs w:val="24"/>
        </w:rPr>
        <w:t>in Ephesians 4:11; 1</w:t>
      </w:r>
      <w:r w:rsidRPr="009C279B">
        <w:rPr>
          <w:sz w:val="24"/>
          <w:szCs w:val="24"/>
          <w:vertAlign w:val="superscript"/>
        </w:rPr>
        <w:t>st</w:t>
      </w:r>
      <w:r w:rsidRPr="009C279B">
        <w:rPr>
          <w:sz w:val="24"/>
          <w:szCs w:val="24"/>
        </w:rPr>
        <w:t xml:space="preserve"> Corinthians 7:7</w:t>
      </w:r>
    </w:p>
    <w:p w:rsidR="00265120" w:rsidRPr="009C279B" w:rsidRDefault="00265120" w:rsidP="00265120">
      <w:pPr>
        <w:jc w:val="both"/>
        <w:rPr>
          <w:sz w:val="24"/>
          <w:szCs w:val="24"/>
        </w:rPr>
      </w:pPr>
      <w:r w:rsidRPr="009C279B">
        <w:rPr>
          <w:sz w:val="24"/>
          <w:szCs w:val="24"/>
        </w:rPr>
        <w:t>1. Apostle</w:t>
      </w:r>
    </w:p>
    <w:p w:rsidR="00265120" w:rsidRPr="009C279B" w:rsidRDefault="00265120" w:rsidP="00265120">
      <w:pPr>
        <w:jc w:val="both"/>
        <w:rPr>
          <w:sz w:val="24"/>
          <w:szCs w:val="24"/>
        </w:rPr>
      </w:pPr>
      <w:r w:rsidRPr="009C279B">
        <w:rPr>
          <w:sz w:val="24"/>
          <w:szCs w:val="24"/>
        </w:rPr>
        <w:t>2. Prophet</w:t>
      </w:r>
    </w:p>
    <w:p w:rsidR="00265120" w:rsidRPr="009C279B" w:rsidRDefault="00265120" w:rsidP="00265120">
      <w:pPr>
        <w:jc w:val="both"/>
        <w:rPr>
          <w:sz w:val="24"/>
          <w:szCs w:val="24"/>
        </w:rPr>
      </w:pPr>
      <w:r w:rsidRPr="009C279B">
        <w:rPr>
          <w:sz w:val="24"/>
          <w:szCs w:val="24"/>
        </w:rPr>
        <w:t>3. Evangelist</w:t>
      </w:r>
    </w:p>
    <w:p w:rsidR="00265120" w:rsidRPr="009C279B" w:rsidRDefault="00265120" w:rsidP="00265120">
      <w:pPr>
        <w:jc w:val="both"/>
        <w:rPr>
          <w:sz w:val="24"/>
          <w:szCs w:val="24"/>
        </w:rPr>
      </w:pPr>
      <w:r w:rsidRPr="009C279B">
        <w:rPr>
          <w:sz w:val="24"/>
          <w:szCs w:val="24"/>
        </w:rPr>
        <w:t>4. Pastor</w:t>
      </w:r>
    </w:p>
    <w:p w:rsidR="00265120" w:rsidRPr="009C279B" w:rsidRDefault="00265120" w:rsidP="00265120">
      <w:pPr>
        <w:jc w:val="both"/>
        <w:rPr>
          <w:sz w:val="24"/>
          <w:szCs w:val="24"/>
        </w:rPr>
      </w:pPr>
      <w:r w:rsidRPr="009C279B">
        <w:rPr>
          <w:sz w:val="24"/>
          <w:szCs w:val="24"/>
        </w:rPr>
        <w:t>5. Teacher</w:t>
      </w:r>
    </w:p>
    <w:p w:rsidR="00265120" w:rsidRPr="009C279B" w:rsidRDefault="00265120" w:rsidP="00265120">
      <w:pPr>
        <w:jc w:val="both"/>
        <w:rPr>
          <w:sz w:val="24"/>
          <w:szCs w:val="24"/>
        </w:rPr>
      </w:pPr>
      <w:r w:rsidRPr="009C279B">
        <w:rPr>
          <w:sz w:val="24"/>
          <w:szCs w:val="24"/>
        </w:rPr>
        <w:t>6. Missionary</w:t>
      </w:r>
    </w:p>
    <w:p w:rsidR="00265120" w:rsidRPr="009C279B" w:rsidRDefault="00265120" w:rsidP="00265120">
      <w:pPr>
        <w:jc w:val="both"/>
        <w:rPr>
          <w:sz w:val="24"/>
          <w:szCs w:val="24"/>
        </w:rPr>
      </w:pPr>
      <w:r w:rsidRPr="009C279B">
        <w:rPr>
          <w:sz w:val="24"/>
          <w:szCs w:val="24"/>
        </w:rPr>
        <w:t>7. Marriage</w:t>
      </w:r>
    </w:p>
    <w:p w:rsidR="00265120" w:rsidRPr="009C279B" w:rsidRDefault="00265120" w:rsidP="00265120">
      <w:pPr>
        <w:jc w:val="both"/>
        <w:rPr>
          <w:sz w:val="24"/>
          <w:szCs w:val="24"/>
        </w:rPr>
      </w:pPr>
      <w:r w:rsidRPr="009C279B">
        <w:rPr>
          <w:sz w:val="24"/>
          <w:szCs w:val="24"/>
        </w:rPr>
        <w:t>8. Celibacy</w:t>
      </w:r>
    </w:p>
    <w:p w:rsidR="00265120" w:rsidRPr="009C279B" w:rsidRDefault="00265120" w:rsidP="00265120">
      <w:pPr>
        <w:jc w:val="both"/>
        <w:rPr>
          <w:sz w:val="24"/>
          <w:szCs w:val="24"/>
        </w:rPr>
      </w:pPr>
      <w:r w:rsidRPr="009C279B">
        <w:rPr>
          <w:b/>
          <w:i/>
          <w:sz w:val="24"/>
          <w:szCs w:val="24"/>
        </w:rPr>
        <w:t xml:space="preserve">Gifts of the Father Stephen Christ </w:t>
      </w:r>
      <w:r w:rsidRPr="009C279B">
        <w:rPr>
          <w:sz w:val="24"/>
          <w:szCs w:val="24"/>
        </w:rPr>
        <w:t>in</w:t>
      </w:r>
      <w:r w:rsidRPr="009C279B">
        <w:rPr>
          <w:b/>
          <w:i/>
          <w:sz w:val="24"/>
          <w:szCs w:val="24"/>
        </w:rPr>
        <w:t xml:space="preserve"> </w:t>
      </w:r>
      <w:r w:rsidRPr="009C279B">
        <w:rPr>
          <w:sz w:val="24"/>
          <w:szCs w:val="24"/>
        </w:rPr>
        <w:t>Romans 12:6-8</w:t>
      </w:r>
    </w:p>
    <w:p w:rsidR="00265120" w:rsidRPr="009C279B" w:rsidRDefault="00265120" w:rsidP="00265120">
      <w:pPr>
        <w:jc w:val="both"/>
        <w:rPr>
          <w:sz w:val="24"/>
          <w:szCs w:val="24"/>
        </w:rPr>
      </w:pPr>
      <w:r w:rsidRPr="009C279B">
        <w:rPr>
          <w:sz w:val="24"/>
          <w:szCs w:val="24"/>
        </w:rPr>
        <w:t>1. Prophesy</w:t>
      </w:r>
    </w:p>
    <w:p w:rsidR="00265120" w:rsidRPr="009C279B" w:rsidRDefault="00265120" w:rsidP="00265120">
      <w:pPr>
        <w:jc w:val="both"/>
        <w:rPr>
          <w:sz w:val="24"/>
          <w:szCs w:val="24"/>
        </w:rPr>
      </w:pPr>
      <w:r w:rsidRPr="009C279B">
        <w:rPr>
          <w:sz w:val="24"/>
          <w:szCs w:val="24"/>
        </w:rPr>
        <w:t xml:space="preserve">2. Serving (Single Heavenly Deaconate) </w:t>
      </w:r>
    </w:p>
    <w:p w:rsidR="00265120" w:rsidRPr="009C279B" w:rsidRDefault="00265120" w:rsidP="00265120">
      <w:pPr>
        <w:jc w:val="both"/>
        <w:rPr>
          <w:sz w:val="24"/>
          <w:szCs w:val="24"/>
        </w:rPr>
      </w:pPr>
      <w:r w:rsidRPr="009C279B">
        <w:rPr>
          <w:sz w:val="24"/>
          <w:szCs w:val="24"/>
        </w:rPr>
        <w:t>3. Ministry</w:t>
      </w:r>
    </w:p>
    <w:p w:rsidR="00265120" w:rsidRPr="009C279B" w:rsidRDefault="00265120" w:rsidP="00265120">
      <w:pPr>
        <w:jc w:val="both"/>
        <w:rPr>
          <w:sz w:val="24"/>
          <w:szCs w:val="24"/>
        </w:rPr>
      </w:pPr>
      <w:r w:rsidRPr="009C279B">
        <w:rPr>
          <w:sz w:val="24"/>
          <w:szCs w:val="24"/>
        </w:rPr>
        <w:t>4. Teaching</w:t>
      </w:r>
    </w:p>
    <w:p w:rsidR="00265120" w:rsidRPr="009C279B" w:rsidRDefault="00265120" w:rsidP="00265120">
      <w:pPr>
        <w:jc w:val="both"/>
        <w:rPr>
          <w:sz w:val="24"/>
          <w:szCs w:val="24"/>
        </w:rPr>
      </w:pPr>
      <w:r w:rsidRPr="009C279B">
        <w:rPr>
          <w:sz w:val="24"/>
          <w:szCs w:val="24"/>
        </w:rPr>
        <w:t>5. Encouraging or Exhortation</w:t>
      </w:r>
    </w:p>
    <w:p w:rsidR="00265120" w:rsidRPr="009C279B" w:rsidRDefault="00265120" w:rsidP="00265120">
      <w:pPr>
        <w:jc w:val="both"/>
        <w:rPr>
          <w:sz w:val="24"/>
          <w:szCs w:val="24"/>
        </w:rPr>
      </w:pPr>
      <w:r w:rsidRPr="009C279B">
        <w:rPr>
          <w:sz w:val="24"/>
          <w:szCs w:val="24"/>
        </w:rPr>
        <w:t>6. Contributing or Giving</w:t>
      </w:r>
    </w:p>
    <w:p w:rsidR="00265120" w:rsidRPr="009C279B" w:rsidRDefault="00265120" w:rsidP="00265120">
      <w:pPr>
        <w:jc w:val="both"/>
        <w:rPr>
          <w:sz w:val="24"/>
          <w:szCs w:val="24"/>
        </w:rPr>
      </w:pPr>
      <w:r w:rsidRPr="009C279B">
        <w:rPr>
          <w:sz w:val="24"/>
          <w:szCs w:val="24"/>
        </w:rPr>
        <w:t>7. Leadership</w:t>
      </w:r>
    </w:p>
    <w:p w:rsidR="00265120" w:rsidRPr="009C279B" w:rsidRDefault="00265120" w:rsidP="00265120">
      <w:pPr>
        <w:jc w:val="both"/>
        <w:rPr>
          <w:sz w:val="24"/>
          <w:szCs w:val="24"/>
        </w:rPr>
      </w:pPr>
      <w:r w:rsidRPr="009C279B">
        <w:rPr>
          <w:sz w:val="24"/>
          <w:szCs w:val="24"/>
        </w:rPr>
        <w:t>8. Mercy</w:t>
      </w:r>
    </w:p>
    <w:p w:rsidR="00265120" w:rsidRPr="009C279B" w:rsidRDefault="00265120" w:rsidP="00265120">
      <w:pPr>
        <w:jc w:val="both"/>
        <w:rPr>
          <w:i/>
          <w:sz w:val="24"/>
          <w:szCs w:val="24"/>
        </w:rPr>
      </w:pPr>
      <w:r w:rsidRPr="009C279B">
        <w:rPr>
          <w:i/>
          <w:sz w:val="24"/>
          <w:szCs w:val="24"/>
        </w:rPr>
        <w:t>Some of God’s names in the Tanach and NT</w:t>
      </w:r>
    </w:p>
    <w:p w:rsidR="00265120" w:rsidRPr="009C279B" w:rsidRDefault="00265120" w:rsidP="00265120">
      <w:pPr>
        <w:jc w:val="both"/>
        <w:rPr>
          <w:sz w:val="24"/>
          <w:szCs w:val="24"/>
        </w:rPr>
      </w:pPr>
      <w:r w:rsidRPr="009C279B">
        <w:rPr>
          <w:i/>
          <w:sz w:val="24"/>
          <w:szCs w:val="24"/>
        </w:rPr>
        <w:t>El: The Mighty, Strong &amp; Prominent</w:t>
      </w:r>
      <w:r w:rsidRPr="009C279B">
        <w:rPr>
          <w:sz w:val="24"/>
          <w:szCs w:val="24"/>
        </w:rPr>
        <w:t xml:space="preserve"> used in Gen. 7:1; 28:3; 35:11; Num. 23:22; Josh. 3:10; 2</w:t>
      </w:r>
      <w:r w:rsidRPr="009C279B">
        <w:rPr>
          <w:sz w:val="24"/>
          <w:szCs w:val="24"/>
          <w:vertAlign w:val="superscript"/>
        </w:rPr>
        <w:t>nd</w:t>
      </w:r>
      <w:r w:rsidRPr="009C279B">
        <w:rPr>
          <w:sz w:val="24"/>
          <w:szCs w:val="24"/>
        </w:rPr>
        <w:t xml:space="preserve"> Samuel 22:31, 32; Neh. 1:5; 9:32; Ezek. 10:5; Jer. 10:11; Job 3:4-40:2 &amp; Acts 6:8.</w:t>
      </w:r>
    </w:p>
    <w:p w:rsidR="00265120" w:rsidRPr="009C279B" w:rsidRDefault="00265120" w:rsidP="00265120">
      <w:pPr>
        <w:jc w:val="both"/>
        <w:rPr>
          <w:sz w:val="24"/>
          <w:szCs w:val="24"/>
        </w:rPr>
      </w:pPr>
      <w:r w:rsidRPr="009C279B">
        <w:rPr>
          <w:i/>
          <w:sz w:val="24"/>
          <w:szCs w:val="24"/>
        </w:rPr>
        <w:t xml:space="preserve">Elohim: The Only Creator, Preserver,  Transcendent, Mighty,  and Strong  </w:t>
      </w:r>
      <w:r w:rsidRPr="009C279B">
        <w:rPr>
          <w:sz w:val="24"/>
          <w:szCs w:val="24"/>
        </w:rPr>
        <w:t>used  in Genesis 17:7; 6:18; 9:15; 50:24; 1</w:t>
      </w:r>
      <w:r w:rsidRPr="009C279B">
        <w:rPr>
          <w:sz w:val="24"/>
          <w:szCs w:val="24"/>
          <w:vertAlign w:val="superscript"/>
        </w:rPr>
        <w:t>st</w:t>
      </w:r>
      <w:r w:rsidRPr="009C279B">
        <w:rPr>
          <w:sz w:val="24"/>
          <w:szCs w:val="24"/>
        </w:rPr>
        <w:t xml:space="preserve"> Kings 8:23; Jeremiah 31:33; Isaiah 40:1 and Acts 17.</w:t>
      </w:r>
    </w:p>
    <w:p w:rsidR="00265120" w:rsidRPr="009C279B" w:rsidRDefault="00265120" w:rsidP="00265120">
      <w:pPr>
        <w:jc w:val="both"/>
        <w:rPr>
          <w:sz w:val="24"/>
          <w:szCs w:val="24"/>
        </w:rPr>
      </w:pPr>
      <w:r w:rsidRPr="009C279B">
        <w:rPr>
          <w:i/>
          <w:sz w:val="24"/>
          <w:szCs w:val="24"/>
        </w:rPr>
        <w:lastRenderedPageBreak/>
        <w:t xml:space="preserve">EL Shaddai: The  Almighty  and  All  Sufficient  </w:t>
      </w:r>
      <w:r w:rsidRPr="009C279B">
        <w:rPr>
          <w:sz w:val="24"/>
          <w:szCs w:val="24"/>
        </w:rPr>
        <w:t>used  in Genesis 17:1, 2; 31:29;  49:24, 25; Proverbs 3:27; Micah 2:1; Isaiah 60:15, 16; 66:10-13; Ruth 1:20-21; Revelation 16:7 and Acts 7:22.</w:t>
      </w:r>
    </w:p>
    <w:p w:rsidR="00265120" w:rsidRPr="009C279B" w:rsidRDefault="00265120" w:rsidP="00265120">
      <w:pPr>
        <w:jc w:val="both"/>
        <w:rPr>
          <w:i/>
          <w:sz w:val="24"/>
          <w:szCs w:val="24"/>
        </w:rPr>
      </w:pPr>
      <w:r w:rsidRPr="009C279B">
        <w:rPr>
          <w:i/>
          <w:sz w:val="24"/>
          <w:szCs w:val="24"/>
        </w:rPr>
        <w:t xml:space="preserve">El-Elylon or Heleyon or Hupsistos: The Lord is the Highest, Crown and Most High </w:t>
      </w:r>
      <w:r w:rsidRPr="009C279B">
        <w:rPr>
          <w:sz w:val="24"/>
          <w:szCs w:val="24"/>
        </w:rPr>
        <w:t>used in Deuteronomy 26:19; 32:8; Psalms 18:13; Genesis 14:18; Numbers 24:16; Psalms 7:17; 18:13; 78:35, 56; 97:9; 56:2; Daniel 7:25, 27; Isaiah 14:14 &amp; Acts 6:5, 8-9; 7:59; 8:2; 11:19; 22:20.</w:t>
      </w:r>
      <w:r w:rsidRPr="009C279B">
        <w:rPr>
          <w:i/>
          <w:sz w:val="24"/>
          <w:szCs w:val="24"/>
        </w:rPr>
        <w:t xml:space="preserve"> </w:t>
      </w:r>
    </w:p>
    <w:p w:rsidR="00265120" w:rsidRPr="009C279B" w:rsidRDefault="00265120" w:rsidP="00265120">
      <w:pPr>
        <w:jc w:val="both"/>
        <w:rPr>
          <w:sz w:val="24"/>
          <w:szCs w:val="24"/>
        </w:rPr>
      </w:pPr>
      <w:r w:rsidRPr="009C279B">
        <w:rPr>
          <w:i/>
          <w:sz w:val="24"/>
          <w:szCs w:val="24"/>
        </w:rPr>
        <w:t xml:space="preserve">El-Roi: The Lord who Sees </w:t>
      </w:r>
      <w:r w:rsidRPr="009C279B">
        <w:rPr>
          <w:sz w:val="24"/>
          <w:szCs w:val="24"/>
        </w:rPr>
        <w:t>used in Genesis 16:13 and Acts 7:55-56.</w:t>
      </w:r>
    </w:p>
    <w:p w:rsidR="00265120" w:rsidRPr="009C279B" w:rsidRDefault="00265120" w:rsidP="00265120">
      <w:pPr>
        <w:jc w:val="both"/>
        <w:rPr>
          <w:i/>
          <w:sz w:val="24"/>
          <w:szCs w:val="24"/>
        </w:rPr>
      </w:pPr>
      <w:r w:rsidRPr="009C279B">
        <w:rPr>
          <w:i/>
          <w:sz w:val="24"/>
          <w:szCs w:val="24"/>
        </w:rPr>
        <w:t xml:space="preserve">El-Olam: The Lord the Everlasting God </w:t>
      </w:r>
      <w:r w:rsidRPr="009C279B">
        <w:rPr>
          <w:sz w:val="24"/>
          <w:szCs w:val="24"/>
        </w:rPr>
        <w:t>used in Genesis 21:23; Daniel 7:9, 13, 22; Isaiah 40:28-31.</w:t>
      </w:r>
      <w:r w:rsidRPr="009C279B">
        <w:rPr>
          <w:i/>
          <w:sz w:val="24"/>
          <w:szCs w:val="24"/>
        </w:rPr>
        <w:t xml:space="preserve"> </w:t>
      </w:r>
    </w:p>
    <w:p w:rsidR="00265120" w:rsidRPr="009C279B" w:rsidRDefault="00265120" w:rsidP="00265120">
      <w:pPr>
        <w:jc w:val="both"/>
        <w:rPr>
          <w:i/>
          <w:sz w:val="24"/>
          <w:szCs w:val="24"/>
        </w:rPr>
      </w:pPr>
      <w:r w:rsidRPr="009C279B">
        <w:rPr>
          <w:i/>
          <w:sz w:val="24"/>
          <w:szCs w:val="24"/>
        </w:rPr>
        <w:t xml:space="preserve">El-Bethel: GOD of the House of God </w:t>
      </w:r>
      <w:r w:rsidRPr="009C279B">
        <w:rPr>
          <w:sz w:val="24"/>
          <w:szCs w:val="24"/>
        </w:rPr>
        <w:t>used in Genesis 35:7.</w:t>
      </w:r>
      <w:r w:rsidRPr="009C279B">
        <w:rPr>
          <w:i/>
          <w:sz w:val="24"/>
          <w:szCs w:val="24"/>
        </w:rPr>
        <w:t xml:space="preserve"> </w:t>
      </w:r>
    </w:p>
    <w:p w:rsidR="00265120" w:rsidRPr="009C279B" w:rsidRDefault="00265120" w:rsidP="00265120">
      <w:pPr>
        <w:jc w:val="both"/>
        <w:rPr>
          <w:sz w:val="24"/>
          <w:szCs w:val="24"/>
        </w:rPr>
      </w:pPr>
      <w:r w:rsidRPr="009C279B">
        <w:rPr>
          <w:i/>
          <w:sz w:val="24"/>
          <w:szCs w:val="24"/>
        </w:rPr>
        <w:t xml:space="preserve">El-Emunah: The Faithful GOD </w:t>
      </w:r>
      <w:r w:rsidRPr="009C279B">
        <w:rPr>
          <w:sz w:val="24"/>
          <w:szCs w:val="24"/>
        </w:rPr>
        <w:t>used in Deuteronomy 7:9.</w:t>
      </w:r>
    </w:p>
    <w:p w:rsidR="00265120" w:rsidRPr="009C279B" w:rsidRDefault="00265120" w:rsidP="00265120">
      <w:pPr>
        <w:jc w:val="both"/>
        <w:rPr>
          <w:i/>
          <w:sz w:val="24"/>
          <w:szCs w:val="24"/>
        </w:rPr>
      </w:pPr>
      <w:r w:rsidRPr="009C279B">
        <w:rPr>
          <w:i/>
          <w:sz w:val="24"/>
          <w:szCs w:val="24"/>
        </w:rPr>
        <w:t xml:space="preserve">El-Marom: GOD Most High </w:t>
      </w:r>
      <w:r w:rsidRPr="009C279B">
        <w:rPr>
          <w:sz w:val="24"/>
          <w:szCs w:val="24"/>
        </w:rPr>
        <w:t>used in Micah 6:6.</w:t>
      </w:r>
      <w:r w:rsidRPr="009C279B">
        <w:rPr>
          <w:i/>
          <w:sz w:val="24"/>
          <w:szCs w:val="24"/>
        </w:rPr>
        <w:t xml:space="preserve"> </w:t>
      </w:r>
    </w:p>
    <w:p w:rsidR="00265120" w:rsidRPr="009C279B" w:rsidRDefault="00265120" w:rsidP="00265120">
      <w:pPr>
        <w:jc w:val="both"/>
        <w:rPr>
          <w:sz w:val="24"/>
          <w:szCs w:val="24"/>
        </w:rPr>
      </w:pPr>
      <w:r w:rsidRPr="009C279B">
        <w:rPr>
          <w:i/>
          <w:sz w:val="24"/>
          <w:szCs w:val="24"/>
        </w:rPr>
        <w:t xml:space="preserve">El-Kanna or El Kanno: The Jealous God </w:t>
      </w:r>
      <w:r w:rsidRPr="009C279B">
        <w:rPr>
          <w:sz w:val="24"/>
          <w:szCs w:val="24"/>
        </w:rPr>
        <w:t>used in Exodus 20:5 &amp; Joshua 24:19.</w:t>
      </w:r>
    </w:p>
    <w:p w:rsidR="00265120" w:rsidRPr="009C279B" w:rsidRDefault="00265120" w:rsidP="00265120">
      <w:pPr>
        <w:jc w:val="both"/>
        <w:rPr>
          <w:sz w:val="24"/>
          <w:szCs w:val="24"/>
        </w:rPr>
      </w:pPr>
      <w:r w:rsidRPr="009C279B">
        <w:rPr>
          <w:i/>
          <w:sz w:val="24"/>
          <w:szCs w:val="24"/>
        </w:rPr>
        <w:t xml:space="preserve">Adonai: The Master or Lord </w:t>
      </w:r>
      <w:r w:rsidRPr="009C279B">
        <w:rPr>
          <w:sz w:val="24"/>
          <w:szCs w:val="24"/>
        </w:rPr>
        <w:t>used in Genesis 15:2; Exodus 4:10; Judges 6:15; 2</w:t>
      </w:r>
      <w:r w:rsidRPr="009C279B">
        <w:rPr>
          <w:sz w:val="24"/>
          <w:szCs w:val="24"/>
          <w:vertAlign w:val="superscript"/>
        </w:rPr>
        <w:t>nd</w:t>
      </w:r>
      <w:r w:rsidRPr="009C279B">
        <w:rPr>
          <w:sz w:val="24"/>
          <w:szCs w:val="24"/>
        </w:rPr>
        <w:t xml:space="preserve"> Samuel 7:18-20; Psalms 8, 114:7; 135:5; 141:8; 109:21-28, Daniel 9 and Acts 7:60.</w:t>
      </w:r>
    </w:p>
    <w:p w:rsidR="00265120" w:rsidRPr="009C279B" w:rsidRDefault="00265120" w:rsidP="00265120">
      <w:pPr>
        <w:jc w:val="both"/>
        <w:rPr>
          <w:i/>
          <w:sz w:val="24"/>
          <w:szCs w:val="24"/>
        </w:rPr>
      </w:pPr>
      <w:r w:rsidRPr="009C279B">
        <w:rPr>
          <w:i/>
          <w:sz w:val="24"/>
          <w:szCs w:val="24"/>
        </w:rPr>
        <w:t>Alam: The Secret Name for God</w:t>
      </w:r>
    </w:p>
    <w:p w:rsidR="00265120" w:rsidRPr="009C279B" w:rsidRDefault="00265120" w:rsidP="00265120">
      <w:pPr>
        <w:jc w:val="both"/>
        <w:rPr>
          <w:sz w:val="24"/>
          <w:szCs w:val="24"/>
        </w:rPr>
      </w:pPr>
      <w:r w:rsidRPr="009C279B">
        <w:rPr>
          <w:i/>
          <w:sz w:val="24"/>
          <w:szCs w:val="24"/>
        </w:rPr>
        <w:t xml:space="preserve">Jehovah: Yahweh or Kurios or Despotes </w:t>
      </w:r>
      <w:r w:rsidRPr="009C279B">
        <w:rPr>
          <w:sz w:val="24"/>
          <w:szCs w:val="24"/>
        </w:rPr>
        <w:t>used in Daniel 9:14; Psalms 11:7; Leviticus 19:2; Habakkuk 1:12; Deuteronomy 6:4, 5; Luke 2:29; Acts 4:24; 2</w:t>
      </w:r>
      <w:r w:rsidRPr="009C279B">
        <w:rPr>
          <w:sz w:val="24"/>
          <w:szCs w:val="24"/>
          <w:vertAlign w:val="superscript"/>
        </w:rPr>
        <w:t>nd</w:t>
      </w:r>
      <w:r w:rsidRPr="009C279B">
        <w:rPr>
          <w:sz w:val="24"/>
          <w:szCs w:val="24"/>
        </w:rPr>
        <w:t xml:space="preserve"> Peter 2:1; Jude 4, Revelation 6:10 and Acts 7:60.</w:t>
      </w:r>
    </w:p>
    <w:p w:rsidR="00265120" w:rsidRPr="009C279B" w:rsidRDefault="00265120" w:rsidP="00265120">
      <w:pPr>
        <w:jc w:val="both"/>
        <w:rPr>
          <w:sz w:val="24"/>
          <w:szCs w:val="24"/>
        </w:rPr>
      </w:pPr>
      <w:r w:rsidRPr="009C279B">
        <w:rPr>
          <w:i/>
          <w:sz w:val="24"/>
          <w:szCs w:val="24"/>
        </w:rPr>
        <w:t xml:space="preserve">Jehovah-Jireh: The Lord our Provider </w:t>
      </w:r>
      <w:r w:rsidRPr="009C279B">
        <w:rPr>
          <w:sz w:val="24"/>
          <w:szCs w:val="24"/>
        </w:rPr>
        <w:t>used in Genesis 22:14 and Acts 6:8.</w:t>
      </w:r>
    </w:p>
    <w:p w:rsidR="00265120" w:rsidRPr="009C279B" w:rsidRDefault="00265120" w:rsidP="00265120">
      <w:pPr>
        <w:jc w:val="both"/>
        <w:rPr>
          <w:sz w:val="24"/>
          <w:szCs w:val="24"/>
        </w:rPr>
      </w:pPr>
      <w:r w:rsidRPr="009C279B">
        <w:rPr>
          <w:i/>
          <w:sz w:val="24"/>
          <w:szCs w:val="24"/>
        </w:rPr>
        <w:t xml:space="preserve">Jehovah-Rophe: The Lord our Healer </w:t>
      </w:r>
      <w:r w:rsidRPr="009C279B">
        <w:rPr>
          <w:sz w:val="24"/>
          <w:szCs w:val="24"/>
        </w:rPr>
        <w:t>used in Exodus 15:22-26; Jeremiah 30:17; Isaiah 61:1 and Acts 6:8.</w:t>
      </w:r>
    </w:p>
    <w:p w:rsidR="00265120" w:rsidRPr="009C279B" w:rsidRDefault="00265120" w:rsidP="00265120">
      <w:pPr>
        <w:jc w:val="both"/>
        <w:rPr>
          <w:sz w:val="24"/>
          <w:szCs w:val="24"/>
        </w:rPr>
      </w:pPr>
      <w:r w:rsidRPr="009C279B">
        <w:rPr>
          <w:i/>
          <w:sz w:val="24"/>
          <w:szCs w:val="24"/>
        </w:rPr>
        <w:t xml:space="preserve">Jehovah-Nissi: The Lord our Banner </w:t>
      </w:r>
      <w:r w:rsidRPr="009C279B">
        <w:rPr>
          <w:sz w:val="24"/>
          <w:szCs w:val="24"/>
        </w:rPr>
        <w:t>used in Exodus 17:15; Psalms 4:6 and Acts 7:22.</w:t>
      </w:r>
    </w:p>
    <w:p w:rsidR="00265120" w:rsidRPr="009C279B" w:rsidRDefault="00265120" w:rsidP="00265120">
      <w:pPr>
        <w:jc w:val="both"/>
        <w:rPr>
          <w:sz w:val="24"/>
          <w:szCs w:val="24"/>
        </w:rPr>
      </w:pPr>
      <w:r w:rsidRPr="009C279B">
        <w:rPr>
          <w:i/>
          <w:sz w:val="24"/>
          <w:szCs w:val="24"/>
        </w:rPr>
        <w:t xml:space="preserve">Jehovah-M’Kaddesh: The Lord our Sanctifier </w:t>
      </w:r>
      <w:r w:rsidRPr="009C279B">
        <w:rPr>
          <w:sz w:val="24"/>
          <w:szCs w:val="24"/>
        </w:rPr>
        <w:t>used in Leviticus 20:8 and Acts 6:3.</w:t>
      </w:r>
    </w:p>
    <w:p w:rsidR="00265120" w:rsidRPr="009C279B" w:rsidRDefault="00265120" w:rsidP="00265120">
      <w:pPr>
        <w:jc w:val="both"/>
        <w:rPr>
          <w:sz w:val="24"/>
          <w:szCs w:val="24"/>
        </w:rPr>
      </w:pPr>
      <w:r w:rsidRPr="009C279B">
        <w:rPr>
          <w:i/>
          <w:sz w:val="24"/>
          <w:szCs w:val="24"/>
        </w:rPr>
        <w:t xml:space="preserve">Jehovah-Shalom: The Lord our Peace </w:t>
      </w:r>
      <w:r w:rsidRPr="009C279B">
        <w:rPr>
          <w:sz w:val="24"/>
          <w:szCs w:val="24"/>
        </w:rPr>
        <w:t>used in Judges 6:24; Deuteronomy 27:6; Daniel 5:26; 1</w:t>
      </w:r>
      <w:r w:rsidRPr="009C279B">
        <w:rPr>
          <w:sz w:val="24"/>
          <w:szCs w:val="24"/>
          <w:vertAlign w:val="superscript"/>
        </w:rPr>
        <w:t>st</w:t>
      </w:r>
      <w:r w:rsidRPr="009C279B">
        <w:rPr>
          <w:sz w:val="24"/>
          <w:szCs w:val="24"/>
        </w:rPr>
        <w:t xml:space="preserve"> Kings 8:61; 9:25; Genesis 15:16; Exodus 21:34; 22:5, 6; Leviticus 7:11-21 and Acts 7:47-50.</w:t>
      </w:r>
    </w:p>
    <w:p w:rsidR="00265120" w:rsidRPr="009C279B" w:rsidRDefault="00265120" w:rsidP="00265120">
      <w:pPr>
        <w:jc w:val="both"/>
        <w:rPr>
          <w:sz w:val="24"/>
          <w:szCs w:val="24"/>
        </w:rPr>
      </w:pPr>
      <w:r w:rsidRPr="009C279B">
        <w:rPr>
          <w:i/>
          <w:sz w:val="24"/>
          <w:szCs w:val="24"/>
        </w:rPr>
        <w:t xml:space="preserve">Jehovah-Elohim: The Lord God or Theos </w:t>
      </w:r>
      <w:r w:rsidRPr="009C279B">
        <w:rPr>
          <w:sz w:val="24"/>
          <w:szCs w:val="24"/>
        </w:rPr>
        <w:t>used in  Genesis 2:4;  Judges 5:3;  Isaiah 17:6;  Zephaniah 2:9;  Psalms 59:5 and Acts 7:60.</w:t>
      </w:r>
    </w:p>
    <w:p w:rsidR="00265120" w:rsidRPr="009C279B" w:rsidRDefault="00265120" w:rsidP="00265120">
      <w:pPr>
        <w:jc w:val="both"/>
        <w:rPr>
          <w:sz w:val="24"/>
          <w:szCs w:val="24"/>
        </w:rPr>
      </w:pPr>
      <w:r w:rsidRPr="009C279B">
        <w:rPr>
          <w:i/>
          <w:sz w:val="24"/>
          <w:szCs w:val="24"/>
        </w:rPr>
        <w:t xml:space="preserve">Jehovah-El Elohim: The Lord God of Gods </w:t>
      </w:r>
      <w:r w:rsidRPr="009C279B">
        <w:rPr>
          <w:sz w:val="24"/>
          <w:szCs w:val="24"/>
        </w:rPr>
        <w:t>used in Joshua 22:22.</w:t>
      </w:r>
    </w:p>
    <w:p w:rsidR="00265120" w:rsidRPr="009C279B" w:rsidRDefault="00265120" w:rsidP="00265120">
      <w:pPr>
        <w:jc w:val="both"/>
        <w:rPr>
          <w:sz w:val="24"/>
          <w:szCs w:val="24"/>
        </w:rPr>
      </w:pPr>
      <w:r w:rsidRPr="009C279B">
        <w:rPr>
          <w:i/>
          <w:sz w:val="24"/>
          <w:szCs w:val="24"/>
        </w:rPr>
        <w:lastRenderedPageBreak/>
        <w:t xml:space="preserve">Jehovah Elohe Abothekem: The Lord God of Your Fathers </w:t>
      </w:r>
      <w:r w:rsidRPr="009C279B">
        <w:rPr>
          <w:sz w:val="24"/>
          <w:szCs w:val="24"/>
        </w:rPr>
        <w:t>used in Joshua 18:3.</w:t>
      </w:r>
    </w:p>
    <w:p w:rsidR="00265120" w:rsidRPr="009C279B" w:rsidRDefault="00265120" w:rsidP="00265120">
      <w:pPr>
        <w:jc w:val="both"/>
        <w:rPr>
          <w:sz w:val="24"/>
          <w:szCs w:val="24"/>
        </w:rPr>
      </w:pPr>
      <w:r w:rsidRPr="009C279B">
        <w:rPr>
          <w:i/>
          <w:sz w:val="24"/>
          <w:szCs w:val="24"/>
        </w:rPr>
        <w:t>Jehovah El Gemuwal: The Lord God of Recompenses</w:t>
      </w:r>
      <w:r w:rsidRPr="009C279B">
        <w:rPr>
          <w:sz w:val="24"/>
          <w:szCs w:val="24"/>
        </w:rPr>
        <w:t xml:space="preserve"> used in Jeremiah 51:56.</w:t>
      </w:r>
    </w:p>
    <w:p w:rsidR="00265120" w:rsidRPr="009C279B" w:rsidRDefault="00265120" w:rsidP="00265120">
      <w:pPr>
        <w:jc w:val="both"/>
        <w:rPr>
          <w:sz w:val="24"/>
          <w:szCs w:val="24"/>
        </w:rPr>
      </w:pPr>
      <w:r w:rsidRPr="009C279B">
        <w:rPr>
          <w:i/>
          <w:sz w:val="24"/>
          <w:szCs w:val="24"/>
        </w:rPr>
        <w:t xml:space="preserve">Jehovah El Emeth: Lord God of Truth </w:t>
      </w:r>
      <w:r w:rsidRPr="009C279B">
        <w:rPr>
          <w:sz w:val="24"/>
          <w:szCs w:val="24"/>
        </w:rPr>
        <w:t>used in Psalms 31:5.</w:t>
      </w:r>
    </w:p>
    <w:p w:rsidR="00265120" w:rsidRPr="009C279B" w:rsidRDefault="00265120" w:rsidP="00265120">
      <w:pPr>
        <w:jc w:val="both"/>
        <w:rPr>
          <w:i/>
          <w:sz w:val="24"/>
          <w:szCs w:val="24"/>
        </w:rPr>
      </w:pPr>
      <w:r w:rsidRPr="009C279B">
        <w:rPr>
          <w:i/>
          <w:sz w:val="24"/>
          <w:szCs w:val="24"/>
        </w:rPr>
        <w:t xml:space="preserve">Jehovah Elohe Yeshuathi: Lord God of my Salvation </w:t>
      </w:r>
      <w:r w:rsidRPr="009C279B">
        <w:rPr>
          <w:sz w:val="24"/>
          <w:szCs w:val="24"/>
        </w:rPr>
        <w:t xml:space="preserve">used in Psalms </w:t>
      </w:r>
      <w:r w:rsidRPr="009C279B">
        <w:rPr>
          <w:i/>
          <w:sz w:val="24"/>
          <w:szCs w:val="24"/>
        </w:rPr>
        <w:t>41:13.</w:t>
      </w:r>
    </w:p>
    <w:p w:rsidR="00265120" w:rsidRPr="009C279B" w:rsidRDefault="00265120" w:rsidP="00265120">
      <w:pPr>
        <w:jc w:val="both"/>
        <w:rPr>
          <w:sz w:val="24"/>
          <w:szCs w:val="24"/>
        </w:rPr>
      </w:pPr>
      <w:r w:rsidRPr="009C279B">
        <w:rPr>
          <w:i/>
          <w:sz w:val="24"/>
          <w:szCs w:val="24"/>
        </w:rPr>
        <w:t xml:space="preserve">Jehovah Elohe Yisreal: The Lord God of Israel </w:t>
      </w:r>
      <w:r w:rsidRPr="009C279B">
        <w:rPr>
          <w:sz w:val="24"/>
          <w:szCs w:val="24"/>
        </w:rPr>
        <w:t>used in Psalms 41:13.</w:t>
      </w:r>
    </w:p>
    <w:p w:rsidR="00265120" w:rsidRPr="009C279B" w:rsidRDefault="00265120" w:rsidP="00265120">
      <w:pPr>
        <w:jc w:val="both"/>
        <w:rPr>
          <w:sz w:val="24"/>
          <w:szCs w:val="24"/>
        </w:rPr>
      </w:pPr>
      <w:r w:rsidRPr="009C279B">
        <w:rPr>
          <w:i/>
          <w:sz w:val="24"/>
          <w:szCs w:val="24"/>
        </w:rPr>
        <w:t xml:space="preserve">Jehovah-Tsidkenu: The Lord our Righteousness </w:t>
      </w:r>
      <w:r w:rsidRPr="009C279B">
        <w:rPr>
          <w:sz w:val="24"/>
          <w:szCs w:val="24"/>
        </w:rPr>
        <w:t>used in Jeremiah 23:5, 6; 33:16 &amp; Acts 6:5, 8.</w:t>
      </w:r>
    </w:p>
    <w:p w:rsidR="00265120" w:rsidRPr="009C279B" w:rsidRDefault="00265120" w:rsidP="00265120">
      <w:pPr>
        <w:jc w:val="both"/>
        <w:rPr>
          <w:sz w:val="24"/>
          <w:szCs w:val="24"/>
        </w:rPr>
      </w:pPr>
      <w:r w:rsidRPr="009C279B">
        <w:rPr>
          <w:i/>
          <w:sz w:val="24"/>
          <w:szCs w:val="24"/>
        </w:rPr>
        <w:t xml:space="preserve">Jehovah-Rohi: The Lord our Shepherd </w:t>
      </w:r>
      <w:r w:rsidRPr="009C279B">
        <w:rPr>
          <w:sz w:val="24"/>
          <w:szCs w:val="24"/>
        </w:rPr>
        <w:t>used in Psalms 23 and Acts 6:8.</w:t>
      </w:r>
    </w:p>
    <w:p w:rsidR="00265120" w:rsidRPr="009C279B" w:rsidRDefault="00265120" w:rsidP="00265120">
      <w:pPr>
        <w:jc w:val="both"/>
        <w:rPr>
          <w:sz w:val="24"/>
          <w:szCs w:val="24"/>
        </w:rPr>
      </w:pPr>
      <w:r w:rsidRPr="009C279B">
        <w:rPr>
          <w:i/>
          <w:sz w:val="24"/>
          <w:szCs w:val="24"/>
        </w:rPr>
        <w:t xml:space="preserve">Jehovah-Shammah: The Lord is There </w:t>
      </w:r>
      <w:r w:rsidRPr="009C279B">
        <w:rPr>
          <w:sz w:val="24"/>
          <w:szCs w:val="24"/>
        </w:rPr>
        <w:t>used in Ezekiel 48:35 and Acts 7:49-50.</w:t>
      </w:r>
    </w:p>
    <w:p w:rsidR="00265120" w:rsidRPr="009C279B" w:rsidRDefault="00265120" w:rsidP="00265120">
      <w:pPr>
        <w:jc w:val="both"/>
        <w:rPr>
          <w:sz w:val="24"/>
          <w:szCs w:val="24"/>
        </w:rPr>
      </w:pPr>
      <w:r w:rsidRPr="009C279B">
        <w:rPr>
          <w:i/>
          <w:sz w:val="24"/>
          <w:szCs w:val="24"/>
        </w:rPr>
        <w:t xml:space="preserve">Jehovah-Sabaoth: The Lord of Army Hosts </w:t>
      </w:r>
      <w:r w:rsidRPr="009C279B">
        <w:rPr>
          <w:sz w:val="24"/>
          <w:szCs w:val="24"/>
        </w:rPr>
        <w:t>used in Isaiah 1:24; 46:7; 11:2; 2</w:t>
      </w:r>
      <w:r w:rsidRPr="009C279B">
        <w:rPr>
          <w:sz w:val="24"/>
          <w:szCs w:val="24"/>
          <w:vertAlign w:val="superscript"/>
        </w:rPr>
        <w:t>nd</w:t>
      </w:r>
      <w:r w:rsidRPr="009C279B">
        <w:rPr>
          <w:sz w:val="24"/>
          <w:szCs w:val="24"/>
        </w:rPr>
        <w:t xml:space="preserve"> Kings. 3:9-12; Jeremiah 11:20; Romans 9:29; James 5:4; Revelation 19:11-16 &amp; Acts 7:30-32.</w:t>
      </w:r>
    </w:p>
    <w:p w:rsidR="00265120" w:rsidRPr="009C279B" w:rsidRDefault="00265120" w:rsidP="00265120">
      <w:pPr>
        <w:jc w:val="both"/>
        <w:rPr>
          <w:sz w:val="24"/>
          <w:szCs w:val="24"/>
        </w:rPr>
      </w:pPr>
      <w:r w:rsidRPr="009C279B">
        <w:rPr>
          <w:i/>
          <w:sz w:val="24"/>
          <w:szCs w:val="24"/>
        </w:rPr>
        <w:t xml:space="preserve">Jehovah-Tsebaoth: The LORD God of Hosts (Camps) </w:t>
      </w:r>
      <w:r w:rsidRPr="009C279B">
        <w:rPr>
          <w:sz w:val="24"/>
          <w:szCs w:val="24"/>
        </w:rPr>
        <w:t>used in Psalms 59:5 and Isaiah 28:22.</w:t>
      </w:r>
    </w:p>
    <w:p w:rsidR="00265120" w:rsidRPr="009C279B" w:rsidRDefault="00265120" w:rsidP="00265120">
      <w:pPr>
        <w:jc w:val="both"/>
        <w:rPr>
          <w:sz w:val="24"/>
          <w:szCs w:val="24"/>
        </w:rPr>
      </w:pPr>
      <w:r w:rsidRPr="009C279B">
        <w:rPr>
          <w:i/>
          <w:sz w:val="24"/>
          <w:szCs w:val="24"/>
        </w:rPr>
        <w:t xml:space="preserve">Jehovah-Gmolah: The Lord of Recompense </w:t>
      </w:r>
      <w:r w:rsidRPr="009C279B">
        <w:rPr>
          <w:sz w:val="24"/>
          <w:szCs w:val="24"/>
        </w:rPr>
        <w:t>used in Jeremiah 51:6.</w:t>
      </w:r>
    </w:p>
    <w:p w:rsidR="00265120" w:rsidRPr="009C279B" w:rsidRDefault="00265120" w:rsidP="00265120">
      <w:pPr>
        <w:jc w:val="both"/>
        <w:rPr>
          <w:i/>
          <w:sz w:val="24"/>
          <w:szCs w:val="24"/>
        </w:rPr>
      </w:pPr>
      <w:r w:rsidRPr="009C279B">
        <w:rPr>
          <w:i/>
          <w:sz w:val="24"/>
          <w:szCs w:val="24"/>
        </w:rPr>
        <w:t xml:space="preserve">Jehovah-Hoseenu: The Lord our Maker </w:t>
      </w:r>
      <w:r w:rsidRPr="009C279B">
        <w:rPr>
          <w:sz w:val="24"/>
          <w:szCs w:val="24"/>
        </w:rPr>
        <w:t xml:space="preserve">used in Psalms 95:6; Hebrews 11:10 &amp; Ephesians 2:22. </w:t>
      </w:r>
      <w:r w:rsidRPr="009C279B">
        <w:rPr>
          <w:i/>
          <w:sz w:val="24"/>
          <w:szCs w:val="24"/>
        </w:rPr>
        <w:t xml:space="preserve"> </w:t>
      </w:r>
    </w:p>
    <w:p w:rsidR="00265120" w:rsidRPr="009C279B" w:rsidRDefault="00265120" w:rsidP="00265120">
      <w:pPr>
        <w:rPr>
          <w:sz w:val="24"/>
          <w:szCs w:val="24"/>
        </w:rPr>
      </w:pPr>
      <w:r w:rsidRPr="009C279B">
        <w:rPr>
          <w:i/>
          <w:sz w:val="24"/>
          <w:szCs w:val="24"/>
        </w:rPr>
        <w:t xml:space="preserve">Jehovah-Maginnenu: The Lord our Defense </w:t>
      </w:r>
      <w:r w:rsidRPr="009C279B">
        <w:rPr>
          <w:sz w:val="24"/>
          <w:szCs w:val="24"/>
        </w:rPr>
        <w:t>used in Psalms 89:18.</w:t>
      </w:r>
    </w:p>
    <w:p w:rsidR="00265120" w:rsidRPr="009C279B" w:rsidRDefault="00265120" w:rsidP="00265120">
      <w:pPr>
        <w:rPr>
          <w:sz w:val="24"/>
          <w:szCs w:val="24"/>
        </w:rPr>
      </w:pPr>
      <w:r w:rsidRPr="009C279B">
        <w:rPr>
          <w:i/>
          <w:sz w:val="24"/>
          <w:szCs w:val="24"/>
        </w:rPr>
        <w:t xml:space="preserve">Jehovah-Elohe Abothekem: The LORD GOD of Your Fathers </w:t>
      </w:r>
      <w:r w:rsidRPr="009C279B">
        <w:rPr>
          <w:sz w:val="24"/>
          <w:szCs w:val="24"/>
        </w:rPr>
        <w:t>used in Joshua 18:3.</w:t>
      </w:r>
    </w:p>
    <w:p w:rsidR="00265120" w:rsidRPr="009C279B" w:rsidRDefault="00265120" w:rsidP="00265120">
      <w:pPr>
        <w:rPr>
          <w:sz w:val="24"/>
          <w:szCs w:val="24"/>
        </w:rPr>
      </w:pPr>
      <w:r w:rsidRPr="009C279B">
        <w:rPr>
          <w:i/>
          <w:sz w:val="24"/>
          <w:szCs w:val="24"/>
        </w:rPr>
        <w:t xml:space="preserve">Jehovah-Adon Kol Ha-arets: The LORD, the Lord of All the Earth </w:t>
      </w:r>
      <w:r w:rsidRPr="009C279B">
        <w:rPr>
          <w:sz w:val="24"/>
          <w:szCs w:val="24"/>
        </w:rPr>
        <w:t>used in Joshua 3:11.</w:t>
      </w:r>
    </w:p>
    <w:p w:rsidR="00265120" w:rsidRPr="009C279B" w:rsidRDefault="00265120" w:rsidP="00265120">
      <w:pPr>
        <w:spacing w:line="480" w:lineRule="auto"/>
        <w:jc w:val="both"/>
        <w:rPr>
          <w:sz w:val="24"/>
          <w:szCs w:val="24"/>
        </w:rPr>
      </w:pPr>
      <w:r w:rsidRPr="009C279B">
        <w:rPr>
          <w:sz w:val="24"/>
          <w:szCs w:val="24"/>
        </w:rPr>
        <w:t>If You want to know more about the Divine Names of God, You must get My book called “</w:t>
      </w:r>
      <w:r w:rsidRPr="009C279B">
        <w:rPr>
          <w:b/>
          <w:sz w:val="24"/>
          <w:szCs w:val="24"/>
        </w:rPr>
        <w:t>What are the Divine Names &amp; Divine Titles used for God the Father Stephen from 0 to All in the Holy Bible</w:t>
      </w:r>
      <w:r w:rsidRPr="009C279B">
        <w:rPr>
          <w:sz w:val="24"/>
          <w:szCs w:val="24"/>
        </w:rPr>
        <w:t>.”</w:t>
      </w:r>
    </w:p>
    <w:p w:rsidR="00265120" w:rsidRPr="009C279B" w:rsidRDefault="00265120" w:rsidP="00265120">
      <w:pPr>
        <w:spacing w:line="480" w:lineRule="auto"/>
        <w:jc w:val="center"/>
        <w:rPr>
          <w:b/>
          <w:sz w:val="24"/>
          <w:szCs w:val="24"/>
        </w:rPr>
      </w:pPr>
      <w:r w:rsidRPr="009C279B">
        <w:rPr>
          <w:b/>
          <w:sz w:val="24"/>
          <w:szCs w:val="24"/>
        </w:rPr>
        <w:t>THE LORD JACOB (THE LADY LEAH THE LADY OF KINGDOMS) WITH THE RANK OF COLONEL OR HIGHER FOR 40 YEARS</w:t>
      </w:r>
    </w:p>
    <w:p w:rsidR="00265120" w:rsidRPr="009C279B" w:rsidRDefault="00265120" w:rsidP="00265120">
      <w:pPr>
        <w:spacing w:line="480" w:lineRule="auto"/>
        <w:jc w:val="both"/>
        <w:rPr>
          <w:sz w:val="24"/>
          <w:szCs w:val="24"/>
        </w:rPr>
      </w:pPr>
      <w:r w:rsidRPr="009C279B">
        <w:rPr>
          <w:sz w:val="24"/>
          <w:szCs w:val="24"/>
        </w:rPr>
        <w:t>The white skin color King Jacob’s name means “</w:t>
      </w:r>
      <w:r w:rsidRPr="009C279B">
        <w:rPr>
          <w:b/>
          <w:sz w:val="24"/>
          <w:szCs w:val="24"/>
        </w:rPr>
        <w:t>Crowned</w:t>
      </w:r>
      <w:r w:rsidRPr="009C279B">
        <w:rPr>
          <w:sz w:val="24"/>
          <w:szCs w:val="24"/>
        </w:rPr>
        <w:t xml:space="preserve"> </w:t>
      </w:r>
      <w:r w:rsidRPr="009C279B">
        <w:rPr>
          <w:b/>
          <w:sz w:val="24"/>
          <w:szCs w:val="24"/>
        </w:rPr>
        <w:t>Supplanter</w:t>
      </w:r>
      <w:r w:rsidRPr="009C279B">
        <w:rPr>
          <w:sz w:val="24"/>
          <w:szCs w:val="24"/>
        </w:rPr>
        <w:t xml:space="preserve">.” The Scripture references of the Lord Jacob is in Genesis chapters 25-35, 48-49; Hebrews 11:21 &amp; Romans 9:6-13. The </w:t>
      </w:r>
      <w:r w:rsidRPr="009C279B">
        <w:rPr>
          <w:sz w:val="24"/>
          <w:szCs w:val="24"/>
        </w:rPr>
        <w:lastRenderedPageBreak/>
        <w:t>variations of the name is Ya’akov. The date is about 2006BC to 1859BC. King Jacob’s Kingdom lasts for 40 years from 0 to 40 years of age. The Lord Peter Christ of the Gospel will be raised by King Jacob’s white skin color flesh in Acts 7:46. King Jacob’s importance is reflected in the fact that His names (King Jacob, and later called the Lord Israel by the Father Stephen) are found 2,549 times in the main Holy Bible!  But King Isaac and King Jacob are significant because there histories allow Us to trace back the passage of the Covenant, the Father Stephen made with Abraham &amp; from Abraham to the Jewish people &amp; ultimately later on, Christianity. The Covenant passed from Abraham, to His Son Isaac, and then to His Son Jacob, whose name was changed to the Lord Israel. In Romans chapter 9, the Apostle Paul made an important point that concerns the Covenant with these two Sons. The Father Isaac had a Half-Brother named Ishmael but the Covenant Promises went solely to the Father Isaac. King Jacob had an older twin Brother, King Esau. Yet the Covenant Promises were passed to King Jacob, and the Father Stephen rejected King Esau because of His loose living &amp; fornication. According to the Apostle Paul, this demonstrates an important truth. The Father Stephen Our Lord is sovereign, and is free to act as He chooses without all of Humans approval or without Humans conventions. While in the ancient culture the Older Son was to inherit the tangible &amp; intangible property of His Father Isaac and the Father Stephen Our Lord established this to do these things His way. King Jacob was a unsavory character but reminds Us that the Father Stephen bestowed on Him His gifts, not because of a righteous character but because of His grace and unmerited favor from the Father Stephen Our Lord. This refers to Jacob being named on the 1</w:t>
      </w:r>
      <w:r w:rsidRPr="009C279B">
        <w:rPr>
          <w:sz w:val="24"/>
          <w:szCs w:val="24"/>
          <w:vertAlign w:val="superscript"/>
        </w:rPr>
        <w:t>st</w:t>
      </w:r>
      <w:r w:rsidRPr="009C279B">
        <w:rPr>
          <w:sz w:val="24"/>
          <w:szCs w:val="24"/>
        </w:rPr>
        <w:t xml:space="preserve"> day to the 5</w:t>
      </w:r>
      <w:r w:rsidRPr="009C279B">
        <w:rPr>
          <w:sz w:val="24"/>
          <w:szCs w:val="24"/>
          <w:vertAlign w:val="superscript"/>
        </w:rPr>
        <w:t>th</w:t>
      </w:r>
      <w:r w:rsidRPr="009C279B">
        <w:rPr>
          <w:sz w:val="24"/>
          <w:szCs w:val="24"/>
        </w:rPr>
        <w:t xml:space="preserve"> day with the image likeness of the LORD, then Jacob being named on the 6</w:t>
      </w:r>
      <w:r w:rsidRPr="009C279B">
        <w:rPr>
          <w:sz w:val="24"/>
          <w:szCs w:val="24"/>
          <w:vertAlign w:val="superscript"/>
        </w:rPr>
        <w:t>th</w:t>
      </w:r>
      <w:r w:rsidRPr="009C279B">
        <w:rPr>
          <w:sz w:val="24"/>
          <w:szCs w:val="24"/>
        </w:rPr>
        <w:t xml:space="preserve"> day as Man and on </w:t>
      </w:r>
      <w:r w:rsidRPr="009C279B">
        <w:rPr>
          <w:sz w:val="24"/>
          <w:szCs w:val="24"/>
        </w:rPr>
        <w:lastRenderedPageBreak/>
        <w:t>the 7</w:t>
      </w:r>
      <w:r w:rsidRPr="009C279B">
        <w:rPr>
          <w:sz w:val="24"/>
          <w:szCs w:val="24"/>
          <w:vertAlign w:val="superscript"/>
        </w:rPr>
        <w:t>th</w:t>
      </w:r>
      <w:r w:rsidRPr="009C279B">
        <w:rPr>
          <w:sz w:val="24"/>
          <w:szCs w:val="24"/>
        </w:rPr>
        <w:t xml:space="preserve"> day He fell because of supplanting, by which all His family was killed, then on the 8</w:t>
      </w:r>
      <w:r w:rsidRPr="009C279B">
        <w:rPr>
          <w:sz w:val="24"/>
          <w:szCs w:val="24"/>
          <w:vertAlign w:val="superscript"/>
        </w:rPr>
        <w:t>th</w:t>
      </w:r>
      <w:r w:rsidRPr="009C279B">
        <w:rPr>
          <w:sz w:val="24"/>
          <w:szCs w:val="24"/>
        </w:rPr>
        <w:t xml:space="preserve"> day He was renamed.  </w:t>
      </w:r>
    </w:p>
    <w:p w:rsidR="00265120" w:rsidRPr="009C279B" w:rsidRDefault="00265120" w:rsidP="00265120">
      <w:pPr>
        <w:spacing w:line="480" w:lineRule="auto"/>
        <w:jc w:val="both"/>
        <w:rPr>
          <w:sz w:val="24"/>
          <w:szCs w:val="24"/>
        </w:rPr>
      </w:pPr>
      <w:r w:rsidRPr="009C279B">
        <w:rPr>
          <w:sz w:val="24"/>
          <w:szCs w:val="24"/>
        </w:rPr>
        <w:t xml:space="preserve">King Jacob’s Life &amp; Times: King Jacob lived in His youth a nomadic lifestyle with His Parents and His twin Brother King Esau. A rivalry developed between the two Brothers, upreared by the fact that their Father Isaac (Laughter) favored the hunter, King Esau, while their Mother Rebekah (Cow) favored the Plain Man, King Jacob. The rivalry and their Parent’s favoritism sparked discord and hostility toward the family. </w:t>
      </w:r>
    </w:p>
    <w:p w:rsidR="00265120" w:rsidRPr="009C279B" w:rsidRDefault="00265120" w:rsidP="00265120">
      <w:pPr>
        <w:spacing w:line="480" w:lineRule="auto"/>
        <w:jc w:val="both"/>
        <w:rPr>
          <w:sz w:val="24"/>
          <w:szCs w:val="24"/>
        </w:rPr>
      </w:pPr>
      <w:r w:rsidRPr="009C279B">
        <w:rPr>
          <w:sz w:val="24"/>
          <w:szCs w:val="24"/>
        </w:rPr>
        <w:t xml:space="preserve">King Jacob supplanted His Brother Esau in Genesis 25:27-34; 27:1-41. In this King Jacob became the Lord Israel at the end time. In ancient times, the Eldest Son inherited twice as much as the Younger Sons, as well as family headship. The fact that King Esau was Older only minutes apart from King Jacob, the Father Stephen intended King Jacob to inherit the Covenant promises He has given to Abraham (Father of Many Nations), which is the family’s true heritage. Rather than be patient with the Father Stephen to work this out in His peculiar way, King Jacob took matters into His own hands. One day when King Esau came from hunting game and was hungry, He asked King Jacob for some stew King Jacob was cooking. King Jacob proposed a trade: the stew for King Esau’s birthright. King Esau’s agreement shows how little He was concerned with spiritual things and King Jacob’s proposal showed that He lacked integrity. Years later, when their Father Isaac was nearing His death, He determined to bless His Boys. In this time, the Blessing of the Father Isaac has the force of will and was through to fix the future of the Sons He blessed. When His Wife Rebekah learned that Her Husband Isaac intended to give His blessing to King Esau, Mother Rebekah urged King Jacob to pretend to be His Brother, since </w:t>
      </w:r>
      <w:r w:rsidRPr="009C279B">
        <w:rPr>
          <w:sz w:val="24"/>
          <w:szCs w:val="24"/>
        </w:rPr>
        <w:lastRenderedPageBreak/>
        <w:t xml:space="preserve">their Father Isaac’s sight was dim at the time. King Jacob deceived the blind Father Isaac, who gave His blessing to King Jacob instead of King Esau His Brother. When the Father Isaac learned what happened, He bowed to the Father Stephen’s will and confirmed of the Covenant promises and other family blessings to King Jacob. The Mother Rebekah and King Jacob’s deceit gained their objective but at a terrible price. King Esau now hated His Brother and planned to kill King Jacob when His Father Isaac died. When His Mother Rebekah learned what was going to transpire between the two Brothers, She sent King Jacob away, to obtain a Bride from Her own family background in Haran. The Mother Rebekah did not realize that when She plotted with King Jacob and sent Him away, She would never see Him again. King Jacob was gone from Canaan for 20 years, during the time His Mother Rebekah died. </w:t>
      </w:r>
    </w:p>
    <w:p w:rsidR="00265120" w:rsidRPr="009C279B" w:rsidRDefault="00265120" w:rsidP="00265120">
      <w:pPr>
        <w:spacing w:line="480" w:lineRule="auto"/>
        <w:jc w:val="both"/>
        <w:rPr>
          <w:sz w:val="24"/>
          <w:szCs w:val="24"/>
        </w:rPr>
      </w:pPr>
      <w:r w:rsidRPr="009C279B">
        <w:rPr>
          <w:sz w:val="24"/>
          <w:szCs w:val="24"/>
        </w:rPr>
        <w:t xml:space="preserve">King Jacob in Haran in Genesis chapters 28-31. King Jacob located His Uncle Laban’s family in Haran. There He has a crush on the Virgin Rachel, Laban’s Younger Daughter. However in Laban, King Jacob found Him as a trickster like Himself with King Esau. Lacking a dowry, King Jacob promised to work seven years for Laban (White) to allow King Jacob to marry the Virgin Rachel. Ancient Documents shows that exchange for service work in place of payment of money for a Bride Price was not unusual. But at the wedding the Uncle Laban tricked King Jacob and substituted the Virgin Rachel’s Older Sister Leah. When dawn came, King Jacob realized what had happened, and was furious with His Uncle Laban. The slick Uncle Laban made excuses so that King Jacob was forced to work seven more years to marry the Virgin Rachel. With the obligation met, the Uncle Laban kept changing the agreement to try to keep King Jacob employed because the Father Stephen had blessed the Uncle Laban because of King Jacob. This </w:t>
      </w:r>
      <w:r w:rsidRPr="009C279B">
        <w:rPr>
          <w:sz w:val="24"/>
          <w:szCs w:val="24"/>
        </w:rPr>
        <w:lastRenderedPageBreak/>
        <w:t xml:space="preserve">frustrated King Jacob and King Jacob learned how His Brother Esau must have felt. After twenty years, the Father Stephen directed King Jacob to go back to the Promised Land. </w:t>
      </w:r>
    </w:p>
    <w:p w:rsidR="00265120" w:rsidRPr="009C279B" w:rsidRDefault="00265120" w:rsidP="00265120">
      <w:pPr>
        <w:spacing w:line="480" w:lineRule="auto"/>
        <w:jc w:val="both"/>
        <w:rPr>
          <w:sz w:val="24"/>
          <w:szCs w:val="24"/>
        </w:rPr>
      </w:pPr>
      <w:r w:rsidRPr="009C279B">
        <w:rPr>
          <w:sz w:val="24"/>
          <w:szCs w:val="24"/>
        </w:rPr>
        <w:t xml:space="preserve">King Jacob’s journey home in Genesis chapters 32-35. During His stay in Haran, King Jacob had begotten eleven Boys and one Girl and through the Father Stephen’s intervention had gained large herds and flocks. On His way home, King Jacob was terrified of how His Brother King Esau would respond. So King Jacob sent gifts of sheep and cattle up ahead to pacify His Brother King Esau. When King Esau saw His Brother, He met Him gladly. This is because King Esau became wealthy in material possessions and did not care about the Father Stephen’s Covenant promises to King Jacob, His Servant. Even though there were many adventures of King Jacob’s family, the main essence of the story is that King Jacob was again in the Promised Land given to the Father Abraham and His offspring. There King Jacob was content to live a nomadic lifestyle as His family heritage did in times past. </w:t>
      </w:r>
    </w:p>
    <w:p w:rsidR="00265120" w:rsidRPr="009C279B" w:rsidRDefault="00265120" w:rsidP="00265120">
      <w:pPr>
        <w:spacing w:line="480" w:lineRule="auto"/>
        <w:jc w:val="both"/>
        <w:rPr>
          <w:sz w:val="24"/>
          <w:szCs w:val="24"/>
        </w:rPr>
      </w:pPr>
      <w:r w:rsidRPr="009C279B">
        <w:rPr>
          <w:sz w:val="24"/>
          <w:szCs w:val="24"/>
        </w:rPr>
        <w:t xml:space="preserve">King Jacob’s great tragedy in Genesis chapter 37. For many years, King Jacob’s great divine love for the Virgin Rachel remained childless. Finally She had a Son, Joseph, who became His Father Jacob’s favorite. Just as favoritism ruined the harmony of King Jacob’s childhood, so the favoritism He showed toward His Son Joseph destroyed His happiness. King Jacob’s other Son was jealous of His Son Joseph. They plotted to kill Him, but instead sold Him as a slave to the traders bound for Egypt. They then took His Son Joseph’s colored coat, sprinkled it with goat’s blood, and let King Jacob conclude that wild animals had killed His Son. </w:t>
      </w:r>
    </w:p>
    <w:p w:rsidR="00265120" w:rsidRPr="009C279B" w:rsidRDefault="00265120" w:rsidP="00265120">
      <w:pPr>
        <w:spacing w:line="480" w:lineRule="auto"/>
        <w:jc w:val="both"/>
        <w:rPr>
          <w:sz w:val="24"/>
          <w:szCs w:val="24"/>
        </w:rPr>
      </w:pPr>
      <w:r w:rsidRPr="009C279B">
        <w:rPr>
          <w:sz w:val="24"/>
          <w:szCs w:val="24"/>
        </w:rPr>
        <w:t xml:space="preserve">King Jacob’s resettlement to Egypt in Genesis chapters 39-50. King Jacob mourned for year His loss of Joseph His Son, never dreaming that His Son Joseph (The LORD will Add) was alive and </w:t>
      </w:r>
      <w:r w:rsidRPr="009C279B">
        <w:rPr>
          <w:sz w:val="24"/>
          <w:szCs w:val="24"/>
        </w:rPr>
        <w:lastRenderedPageBreak/>
        <w:t xml:space="preserve">had risen in power as the head in Egypt’s Government. When famine had struck Canaan, and His Son Joseph’s Brothers went to Egypt for grain, the family was reunited. King Jacob and His 75 members of His clan were welcomed in Egypt, where their offspring had settled for several 100’s of years, multiplying to a population of about 2 million persons. King Jacob ended His life, knowing that His Son Joseph was alive and well with His Son Joseph’s two Sons. When King Jacob died His body was returned to Canaan, and He was buried there beside the Father Abraham and Mother Sarah, with His Parents Father Isaac and Mother Rebekah, and His Wife Leah. </w:t>
      </w:r>
    </w:p>
    <w:p w:rsidR="00265120" w:rsidRPr="009C279B" w:rsidRDefault="00265120" w:rsidP="00265120">
      <w:pPr>
        <w:spacing w:line="480" w:lineRule="auto"/>
        <w:jc w:val="both"/>
        <w:rPr>
          <w:sz w:val="24"/>
          <w:szCs w:val="24"/>
        </w:rPr>
      </w:pPr>
      <w:r w:rsidRPr="009C279B">
        <w:rPr>
          <w:sz w:val="24"/>
          <w:szCs w:val="24"/>
        </w:rPr>
        <w:t xml:space="preserve">King Jacob’s Relationships: King Jacob’s relationship with the Father Stephen in His choice of King Jacob in Genesis 25:19-26. The Apostle Paul made it clear that King Jacob was the Father Stephen’s choice to inherit the Covenant Promises. This choice was announced to His Mother, Rebekah, before King Jacob’s birth. In Romans 9:10 says “when Rebecca also had conceived by One Man, even by Our Father Isaac (for the Children not yet being born, nor having done anything good or evil, that the purpose of God according to election might stand, not of works but of Him who calls).” The Lord Paul’s point is that the Father Stephen’s choice of King Jacob does not depend on His character, or what He would do or had done, but what the Father Stephen desires shall stand because of His sovereignty. When the Father Stephen chooses He intends to do Us good, no matter how flawed Our nature might be. The Father Stephen was involved in King Jacob’s life before King Jacob was born as He is in Ours also in Psalms 139:16. </w:t>
      </w:r>
    </w:p>
    <w:p w:rsidR="00265120" w:rsidRPr="009C279B" w:rsidRDefault="00265120" w:rsidP="00265120">
      <w:pPr>
        <w:spacing w:line="480" w:lineRule="auto"/>
        <w:jc w:val="both"/>
        <w:rPr>
          <w:sz w:val="24"/>
          <w:szCs w:val="24"/>
        </w:rPr>
      </w:pPr>
      <w:r w:rsidRPr="009C279B">
        <w:rPr>
          <w:sz w:val="24"/>
          <w:szCs w:val="24"/>
        </w:rPr>
        <w:t xml:space="preserve">King Jacob’s desire for Esau’s Birthright in Genesis 25:29-34. At this point King Jacob did not have a conscious relationship with the Father Stephen. What King Jacob had was enough faith </w:t>
      </w:r>
      <w:r w:rsidRPr="009C279B">
        <w:rPr>
          <w:sz w:val="24"/>
          <w:szCs w:val="24"/>
        </w:rPr>
        <w:lastRenderedPageBreak/>
        <w:t xml:space="preserve">to see the value of Spiritual Things. With King Esau this was nonsense to Him. In today’s society, how many people pick the materialistic way rather than the Father Stephen’s way. </w:t>
      </w:r>
    </w:p>
    <w:p w:rsidR="00265120" w:rsidRPr="009C279B" w:rsidRDefault="00265120" w:rsidP="00265120">
      <w:pPr>
        <w:spacing w:line="480" w:lineRule="auto"/>
        <w:jc w:val="both"/>
        <w:rPr>
          <w:sz w:val="24"/>
          <w:szCs w:val="24"/>
        </w:rPr>
      </w:pPr>
      <w:r w:rsidRPr="009C279B">
        <w:rPr>
          <w:sz w:val="24"/>
          <w:szCs w:val="24"/>
        </w:rPr>
        <w:t>King Jacob’s initial meeting with the Father Stephen in Genesis 28:10-22. When King Jacob was forced to leave His home, He had an experience with the Father Stephen at a site He named Beth-el meaning “</w:t>
      </w:r>
      <w:r w:rsidRPr="009C279B">
        <w:rPr>
          <w:b/>
          <w:sz w:val="24"/>
          <w:szCs w:val="24"/>
        </w:rPr>
        <w:t>House of God</w:t>
      </w:r>
      <w:r w:rsidRPr="009C279B">
        <w:rPr>
          <w:sz w:val="24"/>
          <w:szCs w:val="24"/>
        </w:rPr>
        <w:t xml:space="preserve">.” In a divine dream, King Jacob saw Angels (Lords) passing back and forth between Heaven and Earth. The vision amazed King Jacob so much, He made a pledge to the Father Stephen In Genesis 28:20.  This was the first step in welcoming the Father Stephen into His life. King Jacob was willing to commit Himself to the Father Stephen in exchange for food, clothing, protection and a safe return home. King Jacob came to understand that praising, worshiping and enjoying the Father Stephen forever is the greatest benefit &amp; greatest reason to seek Him in any relationship with the Father Stephen’s presence. </w:t>
      </w:r>
    </w:p>
    <w:p w:rsidR="00265120" w:rsidRPr="009C279B" w:rsidRDefault="00265120" w:rsidP="00265120">
      <w:pPr>
        <w:spacing w:line="480" w:lineRule="auto"/>
        <w:jc w:val="both"/>
        <w:rPr>
          <w:sz w:val="24"/>
          <w:szCs w:val="24"/>
        </w:rPr>
      </w:pPr>
      <w:r w:rsidRPr="009C279B">
        <w:rPr>
          <w:sz w:val="24"/>
          <w:szCs w:val="24"/>
        </w:rPr>
        <w:t xml:space="preserve">The Father Stephen’s intervention of King Jacob’s behalf in Genesis 30:25-43. During the years that King Jacob worked for His Uncle Laban, the Father Stephen blessed King Jacob’s every effort. The Uncle Laban was rich because of this. When the Uncle Laban tried to defraud King Jacob, the Father Stephen taught King Jacob how to transfer much of His Uncle Laban’s wealth in herds to Himself while being honest with His Uncle Laban. In time, the Uncle Laban and His Sons saw their wealth lost, and King Jacob’s wealth increased. This is when the Father Stephen sent King Jacob back to the Promised Land. </w:t>
      </w:r>
    </w:p>
    <w:p w:rsidR="00265120" w:rsidRPr="009C279B" w:rsidRDefault="00265120" w:rsidP="00265120">
      <w:pPr>
        <w:spacing w:line="480" w:lineRule="auto"/>
        <w:jc w:val="both"/>
        <w:rPr>
          <w:sz w:val="24"/>
          <w:szCs w:val="24"/>
        </w:rPr>
      </w:pPr>
      <w:r w:rsidRPr="009C279B">
        <w:rPr>
          <w:sz w:val="24"/>
          <w:szCs w:val="24"/>
        </w:rPr>
        <w:t xml:space="preserve">King Jacob prayed to the Father Stephen in Genesis 32:1-12. Even though King Jacob feared His Brother, He sent out for home. When He reached the borders of Canaan, King Jacob saw an encampment of Angels (Lords) waiting to accompany Him to His home. Even though King Jacob </w:t>
      </w:r>
      <w:r w:rsidRPr="009C279B">
        <w:rPr>
          <w:sz w:val="24"/>
          <w:szCs w:val="24"/>
        </w:rPr>
        <w:lastRenderedPageBreak/>
        <w:t xml:space="preserve">saw this vision, He was still afraid. He took all the precautions Humanly possible for His family to be ready if King Esau should attack, and then King Jacob prayed to the Father Stephen. King Jacob’s prayer showed His maturity and spiritual wisdom that was lacking in His early walk with the Father Stephen in Genesis 32:10-12. This prayer showed devotion to the Father Stephen and a dependence &amp; reliance of His promises of which King Jacob did not have in the beginning of His walk with Him. </w:t>
      </w:r>
    </w:p>
    <w:p w:rsidR="00265120" w:rsidRPr="009C279B" w:rsidRDefault="00265120" w:rsidP="00265120">
      <w:pPr>
        <w:spacing w:line="480" w:lineRule="auto"/>
        <w:jc w:val="both"/>
        <w:rPr>
          <w:sz w:val="24"/>
          <w:szCs w:val="24"/>
        </w:rPr>
      </w:pPr>
      <w:r w:rsidRPr="009C279B">
        <w:rPr>
          <w:sz w:val="24"/>
          <w:szCs w:val="24"/>
        </w:rPr>
        <w:t xml:space="preserve">King Jacob wrestled with the Father Stephen in Genesis 32:22-32. That night, King Jacob sent His herds and family across the river while He remained behind and alone. There He wrestled with the “Angel of the Lord” whom King Jacob identified as a theophany which is a pre-incarnation appearance of the Father Stephen Our Lord in Human form. King Jacob refused to release His hold on His supernatural opponent, and the Father Stephen blessed King Jacob and changed His name to the Lord Israel. The divine nature of this encounter remains a mystery, but the new name the Father Stephen gave to King Jacob has gone throughout the Old Testament life. </w:t>
      </w:r>
    </w:p>
    <w:p w:rsidR="00265120" w:rsidRPr="009C279B" w:rsidRDefault="00265120" w:rsidP="00265120">
      <w:pPr>
        <w:spacing w:line="480" w:lineRule="auto"/>
        <w:jc w:val="both"/>
        <w:rPr>
          <w:sz w:val="24"/>
          <w:szCs w:val="24"/>
        </w:rPr>
      </w:pPr>
      <w:r w:rsidRPr="009C279B">
        <w:rPr>
          <w:sz w:val="24"/>
          <w:szCs w:val="24"/>
        </w:rPr>
        <w:t xml:space="preserve">King Jacob also called the Lord Israel’s mature faith in Genesis 48:15-16. The last praying encounter with the Father Stephen shows King Jacob’s will relationship to Him which occurred in Egypt. King Jacob called His Sons and Grandchildren, and then blessed His Son Joseph’s two Sons. To the Lord Joseph He spoke with Him in Genesis 48:21. King Jacob came a long way from being a trickster and His smarts in gaining His spiritual ends, but had finally come to acknowledge the Father Stephen’s hand in all of this, where King Jacob encouraged His Sons to wait and trust in the Father Stephen. </w:t>
      </w:r>
    </w:p>
    <w:p w:rsidR="00265120" w:rsidRPr="009C279B" w:rsidRDefault="00265120" w:rsidP="00265120">
      <w:pPr>
        <w:spacing w:line="480" w:lineRule="auto"/>
        <w:jc w:val="both"/>
        <w:rPr>
          <w:sz w:val="24"/>
          <w:szCs w:val="24"/>
        </w:rPr>
      </w:pPr>
      <w:r w:rsidRPr="009C279B">
        <w:rPr>
          <w:sz w:val="24"/>
          <w:szCs w:val="24"/>
        </w:rPr>
        <w:lastRenderedPageBreak/>
        <w:t xml:space="preserve">King Jacob’s relationship with His Wives in Genesis chapters 29-30. King Jacob has Children by four different Women. Two of them were His Wives, Rachel (Ewe) and Leah (Wild Cow). The other two are Bilhah (Unworried) and Zilpah (Short-Nosed), the concubine surrogates forced on King Jacob by the two Wives in a competition to give their Husband Sons. Clearly King Jacob divinely loved the Queen Rachel, where He also put up with the Queen Leah that He did not divinely love. We sense Queen Leah’s pain in the names She gave Her Sons, names that failed to win Her Husband’s affection. First is Her Son Reuben: In Genesis 29:32 says “now therefore, My Husband will (divinely) love Me.” Second is Her Son Simeon: In Genesis 29:33 tells us “because the LORD has heard I am (divinely) unloved.” Third is Her Son Levi: In Genesis 29:34 mentions “now this time My Husband will become (divinely) attached to Me.” At last, Queen Leah realized that whatever She did, Her Husband would not divinely love and care for Her, so She named Her fourth Son Judah” Now I will praise the LORD.” In this polygamous family one Wife is (divinely) loved and the other unloved, and the two slave girls were objects with no say so in what had happened. Those who think the Father Stephen’s intent in marriage just involves One Woman &amp; One Man somehow limit Human Beings. But a study of King Jacob and His Wives is all the more revealing at the time in the Old Testament. But it is a tragedy for a Man to seek after many relationships with Women, to be deprived of growing with just One Wife. But it is a tragedy of a Woman to be in a relationship that devalues and depersonalizes them as Human Beings or just as a piece of property. </w:t>
      </w:r>
    </w:p>
    <w:p w:rsidR="00265120" w:rsidRPr="009C279B" w:rsidRDefault="00265120" w:rsidP="00265120">
      <w:pPr>
        <w:spacing w:line="480" w:lineRule="auto"/>
        <w:jc w:val="both"/>
        <w:rPr>
          <w:sz w:val="24"/>
          <w:szCs w:val="24"/>
        </w:rPr>
      </w:pPr>
      <w:r w:rsidRPr="009C279B">
        <w:rPr>
          <w:sz w:val="24"/>
          <w:szCs w:val="24"/>
        </w:rPr>
        <w:t xml:space="preserve">King Jacob’s relationship with His Brother Esau. King Jacob and King Esau were twins, but were totally different individuals. King Jacob was a Spiritual Man and King Esau was a Materialistic Man. We know of King Jacob defrauding His Brother King Esau for His birthright, yet We need to </w:t>
      </w:r>
      <w:r w:rsidRPr="009C279B">
        <w:rPr>
          <w:sz w:val="24"/>
          <w:szCs w:val="24"/>
        </w:rPr>
        <w:lastRenderedPageBreak/>
        <w:t>know that King Esau’s total indifference to spiritual entities was destructive in the end. The “</w:t>
      </w:r>
      <w:r w:rsidRPr="009C279B">
        <w:rPr>
          <w:b/>
          <w:sz w:val="24"/>
          <w:szCs w:val="24"/>
        </w:rPr>
        <w:t>birthright</w:t>
      </w:r>
      <w:r w:rsidRPr="009C279B">
        <w:rPr>
          <w:sz w:val="24"/>
          <w:szCs w:val="24"/>
        </w:rPr>
        <w:t>” in ancient times was given the right to the Eldest Son to have the leadership of the family assets that were tangible or intangible. The Father Isaac’s intangible asset was the Covenant Promises given to Him by the Father Stephen that was given before to the Father Abraham and His clan. King Esau showed His contempt for spiritual realities &amp; for the Father Stephen when He was willing to trade this birthright for a bowl of some stew victuals. King Esau was definitely a Worldly Man of sight, tough, taste, smell &amp; feeling was all that He wanted to know. Later, after King Jacob took King Esau’s blessing through trickery with His Father Isaac, King Esau intended to murder His Brother. King Esau was angry with King Jacob for Him defrauding Him, but what caused King Esau to consider murder was the fear that King Jacob with the “</w:t>
      </w:r>
      <w:r w:rsidRPr="009C279B">
        <w:rPr>
          <w:b/>
          <w:sz w:val="24"/>
          <w:szCs w:val="24"/>
        </w:rPr>
        <w:t>birthright</w:t>
      </w:r>
      <w:r w:rsidRPr="009C279B">
        <w:rPr>
          <w:sz w:val="24"/>
          <w:szCs w:val="24"/>
        </w:rPr>
        <w:t xml:space="preserve">” would take possession of all His Father Isaac’s wealth. Years later, when King Jacob returned to confront His Brother, surprisingly King Esau was gracious to King Jacob because King Esau’s wealth was not in jeopardy, and King Esau, with King Jacob’s absence took all the possession of His Father Isaac’s Estate. In Genesis 33:9 tells us of King Esau’s remark, “I have enough, My Brother” explains His lack of spiritualism. All King Esau wanted was to be wealthy in Worldly Possessions. King Jacob kept the Father Stephen’s Covenant Promises and His gift of flocks and sheep to King Esau to win His Brother’s favor. Jacob did not ask for 1/3 of the Estate and left King Esau to be generous to Him. But it is tragic in the end to be a Materialistic Man by gaining enormous wealth beyond His dreams and King Esau would have nothing to show in eternity except His unwillingness to grow as a Spiritual Man. </w:t>
      </w:r>
    </w:p>
    <w:p w:rsidR="00265120" w:rsidRPr="009C279B" w:rsidRDefault="00265120" w:rsidP="00265120">
      <w:pPr>
        <w:spacing w:line="480" w:lineRule="auto"/>
        <w:jc w:val="both"/>
        <w:rPr>
          <w:sz w:val="24"/>
          <w:szCs w:val="24"/>
        </w:rPr>
      </w:pPr>
      <w:r w:rsidRPr="009C279B">
        <w:rPr>
          <w:sz w:val="24"/>
          <w:szCs w:val="24"/>
        </w:rPr>
        <w:t xml:space="preserve">King Jacob is a Good Example for Us Today. King Jacob is honored as One of the Patriarchs through whom the Father Stephen’s Covenant Promises has reached Us today. King Jacob is </w:t>
      </w:r>
      <w:r w:rsidRPr="009C279B">
        <w:rPr>
          <w:sz w:val="24"/>
          <w:szCs w:val="24"/>
        </w:rPr>
        <w:lastRenderedPageBreak/>
        <w:t>significant in both grace and revelation. King Jacob’s experiences can make Us aware of Ourselves and the kind of relationship We should have with the Father Stephen. But many takes things in their own hands as King Jacob did, even when the Father Stephen has promised to act on His own time. How willing are We to cut corners to try to succeed when it does not meet Our goals totally. Yet King Jacob reminds Us of His spiritual growth and transformation. If We give Our total sensitive allegiance &amp; true value on Our relationship with the Father Stephen, then We can prosper in eternity and leave Worldly Possessions behind. The Father Stephen will gradually and graciously work within Us at His own pleasure in Ephesians 4:6. Then We like King Jacob can reach a point in which We have respected to learn the value of grace. King Jacob teaches Us to look past material wealth and gain the spiritual wealth. King Jacob reminds Us that the Father Stephen will correct Our flaws in character in James 1:17. King Jacob’s life journey reminds Us if We trust in the Father Stephen, then He will never desert Us. King Jacob reminds Us the purpose We serve is greater than Ourselves. King Jacob was a divine tool used by the Father Stephen’s intent to bless the Whole World. This is more important than Our own happiness &amp; prosperous lives.</w:t>
      </w:r>
    </w:p>
    <w:p w:rsidR="00265120" w:rsidRPr="009C279B" w:rsidRDefault="00265120" w:rsidP="00265120">
      <w:pPr>
        <w:spacing w:line="480" w:lineRule="auto"/>
        <w:jc w:val="center"/>
        <w:rPr>
          <w:b/>
          <w:sz w:val="24"/>
          <w:szCs w:val="24"/>
        </w:rPr>
      </w:pPr>
      <w:r w:rsidRPr="009C279B">
        <w:rPr>
          <w:b/>
          <w:sz w:val="24"/>
          <w:szCs w:val="24"/>
        </w:rPr>
        <w:t>THE LORD CAIN (THE LORD CAIN’S LADY OF KINGDOMS) WITH THE RANK OF CAPTAIN OR HIGHER FOR 40 YEARS</w:t>
      </w:r>
    </w:p>
    <w:p w:rsidR="00265120" w:rsidRPr="009C279B" w:rsidRDefault="00265120" w:rsidP="00265120">
      <w:pPr>
        <w:spacing w:line="480" w:lineRule="auto"/>
        <w:jc w:val="both"/>
        <w:rPr>
          <w:sz w:val="24"/>
          <w:szCs w:val="24"/>
        </w:rPr>
      </w:pPr>
      <w:r w:rsidRPr="009C279B">
        <w:rPr>
          <w:sz w:val="24"/>
          <w:szCs w:val="24"/>
        </w:rPr>
        <w:t>The Lord Cain’s name means “</w:t>
      </w:r>
      <w:r w:rsidRPr="009C279B">
        <w:rPr>
          <w:b/>
          <w:sz w:val="24"/>
          <w:szCs w:val="24"/>
        </w:rPr>
        <w:t>Acquire</w:t>
      </w:r>
      <w:r w:rsidRPr="009C279B">
        <w:rPr>
          <w:sz w:val="24"/>
          <w:szCs w:val="24"/>
        </w:rPr>
        <w:t>.” The variations of the name is Qayin, Ka-in, Qayen &amp; Qabil. The Lord Cain was the Firstborn Son of the Lord Adam &amp; Lady Eve, and was considered the 3</w:t>
      </w:r>
      <w:r w:rsidRPr="009C279B">
        <w:rPr>
          <w:sz w:val="24"/>
          <w:szCs w:val="24"/>
          <w:vertAlign w:val="superscript"/>
        </w:rPr>
        <w:t>rd</w:t>
      </w:r>
      <w:r w:rsidRPr="009C279B">
        <w:rPr>
          <w:sz w:val="24"/>
          <w:szCs w:val="24"/>
        </w:rPr>
        <w:t xml:space="preserve"> Human Being on Earth and the 1</w:t>
      </w:r>
      <w:r w:rsidRPr="009C279B">
        <w:rPr>
          <w:sz w:val="24"/>
          <w:szCs w:val="24"/>
          <w:vertAlign w:val="superscript"/>
        </w:rPr>
        <w:t>st</w:t>
      </w:r>
      <w:r w:rsidRPr="009C279B">
        <w:rPr>
          <w:sz w:val="24"/>
          <w:szCs w:val="24"/>
        </w:rPr>
        <w:t xml:space="preserve"> to be born of a Woman [remember the Lord Job is in the Universal Line of the “Sons of God,” which came before the Divine Creation of the Lord </w:t>
      </w:r>
      <w:r w:rsidRPr="009C279B">
        <w:rPr>
          <w:sz w:val="24"/>
          <w:szCs w:val="24"/>
        </w:rPr>
        <w:lastRenderedPageBreak/>
        <w:t>Adam [Genesis 1:26-27] in Ultimate Dominion over the Man (Lord Adam) in Genesis 1:1-25, that fell after Adam’s family in Genesis 5:1-6:7. The Lord Cain inherited the curse laid on the Lord Adam and Lady Eve, which included what is called “</w:t>
      </w:r>
      <w:r w:rsidRPr="009C279B">
        <w:rPr>
          <w:b/>
          <w:sz w:val="24"/>
          <w:szCs w:val="24"/>
        </w:rPr>
        <w:t>original sexual sin</w:t>
      </w:r>
      <w:r w:rsidRPr="009C279B">
        <w:rPr>
          <w:sz w:val="24"/>
          <w:szCs w:val="24"/>
        </w:rPr>
        <w:t>”, which is the tendency to sexually sin, which is basic to the Human Nature in Genesis 4:1. The whole curse is proven in Genesis 3:14-19. The Lord Cain was a Farmer, and His Younger Brother Abel was a Shepherd. This conflict did not just originate &amp; occur in the American West, but at least Trillion years ago [based on faith] with the Lord Cain slewing the Lord Abel. This transpired by the Unique Conflict in Genesis 4:3-4. In all this, the Father Stephen laid a 7-fold Mark on the Lord Cain in Genesis 4:13-16. The Lord Cain bore His Firstborn Son called Enoch [the 7</w:t>
      </w:r>
      <w:r w:rsidRPr="009C279B">
        <w:rPr>
          <w:sz w:val="24"/>
          <w:szCs w:val="24"/>
          <w:vertAlign w:val="superscript"/>
        </w:rPr>
        <w:t>th</w:t>
      </w:r>
      <w:r w:rsidRPr="009C279B">
        <w:rPr>
          <w:sz w:val="24"/>
          <w:szCs w:val="24"/>
        </w:rPr>
        <w:t xml:space="preserve"> from the Lord Adam is the Lord Adam, Lady Eve, the Lord Cain, the Lord Abel, the Lord Seth, the Lord Enosh (Enos) &amp; the Lord Enoch] in Genesis 4:17. The Lord Cain settled in the land of Nod, which means Wandering, and there built a city named after His Son Enoch. His descendants were the Patriarchs of metalworkers, herdsmen &amp; musicians. The Lord Seth was most likely the Ancestor of Noah, who is the Ancestor of all Mankind. By Rabbinic tradition the Lord Cain used a stone to kill the Lord Abel in a field, then later on the Lord Cain was killed when His house collapsed on Him. This is considered justice concerning stone for stone or life for life [based on the Father Stephen’s Rules of Engagement]. Was the Lord Cain truly guilty of murder? He was certainly guilty of homicide, but did He understand that striking the Lord Abel would cause death? He knew of death, by the Lord Abel’s sacrifice of a lamb. The question goes back in Genesis 3:1-5. </w:t>
      </w:r>
    </w:p>
    <w:p w:rsidR="00265120" w:rsidRPr="009C279B" w:rsidRDefault="00265120" w:rsidP="00265120">
      <w:pPr>
        <w:spacing w:line="480" w:lineRule="auto"/>
        <w:jc w:val="both"/>
        <w:rPr>
          <w:sz w:val="24"/>
          <w:szCs w:val="24"/>
        </w:rPr>
      </w:pPr>
      <w:r w:rsidRPr="009C279B">
        <w:rPr>
          <w:sz w:val="24"/>
          <w:szCs w:val="24"/>
        </w:rPr>
        <w:t>When the Father Stephen cast out the Lord Cain, He said that where ever He went people would try to kill Him---what people [this may refer to the Race of the “</w:t>
      </w:r>
      <w:r w:rsidRPr="009C279B">
        <w:rPr>
          <w:b/>
          <w:sz w:val="24"/>
          <w:szCs w:val="24"/>
        </w:rPr>
        <w:t>Sons of God</w:t>
      </w:r>
      <w:r w:rsidRPr="009C279B">
        <w:rPr>
          <w:sz w:val="24"/>
          <w:szCs w:val="24"/>
        </w:rPr>
        <w:t xml:space="preserve">” that were before the Lord Adam in Job 1:6; 2:1]? Also, the Genealogy of the Lord Cain’s descendants and </w:t>
      </w:r>
      <w:r w:rsidRPr="009C279B">
        <w:rPr>
          <w:sz w:val="24"/>
          <w:szCs w:val="24"/>
        </w:rPr>
        <w:lastRenderedPageBreak/>
        <w:t xml:space="preserve">the Lord Seth’s descendants are very similar in nature. Was the Lord Lamech the Son of the Lord Methushael in Genesis, listed as a descendant of the Lord Cain, the same in Genesis 5:25, a descendant of the Lord Seth and the Father of the Lord Noah? The Lord Lamech had two Wives though, with a 77-fold Mark in Genesis 4:23-24. With both the Lord Cain &amp; the Lord Lamech would constitute a 777-fold Mark, which is the 777-Divine DNA of a True Man [make up of the 777-Divine DNA by the 3 translations of the OKJV, OKJV with Apocrypha &amp; the NKJV] is in Acts 6:5, 8-9, 7:59; 8:2; 11:19; 22:20. Remember the 666-Sexual DNA of a False Man is in Revelation 13:18. The Letter </w:t>
      </w:r>
      <w:r w:rsidRPr="009C279B">
        <w:rPr>
          <w:b/>
          <w:sz w:val="24"/>
          <w:szCs w:val="24"/>
        </w:rPr>
        <w:t>X</w:t>
      </w:r>
      <w:r w:rsidRPr="009C279B">
        <w:rPr>
          <w:sz w:val="24"/>
          <w:szCs w:val="24"/>
        </w:rPr>
        <w:t xml:space="preserve">: This means the Evil Sexual DNA---666 or the Greek XXX [XXX in the Porn Industry in Acts 7:42-43 linked to the Lord Moloch in child pornography] as the Antichrist the Man in Revelation 13:18 or the Good Divine DNA---777 in the 3 translations [OKJV, NKJV, OKJV with Apocrypha] of the seven scriptures [Genesis 22:14; Exodus 6:3; 17:15; Judges 6:24; Psalms 83:18; Isaiah 12:2; 26:4] of the Lord Jehovah acting as the Father Stephen Our Lord in John 8:58 or the 3 translations [OKJV, NKJV, OKJV with Apocrypha] of seven scriptures [Acts 6:5, 8-9; 7:59; 8:2; 11:19; 22:20] of the Father Stephen Our Lord acting as the Lord Yahweh in John 8:58. The Damnation was being “cast into the outer darkness” in Matthew 8:12. But the Lord Cain’s curse, would strike horror in the minds of any Ancient Creature, and a divine warning hearing or reading the story. To be a “restless wanderer (fugitive) on the Earth” in Genesis 4:12.               </w:t>
      </w:r>
    </w:p>
    <w:p w:rsidR="00265120" w:rsidRPr="009C279B" w:rsidRDefault="00265120" w:rsidP="00265120">
      <w:pPr>
        <w:spacing w:line="480" w:lineRule="auto"/>
        <w:jc w:val="both"/>
        <w:rPr>
          <w:sz w:val="24"/>
          <w:szCs w:val="24"/>
        </w:rPr>
      </w:pPr>
      <w:r w:rsidRPr="009C279B">
        <w:rPr>
          <w:sz w:val="24"/>
          <w:szCs w:val="24"/>
        </w:rPr>
        <w:t>The firm belief that the 1</w:t>
      </w:r>
      <w:r w:rsidRPr="009C279B">
        <w:rPr>
          <w:sz w:val="24"/>
          <w:szCs w:val="24"/>
          <w:vertAlign w:val="superscript"/>
        </w:rPr>
        <w:t>st</w:t>
      </w:r>
      <w:r w:rsidRPr="009C279B">
        <w:rPr>
          <w:sz w:val="24"/>
          <w:szCs w:val="24"/>
        </w:rPr>
        <w:t xml:space="preserve"> five chapters of Genesis are allegorical is validated by the inconsistencies of the stories. There is simply many breaks in time frames &amp; many unanswered questions to understand fully about its history. First, if the Lord Adam, Lady Eve and the Lord Cain, were the only living Humans, where did the Lord Cain find His Wife with whom would build up His descendants? This refers to Cain being named on the 1</w:t>
      </w:r>
      <w:r w:rsidRPr="009C279B">
        <w:rPr>
          <w:sz w:val="24"/>
          <w:szCs w:val="24"/>
          <w:vertAlign w:val="superscript"/>
        </w:rPr>
        <w:t>st</w:t>
      </w:r>
      <w:r w:rsidRPr="009C279B">
        <w:rPr>
          <w:sz w:val="24"/>
          <w:szCs w:val="24"/>
        </w:rPr>
        <w:t xml:space="preserve"> day to the 5</w:t>
      </w:r>
      <w:r w:rsidRPr="009C279B">
        <w:rPr>
          <w:sz w:val="24"/>
          <w:szCs w:val="24"/>
          <w:vertAlign w:val="superscript"/>
        </w:rPr>
        <w:t>th</w:t>
      </w:r>
      <w:r w:rsidRPr="009C279B">
        <w:rPr>
          <w:sz w:val="24"/>
          <w:szCs w:val="24"/>
        </w:rPr>
        <w:t xml:space="preserve"> day with the </w:t>
      </w:r>
      <w:r w:rsidRPr="009C279B">
        <w:rPr>
          <w:sz w:val="24"/>
          <w:szCs w:val="24"/>
        </w:rPr>
        <w:lastRenderedPageBreak/>
        <w:t>image likeness of the LORD through predestination, then Cain being named on the 6</w:t>
      </w:r>
      <w:r w:rsidRPr="009C279B">
        <w:rPr>
          <w:sz w:val="24"/>
          <w:szCs w:val="24"/>
          <w:vertAlign w:val="superscript"/>
        </w:rPr>
        <w:t>th</w:t>
      </w:r>
      <w:r w:rsidRPr="009C279B">
        <w:rPr>
          <w:sz w:val="24"/>
          <w:szCs w:val="24"/>
        </w:rPr>
        <w:t xml:space="preserve"> day as Man [Boys &amp; Girls] through predestination and on the 7</w:t>
      </w:r>
      <w:r w:rsidRPr="009C279B">
        <w:rPr>
          <w:sz w:val="24"/>
          <w:szCs w:val="24"/>
          <w:vertAlign w:val="superscript"/>
        </w:rPr>
        <w:t>th</w:t>
      </w:r>
      <w:r w:rsidRPr="009C279B">
        <w:rPr>
          <w:sz w:val="24"/>
          <w:szCs w:val="24"/>
        </w:rPr>
        <w:t xml:space="preserve"> day He fell because of Adam’s sexuality [the sexual union happened only once in Genesis 4:1 &amp; 3 divine unions afterwards in Genesis 4:2-26] by which all His family was killed, except the Lord Enoch, then on the 8</w:t>
      </w:r>
      <w:r w:rsidRPr="009C279B">
        <w:rPr>
          <w:sz w:val="24"/>
          <w:szCs w:val="24"/>
          <w:vertAlign w:val="superscript"/>
        </w:rPr>
        <w:t>th</w:t>
      </w:r>
      <w:r w:rsidRPr="009C279B">
        <w:rPr>
          <w:sz w:val="24"/>
          <w:szCs w:val="24"/>
        </w:rPr>
        <w:t xml:space="preserve"> day He was renamed.     </w:t>
      </w:r>
    </w:p>
    <w:p w:rsidR="00265120" w:rsidRPr="009C279B" w:rsidRDefault="00265120" w:rsidP="00265120">
      <w:pPr>
        <w:spacing w:line="480" w:lineRule="auto"/>
        <w:jc w:val="center"/>
        <w:rPr>
          <w:b/>
          <w:sz w:val="24"/>
          <w:szCs w:val="24"/>
        </w:rPr>
      </w:pPr>
      <w:r w:rsidRPr="009C279B">
        <w:rPr>
          <w:b/>
          <w:sz w:val="24"/>
          <w:szCs w:val="24"/>
        </w:rPr>
        <w:t>THE LORD PETER (THE LADY VICTORIA THE LADY OF KINGDOMS) WITH THE RANK OF A 3 GOLD STAR GENERAL OR HIGHER FOR 40 YEARS &amp; A TIME TO BE DETERMINED IN THE END TIME [NONE OF THESE IS FROM AN INTERRACIAL LINE] TO COMMAND THE LORD ISRAEL (THE LADY RACHEL THE LADY OF KINGDOMS), THE LORDSHIP OF THE LAW &amp; LORD CHURCH (THE LADY CHURCH THE LADY OF KINGDOMS IS CALLED THE NEW JERUSALEM IN REVELATION 21:1-22:21) &amp; THE LORD ABEL (THE LORD ABEL’S LADY OF KINGDOMS)</w:t>
      </w:r>
    </w:p>
    <w:p w:rsidR="00265120" w:rsidRPr="009C279B" w:rsidRDefault="00265120" w:rsidP="00265120">
      <w:pPr>
        <w:spacing w:line="480" w:lineRule="auto"/>
        <w:jc w:val="both"/>
        <w:rPr>
          <w:sz w:val="24"/>
          <w:szCs w:val="24"/>
        </w:rPr>
      </w:pPr>
      <w:r w:rsidRPr="009C279B">
        <w:rPr>
          <w:sz w:val="24"/>
          <w:szCs w:val="24"/>
        </w:rPr>
        <w:t>The Lord Peter’s name means “</w:t>
      </w:r>
      <w:r w:rsidRPr="009C279B">
        <w:rPr>
          <w:b/>
          <w:sz w:val="24"/>
          <w:szCs w:val="24"/>
        </w:rPr>
        <w:t>Stone</w:t>
      </w:r>
      <w:r w:rsidRPr="009C279B">
        <w:rPr>
          <w:sz w:val="24"/>
          <w:szCs w:val="24"/>
        </w:rPr>
        <w:t>” or “</w:t>
      </w:r>
      <w:r w:rsidRPr="009C279B">
        <w:rPr>
          <w:b/>
          <w:sz w:val="24"/>
          <w:szCs w:val="24"/>
        </w:rPr>
        <w:t>Rock</w:t>
      </w:r>
      <w:r w:rsidRPr="009C279B">
        <w:rPr>
          <w:sz w:val="24"/>
          <w:szCs w:val="24"/>
        </w:rPr>
        <w:t>.” The Scripture references is in the 4 Gospels, 1</w:t>
      </w:r>
      <w:r w:rsidRPr="009C279B">
        <w:rPr>
          <w:sz w:val="24"/>
          <w:szCs w:val="24"/>
          <w:vertAlign w:val="superscript"/>
        </w:rPr>
        <w:t>st</w:t>
      </w:r>
      <w:r w:rsidRPr="009C279B">
        <w:rPr>
          <w:sz w:val="24"/>
          <w:szCs w:val="24"/>
        </w:rPr>
        <w:t xml:space="preserve"> &amp; 2</w:t>
      </w:r>
      <w:r w:rsidRPr="009C279B">
        <w:rPr>
          <w:sz w:val="24"/>
          <w:szCs w:val="24"/>
          <w:vertAlign w:val="superscript"/>
        </w:rPr>
        <w:t>nd</w:t>
      </w:r>
      <w:r w:rsidRPr="009C279B">
        <w:rPr>
          <w:sz w:val="24"/>
          <w:szCs w:val="24"/>
        </w:rPr>
        <w:t xml:space="preserve"> Peter; Galatians 2:11-21 &amp; Acts chapters 1-5, 8, 10-12, 15. The variations of the name is Pete &amp; Petra. </w:t>
      </w:r>
    </w:p>
    <w:p w:rsidR="00265120" w:rsidRPr="009C279B" w:rsidRDefault="00265120" w:rsidP="00265120">
      <w:pPr>
        <w:spacing w:line="480" w:lineRule="auto"/>
        <w:jc w:val="both"/>
        <w:rPr>
          <w:sz w:val="24"/>
          <w:szCs w:val="24"/>
        </w:rPr>
      </w:pPr>
      <w:r w:rsidRPr="009C279B">
        <w:rPr>
          <w:sz w:val="24"/>
          <w:szCs w:val="24"/>
        </w:rPr>
        <w:t>The Lord Peter’s Role in Scripture: The Lord Peter was the central figure in the Gospel Narrative and the most quoted figure of the Father Stephen’s disciples. He was the Spokesman of the original 12, the first to be commanded by the Father Stephen and express them accordingly. The Lord Peter’s central role is in the 3 transitions from the Old Testament, Middle Testament &amp; New Testament realities. The Lord Peter confessed that the Father Stephen is the Christ in Matthew chapter 16, which marked the shift of the Father Stephen’s teaching from an emphasis on the Kingdom of Lordship in Acts 1:4-7, to the elevation to the Stoning in Acts 7:59-</w:t>
      </w:r>
      <w:r w:rsidRPr="009C279B">
        <w:rPr>
          <w:sz w:val="24"/>
          <w:szCs w:val="24"/>
        </w:rPr>
        <w:lastRenderedPageBreak/>
        <w:t>60. The Lord Peter’s sermon on the Day of Pentecost Sunday in Acts chapters 2 &amp; 3, defined the Gospel Kingdom and led to the forming of the 1</w:t>
      </w:r>
      <w:r w:rsidRPr="009C279B">
        <w:rPr>
          <w:sz w:val="24"/>
          <w:szCs w:val="24"/>
          <w:vertAlign w:val="superscript"/>
        </w:rPr>
        <w:t>st</w:t>
      </w:r>
      <w:r w:rsidRPr="009C279B">
        <w:rPr>
          <w:sz w:val="24"/>
          <w:szCs w:val="24"/>
        </w:rPr>
        <w:t xml:space="preserve"> Local Christian Church. The Lord Peter’s visit to the house of the Roman Centurion Cornelius in Acts chapters 10 &amp; 11, initiated the 1</w:t>
      </w:r>
      <w:r w:rsidRPr="009C279B">
        <w:rPr>
          <w:sz w:val="24"/>
          <w:szCs w:val="24"/>
          <w:vertAlign w:val="superscript"/>
        </w:rPr>
        <w:t>st</w:t>
      </w:r>
      <w:r w:rsidRPr="009C279B">
        <w:rPr>
          <w:sz w:val="24"/>
          <w:szCs w:val="24"/>
        </w:rPr>
        <w:t xml:space="preserve"> Gentile Christian’s to receive the Father Stephen’s Inerrant Word. The Lord Peter’s prominence in these unique, but critical transition stages identifies Him as One of the most significant Men of the NT. </w:t>
      </w:r>
    </w:p>
    <w:p w:rsidR="00265120" w:rsidRPr="009C279B" w:rsidRDefault="00265120" w:rsidP="00265120">
      <w:pPr>
        <w:spacing w:line="480" w:lineRule="auto"/>
        <w:jc w:val="both"/>
        <w:rPr>
          <w:sz w:val="24"/>
          <w:szCs w:val="24"/>
        </w:rPr>
      </w:pPr>
      <w:r w:rsidRPr="009C279B">
        <w:rPr>
          <w:sz w:val="24"/>
          <w:szCs w:val="24"/>
        </w:rPr>
        <w:t xml:space="preserve">The Lord Peter’s Life and Times: The Lord Peter is divided into 4 sections, as a Fisherman, a Disciple, a Teacher and then a Missionary. The Lord Peter’s Birth: The only reason the Father Stephen created </w:t>
      </w:r>
      <w:r w:rsidRPr="009C279B">
        <w:rPr>
          <w:b/>
          <w:sz w:val="24"/>
          <w:szCs w:val="24"/>
        </w:rPr>
        <w:t>PETER</w:t>
      </w:r>
      <w:r w:rsidRPr="009C279B">
        <w:rPr>
          <w:sz w:val="24"/>
          <w:szCs w:val="24"/>
        </w:rPr>
        <w:t xml:space="preserve"> (name on the 8</w:t>
      </w:r>
      <w:r w:rsidRPr="009C279B">
        <w:rPr>
          <w:sz w:val="24"/>
          <w:szCs w:val="24"/>
          <w:vertAlign w:val="superscript"/>
        </w:rPr>
        <w:t>th</w:t>
      </w:r>
      <w:r w:rsidRPr="009C279B">
        <w:rPr>
          <w:sz w:val="24"/>
          <w:szCs w:val="24"/>
        </w:rPr>
        <w:t xml:space="preserve"> Day) in His birth at 1BC-67AD (1</w:t>
      </w:r>
      <w:r w:rsidRPr="009C279B">
        <w:rPr>
          <w:sz w:val="24"/>
          <w:szCs w:val="24"/>
          <w:vertAlign w:val="superscript"/>
        </w:rPr>
        <w:t>st</w:t>
      </w:r>
      <w:r w:rsidRPr="009C279B">
        <w:rPr>
          <w:sz w:val="24"/>
          <w:szCs w:val="24"/>
        </w:rPr>
        <w:t xml:space="preserve"> Day of His Birth called the Lord &amp; Child) which He would be about 68 years old at His death was as the 2</w:t>
      </w:r>
      <w:r w:rsidRPr="009C279B">
        <w:rPr>
          <w:sz w:val="24"/>
          <w:szCs w:val="24"/>
          <w:vertAlign w:val="superscript"/>
        </w:rPr>
        <w:t>nd</w:t>
      </w:r>
      <w:r w:rsidRPr="009C279B">
        <w:rPr>
          <w:sz w:val="24"/>
          <w:szCs w:val="24"/>
        </w:rPr>
        <w:t xml:space="preserve"> Cain restoring the 1</w:t>
      </w:r>
      <w:r w:rsidRPr="009C279B">
        <w:rPr>
          <w:sz w:val="24"/>
          <w:szCs w:val="24"/>
          <w:vertAlign w:val="superscript"/>
        </w:rPr>
        <w:t>st</w:t>
      </w:r>
      <w:r w:rsidRPr="009C279B">
        <w:rPr>
          <w:sz w:val="24"/>
          <w:szCs w:val="24"/>
        </w:rPr>
        <w:t xml:space="preserve"> Cain for murder to His Brother Abel by enduring the upside down cross. Peter’s parents are not mentioned in scripture. Maybe His Mother is named </w:t>
      </w:r>
      <w:r w:rsidRPr="009C279B">
        <w:rPr>
          <w:b/>
          <w:sz w:val="24"/>
          <w:szCs w:val="24"/>
        </w:rPr>
        <w:t>VICTORIA</w:t>
      </w:r>
      <w:r w:rsidRPr="009C279B">
        <w:rPr>
          <w:sz w:val="24"/>
          <w:szCs w:val="24"/>
        </w:rPr>
        <w:t xml:space="preserve"> derived from the Great Victory and His Father maybe named Peter also. Also Peter was known as a fisherman in Bethsaida, became one of Jesus’ Disciples in Israel, then a Preacher around Israel and closing becoming a missionary in the Roman Empire. Peter’s greatest accomplishments were Him being the Leader of Jesus’ twelve Disciples as the “</w:t>
      </w:r>
      <w:r w:rsidRPr="009C279B">
        <w:rPr>
          <w:b/>
          <w:sz w:val="24"/>
          <w:szCs w:val="24"/>
        </w:rPr>
        <w:t>Rock</w:t>
      </w:r>
      <w:r w:rsidRPr="009C279B">
        <w:rPr>
          <w:sz w:val="24"/>
          <w:szCs w:val="24"/>
        </w:rPr>
        <w:t>” and also He preached the first Gospel sermons to the Jews and Gentiles. Other than this there is not much mentioned in evidence concerning Peter’s Birth. In Matthew 21:16 declares “Let all the Children of God worship Him.” Also praise is in 1</w:t>
      </w:r>
      <w:r w:rsidRPr="009C279B">
        <w:rPr>
          <w:sz w:val="24"/>
          <w:szCs w:val="24"/>
          <w:vertAlign w:val="superscript"/>
        </w:rPr>
        <w:t>st</w:t>
      </w:r>
      <w:r w:rsidRPr="009C279B">
        <w:rPr>
          <w:sz w:val="24"/>
          <w:szCs w:val="24"/>
        </w:rPr>
        <w:t xml:space="preserve"> Peter 2:2; Psalms 8:2 &amp; Hebrews 5:13. This is called the “</w:t>
      </w:r>
      <w:r w:rsidRPr="009C279B">
        <w:rPr>
          <w:b/>
          <w:i/>
          <w:sz w:val="24"/>
          <w:szCs w:val="24"/>
        </w:rPr>
        <w:t>Age of the 2</w:t>
      </w:r>
      <w:r w:rsidRPr="009C279B">
        <w:rPr>
          <w:b/>
          <w:i/>
          <w:sz w:val="24"/>
          <w:szCs w:val="24"/>
          <w:vertAlign w:val="superscript"/>
        </w:rPr>
        <w:t>nd</w:t>
      </w:r>
      <w:r w:rsidRPr="009C279B">
        <w:rPr>
          <w:b/>
          <w:i/>
          <w:sz w:val="24"/>
          <w:szCs w:val="24"/>
        </w:rPr>
        <w:t xml:space="preserve"> Single Child Cain</w:t>
      </w:r>
      <w:r w:rsidRPr="009C279B">
        <w:rPr>
          <w:sz w:val="24"/>
          <w:szCs w:val="24"/>
        </w:rPr>
        <w:t xml:space="preserve">” in scripture.  In Isaiah 9:6 it tells us that “For unto us a Child is Born, unto us a Son is Given and the Government will be upon His shoulder. And His name will be called…Wonderful.” Peter’s birthday is unknown, maybe March because of the upside down </w:t>
      </w:r>
      <w:r w:rsidRPr="009C279B">
        <w:rPr>
          <w:sz w:val="24"/>
          <w:szCs w:val="24"/>
        </w:rPr>
        <w:lastRenderedPageBreak/>
        <w:t>cross and Jesus’s birthday was in March. Peter is the Messiah of the Branch of Israel &amp; the High Priest as the Root &amp; Offspring of Israel for Child Kind in Hebrews 5:6 &amp; Matthew 4:18; 11:25; 16:19. Peter is also the Lord with the Law in John 10:34-36. This refers to Peter being named on the 1</w:t>
      </w:r>
      <w:r w:rsidRPr="009C279B">
        <w:rPr>
          <w:sz w:val="24"/>
          <w:szCs w:val="24"/>
          <w:vertAlign w:val="superscript"/>
        </w:rPr>
        <w:t>st</w:t>
      </w:r>
      <w:r w:rsidRPr="009C279B">
        <w:rPr>
          <w:sz w:val="24"/>
          <w:szCs w:val="24"/>
        </w:rPr>
        <w:t xml:space="preserve"> day to the 5</w:t>
      </w:r>
      <w:r w:rsidRPr="009C279B">
        <w:rPr>
          <w:sz w:val="24"/>
          <w:szCs w:val="24"/>
          <w:vertAlign w:val="superscript"/>
        </w:rPr>
        <w:t>th</w:t>
      </w:r>
      <w:r w:rsidRPr="009C279B">
        <w:rPr>
          <w:sz w:val="24"/>
          <w:szCs w:val="24"/>
        </w:rPr>
        <w:t xml:space="preserve"> day with the image likeness of the LORD, then Peter being named on the 6</w:t>
      </w:r>
      <w:r w:rsidRPr="009C279B">
        <w:rPr>
          <w:sz w:val="24"/>
          <w:szCs w:val="24"/>
          <w:vertAlign w:val="superscript"/>
        </w:rPr>
        <w:t>th</w:t>
      </w:r>
      <w:r w:rsidRPr="009C279B">
        <w:rPr>
          <w:sz w:val="24"/>
          <w:szCs w:val="24"/>
        </w:rPr>
        <w:t xml:space="preserve"> day as Man and on the 7</w:t>
      </w:r>
      <w:r w:rsidRPr="009C279B">
        <w:rPr>
          <w:sz w:val="24"/>
          <w:szCs w:val="24"/>
          <w:vertAlign w:val="superscript"/>
        </w:rPr>
        <w:t>th</w:t>
      </w:r>
      <w:r w:rsidRPr="009C279B">
        <w:rPr>
          <w:sz w:val="24"/>
          <w:szCs w:val="24"/>
        </w:rPr>
        <w:t xml:space="preserve"> day He fell because of the Upside-Down Cross once, then translated, by which all His family was killed, then on the 8</w:t>
      </w:r>
      <w:r w:rsidRPr="009C279B">
        <w:rPr>
          <w:sz w:val="24"/>
          <w:szCs w:val="24"/>
          <w:vertAlign w:val="superscript"/>
        </w:rPr>
        <w:t>th</w:t>
      </w:r>
      <w:r w:rsidRPr="009C279B">
        <w:rPr>
          <w:sz w:val="24"/>
          <w:szCs w:val="24"/>
        </w:rPr>
        <w:t xml:space="preserve"> day He was renamed. This eternity only concerns Saturday as the Jewish Peter in Genesis to the Gentile Peter in Luke till it became the Christian Peter in Acts chapter 7.  </w:t>
      </w:r>
    </w:p>
    <w:p w:rsidR="00265120" w:rsidRPr="009C279B" w:rsidRDefault="00265120" w:rsidP="00265120">
      <w:pPr>
        <w:spacing w:line="480" w:lineRule="auto"/>
        <w:jc w:val="both"/>
        <w:rPr>
          <w:sz w:val="24"/>
          <w:szCs w:val="24"/>
        </w:rPr>
      </w:pPr>
      <w:r w:rsidRPr="009C279B">
        <w:rPr>
          <w:sz w:val="24"/>
          <w:szCs w:val="24"/>
        </w:rPr>
        <w:t>The Lord Peter as a Fisherman started in Bethsaida in John 1:44. The Historian Josephus stated that 330 fishing boats operated &amp; were active on the Sea of Galilee in the 1</w:t>
      </w:r>
      <w:r w:rsidRPr="009C279B">
        <w:rPr>
          <w:sz w:val="24"/>
          <w:szCs w:val="24"/>
          <w:vertAlign w:val="superscript"/>
        </w:rPr>
        <w:t>st</w:t>
      </w:r>
      <w:r w:rsidRPr="009C279B">
        <w:rPr>
          <w:sz w:val="24"/>
          <w:szCs w:val="24"/>
        </w:rPr>
        <w:t xml:space="preserve"> century. One boat, cradled in mud for 2,000 years, has been discovered in the 1980’s along Galilee’s shore. The boat, was 27 feet long, and is the kind of boat the Lord Peter &amp; His crew used. </w:t>
      </w:r>
    </w:p>
    <w:p w:rsidR="00265120" w:rsidRPr="009C279B" w:rsidRDefault="00265120" w:rsidP="00265120">
      <w:pPr>
        <w:spacing w:line="480" w:lineRule="auto"/>
        <w:jc w:val="both"/>
        <w:rPr>
          <w:sz w:val="24"/>
          <w:szCs w:val="24"/>
        </w:rPr>
      </w:pPr>
      <w:r w:rsidRPr="009C279B">
        <w:rPr>
          <w:sz w:val="24"/>
          <w:szCs w:val="24"/>
        </w:rPr>
        <w:t xml:space="preserve">The Lord Peter the Disciple is one who is trained by a recognized Rabbi (Teacher), and not enrolled by a Seminary in Luke 6:40. While the Lord Peter was a Fisherman, He was called by the Father Stephen to follow Him. He would then be trained in leadership, and live with His Master in learning by listening and discussing matters with Him, and also learned by observing His life.              </w:t>
      </w:r>
    </w:p>
    <w:p w:rsidR="00265120" w:rsidRPr="009C279B" w:rsidRDefault="00265120" w:rsidP="00265120">
      <w:pPr>
        <w:spacing w:line="480" w:lineRule="auto"/>
        <w:jc w:val="both"/>
        <w:rPr>
          <w:sz w:val="24"/>
          <w:szCs w:val="24"/>
        </w:rPr>
      </w:pPr>
      <w:r w:rsidRPr="009C279B">
        <w:rPr>
          <w:sz w:val="24"/>
          <w:szCs w:val="24"/>
        </w:rPr>
        <w:t xml:space="preserve">The Lord Peter the Teacher is in Acts 2:22-39; 3:12-26. Two of the Lord Peter’s sermons are recorded in Acts, and We have the basic elements in the early teaching of the Father Stephen’s disciples: The Lord Jesus, the Historic Person is in Acts 2:22. The Lord Jesus was crucified and raised from the dead by the Father Stephen is in Acts 2:23, 24; 3:13-15. The Lord Jesus is in </w:t>
      </w:r>
      <w:r w:rsidRPr="009C279B">
        <w:rPr>
          <w:sz w:val="24"/>
          <w:szCs w:val="24"/>
        </w:rPr>
        <w:lastRenderedPageBreak/>
        <w:t>accordance with Scripture is in Acts 2:25-35; 3:18. The Lord Jesus is the Father Stephen’s Messiah is in Acts 2:36; 3:20. All who believes in the Father Stephen &amp; His Lord Jesus will receive the Holy Ghost is in Acts 2:37, 38; 3:19, 21-26. The Lord Peter was also the 1</w:t>
      </w:r>
      <w:r w:rsidRPr="009C279B">
        <w:rPr>
          <w:sz w:val="24"/>
          <w:szCs w:val="24"/>
          <w:vertAlign w:val="superscript"/>
        </w:rPr>
        <w:t>st</w:t>
      </w:r>
      <w:r w:rsidRPr="009C279B">
        <w:rPr>
          <w:sz w:val="24"/>
          <w:szCs w:val="24"/>
        </w:rPr>
        <w:t xml:space="preserve"> to present the Gospel to the 1</w:t>
      </w:r>
      <w:r w:rsidRPr="009C279B">
        <w:rPr>
          <w:sz w:val="24"/>
          <w:szCs w:val="24"/>
          <w:vertAlign w:val="superscript"/>
        </w:rPr>
        <w:t>st</w:t>
      </w:r>
      <w:r w:rsidRPr="009C279B">
        <w:rPr>
          <w:sz w:val="24"/>
          <w:szCs w:val="24"/>
        </w:rPr>
        <w:t xml:space="preserve"> Christian Gentiles is in Acts chapters 10 &amp; 11. </w:t>
      </w:r>
    </w:p>
    <w:p w:rsidR="00265120" w:rsidRPr="009C279B" w:rsidRDefault="00265120" w:rsidP="00265120">
      <w:pPr>
        <w:spacing w:line="480" w:lineRule="auto"/>
        <w:jc w:val="both"/>
        <w:rPr>
          <w:sz w:val="24"/>
          <w:szCs w:val="24"/>
        </w:rPr>
      </w:pPr>
      <w:r w:rsidRPr="009C279B">
        <w:rPr>
          <w:sz w:val="24"/>
          <w:szCs w:val="24"/>
        </w:rPr>
        <w:t xml:space="preserve">The Lord Peter the Missionary is in 3 chapters of Acts &amp; Galatians 2:8. In Rabbanic Tradition, it says that the Lord Peter died in Rome in the mid-60’s, by being crucified upside down on a cross, by the Roman Authorities, within a year or two from the execution of the Lord Paul. </w:t>
      </w:r>
    </w:p>
    <w:p w:rsidR="00265120" w:rsidRPr="009C279B" w:rsidRDefault="00265120" w:rsidP="00265120">
      <w:pPr>
        <w:spacing w:line="480" w:lineRule="auto"/>
        <w:jc w:val="both"/>
        <w:rPr>
          <w:sz w:val="24"/>
          <w:szCs w:val="24"/>
        </w:rPr>
      </w:pPr>
      <w:r w:rsidRPr="009C279B">
        <w:rPr>
          <w:sz w:val="24"/>
          <w:szCs w:val="24"/>
        </w:rPr>
        <w:t xml:space="preserve">The Exploring of the Lord Peter’s Relationships: The Lord Peter’s Relationship with the other Disciples: The Lord Peter is named first in Mark 5:37; 14:13. The Lord Peter’s influence over others is in John chapter 21. </w:t>
      </w:r>
    </w:p>
    <w:p w:rsidR="00265120" w:rsidRPr="009C279B" w:rsidRDefault="00265120" w:rsidP="00265120">
      <w:pPr>
        <w:spacing w:line="480" w:lineRule="auto"/>
        <w:jc w:val="both"/>
        <w:rPr>
          <w:sz w:val="24"/>
          <w:szCs w:val="24"/>
        </w:rPr>
      </w:pPr>
      <w:r w:rsidRPr="009C279B">
        <w:rPr>
          <w:sz w:val="24"/>
          <w:szCs w:val="24"/>
        </w:rPr>
        <w:t>The Lord Peter’s Relationship with the Father Stephen: The Lord Peter’s 1</w:t>
      </w:r>
      <w:r w:rsidRPr="009C279B">
        <w:rPr>
          <w:sz w:val="24"/>
          <w:szCs w:val="24"/>
          <w:vertAlign w:val="superscript"/>
        </w:rPr>
        <w:t>st</w:t>
      </w:r>
      <w:r w:rsidRPr="009C279B">
        <w:rPr>
          <w:sz w:val="24"/>
          <w:szCs w:val="24"/>
        </w:rPr>
        <w:t xml:space="preserve"> Contact with the Father Stephen is in John 1:41, 42. The Lord Peter 1</w:t>
      </w:r>
      <w:r w:rsidRPr="009C279B">
        <w:rPr>
          <w:sz w:val="24"/>
          <w:szCs w:val="24"/>
          <w:vertAlign w:val="superscript"/>
        </w:rPr>
        <w:t>st</w:t>
      </w:r>
      <w:r w:rsidRPr="009C279B">
        <w:rPr>
          <w:sz w:val="24"/>
          <w:szCs w:val="24"/>
        </w:rPr>
        <w:t xml:space="preserve"> witnessed the Father Stephen’s miracles is in John chapter 2. The Father Stephen visited the Lord Peter’s house is in Mark 1:29. The Lord Peter’s Call to Discipleship is in Matthew 4:18-22; Mark 1:16-18 &amp; Luke 5:1-11. This is proven in Luke 5:5, 9, 10, 11. The Lord Peter’s budding faith is in Matthew 14:22-33. The Lord Peter’s Confession of the Father Stephen as the Christ is in Matthew 16:13-28. This is directed to the Father Stephen in Matthew 16:12. The Lord Peter is the Rock in Matthew 16:18 as is the Father Stephen in Acts 1:4-7. The proof of the Keys used in the Kingdom is in 1</w:t>
      </w:r>
      <w:r w:rsidRPr="009C279B">
        <w:rPr>
          <w:sz w:val="24"/>
          <w:szCs w:val="24"/>
          <w:vertAlign w:val="superscript"/>
        </w:rPr>
        <w:t>st</w:t>
      </w:r>
      <w:r w:rsidRPr="009C279B">
        <w:rPr>
          <w:sz w:val="24"/>
          <w:szCs w:val="24"/>
        </w:rPr>
        <w:t xml:space="preserve"> Corinthians 3:11; Matthew 16:19 &amp; Acts chapters 1-3, 6-9, 10-11. The Lord Peter spoke too quickly is in Matthew 17:24-26. The Lord Peter denied the Father Stephen as the Christ is in Matthew chapter 26. Yet the Lord Peter tried to defend the Father Stephen in Matthew 26:35 &amp; John 18:10. But He cut </w:t>
      </w:r>
      <w:r w:rsidRPr="009C279B">
        <w:rPr>
          <w:sz w:val="24"/>
          <w:szCs w:val="24"/>
        </w:rPr>
        <w:lastRenderedPageBreak/>
        <w:t>tail and ran is in Matthew 26:75. The Lord Peter’s Recommissioning by the Father Stephen is in John chapter 21. While they were having breakfast the Father Stephen singled out the Lord Peter, after He had dragged in a net of 153 fish in John 21:11. The question arises from the Father Stephen, do You agape love Me? The Lord Peter’s Leadership after the Resurrection &amp; Ascension is in Acts chapter 1. The Lord Peter is 1</w:t>
      </w:r>
      <w:r w:rsidRPr="009C279B">
        <w:rPr>
          <w:sz w:val="24"/>
          <w:szCs w:val="24"/>
          <w:vertAlign w:val="superscript"/>
        </w:rPr>
        <w:t>st</w:t>
      </w:r>
      <w:r w:rsidRPr="009C279B">
        <w:rPr>
          <w:sz w:val="24"/>
          <w:szCs w:val="24"/>
        </w:rPr>
        <w:t xml:space="preserve"> named in Acts 1:13. The Lord Peter stood up and applied Psalms 109:8. The Lord Peter’s sermons is in Acts chapters 2 &amp; 3. The Lord Peter’s Mission Operation to the Lord Cornelius is in Acts chapters 10 &amp; 11. The result is that the Father Stephen also has granted repentance to life to the Gentile Christians is in Acts 11:18. The Lord Peter’s Failure in Antioch is in Galatians 2:11-21. The Lord Peter’s Stand at the Jerusalem Council is in Acts chapter 15. This stand is enforced in Acts 15:9, 10, 11. </w:t>
      </w:r>
    </w:p>
    <w:p w:rsidR="00265120" w:rsidRPr="009C279B" w:rsidRDefault="00265120" w:rsidP="00265120">
      <w:pPr>
        <w:spacing w:line="480" w:lineRule="auto"/>
        <w:jc w:val="both"/>
        <w:rPr>
          <w:sz w:val="24"/>
          <w:szCs w:val="24"/>
        </w:rPr>
      </w:pPr>
      <w:r w:rsidRPr="009C279B">
        <w:rPr>
          <w:sz w:val="24"/>
          <w:szCs w:val="24"/>
        </w:rPr>
        <w:t xml:space="preserve">The Lord Peter as an Example for Today: The Lord Peter was a Successful Businessman &amp; a Natural Born Leader. The Lord Peter reminds Us that Men who are willing to step out and take risks have a great value in the Father Stephen’s Kingdom. The Lord Peter challenges Us who come to the Father Stephen, come later on in life, rather than not come at all. The Lord Peter encourages Us not to expect too much from Our Leaders. The Lord Peter alerts Us to the dangers of too much self-confidence. The Lord Peter encourages Us to believe in change and growth in the Father Stephen. The Lord Peter focuses Our attention on the trust in the Father Stephen and the empowerment by His Spirit as the secret of spiritual accomplishment.              </w:t>
      </w:r>
    </w:p>
    <w:p w:rsidR="00265120" w:rsidRPr="009C279B" w:rsidRDefault="00265120" w:rsidP="00265120">
      <w:pPr>
        <w:spacing w:line="480" w:lineRule="auto"/>
        <w:jc w:val="center"/>
        <w:rPr>
          <w:b/>
          <w:sz w:val="24"/>
          <w:szCs w:val="24"/>
        </w:rPr>
      </w:pPr>
      <w:r w:rsidRPr="009C279B">
        <w:rPr>
          <w:b/>
          <w:sz w:val="24"/>
          <w:szCs w:val="24"/>
        </w:rPr>
        <w:t>THE LORD ISRAEL (THE LADY RACHEL THE LADY OF KINGDOMS) WITH THE RANK OF GENERAL OR HIGHER FOR 40 YEARS</w:t>
      </w:r>
    </w:p>
    <w:p w:rsidR="00265120" w:rsidRPr="009C279B" w:rsidRDefault="00265120" w:rsidP="00265120">
      <w:pPr>
        <w:spacing w:line="480" w:lineRule="auto"/>
        <w:jc w:val="both"/>
        <w:rPr>
          <w:sz w:val="24"/>
          <w:szCs w:val="24"/>
        </w:rPr>
      </w:pPr>
      <w:r w:rsidRPr="009C279B">
        <w:rPr>
          <w:sz w:val="24"/>
          <w:szCs w:val="24"/>
        </w:rPr>
        <w:lastRenderedPageBreak/>
        <w:t>The Lord Israel’s name means “</w:t>
      </w:r>
      <w:r w:rsidRPr="009C279B">
        <w:rPr>
          <w:b/>
          <w:sz w:val="24"/>
          <w:szCs w:val="24"/>
        </w:rPr>
        <w:t>Prince</w:t>
      </w:r>
      <w:r w:rsidRPr="009C279B">
        <w:rPr>
          <w:sz w:val="24"/>
          <w:szCs w:val="24"/>
        </w:rPr>
        <w:t>.” The variations of the name is Yisrael. This refers to Israel being named on the 1</w:t>
      </w:r>
      <w:r w:rsidRPr="009C279B">
        <w:rPr>
          <w:sz w:val="24"/>
          <w:szCs w:val="24"/>
          <w:vertAlign w:val="superscript"/>
        </w:rPr>
        <w:t>st</w:t>
      </w:r>
      <w:r w:rsidRPr="009C279B">
        <w:rPr>
          <w:sz w:val="24"/>
          <w:szCs w:val="24"/>
        </w:rPr>
        <w:t xml:space="preserve"> day to the 5</w:t>
      </w:r>
      <w:r w:rsidRPr="009C279B">
        <w:rPr>
          <w:sz w:val="24"/>
          <w:szCs w:val="24"/>
          <w:vertAlign w:val="superscript"/>
        </w:rPr>
        <w:t>th</w:t>
      </w:r>
      <w:r w:rsidRPr="009C279B">
        <w:rPr>
          <w:sz w:val="24"/>
          <w:szCs w:val="24"/>
        </w:rPr>
        <w:t xml:space="preserve"> day with the image likeness of the LORD, then Israel being named on the 6</w:t>
      </w:r>
      <w:r w:rsidRPr="009C279B">
        <w:rPr>
          <w:sz w:val="24"/>
          <w:szCs w:val="24"/>
          <w:vertAlign w:val="superscript"/>
        </w:rPr>
        <w:t>th</w:t>
      </w:r>
      <w:r w:rsidRPr="009C279B">
        <w:rPr>
          <w:sz w:val="24"/>
          <w:szCs w:val="24"/>
        </w:rPr>
        <w:t xml:space="preserve"> day as Man and on the 7</w:t>
      </w:r>
      <w:r w:rsidRPr="009C279B">
        <w:rPr>
          <w:sz w:val="24"/>
          <w:szCs w:val="24"/>
          <w:vertAlign w:val="superscript"/>
        </w:rPr>
        <w:t>th</w:t>
      </w:r>
      <w:r w:rsidRPr="009C279B">
        <w:rPr>
          <w:sz w:val="24"/>
          <w:szCs w:val="24"/>
        </w:rPr>
        <w:t xml:space="preserve"> day He did not fall by which all His family was killed, except the Lord Israel being translated, then killed in Luke 20:35-36, then on the 8</w:t>
      </w:r>
      <w:r w:rsidRPr="009C279B">
        <w:rPr>
          <w:sz w:val="24"/>
          <w:szCs w:val="24"/>
          <w:vertAlign w:val="superscript"/>
        </w:rPr>
        <w:t>th</w:t>
      </w:r>
      <w:r w:rsidRPr="009C279B">
        <w:rPr>
          <w:sz w:val="24"/>
          <w:szCs w:val="24"/>
        </w:rPr>
        <w:t xml:space="preserve"> day He was renamed.  </w:t>
      </w:r>
    </w:p>
    <w:p w:rsidR="00265120" w:rsidRPr="009C279B" w:rsidRDefault="00265120" w:rsidP="00265120">
      <w:pPr>
        <w:spacing w:line="480" w:lineRule="auto"/>
        <w:jc w:val="both"/>
        <w:rPr>
          <w:sz w:val="24"/>
          <w:szCs w:val="24"/>
        </w:rPr>
      </w:pPr>
      <w:r w:rsidRPr="009C279B">
        <w:rPr>
          <w:sz w:val="24"/>
          <w:szCs w:val="24"/>
        </w:rPr>
        <w:t>The white skin colored Lord Israel’s name means “</w:t>
      </w:r>
      <w:r w:rsidRPr="009C279B">
        <w:rPr>
          <w:b/>
          <w:sz w:val="24"/>
          <w:szCs w:val="24"/>
        </w:rPr>
        <w:t>Prevailing Prince in Lordship</w:t>
      </w:r>
      <w:r w:rsidRPr="009C279B">
        <w:rPr>
          <w:sz w:val="24"/>
          <w:szCs w:val="24"/>
        </w:rPr>
        <w:t>.” If You have any questions on white skin color Lords, You must get My book called “</w:t>
      </w:r>
      <w:r w:rsidRPr="009C279B">
        <w:rPr>
          <w:b/>
          <w:sz w:val="24"/>
          <w:szCs w:val="24"/>
        </w:rPr>
        <w:t>The Lord Yah and the Different Kinds of Flesh in the Holy Bible</w:t>
      </w:r>
      <w:r w:rsidRPr="009C279B">
        <w:rPr>
          <w:sz w:val="24"/>
          <w:szCs w:val="24"/>
        </w:rPr>
        <w:t>.” The Lord Israel’s Kingdom lasts for a “</w:t>
      </w:r>
      <w:r w:rsidRPr="009C279B">
        <w:rPr>
          <w:b/>
          <w:sz w:val="24"/>
          <w:szCs w:val="24"/>
        </w:rPr>
        <w:t>Million Year Reign</w:t>
      </w:r>
      <w:r w:rsidRPr="009C279B">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The Lord Israel will come back in the End Time in the Spirit &amp; Authority of the Lord Church. In Genesis 32:22-32 declares “And He rose up that night, and took His two Wives, and His two Women-Servants, and His eleven Sons, and passed over the Ford Jabbok. And He took them and sent them over the brook, and sent over 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w:t>
      </w:r>
      <w:r w:rsidRPr="009C279B">
        <w:rPr>
          <w:sz w:val="24"/>
          <w:szCs w:val="24"/>
        </w:rPr>
        <w:lastRenderedPageBreak/>
        <w:t>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9C279B">
        <w:rPr>
          <w:b/>
          <w:sz w:val="24"/>
          <w:szCs w:val="24"/>
        </w:rPr>
        <w:t>Who is the Lord Lucifer’s Party that the Lord Yahweh will cast into Hell at the End Time</w:t>
      </w:r>
      <w:r w:rsidRPr="009C279B">
        <w:rPr>
          <w:sz w:val="24"/>
          <w:szCs w:val="24"/>
        </w:rPr>
        <w:t xml:space="preserve">.” </w:t>
      </w:r>
    </w:p>
    <w:p w:rsidR="00265120" w:rsidRPr="009C279B" w:rsidRDefault="00265120" w:rsidP="00265120">
      <w:pPr>
        <w:spacing w:line="480" w:lineRule="auto"/>
        <w:jc w:val="center"/>
        <w:rPr>
          <w:b/>
          <w:sz w:val="24"/>
          <w:szCs w:val="24"/>
        </w:rPr>
      </w:pPr>
      <w:r w:rsidRPr="009C279B">
        <w:rPr>
          <w:b/>
          <w:sz w:val="24"/>
          <w:szCs w:val="24"/>
        </w:rPr>
        <w:t xml:space="preserve">THE LORD CHURCH (THE LADY CHURCH THE LADY OF KINGDOMS) WITH THE RANKS OF COLONEL IN REVELATION OR HIGHER &amp; GENERAL IN ACTS OR HIGHER FOR 40 YEARS EACH </w:t>
      </w:r>
    </w:p>
    <w:p w:rsidR="00265120" w:rsidRPr="009C279B" w:rsidRDefault="00265120" w:rsidP="00265120">
      <w:pPr>
        <w:spacing w:line="480" w:lineRule="auto"/>
        <w:jc w:val="both"/>
        <w:rPr>
          <w:sz w:val="24"/>
          <w:szCs w:val="24"/>
        </w:rPr>
      </w:pPr>
      <w:r w:rsidRPr="009C279B">
        <w:rPr>
          <w:sz w:val="24"/>
          <w:szCs w:val="24"/>
        </w:rPr>
        <w:lastRenderedPageBreak/>
        <w:t>The Lord Church’s name means “</w:t>
      </w:r>
      <w:r w:rsidRPr="009C279B">
        <w:rPr>
          <w:b/>
          <w:sz w:val="24"/>
          <w:szCs w:val="24"/>
        </w:rPr>
        <w:t>Christianity</w:t>
      </w:r>
      <w:r w:rsidRPr="009C279B">
        <w:rPr>
          <w:sz w:val="24"/>
          <w:szCs w:val="24"/>
        </w:rPr>
        <w:t>.” The variations of the name is Christ, Chris &amp; Christos. This refers to 7 Church’s being named on the 1</w:t>
      </w:r>
      <w:r w:rsidRPr="009C279B">
        <w:rPr>
          <w:sz w:val="24"/>
          <w:szCs w:val="24"/>
          <w:vertAlign w:val="superscript"/>
        </w:rPr>
        <w:t>st</w:t>
      </w:r>
      <w:r w:rsidRPr="009C279B">
        <w:rPr>
          <w:sz w:val="24"/>
          <w:szCs w:val="24"/>
        </w:rPr>
        <w:t xml:space="preserve"> day to the 7</w:t>
      </w:r>
      <w:r w:rsidRPr="009C279B">
        <w:rPr>
          <w:sz w:val="24"/>
          <w:szCs w:val="24"/>
          <w:vertAlign w:val="superscript"/>
        </w:rPr>
        <w:t>th</w:t>
      </w:r>
      <w:r w:rsidRPr="009C279B">
        <w:rPr>
          <w:sz w:val="24"/>
          <w:szCs w:val="24"/>
        </w:rPr>
        <w:t xml:space="preserve"> day with the image likeness of the LORD, then the 6</w:t>
      </w:r>
      <w:r w:rsidRPr="009C279B">
        <w:rPr>
          <w:sz w:val="24"/>
          <w:szCs w:val="24"/>
          <w:vertAlign w:val="superscript"/>
        </w:rPr>
        <w:t>th</w:t>
      </w:r>
      <w:r w:rsidRPr="009C279B">
        <w:rPr>
          <w:sz w:val="24"/>
          <w:szCs w:val="24"/>
        </w:rPr>
        <w:t xml:space="preserve"> Church being named on the 6</w:t>
      </w:r>
      <w:r w:rsidRPr="009C279B">
        <w:rPr>
          <w:sz w:val="24"/>
          <w:szCs w:val="24"/>
          <w:vertAlign w:val="superscript"/>
        </w:rPr>
        <w:t>th</w:t>
      </w:r>
      <w:r w:rsidRPr="009C279B">
        <w:rPr>
          <w:sz w:val="24"/>
          <w:szCs w:val="24"/>
        </w:rPr>
        <w:t xml:space="preserve"> day as Man and on the 7</w:t>
      </w:r>
      <w:r w:rsidRPr="009C279B">
        <w:rPr>
          <w:sz w:val="24"/>
          <w:szCs w:val="24"/>
          <w:vertAlign w:val="superscript"/>
        </w:rPr>
        <w:t>th</w:t>
      </w:r>
      <w:r w:rsidRPr="009C279B">
        <w:rPr>
          <w:sz w:val="24"/>
          <w:szCs w:val="24"/>
        </w:rPr>
        <w:t xml:space="preserve"> day of the 7</w:t>
      </w:r>
      <w:r w:rsidRPr="009C279B">
        <w:rPr>
          <w:sz w:val="24"/>
          <w:szCs w:val="24"/>
          <w:vertAlign w:val="superscript"/>
        </w:rPr>
        <w:t>th</w:t>
      </w:r>
      <w:r w:rsidRPr="009C279B">
        <w:rPr>
          <w:sz w:val="24"/>
          <w:szCs w:val="24"/>
        </w:rPr>
        <w:t xml:space="preserve"> Church they fell by the sexuality of their wives [only in Revelation &amp; not in Acts], which all the 7</w:t>
      </w:r>
      <w:r w:rsidRPr="009C279B">
        <w:rPr>
          <w:sz w:val="24"/>
          <w:szCs w:val="24"/>
          <w:vertAlign w:val="superscript"/>
        </w:rPr>
        <w:t>th</w:t>
      </w:r>
      <w:r w:rsidRPr="009C279B">
        <w:rPr>
          <w:sz w:val="24"/>
          <w:szCs w:val="24"/>
        </w:rPr>
        <w:t xml:space="preserve"> Church’s family was eventually killed in Luke 20:35-36, then on the 8</w:t>
      </w:r>
      <w:r w:rsidRPr="009C279B">
        <w:rPr>
          <w:sz w:val="24"/>
          <w:szCs w:val="24"/>
          <w:vertAlign w:val="superscript"/>
        </w:rPr>
        <w:t>th</w:t>
      </w:r>
      <w:r w:rsidRPr="009C279B">
        <w:rPr>
          <w:sz w:val="24"/>
          <w:szCs w:val="24"/>
        </w:rPr>
        <w:t xml:space="preserve"> day the 7</w:t>
      </w:r>
      <w:r w:rsidRPr="009C279B">
        <w:rPr>
          <w:sz w:val="24"/>
          <w:szCs w:val="24"/>
          <w:vertAlign w:val="superscript"/>
        </w:rPr>
        <w:t>th</w:t>
      </w:r>
      <w:r w:rsidRPr="009C279B">
        <w:rPr>
          <w:sz w:val="24"/>
          <w:szCs w:val="24"/>
        </w:rPr>
        <w:t xml:space="preserve"> Church was renamed.</w:t>
      </w:r>
    </w:p>
    <w:p w:rsidR="00265120" w:rsidRPr="009C279B" w:rsidRDefault="00265120" w:rsidP="00265120">
      <w:pPr>
        <w:spacing w:line="480" w:lineRule="auto"/>
        <w:jc w:val="both"/>
        <w:rPr>
          <w:sz w:val="24"/>
          <w:szCs w:val="24"/>
        </w:rPr>
      </w:pPr>
      <w:r w:rsidRPr="009C279B">
        <w:rPr>
          <w:sz w:val="24"/>
          <w:szCs w:val="24"/>
        </w:rPr>
        <w:t>The Church age lasts from Revelation 1:1-Acts 28:31. It is over a span of about one hundred years. The beginning seven different churches that is recorded in Acts are as follows: 1</w:t>
      </w:r>
      <w:r w:rsidRPr="009C279B">
        <w:rPr>
          <w:sz w:val="24"/>
          <w:szCs w:val="24"/>
          <w:vertAlign w:val="superscript"/>
        </w:rPr>
        <w:t>st</w:t>
      </w:r>
      <w:r w:rsidRPr="009C279B">
        <w:rPr>
          <w:sz w:val="24"/>
          <w:szCs w:val="24"/>
        </w:rPr>
        <w:t xml:space="preserve"> Church is from Acts 1:1-6:7. This Church involved faith and obedience by the Priests. 2</w:t>
      </w:r>
      <w:r w:rsidRPr="009C279B">
        <w:rPr>
          <w:sz w:val="24"/>
          <w:szCs w:val="24"/>
          <w:vertAlign w:val="superscript"/>
        </w:rPr>
        <w:t>nd</w:t>
      </w:r>
      <w:r w:rsidRPr="009C279B">
        <w:rPr>
          <w:sz w:val="24"/>
          <w:szCs w:val="24"/>
        </w:rPr>
        <w:t xml:space="preserve"> Church is from Acts 6:8-8:1. This Church had to endure a great persecution that arose after the killing of the Father Stephen. 3</w:t>
      </w:r>
      <w:r w:rsidRPr="009C279B">
        <w:rPr>
          <w:sz w:val="24"/>
          <w:szCs w:val="24"/>
          <w:vertAlign w:val="superscript"/>
        </w:rPr>
        <w:t>rd</w:t>
      </w:r>
      <w:r w:rsidRPr="009C279B">
        <w:rPr>
          <w:sz w:val="24"/>
          <w:szCs w:val="24"/>
        </w:rPr>
        <w:t xml:space="preserve"> Church is from Acts 8:2-9:31. This Church had peace, were edified, and walking in the fear of the Lord and in the comfort of the Holy Spirit were multiplied in Acts 9:31. 4</w:t>
      </w:r>
      <w:r w:rsidRPr="009C279B">
        <w:rPr>
          <w:sz w:val="24"/>
          <w:szCs w:val="24"/>
          <w:vertAlign w:val="superscript"/>
        </w:rPr>
        <w:t>th</w:t>
      </w:r>
      <w:r w:rsidRPr="009C279B">
        <w:rPr>
          <w:sz w:val="24"/>
          <w:szCs w:val="24"/>
        </w:rPr>
        <w:t xml:space="preserve"> Church is from Acts 9:32-12:25. This Church grew and multiplied greatly. 5</w:t>
      </w:r>
      <w:r w:rsidRPr="009C279B">
        <w:rPr>
          <w:sz w:val="24"/>
          <w:szCs w:val="24"/>
          <w:vertAlign w:val="superscript"/>
        </w:rPr>
        <w:t>th</w:t>
      </w:r>
      <w:r w:rsidRPr="009C279B">
        <w:rPr>
          <w:sz w:val="24"/>
          <w:szCs w:val="24"/>
        </w:rPr>
        <w:t xml:space="preserve"> Church is from Acts 13-1-16:5. This Church was strengthened in the faith, &amp; increased in the daily number of disciples. 6</w:t>
      </w:r>
      <w:r w:rsidRPr="009C279B">
        <w:rPr>
          <w:sz w:val="24"/>
          <w:szCs w:val="24"/>
          <w:vertAlign w:val="superscript"/>
        </w:rPr>
        <w:t xml:space="preserve">th </w:t>
      </w:r>
      <w:r w:rsidRPr="009C279B">
        <w:rPr>
          <w:sz w:val="24"/>
          <w:szCs w:val="24"/>
        </w:rPr>
        <w:t>Church is in Acts 16:6-19:20. This Church grew mightily in the word and prevailed. 7</w:t>
      </w:r>
      <w:r w:rsidRPr="009C279B">
        <w:rPr>
          <w:sz w:val="24"/>
          <w:szCs w:val="24"/>
          <w:vertAlign w:val="superscript"/>
        </w:rPr>
        <w:t>th</w:t>
      </w:r>
      <w:r w:rsidRPr="009C279B">
        <w:rPr>
          <w:sz w:val="24"/>
          <w:szCs w:val="24"/>
        </w:rPr>
        <w:t xml:space="preserve"> Church is from Acts 19:21-28:31. This Church preached the Kingdom of God and taught on the things of the Lord Jesus Christ with all confidence. The middle Churches are in the Epistles as the Corinthian Church, Ephesian Church, Philippian Church, Colossian Church, Galatian Church, Thessalonian Church &amp; Roman Church. The ending seven different Churches that are recorded in Revelation are as follows: 1</w:t>
      </w:r>
      <w:r w:rsidRPr="009C279B">
        <w:rPr>
          <w:sz w:val="24"/>
          <w:szCs w:val="24"/>
          <w:vertAlign w:val="superscript"/>
        </w:rPr>
        <w:t>st</w:t>
      </w:r>
      <w:r w:rsidRPr="009C279B">
        <w:rPr>
          <w:sz w:val="24"/>
          <w:szCs w:val="24"/>
        </w:rPr>
        <w:t xml:space="preserve"> Church is Ephesus. The commendation for the Church rejects evil, perseveres, and has patience. The criticism of this Church is the love for Christ no longer fervent. The instruction of this Church is to do the first works. The promise of the Church </w:t>
      </w:r>
      <w:r w:rsidRPr="009C279B">
        <w:rPr>
          <w:sz w:val="24"/>
          <w:szCs w:val="24"/>
        </w:rPr>
        <w:lastRenderedPageBreak/>
        <w:t>is the tree of life. 2</w:t>
      </w:r>
      <w:r w:rsidRPr="009C279B">
        <w:rPr>
          <w:sz w:val="24"/>
          <w:szCs w:val="24"/>
          <w:vertAlign w:val="superscript"/>
        </w:rPr>
        <w:t>nd</w:t>
      </w:r>
      <w:r w:rsidRPr="009C279B">
        <w:rPr>
          <w:sz w:val="24"/>
          <w:szCs w:val="24"/>
        </w:rPr>
        <w:t xml:space="preserve"> Church is Smyrna. The commendation of this Church is gracefully bearing suffering. The criticism of this Church is nothing. The instruction of this Church is to be faithful unto death. The promise of the Church is the crown of life.  3</w:t>
      </w:r>
      <w:r w:rsidRPr="009C279B">
        <w:rPr>
          <w:sz w:val="24"/>
          <w:szCs w:val="24"/>
          <w:vertAlign w:val="superscript"/>
        </w:rPr>
        <w:t>rd</w:t>
      </w:r>
      <w:r w:rsidRPr="009C279B">
        <w:rPr>
          <w:sz w:val="24"/>
          <w:szCs w:val="24"/>
        </w:rPr>
        <w:t xml:space="preserve"> Church is Pergamos. The commendation of this Church is to keep the faith of Christ. The criticism of this Church is tolerating Sexual Immorality, Idolatry which is marital fornication in Tobit 4:12-13 and Heresies. The instruction of this Church is repent. The promise of this Church is the hidden manna and a stone with a new name.  4</w:t>
      </w:r>
      <w:r w:rsidRPr="009C279B">
        <w:rPr>
          <w:sz w:val="24"/>
          <w:szCs w:val="24"/>
          <w:vertAlign w:val="superscript"/>
        </w:rPr>
        <w:t>th</w:t>
      </w:r>
      <w:r w:rsidRPr="009C279B">
        <w:rPr>
          <w:sz w:val="24"/>
          <w:szCs w:val="24"/>
        </w:rPr>
        <w:t xml:space="preserve"> Church is Thyatira. The commendation of this Church is service, agape love, faith, and patience greater than the first. The criticism of this Church is tolerating cult Idolatry which is marital fornication in Tobit 4:12-13 and sexual immorality. The instruction of this Church is judgment coming and to keep the faith. The promise of this Church is to rule totally over the Nations (Laws) and receive the Morning Star. 5</w:t>
      </w:r>
      <w:r w:rsidRPr="009C279B">
        <w:rPr>
          <w:sz w:val="24"/>
          <w:szCs w:val="24"/>
          <w:vertAlign w:val="superscript"/>
        </w:rPr>
        <w:t>th</w:t>
      </w:r>
      <w:r w:rsidRPr="009C279B">
        <w:rPr>
          <w:sz w:val="24"/>
          <w:szCs w:val="24"/>
        </w:rPr>
        <w:t xml:space="preserve"> Church is Sardis. The commendation of this Church is that some has kept the faith. The criticism of this Church is that it is a Dead Church. The sure instruction of this Church is to repent, and strengthen what remains. The true  promise  of  this Church  is  the  faithful  clothed  in  white  raiment. 6</w:t>
      </w:r>
      <w:r w:rsidRPr="009C279B">
        <w:rPr>
          <w:sz w:val="24"/>
          <w:szCs w:val="24"/>
          <w:vertAlign w:val="superscript"/>
        </w:rPr>
        <w:t>th</w:t>
      </w:r>
      <w:r w:rsidRPr="009C279B">
        <w:rPr>
          <w:sz w:val="24"/>
          <w:szCs w:val="24"/>
        </w:rPr>
        <w:t xml:space="preserve"> Church is Philadelphia. The commendation of this Church is that it perseveres in the faith. Keeps the words of Christ &amp; honors His name. The criticism of this Church is nothing. The instruction of this Church is to keep the faith. The promise of this Church is a place with God, and new name, and the New Jerusalem. 7</w:t>
      </w:r>
      <w:r w:rsidRPr="009C279B">
        <w:rPr>
          <w:sz w:val="24"/>
          <w:szCs w:val="24"/>
          <w:vertAlign w:val="superscript"/>
        </w:rPr>
        <w:t xml:space="preserve">th </w:t>
      </w:r>
      <w:r w:rsidRPr="009C279B">
        <w:rPr>
          <w:sz w:val="24"/>
          <w:szCs w:val="24"/>
        </w:rPr>
        <w:t>Church is Laodicea. The commendation of this Church is nothing. The criticism of this Church is that it is indifferent. The instruction of this Church is to be zealous &amp; repent. The promise of this Church is to share Christ’s throne. In Revelation 2-3 make up the Whole Church Age from Revelation 2:1 to Revelation 3:22. The “</w:t>
      </w:r>
      <w:r w:rsidRPr="009C279B">
        <w:rPr>
          <w:b/>
          <w:sz w:val="24"/>
          <w:szCs w:val="24"/>
        </w:rPr>
        <w:t>Epistles</w:t>
      </w:r>
      <w:r w:rsidRPr="009C279B">
        <w:rPr>
          <w:sz w:val="24"/>
          <w:szCs w:val="24"/>
        </w:rPr>
        <w:t xml:space="preserve">” of Paul are written for the 7 churches in Romans to Jude so Christians will know how </w:t>
      </w:r>
      <w:r w:rsidRPr="009C279B">
        <w:rPr>
          <w:sz w:val="24"/>
          <w:szCs w:val="24"/>
        </w:rPr>
        <w:lastRenderedPageBreak/>
        <w:t>to live. They are the 1</w:t>
      </w:r>
      <w:r w:rsidRPr="009C279B">
        <w:rPr>
          <w:sz w:val="24"/>
          <w:szCs w:val="24"/>
          <w:vertAlign w:val="superscript"/>
        </w:rPr>
        <w:t>st</w:t>
      </w:r>
      <w:r w:rsidRPr="009C279B">
        <w:rPr>
          <w:sz w:val="24"/>
          <w:szCs w:val="24"/>
        </w:rPr>
        <w:t xml:space="preserve"> Church of the Romans in Romans 16:1, the 2</w:t>
      </w:r>
      <w:r w:rsidRPr="009C279B">
        <w:rPr>
          <w:sz w:val="24"/>
          <w:szCs w:val="24"/>
          <w:vertAlign w:val="superscript"/>
        </w:rPr>
        <w:t>nd</w:t>
      </w:r>
      <w:r w:rsidRPr="009C279B">
        <w:rPr>
          <w:sz w:val="24"/>
          <w:szCs w:val="24"/>
        </w:rPr>
        <w:t xml:space="preserve"> Church to the Corinthians in 1</w:t>
      </w:r>
      <w:r w:rsidRPr="009C279B">
        <w:rPr>
          <w:sz w:val="24"/>
          <w:szCs w:val="24"/>
          <w:vertAlign w:val="superscript"/>
        </w:rPr>
        <w:t>st</w:t>
      </w:r>
      <w:r w:rsidRPr="009C279B">
        <w:rPr>
          <w:sz w:val="24"/>
          <w:szCs w:val="24"/>
        </w:rPr>
        <w:t xml:space="preserve"> Corinthians 1:2, the 3</w:t>
      </w:r>
      <w:r w:rsidRPr="009C279B">
        <w:rPr>
          <w:sz w:val="24"/>
          <w:szCs w:val="24"/>
          <w:vertAlign w:val="superscript"/>
        </w:rPr>
        <w:t>rd</w:t>
      </w:r>
      <w:r w:rsidRPr="009C279B">
        <w:rPr>
          <w:sz w:val="24"/>
          <w:szCs w:val="24"/>
        </w:rPr>
        <w:t xml:space="preserve"> Church to the Ephesians in Ephesians 1:2, the 4</w:t>
      </w:r>
      <w:r w:rsidRPr="009C279B">
        <w:rPr>
          <w:sz w:val="24"/>
          <w:szCs w:val="24"/>
          <w:vertAlign w:val="superscript"/>
        </w:rPr>
        <w:t>th</w:t>
      </w:r>
      <w:r w:rsidRPr="009C279B">
        <w:rPr>
          <w:sz w:val="24"/>
          <w:szCs w:val="24"/>
        </w:rPr>
        <w:t xml:space="preserve"> Church to the Galatians in Galatians 1:2, the 5</w:t>
      </w:r>
      <w:r w:rsidRPr="009C279B">
        <w:rPr>
          <w:sz w:val="24"/>
          <w:szCs w:val="24"/>
          <w:vertAlign w:val="superscript"/>
        </w:rPr>
        <w:t>th</w:t>
      </w:r>
      <w:r w:rsidRPr="009C279B">
        <w:rPr>
          <w:sz w:val="24"/>
          <w:szCs w:val="24"/>
        </w:rPr>
        <w:t xml:space="preserve"> Church of the Philippians in Philippians 1:1, the 6</w:t>
      </w:r>
      <w:r w:rsidRPr="009C279B">
        <w:rPr>
          <w:sz w:val="24"/>
          <w:szCs w:val="24"/>
          <w:vertAlign w:val="superscript"/>
        </w:rPr>
        <w:t>th</w:t>
      </w:r>
      <w:r w:rsidRPr="009C279B">
        <w:rPr>
          <w:sz w:val="24"/>
          <w:szCs w:val="24"/>
        </w:rPr>
        <w:t xml:space="preserve"> Church of the Colossians in Colossians 4:16, the 7</w:t>
      </w:r>
      <w:r w:rsidRPr="009C279B">
        <w:rPr>
          <w:sz w:val="24"/>
          <w:szCs w:val="24"/>
          <w:vertAlign w:val="superscript"/>
        </w:rPr>
        <w:t>th</w:t>
      </w:r>
      <w:r w:rsidRPr="009C279B">
        <w:rPr>
          <w:sz w:val="24"/>
          <w:szCs w:val="24"/>
        </w:rPr>
        <w:t xml:space="preserve"> Church to the Thessalonians in 1</w:t>
      </w:r>
      <w:r w:rsidRPr="009C279B">
        <w:rPr>
          <w:sz w:val="24"/>
          <w:szCs w:val="24"/>
          <w:vertAlign w:val="superscript"/>
        </w:rPr>
        <w:t>st</w:t>
      </w:r>
      <w:r w:rsidRPr="009C279B">
        <w:rPr>
          <w:sz w:val="24"/>
          <w:szCs w:val="24"/>
        </w:rPr>
        <w:t xml:space="preserve"> Thessalonians 1:1.            </w:t>
      </w:r>
    </w:p>
    <w:p w:rsidR="00265120" w:rsidRPr="009C279B" w:rsidRDefault="00265120" w:rsidP="00265120">
      <w:pPr>
        <w:spacing w:line="480" w:lineRule="auto"/>
        <w:jc w:val="center"/>
        <w:rPr>
          <w:b/>
          <w:sz w:val="24"/>
          <w:szCs w:val="24"/>
        </w:rPr>
      </w:pPr>
      <w:r w:rsidRPr="009C279B">
        <w:rPr>
          <w:b/>
          <w:sz w:val="24"/>
          <w:szCs w:val="24"/>
        </w:rPr>
        <w:t xml:space="preserve">THE LORD ABEL (THE LORD ABEL’S LADY OF KINGDOMS) WITH THE RANK OF </w:t>
      </w:r>
      <w:r w:rsidR="009C279B" w:rsidRPr="009C279B">
        <w:rPr>
          <w:b/>
          <w:sz w:val="24"/>
          <w:szCs w:val="24"/>
        </w:rPr>
        <w:t>CAPTAIN</w:t>
      </w:r>
      <w:r w:rsidRPr="009C279B">
        <w:rPr>
          <w:b/>
          <w:sz w:val="24"/>
          <w:szCs w:val="24"/>
        </w:rPr>
        <w:t xml:space="preserve"> OR HIGHER FOR 40 YEARS</w:t>
      </w:r>
    </w:p>
    <w:p w:rsidR="00265120" w:rsidRPr="009C279B" w:rsidRDefault="00265120" w:rsidP="00265120">
      <w:pPr>
        <w:spacing w:line="480" w:lineRule="auto"/>
        <w:jc w:val="both"/>
        <w:rPr>
          <w:b/>
          <w:sz w:val="24"/>
          <w:szCs w:val="24"/>
        </w:rPr>
      </w:pPr>
      <w:r w:rsidRPr="009C279B">
        <w:rPr>
          <w:sz w:val="24"/>
          <w:szCs w:val="24"/>
        </w:rPr>
        <w:t>The Lord Abel’s name means “</w:t>
      </w:r>
      <w:r w:rsidRPr="009C279B">
        <w:rPr>
          <w:b/>
          <w:sz w:val="24"/>
          <w:szCs w:val="24"/>
        </w:rPr>
        <w:t>Nothing</w:t>
      </w:r>
      <w:r w:rsidRPr="009C279B">
        <w:rPr>
          <w:sz w:val="24"/>
          <w:szCs w:val="24"/>
        </w:rPr>
        <w:t>” or “</w:t>
      </w:r>
      <w:r w:rsidRPr="009C279B">
        <w:rPr>
          <w:b/>
          <w:sz w:val="24"/>
          <w:szCs w:val="24"/>
        </w:rPr>
        <w:t>Breath</w:t>
      </w:r>
      <w:r w:rsidRPr="009C279B">
        <w:rPr>
          <w:sz w:val="24"/>
          <w:szCs w:val="24"/>
        </w:rPr>
        <w:t>.” The variations of the name is Hebel. The Scripture references of the Lord Abel is in Genesis chapter 4 &amp; Hebrews 11:4. The Lord Abel was a Keeper of Sheep in Genesis 4:2. The Father Stephen had respect to the Lord Abel’s offering in Genesis 4:4. In Hebrews 11:4 says “By faith Abel offered unto God a more excellent sacrifice than Cain, by which He obtained Witness that He was Righteous, God testifying of His gifts: and by it He being dead yet speaks.” The Lord Abel challenges Us to trust in the Father Stephen to gain His respect. This refers to Abel being named on the 1</w:t>
      </w:r>
      <w:r w:rsidRPr="009C279B">
        <w:rPr>
          <w:sz w:val="24"/>
          <w:szCs w:val="24"/>
          <w:vertAlign w:val="superscript"/>
        </w:rPr>
        <w:t>st</w:t>
      </w:r>
      <w:r w:rsidRPr="009C279B">
        <w:rPr>
          <w:sz w:val="24"/>
          <w:szCs w:val="24"/>
        </w:rPr>
        <w:t xml:space="preserve"> day to the 5</w:t>
      </w:r>
      <w:r w:rsidRPr="009C279B">
        <w:rPr>
          <w:sz w:val="24"/>
          <w:szCs w:val="24"/>
          <w:vertAlign w:val="superscript"/>
        </w:rPr>
        <w:t>th</w:t>
      </w:r>
      <w:r w:rsidRPr="009C279B">
        <w:rPr>
          <w:sz w:val="24"/>
          <w:szCs w:val="24"/>
        </w:rPr>
        <w:t xml:space="preserve"> day with the image likeness of the LORD through predestination, then Abel being named on the 6</w:t>
      </w:r>
      <w:r w:rsidRPr="009C279B">
        <w:rPr>
          <w:sz w:val="24"/>
          <w:szCs w:val="24"/>
          <w:vertAlign w:val="superscript"/>
        </w:rPr>
        <w:t>th</w:t>
      </w:r>
      <w:r w:rsidRPr="009C279B">
        <w:rPr>
          <w:sz w:val="24"/>
          <w:szCs w:val="24"/>
        </w:rPr>
        <w:t xml:space="preserve"> day as Man [Boys &amp; Girls] through predestination and on the 7</w:t>
      </w:r>
      <w:r w:rsidRPr="009C279B">
        <w:rPr>
          <w:sz w:val="24"/>
          <w:szCs w:val="24"/>
          <w:vertAlign w:val="superscript"/>
        </w:rPr>
        <w:t>th</w:t>
      </w:r>
      <w:r w:rsidRPr="009C279B">
        <w:rPr>
          <w:sz w:val="24"/>
          <w:szCs w:val="24"/>
        </w:rPr>
        <w:t xml:space="preserve"> day He fell by being murdered, which all His family was killed, except the Lord Enoch, then on the 8</w:t>
      </w:r>
      <w:r w:rsidRPr="009C279B">
        <w:rPr>
          <w:sz w:val="24"/>
          <w:szCs w:val="24"/>
          <w:vertAlign w:val="superscript"/>
        </w:rPr>
        <w:t>th</w:t>
      </w:r>
      <w:r w:rsidRPr="009C279B">
        <w:rPr>
          <w:sz w:val="24"/>
          <w:szCs w:val="24"/>
        </w:rPr>
        <w:t xml:space="preserve"> day He was renamed.  </w:t>
      </w:r>
    </w:p>
    <w:p w:rsidR="00265120" w:rsidRPr="009C279B" w:rsidRDefault="00265120" w:rsidP="00265120">
      <w:pPr>
        <w:spacing w:line="480" w:lineRule="auto"/>
        <w:jc w:val="center"/>
        <w:rPr>
          <w:b/>
          <w:sz w:val="24"/>
          <w:szCs w:val="24"/>
        </w:rPr>
      </w:pPr>
      <w:r w:rsidRPr="009C279B">
        <w:rPr>
          <w:b/>
          <w:sz w:val="24"/>
          <w:szCs w:val="24"/>
        </w:rPr>
        <w:t xml:space="preserve">THE LORD ELIJAH (THE LORD ELIJAH’S LADY OF KINGDOMS) WITH THE RANK OF A 4 GOLD STAR GENERAL OR HIGHER FOR A TIME TO BE DETERMINED IN THE END TIME [NONE OF THESE IS FROM AN INTERRACIAL LINE] TO COMMAND THE LORDSHIP OF THE LAW &amp; THE LORD JOHN (THE LADY ELIZABETH THE LADY OF KINGDOMS IS CALLED THE NEW JERUSALEM </w:t>
      </w:r>
      <w:r w:rsidRPr="009C279B">
        <w:rPr>
          <w:b/>
          <w:sz w:val="24"/>
          <w:szCs w:val="24"/>
        </w:rPr>
        <w:lastRenderedPageBreak/>
        <w:t>IN REVELATION 21:1-22:21) &amp; THE LORD SAUL (THE LADY AHINOAM THE LADY OF KINGDOMS &amp; LADY EVE (THE LORD ADAM THE LORD OF KINGDOMS) [IN THIS BOOK BELOW]</w:t>
      </w:r>
    </w:p>
    <w:p w:rsidR="00265120" w:rsidRPr="009C279B" w:rsidRDefault="00265120" w:rsidP="00265120">
      <w:pPr>
        <w:spacing w:line="480" w:lineRule="auto"/>
        <w:jc w:val="both"/>
        <w:rPr>
          <w:sz w:val="24"/>
          <w:szCs w:val="24"/>
        </w:rPr>
      </w:pPr>
      <w:r w:rsidRPr="009C279B">
        <w:rPr>
          <w:sz w:val="24"/>
          <w:szCs w:val="24"/>
        </w:rPr>
        <w:t>The white skin color Lord Elijah name means “</w:t>
      </w:r>
      <w:r w:rsidRPr="009C279B">
        <w:rPr>
          <w:b/>
          <w:sz w:val="24"/>
          <w:szCs w:val="24"/>
        </w:rPr>
        <w:t>Yahweh is My God in Lordship</w:t>
      </w:r>
      <w:r w:rsidRPr="009C279B">
        <w:rPr>
          <w:sz w:val="24"/>
          <w:szCs w:val="24"/>
        </w:rPr>
        <w:t>.” The variations of the name is Eliyahu, Elias, Elyae, Iiyas &amp; Iiya. The Lord Elijah’s Kingdom lasts for a “</w:t>
      </w:r>
      <w:r w:rsidRPr="009C279B">
        <w:rPr>
          <w:b/>
          <w:sz w:val="24"/>
          <w:szCs w:val="24"/>
        </w:rPr>
        <w:t>Multi-Million Year Reign</w:t>
      </w:r>
      <w:r w:rsidRPr="009C279B">
        <w:rPr>
          <w:sz w:val="24"/>
          <w:szCs w:val="24"/>
        </w:rPr>
        <w:t>” with the Lord Stephen. The Father Stephen Our Lord acts as the Lord Yahweh in John 8:58. This was written in about 875BC. The Lord John Christ (Anointed Grace &amp; Comforter in Lordship) of the Gospel will come back in the Spirit &amp; Power of the Lord Elijah for Womankind as One of the Witnesses that will die in the Great Tribulation by the Dragon in Luke 1:17 &amp; Revelation 11:1-14. Some other scriptures are in Matthew 17:1-13; Mark 9:1-13 &amp; Zechariah 4:1-14. The greatest accomplishment was that the Lord Elijah checked the efforts of evil by replacing King Ahab and His Wife Jezebel’s worship of Baal with the worship of the Lord Yahweh in the northern Hebrew Kingdom. This refers to Elijah being named on the 1</w:t>
      </w:r>
      <w:r w:rsidRPr="009C279B">
        <w:rPr>
          <w:sz w:val="24"/>
          <w:szCs w:val="24"/>
          <w:vertAlign w:val="superscript"/>
        </w:rPr>
        <w:t>st</w:t>
      </w:r>
      <w:r w:rsidRPr="009C279B">
        <w:rPr>
          <w:sz w:val="24"/>
          <w:szCs w:val="24"/>
        </w:rPr>
        <w:t xml:space="preserve"> day to the 5</w:t>
      </w:r>
      <w:r w:rsidRPr="009C279B">
        <w:rPr>
          <w:sz w:val="24"/>
          <w:szCs w:val="24"/>
          <w:vertAlign w:val="superscript"/>
        </w:rPr>
        <w:t>th</w:t>
      </w:r>
      <w:r w:rsidRPr="009C279B">
        <w:rPr>
          <w:sz w:val="24"/>
          <w:szCs w:val="24"/>
        </w:rPr>
        <w:t xml:space="preserve"> day with the image likeness of the LORD, then Elijah being named on the 6</w:t>
      </w:r>
      <w:r w:rsidRPr="009C279B">
        <w:rPr>
          <w:sz w:val="24"/>
          <w:szCs w:val="24"/>
          <w:vertAlign w:val="superscript"/>
        </w:rPr>
        <w:t>th</w:t>
      </w:r>
      <w:r w:rsidRPr="009C279B">
        <w:rPr>
          <w:sz w:val="24"/>
          <w:szCs w:val="24"/>
        </w:rPr>
        <w:t xml:space="preserve"> day as Man and on the 7</w:t>
      </w:r>
      <w:r w:rsidRPr="009C279B">
        <w:rPr>
          <w:sz w:val="24"/>
          <w:szCs w:val="24"/>
          <w:vertAlign w:val="superscript"/>
        </w:rPr>
        <w:t>th</w:t>
      </w:r>
      <w:r w:rsidRPr="009C279B">
        <w:rPr>
          <w:sz w:val="24"/>
          <w:szCs w:val="24"/>
        </w:rPr>
        <w:t xml:space="preserve"> day He did not fall concerning once by which all His family was killed, except the Lord Elijah being caught in a whirlwind, and afterward He dies in Revelation 11:8, then on the 8</w:t>
      </w:r>
      <w:r w:rsidRPr="009C279B">
        <w:rPr>
          <w:sz w:val="24"/>
          <w:szCs w:val="24"/>
          <w:vertAlign w:val="superscript"/>
        </w:rPr>
        <w:t>th</w:t>
      </w:r>
      <w:r w:rsidRPr="009C279B">
        <w:rPr>
          <w:sz w:val="24"/>
          <w:szCs w:val="24"/>
        </w:rPr>
        <w:t xml:space="preserve"> day He was renamed. This eternity only concerns Saturday as the Jewish Elijah in Genesis to the Gentile Elijah in Luke till it became the Christian Elijah in Acts chapter 7.  </w:t>
      </w:r>
    </w:p>
    <w:p w:rsidR="00265120" w:rsidRPr="009C279B" w:rsidRDefault="00265120" w:rsidP="00265120">
      <w:pPr>
        <w:spacing w:line="480" w:lineRule="auto"/>
        <w:jc w:val="both"/>
        <w:rPr>
          <w:sz w:val="24"/>
          <w:szCs w:val="24"/>
        </w:rPr>
      </w:pPr>
      <w:r w:rsidRPr="009C279B">
        <w:rPr>
          <w:sz w:val="24"/>
          <w:szCs w:val="24"/>
        </w:rPr>
        <w:t>The Lord Elijah’s Role in Holy Scripture is in 1</w:t>
      </w:r>
      <w:r w:rsidRPr="009C279B">
        <w:rPr>
          <w:sz w:val="24"/>
          <w:szCs w:val="24"/>
          <w:vertAlign w:val="superscript"/>
        </w:rPr>
        <w:t>st</w:t>
      </w:r>
      <w:r w:rsidRPr="009C279B">
        <w:rPr>
          <w:sz w:val="24"/>
          <w:szCs w:val="24"/>
        </w:rPr>
        <w:t xml:space="preserve"> Kings chapters 17-19; 2</w:t>
      </w:r>
      <w:r w:rsidRPr="009C279B">
        <w:rPr>
          <w:sz w:val="24"/>
          <w:szCs w:val="24"/>
          <w:vertAlign w:val="superscript"/>
        </w:rPr>
        <w:t>nd</w:t>
      </w:r>
      <w:r w:rsidRPr="009C279B">
        <w:rPr>
          <w:sz w:val="24"/>
          <w:szCs w:val="24"/>
        </w:rPr>
        <w:t xml:space="preserve"> Kings chapters 1-2; Malachi chapter 4; Matthew chapters 11 &amp; 17; Zechariah 4:1-14; Mark chapter 9; John chapter 1; James 5:17; Revelation 11:1-14 &amp; Luke chapters 1, 4, &amp; 9. The Lord Elijah lived in a critical era in the history of the Northern Kingdom of Israel. In began in origin in 930BC where Israel has </w:t>
      </w:r>
      <w:r w:rsidRPr="009C279B">
        <w:rPr>
          <w:sz w:val="24"/>
          <w:szCs w:val="24"/>
        </w:rPr>
        <w:lastRenderedPageBreak/>
        <w:t>been ruled by the Kings who refused to submit to the Father Stephen’s will. The first ruler of the north named King Jeroboam I, had designed a form of counterfeit worship system to keep His subjects from going to Jerusalem, the capital of the Southern Kingdom which is to worship in Judah. In the 850’s King Ahab, encouraged by His Wife Jezebel to initiate a campaign to wipe out the worship of the Lord Yahweh in Israel and replace it with the worship of Baal. Jezebel had imported 850 Pagan Prophets from Her Nation and at the time had set out to exterminate any of the Prophets of the Father Stephen who remained in Israel. This is when the Lord Elijah appeared, and demonstrated the power of the Father Stephen first by bringing a 3 ½ year drought that devastated Israel, and then in defeating 450 Pagan Prophets of Baal in a competition on Mount Carmel. The ending result was that the people of Israel, did finally affirm in 1</w:t>
      </w:r>
      <w:r w:rsidRPr="009C279B">
        <w:rPr>
          <w:sz w:val="24"/>
          <w:szCs w:val="24"/>
          <w:vertAlign w:val="superscript"/>
        </w:rPr>
        <w:t>st</w:t>
      </w:r>
      <w:r w:rsidRPr="009C279B">
        <w:rPr>
          <w:sz w:val="24"/>
          <w:szCs w:val="24"/>
        </w:rPr>
        <w:t xml:space="preserve"> Kings 18:39 that Father Stephen is “the LORD, He is GOD!” The efforts of King Ahab and His Wife Jezebel were stammered, and while the counterfeit religious system still stood and not changed, the Israelites did in fact turn back to the Father Stephen. Also the confrontational ministry of the Lord Elijah impacted greatly on the Nation of Israel to serve in Holy Scripture as a model for the ministry of a true Prophet in Malachi 4:5-6. The Lord Elijah‘s prophesy with Malachi’s are referred frequently in the Synoptic Gospels. A Prophet with the Lord Elijah like ministry or some say the Lord Elijah Himself will appear before the Messiah (Lord Jesus) sets up His Kingdom. The Lord John Christ of the Gospels had this kind of ministry, but the Lord Israel did not respond, and so the Lord Elijah’s prophesy was not fulfilled in the ministry of the Lord John until the end time. In James chapter 5 also contains a significant reference to the Lord Elijah. The Lord James encourages His followers to pray and to declare the “</w:t>
      </w:r>
      <w:r w:rsidRPr="009C279B">
        <w:rPr>
          <w:b/>
          <w:sz w:val="24"/>
          <w:szCs w:val="24"/>
        </w:rPr>
        <w:t>Lord Elijah</w:t>
      </w:r>
      <w:r w:rsidRPr="009C279B">
        <w:rPr>
          <w:sz w:val="24"/>
          <w:szCs w:val="24"/>
        </w:rPr>
        <w:t xml:space="preserve">” was a Man with a nature like Ours, and He prayed earnestly that it would not rain, and it did not rain </w:t>
      </w:r>
      <w:r w:rsidRPr="009C279B">
        <w:rPr>
          <w:sz w:val="24"/>
          <w:szCs w:val="24"/>
        </w:rPr>
        <w:lastRenderedPageBreak/>
        <w:t xml:space="preserve">on the land for 3 ½ years. And He prayed again, and the Heaven gave rain, and the Earth produced its fruit in James 5:17-18. The Lord James as the Holy Author focuses on two things about the Lord Elijah: His humility or humbleness and His prayer. </w:t>
      </w:r>
    </w:p>
    <w:p w:rsidR="00265120" w:rsidRPr="009C279B" w:rsidRDefault="00265120" w:rsidP="00265120">
      <w:pPr>
        <w:spacing w:line="480" w:lineRule="auto"/>
        <w:jc w:val="both"/>
        <w:rPr>
          <w:sz w:val="24"/>
          <w:szCs w:val="24"/>
        </w:rPr>
      </w:pPr>
      <w:r w:rsidRPr="009C279B">
        <w:rPr>
          <w:sz w:val="24"/>
          <w:szCs w:val="24"/>
        </w:rPr>
        <w:t>The Lord Elijah’s Relationships:</w:t>
      </w:r>
      <w:r w:rsidRPr="009C279B">
        <w:rPr>
          <w:b/>
          <w:sz w:val="24"/>
          <w:szCs w:val="24"/>
        </w:rPr>
        <w:t xml:space="preserve"> </w:t>
      </w:r>
      <w:r w:rsidRPr="009C279B">
        <w:rPr>
          <w:sz w:val="24"/>
          <w:szCs w:val="24"/>
        </w:rPr>
        <w:t>The Lord Elijah’s Relationship with Israel’s Rulers in 1</w:t>
      </w:r>
      <w:r w:rsidRPr="009C279B">
        <w:rPr>
          <w:sz w:val="24"/>
          <w:szCs w:val="24"/>
          <w:vertAlign w:val="superscript"/>
        </w:rPr>
        <w:t>st</w:t>
      </w:r>
      <w:r w:rsidRPr="009C279B">
        <w:rPr>
          <w:sz w:val="24"/>
          <w:szCs w:val="24"/>
        </w:rPr>
        <w:t xml:space="preserve"> Kings chapters 17-19 &amp; 2</w:t>
      </w:r>
      <w:r w:rsidRPr="009C279B">
        <w:rPr>
          <w:sz w:val="24"/>
          <w:szCs w:val="24"/>
          <w:vertAlign w:val="superscript"/>
        </w:rPr>
        <w:t>nd</w:t>
      </w:r>
      <w:r w:rsidRPr="009C279B">
        <w:rPr>
          <w:sz w:val="24"/>
          <w:szCs w:val="24"/>
        </w:rPr>
        <w:t xml:space="preserve"> Kings chapter 1. The Lord Elijah dealt with the Rulers who were hostile to the Father Stephen Our Lord and to Him. There are four main incidents that orchestrated the antagonism that existed between the Lord Elijah and the Rulers of the Lord Israel. First, the Lord Elijah announced a Drought in 1</w:t>
      </w:r>
      <w:r w:rsidRPr="009C279B">
        <w:rPr>
          <w:sz w:val="24"/>
          <w:szCs w:val="24"/>
          <w:vertAlign w:val="superscript"/>
        </w:rPr>
        <w:t>st</w:t>
      </w:r>
      <w:r w:rsidRPr="009C279B">
        <w:rPr>
          <w:sz w:val="24"/>
          <w:szCs w:val="24"/>
        </w:rPr>
        <w:t xml:space="preserve"> Kings chapter 17. The Father Stephen sent the Lord Elijah to King Ahab to announce that for three years there would be a famine with no rain nor dew from Heaven in Israel. For those three years the Prophet stayed hidden from the King’s sight, who searched for Him as the land withered under the drought. King Ahab had the largest Chariot Army in the region, and He could not find provisions for His horses. The Chariot Army crumbled in the drought. Second, the Lord Elijah proposed a Test in 1</w:t>
      </w:r>
      <w:r w:rsidRPr="009C279B">
        <w:rPr>
          <w:sz w:val="24"/>
          <w:szCs w:val="24"/>
          <w:vertAlign w:val="superscript"/>
        </w:rPr>
        <w:t>st</w:t>
      </w:r>
      <w:r w:rsidRPr="009C279B">
        <w:rPr>
          <w:sz w:val="24"/>
          <w:szCs w:val="24"/>
        </w:rPr>
        <w:t xml:space="preserve"> King chapter 18. After 3 ½ years the Father Stephen sent the Lord Elijah to confront King Ahab again and the Lord Elijah proposed a test of the Father Stephen’s Power verses Baal’s Power. King Ahab, who had self-confidence in Baal’s powers, agreed. For hours, the Prophets of Baal called on their Idol Deity with no response. But as soon as the Lord Elijah had prayed, fire came down from Heaven and consumed the offering the Lord Elijah laid out. The people, who had been on the wayside, were convinced in the Lord Elijah’s Father Stephen. At the Lord Elijah’s words, the people killed the Prophets of Baal. The Lord Elijah then prayed for rain, and it did rain and the drought was broken. Third, the Lord Elijah pronounced King Ahab’s doom in 1</w:t>
      </w:r>
      <w:r w:rsidRPr="009C279B">
        <w:rPr>
          <w:sz w:val="24"/>
          <w:szCs w:val="24"/>
          <w:vertAlign w:val="superscript"/>
        </w:rPr>
        <w:t>st</w:t>
      </w:r>
      <w:r w:rsidRPr="009C279B">
        <w:rPr>
          <w:sz w:val="24"/>
          <w:szCs w:val="24"/>
        </w:rPr>
        <w:t xml:space="preserve"> Kings chapter 21. King Ahab’s Wife Jezebel arranged the judicial murder of Naboth, a Man whose garden vineyard King Ahab </w:t>
      </w:r>
      <w:r w:rsidRPr="009C279B">
        <w:rPr>
          <w:sz w:val="24"/>
          <w:szCs w:val="24"/>
        </w:rPr>
        <w:lastRenderedPageBreak/>
        <w:t>wanted and coveted. King Ahab had not conspired to commit murder in this matter, but He gladly came down to inspect the vineyard property when His Wife Jezebel told Him what She had done. The Lord Elijah confronted King Ahab there, and announced the Father Stephen’s judgment on the wicked couple. King Ahab put on sackcloth, and fasted, and wept to demonstrate His repentance. The Father Stephen put off the punishment decreed on King Ahab’s Empire Dynasty. Later King Ahab ignored the warning of another Prophet and was killed in Military Battle. Fourth, the Lord Elijah announced the Death of Ahaziah, King Ahab’s Son and Successor in 2</w:t>
      </w:r>
      <w:r w:rsidRPr="009C279B">
        <w:rPr>
          <w:sz w:val="24"/>
          <w:szCs w:val="24"/>
          <w:vertAlign w:val="superscript"/>
        </w:rPr>
        <w:t>nd</w:t>
      </w:r>
      <w:r w:rsidRPr="009C279B">
        <w:rPr>
          <w:sz w:val="24"/>
          <w:szCs w:val="24"/>
        </w:rPr>
        <w:t xml:space="preserve"> King Chapter 1. When King Ahaziah was badly injured, He sent Messengers to inquire of a Foreign Deity whether He would survive or not. The Lord Elijah intercepted the Messengers and announced that since King Ahaziah had not seen fit to inquire or trust in the Father Stephen, He would surely die. Then King Ahaziah sent many of His Troops of Soldiers to bring Elijah to Him. The Lord Elijah then called down fire from Heaven on two of the Companies, but when the Captain of the third squad came and showed respect (reverence, revering and the highest esteem) for the Father Stephen and His power, the Father Stephen told the Lord Elijah to accompany them to King Ahaziah. In each of these four situations, the Lord Elijah was called to a Ministry of Impartial Justice (Judgment) in 1</w:t>
      </w:r>
      <w:r w:rsidRPr="009C279B">
        <w:rPr>
          <w:sz w:val="24"/>
          <w:szCs w:val="24"/>
          <w:vertAlign w:val="superscript"/>
        </w:rPr>
        <w:t>st</w:t>
      </w:r>
      <w:r w:rsidRPr="009C279B">
        <w:rPr>
          <w:sz w:val="24"/>
          <w:szCs w:val="24"/>
        </w:rPr>
        <w:t xml:space="preserve"> Peter 1:17-21. Each placed the Lord Elijah in severe potential danger of His own life from the hands of a Hostile King. Yet, the Lord Elijah faithfully carried out each mission without any problems and was totally protected &amp; saved by the Father Stephen. </w:t>
      </w:r>
    </w:p>
    <w:p w:rsidR="00265120" w:rsidRPr="009C279B" w:rsidRDefault="00265120" w:rsidP="00265120">
      <w:pPr>
        <w:spacing w:line="480" w:lineRule="auto"/>
        <w:jc w:val="both"/>
        <w:rPr>
          <w:sz w:val="24"/>
          <w:szCs w:val="24"/>
        </w:rPr>
      </w:pPr>
      <w:r w:rsidRPr="009C279B">
        <w:rPr>
          <w:sz w:val="24"/>
          <w:szCs w:val="24"/>
        </w:rPr>
        <w:t>The Lord Elijah’s Relationship with the Lord Elisha in 1</w:t>
      </w:r>
      <w:r w:rsidRPr="009C279B">
        <w:rPr>
          <w:sz w:val="24"/>
          <w:szCs w:val="24"/>
          <w:vertAlign w:val="superscript"/>
        </w:rPr>
        <w:t>st</w:t>
      </w:r>
      <w:r w:rsidRPr="009C279B">
        <w:rPr>
          <w:sz w:val="24"/>
          <w:szCs w:val="24"/>
        </w:rPr>
        <w:t xml:space="preserve"> Kings 19:19-21 &amp; 2</w:t>
      </w:r>
      <w:r w:rsidRPr="009C279B">
        <w:rPr>
          <w:sz w:val="24"/>
          <w:szCs w:val="24"/>
          <w:vertAlign w:val="superscript"/>
        </w:rPr>
        <w:t>nd</w:t>
      </w:r>
      <w:r w:rsidRPr="009C279B">
        <w:rPr>
          <w:sz w:val="24"/>
          <w:szCs w:val="24"/>
        </w:rPr>
        <w:t xml:space="preserve"> Kings chapter 2. Close to the end of the Lord Elijah’s ministry, the Lord Elisha became the Premier Prophet in Israel. While the Lord Elijah’s ministry was one with dangerous Confrontations and Impartial </w:t>
      </w:r>
      <w:r w:rsidRPr="009C279B">
        <w:rPr>
          <w:sz w:val="24"/>
          <w:szCs w:val="24"/>
        </w:rPr>
        <w:lastRenderedPageBreak/>
        <w:t xml:space="preserve">Judgments as demonstrated by the miracles that was attributed to Him and the Lord Elisha benefited from His predecessor’s impact on the Average Person of the Israelites. The Lord Elisha’s ministry marked by miracles that aided both the Nation as a whole and the Father Stephen’s Godly Individuals. </w:t>
      </w:r>
    </w:p>
    <w:p w:rsidR="00265120" w:rsidRPr="009C279B" w:rsidRDefault="00265120" w:rsidP="00265120">
      <w:pPr>
        <w:spacing w:line="480" w:lineRule="auto"/>
        <w:jc w:val="both"/>
        <w:rPr>
          <w:sz w:val="24"/>
          <w:szCs w:val="24"/>
        </w:rPr>
      </w:pPr>
      <w:r w:rsidRPr="009C279B">
        <w:rPr>
          <w:sz w:val="24"/>
          <w:szCs w:val="24"/>
        </w:rPr>
        <w:t>The Lord Elijah’s Relationship with the Father Stephen Our Lord in 1</w:t>
      </w:r>
      <w:r w:rsidRPr="009C279B">
        <w:rPr>
          <w:sz w:val="24"/>
          <w:szCs w:val="24"/>
          <w:vertAlign w:val="superscript"/>
        </w:rPr>
        <w:t>st</w:t>
      </w:r>
      <w:r w:rsidRPr="009C279B">
        <w:rPr>
          <w:sz w:val="24"/>
          <w:szCs w:val="24"/>
        </w:rPr>
        <w:t xml:space="preserve"> Kings chapter 19. When We read of the Lord Elijah’s accomplishments, He comes as a fierce and fearless individual. Whatever the Father Stephen called the Lord Elijah to do, He did it without question and with boldness. Yet, The Lord James reminds Us that the “</w:t>
      </w:r>
      <w:r w:rsidRPr="009C279B">
        <w:rPr>
          <w:b/>
          <w:sz w:val="24"/>
          <w:szCs w:val="24"/>
        </w:rPr>
        <w:t>Lord Elijah</w:t>
      </w:r>
      <w:r w:rsidRPr="009C279B">
        <w:rPr>
          <w:sz w:val="24"/>
          <w:szCs w:val="24"/>
        </w:rPr>
        <w:t>” was a “Man with a nature like Ours” in James 5:17.  The Father Stephen provided for the Lord Elijah in 1</w:t>
      </w:r>
      <w:r w:rsidRPr="009C279B">
        <w:rPr>
          <w:sz w:val="24"/>
          <w:szCs w:val="24"/>
          <w:vertAlign w:val="superscript"/>
        </w:rPr>
        <w:t>st</w:t>
      </w:r>
      <w:r w:rsidRPr="009C279B">
        <w:rPr>
          <w:sz w:val="24"/>
          <w:szCs w:val="24"/>
        </w:rPr>
        <w:t xml:space="preserve"> Kings chapter 17. During the years of drought when the Lord Elijah was hiding from King Ahab, the Father Stephen provided for Him in supernatural ways. The Ravens provided His food by the Brook Cherith, and later the Father Stephen miraculously extended the supply of food of a Widow with whom the Lord Elijah had stayed with. The Father Stephen ministered to a despondent Lord Elijah in 1</w:t>
      </w:r>
      <w:r w:rsidRPr="009C279B">
        <w:rPr>
          <w:sz w:val="24"/>
          <w:szCs w:val="24"/>
          <w:vertAlign w:val="superscript"/>
        </w:rPr>
        <w:t>st</w:t>
      </w:r>
      <w:r w:rsidRPr="009C279B">
        <w:rPr>
          <w:sz w:val="24"/>
          <w:szCs w:val="24"/>
        </w:rPr>
        <w:t xml:space="preserve"> Kings chapter 19. The Lord Elijah’s Humanity came through more clearly after His victory on Mount Carmel.  When Queen Jezebel heard that the Lord Elijah has ordered the Prophets of Baal killed, the Queen sent a death threat to the Prophet. The Lord Elijah was terrified, and ran for His life. While in terror with the Lord Elijah, the Father Stephen supplied Him with the supernatural strength He needed to flee. After a 40 day journey and exhausted in fleeing, the Lord Elijah stopped running at Mount Sinai also called Mount Horeb. The Father Stephen then spoke to Him there in the Lord Elijah’s despair in 1</w:t>
      </w:r>
      <w:r w:rsidRPr="009C279B">
        <w:rPr>
          <w:sz w:val="24"/>
          <w:szCs w:val="24"/>
          <w:vertAlign w:val="superscript"/>
        </w:rPr>
        <w:t>st</w:t>
      </w:r>
      <w:r w:rsidRPr="009C279B">
        <w:rPr>
          <w:sz w:val="24"/>
          <w:szCs w:val="24"/>
        </w:rPr>
        <w:t xml:space="preserve"> Kings 19:10. The emotional heights normally have emotional lows, and the Lord Elijah experienced these in the disgust of deep depression. The Lord Elijah could not see His way clearly but rather than the Father </w:t>
      </w:r>
      <w:r w:rsidRPr="009C279B">
        <w:rPr>
          <w:sz w:val="24"/>
          <w:szCs w:val="24"/>
        </w:rPr>
        <w:lastRenderedPageBreak/>
        <w:t>Stephen rebuking Him, He ministered to the Lord Elijah in four specific ways concerning His special grace. First, The Father Stephen spoke to the Lord Elijah is a “</w:t>
      </w:r>
      <w:r w:rsidRPr="009C279B">
        <w:rPr>
          <w:b/>
          <w:sz w:val="24"/>
          <w:szCs w:val="24"/>
        </w:rPr>
        <w:t>still small voice</w:t>
      </w:r>
      <w:r w:rsidRPr="009C279B">
        <w:rPr>
          <w:sz w:val="24"/>
          <w:szCs w:val="24"/>
        </w:rPr>
        <w:t>” in 1</w:t>
      </w:r>
      <w:r w:rsidRPr="009C279B">
        <w:rPr>
          <w:sz w:val="24"/>
          <w:szCs w:val="24"/>
          <w:vertAlign w:val="superscript"/>
        </w:rPr>
        <w:t>st</w:t>
      </w:r>
      <w:r w:rsidRPr="009C279B">
        <w:rPr>
          <w:sz w:val="24"/>
          <w:szCs w:val="24"/>
        </w:rPr>
        <w:t xml:space="preserve"> Kings 19:12. The Lord Elijah needed to know that the Father Stephen was on His side and the gentile response of the Father Stephen divinely communicated His real power. Second, the Father Stephen gave the Lord Elijah a divine task to complete in 1</w:t>
      </w:r>
      <w:r w:rsidRPr="009C279B">
        <w:rPr>
          <w:sz w:val="24"/>
          <w:szCs w:val="24"/>
          <w:vertAlign w:val="superscript"/>
        </w:rPr>
        <w:t>st</w:t>
      </w:r>
      <w:r w:rsidRPr="009C279B">
        <w:rPr>
          <w:sz w:val="24"/>
          <w:szCs w:val="24"/>
        </w:rPr>
        <w:t xml:space="preserve"> Kings 19:15-17. The Lord Elijah was sent by the Father Stephen to anoint two Future Kings that would exterminate King Ahab and His family line. Often a Depressed Lord fells hopelessness and overwhelmed with grief, but the Lord Elijah needed to have a clear goal set for Him. Third, the Father Stephen gave the Lord Elijah a Male Companion or Counterpart for His ministry, the Lord Elisha in 1</w:t>
      </w:r>
      <w:r w:rsidRPr="009C279B">
        <w:rPr>
          <w:sz w:val="24"/>
          <w:szCs w:val="24"/>
          <w:vertAlign w:val="superscript"/>
        </w:rPr>
        <w:t>st</w:t>
      </w:r>
      <w:r w:rsidRPr="009C279B">
        <w:rPr>
          <w:sz w:val="24"/>
          <w:szCs w:val="24"/>
        </w:rPr>
        <w:t xml:space="preserve"> Kings 19:16. A Depressed Lord typically fells isolated and alone. This describes the Lord Elijah who had complained to the Father Stephen, “I alone am left.” The Lord Elisha would become the Lord Elijah’s friend and true companion as well as His supreme successor. Fourth, the Father Stephen gave the Lord Elijah perspective in 1</w:t>
      </w:r>
      <w:r w:rsidRPr="009C279B">
        <w:rPr>
          <w:sz w:val="24"/>
          <w:szCs w:val="24"/>
          <w:vertAlign w:val="superscript"/>
        </w:rPr>
        <w:t>st</w:t>
      </w:r>
      <w:r w:rsidRPr="009C279B">
        <w:rPr>
          <w:sz w:val="24"/>
          <w:szCs w:val="24"/>
        </w:rPr>
        <w:t xml:space="preserve"> Kings 19:18. The Lord Elijah was wrong in His belief that all except Him had abandoned the Father Stephen. The Father Stephen told Him, “I have reserved 7,000 (Lords) in the Lord Israel, whose knees have not bowed to Baal.” </w:t>
      </w:r>
    </w:p>
    <w:p w:rsidR="00265120" w:rsidRPr="009C279B" w:rsidRDefault="00265120" w:rsidP="00265120">
      <w:pPr>
        <w:spacing w:line="480" w:lineRule="auto"/>
        <w:jc w:val="both"/>
        <w:rPr>
          <w:sz w:val="24"/>
          <w:szCs w:val="24"/>
        </w:rPr>
      </w:pPr>
      <w:r w:rsidRPr="009C279B">
        <w:rPr>
          <w:sz w:val="24"/>
          <w:szCs w:val="24"/>
        </w:rPr>
        <w:t>The Lord Elijah is an Example for Us Today. The Lord Elijah provides Us a picture of the Prophet as a lonely Man, but a Man dedicated to the Father Stephen in a hostile time. The Lord Elijah was courageous and bold, but the Lord Elijah was merely Human but yet a Lord, clothed by the Father Stephen. His dedication to the Father Stephen places sudden strains on Him that leads Us to the depression and fear in the Infallible Record, but is overcome by the Father Stephen in Acts 5:39; 10:35, 38 &amp; 1</w:t>
      </w:r>
      <w:r w:rsidRPr="009C279B">
        <w:rPr>
          <w:sz w:val="24"/>
          <w:szCs w:val="24"/>
          <w:vertAlign w:val="superscript"/>
        </w:rPr>
        <w:t>st</w:t>
      </w:r>
      <w:r w:rsidRPr="009C279B">
        <w:rPr>
          <w:sz w:val="24"/>
          <w:szCs w:val="24"/>
        </w:rPr>
        <w:t xml:space="preserve"> John 4:18. The Lord Elijah’s experience reminds Us that while We are committed to the Father Stephen will increase stress in Our lives, and the Father Stephen is </w:t>
      </w:r>
      <w:r w:rsidRPr="009C279B">
        <w:rPr>
          <w:sz w:val="24"/>
          <w:szCs w:val="24"/>
        </w:rPr>
        <w:lastRenderedPageBreak/>
        <w:t>committed to Us and will meet all Our needs if We ask and trust in Him. From the Lord Elijah experiences We come to understand there is a price and reward for every true commitment to the Father Stephen. The Lord Elijah reminds Us that We find Ourselves in certain situations where We feel alone but have stayed faithful to the Father Stephen. The Lord Elijah reminds Us that when We feel the weakest the Father Stephen may be the closest to Us, ready to communicate His word to Us in a “</w:t>
      </w:r>
      <w:r w:rsidRPr="009C279B">
        <w:rPr>
          <w:b/>
          <w:sz w:val="24"/>
          <w:szCs w:val="24"/>
        </w:rPr>
        <w:t>still small voice</w:t>
      </w:r>
      <w:r w:rsidRPr="009C279B">
        <w:rPr>
          <w:sz w:val="24"/>
          <w:szCs w:val="24"/>
        </w:rPr>
        <w:t xml:space="preserve">.” The Lord Elijah reminds Us that the Father Stephen is never critical of Our Human limitations, but the Father Stephen understands and cares for Us. The Father Stephen knows Our frame and how to provide what We need to prosper in life. The Lord Elijah reminds Us that We need to know the Father Stephen’s divine will &amp; divine intervention. However, We alone may feel that many others agape love the Father Stephen equally and share Our weaknesses. The Lord Elijah reminds Us that We too, need the companionship sent by the Father Stephen, of like-minded Body of Believers in Him. This is not just subject to the Church, but in every aspect of time where there is faithfulness to the Father Stephen’s Supreme Command, there is liberty in James 1:17.       </w:t>
      </w:r>
    </w:p>
    <w:p w:rsidR="00265120" w:rsidRPr="009C279B" w:rsidRDefault="00265120" w:rsidP="00265120">
      <w:pPr>
        <w:spacing w:line="480" w:lineRule="auto"/>
        <w:jc w:val="center"/>
        <w:rPr>
          <w:b/>
          <w:sz w:val="24"/>
          <w:szCs w:val="24"/>
        </w:rPr>
      </w:pPr>
      <w:r w:rsidRPr="009C279B">
        <w:rPr>
          <w:b/>
          <w:sz w:val="24"/>
          <w:szCs w:val="24"/>
        </w:rPr>
        <w:t>THE LORD SAUL (THE LADY AHINOAM THE LADY OF KINGDOMS) WITH THE RANK OF COLONEL OR HIGHER FOR 40 YEARS</w:t>
      </w:r>
    </w:p>
    <w:p w:rsidR="00265120" w:rsidRPr="009C279B" w:rsidRDefault="00265120" w:rsidP="00265120">
      <w:pPr>
        <w:spacing w:line="480" w:lineRule="auto"/>
        <w:jc w:val="both"/>
        <w:rPr>
          <w:sz w:val="24"/>
          <w:szCs w:val="24"/>
        </w:rPr>
      </w:pPr>
      <w:r w:rsidRPr="009C279B">
        <w:rPr>
          <w:sz w:val="24"/>
          <w:szCs w:val="24"/>
        </w:rPr>
        <w:t>The white skin color King Saul’s name means “</w:t>
      </w:r>
      <w:r w:rsidRPr="009C279B">
        <w:rPr>
          <w:b/>
          <w:sz w:val="24"/>
          <w:szCs w:val="24"/>
        </w:rPr>
        <w:t>Crowned</w:t>
      </w:r>
      <w:r w:rsidRPr="009C279B">
        <w:rPr>
          <w:sz w:val="24"/>
          <w:szCs w:val="24"/>
        </w:rPr>
        <w:t xml:space="preserve"> </w:t>
      </w:r>
      <w:r w:rsidRPr="009C279B">
        <w:rPr>
          <w:b/>
          <w:sz w:val="24"/>
          <w:szCs w:val="24"/>
        </w:rPr>
        <w:t>Judgment, Asked or Demand</w:t>
      </w:r>
      <w:r w:rsidRPr="009C279B">
        <w:rPr>
          <w:sz w:val="24"/>
          <w:szCs w:val="24"/>
        </w:rPr>
        <w:t xml:space="preserve">.” The variations of the name is Saoul &amp; Talut. King Saul’s Kingdom lasts for 40 years from 0 to 40 years of age. The Lord John Christ of the Gospel is raised by King Saul’s white skin color flesh. This writing is written in King Saul’s 40 year reign in about 1040BC to 1010BC. King Saul greatest accomplishment was that He is the Lord Israel’s First King. This refers to Saul being named on </w:t>
      </w:r>
      <w:r w:rsidRPr="009C279B">
        <w:rPr>
          <w:sz w:val="24"/>
          <w:szCs w:val="24"/>
        </w:rPr>
        <w:lastRenderedPageBreak/>
        <w:t>the 1</w:t>
      </w:r>
      <w:r w:rsidRPr="009C279B">
        <w:rPr>
          <w:sz w:val="24"/>
          <w:szCs w:val="24"/>
          <w:vertAlign w:val="superscript"/>
        </w:rPr>
        <w:t>st</w:t>
      </w:r>
      <w:r w:rsidRPr="009C279B">
        <w:rPr>
          <w:sz w:val="24"/>
          <w:szCs w:val="24"/>
        </w:rPr>
        <w:t xml:space="preserve"> day to the 5</w:t>
      </w:r>
      <w:r w:rsidRPr="009C279B">
        <w:rPr>
          <w:sz w:val="24"/>
          <w:szCs w:val="24"/>
          <w:vertAlign w:val="superscript"/>
        </w:rPr>
        <w:t>th</w:t>
      </w:r>
      <w:r w:rsidRPr="009C279B">
        <w:rPr>
          <w:sz w:val="24"/>
          <w:szCs w:val="24"/>
        </w:rPr>
        <w:t xml:space="preserve"> day with the image likeness of the LORD, then Saul being named on the 6</w:t>
      </w:r>
      <w:r w:rsidRPr="009C279B">
        <w:rPr>
          <w:sz w:val="24"/>
          <w:szCs w:val="24"/>
          <w:vertAlign w:val="superscript"/>
        </w:rPr>
        <w:t>th</w:t>
      </w:r>
      <w:r w:rsidRPr="009C279B">
        <w:rPr>
          <w:sz w:val="24"/>
          <w:szCs w:val="24"/>
        </w:rPr>
        <w:t xml:space="preserve"> day as Man and on the 7</w:t>
      </w:r>
      <w:r w:rsidRPr="009C279B">
        <w:rPr>
          <w:sz w:val="24"/>
          <w:szCs w:val="24"/>
          <w:vertAlign w:val="superscript"/>
        </w:rPr>
        <w:t>th</w:t>
      </w:r>
      <w:r w:rsidRPr="009C279B">
        <w:rPr>
          <w:sz w:val="24"/>
          <w:szCs w:val="24"/>
        </w:rPr>
        <w:t xml:space="preserve"> day He fell because of sexuality &amp; disobedience concerning once to the LORD by which all His family was killed, then on the 8</w:t>
      </w:r>
      <w:r w:rsidRPr="009C279B">
        <w:rPr>
          <w:sz w:val="24"/>
          <w:szCs w:val="24"/>
          <w:vertAlign w:val="superscript"/>
        </w:rPr>
        <w:t>th</w:t>
      </w:r>
      <w:r w:rsidRPr="009C279B">
        <w:rPr>
          <w:sz w:val="24"/>
          <w:szCs w:val="24"/>
        </w:rPr>
        <w:t xml:space="preserve"> day He was renamed.  </w:t>
      </w:r>
    </w:p>
    <w:p w:rsidR="00265120" w:rsidRPr="009C279B" w:rsidRDefault="00265120" w:rsidP="00265120">
      <w:pPr>
        <w:spacing w:line="480" w:lineRule="auto"/>
        <w:jc w:val="both"/>
        <w:rPr>
          <w:sz w:val="24"/>
          <w:szCs w:val="24"/>
        </w:rPr>
      </w:pPr>
      <w:r w:rsidRPr="009C279B">
        <w:rPr>
          <w:sz w:val="24"/>
          <w:szCs w:val="24"/>
        </w:rPr>
        <w:t xml:space="preserve">King Saul’s Role in Holy Scripture: King Saul was a Man who began well but under the livelong pressures of leadership eventually broke in time. King Saul is the first King, and began the divine intervention of unifying the Hebrew tribes and making them a Great Nation. This was accomplished finally by His more famous successor King David. </w:t>
      </w:r>
    </w:p>
    <w:p w:rsidR="00265120" w:rsidRPr="009C279B" w:rsidRDefault="00265120" w:rsidP="00265120">
      <w:pPr>
        <w:spacing w:line="480" w:lineRule="auto"/>
        <w:jc w:val="both"/>
        <w:rPr>
          <w:sz w:val="24"/>
          <w:szCs w:val="24"/>
        </w:rPr>
      </w:pPr>
      <w:r w:rsidRPr="009C279B">
        <w:rPr>
          <w:sz w:val="24"/>
          <w:szCs w:val="24"/>
        </w:rPr>
        <w:t xml:space="preserve">King Saul’s Life and Times:  The Lord Samuel was the last Prophet and Judge to lead the people of Israel. When Samson became old, the Israelites demanded a King. The people desired for a Ruler like those in Pagan Nations with a Military Man who would fight to protect them from their Enemies. While their motives were totally wrong, the Father Stephen granted their wish and Saul became King. King Saul was an Imposing Individual where He was like the Israelites &amp; they would indeed accept this kind of Ruler. In this King Saul became the Lord Elijah in the end time. King Saul achieved early military victories that elevated His support among the people. But shortly afterwards His flaws sunk in with an inability to trust in the Father Stephen &amp; an unwillingness to obey His commands. This led the Father Stephen to reject Him as King. King Saul continued as the Lord Israel’s Ruler for many years, but His alienation from the Father Stephen showed up in many ways. King Saul suffered from very deep depression and paranoia. King Saul was a coward when He was challenged by the Philistine Champion, the Giant Goliath. King Saul became intensely jealous of His soon to be King David after He killed Goliath and achieved other military victories that far exceeded King Saul. Eventually, King Saul was </w:t>
      </w:r>
      <w:r w:rsidRPr="009C279B">
        <w:rPr>
          <w:sz w:val="24"/>
          <w:szCs w:val="24"/>
        </w:rPr>
        <w:lastRenderedPageBreak/>
        <w:t xml:space="preserve">threatened and sought out to kill David. His many frequent attempts caused &amp; forced David to be a fugitive. King Saul’s hostility toward David never ceased, and He pursued Him throughout His life until King Saul was killed in Military Battle with the Philistines. </w:t>
      </w:r>
    </w:p>
    <w:p w:rsidR="00265120" w:rsidRPr="009C279B" w:rsidRDefault="00265120" w:rsidP="00265120">
      <w:pPr>
        <w:spacing w:line="480" w:lineRule="auto"/>
        <w:jc w:val="both"/>
        <w:rPr>
          <w:sz w:val="24"/>
          <w:szCs w:val="24"/>
        </w:rPr>
      </w:pPr>
      <w:r w:rsidRPr="009C279B">
        <w:rPr>
          <w:sz w:val="24"/>
          <w:szCs w:val="24"/>
        </w:rPr>
        <w:t xml:space="preserve">King Saul’s Relationships: King Saul’s Relationship with the soon King David is in the King David’s section later on in this book. </w:t>
      </w:r>
    </w:p>
    <w:p w:rsidR="00265120" w:rsidRPr="009C279B" w:rsidRDefault="00265120" w:rsidP="00265120">
      <w:pPr>
        <w:spacing w:line="480" w:lineRule="auto"/>
        <w:jc w:val="both"/>
        <w:rPr>
          <w:sz w:val="24"/>
          <w:szCs w:val="24"/>
        </w:rPr>
      </w:pPr>
      <w:r w:rsidRPr="009C279B">
        <w:rPr>
          <w:sz w:val="24"/>
          <w:szCs w:val="24"/>
        </w:rPr>
        <w:t>King Saul had only One Wife in Scripture named Ahinoam (Brother is Delight) which is the Mother of Jonathan (Yahweh Gave), who became King David’s closest friend.</w:t>
      </w:r>
    </w:p>
    <w:p w:rsidR="00265120" w:rsidRPr="009C279B" w:rsidRDefault="00265120" w:rsidP="00265120">
      <w:pPr>
        <w:spacing w:line="480" w:lineRule="auto"/>
        <w:jc w:val="both"/>
        <w:rPr>
          <w:sz w:val="24"/>
          <w:szCs w:val="24"/>
        </w:rPr>
      </w:pPr>
      <w:r w:rsidRPr="009C279B">
        <w:rPr>
          <w:sz w:val="24"/>
          <w:szCs w:val="24"/>
        </w:rPr>
        <w:t>King Saul’s Relationship with the Father Stephen in 1</w:t>
      </w:r>
      <w:r w:rsidRPr="009C279B">
        <w:rPr>
          <w:sz w:val="24"/>
          <w:szCs w:val="24"/>
          <w:vertAlign w:val="superscript"/>
        </w:rPr>
        <w:t>st</w:t>
      </w:r>
      <w:r w:rsidRPr="009C279B">
        <w:rPr>
          <w:sz w:val="24"/>
          <w:szCs w:val="24"/>
        </w:rPr>
        <w:t xml:space="preserve"> Samuel chapters 11, 13, 15, 22 &amp; 31. The scriptural text allows Us to pin point King Saul’s rapid deteriorating relationship with the Father Stephen. King Saul credited the Father Stephen Our Lord with a Victory in 1</w:t>
      </w:r>
      <w:r w:rsidRPr="009C279B">
        <w:rPr>
          <w:sz w:val="24"/>
          <w:szCs w:val="24"/>
          <w:vertAlign w:val="superscript"/>
        </w:rPr>
        <w:t>st</w:t>
      </w:r>
      <w:r w:rsidRPr="009C279B">
        <w:rPr>
          <w:sz w:val="24"/>
          <w:szCs w:val="24"/>
        </w:rPr>
        <w:t xml:space="preserve"> Samuel chapter 11. When the Ammonites attacked the Israelite City, King Saul raised a Militia and defeated them. Appropriately, He announced that “today the LORD has accomplished salvation in Israel” in 1</w:t>
      </w:r>
      <w:r w:rsidRPr="009C279B">
        <w:rPr>
          <w:sz w:val="24"/>
          <w:szCs w:val="24"/>
          <w:vertAlign w:val="superscript"/>
        </w:rPr>
        <w:t>st</w:t>
      </w:r>
      <w:r w:rsidRPr="009C279B">
        <w:rPr>
          <w:sz w:val="24"/>
          <w:szCs w:val="24"/>
        </w:rPr>
        <w:t xml:space="preserve"> Samuel 11:13. All Israel, then made allegiance to Saul as King. </w:t>
      </w:r>
    </w:p>
    <w:p w:rsidR="00265120" w:rsidRPr="009C279B" w:rsidRDefault="00265120" w:rsidP="00265120">
      <w:pPr>
        <w:spacing w:line="480" w:lineRule="auto"/>
        <w:jc w:val="both"/>
        <w:rPr>
          <w:sz w:val="24"/>
          <w:szCs w:val="24"/>
        </w:rPr>
      </w:pPr>
      <w:r w:rsidRPr="009C279B">
        <w:rPr>
          <w:sz w:val="24"/>
          <w:szCs w:val="24"/>
        </w:rPr>
        <w:t>King Saul’s Ungodly Fear which led to Disobedience in 1</w:t>
      </w:r>
      <w:r w:rsidRPr="009C279B">
        <w:rPr>
          <w:sz w:val="24"/>
          <w:szCs w:val="24"/>
          <w:vertAlign w:val="superscript"/>
        </w:rPr>
        <w:t>st</w:t>
      </w:r>
      <w:r w:rsidRPr="009C279B">
        <w:rPr>
          <w:sz w:val="24"/>
          <w:szCs w:val="24"/>
        </w:rPr>
        <w:t xml:space="preserve"> Samuel chapter 13. King Saul established a Small Army. In His 2</w:t>
      </w:r>
      <w:r w:rsidRPr="009C279B">
        <w:rPr>
          <w:sz w:val="24"/>
          <w:szCs w:val="24"/>
          <w:vertAlign w:val="superscript"/>
        </w:rPr>
        <w:t>nd</w:t>
      </w:r>
      <w:r w:rsidRPr="009C279B">
        <w:rPr>
          <w:sz w:val="24"/>
          <w:szCs w:val="24"/>
        </w:rPr>
        <w:t xml:space="preserve"> year, He attacked the Philistine Outpost. The Philistines raised a Massive Army to put down King Saul and the Israelites. The Israelites saw the size of the Army Force gathered against them, and the Men of King Saul hid or fled into the country. Even the members of King Saul’s Little Army began to desert. Within a short time, King Saul only had 600 trustworthy Military Men to support Him in the rebellion. The Lord Samuel told King Saul to wait seven days and promised He would come and offer sacrifice to the Father Stephen. King Saul was impatient because of the loss of Military Men fleeing, and He made sacrifice to </w:t>
      </w:r>
      <w:r w:rsidRPr="009C279B">
        <w:rPr>
          <w:sz w:val="24"/>
          <w:szCs w:val="24"/>
        </w:rPr>
        <w:lastRenderedPageBreak/>
        <w:t>the Father Stephen even though He was not an authorized Priest. Then when the Lord Samuel arrived He Damned King Saul for doing so “</w:t>
      </w:r>
      <w:r w:rsidRPr="009C279B">
        <w:rPr>
          <w:b/>
          <w:sz w:val="24"/>
          <w:szCs w:val="24"/>
        </w:rPr>
        <w:t>foolishly</w:t>
      </w:r>
      <w:r w:rsidRPr="009C279B">
        <w:rPr>
          <w:sz w:val="24"/>
          <w:szCs w:val="24"/>
        </w:rPr>
        <w:t>.” In the Hebrew the word “</w:t>
      </w:r>
      <w:r w:rsidRPr="009C279B">
        <w:rPr>
          <w:b/>
          <w:sz w:val="24"/>
          <w:szCs w:val="24"/>
        </w:rPr>
        <w:t>fool</w:t>
      </w:r>
      <w:r w:rsidRPr="009C279B">
        <w:rPr>
          <w:sz w:val="24"/>
          <w:szCs w:val="24"/>
        </w:rPr>
        <w:t>” means “</w:t>
      </w:r>
      <w:r w:rsidRPr="009C279B">
        <w:rPr>
          <w:b/>
          <w:sz w:val="24"/>
          <w:szCs w:val="24"/>
        </w:rPr>
        <w:t>as one who acts in rebellion</w:t>
      </w:r>
      <w:r w:rsidRPr="009C279B">
        <w:rPr>
          <w:sz w:val="24"/>
          <w:szCs w:val="24"/>
        </w:rPr>
        <w:t xml:space="preserve">.” The Lord Samuel announced that because of King Saul’s negligence, He would not be allowed to establish a Dynasty Kingdom. King Saul’s fears may have been justifiable. But King Saul knew well of the Judges in the past and of the Father Stephen’s aid to Men of the past. Fear led King Saul to disobey the Prophet Samuel even though when He disobeyed, He had twice as many Soldiers as Gideon had when He defeated a large force. The fact that King Saul’s fear was a lack of faith and groundless was soon orchestrated, King Saul’s Son Jonathan attacked a Philistine Outpost and routed a Great Army. </w:t>
      </w:r>
    </w:p>
    <w:p w:rsidR="00265120" w:rsidRPr="009C279B" w:rsidRDefault="00265120" w:rsidP="00265120">
      <w:pPr>
        <w:spacing w:line="480" w:lineRule="auto"/>
        <w:jc w:val="both"/>
        <w:rPr>
          <w:sz w:val="24"/>
          <w:szCs w:val="24"/>
        </w:rPr>
      </w:pPr>
      <w:r w:rsidRPr="009C279B">
        <w:rPr>
          <w:sz w:val="24"/>
          <w:szCs w:val="24"/>
        </w:rPr>
        <w:t>King Saul disobeyed the Father Stephen again in 1</w:t>
      </w:r>
      <w:r w:rsidRPr="009C279B">
        <w:rPr>
          <w:sz w:val="24"/>
          <w:szCs w:val="24"/>
          <w:vertAlign w:val="superscript"/>
        </w:rPr>
        <w:t>st</w:t>
      </w:r>
      <w:r w:rsidRPr="009C279B">
        <w:rPr>
          <w:sz w:val="24"/>
          <w:szCs w:val="24"/>
        </w:rPr>
        <w:t xml:space="preserve"> Samuel chapter 15. When the Father Stephen sent King Saul to destroy the Amalekites, King Saul kept their King alive and took the spoil of war. This was in direct violation of the Father Stephen’s Command. When the Lord Samuel confronted Him, King Saul lied and said He planned to offer sacrificial animals to the Father Stephen. King Saul tried to make excuse that He feared the people in 1</w:t>
      </w:r>
      <w:r w:rsidRPr="009C279B">
        <w:rPr>
          <w:sz w:val="24"/>
          <w:szCs w:val="24"/>
          <w:vertAlign w:val="superscript"/>
        </w:rPr>
        <w:t>st</w:t>
      </w:r>
      <w:r w:rsidRPr="009C279B">
        <w:rPr>
          <w:sz w:val="24"/>
          <w:szCs w:val="24"/>
        </w:rPr>
        <w:t xml:space="preserve"> Samuel 15:24. King Saul finally admitted His sin to the Lord Samuel, but begged the Prophet to “honor Me” before the people. In this King Saul was totally unlike King David, who publically confessed His sin and took responsibility for His actions. </w:t>
      </w:r>
    </w:p>
    <w:p w:rsidR="00265120" w:rsidRPr="009C279B" w:rsidRDefault="00265120" w:rsidP="00265120">
      <w:pPr>
        <w:spacing w:line="480" w:lineRule="auto"/>
        <w:jc w:val="both"/>
        <w:rPr>
          <w:sz w:val="24"/>
          <w:szCs w:val="24"/>
        </w:rPr>
      </w:pPr>
      <w:r w:rsidRPr="009C279B">
        <w:rPr>
          <w:sz w:val="24"/>
          <w:szCs w:val="24"/>
        </w:rPr>
        <w:t>King Saul ordered the Murder of the Priests of Nob in 1</w:t>
      </w:r>
      <w:r w:rsidRPr="009C279B">
        <w:rPr>
          <w:sz w:val="24"/>
          <w:szCs w:val="24"/>
          <w:vertAlign w:val="superscript"/>
        </w:rPr>
        <w:t>st</w:t>
      </w:r>
      <w:r w:rsidRPr="009C279B">
        <w:rPr>
          <w:sz w:val="24"/>
          <w:szCs w:val="24"/>
        </w:rPr>
        <w:t xml:space="preserve"> Samuel chapter 22. As David fled from King Saul, the Priest Ahimelech gave David food and Goliath’s sword at Nob. Even though the Priests did not know that David was a fugitive, King Saul ordered their murder. No Israelite </w:t>
      </w:r>
      <w:r w:rsidRPr="009C279B">
        <w:rPr>
          <w:sz w:val="24"/>
          <w:szCs w:val="24"/>
        </w:rPr>
        <w:lastRenderedPageBreak/>
        <w:t xml:space="preserve">would touch any of the Priests of the Father Stephen. King Saul ordered an Edomite by the name of Doeg to do this evil deed. </w:t>
      </w:r>
    </w:p>
    <w:p w:rsidR="00265120" w:rsidRPr="009C279B" w:rsidRDefault="00265120" w:rsidP="00265120">
      <w:pPr>
        <w:spacing w:line="480" w:lineRule="auto"/>
        <w:jc w:val="both"/>
        <w:rPr>
          <w:sz w:val="24"/>
          <w:szCs w:val="24"/>
        </w:rPr>
      </w:pPr>
      <w:r w:rsidRPr="009C279B">
        <w:rPr>
          <w:sz w:val="24"/>
          <w:szCs w:val="24"/>
        </w:rPr>
        <w:t>King Saul consulted a Witch in 1</w:t>
      </w:r>
      <w:r w:rsidRPr="009C279B">
        <w:rPr>
          <w:sz w:val="24"/>
          <w:szCs w:val="24"/>
          <w:vertAlign w:val="superscript"/>
        </w:rPr>
        <w:t>st</w:t>
      </w:r>
      <w:r w:rsidRPr="009C279B">
        <w:rPr>
          <w:sz w:val="24"/>
          <w:szCs w:val="24"/>
        </w:rPr>
        <w:t xml:space="preserve"> Samuel chapter 31. Near the end of the reign, King Saul was about to go out for War with the Philistines again. By now King Saul was isolated and totally separated from the Father Stephen. King Saul was worried about what the future might hold, so King Saul consulted a Medium, whose contact was a Demonic Spirit. King Saul knew the violation of the Father Stephen’s Law, for in times past He ordered all such Persons to be driven out of Israel. With the shocked surprise of the Medium, the Lord Samuel Himself appeared and told King Saul in about this time, tomorrow You will die in Military Warfare. In the Holy Scriptures of Forbidden Occult Practices in the Ancient World is in Deuteronomy 18:10-11. If You have any questions on Forbidden Magic or Permissible Magic, You must get My book called “</w:t>
      </w:r>
      <w:r w:rsidRPr="009C279B">
        <w:rPr>
          <w:b/>
          <w:sz w:val="24"/>
          <w:szCs w:val="24"/>
        </w:rPr>
        <w:t>Moses’ Rod &amp; the Magical Arts in the Holy Bible</w:t>
      </w:r>
      <w:r w:rsidRPr="009C279B">
        <w:rPr>
          <w:sz w:val="24"/>
          <w:szCs w:val="24"/>
        </w:rPr>
        <w:t xml:space="preserve">.”        </w:t>
      </w:r>
    </w:p>
    <w:p w:rsidR="00265120" w:rsidRPr="009C279B" w:rsidRDefault="00265120" w:rsidP="00265120">
      <w:pPr>
        <w:spacing w:line="480" w:lineRule="auto"/>
        <w:jc w:val="both"/>
        <w:rPr>
          <w:sz w:val="24"/>
          <w:szCs w:val="24"/>
        </w:rPr>
      </w:pPr>
      <w:r w:rsidRPr="009C279B">
        <w:rPr>
          <w:sz w:val="24"/>
          <w:szCs w:val="24"/>
        </w:rPr>
        <w:t xml:space="preserve">King Saul an Example for Us Today. Even though King Saul with an Imposing Physical Strength, was still a Moral Coward. In this, He serves as a learning tool so that We who understand will not fall in the same predicament as He did. King Saul warns Us against failure to trust the Father Stephen. Taking things in Our own hands is very destructive and foolish. King Saul warns Us against about Failing to obey the Father Stephen. Borderline Christians are more interested what others think than what the Father Stephen thinks. The fear in Humans is foolish and those who do will have an account &amp; will have to answer to the Father Stephen. King Saul reminds Us when Our actions lead Us more away from the Father Stephen, the return to the Father Stephen is more difficult to grasp. King Saul had a chance to repent but He let His fears </w:t>
      </w:r>
      <w:r w:rsidRPr="009C279B">
        <w:rPr>
          <w:sz w:val="24"/>
          <w:szCs w:val="24"/>
        </w:rPr>
        <w:lastRenderedPageBreak/>
        <w:t xml:space="preserve">overtake Him and did not confess His sin but made excuses &amp; did not give the Father Stephen the glory. King Saul reminds Us that character is important. People’s good looks, their intelligence, their popularity of the Crowds, their commanding presence, their skill with smooth words, their ability to move mountains should not be the main criteria We use in electing an official. We need to do the Divine Will of the Father Stephen Our Lord and obey His Commands without question. </w:t>
      </w:r>
    </w:p>
    <w:p w:rsidR="00265120" w:rsidRPr="009C279B" w:rsidRDefault="00265120" w:rsidP="00265120">
      <w:pPr>
        <w:spacing w:line="480" w:lineRule="auto"/>
        <w:jc w:val="center"/>
        <w:rPr>
          <w:b/>
          <w:sz w:val="24"/>
          <w:szCs w:val="24"/>
        </w:rPr>
      </w:pPr>
      <w:r w:rsidRPr="009C279B">
        <w:rPr>
          <w:b/>
          <w:vanish/>
          <w:sz w:val="24"/>
          <w:szCs w:val="24"/>
        </w:rPr>
        <w:t>Hen</w:t>
      </w:r>
      <w:r w:rsidRPr="009C279B">
        <w:rPr>
          <w:b/>
          <w:sz w:val="24"/>
          <w:szCs w:val="24"/>
        </w:rPr>
        <w:t xml:space="preserve"> THE LORD JOHN CHRIST (THE LADY ELIZABETH CHRIST THE LADY OF KINGDOMS) WITH THE RANK OF A 3 GOLD STAR GENERAL FOR 40 YEARS</w:t>
      </w:r>
    </w:p>
    <w:p w:rsidR="00265120" w:rsidRPr="009C279B" w:rsidRDefault="00265120" w:rsidP="00265120">
      <w:pPr>
        <w:spacing w:line="480" w:lineRule="auto"/>
        <w:jc w:val="both"/>
        <w:rPr>
          <w:sz w:val="24"/>
          <w:szCs w:val="24"/>
        </w:rPr>
      </w:pPr>
      <w:r w:rsidRPr="009C279B">
        <w:rPr>
          <w:sz w:val="24"/>
          <w:szCs w:val="24"/>
        </w:rPr>
        <w:t>There is a certain John whose name means “</w:t>
      </w:r>
      <w:r w:rsidRPr="009C279B">
        <w:rPr>
          <w:b/>
          <w:sz w:val="24"/>
          <w:szCs w:val="24"/>
        </w:rPr>
        <w:t>The Lord has shown favor, grace or comfort</w:t>
      </w:r>
      <w:r w:rsidRPr="009C279B">
        <w:rPr>
          <w:sz w:val="24"/>
          <w:szCs w:val="24"/>
        </w:rPr>
        <w:t xml:space="preserve">.” He was known as John the Baptist in Luke 1:13, 57, 60, 63. The variations of the name is Ioannes, Iohannes, Ioannes, Yohanan, Yehohanan, Evan, Giovanni, Hans, Juan, Hovhannes, Ian, Ioan, Ioane, Ivan, Iven, Ifan, Jack, Jackson, Jan, Jane, Janez, Jean, Jhon, Joan, Joao, Johan, Johanan, Johannes, Jonne, Jovan, Juan, Juhani, Sean, Shane, Sion, Yahya. The Nicknames is Jack, Johnny &amp; Jackie. The name concerns the Holy Ghost because He is the Spirit of Grace and the Comforter in John 14:26. The Lord John will come back in the End Time in the Spirit &amp; Authority of the Lord Saul. It declares that there  would be a  forerunner  to  Jesus  Christ who would clear the way for the Lord in Luke 1:13-17, 3:1-6; Mark  1:1-8;  Matthew 3:1-12; John 1:19-28. The Lord John is the only One who had authority to prepare the way of the Lord. As it is written in Luke 3:4-5 it declares “The voice (Father Stephen) of One crying in the wilderness: Prepare the way of the Lord (Son Jesus), make His paths straight. Every valley shall be filled and every mountain and hill brought low, the crooked places shall be made straight and the rough ways </w:t>
      </w:r>
      <w:r w:rsidRPr="009C279B">
        <w:rPr>
          <w:sz w:val="24"/>
          <w:szCs w:val="24"/>
        </w:rPr>
        <w:lastRenderedPageBreak/>
        <w:t>made smooth &amp; all Flesh shall see the salvation of God.” This refers to John being named on the 1</w:t>
      </w:r>
      <w:r w:rsidRPr="009C279B">
        <w:rPr>
          <w:sz w:val="24"/>
          <w:szCs w:val="24"/>
          <w:vertAlign w:val="superscript"/>
        </w:rPr>
        <w:t>st</w:t>
      </w:r>
      <w:r w:rsidRPr="009C279B">
        <w:rPr>
          <w:sz w:val="24"/>
          <w:szCs w:val="24"/>
        </w:rPr>
        <w:t xml:space="preserve"> day to the 5</w:t>
      </w:r>
      <w:r w:rsidRPr="009C279B">
        <w:rPr>
          <w:sz w:val="24"/>
          <w:szCs w:val="24"/>
          <w:vertAlign w:val="superscript"/>
        </w:rPr>
        <w:t>th</w:t>
      </w:r>
      <w:r w:rsidRPr="009C279B">
        <w:rPr>
          <w:sz w:val="24"/>
          <w:szCs w:val="24"/>
        </w:rPr>
        <w:t xml:space="preserve"> day with the image likeness of the LORD, then John being named on the 6</w:t>
      </w:r>
      <w:r w:rsidRPr="009C279B">
        <w:rPr>
          <w:sz w:val="24"/>
          <w:szCs w:val="24"/>
          <w:vertAlign w:val="superscript"/>
        </w:rPr>
        <w:t>th</w:t>
      </w:r>
      <w:r w:rsidRPr="009C279B">
        <w:rPr>
          <w:sz w:val="24"/>
          <w:szCs w:val="24"/>
        </w:rPr>
        <w:t xml:space="preserve"> day as Man and on the 7</w:t>
      </w:r>
      <w:r w:rsidRPr="009C279B">
        <w:rPr>
          <w:sz w:val="24"/>
          <w:szCs w:val="24"/>
          <w:vertAlign w:val="superscript"/>
        </w:rPr>
        <w:t>th</w:t>
      </w:r>
      <w:r w:rsidRPr="009C279B">
        <w:rPr>
          <w:sz w:val="24"/>
          <w:szCs w:val="24"/>
        </w:rPr>
        <w:t xml:space="preserve"> day He fell because of the Beheading once, by which all His family was eventually killed, then on the 8</w:t>
      </w:r>
      <w:r w:rsidRPr="009C279B">
        <w:rPr>
          <w:sz w:val="24"/>
          <w:szCs w:val="24"/>
          <w:vertAlign w:val="superscript"/>
        </w:rPr>
        <w:t>th</w:t>
      </w:r>
      <w:r w:rsidRPr="009C279B">
        <w:rPr>
          <w:sz w:val="24"/>
          <w:szCs w:val="24"/>
        </w:rPr>
        <w:t xml:space="preserve"> day He was renamed.  </w:t>
      </w:r>
    </w:p>
    <w:p w:rsidR="00265120" w:rsidRPr="009C279B" w:rsidRDefault="00265120" w:rsidP="00265120">
      <w:pPr>
        <w:spacing w:line="480" w:lineRule="auto"/>
        <w:jc w:val="both"/>
        <w:rPr>
          <w:sz w:val="24"/>
          <w:szCs w:val="24"/>
        </w:rPr>
      </w:pPr>
      <w:r w:rsidRPr="009C279B">
        <w:rPr>
          <w:sz w:val="24"/>
          <w:szCs w:val="24"/>
        </w:rPr>
        <w:t xml:space="preserve">John’s Birth  </w:t>
      </w:r>
    </w:p>
    <w:p w:rsidR="00265120" w:rsidRPr="009C279B" w:rsidRDefault="00265120" w:rsidP="00265120">
      <w:pPr>
        <w:spacing w:line="480" w:lineRule="auto"/>
        <w:jc w:val="both"/>
        <w:rPr>
          <w:sz w:val="24"/>
          <w:szCs w:val="24"/>
        </w:rPr>
      </w:pPr>
      <w:r w:rsidRPr="009C279B">
        <w:rPr>
          <w:sz w:val="24"/>
          <w:szCs w:val="24"/>
        </w:rPr>
        <w:t>John lived in 3BC-29AD which means He died around the age of 32.5. John’s place of Birth is in the hill country of Judah in Luke 1:39. John’s parents were Zacharias and Elizabeth. Elizabeth conceived in Her womb and brought forth a Son (1</w:t>
      </w:r>
      <w:r w:rsidRPr="009C279B">
        <w:rPr>
          <w:sz w:val="24"/>
          <w:szCs w:val="24"/>
          <w:vertAlign w:val="superscript"/>
        </w:rPr>
        <w:t>st</w:t>
      </w:r>
      <w:r w:rsidRPr="009C279B">
        <w:rPr>
          <w:sz w:val="24"/>
          <w:szCs w:val="24"/>
        </w:rPr>
        <w:t xml:space="preserve"> Day called the Brother &amp; the Holy Ghost), and shall call His name </w:t>
      </w:r>
      <w:r w:rsidRPr="009C279B">
        <w:rPr>
          <w:b/>
          <w:sz w:val="24"/>
          <w:szCs w:val="24"/>
        </w:rPr>
        <w:t>JOHN</w:t>
      </w:r>
      <w:r w:rsidRPr="009C279B">
        <w:rPr>
          <w:sz w:val="24"/>
          <w:szCs w:val="24"/>
        </w:rPr>
        <w:t xml:space="preserve"> (8</w:t>
      </w:r>
      <w:r w:rsidRPr="009C279B">
        <w:rPr>
          <w:sz w:val="24"/>
          <w:szCs w:val="24"/>
          <w:vertAlign w:val="superscript"/>
        </w:rPr>
        <w:t>th</w:t>
      </w:r>
      <w:r w:rsidRPr="009C279B">
        <w:rPr>
          <w:sz w:val="24"/>
          <w:szCs w:val="24"/>
        </w:rPr>
        <w:t xml:space="preserve"> Day). The Lord God will give Him the Throne of His Father Saul, and He will reign over the House of Isaac and His Kingdom will last forever. John is also called the Prophet of the Highest (Stephen) in Luke 1:76. In Luke 1:5-25 declares the Announcement of John’s Birth. It states “There was in the days of Herod, the King of Judea, a certain Priest named Zacharias, of the Division of Abijah. His Wife was of the Daughter of Aaron, and Her name was </w:t>
      </w:r>
      <w:r w:rsidRPr="009C279B">
        <w:rPr>
          <w:b/>
          <w:sz w:val="24"/>
          <w:szCs w:val="24"/>
        </w:rPr>
        <w:t>ELIZABETH</w:t>
      </w:r>
      <w:r w:rsidRPr="009C279B">
        <w:rPr>
          <w:sz w:val="24"/>
          <w:szCs w:val="24"/>
        </w:rPr>
        <w:t xml:space="preserve">. And they were both righteous before God, walking in all the commandments and ordinances of the Lord (Stephen) blameless. But they had no Child, because Elizabeth was barren, and they were both advanced in years. So it was, that while He was serving as  Priest  before  God  in  the  Order  of  His  division, according to the Custom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w:t>
      </w:r>
      <w:r w:rsidRPr="009C279B">
        <w:rPr>
          <w:sz w:val="24"/>
          <w:szCs w:val="24"/>
        </w:rPr>
        <w:lastRenderedPageBreak/>
        <w:t>‘Do not be afraid, Zacharias, for Your prayer is heard, and Your Wife Elizabeth will bear You a Son, and You shall call His name John. And You will have joy and gladness, and many will rejoice at His Birth. For He will be great in the sight of the Lord (Stephen), and shall drink neither wine nor strong drink. He will also be filled with the Holy Ghost, even from His Mother’s Womb. And He will turn many of the Children of Israel to the Lord their God. He will also go before Him in the Spirit and Power of Elijah, to turn the hearts of the Fathers to the Children, and the disobedient to the Wisdom of the Just (Lord James), to make ready a people prepared for the Lord. And Zacharias said to the Angel (Lord), ‘How shall I know this? For I am an Old Man, and My Wife is well advanced in years.’ And the Angel (Lord) answered and said to Him, ‘I am Gabriel, who stands in the Presence of God, and was sent to speak to You and bring You these glad tidings. But behold You will be mute &amp; not able to speak until the day these things take place, because You did not believe My words which will be fulfilled in their own time.’ And the people waited for Zacharias, &amp; marveled that He lingered so long in the Temple. But when He came out, He could not speak to them, and they perceived that He had seen a Vision in the Temple, for He beckoned to them and remained speechless. So it  was,  as  soon  as  the  days  of  His  service  were  accomplished, that  He departed to His own house. Now after those days His Wife conceived, and She hid Herself five months saying, ‘Thus the  Lord  has  dealt  with Me, in  the  days  when  He  looked  on Me, to take away My reproach among people,’” The Gospel of Luke is the only source about the Birth of John the Baptist’s birth. John was also the 2</w:t>
      </w:r>
      <w:r w:rsidRPr="009C279B">
        <w:rPr>
          <w:sz w:val="24"/>
          <w:szCs w:val="24"/>
          <w:vertAlign w:val="superscript"/>
        </w:rPr>
        <w:t>nd</w:t>
      </w:r>
      <w:r w:rsidRPr="009C279B">
        <w:rPr>
          <w:sz w:val="24"/>
          <w:szCs w:val="24"/>
        </w:rPr>
        <w:t xml:space="preserve"> Eve restoring the 1</w:t>
      </w:r>
      <w:r w:rsidRPr="009C279B">
        <w:rPr>
          <w:sz w:val="24"/>
          <w:szCs w:val="24"/>
          <w:vertAlign w:val="superscript"/>
        </w:rPr>
        <w:t>st</w:t>
      </w:r>
      <w:r w:rsidRPr="009C279B">
        <w:rPr>
          <w:sz w:val="24"/>
          <w:szCs w:val="24"/>
        </w:rPr>
        <w:t xml:space="preserve"> Eve being deceived by handling it in the beheading by the Plan of Grace in Luke 9:9. In Luke 1:57-58 it tells us “Now Elizabeth’s full time came for Her to be delivered, and She brought for a Son. When Her neighbors and relatives heard how the Lord has shown great </w:t>
      </w:r>
      <w:r w:rsidRPr="009C279B">
        <w:rPr>
          <w:sz w:val="24"/>
          <w:szCs w:val="24"/>
        </w:rPr>
        <w:lastRenderedPageBreak/>
        <w:t>mercy to Her, they rejoiced with Her.” In Hebrews 1:6 tells us “Let all the Angels (Women) of God worship Him.” This is called the “</w:t>
      </w:r>
      <w:r w:rsidRPr="009C279B">
        <w:rPr>
          <w:b/>
          <w:i/>
          <w:sz w:val="24"/>
          <w:szCs w:val="24"/>
        </w:rPr>
        <w:t>Age of the 2</w:t>
      </w:r>
      <w:r w:rsidRPr="009C279B">
        <w:rPr>
          <w:b/>
          <w:i/>
          <w:sz w:val="24"/>
          <w:szCs w:val="24"/>
          <w:vertAlign w:val="superscript"/>
        </w:rPr>
        <w:t>nd</w:t>
      </w:r>
      <w:r w:rsidRPr="009C279B">
        <w:rPr>
          <w:b/>
          <w:i/>
          <w:sz w:val="24"/>
          <w:szCs w:val="24"/>
        </w:rPr>
        <w:t xml:space="preserve"> Single Woman Eve</w:t>
      </w:r>
      <w:r w:rsidRPr="009C279B">
        <w:rPr>
          <w:sz w:val="24"/>
          <w:szCs w:val="24"/>
        </w:rPr>
        <w:t>” in 1</w:t>
      </w:r>
      <w:r w:rsidRPr="009C279B">
        <w:rPr>
          <w:sz w:val="24"/>
          <w:szCs w:val="24"/>
          <w:vertAlign w:val="superscript"/>
        </w:rPr>
        <w:t>st</w:t>
      </w:r>
      <w:r w:rsidRPr="009C279B">
        <w:rPr>
          <w:sz w:val="24"/>
          <w:szCs w:val="24"/>
        </w:rPr>
        <w:t xml:space="preserve"> Corinthians 15:47. Also Zacharias prophesy is in Luke 1:68-80 which declares “Blessed is the Lord God of Israel, for He has visited and redeemed His people, and has raised up a Horn of Salvation for Us in the House of His Servant David, as He spoke by the Mouth of His Holy Prophets, who have been since the World began, that We should be saved from Our enemies and from the hand of all who hate Us, to perform the mercy promised to Our Fathers &amp; to remember His Holy Covenant, the Oath (the Promise) which He swore to Our Father Abraham to grant Us that We, being delivered from  the  hand  of Our Enemies…without fear, in holiness &amp;  righteousness before Him all the days of Our life. And Your, Child will be called the Prophet of the Highest (Stephen), for You will go before the Face of the Lord (Stephen) to prepare His ways, to give knowledge of salvation to His people by the remission of their sins through the tender mercy of Our God, with which the Dayspring from on High has visited Us and darkness and the Shadow of Death to guide Our feet into the Way of Peace (Peace that passes all understanding). So the Child grew and became strong in Spirit in the deserts till the day of His manifestation to Israel.” In Isaiah 9:6 says “For unto us a Child is Born, unto us a Son is Given, &amp; the Government will be upon His shoulder &amp; His name will be called…Counselor.” John’s birthday is most likely in September in 3BC because of the scripture in Luke 1:24. John is the Messiah of Branch of Saul &amp; the High Priest as the Root &amp; Offspring of Saul for Womankind in Luke 3:1-22; 7:28 &amp; Hebrews 5:10. John is the Lord with the Law in John 10:34-36.    </w:t>
      </w:r>
    </w:p>
    <w:p w:rsidR="00265120" w:rsidRPr="009C279B" w:rsidRDefault="00265120" w:rsidP="00265120">
      <w:pPr>
        <w:spacing w:line="480" w:lineRule="auto"/>
        <w:jc w:val="both"/>
        <w:rPr>
          <w:sz w:val="24"/>
          <w:szCs w:val="24"/>
        </w:rPr>
      </w:pPr>
      <w:r w:rsidRPr="009C279B">
        <w:rPr>
          <w:sz w:val="24"/>
          <w:szCs w:val="24"/>
        </w:rPr>
        <w:t xml:space="preserve">John’s place of birth is in the hill country of Judah (Luke 1:39). John’s parents were Zacharias &amp; Elizabeth. Elizabeth conceived in Her womb and brought forth a Son, and shall call His name </w:t>
      </w:r>
      <w:r w:rsidRPr="009C279B">
        <w:rPr>
          <w:b/>
          <w:sz w:val="24"/>
          <w:szCs w:val="24"/>
        </w:rPr>
        <w:lastRenderedPageBreak/>
        <w:t>JOHN</w:t>
      </w:r>
      <w:r w:rsidRPr="009C279B">
        <w:rPr>
          <w:sz w:val="24"/>
          <w:szCs w:val="24"/>
        </w:rPr>
        <w:t xml:space="preserve"> (8</w:t>
      </w:r>
      <w:r w:rsidRPr="009C279B">
        <w:rPr>
          <w:sz w:val="24"/>
          <w:szCs w:val="24"/>
          <w:vertAlign w:val="superscript"/>
        </w:rPr>
        <w:t>th</w:t>
      </w:r>
      <w:r w:rsidRPr="009C279B">
        <w:rPr>
          <w:sz w:val="24"/>
          <w:szCs w:val="24"/>
        </w:rPr>
        <w:t xml:space="preserve"> Day). On the 1</w:t>
      </w:r>
      <w:r w:rsidRPr="009C279B">
        <w:rPr>
          <w:sz w:val="24"/>
          <w:szCs w:val="24"/>
          <w:vertAlign w:val="superscript"/>
        </w:rPr>
        <w:t>st</w:t>
      </w:r>
      <w:r w:rsidRPr="009C279B">
        <w:rPr>
          <w:sz w:val="24"/>
          <w:szCs w:val="24"/>
        </w:rPr>
        <w:t xml:space="preserve"> Day of His birth, He is called the Brother and Holy Ghost. The Lord God will give Him the Throne of His Father Saul, and He will reign over the house of Isaac since He’s over obedience resulting in happiness &amp; His kingdom will last forever. In Luke 1:5-25 declares the announcement of John’s birth. It  states “There was  in  the  days  of  Herod,  the King  of  Judea, a  certain  Priest  named Zacharias, of the Division of  Abijah. His Wife was of the Daughter of Aaron, and Her name was Elizabeth. And they were both righteous before God, walking in all the commandments and ordinances of the Lord blameless. But they had no Child, because Elizabeth was barren, and they were both advanced in years. So it was, that while He was serving as Priest before God in the order of His division, according to the Custom (Law)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and shall drink neither wine nor strong drink. He will also be filled with the Holy Spirit, even from His Mother’s womb. And He will turn many of the Children of Israel to the Lord their God. He will also go before Him in the Spirit and Power of Elijah, to turn the hearts of the Fathers to the  Children, and the Disobedient to the Wisdom of the Just, to make ready a people prepared for the Lord.’ And Zacharias said to the Angel (Lord), ‘How shall I know this? For I am an Old Man, and My Wife is well advanced in years.’ And the Angel (Lord) answered and said to Him, ‘I am Gabriel, who stands in the </w:t>
      </w:r>
      <w:r w:rsidRPr="009C279B">
        <w:rPr>
          <w:sz w:val="24"/>
          <w:szCs w:val="24"/>
        </w:rPr>
        <w:lastRenderedPageBreak/>
        <w:t xml:space="preserve">presence of God, and was sent to speak to You and bring You these glad tidings. But behold You will be mute and not able to speak until the day these things take place, because You did not believe My words which will be fulfilled in their own time.’  And the people waited for Zacharias (The Lord John’s Earthly Father), and marveled that He lingered so long in the temple. But when He came out, He could not speak to them, and they perceived that He had seen a vision (Angelical Revelation) in the temple, for He beckoned to them and remained speechless. So it was, as soon as the days of His service (40 years) were completed, that He departed to His own house. Now after those days His Wife Elizabeth (Her name means the Oath of God) conceived, and She hid herself five months saying, ‘Thus the Lord has dealt with Me, in the days when He looked on Me, to take away My reproach among people.’” The Book of the Gospel of Luke is the only primary source about His birth and Boyhood concerning John the Baptist &amp; even Jesus. The consecration of John the Baptist is real similar to the prophet Jeremiah in Jeremiah 1:5. The Holy Bible in the New Testament tells us that John’s Mother was a relative of the Virgin Mary in Luke 1:36. This could mean that Elizabeth was Mary’s Aunt or Cousin or from the same tribe. In Hebrews 1:6 it declares “Let all the Angels (Men as Lords) of God worship Him.” The Lord John shall be worshipped as the Comforter, Helper, Counselor called the Spirit of Truth &amp; the Holy Ghost of God in Luke 3:21-22. John’s birthday would most likely be in September. </w:t>
      </w:r>
    </w:p>
    <w:p w:rsidR="00265120" w:rsidRPr="009C279B" w:rsidRDefault="00265120" w:rsidP="00265120">
      <w:pPr>
        <w:spacing w:line="480" w:lineRule="auto"/>
        <w:jc w:val="both"/>
        <w:rPr>
          <w:sz w:val="24"/>
          <w:szCs w:val="24"/>
        </w:rPr>
      </w:pPr>
      <w:r w:rsidRPr="009C279B">
        <w:rPr>
          <w:sz w:val="24"/>
          <w:szCs w:val="24"/>
        </w:rPr>
        <w:t xml:space="preserve">John’s Childhood/Boyhood  </w:t>
      </w:r>
    </w:p>
    <w:p w:rsidR="00265120" w:rsidRPr="009C279B" w:rsidRDefault="00265120" w:rsidP="00265120">
      <w:pPr>
        <w:spacing w:line="480" w:lineRule="auto"/>
        <w:jc w:val="both"/>
        <w:rPr>
          <w:sz w:val="24"/>
          <w:szCs w:val="24"/>
        </w:rPr>
      </w:pPr>
      <w:r w:rsidRPr="009C279B">
        <w:rPr>
          <w:sz w:val="24"/>
          <w:szCs w:val="24"/>
        </w:rPr>
        <w:t xml:space="preserve">It is declared in Luke 1:80, which states “John grew up and became strong in Spirit. Then He lived out in the wilderness until He began His public ministry to Israel.” Some evidence may point out that John was adopted as a Boy in the Qumran by the Essenes in the Dead Sea Scrolls, </w:t>
      </w:r>
      <w:r w:rsidRPr="009C279B">
        <w:rPr>
          <w:sz w:val="24"/>
          <w:szCs w:val="24"/>
        </w:rPr>
        <w:lastRenderedPageBreak/>
        <w:t xml:space="preserve">which would place Him in the wilderness near the Dead Sea and Jordan River. The Essenes and John’s ministry is very similar. First, they both practiced self-denial. Second, they both kept themselves from the present activities in Jerusalem. Third, they both practice a special baptism in repentance for the people. Fourth, they both awaited the coming of the Father Stephen’s return. But in all their similarities there are differences between the Essenes party &amp; John the Baptist’s ministry.    </w:t>
      </w:r>
    </w:p>
    <w:p w:rsidR="00265120" w:rsidRPr="009C279B" w:rsidRDefault="00265120" w:rsidP="00265120">
      <w:pPr>
        <w:spacing w:line="480" w:lineRule="auto"/>
        <w:jc w:val="both"/>
        <w:rPr>
          <w:sz w:val="24"/>
          <w:szCs w:val="24"/>
        </w:rPr>
      </w:pPr>
      <w:r w:rsidRPr="009C279B">
        <w:rPr>
          <w:sz w:val="24"/>
          <w:szCs w:val="24"/>
        </w:rPr>
        <w:t>John’s Appointment</w:t>
      </w:r>
    </w:p>
    <w:p w:rsidR="00265120" w:rsidRPr="009C279B" w:rsidRDefault="00265120" w:rsidP="00265120">
      <w:pPr>
        <w:spacing w:line="480" w:lineRule="auto"/>
        <w:jc w:val="both"/>
        <w:rPr>
          <w:sz w:val="24"/>
          <w:szCs w:val="24"/>
        </w:rPr>
      </w:pPr>
      <w:r w:rsidRPr="009C279B">
        <w:rPr>
          <w:sz w:val="24"/>
          <w:szCs w:val="24"/>
        </w:rPr>
        <w:t xml:space="preserve">John was appointed by the Father Stephen through the Holy Ghost to accomplish a ministry called “the  voice of one shouting, make a highway for the Lord through the wilderness” in Isaiah 40:3. His type of ministry was not salvation, but true grace, favor, and comfort in the Lord. It is directed to Women in a ministry of conviction, as the Spirit does in John 16:8. It was a ministry of preaching &amp; teaching in Matthew 3:1; Mark 1:4. It was a ministry of simple repentance and remission from sins in Matthew 3:2, 11; Mark 1:4; Luke 3:8.  It was a ministry of prophesy since John is greater than the “Prophets” in Luke 7:28. It is a ministry of Law since John is greater than Moses’ Law in Luke 7:28. It was a ministry of righteousness in Matthew 21:32. It was a ministry of warning and judgment to come in Matthew 3:7; Luke 3:7. It was a ministry of confession of sins in Matthew 3:6; Mark 1:5. It was a ministry of “worthiness” in Matthew 3:8; Luke 3:8. It  is  truly  a  ministry  of  fire  in  Matthew 3:10;  Luke  3:9. It is a ministry  of  water  baptism  in  Matthew  3:11;  Mark  1:4-5,  9-11,  14-17;  Luke  3:16,  21-22.  It was an angelical ministry through the Angel (Lord) Gabriel in Luke 1:11-20. It  was a ministry of </w:t>
      </w:r>
      <w:r w:rsidRPr="009C279B">
        <w:rPr>
          <w:sz w:val="24"/>
          <w:szCs w:val="24"/>
        </w:rPr>
        <w:lastRenderedPageBreak/>
        <w:t>the Lord’s wonderful works in signs, wonders and healings but not miracles in the wilderness in and Matthew 3:6-8; Mark 1:4; Luke 1:17.</w:t>
      </w:r>
    </w:p>
    <w:p w:rsidR="00265120" w:rsidRPr="009C279B" w:rsidRDefault="00265120" w:rsidP="00265120">
      <w:pPr>
        <w:spacing w:line="480" w:lineRule="auto"/>
        <w:jc w:val="both"/>
        <w:rPr>
          <w:sz w:val="24"/>
          <w:szCs w:val="24"/>
        </w:rPr>
      </w:pPr>
      <w:r w:rsidRPr="009C279B">
        <w:rPr>
          <w:sz w:val="24"/>
          <w:szCs w:val="24"/>
        </w:rPr>
        <w:t xml:space="preserve">John’s Appearance  </w:t>
      </w:r>
    </w:p>
    <w:p w:rsidR="00265120" w:rsidRPr="009C279B" w:rsidRDefault="00265120" w:rsidP="00265120">
      <w:pPr>
        <w:spacing w:line="480" w:lineRule="auto"/>
        <w:jc w:val="both"/>
        <w:rPr>
          <w:sz w:val="24"/>
          <w:szCs w:val="24"/>
        </w:rPr>
      </w:pPr>
      <w:r w:rsidRPr="009C279B">
        <w:rPr>
          <w:sz w:val="24"/>
          <w:szCs w:val="24"/>
        </w:rPr>
        <w:t>John’s Appearance is a great mystery. John lived in the wilderness through God’s wonderful works. For example, God showed Himself to Moses in the wilderness in Exodus 3. God gave the covenant &amp; established His Law to Israel in the wilderness in Exodus 19-20. Also David in 1</w:t>
      </w:r>
      <w:r w:rsidRPr="009C279B">
        <w:rPr>
          <w:sz w:val="24"/>
          <w:szCs w:val="24"/>
          <w:vertAlign w:val="superscript"/>
        </w:rPr>
        <w:t>st</w:t>
      </w:r>
      <w:r w:rsidRPr="009C279B">
        <w:rPr>
          <w:sz w:val="24"/>
          <w:szCs w:val="24"/>
        </w:rPr>
        <w:t xml:space="preserve"> Samuel 23, 26; Psalm 63 found refuge in the wilderness. Also Elijah in 1</w:t>
      </w:r>
      <w:r w:rsidRPr="009C279B">
        <w:rPr>
          <w:sz w:val="24"/>
          <w:szCs w:val="24"/>
          <w:vertAlign w:val="superscript"/>
        </w:rPr>
        <w:t>st</w:t>
      </w:r>
      <w:r w:rsidRPr="009C279B">
        <w:rPr>
          <w:sz w:val="24"/>
          <w:szCs w:val="24"/>
        </w:rPr>
        <w:t xml:space="preserve"> Kings found refuge in the wilderness &amp; John would come in the Spirit &amp; Power of Elijah in Luke 1:17. Many people in the Old Testament thought that God’s deliverance would be in the wilderness in Hosea 2:14-15; Ezekiel 47:1-12 &amp; Isaiah 40:3-5. John the Baptist dressed in a peculiar way. He had clothing made of “hair from camels” &amp; wore a belt of leather in Mark 1:6. This means he had this in common with Elijah or the “Prophets” in 2</w:t>
      </w:r>
      <w:r w:rsidRPr="009C279B">
        <w:rPr>
          <w:sz w:val="24"/>
          <w:szCs w:val="24"/>
          <w:vertAlign w:val="superscript"/>
        </w:rPr>
        <w:t>nd</w:t>
      </w:r>
      <w:r w:rsidRPr="009C279B">
        <w:rPr>
          <w:sz w:val="24"/>
          <w:szCs w:val="24"/>
        </w:rPr>
        <w:t xml:space="preserve"> Kings 1:8; Zechariah 13:4. John’s way of eating was wild honey &amp; locusts (Man’s food) in Mark 1:6. He did not eat bread, drink wine or strong drink since the Angel (Lord) Gabriel had forbidden Him in doing so in Luke 1:15; 7:33. John’s way of eating was clean through Israel’s religious Laws &amp; showed His self-denial in His ministry in Matthew 9:14; 11:18. </w:t>
      </w:r>
    </w:p>
    <w:p w:rsidR="00265120" w:rsidRPr="009C279B" w:rsidRDefault="00265120" w:rsidP="00265120">
      <w:pPr>
        <w:spacing w:line="480" w:lineRule="auto"/>
        <w:jc w:val="both"/>
        <w:rPr>
          <w:sz w:val="24"/>
          <w:szCs w:val="24"/>
        </w:rPr>
      </w:pPr>
      <w:r w:rsidRPr="009C279B">
        <w:rPr>
          <w:sz w:val="24"/>
          <w:szCs w:val="24"/>
        </w:rPr>
        <w:t>John’s Identity</w:t>
      </w:r>
    </w:p>
    <w:p w:rsidR="00265120" w:rsidRPr="009C279B" w:rsidRDefault="00265120" w:rsidP="00265120">
      <w:pPr>
        <w:spacing w:line="480" w:lineRule="auto"/>
        <w:jc w:val="both"/>
        <w:rPr>
          <w:sz w:val="24"/>
          <w:szCs w:val="24"/>
        </w:rPr>
      </w:pPr>
      <w:r w:rsidRPr="009C279B">
        <w:rPr>
          <w:sz w:val="24"/>
          <w:szCs w:val="24"/>
        </w:rPr>
        <w:t xml:space="preserve">Who did John the Baptist claim to be? When the multitudes asked Him if He was a Prophet, Elijah or the Messiah in John 1:20-23, John said He was “the voice of Someone shouting, make a highway for the Lord in the wilderness” in Isaiah 40:3. The people of reason asked John questions. It was because of Old Testament prophesy. Some believed that it ended in Zechariah </w:t>
      </w:r>
      <w:r w:rsidRPr="009C279B">
        <w:rPr>
          <w:sz w:val="24"/>
          <w:szCs w:val="24"/>
        </w:rPr>
        <w:lastRenderedPageBreak/>
        <w:t xml:space="preserve">13:2-6. But they knew there would arise a great Prophet before the coming of the Messiah in Malachi 3:1-4; Joel 2:28-29. Also they thought this prophet would be like Moses in Deuteronomy 18:15. Others thought of Elijah. John’s dress, lifestyle and preaching proved that he was an end time Prophet in Matthew 14:5; Mark 11:32. Also Jesus viewed John as the “final Prophet in the Spirit and Power of Elijah” in Matthew 11:7-15. This Prophet would be the Forerunner to the Lord in Malachi 3:1-4; 4:5-6. On the other hand, John also could be identified as the first Parakletos in the preordained foreknowledge of God. Since John did clear the way for the Lord  in Gospels accounts and that John’s ministry was done with the Holy Ghost and water in Luke 1:15 and that John being the Holy Ghost of God would convict the World of Sin, Righteousness, and Judgment in John 16:8-11. The Lord John is called the Lord in the Law in John 10:34-36.          </w:t>
      </w:r>
    </w:p>
    <w:p w:rsidR="00265120" w:rsidRPr="009C279B" w:rsidRDefault="00265120" w:rsidP="00265120">
      <w:pPr>
        <w:spacing w:line="480" w:lineRule="auto"/>
        <w:jc w:val="both"/>
        <w:rPr>
          <w:sz w:val="24"/>
          <w:szCs w:val="24"/>
        </w:rPr>
      </w:pPr>
      <w:r w:rsidRPr="009C279B">
        <w:rPr>
          <w:sz w:val="24"/>
          <w:szCs w:val="24"/>
        </w:rPr>
        <w:t>John’s View of Jesus</w:t>
      </w:r>
    </w:p>
    <w:p w:rsidR="00265120" w:rsidRPr="009C279B" w:rsidRDefault="00265120" w:rsidP="00265120">
      <w:pPr>
        <w:spacing w:line="480" w:lineRule="auto"/>
        <w:jc w:val="both"/>
        <w:rPr>
          <w:sz w:val="24"/>
          <w:szCs w:val="24"/>
        </w:rPr>
      </w:pPr>
      <w:r w:rsidRPr="009C279B">
        <w:rPr>
          <w:sz w:val="24"/>
          <w:szCs w:val="24"/>
        </w:rPr>
        <w:t xml:space="preserve">John in His ministry, He told the people that Someone greater would come after Him in Mark 1:7. John understood the Old Testament prophesy foretold to prepare the way of the Lord in Luke 3:4-6. When people asked John did firmly deny being the Jewish Messiah. John said He was a Servant of the Coming One in John 1:26-28; 3:28; Mark 1:7-8. The recognition of the Messiah before John baptized Jesus was in Matthew 3:14 &amp; was proven when the Dove came from Heaven and the voice from Heaven spoke in Mark 1:11; Psalm 2:7 &amp; Isaiah 42:1. John the Baptist calls Jesus the Lamb of God in John 1:29. John called Jesus as the Son of God in John 1:34 and Mark 1:11. But John questioned Himself about Jesus being the Jewish Messiah in prison if He was the Jewish Messiah or not in Matthew 11:2-3. John was confused because He </w:t>
      </w:r>
      <w:r w:rsidRPr="009C279B">
        <w:rPr>
          <w:sz w:val="24"/>
          <w:szCs w:val="24"/>
        </w:rPr>
        <w:lastRenderedPageBreak/>
        <w:t xml:space="preserve">had preached judgment to the people &amp; the Messiah would bring forgiveness &amp; accepting sinners in Matthew 9:9-13. But because of the downfall of Saul’s 80 Year Kingdom there was a need for a Messiah by the repentance of the people which was John. John was considered guilty as charged in the Law &amp; was the most righteous Woman that ever lived in the wisdom &amp; knowledge of the Lord. </w:t>
      </w:r>
    </w:p>
    <w:p w:rsidR="00265120" w:rsidRPr="009C279B" w:rsidRDefault="00265120" w:rsidP="00265120">
      <w:pPr>
        <w:spacing w:line="480" w:lineRule="auto"/>
        <w:jc w:val="both"/>
        <w:rPr>
          <w:sz w:val="24"/>
          <w:szCs w:val="24"/>
        </w:rPr>
      </w:pPr>
      <w:r w:rsidRPr="009C279B">
        <w:rPr>
          <w:sz w:val="24"/>
          <w:szCs w:val="24"/>
        </w:rPr>
        <w:t>Jesus’ View of John</w:t>
      </w:r>
    </w:p>
    <w:p w:rsidR="00265120" w:rsidRPr="009C279B" w:rsidRDefault="00265120" w:rsidP="00265120">
      <w:pPr>
        <w:spacing w:line="480" w:lineRule="auto"/>
        <w:jc w:val="both"/>
        <w:rPr>
          <w:sz w:val="24"/>
          <w:szCs w:val="24"/>
        </w:rPr>
      </w:pPr>
      <w:r w:rsidRPr="009C279B">
        <w:rPr>
          <w:sz w:val="24"/>
          <w:szCs w:val="24"/>
        </w:rPr>
        <w:t xml:space="preserve">Since John was to baptize Jesus, Jesus the Jewish Messiah had a great respect for John. Jesus called John the Greatest Man in the Old World that ever lived in Luke 7:28. Jesus also said that He was a shining and burning lamp in the True light to God in John 5:33-35. Also that John was divinely instructed by God to fulfill the baptism of Jesus. John the Baptist was the Last of the Old World being the period of the Law and the Prophets in Luke 16:16. John the Baptist was the Last and Greatest Prophet of the Old World in Matthew 11:13-15 &amp; Luke 1:17. But who was least in the Kingdom of God is greater than the Lord John is in Matthew 11:11.  </w:t>
      </w:r>
    </w:p>
    <w:p w:rsidR="00265120" w:rsidRPr="009C279B" w:rsidRDefault="00265120" w:rsidP="00265120">
      <w:pPr>
        <w:jc w:val="center"/>
        <w:rPr>
          <w:sz w:val="24"/>
          <w:szCs w:val="24"/>
        </w:rPr>
      </w:pPr>
      <w:r w:rsidRPr="009C279B">
        <w:rPr>
          <w:sz w:val="24"/>
          <w:szCs w:val="24"/>
        </w:rPr>
        <w:t>The Lord John’s Ministries</w:t>
      </w:r>
    </w:p>
    <w:p w:rsidR="00265120" w:rsidRPr="009C279B" w:rsidRDefault="00265120" w:rsidP="00265120">
      <w:pPr>
        <w:spacing w:line="480" w:lineRule="auto"/>
        <w:jc w:val="both"/>
        <w:rPr>
          <w:sz w:val="24"/>
          <w:szCs w:val="24"/>
        </w:rPr>
      </w:pPr>
      <w:r w:rsidRPr="009C279B">
        <w:rPr>
          <w:sz w:val="24"/>
          <w:szCs w:val="24"/>
        </w:rPr>
        <w:t xml:space="preserve">John’s message and proclamation involved three areas. First, is a warning of the wrath and judgment that would come from the Messiah. Second, a total call for the people to do repentance. Third, is a demand that repentance be expressed in proof and wise ways leading to salvation. Jews thought that the Messiah would conquer and overcome the Gentiles and other Enemies of the Jews. John the Baptist warned the Jews of their false hopes for the coming wrath in Luke 3:8. John declared that the only way to escape the destruction was to repent in Matthew 3:2. John said the coming judgment would be divinely done by Jesus the Messiah who </w:t>
      </w:r>
      <w:r w:rsidRPr="009C279B">
        <w:rPr>
          <w:sz w:val="24"/>
          <w:szCs w:val="24"/>
        </w:rPr>
        <w:lastRenderedPageBreak/>
        <w:t>would baptize them with the Holy Ghost and fire in Luke 3:16. In the Old Testament “The Fire” represented the destruction of the Earth at the end time in Malachi 4:1 and the process of fire in purification in Malachi 3:1-4. The coming of the Holy Spirit with fire meant the total blessings of God in the end times in Isaiah 32:15; Joel 2:28; Ezekiel 39:29. There is a twofold message of John’s preaching. First, the destructive power for people who do not choose to repent is certain doom. Second, the blessing to people who are now righteous because of their repentant life is proven in scripture. John called for a “</w:t>
      </w:r>
      <w:r w:rsidRPr="009C279B">
        <w:rPr>
          <w:b/>
          <w:sz w:val="24"/>
          <w:szCs w:val="24"/>
        </w:rPr>
        <w:t>turning forward</w:t>
      </w:r>
      <w:r w:rsidRPr="009C279B">
        <w:rPr>
          <w:sz w:val="24"/>
          <w:szCs w:val="24"/>
        </w:rPr>
        <w:t>” or “</w:t>
      </w:r>
      <w:r w:rsidRPr="009C279B">
        <w:rPr>
          <w:b/>
          <w:sz w:val="24"/>
          <w:szCs w:val="24"/>
        </w:rPr>
        <w:t>turning back</w:t>
      </w:r>
      <w:r w:rsidRPr="009C279B">
        <w:rPr>
          <w:sz w:val="24"/>
          <w:szCs w:val="24"/>
        </w:rPr>
        <w:t>” to God in obedience that would bring forgiveness of sins done by the Messiah. This should be done in everyday life as John expressed in Luke 2:10-13.</w:t>
      </w:r>
    </w:p>
    <w:p w:rsidR="00265120" w:rsidRPr="009C279B" w:rsidRDefault="00265120" w:rsidP="00265120">
      <w:pPr>
        <w:jc w:val="both"/>
        <w:rPr>
          <w:sz w:val="24"/>
          <w:szCs w:val="24"/>
        </w:rPr>
      </w:pPr>
      <w:r w:rsidRPr="009C279B">
        <w:rPr>
          <w:sz w:val="24"/>
          <w:szCs w:val="24"/>
        </w:rPr>
        <w:t>John’s Ministry of Grace, Favor, and Comfort</w:t>
      </w:r>
    </w:p>
    <w:p w:rsidR="00265120" w:rsidRPr="009C279B" w:rsidRDefault="00265120" w:rsidP="00265120">
      <w:pPr>
        <w:spacing w:line="480" w:lineRule="auto"/>
        <w:jc w:val="both"/>
        <w:rPr>
          <w:sz w:val="24"/>
          <w:szCs w:val="24"/>
        </w:rPr>
      </w:pPr>
      <w:r w:rsidRPr="009C279B">
        <w:rPr>
          <w:sz w:val="24"/>
          <w:szCs w:val="24"/>
        </w:rPr>
        <w:t xml:space="preserve">John’s comfort to the people of God was to repent, for the Kingdom of Heaven is at hand! People who repented from destruction shared in His blessings from God. But negative comfort could keep Us from obeying God. For example, God promised Abram He would be blessed and He would make Him great, but there was one condition that Abram had to obey. It was what God wanted to do and not Abram. This meant leaving His country, friends and family! How many people would definitely do that today in obeying God? Comfort may break up Our relationship with Christ. The fear of coming opposition or reproach can weaken Our relationship with Christ. But remember perfect agape love casts out fear and We as Christians should know that God is in control of everything.  But positive comfort comes from God in Isaiah 40:1. God will comfort Us as We face fiery trials. God offers Us comfort in Our difficulties. Also John who learned comfort from God helped comfort others for God. There are five things We should not do if We are to comfort One Another. First, do not talk in hypocrisy, and what </w:t>
      </w:r>
      <w:r w:rsidRPr="009C279B">
        <w:rPr>
          <w:sz w:val="24"/>
          <w:szCs w:val="24"/>
        </w:rPr>
        <w:lastRenderedPageBreak/>
        <w:t>You say and be serious. Second, do not sermonize by giving irrational answers. Third, do not accuse falsely. Fourth, put Yourself in My shoes. Fifth, offer help from Your strengths. Also John in the physical sense was like the first “Paraclete”. This term means “One who is called to Someone’s aid”, also it can be translated as “Helper”. It also can be used as a term for a Lawyer. Also is can mean a Person who acts in Another’s behalf as an Advocate, Mediator, Intercessor, or Encourager. John the Baptist was the Old Testament “End Prophet” that was a Mediator for the Law and the Prophets. The most numerous uses of “Paraclete” comes from the Gospel of John that all refer to the work of the Holy Spirit in John 14:16, 26. There are some characteristics in the Holy Spirit which are truly manifested. Which involves His relationship with Humanity as the Holy Spirit can be grieved by Humanity in Ephesians 4:30, lied to in Acts 5:3, blasphemed in Matthew 12:31 &amp; resisted in Acts 7:51. He can possess divine attributes of the Godhead. Which these are eternal in Hebrews 9:14, omnipresence in Psalms 139:7-10, omnipotence in Luke 1:35 and omniscience in 1</w:t>
      </w:r>
      <w:r w:rsidRPr="009C279B">
        <w:rPr>
          <w:sz w:val="24"/>
          <w:szCs w:val="24"/>
          <w:vertAlign w:val="superscript"/>
        </w:rPr>
        <w:t>st</w:t>
      </w:r>
      <w:r w:rsidRPr="009C279B">
        <w:rPr>
          <w:sz w:val="24"/>
          <w:szCs w:val="24"/>
        </w:rPr>
        <w:t xml:space="preserve"> Corinthians 2:10-11. Also He  engages  in true revealing  activities  in  2</w:t>
      </w:r>
      <w:r w:rsidRPr="009C279B">
        <w:rPr>
          <w:sz w:val="24"/>
          <w:szCs w:val="24"/>
          <w:vertAlign w:val="superscript"/>
        </w:rPr>
        <w:t>nd</w:t>
      </w:r>
      <w:r w:rsidRPr="009C279B">
        <w:rPr>
          <w:sz w:val="24"/>
          <w:szCs w:val="24"/>
        </w:rPr>
        <w:t xml:space="preserve"> Peter  1:21, speaking  in  Revelation 2:7, truly testifying  in  John 15:26, truly witnessing in  Hebrews 10:15, true teaching  in John 14:26, commanding in Acts  16:6,7;  and  truly interceding in Romans  8:26. The true attributes of mind in Romans 8:27, emotions in Ephesians 4:30, and true will in 1</w:t>
      </w:r>
      <w:r w:rsidRPr="009C279B">
        <w:rPr>
          <w:sz w:val="24"/>
          <w:szCs w:val="24"/>
          <w:vertAlign w:val="superscript"/>
        </w:rPr>
        <w:t>st</w:t>
      </w:r>
      <w:r w:rsidRPr="009C279B">
        <w:rPr>
          <w:sz w:val="24"/>
          <w:szCs w:val="24"/>
        </w:rPr>
        <w:t xml:space="preserve"> Corinthians 12:11. The  Holy Spirit’s symbols  consist of  oil  in  Acts  10:38, water in  John  7:37-39, dove  in  John 1:32, wind in Acts 2:1-2, seal in Ephesians 1:13, and fire in Acts 2:12-21. Also there are very important names We can hold on which identifies the Holy Spirit, The Spirit of God,  Spirit  of  Grace, Spirit of Holiness, Comforter, Spirit of Truth, Spirit of Adoption, Helper, Holy Spirit of Promise, Counselor, Spirit of Life, Spirit of Christ &amp; also the Holy Ghost. John whose name means grace and comforter is a </w:t>
      </w:r>
      <w:r w:rsidRPr="009C279B">
        <w:rPr>
          <w:sz w:val="24"/>
          <w:szCs w:val="24"/>
        </w:rPr>
        <w:lastRenderedPageBreak/>
        <w:t>gift of God by which He extends loving kindness and mercy to the people. God’s grace &amp; favor enabled John to confront human problems and outright rebellion to those who do not choose to repent. The Holy Ghost is a “God merciful and gracious, slow to anger, and abounding in steadfast (agape) love and in true faithfulness” in Exodus 34:6. John knew what His name meant and that faithful prayer from undeserving Humans could be conveyed to God since God is gracious. John’s comfort and grace is symbolic to the Holy Ghost. Even though grace in the Old Testament prepares and anticipates the full understanding of grace that is declared in the New Testament. Through God’s grace He transforms out separation from Him into acceptance that cannot be achieved alone that opens a door to redemption and reconciliation. In Genesis 3:15 grace was already at work in the Garden of Eden, because of the fall of His creation (Man) with the plan working of redemption. The caring of God’s creation in respect to His promise and not to His destruction or His abandonment of the flesh is also manifested. Also Abraham received grace to His call that would bring “all the families of the Earth” into Covenant with God in Genesis 12:2-3. God declared “My Covenant is with You, and You shall be the Father of a multitude of Nations (Laws)...You throughout their generations for an Everlasting Covenant” in Genesis 17:4, 7. If You have any questions on the 10 Covenants, You must get My book called “</w:t>
      </w:r>
      <w:r w:rsidRPr="009C279B">
        <w:rPr>
          <w:b/>
          <w:sz w:val="24"/>
          <w:szCs w:val="24"/>
        </w:rPr>
        <w:t>The Garden of Eden that the Lord God Created</w:t>
      </w:r>
      <w:r w:rsidRPr="009C279B">
        <w:rPr>
          <w:sz w:val="24"/>
          <w:szCs w:val="24"/>
        </w:rPr>
        <w:t xml:space="preserve">.” Because of God’s grace Abraham’s descendants and offspring was linked to the racial Jewish descendants, and also to spiritual descendants of believers from all the Nations (Laws) on Earth in Romans 4:16. The example of Abraham receiving grace shows the history of redemption to the people of God and the role of the Church in His plan to redeem the World from their sins. The Old Testament grace only held a temporal plan until the work that was accomplished in the New Testament in Hebrews 8:6-7. </w:t>
      </w:r>
      <w:r w:rsidRPr="009C279B">
        <w:rPr>
          <w:sz w:val="24"/>
          <w:szCs w:val="24"/>
        </w:rPr>
        <w:lastRenderedPageBreak/>
        <w:t xml:space="preserve">The Law was a temporary institution that prepared the coming of Jesus Christ in Galatians 3:23-29; and Hebrews 10:1.  The New Testament grace is the total active involvement of God on behalf of His Christians. Divine grace becomes a part of the body of Christ which demonstrates the divine nature of God’s grace and His ministry fulfills the promises of grace to every Creature in Mankind in John 1:14, 17. God’s grace caused John to clear the way for Jesus Christ to forgive sins rather than letting sinners in the Church. Jesus made it clear that He came to seek and save all those who were lost. It was Jesus Christ  on the  cross  that  allowed  sinners  to  repent  to  come  to  God’s forgiving and restoring  grace. God’s grace gives undeserved benefits to sinners that enrich the lives and bring unity in the Church. Grace crown’s them with a new status as Children of God and Members of God’s family, the Church. The Christian’s now become part of Abraham’s call through God’s grace.  Finally God’s grace through John demonstrates a “preparing of the relationships and character in humility, that totally disarm selfishness and conceit and allows the Christians to treat others with “Servant-hood” in Ephesians 5:15-21. Also the Spirit of total forgiveness in Matthew 18:23-35, and the communication displayed in Colossians 4:6. The main meaning of God’s grace is the divine nature of God’s character to show and declare goodwill to His creations. This expression began in John, &amp; the fullness was revealed in Jesus Christ. Also grace comes to take care of Human needs in Hebrews 4:16.  </w:t>
      </w:r>
    </w:p>
    <w:p w:rsidR="00265120" w:rsidRPr="009C279B" w:rsidRDefault="00265120" w:rsidP="00265120">
      <w:pPr>
        <w:jc w:val="both"/>
        <w:rPr>
          <w:sz w:val="24"/>
          <w:szCs w:val="24"/>
        </w:rPr>
      </w:pPr>
      <w:r w:rsidRPr="009C279B">
        <w:rPr>
          <w:sz w:val="24"/>
          <w:szCs w:val="24"/>
        </w:rPr>
        <w:t xml:space="preserve">John’s Ministry of Manhood </w:t>
      </w:r>
    </w:p>
    <w:p w:rsidR="00265120" w:rsidRPr="009C279B" w:rsidRDefault="00265120" w:rsidP="00265120">
      <w:pPr>
        <w:spacing w:line="480" w:lineRule="auto"/>
        <w:jc w:val="both"/>
        <w:rPr>
          <w:sz w:val="24"/>
          <w:szCs w:val="24"/>
        </w:rPr>
      </w:pPr>
      <w:r w:rsidRPr="009C279B">
        <w:rPr>
          <w:sz w:val="24"/>
          <w:szCs w:val="24"/>
        </w:rPr>
        <w:t>John is called the Greatest Man of the Old Testament. John’s natural manhood is found in 1</w:t>
      </w:r>
      <w:r w:rsidRPr="009C279B">
        <w:rPr>
          <w:sz w:val="24"/>
          <w:szCs w:val="24"/>
          <w:vertAlign w:val="superscript"/>
        </w:rPr>
        <w:t>st</w:t>
      </w:r>
      <w:r w:rsidRPr="009C279B">
        <w:rPr>
          <w:sz w:val="24"/>
          <w:szCs w:val="24"/>
        </w:rPr>
        <w:t xml:space="preserve"> Corinthians 15:44, 46; James 3:17-18 &amp; Jude 20-25. But I would like to focus on the “Spiritual Manhood” of John. In Paul’s writings in 1</w:t>
      </w:r>
      <w:r w:rsidRPr="009C279B">
        <w:rPr>
          <w:sz w:val="24"/>
          <w:szCs w:val="24"/>
          <w:vertAlign w:val="superscript"/>
        </w:rPr>
        <w:t>st</w:t>
      </w:r>
      <w:r w:rsidRPr="009C279B">
        <w:rPr>
          <w:sz w:val="24"/>
          <w:szCs w:val="24"/>
        </w:rPr>
        <w:t xml:space="preserve"> Corinthians, it refers to the work of the Holy Spirit in Romans 7:14 concerning the Law, 1</w:t>
      </w:r>
      <w:r w:rsidRPr="009C279B">
        <w:rPr>
          <w:sz w:val="24"/>
          <w:szCs w:val="24"/>
          <w:vertAlign w:val="superscript"/>
        </w:rPr>
        <w:t xml:space="preserve">st </w:t>
      </w:r>
      <w:r w:rsidRPr="009C279B">
        <w:rPr>
          <w:sz w:val="24"/>
          <w:szCs w:val="24"/>
        </w:rPr>
        <w:t xml:space="preserve">Corinthians 12:4 concerning the gifts, Ephesians 1:3 </w:t>
      </w:r>
      <w:r w:rsidRPr="009C279B">
        <w:rPr>
          <w:sz w:val="24"/>
          <w:szCs w:val="24"/>
        </w:rPr>
        <w:lastRenderedPageBreak/>
        <w:t>concerning the blessings and 1</w:t>
      </w:r>
      <w:r w:rsidRPr="009C279B">
        <w:rPr>
          <w:sz w:val="24"/>
          <w:szCs w:val="24"/>
          <w:vertAlign w:val="superscript"/>
        </w:rPr>
        <w:t>st</w:t>
      </w:r>
      <w:r w:rsidRPr="009C279B">
        <w:rPr>
          <w:sz w:val="24"/>
          <w:szCs w:val="24"/>
        </w:rPr>
        <w:t xml:space="preserve"> Peter 2:5 concerning the sacrifices. When it does concern Persons, it means being motivated and truly directed by the Holy Spirit in 1</w:t>
      </w:r>
      <w:r w:rsidRPr="009C279B">
        <w:rPr>
          <w:sz w:val="24"/>
          <w:szCs w:val="24"/>
          <w:vertAlign w:val="superscript"/>
        </w:rPr>
        <w:t>st</w:t>
      </w:r>
      <w:r w:rsidRPr="009C279B">
        <w:rPr>
          <w:sz w:val="24"/>
          <w:szCs w:val="24"/>
        </w:rPr>
        <w:t xml:space="preserve"> Corinthians 2:15; 14:37 &amp; Galatians 6:1. The natural Man like Jesus Christ as Man cannot discern the spiritual things of the Holy Spirit in 1</w:t>
      </w:r>
      <w:r w:rsidRPr="009C279B">
        <w:rPr>
          <w:sz w:val="24"/>
          <w:szCs w:val="24"/>
          <w:vertAlign w:val="superscript"/>
        </w:rPr>
        <w:t>st</w:t>
      </w:r>
      <w:r w:rsidRPr="009C279B">
        <w:rPr>
          <w:sz w:val="24"/>
          <w:szCs w:val="24"/>
        </w:rPr>
        <w:t xml:space="preserve"> Corinthians 2:11, the spiritual in 1</w:t>
      </w:r>
      <w:r w:rsidRPr="009C279B">
        <w:rPr>
          <w:sz w:val="24"/>
          <w:szCs w:val="24"/>
          <w:vertAlign w:val="superscript"/>
        </w:rPr>
        <w:t>st</w:t>
      </w:r>
      <w:r w:rsidRPr="009C279B">
        <w:rPr>
          <w:sz w:val="24"/>
          <w:szCs w:val="24"/>
        </w:rPr>
        <w:t xml:space="preserve"> Corinthians 15:44-46 declares to relationship between them both, that the natural is a body linked to death, and the spiritual is a body linked to the resurrection. The body raised from the dead will be a spiritual body in Romans 8:11.  John’s resurrection from the dead proves His spiritual body into eternal life with God. </w:t>
      </w:r>
    </w:p>
    <w:p w:rsidR="00265120" w:rsidRPr="009C279B" w:rsidRDefault="00265120" w:rsidP="00265120">
      <w:pPr>
        <w:spacing w:line="480" w:lineRule="auto"/>
        <w:jc w:val="both"/>
        <w:rPr>
          <w:sz w:val="24"/>
          <w:szCs w:val="24"/>
        </w:rPr>
      </w:pPr>
      <w:r w:rsidRPr="009C279B">
        <w:rPr>
          <w:sz w:val="24"/>
          <w:szCs w:val="24"/>
        </w:rPr>
        <w:t>John’s Ministry of Conviction</w:t>
      </w:r>
    </w:p>
    <w:p w:rsidR="00265120" w:rsidRPr="009C279B" w:rsidRDefault="00265120" w:rsidP="00265120">
      <w:pPr>
        <w:spacing w:line="480" w:lineRule="auto"/>
        <w:jc w:val="both"/>
        <w:rPr>
          <w:sz w:val="24"/>
          <w:szCs w:val="24"/>
        </w:rPr>
      </w:pPr>
      <w:r w:rsidRPr="009C279B">
        <w:rPr>
          <w:sz w:val="24"/>
          <w:szCs w:val="24"/>
        </w:rPr>
        <w:t>John’s convicting power meant for people to be commanded to repent or they would be lead into destruction. John the power of conviction comes from the Holy Ghost which concerns repentance of sins, righteousness, and judgment if they do not obey God. For example, Daniel made up His mind not to defile Himself by wine or food given to Him by the King in Daniel 1:8-21. The food was forbidden by the Jewish Law, like pork in Leviticus and 4 Maccabees 5-18 concerning the Old Man Eleazar and 7 brothers. They depended on obeying the Law rather than the King’s command. Also choosing what is right in the midst of wrong is a strong conviction. Daniel obeyed God rather than obeying the temptation of the situation. Conviction requires mindful preparation. Paul went with them to the temple to join them in the true purification ceremony, and to pay by shaving their heads bald in Acts 21:18-27. Often the true convictions between good and evil should be held in humility as Paul did in 1</w:t>
      </w:r>
      <w:r w:rsidRPr="009C279B">
        <w:rPr>
          <w:sz w:val="24"/>
          <w:szCs w:val="24"/>
          <w:vertAlign w:val="superscript"/>
        </w:rPr>
        <w:t>st</w:t>
      </w:r>
      <w:r w:rsidRPr="009C279B">
        <w:rPr>
          <w:sz w:val="24"/>
          <w:szCs w:val="24"/>
        </w:rPr>
        <w:t xml:space="preserve"> Corinthians 9:19-23. But pork </w:t>
      </w:r>
      <w:r w:rsidRPr="009C279B">
        <w:rPr>
          <w:sz w:val="24"/>
          <w:szCs w:val="24"/>
        </w:rPr>
        <w:lastRenderedPageBreak/>
        <w:t xml:space="preserve">was cleansed by God in Acts chapters 10 &amp; 11. Before it was established, it was an abomination for trillions of years.  </w:t>
      </w:r>
    </w:p>
    <w:p w:rsidR="00265120" w:rsidRPr="009C279B" w:rsidRDefault="00265120" w:rsidP="00265120">
      <w:pPr>
        <w:spacing w:line="480" w:lineRule="auto"/>
        <w:jc w:val="both"/>
        <w:rPr>
          <w:sz w:val="24"/>
          <w:szCs w:val="24"/>
        </w:rPr>
      </w:pPr>
      <w:r w:rsidRPr="009C279B">
        <w:rPr>
          <w:sz w:val="24"/>
          <w:szCs w:val="24"/>
        </w:rPr>
        <w:t xml:space="preserve">John’s Ministry of Repentance </w:t>
      </w:r>
    </w:p>
    <w:p w:rsidR="00265120" w:rsidRPr="009C279B" w:rsidRDefault="00265120" w:rsidP="00265120">
      <w:pPr>
        <w:spacing w:line="480" w:lineRule="auto"/>
        <w:jc w:val="both"/>
        <w:rPr>
          <w:sz w:val="24"/>
          <w:szCs w:val="24"/>
        </w:rPr>
      </w:pPr>
      <w:r w:rsidRPr="009C279B">
        <w:rPr>
          <w:sz w:val="24"/>
          <w:szCs w:val="24"/>
        </w:rPr>
        <w:t>Repentance is a change of thought, about One’s attitude about God. John had a good attitude about God because He always did what God wanted. Such as baptizing the Lord Jesus Christ, and His attitude had to be right in order for the Messiah to come. Also saving faith is linked to such repentance in Acts 20:21. The only way to believe in the Lord Jesus Christ is to repent. Also repentance is also linked to conversion because Christ said that there is joy in Heaven over One Sinner that repents in Luke 15:7. Also “</w:t>
      </w:r>
      <w:r w:rsidRPr="009C279B">
        <w:rPr>
          <w:b/>
          <w:sz w:val="24"/>
          <w:szCs w:val="24"/>
        </w:rPr>
        <w:t>repentance unto life</w:t>
      </w:r>
      <w:r w:rsidRPr="009C279B">
        <w:rPr>
          <w:sz w:val="24"/>
          <w:szCs w:val="24"/>
        </w:rPr>
        <w:t xml:space="preserve">” is expressed in the conversion of the Gentiles to the Lord Jesus Christ by the seventeen Apostles in Acts 11:8. John the Baptist was a Preacher &amp; a Teacher with the message of repentance of a turning forward or turning back in Matthew 3:2 &amp; Mark 1:4. John was calling not the righteous to repent but sinners. </w:t>
      </w:r>
    </w:p>
    <w:p w:rsidR="00265120" w:rsidRPr="009C279B" w:rsidRDefault="00265120" w:rsidP="00265120">
      <w:pPr>
        <w:spacing w:line="480" w:lineRule="auto"/>
        <w:jc w:val="both"/>
        <w:rPr>
          <w:sz w:val="24"/>
          <w:szCs w:val="24"/>
        </w:rPr>
      </w:pPr>
      <w:r w:rsidRPr="009C279B">
        <w:rPr>
          <w:sz w:val="24"/>
          <w:szCs w:val="24"/>
        </w:rPr>
        <w:t>John’s Ministry of Preaching/Teaching</w:t>
      </w:r>
    </w:p>
    <w:p w:rsidR="00265120" w:rsidRPr="009C279B" w:rsidRDefault="00265120" w:rsidP="00265120">
      <w:pPr>
        <w:spacing w:line="480" w:lineRule="auto"/>
        <w:jc w:val="both"/>
        <w:rPr>
          <w:sz w:val="24"/>
          <w:szCs w:val="24"/>
        </w:rPr>
      </w:pPr>
      <w:r w:rsidRPr="009C279B">
        <w:rPr>
          <w:sz w:val="24"/>
          <w:szCs w:val="24"/>
        </w:rPr>
        <w:t>John the Baptist is called a teacher in Luke 3:12. John as a teacher would keep the values and knowledge and learning and pass it down to each new generation. In the Old Testament the first Teachers were the Parents in Deuteronomy 6:7, 20-25; 11:19-21. Leaders like Aaron and Moses were instructed to teach in Leviticus 10:11. The Priests also had a teaching function in Deuteronomy 24:8; 33:8-10; 2</w:t>
      </w:r>
      <w:r w:rsidRPr="009C279B">
        <w:rPr>
          <w:sz w:val="24"/>
          <w:szCs w:val="24"/>
          <w:vertAlign w:val="superscript"/>
        </w:rPr>
        <w:t>nd</w:t>
      </w:r>
      <w:r w:rsidRPr="009C279B">
        <w:rPr>
          <w:sz w:val="24"/>
          <w:szCs w:val="24"/>
        </w:rPr>
        <w:t xml:space="preserve"> Chronicles 17:7-9 &amp; Micah 3:11. The Lord is also a Teacher in Isaiah 2:3 &amp; Psalms 25:8, 12; 27:11; 32:8; 86:11. To have effective teaching one must commit to all the commandments of the Lord in Deuteronomy 6:5-7. It relates to the truth in life where the Hebrews brought their education to their own people so that they could know God. The </w:t>
      </w:r>
      <w:r w:rsidRPr="009C279B">
        <w:rPr>
          <w:sz w:val="24"/>
          <w:szCs w:val="24"/>
        </w:rPr>
        <w:lastRenderedPageBreak/>
        <w:t>kind of effective teaching can start anywhere at any time, there is no limitations in Judges 2:7-23. Teaching is a vital part of the Christian because the next generation is close to extinction in Judges 2:10-3:6. Each generation failed to teach agape love &amp; to follow God in God’s Law in Deuteronomy 6:4-9. Christians are responsible to teaching to the next generation in Matthew 4:23.  Effective teaching cannot begin until We totally obey God in His word in James 1:21-27 &amp; 2</w:t>
      </w:r>
      <w:r w:rsidRPr="009C279B">
        <w:rPr>
          <w:sz w:val="24"/>
          <w:szCs w:val="24"/>
          <w:vertAlign w:val="superscript"/>
        </w:rPr>
        <w:t>nd</w:t>
      </w:r>
      <w:r w:rsidRPr="009C279B">
        <w:rPr>
          <w:sz w:val="24"/>
          <w:szCs w:val="24"/>
        </w:rPr>
        <w:t xml:space="preserve"> Timothy 2:14-26. The quality of the teaching depends on the teacher. Studying, preparing, fearing the Lord is the beginning of wisdom and being submissive to God’s Spirit are just some ways to determine a good teacher.     </w:t>
      </w:r>
    </w:p>
    <w:p w:rsidR="00265120" w:rsidRPr="009C279B" w:rsidRDefault="00265120" w:rsidP="00265120">
      <w:pPr>
        <w:jc w:val="both"/>
        <w:rPr>
          <w:sz w:val="24"/>
          <w:szCs w:val="24"/>
        </w:rPr>
      </w:pPr>
      <w:r w:rsidRPr="009C279B">
        <w:rPr>
          <w:sz w:val="24"/>
          <w:szCs w:val="24"/>
        </w:rPr>
        <w:t>John’s Ministry of Prophesy</w:t>
      </w:r>
    </w:p>
    <w:p w:rsidR="00265120" w:rsidRPr="009C279B" w:rsidRDefault="00265120" w:rsidP="00265120">
      <w:pPr>
        <w:jc w:val="both"/>
        <w:rPr>
          <w:sz w:val="24"/>
          <w:szCs w:val="24"/>
        </w:rPr>
      </w:pPr>
    </w:p>
    <w:p w:rsidR="00265120" w:rsidRPr="009C279B" w:rsidRDefault="00265120" w:rsidP="00265120">
      <w:pPr>
        <w:spacing w:line="480" w:lineRule="auto"/>
        <w:jc w:val="both"/>
        <w:rPr>
          <w:sz w:val="24"/>
          <w:szCs w:val="24"/>
        </w:rPr>
      </w:pPr>
      <w:r w:rsidRPr="009C279B">
        <w:rPr>
          <w:sz w:val="24"/>
          <w:szCs w:val="24"/>
        </w:rPr>
        <w:t>John was called a Prophet by Jesus Christ in Luke 20:6. John was the Greatest Prophet of the Old Testament prophets. John’s preaching and teaching in the word was prophetic because John was the one to clear the way for the Messiah. John’s communication to the people was clear and decisive in saying “Brood of vipers! Who warned You to flee from the wrath to come?” in Luke 3:7. John as a prophet is in authority because the question that Jesus asked the Jews “was the baptism of John from Heaven or Men.” The Lord gave John the authority to baptize the Messiah. What a great honor bestowed on John. If You have any questions on the ten true Baptisms, You must get My book called “</w:t>
      </w:r>
      <w:r w:rsidRPr="009C279B">
        <w:rPr>
          <w:b/>
          <w:sz w:val="24"/>
          <w:szCs w:val="24"/>
        </w:rPr>
        <w:t>What are the Father Stephen’s Ten Baptisms in the Christian Era</w:t>
      </w:r>
      <w:r w:rsidRPr="009C279B">
        <w:rPr>
          <w:sz w:val="24"/>
          <w:szCs w:val="24"/>
        </w:rPr>
        <w:t>.” The office of the Prophet is divinely done by God’s hand. Anyone who would not listen to the Brother John the Holy Ghost of God would be utterly destroyed or killed.</w:t>
      </w:r>
    </w:p>
    <w:p w:rsidR="00265120" w:rsidRPr="009C279B" w:rsidRDefault="00265120" w:rsidP="00265120">
      <w:pPr>
        <w:spacing w:line="480" w:lineRule="auto"/>
        <w:jc w:val="both"/>
        <w:rPr>
          <w:sz w:val="24"/>
          <w:szCs w:val="24"/>
        </w:rPr>
      </w:pPr>
      <w:r w:rsidRPr="009C279B">
        <w:rPr>
          <w:sz w:val="24"/>
          <w:szCs w:val="24"/>
        </w:rPr>
        <w:t>John’s Ministry of Righteousness</w:t>
      </w:r>
    </w:p>
    <w:p w:rsidR="00265120" w:rsidRPr="009C279B" w:rsidRDefault="00265120" w:rsidP="00265120">
      <w:pPr>
        <w:spacing w:line="480" w:lineRule="auto"/>
        <w:jc w:val="both"/>
        <w:rPr>
          <w:sz w:val="24"/>
          <w:szCs w:val="24"/>
        </w:rPr>
      </w:pPr>
      <w:r w:rsidRPr="009C279B">
        <w:rPr>
          <w:sz w:val="24"/>
          <w:szCs w:val="24"/>
        </w:rPr>
        <w:lastRenderedPageBreak/>
        <w:t>True righteousness is the establishment of a good and right relationship between God and His individuals, and it as done at every level of society and in everyday life. Also this righteousness will complete total expectations in marriages, parents and children, fellow citizens, businesses, merchants and customers, rulers and servants, God and people. Based on One’s expectations one could be called righteous. Also for Person’s acts and speech could be deemed as righteous. The opposite of righteous is evil in Psalm 1:6 &amp; Zephaniah 3:5. The most important thing is that God is righteous in 2</w:t>
      </w:r>
      <w:r w:rsidRPr="009C279B">
        <w:rPr>
          <w:sz w:val="24"/>
          <w:szCs w:val="24"/>
          <w:vertAlign w:val="superscript"/>
        </w:rPr>
        <w:t>nd</w:t>
      </w:r>
      <w:r w:rsidRPr="009C279B">
        <w:rPr>
          <w:sz w:val="24"/>
          <w:szCs w:val="24"/>
        </w:rPr>
        <w:t xml:space="preserve"> Chronicles 12:6 &amp; Psalm 7:9. It describes His relationship with His people and His acts He performs. All of the Lord’s acts are righteous in Psalm 103:6 &amp; Deuteronomy 32:4. Some other scriptures are Genesis 15:6;  Malachi 3:18; Isaiah 11:1-16; 45:8, 23; Matthew 3:15;  6:33; 7:21; 13:43; Romans 3:21-5:21; Ephesians 2:14-18; 2</w:t>
      </w:r>
      <w:r w:rsidRPr="009C279B">
        <w:rPr>
          <w:sz w:val="24"/>
          <w:szCs w:val="24"/>
          <w:vertAlign w:val="superscript"/>
        </w:rPr>
        <w:t>nd</w:t>
      </w:r>
      <w:r w:rsidRPr="009C279B">
        <w:rPr>
          <w:sz w:val="24"/>
          <w:szCs w:val="24"/>
        </w:rPr>
        <w:t xml:space="preserve"> Corinthians 3:18; and 2</w:t>
      </w:r>
      <w:r w:rsidRPr="009C279B">
        <w:rPr>
          <w:sz w:val="24"/>
          <w:szCs w:val="24"/>
          <w:vertAlign w:val="superscript"/>
        </w:rPr>
        <w:t>nd</w:t>
      </w:r>
      <w:r w:rsidRPr="009C279B">
        <w:rPr>
          <w:sz w:val="24"/>
          <w:szCs w:val="24"/>
        </w:rPr>
        <w:t xml:space="preserve"> Peter 3:13.</w:t>
      </w:r>
    </w:p>
    <w:p w:rsidR="00265120" w:rsidRPr="009C279B" w:rsidRDefault="00265120" w:rsidP="00265120">
      <w:pPr>
        <w:spacing w:line="480" w:lineRule="auto"/>
        <w:jc w:val="both"/>
        <w:rPr>
          <w:sz w:val="24"/>
          <w:szCs w:val="24"/>
        </w:rPr>
      </w:pPr>
      <w:r w:rsidRPr="009C279B">
        <w:rPr>
          <w:sz w:val="24"/>
          <w:szCs w:val="24"/>
        </w:rPr>
        <w:t>John’s Ministry of Warning and Judgment</w:t>
      </w:r>
    </w:p>
    <w:p w:rsidR="00265120" w:rsidRPr="009C279B" w:rsidRDefault="00265120" w:rsidP="00265120">
      <w:pPr>
        <w:spacing w:line="480" w:lineRule="auto"/>
        <w:jc w:val="both"/>
        <w:rPr>
          <w:sz w:val="24"/>
          <w:szCs w:val="24"/>
        </w:rPr>
      </w:pPr>
      <w:r w:rsidRPr="009C279B">
        <w:rPr>
          <w:sz w:val="24"/>
          <w:szCs w:val="24"/>
        </w:rPr>
        <w:t>Judgment is the Lord’s motive to the actions and choices of Man. It is closely related to God’s righteousness and justice. It is God’s nature as being just and moral in all things, and We as Man have the liberty to agree or refuse God. God is also totally free to answer to Our choices with denial or acceptance. God is perfect and He cannot accept sin or evil. In the World God created a moral right and wrong order. When Man disobeys God’s order, punishment awaits Us. Just like Adam and Eve in the garden in Genesis 3. God’s judgment will stand and is unavoidable in 1</w:t>
      </w:r>
      <w:r w:rsidRPr="009C279B">
        <w:rPr>
          <w:sz w:val="24"/>
          <w:szCs w:val="24"/>
          <w:vertAlign w:val="superscript"/>
        </w:rPr>
        <w:t>st</w:t>
      </w:r>
      <w:r w:rsidRPr="009C279B">
        <w:rPr>
          <w:sz w:val="24"/>
          <w:szCs w:val="24"/>
        </w:rPr>
        <w:t xml:space="preserve"> Kings 22:34. God’s judgment is in the Lord’s own timing in John 12:48 &amp; Revelation 20:11-15. God’s judgment is fair and just. Those who know God’s word &amp; Law will be judged by them. God’s judgment will be universal. God’s Law is in every society &amp; culture. Christians will be </w:t>
      </w:r>
      <w:r w:rsidRPr="009C279B">
        <w:rPr>
          <w:sz w:val="24"/>
          <w:szCs w:val="24"/>
        </w:rPr>
        <w:lastRenderedPageBreak/>
        <w:t>judged by how they use God’s gifts in Romans 14:9-11; Philippians 2:9-11 &amp; Matthew 25:31-46. The final judgment for Unbelievers will be eternal in “Sheol” in Job 24:19; Psalm 16:10 &amp; Isaiah 38:10. Also some scriptures about “Hades” are in Matthew 16:18; Revelation 1:18 &amp; 20:13-14. Also is “Gehenna (Hell)” in 2</w:t>
      </w:r>
      <w:r w:rsidRPr="009C279B">
        <w:rPr>
          <w:sz w:val="24"/>
          <w:szCs w:val="24"/>
          <w:vertAlign w:val="superscript"/>
        </w:rPr>
        <w:t>nd</w:t>
      </w:r>
      <w:r w:rsidRPr="009C279B">
        <w:rPr>
          <w:sz w:val="24"/>
          <w:szCs w:val="24"/>
        </w:rPr>
        <w:t xml:space="preserve"> kings 23:10; 2</w:t>
      </w:r>
      <w:r w:rsidRPr="009C279B">
        <w:rPr>
          <w:sz w:val="24"/>
          <w:szCs w:val="24"/>
          <w:vertAlign w:val="superscript"/>
        </w:rPr>
        <w:t>nd</w:t>
      </w:r>
      <w:r w:rsidRPr="009C279B">
        <w:rPr>
          <w:sz w:val="24"/>
          <w:szCs w:val="24"/>
        </w:rPr>
        <w:t xml:space="preserve"> Chronicles 28:3; Matthew 5:22; 10:28; 25:46; Mark</w:t>
      </w:r>
      <w:r w:rsidRPr="009C279B">
        <w:rPr>
          <w:vanish/>
          <w:sz w:val="24"/>
          <w:szCs w:val="24"/>
        </w:rPr>
        <w:t>adesHades</w:t>
      </w:r>
      <w:r w:rsidRPr="009C279B">
        <w:rPr>
          <w:sz w:val="24"/>
          <w:szCs w:val="24"/>
        </w:rPr>
        <w:t xml:space="preserve"> 9:43; Luke 12:5; James 3:6 &amp; Revelation 19:20; 20:9-10. John preached that who does not repent will be destroyed by God’s judgment. Also another proof of God’s judgment is in Obadiah 1:1-21. If You have any question on Hell, You must get My book called “</w:t>
      </w:r>
      <w:r w:rsidRPr="009C279B">
        <w:rPr>
          <w:b/>
          <w:sz w:val="24"/>
          <w:szCs w:val="24"/>
        </w:rPr>
        <w:t>The Lord Yah and His Book on Hell in the Holy Bible</w:t>
      </w:r>
      <w:r w:rsidRPr="009C279B">
        <w:rPr>
          <w:sz w:val="24"/>
          <w:szCs w:val="24"/>
        </w:rPr>
        <w:t xml:space="preserve">.”  </w:t>
      </w:r>
    </w:p>
    <w:p w:rsidR="00265120" w:rsidRPr="009C279B" w:rsidRDefault="00265120" w:rsidP="00265120">
      <w:pPr>
        <w:spacing w:line="480" w:lineRule="auto"/>
        <w:jc w:val="both"/>
        <w:rPr>
          <w:sz w:val="24"/>
          <w:szCs w:val="24"/>
        </w:rPr>
      </w:pPr>
      <w:r w:rsidRPr="009C279B">
        <w:rPr>
          <w:sz w:val="24"/>
          <w:szCs w:val="24"/>
        </w:rPr>
        <w:t>John’s Ministry of Confession</w:t>
      </w:r>
    </w:p>
    <w:p w:rsidR="00265120" w:rsidRPr="009C279B" w:rsidRDefault="00265120" w:rsidP="00265120">
      <w:pPr>
        <w:spacing w:line="480" w:lineRule="auto"/>
        <w:jc w:val="both"/>
        <w:rPr>
          <w:sz w:val="24"/>
          <w:szCs w:val="24"/>
        </w:rPr>
      </w:pPr>
      <w:r w:rsidRPr="009C279B">
        <w:rPr>
          <w:sz w:val="24"/>
          <w:szCs w:val="24"/>
        </w:rPr>
        <w:t>Confession concerns guilt or sin before God, and a statement of a religious belief. Also is can mean to admit, agree or promise a certain thing. There are two types of confession in the Bible. First, it concerns the individual saying that He sinned and therefore guilty before the Lord in Leviticus 5:5 &amp; 1</w:t>
      </w:r>
      <w:r w:rsidRPr="009C279B">
        <w:rPr>
          <w:sz w:val="24"/>
          <w:szCs w:val="24"/>
          <w:vertAlign w:val="superscript"/>
        </w:rPr>
        <w:t>st</w:t>
      </w:r>
      <w:r w:rsidRPr="009C279B">
        <w:rPr>
          <w:sz w:val="24"/>
          <w:szCs w:val="24"/>
        </w:rPr>
        <w:t xml:space="preserve"> John 1:9. It confirms that the Individual has broken God’s Law in Psalm 119:126 and that the judgment is just in Romans 6:23. Also in the Old Testament the High Priest would confess the sins of the Whole Nation (Law) in Leviticus 16:21 &amp; 2</w:t>
      </w:r>
      <w:r w:rsidRPr="009C279B">
        <w:rPr>
          <w:sz w:val="24"/>
          <w:szCs w:val="24"/>
          <w:vertAlign w:val="superscript"/>
        </w:rPr>
        <w:t>nd</w:t>
      </w:r>
      <w:r w:rsidRPr="009C279B">
        <w:rPr>
          <w:sz w:val="24"/>
          <w:szCs w:val="24"/>
        </w:rPr>
        <w:t xml:space="preserve"> Chronicles 7:14. The individuals can pray to God for grace, mercy and deliverance in Daniel 9:20; Ezra 10:1 and Nehemiah 1:6. Second, are Individuals who confess that God rules over the Universe in 1</w:t>
      </w:r>
      <w:r w:rsidRPr="009C279B">
        <w:rPr>
          <w:sz w:val="24"/>
          <w:szCs w:val="24"/>
          <w:vertAlign w:val="superscript"/>
        </w:rPr>
        <w:t>st</w:t>
      </w:r>
      <w:r w:rsidRPr="009C279B">
        <w:rPr>
          <w:sz w:val="24"/>
          <w:szCs w:val="24"/>
        </w:rPr>
        <w:t xml:space="preserve"> Chronicles 29:10-15. God helps His people in Psalm 105:1-6 and He shows His love to them in Psalm 118:2-4. The two true types of confession contain these ideas. First, Man has sinned. Second, Man became ill and almost died. Third, God will deliver Man in true prayer. Fourth, is to offer the praise of His confession to God in Psalm 22; 30; 32; 34; 40; 51; 116. Some other  </w:t>
      </w:r>
      <w:r w:rsidRPr="009C279B">
        <w:rPr>
          <w:sz w:val="24"/>
          <w:szCs w:val="24"/>
        </w:rPr>
        <w:lastRenderedPageBreak/>
        <w:t>scriptures are  Luke 12:8; Revelation 3:5; Romans 10:9-10; 1</w:t>
      </w:r>
      <w:r w:rsidRPr="009C279B">
        <w:rPr>
          <w:sz w:val="24"/>
          <w:szCs w:val="24"/>
          <w:vertAlign w:val="superscript"/>
        </w:rPr>
        <w:t xml:space="preserve">st </w:t>
      </w:r>
      <w:r w:rsidRPr="009C279B">
        <w:rPr>
          <w:sz w:val="24"/>
          <w:szCs w:val="24"/>
        </w:rPr>
        <w:t>John 1:8-10; 4:2, 15 &amp; 1</w:t>
      </w:r>
      <w:r w:rsidRPr="009C279B">
        <w:rPr>
          <w:sz w:val="24"/>
          <w:szCs w:val="24"/>
          <w:vertAlign w:val="superscript"/>
        </w:rPr>
        <w:t xml:space="preserve">st </w:t>
      </w:r>
      <w:r w:rsidRPr="009C279B">
        <w:rPr>
          <w:sz w:val="24"/>
          <w:szCs w:val="24"/>
        </w:rPr>
        <w:t xml:space="preserve">Timothy  6:12-13. In John the Baptist’s Ministry the confession of sin is evident. Man was instructed to publicly confess His sin and repent in Mark 1:4-5.      </w:t>
      </w:r>
    </w:p>
    <w:p w:rsidR="00265120" w:rsidRPr="009C279B" w:rsidRDefault="00265120" w:rsidP="00265120">
      <w:pPr>
        <w:spacing w:line="480" w:lineRule="auto"/>
        <w:jc w:val="both"/>
        <w:rPr>
          <w:sz w:val="24"/>
          <w:szCs w:val="24"/>
        </w:rPr>
      </w:pPr>
      <w:r w:rsidRPr="009C279B">
        <w:rPr>
          <w:sz w:val="24"/>
          <w:szCs w:val="24"/>
        </w:rPr>
        <w:t>John’s Ministry of Worthiness</w:t>
      </w:r>
    </w:p>
    <w:p w:rsidR="00265120" w:rsidRPr="009C279B" w:rsidRDefault="00265120" w:rsidP="00265120">
      <w:pPr>
        <w:spacing w:line="480" w:lineRule="auto"/>
        <w:jc w:val="both"/>
        <w:rPr>
          <w:sz w:val="24"/>
          <w:szCs w:val="24"/>
        </w:rPr>
      </w:pPr>
      <w:r w:rsidRPr="009C279B">
        <w:rPr>
          <w:sz w:val="24"/>
          <w:szCs w:val="24"/>
        </w:rPr>
        <w:t>First the worthiness of God is evident. In Revelation 4:11 it declares “You are worthy, O Lord our God, to receive glory and honor and power. For You created everything, and it is for Your pleasure that they exist and were created.” In Psalm 33:4 it declares “The word of the Lord holds true, and everything He does is worthy of Our trust.” In Psalm 145:3 it declares “Great is the Lord! He is most worthy of praise! His greatness is beyond discovery!” In Psalm 29:1-2 it declares “Give honor to the Lord, You Angels (Lords) &amp; give honor to the Lord for His glory and strength. Give honor to the Lord for the glory of His name. Worship the Lord in the splendor of His holiness.” In 2</w:t>
      </w:r>
      <w:r w:rsidRPr="009C279B">
        <w:rPr>
          <w:sz w:val="24"/>
          <w:szCs w:val="24"/>
          <w:vertAlign w:val="superscript"/>
        </w:rPr>
        <w:t>nd</w:t>
      </w:r>
      <w:r w:rsidRPr="009C279B">
        <w:rPr>
          <w:sz w:val="24"/>
          <w:szCs w:val="24"/>
        </w:rPr>
        <w:t xml:space="preserve"> Samuel 22:4 it declares “I will call on the Lord, who is worthy of praise, for He saves Me from My Enemies.” God is worthy of Our praise and worship to Him. We should learn to trust Him in all things. Second, what is the value and worth of His Creations? In Psalm 8:5 it declares “You made Us a little lower than God, and You crowned Him (Man) with glory and honor.” Deuteronomy 26:18 it declares “The Lord has declared today that You are His people, His own special treasure, just as He promised, and that You must obey all His commands.” In Mark 8:36-37 it declares “For what will it profit a Man if he gains the Whole World, and loses His Soul? Or what will a Man give in exchange for His Soul? God has made Man in His own image, and what can You replace for Your Soul?” The Spirit of God by searching the deep things of God in 1</w:t>
      </w:r>
      <w:r w:rsidRPr="009C279B">
        <w:rPr>
          <w:sz w:val="24"/>
          <w:szCs w:val="24"/>
          <w:vertAlign w:val="superscript"/>
        </w:rPr>
        <w:t>st</w:t>
      </w:r>
      <w:r w:rsidRPr="009C279B">
        <w:rPr>
          <w:sz w:val="24"/>
          <w:szCs w:val="24"/>
        </w:rPr>
        <w:t xml:space="preserve"> Corinthians 2:11. In 1</w:t>
      </w:r>
      <w:r w:rsidRPr="009C279B">
        <w:rPr>
          <w:sz w:val="24"/>
          <w:szCs w:val="24"/>
          <w:vertAlign w:val="superscript"/>
        </w:rPr>
        <w:t>st</w:t>
      </w:r>
      <w:r w:rsidRPr="009C279B">
        <w:rPr>
          <w:sz w:val="24"/>
          <w:szCs w:val="24"/>
        </w:rPr>
        <w:t xml:space="preserve"> Corinthians 6:20 states “For You were </w:t>
      </w:r>
      <w:r w:rsidRPr="009C279B">
        <w:rPr>
          <w:sz w:val="24"/>
          <w:szCs w:val="24"/>
        </w:rPr>
        <w:lastRenderedPageBreak/>
        <w:t>bought at a price; therefore glorify God in Your body &amp; in Your Spirit, which are God’s.” In Ephesians 1:4-7 says that Man is holy, blameless, predestined, adoption as Sons, and riches of His grace. What does the Lord consider to be of worth? Some scriptures are 1</w:t>
      </w:r>
      <w:r w:rsidRPr="009C279B">
        <w:rPr>
          <w:sz w:val="24"/>
          <w:szCs w:val="24"/>
          <w:vertAlign w:val="superscript"/>
        </w:rPr>
        <w:t>st</w:t>
      </w:r>
      <w:r w:rsidRPr="009C279B">
        <w:rPr>
          <w:sz w:val="24"/>
          <w:szCs w:val="24"/>
        </w:rPr>
        <w:t xml:space="preserve"> Timothy 4:8; Proverbs 4:7; 20:15; 31:10; 1</w:t>
      </w:r>
      <w:r w:rsidRPr="009C279B">
        <w:rPr>
          <w:sz w:val="24"/>
          <w:szCs w:val="24"/>
          <w:vertAlign w:val="superscript"/>
        </w:rPr>
        <w:t xml:space="preserve">st </w:t>
      </w:r>
      <w:r w:rsidRPr="009C279B">
        <w:rPr>
          <w:sz w:val="24"/>
          <w:szCs w:val="24"/>
        </w:rPr>
        <w:t xml:space="preserve">Corinthians 13:13 &amp; Ecclesiastes 7:1. How can He focus on what is of total worth? Some scriptures are Acts 14:15; 20:24; Philippians 3:8; 4:8; Psalm 119:37; Luke 10:42.     </w:t>
      </w:r>
    </w:p>
    <w:p w:rsidR="00265120" w:rsidRPr="009C279B" w:rsidRDefault="00265120" w:rsidP="00265120">
      <w:pPr>
        <w:jc w:val="both"/>
        <w:rPr>
          <w:sz w:val="24"/>
          <w:szCs w:val="24"/>
        </w:rPr>
      </w:pPr>
      <w:r w:rsidRPr="009C279B">
        <w:rPr>
          <w:sz w:val="24"/>
          <w:szCs w:val="24"/>
        </w:rPr>
        <w:t>John’s Ministry of Baptism</w:t>
      </w:r>
    </w:p>
    <w:p w:rsidR="00265120" w:rsidRPr="009C279B" w:rsidRDefault="00265120" w:rsidP="00265120">
      <w:pPr>
        <w:jc w:val="both"/>
        <w:rPr>
          <w:sz w:val="24"/>
          <w:szCs w:val="24"/>
        </w:rPr>
      </w:pPr>
    </w:p>
    <w:p w:rsidR="00265120" w:rsidRPr="009C279B" w:rsidRDefault="00265120" w:rsidP="00265120">
      <w:pPr>
        <w:spacing w:line="480" w:lineRule="auto"/>
        <w:jc w:val="both"/>
        <w:rPr>
          <w:sz w:val="24"/>
          <w:szCs w:val="24"/>
        </w:rPr>
      </w:pPr>
      <w:r w:rsidRPr="009C279B">
        <w:rPr>
          <w:sz w:val="24"/>
          <w:szCs w:val="24"/>
        </w:rPr>
        <w:t>John’s baptism of Jesus is proof-worthy. The exact purpose &amp; significance of the baptism is still a great mystery. But We know that John’s baptism of His Disciples was a sign of repentance in Matthew 3:6-10; Mark 1:4-5 &amp; Luke 3:3-14. John proclaimed that the Kingdom of God was at hand &amp; to prepare the coming of the Lord through faith in God. For John, that meant repentance, remission of sins, and living righteous before God. Since Jesus was sinless in 2</w:t>
      </w:r>
      <w:r w:rsidRPr="009C279B">
        <w:rPr>
          <w:sz w:val="24"/>
          <w:szCs w:val="24"/>
          <w:vertAlign w:val="superscript"/>
        </w:rPr>
        <w:t>nd</w:t>
      </w:r>
      <w:r w:rsidRPr="009C279B">
        <w:rPr>
          <w:sz w:val="24"/>
          <w:szCs w:val="24"/>
        </w:rPr>
        <w:t xml:space="preserve"> Corinthians 5:21; Hebrews 4:15 and 1</w:t>
      </w:r>
      <w:r w:rsidRPr="009C279B">
        <w:rPr>
          <w:sz w:val="24"/>
          <w:szCs w:val="24"/>
          <w:vertAlign w:val="superscript"/>
        </w:rPr>
        <w:t>st</w:t>
      </w:r>
      <w:r w:rsidRPr="009C279B">
        <w:rPr>
          <w:sz w:val="24"/>
          <w:szCs w:val="24"/>
        </w:rPr>
        <w:t xml:space="preserve"> Peter 2:22. Why did Jesus have to be baptized for repentance and for the forgiveness of sins? The Gospels gives the answers. First, in Matthew, Jesus told John that the baptism was “fitting for Us to fulfill all righteousness” in Matthew 3:15. The baptism of Jesus was done to fulfill God’s will in Romans 1:17 &amp; Psalm 98:2-3. That is why Jesus was baptized so that God could offer salvation to all people. Second, in Mark, Jesus’ baptism was necessary for the preparation of temptation &amp; His ministry. Jesus received the Father Stephen’s blessing the Holy Ghost in Mark 1:9-11. Mark focused on the special relationship between Jesus &amp; Stephen in Mark 1:11. The Heavens opened at the baptism of Jesus in Mark 1:10, which hold the fulfillment of Isaiah 64:1. Third, in Luke, Jesus’ baptism is </w:t>
      </w:r>
      <w:r w:rsidRPr="009C279B">
        <w:rPr>
          <w:sz w:val="24"/>
          <w:szCs w:val="24"/>
        </w:rPr>
        <w:lastRenderedPageBreak/>
        <w:t xml:space="preserve">noted in Luke 3:21-22. Luke places the genealogy of Jesus after His baptism &amp; before His ministry begins. This is a parallel to Moses in Exodus 6:14-27. This means Jesus would bring salvation &amp; deliverance to the people, like Moses did. Jesus had been anointed by the Holy Spirit to proclaim the good news in Acts 10:37-38. Luke tried to identify Jesus with the people that He was going to deliver in Luke 2:8-20; 3:38. Luke showed that Jesus was a divine representative to God’s people. In John, it does not state the baptism of Jesus.      </w:t>
      </w:r>
    </w:p>
    <w:p w:rsidR="00265120" w:rsidRPr="009C279B" w:rsidRDefault="00265120" w:rsidP="00265120">
      <w:pPr>
        <w:spacing w:line="480" w:lineRule="auto"/>
        <w:jc w:val="both"/>
        <w:rPr>
          <w:sz w:val="24"/>
          <w:szCs w:val="24"/>
        </w:rPr>
      </w:pPr>
      <w:r w:rsidRPr="009C279B">
        <w:rPr>
          <w:sz w:val="24"/>
          <w:szCs w:val="24"/>
        </w:rPr>
        <w:t>John’s Ministry of Angels</w:t>
      </w:r>
    </w:p>
    <w:p w:rsidR="00265120" w:rsidRPr="009C279B" w:rsidRDefault="00265120" w:rsidP="00265120">
      <w:pPr>
        <w:spacing w:line="480" w:lineRule="auto"/>
        <w:jc w:val="both"/>
        <w:rPr>
          <w:sz w:val="24"/>
          <w:szCs w:val="24"/>
        </w:rPr>
      </w:pPr>
      <w:r w:rsidRPr="009C279B">
        <w:rPr>
          <w:sz w:val="24"/>
          <w:szCs w:val="24"/>
        </w:rPr>
        <w:t xml:space="preserve">John’s Ministry of Angels (Lords) is declared through the Angel (Lord) Gabriel. Gabriel is One of the Good Angels (Lords) of God that came to John’s Father Zacharias.  Also Jesus Christ reveals the kind of ministry John had in His life. In Luke 20:34-36 it declares that “the Sons of This Age marry &amp; are given in marriage. But those who are counted worthy to attain That Age, and the Resurrection from the Dead, neither marry nor are given in marriage, nor can they die anymore, for they are equal to the Angels (Lords) &amp; are Sons of God, being the Sons of the Resurrection.” John never married so He has an Angelical Ministry to accomplish for 32.5 years.      </w:t>
      </w:r>
    </w:p>
    <w:p w:rsidR="00265120" w:rsidRPr="009C279B" w:rsidRDefault="00265120" w:rsidP="00265120">
      <w:pPr>
        <w:spacing w:line="480" w:lineRule="auto"/>
        <w:jc w:val="both"/>
        <w:rPr>
          <w:sz w:val="24"/>
          <w:szCs w:val="24"/>
        </w:rPr>
      </w:pPr>
      <w:r w:rsidRPr="009C279B">
        <w:rPr>
          <w:sz w:val="24"/>
          <w:szCs w:val="24"/>
        </w:rPr>
        <w:t>John’s Ministry of Deity as God</w:t>
      </w:r>
    </w:p>
    <w:p w:rsidR="00265120" w:rsidRPr="009C279B" w:rsidRDefault="00265120" w:rsidP="00265120">
      <w:pPr>
        <w:spacing w:line="480" w:lineRule="auto"/>
        <w:jc w:val="both"/>
        <w:rPr>
          <w:sz w:val="24"/>
          <w:szCs w:val="24"/>
        </w:rPr>
      </w:pPr>
      <w:r w:rsidRPr="009C279B">
        <w:rPr>
          <w:sz w:val="24"/>
          <w:szCs w:val="24"/>
        </w:rPr>
        <w:t>John is as fully Woman &amp; fully God. John being fully Woman means He is in the wisdom &amp; understanding of the Lord. John died in the beheading as the 2</w:t>
      </w:r>
      <w:r w:rsidRPr="009C279B">
        <w:rPr>
          <w:sz w:val="24"/>
          <w:szCs w:val="24"/>
          <w:vertAlign w:val="superscript"/>
        </w:rPr>
        <w:t>nd</w:t>
      </w:r>
      <w:r w:rsidRPr="009C279B">
        <w:rPr>
          <w:sz w:val="24"/>
          <w:szCs w:val="24"/>
        </w:rPr>
        <w:t xml:space="preserve"> Eve as the Woman of the Lord to restore the 1</w:t>
      </w:r>
      <w:r w:rsidRPr="009C279B">
        <w:rPr>
          <w:sz w:val="24"/>
          <w:szCs w:val="24"/>
          <w:vertAlign w:val="superscript"/>
        </w:rPr>
        <w:t>st</w:t>
      </w:r>
      <w:r w:rsidRPr="009C279B">
        <w:rPr>
          <w:sz w:val="24"/>
          <w:szCs w:val="24"/>
        </w:rPr>
        <w:t xml:space="preserve"> Eve being deceived. First, He was born in the womb with the Holy Ghost in Luke 1:15 &amp; He is born of God, &amp; cannot sin by His seed remaining in Him. Second, He performed signs, wonders, &amp; healings done by God by His warnings to the people in Luke 3:7-15; Matthew 3:3-12; Mark 1:1-8.  Third, His name is connected to the Holy Ghost meaning </w:t>
      </w:r>
      <w:r w:rsidRPr="009C279B">
        <w:rPr>
          <w:sz w:val="24"/>
          <w:szCs w:val="24"/>
        </w:rPr>
        <w:lastRenderedPageBreak/>
        <w:t>comforter. Fourth, the 7 Sons of Sceva would know John whom Saul preaches in Acts 26:1-8;  19-23  by Saul being an insolent man in Acts 26:9-11 &amp; proves John as the Holy Ghost of God &amp; the Christ by the plan of grace. In John’s day they asked Him if He was the Messiah of Forgiveness, in which He was not, but was the Messiah of Repentance for Womankind by the Order of Melchizedek (El or Elohim) from the Branch of Saul. The Law blasphemes by Him saying He is the Holy Ghost in Luke 3:1-22. Fifth, John in Luke 3:21-22 baptizes Jesus by the fullness of the Holy Ghost in His divine flesh &amp; is fully the Holy Ghost. If You say this is not true with John, then You are Antichrists in 2</w:t>
      </w:r>
      <w:r w:rsidRPr="009C279B">
        <w:rPr>
          <w:sz w:val="24"/>
          <w:szCs w:val="24"/>
          <w:vertAlign w:val="superscript"/>
        </w:rPr>
        <w:t>nd</w:t>
      </w:r>
      <w:r w:rsidRPr="009C279B">
        <w:rPr>
          <w:sz w:val="24"/>
          <w:szCs w:val="24"/>
        </w:rPr>
        <w:t xml:space="preserve"> John 7-13. Sixth, John (2</w:t>
      </w:r>
      <w:r w:rsidRPr="009C279B">
        <w:rPr>
          <w:sz w:val="24"/>
          <w:szCs w:val="24"/>
          <w:vertAlign w:val="superscript"/>
        </w:rPr>
        <w:t>nd</w:t>
      </w:r>
      <w:r w:rsidRPr="009C279B">
        <w:rPr>
          <w:sz w:val="24"/>
          <w:szCs w:val="24"/>
        </w:rPr>
        <w:t xml:space="preserve"> Eve) is called Jesus (2</w:t>
      </w:r>
      <w:r w:rsidRPr="009C279B">
        <w:rPr>
          <w:sz w:val="24"/>
          <w:szCs w:val="24"/>
          <w:vertAlign w:val="superscript"/>
        </w:rPr>
        <w:t>nd</w:t>
      </w:r>
      <w:r w:rsidRPr="009C279B">
        <w:rPr>
          <w:sz w:val="24"/>
          <w:szCs w:val="24"/>
        </w:rPr>
        <w:t xml:space="preserve"> Adam) in Genesis 2:23; 3:20 &amp; 1</w:t>
      </w:r>
      <w:r w:rsidRPr="009C279B">
        <w:rPr>
          <w:sz w:val="24"/>
          <w:szCs w:val="24"/>
          <w:vertAlign w:val="superscript"/>
        </w:rPr>
        <w:t>st</w:t>
      </w:r>
      <w:r w:rsidRPr="009C279B">
        <w:rPr>
          <w:sz w:val="24"/>
          <w:szCs w:val="24"/>
        </w:rPr>
        <w:t xml:space="preserve"> Corinthians 15:47. Seventh, John as the Holy Ghost is God in 1</w:t>
      </w:r>
      <w:r w:rsidRPr="009C279B">
        <w:rPr>
          <w:sz w:val="24"/>
          <w:szCs w:val="24"/>
          <w:vertAlign w:val="superscript"/>
        </w:rPr>
        <w:t>st</w:t>
      </w:r>
      <w:r w:rsidRPr="009C279B">
        <w:rPr>
          <w:sz w:val="24"/>
          <w:szCs w:val="24"/>
        </w:rPr>
        <w:t xml:space="preserve"> John 5:7; Hebrews 10:15; 1</w:t>
      </w:r>
      <w:r w:rsidRPr="009C279B">
        <w:rPr>
          <w:sz w:val="24"/>
          <w:szCs w:val="24"/>
          <w:vertAlign w:val="superscript"/>
        </w:rPr>
        <w:t>st</w:t>
      </w:r>
      <w:r w:rsidRPr="009C279B">
        <w:rPr>
          <w:sz w:val="24"/>
          <w:szCs w:val="24"/>
        </w:rPr>
        <w:t xml:space="preserve"> Thessalonians 4:8; Ephesians 4:30; 1</w:t>
      </w:r>
      <w:r w:rsidRPr="009C279B">
        <w:rPr>
          <w:sz w:val="24"/>
          <w:szCs w:val="24"/>
          <w:vertAlign w:val="superscript"/>
        </w:rPr>
        <w:t>st</w:t>
      </w:r>
      <w:r w:rsidRPr="009C279B">
        <w:rPr>
          <w:sz w:val="24"/>
          <w:szCs w:val="24"/>
        </w:rPr>
        <w:t xml:space="preserve"> Corinthians 12:3; Romans 9:1; Acts 1:33; 7:55; John 14:26; Mark 12:36 and Matthew 28:19. </w:t>
      </w:r>
    </w:p>
    <w:p w:rsidR="00265120" w:rsidRPr="009C279B" w:rsidRDefault="00265120" w:rsidP="00265120">
      <w:pPr>
        <w:jc w:val="center"/>
        <w:rPr>
          <w:sz w:val="24"/>
          <w:szCs w:val="24"/>
        </w:rPr>
      </w:pPr>
      <w:r w:rsidRPr="009C279B">
        <w:rPr>
          <w:sz w:val="24"/>
          <w:szCs w:val="24"/>
        </w:rPr>
        <w:t>The Lord John’s Office</w:t>
      </w:r>
    </w:p>
    <w:p w:rsidR="00265120" w:rsidRPr="009C279B" w:rsidRDefault="00265120" w:rsidP="00265120">
      <w:pPr>
        <w:jc w:val="both"/>
        <w:rPr>
          <w:sz w:val="24"/>
          <w:szCs w:val="24"/>
        </w:rPr>
      </w:pPr>
      <w:r w:rsidRPr="009C279B">
        <w:rPr>
          <w:sz w:val="24"/>
          <w:szCs w:val="24"/>
        </w:rPr>
        <w:t>John’s Office as a Prophet</w:t>
      </w:r>
    </w:p>
    <w:p w:rsidR="00265120" w:rsidRPr="009C279B" w:rsidRDefault="00265120" w:rsidP="00265120">
      <w:pPr>
        <w:spacing w:line="480" w:lineRule="auto"/>
        <w:jc w:val="both"/>
        <w:rPr>
          <w:sz w:val="24"/>
          <w:szCs w:val="24"/>
        </w:rPr>
      </w:pPr>
      <w:r w:rsidRPr="009C279B">
        <w:rPr>
          <w:sz w:val="24"/>
          <w:szCs w:val="24"/>
        </w:rPr>
        <w:t>John is the last of the Prophets and considered the greatest of the Prophets. Since John, the Prophets were preaching and declaring the Lord through divine plans of current events and to directly speak for God. The titles of John as a (Old) Prophet are evident in scripture. In Judges 6:8, John would be called prophet. In 2</w:t>
      </w:r>
      <w:r w:rsidRPr="009C279B">
        <w:rPr>
          <w:sz w:val="24"/>
          <w:szCs w:val="24"/>
          <w:vertAlign w:val="superscript"/>
        </w:rPr>
        <w:t>nd</w:t>
      </w:r>
      <w:r w:rsidRPr="009C279B">
        <w:rPr>
          <w:sz w:val="24"/>
          <w:szCs w:val="24"/>
        </w:rPr>
        <w:t xml:space="preserve"> Kings 4:9, John would be called Man of God. In 1</w:t>
      </w:r>
      <w:r w:rsidRPr="009C279B">
        <w:rPr>
          <w:sz w:val="24"/>
          <w:szCs w:val="24"/>
          <w:vertAlign w:val="superscript"/>
        </w:rPr>
        <w:t>st</w:t>
      </w:r>
      <w:r w:rsidRPr="009C279B">
        <w:rPr>
          <w:sz w:val="24"/>
          <w:szCs w:val="24"/>
        </w:rPr>
        <w:t xml:space="preserve"> Samuel 9:9; 2</w:t>
      </w:r>
      <w:r w:rsidRPr="009C279B">
        <w:rPr>
          <w:sz w:val="24"/>
          <w:szCs w:val="24"/>
          <w:vertAlign w:val="superscript"/>
        </w:rPr>
        <w:t>nd</w:t>
      </w:r>
      <w:r w:rsidRPr="009C279B">
        <w:rPr>
          <w:sz w:val="24"/>
          <w:szCs w:val="24"/>
        </w:rPr>
        <w:t xml:space="preserve"> Samuel 24:11, John would be called a Seer. John the Baptist was known to be true by the likeness of Moses in Acts 7:37. John was connected to a school which was called prophetic groups. John as a Prophet would be in training by God and under the care of God. Also John was connected to a guild or association, probably to the Essences which enjoys worshipping the Lord daily. John’s function would be a forth teller declaring the truth of God by </w:t>
      </w:r>
      <w:r w:rsidRPr="009C279B">
        <w:rPr>
          <w:sz w:val="24"/>
          <w:szCs w:val="24"/>
        </w:rPr>
        <w:lastRenderedPageBreak/>
        <w:t xml:space="preserve">being a Foreteller. John was proclaiming the wonderful works of God.  Also John would be able to give knowledge of the future in moral calls. John was to stabilize the faith of the believer in dark times. There are three tests that show the Prophet as true or false. The first test is that it is moral for the Watchmen of a discerning calling. Jeremiah found out False Prophets by their unholy life in Jeremiah 23:11-14. The second test is doctrinal and if His message would bring them closer to God and would not contradict the revelation of the Lord in Exodus 13:5, 10. The third test is practical patience. In Deuteronomy 18:21-22 says that the word of the Lord always comes to pass. Depending on what the Prophet says it takes patience to unfold the current events. This is how you can test a Prophet in His office. </w:t>
      </w:r>
    </w:p>
    <w:p w:rsidR="00265120" w:rsidRPr="009C279B" w:rsidRDefault="00265120" w:rsidP="00265120">
      <w:pPr>
        <w:spacing w:line="480" w:lineRule="auto"/>
        <w:jc w:val="both"/>
        <w:rPr>
          <w:sz w:val="24"/>
          <w:szCs w:val="24"/>
        </w:rPr>
      </w:pPr>
      <w:r w:rsidRPr="009C279B">
        <w:rPr>
          <w:sz w:val="24"/>
          <w:szCs w:val="24"/>
        </w:rPr>
        <w:t>What did the Blood of John accomplish as Holy?</w:t>
      </w:r>
    </w:p>
    <w:p w:rsidR="00265120" w:rsidRPr="009C279B" w:rsidRDefault="00265120" w:rsidP="00265120">
      <w:pPr>
        <w:spacing w:line="480" w:lineRule="auto"/>
        <w:jc w:val="both"/>
        <w:rPr>
          <w:sz w:val="24"/>
          <w:szCs w:val="24"/>
        </w:rPr>
      </w:pPr>
      <w:r w:rsidRPr="009C279B">
        <w:rPr>
          <w:sz w:val="24"/>
          <w:szCs w:val="24"/>
        </w:rPr>
        <w:t>John’s blood cancelled out all temptations on Womankind through the beheading in Luke 9:7-9. Because of temptation, normally Womankind would be ultimately called a Devil or having a Devil in Luke 7:33. All temptation is of the Devil. John’s blood would bring a repentant heart or a change of mind in Womankind in Luke 3. John’s blood would bring warnings and judgments on those who did not obey the Lord in Luke 3. John’s blood would be considered as a witness as God on the Earth in 1</w:t>
      </w:r>
      <w:r w:rsidRPr="009C279B">
        <w:rPr>
          <w:sz w:val="24"/>
          <w:szCs w:val="24"/>
          <w:vertAlign w:val="superscript"/>
        </w:rPr>
        <w:t>st</w:t>
      </w:r>
      <w:r w:rsidRPr="009C279B">
        <w:rPr>
          <w:sz w:val="24"/>
          <w:szCs w:val="24"/>
        </w:rPr>
        <w:t xml:space="preserve"> John 5:7-8. John’s blood which is far off has made nigh unto You through His offering in Luke 9:9 and also having made peace through the blood of John of His beheading by His to bring all things unto Himself in Luke 3:1-22. John’s blood destroyed the temptations of the Devil through the price of the beheading. John’s blood purges Your conscience from the all the works of temptations to serve the Lord in Luke 9:7-9. John’s blood being shed involves grace being administered to those who were tempting all Believers by the authority of the </w:t>
      </w:r>
      <w:r w:rsidRPr="009C279B">
        <w:rPr>
          <w:sz w:val="24"/>
          <w:szCs w:val="24"/>
        </w:rPr>
        <w:lastRenderedPageBreak/>
        <w:t xml:space="preserve">Devil. John’s blood is sanctification being holy from temptations in Luke 3:1-20. John’s blood is far better than Enos (Enosh) in Genesis 4:26 &amp; Luke 3:1-20. John’s blood cleanses Us from all temptations in Luke 9:7-9.   </w:t>
      </w:r>
    </w:p>
    <w:p w:rsidR="00265120" w:rsidRPr="009C279B" w:rsidRDefault="00265120" w:rsidP="00265120">
      <w:pPr>
        <w:spacing w:line="480" w:lineRule="auto"/>
        <w:jc w:val="both"/>
        <w:rPr>
          <w:sz w:val="24"/>
          <w:szCs w:val="24"/>
        </w:rPr>
      </w:pPr>
      <w:r w:rsidRPr="009C279B">
        <w:rPr>
          <w:sz w:val="24"/>
          <w:szCs w:val="24"/>
        </w:rPr>
        <w:t>John’s arrest, imprisonment, beheading in the Alone Position</w:t>
      </w:r>
    </w:p>
    <w:p w:rsidR="00265120" w:rsidRPr="009C279B" w:rsidRDefault="00265120" w:rsidP="00265120">
      <w:pPr>
        <w:spacing w:line="480" w:lineRule="auto"/>
        <w:jc w:val="both"/>
        <w:rPr>
          <w:sz w:val="24"/>
          <w:szCs w:val="24"/>
        </w:rPr>
      </w:pPr>
      <w:r w:rsidRPr="009C279B">
        <w:rPr>
          <w:sz w:val="24"/>
          <w:szCs w:val="24"/>
        </w:rPr>
        <w:t xml:space="preserve">We understand how and why John was beheaded by Herod Antipas, because of the message and excitement that came through His preaching of the coming of the Lord in Luke 3:15-18. King Herod and the other Rulers were suspicious of John who would stir up the crowds with forth telling concerning the coming Christ or Messiah. There were Messianic movements before John that revolted against Herod &amp; Rome. In Matthew 14:3-12 it declares “for Herod had laid hold of John and bound Him, &amp; put Him in prison for the sake of Herodias, His brother’s Philip’s Wife. By John saying to Him, ‘It is not lawful for You to have Her’ &amp; although He wanted to put Him to death, He feared the multitude, by counting Him a Prophet. But when Herod’s birthday was celebrated (September), the Daughter of Herodias danced before them &amp; pleased Herod. Therefore He promised with an oath to give Her whatever She might ask. So She, having prompted by Her Mother, said, ‘Give Me John the Baptist’s head here on a platter.’ The King was sorry, nevertheless, of the oath &amp; of those who sat with Him, He commanded it to be given to Her. So He sent &amp; had John beheaded in prison. His head was brought on a platter, &amp; given to the Girl, &amp; She brought it to Her Mother. The Disciples came &amp; took away the body &amp; buried it, &amp; went &amp; told Jesus.” Who the Son of God is, and Salvation the Brother John dies in the beheading by all temptations. The blasphemy concerned eternal condemnation. John was forsaken by Yah in Luke 9:9; Mark 15:34 only in Death by temptations &amp; not in Hell or the Grave </w:t>
      </w:r>
      <w:r w:rsidRPr="009C279B">
        <w:rPr>
          <w:sz w:val="24"/>
          <w:szCs w:val="24"/>
        </w:rPr>
        <w:lastRenderedPageBreak/>
        <w:t>in Luke 9:7-9. Also Herod Antipas was being criticized for His marriage with Herodias, Philips Brother’s Wife. John’s criticism of the marriage is declared in Matthew 14:3-12. This did indeed interrupt the King’s authority of marriage, which got John in trouble. In Josephus’ documents it declares that John got arrested because of John’s influence over the crowds. John was imprisoned at the fortress of Machaerus, which is near the Dead Sea on the eastern side.</w:t>
      </w:r>
      <w:r w:rsidRPr="009C279B">
        <w:rPr>
          <w:vanish/>
          <w:sz w:val="24"/>
          <w:szCs w:val="24"/>
        </w:rPr>
        <w:t xml:space="preserve">erods fear ofJohn’s influence over the crowds. </w:t>
      </w:r>
      <w:r w:rsidRPr="009C279B">
        <w:rPr>
          <w:sz w:val="24"/>
          <w:szCs w:val="24"/>
        </w:rPr>
        <w:t xml:space="preserve"> Herod did not kill John immediately because of His righteousness in Mark 6:20. Also Herod wondered about the people’s reaction if John was killed in Mark 6:17-20. Salome is the Little Girl which caused John to be beheaded in Mark 6:21-29. Also John was executed in October 29 AD by Herod. Also John would be considered guilty as charged in the Law &amp; is the most righteous Woman in the wisdom &amp; understanding of the Lord because of the beheading. John truly is the Holy Ghost of God by satisfying the Father Stephen’s anger by the beheading in Exodus 4:14; Numbers 11:1, 10; 12:9; 22:22; 25:3; 32:10, 13-14; Deuteronomy 6:15; 7:4; 9:19; 29:24, 27-28; 31:17, 29; 32:16, 21-22. John has Lordship by the Lord Stephen who administers grace to those who inherit grace in Luke 3 &amp; John 10:34-36.          </w:t>
      </w:r>
    </w:p>
    <w:p w:rsidR="00265120" w:rsidRPr="009C279B" w:rsidRDefault="00265120" w:rsidP="00265120">
      <w:pPr>
        <w:spacing w:line="480" w:lineRule="auto"/>
        <w:jc w:val="both"/>
        <w:rPr>
          <w:sz w:val="24"/>
          <w:szCs w:val="24"/>
        </w:rPr>
      </w:pPr>
      <w:r w:rsidRPr="009C279B">
        <w:rPr>
          <w:sz w:val="24"/>
          <w:szCs w:val="24"/>
        </w:rPr>
        <w:t>God the Father’s Stephen’s Brother (Holy Ghost) has a list of some 66 John’s in the race of scripture. This list is incomplete. One, is John the Baptist in Acts 1 and the Gospels. Two, is John in the family of the High Priest in Acts 4. Three, is John the Brother of James in Acts 12. Four, is John the true Son of Mary in Acts 12. Five, is John called Mark in Acts 15. Six, Is John called an Apostle in Acts 1. Seven, is John the Revelator in Revelation. Eight, is John a Father of Mattahias in 1</w:t>
      </w:r>
      <w:r w:rsidRPr="009C279B">
        <w:rPr>
          <w:sz w:val="24"/>
          <w:szCs w:val="24"/>
          <w:vertAlign w:val="superscript"/>
        </w:rPr>
        <w:t>st</w:t>
      </w:r>
      <w:r w:rsidRPr="009C279B">
        <w:rPr>
          <w:sz w:val="24"/>
          <w:szCs w:val="24"/>
        </w:rPr>
        <w:t xml:space="preserve"> Maccabees 2:1. Nine, is John the Father of Eupolemus in 1</w:t>
      </w:r>
      <w:r w:rsidRPr="009C279B">
        <w:rPr>
          <w:sz w:val="24"/>
          <w:szCs w:val="24"/>
          <w:vertAlign w:val="superscript"/>
        </w:rPr>
        <w:t>st</w:t>
      </w:r>
      <w:r w:rsidRPr="009C279B">
        <w:rPr>
          <w:sz w:val="24"/>
          <w:szCs w:val="24"/>
        </w:rPr>
        <w:t xml:space="preserve"> Maccabees 8:17. Ten, is John the Brother of Jonathan in 1</w:t>
      </w:r>
      <w:r w:rsidRPr="009C279B">
        <w:rPr>
          <w:sz w:val="24"/>
          <w:szCs w:val="24"/>
          <w:vertAlign w:val="superscript"/>
        </w:rPr>
        <w:t>st</w:t>
      </w:r>
      <w:r w:rsidRPr="009C279B">
        <w:rPr>
          <w:sz w:val="24"/>
          <w:szCs w:val="24"/>
        </w:rPr>
        <w:t xml:space="preserve"> Maccabees. Eleven, is John the Brother of Judas in 1</w:t>
      </w:r>
      <w:r w:rsidRPr="009C279B">
        <w:rPr>
          <w:sz w:val="24"/>
          <w:szCs w:val="24"/>
          <w:vertAlign w:val="superscript"/>
        </w:rPr>
        <w:t>st</w:t>
      </w:r>
      <w:r w:rsidRPr="009C279B">
        <w:rPr>
          <w:sz w:val="24"/>
          <w:szCs w:val="24"/>
        </w:rPr>
        <w:t xml:space="preserve"> Maccabees. Twelve, is John the Warrior in 1</w:t>
      </w:r>
      <w:r w:rsidRPr="009C279B">
        <w:rPr>
          <w:sz w:val="24"/>
          <w:szCs w:val="24"/>
          <w:vertAlign w:val="superscript"/>
        </w:rPr>
        <w:t>st</w:t>
      </w:r>
      <w:r w:rsidRPr="009C279B">
        <w:rPr>
          <w:sz w:val="24"/>
          <w:szCs w:val="24"/>
        </w:rPr>
        <w:t xml:space="preserve"> Macabees. Thirteen, is John with Absalom in 2</w:t>
      </w:r>
      <w:r w:rsidRPr="009C279B">
        <w:rPr>
          <w:sz w:val="24"/>
          <w:szCs w:val="24"/>
          <w:vertAlign w:val="superscript"/>
        </w:rPr>
        <w:t>nd</w:t>
      </w:r>
      <w:r w:rsidRPr="009C279B">
        <w:rPr>
          <w:sz w:val="24"/>
          <w:szCs w:val="24"/>
        </w:rPr>
        <w:t xml:space="preserve"> Maccabees. </w:t>
      </w:r>
      <w:r w:rsidRPr="009C279B">
        <w:rPr>
          <w:sz w:val="24"/>
          <w:szCs w:val="24"/>
        </w:rPr>
        <w:lastRenderedPageBreak/>
        <w:t>Fourteen, is John called Jehohanan in the Apocrypha. Fifteen, is John called also Jehohanan in the Old Testament. Sixteen, is John called Jehonathan in the Old Testament. Seventeen, is John called Joanna in the Old Testament. Eighteen, is John called Nathan in the Old Testament. Nineteen, is John called Netheneel in the Old Testament. Twenty, is John called also Nethaniah in the Old Testament. Twenty-One, is John called Zabbub in the Old Testament. Twenty-Two, is John called Zabdi in the Old Testament. Twenty-Three, is John called Zabdiel in the Old Testament. Twenty-Four, is John called Zabud in the Old Testament. Twenty-Five, is John called Zebadiah in the Old Testament. Twenty-Six, is John called Admatha in the Old Testament. Twenty-Seven, is John called Annas in Acts. Twenty-Eight, is John called also Elhanan in the Old Testament. Twenty-Nine, is John called Elnathan in the Old Testament. Thirty, is John called Hanani in the Old Testament. Thirty-One, is John called Jehozabad in the Old Testament. Thirty-Two, is John called Jonathan in Judges 18:30. Thirty-Three, is John called Jonathan in 1</w:t>
      </w:r>
      <w:r w:rsidRPr="009C279B">
        <w:rPr>
          <w:sz w:val="24"/>
          <w:szCs w:val="24"/>
          <w:vertAlign w:val="superscript"/>
        </w:rPr>
        <w:t>st</w:t>
      </w:r>
      <w:r w:rsidRPr="009C279B">
        <w:rPr>
          <w:sz w:val="24"/>
          <w:szCs w:val="24"/>
        </w:rPr>
        <w:t xml:space="preserve"> Samuel 13:16. Thirty-Four, is John called Jonathan in 2</w:t>
      </w:r>
      <w:r w:rsidRPr="009C279B">
        <w:rPr>
          <w:sz w:val="24"/>
          <w:szCs w:val="24"/>
          <w:vertAlign w:val="superscript"/>
        </w:rPr>
        <w:t>nd</w:t>
      </w:r>
      <w:r w:rsidRPr="009C279B">
        <w:rPr>
          <w:sz w:val="24"/>
          <w:szCs w:val="24"/>
        </w:rPr>
        <w:t xml:space="preserve"> Samuel 15:27. Thirty-Five, is John called Jonathan in 1</w:t>
      </w:r>
      <w:r w:rsidRPr="009C279B">
        <w:rPr>
          <w:sz w:val="24"/>
          <w:szCs w:val="24"/>
          <w:vertAlign w:val="superscript"/>
        </w:rPr>
        <w:t>st</w:t>
      </w:r>
      <w:r w:rsidRPr="009C279B">
        <w:rPr>
          <w:sz w:val="24"/>
          <w:szCs w:val="24"/>
        </w:rPr>
        <w:t xml:space="preserve"> Chronicles 27:32. Thirty-Six, is John called Jonathan in 2</w:t>
      </w:r>
      <w:r w:rsidRPr="009C279B">
        <w:rPr>
          <w:sz w:val="24"/>
          <w:szCs w:val="24"/>
          <w:vertAlign w:val="superscript"/>
        </w:rPr>
        <w:t>nd</w:t>
      </w:r>
      <w:r w:rsidRPr="009C279B">
        <w:rPr>
          <w:sz w:val="24"/>
          <w:szCs w:val="24"/>
        </w:rPr>
        <w:t xml:space="preserve"> Samuel 21:21. Thirty-Seven, is John called Jonathan in 2</w:t>
      </w:r>
      <w:r w:rsidRPr="009C279B">
        <w:rPr>
          <w:sz w:val="24"/>
          <w:szCs w:val="24"/>
          <w:vertAlign w:val="superscript"/>
        </w:rPr>
        <w:t>nd</w:t>
      </w:r>
      <w:r w:rsidRPr="009C279B">
        <w:rPr>
          <w:sz w:val="24"/>
          <w:szCs w:val="24"/>
        </w:rPr>
        <w:t xml:space="preserve"> Samuel 23:32. Thirty-Eight, is John called Jonathan in 1</w:t>
      </w:r>
      <w:r w:rsidRPr="009C279B">
        <w:rPr>
          <w:sz w:val="24"/>
          <w:szCs w:val="24"/>
          <w:vertAlign w:val="superscript"/>
        </w:rPr>
        <w:t>st</w:t>
      </w:r>
      <w:r w:rsidRPr="009C279B">
        <w:rPr>
          <w:sz w:val="24"/>
          <w:szCs w:val="24"/>
        </w:rPr>
        <w:t xml:space="preserve"> Chronicles 27:25. Thirty-Nine, is John called Jonathan in Jeremiah 37:15. Forty, is John called Jonathan in Ezra 8:6. Forty-One, is John called Jonathan in Nehemiah 12:14. Forty-Two, is John called Jonathan in Nehemiah 12:11. Forty-Three, is John called Jonathan in Nehemiah 12:35. Forty-Four, is John called Jonathan in Ezra 10:15. Forty-Five, is John called Jonathan in 1</w:t>
      </w:r>
      <w:r w:rsidRPr="009C279B">
        <w:rPr>
          <w:sz w:val="24"/>
          <w:szCs w:val="24"/>
          <w:vertAlign w:val="superscript"/>
        </w:rPr>
        <w:t>st</w:t>
      </w:r>
      <w:r w:rsidRPr="009C279B">
        <w:rPr>
          <w:sz w:val="24"/>
          <w:szCs w:val="24"/>
        </w:rPr>
        <w:t xml:space="preserve"> Chronicles 2:32. Forty-Six, is John called Johanan in the Apocrypha. Forty-Seven, is John called Jonathan in 1</w:t>
      </w:r>
      <w:r w:rsidRPr="009C279B">
        <w:rPr>
          <w:sz w:val="24"/>
          <w:szCs w:val="24"/>
          <w:vertAlign w:val="superscript"/>
        </w:rPr>
        <w:t>st</w:t>
      </w:r>
      <w:r w:rsidRPr="009C279B">
        <w:rPr>
          <w:sz w:val="24"/>
          <w:szCs w:val="24"/>
        </w:rPr>
        <w:t xml:space="preserve"> Maccabees 9:23. Forty-Eight, is John called Jonathan in 1</w:t>
      </w:r>
      <w:r w:rsidRPr="009C279B">
        <w:rPr>
          <w:sz w:val="24"/>
          <w:szCs w:val="24"/>
          <w:vertAlign w:val="superscript"/>
        </w:rPr>
        <w:t>st</w:t>
      </w:r>
      <w:r w:rsidRPr="009C279B">
        <w:rPr>
          <w:sz w:val="24"/>
          <w:szCs w:val="24"/>
        </w:rPr>
        <w:t xml:space="preserve"> Maccabees 13:11. Forty-Nine, is John called Jonah in 2</w:t>
      </w:r>
      <w:r w:rsidRPr="009C279B">
        <w:rPr>
          <w:sz w:val="24"/>
          <w:szCs w:val="24"/>
          <w:vertAlign w:val="superscript"/>
        </w:rPr>
        <w:t>nd</w:t>
      </w:r>
      <w:r w:rsidRPr="009C279B">
        <w:rPr>
          <w:sz w:val="24"/>
          <w:szCs w:val="24"/>
        </w:rPr>
        <w:t xml:space="preserve"> Kings 14:25 &amp; Jonah 1:1. Fifty, is John called Jonah in 1</w:t>
      </w:r>
      <w:r w:rsidRPr="009C279B">
        <w:rPr>
          <w:sz w:val="24"/>
          <w:szCs w:val="24"/>
          <w:vertAlign w:val="superscript"/>
        </w:rPr>
        <w:t>st</w:t>
      </w:r>
      <w:r w:rsidRPr="009C279B">
        <w:rPr>
          <w:sz w:val="24"/>
          <w:szCs w:val="24"/>
        </w:rPr>
        <w:t xml:space="preserve"> </w:t>
      </w:r>
      <w:r w:rsidRPr="009C279B">
        <w:rPr>
          <w:sz w:val="24"/>
          <w:szCs w:val="24"/>
        </w:rPr>
        <w:lastRenderedPageBreak/>
        <w:t>Esdras 9:23. Fifty-One, is John called Jonah in Matthew 16:17. Fifty-Two, is John called Gaddi in 1</w:t>
      </w:r>
      <w:r w:rsidRPr="009C279B">
        <w:rPr>
          <w:sz w:val="24"/>
          <w:szCs w:val="24"/>
          <w:vertAlign w:val="superscript"/>
        </w:rPr>
        <w:t>st</w:t>
      </w:r>
      <w:r w:rsidRPr="009C279B">
        <w:rPr>
          <w:sz w:val="24"/>
          <w:szCs w:val="24"/>
        </w:rPr>
        <w:t xml:space="preserve"> Maccabees 2:2. Fifty-Three, is John called an Envoy in 2</w:t>
      </w:r>
      <w:r w:rsidRPr="009C279B">
        <w:rPr>
          <w:sz w:val="24"/>
          <w:szCs w:val="24"/>
          <w:vertAlign w:val="superscript"/>
        </w:rPr>
        <w:t>nd</w:t>
      </w:r>
      <w:r w:rsidRPr="009C279B">
        <w:rPr>
          <w:sz w:val="24"/>
          <w:szCs w:val="24"/>
        </w:rPr>
        <w:t xml:space="preserve"> Maccabees 11:17. Fifty-Four, is John called the Evangelist not named in the 4</w:t>
      </w:r>
      <w:r w:rsidRPr="009C279B">
        <w:rPr>
          <w:sz w:val="24"/>
          <w:szCs w:val="24"/>
          <w:vertAlign w:val="superscript"/>
        </w:rPr>
        <w:t>th</w:t>
      </w:r>
      <w:r w:rsidRPr="009C279B">
        <w:rPr>
          <w:sz w:val="24"/>
          <w:szCs w:val="24"/>
        </w:rPr>
        <w:t xml:space="preserve"> Gospel. Fifty-Five, is John called Johanan in 1</w:t>
      </w:r>
      <w:r w:rsidRPr="009C279B">
        <w:rPr>
          <w:sz w:val="24"/>
          <w:szCs w:val="24"/>
          <w:vertAlign w:val="superscript"/>
        </w:rPr>
        <w:t>st</w:t>
      </w:r>
      <w:r w:rsidRPr="009C279B">
        <w:rPr>
          <w:sz w:val="24"/>
          <w:szCs w:val="24"/>
        </w:rPr>
        <w:t xml:space="preserve"> Chronicles 12:4. Fifty-Six, is John called Johanan in 1</w:t>
      </w:r>
      <w:r w:rsidRPr="009C279B">
        <w:rPr>
          <w:sz w:val="24"/>
          <w:szCs w:val="24"/>
          <w:vertAlign w:val="superscript"/>
        </w:rPr>
        <w:t>st</w:t>
      </w:r>
      <w:r w:rsidRPr="009C279B">
        <w:rPr>
          <w:sz w:val="24"/>
          <w:szCs w:val="24"/>
        </w:rPr>
        <w:t xml:space="preserve"> Chronicles 12:12. Fifty-Seven, is John called Johanan a Priest in 1</w:t>
      </w:r>
      <w:r w:rsidRPr="009C279B">
        <w:rPr>
          <w:sz w:val="24"/>
          <w:szCs w:val="24"/>
          <w:vertAlign w:val="superscript"/>
        </w:rPr>
        <w:t>st</w:t>
      </w:r>
      <w:r w:rsidRPr="009C279B">
        <w:rPr>
          <w:sz w:val="24"/>
          <w:szCs w:val="24"/>
        </w:rPr>
        <w:t xml:space="preserve"> Chronicles 6:9. Fifty-Eight, is John called Johanan in 2</w:t>
      </w:r>
      <w:r w:rsidRPr="009C279B">
        <w:rPr>
          <w:sz w:val="24"/>
          <w:szCs w:val="24"/>
          <w:vertAlign w:val="superscript"/>
        </w:rPr>
        <w:t>nd</w:t>
      </w:r>
      <w:r w:rsidRPr="009C279B">
        <w:rPr>
          <w:sz w:val="24"/>
          <w:szCs w:val="24"/>
        </w:rPr>
        <w:t xml:space="preserve"> Chronicles 28:12. Fifty-Nine, is John called Johanan in 1</w:t>
      </w:r>
      <w:r w:rsidRPr="009C279B">
        <w:rPr>
          <w:sz w:val="24"/>
          <w:szCs w:val="24"/>
          <w:vertAlign w:val="superscript"/>
        </w:rPr>
        <w:t>st</w:t>
      </w:r>
      <w:r w:rsidRPr="009C279B">
        <w:rPr>
          <w:sz w:val="24"/>
          <w:szCs w:val="24"/>
        </w:rPr>
        <w:t xml:space="preserve"> Chronicles 3:15. Sixty, is John called Johanan in Jeremiah 40:8. Sixty-One, is John called Johanan in 1</w:t>
      </w:r>
      <w:r w:rsidRPr="009C279B">
        <w:rPr>
          <w:sz w:val="24"/>
          <w:szCs w:val="24"/>
          <w:vertAlign w:val="superscript"/>
        </w:rPr>
        <w:t>st</w:t>
      </w:r>
      <w:r w:rsidRPr="009C279B">
        <w:rPr>
          <w:sz w:val="24"/>
          <w:szCs w:val="24"/>
        </w:rPr>
        <w:t xml:space="preserve"> Chronicles 3:24. Sixty-Two, is John called Johanan in Ezra 8:12. Sixty-Three, is John called Johanan in Nehemiah 12:22. Sixty-Four, is John called Jehonathan in the Apocrypha. Sixty-Five, is John called Victoria (female sense of Jehovah) in Isaiah 45:7. Sixty-Six, is John called the 2</w:t>
      </w:r>
      <w:r w:rsidRPr="009C279B">
        <w:rPr>
          <w:sz w:val="24"/>
          <w:szCs w:val="24"/>
          <w:vertAlign w:val="superscript"/>
        </w:rPr>
        <w:t>nd</w:t>
      </w:r>
      <w:r w:rsidRPr="009C279B">
        <w:rPr>
          <w:sz w:val="24"/>
          <w:szCs w:val="24"/>
        </w:rPr>
        <w:t xml:space="preserve"> Eve in 1</w:t>
      </w:r>
      <w:r w:rsidRPr="009C279B">
        <w:rPr>
          <w:sz w:val="24"/>
          <w:szCs w:val="24"/>
          <w:vertAlign w:val="superscript"/>
        </w:rPr>
        <w:t>st</w:t>
      </w:r>
      <w:r w:rsidRPr="009C279B">
        <w:rPr>
          <w:sz w:val="24"/>
          <w:szCs w:val="24"/>
        </w:rPr>
        <w:t xml:space="preserve"> Corinthians 15:47. But there is only One John the Baptist who paid the price of the beheading without spot to Womankind &amp; all the other John’s had problems with (Sexual Eros Love) in marriage.      </w:t>
      </w:r>
    </w:p>
    <w:p w:rsidR="00265120" w:rsidRPr="009C279B" w:rsidRDefault="00265120" w:rsidP="00265120">
      <w:pPr>
        <w:spacing w:line="480" w:lineRule="auto"/>
        <w:jc w:val="both"/>
        <w:rPr>
          <w:sz w:val="24"/>
          <w:szCs w:val="24"/>
        </w:rPr>
      </w:pPr>
      <w:r w:rsidRPr="009C279B">
        <w:rPr>
          <w:sz w:val="24"/>
          <w:szCs w:val="24"/>
        </w:rPr>
        <w:t>John’s Resurrection and Ascension</w:t>
      </w:r>
    </w:p>
    <w:p w:rsidR="00265120" w:rsidRPr="009C279B" w:rsidRDefault="00265120" w:rsidP="00265120">
      <w:pPr>
        <w:spacing w:line="480" w:lineRule="auto"/>
        <w:jc w:val="both"/>
        <w:rPr>
          <w:sz w:val="24"/>
          <w:szCs w:val="24"/>
        </w:rPr>
      </w:pPr>
      <w:r w:rsidRPr="009C279B">
        <w:rPr>
          <w:sz w:val="24"/>
          <w:szCs w:val="24"/>
        </w:rPr>
        <w:t xml:space="preserve">In Matthew 14:1 declares that “Herod the tetrarch heard the report about Jesus and said to His servants, this is John the Baptist, He is risen from the dead, &amp; therefore these powers (authorities) are at work in Him.” In Mark 6:14-16 declares “Now King Herod heard of Him, for His name had become well known. And He said, John the Baptist is risen from the dead, and therefore these powers (authorities) are at work in Him. Others said, it is Elijah, &amp; others said, it is the Prophet, or… one of the Prophets. But when Herod heard, He said, This is John, whom I beheaded, He has been raised from the dead!” In Luke 9:7-9 it declares “Now Herod the tetrarch heard of all that was done by Him, and He was perplexed, because it was said by some </w:t>
      </w:r>
      <w:r w:rsidRPr="009C279B">
        <w:rPr>
          <w:sz w:val="24"/>
          <w:szCs w:val="24"/>
        </w:rPr>
        <w:lastRenderedPageBreak/>
        <w:t>that John had risen from the dead, and some that Elijah had appeared, and by others that One of the Old Prophets had risen again. Herod, said, ‘John I have beheaded, but who is this of whom I hear such thing?’” John’s Resurrection is the first &amp; foremost resurrection outside the Kingdom of God concerning grace. John in Elijah’s Jewish Law did 20 days and nights on the Earth before He ascended to Heaven in around October 27</w:t>
      </w:r>
      <w:r w:rsidRPr="009C279B">
        <w:rPr>
          <w:sz w:val="24"/>
          <w:szCs w:val="24"/>
          <w:vertAlign w:val="superscript"/>
        </w:rPr>
        <w:t>th</w:t>
      </w:r>
      <w:r w:rsidRPr="009C279B">
        <w:rPr>
          <w:sz w:val="24"/>
          <w:szCs w:val="24"/>
        </w:rPr>
        <w:t>.</w:t>
      </w:r>
    </w:p>
    <w:p w:rsidR="00265120" w:rsidRPr="009C279B" w:rsidRDefault="00265120" w:rsidP="00265120">
      <w:pPr>
        <w:spacing w:line="480" w:lineRule="auto"/>
        <w:jc w:val="both"/>
        <w:rPr>
          <w:sz w:val="24"/>
          <w:szCs w:val="24"/>
        </w:rPr>
      </w:pPr>
      <w:r w:rsidRPr="009C279B">
        <w:rPr>
          <w:sz w:val="24"/>
          <w:szCs w:val="24"/>
        </w:rPr>
        <w:t>John’s Throne</w:t>
      </w:r>
    </w:p>
    <w:p w:rsidR="00265120" w:rsidRPr="009C279B" w:rsidRDefault="00265120" w:rsidP="00265120">
      <w:pPr>
        <w:spacing w:line="480" w:lineRule="auto"/>
        <w:jc w:val="both"/>
        <w:rPr>
          <w:sz w:val="24"/>
          <w:szCs w:val="24"/>
        </w:rPr>
      </w:pPr>
      <w:r w:rsidRPr="009C279B">
        <w:rPr>
          <w:sz w:val="24"/>
          <w:szCs w:val="24"/>
        </w:rPr>
        <w:t>John’s Throne is a great mystery. But We know based on scripture that Saul according to His flesh (white skin color) would raise up John to sit on His throne. Where there is total perfection and the former things have passed away in Revelation 21:1-22:21. John will be placed in Heaven by God in John 14:1-4. John felt total bliss and perfection the time He entered Heaven. John will be seated on the other side of Jesus Christ on the right hand of Stephen. This John will be worshipped as the “Woman of the Lord” in respects to the understanding and wisdom of the Lord since He is the 3</w:t>
      </w:r>
      <w:r w:rsidRPr="009C279B">
        <w:rPr>
          <w:sz w:val="24"/>
          <w:szCs w:val="24"/>
          <w:vertAlign w:val="superscript"/>
        </w:rPr>
        <w:t>rd</w:t>
      </w:r>
      <w:r w:rsidRPr="009C279B">
        <w:rPr>
          <w:sz w:val="24"/>
          <w:szCs w:val="24"/>
        </w:rPr>
        <w:t xml:space="preserve"> Person of the Trinity. John fulfilled the Old Testament, New Testament and the Middle Testament concerning repenting temptations. John’s throne will involve Jesus on the right side of Stephen &amp; John on the right side of  Stephen  and  Stephen in  the  midst  in  the  heavenly  New  Jerusalem. In the book of Revelation 4:2-3 it declares “Immediately I was in the Spirit and behold, a Throne in Heaven &amp; One (John) sat on the throne. And He who sat there like a jasper &amp; sardius in appearance, there was a rainbow around the throne, in appearance like an emerald.” The Lord John’s Kingdom is the Inspired Word of God in 2</w:t>
      </w:r>
      <w:r w:rsidRPr="009C279B">
        <w:rPr>
          <w:sz w:val="24"/>
          <w:szCs w:val="24"/>
          <w:vertAlign w:val="superscript"/>
        </w:rPr>
        <w:t>nd</w:t>
      </w:r>
      <w:r w:rsidRPr="009C279B">
        <w:rPr>
          <w:sz w:val="24"/>
          <w:szCs w:val="24"/>
        </w:rPr>
        <w:t xml:space="preserve"> Timothy 3:10-17.  </w:t>
      </w:r>
    </w:p>
    <w:p w:rsidR="00265120" w:rsidRPr="009C279B" w:rsidRDefault="00265120" w:rsidP="00265120">
      <w:pPr>
        <w:spacing w:line="480" w:lineRule="auto"/>
        <w:jc w:val="center"/>
        <w:rPr>
          <w:b/>
          <w:sz w:val="24"/>
          <w:szCs w:val="24"/>
        </w:rPr>
      </w:pPr>
      <w:r w:rsidRPr="009C279B">
        <w:rPr>
          <w:b/>
          <w:sz w:val="24"/>
          <w:szCs w:val="24"/>
        </w:rPr>
        <w:lastRenderedPageBreak/>
        <w:t xml:space="preserve">THE LORD MOSES (THE LADY ZIPPORAH THE LADY OF KINGDOMS) WITH THE RANK OF A 5 GOLD STAR GENERAL OR HIGHER FOR A TIME TO BE DETERMINED IN THE END TIME [NONE OF THESE IS FROM AN INTERRACIAL LINE] TO COMMAND THE LORDSHIP OF THE LAW &amp; LORD JESUS (THE LADY MARY THE LADY OF KINGDOMS IS CALLED THE NEW JERUSALEM IN REVELATION 21:1-22:21), THE LORD DAVID (THE LADY BATHSHEBA THE LADY OF KINGDOMS) &amp; THE LORD ADAM (THE LADY EVE THE LADY OF KINGDOMS) [IN THIS BOOK ABOVE] </w:t>
      </w:r>
    </w:p>
    <w:p w:rsidR="00265120" w:rsidRPr="009C279B" w:rsidRDefault="00265120" w:rsidP="00265120">
      <w:pPr>
        <w:spacing w:line="480" w:lineRule="auto"/>
        <w:jc w:val="both"/>
        <w:rPr>
          <w:sz w:val="24"/>
          <w:szCs w:val="24"/>
        </w:rPr>
      </w:pPr>
      <w:r w:rsidRPr="009C279B">
        <w:rPr>
          <w:sz w:val="24"/>
          <w:szCs w:val="24"/>
        </w:rPr>
        <w:t>The white skin color Lord Moses’ name means “</w:t>
      </w:r>
      <w:r w:rsidRPr="009C279B">
        <w:rPr>
          <w:b/>
          <w:sz w:val="24"/>
          <w:szCs w:val="24"/>
        </w:rPr>
        <w:t>Drawn Out of the Water in Lordship</w:t>
      </w:r>
      <w:r w:rsidRPr="009C279B">
        <w:rPr>
          <w:sz w:val="24"/>
          <w:szCs w:val="24"/>
        </w:rPr>
        <w:t>.” The variations of the name is Moshe, Moseh, Mose, Moushe, Musa &amp; Moyses. The Lord Moses’ name means “</w:t>
      </w:r>
      <w:r w:rsidRPr="009C279B">
        <w:rPr>
          <w:b/>
          <w:sz w:val="24"/>
          <w:szCs w:val="24"/>
        </w:rPr>
        <w:t>Drawn out of the Water</w:t>
      </w:r>
      <w:r w:rsidRPr="009C279B">
        <w:rPr>
          <w:sz w:val="24"/>
          <w:szCs w:val="24"/>
        </w:rPr>
        <w:t>.” The Scripture references of the Lord Moses is mainly in the first 5 Books of the Holy Bible: Genesis, Exodus, Leviticus, Numbers and Deuteronomy with the 4 Gospels &amp; Hebrews chapter 2 &amp; 11. The writing is written in about 1520BC-1400BC. The Lord Moses’ Kingdom lasts for a “</w:t>
      </w:r>
      <w:r w:rsidRPr="009C279B">
        <w:rPr>
          <w:b/>
          <w:sz w:val="24"/>
          <w:szCs w:val="24"/>
        </w:rPr>
        <w:t>Billion Year Reign</w:t>
      </w:r>
      <w:r w:rsidRPr="009C279B">
        <w:rPr>
          <w:sz w:val="24"/>
          <w:szCs w:val="24"/>
        </w:rPr>
        <w:t>” with the Lord Stephen. The Lord Jesus Christ (Anointed Savior in Lordship) of the Gospel will come back in the Spirit &amp; Power of the Lord Moses for Mankind and is One of the Witnesses that will die in the Great Tribulation by being killed by the Dragon in Revelation 11:1-14; 15:3; Matthew 17:1-13; Matthew 9:1-13; Luke 24:44 &amp; Zechariah 4:1-14. The Lord Moses’ Great Accomplishment was the Father Stephen Agent in delivering the Israelites from slavery in Egypt and in giving them the Father Stephen’s Law. This refers to Moses being named on the 1</w:t>
      </w:r>
      <w:r w:rsidRPr="009C279B">
        <w:rPr>
          <w:sz w:val="24"/>
          <w:szCs w:val="24"/>
          <w:vertAlign w:val="superscript"/>
        </w:rPr>
        <w:t>st</w:t>
      </w:r>
      <w:r w:rsidRPr="009C279B">
        <w:rPr>
          <w:sz w:val="24"/>
          <w:szCs w:val="24"/>
        </w:rPr>
        <w:t xml:space="preserve"> day to the 5</w:t>
      </w:r>
      <w:r w:rsidRPr="009C279B">
        <w:rPr>
          <w:sz w:val="24"/>
          <w:szCs w:val="24"/>
          <w:vertAlign w:val="superscript"/>
        </w:rPr>
        <w:t>th</w:t>
      </w:r>
      <w:r w:rsidRPr="009C279B">
        <w:rPr>
          <w:sz w:val="24"/>
          <w:szCs w:val="24"/>
        </w:rPr>
        <w:t xml:space="preserve"> day with the Supreme Authority of the LORD, then Moses being named on the 6</w:t>
      </w:r>
      <w:r w:rsidRPr="009C279B">
        <w:rPr>
          <w:sz w:val="24"/>
          <w:szCs w:val="24"/>
          <w:vertAlign w:val="superscript"/>
        </w:rPr>
        <w:t>th</w:t>
      </w:r>
      <w:r w:rsidRPr="009C279B">
        <w:rPr>
          <w:sz w:val="24"/>
          <w:szCs w:val="24"/>
        </w:rPr>
        <w:t xml:space="preserve"> day as Man and on the 7</w:t>
      </w:r>
      <w:r w:rsidRPr="009C279B">
        <w:rPr>
          <w:sz w:val="24"/>
          <w:szCs w:val="24"/>
          <w:vertAlign w:val="superscript"/>
        </w:rPr>
        <w:t>th</w:t>
      </w:r>
      <w:r w:rsidRPr="009C279B">
        <w:rPr>
          <w:sz w:val="24"/>
          <w:szCs w:val="24"/>
        </w:rPr>
        <w:t xml:space="preserve"> day He fell because of sexuality causing Him to hit the rock twice concerning once in Numbers 20:1-13 by which all His family was killed, except the Lord Moses, then He was translated in Matthew chapter 17, then killed in Revelation 11:8, then on the 8</w:t>
      </w:r>
      <w:r w:rsidRPr="009C279B">
        <w:rPr>
          <w:sz w:val="24"/>
          <w:szCs w:val="24"/>
          <w:vertAlign w:val="superscript"/>
        </w:rPr>
        <w:t>th</w:t>
      </w:r>
      <w:r w:rsidRPr="009C279B">
        <w:rPr>
          <w:sz w:val="24"/>
          <w:szCs w:val="24"/>
        </w:rPr>
        <w:t xml:space="preserve"> day renamed. This eternity only concerns </w:t>
      </w:r>
      <w:r w:rsidRPr="009C279B">
        <w:rPr>
          <w:sz w:val="24"/>
          <w:szCs w:val="24"/>
        </w:rPr>
        <w:lastRenderedPageBreak/>
        <w:t xml:space="preserve">Saturday as the Jewish Moses in Genesis to the Gentile Moses in Luke till it became the Christian Moses in Acts chapter 7.  </w:t>
      </w:r>
    </w:p>
    <w:p w:rsidR="00265120" w:rsidRPr="009C279B" w:rsidRDefault="00265120" w:rsidP="00265120">
      <w:pPr>
        <w:spacing w:line="480" w:lineRule="auto"/>
        <w:jc w:val="both"/>
        <w:rPr>
          <w:sz w:val="24"/>
          <w:szCs w:val="24"/>
        </w:rPr>
      </w:pPr>
      <w:r w:rsidRPr="009C279B">
        <w:rPr>
          <w:sz w:val="24"/>
          <w:szCs w:val="24"/>
        </w:rPr>
        <w:t xml:space="preserve">The Lord Moses’ Identity is called a Lord to Pharaoh because He was a Lawgiver in John 10:34-36. It declares “Is it not written in Your Law, I said, ‘You are Gods?’ If He called them Gods, to whom the Word of God came (and the Scripture cannot be broken), do You say of Him who the Father (Stephen) sanctified and sent into the World, ‘You are blaspheming,’ because I said, ‘I am the Son of God?’” Also the Lord Moses was made God to Pharaoh and the Rebellious &amp; Stiff-Necked People of the Father Stephen in Exodus 7:1-2. </w:t>
      </w:r>
    </w:p>
    <w:p w:rsidR="00265120" w:rsidRPr="009C279B" w:rsidRDefault="00265120" w:rsidP="00265120">
      <w:pPr>
        <w:spacing w:line="480" w:lineRule="auto"/>
        <w:jc w:val="both"/>
        <w:rPr>
          <w:sz w:val="24"/>
          <w:szCs w:val="24"/>
        </w:rPr>
      </w:pPr>
      <w:r w:rsidRPr="009C279B">
        <w:rPr>
          <w:sz w:val="24"/>
          <w:szCs w:val="24"/>
        </w:rPr>
        <w:t xml:space="preserve">The Lord Moses’ Life and Times: In Exodus 2:1-10 declares the Birth of Moses: “And a Man of the house of Levi went and took as Wife a Daughter of Levi. So the Woman conceived and bore a Son. And when She saw that He was a Beautiful Child, She hid Him three months. But when She could no longer hide Him, She took an ark of bulrushes from Him, daubed it with asphalt and pitch, put the Child in it, and laid it in the reeds by the river’s bank. And His Sister stood afar off, to know what would be done to Him. Then the Daughter of Pharaoh came down to bathe at the river. And Her Maidens walked along the riverside, and when She saw the ark among the reeds, She sent Her Maid to get it. And when She opened it, She saw the Child, and behold, the Baby wept. So She had compassion on Him, and said, ‘This is One of the Hebrew’s Children.’ Then His Sister said to Pharaoh’s Daughter, ‘Shall I go and call a Nurse for You from the Hebrew Women, that She may Nurse the Child for You?’ And Pharaoh’s Daughter said to Her, ‘Go.’ So the Maiden went and called the Child’s Mother. Then Pharaoh’s Daughter said to Her, ‘Take this Child and nurse Him for Me, and I will give You Your wages.’ So the Woman took the Child and </w:t>
      </w:r>
      <w:r w:rsidRPr="009C279B">
        <w:rPr>
          <w:sz w:val="24"/>
          <w:szCs w:val="24"/>
        </w:rPr>
        <w:lastRenderedPageBreak/>
        <w:t xml:space="preserve">nursed Him. And the Child grew, and She brought Him to Pharaoh’s Daughter, and He became Her Son. So She called His name Moses, saying, ‘because I drew Him out of the water.’” The Lord Moses was born into a Hebrew family as slaves in Egypt. The Lord Moses’ life and times is around 1540BC by the West Semitic peoples known as the Hyksos were driven out of Egypt by Ahmose I. Before this happened the Hyksos were the dominating factor that supplanted the Egyptian Rulers and governed the Pharaoh’s for a 100 years. The Hebrews were somewhat Semitic in nature and the Pharaoh intended to not trust Anyone that the Israelites would support the Pharaoh’s Enemies in Exodus 1:10. Also Pharaoh then brought slavery to the Israelites (Jewish People) and set them to forced labor to dominate and rule them. He also limited the production of the Hebrews and ordered the Midwives of Egypt to kill any Male Children born to the Israelites. This attempt failed for Pharaoh to control the population and commanded all His people to see that every Hebrew Male be thrown in the River Nile. </w:t>
      </w:r>
    </w:p>
    <w:p w:rsidR="00265120" w:rsidRPr="009C279B" w:rsidRDefault="00265120" w:rsidP="00265120">
      <w:pPr>
        <w:spacing w:line="480" w:lineRule="auto"/>
        <w:jc w:val="both"/>
        <w:rPr>
          <w:sz w:val="24"/>
          <w:szCs w:val="24"/>
        </w:rPr>
      </w:pPr>
      <w:r w:rsidRPr="009C279B">
        <w:rPr>
          <w:sz w:val="24"/>
          <w:szCs w:val="24"/>
        </w:rPr>
        <w:t xml:space="preserve">The Lord Moses’ Childhood. In Exodus 2:1-10 shows that when the Lord Moses was born about 1520BC His Parents totally disobeyed Pharaoh’s command. They first placed the Boy Child Moses in a basket boat made of papyrus reeds. Moses was found floating in the papyrus basket by the Pharaoh’s Daughter. She fell in agape love with Him at first sight. The Lord Moses was adopted by the Egyptian Princess who hired in actuality His own Hebrew Mother as His wet nurse. The Lord Moses was probably weaned at age four by most biblical times in scripture. </w:t>
      </w:r>
    </w:p>
    <w:p w:rsidR="00265120" w:rsidRPr="009C279B" w:rsidRDefault="00265120" w:rsidP="00265120">
      <w:pPr>
        <w:spacing w:line="480" w:lineRule="auto"/>
        <w:jc w:val="both"/>
        <w:rPr>
          <w:sz w:val="24"/>
          <w:szCs w:val="24"/>
        </w:rPr>
      </w:pPr>
      <w:r w:rsidRPr="009C279B">
        <w:rPr>
          <w:sz w:val="24"/>
          <w:szCs w:val="24"/>
        </w:rPr>
        <w:t xml:space="preserve">The Lord Moses’ Education. When the Lord Moses was an adult, He identified with the Israelites rather than His Egyptian heritage and dreamed of freeing His own people from slavery. As the sportive Child of the Egyptian Princess, the Lord Moses had the best education that Egypt could </w:t>
      </w:r>
      <w:r w:rsidRPr="009C279B">
        <w:rPr>
          <w:sz w:val="24"/>
          <w:szCs w:val="24"/>
        </w:rPr>
        <w:lastRenderedPageBreak/>
        <w:t xml:space="preserve">offer at that time. In Egyptian documents it shows that the royal schools taught Semitic Boys being trained in Egypt’s bureaucracy and the Lord Moses grew mightily in wisdom and deeds. The Lord Moses’ education should have lasted or 12 years till Manhood. Afterward, He was trained more in diplomacy and military warfare. The Lord Moses was most likely fluent in more than one language, especially in Hebrew and Egyptian. In Hebrews 11:24 says that the Lord Moses was called as “the Son of Pharaoh’s Daughter.” This means that the title may reflect that in Egypt the royal line was passed to the Daughter rather than the Son. This may mean that the Lord Moses was in the royal line to take the throne and that is why He had the best education that Egypt could offer.  </w:t>
      </w:r>
    </w:p>
    <w:p w:rsidR="00265120" w:rsidRPr="009C279B" w:rsidRDefault="00265120" w:rsidP="00265120">
      <w:pPr>
        <w:spacing w:line="480" w:lineRule="auto"/>
        <w:jc w:val="both"/>
        <w:rPr>
          <w:sz w:val="24"/>
          <w:szCs w:val="24"/>
        </w:rPr>
      </w:pPr>
      <w:r w:rsidRPr="009C279B">
        <w:rPr>
          <w:sz w:val="24"/>
          <w:szCs w:val="24"/>
        </w:rPr>
        <w:t>The Lord Moses at Mount Sinai. In Exodus 2:15-25 says how the Peninsula was mostly inhabited although the Egyptians had mined it for many years to get precious stones. In the wilderness, the Lord Moses found a small family of Midianite Shepherds whom He spent time with. In process of time, the Lord Moses married the Daughter of Jethro, in the Midianite Clan and Jethro (Friend of God) being a Religious Leader. The Lord Moses then became a Shepherd and for the next 40 years &amp; He was “</w:t>
      </w:r>
      <w:r w:rsidRPr="009C279B">
        <w:rPr>
          <w:b/>
          <w:sz w:val="24"/>
          <w:szCs w:val="24"/>
        </w:rPr>
        <w:t>content to live</w:t>
      </w:r>
      <w:r w:rsidRPr="009C279B">
        <w:rPr>
          <w:sz w:val="24"/>
          <w:szCs w:val="24"/>
        </w:rPr>
        <w:t xml:space="preserve">” there in Exodus 2:21.  </w:t>
      </w:r>
    </w:p>
    <w:p w:rsidR="00265120" w:rsidRPr="009C279B" w:rsidRDefault="00265120" w:rsidP="00265120">
      <w:pPr>
        <w:spacing w:line="480" w:lineRule="auto"/>
        <w:jc w:val="both"/>
        <w:rPr>
          <w:sz w:val="24"/>
          <w:szCs w:val="24"/>
        </w:rPr>
      </w:pPr>
      <w:r w:rsidRPr="009C279B">
        <w:rPr>
          <w:sz w:val="24"/>
          <w:szCs w:val="24"/>
        </w:rPr>
        <w:t xml:space="preserve">The Lord Moses’ calling by the Father Stephen. This call happened in Exodus chapters 3-4. The Lord Moses was 80 years old and the Father Stephen appeared to Him in a burning bush and commissioned the Lord Moses to deliver the Father Stephen’s people. The Lord Moses did not want to do this because of unbelief. In Exodus 3:11 says to the Father Stephen “Who am I that I should go to Pharaoh, and that I should bring the Children out of Egypt?” In Exodus 3:13 mentions that He did not know what to say and did not know enough about His Father Stephen </w:t>
      </w:r>
      <w:r w:rsidRPr="009C279B">
        <w:rPr>
          <w:sz w:val="24"/>
          <w:szCs w:val="24"/>
        </w:rPr>
        <w:lastRenderedPageBreak/>
        <w:t xml:space="preserve">to have faith in representing Him. In Exodus 4:1 says that the Lord Moses knew that the Israelites would not believe Him. In Exodus 4:10 tells us that the Lord Moses was slow of speech and slow of tongue. In Exodus 4:13 the Lord Moses begged the Father Stephen to send Someone else even though the Father Stephen has answered His questions. </w:t>
      </w:r>
    </w:p>
    <w:p w:rsidR="00265120" w:rsidRPr="009C279B" w:rsidRDefault="00265120" w:rsidP="00265120">
      <w:pPr>
        <w:spacing w:line="480" w:lineRule="auto"/>
        <w:jc w:val="both"/>
        <w:rPr>
          <w:sz w:val="24"/>
          <w:szCs w:val="24"/>
        </w:rPr>
      </w:pPr>
      <w:r w:rsidRPr="009C279B">
        <w:rPr>
          <w:sz w:val="24"/>
          <w:szCs w:val="24"/>
        </w:rPr>
        <w:t xml:space="preserve">The Lord Moses’ Confrontation with the Pharaoh Ramsees. The confrontation is proven in Exodus chapters 5-15. The Lord Moses finally responded to the Father Stephen’s call &amp; commission in which He did confront Pharaoh. Those who sought the Lord Moses’ life were already dead at this time in Exodus 4:19. The Father Stephen gave the Lord Moses the Rod of the Lord Yahweh that had plagued the Egyptians with 10 plagues against the Pharaoh to finally let the Father Stephen’s people go. The final blow to Pharaoh was the Red Sea Crossing that drowned Pharaoh’s Army.   </w:t>
      </w:r>
    </w:p>
    <w:p w:rsidR="00265120" w:rsidRPr="009C279B" w:rsidRDefault="00265120" w:rsidP="00265120">
      <w:pPr>
        <w:spacing w:line="480" w:lineRule="auto"/>
        <w:jc w:val="both"/>
        <w:rPr>
          <w:sz w:val="24"/>
          <w:szCs w:val="24"/>
        </w:rPr>
      </w:pPr>
      <w:r w:rsidRPr="009C279B">
        <w:rPr>
          <w:sz w:val="24"/>
          <w:szCs w:val="24"/>
        </w:rPr>
        <w:t xml:space="preserve">The Lord Moses as a Lawgiver. This is proven from Exodus 18:1-Deuteronomy 34:12. In the Lord Moses’ accomplishments He brought about 2 million Israelites out of Egypt in Numbers 1:46. The Father Stephen provided a cloudy-fiery pillar to lead His people into the Sinai Peninsula to Mount Sinai. The Lord Moses there was given the Ten Commandments and other Laws such as Criminal Laws, Civil Laws, Animal Control Laws, Worship Regulations, Dietary Laws and acceptable intimate relationships in a Divine Union and much more. These were traditionally called from the Sinai Revelation the “Law of the Lord Moses.” The Lord Moses was a model Prophet that served as the Father Stephen’s Spokesman. In Deuteronomy chapter 18 was forbidden to do &amp; Israel was commanded not to consult with any occult sources. </w:t>
      </w:r>
    </w:p>
    <w:p w:rsidR="00265120" w:rsidRPr="009C279B" w:rsidRDefault="00265120" w:rsidP="00265120">
      <w:pPr>
        <w:spacing w:line="480" w:lineRule="auto"/>
        <w:jc w:val="both"/>
        <w:rPr>
          <w:sz w:val="24"/>
          <w:szCs w:val="24"/>
        </w:rPr>
      </w:pPr>
      <w:r w:rsidRPr="009C279B">
        <w:rPr>
          <w:sz w:val="24"/>
          <w:szCs w:val="24"/>
        </w:rPr>
        <w:lastRenderedPageBreak/>
        <w:t>The Lord Moses as a Leader. This is proven in Exodus 16:1-Deuteronomy 34:12. The Lord Moses as a Leader was a Lawgiver, Miracle Worker and an Exceptional Prophet. These things prove that the Lord Moses was Human and He has to lead a disobedient &amp; rebellious people. The Lord Moses felt anger, pain and frustration that resulted in the unresponsive and ignorant people of the Father Stephen. The Lord Moses prayed for many things while He led this people and remained faithful to the task at hand. In the 40 years that He led, He dealt with two kinds of Israelites. First, are those who did not respond to the Father Stephen but questioned everything that the Lord Moses commanded. Second, is the rebellion against the Lord Moses’ leadership that resulted in death in the wilderness outside the Promised Land. For 40 years He was the Father Stephen’s Agent on Earth, and accomplishing extraordinary things. The Lord Moses was considered as One of the Greatest Men of the Old Testament.</w:t>
      </w:r>
    </w:p>
    <w:p w:rsidR="00265120" w:rsidRPr="009C279B" w:rsidRDefault="00265120" w:rsidP="00265120">
      <w:pPr>
        <w:spacing w:line="480" w:lineRule="auto"/>
        <w:jc w:val="both"/>
        <w:rPr>
          <w:sz w:val="24"/>
          <w:szCs w:val="24"/>
        </w:rPr>
      </w:pPr>
      <w:r w:rsidRPr="009C279B">
        <w:rPr>
          <w:sz w:val="24"/>
          <w:szCs w:val="24"/>
        </w:rPr>
        <w:t>The Lord Moses’ Relationships:</w:t>
      </w:r>
      <w:r w:rsidRPr="009C279B">
        <w:rPr>
          <w:b/>
          <w:sz w:val="24"/>
          <w:szCs w:val="24"/>
        </w:rPr>
        <w:t xml:space="preserve"> </w:t>
      </w:r>
      <w:r w:rsidRPr="009C279B">
        <w:rPr>
          <w:sz w:val="24"/>
          <w:szCs w:val="24"/>
        </w:rPr>
        <w:t>The Bible describes the Lord Moses’ Mother with the job to mold and shape the Lord Moses into the Man &amp; personal identity He was supposed to be as a Hebrew Person. The Lord Moses thought of Himself as a Hebrew and not Egyptian Royalty. There is not much more on His relationship with His Mother. Also the Lady Miriam (Loved by Yahweh) His Sister and the Lord Aaron (Highest Light) His Brother both played a significant role in the relationship with the Lord Moses.</w:t>
      </w:r>
    </w:p>
    <w:p w:rsidR="00265120" w:rsidRPr="009C279B" w:rsidRDefault="00265120" w:rsidP="00265120">
      <w:pPr>
        <w:spacing w:line="480" w:lineRule="auto"/>
        <w:jc w:val="both"/>
        <w:rPr>
          <w:sz w:val="24"/>
          <w:szCs w:val="24"/>
        </w:rPr>
      </w:pPr>
      <w:r w:rsidRPr="009C279B">
        <w:rPr>
          <w:sz w:val="24"/>
          <w:szCs w:val="24"/>
        </w:rPr>
        <w:t xml:space="preserve">The Lord Moses only had One Wife in Scripture named Zipporah (Bird), which was a Midianite and bore Moses His two Sons, which are Gershom (Stranger, Sojourner There, Expelled One or Protected of the God Shom) and Eleazer (Father against All) in Exodus 2:21-22 &amp; 18:1-6. </w:t>
      </w:r>
    </w:p>
    <w:p w:rsidR="00265120" w:rsidRPr="009C279B" w:rsidRDefault="00265120" w:rsidP="00265120">
      <w:pPr>
        <w:spacing w:line="480" w:lineRule="auto"/>
        <w:jc w:val="both"/>
        <w:rPr>
          <w:sz w:val="24"/>
          <w:szCs w:val="24"/>
        </w:rPr>
      </w:pPr>
      <w:r w:rsidRPr="009C279B">
        <w:rPr>
          <w:sz w:val="24"/>
          <w:szCs w:val="24"/>
        </w:rPr>
        <w:lastRenderedPageBreak/>
        <w:t>The Lord Moses’ Relationship with the Father Stephen. This relationship begins with the Lord Moses and the burning bush in Exodus 3:1-4:17. The Lord Moses was 80 years old when the Father Stephen showed up in the burning bush and the bush was not consumed. There are three things that occurred in the Lord Moses’ commission. First, the Father Stephen commissioned the Lord Moses to do His mission on Earth in Exodus 3:6-10. The Father Stephen identified Himself as the Father Stephen of Abraham, Isaac and Jacob &amp; told Moses that He has heard their cries and has seen the oppression of His people Israel. The Father Stephen revealed Himself to the Lord Moses because it was time to deliver His people out of bondage to bring them into the Promised Land. Second, the Father Stephen revealed His personal name to the Lord Moses in Exodus 3:11-22. The Lord Moses resisted the Father Stephen even though for 40 years He was a Humble Shepherd. The initial response to the hesitant Lord Moses was to promise to be with Him and the Father Stephen revealed His name in Exodus 3:15 as “</w:t>
      </w:r>
      <w:r w:rsidRPr="009C279B">
        <w:rPr>
          <w:b/>
          <w:sz w:val="24"/>
          <w:szCs w:val="24"/>
        </w:rPr>
        <w:t>YAHWEH</w:t>
      </w:r>
      <w:r w:rsidRPr="009C279B">
        <w:rPr>
          <w:sz w:val="24"/>
          <w:szCs w:val="24"/>
        </w:rPr>
        <w:t xml:space="preserve">” as the </w:t>
      </w:r>
      <w:r w:rsidRPr="009C279B">
        <w:rPr>
          <w:b/>
          <w:sz w:val="24"/>
          <w:szCs w:val="24"/>
        </w:rPr>
        <w:t>GOD OF MY FATHER’S</w:t>
      </w:r>
      <w:r w:rsidRPr="009C279B">
        <w:rPr>
          <w:sz w:val="24"/>
          <w:szCs w:val="24"/>
        </w:rPr>
        <w:t xml:space="preserve"> with the </w:t>
      </w:r>
      <w:r w:rsidRPr="009C279B">
        <w:rPr>
          <w:b/>
          <w:sz w:val="24"/>
          <w:szCs w:val="24"/>
        </w:rPr>
        <w:t>LORD STEPHEN</w:t>
      </w:r>
      <w:r w:rsidRPr="009C279B">
        <w:rPr>
          <w:sz w:val="24"/>
          <w:szCs w:val="24"/>
        </w:rPr>
        <w:t xml:space="preserve"> in Acts 7:30-32 &amp; John 8:58 and “</w:t>
      </w:r>
      <w:r w:rsidRPr="009C279B">
        <w:rPr>
          <w:b/>
          <w:sz w:val="24"/>
          <w:szCs w:val="24"/>
        </w:rPr>
        <w:t>I AM</w:t>
      </w:r>
      <w:r w:rsidRPr="009C279B">
        <w:rPr>
          <w:sz w:val="24"/>
          <w:szCs w:val="24"/>
        </w:rPr>
        <w:t xml:space="preserve">” as the </w:t>
      </w:r>
      <w:r w:rsidRPr="009C279B">
        <w:rPr>
          <w:b/>
          <w:sz w:val="24"/>
          <w:szCs w:val="24"/>
        </w:rPr>
        <w:t>GOD OF ABRAHAM</w:t>
      </w:r>
      <w:r w:rsidRPr="009C279B">
        <w:rPr>
          <w:sz w:val="24"/>
          <w:szCs w:val="24"/>
        </w:rPr>
        <w:t xml:space="preserve"> with the </w:t>
      </w:r>
      <w:r w:rsidRPr="009C279B">
        <w:rPr>
          <w:b/>
          <w:sz w:val="24"/>
          <w:szCs w:val="24"/>
        </w:rPr>
        <w:t>LORD JESUS</w:t>
      </w:r>
      <w:r w:rsidRPr="009C279B">
        <w:rPr>
          <w:sz w:val="24"/>
          <w:szCs w:val="24"/>
        </w:rPr>
        <w:t xml:space="preserve"> in Luke 1:33 &amp; John 8:58 or in biblical texts as the “</w:t>
      </w:r>
      <w:r w:rsidRPr="009C279B">
        <w:rPr>
          <w:b/>
          <w:sz w:val="24"/>
          <w:szCs w:val="24"/>
        </w:rPr>
        <w:t>JEHOVAH</w:t>
      </w:r>
      <w:r w:rsidRPr="009C279B">
        <w:rPr>
          <w:sz w:val="24"/>
          <w:szCs w:val="24"/>
        </w:rPr>
        <w:t xml:space="preserve"> or </w:t>
      </w:r>
      <w:r w:rsidRPr="009C279B">
        <w:rPr>
          <w:b/>
          <w:sz w:val="24"/>
          <w:szCs w:val="24"/>
        </w:rPr>
        <w:t>VICTOR</w:t>
      </w:r>
      <w:r w:rsidRPr="009C279B">
        <w:rPr>
          <w:sz w:val="24"/>
          <w:szCs w:val="24"/>
        </w:rPr>
        <w:t xml:space="preserve">” as the </w:t>
      </w:r>
      <w:r w:rsidRPr="009C279B">
        <w:rPr>
          <w:b/>
          <w:sz w:val="24"/>
          <w:szCs w:val="24"/>
        </w:rPr>
        <w:t>GOD OF JACOB</w:t>
      </w:r>
      <w:r w:rsidRPr="009C279B">
        <w:rPr>
          <w:sz w:val="24"/>
          <w:szCs w:val="24"/>
        </w:rPr>
        <w:t xml:space="preserve"> with the </w:t>
      </w:r>
      <w:r w:rsidRPr="009C279B">
        <w:rPr>
          <w:b/>
          <w:sz w:val="24"/>
          <w:szCs w:val="24"/>
        </w:rPr>
        <w:t>LORD JAMES</w:t>
      </w:r>
      <w:r w:rsidRPr="009C279B">
        <w:rPr>
          <w:sz w:val="24"/>
          <w:szCs w:val="24"/>
        </w:rPr>
        <w:t xml:space="preserve"> in Genesis 32:22-32 &amp; James 2:8-13 or “</w:t>
      </w:r>
      <w:r w:rsidRPr="009C279B">
        <w:rPr>
          <w:b/>
          <w:sz w:val="24"/>
          <w:szCs w:val="24"/>
        </w:rPr>
        <w:t>THE ONE WHO IS ALWAYS PRESENT</w:t>
      </w:r>
      <w:r w:rsidRPr="009C279B">
        <w:rPr>
          <w:sz w:val="24"/>
          <w:szCs w:val="24"/>
        </w:rPr>
        <w:t xml:space="preserve">” as the </w:t>
      </w:r>
      <w:r w:rsidRPr="009C279B">
        <w:rPr>
          <w:b/>
          <w:sz w:val="24"/>
          <w:szCs w:val="24"/>
        </w:rPr>
        <w:t xml:space="preserve">GOD OF ISAAC </w:t>
      </w:r>
      <w:r w:rsidRPr="009C279B">
        <w:rPr>
          <w:sz w:val="24"/>
          <w:szCs w:val="24"/>
        </w:rPr>
        <w:t xml:space="preserve">with the </w:t>
      </w:r>
      <w:r w:rsidRPr="009C279B">
        <w:rPr>
          <w:b/>
          <w:sz w:val="24"/>
          <w:szCs w:val="24"/>
        </w:rPr>
        <w:t>LORD JOHN</w:t>
      </w:r>
      <w:r w:rsidRPr="009C279B">
        <w:rPr>
          <w:sz w:val="24"/>
          <w:szCs w:val="24"/>
        </w:rPr>
        <w:t xml:space="preserve"> in Luke 1:68 &amp; the “</w:t>
      </w:r>
      <w:r w:rsidRPr="009C279B">
        <w:rPr>
          <w:b/>
          <w:sz w:val="24"/>
          <w:szCs w:val="24"/>
        </w:rPr>
        <w:t>BURNING BUSH</w:t>
      </w:r>
      <w:r w:rsidRPr="009C279B">
        <w:rPr>
          <w:sz w:val="24"/>
          <w:szCs w:val="24"/>
        </w:rPr>
        <w:t xml:space="preserve">” as the </w:t>
      </w:r>
      <w:r w:rsidRPr="009C279B">
        <w:rPr>
          <w:b/>
          <w:sz w:val="24"/>
          <w:szCs w:val="24"/>
        </w:rPr>
        <w:t>GOD OF ISRAEL</w:t>
      </w:r>
      <w:r w:rsidRPr="009C279B">
        <w:rPr>
          <w:sz w:val="24"/>
          <w:szCs w:val="24"/>
        </w:rPr>
        <w:t xml:space="preserve"> with the </w:t>
      </w:r>
      <w:r w:rsidRPr="009C279B">
        <w:rPr>
          <w:b/>
          <w:sz w:val="24"/>
          <w:szCs w:val="24"/>
        </w:rPr>
        <w:t>LORD PETER</w:t>
      </w:r>
      <w:r w:rsidRPr="009C279B">
        <w:rPr>
          <w:sz w:val="24"/>
          <w:szCs w:val="24"/>
        </w:rPr>
        <w:t xml:space="preserve"> in Acts 7:30-32. Third, the Father Stephen equipped the Lord Moses in Exodus 4:1-17. The essential equipment for a successful ministry is total dependence to the Father Stephen concerning His commands, His agape love, His truth and His leading. The Lord Moses was given two special signs: First, was the ability to turn His staff (rod) into a Serpent (Angel Lord) and back to a staff (rod). Second, was the ability to turn His arm into leprosy and restore </w:t>
      </w:r>
      <w:r w:rsidRPr="009C279B">
        <w:rPr>
          <w:sz w:val="24"/>
          <w:szCs w:val="24"/>
        </w:rPr>
        <w:lastRenderedPageBreak/>
        <w:t xml:space="preserve">His arm to perfect health by the Father Stephen. This was done to convince the people of Israel that the Father Stephen was present. </w:t>
      </w:r>
    </w:p>
    <w:p w:rsidR="00265120" w:rsidRPr="009C279B" w:rsidRDefault="00265120" w:rsidP="00265120">
      <w:pPr>
        <w:spacing w:line="480" w:lineRule="auto"/>
        <w:jc w:val="both"/>
        <w:rPr>
          <w:sz w:val="24"/>
          <w:szCs w:val="24"/>
        </w:rPr>
      </w:pPr>
      <w:r w:rsidRPr="009C279B">
        <w:rPr>
          <w:sz w:val="24"/>
          <w:szCs w:val="24"/>
        </w:rPr>
        <w:t>The Lord Moses’ Relationship with the Father Stephen is Tried &amp; Tested. This is proven in Exodus 5:1-7:7. The Lord Moses’ first approach to Pharaoh on behalf on Israel was a disaster. Pharaoh in utter contempt, increased more and more bondage on the Hebrews, causing the accusations against the Lord Moses of putting “</w:t>
      </w:r>
      <w:r w:rsidRPr="009C279B">
        <w:rPr>
          <w:b/>
          <w:sz w:val="24"/>
          <w:szCs w:val="24"/>
        </w:rPr>
        <w:t>a sword</w:t>
      </w:r>
      <w:r w:rsidRPr="009C279B">
        <w:rPr>
          <w:sz w:val="24"/>
          <w:szCs w:val="24"/>
        </w:rPr>
        <w:t xml:space="preserve">” in Pharaoh’s hand to kill them in Exodus 5:21. In response to this current of events, the Lord Moses asked the Father Stephen why have You brought trouble on this people? Why did You send Me? I came to Pharaoh to speak in Your name, and He has done evil to Your people, and neither have You delivered Your people at all in Exodus 5:22-23. This pattern happened throughout the Lord Moses’ last 40 years when thing seemed to go wrong, the Israelites complained and murmured to the Lord Moses. The Lord Moses then took those uncertainties &amp; legitimate gripes to the Father Stephen in Exodus 17:1. In this the people sinned and the Lord Moses showed respect &amp; patience to the Father Stephen. The failure of the Israelites is that they did not look beyond the circumstances and to know that the Sovereign Father Stephen had His hand on every event that took place. This means there was a lot of ignorance that would be damned if they did not trust on the Father Stephen. They did not look to the Father Stephen in their spiritual nonsense, where the Lord Moses did trust on the Father Stephen and was sensitive to His wishes. The Lord Moses knew He did not know and was in the dark what to do in every situation, but relied on the Father Stephen to answer His problems with His people. The Lord Moses knew the responsibility was the Father Stephen’s and this showed the kind of faith the Lord Moses had endeavored with His Father Stephen. The Father Stephen responded to the Lord Moses’ </w:t>
      </w:r>
      <w:r w:rsidRPr="009C279B">
        <w:rPr>
          <w:sz w:val="24"/>
          <w:szCs w:val="24"/>
        </w:rPr>
        <w:lastRenderedPageBreak/>
        <w:t>complaints every time by giving Him what He needed in every situation. Pharaoh would resist, but the Father Stephen would “</w:t>
      </w:r>
      <w:r w:rsidRPr="009C279B">
        <w:rPr>
          <w:b/>
          <w:sz w:val="24"/>
          <w:szCs w:val="24"/>
        </w:rPr>
        <w:t>multiply His signs and wonders in the land of Egypt</w:t>
      </w:r>
      <w:r w:rsidRPr="009C279B">
        <w:rPr>
          <w:sz w:val="24"/>
          <w:szCs w:val="24"/>
        </w:rPr>
        <w:t xml:space="preserve">” to prove that the </w:t>
      </w:r>
      <w:r w:rsidRPr="009C279B">
        <w:rPr>
          <w:b/>
          <w:sz w:val="24"/>
          <w:szCs w:val="24"/>
        </w:rPr>
        <w:t>LORD YAHWEH</w:t>
      </w:r>
      <w:r w:rsidRPr="009C279B">
        <w:rPr>
          <w:sz w:val="24"/>
          <w:szCs w:val="24"/>
        </w:rPr>
        <w:t xml:space="preserve"> is </w:t>
      </w:r>
      <w:r w:rsidRPr="009C279B">
        <w:rPr>
          <w:b/>
          <w:sz w:val="24"/>
          <w:szCs w:val="24"/>
        </w:rPr>
        <w:t>GOD</w:t>
      </w:r>
      <w:r w:rsidRPr="009C279B">
        <w:rPr>
          <w:sz w:val="24"/>
          <w:szCs w:val="24"/>
        </w:rPr>
        <w:t xml:space="preserve"> in Exodus 7:3. </w:t>
      </w:r>
    </w:p>
    <w:p w:rsidR="00265120" w:rsidRPr="009C279B" w:rsidRDefault="00265120" w:rsidP="00265120">
      <w:pPr>
        <w:spacing w:line="480" w:lineRule="auto"/>
        <w:jc w:val="both"/>
        <w:rPr>
          <w:sz w:val="24"/>
          <w:szCs w:val="24"/>
        </w:rPr>
      </w:pPr>
      <w:r w:rsidRPr="009C279B">
        <w:rPr>
          <w:sz w:val="24"/>
          <w:szCs w:val="24"/>
        </w:rPr>
        <w:t xml:space="preserve">The Lord Moses’ Relationship with the Father Stephen is Revealed. This is proven in Exodus 7:8-15. The Lord Moses was called by the Father Stephen and given a sure mission to win the release of the Israelite bondage. The Father Stephen told Moses, “See, I have made You as God to Pharaoh, and Aaron Your Brother shall be Your Prophet. You shall speak all that I command You” in Exodus 7:1-2. This statement was made to the Lord Moses’ expressions of inadequacy: “Behold I am of uncircumcised lips, and how shall Pharaoh heed Me” in Exodus 6:30. The Father Stephen answered the Lord Moses and told Him He was His representative of Himself to Pharaoh. The Father Stephen would be revealed in the Lord Moses to an unbelieving Egyptian Race. When Pharaoh ridiculed the Lord Moses’ Father Stephen, He struck the Egyptians at the Lord Moses’ word. The Lord Moses had to have a secure relationship with His Father Stephen to wield such extraordinary authority by the Rod of the Lord Yahweh. </w:t>
      </w:r>
    </w:p>
    <w:p w:rsidR="00265120" w:rsidRPr="009C279B" w:rsidRDefault="00265120" w:rsidP="00265120">
      <w:pPr>
        <w:spacing w:line="480" w:lineRule="auto"/>
        <w:jc w:val="both"/>
        <w:rPr>
          <w:sz w:val="24"/>
          <w:szCs w:val="24"/>
        </w:rPr>
      </w:pPr>
      <w:r w:rsidRPr="009C279B">
        <w:rPr>
          <w:sz w:val="24"/>
          <w:szCs w:val="24"/>
        </w:rPr>
        <w:t xml:space="preserve">The Lord Moses’ Relationship with the Father Stephen has Transformation Abilities. This is proven in Exodus 32:1-14. Once the Lord Moses led His people out of the land of Egypt and the Law was given to the Lord Moses on Mount Sinai, the Israelites camped on the plain below and fashioned a golden calf. This is because they did not know what has happened to the Lord Moses since He was gone for about 40 days in Exodus 32:1. The Father Stephen informed the Lord Moses what they had done while He was gone, and said, “I have seen this people, and indeed it is a stiff-necked people! Now therefore, let Me alone that My wrath may burn hot </w:t>
      </w:r>
      <w:r w:rsidRPr="009C279B">
        <w:rPr>
          <w:sz w:val="24"/>
          <w:szCs w:val="24"/>
        </w:rPr>
        <w:lastRenderedPageBreak/>
        <w:t xml:space="preserve">against them and I may consume them. And I will make of You a Great Nation (Law)” in Exodus 32:9-10. But the Lord Moses pleaded with the Father Stephen, saying” “LORD, why does Your wrath burn hot against Your people who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What did this accomplish in the Lord Moses’ prayer to the Father Stephen. First, it was for the Father Stephen’s glory &amp; to turn against the Israelites would have exposed the Father Stephen as a failure and unable to accomplish His purpose in Exodus 32:12. Second, the Lord Moses trusted in His word. The Father Stephen would not turn against His covenants. Third, the Lord Moses’ heart that He saw Himself as a Youth to deliver Israel was pure and did not seek after fame but the Father Stephen’s glory. </w:t>
      </w:r>
    </w:p>
    <w:p w:rsidR="00265120" w:rsidRPr="009C279B" w:rsidRDefault="00265120" w:rsidP="00265120">
      <w:pPr>
        <w:spacing w:line="480" w:lineRule="auto"/>
        <w:jc w:val="both"/>
        <w:rPr>
          <w:sz w:val="24"/>
          <w:szCs w:val="24"/>
        </w:rPr>
      </w:pPr>
      <w:r w:rsidRPr="009C279B">
        <w:rPr>
          <w:sz w:val="24"/>
          <w:szCs w:val="24"/>
        </w:rPr>
        <w:t xml:space="preserve">What are the Flaws in the Lord Moses’ Relationship with the Father Stephen? First, is the veil on the Lord Moses’ face is proven in Exodus 34:29-35. The Father Stephen spoke to the Lord Moses in the camp of the Israelites and Mount Sinai, and when this happened, the cloudy-fiery pillar came down to overshadow the Israelites in the wilderness and hovered over the tabernacle or tent of meeting to converse with the Father Stephen. The Lord Moses’ face shined greatly when the Lord Moses left the presence of the Father Stephen and the Lord Moses then would come out and speak with the Father Stephen’s people. They were impressed </w:t>
      </w:r>
      <w:r w:rsidRPr="009C279B">
        <w:rPr>
          <w:sz w:val="24"/>
          <w:szCs w:val="24"/>
        </w:rPr>
        <w:lastRenderedPageBreak/>
        <w:t>with the radiance that shone from the Lord Moses’ face. The Lord Moses would then put a veil over His face until the next time He met with the Father Stephen. Why did the Lord Moses put a veil on His face? The Apostle Paul give the answer and says that the Lord Moses “put a veil over His face so that the Israelites might not see the end of the fading splendor” in 2</w:t>
      </w:r>
      <w:r w:rsidRPr="009C279B">
        <w:rPr>
          <w:sz w:val="24"/>
          <w:szCs w:val="24"/>
          <w:vertAlign w:val="superscript"/>
        </w:rPr>
        <w:t>nd</w:t>
      </w:r>
      <w:r w:rsidRPr="009C279B">
        <w:rPr>
          <w:sz w:val="24"/>
          <w:szCs w:val="24"/>
        </w:rPr>
        <w:t xml:space="preserve"> Corinthians 3:13. If they did see the end effect, it would show the Lord Moses’ Humanity as a Man and the Lord Moses did not want the Father Stephen’s people to see and know that. People will see Man’s flaws and consider them. People who see the Lord Jesus’ face will be transformed by the Father Stephen’s Spirit in 2</w:t>
      </w:r>
      <w:r w:rsidRPr="009C279B">
        <w:rPr>
          <w:sz w:val="24"/>
          <w:szCs w:val="24"/>
          <w:vertAlign w:val="superscript"/>
        </w:rPr>
        <w:t>nd</w:t>
      </w:r>
      <w:r w:rsidRPr="009C279B">
        <w:rPr>
          <w:sz w:val="24"/>
          <w:szCs w:val="24"/>
        </w:rPr>
        <w:t xml:space="preserve"> Corinthians 3:18. Based on the circumstances that the Lord Moses dealt with was right to the Father Stephen’s people then, but it was wrong also to veil His face to not see that He simply was a Man. Second, is the Striking of the Rock twice in Numbers 20:1-13. The people were desperate for water and they complained bitterly against the Lord Moses, the Lord Aaron and to the Father Stephen (not directly). The Lord Moses then immediately went to the Father Stephen for guidance. The Father Stephen told the Lord Moses to “</w:t>
      </w:r>
      <w:r w:rsidRPr="009C279B">
        <w:rPr>
          <w:b/>
          <w:sz w:val="24"/>
          <w:szCs w:val="24"/>
        </w:rPr>
        <w:t>speak to the rock</w:t>
      </w:r>
      <w:r w:rsidRPr="009C279B">
        <w:rPr>
          <w:sz w:val="24"/>
          <w:szCs w:val="24"/>
        </w:rPr>
        <w:t>” before the Israelites and it would bring forth water for them and the animals to drink. Also a similar situation is in Exodus 17:1-7. The Lord Moses who was angered with the Israelites impatience, drove the Lord Moses to strike the rock twice that clearly did not heed to the Father Stephen’s divine instruction to show His holiness. The Father Stephen then told the Lord Moses that He would not go into the Promised Land, but look at a distance on a mountain in Number 20:12. This means that the Trinity all died once for Creation and the Lord Moses striking the rock twice was because of ignorance. The Rock symbolized the Trinity and the Law in 1</w:t>
      </w:r>
      <w:r w:rsidRPr="009C279B">
        <w:rPr>
          <w:sz w:val="24"/>
          <w:szCs w:val="24"/>
          <w:vertAlign w:val="superscript"/>
        </w:rPr>
        <w:t>st</w:t>
      </w:r>
      <w:r w:rsidRPr="009C279B">
        <w:rPr>
          <w:sz w:val="24"/>
          <w:szCs w:val="24"/>
        </w:rPr>
        <w:t xml:space="preserve"> Corinthians 10:4. This meant the Prices paid for all Creation was only done once in Hebrews 10:10. </w:t>
      </w:r>
    </w:p>
    <w:p w:rsidR="00265120" w:rsidRPr="009C279B" w:rsidRDefault="00265120" w:rsidP="00265120">
      <w:pPr>
        <w:spacing w:line="480" w:lineRule="auto"/>
        <w:jc w:val="both"/>
        <w:rPr>
          <w:sz w:val="24"/>
          <w:szCs w:val="24"/>
        </w:rPr>
      </w:pPr>
      <w:r w:rsidRPr="009C279B">
        <w:rPr>
          <w:sz w:val="24"/>
          <w:szCs w:val="24"/>
        </w:rPr>
        <w:lastRenderedPageBreak/>
        <w:t xml:space="preserve">The Lord Moses’ Relationship with the Israelites: The Lord Moses has a love-hate relationship with Israel. His early dream of saving Israel was shattered when an Israelite rejected the Lord Moses in a quarrel and revealed that they knew about the Lord Moses’ earlier murder in Exodus 2:11-15. 40 years later when the Lord Moses returned to Egypt He was welcomed by the Israelites, but they turned back and blamed Him for their misfortunes in Exodus 5:1-22. This pattern continued throughout the Lord Moses’ ministry. Yet the Lord Moses stayed faithful and cared and prayed for Israel. </w:t>
      </w:r>
    </w:p>
    <w:p w:rsidR="00265120" w:rsidRPr="009C279B" w:rsidRDefault="00265120" w:rsidP="00265120">
      <w:pPr>
        <w:spacing w:line="480" w:lineRule="auto"/>
        <w:jc w:val="both"/>
        <w:rPr>
          <w:sz w:val="24"/>
          <w:szCs w:val="24"/>
        </w:rPr>
      </w:pPr>
      <w:r w:rsidRPr="009C279B">
        <w:rPr>
          <w:sz w:val="24"/>
          <w:szCs w:val="24"/>
        </w:rPr>
        <w:t xml:space="preserve">The Pattern of the Relationship Foreshadowed in Exodus chapter 5. When the Lord Moses first appeared in Egypt, He went to the Hebrew Leaders with good news that the Father Stephen intended to win their release from slavery. When the Lord Moses performed the signs the Father Stephen had given Him, the Israelites were thankful to the Father Stephen for the news of liberty in Exodus 4:31. But when the Lord Moses made the Father Stephen’s demand to Pharaoh, the Egyptian Rulers increased His slaves’ workload. The Israelites blamed the Lord Moses in Exodus 5:21. The Lord Moses turned to the Father Stephen and came to know that the Father Stephen would use the Pharaoh’s hostilities to display His power, and would win Israel’s freedom. The Lord Moses believed the Father Stephen. The Israelites did not take heed to the Lord Moses in Exodus 6:9.   </w:t>
      </w:r>
    </w:p>
    <w:p w:rsidR="00265120" w:rsidRPr="009C279B" w:rsidRDefault="00265120" w:rsidP="00265120">
      <w:pPr>
        <w:spacing w:line="480" w:lineRule="auto"/>
        <w:jc w:val="both"/>
        <w:rPr>
          <w:sz w:val="24"/>
          <w:szCs w:val="24"/>
        </w:rPr>
      </w:pPr>
      <w:r w:rsidRPr="009C279B">
        <w:rPr>
          <w:sz w:val="24"/>
          <w:szCs w:val="24"/>
        </w:rPr>
        <w:t xml:space="preserve">The Character of the Relationship in Exodus chapters 16-17. It was good reason for the Israelites to react with unbelief with the setback in Exodus chapter 5. Yet just three days after being led safely through the Red Sea, they were confronted with undrinkable water, “the people complained against Moses” in Exodus 15:24. The Lord Moses prayed and the Father </w:t>
      </w:r>
      <w:r w:rsidRPr="009C279B">
        <w:rPr>
          <w:sz w:val="24"/>
          <w:szCs w:val="24"/>
        </w:rPr>
        <w:lastRenderedPageBreak/>
        <w:t xml:space="preserve">Stephen showed Him how to make the waters drinkable. Some days later the food ran out and again, rather than looking to the Father Stephen to provide, the Israelites “complained against Moses and Aaron” in Exodus 16:2. Again the Father Stephen provided. We can sense the intense frustration of the Lord Moses when We read Exodus 17:4: “Moses cried out to the LORD, saying, ‘What shall I do with this people? They are almost ready to stone Me!’” Once again the Father Stephen provided water. This relationship was about to change because as they approached Mount Sinai, soon they would receive the Law that not only set standards but also called for sin to be disciplined.    </w:t>
      </w:r>
    </w:p>
    <w:p w:rsidR="00265120" w:rsidRPr="009C279B" w:rsidRDefault="00265120" w:rsidP="00265120">
      <w:pPr>
        <w:spacing w:line="480" w:lineRule="auto"/>
        <w:jc w:val="both"/>
        <w:rPr>
          <w:sz w:val="24"/>
          <w:szCs w:val="24"/>
        </w:rPr>
      </w:pPr>
      <w:r w:rsidRPr="009C279B">
        <w:rPr>
          <w:sz w:val="24"/>
          <w:szCs w:val="24"/>
        </w:rPr>
        <w:t>The Unveiling of the Rebellious Israelites in Numbers chapter 11. The events of Numbers chapter 11 are parallel to the events in Exodus chapters 16-17, the responses are the same, but the Father Stephen’s actions are different. In Numbers 11:1 says “Now when the people complained, it displeased the LORD, for the LORD heard it, and His anger was aroused. So the fire of the LORD burned among them, and consumed some in the outskirts of the camp.” This incident introduced the Lord Moses as an Intercessor, for “when Moses prayed to the LORD, the fire was quenched” in Numbers 11:2. Again this complaint swept the camp and the Lord Moses prayed again in Number 11:11, 12, 14. Also another incident was despite the tone of the Lord Moses’ prayer, and the Lord Moses’ failure to remember that the Father Stephen was with Him so He did not “</w:t>
      </w:r>
      <w:r w:rsidRPr="009C279B">
        <w:rPr>
          <w:b/>
          <w:sz w:val="24"/>
          <w:szCs w:val="24"/>
        </w:rPr>
        <w:t>bear all these people alone</w:t>
      </w:r>
      <w:r w:rsidRPr="009C279B">
        <w:rPr>
          <w:sz w:val="24"/>
          <w:szCs w:val="24"/>
        </w:rPr>
        <w:t>”, the Lord Moses was right to bring the complaint directly to the Father Stephen. The Father Stephen’s response was to provide the meat the Israelites craved, but with it He sent a “</w:t>
      </w:r>
      <w:r w:rsidRPr="009C279B">
        <w:rPr>
          <w:b/>
          <w:sz w:val="24"/>
          <w:szCs w:val="24"/>
        </w:rPr>
        <w:t>very great</w:t>
      </w:r>
      <w:r w:rsidRPr="009C279B">
        <w:rPr>
          <w:sz w:val="24"/>
          <w:szCs w:val="24"/>
        </w:rPr>
        <w:t xml:space="preserve">” plague and killed thousands in Psalms 78:29-33.     </w:t>
      </w:r>
    </w:p>
    <w:p w:rsidR="00265120" w:rsidRPr="009C279B" w:rsidRDefault="00265120" w:rsidP="00265120">
      <w:pPr>
        <w:spacing w:line="480" w:lineRule="auto"/>
        <w:jc w:val="both"/>
        <w:rPr>
          <w:sz w:val="24"/>
          <w:szCs w:val="24"/>
        </w:rPr>
      </w:pPr>
      <w:r w:rsidRPr="009C279B">
        <w:rPr>
          <w:sz w:val="24"/>
          <w:szCs w:val="24"/>
        </w:rPr>
        <w:lastRenderedPageBreak/>
        <w:t xml:space="preserve">The Ultimate Act of Rebellion in Numbers chapter 14. When the Israelites reached Canaan, a representative of each tribe was sent to explore the land and bring back reports. Ten of the explorers emphasized the military strength of the Canaanites. This terrified the people. Despite of the miracles of deliverance and the terror of the divine judgments they experienced, they still refused to take account in the Father Stephen’s power or to trust in Him in Numbers 14:2-3. Despite the disputes with the Lord Moses, the Israelites rebelliously refused to obey the Father Stephen’s command to go up and take Canaan. The Israelites response is in Numbers 14:10. At this point the Father Stephen threatened them greatly to destroy the Israelites and make the Lord Moses a Great Nation. But the Lord Moses interceded and the Father Stephen granted the Lord Moses’ pardon in Number 14:20. But the disobedient and unbelieving Israelites would face some consequences. The Israelites proclaimed that they rather die in the wilderness than face the Canaanites. The Father Stephen gave them want they chose in Numbers 14:29.        </w:t>
      </w:r>
    </w:p>
    <w:p w:rsidR="00265120" w:rsidRPr="009C279B" w:rsidRDefault="00265120" w:rsidP="00265120">
      <w:pPr>
        <w:spacing w:line="480" w:lineRule="auto"/>
        <w:jc w:val="both"/>
        <w:rPr>
          <w:sz w:val="24"/>
          <w:szCs w:val="24"/>
        </w:rPr>
      </w:pPr>
      <w:r w:rsidRPr="009C279B">
        <w:rPr>
          <w:sz w:val="24"/>
          <w:szCs w:val="24"/>
        </w:rPr>
        <w:t xml:space="preserve">The Israelites Unbelieving Hearts in Numbers chapter 16. The Israelites’ rebellion at Kadesh Barnea destined the Exodus generation to decades of wandering in the wilderness until the Father Stephen’s sentence had been carried out. Korah and His followers argued that in a faith community where each individual had been redeemed and set apart to the Father Stephen, it was not right for the Lord Moses and the Lord Aaron to exalt themselves “above the assembly of the Lord” in Numbers 16:3. In this, Korah and His followers totally ignored the fact that the Father Stephen commissioned the Lord Moses to lead His people, this was proven rebellious and unbelieving on Korah’s part. Whatever the Lord Moses proposed, they refused to do. Then the angry Lord Moses prayed against these rebels, asking the Father Stephen not to respect </w:t>
      </w:r>
      <w:r w:rsidRPr="009C279B">
        <w:rPr>
          <w:sz w:val="24"/>
          <w:szCs w:val="24"/>
        </w:rPr>
        <w:lastRenderedPageBreak/>
        <w:t xml:space="preserve">their offering. How could they treat the Lord Moses this way, when He had never done anything to exploit His position as Leader or to harm a single individual in Numbers 16:15. Then the Lord Moses proposed a test: Let Korah and His followers appear before the Father Stephen ready to lead in worship, and let the Father Stephen decide. But the big majority of the congregation marched along side with Korah and the Father Stephen threatened to destroy the Israelites. This time, the Lord Moses prayed between the Congregation and the Leaders of the Rebellion. The Father Stephen told the Lord Moses to warn the Israelites to get away from the tents and the rebel leaders. Later on, the test then concerned between only the Rebels of Korah and the Lord Moses’ leadership. The Lord Moses prayed and established the parameters of the test. The people would know that the Father Stephen had chosen the Lord Moses as their Leader if the ground opened and swallowed up the tents and families of the Rebels. This act of the Father Stephen caused the Israelites on the next day to complain against the Lord Moses and Lord Aaron and accused them of killing “the people of the LORD” in Numbers 16:41. Again, the Father Stephen threatened to wipe out His rebellious people and a plague struck. The Lord Moses made atonement for the Israelites and the plague stopped.     </w:t>
      </w:r>
    </w:p>
    <w:p w:rsidR="00265120" w:rsidRPr="009C279B" w:rsidRDefault="00265120" w:rsidP="00265120">
      <w:pPr>
        <w:spacing w:line="480" w:lineRule="auto"/>
        <w:jc w:val="both"/>
        <w:rPr>
          <w:sz w:val="24"/>
          <w:szCs w:val="24"/>
        </w:rPr>
      </w:pPr>
      <w:r w:rsidRPr="009C279B">
        <w:rPr>
          <w:sz w:val="24"/>
          <w:szCs w:val="24"/>
        </w:rPr>
        <w:t xml:space="preserve">The Lord Moses a Good Example for Us Today. The Lord Moses was 80 years of age before the Father Stephen called Him for ministry. Man must wait on the Father Stephen for the right time to be called. The Lord Moses did miracles and even though He was called by the Father Stephen, He was abused and threatened greatly. That is why most will not perform miracles done by the Father Stephen. The Lord Moses leaned on the Father Stephen’s counsel and guidance when complaints arose. We must praise the Father Stephen for His divine interventions in every situation. The Lord Moses was a Prayer Warrior, despite of their unbelief </w:t>
      </w:r>
      <w:r w:rsidRPr="009C279B">
        <w:rPr>
          <w:sz w:val="24"/>
          <w:szCs w:val="24"/>
        </w:rPr>
        <w:lastRenderedPageBreak/>
        <w:t xml:space="preserve">and spiritual dullness. The Lord Moses remained obedient to the Father Stephen (except hitting the rock twice), even when the Father Stephen seemed to direct them to danger, but did save them from Pharaoh’s Army. The success comes from the Father Stephen alone, and indicates His own pleasure and plan in Acts 5:39.           </w:t>
      </w:r>
    </w:p>
    <w:p w:rsidR="00265120" w:rsidRPr="009C279B" w:rsidRDefault="00265120" w:rsidP="00265120">
      <w:pPr>
        <w:spacing w:line="480" w:lineRule="auto"/>
        <w:jc w:val="center"/>
        <w:rPr>
          <w:b/>
          <w:sz w:val="24"/>
          <w:szCs w:val="24"/>
        </w:rPr>
      </w:pPr>
      <w:r w:rsidRPr="009C279B">
        <w:rPr>
          <w:b/>
          <w:sz w:val="24"/>
          <w:szCs w:val="24"/>
        </w:rPr>
        <w:t>THE LORD DAVID (THE LADY BATHSHEBA THE LADY OF KINGDOMS) WITH THE RANK OF COLONEL OR HIGHER FOR 40 YEARS</w:t>
      </w:r>
    </w:p>
    <w:p w:rsidR="00265120" w:rsidRPr="009C279B" w:rsidRDefault="00265120" w:rsidP="00265120">
      <w:pPr>
        <w:spacing w:line="480" w:lineRule="auto"/>
        <w:jc w:val="both"/>
        <w:rPr>
          <w:sz w:val="24"/>
          <w:szCs w:val="24"/>
        </w:rPr>
      </w:pPr>
      <w:r w:rsidRPr="009C279B">
        <w:rPr>
          <w:sz w:val="24"/>
          <w:szCs w:val="24"/>
        </w:rPr>
        <w:t>The white skin color King David’s name means “</w:t>
      </w:r>
      <w:r w:rsidRPr="009C279B">
        <w:rPr>
          <w:b/>
          <w:sz w:val="24"/>
          <w:szCs w:val="24"/>
        </w:rPr>
        <w:t>Crowned Beloved</w:t>
      </w:r>
      <w:r w:rsidRPr="009C279B">
        <w:rPr>
          <w:sz w:val="24"/>
          <w:szCs w:val="24"/>
        </w:rPr>
        <w:t>” in Song of Solomon 5:10. The variations of the name is Dawid, Dawud, Daveed, Dave, DAV &amp; Davie. The Lord David’s Kingdom lasts 40 years from 0 to 40 years of age. The Lord Jesus Christ of the Gospel is raised by King David. The writing is written in King David’s 40 year reign from 1010BC-970BC. King David’s Greatest accomplishment was that He built a powerful Hebrew Kingdom which expanded Israel’s territory and established major and political reforms. This refers to David being named on the 1</w:t>
      </w:r>
      <w:r w:rsidRPr="009C279B">
        <w:rPr>
          <w:sz w:val="24"/>
          <w:szCs w:val="24"/>
          <w:vertAlign w:val="superscript"/>
        </w:rPr>
        <w:t>st</w:t>
      </w:r>
      <w:r w:rsidRPr="009C279B">
        <w:rPr>
          <w:sz w:val="24"/>
          <w:szCs w:val="24"/>
        </w:rPr>
        <w:t xml:space="preserve"> day to the 5</w:t>
      </w:r>
      <w:r w:rsidRPr="009C279B">
        <w:rPr>
          <w:sz w:val="24"/>
          <w:szCs w:val="24"/>
          <w:vertAlign w:val="superscript"/>
        </w:rPr>
        <w:t>th</w:t>
      </w:r>
      <w:r w:rsidRPr="009C279B">
        <w:rPr>
          <w:sz w:val="24"/>
          <w:szCs w:val="24"/>
        </w:rPr>
        <w:t xml:space="preserve"> day with the image likeness of the LORD, then David being named on the 6</w:t>
      </w:r>
      <w:r w:rsidRPr="009C279B">
        <w:rPr>
          <w:sz w:val="24"/>
          <w:szCs w:val="24"/>
          <w:vertAlign w:val="superscript"/>
        </w:rPr>
        <w:t>th</w:t>
      </w:r>
      <w:r w:rsidRPr="009C279B">
        <w:rPr>
          <w:sz w:val="24"/>
          <w:szCs w:val="24"/>
        </w:rPr>
        <w:t xml:space="preserve"> day as Man and on the 7</w:t>
      </w:r>
      <w:r w:rsidRPr="009C279B">
        <w:rPr>
          <w:sz w:val="24"/>
          <w:szCs w:val="24"/>
          <w:vertAlign w:val="superscript"/>
        </w:rPr>
        <w:t>th</w:t>
      </w:r>
      <w:r w:rsidRPr="009C279B">
        <w:rPr>
          <w:sz w:val="24"/>
          <w:szCs w:val="24"/>
        </w:rPr>
        <w:t xml:space="preserve"> day He fell because of sexuality &amp; murder of Uriah concerning once by which all His family was killed, then on the 8</w:t>
      </w:r>
      <w:r w:rsidRPr="009C279B">
        <w:rPr>
          <w:sz w:val="24"/>
          <w:szCs w:val="24"/>
          <w:vertAlign w:val="superscript"/>
        </w:rPr>
        <w:t>th</w:t>
      </w:r>
      <w:r w:rsidRPr="009C279B">
        <w:rPr>
          <w:sz w:val="24"/>
          <w:szCs w:val="24"/>
        </w:rPr>
        <w:t xml:space="preserve"> day He was renamed.  </w:t>
      </w:r>
    </w:p>
    <w:p w:rsidR="00265120" w:rsidRPr="009C279B" w:rsidRDefault="00265120" w:rsidP="00265120">
      <w:pPr>
        <w:spacing w:line="480" w:lineRule="auto"/>
        <w:jc w:val="both"/>
        <w:rPr>
          <w:sz w:val="24"/>
          <w:szCs w:val="24"/>
        </w:rPr>
      </w:pPr>
      <w:r w:rsidRPr="009C279B">
        <w:rPr>
          <w:sz w:val="24"/>
          <w:szCs w:val="24"/>
        </w:rPr>
        <w:t>King David’s Role in Scripture:</w:t>
      </w:r>
      <w:r w:rsidRPr="009C279B">
        <w:rPr>
          <w:b/>
          <w:sz w:val="24"/>
          <w:szCs w:val="24"/>
        </w:rPr>
        <w:t xml:space="preserve"> </w:t>
      </w:r>
      <w:r w:rsidRPr="009C279B">
        <w:rPr>
          <w:sz w:val="24"/>
          <w:szCs w:val="24"/>
        </w:rPr>
        <w:t xml:space="preserve">The Lord Moses is Scripture’s prototype Prophet, while King David is Scripture’s prototype King. Christ fulfilled the promise of the Prophet like Moses in His first coming. In Christ’s Second Coming, He will fulfill the promise of a King like David, of King David’s line, destined to rule over all. The Old Testament Prophets spoke of a promised Ruler to spring from King David’s line. King David has a powerful impact on the political lives of the Hebrews. Prior to King David, the Israelites were loosely associated as tribes governed for </w:t>
      </w:r>
      <w:r w:rsidRPr="009C279B">
        <w:rPr>
          <w:sz w:val="24"/>
          <w:szCs w:val="24"/>
        </w:rPr>
        <w:lastRenderedPageBreak/>
        <w:t xml:space="preserve">centuries by the Judges, and for a time the corrupted King Saul. At this time the Israelites were an oppressed minority in Canaan. When King David finally won the allegiance of the 12 Hebrew Tribes, He was able to mold them into the most powerful Middle Eastern Kingdom of this era. The 40 years of King David’s complete Israel’s transition from a loose tribal structure under the Judges into a unified monarchy. There are a number of important aspects that were accomplished under King David’s leadership. First, is the transition from the Government by the Judges to an established monarchy. Second, is the transition from a loose confederation of tribes to a united monarchy. Third, is the transition from anarchy to a strong centralized government. Fourth, is the transition from bronze-age poverty to iron-age economy and wealth. Fifth, is the transition from a subject people to conquerors by expanding Israel’s territory ten times more. Sixth, is the transition from a decentralized worship to centralized worship, with one city as both a political and religious capital. King David proved to be a military and a political genius whose accomplishments in Israel are unmatched. King David’s contributions to Israel’s spiritual life are just as impressive. King David was deeply committed to the Father Stephen and His passion and intensity of the personal relationship was astounding. This is revealed in the 73 poems of the Psalms attributed to Him. King David also was committed to worship by desiring to construct a temple in Jerusalem. While the Father Stephen did not allow King David to fulfill this dream, King David spent the rest of His life laying out the plans for its design and developing detailed organizational plans for the duties of the Priests and Levites who would lead in worship there. King David gave much of His personal wealth and the Kingdom’s income to stock the materials His Son Solomon would use to build the Father Stephen’s Temple. But King David fell in many shortcoming, particularly in His family life. Yet, </w:t>
      </w:r>
      <w:r w:rsidRPr="009C279B">
        <w:rPr>
          <w:sz w:val="24"/>
          <w:szCs w:val="24"/>
        </w:rPr>
        <w:lastRenderedPageBreak/>
        <w:t xml:space="preserve">King David’s military, political and spiritual accomplishments are not overstated. King David founded a Kingdom Dynasty in Judah, the southern Hebrew Kingdom from 1010BC to its fall to the Babylonians in 586BC. King David in Prophesy is in Isaiah 9:7; 16:5; Jeremiah 23:5; 30:9; Ezekiel 37:24; Hosea 3:5; Matthew 1:1; 12:23 &amp; Revelation 22:16. </w:t>
      </w:r>
    </w:p>
    <w:p w:rsidR="00265120" w:rsidRPr="009C279B" w:rsidRDefault="00265120" w:rsidP="00265120">
      <w:pPr>
        <w:spacing w:line="480" w:lineRule="auto"/>
        <w:jc w:val="both"/>
        <w:rPr>
          <w:sz w:val="24"/>
          <w:szCs w:val="24"/>
        </w:rPr>
      </w:pPr>
      <w:r w:rsidRPr="009C279B">
        <w:rPr>
          <w:sz w:val="24"/>
          <w:szCs w:val="24"/>
        </w:rPr>
        <w:t xml:space="preserve">King David’s Life and Times: David was born in a time when people’s fate hung in the balance. Israel’s Enemies at the time were the Philistines, who dominated the weaker Neighbors. The Philistines had mastered the secrets of iron, and they carefully hid &amp; guarded the new technology. When David was a Youth, only King Saul and His Son Jonathan carried iron weapons, the other Members of Israel’s Militia were forced to use bronze knives and farm implements during battle. During King David’s lifetime, mostly because of Him all of Israel’s Neighboring Enemies were subdued. </w:t>
      </w:r>
    </w:p>
    <w:p w:rsidR="00265120" w:rsidRPr="009C279B" w:rsidRDefault="00265120" w:rsidP="00265120">
      <w:pPr>
        <w:spacing w:line="480" w:lineRule="auto"/>
        <w:jc w:val="both"/>
        <w:rPr>
          <w:sz w:val="24"/>
          <w:szCs w:val="24"/>
        </w:rPr>
      </w:pPr>
      <w:r w:rsidRPr="009C279B">
        <w:rPr>
          <w:sz w:val="24"/>
          <w:szCs w:val="24"/>
        </w:rPr>
        <w:t>David’s early life as a Shepherd in 1</w:t>
      </w:r>
      <w:r w:rsidRPr="009C279B">
        <w:rPr>
          <w:sz w:val="24"/>
          <w:szCs w:val="24"/>
          <w:vertAlign w:val="superscript"/>
        </w:rPr>
        <w:t>st</w:t>
      </w:r>
      <w:r w:rsidRPr="009C279B">
        <w:rPr>
          <w:sz w:val="24"/>
          <w:szCs w:val="24"/>
        </w:rPr>
        <w:t xml:space="preserve"> Samuel 16:11. David was the Youngest Son of Jesse, who lived in Bethlehem, a small town six miles from the future city of David’s Capital, Jerusalem. David was assigned the task of guarding the sheep. David came to understand the awe of the Lord Yahweh as Creator. David would write one day a psalm about Him in Psalms 19:1-3. David also learned to act in His confidence in the Father Stephen. Later, when He was asked how He would fight the Giant Philistine Warrior, David replied in 1</w:t>
      </w:r>
      <w:r w:rsidRPr="009C279B">
        <w:rPr>
          <w:sz w:val="24"/>
          <w:szCs w:val="24"/>
          <w:vertAlign w:val="superscript"/>
        </w:rPr>
        <w:t>st</w:t>
      </w:r>
      <w:r w:rsidRPr="009C279B">
        <w:rPr>
          <w:sz w:val="24"/>
          <w:szCs w:val="24"/>
        </w:rPr>
        <w:t xml:space="preserve"> Samuel 17:34-36. After King Saul, the weak &amp; untrusting King had died, the Prophet Samuel came to Bethlehem to anoint David as King. When the Lord Samuel saw Him, He said is this the One? The Father Stephen pointed King David out, who was handsome and of small stature. The Father Stephen reminded the Lord </w:t>
      </w:r>
      <w:r w:rsidRPr="009C279B">
        <w:rPr>
          <w:sz w:val="24"/>
          <w:szCs w:val="24"/>
        </w:rPr>
        <w:lastRenderedPageBreak/>
        <w:t>Samuel that “the LORD does not see as Man sees, for Man looks at the outward appearance, but the LORD looks at the heart” in 1</w:t>
      </w:r>
      <w:r w:rsidRPr="009C279B">
        <w:rPr>
          <w:sz w:val="24"/>
          <w:szCs w:val="24"/>
          <w:vertAlign w:val="superscript"/>
        </w:rPr>
        <w:t>st</w:t>
      </w:r>
      <w:r w:rsidRPr="009C279B">
        <w:rPr>
          <w:sz w:val="24"/>
          <w:szCs w:val="24"/>
        </w:rPr>
        <w:t xml:space="preserve"> Samuel 16:7. </w:t>
      </w:r>
    </w:p>
    <w:p w:rsidR="00265120" w:rsidRPr="009C279B" w:rsidRDefault="00265120" w:rsidP="00265120">
      <w:pPr>
        <w:spacing w:line="480" w:lineRule="auto"/>
        <w:jc w:val="both"/>
        <w:rPr>
          <w:sz w:val="24"/>
          <w:szCs w:val="24"/>
        </w:rPr>
      </w:pPr>
      <w:r w:rsidRPr="009C279B">
        <w:rPr>
          <w:sz w:val="24"/>
          <w:szCs w:val="24"/>
        </w:rPr>
        <w:t>King David’s emergence as a Military Army Hero in 1</w:t>
      </w:r>
      <w:r w:rsidRPr="009C279B">
        <w:rPr>
          <w:sz w:val="24"/>
          <w:szCs w:val="24"/>
          <w:vertAlign w:val="superscript"/>
        </w:rPr>
        <w:t>st</w:t>
      </w:r>
      <w:r w:rsidRPr="009C279B">
        <w:rPr>
          <w:sz w:val="24"/>
          <w:szCs w:val="24"/>
        </w:rPr>
        <w:t xml:space="preserve"> Samuel chapters 17-19. In this King David became the Lord Moses at the end time. An invasion of Israelite territory by the Philistines created for King David’s emergence from obscurity. Two armies lay camped opposite of each other on hillsides, a Philistine Warrior that was 9 feet tall challenged Israel to send out a champion to fight Him. King Saul, the tallest in His Kingdom and most powerful in Israel’s Army at the time as well as King, cowered in His tent, promising that He would reward the One that would go out in combat and kill the Giant Philistine. David gladly volunteered to fight for Israel, but King Saul was optimistic about a Young Boy fighting. David killed the Giant and was quickly accepted in King Saul’s Army as an Officer, which immediately displayed courage and brilliance that marked His entire Military Career. David was so successful and so honored by Israel, that King Saul became jealous of Him. Eventually, King Saul tried to get rid of David but failed many times. Now King Saul knew He was next in line for the throne and King Saul set out to kill Him. David fled for His life. </w:t>
      </w:r>
    </w:p>
    <w:p w:rsidR="00265120" w:rsidRPr="009C279B" w:rsidRDefault="00265120" w:rsidP="00265120">
      <w:pPr>
        <w:spacing w:line="480" w:lineRule="auto"/>
        <w:jc w:val="both"/>
        <w:rPr>
          <w:sz w:val="24"/>
          <w:szCs w:val="24"/>
        </w:rPr>
      </w:pPr>
      <w:r w:rsidRPr="009C279B">
        <w:rPr>
          <w:sz w:val="24"/>
          <w:szCs w:val="24"/>
        </w:rPr>
        <w:t>David’s Outlaw Years in 1</w:t>
      </w:r>
      <w:r w:rsidRPr="009C279B">
        <w:rPr>
          <w:sz w:val="24"/>
          <w:szCs w:val="24"/>
          <w:vertAlign w:val="superscript"/>
        </w:rPr>
        <w:t>st</w:t>
      </w:r>
      <w:r w:rsidRPr="009C279B">
        <w:rPr>
          <w:sz w:val="24"/>
          <w:szCs w:val="24"/>
        </w:rPr>
        <w:t xml:space="preserve"> Samuel chapters 20-31. David was alone when He fled from King Saul, but in time David assembled 600 fierce warriors which would mainly be the core of King David Army when He rose to power. During the outlaw years King Saul pursued David. However David was reluctant to kill King Saul and did not, even though He had two occasions in doing so, when He had the opportunity. King Saul had been the anointed King by the Prophet Samuel and appointed by the Father Stephen. The Father Stephen, not David, must remove Him. </w:t>
      </w:r>
    </w:p>
    <w:p w:rsidR="00265120" w:rsidRPr="009C279B" w:rsidRDefault="00265120" w:rsidP="00265120">
      <w:pPr>
        <w:spacing w:line="480" w:lineRule="auto"/>
        <w:jc w:val="both"/>
        <w:rPr>
          <w:sz w:val="24"/>
          <w:szCs w:val="24"/>
        </w:rPr>
      </w:pPr>
      <w:r w:rsidRPr="009C279B">
        <w:rPr>
          <w:sz w:val="24"/>
          <w:szCs w:val="24"/>
        </w:rPr>
        <w:lastRenderedPageBreak/>
        <w:t>King David’s Rule over Judah in 2</w:t>
      </w:r>
      <w:r w:rsidRPr="009C279B">
        <w:rPr>
          <w:sz w:val="24"/>
          <w:szCs w:val="24"/>
          <w:vertAlign w:val="superscript"/>
        </w:rPr>
        <w:t>nd</w:t>
      </w:r>
      <w:r w:rsidRPr="009C279B">
        <w:rPr>
          <w:sz w:val="24"/>
          <w:szCs w:val="24"/>
        </w:rPr>
        <w:t xml:space="preserve"> Samuel chapters 1-4. When King Saul was killed in action in Military combat with the Philistines, the tribes of Judah and Benjamin invited David to become their King. A Son of the late King Saul, Ishbosheth (Man of Shame), was next in line as King of the other ten tribes by the Commanding General Abner, who was in King Saul’s Army at the time. For seven years the north (ten tribes) and the south (King David’s two tribes) skirmished. Finally an insult moved General Abner to make peace with King David, be on His side and unify the Nation under His rule. Even though King David’s commanding general Joab (Yahweh is Father) assassinated the commanding General Abner (Father is a Lamp), the transfer of power still took place. David was King in a United Israel and was in position to do all that He dreamed. </w:t>
      </w:r>
    </w:p>
    <w:p w:rsidR="00265120" w:rsidRPr="009C279B" w:rsidRDefault="00265120" w:rsidP="00265120">
      <w:pPr>
        <w:spacing w:line="480" w:lineRule="auto"/>
        <w:jc w:val="both"/>
        <w:rPr>
          <w:sz w:val="24"/>
          <w:szCs w:val="24"/>
        </w:rPr>
      </w:pPr>
      <w:r w:rsidRPr="009C279B">
        <w:rPr>
          <w:sz w:val="24"/>
          <w:szCs w:val="24"/>
        </w:rPr>
        <w:t>King David builds a Nation in 2</w:t>
      </w:r>
      <w:r w:rsidRPr="009C279B">
        <w:rPr>
          <w:sz w:val="24"/>
          <w:szCs w:val="24"/>
          <w:vertAlign w:val="superscript"/>
        </w:rPr>
        <w:t>nd</w:t>
      </w:r>
      <w:r w:rsidRPr="009C279B">
        <w:rPr>
          <w:sz w:val="24"/>
          <w:szCs w:val="24"/>
        </w:rPr>
        <w:t xml:space="preserve"> Samuel chapters 5-10 &amp; 1</w:t>
      </w:r>
      <w:r w:rsidRPr="009C279B">
        <w:rPr>
          <w:sz w:val="24"/>
          <w:szCs w:val="24"/>
          <w:vertAlign w:val="superscript"/>
        </w:rPr>
        <w:t>st</w:t>
      </w:r>
      <w:r w:rsidRPr="009C279B">
        <w:rPr>
          <w:sz w:val="24"/>
          <w:szCs w:val="24"/>
        </w:rPr>
        <w:t xml:space="preserve"> Chronicles chapters 11-16. King David’s first act was to establish a new capital. He chose Jerusalem. King David drove out the heights of the Canaanites. King David also set out to break the power of Enemy Nations surrounding Israel. In a series of Wars, started mainly by the Enemy, King David was victorious over all of them. King David then expanded the Israelite territory ten times. During King David’s rule, Israel nearly occupied all the land sworn to the Father Abraham long ago. With His borders secure, He organized a central government, setting up an efficient administration system. King David also instituted religious reforms. Now King David brought the Ark of the Covenant, the most holy object in Israel’s religion, to Jerusalem, and laid plans for the construction of the Temple of the Father Stephen. Now Israel had a Unified Capital, a Unified King and a Unified Faith. </w:t>
      </w:r>
    </w:p>
    <w:p w:rsidR="00265120" w:rsidRPr="009C279B" w:rsidRDefault="00265120" w:rsidP="00265120">
      <w:pPr>
        <w:spacing w:line="480" w:lineRule="auto"/>
        <w:jc w:val="both"/>
        <w:rPr>
          <w:sz w:val="24"/>
          <w:szCs w:val="24"/>
        </w:rPr>
      </w:pPr>
      <w:r w:rsidRPr="009C279B">
        <w:rPr>
          <w:sz w:val="24"/>
          <w:szCs w:val="24"/>
        </w:rPr>
        <w:lastRenderedPageBreak/>
        <w:t>King David‘s Declining Years in 2</w:t>
      </w:r>
      <w:r w:rsidRPr="009C279B">
        <w:rPr>
          <w:sz w:val="24"/>
          <w:szCs w:val="24"/>
          <w:vertAlign w:val="superscript"/>
        </w:rPr>
        <w:t>nd</w:t>
      </w:r>
      <w:r w:rsidRPr="009C279B">
        <w:rPr>
          <w:sz w:val="24"/>
          <w:szCs w:val="24"/>
        </w:rPr>
        <w:t xml:space="preserve"> Samuel chapters 11-24 &amp; 1</w:t>
      </w:r>
      <w:r w:rsidRPr="009C279B">
        <w:rPr>
          <w:sz w:val="24"/>
          <w:szCs w:val="24"/>
          <w:vertAlign w:val="superscript"/>
        </w:rPr>
        <w:t>st</w:t>
      </w:r>
      <w:r w:rsidRPr="009C279B">
        <w:rPr>
          <w:sz w:val="24"/>
          <w:szCs w:val="24"/>
        </w:rPr>
        <w:t xml:space="preserve"> Chronicles chapters 20-29. King David’s energy and faith enabled Him to build a powerful and stable Kingdom. Once this was accomplished, King David would have to face a moral and interpersonal challenge in 1</w:t>
      </w:r>
      <w:r w:rsidRPr="009C279B">
        <w:rPr>
          <w:sz w:val="24"/>
          <w:szCs w:val="24"/>
          <w:vertAlign w:val="superscript"/>
        </w:rPr>
        <w:t>st</w:t>
      </w:r>
      <w:r w:rsidRPr="009C279B">
        <w:rPr>
          <w:sz w:val="24"/>
          <w:szCs w:val="24"/>
        </w:rPr>
        <w:t xml:space="preserve"> Samuel chapters 11-20.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9C279B">
        <w:rPr>
          <w:sz w:val="24"/>
          <w:szCs w:val="24"/>
          <w:vertAlign w:val="superscript"/>
        </w:rPr>
        <w:t>st</w:t>
      </w:r>
      <w:r w:rsidRPr="009C279B">
        <w:rPr>
          <w:sz w:val="24"/>
          <w:szCs w:val="24"/>
        </w:rPr>
        <w:t xml:space="preserve"> Chronicles chapters 17-28. King David found a better way to invest His energies, and His enthusiasm for life was restored after the fling with Virgin Bathsheba. King David got back on track and used His thoughts to plan for the magnificent temple to be built in the name of the Father Stephen. </w:t>
      </w:r>
    </w:p>
    <w:p w:rsidR="00265120" w:rsidRPr="009C279B" w:rsidRDefault="00265120" w:rsidP="00265120">
      <w:pPr>
        <w:spacing w:line="480" w:lineRule="auto"/>
        <w:jc w:val="both"/>
        <w:rPr>
          <w:sz w:val="24"/>
          <w:szCs w:val="24"/>
        </w:rPr>
      </w:pPr>
      <w:r w:rsidRPr="009C279B">
        <w:rPr>
          <w:sz w:val="24"/>
          <w:szCs w:val="24"/>
        </w:rPr>
        <w:t>King David’s Relationships: King David’s Relationship with the Father Stephen. Scripture declares that the Father Stephen chose David to be King to succeed King Saul because King David was a Man after the Father Stephen’s “own heart” in 1</w:t>
      </w:r>
      <w:r w:rsidRPr="009C279B">
        <w:rPr>
          <w:sz w:val="24"/>
          <w:szCs w:val="24"/>
          <w:vertAlign w:val="superscript"/>
        </w:rPr>
        <w:t>st</w:t>
      </w:r>
      <w:r w:rsidRPr="009C279B">
        <w:rPr>
          <w:sz w:val="24"/>
          <w:szCs w:val="24"/>
        </w:rPr>
        <w:t xml:space="preserve"> Samuel 13:14. This does not mean King David was perfect, but that He agape loved the Father Stephen and was responsive to Him. </w:t>
      </w:r>
    </w:p>
    <w:p w:rsidR="00265120" w:rsidRPr="009C279B" w:rsidRDefault="00265120" w:rsidP="00265120">
      <w:pPr>
        <w:spacing w:line="480" w:lineRule="auto"/>
        <w:jc w:val="both"/>
        <w:rPr>
          <w:sz w:val="24"/>
          <w:szCs w:val="24"/>
        </w:rPr>
      </w:pPr>
      <w:r w:rsidRPr="009C279B">
        <w:rPr>
          <w:sz w:val="24"/>
          <w:szCs w:val="24"/>
        </w:rPr>
        <w:lastRenderedPageBreak/>
        <w:t>King David was responsive to the Father Stephen’s Revelation of Himself in Divine Nature. King David was deeply moved by the evidence of the Father Stephen’s greatness in Divine Nature and was profoundly awed that the Father Stephen could care about Human Beings. This is shown in Psalms 8:3-4, 9.</w:t>
      </w:r>
    </w:p>
    <w:p w:rsidR="00265120" w:rsidRPr="009C279B" w:rsidRDefault="00265120" w:rsidP="00265120">
      <w:pPr>
        <w:spacing w:line="480" w:lineRule="auto"/>
        <w:jc w:val="both"/>
        <w:rPr>
          <w:sz w:val="24"/>
          <w:szCs w:val="24"/>
        </w:rPr>
      </w:pPr>
      <w:r w:rsidRPr="009C279B">
        <w:rPr>
          <w:sz w:val="24"/>
          <w:szCs w:val="24"/>
        </w:rPr>
        <w:t>King David displayed confidence in the Father Stephen’s promises in 1</w:t>
      </w:r>
      <w:r w:rsidRPr="009C279B">
        <w:rPr>
          <w:sz w:val="24"/>
          <w:szCs w:val="24"/>
          <w:vertAlign w:val="superscript"/>
        </w:rPr>
        <w:t>st</w:t>
      </w:r>
      <w:r w:rsidRPr="009C279B">
        <w:rPr>
          <w:sz w:val="24"/>
          <w:szCs w:val="24"/>
        </w:rPr>
        <w:t xml:space="preserve"> Samuel chapter 17. While in Saul’s Army, David wondered why has Anyone fought the Great Giant. The Philistine in David’s eyes was fighting against the forces of the Father Stephen and not just challenging Men. David was convinced that the Father Stephen of the Covenant, the Father Stephen that delivered Israel from Egypt, would fight for His people. David only counted on the Father Stephen’s commitment to His people and looks at the more powerful Father Stephen, than looking at His opponent in combat.  </w:t>
      </w:r>
    </w:p>
    <w:p w:rsidR="00265120" w:rsidRPr="009C279B" w:rsidRDefault="00265120" w:rsidP="00265120">
      <w:pPr>
        <w:spacing w:line="480" w:lineRule="auto"/>
        <w:jc w:val="both"/>
        <w:rPr>
          <w:sz w:val="24"/>
          <w:szCs w:val="24"/>
        </w:rPr>
      </w:pPr>
      <w:r w:rsidRPr="009C279B">
        <w:rPr>
          <w:sz w:val="24"/>
          <w:szCs w:val="24"/>
        </w:rPr>
        <w:t>King David looked to the Father Stephen for guidance in 1</w:t>
      </w:r>
      <w:r w:rsidRPr="009C279B">
        <w:rPr>
          <w:sz w:val="24"/>
          <w:szCs w:val="24"/>
          <w:vertAlign w:val="superscript"/>
        </w:rPr>
        <w:t>st</w:t>
      </w:r>
      <w:r w:rsidRPr="009C279B">
        <w:rPr>
          <w:sz w:val="24"/>
          <w:szCs w:val="24"/>
        </w:rPr>
        <w:t xml:space="preserve"> Samuel 23:2. In the historical books tells us that King David “inquired of the LORD” eleven times when facing difficult opposition. In King David’s day it involved an appeal to the Majestic Thummim (Perfection of gifts, such as the Holy Ghost and Omni-Benevolence) and the Majestic Urim (Fire for the Lights or Lampstands) held by the High Priest (The Ultimate High Priest is the Father Stephen Our Lord to consult for the Lords only with the divining stones of the Majestic Thummim and Majestic Urim know the Holy Judgments of the Lord Yahweh in James 1:17), as described in Exodus 28:30; Leviticus 8:8; Numbers 27:21; Deuteronomy 33:8; 1</w:t>
      </w:r>
      <w:r w:rsidRPr="009C279B">
        <w:rPr>
          <w:sz w:val="24"/>
          <w:szCs w:val="24"/>
          <w:vertAlign w:val="superscript"/>
        </w:rPr>
        <w:t>st</w:t>
      </w:r>
      <w:r w:rsidRPr="009C279B">
        <w:rPr>
          <w:sz w:val="24"/>
          <w:szCs w:val="24"/>
        </w:rPr>
        <w:t xml:space="preserve"> Samuel 28:6; Ezra 2:63; Nehemiah 7:65 &amp; Sirach 45:10. King David’s dependence in the Father Stephen is reflected in Psalms 31:3-5. </w:t>
      </w:r>
    </w:p>
    <w:p w:rsidR="00265120" w:rsidRPr="009C279B" w:rsidRDefault="00265120" w:rsidP="00265120">
      <w:pPr>
        <w:spacing w:line="480" w:lineRule="auto"/>
        <w:jc w:val="both"/>
        <w:rPr>
          <w:sz w:val="24"/>
          <w:szCs w:val="24"/>
        </w:rPr>
      </w:pPr>
      <w:r w:rsidRPr="009C279B">
        <w:rPr>
          <w:sz w:val="24"/>
          <w:szCs w:val="24"/>
        </w:rPr>
        <w:lastRenderedPageBreak/>
        <w:t>King David encouraged others to honor and worship the Father Stephen. King David set a personal example in 1</w:t>
      </w:r>
      <w:r w:rsidRPr="009C279B">
        <w:rPr>
          <w:sz w:val="24"/>
          <w:szCs w:val="24"/>
          <w:vertAlign w:val="superscript"/>
        </w:rPr>
        <w:t>st</w:t>
      </w:r>
      <w:r w:rsidRPr="009C279B">
        <w:rPr>
          <w:sz w:val="24"/>
          <w:szCs w:val="24"/>
        </w:rPr>
        <w:t xml:space="preserve"> Samuel 26:1-12. On one occasion when King Saul pursued David and His band, David has a chance to assassinate King Saul. Abishai (Father Exists), one of David’s Men, urged Him to kill King Saul, arguing that the Father Stephen had delivered King Saul into His hand. David refused in that “The LORD forbid that I should stretch out My hand against the LORD’S anointed.” The Father Stephen removed King Saul in His own time. David respected the Father Stephen in this. King David emphasized the importance of Worship to the Father Stephen Our Lord in 2</w:t>
      </w:r>
      <w:r w:rsidRPr="009C279B">
        <w:rPr>
          <w:sz w:val="24"/>
          <w:szCs w:val="24"/>
          <w:vertAlign w:val="superscript"/>
        </w:rPr>
        <w:t>nd</w:t>
      </w:r>
      <w:r w:rsidRPr="009C279B">
        <w:rPr>
          <w:sz w:val="24"/>
          <w:szCs w:val="24"/>
        </w:rPr>
        <w:t xml:space="preserve"> Samuel chapter 6. King David established a capital and brought the Ark of the Covenant to Jerusalem, then He led the celebration honoring the Father Stephen and setting up an example for His people and demonstrating His own passionate desire to praise, honor, worship and give adoration to the Father Stephen in John 4:21-24. King David devoted Himself to produce a worship liturgy for His people. King David’s Psalms expressed His personal relationship with the Father Stephen. This also served as guide for personal and corporal worship for King David’s Kingdom. In the Psalms, King David wrote the phrase “</w:t>
      </w:r>
      <w:r w:rsidRPr="009C279B">
        <w:rPr>
          <w:b/>
          <w:sz w:val="24"/>
          <w:szCs w:val="24"/>
        </w:rPr>
        <w:t>to the Chief Musician</w:t>
      </w:r>
      <w:r w:rsidRPr="009C279B">
        <w:rPr>
          <w:sz w:val="24"/>
          <w:szCs w:val="24"/>
        </w:rPr>
        <w:t>” which was the first in the leading of worship to the Father Stephen. King David committed His later years to prepare for the construction of the Father Stephen’s Temple in 1</w:t>
      </w:r>
      <w:r w:rsidRPr="009C279B">
        <w:rPr>
          <w:sz w:val="24"/>
          <w:szCs w:val="24"/>
          <w:vertAlign w:val="superscript"/>
        </w:rPr>
        <w:t>st</w:t>
      </w:r>
      <w:r w:rsidRPr="009C279B">
        <w:rPr>
          <w:sz w:val="24"/>
          <w:szCs w:val="24"/>
        </w:rPr>
        <w:t xml:space="preserve"> Chronicles chapters 21-27. King David used His money to push forward the project of building the Father Stephen’s Temple for the future times of His Son, King Solomon to reign in His stead. </w:t>
      </w:r>
    </w:p>
    <w:p w:rsidR="00265120" w:rsidRPr="009C279B" w:rsidRDefault="00265120" w:rsidP="00265120">
      <w:pPr>
        <w:spacing w:line="480" w:lineRule="auto"/>
        <w:jc w:val="both"/>
        <w:rPr>
          <w:sz w:val="24"/>
          <w:szCs w:val="24"/>
        </w:rPr>
      </w:pPr>
      <w:r w:rsidRPr="009C279B">
        <w:rPr>
          <w:sz w:val="24"/>
          <w:szCs w:val="24"/>
        </w:rPr>
        <w:t xml:space="preserve">King David’s Relationship with the Father Stephen that is reflected in His Psalms. In Psalms chapters 3-4 King David finds inner peace during Absalom’s rebellion. In Psalms chapter 5 King David begins His day in prayer. In Psalms chapter 6 King David entreats the Father Stephen for mercy. In Psalms 7 King David examines His own heart before the Father Stephen. In Psalms 8 </w:t>
      </w:r>
      <w:r w:rsidRPr="009C279B">
        <w:rPr>
          <w:sz w:val="24"/>
          <w:szCs w:val="24"/>
        </w:rPr>
        <w:lastRenderedPageBreak/>
        <w:t>King David expresses awe at the Father Stephen’s concern for His people. In Psalms 9 King David rejoices in the Father Stephen and sings His praises. In Psalms 11 King David expresses trust in the Father Stephen. In Psalms 12 King David calls on the Father Stephen (1</w:t>
      </w:r>
      <w:r w:rsidRPr="009C279B">
        <w:rPr>
          <w:sz w:val="24"/>
          <w:szCs w:val="24"/>
          <w:vertAlign w:val="superscript"/>
        </w:rPr>
        <w:t>st</w:t>
      </w:r>
      <w:r w:rsidRPr="009C279B">
        <w:rPr>
          <w:sz w:val="24"/>
          <w:szCs w:val="24"/>
        </w:rPr>
        <w:t xml:space="preserve"> Peter 1:17-21) to judge the Wicked. In Psalms 13 King David expresses trust despite unanswered prayer. In Psalms 14 King David ponders the foolishness of the Wicked. In Psalms 15 King David describes the way of those who fear the Father Stephen. In Psalms 16 King David rejoices in the blessings of knowing the Father Stephen. In Psalms 17 King David begs the Father Stephen to intervene. In Psalms 18 King David praises the Father Stephen as His rock and salvation. In Psalms 19 King David rejoices in the Father Stephen’s revelation in Divine Nature and Scripture. In Psalms 20 King David prays for others and encourages trust. In Psalms 21 King David expresses trust in the Father Stephen’s sovereign control. In Psalms 22 King David laments over the Father Stephen’s seeming silence. In Psalms 23 King David rest in the Father Stephen as His Chief Shepherd (Bishop or Overseer) in 1</w:t>
      </w:r>
      <w:r w:rsidRPr="009C279B">
        <w:rPr>
          <w:sz w:val="24"/>
          <w:szCs w:val="24"/>
          <w:vertAlign w:val="superscript"/>
        </w:rPr>
        <w:t>st</w:t>
      </w:r>
      <w:r w:rsidRPr="009C279B">
        <w:rPr>
          <w:sz w:val="24"/>
          <w:szCs w:val="24"/>
        </w:rPr>
        <w:t xml:space="preserve"> Peter 5:4. In Psalms 24 King David looks forward to the coming of the King Stephen of Glory. In Psalms 25 King David trusts the Father Stephen to guide and to deliver. In Psalms 26 King David begs the Father Stephen to vindicate Him. In Psalms 27 King David praises the Father Stephen as an antidote to fear in 1</w:t>
      </w:r>
      <w:r w:rsidRPr="009C279B">
        <w:rPr>
          <w:sz w:val="24"/>
          <w:szCs w:val="24"/>
          <w:vertAlign w:val="superscript"/>
        </w:rPr>
        <w:t>st</w:t>
      </w:r>
      <w:r w:rsidRPr="009C279B">
        <w:rPr>
          <w:sz w:val="24"/>
          <w:szCs w:val="24"/>
        </w:rPr>
        <w:t xml:space="preserve"> John 4:18. In Psalms 28 King David urgently seeks the Father Stephen’s aid against Enemies. In Psalms 29 King David worships the Father Stephen. In Psalms 31 King David expresses trust in the Father Stephen as a Rock and Fortress. In Psalms 32 King David contemplates sin, forgiveness, and guidance. In Psalms 33 King David called on the Righteous to praise the Father Stephen. In Psalms 34 King David praises the Father Stephen and urges all to trust Him. In Psalms 35 King David calls on the Father Stephen to defend Him against Enemies. In Psalms 36 King David praises the Father Stephen’s </w:t>
      </w:r>
      <w:r w:rsidRPr="009C279B">
        <w:rPr>
          <w:sz w:val="24"/>
          <w:szCs w:val="24"/>
        </w:rPr>
        <w:lastRenderedPageBreak/>
        <w:t>agape loving kindness &amp; mercy. In Psalms 37 King David encourages delight in the Father Stephen. In Psalms 38 King David shares His plan when the Father Stephen disciplines Him. In Psalms 39 King David expresses frustration and begs for relief. In Psalms 40 King David praises the Father Stephen for His agape loving kindness. In Psalms 41 King David honors the Father Stephen for His mercy and goodness. In Psalms 51 King David confesses His sin with the Virgin Bathsheba. In Psalms 52 King David warns the Wicked. In Psalms 53 King David ponders the foolishness of the Wicked. In Psalms 54 King David affirms the Father Stephen as His Helper (Holy Ghost) in a time of great distress in John 14:26; 15:26. In Psalms 55 King David turns to the Father Stephen when fearful and pained. In Psalms 56 King David begs for mercy when captured by the Philistines. In Psalms 57 King David cries out to the Father Stephen when pursued by King Saul. In Psalms 58 King David calls on the Father Stephen to judge the Wicked. In Psalms 59 King David calls on the Father Stephen to scatter His Enemies. In Psalms 60 King David cries out for help. In Psalms 61 King David expresses trust in the Father Stephen when overwhelmed. In Psalms 62 King David commits Himself to wait for the Father Stephen. In Psalms 63 King David longs to know the Father Stephen better. In Psalms 64 King David expresses confidence that the Father Stephen will preserve Him. In Psalms 65 King David praises the Father Stephen’s awesome deeds. In Psalms 68 King David reviews history in praise of the Father Stephen. In Psalms 69 King David begs the Father Stephen’s help against those who hate Him. In Psalms 70 King David appeals to the Father Stephen to deliver Him. In Psalms 86 King David cries out to the Father Stephen “</w:t>
      </w:r>
      <w:r w:rsidRPr="009C279B">
        <w:rPr>
          <w:b/>
          <w:sz w:val="24"/>
          <w:szCs w:val="24"/>
        </w:rPr>
        <w:t>all day long</w:t>
      </w:r>
      <w:r w:rsidRPr="009C279B">
        <w:rPr>
          <w:sz w:val="24"/>
          <w:szCs w:val="24"/>
        </w:rPr>
        <w:t xml:space="preserve">” for help. In Psalms 101 King David praises the Father Stephen for His mercy &amp; justice. In Psalms 103 King David blesses the Father Stephen for His mercy &amp; agape love. In Psalms 108 King David reaffirms His commitment to the </w:t>
      </w:r>
      <w:r w:rsidRPr="009C279B">
        <w:rPr>
          <w:sz w:val="24"/>
          <w:szCs w:val="24"/>
        </w:rPr>
        <w:lastRenderedPageBreak/>
        <w:t xml:space="preserve">Father Stephen. In Psalms 109 King David seeks the Father Stephen’s help against Enemies. In Psalms 110 King David foresees the work of the Father Stephen’s Messiah (Son Jesus). In Psalms 122 King David rejoices in the privilege of worship. In Psalms 124 King David praises the Father Stephen for past deliverance. In Psalms 131 King David bows as a Child before the Father Stephen. In Psalms 133 King David affirms the blessings of divine unity. In Psalms 138 King David praises the Father Stephen with His whole heart. In Psalms 139 King David sees His life totally exposed to the Father Stephen’s scrutiny. In Psalms 140 King David begs the Father Stephen to keep Him from the hand of the Wicked. In Psalms 141 King David expresses commitment to the Father Stephen in evening prayers. In Psalms 142 King David contemplates answered prayers. In Psalms 143 King David expresses reliance on the Father Stephen as He prays for deliverance. In Psalms 144 King David sings the Father Stephen’s praises. In Psalms 145 King David meditates on the Father Stephen’s splendor and works. </w:t>
      </w:r>
    </w:p>
    <w:p w:rsidR="00265120" w:rsidRPr="009C279B" w:rsidRDefault="00265120" w:rsidP="00265120">
      <w:pPr>
        <w:spacing w:line="480" w:lineRule="auto"/>
        <w:jc w:val="both"/>
        <w:rPr>
          <w:sz w:val="24"/>
          <w:szCs w:val="24"/>
        </w:rPr>
      </w:pPr>
      <w:r w:rsidRPr="009C279B">
        <w:rPr>
          <w:sz w:val="24"/>
          <w:szCs w:val="24"/>
        </w:rPr>
        <w:t xml:space="preserve">King Saul’s Relationship with the soon to be King David. In many ways, King Saul was the opposite of King David, but the pressures revealed that King Saul was unwilling to trust in the Father Stephen. As King Saul became more and more alienated from the Father Stephen, He grew fearful, erratic and paranoid. All of King Saul’s deficiencies are displayed in David’s relationship with the unworthy King. </w:t>
      </w:r>
    </w:p>
    <w:p w:rsidR="00265120" w:rsidRPr="009C279B" w:rsidRDefault="00265120" w:rsidP="00265120">
      <w:pPr>
        <w:spacing w:line="480" w:lineRule="auto"/>
        <w:jc w:val="both"/>
        <w:rPr>
          <w:sz w:val="24"/>
          <w:szCs w:val="24"/>
        </w:rPr>
      </w:pPr>
      <w:r w:rsidRPr="009C279B">
        <w:rPr>
          <w:sz w:val="24"/>
          <w:szCs w:val="24"/>
        </w:rPr>
        <w:t>King David as a Musician in King Saul’s Court in 1</w:t>
      </w:r>
      <w:r w:rsidRPr="009C279B">
        <w:rPr>
          <w:sz w:val="24"/>
          <w:szCs w:val="24"/>
          <w:vertAlign w:val="superscript"/>
        </w:rPr>
        <w:t>st</w:t>
      </w:r>
      <w:r w:rsidRPr="009C279B">
        <w:rPr>
          <w:sz w:val="24"/>
          <w:szCs w:val="24"/>
        </w:rPr>
        <w:t xml:space="preserve"> Samuel 16:14-23. After King Saul was rejected by the Father Stephen and damned by the Lord Samuel, He was frequently depressed. David was called to court to play the harp for King Saul to cheer Him up and run the Evil Spirits away from King Saul that tormented Him daily since the rejection &amp; alienation from the Father </w:t>
      </w:r>
      <w:r w:rsidRPr="009C279B">
        <w:rPr>
          <w:sz w:val="24"/>
          <w:szCs w:val="24"/>
        </w:rPr>
        <w:lastRenderedPageBreak/>
        <w:t xml:space="preserve">Stephen. King Saul liked the Young Man and made Him His armor-bearer, an official court position. </w:t>
      </w:r>
    </w:p>
    <w:p w:rsidR="00265120" w:rsidRPr="009C279B" w:rsidRDefault="00265120" w:rsidP="00265120">
      <w:pPr>
        <w:spacing w:line="480" w:lineRule="auto"/>
        <w:jc w:val="both"/>
        <w:rPr>
          <w:sz w:val="24"/>
          <w:szCs w:val="24"/>
        </w:rPr>
      </w:pPr>
      <w:r w:rsidRPr="009C279B">
        <w:rPr>
          <w:sz w:val="24"/>
          <w:szCs w:val="24"/>
        </w:rPr>
        <w:t>King David as Victor over Goliath and as an Official Army Officer in 1</w:t>
      </w:r>
      <w:r w:rsidRPr="009C279B">
        <w:rPr>
          <w:sz w:val="24"/>
          <w:szCs w:val="24"/>
          <w:vertAlign w:val="superscript"/>
        </w:rPr>
        <w:t>st</w:t>
      </w:r>
      <w:r w:rsidRPr="009C279B">
        <w:rPr>
          <w:sz w:val="24"/>
          <w:szCs w:val="24"/>
        </w:rPr>
        <w:t xml:space="preserve"> Samuel 17:1-18:16. The Young David, as a Teenager, was at home from court when the Philistines invaded. His Father Jesse sent the Young David on errands to carry supplies to His older Brothers who were with the Israelite Forces. There David volunteered to meet the Giant Champion Goliath in single combat, and King Saul at first did not agree. King Saul’s question to His commanding general Abner was, “Whose Son is this Youth” in 1</w:t>
      </w:r>
      <w:r w:rsidRPr="009C279B">
        <w:rPr>
          <w:sz w:val="24"/>
          <w:szCs w:val="24"/>
          <w:vertAlign w:val="superscript"/>
        </w:rPr>
        <w:t>st</w:t>
      </w:r>
      <w:r w:rsidRPr="009C279B">
        <w:rPr>
          <w:sz w:val="24"/>
          <w:szCs w:val="24"/>
        </w:rPr>
        <w:t xml:space="preserve"> Samuel 17:55. This may mean that David was already known to King Saul. King Saul’s question related to David’s linage. King Saul promised His Daughter in marriage to whoever killed Goliath and He was interested in David’s family. After David killed Goliath, King Saul failed to give David His Daughter in marriage, but made David an Officer in His Army. David proved Himself to be a successful Military Leader, and became a hero of the people of the Lord Israel. David’s popularity aroused King Saul’s resentment. King Saul was both fearful and jealous, for King Saul knew that the Father Stephen had left Him, and was with David. </w:t>
      </w:r>
    </w:p>
    <w:p w:rsidR="00265120" w:rsidRPr="009C279B" w:rsidRDefault="00265120" w:rsidP="00265120">
      <w:pPr>
        <w:spacing w:line="480" w:lineRule="auto"/>
        <w:jc w:val="both"/>
        <w:rPr>
          <w:sz w:val="24"/>
          <w:szCs w:val="24"/>
        </w:rPr>
      </w:pPr>
      <w:r w:rsidRPr="009C279B">
        <w:rPr>
          <w:sz w:val="24"/>
          <w:szCs w:val="24"/>
        </w:rPr>
        <w:t>King David as King Saul’s Son in Law in 1</w:t>
      </w:r>
      <w:r w:rsidRPr="009C279B">
        <w:rPr>
          <w:sz w:val="24"/>
          <w:szCs w:val="24"/>
          <w:vertAlign w:val="superscript"/>
        </w:rPr>
        <w:t>st</w:t>
      </w:r>
      <w:r w:rsidRPr="009C279B">
        <w:rPr>
          <w:sz w:val="24"/>
          <w:szCs w:val="24"/>
        </w:rPr>
        <w:t xml:space="preserve"> Samuel 18:17-19:24. King Saul’s Daughter Michal fell in Divine Love for David, and King Saul saw a way to get rid of the Young Army Officer. King Saul set David to earn the Lady Michal’s hand in marriage by killing the Philistines, hoping that David would be killed in the process. When David succeeded, King Saul permitted the wedding, but soon was asking His Servants and even His Son Jonathan, David’s Friend, to murder David. David </w:t>
      </w:r>
      <w:r w:rsidRPr="009C279B">
        <w:rPr>
          <w:sz w:val="24"/>
          <w:szCs w:val="24"/>
        </w:rPr>
        <w:lastRenderedPageBreak/>
        <w:t xml:space="preserve">at first could not believe that King Saul was out to kill Him, but finally King Saul moved openly against David, and David was forced to flee. </w:t>
      </w:r>
    </w:p>
    <w:p w:rsidR="00265120" w:rsidRPr="009C279B" w:rsidRDefault="00265120" w:rsidP="00265120">
      <w:pPr>
        <w:spacing w:line="480" w:lineRule="auto"/>
        <w:jc w:val="both"/>
        <w:rPr>
          <w:sz w:val="24"/>
          <w:szCs w:val="24"/>
        </w:rPr>
      </w:pPr>
      <w:r w:rsidRPr="009C279B">
        <w:rPr>
          <w:sz w:val="24"/>
          <w:szCs w:val="24"/>
        </w:rPr>
        <w:t>King David as a Fugitive in 1</w:t>
      </w:r>
      <w:r w:rsidRPr="009C279B">
        <w:rPr>
          <w:sz w:val="24"/>
          <w:szCs w:val="24"/>
          <w:vertAlign w:val="superscript"/>
        </w:rPr>
        <w:t>st</w:t>
      </w:r>
      <w:r w:rsidRPr="009C279B">
        <w:rPr>
          <w:sz w:val="24"/>
          <w:szCs w:val="24"/>
        </w:rPr>
        <w:t xml:space="preserve"> Samuel chapters 20-30. For a number of years, King Saul, who was conspiring intently on seeing David dead, harassed David and all those that joined Him. Twice while David and His Men were being pursued, David had opportunities to kill King Saul. But David refused, but took things that proved He was real close to Him at times, to reveal how close to death King Saul was. Both times, King Saul was forced to acknowledge that David was more righteous than Himself and each time King Saul promised David a pardon. David was too wise to trust King Saul, and He continued to live as a fugitive. David trusted in the Father Stephen but became discouraged after many narrow escapes. David later left the Israelite territory and enrolled His Men as Mercenaries with the King of Philistine Gath. David pretended to the Philistine Ruler to lead raiding parties into the Israelite territory, but David instead raided Israel’s Enemies. This caused in David’s faith a serious situation. When the Philistines went to war with Israel, David, now a subject of the King of Gath, was expected to battle His own people. The Father Stephen extricated Him from this situation, and in the battle that followed King Saul and His Son Jonathan were killed in Military Battle. King Saul had been the Father Stephen’s instrument to test David’s faith and loyalty. David had passed the test, and David would have to become more mature to lead the Father Stephen’s people. </w:t>
      </w:r>
    </w:p>
    <w:p w:rsidR="00265120" w:rsidRPr="009C279B" w:rsidRDefault="00265120" w:rsidP="00265120">
      <w:pPr>
        <w:spacing w:line="480" w:lineRule="auto"/>
        <w:jc w:val="both"/>
        <w:rPr>
          <w:sz w:val="24"/>
          <w:szCs w:val="24"/>
        </w:rPr>
      </w:pPr>
      <w:r w:rsidRPr="009C279B">
        <w:rPr>
          <w:sz w:val="24"/>
          <w:szCs w:val="24"/>
        </w:rPr>
        <w:t>King David’s Relationship with His Wives:  King David’s Relationship with His Wife Michal (Who is like Yah), King Saul’s Daughter is in 1</w:t>
      </w:r>
      <w:r w:rsidRPr="009C279B">
        <w:rPr>
          <w:sz w:val="24"/>
          <w:szCs w:val="24"/>
          <w:vertAlign w:val="superscript"/>
        </w:rPr>
        <w:t>st</w:t>
      </w:r>
      <w:r w:rsidRPr="009C279B">
        <w:rPr>
          <w:sz w:val="24"/>
          <w:szCs w:val="24"/>
        </w:rPr>
        <w:t xml:space="preserve"> Samuel chapters 18-19 &amp; 2</w:t>
      </w:r>
      <w:r w:rsidRPr="009C279B">
        <w:rPr>
          <w:sz w:val="24"/>
          <w:szCs w:val="24"/>
          <w:vertAlign w:val="superscript"/>
        </w:rPr>
        <w:t>nd</w:t>
      </w:r>
      <w:r w:rsidRPr="009C279B">
        <w:rPr>
          <w:sz w:val="24"/>
          <w:szCs w:val="24"/>
        </w:rPr>
        <w:t xml:space="preserve"> Samuel chapters 3 &amp; 6. King Saul’s Younger Daughter fell in Divine Love with the Handsome &amp; Young Army Officer who </w:t>
      </w:r>
      <w:r w:rsidRPr="009C279B">
        <w:rPr>
          <w:sz w:val="24"/>
          <w:szCs w:val="24"/>
        </w:rPr>
        <w:lastRenderedPageBreak/>
        <w:t>had killed Goliath. Her Father Saul saw Her divine love as a chance to strike at David. King Saul established a Virgin Dowry of 100 Philistine Foreskins, hoping His Enemies would kill David. When David brought the Required Virgin Dowry, King Saul allowed Him to marry Her. When King Saul’s threat became known to David, the Virgin Michal helped Him escape. After this King Saul had the Virgin Michal marry another Man. There is no evidence that David contacted Her while in His outlaw years. But when King David went to the throne, He demanded Her back. The Israelite Commanding General who was negotiating turning the northern tribes over to King David went to the Virgin Michal’s home and simply took Her away from Her Husband &amp; brought Her back to King David. This was a political act and not romance. The Virgin Michal’s expression of hostility toward King David is seen in 2</w:t>
      </w:r>
      <w:r w:rsidRPr="009C279B">
        <w:rPr>
          <w:sz w:val="24"/>
          <w:szCs w:val="24"/>
          <w:vertAlign w:val="superscript"/>
        </w:rPr>
        <w:t>nd</w:t>
      </w:r>
      <w:r w:rsidRPr="009C279B">
        <w:rPr>
          <w:sz w:val="24"/>
          <w:szCs w:val="24"/>
        </w:rPr>
        <w:t xml:space="preserve"> Samuel 6:16-23. King David’s relationship with Michal reveals Him to be an exploiter of Women as King Saul had been. </w:t>
      </w:r>
    </w:p>
    <w:p w:rsidR="00265120" w:rsidRPr="009C279B" w:rsidRDefault="00265120" w:rsidP="00265120">
      <w:pPr>
        <w:spacing w:line="480" w:lineRule="auto"/>
        <w:jc w:val="both"/>
        <w:rPr>
          <w:sz w:val="24"/>
          <w:szCs w:val="24"/>
        </w:rPr>
      </w:pPr>
      <w:r w:rsidRPr="009C279B">
        <w:rPr>
          <w:sz w:val="24"/>
          <w:szCs w:val="24"/>
        </w:rPr>
        <w:t>King David’s Relationship with Abigail (My Father rejoiced) in 1</w:t>
      </w:r>
      <w:r w:rsidRPr="009C279B">
        <w:rPr>
          <w:sz w:val="24"/>
          <w:szCs w:val="24"/>
          <w:vertAlign w:val="superscript"/>
        </w:rPr>
        <w:t>st</w:t>
      </w:r>
      <w:r w:rsidRPr="009C279B">
        <w:rPr>
          <w:sz w:val="24"/>
          <w:szCs w:val="24"/>
        </w:rPr>
        <w:t xml:space="preserve"> Samuel chapter 25. In King David’s fugitive years He camped near the land of a wealthy rancher named Nabal. King David’s Men did not steal the sheep of Nabal, but rather helped to guard them. When King David asked Nabal for a gift, He insulted Him. King David was in a rage and sought to kill Him and His herds. Abigail heard of this and quickly got some supplies to intercept David. Abigal spoke so wisely to King David that His revenge was wrong and politically unwise. When Nabal suffered a stroke and died. King David sent for Her to marry Her. King David recognized and appreciate Her strength of character and Her wisdom. </w:t>
      </w:r>
    </w:p>
    <w:p w:rsidR="00265120" w:rsidRPr="009C279B" w:rsidRDefault="00265120" w:rsidP="00265120">
      <w:pPr>
        <w:spacing w:line="480" w:lineRule="auto"/>
        <w:jc w:val="both"/>
        <w:rPr>
          <w:sz w:val="24"/>
          <w:szCs w:val="24"/>
        </w:rPr>
      </w:pPr>
      <w:r w:rsidRPr="009C279B">
        <w:rPr>
          <w:sz w:val="24"/>
          <w:szCs w:val="24"/>
        </w:rPr>
        <w:t>King David’s Relationship with Bathsheba (Daughter of an Oath) in 2</w:t>
      </w:r>
      <w:r w:rsidRPr="009C279B">
        <w:rPr>
          <w:sz w:val="24"/>
          <w:szCs w:val="24"/>
          <w:vertAlign w:val="superscript"/>
        </w:rPr>
        <w:t>nd</w:t>
      </w:r>
      <w:r w:rsidRPr="009C279B">
        <w:rPr>
          <w:sz w:val="24"/>
          <w:szCs w:val="24"/>
        </w:rPr>
        <w:t xml:space="preserve"> Samuel chapters 11-12 &amp; 1</w:t>
      </w:r>
      <w:r w:rsidRPr="009C279B">
        <w:rPr>
          <w:sz w:val="24"/>
          <w:szCs w:val="24"/>
          <w:vertAlign w:val="superscript"/>
        </w:rPr>
        <w:t>st</w:t>
      </w:r>
      <w:r w:rsidRPr="009C279B">
        <w:rPr>
          <w:sz w:val="24"/>
          <w:szCs w:val="24"/>
        </w:rPr>
        <w:t xml:space="preserve"> Kings chapter 1. King David’s attraction to Her was purely sensual at the beginning. She was </w:t>
      </w:r>
      <w:r w:rsidRPr="009C279B">
        <w:rPr>
          <w:sz w:val="24"/>
          <w:szCs w:val="24"/>
        </w:rPr>
        <w:lastRenderedPageBreak/>
        <w:t>beautiful and King David wanted Her and took Her. King David ignored that She was another Man’s Wife by His passion and power. In Biblical Text makes it clear that She was not a temptress in 2</w:t>
      </w:r>
      <w:r w:rsidRPr="009C279B">
        <w:rPr>
          <w:sz w:val="24"/>
          <w:szCs w:val="24"/>
          <w:vertAlign w:val="superscript"/>
        </w:rPr>
        <w:t>nd</w:t>
      </w:r>
      <w:r w:rsidRPr="009C279B">
        <w:rPr>
          <w:sz w:val="24"/>
          <w:szCs w:val="24"/>
        </w:rPr>
        <w:t xml:space="preserve"> Samuel 11:1-6. King David arranged for Her Husband to be killed in military combat. King David’s lust, so shocking in the Godly King, must have shaken Bathsheba. Later, Bathsheba bore King David four Sons, which Solomon was His successor. If King David dies then both Herself and Her Son Solomon would be in danger in 1</w:t>
      </w:r>
      <w:r w:rsidRPr="009C279B">
        <w:rPr>
          <w:sz w:val="24"/>
          <w:szCs w:val="24"/>
          <w:vertAlign w:val="superscript"/>
        </w:rPr>
        <w:t>st</w:t>
      </w:r>
      <w:r w:rsidRPr="009C279B">
        <w:rPr>
          <w:sz w:val="24"/>
          <w:szCs w:val="24"/>
        </w:rPr>
        <w:t xml:space="preserve"> Kings 1:21. This caused King David to act. But from lust to divine love King David shared with Bathsheba in Psalms chapter 51. </w:t>
      </w:r>
    </w:p>
    <w:p w:rsidR="00265120" w:rsidRPr="009C279B" w:rsidRDefault="00265120" w:rsidP="00265120">
      <w:pPr>
        <w:spacing w:line="480" w:lineRule="auto"/>
        <w:jc w:val="both"/>
        <w:rPr>
          <w:sz w:val="24"/>
          <w:szCs w:val="24"/>
        </w:rPr>
      </w:pPr>
      <w:r w:rsidRPr="009C279B">
        <w:rPr>
          <w:sz w:val="24"/>
          <w:szCs w:val="24"/>
        </w:rPr>
        <w:t>King David’s other 5 Wives are Eglah (Calf) in 2</w:t>
      </w:r>
      <w:r w:rsidRPr="009C279B">
        <w:rPr>
          <w:sz w:val="24"/>
          <w:szCs w:val="24"/>
          <w:vertAlign w:val="superscript"/>
        </w:rPr>
        <w:t>nd</w:t>
      </w:r>
      <w:r w:rsidRPr="009C279B">
        <w:rPr>
          <w:sz w:val="24"/>
          <w:szCs w:val="24"/>
        </w:rPr>
        <w:t xml:space="preserve"> Samuel 3:5 &amp; 1</w:t>
      </w:r>
      <w:r w:rsidRPr="009C279B">
        <w:rPr>
          <w:sz w:val="24"/>
          <w:szCs w:val="24"/>
          <w:vertAlign w:val="superscript"/>
        </w:rPr>
        <w:t>st</w:t>
      </w:r>
      <w:r w:rsidRPr="009C279B">
        <w:rPr>
          <w:sz w:val="24"/>
          <w:szCs w:val="24"/>
        </w:rPr>
        <w:t xml:space="preserve"> Chronicles 3:3, Avital also called Abital (Father is the Dew) in 2</w:t>
      </w:r>
      <w:r w:rsidRPr="009C279B">
        <w:rPr>
          <w:sz w:val="24"/>
          <w:szCs w:val="24"/>
          <w:vertAlign w:val="superscript"/>
        </w:rPr>
        <w:t>nd</w:t>
      </w:r>
      <w:r w:rsidRPr="009C279B">
        <w:rPr>
          <w:sz w:val="24"/>
          <w:szCs w:val="24"/>
        </w:rPr>
        <w:t xml:space="preserve"> Samuel 3:4 &amp;1</w:t>
      </w:r>
      <w:r w:rsidRPr="009C279B">
        <w:rPr>
          <w:sz w:val="24"/>
          <w:szCs w:val="24"/>
          <w:vertAlign w:val="superscript"/>
        </w:rPr>
        <w:t>st</w:t>
      </w:r>
      <w:r w:rsidRPr="009C279B">
        <w:rPr>
          <w:sz w:val="24"/>
          <w:szCs w:val="24"/>
        </w:rPr>
        <w:t xml:space="preserve"> Chronicles 3:3, Ahinoam (Brother is Delight) in 1</w:t>
      </w:r>
      <w:r w:rsidRPr="009C279B">
        <w:rPr>
          <w:sz w:val="24"/>
          <w:szCs w:val="24"/>
          <w:vertAlign w:val="superscript"/>
        </w:rPr>
        <w:t>st</w:t>
      </w:r>
      <w:r w:rsidRPr="009C279B">
        <w:rPr>
          <w:sz w:val="24"/>
          <w:szCs w:val="24"/>
        </w:rPr>
        <w:t xml:space="preserve"> Samuel 25:43; 27:3; 30:5 &amp; 2</w:t>
      </w:r>
      <w:r w:rsidRPr="009C279B">
        <w:rPr>
          <w:sz w:val="24"/>
          <w:szCs w:val="24"/>
          <w:vertAlign w:val="superscript"/>
        </w:rPr>
        <w:t>nd</w:t>
      </w:r>
      <w:r w:rsidRPr="009C279B">
        <w:rPr>
          <w:sz w:val="24"/>
          <w:szCs w:val="24"/>
        </w:rPr>
        <w:t xml:space="preserve"> Samuel 3:2, Haggith (Born on a Feast Day) in 2</w:t>
      </w:r>
      <w:r w:rsidRPr="009C279B">
        <w:rPr>
          <w:sz w:val="24"/>
          <w:szCs w:val="24"/>
          <w:vertAlign w:val="superscript"/>
        </w:rPr>
        <w:t>nd</w:t>
      </w:r>
      <w:r w:rsidRPr="009C279B">
        <w:rPr>
          <w:sz w:val="24"/>
          <w:szCs w:val="24"/>
        </w:rPr>
        <w:t xml:space="preserve"> Samuel 3:4 &amp; 1</w:t>
      </w:r>
      <w:r w:rsidRPr="009C279B">
        <w:rPr>
          <w:sz w:val="24"/>
          <w:szCs w:val="24"/>
          <w:vertAlign w:val="superscript"/>
        </w:rPr>
        <w:t>st</w:t>
      </w:r>
      <w:r w:rsidRPr="009C279B">
        <w:rPr>
          <w:sz w:val="24"/>
          <w:szCs w:val="24"/>
        </w:rPr>
        <w:t xml:space="preserve"> King 1:5 &amp; Maacah (Oppressed) in 2</w:t>
      </w:r>
      <w:r w:rsidRPr="009C279B">
        <w:rPr>
          <w:sz w:val="24"/>
          <w:szCs w:val="24"/>
          <w:vertAlign w:val="superscript"/>
        </w:rPr>
        <w:t>nd</w:t>
      </w:r>
      <w:r w:rsidRPr="009C279B">
        <w:rPr>
          <w:sz w:val="24"/>
          <w:szCs w:val="24"/>
        </w:rPr>
        <w:t xml:space="preserve"> Samuel 3:3 &amp; 1</w:t>
      </w:r>
      <w:r w:rsidRPr="009C279B">
        <w:rPr>
          <w:sz w:val="24"/>
          <w:szCs w:val="24"/>
          <w:vertAlign w:val="superscript"/>
        </w:rPr>
        <w:t>st</w:t>
      </w:r>
      <w:r w:rsidRPr="009C279B">
        <w:rPr>
          <w:sz w:val="24"/>
          <w:szCs w:val="24"/>
        </w:rPr>
        <w:t xml:space="preserve"> Chronicles 3:2. King David has at least eight Wives in Scripture. </w:t>
      </w:r>
    </w:p>
    <w:p w:rsidR="00265120" w:rsidRPr="009C279B" w:rsidRDefault="00265120" w:rsidP="00265120">
      <w:pPr>
        <w:spacing w:line="480" w:lineRule="auto"/>
        <w:jc w:val="both"/>
        <w:rPr>
          <w:sz w:val="24"/>
          <w:szCs w:val="24"/>
        </w:rPr>
      </w:pPr>
      <w:r w:rsidRPr="009C279B">
        <w:rPr>
          <w:sz w:val="24"/>
          <w:szCs w:val="24"/>
        </w:rPr>
        <w:t>King David’s Relationship with His Children in 1</w:t>
      </w:r>
      <w:r w:rsidRPr="009C279B">
        <w:rPr>
          <w:sz w:val="24"/>
          <w:szCs w:val="24"/>
          <w:vertAlign w:val="superscript"/>
        </w:rPr>
        <w:t>st</w:t>
      </w:r>
      <w:r w:rsidRPr="009C279B">
        <w:rPr>
          <w:sz w:val="24"/>
          <w:szCs w:val="24"/>
        </w:rPr>
        <w:t xml:space="preserve"> Chronicles 3:1-9. It was not unusual in the Ancient Middle East for Kings to have a number of Children. Also it was not common for Kings to be close to their Young Children. We know that several of King David’s Children came to a tragic end.  </w:t>
      </w:r>
    </w:p>
    <w:p w:rsidR="00265120" w:rsidRPr="009C279B" w:rsidRDefault="00265120" w:rsidP="00265120">
      <w:pPr>
        <w:spacing w:line="480" w:lineRule="auto"/>
        <w:jc w:val="both"/>
        <w:rPr>
          <w:sz w:val="24"/>
          <w:szCs w:val="24"/>
        </w:rPr>
      </w:pPr>
      <w:r w:rsidRPr="009C279B">
        <w:rPr>
          <w:sz w:val="24"/>
          <w:szCs w:val="24"/>
        </w:rPr>
        <w:t>King David’s Relationship with Amnon (Trustworthy &amp; Faithful) and Tamar (Date Palm) in 2</w:t>
      </w:r>
      <w:r w:rsidRPr="009C279B">
        <w:rPr>
          <w:sz w:val="24"/>
          <w:szCs w:val="24"/>
          <w:vertAlign w:val="superscript"/>
        </w:rPr>
        <w:t>nd</w:t>
      </w:r>
      <w:r w:rsidRPr="009C279B">
        <w:rPr>
          <w:sz w:val="24"/>
          <w:szCs w:val="24"/>
        </w:rPr>
        <w:t xml:space="preserve"> Samuel chapter 13. King David’s Son Amnon developed a consuming lust for His Half-Sister, Tamar. Amnon faked illness and asked for Tamar. When Amnon got Tamar alone, He raped Her. As soon as He had sex with Her, His lust turned to hatred, and He sent Her away, weeping </w:t>
      </w:r>
      <w:r w:rsidRPr="009C279B">
        <w:rPr>
          <w:sz w:val="24"/>
          <w:szCs w:val="24"/>
        </w:rPr>
        <w:lastRenderedPageBreak/>
        <w:t xml:space="preserve">bitterly. Tamar hid Herself in Her Brother Absalom’s home, and the anger and pain of the rape festered. King David’s failure to act made things worse and did not resolve anything.  </w:t>
      </w:r>
    </w:p>
    <w:p w:rsidR="00265120" w:rsidRPr="009C279B" w:rsidRDefault="00265120" w:rsidP="00265120">
      <w:pPr>
        <w:spacing w:line="480" w:lineRule="auto"/>
        <w:jc w:val="both"/>
        <w:rPr>
          <w:sz w:val="24"/>
          <w:szCs w:val="24"/>
        </w:rPr>
      </w:pPr>
      <w:r w:rsidRPr="009C279B">
        <w:rPr>
          <w:sz w:val="24"/>
          <w:szCs w:val="24"/>
        </w:rPr>
        <w:t>King David’s Relationship with Absalom (Father of Peace) in 2</w:t>
      </w:r>
      <w:r w:rsidRPr="009C279B">
        <w:rPr>
          <w:sz w:val="24"/>
          <w:szCs w:val="24"/>
          <w:vertAlign w:val="superscript"/>
        </w:rPr>
        <w:t>nd</w:t>
      </w:r>
      <w:r w:rsidRPr="009C279B">
        <w:rPr>
          <w:sz w:val="24"/>
          <w:szCs w:val="24"/>
        </w:rPr>
        <w:t xml:space="preserve"> Samuel chapter 13-15. Tamar was the full Sister of Absalom, and Her rape by Amnon Kindled Absalom’s hatred. Absalom waited for two years then arranged for Amnon to be assassinated. Absalom fled to a Friendly Nation, where He was in exile some time. King David prevailed in recalling Absalom, but then, King David refused to see Him. King David did not act, neither judge Him, or confront Him, or forgive Him. King David did not act when Absalom tried to take the Ten tribes away from Him. In the Civil War, Absalom was killed, and King David wept bitterly over His Son. But King David failed to deal with the sin contributed to the tragedy and deaths that followed.  </w:t>
      </w:r>
    </w:p>
    <w:p w:rsidR="00265120" w:rsidRPr="009C279B" w:rsidRDefault="00265120" w:rsidP="00265120">
      <w:pPr>
        <w:spacing w:line="480" w:lineRule="auto"/>
        <w:jc w:val="both"/>
        <w:rPr>
          <w:sz w:val="24"/>
          <w:szCs w:val="24"/>
        </w:rPr>
      </w:pPr>
      <w:r w:rsidRPr="009C279B">
        <w:rPr>
          <w:sz w:val="24"/>
          <w:szCs w:val="24"/>
        </w:rPr>
        <w:t>King David’s Relationship with Solomon (God is Peace) in 1</w:t>
      </w:r>
      <w:r w:rsidRPr="009C279B">
        <w:rPr>
          <w:sz w:val="24"/>
          <w:szCs w:val="24"/>
          <w:vertAlign w:val="superscript"/>
        </w:rPr>
        <w:t>st</w:t>
      </w:r>
      <w:r w:rsidRPr="009C279B">
        <w:rPr>
          <w:sz w:val="24"/>
          <w:szCs w:val="24"/>
        </w:rPr>
        <w:t xml:space="preserve"> Chronicles chapter 29. King David has His doubts about Solomon’s readiness. Near the death of King David, He commented in public, “My Son Solomon, who alone God had chosen, is Young and Inexperienced in 1</w:t>
      </w:r>
      <w:r w:rsidRPr="009C279B">
        <w:rPr>
          <w:sz w:val="24"/>
          <w:szCs w:val="24"/>
          <w:vertAlign w:val="superscript"/>
        </w:rPr>
        <w:t>st</w:t>
      </w:r>
      <w:r w:rsidRPr="009C279B">
        <w:rPr>
          <w:sz w:val="24"/>
          <w:szCs w:val="24"/>
        </w:rPr>
        <w:t xml:space="preserve"> Chronicles 29:1. This explains why King David held on the throne long after His illness, being unable to rule. King David on His death bed did not confirm that Solomon would reign afterwards until His other Son Adonijah (Yah is Lord) tried to take the crown away for Himself. King David was a passive Parent. King David cared deeply but did not step forward. King David neither counseled nor disciplined His Children. King David neither confronted nor forgave. King David did this because of the press of the Kingdom to manage.         </w:t>
      </w:r>
    </w:p>
    <w:p w:rsidR="00265120" w:rsidRPr="009C279B" w:rsidRDefault="00265120" w:rsidP="00265120">
      <w:pPr>
        <w:spacing w:line="480" w:lineRule="auto"/>
        <w:jc w:val="both"/>
        <w:rPr>
          <w:sz w:val="24"/>
          <w:szCs w:val="24"/>
        </w:rPr>
      </w:pPr>
      <w:r w:rsidRPr="009C279B">
        <w:rPr>
          <w:sz w:val="24"/>
          <w:szCs w:val="24"/>
        </w:rPr>
        <w:t>King David repented every time when He disobeyed the Father Stephen’s Command in 2</w:t>
      </w:r>
      <w:r w:rsidRPr="009C279B">
        <w:rPr>
          <w:sz w:val="24"/>
          <w:szCs w:val="24"/>
          <w:vertAlign w:val="superscript"/>
        </w:rPr>
        <w:t>nd</w:t>
      </w:r>
      <w:r w:rsidRPr="009C279B">
        <w:rPr>
          <w:sz w:val="24"/>
          <w:szCs w:val="24"/>
        </w:rPr>
        <w:t xml:space="preserve"> Samuel chapter 12. The Old Testament records at least three sins that King David committed </w:t>
      </w:r>
      <w:r w:rsidRPr="009C279B">
        <w:rPr>
          <w:sz w:val="24"/>
          <w:szCs w:val="24"/>
        </w:rPr>
        <w:lastRenderedPageBreak/>
        <w:t>while He was King. First, is King David’s sin in numbering Israel in 2</w:t>
      </w:r>
      <w:r w:rsidRPr="009C279B">
        <w:rPr>
          <w:sz w:val="24"/>
          <w:szCs w:val="24"/>
          <w:vertAlign w:val="superscript"/>
        </w:rPr>
        <w:t>nd</w:t>
      </w:r>
      <w:r w:rsidRPr="009C279B">
        <w:rPr>
          <w:sz w:val="24"/>
          <w:szCs w:val="24"/>
        </w:rPr>
        <w:t xml:space="preserve"> Samuel chapter 24. Second, is His sexual assault on Bathsheba and His subsequent murder of Uriah Her Husband in 2</w:t>
      </w:r>
      <w:r w:rsidRPr="009C279B">
        <w:rPr>
          <w:sz w:val="24"/>
          <w:szCs w:val="24"/>
          <w:vertAlign w:val="superscript"/>
        </w:rPr>
        <w:t>nd</w:t>
      </w:r>
      <w:r w:rsidRPr="009C279B">
        <w:rPr>
          <w:sz w:val="24"/>
          <w:szCs w:val="24"/>
        </w:rPr>
        <w:t xml:space="preserve"> Samuel chapters 11, 12, 15-14. However, King David’s sense of guilt is revealed in Psalms chapter 32 and His public repentance is in Psalms chapter 51.  </w:t>
      </w:r>
    </w:p>
    <w:p w:rsidR="00265120" w:rsidRPr="009C279B" w:rsidRDefault="00265120" w:rsidP="00265120">
      <w:pPr>
        <w:tabs>
          <w:tab w:val="left" w:pos="388"/>
          <w:tab w:val="center" w:pos="4680"/>
        </w:tabs>
        <w:spacing w:line="480" w:lineRule="auto"/>
        <w:jc w:val="both"/>
        <w:rPr>
          <w:b/>
          <w:sz w:val="24"/>
          <w:szCs w:val="24"/>
        </w:rPr>
      </w:pPr>
      <w:r w:rsidRPr="009C279B">
        <w:rPr>
          <w:sz w:val="24"/>
          <w:szCs w:val="24"/>
        </w:rPr>
        <w:t xml:space="preserve">King David an example for Us today. King David came to know and agape love the Father Stephen early in life. King David was responsive to the Father Stephen’s self-revelation. He wished to honor the Father Stephen and know Him better and glorify Him. King David gave attention to worship. King David’s flaws stand as warnings, for Our benefit. King David’s qualities point Us to Our lives. We are to be loyal to the Father Stephen and others, faithful under persecution, trusting the Father Stephen in adversity, serving the Father Stephen no matter the cost. We are ready to confess Our sins to the Father Stephen.   </w:t>
      </w:r>
      <w:r w:rsidRPr="009C279B">
        <w:rPr>
          <w:b/>
          <w:sz w:val="24"/>
          <w:szCs w:val="24"/>
        </w:rPr>
        <w:tab/>
      </w:r>
    </w:p>
    <w:p w:rsidR="00265120" w:rsidRPr="009C279B" w:rsidRDefault="00265120" w:rsidP="00265120">
      <w:pPr>
        <w:tabs>
          <w:tab w:val="left" w:pos="388"/>
          <w:tab w:val="center" w:pos="4680"/>
        </w:tabs>
        <w:spacing w:line="480" w:lineRule="auto"/>
        <w:jc w:val="center"/>
        <w:rPr>
          <w:b/>
          <w:sz w:val="24"/>
          <w:szCs w:val="24"/>
        </w:rPr>
      </w:pPr>
      <w:r w:rsidRPr="009C279B">
        <w:rPr>
          <w:b/>
          <w:sz w:val="24"/>
          <w:szCs w:val="24"/>
        </w:rPr>
        <w:t>THE LORD JESUS CHRIST (THE LADY MARY CHRIST THE LADY OF KINGDOMS) WITH THE RANK OF A 4 GOLD STAR GENERAL FOR 40 YEARS</w:t>
      </w:r>
    </w:p>
    <w:p w:rsidR="00265120" w:rsidRPr="009C279B" w:rsidRDefault="00265120" w:rsidP="00265120">
      <w:pPr>
        <w:spacing w:line="480" w:lineRule="auto"/>
        <w:jc w:val="both"/>
        <w:rPr>
          <w:sz w:val="24"/>
          <w:szCs w:val="24"/>
        </w:rPr>
      </w:pPr>
      <w:r w:rsidRPr="009C279B">
        <w:rPr>
          <w:sz w:val="24"/>
          <w:szCs w:val="24"/>
        </w:rPr>
        <w:t>There was a certain Savoir called Jesus. Jesus means “</w:t>
      </w:r>
      <w:r w:rsidRPr="009C279B">
        <w:rPr>
          <w:b/>
          <w:sz w:val="24"/>
          <w:szCs w:val="24"/>
        </w:rPr>
        <w:t>Savoir</w:t>
      </w:r>
      <w:r w:rsidRPr="009C279B">
        <w:rPr>
          <w:sz w:val="24"/>
          <w:szCs w:val="24"/>
        </w:rPr>
        <w:t>” or “</w:t>
      </w:r>
      <w:r w:rsidRPr="009C279B">
        <w:rPr>
          <w:b/>
          <w:sz w:val="24"/>
          <w:szCs w:val="24"/>
        </w:rPr>
        <w:t>to save</w:t>
      </w:r>
      <w:r w:rsidRPr="009C279B">
        <w:rPr>
          <w:sz w:val="24"/>
          <w:szCs w:val="24"/>
        </w:rPr>
        <w:t xml:space="preserve">.” The variations of the name is Iesous, Yeshua &amp; Joshua. Also Jesus is called the Jewish Christ which means Jewish Anointed One in Acts 9:22. Jesus is the Jewish Son of God in Acts 9:20. Also Jesus is the Jewish Lord in Acts 10:36. “In the Beginning was the Word, &amp; the Word was with God, and the Word was God” in John 1:1. “And  the  Word  became  flesh and dwelt  among us and  we beheld  His glory, the glory  as of the  only  begotten  Son  of  the  Father, full  of  grace and truth” in John 1:14. The Lord Jesus will come back in the End Time in the Spirit &amp; Authority of the Lord David. Jesus proved through His teaching, miracles, preaching and all that He was anointed to do in His </w:t>
      </w:r>
      <w:r w:rsidRPr="009C279B">
        <w:rPr>
          <w:sz w:val="24"/>
          <w:szCs w:val="24"/>
        </w:rPr>
        <w:lastRenderedPageBreak/>
        <w:t>33 years on Earth shows that He is the Son of God in John 20:30-31. This refers to Jesus being named on the 1</w:t>
      </w:r>
      <w:r w:rsidRPr="009C279B">
        <w:rPr>
          <w:sz w:val="24"/>
          <w:szCs w:val="24"/>
          <w:vertAlign w:val="superscript"/>
        </w:rPr>
        <w:t>st</w:t>
      </w:r>
      <w:r w:rsidRPr="009C279B">
        <w:rPr>
          <w:sz w:val="24"/>
          <w:szCs w:val="24"/>
        </w:rPr>
        <w:t xml:space="preserve"> day to the 5</w:t>
      </w:r>
      <w:r w:rsidRPr="009C279B">
        <w:rPr>
          <w:sz w:val="24"/>
          <w:szCs w:val="24"/>
          <w:vertAlign w:val="superscript"/>
        </w:rPr>
        <w:t>th</w:t>
      </w:r>
      <w:r w:rsidRPr="009C279B">
        <w:rPr>
          <w:sz w:val="24"/>
          <w:szCs w:val="24"/>
        </w:rPr>
        <w:t xml:space="preserve"> day with the image likeness of the LORD, then Jesus being named on the 6</w:t>
      </w:r>
      <w:r w:rsidRPr="009C279B">
        <w:rPr>
          <w:sz w:val="24"/>
          <w:szCs w:val="24"/>
          <w:vertAlign w:val="superscript"/>
        </w:rPr>
        <w:t>th</w:t>
      </w:r>
      <w:r w:rsidRPr="009C279B">
        <w:rPr>
          <w:sz w:val="24"/>
          <w:szCs w:val="24"/>
        </w:rPr>
        <w:t xml:space="preserve"> day as Man and on the 7</w:t>
      </w:r>
      <w:r w:rsidRPr="009C279B">
        <w:rPr>
          <w:sz w:val="24"/>
          <w:szCs w:val="24"/>
          <w:vertAlign w:val="superscript"/>
        </w:rPr>
        <w:t>th</w:t>
      </w:r>
      <w:r w:rsidRPr="009C279B">
        <w:rPr>
          <w:sz w:val="24"/>
          <w:szCs w:val="24"/>
        </w:rPr>
        <w:t xml:space="preserve"> day He fell because of the Cross once, by which all His family was eventually killed, then on the 8</w:t>
      </w:r>
      <w:r w:rsidRPr="009C279B">
        <w:rPr>
          <w:sz w:val="24"/>
          <w:szCs w:val="24"/>
          <w:vertAlign w:val="superscript"/>
        </w:rPr>
        <w:t>th</w:t>
      </w:r>
      <w:r w:rsidRPr="009C279B">
        <w:rPr>
          <w:sz w:val="24"/>
          <w:szCs w:val="24"/>
        </w:rPr>
        <w:t xml:space="preserve"> day He was renamed.  </w:t>
      </w:r>
    </w:p>
    <w:p w:rsidR="00265120" w:rsidRPr="009C279B" w:rsidRDefault="00265120" w:rsidP="00265120">
      <w:pPr>
        <w:spacing w:line="480" w:lineRule="auto"/>
        <w:jc w:val="both"/>
        <w:rPr>
          <w:sz w:val="24"/>
          <w:szCs w:val="24"/>
        </w:rPr>
      </w:pPr>
      <w:r w:rsidRPr="009C279B">
        <w:rPr>
          <w:sz w:val="24"/>
          <w:szCs w:val="24"/>
        </w:rPr>
        <w:t>Jesus Christ’s Birth</w:t>
      </w:r>
    </w:p>
    <w:p w:rsidR="00265120" w:rsidRPr="009C279B" w:rsidRDefault="00265120" w:rsidP="00265120">
      <w:pPr>
        <w:spacing w:line="480" w:lineRule="auto"/>
        <w:jc w:val="both"/>
        <w:rPr>
          <w:sz w:val="24"/>
          <w:szCs w:val="24"/>
        </w:rPr>
      </w:pPr>
      <w:r w:rsidRPr="009C279B">
        <w:rPr>
          <w:sz w:val="24"/>
          <w:szCs w:val="24"/>
        </w:rPr>
        <w:t xml:space="preserve">Jesus’ Birth is very unique since He did not have an Earthly Father. The Father Stephen is His Father. In Luke 1:26-35 it declares “Now in the sixth month the Angel Gabriel was sent by God to a city of Galilee named Nazareth, to a Virgin betrothed to a Man whose name was Joseph, of the House of David. The Virgin‘s name was </w:t>
      </w:r>
      <w:r w:rsidRPr="009C279B">
        <w:rPr>
          <w:b/>
          <w:sz w:val="24"/>
          <w:szCs w:val="24"/>
        </w:rPr>
        <w:t>MARY</w:t>
      </w:r>
      <w:r w:rsidRPr="009C279B">
        <w:rPr>
          <w:sz w:val="24"/>
          <w:szCs w:val="24"/>
        </w:rPr>
        <w:t>.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and bring forth a Son (1</w:t>
      </w:r>
      <w:r w:rsidRPr="009C279B">
        <w:rPr>
          <w:sz w:val="24"/>
          <w:szCs w:val="24"/>
          <w:vertAlign w:val="superscript"/>
        </w:rPr>
        <w:t>st</w:t>
      </w:r>
      <w:r w:rsidRPr="009C279B">
        <w:rPr>
          <w:sz w:val="24"/>
          <w:szCs w:val="24"/>
        </w:rPr>
        <w:t xml:space="preserve"> Day called the Son &amp; the Lord Christ in Luke 2:11), and He shall be called </w:t>
      </w:r>
      <w:r w:rsidRPr="009C279B">
        <w:rPr>
          <w:b/>
          <w:sz w:val="24"/>
          <w:szCs w:val="24"/>
        </w:rPr>
        <w:t xml:space="preserve">JESUS </w:t>
      </w:r>
      <w:r w:rsidRPr="009C279B">
        <w:rPr>
          <w:sz w:val="24"/>
          <w:szCs w:val="24"/>
        </w:rPr>
        <w:t>(8</w:t>
      </w:r>
      <w:r w:rsidRPr="009C279B">
        <w:rPr>
          <w:sz w:val="24"/>
          <w:szCs w:val="24"/>
          <w:vertAlign w:val="superscript"/>
        </w:rPr>
        <w:t>th</w:t>
      </w:r>
      <w:r w:rsidRPr="009C279B">
        <w:rPr>
          <w:sz w:val="24"/>
          <w:szCs w:val="24"/>
        </w:rPr>
        <w:t xml:space="preserve"> Day). He will be great, and will be called the Son of the Highest (Stephen), and the Lord God will give Him the Throne of His Father David, and He will reign over the House of Jacob forever, and of His Kingdom there will be no end.’ Then Mary said to the Angel (Lord), ‘How can this be since I do not know a Man?’ And the Angel (Lord) said to Her, ‘The Holy Ghost will come upon You, and the Power (Almighty &amp; Authority) of the Highest (Stephen) will overshadow You, therefore, also, that Holy One who is to be Born will be called the Son of God.” In Hebrews 1:6 it declares “Let all the Angels (Men) of God worship Him.” In Luke 2:1-14 it declares “And it came to pass in those days that a decree </w:t>
      </w:r>
      <w:r w:rsidRPr="009C279B">
        <w:rPr>
          <w:sz w:val="24"/>
          <w:szCs w:val="24"/>
        </w:rPr>
        <w:lastRenderedPageBreak/>
        <w:t>went out from Caesar Augustus that the Entire World should be registered. This census first took place while Quirinius was governing Syria. So all went to be registered, Everyone in His own city. Joseph also went up from Galilee out of the city of Nazareth, and into Judea, to the City of David which is called Bethlehem, because He was of the House and Linage of David, to be registered with Mary, His Betrothed Wife, who was with Child. So it was that while they were there, the days were completed for Her to be delivered. And She brought forth Her firstborn Son, and wrapped Him in swaddling clothes, and laid Him in a Manger, because there was no room for them in the inn. Now there were in the same country Shepherds living out in the fields, keeping watch over the flocks by night. And behold an Angel (Lord) of the LORD stood before them, and the glory of the Lord shone around them, and they were greatly afraid. Then the Angel (Lord) said to them, ‘Do not be afraid, for behold, I bring You good tidings of great joy which will be to all people. For there is Born to you this day in the City of David, a Savoir, who is Christ the Lord. And this will be the sign to You: You will find a Babe wrapped in swaddling clothes, lying in a Manger.’ And suddenly there was with the Angel (Lord) a Multitude of the Heavenly Host praising God and saying: ‘Glory to God (Jehovah) in the Highest (Stephen) and on Earth, peace, goodwill toward Men!’” In Isaiah 9:6 it mentions “For unto us a Child is Born, unto us a Son is Given and the Government will be upon His shoulder…His name will be called…Prince of Peace.” Also in Luke 1:46-55 states the “</w:t>
      </w:r>
      <w:r w:rsidRPr="009C279B">
        <w:rPr>
          <w:b/>
          <w:sz w:val="24"/>
          <w:szCs w:val="24"/>
        </w:rPr>
        <w:t>Song of Mary</w:t>
      </w:r>
      <w:r w:rsidRPr="009C279B">
        <w:rPr>
          <w:sz w:val="24"/>
          <w:szCs w:val="24"/>
        </w:rPr>
        <w:t xml:space="preserve">” that says “My Soul magnifies the Lord, and My Spirit has rejoiced in God My Savior. For He has regarded the lowly state of His Maidservant, for behold, henceforth all generations will call Me blessed. For He who is mighty has done great things for Me, and Holy is His name. His mercy is on those who fear Him from generation to generation. He has shown strength with His arm, He has scattered </w:t>
      </w:r>
      <w:r w:rsidRPr="009C279B">
        <w:rPr>
          <w:sz w:val="24"/>
          <w:szCs w:val="24"/>
        </w:rPr>
        <w:lastRenderedPageBreak/>
        <w:t>the proud in the imagination of their hearts. He has put down the mighty from their thrones, &amp; exalted the lowly, He has filled the hungry with good things &amp; the rich He sent away empty. He has helped His Servant Israel, in remembrance of His mercy, as He spoke to Our Fathers, to Abraham &amp; His seed forever.” Jesus is the 2</w:t>
      </w:r>
      <w:r w:rsidRPr="009C279B">
        <w:rPr>
          <w:sz w:val="24"/>
          <w:szCs w:val="24"/>
          <w:vertAlign w:val="superscript"/>
        </w:rPr>
        <w:t>nd</w:t>
      </w:r>
      <w:r w:rsidRPr="009C279B">
        <w:rPr>
          <w:sz w:val="24"/>
          <w:szCs w:val="24"/>
        </w:rPr>
        <w:t xml:space="preserve"> Adam restoring the 1</w:t>
      </w:r>
      <w:r w:rsidRPr="009C279B">
        <w:rPr>
          <w:sz w:val="24"/>
          <w:szCs w:val="24"/>
          <w:vertAlign w:val="superscript"/>
        </w:rPr>
        <w:t>st</w:t>
      </w:r>
      <w:r w:rsidRPr="009C279B">
        <w:rPr>
          <w:sz w:val="24"/>
          <w:szCs w:val="24"/>
        </w:rPr>
        <w:t xml:space="preserve"> Adam in disobedience by handling the cross by the Plan of Salvation in Luke 23. In Hebrews 1:6 declares “Let all of Angels (Men) of God worship Him.” It is called the “</w:t>
      </w:r>
      <w:r w:rsidRPr="009C279B">
        <w:rPr>
          <w:b/>
          <w:i/>
          <w:sz w:val="24"/>
          <w:szCs w:val="24"/>
        </w:rPr>
        <w:t>Age of the 2</w:t>
      </w:r>
      <w:r w:rsidRPr="009C279B">
        <w:rPr>
          <w:b/>
          <w:i/>
          <w:sz w:val="24"/>
          <w:szCs w:val="24"/>
          <w:vertAlign w:val="superscript"/>
        </w:rPr>
        <w:t>nd</w:t>
      </w:r>
      <w:r w:rsidRPr="009C279B">
        <w:rPr>
          <w:b/>
          <w:i/>
          <w:sz w:val="24"/>
          <w:szCs w:val="24"/>
        </w:rPr>
        <w:t xml:space="preserve"> Single Man Adam</w:t>
      </w:r>
      <w:r w:rsidRPr="009C279B">
        <w:rPr>
          <w:sz w:val="24"/>
          <w:szCs w:val="24"/>
        </w:rPr>
        <w:t>” in 1</w:t>
      </w:r>
      <w:r w:rsidRPr="009C279B">
        <w:rPr>
          <w:sz w:val="24"/>
          <w:szCs w:val="24"/>
          <w:vertAlign w:val="superscript"/>
        </w:rPr>
        <w:t>st</w:t>
      </w:r>
      <w:r w:rsidRPr="009C279B">
        <w:rPr>
          <w:sz w:val="24"/>
          <w:szCs w:val="24"/>
        </w:rPr>
        <w:t xml:space="preserve"> Corinthians 15:47. Jesus is born in 3BC-30AD &amp; dying at 33 years old. His birthday is most likely in March in 3BC. Jesus is the Messiah of the Branch of David &amp; the High Priest as the Root &amp; Offspring of David for Man in Hebrews 6:20 &amp; Revelation 22:16.</w:t>
      </w:r>
    </w:p>
    <w:p w:rsidR="00265120" w:rsidRPr="009C279B" w:rsidRDefault="00265120" w:rsidP="00265120">
      <w:pPr>
        <w:spacing w:line="480" w:lineRule="auto"/>
        <w:jc w:val="both"/>
        <w:rPr>
          <w:sz w:val="24"/>
          <w:szCs w:val="24"/>
        </w:rPr>
      </w:pPr>
      <w:r w:rsidRPr="009C279B">
        <w:rPr>
          <w:sz w:val="24"/>
          <w:szCs w:val="24"/>
        </w:rPr>
        <w:t>Jesus’ Birth is without an Earthly Father. The Father Stephen is His Father. In Luke 1:26-35 it declares “Now the sixth month the angel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&amp; bring forth a Son (on the 1</w:t>
      </w:r>
      <w:r w:rsidRPr="009C279B">
        <w:rPr>
          <w:sz w:val="24"/>
          <w:szCs w:val="24"/>
          <w:vertAlign w:val="superscript"/>
        </w:rPr>
        <w:t>st</w:t>
      </w:r>
      <w:r w:rsidRPr="009C279B">
        <w:rPr>
          <w:sz w:val="24"/>
          <w:szCs w:val="24"/>
        </w:rPr>
        <w:t xml:space="preserve"> Day of Birth called the Son &amp; Lord Christ in Luke 2:11), and He shall be called </w:t>
      </w:r>
      <w:r w:rsidRPr="009C279B">
        <w:rPr>
          <w:b/>
          <w:sz w:val="24"/>
          <w:szCs w:val="24"/>
        </w:rPr>
        <w:t>JESUS</w:t>
      </w:r>
      <w:r w:rsidRPr="009C279B">
        <w:rPr>
          <w:sz w:val="24"/>
          <w:szCs w:val="24"/>
        </w:rPr>
        <w:t xml:space="preserve"> (He was called on the 8</w:t>
      </w:r>
      <w:r w:rsidRPr="009C279B">
        <w:rPr>
          <w:sz w:val="24"/>
          <w:szCs w:val="24"/>
          <w:vertAlign w:val="superscript"/>
        </w:rPr>
        <w:t>th</w:t>
      </w:r>
      <w:r w:rsidRPr="009C279B">
        <w:rPr>
          <w:sz w:val="24"/>
          <w:szCs w:val="24"/>
        </w:rPr>
        <w:t xml:space="preserve"> Day with Mary at 16 years old). He will be great, and will be called the Son of the Highest; &amp; the Lord God will give Him the Throne of His Father David. And </w:t>
      </w:r>
      <w:r w:rsidRPr="009C279B">
        <w:rPr>
          <w:vanish/>
          <w:sz w:val="24"/>
          <w:szCs w:val="24"/>
        </w:rPr>
        <w:t>E willHe</w:t>
      </w:r>
      <w:r w:rsidRPr="009C279B">
        <w:rPr>
          <w:sz w:val="24"/>
          <w:szCs w:val="24"/>
        </w:rPr>
        <w:t xml:space="preserve"> He will reign over the house of Jacob forever, &amp; of His kingdom there will be no end.’ Then Mary said to the Angel (Lord), ‘How can this be since I do not know a Man?’ And the Angel (Lord) answered &amp; said to Her, ‘The Holy Ghost will come </w:t>
      </w:r>
      <w:r w:rsidRPr="009C279B">
        <w:rPr>
          <w:sz w:val="24"/>
          <w:szCs w:val="24"/>
        </w:rPr>
        <w:lastRenderedPageBreak/>
        <w:t>upon You, &amp; the power of the Highest will overshadow You…that Holy One…will be called the Son of God (1</w:t>
      </w:r>
      <w:r w:rsidRPr="009C279B">
        <w:rPr>
          <w:sz w:val="24"/>
          <w:szCs w:val="24"/>
          <w:vertAlign w:val="superscript"/>
        </w:rPr>
        <w:t>st</w:t>
      </w:r>
      <w:r w:rsidRPr="009C279B">
        <w:rPr>
          <w:sz w:val="24"/>
          <w:szCs w:val="24"/>
        </w:rPr>
        <w:t xml:space="preserve"> Day).” The Virgin birth is special because it doesn’t involve a Sexual Eros Love Union but a Holy Divine Love Union done by the Father Stephen with Mary &amp; Joseph’s dating. In John 3:3-8 says One must be born of the Spirit and Water to see the Kingdom of God. In Luke 3:16 says One must be born of the Spirit and Fire to enter in the Kingdom of God. Also a scripture that supports this is Acts 2:1-4. In 1</w:t>
      </w:r>
      <w:r w:rsidRPr="009C279B">
        <w:rPr>
          <w:sz w:val="24"/>
          <w:szCs w:val="24"/>
          <w:vertAlign w:val="superscript"/>
        </w:rPr>
        <w:t>st</w:t>
      </w:r>
      <w:r w:rsidRPr="009C279B">
        <w:rPr>
          <w:sz w:val="24"/>
          <w:szCs w:val="24"/>
        </w:rPr>
        <w:t xml:space="preserve"> John 3:9 says that One must be born of the Spirit and Agape Love in order to dwell in the Kingdom of God. This kind of birth involves a Person or a group of people to have the Kingdom of God in them and to be Born of God. In Luke 17:20-37 says the Kingdom of God did not come universally until the “Promise of the Father Stephen with the Holy Ghost” coming in Acts 2:1-4. So the first fruit of the Father Stephen Our Lord is His Son Jesus Christ and we all who belong to the Lord as His people will inherit the Spiritual/Mental Virgin Birth of God, and even a Physical Birth of God as a New Creature in the Lord Stephen in Colossians 1:15; James 1:18; 2</w:t>
      </w:r>
      <w:r w:rsidRPr="009C279B">
        <w:rPr>
          <w:sz w:val="24"/>
          <w:szCs w:val="24"/>
          <w:vertAlign w:val="superscript"/>
        </w:rPr>
        <w:t>nd</w:t>
      </w:r>
      <w:r w:rsidRPr="009C279B">
        <w:rPr>
          <w:sz w:val="24"/>
          <w:szCs w:val="24"/>
        </w:rPr>
        <w:t xml:space="preserve"> Corinthians 5:17 &amp; Galatians 6:15. Also In Acts 1:4-11; 2:22-39 says about the Promise of the Father Stephen promising the Holy Ghost to the people of God. In Acts 2:5-21 says every Believing Nation (Law) under Heaven the Holy Ghost fell on them (The Immaculate Conception of the Virgin Birth) and they spoke with new tongues. In Acts 6:1-8:3 says that the Holy Ghost fell on the believing Christians. In Acts 8:4-25 the Holy Ghost fell on the believing Samaritans. In Acts 8:25-40 says the Holy Ghost fell on the believing Ethiopians. In Acts 9:1-31 says the Holy Ghost fell on the believing Greeks. In Acts 10:1-33 says the Holy Ghost fell on the believing Italians. In Acts 10:34-38 says the Holy Ghost fell on the believing Gentiles. In Acts 11:1-26 says the believing Christians rebuked Peter about the falling </w:t>
      </w:r>
      <w:r w:rsidRPr="009C279B">
        <w:rPr>
          <w:sz w:val="24"/>
          <w:szCs w:val="24"/>
        </w:rPr>
        <w:lastRenderedPageBreak/>
        <w:t xml:space="preserve">of the Holy Ghost on the Gentiles. In Hebrews 1:6 says “Let all the Men/Angels (Lords) of God worship Him.” Jesus birthday is most likely in March. </w:t>
      </w:r>
    </w:p>
    <w:p w:rsidR="00265120" w:rsidRPr="009C279B" w:rsidRDefault="00265120" w:rsidP="00265120">
      <w:pPr>
        <w:spacing w:line="480" w:lineRule="auto"/>
        <w:rPr>
          <w:rFonts w:cs="Calibri"/>
          <w:sz w:val="24"/>
          <w:szCs w:val="24"/>
        </w:rPr>
      </w:pPr>
      <w:r w:rsidRPr="009C279B">
        <w:rPr>
          <w:rFonts w:cs="Calibri"/>
          <w:sz w:val="24"/>
          <w:szCs w:val="24"/>
        </w:rPr>
        <w:t>Jesus Christ’s Appointment</w:t>
      </w:r>
    </w:p>
    <w:p w:rsidR="00265120" w:rsidRPr="009C279B" w:rsidRDefault="00265120" w:rsidP="00265120">
      <w:pPr>
        <w:spacing w:line="480" w:lineRule="auto"/>
        <w:jc w:val="both"/>
        <w:rPr>
          <w:sz w:val="24"/>
          <w:szCs w:val="24"/>
        </w:rPr>
      </w:pPr>
      <w:r w:rsidRPr="009C279B">
        <w:rPr>
          <w:sz w:val="24"/>
          <w:szCs w:val="24"/>
        </w:rPr>
        <w:t xml:space="preserve">Jesus’ appointment is in Luke 4:14; Mark 1:14; Matthew 4:12; John 1:29. Jesus while growing up ate curds (butter, cheese, salmon or cauliflower) &amp; honey to refuse the evil &amp; choose the good in Isaiah 7:14-17. Jesus was about 30 being appointed by the Father Stephen through the Holy Ghost in Luke 2:14 by Stephen as the “Highest Lord”. The Father Stephen appointed Him as “glory to God in the Highest &amp; on Earth peace &amp; goodwill towards Men!” in Luke 2:14. God showed favor &amp; wisdom that baffled the Doctors and Teachers of that time. Jesus’ main mission was to save Mankind. </w:t>
      </w:r>
    </w:p>
    <w:p w:rsidR="00265120" w:rsidRPr="009C279B" w:rsidRDefault="00265120" w:rsidP="00265120">
      <w:pPr>
        <w:spacing w:line="480" w:lineRule="auto"/>
        <w:jc w:val="both"/>
        <w:rPr>
          <w:sz w:val="24"/>
          <w:szCs w:val="24"/>
        </w:rPr>
      </w:pPr>
      <w:r w:rsidRPr="009C279B">
        <w:rPr>
          <w:sz w:val="24"/>
          <w:szCs w:val="24"/>
        </w:rPr>
        <w:t>Savior’s Ministry</w:t>
      </w:r>
    </w:p>
    <w:p w:rsidR="00265120" w:rsidRPr="009C279B" w:rsidRDefault="00265120" w:rsidP="00265120">
      <w:pPr>
        <w:spacing w:line="480" w:lineRule="auto"/>
        <w:jc w:val="both"/>
        <w:rPr>
          <w:sz w:val="24"/>
          <w:szCs w:val="24"/>
        </w:rPr>
      </w:pPr>
      <w:r w:rsidRPr="009C279B">
        <w:rPr>
          <w:sz w:val="24"/>
          <w:szCs w:val="24"/>
        </w:rPr>
        <w:t>God’s plan was that Jesus was to provide an escape from death and sin. Jesus came to die so that man could live and have life more abundantly. Man deserves punishment and death because of sin. One example is what happened to Adam and Eve in the Garden of Eden. Salvation is the main focus for mankind throughout the Bible. Salvation in the Old Testament is fulfilled in Jesus Christ. “In Luke 24:44 it declares “these are the words which I spoke to you while I was with you, that all things must be fulfilled which were written in the Law of Moses and the Prophets and the Psalms concerning Me.”  On the other hand God uses Samson in Judges 13:5, David in 2</w:t>
      </w:r>
      <w:r w:rsidRPr="009C279B">
        <w:rPr>
          <w:sz w:val="24"/>
          <w:szCs w:val="24"/>
          <w:vertAlign w:val="superscript"/>
        </w:rPr>
        <w:t>nd</w:t>
      </w:r>
      <w:r w:rsidRPr="009C279B">
        <w:rPr>
          <w:sz w:val="24"/>
          <w:szCs w:val="24"/>
        </w:rPr>
        <w:t xml:space="preserve"> Samuel 8:6 to deliver God’s Israel. But Jesus Christ did it without spot or blemish which concerned a more better salvation to the people of Israel. Salvation is rooted in Exodus, when God showed mighty signs and wonders in the land of Egypt. Also they were </w:t>
      </w:r>
      <w:r w:rsidRPr="009C279B">
        <w:rPr>
          <w:sz w:val="24"/>
          <w:szCs w:val="24"/>
        </w:rPr>
        <w:lastRenderedPageBreak/>
        <w:t>first to Witness the salvation of the Lord, except for Noah‘s family. Some  other  scriptures  are 1</w:t>
      </w:r>
      <w:r w:rsidRPr="009C279B">
        <w:rPr>
          <w:sz w:val="24"/>
          <w:szCs w:val="24"/>
          <w:vertAlign w:val="superscript"/>
        </w:rPr>
        <w:t>st</w:t>
      </w:r>
      <w:r w:rsidRPr="009C279B">
        <w:rPr>
          <w:sz w:val="24"/>
          <w:szCs w:val="24"/>
        </w:rPr>
        <w:t xml:space="preserve"> Samuel 2:1;  and  Psalm  3:8;  9:14;  21:1;  35:3; 38:22; 69:29; 140:7; 144:10. The Bible says every Man who ever lived is a sinner in Romans 3:4, 23; 1</w:t>
      </w:r>
      <w:r w:rsidRPr="009C279B">
        <w:rPr>
          <w:sz w:val="24"/>
          <w:szCs w:val="24"/>
          <w:vertAlign w:val="superscript"/>
        </w:rPr>
        <w:t>st</w:t>
      </w:r>
      <w:r w:rsidRPr="009C279B">
        <w:rPr>
          <w:sz w:val="24"/>
          <w:szCs w:val="24"/>
        </w:rPr>
        <w:t xml:space="preserve"> Kings 8:46; 1</w:t>
      </w:r>
      <w:r w:rsidRPr="009C279B">
        <w:rPr>
          <w:sz w:val="24"/>
          <w:szCs w:val="24"/>
          <w:vertAlign w:val="superscript"/>
        </w:rPr>
        <w:t>st</w:t>
      </w:r>
      <w:r w:rsidRPr="009C279B">
        <w:rPr>
          <w:sz w:val="24"/>
          <w:szCs w:val="24"/>
        </w:rPr>
        <w:t xml:space="preserve"> John 1:8, 10; Psalms 116:11. Sin is disobeying God’s command. Lies, robbing &amp; cheating are the consequences of sin. In Romans 6:23 it declares that punishment for sin is death to all Married Men, even from Adam to this present age. Salvation is a gift from Jesus Christ and cannot be earned. Salvation is for every Married Person that has ever been on the Earth since Adam and Eve in the garden in Genesis. Also the salvation is for the Whole  Law  in  respects  that “…for  many  as  have  sinned  without  Law  will  also  perish without Law, &amp; as many as have sinned in the Law will be judged by the Law” in Romans 2:12. All of salvation is for the Married Law of Man &amp; The Prophets says the One who would bring salvation is in Isaiah  49:6, 25-26; 51:6-8; Zechariah 9:9; &amp; Jeremiah 23:5-6. Jesus is the One in Matthew 21:4-5. Eternal Salvation is for the Married Military concerning Lucifer as the eternal Married Man &amp; the Married Ministry concerning the other Married Lord called Wisdom as the Eternal Married Man. Salvation in the New Testament uses 3 usages for salvation. First, is the noun </w:t>
      </w:r>
      <w:r w:rsidRPr="009C279B">
        <w:rPr>
          <w:i/>
          <w:sz w:val="24"/>
          <w:szCs w:val="24"/>
        </w:rPr>
        <w:t>soteria</w:t>
      </w:r>
      <w:r w:rsidRPr="009C279B">
        <w:rPr>
          <w:sz w:val="24"/>
          <w:szCs w:val="24"/>
        </w:rPr>
        <w:t xml:space="preserve"> for the stipulation of deliverance and rescue. Second, is the verb </w:t>
      </w:r>
      <w:r w:rsidRPr="009C279B">
        <w:rPr>
          <w:i/>
          <w:sz w:val="24"/>
          <w:szCs w:val="24"/>
        </w:rPr>
        <w:t>sozo</w:t>
      </w:r>
      <w:r w:rsidRPr="009C279B">
        <w:rPr>
          <w:sz w:val="24"/>
          <w:szCs w:val="24"/>
        </w:rPr>
        <w:t xml:space="preserve"> which means ‘to save.” Third, is the word </w:t>
      </w:r>
      <w:r w:rsidRPr="009C279B">
        <w:rPr>
          <w:i/>
          <w:sz w:val="24"/>
          <w:szCs w:val="24"/>
        </w:rPr>
        <w:t xml:space="preserve">yasha </w:t>
      </w:r>
      <w:r w:rsidRPr="009C279B">
        <w:rPr>
          <w:sz w:val="24"/>
          <w:szCs w:val="24"/>
        </w:rPr>
        <w:t xml:space="preserve">which means salvation. The scriptures that surround this foundation are Acts 27:20, 31, 34 &amp; Matthew 19:24-26; Luke 1:69, 71; 2:30; 17:19; 18:42. Also Jesus dated Mary Magdalene His companion while on the Earth. This is proven in John 10:31-39 &amp; the Gospel of Philip on Page 90. But Jesus did His dating without sin which is proven in Hebrews 4:15. Jesus did not have Sexual Eros Love Relations with Anybody, especially Mary Magdalene.             </w:t>
      </w:r>
    </w:p>
    <w:p w:rsidR="00265120" w:rsidRPr="009C279B" w:rsidRDefault="00265120" w:rsidP="00265120">
      <w:pPr>
        <w:spacing w:line="480" w:lineRule="auto"/>
        <w:jc w:val="center"/>
        <w:rPr>
          <w:sz w:val="24"/>
          <w:szCs w:val="24"/>
        </w:rPr>
      </w:pPr>
      <w:r w:rsidRPr="009C279B">
        <w:rPr>
          <w:sz w:val="24"/>
          <w:szCs w:val="24"/>
        </w:rPr>
        <w:t>The Lord Jesus’ Ministries</w:t>
      </w:r>
    </w:p>
    <w:p w:rsidR="00265120" w:rsidRPr="009C279B" w:rsidRDefault="00265120" w:rsidP="00265120">
      <w:pPr>
        <w:spacing w:line="480" w:lineRule="auto"/>
        <w:jc w:val="both"/>
        <w:rPr>
          <w:sz w:val="24"/>
          <w:szCs w:val="24"/>
        </w:rPr>
      </w:pPr>
      <w:r w:rsidRPr="009C279B">
        <w:rPr>
          <w:sz w:val="24"/>
          <w:szCs w:val="24"/>
        </w:rPr>
        <w:lastRenderedPageBreak/>
        <w:t xml:space="preserve">Jesus’ ministries are innumerable, so I would like to point out some of them. First, the ministry of miracles that he displayed was very sufficient for Israel and His disciples. Jesus is known as the “Great Physician” in the Synoptic Gospels. Throughout His ministry He cured, raised the dead, preached to the captive Saints (Lords), cast out Devils, healed, made the blind eyes to see, and showed the Father Stephen’s glory. The 45 miracles  that  Jesus  achieved through the Father Stephen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w:t>
      </w:r>
      <w:r w:rsidRPr="009C279B">
        <w:rPr>
          <w:sz w:val="24"/>
          <w:szCs w:val="24"/>
        </w:rPr>
        <w:lastRenderedPageBreak/>
        <w:t xml:space="preserve">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These are the miracles recorded in the Gospels but “there are also many other things that Jesus did, which if they were written one by one, I suppose that even the World itself could not contain the Books that would be written” in John 21:25. </w:t>
      </w:r>
    </w:p>
    <w:p w:rsidR="00265120" w:rsidRPr="009C279B" w:rsidRDefault="00265120" w:rsidP="00265120">
      <w:pPr>
        <w:spacing w:line="480" w:lineRule="auto"/>
        <w:jc w:val="both"/>
        <w:rPr>
          <w:sz w:val="24"/>
          <w:szCs w:val="24"/>
        </w:rPr>
      </w:pPr>
      <w:r w:rsidRPr="009C279B">
        <w:rPr>
          <w:sz w:val="24"/>
          <w:szCs w:val="24"/>
        </w:rPr>
        <w:t>The Forgotten Ministry of the Morning Star</w:t>
      </w:r>
    </w:p>
    <w:p w:rsidR="00265120" w:rsidRPr="009C279B" w:rsidRDefault="00265120" w:rsidP="00265120">
      <w:pPr>
        <w:spacing w:line="480" w:lineRule="auto"/>
        <w:jc w:val="both"/>
        <w:rPr>
          <w:sz w:val="24"/>
          <w:szCs w:val="24"/>
        </w:rPr>
      </w:pPr>
      <w:r w:rsidRPr="009C279B">
        <w:rPr>
          <w:sz w:val="24"/>
          <w:szCs w:val="24"/>
        </w:rPr>
        <w:t xml:space="preserve">Jesus as being  the  morning star  is proven in 2 scriptures  in Acts 7:59 &amp; Revelation  22:16;  the  Morning Star is perfected in Acts 9:3-18; 22:6-21; 26: 12-18 by the “Light” from heaven. Shortly after His death Jesus Christ paid another unique price in the angelical realm. Jesus gave aid to angels, not when He was on the Earth, but afterwards in Acts 1:1-6:15, He sat down at the right hand of God in the Heaven-lies. It is proven in Matthew 27:64; Mark 15:62; John 20:17; Luke 9:26; Mark 8:38. In Revelation 19:11-21 says He is the Word of God with many Crowns to strike all nations.     </w:t>
      </w:r>
    </w:p>
    <w:p w:rsidR="00265120" w:rsidRPr="009C279B" w:rsidRDefault="00265120" w:rsidP="00265120">
      <w:pPr>
        <w:spacing w:line="480" w:lineRule="auto"/>
        <w:jc w:val="both"/>
        <w:rPr>
          <w:sz w:val="24"/>
          <w:szCs w:val="24"/>
        </w:rPr>
      </w:pPr>
      <w:r w:rsidRPr="009C279B">
        <w:rPr>
          <w:sz w:val="24"/>
          <w:szCs w:val="24"/>
        </w:rPr>
        <w:lastRenderedPageBreak/>
        <w:t>The Office of the Morning Star</w:t>
      </w:r>
    </w:p>
    <w:p w:rsidR="00265120" w:rsidRPr="009C279B" w:rsidRDefault="00265120" w:rsidP="00265120">
      <w:pPr>
        <w:spacing w:line="480" w:lineRule="auto"/>
        <w:jc w:val="both"/>
        <w:rPr>
          <w:sz w:val="24"/>
          <w:szCs w:val="24"/>
        </w:rPr>
      </w:pPr>
      <w:r w:rsidRPr="009C279B">
        <w:rPr>
          <w:sz w:val="24"/>
          <w:szCs w:val="24"/>
        </w:rPr>
        <w:t>It began with Lucifer prior to his fall, then possibly Michael, Gabriel, Raphael (Azariah), Uriel (Jeremiel) &amp; Jesus Christ in Revelation 22:16. The Morning Star or also called Day Star in the position of an anointed cherub of the Lord who covers. Supposedly, it is the highest position held in the Angelical Hierarchy. The Morning Star would be the worship leader supervising the praises to God in His throne. The Morning Star walks back and forth in the midst of the fiery stones and has the workmanship of His timbres and pipes. They are full of wisdom and perfect in beauty in Ezekiel 28. They are in the Holy mountain of God and are established by God. They are the seal of perfection and monitor the outcomes in the Garden of Eden concerning the entrance and the tree of life. There Angelical Creations are perfect in all their ways. They are also called light- bearers protecting God’s glory and assuring His plans from the throne. They are also known as shining ones in the light. If Jesus became the Bright and Morning Star in Revelation 22:16 then it proves that God became the Angel (Lord) according to the divine flesh. Also “if He who comes preaches  another Jesus whom we have not preached, or if You receive a different Spirit which You have not received, or a different Gospel which You have not accepted—You may well  put  up with it!” in 2</w:t>
      </w:r>
      <w:r w:rsidRPr="009C279B">
        <w:rPr>
          <w:sz w:val="24"/>
          <w:szCs w:val="24"/>
          <w:vertAlign w:val="superscript"/>
        </w:rPr>
        <w:t>nd</w:t>
      </w:r>
      <w:r w:rsidRPr="009C279B">
        <w:rPr>
          <w:sz w:val="24"/>
          <w:szCs w:val="24"/>
        </w:rPr>
        <w:t xml:space="preserve"> Corinthians 11:4. The Morning Star comes after Jesus Christ 33 years on Earth, so it does not affect the preaching, Gospel or the Spirit of Jesus in His ministry. Also “therefore I make known to you that no One speaking by the Spirit of God calls Jesus accursed and no One can say that Jesus is Lord except by the  Holy Spirit” in 1</w:t>
      </w:r>
      <w:r w:rsidRPr="009C279B">
        <w:rPr>
          <w:sz w:val="24"/>
          <w:szCs w:val="24"/>
          <w:vertAlign w:val="superscript"/>
        </w:rPr>
        <w:t>st</w:t>
      </w:r>
      <w:r w:rsidRPr="009C279B">
        <w:rPr>
          <w:sz w:val="24"/>
          <w:szCs w:val="24"/>
        </w:rPr>
        <w:t xml:space="preserve"> Corinthians 12:3.  Also  in  Galatians  1:8-9  it  declares “But  even  if  We,  or  an  Angel (Lord) from Heaven, preach any other Gospel to You than what We have preached to You, let Him be accursed. As We have said before, so now  I  say  again, if Anyone  preaches  any other Gospel </w:t>
      </w:r>
      <w:r w:rsidRPr="009C279B">
        <w:rPr>
          <w:sz w:val="24"/>
          <w:szCs w:val="24"/>
        </w:rPr>
        <w:lastRenderedPageBreak/>
        <w:t xml:space="preserve">to You than what You  have  received, let Him be accursed.”  The Gospel of Jesus Christ concerns Mankind, but after His death it grows into Jesus being the Morning Star in Revelation 22:16.   </w:t>
      </w:r>
    </w:p>
    <w:p w:rsidR="00265120" w:rsidRPr="009C279B" w:rsidRDefault="00265120" w:rsidP="00265120">
      <w:pPr>
        <w:spacing w:line="480" w:lineRule="auto"/>
        <w:jc w:val="both"/>
        <w:rPr>
          <w:sz w:val="24"/>
          <w:szCs w:val="24"/>
        </w:rPr>
      </w:pPr>
      <w:r w:rsidRPr="009C279B">
        <w:rPr>
          <w:sz w:val="24"/>
          <w:szCs w:val="24"/>
        </w:rPr>
        <w:t>The Ministry of Restoration</w:t>
      </w:r>
    </w:p>
    <w:p w:rsidR="00265120" w:rsidRPr="009C279B" w:rsidRDefault="00265120" w:rsidP="00265120">
      <w:pPr>
        <w:spacing w:line="480" w:lineRule="auto"/>
        <w:jc w:val="both"/>
        <w:rPr>
          <w:sz w:val="24"/>
          <w:szCs w:val="24"/>
        </w:rPr>
      </w:pPr>
      <w:r w:rsidRPr="009C279B">
        <w:rPr>
          <w:sz w:val="24"/>
          <w:szCs w:val="24"/>
        </w:rPr>
        <w:t xml:space="preserve">The Ministry of Restoration from Jesus involves “Mankind” for 33 years and “the secret Angel Kind” after His death. First, Mankind was restored by Jesus Christ through the death of His cross. In Luke 10:18-20 it declares that Jesus “Saw Satan fall like lightning from Heaven. Behold, I give You authority to trample on Serpents and Scorpions, and over all the power of the Enemy and nothing shall be any means hurt You. Nevertheless  do  not  rejoice  in  this, that  the Spirits are subject to You, but rather  rejoice  because Your  names  are written in Heaven.” Since We know the outcome of Satan in Revelation 20:1-15, Mankind can rest assure that Jesus Christ conquered death, hell, and the grave, and also put Satan in his place of torment in Hell. Mankind can rejoice over the works and achievements of Jesus Christ. Mankind is holy now and separated from Satanic forces in the Kingdom of God. Satan has been handled in Heaven and on the Earth through Jesus Christ’s ministry. God bless Jesus! Second, Angel Kind was restored by Jesus Christ through the persecution that arose after His resurrection in Acts 8:1-9:19. In Isaiah 14:12 it declares that this Lucifer fell from Heaven! Because this  Lucifer said in his heart, I will ascend into Heaven, I will exalt My throne above the stars of God, I will also sit on the mount of the  congregation to the farthest sides of the north, I will ascend above the heights of  the clouds, I will be like the Most High” In  Isaiah 14:13-14. Lucifer’s pride and self-centerness in wanting to be God is evident. Jesus restores the Morning Star to its rightful place in Revelation </w:t>
      </w:r>
      <w:r w:rsidRPr="009C279B">
        <w:rPr>
          <w:sz w:val="24"/>
          <w:szCs w:val="24"/>
        </w:rPr>
        <w:lastRenderedPageBreak/>
        <w:t xml:space="preserve">22:16 &amp; Acts 7:59, 9:3; 22:6; 26:13. Also the Morning Star is restored on the Earth in Ezekiel 28:11-19. Lucifer had iniquity in Him and “by the abundance of Your trading You became filled with violence within, and You sinned. Therefore I cast You as a  profane thing out of the mountain of God, and I destroyed You, O Covering  Cherub  from  the  midst  of  the  fiery stones.” in Ezekiel  28:15-16. “The Kingdom of God suffers violence, and the violent take it by force” in Matthew 11:12 &amp; Luke 16:16. This was done on the Earth in the Garden of Eden. In Revelation 21-22 the Kingdom of God or the Garden of Eden is restored. Thank the Father Stephen Our Lord for the Son Jesus Christ Our Lord!  </w:t>
      </w:r>
    </w:p>
    <w:p w:rsidR="00265120" w:rsidRPr="009C279B" w:rsidRDefault="00265120" w:rsidP="00265120">
      <w:pPr>
        <w:spacing w:line="480" w:lineRule="auto"/>
        <w:jc w:val="both"/>
        <w:rPr>
          <w:sz w:val="24"/>
          <w:szCs w:val="24"/>
        </w:rPr>
      </w:pPr>
      <w:r w:rsidRPr="009C279B">
        <w:rPr>
          <w:sz w:val="24"/>
          <w:szCs w:val="24"/>
        </w:rPr>
        <w:t>The Ministry of the Kingdom of God</w:t>
      </w:r>
    </w:p>
    <w:p w:rsidR="00265120" w:rsidRPr="009C279B" w:rsidRDefault="00265120" w:rsidP="00265120">
      <w:pPr>
        <w:spacing w:line="480" w:lineRule="auto"/>
        <w:jc w:val="both"/>
        <w:rPr>
          <w:sz w:val="24"/>
          <w:szCs w:val="24"/>
        </w:rPr>
      </w:pPr>
      <w:r w:rsidRPr="009C279B">
        <w:rPr>
          <w:b/>
          <w:sz w:val="24"/>
          <w:szCs w:val="24"/>
        </w:rPr>
        <w:t>The New Kingdom of the Father Stephen</w:t>
      </w:r>
      <w:r w:rsidRPr="009C279B">
        <w:rPr>
          <w:sz w:val="24"/>
          <w:szCs w:val="24"/>
        </w:rPr>
        <w:t xml:space="preserve"> begins with Jesus in Luke 17:21. It says “the kingdom of God does not come with observation, nor any will they say, ‘See here!’ Or ‘See there!’ For indeed, the Kingdom of God is within You.” The fullness of the Kingdom of God did not be established until the Resurrection of Christ in Acts 1:9-11 came to pass. </w:t>
      </w:r>
    </w:p>
    <w:p w:rsidR="00265120" w:rsidRPr="009C279B" w:rsidRDefault="00265120" w:rsidP="00265120">
      <w:pPr>
        <w:spacing w:line="480" w:lineRule="auto"/>
        <w:jc w:val="both"/>
        <w:rPr>
          <w:sz w:val="24"/>
          <w:szCs w:val="24"/>
        </w:rPr>
      </w:pPr>
      <w:r w:rsidRPr="009C279B">
        <w:rPr>
          <w:b/>
          <w:sz w:val="24"/>
          <w:szCs w:val="24"/>
        </w:rPr>
        <w:t>The Universal Authority of the “Kingdom of God”</w:t>
      </w:r>
      <w:r w:rsidRPr="009C279B">
        <w:rPr>
          <w:sz w:val="24"/>
          <w:szCs w:val="24"/>
        </w:rPr>
        <w:t xml:space="preserve"> is proven in scripture. The Kingdom is Eternal and Sovereign. Exodus 15:18 declares “The Lord shall reign forever &amp; ever.” In Psalm 93:1 it declares “the Lord reigneth and is clothed with majesty.” In Jeremiah 46:18 declares “as I live, says the King, whose name is the Lord of Hosts…”  In Lamentation 5:19 it declares “remainest forever, thy throne from generation to generation.” In Psalm 103:19 it declares “The Lord hath prepared his throne in the Heavens, and His Kingdom ruleth over All.”  In 1</w:t>
      </w:r>
      <w:r w:rsidRPr="009C279B">
        <w:rPr>
          <w:sz w:val="24"/>
          <w:szCs w:val="24"/>
          <w:vertAlign w:val="superscript"/>
        </w:rPr>
        <w:t>st</w:t>
      </w:r>
      <w:r w:rsidRPr="009C279B">
        <w:rPr>
          <w:sz w:val="24"/>
          <w:szCs w:val="24"/>
        </w:rPr>
        <w:t xml:space="preserve"> Chronicles 29:11-12 declares “Thine, O Lord, is the greatness, and the power, and the glory, and the victory, and the majesty, for all that is in the Heaven and in the Earth is thine, thine is the kingdom, O Lord, </w:t>
      </w:r>
      <w:r w:rsidRPr="009C279B">
        <w:rPr>
          <w:sz w:val="24"/>
          <w:szCs w:val="24"/>
        </w:rPr>
        <w:lastRenderedPageBreak/>
        <w:t>and thou art exalted as head above All. Both riches and honor come of thee, and thou reignest over all, and in thine hand are power and might, and in thine hand is to make great, and give strength unto All.”</w:t>
      </w:r>
    </w:p>
    <w:p w:rsidR="00265120" w:rsidRPr="009C279B" w:rsidRDefault="00265120" w:rsidP="00265120">
      <w:pPr>
        <w:spacing w:line="480" w:lineRule="auto"/>
        <w:jc w:val="both"/>
        <w:rPr>
          <w:sz w:val="24"/>
          <w:szCs w:val="24"/>
        </w:rPr>
      </w:pPr>
      <w:r w:rsidRPr="009C279B">
        <w:rPr>
          <w:b/>
          <w:sz w:val="24"/>
          <w:szCs w:val="24"/>
        </w:rPr>
        <w:t>The Soteriological Kingdom</w:t>
      </w:r>
      <w:r w:rsidRPr="009C279B">
        <w:rPr>
          <w:sz w:val="24"/>
          <w:szCs w:val="24"/>
        </w:rPr>
        <w:t xml:space="preserve"> is salvation that is needed for deliverance from satanic forces and the entrance to the Kingdom of God. In Colossians 1:13 says that “Who hath delivered Us from the power of darkness, and hath translated Us into the Kingdom of His dear Son.” In John 3:3 it declares that “Except a Man be born again, He cannot see the Kingdom of God.” In Revelation 11:15 it declares that “the Kingdoms of This World are become the Kingdoms of Our Lord, and of His Christ, and He shall reign forever.” </w:t>
      </w:r>
    </w:p>
    <w:p w:rsidR="00265120" w:rsidRPr="009C279B" w:rsidRDefault="00265120" w:rsidP="00265120">
      <w:pPr>
        <w:spacing w:line="480" w:lineRule="auto"/>
        <w:jc w:val="both"/>
        <w:rPr>
          <w:sz w:val="24"/>
          <w:szCs w:val="24"/>
        </w:rPr>
      </w:pPr>
      <w:r w:rsidRPr="009C279B">
        <w:rPr>
          <w:b/>
          <w:sz w:val="24"/>
          <w:szCs w:val="24"/>
        </w:rPr>
        <w:t>The Active Kingdom</w:t>
      </w:r>
      <w:r w:rsidRPr="009C279B">
        <w:rPr>
          <w:sz w:val="24"/>
          <w:szCs w:val="24"/>
        </w:rPr>
        <w:t xml:space="preserve"> comes with the omnipotence of God. In Matthew 12:28-29 declares “But if I cast out Devils by the Spirit of God, then the Kingdom of God is come unto You. Or else how can One enter a Strong Man’s house, and spoil His goods, except He first bind the Strong Man? And then He will spoil His house.” The 12 fruits of the Spirit in Galatians 5:22-23 must be in the operation of that particular Person in order to participate in the Kingdom. In Mark 4:26-27 it declares “so is the Kingdom of God, as If a Man should cast seed into the ground; and should sleep, and rise night and day, and the seed should spring and grow up, He knows not how.”</w:t>
      </w:r>
    </w:p>
    <w:p w:rsidR="00265120" w:rsidRPr="009C279B" w:rsidRDefault="00265120" w:rsidP="00265120">
      <w:pPr>
        <w:spacing w:line="480" w:lineRule="auto"/>
        <w:jc w:val="both"/>
        <w:rPr>
          <w:sz w:val="24"/>
          <w:szCs w:val="24"/>
        </w:rPr>
      </w:pPr>
      <w:r w:rsidRPr="009C279B">
        <w:rPr>
          <w:b/>
          <w:sz w:val="24"/>
          <w:szCs w:val="24"/>
        </w:rPr>
        <w:t>The Unified Kingdom</w:t>
      </w:r>
      <w:r w:rsidRPr="009C279B">
        <w:rPr>
          <w:sz w:val="24"/>
          <w:szCs w:val="24"/>
        </w:rPr>
        <w:t xml:space="preserve"> is the Father Stephen from the 60 Lord’s Kingdoms in  other  parts  of  the  OT (exemption of the Law of Moses, Psalms, and the  Prophets)  giving  the Kingdom  to  the Son from Jesus Christ’s ministry in  the Law of  Moses, the  Psalms, the Prophets and the Gospels, then the Son from Jesus Christ’s ministry  in  the Law of Moses, the Psalms, the Prophets,  and  the  Gospels  giving  the   Kingdom  back   to  the  Father by Stephen’s ministry  </w:t>
      </w:r>
      <w:r w:rsidRPr="009C279B">
        <w:rPr>
          <w:sz w:val="24"/>
          <w:szCs w:val="24"/>
        </w:rPr>
        <w:lastRenderedPageBreak/>
        <w:t>in  Acts  1:7- Revelation  22:21. In  Luke  2:29  says, “And  I  appoint unto You a Kingdom, as  My Father  hath   appointed  unto  Me.” In  Acts 1:6-7  it  declares “Lord, will You  at  this time  restore  the  Kingdom  to  Israel? And  He said, it is not for You to know times or seasons which  the  Father Stephen  has  put  in  His own  authority. But You shall receive power when the Holy Ghost has come upon You.” In Corinthians 15:24 it declares “Then  cometh  the  end, when He  shall  have  delivered  up  the Kingdom  to  God,  even  the  Father (Stephen), when  He  shall  have  put  down all rule  and  all  authority and (all) power.”</w:t>
      </w:r>
    </w:p>
    <w:p w:rsidR="00265120" w:rsidRPr="009C279B" w:rsidRDefault="00265120" w:rsidP="00265120">
      <w:pPr>
        <w:spacing w:line="480" w:lineRule="auto"/>
        <w:jc w:val="both"/>
        <w:rPr>
          <w:sz w:val="24"/>
          <w:szCs w:val="24"/>
        </w:rPr>
      </w:pPr>
      <w:r w:rsidRPr="009C279B">
        <w:rPr>
          <w:b/>
          <w:sz w:val="24"/>
          <w:szCs w:val="24"/>
        </w:rPr>
        <w:t>The National Authority of the Kingdom</w:t>
      </w:r>
      <w:r w:rsidRPr="009C279B">
        <w:rPr>
          <w:sz w:val="24"/>
          <w:szCs w:val="24"/>
        </w:rPr>
        <w:t xml:space="preserve"> is proven in scripture. </w:t>
      </w:r>
      <w:r w:rsidRPr="009C279B">
        <w:rPr>
          <w:b/>
          <w:sz w:val="24"/>
          <w:szCs w:val="24"/>
        </w:rPr>
        <w:t>The Past Old Testament Kingdom</w:t>
      </w:r>
      <w:r w:rsidRPr="009C279B">
        <w:rPr>
          <w:sz w:val="24"/>
          <w:szCs w:val="24"/>
        </w:rPr>
        <w:t xml:space="preserve"> concerns T</w:t>
      </w:r>
      <w:r w:rsidRPr="009C279B">
        <w:rPr>
          <w:b/>
          <w:sz w:val="24"/>
          <w:szCs w:val="24"/>
        </w:rPr>
        <w:t>he Father Stephen’s Kingdom at Mount Sinai</w:t>
      </w:r>
      <w:r w:rsidRPr="009C279B">
        <w:rPr>
          <w:sz w:val="24"/>
          <w:szCs w:val="24"/>
        </w:rPr>
        <w:t xml:space="preserve"> is in Exodus 19:5-6. This kind of Kingdom involves Judges, Kings, and Leaders over Israel in Isaiah 43:15. The Jews were descendants of the Kingdom in Matthew 8:11-12. The Kingdom will be taken from You as a possession in Matthew 21:43</w:t>
      </w:r>
      <w:r w:rsidRPr="009C279B">
        <w:rPr>
          <w:b/>
          <w:sz w:val="24"/>
          <w:szCs w:val="24"/>
        </w:rPr>
        <w:t>. The Future Millennial Kingdom</w:t>
      </w:r>
      <w:r w:rsidRPr="009C279B">
        <w:rPr>
          <w:sz w:val="24"/>
          <w:szCs w:val="24"/>
        </w:rPr>
        <w:t xml:space="preserve"> is the </w:t>
      </w:r>
      <w:r w:rsidRPr="009C279B">
        <w:rPr>
          <w:b/>
          <w:sz w:val="24"/>
          <w:szCs w:val="24"/>
        </w:rPr>
        <w:t>Past Old Testament Kingdom</w:t>
      </w:r>
      <w:r w:rsidRPr="009C279B">
        <w:rPr>
          <w:sz w:val="24"/>
          <w:szCs w:val="24"/>
        </w:rPr>
        <w:t xml:space="preserve"> being restored under Father Stephen as Lord. Some scriptures are Psalm 2; Isaiah 9:6-7; Matthew 20:21; Luke 1:32-33 &amp; Acts 1:7.</w:t>
      </w:r>
    </w:p>
    <w:p w:rsidR="00265120" w:rsidRPr="009C279B" w:rsidRDefault="00265120" w:rsidP="00265120">
      <w:pPr>
        <w:spacing w:line="480" w:lineRule="auto"/>
        <w:jc w:val="both"/>
        <w:rPr>
          <w:sz w:val="24"/>
          <w:szCs w:val="24"/>
        </w:rPr>
      </w:pPr>
      <w:r w:rsidRPr="009C279B">
        <w:rPr>
          <w:b/>
          <w:sz w:val="24"/>
          <w:szCs w:val="24"/>
        </w:rPr>
        <w:t>The Present Authority of the Kingdom</w:t>
      </w:r>
      <w:r w:rsidRPr="009C279B">
        <w:rPr>
          <w:sz w:val="24"/>
          <w:szCs w:val="24"/>
        </w:rPr>
        <w:t xml:space="preserve"> is proven in infallible scripture. A  </w:t>
      </w:r>
      <w:r w:rsidRPr="009C279B">
        <w:rPr>
          <w:b/>
          <w:sz w:val="24"/>
          <w:szCs w:val="24"/>
        </w:rPr>
        <w:t>Mysterious Kingdom of the Present</w:t>
      </w:r>
      <w:r w:rsidRPr="009C279B">
        <w:rPr>
          <w:sz w:val="24"/>
          <w:szCs w:val="24"/>
        </w:rPr>
        <w:t xml:space="preserve"> is not revealed yet, only the forwarding future and ending past comes to light in the true Holy Scriptures. Also some scriptures which prove this are in Matthew 13:11, and the arrival of Christ is the coming of the Kingdom in Matthew 12:28. </w:t>
      </w:r>
      <w:r w:rsidRPr="009C279B">
        <w:rPr>
          <w:b/>
          <w:sz w:val="24"/>
          <w:szCs w:val="24"/>
        </w:rPr>
        <w:t>The Surprise Attack on Satan’s Kingdom</w:t>
      </w:r>
      <w:r w:rsidRPr="009C279B">
        <w:rPr>
          <w:sz w:val="24"/>
          <w:szCs w:val="24"/>
        </w:rPr>
        <w:t xml:space="preserve"> is revealed in Matthew 8:29; Luke 11:20-22.  </w:t>
      </w:r>
    </w:p>
    <w:p w:rsidR="00265120" w:rsidRPr="009C279B" w:rsidRDefault="00265120" w:rsidP="00265120">
      <w:pPr>
        <w:spacing w:line="480" w:lineRule="auto"/>
        <w:jc w:val="both"/>
        <w:rPr>
          <w:sz w:val="24"/>
          <w:szCs w:val="24"/>
        </w:rPr>
      </w:pPr>
      <w:r w:rsidRPr="009C279B">
        <w:rPr>
          <w:b/>
          <w:sz w:val="24"/>
          <w:szCs w:val="24"/>
        </w:rPr>
        <w:t>The Spiritual Kingdom</w:t>
      </w:r>
      <w:r w:rsidRPr="009C279B">
        <w:rPr>
          <w:sz w:val="24"/>
          <w:szCs w:val="24"/>
        </w:rPr>
        <w:t xml:space="preserve"> </w:t>
      </w:r>
      <w:r w:rsidRPr="009C279B">
        <w:rPr>
          <w:b/>
          <w:sz w:val="24"/>
          <w:szCs w:val="24"/>
        </w:rPr>
        <w:t>of the Universal Church</w:t>
      </w:r>
      <w:r w:rsidRPr="009C279B">
        <w:rPr>
          <w:sz w:val="24"/>
          <w:szCs w:val="24"/>
        </w:rPr>
        <w:t xml:space="preserve"> is by salvation by faith. It requires Child-like faith in Matthew 19:14. It is identical to salvation in Matthew 19:23-24. Christ rules in the lives </w:t>
      </w:r>
      <w:r w:rsidRPr="009C279B">
        <w:rPr>
          <w:sz w:val="24"/>
          <w:szCs w:val="24"/>
        </w:rPr>
        <w:lastRenderedPageBreak/>
        <w:t>only if they acknowledge Him as Lord and Savoir of the world in John 18:36; 2</w:t>
      </w:r>
      <w:r w:rsidRPr="009C279B">
        <w:rPr>
          <w:sz w:val="24"/>
          <w:szCs w:val="24"/>
          <w:vertAlign w:val="superscript"/>
        </w:rPr>
        <w:t>nd</w:t>
      </w:r>
      <w:r w:rsidRPr="009C279B">
        <w:rPr>
          <w:sz w:val="24"/>
          <w:szCs w:val="24"/>
        </w:rPr>
        <w:t xml:space="preserve"> Thessalonians 1:5; Acts 14:22. </w:t>
      </w:r>
    </w:p>
    <w:p w:rsidR="00265120" w:rsidRPr="009C279B" w:rsidRDefault="00265120" w:rsidP="00265120">
      <w:pPr>
        <w:spacing w:line="480" w:lineRule="auto"/>
        <w:jc w:val="both"/>
        <w:rPr>
          <w:sz w:val="24"/>
          <w:szCs w:val="24"/>
        </w:rPr>
      </w:pPr>
      <w:r w:rsidRPr="009C279B">
        <w:rPr>
          <w:b/>
          <w:sz w:val="24"/>
          <w:szCs w:val="24"/>
        </w:rPr>
        <w:t>The Visible Kingdom or Christendom</w:t>
      </w:r>
      <w:r w:rsidRPr="009C279B">
        <w:rPr>
          <w:sz w:val="24"/>
          <w:szCs w:val="24"/>
        </w:rPr>
        <w:t xml:space="preserve"> involves True and False Teachers in Matthew 13:47-50. Outer works  or  service  will  not  consider  </w:t>
      </w:r>
      <w:r w:rsidRPr="009C279B">
        <w:rPr>
          <w:b/>
          <w:sz w:val="24"/>
          <w:szCs w:val="24"/>
        </w:rPr>
        <w:t>The Future Kingdom</w:t>
      </w:r>
      <w:r w:rsidRPr="009C279B">
        <w:rPr>
          <w:sz w:val="24"/>
          <w:szCs w:val="24"/>
        </w:rPr>
        <w:t xml:space="preserve"> but  the  relationship with  the  Father Stephen through total submission to His will &amp; the faith of God in Matthew 7:21-23. </w:t>
      </w:r>
    </w:p>
    <w:p w:rsidR="00265120" w:rsidRPr="009C279B" w:rsidRDefault="00265120" w:rsidP="00265120">
      <w:pPr>
        <w:spacing w:line="480" w:lineRule="auto"/>
        <w:jc w:val="both"/>
        <w:rPr>
          <w:sz w:val="24"/>
          <w:szCs w:val="24"/>
        </w:rPr>
      </w:pPr>
      <w:r w:rsidRPr="009C279B">
        <w:rPr>
          <w:b/>
          <w:sz w:val="24"/>
          <w:szCs w:val="24"/>
        </w:rPr>
        <w:t>The Future Authority of the Kingdom</w:t>
      </w:r>
      <w:r w:rsidRPr="009C279B">
        <w:rPr>
          <w:sz w:val="24"/>
          <w:szCs w:val="24"/>
        </w:rPr>
        <w:t xml:space="preserve"> involves Christ coming and rewarding His people in Christianity and He will judge the Governments of the Earth in Matthew 24:31. </w:t>
      </w:r>
    </w:p>
    <w:p w:rsidR="00265120" w:rsidRPr="009C279B" w:rsidRDefault="00265120" w:rsidP="00265120">
      <w:pPr>
        <w:spacing w:line="480" w:lineRule="auto"/>
        <w:jc w:val="both"/>
        <w:rPr>
          <w:sz w:val="24"/>
          <w:szCs w:val="24"/>
        </w:rPr>
      </w:pPr>
      <w:r w:rsidRPr="009C279B">
        <w:rPr>
          <w:b/>
          <w:sz w:val="24"/>
          <w:szCs w:val="24"/>
        </w:rPr>
        <w:t>The Millennial Kingdom</w:t>
      </w:r>
      <w:r w:rsidRPr="009C279B">
        <w:rPr>
          <w:sz w:val="24"/>
          <w:szCs w:val="24"/>
        </w:rPr>
        <w:t xml:space="preserve"> </w:t>
      </w:r>
      <w:r w:rsidRPr="009C279B">
        <w:rPr>
          <w:b/>
          <w:sz w:val="24"/>
          <w:szCs w:val="24"/>
        </w:rPr>
        <w:t>is International</w:t>
      </w:r>
      <w:r w:rsidRPr="009C279B">
        <w:rPr>
          <w:sz w:val="24"/>
          <w:szCs w:val="24"/>
        </w:rPr>
        <w:t xml:space="preserve"> in all the Earth in Isaiah 11&amp; Zechariah 14. The Father Stephen will give a 1000 years reign on Earth in the throne of the Kingdom in Daniel 7:18, 27; Revelation 19:11-15, 20:1-6. </w:t>
      </w:r>
    </w:p>
    <w:p w:rsidR="00265120" w:rsidRPr="009C279B" w:rsidRDefault="00265120" w:rsidP="00265120">
      <w:pPr>
        <w:spacing w:line="480" w:lineRule="auto"/>
        <w:jc w:val="both"/>
        <w:rPr>
          <w:sz w:val="24"/>
          <w:szCs w:val="24"/>
        </w:rPr>
      </w:pPr>
      <w:r w:rsidRPr="009C279B">
        <w:rPr>
          <w:b/>
          <w:sz w:val="24"/>
          <w:szCs w:val="24"/>
        </w:rPr>
        <w:t xml:space="preserve">The Eternal Kingdom is the  consummation  of  the Trinity and the Father Stephen’s promise </w:t>
      </w:r>
      <w:r w:rsidRPr="009C279B">
        <w:rPr>
          <w:sz w:val="24"/>
          <w:szCs w:val="24"/>
        </w:rPr>
        <w:t>to believers for the inheritance in Heaven of eternal life through Jesus Christ Our Lord in James 2:5; 2</w:t>
      </w:r>
      <w:r w:rsidRPr="009C279B">
        <w:rPr>
          <w:sz w:val="24"/>
          <w:szCs w:val="24"/>
          <w:vertAlign w:val="superscript"/>
        </w:rPr>
        <w:t>nd</w:t>
      </w:r>
      <w:r w:rsidRPr="009C279B">
        <w:rPr>
          <w:sz w:val="24"/>
          <w:szCs w:val="24"/>
        </w:rPr>
        <w:t xml:space="preserve"> Timothy 4:18; 1</w:t>
      </w:r>
      <w:r w:rsidRPr="009C279B">
        <w:rPr>
          <w:sz w:val="24"/>
          <w:szCs w:val="24"/>
          <w:vertAlign w:val="superscript"/>
        </w:rPr>
        <w:t>st</w:t>
      </w:r>
      <w:r w:rsidRPr="009C279B">
        <w:rPr>
          <w:sz w:val="24"/>
          <w:szCs w:val="24"/>
        </w:rPr>
        <w:t xml:space="preserve"> Timothy 2:12. </w:t>
      </w:r>
      <w:r w:rsidRPr="009C279B">
        <w:rPr>
          <w:b/>
          <w:sz w:val="24"/>
          <w:szCs w:val="24"/>
        </w:rPr>
        <w:t>The Eternal Kingdom of the Father Stephen’s Kingdom</w:t>
      </w:r>
      <w:r w:rsidRPr="009C279B">
        <w:rPr>
          <w:sz w:val="24"/>
          <w:szCs w:val="24"/>
        </w:rPr>
        <w:t xml:space="preserve"> has no temporal qualities of limitations different from </w:t>
      </w:r>
    </w:p>
    <w:p w:rsidR="00265120" w:rsidRPr="009C279B" w:rsidRDefault="00265120" w:rsidP="00265120">
      <w:pPr>
        <w:spacing w:line="480" w:lineRule="auto"/>
        <w:jc w:val="both"/>
        <w:rPr>
          <w:sz w:val="24"/>
          <w:szCs w:val="24"/>
        </w:rPr>
      </w:pPr>
      <w:r w:rsidRPr="009C279B">
        <w:rPr>
          <w:b/>
          <w:sz w:val="24"/>
          <w:szCs w:val="24"/>
        </w:rPr>
        <w:t xml:space="preserve">The Universal Kingdom </w:t>
      </w:r>
      <w:r w:rsidRPr="009C279B">
        <w:rPr>
          <w:sz w:val="24"/>
          <w:szCs w:val="24"/>
        </w:rPr>
        <w:t>both comes from the Father Stephen in Matthew 13:43 &amp; Revelation 11:15. In 1</w:t>
      </w:r>
      <w:r w:rsidRPr="009C279B">
        <w:rPr>
          <w:sz w:val="24"/>
          <w:szCs w:val="24"/>
          <w:vertAlign w:val="superscript"/>
        </w:rPr>
        <w:t>st</w:t>
      </w:r>
      <w:r w:rsidRPr="009C279B">
        <w:rPr>
          <w:sz w:val="24"/>
          <w:szCs w:val="24"/>
        </w:rPr>
        <w:t xml:space="preserve"> Corinthians 4:20 says </w:t>
      </w:r>
      <w:r w:rsidRPr="009C279B">
        <w:rPr>
          <w:b/>
          <w:sz w:val="24"/>
          <w:szCs w:val="24"/>
        </w:rPr>
        <w:t>The Kingdom of God is in Authority</w:t>
      </w:r>
      <w:r w:rsidRPr="009C279B">
        <w:rPr>
          <w:sz w:val="24"/>
          <w:szCs w:val="24"/>
        </w:rPr>
        <w:t xml:space="preserve"> &amp; not in Word. </w:t>
      </w:r>
    </w:p>
    <w:p w:rsidR="00265120" w:rsidRPr="009C279B" w:rsidRDefault="00265120" w:rsidP="00265120">
      <w:pPr>
        <w:spacing w:line="480" w:lineRule="auto"/>
        <w:jc w:val="both"/>
        <w:rPr>
          <w:sz w:val="24"/>
          <w:szCs w:val="24"/>
        </w:rPr>
      </w:pPr>
      <w:r w:rsidRPr="009C279B">
        <w:rPr>
          <w:sz w:val="24"/>
          <w:szCs w:val="24"/>
        </w:rPr>
        <w:t>Jesus Christ’s Ministry of the Light</w:t>
      </w:r>
    </w:p>
    <w:p w:rsidR="00265120" w:rsidRPr="009C279B" w:rsidRDefault="00265120" w:rsidP="00265120">
      <w:pPr>
        <w:spacing w:line="480" w:lineRule="auto"/>
        <w:jc w:val="both"/>
        <w:rPr>
          <w:sz w:val="24"/>
          <w:szCs w:val="24"/>
        </w:rPr>
      </w:pPr>
      <w:r w:rsidRPr="009C279B">
        <w:rPr>
          <w:sz w:val="24"/>
          <w:szCs w:val="24"/>
        </w:rPr>
        <w:t xml:space="preserve">In John 1:9 declares “the true Light which gives light to every Man coming into the World.” In Luke 11:33-36 it declares “No One, when he has lit a lamp, puts it in a secret place or under a basket, but on a lamp-stand, that those who come in may see the light. The lamp of the body is </w:t>
      </w:r>
      <w:r w:rsidRPr="009C279B">
        <w:rPr>
          <w:sz w:val="24"/>
          <w:szCs w:val="24"/>
        </w:rPr>
        <w:lastRenderedPageBreak/>
        <w:t>the eye. Therefore, when your eye is good, your whole body also is full of light. But when Your eye is bad, Your body also is full of darkness. Therefore take heed that the light which is in You is not darkness. If then Your whole body is full of light, having no part dark, the whole body will be full of light, as when the bright shining of a lamp gives You light.” Also the Lord Jesus Christ is the Author of Life to Mankind. In His light, Mankind sees Himself as sinners in wanting a Savoir. When Man follows the true Light Man will not fall into temptation and sin. Mankind will see who Jesus really is because Jesus is full of light and through Jesus Christ Mankind is full of light. Jesus Christ is the Light of the World. Jesus is the light bearer as the bright and morning star in Revelation 22:16.</w:t>
      </w:r>
    </w:p>
    <w:p w:rsidR="00265120" w:rsidRPr="009C279B" w:rsidRDefault="00265120" w:rsidP="00265120">
      <w:pPr>
        <w:spacing w:line="480" w:lineRule="auto"/>
        <w:jc w:val="both"/>
        <w:rPr>
          <w:sz w:val="24"/>
          <w:szCs w:val="24"/>
        </w:rPr>
      </w:pPr>
      <w:r w:rsidRPr="009C279B">
        <w:rPr>
          <w:sz w:val="24"/>
          <w:szCs w:val="24"/>
        </w:rPr>
        <w:t>Jesus Christ’s Ministry of the Spirit of God</w:t>
      </w:r>
    </w:p>
    <w:p w:rsidR="00265120" w:rsidRPr="009C279B" w:rsidRDefault="00265120" w:rsidP="00265120">
      <w:pPr>
        <w:spacing w:line="480" w:lineRule="auto"/>
        <w:jc w:val="both"/>
        <w:rPr>
          <w:sz w:val="24"/>
          <w:szCs w:val="24"/>
        </w:rPr>
      </w:pPr>
      <w:r w:rsidRPr="009C279B">
        <w:rPr>
          <w:sz w:val="24"/>
          <w:szCs w:val="24"/>
        </w:rPr>
        <w:t xml:space="preserve">The Spirit was indeed an important aspect of Jesus’ ministry concerning His total work on Earth. Through His teaching He showed His followers that the Spirit was already with Him. No other Jews at that time believed in the Spirit except the Essenes. The Rabbis and the Prophets were still looking for the Jewish Messiah to come &amp; didn’t know that Jesus was Him. The first Christians believed from Stephen to this present age because of the Prophesies being fulfilled concerning the Spirit’s return in Acts 2. Jesus knew that His teaching and miracles would impact on life so He taught that He was chosen by God through the Spirit to bring salvation to Mankind. Some scriptures are Matthew 5:3-10; 12:27-28, 41-42; 13:16-17; Mark 1:8, 9-10; 3:22-27 and Luke 4:1, 14, 17-19; 10:21.  </w:t>
      </w:r>
    </w:p>
    <w:p w:rsidR="00265120" w:rsidRPr="009C279B" w:rsidRDefault="00265120" w:rsidP="00265120">
      <w:pPr>
        <w:spacing w:line="480" w:lineRule="auto"/>
        <w:jc w:val="both"/>
        <w:rPr>
          <w:sz w:val="24"/>
          <w:szCs w:val="24"/>
        </w:rPr>
      </w:pPr>
      <w:r w:rsidRPr="009C279B">
        <w:rPr>
          <w:sz w:val="24"/>
          <w:szCs w:val="24"/>
        </w:rPr>
        <w:t>Jesus Christ’s Ministry of Divine Love</w:t>
      </w:r>
    </w:p>
    <w:p w:rsidR="00265120" w:rsidRPr="009C279B" w:rsidRDefault="00265120" w:rsidP="00265120">
      <w:pPr>
        <w:spacing w:line="480" w:lineRule="auto"/>
        <w:jc w:val="both"/>
        <w:rPr>
          <w:sz w:val="24"/>
          <w:szCs w:val="24"/>
        </w:rPr>
      </w:pPr>
      <w:r w:rsidRPr="009C279B">
        <w:rPr>
          <w:sz w:val="24"/>
          <w:szCs w:val="24"/>
        </w:rPr>
        <w:lastRenderedPageBreak/>
        <w:t>Jesus demonstrated His divine love through His acts of healing His people in time of need. He also was concerned with the Ones separated from God. Jesus  did this because He offered  good news to the captives, blind, poor, and oppressed in Matthew 11:2-5; Luke 4:18. Jesus forgave them and allowed them to enter back into God’s family. Jesus’ forgiveness was free, He required that they accept it and be faithful to Him. Christian agape love will love the Father Stephen and all others the same way, so the Son Jesus displayed this in Matthew 5:44-48. The Lord Jesus knew the Whole Law depended on God’s love in Matthew 22:35-40; Leviticus 19:18; Deuteronomy 6:5. The Lord Jesus Christ the Son of God’s ideas of loving His Father Stephen Our Lord are clearly seen through His own 3 year public worship, direct obedience to God, and His prayer in private in the Gospel of John. Jesus said the worst kind of sin He believed was to not love God.</w:t>
      </w:r>
    </w:p>
    <w:p w:rsidR="00265120" w:rsidRPr="009C279B" w:rsidRDefault="00265120" w:rsidP="00265120">
      <w:pPr>
        <w:spacing w:line="480" w:lineRule="auto"/>
        <w:jc w:val="both"/>
        <w:rPr>
          <w:sz w:val="24"/>
          <w:szCs w:val="24"/>
        </w:rPr>
      </w:pPr>
      <w:r w:rsidRPr="009C279B">
        <w:rPr>
          <w:sz w:val="24"/>
          <w:szCs w:val="24"/>
        </w:rPr>
        <w:t>Jesus Christ’s Ministry of True Holiness</w:t>
      </w:r>
    </w:p>
    <w:p w:rsidR="00265120" w:rsidRPr="009C279B" w:rsidRDefault="00265120" w:rsidP="00265120">
      <w:pPr>
        <w:spacing w:line="480" w:lineRule="auto"/>
        <w:jc w:val="both"/>
        <w:rPr>
          <w:sz w:val="24"/>
          <w:szCs w:val="24"/>
        </w:rPr>
      </w:pPr>
      <w:r w:rsidRPr="009C279B">
        <w:rPr>
          <w:sz w:val="24"/>
          <w:szCs w:val="24"/>
        </w:rPr>
        <w:t xml:space="preserve">Jesus probable definition of true holiness was the Inner Person that is free from any form of guiltiness and a quickening of moral perfection from God. True holiness can mean “godliness” or “god like”.  Also holiness means total separation from the world to do His will. In the Lord Stephen’s prayer, it concerns holiness in Matthew 6:9. The Lord is holy as is described in Revelation 4:8. Holiness was a concept of majesty and transcendence in Luke 1:35, 49; 4:34. The Holy Spirit holds the title of holiness in John 3:5-8; 14:16-17.So Jesus was very holy having the Holy Ghost and Holy Angels (Lords) around Him. </w:t>
      </w:r>
    </w:p>
    <w:p w:rsidR="00265120" w:rsidRPr="009C279B" w:rsidRDefault="00265120" w:rsidP="00265120">
      <w:pPr>
        <w:spacing w:line="480" w:lineRule="auto"/>
        <w:jc w:val="both"/>
        <w:rPr>
          <w:sz w:val="24"/>
          <w:szCs w:val="24"/>
        </w:rPr>
      </w:pPr>
      <w:r w:rsidRPr="009C279B">
        <w:rPr>
          <w:sz w:val="24"/>
          <w:szCs w:val="24"/>
        </w:rPr>
        <w:t xml:space="preserve">Jesus Christ’s Ministry of Power </w:t>
      </w:r>
    </w:p>
    <w:p w:rsidR="00265120" w:rsidRPr="009C279B" w:rsidRDefault="00265120" w:rsidP="00265120">
      <w:pPr>
        <w:spacing w:line="480" w:lineRule="auto"/>
        <w:jc w:val="both"/>
        <w:rPr>
          <w:sz w:val="24"/>
          <w:szCs w:val="24"/>
        </w:rPr>
      </w:pPr>
      <w:r w:rsidRPr="009C279B">
        <w:rPr>
          <w:sz w:val="24"/>
          <w:szCs w:val="24"/>
        </w:rPr>
        <w:lastRenderedPageBreak/>
        <w:t xml:space="preserve">Power from this stand point was not omnipotent since Jesus was a little lower than the Angels (Lords) in Hebrews 2. The Gospels bear witness to the power of Jesus Christ and in Acts after His death. Power was shown directly from His miracles from the Lord in Matthew 11:20; Acts 2:22; 10:38 &amp; Luke 4:36; 5:17; 6:19.  Omnipotence is shown in Jesus’ resurrection. Jesus said that He can lay down His life in power or take it again in power from the Father Stephen in John 10:18. But for the most part it talks about God raising Jesus Christ from the dead in Luke 24; Acts chapter 2, chapter  3, and chapter 13; Romans 1:4; Ephesians 1:19-20. Jesus Christ will come in clouds of heaven with power in Matthew 24:30. On earth Jesus lived and did by the power of the Spirit of God in Acts 10:38 &amp; Luke 4:14.         </w:t>
      </w:r>
    </w:p>
    <w:p w:rsidR="00265120" w:rsidRPr="009C279B" w:rsidRDefault="00265120" w:rsidP="00265120">
      <w:pPr>
        <w:spacing w:line="480" w:lineRule="auto"/>
        <w:jc w:val="both"/>
        <w:rPr>
          <w:sz w:val="24"/>
          <w:szCs w:val="24"/>
        </w:rPr>
      </w:pPr>
      <w:r w:rsidRPr="009C279B">
        <w:rPr>
          <w:sz w:val="24"/>
          <w:szCs w:val="24"/>
        </w:rPr>
        <w:t>Jesus Christ’s Ministry of Blessing</w:t>
      </w:r>
    </w:p>
    <w:p w:rsidR="00265120" w:rsidRPr="009C279B" w:rsidRDefault="00265120" w:rsidP="00265120">
      <w:pPr>
        <w:spacing w:line="480" w:lineRule="auto"/>
        <w:jc w:val="both"/>
        <w:rPr>
          <w:sz w:val="24"/>
          <w:szCs w:val="24"/>
        </w:rPr>
      </w:pPr>
      <w:r w:rsidRPr="009C279B">
        <w:rPr>
          <w:sz w:val="24"/>
          <w:szCs w:val="24"/>
        </w:rPr>
        <w:t>Jesus Christ is the greatest blessing for Mankind. In Ephesians 1:3 it declares “how He (Man) praises God, the Father (Stephen) of Our Lord Jesus Christ, who has blessed Us with every spiritual blessing in the Heavenly Realms.” This means that Mankind has everything Mankind can get for salvation, babes, insight, the fruits of the Spirit, the gifts of the spirit, power in God’s will, the hope of being like Jesus Christ, and the total forgiveness.</w:t>
      </w:r>
    </w:p>
    <w:p w:rsidR="00265120" w:rsidRPr="009C279B" w:rsidRDefault="00265120" w:rsidP="00265120">
      <w:pPr>
        <w:spacing w:line="480" w:lineRule="auto"/>
        <w:jc w:val="both"/>
        <w:rPr>
          <w:sz w:val="24"/>
          <w:szCs w:val="24"/>
        </w:rPr>
      </w:pPr>
      <w:r w:rsidRPr="009C279B">
        <w:rPr>
          <w:sz w:val="24"/>
          <w:szCs w:val="24"/>
        </w:rPr>
        <w:t>Jesus Christ’s Ministry of Strength</w:t>
      </w:r>
    </w:p>
    <w:p w:rsidR="00265120" w:rsidRPr="009C279B" w:rsidRDefault="00265120" w:rsidP="00265120">
      <w:pPr>
        <w:spacing w:line="480" w:lineRule="auto"/>
        <w:jc w:val="both"/>
        <w:rPr>
          <w:sz w:val="24"/>
          <w:szCs w:val="24"/>
        </w:rPr>
      </w:pPr>
      <w:r w:rsidRPr="009C279B">
        <w:rPr>
          <w:sz w:val="24"/>
          <w:szCs w:val="24"/>
        </w:rPr>
        <w:t xml:space="preserve">Jesus’ strength was not how many muscles He could bulge out or have large massive shoulders. No, not at all, Jesus focused on God’s strength. He gives power to those who are tired and worn out, He offers strength to the weak. Even Youths will become weak, and Young Men will give up. Isaiah 40:29-31 it declares “He gives power to the weak, and to those who have no might, </w:t>
      </w:r>
      <w:r w:rsidRPr="009C279B">
        <w:rPr>
          <w:sz w:val="24"/>
          <w:szCs w:val="24"/>
        </w:rPr>
        <w:lastRenderedPageBreak/>
        <w:t xml:space="preserve">He increases strength. Even the Young Men shall utterly fall, But those who wait on the Lord shall renew their strength. They shall run and not be weary. They shall walk and not faint.” </w:t>
      </w:r>
    </w:p>
    <w:p w:rsidR="00265120" w:rsidRPr="009C279B" w:rsidRDefault="00265120" w:rsidP="00265120">
      <w:pPr>
        <w:spacing w:line="480" w:lineRule="auto"/>
        <w:jc w:val="both"/>
        <w:rPr>
          <w:sz w:val="24"/>
          <w:szCs w:val="24"/>
        </w:rPr>
      </w:pPr>
      <w:r w:rsidRPr="009C279B">
        <w:rPr>
          <w:sz w:val="24"/>
          <w:szCs w:val="24"/>
        </w:rPr>
        <w:t>Jesus Christ’s Ministry of Honor and Glory</w:t>
      </w:r>
    </w:p>
    <w:p w:rsidR="00265120" w:rsidRPr="009C279B" w:rsidRDefault="00265120" w:rsidP="00265120">
      <w:pPr>
        <w:spacing w:line="480" w:lineRule="auto"/>
        <w:jc w:val="both"/>
        <w:rPr>
          <w:sz w:val="24"/>
          <w:szCs w:val="24"/>
        </w:rPr>
      </w:pPr>
      <w:r w:rsidRPr="009C279B">
        <w:rPr>
          <w:sz w:val="24"/>
          <w:szCs w:val="24"/>
        </w:rPr>
        <w:t>Jesus had the utmost respect to the Father Stephen. Jesus was pure in every facet of life. Jesus’ reputation grew as He leaned more on God in Hebrews 3:1-6. Also giving honor to God is mankind’s obligation to Jesus. In  all of  history  only  Jesus Christ  truly honored God  and not  mankind  proven  in  Isaiah  52:13-53:12. Jesus was exalted as High Priest &amp; Apostle in Hebrews 3:1; 5:5-6. Jesus preached that who listens to Jesus the Father will honor in John 12:26. But those who do not do what Jesus says they will not be honored by my Father Stephen in John 15:23.</w:t>
      </w:r>
    </w:p>
    <w:p w:rsidR="00265120" w:rsidRPr="009C279B" w:rsidRDefault="00265120" w:rsidP="00265120">
      <w:pPr>
        <w:spacing w:line="480" w:lineRule="auto"/>
        <w:jc w:val="both"/>
        <w:rPr>
          <w:sz w:val="24"/>
          <w:szCs w:val="24"/>
        </w:rPr>
      </w:pPr>
      <w:r w:rsidRPr="009C279B">
        <w:rPr>
          <w:sz w:val="24"/>
          <w:szCs w:val="24"/>
        </w:rPr>
        <w:t xml:space="preserve">Jesus Christ’s ministry of teaching was taught by parables that the people might understand what He was saying. He taught about many things in His ministry. This was because in Acts 28 it tells us that in seeing, they might not perceive and hearing, they might not understand.  Jesus knew that the thoughts of Mankind were futile. So He made it easy for them to understand what He was saying. Jesus was preaching, teaching and healing which are the three main things He used for His ministry in Matthew 7:24-29. Jesus is the Jewish Teacher in Matthew 23:8. </w:t>
      </w:r>
    </w:p>
    <w:p w:rsidR="00265120" w:rsidRPr="009C279B" w:rsidRDefault="00265120" w:rsidP="00265120">
      <w:pPr>
        <w:spacing w:line="480" w:lineRule="auto"/>
        <w:jc w:val="both"/>
        <w:rPr>
          <w:sz w:val="24"/>
          <w:szCs w:val="24"/>
        </w:rPr>
      </w:pPr>
      <w:r w:rsidRPr="009C279B">
        <w:rPr>
          <w:sz w:val="24"/>
          <w:szCs w:val="24"/>
        </w:rPr>
        <w:t>Jesus Christ’s Ministry of His Manhood</w:t>
      </w:r>
    </w:p>
    <w:p w:rsidR="00265120" w:rsidRPr="009C279B" w:rsidRDefault="00265120" w:rsidP="00265120">
      <w:pPr>
        <w:spacing w:line="480" w:lineRule="auto"/>
        <w:jc w:val="both"/>
        <w:rPr>
          <w:sz w:val="24"/>
          <w:szCs w:val="24"/>
        </w:rPr>
      </w:pPr>
      <w:r w:rsidRPr="009C279B">
        <w:rPr>
          <w:sz w:val="24"/>
          <w:szCs w:val="24"/>
        </w:rPr>
        <w:t>Man means a Natural Person or the Soul found in 1</w:t>
      </w:r>
      <w:r w:rsidRPr="009C279B">
        <w:rPr>
          <w:sz w:val="24"/>
          <w:szCs w:val="24"/>
          <w:vertAlign w:val="superscript"/>
        </w:rPr>
        <w:t>st</w:t>
      </w:r>
      <w:r w:rsidRPr="009C279B">
        <w:rPr>
          <w:sz w:val="24"/>
          <w:szCs w:val="24"/>
        </w:rPr>
        <w:t xml:space="preserve"> Corinthians 15:44 (two times); James 3:15; and Jude 1:19. Jesus was fully Man and fully God. Jesus Christ did not sin as a Man in Romans 6:15-21. But life of righteousness is in Christ. Jesus Christ by becoming Human Mankind sees </w:t>
      </w:r>
      <w:r w:rsidRPr="009C279B">
        <w:rPr>
          <w:sz w:val="24"/>
          <w:szCs w:val="24"/>
        </w:rPr>
        <w:lastRenderedPageBreak/>
        <w:t>Jesus as the perfect teacher knowing the mind of God. This is how Mankind should think in Philippians 2:5-11; 1</w:t>
      </w:r>
      <w:r w:rsidRPr="009C279B">
        <w:rPr>
          <w:sz w:val="24"/>
          <w:szCs w:val="24"/>
          <w:vertAlign w:val="superscript"/>
        </w:rPr>
        <w:t>st</w:t>
      </w:r>
      <w:r w:rsidRPr="009C279B">
        <w:rPr>
          <w:sz w:val="24"/>
          <w:szCs w:val="24"/>
        </w:rPr>
        <w:t xml:space="preserve"> Peter 2:21 &amp; Colossians 1:15-23. Jesus’ Manhood lasted for only about three years, since He was considered a Boy before His ministry. His life was sanctified by the Father Stephen in John 10:36. Even Pontius Pilate said I find no fault in this Man in Luke 23:14. So mankind has a play model to live by. Jesus’ nature was divine nature which did not involve sin. He was totally separated from sin and did not have a sinful nature.  Jesus demonstrated His humanity in Isaiah 53:1-12. For Mankind went astray like one of the lost sheep &amp; the Father Stephen put on Jesus the guilt and sin of the world in Isaiah 53:6.  Jesus died for Mankind and became there Messiah. Jesus demonstrated His Humanity by resisting temptation in Luke 4. The devil tempting Jesus shows He was Human, and showed God He was ready for ministry. Jesus was tested for the prime reason that God wanted Jesus to have an option to obey or disobey. Convictions are the strongest when they do not fail under pressure. Jesus Christ’s Humanity starts off with the Virgin Birth (Immaculate Conception) recorded in Luke 1:26-35. It  decrees “Now  in the sixth month the Angel (Lord) Gabriel was sent by God to a city of Galilee named  Nazareth, to  a Virgin betrothed to a Man whose  name  was Joseph,  of  the  house of  David. The virgin’s name was Mary (which means loved by Jehovah). And having come in, the Angel (Lord) said to her, Rejoice, highly favored One, the Lord is with You, and blessed are You (Virgin Mary) among Women! But when She saw Him, She was troubled at His saying, and considered what manner of greeting this was. Then the Angel (Lord) said to Her, ‘Do not be afraid, Mary, for You have found favor with God. And behold, You will conceive in Your womb and bring forth a Son, and shall call His name </w:t>
      </w:r>
      <w:r w:rsidRPr="009C279B">
        <w:rPr>
          <w:b/>
          <w:sz w:val="24"/>
          <w:szCs w:val="24"/>
        </w:rPr>
        <w:t>JESUS</w:t>
      </w:r>
      <w:r w:rsidRPr="009C279B">
        <w:rPr>
          <w:sz w:val="24"/>
          <w:szCs w:val="24"/>
        </w:rPr>
        <w:t xml:space="preserve">. He will be great, and will be called the Son of the Highest, and the Lord God will give Him the Throne of His Father David. And He will reign </w:t>
      </w:r>
      <w:r w:rsidRPr="009C279B">
        <w:rPr>
          <w:sz w:val="24"/>
          <w:szCs w:val="24"/>
        </w:rPr>
        <w:lastRenderedPageBreak/>
        <w:t>over the house of Jacob forever, and of His Kingdom there will be no end.’ Then Mary said to the Angel (Lord), ‘How can this be, since I do not know a Man?’ And the Angel (Lord Gabriel) answered and said to Her, ‘the Holy Spirit will come upon You, &amp; the power of the Highest will overshadow You, therefore, also that Holy One who is to be born will be called the Son of God.’” The full Manhood and full Deity of Christ were made into One Person. God sent His Son into  the World  to  become  a  Man  at  30 years  of  age in  John 3:16;  Galatians 4:4.Jesus, God made for  the uniqueness separated from the fully Human Adam. This was done to show He was  fully  Human through  His Mother Mary, and to show He was fully Divine  through  the  immaculate  conception of the  Holy Spirit. The Virgin Birth of Jesus also demonstrates that He was born not in sin but sinlessness by God in 1</w:t>
      </w:r>
      <w:r w:rsidRPr="009C279B">
        <w:rPr>
          <w:sz w:val="24"/>
          <w:szCs w:val="24"/>
          <w:vertAlign w:val="superscript"/>
        </w:rPr>
        <w:t>st</w:t>
      </w:r>
      <w:r w:rsidRPr="009C279B">
        <w:rPr>
          <w:sz w:val="24"/>
          <w:szCs w:val="24"/>
        </w:rPr>
        <w:t xml:space="preserve"> Peter 2:22. This makes it clear that all have sinned in Mankind, and the penalty is death, but Jesus Christ was not part of the original sin. Another thing is that Mary kept Herself from sin so that Jesus would not be corrupted by sin for 9 months. And the linage of Mary had to be sinless so that God (Father Stephen) could send His Son. Jesus has no Earthly Father so that is solved. His Father is Stephen. In the Gregorian calendar the sixth month would be June. And the Immaculate Conception lasted from June to March (9 months). So Jesus’ birthday would be in March because He was crucified in April.</w:t>
      </w:r>
    </w:p>
    <w:p w:rsidR="00265120" w:rsidRPr="009C279B" w:rsidRDefault="00265120" w:rsidP="00265120">
      <w:pPr>
        <w:spacing w:line="480" w:lineRule="auto"/>
        <w:jc w:val="both"/>
        <w:rPr>
          <w:sz w:val="24"/>
          <w:szCs w:val="24"/>
        </w:rPr>
      </w:pPr>
      <w:r w:rsidRPr="009C279B">
        <w:rPr>
          <w:sz w:val="24"/>
          <w:szCs w:val="24"/>
        </w:rPr>
        <w:t xml:space="preserve">Mary’s Song of praise to Her Son </w:t>
      </w:r>
    </w:p>
    <w:p w:rsidR="00265120" w:rsidRPr="009C279B" w:rsidRDefault="00265120" w:rsidP="00265120">
      <w:pPr>
        <w:spacing w:line="480" w:lineRule="auto"/>
        <w:jc w:val="both"/>
        <w:rPr>
          <w:sz w:val="24"/>
          <w:szCs w:val="24"/>
        </w:rPr>
      </w:pPr>
      <w:r w:rsidRPr="009C279B">
        <w:rPr>
          <w:sz w:val="24"/>
          <w:szCs w:val="24"/>
        </w:rPr>
        <w:t xml:space="preserve">In Luke 1:46-55 it declares “My soul magnifies the Lord, and My Spirit has rejoiced in God My Savoir. For He has regarded the lowly state of His Maidservant, and for behold, henceforth all generations will call Me blessed. For He who is mighty has done great things for Me, and holy is His name. His mercy is on those who fear Him from generation to generation. He has shown </w:t>
      </w:r>
      <w:r w:rsidRPr="009C279B">
        <w:rPr>
          <w:sz w:val="24"/>
          <w:szCs w:val="24"/>
        </w:rPr>
        <w:lastRenderedPageBreak/>
        <w:t>strength with His arm, and He has scattered the proud in the imagination of their hearts. He has put down the mighty from their thrones &amp; exalted the lowly. He has filled the hungry with good things, and the rich He has sent away empty. He has helped His Servant Israel, in remembrance of His mercy, as He spoke to Our Fathers, to Abraham, and to His seed forever.” This is the Virgin Mary’s song to Her Son Jesus Christ. The Lord Jesus Christ was divested of certain things because He had a Human body. Jesus was born like any other baby on Earth in Luke 2:7. He grew from Childhood to Manhood. Also Jesus Christ had problems with weakness in John 4:6; John 19:28; Matthew 4:2. Jesus was limited in lifting the cross, and a Black Man had to help Him up in Luke 23:26. Jesus told Thomas to touch Him because He was Man in Luke 24:39. After His death He ate a piece of fish for His Human body in Luke 24:42; John 20:17, 20, 27; 21:9, 13. Jesus Christ entered into Heaven and disappeared out of there sight in Acts 1:9. Jesus’ mind functioned as a Human Being. Jesus grew into knowledge of who He was as a Human Being in Luke 2:52. Jesus will reappear to come get His Bride out of the Earth and enter with them into Heaven in Mark 13:32. Jesus has a Human Soul with feelings in John 11:35; 12:27; 13:21; Hebrews 4:15. His Pupils saw Him as a Man in Matthew 13:53-58. Jesus was sinless because God had favor on Him and He was full of wisdom as a Boy in Luke 2:40. Jesus obeyed the Father Stephen in John 15:10. Jesus in the temptations, He passed the test in Luke 4:13; John 8:46; Hebrews 4:15. Jesus as the High Priest is holy from sin in Hebrews 7:26. Jesus had to become Man to take the place of Sinners as the sacrificial Lamb of God for Mankind. Jesus always pleased the Father Stephen in John 8:29. Jesus knew no sin in 2</w:t>
      </w:r>
      <w:r w:rsidRPr="009C279B">
        <w:rPr>
          <w:sz w:val="24"/>
          <w:szCs w:val="24"/>
          <w:vertAlign w:val="superscript"/>
        </w:rPr>
        <w:t>nd</w:t>
      </w:r>
      <w:r w:rsidRPr="009C279B">
        <w:rPr>
          <w:sz w:val="24"/>
          <w:szCs w:val="24"/>
        </w:rPr>
        <w:t xml:space="preserve"> Corinthians 5:21. Jesus is the Mediator between Humanity and God in 1</w:t>
      </w:r>
      <w:r w:rsidRPr="009C279B">
        <w:rPr>
          <w:sz w:val="24"/>
          <w:szCs w:val="24"/>
          <w:vertAlign w:val="superscript"/>
        </w:rPr>
        <w:t>st</w:t>
      </w:r>
      <w:r w:rsidRPr="009C279B">
        <w:rPr>
          <w:sz w:val="24"/>
          <w:szCs w:val="24"/>
        </w:rPr>
        <w:t xml:space="preserve"> Timothy 2:5. Jesus does in fact rule over Mankind in </w:t>
      </w:r>
      <w:r w:rsidRPr="009C279B">
        <w:rPr>
          <w:sz w:val="24"/>
          <w:szCs w:val="24"/>
        </w:rPr>
        <w:lastRenderedPageBreak/>
        <w:t>Matthew 28:18; Ephesians 1:22; 1</w:t>
      </w:r>
      <w:r w:rsidRPr="009C279B">
        <w:rPr>
          <w:sz w:val="24"/>
          <w:szCs w:val="24"/>
          <w:vertAlign w:val="superscript"/>
        </w:rPr>
        <w:t>st</w:t>
      </w:r>
      <w:r w:rsidRPr="009C279B">
        <w:rPr>
          <w:sz w:val="24"/>
          <w:szCs w:val="24"/>
        </w:rPr>
        <w:t xml:space="preserve"> Corinthians 6:3; Revelation 3:21; Luke 19:17, 19 &amp; Hebrews 2:8. Jesus will always have flesh and bones in Heaven in Luke 24:39; 41-42 and Acts 1:11.                    </w:t>
      </w:r>
    </w:p>
    <w:p w:rsidR="00265120" w:rsidRPr="009C279B" w:rsidRDefault="00265120" w:rsidP="00265120">
      <w:pPr>
        <w:spacing w:line="480" w:lineRule="auto"/>
        <w:jc w:val="both"/>
        <w:rPr>
          <w:sz w:val="24"/>
          <w:szCs w:val="24"/>
        </w:rPr>
      </w:pPr>
      <w:r w:rsidRPr="009C279B">
        <w:rPr>
          <w:sz w:val="24"/>
          <w:szCs w:val="24"/>
        </w:rPr>
        <w:t xml:space="preserve">Jesus Christ’s ministry on The Deity of Christ </w:t>
      </w:r>
    </w:p>
    <w:p w:rsidR="00265120" w:rsidRPr="009C279B" w:rsidRDefault="00265120" w:rsidP="00265120">
      <w:pPr>
        <w:spacing w:line="480" w:lineRule="auto"/>
        <w:jc w:val="both"/>
        <w:rPr>
          <w:sz w:val="24"/>
          <w:szCs w:val="24"/>
        </w:rPr>
      </w:pPr>
      <w:r w:rsidRPr="009C279B">
        <w:rPr>
          <w:sz w:val="24"/>
          <w:szCs w:val="24"/>
        </w:rPr>
        <w:t>Throughout Biblical Scripture most of the time God or “</w:t>
      </w:r>
      <w:r w:rsidRPr="009C279B">
        <w:rPr>
          <w:b/>
          <w:sz w:val="24"/>
          <w:szCs w:val="24"/>
        </w:rPr>
        <w:t>Theos</w:t>
      </w:r>
      <w:r w:rsidRPr="009C279B">
        <w:rPr>
          <w:sz w:val="24"/>
          <w:szCs w:val="24"/>
        </w:rPr>
        <w:t>” is referred to God the Father Stephen 99.99%, but sometimes We find in scriptures that refers to Jesus Christ. There are 5,240 occurrences for God &amp; 8,796 occurrences for Lord in the Whole Holy Bible. These scriptures include 2</w:t>
      </w:r>
      <w:r w:rsidRPr="009C279B">
        <w:rPr>
          <w:sz w:val="24"/>
          <w:szCs w:val="24"/>
          <w:vertAlign w:val="superscript"/>
        </w:rPr>
        <w:t>nd</w:t>
      </w:r>
      <w:r w:rsidRPr="009C279B">
        <w:rPr>
          <w:sz w:val="24"/>
          <w:szCs w:val="24"/>
        </w:rPr>
        <w:t xml:space="preserve"> Peter 1:1; Romans 9:5; Psalms 45:6; Isaiah 9:6; Titus 2:13; John 1:1, 18; 20:28 and Hebrews 1:8. There are only 9 scriptures that refer to </w:t>
      </w:r>
      <w:r w:rsidRPr="009C279B">
        <w:rPr>
          <w:b/>
          <w:sz w:val="24"/>
          <w:szCs w:val="24"/>
        </w:rPr>
        <w:t>JEHOVAH</w:t>
      </w:r>
      <w:r w:rsidRPr="009C279B">
        <w:rPr>
          <w:sz w:val="24"/>
          <w:szCs w:val="24"/>
        </w:rPr>
        <w:t xml:space="preserve">, </w:t>
      </w:r>
      <w:r w:rsidRPr="009C279B">
        <w:rPr>
          <w:b/>
          <w:sz w:val="24"/>
          <w:szCs w:val="24"/>
        </w:rPr>
        <w:t>YAHWEH</w:t>
      </w:r>
      <w:r w:rsidRPr="009C279B">
        <w:rPr>
          <w:sz w:val="24"/>
          <w:szCs w:val="24"/>
        </w:rPr>
        <w:t xml:space="preserve"> or </w:t>
      </w:r>
      <w:r w:rsidRPr="009C279B">
        <w:rPr>
          <w:b/>
          <w:sz w:val="24"/>
          <w:szCs w:val="24"/>
        </w:rPr>
        <w:t>VICTOR</w:t>
      </w:r>
      <w:r w:rsidRPr="009C279B">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Isaiah 64:8 &amp; John 8:58. The Word Lord, “</w:t>
      </w:r>
      <w:r w:rsidRPr="009C279B">
        <w:rPr>
          <w:b/>
          <w:sz w:val="24"/>
          <w:szCs w:val="24"/>
        </w:rPr>
        <w:t>Kyrios</w:t>
      </w:r>
      <w:r w:rsidRPr="009C279B">
        <w:rPr>
          <w:sz w:val="24"/>
          <w:szCs w:val="24"/>
        </w:rPr>
        <w:t>” is also used for the Christ. Kyrios can also mean Sir or Master. Some scriptures for Sir are John 4:11; Matthew 13:27; 21:30; 27:63. Master is in Matthew 6:24; 21:40. Lord is used as Christ in Luke 1:43; 2:11, 18; Matthew 3:3; 22:44; Psalm 110:1; 1</w:t>
      </w:r>
      <w:r w:rsidRPr="009C279B">
        <w:rPr>
          <w:sz w:val="24"/>
          <w:szCs w:val="24"/>
          <w:vertAlign w:val="superscript"/>
        </w:rPr>
        <w:t>st</w:t>
      </w:r>
      <w:r w:rsidRPr="009C279B">
        <w:rPr>
          <w:sz w:val="24"/>
          <w:szCs w:val="24"/>
        </w:rPr>
        <w:t xml:space="preserve"> Corinthians 8:6; 12:3 and Hebrews 1:10-12. Another strong proof of Jesus’ Deity is that Jesus is the Son of Man. In Acts 7:56 Stephen refers to Christ as Deity. Some scriptures are Daniel 7:13-14 and Matthew 26:64-66. John refers to Jesus as God or “Logos” in John 1:1, 14; Psalm 33:6. Logos is the Word of God. In Revelation 19:11-16 Christ is a name which is the Word of God. </w:t>
      </w:r>
    </w:p>
    <w:p w:rsidR="00265120" w:rsidRPr="009C279B" w:rsidRDefault="00265120" w:rsidP="00265120">
      <w:pPr>
        <w:spacing w:line="480" w:lineRule="auto"/>
        <w:jc w:val="both"/>
        <w:rPr>
          <w:sz w:val="24"/>
          <w:szCs w:val="24"/>
        </w:rPr>
      </w:pPr>
      <w:r w:rsidRPr="009C279B">
        <w:rPr>
          <w:sz w:val="24"/>
          <w:szCs w:val="24"/>
        </w:rPr>
        <w:t>Jesus possessed Deity attributes</w:t>
      </w:r>
    </w:p>
    <w:p w:rsidR="00265120" w:rsidRPr="009C279B" w:rsidRDefault="00265120" w:rsidP="00265120">
      <w:pPr>
        <w:spacing w:line="480" w:lineRule="auto"/>
        <w:jc w:val="both"/>
        <w:rPr>
          <w:sz w:val="24"/>
          <w:szCs w:val="24"/>
        </w:rPr>
      </w:pPr>
      <w:r w:rsidRPr="009C279B">
        <w:rPr>
          <w:sz w:val="24"/>
          <w:szCs w:val="24"/>
        </w:rPr>
        <w:lastRenderedPageBreak/>
        <w:t>First omnipotence was demonstrated by Jesus when He commanded the storm and sea to calm in Matthew 8:26-27. The multiplied fish loaves in Matthew 14:19, the water into wine in John 2:1-11 and walking on the sea in Matthew 14:22-33; Mark 6:48-52 &amp; John 6:15-21. Another attribute is Jesus’ omniscience in knowing other people’s thoughts in Mark 2:8 &amp; John 2:25; 6:64; 16:30. Also the omniscience was part of hearing voices and knowing what was in Man. Another attribute of Jesus is His omnipresence in Matthew 18:20; 28:20. Jesus also attained Divine sovereignty in Mark 2:5-7; Matthew 5:22, 28, 32, 34, 39, 44; 11:25-27. Jesus Christ also had the attribute of immortality in John 2:19, 21-22; 10:17-18 &amp; 1</w:t>
      </w:r>
      <w:r w:rsidRPr="009C279B">
        <w:rPr>
          <w:sz w:val="24"/>
          <w:szCs w:val="24"/>
          <w:vertAlign w:val="superscript"/>
        </w:rPr>
        <w:t>st</w:t>
      </w:r>
      <w:r w:rsidRPr="009C279B">
        <w:rPr>
          <w:sz w:val="24"/>
          <w:szCs w:val="24"/>
        </w:rPr>
        <w:t xml:space="preserve"> Timothy 6:16. Jesus is worthy to be worshipped in Revelation 5:12-13; 19:10; Philippians 2:9-11 and Hebrews 1:6.    </w:t>
      </w:r>
    </w:p>
    <w:p w:rsidR="00265120" w:rsidRPr="009C279B" w:rsidRDefault="00265120" w:rsidP="00265120">
      <w:pPr>
        <w:spacing w:line="480" w:lineRule="auto"/>
        <w:jc w:val="both"/>
        <w:rPr>
          <w:sz w:val="24"/>
          <w:szCs w:val="24"/>
        </w:rPr>
      </w:pPr>
      <w:r w:rsidRPr="009C279B">
        <w:rPr>
          <w:sz w:val="24"/>
          <w:szCs w:val="24"/>
        </w:rPr>
        <w:t>The “</w:t>
      </w:r>
      <w:r w:rsidRPr="009C279B">
        <w:rPr>
          <w:b/>
          <w:sz w:val="24"/>
          <w:szCs w:val="24"/>
        </w:rPr>
        <w:t>Kenotic Theology</w:t>
      </w:r>
      <w:r w:rsidRPr="009C279B">
        <w:rPr>
          <w:sz w:val="24"/>
          <w:szCs w:val="24"/>
        </w:rPr>
        <w:t>” says that the Man Jesus Christ as fully Human was divested of certain attributes while on Earth. In Philippians 2:5-7  it  decrees that Jesus “</w:t>
      </w:r>
      <w:r w:rsidRPr="009C279B">
        <w:rPr>
          <w:b/>
          <w:sz w:val="24"/>
          <w:szCs w:val="24"/>
        </w:rPr>
        <w:t>Emptied Himself</w:t>
      </w:r>
      <w:r w:rsidRPr="009C279B">
        <w:rPr>
          <w:sz w:val="24"/>
          <w:szCs w:val="24"/>
        </w:rPr>
        <w:t>” of the omniscience  (knowing all thoughts to Man), the omnipotence (all power to Man), and  omnipresence  (all present to Man)  in  which  He  finished  His  work  of  salvation  and  plan of redemption for Mankind at the cross. But this approach to Jesus Christ is uncertain because there is really nothing in the scriptures to prove this theory, except in this scripture. Jesus Christ as fully divine  is  truly  proven  in  Matthew 1:23, when  He  is  called “</w:t>
      </w:r>
      <w:r w:rsidRPr="009C279B">
        <w:rPr>
          <w:b/>
          <w:sz w:val="24"/>
          <w:szCs w:val="24"/>
        </w:rPr>
        <w:t>Emmanuel</w:t>
      </w:r>
      <w:r w:rsidRPr="009C279B">
        <w:rPr>
          <w:sz w:val="24"/>
          <w:szCs w:val="24"/>
        </w:rPr>
        <w:t>” which  means  God with us. Also in Colossians 1:19 tells us of the fullness of God that Jesus possessed. Jesus’ Incarnation or Deity was very necessary. Jesus was fully Man but fully God to show His true position as Mediator between God and Man in 1</w:t>
      </w:r>
      <w:r w:rsidRPr="009C279B">
        <w:rPr>
          <w:sz w:val="24"/>
          <w:szCs w:val="24"/>
          <w:vertAlign w:val="superscript"/>
        </w:rPr>
        <w:t>st</w:t>
      </w:r>
      <w:r w:rsidRPr="009C279B">
        <w:rPr>
          <w:sz w:val="24"/>
          <w:szCs w:val="24"/>
        </w:rPr>
        <w:t xml:space="preserve"> Timothy 2:5. Also salvation belongs to the Lord in Jonah 2:9. So Jesus has to be fully God &amp; fully Man for the plan of salvation and then Christianity for Man afterwards. Also We lean on the Doctrine of Christ to understand what He has done for Mankind in 2</w:t>
      </w:r>
      <w:r w:rsidRPr="009C279B">
        <w:rPr>
          <w:sz w:val="24"/>
          <w:szCs w:val="24"/>
          <w:vertAlign w:val="superscript"/>
        </w:rPr>
        <w:t>nd</w:t>
      </w:r>
      <w:r w:rsidRPr="009C279B">
        <w:rPr>
          <w:sz w:val="24"/>
          <w:szCs w:val="24"/>
        </w:rPr>
        <w:t xml:space="preserve"> John 9. Anyone that denies the Son Jesus denies the Father </w:t>
      </w:r>
      <w:r w:rsidRPr="009C279B">
        <w:rPr>
          <w:sz w:val="24"/>
          <w:szCs w:val="24"/>
        </w:rPr>
        <w:lastRenderedPageBreak/>
        <w:t>Stephen also in 1</w:t>
      </w:r>
      <w:r w:rsidRPr="009C279B">
        <w:rPr>
          <w:sz w:val="24"/>
          <w:szCs w:val="24"/>
          <w:vertAlign w:val="superscript"/>
        </w:rPr>
        <w:t>st</w:t>
      </w:r>
      <w:r w:rsidRPr="009C279B">
        <w:rPr>
          <w:sz w:val="24"/>
          <w:szCs w:val="24"/>
        </w:rPr>
        <w:t xml:space="preserve"> John 2:23. The Law did in fact in unbelief blaspheme because the Lord Jesus Christ did say </w:t>
      </w:r>
      <w:r w:rsidRPr="009C279B">
        <w:rPr>
          <w:b/>
          <w:sz w:val="24"/>
          <w:szCs w:val="24"/>
        </w:rPr>
        <w:t>I AM</w:t>
      </w:r>
      <w:r w:rsidRPr="009C279B">
        <w:rPr>
          <w:sz w:val="24"/>
          <w:szCs w:val="24"/>
        </w:rPr>
        <w:t xml:space="preserve"> the only Son of God in John 10:36.  </w:t>
      </w:r>
    </w:p>
    <w:p w:rsidR="00265120" w:rsidRPr="009C279B" w:rsidRDefault="00265120" w:rsidP="00265120">
      <w:pPr>
        <w:spacing w:line="480" w:lineRule="auto"/>
        <w:jc w:val="both"/>
        <w:rPr>
          <w:sz w:val="24"/>
          <w:szCs w:val="24"/>
        </w:rPr>
      </w:pPr>
      <w:r w:rsidRPr="009C279B">
        <w:rPr>
          <w:sz w:val="24"/>
          <w:szCs w:val="24"/>
        </w:rPr>
        <w:t>Jesus Christ’s Ministry on Original Sin</w:t>
      </w:r>
    </w:p>
    <w:p w:rsidR="00265120" w:rsidRPr="009C279B" w:rsidRDefault="00265120" w:rsidP="00265120">
      <w:pPr>
        <w:spacing w:line="480" w:lineRule="auto"/>
        <w:jc w:val="both"/>
        <w:rPr>
          <w:sz w:val="24"/>
          <w:szCs w:val="24"/>
        </w:rPr>
      </w:pPr>
      <w:r w:rsidRPr="009C279B">
        <w:rPr>
          <w:sz w:val="24"/>
          <w:szCs w:val="24"/>
        </w:rPr>
        <w:t>What is sin? In the Holy Bible, God’s commandment is enforced, when they violate that commandment it is deemed sin by God. The scriptures are Mark 12:30; Exodus 20:1-17; Romans 2:17-29 &amp; Ephesians 2:3. Where did sin originate from?  The 1</w:t>
      </w:r>
      <w:r w:rsidRPr="009C279B">
        <w:rPr>
          <w:sz w:val="24"/>
          <w:szCs w:val="24"/>
          <w:vertAlign w:val="superscript"/>
        </w:rPr>
        <w:t>st</w:t>
      </w:r>
      <w:r w:rsidRPr="009C279B">
        <w:rPr>
          <w:sz w:val="24"/>
          <w:szCs w:val="24"/>
        </w:rPr>
        <w:t xml:space="preserve"> sin of Mankind was when Adam &amp; Eve ate from the tree of the knowledge of good &amp; evil in Genesis 3:1-19. God told them not to eat from this tree in Genesis 2:17. The Serpent tempted Eve into eating from the tree in Genesis 3:5; 2</w:t>
      </w:r>
      <w:r w:rsidRPr="009C279B">
        <w:rPr>
          <w:sz w:val="24"/>
          <w:szCs w:val="24"/>
          <w:vertAlign w:val="superscript"/>
        </w:rPr>
        <w:t>nd</w:t>
      </w:r>
      <w:r w:rsidRPr="009C279B">
        <w:rPr>
          <w:sz w:val="24"/>
          <w:szCs w:val="24"/>
        </w:rPr>
        <w:t xml:space="preserve"> Corinthians 11:3; 1</w:t>
      </w:r>
      <w:r w:rsidRPr="009C279B">
        <w:rPr>
          <w:sz w:val="24"/>
          <w:szCs w:val="24"/>
          <w:vertAlign w:val="superscript"/>
        </w:rPr>
        <w:t>st</w:t>
      </w:r>
      <w:r w:rsidRPr="009C279B">
        <w:rPr>
          <w:sz w:val="24"/>
          <w:szCs w:val="24"/>
        </w:rPr>
        <w:t xml:space="preserve"> Timothy 2:14. Death reigned from Adam to Moses &amp; to the present in Romans 5:12, 14 &amp; is inheritance of sin for Mankind. Mankind inherits the guiltiness of Adam’s sin in Romans 2:6; 5:12-21; Colossians 3:25. Sin is part of Mankind’s inheritance in Psalm 51:1-4, 5; 58:3; Ephesians 2:3. Jesus convicts the sinful natures in Romans 2:14-15. Adam &amp; Eve became an eternal marriage at the end of their lives because Eve wanted to be like the other Lord called Wisdom &amp; by the wickedness of Man the Lord Yah killed all except 8 (3 sons &amp; 3 daughters in Noah’s family).   </w:t>
      </w:r>
    </w:p>
    <w:p w:rsidR="00265120" w:rsidRPr="009C279B" w:rsidRDefault="00265120" w:rsidP="00265120">
      <w:pPr>
        <w:spacing w:line="480" w:lineRule="auto"/>
        <w:jc w:val="both"/>
        <w:rPr>
          <w:sz w:val="24"/>
          <w:szCs w:val="24"/>
        </w:rPr>
      </w:pPr>
      <w:r w:rsidRPr="009C279B">
        <w:rPr>
          <w:sz w:val="24"/>
          <w:szCs w:val="24"/>
        </w:rPr>
        <w:t>Jesus Christ’s Ministry on Man as Male and Female</w:t>
      </w:r>
    </w:p>
    <w:p w:rsidR="00265120" w:rsidRPr="009C279B" w:rsidRDefault="00265120" w:rsidP="00265120">
      <w:pPr>
        <w:spacing w:line="480" w:lineRule="auto"/>
        <w:jc w:val="both"/>
        <w:rPr>
          <w:sz w:val="24"/>
          <w:szCs w:val="24"/>
        </w:rPr>
      </w:pPr>
      <w:r w:rsidRPr="009C279B">
        <w:rPr>
          <w:sz w:val="24"/>
          <w:szCs w:val="24"/>
        </w:rPr>
        <w:t xml:space="preserve">The Lord God made Males and Females in the image and likeness of God in Genesis 1:26-27. For marriage are not only a physical unity but a spiritual and unity of the Soul in Genesis 2:24 when “the two shall become one flesh.” What God has joined together, let not Man put asunder in Matthew 19:6. Also Husband’s should agape love their Wives as themselves in Ephesians 5:25, 28. A marriage union is for the rest of their lives, or till death do Us part in Romans 7:2; Malachi </w:t>
      </w:r>
      <w:r w:rsidRPr="009C279B">
        <w:rPr>
          <w:sz w:val="24"/>
          <w:szCs w:val="24"/>
        </w:rPr>
        <w:lastRenderedPageBreak/>
        <w:t>2:14-16; 1</w:t>
      </w:r>
      <w:r w:rsidRPr="009C279B">
        <w:rPr>
          <w:sz w:val="24"/>
          <w:szCs w:val="24"/>
          <w:vertAlign w:val="superscript"/>
        </w:rPr>
        <w:t>st</w:t>
      </w:r>
      <w:r w:rsidRPr="009C279B">
        <w:rPr>
          <w:sz w:val="24"/>
          <w:szCs w:val="24"/>
        </w:rPr>
        <w:t xml:space="preserve"> Corinthians 7:39. Even Jesus is married to His Bride which is the Church of God in Ephesians 5:23-32; Revelation chapter 21. If marriage was so impacted on the lives of the Church, then why did Jesus Christ and Paul as an Apostle never married. Paul even says it is better not to marry in 1</w:t>
      </w:r>
      <w:r w:rsidRPr="009C279B">
        <w:rPr>
          <w:sz w:val="24"/>
          <w:szCs w:val="24"/>
          <w:vertAlign w:val="superscript"/>
        </w:rPr>
        <w:t>st</w:t>
      </w:r>
      <w:r w:rsidRPr="009C279B">
        <w:rPr>
          <w:sz w:val="24"/>
          <w:szCs w:val="24"/>
        </w:rPr>
        <w:t xml:space="preserve"> Corinthians 7:1, 7-9. But let Everyone have their own gift from the Lord. For if You do not marry there will truly be less distractions, and there will not be needed for any marital duties with a Wife or Children just total devotion to God. If You are single or married You still reflect the Divine Nature of the Trinity and can have relationships with God and His Son Jesus Christ. </w:t>
      </w:r>
    </w:p>
    <w:p w:rsidR="00265120" w:rsidRPr="009C279B" w:rsidRDefault="00265120" w:rsidP="00265120">
      <w:pPr>
        <w:spacing w:line="480" w:lineRule="auto"/>
        <w:jc w:val="both"/>
        <w:rPr>
          <w:sz w:val="24"/>
          <w:szCs w:val="24"/>
        </w:rPr>
      </w:pPr>
      <w:r w:rsidRPr="009C279B">
        <w:rPr>
          <w:sz w:val="24"/>
          <w:szCs w:val="24"/>
        </w:rPr>
        <w:t>Equality in God’s creations is proven in scripture. Since the Godhead are equal in all things in Deity but in three different Persons, We find that Humans are equal in creation, character, importance, and in value of Humanity. Men and Women on the other hand play different roles, such as in 1</w:t>
      </w:r>
      <w:r w:rsidRPr="009C279B">
        <w:rPr>
          <w:sz w:val="24"/>
          <w:szCs w:val="24"/>
          <w:vertAlign w:val="superscript"/>
        </w:rPr>
        <w:t>st</w:t>
      </w:r>
      <w:r w:rsidRPr="009C279B">
        <w:rPr>
          <w:sz w:val="24"/>
          <w:szCs w:val="24"/>
        </w:rPr>
        <w:t xml:space="preserve"> Corinthians 11:7 for Man and 1</w:t>
      </w:r>
      <w:r w:rsidRPr="009C279B">
        <w:rPr>
          <w:sz w:val="24"/>
          <w:szCs w:val="24"/>
          <w:vertAlign w:val="superscript"/>
        </w:rPr>
        <w:t>st</w:t>
      </w:r>
      <w:r w:rsidRPr="009C279B">
        <w:rPr>
          <w:sz w:val="24"/>
          <w:szCs w:val="24"/>
        </w:rPr>
        <w:t xml:space="preserve"> Corinthians 11:6 for Woman. In the Lord, Man is dependent for Woman and Woman is dependent for Man in 1</w:t>
      </w:r>
      <w:r w:rsidRPr="009C279B">
        <w:rPr>
          <w:sz w:val="24"/>
          <w:szCs w:val="24"/>
          <w:vertAlign w:val="superscript"/>
        </w:rPr>
        <w:t>st</w:t>
      </w:r>
      <w:r w:rsidRPr="009C279B">
        <w:rPr>
          <w:sz w:val="24"/>
          <w:szCs w:val="24"/>
        </w:rPr>
        <w:t xml:space="preserve"> Corinthians 11:11, 12. Also in prophesying Man and Woman receive the same Spirit in Acts 2:17-18. Also in 1</w:t>
      </w:r>
      <w:r w:rsidRPr="009C279B">
        <w:rPr>
          <w:sz w:val="24"/>
          <w:szCs w:val="24"/>
          <w:vertAlign w:val="superscript"/>
        </w:rPr>
        <w:t>st</w:t>
      </w:r>
      <w:r w:rsidRPr="009C279B">
        <w:rPr>
          <w:sz w:val="24"/>
          <w:szCs w:val="24"/>
        </w:rPr>
        <w:t xml:space="preserve"> Corinthians 12:7, there are several gifts that come from the same Spirit, who distributes to Everyone individually. So Mankind has been baptized into Jesus Christ and who has put on Christ which there is equality to the body of Christ in Galatians 3:27-28. Trinity’s different jobs and Husband‘s ruler ship in marriage is proven in scripture. The Father Stephen has greater authority than the Son Jesus or Holy Ghost (Brother John). The Father Stephen has always been on top in John 10:29. The Father Stephen releases Angels (Lords) from their blasphemies through His eternal mercy in Acts 7:60. The Son Jesus Christ forgives Mankind from their sins in Luke 23. Also the Holy Ghost convicts the “World of Sin, Righteousness and of Judgment in John </w:t>
      </w:r>
      <w:r w:rsidRPr="009C279B">
        <w:rPr>
          <w:sz w:val="24"/>
          <w:szCs w:val="24"/>
        </w:rPr>
        <w:lastRenderedPageBreak/>
        <w:t>16:8. The Father Stephen has authority over the Son Jesus in Acts 1:7. The Husband has authority over the Wife. Man is like the Father Stephen &amp; Woman is like the Son Jesus. The fact that the Man Adam was 1</w:t>
      </w:r>
      <w:r w:rsidRPr="009C279B">
        <w:rPr>
          <w:sz w:val="24"/>
          <w:szCs w:val="24"/>
          <w:vertAlign w:val="superscript"/>
        </w:rPr>
        <w:t>st</w:t>
      </w:r>
      <w:r w:rsidRPr="009C279B">
        <w:rPr>
          <w:sz w:val="24"/>
          <w:szCs w:val="24"/>
        </w:rPr>
        <w:t xml:space="preserve"> formed then the Woman Eve denotes supreme authority over Woman in Genesis 2:7, 18-23. Eve was created to help Adam to be comparable to Him in Genesis 2:18; 1</w:t>
      </w:r>
      <w:r w:rsidRPr="009C279B">
        <w:rPr>
          <w:sz w:val="24"/>
          <w:szCs w:val="24"/>
          <w:vertAlign w:val="superscript"/>
        </w:rPr>
        <w:t xml:space="preserve">st </w:t>
      </w:r>
      <w:r w:rsidRPr="009C279B">
        <w:rPr>
          <w:sz w:val="24"/>
          <w:szCs w:val="24"/>
        </w:rPr>
        <w:t>Corinthians 11:9. Adam named Eve is also called the Mother of all living in Gen. 2:23; 3:20. God names &amp; represents Mankind as Man and not Woman in Genesis 5:2; 1</w:t>
      </w:r>
      <w:r w:rsidRPr="009C279B">
        <w:rPr>
          <w:sz w:val="24"/>
          <w:szCs w:val="24"/>
          <w:vertAlign w:val="superscript"/>
        </w:rPr>
        <w:t xml:space="preserve">st </w:t>
      </w:r>
      <w:r w:rsidRPr="009C279B">
        <w:rPr>
          <w:sz w:val="24"/>
          <w:szCs w:val="24"/>
        </w:rPr>
        <w:t>Cor. 15:2, 49; Romans 5:15, 12-21. Lucifer did not come to Adam first, but Eve in Genesis 3:1 and God spoke to Man first in Genesis 2:15-17; 3:9. Also God (Jehovah) called Adam first in the garden &amp; not Eve in Genesis 3:9. Adam shall rule over Eve is mentioned in Genesis 3:16. Wives are to be in total submission to their Husbands in Ephesians 5:22-24; Titus 2:4-5; 1</w:t>
      </w:r>
      <w:r w:rsidRPr="009C279B">
        <w:rPr>
          <w:sz w:val="24"/>
          <w:szCs w:val="24"/>
          <w:vertAlign w:val="superscript"/>
        </w:rPr>
        <w:t>st</w:t>
      </w:r>
      <w:r w:rsidRPr="009C279B">
        <w:rPr>
          <w:sz w:val="24"/>
          <w:szCs w:val="24"/>
        </w:rPr>
        <w:t xml:space="preserve"> Peter 3:1-7. Jesus is the 2</w:t>
      </w:r>
      <w:r w:rsidRPr="009C279B">
        <w:rPr>
          <w:sz w:val="24"/>
          <w:szCs w:val="24"/>
          <w:vertAlign w:val="superscript"/>
        </w:rPr>
        <w:t>nd</w:t>
      </w:r>
      <w:r w:rsidRPr="009C279B">
        <w:rPr>
          <w:sz w:val="24"/>
          <w:szCs w:val="24"/>
        </w:rPr>
        <w:t xml:space="preserve"> Adam to give authority to 1</w:t>
      </w:r>
      <w:r w:rsidRPr="009C279B">
        <w:rPr>
          <w:sz w:val="24"/>
          <w:szCs w:val="24"/>
          <w:vertAlign w:val="superscript"/>
        </w:rPr>
        <w:t>st</w:t>
      </w:r>
      <w:r w:rsidRPr="009C279B">
        <w:rPr>
          <w:sz w:val="24"/>
          <w:szCs w:val="24"/>
        </w:rPr>
        <w:t xml:space="preserve"> Adam in 1</w:t>
      </w:r>
      <w:r w:rsidRPr="009C279B">
        <w:rPr>
          <w:sz w:val="24"/>
          <w:szCs w:val="24"/>
          <w:vertAlign w:val="superscript"/>
        </w:rPr>
        <w:t xml:space="preserve">st </w:t>
      </w:r>
      <w:r w:rsidRPr="009C279B">
        <w:rPr>
          <w:sz w:val="24"/>
          <w:szCs w:val="24"/>
        </w:rPr>
        <w:t>Corinthians 15:47. The scriptures about the Trinity and 57 Lord’s is in Acts 7:32; Psalm 45:6-7 (NIV); 110:1; Hebrews 1:8; Matthew 22:41-46; Genesis 1:26; 3:22; 16:13; 39:1; Colossians 4:1; Isaiah 1:3; 47:4-5; 48:16; 61:1; 63:10 (NIV); Malachi. 3:1-2; Hosea 1:7-8; Exodus 3:2-6; 23:20-22;  21:2;  Numbers 22:35 &amp; 38;  Judges 2:1-2; 6:11 &amp; 14; Proverbs. 4:5, 7; 8:22-31; 8:22-25 (RSV); 8:30-31 (NIV); 23:23; Ecclesiastes 2:7; Revelation 19:16; James 2:8-13 &amp; Acts 7:2; 15:13-29; 21:18-25. The Trinity is 1 God in John 1:1-4, 9-18; 14:16, 26; 15:26; 16:7, 13-14; 17:24; 1</w:t>
      </w:r>
      <w:r w:rsidRPr="009C279B">
        <w:rPr>
          <w:sz w:val="24"/>
          <w:szCs w:val="24"/>
          <w:vertAlign w:val="superscript"/>
        </w:rPr>
        <w:t xml:space="preserve">st </w:t>
      </w:r>
      <w:r w:rsidRPr="009C279B">
        <w:rPr>
          <w:sz w:val="24"/>
          <w:szCs w:val="24"/>
        </w:rPr>
        <w:t>John 2:1; Hebrews 7:25; Romans  8:16, 27; 15:13; Matthew  28:19;  1</w:t>
      </w:r>
      <w:r w:rsidRPr="009C279B">
        <w:rPr>
          <w:sz w:val="24"/>
          <w:szCs w:val="24"/>
          <w:vertAlign w:val="superscript"/>
        </w:rPr>
        <w:t xml:space="preserve">st </w:t>
      </w:r>
      <w:r w:rsidRPr="009C279B">
        <w:rPr>
          <w:sz w:val="24"/>
          <w:szCs w:val="24"/>
        </w:rPr>
        <w:t xml:space="preserve"> Corinthians  2:4,  10-11; 12:4-6; 2</w:t>
      </w:r>
      <w:r w:rsidRPr="009C279B">
        <w:rPr>
          <w:sz w:val="24"/>
          <w:szCs w:val="24"/>
          <w:vertAlign w:val="superscript"/>
        </w:rPr>
        <w:t>nd</w:t>
      </w:r>
      <w:r w:rsidRPr="009C279B">
        <w:rPr>
          <w:sz w:val="24"/>
          <w:szCs w:val="24"/>
        </w:rPr>
        <w:t xml:space="preserve"> Corinthians 13:4, 14;  Ephesians  4:4-6, 30; 1</w:t>
      </w:r>
      <w:r w:rsidRPr="009C279B">
        <w:rPr>
          <w:sz w:val="24"/>
          <w:szCs w:val="24"/>
          <w:vertAlign w:val="superscript"/>
        </w:rPr>
        <w:t>st</w:t>
      </w:r>
      <w:r w:rsidRPr="009C279B">
        <w:rPr>
          <w:sz w:val="24"/>
          <w:szCs w:val="24"/>
        </w:rPr>
        <w:t xml:space="preserve"> Peter 1:2; Luke  4:14 &amp; Acts 8:29; 10:38; 13:2; 15:28; 16:6-7.                </w:t>
      </w:r>
    </w:p>
    <w:p w:rsidR="00265120" w:rsidRPr="009C279B" w:rsidRDefault="00265120" w:rsidP="00265120">
      <w:pPr>
        <w:spacing w:line="480" w:lineRule="auto"/>
        <w:jc w:val="both"/>
        <w:rPr>
          <w:sz w:val="24"/>
          <w:szCs w:val="24"/>
        </w:rPr>
      </w:pPr>
      <w:r w:rsidRPr="009C279B">
        <w:rPr>
          <w:sz w:val="24"/>
          <w:szCs w:val="24"/>
        </w:rPr>
        <w:t>Jesus Christ’s Ministry on the Nature of Man</w:t>
      </w:r>
    </w:p>
    <w:p w:rsidR="00265120" w:rsidRPr="009C279B" w:rsidRDefault="00265120" w:rsidP="00265120">
      <w:pPr>
        <w:spacing w:line="480" w:lineRule="auto"/>
        <w:jc w:val="both"/>
        <w:rPr>
          <w:sz w:val="24"/>
          <w:szCs w:val="24"/>
        </w:rPr>
      </w:pPr>
      <w:r w:rsidRPr="009C279B">
        <w:rPr>
          <w:sz w:val="24"/>
          <w:szCs w:val="24"/>
        </w:rPr>
        <w:lastRenderedPageBreak/>
        <w:t>Man has a physical body, but there are eternal qualities that He has too. First, He has a Soul that will live forever either in Hell or Heaven. Second, Man has a Spirit that relates directly to God. The Soul has mind, will, feelings, reasoning, and decisions that the Man uses daily. When the Person is a Christian the highest part of Man’s Spirit is awakened in Romans 8:10. The Spirit part would offer up praises and worship to God in John 4:24; Philippians 3:3. On the other hand the Soul can be the Spirit &amp; can be used the same way. The body is the problem because the physical cannot discern spiritual things of the Lord. The proof that Souls and Spirits live eternally is recorded in Hebrews 12:23; Revelation 6:9; 20:4; Genesis 35:18; Acts 7:59-60; Philippians 1:23-24; Luke 23:43, 46; Psalm 31:5 and 2</w:t>
      </w:r>
      <w:r w:rsidRPr="009C279B">
        <w:rPr>
          <w:sz w:val="24"/>
          <w:szCs w:val="24"/>
          <w:vertAlign w:val="superscript"/>
        </w:rPr>
        <w:t>nd</w:t>
      </w:r>
      <w:r w:rsidRPr="009C279B">
        <w:rPr>
          <w:sz w:val="24"/>
          <w:szCs w:val="24"/>
        </w:rPr>
        <w:t xml:space="preserve"> Corinthians 5:8. Some biblical proof of Soul and Spirit of Man are Genesis 2:7; 1</w:t>
      </w:r>
      <w:r w:rsidRPr="009C279B">
        <w:rPr>
          <w:sz w:val="24"/>
          <w:szCs w:val="24"/>
          <w:vertAlign w:val="superscript"/>
        </w:rPr>
        <w:t>st</w:t>
      </w:r>
      <w:r w:rsidRPr="009C279B">
        <w:rPr>
          <w:sz w:val="24"/>
          <w:szCs w:val="24"/>
        </w:rPr>
        <w:t xml:space="preserve"> Corinthians 15:51-54; &amp; 2</w:t>
      </w:r>
      <w:r w:rsidRPr="009C279B">
        <w:rPr>
          <w:sz w:val="24"/>
          <w:szCs w:val="24"/>
          <w:vertAlign w:val="superscript"/>
        </w:rPr>
        <w:t>nd</w:t>
      </w:r>
      <w:r w:rsidRPr="009C279B">
        <w:rPr>
          <w:sz w:val="24"/>
          <w:szCs w:val="24"/>
        </w:rPr>
        <w:t xml:space="preserve"> Corinthians 7:1. Soul and Spirit are used the same in John 12:27 and John 13:21. Also in Hebrews 12:23; 1</w:t>
      </w:r>
      <w:r w:rsidRPr="009C279B">
        <w:rPr>
          <w:sz w:val="24"/>
          <w:szCs w:val="24"/>
          <w:vertAlign w:val="superscript"/>
        </w:rPr>
        <w:t xml:space="preserve">st </w:t>
      </w:r>
      <w:r w:rsidRPr="009C279B">
        <w:rPr>
          <w:sz w:val="24"/>
          <w:szCs w:val="24"/>
        </w:rPr>
        <w:t>Peter 3:19; Revelation 6:9; 20:4 concerns being in Heaven or Hell in respects to the Soul and Spirit. The scripture says that the Soul and Spirit departs to go to its place from the Father Stephen. The  proof is  1</w:t>
      </w:r>
      <w:r w:rsidRPr="009C279B">
        <w:rPr>
          <w:sz w:val="24"/>
          <w:szCs w:val="24"/>
          <w:vertAlign w:val="superscript"/>
        </w:rPr>
        <w:t>st</w:t>
      </w:r>
      <w:r w:rsidRPr="009C279B">
        <w:rPr>
          <w:sz w:val="24"/>
          <w:szCs w:val="24"/>
        </w:rPr>
        <w:t xml:space="preserve"> Kings  17:21; Isaiah 53:12; Luke 12:20; 23:46; Ecclesiastes 12:7; Genesis 35:18; Psalm 31:5. Also Man can be “</w:t>
      </w:r>
      <w:r w:rsidRPr="009C279B">
        <w:rPr>
          <w:b/>
          <w:sz w:val="24"/>
          <w:szCs w:val="24"/>
        </w:rPr>
        <w:t>Body and Soul</w:t>
      </w:r>
      <w:r w:rsidRPr="009C279B">
        <w:rPr>
          <w:sz w:val="24"/>
          <w:szCs w:val="24"/>
        </w:rPr>
        <w:t>” or “</w:t>
      </w:r>
      <w:r w:rsidRPr="009C279B">
        <w:rPr>
          <w:b/>
          <w:sz w:val="24"/>
          <w:szCs w:val="24"/>
        </w:rPr>
        <w:t>Body and Spirit</w:t>
      </w:r>
      <w:r w:rsidRPr="009C279B">
        <w:rPr>
          <w:sz w:val="24"/>
          <w:szCs w:val="24"/>
        </w:rPr>
        <w:t>”. Some scriptures are James 2:26; 1</w:t>
      </w:r>
      <w:r w:rsidRPr="009C279B">
        <w:rPr>
          <w:sz w:val="24"/>
          <w:szCs w:val="24"/>
          <w:vertAlign w:val="superscript"/>
        </w:rPr>
        <w:t>st</w:t>
      </w:r>
      <w:r w:rsidRPr="009C279B">
        <w:rPr>
          <w:sz w:val="24"/>
          <w:szCs w:val="24"/>
        </w:rPr>
        <w:t xml:space="preserve"> Corinthians 5:3, 5; 7:34; Colossians 2:5; Romans 8:10; 2</w:t>
      </w:r>
      <w:r w:rsidRPr="009C279B">
        <w:rPr>
          <w:sz w:val="24"/>
          <w:szCs w:val="24"/>
          <w:vertAlign w:val="superscript"/>
        </w:rPr>
        <w:t>nd</w:t>
      </w:r>
      <w:r w:rsidRPr="009C279B">
        <w:rPr>
          <w:sz w:val="24"/>
          <w:szCs w:val="24"/>
        </w:rPr>
        <w:t xml:space="preserve"> Corinthians 7:1. The proof that all things the Soul can do the Spirit can do. The proof is in John 13:21; Acts 17:16; Proverbs 17:22; Romans 8:16; Mark 2:8; 12:30;  1</w:t>
      </w:r>
      <w:r w:rsidRPr="009C279B">
        <w:rPr>
          <w:sz w:val="24"/>
          <w:szCs w:val="24"/>
          <w:vertAlign w:val="superscript"/>
        </w:rPr>
        <w:t>st</w:t>
      </w:r>
      <w:r w:rsidRPr="009C279B">
        <w:rPr>
          <w:sz w:val="24"/>
          <w:szCs w:val="24"/>
        </w:rPr>
        <w:t xml:space="preserve"> Corinthians  2:11; Isaiah  29:24; Psalm  35:9; 42:1, 2; 62:1; 63:1; 84:2; 119:20, 167; 146:1; Deuteronomy 6:5; Luke 1:46 and 1</w:t>
      </w:r>
      <w:r w:rsidRPr="009C279B">
        <w:rPr>
          <w:sz w:val="24"/>
          <w:szCs w:val="24"/>
          <w:vertAlign w:val="superscript"/>
        </w:rPr>
        <w:t>st</w:t>
      </w:r>
      <w:r w:rsidRPr="009C279B">
        <w:rPr>
          <w:sz w:val="24"/>
          <w:szCs w:val="24"/>
        </w:rPr>
        <w:t xml:space="preserve"> Samuel 1:15.         </w:t>
      </w:r>
    </w:p>
    <w:p w:rsidR="00265120" w:rsidRPr="009C279B" w:rsidRDefault="00265120" w:rsidP="00265120">
      <w:pPr>
        <w:spacing w:line="480" w:lineRule="auto"/>
        <w:jc w:val="both"/>
        <w:rPr>
          <w:sz w:val="24"/>
          <w:szCs w:val="24"/>
        </w:rPr>
      </w:pPr>
      <w:r w:rsidRPr="009C279B">
        <w:rPr>
          <w:sz w:val="24"/>
          <w:szCs w:val="24"/>
        </w:rPr>
        <w:t>Jesus Christ’s Ministry of Messiahship the Christ</w:t>
      </w:r>
    </w:p>
    <w:p w:rsidR="00265120" w:rsidRPr="009C279B" w:rsidRDefault="00265120" w:rsidP="00265120">
      <w:pPr>
        <w:spacing w:line="480" w:lineRule="auto"/>
        <w:jc w:val="both"/>
        <w:rPr>
          <w:sz w:val="24"/>
          <w:szCs w:val="24"/>
        </w:rPr>
      </w:pPr>
      <w:r w:rsidRPr="009C279B">
        <w:rPr>
          <w:sz w:val="24"/>
          <w:szCs w:val="24"/>
        </w:rPr>
        <w:lastRenderedPageBreak/>
        <w:t>Jesus Christ is the Jewish Messiah. Messiah means “Anointed One or Christ”. It refers to One being set apart for the work of God. One would be anointed with oil over His head. Priest did the same thing in Leviticus 4:3. Also Kings were anointed with oil also in 1</w:t>
      </w:r>
      <w:r w:rsidRPr="009C279B">
        <w:rPr>
          <w:sz w:val="24"/>
          <w:szCs w:val="24"/>
          <w:vertAlign w:val="superscript"/>
        </w:rPr>
        <w:t>st</w:t>
      </w:r>
      <w:r w:rsidRPr="009C279B">
        <w:rPr>
          <w:sz w:val="24"/>
          <w:szCs w:val="24"/>
        </w:rPr>
        <w:t xml:space="preserve"> Samuel 12:14; 2</w:t>
      </w:r>
      <w:r w:rsidRPr="009C279B">
        <w:rPr>
          <w:sz w:val="24"/>
          <w:szCs w:val="24"/>
          <w:vertAlign w:val="superscript"/>
        </w:rPr>
        <w:t>nd</w:t>
      </w:r>
      <w:r w:rsidRPr="009C279B">
        <w:rPr>
          <w:sz w:val="24"/>
          <w:szCs w:val="24"/>
        </w:rPr>
        <w:t xml:space="preserve"> Samuel 19:21. Many prophesies in the Old Testament were truly foretold of a Messiah that would come. Some scriptures are 2</w:t>
      </w:r>
      <w:r w:rsidRPr="009C279B">
        <w:rPr>
          <w:sz w:val="24"/>
          <w:szCs w:val="24"/>
          <w:vertAlign w:val="superscript"/>
        </w:rPr>
        <w:t>nd</w:t>
      </w:r>
      <w:r w:rsidRPr="009C279B">
        <w:rPr>
          <w:sz w:val="24"/>
          <w:szCs w:val="24"/>
        </w:rPr>
        <w:t xml:space="preserve"> Samuel 7:16; 22:48-51; Jeremiah 33; Acts 1:6. Judaism also defined the Messiah as being One that would totally rule at the end of time. The Messiah’s origin is linked to the house of David in 2</w:t>
      </w:r>
      <w:r w:rsidRPr="009C279B">
        <w:rPr>
          <w:sz w:val="24"/>
          <w:szCs w:val="24"/>
          <w:vertAlign w:val="superscript"/>
        </w:rPr>
        <w:t>nd</w:t>
      </w:r>
      <w:r w:rsidRPr="009C279B">
        <w:rPr>
          <w:sz w:val="24"/>
          <w:szCs w:val="24"/>
        </w:rPr>
        <w:t xml:space="preserve"> Samuel 7:14; Hosea 3:5, the promise endured long before this David became King. The first mention of the Messiah is recorded in Genesis 3:15 where there will be a fight between the Woman and the Serpent. Who is the Child-seed that will destroy Satan’s power. It is the Immaculate Messiah. Some prophesies prove the Messiahship of Christ. First, the Messiah will be Born of a Woman in Genesis 3:15.Second, The Messiah will come through the linage of Abraham in Genesis 22:18. Third, the idea that the Messiah will be crushed by sin Daniel 2:40. Fourth, Isaiah said the Messiah will endure great suffering for Man in Isaiah 53:1. Fifth, The Servant Messiah will prosper in Isaiah 53 and  the collapse  of David’s  empire shows there is a need for a Jewish Messiah in Exodus 33:5;  Hosea 4:1. The Messiah as a suffering Servant is proven in scripture. Some scriptures are Zechariah 9:9; Psalm 110:1-4; Isaiah 53:2-6; 11-12 and the Messiah will bring the Nation (Law) and Israel back to God in Isaiah 42:18-19; 49:3, 6. The work of the Messiah is no mystery in Daniel 7:13; 9:25-26. The Messiah pays for the sins of the World through His death at the cross. This is the better atonement made similar to it the atonement in Leviticus 17:11. In Psalm 22:1; Matthew 27:46 records the cry of the Messiah as He bears the sins of the World, &amp; He becomes sin in 2</w:t>
      </w:r>
      <w:r w:rsidRPr="009C279B">
        <w:rPr>
          <w:sz w:val="24"/>
          <w:szCs w:val="24"/>
          <w:vertAlign w:val="superscript"/>
        </w:rPr>
        <w:t>nd</w:t>
      </w:r>
      <w:r w:rsidRPr="009C279B">
        <w:rPr>
          <w:sz w:val="24"/>
          <w:szCs w:val="24"/>
        </w:rPr>
        <w:t xml:space="preserve"> Corinthians 5:21. The Messiah is considered as a Judge in Psalms chapter 2; chapter 72; chapter </w:t>
      </w:r>
      <w:r w:rsidRPr="009C279B">
        <w:rPr>
          <w:sz w:val="24"/>
          <w:szCs w:val="24"/>
        </w:rPr>
        <w:lastRenderedPageBreak/>
        <w:t>110. The true Messiah was made guilty of the Law even though He was the most righteous Man at the time in Deuteronomy 21:23 &amp; Galatians 3:13. The true Messiah doesn’t  just  forgive  but  makes  them  righteous  in  Him  in  Jeremiah  23:5-6. Also the Messiah’s Birthplace was well established in Micah 5:2. The true Messiah in the New Testament is also proven. The Messiah would be of supernatural origin in Isaiah 7:14; Micah 5:2. The Messiah would be as God in Philippians 2:6; Colossians 1:19; Isaiah 9:6. Similarities of Jesus Christ as the Messiah with Moses is in Exodus 2; Matthew 2:13-23 concerning the Infancy. Both have a Royal Court for serving the Man of God in Philippians 2:5-8; Hebrews 11:24-29. Both have compassion for Others in Numbers 27:17; Matthew 9:36. Both have communion with God in Exodus 34:29-30; 2</w:t>
      </w:r>
      <w:r w:rsidRPr="009C279B">
        <w:rPr>
          <w:sz w:val="24"/>
          <w:szCs w:val="24"/>
          <w:vertAlign w:val="superscript"/>
        </w:rPr>
        <w:t>nd</w:t>
      </w:r>
      <w:r w:rsidRPr="009C279B">
        <w:rPr>
          <w:sz w:val="24"/>
          <w:szCs w:val="24"/>
        </w:rPr>
        <w:t xml:space="preserve"> Corinthians 3:7. Both mediate a redemption covenant in Deuteronomy 29:1; Hebrews 8:6-7. The Messiah’s genealogy is recorded in Hosea 3:5; Jeremiah 30:9 and Luke 1:32-33; 2:4; 3:23-38; Matthew 1:1-17. Some scriptures are Matthew 1:1; 5:17; Mark 1:1; Luke 24:26-27; John 5:39; 20:31 Hebrews 10:7 and John 1:14, 18. Also Acts 19:11-20 it tells us that the Evil Spirit knew about Jesus whom Paul preaches which would prove Jesus as the Son of God and  as  the Christ/Messiah concerning  the  plan of  Salvation  in  forgiveness  that  Paul preached in Acts 9:20-30 because Saul was a persecutor of the Church of God in Acts 9:1-19.           </w:t>
      </w:r>
    </w:p>
    <w:p w:rsidR="00265120" w:rsidRPr="009C279B" w:rsidRDefault="00265120" w:rsidP="00265120">
      <w:pPr>
        <w:spacing w:line="480" w:lineRule="auto"/>
        <w:jc w:val="both"/>
        <w:rPr>
          <w:sz w:val="24"/>
          <w:szCs w:val="24"/>
        </w:rPr>
      </w:pPr>
      <w:r w:rsidRPr="009C279B">
        <w:rPr>
          <w:sz w:val="24"/>
          <w:szCs w:val="24"/>
        </w:rPr>
        <w:t>Jesus Christ’s Ministry of Truth</w:t>
      </w:r>
    </w:p>
    <w:p w:rsidR="00265120" w:rsidRPr="009C279B" w:rsidRDefault="00265120" w:rsidP="00265120">
      <w:pPr>
        <w:spacing w:line="480" w:lineRule="auto"/>
        <w:jc w:val="both"/>
        <w:rPr>
          <w:sz w:val="24"/>
          <w:szCs w:val="24"/>
        </w:rPr>
      </w:pPr>
      <w:r w:rsidRPr="009C279B">
        <w:rPr>
          <w:sz w:val="24"/>
          <w:szCs w:val="24"/>
        </w:rPr>
        <w:t xml:space="preserve">Truth is the experience that can be confirmed and verified by scripture. Truth is very important because God is the fullness of all truth in is Psalm 31:5; 108:4; 146:6. He speaks truly and judges in truth. He is the main cause of the Universe. The sure redeeming grace through Christ is God’s </w:t>
      </w:r>
      <w:r w:rsidRPr="009C279B">
        <w:rPr>
          <w:sz w:val="24"/>
          <w:szCs w:val="24"/>
        </w:rPr>
        <w:lastRenderedPageBreak/>
        <w:t xml:space="preserve">divine plan in the 4 gospels. Truth in Jesus &amp; the apostles are recorded in John 8:44-47; 16:13; 18:37 and Romans 9:1-2. Christ made things of the Spirit real in John 1:17. </w:t>
      </w:r>
    </w:p>
    <w:p w:rsidR="00265120" w:rsidRPr="009C279B" w:rsidRDefault="00265120" w:rsidP="00265120">
      <w:pPr>
        <w:spacing w:line="480" w:lineRule="auto"/>
        <w:jc w:val="both"/>
        <w:rPr>
          <w:sz w:val="24"/>
          <w:szCs w:val="24"/>
        </w:rPr>
      </w:pPr>
      <w:r w:rsidRPr="009C279B">
        <w:rPr>
          <w:sz w:val="24"/>
          <w:szCs w:val="24"/>
        </w:rPr>
        <w:t>Jesus Christ’s Ministry of Joy</w:t>
      </w:r>
    </w:p>
    <w:p w:rsidR="00265120" w:rsidRPr="009C279B" w:rsidRDefault="00265120" w:rsidP="00265120">
      <w:pPr>
        <w:spacing w:line="480" w:lineRule="auto"/>
        <w:jc w:val="both"/>
        <w:rPr>
          <w:sz w:val="24"/>
          <w:szCs w:val="24"/>
        </w:rPr>
      </w:pPr>
      <w:r w:rsidRPr="009C279B">
        <w:rPr>
          <w:sz w:val="24"/>
          <w:szCs w:val="24"/>
        </w:rPr>
        <w:t>Joy is the emotion of success, good fortune or wellbeing. You experience it because of the agreeable situation. Jesus experienced joy when the lost sheep was found in Matthew 18:13. The church of God felt it when Jesus loosed a Woman bound 18 years by Satan in Luke 13:16-17. Jesus’ Disciples had joy after Jesus’ Ascension in Luke 24:52. Paul wrote that agape love does not rejoice in wrong but right in 1</w:t>
      </w:r>
      <w:r w:rsidRPr="009C279B">
        <w:rPr>
          <w:sz w:val="24"/>
          <w:szCs w:val="24"/>
          <w:vertAlign w:val="superscript"/>
        </w:rPr>
        <w:t>st</w:t>
      </w:r>
      <w:r w:rsidRPr="009C279B">
        <w:rPr>
          <w:sz w:val="24"/>
          <w:szCs w:val="24"/>
        </w:rPr>
        <w:t xml:space="preserve"> Corinthians 13:6; 2</w:t>
      </w:r>
      <w:r w:rsidRPr="009C279B">
        <w:rPr>
          <w:sz w:val="24"/>
          <w:szCs w:val="24"/>
          <w:vertAlign w:val="superscript"/>
        </w:rPr>
        <w:t>nd</w:t>
      </w:r>
      <w:r w:rsidRPr="009C279B">
        <w:rPr>
          <w:sz w:val="24"/>
          <w:szCs w:val="24"/>
        </w:rPr>
        <w:t xml:space="preserve"> Samuel 6:12; 1</w:t>
      </w:r>
      <w:r w:rsidRPr="009C279B">
        <w:rPr>
          <w:sz w:val="24"/>
          <w:szCs w:val="24"/>
          <w:vertAlign w:val="superscript"/>
        </w:rPr>
        <w:t>st</w:t>
      </w:r>
      <w:r w:rsidRPr="009C279B">
        <w:rPr>
          <w:sz w:val="24"/>
          <w:szCs w:val="24"/>
        </w:rPr>
        <w:t xml:space="preserve"> Kings 1:40; 1</w:t>
      </w:r>
      <w:r w:rsidRPr="009C279B">
        <w:rPr>
          <w:sz w:val="24"/>
          <w:szCs w:val="24"/>
          <w:vertAlign w:val="superscript"/>
        </w:rPr>
        <w:t>st</w:t>
      </w:r>
      <w:r w:rsidRPr="009C279B">
        <w:rPr>
          <w:sz w:val="24"/>
          <w:szCs w:val="24"/>
        </w:rPr>
        <w:t xml:space="preserve"> Samuel 2:1, 11:9; 18:6; Esther 9:17-22. In Psalm 137:1-6 shows that the emotion cannot be commanded. In Paul the joy he felt about hearing the obedience of the Christian Romans in Romans 16:19. Joy as a true command is proven in infallible scripture in Proverbs 5:18 which it declares to rejoice in the Wife of His Youth. Jesus Christ commanded all His Disciples to rejoice when they had testing, temptations and hardships in Matthew 5:11-12. Also Paul also called Saul the Apostle   commanded the truly unceasing rejoicing in Philippians 4:4; 1</w:t>
      </w:r>
      <w:r w:rsidRPr="009C279B">
        <w:rPr>
          <w:sz w:val="24"/>
          <w:szCs w:val="24"/>
          <w:vertAlign w:val="superscript"/>
        </w:rPr>
        <w:t>st</w:t>
      </w:r>
      <w:r w:rsidRPr="009C279B">
        <w:rPr>
          <w:sz w:val="24"/>
          <w:szCs w:val="24"/>
        </w:rPr>
        <w:t xml:space="preserve"> Thessalonians 5:16. James said that Christians should consider it all joy falling into testing in James 1:2-4.  Joy is possible only as a fruit of the Spirit in Galatians 5:22. </w:t>
      </w:r>
    </w:p>
    <w:p w:rsidR="00265120" w:rsidRPr="009C279B" w:rsidRDefault="00265120" w:rsidP="00265120">
      <w:pPr>
        <w:spacing w:line="480" w:lineRule="auto"/>
        <w:jc w:val="both"/>
        <w:rPr>
          <w:sz w:val="24"/>
          <w:szCs w:val="24"/>
        </w:rPr>
      </w:pPr>
      <w:r w:rsidRPr="009C279B">
        <w:rPr>
          <w:sz w:val="24"/>
          <w:szCs w:val="24"/>
        </w:rPr>
        <w:t xml:space="preserve">Jesus Christ’s Ministry of Trustworthiness </w:t>
      </w:r>
    </w:p>
    <w:p w:rsidR="00265120" w:rsidRPr="009C279B" w:rsidRDefault="00265120" w:rsidP="00265120">
      <w:pPr>
        <w:spacing w:line="480" w:lineRule="auto"/>
        <w:jc w:val="both"/>
        <w:rPr>
          <w:sz w:val="24"/>
          <w:szCs w:val="24"/>
        </w:rPr>
      </w:pPr>
      <w:r w:rsidRPr="009C279B">
        <w:rPr>
          <w:sz w:val="24"/>
          <w:szCs w:val="24"/>
        </w:rPr>
        <w:t>Trustworthiness comes from the Lord.  For the “</w:t>
      </w:r>
      <w:r w:rsidRPr="009C279B">
        <w:rPr>
          <w:b/>
          <w:sz w:val="24"/>
          <w:szCs w:val="24"/>
        </w:rPr>
        <w:t>Lord is the Rock</w:t>
      </w:r>
      <w:r w:rsidRPr="009C279B">
        <w:rPr>
          <w:sz w:val="24"/>
          <w:szCs w:val="24"/>
        </w:rPr>
        <w:t>” in Deuteronomy 32:4. His work is perfect &amp; everything He does is righteous &amp; fair. He is a faithful God in all things who does no wrong. Some scriptures are 2</w:t>
      </w:r>
      <w:r w:rsidRPr="009C279B">
        <w:rPr>
          <w:sz w:val="24"/>
          <w:szCs w:val="24"/>
          <w:vertAlign w:val="superscript"/>
        </w:rPr>
        <w:t>nd</w:t>
      </w:r>
      <w:r w:rsidRPr="009C279B">
        <w:rPr>
          <w:sz w:val="24"/>
          <w:szCs w:val="24"/>
        </w:rPr>
        <w:t xml:space="preserve"> Chronicles 6:4, 14-15; Psalm 15:1-5; 19:7;  22:4-5;  24:2-3; 41:9; 111:7;  119:138; 145:13;  147:11-12; Luke 1:68-70; 12:48; 16:10-12; 1</w:t>
      </w:r>
      <w:r w:rsidRPr="009C279B">
        <w:rPr>
          <w:sz w:val="24"/>
          <w:szCs w:val="24"/>
          <w:vertAlign w:val="superscript"/>
        </w:rPr>
        <w:t>st</w:t>
      </w:r>
      <w:r w:rsidRPr="009C279B">
        <w:rPr>
          <w:sz w:val="24"/>
          <w:szCs w:val="24"/>
        </w:rPr>
        <w:t xml:space="preserve"> Corinthians 1:9;  </w:t>
      </w:r>
      <w:r w:rsidRPr="009C279B">
        <w:rPr>
          <w:sz w:val="24"/>
          <w:szCs w:val="24"/>
        </w:rPr>
        <w:lastRenderedPageBreak/>
        <w:t>4:1-2;  9:17-18; Hebrews  6:18;  10:23; 13:8;  2</w:t>
      </w:r>
      <w:r w:rsidRPr="009C279B">
        <w:rPr>
          <w:sz w:val="24"/>
          <w:szCs w:val="24"/>
          <w:vertAlign w:val="superscript"/>
        </w:rPr>
        <w:t>nd</w:t>
      </w:r>
      <w:r w:rsidRPr="009C279B">
        <w:rPr>
          <w:sz w:val="24"/>
          <w:szCs w:val="24"/>
        </w:rPr>
        <w:t xml:space="preserve"> Timothy 1:14; 2:13; 1</w:t>
      </w:r>
      <w:r w:rsidRPr="009C279B">
        <w:rPr>
          <w:sz w:val="24"/>
          <w:szCs w:val="24"/>
          <w:vertAlign w:val="superscript"/>
        </w:rPr>
        <w:t>st</w:t>
      </w:r>
      <w:r w:rsidRPr="009C279B">
        <w:rPr>
          <w:sz w:val="24"/>
          <w:szCs w:val="24"/>
        </w:rPr>
        <w:t xml:space="preserve"> Peter 1:21; Proverbs  11:1, 3, 13; 12:17; 13:11; 16:13; 20:19, 23; 24:26; 25:9, 13; 27:6; Ephesians 4:25; Zechariah 8:16; Matthew 25:14-15, 20-27, 29; 1</w:t>
      </w:r>
      <w:r w:rsidRPr="009C279B">
        <w:rPr>
          <w:sz w:val="24"/>
          <w:szCs w:val="24"/>
          <w:vertAlign w:val="superscript"/>
        </w:rPr>
        <w:t>st</w:t>
      </w:r>
      <w:r w:rsidRPr="009C279B">
        <w:rPr>
          <w:sz w:val="24"/>
          <w:szCs w:val="24"/>
        </w:rPr>
        <w:t xml:space="preserve"> Timothy 1:12; 3:8; 6:20; Jude 1:3; Daniel 6:4; 2</w:t>
      </w:r>
      <w:r w:rsidRPr="009C279B">
        <w:rPr>
          <w:sz w:val="24"/>
          <w:szCs w:val="24"/>
          <w:vertAlign w:val="superscript"/>
        </w:rPr>
        <w:t>nd</w:t>
      </w:r>
      <w:r w:rsidRPr="009C279B">
        <w:rPr>
          <w:sz w:val="24"/>
          <w:szCs w:val="24"/>
        </w:rPr>
        <w:t xml:space="preserve"> Kings  12:15; 22:7;  Numbers 30:2; Deuteronomy 25:13-16; Leviticus 19:36; Hosea  12:6-7; Micah  6:11-13;  Exodus 18:21; 1</w:t>
      </w:r>
      <w:r w:rsidRPr="009C279B">
        <w:rPr>
          <w:sz w:val="24"/>
          <w:szCs w:val="24"/>
          <w:vertAlign w:val="superscript"/>
        </w:rPr>
        <w:t>st</w:t>
      </w:r>
      <w:r w:rsidRPr="009C279B">
        <w:rPr>
          <w:sz w:val="24"/>
          <w:szCs w:val="24"/>
        </w:rPr>
        <w:t xml:space="preserve"> Samuel 8:3; 12:4; Titus 2:9-10; Genesis 50:5-6, 20-21; Jeremiah 17:5;  Isaiah 2:22;  Jonah 3:1-2; John 21:15;  Acts 15:37-39. The Lord God is always a trustworthy God to His Faithful Servants in Him. We must prove to God that we are trustworthy in doing the task that God has set for Us to do.      </w:t>
      </w:r>
    </w:p>
    <w:p w:rsidR="00265120" w:rsidRPr="009C279B" w:rsidRDefault="00265120" w:rsidP="00265120">
      <w:pPr>
        <w:spacing w:line="480" w:lineRule="auto"/>
        <w:jc w:val="both"/>
        <w:rPr>
          <w:sz w:val="24"/>
          <w:szCs w:val="24"/>
        </w:rPr>
      </w:pPr>
      <w:r w:rsidRPr="009C279B">
        <w:rPr>
          <w:sz w:val="24"/>
          <w:szCs w:val="24"/>
        </w:rPr>
        <w:t>Jesus Christ’s Ministry of Vicarious Repentance</w:t>
      </w:r>
    </w:p>
    <w:p w:rsidR="00265120" w:rsidRPr="009C279B" w:rsidRDefault="00265120" w:rsidP="00265120">
      <w:pPr>
        <w:spacing w:line="480" w:lineRule="auto"/>
        <w:jc w:val="both"/>
        <w:rPr>
          <w:sz w:val="24"/>
          <w:szCs w:val="24"/>
        </w:rPr>
      </w:pPr>
      <w:r w:rsidRPr="009C279B">
        <w:rPr>
          <w:sz w:val="24"/>
          <w:szCs w:val="24"/>
        </w:rPr>
        <w:t>Jesus Christ’s vicarious repentance means that He became sin without being sin in 2</w:t>
      </w:r>
      <w:r w:rsidRPr="009C279B">
        <w:rPr>
          <w:sz w:val="24"/>
          <w:szCs w:val="24"/>
          <w:vertAlign w:val="superscript"/>
        </w:rPr>
        <w:t>nd</w:t>
      </w:r>
      <w:r w:rsidRPr="009C279B">
        <w:rPr>
          <w:sz w:val="24"/>
          <w:szCs w:val="24"/>
        </w:rPr>
        <w:t xml:space="preserve"> Corinthians 5:21. Jesus took the place of Barabbas, who was a reveler and a murderer in the city. Jesus Christ without any sin became a sin that Mankind could have a way of escape in Luke 23:17-25. It declares “I will chastise Him and release Him, (for it was necessary for Him to release One to them at the feast). And they all cried  out at once, saying, ‘Away with this Man, and  release  to  Us  Barabbas’ who  had  been  thrown  into prison for a certain rebellion made in the city, and  for murder.  Pilate, therefore, wishing to release Jesus, again called out to them. But they shouted, saying, ‘Crucify Him, crucify Him!’ Then He said to them the third time, ‘Why, what evil has He done? I have found no reason for death in Him. I will therefore chastise Him and let Him go.’ But they were insistent, demanding with loud voices that He be crucified. And the voices of these Men and of the Chief Priests prevailed. So Pilate gave sentence that it </w:t>
      </w:r>
      <w:r w:rsidRPr="009C279B">
        <w:rPr>
          <w:sz w:val="24"/>
          <w:szCs w:val="24"/>
        </w:rPr>
        <w:lastRenderedPageBreak/>
        <w:t xml:space="preserve">should be as they requested. And He released to them the One they requested, who for rebellion and murder had been thrown into prison, but He delivered Jesus to their will.”          </w:t>
      </w:r>
    </w:p>
    <w:p w:rsidR="00265120" w:rsidRPr="009C279B" w:rsidRDefault="00265120" w:rsidP="00265120">
      <w:pPr>
        <w:spacing w:line="480" w:lineRule="auto"/>
        <w:jc w:val="both"/>
        <w:rPr>
          <w:sz w:val="24"/>
          <w:szCs w:val="24"/>
        </w:rPr>
      </w:pPr>
      <w:r w:rsidRPr="009C279B">
        <w:rPr>
          <w:sz w:val="24"/>
          <w:szCs w:val="24"/>
        </w:rPr>
        <w:t>Jesus Christ’s Ministry of being Born of God</w:t>
      </w:r>
    </w:p>
    <w:p w:rsidR="00265120" w:rsidRPr="009C279B" w:rsidRDefault="00265120" w:rsidP="00265120">
      <w:pPr>
        <w:spacing w:line="480" w:lineRule="auto"/>
        <w:jc w:val="both"/>
        <w:rPr>
          <w:sz w:val="24"/>
          <w:szCs w:val="24"/>
        </w:rPr>
      </w:pPr>
      <w:r w:rsidRPr="009C279B">
        <w:rPr>
          <w:sz w:val="24"/>
          <w:szCs w:val="24"/>
        </w:rPr>
        <w:t>Jesus Christ taught that being Born of God is the same thing as being born again. Jesus says in John 3:3 “unless one is born again, He cannot see the Kingdom of God. Also One must be Born of the Spirit and Water to enter the Kingdom of God.  In 1</w:t>
      </w:r>
      <w:r w:rsidRPr="009C279B">
        <w:rPr>
          <w:sz w:val="24"/>
          <w:szCs w:val="24"/>
          <w:vertAlign w:val="superscript"/>
        </w:rPr>
        <w:t>st</w:t>
      </w:r>
      <w:r w:rsidRPr="009C279B">
        <w:rPr>
          <w:sz w:val="24"/>
          <w:szCs w:val="24"/>
        </w:rPr>
        <w:t xml:space="preserve"> Peter 1:23 it declares “having been born again, not of corruptible seed but incorruptible, through the word of God which lives and abides forever. Also  in  1</w:t>
      </w:r>
      <w:r w:rsidRPr="009C279B">
        <w:rPr>
          <w:sz w:val="24"/>
          <w:szCs w:val="24"/>
          <w:vertAlign w:val="superscript"/>
        </w:rPr>
        <w:t>st</w:t>
      </w:r>
      <w:r w:rsidRPr="009C279B">
        <w:rPr>
          <w:sz w:val="24"/>
          <w:szCs w:val="24"/>
        </w:rPr>
        <w:t xml:space="preserve"> John 3:9 it  says  that  “whoever has been Born of God does not sin,  for His seed remains  in Him, and He cannot  sin, because He has been Born of God.” So people in the Kingdom of God cannot sin and is made perfect through the Lord. The people of God must be born again to function in the Kingdom of God. </w:t>
      </w:r>
    </w:p>
    <w:p w:rsidR="00265120" w:rsidRPr="009C279B" w:rsidRDefault="00265120" w:rsidP="00265120">
      <w:pPr>
        <w:spacing w:line="480" w:lineRule="auto"/>
        <w:jc w:val="both"/>
        <w:rPr>
          <w:sz w:val="24"/>
          <w:szCs w:val="24"/>
        </w:rPr>
      </w:pPr>
      <w:r w:rsidRPr="009C279B">
        <w:rPr>
          <w:sz w:val="24"/>
          <w:szCs w:val="24"/>
        </w:rPr>
        <w:t>Jesus Christ’s Ministry of the Crown</w:t>
      </w:r>
    </w:p>
    <w:p w:rsidR="00265120" w:rsidRPr="009C279B" w:rsidRDefault="00265120" w:rsidP="00265120">
      <w:pPr>
        <w:spacing w:line="480" w:lineRule="auto"/>
        <w:jc w:val="both"/>
        <w:rPr>
          <w:vanish/>
          <w:sz w:val="24"/>
          <w:szCs w:val="24"/>
        </w:rPr>
      </w:pPr>
      <w:r w:rsidRPr="009C279B">
        <w:rPr>
          <w:sz w:val="24"/>
          <w:szCs w:val="24"/>
        </w:rPr>
        <w:t xml:space="preserve">Jesus Christ’s crown is certain. Jesus Christ was crowned by the Lord Stephen the Father of Us all in Revelation 5:12 at the time of His resurrection from the dead in 30 AD. Jesus Christ as the Lamb received honor, blessing, glory, power, wisdom &amp; riches because Jesus was considered worthy to take the scroll. No Man on the Earth, in Heaven or under the Earth was worthy to take the scroll except Jesus Christ. Also Christ in Revelation 6:2 and 14:14 are symbolized by laurel crowns. In Revelation 19:12 it declares Jesus Christ as the One Man called Faithful and True whose name is the Word of God and who has many crowns on His head to defeat the False Prophet and the Antichrist in Mark 15:17-18. Jesus Christ bored a crown of thorns on the cross which symbolized victory against Satan in Luke 23. The Lord Jesus Christ the Son of God </w:t>
      </w:r>
      <w:r w:rsidRPr="009C279B">
        <w:rPr>
          <w:sz w:val="24"/>
          <w:szCs w:val="24"/>
        </w:rPr>
        <w:lastRenderedPageBreak/>
        <w:t xml:space="preserve">has certainly earned many crowns (24 Lordships) and He should be commended for His sacrifice on the cross for Mankind.   </w:t>
      </w:r>
      <w:r w:rsidRPr="009C279B">
        <w:rPr>
          <w:vanish/>
          <w:sz w:val="24"/>
          <w:szCs w:val="24"/>
        </w:rPr>
        <w:t>im. H</w:t>
      </w:r>
    </w:p>
    <w:p w:rsidR="00265120" w:rsidRPr="009C279B" w:rsidRDefault="00265120" w:rsidP="00265120">
      <w:pPr>
        <w:spacing w:line="480" w:lineRule="auto"/>
        <w:jc w:val="both"/>
        <w:rPr>
          <w:sz w:val="24"/>
          <w:szCs w:val="24"/>
        </w:rPr>
      </w:pPr>
    </w:p>
    <w:p w:rsidR="00265120" w:rsidRPr="009C279B" w:rsidRDefault="00265120" w:rsidP="00265120">
      <w:pPr>
        <w:spacing w:line="480" w:lineRule="auto"/>
        <w:jc w:val="both"/>
        <w:rPr>
          <w:sz w:val="24"/>
          <w:szCs w:val="24"/>
        </w:rPr>
      </w:pPr>
      <w:r w:rsidRPr="009C279B">
        <w:rPr>
          <w:sz w:val="24"/>
          <w:szCs w:val="24"/>
        </w:rPr>
        <w:t>Jesus Christ’s Ministry of the Jewish Unpardonable Sin</w:t>
      </w:r>
    </w:p>
    <w:p w:rsidR="00265120" w:rsidRPr="009C279B" w:rsidRDefault="00265120" w:rsidP="00265120">
      <w:pPr>
        <w:spacing w:line="480" w:lineRule="auto"/>
        <w:jc w:val="both"/>
        <w:rPr>
          <w:sz w:val="24"/>
          <w:szCs w:val="24"/>
        </w:rPr>
      </w:pPr>
      <w:r w:rsidRPr="009C279B">
        <w:rPr>
          <w:sz w:val="24"/>
          <w:szCs w:val="24"/>
        </w:rPr>
        <w:t xml:space="preserve">Jesus Christ taught on blasphemy that cannot be forgiven. In Matthew 12:24-37 and Mark 3:20-30 it states that “every sin and blasphemy will be forgiven Men, but the blasphemy against the Spirit will not be forgiven Men. Anyone who speaks a word against the Son of Man, it will be forgiven Him, but whoever speaks against the Holy Spirit, it will not be forgiven Him, either in this age or the age to come.”  In Mark 3:28-29 Jesus declared that “all sins will be forgiven the Sons of Men, and whatever blasphemies they may utter, but He who blasphemes against the Holy Spirit never has forgiveness but is subject to eternal damnation.”  In Matthew 9:32-34 Jesus caused a Mute Man to speak and the Pharisees said ‘He cast out Demons by the Ruler of the Demons.’ This form of blasphemy would not be forgiven since they were attributing Jesus’ work of the Father Stephen to Satan. Also In Luke 11:14-26 it declares that Jesus Christ was casting out Demons by the Finger of God, but the Pharisees were accusing Jesus of Beelzebub, which is blasphemy that cannot be forgiven. In Luke 12:10 Jesus declared that “Anyone who speaks a word against the Son of Man, it will be forgiven Him, but to him who blasphemes against the Holy Spirit, it will not be forgiven.” All this was done in Galilee concerning Matthew 9:27-34; 12:24-37; Mark 3:20-30; Luke 11:14-26, 12:10. In John 7:20 the people accused Jesus of having a Demon. In John 8:48-52 Jesus said before Abraham was </w:t>
      </w:r>
      <w:r w:rsidRPr="009C279B">
        <w:rPr>
          <w:b/>
          <w:sz w:val="24"/>
          <w:szCs w:val="24"/>
        </w:rPr>
        <w:t>I AM</w:t>
      </w:r>
      <w:r w:rsidRPr="009C279B">
        <w:rPr>
          <w:sz w:val="24"/>
          <w:szCs w:val="24"/>
        </w:rPr>
        <w:t xml:space="preserve">, because the Jews were accusing Jesus of having a Demon. Also In John 10:20-21 Jesus was accused by the Jews that did not believe, but some said “these are not the words of One who has a Demon. Can a </w:t>
      </w:r>
      <w:r w:rsidRPr="009C279B">
        <w:rPr>
          <w:sz w:val="24"/>
          <w:szCs w:val="24"/>
        </w:rPr>
        <w:lastRenderedPageBreak/>
        <w:t xml:space="preserve">Demon open the eyes of the blind?” All this was done in Jerusalem in John 7:20, 8:48-52, 10:20-21. Based on Isaiah 14, Ezekiel 28 and Genesis 2, the scripture knows that blasphemy (biological sins) came through Cain for Child Kind in the World in Genesis 4:5-15, Eve for Womankind concerns blasphemy (biological sins) that entered into the World in Romans 5:12, Adam for Mankind concerns blasphemy (biological sins) into the World in Romans 5:12, Lucifer for Angel kind is blasphemy (eternal sin) into the Law in Isaiah 14:21-21 &amp; the Married Lord called Wisdom is blasphemy (Qanah not directed to the Father Stephen as the eternal sin) into the Lordship in Genesis 2:9 &amp; Proverbs 8:22-25 (RSV). We also know in Revelation 12 that 1/3 of the Cherubim fell with Lucifer. Cherubim relates to Man in Romans 5:12-21. This blasphemy is eternal judgment on a person.      </w:t>
      </w:r>
    </w:p>
    <w:p w:rsidR="00265120" w:rsidRPr="009C279B" w:rsidRDefault="00265120" w:rsidP="00265120">
      <w:pPr>
        <w:spacing w:line="480" w:lineRule="auto"/>
        <w:jc w:val="both"/>
        <w:rPr>
          <w:sz w:val="24"/>
          <w:szCs w:val="24"/>
        </w:rPr>
      </w:pPr>
      <w:r w:rsidRPr="009C279B">
        <w:rPr>
          <w:sz w:val="24"/>
          <w:szCs w:val="24"/>
        </w:rPr>
        <w:t>Jesus Christ’s Ministry of Meekness</w:t>
      </w:r>
    </w:p>
    <w:p w:rsidR="00265120" w:rsidRPr="009C279B" w:rsidRDefault="00265120" w:rsidP="00265120">
      <w:pPr>
        <w:spacing w:line="480" w:lineRule="auto"/>
        <w:jc w:val="both"/>
        <w:rPr>
          <w:sz w:val="24"/>
          <w:szCs w:val="24"/>
        </w:rPr>
      </w:pPr>
      <w:r w:rsidRPr="009C279B">
        <w:rPr>
          <w:sz w:val="24"/>
          <w:szCs w:val="24"/>
        </w:rPr>
        <w:t>Jesus taught in Luke 6:28-36 to pray for the joy who curse You. Pray for them who try to kill You. If Someone hits You on the cheek, offer the other one. If Someone takes your coat, offer your shirt also. By praying for Our Enemies &amp; showing good to them will help Us have a Meek Spirit. In Matthew 5:5 God blesses them who are lowly &amp; gentle, for the Whole Earth will be subject to them. Jesus was meek and lowly of Spirit. We as Christians should follow the same path and become meek before Our God. Some scholars hold that Jesus’ Ministry only lasted 1 year but in John there are 3 Passovers. The 1</w:t>
      </w:r>
      <w:r w:rsidRPr="009C279B">
        <w:rPr>
          <w:sz w:val="24"/>
          <w:szCs w:val="24"/>
          <w:vertAlign w:val="superscript"/>
        </w:rPr>
        <w:t>st</w:t>
      </w:r>
      <w:r w:rsidRPr="009C279B">
        <w:rPr>
          <w:sz w:val="24"/>
          <w:szCs w:val="24"/>
        </w:rPr>
        <w:t xml:space="preserve"> year is the year of obscurity in John 1. The 2</w:t>
      </w:r>
      <w:r w:rsidRPr="009C279B">
        <w:rPr>
          <w:sz w:val="24"/>
          <w:szCs w:val="24"/>
          <w:vertAlign w:val="superscript"/>
        </w:rPr>
        <w:t>nd</w:t>
      </w:r>
      <w:r w:rsidRPr="009C279B">
        <w:rPr>
          <w:sz w:val="24"/>
          <w:szCs w:val="24"/>
        </w:rPr>
        <w:t xml:space="preserve"> year is the year of popularity in John 2-6. The 3</w:t>
      </w:r>
      <w:r w:rsidRPr="009C279B">
        <w:rPr>
          <w:sz w:val="24"/>
          <w:szCs w:val="24"/>
          <w:vertAlign w:val="superscript"/>
        </w:rPr>
        <w:t>rd</w:t>
      </w:r>
      <w:r w:rsidRPr="009C279B">
        <w:rPr>
          <w:sz w:val="24"/>
          <w:szCs w:val="24"/>
        </w:rPr>
        <w:t xml:space="preserve"> year is the year of animosity in John 7-19.    </w:t>
      </w:r>
    </w:p>
    <w:p w:rsidR="00265120" w:rsidRPr="009C279B" w:rsidRDefault="00265120" w:rsidP="00265120">
      <w:pPr>
        <w:spacing w:line="480" w:lineRule="auto"/>
        <w:jc w:val="center"/>
        <w:rPr>
          <w:sz w:val="24"/>
          <w:szCs w:val="24"/>
        </w:rPr>
      </w:pPr>
      <w:r w:rsidRPr="009C279B">
        <w:rPr>
          <w:sz w:val="24"/>
          <w:szCs w:val="24"/>
        </w:rPr>
        <w:t>The Lord Jesus’ Office’s</w:t>
      </w:r>
    </w:p>
    <w:p w:rsidR="00265120" w:rsidRPr="009C279B" w:rsidRDefault="00265120" w:rsidP="00265120">
      <w:pPr>
        <w:spacing w:line="480" w:lineRule="auto"/>
        <w:jc w:val="both"/>
        <w:rPr>
          <w:sz w:val="24"/>
          <w:szCs w:val="24"/>
        </w:rPr>
      </w:pPr>
      <w:r w:rsidRPr="009C279B">
        <w:rPr>
          <w:sz w:val="24"/>
          <w:szCs w:val="24"/>
        </w:rPr>
        <w:t>Jesus Christ’s Office as a King</w:t>
      </w:r>
    </w:p>
    <w:p w:rsidR="00265120" w:rsidRPr="009C279B" w:rsidRDefault="00265120" w:rsidP="00265120">
      <w:pPr>
        <w:spacing w:line="480" w:lineRule="auto"/>
        <w:jc w:val="both"/>
        <w:rPr>
          <w:sz w:val="24"/>
          <w:szCs w:val="24"/>
        </w:rPr>
      </w:pPr>
      <w:r w:rsidRPr="009C279B">
        <w:rPr>
          <w:sz w:val="24"/>
          <w:szCs w:val="24"/>
        </w:rPr>
        <w:lastRenderedPageBreak/>
        <w:t>The Greatest Kings were overcome by the stature of Solomon and David in the seventh centuries and the descendants of David failed to keep the Kingship. The true Prophets in Jeremiah 33:14-16; Ezekiel 34:22-31;  Isaiah 9:2-7, 11:1-9; Micah 5:2-5 declared another King, the  Christ, which  would  come  from the  descendant  of  David  who  would  reign forever and who would bring God’s rule to the end of the Earth. Jesus Christ would put down all authority, remove all foes, Angels (Lords) would be subject to Him, and bring in an era of universal righteousness and peace throughout the World. His true kingship would be marked by service to the Christians of God, and He would serve them as their Shepherd. Jesus is the Messiah, the King of whom cherubs said, “The Savoir-Yes, the Messiah, the Lord has been born tonight in Bethlehem, the city of David!” (Luke 2:11). Jesus is the Savoir with the mission of forgiveness &amp; peace on the earth (Luke 1:77-79). Jesus Christ ministry of healing, opposing Demonic powers, suffering, feeding and teaching shows God’s Kingdom establishment on Earth. Jesus is the King who fights Satan, serves and overcomes all opposition. The Messiah’s resurrection shows His victory, being crowned with glory and being seated at the right hand of God in Acts 2:33-36 &amp; 1</w:t>
      </w:r>
      <w:r w:rsidRPr="009C279B">
        <w:rPr>
          <w:sz w:val="24"/>
          <w:szCs w:val="24"/>
          <w:vertAlign w:val="superscript"/>
        </w:rPr>
        <w:t>st</w:t>
      </w:r>
      <w:r w:rsidRPr="009C279B">
        <w:rPr>
          <w:sz w:val="24"/>
          <w:szCs w:val="24"/>
        </w:rPr>
        <w:t xml:space="preserve"> Corinthians 15:25. Jesus being the Savoir of the World is none other than Christ the Lord. To those who call on Him He is the Savoir, Messiah &amp; Lord. But to those who reject Him He is the divine fierce Warrior, whom every knee shall bow and who will bring the swift era of the Father Stephen’s judgment in Revelation 1:12-16; 19:11-21. Jesus Christ taught that entering His glory He would be seated on the right hand of the Father Stephen Our Lord in His throne and that all Mankind would bow before Him in Philippians 2:9-11. The Enemies of God would be cast out of His presence and the Christians would fully inherit the Kingdom of God in Matthew 25:31-46. In Jesus’ teaching the body of Christ will glorify the Father Stephen and show they are His by their </w:t>
      </w:r>
      <w:r w:rsidRPr="009C279B">
        <w:rPr>
          <w:sz w:val="24"/>
          <w:szCs w:val="24"/>
        </w:rPr>
        <w:lastRenderedPageBreak/>
        <w:t>lives and deeds in John 17:20-26; Matthew 25:33-40. In Revelation, Jesus is viewed as the King over the Church in Revelation 4:2, 9-11; 5:1, 8-14. At Jesus’ 2</w:t>
      </w:r>
      <w:r w:rsidRPr="009C279B">
        <w:rPr>
          <w:sz w:val="24"/>
          <w:szCs w:val="24"/>
          <w:vertAlign w:val="superscript"/>
        </w:rPr>
        <w:t>nd</w:t>
      </w:r>
      <w:r w:rsidRPr="009C279B">
        <w:rPr>
          <w:sz w:val="24"/>
          <w:szCs w:val="24"/>
        </w:rPr>
        <w:t xml:space="preserve"> coming His Kingship will be established &amp; the Enemies will bow to Him as the Messiah in 1</w:t>
      </w:r>
      <w:r w:rsidRPr="009C279B">
        <w:rPr>
          <w:sz w:val="24"/>
          <w:szCs w:val="24"/>
          <w:vertAlign w:val="superscript"/>
        </w:rPr>
        <w:t>st</w:t>
      </w:r>
      <w:r w:rsidRPr="009C279B">
        <w:rPr>
          <w:sz w:val="24"/>
          <w:szCs w:val="24"/>
        </w:rPr>
        <w:t xml:space="preserve"> Corinthians 15:25-28. In the end, Jesus’ Kingdom will be turned over to the Father Stephen in 1</w:t>
      </w:r>
      <w:r w:rsidRPr="009C279B">
        <w:rPr>
          <w:sz w:val="24"/>
          <w:szCs w:val="24"/>
          <w:vertAlign w:val="superscript"/>
        </w:rPr>
        <w:t>st</w:t>
      </w:r>
      <w:r w:rsidRPr="009C279B">
        <w:rPr>
          <w:sz w:val="24"/>
          <w:szCs w:val="24"/>
        </w:rPr>
        <w:t xml:space="preserve"> Corinthians 15:24. Some scriptures are Matthew 4:17, 23; 12:28, 21:5, 26:64, 28:18; John 1:49; Luke 19:38-40; Acts 17:7; Ephesians 1:20-23; 1</w:t>
      </w:r>
      <w:r w:rsidRPr="009C279B">
        <w:rPr>
          <w:sz w:val="24"/>
          <w:szCs w:val="24"/>
          <w:vertAlign w:val="superscript"/>
        </w:rPr>
        <w:t>st</w:t>
      </w:r>
      <w:r w:rsidRPr="009C279B">
        <w:rPr>
          <w:sz w:val="24"/>
          <w:szCs w:val="24"/>
        </w:rPr>
        <w:t xml:space="preserve"> Corinthians 15:25; 2</w:t>
      </w:r>
      <w:r w:rsidRPr="009C279B">
        <w:rPr>
          <w:sz w:val="24"/>
          <w:szCs w:val="24"/>
          <w:vertAlign w:val="superscript"/>
        </w:rPr>
        <w:t>nd</w:t>
      </w:r>
      <w:r w:rsidRPr="009C279B">
        <w:rPr>
          <w:sz w:val="24"/>
          <w:szCs w:val="24"/>
        </w:rPr>
        <w:t xml:space="preserve"> Thessalonians 1:7-10 &amp; Revelation 19:11-16. </w:t>
      </w:r>
    </w:p>
    <w:p w:rsidR="00265120" w:rsidRPr="009C279B" w:rsidRDefault="00265120" w:rsidP="00265120">
      <w:pPr>
        <w:spacing w:line="480" w:lineRule="auto"/>
        <w:jc w:val="both"/>
        <w:rPr>
          <w:sz w:val="24"/>
          <w:szCs w:val="24"/>
        </w:rPr>
      </w:pPr>
      <w:r w:rsidRPr="009C279B">
        <w:rPr>
          <w:sz w:val="24"/>
          <w:szCs w:val="24"/>
        </w:rPr>
        <w:t>Jesus Christ’s Office as a High Priest</w:t>
      </w:r>
    </w:p>
    <w:p w:rsidR="00265120" w:rsidRPr="009C279B" w:rsidRDefault="00265120" w:rsidP="00265120">
      <w:pPr>
        <w:spacing w:line="480" w:lineRule="auto"/>
        <w:jc w:val="both"/>
        <w:rPr>
          <w:sz w:val="24"/>
          <w:szCs w:val="24"/>
        </w:rPr>
      </w:pPr>
      <w:r w:rsidRPr="009C279B">
        <w:rPr>
          <w:sz w:val="24"/>
          <w:szCs w:val="24"/>
        </w:rPr>
        <w:t xml:space="preserve">The Book of Hebrews says the OT priesthood is completed by Jesus in Hebrews 6:20. The Lord appointed Jesus to be the High Priest for Man by the Order of Melchizedek (El or Elohim) in Hebrews 5:4-6. Aaron’s Priesthood is under Jesus’ Priesthood. Jesus was also tempted in all ways as a Man, but without sin in Hebrews 4:15; 7:26. Jesus offers His body as the Lamb to take away the sins of Man to Everyone who believes in Him. Jesus offers total forgiveness in Hebrews 7:27; 9:24-28; 10:10-19. Jesus offered a perfect sacrifice for forgivable sins. In Hebrews 9:26 states “But as it is, He has appeared once for all at the end of the age to put away sin by the sacrifice of Himself.” Jesus rose from the dead and is a Priest forever in Hebrews 7:17. Jesus does not change as time elapses in Hebrews 13:8. Jesus gives a new &amp; better covenant in Hebrews 7:22; 8:6; 9:15. Jesus brings Us near to the Lord Stephen by leading Us into God’s presence. We do not need the Jerusalem temple to enter the holy of holies, but by Christ We can enter in God’s presence in Hebrews 9:24. Jesus always prays for Us. In Hebrews 7:25 says “He is able for all time to save those who draw near to God through Him &amp; always lives to make intercession for them.” Also Paul affirms this in Romans 8:34. Other scriptures </w:t>
      </w:r>
      <w:r w:rsidRPr="009C279B">
        <w:rPr>
          <w:sz w:val="24"/>
          <w:szCs w:val="24"/>
        </w:rPr>
        <w:lastRenderedPageBreak/>
        <w:t>that correspond with intercession (prayer) are Romans 11:2; Acts 25:24. There is One God, and One Mediator which is the Lord Jesus Christ between God and Man in 1</w:t>
      </w:r>
      <w:r w:rsidRPr="009C279B">
        <w:rPr>
          <w:sz w:val="24"/>
          <w:szCs w:val="24"/>
          <w:vertAlign w:val="superscript"/>
        </w:rPr>
        <w:t>st</w:t>
      </w:r>
      <w:r w:rsidRPr="009C279B">
        <w:rPr>
          <w:sz w:val="24"/>
          <w:szCs w:val="24"/>
        </w:rPr>
        <w:t xml:space="preserve"> Timothy 2:5. The people will be able to enter into the Kingdom of God if they believe in Jesus in 2</w:t>
      </w:r>
      <w:r w:rsidRPr="009C279B">
        <w:rPr>
          <w:sz w:val="24"/>
          <w:szCs w:val="24"/>
          <w:vertAlign w:val="superscript"/>
        </w:rPr>
        <w:t>nd</w:t>
      </w:r>
      <w:r w:rsidRPr="009C279B">
        <w:rPr>
          <w:sz w:val="24"/>
          <w:szCs w:val="24"/>
        </w:rPr>
        <w:t xml:space="preserve"> Corinthians 5:18-20; 1</w:t>
      </w:r>
      <w:r w:rsidRPr="009C279B">
        <w:rPr>
          <w:sz w:val="24"/>
          <w:szCs w:val="24"/>
          <w:vertAlign w:val="superscript"/>
        </w:rPr>
        <w:t>st</w:t>
      </w:r>
      <w:r w:rsidRPr="009C279B">
        <w:rPr>
          <w:sz w:val="24"/>
          <w:szCs w:val="24"/>
        </w:rPr>
        <w:t xml:space="preserve"> Timothy 2:5; John 14:6. Jesus is authority for all Christian Men. There are a number of times where Christians are referred to “Priests”. Peter says that Christians are “God’s Holy Priests, who offer the spiritual sacrifices that please Him by Jesus Christ” in 1</w:t>
      </w:r>
      <w:r w:rsidRPr="009C279B">
        <w:rPr>
          <w:sz w:val="24"/>
          <w:szCs w:val="24"/>
          <w:vertAlign w:val="superscript"/>
        </w:rPr>
        <w:t>st</w:t>
      </w:r>
      <w:r w:rsidRPr="009C279B">
        <w:rPr>
          <w:sz w:val="24"/>
          <w:szCs w:val="24"/>
        </w:rPr>
        <w:t xml:space="preserve"> Peter 2:5. John says that Christians are “Priests who serve God” in Revelation 1:6, 5:10, 20:6.      </w:t>
      </w:r>
    </w:p>
    <w:p w:rsidR="00265120" w:rsidRPr="009C279B" w:rsidRDefault="00265120" w:rsidP="00265120">
      <w:pPr>
        <w:spacing w:line="480" w:lineRule="auto"/>
        <w:jc w:val="both"/>
        <w:rPr>
          <w:sz w:val="24"/>
          <w:szCs w:val="24"/>
        </w:rPr>
      </w:pPr>
      <w:r w:rsidRPr="009C279B">
        <w:rPr>
          <w:sz w:val="24"/>
          <w:szCs w:val="24"/>
        </w:rPr>
        <w:t>Jesus Christ’s Office as a Prophet</w:t>
      </w:r>
    </w:p>
    <w:p w:rsidR="00265120" w:rsidRPr="009C279B" w:rsidRDefault="00265120" w:rsidP="00265120">
      <w:pPr>
        <w:spacing w:line="480" w:lineRule="auto"/>
        <w:jc w:val="both"/>
        <w:rPr>
          <w:sz w:val="24"/>
          <w:szCs w:val="24"/>
        </w:rPr>
      </w:pPr>
      <w:r w:rsidRPr="009C279B">
        <w:rPr>
          <w:sz w:val="24"/>
          <w:szCs w:val="24"/>
        </w:rPr>
        <w:t>Moses said there would be like me a Prophet that would come in Deuteronomy 18:15-18. When we see Jesus in His ministry He is not referred to as a Prophet and those who call Jesus a Prophet knows hardly nothings about Him. For example, in Matthew 16:14, when they were trying to figure out the situation they said John the Baptist, others say Elijah, and others Jeremiah and the Prophets. Other  times Jesus  was  called  a  Prophet  were in Luke 7:16; John  4:19,  6:14;  7:40;  9:17. The New Testament Epistles avoided calling Jesus a Prophet because He was much greater. There are two reasons of Jesus’ greatness. First, it showed all the Old Testament prophesies were directed to Him. Also as Jesus Christ the Messiah was to suffer, Jesus did fulfill the Prophets prophesies in Luke 24:25-26; 1</w:t>
      </w:r>
      <w:r w:rsidRPr="009C279B">
        <w:rPr>
          <w:sz w:val="24"/>
          <w:szCs w:val="24"/>
          <w:vertAlign w:val="superscript"/>
        </w:rPr>
        <w:t>st</w:t>
      </w:r>
      <w:r w:rsidRPr="009C279B">
        <w:rPr>
          <w:sz w:val="24"/>
          <w:szCs w:val="24"/>
        </w:rPr>
        <w:t xml:space="preserve"> Peter 1:11. Second, Jesus was the direct foundation of revelation from God. He was not merely a Prophet as a Messenger but God’s Son. The word of the Lord came to the Old Testament Prophets, but Jesus spoke His own authority in John 1:1; 14:9, Hebrews 1:1-3. Savior’s week concerns of the  triumphal entry on Sunday 30AD, the  temple  cleansed  and  the attraction  of  the  sacrifice on Monday  30AD, the  </w:t>
      </w:r>
      <w:r w:rsidRPr="009C279B">
        <w:rPr>
          <w:sz w:val="24"/>
          <w:szCs w:val="24"/>
        </w:rPr>
        <w:lastRenderedPageBreak/>
        <w:t xml:space="preserve">signs &amp; wonders on Tuesday 30AD, the  preparation  of Passover  on  Wednesday  AD, the  Passover on Thursday 30AD, betrayal, arrest &amp; death on Friday 30AD, burial  on  Friday night to  Saturday 30AD, Resurrection, ascension &amp; throne on Sunday 30AD. Jesus’ week concerns Genesis 3:1-6:7 which is the wickedness of Man. </w:t>
      </w:r>
    </w:p>
    <w:p w:rsidR="00265120" w:rsidRPr="009C279B" w:rsidRDefault="00265120" w:rsidP="00265120">
      <w:pPr>
        <w:spacing w:line="480" w:lineRule="auto"/>
        <w:jc w:val="both"/>
        <w:rPr>
          <w:sz w:val="24"/>
          <w:szCs w:val="24"/>
        </w:rPr>
      </w:pPr>
      <w:r w:rsidRPr="009C279B">
        <w:rPr>
          <w:sz w:val="24"/>
          <w:szCs w:val="24"/>
        </w:rPr>
        <w:t>Jesus Christ’s Death of Atonement</w:t>
      </w:r>
    </w:p>
    <w:p w:rsidR="00265120" w:rsidRPr="009C279B" w:rsidRDefault="00265120" w:rsidP="00265120">
      <w:pPr>
        <w:spacing w:line="480" w:lineRule="auto"/>
        <w:jc w:val="both"/>
        <w:rPr>
          <w:sz w:val="24"/>
          <w:szCs w:val="24"/>
        </w:rPr>
      </w:pPr>
      <w:r w:rsidRPr="009C279B">
        <w:rPr>
          <w:sz w:val="24"/>
          <w:szCs w:val="24"/>
        </w:rPr>
        <w:t>The cause of Jesus Christ’s death in the Alone Position is proved in John 3:16 which declares “For God so (agape) loved the World that He gave His only begotten Son, That whosoever believes in Him should not perish but have Eternal Life.” God the Father Stephen sent His Son Jesus Christ to be a propitiation for Mankind in Romans 3:25; Hebrews 2:17, 9:23, 25-26; 1</w:t>
      </w:r>
      <w:r w:rsidRPr="009C279B">
        <w:rPr>
          <w:sz w:val="24"/>
          <w:szCs w:val="24"/>
          <w:vertAlign w:val="superscript"/>
        </w:rPr>
        <w:t>st</w:t>
      </w:r>
      <w:r w:rsidRPr="009C279B">
        <w:rPr>
          <w:sz w:val="24"/>
          <w:szCs w:val="24"/>
        </w:rPr>
        <w:t xml:space="preserve"> John 2:2, 4:10. God passed over the former sins through the death of Christ in Romans 3:25. Was Jesus Christ’s death necessary? I think so for Mankind. Jesus Christ prayed to the Father Stephen to let this cup pass, but Jesus went to the cross in Matthew 26:39. It was necessary because it is proven in Luke 24:25-26. Jesus Christ’s obedience in the Death of the Cross is in Philippians 3:9 &amp; not in Hell or the Grave in Luke 23:47-56. Also the suffering in Jesus’ Whole Person in the wilderness for forty days in Matthew 4:1-11. Even though He was Deity as a Son, He still endured suffering in Hebrews 5:8. The pain He suffered in His body on the cross is noted in Matthew 26:38, when He said, “My Soul is very sorrowful, even to death.” Also reading the scripture of Mark 15:24, it declares “and they crucified Him.” Makes us think of how Jesus Christ must have felt bearing the penalty of through the Father Stephen’s Judgment in John 19:31-33. The agony of bearing the sin of the World is proven in John 1:29; Isaiah 53:6, 12; Hebrews 4:14; 9:28; Galatians 3:13; 1</w:t>
      </w:r>
      <w:r w:rsidRPr="009C279B">
        <w:rPr>
          <w:sz w:val="24"/>
          <w:szCs w:val="24"/>
          <w:vertAlign w:val="superscript"/>
        </w:rPr>
        <w:t>st</w:t>
      </w:r>
      <w:r w:rsidRPr="009C279B">
        <w:rPr>
          <w:sz w:val="24"/>
          <w:szCs w:val="24"/>
        </w:rPr>
        <w:t xml:space="preserve"> Peter 2:24. In this scripture, Jesus Christ became sin </w:t>
      </w:r>
      <w:r w:rsidRPr="009C279B">
        <w:rPr>
          <w:sz w:val="24"/>
          <w:szCs w:val="24"/>
        </w:rPr>
        <w:lastRenderedPageBreak/>
        <w:t>without being sin in 2</w:t>
      </w:r>
      <w:r w:rsidRPr="009C279B">
        <w:rPr>
          <w:sz w:val="24"/>
          <w:szCs w:val="24"/>
          <w:vertAlign w:val="superscript"/>
        </w:rPr>
        <w:t>nd</w:t>
      </w:r>
      <w:r w:rsidRPr="009C279B">
        <w:rPr>
          <w:sz w:val="24"/>
          <w:szCs w:val="24"/>
        </w:rPr>
        <w:t xml:space="preserve"> Corinthians 5:21. Jesus Christ also bared the pain of the Father Stephen’s Judgment in Romans 3:25-26, and even God’s wrath among the fearfulness of the people in Hebrews 10:31; 12:21, 28-29. God saw that the death of Jesus Christ satisfied the sins of Mankind from the wrath of God in Isaiah 53:11. This is because who the Father Stephen is &amp; because of His mercy, His son Jesus Christ dies on the cross. There are 4 things that Jesus Christ’s death achieved. First, is the Reconciliation. Mankind was totally separated from God  because  of  their  sins, and because  of 2</w:t>
      </w:r>
      <w:r w:rsidRPr="009C279B">
        <w:rPr>
          <w:sz w:val="24"/>
          <w:szCs w:val="24"/>
          <w:vertAlign w:val="superscript"/>
        </w:rPr>
        <w:t>nd</w:t>
      </w:r>
      <w:r w:rsidRPr="009C279B">
        <w:rPr>
          <w:sz w:val="24"/>
          <w:szCs w:val="24"/>
        </w:rPr>
        <w:t xml:space="preserve"> Corinthians 5:18-19 says “through Christ reconciled  us to Himself  and  gave  us  the  Ministry of Reconciliation, that is, in Christ God (Stephen ) was reconciling the World to  Himself.” Second, is the Sacrifice to pay the debt entitled mankind to be released of the “putting to death” because of the sins committed in Hebrews 9:26. Third, is the Redemption in Christ that “gave His life a ransom for many” in Mark 10:45. Some scriptures are Colossians 1:13; 1</w:t>
      </w:r>
      <w:r w:rsidRPr="009C279B">
        <w:rPr>
          <w:sz w:val="24"/>
          <w:szCs w:val="24"/>
          <w:vertAlign w:val="superscript"/>
        </w:rPr>
        <w:t>st</w:t>
      </w:r>
      <w:r w:rsidRPr="009C279B">
        <w:rPr>
          <w:sz w:val="24"/>
          <w:szCs w:val="24"/>
        </w:rPr>
        <w:t xml:space="preserve"> John 5:19, Hebrews 2:15 &amp; Romans 6:11, 14. Fourth, is the Propitiation by removing God’s Judgment on sinners. In 1</w:t>
      </w:r>
      <w:r w:rsidRPr="009C279B">
        <w:rPr>
          <w:sz w:val="24"/>
          <w:szCs w:val="24"/>
          <w:vertAlign w:val="superscript"/>
        </w:rPr>
        <w:t>st</w:t>
      </w:r>
      <w:r w:rsidRPr="009C279B">
        <w:rPr>
          <w:sz w:val="24"/>
          <w:szCs w:val="24"/>
        </w:rPr>
        <w:t xml:space="preserve"> John 4:10 says “In this is (agape) love, not that We (agape) loved God, but He (agape) loved Us &amp; sent His Son to be a propitiation for Our sins.” Jesus descended into Hades for the eternal salvation of those in bondage from Satan in Acts 2:27; Ephesians 4:8-9; Romans 10:6-7 &amp; 1</w:t>
      </w:r>
      <w:r w:rsidRPr="009C279B">
        <w:rPr>
          <w:sz w:val="24"/>
          <w:szCs w:val="24"/>
          <w:vertAlign w:val="superscript"/>
        </w:rPr>
        <w:t>st</w:t>
      </w:r>
      <w:r w:rsidRPr="009C279B">
        <w:rPr>
          <w:sz w:val="24"/>
          <w:szCs w:val="24"/>
        </w:rPr>
        <w:t xml:space="preserve"> Peter 2:18-20, 4:6. Jesus preached in Hell to the Saints/Angels (Lords) bound by Satan in 1</w:t>
      </w:r>
      <w:r w:rsidRPr="009C279B">
        <w:rPr>
          <w:sz w:val="24"/>
          <w:szCs w:val="24"/>
          <w:vertAlign w:val="superscript"/>
        </w:rPr>
        <w:t>st</w:t>
      </w:r>
      <w:r w:rsidRPr="009C279B">
        <w:rPr>
          <w:sz w:val="24"/>
          <w:szCs w:val="24"/>
        </w:rPr>
        <w:t xml:space="preserve"> Peter 3:18-20; 4:6; Revelation 1:18; 13:7; Acts 2:27; Romans 10:6-7 &amp; Ephesians 4:8-9. Stephen is the Father by Jesus bearing the crown’s thorns in Matthew 27:29 &amp; satisfied the Father’s Judgment in Romans 1:21-32. This blasphemy is called the Eternal Judgment that Jesus endured. Stephen is the only one whose name is the “Highest Lord”. Jesus has Lordship by the Lord Stephen to administer salvation who will inherit it in Hebrews 1:14 &amp; Acts 4:11-12. Jesus was forsaken by Stephen in Death in Luke 23:46; Matthew </w:t>
      </w:r>
      <w:r w:rsidRPr="009C279B">
        <w:rPr>
          <w:sz w:val="24"/>
          <w:szCs w:val="24"/>
        </w:rPr>
        <w:lastRenderedPageBreak/>
        <w:t>27:46 by fully grown Forgivable Sins &amp; not Hell or Grave in Luke 23:47-56. The Trinity’s 3 Deaths is atomic time in the whole universe by the Lord Yah’s timing in the unapproachable light &amp; the speed is 186,000 miles per hour &amp; obeying the Law happened in atomic time in Philippians 2:8. Also the Birth called the Bara creation of the 60 other Lord’s was done in atomic time by the foreknowledge of Yah in Genesis 1:1 by which Eternal Death is equal to Eternal Agape Love which is over Eternal Life in Solomon’s Song 8:6. If You have any questions on Hell, You must get My book called “</w:t>
      </w:r>
      <w:r w:rsidRPr="009C279B">
        <w:rPr>
          <w:b/>
          <w:sz w:val="24"/>
          <w:szCs w:val="24"/>
        </w:rPr>
        <w:t>The Lord Yah and His Book on Hell in the Holy Bible</w:t>
      </w:r>
      <w:r w:rsidRPr="009C279B">
        <w:rPr>
          <w:sz w:val="24"/>
          <w:szCs w:val="24"/>
        </w:rPr>
        <w:t>.”</w:t>
      </w:r>
    </w:p>
    <w:p w:rsidR="00265120" w:rsidRPr="009C279B" w:rsidRDefault="00265120" w:rsidP="00265120">
      <w:pPr>
        <w:spacing w:line="480" w:lineRule="auto"/>
        <w:jc w:val="both"/>
        <w:rPr>
          <w:sz w:val="24"/>
          <w:szCs w:val="24"/>
        </w:rPr>
      </w:pPr>
      <w:r w:rsidRPr="009C279B">
        <w:rPr>
          <w:sz w:val="24"/>
          <w:szCs w:val="24"/>
        </w:rPr>
        <w:t>What does the Blood of Jesus accomplish as the Holiest?</w:t>
      </w:r>
    </w:p>
    <w:p w:rsidR="00265120" w:rsidRPr="009C279B" w:rsidRDefault="00265120" w:rsidP="00265120">
      <w:pPr>
        <w:spacing w:line="480" w:lineRule="auto"/>
        <w:jc w:val="both"/>
        <w:rPr>
          <w:sz w:val="24"/>
          <w:szCs w:val="24"/>
        </w:rPr>
      </w:pPr>
      <w:r w:rsidRPr="009C279B">
        <w:rPr>
          <w:sz w:val="24"/>
          <w:szCs w:val="24"/>
        </w:rPr>
        <w:t>In John 6:53-56 it declares that whosever drinks My blood has eternal life. In Acts 20:28 it tells us that the Holy Ghost has made You Overseers, Bishops, Elders and Deacons in the Church of God which was purchased by His blood. In Romans 3:25 it declares that God the Father (Stephen) “hath set forth to be a propitiation through faith in His blood to declare His righteousness for the remission of sins that are passed through the forbearance of God (Stephen).”  In Romans 5:9 it tells us that “being now  justified  by  His blood, We  shall  be  saved  from wrath through  Him.” In 1</w:t>
      </w:r>
      <w:r w:rsidRPr="009C279B">
        <w:rPr>
          <w:sz w:val="24"/>
          <w:szCs w:val="24"/>
          <w:vertAlign w:val="superscript"/>
        </w:rPr>
        <w:t>st</w:t>
      </w:r>
      <w:r w:rsidRPr="009C279B">
        <w:rPr>
          <w:sz w:val="24"/>
          <w:szCs w:val="24"/>
        </w:rPr>
        <w:t xml:space="preserve"> Corinthians 10:16 says “the cup of blessing which We bless, is it not the communion of the blood of Christ?” Also in 1</w:t>
      </w:r>
      <w:r w:rsidRPr="009C279B">
        <w:rPr>
          <w:sz w:val="24"/>
          <w:szCs w:val="24"/>
          <w:vertAlign w:val="superscript"/>
        </w:rPr>
        <w:t>st</w:t>
      </w:r>
      <w:r w:rsidRPr="009C279B">
        <w:rPr>
          <w:sz w:val="24"/>
          <w:szCs w:val="24"/>
        </w:rPr>
        <w:t xml:space="preserve"> Corinthians 11:25-27 it tells  us  that   the  cup is  the New Testament  in  My  blood, whosoever  drinks  the  cup unworthily shall be guilty of  the blood of the Lord. In Ephesians 1:7 it says that “In whom We have redemption through His blood, the forgiveness of sins according to the riches of His grace.” Also in true redemption is through His blood in Colossians 1:14. In Ephesians 2:13; Hebrews 10:19 it declares that Christ who was far off was made nigh through His Blood. In Colossians 1:20 says </w:t>
      </w:r>
      <w:r w:rsidRPr="009C279B">
        <w:rPr>
          <w:sz w:val="24"/>
          <w:szCs w:val="24"/>
        </w:rPr>
        <w:lastRenderedPageBreak/>
        <w:t>“having made peace through the blood of His cross, by Him to reconcile all things unto Himself.” In Hebrews 2:14 it tells us the Christ took part in blood that He might destroy Death’s power. In Hebrews 9:14; 1</w:t>
      </w:r>
      <w:r w:rsidRPr="009C279B">
        <w:rPr>
          <w:sz w:val="24"/>
          <w:szCs w:val="24"/>
          <w:vertAlign w:val="superscript"/>
        </w:rPr>
        <w:t>st</w:t>
      </w:r>
      <w:r w:rsidRPr="009C279B">
        <w:rPr>
          <w:sz w:val="24"/>
          <w:szCs w:val="24"/>
        </w:rPr>
        <w:t xml:space="preserve"> Peter 1:19 it declares “How much more shall the blood of Christ, who through the Eternal Spirit offered Himself without spot to God, purge Your conscience from dead works to serve the Living God?” In Hebrews 9:22 it tells us that in the Law almost all things are purged with blood and without shedding of blood is no remission. In Hebrews 10:19 it says “Having therefore, Brethren, boldness to enter into the holiest by the blood of Jesus.” In Hebrews 10:29 it tells us that the blood of Christ sanctifies You. In Hebrews 12:24; 13:12; 1</w:t>
      </w:r>
      <w:r w:rsidRPr="009C279B">
        <w:rPr>
          <w:sz w:val="24"/>
          <w:szCs w:val="24"/>
          <w:vertAlign w:val="superscript"/>
        </w:rPr>
        <w:t>st</w:t>
      </w:r>
      <w:r w:rsidRPr="009C279B">
        <w:rPr>
          <w:sz w:val="24"/>
          <w:szCs w:val="24"/>
        </w:rPr>
        <w:t xml:space="preserve"> Peter 1:2 it declares that the sprinkling of the blood of Christ is far better than that of Abel. In Hebrews 13:20 it tells us that the blood of Christ is an Everlasting Covenant to those who believe. In John 1:7 tells us “the blood of Jesus Christ His Son cleanses Us from all sin (that can be forgiven).” In 1</w:t>
      </w:r>
      <w:r w:rsidRPr="009C279B">
        <w:rPr>
          <w:sz w:val="24"/>
          <w:szCs w:val="24"/>
          <w:vertAlign w:val="superscript"/>
        </w:rPr>
        <w:t>st</w:t>
      </w:r>
      <w:r w:rsidRPr="009C279B">
        <w:rPr>
          <w:sz w:val="24"/>
          <w:szCs w:val="24"/>
        </w:rPr>
        <w:t xml:space="preserve"> John 5:7-8 says that the blood is a Witness as God in the Earth. In Revelation 1:5 it declares that Jesus agape loved Us and washed Us from Our sins by His blood. In Revelation 5:9 says Jesus has redeemed us by His blood. In Revelation 12:11 states the blood of the Lamb has overcome the Beast &amp; We can overcome Him by His blood. In Revelation 19:13 says the vesture dipped in the blood of Christ is called the Word of God.         </w:t>
      </w:r>
    </w:p>
    <w:p w:rsidR="00265120" w:rsidRPr="009C279B" w:rsidRDefault="00265120" w:rsidP="00265120">
      <w:pPr>
        <w:spacing w:line="480" w:lineRule="auto"/>
        <w:jc w:val="both"/>
        <w:rPr>
          <w:sz w:val="24"/>
          <w:szCs w:val="24"/>
        </w:rPr>
      </w:pPr>
      <w:r w:rsidRPr="009C279B">
        <w:rPr>
          <w:sz w:val="24"/>
          <w:szCs w:val="24"/>
        </w:rPr>
        <w:t>Jesus Christ’s Resurrection and Ascension</w:t>
      </w:r>
    </w:p>
    <w:p w:rsidR="00265120" w:rsidRPr="009C279B" w:rsidRDefault="00265120" w:rsidP="00265120">
      <w:pPr>
        <w:spacing w:line="480" w:lineRule="auto"/>
        <w:jc w:val="both"/>
        <w:rPr>
          <w:sz w:val="24"/>
          <w:szCs w:val="24"/>
        </w:rPr>
      </w:pPr>
      <w:r w:rsidRPr="009C279B">
        <w:rPr>
          <w:sz w:val="24"/>
          <w:szCs w:val="24"/>
        </w:rPr>
        <w:t>The Resurrection of  Jesus  Christ  is in NT scripture in Matthew 28:1-20;  Mark 16:1-8;  Luke  24:1-53 &amp; John 20:1-21-25. Jesus’ Resurrection was different from all other Resurrections from the dead (except the Father Stephen’s) such as Lazarus’ Resurrection &amp; Tabitha’s Resurrection. Jesus Christ was the first fruits to a New Creature in Humanity in 1</w:t>
      </w:r>
      <w:r w:rsidRPr="009C279B">
        <w:rPr>
          <w:sz w:val="24"/>
          <w:szCs w:val="24"/>
          <w:vertAlign w:val="superscript"/>
        </w:rPr>
        <w:t>st</w:t>
      </w:r>
      <w:r w:rsidRPr="009C279B">
        <w:rPr>
          <w:sz w:val="24"/>
          <w:szCs w:val="24"/>
        </w:rPr>
        <w:t xml:space="preserve"> Corinthians 15:20, 23. By </w:t>
      </w:r>
      <w:r w:rsidRPr="009C279B">
        <w:rPr>
          <w:sz w:val="24"/>
          <w:szCs w:val="24"/>
        </w:rPr>
        <w:lastRenderedPageBreak/>
        <w:t>which the body would be eternal and could not die. God’s intent for such a body was for Adam before his fall. But Jesus Christ came back to restore the initial intent of God. On  the road  to Emmaus  they did  not recognize Jesus because He was in  another form  in  Luke  24:13-32; John  20:14-16. But Mary in John 20:16 recognized Him. Jesus’ disciples recognized Him in John 20:19-20, 26-28; 21:7, 12; Matthew 28:9, 17. Jesus’ body put on immortality in 1</w:t>
      </w:r>
      <w:r w:rsidRPr="009C279B">
        <w:rPr>
          <w:sz w:val="24"/>
          <w:szCs w:val="24"/>
          <w:vertAlign w:val="superscript"/>
        </w:rPr>
        <w:t>st</w:t>
      </w:r>
      <w:r w:rsidRPr="009C279B">
        <w:rPr>
          <w:sz w:val="24"/>
          <w:szCs w:val="24"/>
        </w:rPr>
        <w:t xml:space="preserve"> Corinthians 15:53. The resurrected body is raised imperishable, glorious, in power and becomes a spiritual body in 1</w:t>
      </w:r>
      <w:r w:rsidRPr="009C279B">
        <w:rPr>
          <w:sz w:val="24"/>
          <w:szCs w:val="24"/>
          <w:vertAlign w:val="superscript"/>
        </w:rPr>
        <w:t>st</w:t>
      </w:r>
      <w:r w:rsidRPr="009C279B">
        <w:rPr>
          <w:sz w:val="24"/>
          <w:szCs w:val="24"/>
        </w:rPr>
        <w:t xml:space="preserve"> Corinthians 15:42-44. The resurrection body can be touched in Matthew 28:9; John 20:27, 21:12-13. The resurrection body can eat food in Luke 24:30. The resurrection body  also  can  appear  and  disappear  suddenly  in  Luke 24:31, 36;  John  20:19, 26. So the resurrection body could have physical flesh and bones in Luke 24:39. Also He could eat, drink, prepare breakfast, break bread, and be touched. The resurrection body is a physical body that was spiritual. The Father Stephen and the Son Jesus were involved in the Resurrection in Acts 2:24; 1</w:t>
      </w:r>
      <w:r w:rsidRPr="009C279B">
        <w:rPr>
          <w:sz w:val="24"/>
          <w:szCs w:val="24"/>
          <w:vertAlign w:val="superscript"/>
        </w:rPr>
        <w:t>st</w:t>
      </w:r>
      <w:r w:rsidRPr="009C279B">
        <w:rPr>
          <w:sz w:val="24"/>
          <w:szCs w:val="24"/>
        </w:rPr>
        <w:t xml:space="preserve"> Corinthians 6:14; Galatians 1:1; Romans 6:4 and Ephesians 1:20. Jesus Christ received the command to “lay it down or to take it again” from the Father (Stephen) in John 10:17-18. Jesus says that </w:t>
      </w:r>
      <w:r w:rsidRPr="009C279B">
        <w:rPr>
          <w:vanish/>
          <w:sz w:val="24"/>
          <w:szCs w:val="24"/>
        </w:rPr>
        <w:t>eHE is the life and resurrection in Hebrews 7:16; JOhn 11:25. Hehh</w:t>
      </w:r>
      <w:r w:rsidRPr="009C279B">
        <w:rPr>
          <w:sz w:val="24"/>
          <w:szCs w:val="24"/>
        </w:rPr>
        <w:t xml:space="preserve"> He is the life and resurrection in Hebrews 7:16; John 11:25. Also Jesus’ Resurrection guarantees Our regeneration. Some scriptures are Philippians 3:10; 1</w:t>
      </w:r>
      <w:r w:rsidRPr="009C279B">
        <w:rPr>
          <w:sz w:val="24"/>
          <w:szCs w:val="24"/>
          <w:vertAlign w:val="superscript"/>
        </w:rPr>
        <w:t>st</w:t>
      </w:r>
      <w:r w:rsidRPr="009C279B">
        <w:rPr>
          <w:sz w:val="24"/>
          <w:szCs w:val="24"/>
        </w:rPr>
        <w:t xml:space="preserve"> Peter 1:3; Colossians 3:1; Ephesians 1:19-20, 2:5-6; Romans 6:4, 11, 14; 1</w:t>
      </w:r>
      <w:r w:rsidRPr="009C279B">
        <w:rPr>
          <w:sz w:val="24"/>
          <w:szCs w:val="24"/>
          <w:vertAlign w:val="superscript"/>
        </w:rPr>
        <w:t>st</w:t>
      </w:r>
      <w:r w:rsidRPr="009C279B">
        <w:rPr>
          <w:sz w:val="24"/>
          <w:szCs w:val="24"/>
        </w:rPr>
        <w:t xml:space="preserve"> Corinthians 15:17,  and  Acts 1:8. Jesus’ Resurrection guarantees Us to have perfect resurrected bodies. There are some scriptures in 1</w:t>
      </w:r>
      <w:r w:rsidRPr="009C279B">
        <w:rPr>
          <w:sz w:val="24"/>
          <w:szCs w:val="24"/>
          <w:vertAlign w:val="superscript"/>
        </w:rPr>
        <w:t>st</w:t>
      </w:r>
      <w:r w:rsidRPr="009C279B">
        <w:rPr>
          <w:sz w:val="24"/>
          <w:szCs w:val="24"/>
        </w:rPr>
        <w:t xml:space="preserve"> Corinthians 6:14, 15:12-58; 2</w:t>
      </w:r>
      <w:r w:rsidRPr="009C279B">
        <w:rPr>
          <w:sz w:val="24"/>
          <w:szCs w:val="24"/>
          <w:vertAlign w:val="superscript"/>
        </w:rPr>
        <w:t>nd</w:t>
      </w:r>
      <w:r w:rsidRPr="009C279B">
        <w:rPr>
          <w:sz w:val="24"/>
          <w:szCs w:val="24"/>
        </w:rPr>
        <w:t xml:space="preserve"> Corinthians 4:14; John 20:27 which proves this. Jesus’ Resurrection guarantees Our total justification. Some scriptures are Philippians 2:8-9; Romans 4:25; and Ephesians 2:6. For in Matthew 26:53 is fulfilled in that Jesus Christ prayed to the Father Stephen, and He provided Him with more than 12 legions of Angels (Lords). Jesus in </w:t>
      </w:r>
      <w:r w:rsidRPr="009C279B">
        <w:rPr>
          <w:sz w:val="24"/>
          <w:szCs w:val="24"/>
        </w:rPr>
        <w:lastRenderedPageBreak/>
        <w:t>Moses’ Law and Elijah’s Law was on the Earth for forty days &amp; nights in Acts 1:3 &amp; was carried up into Heaven in Acts 1:9-11 in around May 21</w:t>
      </w:r>
      <w:r w:rsidRPr="009C279B">
        <w:rPr>
          <w:sz w:val="24"/>
          <w:szCs w:val="24"/>
          <w:vertAlign w:val="superscript"/>
        </w:rPr>
        <w:t>st</w:t>
      </w:r>
      <w:r w:rsidRPr="009C279B">
        <w:rPr>
          <w:sz w:val="24"/>
          <w:szCs w:val="24"/>
        </w:rPr>
        <w:t>. Jesus saw Heaven as Stephen did in Acts 7:55-56. Jesus received glory &amp; honor by the Father Stephen in John 17:5; Acts 2:33; 1</w:t>
      </w:r>
      <w:r w:rsidRPr="009C279B">
        <w:rPr>
          <w:sz w:val="24"/>
          <w:szCs w:val="24"/>
          <w:vertAlign w:val="superscript"/>
        </w:rPr>
        <w:t>st</w:t>
      </w:r>
      <w:r w:rsidRPr="009C279B">
        <w:rPr>
          <w:sz w:val="24"/>
          <w:szCs w:val="24"/>
        </w:rPr>
        <w:t xml:space="preserve"> Timothy 3:16; Hebrews 1:4; Philippians 2:9 &amp; Revelation 5:12. Jesus sat down on the right hand of the Father Stephen in Psalm 110:1; Ephesians 1:20-21; Hebrews 1:3; 1</w:t>
      </w:r>
      <w:r w:rsidRPr="009C279B">
        <w:rPr>
          <w:sz w:val="24"/>
          <w:szCs w:val="24"/>
          <w:vertAlign w:val="superscript"/>
        </w:rPr>
        <w:t>st</w:t>
      </w:r>
      <w:r w:rsidRPr="009C279B">
        <w:rPr>
          <w:sz w:val="24"/>
          <w:szCs w:val="24"/>
        </w:rPr>
        <w:t xml:space="preserve"> Peter 3:22; Acts 2:33, 7:55-56; 1</w:t>
      </w:r>
      <w:r w:rsidRPr="009C279B">
        <w:rPr>
          <w:sz w:val="24"/>
          <w:szCs w:val="24"/>
          <w:vertAlign w:val="superscript"/>
        </w:rPr>
        <w:t>st</w:t>
      </w:r>
      <w:r w:rsidRPr="009C279B">
        <w:rPr>
          <w:sz w:val="24"/>
          <w:szCs w:val="24"/>
        </w:rPr>
        <w:t xml:space="preserve"> Corinthians 15:25 &amp; Revelation 2:1. Jesus Ascension is sound doctrine for Man. Some scriptures are Hebrews 2:5-8, 12:1-3; John 14:2-3; 1</w:t>
      </w:r>
      <w:r w:rsidRPr="009C279B">
        <w:rPr>
          <w:sz w:val="24"/>
          <w:szCs w:val="24"/>
          <w:vertAlign w:val="superscript"/>
        </w:rPr>
        <w:t>st</w:t>
      </w:r>
      <w:r w:rsidRPr="009C279B">
        <w:rPr>
          <w:sz w:val="24"/>
          <w:szCs w:val="24"/>
        </w:rPr>
        <w:t xml:space="preserve"> Thessalonians 4:17; Ephesians 6:10-18; 2</w:t>
      </w:r>
      <w:r w:rsidRPr="009C279B">
        <w:rPr>
          <w:sz w:val="24"/>
          <w:szCs w:val="24"/>
          <w:vertAlign w:val="superscript"/>
        </w:rPr>
        <w:t>nd</w:t>
      </w:r>
      <w:r w:rsidRPr="009C279B">
        <w:rPr>
          <w:sz w:val="24"/>
          <w:szCs w:val="24"/>
        </w:rPr>
        <w:t xml:space="preserve"> Corinthians 10:4; Revelation 2:26-27, 3:21 &amp; 1</w:t>
      </w:r>
      <w:r w:rsidRPr="009C279B">
        <w:rPr>
          <w:sz w:val="24"/>
          <w:szCs w:val="24"/>
          <w:vertAlign w:val="superscript"/>
        </w:rPr>
        <w:t>st</w:t>
      </w:r>
      <w:r w:rsidRPr="009C279B">
        <w:rPr>
          <w:sz w:val="24"/>
          <w:szCs w:val="24"/>
        </w:rPr>
        <w:t xml:space="preserve"> Corinthians 6:3. Jesus’ Resurrection is the 1</w:t>
      </w:r>
      <w:r w:rsidRPr="009C279B">
        <w:rPr>
          <w:sz w:val="24"/>
          <w:szCs w:val="24"/>
          <w:vertAlign w:val="superscript"/>
        </w:rPr>
        <w:t>st</w:t>
      </w:r>
      <w:r w:rsidRPr="009C279B">
        <w:rPr>
          <w:sz w:val="24"/>
          <w:szCs w:val="24"/>
        </w:rPr>
        <w:t xml:space="preserve"> &amp; foremost Resurrection outside God’s Kingdom by salvation in Acts 26:23. </w:t>
      </w:r>
    </w:p>
    <w:p w:rsidR="00265120" w:rsidRPr="009C279B" w:rsidRDefault="00265120" w:rsidP="00265120">
      <w:pPr>
        <w:spacing w:line="480" w:lineRule="auto"/>
        <w:jc w:val="both"/>
        <w:rPr>
          <w:sz w:val="24"/>
          <w:szCs w:val="24"/>
        </w:rPr>
      </w:pPr>
      <w:r w:rsidRPr="009C279B">
        <w:rPr>
          <w:sz w:val="24"/>
          <w:szCs w:val="24"/>
        </w:rPr>
        <w:t>Jesus’ Throne</w:t>
      </w:r>
    </w:p>
    <w:p w:rsidR="00265120" w:rsidRPr="009C279B" w:rsidRDefault="00265120" w:rsidP="00265120">
      <w:pPr>
        <w:spacing w:line="480" w:lineRule="auto"/>
        <w:jc w:val="both"/>
        <w:rPr>
          <w:sz w:val="24"/>
          <w:szCs w:val="24"/>
        </w:rPr>
      </w:pPr>
      <w:r w:rsidRPr="009C279B">
        <w:rPr>
          <w:sz w:val="24"/>
          <w:szCs w:val="24"/>
        </w:rPr>
        <w:t>Paul knew a Man in the 3</w:t>
      </w:r>
      <w:r w:rsidRPr="009C279B">
        <w:rPr>
          <w:sz w:val="24"/>
          <w:szCs w:val="24"/>
          <w:vertAlign w:val="superscript"/>
        </w:rPr>
        <w:t>rd</w:t>
      </w:r>
      <w:r w:rsidRPr="009C279B">
        <w:rPr>
          <w:sz w:val="24"/>
          <w:szCs w:val="24"/>
        </w:rPr>
        <w:t xml:space="preserve"> Heaven in 2</w:t>
      </w:r>
      <w:r w:rsidRPr="009C279B">
        <w:rPr>
          <w:sz w:val="24"/>
          <w:szCs w:val="24"/>
          <w:vertAlign w:val="superscript"/>
        </w:rPr>
        <w:t>nd</w:t>
      </w:r>
      <w:r w:rsidRPr="009C279B">
        <w:rPr>
          <w:sz w:val="24"/>
          <w:szCs w:val="24"/>
        </w:rPr>
        <w:t xml:space="preserve"> Corinthians 12:1-6. In Acts 2:30 says David according to his flesh (white skin color) would raise Christ to sit on His throne in Solomon’s Song 5:10 &amp; Commentaries on Isaiah on page 466-467. The throne is the Angels (Lords) worshipping the Father Stephen in the 3</w:t>
      </w:r>
      <w:r w:rsidRPr="009C279B">
        <w:rPr>
          <w:sz w:val="24"/>
          <w:szCs w:val="24"/>
          <w:vertAlign w:val="superscript"/>
        </w:rPr>
        <w:t>rd</w:t>
      </w:r>
      <w:r w:rsidRPr="009C279B">
        <w:rPr>
          <w:sz w:val="24"/>
          <w:szCs w:val="24"/>
        </w:rPr>
        <w:t xml:space="preserve"> Heaven. Jesus gives orders by the Father Stephen to the Cherubs to send messages to the holy people. Heaven is God’s throne in Acts 7:49-50. In Acts 7:49 God says what house will You build Me? Jesus’ throne is the highest &amp; only subject to the Father Stephen &amp; all things made subject to Jesus in Roman 8:37-39; Colossians 1:16, 2:15; The Spirit’s fruits/gifts are in Galatians 5:22-23; Ephesians 3:7-12 where Jesus is worshipped as the “Son of God” &amp; He is the 2</w:t>
      </w:r>
      <w:r w:rsidRPr="009C279B">
        <w:rPr>
          <w:sz w:val="24"/>
          <w:szCs w:val="24"/>
          <w:vertAlign w:val="superscript"/>
        </w:rPr>
        <w:t>nd</w:t>
      </w:r>
      <w:r w:rsidRPr="009C279B">
        <w:rPr>
          <w:sz w:val="24"/>
          <w:szCs w:val="24"/>
        </w:rPr>
        <w:t xml:space="preserve"> Person of the Trinity by the signs, wonder, miracles &amp; healings He did by the Father Stephen in the Spirit’s Fruits &amp; Worthiness. Jesus’ throne is Stephen in the midst &amp; John on the right of God’s Kingdom. In Revelation 4:2-3 says “… One (Jesus) sat on the throne, </w:t>
      </w:r>
      <w:r w:rsidRPr="009C279B">
        <w:rPr>
          <w:sz w:val="24"/>
          <w:szCs w:val="24"/>
        </w:rPr>
        <w:lastRenderedPageBreak/>
        <w:t>&amp; He who sat there was like a jasper &amp; a sardius stone in appearance, and there was a rainbow around the throne...” In Luke 24:44 says He fulfilled the Prophets, Psalms &amp; Moses’ Law. Eternal Salvation is in Isaiah 51:6. Jesus’ Kingdom is God’s Prophetic Word in 2</w:t>
      </w:r>
      <w:r w:rsidRPr="009C279B">
        <w:rPr>
          <w:sz w:val="24"/>
          <w:szCs w:val="24"/>
          <w:vertAlign w:val="superscript"/>
        </w:rPr>
        <w:t>nd</w:t>
      </w:r>
      <w:r w:rsidRPr="009C279B">
        <w:rPr>
          <w:sz w:val="24"/>
          <w:szCs w:val="24"/>
        </w:rPr>
        <w:t xml:space="preserve"> Peter 1:16-21. </w:t>
      </w:r>
    </w:p>
    <w:p w:rsidR="00265120" w:rsidRPr="009C279B" w:rsidRDefault="00265120" w:rsidP="00265120">
      <w:pPr>
        <w:spacing w:line="480" w:lineRule="auto"/>
        <w:jc w:val="center"/>
        <w:rPr>
          <w:b/>
          <w:sz w:val="24"/>
          <w:szCs w:val="24"/>
        </w:rPr>
      </w:pPr>
      <w:r w:rsidRPr="009C279B">
        <w:rPr>
          <w:b/>
          <w:sz w:val="24"/>
          <w:szCs w:val="24"/>
        </w:rPr>
        <w:t xml:space="preserve">THE LORD MICHAEL (THE LADY MICHAL THE LADY OF KINGDOMS) WITH THE RANK OF A 6 GOLD STAR GENERAL IN A TIME TO BE DETERMINED IN THE END TIME [NONE OF THESE IS FROM AN INTERRACIAL LIINE] TO COMMAND THE LORDSHIP OF THE LAW &amp; LORD JAMES (THE LADY MARY THE LADY OF KINGDOMS IS CALLED THE NEW JERUSALEM IN REVELATION 12:1-2, 5-17), THE LORD REHOBOAM (THE LADY ABIHAL THE LADY OF KINGDOMS) &amp; THE LORD LUCIFER (THE LORD LUCIFER’S LADY OF KINGDOMS) [IN THIS BOOK ABOVE] </w:t>
      </w:r>
    </w:p>
    <w:p w:rsidR="00265120" w:rsidRPr="009C279B" w:rsidRDefault="00265120" w:rsidP="00265120">
      <w:pPr>
        <w:spacing w:line="480" w:lineRule="auto"/>
        <w:jc w:val="both"/>
        <w:rPr>
          <w:sz w:val="24"/>
          <w:szCs w:val="24"/>
        </w:rPr>
      </w:pPr>
      <w:r w:rsidRPr="009C279B">
        <w:rPr>
          <w:sz w:val="24"/>
          <w:szCs w:val="24"/>
        </w:rPr>
        <w:t>The white skin color Lord Michael’s name means “</w:t>
      </w:r>
      <w:r w:rsidRPr="009C279B">
        <w:rPr>
          <w:b/>
          <w:sz w:val="24"/>
          <w:szCs w:val="24"/>
        </w:rPr>
        <w:t>Who is like Yah in Lordship</w:t>
      </w:r>
      <w:r w:rsidRPr="009C279B">
        <w:rPr>
          <w:sz w:val="24"/>
          <w:szCs w:val="24"/>
        </w:rPr>
        <w:t>.” The variations of the name is Mikhael, Mikael, Mike, Mikey, Mickey &amp; Mick. The female forms is Michelle, Michele, Michaela, Mechelle, Micheline &amp; Michaelle. The Lord Michael’s Kingdom lasts for a “</w:t>
      </w:r>
      <w:r w:rsidRPr="009C279B">
        <w:rPr>
          <w:b/>
          <w:sz w:val="24"/>
          <w:szCs w:val="24"/>
        </w:rPr>
        <w:t>Trillion Year Reign</w:t>
      </w:r>
      <w:r w:rsidRPr="009C279B">
        <w:rPr>
          <w:sz w:val="24"/>
          <w:szCs w:val="24"/>
        </w:rPr>
        <w:t>” with the Lord Stephen. The Lord James Christ (Anointed Supplanter in Lordship) of the Gospel will come back in the Spirit &amp; Power of the Lord Michael in Revelation 12:7-9; Jude 9 &amp; Daniel 10:13; 12:1. The Lord Michael died once in Luke 20:35-36, but will not die anymore when the Great Tribulation comes in Revelation 11:1-14; Matthew 17:1-13; Mark 9:1-13 &amp; Zechariah 4:1-14. The Lord Michael’s Great Accomplishment is overcoming the Dragon and His Angelical Forces in Heaven and casting them down to the Earth. In this King Rehoboam became the Lord Michael at the end time. This refers to Michael being named on the 1</w:t>
      </w:r>
      <w:r w:rsidRPr="009C279B">
        <w:rPr>
          <w:sz w:val="24"/>
          <w:szCs w:val="24"/>
          <w:vertAlign w:val="superscript"/>
        </w:rPr>
        <w:t>st</w:t>
      </w:r>
      <w:r w:rsidRPr="009C279B">
        <w:rPr>
          <w:sz w:val="24"/>
          <w:szCs w:val="24"/>
        </w:rPr>
        <w:t xml:space="preserve"> day to the 5</w:t>
      </w:r>
      <w:r w:rsidRPr="009C279B">
        <w:rPr>
          <w:sz w:val="24"/>
          <w:szCs w:val="24"/>
          <w:vertAlign w:val="superscript"/>
        </w:rPr>
        <w:t>th</w:t>
      </w:r>
      <w:r w:rsidRPr="009C279B">
        <w:rPr>
          <w:sz w:val="24"/>
          <w:szCs w:val="24"/>
        </w:rPr>
        <w:t xml:space="preserve"> day with the image likeness of the LORD, then Michael being named on the 6</w:t>
      </w:r>
      <w:r w:rsidRPr="009C279B">
        <w:rPr>
          <w:sz w:val="24"/>
          <w:szCs w:val="24"/>
          <w:vertAlign w:val="superscript"/>
        </w:rPr>
        <w:t>th</w:t>
      </w:r>
      <w:r w:rsidRPr="009C279B">
        <w:rPr>
          <w:sz w:val="24"/>
          <w:szCs w:val="24"/>
        </w:rPr>
        <w:t xml:space="preserve"> day as Man and on the 7</w:t>
      </w:r>
      <w:r w:rsidRPr="009C279B">
        <w:rPr>
          <w:sz w:val="24"/>
          <w:szCs w:val="24"/>
          <w:vertAlign w:val="superscript"/>
        </w:rPr>
        <w:t>th</w:t>
      </w:r>
      <w:r w:rsidRPr="009C279B">
        <w:rPr>
          <w:sz w:val="24"/>
          <w:szCs w:val="24"/>
        </w:rPr>
        <w:t xml:space="preserve"> day He fell because of being resisted 21 days once &amp; translated, then killed </w:t>
      </w:r>
      <w:r w:rsidRPr="009C279B">
        <w:rPr>
          <w:sz w:val="24"/>
          <w:szCs w:val="24"/>
        </w:rPr>
        <w:lastRenderedPageBreak/>
        <w:t>in Luke 20:35-36, by which all His family was eventually killed, then on the 8</w:t>
      </w:r>
      <w:r w:rsidRPr="009C279B">
        <w:rPr>
          <w:sz w:val="24"/>
          <w:szCs w:val="24"/>
          <w:vertAlign w:val="superscript"/>
        </w:rPr>
        <w:t>th</w:t>
      </w:r>
      <w:r w:rsidRPr="009C279B">
        <w:rPr>
          <w:sz w:val="24"/>
          <w:szCs w:val="24"/>
        </w:rPr>
        <w:t xml:space="preserve"> day He was renamed. This eternity only concerns Saturday as the Jewish Michael in Genesis to the Gentile Michael in Luke till it became the Christian Michael in Acts chapter 7.  </w:t>
      </w:r>
    </w:p>
    <w:p w:rsidR="00265120" w:rsidRPr="009C279B" w:rsidRDefault="00265120" w:rsidP="00265120">
      <w:pPr>
        <w:spacing w:line="480" w:lineRule="auto"/>
        <w:jc w:val="both"/>
        <w:rPr>
          <w:sz w:val="24"/>
          <w:szCs w:val="24"/>
        </w:rPr>
      </w:pPr>
      <w:r w:rsidRPr="009C279B">
        <w:rPr>
          <w:sz w:val="24"/>
          <w:szCs w:val="24"/>
        </w:rPr>
        <w:t xml:space="preserve">The Lord Michael‘s Birth in Creation. How were the Angels (Lords) created? We know it happened in Genesis 1:1-31. Some scriptures are in Psalms 148:1-5; John 1:1-3 &amp; Colossians 1:16. When were the Angels created by the Lord Yah? Some scriptures are in Job 38:4-7 &amp; Psalms 8:5; 148:1-5. </w:t>
      </w:r>
    </w:p>
    <w:p w:rsidR="00265120" w:rsidRPr="009C279B" w:rsidRDefault="00265120" w:rsidP="00265120">
      <w:pPr>
        <w:spacing w:line="480" w:lineRule="auto"/>
        <w:jc w:val="both"/>
        <w:rPr>
          <w:sz w:val="24"/>
          <w:szCs w:val="24"/>
        </w:rPr>
      </w:pPr>
      <w:r w:rsidRPr="009C279B">
        <w:rPr>
          <w:sz w:val="24"/>
          <w:szCs w:val="24"/>
        </w:rPr>
        <w:t>The Lord Michael’s Command of the Divine Office of the Bright &amp; Morning Star. The Lord Michael took this office from the Lord Lucifer when He fell from Lordship in Genesis 1:1. Some scriptures of Lucifer’s fall are in Genesis 2:9; 6:1-6; Proverbs 8:22-25 (RSV)---Qanah meaning [Eternal Sexual Eros Love Apostasy]; Isaiah 14:12-21; Ezekiel 28:15-19; Zechariah 5:1-11; Luke 10:18-20; Revelation 12:3-4, 7-9; 20:1-3, 7-10. If You have any questions on the Lord Lucifer prior to His fall, You must get My book called “</w:t>
      </w:r>
      <w:r w:rsidRPr="009C279B">
        <w:rPr>
          <w:b/>
          <w:sz w:val="24"/>
          <w:szCs w:val="24"/>
        </w:rPr>
        <w:t>The Garden of Eden that the Lord God Created</w:t>
      </w:r>
      <w:r w:rsidRPr="009C279B">
        <w:rPr>
          <w:sz w:val="24"/>
          <w:szCs w:val="24"/>
        </w:rPr>
        <w:t>.” The Lord Michael will reign until Revelation 22:16 where the Lord Jesus will take over. If You have any questions on the Angelical Hierarchy, You must get My book called “</w:t>
      </w:r>
      <w:r w:rsidRPr="009C279B">
        <w:rPr>
          <w:b/>
          <w:sz w:val="24"/>
          <w:szCs w:val="24"/>
        </w:rPr>
        <w:t>The Lord Yahweh &amp; the Whole Angelical Hierarchy in the Holy Bible</w:t>
      </w:r>
      <w:r w:rsidRPr="009C279B">
        <w:rPr>
          <w:sz w:val="24"/>
          <w:szCs w:val="24"/>
        </w:rPr>
        <w:t xml:space="preserve">.” The Morning Star or also called Day Star is the position of the Anointed Cherub who covers. It is the Highest Position held in the Angelical Hierarchy. The Morning Star would be the Intrinsic Worship Leader supervising the Heavenly praise to the Father Stephen in His throne. The Morning Star walks back and forth in the midst of the fiery stones and has the workmanship of His timbres and pipes in Heavenly Music. The Morning Star is full of wisdom and prefect in beauty in Ezekiel 28:12. The Morning Star is in the </w:t>
      </w:r>
      <w:r w:rsidRPr="009C279B">
        <w:rPr>
          <w:sz w:val="24"/>
          <w:szCs w:val="24"/>
        </w:rPr>
        <w:lastRenderedPageBreak/>
        <w:t xml:space="preserve">Holy Mountain of the Father Stephen and is established by the Father Stephen. The Morning Star is the sure seal of perfection and monitors the outcomes in the Garden of Eden concerning the entrance to the Tree of Life. The Morning Star is an Angelical Creation which is perfect in His ways. The Morning Star is called a Light Bearer protecting the Father Stephen’s glory and assuring His plans from the throne. The Morning Star is known as the Shining One in the light.  </w:t>
      </w:r>
    </w:p>
    <w:p w:rsidR="00265120" w:rsidRPr="009C279B" w:rsidRDefault="00265120" w:rsidP="00265120">
      <w:pPr>
        <w:spacing w:line="480" w:lineRule="auto"/>
        <w:jc w:val="both"/>
        <w:rPr>
          <w:sz w:val="24"/>
          <w:szCs w:val="24"/>
        </w:rPr>
      </w:pPr>
      <w:r w:rsidRPr="009C279B">
        <w:rPr>
          <w:sz w:val="24"/>
          <w:szCs w:val="24"/>
        </w:rPr>
        <w:t>The Lord Michael’s Angelical Hierarchy. In Michael’s Angelical Hierarchy the 1</w:t>
      </w:r>
      <w:r w:rsidRPr="009C279B">
        <w:rPr>
          <w:sz w:val="24"/>
          <w:szCs w:val="24"/>
          <w:vertAlign w:val="superscript"/>
        </w:rPr>
        <w:t>st</w:t>
      </w:r>
      <w:r w:rsidRPr="009C279B">
        <w:rPr>
          <w:sz w:val="24"/>
          <w:szCs w:val="24"/>
        </w:rPr>
        <w:t xml:space="preserve"> order is called the </w:t>
      </w:r>
      <w:r w:rsidRPr="009C279B">
        <w:rPr>
          <w:b/>
          <w:sz w:val="24"/>
          <w:szCs w:val="24"/>
        </w:rPr>
        <w:t>Chalkydir (Phoenixes)</w:t>
      </w:r>
      <w:r w:rsidRPr="009C279B">
        <w:rPr>
          <w:sz w:val="24"/>
          <w:szCs w:val="24"/>
        </w:rPr>
        <w:t xml:space="preserve"> in 2</w:t>
      </w:r>
      <w:r w:rsidRPr="009C279B">
        <w:rPr>
          <w:sz w:val="24"/>
          <w:szCs w:val="24"/>
          <w:vertAlign w:val="superscript"/>
        </w:rPr>
        <w:t>nd</w:t>
      </w:r>
      <w:r w:rsidRPr="009C279B">
        <w:rPr>
          <w:sz w:val="24"/>
          <w:szCs w:val="24"/>
        </w:rPr>
        <w:t xml:space="preserve"> Enoch p. 500. They are closest to Womankind. </w:t>
      </w:r>
      <w:r w:rsidRPr="009C279B">
        <w:rPr>
          <w:b/>
          <w:sz w:val="24"/>
          <w:szCs w:val="24"/>
        </w:rPr>
        <w:t>The Ministry of the Heavenly Soldiers (Dignitaries)</w:t>
      </w:r>
      <w:r w:rsidRPr="009C279B">
        <w:rPr>
          <w:sz w:val="24"/>
          <w:szCs w:val="24"/>
        </w:rPr>
        <w:t>: The 2</w:t>
      </w:r>
      <w:r w:rsidRPr="009C279B">
        <w:rPr>
          <w:sz w:val="24"/>
          <w:szCs w:val="24"/>
          <w:vertAlign w:val="superscript"/>
        </w:rPr>
        <w:t>nd</w:t>
      </w:r>
      <w:r w:rsidRPr="009C279B">
        <w:rPr>
          <w:sz w:val="24"/>
          <w:szCs w:val="24"/>
        </w:rPr>
        <w:t xml:space="preserve"> order is called </w:t>
      </w:r>
      <w:r w:rsidRPr="009C279B">
        <w:rPr>
          <w:b/>
          <w:sz w:val="24"/>
          <w:szCs w:val="24"/>
        </w:rPr>
        <w:t>Angels</w:t>
      </w:r>
      <w:r w:rsidRPr="009C279B">
        <w:rPr>
          <w:sz w:val="24"/>
          <w:szCs w:val="24"/>
        </w:rPr>
        <w:t>. They are the closest to Man. Some scriptures are in 1</w:t>
      </w:r>
      <w:r w:rsidRPr="009C279B">
        <w:rPr>
          <w:sz w:val="24"/>
          <w:szCs w:val="24"/>
          <w:vertAlign w:val="superscript"/>
        </w:rPr>
        <w:t>st</w:t>
      </w:r>
      <w:r w:rsidRPr="009C279B">
        <w:rPr>
          <w:sz w:val="24"/>
          <w:szCs w:val="24"/>
        </w:rPr>
        <w:t xml:space="preserve"> King 19:2; Genesis 28:12; Haggai 1:13; Malachi 2:7; 3:1; Job 1:6; 38:7; Psalms 89:5, 7; Daniel 4:13, 17, 23 &amp; 1</w:t>
      </w:r>
      <w:r w:rsidRPr="009C279B">
        <w:rPr>
          <w:sz w:val="24"/>
          <w:szCs w:val="24"/>
          <w:vertAlign w:val="superscript"/>
        </w:rPr>
        <w:t>st</w:t>
      </w:r>
      <w:r w:rsidRPr="009C279B">
        <w:rPr>
          <w:sz w:val="24"/>
          <w:szCs w:val="24"/>
        </w:rPr>
        <w:t xml:space="preserve"> Samuel 17:45. The 3</w:t>
      </w:r>
      <w:r w:rsidRPr="009C279B">
        <w:rPr>
          <w:sz w:val="24"/>
          <w:szCs w:val="24"/>
          <w:vertAlign w:val="superscript"/>
        </w:rPr>
        <w:t>rd</w:t>
      </w:r>
      <w:r w:rsidRPr="009C279B">
        <w:rPr>
          <w:sz w:val="24"/>
          <w:szCs w:val="24"/>
        </w:rPr>
        <w:t xml:space="preserve"> Order is called </w:t>
      </w:r>
      <w:r w:rsidRPr="009C279B">
        <w:rPr>
          <w:b/>
          <w:sz w:val="24"/>
          <w:szCs w:val="24"/>
        </w:rPr>
        <w:t>Archangels</w:t>
      </w:r>
      <w:r w:rsidRPr="009C279B">
        <w:rPr>
          <w:sz w:val="24"/>
          <w:szCs w:val="24"/>
        </w:rPr>
        <w:t xml:space="preserve"> and is the highest level on Earth. They rank first and are called Chiefs. Some scriptures are in 1</w:t>
      </w:r>
      <w:r w:rsidRPr="009C279B">
        <w:rPr>
          <w:sz w:val="24"/>
          <w:szCs w:val="24"/>
          <w:vertAlign w:val="superscript"/>
        </w:rPr>
        <w:t>st</w:t>
      </w:r>
      <w:r w:rsidRPr="009C279B">
        <w:rPr>
          <w:sz w:val="24"/>
          <w:szCs w:val="24"/>
        </w:rPr>
        <w:t xml:space="preserve"> Thessalonians 4:16; Jude 9; 2</w:t>
      </w:r>
      <w:r w:rsidRPr="009C279B">
        <w:rPr>
          <w:sz w:val="24"/>
          <w:szCs w:val="24"/>
          <w:vertAlign w:val="superscript"/>
        </w:rPr>
        <w:t>nd</w:t>
      </w:r>
      <w:r w:rsidRPr="009C279B">
        <w:rPr>
          <w:sz w:val="24"/>
          <w:szCs w:val="24"/>
        </w:rPr>
        <w:t xml:space="preserve"> Esdras 4:36; John 5:4 &amp; Revelation 12:7-9. The 4</w:t>
      </w:r>
      <w:r w:rsidRPr="009C279B">
        <w:rPr>
          <w:sz w:val="24"/>
          <w:szCs w:val="24"/>
          <w:vertAlign w:val="superscript"/>
        </w:rPr>
        <w:t>th</w:t>
      </w:r>
      <w:r w:rsidRPr="009C279B">
        <w:rPr>
          <w:sz w:val="24"/>
          <w:szCs w:val="24"/>
        </w:rPr>
        <w:t>/5</w:t>
      </w:r>
      <w:r w:rsidRPr="009C279B">
        <w:rPr>
          <w:sz w:val="24"/>
          <w:szCs w:val="24"/>
          <w:vertAlign w:val="superscript"/>
        </w:rPr>
        <w:t>th</w:t>
      </w:r>
      <w:r w:rsidRPr="009C279B">
        <w:rPr>
          <w:sz w:val="24"/>
          <w:szCs w:val="24"/>
        </w:rPr>
        <w:t xml:space="preserve"> orders are called </w:t>
      </w:r>
      <w:r w:rsidRPr="009C279B">
        <w:rPr>
          <w:b/>
          <w:sz w:val="24"/>
          <w:szCs w:val="24"/>
        </w:rPr>
        <w:t>Principalities</w:t>
      </w:r>
      <w:r w:rsidRPr="009C279B">
        <w:rPr>
          <w:sz w:val="24"/>
          <w:szCs w:val="24"/>
        </w:rPr>
        <w:t xml:space="preserve"> or </w:t>
      </w:r>
      <w:r w:rsidRPr="009C279B">
        <w:rPr>
          <w:b/>
          <w:sz w:val="24"/>
          <w:szCs w:val="24"/>
        </w:rPr>
        <w:t>Rulers (Princedoms)</w:t>
      </w:r>
      <w:r w:rsidRPr="009C279B">
        <w:rPr>
          <w:sz w:val="24"/>
          <w:szCs w:val="24"/>
        </w:rPr>
        <w:t>. They are over spiritual warfare of affairs in cities, there ministry breaks strongholds that are against the Father Stephen in 2</w:t>
      </w:r>
      <w:r w:rsidRPr="009C279B">
        <w:rPr>
          <w:sz w:val="24"/>
          <w:szCs w:val="24"/>
          <w:vertAlign w:val="superscript"/>
        </w:rPr>
        <w:t>nd</w:t>
      </w:r>
      <w:r w:rsidRPr="009C279B">
        <w:rPr>
          <w:sz w:val="24"/>
          <w:szCs w:val="24"/>
        </w:rPr>
        <w:t xml:space="preserve"> Corinthians 4:7-15; 10:3-5. </w:t>
      </w:r>
    </w:p>
    <w:p w:rsidR="00265120" w:rsidRPr="009C279B" w:rsidRDefault="00265120" w:rsidP="00265120">
      <w:pPr>
        <w:spacing w:line="480" w:lineRule="auto"/>
        <w:jc w:val="both"/>
        <w:rPr>
          <w:sz w:val="24"/>
          <w:szCs w:val="24"/>
        </w:rPr>
      </w:pPr>
      <w:r w:rsidRPr="009C279B">
        <w:rPr>
          <w:b/>
          <w:sz w:val="24"/>
          <w:szCs w:val="24"/>
        </w:rPr>
        <w:t>The Ministry of Heavenly Governors (Presidents)</w:t>
      </w:r>
      <w:r w:rsidRPr="009C279B">
        <w:rPr>
          <w:sz w:val="24"/>
          <w:szCs w:val="24"/>
        </w:rPr>
        <w:t>. The 6</w:t>
      </w:r>
      <w:r w:rsidRPr="009C279B">
        <w:rPr>
          <w:sz w:val="24"/>
          <w:szCs w:val="24"/>
          <w:vertAlign w:val="superscript"/>
        </w:rPr>
        <w:t>th</w:t>
      </w:r>
      <w:r w:rsidRPr="009C279B">
        <w:rPr>
          <w:sz w:val="24"/>
          <w:szCs w:val="24"/>
        </w:rPr>
        <w:t>/7</w:t>
      </w:r>
      <w:r w:rsidRPr="009C279B">
        <w:rPr>
          <w:sz w:val="24"/>
          <w:szCs w:val="24"/>
          <w:vertAlign w:val="superscript"/>
        </w:rPr>
        <w:t>th</w:t>
      </w:r>
      <w:r w:rsidRPr="009C279B">
        <w:rPr>
          <w:sz w:val="24"/>
          <w:szCs w:val="24"/>
        </w:rPr>
        <w:t xml:space="preserve"> orders are called </w:t>
      </w:r>
      <w:r w:rsidRPr="009C279B">
        <w:rPr>
          <w:b/>
          <w:sz w:val="24"/>
          <w:szCs w:val="24"/>
        </w:rPr>
        <w:t xml:space="preserve">Powers (Potentates) </w:t>
      </w:r>
      <w:r w:rsidRPr="009C279B">
        <w:rPr>
          <w:sz w:val="24"/>
          <w:szCs w:val="24"/>
        </w:rPr>
        <w:t xml:space="preserve">or </w:t>
      </w:r>
      <w:r w:rsidRPr="009C279B">
        <w:rPr>
          <w:b/>
          <w:sz w:val="24"/>
          <w:szCs w:val="24"/>
        </w:rPr>
        <w:t>Authorities</w:t>
      </w:r>
      <w:r w:rsidRPr="009C279B">
        <w:rPr>
          <w:sz w:val="24"/>
          <w:szCs w:val="24"/>
        </w:rPr>
        <w:t>. They fight spiritual warfare over cities, but are at a higher level of glory. Some scriptures are in Ephesians 1:21; 3:10; 6:12; Colossians 1:16; 2:15; Romans 8:38-39; 1</w:t>
      </w:r>
      <w:r w:rsidRPr="009C279B">
        <w:rPr>
          <w:sz w:val="24"/>
          <w:szCs w:val="24"/>
          <w:vertAlign w:val="superscript"/>
        </w:rPr>
        <w:t>st</w:t>
      </w:r>
      <w:r w:rsidRPr="009C279B">
        <w:rPr>
          <w:sz w:val="24"/>
          <w:szCs w:val="24"/>
        </w:rPr>
        <w:t xml:space="preserve"> Corinthians 15:24; 1</w:t>
      </w:r>
      <w:r w:rsidRPr="009C279B">
        <w:rPr>
          <w:sz w:val="24"/>
          <w:szCs w:val="24"/>
          <w:vertAlign w:val="superscript"/>
        </w:rPr>
        <w:t>st</w:t>
      </w:r>
      <w:r w:rsidRPr="009C279B">
        <w:rPr>
          <w:sz w:val="24"/>
          <w:szCs w:val="24"/>
        </w:rPr>
        <w:t xml:space="preserve"> Peter 3:22 &amp; 2</w:t>
      </w:r>
      <w:r w:rsidRPr="009C279B">
        <w:rPr>
          <w:sz w:val="24"/>
          <w:szCs w:val="24"/>
          <w:vertAlign w:val="superscript"/>
        </w:rPr>
        <w:t>nd</w:t>
      </w:r>
      <w:r w:rsidRPr="009C279B">
        <w:rPr>
          <w:sz w:val="24"/>
          <w:szCs w:val="24"/>
        </w:rPr>
        <w:t xml:space="preserve"> Thessalonians 1:7. The 8</w:t>
      </w:r>
      <w:r w:rsidRPr="009C279B">
        <w:rPr>
          <w:sz w:val="24"/>
          <w:szCs w:val="24"/>
          <w:vertAlign w:val="superscript"/>
        </w:rPr>
        <w:t>th</w:t>
      </w:r>
      <w:r w:rsidRPr="009C279B">
        <w:rPr>
          <w:sz w:val="24"/>
          <w:szCs w:val="24"/>
        </w:rPr>
        <w:t>/9</w:t>
      </w:r>
      <w:r w:rsidRPr="009C279B">
        <w:rPr>
          <w:sz w:val="24"/>
          <w:szCs w:val="24"/>
          <w:vertAlign w:val="superscript"/>
        </w:rPr>
        <w:t>th</w:t>
      </w:r>
      <w:r w:rsidRPr="009C279B">
        <w:rPr>
          <w:sz w:val="24"/>
          <w:szCs w:val="24"/>
        </w:rPr>
        <w:t xml:space="preserve"> orders are called </w:t>
      </w:r>
      <w:r w:rsidRPr="009C279B">
        <w:rPr>
          <w:b/>
          <w:sz w:val="24"/>
          <w:szCs w:val="24"/>
        </w:rPr>
        <w:t xml:space="preserve">Virtues </w:t>
      </w:r>
      <w:r w:rsidRPr="009C279B">
        <w:rPr>
          <w:sz w:val="24"/>
          <w:szCs w:val="24"/>
        </w:rPr>
        <w:t xml:space="preserve">or </w:t>
      </w:r>
      <w:r w:rsidRPr="009C279B">
        <w:rPr>
          <w:b/>
          <w:sz w:val="24"/>
          <w:szCs w:val="24"/>
        </w:rPr>
        <w:t>Strongholds</w:t>
      </w:r>
      <w:r w:rsidRPr="009C279B">
        <w:rPr>
          <w:sz w:val="24"/>
          <w:szCs w:val="24"/>
        </w:rPr>
        <w:t xml:space="preserve">. They attend to the affairs of spiritual wisdom, prayers &amp; the revelation of the knowledge of the Father Stephen &amp; the protection of the Saints (Lords) in Ephesians </w:t>
      </w:r>
      <w:r w:rsidRPr="009C279B">
        <w:rPr>
          <w:sz w:val="24"/>
          <w:szCs w:val="24"/>
        </w:rPr>
        <w:lastRenderedPageBreak/>
        <w:t>1:17-18. They are over the invisible hierarchy of evil powers who manipulate &amp; deceive Human Behavior &amp; authority over spiritual warfare against strategic satanic powers in Ephesians 6:10-20 &amp; Revelation 12:7-9. The 10</w:t>
      </w:r>
      <w:r w:rsidRPr="009C279B">
        <w:rPr>
          <w:sz w:val="24"/>
          <w:szCs w:val="24"/>
          <w:vertAlign w:val="superscript"/>
        </w:rPr>
        <w:t>th</w:t>
      </w:r>
      <w:r w:rsidRPr="009C279B">
        <w:rPr>
          <w:sz w:val="24"/>
          <w:szCs w:val="24"/>
        </w:rPr>
        <w:t>-12</w:t>
      </w:r>
      <w:r w:rsidRPr="009C279B">
        <w:rPr>
          <w:sz w:val="24"/>
          <w:szCs w:val="24"/>
          <w:vertAlign w:val="superscript"/>
        </w:rPr>
        <w:t>th</w:t>
      </w:r>
      <w:r w:rsidRPr="009C279B">
        <w:rPr>
          <w:sz w:val="24"/>
          <w:szCs w:val="24"/>
        </w:rPr>
        <w:t xml:space="preserve"> orders are called </w:t>
      </w:r>
      <w:r w:rsidRPr="009C279B">
        <w:rPr>
          <w:b/>
          <w:sz w:val="24"/>
          <w:szCs w:val="24"/>
        </w:rPr>
        <w:t>Dominions (Dominations)</w:t>
      </w:r>
      <w:r w:rsidRPr="009C279B">
        <w:rPr>
          <w:sz w:val="24"/>
          <w:szCs w:val="24"/>
        </w:rPr>
        <w:t xml:space="preserve"> or </w:t>
      </w:r>
      <w:r w:rsidRPr="009C279B">
        <w:rPr>
          <w:b/>
          <w:sz w:val="24"/>
          <w:szCs w:val="24"/>
        </w:rPr>
        <w:t xml:space="preserve">Hashmallims </w:t>
      </w:r>
      <w:r w:rsidRPr="009C279B">
        <w:rPr>
          <w:sz w:val="24"/>
          <w:szCs w:val="24"/>
        </w:rPr>
        <w:t xml:space="preserve">or </w:t>
      </w:r>
      <w:r w:rsidRPr="009C279B">
        <w:rPr>
          <w:b/>
          <w:sz w:val="24"/>
          <w:szCs w:val="24"/>
        </w:rPr>
        <w:t>Lordships</w:t>
      </w:r>
      <w:r w:rsidRPr="009C279B">
        <w:rPr>
          <w:sz w:val="24"/>
          <w:szCs w:val="24"/>
        </w:rPr>
        <w:t>. These are they whose spiritual understanding to the Saints (Lords) has authority over negative cosmic powers who resisted the Father Stephen &amp; are made subject to His Creations who fell from there 1</w:t>
      </w:r>
      <w:r w:rsidRPr="009C279B">
        <w:rPr>
          <w:sz w:val="24"/>
          <w:szCs w:val="24"/>
          <w:vertAlign w:val="superscript"/>
        </w:rPr>
        <w:t>st</w:t>
      </w:r>
      <w:r w:rsidRPr="009C279B">
        <w:rPr>
          <w:sz w:val="24"/>
          <w:szCs w:val="24"/>
        </w:rPr>
        <w:t xml:space="preserve"> estate or abode. Two scriptures are in Ephesians 1:21 &amp; Colossians 1:16. </w:t>
      </w:r>
    </w:p>
    <w:p w:rsidR="00265120" w:rsidRPr="009C279B" w:rsidRDefault="00265120" w:rsidP="00265120">
      <w:pPr>
        <w:spacing w:line="480" w:lineRule="auto"/>
        <w:jc w:val="both"/>
        <w:rPr>
          <w:sz w:val="24"/>
          <w:szCs w:val="24"/>
        </w:rPr>
      </w:pPr>
      <w:r w:rsidRPr="009C279B">
        <w:rPr>
          <w:b/>
          <w:sz w:val="24"/>
          <w:szCs w:val="24"/>
        </w:rPr>
        <w:t>The Ministry of Heavenly Guardians (Protectors)</w:t>
      </w:r>
      <w:r w:rsidRPr="009C279B">
        <w:rPr>
          <w:sz w:val="24"/>
          <w:szCs w:val="24"/>
        </w:rPr>
        <w:t>. The 13</w:t>
      </w:r>
      <w:r w:rsidRPr="009C279B">
        <w:rPr>
          <w:sz w:val="24"/>
          <w:szCs w:val="24"/>
          <w:vertAlign w:val="superscript"/>
        </w:rPr>
        <w:t>th</w:t>
      </w:r>
      <w:r w:rsidRPr="009C279B">
        <w:rPr>
          <w:sz w:val="24"/>
          <w:szCs w:val="24"/>
        </w:rPr>
        <w:t>-18</w:t>
      </w:r>
      <w:r w:rsidRPr="009C279B">
        <w:rPr>
          <w:sz w:val="24"/>
          <w:szCs w:val="24"/>
          <w:vertAlign w:val="superscript"/>
        </w:rPr>
        <w:t>th</w:t>
      </w:r>
      <w:r w:rsidRPr="009C279B">
        <w:rPr>
          <w:sz w:val="24"/>
          <w:szCs w:val="24"/>
        </w:rPr>
        <w:t xml:space="preserve"> orders are called </w:t>
      </w:r>
      <w:r w:rsidRPr="009C279B">
        <w:rPr>
          <w:b/>
          <w:sz w:val="24"/>
          <w:szCs w:val="24"/>
        </w:rPr>
        <w:t>Thrones (Elders)</w:t>
      </w:r>
      <w:r w:rsidRPr="009C279B">
        <w:rPr>
          <w:sz w:val="24"/>
          <w:szCs w:val="24"/>
        </w:rPr>
        <w:t xml:space="preserve">, </w:t>
      </w:r>
      <w:r w:rsidRPr="009C279B">
        <w:rPr>
          <w:b/>
          <w:sz w:val="24"/>
          <w:szCs w:val="24"/>
        </w:rPr>
        <w:t>Wheels (Rims)</w:t>
      </w:r>
      <w:r w:rsidRPr="009C279B">
        <w:rPr>
          <w:sz w:val="24"/>
          <w:szCs w:val="24"/>
        </w:rPr>
        <w:t xml:space="preserve">, </w:t>
      </w:r>
      <w:r w:rsidRPr="009C279B">
        <w:rPr>
          <w:b/>
          <w:sz w:val="24"/>
          <w:szCs w:val="24"/>
        </w:rPr>
        <w:t>Orphanims</w:t>
      </w:r>
      <w:r w:rsidRPr="009C279B">
        <w:rPr>
          <w:sz w:val="24"/>
          <w:szCs w:val="24"/>
        </w:rPr>
        <w:t xml:space="preserve">, </w:t>
      </w:r>
      <w:r w:rsidRPr="009C279B">
        <w:rPr>
          <w:b/>
          <w:sz w:val="24"/>
          <w:szCs w:val="24"/>
        </w:rPr>
        <w:t>Ophde’s</w:t>
      </w:r>
      <w:r w:rsidRPr="009C279B">
        <w:rPr>
          <w:sz w:val="24"/>
          <w:szCs w:val="24"/>
        </w:rPr>
        <w:t xml:space="preserve">, </w:t>
      </w:r>
      <w:r w:rsidRPr="009C279B">
        <w:rPr>
          <w:b/>
          <w:sz w:val="24"/>
          <w:szCs w:val="24"/>
        </w:rPr>
        <w:t>Ofanim’s</w:t>
      </w:r>
      <w:r w:rsidRPr="009C279B">
        <w:rPr>
          <w:sz w:val="24"/>
          <w:szCs w:val="24"/>
        </w:rPr>
        <w:t xml:space="preserve"> or </w:t>
      </w:r>
      <w:r w:rsidRPr="009C279B">
        <w:rPr>
          <w:b/>
          <w:sz w:val="24"/>
          <w:szCs w:val="24"/>
        </w:rPr>
        <w:t>Gagallims (Many Eyed Ones)</w:t>
      </w:r>
      <w:r w:rsidRPr="009C279B">
        <w:rPr>
          <w:sz w:val="24"/>
          <w:szCs w:val="24"/>
        </w:rPr>
        <w:t>. They protect the Father Stephen’s temples and control the directions of Man. They give thanks to the Father Stephen by His great reigning power &amp; reward the Saints (Lords) &amp; Servants (Lords) of their good deeds. Some scriptures are in Colossians 1:16; Revelation 11:16; Ezekiel 10:17 &amp; Daniel 7:9. The 19</w:t>
      </w:r>
      <w:r w:rsidRPr="009C279B">
        <w:rPr>
          <w:sz w:val="24"/>
          <w:szCs w:val="24"/>
          <w:vertAlign w:val="superscript"/>
        </w:rPr>
        <w:t>th</w:t>
      </w:r>
      <w:r w:rsidRPr="009C279B">
        <w:rPr>
          <w:sz w:val="24"/>
          <w:szCs w:val="24"/>
        </w:rPr>
        <w:t>/20</w:t>
      </w:r>
      <w:r w:rsidRPr="009C279B">
        <w:rPr>
          <w:sz w:val="24"/>
          <w:szCs w:val="24"/>
          <w:vertAlign w:val="superscript"/>
        </w:rPr>
        <w:t>th</w:t>
      </w:r>
      <w:r w:rsidRPr="009C279B">
        <w:rPr>
          <w:sz w:val="24"/>
          <w:szCs w:val="24"/>
        </w:rPr>
        <w:t xml:space="preserve"> orders are called </w:t>
      </w:r>
      <w:r w:rsidRPr="009C279B">
        <w:rPr>
          <w:b/>
          <w:sz w:val="24"/>
          <w:szCs w:val="24"/>
        </w:rPr>
        <w:t>Burning Ones</w:t>
      </w:r>
      <w:r w:rsidRPr="009C279B">
        <w:rPr>
          <w:sz w:val="24"/>
          <w:szCs w:val="24"/>
        </w:rPr>
        <w:t xml:space="preserve"> or </w:t>
      </w:r>
      <w:r w:rsidRPr="009C279B">
        <w:rPr>
          <w:b/>
          <w:sz w:val="24"/>
          <w:szCs w:val="24"/>
        </w:rPr>
        <w:t>Seraphim’s</w:t>
      </w:r>
      <w:r w:rsidRPr="009C279B">
        <w:rPr>
          <w:sz w:val="24"/>
          <w:szCs w:val="24"/>
        </w:rPr>
        <w:t>. They supervise &amp; know the unclean lips of the people &amp; their glory goes throughout all the Earth. They minister in the sky above the Father Stephen’s throne giving constant praises &amp; worship to the Father Stephen in John 4:23-24. Some scriptures are in Isaiah 6:1-7; 14:29; 30:6; Revelation 4:8; Numbers 21:6; Genesis 3:24; Hebrews 1:14 &amp; Deuteronomy 8:15. The 21</w:t>
      </w:r>
      <w:r w:rsidRPr="009C279B">
        <w:rPr>
          <w:sz w:val="24"/>
          <w:szCs w:val="24"/>
          <w:vertAlign w:val="superscript"/>
        </w:rPr>
        <w:t>st</w:t>
      </w:r>
      <w:r w:rsidRPr="009C279B">
        <w:rPr>
          <w:sz w:val="24"/>
          <w:szCs w:val="24"/>
        </w:rPr>
        <w:t>/22</w:t>
      </w:r>
      <w:r w:rsidRPr="009C279B">
        <w:rPr>
          <w:sz w:val="24"/>
          <w:szCs w:val="24"/>
          <w:vertAlign w:val="superscript"/>
        </w:rPr>
        <w:t>nd</w:t>
      </w:r>
      <w:r w:rsidRPr="009C279B">
        <w:rPr>
          <w:sz w:val="24"/>
          <w:szCs w:val="24"/>
        </w:rPr>
        <w:t xml:space="preserve"> orders are called Chayot’s or Living Creatures. These are they who minister in the Father Stephen’s throne. They protect &amp; serve the Father Stephen constantly doing His prerogatives. They minister with the Lamb which instructs them on their missions to carry out orders on Earth. Some scriptures are in Genesis 3:24; Ezekiel chapters 1, 10 &amp; Revelation chapters 4-6. </w:t>
      </w:r>
    </w:p>
    <w:p w:rsidR="00265120" w:rsidRPr="009C279B" w:rsidRDefault="00265120" w:rsidP="00265120">
      <w:pPr>
        <w:spacing w:line="480" w:lineRule="auto"/>
        <w:jc w:val="both"/>
        <w:rPr>
          <w:sz w:val="24"/>
          <w:szCs w:val="24"/>
        </w:rPr>
      </w:pPr>
      <w:r w:rsidRPr="009C279B">
        <w:rPr>
          <w:b/>
          <w:sz w:val="24"/>
          <w:szCs w:val="24"/>
        </w:rPr>
        <w:lastRenderedPageBreak/>
        <w:t>The Ministry of the Heavenly Crown</w:t>
      </w:r>
      <w:r w:rsidRPr="009C279B">
        <w:rPr>
          <w:sz w:val="24"/>
          <w:szCs w:val="24"/>
        </w:rPr>
        <w:t>. The 23</w:t>
      </w:r>
      <w:r w:rsidRPr="009C279B">
        <w:rPr>
          <w:sz w:val="24"/>
          <w:szCs w:val="24"/>
          <w:vertAlign w:val="superscript"/>
        </w:rPr>
        <w:t>rd</w:t>
      </w:r>
      <w:r w:rsidRPr="009C279B">
        <w:rPr>
          <w:sz w:val="24"/>
          <w:szCs w:val="24"/>
        </w:rPr>
        <w:t>/24</w:t>
      </w:r>
      <w:r w:rsidRPr="009C279B">
        <w:rPr>
          <w:sz w:val="24"/>
          <w:szCs w:val="24"/>
          <w:vertAlign w:val="superscript"/>
        </w:rPr>
        <w:t>th</w:t>
      </w:r>
      <w:r w:rsidRPr="009C279B">
        <w:rPr>
          <w:sz w:val="24"/>
          <w:szCs w:val="24"/>
        </w:rPr>
        <w:t xml:space="preserve"> orders are called Chubby Ones or Cherubim’s. They see the Father Stephen face to face doing His divine will &amp; purposes without question. They guard the Mercy Seat &amp; the door to Eden &amp; where the Tree of life is by which whoever eats from it will live forever in Genesis 3:24. They guard the Ark of the Covenant &amp; the Father Stephen’s Highest Throne.  They control the rebellion, idolatry, porn short for a Greek word called </w:t>
      </w:r>
      <w:r w:rsidRPr="009C279B">
        <w:rPr>
          <w:b/>
          <w:i/>
          <w:sz w:val="24"/>
          <w:szCs w:val="24"/>
        </w:rPr>
        <w:t>porniea</w:t>
      </w:r>
      <w:r w:rsidRPr="009C279B">
        <w:rPr>
          <w:sz w:val="24"/>
          <w:szCs w:val="24"/>
        </w:rPr>
        <w:t xml:space="preserve"> in the temple &amp; the Wicked killed in Ezekiel chapters 2-9.  </w:t>
      </w:r>
    </w:p>
    <w:p w:rsidR="00265120" w:rsidRPr="009C279B" w:rsidRDefault="00265120" w:rsidP="00265120">
      <w:pPr>
        <w:spacing w:line="480" w:lineRule="auto"/>
        <w:jc w:val="center"/>
        <w:rPr>
          <w:b/>
          <w:sz w:val="24"/>
          <w:szCs w:val="24"/>
        </w:rPr>
      </w:pPr>
      <w:r w:rsidRPr="009C279B">
        <w:rPr>
          <w:b/>
          <w:sz w:val="24"/>
          <w:szCs w:val="24"/>
        </w:rPr>
        <w:t>The Lord Michael’s Relationships</w:t>
      </w:r>
    </w:p>
    <w:p w:rsidR="00265120" w:rsidRPr="009C279B" w:rsidRDefault="00265120" w:rsidP="00265120">
      <w:pPr>
        <w:spacing w:line="480" w:lineRule="auto"/>
        <w:jc w:val="both"/>
        <w:rPr>
          <w:sz w:val="24"/>
          <w:szCs w:val="24"/>
        </w:rPr>
      </w:pPr>
      <w:r w:rsidRPr="009C279B">
        <w:rPr>
          <w:sz w:val="24"/>
          <w:szCs w:val="24"/>
        </w:rPr>
        <w:t>The Lord Michael’s Relationship with His other Cherub Dragons. This relationship was flawless and the Lord Michael would get commands from the Father Stephen and then the Lord Michael would issue these commands to His Best Cherubs that were fully qualified for the task at hand. In Zechariah 5:5-11 says about two Female Cherubs throwing “</w:t>
      </w:r>
      <w:r w:rsidRPr="009C279B">
        <w:rPr>
          <w:b/>
          <w:sz w:val="24"/>
          <w:szCs w:val="24"/>
        </w:rPr>
        <w:t>Wickedness</w:t>
      </w:r>
      <w:r w:rsidRPr="009C279B">
        <w:rPr>
          <w:sz w:val="24"/>
          <w:szCs w:val="24"/>
        </w:rPr>
        <w:t xml:space="preserve">” into the basket to bring it to Shinar. The Lord Michael was never authorized to have sexual relationships with other Female Cherubs since in Luke 20:35-36 &amp; Matthew 22:30.  </w:t>
      </w:r>
    </w:p>
    <w:p w:rsidR="00265120" w:rsidRPr="009C279B" w:rsidRDefault="00265120" w:rsidP="00265120">
      <w:pPr>
        <w:spacing w:line="480" w:lineRule="auto"/>
        <w:jc w:val="both"/>
        <w:rPr>
          <w:sz w:val="24"/>
          <w:szCs w:val="24"/>
        </w:rPr>
      </w:pPr>
      <w:r w:rsidRPr="009C279B">
        <w:rPr>
          <w:sz w:val="24"/>
          <w:szCs w:val="24"/>
        </w:rPr>
        <w:t>The Lord Michael’s Relationship with Humanity. First, Humans are lower than Angels (Lords) because Angels (Lords) are greater in might and power in 2</w:t>
      </w:r>
      <w:r w:rsidRPr="009C279B">
        <w:rPr>
          <w:sz w:val="24"/>
          <w:szCs w:val="24"/>
          <w:vertAlign w:val="superscript"/>
        </w:rPr>
        <w:t>nd</w:t>
      </w:r>
      <w:r w:rsidRPr="009C279B">
        <w:rPr>
          <w:sz w:val="24"/>
          <w:szCs w:val="24"/>
        </w:rPr>
        <w:t xml:space="preserve"> Peter 2:11. The Lord Michael protects the Father Stephen’s people by the Father Stephen’s command. This keeps the Relationship with Humanity very good. But if humanity disobeys the Father Stephen’s command there will be penalties. The Lord Michael and His Angel (Lords) are visible or invisible to Humans in Colossians 1:16. The Lord Michael and His Angel (Lords) are Immaterial Spirits or Material Spirits in Acts 6:5, 15; Hebrews 1:14; Daniel 10:20; John 1:1-3 &amp; 2</w:t>
      </w:r>
      <w:r w:rsidRPr="009C279B">
        <w:rPr>
          <w:sz w:val="24"/>
          <w:szCs w:val="24"/>
          <w:vertAlign w:val="superscript"/>
        </w:rPr>
        <w:t>nd</w:t>
      </w:r>
      <w:r w:rsidRPr="009C279B">
        <w:rPr>
          <w:sz w:val="24"/>
          <w:szCs w:val="24"/>
        </w:rPr>
        <w:t xml:space="preserve"> Corinthians 4:18. Angel (Lords) never die, except once in Luke 20:36. Angel (Lords) do not procreate or have </w:t>
      </w:r>
      <w:r w:rsidRPr="009C279B">
        <w:rPr>
          <w:sz w:val="24"/>
          <w:szCs w:val="24"/>
        </w:rPr>
        <w:lastRenderedPageBreak/>
        <w:t>sexual relations in Matthew 22:30 &amp; Luke 20:36. What does Angel (Lords) have in common with Humanity? They are creation in Genesis 1:26, they have identities in Genesis 1:27, they are Persons in 1</w:t>
      </w:r>
      <w:r w:rsidRPr="009C279B">
        <w:rPr>
          <w:sz w:val="24"/>
          <w:szCs w:val="24"/>
          <w:vertAlign w:val="superscript"/>
        </w:rPr>
        <w:t>st</w:t>
      </w:r>
      <w:r w:rsidRPr="009C279B">
        <w:rPr>
          <w:sz w:val="24"/>
          <w:szCs w:val="24"/>
        </w:rPr>
        <w:t xml:space="preserve"> Peter 1:12 and they always exist in Revelation 22:5 &amp; Matthew 25:41.</w:t>
      </w:r>
    </w:p>
    <w:p w:rsidR="00265120" w:rsidRPr="009C279B" w:rsidRDefault="00265120" w:rsidP="00265120">
      <w:pPr>
        <w:spacing w:line="480" w:lineRule="auto"/>
        <w:jc w:val="both"/>
        <w:rPr>
          <w:sz w:val="24"/>
          <w:szCs w:val="24"/>
        </w:rPr>
      </w:pPr>
      <w:r w:rsidRPr="009C279B">
        <w:rPr>
          <w:sz w:val="24"/>
          <w:szCs w:val="24"/>
        </w:rPr>
        <w:t xml:space="preserve">The Lord Michael’s Relationship with the Father Stephen. The Lord Michael’s relationship with the Father Stephen was very good. In Hebrews 1:5 says “For to which of the Angels (Lords) did He ever say: You are My Son (Michael), today I have begotten You And again: I will be to Him a Father (Stephen) and He shall be to Me a Son (Michael)?” In Jude 9 when the Lord Michael contended with the Lord Lucifer about the body of the Lord Moses, He said the Lord Stephen rebuke You Lord Lucifer. This is because the Lord Michael trusted in the Father Stephen and did nothing without His divine intervention. This kept the relationship flawless. The Lord Michael with His Angel (Lords) reverence, respect, revere and highly esteem the Father Stephen in Psalms 89:5-7; Matthew 22:30; 25:41. </w:t>
      </w:r>
    </w:p>
    <w:p w:rsidR="00265120" w:rsidRPr="009C279B" w:rsidRDefault="00265120" w:rsidP="00265120">
      <w:pPr>
        <w:spacing w:line="480" w:lineRule="auto"/>
        <w:jc w:val="both"/>
        <w:rPr>
          <w:sz w:val="24"/>
          <w:szCs w:val="24"/>
        </w:rPr>
      </w:pPr>
      <w:r w:rsidRPr="009C279B">
        <w:rPr>
          <w:sz w:val="24"/>
          <w:szCs w:val="24"/>
        </w:rPr>
        <w:t>The Lord Michael a Good Example for Us Today. In the Lord Michael We find that trusting in the Father Stephen is the best remedy in any situation. The Lord Michael teaches Us humbleness will lead to greatness in the Father Stephen. The Lord Michael shows Us that being disobedient will come with penalties from the Father Stephen in Jude 9.</w:t>
      </w:r>
    </w:p>
    <w:p w:rsidR="00265120" w:rsidRPr="009C279B" w:rsidRDefault="00265120" w:rsidP="00265120">
      <w:pPr>
        <w:spacing w:line="480" w:lineRule="auto"/>
        <w:jc w:val="center"/>
        <w:rPr>
          <w:b/>
          <w:sz w:val="24"/>
          <w:szCs w:val="24"/>
        </w:rPr>
      </w:pPr>
      <w:r w:rsidRPr="009C279B">
        <w:rPr>
          <w:b/>
          <w:sz w:val="24"/>
          <w:szCs w:val="24"/>
        </w:rPr>
        <w:t>THE LORD REHOBOAM (THE LADY ABIHAIL THE LADY OF KINGDOMS) WITH THE RANK OF COLONEL OR HIGHER FOR 40 YEARS</w:t>
      </w:r>
    </w:p>
    <w:p w:rsidR="00265120" w:rsidRPr="009C279B" w:rsidRDefault="00265120" w:rsidP="00265120">
      <w:pPr>
        <w:spacing w:line="480" w:lineRule="auto"/>
        <w:jc w:val="both"/>
        <w:rPr>
          <w:sz w:val="24"/>
          <w:szCs w:val="24"/>
        </w:rPr>
      </w:pPr>
      <w:r w:rsidRPr="009C279B">
        <w:rPr>
          <w:sz w:val="24"/>
          <w:szCs w:val="24"/>
        </w:rPr>
        <w:t>The white skin color King Rehoboam’s name means “</w:t>
      </w:r>
      <w:r w:rsidRPr="009C279B">
        <w:rPr>
          <w:b/>
          <w:sz w:val="24"/>
          <w:szCs w:val="24"/>
        </w:rPr>
        <w:t>The Crowned He enlarges the People</w:t>
      </w:r>
      <w:r w:rsidRPr="009C279B">
        <w:rPr>
          <w:sz w:val="24"/>
          <w:szCs w:val="24"/>
        </w:rPr>
        <w:t xml:space="preserve">.” The variations of the name is Rehav’am, Rehab‘am &amp; Roboam. The Lord James Christ of the Gospel is raised by King Rehoboam. King Rehoboam’s Reign is from 931BC-913BC. King </w:t>
      </w:r>
      <w:r w:rsidRPr="009C279B">
        <w:rPr>
          <w:sz w:val="24"/>
          <w:szCs w:val="24"/>
        </w:rPr>
        <w:lastRenderedPageBreak/>
        <w:t>Rehoboam’s Kingdom lasts for 17 years in 1</w:t>
      </w:r>
      <w:r w:rsidRPr="009C279B">
        <w:rPr>
          <w:sz w:val="24"/>
          <w:szCs w:val="24"/>
          <w:vertAlign w:val="superscript"/>
        </w:rPr>
        <w:t>st</w:t>
      </w:r>
      <w:r w:rsidRPr="009C279B">
        <w:rPr>
          <w:sz w:val="24"/>
          <w:szCs w:val="24"/>
        </w:rPr>
        <w:t xml:space="preserve"> Kings chapter 12; 14:21-31 &amp; 2</w:t>
      </w:r>
      <w:r w:rsidRPr="009C279B">
        <w:rPr>
          <w:sz w:val="24"/>
          <w:szCs w:val="24"/>
          <w:vertAlign w:val="superscript"/>
        </w:rPr>
        <w:t>nd</w:t>
      </w:r>
      <w:r w:rsidRPr="009C279B">
        <w:rPr>
          <w:sz w:val="24"/>
          <w:szCs w:val="24"/>
        </w:rPr>
        <w:t xml:space="preserve"> Chronicles chapters 10-12. King Rehoboam was 41 years of age when He ascended to the throne. King Rehoboam’s greatest accomplishment is His 18 Wives and 60 Concubines. This refers to Rehoboam being named on the 1</w:t>
      </w:r>
      <w:r w:rsidRPr="009C279B">
        <w:rPr>
          <w:sz w:val="24"/>
          <w:szCs w:val="24"/>
          <w:vertAlign w:val="superscript"/>
        </w:rPr>
        <w:t>st</w:t>
      </w:r>
      <w:r w:rsidRPr="009C279B">
        <w:rPr>
          <w:sz w:val="24"/>
          <w:szCs w:val="24"/>
        </w:rPr>
        <w:t xml:space="preserve"> day to the 5</w:t>
      </w:r>
      <w:r w:rsidRPr="009C279B">
        <w:rPr>
          <w:sz w:val="24"/>
          <w:szCs w:val="24"/>
          <w:vertAlign w:val="superscript"/>
        </w:rPr>
        <w:t>th</w:t>
      </w:r>
      <w:r w:rsidRPr="009C279B">
        <w:rPr>
          <w:sz w:val="24"/>
          <w:szCs w:val="24"/>
        </w:rPr>
        <w:t xml:space="preserve"> day with the image likeness of the LORD, then Rehoboam being named on the 6</w:t>
      </w:r>
      <w:r w:rsidRPr="009C279B">
        <w:rPr>
          <w:sz w:val="24"/>
          <w:szCs w:val="24"/>
          <w:vertAlign w:val="superscript"/>
        </w:rPr>
        <w:t>th</w:t>
      </w:r>
      <w:r w:rsidRPr="009C279B">
        <w:rPr>
          <w:sz w:val="24"/>
          <w:szCs w:val="24"/>
        </w:rPr>
        <w:t xml:space="preserve"> day as Man and on the 7</w:t>
      </w:r>
      <w:r w:rsidRPr="009C279B">
        <w:rPr>
          <w:sz w:val="24"/>
          <w:szCs w:val="24"/>
          <w:vertAlign w:val="superscript"/>
        </w:rPr>
        <w:t>th</w:t>
      </w:r>
      <w:r w:rsidRPr="009C279B">
        <w:rPr>
          <w:sz w:val="24"/>
          <w:szCs w:val="24"/>
        </w:rPr>
        <w:t xml:space="preserve"> day He fell because of the sexuality with His wives concerning once, by which all His family was eventually killed, then on the 8</w:t>
      </w:r>
      <w:r w:rsidRPr="009C279B">
        <w:rPr>
          <w:sz w:val="24"/>
          <w:szCs w:val="24"/>
          <w:vertAlign w:val="superscript"/>
        </w:rPr>
        <w:t>th</w:t>
      </w:r>
      <w:r w:rsidRPr="009C279B">
        <w:rPr>
          <w:sz w:val="24"/>
          <w:szCs w:val="24"/>
        </w:rPr>
        <w:t xml:space="preserve"> day He was renamed.  </w:t>
      </w:r>
    </w:p>
    <w:p w:rsidR="00265120" w:rsidRPr="009C279B" w:rsidRDefault="00265120" w:rsidP="00265120">
      <w:pPr>
        <w:spacing w:line="480" w:lineRule="auto"/>
        <w:jc w:val="both"/>
        <w:rPr>
          <w:sz w:val="24"/>
          <w:szCs w:val="24"/>
        </w:rPr>
      </w:pPr>
      <w:r w:rsidRPr="009C279B">
        <w:rPr>
          <w:sz w:val="24"/>
          <w:szCs w:val="24"/>
        </w:rPr>
        <w:t xml:space="preserve">King Rehoboam‘s birth was in the woodlands of Jerusalem and He died in 915BC. King Rehoboam is the Son of His Father, King Solomon that succeeded to the throne after King Solomon’s death. </w:t>
      </w:r>
    </w:p>
    <w:p w:rsidR="00265120" w:rsidRPr="009C279B" w:rsidRDefault="00265120" w:rsidP="00265120">
      <w:pPr>
        <w:spacing w:line="480" w:lineRule="auto"/>
        <w:jc w:val="both"/>
        <w:rPr>
          <w:sz w:val="24"/>
          <w:szCs w:val="24"/>
        </w:rPr>
      </w:pPr>
      <w:r w:rsidRPr="009C279B">
        <w:rPr>
          <w:sz w:val="24"/>
          <w:szCs w:val="24"/>
        </w:rPr>
        <w:t xml:space="preserve">King Rehoboam’s coronation. The assembly for the coronation of King Solomon’s successor, King Rehoboam, was called at Shechem, the one sacred historic cities within the territory of the Ten Tribes. Before the coronation took place the assembly requested that certain reforms be made in the policy followed by King Rehoboam’s, Father Solomon. The reforms requested would tangibly reduce the royal exchequer and its power to continue the magnificence of King Solomon’s court. The Older Men counselled King Rehoboam at least to speak to the people in a civil manner. It is not clear whether they counseled Him to accept the demands. However, the New King sought the advice of the Younger Generation, the Ones that He grew up with, to show no weakness to the people. And to tax them even more that His Father Solomon did in the past years. King Rehoboam proclaimed to the people: “Whereas My Father laid upon You a heavy yoke, so shall I add tenfold thereto. Whereas My Father chastised (tortured) You with whips, so </w:t>
      </w:r>
      <w:r w:rsidRPr="009C279B">
        <w:rPr>
          <w:sz w:val="24"/>
          <w:szCs w:val="24"/>
        </w:rPr>
        <w:lastRenderedPageBreak/>
        <w:t xml:space="preserve">shall I chastise You with scorpions. For My littlest finger is thicker than My Father’s lions, and Your backs, which bent like reeds at My Father’s touch, shall break like straws at My own touch.”  </w:t>
      </w:r>
    </w:p>
    <w:p w:rsidR="00265120" w:rsidRPr="009C279B" w:rsidRDefault="00265120" w:rsidP="00265120">
      <w:pPr>
        <w:spacing w:line="480" w:lineRule="auto"/>
        <w:jc w:val="both"/>
        <w:rPr>
          <w:sz w:val="24"/>
          <w:szCs w:val="24"/>
        </w:rPr>
      </w:pPr>
      <w:r w:rsidRPr="009C279B">
        <w:rPr>
          <w:sz w:val="24"/>
          <w:szCs w:val="24"/>
        </w:rPr>
        <w:t xml:space="preserve">King Rehoboam’s Revolt &amp; Rebellion. Through this a revolt &amp; rebellion was stirred up and Jeroboam and the people rebelled, with the ten northern tribes breaking away and forming a separate Kingdom. The New Kingdom was called the Kingdom of Israel, known as Samaria, Ephraim or the Northern Kingdom. The Realm King Rehoboam was left was called the Kingdom of Judah. </w:t>
      </w:r>
    </w:p>
    <w:p w:rsidR="00265120" w:rsidRPr="009C279B" w:rsidRDefault="00265120" w:rsidP="00265120">
      <w:pPr>
        <w:spacing w:line="480" w:lineRule="auto"/>
        <w:jc w:val="both"/>
        <w:rPr>
          <w:sz w:val="24"/>
          <w:szCs w:val="24"/>
        </w:rPr>
      </w:pPr>
      <w:r w:rsidRPr="009C279B">
        <w:rPr>
          <w:sz w:val="24"/>
          <w:szCs w:val="24"/>
        </w:rPr>
        <w:t xml:space="preserve">King Rehoboam’s Civil War. King Rehoboam went to War against the New King of Israel with a military force of 180,000 soldiers. However, He was advised not to fight against His Brethren, and so returned to Jerusalem. The text reports that Israel and Judah were in a State of War throughout His 17 year reign. </w:t>
      </w:r>
    </w:p>
    <w:p w:rsidR="00265120" w:rsidRPr="009C279B" w:rsidRDefault="00265120" w:rsidP="00265120">
      <w:pPr>
        <w:spacing w:line="480" w:lineRule="auto"/>
        <w:jc w:val="both"/>
        <w:rPr>
          <w:sz w:val="24"/>
          <w:szCs w:val="24"/>
        </w:rPr>
      </w:pPr>
      <w:r w:rsidRPr="009C279B">
        <w:rPr>
          <w:sz w:val="24"/>
          <w:szCs w:val="24"/>
        </w:rPr>
        <w:t>King Rehoboam’s Army with the Invasion of Egypt. In the 5</w:t>
      </w:r>
      <w:r w:rsidRPr="009C279B">
        <w:rPr>
          <w:sz w:val="24"/>
          <w:szCs w:val="24"/>
          <w:vertAlign w:val="superscript"/>
        </w:rPr>
        <w:t>th</w:t>
      </w:r>
      <w:r w:rsidRPr="009C279B">
        <w:rPr>
          <w:sz w:val="24"/>
          <w:szCs w:val="24"/>
        </w:rPr>
        <w:t xml:space="preserve"> years of King Rehoboam’s reign, Shishaq, King of Egypt brought a huge Army and took many cities. According to Kittle, in 2</w:t>
      </w:r>
      <w:r w:rsidRPr="009C279B">
        <w:rPr>
          <w:sz w:val="24"/>
          <w:szCs w:val="24"/>
          <w:vertAlign w:val="superscript"/>
        </w:rPr>
        <w:t>nd</w:t>
      </w:r>
      <w:r w:rsidRPr="009C279B">
        <w:rPr>
          <w:sz w:val="24"/>
          <w:szCs w:val="24"/>
        </w:rPr>
        <w:t xml:space="preserve"> Chronicles 11:1-17, King Rehoboam built 15 fortified cities that the attack was not unexpected. Shishaq marched with 1,200 chariots, 60,000 horsemen and troops who came with Him from Egypt. Shishaq’s Armies captured all the fortified towns around Jerusalem between Gezer and Gibeon. When they laid siege to Jerusalem, King Rehoboam gave King Shishaq all the treasures out of the temple as a tribute. Then Judah became a vassal state of Egypt. </w:t>
      </w:r>
    </w:p>
    <w:p w:rsidR="00265120" w:rsidRPr="009C279B" w:rsidRDefault="00265120" w:rsidP="00265120">
      <w:pPr>
        <w:spacing w:line="480" w:lineRule="auto"/>
        <w:jc w:val="both"/>
        <w:rPr>
          <w:sz w:val="24"/>
          <w:szCs w:val="24"/>
        </w:rPr>
      </w:pPr>
      <w:r w:rsidRPr="009C279B">
        <w:rPr>
          <w:sz w:val="24"/>
          <w:szCs w:val="24"/>
        </w:rPr>
        <w:t xml:space="preserve">King Rehoboam’s Family life. King Rehoboam had 18 Wives and 60 Concubines. His Wives bore Him 26 Sons and 60 Daughters. His Wives in scripture include Mahalath (Mild), the Daughter of </w:t>
      </w:r>
      <w:r w:rsidRPr="009C279B">
        <w:rPr>
          <w:sz w:val="24"/>
          <w:szCs w:val="24"/>
        </w:rPr>
        <w:lastRenderedPageBreak/>
        <w:t xml:space="preserve">Jerimoth (Fat Belly) the Son of David, and Abihail (Father is Strength), the Daughter of Eliab (God is Father), the Son of Jesse (Man or Manly). His Sons with Abihail were named Jeush (He Helps), Shemariah (Yahweh Protected) and Zaham (Fatness or Loathing). He also married Maacah (Oppressed), the Daughter of Absalom, David’s Son. His Sons with Maacah was Abijah (Yahweh is My Father), Attai (Timely), Ziza (Shining or Brightness) and Shelomith (Peaceful). His other 15 Wives were not given in scripture. </w:t>
      </w:r>
    </w:p>
    <w:p w:rsidR="00265120" w:rsidRPr="009C279B" w:rsidRDefault="00265120" w:rsidP="00265120">
      <w:pPr>
        <w:spacing w:line="480" w:lineRule="auto"/>
        <w:jc w:val="both"/>
        <w:rPr>
          <w:sz w:val="24"/>
          <w:szCs w:val="24"/>
        </w:rPr>
      </w:pPr>
      <w:r w:rsidRPr="009C279B">
        <w:rPr>
          <w:sz w:val="24"/>
          <w:szCs w:val="24"/>
        </w:rPr>
        <w:t xml:space="preserve">King Rehoboam an Example for Us Today. In King Rehoboam We find that the obvious way may not be the right way We should go. But We should depend on the Father Stephen in directing Us. In King Rehoboam We find to rule a Kingdom, One must account and access the situation for the good of the Kingdom and not selfish incentives.       </w:t>
      </w:r>
    </w:p>
    <w:p w:rsidR="00265120" w:rsidRPr="009C279B" w:rsidRDefault="00265120" w:rsidP="00265120">
      <w:pPr>
        <w:spacing w:line="480" w:lineRule="auto"/>
        <w:jc w:val="center"/>
        <w:rPr>
          <w:b/>
          <w:sz w:val="24"/>
          <w:szCs w:val="24"/>
        </w:rPr>
      </w:pPr>
      <w:r w:rsidRPr="009C279B">
        <w:rPr>
          <w:b/>
          <w:sz w:val="24"/>
          <w:szCs w:val="24"/>
        </w:rPr>
        <w:t>THE LORD JAMES CHRIST (THE LADY MARY CHRIST THE LADY OF KINGDOMS) WITH THE RANK OF A 5 GOLD STAR GENERAL FOR 40 YEARS</w:t>
      </w:r>
    </w:p>
    <w:p w:rsidR="00265120" w:rsidRPr="009C279B" w:rsidRDefault="00265120" w:rsidP="00265120">
      <w:pPr>
        <w:spacing w:line="480" w:lineRule="auto"/>
        <w:jc w:val="center"/>
        <w:rPr>
          <w:b/>
          <w:sz w:val="24"/>
          <w:szCs w:val="24"/>
        </w:rPr>
      </w:pPr>
      <w:r w:rsidRPr="009C279B">
        <w:rPr>
          <w:b/>
          <w:sz w:val="24"/>
          <w:szCs w:val="24"/>
        </w:rPr>
        <w:t>The Lord James Christ’s Identity</w:t>
      </w:r>
    </w:p>
    <w:p w:rsidR="00265120" w:rsidRPr="009C279B" w:rsidRDefault="00265120" w:rsidP="00265120">
      <w:pPr>
        <w:spacing w:line="480" w:lineRule="auto"/>
        <w:jc w:val="both"/>
        <w:rPr>
          <w:sz w:val="24"/>
          <w:szCs w:val="24"/>
        </w:rPr>
      </w:pPr>
      <w:r w:rsidRPr="009C279B">
        <w:rPr>
          <w:sz w:val="24"/>
          <w:szCs w:val="24"/>
        </w:rPr>
        <w:t>James’ Birth is unique because He was the eldest after Jesus Christ was Born and the closest to the “</w:t>
      </w:r>
      <w:r w:rsidRPr="009C279B">
        <w:rPr>
          <w:b/>
          <w:sz w:val="24"/>
          <w:szCs w:val="24"/>
        </w:rPr>
        <w:t>Immaculate Conception</w:t>
      </w:r>
      <w:r w:rsidRPr="009C279B">
        <w:rPr>
          <w:sz w:val="24"/>
          <w:szCs w:val="24"/>
        </w:rPr>
        <w:t>” with Mary &amp; Joseph first time having “</w:t>
      </w:r>
      <w:r w:rsidRPr="009C279B">
        <w:rPr>
          <w:b/>
          <w:sz w:val="24"/>
          <w:szCs w:val="24"/>
        </w:rPr>
        <w:t>Holy Divine Love Intercourse</w:t>
      </w:r>
      <w:r w:rsidRPr="009C279B">
        <w:rPr>
          <w:sz w:val="24"/>
          <w:szCs w:val="24"/>
        </w:rPr>
        <w:t xml:space="preserve">” concerning the Lord James in Matthew 13:55. The Lord James will come back in the End Time in the Spirit &amp; Authority of the Lord Rehoboam. The Lord James is the Brother of the Lord Jesus Christ. James’ place of Birth is unknown but maybe in Nazareth. James was Born in 2BC-64AD which would mean He was around 65 years of age when He died in the stoning. James’ Parents were Joseph and the </w:t>
      </w:r>
      <w:r w:rsidRPr="009C279B">
        <w:rPr>
          <w:b/>
          <w:sz w:val="24"/>
          <w:szCs w:val="24"/>
        </w:rPr>
        <w:t>VIRGIN MARY</w:t>
      </w:r>
      <w:r w:rsidRPr="009C279B">
        <w:rPr>
          <w:sz w:val="24"/>
          <w:szCs w:val="24"/>
        </w:rPr>
        <w:t xml:space="preserve">. She conceived in Her womb, and brought forth a Son and shall call His name </w:t>
      </w:r>
      <w:r w:rsidRPr="009C279B">
        <w:rPr>
          <w:b/>
          <w:sz w:val="24"/>
          <w:szCs w:val="24"/>
        </w:rPr>
        <w:t>JAMES</w:t>
      </w:r>
      <w:r w:rsidRPr="009C279B">
        <w:rPr>
          <w:sz w:val="24"/>
          <w:szCs w:val="24"/>
        </w:rPr>
        <w:t xml:space="preserve">. He shall be great and will be called the Son of the </w:t>
      </w:r>
      <w:r w:rsidRPr="009C279B">
        <w:rPr>
          <w:sz w:val="24"/>
          <w:szCs w:val="24"/>
        </w:rPr>
        <w:lastRenderedPageBreak/>
        <w:t>Law, and the Lord Yah will give Him the Throne of His Father Rehoboam and He will reign over the Law House of Moses in the Law of God in Acts 15:20, 29; 21:25 and His Kingdom will last forever.  Mary was a Virgin all through Her life and when She conceived Her 2</w:t>
      </w:r>
      <w:r w:rsidRPr="009C279B">
        <w:rPr>
          <w:sz w:val="24"/>
          <w:szCs w:val="24"/>
          <w:vertAlign w:val="superscript"/>
        </w:rPr>
        <w:t>nd</w:t>
      </w:r>
      <w:r w:rsidRPr="009C279B">
        <w:rPr>
          <w:sz w:val="24"/>
          <w:szCs w:val="24"/>
        </w:rPr>
        <w:t xml:space="preserve"> Born She was respected by the Lord Yah. Mary carried and conceived all Her other Children by “</w:t>
      </w:r>
      <w:r w:rsidRPr="009C279B">
        <w:rPr>
          <w:b/>
          <w:sz w:val="24"/>
          <w:szCs w:val="24"/>
        </w:rPr>
        <w:t>sharing divine nature</w:t>
      </w:r>
      <w:r w:rsidRPr="009C279B">
        <w:rPr>
          <w:sz w:val="24"/>
          <w:szCs w:val="24"/>
        </w:rPr>
        <w:t>” also called “</w:t>
      </w:r>
      <w:r w:rsidRPr="009C279B">
        <w:rPr>
          <w:b/>
          <w:sz w:val="24"/>
          <w:szCs w:val="24"/>
        </w:rPr>
        <w:t>Holy Divine Love Intercourse</w:t>
      </w:r>
      <w:r w:rsidRPr="009C279B">
        <w:rPr>
          <w:sz w:val="24"/>
          <w:szCs w:val="24"/>
        </w:rPr>
        <w:t>” with Joseph. Holy Divine Intercourse didn’t mean “Sexual Eros  Intercourse” in the tree of the knowledge of good &amp; evil  but  the Divine Nature in the tree of life in Acts 17:28-29 &amp; 2</w:t>
      </w:r>
      <w:r w:rsidRPr="009C279B">
        <w:rPr>
          <w:sz w:val="24"/>
          <w:szCs w:val="24"/>
          <w:vertAlign w:val="superscript"/>
        </w:rPr>
        <w:t>nd</w:t>
      </w:r>
      <w:r w:rsidRPr="009C279B">
        <w:rPr>
          <w:sz w:val="24"/>
          <w:szCs w:val="24"/>
        </w:rPr>
        <w:t xml:space="preserve"> Peter 1:4. The variations of the name is Iacomus, Iacobus, Lakobos, Ya’aqov, Jacob, Jimmie, Jimbo, Jaime, Giacomo, Seumas, Seamus, Hamish, Jack, Jake, Jaimie, Diego, Diogo, Tiago, Jim, Jimmy &amp; Jamie. There is over 300 male &amp; female variations of the name. </w:t>
      </w:r>
    </w:p>
    <w:p w:rsidR="00265120" w:rsidRPr="009C279B" w:rsidRDefault="00265120" w:rsidP="00265120">
      <w:pPr>
        <w:spacing w:line="480" w:lineRule="auto"/>
        <w:jc w:val="both"/>
        <w:rPr>
          <w:sz w:val="24"/>
          <w:szCs w:val="24"/>
        </w:rPr>
      </w:pPr>
      <w:r w:rsidRPr="009C279B">
        <w:rPr>
          <w:sz w:val="24"/>
          <w:szCs w:val="24"/>
        </w:rPr>
        <w:t>The Lord James (named on the 8</w:t>
      </w:r>
      <w:r w:rsidRPr="009C279B">
        <w:rPr>
          <w:sz w:val="24"/>
          <w:szCs w:val="24"/>
          <w:vertAlign w:val="superscript"/>
        </w:rPr>
        <w:t>th</w:t>
      </w:r>
      <w:r w:rsidRPr="009C279B">
        <w:rPr>
          <w:sz w:val="24"/>
          <w:szCs w:val="24"/>
        </w:rPr>
        <w:t xml:space="preserve"> Day) called the Just (called the Lord &amp; the Law on the 1</w:t>
      </w:r>
      <w:r w:rsidRPr="009C279B">
        <w:rPr>
          <w:sz w:val="24"/>
          <w:szCs w:val="24"/>
          <w:vertAlign w:val="superscript"/>
        </w:rPr>
        <w:t>st</w:t>
      </w:r>
      <w:r w:rsidRPr="009C279B">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 This refers to James being named on the 1</w:t>
      </w:r>
      <w:r w:rsidRPr="009C279B">
        <w:rPr>
          <w:sz w:val="24"/>
          <w:szCs w:val="24"/>
          <w:vertAlign w:val="superscript"/>
        </w:rPr>
        <w:t>st</w:t>
      </w:r>
      <w:r w:rsidRPr="009C279B">
        <w:rPr>
          <w:sz w:val="24"/>
          <w:szCs w:val="24"/>
        </w:rPr>
        <w:t xml:space="preserve"> day to the 5</w:t>
      </w:r>
      <w:r w:rsidRPr="009C279B">
        <w:rPr>
          <w:sz w:val="24"/>
          <w:szCs w:val="24"/>
          <w:vertAlign w:val="superscript"/>
        </w:rPr>
        <w:t>th</w:t>
      </w:r>
      <w:r w:rsidRPr="009C279B">
        <w:rPr>
          <w:sz w:val="24"/>
          <w:szCs w:val="24"/>
        </w:rPr>
        <w:t xml:space="preserve"> day with the image likeness of the LORD, then James being named on the 6</w:t>
      </w:r>
      <w:r w:rsidRPr="009C279B">
        <w:rPr>
          <w:sz w:val="24"/>
          <w:szCs w:val="24"/>
          <w:vertAlign w:val="superscript"/>
        </w:rPr>
        <w:t>th</w:t>
      </w:r>
      <w:r w:rsidRPr="009C279B">
        <w:rPr>
          <w:sz w:val="24"/>
          <w:szCs w:val="24"/>
        </w:rPr>
        <w:t xml:space="preserve"> day as Man and on the 7</w:t>
      </w:r>
      <w:r w:rsidRPr="009C279B">
        <w:rPr>
          <w:sz w:val="24"/>
          <w:szCs w:val="24"/>
          <w:vertAlign w:val="superscript"/>
        </w:rPr>
        <w:t>th</w:t>
      </w:r>
      <w:r w:rsidRPr="009C279B">
        <w:rPr>
          <w:sz w:val="24"/>
          <w:szCs w:val="24"/>
        </w:rPr>
        <w:t xml:space="preserve"> day He fell because of the Stoning once, by which all His family was eventually killed, then on the 8</w:t>
      </w:r>
      <w:r w:rsidRPr="009C279B">
        <w:rPr>
          <w:sz w:val="24"/>
          <w:szCs w:val="24"/>
          <w:vertAlign w:val="superscript"/>
        </w:rPr>
        <w:t>th</w:t>
      </w:r>
      <w:r w:rsidRPr="009C279B">
        <w:rPr>
          <w:sz w:val="24"/>
          <w:szCs w:val="24"/>
        </w:rPr>
        <w:t xml:space="preserve"> day He was renamed.  </w:t>
      </w:r>
    </w:p>
    <w:p w:rsidR="00265120" w:rsidRPr="009C279B" w:rsidRDefault="00265120" w:rsidP="00265120">
      <w:pPr>
        <w:spacing w:line="480" w:lineRule="auto"/>
        <w:jc w:val="both"/>
        <w:rPr>
          <w:sz w:val="24"/>
          <w:szCs w:val="24"/>
        </w:rPr>
      </w:pPr>
      <w:r w:rsidRPr="009C279B">
        <w:rPr>
          <w:sz w:val="24"/>
          <w:szCs w:val="24"/>
        </w:rPr>
        <w:lastRenderedPageBreak/>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265120" w:rsidRPr="009C279B" w:rsidRDefault="00265120" w:rsidP="00265120">
      <w:pPr>
        <w:spacing w:line="480" w:lineRule="auto"/>
        <w:jc w:val="both"/>
        <w:rPr>
          <w:sz w:val="24"/>
          <w:szCs w:val="24"/>
        </w:rPr>
      </w:pPr>
      <w:r w:rsidRPr="009C279B">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265120" w:rsidRPr="009C279B" w:rsidRDefault="00265120" w:rsidP="00265120">
      <w:pPr>
        <w:spacing w:line="480" w:lineRule="auto"/>
        <w:jc w:val="both"/>
        <w:rPr>
          <w:sz w:val="24"/>
          <w:szCs w:val="24"/>
        </w:rPr>
      </w:pPr>
      <w:r w:rsidRPr="009C279B">
        <w:rPr>
          <w:sz w:val="24"/>
          <w:szCs w:val="24"/>
        </w:rPr>
        <w:lastRenderedPageBreak/>
        <w:t xml:space="preserve">In Stephen’s Family in Luke chapter 2 proves Stephen Christ had a Divine Immaculate Union with the (Virgin) Mary Christ concerning His own Holy Ghost to bring forth His first Son &amp; only Son named the Lord Jesus Christ the Son of God. </w:t>
      </w:r>
    </w:p>
    <w:p w:rsidR="00265120" w:rsidRPr="009C279B" w:rsidRDefault="00265120" w:rsidP="00265120">
      <w:pPr>
        <w:spacing w:line="480" w:lineRule="auto"/>
        <w:jc w:val="both"/>
        <w:rPr>
          <w:sz w:val="24"/>
          <w:szCs w:val="24"/>
        </w:rPr>
      </w:pPr>
      <w:r w:rsidRPr="009C279B">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9C279B">
        <w:rPr>
          <w:sz w:val="24"/>
          <w:szCs w:val="24"/>
          <w:vertAlign w:val="superscript"/>
        </w:rPr>
        <w:t>th</w:t>
      </w:r>
      <w:r w:rsidRPr="009C279B">
        <w:rPr>
          <w:sz w:val="24"/>
          <w:szCs w:val="24"/>
        </w:rPr>
        <w:t>–Born Son, but 10</w:t>
      </w:r>
      <w:r w:rsidRPr="009C279B">
        <w:rPr>
          <w:sz w:val="24"/>
          <w:szCs w:val="24"/>
          <w:vertAlign w:val="superscript"/>
        </w:rPr>
        <w:t>th</w:t>
      </w:r>
      <w:r w:rsidRPr="009C279B">
        <w:rPr>
          <w:sz w:val="24"/>
          <w:szCs w:val="24"/>
        </w:rPr>
        <w:t xml:space="preserve"> in line with Christ as the 1</w:t>
      </w:r>
      <w:r w:rsidRPr="009C279B">
        <w:rPr>
          <w:sz w:val="24"/>
          <w:szCs w:val="24"/>
          <w:vertAlign w:val="superscript"/>
        </w:rPr>
        <w:t>st</w:t>
      </w:r>
      <w:r w:rsidRPr="009C279B">
        <w:rPr>
          <w:sz w:val="24"/>
          <w:szCs w:val="24"/>
        </w:rPr>
        <w:t>-Born Son to raise up Christ to sit on His throne which makes 8 to 10 positions) were all Divine Unions done by Joseph and Mary by the Tree of Life.</w:t>
      </w:r>
    </w:p>
    <w:p w:rsidR="00265120" w:rsidRPr="009C279B" w:rsidRDefault="00265120" w:rsidP="00265120">
      <w:pPr>
        <w:spacing w:line="480" w:lineRule="auto"/>
        <w:jc w:val="both"/>
        <w:rPr>
          <w:sz w:val="24"/>
          <w:szCs w:val="24"/>
        </w:rPr>
      </w:pPr>
      <w:r w:rsidRPr="009C279B">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9C279B">
        <w:rPr>
          <w:sz w:val="24"/>
          <w:szCs w:val="24"/>
          <w:vertAlign w:val="superscript"/>
        </w:rPr>
        <w:t>nd</w:t>
      </w:r>
      <w:r w:rsidRPr="009C279B">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w:t>
      </w:r>
      <w:r w:rsidRPr="009C279B">
        <w:rPr>
          <w:sz w:val="24"/>
          <w:szCs w:val="24"/>
        </w:rPr>
        <w:lastRenderedPageBreak/>
        <w:t>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9C279B">
        <w:rPr>
          <w:sz w:val="24"/>
          <w:szCs w:val="24"/>
          <w:vertAlign w:val="superscript"/>
        </w:rPr>
        <w:t>th</w:t>
      </w:r>
      <w:r w:rsidRPr="009C279B">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9C279B">
        <w:rPr>
          <w:sz w:val="24"/>
          <w:szCs w:val="24"/>
          <w:vertAlign w:val="superscript"/>
        </w:rPr>
        <w:t>nd</w:t>
      </w:r>
      <w:r w:rsidRPr="009C279B">
        <w:rPr>
          <w:sz w:val="24"/>
          <w:szCs w:val="24"/>
        </w:rPr>
        <w:t xml:space="preserve"> Peter 3:10-13 &amp; Acts 7:60.     </w:t>
      </w:r>
    </w:p>
    <w:p w:rsidR="00265120" w:rsidRPr="009C279B" w:rsidRDefault="00265120" w:rsidP="00265120">
      <w:pPr>
        <w:spacing w:line="480" w:lineRule="auto"/>
        <w:jc w:val="both"/>
        <w:rPr>
          <w:sz w:val="24"/>
          <w:szCs w:val="24"/>
        </w:rPr>
      </w:pPr>
      <w:r w:rsidRPr="009C279B">
        <w:rPr>
          <w:sz w:val="24"/>
          <w:szCs w:val="24"/>
        </w:rPr>
        <w:t>James’ Birth is important because He is the only One that brings the Law of God into Christianity inside the Kingdom of God. In Hebrews 1:6 it declares “Let all Angels of God worship Him.” In Isaiah 9:6 it says “For unto us a Child is Born, unto us a Son is Given and the Government will be upon His shoulder. And His name will be called…Almighty God.” James would be considered as the 2</w:t>
      </w:r>
      <w:r w:rsidRPr="009C279B">
        <w:rPr>
          <w:sz w:val="24"/>
          <w:szCs w:val="24"/>
          <w:vertAlign w:val="superscript"/>
        </w:rPr>
        <w:t>nd</w:t>
      </w:r>
      <w:r w:rsidRPr="009C279B">
        <w:rPr>
          <w:sz w:val="24"/>
          <w:szCs w:val="24"/>
        </w:rPr>
        <w:t xml:space="preserve"> Serpent Lucifer in Revelation 2:28 &amp; John 10:34-36 restoring the 1</w:t>
      </w:r>
      <w:r w:rsidRPr="009C279B">
        <w:rPr>
          <w:sz w:val="24"/>
          <w:szCs w:val="24"/>
          <w:vertAlign w:val="superscript"/>
        </w:rPr>
        <w:t>st</w:t>
      </w:r>
      <w:r w:rsidRPr="009C279B">
        <w:rPr>
          <w:sz w:val="24"/>
          <w:szCs w:val="24"/>
        </w:rPr>
        <w:t xml:space="preserve"> Serpent Lucifer committing the Eternal Sin in the Law in Isaiah 14:12-21 &amp; Ezekiel 28:15-19 by handling it in the stoning by the Plan of Mercy in James 2:8-13 In Hebrews 1:6 it declares </w:t>
      </w:r>
      <w:r w:rsidRPr="009C279B">
        <w:rPr>
          <w:sz w:val="24"/>
          <w:szCs w:val="24"/>
        </w:rPr>
        <w:lastRenderedPageBreak/>
        <w:t>“Let all the Angels of God (Innumerable Company) worship Him.” This is called the “</w:t>
      </w:r>
      <w:r w:rsidRPr="009C279B">
        <w:rPr>
          <w:b/>
          <w:i/>
          <w:sz w:val="24"/>
          <w:szCs w:val="24"/>
        </w:rPr>
        <w:t>Age of the 2</w:t>
      </w:r>
      <w:r w:rsidRPr="009C279B">
        <w:rPr>
          <w:b/>
          <w:i/>
          <w:sz w:val="24"/>
          <w:szCs w:val="24"/>
          <w:vertAlign w:val="superscript"/>
        </w:rPr>
        <w:t>nd</w:t>
      </w:r>
      <w:r w:rsidRPr="009C279B">
        <w:rPr>
          <w:b/>
          <w:i/>
          <w:sz w:val="24"/>
          <w:szCs w:val="24"/>
        </w:rPr>
        <w:t xml:space="preserve"> Single Serpent Lucifer</w:t>
      </w:r>
      <w:r w:rsidRPr="009C279B">
        <w:rPr>
          <w:sz w:val="24"/>
          <w:szCs w:val="24"/>
        </w:rPr>
        <w:t>” in scripture. James’ birthday is in October in 2BC. James was born in Bethlehem in 2AD-4AD or Nazareth in 4 AD like His 3 other Brothers.  James is the Messiah of the Branch of Rehoboam &amp; the High Priest as the Root &amp; Offspring of Rehoboam in the two-fold positions: First, for the Law of God (Agape Love &amp; Liberty) (Angels, Spirits, Ghosts, Phantoms &amp; Shadows) and Second, for Single Boy Kind in Luke 20:35-36; James 2:8-13 &amp; Hebrews 7:11, 17.</w:t>
      </w:r>
    </w:p>
    <w:p w:rsidR="00265120" w:rsidRPr="009C279B" w:rsidRDefault="00265120" w:rsidP="00265120">
      <w:pPr>
        <w:spacing w:line="480" w:lineRule="auto"/>
        <w:jc w:val="center"/>
        <w:rPr>
          <w:b/>
          <w:sz w:val="24"/>
          <w:szCs w:val="24"/>
        </w:rPr>
      </w:pPr>
      <w:r w:rsidRPr="009C279B">
        <w:rPr>
          <w:b/>
          <w:sz w:val="24"/>
          <w:szCs w:val="24"/>
        </w:rPr>
        <w:t>The Lord James Christ’s Life and Times</w:t>
      </w:r>
    </w:p>
    <w:p w:rsidR="00265120" w:rsidRPr="009C279B" w:rsidRDefault="00265120" w:rsidP="00265120">
      <w:pPr>
        <w:spacing w:line="480" w:lineRule="auto"/>
        <w:jc w:val="both"/>
        <w:rPr>
          <w:sz w:val="24"/>
          <w:szCs w:val="24"/>
        </w:rPr>
      </w:pPr>
      <w:r w:rsidRPr="009C279B">
        <w:rPr>
          <w:sz w:val="24"/>
          <w:szCs w:val="24"/>
        </w:rPr>
        <w:t>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9C279B">
        <w:rPr>
          <w:b/>
          <w:sz w:val="24"/>
          <w:szCs w:val="24"/>
        </w:rPr>
        <w:t>Camel Knees</w:t>
      </w:r>
      <w:r w:rsidRPr="009C279B">
        <w:rPr>
          <w:sz w:val="24"/>
          <w:szCs w:val="24"/>
        </w:rPr>
        <w:t xml:space="preserve">” because of the calluses on His knees caused by spending too much time in prayer. The Lord James shows His faith like character in the writing of the Book of James.  </w:t>
      </w:r>
    </w:p>
    <w:p w:rsidR="00265120" w:rsidRPr="009C279B" w:rsidRDefault="00265120" w:rsidP="00265120">
      <w:pPr>
        <w:spacing w:line="480" w:lineRule="auto"/>
        <w:jc w:val="center"/>
        <w:rPr>
          <w:b/>
          <w:sz w:val="24"/>
          <w:szCs w:val="24"/>
        </w:rPr>
      </w:pPr>
      <w:r w:rsidRPr="009C279B">
        <w:rPr>
          <w:b/>
          <w:sz w:val="24"/>
          <w:szCs w:val="24"/>
        </w:rPr>
        <w:t>The Lord James Christ’s Roles and Relationships with Christians</w:t>
      </w:r>
    </w:p>
    <w:p w:rsidR="00265120" w:rsidRPr="009C279B" w:rsidRDefault="00265120" w:rsidP="00265120">
      <w:pPr>
        <w:spacing w:line="480" w:lineRule="auto"/>
        <w:jc w:val="both"/>
        <w:rPr>
          <w:sz w:val="24"/>
          <w:szCs w:val="24"/>
        </w:rPr>
      </w:pPr>
      <w:r w:rsidRPr="009C279B">
        <w:rPr>
          <w:sz w:val="24"/>
          <w:szCs w:val="24"/>
        </w:rPr>
        <w:lastRenderedPageBreak/>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James as a Pastor wrote to the 12 tribes of the dispersion which resulted in persecution in Acts 8:1-11:19. </w:t>
      </w:r>
    </w:p>
    <w:p w:rsidR="00265120" w:rsidRPr="009C279B" w:rsidRDefault="00265120" w:rsidP="00265120">
      <w:pPr>
        <w:spacing w:line="480" w:lineRule="auto"/>
        <w:jc w:val="center"/>
        <w:rPr>
          <w:b/>
          <w:sz w:val="24"/>
          <w:szCs w:val="24"/>
        </w:rPr>
      </w:pPr>
      <w:r w:rsidRPr="009C279B">
        <w:rPr>
          <w:b/>
          <w:sz w:val="24"/>
          <w:szCs w:val="24"/>
        </w:rPr>
        <w:t>The Lord James Christ as a Lawgiver &amp; Leader</w:t>
      </w:r>
    </w:p>
    <w:p w:rsidR="00265120" w:rsidRPr="009C279B" w:rsidRDefault="00265120" w:rsidP="00265120">
      <w:pPr>
        <w:spacing w:line="480" w:lineRule="auto"/>
        <w:jc w:val="both"/>
        <w:rPr>
          <w:sz w:val="24"/>
          <w:szCs w:val="24"/>
        </w:rPr>
      </w:pPr>
      <w:r w:rsidRPr="009C279B">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rsidR="00265120" w:rsidRPr="009C279B" w:rsidRDefault="00265120" w:rsidP="00265120">
      <w:pPr>
        <w:spacing w:line="480" w:lineRule="auto"/>
        <w:jc w:val="center"/>
        <w:rPr>
          <w:b/>
          <w:sz w:val="24"/>
          <w:szCs w:val="24"/>
        </w:rPr>
      </w:pPr>
      <w:r w:rsidRPr="009C279B">
        <w:rPr>
          <w:b/>
          <w:sz w:val="24"/>
          <w:szCs w:val="24"/>
        </w:rPr>
        <w:t>The Lord James Christ’s Candidacy</w:t>
      </w:r>
    </w:p>
    <w:p w:rsidR="00265120" w:rsidRPr="009C279B" w:rsidRDefault="00265120" w:rsidP="00265120">
      <w:pPr>
        <w:spacing w:line="480" w:lineRule="auto"/>
        <w:jc w:val="both"/>
        <w:rPr>
          <w:sz w:val="24"/>
          <w:szCs w:val="24"/>
        </w:rPr>
      </w:pPr>
      <w:r w:rsidRPr="009C279B">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w:t>
      </w:r>
      <w:r w:rsidRPr="009C279B">
        <w:rPr>
          <w:sz w:val="24"/>
          <w:szCs w:val="24"/>
        </w:rPr>
        <w:lastRenderedPageBreak/>
        <w:t xml:space="preserve">The Lord James refers to the 12 tribes as the synagogue in James 2:2. He speaks as an Old Testament Prophet in James 5:1. </w:t>
      </w:r>
    </w:p>
    <w:p w:rsidR="00265120" w:rsidRPr="009C279B" w:rsidRDefault="00265120" w:rsidP="00265120">
      <w:pPr>
        <w:spacing w:line="480" w:lineRule="auto"/>
        <w:jc w:val="center"/>
        <w:rPr>
          <w:b/>
          <w:sz w:val="24"/>
          <w:szCs w:val="24"/>
        </w:rPr>
      </w:pPr>
      <w:r w:rsidRPr="009C279B">
        <w:rPr>
          <w:b/>
          <w:sz w:val="24"/>
          <w:szCs w:val="24"/>
        </w:rPr>
        <w:t>The Lord James Christ’s Proverbs</w:t>
      </w:r>
    </w:p>
    <w:p w:rsidR="00265120" w:rsidRPr="009C279B" w:rsidRDefault="00265120" w:rsidP="00265120">
      <w:pPr>
        <w:spacing w:line="480" w:lineRule="auto"/>
        <w:jc w:val="both"/>
        <w:rPr>
          <w:sz w:val="24"/>
          <w:szCs w:val="24"/>
        </w:rPr>
      </w:pPr>
      <w:r w:rsidRPr="009C279B">
        <w:rPr>
          <w:sz w:val="24"/>
          <w:szCs w:val="24"/>
        </w:rPr>
        <w:t xml:space="preserve">The Lord James stems to Old Testament proverbs in James 1:5 concerning Proverbs 2:6, James 1:19 concerning Proverbs 29:20, James 3:18 concerning Proverbs 10:12. The Lord James did not 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265120" w:rsidRPr="009C279B" w:rsidRDefault="00265120" w:rsidP="00265120">
      <w:pPr>
        <w:spacing w:line="480" w:lineRule="auto"/>
        <w:jc w:val="center"/>
        <w:rPr>
          <w:b/>
          <w:sz w:val="24"/>
          <w:szCs w:val="24"/>
        </w:rPr>
      </w:pPr>
      <w:r w:rsidRPr="009C279B">
        <w:rPr>
          <w:b/>
          <w:sz w:val="24"/>
          <w:szCs w:val="24"/>
        </w:rPr>
        <w:t>The Lord James Christ’s Outranking Epistle</w:t>
      </w:r>
    </w:p>
    <w:p w:rsidR="00265120" w:rsidRPr="009C279B" w:rsidRDefault="00265120" w:rsidP="00265120">
      <w:pPr>
        <w:spacing w:line="480" w:lineRule="auto"/>
        <w:jc w:val="both"/>
        <w:rPr>
          <w:sz w:val="24"/>
          <w:szCs w:val="24"/>
        </w:rPr>
      </w:pPr>
      <w:r w:rsidRPr="009C279B">
        <w:rPr>
          <w:sz w:val="24"/>
          <w:szCs w:val="24"/>
        </w:rPr>
        <w:t xml:space="preserve">The Book of James was the first New Testament Epistle to be written &amp; outranks all of Paul’s 14 Epistles in rank and status. The origin of this book was written in Palestine in James 1:11; 3:11, 12; 5:7. </w:t>
      </w:r>
    </w:p>
    <w:p w:rsidR="00265120" w:rsidRPr="009C279B" w:rsidRDefault="00265120" w:rsidP="00265120">
      <w:pPr>
        <w:spacing w:line="480" w:lineRule="auto"/>
        <w:jc w:val="center"/>
        <w:rPr>
          <w:b/>
          <w:sz w:val="24"/>
          <w:szCs w:val="24"/>
        </w:rPr>
      </w:pPr>
      <w:r w:rsidRPr="009C279B">
        <w:rPr>
          <w:b/>
          <w:sz w:val="24"/>
          <w:szCs w:val="24"/>
        </w:rPr>
        <w:t>The Lord James Christ’s Business Affairs</w:t>
      </w:r>
    </w:p>
    <w:p w:rsidR="00265120" w:rsidRPr="009C279B" w:rsidRDefault="00265120" w:rsidP="00265120">
      <w:pPr>
        <w:spacing w:line="480" w:lineRule="auto"/>
        <w:jc w:val="both"/>
        <w:rPr>
          <w:sz w:val="24"/>
          <w:szCs w:val="24"/>
        </w:rPr>
      </w:pPr>
      <w:r w:rsidRPr="009C279B">
        <w:rPr>
          <w:sz w:val="24"/>
          <w:szCs w:val="24"/>
        </w:rPr>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265120" w:rsidRPr="009C279B" w:rsidRDefault="00265120" w:rsidP="00265120">
      <w:pPr>
        <w:spacing w:line="480" w:lineRule="auto"/>
        <w:jc w:val="center"/>
        <w:rPr>
          <w:b/>
          <w:sz w:val="24"/>
          <w:szCs w:val="24"/>
        </w:rPr>
      </w:pPr>
      <w:r w:rsidRPr="009C279B">
        <w:rPr>
          <w:b/>
          <w:sz w:val="24"/>
          <w:szCs w:val="24"/>
        </w:rPr>
        <w:t>The Lord James Christ’s Faith</w:t>
      </w:r>
    </w:p>
    <w:p w:rsidR="00265120" w:rsidRPr="009C279B" w:rsidRDefault="00265120" w:rsidP="00265120">
      <w:pPr>
        <w:spacing w:line="480" w:lineRule="auto"/>
        <w:jc w:val="both"/>
        <w:rPr>
          <w:sz w:val="24"/>
          <w:szCs w:val="24"/>
        </w:rPr>
      </w:pPr>
      <w:r w:rsidRPr="009C279B">
        <w:rPr>
          <w:sz w:val="24"/>
          <w:szCs w:val="24"/>
        </w:rPr>
        <w:lastRenderedPageBreak/>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focus on the Cross, His Death and Resurrection of Jesus Christ. The Lord James’ theology is basic combining of the Jewish-Christian faith. </w:t>
      </w:r>
    </w:p>
    <w:p w:rsidR="00265120" w:rsidRPr="009C279B" w:rsidRDefault="00265120" w:rsidP="00265120">
      <w:pPr>
        <w:spacing w:line="480" w:lineRule="auto"/>
        <w:jc w:val="center"/>
        <w:rPr>
          <w:b/>
          <w:sz w:val="24"/>
          <w:szCs w:val="24"/>
        </w:rPr>
      </w:pPr>
      <w:r w:rsidRPr="009C279B">
        <w:rPr>
          <w:b/>
          <w:sz w:val="24"/>
          <w:szCs w:val="24"/>
        </w:rPr>
        <w:t>The Lord James Christ’s Strength</w:t>
      </w:r>
    </w:p>
    <w:p w:rsidR="00265120" w:rsidRPr="009C279B" w:rsidRDefault="00265120" w:rsidP="00265120">
      <w:pPr>
        <w:spacing w:line="480" w:lineRule="auto"/>
        <w:jc w:val="both"/>
        <w:rPr>
          <w:sz w:val="24"/>
          <w:szCs w:val="24"/>
        </w:rPr>
      </w:pPr>
      <w:r w:rsidRPr="009C279B">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265120" w:rsidRPr="009C279B" w:rsidRDefault="00265120" w:rsidP="00265120">
      <w:pPr>
        <w:spacing w:line="480" w:lineRule="auto"/>
        <w:jc w:val="center"/>
        <w:rPr>
          <w:b/>
          <w:sz w:val="24"/>
          <w:szCs w:val="24"/>
        </w:rPr>
      </w:pPr>
      <w:r w:rsidRPr="009C279B">
        <w:rPr>
          <w:b/>
          <w:sz w:val="24"/>
          <w:szCs w:val="24"/>
        </w:rPr>
        <w:t>The Lord James Christ’s Perfect Law of Liberty</w:t>
      </w:r>
    </w:p>
    <w:p w:rsidR="00265120" w:rsidRPr="009C279B" w:rsidRDefault="00265120" w:rsidP="00265120">
      <w:pPr>
        <w:spacing w:line="480" w:lineRule="auto"/>
        <w:jc w:val="both"/>
        <w:rPr>
          <w:sz w:val="24"/>
          <w:szCs w:val="24"/>
        </w:rPr>
      </w:pPr>
      <w:r w:rsidRPr="009C279B">
        <w:rPr>
          <w:sz w:val="24"/>
          <w:szCs w:val="24"/>
        </w:rPr>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265120" w:rsidRPr="009C279B" w:rsidRDefault="00265120" w:rsidP="00265120">
      <w:pPr>
        <w:spacing w:line="480" w:lineRule="auto"/>
        <w:jc w:val="center"/>
        <w:rPr>
          <w:b/>
          <w:sz w:val="24"/>
          <w:szCs w:val="24"/>
        </w:rPr>
      </w:pPr>
      <w:r w:rsidRPr="009C279B">
        <w:rPr>
          <w:b/>
          <w:sz w:val="24"/>
          <w:szCs w:val="24"/>
        </w:rPr>
        <w:t>The Lord James Christ’s Royal Law of Agape Love (Omni-Benevolence)</w:t>
      </w:r>
    </w:p>
    <w:p w:rsidR="00265120" w:rsidRPr="009C279B" w:rsidRDefault="00265120" w:rsidP="00265120">
      <w:pPr>
        <w:spacing w:line="480" w:lineRule="auto"/>
        <w:jc w:val="both"/>
        <w:rPr>
          <w:sz w:val="24"/>
          <w:szCs w:val="24"/>
        </w:rPr>
      </w:pPr>
      <w:r w:rsidRPr="009C279B">
        <w:rPr>
          <w:sz w:val="24"/>
          <w:szCs w:val="24"/>
        </w:rPr>
        <w:lastRenderedPageBreak/>
        <w:t xml:space="preserve">The Royal Law concerns the Royal Command to all who are in the Kingdom of God. This command is to agape love the Lord thy God with all thy heart, with all thy soul, with all thy might, with all thy mind and with all thy strength.  </w:t>
      </w:r>
    </w:p>
    <w:p w:rsidR="00265120" w:rsidRPr="009C279B" w:rsidRDefault="00265120" w:rsidP="00265120">
      <w:pPr>
        <w:spacing w:line="480" w:lineRule="auto"/>
        <w:jc w:val="center"/>
        <w:rPr>
          <w:b/>
          <w:sz w:val="24"/>
          <w:szCs w:val="24"/>
        </w:rPr>
      </w:pPr>
      <w:r w:rsidRPr="009C279B">
        <w:rPr>
          <w:b/>
          <w:sz w:val="24"/>
          <w:szCs w:val="24"/>
        </w:rPr>
        <w:t>The Lord James Christ’s Faith with Works</w:t>
      </w:r>
    </w:p>
    <w:p w:rsidR="00265120" w:rsidRPr="009C279B" w:rsidRDefault="00265120" w:rsidP="00265120">
      <w:pPr>
        <w:spacing w:line="480" w:lineRule="auto"/>
        <w:jc w:val="both"/>
        <w:rPr>
          <w:sz w:val="24"/>
          <w:szCs w:val="24"/>
        </w:rPr>
      </w:pPr>
      <w:r w:rsidRPr="009C279B">
        <w:rPr>
          <w:sz w:val="24"/>
          <w:szCs w:val="24"/>
        </w:rPr>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265120" w:rsidRPr="009C279B" w:rsidRDefault="00265120" w:rsidP="00265120">
      <w:pPr>
        <w:spacing w:line="480" w:lineRule="auto"/>
        <w:jc w:val="center"/>
        <w:rPr>
          <w:b/>
          <w:sz w:val="24"/>
          <w:szCs w:val="24"/>
        </w:rPr>
      </w:pPr>
      <w:r w:rsidRPr="009C279B">
        <w:rPr>
          <w:b/>
          <w:sz w:val="24"/>
          <w:szCs w:val="24"/>
        </w:rPr>
        <w:t>The Lord James Christ’s Wisdom &amp; Intelligence</w:t>
      </w:r>
    </w:p>
    <w:p w:rsidR="00265120" w:rsidRPr="009C279B" w:rsidRDefault="00265120" w:rsidP="00265120">
      <w:pPr>
        <w:spacing w:line="480" w:lineRule="auto"/>
        <w:jc w:val="both"/>
        <w:rPr>
          <w:sz w:val="24"/>
          <w:szCs w:val="24"/>
        </w:rPr>
      </w:pPr>
      <w:r w:rsidRPr="009C279B">
        <w:rPr>
          <w:sz w:val="24"/>
          <w:szCs w:val="24"/>
        </w:rPr>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9C279B">
        <w:rPr>
          <w:b/>
          <w:sz w:val="24"/>
          <w:szCs w:val="24"/>
        </w:rPr>
        <w:t>Single Lord called Wisdom</w:t>
      </w:r>
      <w:r w:rsidRPr="009C279B">
        <w:rPr>
          <w:sz w:val="24"/>
          <w:szCs w:val="24"/>
        </w:rPr>
        <w:t>” in “</w:t>
      </w:r>
      <w:r w:rsidRPr="009C279B">
        <w:rPr>
          <w:b/>
          <w:sz w:val="24"/>
          <w:szCs w:val="24"/>
        </w:rPr>
        <w:t>That Age</w:t>
      </w:r>
      <w:r w:rsidRPr="009C279B">
        <w:rPr>
          <w:sz w:val="24"/>
          <w:szCs w:val="24"/>
        </w:rPr>
        <w:t xml:space="preserve">” in Luke 20:35-36 &amp; Proverbs 8:22-25 (RSV). Where selfishness and jealousy of wisdom is not from God in James 3:14-16. This refers to the Lord </w:t>
      </w:r>
      <w:r w:rsidRPr="009C279B">
        <w:rPr>
          <w:sz w:val="24"/>
          <w:szCs w:val="24"/>
        </w:rPr>
        <w:lastRenderedPageBreak/>
        <w:t>Lucifer named the “</w:t>
      </w:r>
      <w:r w:rsidRPr="009C279B">
        <w:rPr>
          <w:b/>
          <w:sz w:val="24"/>
          <w:szCs w:val="24"/>
        </w:rPr>
        <w:t>Married Lord called Wisdom</w:t>
      </w:r>
      <w:r w:rsidRPr="009C279B">
        <w:rPr>
          <w:sz w:val="24"/>
          <w:szCs w:val="24"/>
        </w:rPr>
        <w:t>” in “</w:t>
      </w:r>
      <w:r w:rsidRPr="009C279B">
        <w:rPr>
          <w:b/>
          <w:sz w:val="24"/>
          <w:szCs w:val="24"/>
        </w:rPr>
        <w:t>This Age</w:t>
      </w:r>
      <w:r w:rsidRPr="009C279B">
        <w:rPr>
          <w:sz w:val="24"/>
          <w:szCs w:val="24"/>
        </w:rPr>
        <w:t xml:space="preserve">” in Luke 20:34, 37-38 &amp; Proverbs 8:22-25 (RSV). </w:t>
      </w:r>
    </w:p>
    <w:p w:rsidR="00265120" w:rsidRPr="009C279B" w:rsidRDefault="00265120" w:rsidP="00265120">
      <w:pPr>
        <w:spacing w:line="480" w:lineRule="auto"/>
        <w:jc w:val="center"/>
        <w:rPr>
          <w:b/>
          <w:sz w:val="24"/>
          <w:szCs w:val="24"/>
        </w:rPr>
      </w:pPr>
      <w:r w:rsidRPr="009C279B">
        <w:rPr>
          <w:b/>
          <w:sz w:val="24"/>
          <w:szCs w:val="24"/>
        </w:rPr>
        <w:t>The Lord James Christ’s Kingdom of God</w:t>
      </w:r>
    </w:p>
    <w:p w:rsidR="00265120" w:rsidRPr="009C279B" w:rsidRDefault="00265120" w:rsidP="00265120">
      <w:pPr>
        <w:spacing w:line="480" w:lineRule="auto"/>
        <w:jc w:val="both"/>
        <w:rPr>
          <w:sz w:val="24"/>
          <w:szCs w:val="24"/>
        </w:rPr>
      </w:pPr>
      <w:r w:rsidRPr="009C279B">
        <w:rPr>
          <w:sz w:val="24"/>
          <w:szCs w:val="24"/>
        </w:rPr>
        <w:t xml:space="preserve">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w:t>
      </w:r>
      <w:r w:rsidRPr="009C279B">
        <w:rPr>
          <w:sz w:val="24"/>
          <w:szCs w:val="24"/>
        </w:rPr>
        <w:lastRenderedPageBreak/>
        <w:t>must be ready to face the Lord. The fullness of the “</w:t>
      </w:r>
      <w:r w:rsidRPr="009C279B">
        <w:rPr>
          <w:b/>
          <w:sz w:val="24"/>
          <w:szCs w:val="24"/>
        </w:rPr>
        <w:t>Great White Throne Judgment</w:t>
      </w:r>
      <w:r w:rsidRPr="009C279B">
        <w:rPr>
          <w:sz w:val="24"/>
          <w:szCs w:val="24"/>
        </w:rPr>
        <w:t>” is in Revelation 20:5, 11-15. The “</w:t>
      </w:r>
      <w:r w:rsidRPr="009C279B">
        <w:rPr>
          <w:b/>
          <w:sz w:val="24"/>
          <w:szCs w:val="24"/>
        </w:rPr>
        <w:t>Ancient of Days Throne Judgment</w:t>
      </w:r>
      <w:r w:rsidRPr="009C279B">
        <w:rPr>
          <w:sz w:val="24"/>
          <w:szCs w:val="24"/>
        </w:rPr>
        <w:t xml:space="preserve">” is in Daniel 7:9-10. </w:t>
      </w:r>
    </w:p>
    <w:p w:rsidR="00265120" w:rsidRPr="009C279B" w:rsidRDefault="00265120" w:rsidP="00265120">
      <w:pPr>
        <w:spacing w:line="480" w:lineRule="auto"/>
        <w:jc w:val="center"/>
        <w:rPr>
          <w:b/>
          <w:sz w:val="24"/>
          <w:szCs w:val="24"/>
        </w:rPr>
      </w:pPr>
      <w:r w:rsidRPr="009C279B">
        <w:rPr>
          <w:b/>
          <w:sz w:val="24"/>
          <w:szCs w:val="24"/>
        </w:rPr>
        <w:t>The Lord James Christ’s Identity to the Father Stephen</w:t>
      </w:r>
    </w:p>
    <w:p w:rsidR="00265120" w:rsidRPr="009C279B" w:rsidRDefault="00265120" w:rsidP="00265120">
      <w:pPr>
        <w:spacing w:line="480" w:lineRule="auto"/>
        <w:jc w:val="both"/>
        <w:rPr>
          <w:sz w:val="24"/>
          <w:szCs w:val="24"/>
        </w:rPr>
      </w:pPr>
      <w:r w:rsidRPr="009C279B">
        <w:rPr>
          <w:sz w:val="24"/>
          <w:szCs w:val="24"/>
        </w:rPr>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265120" w:rsidRPr="009C279B" w:rsidRDefault="00265120" w:rsidP="00265120">
      <w:pPr>
        <w:spacing w:line="480" w:lineRule="auto"/>
        <w:jc w:val="center"/>
        <w:rPr>
          <w:b/>
          <w:sz w:val="24"/>
          <w:szCs w:val="24"/>
        </w:rPr>
      </w:pPr>
      <w:r w:rsidRPr="009C279B">
        <w:rPr>
          <w:b/>
          <w:sz w:val="24"/>
          <w:szCs w:val="24"/>
        </w:rPr>
        <w:t>The Lord James Christ’s Encouragement</w:t>
      </w:r>
    </w:p>
    <w:p w:rsidR="00265120" w:rsidRPr="009C279B" w:rsidRDefault="00265120" w:rsidP="00265120">
      <w:pPr>
        <w:spacing w:line="480" w:lineRule="auto"/>
        <w:jc w:val="both"/>
        <w:rPr>
          <w:sz w:val="24"/>
          <w:szCs w:val="24"/>
        </w:rPr>
      </w:pPr>
      <w:r w:rsidRPr="009C279B">
        <w:rPr>
          <w:sz w:val="24"/>
          <w:szCs w:val="24"/>
        </w:rPr>
        <w:t xml:space="preserve">Second, in trials there should be a true word of encouragement, because You should count trials as a joy which produces spiritual maturity, and is God’s way of testing a Christian in James 1:2-8. </w:t>
      </w:r>
    </w:p>
    <w:p w:rsidR="00265120" w:rsidRPr="009C279B" w:rsidRDefault="00265120" w:rsidP="00265120">
      <w:pPr>
        <w:spacing w:line="480" w:lineRule="auto"/>
        <w:jc w:val="center"/>
        <w:rPr>
          <w:b/>
          <w:sz w:val="24"/>
          <w:szCs w:val="24"/>
        </w:rPr>
      </w:pPr>
      <w:r w:rsidRPr="009C279B">
        <w:rPr>
          <w:b/>
          <w:sz w:val="24"/>
          <w:szCs w:val="24"/>
        </w:rPr>
        <w:t>The Lord James Christ’s Exaltation</w:t>
      </w:r>
    </w:p>
    <w:p w:rsidR="00265120" w:rsidRPr="009C279B" w:rsidRDefault="00265120" w:rsidP="00265120">
      <w:pPr>
        <w:spacing w:line="480" w:lineRule="auto"/>
        <w:jc w:val="both"/>
        <w:rPr>
          <w:sz w:val="24"/>
          <w:szCs w:val="24"/>
        </w:rPr>
      </w:pPr>
      <w:r w:rsidRPr="009C279B">
        <w:rPr>
          <w:sz w:val="24"/>
          <w:szCs w:val="24"/>
        </w:rPr>
        <w:t>Third, Poor Christians are the Ones that God exalts in James 1:9-11. This is because God resists the proud but gives grace to the humble James 4:6.</w:t>
      </w:r>
    </w:p>
    <w:p w:rsidR="00265120" w:rsidRPr="009C279B" w:rsidRDefault="00265120" w:rsidP="00265120">
      <w:pPr>
        <w:spacing w:line="480" w:lineRule="auto"/>
        <w:jc w:val="center"/>
        <w:rPr>
          <w:b/>
          <w:sz w:val="24"/>
          <w:szCs w:val="24"/>
        </w:rPr>
      </w:pPr>
      <w:r w:rsidRPr="009C279B">
        <w:rPr>
          <w:b/>
          <w:sz w:val="24"/>
          <w:szCs w:val="24"/>
        </w:rPr>
        <w:t>The Lord James Christ’s Endurance</w:t>
      </w:r>
    </w:p>
    <w:p w:rsidR="00265120" w:rsidRPr="009C279B" w:rsidRDefault="00265120" w:rsidP="00265120">
      <w:pPr>
        <w:spacing w:line="480" w:lineRule="auto"/>
        <w:jc w:val="both"/>
        <w:rPr>
          <w:sz w:val="24"/>
          <w:szCs w:val="24"/>
        </w:rPr>
      </w:pPr>
      <w:r w:rsidRPr="009C279B">
        <w:rPr>
          <w:sz w:val="24"/>
          <w:szCs w:val="24"/>
        </w:rPr>
        <w:t xml:space="preserve">Fourth, life is given to the Ones who endure trials. Temptation is the real problem every believer must face, but God has given His best gift, the gift of the new life from the Gospel in James 1:12-18. </w:t>
      </w:r>
    </w:p>
    <w:p w:rsidR="00265120" w:rsidRPr="009C279B" w:rsidRDefault="00265120" w:rsidP="00265120">
      <w:pPr>
        <w:spacing w:line="480" w:lineRule="auto"/>
        <w:jc w:val="center"/>
        <w:rPr>
          <w:b/>
          <w:sz w:val="24"/>
          <w:szCs w:val="24"/>
        </w:rPr>
      </w:pPr>
      <w:r w:rsidRPr="009C279B">
        <w:rPr>
          <w:b/>
          <w:sz w:val="24"/>
          <w:szCs w:val="24"/>
        </w:rPr>
        <w:t>The Lord James Christ’s Peace</w:t>
      </w:r>
    </w:p>
    <w:p w:rsidR="00265120" w:rsidRPr="009C279B" w:rsidRDefault="00265120" w:rsidP="00265120">
      <w:pPr>
        <w:spacing w:line="480" w:lineRule="auto"/>
        <w:jc w:val="both"/>
        <w:rPr>
          <w:sz w:val="24"/>
          <w:szCs w:val="24"/>
        </w:rPr>
      </w:pPr>
      <w:r w:rsidRPr="009C279B">
        <w:rPr>
          <w:sz w:val="24"/>
          <w:szCs w:val="24"/>
        </w:rPr>
        <w:lastRenderedPageBreak/>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Himself in a mirror, and then He forgets what He sees. But an Active Person will remember what He sees and acts on it accordingly that will bring blessing to His life in James 1:22-25. </w:t>
      </w:r>
    </w:p>
    <w:p w:rsidR="00265120" w:rsidRPr="009C279B" w:rsidRDefault="00265120" w:rsidP="00265120">
      <w:pPr>
        <w:spacing w:line="480" w:lineRule="auto"/>
        <w:jc w:val="center"/>
        <w:rPr>
          <w:b/>
          <w:sz w:val="24"/>
          <w:szCs w:val="24"/>
        </w:rPr>
      </w:pPr>
      <w:r w:rsidRPr="009C279B">
        <w:rPr>
          <w:b/>
          <w:sz w:val="24"/>
          <w:szCs w:val="24"/>
        </w:rPr>
        <w:t>The Lord James Christ’s Heart &amp; Words</w:t>
      </w:r>
    </w:p>
    <w:p w:rsidR="00265120" w:rsidRPr="009C279B" w:rsidRDefault="00265120" w:rsidP="00265120">
      <w:pPr>
        <w:spacing w:line="480" w:lineRule="auto"/>
        <w:jc w:val="both"/>
        <w:rPr>
          <w:sz w:val="24"/>
          <w:szCs w:val="24"/>
        </w:rPr>
      </w:pPr>
      <w:r w:rsidRPr="009C279B">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265120" w:rsidRPr="009C279B" w:rsidRDefault="00265120" w:rsidP="00265120">
      <w:pPr>
        <w:spacing w:line="480" w:lineRule="auto"/>
        <w:jc w:val="center"/>
        <w:rPr>
          <w:b/>
          <w:sz w:val="24"/>
          <w:szCs w:val="24"/>
        </w:rPr>
      </w:pPr>
      <w:r w:rsidRPr="009C279B">
        <w:rPr>
          <w:b/>
          <w:sz w:val="24"/>
          <w:szCs w:val="24"/>
        </w:rPr>
        <w:t>The Lord James Christ’s Respect, Reverence, Revering &amp; High Esteem</w:t>
      </w:r>
    </w:p>
    <w:p w:rsidR="00265120" w:rsidRPr="009C279B" w:rsidRDefault="00265120" w:rsidP="00265120">
      <w:pPr>
        <w:spacing w:line="480" w:lineRule="auto"/>
        <w:jc w:val="both"/>
        <w:rPr>
          <w:sz w:val="24"/>
          <w:szCs w:val="24"/>
        </w:rPr>
      </w:pPr>
      <w:r w:rsidRPr="009C279B">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rsidR="00265120" w:rsidRPr="009C279B" w:rsidRDefault="00265120" w:rsidP="00265120">
      <w:pPr>
        <w:spacing w:line="480" w:lineRule="auto"/>
        <w:jc w:val="center"/>
        <w:rPr>
          <w:b/>
          <w:sz w:val="24"/>
          <w:szCs w:val="24"/>
        </w:rPr>
      </w:pPr>
      <w:r w:rsidRPr="009C279B">
        <w:rPr>
          <w:b/>
          <w:sz w:val="24"/>
          <w:szCs w:val="24"/>
        </w:rPr>
        <w:t>The Lord James Christ’s Salvation</w:t>
      </w:r>
    </w:p>
    <w:p w:rsidR="00265120" w:rsidRPr="009C279B" w:rsidRDefault="00265120" w:rsidP="00265120">
      <w:pPr>
        <w:spacing w:line="480" w:lineRule="auto"/>
        <w:jc w:val="both"/>
        <w:rPr>
          <w:sz w:val="24"/>
          <w:szCs w:val="24"/>
        </w:rPr>
      </w:pPr>
      <w:r w:rsidRPr="009C279B">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w:t>
      </w:r>
      <w:r w:rsidRPr="009C279B">
        <w:rPr>
          <w:sz w:val="24"/>
          <w:szCs w:val="24"/>
        </w:rPr>
        <w:lastRenderedPageBreak/>
        <w:t xml:space="preserve">the Father Stephen Our Lord can come like a spy in the night in Revelation 16:15. So faith must have works in James 2:14-26. </w:t>
      </w:r>
    </w:p>
    <w:p w:rsidR="00265120" w:rsidRPr="009C279B" w:rsidRDefault="00265120" w:rsidP="00265120">
      <w:pPr>
        <w:spacing w:line="480" w:lineRule="auto"/>
        <w:jc w:val="center"/>
        <w:rPr>
          <w:b/>
          <w:sz w:val="24"/>
          <w:szCs w:val="24"/>
        </w:rPr>
      </w:pPr>
      <w:r w:rsidRPr="009C279B">
        <w:rPr>
          <w:b/>
          <w:sz w:val="24"/>
          <w:szCs w:val="24"/>
        </w:rPr>
        <w:t>The Lord James Christ’s Teaching</w:t>
      </w:r>
    </w:p>
    <w:p w:rsidR="00265120" w:rsidRPr="009C279B" w:rsidRDefault="00265120" w:rsidP="00265120">
      <w:pPr>
        <w:spacing w:line="480" w:lineRule="auto"/>
        <w:jc w:val="both"/>
        <w:rPr>
          <w:sz w:val="24"/>
          <w:szCs w:val="24"/>
        </w:rPr>
      </w:pPr>
      <w:r w:rsidRPr="009C279B">
        <w:rPr>
          <w:sz w:val="24"/>
          <w:szCs w:val="24"/>
        </w:rPr>
        <w:t xml:space="preserve">Ninth, the responsibility of Teachers is awesome &amp; has the Strictest Judgment, and all Men make the mistake of the tongue in James 3:1. It is used the bless God and curse Men, so One must allow God to control it in James 3:1-12. </w:t>
      </w:r>
    </w:p>
    <w:p w:rsidR="00265120" w:rsidRPr="009C279B" w:rsidRDefault="00265120" w:rsidP="00265120">
      <w:pPr>
        <w:spacing w:line="480" w:lineRule="auto"/>
        <w:jc w:val="center"/>
        <w:rPr>
          <w:b/>
          <w:sz w:val="24"/>
          <w:szCs w:val="24"/>
        </w:rPr>
      </w:pPr>
      <w:r w:rsidRPr="009C279B">
        <w:rPr>
          <w:b/>
          <w:sz w:val="24"/>
          <w:szCs w:val="24"/>
        </w:rPr>
        <w:t>The Lord James Christ’s living</w:t>
      </w:r>
    </w:p>
    <w:p w:rsidR="00265120" w:rsidRPr="009C279B" w:rsidRDefault="00265120" w:rsidP="00265120">
      <w:pPr>
        <w:spacing w:line="480" w:lineRule="auto"/>
        <w:jc w:val="both"/>
        <w:rPr>
          <w:sz w:val="24"/>
          <w:szCs w:val="24"/>
        </w:rPr>
      </w:pPr>
      <w:r w:rsidRPr="009C279B">
        <w:rPr>
          <w:sz w:val="24"/>
          <w:szCs w:val="24"/>
        </w:rPr>
        <w:t>Tenth, wisdom is right living, but jealousy and selfish ambitions are false in James 3:14-16. The right kind of wisdom will equip You to live holy and to fear Your God.</w:t>
      </w:r>
    </w:p>
    <w:p w:rsidR="00265120" w:rsidRPr="009C279B" w:rsidRDefault="00265120" w:rsidP="00265120">
      <w:pPr>
        <w:spacing w:line="480" w:lineRule="auto"/>
        <w:jc w:val="center"/>
        <w:rPr>
          <w:b/>
          <w:sz w:val="24"/>
          <w:szCs w:val="24"/>
        </w:rPr>
      </w:pPr>
      <w:r w:rsidRPr="009C279B">
        <w:rPr>
          <w:b/>
          <w:sz w:val="24"/>
          <w:szCs w:val="24"/>
        </w:rPr>
        <w:t>The Lord James Christ’s Jealousy</w:t>
      </w:r>
    </w:p>
    <w:p w:rsidR="00265120" w:rsidRPr="009C279B" w:rsidRDefault="00265120" w:rsidP="00265120">
      <w:pPr>
        <w:spacing w:line="480" w:lineRule="auto"/>
        <w:jc w:val="both"/>
        <w:rPr>
          <w:sz w:val="24"/>
          <w:szCs w:val="24"/>
        </w:rPr>
      </w:pPr>
      <w:r w:rsidRPr="009C279B">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265120" w:rsidRPr="009C279B" w:rsidRDefault="00265120" w:rsidP="00265120">
      <w:pPr>
        <w:spacing w:line="480" w:lineRule="auto"/>
        <w:jc w:val="center"/>
        <w:rPr>
          <w:b/>
          <w:sz w:val="24"/>
          <w:szCs w:val="24"/>
        </w:rPr>
      </w:pPr>
      <w:r w:rsidRPr="009C279B">
        <w:rPr>
          <w:b/>
          <w:sz w:val="24"/>
          <w:szCs w:val="24"/>
        </w:rPr>
        <w:t>The Lord James Christ’s Brotherly Law</w:t>
      </w:r>
    </w:p>
    <w:p w:rsidR="00265120" w:rsidRPr="009C279B" w:rsidRDefault="00265120" w:rsidP="00265120">
      <w:pPr>
        <w:spacing w:line="480" w:lineRule="auto"/>
        <w:jc w:val="both"/>
        <w:rPr>
          <w:sz w:val="24"/>
          <w:szCs w:val="24"/>
        </w:rPr>
      </w:pPr>
      <w:r w:rsidRPr="009C279B">
        <w:rPr>
          <w:sz w:val="24"/>
          <w:szCs w:val="24"/>
        </w:rPr>
        <w:t xml:space="preserve">Twelfth, to speak against a Brother or a Sister is to speak against God’s Law and to be a Judge. There is only one Judge, </w:t>
      </w:r>
      <w:r w:rsidRPr="009C279B">
        <w:rPr>
          <w:b/>
          <w:sz w:val="24"/>
          <w:szCs w:val="24"/>
        </w:rPr>
        <w:t>the Marvelous Lord Yah</w:t>
      </w:r>
      <w:r w:rsidRPr="009C279B">
        <w:rPr>
          <w:sz w:val="24"/>
          <w:szCs w:val="24"/>
        </w:rPr>
        <w:t xml:space="preserve">. The role of a Christian is not a Judge but the doer of the Law in James 4:11-12. </w:t>
      </w:r>
    </w:p>
    <w:p w:rsidR="00265120" w:rsidRPr="009C279B" w:rsidRDefault="00265120" w:rsidP="00265120">
      <w:pPr>
        <w:spacing w:line="480" w:lineRule="auto"/>
        <w:jc w:val="center"/>
        <w:rPr>
          <w:b/>
          <w:sz w:val="24"/>
          <w:szCs w:val="24"/>
        </w:rPr>
      </w:pPr>
      <w:r w:rsidRPr="009C279B">
        <w:rPr>
          <w:b/>
          <w:sz w:val="24"/>
          <w:szCs w:val="24"/>
        </w:rPr>
        <w:t>The Lord James Christ’s Business Traveling</w:t>
      </w:r>
    </w:p>
    <w:p w:rsidR="00265120" w:rsidRPr="009C279B" w:rsidRDefault="00265120" w:rsidP="00265120">
      <w:pPr>
        <w:spacing w:line="480" w:lineRule="auto"/>
        <w:jc w:val="both"/>
        <w:rPr>
          <w:sz w:val="24"/>
          <w:szCs w:val="24"/>
        </w:rPr>
      </w:pPr>
      <w:r w:rsidRPr="009C279B">
        <w:rPr>
          <w:sz w:val="24"/>
          <w:szCs w:val="24"/>
        </w:rPr>
        <w:lastRenderedPageBreak/>
        <w:t xml:space="preserve">Thirteenth, live is uncertain. Plans to do business or travel should be done by the will of God. When One knows to do right and does not it is sin in James 4:13-17. </w:t>
      </w:r>
    </w:p>
    <w:p w:rsidR="00265120" w:rsidRPr="009C279B" w:rsidRDefault="00265120" w:rsidP="00265120">
      <w:pPr>
        <w:spacing w:line="480" w:lineRule="auto"/>
        <w:jc w:val="center"/>
        <w:rPr>
          <w:b/>
          <w:sz w:val="24"/>
          <w:szCs w:val="24"/>
        </w:rPr>
      </w:pPr>
      <w:r w:rsidRPr="009C279B">
        <w:rPr>
          <w:b/>
          <w:sz w:val="24"/>
          <w:szCs w:val="24"/>
        </w:rPr>
        <w:t>The Lord James Christ’s Judgment against the Rich</w:t>
      </w:r>
    </w:p>
    <w:p w:rsidR="00265120" w:rsidRPr="009C279B" w:rsidRDefault="00265120" w:rsidP="00265120">
      <w:pPr>
        <w:spacing w:line="480" w:lineRule="auto"/>
        <w:jc w:val="both"/>
        <w:rPr>
          <w:sz w:val="24"/>
          <w:szCs w:val="24"/>
        </w:rPr>
      </w:pPr>
      <w:r w:rsidRPr="009C279B">
        <w:rPr>
          <w:sz w:val="24"/>
          <w:szCs w:val="24"/>
        </w:rPr>
        <w:t xml:space="preserve">Fourteenth, true judgment for the Lord Yahweh is on the docket list against the Rich for they have received their consolation. They use their wealth for self-gratification and do not use it for the Lord in James 5:1-6. </w:t>
      </w:r>
    </w:p>
    <w:p w:rsidR="00265120" w:rsidRPr="009C279B" w:rsidRDefault="00265120" w:rsidP="00265120">
      <w:pPr>
        <w:spacing w:line="480" w:lineRule="auto"/>
        <w:jc w:val="center"/>
        <w:rPr>
          <w:b/>
          <w:sz w:val="24"/>
          <w:szCs w:val="24"/>
        </w:rPr>
      </w:pPr>
      <w:r w:rsidRPr="009C279B">
        <w:rPr>
          <w:b/>
          <w:sz w:val="24"/>
          <w:szCs w:val="24"/>
        </w:rPr>
        <w:t>The Lord James Christ’s Patience &amp; Communication</w:t>
      </w:r>
    </w:p>
    <w:p w:rsidR="00265120" w:rsidRPr="009C279B" w:rsidRDefault="00265120" w:rsidP="00265120">
      <w:pPr>
        <w:spacing w:line="480" w:lineRule="auto"/>
        <w:jc w:val="both"/>
        <w:rPr>
          <w:sz w:val="24"/>
          <w:szCs w:val="24"/>
        </w:rPr>
      </w:pPr>
      <w:r w:rsidRPr="009C279B">
        <w:rPr>
          <w:sz w:val="24"/>
          <w:szCs w:val="24"/>
        </w:rPr>
        <w:t xml:space="preserve">Fifteenth, a Christian must be patient to Christ’s coming. Occupy till I come is the command. Judging or complaining to One Another must cease. There should be a simple “Yes” or “No” in James 5:7-12. </w:t>
      </w:r>
    </w:p>
    <w:p w:rsidR="00265120" w:rsidRPr="009C279B" w:rsidRDefault="00265120" w:rsidP="00265120">
      <w:pPr>
        <w:spacing w:line="480" w:lineRule="auto"/>
        <w:jc w:val="center"/>
        <w:rPr>
          <w:b/>
          <w:sz w:val="24"/>
          <w:szCs w:val="24"/>
        </w:rPr>
      </w:pPr>
      <w:r w:rsidRPr="009C279B">
        <w:rPr>
          <w:b/>
          <w:sz w:val="24"/>
          <w:szCs w:val="24"/>
        </w:rPr>
        <w:t>The Lord James Christ’s Prayer of Divine Healing</w:t>
      </w:r>
    </w:p>
    <w:p w:rsidR="00265120" w:rsidRPr="009C279B" w:rsidRDefault="00265120" w:rsidP="00265120">
      <w:pPr>
        <w:spacing w:line="480" w:lineRule="auto"/>
        <w:jc w:val="both"/>
        <w:rPr>
          <w:sz w:val="24"/>
          <w:szCs w:val="24"/>
        </w:rPr>
      </w:pPr>
      <w:r w:rsidRPr="009C279B">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9C279B">
        <w:rPr>
          <w:b/>
          <w:sz w:val="24"/>
          <w:szCs w:val="24"/>
        </w:rPr>
        <w:t>Holy Anointing Oil</w:t>
      </w:r>
      <w:r w:rsidRPr="009C279B">
        <w:rPr>
          <w:sz w:val="24"/>
          <w:szCs w:val="24"/>
        </w:rPr>
        <w:t xml:space="preserve"> in James 5:13-18. </w:t>
      </w:r>
    </w:p>
    <w:p w:rsidR="00265120" w:rsidRPr="009C279B" w:rsidRDefault="00265120" w:rsidP="00265120">
      <w:pPr>
        <w:spacing w:line="480" w:lineRule="auto"/>
        <w:jc w:val="center"/>
        <w:rPr>
          <w:b/>
          <w:sz w:val="24"/>
          <w:szCs w:val="24"/>
        </w:rPr>
      </w:pPr>
      <w:r w:rsidRPr="009C279B">
        <w:rPr>
          <w:b/>
          <w:sz w:val="24"/>
          <w:szCs w:val="24"/>
        </w:rPr>
        <w:t>The Lord James Christ’s Admonishing a Sinning Brother</w:t>
      </w:r>
    </w:p>
    <w:p w:rsidR="00265120" w:rsidRPr="009C279B" w:rsidRDefault="00265120" w:rsidP="00265120">
      <w:pPr>
        <w:spacing w:line="480" w:lineRule="auto"/>
        <w:jc w:val="both"/>
        <w:rPr>
          <w:sz w:val="24"/>
          <w:szCs w:val="24"/>
        </w:rPr>
      </w:pPr>
      <w:r w:rsidRPr="009C279B">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265120" w:rsidRPr="009C279B" w:rsidRDefault="00265120" w:rsidP="00265120">
      <w:pPr>
        <w:spacing w:line="480" w:lineRule="auto"/>
        <w:jc w:val="center"/>
        <w:rPr>
          <w:b/>
          <w:sz w:val="24"/>
          <w:szCs w:val="24"/>
        </w:rPr>
      </w:pPr>
      <w:r w:rsidRPr="009C279B">
        <w:rPr>
          <w:b/>
          <w:sz w:val="24"/>
          <w:szCs w:val="24"/>
        </w:rPr>
        <w:lastRenderedPageBreak/>
        <w:t>The Lord James Christ’s Standards for the Lord Man</w:t>
      </w:r>
    </w:p>
    <w:p w:rsidR="00265120" w:rsidRPr="009C279B" w:rsidRDefault="00265120" w:rsidP="00265120">
      <w:pPr>
        <w:spacing w:line="480" w:lineRule="auto"/>
        <w:jc w:val="both"/>
        <w:rPr>
          <w:sz w:val="24"/>
          <w:szCs w:val="24"/>
        </w:rPr>
      </w:pPr>
      <w:r w:rsidRPr="009C279B">
        <w:rPr>
          <w:sz w:val="24"/>
          <w:szCs w:val="24"/>
        </w:rPr>
        <w:t xml:space="preserve">The Lord James shows us that true Leadership in the Church is earned, and not passed down from Father to Son. It was not the Lord James’ relationship in family with the Lord Jesus, but His 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265120" w:rsidRPr="009C279B" w:rsidRDefault="00265120" w:rsidP="00265120">
      <w:pPr>
        <w:spacing w:line="480" w:lineRule="auto"/>
        <w:jc w:val="center"/>
        <w:rPr>
          <w:b/>
          <w:sz w:val="24"/>
          <w:szCs w:val="24"/>
        </w:rPr>
      </w:pPr>
      <w:r w:rsidRPr="009C279B">
        <w:rPr>
          <w:b/>
          <w:sz w:val="24"/>
          <w:szCs w:val="24"/>
        </w:rPr>
        <w:t>The Lord James Christ is Stoned to Death</w:t>
      </w:r>
    </w:p>
    <w:p w:rsidR="00265120" w:rsidRPr="009C279B" w:rsidRDefault="00265120" w:rsidP="00265120">
      <w:pPr>
        <w:spacing w:line="480" w:lineRule="auto"/>
        <w:jc w:val="both"/>
        <w:rPr>
          <w:sz w:val="24"/>
          <w:szCs w:val="24"/>
        </w:rPr>
      </w:pPr>
      <w:r w:rsidRPr="009C279B">
        <w:rPr>
          <w:sz w:val="24"/>
          <w:szCs w:val="24"/>
        </w:rPr>
        <w:t>James called Justus is just, upright &amp; righteous in Acts 15:13-29; 21:18-25 in God’s Kingdom. The Lord James’ arrest &amp; imprisonment is told by Josephus. James was martyred in the One Position according to Josephus in AD 61, when there was a Jewish uprising after the death of Festus the Procurator in Acts 26. James stoning in Law is similar to Stephen’s stoning in Lordship &amp; is the same penalty under the Law &amp; faithful even unto death. He was stoned wrongfully in His Godly faith. There is not much information on His arrest, and imprisonment, but We know the High Priest Ananus Ben Ananus killed Him in 63AD. James’ blood is far better than Cain with a 7 fold-mark in the Law of God in Genesis 4:15.</w:t>
      </w:r>
    </w:p>
    <w:p w:rsidR="00265120" w:rsidRPr="009C279B" w:rsidRDefault="00265120" w:rsidP="00265120">
      <w:pPr>
        <w:spacing w:line="480" w:lineRule="auto"/>
        <w:jc w:val="center"/>
        <w:rPr>
          <w:b/>
          <w:sz w:val="24"/>
          <w:szCs w:val="24"/>
        </w:rPr>
      </w:pPr>
      <w:r w:rsidRPr="009C279B">
        <w:rPr>
          <w:b/>
          <w:sz w:val="24"/>
          <w:szCs w:val="24"/>
        </w:rPr>
        <w:t>The Blood of the Lord James Christ as the Holiest of All in the Law</w:t>
      </w:r>
    </w:p>
    <w:p w:rsidR="00265120" w:rsidRPr="009C279B" w:rsidRDefault="00265120" w:rsidP="00265120">
      <w:pPr>
        <w:spacing w:line="480" w:lineRule="auto"/>
        <w:jc w:val="both"/>
        <w:rPr>
          <w:sz w:val="24"/>
          <w:szCs w:val="24"/>
        </w:rPr>
      </w:pPr>
      <w:r w:rsidRPr="009C279B">
        <w:rPr>
          <w:sz w:val="24"/>
          <w:szCs w:val="24"/>
        </w:rPr>
        <w:lastRenderedPageBreak/>
        <w:t>The Lord James has eternal life &amp; by drinking His blood in the Law in Romans 2:17-20. Also the Lord James’ blood being far off has made nigh unto You by His eternal offering in the Law in Romans 2:13. The blood of the Lord James has made peace by the blood of His stoning in the Law to reconcile all unto Himself in Romans 9:31-32. The blood of the Lord James destroyed the eternal power of death in the Law by the price He endured in Romans 13:8. How much more the blood of the Lord James, through the Eternal Spirit offered Himself without spot by the Lord, purge your conscience from eternal dead works in the Law to serve the Father Stephen in Romans 13:10. The blood of the Lord James is most of the Law being purged with His blood and if there is no shedding then there is no release of mercy (remission) through ignorance in Hebrews 9:22 &amp; Galatians 3:21. The blood of the Lord James brings sanctification holy from the eternal sin in the Law in Philippians 3:5 &amp; Hebrews 13:4. The blood of the Lord James in the Law is far better than Cain in Genesis 4:2-15. The blood of the Lord James has an eternal covenant in the Law by the Father Stephen in Hebrews 8:10; 10:16. The blood of the Lord James cleanses Us from the eternal sin in the Law in Romans 7:12. The blood of the Lord James is a Witness in the Law in Romans 2:15; 3:21. The blood of the Lord James is the Omni-Benevolent Word in the Law in James 2:8-13. The blood of the Lord James expunged the party in the Law and to say it never happened in Romans 7:2-3. The blood the Lord James has an eternal release in the Law in atonement for those killed in Battle (1 or 2 positions) in 2</w:t>
      </w:r>
      <w:r w:rsidRPr="009C279B">
        <w:rPr>
          <w:sz w:val="24"/>
          <w:szCs w:val="24"/>
          <w:vertAlign w:val="superscript"/>
        </w:rPr>
        <w:t>nd</w:t>
      </w:r>
      <w:r w:rsidRPr="009C279B">
        <w:rPr>
          <w:sz w:val="24"/>
          <w:szCs w:val="24"/>
        </w:rPr>
        <w:t xml:space="preserve"> Maccabees 12:38-45. The blood of the Lord James brings forth mercy in the Law forever in Psalms 21:7.        </w:t>
      </w:r>
    </w:p>
    <w:p w:rsidR="00265120" w:rsidRPr="009C279B" w:rsidRDefault="00265120" w:rsidP="00265120">
      <w:pPr>
        <w:spacing w:line="480" w:lineRule="auto"/>
        <w:jc w:val="center"/>
        <w:rPr>
          <w:b/>
          <w:sz w:val="24"/>
          <w:szCs w:val="24"/>
        </w:rPr>
      </w:pPr>
      <w:r w:rsidRPr="009C279B">
        <w:rPr>
          <w:b/>
          <w:sz w:val="24"/>
          <w:szCs w:val="24"/>
        </w:rPr>
        <w:t>The Lord James Christ’s Resurrection and Throne</w:t>
      </w:r>
    </w:p>
    <w:p w:rsidR="00265120" w:rsidRPr="009C279B" w:rsidRDefault="00265120" w:rsidP="00265120">
      <w:pPr>
        <w:spacing w:line="480" w:lineRule="auto"/>
        <w:rPr>
          <w:sz w:val="24"/>
          <w:szCs w:val="24"/>
        </w:rPr>
      </w:pPr>
      <w:r w:rsidRPr="009C279B">
        <w:rPr>
          <w:sz w:val="24"/>
          <w:szCs w:val="24"/>
        </w:rPr>
        <w:lastRenderedPageBreak/>
        <w:t>James resurrection is described in John 5:24-30. James would be judged according to His good works and will receive a reward from God. James is with the 12 on their thrones Judging the 12 tribes of Israel in Luke 22:24-30. James has authorization to rule/reign in the New Jerusalem under God. James is One of the Apostles in the Heavenly New Jerusalem on the gates of the Kingdom. James will have prominent status in the Eternal Kingdom of Lordship.</w:t>
      </w:r>
    </w:p>
    <w:p w:rsidR="00265120" w:rsidRPr="009C279B" w:rsidRDefault="00265120" w:rsidP="00265120">
      <w:pPr>
        <w:spacing w:line="480" w:lineRule="auto"/>
        <w:jc w:val="center"/>
        <w:rPr>
          <w:b/>
          <w:sz w:val="24"/>
          <w:szCs w:val="24"/>
        </w:rPr>
      </w:pPr>
      <w:r w:rsidRPr="009C279B">
        <w:rPr>
          <w:b/>
          <w:sz w:val="24"/>
          <w:szCs w:val="24"/>
        </w:rPr>
        <w:t>THE LORD LUCIFER (THE LORD LUCIFER’S LADY OF KINGDOMS) WITH THE RANK OF GENERAL OR HIGHER FOR 40 YEARS [THIS IS IN BOOK ABOVE]</w:t>
      </w:r>
    </w:p>
    <w:p w:rsidR="00265120" w:rsidRPr="009C279B" w:rsidRDefault="00265120" w:rsidP="00265120">
      <w:pPr>
        <w:spacing w:line="480" w:lineRule="auto"/>
        <w:jc w:val="center"/>
        <w:rPr>
          <w:b/>
          <w:sz w:val="24"/>
          <w:szCs w:val="24"/>
        </w:rPr>
      </w:pPr>
      <w:r w:rsidRPr="009C279B">
        <w:rPr>
          <w:b/>
          <w:sz w:val="24"/>
          <w:szCs w:val="24"/>
        </w:rPr>
        <w:t>THE LORD ENOCH (THE LORD ENOCH’S LADY OF KINGDOMS) WITH THE RANK OF A 6 GOLD STAR GENERAL FOREVER DONE BY THE FATHER STEPHEN OUR LORD (THE LADY BARBARA THE LADY OF KINGDOMS) TO COMMAND THE LORDSHIP OF THE LAW &amp; LORD MELCHIZEDEK (THE LORD MELCHIZEDEK’S LADY OF KINGDOMS IS CALLED WICKEDNESS (SEXUALITY) IN THE NUMBER 0 POSITION WHICH IS LOCKED UP, ARRESTED, ISOLATED &amp; CONTROLLED BY THE LORD ENOCH’S LADY OF KINGDOMS IN THE ALONE POSITION &amp; THE LORD SOLOMON’S LADY OF KINGDOMS [THIS IS ONLY THE INTERRACIAL LINE BETWEEN THE LOCAL ISRAELITES &amp; CERTIAN OUT OF COUNTRY FOREIGNERS] IN THE NUMBER 1 POSITION IS IN ZECHARIAH 5:5-11) [AS THE LORD STEPHEN (THE LADY BARBARA THE LADY OF KINGDOMS IS CALLED THE NEW JERUSALEM IN REVELATION 21:1-22:21) IN THE LORDSHIP OF THE LAW], THE LORD SOLOMON (THE QUEEN OF SHEBA THE LADY OF KINGDOMS AS THE AFRICAN RACE) &amp; THE LORD JOB (THE LORD JOB’S LADY OF KINGDOMS) [IN THIS BOOK ABOVE]</w:t>
      </w:r>
    </w:p>
    <w:p w:rsidR="00265120" w:rsidRPr="009C279B" w:rsidRDefault="00265120" w:rsidP="00265120">
      <w:pPr>
        <w:spacing w:line="480" w:lineRule="auto"/>
        <w:jc w:val="center"/>
        <w:rPr>
          <w:b/>
          <w:sz w:val="24"/>
          <w:szCs w:val="24"/>
        </w:rPr>
      </w:pPr>
      <w:r w:rsidRPr="009C279B">
        <w:rPr>
          <w:b/>
          <w:sz w:val="24"/>
          <w:szCs w:val="24"/>
        </w:rPr>
        <w:t xml:space="preserve">THE LORD ENOCH (THE LORD ENOCH’S LADY OF KINGDOMS) IS THE RACE OF THE FAITHFUL AS THE ETERNAL VICTOR &amp; IS THE MOST HIGHEST ETERNAL KINGDOM OF LORDSHIP THAT </w:t>
      </w:r>
      <w:r w:rsidRPr="009C279B">
        <w:rPr>
          <w:b/>
          <w:sz w:val="24"/>
          <w:szCs w:val="24"/>
        </w:rPr>
        <w:lastRenderedPageBreak/>
        <w:t>HOUSES ALL TRUE SAINTLY CHRISTIAN LORDS &amp; TRUE SAINTLY CHRISTIAN LADIES THAT WILL NEVER BE DESTROYED &amp; HAS NO END</w:t>
      </w:r>
    </w:p>
    <w:p w:rsidR="00265120" w:rsidRPr="009C279B" w:rsidRDefault="00265120" w:rsidP="00265120">
      <w:pPr>
        <w:spacing w:before="240" w:line="480" w:lineRule="auto"/>
        <w:jc w:val="both"/>
        <w:rPr>
          <w:sz w:val="24"/>
          <w:szCs w:val="24"/>
        </w:rPr>
      </w:pPr>
      <w:r w:rsidRPr="009C279B">
        <w:rPr>
          <w:sz w:val="24"/>
          <w:szCs w:val="24"/>
        </w:rPr>
        <w:t>The Lord Enoch’s name mainly means</w:t>
      </w:r>
      <w:r w:rsidRPr="009C279B">
        <w:rPr>
          <w:b/>
          <w:sz w:val="24"/>
          <w:szCs w:val="24"/>
        </w:rPr>
        <w:t xml:space="preserve"> “Initiated.” </w:t>
      </w:r>
      <w:r w:rsidRPr="009C279B">
        <w:rPr>
          <w:sz w:val="24"/>
          <w:szCs w:val="24"/>
        </w:rPr>
        <w:t xml:space="preserve">The Scripture references of the Lord Enoch is in Genesis 5:22-24; Hebrews 11:5; Sirach 44:16 &amp; Jude 14-15. The variations of the name is Hanokh, Hanok &amp; Idris.  </w:t>
      </w:r>
    </w:p>
    <w:p w:rsidR="00265120" w:rsidRPr="009C279B" w:rsidRDefault="00265120" w:rsidP="00265120">
      <w:pPr>
        <w:spacing w:before="240" w:line="480" w:lineRule="auto"/>
        <w:jc w:val="both"/>
        <w:rPr>
          <w:sz w:val="24"/>
          <w:szCs w:val="24"/>
        </w:rPr>
      </w:pPr>
      <w:r w:rsidRPr="009C279B">
        <w:rPr>
          <w:sz w:val="24"/>
          <w:szCs w:val="24"/>
        </w:rPr>
        <w:t xml:space="preserve">The Lord Enoch’s 365 years on Earth refers to 3 life cycles of 121.6 years in Genesis 6:3 or 4 life cycles of 91.25 years in strength of 80 years in Psalms 90:10 or 5 life cycles of 73 years in weakness in Psalms 90:10. This refers to Christian Enoch on all 7 days eternally called Pentecost Sunday only that never fell because He always pleased the Father Stephen is in Acts chapter 1-9 &amp; Hebrews 11:5. </w:t>
      </w:r>
    </w:p>
    <w:p w:rsidR="00265120" w:rsidRPr="009C279B" w:rsidRDefault="00265120" w:rsidP="00265120">
      <w:pPr>
        <w:spacing w:before="240" w:line="480" w:lineRule="auto"/>
        <w:jc w:val="both"/>
        <w:rPr>
          <w:sz w:val="24"/>
          <w:szCs w:val="24"/>
        </w:rPr>
      </w:pPr>
      <w:r w:rsidRPr="009C279B">
        <w:rPr>
          <w:sz w:val="24"/>
          <w:szCs w:val="24"/>
        </w:rPr>
        <w:t xml:space="preserve">This is because the Father Stephen Our Lord sees all acts &amp; all time equally, which is always Pentecost Sunday is proven in: </w:t>
      </w:r>
    </w:p>
    <w:p w:rsidR="00265120" w:rsidRPr="009C279B" w:rsidRDefault="00265120" w:rsidP="00265120">
      <w:pPr>
        <w:jc w:val="both"/>
        <w:rPr>
          <w:i/>
          <w:sz w:val="24"/>
          <w:szCs w:val="24"/>
        </w:rPr>
      </w:pPr>
      <w:r w:rsidRPr="009C279B">
        <w:rPr>
          <w:i/>
          <w:sz w:val="24"/>
          <w:szCs w:val="24"/>
        </w:rPr>
        <w:t>Father Stephen’s Time</w:t>
      </w:r>
    </w:p>
    <w:p w:rsidR="00265120" w:rsidRPr="009C279B" w:rsidRDefault="00265120" w:rsidP="00265120">
      <w:pPr>
        <w:jc w:val="both"/>
        <w:rPr>
          <w:sz w:val="24"/>
          <w:szCs w:val="24"/>
        </w:rPr>
      </w:pPr>
      <w:r w:rsidRPr="009C279B">
        <w:rPr>
          <w:sz w:val="24"/>
          <w:szCs w:val="24"/>
        </w:rPr>
        <w:t>God’s timelessness in own being is in Job 36:26; Revelation 1:8, 4:8;  John 1:3, 8:58; Exodus 3:14; 1</w:t>
      </w:r>
      <w:r w:rsidRPr="009C279B">
        <w:rPr>
          <w:sz w:val="24"/>
          <w:szCs w:val="24"/>
          <w:vertAlign w:val="superscript"/>
        </w:rPr>
        <w:t>st</w:t>
      </w:r>
      <w:r w:rsidRPr="009C279B">
        <w:rPr>
          <w:sz w:val="24"/>
          <w:szCs w:val="24"/>
        </w:rPr>
        <w:t xml:space="preserve"> Corinthians 8:6; Colossians 1:16; Hebrews 1:2; Genesis 1:1 and Acts 1:6-7.   </w:t>
      </w:r>
    </w:p>
    <w:p w:rsidR="00265120" w:rsidRPr="009C279B" w:rsidRDefault="00265120" w:rsidP="00265120">
      <w:pPr>
        <w:jc w:val="both"/>
        <w:rPr>
          <w:i/>
          <w:sz w:val="24"/>
          <w:szCs w:val="24"/>
        </w:rPr>
      </w:pPr>
      <w:r w:rsidRPr="009C279B">
        <w:rPr>
          <w:i/>
          <w:sz w:val="24"/>
          <w:szCs w:val="24"/>
        </w:rPr>
        <w:t>God’s Time seen equally</w:t>
      </w:r>
    </w:p>
    <w:p w:rsidR="00265120" w:rsidRPr="009C279B" w:rsidRDefault="00265120" w:rsidP="00265120">
      <w:pPr>
        <w:jc w:val="both"/>
        <w:rPr>
          <w:sz w:val="24"/>
          <w:szCs w:val="24"/>
        </w:rPr>
      </w:pPr>
      <w:r w:rsidRPr="009C279B">
        <w:rPr>
          <w:sz w:val="24"/>
          <w:szCs w:val="24"/>
        </w:rPr>
        <w:t>His time does not change in 2</w:t>
      </w:r>
      <w:r w:rsidRPr="009C279B">
        <w:rPr>
          <w:sz w:val="24"/>
          <w:szCs w:val="24"/>
          <w:vertAlign w:val="superscript"/>
        </w:rPr>
        <w:t>nd</w:t>
      </w:r>
      <w:r w:rsidRPr="009C279B">
        <w:rPr>
          <w:sz w:val="24"/>
          <w:szCs w:val="24"/>
        </w:rPr>
        <w:t xml:space="preserve"> Peter 3:8; Psalm 90; Isaiah 45:21; 46:9-10 and Acts 1:6-8.</w:t>
      </w:r>
    </w:p>
    <w:p w:rsidR="00265120" w:rsidRPr="009C279B" w:rsidRDefault="00265120" w:rsidP="00265120">
      <w:pPr>
        <w:jc w:val="both"/>
        <w:rPr>
          <w:i/>
          <w:sz w:val="24"/>
          <w:szCs w:val="24"/>
        </w:rPr>
      </w:pPr>
      <w:r w:rsidRPr="009C279B">
        <w:rPr>
          <w:i/>
          <w:sz w:val="24"/>
          <w:szCs w:val="24"/>
        </w:rPr>
        <w:t>God’s Unity</w:t>
      </w:r>
    </w:p>
    <w:p w:rsidR="00265120" w:rsidRPr="009C279B" w:rsidRDefault="00265120" w:rsidP="00265120">
      <w:pPr>
        <w:jc w:val="both"/>
        <w:rPr>
          <w:sz w:val="24"/>
          <w:szCs w:val="24"/>
        </w:rPr>
      </w:pPr>
      <w:r w:rsidRPr="009C279B">
        <w:rPr>
          <w:sz w:val="24"/>
          <w:szCs w:val="24"/>
        </w:rPr>
        <w:t>God is unified in 1</w:t>
      </w:r>
      <w:r w:rsidRPr="009C279B">
        <w:rPr>
          <w:sz w:val="24"/>
          <w:szCs w:val="24"/>
          <w:vertAlign w:val="superscript"/>
        </w:rPr>
        <w:t>st</w:t>
      </w:r>
      <w:r w:rsidRPr="009C279B">
        <w:rPr>
          <w:sz w:val="24"/>
          <w:szCs w:val="24"/>
        </w:rPr>
        <w:t xml:space="preserve"> John 1:5; 4:8; Isaiah 7:14; Mathew 1:23; Exodus 34:6-7 and Acts 7:59. </w:t>
      </w:r>
    </w:p>
    <w:p w:rsidR="00265120" w:rsidRPr="009C279B" w:rsidRDefault="00265120" w:rsidP="00265120">
      <w:pPr>
        <w:jc w:val="both"/>
        <w:rPr>
          <w:i/>
          <w:sz w:val="24"/>
          <w:szCs w:val="24"/>
        </w:rPr>
      </w:pPr>
      <w:r w:rsidRPr="009C279B">
        <w:rPr>
          <w:i/>
          <w:sz w:val="24"/>
          <w:szCs w:val="24"/>
        </w:rPr>
        <w:t>God’s Limitations concerning Himself (God is the “Unlying God” in Titus 1:2 &amp; Hebrews 6:18)</w:t>
      </w:r>
    </w:p>
    <w:p w:rsidR="00265120" w:rsidRPr="009C279B" w:rsidRDefault="00265120" w:rsidP="00265120">
      <w:pPr>
        <w:jc w:val="both"/>
        <w:rPr>
          <w:sz w:val="24"/>
          <w:szCs w:val="24"/>
        </w:rPr>
      </w:pPr>
      <w:r w:rsidRPr="009C279B">
        <w:rPr>
          <w:sz w:val="24"/>
          <w:szCs w:val="24"/>
        </w:rPr>
        <w:lastRenderedPageBreak/>
        <w:t>God cannot look upon sin  in  Matthew  27:46; Mark 15:34, but good in Genesis 1; He  thinks no  evil in 1</w:t>
      </w:r>
      <w:r w:rsidRPr="009C279B">
        <w:rPr>
          <w:sz w:val="24"/>
          <w:szCs w:val="24"/>
          <w:vertAlign w:val="superscript"/>
        </w:rPr>
        <w:t>st</w:t>
      </w:r>
      <w:r w:rsidRPr="009C279B">
        <w:rPr>
          <w:sz w:val="24"/>
          <w:szCs w:val="24"/>
        </w:rPr>
        <w:t xml:space="preserve"> Corinthians 13:5 &amp; never lies in Romans 3:4; God can’t be tempted &amp; He tempts no  One in James 1:13 and God cannot deny Himself in 2</w:t>
      </w:r>
      <w:r w:rsidRPr="009C279B">
        <w:rPr>
          <w:sz w:val="24"/>
          <w:szCs w:val="24"/>
          <w:vertAlign w:val="superscript"/>
        </w:rPr>
        <w:t>nd</w:t>
      </w:r>
      <w:r w:rsidRPr="009C279B">
        <w:rPr>
          <w:sz w:val="24"/>
          <w:szCs w:val="24"/>
        </w:rPr>
        <w:t xml:space="preserve"> Timothy 2:13.  </w:t>
      </w:r>
    </w:p>
    <w:p w:rsidR="00265120" w:rsidRPr="009C279B" w:rsidRDefault="00265120" w:rsidP="00265120">
      <w:pPr>
        <w:jc w:val="both"/>
        <w:rPr>
          <w:i/>
          <w:sz w:val="24"/>
          <w:szCs w:val="24"/>
        </w:rPr>
      </w:pPr>
      <w:r w:rsidRPr="009C279B">
        <w:rPr>
          <w:i/>
          <w:sz w:val="24"/>
          <w:szCs w:val="24"/>
        </w:rPr>
        <w:t>God’s Sovereignty</w:t>
      </w:r>
    </w:p>
    <w:p w:rsidR="00265120" w:rsidRPr="009C279B" w:rsidRDefault="00265120" w:rsidP="00265120">
      <w:pPr>
        <w:jc w:val="both"/>
        <w:rPr>
          <w:sz w:val="24"/>
          <w:szCs w:val="24"/>
        </w:rPr>
      </w:pPr>
      <w:r w:rsidRPr="009C279B">
        <w:rPr>
          <w:sz w:val="24"/>
          <w:szCs w:val="24"/>
        </w:rPr>
        <w:t xml:space="preserve">God’s sovereignty in Genesis 1:1 declares His realm as the transcendent rule that goes beyond the Physical Universe, His reign is the power He rules by His works, His heart, His will, His regency is the authority to rule on His holiness &amp; preexistence in Acts 1:7. </w:t>
      </w:r>
    </w:p>
    <w:p w:rsidR="00265120" w:rsidRPr="009C279B" w:rsidRDefault="00265120" w:rsidP="00265120">
      <w:pPr>
        <w:spacing w:line="480" w:lineRule="auto"/>
        <w:jc w:val="center"/>
        <w:rPr>
          <w:b/>
          <w:sz w:val="24"/>
          <w:szCs w:val="24"/>
        </w:rPr>
      </w:pPr>
      <w:r w:rsidRPr="009C279B">
        <w:rPr>
          <w:b/>
          <w:sz w:val="24"/>
          <w:szCs w:val="24"/>
        </w:rPr>
        <w:t xml:space="preserve">THE LORD ENOCH WITH THE ETERNAL RANK OF A 6 GOLD STAR GENERAL IS FOREVER AUTHORIZED BY HIS ETERNAL GENERAL ORDERS IS UNDER THE FATHER STEPHEN OUR LORD IN HEBREWS 7:17, 21 </w:t>
      </w:r>
    </w:p>
    <w:p w:rsidR="00265120" w:rsidRPr="009C279B" w:rsidRDefault="00265120" w:rsidP="00265120">
      <w:pPr>
        <w:spacing w:line="480" w:lineRule="auto"/>
        <w:jc w:val="center"/>
        <w:rPr>
          <w:b/>
          <w:sz w:val="24"/>
          <w:szCs w:val="24"/>
        </w:rPr>
      </w:pPr>
      <w:r w:rsidRPr="009C279B">
        <w:rPr>
          <w:b/>
          <w:sz w:val="24"/>
          <w:szCs w:val="24"/>
        </w:rPr>
        <w:t>The Lord Melchizedek’s Identity (ID)</w:t>
      </w:r>
    </w:p>
    <w:p w:rsidR="00265120" w:rsidRPr="009C279B" w:rsidRDefault="00265120" w:rsidP="00265120">
      <w:pPr>
        <w:spacing w:line="480" w:lineRule="auto"/>
        <w:jc w:val="both"/>
        <w:rPr>
          <w:sz w:val="24"/>
          <w:szCs w:val="24"/>
        </w:rPr>
      </w:pPr>
      <w:r w:rsidRPr="009C279B">
        <w:rPr>
          <w:sz w:val="24"/>
          <w:szCs w:val="24"/>
        </w:rPr>
        <w:t>The Lord Melchizedek will come back in the End Time in the Spirit &amp; Authority of the Lord Solomon.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9C279B">
        <w:rPr>
          <w:sz w:val="24"/>
          <w:szCs w:val="24"/>
          <w:vertAlign w:val="superscript"/>
        </w:rPr>
        <w:t>st</w:t>
      </w:r>
      <w:r w:rsidRPr="009C279B">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9C279B">
        <w:rPr>
          <w:sz w:val="24"/>
          <w:szCs w:val="24"/>
          <w:vertAlign w:val="superscript"/>
        </w:rPr>
        <w:t>st</w:t>
      </w:r>
      <w:r w:rsidRPr="009C279B">
        <w:rPr>
          <w:sz w:val="24"/>
          <w:szCs w:val="24"/>
        </w:rPr>
        <w:t xml:space="preserve"> Chief of Police) of the Most High God [Ephesians 4:6]---Most Highest Father Stephen [2</w:t>
      </w:r>
      <w:r w:rsidRPr="009C279B">
        <w:rPr>
          <w:sz w:val="24"/>
          <w:szCs w:val="24"/>
          <w:vertAlign w:val="superscript"/>
        </w:rPr>
        <w:t>nd</w:t>
      </w:r>
      <w:r w:rsidRPr="009C279B">
        <w:rPr>
          <w:sz w:val="24"/>
          <w:szCs w:val="24"/>
        </w:rPr>
        <w:t xml:space="preserve"> Esdras 4:34] (Most Highest 6 Gold Star General) from the </w:t>
      </w:r>
      <w:r w:rsidRPr="009C279B">
        <w:rPr>
          <w:sz w:val="24"/>
          <w:szCs w:val="24"/>
        </w:rPr>
        <w:lastRenderedPageBreak/>
        <w:t>Most Highest Specialist to the Most Highest 6 Gold Star General which is 0 to 36 Rank Structures [US Army] concerns the Father Stephen [99.7% to 100% in Acts 7:57-8:3] in Genesis 14:18.</w:t>
      </w:r>
    </w:p>
    <w:p w:rsidR="00265120" w:rsidRPr="009C279B" w:rsidRDefault="00265120" w:rsidP="00265120">
      <w:pPr>
        <w:spacing w:line="480" w:lineRule="auto"/>
        <w:jc w:val="center"/>
        <w:rPr>
          <w:b/>
          <w:sz w:val="24"/>
          <w:szCs w:val="24"/>
        </w:rPr>
      </w:pPr>
      <w:r w:rsidRPr="009C279B">
        <w:rPr>
          <w:b/>
          <w:sz w:val="24"/>
          <w:szCs w:val="24"/>
        </w:rPr>
        <w:t>The Problems of the Lord Melchizedek’s Earliest Roots being called the “Priest of God Most High”</w:t>
      </w:r>
    </w:p>
    <w:p w:rsidR="00265120" w:rsidRPr="009C279B" w:rsidRDefault="00265120" w:rsidP="00265120">
      <w:pPr>
        <w:spacing w:line="480" w:lineRule="auto"/>
        <w:jc w:val="both"/>
        <w:rPr>
          <w:sz w:val="24"/>
          <w:szCs w:val="24"/>
        </w:rPr>
      </w:pPr>
      <w:r w:rsidRPr="009C279B">
        <w:rPr>
          <w:sz w:val="24"/>
          <w:szCs w:val="24"/>
        </w:rPr>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9C279B">
        <w:rPr>
          <w:sz w:val="24"/>
          <w:szCs w:val="24"/>
          <w:vertAlign w:val="superscript"/>
        </w:rPr>
        <w:t>th</w:t>
      </w:r>
      <w:r w:rsidRPr="009C279B">
        <w:rPr>
          <w:sz w:val="24"/>
          <w:szCs w:val="24"/>
        </w:rPr>
        <w:t xml:space="preserve"> from the Lord Adam [lived 930 years &amp; died] &amp; the Lord Noah [lived 950 years &amp; died] is 10</w:t>
      </w:r>
      <w:r w:rsidRPr="009C279B">
        <w:rPr>
          <w:sz w:val="24"/>
          <w:szCs w:val="24"/>
          <w:vertAlign w:val="superscript"/>
        </w:rPr>
        <w:t>th</w:t>
      </w:r>
      <w:r w:rsidRPr="009C279B">
        <w:rPr>
          <w:sz w:val="24"/>
          <w:szCs w:val="24"/>
        </w:rPr>
        <w:t xml:space="preserve"> from the Lord Adam in Genesis 5:19-32. This is probably, and most likely the earliest identity of the Lord Melchizedek. He may </w:t>
      </w:r>
      <w:r w:rsidRPr="009C279B">
        <w:rPr>
          <w:sz w:val="24"/>
          <w:szCs w:val="24"/>
        </w:rPr>
        <w:lastRenderedPageBreak/>
        <w:t xml:space="preserve">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265120" w:rsidRPr="009C279B" w:rsidRDefault="00265120" w:rsidP="00265120">
      <w:pPr>
        <w:spacing w:line="480" w:lineRule="auto"/>
        <w:jc w:val="both"/>
        <w:rPr>
          <w:sz w:val="24"/>
          <w:szCs w:val="24"/>
        </w:rPr>
      </w:pPr>
      <w:r w:rsidRPr="009C279B">
        <w:rPr>
          <w:sz w:val="24"/>
          <w:szCs w:val="24"/>
        </w:rPr>
        <w:t xml:space="preserve">There is another Root of the Lord Melchizedek between the times of the Lord Abraham &amp; the Lord Moses, the Egyptian Pharaoh---Lord Akh-en-aton, who teaches a monotheistic religion 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265120" w:rsidRPr="009C279B" w:rsidRDefault="00265120" w:rsidP="00265120">
      <w:pPr>
        <w:spacing w:line="480" w:lineRule="auto"/>
        <w:jc w:val="both"/>
        <w:rPr>
          <w:sz w:val="24"/>
          <w:szCs w:val="24"/>
        </w:rPr>
      </w:pPr>
      <w:r w:rsidRPr="009C279B">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9C279B">
        <w:rPr>
          <w:sz w:val="24"/>
          <w:szCs w:val="24"/>
          <w:vertAlign w:val="superscript"/>
        </w:rPr>
        <w:t>nd</w:t>
      </w:r>
      <w:r w:rsidRPr="009C279B">
        <w:rPr>
          <w:sz w:val="24"/>
          <w:szCs w:val="24"/>
        </w:rPr>
        <w:t xml:space="preserve"> Samuel 7:13, 16 &amp; 1</w:t>
      </w:r>
      <w:r w:rsidRPr="009C279B">
        <w:rPr>
          <w:sz w:val="24"/>
          <w:szCs w:val="24"/>
          <w:vertAlign w:val="superscript"/>
        </w:rPr>
        <w:t>st</w:t>
      </w:r>
      <w:r w:rsidRPr="009C279B">
        <w:rPr>
          <w:sz w:val="24"/>
          <w:szCs w:val="24"/>
        </w:rPr>
        <w:t xml:space="preserve"> Kings 1:37, 47. </w:t>
      </w:r>
    </w:p>
    <w:p w:rsidR="00265120" w:rsidRPr="009C279B" w:rsidRDefault="00265120" w:rsidP="00265120">
      <w:pPr>
        <w:spacing w:line="480" w:lineRule="auto"/>
        <w:jc w:val="both"/>
        <w:rPr>
          <w:sz w:val="24"/>
          <w:szCs w:val="24"/>
        </w:rPr>
      </w:pPr>
      <w:r w:rsidRPr="009C279B">
        <w:rPr>
          <w:sz w:val="24"/>
          <w:szCs w:val="24"/>
        </w:rPr>
        <w:lastRenderedPageBreak/>
        <w:t xml:space="preserve">The Lord Melchizedek is mentioned in several of the Dead Sea Scrolls as a Precursor of the Righteous Ruling Messiah, and some of the documents link Him with the Archangel Michael, the Universal Champion of Righteousness. </w:t>
      </w:r>
    </w:p>
    <w:p w:rsidR="00265120" w:rsidRPr="009C279B" w:rsidRDefault="00265120" w:rsidP="00265120">
      <w:pPr>
        <w:spacing w:line="480" w:lineRule="auto"/>
        <w:jc w:val="both"/>
        <w:rPr>
          <w:sz w:val="24"/>
          <w:szCs w:val="24"/>
        </w:rPr>
      </w:pPr>
      <w:r w:rsidRPr="009C279B">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9C279B">
        <w:rPr>
          <w:b/>
          <w:sz w:val="24"/>
          <w:szCs w:val="24"/>
        </w:rPr>
        <w:t>Indestructible Endless Life</w:t>
      </w:r>
      <w:r w:rsidRPr="009C279B">
        <w:rPr>
          <w:sz w:val="24"/>
          <w:szCs w:val="24"/>
        </w:rPr>
        <w:t xml:space="preserve">” in Hebrews 7:15-16.     </w:t>
      </w:r>
    </w:p>
    <w:p w:rsidR="00265120" w:rsidRPr="009C279B" w:rsidRDefault="00265120" w:rsidP="00265120">
      <w:pPr>
        <w:spacing w:line="480" w:lineRule="auto"/>
        <w:jc w:val="both"/>
        <w:rPr>
          <w:sz w:val="24"/>
          <w:szCs w:val="24"/>
        </w:rPr>
      </w:pPr>
      <w:r w:rsidRPr="009C279B">
        <w:rPr>
          <w:sz w:val="24"/>
          <w:szCs w:val="24"/>
        </w:rPr>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265120" w:rsidRPr="009C279B" w:rsidRDefault="00265120" w:rsidP="00265120">
      <w:pPr>
        <w:spacing w:line="480" w:lineRule="auto"/>
        <w:jc w:val="center"/>
        <w:rPr>
          <w:b/>
          <w:sz w:val="24"/>
          <w:szCs w:val="24"/>
        </w:rPr>
      </w:pPr>
      <w:r w:rsidRPr="009C279B">
        <w:rPr>
          <w:b/>
          <w:sz w:val="24"/>
          <w:szCs w:val="24"/>
        </w:rPr>
        <w:t>The 10% Tithe (Sacrifices, Offerings &amp; Spoils) to the Father Stephen by the Eternal General Order of the Lord Melchizedek</w:t>
      </w:r>
    </w:p>
    <w:p w:rsidR="00265120" w:rsidRPr="009C279B" w:rsidRDefault="00265120" w:rsidP="00265120">
      <w:pPr>
        <w:spacing w:line="480" w:lineRule="auto"/>
        <w:jc w:val="both"/>
        <w:rPr>
          <w:sz w:val="24"/>
          <w:szCs w:val="24"/>
        </w:rPr>
      </w:pPr>
      <w:r w:rsidRPr="009C279B">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w:t>
      </w:r>
      <w:r w:rsidRPr="009C279B">
        <w:rPr>
          <w:sz w:val="24"/>
          <w:szCs w:val="24"/>
        </w:rPr>
        <w:lastRenderedPageBreak/>
        <w:t xml:space="preserve">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265120" w:rsidRPr="009C279B" w:rsidRDefault="00265120" w:rsidP="00265120">
      <w:pPr>
        <w:spacing w:line="480" w:lineRule="auto"/>
        <w:jc w:val="center"/>
        <w:rPr>
          <w:b/>
          <w:sz w:val="24"/>
          <w:szCs w:val="24"/>
        </w:rPr>
      </w:pPr>
      <w:r w:rsidRPr="009C279B">
        <w:rPr>
          <w:b/>
          <w:sz w:val="24"/>
          <w:szCs w:val="24"/>
        </w:rPr>
        <w:t>The Office of the High Priest</w:t>
      </w:r>
    </w:p>
    <w:p w:rsidR="00265120" w:rsidRPr="009C279B" w:rsidRDefault="00265120" w:rsidP="00265120">
      <w:pPr>
        <w:spacing w:line="480" w:lineRule="auto"/>
        <w:jc w:val="both"/>
        <w:rPr>
          <w:sz w:val="24"/>
          <w:szCs w:val="24"/>
        </w:rPr>
      </w:pPr>
      <w:r w:rsidRPr="009C279B">
        <w:rPr>
          <w:sz w:val="24"/>
          <w:szCs w:val="24"/>
        </w:rPr>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9C279B">
        <w:rPr>
          <w:sz w:val="24"/>
          <w:szCs w:val="24"/>
          <w:vertAlign w:val="superscript"/>
        </w:rPr>
        <w:t>st</w:t>
      </w:r>
      <w:r w:rsidRPr="009C279B">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9C279B">
        <w:rPr>
          <w:sz w:val="24"/>
          <w:szCs w:val="24"/>
          <w:vertAlign w:val="superscript"/>
        </w:rPr>
        <w:t>st</w:t>
      </w:r>
      <w:r w:rsidRPr="009C279B">
        <w:rPr>
          <w:sz w:val="24"/>
          <w:szCs w:val="24"/>
        </w:rPr>
        <w:t xml:space="preserve"> tabernacle &amp; then grew in the 1</w:t>
      </w:r>
      <w:r w:rsidRPr="009C279B">
        <w:rPr>
          <w:sz w:val="24"/>
          <w:szCs w:val="24"/>
          <w:vertAlign w:val="superscript"/>
        </w:rPr>
        <w:t>st</w:t>
      </w:r>
      <w:r w:rsidRPr="009C279B">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9C279B">
        <w:rPr>
          <w:b/>
          <w:sz w:val="24"/>
          <w:szCs w:val="24"/>
        </w:rPr>
        <w:t>The Lord Yahweh’s Healing and the Medical Herbal Antidotes of the Holy Bible</w:t>
      </w:r>
      <w:r w:rsidRPr="009C279B">
        <w:rPr>
          <w:sz w:val="24"/>
          <w:szCs w:val="24"/>
        </w:rPr>
        <w:t>” and “</w:t>
      </w:r>
      <w:r w:rsidRPr="009C279B">
        <w:rPr>
          <w:b/>
          <w:sz w:val="24"/>
          <w:szCs w:val="24"/>
        </w:rPr>
        <w:t xml:space="preserve">The </w:t>
      </w:r>
      <w:r w:rsidRPr="009C279B">
        <w:rPr>
          <w:b/>
          <w:sz w:val="24"/>
          <w:szCs w:val="24"/>
        </w:rPr>
        <w:lastRenderedPageBreak/>
        <w:t>Lord Yahweh’s Healing and the Biblical Diseases in the Holy Bible</w:t>
      </w:r>
      <w:r w:rsidRPr="009C279B">
        <w:rPr>
          <w:sz w:val="24"/>
          <w:szCs w:val="24"/>
        </w:rPr>
        <w:t>” and “</w:t>
      </w:r>
      <w:r w:rsidRPr="009C279B">
        <w:rPr>
          <w:b/>
          <w:sz w:val="24"/>
          <w:szCs w:val="24"/>
        </w:rPr>
        <w:t>The Lord Yahweh’s Healing and the Medical Antidotes from Animals in the Holy Bible</w:t>
      </w:r>
      <w:r w:rsidRPr="009C279B">
        <w:rPr>
          <w:sz w:val="24"/>
          <w:szCs w:val="24"/>
        </w:rPr>
        <w:t>” and “</w:t>
      </w:r>
      <w:r w:rsidRPr="009C279B">
        <w:rPr>
          <w:b/>
          <w:sz w:val="24"/>
          <w:szCs w:val="24"/>
        </w:rPr>
        <w:t>The Lord Yahweh’s Healing and the Biblical Smoking in the Holy Bible</w:t>
      </w:r>
      <w:r w:rsidRPr="009C279B">
        <w:rPr>
          <w:sz w:val="24"/>
          <w:szCs w:val="24"/>
        </w:rPr>
        <w:t>.”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9C279B">
        <w:rPr>
          <w:sz w:val="24"/>
          <w:szCs w:val="24"/>
          <w:vertAlign w:val="superscript"/>
        </w:rPr>
        <w:t>st</w:t>
      </w:r>
      <w:r w:rsidRPr="009C279B">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w:t>
      </w:r>
      <w:r w:rsidRPr="009C279B">
        <w:rPr>
          <w:sz w:val="24"/>
          <w:szCs w:val="24"/>
        </w:rPr>
        <w:lastRenderedPageBreak/>
        <w:t>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9C279B">
        <w:rPr>
          <w:sz w:val="24"/>
          <w:szCs w:val="24"/>
          <w:vertAlign w:val="superscript"/>
        </w:rPr>
        <w:t>st</w:t>
      </w:r>
      <w:r w:rsidRPr="009C279B">
        <w:rPr>
          <w:sz w:val="24"/>
          <w:szCs w:val="24"/>
        </w:rPr>
        <w:t xml:space="preserve"> Samuel 26:8; Ezra 2:63; Nehemiah 7:65 &amp; Sirach 45:10. No One can call the Lord Stephen the Father, except by His Own Holy Ghost &amp; His Own Truth in John 4:21-24.  </w:t>
      </w:r>
    </w:p>
    <w:p w:rsidR="00265120" w:rsidRPr="009C279B" w:rsidRDefault="00265120" w:rsidP="00265120">
      <w:pPr>
        <w:spacing w:line="480" w:lineRule="auto"/>
        <w:jc w:val="center"/>
        <w:rPr>
          <w:b/>
          <w:sz w:val="24"/>
          <w:szCs w:val="24"/>
        </w:rPr>
      </w:pPr>
      <w:r w:rsidRPr="009C279B">
        <w:rPr>
          <w:b/>
          <w:sz w:val="24"/>
          <w:szCs w:val="24"/>
        </w:rPr>
        <w:t>The 7 Complete General Orders of the Lord Melchizedek for All Creation</w:t>
      </w:r>
    </w:p>
    <w:p w:rsidR="00265120" w:rsidRPr="009C279B" w:rsidRDefault="00265120" w:rsidP="00265120">
      <w:pPr>
        <w:spacing w:line="480" w:lineRule="auto"/>
        <w:jc w:val="both"/>
        <w:rPr>
          <w:sz w:val="24"/>
          <w:szCs w:val="24"/>
        </w:rPr>
      </w:pPr>
      <w:r w:rsidRPr="009C279B">
        <w:rPr>
          <w:rFonts w:cstheme="minorHAnsi"/>
          <w:sz w:val="24"/>
          <w:szCs w:val="24"/>
        </w:rPr>
        <w:t xml:space="preserve">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w:t>
      </w:r>
      <w:r w:rsidRPr="009C279B">
        <w:rPr>
          <w:rFonts w:cstheme="minorHAnsi"/>
          <w:sz w:val="24"/>
          <w:szCs w:val="24"/>
        </w:rPr>
        <w:lastRenderedPageBreak/>
        <w:t>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265120" w:rsidRPr="009C279B" w:rsidRDefault="00265120" w:rsidP="00265120">
      <w:pPr>
        <w:jc w:val="center"/>
        <w:rPr>
          <w:rFonts w:cstheme="minorHAnsi"/>
          <w:b/>
          <w:sz w:val="24"/>
          <w:szCs w:val="24"/>
        </w:rPr>
      </w:pPr>
      <w:r w:rsidRPr="009C279B">
        <w:rPr>
          <w:rFonts w:cstheme="minorHAnsi"/>
          <w:b/>
          <w:sz w:val="24"/>
          <w:szCs w:val="24"/>
        </w:rPr>
        <w:t>The Worldly Law Armed Forces: The 30 Orders of the Lord Melchizedek (Giants)</w:t>
      </w:r>
    </w:p>
    <w:p w:rsidR="00265120" w:rsidRPr="009C279B" w:rsidRDefault="00265120" w:rsidP="00265120">
      <w:pPr>
        <w:spacing w:line="480" w:lineRule="auto"/>
        <w:jc w:val="both"/>
        <w:rPr>
          <w:rFonts w:cstheme="minorHAnsi"/>
          <w:sz w:val="24"/>
          <w:szCs w:val="24"/>
        </w:rPr>
      </w:pPr>
      <w:r w:rsidRPr="009C279B">
        <w:rPr>
          <w:rFonts w:cstheme="minorHAnsi"/>
          <w:sz w:val="24"/>
          <w:szCs w:val="24"/>
        </w:rPr>
        <w:t xml:space="preserve">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w:t>
      </w:r>
      <w:r w:rsidRPr="009C279B">
        <w:rPr>
          <w:rFonts w:cstheme="minorHAnsi"/>
          <w:sz w:val="24"/>
          <w:szCs w:val="24"/>
        </w:rPr>
        <w:lastRenderedPageBreak/>
        <w:t>Stephen &amp; Barbara in the Father’s/Mother’s Lordships &amp; The Giant Order of Melchizedek &amp; Victoria (Giants) in the Lord’s/Ladies Lordships.</w:t>
      </w:r>
    </w:p>
    <w:p w:rsidR="00265120" w:rsidRPr="009C279B" w:rsidRDefault="00265120" w:rsidP="00265120">
      <w:pPr>
        <w:jc w:val="center"/>
        <w:rPr>
          <w:rFonts w:cstheme="minorHAnsi"/>
          <w:b/>
          <w:sz w:val="24"/>
          <w:szCs w:val="24"/>
        </w:rPr>
      </w:pPr>
      <w:r w:rsidRPr="009C279B">
        <w:rPr>
          <w:rFonts w:cstheme="minorHAnsi"/>
          <w:b/>
          <w:sz w:val="24"/>
          <w:szCs w:val="24"/>
        </w:rPr>
        <w:t>The Military Law Armed Forces: The 30 Orders of the Lord Melchizedek by Elohim (Dragon Hosts, Camps &amp; Armies)</w:t>
      </w:r>
    </w:p>
    <w:p w:rsidR="00265120" w:rsidRPr="009C279B" w:rsidRDefault="00265120" w:rsidP="00265120">
      <w:pPr>
        <w:jc w:val="center"/>
        <w:rPr>
          <w:rFonts w:cstheme="minorHAnsi"/>
          <w:b/>
          <w:sz w:val="24"/>
          <w:szCs w:val="24"/>
        </w:rPr>
      </w:pPr>
      <w:r w:rsidRPr="009C279B">
        <w:rPr>
          <w:rFonts w:cstheme="minorHAnsi"/>
          <w:b/>
          <w:sz w:val="24"/>
          <w:szCs w:val="24"/>
        </w:rPr>
        <w:t>The Ministry of the Heavenly Soldiers (Dignitaries) with the 5 House Orders:</w:t>
      </w:r>
    </w:p>
    <w:p w:rsidR="00265120" w:rsidRPr="009C279B" w:rsidRDefault="00265120" w:rsidP="00265120">
      <w:pPr>
        <w:spacing w:line="480" w:lineRule="auto"/>
        <w:jc w:val="both"/>
        <w:rPr>
          <w:rFonts w:cstheme="minorHAnsi"/>
          <w:sz w:val="24"/>
          <w:szCs w:val="24"/>
        </w:rPr>
      </w:pPr>
      <w:r w:rsidRPr="009C279B">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265120" w:rsidRPr="009C279B" w:rsidRDefault="00265120" w:rsidP="00265120">
      <w:pPr>
        <w:jc w:val="center"/>
        <w:rPr>
          <w:rFonts w:cstheme="minorHAnsi"/>
          <w:b/>
          <w:sz w:val="24"/>
          <w:szCs w:val="24"/>
        </w:rPr>
      </w:pPr>
      <w:r w:rsidRPr="009C279B">
        <w:rPr>
          <w:rFonts w:cstheme="minorHAnsi"/>
          <w:b/>
          <w:sz w:val="24"/>
          <w:szCs w:val="24"/>
        </w:rPr>
        <w:t>The Ministry of Heavenly Governors (Presidents) with the 7 City Orders:</w:t>
      </w:r>
    </w:p>
    <w:p w:rsidR="00265120" w:rsidRPr="009C279B" w:rsidRDefault="00265120" w:rsidP="00265120">
      <w:pPr>
        <w:spacing w:line="480" w:lineRule="auto"/>
        <w:jc w:val="both"/>
        <w:rPr>
          <w:rFonts w:cstheme="minorHAnsi"/>
          <w:sz w:val="24"/>
          <w:szCs w:val="24"/>
        </w:rPr>
      </w:pPr>
      <w:r w:rsidRPr="009C279B">
        <w:rPr>
          <w:rFonts w:cstheme="minorHAnsi"/>
          <w:sz w:val="24"/>
          <w:szCs w:val="24"/>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265120" w:rsidRPr="009C279B" w:rsidRDefault="00265120" w:rsidP="00265120">
      <w:pPr>
        <w:jc w:val="center"/>
        <w:rPr>
          <w:rFonts w:cstheme="minorHAnsi"/>
          <w:b/>
          <w:sz w:val="24"/>
          <w:szCs w:val="24"/>
        </w:rPr>
      </w:pPr>
      <w:r w:rsidRPr="009C279B">
        <w:rPr>
          <w:rFonts w:cstheme="minorHAnsi"/>
          <w:b/>
          <w:sz w:val="24"/>
          <w:szCs w:val="24"/>
        </w:rPr>
        <w:t>The Ministry of Heavenly Guardians (Protectors) with the 10 Kingdom Orders:</w:t>
      </w:r>
    </w:p>
    <w:p w:rsidR="00265120" w:rsidRPr="009C279B" w:rsidRDefault="00265120" w:rsidP="00265120">
      <w:pPr>
        <w:spacing w:line="480" w:lineRule="auto"/>
        <w:jc w:val="both"/>
        <w:rPr>
          <w:rFonts w:cstheme="minorHAnsi"/>
          <w:sz w:val="24"/>
          <w:szCs w:val="24"/>
        </w:rPr>
      </w:pPr>
      <w:r w:rsidRPr="009C279B">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265120" w:rsidRPr="009C279B" w:rsidRDefault="00265120" w:rsidP="00265120">
      <w:pPr>
        <w:spacing w:after="0" w:line="240" w:lineRule="auto"/>
        <w:jc w:val="center"/>
        <w:rPr>
          <w:rFonts w:cstheme="minorHAnsi"/>
          <w:b/>
          <w:sz w:val="24"/>
          <w:szCs w:val="24"/>
        </w:rPr>
      </w:pPr>
      <w:r w:rsidRPr="009C279B">
        <w:rPr>
          <w:rFonts w:cstheme="minorHAnsi"/>
          <w:b/>
          <w:sz w:val="24"/>
          <w:szCs w:val="24"/>
        </w:rPr>
        <w:t>The Ministry of the Heavenly Crown with the 2 Foundational Orders:</w:t>
      </w:r>
    </w:p>
    <w:p w:rsidR="00265120" w:rsidRPr="009C279B" w:rsidRDefault="00265120" w:rsidP="00265120">
      <w:pPr>
        <w:spacing w:after="0" w:line="240" w:lineRule="auto"/>
        <w:rPr>
          <w:rFonts w:cstheme="minorHAnsi"/>
          <w:sz w:val="24"/>
          <w:szCs w:val="24"/>
        </w:rPr>
      </w:pPr>
    </w:p>
    <w:p w:rsidR="00265120" w:rsidRPr="009C279B" w:rsidRDefault="00265120" w:rsidP="00265120">
      <w:pPr>
        <w:spacing w:after="0" w:line="240" w:lineRule="auto"/>
        <w:rPr>
          <w:rFonts w:cstheme="minorHAnsi"/>
          <w:sz w:val="24"/>
          <w:szCs w:val="24"/>
        </w:rPr>
      </w:pPr>
      <w:r w:rsidRPr="009C279B">
        <w:rPr>
          <w:rFonts w:cstheme="minorHAnsi"/>
          <w:sz w:val="24"/>
          <w:szCs w:val="24"/>
        </w:rPr>
        <w:t>The Dragons called Chubby Ones &amp; The Dragons called Cherubim’s.</w:t>
      </w:r>
    </w:p>
    <w:p w:rsidR="00265120" w:rsidRPr="009C279B" w:rsidRDefault="00265120" w:rsidP="00265120">
      <w:pPr>
        <w:spacing w:after="0" w:line="240" w:lineRule="auto"/>
        <w:rPr>
          <w:rFonts w:cstheme="minorHAnsi"/>
          <w:sz w:val="24"/>
          <w:szCs w:val="24"/>
        </w:rPr>
      </w:pPr>
    </w:p>
    <w:p w:rsidR="00265120" w:rsidRPr="009C279B" w:rsidRDefault="00265120" w:rsidP="00265120">
      <w:pPr>
        <w:spacing w:after="0" w:line="240" w:lineRule="auto"/>
        <w:jc w:val="center"/>
        <w:rPr>
          <w:rFonts w:cstheme="minorHAnsi"/>
          <w:b/>
          <w:sz w:val="24"/>
          <w:szCs w:val="24"/>
        </w:rPr>
      </w:pPr>
      <w:r w:rsidRPr="009C279B">
        <w:rPr>
          <w:rFonts w:cstheme="minorHAnsi"/>
          <w:b/>
          <w:sz w:val="24"/>
          <w:szCs w:val="24"/>
        </w:rPr>
        <w:t>The 6 Supreme Dragon Lordship Commands of the Lord Elohim in the 1 Rock Order:</w:t>
      </w:r>
    </w:p>
    <w:p w:rsidR="00265120" w:rsidRPr="009C279B" w:rsidRDefault="00265120" w:rsidP="00265120">
      <w:pPr>
        <w:spacing w:after="0" w:line="240" w:lineRule="auto"/>
        <w:jc w:val="both"/>
        <w:rPr>
          <w:rFonts w:cstheme="minorHAnsi"/>
          <w:sz w:val="24"/>
          <w:szCs w:val="24"/>
        </w:rPr>
      </w:pPr>
      <w:r w:rsidRPr="009C279B">
        <w:rPr>
          <w:rFonts w:cstheme="minorHAnsi"/>
          <w:sz w:val="24"/>
          <w:szCs w:val="24"/>
        </w:rPr>
        <w:lastRenderedPageBreak/>
        <w:t xml:space="preserve"> </w:t>
      </w:r>
    </w:p>
    <w:p w:rsidR="00265120" w:rsidRPr="009C279B" w:rsidRDefault="00265120" w:rsidP="00265120">
      <w:pPr>
        <w:spacing w:after="0" w:line="480" w:lineRule="auto"/>
        <w:jc w:val="both"/>
        <w:rPr>
          <w:rFonts w:cstheme="minorHAnsi"/>
          <w:sz w:val="24"/>
          <w:szCs w:val="24"/>
        </w:rPr>
      </w:pPr>
      <w:r w:rsidRPr="009C279B">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265120" w:rsidRPr="009C279B" w:rsidRDefault="00265120" w:rsidP="00265120">
      <w:pPr>
        <w:spacing w:after="0" w:line="480" w:lineRule="auto"/>
        <w:jc w:val="center"/>
        <w:rPr>
          <w:rFonts w:cstheme="minorHAnsi"/>
          <w:b/>
          <w:sz w:val="24"/>
          <w:szCs w:val="24"/>
        </w:rPr>
      </w:pPr>
      <w:r w:rsidRPr="009C279B">
        <w:rPr>
          <w:rFonts w:cstheme="minorHAnsi"/>
          <w:b/>
          <w:sz w:val="24"/>
          <w:szCs w:val="24"/>
        </w:rPr>
        <w:t xml:space="preserve">The Law Enforcement Armed Forces: The 30 Orders of the Lord Melchizedek by EL (Law) </w:t>
      </w:r>
    </w:p>
    <w:p w:rsidR="00265120" w:rsidRPr="009C279B" w:rsidRDefault="00265120" w:rsidP="00265120">
      <w:pPr>
        <w:spacing w:after="0" w:line="480" w:lineRule="auto"/>
        <w:jc w:val="both"/>
        <w:rPr>
          <w:sz w:val="24"/>
          <w:szCs w:val="24"/>
        </w:rPr>
      </w:pPr>
      <w:r w:rsidRPr="009C279B">
        <w:rPr>
          <w:rFonts w:cstheme="minorHAnsi"/>
          <w:sz w:val="24"/>
          <w:szCs w:val="24"/>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9C279B">
        <w:rPr>
          <w:rFonts w:cstheme="minorHAnsi"/>
          <w:sz w:val="24"/>
          <w:szCs w:val="24"/>
          <w:vertAlign w:val="superscript"/>
        </w:rPr>
        <w:t>nd</w:t>
      </w:r>
      <w:r w:rsidRPr="009C279B">
        <w:rPr>
          <w:rFonts w:cstheme="minorHAnsi"/>
          <w:sz w:val="24"/>
          <w:szCs w:val="24"/>
        </w:rPr>
        <w:t xml:space="preserve"> Greatest Command, The Law called the 1</w:t>
      </w:r>
      <w:r w:rsidRPr="009C279B">
        <w:rPr>
          <w:rFonts w:cstheme="minorHAnsi"/>
          <w:sz w:val="24"/>
          <w:szCs w:val="24"/>
          <w:vertAlign w:val="superscript"/>
        </w:rPr>
        <w:t>st</w:t>
      </w:r>
      <w:r w:rsidRPr="009C279B">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265120" w:rsidRPr="009C279B" w:rsidRDefault="00265120" w:rsidP="00265120">
      <w:pPr>
        <w:spacing w:line="480" w:lineRule="auto"/>
        <w:jc w:val="center"/>
        <w:rPr>
          <w:b/>
          <w:sz w:val="24"/>
          <w:szCs w:val="24"/>
        </w:rPr>
      </w:pPr>
      <w:r w:rsidRPr="009C279B">
        <w:rPr>
          <w:b/>
          <w:sz w:val="24"/>
          <w:szCs w:val="24"/>
        </w:rPr>
        <w:lastRenderedPageBreak/>
        <w:t>The Eternal General Order of the Lord Melchizedek</w:t>
      </w:r>
    </w:p>
    <w:p w:rsidR="00265120" w:rsidRPr="009C279B" w:rsidRDefault="00265120" w:rsidP="00265120">
      <w:pPr>
        <w:spacing w:line="480" w:lineRule="auto"/>
        <w:jc w:val="both"/>
        <w:rPr>
          <w:sz w:val="24"/>
          <w:szCs w:val="24"/>
        </w:rPr>
      </w:pPr>
      <w:r w:rsidRPr="009C279B">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w:t>
      </w:r>
      <w:r w:rsidRPr="009C279B">
        <w:rPr>
          <w:sz w:val="24"/>
          <w:szCs w:val="24"/>
        </w:rPr>
        <w:lastRenderedPageBreak/>
        <w:t xml:space="preserve">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w:t>
      </w:r>
      <w:r w:rsidRPr="009C279B">
        <w:rPr>
          <w:sz w:val="24"/>
          <w:szCs w:val="24"/>
        </w:rPr>
        <w:lastRenderedPageBreak/>
        <w:t xml:space="preserve">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w:t>
      </w:r>
      <w:r w:rsidRPr="009C279B">
        <w:rPr>
          <w:sz w:val="24"/>
          <w:szCs w:val="24"/>
        </w:rPr>
        <w:lastRenderedPageBreak/>
        <w:t xml:space="preserve">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show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w:t>
      </w:r>
      <w:r w:rsidRPr="009C279B">
        <w:rPr>
          <w:sz w:val="24"/>
          <w:szCs w:val="24"/>
        </w:rPr>
        <w:lastRenderedPageBreak/>
        <w:t xml:space="preserve">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w:t>
      </w:r>
      <w:r w:rsidRPr="009C279B">
        <w:rPr>
          <w:sz w:val="24"/>
          <w:szCs w:val="24"/>
        </w:rPr>
        <w:lastRenderedPageBreak/>
        <w:t xml:space="preserve">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265120" w:rsidRPr="009C279B" w:rsidRDefault="00265120" w:rsidP="00265120">
      <w:pPr>
        <w:spacing w:line="480" w:lineRule="auto"/>
        <w:jc w:val="both"/>
        <w:rPr>
          <w:sz w:val="24"/>
          <w:szCs w:val="24"/>
        </w:rPr>
      </w:pPr>
      <w:r w:rsidRPr="009C279B">
        <w:rPr>
          <w:sz w:val="24"/>
          <w:szCs w:val="24"/>
        </w:rPr>
        <w:t>The Lord Melchizedek’s Eternal General Order concerns every Eternal Creature who has died within the 1</w:t>
      </w:r>
      <w:r w:rsidRPr="009C279B">
        <w:rPr>
          <w:sz w:val="24"/>
          <w:szCs w:val="24"/>
          <w:vertAlign w:val="superscript"/>
        </w:rPr>
        <w:t>st</w:t>
      </w:r>
      <w:r w:rsidRPr="009C279B">
        <w:rPr>
          <w:sz w:val="24"/>
          <w:szCs w:val="24"/>
        </w:rPr>
        <w:t xml:space="preserve"> forty years and were charged wrongfully with false charges &amp; died from Genesis 6:3 concerning within the 120 years up to Acts 7:60 concerning within 21 years, like the Lord </w:t>
      </w:r>
      <w:r w:rsidRPr="009C279B">
        <w:rPr>
          <w:sz w:val="24"/>
          <w:szCs w:val="24"/>
        </w:rPr>
        <w:lastRenderedPageBreak/>
        <w:t>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9C279B">
        <w:rPr>
          <w:sz w:val="24"/>
          <w:szCs w:val="24"/>
          <w:vertAlign w:val="superscript"/>
        </w:rPr>
        <w:t>st</w:t>
      </w:r>
      <w:r w:rsidRPr="009C279B">
        <w:rPr>
          <w:sz w:val="24"/>
          <w:szCs w:val="24"/>
        </w:rPr>
        <w:t xml:space="preserve"> forty years is in Hebrews 11:5 concerning the Lord Enoch that will never die or experience death. This is because the Lord Enoch initially always pleased the Father Stephen in the 1</w:t>
      </w:r>
      <w:r w:rsidRPr="009C279B">
        <w:rPr>
          <w:sz w:val="24"/>
          <w:szCs w:val="24"/>
          <w:vertAlign w:val="superscript"/>
        </w:rPr>
        <w:t>st</w:t>
      </w:r>
      <w:r w:rsidRPr="009C279B">
        <w:rPr>
          <w:sz w:val="24"/>
          <w:szCs w:val="24"/>
        </w:rPr>
        <w:t xml:space="preserve"> 65 years [the fulfillment of the Lord James’ life &amp; stoning from 2BC-63AD] in His Single Realm in Genesis 5:21 and the Lord Enoch in Adam’s family line [the Lord Enoch is the 7</w:t>
      </w:r>
      <w:r w:rsidRPr="009C279B">
        <w:rPr>
          <w:sz w:val="24"/>
          <w:szCs w:val="24"/>
          <w:vertAlign w:val="superscript"/>
        </w:rPr>
        <w:t>th</w:t>
      </w:r>
      <w:r w:rsidRPr="009C279B">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265120" w:rsidRPr="009C279B" w:rsidRDefault="00265120" w:rsidP="00265120">
      <w:pPr>
        <w:spacing w:line="480" w:lineRule="auto"/>
        <w:jc w:val="both"/>
        <w:rPr>
          <w:sz w:val="24"/>
          <w:szCs w:val="24"/>
        </w:rPr>
      </w:pPr>
      <w:r w:rsidRPr="009C279B">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w:t>
      </w:r>
      <w:r w:rsidRPr="009C279B">
        <w:rPr>
          <w:sz w:val="24"/>
          <w:szCs w:val="24"/>
        </w:rPr>
        <w:lastRenderedPageBreak/>
        <w:t>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Stephen Our Lord with the Lord Enoch’s position being completed overrules these things in Acts 9:3-9. By the Lord Melchizedek’s Eternal General Order He allows [but not authorizes], falsely denies &amp; commands that the Father Stephen Our Lord has no High Rank, High Status [Authority] or High Heroism [for the most part the Lord Melchizedek may hold the Father Stephen Our Lord with the lowest possible Combat Heroism done &amp; awarded, which is underminding &amp; underestimating the Father Stephen the Potter Creator of the Entire Universes who made all Eternal Creatures in Isaiah 64:8; Hebrews 1:1-3; John 1:1-3 &amp; Acts 17:23-32] in Acts 7:59-60. But by the Lord Enoch’s Eternal General Order He authorizes, truly confirms &amp; supremely commands that the Father Stephen Our Lord has the Most Highest Rank [2</w:t>
      </w:r>
      <w:r w:rsidRPr="009C279B">
        <w:rPr>
          <w:sz w:val="24"/>
          <w:szCs w:val="24"/>
          <w:vertAlign w:val="superscript"/>
        </w:rPr>
        <w:t>nd</w:t>
      </w:r>
      <w:r w:rsidRPr="009C279B">
        <w:rPr>
          <w:sz w:val="24"/>
          <w:szCs w:val="24"/>
        </w:rPr>
        <w:t xml:space="preserve"> Esdras 4:34], Most Highest Status [Supreme Authority in Romans 13:1-2] &amp; the Most Highest Heroism [awarded eternally the Most Highest Heroism Medal for Extraordinary Heroic Acts of Heroism, at the eminent risk of His life against an Armed Enemy Foreign Force in Acts 7:59-60] in Ephesians 4:6 &amp; 1</w:t>
      </w:r>
      <w:r w:rsidRPr="009C279B">
        <w:rPr>
          <w:sz w:val="24"/>
          <w:szCs w:val="24"/>
          <w:vertAlign w:val="superscript"/>
        </w:rPr>
        <w:t>st</w:t>
      </w:r>
      <w:r w:rsidRPr="009C279B">
        <w:rPr>
          <w:sz w:val="24"/>
          <w:szCs w:val="24"/>
        </w:rPr>
        <w:t xml:space="preserve"> Corinthians 8:6; 15:24-28. This is because the Lord Enoch is only eternally </w:t>
      </w:r>
      <w:r w:rsidRPr="009C279B">
        <w:rPr>
          <w:sz w:val="24"/>
          <w:szCs w:val="24"/>
        </w:rPr>
        <w:lastRenderedPageBreak/>
        <w:t xml:space="preserve">given His eternal immortal position by &amp; from the Extraordinary Heroism of the Father Stephen displayed &amp; endured, and the Lord Melchizedek did not receive this, but also died, like all other Eternal Creatures throughout History. The Father Stephen is put in the Eternal Hall of Fame as the Most Prominent Hero and Authoritative Figure of all time eternally without end.             </w:t>
      </w:r>
    </w:p>
    <w:p w:rsidR="00265120" w:rsidRPr="009C279B" w:rsidRDefault="00265120" w:rsidP="00265120">
      <w:pPr>
        <w:spacing w:before="240" w:line="480" w:lineRule="auto"/>
        <w:jc w:val="both"/>
        <w:rPr>
          <w:sz w:val="24"/>
          <w:szCs w:val="24"/>
        </w:rPr>
      </w:pPr>
      <w:r w:rsidRPr="009C279B">
        <w:rPr>
          <w:sz w:val="24"/>
          <w:szCs w:val="24"/>
        </w:rPr>
        <w:t>In Genesis 5:</w:t>
      </w:r>
      <w:r w:rsidR="00D53494" w:rsidRPr="009C279B">
        <w:rPr>
          <w:sz w:val="24"/>
          <w:szCs w:val="24"/>
        </w:rPr>
        <w:t>2</w:t>
      </w:r>
      <w:r w:rsidRPr="009C279B">
        <w:rPr>
          <w:sz w:val="24"/>
          <w:szCs w:val="24"/>
        </w:rPr>
        <w:t>2</w:t>
      </w:r>
      <w:r w:rsidR="00D53494" w:rsidRPr="009C279B">
        <w:rPr>
          <w:sz w:val="24"/>
          <w:szCs w:val="24"/>
        </w:rPr>
        <w:t>-</w:t>
      </w:r>
      <w:r w:rsidRPr="009C279B">
        <w:rPr>
          <w:sz w:val="24"/>
          <w:szCs w:val="24"/>
        </w:rPr>
        <w:t>24 says that “Enoch walked with God 300 years,” and that “He was not, for God took Him.” In Sirach 44:16 mentions “Enoch pleased the LORD, and was translated, being an example of repentance to all generations.” In Sirach 49:14 tells us “But upon the Earth was no Man created like Enoch, for He was taken from the Earth.” The Lord Enoch was on the Earth for 365 years, before God took Him. The Birth of the Lord Enoch is in Genesis 4:17, and At 65 year of age, something happened where it caused Enoch to walk with God for the next 300 years. In Hebrews 11:5 states “By faith Enoch was translated that He should not see death, and was not found, because God had translated Him: for before His translation He had the testimony, that He (always) pleased God.” In Jude 14-15 says “And Enoch also, the 7</w:t>
      </w:r>
      <w:r w:rsidRPr="009C279B">
        <w:rPr>
          <w:sz w:val="24"/>
          <w:szCs w:val="24"/>
          <w:vertAlign w:val="superscript"/>
        </w:rPr>
        <w:t>th</w:t>
      </w:r>
      <w:r w:rsidRPr="009C279B">
        <w:rPr>
          <w:sz w:val="24"/>
          <w:szCs w:val="24"/>
        </w:rPr>
        <w:t xml:space="preserve"> from Adam, prophesied of these, saying, ‘Behold, the LORD cometh with 10,000’s (100,000) of His Saints, to execute judgement on all, to convict all who are ungodly among them of all their ungodly deeds which they have committed in an ungodly way, and of all the harsh things which ungodly sinners have spoken against Him.” The Lord Enoch’s Lordship to Judge from His Father Stephen concerns 4 Special Court Rooms that the Father Stephen Our Lord Impartially Judges with Impartial Justice in 1</w:t>
      </w:r>
      <w:r w:rsidRPr="009C279B">
        <w:rPr>
          <w:sz w:val="24"/>
          <w:szCs w:val="24"/>
          <w:vertAlign w:val="superscript"/>
        </w:rPr>
        <w:t>st</w:t>
      </w:r>
      <w:r w:rsidRPr="009C279B">
        <w:rPr>
          <w:sz w:val="24"/>
          <w:szCs w:val="24"/>
        </w:rPr>
        <w:t xml:space="preserve"> Peter 1:17-21. They are the Royal Agape Love Court Room that is predominately the White Nation only which is done by the Supreme Lordship of the Father Stephen Our Lord which concerns the 1</w:t>
      </w:r>
      <w:r w:rsidRPr="009C279B">
        <w:rPr>
          <w:sz w:val="24"/>
          <w:szCs w:val="24"/>
          <w:vertAlign w:val="superscript"/>
        </w:rPr>
        <w:t>st</w:t>
      </w:r>
      <w:r w:rsidRPr="009C279B">
        <w:rPr>
          <w:sz w:val="24"/>
          <w:szCs w:val="24"/>
        </w:rPr>
        <w:t xml:space="preserve"> Death which is Israel only in Acts chapters 1-7, the Royal Omni-Benevolent Court Room that is of the Black Nation (the 1</w:t>
      </w:r>
      <w:r w:rsidRPr="009C279B">
        <w:rPr>
          <w:sz w:val="24"/>
          <w:szCs w:val="24"/>
          <w:vertAlign w:val="superscript"/>
        </w:rPr>
        <w:t>st</w:t>
      </w:r>
      <w:r w:rsidRPr="009C279B">
        <w:rPr>
          <w:sz w:val="24"/>
          <w:szCs w:val="24"/>
        </w:rPr>
        <w:t xml:space="preserve"> Death &amp; 2</w:t>
      </w:r>
      <w:r w:rsidRPr="009C279B">
        <w:rPr>
          <w:sz w:val="24"/>
          <w:szCs w:val="24"/>
          <w:vertAlign w:val="superscript"/>
        </w:rPr>
        <w:t>nd</w:t>
      </w:r>
      <w:r w:rsidRPr="009C279B">
        <w:rPr>
          <w:sz w:val="24"/>
          <w:szCs w:val="24"/>
        </w:rPr>
        <w:t xml:space="preserve"> Death is the Black </w:t>
      </w:r>
      <w:r w:rsidRPr="009C279B">
        <w:rPr>
          <w:sz w:val="24"/>
          <w:szCs w:val="24"/>
        </w:rPr>
        <w:lastRenderedPageBreak/>
        <w:t>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9C279B">
        <w:rPr>
          <w:sz w:val="24"/>
          <w:szCs w:val="24"/>
          <w:vertAlign w:val="superscript"/>
        </w:rPr>
        <w:t>nd</w:t>
      </w:r>
      <w:r w:rsidRPr="009C279B">
        <w:rPr>
          <w:sz w:val="24"/>
          <w:szCs w:val="24"/>
        </w:rPr>
        <w:t xml:space="preserve"> Death which is Egypt which is also called Sodom, Babylon, Babel, Confusion, Chaos, Shinar, Shishak &amp; sometimes Rome is in Acts chapters 22-28.</w:t>
      </w:r>
    </w:p>
    <w:p w:rsidR="00265120" w:rsidRPr="009C279B" w:rsidRDefault="00265120" w:rsidP="00265120">
      <w:pPr>
        <w:spacing w:line="480" w:lineRule="auto"/>
        <w:jc w:val="both"/>
        <w:rPr>
          <w:sz w:val="24"/>
          <w:szCs w:val="24"/>
        </w:rPr>
      </w:pPr>
      <w:r w:rsidRPr="009C279B">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9C279B">
        <w:rPr>
          <w:sz w:val="24"/>
          <w:szCs w:val="24"/>
          <w:vertAlign w:val="superscript"/>
        </w:rPr>
        <w:t>st</w:t>
      </w:r>
      <w:r w:rsidRPr="009C279B">
        <w:rPr>
          <w:sz w:val="24"/>
          <w:szCs w:val="24"/>
        </w:rPr>
        <w:t xml:space="preserve"> Adam was also authorized for at least 1,000 years. But the main reason for forsakenness was the ignorance on the part of His Son Jesus as a Man, where Man was not authorized to know in 1</w:t>
      </w:r>
      <w:r w:rsidRPr="009C279B">
        <w:rPr>
          <w:sz w:val="24"/>
          <w:szCs w:val="24"/>
          <w:vertAlign w:val="superscript"/>
        </w:rPr>
        <w:t>st</w:t>
      </w:r>
      <w:r w:rsidRPr="009C279B">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t>
      </w:r>
      <w:r w:rsidRPr="009C279B">
        <w:rPr>
          <w:sz w:val="24"/>
          <w:szCs w:val="24"/>
        </w:rPr>
        <w:lastRenderedPageBreak/>
        <w:t xml:space="preserve">When Jesus was questioned about His Authority from the Father Stephen He refused to tell them because they could not answer one simple question on the Baptism of John. Maybe the Roman Government at the time or the neighboring countries had too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265120" w:rsidRPr="009C279B" w:rsidRDefault="00265120" w:rsidP="00265120">
      <w:pPr>
        <w:spacing w:line="480" w:lineRule="auto"/>
        <w:jc w:val="both"/>
        <w:rPr>
          <w:sz w:val="24"/>
          <w:szCs w:val="24"/>
        </w:rPr>
      </w:pPr>
      <w:r w:rsidRPr="009C279B">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w:t>
      </w:r>
      <w:r w:rsidRPr="009C279B">
        <w:rPr>
          <w:sz w:val="24"/>
          <w:szCs w:val="24"/>
        </w:rPr>
        <w:lastRenderedPageBreak/>
        <w:t>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9C279B">
        <w:rPr>
          <w:sz w:val="24"/>
          <w:szCs w:val="24"/>
          <w:vertAlign w:val="superscript"/>
        </w:rPr>
        <w:t>st</w:t>
      </w:r>
      <w:r w:rsidRPr="009C279B">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9C279B">
        <w:rPr>
          <w:sz w:val="24"/>
          <w:szCs w:val="24"/>
          <w:vertAlign w:val="superscript"/>
        </w:rPr>
        <w:t>st</w:t>
      </w:r>
      <w:r w:rsidRPr="009C279B">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w:t>
      </w:r>
      <w:r w:rsidRPr="009C279B">
        <w:rPr>
          <w:sz w:val="24"/>
          <w:szCs w:val="24"/>
        </w:rPr>
        <w:lastRenderedPageBreak/>
        <w:t>the Relationship of the Father Stephen Our Lord to His Lord Yahweh in James 1:17; Isaiah 64:8 &amp; John 8:58. The Lord Enoch is 7</w:t>
      </w:r>
      <w:r w:rsidRPr="009C279B">
        <w:rPr>
          <w:sz w:val="24"/>
          <w:szCs w:val="24"/>
          <w:vertAlign w:val="superscript"/>
        </w:rPr>
        <w:t>th</w:t>
      </w:r>
      <w:r w:rsidRPr="009C279B">
        <w:rPr>
          <w:sz w:val="24"/>
          <w:szCs w:val="24"/>
        </w:rPr>
        <w:t xml:space="preserve"> from the Lord Adam in Jude 14. This means 366 years times 8 from Solomon’s Kingdom in 930BC is completed with a fruitful call [16 years in 2</w:t>
      </w:r>
      <w:r w:rsidRPr="009C279B">
        <w:rPr>
          <w:sz w:val="24"/>
          <w:szCs w:val="24"/>
          <w:vertAlign w:val="superscript"/>
        </w:rPr>
        <w:t>nd</w:t>
      </w:r>
      <w:r w:rsidRPr="009C279B">
        <w:rPr>
          <w:sz w:val="24"/>
          <w:szCs w:val="24"/>
        </w:rPr>
        <w:t xml:space="preserve"> Corinthians 12:1-6] in June 21</w:t>
      </w:r>
      <w:r w:rsidRPr="009C279B">
        <w:rPr>
          <w:sz w:val="24"/>
          <w:szCs w:val="24"/>
          <w:vertAlign w:val="superscript"/>
        </w:rPr>
        <w:t>st</w:t>
      </w:r>
      <w:r w:rsidRPr="009C279B">
        <w:rPr>
          <w:sz w:val="24"/>
          <w:szCs w:val="24"/>
        </w:rPr>
        <w:t xml:space="preserve"> 2015 for 2,945 years. The Father Stephen is 7</w:t>
      </w:r>
      <w:r w:rsidRPr="009C279B">
        <w:rPr>
          <w:sz w:val="24"/>
          <w:szCs w:val="24"/>
          <w:vertAlign w:val="superscript"/>
        </w:rPr>
        <w:t>th</w:t>
      </w:r>
      <w:r w:rsidRPr="009C279B">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9C279B">
        <w:rPr>
          <w:sz w:val="24"/>
          <w:szCs w:val="24"/>
          <w:vertAlign w:val="superscript"/>
        </w:rPr>
        <w:t>st</w:t>
      </w:r>
      <w:r w:rsidRPr="009C279B">
        <w:rPr>
          <w:sz w:val="24"/>
          <w:szCs w:val="24"/>
        </w:rPr>
        <w:t xml:space="preserve"> 2015AD goes back to June 21</w:t>
      </w:r>
      <w:r w:rsidRPr="009C279B">
        <w:rPr>
          <w:sz w:val="24"/>
          <w:szCs w:val="24"/>
          <w:vertAlign w:val="superscript"/>
        </w:rPr>
        <w:t>st</w:t>
      </w:r>
      <w:r w:rsidRPr="009C279B">
        <w:rPr>
          <w:sz w:val="24"/>
          <w:szCs w:val="24"/>
        </w:rPr>
        <w:t xml:space="preserve"> 95AD at the end of the Holy Scripture to complete this.      </w:t>
      </w:r>
    </w:p>
    <w:p w:rsidR="00265120" w:rsidRPr="009C279B" w:rsidRDefault="00265120" w:rsidP="00265120">
      <w:pPr>
        <w:spacing w:line="480" w:lineRule="auto"/>
        <w:jc w:val="both"/>
        <w:rPr>
          <w:sz w:val="24"/>
          <w:szCs w:val="24"/>
        </w:rPr>
      </w:pPr>
      <w:r w:rsidRPr="009C279B">
        <w:rPr>
          <w:sz w:val="24"/>
          <w:szCs w:val="24"/>
        </w:rPr>
        <w:t>The white skin color Lord Enoch’s name also means “</w:t>
      </w:r>
      <w:r w:rsidRPr="009C279B">
        <w:rPr>
          <w:b/>
          <w:sz w:val="24"/>
          <w:szCs w:val="24"/>
        </w:rPr>
        <w:t>Pleased God in Lordship</w:t>
      </w:r>
      <w:r w:rsidRPr="009C279B">
        <w:rPr>
          <w:sz w:val="24"/>
          <w:szCs w:val="24"/>
        </w:rPr>
        <w:t>.” The Lord Stephen Christ (Anointed Yahweh in Lordship) of the Gospel of Acts will come back in the Spirit and Power of the Lord Enoch in John 8:58. The Lord Enoch’s Kingdom last for “</w:t>
      </w:r>
      <w:r w:rsidRPr="009C279B">
        <w:rPr>
          <w:b/>
          <w:sz w:val="24"/>
          <w:szCs w:val="24"/>
        </w:rPr>
        <w:t>Multi-Trillion Year Reign</w:t>
      </w:r>
      <w:r w:rsidRPr="009C279B">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w:t>
      </w:r>
      <w:r w:rsidRPr="009C279B">
        <w:rPr>
          <w:sz w:val="24"/>
          <w:szCs w:val="24"/>
        </w:rPr>
        <w:lastRenderedPageBreak/>
        <w:t>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9C279B">
        <w:rPr>
          <w:sz w:val="24"/>
          <w:szCs w:val="24"/>
          <w:vertAlign w:val="superscript"/>
        </w:rPr>
        <w:t>nd</w:t>
      </w:r>
      <w:r w:rsidRPr="009C279B">
        <w:rPr>
          <w:sz w:val="24"/>
          <w:szCs w:val="24"/>
        </w:rPr>
        <w:t xml:space="preserve"> Man Yahweh. The Lord James is the 2</w:t>
      </w:r>
      <w:r w:rsidRPr="009C279B">
        <w:rPr>
          <w:sz w:val="24"/>
          <w:szCs w:val="24"/>
          <w:vertAlign w:val="superscript"/>
        </w:rPr>
        <w:t>nd</w:t>
      </w:r>
      <w:r w:rsidRPr="009C279B">
        <w:rPr>
          <w:sz w:val="24"/>
          <w:szCs w:val="24"/>
        </w:rPr>
        <w:t xml:space="preserve"> Man Lucifer. The Lord Jesus is the 2</w:t>
      </w:r>
      <w:r w:rsidRPr="009C279B">
        <w:rPr>
          <w:sz w:val="24"/>
          <w:szCs w:val="24"/>
          <w:vertAlign w:val="superscript"/>
        </w:rPr>
        <w:t>nd</w:t>
      </w:r>
      <w:r w:rsidRPr="009C279B">
        <w:rPr>
          <w:sz w:val="24"/>
          <w:szCs w:val="24"/>
        </w:rPr>
        <w:t xml:space="preserve"> Man Adam. The Lord John is the 2</w:t>
      </w:r>
      <w:r w:rsidRPr="009C279B">
        <w:rPr>
          <w:sz w:val="24"/>
          <w:szCs w:val="24"/>
          <w:vertAlign w:val="superscript"/>
        </w:rPr>
        <w:t>nd</w:t>
      </w:r>
      <w:r w:rsidRPr="009C279B">
        <w:rPr>
          <w:sz w:val="24"/>
          <w:szCs w:val="24"/>
        </w:rPr>
        <w:t xml:space="preserve"> Man Eve. The Lord Peter is the 2</w:t>
      </w:r>
      <w:r w:rsidRPr="009C279B">
        <w:rPr>
          <w:sz w:val="24"/>
          <w:szCs w:val="24"/>
          <w:vertAlign w:val="superscript"/>
        </w:rPr>
        <w:t>nd</w:t>
      </w:r>
      <w:r w:rsidRPr="009C279B">
        <w:rPr>
          <w:sz w:val="24"/>
          <w:szCs w:val="24"/>
        </w:rPr>
        <w:t xml:space="preserve"> Man Cain. The Father Stephen operates in the Spirit &amp; Authority of the Lord Enoch that will never die which opens up 8 positions to be protected &amp; is the main reason why Noah’s family was saved in Jude 14-15; Hebrews 11:5 &amp; Genesis 5:24; 6:8. </w:t>
      </w:r>
    </w:p>
    <w:p w:rsidR="00265120" w:rsidRPr="009C279B" w:rsidRDefault="00265120" w:rsidP="00265120">
      <w:pPr>
        <w:spacing w:line="480" w:lineRule="auto"/>
        <w:jc w:val="both"/>
        <w:rPr>
          <w:sz w:val="24"/>
          <w:szCs w:val="24"/>
        </w:rPr>
      </w:pPr>
      <w:r w:rsidRPr="009C279B">
        <w:rPr>
          <w:sz w:val="24"/>
          <w:szCs w:val="24"/>
        </w:rPr>
        <w:t>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9C279B">
        <w:rPr>
          <w:sz w:val="24"/>
          <w:szCs w:val="24"/>
          <w:vertAlign w:val="superscript"/>
        </w:rPr>
        <w:t>st</w:t>
      </w:r>
      <w:r w:rsidRPr="009C279B">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w:t>
      </w:r>
      <w:r w:rsidRPr="009C279B">
        <w:rPr>
          <w:sz w:val="24"/>
          <w:szCs w:val="24"/>
        </w:rPr>
        <w:lastRenderedPageBreak/>
        <w:t>Stephen Our Lord only concerns His Lord Yahweh in Divine Flesh in John 1:1-3, 14 &amp; Hebrews 1:1-3. Matter of truth, the Father Stephen Our Lord to all His Eternal Creatures will be investigated, arrested, put on trial &amp; imprisoned to Death, except the Lord Enoch in 1</w:t>
      </w:r>
      <w:r w:rsidRPr="009C279B">
        <w:rPr>
          <w:sz w:val="24"/>
          <w:szCs w:val="24"/>
          <w:vertAlign w:val="superscript"/>
        </w:rPr>
        <w:t>st</w:t>
      </w:r>
      <w:r w:rsidRPr="009C279B">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This is because the Lord Enoch never failed in fully trusting in the Father Stephen &amp; never questioned His word or His ordained intents, plans, plots &amp; motives. All other Eternal Creatures will fail in this in Acts 5:38-39. The only relationship that is better than the Lord Enoch’s relationship to His Father Stephen Our Lord is the Relationship of the Father Stephen Our Lord to His Lord Yahweh in James 1:17; Isaiah 64:8 &amp; John 8:58. The Lord Enoch is 7</w:t>
      </w:r>
      <w:r w:rsidRPr="009C279B">
        <w:rPr>
          <w:sz w:val="24"/>
          <w:szCs w:val="24"/>
          <w:vertAlign w:val="superscript"/>
        </w:rPr>
        <w:t>th</w:t>
      </w:r>
      <w:r w:rsidRPr="009C279B">
        <w:rPr>
          <w:sz w:val="24"/>
          <w:szCs w:val="24"/>
        </w:rPr>
        <w:t xml:space="preserve"> from the Lord Adam in Jude 14. This means 366 years times 8 from Solomon’s Kingdom in 930BC is completed with a fruitful call [16 years in 2</w:t>
      </w:r>
      <w:r w:rsidRPr="009C279B">
        <w:rPr>
          <w:sz w:val="24"/>
          <w:szCs w:val="24"/>
          <w:vertAlign w:val="superscript"/>
        </w:rPr>
        <w:t>nd</w:t>
      </w:r>
      <w:r w:rsidRPr="009C279B">
        <w:rPr>
          <w:sz w:val="24"/>
          <w:szCs w:val="24"/>
        </w:rPr>
        <w:t xml:space="preserve"> Corinthians 12:1-6] in June 21</w:t>
      </w:r>
      <w:r w:rsidRPr="009C279B">
        <w:rPr>
          <w:sz w:val="24"/>
          <w:szCs w:val="24"/>
          <w:vertAlign w:val="superscript"/>
        </w:rPr>
        <w:t>st</w:t>
      </w:r>
      <w:r w:rsidRPr="009C279B">
        <w:rPr>
          <w:sz w:val="24"/>
          <w:szCs w:val="24"/>
        </w:rPr>
        <w:t xml:space="preserve"> 2015 for 2,945 years. The Father Stephen is 7</w:t>
      </w:r>
      <w:r w:rsidRPr="009C279B">
        <w:rPr>
          <w:sz w:val="24"/>
          <w:szCs w:val="24"/>
          <w:vertAlign w:val="superscript"/>
        </w:rPr>
        <w:t>th</w:t>
      </w:r>
      <w:r w:rsidRPr="009C279B">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9C279B">
        <w:rPr>
          <w:sz w:val="24"/>
          <w:szCs w:val="24"/>
          <w:vertAlign w:val="superscript"/>
        </w:rPr>
        <w:t>st</w:t>
      </w:r>
      <w:r w:rsidRPr="009C279B">
        <w:rPr>
          <w:sz w:val="24"/>
          <w:szCs w:val="24"/>
        </w:rPr>
        <w:t xml:space="preserve"> 2015AD goes back to June 21</w:t>
      </w:r>
      <w:r w:rsidRPr="009C279B">
        <w:rPr>
          <w:sz w:val="24"/>
          <w:szCs w:val="24"/>
          <w:vertAlign w:val="superscript"/>
        </w:rPr>
        <w:t>st</w:t>
      </w:r>
      <w:r w:rsidRPr="009C279B">
        <w:rPr>
          <w:sz w:val="24"/>
          <w:szCs w:val="24"/>
        </w:rPr>
        <w:t xml:space="preserve"> 95AD at the end of the Holy Scripture to complete this &amp; 63 years concerning the Lord James in the Lordship of the Law would be 33AD. The 1</w:t>
      </w:r>
      <w:r w:rsidRPr="009C279B">
        <w:rPr>
          <w:sz w:val="24"/>
          <w:szCs w:val="24"/>
          <w:vertAlign w:val="superscript"/>
        </w:rPr>
        <w:t>st</w:t>
      </w:r>
      <w:r w:rsidRPr="009C279B">
        <w:rPr>
          <w:sz w:val="24"/>
          <w:szCs w:val="24"/>
        </w:rPr>
        <w:t xml:space="preserve"> Universe that is fulfilled &amp; destroyed is bound by the Great White Throne Judgment which casts all Creation in that Universal Package down into Hell for at least a sanctification (cleansing or </w:t>
      </w:r>
      <w:r w:rsidRPr="009C279B">
        <w:rPr>
          <w:sz w:val="24"/>
          <w:szCs w:val="24"/>
        </w:rPr>
        <w:lastRenderedPageBreak/>
        <w:t>purification) or to burn forever, except for the 2</w:t>
      </w:r>
      <w:r w:rsidRPr="009C279B">
        <w:rPr>
          <w:sz w:val="24"/>
          <w:szCs w:val="24"/>
          <w:vertAlign w:val="superscript"/>
        </w:rPr>
        <w:t>nd</w:t>
      </w:r>
      <w:r w:rsidRPr="009C279B">
        <w:rPr>
          <w:sz w:val="24"/>
          <w:szCs w:val="24"/>
        </w:rPr>
        <w:t xml:space="preserve"> chance (1</w:t>
      </w:r>
      <w:r w:rsidRPr="009C279B">
        <w:rPr>
          <w:sz w:val="24"/>
          <w:szCs w:val="24"/>
          <w:vertAlign w:val="superscript"/>
        </w:rPr>
        <w:t>st</w:t>
      </w:r>
      <w:r w:rsidRPr="009C279B">
        <w:rPr>
          <w:sz w:val="24"/>
          <w:szCs w:val="24"/>
        </w:rPr>
        <w:t xml:space="preserve"> Peter 3:18-22) to receive the Gospel Kingdom in Hell in 2</w:t>
      </w:r>
      <w:r w:rsidRPr="009C279B">
        <w:rPr>
          <w:sz w:val="24"/>
          <w:szCs w:val="24"/>
          <w:vertAlign w:val="superscript"/>
        </w:rPr>
        <w:t>nd</w:t>
      </w:r>
      <w:r w:rsidRPr="009C279B">
        <w:rPr>
          <w:sz w:val="24"/>
          <w:szCs w:val="24"/>
        </w:rPr>
        <w:t xml:space="preserve"> Peter 2:1-22. Then afterwards in the Book of Luke &amp; the Book of Acts only concerns the New Universe trying the be infiltrated by the Lordship of the Law the 2</w:t>
      </w:r>
      <w:r w:rsidRPr="009C279B">
        <w:rPr>
          <w:sz w:val="24"/>
          <w:szCs w:val="24"/>
          <w:vertAlign w:val="superscript"/>
        </w:rPr>
        <w:t>nd</w:t>
      </w:r>
      <w:r w:rsidRPr="009C279B">
        <w:rPr>
          <w:sz w:val="24"/>
          <w:szCs w:val="24"/>
        </w:rPr>
        <w:t xml:space="preserve"> time in the Lord Jesus Christ for 40 years from 5BC to 35AD in 1</w:t>
      </w:r>
      <w:r w:rsidRPr="009C279B">
        <w:rPr>
          <w:sz w:val="24"/>
          <w:szCs w:val="24"/>
          <w:vertAlign w:val="superscript"/>
        </w:rPr>
        <w:t>st</w:t>
      </w:r>
      <w:r w:rsidRPr="009C279B">
        <w:rPr>
          <w:sz w:val="24"/>
          <w:szCs w:val="24"/>
        </w:rPr>
        <w:t xml:space="preserve"> Corinthians 15:24-28 &amp; the Lord James Christ for 66 years from 3BC to 63AD in the Lordship of the Law at the closing of Acts &amp; the Lord Stephen Christ for 40 years from 5BC to 35AD is the End in 1</w:t>
      </w:r>
      <w:r w:rsidRPr="009C279B">
        <w:rPr>
          <w:sz w:val="24"/>
          <w:szCs w:val="24"/>
          <w:vertAlign w:val="superscript"/>
        </w:rPr>
        <w:t>st</w:t>
      </w:r>
      <w:r w:rsidRPr="009C279B">
        <w:rPr>
          <w:sz w:val="24"/>
          <w:szCs w:val="24"/>
        </w:rPr>
        <w:t xml:space="preserve"> Corinthians 15:24-28. By which the Lord James being written about is up to 95AD, 32 years after His death concerning 4 times being read in the Lordship of the Law in 95AD concerning the End Reign of the 12 Emperors from 5BC to 95AD which is 100 years. The Lord Stephen being written about is up to 65AD, 32 years after His death concerning 4 times being read in the Lordship of the Law which is 65AD at the End with the Lord’s release (7 years) which is 72AD concerning the End Reign of the 28 High Priests (Captains or Chiefs of Police) from 5BC to 72AD at the destruction of the Jerusalem Temple (23AD to 70AD is 46 years concerning the Lifespan of the Temple) which is 77 years.       </w:t>
      </w:r>
    </w:p>
    <w:p w:rsidR="00265120" w:rsidRPr="009C279B" w:rsidRDefault="00265120" w:rsidP="00265120">
      <w:pPr>
        <w:spacing w:line="480" w:lineRule="auto"/>
        <w:jc w:val="both"/>
        <w:rPr>
          <w:sz w:val="24"/>
          <w:szCs w:val="24"/>
        </w:rPr>
      </w:pPr>
      <w:r w:rsidRPr="009C279B">
        <w:rPr>
          <w:sz w:val="24"/>
          <w:szCs w:val="24"/>
        </w:rPr>
        <w:t>In King Solomon’s Kingdom, He built the House of the Father Stephen called Zion in the Kingdom of Lordship that will never be destroyed in 7 years that took $576,000,000,000.00 billion in 100,000 gold talents &amp; $384,000,000,000.00 billion in 1 million silver talents in tithing which concerns $960,000,000,000,000.00 trillion which the Father Stephen’s body is 202,000,000,000,000,000,000 years old in gold in Leviticus 27:3; 1</w:t>
      </w:r>
      <w:r w:rsidRPr="009C279B">
        <w:rPr>
          <w:sz w:val="24"/>
          <w:szCs w:val="24"/>
          <w:vertAlign w:val="superscript"/>
        </w:rPr>
        <w:t>st</w:t>
      </w:r>
      <w:r w:rsidRPr="009C279B">
        <w:rPr>
          <w:sz w:val="24"/>
          <w:szCs w:val="24"/>
        </w:rPr>
        <w:t xml:space="preserve"> Chronicles 22:14 &amp; Acts 7:47-50. Which with precious stones and other materials the tithe would concern 1 quadrillion dollars [15 zero’s behind it] for 115 years with a fruitful call [15 years + 10 years in 2</w:t>
      </w:r>
      <w:r w:rsidRPr="009C279B">
        <w:rPr>
          <w:sz w:val="24"/>
          <w:szCs w:val="24"/>
          <w:vertAlign w:val="superscript"/>
        </w:rPr>
        <w:t>nd</w:t>
      </w:r>
      <w:r w:rsidRPr="009C279B">
        <w:rPr>
          <w:sz w:val="24"/>
          <w:szCs w:val="24"/>
        </w:rPr>
        <w:t xml:space="preserve"> Corinthians 12:1-6 &amp; Psalms 90:10] that happened in 930BC which is 2,945 years ago. The Lord </w:t>
      </w:r>
      <w:r w:rsidRPr="009C279B">
        <w:rPr>
          <w:sz w:val="24"/>
          <w:szCs w:val="24"/>
        </w:rPr>
        <w:lastRenderedPageBreak/>
        <w:t>Enoch’s Kingdom would then use the 115 years from the Lord Solomon + 365 years from the Lord Enoch Himself that will never die which would concern 480 years concerning a 100% tithe of 336 sextillion dollars [23 zero’s behind it] by 10,000 times 480 times 7 on a 100% tithe going on mile go twain which is at least 1 septillion dollars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The Lord Enoch is considered as the Eternal Christ of the Inerrant Law in the Eternal Kingdom of Lordship because He never dies and is not subject to any death experiences in Acts 1:4-7 &amp; Hebrews 11:5. This is Divinely Ordained by the Father Stephen Our Lord in Genesis 5:24. The Lord Enoch challenges to always please the Father Stephen.</w:t>
      </w:r>
    </w:p>
    <w:p w:rsidR="00265120" w:rsidRPr="009C279B" w:rsidRDefault="00265120" w:rsidP="00265120">
      <w:pPr>
        <w:spacing w:line="480" w:lineRule="auto"/>
        <w:jc w:val="both"/>
        <w:rPr>
          <w:sz w:val="24"/>
          <w:szCs w:val="24"/>
        </w:rPr>
      </w:pPr>
      <w:r w:rsidRPr="009C279B">
        <w:rPr>
          <w:sz w:val="24"/>
          <w:szCs w:val="24"/>
        </w:rPr>
        <w:t xml:space="preserve">The Lord Enoch’s Relationship with the Father Stephen [this is that the Lord Enoch has total Eternal Salvation &amp; Eternal Protection that is only Eternally Given by the Father Stephen to the Lord Enoch because He always pleased Him within the 365 years &amp; will never die] is unlike, but similar to the Lady Rahab’s Relationship [this is a Temporal Salvation &amp; Temporal Protection that is Temporally Given by the Father Stephen because all Eternal Creatures dies, including Michael, Jesus, Melchizedek or any other Eternal Being which can only be established within the 7 days because the Walls of Jericho fell down in that time frame [7 days Jericho fell in </w:t>
      </w:r>
      <w:r w:rsidRPr="009C279B">
        <w:rPr>
          <w:sz w:val="24"/>
          <w:szCs w:val="24"/>
        </w:rPr>
        <w:lastRenderedPageBreak/>
        <w:t xml:space="preserve">actuality, 7 hours Jericho fell in Matthew 20:12, 7 minutes Jericho fell in James 2:25 &amp; 7 seconds Jericho in Acts 7:45] with 3 divine mandates---70 years in weakness to 80 years in strength in Psalms 90:10 &amp; the ultimate 120 years in Genesis 6:3 because of the Sexuality of Man for all Creation to die, except Adam’s family which concerned 777 years to 969 years to die, and except for the 4 End Time Lords which is above these mandates, but will die later on past at least a 1,000 years to a time appointed is the Lord Israel with Peter in Luke 20:35-36, Lord Elijah with John in a Whirlwind that will die in the End Time in Revelation 11:7-10, Lord Moses with Jesus [supposedly died on Mount Nebo, but it seems clear this was a cover &amp; He did not die at 120 years because of Matthew 17:1-13] that will die in the End Time in Revelation 11:7-10, and the Lord Michael with James that will die in Luke 20:35-36] with the Father Stephen’s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[7 days Jericho fell in actuality, 7 hours Jericho fell in Matthew 20:12, 7 minutes Jericho fell in James 2:25 &amp; 7 seconds Jericho in Acts 7:45] were terrified when they learned that the Israelites were camped outside their city. This Woman Rahab at the time, may have been the only one whose heart was not hardened. </w:t>
      </w:r>
      <w:r w:rsidRPr="009C279B">
        <w:rPr>
          <w:sz w:val="24"/>
          <w:szCs w:val="24"/>
        </w:rPr>
        <w:lastRenderedPageBreak/>
        <w:t xml:space="preserve">Instead, She opened not only Her home to the spies, but She opened Her heart to the Father Stephen they served, and later learned to serve Him too.   </w:t>
      </w:r>
    </w:p>
    <w:p w:rsidR="00265120" w:rsidRPr="009C279B" w:rsidRDefault="00265120" w:rsidP="00265120">
      <w:pPr>
        <w:spacing w:line="480" w:lineRule="auto"/>
        <w:jc w:val="center"/>
        <w:rPr>
          <w:b/>
          <w:sz w:val="24"/>
          <w:szCs w:val="24"/>
        </w:rPr>
      </w:pPr>
      <w:r w:rsidRPr="009C279B">
        <w:rPr>
          <w:b/>
          <w:sz w:val="24"/>
          <w:szCs w:val="24"/>
        </w:rPr>
        <w:t>The Book of the Lord Enoch</w:t>
      </w:r>
    </w:p>
    <w:p w:rsidR="00265120" w:rsidRPr="009C279B" w:rsidRDefault="00265120" w:rsidP="00265120">
      <w:pPr>
        <w:spacing w:line="480" w:lineRule="auto"/>
        <w:jc w:val="both"/>
        <w:rPr>
          <w:sz w:val="24"/>
          <w:szCs w:val="24"/>
        </w:rPr>
      </w:pPr>
      <w:r w:rsidRPr="009C279B">
        <w:rPr>
          <w:sz w:val="24"/>
          <w:szCs w:val="24"/>
        </w:rPr>
        <w:t>Enoch’s Book called the Book of Enoch or simply 1</w:t>
      </w:r>
      <w:r w:rsidRPr="009C279B">
        <w:rPr>
          <w:sz w:val="24"/>
          <w:szCs w:val="24"/>
          <w:vertAlign w:val="superscript"/>
        </w:rPr>
        <w:t>st</w:t>
      </w:r>
      <w:r w:rsidRPr="009C279B">
        <w:rPr>
          <w:sz w:val="24"/>
          <w:szCs w:val="24"/>
        </w:rPr>
        <w:t xml:space="preserve"> Enoch is an Ancient Jewish Religious Work ascribed the Lord Enoch the Great-Grandfather of Noah in Genesis 5:18-24, through which the Lord Enoch receives omniscience from the Father Stephen. The writing was written in about 300BC and the latest part of the Book called the Book of Parables was composed at the end of the 1</w:t>
      </w:r>
      <w:r w:rsidRPr="009C279B">
        <w:rPr>
          <w:sz w:val="24"/>
          <w:szCs w:val="24"/>
          <w:vertAlign w:val="superscript"/>
        </w:rPr>
        <w:t>st</w:t>
      </w:r>
      <w:r w:rsidRPr="009C279B">
        <w:rPr>
          <w:sz w:val="24"/>
          <w:szCs w:val="24"/>
        </w:rPr>
        <w:t xml:space="preserve"> century. The content of the Book is divided into 5 sections. The Book of the Watchers in 1</w:t>
      </w:r>
      <w:r w:rsidRPr="009C279B">
        <w:rPr>
          <w:sz w:val="24"/>
          <w:szCs w:val="24"/>
          <w:vertAlign w:val="superscript"/>
        </w:rPr>
        <w:t>st</w:t>
      </w:r>
      <w:r w:rsidRPr="009C279B">
        <w:rPr>
          <w:sz w:val="24"/>
          <w:szCs w:val="24"/>
        </w:rPr>
        <w:t xml:space="preserve"> Enoch 1-36, the Book of the Parables of Enoch also called the Similitudes of Enoch in 1</w:t>
      </w:r>
      <w:r w:rsidRPr="009C279B">
        <w:rPr>
          <w:sz w:val="24"/>
          <w:szCs w:val="24"/>
          <w:vertAlign w:val="superscript"/>
        </w:rPr>
        <w:t>st</w:t>
      </w:r>
      <w:r w:rsidRPr="009C279B">
        <w:rPr>
          <w:sz w:val="24"/>
          <w:szCs w:val="24"/>
        </w:rPr>
        <w:t xml:space="preserve"> Enoch 37-71, The Astronomical Book also called the Book of the Luminaries or the Book of the Heavenly Luminaries in 1</w:t>
      </w:r>
      <w:r w:rsidRPr="009C279B">
        <w:rPr>
          <w:sz w:val="24"/>
          <w:szCs w:val="24"/>
          <w:vertAlign w:val="superscript"/>
        </w:rPr>
        <w:t>st</w:t>
      </w:r>
      <w:r w:rsidRPr="009C279B">
        <w:rPr>
          <w:sz w:val="24"/>
          <w:szCs w:val="24"/>
        </w:rPr>
        <w:t xml:space="preserve"> Enoch 72-82, The Book of Dream Visions also called the Book of Dreams or the Animal Apocalypse in 1</w:t>
      </w:r>
      <w:r w:rsidRPr="009C279B">
        <w:rPr>
          <w:sz w:val="24"/>
          <w:szCs w:val="24"/>
          <w:vertAlign w:val="superscript"/>
        </w:rPr>
        <w:t>st</w:t>
      </w:r>
      <w:r w:rsidRPr="009C279B">
        <w:rPr>
          <w:sz w:val="24"/>
          <w:szCs w:val="24"/>
        </w:rPr>
        <w:t xml:space="preserve"> Enoch 83-90 and the Epistle of Enoch or Enoch’s Testament in 1</w:t>
      </w:r>
      <w:r w:rsidRPr="009C279B">
        <w:rPr>
          <w:sz w:val="24"/>
          <w:szCs w:val="24"/>
          <w:vertAlign w:val="superscript"/>
        </w:rPr>
        <w:t>st</w:t>
      </w:r>
      <w:r w:rsidRPr="009C279B">
        <w:rPr>
          <w:sz w:val="24"/>
          <w:szCs w:val="24"/>
        </w:rPr>
        <w:t xml:space="preserve"> Enoch 91-105. The Epilogue or the Book of Noah in 1</w:t>
      </w:r>
      <w:r w:rsidRPr="009C279B">
        <w:rPr>
          <w:sz w:val="24"/>
          <w:szCs w:val="24"/>
          <w:vertAlign w:val="superscript"/>
        </w:rPr>
        <w:t>st</w:t>
      </w:r>
      <w:r w:rsidRPr="009C279B">
        <w:rPr>
          <w:sz w:val="24"/>
          <w:szCs w:val="24"/>
        </w:rPr>
        <w:t xml:space="preserve"> Enoch 106-108. The Book of Enoch was considered Scripture by many of the Church Fathers, such as Clement of Alexandria, Irenaeus, Athenagoras and Tertullian. The Church Fathers say the Jews rejected the Book because it contained prophecies pertaining to Jesus Christ. In Christianity, Enoch is referred to as a Historical Person and Prophet quoted in Jude 14-15 which says “And Enoch also, the seventh from Adam, prophesied of these, saying, behold, the Lord (Stephen) comes with 10,000 of His Saints (Lords), to execute judgment upon all, and to convince all that are ungodly among them of all their ungodly deeds which they ungodly committed, and of all this hard speeches which ungodly sinners had spoken against Him.” This may be a reference to </w:t>
      </w:r>
      <w:r w:rsidRPr="009C279B">
        <w:rPr>
          <w:sz w:val="24"/>
          <w:szCs w:val="24"/>
        </w:rPr>
        <w:lastRenderedPageBreak/>
        <w:t>Deuteronomy 33:2. If You have any questions on the Saints, You must get My book called “</w:t>
      </w:r>
      <w:r w:rsidRPr="009C279B">
        <w:rPr>
          <w:b/>
          <w:sz w:val="24"/>
          <w:szCs w:val="24"/>
        </w:rPr>
        <w:t>The Father Stephen Our Lord is the only Authority that Appoints All Godly Saintly Christian Lords and All Godly Saintly Christian Ladies</w:t>
      </w:r>
      <w:r w:rsidRPr="009C279B">
        <w:rPr>
          <w:sz w:val="24"/>
          <w:szCs w:val="24"/>
        </w:rPr>
        <w:t xml:space="preserve">.”     </w:t>
      </w:r>
    </w:p>
    <w:p w:rsidR="00265120" w:rsidRPr="009C279B" w:rsidRDefault="00265120" w:rsidP="00265120">
      <w:pPr>
        <w:spacing w:line="480" w:lineRule="auto"/>
        <w:jc w:val="center"/>
        <w:rPr>
          <w:b/>
          <w:sz w:val="24"/>
          <w:szCs w:val="24"/>
        </w:rPr>
      </w:pPr>
      <w:r w:rsidRPr="009C279B">
        <w:rPr>
          <w:b/>
          <w:sz w:val="24"/>
          <w:szCs w:val="24"/>
        </w:rPr>
        <w:t>The Lord Enoch’s Book on 1</w:t>
      </w:r>
      <w:r w:rsidRPr="009C279B">
        <w:rPr>
          <w:b/>
          <w:sz w:val="24"/>
          <w:szCs w:val="24"/>
          <w:vertAlign w:val="superscript"/>
        </w:rPr>
        <w:t>st</w:t>
      </w:r>
      <w:r w:rsidRPr="009C279B">
        <w:rPr>
          <w:b/>
          <w:sz w:val="24"/>
          <w:szCs w:val="24"/>
        </w:rPr>
        <w:t xml:space="preserve"> Enoch</w:t>
      </w:r>
    </w:p>
    <w:p w:rsidR="00265120" w:rsidRPr="009C279B" w:rsidRDefault="00265120" w:rsidP="00265120">
      <w:pPr>
        <w:spacing w:line="480" w:lineRule="auto"/>
        <w:jc w:val="both"/>
        <w:rPr>
          <w:sz w:val="24"/>
          <w:szCs w:val="24"/>
        </w:rPr>
      </w:pPr>
      <w:r w:rsidRPr="009C279B">
        <w:rPr>
          <w:sz w:val="24"/>
          <w:szCs w:val="24"/>
        </w:rPr>
        <w:t>The Book of 1</w:t>
      </w:r>
      <w:r w:rsidRPr="009C279B">
        <w:rPr>
          <w:sz w:val="24"/>
          <w:szCs w:val="24"/>
          <w:vertAlign w:val="superscript"/>
        </w:rPr>
        <w:t>st</w:t>
      </w:r>
      <w:r w:rsidRPr="009C279B">
        <w:rPr>
          <w:sz w:val="24"/>
          <w:szCs w:val="24"/>
        </w:rPr>
        <w:t xml:space="preserve"> Enoch concerns Enoch’s dream vision of Heaven, the Watchers, and the Giants. Enoch’s journeys through Sheol (Hell) and Heaven. The seven mountains in the Northwest and the Tree of life. The head of Days and the Son of Man. The Fountain of Goodness and the Son of Man. The Resurrection of the Dead. The two vision of Enoch. The Father Stephen and the Messiah (Jesus Christ) to live with Humanity. In particular, Daniel chapters 7-12 shares theological &amp; literary traits with 1</w:t>
      </w:r>
      <w:r w:rsidRPr="009C279B">
        <w:rPr>
          <w:sz w:val="24"/>
          <w:szCs w:val="24"/>
          <w:vertAlign w:val="superscript"/>
        </w:rPr>
        <w:t>st</w:t>
      </w:r>
      <w:r w:rsidRPr="009C279B">
        <w:rPr>
          <w:sz w:val="24"/>
          <w:szCs w:val="24"/>
        </w:rPr>
        <w:t xml:space="preserve"> Enoch. Both texts as shaped by an apocalyptic worldview that concerns good and evil, especially on the abuse of authority. Both Daniel chapter 7 &amp; 1</w:t>
      </w:r>
      <w:r w:rsidRPr="009C279B">
        <w:rPr>
          <w:sz w:val="24"/>
          <w:szCs w:val="24"/>
          <w:vertAlign w:val="superscript"/>
        </w:rPr>
        <w:t>st</w:t>
      </w:r>
      <w:r w:rsidRPr="009C279B">
        <w:rPr>
          <w:sz w:val="24"/>
          <w:szCs w:val="24"/>
        </w:rPr>
        <w:t xml:space="preserve"> Enoch 14-15 include visions in which the Father Stephen is enthroned, but by different imagery. This Vision of Enoch is set in Heaven and includes the Heavenly Beings, like the throne in Revelation chapter 4, yet while the Vision of Daniel is not set in Heaven and includes more Earthly Beings, such as Beasts with Human features. In Daniel 7:13 &amp; 1</w:t>
      </w:r>
      <w:r w:rsidRPr="009C279B">
        <w:rPr>
          <w:sz w:val="24"/>
          <w:szCs w:val="24"/>
          <w:vertAlign w:val="superscript"/>
        </w:rPr>
        <w:t>st</w:t>
      </w:r>
      <w:r w:rsidRPr="009C279B">
        <w:rPr>
          <w:sz w:val="24"/>
          <w:szCs w:val="24"/>
        </w:rPr>
        <w:t xml:space="preserve"> Enoch 37-71 speak of a Son of Man. In Daniel 7:13; He is given authority over all peoples and Nations. In 1</w:t>
      </w:r>
      <w:r w:rsidRPr="009C279B">
        <w:rPr>
          <w:sz w:val="24"/>
          <w:szCs w:val="24"/>
          <w:vertAlign w:val="superscript"/>
        </w:rPr>
        <w:t>st</w:t>
      </w:r>
      <w:r w:rsidRPr="009C279B">
        <w:rPr>
          <w:sz w:val="24"/>
          <w:szCs w:val="24"/>
        </w:rPr>
        <w:t xml:space="preserve"> Enoch 71 He is righteous and all who are righteous will follow His path, endowed with His wisdom and access to eternal peace (security) &amp; eternal unity. Ezekiel 2:1 uses the term “Son of Man” by a reference for the Prophet &amp; 1</w:t>
      </w:r>
      <w:r w:rsidRPr="009C279B">
        <w:rPr>
          <w:sz w:val="24"/>
          <w:szCs w:val="24"/>
          <w:vertAlign w:val="superscript"/>
        </w:rPr>
        <w:t>st</w:t>
      </w:r>
      <w:r w:rsidRPr="009C279B">
        <w:rPr>
          <w:sz w:val="24"/>
          <w:szCs w:val="24"/>
        </w:rPr>
        <w:t xml:space="preserve"> Enoch does the same in 1</w:t>
      </w:r>
      <w:r w:rsidRPr="009C279B">
        <w:rPr>
          <w:sz w:val="24"/>
          <w:szCs w:val="24"/>
          <w:vertAlign w:val="superscript"/>
        </w:rPr>
        <w:t>st</w:t>
      </w:r>
      <w:r w:rsidRPr="009C279B">
        <w:rPr>
          <w:sz w:val="24"/>
          <w:szCs w:val="24"/>
        </w:rPr>
        <w:t xml:space="preserve"> Enoch 60:10. Ezekiel &amp; Isaiah both share the enthronement imagery that 1</w:t>
      </w:r>
      <w:r w:rsidRPr="009C279B">
        <w:rPr>
          <w:sz w:val="24"/>
          <w:szCs w:val="24"/>
          <w:vertAlign w:val="superscript"/>
        </w:rPr>
        <w:t>st</w:t>
      </w:r>
      <w:r w:rsidRPr="009C279B">
        <w:rPr>
          <w:sz w:val="24"/>
          <w:szCs w:val="24"/>
        </w:rPr>
        <w:t xml:space="preserve"> Enoch uses, as well as the transmission of authority from the Father Stephen to His Creatures. This is proven in Isaiah chapter 6; Ezekiel chapters 1, </w:t>
      </w:r>
      <w:r w:rsidRPr="009C279B">
        <w:rPr>
          <w:sz w:val="24"/>
          <w:szCs w:val="24"/>
        </w:rPr>
        <w:lastRenderedPageBreak/>
        <w:t>2 &amp; 10. The NT parallels is in Jude 14-15 [100,000 of His Saints] &amp; 1</w:t>
      </w:r>
      <w:r w:rsidRPr="009C279B">
        <w:rPr>
          <w:sz w:val="24"/>
          <w:szCs w:val="24"/>
          <w:vertAlign w:val="superscript"/>
        </w:rPr>
        <w:t>st</w:t>
      </w:r>
      <w:r w:rsidRPr="009C279B">
        <w:rPr>
          <w:sz w:val="24"/>
          <w:szCs w:val="24"/>
        </w:rPr>
        <w:t xml:space="preserve"> Enoch 1:9 [10 Million of His Saints]. This means there is a higher level of accountability to the congregation that “</w:t>
      </w:r>
      <w:r w:rsidRPr="009C279B">
        <w:rPr>
          <w:b/>
          <w:sz w:val="24"/>
          <w:szCs w:val="24"/>
        </w:rPr>
        <w:t>two or three Witnesses</w:t>
      </w:r>
      <w:r w:rsidRPr="009C279B">
        <w:rPr>
          <w:sz w:val="24"/>
          <w:szCs w:val="24"/>
        </w:rPr>
        <w:t>” which means at least a 100 to 10,000 [1 repents is better than 99 in Luke 15:7 or 1 repents is better than 999 in Deuteronomy 32:30; Joshua 23:10 &amp; Isaiah 30:17 or 1 relents is better than 9,999 in Deuteronomy 32:30 &amp; Jude 14-15] could accuse (rebuke) an Elder of insubordination in 1</w:t>
      </w:r>
      <w:r w:rsidRPr="009C279B">
        <w:rPr>
          <w:sz w:val="24"/>
          <w:szCs w:val="24"/>
          <w:vertAlign w:val="superscript"/>
        </w:rPr>
        <w:t>st</w:t>
      </w:r>
      <w:r w:rsidRPr="009C279B">
        <w:rPr>
          <w:sz w:val="24"/>
          <w:szCs w:val="24"/>
        </w:rPr>
        <w:t xml:space="preserve"> Timothy 5:19. But with the Father Stephen, He can rebuke a city of 1 to a city of 33,300,000 Million, Three Hundred Thousand [Toyko, Japan is the World’s largest city today around 33,000,000 Million] by two positions in peace which is 3 times 10,000,000 Million [30,000,000 Million] in relenting &amp; 3 times 1,000,000 Million [3,000,000 Million] in repenting or 3 times 100,000 [300,000] in repenting in Jude 14-15. In the Book of Revelation, 1</w:t>
      </w:r>
      <w:r w:rsidRPr="009C279B">
        <w:rPr>
          <w:sz w:val="24"/>
          <w:szCs w:val="24"/>
          <w:vertAlign w:val="superscript"/>
        </w:rPr>
        <w:t>st</w:t>
      </w:r>
      <w:r w:rsidRPr="009C279B">
        <w:rPr>
          <w:sz w:val="24"/>
          <w:szCs w:val="24"/>
        </w:rPr>
        <w:t xml:space="preserve"> Enoch also parallels with the binding of the Lord Lucifer in Revelation 20:1-3 &amp; 1</w:t>
      </w:r>
      <w:r w:rsidRPr="009C279B">
        <w:rPr>
          <w:sz w:val="24"/>
          <w:szCs w:val="24"/>
          <w:vertAlign w:val="superscript"/>
        </w:rPr>
        <w:t>st</w:t>
      </w:r>
      <w:r w:rsidRPr="009C279B">
        <w:rPr>
          <w:sz w:val="24"/>
          <w:szCs w:val="24"/>
        </w:rPr>
        <w:t xml:space="preserve"> Enoch 10:11-12. The Son of Man language is often paralleled with the NT in Mark and also in Daniel.      </w:t>
      </w:r>
    </w:p>
    <w:p w:rsidR="00265120" w:rsidRPr="009C279B" w:rsidRDefault="00265120" w:rsidP="00265120">
      <w:pPr>
        <w:spacing w:line="480" w:lineRule="auto"/>
        <w:jc w:val="center"/>
        <w:rPr>
          <w:b/>
          <w:sz w:val="24"/>
          <w:szCs w:val="24"/>
        </w:rPr>
      </w:pPr>
      <w:r w:rsidRPr="009C279B">
        <w:rPr>
          <w:b/>
          <w:sz w:val="24"/>
          <w:szCs w:val="24"/>
        </w:rPr>
        <w:t>The Lord Enoch’s Book on 2</w:t>
      </w:r>
      <w:r w:rsidRPr="009C279B">
        <w:rPr>
          <w:b/>
          <w:sz w:val="24"/>
          <w:szCs w:val="24"/>
          <w:vertAlign w:val="superscript"/>
        </w:rPr>
        <w:t>nd</w:t>
      </w:r>
      <w:r w:rsidRPr="009C279B">
        <w:rPr>
          <w:b/>
          <w:sz w:val="24"/>
          <w:szCs w:val="24"/>
        </w:rPr>
        <w:t xml:space="preserve"> Enoch</w:t>
      </w:r>
    </w:p>
    <w:p w:rsidR="00265120" w:rsidRPr="009C279B" w:rsidRDefault="00265120" w:rsidP="00265120">
      <w:pPr>
        <w:spacing w:line="480" w:lineRule="auto"/>
        <w:jc w:val="both"/>
        <w:rPr>
          <w:sz w:val="24"/>
          <w:szCs w:val="24"/>
        </w:rPr>
      </w:pPr>
      <w:r w:rsidRPr="009C279B">
        <w:rPr>
          <w:sz w:val="24"/>
          <w:szCs w:val="24"/>
        </w:rPr>
        <w:t>The Book of 2</w:t>
      </w:r>
      <w:r w:rsidRPr="009C279B">
        <w:rPr>
          <w:sz w:val="24"/>
          <w:szCs w:val="24"/>
          <w:vertAlign w:val="superscript"/>
        </w:rPr>
        <w:t>nd</w:t>
      </w:r>
      <w:r w:rsidRPr="009C279B">
        <w:rPr>
          <w:sz w:val="24"/>
          <w:szCs w:val="24"/>
        </w:rPr>
        <w:t xml:space="preserve"> Enoch also known as the Slavonic Enoch or the Book of the Secrets of Enoch concerns Enoch’s life and dream. The Revelations of Enoch. The Prologue is in 2</w:t>
      </w:r>
      <w:r w:rsidRPr="009C279B">
        <w:rPr>
          <w:sz w:val="24"/>
          <w:szCs w:val="24"/>
          <w:vertAlign w:val="superscript"/>
        </w:rPr>
        <w:t>nd</w:t>
      </w:r>
      <w:r w:rsidRPr="009C279B">
        <w:rPr>
          <w:sz w:val="24"/>
          <w:szCs w:val="24"/>
        </w:rPr>
        <w:t xml:space="preserve"> Enoch chapters 1-2. The Ascension into the Heavens in 2</w:t>
      </w:r>
      <w:r w:rsidRPr="009C279B">
        <w:rPr>
          <w:sz w:val="24"/>
          <w:szCs w:val="24"/>
          <w:vertAlign w:val="superscript"/>
        </w:rPr>
        <w:t>nd</w:t>
      </w:r>
      <w:r w:rsidRPr="009C279B">
        <w:rPr>
          <w:sz w:val="24"/>
          <w:szCs w:val="24"/>
        </w:rPr>
        <w:t xml:space="preserve"> Enoch chapters 3-37. Enoch’s ascent to the 1</w:t>
      </w:r>
      <w:r w:rsidRPr="009C279B">
        <w:rPr>
          <w:sz w:val="24"/>
          <w:szCs w:val="24"/>
          <w:vertAlign w:val="superscript"/>
        </w:rPr>
        <w:t>st</w:t>
      </w:r>
      <w:r w:rsidRPr="009C279B">
        <w:rPr>
          <w:sz w:val="24"/>
          <w:szCs w:val="24"/>
        </w:rPr>
        <w:t xml:space="preserve"> Heaven. How Enoch was taken to the 2</w:t>
      </w:r>
      <w:r w:rsidRPr="009C279B">
        <w:rPr>
          <w:sz w:val="24"/>
          <w:szCs w:val="24"/>
          <w:vertAlign w:val="superscript"/>
        </w:rPr>
        <w:t>nd</w:t>
      </w:r>
      <w:r w:rsidRPr="009C279B">
        <w:rPr>
          <w:sz w:val="24"/>
          <w:szCs w:val="24"/>
        </w:rPr>
        <w:t xml:space="preserve"> Heaven. Of the Assumption of Enoch to the 3</w:t>
      </w:r>
      <w:r w:rsidRPr="009C279B">
        <w:rPr>
          <w:sz w:val="24"/>
          <w:szCs w:val="24"/>
          <w:vertAlign w:val="superscript"/>
        </w:rPr>
        <w:t>rd</w:t>
      </w:r>
      <w:r w:rsidRPr="009C279B">
        <w:rPr>
          <w:sz w:val="24"/>
          <w:szCs w:val="24"/>
        </w:rPr>
        <w:t xml:space="preserve"> Heaven. Showing Enoch the Place of the Righteous and Compassionate. Here they showed Enoch the Terrible place and Various Tortures. Here they took Enoch up to the 4</w:t>
      </w:r>
      <w:r w:rsidRPr="009C279B">
        <w:rPr>
          <w:sz w:val="24"/>
          <w:szCs w:val="24"/>
          <w:vertAlign w:val="superscript"/>
        </w:rPr>
        <w:t>th</w:t>
      </w:r>
      <w:r w:rsidRPr="009C279B">
        <w:rPr>
          <w:sz w:val="24"/>
          <w:szCs w:val="24"/>
        </w:rPr>
        <w:t xml:space="preserve"> Heaven, the course of Sun and Moon. Of the Marvelous Elements of the Sun. This is the Lunar Disposition. Enoch’s Ascent to the 5</w:t>
      </w:r>
      <w:r w:rsidRPr="009C279B">
        <w:rPr>
          <w:sz w:val="24"/>
          <w:szCs w:val="24"/>
          <w:vertAlign w:val="superscript"/>
        </w:rPr>
        <w:t>th</w:t>
      </w:r>
      <w:r w:rsidRPr="009C279B">
        <w:rPr>
          <w:sz w:val="24"/>
          <w:szCs w:val="24"/>
        </w:rPr>
        <w:t xml:space="preserve"> Heaven. Of the Taking of Enoch on the 6</w:t>
      </w:r>
      <w:r w:rsidRPr="009C279B">
        <w:rPr>
          <w:sz w:val="24"/>
          <w:szCs w:val="24"/>
          <w:vertAlign w:val="superscript"/>
        </w:rPr>
        <w:t>th</w:t>
      </w:r>
      <w:r w:rsidRPr="009C279B">
        <w:rPr>
          <w:sz w:val="24"/>
          <w:szCs w:val="24"/>
        </w:rPr>
        <w:t xml:space="preserve"> Heaven. Enoch in the 7</w:t>
      </w:r>
      <w:r w:rsidRPr="009C279B">
        <w:rPr>
          <w:sz w:val="24"/>
          <w:szCs w:val="24"/>
          <w:vertAlign w:val="superscript"/>
        </w:rPr>
        <w:t>th</w:t>
      </w:r>
      <w:r w:rsidRPr="009C279B">
        <w:rPr>
          <w:sz w:val="24"/>
          <w:szCs w:val="24"/>
        </w:rPr>
        <w:t xml:space="preserve"> </w:t>
      </w:r>
      <w:r w:rsidRPr="009C279B">
        <w:rPr>
          <w:sz w:val="24"/>
          <w:szCs w:val="24"/>
        </w:rPr>
        <w:lastRenderedPageBreak/>
        <w:t>Heaven. How the Angels left Enoch at the End of the 7</w:t>
      </w:r>
      <w:r w:rsidRPr="009C279B">
        <w:rPr>
          <w:sz w:val="24"/>
          <w:szCs w:val="24"/>
          <w:vertAlign w:val="superscript"/>
        </w:rPr>
        <w:t>th</w:t>
      </w:r>
      <w:r w:rsidRPr="009C279B">
        <w:rPr>
          <w:sz w:val="24"/>
          <w:szCs w:val="24"/>
        </w:rPr>
        <w:t xml:space="preserve"> Heaven. Enoch in the 8</w:t>
      </w:r>
      <w:r w:rsidRPr="009C279B">
        <w:rPr>
          <w:sz w:val="24"/>
          <w:szCs w:val="24"/>
          <w:vertAlign w:val="superscript"/>
        </w:rPr>
        <w:t>th</w:t>
      </w:r>
      <w:r w:rsidRPr="009C279B">
        <w:rPr>
          <w:sz w:val="24"/>
          <w:szCs w:val="24"/>
        </w:rPr>
        <w:t xml:space="preserve"> Heaven. Enoch in the 9</w:t>
      </w:r>
      <w:r w:rsidRPr="009C279B">
        <w:rPr>
          <w:sz w:val="24"/>
          <w:szCs w:val="24"/>
          <w:vertAlign w:val="superscript"/>
        </w:rPr>
        <w:t>th</w:t>
      </w:r>
      <w:r w:rsidRPr="009C279B">
        <w:rPr>
          <w:sz w:val="24"/>
          <w:szCs w:val="24"/>
        </w:rPr>
        <w:t xml:space="preserve"> Heaven. Enoch in the Tenth Heaven. How Enoch wrote 366 Books is in 2</w:t>
      </w:r>
      <w:r w:rsidRPr="009C279B">
        <w:rPr>
          <w:sz w:val="24"/>
          <w:szCs w:val="24"/>
          <w:vertAlign w:val="superscript"/>
        </w:rPr>
        <w:t>nd</w:t>
      </w:r>
      <w:r w:rsidRPr="009C279B">
        <w:rPr>
          <w:sz w:val="24"/>
          <w:szCs w:val="24"/>
        </w:rPr>
        <w:t xml:space="preserve"> Enoch 21:1-23:6. Enoch’s descent and instructions is in 2</w:t>
      </w:r>
      <w:r w:rsidRPr="009C279B">
        <w:rPr>
          <w:sz w:val="24"/>
          <w:szCs w:val="24"/>
          <w:vertAlign w:val="superscript"/>
        </w:rPr>
        <w:t>nd</w:t>
      </w:r>
      <w:r w:rsidRPr="009C279B">
        <w:rPr>
          <w:sz w:val="24"/>
          <w:szCs w:val="24"/>
        </w:rPr>
        <w:t xml:space="preserve"> Enoch chapters 38-66. Enoch’s ascent, the blessing of Methuselah and Nir, and the Birth of Methuselah is in 2</w:t>
      </w:r>
      <w:r w:rsidRPr="009C279B">
        <w:rPr>
          <w:sz w:val="24"/>
          <w:szCs w:val="24"/>
          <w:vertAlign w:val="superscript"/>
        </w:rPr>
        <w:t>nd</w:t>
      </w:r>
      <w:r w:rsidRPr="009C279B">
        <w:rPr>
          <w:sz w:val="24"/>
          <w:szCs w:val="24"/>
        </w:rPr>
        <w:t xml:space="preserve"> Enoch chapters 67-73. </w:t>
      </w:r>
    </w:p>
    <w:p w:rsidR="00265120" w:rsidRPr="009C279B" w:rsidRDefault="00265120" w:rsidP="00265120">
      <w:pPr>
        <w:spacing w:line="480" w:lineRule="auto"/>
        <w:jc w:val="center"/>
        <w:rPr>
          <w:b/>
          <w:sz w:val="24"/>
          <w:szCs w:val="24"/>
        </w:rPr>
      </w:pPr>
      <w:r w:rsidRPr="009C279B">
        <w:rPr>
          <w:b/>
          <w:sz w:val="24"/>
          <w:szCs w:val="24"/>
        </w:rPr>
        <w:t>The Lord Enoch’s Book on the Secrets of 2</w:t>
      </w:r>
      <w:r w:rsidRPr="009C279B">
        <w:rPr>
          <w:b/>
          <w:sz w:val="24"/>
          <w:szCs w:val="24"/>
          <w:vertAlign w:val="superscript"/>
        </w:rPr>
        <w:t>nd</w:t>
      </w:r>
      <w:r w:rsidRPr="009C279B">
        <w:rPr>
          <w:b/>
          <w:sz w:val="24"/>
          <w:szCs w:val="24"/>
        </w:rPr>
        <w:t xml:space="preserve"> Enoch</w:t>
      </w:r>
    </w:p>
    <w:p w:rsidR="00265120" w:rsidRPr="009C279B" w:rsidRDefault="00265120" w:rsidP="00265120">
      <w:pPr>
        <w:spacing w:line="480" w:lineRule="auto"/>
        <w:jc w:val="both"/>
        <w:rPr>
          <w:sz w:val="24"/>
          <w:szCs w:val="24"/>
        </w:rPr>
      </w:pPr>
      <w:r w:rsidRPr="009C279B">
        <w:rPr>
          <w:sz w:val="24"/>
          <w:szCs w:val="24"/>
        </w:rPr>
        <w:t>The Book concerns The Creation of the World. How the Father Stephen Founded the Water and Surrounded it with Light, and Established on it Seven Islands. The Fiery Essence. How Satanail (Lord Lucifer) with His Angels was thrown down from the Height. The Father Stephen shows Enoch the Age of the World. Enoch’s Pitiful Warnings to His Sons. Enoch Instructs His Sons from the Father Stephen’s Lips and Hands them this Book. How the Father Stephen Bids Us to be Meek, the Endure Attack and Insult, and not to Offend Widows and Orphans. Enoch Instructs His Sons not to Hide Treasures in the Earth, but Bids them give alms to the Poor. Enoch taken up on High. 2</w:t>
      </w:r>
      <w:r w:rsidRPr="009C279B">
        <w:rPr>
          <w:sz w:val="24"/>
          <w:szCs w:val="24"/>
          <w:vertAlign w:val="superscript"/>
        </w:rPr>
        <w:t>nd</w:t>
      </w:r>
      <w:r w:rsidRPr="009C279B">
        <w:rPr>
          <w:sz w:val="24"/>
          <w:szCs w:val="24"/>
        </w:rPr>
        <w:t xml:space="preserve"> Enoch does not lean on Judaism, but mainly Christianity. In 2</w:t>
      </w:r>
      <w:r w:rsidRPr="009C279B">
        <w:rPr>
          <w:sz w:val="24"/>
          <w:szCs w:val="24"/>
          <w:vertAlign w:val="superscript"/>
        </w:rPr>
        <w:t>nd</w:t>
      </w:r>
      <w:r w:rsidRPr="009C279B">
        <w:rPr>
          <w:sz w:val="24"/>
          <w:szCs w:val="24"/>
        </w:rPr>
        <w:t xml:space="preserve"> Enoch, Enoch travels through the Heavens in 7 divisions. 1</w:t>
      </w:r>
      <w:r w:rsidRPr="009C279B">
        <w:rPr>
          <w:sz w:val="24"/>
          <w:szCs w:val="24"/>
          <w:vertAlign w:val="superscript"/>
        </w:rPr>
        <w:t>st</w:t>
      </w:r>
      <w:r w:rsidRPr="009C279B">
        <w:rPr>
          <w:sz w:val="24"/>
          <w:szCs w:val="24"/>
        </w:rPr>
        <w:t>, is in 2</w:t>
      </w:r>
      <w:r w:rsidRPr="009C279B">
        <w:rPr>
          <w:sz w:val="24"/>
          <w:szCs w:val="24"/>
          <w:vertAlign w:val="superscript"/>
        </w:rPr>
        <w:t>nd</w:t>
      </w:r>
      <w:r w:rsidRPr="009C279B">
        <w:rPr>
          <w:sz w:val="24"/>
          <w:szCs w:val="24"/>
        </w:rPr>
        <w:t xml:space="preserve"> Enoch 3:1-6:1, which contains storehouses of dew &amp; snow. 2</w:t>
      </w:r>
      <w:r w:rsidRPr="009C279B">
        <w:rPr>
          <w:sz w:val="24"/>
          <w:szCs w:val="24"/>
          <w:vertAlign w:val="superscript"/>
        </w:rPr>
        <w:t>nd</w:t>
      </w:r>
      <w:r w:rsidRPr="009C279B">
        <w:rPr>
          <w:sz w:val="24"/>
          <w:szCs w:val="24"/>
        </w:rPr>
        <w:t>, is in 2</w:t>
      </w:r>
      <w:r w:rsidRPr="009C279B">
        <w:rPr>
          <w:sz w:val="24"/>
          <w:szCs w:val="24"/>
          <w:vertAlign w:val="superscript"/>
        </w:rPr>
        <w:t>nd</w:t>
      </w:r>
      <w:r w:rsidRPr="009C279B">
        <w:rPr>
          <w:sz w:val="24"/>
          <w:szCs w:val="24"/>
        </w:rPr>
        <w:t xml:space="preserve"> Enoch 7:1-5, which is full of darkness and the sexual who awaits judgment. 3</w:t>
      </w:r>
      <w:r w:rsidRPr="009C279B">
        <w:rPr>
          <w:sz w:val="24"/>
          <w:szCs w:val="24"/>
          <w:vertAlign w:val="superscript"/>
        </w:rPr>
        <w:t>rd</w:t>
      </w:r>
      <w:r w:rsidRPr="009C279B">
        <w:rPr>
          <w:sz w:val="24"/>
          <w:szCs w:val="24"/>
        </w:rPr>
        <w:t>, is in 2</w:t>
      </w:r>
      <w:r w:rsidRPr="009C279B">
        <w:rPr>
          <w:sz w:val="24"/>
          <w:szCs w:val="24"/>
          <w:vertAlign w:val="superscript"/>
        </w:rPr>
        <w:t>nd</w:t>
      </w:r>
      <w:r w:rsidRPr="009C279B">
        <w:rPr>
          <w:sz w:val="24"/>
          <w:szCs w:val="24"/>
        </w:rPr>
        <w:t xml:space="preserve"> Enoch 8:1-9:1, which contains the Edenic Paradise that has been prepared for the righteous. 4</w:t>
      </w:r>
      <w:r w:rsidRPr="009C279B">
        <w:rPr>
          <w:sz w:val="24"/>
          <w:szCs w:val="24"/>
          <w:vertAlign w:val="superscript"/>
        </w:rPr>
        <w:t>th</w:t>
      </w:r>
      <w:r w:rsidRPr="009C279B">
        <w:rPr>
          <w:sz w:val="24"/>
          <w:szCs w:val="24"/>
        </w:rPr>
        <w:t>, is in 2</w:t>
      </w:r>
      <w:r w:rsidRPr="009C279B">
        <w:rPr>
          <w:sz w:val="24"/>
          <w:szCs w:val="24"/>
          <w:vertAlign w:val="superscript"/>
        </w:rPr>
        <w:t>nd</w:t>
      </w:r>
      <w:r w:rsidRPr="009C279B">
        <w:rPr>
          <w:sz w:val="24"/>
          <w:szCs w:val="24"/>
        </w:rPr>
        <w:t xml:space="preserve"> Enoch 11:1-17:1, which has the movements of the Heavenly Luminaries and Innumerable Heavenly Creatures. 5</w:t>
      </w:r>
      <w:r w:rsidRPr="009C279B">
        <w:rPr>
          <w:sz w:val="24"/>
          <w:szCs w:val="24"/>
          <w:vertAlign w:val="superscript"/>
        </w:rPr>
        <w:t>th</w:t>
      </w:r>
      <w:r w:rsidRPr="009C279B">
        <w:rPr>
          <w:sz w:val="24"/>
          <w:szCs w:val="24"/>
        </w:rPr>
        <w:t>, is in 2</w:t>
      </w:r>
      <w:r w:rsidRPr="009C279B">
        <w:rPr>
          <w:sz w:val="24"/>
          <w:szCs w:val="24"/>
          <w:vertAlign w:val="superscript"/>
        </w:rPr>
        <w:t>nd</w:t>
      </w:r>
      <w:r w:rsidRPr="009C279B">
        <w:rPr>
          <w:sz w:val="24"/>
          <w:szCs w:val="24"/>
        </w:rPr>
        <w:t xml:space="preserve"> Enoch 18:1-9, which are the Armies of the Grigori or the Watchers who had rejected the Father Stephen, by which these had taken Wives illegally and had sexual relations with them and followed the Lord Lucifer. 6</w:t>
      </w:r>
      <w:r w:rsidRPr="009C279B">
        <w:rPr>
          <w:sz w:val="24"/>
          <w:szCs w:val="24"/>
          <w:vertAlign w:val="superscript"/>
        </w:rPr>
        <w:t>th</w:t>
      </w:r>
      <w:r w:rsidRPr="009C279B">
        <w:rPr>
          <w:sz w:val="24"/>
          <w:szCs w:val="24"/>
        </w:rPr>
        <w:t>, is in 2</w:t>
      </w:r>
      <w:r w:rsidRPr="009C279B">
        <w:rPr>
          <w:sz w:val="24"/>
          <w:szCs w:val="24"/>
          <w:vertAlign w:val="superscript"/>
        </w:rPr>
        <w:t>nd</w:t>
      </w:r>
      <w:r w:rsidRPr="009C279B">
        <w:rPr>
          <w:sz w:val="24"/>
          <w:szCs w:val="24"/>
        </w:rPr>
        <w:t xml:space="preserve"> Enoch 19:1-6, which are the Archangels and the 7 groups of angels who supervised over </w:t>
      </w:r>
      <w:r w:rsidRPr="009C279B">
        <w:rPr>
          <w:sz w:val="24"/>
          <w:szCs w:val="24"/>
        </w:rPr>
        <w:lastRenderedPageBreak/>
        <w:t>creation. 7</w:t>
      </w:r>
      <w:r w:rsidRPr="009C279B">
        <w:rPr>
          <w:sz w:val="24"/>
          <w:szCs w:val="24"/>
          <w:vertAlign w:val="superscript"/>
        </w:rPr>
        <w:t>th</w:t>
      </w:r>
      <w:r w:rsidRPr="009C279B">
        <w:rPr>
          <w:sz w:val="24"/>
          <w:szCs w:val="24"/>
        </w:rPr>
        <w:t>, is in 2</w:t>
      </w:r>
      <w:r w:rsidRPr="009C279B">
        <w:rPr>
          <w:sz w:val="24"/>
          <w:szCs w:val="24"/>
          <w:vertAlign w:val="superscript"/>
        </w:rPr>
        <w:t>nd</w:t>
      </w:r>
      <w:r w:rsidRPr="009C279B">
        <w:rPr>
          <w:sz w:val="24"/>
          <w:szCs w:val="24"/>
        </w:rPr>
        <w:t xml:space="preserve"> Enoch 20:1-6, which is the throne room of the Father Stephen, whom Enoch saw from a distance, surrounded by regiment of angels and cherubim and seraphim who carry out His divine will. The Father Stephen explains to Enoch how He presides over all Creation is in 2</w:t>
      </w:r>
      <w:r w:rsidRPr="009C279B">
        <w:rPr>
          <w:sz w:val="24"/>
          <w:szCs w:val="24"/>
          <w:vertAlign w:val="superscript"/>
        </w:rPr>
        <w:t>nd</w:t>
      </w:r>
      <w:r w:rsidRPr="009C279B">
        <w:rPr>
          <w:sz w:val="24"/>
          <w:szCs w:val="24"/>
        </w:rPr>
        <w:t xml:space="preserve"> Enoch 24:1-33:12. The Instructions to pass on to His family for a faithful seed is in 2</w:t>
      </w:r>
      <w:r w:rsidRPr="009C279B">
        <w:rPr>
          <w:sz w:val="24"/>
          <w:szCs w:val="24"/>
          <w:vertAlign w:val="superscript"/>
        </w:rPr>
        <w:t>nd</w:t>
      </w:r>
      <w:r w:rsidRPr="009C279B">
        <w:rPr>
          <w:sz w:val="24"/>
          <w:szCs w:val="24"/>
        </w:rPr>
        <w:t xml:space="preserve"> Enoch 34:1-37:2. Enoch then descends back to Earth in order to instruct His Sons about Heaven &amp; ensure they remain faithful to the Father Stephen before He is taken again to Heaven is in 2</w:t>
      </w:r>
      <w:r w:rsidRPr="009C279B">
        <w:rPr>
          <w:sz w:val="24"/>
          <w:szCs w:val="24"/>
          <w:vertAlign w:val="superscript"/>
        </w:rPr>
        <w:t>nd</w:t>
      </w:r>
      <w:r w:rsidRPr="009C279B">
        <w:rPr>
          <w:sz w:val="24"/>
          <w:szCs w:val="24"/>
        </w:rPr>
        <w:t xml:space="preserve"> Enoch 38:1-67:3. The end of 2</w:t>
      </w:r>
      <w:r w:rsidRPr="009C279B">
        <w:rPr>
          <w:sz w:val="24"/>
          <w:szCs w:val="24"/>
          <w:vertAlign w:val="superscript"/>
        </w:rPr>
        <w:t>nd</w:t>
      </w:r>
      <w:r w:rsidRPr="009C279B">
        <w:rPr>
          <w:sz w:val="24"/>
          <w:szCs w:val="24"/>
        </w:rPr>
        <w:t xml:space="preserve"> Enoch focuses on Methuselah and Nir, a Son of Lamech in 2</w:t>
      </w:r>
      <w:r w:rsidRPr="009C279B">
        <w:rPr>
          <w:sz w:val="24"/>
          <w:szCs w:val="24"/>
          <w:vertAlign w:val="superscript"/>
        </w:rPr>
        <w:t>nd</w:t>
      </w:r>
      <w:r w:rsidRPr="009C279B">
        <w:rPr>
          <w:sz w:val="24"/>
          <w:szCs w:val="24"/>
        </w:rPr>
        <w:t xml:space="preserve"> Enoch 68:1-70:26. AS the book ends, Nir’s wife mysteriously becomes pregnant and dies, and as they prepare to bury Her, a child is born from Her, who is the Lord Melchizedek that bears the Seal of the Priesthood on His chest is in 2</w:t>
      </w:r>
      <w:r w:rsidRPr="009C279B">
        <w:rPr>
          <w:sz w:val="24"/>
          <w:szCs w:val="24"/>
          <w:vertAlign w:val="superscript"/>
        </w:rPr>
        <w:t>nd</w:t>
      </w:r>
      <w:r w:rsidRPr="009C279B">
        <w:rPr>
          <w:sz w:val="24"/>
          <w:szCs w:val="24"/>
        </w:rPr>
        <w:t xml:space="preserve"> Enoch 71:1-73:9. The NT Parallels is with Revelation chapter 4. The World of 2</w:t>
      </w:r>
      <w:r w:rsidRPr="009C279B">
        <w:rPr>
          <w:sz w:val="24"/>
          <w:szCs w:val="24"/>
          <w:vertAlign w:val="superscript"/>
        </w:rPr>
        <w:t>nd</w:t>
      </w:r>
      <w:r w:rsidRPr="009C279B">
        <w:rPr>
          <w:sz w:val="24"/>
          <w:szCs w:val="24"/>
        </w:rPr>
        <w:t xml:space="preserve"> Enoch describes 7,000 years and the 8</w:t>
      </w:r>
      <w:r w:rsidRPr="009C279B">
        <w:rPr>
          <w:sz w:val="24"/>
          <w:szCs w:val="24"/>
          <w:vertAlign w:val="superscript"/>
        </w:rPr>
        <w:t>th</w:t>
      </w:r>
      <w:r w:rsidRPr="009C279B">
        <w:rPr>
          <w:sz w:val="24"/>
          <w:szCs w:val="24"/>
        </w:rPr>
        <w:t xml:space="preserve"> is endless.              </w:t>
      </w:r>
    </w:p>
    <w:p w:rsidR="00265120" w:rsidRPr="009C279B" w:rsidRDefault="00265120" w:rsidP="00265120">
      <w:pPr>
        <w:spacing w:line="480" w:lineRule="auto"/>
        <w:jc w:val="center"/>
        <w:rPr>
          <w:b/>
          <w:sz w:val="24"/>
          <w:szCs w:val="24"/>
        </w:rPr>
      </w:pPr>
      <w:r w:rsidRPr="009C279B">
        <w:rPr>
          <w:b/>
          <w:sz w:val="24"/>
          <w:szCs w:val="24"/>
        </w:rPr>
        <w:t>The Lord Enoch’s Book on the Sefer Hekalot as 3</w:t>
      </w:r>
      <w:r w:rsidRPr="009C279B">
        <w:rPr>
          <w:b/>
          <w:sz w:val="24"/>
          <w:szCs w:val="24"/>
          <w:vertAlign w:val="superscript"/>
        </w:rPr>
        <w:t>rd</w:t>
      </w:r>
      <w:r w:rsidRPr="009C279B">
        <w:rPr>
          <w:b/>
          <w:sz w:val="24"/>
          <w:szCs w:val="24"/>
        </w:rPr>
        <w:t xml:space="preserve"> Enoch called the Book of Palaces</w:t>
      </w:r>
    </w:p>
    <w:p w:rsidR="00265120" w:rsidRPr="009C279B" w:rsidRDefault="00265120" w:rsidP="00265120">
      <w:pPr>
        <w:spacing w:line="480" w:lineRule="auto"/>
        <w:jc w:val="both"/>
        <w:rPr>
          <w:sz w:val="24"/>
          <w:szCs w:val="24"/>
        </w:rPr>
      </w:pPr>
      <w:r w:rsidRPr="009C279B">
        <w:rPr>
          <w:sz w:val="24"/>
          <w:szCs w:val="24"/>
        </w:rPr>
        <w:t>There is 48 chapters in the Book of Palaces and is claimed to be written by Rabbi Ishmael who lived 90AD to 135AD. He was a Tanna, a rabbinic sage whose writings are held in the Jewish Mishnah. In 3</w:t>
      </w:r>
      <w:r w:rsidRPr="009C279B">
        <w:rPr>
          <w:sz w:val="24"/>
          <w:szCs w:val="24"/>
          <w:vertAlign w:val="superscript"/>
        </w:rPr>
        <w:t>rd</w:t>
      </w:r>
      <w:r w:rsidRPr="009C279B">
        <w:rPr>
          <w:sz w:val="24"/>
          <w:szCs w:val="24"/>
        </w:rPr>
        <w:t xml:space="preserve"> Enoch, Enoch ascends to Heaven and is transformed into the Angel Metatron. Which Metraton refers to “</w:t>
      </w:r>
      <w:r w:rsidRPr="009C279B">
        <w:rPr>
          <w:b/>
          <w:sz w:val="24"/>
          <w:szCs w:val="24"/>
        </w:rPr>
        <w:t>The Lesser Yahweh</w:t>
      </w:r>
      <w:r w:rsidRPr="009C279B">
        <w:rPr>
          <w:sz w:val="24"/>
          <w:szCs w:val="24"/>
        </w:rPr>
        <w:t xml:space="preserve">” which is the Father Stephen in Lordship in John 8:58. Metraton was the Angel (Lord) who went before the Israelites after their Exodus from Egypt. This Angel (Lord) is said to have led the Israelites through the wilderness, acting like a Roman Army Metator, directing the way to the Israelites. Metraton carried the Father Stephen’s name which gives Him power and also measured the Deity of the Divine Body. Metraton is equal to the name Shaddai which is a name for the Father Stephen. Metraton is </w:t>
      </w:r>
      <w:r w:rsidRPr="009C279B">
        <w:rPr>
          <w:sz w:val="24"/>
          <w:szCs w:val="24"/>
        </w:rPr>
        <w:lastRenderedPageBreak/>
        <w:t>said to be appointed over the Archangels of Michael and Gabriel. Metraton is as a Mediator or Forerunner since He showed them the way of escape from the wilderness of This World into the Promised Land of Heaven. Metraton is the guard of Enoch that was clothed with the Splendor of Light and made into a Guardian of all the Souls that ascend to the Earth. Metraton is the One who served next to the Throne of the Father Stephen as a co-occupant of the Throne. Metraton is said to have celestial functions such as the Witness of all thoughts, words and actions, the Prince of the World, Mediator for the Earth &amp; Guardian of the World. The OT Parallels is in Ezekiel chapters 40-48, and of the Father Stephen’s Chariots is in Ezekiel chapters 1 &amp; 3 and 3</w:t>
      </w:r>
      <w:r w:rsidRPr="009C279B">
        <w:rPr>
          <w:sz w:val="24"/>
          <w:szCs w:val="24"/>
          <w:vertAlign w:val="superscript"/>
        </w:rPr>
        <w:t>rd</w:t>
      </w:r>
      <w:r w:rsidRPr="009C279B">
        <w:rPr>
          <w:sz w:val="24"/>
          <w:szCs w:val="24"/>
        </w:rPr>
        <w:t xml:space="preserve"> Enoch 24, as well as the Father Stephen’s throne in Isaiah chapter 6. The NT Parallels is in 2</w:t>
      </w:r>
      <w:r w:rsidRPr="009C279B">
        <w:rPr>
          <w:sz w:val="24"/>
          <w:szCs w:val="24"/>
          <w:vertAlign w:val="superscript"/>
        </w:rPr>
        <w:t>nd</w:t>
      </w:r>
      <w:r w:rsidRPr="009C279B">
        <w:rPr>
          <w:sz w:val="24"/>
          <w:szCs w:val="24"/>
        </w:rPr>
        <w:t xml:space="preserve"> Corinthians chapter 12, also in Revelation the defined Relationship of the Universal Church &amp; the Father Stephen’s Kingdom of Lordship, while 3</w:t>
      </w:r>
      <w:r w:rsidRPr="009C279B">
        <w:rPr>
          <w:sz w:val="24"/>
          <w:szCs w:val="24"/>
          <w:vertAlign w:val="superscript"/>
        </w:rPr>
        <w:t>rd</w:t>
      </w:r>
      <w:r w:rsidRPr="009C279B">
        <w:rPr>
          <w:sz w:val="24"/>
          <w:szCs w:val="24"/>
        </w:rPr>
        <w:t xml:space="preserve"> Enoch 45 emphasizes the continuity with their history in the past and the Father Stephen’s promises in their future. 3</w:t>
      </w:r>
      <w:r w:rsidRPr="009C279B">
        <w:rPr>
          <w:sz w:val="24"/>
          <w:szCs w:val="24"/>
          <w:vertAlign w:val="superscript"/>
        </w:rPr>
        <w:t>rd</w:t>
      </w:r>
      <w:r w:rsidRPr="009C279B">
        <w:rPr>
          <w:sz w:val="24"/>
          <w:szCs w:val="24"/>
        </w:rPr>
        <w:t xml:space="preserve"> Enoch is a combination of apocalyptic and mystical/magical which points solely to Palestine or Babylon.       </w:t>
      </w:r>
    </w:p>
    <w:p w:rsidR="00265120" w:rsidRPr="009C279B" w:rsidRDefault="00265120" w:rsidP="00265120">
      <w:pPr>
        <w:spacing w:line="480" w:lineRule="auto"/>
        <w:jc w:val="both"/>
        <w:rPr>
          <w:sz w:val="24"/>
          <w:szCs w:val="24"/>
        </w:rPr>
      </w:pPr>
      <w:r w:rsidRPr="009C279B">
        <w:rPr>
          <w:sz w:val="24"/>
          <w:szCs w:val="24"/>
        </w:rPr>
        <w:t xml:space="preserve">The Lord Enoch a Good Example for Us Today. The Main thing that the Lord Enoch did was to please the Father Stephen always and to obey His commands. We should model this to be totally invincible from any eternal death. </w:t>
      </w:r>
    </w:p>
    <w:p w:rsidR="00265120" w:rsidRPr="009C279B" w:rsidRDefault="00265120" w:rsidP="00265120">
      <w:pPr>
        <w:spacing w:line="480" w:lineRule="auto"/>
        <w:jc w:val="center"/>
        <w:rPr>
          <w:b/>
          <w:sz w:val="24"/>
          <w:szCs w:val="24"/>
        </w:rPr>
      </w:pPr>
      <w:r w:rsidRPr="009C279B">
        <w:rPr>
          <w:b/>
          <w:sz w:val="24"/>
          <w:szCs w:val="24"/>
        </w:rPr>
        <w:t>THE LORD MELCHIZEDEK (THE LORD MELCHIZEDEK’S LADY OF KINGDOMS) WITH THE RANK OF A 6 GOLD STAR GENERAL IN THE ETERNAL ORDER WHICH IS FOREVER [IN THE BOOK ABOVE]</w:t>
      </w:r>
    </w:p>
    <w:p w:rsidR="00265120" w:rsidRPr="009C279B" w:rsidRDefault="00265120" w:rsidP="00265120">
      <w:pPr>
        <w:spacing w:line="480" w:lineRule="auto"/>
        <w:jc w:val="center"/>
        <w:rPr>
          <w:b/>
          <w:sz w:val="24"/>
          <w:szCs w:val="24"/>
        </w:rPr>
      </w:pPr>
      <w:r w:rsidRPr="009C279B">
        <w:rPr>
          <w:b/>
          <w:sz w:val="24"/>
          <w:szCs w:val="24"/>
        </w:rPr>
        <w:lastRenderedPageBreak/>
        <w:t>THE LORD SOLOMON (THE QUEEN OF SHEBA THE LADY OF KINGDOMS AS THE AFRICAN RACE) WITH THE RANK OF COLONEL OR HIGHER FOR 40 YEARS FROM 40 YEARS OF AGE TO 80 YEARS OF AGE</w:t>
      </w:r>
    </w:p>
    <w:p w:rsidR="00265120" w:rsidRPr="009C279B" w:rsidRDefault="00265120" w:rsidP="00265120">
      <w:pPr>
        <w:spacing w:line="480" w:lineRule="auto"/>
        <w:jc w:val="both"/>
        <w:rPr>
          <w:sz w:val="24"/>
          <w:szCs w:val="24"/>
        </w:rPr>
      </w:pPr>
      <w:r w:rsidRPr="009C279B">
        <w:rPr>
          <w:sz w:val="24"/>
          <w:szCs w:val="24"/>
        </w:rPr>
        <w:t>The white skin color King Solomon’s name means “</w:t>
      </w:r>
      <w:r w:rsidRPr="009C279B">
        <w:rPr>
          <w:b/>
          <w:sz w:val="24"/>
          <w:szCs w:val="24"/>
        </w:rPr>
        <w:t>God is Crowned Peace</w:t>
      </w:r>
      <w:r w:rsidRPr="009C279B">
        <w:rPr>
          <w:sz w:val="24"/>
          <w:szCs w:val="24"/>
        </w:rPr>
        <w:t>.” The variation of the name is Shlomo, Selomo, Slomo, Shlemun, Sulayman, Siliman, Sleman &amp; Jedidiah. King Solomon’s reign is from 970BC to 930BC. The Lord Stephen Christ is raised by King Solomon. The Lord Solomon’s Kingdom lasts 40 years from 40 to 80 years of age. In this King Solomon became the Lord Enoch at the end time. This refers to Solomon being named on the 1</w:t>
      </w:r>
      <w:r w:rsidRPr="009C279B">
        <w:rPr>
          <w:sz w:val="24"/>
          <w:szCs w:val="24"/>
          <w:vertAlign w:val="superscript"/>
        </w:rPr>
        <w:t>st</w:t>
      </w:r>
      <w:r w:rsidRPr="009C279B">
        <w:rPr>
          <w:sz w:val="24"/>
          <w:szCs w:val="24"/>
        </w:rPr>
        <w:t xml:space="preserve"> day to the 5</w:t>
      </w:r>
      <w:r w:rsidRPr="009C279B">
        <w:rPr>
          <w:sz w:val="24"/>
          <w:szCs w:val="24"/>
          <w:vertAlign w:val="superscript"/>
        </w:rPr>
        <w:t>th</w:t>
      </w:r>
      <w:r w:rsidRPr="009C279B">
        <w:rPr>
          <w:sz w:val="24"/>
          <w:szCs w:val="24"/>
        </w:rPr>
        <w:t xml:space="preserve"> day with the image likeness of the LORD, then Solomon being named on the 6</w:t>
      </w:r>
      <w:r w:rsidRPr="009C279B">
        <w:rPr>
          <w:sz w:val="24"/>
          <w:szCs w:val="24"/>
          <w:vertAlign w:val="superscript"/>
        </w:rPr>
        <w:t>th</w:t>
      </w:r>
      <w:r w:rsidRPr="009C279B">
        <w:rPr>
          <w:sz w:val="24"/>
          <w:szCs w:val="24"/>
        </w:rPr>
        <w:t xml:space="preserve"> day as Man and on the 7</w:t>
      </w:r>
      <w:r w:rsidRPr="009C279B">
        <w:rPr>
          <w:sz w:val="24"/>
          <w:szCs w:val="24"/>
          <w:vertAlign w:val="superscript"/>
        </w:rPr>
        <w:t>th</w:t>
      </w:r>
      <w:r w:rsidRPr="009C279B">
        <w:rPr>
          <w:sz w:val="24"/>
          <w:szCs w:val="24"/>
        </w:rPr>
        <w:t xml:space="preserve"> day He fell because of sexuality with His foreign wives concerning once by which all His family was killed, then on the 8</w:t>
      </w:r>
      <w:r w:rsidRPr="009C279B">
        <w:rPr>
          <w:sz w:val="24"/>
          <w:szCs w:val="24"/>
          <w:vertAlign w:val="superscript"/>
        </w:rPr>
        <w:t>th</w:t>
      </w:r>
      <w:r w:rsidRPr="009C279B">
        <w:rPr>
          <w:sz w:val="24"/>
          <w:szCs w:val="24"/>
        </w:rPr>
        <w:t xml:space="preserve"> day He was renamed.  </w:t>
      </w:r>
    </w:p>
    <w:p w:rsidR="00265120" w:rsidRPr="009C279B" w:rsidRDefault="00265120" w:rsidP="00265120">
      <w:pPr>
        <w:spacing w:line="480" w:lineRule="auto"/>
        <w:jc w:val="both"/>
        <w:rPr>
          <w:sz w:val="24"/>
          <w:szCs w:val="24"/>
        </w:rPr>
      </w:pPr>
      <w:r w:rsidRPr="009C279B">
        <w:rPr>
          <w:sz w:val="24"/>
          <w:szCs w:val="24"/>
        </w:rPr>
        <w:t>King Solomon’s Role in Scripture. King Solomon succeeded His Father David as Israel’s King and King Solomon’s Throne is considered a more exalted, majestic &amp; greater Throne than the Throne of King David in 1</w:t>
      </w:r>
      <w:r w:rsidRPr="009C279B">
        <w:rPr>
          <w:sz w:val="24"/>
          <w:szCs w:val="24"/>
          <w:vertAlign w:val="superscript"/>
        </w:rPr>
        <w:t>st</w:t>
      </w:r>
      <w:r w:rsidRPr="009C279B">
        <w:rPr>
          <w:sz w:val="24"/>
          <w:szCs w:val="24"/>
        </w:rPr>
        <w:t xml:space="preserve"> King 1:37, 47; 9:5 &amp; 2</w:t>
      </w:r>
      <w:r w:rsidRPr="009C279B">
        <w:rPr>
          <w:sz w:val="24"/>
          <w:szCs w:val="24"/>
          <w:vertAlign w:val="superscript"/>
        </w:rPr>
        <w:t>nd</w:t>
      </w:r>
      <w:r w:rsidRPr="009C279B">
        <w:rPr>
          <w:sz w:val="24"/>
          <w:szCs w:val="24"/>
        </w:rPr>
        <w:t xml:space="preserve"> Chronicles 7:18. The other accomplishments of King Solomon are that He spoke 3,000 proverbs, and His songs were 1,005. He also spoke of hyssop, trees, animals, birds, creepy things &amp; fish in 1</w:t>
      </w:r>
      <w:r w:rsidRPr="009C279B">
        <w:rPr>
          <w:sz w:val="24"/>
          <w:szCs w:val="24"/>
          <w:vertAlign w:val="superscript"/>
        </w:rPr>
        <w:t>st</w:t>
      </w:r>
      <w:r w:rsidRPr="009C279B">
        <w:rPr>
          <w:sz w:val="24"/>
          <w:szCs w:val="24"/>
        </w:rPr>
        <w:t xml:space="preserve"> Kings 4:32-33. </w:t>
      </w:r>
    </w:p>
    <w:p w:rsidR="00265120" w:rsidRPr="009C279B" w:rsidRDefault="00265120" w:rsidP="00265120">
      <w:pPr>
        <w:spacing w:line="480" w:lineRule="auto"/>
        <w:jc w:val="both"/>
        <w:rPr>
          <w:sz w:val="24"/>
          <w:szCs w:val="24"/>
        </w:rPr>
      </w:pPr>
      <w:r w:rsidRPr="009C279B">
        <w:rPr>
          <w:sz w:val="24"/>
          <w:szCs w:val="24"/>
        </w:rPr>
        <w:t xml:space="preserve">King Solomon’s Intellect was outstanding in His own time. The New Testament times referred King Solomon as the Wisest King in Luke 11:31 &amp; Matthew 12:42. Many of His wise saying are preserved in the Book of Proverbs in Proverbs 1:1; 10:1; 25:1. King Solomon also wrote the Book called the Song of Solomon or Song of Songs which comprises of 8 chapters about a warm and beautiful poem in praise to His married divine love. </w:t>
      </w:r>
    </w:p>
    <w:p w:rsidR="00265120" w:rsidRPr="009C279B" w:rsidRDefault="00265120" w:rsidP="00265120">
      <w:pPr>
        <w:spacing w:line="480" w:lineRule="auto"/>
        <w:jc w:val="both"/>
        <w:rPr>
          <w:sz w:val="24"/>
          <w:szCs w:val="24"/>
        </w:rPr>
      </w:pPr>
      <w:r w:rsidRPr="009C279B">
        <w:rPr>
          <w:sz w:val="24"/>
          <w:szCs w:val="24"/>
        </w:rPr>
        <w:lastRenderedPageBreak/>
        <w:t xml:space="preserve">King Solomon’s building programs. King Solomon undertook many aggressive building programs throughout His Kingdom. He built the house of the Father Stephen which took seven years to complete. He also built His own house which took 13 additional years to complete. He housed 1,000 women and children in His Kingdom. 700 Wives and 300 Concubines with their Children. King Solomon’s control of land trade routes paid off and brought vast revenues into His Kingdom that King Solomon spent on His projects. King Solomon was the only King that ever maintained a fleet of trading vessels, and this also added to His wealth in His Kingdom. The New Testament also reflected on the glory of King Solomon’s Kingdom, beautiful by the greatness of the public projects He accomplished in Luke 12:27 &amp; Matthew 6:29. While King Solomon was making vast flows of funds into His Kingdom, money always seemed to be in short supply. King Solomon kept taxing the people to the extent that, when He died, the northern tribes refused to submit to King Solomon’s Son Rehoboam unless the Young King promised to lower the taxes.  </w:t>
      </w:r>
    </w:p>
    <w:p w:rsidR="00265120" w:rsidRPr="009C279B" w:rsidRDefault="00265120" w:rsidP="00265120">
      <w:pPr>
        <w:spacing w:line="480" w:lineRule="auto"/>
        <w:jc w:val="both"/>
        <w:rPr>
          <w:sz w:val="24"/>
          <w:szCs w:val="24"/>
        </w:rPr>
      </w:pPr>
      <w:r w:rsidRPr="009C279B">
        <w:rPr>
          <w:sz w:val="24"/>
          <w:szCs w:val="24"/>
        </w:rPr>
        <w:t xml:space="preserve">King Solomon’s Ultimate Army. King Solomon maintained a Large Chariot Army (in the millions) that was never used during His reign. King Solomon relied on diplomacy to maintain peaceful relations with the surrounding Nations, such as His control of trading routes brought may disagreements to a halt. </w:t>
      </w:r>
    </w:p>
    <w:p w:rsidR="00265120" w:rsidRPr="009C279B" w:rsidRDefault="00265120" w:rsidP="00265120">
      <w:pPr>
        <w:spacing w:line="480" w:lineRule="auto"/>
        <w:jc w:val="both"/>
        <w:rPr>
          <w:sz w:val="24"/>
          <w:szCs w:val="24"/>
        </w:rPr>
      </w:pPr>
      <w:r w:rsidRPr="009C279B">
        <w:rPr>
          <w:b/>
          <w:sz w:val="24"/>
          <w:szCs w:val="24"/>
        </w:rPr>
        <w:t xml:space="preserve">King Solomon’s Relationships: </w:t>
      </w:r>
      <w:r w:rsidRPr="009C279B">
        <w:rPr>
          <w:sz w:val="24"/>
          <w:szCs w:val="24"/>
        </w:rPr>
        <w:t>King Solomon’s Relationship with the Father Stephen. King Solomon was granted many revelation experiences from the Father Stephen. But King Solomon did not remain loyal to the Father Stephen throughout His life. The 5 Divine Unions are authorized by the Father Stephen Our Lord derives from John 8:58 with Genesis 2:24; Matthew 19:5; Mark 10:8; Ephesians 5:31 &amp; 1</w:t>
      </w:r>
      <w:r w:rsidRPr="009C279B">
        <w:rPr>
          <w:sz w:val="24"/>
          <w:szCs w:val="24"/>
          <w:vertAlign w:val="superscript"/>
        </w:rPr>
        <w:t>st</w:t>
      </w:r>
      <w:r w:rsidRPr="009C279B">
        <w:rPr>
          <w:sz w:val="24"/>
          <w:szCs w:val="24"/>
        </w:rPr>
        <w:t xml:space="preserve"> Corinthians 6:17 all as One Flesh and the 1 Sexual Union is </w:t>
      </w:r>
      <w:r w:rsidRPr="009C279B">
        <w:rPr>
          <w:sz w:val="24"/>
          <w:szCs w:val="24"/>
        </w:rPr>
        <w:lastRenderedPageBreak/>
        <w:t>derived from Genesis 4:1 with 1</w:t>
      </w:r>
      <w:r w:rsidRPr="009C279B">
        <w:rPr>
          <w:sz w:val="24"/>
          <w:szCs w:val="24"/>
          <w:vertAlign w:val="superscript"/>
        </w:rPr>
        <w:t>st</w:t>
      </w:r>
      <w:r w:rsidRPr="009C279B">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9C279B">
        <w:rPr>
          <w:sz w:val="24"/>
          <w:szCs w:val="24"/>
          <w:vertAlign w:val="superscript"/>
        </w:rPr>
        <w:t>st</w:t>
      </w:r>
      <w:r w:rsidRPr="009C279B">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265120" w:rsidRPr="009C279B" w:rsidRDefault="00265120" w:rsidP="00265120">
      <w:pPr>
        <w:spacing w:line="480" w:lineRule="auto"/>
        <w:jc w:val="both"/>
        <w:rPr>
          <w:sz w:val="24"/>
          <w:szCs w:val="24"/>
        </w:rPr>
      </w:pPr>
      <w:r w:rsidRPr="009C279B">
        <w:rPr>
          <w:sz w:val="24"/>
          <w:szCs w:val="24"/>
        </w:rPr>
        <w:t>King Solomon asked for Wisdom in 1</w:t>
      </w:r>
      <w:r w:rsidRPr="009C279B">
        <w:rPr>
          <w:sz w:val="24"/>
          <w:szCs w:val="24"/>
          <w:vertAlign w:val="superscript"/>
        </w:rPr>
        <w:t>st</w:t>
      </w:r>
      <w:r w:rsidRPr="009C279B">
        <w:rPr>
          <w:sz w:val="24"/>
          <w:szCs w:val="24"/>
        </w:rPr>
        <w:t xml:space="preserve"> Kings chapter 3. And the very beginning of His reign, King Solomon “(agape) loved the Lord, walking in the statutes of His Father David” in 1</w:t>
      </w:r>
      <w:r w:rsidRPr="009C279B">
        <w:rPr>
          <w:sz w:val="24"/>
          <w:szCs w:val="24"/>
          <w:vertAlign w:val="superscript"/>
        </w:rPr>
        <w:t>st</w:t>
      </w:r>
      <w:r w:rsidRPr="009C279B">
        <w:rPr>
          <w:sz w:val="24"/>
          <w:szCs w:val="24"/>
        </w:rPr>
        <w:t xml:space="preserve"> Kings 3:3. Just as King Solomon had expressed His agape love by offering a 1,000 sacrifices, the Father Stephen spoke to King Solomon in a dream, inviting King Solomon to make a request. King Solomon did not know at first what to ask, but then He asked for “an understanding heart to judge Your people, that I may discern between good and evil” in 1</w:t>
      </w:r>
      <w:r w:rsidRPr="009C279B">
        <w:rPr>
          <w:sz w:val="24"/>
          <w:szCs w:val="24"/>
          <w:vertAlign w:val="superscript"/>
        </w:rPr>
        <w:t>st</w:t>
      </w:r>
      <w:r w:rsidRPr="009C279B">
        <w:rPr>
          <w:sz w:val="24"/>
          <w:szCs w:val="24"/>
        </w:rPr>
        <w:t xml:space="preserve"> Kings 3:9. This request pleased the Father Stephen, and the Father Stephen granted Him not only wisdom, but peace, wealth, the lives of His Enemies and long life as well. </w:t>
      </w:r>
    </w:p>
    <w:p w:rsidR="00265120" w:rsidRPr="009C279B" w:rsidRDefault="00265120" w:rsidP="00265120">
      <w:pPr>
        <w:spacing w:line="480" w:lineRule="auto"/>
        <w:jc w:val="both"/>
        <w:rPr>
          <w:sz w:val="24"/>
          <w:szCs w:val="24"/>
        </w:rPr>
      </w:pPr>
      <w:r w:rsidRPr="009C279B">
        <w:rPr>
          <w:sz w:val="24"/>
          <w:szCs w:val="24"/>
        </w:rPr>
        <w:t>King Solomon dedicated the Temple in 1</w:t>
      </w:r>
      <w:r w:rsidRPr="009C279B">
        <w:rPr>
          <w:sz w:val="24"/>
          <w:szCs w:val="24"/>
          <w:vertAlign w:val="superscript"/>
        </w:rPr>
        <w:t>st</w:t>
      </w:r>
      <w:r w:rsidRPr="009C279B">
        <w:rPr>
          <w:sz w:val="24"/>
          <w:szCs w:val="24"/>
        </w:rPr>
        <w:t xml:space="preserve"> Kings chapter 8 &amp; 2</w:t>
      </w:r>
      <w:r w:rsidRPr="009C279B">
        <w:rPr>
          <w:sz w:val="24"/>
          <w:szCs w:val="24"/>
          <w:vertAlign w:val="superscript"/>
        </w:rPr>
        <w:t>nd</w:t>
      </w:r>
      <w:r w:rsidRPr="009C279B">
        <w:rPr>
          <w:sz w:val="24"/>
          <w:szCs w:val="24"/>
        </w:rPr>
        <w:t xml:space="preserve"> Chronicles chapter 6. The main priority for King Solomon was the construct and to build the Temple His Father David had dreamed of building to honor the Father Stephen. King Solomon’s prayer of dedication further reveals in these chapters His heart for the Father Stephen and His understanding of spiritual entities. King Solomon concluded the dedication service by challenging His people: “Let Your </w:t>
      </w:r>
      <w:r w:rsidRPr="009C279B">
        <w:rPr>
          <w:sz w:val="24"/>
          <w:szCs w:val="24"/>
        </w:rPr>
        <w:lastRenderedPageBreak/>
        <w:t>heart therefore be loyal to the LORD Our GOD, to walk in His statutes and keep His commandments, as at this day” in 1</w:t>
      </w:r>
      <w:r w:rsidRPr="009C279B">
        <w:rPr>
          <w:sz w:val="24"/>
          <w:szCs w:val="24"/>
          <w:vertAlign w:val="superscript"/>
        </w:rPr>
        <w:t>st</w:t>
      </w:r>
      <w:r w:rsidRPr="009C279B">
        <w:rPr>
          <w:sz w:val="24"/>
          <w:szCs w:val="24"/>
        </w:rPr>
        <w:t xml:space="preserve"> Kings 8:61.  </w:t>
      </w:r>
    </w:p>
    <w:p w:rsidR="00265120" w:rsidRPr="009C279B" w:rsidRDefault="00265120" w:rsidP="00265120">
      <w:pPr>
        <w:spacing w:line="480" w:lineRule="auto"/>
        <w:jc w:val="both"/>
        <w:rPr>
          <w:sz w:val="24"/>
          <w:szCs w:val="24"/>
        </w:rPr>
      </w:pPr>
      <w:r w:rsidRPr="009C279B">
        <w:rPr>
          <w:sz w:val="24"/>
          <w:szCs w:val="24"/>
        </w:rPr>
        <w:t>The Father Stephen’s second appearance to King Solomon in 1</w:t>
      </w:r>
      <w:r w:rsidRPr="009C279B">
        <w:rPr>
          <w:sz w:val="24"/>
          <w:szCs w:val="24"/>
          <w:vertAlign w:val="superscript"/>
        </w:rPr>
        <w:t>st</w:t>
      </w:r>
      <w:r w:rsidRPr="009C279B">
        <w:rPr>
          <w:sz w:val="24"/>
          <w:szCs w:val="24"/>
        </w:rPr>
        <w:t xml:space="preserve"> Kings chapter 9. After the dedication of the Temple, the Father Stephen appeared to King Solomon again, promising to bless the King if He continued to walk in His ways and live in godliness. </w:t>
      </w:r>
    </w:p>
    <w:p w:rsidR="00265120" w:rsidRPr="009C279B" w:rsidRDefault="00265120" w:rsidP="00265120">
      <w:pPr>
        <w:spacing w:line="480" w:lineRule="auto"/>
        <w:jc w:val="both"/>
        <w:rPr>
          <w:sz w:val="24"/>
          <w:szCs w:val="24"/>
        </w:rPr>
      </w:pPr>
      <w:r w:rsidRPr="009C279B">
        <w:rPr>
          <w:sz w:val="24"/>
          <w:szCs w:val="24"/>
        </w:rPr>
        <w:t>King Solomon’s Fall in 1</w:t>
      </w:r>
      <w:r w:rsidRPr="009C279B">
        <w:rPr>
          <w:sz w:val="24"/>
          <w:szCs w:val="24"/>
          <w:vertAlign w:val="superscript"/>
        </w:rPr>
        <w:t>st</w:t>
      </w:r>
      <w:r w:rsidRPr="009C279B">
        <w:rPr>
          <w:sz w:val="24"/>
          <w:szCs w:val="24"/>
        </w:rPr>
        <w:t xml:space="preserve"> Kings chapter 11. In King Solomon’s later years when He was old at about 80 years old, His Foreign Women that He married and Sexually Eros Loved “turned His heart after other Gods, and His heart was not loyal to the LORD His GOD” in 1</w:t>
      </w:r>
      <w:r w:rsidRPr="009C279B">
        <w:rPr>
          <w:sz w:val="24"/>
          <w:szCs w:val="24"/>
          <w:vertAlign w:val="superscript"/>
        </w:rPr>
        <w:t>st</w:t>
      </w:r>
      <w:r w:rsidRPr="009C279B">
        <w:rPr>
          <w:sz w:val="24"/>
          <w:szCs w:val="24"/>
        </w:rPr>
        <w:t xml:space="preserve"> Kings 11:4. King Solomon paid a very high price for His apostasy. The Book of Ecclesiastes reveals the misery He felt when He had left the Father Stephen. Once this happened He kept on seeking a purpose in life apart from the Father Stephen and from His divine revelations. In this He concluded that all was meaningless including His accomplishments. What a shame He began to build but in the end He did not keep the resources to finish the task in His Kingdom. </w:t>
      </w:r>
    </w:p>
    <w:p w:rsidR="00265120" w:rsidRPr="009C279B" w:rsidRDefault="00265120" w:rsidP="00265120">
      <w:pPr>
        <w:spacing w:line="480" w:lineRule="auto"/>
        <w:jc w:val="both"/>
        <w:rPr>
          <w:sz w:val="24"/>
          <w:szCs w:val="24"/>
        </w:rPr>
      </w:pPr>
      <w:r w:rsidRPr="009C279B">
        <w:rPr>
          <w:sz w:val="24"/>
          <w:szCs w:val="24"/>
        </w:rPr>
        <w:t>King Solomon’s Relationship with His Women. The scripture says that King Solomon had 700 Wives and 300 Concubines with an unknown number of Son and Daughters. It was a mistake, to think that in this reality, King Solomon was simply a sex addict at first. He was not. So what kind of love was this? If You have any questions on Love, You must get My book called “</w:t>
      </w:r>
      <w:r w:rsidRPr="009C279B">
        <w:rPr>
          <w:b/>
          <w:sz w:val="24"/>
          <w:szCs w:val="24"/>
        </w:rPr>
        <w:t>God is Love and the Love in the Holy Bible</w:t>
      </w:r>
      <w:r w:rsidRPr="009C279B">
        <w:rPr>
          <w:sz w:val="24"/>
          <w:szCs w:val="24"/>
        </w:rPr>
        <w:t xml:space="preserve">.” </w:t>
      </w:r>
    </w:p>
    <w:p w:rsidR="00265120" w:rsidRPr="009C279B" w:rsidRDefault="00265120" w:rsidP="00265120">
      <w:pPr>
        <w:spacing w:line="480" w:lineRule="auto"/>
        <w:jc w:val="both"/>
        <w:rPr>
          <w:sz w:val="24"/>
          <w:szCs w:val="24"/>
        </w:rPr>
      </w:pPr>
      <w:r w:rsidRPr="009C279B">
        <w:rPr>
          <w:sz w:val="24"/>
          <w:szCs w:val="24"/>
        </w:rPr>
        <w:t>King Solomon’s Marriages and Public Policy in 1</w:t>
      </w:r>
      <w:r w:rsidRPr="009C279B">
        <w:rPr>
          <w:sz w:val="24"/>
          <w:szCs w:val="24"/>
          <w:vertAlign w:val="superscript"/>
        </w:rPr>
        <w:t>st</w:t>
      </w:r>
      <w:r w:rsidRPr="009C279B">
        <w:rPr>
          <w:sz w:val="24"/>
          <w:szCs w:val="24"/>
        </w:rPr>
        <w:t xml:space="preserve"> Kings 3:1. King Solomon made a treaty with Pharaoh King of Egypt “and married Pharaoh‘s Daughter.” Unlike King David, who relied in His military, King Solomon relied on diplomacy to maintain peace and national security. When King </w:t>
      </w:r>
      <w:r w:rsidRPr="009C279B">
        <w:rPr>
          <w:sz w:val="24"/>
          <w:szCs w:val="24"/>
        </w:rPr>
        <w:lastRenderedPageBreak/>
        <w:t>David died, Absalom His Son plotted against the Crown of Solomon His Brother with General Joab that served King David for 30 years. King Solomon found out the plot and killed them both to protect the Kingdom. In the Father Stephen’s Impartial Judgment it is not subject to anything &amp; can lock up any Civilian of the Nation to a 6 Gold Star General of the Army (Presidential Authority) by His Inerrant Law which is called His Internal Affairs in Romans 12:1-2 &amp; 1</w:t>
      </w:r>
      <w:r w:rsidRPr="009C279B">
        <w:rPr>
          <w:sz w:val="24"/>
          <w:szCs w:val="24"/>
          <w:vertAlign w:val="superscript"/>
        </w:rPr>
        <w:t>st</w:t>
      </w:r>
      <w:r w:rsidRPr="009C279B">
        <w:rPr>
          <w:sz w:val="24"/>
          <w:szCs w:val="24"/>
        </w:rPr>
        <w:t xml:space="preserve"> Peter 1:17-21. In the Ancient World, normally treaties were sealed between Nations by their marriages in their royal houses. Many of King Solomon’s Wives, if not all were introduced into Israel by treaties. </w:t>
      </w:r>
    </w:p>
    <w:p w:rsidR="00265120" w:rsidRPr="009C279B" w:rsidRDefault="00265120" w:rsidP="00265120">
      <w:pPr>
        <w:spacing w:line="480" w:lineRule="auto"/>
        <w:jc w:val="both"/>
        <w:rPr>
          <w:sz w:val="24"/>
          <w:szCs w:val="24"/>
        </w:rPr>
      </w:pPr>
      <w:r w:rsidRPr="009C279B">
        <w:rPr>
          <w:sz w:val="24"/>
          <w:szCs w:val="24"/>
        </w:rPr>
        <w:t>King Solomon’s Holy Divine Love that turned into Sexual Eros Love for His Foreign Wives in 1</w:t>
      </w:r>
      <w:r w:rsidRPr="009C279B">
        <w:rPr>
          <w:sz w:val="24"/>
          <w:szCs w:val="24"/>
          <w:vertAlign w:val="superscript"/>
        </w:rPr>
        <w:t>st</w:t>
      </w:r>
      <w:r w:rsidRPr="009C279B">
        <w:rPr>
          <w:sz w:val="24"/>
          <w:szCs w:val="24"/>
        </w:rPr>
        <w:t xml:space="preserve"> Kings chapter 11. King Solomon did care for His Wives, however they came to Him and whatever they were facing. But rather for them the worship the Father Stephen, He built shrines for His Foreign Wives so they could worship their own Deities. Eventually, King Solomon had a weakness for the Ladies, and began to worship with them. In this way, King Solomon fell into idolatry which is marital fornication in Tobit 4:12-13; 1</w:t>
      </w:r>
      <w:r w:rsidRPr="009C279B">
        <w:rPr>
          <w:sz w:val="24"/>
          <w:szCs w:val="24"/>
          <w:vertAlign w:val="superscript"/>
        </w:rPr>
        <w:t>st</w:t>
      </w:r>
      <w:r w:rsidRPr="009C279B">
        <w:rPr>
          <w:sz w:val="24"/>
          <w:szCs w:val="24"/>
        </w:rPr>
        <w:t xml:space="preserve"> King chapter 11 &amp; Nehemiah 13:25-27. The text says King Solomon “turned from the LORD GOD of Israel, who had appeared to Him twice” in 1</w:t>
      </w:r>
      <w:r w:rsidRPr="009C279B">
        <w:rPr>
          <w:sz w:val="24"/>
          <w:szCs w:val="24"/>
          <w:vertAlign w:val="superscript"/>
        </w:rPr>
        <w:t>st</w:t>
      </w:r>
      <w:r w:rsidRPr="009C279B">
        <w:rPr>
          <w:sz w:val="24"/>
          <w:szCs w:val="24"/>
        </w:rPr>
        <w:t xml:space="preserve"> Kings 11:9.</w:t>
      </w:r>
    </w:p>
    <w:p w:rsidR="00265120" w:rsidRPr="009C279B" w:rsidRDefault="00265120" w:rsidP="00265120">
      <w:pPr>
        <w:spacing w:line="480" w:lineRule="auto"/>
        <w:jc w:val="both"/>
        <w:rPr>
          <w:sz w:val="24"/>
          <w:szCs w:val="24"/>
        </w:rPr>
      </w:pPr>
      <w:r w:rsidRPr="009C279B">
        <w:rPr>
          <w:sz w:val="24"/>
          <w:szCs w:val="24"/>
        </w:rPr>
        <w:t xml:space="preserve">The Father Stephen appeared the King Solomon a third time announcing that because of His idolatry the Kingdom would be divided after King Solomon’s death. In Nehemiah, is referred to King Solomon when insisting that the Jews who returned to Judah after the Babylonian captivity divorce their Foreign Wives that had married because of marital fornication in Nehemiah 13:25-27. </w:t>
      </w:r>
    </w:p>
    <w:p w:rsidR="00265120" w:rsidRPr="009C279B" w:rsidRDefault="00265120" w:rsidP="00265120">
      <w:pPr>
        <w:spacing w:line="480" w:lineRule="auto"/>
        <w:jc w:val="both"/>
        <w:rPr>
          <w:sz w:val="24"/>
          <w:szCs w:val="24"/>
        </w:rPr>
      </w:pPr>
      <w:r w:rsidRPr="009C279B">
        <w:rPr>
          <w:sz w:val="24"/>
          <w:szCs w:val="24"/>
        </w:rPr>
        <w:lastRenderedPageBreak/>
        <w:t xml:space="preserve">King Solomon an Example for Us Today. King Solomon is both a good and bad example. But We can learn from what happened to Him &amp; what He did. His prayer life showed a dedication of the Temple and His spiritual insight. But King Solomon knowingly turned from the Father Stephen and being motivated by His Foreign Wives He disobeyed the prohibitions against interracial marriages in the Father Stephen’s Law. So what can We learn from His experiences? King Solomon’s experience enables Us to know that concern for others truly pleases the Father Stephen. King Solomon’s experiences warn Us not to grow short in Our personal relationship with the Father Stephen. King Solomon’s experience compels Us to reevaluate Our relationships with Our spouses. Each Husband should please His Wife, but under the divine intervention of the Father Stephen in Ephesians 5:25. King Solomon teaches Us that only as We continue to walk with the Father Stephen We can find life meaningful and complete. </w:t>
      </w:r>
    </w:p>
    <w:p w:rsidR="00265120" w:rsidRPr="009C279B" w:rsidRDefault="00265120" w:rsidP="00265120">
      <w:pPr>
        <w:spacing w:line="480" w:lineRule="auto"/>
        <w:jc w:val="center"/>
        <w:rPr>
          <w:b/>
          <w:sz w:val="24"/>
          <w:szCs w:val="24"/>
        </w:rPr>
      </w:pPr>
      <w:r w:rsidRPr="009C279B">
        <w:rPr>
          <w:b/>
          <w:sz w:val="24"/>
          <w:szCs w:val="24"/>
        </w:rPr>
        <w:t>THE LORD JOB (THE LORD JOB’S LADY OF KINGDOMS) WITH THE RANK OF GENERAL OR HIGHER FOR 40 YEARS [IN THIS BOOK ABOVE]</w:t>
      </w:r>
    </w:p>
    <w:p w:rsidR="00265120" w:rsidRPr="009C279B" w:rsidRDefault="00265120" w:rsidP="00265120">
      <w:pPr>
        <w:spacing w:line="480" w:lineRule="auto"/>
        <w:jc w:val="center"/>
        <w:rPr>
          <w:b/>
          <w:sz w:val="24"/>
          <w:szCs w:val="24"/>
        </w:rPr>
      </w:pPr>
      <w:r w:rsidRPr="009C279B">
        <w:rPr>
          <w:b/>
          <w:sz w:val="24"/>
          <w:szCs w:val="24"/>
        </w:rPr>
        <w:t xml:space="preserve">THE FATHER STEPHEN OUR LORD (THE LADY BARBARA THE LADY OF KINGDOMS) WITH THE RANK OF A 6 GOLD STAR GENERAL [THE ETERNAL MOST HIGHEST GENERAL ORDERS OF THE LORD JAMES (THE LADY MARY THE LADY OF KINGDOMS) &amp; LORD MELCHIZEDEK (THE LORD MELCHIZEDEK’S LADY OF KINGDOMS) IS NOT HIGHER THAN THE LORD ENOCH’S (THE LORD ENOCH’S LADY OF KINGDOMS) MOST HIGHEST ETERNAL GENERAL ORDERS IN HEBREWS 7:17 WHICH ARE NOT HIGHER THAN THE FATHER STEPHEN’S (LADY BARBARA THE LADY OF KINGDOMS) MOST HIGHEST ETERNAL GENERAL ORDERS IN HEBREWS 7:21] IS THE MOST </w:t>
      </w:r>
      <w:r w:rsidRPr="009C279B">
        <w:rPr>
          <w:b/>
          <w:sz w:val="24"/>
          <w:szCs w:val="24"/>
        </w:rPr>
        <w:lastRenderedPageBreak/>
        <w:t>HIGHEST RANKING 6 GOLD STAR GENERAL &amp; IS FOREVER SUPREMELY AUTHORIZED [NONE OF THESE IS FROM AN INTERRACIAL LINE] IN HEBREWS 7:21</w:t>
      </w:r>
    </w:p>
    <w:p w:rsidR="00265120" w:rsidRPr="009C279B" w:rsidRDefault="00265120" w:rsidP="00265120">
      <w:pPr>
        <w:spacing w:line="480" w:lineRule="auto"/>
        <w:jc w:val="center"/>
        <w:rPr>
          <w:b/>
          <w:sz w:val="24"/>
          <w:szCs w:val="24"/>
        </w:rPr>
      </w:pPr>
      <w:r w:rsidRPr="009C279B">
        <w:rPr>
          <w:b/>
          <w:sz w:val="24"/>
          <w:szCs w:val="24"/>
        </w:rPr>
        <w:t>The Lord Melchizedek’s Identity (ID)</w:t>
      </w:r>
    </w:p>
    <w:p w:rsidR="00265120" w:rsidRPr="009C279B" w:rsidRDefault="00265120" w:rsidP="00265120">
      <w:pPr>
        <w:spacing w:line="480" w:lineRule="auto"/>
        <w:jc w:val="both"/>
        <w:rPr>
          <w:sz w:val="24"/>
          <w:szCs w:val="24"/>
        </w:rPr>
      </w:pPr>
      <w:r w:rsidRPr="009C279B">
        <w:rPr>
          <w:sz w:val="24"/>
          <w:szCs w:val="24"/>
        </w:rPr>
        <w:t>The Lord Melchizedek will come back in the End Time in the Spirit &amp; Authority of the Lord Solomon.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9C279B">
        <w:rPr>
          <w:sz w:val="24"/>
          <w:szCs w:val="24"/>
          <w:vertAlign w:val="superscript"/>
        </w:rPr>
        <w:t>st</w:t>
      </w:r>
      <w:r w:rsidRPr="009C279B">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9C279B">
        <w:rPr>
          <w:sz w:val="24"/>
          <w:szCs w:val="24"/>
          <w:vertAlign w:val="superscript"/>
        </w:rPr>
        <w:t>st</w:t>
      </w:r>
      <w:r w:rsidRPr="009C279B">
        <w:rPr>
          <w:sz w:val="24"/>
          <w:szCs w:val="24"/>
        </w:rPr>
        <w:t xml:space="preserve"> Chief of Police) of the Most High God [Ephesians 4:6]---Most Highest Father Stephen [2</w:t>
      </w:r>
      <w:r w:rsidRPr="009C279B">
        <w:rPr>
          <w:sz w:val="24"/>
          <w:szCs w:val="24"/>
          <w:vertAlign w:val="superscript"/>
        </w:rPr>
        <w:t>nd</w:t>
      </w:r>
      <w:r w:rsidRPr="009C279B">
        <w:rPr>
          <w:sz w:val="24"/>
          <w:szCs w:val="24"/>
        </w:rPr>
        <w:t xml:space="preserve"> Esdras 4:34] (Most Highest 6 Gold Star General) from the Most Highest Specialist to the Most Highest 6 Gold Star General which is 0 to 36 Rank Structures [US Army] concerns the Father Stephen [99.7% to 100% in Acts 7:57-8:3] in Genesis 14:18.</w:t>
      </w:r>
    </w:p>
    <w:p w:rsidR="00265120" w:rsidRPr="009C279B" w:rsidRDefault="00265120" w:rsidP="00265120">
      <w:pPr>
        <w:spacing w:line="480" w:lineRule="auto"/>
        <w:jc w:val="center"/>
        <w:rPr>
          <w:b/>
          <w:sz w:val="24"/>
          <w:szCs w:val="24"/>
        </w:rPr>
      </w:pPr>
      <w:r w:rsidRPr="009C279B">
        <w:rPr>
          <w:b/>
          <w:sz w:val="24"/>
          <w:szCs w:val="24"/>
        </w:rPr>
        <w:t>The Problems of the Lord Melchizedek’s Earliest Roots being called the “Priest of God Most High”</w:t>
      </w:r>
    </w:p>
    <w:p w:rsidR="00265120" w:rsidRPr="009C279B" w:rsidRDefault="00265120" w:rsidP="00265120">
      <w:pPr>
        <w:spacing w:line="480" w:lineRule="auto"/>
        <w:jc w:val="both"/>
        <w:rPr>
          <w:sz w:val="24"/>
          <w:szCs w:val="24"/>
        </w:rPr>
      </w:pPr>
      <w:r w:rsidRPr="009C279B">
        <w:rPr>
          <w:sz w:val="24"/>
          <w:szCs w:val="24"/>
        </w:rPr>
        <w:lastRenderedPageBreak/>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9C279B">
        <w:rPr>
          <w:sz w:val="24"/>
          <w:szCs w:val="24"/>
          <w:vertAlign w:val="superscript"/>
        </w:rPr>
        <w:t>th</w:t>
      </w:r>
      <w:r w:rsidRPr="009C279B">
        <w:rPr>
          <w:sz w:val="24"/>
          <w:szCs w:val="24"/>
        </w:rPr>
        <w:t xml:space="preserve"> from the Lord Adam [lived 930 years &amp; died] &amp; the Lord Noah [lived 950 years &amp; died] is 10</w:t>
      </w:r>
      <w:r w:rsidRPr="009C279B">
        <w:rPr>
          <w:sz w:val="24"/>
          <w:szCs w:val="24"/>
          <w:vertAlign w:val="superscript"/>
        </w:rPr>
        <w:t>th</w:t>
      </w:r>
      <w:r w:rsidRPr="009C279B">
        <w:rPr>
          <w:sz w:val="24"/>
          <w:szCs w:val="24"/>
        </w:rPr>
        <w:t xml:space="preserve"> from the Lord Adam in Genesis 5:19-32. This is probably, and most likely the earliest identity of the Lord Melchizedek. He may 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265120" w:rsidRPr="009C279B" w:rsidRDefault="00265120" w:rsidP="00265120">
      <w:pPr>
        <w:spacing w:line="480" w:lineRule="auto"/>
        <w:jc w:val="both"/>
        <w:rPr>
          <w:sz w:val="24"/>
          <w:szCs w:val="24"/>
        </w:rPr>
      </w:pPr>
      <w:r w:rsidRPr="009C279B">
        <w:rPr>
          <w:sz w:val="24"/>
          <w:szCs w:val="24"/>
        </w:rPr>
        <w:t xml:space="preserve">There is another Root of the Lord Melchizedek between the times of the Lord Abraham &amp; the Lord Moses, the Egyptian Pharaoh---Lord Akh-en-aton, who teaches a monotheistic religion </w:t>
      </w:r>
      <w:r w:rsidRPr="009C279B">
        <w:rPr>
          <w:sz w:val="24"/>
          <w:szCs w:val="24"/>
        </w:rPr>
        <w:lastRenderedPageBreak/>
        <w:t xml:space="preserve">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265120" w:rsidRPr="009C279B" w:rsidRDefault="00265120" w:rsidP="00265120">
      <w:pPr>
        <w:spacing w:line="480" w:lineRule="auto"/>
        <w:jc w:val="both"/>
        <w:rPr>
          <w:sz w:val="24"/>
          <w:szCs w:val="24"/>
        </w:rPr>
      </w:pPr>
      <w:r w:rsidRPr="009C279B">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9C279B">
        <w:rPr>
          <w:sz w:val="24"/>
          <w:szCs w:val="24"/>
          <w:vertAlign w:val="superscript"/>
        </w:rPr>
        <w:t>nd</w:t>
      </w:r>
      <w:r w:rsidRPr="009C279B">
        <w:rPr>
          <w:sz w:val="24"/>
          <w:szCs w:val="24"/>
        </w:rPr>
        <w:t xml:space="preserve"> Samuel 7:13, 16 &amp; 1</w:t>
      </w:r>
      <w:r w:rsidRPr="009C279B">
        <w:rPr>
          <w:sz w:val="24"/>
          <w:szCs w:val="24"/>
          <w:vertAlign w:val="superscript"/>
        </w:rPr>
        <w:t>st</w:t>
      </w:r>
      <w:r w:rsidRPr="009C279B">
        <w:rPr>
          <w:sz w:val="24"/>
          <w:szCs w:val="24"/>
        </w:rPr>
        <w:t xml:space="preserve"> Kings 1:37, 47. </w:t>
      </w:r>
    </w:p>
    <w:p w:rsidR="00265120" w:rsidRPr="009C279B" w:rsidRDefault="00265120" w:rsidP="00265120">
      <w:pPr>
        <w:spacing w:line="480" w:lineRule="auto"/>
        <w:jc w:val="both"/>
        <w:rPr>
          <w:sz w:val="24"/>
          <w:szCs w:val="24"/>
        </w:rPr>
      </w:pPr>
      <w:r w:rsidRPr="009C279B">
        <w:rPr>
          <w:sz w:val="24"/>
          <w:szCs w:val="24"/>
        </w:rPr>
        <w:t xml:space="preserve">The Lord Melchizedek is mentioned in several of the Dead Sea Scrolls as a Precursor of the Righteous Ruling Messiah, and some of the documents link Him with the Archangel Michael, the Universal Champion of Righteousness. </w:t>
      </w:r>
    </w:p>
    <w:p w:rsidR="00265120" w:rsidRPr="009C279B" w:rsidRDefault="00265120" w:rsidP="00265120">
      <w:pPr>
        <w:spacing w:line="480" w:lineRule="auto"/>
        <w:jc w:val="both"/>
        <w:rPr>
          <w:sz w:val="24"/>
          <w:szCs w:val="24"/>
        </w:rPr>
      </w:pPr>
      <w:r w:rsidRPr="009C279B">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9C279B">
        <w:rPr>
          <w:b/>
          <w:sz w:val="24"/>
          <w:szCs w:val="24"/>
        </w:rPr>
        <w:t>Indestructible Endless Life</w:t>
      </w:r>
      <w:r w:rsidRPr="009C279B">
        <w:rPr>
          <w:sz w:val="24"/>
          <w:szCs w:val="24"/>
        </w:rPr>
        <w:t xml:space="preserve">” in Hebrews 7:15-16.     </w:t>
      </w:r>
    </w:p>
    <w:p w:rsidR="00265120" w:rsidRPr="009C279B" w:rsidRDefault="00265120" w:rsidP="00265120">
      <w:pPr>
        <w:spacing w:line="480" w:lineRule="auto"/>
        <w:jc w:val="both"/>
        <w:rPr>
          <w:sz w:val="24"/>
          <w:szCs w:val="24"/>
        </w:rPr>
      </w:pPr>
      <w:r w:rsidRPr="009C279B">
        <w:rPr>
          <w:sz w:val="24"/>
          <w:szCs w:val="24"/>
        </w:rPr>
        <w:lastRenderedPageBreak/>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265120" w:rsidRPr="009C279B" w:rsidRDefault="00265120" w:rsidP="00265120">
      <w:pPr>
        <w:spacing w:line="480" w:lineRule="auto"/>
        <w:jc w:val="center"/>
        <w:rPr>
          <w:b/>
          <w:sz w:val="24"/>
          <w:szCs w:val="24"/>
        </w:rPr>
      </w:pPr>
      <w:r w:rsidRPr="009C279B">
        <w:rPr>
          <w:b/>
          <w:sz w:val="24"/>
          <w:szCs w:val="24"/>
        </w:rPr>
        <w:t>The 10% Tithe (Sacrifices, Offerings &amp; Spoils) to the Father Stephen by the Eternal General Order of the Lord Melchizedek</w:t>
      </w:r>
    </w:p>
    <w:p w:rsidR="00265120" w:rsidRPr="009C279B" w:rsidRDefault="00265120" w:rsidP="00265120">
      <w:pPr>
        <w:spacing w:line="480" w:lineRule="auto"/>
        <w:jc w:val="both"/>
        <w:rPr>
          <w:sz w:val="24"/>
          <w:szCs w:val="24"/>
        </w:rPr>
      </w:pPr>
      <w:r w:rsidRPr="009C279B">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265120" w:rsidRPr="009C279B" w:rsidRDefault="00265120" w:rsidP="00265120">
      <w:pPr>
        <w:spacing w:line="480" w:lineRule="auto"/>
        <w:jc w:val="center"/>
        <w:rPr>
          <w:b/>
          <w:sz w:val="24"/>
          <w:szCs w:val="24"/>
        </w:rPr>
      </w:pPr>
      <w:r w:rsidRPr="009C279B">
        <w:rPr>
          <w:b/>
          <w:sz w:val="24"/>
          <w:szCs w:val="24"/>
        </w:rPr>
        <w:t>The Office of the High Priest</w:t>
      </w:r>
    </w:p>
    <w:p w:rsidR="00265120" w:rsidRPr="009C279B" w:rsidRDefault="00265120" w:rsidP="00265120">
      <w:pPr>
        <w:spacing w:line="480" w:lineRule="auto"/>
        <w:jc w:val="both"/>
        <w:rPr>
          <w:sz w:val="24"/>
          <w:szCs w:val="24"/>
        </w:rPr>
      </w:pPr>
      <w:r w:rsidRPr="009C279B">
        <w:rPr>
          <w:sz w:val="24"/>
          <w:szCs w:val="24"/>
        </w:rPr>
        <w:lastRenderedPageBreak/>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9C279B">
        <w:rPr>
          <w:sz w:val="24"/>
          <w:szCs w:val="24"/>
          <w:vertAlign w:val="superscript"/>
        </w:rPr>
        <w:t>st</w:t>
      </w:r>
      <w:r w:rsidRPr="009C279B">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9C279B">
        <w:rPr>
          <w:sz w:val="24"/>
          <w:szCs w:val="24"/>
          <w:vertAlign w:val="superscript"/>
        </w:rPr>
        <w:t>st</w:t>
      </w:r>
      <w:r w:rsidRPr="009C279B">
        <w:rPr>
          <w:sz w:val="24"/>
          <w:szCs w:val="24"/>
        </w:rPr>
        <w:t xml:space="preserve"> tabernacle &amp; then grew in the 1</w:t>
      </w:r>
      <w:r w:rsidRPr="009C279B">
        <w:rPr>
          <w:sz w:val="24"/>
          <w:szCs w:val="24"/>
          <w:vertAlign w:val="superscript"/>
        </w:rPr>
        <w:t>st</w:t>
      </w:r>
      <w:r w:rsidRPr="009C279B">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9C279B">
        <w:rPr>
          <w:b/>
          <w:sz w:val="24"/>
          <w:szCs w:val="24"/>
        </w:rPr>
        <w:t>The Lord Yahweh’s Healing and the Medical Herbal Antidotes of the Holy Bible</w:t>
      </w:r>
      <w:r w:rsidRPr="009C279B">
        <w:rPr>
          <w:sz w:val="24"/>
          <w:szCs w:val="24"/>
        </w:rPr>
        <w:t>” and “</w:t>
      </w:r>
      <w:r w:rsidRPr="009C279B">
        <w:rPr>
          <w:b/>
          <w:sz w:val="24"/>
          <w:szCs w:val="24"/>
        </w:rPr>
        <w:t>The Lord Yahweh’s Healing and the Biblical Diseases in the Holy Bible</w:t>
      </w:r>
      <w:r w:rsidRPr="009C279B">
        <w:rPr>
          <w:sz w:val="24"/>
          <w:szCs w:val="24"/>
        </w:rPr>
        <w:t>” and “</w:t>
      </w:r>
      <w:r w:rsidRPr="009C279B">
        <w:rPr>
          <w:b/>
          <w:sz w:val="24"/>
          <w:szCs w:val="24"/>
        </w:rPr>
        <w:t>The Lord Yahweh’s Healing and the Medical Antidotes from Animals in the Holy Bible</w:t>
      </w:r>
      <w:r w:rsidRPr="009C279B">
        <w:rPr>
          <w:sz w:val="24"/>
          <w:szCs w:val="24"/>
        </w:rPr>
        <w:t>” and “</w:t>
      </w:r>
      <w:r w:rsidRPr="009C279B">
        <w:rPr>
          <w:b/>
          <w:sz w:val="24"/>
          <w:szCs w:val="24"/>
        </w:rPr>
        <w:t>The Lord Yahweh’s Healing and the Biblical Smoking in the Holy Bible</w:t>
      </w:r>
      <w:r w:rsidRPr="009C279B">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w:t>
      </w:r>
      <w:r w:rsidRPr="009C279B">
        <w:rPr>
          <w:sz w:val="24"/>
          <w:szCs w:val="24"/>
        </w:rPr>
        <w:lastRenderedPageBreak/>
        <w:t>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9C279B">
        <w:rPr>
          <w:sz w:val="24"/>
          <w:szCs w:val="24"/>
          <w:vertAlign w:val="superscript"/>
        </w:rPr>
        <w:t>st</w:t>
      </w:r>
      <w:r w:rsidRPr="009C279B">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w:t>
      </w:r>
      <w:r w:rsidRPr="009C279B">
        <w:rPr>
          <w:sz w:val="24"/>
          <w:szCs w:val="24"/>
        </w:rPr>
        <w:lastRenderedPageBreak/>
        <w:t>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9C279B">
        <w:rPr>
          <w:sz w:val="24"/>
          <w:szCs w:val="24"/>
          <w:vertAlign w:val="superscript"/>
        </w:rPr>
        <w:t>st</w:t>
      </w:r>
      <w:r w:rsidRPr="009C279B">
        <w:rPr>
          <w:sz w:val="24"/>
          <w:szCs w:val="24"/>
        </w:rPr>
        <w:t xml:space="preserve"> Samuel 26:8; Ezra 2:63; Nehemiah 7:65 &amp; Sirach 45:10. No One can call the Lord Stephen the Father, except by His Own Holy Ghost &amp; His Own Truth in John 4:21-24.  </w:t>
      </w:r>
    </w:p>
    <w:p w:rsidR="00265120" w:rsidRPr="009C279B" w:rsidRDefault="00265120" w:rsidP="00265120">
      <w:pPr>
        <w:spacing w:line="480" w:lineRule="auto"/>
        <w:jc w:val="center"/>
        <w:rPr>
          <w:b/>
          <w:sz w:val="24"/>
          <w:szCs w:val="24"/>
        </w:rPr>
      </w:pPr>
      <w:r w:rsidRPr="009C279B">
        <w:rPr>
          <w:b/>
          <w:sz w:val="24"/>
          <w:szCs w:val="24"/>
        </w:rPr>
        <w:t>The 7 Complete General Orders of the Lord Melchizedek for All Creation</w:t>
      </w:r>
    </w:p>
    <w:p w:rsidR="00265120" w:rsidRPr="009C279B" w:rsidRDefault="00265120" w:rsidP="00265120">
      <w:pPr>
        <w:spacing w:line="480" w:lineRule="auto"/>
        <w:jc w:val="both"/>
        <w:rPr>
          <w:sz w:val="24"/>
          <w:szCs w:val="24"/>
        </w:rPr>
      </w:pPr>
      <w:r w:rsidRPr="009C279B">
        <w:rPr>
          <w:rFonts w:cstheme="minorHAnsi"/>
          <w:sz w:val="24"/>
          <w:szCs w:val="24"/>
        </w:rPr>
        <w:t>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265120" w:rsidRPr="009C279B" w:rsidRDefault="00265120" w:rsidP="00265120">
      <w:pPr>
        <w:jc w:val="center"/>
        <w:rPr>
          <w:rFonts w:cstheme="minorHAnsi"/>
          <w:b/>
          <w:sz w:val="24"/>
          <w:szCs w:val="24"/>
        </w:rPr>
      </w:pPr>
      <w:r w:rsidRPr="009C279B">
        <w:rPr>
          <w:rFonts w:cstheme="minorHAnsi"/>
          <w:b/>
          <w:sz w:val="24"/>
          <w:szCs w:val="24"/>
        </w:rPr>
        <w:lastRenderedPageBreak/>
        <w:t>The Worldly Law Armed Forces: The 30 Orders of the Lord Melchizedek (Giants)</w:t>
      </w:r>
    </w:p>
    <w:p w:rsidR="00265120" w:rsidRPr="009C279B" w:rsidRDefault="00265120" w:rsidP="00265120">
      <w:pPr>
        <w:spacing w:line="480" w:lineRule="auto"/>
        <w:jc w:val="both"/>
        <w:rPr>
          <w:rFonts w:cstheme="minorHAnsi"/>
          <w:sz w:val="24"/>
          <w:szCs w:val="24"/>
        </w:rPr>
      </w:pPr>
      <w:r w:rsidRPr="009C279B">
        <w:rPr>
          <w:rFonts w:cstheme="minorHAnsi"/>
          <w:sz w:val="24"/>
          <w:szCs w:val="24"/>
        </w:rPr>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265120" w:rsidRPr="009C279B" w:rsidRDefault="00265120" w:rsidP="00265120">
      <w:pPr>
        <w:jc w:val="center"/>
        <w:rPr>
          <w:rFonts w:cstheme="minorHAnsi"/>
          <w:b/>
          <w:sz w:val="24"/>
          <w:szCs w:val="24"/>
        </w:rPr>
      </w:pPr>
      <w:r w:rsidRPr="009C279B">
        <w:rPr>
          <w:rFonts w:cstheme="minorHAnsi"/>
          <w:b/>
          <w:sz w:val="24"/>
          <w:szCs w:val="24"/>
        </w:rPr>
        <w:t>The Military Law Armed Forces: The 30 Orders of the Lord Melchizedek by Elohim (Dragon Hosts, Camps &amp; Armies)</w:t>
      </w:r>
    </w:p>
    <w:p w:rsidR="00265120" w:rsidRPr="009C279B" w:rsidRDefault="00265120" w:rsidP="00265120">
      <w:pPr>
        <w:jc w:val="center"/>
        <w:rPr>
          <w:rFonts w:cstheme="minorHAnsi"/>
          <w:b/>
          <w:sz w:val="24"/>
          <w:szCs w:val="24"/>
        </w:rPr>
      </w:pPr>
      <w:r w:rsidRPr="009C279B">
        <w:rPr>
          <w:rFonts w:cstheme="minorHAnsi"/>
          <w:b/>
          <w:sz w:val="24"/>
          <w:szCs w:val="24"/>
        </w:rPr>
        <w:t>The Ministry of the Heavenly Soldiers (Dignitaries) with the 5 House Orders:</w:t>
      </w:r>
    </w:p>
    <w:p w:rsidR="00265120" w:rsidRPr="009C279B" w:rsidRDefault="00265120" w:rsidP="00265120">
      <w:pPr>
        <w:spacing w:line="480" w:lineRule="auto"/>
        <w:jc w:val="both"/>
        <w:rPr>
          <w:rFonts w:cstheme="minorHAnsi"/>
          <w:sz w:val="24"/>
          <w:szCs w:val="24"/>
        </w:rPr>
      </w:pPr>
      <w:r w:rsidRPr="009C279B">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265120" w:rsidRPr="009C279B" w:rsidRDefault="00265120" w:rsidP="00265120">
      <w:pPr>
        <w:jc w:val="center"/>
        <w:rPr>
          <w:rFonts w:cstheme="minorHAnsi"/>
          <w:b/>
          <w:sz w:val="24"/>
          <w:szCs w:val="24"/>
        </w:rPr>
      </w:pPr>
      <w:r w:rsidRPr="009C279B">
        <w:rPr>
          <w:rFonts w:cstheme="minorHAnsi"/>
          <w:b/>
          <w:sz w:val="24"/>
          <w:szCs w:val="24"/>
        </w:rPr>
        <w:t>The Ministry of Heavenly Governors (Presidents) with the 7 City Orders:</w:t>
      </w:r>
    </w:p>
    <w:p w:rsidR="00265120" w:rsidRPr="009C279B" w:rsidRDefault="00265120" w:rsidP="00265120">
      <w:pPr>
        <w:spacing w:line="480" w:lineRule="auto"/>
        <w:jc w:val="both"/>
        <w:rPr>
          <w:rFonts w:cstheme="minorHAnsi"/>
          <w:sz w:val="24"/>
          <w:szCs w:val="24"/>
        </w:rPr>
      </w:pPr>
      <w:r w:rsidRPr="009C279B">
        <w:rPr>
          <w:rFonts w:cstheme="minorHAnsi"/>
          <w:sz w:val="24"/>
          <w:szCs w:val="24"/>
        </w:rPr>
        <w:lastRenderedPageBreak/>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265120" w:rsidRPr="009C279B" w:rsidRDefault="00265120" w:rsidP="00265120">
      <w:pPr>
        <w:jc w:val="center"/>
        <w:rPr>
          <w:rFonts w:cstheme="minorHAnsi"/>
          <w:b/>
          <w:sz w:val="24"/>
          <w:szCs w:val="24"/>
        </w:rPr>
      </w:pPr>
      <w:r w:rsidRPr="009C279B">
        <w:rPr>
          <w:rFonts w:cstheme="minorHAnsi"/>
          <w:b/>
          <w:sz w:val="24"/>
          <w:szCs w:val="24"/>
        </w:rPr>
        <w:t>The Ministry of Heavenly Guardians (Protectors) with the 10 Kingdom Orders:</w:t>
      </w:r>
    </w:p>
    <w:p w:rsidR="00265120" w:rsidRPr="009C279B" w:rsidRDefault="00265120" w:rsidP="00265120">
      <w:pPr>
        <w:spacing w:line="480" w:lineRule="auto"/>
        <w:jc w:val="both"/>
        <w:rPr>
          <w:rFonts w:cstheme="minorHAnsi"/>
          <w:sz w:val="24"/>
          <w:szCs w:val="24"/>
        </w:rPr>
      </w:pPr>
      <w:r w:rsidRPr="009C279B">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265120" w:rsidRPr="009C279B" w:rsidRDefault="00265120" w:rsidP="00265120">
      <w:pPr>
        <w:spacing w:after="0" w:line="240" w:lineRule="auto"/>
        <w:jc w:val="center"/>
        <w:rPr>
          <w:rFonts w:cstheme="minorHAnsi"/>
          <w:b/>
          <w:sz w:val="24"/>
          <w:szCs w:val="24"/>
        </w:rPr>
      </w:pPr>
      <w:r w:rsidRPr="009C279B">
        <w:rPr>
          <w:rFonts w:cstheme="minorHAnsi"/>
          <w:b/>
          <w:sz w:val="24"/>
          <w:szCs w:val="24"/>
        </w:rPr>
        <w:t>The Ministry of the Heavenly Crown with the 2 Foundational Orders:</w:t>
      </w:r>
    </w:p>
    <w:p w:rsidR="00265120" w:rsidRPr="009C279B" w:rsidRDefault="00265120" w:rsidP="00265120">
      <w:pPr>
        <w:spacing w:after="0" w:line="240" w:lineRule="auto"/>
        <w:rPr>
          <w:rFonts w:cstheme="minorHAnsi"/>
          <w:sz w:val="24"/>
          <w:szCs w:val="24"/>
        </w:rPr>
      </w:pPr>
    </w:p>
    <w:p w:rsidR="00265120" w:rsidRPr="009C279B" w:rsidRDefault="00265120" w:rsidP="00265120">
      <w:pPr>
        <w:spacing w:after="0" w:line="240" w:lineRule="auto"/>
        <w:rPr>
          <w:rFonts w:cstheme="minorHAnsi"/>
          <w:sz w:val="24"/>
          <w:szCs w:val="24"/>
        </w:rPr>
      </w:pPr>
      <w:r w:rsidRPr="009C279B">
        <w:rPr>
          <w:rFonts w:cstheme="minorHAnsi"/>
          <w:sz w:val="24"/>
          <w:szCs w:val="24"/>
        </w:rPr>
        <w:t>The Dragons called Chubby Ones &amp; The Dragons called Cherubim’s.</w:t>
      </w:r>
    </w:p>
    <w:p w:rsidR="00265120" w:rsidRPr="009C279B" w:rsidRDefault="00265120" w:rsidP="00265120">
      <w:pPr>
        <w:spacing w:after="0" w:line="240" w:lineRule="auto"/>
        <w:rPr>
          <w:rFonts w:cstheme="minorHAnsi"/>
          <w:sz w:val="24"/>
          <w:szCs w:val="24"/>
        </w:rPr>
      </w:pPr>
    </w:p>
    <w:p w:rsidR="00265120" w:rsidRPr="009C279B" w:rsidRDefault="00265120" w:rsidP="00265120">
      <w:pPr>
        <w:spacing w:after="0" w:line="240" w:lineRule="auto"/>
        <w:jc w:val="center"/>
        <w:rPr>
          <w:rFonts w:cstheme="minorHAnsi"/>
          <w:b/>
          <w:sz w:val="24"/>
          <w:szCs w:val="24"/>
        </w:rPr>
      </w:pPr>
      <w:r w:rsidRPr="009C279B">
        <w:rPr>
          <w:rFonts w:cstheme="minorHAnsi"/>
          <w:b/>
          <w:sz w:val="24"/>
          <w:szCs w:val="24"/>
        </w:rPr>
        <w:t>The 6 Supreme Dragon Lordship Commands of the Lord Elohim in the 1 Rock Order:</w:t>
      </w:r>
    </w:p>
    <w:p w:rsidR="00265120" w:rsidRPr="009C279B" w:rsidRDefault="00265120" w:rsidP="00265120">
      <w:pPr>
        <w:spacing w:after="0" w:line="240" w:lineRule="auto"/>
        <w:jc w:val="both"/>
        <w:rPr>
          <w:rFonts w:cstheme="minorHAnsi"/>
          <w:sz w:val="24"/>
          <w:szCs w:val="24"/>
        </w:rPr>
      </w:pPr>
      <w:r w:rsidRPr="009C279B">
        <w:rPr>
          <w:rFonts w:cstheme="minorHAnsi"/>
          <w:sz w:val="24"/>
          <w:szCs w:val="24"/>
        </w:rPr>
        <w:t xml:space="preserve"> </w:t>
      </w:r>
    </w:p>
    <w:p w:rsidR="00265120" w:rsidRPr="009C279B" w:rsidRDefault="00265120" w:rsidP="00265120">
      <w:pPr>
        <w:spacing w:after="0" w:line="480" w:lineRule="auto"/>
        <w:jc w:val="both"/>
        <w:rPr>
          <w:rFonts w:cstheme="minorHAnsi"/>
          <w:sz w:val="24"/>
          <w:szCs w:val="24"/>
        </w:rPr>
      </w:pPr>
      <w:r w:rsidRPr="009C279B">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265120" w:rsidRPr="009C279B" w:rsidRDefault="00265120" w:rsidP="00265120">
      <w:pPr>
        <w:spacing w:after="0" w:line="480" w:lineRule="auto"/>
        <w:jc w:val="center"/>
        <w:rPr>
          <w:rFonts w:cstheme="minorHAnsi"/>
          <w:b/>
          <w:sz w:val="24"/>
          <w:szCs w:val="24"/>
        </w:rPr>
      </w:pPr>
      <w:r w:rsidRPr="009C279B">
        <w:rPr>
          <w:rFonts w:cstheme="minorHAnsi"/>
          <w:b/>
          <w:sz w:val="24"/>
          <w:szCs w:val="24"/>
        </w:rPr>
        <w:t xml:space="preserve">The Law Enforcement Armed Forces: The 30 Orders of the Lord Melchizedek by EL (Law) </w:t>
      </w:r>
    </w:p>
    <w:p w:rsidR="00265120" w:rsidRPr="009C279B" w:rsidRDefault="00265120" w:rsidP="00265120">
      <w:pPr>
        <w:spacing w:after="0" w:line="480" w:lineRule="auto"/>
        <w:jc w:val="both"/>
        <w:rPr>
          <w:sz w:val="24"/>
          <w:szCs w:val="24"/>
        </w:rPr>
      </w:pPr>
      <w:r w:rsidRPr="009C279B">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w:t>
      </w:r>
      <w:r w:rsidRPr="009C279B">
        <w:rPr>
          <w:rFonts w:cstheme="minorHAnsi"/>
          <w:sz w:val="24"/>
          <w:szCs w:val="24"/>
        </w:rPr>
        <w:lastRenderedPageBreak/>
        <w:t>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9C279B">
        <w:rPr>
          <w:rFonts w:cstheme="minorHAnsi"/>
          <w:sz w:val="24"/>
          <w:szCs w:val="24"/>
          <w:vertAlign w:val="superscript"/>
        </w:rPr>
        <w:t>nd</w:t>
      </w:r>
      <w:r w:rsidRPr="009C279B">
        <w:rPr>
          <w:rFonts w:cstheme="minorHAnsi"/>
          <w:sz w:val="24"/>
          <w:szCs w:val="24"/>
        </w:rPr>
        <w:t xml:space="preserve"> Greatest Command, The Law called the 1</w:t>
      </w:r>
      <w:r w:rsidRPr="009C279B">
        <w:rPr>
          <w:rFonts w:cstheme="minorHAnsi"/>
          <w:sz w:val="24"/>
          <w:szCs w:val="24"/>
          <w:vertAlign w:val="superscript"/>
        </w:rPr>
        <w:t>st</w:t>
      </w:r>
      <w:r w:rsidRPr="009C279B">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265120" w:rsidRPr="009C279B" w:rsidRDefault="00265120" w:rsidP="00265120">
      <w:pPr>
        <w:spacing w:line="480" w:lineRule="auto"/>
        <w:jc w:val="center"/>
        <w:rPr>
          <w:b/>
          <w:sz w:val="24"/>
          <w:szCs w:val="24"/>
        </w:rPr>
      </w:pPr>
      <w:r w:rsidRPr="009C279B">
        <w:rPr>
          <w:b/>
          <w:sz w:val="24"/>
          <w:szCs w:val="24"/>
        </w:rPr>
        <w:t>The Eternal General Order of the Lord Melchizedek</w:t>
      </w:r>
    </w:p>
    <w:p w:rsidR="00265120" w:rsidRPr="009C279B" w:rsidRDefault="00265120" w:rsidP="00265120">
      <w:pPr>
        <w:spacing w:line="480" w:lineRule="auto"/>
        <w:jc w:val="both"/>
        <w:rPr>
          <w:sz w:val="24"/>
          <w:szCs w:val="24"/>
        </w:rPr>
      </w:pPr>
      <w:r w:rsidRPr="009C279B">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w:t>
      </w:r>
      <w:r w:rsidRPr="009C279B">
        <w:rPr>
          <w:sz w:val="24"/>
          <w:szCs w:val="24"/>
        </w:rPr>
        <w:lastRenderedPageBreak/>
        <w:t xml:space="preserve">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w:t>
      </w:r>
      <w:r w:rsidRPr="009C279B">
        <w:rPr>
          <w:sz w:val="24"/>
          <w:szCs w:val="24"/>
        </w:rPr>
        <w:lastRenderedPageBreak/>
        <w:t xml:space="preserve">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w:t>
      </w:r>
      <w:r w:rsidRPr="009C279B">
        <w:rPr>
          <w:sz w:val="24"/>
          <w:szCs w:val="24"/>
        </w:rPr>
        <w:lastRenderedPageBreak/>
        <w:t xml:space="preserve">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show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w:t>
      </w:r>
      <w:r w:rsidRPr="009C279B">
        <w:rPr>
          <w:sz w:val="24"/>
          <w:szCs w:val="24"/>
        </w:rPr>
        <w:lastRenderedPageBreak/>
        <w:t xml:space="preserve">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w:t>
      </w:r>
      <w:r w:rsidRPr="009C279B">
        <w:rPr>
          <w:sz w:val="24"/>
          <w:szCs w:val="24"/>
        </w:rPr>
        <w:lastRenderedPageBreak/>
        <w:t xml:space="preserve">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w:t>
      </w:r>
      <w:r w:rsidRPr="009C279B">
        <w:rPr>
          <w:sz w:val="24"/>
          <w:szCs w:val="24"/>
        </w:rPr>
        <w:lastRenderedPageBreak/>
        <w:t xml:space="preserve">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265120" w:rsidRPr="009C279B" w:rsidRDefault="00265120" w:rsidP="00265120">
      <w:pPr>
        <w:spacing w:line="480" w:lineRule="auto"/>
        <w:jc w:val="both"/>
        <w:rPr>
          <w:sz w:val="24"/>
          <w:szCs w:val="24"/>
        </w:rPr>
      </w:pPr>
      <w:r w:rsidRPr="009C279B">
        <w:rPr>
          <w:sz w:val="24"/>
          <w:szCs w:val="24"/>
        </w:rPr>
        <w:t>The Lord Melchizedek’s Eternal General Order concerns every Eternal Creature who has died within the 1</w:t>
      </w:r>
      <w:r w:rsidRPr="009C279B">
        <w:rPr>
          <w:sz w:val="24"/>
          <w:szCs w:val="24"/>
          <w:vertAlign w:val="superscript"/>
        </w:rPr>
        <w:t>st</w:t>
      </w:r>
      <w:r w:rsidRPr="009C279B">
        <w:rPr>
          <w:sz w:val="24"/>
          <w:szCs w:val="24"/>
        </w:rPr>
        <w:t xml:space="preserve"> forty years and were charged wrongfully with false charges &amp; died from Genesis 6:3 concerning within the 120 years up to Acts 7:60 concerning within 21 years, like the Lord 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9C279B">
        <w:rPr>
          <w:sz w:val="24"/>
          <w:szCs w:val="24"/>
          <w:vertAlign w:val="superscript"/>
        </w:rPr>
        <w:t>st</w:t>
      </w:r>
      <w:r w:rsidRPr="009C279B">
        <w:rPr>
          <w:sz w:val="24"/>
          <w:szCs w:val="24"/>
        </w:rPr>
        <w:t xml:space="preserve"> forty years is in Hebrews 11:5 concerning the Lord Enoch that will never die or experience death. This is because the Lord Enoch initially always pleased the Father Stephen in the 1</w:t>
      </w:r>
      <w:r w:rsidRPr="009C279B">
        <w:rPr>
          <w:sz w:val="24"/>
          <w:szCs w:val="24"/>
          <w:vertAlign w:val="superscript"/>
        </w:rPr>
        <w:t>st</w:t>
      </w:r>
      <w:r w:rsidRPr="009C279B">
        <w:rPr>
          <w:sz w:val="24"/>
          <w:szCs w:val="24"/>
        </w:rPr>
        <w:t xml:space="preserve"> 65 years [the fulfillment of the Lord James’ life &amp; stoning from 2BC-63AD] in His Single Realm in Genesis 5:21 and the Lord Enoch in Adam’s family line [the Lord </w:t>
      </w:r>
      <w:r w:rsidRPr="009C279B">
        <w:rPr>
          <w:sz w:val="24"/>
          <w:szCs w:val="24"/>
        </w:rPr>
        <w:lastRenderedPageBreak/>
        <w:t>Enoch is the 7</w:t>
      </w:r>
      <w:r w:rsidRPr="009C279B">
        <w:rPr>
          <w:sz w:val="24"/>
          <w:szCs w:val="24"/>
          <w:vertAlign w:val="superscript"/>
        </w:rPr>
        <w:t>th</w:t>
      </w:r>
      <w:r w:rsidRPr="009C279B">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265120" w:rsidRPr="009C279B" w:rsidRDefault="00265120" w:rsidP="00265120">
      <w:pPr>
        <w:spacing w:line="480" w:lineRule="auto"/>
        <w:jc w:val="both"/>
        <w:rPr>
          <w:b/>
          <w:sz w:val="24"/>
          <w:szCs w:val="24"/>
        </w:rPr>
      </w:pPr>
      <w:r w:rsidRPr="009C279B">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w:t>
      </w:r>
      <w:r w:rsidRPr="009C279B">
        <w:rPr>
          <w:sz w:val="24"/>
          <w:szCs w:val="24"/>
        </w:rPr>
        <w:lastRenderedPageBreak/>
        <w:t xml:space="preserve">Stephen Our Lord with the Lord Enoch’s position being completed overrules these things in Acts 9:3-9.             </w:t>
      </w:r>
    </w:p>
    <w:p w:rsidR="00265120" w:rsidRPr="009C279B" w:rsidRDefault="00265120" w:rsidP="00265120">
      <w:pPr>
        <w:spacing w:line="480" w:lineRule="auto"/>
        <w:jc w:val="center"/>
        <w:rPr>
          <w:b/>
          <w:sz w:val="24"/>
          <w:szCs w:val="24"/>
        </w:rPr>
      </w:pPr>
      <w:r w:rsidRPr="009C279B">
        <w:rPr>
          <w:b/>
          <w:sz w:val="24"/>
          <w:szCs w:val="24"/>
        </w:rPr>
        <w:t>THE FATHER STEPHEN OUR LORD ALSO CALLED THE LORD STEPHEN CHRIST WITH THE MOST HIGHEST RANK OF A 6 GOLD STAR GENERAL WHICH OUTRANKES ALL ETERNAL CREATURES [INCLUDING THE LORD MICHAEL, THE LORD MELCHIZEDEK [AS THE LORD STEPHEN IN THE LORDSHIP OF THE LAW] &amp; THE LORD ENOCH] FOREVER IN HEBREWS 7:21; EPHESIANS 4:6 &amp; ROMANS 13:1-2</w:t>
      </w:r>
    </w:p>
    <w:p w:rsidR="00265120" w:rsidRPr="009C279B" w:rsidRDefault="00265120" w:rsidP="00265120">
      <w:pPr>
        <w:spacing w:line="480" w:lineRule="auto"/>
        <w:jc w:val="both"/>
        <w:rPr>
          <w:sz w:val="24"/>
          <w:szCs w:val="24"/>
        </w:rPr>
      </w:pPr>
      <w:r w:rsidRPr="009C279B">
        <w:rPr>
          <w:sz w:val="24"/>
          <w:szCs w:val="24"/>
        </w:rPr>
        <w:t>There is a certain Crown simply named Stephen in Acts 6:5, 8-9; 7:59; 8:2; 11:19; 22:20. The name represents 7 times &amp; is the perfect number of completion in Revelation &amp; Permissible Magic. This refers to Stephen being named on the 1</w:t>
      </w:r>
      <w:r w:rsidRPr="009C279B">
        <w:rPr>
          <w:sz w:val="24"/>
          <w:szCs w:val="24"/>
          <w:vertAlign w:val="superscript"/>
        </w:rPr>
        <w:t>st</w:t>
      </w:r>
      <w:r w:rsidRPr="009C279B">
        <w:rPr>
          <w:sz w:val="24"/>
          <w:szCs w:val="24"/>
        </w:rPr>
        <w:t xml:space="preserve"> day to the 6</w:t>
      </w:r>
      <w:r w:rsidRPr="009C279B">
        <w:rPr>
          <w:sz w:val="24"/>
          <w:szCs w:val="24"/>
          <w:vertAlign w:val="superscript"/>
        </w:rPr>
        <w:t>th</w:t>
      </w:r>
      <w:r w:rsidRPr="009C279B">
        <w:rPr>
          <w:sz w:val="24"/>
          <w:szCs w:val="24"/>
        </w:rPr>
        <w:t xml:space="preserve"> day as the Potter Creator of the Entire Universes and not called a Man in Acts 6:5 &amp; Isaiah 64:8, then on the 7</w:t>
      </w:r>
      <w:r w:rsidRPr="009C279B">
        <w:rPr>
          <w:sz w:val="24"/>
          <w:szCs w:val="24"/>
          <w:vertAlign w:val="superscript"/>
        </w:rPr>
        <w:t>th</w:t>
      </w:r>
      <w:r w:rsidRPr="009C279B">
        <w:rPr>
          <w:sz w:val="24"/>
          <w:szCs w:val="24"/>
        </w:rPr>
        <w:t xml:space="preserve"> day He fell because of His Stoning once, by which all His family was eventually killed in Acts 7:60, except the Lord Enoch being taken in Genesis 5:24, then on the 8</w:t>
      </w:r>
      <w:r w:rsidRPr="009C279B">
        <w:rPr>
          <w:sz w:val="24"/>
          <w:szCs w:val="24"/>
          <w:vertAlign w:val="superscript"/>
        </w:rPr>
        <w:t>th</w:t>
      </w:r>
      <w:r w:rsidRPr="009C279B">
        <w:rPr>
          <w:sz w:val="24"/>
          <w:szCs w:val="24"/>
        </w:rPr>
        <w:t xml:space="preserve"> day He was renamed.  </w:t>
      </w:r>
    </w:p>
    <w:p w:rsidR="00265120" w:rsidRPr="009C279B" w:rsidRDefault="00265120" w:rsidP="00265120">
      <w:pPr>
        <w:spacing w:line="480" w:lineRule="auto"/>
        <w:jc w:val="both"/>
        <w:rPr>
          <w:sz w:val="24"/>
          <w:szCs w:val="24"/>
        </w:rPr>
      </w:pPr>
      <w:r w:rsidRPr="009C279B">
        <w:rPr>
          <w:sz w:val="24"/>
          <w:szCs w:val="24"/>
        </w:rPr>
        <w:t xml:space="preserve">In Matthew 5:43-48 says “(Agape) Love Your Enemies, bless those who curse You, do  good  to  those  who  hate  You,  and  pray  for  those  who spitefully use You and  persecute You, that You may be Sons of Your Father (Stephen) in Heaven: for He makes His sun rise on the evil and on the  good, &amp; sends rain on the just and unjust…therefore You shall be perfect, just as Your Father in Heaven is perfect.” The Lord Stephen’s name means the Highest as the Lord or Jehovah in Psalms 83:18, reward symbolizes prayer &amp; alms (charity or agape love offerings) in secret to God the Father Stephen in Matthew 6:3-4, 6, money symbolizes tithes and offering to God the Father Stephen in Malachi 3:8-12 and wreath symbolizes who God the Father Stephen </w:t>
      </w:r>
      <w:r w:rsidRPr="009C279B">
        <w:rPr>
          <w:sz w:val="24"/>
          <w:szCs w:val="24"/>
        </w:rPr>
        <w:lastRenderedPageBreak/>
        <w:t>is in Acts 6:15. If You have any questions on what is permissible magic, You must get My book called “</w:t>
      </w:r>
      <w:r w:rsidRPr="009C279B">
        <w:rPr>
          <w:b/>
          <w:sz w:val="24"/>
          <w:szCs w:val="24"/>
        </w:rPr>
        <w:t>Moses’ Rod &amp; the Magical Arts in the Holy Bible</w:t>
      </w:r>
      <w:r w:rsidRPr="009C279B">
        <w:rPr>
          <w:sz w:val="24"/>
          <w:szCs w:val="24"/>
        </w:rPr>
        <w:t xml:space="preserve">.”  The variations of the name is Steven, Stefanos, Stephan, Stephanos, Steve, Stevie, Stefan, Stefano, Stefani, Fen, Steph, Stephanie, Stevo &amp; Stanley. There is over 230 male &amp; female names of the variations of the name.   </w:t>
      </w:r>
    </w:p>
    <w:p w:rsidR="00265120" w:rsidRPr="009C279B" w:rsidRDefault="00265120" w:rsidP="00265120">
      <w:pPr>
        <w:spacing w:line="480" w:lineRule="auto"/>
        <w:jc w:val="both"/>
        <w:rPr>
          <w:sz w:val="24"/>
          <w:szCs w:val="24"/>
        </w:rPr>
      </w:pPr>
      <w:r w:rsidRPr="009C279B">
        <w:rPr>
          <w:sz w:val="24"/>
          <w:szCs w:val="24"/>
        </w:rPr>
        <w:t>The Lord Stephen’s name means the Highest which is equal to the Lord Jehovah and can be translated as Stephen Jehovah in John 8:58. The Highest Stephen gave His voice in Psalms 18:13 &amp; Acts 7:1-60 &amp; builds up Mount Zion in Psalms 87:5 and Acts 1:7. The Highest Stephen is blessed by Hosanna in the Highest in Matthew 21:9 and Mark 11:10. The Highest Stephen’s Throne of His Father Solomon is over the Son of God in Luke 1:32. The Highest Stephen’s omnipotence (authority &amp; almightiness) is over the Son of God in Luke 1:35. The Highest Lord Stephen is over the Lord Jesus Christ as the Prophet in Luke 24:19. The Highest Stephen is over blessings, peace in Heaven and glory of the Lord Jesus Christ in Luke 19:38. The Heavens and the Highest Heavens belong to the Lord Stephen in Deuteronomy 10:14. The Highest Stephen sees the highest stars in Heaven in Job 22:12 and Acts 7:55-56. The Highest Stephen’s seed (Word of God) is of the Highest Quality in Jeremiah 2:21. The Highest Stephen gives total sovereignty to those who are worthy in Wisdom of Solomon 6:3. Stephen’s Covenant is the Highest in Sirach 28:7. The Highest Stephen’s true ways and infinite thoughts are impossible to understand or comprehend in 2</w:t>
      </w:r>
      <w:r w:rsidRPr="009C279B">
        <w:rPr>
          <w:sz w:val="24"/>
          <w:szCs w:val="24"/>
          <w:vertAlign w:val="superscript"/>
        </w:rPr>
        <w:t>nd</w:t>
      </w:r>
      <w:r w:rsidRPr="009C279B">
        <w:rPr>
          <w:sz w:val="24"/>
          <w:szCs w:val="24"/>
        </w:rPr>
        <w:t xml:space="preserve"> Esdras 4:11. The Highest Stephen is God the Judge only and none has understanding above the Highest in 2</w:t>
      </w:r>
      <w:r w:rsidRPr="009C279B">
        <w:rPr>
          <w:sz w:val="24"/>
          <w:szCs w:val="24"/>
          <w:vertAlign w:val="superscript"/>
        </w:rPr>
        <w:t>nd</w:t>
      </w:r>
      <w:r w:rsidRPr="009C279B">
        <w:rPr>
          <w:sz w:val="24"/>
          <w:szCs w:val="24"/>
        </w:rPr>
        <w:t xml:space="preserve"> Esdras 7:19. The Highest Stephen will visit the World that He made in 2</w:t>
      </w:r>
      <w:r w:rsidRPr="009C279B">
        <w:rPr>
          <w:sz w:val="24"/>
          <w:szCs w:val="24"/>
          <w:vertAlign w:val="superscript"/>
        </w:rPr>
        <w:t>nd</w:t>
      </w:r>
      <w:r w:rsidRPr="009C279B">
        <w:rPr>
          <w:sz w:val="24"/>
          <w:szCs w:val="24"/>
        </w:rPr>
        <w:t xml:space="preserve"> Esdras 9:2. The Highest Stephen has wonders and powerful works in the beginning and in the end he has effects and signs in 2</w:t>
      </w:r>
      <w:r w:rsidRPr="009C279B">
        <w:rPr>
          <w:sz w:val="24"/>
          <w:szCs w:val="24"/>
          <w:vertAlign w:val="superscript"/>
        </w:rPr>
        <w:t>nd</w:t>
      </w:r>
      <w:r w:rsidRPr="009C279B">
        <w:rPr>
          <w:sz w:val="24"/>
          <w:szCs w:val="24"/>
        </w:rPr>
        <w:t xml:space="preserve"> Esdras 9:6. The Universe only prays to the Highest Stephen as the Father in 2</w:t>
      </w:r>
      <w:r w:rsidRPr="009C279B">
        <w:rPr>
          <w:sz w:val="24"/>
          <w:szCs w:val="24"/>
          <w:vertAlign w:val="superscript"/>
        </w:rPr>
        <w:t>nd</w:t>
      </w:r>
      <w:r w:rsidRPr="009C279B">
        <w:rPr>
          <w:sz w:val="24"/>
          <w:szCs w:val="24"/>
        </w:rPr>
        <w:t xml:space="preserve"> Esdras 9:25, 44. The Highest Stephen shall give You </w:t>
      </w:r>
      <w:r w:rsidRPr="009C279B">
        <w:rPr>
          <w:sz w:val="24"/>
          <w:szCs w:val="24"/>
        </w:rPr>
        <w:lastRenderedPageBreak/>
        <w:t>rest and ease from thy labor in Acts 7:49-50 and 2</w:t>
      </w:r>
      <w:r w:rsidRPr="009C279B">
        <w:rPr>
          <w:sz w:val="24"/>
          <w:szCs w:val="24"/>
          <w:vertAlign w:val="superscript"/>
        </w:rPr>
        <w:t>nd</w:t>
      </w:r>
      <w:r w:rsidRPr="009C279B">
        <w:rPr>
          <w:sz w:val="24"/>
          <w:szCs w:val="24"/>
        </w:rPr>
        <w:t xml:space="preserve"> Esdras 10:24. The Highest Stephen will reveal many secret things in 2</w:t>
      </w:r>
      <w:r w:rsidRPr="009C279B">
        <w:rPr>
          <w:sz w:val="24"/>
          <w:szCs w:val="24"/>
          <w:vertAlign w:val="superscript"/>
        </w:rPr>
        <w:t>nd</w:t>
      </w:r>
      <w:r w:rsidRPr="009C279B">
        <w:rPr>
          <w:sz w:val="24"/>
          <w:szCs w:val="24"/>
        </w:rPr>
        <w:t xml:space="preserve"> Esdras 10:38, 52, 54, 59; 11:38; 12:36, 39. With the Highest Stephen You are called and few which are blessed above many others in 2</w:t>
      </w:r>
      <w:r w:rsidRPr="009C279B">
        <w:rPr>
          <w:sz w:val="24"/>
          <w:szCs w:val="24"/>
          <w:vertAlign w:val="superscript"/>
        </w:rPr>
        <w:t>nd</w:t>
      </w:r>
      <w:r w:rsidRPr="009C279B">
        <w:rPr>
          <w:sz w:val="24"/>
          <w:szCs w:val="24"/>
        </w:rPr>
        <w:t xml:space="preserve"> Esdras 10:57. It is wrongful dealings when You come up to the Highest Stephen in 2</w:t>
      </w:r>
      <w:r w:rsidRPr="009C279B">
        <w:rPr>
          <w:sz w:val="24"/>
          <w:szCs w:val="24"/>
          <w:vertAlign w:val="superscript"/>
        </w:rPr>
        <w:t>nd</w:t>
      </w:r>
      <w:r w:rsidRPr="009C279B">
        <w:rPr>
          <w:sz w:val="24"/>
          <w:szCs w:val="24"/>
        </w:rPr>
        <w:t xml:space="preserve"> Esdras 11:43. The Highest Stephen looks upon the proud times and overthrows the abominations in 2</w:t>
      </w:r>
      <w:r w:rsidRPr="009C279B">
        <w:rPr>
          <w:sz w:val="24"/>
          <w:szCs w:val="24"/>
          <w:vertAlign w:val="superscript"/>
        </w:rPr>
        <w:t>nd</w:t>
      </w:r>
      <w:r w:rsidRPr="009C279B">
        <w:rPr>
          <w:sz w:val="24"/>
          <w:szCs w:val="24"/>
        </w:rPr>
        <w:t xml:space="preserve"> Esdras 11:44. The Highest Stephen will comfort thee in 2</w:t>
      </w:r>
      <w:r w:rsidRPr="009C279B">
        <w:rPr>
          <w:sz w:val="24"/>
          <w:szCs w:val="24"/>
          <w:vertAlign w:val="superscript"/>
        </w:rPr>
        <w:t>nd</w:t>
      </w:r>
      <w:r w:rsidRPr="009C279B">
        <w:rPr>
          <w:sz w:val="24"/>
          <w:szCs w:val="24"/>
        </w:rPr>
        <w:t xml:space="preserve"> Esdras 12:6. The Highest Stephen will even keep the smallest Kingdom to the end in 2</w:t>
      </w:r>
      <w:r w:rsidRPr="009C279B">
        <w:rPr>
          <w:sz w:val="24"/>
          <w:szCs w:val="24"/>
          <w:vertAlign w:val="superscript"/>
        </w:rPr>
        <w:t>nd</w:t>
      </w:r>
      <w:r w:rsidRPr="009C279B">
        <w:rPr>
          <w:sz w:val="24"/>
          <w:szCs w:val="24"/>
        </w:rPr>
        <w:t xml:space="preserve"> Esdras 12:30. The Highest Stephen knows their anointing and wickedness to the end in 2</w:t>
      </w:r>
      <w:r w:rsidRPr="009C279B">
        <w:rPr>
          <w:sz w:val="24"/>
          <w:szCs w:val="24"/>
          <w:vertAlign w:val="superscript"/>
        </w:rPr>
        <w:t>nd</w:t>
      </w:r>
      <w:r w:rsidRPr="009C279B">
        <w:rPr>
          <w:sz w:val="24"/>
          <w:szCs w:val="24"/>
        </w:rPr>
        <w:t xml:space="preserve"> Esdras 12:32. The Highest Stephen remembers You in 2</w:t>
      </w:r>
      <w:r w:rsidRPr="009C279B">
        <w:rPr>
          <w:sz w:val="24"/>
          <w:szCs w:val="24"/>
          <w:vertAlign w:val="superscript"/>
        </w:rPr>
        <w:t>nd</w:t>
      </w:r>
      <w:r w:rsidRPr="009C279B">
        <w:rPr>
          <w:sz w:val="24"/>
          <w:szCs w:val="24"/>
        </w:rPr>
        <w:t xml:space="preserve"> Esdras 12:47. The Highest Stephen has kept a great season which by His own self shall deliver His creature and shall order those left behind in 2</w:t>
      </w:r>
      <w:r w:rsidRPr="009C279B">
        <w:rPr>
          <w:sz w:val="24"/>
          <w:szCs w:val="24"/>
          <w:vertAlign w:val="superscript"/>
        </w:rPr>
        <w:t>nd</w:t>
      </w:r>
      <w:r w:rsidRPr="009C279B">
        <w:rPr>
          <w:sz w:val="24"/>
          <w:szCs w:val="24"/>
        </w:rPr>
        <w:t xml:space="preserve"> Esdras 13:26. The Highest Stephen shall calm the springs of the stream in 2</w:t>
      </w:r>
      <w:r w:rsidRPr="009C279B">
        <w:rPr>
          <w:sz w:val="24"/>
          <w:szCs w:val="24"/>
          <w:vertAlign w:val="superscript"/>
        </w:rPr>
        <w:t>nd</w:t>
      </w:r>
      <w:r w:rsidRPr="009C279B">
        <w:rPr>
          <w:sz w:val="24"/>
          <w:szCs w:val="24"/>
        </w:rPr>
        <w:t xml:space="preserve"> Esdras 13:47. The Highest Stephen shall have an abundance of treasures in 2</w:t>
      </w:r>
      <w:r w:rsidRPr="009C279B">
        <w:rPr>
          <w:sz w:val="24"/>
          <w:szCs w:val="24"/>
          <w:vertAlign w:val="superscript"/>
        </w:rPr>
        <w:t>nd</w:t>
      </w:r>
      <w:r w:rsidRPr="009C279B">
        <w:rPr>
          <w:sz w:val="24"/>
          <w:szCs w:val="24"/>
        </w:rPr>
        <w:t xml:space="preserve"> Esdras 13:56. The Highest Stephen gave understanding to five Men in 2</w:t>
      </w:r>
      <w:r w:rsidRPr="009C279B">
        <w:rPr>
          <w:sz w:val="24"/>
          <w:szCs w:val="24"/>
          <w:vertAlign w:val="superscript"/>
        </w:rPr>
        <w:t>nd</w:t>
      </w:r>
      <w:r w:rsidRPr="009C279B">
        <w:rPr>
          <w:sz w:val="24"/>
          <w:szCs w:val="24"/>
        </w:rPr>
        <w:t xml:space="preserve"> Esdras 14:42. The Highest Stephen shall publish the Holy Bible openly to the worthy or unworthy who reads in 2</w:t>
      </w:r>
      <w:r w:rsidRPr="009C279B">
        <w:rPr>
          <w:sz w:val="24"/>
          <w:szCs w:val="24"/>
          <w:vertAlign w:val="superscript"/>
        </w:rPr>
        <w:t>nd</w:t>
      </w:r>
      <w:r w:rsidRPr="009C279B">
        <w:rPr>
          <w:sz w:val="24"/>
          <w:szCs w:val="24"/>
        </w:rPr>
        <w:t xml:space="preserve"> Esdras 14:45. The Father’s has not kept the command of the Highest Stephen in 2</w:t>
      </w:r>
      <w:r w:rsidRPr="009C279B">
        <w:rPr>
          <w:sz w:val="24"/>
          <w:szCs w:val="24"/>
          <w:vertAlign w:val="superscript"/>
        </w:rPr>
        <w:t>nd</w:t>
      </w:r>
      <w:r w:rsidRPr="009C279B">
        <w:rPr>
          <w:sz w:val="24"/>
          <w:szCs w:val="24"/>
        </w:rPr>
        <w:t xml:space="preserve"> Esdras 14:31 and Acts 7:51-53. King Solomon will raise Stephen as the Most Highest Stephen on His throne in Ecclesiastes 5:8 &amp; 2</w:t>
      </w:r>
      <w:r w:rsidRPr="009C279B">
        <w:rPr>
          <w:sz w:val="24"/>
          <w:szCs w:val="24"/>
          <w:vertAlign w:val="superscript"/>
        </w:rPr>
        <w:t>nd</w:t>
      </w:r>
      <w:r w:rsidRPr="009C279B">
        <w:rPr>
          <w:sz w:val="24"/>
          <w:szCs w:val="24"/>
        </w:rPr>
        <w:t xml:space="preserve"> Esdras 4:34; 12:4. </w:t>
      </w:r>
    </w:p>
    <w:p w:rsidR="00265120" w:rsidRPr="009C279B" w:rsidRDefault="00265120" w:rsidP="00265120">
      <w:pPr>
        <w:spacing w:line="480" w:lineRule="auto"/>
        <w:jc w:val="both"/>
        <w:rPr>
          <w:sz w:val="24"/>
          <w:szCs w:val="24"/>
        </w:rPr>
      </w:pPr>
      <w:r w:rsidRPr="009C279B">
        <w:rPr>
          <w:sz w:val="24"/>
          <w:szCs w:val="24"/>
        </w:rPr>
        <w:t>Stephen’s Birth</w:t>
      </w:r>
    </w:p>
    <w:p w:rsidR="00265120" w:rsidRPr="009C279B" w:rsidRDefault="00265120" w:rsidP="00265120">
      <w:pPr>
        <w:spacing w:line="480" w:lineRule="auto"/>
        <w:jc w:val="both"/>
        <w:rPr>
          <w:sz w:val="24"/>
          <w:szCs w:val="24"/>
        </w:rPr>
      </w:pPr>
      <w:r w:rsidRPr="009C279B">
        <w:rPr>
          <w:sz w:val="24"/>
          <w:szCs w:val="24"/>
        </w:rPr>
        <w:t xml:space="preserve">Stephen’s place of birth is Jerusalem because Solomon was born there. Stephen’s parents are the Greek Christian Mother </w:t>
      </w:r>
      <w:r w:rsidRPr="009C279B">
        <w:rPr>
          <w:b/>
          <w:sz w:val="24"/>
          <w:szCs w:val="24"/>
        </w:rPr>
        <w:t>BARBARA</w:t>
      </w:r>
      <w:r w:rsidRPr="009C279B">
        <w:rPr>
          <w:sz w:val="24"/>
          <w:szCs w:val="24"/>
        </w:rPr>
        <w:t xml:space="preserve"> linked to Bara (Bara is the Most Highest Creation Process, except for Qanah linked to the Father Stephen in Proverbs 8:22-25) in Genesis 1:1 &amp; the Greek Christian Father James by Judgment or Justice (Officer Saul) to Victory or Truth </w:t>
      </w:r>
      <w:r w:rsidRPr="009C279B">
        <w:rPr>
          <w:sz w:val="24"/>
          <w:szCs w:val="24"/>
        </w:rPr>
        <w:lastRenderedPageBreak/>
        <w:t xml:space="preserve">(Officer James) in Isaiah 42:3 &amp; Matthew 12:20) linked to Yah. She conceived in Her womb, brought forth a Son &amp; shall call His name </w:t>
      </w:r>
      <w:r w:rsidRPr="009C279B">
        <w:rPr>
          <w:b/>
          <w:sz w:val="24"/>
          <w:szCs w:val="24"/>
        </w:rPr>
        <w:t>STEPHEN</w:t>
      </w:r>
      <w:r w:rsidRPr="009C279B">
        <w:rPr>
          <w:sz w:val="24"/>
          <w:szCs w:val="24"/>
        </w:rPr>
        <w:t xml:space="preserve"> (8</w:t>
      </w:r>
      <w:r w:rsidRPr="009C279B">
        <w:rPr>
          <w:sz w:val="24"/>
          <w:szCs w:val="24"/>
          <w:vertAlign w:val="superscript"/>
        </w:rPr>
        <w:t>th</w:t>
      </w:r>
      <w:r w:rsidRPr="009C279B">
        <w:rPr>
          <w:sz w:val="24"/>
          <w:szCs w:val="24"/>
        </w:rPr>
        <w:t xml:space="preserve"> Day). The 1</w:t>
      </w:r>
      <w:r w:rsidRPr="009C279B">
        <w:rPr>
          <w:sz w:val="24"/>
          <w:szCs w:val="24"/>
          <w:vertAlign w:val="superscript"/>
        </w:rPr>
        <w:t>st</w:t>
      </w:r>
      <w:r w:rsidRPr="009C279B">
        <w:rPr>
          <w:sz w:val="24"/>
          <w:szCs w:val="24"/>
        </w:rPr>
        <w:t xml:space="preserve"> Day of His Birth He is called the Father and Lord in Proverbs 8:22-25 (RSV). He shall be the Greatest &amp; will be called the Highest Son, &amp; the Lord Yah will give Him the Throne of His Father Solomon in Acts 7:49 &amp; reigns over the house of Abraham in Acts 7:1 &amp; His kingdom will last forever. The Scripture says “Let the other 60 Lords worship Him” in Ephesians 4:6 &amp; 1</w:t>
      </w:r>
      <w:r w:rsidRPr="009C279B">
        <w:rPr>
          <w:sz w:val="24"/>
          <w:szCs w:val="24"/>
          <w:vertAlign w:val="superscript"/>
        </w:rPr>
        <w:t>st</w:t>
      </w:r>
      <w:r w:rsidRPr="009C279B">
        <w:rPr>
          <w:sz w:val="24"/>
          <w:szCs w:val="24"/>
        </w:rPr>
        <w:t xml:space="preserve"> Corinthians 8:6; 15:24-28. In Isaiah 9:6 it declares “For unto us a Child is Born, unto us a Son is Given &amp; the Government will be upon His shoulder and His name is called…Everlasting Father.” Stephen’s was born around 12AD-33AD &amp; died at 21 years of age &amp; His birthday is most likely in March in 12AD. Stephen is considered the 2</w:t>
      </w:r>
      <w:r w:rsidRPr="009C279B">
        <w:rPr>
          <w:sz w:val="24"/>
          <w:szCs w:val="24"/>
          <w:vertAlign w:val="superscript"/>
        </w:rPr>
        <w:t>nd</w:t>
      </w:r>
      <w:r w:rsidRPr="009C279B">
        <w:rPr>
          <w:sz w:val="24"/>
          <w:szCs w:val="24"/>
        </w:rPr>
        <w:t xml:space="preserve"> Single Wisdom Lord restoring the 1</w:t>
      </w:r>
      <w:r w:rsidRPr="009C279B">
        <w:rPr>
          <w:sz w:val="24"/>
          <w:szCs w:val="24"/>
          <w:vertAlign w:val="superscript"/>
        </w:rPr>
        <w:t>st</w:t>
      </w:r>
      <w:r w:rsidRPr="009C279B">
        <w:rPr>
          <w:sz w:val="24"/>
          <w:szCs w:val="24"/>
        </w:rPr>
        <w:t xml:space="preserve"> Married Wisdom Lord as the Creator of the Eternal Sin in Lordship by handling it in the stoning by the Plan of Wisdom/Power in Acts 7:51-8:3; Genesis 2:9; Proverbs 8:22-25 (RSV) &amp; James 3:13-18. This is called the “</w:t>
      </w:r>
      <w:r w:rsidRPr="009C279B">
        <w:rPr>
          <w:b/>
          <w:i/>
          <w:sz w:val="24"/>
          <w:szCs w:val="24"/>
        </w:rPr>
        <w:t>Age of the 2</w:t>
      </w:r>
      <w:r w:rsidRPr="009C279B">
        <w:rPr>
          <w:b/>
          <w:i/>
          <w:sz w:val="24"/>
          <w:szCs w:val="24"/>
          <w:vertAlign w:val="superscript"/>
        </w:rPr>
        <w:t>nd</w:t>
      </w:r>
      <w:r w:rsidRPr="009C279B">
        <w:rPr>
          <w:b/>
          <w:i/>
          <w:sz w:val="24"/>
          <w:szCs w:val="24"/>
        </w:rPr>
        <w:t xml:space="preserve"> Single Wisdom Lord</w:t>
      </w:r>
      <w:r w:rsidRPr="009C279B">
        <w:rPr>
          <w:sz w:val="24"/>
          <w:szCs w:val="24"/>
        </w:rPr>
        <w:t>” in Acts 6:3, 10. The essence of Christianity is proven in Galatians 5:1-6; Romans 12:9-21; 1</w:t>
      </w:r>
      <w:r w:rsidRPr="009C279B">
        <w:rPr>
          <w:sz w:val="24"/>
          <w:szCs w:val="24"/>
          <w:vertAlign w:val="superscript"/>
        </w:rPr>
        <w:t>st</w:t>
      </w:r>
      <w:r w:rsidRPr="009C279B">
        <w:rPr>
          <w:sz w:val="24"/>
          <w:szCs w:val="24"/>
        </w:rPr>
        <w:t xml:space="preserve"> Peter 4:16-19. But in Acts 1:1-28:32 is the Beginning to the End. Stephen is the Messiah of the Branch of Solomon &amp; the High Priest as the Root &amp; Offspring of Solomon for Lord Kind in Hebrews 10:21. This is because Solomon built the “House of the Lord” &amp; not David being a Bloody Man of War linked to Jesus. Yahweh is the Last Messiah of the Branch of Himself only &amp; the High Priest as the Root &amp; Offspring of Himself only that never dies in Isaiah 12:2; 38:11; Psalms 83:18; 110:4 &amp; Acts 17:28-29. He is the “</w:t>
      </w:r>
      <w:r w:rsidRPr="009C279B">
        <w:rPr>
          <w:b/>
          <w:sz w:val="24"/>
          <w:szCs w:val="24"/>
        </w:rPr>
        <w:t>Age of the 2</w:t>
      </w:r>
      <w:r w:rsidRPr="009C279B">
        <w:rPr>
          <w:b/>
          <w:sz w:val="24"/>
          <w:szCs w:val="24"/>
          <w:vertAlign w:val="superscript"/>
        </w:rPr>
        <w:t>nd</w:t>
      </w:r>
      <w:r w:rsidRPr="009C279B">
        <w:rPr>
          <w:b/>
          <w:sz w:val="24"/>
          <w:szCs w:val="24"/>
        </w:rPr>
        <w:t xml:space="preserve"> Single Creator Lord</w:t>
      </w:r>
      <w:r w:rsidRPr="009C279B">
        <w:rPr>
          <w:sz w:val="24"/>
          <w:szCs w:val="24"/>
        </w:rPr>
        <w:t xml:space="preserve">.” The Rank Structure of the 60 Lord’s concerns the Woman with a Crown of 12 Stars proven in Revelation 12:1-2, 5-6. The Church is the Beginning of God as a 1-Gold Star General equivalent to a 3-Silver Star General. The Lord Peter is the Child of God as a 2-Gold Star General equivalent </w:t>
      </w:r>
      <w:r w:rsidRPr="009C279B">
        <w:rPr>
          <w:sz w:val="24"/>
          <w:szCs w:val="24"/>
        </w:rPr>
        <w:lastRenderedPageBreak/>
        <w:t xml:space="preserve">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they have a good head on their shoulders which means they have 1 to 6 Gold Stars on their shoulders and on their collars.  The Father Stephen’s birthday is in March. The Lords came before the Angels (Lords) &amp; Man in Genesis 1:1; Proverbs 8:22-31 (NKJV) &amp; Job 38:4-7. The Father Stephen is called the Supreme Potter Creator of the Entire Universe as the Lord Yahweh’s Son Stephen with the Lord Yahweh the Supreme Creator of the Father Stephen in relationship to each other in Proverbs 8:22-29 (RSV); Deuteronomy 32:6; Isaiah 64:8 &amp; Acts 1:4-7. </w:t>
      </w:r>
    </w:p>
    <w:p w:rsidR="00265120" w:rsidRPr="009C279B" w:rsidRDefault="00265120" w:rsidP="00265120">
      <w:pPr>
        <w:spacing w:line="480" w:lineRule="auto"/>
        <w:jc w:val="both"/>
        <w:rPr>
          <w:sz w:val="24"/>
          <w:szCs w:val="24"/>
        </w:rPr>
      </w:pPr>
      <w:r w:rsidRPr="009C279B">
        <w:rPr>
          <w:sz w:val="24"/>
          <w:szCs w:val="24"/>
        </w:rPr>
        <w:t>Stephen’s Appointment</w:t>
      </w:r>
    </w:p>
    <w:p w:rsidR="00265120" w:rsidRPr="009C279B" w:rsidRDefault="00265120" w:rsidP="00265120">
      <w:pPr>
        <w:spacing w:line="480" w:lineRule="auto"/>
        <w:jc w:val="both"/>
        <w:rPr>
          <w:sz w:val="24"/>
          <w:szCs w:val="24"/>
        </w:rPr>
      </w:pPr>
      <w:r w:rsidRPr="009C279B">
        <w:rPr>
          <w:sz w:val="24"/>
          <w:szCs w:val="24"/>
        </w:rPr>
        <w:t xml:space="preserve">Stephen was appointed by Jehovah through the Holy Ghost to accomplish a Ministry called This Business in Acts 6:3. His ministry was an Angelical Ministry that used Lordship to administer mercy to the physical needs of the body. In Luke 20:34-36, Jesus Christ clears the way for Stephen in His ministry. It declares in the scripture “the Sons of This Age marry and are given in marriage, but those who are counted worthy to attain That Age &amp; the Resurrection from the Dead, neither marry nor are given in marriage, nor can they die anymore, for they are equal to the Angels (Lords) and are Sons of God, being Sons of the Resurrection.” For in John 5:24-30 declares “Most assuredly, I say to You He who hears My word and believes in Him who sent Me has Everlasting Life, and shall not come into Judgment, but has passed from death into life. </w:t>
      </w:r>
      <w:r w:rsidRPr="009C279B">
        <w:rPr>
          <w:sz w:val="24"/>
          <w:szCs w:val="24"/>
        </w:rPr>
        <w:lastRenderedPageBreak/>
        <w:t>Most assuredly, I say to You, the hour is coming, and now is, when the dead will hear the voice of the Son of God; and those who hear will live. For as the Father (Stephen) has life in Himself, so He has granted the Son (Jesus) to have life in Himself, and has given Him power to execute  Judgment  also, because He is  the  Son of  Man. Do not marvel at this: for the hour is coming in which all who are in the graves will hear His voice and come forth—those who have done good, to the Resurrection of Life, and those who have done evil, to the Resurrection of Damnation. I can of Myself do nothing. As I hear, I judge; and My judgment is righteous, because I do not seek My own will but the will of the Father (Stephen) who sent Me.”  The Angelical Ministries do not marry but are attentive to the calling of God without distractions in Matthew 22:30 and Luke 20:35-36. They do not have the kind of Sexual Eros Love Relationships that Humans have in their families. Stephen focused on God over the Angels (Lords) since Angels (Lords) give the Law to Man in Acts 7:53, the other Lords give aid to Angels (Lords) in Hebrews 1:5-14 &amp; Acts  6:15-7:53. The Widows of Acts 6:1 was the main purpose of Stephen’s ministerial calling because they were neglected the daily distribution of food. The Hellenists arose with a complaint against the Hebrews for this very reason. Widows are treated with Unmarried People in 1</w:t>
      </w:r>
      <w:r w:rsidRPr="009C279B">
        <w:rPr>
          <w:sz w:val="24"/>
          <w:szCs w:val="24"/>
          <w:vertAlign w:val="superscript"/>
        </w:rPr>
        <w:t>st</w:t>
      </w:r>
      <w:r w:rsidRPr="009C279B">
        <w:rPr>
          <w:sz w:val="24"/>
          <w:szCs w:val="24"/>
        </w:rPr>
        <w:t xml:space="preserve"> Corinthians 7:25-40, so it is an Angelical Ministry. Stephen is not commissioned by the Lord Jesus because of Non-Apostleship and a Non-Pharisaic Office in Acts 6:5.   </w:t>
      </w:r>
    </w:p>
    <w:p w:rsidR="00265120" w:rsidRPr="009C279B" w:rsidRDefault="00265120" w:rsidP="00265120">
      <w:pPr>
        <w:spacing w:line="480" w:lineRule="auto"/>
        <w:jc w:val="center"/>
        <w:rPr>
          <w:b/>
          <w:sz w:val="24"/>
          <w:szCs w:val="24"/>
        </w:rPr>
      </w:pPr>
      <w:r w:rsidRPr="009C279B">
        <w:rPr>
          <w:b/>
          <w:sz w:val="24"/>
          <w:szCs w:val="24"/>
        </w:rPr>
        <w:t xml:space="preserve">THE FATHER STEPHEN’S UNIVERSAL ETERNAL GOVERNMENT CALLED THE UNIVERSAL ETERNAL ZION AS THE ETERNAL EMPIRE IN THE MOST HIGHEST KINGDOM OF LORDSHIP </w:t>
      </w:r>
    </w:p>
    <w:p w:rsidR="00265120" w:rsidRPr="009C279B" w:rsidRDefault="00265120" w:rsidP="00265120">
      <w:pPr>
        <w:spacing w:line="480" w:lineRule="auto"/>
        <w:jc w:val="center"/>
        <w:rPr>
          <w:sz w:val="24"/>
          <w:szCs w:val="24"/>
        </w:rPr>
      </w:pPr>
      <w:r w:rsidRPr="009C279B">
        <w:rPr>
          <w:sz w:val="24"/>
          <w:szCs w:val="24"/>
        </w:rPr>
        <w:t>The Eternal Inerrant Attributes of the Father Stephen Our Lord &amp; His Universal Eternal Government is in Romans 1:20; 13:1-10; 1</w:t>
      </w:r>
      <w:r w:rsidRPr="009C279B">
        <w:rPr>
          <w:sz w:val="24"/>
          <w:szCs w:val="24"/>
          <w:vertAlign w:val="superscript"/>
        </w:rPr>
        <w:t>st</w:t>
      </w:r>
      <w:r w:rsidRPr="009C279B">
        <w:rPr>
          <w:sz w:val="24"/>
          <w:szCs w:val="24"/>
        </w:rPr>
        <w:t xml:space="preserve"> Peter 2:13-17 &amp; Acts 17:23-31 </w:t>
      </w:r>
    </w:p>
    <w:p w:rsidR="00265120" w:rsidRPr="009C279B" w:rsidRDefault="00265120" w:rsidP="00265120">
      <w:pPr>
        <w:spacing w:line="480" w:lineRule="auto"/>
        <w:jc w:val="both"/>
        <w:rPr>
          <w:sz w:val="24"/>
          <w:szCs w:val="24"/>
        </w:rPr>
      </w:pPr>
      <w:r w:rsidRPr="009C279B">
        <w:rPr>
          <w:sz w:val="24"/>
          <w:szCs w:val="24"/>
        </w:rPr>
        <w:lastRenderedPageBreak/>
        <w:t>His Spirituality (Mentality) also called His Incorporeal attribute is proven in scripture. God is a Spirit. In John 4:23-24 says “But the hour is coming, and now is when the true worshippers will worship the Father (Stephen) in Spirit and truth, for the Father (Stephen) is seeking such to worship Him. God is Spirit, and those who worship Him must worship is Spirit and truth.” In Psalms 139:7-10 mentions “Where can I go from Your Spirit? Or where can I flee from Your presence? If I ascend into Heaven You are there. If I make My bed in Hell, behold, You are there. I take the wings of the morning, and dwell in the uttermost parts of the sea, even there Your hand shall lead Me, and Your right hand shall hold Me.” In 1</w:t>
      </w:r>
      <w:r w:rsidRPr="009C279B">
        <w:rPr>
          <w:sz w:val="24"/>
          <w:szCs w:val="24"/>
          <w:vertAlign w:val="superscript"/>
        </w:rPr>
        <w:t>st</w:t>
      </w:r>
      <w:r w:rsidRPr="009C279B">
        <w:rPr>
          <w:sz w:val="24"/>
          <w:szCs w:val="24"/>
        </w:rPr>
        <w:t xml:space="preserve"> Kings 8:27 states “But will God indeed dwell on the Earth? Behold, Heaven and the Heaven of Heavens cannot contain You. How much less this temple which I have built!” In Exodus 20:4-6 tells us “You shall not make for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and fourth generations of those who hate Me, but showing mercy to thousands to those who (agape) love Me and keep My commandments.” In Deuteronomy 4:23-24 says “Take heed to Yourselves lest You forget the Covenant of the LORD Your God which He made with You, and make for Yourselves a carved image in the form of anything which the LORD Your God has forbidden You.” In 1</w:t>
      </w:r>
      <w:r w:rsidRPr="009C279B">
        <w:rPr>
          <w:sz w:val="24"/>
          <w:szCs w:val="24"/>
          <w:vertAlign w:val="superscript"/>
        </w:rPr>
        <w:t>st</w:t>
      </w:r>
      <w:r w:rsidRPr="009C279B">
        <w:rPr>
          <w:sz w:val="24"/>
          <w:szCs w:val="24"/>
        </w:rPr>
        <w:t xml:space="preserve"> Corinthians 14:14 states “For if I pray in a tongue, My Spirit prays, but My understanding is unfruitful.” In Philippians 3:3 says “For We are the circumcision who worship God in the Spirit, rejoicing in Christ Jesus, and have no confidence in the flesh.” This means if You have the Spirit of Man it only governs around the Works of the Flesh which is Sexual &amp; if You have the Spirit of God it only governs around the </w:t>
      </w:r>
      <w:r w:rsidRPr="009C279B">
        <w:rPr>
          <w:sz w:val="24"/>
          <w:szCs w:val="24"/>
        </w:rPr>
        <w:lastRenderedPageBreak/>
        <w:t>Fruits of the Spirit which is Divine &amp; You cannot have both at the same time, You must choose because We serve a Jealous God &amp; the Flesh never pleases God is in 1</w:t>
      </w:r>
      <w:r w:rsidRPr="009C279B">
        <w:rPr>
          <w:sz w:val="24"/>
          <w:szCs w:val="24"/>
          <w:vertAlign w:val="superscript"/>
        </w:rPr>
        <w:t>st</w:t>
      </w:r>
      <w:r w:rsidRPr="009C279B">
        <w:rPr>
          <w:sz w:val="24"/>
          <w:szCs w:val="24"/>
        </w:rPr>
        <w:t xml:space="preserve"> Corinthians 2:6-16; Romans 1:20-32 &amp; Galatians 5:18-23. In Luke 23:46 mentions “Why do You sleep? Rise &amp; pray, lest You enter into temptation.” In Ecclesiastes 12:7 tells us “Then the dust will return to the Earth as it was, and the Spirit will return to God who gave it.” In Hebrews 12:23 declares “to the General Assembly and Church of the Firstborn who are registered in Heaven to God the Judge of All, to the Spirits of Just Men made perfect.” In Philippians 1:23-24 says “For I am hard-pressed between the two, having a desire to depart and be with Christ, which is far better. Nevertheless to remain in the flesh is more needful for You.” This concerns the Father Stephen’s Spirit in Acts 6:10; 7:55, 59 and 1</w:t>
      </w:r>
      <w:r w:rsidRPr="009C279B">
        <w:rPr>
          <w:sz w:val="24"/>
          <w:szCs w:val="24"/>
          <w:vertAlign w:val="superscript"/>
        </w:rPr>
        <w:t>st</w:t>
      </w:r>
      <w:r w:rsidRPr="009C279B">
        <w:rPr>
          <w:sz w:val="24"/>
          <w:szCs w:val="24"/>
        </w:rPr>
        <w:t xml:space="preserve"> John 5:6-13.  </w:t>
      </w:r>
    </w:p>
    <w:p w:rsidR="00265120" w:rsidRPr="009C279B" w:rsidRDefault="00265120" w:rsidP="00265120">
      <w:pPr>
        <w:spacing w:line="480" w:lineRule="auto"/>
        <w:jc w:val="both"/>
        <w:rPr>
          <w:sz w:val="24"/>
          <w:szCs w:val="24"/>
        </w:rPr>
      </w:pPr>
      <w:r w:rsidRPr="009C279B">
        <w:rPr>
          <w:sz w:val="24"/>
          <w:szCs w:val="24"/>
        </w:rPr>
        <w:t>His Invisibility is proven in scripture. God is invisible. In John 1:18 declares “No One has seen God at any time. The only begotten Son, who is in the bosom of the Father (Stephen), He has declared Him.” In John 6:46 states “For if You believed Moses, You would believe Me, for He wrote about Me.” In 1</w:t>
      </w:r>
      <w:r w:rsidRPr="009C279B">
        <w:rPr>
          <w:sz w:val="24"/>
          <w:szCs w:val="24"/>
          <w:vertAlign w:val="superscript"/>
        </w:rPr>
        <w:t>st</w:t>
      </w:r>
      <w:r w:rsidRPr="009C279B">
        <w:rPr>
          <w:sz w:val="24"/>
          <w:szCs w:val="24"/>
        </w:rPr>
        <w:t xml:space="preserve"> Timothy 1:17 says “Now to the King eternal, immortal, invisible, to God who alone is wise, be honor and glory forever and ever. Amen.” In 1</w:t>
      </w:r>
      <w:r w:rsidRPr="009C279B">
        <w:rPr>
          <w:sz w:val="24"/>
          <w:szCs w:val="24"/>
          <w:vertAlign w:val="superscript"/>
        </w:rPr>
        <w:t>st</w:t>
      </w:r>
      <w:r w:rsidRPr="009C279B">
        <w:rPr>
          <w:sz w:val="24"/>
          <w:szCs w:val="24"/>
        </w:rPr>
        <w:t xml:space="preserve"> Timothy 6:16 mentions “who alone has immortality, dwelling in unapproachable light, whom no Man has seen or can see, to whom be honor and everlasting power. Amen.” In 1</w:t>
      </w:r>
      <w:r w:rsidRPr="009C279B">
        <w:rPr>
          <w:sz w:val="24"/>
          <w:szCs w:val="24"/>
          <w:vertAlign w:val="superscript"/>
        </w:rPr>
        <w:t>st</w:t>
      </w:r>
      <w:r w:rsidRPr="009C279B">
        <w:rPr>
          <w:sz w:val="24"/>
          <w:szCs w:val="24"/>
        </w:rPr>
        <w:t xml:space="preserve"> John 4:12 tells us “None has seen God at any time. If We (agape) love One Another, God abides in Us, and His (agape) love has been perfected in Us.” In Exodus 33:11 declares “So the LORD spoke to Moses face to face, as a Man speaks to His Friend…” In Exodus 33:20-23 says “But He said, ‘You cannot see My face, for no Man shall see Me and live.’ And the LORD said, ‘Here is a place by Me, and You shall stand on the rock. So it shall be, while My glory passes by that I will put You in the cleft of the rock, </w:t>
      </w:r>
      <w:r w:rsidRPr="009C279B">
        <w:rPr>
          <w:sz w:val="24"/>
          <w:szCs w:val="24"/>
        </w:rPr>
        <w:lastRenderedPageBreak/>
        <w:t>and will cover You with My hand while I pass by.” In Colossians 1:15 mentions “He is the image of the invisible God, the Firstborn over all Creation.” In Psalms 145:3 declares “Great is the LORD, and greatly to be praised, and His greatness is unsearchable.” This concerns the Father Stephen’s invisibility/visibility in His Kingdom of Lordship in Acts 6:1-8:3.</w:t>
      </w:r>
    </w:p>
    <w:p w:rsidR="00265120" w:rsidRPr="009C279B" w:rsidRDefault="00265120" w:rsidP="00265120">
      <w:pPr>
        <w:spacing w:line="480" w:lineRule="auto"/>
        <w:jc w:val="both"/>
        <w:rPr>
          <w:sz w:val="24"/>
          <w:szCs w:val="24"/>
        </w:rPr>
      </w:pPr>
      <w:r w:rsidRPr="009C279B">
        <w:rPr>
          <w:sz w:val="24"/>
          <w:szCs w:val="24"/>
        </w:rPr>
        <w:t xml:space="preserve">His Physicality is proven in scripture. God becomes flesh. In John 1:1-3, 14 declares “In the beginning was the Word, and the Word was with God, and the Word was God. He was in the beginning with God, All things were made through Him, and without Him nothing was made that was made…And the Word became flesh and dwelt among Us, and We beheld His glory, the glory as of the only begotten of the Father (Stephen), full of grace and truth.” In John 14:9 tells us “A little while longer and the World will see me no more, but You will see Me. Because I live, You will live also.” In Genesis 1:27 states “So God created Man in His own image, in the image of God He created Him, Male and Female He created them.” In Psalms 16:11 declares “You will show Me the path of life, in Your presence is fullness of joy, at Your right hand are pleasures forevermore.” In Psalms 19:1 says “The Heavens declare the glory of God, and the firmament shows His handiwork.” In Romans 1:20 states “For since the Creation of the World His invisible attributes are clearly seen, being understood by the things that are made, even His eternal power and Godhead (Trinity), so they are without excuse…” In Matthew 5:8 says “Blessed are the pure in heart, for they shall see God.” In Revelation 1:7 declares “Behold, He is coming with clouds, and every eye will see Him, even they who pierced Him…” In Revelation 4:2-3 says “Immediately I was in the Spirit (Stephen), &amp; behold, a throne set in Heaven, &amp; One sat on the throne. And He who sat there was like a jasper &amp; a sardius stone in appearance, &amp; there was a rainbow around the throne, in appearance like an emerald.” In Revelation 4:5 tells us “And </w:t>
      </w:r>
      <w:r w:rsidRPr="009C279B">
        <w:rPr>
          <w:sz w:val="24"/>
          <w:szCs w:val="24"/>
        </w:rPr>
        <w:lastRenderedPageBreak/>
        <w:t>from the throne proceeded lightning’s, thundering, and voices. Seven lamps of fire were burning before the throne, which are the seven Spirits of God.” In Revelation 5:6 mentions “And I looked, and behold, in the midst of the throne and of the four Living Creatures, and in the midst of the Elders (Lords), stood a Lamb as though it had been slain, having seven horns and seven eyes, which are the seven Spirits (Father Stephen) of God sent out into all the Earth.” In Revelation 22:3-4 says “And there shall be no more curse, but the throne of God and of the Lamb shall be in it, and His Servants shall serve Him. They shall see His face, and His name shall be on their foreheads.” In 1</w:t>
      </w:r>
      <w:r w:rsidRPr="009C279B">
        <w:rPr>
          <w:sz w:val="24"/>
          <w:szCs w:val="24"/>
          <w:vertAlign w:val="superscript"/>
        </w:rPr>
        <w:t>st</w:t>
      </w:r>
      <w:r w:rsidRPr="009C279B">
        <w:rPr>
          <w:sz w:val="24"/>
          <w:szCs w:val="24"/>
        </w:rPr>
        <w:t xml:space="preserve"> Corinthians 13:12 declares “For now We see in a mirror, dimly, but then face to face. Now I know in part, but then I shall know just as I also am known.” In 1</w:t>
      </w:r>
      <w:r w:rsidRPr="009C279B">
        <w:rPr>
          <w:sz w:val="24"/>
          <w:szCs w:val="24"/>
          <w:vertAlign w:val="superscript"/>
        </w:rPr>
        <w:t>st</w:t>
      </w:r>
      <w:r w:rsidRPr="009C279B">
        <w:rPr>
          <w:sz w:val="24"/>
          <w:szCs w:val="24"/>
        </w:rPr>
        <w:t xml:space="preserve"> John 3:2 says “Beloved, now We are the Children of God, and it has not yet been revealed what We shall be, but We know that when He is revealed, We shall be like Him, for We shall see Him as He is.” In 2</w:t>
      </w:r>
      <w:r w:rsidRPr="009C279B">
        <w:rPr>
          <w:sz w:val="24"/>
          <w:szCs w:val="24"/>
          <w:vertAlign w:val="superscript"/>
        </w:rPr>
        <w:t>nd</w:t>
      </w:r>
      <w:r w:rsidRPr="009C279B">
        <w:rPr>
          <w:sz w:val="24"/>
          <w:szCs w:val="24"/>
        </w:rPr>
        <w:t xml:space="preserve"> Corinthians 3:18 declares “while We do not look at the things which are seen, but at the things which are not seen. For the things which are seen are temporary, but the things which are not seen are eternal.” This concerns the Father Stephen’s body in Acts 6:3-5. There 5 areas that We can try the Lord’s which are Almightiness in the Almighty Lord, Power in the Omnipotent Lord, Sovereignty in the Highest Lord, Money in the Army Lord &amp; Spirituality in the Spirit Lord in Judith 8:13; Wisdom of Solomon 6:3 &amp; Malachi 3:10 &amp; 1</w:t>
      </w:r>
      <w:r w:rsidRPr="009C279B">
        <w:rPr>
          <w:sz w:val="24"/>
          <w:szCs w:val="24"/>
          <w:vertAlign w:val="superscript"/>
        </w:rPr>
        <w:t>st</w:t>
      </w:r>
      <w:r w:rsidRPr="009C279B">
        <w:rPr>
          <w:sz w:val="24"/>
          <w:szCs w:val="24"/>
        </w:rPr>
        <w:t xml:space="preserve"> John 4:1. But in Acts 6:10 the Father  Stephen  Our  Lord  beat  them  in  Almightiness  in  Acts 6:8, Omniscience  with  Omnipotence in Acts 6:8, Sovereignty in Acts 6:8. But The Father Stephen Our Lord had trouble in Army Money in Acts 7:1-7:53. For the (Sexual Eros) Love of Money is the root of all evil in 1</w:t>
      </w:r>
      <w:r w:rsidRPr="009C279B">
        <w:rPr>
          <w:sz w:val="24"/>
          <w:szCs w:val="24"/>
          <w:vertAlign w:val="superscript"/>
        </w:rPr>
        <w:t>st</w:t>
      </w:r>
      <w:r w:rsidRPr="009C279B">
        <w:rPr>
          <w:sz w:val="24"/>
          <w:szCs w:val="24"/>
        </w:rPr>
        <w:t xml:space="preserve"> Timothy 6:10. For the Father Stephen Our Lord becoming in the true physical form of the Lord Yahweh operates as “The Cloaked Omniscience (Word) &amp; Cloaked Omnipotence (Power) of the </w:t>
      </w:r>
      <w:r w:rsidRPr="009C279B">
        <w:rPr>
          <w:sz w:val="24"/>
          <w:szCs w:val="24"/>
        </w:rPr>
        <w:lastRenderedPageBreak/>
        <w:t>Lord” upholds the Universes (Worlds, Ages, Aeons, Aiones, Galaxies, Levels, Realms) in Hebrews 1:1-3. The Lord James Our Law becoming in the physical form of the Lord Jehovah operates as “The Cloaked Angel (Lord) of the LORD.” The Son Jesus Christ Our Lord becoming in the physical form of the Lord Jehovah operates as “The Cloaked Man of the Lord” which is called Immanuel meaning “God with Us.” The Brother John Our Lord becoming in the physical form of the Lord Jehovah operates as “The Cloaked Woman of the Lord” concerning Immanuel. The Boy James Our Lord becoming in the physical form of the Lord Jehovah operates as “The Cloaked 14 Churches (in the Books of Acts &amp; Revelations) of the Lord” in Luke 20:35-36. The Lord Peter our Lord becomes in the physical form of the Lord Jehovah operates as “The Cloaked Child of the Lord” concerning Immanuel. All this is proven in John 1:1-3. Also if Man looks upon God in His actual form He will be killed and He has made these Lord’s in physical form so Humanity, the Angelical Hierarchy and the other Mystery Lords could see God “The Angel (Lord) of the LORD” without being killed in Genesis 16:7, 13; Exodus 3:2, 4  and Judges 6:12, 14. For the Lord James the Law of God operates as “The Angel (Lord) of the LORD” that exceeds the Lord Jesus Christ as “The Man of the Lord” in Genesis 1:1-25; 3:6-6:7. But The Lord Jesus Christ as “The Man of the Lord” did exceed the Lord James as “The Angel (Lord) of the LORD” but not the Law of God in Hebrews 1:1-4 and Genesis 1:26-3:5. But both of the Lord’s did not exceed or touch the Father Stephen Our Lord as “The Omniscience and Omnipotence of the Lord” to uphold the Whole Universe in Acts 6:8; Hebrews 1:1-3; 1</w:t>
      </w:r>
      <w:r w:rsidRPr="009C279B">
        <w:rPr>
          <w:sz w:val="24"/>
          <w:szCs w:val="24"/>
          <w:vertAlign w:val="superscript"/>
        </w:rPr>
        <w:t>st</w:t>
      </w:r>
      <w:r w:rsidRPr="009C279B">
        <w:rPr>
          <w:sz w:val="24"/>
          <w:szCs w:val="24"/>
        </w:rPr>
        <w:t xml:space="preserve"> Corinthians 8:6; 15:24-28 and Ephesians 4:6.   </w:t>
      </w:r>
    </w:p>
    <w:p w:rsidR="00265120" w:rsidRPr="009C279B" w:rsidRDefault="00265120" w:rsidP="00265120">
      <w:pPr>
        <w:spacing w:line="480" w:lineRule="auto"/>
        <w:jc w:val="center"/>
        <w:rPr>
          <w:sz w:val="24"/>
          <w:szCs w:val="24"/>
        </w:rPr>
      </w:pPr>
      <w:r w:rsidRPr="009C279B">
        <w:rPr>
          <w:sz w:val="24"/>
          <w:szCs w:val="24"/>
        </w:rPr>
        <w:t>The Lord Stephen’s Mental Attributes</w:t>
      </w:r>
    </w:p>
    <w:p w:rsidR="00265120" w:rsidRPr="009C279B" w:rsidRDefault="00265120" w:rsidP="00265120">
      <w:pPr>
        <w:spacing w:line="480" w:lineRule="auto"/>
        <w:jc w:val="both"/>
        <w:rPr>
          <w:sz w:val="24"/>
          <w:szCs w:val="24"/>
        </w:rPr>
      </w:pPr>
      <w:r w:rsidRPr="009C279B">
        <w:rPr>
          <w:sz w:val="24"/>
          <w:szCs w:val="24"/>
        </w:rPr>
        <w:lastRenderedPageBreak/>
        <w:t>His Omniscience is proven in scripture. God is infinite in knowledge, all intelligence and all wisdom. God is all knowing. He shows His omniscience in that all that God saw in His 7 creation processes on the Earth was indeed all good in Genesis 1:1-4:1. If You have any questions on the 7 creation processes, You must get My book called “</w:t>
      </w:r>
      <w:r w:rsidRPr="009C279B">
        <w:rPr>
          <w:b/>
          <w:sz w:val="24"/>
          <w:szCs w:val="24"/>
        </w:rPr>
        <w:t>The Seven Creation Processes that the Lord Yah did in the Universe</w:t>
      </w:r>
      <w:r w:rsidRPr="009C279B">
        <w:rPr>
          <w:sz w:val="24"/>
          <w:szCs w:val="24"/>
        </w:rPr>
        <w:t>.” In 1</w:t>
      </w:r>
      <w:r w:rsidRPr="009C279B">
        <w:rPr>
          <w:sz w:val="24"/>
          <w:szCs w:val="24"/>
          <w:vertAlign w:val="superscript"/>
        </w:rPr>
        <w:t>st</w:t>
      </w:r>
      <w:r w:rsidRPr="009C279B">
        <w:rPr>
          <w:sz w:val="24"/>
          <w:szCs w:val="24"/>
        </w:rPr>
        <w:t xml:space="preserve"> John 3:20 says “For if Our heart condemns Us, God is greater than Our heart, and knows all things.” In Job 28:24 states “For He looks to the ends of the Earth, and sees under the whole Heavens…” In Job 37:16 mentions “Do you know how the clouds are balanced, those wondrous works of Him who is perfect in knowledge?” In 1</w:t>
      </w:r>
      <w:r w:rsidRPr="009C279B">
        <w:rPr>
          <w:sz w:val="24"/>
          <w:szCs w:val="24"/>
          <w:vertAlign w:val="superscript"/>
        </w:rPr>
        <w:t>st</w:t>
      </w:r>
      <w:r w:rsidRPr="009C279B">
        <w:rPr>
          <w:sz w:val="24"/>
          <w:szCs w:val="24"/>
        </w:rPr>
        <w:t xml:space="preserve"> Corinthians 2:10-11 declares “But God has revealed them to Us through His Spirit (Stephen in John 4:24; 1</w:t>
      </w:r>
      <w:r w:rsidRPr="009C279B">
        <w:rPr>
          <w:sz w:val="24"/>
          <w:szCs w:val="24"/>
          <w:vertAlign w:val="superscript"/>
        </w:rPr>
        <w:t>st</w:t>
      </w:r>
      <w:r w:rsidRPr="009C279B">
        <w:rPr>
          <w:sz w:val="24"/>
          <w:szCs w:val="24"/>
        </w:rPr>
        <w:t xml:space="preserve"> John 5:6-13 &amp; Acts 2:17-7:59). For the Spirit searches all things, yes, the deep things of God. For the Man knows not the things of a Man except the Spirit of the Man which is in Him? Even so no One knows the things of God except the Spirit (Stephen in John 4:24; 1</w:t>
      </w:r>
      <w:r w:rsidRPr="009C279B">
        <w:rPr>
          <w:sz w:val="24"/>
          <w:szCs w:val="24"/>
          <w:vertAlign w:val="superscript"/>
        </w:rPr>
        <w:t>st</w:t>
      </w:r>
      <w:r w:rsidRPr="009C279B">
        <w:rPr>
          <w:sz w:val="24"/>
          <w:szCs w:val="24"/>
        </w:rPr>
        <w:t xml:space="preserve"> John 5:6-13 &amp; Act 2:17-7:59) of God.” In Hebrews 4:13 tells us “And there is no Creature hidden from His sight, but all things are naked and open to the eyes of Him to whom We must give Account.” In 2</w:t>
      </w:r>
      <w:r w:rsidRPr="009C279B">
        <w:rPr>
          <w:sz w:val="24"/>
          <w:szCs w:val="24"/>
          <w:vertAlign w:val="superscript"/>
        </w:rPr>
        <w:t>nd</w:t>
      </w:r>
      <w:r w:rsidRPr="009C279B">
        <w:rPr>
          <w:sz w:val="24"/>
          <w:szCs w:val="24"/>
        </w:rPr>
        <w:t xml:space="preserve"> Chronicles 16:9 mentions “For the eyes of the LORD run to and fro throughout the Whole Earth, to show Himself strong on behalf of those whose heart is loyal to Him. In this You have done foolishly, therefore from now on You shall have Wars (2 or 3 positions).” In Matthew 6:8 says “Therefore do not be like them. For Your Father (Stephen) knows the things You have need of before You ask Him.” In Matthew 10:29-30 states “Are not two sparrows sold for a copper coin? And not One of them falls to the ground apart from Your Father’s (Stephen’s) will. But the very hairs of Your head are…numbered.” In Matthew 11:23 says “And You, Capernaum, who are exalted to Heaven, will be brought down to Hades, for if the mighty works </w:t>
      </w:r>
      <w:r w:rsidRPr="009C279B">
        <w:rPr>
          <w:sz w:val="24"/>
          <w:szCs w:val="24"/>
        </w:rPr>
        <w:lastRenderedPageBreak/>
        <w:t>which were done in You had been done in Sodom, it would have remained` until this day.” In Isaiah 42:8-9 says “I am the LORD, that is My name, and My glory I will not give to Another, nor My praise to carved images. Behold, the former things have come to pass, and new things I declare, before they spring forth I tell You of them.” In Isaiah 43:25 states “I, even I, am He who blots out Your transgressions for My own sake, and I will not remember Your sins.” In Isaiah 46:9-10 mentions “Remember the former things of old, For I am God, and there is no other, I am God, and there is none like Me, Declaring the End from the Beginning, and from ancient times things that are not yet done, Saying, My counsel shall stand, and I will do all My pleasure.” In Isaiah 55:9 says “For as the Heavens are higher than the Earth, so are My ways higher than Your ways, and My thoughts than Your thoughts.” In Psalms 90:4 mentions “For a thousand years in Your sight are like yesterday when it is past, and like a watch in the night.” In Psalms 139 declares God’s perfect knowledge of Man. In 2</w:t>
      </w:r>
      <w:r w:rsidRPr="009C279B">
        <w:rPr>
          <w:sz w:val="24"/>
          <w:szCs w:val="24"/>
          <w:vertAlign w:val="superscript"/>
        </w:rPr>
        <w:t>nd</w:t>
      </w:r>
      <w:r w:rsidRPr="009C279B">
        <w:rPr>
          <w:sz w:val="24"/>
          <w:szCs w:val="24"/>
        </w:rPr>
        <w:t xml:space="preserve"> Peter 3:8 says “But, Beloved, do not forget this one thing, that with the Lord one day is as a thousand years, and a thousand years as one day.” In Jeremiah 19:5 states “(they have also built the high places of Baal, to burn their Sons with fire for burnt offerings to Baal, which I did not command or speak, nor did it come into My mind)…” In Jeremiah 31:35 declares “Thus says the LORD, who gives the sun for a light by day, the ordinances of the moon and the stars for a light by night, who disturbs the sea, and its waves roar (The LORD of Hosts is His name):” In Romans 11:33-34 states “Oh, the depth of the riches both of wisdom and knowledge of God! How unsearchable are His judgments and His ways past finding out! For who has known the mind of the LORD? Or who has become His counselor? Or who has first given to Him and it shall be repaid to him?” In Job 28:28 says “and to Man He said, ‘Behold, the fear of the Lord, that is wisdom, and to depart from evil is </w:t>
      </w:r>
      <w:r w:rsidRPr="009C279B">
        <w:rPr>
          <w:sz w:val="24"/>
          <w:szCs w:val="24"/>
        </w:rPr>
        <w:lastRenderedPageBreak/>
        <w:t>understanding.”  In Proverbs 15:33 mentions “The fear of the Lord is the instruction of wisdom, and before honor is humility.” In Ecclesiastes 9:18 tells us “Wisdom is better than weapons of war, but One sinner destroys much good.” In Isaiah 33:6 declares “Wisdom and knowledge will be the stability of Your times, and the strength of salvation. The fear of the Lord is His treasure.” Micah 6:9 says “The Lord’s voice cries to the city—Wisdom shall see Your name: ‘Hear the rod! Who has appointed it?’” In 1</w:t>
      </w:r>
      <w:r w:rsidRPr="009C279B">
        <w:rPr>
          <w:sz w:val="24"/>
          <w:szCs w:val="24"/>
          <w:vertAlign w:val="superscript"/>
        </w:rPr>
        <w:t>st</w:t>
      </w:r>
      <w:r w:rsidRPr="009C279B">
        <w:rPr>
          <w:sz w:val="24"/>
          <w:szCs w:val="24"/>
        </w:rPr>
        <w:t xml:space="preserve"> Corinthians 2:7 states “But We speak the wisdom of God in a Mystery, the hidden wisdom which God ordained before the ages for Our glory.” In Wisdom of Solomon 7:22 declares “For wisdom, which is the worker of all things, taught Me, for in Her is an understanding Spirit (intelligent), holy, one only (unique), manifold, subtle, lively (mobile), clear, undefiled (unpolluted), plain (distinct), not subject to hurt (invulnerable), (agape) loving that thing that is good, quick (keen), which cannot be letted (irresistible), ready to do good…” In Wisdom of Solomon 8:17 says “…how to be allied unto wisdom is immortality.”  In Sirach 1:14 says “The fear of the Lord is the beginning of wisdom…”  In Sirach 1:16 tells us “the fear of the Lord is fullness of wisdom…” In Sirach 1:18 says “the fear of the Lord is a crown of wisdom, making peace and perfect health to flourish, both which are the gifts of God…” In Sirach 1:20 states “the root of wisdom is to fear the Lord and the branches thereof are long life.” In Sirach 1:27 tells us “For the fear of the Lord is wisdom and instruction…” In Sirach 11:15 says “Wisdom, knowledge and understanding of the Law, are of the Lord: (agape) love, and the way of good works, are from Him.” In Sirach 15:18 mentions “For the wisdom of the Lord is great…” In Sirach 21:11 says “He that keeps the Law controls His thoughts, &amp; the perfection of the fear of the Lord is wisdom.” In Sirach 39:1 states “But He that gives His mind to the Law of the Most High (Stephen)…will seek out wisdom of all the ancient, and be occupied in </w:t>
      </w:r>
      <w:r w:rsidRPr="009C279B">
        <w:rPr>
          <w:sz w:val="24"/>
          <w:szCs w:val="24"/>
        </w:rPr>
        <w:lastRenderedPageBreak/>
        <w:t>prophecies.” In Acts 6:3, 10 declares the Father Stephen’s omniscience full of wisdom in beating the church &amp; Law. If You want to know more about God’s omniscience You must get My other book called the “</w:t>
      </w:r>
      <w:r w:rsidRPr="009C279B">
        <w:rPr>
          <w:b/>
          <w:sz w:val="24"/>
          <w:szCs w:val="24"/>
        </w:rPr>
        <w:t>Lord’s Omniscience in His Wisdom and His Knowledge in the Holy Bible</w:t>
      </w:r>
      <w:r w:rsidRPr="009C279B">
        <w:rPr>
          <w:sz w:val="24"/>
          <w:szCs w:val="24"/>
        </w:rPr>
        <w:t xml:space="preserve">.” </w:t>
      </w:r>
    </w:p>
    <w:p w:rsidR="00265120" w:rsidRPr="009C279B" w:rsidRDefault="00265120" w:rsidP="00265120">
      <w:pPr>
        <w:spacing w:line="480" w:lineRule="auto"/>
        <w:jc w:val="both"/>
        <w:rPr>
          <w:sz w:val="24"/>
          <w:szCs w:val="24"/>
        </w:rPr>
      </w:pPr>
      <w:r w:rsidRPr="009C279B">
        <w:rPr>
          <w:sz w:val="24"/>
          <w:szCs w:val="24"/>
        </w:rPr>
        <w:t>His Wisdom is proven in scripture. God is all wise and has all understanding. In Romans 8:28 says “And we know that all things work together for good to those who love God, to those who are the called according to His purpose.” In Romans 16:27 mentions “to God, alone wise, be glory through Jesus Christ forever. Amen.” In Job 9:4 says “God is wise in heart and mighty in strength. Who has hardened himself against Him and prospered.” In Job 12:13 declares “With Him are wisdom and strength, He has counsel and understanding.” In Psalms 104:24 says “O LORD, how manifold are Your works! In wisdom You have made them all. The Earth is full of Your possessions…“ In 1</w:t>
      </w:r>
      <w:r w:rsidRPr="009C279B">
        <w:rPr>
          <w:sz w:val="24"/>
          <w:szCs w:val="24"/>
          <w:vertAlign w:val="superscript"/>
        </w:rPr>
        <w:t>st</w:t>
      </w:r>
      <w:r w:rsidRPr="009C279B">
        <w:rPr>
          <w:sz w:val="24"/>
          <w:szCs w:val="24"/>
        </w:rPr>
        <w:t xml:space="preserve"> Corinthians 1:18-20 states “For the message of the cross is foolishness to those who are perishing, but to Us who are being saved it is the power of God. For it is written: ‘I will destroy the wisdom of the wise, and bring to nothing the understanding of the prudent.’ Where is the wise? Where is the scribe? Where is the disputer of this age? Has not God made foolish the wisdom of the World?” In 1</w:t>
      </w:r>
      <w:r w:rsidRPr="009C279B">
        <w:rPr>
          <w:sz w:val="24"/>
          <w:szCs w:val="24"/>
          <w:vertAlign w:val="superscript"/>
        </w:rPr>
        <w:t>st</w:t>
      </w:r>
      <w:r w:rsidRPr="009C279B">
        <w:rPr>
          <w:sz w:val="24"/>
          <w:szCs w:val="24"/>
        </w:rPr>
        <w:t xml:space="preserve"> Corinthians 1:21 says “For since in the wisdom of God, the world through wisdom did not know God, it pleased God through the foolishness of the (true) message preached to  save  those  who  believe.” In 1</w:t>
      </w:r>
      <w:r w:rsidRPr="009C279B">
        <w:rPr>
          <w:sz w:val="24"/>
          <w:szCs w:val="24"/>
          <w:vertAlign w:val="superscript"/>
        </w:rPr>
        <w:t>st</w:t>
      </w:r>
      <w:r w:rsidRPr="009C279B">
        <w:rPr>
          <w:sz w:val="24"/>
          <w:szCs w:val="24"/>
        </w:rPr>
        <w:t xml:space="preserve"> Corinthians 1:24 it mentions “But to those who are called, both Jews and Greeks, Christ the power of God and the wisdom of God.” In 1</w:t>
      </w:r>
      <w:r w:rsidRPr="009C279B">
        <w:rPr>
          <w:sz w:val="24"/>
          <w:szCs w:val="24"/>
          <w:vertAlign w:val="superscript"/>
        </w:rPr>
        <w:t>st</w:t>
      </w:r>
      <w:r w:rsidRPr="009C279B">
        <w:rPr>
          <w:sz w:val="24"/>
          <w:szCs w:val="24"/>
        </w:rPr>
        <w:t xml:space="preserve"> Corinthians 1:27-31 tells us “But God has chosen the foolish things of the world to put to shame the wise, and God has chosen the weak things of the World to put to shame the things of the mighty, and the base things of the World and the things which are despised God has chosen, and the things which are not, to bring to nothing the things that are, </w:t>
      </w:r>
      <w:r w:rsidRPr="009C279B">
        <w:rPr>
          <w:sz w:val="24"/>
          <w:szCs w:val="24"/>
        </w:rPr>
        <w:lastRenderedPageBreak/>
        <w:t>that no flesh should glory in His presence. But of Him you are in Christ Jesus, who became for Us wisdom from God—and righteousness and sanctification and redemption—that, as it is written, He who glories. Let him glory in the LORD.” In Ephesians 3:9-10 says “and to make all see what is the fellowship of the mystery, which from the beginning of the ages has been hidden in God who created all things through Jesus Christ, to the intent that now the manifold wisdom of God might be made known by the church to the principalities and powers in the heavenly places.” In Psalms 111:10 mentions “The fear of the LORD is the beginning of wisdom, a good understanding have all those who do His commandments. His praises endures forever.” In Proverbs 1:7 says “The fear of the LORD is the beginning of knowledge, but fools despise wisdom and instruction. In Proverbs 3:5-6 tells us “Trust in the LORD with all your heart, and lean not on Your own understanding, in all Your ways acknowledge Him, and He shall direct Your paths.” In Proverbs 9:10 says “The fear of the LORD is the beginning of wisdom, and the knowledge of the Holy One is understanding. In 1</w:t>
      </w:r>
      <w:r w:rsidRPr="009C279B">
        <w:rPr>
          <w:sz w:val="24"/>
          <w:szCs w:val="24"/>
          <w:vertAlign w:val="superscript"/>
        </w:rPr>
        <w:t>st</w:t>
      </w:r>
      <w:r w:rsidRPr="009C279B">
        <w:rPr>
          <w:sz w:val="24"/>
          <w:szCs w:val="24"/>
        </w:rPr>
        <w:t xml:space="preserve"> Peter 4:18-19 mentions “if the Righteous One is scarcely saved, where will the ungodly and the sinner appear? Therefore let those who suffer according to the will of God commit their Souls to Him in doing good, as to a Faithful Creator.” In Deuteronomy 29:29  declares “The  secret  things  belong  to  the  LORD  Our  God, but  those things which are revealed belong to Us and to Our Children forever, that We may do all the Words of this Law.” In 1</w:t>
      </w:r>
      <w:r w:rsidRPr="009C279B">
        <w:rPr>
          <w:sz w:val="24"/>
          <w:szCs w:val="24"/>
          <w:vertAlign w:val="superscript"/>
        </w:rPr>
        <w:t>st</w:t>
      </w:r>
      <w:r w:rsidRPr="009C279B">
        <w:rPr>
          <w:sz w:val="24"/>
          <w:szCs w:val="24"/>
        </w:rPr>
        <w:t xml:space="preserve"> Corinthians 1:25 says “because the foolishness of God is wiser than Men, and the weakness of God is stronger than Men.” In Sirach 40:20 states “Wine and music    rejoice the heart, but the (agape) love of wisdom is above them both. In 1</w:t>
      </w:r>
      <w:r w:rsidRPr="009C279B">
        <w:rPr>
          <w:sz w:val="24"/>
          <w:szCs w:val="24"/>
          <w:vertAlign w:val="superscript"/>
        </w:rPr>
        <w:t>st</w:t>
      </w:r>
      <w:r w:rsidRPr="009C279B">
        <w:rPr>
          <w:sz w:val="24"/>
          <w:szCs w:val="24"/>
        </w:rPr>
        <w:t xml:space="preserve"> Esdras 8:23 tells us “…according to the wisdom of God ordains judges and justices…” In Acts 7:51 says the Father Stephen in His wisdom knew that the Law committed the Eternal Sin in Lordship against </w:t>
      </w:r>
      <w:r w:rsidRPr="009C279B">
        <w:rPr>
          <w:sz w:val="24"/>
          <w:szCs w:val="24"/>
        </w:rPr>
        <w:lastRenderedPageBreak/>
        <w:t>the LORD.”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 27:21; Deuteronomy 33:8; 1</w:t>
      </w:r>
      <w:r w:rsidRPr="009C279B">
        <w:rPr>
          <w:sz w:val="24"/>
          <w:szCs w:val="24"/>
          <w:vertAlign w:val="superscript"/>
        </w:rPr>
        <w:t>st</w:t>
      </w:r>
      <w:r w:rsidRPr="009C279B">
        <w:rPr>
          <w:sz w:val="24"/>
          <w:szCs w:val="24"/>
        </w:rPr>
        <w:t xml:space="preserve"> Samuel 28:6; Ezra 2:63; Nehemiah 7:65 &amp; Sirach 45:10.   </w:t>
      </w:r>
    </w:p>
    <w:p w:rsidR="00265120" w:rsidRPr="009C279B" w:rsidRDefault="00265120" w:rsidP="00265120">
      <w:pPr>
        <w:spacing w:line="480" w:lineRule="auto"/>
        <w:jc w:val="both"/>
        <w:rPr>
          <w:sz w:val="24"/>
          <w:szCs w:val="24"/>
        </w:rPr>
      </w:pPr>
      <w:r w:rsidRPr="009C279B">
        <w:rPr>
          <w:sz w:val="24"/>
          <w:szCs w:val="24"/>
        </w:rPr>
        <w:t>His Truthfulness is proven in scripture. The Lord is the whole truth and can never lie. In Jeremiah 10:10-11 says “But the LORD is the true God. He is the living God and the everlasting King. At His wrath the Earth will tremble, and the Nations (Laws) will not be able to endure His indignation.” In John 17:3 mentions “And this is eternal life, that they may know You, the only true God and Jesus Christ whom You have sent.” In John 17:17 says “Sanctify, then by Your truth. Your Word is truth.” In 1</w:t>
      </w:r>
      <w:r w:rsidRPr="009C279B">
        <w:rPr>
          <w:sz w:val="24"/>
          <w:szCs w:val="24"/>
          <w:vertAlign w:val="superscript"/>
        </w:rPr>
        <w:t>st</w:t>
      </w:r>
      <w:r w:rsidRPr="009C279B">
        <w:rPr>
          <w:sz w:val="24"/>
          <w:szCs w:val="24"/>
        </w:rPr>
        <w:t xml:space="preserve"> John 5:20 states “And We know that the Son of God has come and has given Us an understanding, that We may know Him who is true, and We are in Him who is true, in His Son Jesus Christ. This is the true God and eternal life.” In Titus 1:2 declares “in hope of eternal life which God, who cannot lie, promised before time began, but has in due time manifested His Word through preaching, which was committed to Me according to the commandment of God Our Savior…” In Hebrews 6:18 says “that by two immutable things, in which it is impossible for God to lie, we might have strong consolation, who have fled for refuge to lay hold of the hope set before Us.” In Psalms 12:6 states “The words of the LORD are pure words, like silver tried in a furnace of earth,  purified  seven  times.” In Psalms 139:17 mentions </w:t>
      </w:r>
      <w:r w:rsidRPr="009C279B">
        <w:rPr>
          <w:sz w:val="24"/>
          <w:szCs w:val="24"/>
        </w:rPr>
        <w:lastRenderedPageBreak/>
        <w:t>“How precious also are Your thoughts to Me, O God! How great is the sum of them! In Colossians 3:9-10 says “Do not lie to One Another since You have put off the Old Man with His deeds, and have put on the New Man who is renewed in knowledge according to the image of Him who created Him…” In Ephesians 4:25 states “Therefore putting away lying, let each One of You speak truth who His Neighbor, for We are Members of One Another.” In 2</w:t>
      </w:r>
      <w:r w:rsidRPr="009C279B">
        <w:rPr>
          <w:sz w:val="24"/>
          <w:szCs w:val="24"/>
          <w:vertAlign w:val="superscript"/>
        </w:rPr>
        <w:t>nd</w:t>
      </w:r>
      <w:r w:rsidRPr="009C279B">
        <w:rPr>
          <w:sz w:val="24"/>
          <w:szCs w:val="24"/>
        </w:rPr>
        <w:t xml:space="preserve"> Corinthians 4:2 mentions “But was have renounced the hidden things of shame, not walking in craftiness nor handling the Word of God deceitfully, but by manifestation of the truth commending Ourselves to every Man’s conscience in the sight of God.” In Psalms 19:14 says “let the words of My mouth and the meditation of My heart, be acceptable in Your sight, O LORD, My strength and My Redeemer.” In Exodus 20:16 mentions “You shall not bear False Witness against Your Neighbor.” In Zechariah 8:17 says “let none of You think evil in Your heart against Your Neighbor, and do not (agape) love a false oath, for all these are things that I hate, says the LORD.” In Exodus 34:6 mentions “And the LORD passed before Him, and proclaimed, The LORD, The LORD God, merciful and gracious, longsuffering and abundant in goodness and truth…” In Deuteronomy 32:4 tells us “He is the Rock, His work is perfect: for all His ways are judgment: a God of truth, and without iniquity, just and upright is He.” In 2</w:t>
      </w:r>
      <w:r w:rsidRPr="009C279B">
        <w:rPr>
          <w:sz w:val="24"/>
          <w:szCs w:val="24"/>
          <w:vertAlign w:val="superscript"/>
        </w:rPr>
        <w:t>nd</w:t>
      </w:r>
      <w:r w:rsidRPr="009C279B">
        <w:rPr>
          <w:sz w:val="24"/>
          <w:szCs w:val="24"/>
        </w:rPr>
        <w:t xml:space="preserve"> Samuel 2:6 says “And now the LORD show kindness and truth unto You…” In 1</w:t>
      </w:r>
      <w:r w:rsidRPr="009C279B">
        <w:rPr>
          <w:sz w:val="24"/>
          <w:szCs w:val="24"/>
          <w:vertAlign w:val="superscript"/>
        </w:rPr>
        <w:t>st</w:t>
      </w:r>
      <w:r w:rsidRPr="009C279B">
        <w:rPr>
          <w:sz w:val="24"/>
          <w:szCs w:val="24"/>
        </w:rPr>
        <w:t xml:space="preserve"> Kings 17:24 states “…and the word of the LORD in thy mouth is truth.” In Psalms 25:10 tells us “All the paths of the LORD are mercy and truth unto such as keep His covenant and His testimonies.” In Psalms 31:5 mentions “Into thine hand I commit My Spirit: thou have redeemed Me, O LORD God of truth.” In Psalms 40:11 says “…O LORD, Let thy loving kindness and thy truth continually preserve Me.” In Psalms 57:3 states “…God shall send forth His mercy and truth.” In Psalms 57:10 says “For thy mercy is great unto </w:t>
      </w:r>
      <w:r w:rsidRPr="009C279B">
        <w:rPr>
          <w:sz w:val="24"/>
          <w:szCs w:val="24"/>
        </w:rPr>
        <w:lastRenderedPageBreak/>
        <w:t>the Heavens, and thy truth unto the clouds.” In Psalms 86:15 tells us “But thou, O LORD, art a God full of compassion, and gracious, longsuffering, and plenteous in mercy and truth.” In Psalms 100:5 declares “For the LORD is good, His mercy is everlasting, and His truth endures to all generations.” In Psalms 117:2 says “…and the truth of the LORD endures forever.” In Psalms 119:151 tells us “Thou art near, O LORD, and all thy commandments are truth.” In Isaiah 65:16 says “That He who blessed Himself in the Earth shall bless Himself in the God of truth...” In 2</w:t>
      </w:r>
      <w:r w:rsidRPr="009C279B">
        <w:rPr>
          <w:sz w:val="24"/>
          <w:szCs w:val="24"/>
          <w:vertAlign w:val="superscript"/>
        </w:rPr>
        <w:t>nd</w:t>
      </w:r>
      <w:r w:rsidRPr="009C279B">
        <w:rPr>
          <w:sz w:val="24"/>
          <w:szCs w:val="24"/>
        </w:rPr>
        <w:t xml:space="preserve"> John 3 mentions “Grace be with You, mercy, and peace, from God the Father (Stephen), and from the Lord Jesus Christ, the Son of the Father (Stephen), in truth and (agape) love.” In Tobit 3:2 says “O Lord, thou art just, and all thy works and all thy ways are mercy and truth…” In 1</w:t>
      </w:r>
      <w:r w:rsidRPr="009C279B">
        <w:rPr>
          <w:sz w:val="24"/>
          <w:szCs w:val="24"/>
          <w:vertAlign w:val="superscript"/>
        </w:rPr>
        <w:t>st</w:t>
      </w:r>
      <w:r w:rsidRPr="009C279B">
        <w:rPr>
          <w:sz w:val="24"/>
          <w:szCs w:val="24"/>
        </w:rPr>
        <w:t xml:space="preserve"> Esdras 3:12 says “…Woman are strongest: but above all things Truth bears away all victory.”  In 1</w:t>
      </w:r>
      <w:r w:rsidRPr="009C279B">
        <w:rPr>
          <w:sz w:val="24"/>
          <w:szCs w:val="24"/>
          <w:vertAlign w:val="superscript"/>
        </w:rPr>
        <w:t>st</w:t>
      </w:r>
      <w:r w:rsidRPr="009C279B">
        <w:rPr>
          <w:sz w:val="24"/>
          <w:szCs w:val="24"/>
        </w:rPr>
        <w:t xml:space="preserve"> Esdras 4:38 mentions “As for the truth, it endures and is always strong, it lives and conquers forevermore.” In 1</w:t>
      </w:r>
      <w:r w:rsidRPr="009C279B">
        <w:rPr>
          <w:sz w:val="24"/>
          <w:szCs w:val="24"/>
          <w:vertAlign w:val="superscript"/>
        </w:rPr>
        <w:t>st</w:t>
      </w:r>
      <w:r w:rsidRPr="009C279B">
        <w:rPr>
          <w:sz w:val="24"/>
          <w:szCs w:val="24"/>
        </w:rPr>
        <w:t xml:space="preserve"> Esdras 4:40 tells us “…Blessed be the God of truth.” In 1</w:t>
      </w:r>
      <w:r w:rsidRPr="009C279B">
        <w:rPr>
          <w:sz w:val="24"/>
          <w:szCs w:val="24"/>
          <w:vertAlign w:val="superscript"/>
        </w:rPr>
        <w:t>st</w:t>
      </w:r>
      <w:r w:rsidRPr="009C279B">
        <w:rPr>
          <w:sz w:val="24"/>
          <w:szCs w:val="24"/>
        </w:rPr>
        <w:t xml:space="preserve"> Esdras 4:41 says “…Great is Truth, and mighty above all things.”  In Acts 6:3-7:53 says that the Father Stephen told the whole truth about the total history (summarized) of the Holy Bible.     </w:t>
      </w:r>
    </w:p>
    <w:p w:rsidR="00265120" w:rsidRPr="009C279B" w:rsidRDefault="00265120" w:rsidP="00265120">
      <w:pPr>
        <w:spacing w:line="480" w:lineRule="auto"/>
        <w:jc w:val="both"/>
        <w:rPr>
          <w:sz w:val="24"/>
          <w:szCs w:val="24"/>
        </w:rPr>
      </w:pPr>
      <w:r w:rsidRPr="009C279B">
        <w:rPr>
          <w:sz w:val="24"/>
          <w:szCs w:val="24"/>
        </w:rPr>
        <w:t>His Faithfulness is proven in scripture. God is faithful to all His creations. In Numbers 23:19 says “God is not a Man, that He should lie, nor a Son of Man, that He should repent. Has He said, and will He not do? Or Has He spoken and will He not make it good?” In 2</w:t>
      </w:r>
      <w:r w:rsidRPr="009C279B">
        <w:rPr>
          <w:sz w:val="24"/>
          <w:szCs w:val="24"/>
          <w:vertAlign w:val="superscript"/>
        </w:rPr>
        <w:t>nd</w:t>
      </w:r>
      <w:r w:rsidRPr="009C279B">
        <w:rPr>
          <w:sz w:val="24"/>
          <w:szCs w:val="24"/>
        </w:rPr>
        <w:t xml:space="preserve"> Samuel 7:28 declares “And now, O Lord GOD, You are God and Your words are true, and You have promised this goodness to Your servant.” In Psalms 141:6 states “Their Judges are overthrown by the sides of the cliff, and they hear My words, for they are sweet.” In Proverbs 12:22 says “Lying lips are an abomination to the Lord, but those who deal truthfully as His delight.” In Isaiah 59:1 states “Behold the LORD’s hand is not shortened, that it cannot save, nor His ear heavy that is </w:t>
      </w:r>
      <w:r w:rsidRPr="009C279B">
        <w:rPr>
          <w:sz w:val="24"/>
          <w:szCs w:val="24"/>
        </w:rPr>
        <w:lastRenderedPageBreak/>
        <w:t>cannot hear.” In Psalms 36:5 says “Thy mercy, O LORD, is in the Heavens, and thy faithfulness reaches unto the clouds.” In Psalms 89:5 states “And the Heavens shall praise thy wonders, O LORD: thy faithfulness also in the congregation of the Saints (Lords).” In Psalms 143:1 declares “…Hear My prayer, O LORD, give ear to My supplications: in thy faithfulness answer Me…” In 1</w:t>
      </w:r>
      <w:r w:rsidRPr="009C279B">
        <w:rPr>
          <w:sz w:val="24"/>
          <w:szCs w:val="24"/>
          <w:vertAlign w:val="superscript"/>
        </w:rPr>
        <w:t>st</w:t>
      </w:r>
      <w:r w:rsidRPr="009C279B">
        <w:rPr>
          <w:sz w:val="24"/>
          <w:szCs w:val="24"/>
        </w:rPr>
        <w:t xml:space="preserve"> Corinthians 10:13 says “There has no temptation taken You but such as is common to Man: but God is faithful, who will not suffer You to be tempted above that Ye are able, but with the temptation also make a way of escape, that Ye may be able to bear it.” In 2</w:t>
      </w:r>
      <w:r w:rsidRPr="009C279B">
        <w:rPr>
          <w:sz w:val="24"/>
          <w:szCs w:val="24"/>
          <w:vertAlign w:val="superscript"/>
        </w:rPr>
        <w:t>nd</w:t>
      </w:r>
      <w:r w:rsidRPr="009C279B">
        <w:rPr>
          <w:sz w:val="24"/>
          <w:szCs w:val="24"/>
        </w:rPr>
        <w:t xml:space="preserve"> Thessalonians 3:3 states “But the Lord is faithful, who shall establish You, and keep You from evil.” In Revelation 3:14 tells us “These things say the Amen, the Faithful and True Witness (Father Stephen Our Lord in Proverb 8:22-25---RSV), the Beginning of the Creation of God…” In Revelation 19:11 declares “And I saw Heaven opened, and behold a white horse, and He that sat upon Him was called Faithful and True, and in righteousness He does Judge and make War (2 or 3 positions).” In Sirach 1:14 states “To fear the Lord (Father Stephen) is the beginning of wisdom (understanding, intelligence &amp; knowledge), and it was created with the faithful in the womb.” In Acts 6:8; 7:60 says the Father Stephen Our Lord is all faithful in all things and was even faithful unto the eternal death of the eternal stoning.”</w:t>
      </w:r>
    </w:p>
    <w:p w:rsidR="00265120" w:rsidRPr="009C279B" w:rsidRDefault="00265120" w:rsidP="00265120">
      <w:pPr>
        <w:spacing w:line="480" w:lineRule="auto"/>
        <w:jc w:val="center"/>
        <w:rPr>
          <w:sz w:val="24"/>
          <w:szCs w:val="24"/>
        </w:rPr>
      </w:pPr>
      <w:r w:rsidRPr="009C279B">
        <w:rPr>
          <w:sz w:val="24"/>
          <w:szCs w:val="24"/>
        </w:rPr>
        <w:t>The Lord Stephen’s Moral Attributes</w:t>
      </w:r>
    </w:p>
    <w:p w:rsidR="00265120" w:rsidRPr="009C279B" w:rsidRDefault="00265120" w:rsidP="00265120">
      <w:pPr>
        <w:spacing w:line="480" w:lineRule="auto"/>
        <w:jc w:val="both"/>
        <w:rPr>
          <w:sz w:val="24"/>
          <w:szCs w:val="24"/>
        </w:rPr>
      </w:pPr>
      <w:r w:rsidRPr="009C279B">
        <w:rPr>
          <w:sz w:val="24"/>
          <w:szCs w:val="24"/>
        </w:rPr>
        <w:t xml:space="preserve">His Goodness is proven in scripture. God is good all the time and all the time God is good. The Lord Yahweh created the Universe and saw all that He created was very good in Genesis 1:1-31. In Luke 6:27-28 says “But I say to You who hear: (Agape) Love Your Enemies, do good to those who hate You, bless those who curse You, and pray for those who spitefully use You.” In Luke </w:t>
      </w:r>
      <w:r w:rsidRPr="009C279B">
        <w:rPr>
          <w:sz w:val="24"/>
          <w:szCs w:val="24"/>
        </w:rPr>
        <w:lastRenderedPageBreak/>
        <w:t xml:space="preserve">6:33-36 mentions “And if You do good to those who do good to You, what credit is that to You? For even sinners do the same. And if You lend to those from whom You hope to receive back, what credit is that to You? For even sinners lend to sinners to receive as much back. But (agape) love Your Enemies, do good, and lend hoping for nothing in return, and Your reward with be great, and You will be Sons of the Most High (Stephen), For He is kind to the unthankful and evil. Therefore be merciful, just as Your Father (Stephen) also is merciful.” In Luke 18:19 says “Why do You call Me good? No One is good but One, that is, God (The Lord Yah).” In Psalms 16:11 states “You will show Me the path of life, in Your presence is fullness of joy, at Your right hand are pleasures forevermore.” In Psalms 34:8 mentions “Oh, taste and see that the LORD is good, blessed is the Man who trusts in Him!” In Psalms 42:1-2 says “As the deer pants for the water brooks, so pants My soul for You, O God. My soul thirsts for God, for the Living God. When shall I come and appear before God? In Psalms 73:25-26 states “Whom have I in Heaven but You? And there is none upon Earth that I desire besides You. My flesh and My heart fail, but God is the strength of My heart and My portion forever.” In Psalms 84:11 mentions “For the LORD God is a sun and shield, The LORD will give grace and glory, no good thing will He withhold from those who walk uprightly.” In Psalms 100:5 says “For the LORD is good, His mercy is everlasting and His truth endures to all generations.” In Psalms 106:1 declares “Oh, give thanks to the LORD, for He is good! For His mercy endures forever.” In Psalms 107:1 says “Oh, give thanks to the LORD, for He is good! For His mercy endures forever.” In Psalms 119:68 tells us “You are good, and do good, teach Me Your statutes.” In Psalms 145:9 says “The Lord is good to all, and His tender mercies are over all His works.” In Romans 8:32 says “He (Father Stephen) who did not spare His own Son, but delivered Him up for Us all, how shall He not with </w:t>
      </w:r>
      <w:r w:rsidRPr="009C279B">
        <w:rPr>
          <w:sz w:val="24"/>
          <w:szCs w:val="24"/>
        </w:rPr>
        <w:lastRenderedPageBreak/>
        <w:t>Him also freely give Us all things? Who shall bring a charge against God’s Elect?  It is God who Judges.” In Romans 12:2 states “And do not be conformed to This World, but be transformed by the renewing of Your mind, that You may prove what is that good and acceptable and perfect will of God.” In James 1:17 says “Every good gift and every perfect gift is from above, and comes down from the Father (Stephen) of Lights, with whom there is no variation or shadow of turning.” In 1</w:t>
      </w:r>
      <w:r w:rsidRPr="009C279B">
        <w:rPr>
          <w:sz w:val="24"/>
          <w:szCs w:val="24"/>
          <w:vertAlign w:val="superscript"/>
        </w:rPr>
        <w:t>st</w:t>
      </w:r>
      <w:r w:rsidRPr="009C279B">
        <w:rPr>
          <w:sz w:val="24"/>
          <w:szCs w:val="24"/>
        </w:rPr>
        <w:t xml:space="preserve"> Thessalonians 5:18 mentions “In everything give thanks, for this is the will of God in Christ Jesus for You.” In Galatians 6:10 says “Therefore as We have opportunity, let Us do good to all, especially to those who are of the household of faith.” In 2</w:t>
      </w:r>
      <w:r w:rsidRPr="009C279B">
        <w:rPr>
          <w:sz w:val="24"/>
          <w:szCs w:val="24"/>
          <w:vertAlign w:val="superscript"/>
        </w:rPr>
        <w:t>nd</w:t>
      </w:r>
      <w:r w:rsidRPr="009C279B">
        <w:rPr>
          <w:sz w:val="24"/>
          <w:szCs w:val="24"/>
        </w:rPr>
        <w:t xml:space="preserve"> Timothy 3:17 declares “that the Man of God may be complete, thoroughly equipped for every good work.” In Acts 14:17 says “Nevertheless, He did not leave Himself without Witness in that He did good, gave Us rain from Heaven and fruitful seasons, filling Our hearts with food and gladness.” In Exodus 34:6 states “…The LORD, The LORD God…abundant in goodness…” In Numbers 10:32 tells us “…Yes, it shall be, that what goodness the LORD shall do unto Us, the same will We do unto thee.” In 2</w:t>
      </w:r>
      <w:r w:rsidRPr="009C279B">
        <w:rPr>
          <w:sz w:val="24"/>
          <w:szCs w:val="24"/>
          <w:vertAlign w:val="superscript"/>
        </w:rPr>
        <w:t>nd</w:t>
      </w:r>
      <w:r w:rsidRPr="009C279B">
        <w:rPr>
          <w:sz w:val="24"/>
          <w:szCs w:val="24"/>
        </w:rPr>
        <w:t xml:space="preserve"> Samuel 7:28 says “And now, O Lord GOD, thou are that God, and thy words be true, and thou has promised this goodness unto thy servant.” Similar scripture is in 1</w:t>
      </w:r>
      <w:r w:rsidRPr="009C279B">
        <w:rPr>
          <w:sz w:val="24"/>
          <w:szCs w:val="24"/>
          <w:vertAlign w:val="superscript"/>
        </w:rPr>
        <w:t>st</w:t>
      </w:r>
      <w:r w:rsidRPr="009C279B">
        <w:rPr>
          <w:sz w:val="24"/>
          <w:szCs w:val="24"/>
        </w:rPr>
        <w:t xml:space="preserve"> Chronicles 17:26. In Psalms 16:2 states “O My Soul, thou have said unto the LORD, Thou art My Lord, My goodness extends not to thee.” In Psalms 23:6 mentions “Surely goodness and mercy shall follow Me all the days of My life, and I will dwell in the house of the LORD forever.” In Psalms 25:7 declares “Remember not the sins of My Youth, not My transgressions: according to thy mercy remember thou Me for thy goodness’ sake, O LORD.” In Psalms 27:13 tells us “I had fainted, unless I had believed to see the goodness of the LORD in the land of the living.” In Psalms 31:19 says “Oh how great is thy goodness, which thou has laid up for them that fear </w:t>
      </w:r>
      <w:r w:rsidRPr="009C279B">
        <w:rPr>
          <w:sz w:val="24"/>
          <w:szCs w:val="24"/>
        </w:rPr>
        <w:lastRenderedPageBreak/>
        <w:t xml:space="preserve">thee…” In Psalms 33:5 states “He loves righteousness and judgment: the Earth is full of the goodness of the LORD.” In Psalms 65:4 says “Blessed is the Man whom thou chooses, and causes to approach unto thee, that He may dwell in thy Courts: We shall be satisfied with the goodness of thy house…” In Psalms 65:11 mentions “Thou crowned the year with thy goodness, and thy paths drop fatness.” In Psalms 68:10 declares “Thy congregation had dwelt therein: thou, O GOD, has prepared of thy goodness for the Poor.” In Psalms 107:8 states “Oh that Men would praise the LORD for His goodness, and for His wonderful works to the Children of Men! Also the scriptures are in Psalms 107:15, 21, 31. In Psalms 107:9 says “For He satisfies the longing Soul, and fills the hungry Soul with goodness.” In Psalms 145:7 says “They shall abundantly utter the memory of thy great goodness, and shall sing of thy righteousness.” In Jeremiah 31:12 says “Therefore they shall come and sing in the height of Zion, and shall flow together to the goodness of the LORD…” In Jeremiah 31:14 states “…and  My  people  shall  be  satisfied  with  My  goodness, says  the  LORD.” In Hosea 3:5 says “Afterward shall the Children of Israel return, and seek the LORD their God: and David their King, and shall fear the LORD and His goodness in the latter days.” In Zechariah 9:17 states “For how great is His goodness, and how great His beauty is! Corn shall make the Young Men cheerful, and new wine the Maids.” In Romans 2:4 declares “Or despises thou the riches of His goodness and forbearance and longsuffering, not knowing that the goodness of God leads thee to repentance?” In Romans 11:22 says “Behold therefore the goodness and severity of God: on them which fell, severity, but toward thee, goodness, it thou continue in His goodness, otherwise thou shall also be cut off.” In Romans 15:14 says “And I myself also am persuaded of You, My Brethren, that Ye also are full of goodness, filled with all knowledge, able also to admonish One Another.“ In Galatians </w:t>
      </w:r>
      <w:r w:rsidRPr="009C279B">
        <w:rPr>
          <w:sz w:val="24"/>
          <w:szCs w:val="24"/>
        </w:rPr>
        <w:lastRenderedPageBreak/>
        <w:t>5:22 says “but the fruit of the Spirit is …goodness...” Ephesians 6:7 declares “with goodwill doing service, as to the Lord, and not to Men.” 2</w:t>
      </w:r>
      <w:r w:rsidRPr="009C279B">
        <w:rPr>
          <w:sz w:val="24"/>
          <w:szCs w:val="24"/>
          <w:vertAlign w:val="superscript"/>
        </w:rPr>
        <w:t>nd</w:t>
      </w:r>
      <w:r w:rsidRPr="009C279B">
        <w:rPr>
          <w:sz w:val="24"/>
          <w:szCs w:val="24"/>
        </w:rPr>
        <w:t xml:space="preserve"> Thessalonians 1:11 tells us “Wherefore also We pray always for You, that Our God would count You worthy of this calling, and fulfill all the good pleasure of His goodness, and the work of faith with power.” In Wisdom of Solomon 7:26 says “For She is the brightness of the everlasting light, the unspotted mirror of the power of God, and the image of His goodness.” Sirach 31:27 says “Wine is as good as life to Man, if it be drunk moderately, what life is them to a Man that is without wine? For it was made to make Men glad.” In Acts 6:3 concerns the Father Stephen’s good reputation appointed before This Business.  </w:t>
      </w:r>
    </w:p>
    <w:p w:rsidR="00265120" w:rsidRPr="009C279B" w:rsidRDefault="00265120" w:rsidP="00265120">
      <w:pPr>
        <w:spacing w:line="480" w:lineRule="auto"/>
        <w:jc w:val="both"/>
        <w:rPr>
          <w:sz w:val="24"/>
          <w:szCs w:val="24"/>
        </w:rPr>
      </w:pPr>
      <w:r w:rsidRPr="009C279B">
        <w:rPr>
          <w:sz w:val="24"/>
          <w:szCs w:val="24"/>
        </w:rPr>
        <w:t>His Omni-Benevolence (Agape Love) is proven in scripture. God is Agape Love. In 1</w:t>
      </w:r>
      <w:r w:rsidRPr="009C279B">
        <w:rPr>
          <w:sz w:val="24"/>
          <w:szCs w:val="24"/>
          <w:vertAlign w:val="superscript"/>
        </w:rPr>
        <w:t>st</w:t>
      </w:r>
      <w:r w:rsidRPr="009C279B">
        <w:rPr>
          <w:sz w:val="24"/>
          <w:szCs w:val="24"/>
        </w:rPr>
        <w:t xml:space="preserve"> John 2:15 says “Do not (Eros) Love the World or the things in the World. If anyone (Eros) Loves the World, the (Agape) Love of the Father (Stephen) is not in Him. In 1</w:t>
      </w:r>
      <w:r w:rsidRPr="009C279B">
        <w:rPr>
          <w:sz w:val="24"/>
          <w:szCs w:val="24"/>
          <w:vertAlign w:val="superscript"/>
        </w:rPr>
        <w:t>nd</w:t>
      </w:r>
      <w:r w:rsidRPr="009C279B">
        <w:rPr>
          <w:sz w:val="24"/>
          <w:szCs w:val="24"/>
        </w:rPr>
        <w:t xml:space="preserve"> John 4:8 states “He who does not (Agape) Love does not know God, for God is (Agape) Love.” In 1</w:t>
      </w:r>
      <w:r w:rsidRPr="009C279B">
        <w:rPr>
          <w:sz w:val="24"/>
          <w:szCs w:val="24"/>
          <w:vertAlign w:val="superscript"/>
        </w:rPr>
        <w:t>st</w:t>
      </w:r>
      <w:r w:rsidRPr="009C279B">
        <w:rPr>
          <w:sz w:val="24"/>
          <w:szCs w:val="24"/>
        </w:rPr>
        <w:t xml:space="preserve"> John 4:10 mentions “In this is (Agape) Love, not that We (agape) loved God, but that He (agape) loved Us and sent His Son to be the propitiation of Our sins.” In 1</w:t>
      </w:r>
      <w:r w:rsidRPr="009C279B">
        <w:rPr>
          <w:sz w:val="24"/>
          <w:szCs w:val="24"/>
          <w:vertAlign w:val="superscript"/>
        </w:rPr>
        <w:t>st</w:t>
      </w:r>
      <w:r w:rsidRPr="009C279B">
        <w:rPr>
          <w:sz w:val="24"/>
          <w:szCs w:val="24"/>
        </w:rPr>
        <w:t xml:space="preserve"> John 4:19 says “We (agape) love Him because He first (agape) loved Us.” In 1</w:t>
      </w:r>
      <w:r w:rsidRPr="009C279B">
        <w:rPr>
          <w:sz w:val="24"/>
          <w:szCs w:val="24"/>
          <w:vertAlign w:val="superscript"/>
        </w:rPr>
        <w:t>st</w:t>
      </w:r>
      <w:r w:rsidRPr="009C279B">
        <w:rPr>
          <w:sz w:val="24"/>
          <w:szCs w:val="24"/>
        </w:rPr>
        <w:t xml:space="preserve"> John 5:3 states “For this is the (agape) love of God, that We keep His commandments. And His commandments are not burdensome.” In John 3:16 mentions “For God so (agape) loved the World that He gave His only begotten Son, that whosever believes in Him should not perish but have everlasting life.” In John 3:35 says “The Father (Stephen) loves the Son (Jesus Christ), and has given all things into His hand.” In John 14:31 declares “But the World may know that I (agape) love the Father (Stephen), and as the Father (Stephen) gave Me commandment, so I do, Arise, let Us go from here.” In John 15:13 says “Greater (agape) love </w:t>
      </w:r>
      <w:r w:rsidRPr="009C279B">
        <w:rPr>
          <w:sz w:val="24"/>
          <w:szCs w:val="24"/>
        </w:rPr>
        <w:lastRenderedPageBreak/>
        <w:t xml:space="preserve">has no One than this, that to lay down One’s life for His Friends.” In John 17:24 states “Father (Stephen), I desire that they also whom You gave Me may be with Me where I am, that they may behold My glory which You have given Me, for You (agape) loved Me before the foundation of the World.” In John 17:26 declares “And I have declared to them Your name, and will declare it, that the (agape) love with which You loved Me may be in them, and I in them.” In Romans 5:5 says “Now hope does not disappoint, because the (agape) love of God has been poured out in Our hearts by the Holy Spirit who was given to Us.” In Romans 5:8 states “But God demonstrates His own (agape) love toward Us, in that while We were still sinners Christ died for Us.” In Romans 13:10 says “(Agape) Love does no harm to a Neighbor, therefore (agape) love is the fulfillment of the Law.” In Galatians 2:20 mentions “I have been crucified with Christ, it is no longer I who live, but Christ lives in Me: and the life which I now live in the flesh I live by faith in the Son of  God, who  (agape) loved  Me  and  gave  Himself  for  Me.” In Matthew 5:43-48 tells us “You have heard that it was said, You shall (agape) love Your Neighbor, and hate Your Enemy. But I say to You, (agape) love Your Enemies, bless those who curse You, do good to those who hate You, and pray for those who spitefully use You and persecute You, that You may be Sons of Your Father (Stephen) in Heaven. Or He makes His sun rise on the evil and the good, and sends rain on the just and unjust. For if You greet Your Brethren only, what do You do more than others? [The Omni-Benevolence of God in Romans 8:37-39] Do not even the Tax Collectors do? Therefore You shall be perfect, just as Your Father (Stephen) in Heaven is perfect.” In Matthew 22:37-38 says “Jesus said to Him, ‘You shall (agape) love the LORD Your God with all Your heart, with all Your Soul, and with all Your mind.’ This is the first and great commandment. And the second is like it, ‘You shall (agape) love Your </w:t>
      </w:r>
      <w:r w:rsidRPr="009C279B">
        <w:rPr>
          <w:sz w:val="24"/>
          <w:szCs w:val="24"/>
        </w:rPr>
        <w:lastRenderedPageBreak/>
        <w:t>Neighbor as thyself.’” In Hebrews 10:24 states “and let Us consider One Another in order to stir up (agape) love and good works…” In Romans 8:39 says “…nor height, nor depth, nor any other Creature, shall be able to separate Us from the (agape) love of God, which is in Christ Jesus Our Lord.” In Sirach 7:30 states “(Agape) Love Him that made thee with all thy strength, and forsake not His Ministers.” In Sirach 13:14 says “(Agape) Love the Lord all thy life, and call upon Him for thy salvation.” In Sirach 25:11 states “But the (agape) love of the Lord passes all things for illumination: He then holds it, where to shall be likened?”  In Acts 7:60 concerns the Father Stephen’s Eternal Love is as strong as Eternal Death in Song of Solomon 8:6. Since King Solomon raised the Father Stephen on His throne in Proverbs 8:22-25 (RSV). If You want to know more about God’s agape love, You must get my other book called “</w:t>
      </w:r>
      <w:r w:rsidRPr="009C279B">
        <w:rPr>
          <w:b/>
          <w:sz w:val="24"/>
          <w:szCs w:val="24"/>
        </w:rPr>
        <w:t>God is Love and the Love in the Holy Bible</w:t>
      </w:r>
      <w:r w:rsidRPr="009C279B">
        <w:rPr>
          <w:sz w:val="24"/>
          <w:szCs w:val="24"/>
        </w:rPr>
        <w:t xml:space="preserve">.”  </w:t>
      </w:r>
    </w:p>
    <w:p w:rsidR="00265120" w:rsidRPr="009C279B" w:rsidRDefault="00265120" w:rsidP="00265120">
      <w:pPr>
        <w:spacing w:line="480" w:lineRule="auto"/>
        <w:jc w:val="both"/>
        <w:rPr>
          <w:sz w:val="24"/>
          <w:szCs w:val="24"/>
        </w:rPr>
      </w:pPr>
      <w:r w:rsidRPr="009C279B">
        <w:rPr>
          <w:sz w:val="24"/>
          <w:szCs w:val="24"/>
        </w:rPr>
        <w:t>His Mercy is proven in scripture. God is Merciful in Strength, Patient, Compassionate and Graceful. God’s mercy endures forever and ever. In Exodus 33:19 mentions “Then He said, I will make all My goodness pass before You, and I will proclaim the name of the LORD before You. I will be gracious to whom I will be gracious, and I will have compassion on whom I will have compassion.” In Exodus 34:6 says “And the LORD passed before Him and proclaimed, ‘The LORD, the LORD God, merciful and gracious, longsuffering, and abounding in goodness and truth.” In 2</w:t>
      </w:r>
      <w:r w:rsidRPr="009C279B">
        <w:rPr>
          <w:sz w:val="24"/>
          <w:szCs w:val="24"/>
          <w:vertAlign w:val="superscript"/>
        </w:rPr>
        <w:t>nd</w:t>
      </w:r>
      <w:r w:rsidRPr="009C279B">
        <w:rPr>
          <w:sz w:val="24"/>
          <w:szCs w:val="24"/>
        </w:rPr>
        <w:t xml:space="preserve"> Samuel 24:14 states “And David said to Gad, I am in great distress. Please let Us fall into the hand of the LORD, for His mercies are great, but do not let Me fall into the hand of Man.” In Matthew 5:7 mentions “Blessed are the merciful for they shall obtain mercy.” In Matthew 9:27 mentions “When Jesus departed from there, two Blind Men followed Him crying out and saying, ‘Son of David, have mercy on Us!” In 2</w:t>
      </w:r>
      <w:r w:rsidRPr="009C279B">
        <w:rPr>
          <w:sz w:val="24"/>
          <w:szCs w:val="24"/>
          <w:vertAlign w:val="superscript"/>
        </w:rPr>
        <w:t>nd</w:t>
      </w:r>
      <w:r w:rsidRPr="009C279B">
        <w:rPr>
          <w:sz w:val="24"/>
          <w:szCs w:val="24"/>
        </w:rPr>
        <w:t xml:space="preserve"> Corinthians 1:3-4 says “Grace to You </w:t>
      </w:r>
      <w:r w:rsidRPr="009C279B">
        <w:rPr>
          <w:sz w:val="24"/>
          <w:szCs w:val="24"/>
        </w:rPr>
        <w:lastRenderedPageBreak/>
        <w:t>and peace from God Our Father (Stephen) and the Lord Jesus Christ. I thank My God always concerning You for the grace of God which was given to You by Christ Jesus…” In 2</w:t>
      </w:r>
      <w:r w:rsidRPr="009C279B">
        <w:rPr>
          <w:sz w:val="24"/>
          <w:szCs w:val="24"/>
          <w:vertAlign w:val="superscript"/>
        </w:rPr>
        <w:t>nd</w:t>
      </w:r>
      <w:r w:rsidRPr="009C279B">
        <w:rPr>
          <w:sz w:val="24"/>
          <w:szCs w:val="24"/>
        </w:rPr>
        <w:t xml:space="preserve"> Corinthians 13:14 tells us “The grace of the Lord Jesus Christ, and the (agape) love of God (Stephen), and the communion of the Holy Spirit (John) be with You all. Amen.” In Hebrews 2:17 says “Therefore, in all things He had to be made like His Brethren, that He might be a Merciful and Faithful High Priest in things pertaining to God (Stephen), to make propitiation for the sins of the people.” In Hebrews 4:16 states “Let Us therefore come boldly to the throne of grace that We may obtain mercy and find grace to help in time of need.” In James 5:7-8 tells us “Therefore be patient, Brethren until the coming of the Lord. See how the Farmer waits for the precious fruit of the Earth, waiting patiently for it until it receives the early and latter rain.” In James 5:11 says “Indeed We count them blessed who endure. You have heard of the perseverance of Job &amp; see the end intending by the Lord—that the Lord is very compassionate and merciful.” In Romans 1:7 states “To all who are in Rome, beloved of God, called to be Saints (Lords): Grace to You and peace from God Our Father (Stephen) and the Lord Jesus Christ.” In Romans 3:23-24 mentions “For all have sinned (Men) and fall short of the glory of God, being justified freely by His grace through the redemption that is in Christ Jesus…” In Romans 4:16 says “Therefore it is of faith that it might be according to grace, so that the promise might be sure to all the seed, not only to those who are of the Law, but also to those who are of the faith of Abraham, who is the Father of Us all.” In Romans 8:25 mentions “But if We hope for what We do not see, We eagerly wait for it with perseverance.” In Romans 9:15 says “For He says to Moses, I will have mercy on whomever I will have mercy, and I will have compassion on whomever I will have compassion.” In Romans 11:6 tells us “And if by grace, then it is no longer of works, otherwise </w:t>
      </w:r>
      <w:r w:rsidRPr="009C279B">
        <w:rPr>
          <w:sz w:val="24"/>
          <w:szCs w:val="24"/>
        </w:rPr>
        <w:lastRenderedPageBreak/>
        <w:t>grace is no longer grace, But if it is of works, it is no longer grace, otherwise work is no longer work.’ In Romans 16:20 says “And the God of peace will crush Satan under Your feet shortly. The grace of Our Lord Jesus Christ be with You. Amen.” In Psalms 119:132 mentions “Look upon Me and be merciful to Me, as Your Custom (Law) is toward those who (agape) love Your name.” In 1</w:t>
      </w:r>
      <w:r w:rsidRPr="009C279B">
        <w:rPr>
          <w:sz w:val="24"/>
          <w:szCs w:val="24"/>
          <w:vertAlign w:val="superscript"/>
        </w:rPr>
        <w:t>st</w:t>
      </w:r>
      <w:r w:rsidRPr="009C279B">
        <w:rPr>
          <w:sz w:val="24"/>
          <w:szCs w:val="24"/>
        </w:rPr>
        <w:t xml:space="preserve"> Peter 2:20 tells us “For what credit is it if, when You are beaten for Your faults, You take it patiently. But when You do good and suffer, it You take it patiently, this is commendable before God.” In 1</w:t>
      </w:r>
      <w:r w:rsidRPr="009C279B">
        <w:rPr>
          <w:sz w:val="24"/>
          <w:szCs w:val="24"/>
          <w:vertAlign w:val="superscript"/>
        </w:rPr>
        <w:t>st</w:t>
      </w:r>
      <w:r w:rsidRPr="009C279B">
        <w:rPr>
          <w:sz w:val="24"/>
          <w:szCs w:val="24"/>
        </w:rPr>
        <w:t xml:space="preserve"> Peter 5:10 says “But may the God of all grace, who called Us to His eternal glory by Christ Jesus, after You have suffered a while, perfect, establish, strengthen &amp; settle You.” In 1</w:t>
      </w:r>
      <w:r w:rsidRPr="009C279B">
        <w:rPr>
          <w:sz w:val="24"/>
          <w:szCs w:val="24"/>
          <w:vertAlign w:val="superscript"/>
        </w:rPr>
        <w:t>st</w:t>
      </w:r>
      <w:r w:rsidRPr="009C279B">
        <w:rPr>
          <w:sz w:val="24"/>
          <w:szCs w:val="24"/>
        </w:rPr>
        <w:t xml:space="preserve"> Corinthians 1:3 states “Grace to You and peace from God Our Father (Stephen) and the Lord Jesus Christ.” In 1</w:t>
      </w:r>
      <w:r w:rsidRPr="009C279B">
        <w:rPr>
          <w:sz w:val="24"/>
          <w:szCs w:val="24"/>
          <w:vertAlign w:val="superscript"/>
        </w:rPr>
        <w:t>st</w:t>
      </w:r>
      <w:r w:rsidRPr="009C279B">
        <w:rPr>
          <w:sz w:val="24"/>
          <w:szCs w:val="24"/>
        </w:rPr>
        <w:t xml:space="preserve"> Corinthians 15:10 says “but by the grace of God  I  am  what I am, and His grace toward Me was not in vain, but I labored more abundantly than they all, yet not I, but the grace of God which was with Me.” In 1</w:t>
      </w:r>
      <w:r w:rsidRPr="009C279B">
        <w:rPr>
          <w:sz w:val="24"/>
          <w:szCs w:val="24"/>
          <w:vertAlign w:val="superscript"/>
        </w:rPr>
        <w:t>st</w:t>
      </w:r>
      <w:r w:rsidRPr="009C279B">
        <w:rPr>
          <w:sz w:val="24"/>
          <w:szCs w:val="24"/>
        </w:rPr>
        <w:t xml:space="preserve"> Corinthians 16:23 tells us “The grace of Our Lord Jesus Christ be with You.” In Acts 14:26 says “From there they sailed to Antioch, where they had been commended to the grace of God for the work which they had completed.” In Galatians 1:3 states “grace to You and peace from God the Father (Stephen) and Our Lord Jesus Christ.” In Galatians 6:18 says “Brethren, the grace of Our Lord Jesus Christ be with Your Spirit. Amen.” In Numbers 14:18 mentions “The LORD is longsuffering and abundant in mercy, forgiving iniquity and transgression, but He by no means clears the guilty, visiting the iniquity of the Fathers on the Children to the third and fourth generation.” In Psalms 103:8 says “The LORD is merciful and gracious, slow to anger, and abounding in mercy…” In Psalms 145:8 states “The LORD is gracious and full of compassion, slow to anger and great in mercy.” In Jonah 4:2 says “So He prayed to the LORD, and said, Ah, LORD, was not this what I said when I was still in My country? </w:t>
      </w:r>
      <w:r w:rsidRPr="009C279B">
        <w:rPr>
          <w:sz w:val="24"/>
          <w:szCs w:val="24"/>
        </w:rPr>
        <w:lastRenderedPageBreak/>
        <w:t>Therefore I fled previously to Tarshish, for I know that You are a gracious and merciful God, slow to anger and abundant in (agape) loving kindness, One who relents from doing harm.” In Nahum 1:3 mentions “The LORD is slow to anger and great in power, and will not at all acquit the wicked. The LORD has His way in the whirlwind and in the storm, and the clouds are the dust of His feet.” In 1</w:t>
      </w:r>
      <w:r w:rsidRPr="009C279B">
        <w:rPr>
          <w:sz w:val="24"/>
          <w:szCs w:val="24"/>
          <w:vertAlign w:val="superscript"/>
        </w:rPr>
        <w:t>st</w:t>
      </w:r>
      <w:r w:rsidRPr="009C279B">
        <w:rPr>
          <w:sz w:val="24"/>
          <w:szCs w:val="24"/>
        </w:rPr>
        <w:t xml:space="preserve"> Timothy 1:16 declares “However, for this reason I obtained mercy, that in Me, first, Jesus…might show all longsuffering, as a pattern to those who are going to believe on Him for everlasting life.” In 2</w:t>
      </w:r>
      <w:r w:rsidRPr="009C279B">
        <w:rPr>
          <w:sz w:val="24"/>
          <w:szCs w:val="24"/>
          <w:vertAlign w:val="superscript"/>
        </w:rPr>
        <w:t>nd</w:t>
      </w:r>
      <w:r w:rsidRPr="009C279B">
        <w:rPr>
          <w:sz w:val="24"/>
          <w:szCs w:val="24"/>
        </w:rPr>
        <w:t xml:space="preserve"> Timothy 4:2 tells us “Preach the Word! Be ready in season &amp; out of season. Convince, rebuke, exhort, with all longsuffering and teaching.” In Revelation 2:2-3 says “I know Your works, Your labor, Your patience, &amp; that You cannot bear those who are evil. And have tested those who say they are Apostles and are not, and have found them liars.” In 2</w:t>
      </w:r>
      <w:r w:rsidRPr="009C279B">
        <w:rPr>
          <w:sz w:val="24"/>
          <w:szCs w:val="24"/>
          <w:vertAlign w:val="superscript"/>
        </w:rPr>
        <w:t>nd</w:t>
      </w:r>
      <w:r w:rsidRPr="009C279B">
        <w:rPr>
          <w:sz w:val="24"/>
          <w:szCs w:val="24"/>
        </w:rPr>
        <w:t xml:space="preserve"> Corinthians 12:9 says “My grace is sufficient for You, for My strength is made perfect in weakness.” In Deuteronomy 4:31 states “(For the LORD thy God is a merciful God), He will not forsake thee, neither destroy thee, not forget the Covenant of thy Fathers which He swore unto them.” In Deuteronomy 7:9 says “Know therefore that the LORD thy God, the Faithful God which keeps Covenant and mercy with them that (agape) love Him and keep His commandments to a thousand generations…” In Deuteronomy 21:8 mentions “Be merciful, O LORD, unto thy people, whom thou has redeemed, and lay not innocent blood unto thy people of Israel’s charge…” 1</w:t>
      </w:r>
      <w:r w:rsidRPr="009C279B">
        <w:rPr>
          <w:sz w:val="24"/>
          <w:szCs w:val="24"/>
          <w:vertAlign w:val="superscript"/>
        </w:rPr>
        <w:t>st</w:t>
      </w:r>
      <w:r w:rsidRPr="009C279B">
        <w:rPr>
          <w:sz w:val="24"/>
          <w:szCs w:val="24"/>
        </w:rPr>
        <w:t xml:space="preserve"> Kings 8:23 tells us “And He said, LORD God of Israel, there is no God like thee, in Heaven above, or on Earth beneath, who keeps covenant and mercy with thy Servants that walk before thee with all thy heart…” In 2</w:t>
      </w:r>
      <w:r w:rsidRPr="009C279B">
        <w:rPr>
          <w:sz w:val="24"/>
          <w:szCs w:val="24"/>
          <w:vertAlign w:val="superscript"/>
        </w:rPr>
        <w:t>nd</w:t>
      </w:r>
      <w:r w:rsidRPr="009C279B">
        <w:rPr>
          <w:sz w:val="24"/>
          <w:szCs w:val="24"/>
        </w:rPr>
        <w:t xml:space="preserve"> Chronicles 6:14 says “And said, ‘O LORD God of Israel, there is no God like thee in the Heaven or in Earth, which keeps covenant and shows mercy unto thy Servants, that walk with thee with all thy hearts…’” In Nehemiah 1:5 declares </w:t>
      </w:r>
      <w:r w:rsidRPr="009C279B">
        <w:rPr>
          <w:sz w:val="24"/>
          <w:szCs w:val="24"/>
        </w:rPr>
        <w:lastRenderedPageBreak/>
        <w:t xml:space="preserve">“And said, I beseech thee, O LORD God of Heaven, the great and terrible God that keeps covenant and mercy for them that (agape) love Him and observe His commandments…” In Psalms 6:2 declares “Have mercy on upon Me, O LORD, for I am weak: O LORD, heal Me, for My bones are vexed. In Psalms 6:4 states “Return, O LORD, deliver My Soul: oh save Me for thy mercies’ sake.” In Psalms 9:13 tells us “Have mercy upon Me, O LORD, consider My trouble which I suffer of them that hate Me, thou that lifts Me up from the gates of death.” In Psalms 21:7 says “For the King trusts in the LORD, and through the mercy of the Most High (Stephen) He shall not be moved.” In Psalms 25:6 states “Remember, O LORD, thy tender mercies and thy (agape) loving kindness, for thy have been ever of old.” In Psalms 25:10 tells us “All the paths of the LORD are mercy and truth unto such as keep His covenant and His testimonies.” In Psalms 27:7 mentions “Hear, O LORD, when I cry with My voice: have mercy also upon Me, and answer Me.” In Psalms 30:10 says “Hear, O LORD, and have mercy upon Me: LORD, be thou My Helper.” In Psalms 31:9 tells us “Have mercy upon Me, O LORD, for I am in trouble: Mine eye is consumed with grief, yes, My soul and My belly.” In Psalms 33:22 declares “Let thy mercy, O LORD, be upon Us, according as We hope in thee.” In Psalms 36:5 says “Thy mercy, O LORD, is in the Heavens, and thy faithfulness reaches unto the clouds.” In Psalms 37:26 says “He is ever merciful, and lends, and His seed is blessed.” In Psalms 41:4 mentions “I said, LORD, be merciful unto Me: heal My Soul, for I have sinned against thee.” In Psalms 41:10 says “But thou, O LORD, be merciful unto Me, and raise Me up, that I may requite them.” In Psalms 57:10 mentions “For thy mercy is great unto the Heavens and thy truth unto the clouds.” In Psalms 57:3 says “He shall send from Heaven, and save Me from the reproach of Him that would swallow Me up. Selah. God shall send forth His mercy and His truth.” In Psalms 59:5 says “Thou therefore, O </w:t>
      </w:r>
      <w:r w:rsidRPr="009C279B">
        <w:rPr>
          <w:sz w:val="24"/>
          <w:szCs w:val="24"/>
        </w:rPr>
        <w:lastRenderedPageBreak/>
        <w:t xml:space="preserve">LORD God of Hosts, the God of Israel, awake to visit all the heathen, be not merciful to any wicked transgressors. Selah.” In Psalms 59:17 states “Unto thee, O My strength, will I sing: for God is My defense, and My God of mercy.” In Psalms 61:7 says “He shall abide before God forever: O prepare mercy and truth, which may preserve Him.” In Psalms 62:12 mentions “Also unto thee, O Lord, belongs mercy: for thou renders to every Man according to His work.” In Psalms 66:20 says “Blessed be God, which has not turned away My prayer, not His mercy from Me.” In Psalms 67:1 states “…God be merciful unto Us, and cause His face to shine upon Us. Selah.” In Psalms 69:13 mentions “But as for Me, My prayer is unto thee, O LORD, in an acceptable time: O God, in the multitude of thy mercy hear Me, in the truth of thy salvation.” In Psalms 69:16 says “Hear Me, O LORD, for thy (agape) loving kindness is good: turn unto Me according to the multitude of thy tender mercies.” In Psalms 86:3 tells us “Be merciful unto Me, O Lord: for I cry unto thee daily.” In Psalms 94:18 declares “When I said, My foot slips, thy mercy, O LORD, held Me up.” In Psalms 100:5 says “For the LORD is good, His mercy is everlasting, and His truth endures to all generations.” In Psalms 101:1 says “…I will sing of mercy and judgment: unto thee, O LORD, will I sing praises.” In Psalms 103:8 states “The LORD is merciful and gracious, slow to anger, and plenteous in mercy.” In Psalms 103:11 says “For as the Heaven is high above the Earth, so great is His mercy toward them that fear Him.” In Psalms 103:17 mentions “But the mercy of the LORD is from everlasting to everlasting upon them that fear Him…” In Psalms 106:1 says “Praise Ye the LORD. O give thanks unto the LORD, for He is good: for His mercy endures forever.” In Psalms 107:1 states “O give thanks unto the LORD, for He is good: for His mercy endures forever.” In Psalms 108:4 tells us “For thy mercy is great above the Heavens…” In 109:21 mentions “but do thou for Me, O GOD the Lord, for thy name’s </w:t>
      </w:r>
      <w:r w:rsidRPr="009C279B">
        <w:rPr>
          <w:sz w:val="24"/>
          <w:szCs w:val="24"/>
        </w:rPr>
        <w:lastRenderedPageBreak/>
        <w:t>sake: because thy mercy is good, deliver thou Me.” In Psalms 109:26 declares “Help Me, O LORD My God: O save Me according to thy mercy.” In Psalms 115:1 states “Not unto Us, O LORD, not unto Us, but unto thy name give glory, for thy mercy, and for thy truth’s sake.” In Psalms 116:5 says “Gracious is the LORD, and righteous, yes, Our God is merciful.” In Psalms 117:2 mentions “For His merciful kindness is great toward Us: and the truth of the LORD endures forever. Praise ye the LORD!” In Psalms 118:1-2 says “O give thank unto the LORD, for He is good…His mercy endures forever. It states “Let Israel say, that His mercy endures forever.” Similar scriptures are in Psalms 118:3, 4. In Psalms 118:29 declares “O give thanks unto the LORD, for He is good: for His mercy endures forever.” In Psalms 119:41 says “</w:t>
      </w:r>
      <w:r w:rsidRPr="009C279B">
        <w:rPr>
          <w:b/>
          <w:sz w:val="24"/>
          <w:szCs w:val="24"/>
        </w:rPr>
        <w:t>VAU (WAW)</w:t>
      </w:r>
      <w:r w:rsidRPr="009C279B">
        <w:rPr>
          <w:sz w:val="24"/>
          <w:szCs w:val="24"/>
        </w:rPr>
        <w:t>. Let thy mercies come also unto me, O LORD, even thy salvation, according to thy word.” In 119:64 states “</w:t>
      </w:r>
      <w:r w:rsidRPr="009C279B">
        <w:rPr>
          <w:b/>
          <w:sz w:val="24"/>
          <w:szCs w:val="24"/>
        </w:rPr>
        <w:t>HETH</w:t>
      </w:r>
      <w:r w:rsidRPr="009C279B">
        <w:rPr>
          <w:sz w:val="24"/>
          <w:szCs w:val="24"/>
        </w:rPr>
        <w:t>. The Earth, O LORD, is full of thy mercy: teach Me thy statutes.” In Psalms 119:76 mentions “</w:t>
      </w:r>
      <w:r w:rsidRPr="009C279B">
        <w:rPr>
          <w:b/>
          <w:sz w:val="24"/>
          <w:szCs w:val="24"/>
        </w:rPr>
        <w:t>YOD</w:t>
      </w:r>
      <w:r w:rsidRPr="009C279B">
        <w:rPr>
          <w:sz w:val="24"/>
          <w:szCs w:val="24"/>
        </w:rPr>
        <w:t>. Let, I pray thee, thy merciful kindness be for my comfort, according to thy Word unto thy Servant.” In Psalms 119:77 states “</w:t>
      </w:r>
      <w:r w:rsidRPr="009C279B">
        <w:rPr>
          <w:b/>
          <w:sz w:val="24"/>
          <w:szCs w:val="24"/>
        </w:rPr>
        <w:t>YOD</w:t>
      </w:r>
      <w:r w:rsidRPr="009C279B">
        <w:rPr>
          <w:sz w:val="24"/>
          <w:szCs w:val="24"/>
        </w:rPr>
        <w:t>. Let thy tender mercies come unto Me, that I may live: for thy Law is My delight.” In Psalms 119:124 declares “</w:t>
      </w:r>
      <w:r w:rsidRPr="009C279B">
        <w:rPr>
          <w:b/>
          <w:sz w:val="24"/>
          <w:szCs w:val="24"/>
        </w:rPr>
        <w:t>AYIN</w:t>
      </w:r>
      <w:r w:rsidRPr="009C279B">
        <w:rPr>
          <w:sz w:val="24"/>
          <w:szCs w:val="24"/>
        </w:rPr>
        <w:t>. Deal with thy Servant according to thy mercy, and teach Me thy statutes.” In Psalms 119:156 says “</w:t>
      </w:r>
      <w:r w:rsidRPr="009C279B">
        <w:rPr>
          <w:b/>
          <w:sz w:val="24"/>
          <w:szCs w:val="24"/>
        </w:rPr>
        <w:t>RESH</w:t>
      </w:r>
      <w:r w:rsidRPr="009C279B">
        <w:rPr>
          <w:sz w:val="24"/>
          <w:szCs w:val="24"/>
        </w:rPr>
        <w:t xml:space="preserve">. Great are thy tender mercies, O LORD: quicken Me according to thy Judgments.” In Psalms 123:3 declares “Have mercy upon Us, O LORD, have mercy upon Us: for We are exceedingly filled with contempt.” In Psalms 130:7 says “Let Israel hope in the LORD: for with the LORD there is mercy, and with Him is plenteous redemption.” In Psalms 136:1 declares “O give thanks unto the LORD, for He is good: for His mercy endures forever.” Similar scriptures are in Psalms 136:1-26. In Psalms 138:8 mentions “The LORD will perfect that which concerns Me: thy mercy, O LORD, endures forever: forsake not the works of thine own hands.” In Psalms </w:t>
      </w:r>
      <w:r w:rsidRPr="009C279B">
        <w:rPr>
          <w:sz w:val="24"/>
          <w:szCs w:val="24"/>
        </w:rPr>
        <w:lastRenderedPageBreak/>
        <w:t>143:12 states “And of thy mercy cut off Mine Enemies, and destroy all them that afflict My Soul: for I am thy Servant.” In Psalms 145:9 declares “The LORD is good to all: and His tender mercies are over all His works.” In Psalms 147:11 tells us “The LORD takes pleasure in them that fear Him in those that hope in His mercy.” In Lamentations 3:22 says “It is of the LORD’S mercies that we are not consumed, because His compassions fail not.” In Daniel 9:9 states “To the Lord our God belong mercies…though We have rebelled against Him.” In Luke 6:36 declares “Be Ye therefore merciful, as Your Father (Stephen) also is merciful.” In Romans 12:1 says “I beseech You therefore, Brethren, by the mercies of God, that Ye present Your bodies a living sacrifice, holy, acceptable to God, which is You reasonable service.” In Ephesians 2:4 tells us “But God, who is rich in mercy, for His great (agape) love wherewith He (agape) loved Us.” In Colossians 3:12 states “Put on therefore, as the Elect of God, holy and beloved, bowels of mercies…” In Titus 1:4 declares “…Grace, mercy and peace from God the Father (Stephen) and the Lord Jesus Christ Our Savior.” In Hebrews 10:28 says “He that despises Moses’ Law dies without mercy under 2 or 3 witnesses…” In James 2:13 states “For He shall have judgment without mercy, that has showed no mercy, and mercy triumphs over judgment.” In 1</w:t>
      </w:r>
      <w:r w:rsidRPr="009C279B">
        <w:rPr>
          <w:sz w:val="24"/>
          <w:szCs w:val="24"/>
          <w:vertAlign w:val="superscript"/>
        </w:rPr>
        <w:t>st</w:t>
      </w:r>
      <w:r w:rsidRPr="009C279B">
        <w:rPr>
          <w:sz w:val="24"/>
          <w:szCs w:val="24"/>
        </w:rPr>
        <w:t xml:space="preserve"> Peter 1:3 declares “Blessed be the God and Father (Stephen) of Our Lord Jesus Christ, which according to His abundant mercy has gotten Us again unto a lively hope by the Resurrection of Jesus Christ from the Dead…” In 2</w:t>
      </w:r>
      <w:r w:rsidRPr="009C279B">
        <w:rPr>
          <w:sz w:val="24"/>
          <w:szCs w:val="24"/>
          <w:vertAlign w:val="superscript"/>
        </w:rPr>
        <w:t>nd</w:t>
      </w:r>
      <w:r w:rsidRPr="009C279B">
        <w:rPr>
          <w:sz w:val="24"/>
          <w:szCs w:val="24"/>
        </w:rPr>
        <w:t xml:space="preserve"> John 3 says “Grace be with You, mercy and peace, from God the Father (Stephen), and from the Lord Jesus Christ, the Son of the Father (Stephen), in truth and (agape) love.” In Jude 21 states “Keep Yourselves in the (agape) love of God, looking for the mercy of Our Lord Jesus Christ unto eternal life.” In Wisdom of Solomon 9:1 says “O God (Father Stephen) of My Fathers, and Lord of mercy, who has made all things with thy word.” In Sirach </w:t>
      </w:r>
      <w:r w:rsidRPr="009C279B">
        <w:rPr>
          <w:sz w:val="24"/>
          <w:szCs w:val="24"/>
        </w:rPr>
        <w:lastRenderedPageBreak/>
        <w:t>2:7 states “Ye that fear the Lord, wait for His mercy, and go not aside, lest Ye fall.” In Sirach 2:9 says “Ye that fear the Lord, hope for good, and for everlasting joy and mercy.” In Sirach 5:6 mentions “And say not His mercy is great, He will be pacified for the multitude of My sins: for mercy and wrath come from Him…” In Sirach 36:1 tells us “Have mercy upon Us, O Lord God of All, and behold Us.” In Sirach 36:17 says “O Lord, have mercy upon the people that is called by thy name, &amp; upon Israel, whom thou has named thy Firstborn.” In Song of the Three Jews 13:67 says “O give thanks unto the Lord, because His is gracious: for His mercy endues forever.” Also a similar scripture is in Song of the Three Jews 13:68. In 2</w:t>
      </w:r>
      <w:r w:rsidRPr="009C279B">
        <w:rPr>
          <w:sz w:val="24"/>
          <w:szCs w:val="24"/>
          <w:vertAlign w:val="superscript"/>
        </w:rPr>
        <w:t>nd</w:t>
      </w:r>
      <w:r w:rsidRPr="009C279B">
        <w:rPr>
          <w:sz w:val="24"/>
          <w:szCs w:val="24"/>
        </w:rPr>
        <w:t xml:space="preserve"> Maccabees 1:24 states “And the prayer was after this manner, O Lord, Lord God, Creator of all things, who art fearful and strong, and righteous, and merciful, You alone are King and are kind…” In Acts 6:8 it concerns the Father Stephen’s mercy and strength in the Church of God doing signs, miracles, healings and wonders.   </w:t>
      </w:r>
    </w:p>
    <w:p w:rsidR="00265120" w:rsidRPr="009C279B" w:rsidRDefault="00265120" w:rsidP="00265120">
      <w:pPr>
        <w:spacing w:line="480" w:lineRule="auto"/>
        <w:jc w:val="both"/>
        <w:rPr>
          <w:sz w:val="24"/>
          <w:szCs w:val="24"/>
        </w:rPr>
      </w:pPr>
      <w:r w:rsidRPr="009C279B">
        <w:rPr>
          <w:sz w:val="24"/>
          <w:szCs w:val="24"/>
        </w:rPr>
        <w:t xml:space="preserve">His Holiness is proven in scripture. God is the Most Holiest of All. He has Impeccability, Impregnability, Invincibility and Invulnerability by His Holiness. In Exodus 19:4-6 says “Now therefore, if You will indeed obey My voice and keep My covenant, then You shall be a special treasure to Me above all people, for all the Earth is Mine. And You shall be to Me a Kingdom of Priests and a Holy Nation (Law).” In Exodus 20:11 states “For In six days the LORD made the Heavens and the Earth, the sea, and all that is in them, and rested the seventh day. Therefore the LORD blessed the Sabbath day and hollowed it (made it holy).” In Exodus 26:33 declares “And You shall hang the veil from the clasps. Then you shall bring the Ark of the Testimony in there, behind the veil. The veil shall be a divider for You between the holy place and the Most Holy.” In Exodus 29:44 mentions “So I will consecrate the tabernacle of meeting and the altar. I </w:t>
      </w:r>
      <w:r w:rsidRPr="009C279B">
        <w:rPr>
          <w:sz w:val="24"/>
          <w:szCs w:val="24"/>
        </w:rPr>
        <w:lastRenderedPageBreak/>
        <w:t xml:space="preserve">will also consecrate both Aaron and His Sons to Minister to Me as Priests.” In Exodus 30:25-33 says “And You shall make from this holy anointing oil, an ointment compounded according to the art of the perfumer. It shall be holy anointing oil. With it You shall anoint the tabernacle of meeting and the Ark of the Testimony, the table and all its utensils, the lamp stand and its utensils, and Altar of Incense, the Altar of Burnt Offering with all its utensils, and the laver and its base. You shall consecrate them, that they may be Most Holy, whatever touches them must be holy. And You shall anoint Aaron and His Sons, and consecrate them, that they may Minister to Me as Priests. And You shall speak to the Children of Israel, saying, ‘This shall be a holy anointing oil to Me throughout Your generations. It shall not be poured on Man’s flesh, nor shall You make any other like it, according to is composition. It is holy, and it shall be holy to You. Whoever compounds any like it, or whoever puts any of it on an Outsider, shall be cut off from His people.’” In Psalms 24:3 states “Who may ascend into the hill of the LORD? Or who may stand in His holy Place?” In Psalms 71:22 mentions “Also with the lute I will praise You and Your faithfulness, O my God! To You I will sing with the harp, O Holy One of Israel.” In Psalms 89:18 tells us “For Our shield belongs to the LORD, and Our King to the Holy One of Israel. In Psalms 99:3 declares “Let them praise Your great and awesome name—He is holy.” In Psalms 99:5 says “Exalt the LORD Our God, and worship at His footstool—He is holy.” In Psalms 99:9 tells us “Exalt the LORD Our God, and worship at His holy hill, for the Lord Our God is holy.” In Genesis 2:3 says “Then God blessed the seventh day and sanctified it, because in it He rested from all His work which God had created and made.” In Isaiah 5:19 declares “That say, ‘Let Him make speed and hasten His work, that We may see it, and let the counsel of the Holy One of Israel draw near and come, that We may know it.” In  Isaiah  6:3  says “And  One  cried  to </w:t>
      </w:r>
      <w:r w:rsidRPr="009C279B">
        <w:rPr>
          <w:sz w:val="24"/>
          <w:szCs w:val="24"/>
        </w:rPr>
        <w:lastRenderedPageBreak/>
        <w:t>Another and said: Holy, holy, holy is the LORD of Hosts, the  Whole  Earth  is  full  of  His  glory!” Leviticus 19:2 mentions “Speak to all the congregation of the Children of Israel, and say to them: You shall be holy, for I the LORD Your God am holy.” Hebrews 12:10 tells us “For they indeed a few days chastened Us as seemed best to them, but He for Our profit, that We may be Partakers of His holiness.” In 2</w:t>
      </w:r>
      <w:r w:rsidRPr="009C279B">
        <w:rPr>
          <w:sz w:val="24"/>
          <w:szCs w:val="24"/>
          <w:vertAlign w:val="superscript"/>
        </w:rPr>
        <w:t>nd</w:t>
      </w:r>
      <w:r w:rsidRPr="009C279B">
        <w:rPr>
          <w:sz w:val="24"/>
          <w:szCs w:val="24"/>
        </w:rPr>
        <w:t xml:space="preserve"> Corinthians 6:14-18 says “Do not be unequally yoked together with unbelievers. For what fellowship has righteousness with lawlessness? And what communion has light with darkness? And what accord has Christ with Belial? Or what part has a believer with an unbeliever? And what agreement has the temple of the God with idols? For You are the temple of the Living God.  As God has said: I will dwell in them and walk among them, I will be their God and they shall be My people. Therefore come out from among them and be separate, say the Lord. Do not touch what is unclean, and I will receive You. I will be a Father (Stephen) to You, and You shall be My Sons and Daughters, says the LORD ALMIGHTY.” In Romans 12:1 states “I beseech You therefore, Brethren by the mercies of God, that You present Your bodies a living sacrifice, holy, acceptable to God, which is Your reasonable service.” In Ephesians 2:21 declares “In whom the whole building, being fitted together, grows into a holy temple in the Lord…” In Ephesians 5:26-27 says “the He might sanctify and cleanse Her with the washing of water by the word, that He might present Her to Himself a Glorious Church, not having spot or wrinkle or any such thing, but that She should be holy and without blemish.” In Wisdom of Solomon 5:19 says “He will take holiness as an invincible shield...” In Judith 16:13 mentions “I will sing to My God a new song, O Lord, You are great and glorious, wonderful in strength, invincible.” In Exodus 15:11 says “Who is like unto thee, O LORD, among the Gods? Who is like thee, glorious in holiness, fearful in praises doing wonders?” In Exodus </w:t>
      </w:r>
      <w:r w:rsidRPr="009C279B">
        <w:rPr>
          <w:sz w:val="24"/>
          <w:szCs w:val="24"/>
        </w:rPr>
        <w:lastRenderedPageBreak/>
        <w:t xml:space="preserve">28:36 declares “And thou shall make a plate of pure gold, and grave upon it, like the engravings of a signet, </w:t>
      </w:r>
      <w:r w:rsidRPr="009C279B">
        <w:rPr>
          <w:b/>
          <w:sz w:val="24"/>
          <w:szCs w:val="24"/>
        </w:rPr>
        <w:t>HOLINESS TO THE LORD</w:t>
      </w:r>
      <w:r w:rsidRPr="009C279B">
        <w:rPr>
          <w:sz w:val="24"/>
          <w:szCs w:val="24"/>
        </w:rPr>
        <w:t>.”  Similar scripture is in Exodus 39:30. In 1</w:t>
      </w:r>
      <w:r w:rsidRPr="009C279B">
        <w:rPr>
          <w:sz w:val="24"/>
          <w:szCs w:val="24"/>
          <w:vertAlign w:val="superscript"/>
        </w:rPr>
        <w:t>st</w:t>
      </w:r>
      <w:r w:rsidRPr="009C279B">
        <w:rPr>
          <w:sz w:val="24"/>
          <w:szCs w:val="24"/>
        </w:rPr>
        <w:t xml:space="preserve"> Chronicles 16:29 states “Give unto the LORD the glory due unto His name: bring an offering, and come before Him: worship the LORD in the beauty of holiness!” In 2</w:t>
      </w:r>
      <w:r w:rsidRPr="009C279B">
        <w:rPr>
          <w:sz w:val="24"/>
          <w:szCs w:val="24"/>
          <w:vertAlign w:val="superscript"/>
        </w:rPr>
        <w:t>nd</w:t>
      </w:r>
      <w:r w:rsidRPr="009C279B">
        <w:rPr>
          <w:sz w:val="24"/>
          <w:szCs w:val="24"/>
        </w:rPr>
        <w:t xml:space="preserve"> Chronicles 20:21 mentions “And when He had consulted with the people, He appointed singers unto the LORD, and that should praise the beauty of holiness, as they went out before the Army, and to say, ‘Praise  the LORD, for His mercy endures forever.’” In Psalms 29:2 says “Give unto the LORD the glory due unto His name, worship the LORD in the beauty of holiness.” In Psalms 30:4 states “Sing unto the LORD, O Ye Saints (Lords) of His, and give thanks at the remembrance of His holiness.” In Psalms 47:8 declares “God reigns over the heathen: God sits upon the throne of His holiness.” In Psalms 48:1 tells us “…Great is the LORD, and greatly to be praised in the city of Our God, in the mountain of His holiness.” In Psalms 60:6 mentions “God has spoken in His holiness, I will rejoice, I will divide Shechem, and mete out the valley of Succoth.” Also the scripture is in Psalms 108:7. In Psalms 93:5 says “Thy testimonies are very sure: holiness becomes thine house, O LORD, forever.” In Psalms 96:9 states “O worship the LORD in the beauty of holiness: fear before Him, all the Earth.” In Psalms 97:12 mentions “Rejoice in the LORD, Ye righteous, and give thanks at the remembrance of His holiness.” In Psalms 110:3 declares “Thy people shall be volunteers in the day of thy power, in the beauties of holiness from the womb of the morning thou has the dew of thy youth.” In Isaiah 23:18 says “And Her merchandise (gain) &amp; Her hire (pay) shall be holiness to the LORD…” In Isaiah 35:8 says “And a highway shall be there, and a way, and it shall be called “</w:t>
      </w:r>
      <w:r w:rsidRPr="009C279B">
        <w:rPr>
          <w:b/>
          <w:sz w:val="24"/>
          <w:szCs w:val="24"/>
        </w:rPr>
        <w:t>The Highway of Holiness</w:t>
      </w:r>
      <w:r w:rsidRPr="009C279B">
        <w:rPr>
          <w:sz w:val="24"/>
          <w:szCs w:val="24"/>
        </w:rPr>
        <w:t xml:space="preserve">” the unclean shall not pass over it, but it shall be for those: the Wayfaring Men, though fools, shall not err therein.” Some other </w:t>
      </w:r>
      <w:r w:rsidRPr="009C279B">
        <w:rPr>
          <w:sz w:val="24"/>
          <w:szCs w:val="24"/>
        </w:rPr>
        <w:lastRenderedPageBreak/>
        <w:t xml:space="preserve">scriptures are Isaiah 62:10; 63:18. In Jeremiah 2:3 says “Israel was holiness unto the LORD, and the first fruits of His increase…” Some other scriptures are Jeremiah 23:9; 31:23. In Amos 4:2 states “The Lord GOD has sworn by His holiness that, lo, the days shall come upon You that He will take You away with hooks, and Your posterity with fishhooks.” In Obadiah 17 says “But upon mount Zion shall be deliverance, and there shall be holiness, and the house of Jacob shall possess their possessions.” In Zechariah 14:20 mentions “In that day shall there be upon the bells of the horses, </w:t>
      </w:r>
      <w:r w:rsidRPr="009C279B">
        <w:rPr>
          <w:b/>
          <w:sz w:val="24"/>
          <w:szCs w:val="24"/>
        </w:rPr>
        <w:t>HOLINESS UNTO THE LORD</w:t>
      </w:r>
      <w:r w:rsidRPr="009C279B">
        <w:rPr>
          <w:sz w:val="24"/>
          <w:szCs w:val="24"/>
        </w:rPr>
        <w:t>, and the pots on the LORD’S house shall be like the bowls before the altar.” In Zechariah 14:21 says “Yes, every pot in Jerusalem and Judah shall be holiness unto the LORD of hosts: and all they that sacrifice shall come and take of them…” In Romans 1:4 declares “And declared to be the Son of God with power, according to the Spirit (Stephen) of holiness, by the resurrection from the dead.” In Romans 6:22 states “but now being made free from sin, and become Servants of God, Ye have Your fruit unto holiness, and the end everlasting life.” In 2</w:t>
      </w:r>
      <w:r w:rsidRPr="009C279B">
        <w:rPr>
          <w:sz w:val="24"/>
          <w:szCs w:val="24"/>
          <w:vertAlign w:val="superscript"/>
        </w:rPr>
        <w:t>nd</w:t>
      </w:r>
      <w:r w:rsidRPr="009C279B">
        <w:rPr>
          <w:sz w:val="24"/>
          <w:szCs w:val="24"/>
        </w:rPr>
        <w:t xml:space="preserve"> Corinthians 7:1 mentions “Having therefore these promises, dearly beloved, let us cleanse Ourselves from all filthiness of the Flesh and Spirit, perfecting holiness in the fear of God.” In Ephesians 4:24 says “And that Ye put on the New Man, which after God is created in righteousness and true holiness.” In 1</w:t>
      </w:r>
      <w:r w:rsidRPr="009C279B">
        <w:rPr>
          <w:sz w:val="24"/>
          <w:szCs w:val="24"/>
          <w:vertAlign w:val="superscript"/>
        </w:rPr>
        <w:t>st</w:t>
      </w:r>
      <w:r w:rsidRPr="009C279B">
        <w:rPr>
          <w:sz w:val="24"/>
          <w:szCs w:val="24"/>
        </w:rPr>
        <w:t xml:space="preserve"> Thessalonians 3:13 declares “To the end He may establish Your hearts blameless in holiness before God, even Our Father (Stephen), at the coming of Our Lord Jesus Christ with all His Saints (Lords).” In 1</w:t>
      </w:r>
      <w:r w:rsidRPr="009C279B">
        <w:rPr>
          <w:sz w:val="24"/>
          <w:szCs w:val="24"/>
          <w:vertAlign w:val="superscript"/>
        </w:rPr>
        <w:t>st</w:t>
      </w:r>
      <w:r w:rsidRPr="009C279B">
        <w:rPr>
          <w:sz w:val="24"/>
          <w:szCs w:val="24"/>
        </w:rPr>
        <w:t xml:space="preserve"> Thessalonians 4:7 says “For God has not called Us unto uncleanness, but unto holiness.” In Wisdom of Solomon 6:10 says “For they keep holiness holily shall be judged holy.” In Sirach 17:29 states “How great is the (agape) loving kindness of the Lord Our God, and His compassion unto such as turn unto Him in holiness!” In Sirach 45:12 mentions “He set a crown of gold upon </w:t>
      </w:r>
      <w:r w:rsidRPr="009C279B">
        <w:rPr>
          <w:sz w:val="24"/>
          <w:szCs w:val="24"/>
        </w:rPr>
        <w:lastRenderedPageBreak/>
        <w:t xml:space="preserve">the mitre, wherein was engraved </w:t>
      </w:r>
      <w:r w:rsidRPr="009C279B">
        <w:rPr>
          <w:b/>
          <w:sz w:val="24"/>
          <w:szCs w:val="24"/>
        </w:rPr>
        <w:t>HOLINESS</w:t>
      </w:r>
      <w:r w:rsidRPr="009C279B">
        <w:rPr>
          <w:sz w:val="24"/>
          <w:szCs w:val="24"/>
        </w:rPr>
        <w:t>…” In Sirach 50:11 states “…He made the garment of holiness honorable.” In 2</w:t>
      </w:r>
      <w:r w:rsidRPr="009C279B">
        <w:rPr>
          <w:sz w:val="24"/>
          <w:szCs w:val="24"/>
          <w:vertAlign w:val="superscript"/>
        </w:rPr>
        <w:t>nd</w:t>
      </w:r>
      <w:r w:rsidRPr="009C279B">
        <w:rPr>
          <w:sz w:val="24"/>
          <w:szCs w:val="24"/>
        </w:rPr>
        <w:t xml:space="preserve"> Maccabees 14:36 declares “Therefore now, O holy Lord of all holiness, keep this house ever undefiled, which lately was cleansed, &amp; stop every unrighteous mouth.” In 2</w:t>
      </w:r>
      <w:r w:rsidRPr="009C279B">
        <w:rPr>
          <w:sz w:val="24"/>
          <w:szCs w:val="24"/>
          <w:vertAlign w:val="superscript"/>
        </w:rPr>
        <w:t>nd</w:t>
      </w:r>
      <w:r w:rsidRPr="009C279B">
        <w:rPr>
          <w:sz w:val="24"/>
          <w:szCs w:val="24"/>
        </w:rPr>
        <w:t xml:space="preserve"> Maccabees 15:2 says “…which He, that sees all things, has honored with holiness above all other days.” In Acts 7:33 it concerns the Father Stephen Our Lord’s Holiness to Moses as Him being the Angel (Lord) of the LORD.  </w:t>
      </w:r>
    </w:p>
    <w:p w:rsidR="00265120" w:rsidRPr="009C279B" w:rsidRDefault="00265120" w:rsidP="00265120">
      <w:pPr>
        <w:spacing w:line="480" w:lineRule="auto"/>
        <w:jc w:val="both"/>
        <w:rPr>
          <w:sz w:val="24"/>
          <w:szCs w:val="24"/>
        </w:rPr>
      </w:pPr>
      <w:r w:rsidRPr="009C279B">
        <w:rPr>
          <w:sz w:val="24"/>
          <w:szCs w:val="24"/>
        </w:rPr>
        <w:t>His Jealousy is proven in scripture. God is a Zealous God to His people. In 2</w:t>
      </w:r>
      <w:r w:rsidRPr="009C279B">
        <w:rPr>
          <w:sz w:val="24"/>
          <w:szCs w:val="24"/>
          <w:vertAlign w:val="superscript"/>
        </w:rPr>
        <w:t>nd</w:t>
      </w:r>
      <w:r w:rsidRPr="009C279B">
        <w:rPr>
          <w:sz w:val="24"/>
          <w:szCs w:val="24"/>
        </w:rPr>
        <w:t xml:space="preserve"> Corinthians 11:2 says “For I am jealous for You with a godly jealousy. For I have betrothed You to One Husband, that I may present You as a Chaste Virgin to Christ.” In Exodus 34:14 states “(for You shall worship no other God, for the LORD, whose name is Jealous, is a jealous God).” In Deuteronomy 4:24 declares “For the LORD Your God is a consuming fire, a Jealous God. In 1</w:t>
      </w:r>
      <w:r w:rsidRPr="009C279B">
        <w:rPr>
          <w:sz w:val="24"/>
          <w:szCs w:val="24"/>
          <w:vertAlign w:val="superscript"/>
        </w:rPr>
        <w:t>st</w:t>
      </w:r>
      <w:r w:rsidRPr="009C279B">
        <w:rPr>
          <w:sz w:val="24"/>
          <w:szCs w:val="24"/>
        </w:rPr>
        <w:t xml:space="preserve"> Corinthians 4:7-8 tells us “For who make You differ from Another? And what do You have that You did not receive? Now if You did indeed receive it, why do You boast as it You had not received it? You are already full! You are already rich! You have reigned as Gods without Us—and indeed I could wish You did reign, that We also might reign with You!” In Revelation 4:11 declares “You are worthy, O LORD, to receive glory and honor and power, for You created all things, and be Your will they exist and were created.” In Isaiah 48:11 mentions “For My own sake, for My own sake, I will do it. For how should My name be profaned? And I will not give My glory to Another.” In Psalms 79:5 says “How long, LORD? Will thou be angry forever? Shall thy jealousy burn like fire?” In Zechariah 8:2 states “Thus says the LORD of Hosts: I was jealous for Zion with great jealousy, and I was jealous for Her with great fury.” In 1</w:t>
      </w:r>
      <w:r w:rsidRPr="009C279B">
        <w:rPr>
          <w:sz w:val="24"/>
          <w:szCs w:val="24"/>
          <w:vertAlign w:val="superscript"/>
        </w:rPr>
        <w:t>st</w:t>
      </w:r>
      <w:r w:rsidRPr="009C279B">
        <w:rPr>
          <w:sz w:val="24"/>
          <w:szCs w:val="24"/>
        </w:rPr>
        <w:t xml:space="preserve"> Corinthians 10:22 mentions “Do We provoke the Lord to jealousy? Are We stronger than He?” In 2</w:t>
      </w:r>
      <w:r w:rsidRPr="009C279B">
        <w:rPr>
          <w:sz w:val="24"/>
          <w:szCs w:val="24"/>
          <w:vertAlign w:val="superscript"/>
        </w:rPr>
        <w:t>nd</w:t>
      </w:r>
      <w:r w:rsidRPr="009C279B">
        <w:rPr>
          <w:sz w:val="24"/>
          <w:szCs w:val="24"/>
        </w:rPr>
        <w:t xml:space="preserve"> Esdras 15:52 declares “Would I </w:t>
      </w:r>
      <w:r w:rsidRPr="009C279B">
        <w:rPr>
          <w:sz w:val="24"/>
          <w:szCs w:val="24"/>
        </w:rPr>
        <w:lastRenderedPageBreak/>
        <w:t>with jealousy have so proceeded against thee, says the Lord…” In Wisdom of Solomon 5:15-23 is the infallible “</w:t>
      </w:r>
      <w:r w:rsidRPr="009C279B">
        <w:rPr>
          <w:b/>
          <w:sz w:val="24"/>
          <w:szCs w:val="24"/>
        </w:rPr>
        <w:t>Jealous Law Justice Armor</w:t>
      </w:r>
      <w:r w:rsidRPr="009C279B">
        <w:rPr>
          <w:sz w:val="24"/>
          <w:szCs w:val="24"/>
        </w:rPr>
        <w:t xml:space="preserve">.” It declares “But the Righteous live forever. And their reward is with the Lord. The Most High (Stephen) takes care of them. Therefore they will receive a Glorious Crown, and a Beautiful Diadem from the hand of the Lord, because with His right hand He will cover them, and with His arm He will shield them. The Lord will take His Zeal (Jealousy) as His Whole Armor, and will arm all Creation to repel His Enemies. He will put on righteousness as a breastplate and Wear </w:t>
      </w:r>
      <w:r w:rsidRPr="009C279B">
        <w:rPr>
          <w:b/>
          <w:sz w:val="24"/>
          <w:szCs w:val="24"/>
        </w:rPr>
        <w:t>IMPARTIAL JUSTICE AS A HELMET</w:t>
      </w:r>
      <w:r w:rsidRPr="009C279B">
        <w:rPr>
          <w:sz w:val="24"/>
          <w:szCs w:val="24"/>
        </w:rPr>
        <w:t xml:space="preserve">. He will take holiness as an invincible shield and sharpen stern wrath for a sword, and Creation will join with Him to fight against His frenzied Foes. Shafts of lightening will fly with true aim…from a well-drawn bow, &amp; hailstones full of wrath…hurled as from a catapult. The water…&amp; rivers will relentlessly overwhelm them. A mighty wind will rise against them and like a tempest it will winnow them away. Lawlessness will lay waste the Whole Earth, and evildoing will overthrow the thrones of (evil) rulers.” In Acts 6:8-7:60 says the Father Stephen’s Jealous Law Justice Speech to the Law. </w:t>
      </w:r>
    </w:p>
    <w:p w:rsidR="00265120" w:rsidRPr="009C279B" w:rsidRDefault="00265120" w:rsidP="00265120">
      <w:pPr>
        <w:spacing w:line="480" w:lineRule="auto"/>
        <w:jc w:val="both"/>
        <w:rPr>
          <w:sz w:val="24"/>
          <w:szCs w:val="24"/>
        </w:rPr>
      </w:pPr>
      <w:r w:rsidRPr="009C279B">
        <w:rPr>
          <w:sz w:val="24"/>
          <w:szCs w:val="24"/>
        </w:rPr>
        <w:t>The Zeal for the Father Stephen is in 1</w:t>
      </w:r>
      <w:r w:rsidRPr="009C279B">
        <w:rPr>
          <w:sz w:val="24"/>
          <w:szCs w:val="24"/>
          <w:vertAlign w:val="superscript"/>
        </w:rPr>
        <w:t>st</w:t>
      </w:r>
      <w:r w:rsidRPr="009C279B">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9C279B">
        <w:rPr>
          <w:sz w:val="24"/>
          <w:szCs w:val="24"/>
          <w:vertAlign w:val="superscript"/>
        </w:rPr>
        <w:t>nd</w:t>
      </w:r>
      <w:r w:rsidRPr="009C279B">
        <w:rPr>
          <w:sz w:val="24"/>
          <w:szCs w:val="24"/>
        </w:rPr>
        <w:t xml:space="preserve"> Corinthians 8:16-22. The Zeal for the Father Stephen’s Inerrant Law is in Psalms 119:137-144 &amp; Acts 21:20. The Zeal for the Father Stephen’s Nation is in 2</w:t>
      </w:r>
      <w:r w:rsidRPr="009C279B">
        <w:rPr>
          <w:sz w:val="24"/>
          <w:szCs w:val="24"/>
          <w:vertAlign w:val="superscript"/>
        </w:rPr>
        <w:t>nd</w:t>
      </w:r>
      <w:r w:rsidRPr="009C279B">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w:t>
      </w:r>
      <w:r w:rsidRPr="009C279B">
        <w:rPr>
          <w:sz w:val="24"/>
          <w:szCs w:val="24"/>
        </w:rPr>
        <w:lastRenderedPageBreak/>
        <w:t>Stephen’s Creatures is in Isaiah 9:1-7; 26:11; 37:30-32; 63:15; 2</w:t>
      </w:r>
      <w:r w:rsidRPr="009C279B">
        <w:rPr>
          <w:sz w:val="24"/>
          <w:szCs w:val="24"/>
          <w:vertAlign w:val="superscript"/>
        </w:rPr>
        <w:t>nd</w:t>
      </w:r>
      <w:r w:rsidRPr="009C279B">
        <w:rPr>
          <w:sz w:val="24"/>
          <w:szCs w:val="24"/>
        </w:rPr>
        <w:t xml:space="preserve"> Kings 19:29-31 &amp; Ezekiel 39:25. The Misdirected Zeal from the Lordship of the Law is in Proverbs 19:2; Romans 10:1-4; 1</w:t>
      </w:r>
      <w:r w:rsidRPr="009C279B">
        <w:rPr>
          <w:sz w:val="24"/>
          <w:szCs w:val="24"/>
          <w:vertAlign w:val="superscript"/>
        </w:rPr>
        <w:t>st</w:t>
      </w:r>
      <w:r w:rsidRPr="009C279B">
        <w:rPr>
          <w:sz w:val="24"/>
          <w:szCs w:val="24"/>
        </w:rPr>
        <w:t xml:space="preserve"> Corinthians 13:3; Galatians 1:13-14; 4:17-18; Philippians 3:6 &amp; Acts 21:40-22:5. The Zeal for National Identity: The Zealots is in Matthew 10:2-4; Mark 3:16-19; Luke 6:14-16 &amp; Acts 1:13.        </w:t>
      </w:r>
    </w:p>
    <w:p w:rsidR="00265120" w:rsidRPr="009C279B" w:rsidRDefault="00265120" w:rsidP="00265120">
      <w:pPr>
        <w:spacing w:line="480" w:lineRule="auto"/>
        <w:jc w:val="both"/>
        <w:rPr>
          <w:sz w:val="24"/>
          <w:szCs w:val="24"/>
        </w:rPr>
      </w:pPr>
      <w:r w:rsidRPr="009C279B">
        <w:rPr>
          <w:sz w:val="24"/>
          <w:szCs w:val="24"/>
        </w:rPr>
        <w:t>His Wrath is proven in scripture. God can also be angry, rageful and full of fury with His Creations. In Exodus 32:9-10 says “And the LORD said to Moses, I have seen this people, and indeed it is a stiff-necked people! How therefore, let Me alone, that My wrath may burn hot against them and I may consume them. And I will make of You a Great Nation (Law).” In Deuteronomy 9:7-8 states “Remember! Do not forget how You provoked the LORD Your God to wrath in the wilderness. From the day that You departed from the land of Egypt until You came to this place, You have been rebellious against the LORD. Also in Horeb You provoked the LORD to wrath, so that the LORD was angry enough with You to have destroyed You.” In Deuteronomy 29:23 mentions “The whole land is brimstone, salt, and burning. It is not sown, nor does it bear, nor does any grass grow there, like the overthrow of Sodom and Gomorrah, Admah, and Zeboiim, which the LORD overthrew in His anger and His wrath.” In 2</w:t>
      </w:r>
      <w:r w:rsidRPr="009C279B">
        <w:rPr>
          <w:sz w:val="24"/>
          <w:szCs w:val="24"/>
          <w:vertAlign w:val="superscript"/>
        </w:rPr>
        <w:t>nd</w:t>
      </w:r>
      <w:r w:rsidRPr="009C279B">
        <w:rPr>
          <w:sz w:val="24"/>
          <w:szCs w:val="24"/>
        </w:rPr>
        <w:t xml:space="preserve"> Kings 22:13 says “Go, inquire of the LORD for Me, for the people and for all Judah, concerning the words of this book that has been found, for great is the wrath of the LORD that is aroused against Us, because Our Fathers have not obeyed the words of this book, to do according to all that is written concerning Us.” In Romans 2:4-5 mentions “or do you despise the riches of His goodness, forbearance, and longsuffering, not knowing that the goodness of God leads You to repentance? But in accordance with Your hardness and Your impenitent heart You are treasuring up for Yourself wrath in the day of wrath and revelation of the righteous judgment of </w:t>
      </w:r>
      <w:r w:rsidRPr="009C279B">
        <w:rPr>
          <w:sz w:val="24"/>
          <w:szCs w:val="24"/>
        </w:rPr>
        <w:lastRenderedPageBreak/>
        <w:t xml:space="preserve">God.” In Romans 2:8 says “But to those who are self-seeking and do not obey the truth, but obey unrighteousness—indignation and wrath…” For the Lord Jesus Christ the Son of God satisfied </w:t>
      </w:r>
      <w:r w:rsidRPr="009C279B">
        <w:rPr>
          <w:b/>
          <w:sz w:val="24"/>
          <w:szCs w:val="24"/>
        </w:rPr>
        <w:t>the Father Stephen’s Wrath</w:t>
      </w:r>
      <w:r w:rsidRPr="009C279B">
        <w:rPr>
          <w:sz w:val="24"/>
          <w:szCs w:val="24"/>
        </w:rPr>
        <w:t xml:space="preserve"> on sinners in Romans 1:21-32; 2:4-5, 8; 3:25-26; 5:9-10; 6:23; 9:22; 12:19; Ephesians 5:6; Galatians 5:19-21; Colossians 3:6; 1</w:t>
      </w:r>
      <w:r w:rsidRPr="009C279B">
        <w:rPr>
          <w:sz w:val="24"/>
          <w:szCs w:val="24"/>
          <w:vertAlign w:val="superscript"/>
        </w:rPr>
        <w:t>st</w:t>
      </w:r>
      <w:r w:rsidRPr="009C279B">
        <w:rPr>
          <w:sz w:val="24"/>
          <w:szCs w:val="24"/>
        </w:rPr>
        <w:t xml:space="preserve"> Thessalonians 1:10; 2:16; 5:9; Hebrews 1:9; 2:5-18; 3:11; 5:14; Revelation 6:16-17; 19:15; Deuteronomy 9:7-8, 22; 11:17; 29:23, 28; Hosea 13:14; Exodus 32:10-12; Numbers 11:33; 2</w:t>
      </w:r>
      <w:r w:rsidRPr="009C279B">
        <w:rPr>
          <w:sz w:val="24"/>
          <w:szCs w:val="24"/>
          <w:vertAlign w:val="superscript"/>
        </w:rPr>
        <w:t>nd</w:t>
      </w:r>
      <w:r w:rsidRPr="009C279B">
        <w:rPr>
          <w:sz w:val="24"/>
          <w:szCs w:val="24"/>
        </w:rPr>
        <w:t xml:space="preserve"> Timothy 1:10; Zechariah 8:14; Psalms 21:9; 89:46; 103:8-9; 106:40; Proverbs 11:4; Ezekiel 22:21, 31; 38:19; Habakkuk 3:2 and 2</w:t>
      </w:r>
      <w:r w:rsidRPr="009C279B">
        <w:rPr>
          <w:sz w:val="24"/>
          <w:szCs w:val="24"/>
          <w:vertAlign w:val="superscript"/>
        </w:rPr>
        <w:t>nd</w:t>
      </w:r>
      <w:r w:rsidRPr="009C279B">
        <w:rPr>
          <w:sz w:val="24"/>
          <w:szCs w:val="24"/>
        </w:rPr>
        <w:t xml:space="preserve"> Peter 3:9-10. For the Lord John the Brother (Holy Ghost of God) satisfied </w:t>
      </w:r>
      <w:r w:rsidRPr="009C279B">
        <w:rPr>
          <w:b/>
          <w:sz w:val="24"/>
          <w:szCs w:val="24"/>
        </w:rPr>
        <w:t>the Father Stephen’s anger</w:t>
      </w:r>
      <w:r w:rsidRPr="009C279B">
        <w:rPr>
          <w:sz w:val="24"/>
          <w:szCs w:val="24"/>
        </w:rPr>
        <w:t xml:space="preserve"> on sinners in Deuteronomy 6:15; 7:4; 9:19; 13:17; 29:20, 23-24, 27-28; 31:17, 29; 32:16, 21-22; Numbers 11:1, 10; 12:9; 22:22; 25:3-4; 32:10, 13-14; Proverbs 5:5-6; 7:22-23; 9:18. The Lord James the Law of God satisfied </w:t>
      </w:r>
      <w:r w:rsidRPr="009C279B">
        <w:rPr>
          <w:b/>
          <w:sz w:val="24"/>
          <w:szCs w:val="24"/>
        </w:rPr>
        <w:t>the Father Stephen’s</w:t>
      </w:r>
      <w:r w:rsidRPr="009C279B">
        <w:rPr>
          <w:sz w:val="24"/>
          <w:szCs w:val="24"/>
        </w:rPr>
        <w:t xml:space="preserve"> </w:t>
      </w:r>
      <w:r w:rsidRPr="009C279B">
        <w:rPr>
          <w:b/>
          <w:sz w:val="24"/>
          <w:szCs w:val="24"/>
        </w:rPr>
        <w:t>Rage</w:t>
      </w:r>
      <w:r w:rsidRPr="009C279B">
        <w:rPr>
          <w:sz w:val="24"/>
          <w:szCs w:val="24"/>
        </w:rPr>
        <w:t xml:space="preserve"> in Wisdom of Solomon 4:20-5:23; 11:17-20; Sirach 36:1-17; 2</w:t>
      </w:r>
      <w:r w:rsidRPr="009C279B">
        <w:rPr>
          <w:sz w:val="24"/>
          <w:szCs w:val="24"/>
          <w:vertAlign w:val="superscript"/>
        </w:rPr>
        <w:t>nd</w:t>
      </w:r>
      <w:r w:rsidRPr="009C279B">
        <w:rPr>
          <w:sz w:val="24"/>
          <w:szCs w:val="24"/>
        </w:rPr>
        <w:t xml:space="preserve"> Peter 2:4; Genesis 6:1-5; Job 4:18; Isaiah 24:21 and Habakkuk 3:2. The Lord Stephen the Father above All satisfied </w:t>
      </w:r>
      <w:r w:rsidRPr="009C279B">
        <w:rPr>
          <w:b/>
          <w:sz w:val="24"/>
          <w:szCs w:val="24"/>
        </w:rPr>
        <w:t>the  Lord Yah’s fury</w:t>
      </w:r>
      <w:r w:rsidRPr="009C279B">
        <w:rPr>
          <w:sz w:val="24"/>
          <w:szCs w:val="24"/>
        </w:rPr>
        <w:t xml:space="preserve"> in Psalms 86:13; Tobit 13:2; Habakkuk 3:2; Sirach 41:4; Baruch 1:13; Job 20:23; Isaiah 42:25; 51:17, 20, 22; 59:18; 63:3; 66:15; Jeremiah 4:4; 6:11; 7:20; 10:25; 21:5, 12; 23:19; 25:15; 30:23; 32:37; 33:5; 36:7; 42:18; 44:6; Lamentations 2:4; 4:11; Ezekiel 5:15; 6:12; 7:8; 8:18; 9:8; 13:13; 14:19; 16:38; 19:12; 20:8, 13, 21, 33-34; 22:20, 22; 24:8, 13; 25:14; 30:15; 36:6, 18; 38:18 and Nahum 1:6. For the Lord John Our Brother the Holy Ghost of God concerning the whole Old World from Genesis-4 Maccabees, Lord Jesus Christ the Son of God concerning the whole New World from Matthew-Revelation and Lord James the Christian Law of God from Luke-Acts  satisfies totally The Lord Stephen the Father of God’s position. The Father Stephen Our Lord concerning the whole Kingdom of God in Acts only satisfies the Lord Yahweh (Jehovah) the </w:t>
      </w:r>
      <w:r w:rsidRPr="009C279B">
        <w:rPr>
          <w:sz w:val="24"/>
          <w:szCs w:val="24"/>
        </w:rPr>
        <w:lastRenderedPageBreak/>
        <w:t>Creator of the Father Stephen’s position. In Romans 9:22-23 declares “What if God, wanting to show His wrath and to make His power known, endured with much longsuffering the vessels  of  wrath  prepared  for  destruction, and  that  He might make known the riches of His glory on the vessels of mercy, which He had prepared beforehand for glory…” In Acts 7:54-60 concerns the Father Stephen Our Lord did satisfy the Lord Yah’s fury on the Law committing the Eternal Sin in Lordship. If You have any questions on wrath, You must get My book called “</w:t>
      </w:r>
      <w:r w:rsidRPr="009C279B">
        <w:rPr>
          <w:b/>
          <w:sz w:val="24"/>
          <w:szCs w:val="24"/>
        </w:rPr>
        <w:t>The Lord Yah and His Book on Hell in the Holy Bible</w:t>
      </w:r>
      <w:r w:rsidRPr="009C279B">
        <w:rPr>
          <w:sz w:val="24"/>
          <w:szCs w:val="24"/>
        </w:rPr>
        <w:t xml:space="preserve">.”       </w:t>
      </w:r>
    </w:p>
    <w:p w:rsidR="00265120" w:rsidRPr="009C279B" w:rsidRDefault="00265120" w:rsidP="00265120">
      <w:pPr>
        <w:spacing w:line="480" w:lineRule="auto"/>
        <w:jc w:val="both"/>
        <w:rPr>
          <w:sz w:val="24"/>
          <w:szCs w:val="24"/>
        </w:rPr>
      </w:pPr>
      <w:r w:rsidRPr="009C279B">
        <w:rPr>
          <w:sz w:val="24"/>
          <w:szCs w:val="24"/>
        </w:rPr>
        <w:t xml:space="preserve">His Righteousness (Justice) is proven in scripture. God always does Impartial Justice, Uprightness, being the Just One and True Judgment to his creations and He is always righteous. In Deuteronomy 32:4 says “He is the Rock, His work is perfect, for all His ways are justice, a God of truth and without injustice, Righteous and upright is He.” In Psalms 19:8 states “The statutes of the LORD are right, rejoicing the heart. The commandment of the LORD is pure, enlightening the eyes.” In Isaiah 45:19 mentions “I have not spoken in secret, in a dark place of the Earth. I did not say to the seed of Jacob, seek Me in vain. I, the LORD, speak righteousness, I declare things that are right.” In Romans 3:25-26 says “Whom God set forth as a propitiation by His blood, through faith, to demonstrate His (Father Stephen has no unrighteousness in Him is proven in John 7:18) righteousness, because in His forbearance God had passed over the sins that were previously committed, to demonstrate at the present time His righteousness, that He might be just and the justifier of the One who has faith in Jesus.” In Romans 9:20-21 states “But indeed, O Man, who are You to reply against God? Will the thing formed say to Him who formed it, ‘Why have You made Me like this?’ Does not the Potter have power over the Clay, from the same lump to make one vessel for honor and another for dishonor?” In Job 40:2 says </w:t>
      </w:r>
      <w:r w:rsidRPr="009C279B">
        <w:rPr>
          <w:sz w:val="24"/>
          <w:szCs w:val="24"/>
        </w:rPr>
        <w:lastRenderedPageBreak/>
        <w:t xml:space="preserve">“Shall the One who contends with the Almighty correct Him? He who rebukes God, let Him answer it.” In Job 40:8 declares “Would You indeed annul My judgment? Would You condemn Me that You may be justified?” In Job 38:12 mentions “have You commanded the morning since Your days began, and caused the dawn to know its place…” In Job 38:34-35 says “Can You lift up Your voice to the clouds, that an abundance of water may cover You? Can You send out lightening, that they may go and say to You, ‘Here We are!’” In Job 39:19 states “Have You given the horse strength? Have You clothed His neck with thunder (mane)?” In Job 39:26 declares “Does the hawk fly by Your wisdom, and spread its wings toward the south?” In Job 40:4 says “Behold, I am vile, what shall I answer You? I lay My hand over My mouth.” In Psalms 5:8 states “Lead Me, O LORD, in thy righteousness because of Mine Enemies, make thy way straight before My face.” In Psalms 7:17 says “I will praise the LORD according to His righteousness…” In Psalms 11:7 states “For the LORD is righteous, He loves righteousness, His countenance beholds the upright.” In Psalms 24:5 tells us “He shall receive the blessing form the LORD, and righteousness from the God of His salvation.” In Psalms 31:1 mentions “…In thee, O LORD, I put My trust, let Me never be ashamed: deliver Me in thy righteousness.” In Psalms 33:5 says “He (agape) loves righteousness and justice: the Earth is full of the goodness of the LORD.” In Psalms 35:24 declares “Judge Me, O LORD My God, according to thy righteousness, and let them not rejoice over Me.” In Psalms 50:6 declares “And the Heavens shall declare His righteousness: for God is Judge Himself. Selah.” In Psalms 71:16 says “I will go in the strength of the Lord GOD: I will make mention of thy righteousness, even of thine only.” In Psalms 71:19 tells us “Thy righteousness also, O God, is  very  high,  who  has  done  great  things: O God, who  is  like unto thee!” In Psalms 103:17 says “…and His righteousness unto </w:t>
      </w:r>
      <w:r w:rsidRPr="009C279B">
        <w:rPr>
          <w:sz w:val="24"/>
          <w:szCs w:val="24"/>
        </w:rPr>
        <w:lastRenderedPageBreak/>
        <w:t>Children’s Children.” In Psalms 111:3 mentions “His righteousness endures forever.” Also the similar scriptures are in Psalms 112:3, 9. In Psalms 119:142 says “</w:t>
      </w:r>
      <w:r w:rsidRPr="009C279B">
        <w:rPr>
          <w:b/>
          <w:sz w:val="24"/>
          <w:szCs w:val="24"/>
        </w:rPr>
        <w:t>TSADDE</w:t>
      </w:r>
      <w:r w:rsidRPr="009C279B">
        <w:rPr>
          <w:sz w:val="24"/>
          <w:szCs w:val="24"/>
        </w:rPr>
        <w:t>. Thy righteousness is an everlasting righteousness, and thy Law is the truth.” In Psalms 119:144 says “</w:t>
      </w:r>
      <w:r w:rsidRPr="009C279B">
        <w:rPr>
          <w:b/>
          <w:sz w:val="24"/>
          <w:szCs w:val="24"/>
        </w:rPr>
        <w:t>TSADDE</w:t>
      </w:r>
      <w:r w:rsidRPr="009C279B">
        <w:rPr>
          <w:sz w:val="24"/>
          <w:szCs w:val="24"/>
        </w:rPr>
        <w:t>. The righteousness of thy testimonies is everlasting: give Me understanding and I shall live.” In Psalms 199:172 states “</w:t>
      </w:r>
      <w:r w:rsidRPr="009C279B">
        <w:rPr>
          <w:b/>
          <w:sz w:val="24"/>
          <w:szCs w:val="24"/>
        </w:rPr>
        <w:t>TAU</w:t>
      </w:r>
      <w:r w:rsidRPr="009C279B">
        <w:rPr>
          <w:sz w:val="24"/>
          <w:szCs w:val="24"/>
        </w:rPr>
        <w:t xml:space="preserve">. My tongue shall speak of thy word: for all thy commandments are righteousness.” In Psalms 143:1 says “Hear My prayer, O LORD, giver ear to My supplications: in thy faithfulness answer Me, and in thy righteousness.” In Psalms 143:11 declares “Quicken Me, O LORD, for thy name’s sake: for thy righteousness’ sake bring My soul out of trouble.” In Isaiah 33:5 tells us “…LORD is exalted…He has filled Zion with…righteousness.” In Isaiah 42:21 says “The LORD is well pleased for His righteousness’ sake, He will magnify the Law, &amp; make it honorable.” In Jeremiah 4:2 says “… The LORD lives…in righteousness…” In Jeremiah 23:6 declares “In his days Judah shall be saved, and Israel shall dwell safely…His name whereby He shall be called: </w:t>
      </w:r>
      <w:r w:rsidRPr="009C279B">
        <w:rPr>
          <w:b/>
          <w:sz w:val="24"/>
          <w:szCs w:val="24"/>
        </w:rPr>
        <w:t>THE LORD OUR RIGHTEOUSNESS</w:t>
      </w:r>
      <w:r w:rsidRPr="009C279B">
        <w:rPr>
          <w:sz w:val="24"/>
          <w:szCs w:val="24"/>
        </w:rPr>
        <w:t xml:space="preserve">.” Also the scripture is in Jeremiah 33:16. In Romans 3:21 states “But now the righteousness without the Law is manifested, being witnessed by the Law and the prophets.” In Romans 3:22 tells us “Even the righteousness of God which is by faith of Jesus Christ unto all and upon all them that believe, for there is no difference.” In Hebrews 1:8 says “…Thy throne, O God, is forever and ever: scepter of righteousness is the scepter of thy kingdom.” In James 2:23 states “…Abraham believed God, and it was imputed unto Him for righteousness: and He was called the Friend of God.” In Acts 6:8-7:53 concerns the Father Stephen’s righteousness and impartial justice to Judge the Whole Lordship of the Law. Also the Father Stephen’s righteousness is in Wisdom of Solomon 5:18 and John 7:18.      </w:t>
      </w:r>
    </w:p>
    <w:p w:rsidR="00265120" w:rsidRPr="009C279B" w:rsidRDefault="00265120" w:rsidP="00265120">
      <w:pPr>
        <w:spacing w:line="480" w:lineRule="auto"/>
        <w:jc w:val="both"/>
        <w:rPr>
          <w:sz w:val="24"/>
          <w:szCs w:val="24"/>
        </w:rPr>
      </w:pPr>
      <w:r w:rsidRPr="009C279B">
        <w:rPr>
          <w:sz w:val="24"/>
          <w:szCs w:val="24"/>
        </w:rPr>
        <w:lastRenderedPageBreak/>
        <w:t>His Peace is proven in scripture. God is a God of Order and the wicked has no peace. In Hebrews 13:20 says “Now the God (Father Stephen or Lord) of peace who brought up the Lord Jesus from the dead, that great Shepherd of the sheep, through the blood of the everlasting covenant, make you complete in every good work to do His will, working in You what is well pleasing in His sight, through Jesus Christ, to whom be glory forever and ever. Amen.” In 1</w:t>
      </w:r>
      <w:r w:rsidRPr="009C279B">
        <w:rPr>
          <w:sz w:val="24"/>
          <w:szCs w:val="24"/>
          <w:vertAlign w:val="superscript"/>
        </w:rPr>
        <w:t>st</w:t>
      </w:r>
      <w:r w:rsidRPr="009C279B">
        <w:rPr>
          <w:sz w:val="24"/>
          <w:szCs w:val="24"/>
        </w:rPr>
        <w:t xml:space="preserve"> Corinthians 14:33 states “For God is not the author of confusion but of peace, as in all the Churches of the Saints (Lords)…” In Romans 8:6 tells us “For to be carnally minded is death, but to be spiritually minded is life and peace.” In Romans 14:17 declares “For the Kingdom of God is not eating and drinking, but righteousness and peace and joy in the Holy Spirit.” In Romans 15:33 mentions “Now the God of Peace be with You all. Amen.” In Romans 16:20 says “And the God of Peace will crush Satan under Your feet shortly.” In Philippians 4:9 declares “The things which You learned and received and heard and saw in Me, these do, and the God of peace will be with You.” In 1</w:t>
      </w:r>
      <w:r w:rsidRPr="009C279B">
        <w:rPr>
          <w:sz w:val="24"/>
          <w:szCs w:val="24"/>
          <w:vertAlign w:val="superscript"/>
        </w:rPr>
        <w:t>st</w:t>
      </w:r>
      <w:r w:rsidRPr="009C279B">
        <w:rPr>
          <w:sz w:val="24"/>
          <w:szCs w:val="24"/>
        </w:rPr>
        <w:t xml:space="preserve"> Thessalonians 5:23 states “Now may the God of peace Himself sanctify You completely, and may Your Whole Spirit, Soul and Body be preserved blameless at the coming of Our Lord Jesus Christ.” In Ephesians 2:14 tells us “For He Himself is Our peace, who has made both One, and has broken down the middle wall of separation.” In 2</w:t>
      </w:r>
      <w:r w:rsidRPr="009C279B">
        <w:rPr>
          <w:sz w:val="24"/>
          <w:szCs w:val="24"/>
          <w:vertAlign w:val="superscript"/>
        </w:rPr>
        <w:t>nd</w:t>
      </w:r>
      <w:r w:rsidRPr="009C279B">
        <w:rPr>
          <w:sz w:val="24"/>
          <w:szCs w:val="24"/>
        </w:rPr>
        <w:t xml:space="preserve"> Thessalonians 3:16 states “Now may the Lord of Peace Himself give You peace always in every way. The Lord be with You all.” In Isaiah 9:6-7 says “For unto us a Child is Born unto us a Son is Given, and the Government will be upon His shoulder, and His name will be called Wonderful (Lord Peter with the throne of the Beginning Israel), Counselor (Lord John with the throne of Saul), Mighty God (Lord James with the throne of Rehoboam), Everlasting Father (Lord Stephen with the throne of Solomon), Prince of Peace (Lord Jesus Christ with the throne of David). Of the increase of His Government </w:t>
      </w:r>
      <w:r w:rsidRPr="009C279B">
        <w:rPr>
          <w:sz w:val="24"/>
          <w:szCs w:val="24"/>
        </w:rPr>
        <w:lastRenderedPageBreak/>
        <w:t>and peace, there will be no end, upon the throne of David and over His kingdom, to order it and establish it with judgment and justice from that time forward, even forever.” In Isaiah 26:3 mentions “You will keep Him in perfect peace, whose mind is stayed on You, because He trusts in You, Trust in the LORD forever, for in YAH, the LORD, is everlasting strength.” In Isaiah 48:22 tells us “’There is no peace,’ says the LORD, for the wicked.” In Isaiah 57:19 says “I create the fruit of the lips: Peace, peace to Him who is far off and to Him who is near, says the LORD, and I will heal Him.” In Isaiah 57:21 states “’There is no peace,’ says My God, for the wicked.” In Isaiah 59:8 says “The way of peace they have not known, and there is no justice in their ways. They have made themselves crooked paths, whoever takes that way shall not know peace.” In Psalms 29:11 tells us “The LORD will give strength to His people, The LORD will bless His people with peace.” In Psalms 85:8 says “I will hear what God the LORD will speak, for He will speak peace to His people and to His Saints (Lords), but let them not turn back to folly.” In Psalms 119:165 declares “great peace has those who (agape) love Your Law, and nothing causes them to stumble.” In Psalms 121:4 says “Behold, He who keeps Israel shall neither slumber nor sleep.” In Proverbs 3:17 states “Her ways are ways of pleasantness, and all Her paths are peace.” In John 14:27 says “Peace I leave with You, My peace I give to You, not as the World gives do I give to You. Let not Your heart be troubled, neither let it be afraid.” In Galatians 5:22-23 states “But the fruit of the Spirit is…peace.” In Acts 9:31 says the Church had peace &amp; was built up.” In Acts 7:47-50 is the Father Stephen’s peace that was obtained being greater than King Solomon.</w:t>
      </w:r>
    </w:p>
    <w:p w:rsidR="00265120" w:rsidRPr="009C279B" w:rsidRDefault="00265120" w:rsidP="00265120">
      <w:pPr>
        <w:spacing w:line="480" w:lineRule="auto"/>
        <w:jc w:val="both"/>
        <w:rPr>
          <w:sz w:val="24"/>
          <w:szCs w:val="24"/>
        </w:rPr>
      </w:pPr>
      <w:r w:rsidRPr="009C279B">
        <w:rPr>
          <w:sz w:val="24"/>
          <w:szCs w:val="24"/>
        </w:rPr>
        <w:t xml:space="preserve">His Infinitude is proven in scripture. God is Infinite, cannot be contained and He knows no boundaries and He is without measure. In Acts 7:47-50 declares “But Solomon built Him a </w:t>
      </w:r>
      <w:r w:rsidRPr="009C279B">
        <w:rPr>
          <w:sz w:val="24"/>
          <w:szCs w:val="24"/>
        </w:rPr>
        <w:lastRenderedPageBreak/>
        <w:t>house. However, the Most High (Stephen) does not dwell in temples made with hands, as the prophet says, ‘Heaven is My throne and Earth is My footstool. What house will You build for Me? says the LORD, or what is the place of My rest? Has My hand not made all these things?” In Acts 17:24-25 says “God, who made the World and everything in it, since He is Lord of Heaven and Earth, does not dwell in temples made with hands, nor is worshipped with Men’s hands, as though He needed anything, since He gives to all life, breath and all things.” In 2</w:t>
      </w:r>
      <w:r w:rsidRPr="009C279B">
        <w:rPr>
          <w:sz w:val="24"/>
          <w:szCs w:val="24"/>
          <w:vertAlign w:val="superscript"/>
        </w:rPr>
        <w:t>nd</w:t>
      </w:r>
      <w:r w:rsidRPr="009C279B">
        <w:rPr>
          <w:sz w:val="24"/>
          <w:szCs w:val="24"/>
        </w:rPr>
        <w:t xml:space="preserve"> Chronicles 2:6 declares “But who is able to build Him a temple, since Heaven and the Heaven of Heavens cannot contain Him? Who am I then, that I should build Him a temple, except to burn sacrifices before Him? Some other scriptures are in 1</w:t>
      </w:r>
      <w:r w:rsidRPr="009C279B">
        <w:rPr>
          <w:sz w:val="24"/>
          <w:szCs w:val="24"/>
          <w:vertAlign w:val="superscript"/>
        </w:rPr>
        <w:t>st</w:t>
      </w:r>
      <w:r w:rsidRPr="009C279B">
        <w:rPr>
          <w:sz w:val="24"/>
          <w:szCs w:val="24"/>
        </w:rPr>
        <w:t xml:space="preserve"> Kings 8:27; 2</w:t>
      </w:r>
      <w:r w:rsidRPr="009C279B">
        <w:rPr>
          <w:sz w:val="24"/>
          <w:szCs w:val="24"/>
          <w:vertAlign w:val="superscript"/>
        </w:rPr>
        <w:t>nd</w:t>
      </w:r>
      <w:r w:rsidRPr="009C279B">
        <w:rPr>
          <w:sz w:val="24"/>
          <w:szCs w:val="24"/>
        </w:rPr>
        <w:t xml:space="preserve"> Chronicles 6:18 and John 21:25. In Psalms 147:5 says “Great is Our Lord, and of great power: His understanding is infinite.” In Sirach 30:15 states “…a strong (robust) body above infinite wealth.” In Pr of Man 1:7 tells us “for thou art the Most High Lord (Father Stephen)…and of thine infinite mercies has appointed repentance unto sinners…” In 2</w:t>
      </w:r>
      <w:r w:rsidRPr="009C279B">
        <w:rPr>
          <w:sz w:val="24"/>
          <w:szCs w:val="24"/>
          <w:vertAlign w:val="superscript"/>
        </w:rPr>
        <w:t>nd</w:t>
      </w:r>
      <w:r w:rsidRPr="009C279B">
        <w:rPr>
          <w:sz w:val="24"/>
          <w:szCs w:val="24"/>
        </w:rPr>
        <w:t xml:space="preserve"> Esdras 8:21 says “Whose throne (Father Stephen’s) is inestimable, whose glory may not be comprehended, before the Host of Angels (Lords) stand with trembling.” In Acts 7:49 concerns the Father Stephen’s house being built that cannot be contained by Solomon since King Solomon raised the Father Stephen Our Lord on His throne in Proverbs 8:22-25 (RSV).  </w:t>
      </w:r>
    </w:p>
    <w:p w:rsidR="00265120" w:rsidRPr="009C279B" w:rsidRDefault="00265120" w:rsidP="00265120">
      <w:pPr>
        <w:spacing w:line="480" w:lineRule="auto"/>
        <w:jc w:val="both"/>
        <w:rPr>
          <w:sz w:val="24"/>
          <w:szCs w:val="24"/>
        </w:rPr>
      </w:pPr>
      <w:r w:rsidRPr="009C279B">
        <w:rPr>
          <w:sz w:val="24"/>
          <w:szCs w:val="24"/>
        </w:rPr>
        <w:t>His Infallibility is proven in scripture. God is without mistakes for He cannot make a mistake in anything. In Acts 1:3 declares “to whom He (Father Stephen) also presented Himself alive after His suffering by many infallible proofs, being seen by them during 40 days and speaking of the things pertaining to the Kingdom of God.” In Acts 7:1-7:53 concerns the Father Stephen’s speech without any mistakes.</w:t>
      </w:r>
    </w:p>
    <w:p w:rsidR="00265120" w:rsidRPr="009C279B" w:rsidRDefault="00265120" w:rsidP="00265120">
      <w:pPr>
        <w:jc w:val="center"/>
        <w:rPr>
          <w:sz w:val="24"/>
          <w:szCs w:val="24"/>
        </w:rPr>
      </w:pPr>
      <w:r w:rsidRPr="009C279B">
        <w:rPr>
          <w:sz w:val="24"/>
          <w:szCs w:val="24"/>
        </w:rPr>
        <w:lastRenderedPageBreak/>
        <w:t>WHAT IS THE FATHER STEPHEN’S INFALLIBLE INERRANT WORD?</w:t>
      </w:r>
    </w:p>
    <w:p w:rsidR="00265120" w:rsidRPr="009C279B" w:rsidRDefault="00265120" w:rsidP="00265120">
      <w:pPr>
        <w:spacing w:line="480" w:lineRule="auto"/>
        <w:jc w:val="both"/>
        <w:rPr>
          <w:sz w:val="24"/>
          <w:szCs w:val="24"/>
        </w:rPr>
      </w:pPr>
      <w:r w:rsidRPr="009C279B">
        <w:rPr>
          <w:sz w:val="24"/>
          <w:szCs w:val="24"/>
        </w:rPr>
        <w:t>The Definition of the Father Stephen’s Infallibility is that it is always without mistakes because He is the only divine source &amp; supreme authority of all the Holy Scriptures in John 1:1-3; Hebrews 1:1-3 &amp; Romans 13:1-2. In 2</w:t>
      </w:r>
      <w:r w:rsidRPr="009C279B">
        <w:rPr>
          <w:sz w:val="24"/>
          <w:szCs w:val="24"/>
          <w:vertAlign w:val="superscript"/>
        </w:rPr>
        <w:t>nd</w:t>
      </w:r>
      <w:r w:rsidRPr="009C279B">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265120" w:rsidRPr="009C279B" w:rsidRDefault="00265120" w:rsidP="00265120">
      <w:pPr>
        <w:spacing w:line="480" w:lineRule="auto"/>
        <w:jc w:val="both"/>
        <w:rPr>
          <w:sz w:val="24"/>
          <w:szCs w:val="24"/>
        </w:rPr>
      </w:pPr>
      <w:r w:rsidRPr="009C279B">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265120" w:rsidRPr="009C279B" w:rsidRDefault="00265120" w:rsidP="00265120">
      <w:pPr>
        <w:spacing w:line="480" w:lineRule="auto"/>
        <w:jc w:val="both"/>
        <w:rPr>
          <w:sz w:val="24"/>
          <w:szCs w:val="24"/>
        </w:rPr>
      </w:pPr>
      <w:r w:rsidRPr="009C279B">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w:t>
      </w:r>
      <w:r w:rsidRPr="009C279B">
        <w:rPr>
          <w:sz w:val="24"/>
          <w:szCs w:val="24"/>
        </w:rPr>
        <w:lastRenderedPageBreak/>
        <w:t xml:space="preserve">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265120" w:rsidRPr="009C279B" w:rsidRDefault="00265120" w:rsidP="00265120">
      <w:pPr>
        <w:spacing w:line="480" w:lineRule="auto"/>
        <w:jc w:val="both"/>
        <w:rPr>
          <w:sz w:val="24"/>
          <w:szCs w:val="24"/>
        </w:rPr>
      </w:pPr>
      <w:r w:rsidRPr="009C279B">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265120" w:rsidRPr="009C279B" w:rsidRDefault="00265120" w:rsidP="00265120">
      <w:pPr>
        <w:spacing w:line="480" w:lineRule="auto"/>
        <w:jc w:val="both"/>
        <w:rPr>
          <w:sz w:val="24"/>
          <w:szCs w:val="24"/>
        </w:rPr>
      </w:pPr>
      <w:r w:rsidRPr="009C279B">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265120" w:rsidRPr="009C279B" w:rsidRDefault="00265120" w:rsidP="00265120">
      <w:pPr>
        <w:spacing w:line="480" w:lineRule="auto"/>
        <w:jc w:val="both"/>
        <w:rPr>
          <w:sz w:val="24"/>
          <w:szCs w:val="24"/>
        </w:rPr>
      </w:pPr>
      <w:r w:rsidRPr="009C279B">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265120" w:rsidRPr="009C279B" w:rsidRDefault="00265120" w:rsidP="00265120">
      <w:pPr>
        <w:spacing w:line="480" w:lineRule="auto"/>
        <w:jc w:val="both"/>
        <w:rPr>
          <w:sz w:val="24"/>
          <w:szCs w:val="24"/>
        </w:rPr>
      </w:pPr>
      <w:r w:rsidRPr="009C279B">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9C279B">
        <w:rPr>
          <w:b/>
          <w:i/>
          <w:sz w:val="24"/>
          <w:szCs w:val="24"/>
        </w:rPr>
        <w:t>Plenus</w:t>
      </w:r>
      <w:r w:rsidRPr="009C279B">
        <w:rPr>
          <w:sz w:val="24"/>
          <w:szCs w:val="24"/>
        </w:rPr>
        <w:t xml:space="preserve">. The Partial </w:t>
      </w:r>
      <w:r w:rsidRPr="009C279B">
        <w:rPr>
          <w:sz w:val="24"/>
          <w:szCs w:val="24"/>
        </w:rPr>
        <w:lastRenderedPageBreak/>
        <w:t xml:space="preserve">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an inspired language. The Creature who respects the Holy Scripture as artificial and arbitrary will only hold that the thought is inspired. </w:t>
      </w:r>
    </w:p>
    <w:p w:rsidR="00265120" w:rsidRPr="009C279B" w:rsidRDefault="00265120" w:rsidP="00265120">
      <w:pPr>
        <w:spacing w:line="480" w:lineRule="auto"/>
        <w:jc w:val="both"/>
        <w:rPr>
          <w:sz w:val="24"/>
          <w:szCs w:val="24"/>
        </w:rPr>
      </w:pPr>
      <w:r w:rsidRPr="009C279B">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9C279B">
        <w:rPr>
          <w:b/>
          <w:i/>
          <w:sz w:val="24"/>
          <w:szCs w:val="24"/>
        </w:rPr>
        <w:t>Kanon</w:t>
      </w:r>
      <w:r w:rsidRPr="009C279B">
        <w:rPr>
          <w:sz w:val="24"/>
          <w:szCs w:val="24"/>
        </w:rPr>
        <w:t xml:space="preserve"> and from the Hebrew word </w:t>
      </w:r>
      <w:r w:rsidRPr="009C279B">
        <w:rPr>
          <w:b/>
          <w:i/>
          <w:sz w:val="24"/>
          <w:szCs w:val="24"/>
        </w:rPr>
        <w:t xml:space="preserve">Qaneh </w:t>
      </w:r>
      <w:r w:rsidRPr="009C279B">
        <w:rPr>
          <w:sz w:val="24"/>
          <w:szCs w:val="24"/>
        </w:rPr>
        <w:t>which means “</w:t>
      </w:r>
      <w:r w:rsidRPr="009C279B">
        <w:rPr>
          <w:b/>
          <w:sz w:val="24"/>
          <w:szCs w:val="24"/>
        </w:rPr>
        <w:t>measuring rod</w:t>
      </w:r>
      <w:r w:rsidRPr="009C279B">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mentioned later on in this book) if it is solely done by the Father Stephen and does not limit His own Holy Ghost by the Eternal Creatures ignorance, which is always unauthorized by the rest of His Eternal Creatures if eternal ignorance is in question against the Father Stephen’s Command.          </w:t>
      </w:r>
    </w:p>
    <w:p w:rsidR="00265120" w:rsidRPr="009C279B" w:rsidRDefault="00265120" w:rsidP="00265120">
      <w:pPr>
        <w:spacing w:line="480" w:lineRule="auto"/>
        <w:jc w:val="center"/>
        <w:rPr>
          <w:sz w:val="24"/>
          <w:szCs w:val="24"/>
        </w:rPr>
      </w:pPr>
      <w:r w:rsidRPr="009C279B">
        <w:rPr>
          <w:sz w:val="24"/>
          <w:szCs w:val="24"/>
        </w:rPr>
        <w:lastRenderedPageBreak/>
        <w:t>What is Truth?</w:t>
      </w:r>
    </w:p>
    <w:p w:rsidR="00265120" w:rsidRPr="009C279B" w:rsidRDefault="00265120" w:rsidP="00265120">
      <w:pPr>
        <w:spacing w:line="480" w:lineRule="auto"/>
        <w:jc w:val="both"/>
        <w:rPr>
          <w:sz w:val="24"/>
          <w:szCs w:val="24"/>
        </w:rPr>
      </w:pPr>
      <w:r w:rsidRPr="009C279B">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265120" w:rsidRPr="009C279B" w:rsidRDefault="00265120" w:rsidP="00265120">
      <w:pPr>
        <w:spacing w:line="480" w:lineRule="auto"/>
        <w:jc w:val="both"/>
        <w:rPr>
          <w:sz w:val="24"/>
          <w:szCs w:val="24"/>
        </w:rPr>
      </w:pPr>
      <w:r w:rsidRPr="009C279B">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9C279B">
        <w:rPr>
          <w:sz w:val="24"/>
          <w:szCs w:val="24"/>
          <w:vertAlign w:val="superscript"/>
        </w:rPr>
        <w:t>st</w:t>
      </w:r>
      <w:r w:rsidRPr="009C279B">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9C279B">
        <w:rPr>
          <w:sz w:val="24"/>
          <w:szCs w:val="24"/>
          <w:vertAlign w:val="superscript"/>
        </w:rPr>
        <w:t>st</w:t>
      </w:r>
      <w:r w:rsidRPr="009C279B">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9C279B">
        <w:rPr>
          <w:sz w:val="24"/>
          <w:szCs w:val="24"/>
          <w:vertAlign w:val="superscript"/>
        </w:rPr>
        <w:t>st</w:t>
      </w:r>
      <w:r w:rsidRPr="009C279B">
        <w:rPr>
          <w:sz w:val="24"/>
          <w:szCs w:val="24"/>
        </w:rPr>
        <w:t xml:space="preserve"> Kings 17:24; 22:16; 2</w:t>
      </w:r>
      <w:r w:rsidRPr="009C279B">
        <w:rPr>
          <w:sz w:val="24"/>
          <w:szCs w:val="24"/>
          <w:vertAlign w:val="superscript"/>
        </w:rPr>
        <w:t>nd</w:t>
      </w:r>
      <w:r w:rsidRPr="009C279B">
        <w:rPr>
          <w:sz w:val="24"/>
          <w:szCs w:val="24"/>
        </w:rPr>
        <w:t xml:space="preserve"> Chronicles 18:15; Nehemiah 6:6; Proverbs 8:7; 12:17; Isaiah 45:19 &amp; Zechariah 8:16. Truth is subject to infallible proof is in Genesis 42:14-16; Deuteronomy 13:12-15; 17:2-5; 19:16-19; 22:20-21; 1</w:t>
      </w:r>
      <w:r w:rsidRPr="009C279B">
        <w:rPr>
          <w:sz w:val="24"/>
          <w:szCs w:val="24"/>
          <w:vertAlign w:val="superscript"/>
        </w:rPr>
        <w:t>st</w:t>
      </w:r>
      <w:r w:rsidRPr="009C279B">
        <w:rPr>
          <w:sz w:val="24"/>
          <w:szCs w:val="24"/>
        </w:rPr>
        <w:t xml:space="preserve"> Kings 10:6-7; 2</w:t>
      </w:r>
      <w:r w:rsidRPr="009C279B">
        <w:rPr>
          <w:sz w:val="24"/>
          <w:szCs w:val="24"/>
          <w:vertAlign w:val="superscript"/>
        </w:rPr>
        <w:t>nd</w:t>
      </w:r>
      <w:r w:rsidRPr="009C279B">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9C279B">
        <w:rPr>
          <w:sz w:val="24"/>
          <w:szCs w:val="24"/>
          <w:vertAlign w:val="superscript"/>
        </w:rPr>
        <w:t>nd</w:t>
      </w:r>
      <w:r w:rsidRPr="009C279B">
        <w:rPr>
          <w:sz w:val="24"/>
          <w:szCs w:val="24"/>
        </w:rPr>
        <w:t xml:space="preserve"> Kings 19:17; Jeremiah </w:t>
      </w:r>
      <w:r w:rsidRPr="009C279B">
        <w:rPr>
          <w:sz w:val="24"/>
          <w:szCs w:val="24"/>
        </w:rPr>
        <w:lastRenderedPageBreak/>
        <w:t>26:15; Matthew 5:18; 8:10; 21:21; Mark 8:12; 14:30; John 3:3; 8:51; 21:18 &amp; Luke 4:24; 21:32. Amen as a liturgical affirmation of truth: Of oaths and curses is in Numbers 5:22; Deuteronomy 27:15-26; Nehemiah 5:13 &amp; Jeremiah 11:5. Of benedictions and doxologies is in 1</w:t>
      </w:r>
      <w:r w:rsidRPr="009C279B">
        <w:rPr>
          <w:sz w:val="24"/>
          <w:szCs w:val="24"/>
          <w:vertAlign w:val="superscript"/>
        </w:rPr>
        <w:t>st</w:t>
      </w:r>
      <w:r w:rsidRPr="009C279B">
        <w:rPr>
          <w:sz w:val="24"/>
          <w:szCs w:val="24"/>
        </w:rPr>
        <w:t xml:space="preserve"> Chronicles 16:36; Nehemiah 8:6 &amp; Psalms 41:13; 72:19; 89:52; 106:48. In general use is in Jeremiah 28:6 &amp; 1</w:t>
      </w:r>
      <w:r w:rsidRPr="009C279B">
        <w:rPr>
          <w:sz w:val="24"/>
          <w:szCs w:val="24"/>
          <w:vertAlign w:val="superscript"/>
        </w:rPr>
        <w:t>st</w:t>
      </w:r>
      <w:r w:rsidRPr="009C279B">
        <w:rPr>
          <w:sz w:val="24"/>
          <w:szCs w:val="24"/>
        </w:rPr>
        <w:t xml:space="preserve"> Kings 1:32-37. In the NT is in Romans 1:25; 9:5; 11:36; Matthew 6:13; 1</w:t>
      </w:r>
      <w:r w:rsidRPr="009C279B">
        <w:rPr>
          <w:sz w:val="24"/>
          <w:szCs w:val="24"/>
          <w:vertAlign w:val="superscript"/>
        </w:rPr>
        <w:t>st</w:t>
      </w:r>
      <w:r w:rsidRPr="009C279B">
        <w:rPr>
          <w:sz w:val="24"/>
          <w:szCs w:val="24"/>
        </w:rPr>
        <w:t xml:space="preserve"> Corinthians 14:16; 2</w:t>
      </w:r>
      <w:r w:rsidRPr="009C279B">
        <w:rPr>
          <w:sz w:val="24"/>
          <w:szCs w:val="24"/>
          <w:vertAlign w:val="superscript"/>
        </w:rPr>
        <w:t>nd</w:t>
      </w:r>
      <w:r w:rsidRPr="009C279B">
        <w:rPr>
          <w:sz w:val="24"/>
          <w:szCs w:val="24"/>
        </w:rPr>
        <w:t xml:space="preserve"> Corinthians 1:20; Galatians 6:18; Philippians 4:20; 1</w:t>
      </w:r>
      <w:r w:rsidRPr="009C279B">
        <w:rPr>
          <w:sz w:val="24"/>
          <w:szCs w:val="24"/>
          <w:vertAlign w:val="superscript"/>
        </w:rPr>
        <w:t>st</w:t>
      </w:r>
      <w:r w:rsidRPr="009C279B">
        <w:rPr>
          <w:sz w:val="24"/>
          <w:szCs w:val="24"/>
        </w:rPr>
        <w:t xml:space="preserve"> Timothy 1:17; Hebrews 13:20-21; 2</w:t>
      </w:r>
      <w:r w:rsidRPr="009C279B">
        <w:rPr>
          <w:sz w:val="24"/>
          <w:szCs w:val="24"/>
          <w:vertAlign w:val="superscript"/>
        </w:rPr>
        <w:t>nd</w:t>
      </w:r>
      <w:r w:rsidRPr="009C279B">
        <w:rPr>
          <w:sz w:val="24"/>
          <w:szCs w:val="24"/>
        </w:rPr>
        <w:t xml:space="preserve"> Peter 3:18; Jude 25 &amp; Revelation 1:6-7; 7:12; 22:20. </w:t>
      </w:r>
    </w:p>
    <w:p w:rsidR="00265120" w:rsidRPr="009C279B" w:rsidRDefault="00265120" w:rsidP="00265120">
      <w:pPr>
        <w:spacing w:line="480" w:lineRule="auto"/>
        <w:jc w:val="both"/>
        <w:rPr>
          <w:sz w:val="24"/>
          <w:szCs w:val="24"/>
        </w:rPr>
      </w:pPr>
      <w:r w:rsidRPr="009C279B">
        <w:rPr>
          <w:sz w:val="24"/>
          <w:szCs w:val="24"/>
        </w:rPr>
        <w:t>Truth as opposed to falsehoods and downright lies is in Ephesians 4:25; John 3:33; 4:37; 18:23; Romans 1:18; 9:1; 1</w:t>
      </w:r>
      <w:r w:rsidRPr="009C279B">
        <w:rPr>
          <w:sz w:val="24"/>
          <w:szCs w:val="24"/>
          <w:vertAlign w:val="superscript"/>
        </w:rPr>
        <w:t>st</w:t>
      </w:r>
      <w:r w:rsidRPr="009C279B">
        <w:rPr>
          <w:sz w:val="24"/>
          <w:szCs w:val="24"/>
        </w:rPr>
        <w:t xml:space="preserve"> Corinthians 15:54; 2</w:t>
      </w:r>
      <w:r w:rsidRPr="009C279B">
        <w:rPr>
          <w:sz w:val="24"/>
          <w:szCs w:val="24"/>
          <w:vertAlign w:val="superscript"/>
        </w:rPr>
        <w:t>nd</w:t>
      </w:r>
      <w:r w:rsidRPr="009C279B">
        <w:rPr>
          <w:sz w:val="24"/>
          <w:szCs w:val="24"/>
        </w:rPr>
        <w:t xml:space="preserve"> Corinthians 7:14; Galatians 4:16; Titus 1:13; 2</w:t>
      </w:r>
      <w:r w:rsidRPr="009C279B">
        <w:rPr>
          <w:sz w:val="24"/>
          <w:szCs w:val="24"/>
          <w:vertAlign w:val="superscript"/>
        </w:rPr>
        <w:t>nd</w:t>
      </w:r>
      <w:r w:rsidRPr="009C279B">
        <w:rPr>
          <w:sz w:val="24"/>
          <w:szCs w:val="24"/>
        </w:rPr>
        <w:t xml:space="preserve"> Peter 2:22; 1</w:t>
      </w:r>
      <w:r w:rsidRPr="009C279B">
        <w:rPr>
          <w:sz w:val="24"/>
          <w:szCs w:val="24"/>
          <w:vertAlign w:val="superscript"/>
        </w:rPr>
        <w:t>st</w:t>
      </w:r>
      <w:r w:rsidRPr="009C279B">
        <w:rPr>
          <w:sz w:val="24"/>
          <w:szCs w:val="24"/>
        </w:rPr>
        <w:t xml:space="preserve"> John 2:4; 2</w:t>
      </w:r>
      <w:r w:rsidRPr="009C279B">
        <w:rPr>
          <w:sz w:val="24"/>
          <w:szCs w:val="24"/>
          <w:vertAlign w:val="superscript"/>
        </w:rPr>
        <w:t>nd</w:t>
      </w:r>
      <w:r w:rsidRPr="009C279B">
        <w:rPr>
          <w:sz w:val="24"/>
          <w:szCs w:val="24"/>
        </w:rPr>
        <w:t xml:space="preserve"> John 1-2 &amp; Acts 6:8-10; 7:1-53, 55-56, 59-60; 21:24; 24:8; 26:25. Truth as reality is in Hebrews 9:24; John 1:9; 4:23; 17:3; Ephesians 4:24; 1</w:t>
      </w:r>
      <w:r w:rsidRPr="009C279B">
        <w:rPr>
          <w:sz w:val="24"/>
          <w:szCs w:val="24"/>
          <w:vertAlign w:val="superscript"/>
        </w:rPr>
        <w:t>st</w:t>
      </w:r>
      <w:r w:rsidRPr="009C279B">
        <w:rPr>
          <w:sz w:val="24"/>
          <w:szCs w:val="24"/>
        </w:rPr>
        <w:t xml:space="preserve"> Thessalonians 1:9; 1</w:t>
      </w:r>
      <w:r w:rsidRPr="009C279B">
        <w:rPr>
          <w:sz w:val="24"/>
          <w:szCs w:val="24"/>
          <w:vertAlign w:val="superscript"/>
        </w:rPr>
        <w:t>st</w:t>
      </w:r>
      <w:r w:rsidRPr="009C279B">
        <w:rPr>
          <w:sz w:val="24"/>
          <w:szCs w:val="24"/>
        </w:rPr>
        <w:t xml:space="preserve"> Timothy 1:2; 3:2; Hebrews 8:2; 12:8; 1</w:t>
      </w:r>
      <w:r w:rsidRPr="009C279B">
        <w:rPr>
          <w:sz w:val="24"/>
          <w:szCs w:val="24"/>
          <w:vertAlign w:val="superscript"/>
        </w:rPr>
        <w:t>st</w:t>
      </w:r>
      <w:r w:rsidRPr="009C279B">
        <w:rPr>
          <w:sz w:val="24"/>
          <w:szCs w:val="24"/>
        </w:rPr>
        <w:t xml:space="preserve"> Peter 5:12; 1</w:t>
      </w:r>
      <w:r w:rsidRPr="009C279B">
        <w:rPr>
          <w:sz w:val="24"/>
          <w:szCs w:val="24"/>
          <w:vertAlign w:val="superscript"/>
        </w:rPr>
        <w:t>st</w:t>
      </w:r>
      <w:r w:rsidRPr="009C279B">
        <w:rPr>
          <w:sz w:val="24"/>
          <w:szCs w:val="24"/>
        </w:rPr>
        <w:t xml:space="preserve"> John 2:5, 8; 5:20 &amp; Revelation 19:9. Truth as trustworthy affirmations is in John 6:47; Matthew 6:2; 10:23; 16:28; 19:23; 23:36; 26:13; Mark 9:41; 11:23; John 1:51; 5:24-25; 8:34; 10:7; 16:7; Philippians 1:15; 1</w:t>
      </w:r>
      <w:r w:rsidRPr="009C279B">
        <w:rPr>
          <w:sz w:val="24"/>
          <w:szCs w:val="24"/>
          <w:vertAlign w:val="superscript"/>
        </w:rPr>
        <w:t>st</w:t>
      </w:r>
      <w:r w:rsidRPr="009C279B">
        <w:rPr>
          <w:sz w:val="24"/>
          <w:szCs w:val="24"/>
        </w:rPr>
        <w:t xml:space="preserve"> Timothy 3:9 &amp; Luke 12:44; 21:3. Truth as faithfulness and reliability: The quality of truth is in Philippians 4:8; John 1:17; 3:21; 4:24; 17:17; Romans 2:20; 1</w:t>
      </w:r>
      <w:r w:rsidRPr="009C279B">
        <w:rPr>
          <w:sz w:val="24"/>
          <w:szCs w:val="24"/>
          <w:vertAlign w:val="superscript"/>
        </w:rPr>
        <w:t>st</w:t>
      </w:r>
      <w:r w:rsidRPr="009C279B">
        <w:rPr>
          <w:sz w:val="24"/>
          <w:szCs w:val="24"/>
        </w:rPr>
        <w:t xml:space="preserve"> Corinthians 5:8; 13:6; 2</w:t>
      </w:r>
      <w:r w:rsidRPr="009C279B">
        <w:rPr>
          <w:sz w:val="24"/>
          <w:szCs w:val="24"/>
          <w:vertAlign w:val="superscript"/>
        </w:rPr>
        <w:t>nd</w:t>
      </w:r>
      <w:r w:rsidRPr="009C279B">
        <w:rPr>
          <w:sz w:val="24"/>
          <w:szCs w:val="24"/>
        </w:rPr>
        <w:t xml:space="preserve"> Corinthians 13:8; Ephesians 5:9; 6:14 &amp; 3</w:t>
      </w:r>
      <w:r w:rsidRPr="009C279B">
        <w:rPr>
          <w:sz w:val="24"/>
          <w:szCs w:val="24"/>
          <w:vertAlign w:val="superscript"/>
        </w:rPr>
        <w:t>rd</w:t>
      </w:r>
      <w:r w:rsidRPr="009C279B">
        <w:rPr>
          <w:sz w:val="24"/>
          <w:szCs w:val="24"/>
        </w:rPr>
        <w:t xml:space="preserve"> John 12. The Whole Truth as an aspect of the Divine Character of the Father Stephen is in Romans 3:3-4, 7; 15:8; Psalms 51:4; 1</w:t>
      </w:r>
      <w:r w:rsidRPr="009C279B">
        <w:rPr>
          <w:sz w:val="24"/>
          <w:szCs w:val="24"/>
          <w:vertAlign w:val="superscript"/>
        </w:rPr>
        <w:t>st</w:t>
      </w:r>
      <w:r w:rsidRPr="009C279B">
        <w:rPr>
          <w:sz w:val="24"/>
          <w:szCs w:val="24"/>
        </w:rPr>
        <w:t xml:space="preserve"> John 5:20 &amp; Revelation 3:7, 14; 6:10; 15:3; 16:7; 19:2, 11. Truth as a Human Quality is in 1</w:t>
      </w:r>
      <w:r w:rsidRPr="009C279B">
        <w:rPr>
          <w:sz w:val="24"/>
          <w:szCs w:val="24"/>
          <w:vertAlign w:val="superscript"/>
        </w:rPr>
        <w:t>st</w:t>
      </w:r>
      <w:r w:rsidRPr="009C279B">
        <w:rPr>
          <w:sz w:val="24"/>
          <w:szCs w:val="24"/>
        </w:rPr>
        <w:t xml:space="preserve"> John 1:8; John 3:21; 7:18; Ephesians 4:15; Philippians 1:18; Revelation 2:13 &amp; Acts 11:23; 14:22. The Son Jesus as truth is in John 1:14; 14:6; 15:1; 18:37-38 &amp; 1</w:t>
      </w:r>
      <w:r w:rsidRPr="009C279B">
        <w:rPr>
          <w:sz w:val="24"/>
          <w:szCs w:val="24"/>
          <w:vertAlign w:val="superscript"/>
        </w:rPr>
        <w:t>st</w:t>
      </w:r>
      <w:r w:rsidRPr="009C279B">
        <w:rPr>
          <w:sz w:val="24"/>
          <w:szCs w:val="24"/>
        </w:rPr>
        <w:t xml:space="preserve"> John 5:20. The Brother John the Holy Ghost as truth is in John 14:16-17; 15:26; 16:13 &amp; 1</w:t>
      </w:r>
      <w:r w:rsidRPr="009C279B">
        <w:rPr>
          <w:sz w:val="24"/>
          <w:szCs w:val="24"/>
          <w:vertAlign w:val="superscript"/>
        </w:rPr>
        <w:t>st</w:t>
      </w:r>
      <w:r w:rsidRPr="009C279B">
        <w:rPr>
          <w:sz w:val="24"/>
          <w:szCs w:val="24"/>
        </w:rPr>
        <w:t xml:space="preserve"> John 4:6; 5:6. The Gospel Kingdom and the Saintly Christian Faith </w:t>
      </w:r>
      <w:r w:rsidRPr="009C279B">
        <w:rPr>
          <w:sz w:val="24"/>
          <w:szCs w:val="24"/>
        </w:rPr>
        <w:lastRenderedPageBreak/>
        <w:t>as truth is in Ephesians 1:13; John 8:31-32; 2</w:t>
      </w:r>
      <w:r w:rsidRPr="009C279B">
        <w:rPr>
          <w:sz w:val="24"/>
          <w:szCs w:val="24"/>
          <w:vertAlign w:val="superscript"/>
        </w:rPr>
        <w:t>nd</w:t>
      </w:r>
      <w:r w:rsidRPr="009C279B">
        <w:rPr>
          <w:sz w:val="24"/>
          <w:szCs w:val="24"/>
        </w:rPr>
        <w:t xml:space="preserve"> Corinthians 4:2; Galatians 2:5; Colossians 1:5; 1</w:t>
      </w:r>
      <w:r w:rsidRPr="009C279B">
        <w:rPr>
          <w:sz w:val="24"/>
          <w:szCs w:val="24"/>
          <w:vertAlign w:val="superscript"/>
        </w:rPr>
        <w:t>st</w:t>
      </w:r>
      <w:r w:rsidRPr="009C279B">
        <w:rPr>
          <w:sz w:val="24"/>
          <w:szCs w:val="24"/>
        </w:rPr>
        <w:t xml:space="preserve"> Timothy 2:3-4; 4:6; 2</w:t>
      </w:r>
      <w:r w:rsidRPr="009C279B">
        <w:rPr>
          <w:sz w:val="24"/>
          <w:szCs w:val="24"/>
          <w:vertAlign w:val="superscript"/>
        </w:rPr>
        <w:t>nd</w:t>
      </w:r>
      <w:r w:rsidRPr="009C279B">
        <w:rPr>
          <w:sz w:val="24"/>
          <w:szCs w:val="24"/>
        </w:rPr>
        <w:t xml:space="preserve"> Timothy 2:18; 4:4; Titus 1:1; James 5:19; 2</w:t>
      </w:r>
      <w:r w:rsidRPr="009C279B">
        <w:rPr>
          <w:sz w:val="24"/>
          <w:szCs w:val="24"/>
          <w:vertAlign w:val="superscript"/>
        </w:rPr>
        <w:t>nd</w:t>
      </w:r>
      <w:r w:rsidRPr="009C279B">
        <w:rPr>
          <w:sz w:val="24"/>
          <w:szCs w:val="24"/>
        </w:rPr>
        <w:t xml:space="preserve"> Peter 2:2; 1</w:t>
      </w:r>
      <w:r w:rsidRPr="009C279B">
        <w:rPr>
          <w:sz w:val="24"/>
          <w:szCs w:val="24"/>
          <w:vertAlign w:val="superscript"/>
        </w:rPr>
        <w:t>st</w:t>
      </w:r>
      <w:r w:rsidRPr="009C279B">
        <w:rPr>
          <w:sz w:val="24"/>
          <w:szCs w:val="24"/>
        </w:rPr>
        <w:t xml:space="preserve"> John 3:19 &amp; Acts 20:30. </w:t>
      </w:r>
    </w:p>
    <w:p w:rsidR="00265120" w:rsidRPr="009C279B" w:rsidRDefault="00265120" w:rsidP="00265120">
      <w:pPr>
        <w:spacing w:before="240" w:line="480" w:lineRule="auto"/>
        <w:jc w:val="both"/>
        <w:rPr>
          <w:sz w:val="24"/>
          <w:szCs w:val="24"/>
        </w:rPr>
      </w:pPr>
      <w:r w:rsidRPr="009C279B">
        <w:rPr>
          <w:sz w:val="24"/>
          <w:szCs w:val="24"/>
        </w:rPr>
        <w:t>The Father Stephen is the Only One True God: He alone is God is in Jeremiah 10:10; Deuteronomy 4:39; 2</w:t>
      </w:r>
      <w:r w:rsidRPr="009C279B">
        <w:rPr>
          <w:sz w:val="24"/>
          <w:szCs w:val="24"/>
          <w:vertAlign w:val="superscript"/>
        </w:rPr>
        <w:t>nd</w:t>
      </w:r>
      <w:r w:rsidRPr="009C279B">
        <w:rPr>
          <w:sz w:val="24"/>
          <w:szCs w:val="24"/>
        </w:rPr>
        <w:t xml:space="preserve"> Chronicles 15:3; Isaiah 43:10-11; 45:5-6, 14, 21; Zechariah 14:9; John 1:18; 17:3 &amp; Revelation 6:10. The contrast with other Gods is in Romans 1:25; Exodus 15:11; Deuteronomy 4:35; 32:39; Psalms 86:8; Isaiah 43:3 &amp; 1</w:t>
      </w:r>
      <w:r w:rsidRPr="009C279B">
        <w:rPr>
          <w:sz w:val="24"/>
          <w:szCs w:val="24"/>
          <w:vertAlign w:val="superscript"/>
        </w:rPr>
        <w:t>st</w:t>
      </w:r>
      <w:r w:rsidRPr="009C279B">
        <w:rPr>
          <w:sz w:val="24"/>
          <w:szCs w:val="24"/>
        </w:rPr>
        <w:t xml:space="preserve"> Thessalonians 1:9. The contrast with Earthly Rulers is in Jeremiah 10:6-8. The Father Stephen is characterized by truth is in Psalms 31:5; 40:10; 43:3; Isaiah 65:16; John 3:33; 7:28; 8:26; 1</w:t>
      </w:r>
      <w:r w:rsidRPr="009C279B">
        <w:rPr>
          <w:sz w:val="24"/>
          <w:szCs w:val="24"/>
          <w:vertAlign w:val="superscript"/>
        </w:rPr>
        <w:t>st</w:t>
      </w:r>
      <w:r w:rsidRPr="009C279B">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9C279B">
        <w:rPr>
          <w:sz w:val="24"/>
          <w:szCs w:val="24"/>
          <w:vertAlign w:val="superscript"/>
        </w:rPr>
        <w:t>st</w:t>
      </w:r>
      <w:r w:rsidRPr="009C279B">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9C279B">
        <w:rPr>
          <w:sz w:val="24"/>
          <w:szCs w:val="24"/>
          <w:vertAlign w:val="superscript"/>
        </w:rPr>
        <w:t>st</w:t>
      </w:r>
      <w:r w:rsidRPr="009C279B">
        <w:rPr>
          <w:sz w:val="24"/>
          <w:szCs w:val="24"/>
        </w:rPr>
        <w:t xml:space="preserve"> Samuel 15:29; Psalms 12:6; 33:4; 119:151, 160; Romans 3:4; Titus 1:2; Hebrews 6:18 &amp; James 1:17. His words of promise are totally true and trustworthy is in Psalms 132:11; Psalms 110:4; 2</w:t>
      </w:r>
      <w:r w:rsidRPr="009C279B">
        <w:rPr>
          <w:sz w:val="24"/>
          <w:szCs w:val="24"/>
          <w:vertAlign w:val="superscript"/>
        </w:rPr>
        <w:t>nd</w:t>
      </w:r>
      <w:r w:rsidRPr="009C279B">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w:t>
      </w:r>
      <w:r w:rsidRPr="009C279B">
        <w:rPr>
          <w:sz w:val="24"/>
          <w:szCs w:val="24"/>
        </w:rPr>
        <w:lastRenderedPageBreak/>
        <w:t>Father Stephen Our Lord Impartially Judges with Impartial Justice in 1</w:t>
      </w:r>
      <w:r w:rsidRPr="009C279B">
        <w:rPr>
          <w:sz w:val="24"/>
          <w:szCs w:val="24"/>
          <w:vertAlign w:val="superscript"/>
        </w:rPr>
        <w:t>st</w:t>
      </w:r>
      <w:r w:rsidRPr="009C279B">
        <w:rPr>
          <w:sz w:val="24"/>
          <w:szCs w:val="24"/>
        </w:rPr>
        <w:t xml:space="preserve"> Peter 1:17-21. They are the Royal Agape Love Court Room that is predominately the White Nation only which is done by the Supreme Lordship of the Father Stephen Our Lord which concerns the 1</w:t>
      </w:r>
      <w:r w:rsidRPr="009C279B">
        <w:rPr>
          <w:sz w:val="24"/>
          <w:szCs w:val="24"/>
          <w:vertAlign w:val="superscript"/>
        </w:rPr>
        <w:t>st</w:t>
      </w:r>
      <w:r w:rsidRPr="009C279B">
        <w:rPr>
          <w:sz w:val="24"/>
          <w:szCs w:val="24"/>
        </w:rPr>
        <w:t xml:space="preserve"> Death which is Israel only in Acts chapters 1-7, the Royal Omni-Benevolent Court Room that is of the Black Nation (the 1</w:t>
      </w:r>
      <w:r w:rsidRPr="009C279B">
        <w:rPr>
          <w:sz w:val="24"/>
          <w:szCs w:val="24"/>
          <w:vertAlign w:val="superscript"/>
        </w:rPr>
        <w:t>st</w:t>
      </w:r>
      <w:r w:rsidRPr="009C279B">
        <w:rPr>
          <w:sz w:val="24"/>
          <w:szCs w:val="24"/>
        </w:rPr>
        <w:t xml:space="preserve"> Death &amp; 2</w:t>
      </w:r>
      <w:r w:rsidRPr="009C279B">
        <w:rPr>
          <w:sz w:val="24"/>
          <w:szCs w:val="24"/>
          <w:vertAlign w:val="superscript"/>
        </w:rPr>
        <w:t>nd</w:t>
      </w:r>
      <w:r w:rsidRPr="009C279B">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9C279B">
        <w:rPr>
          <w:sz w:val="24"/>
          <w:szCs w:val="24"/>
          <w:vertAlign w:val="superscript"/>
        </w:rPr>
        <w:t>nd</w:t>
      </w:r>
      <w:r w:rsidRPr="009C279B">
        <w:rPr>
          <w:sz w:val="24"/>
          <w:szCs w:val="24"/>
        </w:rPr>
        <w:t xml:space="preserve"> Death which is Egypt which is also called Sodom, Babylon, Babel, Confusion, Chaos, Shinar, Shishak &amp; sometimes Rome is in Acts chapters 22-28.</w:t>
      </w:r>
    </w:p>
    <w:p w:rsidR="00265120" w:rsidRPr="009C279B" w:rsidRDefault="00265120" w:rsidP="00265120">
      <w:pPr>
        <w:spacing w:line="480" w:lineRule="auto"/>
        <w:jc w:val="both"/>
        <w:rPr>
          <w:sz w:val="24"/>
          <w:szCs w:val="24"/>
        </w:rPr>
      </w:pPr>
      <w:r w:rsidRPr="009C279B">
        <w:rPr>
          <w:sz w:val="24"/>
          <w:szCs w:val="24"/>
        </w:rPr>
        <w:t>The Truthfulness of the Father Stephen: The Titles reflecting the Father Stephen’s Truthfulness: The True God as the Father Stephen is in 2</w:t>
      </w:r>
      <w:r w:rsidRPr="009C279B">
        <w:rPr>
          <w:sz w:val="24"/>
          <w:szCs w:val="24"/>
          <w:vertAlign w:val="superscript"/>
        </w:rPr>
        <w:t>nd</w:t>
      </w:r>
      <w:r w:rsidRPr="009C279B">
        <w:rPr>
          <w:sz w:val="24"/>
          <w:szCs w:val="24"/>
        </w:rPr>
        <w:t xml:space="preserve"> Chronicles 15:3; Jeremiah 10:10 &amp; 1</w:t>
      </w:r>
      <w:r w:rsidRPr="009C279B">
        <w:rPr>
          <w:sz w:val="24"/>
          <w:szCs w:val="24"/>
          <w:vertAlign w:val="superscript"/>
        </w:rPr>
        <w:t>st</w:t>
      </w:r>
      <w:r w:rsidRPr="009C279B">
        <w:rPr>
          <w:sz w:val="24"/>
          <w:szCs w:val="24"/>
        </w:rPr>
        <w:t xml:space="preserve"> Thessalonians 1:9. The God of Truth as the Father Stephen is in Psalms 31:5 &amp; Isaiah 65:16. The Son Jesus Christ is the Truth is in John 1:14, 17; 6:32; 14:6; 1</w:t>
      </w:r>
      <w:r w:rsidRPr="009C279B">
        <w:rPr>
          <w:sz w:val="24"/>
          <w:szCs w:val="24"/>
          <w:vertAlign w:val="superscript"/>
        </w:rPr>
        <w:t>st</w:t>
      </w:r>
      <w:r w:rsidRPr="009C279B">
        <w:rPr>
          <w:sz w:val="24"/>
          <w:szCs w:val="24"/>
        </w:rPr>
        <w:t xml:space="preserve"> John 5:20 &amp; Revelation 3:7, 14. The Brother John the Holy Ghost is the Truth is in John 14:17; 15:26; 16:13 &amp; 1</w:t>
      </w:r>
      <w:r w:rsidRPr="009C279B">
        <w:rPr>
          <w:sz w:val="24"/>
          <w:szCs w:val="24"/>
          <w:vertAlign w:val="superscript"/>
        </w:rPr>
        <w:t>st</w:t>
      </w:r>
      <w:r w:rsidRPr="009C279B">
        <w:rPr>
          <w:sz w:val="24"/>
          <w:szCs w:val="24"/>
        </w:rPr>
        <w:t xml:space="preserve"> John 4:6; 5:6. The Father Stephen is true to His divine character and His inerrant word: He speaks the truth is in Isaiah 45:19; 2</w:t>
      </w:r>
      <w:r w:rsidRPr="009C279B">
        <w:rPr>
          <w:sz w:val="24"/>
          <w:szCs w:val="24"/>
          <w:vertAlign w:val="superscript"/>
        </w:rPr>
        <w:t>nd</w:t>
      </w:r>
      <w:r w:rsidRPr="009C279B">
        <w:rPr>
          <w:sz w:val="24"/>
          <w:szCs w:val="24"/>
        </w:rPr>
        <w:t xml:space="preserve"> Samuel 7:28; Psalms 33:4; 119:160; John 17:17 &amp; Revelation 21:5; 22:6. He does not lie is in Numbers 23:19; Romans 3:4; 2</w:t>
      </w:r>
      <w:r w:rsidRPr="009C279B">
        <w:rPr>
          <w:sz w:val="24"/>
          <w:szCs w:val="24"/>
          <w:vertAlign w:val="superscript"/>
        </w:rPr>
        <w:t>nd</w:t>
      </w:r>
      <w:r w:rsidRPr="009C279B">
        <w:rPr>
          <w:sz w:val="24"/>
          <w:szCs w:val="24"/>
        </w:rPr>
        <w:t xml:space="preserve"> Timothy 2:13; Titus 1:2 &amp; Hebrews 6:18. He is true to Himself and His divine promises is in Deuteronomy 32:4; Psalms 25:10; 33:4; 145:13; 146:6; Lamentations 3:23; 2</w:t>
      </w:r>
      <w:r w:rsidRPr="009C279B">
        <w:rPr>
          <w:sz w:val="24"/>
          <w:szCs w:val="24"/>
          <w:vertAlign w:val="superscript"/>
        </w:rPr>
        <w:t>nd</w:t>
      </w:r>
      <w:r w:rsidRPr="009C279B">
        <w:rPr>
          <w:sz w:val="24"/>
          <w:szCs w:val="24"/>
        </w:rPr>
        <w:t xml:space="preserve"> Timothy 2:13. The Father Stephen’s True Promises: The Holy </w:t>
      </w:r>
      <w:r w:rsidRPr="009C279B">
        <w:rPr>
          <w:sz w:val="24"/>
          <w:szCs w:val="24"/>
        </w:rPr>
        <w:lastRenderedPageBreak/>
        <w:t>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9C279B">
        <w:rPr>
          <w:sz w:val="24"/>
          <w:szCs w:val="24"/>
          <w:vertAlign w:val="superscript"/>
        </w:rPr>
        <w:t>nd</w:t>
      </w:r>
      <w:r w:rsidRPr="009C279B">
        <w:rPr>
          <w:sz w:val="24"/>
          <w:szCs w:val="24"/>
        </w:rPr>
        <w:t xml:space="preserve"> Timothy 2:13. If You have any questions on the 10 covenants, You must get My book called “</w:t>
      </w:r>
      <w:r w:rsidRPr="009C279B">
        <w:rPr>
          <w:b/>
          <w:sz w:val="24"/>
          <w:szCs w:val="24"/>
        </w:rPr>
        <w:t>The Garden of Eden that the Lord God Created</w:t>
      </w:r>
      <w:r w:rsidRPr="009C279B">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9C279B">
        <w:rPr>
          <w:sz w:val="24"/>
          <w:szCs w:val="24"/>
          <w:vertAlign w:val="superscript"/>
        </w:rPr>
        <w:t>st</w:t>
      </w:r>
      <w:r w:rsidRPr="009C279B">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9C279B">
        <w:rPr>
          <w:sz w:val="24"/>
          <w:szCs w:val="24"/>
          <w:vertAlign w:val="superscript"/>
        </w:rPr>
        <w:t>st</w:t>
      </w:r>
      <w:r w:rsidRPr="009C279B">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265120" w:rsidRPr="009C279B" w:rsidRDefault="00265120" w:rsidP="00265120">
      <w:pPr>
        <w:spacing w:line="480" w:lineRule="auto"/>
        <w:jc w:val="both"/>
        <w:rPr>
          <w:sz w:val="24"/>
          <w:szCs w:val="24"/>
        </w:rPr>
      </w:pPr>
      <w:r w:rsidRPr="009C279B">
        <w:rPr>
          <w:sz w:val="24"/>
          <w:szCs w:val="24"/>
        </w:rPr>
        <w:t>The Uniqueness of the Father Stephen: There is no God except the Father Stephen acting as the Lord Yahweh in John 8:58; Isaiah 43:10-11; 44:6-8; 45:5-6, 18; Deuteronomy 4:35; 6:4; 32:3; 1</w:t>
      </w:r>
      <w:r w:rsidRPr="009C279B">
        <w:rPr>
          <w:sz w:val="24"/>
          <w:szCs w:val="24"/>
          <w:vertAlign w:val="superscript"/>
        </w:rPr>
        <w:t>st</w:t>
      </w:r>
      <w:r w:rsidRPr="009C279B">
        <w:rPr>
          <w:sz w:val="24"/>
          <w:szCs w:val="24"/>
        </w:rPr>
        <w:t xml:space="preserve"> Kings 8:60; Psalms 83:18; 86:10; 1</w:t>
      </w:r>
      <w:r w:rsidRPr="009C279B">
        <w:rPr>
          <w:sz w:val="24"/>
          <w:szCs w:val="24"/>
          <w:vertAlign w:val="superscript"/>
        </w:rPr>
        <w:t>st</w:t>
      </w:r>
      <w:r w:rsidRPr="009C279B">
        <w:rPr>
          <w:sz w:val="24"/>
          <w:szCs w:val="24"/>
        </w:rPr>
        <w:t xml:space="preserve"> Corinthians 8:4-6; Ephesians 4:6 &amp; 1</w:t>
      </w:r>
      <w:r w:rsidRPr="009C279B">
        <w:rPr>
          <w:sz w:val="24"/>
          <w:szCs w:val="24"/>
          <w:vertAlign w:val="superscript"/>
        </w:rPr>
        <w:t>st</w:t>
      </w:r>
      <w:r w:rsidRPr="009C279B">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w:t>
      </w:r>
      <w:r w:rsidRPr="009C279B">
        <w:rPr>
          <w:sz w:val="24"/>
          <w:szCs w:val="24"/>
        </w:rPr>
        <w:lastRenderedPageBreak/>
        <w:t>Colossians 1:16; Revelation 4:11 &amp; Acts 14:15. In His Mighty Acts is in Psalms 86:10; 135:5-6. In His Divine Character, Glory &amp; Majesty is in Exodus 15:11; 2</w:t>
      </w:r>
      <w:r w:rsidRPr="009C279B">
        <w:rPr>
          <w:sz w:val="24"/>
          <w:szCs w:val="24"/>
          <w:vertAlign w:val="superscript"/>
        </w:rPr>
        <w:t>nd</w:t>
      </w:r>
      <w:r w:rsidRPr="009C279B">
        <w:rPr>
          <w:sz w:val="24"/>
          <w:szCs w:val="24"/>
        </w:rPr>
        <w:t xml:space="preserve"> Samuel 7:22 &amp; 1</w:t>
      </w:r>
      <w:r w:rsidRPr="009C279B">
        <w:rPr>
          <w:sz w:val="24"/>
          <w:szCs w:val="24"/>
          <w:vertAlign w:val="superscript"/>
        </w:rPr>
        <w:t>st</w:t>
      </w:r>
      <w:r w:rsidRPr="009C279B">
        <w:rPr>
          <w:sz w:val="24"/>
          <w:szCs w:val="24"/>
        </w:rPr>
        <w:t xml:space="preserve"> Chronicles 29:11. In His Ability to Save is in Deuteronomy 33:26; Isaiah 45:20-22 &amp; Jeremiah 10:5-6. In His Covenant of Omni-Benevolence is in 1</w:t>
      </w:r>
      <w:r w:rsidRPr="009C279B">
        <w:rPr>
          <w:sz w:val="24"/>
          <w:szCs w:val="24"/>
          <w:vertAlign w:val="superscript"/>
        </w:rPr>
        <w:t>st</w:t>
      </w:r>
      <w:r w:rsidRPr="009C279B">
        <w:rPr>
          <w:sz w:val="24"/>
          <w:szCs w:val="24"/>
        </w:rPr>
        <w:t xml:space="preserve"> Kings 8:23; 2</w:t>
      </w:r>
      <w:r w:rsidRPr="009C279B">
        <w:rPr>
          <w:sz w:val="24"/>
          <w:szCs w:val="24"/>
          <w:vertAlign w:val="superscript"/>
        </w:rPr>
        <w:t>nd</w:t>
      </w:r>
      <w:r w:rsidRPr="009C279B">
        <w:rPr>
          <w:sz w:val="24"/>
          <w:szCs w:val="24"/>
        </w:rPr>
        <w:t xml:space="preserve"> Samuel 7:22-23 &amp; 1</w:t>
      </w:r>
      <w:r w:rsidRPr="009C279B">
        <w:rPr>
          <w:sz w:val="24"/>
          <w:szCs w:val="24"/>
          <w:vertAlign w:val="superscript"/>
        </w:rPr>
        <w:t>st</w:t>
      </w:r>
      <w:r w:rsidRPr="009C279B">
        <w:rPr>
          <w:sz w:val="24"/>
          <w:szCs w:val="24"/>
        </w:rPr>
        <w:t xml:space="preserve"> Chronicles 17:20-21. In His Sovereignty is in Zechariah 14:9; Deuteronomy 4:39; 1</w:t>
      </w:r>
      <w:r w:rsidRPr="009C279B">
        <w:rPr>
          <w:sz w:val="24"/>
          <w:szCs w:val="24"/>
          <w:vertAlign w:val="superscript"/>
        </w:rPr>
        <w:t>st</w:t>
      </w:r>
      <w:r w:rsidRPr="009C279B">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9C279B">
        <w:rPr>
          <w:sz w:val="24"/>
          <w:szCs w:val="24"/>
          <w:vertAlign w:val="superscript"/>
        </w:rPr>
        <w:t>nd</w:t>
      </w:r>
      <w:r w:rsidRPr="009C279B">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265120" w:rsidRPr="009C279B" w:rsidRDefault="00265120" w:rsidP="00265120">
      <w:pPr>
        <w:jc w:val="center"/>
        <w:rPr>
          <w:sz w:val="24"/>
          <w:szCs w:val="24"/>
        </w:rPr>
      </w:pPr>
      <w:r w:rsidRPr="009C279B">
        <w:rPr>
          <w:sz w:val="24"/>
          <w:szCs w:val="24"/>
        </w:rPr>
        <w:t>The Father Stephen’s Supreme Glory &amp; Supreme Majesty</w:t>
      </w:r>
    </w:p>
    <w:p w:rsidR="00265120" w:rsidRPr="009C279B" w:rsidRDefault="00265120" w:rsidP="00265120">
      <w:pPr>
        <w:spacing w:line="480" w:lineRule="auto"/>
        <w:jc w:val="both"/>
        <w:rPr>
          <w:sz w:val="24"/>
          <w:szCs w:val="24"/>
        </w:rPr>
      </w:pPr>
      <w:r w:rsidRPr="009C279B">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9C279B">
        <w:rPr>
          <w:sz w:val="24"/>
          <w:szCs w:val="24"/>
          <w:vertAlign w:val="superscript"/>
        </w:rPr>
        <w:t>nd</w:t>
      </w:r>
      <w:r w:rsidRPr="009C279B">
        <w:rPr>
          <w:sz w:val="24"/>
          <w:szCs w:val="24"/>
        </w:rPr>
        <w:t xml:space="preserve"> Samuel 22:8-16; Psalms 18:7-15; </w:t>
      </w:r>
      <w:r w:rsidRPr="009C279B">
        <w:rPr>
          <w:sz w:val="24"/>
          <w:szCs w:val="24"/>
        </w:rPr>
        <w:lastRenderedPageBreak/>
        <w:t>104:1 &amp; Ezekiel 1:26-28. The Father Stephen’s Glory as a Cloud is in Exodus 24:15-16; 33:9-10; Isaiah 4:5; Matthew 17:5; 24:30; Mark 9:7; 13:26 &amp; Luke 9:34; 21:27. The Father Stephen’s Glory in the Tabernacle and the Temple is in 2</w:t>
      </w:r>
      <w:r w:rsidRPr="009C279B">
        <w:rPr>
          <w:sz w:val="24"/>
          <w:szCs w:val="24"/>
          <w:vertAlign w:val="superscript"/>
        </w:rPr>
        <w:t>nd</w:t>
      </w:r>
      <w:r w:rsidRPr="009C279B">
        <w:rPr>
          <w:sz w:val="24"/>
          <w:szCs w:val="24"/>
        </w:rPr>
        <w:t xml:space="preserve"> Chronicles 5:13-14; 7:1-3; Ezekiel 8:4; 9:3; 10:19; 43:1-5; 1</w:t>
      </w:r>
      <w:r w:rsidRPr="009C279B">
        <w:rPr>
          <w:sz w:val="24"/>
          <w:szCs w:val="24"/>
          <w:vertAlign w:val="superscript"/>
        </w:rPr>
        <w:t>st</w:t>
      </w:r>
      <w:r w:rsidRPr="009C279B">
        <w:rPr>
          <w:sz w:val="24"/>
          <w:szCs w:val="24"/>
        </w:rPr>
        <w:t xml:space="preserve"> Kings 8:10-11; Exodus 40:34-35 &amp; Revelation 15:8. The Father Stephen’s Glory that is revealed: In His Son Jesus Christ is in Hebrews 1:3; Isaiah 49:3; John 1:14; 13:31-32; 17:5; 2</w:t>
      </w:r>
      <w:r w:rsidRPr="009C279B">
        <w:rPr>
          <w:sz w:val="24"/>
          <w:szCs w:val="24"/>
          <w:vertAlign w:val="superscript"/>
        </w:rPr>
        <w:t>nd</w:t>
      </w:r>
      <w:r w:rsidRPr="009C279B">
        <w:rPr>
          <w:sz w:val="24"/>
          <w:szCs w:val="24"/>
        </w:rPr>
        <w:t xml:space="preserve"> Corinthians 4:6 &amp; 2</w:t>
      </w:r>
      <w:r w:rsidRPr="009C279B">
        <w:rPr>
          <w:sz w:val="24"/>
          <w:szCs w:val="24"/>
          <w:vertAlign w:val="superscript"/>
        </w:rPr>
        <w:t>nd</w:t>
      </w:r>
      <w:r w:rsidRPr="009C279B">
        <w:rPr>
          <w:sz w:val="24"/>
          <w:szCs w:val="24"/>
        </w:rPr>
        <w:t xml:space="preserve"> Peter 1:17. In His People is in Colossians 1:27; Isaiah 60:19-21; 62:3; 2</w:t>
      </w:r>
      <w:r w:rsidRPr="009C279B">
        <w:rPr>
          <w:sz w:val="24"/>
          <w:szCs w:val="24"/>
          <w:vertAlign w:val="superscript"/>
        </w:rPr>
        <w:t>nd</w:t>
      </w:r>
      <w:r w:rsidRPr="009C279B">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9C279B">
        <w:rPr>
          <w:sz w:val="24"/>
          <w:szCs w:val="24"/>
          <w:vertAlign w:val="superscript"/>
        </w:rPr>
        <w:t>st</w:t>
      </w:r>
      <w:r w:rsidRPr="009C279B">
        <w:rPr>
          <w:sz w:val="24"/>
          <w:szCs w:val="24"/>
        </w:rPr>
        <w:t xml:space="preserve"> Peter 5:10. In His Divine Name is in Nehemiah 9:5; Deuteronomy 28:58; 1</w:t>
      </w:r>
      <w:r w:rsidRPr="009C279B">
        <w:rPr>
          <w:sz w:val="24"/>
          <w:szCs w:val="24"/>
          <w:vertAlign w:val="superscript"/>
        </w:rPr>
        <w:t>st</w:t>
      </w:r>
      <w:r w:rsidRPr="009C279B">
        <w:rPr>
          <w:sz w:val="24"/>
          <w:szCs w:val="24"/>
        </w:rPr>
        <w:t xml:space="preserve"> Chronicles 29:13 &amp; Psalms 8:1; 79:9. In His Divine Works is in Psalms 19:1; 111:3; Isaiah 12:5; 35:2 &amp; John 11:40-44; 17:4. In His Supreme Kingdom of Lordship is in Psalms 145:11-12; 1</w:t>
      </w:r>
      <w:r w:rsidRPr="009C279B">
        <w:rPr>
          <w:sz w:val="24"/>
          <w:szCs w:val="24"/>
          <w:vertAlign w:val="superscript"/>
        </w:rPr>
        <w:t>st</w:t>
      </w:r>
      <w:r w:rsidRPr="009C279B">
        <w:rPr>
          <w:sz w:val="24"/>
          <w:szCs w:val="24"/>
        </w:rPr>
        <w:t xml:space="preserve"> Chronicles 29:11; Matthew 6:13 &amp; 1</w:t>
      </w:r>
      <w:r w:rsidRPr="009C279B">
        <w:rPr>
          <w:sz w:val="24"/>
          <w:szCs w:val="24"/>
          <w:vertAlign w:val="superscript"/>
        </w:rPr>
        <w:t>st</w:t>
      </w:r>
      <w:r w:rsidRPr="009C279B">
        <w:rPr>
          <w:sz w:val="24"/>
          <w:szCs w:val="24"/>
        </w:rPr>
        <w:t xml:space="preserve"> Thessalonians 2:12. The Father Stephen’s Glory cannot be fully seen by any of His Creations is in 1</w:t>
      </w:r>
      <w:r w:rsidRPr="009C279B">
        <w:rPr>
          <w:sz w:val="24"/>
          <w:szCs w:val="24"/>
          <w:vertAlign w:val="superscript"/>
        </w:rPr>
        <w:t>st</w:t>
      </w:r>
      <w:r w:rsidRPr="009C279B">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265120" w:rsidRPr="009C279B" w:rsidRDefault="00265120" w:rsidP="00265120">
      <w:pPr>
        <w:spacing w:line="480" w:lineRule="auto"/>
        <w:jc w:val="both"/>
        <w:rPr>
          <w:sz w:val="24"/>
          <w:szCs w:val="24"/>
        </w:rPr>
      </w:pPr>
      <w:r w:rsidRPr="009C279B">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9C279B">
        <w:rPr>
          <w:sz w:val="24"/>
          <w:szCs w:val="24"/>
          <w:vertAlign w:val="superscript"/>
        </w:rPr>
        <w:t>st</w:t>
      </w:r>
      <w:r w:rsidRPr="009C279B">
        <w:rPr>
          <w:sz w:val="24"/>
          <w:szCs w:val="24"/>
        </w:rPr>
        <w:t xml:space="preserve"> </w:t>
      </w:r>
      <w:r w:rsidRPr="009C279B">
        <w:rPr>
          <w:sz w:val="24"/>
          <w:szCs w:val="24"/>
        </w:rPr>
        <w:lastRenderedPageBreak/>
        <w:t>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9C279B">
        <w:rPr>
          <w:sz w:val="24"/>
          <w:szCs w:val="24"/>
          <w:vertAlign w:val="superscript"/>
        </w:rPr>
        <w:t>st</w:t>
      </w:r>
      <w:r w:rsidRPr="009C279B">
        <w:rPr>
          <w:sz w:val="24"/>
          <w:szCs w:val="24"/>
        </w:rPr>
        <w:t xml:space="preserve"> Peter 1:24-25; Isaiah 49:10-11, 16-17, 103:15 &amp; 2</w:t>
      </w:r>
      <w:r w:rsidRPr="009C279B">
        <w:rPr>
          <w:sz w:val="24"/>
          <w:szCs w:val="24"/>
          <w:vertAlign w:val="superscript"/>
        </w:rPr>
        <w:t>nd</w:t>
      </w:r>
      <w:r w:rsidRPr="009C279B">
        <w:rPr>
          <w:sz w:val="24"/>
          <w:szCs w:val="24"/>
        </w:rPr>
        <w:t xml:space="preserve"> Corinthians 3:7-8, 10, 13. Human Glory is given and taken by the Father Stephen is in Psalms 82:6-7; Exodus 9:16; 1</w:t>
      </w:r>
      <w:r w:rsidRPr="009C279B">
        <w:rPr>
          <w:sz w:val="24"/>
          <w:szCs w:val="24"/>
          <w:vertAlign w:val="superscript"/>
        </w:rPr>
        <w:t>st</w:t>
      </w:r>
      <w:r w:rsidRPr="009C279B">
        <w:rPr>
          <w:sz w:val="24"/>
          <w:szCs w:val="24"/>
        </w:rPr>
        <w:t xml:space="preserve"> Kings 3:13; 2</w:t>
      </w:r>
      <w:r w:rsidRPr="009C279B">
        <w:rPr>
          <w:sz w:val="24"/>
          <w:szCs w:val="24"/>
          <w:vertAlign w:val="superscript"/>
        </w:rPr>
        <w:t>nd</w:t>
      </w:r>
      <w:r w:rsidRPr="009C279B">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9C279B">
        <w:rPr>
          <w:sz w:val="24"/>
          <w:szCs w:val="24"/>
          <w:vertAlign w:val="superscript"/>
        </w:rPr>
        <w:t>nd</w:t>
      </w:r>
      <w:r w:rsidRPr="009C279B">
        <w:rPr>
          <w:sz w:val="24"/>
          <w:szCs w:val="24"/>
        </w:rPr>
        <w:t xml:space="preserve"> Timothy 4:10; 1</w:t>
      </w:r>
      <w:r w:rsidRPr="009C279B">
        <w:rPr>
          <w:sz w:val="24"/>
          <w:szCs w:val="24"/>
          <w:vertAlign w:val="superscript"/>
        </w:rPr>
        <w:t>st</w:t>
      </w:r>
      <w:r w:rsidRPr="009C279B">
        <w:rPr>
          <w:sz w:val="24"/>
          <w:szCs w:val="24"/>
        </w:rPr>
        <w:t xml:space="preserve"> John 2:15 &amp; Luke 4:5-7. </w:t>
      </w:r>
    </w:p>
    <w:p w:rsidR="00265120" w:rsidRPr="009C279B" w:rsidRDefault="00265120" w:rsidP="00265120">
      <w:pPr>
        <w:spacing w:line="480" w:lineRule="auto"/>
        <w:jc w:val="both"/>
        <w:rPr>
          <w:sz w:val="24"/>
          <w:szCs w:val="24"/>
        </w:rPr>
      </w:pPr>
      <w:r w:rsidRPr="009C279B">
        <w:rPr>
          <w:sz w:val="24"/>
          <w:szCs w:val="24"/>
        </w:rPr>
        <w:t>The Uniqueness of the Father Stephen’s Glory is in Job 40:9-10; Exodus 15:11; 1</w:t>
      </w:r>
      <w:r w:rsidRPr="009C279B">
        <w:rPr>
          <w:sz w:val="24"/>
          <w:szCs w:val="24"/>
          <w:vertAlign w:val="superscript"/>
        </w:rPr>
        <w:t>st</w:t>
      </w:r>
      <w:r w:rsidRPr="009C279B">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9C279B">
        <w:rPr>
          <w:sz w:val="24"/>
          <w:szCs w:val="24"/>
          <w:vertAlign w:val="superscript"/>
        </w:rPr>
        <w:t>st</w:t>
      </w:r>
      <w:r w:rsidRPr="009C279B">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9C279B">
        <w:rPr>
          <w:sz w:val="24"/>
          <w:szCs w:val="24"/>
          <w:vertAlign w:val="superscript"/>
        </w:rPr>
        <w:t>st</w:t>
      </w:r>
      <w:r w:rsidRPr="009C279B">
        <w:rPr>
          <w:sz w:val="24"/>
          <w:szCs w:val="24"/>
        </w:rPr>
        <w:t xml:space="preserve"> Corinthians 15:47-49 &amp; Colossians 3:10. The Spiritual Glory is divinely given by the Father Stephen is in John 17:22; Psalms 84:11 &amp; 2</w:t>
      </w:r>
      <w:r w:rsidRPr="009C279B">
        <w:rPr>
          <w:sz w:val="24"/>
          <w:szCs w:val="24"/>
          <w:vertAlign w:val="superscript"/>
        </w:rPr>
        <w:t>nd</w:t>
      </w:r>
      <w:r w:rsidRPr="009C279B">
        <w:rPr>
          <w:sz w:val="24"/>
          <w:szCs w:val="24"/>
        </w:rPr>
        <w:t xml:space="preserve"> Corinthians 3:18. The Glorification when His Son Jesus Christ returns is in Colossians 3:4; Romans 8:18; Philippians 3:21; 1</w:t>
      </w:r>
      <w:r w:rsidRPr="009C279B">
        <w:rPr>
          <w:sz w:val="24"/>
          <w:szCs w:val="24"/>
          <w:vertAlign w:val="superscript"/>
        </w:rPr>
        <w:t>st</w:t>
      </w:r>
      <w:r w:rsidRPr="009C279B">
        <w:rPr>
          <w:sz w:val="24"/>
          <w:szCs w:val="24"/>
        </w:rPr>
        <w:t xml:space="preserve"> Thessalonians 2:20 &amp; 1</w:t>
      </w:r>
      <w:r w:rsidRPr="009C279B">
        <w:rPr>
          <w:sz w:val="24"/>
          <w:szCs w:val="24"/>
          <w:vertAlign w:val="superscript"/>
        </w:rPr>
        <w:t>st</w:t>
      </w:r>
      <w:r w:rsidRPr="009C279B">
        <w:rPr>
          <w:sz w:val="24"/>
          <w:szCs w:val="24"/>
        </w:rPr>
        <w:t xml:space="preserve"> John 3:2.    </w:t>
      </w:r>
    </w:p>
    <w:p w:rsidR="00265120" w:rsidRPr="009C279B" w:rsidRDefault="00265120" w:rsidP="00265120">
      <w:pPr>
        <w:spacing w:line="480" w:lineRule="auto"/>
        <w:jc w:val="both"/>
        <w:rPr>
          <w:sz w:val="24"/>
          <w:szCs w:val="24"/>
        </w:rPr>
      </w:pPr>
      <w:r w:rsidRPr="009C279B">
        <w:rPr>
          <w:sz w:val="24"/>
          <w:szCs w:val="24"/>
        </w:rPr>
        <w:lastRenderedPageBreak/>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9C279B">
        <w:rPr>
          <w:sz w:val="24"/>
          <w:szCs w:val="24"/>
          <w:vertAlign w:val="superscript"/>
        </w:rPr>
        <w:t>nd</w:t>
      </w:r>
      <w:r w:rsidRPr="009C279B">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9C279B">
        <w:rPr>
          <w:sz w:val="24"/>
          <w:szCs w:val="24"/>
          <w:vertAlign w:val="superscript"/>
        </w:rPr>
        <w:t>nd</w:t>
      </w:r>
      <w:r w:rsidRPr="009C279B">
        <w:rPr>
          <w:sz w:val="24"/>
          <w:szCs w:val="24"/>
        </w:rPr>
        <w:t xml:space="preserve"> Peter 1:17; Luke 9:28-32 &amp; Acts 9:3; 22:6; 26:13. In His Death &amp; His Resurrection is in John 7:39; 12:16, 23; 1</w:t>
      </w:r>
      <w:r w:rsidRPr="009C279B">
        <w:rPr>
          <w:sz w:val="24"/>
          <w:szCs w:val="24"/>
          <w:vertAlign w:val="superscript"/>
        </w:rPr>
        <w:t>st</w:t>
      </w:r>
      <w:r w:rsidRPr="009C279B">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9C279B">
        <w:rPr>
          <w:sz w:val="24"/>
          <w:szCs w:val="24"/>
          <w:vertAlign w:val="superscript"/>
        </w:rPr>
        <w:t>nd</w:t>
      </w:r>
      <w:r w:rsidRPr="009C279B">
        <w:rPr>
          <w:sz w:val="24"/>
          <w:szCs w:val="24"/>
        </w:rPr>
        <w:t xml:space="preserve"> Peter 3:18 &amp; Revelation 1:6; 5:11-12; 7:9-12. The Lord Jesus Christ’s Glory is shared by all Believers: As they become like Him is in 2</w:t>
      </w:r>
      <w:r w:rsidRPr="009C279B">
        <w:rPr>
          <w:sz w:val="24"/>
          <w:szCs w:val="24"/>
          <w:vertAlign w:val="superscript"/>
        </w:rPr>
        <w:t>nd</w:t>
      </w:r>
      <w:r w:rsidRPr="009C279B">
        <w:rPr>
          <w:sz w:val="24"/>
          <w:szCs w:val="24"/>
        </w:rPr>
        <w:t xml:space="preserve"> Corinthians 3:18; John 17:22 &amp; Colossians 1:27. At the end time is in 1</w:t>
      </w:r>
      <w:r w:rsidRPr="009C279B">
        <w:rPr>
          <w:sz w:val="24"/>
          <w:szCs w:val="24"/>
          <w:vertAlign w:val="superscript"/>
        </w:rPr>
        <w:t>st</w:t>
      </w:r>
      <w:r w:rsidRPr="009C279B">
        <w:rPr>
          <w:sz w:val="24"/>
          <w:szCs w:val="24"/>
        </w:rPr>
        <w:t xml:space="preserve"> Corinthians 15:49; Romans 8:17-18; Philippians 3:21 &amp; Colossians 3:4.  </w:t>
      </w:r>
    </w:p>
    <w:p w:rsidR="00265120" w:rsidRPr="009C279B" w:rsidRDefault="00265120" w:rsidP="00265120">
      <w:pPr>
        <w:spacing w:line="480" w:lineRule="auto"/>
        <w:jc w:val="both"/>
        <w:rPr>
          <w:sz w:val="24"/>
          <w:szCs w:val="24"/>
        </w:rPr>
      </w:pPr>
      <w:r w:rsidRPr="009C279B">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9C279B">
        <w:rPr>
          <w:sz w:val="24"/>
          <w:szCs w:val="24"/>
          <w:vertAlign w:val="superscript"/>
        </w:rPr>
        <w:t>st</w:t>
      </w:r>
      <w:r w:rsidRPr="009C279B">
        <w:rPr>
          <w:sz w:val="24"/>
          <w:szCs w:val="24"/>
        </w:rPr>
        <w:t xml:space="preserve"> Samuel 15:29 &amp; Psalms 24:10. The Majesty belongs to the Father Stephen is in 1</w:t>
      </w:r>
      <w:r w:rsidRPr="009C279B">
        <w:rPr>
          <w:sz w:val="24"/>
          <w:szCs w:val="24"/>
          <w:vertAlign w:val="superscript"/>
        </w:rPr>
        <w:t>st</w:t>
      </w:r>
      <w:r w:rsidRPr="009C279B">
        <w:rPr>
          <w:sz w:val="24"/>
          <w:szCs w:val="24"/>
        </w:rPr>
        <w:t xml:space="preserve"> Chronicles 29:11; Psalms 145:12 &amp; Jude 25. The Father Stephen’s Majesty is Awesome is in Job 37:22 &amp; Isaiah 2:10, 19, 21. The Father Stephen’s Character is Majestic is in Psalms 93:1; 104:1; 145:5; </w:t>
      </w:r>
      <w:r w:rsidRPr="009C279B">
        <w:rPr>
          <w:sz w:val="24"/>
          <w:szCs w:val="24"/>
        </w:rPr>
        <w:lastRenderedPageBreak/>
        <w:t>Exodus 15:11 &amp; Isaiah 24:14; 26:10. The Father Stephen’s Activity is Majestic is in Exodus 15:6-7; Deuteronomy 9:26; 11:2-3; 2</w:t>
      </w:r>
      <w:r w:rsidRPr="009C279B">
        <w:rPr>
          <w:sz w:val="24"/>
          <w:szCs w:val="24"/>
          <w:vertAlign w:val="superscript"/>
        </w:rPr>
        <w:t>nd</w:t>
      </w:r>
      <w:r w:rsidRPr="009C279B">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9C279B">
        <w:rPr>
          <w:sz w:val="24"/>
          <w:szCs w:val="24"/>
          <w:vertAlign w:val="superscript"/>
        </w:rPr>
        <w:t>st</w:t>
      </w:r>
      <w:r w:rsidRPr="009C279B">
        <w:rPr>
          <w:sz w:val="24"/>
          <w:szCs w:val="24"/>
        </w:rPr>
        <w:t xml:space="preserve"> Chronicles 16:27; Psalms 96:6; 2</w:t>
      </w:r>
      <w:r w:rsidRPr="009C279B">
        <w:rPr>
          <w:sz w:val="24"/>
          <w:szCs w:val="24"/>
          <w:vertAlign w:val="superscript"/>
        </w:rPr>
        <w:t>nd</w:t>
      </w:r>
      <w:r w:rsidRPr="009C279B">
        <w:rPr>
          <w:sz w:val="24"/>
          <w:szCs w:val="24"/>
        </w:rPr>
        <w:t xml:space="preserve"> Thessalonians 1:9 &amp; 2</w:t>
      </w:r>
      <w:r w:rsidRPr="009C279B">
        <w:rPr>
          <w:sz w:val="24"/>
          <w:szCs w:val="24"/>
          <w:vertAlign w:val="superscript"/>
        </w:rPr>
        <w:t>nd</w:t>
      </w:r>
      <w:r w:rsidRPr="009C279B">
        <w:rPr>
          <w:sz w:val="24"/>
          <w:szCs w:val="24"/>
        </w:rPr>
        <w:t xml:space="preserve"> Peter 1:17. The Risen Christ shares in the Father Stephen’s Majesty are in 2</w:t>
      </w:r>
      <w:r w:rsidRPr="009C279B">
        <w:rPr>
          <w:sz w:val="24"/>
          <w:szCs w:val="24"/>
          <w:vertAlign w:val="superscript"/>
        </w:rPr>
        <w:t>nd</w:t>
      </w:r>
      <w:r w:rsidRPr="009C279B">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9C279B">
        <w:rPr>
          <w:sz w:val="24"/>
          <w:szCs w:val="24"/>
          <w:vertAlign w:val="superscript"/>
        </w:rPr>
        <w:t>st</w:t>
      </w:r>
      <w:r w:rsidRPr="009C279B">
        <w:rPr>
          <w:sz w:val="24"/>
          <w:szCs w:val="24"/>
        </w:rPr>
        <w:t xml:space="preserve"> Chronicles 16:29; Psalms 92:1-8; 93:1; 95:3-6 &amp; Luke 1:46.      </w:t>
      </w:r>
    </w:p>
    <w:p w:rsidR="00265120" w:rsidRPr="009C279B" w:rsidRDefault="00265120" w:rsidP="00265120">
      <w:pPr>
        <w:spacing w:line="480" w:lineRule="auto"/>
        <w:jc w:val="both"/>
        <w:rPr>
          <w:sz w:val="24"/>
          <w:szCs w:val="24"/>
        </w:rPr>
      </w:pPr>
      <w:r w:rsidRPr="009C279B">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9C279B">
        <w:rPr>
          <w:sz w:val="24"/>
          <w:szCs w:val="24"/>
          <w:vertAlign w:val="superscript"/>
        </w:rPr>
        <w:t>nd</w:t>
      </w:r>
      <w:r w:rsidRPr="009C279B">
        <w:rPr>
          <w:sz w:val="24"/>
          <w:szCs w:val="24"/>
        </w:rPr>
        <w:t xml:space="preserve"> Corinthians 8:9. The Lord Jesus Christ’s Majesty is seen in His Earthly Ministry: At the transfiguration is in 2</w:t>
      </w:r>
      <w:r w:rsidRPr="009C279B">
        <w:rPr>
          <w:sz w:val="24"/>
          <w:szCs w:val="24"/>
          <w:vertAlign w:val="superscript"/>
        </w:rPr>
        <w:t>nd</w:t>
      </w:r>
      <w:r w:rsidRPr="009C279B">
        <w:rPr>
          <w:sz w:val="24"/>
          <w:szCs w:val="24"/>
        </w:rPr>
        <w:t xml:space="preserve"> Peter 1:16; Matthew 17:2; Mark 9:2-3 &amp; Luke 9:29. At the entry into Jerusalem is in Zechariah 9:9; Matthew 21:5, 9-10; Mark 11:9-10; John 12:13, 15 &amp; Luke 19:37-38. The Lord Jesus Christ’s Majesty is reaffirmed through His </w:t>
      </w:r>
      <w:r w:rsidRPr="009C279B">
        <w:rPr>
          <w:sz w:val="24"/>
          <w:szCs w:val="24"/>
        </w:rPr>
        <w:lastRenderedPageBreak/>
        <w:t>exaltation: The Lord Jesus Christ is exalted to the Majestic Throne of the Father Stephen’s Majesty is in Hebrews 1:3; 8:1; 1</w:t>
      </w:r>
      <w:r w:rsidRPr="009C279B">
        <w:rPr>
          <w:sz w:val="24"/>
          <w:szCs w:val="24"/>
          <w:vertAlign w:val="superscript"/>
        </w:rPr>
        <w:t>st</w:t>
      </w:r>
      <w:r w:rsidRPr="009C279B">
        <w:rPr>
          <w:sz w:val="24"/>
          <w:szCs w:val="24"/>
        </w:rPr>
        <w:t xml:space="preserve"> Peter 3:22 &amp; Acts 5:31. A Vision of the Glorified Christ in His Majesty is in Revelation 1:13-16; 5:6-8; 14:14. The Lord Jesus Christ is Majestic in His absolute Pre-eminence is in Colossians 1:18; Daniel 7:13-14; 1</w:t>
      </w:r>
      <w:r w:rsidRPr="009C279B">
        <w:rPr>
          <w:sz w:val="24"/>
          <w:szCs w:val="24"/>
          <w:vertAlign w:val="superscript"/>
        </w:rPr>
        <w:t>st</w:t>
      </w:r>
      <w:r w:rsidRPr="009C279B">
        <w:rPr>
          <w:sz w:val="24"/>
          <w:szCs w:val="24"/>
        </w:rPr>
        <w:t xml:space="preserve"> Corinthians 15:24-28; Philippians 2:10-11; Revelation 19:16 &amp; Acts 2:36. The Lord Jesus Christ’s Majesty is shown by His authority as Judge of all Men is in Matthew 25:31; 2</w:t>
      </w:r>
      <w:r w:rsidRPr="009C279B">
        <w:rPr>
          <w:sz w:val="24"/>
          <w:szCs w:val="24"/>
          <w:vertAlign w:val="superscript"/>
        </w:rPr>
        <w:t>nd</w:t>
      </w:r>
      <w:r w:rsidRPr="009C279B">
        <w:rPr>
          <w:sz w:val="24"/>
          <w:szCs w:val="24"/>
        </w:rPr>
        <w:t xml:space="preserve"> Timothy 4:1 &amp; Acts 17:31. All Humanity will see the Lord Jesus Christ’s Majesty is in Matthew 24:30; 26:64; Mark 13:26; 14:62; 2</w:t>
      </w:r>
      <w:r w:rsidRPr="009C279B">
        <w:rPr>
          <w:sz w:val="24"/>
          <w:szCs w:val="24"/>
          <w:vertAlign w:val="superscript"/>
        </w:rPr>
        <w:t>nd</w:t>
      </w:r>
      <w:r w:rsidRPr="009C279B">
        <w:rPr>
          <w:sz w:val="24"/>
          <w:szCs w:val="24"/>
        </w:rPr>
        <w:t xml:space="preserve"> Thessalonians 1:7-10; Revelation 1:7; 5:13; 6:15-17; 7:8-10 &amp; Luke 21:27.  </w:t>
      </w:r>
    </w:p>
    <w:p w:rsidR="00265120" w:rsidRPr="009C279B" w:rsidRDefault="00265120" w:rsidP="00265120">
      <w:pPr>
        <w:spacing w:line="480" w:lineRule="auto"/>
        <w:jc w:val="center"/>
        <w:rPr>
          <w:sz w:val="24"/>
          <w:szCs w:val="24"/>
        </w:rPr>
      </w:pPr>
      <w:r w:rsidRPr="009C279B">
        <w:rPr>
          <w:sz w:val="24"/>
          <w:szCs w:val="24"/>
        </w:rPr>
        <w:t>The Lord Stephen’s Purpose Attributes</w:t>
      </w:r>
    </w:p>
    <w:p w:rsidR="00265120" w:rsidRPr="009C279B" w:rsidRDefault="00265120" w:rsidP="00265120">
      <w:pPr>
        <w:spacing w:line="480" w:lineRule="auto"/>
        <w:jc w:val="both"/>
        <w:rPr>
          <w:sz w:val="24"/>
          <w:szCs w:val="24"/>
        </w:rPr>
      </w:pPr>
      <w:r w:rsidRPr="009C279B">
        <w:rPr>
          <w:sz w:val="24"/>
          <w:szCs w:val="24"/>
        </w:rPr>
        <w:t>His Omnipotence (All Power) is proven in scripture. God is Almighty and His Sovereignty has Greatness and has all Authority. God is all powerful in the Universe. In Psalms 24:8 says “Who is the King of Glory? The LORD strong and mighty, the LORD mighty in Battle (1 or 2 positions).” In Psalms 115:3 states “But our God is in Heaven, He does whatever He pleases.” In Genesis 18:14 tells us “Is anything too hard for the LORD? At the appointed time I will return to You, according to the time of life, and Sarah shall have a Son.” In Jeremiah 32:17 declares “Ah, Lord GOD! Behold, You have made the Heavens and the Earth by Your great power and outstretched arm. There is nothing too hard for You.” In Jeremiah 32:27 says “Behold, I am the LORD, the God of all Flesh, is there anything too hard for Me? In Ephesians 3:20 mentions “Now to Him who is able to do exceedingly abundantly above all that we ask or think, according to the power that works in Us…” In 2</w:t>
      </w:r>
      <w:r w:rsidRPr="009C279B">
        <w:rPr>
          <w:sz w:val="24"/>
          <w:szCs w:val="24"/>
          <w:vertAlign w:val="superscript"/>
        </w:rPr>
        <w:t>nd</w:t>
      </w:r>
      <w:r w:rsidRPr="009C279B">
        <w:rPr>
          <w:sz w:val="24"/>
          <w:szCs w:val="24"/>
        </w:rPr>
        <w:t xml:space="preserve"> Corinthians 6:16-18 declares “I will dwell in them and walk among them. I will be their God and they shall be My people. Therefore come out from among them and be </w:t>
      </w:r>
      <w:r w:rsidRPr="009C279B">
        <w:rPr>
          <w:sz w:val="24"/>
          <w:szCs w:val="24"/>
        </w:rPr>
        <w:lastRenderedPageBreak/>
        <w:t>separate, says the Lord. Do not touch the unclean thing, and I will receive You. I will be a Father (Stephen) to You, and You shall be My Sons and Daughters, says the LORD ALMIGHTY.” In Revelation 1:8 states “I am the Alpha and the Omega, the Beginning and the End, says the Lord, who is and who was and who is to come, the Almighty.” In Luke 1:37 says “For with God nothing will be impossible.” In Exodus 32:10 tells us “Now therefore, let Me alone, that My wrath may burn hot against them and I may consume them.” In Titus 1:2 mentions “In hope of eternal life which God, who cannot lie, promised before time began…” In 2</w:t>
      </w:r>
      <w:r w:rsidRPr="009C279B">
        <w:rPr>
          <w:sz w:val="24"/>
          <w:szCs w:val="24"/>
          <w:vertAlign w:val="superscript"/>
        </w:rPr>
        <w:t>nd</w:t>
      </w:r>
      <w:r w:rsidRPr="009C279B">
        <w:rPr>
          <w:sz w:val="24"/>
          <w:szCs w:val="24"/>
        </w:rPr>
        <w:t xml:space="preserve"> Timothy 2:13 says “if we are faithless, He remains faithful, He cannot deny Himself.” In James 1:13 states “Let no One say when He is tempted, ‘I am tempted by God’, for God cannot be tempted by evil, nor does He Himself tempt Anyone.” In Job 38:1-41:34 details the Lord’s omnipotence and eventually finds fault with Job as a perfect and upright Married Man. In Revelation 19:6 declares “And I heard, as it were, a voice of a great multitude, as the sound of many waters, saying, ‘Alleluia! For the Lord God Omnipotent reigns!’” In Sirach 19:20 mentions “The fear of the Lord is all wisdom, and in all wisdom is the performance of the Law, and the knowledge of His omnipotency.” In Acts 6:8 concerns the Father Stephen’s omnipotence being full of power. If You have any questions on omnipotence You must get My other book called “</w:t>
      </w:r>
      <w:r w:rsidRPr="009C279B">
        <w:rPr>
          <w:b/>
          <w:sz w:val="24"/>
          <w:szCs w:val="24"/>
        </w:rPr>
        <w:t>The Lord’s Omnipotence and  all  Supreme  Authority  in  the Holy Bible</w:t>
      </w:r>
      <w:r w:rsidRPr="009C279B">
        <w:rPr>
          <w:sz w:val="24"/>
          <w:szCs w:val="24"/>
        </w:rPr>
        <w:t>.” and My other book called “</w:t>
      </w:r>
      <w:r w:rsidRPr="009C279B">
        <w:rPr>
          <w:b/>
          <w:sz w:val="24"/>
          <w:szCs w:val="24"/>
        </w:rPr>
        <w:t>The Lord Yah and His Almightiness in the Holy Bible</w:t>
      </w:r>
      <w:r w:rsidRPr="009C279B">
        <w:rPr>
          <w:sz w:val="24"/>
          <w:szCs w:val="24"/>
        </w:rPr>
        <w:t xml:space="preserve">.” </w:t>
      </w:r>
    </w:p>
    <w:p w:rsidR="00265120" w:rsidRPr="009C279B" w:rsidRDefault="00265120" w:rsidP="00265120">
      <w:pPr>
        <w:spacing w:line="480" w:lineRule="auto"/>
        <w:jc w:val="both"/>
        <w:rPr>
          <w:sz w:val="24"/>
          <w:szCs w:val="24"/>
        </w:rPr>
      </w:pPr>
      <w:r w:rsidRPr="009C279B">
        <w:rPr>
          <w:sz w:val="24"/>
          <w:szCs w:val="24"/>
        </w:rPr>
        <w:t xml:space="preserve">His Divine Will is proven in scripture. God has free will to govern the Universe. In Ephesians 1:10-12 says “the in the dispensation of the fullness of the times He might gather together in one all things in Christ…in Heaven &amp; which are on Earth—in Him. In Him also we have obtained an inheritance, being predestined according to the purpose of Him who works all things </w:t>
      </w:r>
      <w:r w:rsidRPr="009C279B">
        <w:rPr>
          <w:sz w:val="24"/>
          <w:szCs w:val="24"/>
        </w:rPr>
        <w:lastRenderedPageBreak/>
        <w:t>according to the counsel of His will…who first trusted in Christ…to the praise of His glory.” In Ephesians 1:23 states “Which is His body, the fullness of Him who fills all in all.” In Ephesians 3:9-10 says “to make  all  see  what  is  the  fellowship of the mystery which…has been hidden in God who created all things through Jesus Christ, to the intent that now the manifold wisdom of God, might be made known by the Church to the principalities and powers in the Heavenly Places...” In Ephesians 4:10 declares “He who descended is also the One who ascended far above all the Heavens, that He might fill all things.” In Colossians 1:16 says “For by Him all things were created that are in Heaven and that are on Earth, visible and invisible, whether thrones or dominions or principalities or powers. All things were created through Him and for Him.” In Romans 11:36 tells us “For of Him and through Him and to Him are all things, to whom be glory forever. Amen.” In Romans 13:1 says “Let every Soul be subject to the Governing Authorities (Higher Powers). For there is no Authority except from God, and the Authorities that exist are appointed by God.” In 1</w:t>
      </w:r>
      <w:r w:rsidRPr="009C279B">
        <w:rPr>
          <w:sz w:val="24"/>
          <w:szCs w:val="24"/>
          <w:vertAlign w:val="superscript"/>
        </w:rPr>
        <w:t>st</w:t>
      </w:r>
      <w:r w:rsidRPr="009C279B">
        <w:rPr>
          <w:sz w:val="24"/>
          <w:szCs w:val="24"/>
        </w:rPr>
        <w:t xml:space="preserve"> Corinthians 4:19 states “But I will come to You shortly, if the Lord wills, and I will know, not the word of those who are puffed up, but the power.” In 1</w:t>
      </w:r>
      <w:r w:rsidRPr="009C279B">
        <w:rPr>
          <w:sz w:val="24"/>
          <w:szCs w:val="24"/>
          <w:vertAlign w:val="superscript"/>
        </w:rPr>
        <w:t>st</w:t>
      </w:r>
      <w:r w:rsidRPr="009C279B">
        <w:rPr>
          <w:sz w:val="24"/>
          <w:szCs w:val="24"/>
        </w:rPr>
        <w:t xml:space="preserve"> Corinthians 8:6 tells us “Yet for Us there is One God, the Father (Stephen), of whom are all things, and We for Him, and One Lord Jesus Christ, through whom are all things, and through whom We live.” In 1</w:t>
      </w:r>
      <w:r w:rsidRPr="009C279B">
        <w:rPr>
          <w:sz w:val="24"/>
          <w:szCs w:val="24"/>
          <w:vertAlign w:val="superscript"/>
        </w:rPr>
        <w:t>st</w:t>
      </w:r>
      <w:r w:rsidRPr="009C279B">
        <w:rPr>
          <w:sz w:val="24"/>
          <w:szCs w:val="24"/>
        </w:rPr>
        <w:t xml:space="preserve"> Corinthians 15:27-28 says “For He has put all things under His feet. But when He says all things are put under Him, it is evident that He who put all things under Him is excepted. Now when all things are made subject to Him, then the Son Himself will also be subject to Him (Father Stephen) who put all things under Him that God may be all in all.” In Revelation 4:11 mentions “You are worthy, O LORD, to receive glory and honor and power, for You created all things, and by Your will they exist and were created.” In Daniel 4:32 says “And </w:t>
      </w:r>
      <w:r w:rsidRPr="009C279B">
        <w:rPr>
          <w:sz w:val="24"/>
          <w:szCs w:val="24"/>
        </w:rPr>
        <w:lastRenderedPageBreak/>
        <w:t>they shall drive You from Men, and Your dwelling shall be with the beasts of the field. They shall make You eat grass like oxen, and seven times shall pass over You, until You know that the Most High (Stephen) rules in the Kingdom of Men, and gives it to whomever He chooses.” In 1</w:t>
      </w:r>
      <w:r w:rsidRPr="009C279B">
        <w:rPr>
          <w:sz w:val="24"/>
          <w:szCs w:val="24"/>
          <w:vertAlign w:val="superscript"/>
        </w:rPr>
        <w:t>st</w:t>
      </w:r>
      <w:r w:rsidRPr="009C279B">
        <w:rPr>
          <w:sz w:val="24"/>
          <w:szCs w:val="24"/>
        </w:rPr>
        <w:t xml:space="preserve"> Peter 3:17 states “For it is better, if it is the will of God, to suffer from doing good than for doing evil.” In 1</w:t>
      </w:r>
      <w:r w:rsidRPr="009C279B">
        <w:rPr>
          <w:sz w:val="24"/>
          <w:szCs w:val="24"/>
          <w:vertAlign w:val="superscript"/>
        </w:rPr>
        <w:t>st</w:t>
      </w:r>
      <w:r w:rsidRPr="009C279B">
        <w:rPr>
          <w:sz w:val="24"/>
          <w:szCs w:val="24"/>
        </w:rPr>
        <w:t xml:space="preserve"> Peter 4:19 mentions “Therefore let those who suffer according to the will of God commit their Souls to Him in doing good, as to a Faithful Creator.” In James 4:13-15 says “Whereas You do not know what will happen tomorrow. For what is Your life? It is even a vapor that appears for a little time and then vanishes away. Instead You ought to say, ‘If the Lord wills, We shall live and do this or that.’” In Isaiah 48:10-11 states “behold, I have refined You, but not as silver. I have tested You in the furnace of affliction. For My own sake, for My own sake, I will do it. For how should My name be profaned? And I will not give My glory to another.” In Romans 1:10 mentions “…making request if, by some means, now at last I may find a way in the will of God to come to You.” In Romans 11:36 says “For of Him and through Him and to Him are all things, to whom be glory forever. Amen.” In Romans 15:32 states “Now the God of peace be with You all. Amen.” In 1</w:t>
      </w:r>
      <w:r w:rsidRPr="009C279B">
        <w:rPr>
          <w:sz w:val="24"/>
          <w:szCs w:val="24"/>
          <w:vertAlign w:val="superscript"/>
        </w:rPr>
        <w:t>st</w:t>
      </w:r>
      <w:r w:rsidRPr="009C279B">
        <w:rPr>
          <w:sz w:val="24"/>
          <w:szCs w:val="24"/>
        </w:rPr>
        <w:t xml:space="preserve"> Corinthians 8:6 declares “yet for Us there is One God, the Father (Stephen), of whom are all things, and We for Him, and One Lord Jesus Christ through whom are all things, and through whom We live.” In Deuteronomy 29:29 says “The secret things belong to the LORD our God, but those things which are revealed belong to Us and to Our Children forever, that We may do all the Words of this Law.” In Matthew 6:10 says “Your kingdom come, Your will be done on Earth as it is in Heaven.” In Matthew 11:25-26 states “I thank You, Father (Stephen), Lord of Heaven and Earth, that You have hidden these things from the wise and prudent and have revealed them to Babes. Even so, Father (Stephen), for so it </w:t>
      </w:r>
      <w:r w:rsidRPr="009C279B">
        <w:rPr>
          <w:sz w:val="24"/>
          <w:szCs w:val="24"/>
        </w:rPr>
        <w:lastRenderedPageBreak/>
        <w:t>seemed good in Your sight.” In Matthew 12:50 mentions “For whoever does the will of My Father (Stephen) in Heaven is My Brother and Sister and Mother.” In Matthew 18:14 says “Even so it is not the will of Your Father (Stephen) who is in Heaven that One of these Little Ones should perish.” In Ephesians 5:17 declares “Therefore do not be unwise, but understand what the will of the Lord is.” In Romans 2:18 mentions “and know His will, &amp; approve the things that are excellent, being instructed out of the Law…” In 1</w:t>
      </w:r>
      <w:r w:rsidRPr="009C279B">
        <w:rPr>
          <w:sz w:val="24"/>
          <w:szCs w:val="24"/>
          <w:vertAlign w:val="superscript"/>
        </w:rPr>
        <w:t>st</w:t>
      </w:r>
      <w:r w:rsidRPr="009C279B">
        <w:rPr>
          <w:sz w:val="24"/>
          <w:szCs w:val="24"/>
        </w:rPr>
        <w:t xml:space="preserve"> John 5:14-15 tells us “Now this is the confidence that We have in Him, that if We ask anything according to His will, He hears Us. And if We know that He hears Us, whatever We ask, We know that We have the petitions that We have asked of Him” In 1</w:t>
      </w:r>
      <w:r w:rsidRPr="009C279B">
        <w:rPr>
          <w:sz w:val="24"/>
          <w:szCs w:val="24"/>
          <w:vertAlign w:val="superscript"/>
        </w:rPr>
        <w:t>st</w:t>
      </w:r>
      <w:r w:rsidRPr="009C279B">
        <w:rPr>
          <w:sz w:val="24"/>
          <w:szCs w:val="24"/>
        </w:rPr>
        <w:t xml:space="preserve"> Timothy 2:4 says “…who desires all Men to be saved and to come to the knowledge of the truth.” In 2</w:t>
      </w:r>
      <w:r w:rsidRPr="009C279B">
        <w:rPr>
          <w:sz w:val="24"/>
          <w:szCs w:val="24"/>
          <w:vertAlign w:val="superscript"/>
        </w:rPr>
        <w:t>nd</w:t>
      </w:r>
      <w:r w:rsidRPr="009C279B">
        <w:rPr>
          <w:sz w:val="24"/>
          <w:szCs w:val="24"/>
        </w:rPr>
        <w:t xml:space="preserve"> Peter 3:9 mentions “The Lord is not slack concerning His promise, as some count slackness, but is longsuffering toward Us, not willing that any should perish but that all should come to repentance.” In Genesis 50:20 declares “But as for You meant evil against Me, but God meant it for good, in order to bring it about as it is this day, to save many people alive.” In Ezekiel 33:11 says “Say to them: ‘As I live’, says the Lord GOD, I have no pleasure in the death of the wicked, but that the wicked turn from His way and live. Turn, for Your evil ways! For why should You die, O house of Israel?”  In Acts 7:51-53 concerns the Father Stephen’s divine will against the Law.               </w:t>
      </w:r>
    </w:p>
    <w:p w:rsidR="00265120" w:rsidRPr="009C279B" w:rsidRDefault="00265120" w:rsidP="00265120">
      <w:pPr>
        <w:spacing w:line="480" w:lineRule="auto"/>
        <w:jc w:val="both"/>
        <w:rPr>
          <w:sz w:val="24"/>
          <w:szCs w:val="24"/>
        </w:rPr>
      </w:pPr>
      <w:r w:rsidRPr="009C279B">
        <w:rPr>
          <w:sz w:val="24"/>
          <w:szCs w:val="24"/>
        </w:rPr>
        <w:t xml:space="preserve">His Freedom is proven is scripture. God has all Liberty (total sovereign freedom to do as He pleases) to do as He wishes. In Psalms 115:3 says “but Our God is in heaven, He does whatever He pleases.” In Proverbs 21:1 says “The King’s heart in the hand of the LORD, like the rivers of water, He turns it wherever He wishes.” In Daniel 4:35 states “All the inhabitance of the Earth are reputed as nothing, He does according to His will in the Army of Heaven and among the </w:t>
      </w:r>
      <w:r w:rsidRPr="009C279B">
        <w:rPr>
          <w:sz w:val="24"/>
          <w:szCs w:val="24"/>
        </w:rPr>
        <w:lastRenderedPageBreak/>
        <w:t>inhabitance of the Earth. No one can restrain His hand or say to Him, ‘What have You done?’” In 2</w:t>
      </w:r>
      <w:r w:rsidRPr="009C279B">
        <w:rPr>
          <w:sz w:val="24"/>
          <w:szCs w:val="24"/>
          <w:vertAlign w:val="superscript"/>
        </w:rPr>
        <w:t>nd</w:t>
      </w:r>
      <w:r w:rsidRPr="009C279B">
        <w:rPr>
          <w:sz w:val="24"/>
          <w:szCs w:val="24"/>
        </w:rPr>
        <w:t xml:space="preserve"> Corinthians 3:17 says “Now the Lord is the Spirit (Stephen): &amp; where the Spirit of the Lord is, there is liberty.” In James 1:25 states “But whoso looks into the perfect Law of liberty…this Man shall be blessed.” In James 2:12 says “So speak Ye, and so do, as they that shall be Judged by the Law of liberty.” In Acts 7:47-50 declares that the Father Stephen dwells in the Most Highest House in His freedom and liberty among the Heaven in His throne and the Earth at His footstool.</w:t>
      </w:r>
    </w:p>
    <w:p w:rsidR="00265120" w:rsidRPr="009C279B" w:rsidRDefault="00265120" w:rsidP="00265120">
      <w:pPr>
        <w:spacing w:line="480" w:lineRule="auto"/>
        <w:jc w:val="center"/>
        <w:rPr>
          <w:sz w:val="24"/>
          <w:szCs w:val="24"/>
        </w:rPr>
      </w:pPr>
      <w:r w:rsidRPr="009C279B">
        <w:rPr>
          <w:sz w:val="24"/>
          <w:szCs w:val="24"/>
        </w:rPr>
        <w:t>The Lord Stephen’s other Incommunicable Attributes</w:t>
      </w:r>
    </w:p>
    <w:p w:rsidR="00265120" w:rsidRPr="009C279B" w:rsidRDefault="00265120" w:rsidP="00265120">
      <w:pPr>
        <w:spacing w:line="480" w:lineRule="auto"/>
        <w:jc w:val="both"/>
        <w:rPr>
          <w:sz w:val="24"/>
          <w:szCs w:val="24"/>
        </w:rPr>
      </w:pPr>
      <w:r w:rsidRPr="009C279B">
        <w:rPr>
          <w:sz w:val="24"/>
          <w:szCs w:val="24"/>
        </w:rPr>
        <w:t xml:space="preserve">His Omnipresence (All Present) is proven in scripture. God has Immensity and Ubiquity for He is everywhere at one time and all present. In Psalms 139:7-12 says “Where can I go from Your Spirit (Stephen)? Or where can I flee from Your Presence? If I ascend into Heaven, You are there. If I make my bed in Hell, behold, You are there. If I take the wings of the morning, and dwell in the uttermost parts of the sea. Even there Your hand shall lead Me. And Your right hand shall hold Me. If I say, ‘Surely the darkness shall fall on Me, even the night shall be light about Me. Indeed, the darkness shall not hide from You, but the night shines as the day. The darkness and the light are both alike to You.” In Genesis 1:1 says “In the Beginning God created the Heavens and the Earth.” In Deuteronomy 10:14 states “Indeed Heaven and the Highest Heavens belong to the LORD Your God, also the Earth with all that is in it.” In Jeremiah 23:23-24 declares “Am I a God near at hand, says the LORD, and not a God afar off? ‘Can anyone hide Himself in secret places, so I shall not see Him?’ says the LORD. ‘Do I not fill Heaven and Earth?’ says the LORD.” Acts 17:28 says “…for in Him We live and move and have Our being, as also </w:t>
      </w:r>
      <w:r w:rsidRPr="009C279B">
        <w:rPr>
          <w:sz w:val="24"/>
          <w:szCs w:val="24"/>
        </w:rPr>
        <w:lastRenderedPageBreak/>
        <w:t>some of Your own Poets have said, ‘For was are also His offspring.’” Also God can be present to bless by obedience, sustain by Himself and to curse His Creatures for wrong doing. First, are His blessings in His presence. In Colossians 1:17 says “And He is before all things, &amp; in Him all things consist.” In Hebrews 1:3 mentions “upholding the Universe by the Word of His power...” In Psalms 16:11 says “In Your presence there is fullness of joy, in Your right hand are pleasures forevermore.” Some other scriptures of blessing in His presence are in 1</w:t>
      </w:r>
      <w:r w:rsidRPr="009C279B">
        <w:rPr>
          <w:sz w:val="24"/>
          <w:szCs w:val="24"/>
          <w:vertAlign w:val="superscript"/>
        </w:rPr>
        <w:t>st</w:t>
      </w:r>
      <w:r w:rsidRPr="009C279B">
        <w:rPr>
          <w:sz w:val="24"/>
          <w:szCs w:val="24"/>
        </w:rPr>
        <w:t xml:space="preserve"> Samuel 4:4; Exodus 25:22; John 4:20; Revelation 21:3; Colossians 2:9. In Acts 1:6-7 declares the Father Stephen restoring the Kingdom to the Christian Israel, which goes throughout the Whole Earth. Second, is Him sustaining all things. In 2</w:t>
      </w:r>
      <w:r w:rsidRPr="009C279B">
        <w:rPr>
          <w:sz w:val="24"/>
          <w:szCs w:val="24"/>
          <w:vertAlign w:val="superscript"/>
        </w:rPr>
        <w:t>nd</w:t>
      </w:r>
      <w:r w:rsidRPr="009C279B">
        <w:rPr>
          <w:sz w:val="24"/>
          <w:szCs w:val="24"/>
        </w:rPr>
        <w:t xml:space="preserve"> Corinthians 3:17 says “Where the Spirit (Stephen in 1</w:t>
      </w:r>
      <w:r w:rsidRPr="009C279B">
        <w:rPr>
          <w:sz w:val="24"/>
          <w:szCs w:val="24"/>
          <w:vertAlign w:val="superscript"/>
        </w:rPr>
        <w:t>st</w:t>
      </w:r>
      <w:r w:rsidRPr="009C279B">
        <w:rPr>
          <w:sz w:val="24"/>
          <w:szCs w:val="24"/>
        </w:rPr>
        <w:t xml:space="preserve"> John 5:8) of the Lord is, there is freedom.” In Romans 8:9-10 states “You are in the Spirit (Stephen), if in fact the Spirit (Stephen) of God dwells in You…” In John 14:23 declares “If a Man (agape) loves Me, He will keep My word, and My Father (Stephen) will (agape) love Him, and We will come to Him and make Our home with Him.” Third, is the curse From God. In Isaiah 59:2 says “You iniquities have made a separation between You and Your God” In Proverbs 15:29 tells us “The LORD is far from the wicked, but He hears the prayer of the righteous.” If You have questions about omnipresence You must get My other book called “</w:t>
      </w:r>
      <w:r w:rsidRPr="009C279B">
        <w:rPr>
          <w:b/>
          <w:sz w:val="24"/>
          <w:szCs w:val="24"/>
        </w:rPr>
        <w:t>The Lord Jehovah’s Omnipresence in His Universe of the Holy Bible</w:t>
      </w:r>
      <w:r w:rsidRPr="009C279B">
        <w:rPr>
          <w:sz w:val="24"/>
          <w:szCs w:val="24"/>
        </w:rPr>
        <w:t xml:space="preserve">.”   </w:t>
      </w:r>
    </w:p>
    <w:p w:rsidR="00265120" w:rsidRPr="009C279B" w:rsidRDefault="00265120" w:rsidP="00265120">
      <w:pPr>
        <w:spacing w:line="480" w:lineRule="auto"/>
        <w:jc w:val="both"/>
        <w:rPr>
          <w:sz w:val="24"/>
          <w:szCs w:val="24"/>
        </w:rPr>
      </w:pPr>
      <w:r w:rsidRPr="009C279B">
        <w:rPr>
          <w:sz w:val="24"/>
          <w:szCs w:val="24"/>
        </w:rPr>
        <w:t xml:space="preserve">His Divine Perfection (All Perfect) is proven in scripture. God is full of omniscience and perfect in beauty. In Matthew 5:48 says “Therefore You shall be perfect, just as Your Father (Stephen) in Heaven is perfect.” In Psalms 18:30 states “As for God, His way is perfect. The word of the LORD is proven. He is a shield to all who trust in Him.” In Deuteronomy 32:4 mentions “He is the Rock, His work is perfect. For all His ways are justice, A God of truth and without injustice, </w:t>
      </w:r>
      <w:r w:rsidRPr="009C279B">
        <w:rPr>
          <w:sz w:val="24"/>
          <w:szCs w:val="24"/>
        </w:rPr>
        <w:lastRenderedPageBreak/>
        <w:t>Righteous and upright is He.” In 2</w:t>
      </w:r>
      <w:r w:rsidRPr="009C279B">
        <w:rPr>
          <w:sz w:val="24"/>
          <w:szCs w:val="24"/>
          <w:vertAlign w:val="superscript"/>
        </w:rPr>
        <w:t>nd</w:t>
      </w:r>
      <w:r w:rsidRPr="009C279B">
        <w:rPr>
          <w:sz w:val="24"/>
          <w:szCs w:val="24"/>
        </w:rPr>
        <w:t xml:space="preserve"> Samuel 22:31 says “As For God, His way is perfect, the Word of the LORD is tried: He is a buckler to all them that trust in Him.” Job 37:16 states “Do thou know the balancing of the clouds, the wondrous work of Him which is perfect in knowledge.” In James 1:17 declares “Every good gift and perfect gift is from above, and comes down from the Father (Stephen) of Lights, with whom is no variableness,  neither shadow of turning.” In Acts 6:3 the Father Stephen is full of wisdom and perfect in beauty. </w:t>
      </w:r>
    </w:p>
    <w:p w:rsidR="00265120" w:rsidRPr="009C279B" w:rsidRDefault="00265120" w:rsidP="00265120">
      <w:pPr>
        <w:spacing w:line="480" w:lineRule="auto"/>
        <w:jc w:val="both"/>
        <w:rPr>
          <w:sz w:val="24"/>
          <w:szCs w:val="24"/>
        </w:rPr>
      </w:pPr>
      <w:r w:rsidRPr="009C279B">
        <w:rPr>
          <w:sz w:val="24"/>
          <w:szCs w:val="24"/>
        </w:rPr>
        <w:t>His Glory is proven in scripture. God is majestic and glorious. In Isaiah 43:7 says “Everyone who is called by My name, whom I have created for My glory. I have formed Him, yes, I have made Him.” In John 17:5 states “And now, O Father (Stephen), glorify Me together with Yourself, with the glory which I had with You before the World was.” In Hebrews 1:3 mentions “Who being the brightness of His glory and the express image of His person, and upholding all things by the Word of His power, when He had by Himself purged Our sins, sat down at the right hand of the Majesty on high…” In Psalms 24:10 declares “Who is the King of Glory? The LORD of Hosts, He is the King of Glory.” In Psalms 104:1-2 says “O LORD My God, You are very great: You are clothed with honor and majesty, who covers Yourself with light as with a garment, who stretch out the Heavens like a curtain.” In Luke 2:9 states “And behold, an Angel (Lord) of the LORD stood before them, and the glory of the Lord shone around them, and they were greatly afraid.” In Matthew 5:16 tells us “Let Your light so shine before Men, that they may see Your good works and glorify Your Father (Stephen) in Heaven.” In Matthew 17:2 says “and He was transfigured before them. His face shone like the sun, and His clothes became as white as the light.” In Revelation 21:23 mentions “The city had no need of the sun or of the moon to shine in it, for the glory of God illuminated it. The Lamb is its light.” In 2</w:t>
      </w:r>
      <w:r w:rsidRPr="009C279B">
        <w:rPr>
          <w:sz w:val="24"/>
          <w:szCs w:val="24"/>
          <w:vertAlign w:val="superscript"/>
        </w:rPr>
        <w:t>nd</w:t>
      </w:r>
      <w:r w:rsidRPr="009C279B">
        <w:rPr>
          <w:sz w:val="24"/>
          <w:szCs w:val="24"/>
        </w:rPr>
        <w:t xml:space="preserve"> Corinthians  3:18  tells  us “But  we  </w:t>
      </w:r>
      <w:r w:rsidRPr="009C279B">
        <w:rPr>
          <w:sz w:val="24"/>
          <w:szCs w:val="24"/>
        </w:rPr>
        <w:lastRenderedPageBreak/>
        <w:t>all, with unveiled face, beholding as in a mirror the glory of the Lord, are being transformed into the same image from glory to glory, just as by the Spirit (Stephen) of the Lord.” In Philippians 2:15 says “that You may become blameless and harmless, Children of God without fault in the midst of a crooked and perverse generation, among whom You shine as lights in the World.” In Proverbs 4:18 declares “But the path of the just is like the shining sun, that shines ever brighter unto the perfect day.” In Daniel 12:3 tells us “Those who are wise shall shine like the brightness of the firmament, and those who turn many to righteousness, like the stars forever and ever.” In Matthew 13:43 says “Then the righteous will shine forth as the sun in the Kingdom of their Father (Stephen). He who has ears to hear, let Him hear.” In 1</w:t>
      </w:r>
      <w:r w:rsidRPr="009C279B">
        <w:rPr>
          <w:sz w:val="24"/>
          <w:szCs w:val="24"/>
          <w:vertAlign w:val="superscript"/>
        </w:rPr>
        <w:t>st</w:t>
      </w:r>
      <w:r w:rsidRPr="009C279B">
        <w:rPr>
          <w:sz w:val="24"/>
          <w:szCs w:val="24"/>
        </w:rPr>
        <w:t xml:space="preserve"> Corinthians 15:43 mentions “It is sown in dishonor, it is raised in glory…” In Psalms 3:3 says “But thou, O LORD, art a shield for Me, My glory, and the lifter of My head.” In Psalms 24:8 states “Who is the King of Glory? The LORD strong and mighty, the LORD mighty in Battle (1 or 2 positions).” In Psalms 104:31 declares “May the glory of the LORD endure forever...”  In Psalms 148:13 tells us “Let them praise the name of the LORD: for His name alone is excellent, His glory is above the Earth and Heaven.” In Romans 16:27 says “To God only wise, be glory through Jesus Christ forever. Amen.” In Philippians 2:11 states “…and that every tongue should confess that Jesus Christ is Lord, to the glory of God the Father (Stephen).” In Philippians 4:20 declares “Now unto God and Our Father (Stephen) be glory forever and ever. Amen.”  In 1</w:t>
      </w:r>
      <w:r w:rsidRPr="009C279B">
        <w:rPr>
          <w:sz w:val="24"/>
          <w:szCs w:val="24"/>
          <w:vertAlign w:val="superscript"/>
        </w:rPr>
        <w:t>st</w:t>
      </w:r>
      <w:r w:rsidRPr="009C279B">
        <w:rPr>
          <w:sz w:val="24"/>
          <w:szCs w:val="24"/>
        </w:rPr>
        <w:t xml:space="preserve"> Timothy 1:17 says “Now unto the King eternal, immortal, invisible, the only wise God, be…glory forever and ever. Amen.”  In Revelation 1:6 states “And has made Us Kings and Priests unto God and His Father (Stephen), to Him be glory…forever and ever. Amen.”  In Sirach 40:27 tells us “The fear of the Lord is a fruitful garden, and covers Him above all glory.” In Baruch 5:1 says “…put on comeliness of the glory </w:t>
      </w:r>
      <w:r w:rsidRPr="009C279B">
        <w:rPr>
          <w:sz w:val="24"/>
          <w:szCs w:val="24"/>
        </w:rPr>
        <w:lastRenderedPageBreak/>
        <w:t>that comes from God forever.” In Song of the 3 Jews 1:20 states “Deliver Us also according to thy marvelous works, and give glory to thy name, O Lord: and let all them that do thy Servants hurt be ashamed.” In 2</w:t>
      </w:r>
      <w:r w:rsidRPr="009C279B">
        <w:rPr>
          <w:sz w:val="24"/>
          <w:szCs w:val="24"/>
          <w:vertAlign w:val="superscript"/>
        </w:rPr>
        <w:t>nd</w:t>
      </w:r>
      <w:r w:rsidRPr="009C279B">
        <w:rPr>
          <w:sz w:val="24"/>
          <w:szCs w:val="24"/>
        </w:rPr>
        <w:t xml:space="preserve"> Esdras 7:52 declares “And that the glory of the Most High (Stephen) is kept to defend them which have led a wary life…” In 2</w:t>
      </w:r>
      <w:r w:rsidRPr="009C279B">
        <w:rPr>
          <w:sz w:val="24"/>
          <w:szCs w:val="24"/>
          <w:vertAlign w:val="superscript"/>
        </w:rPr>
        <w:t>nd</w:t>
      </w:r>
      <w:r w:rsidRPr="009C279B">
        <w:rPr>
          <w:sz w:val="24"/>
          <w:szCs w:val="24"/>
        </w:rPr>
        <w:t xml:space="preserve"> Esdras 8:21 tells us “Whose throne is inestimable, whose glory may not be comprehended, before the Host of Angels (Lords) stand with trembling.”  In 2</w:t>
      </w:r>
      <w:r w:rsidRPr="009C279B">
        <w:rPr>
          <w:sz w:val="24"/>
          <w:szCs w:val="24"/>
          <w:vertAlign w:val="superscript"/>
        </w:rPr>
        <w:t>nd</w:t>
      </w:r>
      <w:r w:rsidRPr="009C279B">
        <w:rPr>
          <w:sz w:val="24"/>
          <w:szCs w:val="24"/>
        </w:rPr>
        <w:t xml:space="preserve"> Esdras 16:53 says “Let not the sinner’s say that He has not sinned: for God shall burn coals of fire upon is head, which says before the Lord God and His glory, I have not sinned.” In Acts 7:55-56 declares “but He being full of the Holy Ghost, gazed into Heaven and saw the glory of God, and Jesus standing at the right hand of God (Father Stephen), and said, ‘Look! I see the Heavens opened and the Son of Man standing at the right hand of God (Father Stephen)!” </w:t>
      </w:r>
    </w:p>
    <w:p w:rsidR="00265120" w:rsidRPr="009C279B" w:rsidRDefault="00265120" w:rsidP="00265120">
      <w:pPr>
        <w:spacing w:line="480" w:lineRule="auto"/>
        <w:jc w:val="both"/>
        <w:rPr>
          <w:sz w:val="24"/>
          <w:szCs w:val="24"/>
        </w:rPr>
      </w:pPr>
      <w:r w:rsidRPr="009C279B">
        <w:rPr>
          <w:sz w:val="24"/>
          <w:szCs w:val="24"/>
        </w:rPr>
        <w:t>His Blessedness (Better to give than to receive) is proven in scripture. God is always blessed. In 1</w:t>
      </w:r>
      <w:r w:rsidRPr="009C279B">
        <w:rPr>
          <w:sz w:val="24"/>
          <w:szCs w:val="24"/>
          <w:vertAlign w:val="superscript"/>
        </w:rPr>
        <w:t>st</w:t>
      </w:r>
      <w:r w:rsidRPr="009C279B">
        <w:rPr>
          <w:sz w:val="24"/>
          <w:szCs w:val="24"/>
        </w:rPr>
        <w:t xml:space="preserve"> Timothy 1:11 says “…according to the Glorious Gospel of the Blessed God which was committed to My trust.” In Genesis 1:31 states “Then God saw everything that He had made, and indeed it was very good (blessed), so the evening and the morning were the sixth day.” In Isaiah 62:5 mentions “For as a Young Man married a Virgin, so shall Your Sons marry You, and as the Bridegroom rejoices over the Bride, so shall Your God rejoice over You.” In Proverbs 8:30-31 says “Then I was beside Him as a Master Craftsman. And I was daily His delight, rejoicing always before Him, rejoicing in His inhabited World, and My delight was with the Sons of Men.” In Zephaniah 3:17 declares “The LORD Your God in Your midst, the Mighty One, will save. He will rejoice over You with gladness. He will quiet You with His (agape) love. He will rejoice over You with singing.” In James 1:17 tells us “Every good gift and every perfect gift is </w:t>
      </w:r>
      <w:r w:rsidRPr="009C279B">
        <w:rPr>
          <w:sz w:val="24"/>
          <w:szCs w:val="24"/>
        </w:rPr>
        <w:lastRenderedPageBreak/>
        <w:t>from above, and comes down from the Father (Stephen) of Lights, with whom there is no variation or shadow of turning.” In 1</w:t>
      </w:r>
      <w:r w:rsidRPr="009C279B">
        <w:rPr>
          <w:sz w:val="24"/>
          <w:szCs w:val="24"/>
          <w:vertAlign w:val="superscript"/>
        </w:rPr>
        <w:t>st</w:t>
      </w:r>
      <w:r w:rsidRPr="009C279B">
        <w:rPr>
          <w:sz w:val="24"/>
          <w:szCs w:val="24"/>
        </w:rPr>
        <w:t xml:space="preserve"> Corinthians 4:7-8 says “For who make You differ from Another? And what do You have that You did not receive? Now if You did indeed receive it, why do You boast as if You had not received it? You are already full! You are already rich! You have reigned as Gods without Us—and indeed I could wish You did reign, that We might reign with You!” In Psalms 41:13 states “Blessed be the LORD God of Israel from everlasting and to everlasting. Amen, and Amen.” In Psalms 68:19 declares “Blessed be the Lord, who daily loads Us with benefits.” In Psalms 68:26 tells us “Bless Ye God in the congregations, even the Lord from the fountain of Israel.” In Psalms 72:18 says “Blessed by the LORD God, the God of Israel, who only does wondrous things!” In Psalms 89:52 states “Blessed be the LORD forevermore! Amen and Amen.” Some other scripture to “bless the Lord” are in Psalms 16:7; 28:6; 103:2, 20-22; 104:1; 113:2; 115:18; 124:6; 135:19-21. In Psalms 106:48 says “Blessed by the LORD God of Israel from everlasting to everlasting: and let all the people say, Amen! Praise Ye the LORD!” In Psalms 119:12 mentions “</w:t>
      </w:r>
      <w:r w:rsidRPr="009C279B">
        <w:rPr>
          <w:b/>
          <w:sz w:val="24"/>
          <w:szCs w:val="24"/>
        </w:rPr>
        <w:t>BETH</w:t>
      </w:r>
      <w:r w:rsidRPr="009C279B">
        <w:rPr>
          <w:sz w:val="24"/>
          <w:szCs w:val="24"/>
        </w:rPr>
        <w:t>. Blessed art thou, O LORD: teach Me thy statutes.” The Lord’s Beatitudes are in Matthew 5:3-12. In Matthew 25:34 declares “…Come, Ye blessed of My Father (Stephen), inherit the Kingdom for You from the foundation of the World.” In 2</w:t>
      </w:r>
      <w:r w:rsidRPr="009C279B">
        <w:rPr>
          <w:sz w:val="24"/>
          <w:szCs w:val="24"/>
          <w:vertAlign w:val="superscript"/>
        </w:rPr>
        <w:t>nd</w:t>
      </w:r>
      <w:r w:rsidRPr="009C279B">
        <w:rPr>
          <w:sz w:val="24"/>
          <w:szCs w:val="24"/>
        </w:rPr>
        <w:t xml:space="preserve"> Corinthians 1:3 says “Blessed by God, even the Father (Stephen) of Our Lord Jesus Christ, the Father (Stephen) of mercies, and the God of all comfort.” In Ephesians 1:3 tells us “Blessed be the God &amp; Father (Stephen) of Our Lord Jesus Christ, who has blessed Us with all spiritual blessings in heavenly places in Christ.” In 1</w:t>
      </w:r>
      <w:r w:rsidRPr="009C279B">
        <w:rPr>
          <w:sz w:val="24"/>
          <w:szCs w:val="24"/>
          <w:vertAlign w:val="superscript"/>
        </w:rPr>
        <w:t>st</w:t>
      </w:r>
      <w:r w:rsidRPr="009C279B">
        <w:rPr>
          <w:sz w:val="24"/>
          <w:szCs w:val="24"/>
        </w:rPr>
        <w:t xml:space="preserve"> Timothy 6:15 declares the Father Stephen “…who is the blessed and only Potentate, the King of Kings and Lord of Lords.” In James 3:9 tell us “Therewith bless we God, even the Father (Stephen), and therewith curse We Men, which are made the </w:t>
      </w:r>
      <w:r w:rsidRPr="009C279B">
        <w:rPr>
          <w:sz w:val="24"/>
          <w:szCs w:val="24"/>
        </w:rPr>
        <w:lastRenderedPageBreak/>
        <w:t>similitude of God.” In 1</w:t>
      </w:r>
      <w:r w:rsidRPr="009C279B">
        <w:rPr>
          <w:sz w:val="24"/>
          <w:szCs w:val="24"/>
          <w:vertAlign w:val="superscript"/>
        </w:rPr>
        <w:t>st</w:t>
      </w:r>
      <w:r w:rsidRPr="009C279B">
        <w:rPr>
          <w:sz w:val="24"/>
          <w:szCs w:val="24"/>
        </w:rPr>
        <w:t xml:space="preserve"> Peter 1:3 says “Blessed be the God and Father (Stephen) of Our Lord Jesus Christ, which according to His abundant mercy has begotten Us again unto a lively hope by the Resurrection of Jesus Christ from the Dead.” In Revelation 5:12 says “Worthy is the Lamb that was slain to receive…blessing!” In Sirach 39:14 declares “Bless the Lord in all His works…” Some other scriptures that “bless the Lord” are Song of the 3 Jews 1:3, 29-68.  In 2</w:t>
      </w:r>
      <w:r w:rsidRPr="009C279B">
        <w:rPr>
          <w:sz w:val="24"/>
          <w:szCs w:val="24"/>
          <w:vertAlign w:val="superscript"/>
        </w:rPr>
        <w:t>nd</w:t>
      </w:r>
      <w:r w:rsidRPr="009C279B">
        <w:rPr>
          <w:sz w:val="24"/>
          <w:szCs w:val="24"/>
        </w:rPr>
        <w:t xml:space="preserve"> Maccabees 1:17 says “Blessed be Our God on all things, who have delivered up the ungodly.” In 1</w:t>
      </w:r>
      <w:r w:rsidRPr="009C279B">
        <w:rPr>
          <w:sz w:val="24"/>
          <w:szCs w:val="24"/>
          <w:vertAlign w:val="superscript"/>
        </w:rPr>
        <w:t>st</w:t>
      </w:r>
      <w:r w:rsidRPr="009C279B">
        <w:rPr>
          <w:sz w:val="24"/>
          <w:szCs w:val="24"/>
        </w:rPr>
        <w:t xml:space="preserve"> Esdras 8:25 mentions “…Blessed be the only Lord God of My Fathers, who has put these things into the heart of the King…” In 1</w:t>
      </w:r>
      <w:r w:rsidRPr="009C279B">
        <w:rPr>
          <w:sz w:val="24"/>
          <w:szCs w:val="24"/>
          <w:vertAlign w:val="superscript"/>
        </w:rPr>
        <w:t>st</w:t>
      </w:r>
      <w:r w:rsidRPr="009C279B">
        <w:rPr>
          <w:sz w:val="24"/>
          <w:szCs w:val="24"/>
        </w:rPr>
        <w:t xml:space="preserve"> Esdras 9:46 says “…so Esdras blessed the Lord God Most High (Stephen), the God of Hosts, the Almighty.”  In 2</w:t>
      </w:r>
      <w:r w:rsidRPr="009C279B">
        <w:rPr>
          <w:sz w:val="24"/>
          <w:szCs w:val="24"/>
          <w:vertAlign w:val="superscript"/>
        </w:rPr>
        <w:t>nd</w:t>
      </w:r>
      <w:r w:rsidRPr="009C279B">
        <w:rPr>
          <w:sz w:val="24"/>
          <w:szCs w:val="24"/>
        </w:rPr>
        <w:t xml:space="preserve"> Esdras 10:57 declares “For thou art blessed above many others, and art called with the Highest (Stephen), and so are but few.” In Luke 1:68 says “Blessed be the Lord God of Israel, for He has visited and redeemed His people.” In Acts 20:35 says “…And remember the words of the Lord Jesus, that He said, ‘It is more blessed to give than to receive.” In Acts 7:59-60 declares that the Father Stephen gives His Spirit to the Lord Jesus Christ to handle the cross and persecution and for access to the Father Stephen in Ephesians 2:18. This means the Lord Stephen is more blessed than the Lord Jesus Christ.</w:t>
      </w:r>
    </w:p>
    <w:p w:rsidR="00265120" w:rsidRPr="009C279B" w:rsidRDefault="00265120" w:rsidP="00265120">
      <w:pPr>
        <w:spacing w:line="480" w:lineRule="auto"/>
        <w:jc w:val="both"/>
        <w:rPr>
          <w:sz w:val="24"/>
          <w:szCs w:val="24"/>
        </w:rPr>
      </w:pPr>
      <w:r w:rsidRPr="009C279B">
        <w:rPr>
          <w:sz w:val="24"/>
          <w:szCs w:val="24"/>
        </w:rPr>
        <w:t>His Beauty is proven in scripture. God is most beautiful. In Psalms 27:4 says “One thing I have desired of the LORD, that will I seek: That I may dwell in the house of the LORD all the days of My life, to behold the beauty of the LORD and to inquire in His temple.” In Psalms 73:25 states “Whom have I in Heaven but You? And there is none upon Earth that I desire beside You.” In Revelation 22:4 mentions “They shall see His face, and His name shall be on their foreheads.” In 1</w:t>
      </w:r>
      <w:r w:rsidRPr="009C279B">
        <w:rPr>
          <w:sz w:val="24"/>
          <w:szCs w:val="24"/>
          <w:vertAlign w:val="superscript"/>
        </w:rPr>
        <w:t>st</w:t>
      </w:r>
      <w:r w:rsidRPr="009C279B">
        <w:rPr>
          <w:sz w:val="24"/>
          <w:szCs w:val="24"/>
        </w:rPr>
        <w:t xml:space="preserve"> Peter 3:4 tells us “…rather with the hidden Person of the heart, with the incorruptible beauty of a gentle and quiet spirit, which is very precious in the sight of God.” In Titus 2:10 says “…not </w:t>
      </w:r>
      <w:r w:rsidRPr="009C279B">
        <w:rPr>
          <w:sz w:val="24"/>
          <w:szCs w:val="24"/>
        </w:rPr>
        <w:lastRenderedPageBreak/>
        <w:t>pilfering (thieving), but showing all good fidelity, that they may adorn the Doctrine of God Our Savior in all things.” In Ephesians 5:27 mentions “…that He might present Her to Himself a Glorious Church, not having spot or wrinkle or any such thing, but that She should be holy and without blemish.” Some scriptures of “the beauty of holiness from the Lord” are in 1</w:t>
      </w:r>
      <w:r w:rsidRPr="009C279B">
        <w:rPr>
          <w:sz w:val="24"/>
          <w:szCs w:val="24"/>
          <w:vertAlign w:val="superscript"/>
        </w:rPr>
        <w:t>st</w:t>
      </w:r>
      <w:r w:rsidRPr="009C279B">
        <w:rPr>
          <w:sz w:val="24"/>
          <w:szCs w:val="24"/>
        </w:rPr>
        <w:t xml:space="preserve"> Chronicles 16:29; 2</w:t>
      </w:r>
      <w:r w:rsidRPr="009C279B">
        <w:rPr>
          <w:sz w:val="24"/>
          <w:szCs w:val="24"/>
          <w:vertAlign w:val="superscript"/>
        </w:rPr>
        <w:t>nd</w:t>
      </w:r>
      <w:r w:rsidRPr="009C279B">
        <w:rPr>
          <w:sz w:val="24"/>
          <w:szCs w:val="24"/>
        </w:rPr>
        <w:t xml:space="preserve"> Chronicles 20:21 &amp; Psalms 29:2; 110:3. In Zechariah 11:10 says “And I took My staff, even Beauty, and cut it asunder, that I might break My Covenant which I had made with all the peoples.” In Acts 3:2, 10 is the Lord’s temple called “Beautiful.” In Acts 7:49-50 tells us that the Father Stephen Our Lord’s house is Most Beautiful in His dwellings among the living done by King Solomon and His peace and His wisdom. </w:t>
      </w:r>
    </w:p>
    <w:p w:rsidR="00265120" w:rsidRPr="009C279B" w:rsidRDefault="00265120" w:rsidP="00265120">
      <w:pPr>
        <w:spacing w:line="480" w:lineRule="auto"/>
        <w:jc w:val="both"/>
        <w:rPr>
          <w:sz w:val="24"/>
          <w:szCs w:val="24"/>
        </w:rPr>
      </w:pPr>
      <w:r w:rsidRPr="009C279B">
        <w:rPr>
          <w:sz w:val="24"/>
          <w:szCs w:val="24"/>
        </w:rPr>
        <w:t xml:space="preserve">His Immanence is proven in scripture. God is holy independent and transcendent in which He does not rely on nor is dependent on any of His creations. He is the Most Holiest Lord of All. For all His Creations is dependent on Him. In Hebrews 9:3, 5 says “…and behind the second veil, the part of the tabernacle which is called the Holiest of All…and above it were the Cherubim of glory overshadowing the Mercy Seat.” In Job 41:11 mentions “Who has preceded Me, that I should pay Him? Everything under Heaven in Mine.” In Psalms 50:10-12 says “For every beast of the forest is Mine, and the cattle on a thousand hills. I know all the birds of the mountains, and the wild beasts of the field are Mine. If I were hungry, I would not tell You, for the World is Mine, &amp; all its fullness.” In John 1:3 says “All things were made through Him, &amp; without Him nothing was made that was made.” In John 17:5 states “And now, O Father (Stephen), glorify Me together with Yourself, with the glory which I had with You before the World was.” In John 17:24 tells us “Father (Stephen), I desire that they also whom You gave Me may be with Me where I am, that they may behold My glory which You have given Me, for You loved Me before </w:t>
      </w:r>
      <w:r w:rsidRPr="009C279B">
        <w:rPr>
          <w:sz w:val="24"/>
          <w:szCs w:val="24"/>
        </w:rPr>
        <w:lastRenderedPageBreak/>
        <w:t>the foundation of the World.” In Revelation 4:11 says “You are worthy, O Lord, to receive glory &amp; honor &amp; power, for You created all things, &amp; by Your will they exist and were created.” In Romans 11:34-36 declares “For who has known the mind of the LORD? Or who has become His Counselor? Or who had first given to Him and it shall be repaid to Him? For of Him (John) and through Him (Jesus) and to Him (Stephen) are all things, to whom be glory forever, Amen.” In 1</w:t>
      </w:r>
      <w:r w:rsidRPr="009C279B">
        <w:rPr>
          <w:sz w:val="24"/>
          <w:szCs w:val="24"/>
          <w:vertAlign w:val="superscript"/>
        </w:rPr>
        <w:t>st</w:t>
      </w:r>
      <w:r w:rsidRPr="009C279B">
        <w:rPr>
          <w:sz w:val="24"/>
          <w:szCs w:val="24"/>
        </w:rPr>
        <w:t xml:space="preserve"> Corinthians 8:6 says “…yet for Us there is One God, the Father (Stephen), of whom are all things, &amp; We for Him, &amp; One Lord Jesus Christ, through whom are all things, &amp; through whom We live.” In Psalms 90:2 states “before the mountains were brought forth, or ever You had formed the Earth &amp; the World…from everlasting to everlasting, You are God.” In Exodus 3:14 says “And God said to Moses, ‘</w:t>
      </w:r>
      <w:r w:rsidRPr="009C279B">
        <w:rPr>
          <w:b/>
          <w:sz w:val="24"/>
          <w:szCs w:val="24"/>
        </w:rPr>
        <w:t>I AM WHO I AM</w:t>
      </w:r>
      <w:r w:rsidRPr="009C279B">
        <w:rPr>
          <w:sz w:val="24"/>
          <w:szCs w:val="24"/>
        </w:rPr>
        <w:t xml:space="preserve">.’ In Ephesians 1:11-12 declares “In Him also We have obtained an inheritance, being predestined according to the purpose of Him who works all things according to the counsel of His will, that We who first trusted in Christ should be to the praise of His glory.” In Isaiah 62:3-5 says “To console all who mourn, to console those who mourn in Zion, to give them beauty for ashes, the oil  of  joy  for  mourning, the garment of praise for the Spirit of Heaviness, they may be called trees of righteousness, the planting of the LORD, that He may be glorified. And they shall rebuild the old ruins, they shall raise up the former desolations, &amp; they shall repair the ruined cities, the desolations of many generations. Strangers shall stand &amp; feed Your flocks, &amp; the Sons of the Foreigner shall be Your plowmen and Your vinedressers.” In Zephaniah 3:17-18 states “The LORD Your God in Your midst, The Mighty One, will save. He will rejoice over You with gladness. He will quiet You with His (agape) love. He will rejoice over You with singing. I will gather those who sorrow over the appointed assembly, who are among You, to whom its reproach is a burden.” In Acts 7:47-50 declares the </w:t>
      </w:r>
      <w:r w:rsidRPr="009C279B">
        <w:rPr>
          <w:sz w:val="24"/>
          <w:szCs w:val="24"/>
        </w:rPr>
        <w:lastRenderedPageBreak/>
        <w:t xml:space="preserve">Father Stephen asks the Universe: “What house, will You build Me, says the Lord, &amp; What is the place of My rest?” In Acts 17:24-25 says “God, who made the World and everything in it, since He is Lord of Heaven &amp; Earth, does not dwell in temples made with hands, nor is He worshipped with Men’s hands, as though He needed anything, since He gives to all life, breath and all things.”  </w:t>
      </w:r>
    </w:p>
    <w:p w:rsidR="00265120" w:rsidRPr="009C279B" w:rsidRDefault="00265120" w:rsidP="00265120">
      <w:pPr>
        <w:spacing w:line="480" w:lineRule="auto"/>
        <w:jc w:val="both"/>
        <w:rPr>
          <w:sz w:val="24"/>
          <w:szCs w:val="24"/>
        </w:rPr>
      </w:pPr>
      <w:r w:rsidRPr="009C279B">
        <w:rPr>
          <w:sz w:val="24"/>
          <w:szCs w:val="24"/>
        </w:rPr>
        <w:t xml:space="preserve">His Immutability (Unchangeableness) is proven in scripture. God does not change for anyone. God as being eternal is the same yesterday, today &amp; forever. In Psalms 33:11 says “The counsel of the LORD stands forever, the plans of His heart to all generations.” In Psalms 102:25-27 mentions “of old You laid the foundation of the Earth, &amp; the Heavens are the work of Your hands. They will perish, but You will endure, Yes, they will grow old like a garment, like a cloak You will change them, &amp; they will be changed, but You are the same, &amp; Your years will have no end.” Also it is in Hebrews 1:10-12. In James 1:17 states “Every good gift and perfect gift is from above, and comes down from the Father (Stephen) of Lights, with whom there is no variation or shadow of turning.” In Matthew 13:35 says “…that it might be fulfilled which was spoken by the prophet, saying, ‘I will open My mouth in parables, I will utter things kept secret from the foundation of the World.” In Matthew 25:34 declares “Then the King will say to those on His right hand, ‘Come, You blessed of My Father (Stephen), inherit the Kingdom prepared for You from the foundation of the World.” In Ephesians 1:4 tells us “…just as He chose Us in Him before the foundation of the World, that We should be holy &amp; without blame before Him in (agape) love…” In Ephesians 1:11 states “In Him also We have obtained an inheritance, being predestined according to the purpose of Him who works all things according to the counsel of His will, that we who first trusted in Christ should be to the praise of His glory.” In Ephesians 3:9 </w:t>
      </w:r>
      <w:r w:rsidRPr="009C279B">
        <w:rPr>
          <w:sz w:val="24"/>
          <w:szCs w:val="24"/>
        </w:rPr>
        <w:lastRenderedPageBreak/>
        <w:t>says “…and to make all see what is the fellowship of the mystery, which from the beginning of the ages has been hidden in God who created all things through Jesus Christ…” In Ephesians 3:11 tells us “…according to the eternal purpose which He accomplished in Christ Jesus Our Lord…” In 2</w:t>
      </w:r>
      <w:r w:rsidRPr="009C279B">
        <w:rPr>
          <w:sz w:val="24"/>
          <w:szCs w:val="24"/>
          <w:vertAlign w:val="superscript"/>
        </w:rPr>
        <w:t>nd</w:t>
      </w:r>
      <w:r w:rsidRPr="009C279B">
        <w:rPr>
          <w:sz w:val="24"/>
          <w:szCs w:val="24"/>
        </w:rPr>
        <w:t xml:space="preserve"> Timothy 2:19 declares “the solid foundation of God stands, having this seal: “The Lord knows those who are His,” &amp; “Let Everyone who names the name of Christ depart from iniquity.” In 1</w:t>
      </w:r>
      <w:r w:rsidRPr="009C279B">
        <w:rPr>
          <w:sz w:val="24"/>
          <w:szCs w:val="24"/>
          <w:vertAlign w:val="superscript"/>
        </w:rPr>
        <w:t>st</w:t>
      </w:r>
      <w:r w:rsidRPr="009C279B">
        <w:rPr>
          <w:sz w:val="24"/>
          <w:szCs w:val="24"/>
        </w:rPr>
        <w:t xml:space="preserve"> Peter 1:20-21 says “He indeed was foreordained before the foundation of the World, but was manifest in these last times for You, who through Him believe in God, who raised Him from the dead and give Him glory, so that Your faith &amp; hope are in God.” In Revelation 13:8 tells us “All who dwell on the Earth will worship Him, whose names have not been written in the Book of Life of the Lamb slain from the foundation of the World.” In Isaiah 46:9-11 mentions “Remember the former things of old, For I am God, and there is none like Me, declaring the end from the beginning, and from ancient times things  that  are  not  yet  done, saying, ‘My counsel shall stand, and I will do all My pleasure, calling a bird of prey from the east. The Man who executes My counsel from a far country. Indeed I have spoken it. I will also bring it to pass, I have purposed it. I will also do it. In Numbers 23:19 says “God is not a Man, that He should lie, nor a Son of Man, that He should repent. Has He said and will He not do? Or has He spoken, &amp; will He not make it good.” In 1</w:t>
      </w:r>
      <w:r w:rsidRPr="009C279B">
        <w:rPr>
          <w:sz w:val="24"/>
          <w:szCs w:val="24"/>
          <w:vertAlign w:val="superscript"/>
        </w:rPr>
        <w:t>st</w:t>
      </w:r>
      <w:r w:rsidRPr="009C279B">
        <w:rPr>
          <w:sz w:val="24"/>
          <w:szCs w:val="24"/>
        </w:rPr>
        <w:t xml:space="preserve"> Samuel 15:29 it states “and also the Strength of Israel will not lie nor relent, for He is not a Man that He should relent.” In Hebrews 6:18 says “That by 2 immutable things (Father Stephen &amp; Brother John), in which are impossible for God (Yah) to lie, we might have a strong consolation, who have fled for refuge to lay hold upon the hope set before Us...the forerunner is for Us entered, even Jesus (Son), made a High Priest forever…”    </w:t>
      </w:r>
    </w:p>
    <w:p w:rsidR="00265120" w:rsidRPr="009C279B" w:rsidRDefault="00265120" w:rsidP="00265120">
      <w:pPr>
        <w:spacing w:line="480" w:lineRule="auto"/>
        <w:jc w:val="both"/>
        <w:rPr>
          <w:sz w:val="24"/>
          <w:szCs w:val="24"/>
        </w:rPr>
      </w:pPr>
      <w:r w:rsidRPr="009C279B">
        <w:rPr>
          <w:sz w:val="24"/>
          <w:szCs w:val="24"/>
        </w:rPr>
        <w:lastRenderedPageBreak/>
        <w:t xml:space="preserve">His Relenting is proven in scripture. God sometimes changes His mind from destroying or harming a nation, country or a city. In Exodus 32:9-14 declares “And the LORD said to Moses, I have seen this people, and indeed it is a stiff-necked people! Now therefore, let Me alone, that My wrath may burn hot against them and I may consume them. And I will make of You a Great Nation (Law). Then Moses pleaded with the LORD His God, and said: ‘LORD, why does Your wrath burn hot against Your people whom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So the LORD relented from the harm which He said He would do to His people.” In Jonah 3:4-10 mentions “And Jonah began to enter the city on the first day’s walk. Then He cried out and said, ‘Yet forty days, and Nineveh shall be overthrown!’ So the people of Nineveh believed God, proclaimed a fast, and put on sackcloth, from the greatest to the least of them. Then word came to the King of Nineveh, and He arose from His throne and laid aside His robe, covered Himself with sackcloth and sat in ashes, and He caused it to be proclaimed and published throughout Nineveh by the decree of the King and His nobles, saying, ‘Let neither Man nor Beast, taste anything, do not let them eat, or drink water. But let Man and Beast be covered with sackcloth, and cry mightily to God. Yes, let Everyone turn from His evil way and from the violence that is in His hands. Who can tell if God will turn and relent, and turn away from His fierce anger, so that We may not perish? Then God saw </w:t>
      </w:r>
      <w:r w:rsidRPr="009C279B">
        <w:rPr>
          <w:sz w:val="24"/>
          <w:szCs w:val="24"/>
        </w:rPr>
        <w:lastRenderedPageBreak/>
        <w:t>their works that they turned from their evil way, and God relented from the disaster that He had said He would bring upon them, and He did not do it.” In Genesis 6:6-7 says “And the LORD was sorry that He made Man on the Earth, and He was grieved in His heart. So the LORD said, ‘I will destroy Man whom I have created from the face of the Earth, both Man and Beast, creeping thing and birds of the air, for I am sorry that I have made them.’ But Noah found grace in the eyes of the LORD.” Some other scriptures are in 1</w:t>
      </w:r>
      <w:r w:rsidRPr="009C279B">
        <w:rPr>
          <w:sz w:val="24"/>
          <w:szCs w:val="24"/>
          <w:vertAlign w:val="superscript"/>
        </w:rPr>
        <w:t>st</w:t>
      </w:r>
      <w:r w:rsidRPr="009C279B">
        <w:rPr>
          <w:sz w:val="24"/>
          <w:szCs w:val="24"/>
        </w:rPr>
        <w:t xml:space="preserve"> Peter 3:20; 2</w:t>
      </w:r>
      <w:r w:rsidRPr="009C279B">
        <w:rPr>
          <w:sz w:val="24"/>
          <w:szCs w:val="24"/>
          <w:vertAlign w:val="superscript"/>
        </w:rPr>
        <w:t>nd</w:t>
      </w:r>
      <w:r w:rsidRPr="009C279B">
        <w:rPr>
          <w:sz w:val="24"/>
          <w:szCs w:val="24"/>
        </w:rPr>
        <w:t xml:space="preserve"> Peter 2:5; Sirach 44:17; 2</w:t>
      </w:r>
      <w:r w:rsidRPr="009C279B">
        <w:rPr>
          <w:sz w:val="24"/>
          <w:szCs w:val="24"/>
          <w:vertAlign w:val="superscript"/>
        </w:rPr>
        <w:t>nd</w:t>
      </w:r>
      <w:r w:rsidRPr="009C279B">
        <w:rPr>
          <w:sz w:val="24"/>
          <w:szCs w:val="24"/>
        </w:rPr>
        <w:t xml:space="preserve"> Esdras 3:10-11 &amp; Hebrews 11:7. In Genesis 18:23-33 states “And Abraham came near and said, ‘Would You also destroy the righteous with the wicked? Suppose there were fifty righteous within the city, would You also destroy the place and not spare it for the fifty righteous that were in it?...So the LORD said. ‘If I find in Sodom 50 righteous within the city, then I will spare all the place for their sakes.’ Then Abraham answered and said, ‘Indeed now, I who am but dust and ashes have taken it upon Myself to speak to  the  Lord: Suppose  there  were  less  than  the fifty righteous: would You destroy all of the city for lack of five?’ So He said, ‘If I find there 45, I will not destroy it.’ And he spoke to Him yet again and said, ‘Suppose there should be 40 found there? So He said, ‘I will not do it for the sake of 40.’ Then He said, ‘Let not the Lord be angry, and I will speak: Suppose 30 should be found there?’ So He said, ‘I will not do it if I find 30 there.’ And He said, ‘Indeed now, I have taken it upon Myself to speak to the Lord: Suppose 20 should be found there?’ So He said, ‘I will not destroy it for the sake of 20.’ Then He said, ‘Let not the Lord be angry, and I will speak but once more: Suppose 10 should be found there?’ And He said, ‘I will not destroy it for the sake of 10.’ So the LORD went His way as soon as He had finished speaking with Abraham, and Abraham returned to His place.” The Lord found Lot as the only one righteous &amp; did not destroy the city until Lot was safe. In 2</w:t>
      </w:r>
      <w:r w:rsidRPr="009C279B">
        <w:rPr>
          <w:sz w:val="24"/>
          <w:szCs w:val="24"/>
          <w:vertAlign w:val="superscript"/>
        </w:rPr>
        <w:t>nd</w:t>
      </w:r>
      <w:r w:rsidRPr="009C279B">
        <w:rPr>
          <w:sz w:val="24"/>
          <w:szCs w:val="24"/>
        </w:rPr>
        <w:t xml:space="preserve"> Samuel </w:t>
      </w:r>
      <w:r w:rsidRPr="009C279B">
        <w:rPr>
          <w:sz w:val="24"/>
          <w:szCs w:val="24"/>
        </w:rPr>
        <w:lastRenderedPageBreak/>
        <w:t>24:16 says “And when the Angel (Lord) stretched out His hand over Jerusalem to destroy it, the Lord relented from the destruction, and said to the Angel (Lord) who was destroying the people, ‘It is enough, now restrain Your hand…’” The scripture is also in 1</w:t>
      </w:r>
      <w:r w:rsidRPr="009C279B">
        <w:rPr>
          <w:sz w:val="24"/>
          <w:szCs w:val="24"/>
          <w:vertAlign w:val="superscript"/>
        </w:rPr>
        <w:t>st</w:t>
      </w:r>
      <w:r w:rsidRPr="009C279B">
        <w:rPr>
          <w:sz w:val="24"/>
          <w:szCs w:val="24"/>
        </w:rPr>
        <w:t xml:space="preserve"> Chronicles 21:15. In Psalms 106:45 says “And for their sake He remembered His covenant, and relented according to the multitude of His mercies.” In Jeremiah 18:8 declares “If that Nation (Law) against whom I have spoken turns from its evil, I will relent of the disaster that I thought to bring upon it.” There are some other scriptures in Jeremiah 18:10; 26:3, 13, 19; 42:10. In Joel 2:13-14 says “So rend Your heart, and not Your garments, return to the Lord Your God, for He is gracious and merciful, slow to anger, and of great kindness, and He relents from doing harm. Who knows if He will turn and relent, and leave a blessing behind Him—A grain offering and a drink offering for the Lord Your God?” In Amos 7:3 mentions “So the Lord relented concerning this, ‘It shall not be,’ said the Lord.” Also the scripture is in Amos 7:6. In Jonah 3:9-10 says “Who can tell if God will turn away from His fierce anger, so that We may not perish? Then God saw their works that they turned from their evil way, and God relented from the disaster that He said He would bring upon them, and He did not do it.” In Jonah 4:2 tells us “So He prayed to the Lord, and said, ‘Ah, Lord, was not this I said when I was still in My country? Therefore, I fled previously to Tarshish, for I know that You are gracious and merciful God, slow to anger and abundant in loving kindness, One who relents from doing harm.” In Acts 7:51-59 tells us that the Father Stephen judged the Whole Law that committed the Eternal Sin in Lordship and the Eternal Charge (Penalty) is Eternal Damnation to the Lordship of the Law without relenting. But the Father Stephen Our Lord relented and said, ‘Lord (Yah), do not charge them with this sin.’ Then </w:t>
      </w:r>
      <w:r w:rsidRPr="009C279B">
        <w:rPr>
          <w:sz w:val="24"/>
          <w:szCs w:val="24"/>
        </w:rPr>
        <w:lastRenderedPageBreak/>
        <w:t xml:space="preserve">the LORD Stephen saved (protected) the Whole Law by His Omniscience and His Omnipotence in Acts 6:3-10; 7:57-8:3. </w:t>
      </w:r>
    </w:p>
    <w:p w:rsidR="00265120" w:rsidRPr="009C279B" w:rsidRDefault="00265120" w:rsidP="00265120">
      <w:pPr>
        <w:spacing w:line="480" w:lineRule="auto"/>
        <w:jc w:val="both"/>
        <w:rPr>
          <w:sz w:val="24"/>
          <w:szCs w:val="24"/>
        </w:rPr>
      </w:pPr>
      <w:r w:rsidRPr="009C279B">
        <w:rPr>
          <w:sz w:val="24"/>
          <w:szCs w:val="24"/>
        </w:rPr>
        <w:t>What are the five levels of Relenting? First, is the Married Lord called Wisdom by the term “Qanah” meaning “</w:t>
      </w:r>
      <w:r w:rsidRPr="009C279B">
        <w:rPr>
          <w:b/>
          <w:sz w:val="24"/>
          <w:szCs w:val="24"/>
        </w:rPr>
        <w:t>Marital Eternal Sexual Eros Love</w:t>
      </w:r>
      <w:r w:rsidRPr="009C279B">
        <w:rPr>
          <w:sz w:val="24"/>
          <w:szCs w:val="24"/>
        </w:rPr>
        <w:t xml:space="preserve">” in Marriage and through Him all the other 56 Mystery Lord’s eternally sinned (Eternal Liars eating from the two Trees in the Garden of Eden) above the Whole Law in Proverbs 8:22-29 (RSV); 8:30-31 (NIV) &amp; Genesis 1:1; 2:9; 4:1. But certainly through the Lord Stephen as the Omniscience/Omnipotence of the Lord all the other 60 Mystery Lord’s was protected (omniscience &amp; omnipotence) from the Eternal Sin (Released the Eternal Liars) in Lordship above the Whole Law in Proverbs 8:22-29 (RSV); 8:30-31 (NIV) &amp; Acts 7:51-8:3. Second, is the Angel Lucifer &amp; through Him all Angel Lords (1 out of 3) committed the Eternal Sin (eternal liars in the plot eating from the 2 trees in the Garden of Eden)  in  the  Law  in  Genesis  6:1-5;  Isaiah  14:12-21  &amp;  Ezekiel 28:15-19. But through the Lord James as the Angel (Lord) of the LORD, all the Angels of Michael were protected (mercy) from the Eternal Sin (released the eternal liars from the plot) in the Law in Acts 15:13-29; 21:18-25; James 2:8-13. Third, is the Man Adam and through Him all Married Men sinned in disobedience to the Lord in Genesis 3:6. But through the Lord Jesus Christ as the Man of the Lord all the Men was protected (salvation) from the forgivable sins of the world in Romans 5:12-21 and Luke 23:26-46. Fourth, is the Woman Eve and through Her all Women was deceived in Genesis 3:6. But through the Lord John as the Woman of the Lord all Women was protected (grace) from repenting temptations by knowing the scriptures and the omnipotence of God in Luke 3:1-22; 9:7-9; 20:34-38. Fifth, is the Child Cain and through Him all of Child Kind </w:t>
      </w:r>
      <w:r w:rsidRPr="009C279B">
        <w:rPr>
          <w:sz w:val="24"/>
          <w:szCs w:val="24"/>
        </w:rPr>
        <w:lastRenderedPageBreak/>
        <w:t xml:space="preserve">committed murder in Genesis 4:8. But through the Lord Peter as the Child of the Lord all Child Kind was protected (victory) from committing murder in Luke 10:18-20.     </w:t>
      </w:r>
    </w:p>
    <w:p w:rsidR="00265120" w:rsidRPr="009C279B" w:rsidRDefault="00265120" w:rsidP="00265120">
      <w:pPr>
        <w:spacing w:line="480" w:lineRule="auto"/>
        <w:jc w:val="both"/>
        <w:rPr>
          <w:sz w:val="24"/>
          <w:szCs w:val="24"/>
        </w:rPr>
      </w:pPr>
      <w:r w:rsidRPr="009C279B">
        <w:rPr>
          <w:sz w:val="24"/>
          <w:szCs w:val="24"/>
        </w:rPr>
        <w:t>His Relentlessness (does not relent) is proven in scripture. In 1</w:t>
      </w:r>
      <w:r w:rsidRPr="009C279B">
        <w:rPr>
          <w:sz w:val="24"/>
          <w:szCs w:val="24"/>
          <w:vertAlign w:val="superscript"/>
        </w:rPr>
        <w:t>st</w:t>
      </w:r>
      <w:r w:rsidRPr="009C279B">
        <w:rPr>
          <w:sz w:val="24"/>
          <w:szCs w:val="24"/>
        </w:rPr>
        <w:t xml:space="preserve"> Samuel 15:29 declares “And also the Strength (LORD STEPHEN) of Israel will not lie nor relent, for He is not a Man, the He should relent.” In Hebrews 7:21 says “…The Lord has sworn &amp; will not relent, ‘You are a Priest forever according to the order of Melchizedek.’” The scripture is also in Psalms 110:4. In Zechariah 8:14 declares “For thus says the Lord of hosts: ‘Just as I determined to punish You when Your Fathers provoked Me to wrath,’ says the Lord of Hosts. ‘And I would not relent.’” In Ezekiel 24:14 mentions “‘I, the Lord, have spoken it, it shall come to pass, and I will do it, I will not hold back, nor spare, nor will I relent, according to Your ways and according to Your deeds, they will judge You,’ says the Lord God.” In Jeremiah 20:16 states “And let that Man be like the cities which the Lord—overthrew, and did not relent. Let Him hear the cry in the morning and the shouting at noon…” In Jeremiah 15:6 says “‘You have forsaken Me,’ says the Lord, ‘You have gone backward. Therefore I will stretch our My hand against You and destroy You, I am weary of relenting!” The way the Lord Stephen (2 position to all) destroys a Government Kingdom is in Deuteronomy 27:11-26; 28:15-68; 2</w:t>
      </w:r>
      <w:r w:rsidRPr="009C279B">
        <w:rPr>
          <w:sz w:val="24"/>
          <w:szCs w:val="24"/>
          <w:vertAlign w:val="superscript"/>
        </w:rPr>
        <w:t>nd</w:t>
      </w:r>
      <w:r w:rsidRPr="009C279B">
        <w:rPr>
          <w:sz w:val="24"/>
          <w:szCs w:val="24"/>
        </w:rPr>
        <w:t xml:space="preserve"> Thessalonians 2:1-12; 2</w:t>
      </w:r>
      <w:r w:rsidRPr="009C279B">
        <w:rPr>
          <w:sz w:val="24"/>
          <w:szCs w:val="24"/>
          <w:vertAlign w:val="superscript"/>
        </w:rPr>
        <w:t>nd</w:t>
      </w:r>
      <w:r w:rsidRPr="009C279B">
        <w:rPr>
          <w:sz w:val="24"/>
          <w:szCs w:val="24"/>
        </w:rPr>
        <w:t xml:space="preserve"> John 7-11; Jude 5-19; Daniel 2:1-12:13; 2</w:t>
      </w:r>
      <w:r w:rsidRPr="009C279B">
        <w:rPr>
          <w:sz w:val="24"/>
          <w:szCs w:val="24"/>
          <w:vertAlign w:val="superscript"/>
        </w:rPr>
        <w:t>nd</w:t>
      </w:r>
      <w:r w:rsidRPr="009C279B">
        <w:rPr>
          <w:sz w:val="24"/>
          <w:szCs w:val="24"/>
        </w:rPr>
        <w:t xml:space="preserve"> Peter 2:1-22; 3:10-13; Genesis 6:1-8; Revelation 4:1-20:15 and Acts 7:51-8:3. This is done by the Father Stephen’s Law of Division to divide Kingdoms (Kings) and Nations (Laws) in Luke 11:17-23; 21:10. </w:t>
      </w:r>
    </w:p>
    <w:p w:rsidR="00265120" w:rsidRPr="009C279B" w:rsidRDefault="00265120" w:rsidP="00265120">
      <w:pPr>
        <w:spacing w:line="480" w:lineRule="auto"/>
        <w:jc w:val="both"/>
        <w:rPr>
          <w:sz w:val="24"/>
          <w:szCs w:val="24"/>
        </w:rPr>
      </w:pPr>
      <w:r w:rsidRPr="009C279B">
        <w:rPr>
          <w:sz w:val="24"/>
          <w:szCs w:val="24"/>
        </w:rPr>
        <w:t xml:space="preserve">His Impassibility (Divine Passions) is proven in scripture. God does not have Sexual Eros Love Passions, but He does have Holy Divine Love Passions. God did not create Sexual Eros Love to </w:t>
      </w:r>
      <w:r w:rsidRPr="009C279B">
        <w:rPr>
          <w:sz w:val="24"/>
          <w:szCs w:val="24"/>
        </w:rPr>
        <w:lastRenderedPageBreak/>
        <w:t xml:space="preserve">be committed on the Earth in marriage or anything else. In the beginning Sexual Eros Love came from the fall of eating from the tree of the knowledge of good and evil and was not part of creation. What God joined together in marriage and holy matrimony was a Holy Divine Union and not a Sexual Eros Union because it was done by God. The Main example of a Holy Divine Union is in Ephesians 5:25 which declares “Husbands (agape) love Your wives and Christ (agape) loved the Church and give Himself for it.” This means there is no Sexual Eros Love at all in marriage. But in the lives of the Virgin Mary (Jesus Christ’s parent) and Undefiled Joseph (Step-Father to Jesus) and Her family line it concerned “Holy Divine Love Intercourse” and not “Sexual Eros Love Intercourse.” In Mary’s family line, James the Just set the record straight in the Law by not receiving the Sexual Eros Love Jewish Laws of Moses, but to abstain from all Sexual Eros Love, even in marriage in Acts 15:13-29; 21:18-25 and James 2:8-13. For the Lord Jah in the beginning commanded Adam to be fruitful and multiply, but this only meant Holy Divine Love Intercourse with His Wife Eve and not the Sinful Sexual Eros Love Intercourse of the World in Genesis 2:24-25. Even Job, Moses, Samson and Solomon in their relationships with their Wives were a Holy Divine Union and not some Sexual Eros Union because they were perfect and upright Married Men. But the LORD did find fault with these three, but not in their Marriages. With Job was His omnipotence. With Moses was His Holiness. With Samson was His Faithfulness. With King Solomon was His Worship to the LORD. Satan tried to accuse all four with the Lord and said, ‘Skin on Skin! Yes, all that a Man has He will give for His life’ in Job 2:4. But this failed and they were without fault, except with the LORD. The Holy Divine Passions of God are as follows: He rejoices over You. In Isaiah 62:5 says “For as a Young Man marries a Virgin, so shall Your Sons marry You, and as the Bridegroom rejoices over the Bride, so shall </w:t>
      </w:r>
      <w:r w:rsidRPr="009C279B">
        <w:rPr>
          <w:sz w:val="24"/>
          <w:szCs w:val="24"/>
        </w:rPr>
        <w:lastRenderedPageBreak/>
        <w:t>Your God rejoice over You.” He is grieved. In Psalms 78:40 states “How often they provoked Him in the wilderness, and grieved Him in the desert!” In Ephesians 4:30 declares “And do not grieve the Holy Spirit of God, by whom You were sealed for the day of redemption.” His wrath burns hot against His Enemies. In Exodus 32:10 states “Now therefore, let Me alone, that My wrath may burn hot against them, and I may consume them.” He pities His children. In Psalms 103:13 says “As a Father pities His Children, so the LORD pities those who fear Him.” He loves with everlasting love. ‘In with a little wrath I hid My face from You for a moment, but with everlasting kindness I will have mercy on You,’ says the LORD, ‘Your Redeemer.’” In Psalms 103:17 tells us “But the mercy of the LORD is from everlasting to everlasting on those who fear Him, and His righteousness to Children’s Children.” In Acts 14:15 declares that God does not have like passions as Man does, nor does He think like Man. In Acts 17:29-31 says “therefore, since We are the Offspring of God, We ought not think that the Divine Nature is like gold or silver or stone, something shaped by art and Man’s devising. Truly, these times of ignorance God overlooked (winked at), but now commands all Men everywhere to repent, because He has appointed a day on which He will judge the World in righteousness by the Man (Lord John in the Old World, Lord Jesus in the New World &amp; Lord James in the Higher World) whom He has ordained. He (Father Stephen) has given assurance of this to all by raising Him from the dead.” In 2</w:t>
      </w:r>
      <w:r w:rsidRPr="009C279B">
        <w:rPr>
          <w:sz w:val="24"/>
          <w:szCs w:val="24"/>
          <w:vertAlign w:val="superscript"/>
        </w:rPr>
        <w:t>nd</w:t>
      </w:r>
      <w:r w:rsidRPr="009C279B">
        <w:rPr>
          <w:sz w:val="24"/>
          <w:szCs w:val="24"/>
        </w:rPr>
        <w:t xml:space="preserve"> Peter 1:4 states “…by which have been given to Us exceedingly great and precious promises, that through those You may be partakers of the divine nature, having escaped the corruption that is in the World through lust.” In 1</w:t>
      </w:r>
      <w:r w:rsidRPr="009C279B">
        <w:rPr>
          <w:sz w:val="24"/>
          <w:szCs w:val="24"/>
          <w:vertAlign w:val="superscript"/>
        </w:rPr>
        <w:t>st</w:t>
      </w:r>
      <w:r w:rsidRPr="009C279B">
        <w:rPr>
          <w:sz w:val="24"/>
          <w:szCs w:val="24"/>
        </w:rPr>
        <w:t xml:space="preserve"> John 1:15-16 says “Do not (Eros) Love the World or the things in the World. If Anyone (Eros) Loves the World, the (Agape) Love of the Father (Stephen) is not in Him. For all that is in the World—the lust of the eyes, the lust of the </w:t>
      </w:r>
      <w:r w:rsidRPr="009C279B">
        <w:rPr>
          <w:sz w:val="24"/>
          <w:szCs w:val="24"/>
        </w:rPr>
        <w:lastRenderedPageBreak/>
        <w:t>flesh and the pride of life—is not of the Father (Stephen) but is of the World.” Some other scriptures on divine nature are in Romans 1:20 and Colossians 1:15; 2:9. In Acts 1:4-8:3 the Lord Stephen is the Father and has the essence of Divine Nature (Deity and Godhead Bodily) since He is the Trinity’s Last as the 1</w:t>
      </w:r>
      <w:r w:rsidRPr="009C279B">
        <w:rPr>
          <w:sz w:val="24"/>
          <w:szCs w:val="24"/>
          <w:vertAlign w:val="superscript"/>
        </w:rPr>
        <w:t>st</w:t>
      </w:r>
      <w:r w:rsidRPr="009C279B">
        <w:rPr>
          <w:sz w:val="24"/>
          <w:szCs w:val="24"/>
        </w:rPr>
        <w:t xml:space="preserve"> Person of the Trinity and equal to the Lord Yah. There are three kinds of “</w:t>
      </w:r>
      <w:r w:rsidRPr="009C279B">
        <w:rPr>
          <w:b/>
          <w:sz w:val="24"/>
          <w:szCs w:val="24"/>
        </w:rPr>
        <w:t>Intercourse</w:t>
      </w:r>
      <w:r w:rsidRPr="009C279B">
        <w:rPr>
          <w:sz w:val="24"/>
          <w:szCs w:val="24"/>
        </w:rPr>
        <w:t>” in the Holy Bible. First, is the “</w:t>
      </w:r>
      <w:r w:rsidRPr="009C279B">
        <w:rPr>
          <w:b/>
          <w:sz w:val="24"/>
          <w:szCs w:val="24"/>
        </w:rPr>
        <w:t>Popular Sexual Eros Love Intercourse</w:t>
      </w:r>
      <w:r w:rsidRPr="009C279B">
        <w:rPr>
          <w:sz w:val="24"/>
          <w:szCs w:val="24"/>
        </w:rPr>
        <w:t>” committed only by a Man and a Woman from the Tree of the Knowledge of Good and Evil in a Strength 40 Year Kingdom of This World in Genesis 4:1. Second, is the “</w:t>
      </w:r>
      <w:r w:rsidRPr="009C279B">
        <w:rPr>
          <w:b/>
          <w:sz w:val="24"/>
          <w:szCs w:val="24"/>
        </w:rPr>
        <w:t>Known Holy Law Love Intercourse</w:t>
      </w:r>
      <w:r w:rsidRPr="009C279B">
        <w:rPr>
          <w:sz w:val="24"/>
          <w:szCs w:val="24"/>
        </w:rPr>
        <w:t>” in Luke 2:23 from the Midst of the Tree of Life done by a Man and a Woman and also Boys and Girls in Luke 20:35-36 in a Wisdom 80 Year Law Kingdom of Heaven in 1</w:t>
      </w:r>
      <w:r w:rsidRPr="009C279B">
        <w:rPr>
          <w:sz w:val="24"/>
          <w:szCs w:val="24"/>
          <w:vertAlign w:val="superscript"/>
        </w:rPr>
        <w:t>st</w:t>
      </w:r>
      <w:r w:rsidRPr="009C279B">
        <w:rPr>
          <w:sz w:val="24"/>
          <w:szCs w:val="24"/>
        </w:rPr>
        <w:t xml:space="preserve"> Kings 11:3 &amp; Genesis 2:9. King Solomon did this kind of Holy Law Love Intercourse with His 700 Wives and 300 Concubines. But King Solomon committed Idolatry which is “</w:t>
      </w:r>
      <w:r w:rsidRPr="009C279B">
        <w:rPr>
          <w:b/>
          <w:sz w:val="24"/>
          <w:szCs w:val="24"/>
        </w:rPr>
        <w:t>Marital Fornication</w:t>
      </w:r>
      <w:r w:rsidRPr="009C279B">
        <w:rPr>
          <w:sz w:val="24"/>
          <w:szCs w:val="24"/>
        </w:rPr>
        <w:t>” with the minority of His Foreign Wives after 80 years, but not with the majority of His Local Wives or 300 Concubines after 80 years in Tobit 4:12-13; 1</w:t>
      </w:r>
      <w:r w:rsidRPr="009C279B">
        <w:rPr>
          <w:sz w:val="24"/>
          <w:szCs w:val="24"/>
          <w:vertAlign w:val="superscript"/>
        </w:rPr>
        <w:t>st</w:t>
      </w:r>
      <w:r w:rsidRPr="009C279B">
        <w:rPr>
          <w:sz w:val="24"/>
          <w:szCs w:val="24"/>
        </w:rPr>
        <w:t xml:space="preserve"> Kings 11:1-13 &amp; Nehemiah 13:25-27. Third, is the “</w:t>
      </w:r>
      <w:r w:rsidRPr="009C279B">
        <w:rPr>
          <w:b/>
          <w:sz w:val="24"/>
          <w:szCs w:val="24"/>
        </w:rPr>
        <w:t>Unknown Holy Divine Love Intercourse</w:t>
      </w:r>
      <w:r w:rsidRPr="009C279B">
        <w:rPr>
          <w:sz w:val="24"/>
          <w:szCs w:val="24"/>
        </w:rPr>
        <w:t>” from the Tree of Life that is done by a Man and Woman in 2</w:t>
      </w:r>
      <w:r w:rsidRPr="009C279B">
        <w:rPr>
          <w:sz w:val="24"/>
          <w:szCs w:val="24"/>
          <w:vertAlign w:val="superscript"/>
        </w:rPr>
        <w:t>nd</w:t>
      </w:r>
      <w:r w:rsidRPr="009C279B">
        <w:rPr>
          <w:sz w:val="24"/>
          <w:szCs w:val="24"/>
        </w:rPr>
        <w:t xml:space="preserve"> Peter 1:4 and also Lords and Ladies in Acts 17:29 in a Lordly 120 Year Kingdom of Lordship in Matthew 19:6; Mark 10:9; Ephesians 5:31; 1</w:t>
      </w:r>
      <w:r w:rsidRPr="009C279B">
        <w:rPr>
          <w:sz w:val="24"/>
          <w:szCs w:val="24"/>
          <w:vertAlign w:val="superscript"/>
        </w:rPr>
        <w:t>st</w:t>
      </w:r>
      <w:r w:rsidRPr="009C279B">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9C279B">
        <w:rPr>
          <w:sz w:val="24"/>
          <w:szCs w:val="24"/>
          <w:vertAlign w:val="superscript"/>
        </w:rPr>
        <w:t>nd</w:t>
      </w:r>
      <w:r w:rsidRPr="009C279B">
        <w:rPr>
          <w:sz w:val="24"/>
          <w:szCs w:val="24"/>
        </w:rPr>
        <w:t xml:space="preserve"> Thessalonians 1:11; Ephesians 1:5; Philippians 2:13 &amp; Hebrews 12:10. The </w:t>
      </w:r>
      <w:r w:rsidRPr="009C279B">
        <w:rPr>
          <w:sz w:val="24"/>
          <w:szCs w:val="24"/>
        </w:rPr>
        <w:lastRenderedPageBreak/>
        <w:t>Doorway to Qanah directed not to the Father Stephen is the Lord Lucifer’s sinful pleasure that leads You to the Kingdom of This World in 2</w:t>
      </w:r>
      <w:r w:rsidRPr="009C279B">
        <w:rPr>
          <w:sz w:val="24"/>
          <w:szCs w:val="24"/>
          <w:vertAlign w:val="superscript"/>
        </w:rPr>
        <w:t>nd</w:t>
      </w:r>
      <w:r w:rsidRPr="009C279B">
        <w:rPr>
          <w:sz w:val="24"/>
          <w:szCs w:val="24"/>
        </w:rPr>
        <w:t xml:space="preserve"> Thessalonians 2:12; 2</w:t>
      </w:r>
      <w:r w:rsidRPr="009C279B">
        <w:rPr>
          <w:sz w:val="24"/>
          <w:szCs w:val="24"/>
          <w:vertAlign w:val="superscript"/>
        </w:rPr>
        <w:t>nd</w:t>
      </w:r>
      <w:r w:rsidRPr="009C279B">
        <w:rPr>
          <w:sz w:val="24"/>
          <w:szCs w:val="24"/>
        </w:rPr>
        <w:t xml:space="preserve"> Timothy 3:4; Titus 3:3; Hebrews 11:25; 1</w:t>
      </w:r>
      <w:r w:rsidRPr="009C279B">
        <w:rPr>
          <w:sz w:val="24"/>
          <w:szCs w:val="24"/>
          <w:vertAlign w:val="superscript"/>
        </w:rPr>
        <w:t>st</w:t>
      </w:r>
      <w:r w:rsidRPr="009C279B">
        <w:rPr>
          <w:sz w:val="24"/>
          <w:szCs w:val="24"/>
        </w:rPr>
        <w:t xml:space="preserve"> Corinthians 10:7; 2</w:t>
      </w:r>
      <w:r w:rsidRPr="009C279B">
        <w:rPr>
          <w:sz w:val="24"/>
          <w:szCs w:val="24"/>
          <w:vertAlign w:val="superscript"/>
        </w:rPr>
        <w:t>nd</w:t>
      </w:r>
      <w:r w:rsidRPr="009C279B">
        <w:rPr>
          <w:sz w:val="24"/>
          <w:szCs w:val="24"/>
        </w:rPr>
        <w:t xml:space="preserve"> Peter 2:13; Luke 8:14 &amp; Romans 1:32. All those who calls Sexual Eros Money the unrighteous mammon (prostitutions, whoredom’s, harlotries, sorceries &amp; wizardries) with Sweet Cane (Calamus or </w:t>
      </w:r>
      <w:r w:rsidR="009C279B" w:rsidRPr="009C279B">
        <w:rPr>
          <w:sz w:val="24"/>
          <w:szCs w:val="24"/>
        </w:rPr>
        <w:t>Cannabis</w:t>
      </w:r>
      <w:r w:rsidRPr="009C279B">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9C279B">
        <w:rPr>
          <w:sz w:val="24"/>
          <w:szCs w:val="24"/>
          <w:vertAlign w:val="superscript"/>
        </w:rPr>
        <w:t>st</w:t>
      </w:r>
      <w:r w:rsidRPr="009C279B">
        <w:rPr>
          <w:sz w:val="24"/>
          <w:szCs w:val="24"/>
        </w:rPr>
        <w:t xml:space="preserve"> Timothy 6:10; 2</w:t>
      </w:r>
      <w:r w:rsidRPr="009C279B">
        <w:rPr>
          <w:sz w:val="24"/>
          <w:szCs w:val="24"/>
          <w:vertAlign w:val="superscript"/>
        </w:rPr>
        <w:t>nd</w:t>
      </w:r>
      <w:r w:rsidRPr="009C279B">
        <w:rPr>
          <w:sz w:val="24"/>
          <w:szCs w:val="24"/>
        </w:rPr>
        <w:t xml:space="preserve"> Peter 1:4 &amp; Isaiah 43:24.      </w:t>
      </w:r>
    </w:p>
    <w:p w:rsidR="00265120" w:rsidRPr="009C279B" w:rsidRDefault="00265120" w:rsidP="00265120">
      <w:pPr>
        <w:spacing w:line="480" w:lineRule="auto"/>
        <w:jc w:val="both"/>
        <w:rPr>
          <w:sz w:val="24"/>
          <w:szCs w:val="24"/>
        </w:rPr>
      </w:pPr>
      <w:r w:rsidRPr="009C279B">
        <w:rPr>
          <w:sz w:val="24"/>
          <w:szCs w:val="24"/>
        </w:rPr>
        <w:t>His Preexistence (Always Eternal) is proven in scripture. God has no end or beginning, He has eternally always been and forever will be. God is immortal and can never die. In Psalms 90:2 says “before the mountains were brought forth, or ever You had formed the Earth and the World, Even from everlasting to everlasting, You are God.” In 1</w:t>
      </w:r>
      <w:r w:rsidRPr="009C279B">
        <w:rPr>
          <w:sz w:val="24"/>
          <w:szCs w:val="24"/>
          <w:vertAlign w:val="superscript"/>
        </w:rPr>
        <w:t>st</w:t>
      </w:r>
      <w:r w:rsidRPr="009C279B">
        <w:rPr>
          <w:sz w:val="24"/>
          <w:szCs w:val="24"/>
        </w:rPr>
        <w:t xml:space="preserve"> Timothy 1:17 states “Now to the King eternal, immortal, invisible, to God who alone is wise, be honor and glory forever and ever. Amen.” In 1</w:t>
      </w:r>
      <w:r w:rsidRPr="009C279B">
        <w:rPr>
          <w:sz w:val="24"/>
          <w:szCs w:val="24"/>
          <w:vertAlign w:val="superscript"/>
        </w:rPr>
        <w:t>st</w:t>
      </w:r>
      <w:r w:rsidRPr="009C279B">
        <w:rPr>
          <w:sz w:val="24"/>
          <w:szCs w:val="24"/>
        </w:rPr>
        <w:t xml:space="preserve"> Timothy 6:16 says “…who alone has immortality, dwelling in unapproachable light, whom no Man has seen or can see, to whom be honor and everlasting power, Amen.” In 2</w:t>
      </w:r>
      <w:r w:rsidRPr="009C279B">
        <w:rPr>
          <w:sz w:val="24"/>
          <w:szCs w:val="24"/>
          <w:vertAlign w:val="superscript"/>
        </w:rPr>
        <w:t>nd</w:t>
      </w:r>
      <w:r w:rsidRPr="009C279B">
        <w:rPr>
          <w:sz w:val="24"/>
          <w:szCs w:val="24"/>
        </w:rPr>
        <w:t xml:space="preserve"> Timothy 1:10 declares “…but has now been revealed by the appearing of our Savior Jesus Christ, who has abolished death and brought life and immortality to light through the Gospel…” In Wisdom of Solomon 8:17 says “Now when I considered those things in Myself, and pondered them in My heart, how that to be allied unto wisdom is immortality.” In Wisdom of Solomon 4:1 declares “Better it is to have no Children, and to have virtue: for the memorial thereof is immortal, because it is known with God, and with Men.” In Wisdom of </w:t>
      </w:r>
      <w:r w:rsidRPr="009C279B">
        <w:rPr>
          <w:sz w:val="24"/>
          <w:szCs w:val="24"/>
        </w:rPr>
        <w:lastRenderedPageBreak/>
        <w:t xml:space="preserve">Solomon 1:15 states “For righteousness is immortal. In Wisdom of Solomon 2:23 says “For God created man to be immortal, and made Him to be an image of His own eternity.” In Wisdom 15:3 tells us “For to know there is perfect righteousness: Yes, to know thy power is the root of immortality. In Wisdom of Solomon 5:15-23 says about the </w:t>
      </w:r>
      <w:r w:rsidRPr="009C279B">
        <w:rPr>
          <w:b/>
          <w:sz w:val="24"/>
          <w:szCs w:val="24"/>
        </w:rPr>
        <w:t>Jealous Law Justice Armor</w:t>
      </w:r>
      <w:r w:rsidRPr="009C279B">
        <w:rPr>
          <w:sz w:val="24"/>
          <w:szCs w:val="24"/>
        </w:rPr>
        <w:t xml:space="preserve"> concerning the Righteous that lives forever. In Acts 6:3, 8, 10 concerns the Father Stephen’s omniscience (full of wisdom), omnipotence (full of power) and righteousness (full of justice) are the fruits of immortality. </w:t>
      </w:r>
    </w:p>
    <w:p w:rsidR="00265120" w:rsidRPr="009C279B" w:rsidRDefault="00265120" w:rsidP="00265120">
      <w:pPr>
        <w:spacing w:line="480" w:lineRule="auto"/>
        <w:jc w:val="both"/>
        <w:rPr>
          <w:sz w:val="24"/>
          <w:szCs w:val="24"/>
        </w:rPr>
      </w:pPr>
      <w:r w:rsidRPr="009C279B">
        <w:rPr>
          <w:sz w:val="24"/>
          <w:szCs w:val="24"/>
        </w:rPr>
        <w:t xml:space="preserve">His Divine Providence (Total Control) is proven in scripture. God has Divine Reprobation and Divine Intellect and is in control of all things in the Universe. In John 10:27 says “My sheep hear My voice, and I know them, and they follow Me.” First, Providence is called </w:t>
      </w:r>
      <w:r w:rsidRPr="009C279B">
        <w:rPr>
          <w:b/>
          <w:sz w:val="24"/>
          <w:szCs w:val="24"/>
        </w:rPr>
        <w:t>His Universal Preservation</w:t>
      </w:r>
      <w:r w:rsidRPr="009C279B">
        <w:rPr>
          <w:sz w:val="24"/>
          <w:szCs w:val="24"/>
        </w:rPr>
        <w:t>. Preservation is God keeping all created things to exist and maintaining the properties by their own Creation.  In Romans 8:29 declares “For whom He foreknew, He also predestined, to be conformed to the image of His Son, that He might be the Firstborn among many Brethren.” In Hebrews 1:3 states “…Who being the brightness of His glory and the express image of His person, and upholding all things be the Word of His Power, when He has by Himself purged Our sins, sat down at the right hand of the Majesty on High…” Some examples for God’s controlling power is in Luke 5:18 (bringing a paralyzed Man to the bed); 2</w:t>
      </w:r>
      <w:r w:rsidRPr="009C279B">
        <w:rPr>
          <w:sz w:val="24"/>
          <w:szCs w:val="24"/>
          <w:vertAlign w:val="superscript"/>
        </w:rPr>
        <w:t>nd</w:t>
      </w:r>
      <w:r w:rsidRPr="009C279B">
        <w:rPr>
          <w:sz w:val="24"/>
          <w:szCs w:val="24"/>
        </w:rPr>
        <w:t xml:space="preserve"> Timothy 4:13 (bringing a cloak and books to Paul) and John 2:8 (bringing wine to the Steward of the feast). In Colossians 1:17 says “And He is before all things, and in Him all things consist.” In Acts 17:28 it tells us “In Him we live, and move and have Our being.” In 2</w:t>
      </w:r>
      <w:r w:rsidRPr="009C279B">
        <w:rPr>
          <w:sz w:val="24"/>
          <w:szCs w:val="24"/>
          <w:vertAlign w:val="superscript"/>
        </w:rPr>
        <w:t>nd</w:t>
      </w:r>
      <w:r w:rsidRPr="009C279B">
        <w:rPr>
          <w:sz w:val="24"/>
          <w:szCs w:val="24"/>
        </w:rPr>
        <w:t xml:space="preserve"> Peter 3:7 mentions “the Heavens and the Earth that now exist” are “being kept until the Day of Judgment.” In Job 34:14-15 declares “If He should take back His Spirit (Stephen) to Himself, and gather to Himself His </w:t>
      </w:r>
      <w:r w:rsidRPr="009C279B">
        <w:rPr>
          <w:sz w:val="24"/>
          <w:szCs w:val="24"/>
        </w:rPr>
        <w:lastRenderedPageBreak/>
        <w:t xml:space="preserve">breath, all Flesh would perish together, and Man would return to dust.” Second, Providence is called </w:t>
      </w:r>
      <w:r w:rsidRPr="009C279B">
        <w:rPr>
          <w:b/>
          <w:sz w:val="24"/>
          <w:szCs w:val="24"/>
        </w:rPr>
        <w:t>His Universal Concurrence</w:t>
      </w:r>
      <w:r w:rsidRPr="009C279B">
        <w:rPr>
          <w:sz w:val="24"/>
          <w:szCs w:val="24"/>
        </w:rPr>
        <w:t>. Concurrence is God cooperating with His Creations in every action and causes them to act in a certain way. In Ephesians 1:11 tells us that God “…accomplishes all things according to the counsel of His will.” In Job 38:22-30 details that the fire, wind, hail, frost and snow obeys His command. In Psalms 135:6 says “Whatever the Lord pleases He does, in heaven and on earth, in the sea and all deeps.” In Psalms 135:7 states “He it is who makes the clouds rise at the end of the Earth, who makes lightening for the rain and brings forth the wind for His storehouses.” Also scriptures are in Psalms 104:4, 29. Some scriptures that prove His concurrence is in Psalms 104:14; Job 38:12, 32 &amp; Matthew 5:45. Also Animals are controlled by God. In Matthew 6:26 says “Look at the birds of the air…Your Heavenly Father (Stephen) feeds them.” In Matthew 10:29 mentions and He said that not one sparrow “will fall to the ground without Your Father’s (Stephen) will.” Some other scriptures are Psalms 104:27-29 &amp; Job 38:39-41. God controls the Nations (Laws). In Job 12:23 says God “makes Nations (Laws) great, &amp; He destroys them: He enlarges Nations (Laws) &amp; leads them away.” In Psalms 22:28 states “Dominion belongs to the Lord, and He rules over the Nations (Laws).” Some other scriptures are Acts 14:16; 17:26; Daniel 4:34-35. God fulfills every aspect of Our lives. In Matthew 6:11 declares “Give Us this day Our daily bread…” In Philippians 4:19 mentions “God will supply every need.” Some other scriptures are Psalms 18:34; 33:14-15; 75:6-7; 127:3; 139:16; Job 14:5; Galatians 1:15; Acts 17:28; Jeremiah 1:5; 10:23; Luke 1:52; Proverbs 16:9; 20:24; 21:1; 1</w:t>
      </w:r>
      <w:r w:rsidRPr="009C279B">
        <w:rPr>
          <w:sz w:val="24"/>
          <w:szCs w:val="24"/>
          <w:vertAlign w:val="superscript"/>
        </w:rPr>
        <w:t>st</w:t>
      </w:r>
      <w:r w:rsidRPr="009C279B">
        <w:rPr>
          <w:sz w:val="24"/>
          <w:szCs w:val="24"/>
        </w:rPr>
        <w:t xml:space="preserve"> Corinthians 4:7; Ezra 1:1; 6:22 and Philippians 2:13. Third, Providence is called </w:t>
      </w:r>
      <w:r w:rsidRPr="009C279B">
        <w:rPr>
          <w:b/>
          <w:sz w:val="24"/>
          <w:szCs w:val="24"/>
        </w:rPr>
        <w:t>His Universal Government</w:t>
      </w:r>
      <w:r w:rsidRPr="009C279B">
        <w:rPr>
          <w:sz w:val="24"/>
          <w:szCs w:val="24"/>
        </w:rPr>
        <w:t xml:space="preserve">. Government is God giving purpose on all that He does in the Universe and He governs and directs all things in order to accomplish His divine </w:t>
      </w:r>
      <w:r w:rsidRPr="009C279B">
        <w:rPr>
          <w:sz w:val="24"/>
          <w:szCs w:val="24"/>
        </w:rPr>
        <w:lastRenderedPageBreak/>
        <w:t>will. In Psalms 103:19 says “His Kingdom Rules over All.” In Daniel 4:35 states “He does according the His will in the Host of Heaven and among the inhabitants of the Earth, and none can stay His hand or say to Him, ‘What are You doing?’” In Romans 11:36 mentions “from Him and through Him and to Him are all things.” In Philippians 2:10-11 says “…at the name of Jesus,” every knee will bow “in Heaven and on Earth and under the Earth, and every tongue confess that Jesus Christ is Lord, to the glory of God the Father (Stephen).” In 1</w:t>
      </w:r>
      <w:r w:rsidRPr="009C279B">
        <w:rPr>
          <w:sz w:val="24"/>
          <w:szCs w:val="24"/>
          <w:vertAlign w:val="superscript"/>
        </w:rPr>
        <w:t>st</w:t>
      </w:r>
      <w:r w:rsidRPr="009C279B">
        <w:rPr>
          <w:sz w:val="24"/>
          <w:szCs w:val="24"/>
        </w:rPr>
        <w:t xml:space="preserve"> Corinthians 15:27 states “God has put all things in subjection under His feet.” In Ephesians 1:11 tells us “…accomplishes all things according to the counsel of His will.” In Romans 8:28 declares “God causes all things to work together for good to those who (agape) love God, to those who are called according to His purpose.” </w:t>
      </w:r>
    </w:p>
    <w:p w:rsidR="00265120" w:rsidRPr="009C279B" w:rsidRDefault="00265120" w:rsidP="00265120">
      <w:pPr>
        <w:spacing w:line="480" w:lineRule="auto"/>
        <w:jc w:val="both"/>
        <w:rPr>
          <w:sz w:val="24"/>
          <w:szCs w:val="24"/>
        </w:rPr>
      </w:pPr>
      <w:r w:rsidRPr="009C279B">
        <w:rPr>
          <w:sz w:val="24"/>
          <w:szCs w:val="24"/>
        </w:rPr>
        <w:t>Does evil come from God? No, God is not the Author of Evil, but He takes responsibility for evil. There is nowhere in the fullness of scriptures to prove that God directly does evil. Also the scripture never blames God for the evil that is in the World or shows God taking pleasure in it. In Genesis 45:5 says “God sent Me before You to preserve life.” In Genesis 50:20 states “You meant evil against Me, but God meant it for good, to bring it about that many people should be kept alive, as they are today.” In one instance, God hardened Pharaoh’s heart against Moses in Exodus 3:1-14:31 &amp; Acts 7:19-44. But Moses conquered Him through the Father Stephen Our Lord. In Joshua 11:20 says “For it was the LORD’s doing to harden their hearts that they should come against Israel in Battle (1 or 2 positions), in order that they should be utterly destroyed.” Also the scriptures are in Judges 3:12; 9:23. In Judges 14:4 says Samson demanded to marry an Unbeliever in the Philistines. In 1</w:t>
      </w:r>
      <w:r w:rsidRPr="009C279B">
        <w:rPr>
          <w:sz w:val="24"/>
          <w:szCs w:val="24"/>
          <w:vertAlign w:val="superscript"/>
        </w:rPr>
        <w:t>st</w:t>
      </w:r>
      <w:r w:rsidRPr="009C279B">
        <w:rPr>
          <w:sz w:val="24"/>
          <w:szCs w:val="24"/>
        </w:rPr>
        <w:t xml:space="preserve"> Samuel 16:14 tells us that an Evil Spirit tormented King Saul. When David sinned The Lord raised up evil in His house and it did not depart in until it was </w:t>
      </w:r>
      <w:r w:rsidRPr="009C279B">
        <w:rPr>
          <w:sz w:val="24"/>
          <w:szCs w:val="24"/>
        </w:rPr>
        <w:lastRenderedPageBreak/>
        <w:t>fulfilled in 2</w:t>
      </w:r>
      <w:r w:rsidRPr="009C279B">
        <w:rPr>
          <w:sz w:val="24"/>
          <w:szCs w:val="24"/>
          <w:vertAlign w:val="superscript"/>
        </w:rPr>
        <w:t>nd</w:t>
      </w:r>
      <w:r w:rsidRPr="009C279B">
        <w:rPr>
          <w:sz w:val="24"/>
          <w:szCs w:val="24"/>
        </w:rPr>
        <w:t xml:space="preserve"> Samuel 12:11-12; 16:22. More punishment was given to King David about killing Uriah the Hittite in military warfare in 2</w:t>
      </w:r>
      <w:r w:rsidRPr="009C279B">
        <w:rPr>
          <w:sz w:val="24"/>
          <w:szCs w:val="24"/>
          <w:vertAlign w:val="superscript"/>
        </w:rPr>
        <w:t>nd</w:t>
      </w:r>
      <w:r w:rsidRPr="009C279B">
        <w:rPr>
          <w:sz w:val="24"/>
          <w:szCs w:val="24"/>
        </w:rPr>
        <w:t xml:space="preserve"> Samuel 12:15-18. King David put Him in the hottest battle (combat zone) and was killed. This was done so that King David could have Bathsheba as His Wife. The Lord brought up evil in His house because of this. This kind of evil was messianic evil and not the evil in the World. Some other scripture about David’s sin are in 2</w:t>
      </w:r>
      <w:r w:rsidRPr="009C279B">
        <w:rPr>
          <w:sz w:val="24"/>
          <w:szCs w:val="24"/>
          <w:vertAlign w:val="superscript"/>
        </w:rPr>
        <w:t>nd</w:t>
      </w:r>
      <w:r w:rsidRPr="009C279B">
        <w:rPr>
          <w:sz w:val="24"/>
          <w:szCs w:val="24"/>
        </w:rPr>
        <w:t xml:space="preserve"> Samuel 16:5-8, 11; 24:1, 10; 12-17.  Also in the life of Job the Lord allowed Satan to try Job. But Satan failed and Job was victorious over Satan in Job 1:1-2:13. Also in 1</w:t>
      </w:r>
      <w:r w:rsidRPr="009C279B">
        <w:rPr>
          <w:sz w:val="24"/>
          <w:szCs w:val="24"/>
          <w:vertAlign w:val="superscript"/>
        </w:rPr>
        <w:t>st</w:t>
      </w:r>
      <w:r w:rsidRPr="009C279B">
        <w:rPr>
          <w:sz w:val="24"/>
          <w:szCs w:val="24"/>
        </w:rPr>
        <w:t xml:space="preserve"> Kings 22:23 the Lord put “a Lying Spirit in the mouth” of Ahab’s Prophets. Also the Lord did many natural disasters in Amos 4:6-12. Some other scriptures concerning natural disasters against Israel is in Isaiah 10:5; Jeremiah 25:9, 12 and Ezekiel 14:9. Also God raised up Adversaries against King Solomon in 1</w:t>
      </w:r>
      <w:r w:rsidRPr="009C279B">
        <w:rPr>
          <w:sz w:val="24"/>
          <w:szCs w:val="24"/>
          <w:vertAlign w:val="superscript"/>
        </w:rPr>
        <w:t>st</w:t>
      </w:r>
      <w:r w:rsidRPr="009C279B">
        <w:rPr>
          <w:sz w:val="24"/>
          <w:szCs w:val="24"/>
        </w:rPr>
        <w:t xml:space="preserve"> Kings 11:14, 23. In Isaiah 45:7 (OKJV) declares “I form the light and create darkness, I make peace and create (Messianic) Evil.” In the life of Jonah the Man &amp; God threw Him into the sea in Jonah 1:14-15; 2:3. The most evil thing in the Holy Bible concerning the World was the crucifixion of the Lord Jesus Christ in Acts 2:23; 4:27. Also God uses all things to fulfill His purposes and even uses evil for Our good and His glory. It is proven in Romans 8:28 which declares “God causes all things to work together for good to those who (agape) love God, to those who are called according to His purpose.” Some other scriptures are Genesis 50:20; Psalms 76:10; Proverbs 16:4 and Romans 9:14-24. God is also glorified though the demonstration of His holiness, power and impartial justice in Exodus 19:16 and Romans 8:12-28. God is never to be blamed for evil and never does evil in Luke 22:22; Matthew 26:24; Mark 14:21; Acts 2:23; 4:27-28 &amp; James 1:13-14. God judges rightfully and blames correctly to His Creatures that does evil in Isaiah 66:3-4; Ecclesiastes 7:29 and Romans 9:19-20. Evil is real and </w:t>
      </w:r>
      <w:r w:rsidRPr="009C279B">
        <w:rPr>
          <w:sz w:val="24"/>
          <w:szCs w:val="24"/>
        </w:rPr>
        <w:lastRenderedPageBreak/>
        <w:t>We should never do it to displease God in Matthew 6:13; 1</w:t>
      </w:r>
      <w:r w:rsidRPr="009C279B">
        <w:rPr>
          <w:sz w:val="24"/>
          <w:szCs w:val="24"/>
          <w:vertAlign w:val="superscript"/>
        </w:rPr>
        <w:t>st</w:t>
      </w:r>
      <w:r w:rsidRPr="009C279B">
        <w:rPr>
          <w:sz w:val="24"/>
          <w:szCs w:val="24"/>
        </w:rPr>
        <w:t xml:space="preserve"> Peter 2:11; James 5:19-20 and Romans 3:8. Therefore We must be Imitators of God as His Children and not to do evil in Ephesians 5:1. Over all, God does no evil, but do We understand how God can ordain anything that We do in evil deeds, but yet hold Us accountable and He is never blamed for evil. This is done by His very wise providence. For the Father Stephen Our Lord used evil to try the Son Jesus Christ Our Lord and Brother John Our Lord and Lord James Our Law to glorify Him and to prove all things are subject to the Father Stephen in Romans 8:28; 1</w:t>
      </w:r>
      <w:r w:rsidRPr="009C279B">
        <w:rPr>
          <w:sz w:val="24"/>
          <w:szCs w:val="24"/>
          <w:vertAlign w:val="superscript"/>
        </w:rPr>
        <w:t>st</w:t>
      </w:r>
      <w:r w:rsidRPr="009C279B">
        <w:rPr>
          <w:sz w:val="24"/>
          <w:szCs w:val="24"/>
        </w:rPr>
        <w:t xml:space="preserve"> Corinthians 8:6; 15:24-28 and Ephesians 4:6. The Lord Yah used eternal evil to try the Father Stephen Our Lord and to ultimately eternally glorify the Lord Yah in the Entire Universe &amp; the Eternal Sin in Lordship is without ceasing &amp; the Father Stephen Our Lord is subject only to the Lord Yah the Creator of the Father Stephen in James 4:6-7. The Father Stephen only comes into Agreement with the Lord Yahweh (short for Yah) the Creator of the Father Stephen. The Father Stephen does not come in Agreement with the Lord Jehovah (short for Jah) the Creator over all the Earth or the Lord Victor (short for Vic) the Creator of the Heavens or the Lady Victoria the Female Creator because the Father Stephen’s Witness (Record) is only in Lordship in 1</w:t>
      </w:r>
      <w:r w:rsidRPr="009C279B">
        <w:rPr>
          <w:sz w:val="24"/>
          <w:szCs w:val="24"/>
          <w:vertAlign w:val="superscript"/>
        </w:rPr>
        <w:t>st</w:t>
      </w:r>
      <w:r w:rsidRPr="009C279B">
        <w:rPr>
          <w:sz w:val="24"/>
          <w:szCs w:val="24"/>
        </w:rPr>
        <w:t xml:space="preserve"> John 5:6-13.                              </w:t>
      </w:r>
    </w:p>
    <w:p w:rsidR="00265120" w:rsidRPr="009C279B" w:rsidRDefault="00265120" w:rsidP="00265120">
      <w:pPr>
        <w:spacing w:line="480" w:lineRule="auto"/>
        <w:jc w:val="both"/>
        <w:rPr>
          <w:sz w:val="24"/>
          <w:szCs w:val="24"/>
        </w:rPr>
      </w:pPr>
      <w:r w:rsidRPr="009C279B">
        <w:rPr>
          <w:sz w:val="24"/>
          <w:szCs w:val="24"/>
        </w:rPr>
        <w:t>His Impartial Self is proven in scripture. God is not a Respecter of Persons. In Acts 10:34 declares “Then Peter opened his mouth &amp; said, ‘In truth I perceive that God shows no partiality, but in every Nation (Law) whoever fears Him and works righteousness is accepted by Him.’” In Sirach 35:14 says “Do not think to corrupt with gifts, for such He will not receive: and trust not to unrighteous sacrifices, for the Lord is Judge, and with Him is no Respecter of Persons. Some other scriptures are in Deuteronomy 1:7; 16:19; 2</w:t>
      </w:r>
      <w:r w:rsidRPr="009C279B">
        <w:rPr>
          <w:sz w:val="24"/>
          <w:szCs w:val="24"/>
          <w:vertAlign w:val="superscript"/>
        </w:rPr>
        <w:t>nd</w:t>
      </w:r>
      <w:r w:rsidRPr="009C279B">
        <w:rPr>
          <w:sz w:val="24"/>
          <w:szCs w:val="24"/>
        </w:rPr>
        <w:t xml:space="preserve"> Samuel 14:14; 2</w:t>
      </w:r>
      <w:r w:rsidRPr="009C279B">
        <w:rPr>
          <w:sz w:val="24"/>
          <w:szCs w:val="24"/>
          <w:vertAlign w:val="superscript"/>
        </w:rPr>
        <w:t>nd</w:t>
      </w:r>
      <w:r w:rsidRPr="009C279B">
        <w:rPr>
          <w:sz w:val="24"/>
          <w:szCs w:val="24"/>
        </w:rPr>
        <w:t xml:space="preserve"> Chronicles 19:7 &amp; Proverbs 28:21. In Romans 2:11 says “There is no Respect of Persons with God. In Ephesians 6:9 </w:t>
      </w:r>
      <w:r w:rsidRPr="009C279B">
        <w:rPr>
          <w:sz w:val="24"/>
          <w:szCs w:val="24"/>
        </w:rPr>
        <w:lastRenderedPageBreak/>
        <w:t>mentions “And Ye Masters, do the same things unto them, forbearing threatening, knowing that your Master also is in Heaven, neither is there Respect of Persons with Him. In Colossians 3:25 states “But He that does wrong shall receive for the wrong which He has done, and there is no Respect of Persons.” In James 2:1 Says “My Brethren, have not the faith of Our Lord Jesus Christ, the Lord of glory, with Respect of Persons.” In James 2:9 declares “But as Ye have Respect to Persons, Ye commit sin, and are convinced of the Law as transgressors.” In 1</w:t>
      </w:r>
      <w:r w:rsidRPr="009C279B">
        <w:rPr>
          <w:sz w:val="24"/>
          <w:szCs w:val="24"/>
          <w:vertAlign w:val="superscript"/>
        </w:rPr>
        <w:t>st</w:t>
      </w:r>
      <w:r w:rsidRPr="009C279B">
        <w:rPr>
          <w:sz w:val="24"/>
          <w:szCs w:val="24"/>
        </w:rPr>
        <w:t xml:space="preserve"> Peter 1:17 tells us “And if Ye call on the Father (Stephen), who without Respect of Persons judges according to every Man’s work (by fire &amp; agape love), pass the time of Your sojourning here in fear.” Some other scriptures concerning elders are in Lamentations 4:16; 5:12.  </w:t>
      </w:r>
    </w:p>
    <w:p w:rsidR="00265120" w:rsidRPr="009C279B" w:rsidRDefault="00265120" w:rsidP="00265120">
      <w:pPr>
        <w:spacing w:line="480" w:lineRule="auto"/>
        <w:jc w:val="both"/>
        <w:rPr>
          <w:sz w:val="24"/>
          <w:szCs w:val="24"/>
        </w:rPr>
      </w:pPr>
      <w:r w:rsidRPr="009C279B">
        <w:rPr>
          <w:sz w:val="24"/>
          <w:szCs w:val="24"/>
        </w:rPr>
        <w:t>God respects certain situations with His creations. God is a Respecter of His own Person which is the Trinity as the Father Stephen Our Lord, Son Jesus Christ Our Lord and Brother John Our Lord the Holy Ghost of God in Psalms 119:6, 15, 117; Isaiah 17:7. God also respects The Lord James Our Law concerning Romans 13:1-10; Luke 10:27; Acts 5:34; Ephesians 5:33 and James 2:8-13. In Sirach 46:14 declares “By the Law of the Lord He judged the congregation, and the Lord had respect unto Jacob.” In Wisdom of Solomon 4:15  says “This  the  people saw, and understood it not, neither laid up this in their minds, that His grace and mercy is with His Saints (Lords), and that He has respect unto His Chosen (Few which is 8 positions).” Some other scriptures concern the Saints (Lords) above the Law in 1</w:t>
      </w:r>
      <w:r w:rsidRPr="009C279B">
        <w:rPr>
          <w:sz w:val="24"/>
          <w:szCs w:val="24"/>
          <w:vertAlign w:val="superscript"/>
        </w:rPr>
        <w:t>st</w:t>
      </w:r>
      <w:r w:rsidRPr="009C279B">
        <w:rPr>
          <w:sz w:val="24"/>
          <w:szCs w:val="24"/>
        </w:rPr>
        <w:t xml:space="preserve"> Corinthians 6:1-11. In Genesis 4:4 says “and Abel, He brought of the firstlings of His flock and of the fat thereof. And the LORD had respect unto Able and to His offering.” With Israel God had respect to them in Exodus 2:25; Leviticus 26:9. In 1</w:t>
      </w:r>
      <w:r w:rsidRPr="009C279B">
        <w:rPr>
          <w:sz w:val="24"/>
          <w:szCs w:val="24"/>
          <w:vertAlign w:val="superscript"/>
        </w:rPr>
        <w:t>st</w:t>
      </w:r>
      <w:r w:rsidRPr="009C279B">
        <w:rPr>
          <w:sz w:val="24"/>
          <w:szCs w:val="24"/>
        </w:rPr>
        <w:t xml:space="preserve"> Kings 8:28 says “Yet have thou respect unto the Prayer of thy Servant, and to His supplication. O LORD My God, to hearken unto the cry and the Prayer which thy Servant </w:t>
      </w:r>
      <w:r w:rsidRPr="009C279B">
        <w:rPr>
          <w:sz w:val="24"/>
          <w:szCs w:val="24"/>
        </w:rPr>
        <w:lastRenderedPageBreak/>
        <w:t>prays before thee today.” In Psalms 138:6 mentions “Though the LORD be high, yet has He respect unto the lowly…” In Hebrews 11:26 declares “Esteeming the reproach of Christ, great riches than the treasures of Egypt: for He had respect unto the recompense of the reward.” In Psalms 74:20 says “have respect to the Covenant (10 Covenants), for dark places of the Earth are full of haunts of cruelty.” If You have any questions on the 10 Covenants of God, You must get My book called “</w:t>
      </w:r>
      <w:r w:rsidRPr="009C279B">
        <w:rPr>
          <w:b/>
          <w:sz w:val="24"/>
          <w:szCs w:val="24"/>
        </w:rPr>
        <w:t>The Garden of Eden that the Lord God created</w:t>
      </w:r>
      <w:r w:rsidRPr="009C279B">
        <w:rPr>
          <w:sz w:val="24"/>
          <w:szCs w:val="24"/>
        </w:rPr>
        <w:t xml:space="preserve">.” In Hebrews 12:9 states “Furthermore, We have had Human Fathers who corrected Us, and We paid them respect (reverence, revering and high esteem). Shall We not much more readily be in subjection to the Father (Stephen) of Spirits and live.”             </w:t>
      </w:r>
    </w:p>
    <w:p w:rsidR="00265120" w:rsidRPr="009C279B" w:rsidRDefault="00265120" w:rsidP="00265120">
      <w:pPr>
        <w:jc w:val="center"/>
        <w:rPr>
          <w:sz w:val="24"/>
          <w:szCs w:val="24"/>
        </w:rPr>
      </w:pPr>
      <w:r w:rsidRPr="009C279B">
        <w:rPr>
          <w:sz w:val="24"/>
          <w:szCs w:val="24"/>
        </w:rPr>
        <w:t>The Lord Stephen’s Great Divine Works</w:t>
      </w:r>
    </w:p>
    <w:p w:rsidR="00265120" w:rsidRPr="009C279B" w:rsidRDefault="00265120" w:rsidP="00265120">
      <w:pPr>
        <w:spacing w:line="480" w:lineRule="auto"/>
        <w:jc w:val="both"/>
        <w:rPr>
          <w:sz w:val="24"/>
          <w:szCs w:val="24"/>
        </w:rPr>
      </w:pPr>
      <w:r w:rsidRPr="009C279B">
        <w:rPr>
          <w:sz w:val="24"/>
          <w:szCs w:val="24"/>
        </w:rPr>
        <w:t>Father Stephen’s time is timeless and proven in scripture. The Father Stephen acts &amp; does this as the Lord Yahweh in John 8:58. In Job 36:26 says “behold, God is great, and We do not know Him, nor can the number of His years be discovered.” In Revelation 1:8 declares “‘I am the Alpha and the Omega, the Beginning and the End,’ says the Lord, who is and who was and who is to come, the Almighty.” In Revelation 4:8 states “…Holy, holy, holy Lord God Almighty, who was and is and is to come!” In John 1:3 mentions “All things were made through Him, and without Him nothing was made that was made.” In John 8:58 says “Most assuredly, I say to You, before Abraham was, ‘</w:t>
      </w:r>
      <w:r w:rsidRPr="009C279B">
        <w:rPr>
          <w:b/>
          <w:sz w:val="24"/>
          <w:szCs w:val="24"/>
        </w:rPr>
        <w:t>I AM</w:t>
      </w:r>
      <w:r w:rsidRPr="009C279B">
        <w:rPr>
          <w:sz w:val="24"/>
          <w:szCs w:val="24"/>
        </w:rPr>
        <w:t>.’” In Exodus 3:14-15 tells us “And God said to Moses, ‘</w:t>
      </w:r>
      <w:r w:rsidRPr="009C279B">
        <w:rPr>
          <w:b/>
          <w:sz w:val="24"/>
          <w:szCs w:val="24"/>
        </w:rPr>
        <w:t>I AM WHO I AM</w:t>
      </w:r>
      <w:r w:rsidRPr="009C279B">
        <w:rPr>
          <w:sz w:val="24"/>
          <w:szCs w:val="24"/>
        </w:rPr>
        <w:t>,’…I AM has sent Me to You. Moreover God said to Moses, ‘Thus You shall say to the Children of Israel: The LORD God of Your Fathers, the God of Abraham, the God of Isaac, and the God of Jacob, has sent Me to You, This is My name forever, and this is My memorial to all generations.” 1</w:t>
      </w:r>
      <w:r w:rsidRPr="009C279B">
        <w:rPr>
          <w:sz w:val="24"/>
          <w:szCs w:val="24"/>
          <w:vertAlign w:val="superscript"/>
        </w:rPr>
        <w:t>st</w:t>
      </w:r>
      <w:r w:rsidRPr="009C279B">
        <w:rPr>
          <w:sz w:val="24"/>
          <w:szCs w:val="24"/>
        </w:rPr>
        <w:t xml:space="preserve"> Corinthians 8:6 declares “yet for Us there is One God, the Father (Stephen), of </w:t>
      </w:r>
      <w:r w:rsidRPr="009C279B">
        <w:rPr>
          <w:sz w:val="24"/>
          <w:szCs w:val="24"/>
        </w:rPr>
        <w:lastRenderedPageBreak/>
        <w:t>whom are all things, and We for Him…” In Colossians 1:16 tells us “For by Him all things were created that are in Heaven and that are on the Earth, visible, and invisible, whether thrones or dominions or principalities or powers. All things were created through Him and for Him.” In Hebrews 1:2 says “has in these last days spoken to Us by His Son, whom He has appointed heir of all things, through whom also He made the Worlds…” In Hebrews 1:8 You, LORD, in the beginning laid the foundation of the Earth, and the Heavens are the work of Your hands, They will perish, but You remain, and they will all grow old like a garment. Like a cloak You will fold them up, and they will be changed. But You are the same, and Your years will not fail.” The scripture is also in Psalms 102:25-27. In 2</w:t>
      </w:r>
      <w:r w:rsidRPr="009C279B">
        <w:rPr>
          <w:sz w:val="24"/>
          <w:szCs w:val="24"/>
          <w:vertAlign w:val="superscript"/>
        </w:rPr>
        <w:t>nd</w:t>
      </w:r>
      <w:r w:rsidRPr="009C279B">
        <w:rPr>
          <w:sz w:val="24"/>
          <w:szCs w:val="24"/>
        </w:rPr>
        <w:t xml:space="preserve"> Peter 3:7 declares “But the Heavens and earth, which are now, by the same Word is kept in store, reserved unto fire against the day of judgment and perdition of ungodly Men.” In 2</w:t>
      </w:r>
      <w:r w:rsidRPr="009C279B">
        <w:rPr>
          <w:sz w:val="24"/>
          <w:szCs w:val="24"/>
          <w:vertAlign w:val="superscript"/>
        </w:rPr>
        <w:t>nd</w:t>
      </w:r>
      <w:r w:rsidRPr="009C279B">
        <w:rPr>
          <w:sz w:val="24"/>
          <w:szCs w:val="24"/>
        </w:rPr>
        <w:t xml:space="preserve"> Peter 3:12 says “Looking for and hasting unto the coming of the day of God, wherein the Heavens being dissolved and the elements (fire, wind, earth and water) shall melt with fervent heat?” In Matthew 11:25 says “I thank thee, O Father (Stephen), Lord of Heaven and Earth, because thou has hid these things from the wise and prudent and has revealed them unto Babes.” The scripture is also in Luke 10:21. In Matthew 11:27 declares “All things are delivered unto Me of My Father (Stephen), and no Man knows the Son (Jesus Christ), but the Father (Stephen), neither knows any Man the Father (Stephen), save the Son (Jesus Christ)…” The scripture is also in Luke 10:22.  In Matthew 24:36 says “But of that day or hour knows no Man, no, not the Angels (Lords) of Heaven but my Father (Stephen) only.” In Mark 13:32 mentions “But of that day or hour knows no Man, no not the Angels (Lords) which are in Heaven, neither the Son (Jesus Christ), but the Father (Stephen).” In John 14:6 says “I am the way, the truth and the life: no Man comes unto the </w:t>
      </w:r>
      <w:r w:rsidRPr="009C279B">
        <w:rPr>
          <w:sz w:val="24"/>
          <w:szCs w:val="24"/>
        </w:rPr>
        <w:lastRenderedPageBreak/>
        <w:t>Father (Stephen), but by Me (Jesus Christ). In Ephesians 2:18 tells us that there is only One access to the Father (Stephen). In Acts 1:7 declares “It is not for You to know the times or seasons, which the Father (Stephen) has put in His own omnipotence.” In Ephesians 4:6 declares “One God and Father (Stephen) of all, who is above all, and through all and in You all.” In 1</w:t>
      </w:r>
      <w:r w:rsidRPr="009C279B">
        <w:rPr>
          <w:sz w:val="24"/>
          <w:szCs w:val="24"/>
          <w:vertAlign w:val="superscript"/>
        </w:rPr>
        <w:t>st</w:t>
      </w:r>
      <w:r w:rsidRPr="009C279B">
        <w:rPr>
          <w:sz w:val="24"/>
          <w:szCs w:val="24"/>
        </w:rPr>
        <w:t xml:space="preserve"> Corinthians 15:24 declares “Then comes the end, when He shall have delivered up the Kingdom to God, even the Father (Stephen), when He shall have put down all rule and all authority and (all) power.” Some other scriptures concerning the End are in  1</w:t>
      </w:r>
      <w:r w:rsidRPr="009C279B">
        <w:rPr>
          <w:sz w:val="24"/>
          <w:szCs w:val="24"/>
          <w:vertAlign w:val="superscript"/>
        </w:rPr>
        <w:t>st</w:t>
      </w:r>
      <w:r w:rsidRPr="009C279B">
        <w:rPr>
          <w:sz w:val="24"/>
          <w:szCs w:val="24"/>
        </w:rPr>
        <w:t xml:space="preserve"> Chronicles 16:33; Matthew  24:15-46; 1</w:t>
      </w:r>
      <w:r w:rsidRPr="009C279B">
        <w:rPr>
          <w:sz w:val="24"/>
          <w:szCs w:val="24"/>
          <w:vertAlign w:val="superscript"/>
        </w:rPr>
        <w:t>st</w:t>
      </w:r>
      <w:r w:rsidRPr="009C279B">
        <w:rPr>
          <w:sz w:val="24"/>
          <w:szCs w:val="24"/>
        </w:rPr>
        <w:t xml:space="preserve"> Thessalonians 5:1-11; 2</w:t>
      </w:r>
      <w:r w:rsidRPr="009C279B">
        <w:rPr>
          <w:sz w:val="24"/>
          <w:szCs w:val="24"/>
          <w:vertAlign w:val="superscript"/>
        </w:rPr>
        <w:t>nd</w:t>
      </w:r>
      <w:r w:rsidRPr="009C279B">
        <w:rPr>
          <w:sz w:val="24"/>
          <w:szCs w:val="24"/>
        </w:rPr>
        <w:t xml:space="preserve"> Thessalonians 2:1-12; Zechariah 14:7; 2</w:t>
      </w:r>
      <w:r w:rsidRPr="009C279B">
        <w:rPr>
          <w:sz w:val="24"/>
          <w:szCs w:val="24"/>
          <w:vertAlign w:val="superscript"/>
        </w:rPr>
        <w:t>nd</w:t>
      </w:r>
      <w:r w:rsidRPr="009C279B">
        <w:rPr>
          <w:sz w:val="24"/>
          <w:szCs w:val="24"/>
        </w:rPr>
        <w:t xml:space="preserve"> Esdras 4:22-52; 5:1-20-6:28; 9:1-13; 9:38-13:58; Mark 13:14-27, 32-37; Daniel 1:1-12:13; 2</w:t>
      </w:r>
      <w:r w:rsidRPr="009C279B">
        <w:rPr>
          <w:sz w:val="24"/>
          <w:szCs w:val="24"/>
          <w:vertAlign w:val="superscript"/>
        </w:rPr>
        <w:t>nd</w:t>
      </w:r>
      <w:r w:rsidRPr="009C279B">
        <w:rPr>
          <w:sz w:val="24"/>
          <w:szCs w:val="24"/>
        </w:rPr>
        <w:t xml:space="preserve"> Peter 3:10-13; 1</w:t>
      </w:r>
      <w:r w:rsidRPr="009C279B">
        <w:rPr>
          <w:sz w:val="24"/>
          <w:szCs w:val="24"/>
          <w:vertAlign w:val="superscript"/>
        </w:rPr>
        <w:t>st</w:t>
      </w:r>
      <w:r w:rsidRPr="009C279B">
        <w:rPr>
          <w:sz w:val="24"/>
          <w:szCs w:val="24"/>
        </w:rPr>
        <w:t xml:space="preserve"> John 2:18-23; Revelations 4:1-20:15; Luke 21:7-28, 34-38 and Acts 1:4-8:3. There are a total of 13 days that rules 13 nights equal to 13,000 (26,000) years with the Lord. The 13 days concerns the 1</w:t>
      </w:r>
      <w:r w:rsidRPr="009C279B">
        <w:rPr>
          <w:sz w:val="24"/>
          <w:szCs w:val="24"/>
          <w:vertAlign w:val="superscript"/>
        </w:rPr>
        <w:t>st</w:t>
      </w:r>
      <w:r w:rsidRPr="009C279B">
        <w:rPr>
          <w:sz w:val="24"/>
          <w:szCs w:val="24"/>
        </w:rPr>
        <w:t xml:space="preserve"> Lord Yahweh’s Creator Qanah Day of the Creation the Father Stephen Our Lord around 10,012 BC-9,012 BC in Proverbs 8:22-25 (RSV), the Father Stephen’s Supreme Lordship of the Trinity’s 2</w:t>
      </w:r>
      <w:r w:rsidRPr="009C279B">
        <w:rPr>
          <w:sz w:val="24"/>
          <w:szCs w:val="24"/>
          <w:vertAlign w:val="superscript"/>
        </w:rPr>
        <w:t>nd</w:t>
      </w:r>
      <w:r w:rsidRPr="009C279B">
        <w:rPr>
          <w:sz w:val="24"/>
          <w:szCs w:val="24"/>
        </w:rPr>
        <w:t xml:space="preserve"> Creator’s Bara Day around 9,012 BC-8,012 BC  in Genesis 1:1, the 3</w:t>
      </w:r>
      <w:r w:rsidRPr="009C279B">
        <w:rPr>
          <w:sz w:val="24"/>
          <w:szCs w:val="24"/>
          <w:vertAlign w:val="superscript"/>
        </w:rPr>
        <w:t>rd</w:t>
      </w:r>
      <w:r w:rsidRPr="009C279B">
        <w:rPr>
          <w:sz w:val="24"/>
          <w:szCs w:val="24"/>
        </w:rPr>
        <w:t xml:space="preserve"> Lord Lucifer’s Bara Day around 8,012 BC-7,012 BC in Genesis 1:1, the 4</w:t>
      </w:r>
      <w:r w:rsidRPr="009C279B">
        <w:rPr>
          <w:sz w:val="24"/>
          <w:szCs w:val="24"/>
          <w:vertAlign w:val="superscript"/>
        </w:rPr>
        <w:t>th</w:t>
      </w:r>
      <w:r w:rsidRPr="009C279B">
        <w:rPr>
          <w:sz w:val="24"/>
          <w:szCs w:val="24"/>
        </w:rPr>
        <w:t xml:space="preserve"> Lord Michael’s Asah Day around 7,012 BC-6,012 BC in Genesis 1:7, the 5</w:t>
      </w:r>
      <w:r w:rsidRPr="009C279B">
        <w:rPr>
          <w:sz w:val="24"/>
          <w:szCs w:val="24"/>
          <w:vertAlign w:val="superscript"/>
        </w:rPr>
        <w:t>th</w:t>
      </w:r>
      <w:r w:rsidRPr="009C279B">
        <w:rPr>
          <w:sz w:val="24"/>
          <w:szCs w:val="24"/>
        </w:rPr>
        <w:t xml:space="preserve"> Man Nathan’s Law Day around 6,012 BC-5,012 BC in Genesis 1:17, the 6</w:t>
      </w:r>
      <w:r w:rsidRPr="009C279B">
        <w:rPr>
          <w:sz w:val="24"/>
          <w:szCs w:val="24"/>
          <w:vertAlign w:val="superscript"/>
        </w:rPr>
        <w:t>th</w:t>
      </w:r>
      <w:r w:rsidRPr="009C279B">
        <w:rPr>
          <w:sz w:val="24"/>
          <w:szCs w:val="24"/>
        </w:rPr>
        <w:t xml:space="preserve"> Man Adam’s Yatsar Day around 5,012 BC-4,012 BC in Genesis 1:26 &amp; Luke 3:38, the 7</w:t>
      </w:r>
      <w:r w:rsidRPr="009C279B">
        <w:rPr>
          <w:sz w:val="24"/>
          <w:szCs w:val="24"/>
          <w:vertAlign w:val="superscript"/>
        </w:rPr>
        <w:t>th</w:t>
      </w:r>
      <w:r w:rsidRPr="009C279B">
        <w:rPr>
          <w:sz w:val="24"/>
          <w:szCs w:val="24"/>
        </w:rPr>
        <w:t xml:space="preserve"> Man Noah’s Day around 4,012 BC-3,012 BC in Genesis 5:29 and Luke 3:36, the 8</w:t>
      </w:r>
      <w:r w:rsidRPr="009C279B">
        <w:rPr>
          <w:sz w:val="24"/>
          <w:szCs w:val="24"/>
          <w:vertAlign w:val="superscript"/>
        </w:rPr>
        <w:t>th</w:t>
      </w:r>
      <w:r w:rsidRPr="009C279B">
        <w:rPr>
          <w:sz w:val="24"/>
          <w:szCs w:val="24"/>
        </w:rPr>
        <w:t xml:space="preserve"> Man Abraham’s Day around 3,012 BC-2,012 BC in Genesis 11:26; Matthew 1:2 and Luke 3:34, the 9</w:t>
      </w:r>
      <w:r w:rsidRPr="009C279B">
        <w:rPr>
          <w:sz w:val="24"/>
          <w:szCs w:val="24"/>
          <w:vertAlign w:val="superscript"/>
        </w:rPr>
        <w:t>th</w:t>
      </w:r>
      <w:r w:rsidRPr="009C279B">
        <w:rPr>
          <w:sz w:val="24"/>
          <w:szCs w:val="24"/>
        </w:rPr>
        <w:t xml:space="preserve"> Man David’s Day around 2,012 BC-1,012 BC in Luke 3:31 and Matthew 1:6, 17, the 10</w:t>
      </w:r>
      <w:r w:rsidRPr="009C279B">
        <w:rPr>
          <w:sz w:val="24"/>
          <w:szCs w:val="24"/>
          <w:vertAlign w:val="superscript"/>
        </w:rPr>
        <w:t>th</w:t>
      </w:r>
      <w:r w:rsidRPr="009C279B">
        <w:rPr>
          <w:sz w:val="24"/>
          <w:szCs w:val="24"/>
        </w:rPr>
        <w:t xml:space="preserve"> Man Babylon’s Day around 1,012 BC-12 AD in Matthew 1:11, 17, the 11</w:t>
      </w:r>
      <w:r w:rsidRPr="009C279B">
        <w:rPr>
          <w:sz w:val="24"/>
          <w:szCs w:val="24"/>
          <w:vertAlign w:val="superscript"/>
        </w:rPr>
        <w:t>th</w:t>
      </w:r>
      <w:r w:rsidRPr="009C279B">
        <w:rPr>
          <w:sz w:val="24"/>
          <w:szCs w:val="24"/>
        </w:rPr>
        <w:t xml:space="preserve"> Son Jesus’ Day around 12 AD-1,012 AD in Matthew 1:16, 17 and Luke 3:23, </w:t>
      </w:r>
      <w:r w:rsidRPr="009C279B">
        <w:rPr>
          <w:sz w:val="24"/>
          <w:szCs w:val="24"/>
        </w:rPr>
        <w:lastRenderedPageBreak/>
        <w:t>the 12</w:t>
      </w:r>
      <w:r w:rsidRPr="009C279B">
        <w:rPr>
          <w:sz w:val="24"/>
          <w:szCs w:val="24"/>
          <w:vertAlign w:val="superscript"/>
        </w:rPr>
        <w:t>th</w:t>
      </w:r>
      <w:r w:rsidRPr="009C279B">
        <w:rPr>
          <w:sz w:val="24"/>
          <w:szCs w:val="24"/>
        </w:rPr>
        <w:t xml:space="preserve"> Brother John’s Day around 1,012 AD-2,012 AD and the 13</w:t>
      </w:r>
      <w:r w:rsidRPr="009C279B">
        <w:rPr>
          <w:sz w:val="24"/>
          <w:szCs w:val="24"/>
          <w:vertAlign w:val="superscript"/>
        </w:rPr>
        <w:t>th</w:t>
      </w:r>
      <w:r w:rsidRPr="009C279B">
        <w:rPr>
          <w:sz w:val="24"/>
          <w:szCs w:val="24"/>
        </w:rPr>
        <w:t xml:space="preserve"> Father Stephen’s Day around 2,012 AD-3,012 AD. Also in the last hour is equal to a thousand years with the Lord and the Father Stephen only knows the time His Son Jesus Christ will come back to get His people in the Rapture from 2,012 AD-3,012 AD. This is because the Father Stephen’s Birthday was around 12 AD for Christianity. The Son Jesus’ Birthday is around 4 BC from 1,996 AD-2,996 AD. The Tribulation period lasts only 7 years in Revelation 4:1-20:15. Some scriptures are in Genesis chapters 1-12; Matthew 1:1-17 and Luke 3:23-38. In Revelation 2:10 has already passed in the Law Age is ten days equal to 10,000 years by the Lord. This Universe is 12 hours/24 hours in 12,000/24,000 years plus 1 hour/2 hours in 1,000/2,000 years in NT/OT time in March 2,012AD. In Genesis 1:1 to Genesis 1:2 is the Gap Theory in Isaiah 24:1-23;  Hebrews 1:2 &amp;  2</w:t>
      </w:r>
      <w:r w:rsidRPr="009C279B">
        <w:rPr>
          <w:sz w:val="24"/>
          <w:szCs w:val="24"/>
          <w:vertAlign w:val="superscript"/>
        </w:rPr>
        <w:t>nd</w:t>
      </w:r>
      <w:r w:rsidRPr="009C279B">
        <w:rPr>
          <w:sz w:val="24"/>
          <w:szCs w:val="24"/>
        </w:rPr>
        <w:t xml:space="preserve">  Corinthians  12-13  (3 Universes—Ages/Aeons-The Past Universe is perfect in Genesis 1:1, Present Universe of Today &amp; Future Universe is perfect in Revelation 21:1-22:21) &amp; the Married Lord called Wisdom the Creator of This Eternal Sin in Lordship in Proverbs 8:22-29 (RSV); 8:30-31 (NIV) is part of the Old Universe for trillions of years prior to the Young Universe that has lasted for 13/26 days or 13,000/26,000 years in 2</w:t>
      </w:r>
      <w:r w:rsidRPr="009C279B">
        <w:rPr>
          <w:sz w:val="24"/>
          <w:szCs w:val="24"/>
          <w:vertAlign w:val="superscript"/>
        </w:rPr>
        <w:t>nd</w:t>
      </w:r>
      <w:r w:rsidRPr="009C279B">
        <w:rPr>
          <w:sz w:val="24"/>
          <w:szCs w:val="24"/>
        </w:rPr>
        <w:t xml:space="preserve"> Peter 3:8. No One knows the day or hour of the Father Stephen in Matthew 24:36-44. The day &amp; hour is as 13/26 hours (13,000/26,000) in 2</w:t>
      </w:r>
      <w:r w:rsidRPr="009C279B">
        <w:rPr>
          <w:sz w:val="24"/>
          <w:szCs w:val="24"/>
          <w:vertAlign w:val="superscript"/>
        </w:rPr>
        <w:t>nd</w:t>
      </w:r>
      <w:r w:rsidRPr="009C279B">
        <w:rPr>
          <w:sz w:val="24"/>
          <w:szCs w:val="24"/>
        </w:rPr>
        <w:t xml:space="preserve"> Peter 3:8. The hour that is left for a 1,000 years is in Matthew 20:1-16; 24:22. This is proven in the genealogy of Jesus and the creation processes in Matthew 1; Luke 3 and Genesis 1:1, 7, 17; 2:7, 22; 4:1, 2. The day has already passed concerning 12,000/24,000 years in March 2,012AD until the Lord will destroy it by fire in 2</w:t>
      </w:r>
      <w:r w:rsidRPr="009C279B">
        <w:rPr>
          <w:sz w:val="24"/>
          <w:szCs w:val="24"/>
          <w:vertAlign w:val="superscript"/>
        </w:rPr>
        <w:t>nd</w:t>
      </w:r>
      <w:r w:rsidRPr="009C279B">
        <w:rPr>
          <w:sz w:val="24"/>
          <w:szCs w:val="24"/>
        </w:rPr>
        <w:t xml:space="preserve"> Peter 3:10-13. The date of March 2,012AD is based on the life of Jesus and Stephen in 3BC-12AD. Medical science says that the dinosaurs lived 65 million years ago. The 2</w:t>
      </w:r>
      <w:r w:rsidRPr="009C279B">
        <w:rPr>
          <w:sz w:val="24"/>
          <w:szCs w:val="24"/>
          <w:vertAlign w:val="superscript"/>
        </w:rPr>
        <w:t>nd</w:t>
      </w:r>
      <w:r w:rsidRPr="009C279B">
        <w:rPr>
          <w:sz w:val="24"/>
          <w:szCs w:val="24"/>
        </w:rPr>
        <w:t xml:space="preserve"> Universe began &amp; lasted for trillions of years in Genesis 1:2 &amp; </w:t>
      </w:r>
      <w:r w:rsidRPr="009C279B">
        <w:rPr>
          <w:sz w:val="24"/>
          <w:szCs w:val="24"/>
        </w:rPr>
        <w:lastRenderedPageBreak/>
        <w:t>ended in Genesis 8:1. This is proven in 2</w:t>
      </w:r>
      <w:r w:rsidRPr="009C279B">
        <w:rPr>
          <w:sz w:val="24"/>
          <w:szCs w:val="24"/>
          <w:vertAlign w:val="superscript"/>
        </w:rPr>
        <w:t>nd</w:t>
      </w:r>
      <w:r w:rsidRPr="009C279B">
        <w:rPr>
          <w:sz w:val="24"/>
          <w:szCs w:val="24"/>
        </w:rPr>
        <w:t xml:space="preserve"> Peter 2:4-5. The Old Earth ended in water in Genesis 7:1-24. The Old Lordship/Heaven ended in fire &amp; agape love in Isaiah 24:1-23. The Young Universe (Young Lordship/Heaven and Young Earth) for 13,000/26,000 years began in Genesis 8:20 and will end in Revelation 20:15. In Genesis 2:9 says the Lord Yah planted the Wisdom Tree in the garden so all could understand how and why the Married Lord called Wisdom eternally sinned and fell. Life could have been on the planet Mercury as the 1</w:t>
      </w:r>
      <w:r w:rsidRPr="009C279B">
        <w:rPr>
          <w:sz w:val="24"/>
          <w:szCs w:val="24"/>
          <w:vertAlign w:val="superscript"/>
        </w:rPr>
        <w:t>st</w:t>
      </w:r>
      <w:r w:rsidRPr="009C279B">
        <w:rPr>
          <w:sz w:val="24"/>
          <w:szCs w:val="24"/>
        </w:rPr>
        <w:t xml:space="preserve"> planet from the sun linked to the Married Lord called Wisdom, &amp; the planet Venus as 2</w:t>
      </w:r>
      <w:r w:rsidRPr="009C279B">
        <w:rPr>
          <w:sz w:val="24"/>
          <w:szCs w:val="24"/>
          <w:vertAlign w:val="superscript"/>
        </w:rPr>
        <w:t>nd</w:t>
      </w:r>
      <w:r w:rsidRPr="009C279B">
        <w:rPr>
          <w:sz w:val="24"/>
          <w:szCs w:val="24"/>
        </w:rPr>
        <w:t xml:space="preserve"> from the sun linked to Lucifer for trillions of years ago before life was on the Young Earth. The Trinity &amp; the   Law  that came to this Young Universe 2,000 years ago went back to their Universe that lasted multi-trillions  of  years  prior  to  this  Old/Young  Universe proven in Proverbs 8:22-29 (RSV); 8:30-31 (NIV); 2</w:t>
      </w:r>
      <w:r w:rsidRPr="009C279B">
        <w:rPr>
          <w:sz w:val="24"/>
          <w:szCs w:val="24"/>
          <w:vertAlign w:val="superscript"/>
        </w:rPr>
        <w:t>nd</w:t>
      </w:r>
      <w:r w:rsidRPr="009C279B">
        <w:rPr>
          <w:sz w:val="24"/>
          <w:szCs w:val="24"/>
        </w:rPr>
        <w:t xml:space="preserve"> Esdras 14:22; Sirach 24:9; 2</w:t>
      </w:r>
      <w:r w:rsidRPr="009C279B">
        <w:rPr>
          <w:sz w:val="24"/>
          <w:szCs w:val="24"/>
          <w:vertAlign w:val="superscript"/>
        </w:rPr>
        <w:t>nd</w:t>
      </w:r>
      <w:r w:rsidRPr="009C279B">
        <w:rPr>
          <w:sz w:val="24"/>
          <w:szCs w:val="24"/>
        </w:rPr>
        <w:t xml:space="preserve"> Maccabees 7:23; Matthew 13:35; 25:34; Luke 16:9; 20:35; John 8:23; 13:1; 15:19; 16:28; 17:5, 11, 14, 24; 18:36; 21:25; Acts 15:18; Romans 1:20; 16:25; 1</w:t>
      </w:r>
      <w:r w:rsidRPr="009C279B">
        <w:rPr>
          <w:sz w:val="24"/>
          <w:szCs w:val="24"/>
          <w:vertAlign w:val="superscript"/>
        </w:rPr>
        <w:t>st</w:t>
      </w:r>
      <w:r w:rsidRPr="009C279B">
        <w:rPr>
          <w:sz w:val="24"/>
          <w:szCs w:val="24"/>
        </w:rPr>
        <w:t xml:space="preserve"> Corinthians 2:7; Ephesians 1:4; 3:9; 2</w:t>
      </w:r>
      <w:r w:rsidRPr="009C279B">
        <w:rPr>
          <w:sz w:val="24"/>
          <w:szCs w:val="24"/>
          <w:vertAlign w:val="superscript"/>
        </w:rPr>
        <w:t>nd</w:t>
      </w:r>
      <w:r w:rsidRPr="009C279B">
        <w:rPr>
          <w:sz w:val="24"/>
          <w:szCs w:val="24"/>
        </w:rPr>
        <w:t xml:space="preserve"> Timothy 1:9; Titus 1:2; Hebrews 1:2; 4:3; 11:3; 1</w:t>
      </w:r>
      <w:r w:rsidRPr="009C279B">
        <w:rPr>
          <w:sz w:val="24"/>
          <w:szCs w:val="24"/>
          <w:vertAlign w:val="superscript"/>
        </w:rPr>
        <w:t>st</w:t>
      </w:r>
      <w:r w:rsidRPr="009C279B">
        <w:rPr>
          <w:sz w:val="24"/>
          <w:szCs w:val="24"/>
        </w:rPr>
        <w:t xml:space="preserve"> Peter 1:20 and Revelation 11:15. The four inner planets have the capability to sustain life closest to the sun are Mercury, Venus, Earth &amp; Mars. Also the four outer planets which are further away from the sun are in question to sustain life, which are Jupiter, Saturn, Uranus &amp; Neptune. Also the Married Lord called Wisdom is the Lord of This Age (Old Earth/Old Heaven/Lordship &amp; the Young Earth only)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8:22-29 (RSV); 8:30-31 (NIV); Genesis 2:9; 3:1-6:6; Ephesians 6:12; Luke 20:34-38; 1</w:t>
      </w:r>
      <w:r w:rsidRPr="009C279B">
        <w:rPr>
          <w:sz w:val="24"/>
          <w:szCs w:val="24"/>
          <w:vertAlign w:val="superscript"/>
        </w:rPr>
        <w:t>st</w:t>
      </w:r>
      <w:r w:rsidRPr="009C279B">
        <w:rPr>
          <w:sz w:val="24"/>
          <w:szCs w:val="24"/>
        </w:rPr>
        <w:t xml:space="preserve"> Corinthians 15:38, 40, 47, 55 &amp; </w:t>
      </w:r>
      <w:r w:rsidRPr="009C279B">
        <w:rPr>
          <w:sz w:val="24"/>
          <w:szCs w:val="24"/>
        </w:rPr>
        <w:lastRenderedPageBreak/>
        <w:t>2</w:t>
      </w:r>
      <w:r w:rsidRPr="009C279B">
        <w:rPr>
          <w:sz w:val="24"/>
          <w:szCs w:val="24"/>
          <w:vertAlign w:val="superscript"/>
        </w:rPr>
        <w:t>nd</w:t>
      </w:r>
      <w:r w:rsidRPr="009C279B">
        <w:rPr>
          <w:sz w:val="24"/>
          <w:szCs w:val="24"/>
        </w:rPr>
        <w:t xml:space="preserve"> Corinthians 4:4. For the Old Lordship/Heaven/Earth of the 2</w:t>
      </w:r>
      <w:r w:rsidRPr="009C279B">
        <w:rPr>
          <w:sz w:val="24"/>
          <w:szCs w:val="24"/>
          <w:vertAlign w:val="superscript"/>
        </w:rPr>
        <w:t>nd</w:t>
      </w:r>
      <w:r w:rsidRPr="009C279B">
        <w:rPr>
          <w:sz w:val="24"/>
          <w:szCs w:val="24"/>
        </w:rPr>
        <w:t xml:space="preserve"> Universe is the fall of the Married Lord called Wisdom &amp; the fall of Lucifer in Proverbs 8:22-29 (RSV); 8;30-31 (NIV); Genesis 2:9; Isaiah 14:12-21 and Ezekiel 28:15-19. The Young Earth concerns Sexual Eros Love only, but is released by the Old part of the 2</w:t>
      </w:r>
      <w:r w:rsidRPr="009C279B">
        <w:rPr>
          <w:sz w:val="24"/>
          <w:szCs w:val="24"/>
          <w:vertAlign w:val="superscript"/>
        </w:rPr>
        <w:t>nd</w:t>
      </w:r>
      <w:r w:rsidRPr="009C279B">
        <w:rPr>
          <w:sz w:val="24"/>
          <w:szCs w:val="24"/>
        </w:rPr>
        <w:t xml:space="preserve"> Universe and the Young Lordship/Heaven is Sexless as in the Book of Job, Job’s sinless marriage is considered before Adam’s sinful marriage because it is without sin in the Old Part of the 2</w:t>
      </w:r>
      <w:r w:rsidRPr="009C279B">
        <w:rPr>
          <w:sz w:val="24"/>
          <w:szCs w:val="24"/>
          <w:vertAlign w:val="superscript"/>
        </w:rPr>
        <w:t>nd</w:t>
      </w:r>
      <w:r w:rsidRPr="009C279B">
        <w:rPr>
          <w:sz w:val="24"/>
          <w:szCs w:val="24"/>
        </w:rPr>
        <w:t xml:space="preserve"> Universe in Genesis 2:24-6:7 &amp; Job 1:1-37:24. In the beginning of the 1</w:t>
      </w:r>
      <w:r w:rsidRPr="009C279B">
        <w:rPr>
          <w:sz w:val="24"/>
          <w:szCs w:val="24"/>
          <w:vertAlign w:val="superscript"/>
        </w:rPr>
        <w:t>st</w:t>
      </w:r>
      <w:r w:rsidRPr="009C279B">
        <w:rPr>
          <w:sz w:val="24"/>
          <w:szCs w:val="24"/>
        </w:rPr>
        <w:t xml:space="preserve"> Lordship over the 1</w:t>
      </w:r>
      <w:r w:rsidRPr="009C279B">
        <w:rPr>
          <w:sz w:val="24"/>
          <w:szCs w:val="24"/>
          <w:vertAlign w:val="superscript"/>
        </w:rPr>
        <w:t>st</w:t>
      </w:r>
      <w:r w:rsidRPr="009C279B">
        <w:rPr>
          <w:sz w:val="24"/>
          <w:szCs w:val="24"/>
        </w:rPr>
        <w:t xml:space="preserve"> Heaven/Earth the Married Lord called Wisdom was created from everlasting and the other Lords were also created from eternity in Proverbs 8:23. When the Married Lord called Wisdom went into the 2</w:t>
      </w:r>
      <w:r w:rsidRPr="009C279B">
        <w:rPr>
          <w:sz w:val="24"/>
          <w:szCs w:val="24"/>
          <w:vertAlign w:val="superscript"/>
        </w:rPr>
        <w:t>nd</w:t>
      </w:r>
      <w:r w:rsidRPr="009C279B">
        <w:rPr>
          <w:sz w:val="24"/>
          <w:szCs w:val="24"/>
        </w:rPr>
        <w:t xml:space="preserve"> Old Universe that lasted for trillions of years, He fell in Lordship by the term “Qanah” meaning “Eternal Sexual Eros Love Apostasy” from the Wisdom Tree &amp; the Tree of life in Genesis 2:9. The Old/Young Lordship, Wisdom &amp; Strength is governed by the Eternal Lordship, Wisdom &amp; Strength as the First &amp; Last, Beginning &amp; End &amp; the Alpha &amp; Omega in Romans 1:20 &amp; Revelation 1:8, 11. In the Bear (Ash, Kesil &amp; Kimah), Orion or Pleiades (seven stars) with the 8 planets (the full list is above) with the Moon &amp; Sun By the Father Stephen in Amos 5:8; Job 9:9; 38:31 &amp; The Coptic Psalm Book pages 327-329. How did anybody know? There were no telescopes 2,000 years ago. In 2</w:t>
      </w:r>
      <w:r w:rsidRPr="009C279B">
        <w:rPr>
          <w:sz w:val="24"/>
          <w:szCs w:val="24"/>
          <w:vertAlign w:val="superscript"/>
        </w:rPr>
        <w:t>nd</w:t>
      </w:r>
      <w:r w:rsidRPr="009C279B">
        <w:rPr>
          <w:sz w:val="24"/>
          <w:szCs w:val="24"/>
        </w:rPr>
        <w:t xml:space="preserve"> Enoch pages 496-500 says there are 10 Heavens &amp; each level gets brighter to the Lord Yah. This is part of the 2</w:t>
      </w:r>
      <w:r w:rsidRPr="009C279B">
        <w:rPr>
          <w:sz w:val="24"/>
          <w:szCs w:val="24"/>
          <w:vertAlign w:val="superscript"/>
        </w:rPr>
        <w:t>nd</w:t>
      </w:r>
      <w:r w:rsidRPr="009C279B">
        <w:rPr>
          <w:sz w:val="24"/>
          <w:szCs w:val="24"/>
        </w:rPr>
        <w:t xml:space="preserve"> Old/Young Universe. The sun-clad woman has the crown of 12 stars in 8 planets &amp; 3 dwarf planets (Ceres, Pluto &amp; Eris called Xena) &amp; the Moon (lesser light) &amp; the Sun (greater light) in Revelation 12:1-2. The Holy Scriptures that concerns </w:t>
      </w:r>
      <w:r w:rsidRPr="009C279B">
        <w:rPr>
          <w:b/>
          <w:sz w:val="24"/>
          <w:szCs w:val="24"/>
        </w:rPr>
        <w:t>the Old Universes &amp; Young Universes being destroyed by Water &amp; the Flood</w:t>
      </w:r>
      <w:r w:rsidRPr="009C279B">
        <w:rPr>
          <w:sz w:val="24"/>
          <w:szCs w:val="24"/>
        </w:rPr>
        <w:t xml:space="preserve"> </w:t>
      </w:r>
      <w:r w:rsidRPr="009C279B">
        <w:rPr>
          <w:b/>
          <w:sz w:val="24"/>
          <w:szCs w:val="24"/>
        </w:rPr>
        <w:t>concerning 70% Fluids of the Body</w:t>
      </w:r>
      <w:r w:rsidRPr="009C279B">
        <w:rPr>
          <w:sz w:val="24"/>
          <w:szCs w:val="24"/>
        </w:rPr>
        <w:t xml:space="preserve"> </w:t>
      </w:r>
      <w:r w:rsidRPr="009C279B">
        <w:rPr>
          <w:b/>
          <w:sz w:val="24"/>
          <w:szCs w:val="24"/>
        </w:rPr>
        <w:t>outside the Father Stephen’s Kingdom</w:t>
      </w:r>
      <w:r w:rsidRPr="009C279B">
        <w:rPr>
          <w:sz w:val="24"/>
          <w:szCs w:val="24"/>
        </w:rPr>
        <w:t xml:space="preserve"> are in Genesis 6:1-7; 9:11, 15; Psalms 29:10; Daniel 9:26; 2</w:t>
      </w:r>
      <w:r w:rsidRPr="009C279B">
        <w:rPr>
          <w:sz w:val="24"/>
          <w:szCs w:val="24"/>
          <w:vertAlign w:val="superscript"/>
        </w:rPr>
        <w:t>nd</w:t>
      </w:r>
      <w:r w:rsidRPr="009C279B">
        <w:rPr>
          <w:sz w:val="24"/>
          <w:szCs w:val="24"/>
        </w:rPr>
        <w:t xml:space="preserve"> </w:t>
      </w:r>
      <w:r w:rsidRPr="009C279B">
        <w:rPr>
          <w:sz w:val="24"/>
          <w:szCs w:val="24"/>
        </w:rPr>
        <w:lastRenderedPageBreak/>
        <w:t>Esdras 3:9-10; Wisdom of Solomon 5:22; 10;4; Sirach 40:10; 44:17-18; Matthew 24:38-39; 2</w:t>
      </w:r>
      <w:r w:rsidRPr="009C279B">
        <w:rPr>
          <w:sz w:val="24"/>
          <w:szCs w:val="24"/>
          <w:vertAlign w:val="superscript"/>
        </w:rPr>
        <w:t>nd</w:t>
      </w:r>
      <w:r w:rsidRPr="009C279B">
        <w:rPr>
          <w:sz w:val="24"/>
          <w:szCs w:val="24"/>
        </w:rPr>
        <w:t xml:space="preserve"> Peter 2:5; 3:5; Revelation 12:15-16 &amp; Luke 17:27. The Holy Scriptures that concerns </w:t>
      </w:r>
      <w:r w:rsidRPr="009C279B">
        <w:rPr>
          <w:b/>
          <w:sz w:val="24"/>
          <w:szCs w:val="24"/>
        </w:rPr>
        <w:t xml:space="preserve">the Old Universes &amp; Young Universe being destroyed by Holy Fire &amp; Fervent Heat concerning the fire of the Tongue and fire shut up in the Bones of the Body outside the Father Stephen’s Kingdom </w:t>
      </w:r>
      <w:r w:rsidRPr="009C279B">
        <w:rPr>
          <w:sz w:val="24"/>
          <w:szCs w:val="24"/>
        </w:rPr>
        <w:t>are in Genesis 19:24; Exodus 9:24-25; Psalms 11:6; Ezekiel 38:22; 2</w:t>
      </w:r>
      <w:r w:rsidRPr="009C279B">
        <w:rPr>
          <w:sz w:val="24"/>
          <w:szCs w:val="24"/>
          <w:vertAlign w:val="superscript"/>
        </w:rPr>
        <w:t>nd</w:t>
      </w:r>
      <w:r w:rsidRPr="009C279B">
        <w:rPr>
          <w:sz w:val="24"/>
          <w:szCs w:val="24"/>
        </w:rPr>
        <w:t xml:space="preserve"> Esdras 16:15; Wisdom of Solomon 16:17; Matthew 25:41; 1</w:t>
      </w:r>
      <w:r w:rsidRPr="009C279B">
        <w:rPr>
          <w:sz w:val="24"/>
          <w:szCs w:val="24"/>
          <w:vertAlign w:val="superscript"/>
        </w:rPr>
        <w:t>st</w:t>
      </w:r>
      <w:r w:rsidRPr="009C279B">
        <w:rPr>
          <w:sz w:val="24"/>
          <w:szCs w:val="24"/>
        </w:rPr>
        <w:t xml:space="preserve"> Corinthians 3:13-15; 2</w:t>
      </w:r>
      <w:r w:rsidRPr="009C279B">
        <w:rPr>
          <w:sz w:val="24"/>
          <w:szCs w:val="24"/>
          <w:vertAlign w:val="superscript"/>
        </w:rPr>
        <w:t>nd</w:t>
      </w:r>
      <w:r w:rsidRPr="009C279B">
        <w:rPr>
          <w:sz w:val="24"/>
          <w:szCs w:val="24"/>
        </w:rPr>
        <w:t xml:space="preserve"> Thessalonians 1:5-10; 2</w:t>
      </w:r>
      <w:r w:rsidRPr="009C279B">
        <w:rPr>
          <w:sz w:val="24"/>
          <w:szCs w:val="24"/>
          <w:vertAlign w:val="superscript"/>
        </w:rPr>
        <w:t>nd</w:t>
      </w:r>
      <w:r w:rsidRPr="009C279B">
        <w:rPr>
          <w:sz w:val="24"/>
          <w:szCs w:val="24"/>
        </w:rPr>
        <w:t xml:space="preserve"> Peter 3:7-13; Jude 7; Revelation 8:7-8; 9:17-18; 14:10; 19:20; 20:9 &amp; Luke 17:29. The Holy Scriptures that concerns </w:t>
      </w:r>
      <w:r w:rsidRPr="009C279B">
        <w:rPr>
          <w:b/>
          <w:sz w:val="24"/>
          <w:szCs w:val="24"/>
        </w:rPr>
        <w:t>the Old Universes &amp; Young Universes being destroyed by the Agape Loves &amp; Omni-Benevolences concerning the Skin &amp; the Whole Divine Body inside the Father Stephen’s Kingdom</w:t>
      </w:r>
      <w:r w:rsidRPr="009C279B">
        <w:rPr>
          <w:sz w:val="24"/>
          <w:szCs w:val="24"/>
        </w:rPr>
        <w:t xml:space="preserve"> are in Song of Solomon 8:7; Isaiah 24:1-23; Zechariah 14:1-15; 1</w:t>
      </w:r>
      <w:r w:rsidRPr="009C279B">
        <w:rPr>
          <w:sz w:val="24"/>
          <w:szCs w:val="24"/>
          <w:vertAlign w:val="superscript"/>
        </w:rPr>
        <w:t>st</w:t>
      </w:r>
      <w:r w:rsidRPr="009C279B">
        <w:rPr>
          <w:sz w:val="24"/>
          <w:szCs w:val="24"/>
        </w:rPr>
        <w:t xml:space="preserve"> Thessalonians 5:1-11 &amp; 2</w:t>
      </w:r>
      <w:r w:rsidRPr="009C279B">
        <w:rPr>
          <w:sz w:val="24"/>
          <w:szCs w:val="24"/>
          <w:vertAlign w:val="superscript"/>
        </w:rPr>
        <w:t>nd</w:t>
      </w:r>
      <w:r w:rsidRPr="009C279B">
        <w:rPr>
          <w:sz w:val="24"/>
          <w:szCs w:val="24"/>
        </w:rPr>
        <w:t xml:space="preserve"> Thessalonians 2:1-12.  </w:t>
      </w:r>
    </w:p>
    <w:p w:rsidR="00265120" w:rsidRPr="009C279B" w:rsidRDefault="00265120" w:rsidP="00265120">
      <w:pPr>
        <w:spacing w:line="480" w:lineRule="auto"/>
        <w:jc w:val="center"/>
        <w:rPr>
          <w:b/>
          <w:sz w:val="24"/>
          <w:szCs w:val="24"/>
        </w:rPr>
      </w:pPr>
      <w:r w:rsidRPr="009C279B">
        <w:rPr>
          <w:b/>
          <w:sz w:val="24"/>
          <w:szCs w:val="24"/>
        </w:rPr>
        <w:t>The Father Stephen the Single Lord called Lordship in 120 years with the Lord Yah</w:t>
      </w:r>
    </w:p>
    <w:p w:rsidR="00265120" w:rsidRPr="009C279B" w:rsidRDefault="00265120" w:rsidP="00265120">
      <w:pPr>
        <w:spacing w:line="480" w:lineRule="auto"/>
        <w:jc w:val="both"/>
        <w:rPr>
          <w:sz w:val="24"/>
          <w:szCs w:val="24"/>
        </w:rPr>
      </w:pPr>
      <w:r w:rsidRPr="009C279B">
        <w:rPr>
          <w:b/>
          <w:sz w:val="24"/>
          <w:szCs w:val="24"/>
        </w:rPr>
        <w:t>The Creation of the Father Stephen Our Lord</w:t>
      </w:r>
      <w:r w:rsidRPr="009C279B">
        <w:rPr>
          <w:sz w:val="24"/>
          <w:szCs w:val="24"/>
        </w:rPr>
        <w:t xml:space="preserve"> before the Universe had been created is proven in Holy Scripture. In Proverbs 8:22-25 (RSV) says “The </w:t>
      </w:r>
      <w:r w:rsidRPr="009C279B">
        <w:rPr>
          <w:b/>
          <w:sz w:val="24"/>
          <w:szCs w:val="24"/>
        </w:rPr>
        <w:t>LORD (YAHWEH)</w:t>
      </w:r>
      <w:r w:rsidRPr="009C279B">
        <w:rPr>
          <w:sz w:val="24"/>
          <w:szCs w:val="24"/>
        </w:rPr>
        <w:t xml:space="preserve"> created Me (The Father Stephen Our Lord the 2</w:t>
      </w:r>
      <w:r w:rsidRPr="009C279B">
        <w:rPr>
          <w:sz w:val="24"/>
          <w:szCs w:val="24"/>
          <w:vertAlign w:val="superscript"/>
        </w:rPr>
        <w:t>nd</w:t>
      </w:r>
      <w:r w:rsidRPr="009C279B">
        <w:rPr>
          <w:sz w:val="24"/>
          <w:szCs w:val="24"/>
        </w:rPr>
        <w:t xml:space="preserve"> Serpent Yahweh named the Single Lord called Wisdom in “</w:t>
      </w:r>
      <w:r w:rsidRPr="009C279B">
        <w:rPr>
          <w:b/>
          <w:sz w:val="24"/>
          <w:szCs w:val="24"/>
        </w:rPr>
        <w:t>That Age</w:t>
      </w:r>
      <w:r w:rsidRPr="009C279B">
        <w:rPr>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Our Lord above and before the Creation of the Entire Universe that the Father Stephen appointed or installed in Psalms 2:6 “Wisdom.” </w:t>
      </w:r>
    </w:p>
    <w:p w:rsidR="00265120" w:rsidRPr="009C279B" w:rsidRDefault="00265120" w:rsidP="00265120">
      <w:pPr>
        <w:spacing w:line="480" w:lineRule="auto"/>
        <w:jc w:val="center"/>
        <w:rPr>
          <w:b/>
          <w:sz w:val="24"/>
          <w:szCs w:val="24"/>
        </w:rPr>
      </w:pPr>
      <w:r w:rsidRPr="009C279B">
        <w:rPr>
          <w:b/>
          <w:sz w:val="24"/>
          <w:szCs w:val="24"/>
        </w:rPr>
        <w:lastRenderedPageBreak/>
        <w:t>The Father Stephen the Single Lord called Wisdom in 80 years with the Lord Yah</w:t>
      </w:r>
    </w:p>
    <w:p w:rsidR="00265120" w:rsidRPr="009C279B" w:rsidRDefault="00265120" w:rsidP="00265120">
      <w:pPr>
        <w:spacing w:line="480" w:lineRule="auto"/>
        <w:jc w:val="both"/>
        <w:rPr>
          <w:sz w:val="24"/>
          <w:szCs w:val="24"/>
        </w:rPr>
      </w:pPr>
      <w:r w:rsidRPr="009C279B">
        <w:rPr>
          <w:b/>
          <w:sz w:val="24"/>
          <w:szCs w:val="24"/>
        </w:rPr>
        <w:t>The Birth &amp; Life of the Father Stephen Our Lord</w:t>
      </w:r>
      <w:r w:rsidRPr="009C279B">
        <w:rPr>
          <w:sz w:val="24"/>
          <w:szCs w:val="24"/>
        </w:rPr>
        <w:t xml:space="preserve"> is proven in Holy Scripture. In Proverbs 8:23 refers to Wisdom existing before the Father Stephen created the Marriage World in “</w:t>
      </w:r>
      <w:r w:rsidRPr="009C279B">
        <w:rPr>
          <w:b/>
          <w:sz w:val="24"/>
          <w:szCs w:val="24"/>
        </w:rPr>
        <w:t>That Age</w:t>
      </w:r>
      <w:r w:rsidRPr="009C279B">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265120" w:rsidRPr="009C279B" w:rsidRDefault="00265120" w:rsidP="00265120">
      <w:pPr>
        <w:spacing w:line="480" w:lineRule="auto"/>
        <w:jc w:val="center"/>
        <w:rPr>
          <w:b/>
          <w:sz w:val="24"/>
          <w:szCs w:val="24"/>
        </w:rPr>
      </w:pPr>
      <w:r w:rsidRPr="009C279B">
        <w:rPr>
          <w:b/>
          <w:sz w:val="24"/>
          <w:szCs w:val="24"/>
        </w:rPr>
        <w:t>The Father Stephen the Single Lord called Strength in 40 years with the Lord Yah</w:t>
      </w:r>
    </w:p>
    <w:p w:rsidR="00265120" w:rsidRPr="009C279B" w:rsidRDefault="00265120" w:rsidP="00265120">
      <w:pPr>
        <w:spacing w:line="480" w:lineRule="auto"/>
        <w:jc w:val="both"/>
        <w:rPr>
          <w:sz w:val="24"/>
          <w:szCs w:val="24"/>
        </w:rPr>
      </w:pPr>
      <w:r w:rsidRPr="009C279B">
        <w:rPr>
          <w:b/>
          <w:sz w:val="24"/>
          <w:szCs w:val="24"/>
        </w:rPr>
        <w:t>The Death of the Father Stephen Our Lord</w:t>
      </w:r>
      <w:r w:rsidRPr="009C279B">
        <w:rPr>
          <w:sz w:val="24"/>
          <w:szCs w:val="24"/>
        </w:rPr>
        <w:t xml:space="preserve"> is proven in Holy Scripture. In Proverbs 8:30-31 (NIV) tells us that the Lord Lucifer the 2</w:t>
      </w:r>
      <w:r w:rsidRPr="009C279B">
        <w:rPr>
          <w:sz w:val="24"/>
          <w:szCs w:val="24"/>
          <w:vertAlign w:val="superscript"/>
        </w:rPr>
        <w:t>nd</w:t>
      </w:r>
      <w:r w:rsidRPr="009C279B">
        <w:rPr>
          <w:sz w:val="24"/>
          <w:szCs w:val="24"/>
        </w:rPr>
        <w:t xml:space="preserve"> Serpent Satan named this Married Lord called Wisdom in “</w:t>
      </w:r>
      <w:r w:rsidRPr="009C279B">
        <w:rPr>
          <w:b/>
          <w:sz w:val="24"/>
          <w:szCs w:val="24"/>
        </w:rPr>
        <w:t>This Age</w:t>
      </w:r>
      <w:r w:rsidRPr="009C279B">
        <w:rPr>
          <w:sz w:val="24"/>
          <w:szCs w:val="24"/>
        </w:rPr>
        <w:t>” in Luke 20:34, 37-38 is said to have been a Craftsman at the Father Stephen’s side when the Father Stephen created the Marriage World and was Intimate in Nature. This means that when the Lord Lucifer the 2</w:t>
      </w:r>
      <w:r w:rsidRPr="009C279B">
        <w:rPr>
          <w:sz w:val="24"/>
          <w:szCs w:val="24"/>
          <w:vertAlign w:val="superscript"/>
        </w:rPr>
        <w:t>nd</w:t>
      </w:r>
      <w:r w:rsidRPr="009C279B">
        <w:rPr>
          <w:sz w:val="24"/>
          <w:szCs w:val="24"/>
        </w:rPr>
        <w:t xml:space="preserve"> Serpent Satan named the Married Lord called Wisdom fell He called Himself the “</w:t>
      </w:r>
      <w:r w:rsidRPr="009C279B">
        <w:rPr>
          <w:b/>
          <w:sz w:val="24"/>
          <w:szCs w:val="24"/>
        </w:rPr>
        <w:t>Creator of the Universe</w:t>
      </w:r>
      <w:r w:rsidRPr="009C279B">
        <w:rPr>
          <w:sz w:val="24"/>
          <w:szCs w:val="24"/>
        </w:rPr>
        <w:t>” or the “</w:t>
      </w:r>
      <w:r w:rsidRPr="009C279B">
        <w:rPr>
          <w:b/>
          <w:sz w:val="24"/>
          <w:szCs w:val="24"/>
        </w:rPr>
        <w:t>Designer of the Universe</w:t>
      </w:r>
      <w:r w:rsidRPr="009C279B">
        <w:rPr>
          <w:sz w:val="24"/>
          <w:szCs w:val="24"/>
        </w:rPr>
        <w:t>” as Himself, rather than the Lord Yahweh the True Creator of the Father Stephen. This is the Eternal Sin in Lordship in Acts 7:60 inside the Kingdom of God. The Lord Lucifer the 2</w:t>
      </w:r>
      <w:r w:rsidRPr="009C279B">
        <w:rPr>
          <w:sz w:val="24"/>
          <w:szCs w:val="24"/>
          <w:vertAlign w:val="superscript"/>
        </w:rPr>
        <w:t>nd</w:t>
      </w:r>
      <w:r w:rsidRPr="009C279B">
        <w:rPr>
          <w:sz w:val="24"/>
          <w:szCs w:val="24"/>
        </w:rPr>
        <w:t xml:space="preserve"> Serpent Satan named the Married Lord called Wisdom is the “</w:t>
      </w:r>
      <w:r w:rsidRPr="009C279B">
        <w:rPr>
          <w:b/>
          <w:sz w:val="24"/>
          <w:szCs w:val="24"/>
        </w:rPr>
        <w:t>Creator of This Eternal Sin the Lordly Marital Eternal Sexual Eros Love Apostasy</w:t>
      </w:r>
      <w:r w:rsidRPr="009C279B">
        <w:rPr>
          <w:sz w:val="24"/>
          <w:szCs w:val="24"/>
        </w:rPr>
        <w:t>.” This is why the Father Stephen Our Lord in “</w:t>
      </w:r>
      <w:r w:rsidRPr="009C279B">
        <w:rPr>
          <w:b/>
          <w:sz w:val="24"/>
          <w:szCs w:val="24"/>
        </w:rPr>
        <w:t>That Age</w:t>
      </w:r>
      <w:r w:rsidRPr="009C279B">
        <w:rPr>
          <w:sz w:val="24"/>
          <w:szCs w:val="24"/>
        </w:rPr>
        <w:t>” in Luke 20:35-36 the 2</w:t>
      </w:r>
      <w:r w:rsidRPr="009C279B">
        <w:rPr>
          <w:sz w:val="24"/>
          <w:szCs w:val="24"/>
          <w:vertAlign w:val="superscript"/>
        </w:rPr>
        <w:t>nd</w:t>
      </w:r>
      <w:r w:rsidRPr="009C279B">
        <w:rPr>
          <w:sz w:val="24"/>
          <w:szCs w:val="24"/>
        </w:rPr>
        <w:t xml:space="preserve"> Serpent Yahweh named the Single Lord called Wisdom died vicariously for the Eternal Sin in Lordship in Acts 7:60. Qanah that is not directed to the Father </w:t>
      </w:r>
      <w:r w:rsidRPr="009C279B">
        <w:rPr>
          <w:sz w:val="24"/>
          <w:szCs w:val="24"/>
        </w:rPr>
        <w:lastRenderedPageBreak/>
        <w:t>Stephen is a term that can mean “</w:t>
      </w:r>
      <w:r w:rsidRPr="009C279B">
        <w:rPr>
          <w:b/>
          <w:sz w:val="24"/>
          <w:szCs w:val="24"/>
        </w:rPr>
        <w:t>Eternal Lordly Sexual Eros Love</w:t>
      </w:r>
      <w:r w:rsidRPr="009C279B">
        <w:rPr>
          <w:sz w:val="24"/>
          <w:szCs w:val="24"/>
        </w:rPr>
        <w:t>” which is the fall of the Lord Lucifer called the Married Lord called Wisdom. But if Qanah is directed to the Father Stephen it means that the Lord Yahweh is the Supreme Creator the Father Stephen Our Lord &amp; the Father Stephen Our Lord is the Potter Creator of the Entire Universe by allowing, acting, authorizing, appointing, instituting and establishing the Father Stephen Our Lord to initiate &amp; speak into existence the Entire Universe in Isaiah 64:8; Deuteronomy 32:6; Romans 13:1-10; Genesis 1:1; John 8:58 &amp; Ephesians 4:6, then the Son Jesus carried out the work and sustained the Holy Ghost (Brother John) in Genesis 1:1-2; John 1:1-5, 14; 1</w:t>
      </w:r>
      <w:r w:rsidRPr="009C279B">
        <w:rPr>
          <w:sz w:val="24"/>
          <w:szCs w:val="24"/>
          <w:vertAlign w:val="superscript"/>
        </w:rPr>
        <w:t>st</w:t>
      </w:r>
      <w:r w:rsidRPr="009C279B">
        <w:rPr>
          <w:sz w:val="24"/>
          <w:szCs w:val="24"/>
        </w:rPr>
        <w:t xml:space="preserve"> Corinthians 8:6 &amp; Hebrews 1:1-3. Just as the Father Stephen has authority over the Son Jesus, they are still equal in Deity. Then the Father Stephen sent His Holy Ghost (Brother John) to be active or “hovering over the face of the Earth” in Genesis 1:2 &amp; Acts 1:4; 2:33. If You have any questions on the Eternal Price that the Father Stephen endured, You must get My book called “</w:t>
      </w:r>
      <w:r w:rsidRPr="009C279B">
        <w:rPr>
          <w:b/>
          <w:sz w:val="24"/>
          <w:szCs w:val="24"/>
        </w:rPr>
        <w:t>The Unforgivable Sin against the Lord Stephen</w:t>
      </w:r>
      <w:r w:rsidRPr="009C279B">
        <w:rPr>
          <w:sz w:val="24"/>
          <w:szCs w:val="24"/>
        </w:rPr>
        <w:t xml:space="preserve">.”      </w:t>
      </w:r>
    </w:p>
    <w:p w:rsidR="00265120" w:rsidRPr="009C279B" w:rsidRDefault="00265120" w:rsidP="00265120">
      <w:pPr>
        <w:spacing w:line="480" w:lineRule="auto"/>
        <w:jc w:val="both"/>
        <w:rPr>
          <w:sz w:val="24"/>
          <w:szCs w:val="24"/>
        </w:rPr>
      </w:pPr>
      <w:r w:rsidRPr="009C279B">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9C279B">
        <w:rPr>
          <w:sz w:val="24"/>
          <w:szCs w:val="24"/>
          <w:vertAlign w:val="superscript"/>
        </w:rPr>
        <w:t>st</w:t>
      </w:r>
      <w:r w:rsidRPr="009C279B">
        <w:rPr>
          <w:sz w:val="24"/>
          <w:szCs w:val="24"/>
        </w:rPr>
        <w:t xml:space="preserve"> Thessalonians 5:2; 1</w:t>
      </w:r>
      <w:r w:rsidRPr="009C279B">
        <w:rPr>
          <w:sz w:val="24"/>
          <w:szCs w:val="24"/>
          <w:vertAlign w:val="superscript"/>
        </w:rPr>
        <w:t>st</w:t>
      </w:r>
      <w:r w:rsidRPr="009C279B">
        <w:rPr>
          <w:sz w:val="24"/>
          <w:szCs w:val="24"/>
        </w:rPr>
        <w:t xml:space="preserve"> Peter 3:10; 2</w:t>
      </w:r>
      <w:r w:rsidRPr="009C279B">
        <w:rPr>
          <w:sz w:val="24"/>
          <w:szCs w:val="24"/>
          <w:vertAlign w:val="superscript"/>
        </w:rPr>
        <w:t>nd</w:t>
      </w:r>
      <w:r w:rsidRPr="009C279B">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w:t>
      </w:r>
      <w:r w:rsidRPr="009C279B">
        <w:rPr>
          <w:sz w:val="24"/>
          <w:szCs w:val="24"/>
        </w:rPr>
        <w:lastRenderedPageBreak/>
        <w:t>of Mankind does not know the Father Stephen because of the lust of the eyes, the lust of the flesh and the pride of life in 1</w:t>
      </w:r>
      <w:r w:rsidRPr="009C279B">
        <w:rPr>
          <w:sz w:val="24"/>
          <w:szCs w:val="24"/>
          <w:vertAlign w:val="superscript"/>
        </w:rPr>
        <w:t>st</w:t>
      </w:r>
      <w:r w:rsidRPr="009C279B">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9C279B">
        <w:rPr>
          <w:sz w:val="24"/>
          <w:szCs w:val="24"/>
          <w:vertAlign w:val="superscript"/>
        </w:rPr>
        <w:t>st</w:t>
      </w:r>
      <w:r w:rsidRPr="009C279B">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9C279B">
        <w:rPr>
          <w:sz w:val="24"/>
          <w:szCs w:val="24"/>
          <w:vertAlign w:val="superscript"/>
        </w:rPr>
        <w:t>nd</w:t>
      </w:r>
      <w:r w:rsidRPr="009C279B">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w:t>
      </w:r>
      <w:r w:rsidRPr="009C279B">
        <w:rPr>
          <w:sz w:val="24"/>
          <w:szCs w:val="24"/>
        </w:rPr>
        <w:lastRenderedPageBreak/>
        <w:t>dangerous for Anyone to obtain this power for evil incentives. The Five Lords who does the Seven Thunders in the End Time is the Lord Peter for Male Child Kind &amp; Female Child Kind is the 1</w:t>
      </w:r>
      <w:r w:rsidRPr="009C279B">
        <w:rPr>
          <w:sz w:val="24"/>
          <w:szCs w:val="24"/>
          <w:vertAlign w:val="superscript"/>
        </w:rPr>
        <w:t>st</w:t>
      </w:r>
      <w:r w:rsidRPr="009C279B">
        <w:rPr>
          <w:sz w:val="24"/>
          <w:szCs w:val="24"/>
        </w:rPr>
        <w:t xml:space="preserve"> Thunder, the Lord John for Womankind &amp; Mankind is the 2</w:t>
      </w:r>
      <w:r w:rsidRPr="009C279B">
        <w:rPr>
          <w:sz w:val="24"/>
          <w:szCs w:val="24"/>
          <w:vertAlign w:val="superscript"/>
        </w:rPr>
        <w:t>nd</w:t>
      </w:r>
      <w:r w:rsidRPr="009C279B">
        <w:rPr>
          <w:sz w:val="24"/>
          <w:szCs w:val="24"/>
        </w:rPr>
        <w:t xml:space="preserve"> Thunder, the Lord Jesus for Mankind &amp; Womankind is the 3</w:t>
      </w:r>
      <w:r w:rsidRPr="009C279B">
        <w:rPr>
          <w:sz w:val="24"/>
          <w:szCs w:val="24"/>
          <w:vertAlign w:val="superscript"/>
        </w:rPr>
        <w:t>rd</w:t>
      </w:r>
      <w:r w:rsidRPr="009C279B">
        <w:rPr>
          <w:sz w:val="24"/>
          <w:szCs w:val="24"/>
        </w:rPr>
        <w:t xml:space="preserve"> Thunder, the Lord James for Boy Kind/Girl Kind is the 4</w:t>
      </w:r>
      <w:r w:rsidRPr="009C279B">
        <w:rPr>
          <w:sz w:val="24"/>
          <w:szCs w:val="24"/>
          <w:vertAlign w:val="superscript"/>
        </w:rPr>
        <w:t>th</w:t>
      </w:r>
      <w:r w:rsidRPr="009C279B">
        <w:rPr>
          <w:sz w:val="24"/>
          <w:szCs w:val="24"/>
        </w:rPr>
        <w:t xml:space="preserve"> Thunder &amp; Male Angel Kind &amp; Female Angel Kind (Spirits, Phantoms &amp; Shadows) is the 5</w:t>
      </w:r>
      <w:r w:rsidRPr="009C279B">
        <w:rPr>
          <w:sz w:val="24"/>
          <w:szCs w:val="24"/>
          <w:vertAlign w:val="superscript"/>
        </w:rPr>
        <w:t>th</w:t>
      </w:r>
      <w:r w:rsidRPr="009C279B">
        <w:rPr>
          <w:sz w:val="24"/>
          <w:szCs w:val="24"/>
        </w:rPr>
        <w:t xml:space="preserve"> Thunder &amp; the Law is the 6</w:t>
      </w:r>
      <w:r w:rsidRPr="009C279B">
        <w:rPr>
          <w:sz w:val="24"/>
          <w:szCs w:val="24"/>
          <w:vertAlign w:val="superscript"/>
        </w:rPr>
        <w:t>th</w:t>
      </w:r>
      <w:r w:rsidRPr="009C279B">
        <w:rPr>
          <w:sz w:val="24"/>
          <w:szCs w:val="24"/>
        </w:rPr>
        <w:t xml:space="preserve"> Thunder and the Lord Stephen for Lord Kind/Lady Kind is the 7</w:t>
      </w:r>
      <w:r w:rsidRPr="009C279B">
        <w:rPr>
          <w:sz w:val="24"/>
          <w:szCs w:val="24"/>
          <w:vertAlign w:val="superscript"/>
        </w:rPr>
        <w:t>th</w:t>
      </w:r>
      <w:r w:rsidRPr="009C279B">
        <w:rPr>
          <w:sz w:val="24"/>
          <w:szCs w:val="24"/>
        </w:rPr>
        <w:t xml:space="preserve"> Thunder. Also was the Shadow that went forward or back ten degrees, was it in a different dimension or in time travel in 2</w:t>
      </w:r>
      <w:r w:rsidRPr="009C279B">
        <w:rPr>
          <w:sz w:val="24"/>
          <w:szCs w:val="24"/>
          <w:vertAlign w:val="superscript"/>
        </w:rPr>
        <w:t>nd</w:t>
      </w:r>
      <w:r w:rsidRPr="009C279B">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9C279B">
        <w:rPr>
          <w:sz w:val="24"/>
          <w:szCs w:val="24"/>
          <w:vertAlign w:val="superscript"/>
        </w:rPr>
        <w:t>nd</w:t>
      </w:r>
      <w:r w:rsidRPr="009C279B">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9C279B">
        <w:rPr>
          <w:sz w:val="24"/>
          <w:szCs w:val="24"/>
          <w:vertAlign w:val="superscript"/>
        </w:rPr>
        <w:t>st</w:t>
      </w:r>
      <w:r w:rsidRPr="009C279B">
        <w:rPr>
          <w:sz w:val="24"/>
          <w:szCs w:val="24"/>
        </w:rPr>
        <w:t xml:space="preserve"> John 2:22 &amp; 2</w:t>
      </w:r>
      <w:r w:rsidRPr="009C279B">
        <w:rPr>
          <w:sz w:val="24"/>
          <w:szCs w:val="24"/>
          <w:vertAlign w:val="superscript"/>
        </w:rPr>
        <w:t>nd</w:t>
      </w:r>
      <w:r w:rsidRPr="009C279B">
        <w:rPr>
          <w:sz w:val="24"/>
          <w:szCs w:val="24"/>
        </w:rPr>
        <w:t xml:space="preserve"> John 7-11. If You call the Father Stephen a Man in Acts 6:5, 11, 13, then You are deceived &amp; have become liars. If the Lord Stephen is a Saint as the Roman Catholic’s believe, then He would be the 1</w:t>
      </w:r>
      <w:r w:rsidRPr="009C279B">
        <w:rPr>
          <w:sz w:val="24"/>
          <w:szCs w:val="24"/>
          <w:vertAlign w:val="superscript"/>
        </w:rPr>
        <w:t>st</w:t>
      </w:r>
      <w:r w:rsidRPr="009C279B">
        <w:rPr>
          <w:sz w:val="24"/>
          <w:szCs w:val="24"/>
        </w:rPr>
        <w:t xml:space="preserve"> Lord &amp; the Father of Sainthood and </w:t>
      </w:r>
      <w:r w:rsidRPr="009C279B">
        <w:rPr>
          <w:sz w:val="24"/>
          <w:szCs w:val="24"/>
        </w:rPr>
        <w:lastRenderedPageBreak/>
        <w:t>Christianity and the Judge to the Lordships of the Angelical Hierarchy &amp; Humanity in the Law in Jude 14-15 and 1</w:t>
      </w:r>
      <w:r w:rsidRPr="009C279B">
        <w:rPr>
          <w:sz w:val="24"/>
          <w:szCs w:val="24"/>
          <w:vertAlign w:val="superscript"/>
        </w:rPr>
        <w:t>st</w:t>
      </w:r>
      <w:r w:rsidRPr="009C279B">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9C279B">
        <w:rPr>
          <w:sz w:val="24"/>
          <w:szCs w:val="24"/>
          <w:vertAlign w:val="superscript"/>
        </w:rPr>
        <w:t>st</w:t>
      </w:r>
      <w:r w:rsidRPr="009C279B">
        <w:rPr>
          <w:sz w:val="24"/>
          <w:szCs w:val="24"/>
        </w:rPr>
        <w:t xml:space="preserve"> Samuel 28:6; Ezra 2:63; Nehemiah 7:65 &amp; Sirach 45:10. No One can call the Lord Stephen the Father, except by His Own Holy Ghost and His Own Truth in John 4:21-24 &amp; 1</w:t>
      </w:r>
      <w:r w:rsidRPr="009C279B">
        <w:rPr>
          <w:sz w:val="24"/>
          <w:szCs w:val="24"/>
          <w:vertAlign w:val="superscript"/>
        </w:rPr>
        <w:t>st</w:t>
      </w:r>
      <w:r w:rsidRPr="009C279B">
        <w:rPr>
          <w:sz w:val="24"/>
          <w:szCs w:val="24"/>
        </w:rPr>
        <w:t xml:space="preserve"> Peter 1:17-21. The Father Stephen cannot be possessed by the Lord Lucifer in the Eternal Sin because He is the 1</w:t>
      </w:r>
      <w:r w:rsidRPr="009C279B">
        <w:rPr>
          <w:sz w:val="24"/>
          <w:szCs w:val="24"/>
          <w:vertAlign w:val="superscript"/>
        </w:rPr>
        <w:t>st</w:t>
      </w:r>
      <w:r w:rsidRPr="009C279B">
        <w:rPr>
          <w:sz w:val="24"/>
          <w:szCs w:val="24"/>
        </w:rPr>
        <w:t xml:space="preserve"> Christian Lord in Romans 8:1, &amp; He died for it vicariously &amp; made eternal atonement for “This Sin” committed on Earth killed in Battle (1 or 2 positions) in Act 7:60; 1</w:t>
      </w:r>
      <w:r w:rsidRPr="009C279B">
        <w:rPr>
          <w:sz w:val="24"/>
          <w:szCs w:val="24"/>
          <w:vertAlign w:val="superscript"/>
        </w:rPr>
        <w:t>st</w:t>
      </w:r>
      <w:r w:rsidRPr="009C279B">
        <w:rPr>
          <w:sz w:val="24"/>
          <w:szCs w:val="24"/>
        </w:rPr>
        <w:t xml:space="preserve"> John 4:4 &amp; 2</w:t>
      </w:r>
      <w:r w:rsidRPr="009C279B">
        <w:rPr>
          <w:sz w:val="24"/>
          <w:szCs w:val="24"/>
          <w:vertAlign w:val="superscript"/>
        </w:rPr>
        <w:t>nd</w:t>
      </w:r>
      <w:r w:rsidRPr="009C279B">
        <w:rPr>
          <w:sz w:val="24"/>
          <w:szCs w:val="24"/>
        </w:rPr>
        <w:t xml:space="preserve"> Maccabees 12:38-45. The Father Stephen is the Most Highest Witness to the Lord Yah in 1</w:t>
      </w:r>
      <w:r w:rsidRPr="009C279B">
        <w:rPr>
          <w:sz w:val="24"/>
          <w:szCs w:val="24"/>
          <w:vertAlign w:val="superscript"/>
        </w:rPr>
        <w:t>st</w:t>
      </w:r>
      <w:r w:rsidRPr="009C279B">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265120" w:rsidRPr="009C279B" w:rsidRDefault="00265120" w:rsidP="00265120">
      <w:pPr>
        <w:spacing w:line="480" w:lineRule="auto"/>
        <w:jc w:val="both"/>
        <w:rPr>
          <w:sz w:val="24"/>
          <w:szCs w:val="24"/>
        </w:rPr>
      </w:pPr>
      <w:r w:rsidRPr="009C279B">
        <w:rPr>
          <w:sz w:val="24"/>
          <w:szCs w:val="24"/>
        </w:rPr>
        <w:t>The Lord Stephen’s Time is seen equally and does not change like Man’s frailty proven in scripture. In 2</w:t>
      </w:r>
      <w:r w:rsidRPr="009C279B">
        <w:rPr>
          <w:sz w:val="24"/>
          <w:szCs w:val="24"/>
          <w:vertAlign w:val="superscript"/>
        </w:rPr>
        <w:t>nd</w:t>
      </w:r>
      <w:r w:rsidRPr="009C279B">
        <w:rPr>
          <w:sz w:val="24"/>
          <w:szCs w:val="24"/>
        </w:rPr>
        <w:t xml:space="preserve"> Peter 3:8 says “…that with the Lord 1 day is as a 1,000 years, &amp; a 1,000 years as </w:t>
      </w:r>
      <w:r w:rsidRPr="009C279B">
        <w:rPr>
          <w:sz w:val="24"/>
          <w:szCs w:val="24"/>
        </w:rPr>
        <w:lastRenderedPageBreak/>
        <w:t>1 day.” For in the beginning Man’s life was supposed to be forever concerning the tree of life in Genesis 2:9; 3:22 and Sirach 19:19 and Wisdom of Solomon 2:23. But Man’s life span then was to live for about 1,000 years. But because of the fall the life span was from 969 years to 777 years in Adam’s family in Genesis 5:1-32. But Enoch was taken by God at 365 years in Genesis 5:24. Enoch would be a type of the Lord Stephen in the Old Universe for multi-trillions of years in Genesis 5:21-24; Jude 14-15. Also Elijah was taken up in the whirlwind into Heaven in 2</w:t>
      </w:r>
      <w:r w:rsidRPr="009C279B">
        <w:rPr>
          <w:sz w:val="24"/>
          <w:szCs w:val="24"/>
          <w:vertAlign w:val="superscript"/>
        </w:rPr>
        <w:t>nd</w:t>
      </w:r>
      <w:r w:rsidRPr="009C279B">
        <w:rPr>
          <w:sz w:val="24"/>
          <w:szCs w:val="24"/>
        </w:rPr>
        <w:t xml:space="preserve"> Kings 2:1-15. Elijah is a type of the Lord John in the Young Universe for 26,000 years in 1</w:t>
      </w:r>
      <w:r w:rsidRPr="009C279B">
        <w:rPr>
          <w:sz w:val="24"/>
          <w:szCs w:val="24"/>
          <w:vertAlign w:val="superscript"/>
        </w:rPr>
        <w:t>st</w:t>
      </w:r>
      <w:r w:rsidRPr="009C279B">
        <w:rPr>
          <w:sz w:val="24"/>
          <w:szCs w:val="24"/>
        </w:rPr>
        <w:t xml:space="preserve"> Kings 17:1-2</w:t>
      </w:r>
      <w:r w:rsidRPr="009C279B">
        <w:rPr>
          <w:sz w:val="24"/>
          <w:szCs w:val="24"/>
          <w:vertAlign w:val="superscript"/>
        </w:rPr>
        <w:t>nd</w:t>
      </w:r>
      <w:r w:rsidRPr="009C279B">
        <w:rPr>
          <w:sz w:val="24"/>
          <w:szCs w:val="24"/>
        </w:rPr>
        <w:t xml:space="preserve"> Kings 2:15; Malachi 4:5-6 &amp; Luke 1:17. Elijah appears with the Lord Jesus in the transfiguration in Matthew 17:1-4. These 2 (Elijah &amp; Moses) will come back after being in Heaven for 1,000’s of years  the  Dragon  will  kill  them  at  the  end time and  then being resurrected after 3 ½ days in Revelation 11:1-14. Moses is a type of the Lord Jesus in the Young Universe for 26,000 years in Matthew 17:1-4 &amp; Hebrews 3:1-6. The Lordship of the Law is a type of the Lord James in the Old Universe for trillions of years in Matthew 17:5-6 &amp; Revelation 11:7-10. Man’s frailty is in Psalms 90:10 says “The days of our lives are 70 years…strength they are 80 years.” In Genesis 6:2 states “…the LORD said, ‘My Spirit (Father Stephen in John 4:24; 1</w:t>
      </w:r>
      <w:r w:rsidRPr="009C279B">
        <w:rPr>
          <w:sz w:val="24"/>
          <w:szCs w:val="24"/>
          <w:vertAlign w:val="superscript"/>
        </w:rPr>
        <w:t>st</w:t>
      </w:r>
      <w:r w:rsidRPr="009C279B">
        <w:rPr>
          <w:sz w:val="24"/>
          <w:szCs w:val="24"/>
        </w:rPr>
        <w:t xml:space="preserve"> John 5:6-13 &amp; Acts 7:2:17-7:59) shall not strive with Man forever, for He is indeed flesh: yet His days shall be one hundred and twenty years.’” Some scriptures are Isaiah 45:21; 46:9-10.  In Revelation 21:1-22:5 says the 1</w:t>
      </w:r>
      <w:r w:rsidRPr="009C279B">
        <w:rPr>
          <w:sz w:val="24"/>
          <w:szCs w:val="24"/>
          <w:vertAlign w:val="superscript"/>
        </w:rPr>
        <w:t>st</w:t>
      </w:r>
      <w:r w:rsidRPr="009C279B">
        <w:rPr>
          <w:sz w:val="24"/>
          <w:szCs w:val="24"/>
        </w:rPr>
        <w:t xml:space="preserve"> Man Adam through the Lord Jesus Christ by the Father Stephen Our Lord has a second chance to live forever. Also the immortality body of the 2</w:t>
      </w:r>
      <w:r w:rsidRPr="009C279B">
        <w:rPr>
          <w:sz w:val="24"/>
          <w:szCs w:val="24"/>
          <w:vertAlign w:val="superscript"/>
        </w:rPr>
        <w:t>nd</w:t>
      </w:r>
      <w:r w:rsidRPr="009C279B">
        <w:rPr>
          <w:sz w:val="24"/>
          <w:szCs w:val="24"/>
        </w:rPr>
        <w:t xml:space="preserve"> Man Adam is in John 5:24-30; Romans 5:12-8:17 and 1</w:t>
      </w:r>
      <w:r w:rsidRPr="009C279B">
        <w:rPr>
          <w:sz w:val="24"/>
          <w:szCs w:val="24"/>
          <w:vertAlign w:val="superscript"/>
        </w:rPr>
        <w:t>st</w:t>
      </w:r>
      <w:r w:rsidRPr="009C279B">
        <w:rPr>
          <w:sz w:val="24"/>
          <w:szCs w:val="24"/>
        </w:rPr>
        <w:t xml:space="preserve"> Corinthians 15:35-58. Also the Angelical Hierarchy has a second chance with the fruit of immortality in Luke 20:34-38; Matthew 22:29-32 and Mark 12:24-27. The Angel Lords (Sons of God) saw the Daughters of Men were beautiful </w:t>
      </w:r>
      <w:r w:rsidRPr="009C279B">
        <w:rPr>
          <w:sz w:val="24"/>
          <w:szCs w:val="24"/>
        </w:rPr>
        <w:lastRenderedPageBreak/>
        <w:t>&amp; married them by becoming eternal Man and went into them (Sexual Eros Love Relations) and brought forth Giants on the Earth in Genesis 6:1-5. The Angels was not supposed to marry and have any Sexual Eros Love Relations with them. But the LORD Yahweh saw that the wickedness of Man was great and destroyed them off the face of the Earth with water in Genesis 6:6-7 &amp; fire in Isaiah 24:1-23. If You have any questions on the End Times, You must get My book called “</w:t>
      </w:r>
      <w:r w:rsidRPr="009C279B">
        <w:rPr>
          <w:b/>
          <w:sz w:val="24"/>
          <w:szCs w:val="24"/>
        </w:rPr>
        <w:t>Who is the Lord Lucifer’s Party that the Lord Yahweh will cast into Hell at the End Time</w:t>
      </w:r>
      <w:r w:rsidRPr="009C279B">
        <w:rPr>
          <w:sz w:val="24"/>
          <w:szCs w:val="24"/>
        </w:rPr>
        <w:t xml:space="preserve">.” </w:t>
      </w:r>
    </w:p>
    <w:p w:rsidR="00265120" w:rsidRPr="009C279B" w:rsidRDefault="00265120" w:rsidP="00265120">
      <w:pPr>
        <w:spacing w:line="480" w:lineRule="auto"/>
        <w:jc w:val="both"/>
        <w:rPr>
          <w:sz w:val="24"/>
          <w:szCs w:val="24"/>
        </w:rPr>
      </w:pPr>
      <w:r w:rsidRPr="009C279B">
        <w:rPr>
          <w:sz w:val="24"/>
          <w:szCs w:val="24"/>
        </w:rPr>
        <w:t>The Lord Stephen’s Unity is proven in scripture. In 1</w:t>
      </w:r>
      <w:r w:rsidRPr="009C279B">
        <w:rPr>
          <w:sz w:val="24"/>
          <w:szCs w:val="24"/>
          <w:vertAlign w:val="superscript"/>
        </w:rPr>
        <w:t>st</w:t>
      </w:r>
      <w:r w:rsidRPr="009C279B">
        <w:rPr>
          <w:sz w:val="24"/>
          <w:szCs w:val="24"/>
        </w:rPr>
        <w:t xml:space="preserve"> John 1:5 says “This is the message which We have heard from Him and declare to You, the God is light and in Him is no darkness at all.” In John 1:14 declares “And the Word became flesh and dwelt among Us, and we beheld His glory. The glory as of the only begotten of the Father (Stephen), full of grace and truth.” In Matthew 1:23 states “Behold, the Virgin shall be with Child, and bear a Son, and they shall call His name Immanuel, which is translated, God with us.” Also the scripture is in Isaiah 7:14. In 1</w:t>
      </w:r>
      <w:r w:rsidRPr="009C279B">
        <w:rPr>
          <w:sz w:val="24"/>
          <w:szCs w:val="24"/>
          <w:vertAlign w:val="superscript"/>
        </w:rPr>
        <w:t>st</w:t>
      </w:r>
      <w:r w:rsidRPr="009C279B">
        <w:rPr>
          <w:sz w:val="24"/>
          <w:szCs w:val="24"/>
        </w:rPr>
        <w:t xml:space="preserve"> John 4:8 tells us “He who does not (agape) love does not know God, for God is (agape) love.” In Exodus 34:6-7 says “And the LORD, passed before Him and proclaimed, ‘The LORD, the LORD God, merciful and gracious, longsuffering, and abounding in goodness and truth, keeping mercy for thousands, forgiving iniquity and transgression and sin, by no means clearing the guilty, visiting the iniquity of the Fathers upon the Children and the Children’s Children to the 3</w:t>
      </w:r>
      <w:r w:rsidRPr="009C279B">
        <w:rPr>
          <w:sz w:val="24"/>
          <w:szCs w:val="24"/>
          <w:vertAlign w:val="superscript"/>
        </w:rPr>
        <w:t>rd</w:t>
      </w:r>
      <w:r w:rsidRPr="009C279B">
        <w:rPr>
          <w:sz w:val="24"/>
          <w:szCs w:val="24"/>
        </w:rPr>
        <w:t xml:space="preserve"> and 4</w:t>
      </w:r>
      <w:r w:rsidRPr="009C279B">
        <w:rPr>
          <w:sz w:val="24"/>
          <w:szCs w:val="24"/>
          <w:vertAlign w:val="superscript"/>
        </w:rPr>
        <w:t>th</w:t>
      </w:r>
      <w:r w:rsidRPr="009C279B">
        <w:rPr>
          <w:sz w:val="24"/>
          <w:szCs w:val="24"/>
        </w:rPr>
        <w:t xml:space="preserve"> generations.” </w:t>
      </w:r>
    </w:p>
    <w:p w:rsidR="00265120" w:rsidRPr="009C279B" w:rsidRDefault="00265120" w:rsidP="00265120">
      <w:pPr>
        <w:spacing w:line="480" w:lineRule="auto"/>
        <w:jc w:val="center"/>
        <w:rPr>
          <w:b/>
          <w:sz w:val="24"/>
          <w:szCs w:val="24"/>
        </w:rPr>
      </w:pPr>
      <w:r w:rsidRPr="009C279B">
        <w:rPr>
          <w:b/>
          <w:sz w:val="24"/>
          <w:szCs w:val="24"/>
        </w:rPr>
        <w:t xml:space="preserve">THE FEDERAL </w:t>
      </w:r>
      <w:r w:rsidR="009C279B" w:rsidRPr="009C279B">
        <w:rPr>
          <w:b/>
          <w:sz w:val="24"/>
          <w:szCs w:val="24"/>
        </w:rPr>
        <w:t>FIDUCIARY</w:t>
      </w:r>
      <w:r w:rsidRPr="009C279B">
        <w:rPr>
          <w:b/>
          <w:sz w:val="24"/>
          <w:szCs w:val="24"/>
        </w:rPr>
        <w:t>’S (CUSTODIAN EUNUCHS) OVER THE FINANCIAL AFFAIRS OF THE WHITE CHRISTIAN VIRGINS FOR THE BEAUTY PREPARATIONS OF TRUE HOLINESS</w:t>
      </w:r>
    </w:p>
    <w:p w:rsidR="00265120" w:rsidRPr="009C279B" w:rsidRDefault="00265120" w:rsidP="00265120">
      <w:pPr>
        <w:spacing w:line="480" w:lineRule="auto"/>
        <w:jc w:val="both"/>
        <w:rPr>
          <w:sz w:val="24"/>
          <w:szCs w:val="24"/>
        </w:rPr>
      </w:pPr>
      <w:r w:rsidRPr="009C279B">
        <w:rPr>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265120" w:rsidRPr="009C279B" w:rsidRDefault="00265120" w:rsidP="00265120">
      <w:pPr>
        <w:spacing w:line="480" w:lineRule="auto"/>
        <w:jc w:val="center"/>
        <w:rPr>
          <w:b/>
          <w:sz w:val="24"/>
          <w:szCs w:val="24"/>
        </w:rPr>
      </w:pPr>
      <w:r w:rsidRPr="009C279B">
        <w:rPr>
          <w:b/>
          <w:sz w:val="24"/>
          <w:szCs w:val="24"/>
        </w:rPr>
        <w:t xml:space="preserve">THE FEDERAL </w:t>
      </w:r>
      <w:r w:rsidR="009C279B" w:rsidRPr="009C279B">
        <w:rPr>
          <w:b/>
          <w:sz w:val="24"/>
          <w:szCs w:val="24"/>
        </w:rPr>
        <w:t>FIDUCIARY</w:t>
      </w:r>
      <w:r w:rsidRPr="009C279B">
        <w:rPr>
          <w:b/>
          <w:sz w:val="24"/>
          <w:szCs w:val="24"/>
        </w:rPr>
        <w:t>’S (CUSTODIAN EUNUCHS) OVER THE FINANCIAL AFFAIRS OF THE BLACK CHRISTIAN VIRGINS FOR THE BEAUTY PREPARATIONS OF TRUE HOLINESS</w:t>
      </w:r>
    </w:p>
    <w:p w:rsidR="00265120" w:rsidRPr="009C279B" w:rsidRDefault="00265120" w:rsidP="00265120">
      <w:pPr>
        <w:spacing w:line="480" w:lineRule="auto"/>
        <w:jc w:val="both"/>
        <w:rPr>
          <w:sz w:val="24"/>
          <w:szCs w:val="24"/>
        </w:rPr>
      </w:pPr>
      <w:r w:rsidRPr="009C279B">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9C279B">
        <w:rPr>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265120" w:rsidRPr="009C279B" w:rsidRDefault="00265120" w:rsidP="00265120">
      <w:pPr>
        <w:spacing w:line="480" w:lineRule="auto"/>
        <w:jc w:val="both"/>
        <w:rPr>
          <w:sz w:val="24"/>
          <w:szCs w:val="24"/>
        </w:rPr>
      </w:pPr>
      <w:r w:rsidRPr="009C279B">
        <w:rPr>
          <w:sz w:val="24"/>
          <w:szCs w:val="24"/>
        </w:rPr>
        <w:t>Eunuchs as Royal Servants is in Esther 1:10-11; 2:1-3, 15; 4:4-11; 2</w:t>
      </w:r>
      <w:r w:rsidRPr="009C279B">
        <w:rPr>
          <w:sz w:val="24"/>
          <w:szCs w:val="24"/>
          <w:vertAlign w:val="superscript"/>
        </w:rPr>
        <w:t>nd</w:t>
      </w:r>
      <w:r w:rsidRPr="009C279B">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9C279B">
        <w:rPr>
          <w:sz w:val="24"/>
          <w:szCs w:val="24"/>
        </w:rPr>
        <w:lastRenderedPageBreak/>
        <w:t>Obedient to Him is in Isaiah 56:3-5. Eunuchs can become as True Saintly Christian Lords since there is total Sexual Abstinence is in Ephesians 5:3; 1</w:t>
      </w:r>
      <w:r w:rsidRPr="009C279B">
        <w:rPr>
          <w:sz w:val="24"/>
          <w:szCs w:val="24"/>
          <w:vertAlign w:val="superscript"/>
        </w:rPr>
        <w:t>st</w:t>
      </w:r>
      <w:r w:rsidRPr="009C279B">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265120" w:rsidRPr="009C279B" w:rsidRDefault="00265120" w:rsidP="00265120">
      <w:pPr>
        <w:spacing w:line="480" w:lineRule="auto"/>
        <w:jc w:val="both"/>
        <w:rPr>
          <w:sz w:val="24"/>
          <w:szCs w:val="24"/>
        </w:rPr>
      </w:pPr>
      <w:r w:rsidRPr="009C279B">
        <w:rPr>
          <w:sz w:val="24"/>
          <w:szCs w:val="24"/>
        </w:rPr>
        <w:t>The Lord Stephen’s Worthiness is proven in scripture. In Revelation 4:11 says “You are worthy, O Lord, to receive glory and honor and power, for You created all things, and by Your will they exist and were created.” In Revelation 5:12-13 declares “Worthy is the Lamb who was slain to receive power (omnipotence, authority, almightiness, holiness &amp; sovereignty) and riches and wisdom (omniscience), and strength (joy, grace, righteousness, impartial justice &amp; mercy) and Honor and glory (majesty) and blessing!” In Revelation 7:12 declares “Amen! Blessing and glory and wisdom, thanksgiving and honor and power and might, be to Our God forever and ever, Amen.” The Lord Yahweh’s Works is proven in scripture. In 1</w:t>
      </w:r>
      <w:r w:rsidRPr="009C279B">
        <w:rPr>
          <w:sz w:val="24"/>
          <w:szCs w:val="24"/>
          <w:vertAlign w:val="superscript"/>
        </w:rPr>
        <w:t>st</w:t>
      </w:r>
      <w:r w:rsidRPr="009C279B">
        <w:rPr>
          <w:sz w:val="24"/>
          <w:szCs w:val="24"/>
        </w:rPr>
        <w:t xml:space="preserve"> Corinthians 12:28 says “The Lord appoints Apostles, Prophets, Teachers (Counselors, Elders, Pastors &amp; Preachers), Evangelists (Miracle Workers), gifts of healings (Healers), helps, administrations &amp; varieties of tongues is the church of God. God equips these in the Church to discover and do His will in the Kingdom of God in Acts 1:1-28:31. The Lord Yahweh’s Fruits of the Spirit are proven in scripture. In Galatians 5:22-23 says “But the fruit of the Spirit is Love (Omni-Benevolence), joy, (strength, grace, righteousness, impartial justice and mercy), peace (order and patience), longsuffering, kindness, goodness (honor), faithfulness (truthfulness), gentleness (meekness), self-control </w:t>
      </w:r>
      <w:r w:rsidRPr="009C279B">
        <w:rPr>
          <w:sz w:val="24"/>
          <w:szCs w:val="24"/>
        </w:rPr>
        <w:lastRenderedPageBreak/>
        <w:t xml:space="preserve">(temperance). Against such there is no Law.” But there is the Law of God which protects the fruits of the Spirit. </w:t>
      </w:r>
    </w:p>
    <w:p w:rsidR="00265120" w:rsidRPr="009C279B" w:rsidRDefault="00265120" w:rsidP="00265120">
      <w:pPr>
        <w:spacing w:line="480" w:lineRule="auto"/>
        <w:jc w:val="center"/>
        <w:rPr>
          <w:sz w:val="24"/>
          <w:szCs w:val="24"/>
        </w:rPr>
      </w:pPr>
      <w:r w:rsidRPr="009C279B">
        <w:rPr>
          <w:sz w:val="24"/>
          <w:szCs w:val="24"/>
        </w:rPr>
        <w:t>The Lord Stephen’s other Divine Works</w:t>
      </w:r>
    </w:p>
    <w:p w:rsidR="00265120" w:rsidRPr="009C279B" w:rsidRDefault="00265120" w:rsidP="00265120">
      <w:pPr>
        <w:spacing w:line="480" w:lineRule="auto"/>
        <w:jc w:val="both"/>
        <w:rPr>
          <w:sz w:val="24"/>
          <w:szCs w:val="24"/>
        </w:rPr>
      </w:pPr>
      <w:r w:rsidRPr="009C279B">
        <w:rPr>
          <w:sz w:val="24"/>
          <w:szCs w:val="24"/>
        </w:rPr>
        <w:t>First, His Signs, Wonders and Healings are usually related to and called “Miracles” in the Holy Scriptures. His Signs are proven in scripture. Signs are performed by God in the Earth to show His control of the physical realm and to accomplish what He wants done in existence. In Hebrews 2:4 says “…God also bearing witness both with signs…according to His own will?” In 2</w:t>
      </w:r>
      <w:r w:rsidRPr="009C279B">
        <w:rPr>
          <w:sz w:val="24"/>
          <w:szCs w:val="24"/>
          <w:vertAlign w:val="superscript"/>
        </w:rPr>
        <w:t>nd</w:t>
      </w:r>
      <w:r w:rsidRPr="009C279B">
        <w:rPr>
          <w:sz w:val="24"/>
          <w:szCs w:val="24"/>
        </w:rPr>
        <w:t xml:space="preserve"> Corinthians 12:12 states “truly the sings of an Apostle were accomplished among You all with perseverance, in signs…” In Acts 4:30 says “by stretching out Your hand to heal, that signs...may be done through the name of Your Holy Servant (Child) Jesus.” In Acts 5:12 mentions “And through the hands of the Apostles many signs…were done among the people. And they were all with one accord in Solomon’s Porch.” In Acts 6:8 says “And Stephen, full of faith (faithfulness and truth) and power (omnipotence, authority, almightiness and sovereignty) did great…signs among the people.” In Romans 15:19 tells us “in mighty signs…, by the power of the Spirit (Stephen) of God, so that from Jerusalem and round about to Illyricum I have fully preached the Gospel of Christ.” In 1</w:t>
      </w:r>
      <w:r w:rsidRPr="009C279B">
        <w:rPr>
          <w:sz w:val="24"/>
          <w:szCs w:val="24"/>
          <w:vertAlign w:val="superscript"/>
        </w:rPr>
        <w:t>st</w:t>
      </w:r>
      <w:r w:rsidRPr="009C279B">
        <w:rPr>
          <w:sz w:val="24"/>
          <w:szCs w:val="24"/>
        </w:rPr>
        <w:t xml:space="preserve"> Corinthians 1:22-24 mentions “For Jews request a sign, and Greeks seek after wisdom, but we preach Christ crucified, to the Jews a stumbling block and to the Greeks foolishness, but to those who are called, both Jews and Greeks, Christ, the power of God and the wisdom of God.” In Revelation 12:1-2 declares “Now a great sign appeared in Heaven: a Woman clothed with the sun, with the moon under her feet, and on Her head a Crown (Garland) of 12 stars. Then being with Child, She cried out in labor and in pain to </w:t>
      </w:r>
      <w:r w:rsidRPr="009C279B">
        <w:rPr>
          <w:sz w:val="24"/>
          <w:szCs w:val="24"/>
        </w:rPr>
        <w:lastRenderedPageBreak/>
        <w:t xml:space="preserve">give birth.” In Deuteronomy 6:22 says “The LORD showed signs…,great and sore, upon Egypt, upon Pharaoh, and upon all His household, before our eyes.” Also the scripture is in Baruch 2:11. In Isaiah 7:14 tells us “Therefore the Lord Himself shall give You a sign, Behold, a Virgin shall conceive and bear a Son, and shall call His name Immanuel.” In Revelation 15:1 says “And I saw another sign in heaven great and marvelous, seven Angels (Lords) having the seven last plagues, for in them is filled up the wrath of God.” In Acts 2:22 states “Men of Israel, hear these words: Jesus of Nazareth, a Man attested by God to You by…signs… which God (Father Stephen) did through Him in Your midst, as You Yourselves also know...” </w:t>
      </w:r>
    </w:p>
    <w:p w:rsidR="00265120" w:rsidRPr="009C279B" w:rsidRDefault="00265120" w:rsidP="00265120">
      <w:pPr>
        <w:spacing w:line="480" w:lineRule="auto"/>
        <w:jc w:val="both"/>
        <w:rPr>
          <w:sz w:val="24"/>
          <w:szCs w:val="24"/>
        </w:rPr>
      </w:pPr>
      <w:r w:rsidRPr="009C279B">
        <w:rPr>
          <w:sz w:val="24"/>
          <w:szCs w:val="24"/>
        </w:rPr>
        <w:t>The “signs of an apostle” are 1</w:t>
      </w:r>
      <w:r w:rsidRPr="009C279B">
        <w:rPr>
          <w:sz w:val="24"/>
          <w:szCs w:val="24"/>
          <w:vertAlign w:val="superscript"/>
        </w:rPr>
        <w:t>st</w:t>
      </w:r>
      <w:r w:rsidRPr="009C279B">
        <w:rPr>
          <w:sz w:val="24"/>
          <w:szCs w:val="24"/>
        </w:rPr>
        <w:t>, spiritual conflict with evil forces in 2</w:t>
      </w:r>
      <w:r w:rsidRPr="009C279B">
        <w:rPr>
          <w:sz w:val="24"/>
          <w:szCs w:val="24"/>
          <w:vertAlign w:val="superscript"/>
        </w:rPr>
        <w:t>nd</w:t>
      </w:r>
      <w:r w:rsidRPr="009C279B">
        <w:rPr>
          <w:sz w:val="24"/>
          <w:szCs w:val="24"/>
        </w:rPr>
        <w:t xml:space="preserve"> Corinthians 10:3-4, 8-11; 13:2-4, 10. 2</w:t>
      </w:r>
      <w:r w:rsidRPr="009C279B">
        <w:rPr>
          <w:sz w:val="24"/>
          <w:szCs w:val="24"/>
          <w:vertAlign w:val="superscript"/>
        </w:rPr>
        <w:t>nd</w:t>
      </w:r>
      <w:r w:rsidRPr="009C279B">
        <w:rPr>
          <w:sz w:val="24"/>
          <w:szCs w:val="24"/>
        </w:rPr>
        <w:t>, is Gaining strength out of frailty (weakness) in 2</w:t>
      </w:r>
      <w:r w:rsidRPr="009C279B">
        <w:rPr>
          <w:sz w:val="24"/>
          <w:szCs w:val="24"/>
          <w:vertAlign w:val="superscript"/>
        </w:rPr>
        <w:t>nd</w:t>
      </w:r>
      <w:r w:rsidRPr="009C279B">
        <w:rPr>
          <w:sz w:val="24"/>
          <w:szCs w:val="24"/>
        </w:rPr>
        <w:t xml:space="preserve"> Corinthians 12:9-10. 3</w:t>
      </w:r>
      <w:r w:rsidRPr="009C279B">
        <w:rPr>
          <w:sz w:val="24"/>
          <w:szCs w:val="24"/>
          <w:vertAlign w:val="superscript"/>
        </w:rPr>
        <w:t>rd</w:t>
      </w:r>
      <w:r w:rsidRPr="009C279B">
        <w:rPr>
          <w:sz w:val="24"/>
          <w:szCs w:val="24"/>
        </w:rPr>
        <w:t>, is true knowledge of Jesus &amp; His Gospel plan in 2</w:t>
      </w:r>
      <w:r w:rsidRPr="009C279B">
        <w:rPr>
          <w:sz w:val="24"/>
          <w:szCs w:val="24"/>
          <w:vertAlign w:val="superscript"/>
        </w:rPr>
        <w:t>nd</w:t>
      </w:r>
      <w:r w:rsidRPr="009C279B">
        <w:rPr>
          <w:sz w:val="24"/>
          <w:szCs w:val="24"/>
        </w:rPr>
        <w:t xml:space="preserve"> Corinthians 11:6. 4</w:t>
      </w:r>
      <w:r w:rsidRPr="009C279B">
        <w:rPr>
          <w:sz w:val="24"/>
          <w:szCs w:val="24"/>
          <w:vertAlign w:val="superscript"/>
        </w:rPr>
        <w:t>th</w:t>
      </w:r>
      <w:r w:rsidRPr="009C279B">
        <w:rPr>
          <w:sz w:val="24"/>
          <w:szCs w:val="24"/>
        </w:rPr>
        <w:t>, is being caught up into heaven in 2</w:t>
      </w:r>
      <w:r w:rsidRPr="009C279B">
        <w:rPr>
          <w:sz w:val="24"/>
          <w:szCs w:val="24"/>
          <w:vertAlign w:val="superscript"/>
        </w:rPr>
        <w:t>nd</w:t>
      </w:r>
      <w:r w:rsidRPr="009C279B">
        <w:rPr>
          <w:sz w:val="24"/>
          <w:szCs w:val="24"/>
        </w:rPr>
        <w:t xml:space="preserve"> Corinthians 12:1-6. 5</w:t>
      </w:r>
      <w:r w:rsidRPr="009C279B">
        <w:rPr>
          <w:sz w:val="24"/>
          <w:szCs w:val="24"/>
          <w:vertAlign w:val="superscript"/>
        </w:rPr>
        <w:t>th</w:t>
      </w:r>
      <w:r w:rsidRPr="009C279B">
        <w:rPr>
          <w:sz w:val="24"/>
          <w:szCs w:val="24"/>
        </w:rPr>
        <w:t>, is not taking advantage of the church in 2</w:t>
      </w:r>
      <w:r w:rsidRPr="009C279B">
        <w:rPr>
          <w:sz w:val="24"/>
          <w:szCs w:val="24"/>
          <w:vertAlign w:val="superscript"/>
        </w:rPr>
        <w:t>nd</w:t>
      </w:r>
      <w:r w:rsidRPr="009C279B">
        <w:rPr>
          <w:sz w:val="24"/>
          <w:szCs w:val="24"/>
        </w:rPr>
        <w:t xml:space="preserve"> Corinthians 11:20-21. 6</w:t>
      </w:r>
      <w:r w:rsidRPr="009C279B">
        <w:rPr>
          <w:sz w:val="24"/>
          <w:szCs w:val="24"/>
          <w:vertAlign w:val="superscript"/>
        </w:rPr>
        <w:t>th</w:t>
      </w:r>
      <w:r w:rsidRPr="009C279B">
        <w:rPr>
          <w:sz w:val="24"/>
          <w:szCs w:val="24"/>
        </w:rPr>
        <w:t>, is not striking people physically in 2</w:t>
      </w:r>
      <w:r w:rsidRPr="009C279B">
        <w:rPr>
          <w:sz w:val="24"/>
          <w:szCs w:val="24"/>
          <w:vertAlign w:val="superscript"/>
        </w:rPr>
        <w:t>nd</w:t>
      </w:r>
      <w:r w:rsidRPr="009C279B">
        <w:rPr>
          <w:sz w:val="24"/>
          <w:szCs w:val="24"/>
        </w:rPr>
        <w:t xml:space="preserve"> Corinthians 11:20-21. 7</w:t>
      </w:r>
      <w:r w:rsidRPr="009C279B">
        <w:rPr>
          <w:sz w:val="24"/>
          <w:szCs w:val="24"/>
          <w:vertAlign w:val="superscript"/>
        </w:rPr>
        <w:t>th</w:t>
      </w:r>
      <w:r w:rsidRPr="009C279B">
        <w:rPr>
          <w:sz w:val="24"/>
          <w:szCs w:val="24"/>
        </w:rPr>
        <w:t>, is contentment &amp; faith to endure &amp; overcome the thorn in the flesh in 2</w:t>
      </w:r>
      <w:r w:rsidRPr="009C279B">
        <w:rPr>
          <w:sz w:val="24"/>
          <w:szCs w:val="24"/>
          <w:vertAlign w:val="superscript"/>
        </w:rPr>
        <w:t>nd</w:t>
      </w:r>
      <w:r w:rsidRPr="009C279B">
        <w:rPr>
          <w:sz w:val="24"/>
          <w:szCs w:val="24"/>
        </w:rPr>
        <w:t xml:space="preserve"> Corinthians 12:7-9. 8</w:t>
      </w:r>
      <w:r w:rsidRPr="009C279B">
        <w:rPr>
          <w:sz w:val="24"/>
          <w:szCs w:val="24"/>
          <w:vertAlign w:val="superscript"/>
        </w:rPr>
        <w:t>th</w:t>
      </w:r>
      <w:r w:rsidRPr="009C279B">
        <w:rPr>
          <w:sz w:val="24"/>
          <w:szCs w:val="24"/>
        </w:rPr>
        <w:t>, is self-support (selflessness) in 2</w:t>
      </w:r>
      <w:r w:rsidRPr="009C279B">
        <w:rPr>
          <w:sz w:val="24"/>
          <w:szCs w:val="24"/>
          <w:vertAlign w:val="superscript"/>
        </w:rPr>
        <w:t>nd</w:t>
      </w:r>
      <w:r w:rsidRPr="009C279B">
        <w:rPr>
          <w:sz w:val="24"/>
          <w:szCs w:val="24"/>
        </w:rPr>
        <w:t xml:space="preserve"> Corinthians 11:7-11. 9</w:t>
      </w:r>
      <w:r w:rsidRPr="009C279B">
        <w:rPr>
          <w:sz w:val="24"/>
          <w:szCs w:val="24"/>
          <w:vertAlign w:val="superscript"/>
        </w:rPr>
        <w:t>th</w:t>
      </w:r>
      <w:r w:rsidRPr="009C279B">
        <w:rPr>
          <w:sz w:val="24"/>
          <w:szCs w:val="24"/>
        </w:rPr>
        <w:t>, is suffering hardship by enduring with Christ in 2</w:t>
      </w:r>
      <w:r w:rsidRPr="009C279B">
        <w:rPr>
          <w:sz w:val="24"/>
          <w:szCs w:val="24"/>
          <w:vertAlign w:val="superscript"/>
        </w:rPr>
        <w:t>nd</w:t>
      </w:r>
      <w:r w:rsidRPr="009C279B">
        <w:rPr>
          <w:sz w:val="24"/>
          <w:szCs w:val="24"/>
        </w:rPr>
        <w:t xml:space="preserve"> Corinthians 11:23-29. 10</w:t>
      </w:r>
      <w:r w:rsidRPr="009C279B">
        <w:rPr>
          <w:sz w:val="24"/>
          <w:szCs w:val="24"/>
          <w:vertAlign w:val="superscript"/>
        </w:rPr>
        <w:t>th</w:t>
      </w:r>
      <w:r w:rsidRPr="009C279B">
        <w:rPr>
          <w:sz w:val="24"/>
          <w:szCs w:val="24"/>
        </w:rPr>
        <w:t>, is the jealous care for the Churches in 2</w:t>
      </w:r>
      <w:r w:rsidRPr="009C279B">
        <w:rPr>
          <w:sz w:val="24"/>
          <w:szCs w:val="24"/>
          <w:vertAlign w:val="superscript"/>
        </w:rPr>
        <w:t>nd</w:t>
      </w:r>
      <w:r w:rsidRPr="009C279B">
        <w:rPr>
          <w:sz w:val="24"/>
          <w:szCs w:val="24"/>
        </w:rPr>
        <w:t xml:space="preserve"> Corinthians 11:1-10. </w:t>
      </w:r>
    </w:p>
    <w:p w:rsidR="00265120" w:rsidRPr="009C279B" w:rsidRDefault="00265120" w:rsidP="00265120">
      <w:pPr>
        <w:spacing w:line="480" w:lineRule="auto"/>
        <w:jc w:val="both"/>
        <w:rPr>
          <w:sz w:val="24"/>
          <w:szCs w:val="24"/>
        </w:rPr>
      </w:pPr>
      <w:r w:rsidRPr="009C279B">
        <w:rPr>
          <w:sz w:val="24"/>
          <w:szCs w:val="24"/>
        </w:rPr>
        <w:t xml:space="preserve">His Wonders are proven in scripture. Wonders are performed by God in heaven to show things to His Ministering Spirits and His control in the celestial realms and the accomplishment of His will among the Angels (Lords). In Acts 2:22 says “Men of Israel, hear these words: Jesus of Nazareth, a Man attested by God to You by…wonders… which God (Father Stephen) did through Him in Your midst, as You Yourselves also know...” In Acts 4:30 mentions “by stretching </w:t>
      </w:r>
      <w:r w:rsidRPr="009C279B">
        <w:rPr>
          <w:sz w:val="24"/>
          <w:szCs w:val="24"/>
        </w:rPr>
        <w:lastRenderedPageBreak/>
        <w:t>Your hand to heal, and that wonders…may be done through the name of Your Holy Servant (Child) Jesus.” In Acts 5:12 declares “And through the hands of the Apostles many wonders…were done among the people. And they were all with one accord in Solomon’s Porch.” In Acts 6:8 says “And (Father) Stephen full of faith (faithfulness and truth) and power (authority, omnipotence, almightiness and sovereignty) did great…wonders among the people.” In Romans 15:19 declares “in mighty…wonders, by the power of the Spirit (Stephen in Acts 2:17-7:59; John 4:23-24 &amp; 1</w:t>
      </w:r>
      <w:r w:rsidRPr="009C279B">
        <w:rPr>
          <w:sz w:val="24"/>
          <w:szCs w:val="24"/>
          <w:vertAlign w:val="superscript"/>
        </w:rPr>
        <w:t>st</w:t>
      </w:r>
      <w:r w:rsidRPr="009C279B">
        <w:rPr>
          <w:sz w:val="24"/>
          <w:szCs w:val="24"/>
        </w:rPr>
        <w:t xml:space="preserve"> John 5:6-13) of God, so that from Jerusalem and round Illyricum I have fully preached the Gospel of Christ.” In Hebrews 2:4 mentions “…God also bearing witness…with wonders…according to His own will?” In Deuteronomy 6:22 declares “And the LORD showed wonders…great and sore, upon Egypt, upon Pharaoh, and upon all His household, before Our eyes.” </w:t>
      </w:r>
    </w:p>
    <w:p w:rsidR="00265120" w:rsidRPr="009C279B" w:rsidRDefault="00265120" w:rsidP="00265120">
      <w:pPr>
        <w:spacing w:line="480" w:lineRule="auto"/>
        <w:jc w:val="both"/>
        <w:rPr>
          <w:sz w:val="24"/>
          <w:szCs w:val="24"/>
        </w:rPr>
      </w:pPr>
      <w:r w:rsidRPr="009C279B">
        <w:rPr>
          <w:sz w:val="24"/>
          <w:szCs w:val="24"/>
        </w:rPr>
        <w:t xml:space="preserve">His Healings are proven in scripture. Healings are performed by God to cure all diseases, sickness, or plagues to show His agape love to His Creations. In Luke 4:40 says “When the sun was setting, all those who had any that were sick with various diseases brought them to Him, and He laid His hands on every One of them and healed them.” In Matthew 8:15 states “So He touched Her hand, and the fever left Her, And she arose and served them.” In Matthew 4:23-24 tells us “And Jesus went about all Galilee, teaching in their synagogues, preaching the Gospel of the Kingdom, and healing all kinds of sickness and all kinds of disease among the people. Then His fame went throughout all Syria, and they  brought  to Him all sick people who were afflicted with various diseases and torments, and those who were demon-possessed, epileptics and paralytics, and He healed them.” In Matthew 10:7-8 says “And as you go, preach saying ‘The Kingdom of Heaven is at hand.’ Heal the sick, cleanse the lepers, raise the dead, cast out </w:t>
      </w:r>
      <w:r w:rsidRPr="009C279B">
        <w:rPr>
          <w:sz w:val="24"/>
          <w:szCs w:val="24"/>
        </w:rPr>
        <w:lastRenderedPageBreak/>
        <w:t xml:space="preserve">Demons. Freely You have received, freely give.” In Matthew 9:35 tells us “Then Jesus went about all the cities and villages, teaching in their synagogues, preaching the Gospel of the Kingdom, and healing every sickness and every disease among the people.” In Matthew 14:14 says “And when Jesus went out He saw a great multitude and He was moved with compassion for them, and He healed their sick.” In Acts 6:8 declares “And Stephen, full of faith (faithfulness and truth) and power (authority, almightiness, omnipotence and sovereignty) did great…signs (healings) among the people.” In Acts 8:6-7 tells us “For unclean spirits, crying with a loud voice, came out of many who were possessed, and many who were paralyzed and lame were healed. And there was great joy in that city.” In Acts 19:11-12 says “now God worked unusual miracles (healings) by the hands of Paul, so that even handkerchiefs or aprons were brought from His body to the sick, and the diseases left them and the Evil Spirits went out of them.” In Acts 28:8 mentions “And it happened that the Father of Publius lay sick of a fever and dysentery (bloody flux). Paul went in to Him and prayed, and He laid His hands on Him and healed him.” And the Lord gave His disciples all authority and all power over Demons, diseases, sicknesses and plagues in Luke 10:18-20. </w:t>
      </w:r>
    </w:p>
    <w:p w:rsidR="00265120" w:rsidRPr="009C279B" w:rsidRDefault="00265120" w:rsidP="00265120">
      <w:pPr>
        <w:spacing w:line="480" w:lineRule="auto"/>
        <w:jc w:val="both"/>
        <w:rPr>
          <w:sz w:val="24"/>
          <w:szCs w:val="24"/>
        </w:rPr>
      </w:pPr>
      <w:r w:rsidRPr="009C279B">
        <w:rPr>
          <w:sz w:val="24"/>
          <w:szCs w:val="24"/>
        </w:rPr>
        <w:t>His Miracles are proven in scripture. First, I would like to talk about the Lord Jesus Christ doing His miracles by the hand of the Father Stephen. Miracles are not salvation, nor it will not lead You to salvation, but are done through God’s anointing to show His complete control and providence and His right to do these things in His Word of His Power in Hebrews 1:3. In The four Synoptic Gospels of the Father Stephen, His Son Jesus Christ did all the miracles, but We have an incomplete list of miracles in which He did in His ministry in John 12:24-25. The Lord Jesus Christ is known by the Father Stephen as the “</w:t>
      </w:r>
      <w:r w:rsidRPr="009C279B">
        <w:rPr>
          <w:b/>
          <w:sz w:val="24"/>
          <w:szCs w:val="24"/>
        </w:rPr>
        <w:t>Great Physician</w:t>
      </w:r>
      <w:r w:rsidRPr="009C279B">
        <w:rPr>
          <w:sz w:val="24"/>
          <w:szCs w:val="24"/>
        </w:rPr>
        <w:t xml:space="preserve">.” The miracle ministry that </w:t>
      </w:r>
      <w:r w:rsidRPr="009C279B">
        <w:rPr>
          <w:sz w:val="24"/>
          <w:szCs w:val="24"/>
        </w:rPr>
        <w:lastRenderedPageBreak/>
        <w:t xml:space="preserve">He displayed was very sufficient for Israel and His disciples. The main list is as follows: Throughout His ministry He cured, raised the dead, preached to the captive Saints (Lords), cast out Devils, made the blind to see, and showed the Father Stephen’s glory. The Miracles that Jesus Christ achieved was solely done by the Father Stephen in His three year ministry which involves Peter’s mother in law healed in Capernaum in Matthew 8:14-17; Mark 1:29-31; Luke 4:38-39,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9:32-33, the 5,000 fed  in  Galilee  in  Matthew  14:15-21; Mark 6:35-44; Luke 9:10-17; John 6:1-14, the walking on the sea in Galilee in Matthew 14:25-33; Mark 6:48-52; John 6:15-21, the Syrophoenician’s Daughter healed in Tyre in Matthew 15:21-28; Mark 7:24-30, 4,000 fed in Galilee in Matthew 15:32-39; Mark 8:1-9, the Deaf and Dumb Man cured in Galilee in Mark 7:31-37, the Blind Man healed in Bethsaida in Mark 8:22-26, the Devil cast out of the Boy near Caesarea in Matthew 17:14-18; Mark 9:14-29; Luke 9:37-42, The Tribute Money provided in Capernaum in Matthew 17:24-27, the Passing through the crowd </w:t>
      </w:r>
      <w:r w:rsidRPr="009C279B">
        <w:rPr>
          <w:sz w:val="24"/>
          <w:szCs w:val="24"/>
        </w:rPr>
        <w:lastRenderedPageBreak/>
        <w:t xml:space="preserve">unseen in the temple in John 8:59, the Ten Lepers cleansed in Samaria in Luke 17:11-19, the Man born blind healed in Jerusalem in John 9:1-7, Lazarus raised from the dead after 4 days in the tomb in Bethany in John 11:38-44, the Woman with the infirmity cured in Peraea in Luke 13:11-17, the Man with the dropsy cured in Paraea in Luke 14:1-6, the two Blind Men cured in Jericho in Matthew 20:29-34; Mark 10:46-52; Luke 18:35-43, the Fig Tree blasted in Mount Olivet in Matthew 21:18-22; Mark 11:12-14, Malchus’ ear placed and healed in Gethsemane in Luke 22:50-51, the Second Draught of Fishes in Galilee in John 21:1-14, Legion with over 2,000 demons in Him was put in His right mind and healed in Luke 8:26-39; Mark 5:1-20 and the Resurrection of Jesus Christ in Matthew 28:1-10; Mark 16:1-11; Luke 24:1-12 and John 20:1-18. These are the known miracles that Jesus Christ did by the Father Stephen. </w:t>
      </w:r>
    </w:p>
    <w:p w:rsidR="00265120" w:rsidRPr="009C279B" w:rsidRDefault="00265120" w:rsidP="00265120">
      <w:pPr>
        <w:spacing w:before="240" w:line="480" w:lineRule="auto"/>
        <w:jc w:val="both"/>
        <w:rPr>
          <w:sz w:val="24"/>
          <w:szCs w:val="24"/>
        </w:rPr>
      </w:pPr>
      <w:r w:rsidRPr="009C279B">
        <w:rPr>
          <w:sz w:val="24"/>
          <w:szCs w:val="24"/>
        </w:rPr>
        <w:t>The Miracles done by the Father Stephen through the Lord Jehovah is proven in scripture. The list is complete which concerns the 10 plagues of Egypt and the Red Sea Crossing. The Miracles that the Father Stephen did in His 3 year ministry were done by the Lord Yahweh in Acts 7:19-60. This kind of permissible magic concerns “</w:t>
      </w:r>
      <w:r w:rsidRPr="009C279B">
        <w:rPr>
          <w:b/>
          <w:sz w:val="24"/>
          <w:szCs w:val="24"/>
        </w:rPr>
        <w:t>fire against fire</w:t>
      </w:r>
      <w:r w:rsidRPr="009C279B">
        <w:rPr>
          <w:sz w:val="24"/>
          <w:szCs w:val="24"/>
        </w:rPr>
        <w:t>” by the Rod of God (Father Stephen). Israel was protected which is a form of “</w:t>
      </w:r>
      <w:r w:rsidRPr="009C279B">
        <w:rPr>
          <w:b/>
          <w:sz w:val="24"/>
          <w:szCs w:val="24"/>
        </w:rPr>
        <w:t>Divine White Magic</w:t>
      </w:r>
      <w:r w:rsidRPr="009C279B">
        <w:rPr>
          <w:sz w:val="24"/>
          <w:szCs w:val="24"/>
        </w:rPr>
        <w:t>” that the Father Stephen Our Lord used and Egypt was harmed or destroyed which is a form of “</w:t>
      </w:r>
      <w:r w:rsidRPr="009C279B">
        <w:rPr>
          <w:b/>
          <w:sz w:val="24"/>
          <w:szCs w:val="24"/>
        </w:rPr>
        <w:t>Divine Black Magic</w:t>
      </w:r>
      <w:r w:rsidRPr="009C279B">
        <w:rPr>
          <w:sz w:val="24"/>
          <w:szCs w:val="24"/>
        </w:rPr>
        <w:t xml:space="preserve">”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If You </w:t>
      </w:r>
      <w:r w:rsidRPr="009C279B">
        <w:rPr>
          <w:sz w:val="24"/>
          <w:szCs w:val="24"/>
        </w:rPr>
        <w:lastRenderedPageBreak/>
        <w:t>have any questions on the plagues or antidotes of the Holy Bible, You must get My Medical Books called “</w:t>
      </w:r>
      <w:r w:rsidRPr="009C279B">
        <w:rPr>
          <w:b/>
          <w:sz w:val="24"/>
          <w:szCs w:val="24"/>
        </w:rPr>
        <w:t>The Lord Yahweh’s Healing and the Medical Herbal Antidotes of the Holy Bible</w:t>
      </w:r>
      <w:r w:rsidRPr="009C279B">
        <w:rPr>
          <w:sz w:val="24"/>
          <w:szCs w:val="24"/>
        </w:rPr>
        <w:t>” and the “</w:t>
      </w:r>
      <w:r w:rsidRPr="009C279B">
        <w:rPr>
          <w:b/>
          <w:sz w:val="24"/>
          <w:szCs w:val="24"/>
        </w:rPr>
        <w:t>The Lord Yahweh’s Healing and the Medical Antidotes from Animals in the Holy Bible</w:t>
      </w:r>
      <w:r w:rsidRPr="009C279B">
        <w:rPr>
          <w:sz w:val="24"/>
          <w:szCs w:val="24"/>
        </w:rPr>
        <w:t>” and the “</w:t>
      </w:r>
      <w:r w:rsidRPr="009C279B">
        <w:rPr>
          <w:b/>
          <w:sz w:val="24"/>
          <w:szCs w:val="24"/>
        </w:rPr>
        <w:t>The Lord Yahweh’s Healing and the Biblical Diseases in the Holy Bible</w:t>
      </w:r>
      <w:r w:rsidRPr="009C279B">
        <w:rPr>
          <w:sz w:val="24"/>
          <w:szCs w:val="24"/>
        </w:rPr>
        <w:t>” and the “</w:t>
      </w:r>
      <w:r w:rsidRPr="009C279B">
        <w:rPr>
          <w:b/>
          <w:sz w:val="24"/>
          <w:szCs w:val="24"/>
        </w:rPr>
        <w:t>The Lord Yahweh’s Healing and the Biblical Smoking in the Holy Bible</w:t>
      </w:r>
      <w:r w:rsidRPr="009C279B">
        <w:rPr>
          <w:sz w:val="24"/>
          <w:szCs w:val="24"/>
        </w:rPr>
        <w:t xml:space="preserve">.” The Father Stephen empowered the Rod by extraordinary omnipotence’s.  The complete list is as follows: The 11 Miracles involves Israel being protected and Egypt being destroyed. It involves first the water turned to blood on </w:t>
      </w:r>
      <w:r w:rsidRPr="009C279B">
        <w:rPr>
          <w:b/>
          <w:sz w:val="24"/>
          <w:szCs w:val="24"/>
        </w:rPr>
        <w:t>NISAN</w:t>
      </w:r>
      <w:r w:rsidRPr="009C279B">
        <w:rPr>
          <w:sz w:val="24"/>
          <w:szCs w:val="24"/>
        </w:rPr>
        <w:t>, which is the month of March 21</w:t>
      </w:r>
      <w:r w:rsidRPr="009C279B">
        <w:rPr>
          <w:sz w:val="24"/>
          <w:szCs w:val="24"/>
          <w:vertAlign w:val="superscript"/>
        </w:rPr>
        <w:t>st</w:t>
      </w:r>
      <w:r w:rsidRPr="009C279B">
        <w:rPr>
          <w:sz w:val="24"/>
          <w:szCs w:val="24"/>
        </w:rPr>
        <w:t xml:space="preserve"> to April 21</w:t>
      </w:r>
      <w:r w:rsidRPr="009C279B">
        <w:rPr>
          <w:sz w:val="24"/>
          <w:szCs w:val="24"/>
          <w:vertAlign w:val="superscript"/>
        </w:rPr>
        <w:t>st</w:t>
      </w:r>
      <w:r w:rsidRPr="009C279B">
        <w:rPr>
          <w:sz w:val="24"/>
          <w:szCs w:val="24"/>
        </w:rPr>
        <w:t xml:space="preserve"> in Exodus 7:19 and the fishes died and the rivers stunk by which the Magicians did in likewise as Moses did with the Rod of God (Father Stephen). Second, it involved frogs on </w:t>
      </w:r>
      <w:r w:rsidRPr="009C279B">
        <w:rPr>
          <w:b/>
          <w:sz w:val="24"/>
          <w:szCs w:val="24"/>
        </w:rPr>
        <w:t>AB</w:t>
      </w:r>
      <w:r w:rsidRPr="009C279B">
        <w:rPr>
          <w:sz w:val="24"/>
          <w:szCs w:val="24"/>
        </w:rPr>
        <w:t>, which is the month of July 21</w:t>
      </w:r>
      <w:r w:rsidRPr="009C279B">
        <w:rPr>
          <w:sz w:val="24"/>
          <w:szCs w:val="24"/>
          <w:vertAlign w:val="superscript"/>
        </w:rPr>
        <w:t>st</w:t>
      </w:r>
      <w:r w:rsidRPr="009C279B">
        <w:rPr>
          <w:sz w:val="24"/>
          <w:szCs w:val="24"/>
        </w:rPr>
        <w:t xml:space="preserve"> to August 21</w:t>
      </w:r>
      <w:r w:rsidRPr="009C279B">
        <w:rPr>
          <w:sz w:val="24"/>
          <w:szCs w:val="24"/>
          <w:vertAlign w:val="superscript"/>
        </w:rPr>
        <w:t>st</w:t>
      </w:r>
      <w:r w:rsidRPr="009C279B">
        <w:rPr>
          <w:sz w:val="24"/>
          <w:szCs w:val="24"/>
        </w:rPr>
        <w:t xml:space="preserve"> in Exodus 8:2 which went into their houses, on the beds, in their bedrooms, into their ovens and into their kneading bowls by which the Magicians did likewise and conjured up frogs. In these two plagues the Lord in His will used the opposition to protect Israel, and it backfired on the Egyptians. Third, is lice on </w:t>
      </w:r>
      <w:r w:rsidRPr="009C279B">
        <w:rPr>
          <w:b/>
          <w:sz w:val="24"/>
          <w:szCs w:val="24"/>
        </w:rPr>
        <w:t>ELUL</w:t>
      </w:r>
      <w:r w:rsidRPr="009C279B">
        <w:rPr>
          <w:sz w:val="24"/>
          <w:szCs w:val="24"/>
        </w:rPr>
        <w:t>, which is the month of August 21</w:t>
      </w:r>
      <w:r w:rsidRPr="009C279B">
        <w:rPr>
          <w:sz w:val="24"/>
          <w:szCs w:val="24"/>
          <w:vertAlign w:val="superscript"/>
        </w:rPr>
        <w:t>st</w:t>
      </w:r>
      <w:r w:rsidRPr="009C279B">
        <w:rPr>
          <w:sz w:val="24"/>
          <w:szCs w:val="24"/>
        </w:rPr>
        <w:t xml:space="preserve"> to September 21</w:t>
      </w:r>
      <w:r w:rsidRPr="009C279B">
        <w:rPr>
          <w:sz w:val="24"/>
          <w:szCs w:val="24"/>
          <w:vertAlign w:val="superscript"/>
        </w:rPr>
        <w:t>st</w:t>
      </w:r>
      <w:r w:rsidRPr="009C279B">
        <w:rPr>
          <w:sz w:val="24"/>
          <w:szCs w:val="24"/>
        </w:rPr>
        <w:t xml:space="preserve"> in Exodus 8:16 which was on Man and Beast. But the Magicians tried to conjure up lice, but could not because this was the Finger of God (Father Stephen), and the Beginning of the Kingdom of God (Father Stephen) in Luke 11:20. Fourth, is flies on </w:t>
      </w:r>
      <w:r w:rsidRPr="009C279B">
        <w:rPr>
          <w:b/>
          <w:sz w:val="24"/>
          <w:szCs w:val="24"/>
        </w:rPr>
        <w:t>TISHRI</w:t>
      </w:r>
      <w:r w:rsidRPr="009C279B">
        <w:rPr>
          <w:sz w:val="24"/>
          <w:szCs w:val="24"/>
        </w:rPr>
        <w:t>, which is the month of September 21</w:t>
      </w:r>
      <w:r w:rsidRPr="009C279B">
        <w:rPr>
          <w:sz w:val="24"/>
          <w:szCs w:val="24"/>
          <w:vertAlign w:val="superscript"/>
        </w:rPr>
        <w:t>st</w:t>
      </w:r>
      <w:r w:rsidRPr="009C279B">
        <w:rPr>
          <w:sz w:val="24"/>
          <w:szCs w:val="24"/>
        </w:rPr>
        <w:t xml:space="preserve"> to October 21</w:t>
      </w:r>
      <w:r w:rsidRPr="009C279B">
        <w:rPr>
          <w:sz w:val="24"/>
          <w:szCs w:val="24"/>
          <w:vertAlign w:val="superscript"/>
        </w:rPr>
        <w:t>st</w:t>
      </w:r>
      <w:r w:rsidRPr="009C279B">
        <w:rPr>
          <w:sz w:val="24"/>
          <w:szCs w:val="24"/>
        </w:rPr>
        <w:t xml:space="preserve"> in Exodus 8:24 which were on their People, on their Servants and in their houses. Fifth, is cattle livestock diseased on </w:t>
      </w:r>
      <w:r w:rsidRPr="009C279B">
        <w:rPr>
          <w:b/>
          <w:sz w:val="24"/>
          <w:szCs w:val="24"/>
        </w:rPr>
        <w:t>CHESHVAN (HESHVAN)</w:t>
      </w:r>
      <w:r w:rsidRPr="009C279B">
        <w:rPr>
          <w:sz w:val="24"/>
          <w:szCs w:val="24"/>
        </w:rPr>
        <w:t>, which is the month of October 21</w:t>
      </w:r>
      <w:r w:rsidRPr="009C279B">
        <w:rPr>
          <w:sz w:val="24"/>
          <w:szCs w:val="24"/>
          <w:vertAlign w:val="superscript"/>
        </w:rPr>
        <w:t>st</w:t>
      </w:r>
      <w:r w:rsidRPr="009C279B">
        <w:rPr>
          <w:sz w:val="24"/>
          <w:szCs w:val="24"/>
        </w:rPr>
        <w:t xml:space="preserve"> to November 21</w:t>
      </w:r>
      <w:r w:rsidRPr="009C279B">
        <w:rPr>
          <w:sz w:val="24"/>
          <w:szCs w:val="24"/>
          <w:vertAlign w:val="superscript"/>
        </w:rPr>
        <w:t>st</w:t>
      </w:r>
      <w:r w:rsidRPr="009C279B">
        <w:rPr>
          <w:sz w:val="24"/>
          <w:szCs w:val="24"/>
        </w:rPr>
        <w:t xml:space="preserve"> in Exodus 9:3 by which were on their cattle, horses, donkeys, camels, oxen and sheep—a very severe pestilence. And the Father Stephen put a difference from Israel’s livestock being protected and the Egyptians livestock being </w:t>
      </w:r>
      <w:r w:rsidRPr="009C279B">
        <w:rPr>
          <w:sz w:val="24"/>
          <w:szCs w:val="24"/>
        </w:rPr>
        <w:lastRenderedPageBreak/>
        <w:t xml:space="preserve">diseased. Sixth, is boils on </w:t>
      </w:r>
      <w:r w:rsidRPr="009C279B">
        <w:rPr>
          <w:b/>
          <w:sz w:val="24"/>
          <w:szCs w:val="24"/>
        </w:rPr>
        <w:t>KISLEV (CHISLEV)</w:t>
      </w:r>
      <w:r w:rsidRPr="009C279B">
        <w:rPr>
          <w:sz w:val="24"/>
          <w:szCs w:val="24"/>
        </w:rPr>
        <w:t>, which is the month of November 21</w:t>
      </w:r>
      <w:r w:rsidRPr="009C279B">
        <w:rPr>
          <w:sz w:val="24"/>
          <w:szCs w:val="24"/>
          <w:vertAlign w:val="superscript"/>
        </w:rPr>
        <w:t>st</w:t>
      </w:r>
      <w:r w:rsidRPr="009C279B">
        <w:rPr>
          <w:sz w:val="24"/>
          <w:szCs w:val="24"/>
        </w:rPr>
        <w:t xml:space="preserve"> to December 21</w:t>
      </w:r>
      <w:r w:rsidRPr="009C279B">
        <w:rPr>
          <w:sz w:val="24"/>
          <w:szCs w:val="24"/>
          <w:vertAlign w:val="superscript"/>
        </w:rPr>
        <w:t>st</w:t>
      </w:r>
      <w:r w:rsidRPr="009C279B">
        <w:rPr>
          <w:sz w:val="24"/>
          <w:szCs w:val="24"/>
        </w:rPr>
        <w:t xml:space="preserve"> in Exodus 9:9 by which Moses took a handful of ashes from the furnace and scattered it toward the Heavens and the Magicians could not stand because it was on Man and Beast. Seventh, is hail on </w:t>
      </w:r>
      <w:r w:rsidRPr="009C279B">
        <w:rPr>
          <w:b/>
          <w:sz w:val="24"/>
          <w:szCs w:val="24"/>
        </w:rPr>
        <w:t>TEVET (TEBETH)</w:t>
      </w:r>
      <w:r w:rsidRPr="009C279B">
        <w:rPr>
          <w:sz w:val="24"/>
          <w:szCs w:val="24"/>
        </w:rPr>
        <w:t>, which is the month of December 21</w:t>
      </w:r>
      <w:r w:rsidRPr="009C279B">
        <w:rPr>
          <w:sz w:val="24"/>
          <w:szCs w:val="24"/>
          <w:vertAlign w:val="superscript"/>
        </w:rPr>
        <w:t>st</w:t>
      </w:r>
      <w:r w:rsidRPr="009C279B">
        <w:rPr>
          <w:sz w:val="24"/>
          <w:szCs w:val="24"/>
        </w:rPr>
        <w:t xml:space="preserve"> to January 21</w:t>
      </w:r>
      <w:r w:rsidRPr="009C279B">
        <w:rPr>
          <w:sz w:val="24"/>
          <w:szCs w:val="24"/>
          <w:vertAlign w:val="superscript"/>
        </w:rPr>
        <w:t>st</w:t>
      </w:r>
      <w:r w:rsidRPr="009C279B">
        <w:rPr>
          <w:sz w:val="24"/>
          <w:szCs w:val="24"/>
        </w:rPr>
        <w:t xml:space="preserve"> in Exodus 9:24 by which the hail killed every Man and Animal in the field. Eighth, is locusts on </w:t>
      </w:r>
      <w:r w:rsidRPr="009C279B">
        <w:rPr>
          <w:b/>
          <w:sz w:val="24"/>
          <w:szCs w:val="24"/>
        </w:rPr>
        <w:t>SHEVAT (SHEBAT)</w:t>
      </w:r>
      <w:r w:rsidRPr="009C279B">
        <w:rPr>
          <w:sz w:val="24"/>
          <w:szCs w:val="24"/>
        </w:rPr>
        <w:t>, which is the month of January 21</w:t>
      </w:r>
      <w:r w:rsidRPr="009C279B">
        <w:rPr>
          <w:sz w:val="24"/>
          <w:szCs w:val="24"/>
          <w:vertAlign w:val="superscript"/>
        </w:rPr>
        <w:t>st</w:t>
      </w:r>
      <w:r w:rsidRPr="009C279B">
        <w:rPr>
          <w:sz w:val="24"/>
          <w:szCs w:val="24"/>
        </w:rPr>
        <w:t xml:space="preserve"> to February 21</w:t>
      </w:r>
      <w:r w:rsidRPr="009C279B">
        <w:rPr>
          <w:sz w:val="24"/>
          <w:szCs w:val="24"/>
          <w:vertAlign w:val="superscript"/>
        </w:rPr>
        <w:t>st</w:t>
      </w:r>
      <w:r w:rsidRPr="009C279B">
        <w:rPr>
          <w:sz w:val="24"/>
          <w:szCs w:val="24"/>
        </w:rPr>
        <w:t xml:space="preserve"> in Exodus 10:4 by which they covered the Earth and no One could see the Earth and they shall eat the residue of all green things in Egypt. They shall fill their houses. Ninth, is darkness on </w:t>
      </w:r>
      <w:r w:rsidRPr="009C279B">
        <w:rPr>
          <w:b/>
          <w:sz w:val="24"/>
          <w:szCs w:val="24"/>
        </w:rPr>
        <w:t>ADAR</w:t>
      </w:r>
      <w:r w:rsidRPr="009C279B">
        <w:rPr>
          <w:sz w:val="24"/>
          <w:szCs w:val="24"/>
        </w:rPr>
        <w:t>, which is the month of February 21</w:t>
      </w:r>
      <w:r w:rsidRPr="009C279B">
        <w:rPr>
          <w:sz w:val="24"/>
          <w:szCs w:val="24"/>
          <w:vertAlign w:val="superscript"/>
        </w:rPr>
        <w:t>st</w:t>
      </w:r>
      <w:r w:rsidRPr="009C279B">
        <w:rPr>
          <w:sz w:val="24"/>
          <w:szCs w:val="24"/>
        </w:rPr>
        <w:t xml:space="preserve"> to March 21</w:t>
      </w:r>
      <w:r w:rsidRPr="009C279B">
        <w:rPr>
          <w:sz w:val="24"/>
          <w:szCs w:val="24"/>
          <w:vertAlign w:val="superscript"/>
        </w:rPr>
        <w:t>st</w:t>
      </w:r>
      <w:r w:rsidRPr="009C279B">
        <w:rPr>
          <w:sz w:val="24"/>
          <w:szCs w:val="24"/>
        </w:rPr>
        <w:t xml:space="preserve"> in Exodus 10:21 by which it could even be felt by Man and Pharaoh threatened Moses. Tenth, is the death of the firstborn on </w:t>
      </w:r>
      <w:r w:rsidRPr="009C279B">
        <w:rPr>
          <w:b/>
          <w:sz w:val="24"/>
          <w:szCs w:val="24"/>
        </w:rPr>
        <w:t>NISAN</w:t>
      </w:r>
      <w:r w:rsidRPr="009C279B">
        <w:rPr>
          <w:sz w:val="24"/>
          <w:szCs w:val="24"/>
        </w:rPr>
        <w:t>, which is the month of March 21</w:t>
      </w:r>
      <w:r w:rsidRPr="009C279B">
        <w:rPr>
          <w:sz w:val="24"/>
          <w:szCs w:val="24"/>
          <w:vertAlign w:val="superscript"/>
        </w:rPr>
        <w:t>st</w:t>
      </w:r>
      <w:r w:rsidRPr="009C279B">
        <w:rPr>
          <w:sz w:val="24"/>
          <w:szCs w:val="24"/>
        </w:rPr>
        <w:t xml:space="preserve"> to April 21</w:t>
      </w:r>
      <w:r w:rsidRPr="009C279B">
        <w:rPr>
          <w:sz w:val="24"/>
          <w:szCs w:val="24"/>
          <w:vertAlign w:val="superscript"/>
        </w:rPr>
        <w:t>st</w:t>
      </w:r>
      <w:r w:rsidRPr="009C279B">
        <w:rPr>
          <w:sz w:val="24"/>
          <w:szCs w:val="24"/>
        </w:rPr>
        <w:t xml:space="preserve"> in Exodus 11:1-10; 12:29-30 and at 12:00 Midnight all the Firstborn of the Egyptians died and there was not one house where a least One was dead. In these plagues from the 3</w:t>
      </w:r>
      <w:r w:rsidRPr="009C279B">
        <w:rPr>
          <w:sz w:val="24"/>
          <w:szCs w:val="24"/>
          <w:vertAlign w:val="superscript"/>
        </w:rPr>
        <w:t>rd</w:t>
      </w:r>
      <w:r w:rsidRPr="009C279B">
        <w:rPr>
          <w:sz w:val="24"/>
          <w:szCs w:val="24"/>
        </w:rPr>
        <w:t xml:space="preserve"> to the 10</w:t>
      </w:r>
      <w:r w:rsidRPr="009C279B">
        <w:rPr>
          <w:sz w:val="24"/>
          <w:szCs w:val="24"/>
          <w:vertAlign w:val="superscript"/>
        </w:rPr>
        <w:t>th</w:t>
      </w:r>
      <w:r w:rsidRPr="009C279B">
        <w:rPr>
          <w:sz w:val="24"/>
          <w:szCs w:val="24"/>
        </w:rPr>
        <w:t xml:space="preserve"> the Magicians had no powers. The 2 Magicians that resisted Moses were named </w:t>
      </w:r>
      <w:r w:rsidRPr="009C279B">
        <w:rPr>
          <w:b/>
          <w:sz w:val="24"/>
          <w:szCs w:val="24"/>
        </w:rPr>
        <w:t>Jannes</w:t>
      </w:r>
      <w:r w:rsidRPr="009C279B">
        <w:rPr>
          <w:sz w:val="24"/>
          <w:szCs w:val="24"/>
        </w:rPr>
        <w:t xml:space="preserve"> (Johanai, Iannes or Janis) &amp; </w:t>
      </w:r>
      <w:r w:rsidRPr="009C279B">
        <w:rPr>
          <w:b/>
          <w:sz w:val="24"/>
          <w:szCs w:val="24"/>
        </w:rPr>
        <w:t>Jambres</w:t>
      </w:r>
      <w:r w:rsidRPr="009C279B">
        <w:rPr>
          <w:sz w:val="24"/>
          <w:szCs w:val="24"/>
        </w:rPr>
        <w:t xml:space="preserve"> (Mamre, Mambres or Jamberes) in 2</w:t>
      </w:r>
      <w:r w:rsidRPr="009C279B">
        <w:rPr>
          <w:sz w:val="24"/>
          <w:szCs w:val="24"/>
          <w:vertAlign w:val="superscript"/>
        </w:rPr>
        <w:t>nd</w:t>
      </w:r>
      <w:r w:rsidRPr="009C279B">
        <w:rPr>
          <w:sz w:val="24"/>
          <w:szCs w:val="24"/>
        </w:rPr>
        <w:t xml:space="preserve"> Timothy 3:8-9. On the Rod the inscription is </w:t>
      </w:r>
      <w:r w:rsidRPr="009C279B">
        <w:rPr>
          <w:b/>
          <w:sz w:val="24"/>
          <w:szCs w:val="24"/>
        </w:rPr>
        <w:t xml:space="preserve">YAHWEH </w:t>
      </w:r>
      <w:r w:rsidRPr="009C279B">
        <w:rPr>
          <w:sz w:val="24"/>
          <w:szCs w:val="24"/>
        </w:rPr>
        <w:t>or by pious Jews “</w:t>
      </w:r>
      <w:r w:rsidRPr="009C279B">
        <w:rPr>
          <w:b/>
          <w:sz w:val="24"/>
          <w:szCs w:val="24"/>
        </w:rPr>
        <w:t>Ha Shem</w:t>
      </w:r>
      <w:r w:rsidRPr="009C279B">
        <w:rPr>
          <w:sz w:val="24"/>
          <w:szCs w:val="24"/>
        </w:rPr>
        <w:t xml:space="preserve">” (The Name) on </w:t>
      </w:r>
      <w:r w:rsidRPr="009C279B">
        <w:rPr>
          <w:b/>
          <w:sz w:val="24"/>
          <w:szCs w:val="24"/>
        </w:rPr>
        <w:t>TAMMUZ</w:t>
      </w:r>
      <w:r w:rsidRPr="009C279B">
        <w:rPr>
          <w:sz w:val="24"/>
          <w:szCs w:val="24"/>
        </w:rPr>
        <w:t>, which is the month of June 21</w:t>
      </w:r>
      <w:r w:rsidRPr="009C279B">
        <w:rPr>
          <w:sz w:val="24"/>
          <w:szCs w:val="24"/>
          <w:vertAlign w:val="superscript"/>
        </w:rPr>
        <w:t>st</w:t>
      </w:r>
      <w:r w:rsidRPr="009C279B">
        <w:rPr>
          <w:sz w:val="24"/>
          <w:szCs w:val="24"/>
        </w:rPr>
        <w:t xml:space="preserve"> to July 21</w:t>
      </w:r>
      <w:r w:rsidRPr="009C279B">
        <w:rPr>
          <w:sz w:val="24"/>
          <w:szCs w:val="24"/>
          <w:vertAlign w:val="superscript"/>
        </w:rPr>
        <w:t>st</w:t>
      </w:r>
      <w:r w:rsidRPr="009C279B">
        <w:rPr>
          <w:sz w:val="24"/>
          <w:szCs w:val="24"/>
        </w:rPr>
        <w:t xml:space="preserve">. The Rod was appointed from Moses, to Aaron, the Joshua, to David, to Jacob, to Solomon, to Jesus, to Saul (Jewish Law), to James (Gentile/Christian Law), to James (Law of Yah), to the Father Stephen (Lordship) and back to the Lord Yah in Acts 7:30-60 &amp; Micah 6:9. Eleventh, is the Red Sea Crossing on </w:t>
      </w:r>
      <w:r w:rsidRPr="009C279B">
        <w:rPr>
          <w:b/>
          <w:sz w:val="24"/>
          <w:szCs w:val="24"/>
        </w:rPr>
        <w:t>IYAR</w:t>
      </w:r>
      <w:r w:rsidRPr="009C279B">
        <w:rPr>
          <w:sz w:val="24"/>
          <w:szCs w:val="24"/>
        </w:rPr>
        <w:t>, which is the month of April 21</w:t>
      </w:r>
      <w:r w:rsidRPr="009C279B">
        <w:rPr>
          <w:sz w:val="24"/>
          <w:szCs w:val="24"/>
          <w:vertAlign w:val="superscript"/>
        </w:rPr>
        <w:t>st</w:t>
      </w:r>
      <w:r w:rsidRPr="009C279B">
        <w:rPr>
          <w:sz w:val="24"/>
          <w:szCs w:val="24"/>
        </w:rPr>
        <w:t xml:space="preserve"> to May 21</w:t>
      </w:r>
      <w:r w:rsidRPr="009C279B">
        <w:rPr>
          <w:sz w:val="24"/>
          <w:szCs w:val="24"/>
          <w:vertAlign w:val="superscript"/>
        </w:rPr>
        <w:t>st</w:t>
      </w:r>
      <w:r w:rsidRPr="009C279B">
        <w:rPr>
          <w:sz w:val="24"/>
          <w:szCs w:val="24"/>
        </w:rPr>
        <w:t xml:space="preserve"> done by the Father Stephen in Wisdom of Solomon 14:3 &amp; Exodus 14:1-31 where Israel escaped and Pharaoh’s Army drowned. All these plagues through the Father Stephen were considered as black magic to destroy or harm the Egyptians and white </w:t>
      </w:r>
      <w:r w:rsidRPr="009C279B">
        <w:rPr>
          <w:sz w:val="24"/>
          <w:szCs w:val="24"/>
        </w:rPr>
        <w:lastRenderedPageBreak/>
        <w:t xml:space="preserve">magic to protect and heal Israel. The weakness of Moses is on </w:t>
      </w:r>
      <w:r w:rsidRPr="009C279B">
        <w:rPr>
          <w:b/>
          <w:sz w:val="24"/>
          <w:szCs w:val="24"/>
        </w:rPr>
        <w:t>SIVAN</w:t>
      </w:r>
      <w:r w:rsidRPr="009C279B">
        <w:rPr>
          <w:sz w:val="24"/>
          <w:szCs w:val="24"/>
        </w:rPr>
        <w:t>, which is the month of May 21</w:t>
      </w:r>
      <w:r w:rsidRPr="009C279B">
        <w:rPr>
          <w:sz w:val="24"/>
          <w:szCs w:val="24"/>
          <w:vertAlign w:val="superscript"/>
        </w:rPr>
        <w:t>st</w:t>
      </w:r>
      <w:r w:rsidRPr="009C279B">
        <w:rPr>
          <w:sz w:val="24"/>
          <w:szCs w:val="24"/>
        </w:rPr>
        <w:t xml:space="preserve"> to June 21</w:t>
      </w:r>
      <w:r w:rsidRPr="009C279B">
        <w:rPr>
          <w:sz w:val="24"/>
          <w:szCs w:val="24"/>
          <w:vertAlign w:val="superscript"/>
        </w:rPr>
        <w:t>st</w:t>
      </w:r>
      <w:r w:rsidRPr="009C279B">
        <w:rPr>
          <w:sz w:val="24"/>
          <w:szCs w:val="24"/>
        </w:rPr>
        <w:t xml:space="preserve"> by hitting the rock twice in Numbers 20:1-13. </w:t>
      </w:r>
      <w:r w:rsidRPr="009C279B">
        <w:rPr>
          <w:b/>
          <w:sz w:val="24"/>
          <w:szCs w:val="24"/>
        </w:rPr>
        <w:t>THE GOLDEN RULE</w:t>
      </w:r>
      <w:r w:rsidRPr="009C279B">
        <w:rPr>
          <w:sz w:val="24"/>
          <w:szCs w:val="24"/>
        </w:rPr>
        <w:t xml:space="preserve"> is to do unto others as they would do unto You in Matthew 7:1-2, 12. These 11 Plagues to Egypt or 11 Miracles to Israel is in Exodus 3:1-14:31. If You have any questions on Magic, You must get My book called “</w:t>
      </w:r>
      <w:r w:rsidRPr="009C279B">
        <w:rPr>
          <w:b/>
          <w:sz w:val="24"/>
          <w:szCs w:val="24"/>
        </w:rPr>
        <w:t>Moses’ Rod &amp; the Magical Arts in the Holy Bible</w:t>
      </w:r>
      <w:r w:rsidRPr="009C279B">
        <w:rPr>
          <w:sz w:val="24"/>
          <w:szCs w:val="24"/>
        </w:rPr>
        <w:t xml:space="preserve">.” </w:t>
      </w:r>
    </w:p>
    <w:p w:rsidR="00265120" w:rsidRPr="009C279B" w:rsidRDefault="00265120" w:rsidP="00265120">
      <w:pPr>
        <w:spacing w:before="240" w:line="480" w:lineRule="auto"/>
        <w:jc w:val="center"/>
        <w:rPr>
          <w:b/>
          <w:sz w:val="24"/>
          <w:szCs w:val="24"/>
        </w:rPr>
      </w:pPr>
      <w:r w:rsidRPr="009C279B">
        <w:rPr>
          <w:b/>
          <w:sz w:val="24"/>
          <w:szCs w:val="24"/>
        </w:rPr>
        <w:t>The Reason of the 10 Incurable Diseases with the 10 Keys for the 10 Prisons in the Lowest Hell done by the Father Stephen Our Lord</w:t>
      </w:r>
    </w:p>
    <w:p w:rsidR="00265120" w:rsidRPr="009C279B" w:rsidRDefault="00265120" w:rsidP="00265120">
      <w:pPr>
        <w:spacing w:before="240" w:line="480" w:lineRule="auto"/>
        <w:jc w:val="both"/>
        <w:rPr>
          <w:sz w:val="24"/>
          <w:szCs w:val="24"/>
        </w:rPr>
      </w:pPr>
      <w:r w:rsidRPr="009C279B">
        <w:rPr>
          <w:sz w:val="24"/>
          <w:szCs w:val="24"/>
        </w:rPr>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9C279B">
        <w:rPr>
          <w:sz w:val="24"/>
          <w:szCs w:val="24"/>
          <w:vertAlign w:val="superscript"/>
        </w:rPr>
        <w:t>st</w:t>
      </w:r>
      <w:r w:rsidRPr="009C279B">
        <w:rPr>
          <w:sz w:val="24"/>
          <w:szCs w:val="24"/>
        </w:rPr>
        <w:t xml:space="preserve"> Master Key unlocks or locks the Prison of MYSTERY, BABYLON THE GREAT, THE MOTHER OF HARLOTS AND THE ABOMINATIONS OF THE EARTH called the LADY OF KINGDOMS by the Incurable Wounds with Israel for under 1 year (a month) in Revelation 17:1-19:10; Isaiah 47:1-15 &amp; Micah 1:9. The 2</w:t>
      </w:r>
      <w:r w:rsidRPr="009C279B">
        <w:rPr>
          <w:sz w:val="24"/>
          <w:szCs w:val="24"/>
          <w:vertAlign w:val="superscript"/>
        </w:rPr>
        <w:t>nd</w:t>
      </w:r>
      <w:r w:rsidRPr="009C279B">
        <w:rPr>
          <w:sz w:val="24"/>
          <w:szCs w:val="24"/>
        </w:rPr>
        <w:t xml:space="preserve"> Master Key unlocks or locks the Prison of the BEAST OF THE SEA by the Incurable Sorrow with Babel for 1 year in Revelation 13:1-10 &amp; Jeremiah 30:15. The 3</w:t>
      </w:r>
      <w:r w:rsidRPr="009C279B">
        <w:rPr>
          <w:sz w:val="24"/>
          <w:szCs w:val="24"/>
          <w:vertAlign w:val="superscript"/>
        </w:rPr>
        <w:t>rd</w:t>
      </w:r>
      <w:r w:rsidRPr="009C279B">
        <w:rPr>
          <w:sz w:val="24"/>
          <w:szCs w:val="24"/>
        </w:rPr>
        <w:t xml:space="preserve"> Master Key unlocks or locks the Prison of the BEAST OF THE EARTH by the Incurable Severe Wound Affliction with Babylon for 2 years in Revelation 13:11-18 &amp; Jeremiah 30:12. The 4</w:t>
      </w:r>
      <w:r w:rsidRPr="009C279B">
        <w:rPr>
          <w:sz w:val="24"/>
          <w:szCs w:val="24"/>
          <w:vertAlign w:val="superscript"/>
        </w:rPr>
        <w:t>th</w:t>
      </w:r>
      <w:r w:rsidRPr="009C279B">
        <w:rPr>
          <w:sz w:val="24"/>
          <w:szCs w:val="24"/>
        </w:rPr>
        <w:t xml:space="preserve"> Master Key unlocks or locks the Prison of the SCARLET-COLORED BEAST by the Incurable Wound with Shinar for 3 years in Revelation 17:7-18 &amp; Jeremiah 15:18. The 5</w:t>
      </w:r>
      <w:r w:rsidRPr="009C279B">
        <w:rPr>
          <w:sz w:val="24"/>
          <w:szCs w:val="24"/>
          <w:vertAlign w:val="superscript"/>
        </w:rPr>
        <w:t>th</w:t>
      </w:r>
      <w:r w:rsidRPr="009C279B">
        <w:rPr>
          <w:sz w:val="24"/>
          <w:szCs w:val="24"/>
        </w:rPr>
        <w:t xml:space="preserve"> Master Key unlocks or locks the Prison of the FALSE PROPHET by the Incurable Intestine Bowel Disease with Shishak for 4 years in Revelation 19:11-21 &amp; 2</w:t>
      </w:r>
      <w:r w:rsidRPr="009C279B">
        <w:rPr>
          <w:sz w:val="24"/>
          <w:szCs w:val="24"/>
          <w:vertAlign w:val="superscript"/>
        </w:rPr>
        <w:t>nd</w:t>
      </w:r>
      <w:r w:rsidRPr="009C279B">
        <w:rPr>
          <w:sz w:val="24"/>
          <w:szCs w:val="24"/>
        </w:rPr>
        <w:t xml:space="preserve"> Chronicles 21:18.  The 6</w:t>
      </w:r>
      <w:r w:rsidRPr="009C279B">
        <w:rPr>
          <w:sz w:val="24"/>
          <w:szCs w:val="24"/>
          <w:vertAlign w:val="superscript"/>
        </w:rPr>
        <w:t>th</w:t>
      </w:r>
      <w:r w:rsidRPr="009C279B">
        <w:rPr>
          <w:sz w:val="24"/>
          <w:szCs w:val="24"/>
        </w:rPr>
        <w:t xml:space="preserve"> Master Key unlocks or locks the Prison of </w:t>
      </w:r>
      <w:r w:rsidRPr="009C279B">
        <w:rPr>
          <w:sz w:val="24"/>
          <w:szCs w:val="24"/>
        </w:rPr>
        <w:lastRenderedPageBreak/>
        <w:t>the ANTICHRIST by the Incurable Plagues with Rome for 5 years in Revelation 19:11-21 &amp; Judith 5:12. The 7</w:t>
      </w:r>
      <w:r w:rsidRPr="009C279B">
        <w:rPr>
          <w:sz w:val="24"/>
          <w:szCs w:val="24"/>
          <w:vertAlign w:val="superscript"/>
        </w:rPr>
        <w:t>th</w:t>
      </w:r>
      <w:r w:rsidRPr="009C279B">
        <w:rPr>
          <w:sz w:val="24"/>
          <w:szCs w:val="24"/>
        </w:rPr>
        <w:t xml:space="preserve"> Master Key unlocks or locks the Prison of the 1</w:t>
      </w:r>
      <w:r w:rsidRPr="009C279B">
        <w:rPr>
          <w:sz w:val="24"/>
          <w:szCs w:val="24"/>
          <w:vertAlign w:val="superscript"/>
        </w:rPr>
        <w:t>ST</w:t>
      </w:r>
      <w:r w:rsidRPr="009C279B">
        <w:rPr>
          <w:sz w:val="24"/>
          <w:szCs w:val="24"/>
        </w:rPr>
        <w:t xml:space="preserve"> LUCIFER also called the 1</w:t>
      </w:r>
      <w:r w:rsidRPr="009C279B">
        <w:rPr>
          <w:sz w:val="24"/>
          <w:szCs w:val="24"/>
          <w:vertAlign w:val="superscript"/>
        </w:rPr>
        <w:t>ST</w:t>
      </w:r>
      <w:r w:rsidRPr="009C279B">
        <w:rPr>
          <w:sz w:val="24"/>
          <w:szCs w:val="24"/>
        </w:rPr>
        <w:t xml:space="preserve"> SATAN, the 1</w:t>
      </w:r>
      <w:r w:rsidRPr="009C279B">
        <w:rPr>
          <w:sz w:val="24"/>
          <w:szCs w:val="24"/>
          <w:vertAlign w:val="superscript"/>
        </w:rPr>
        <w:t>ST</w:t>
      </w:r>
      <w:r w:rsidRPr="009C279B">
        <w:rPr>
          <w:sz w:val="24"/>
          <w:szCs w:val="24"/>
        </w:rPr>
        <w:t xml:space="preserve"> DEVIL or 1</w:t>
      </w:r>
      <w:r w:rsidRPr="009C279B">
        <w:rPr>
          <w:sz w:val="24"/>
          <w:szCs w:val="24"/>
          <w:vertAlign w:val="superscript"/>
        </w:rPr>
        <w:t>ST</w:t>
      </w:r>
      <w:r w:rsidRPr="009C279B">
        <w:rPr>
          <w:sz w:val="24"/>
          <w:szCs w:val="24"/>
        </w:rPr>
        <w:t xml:space="preserve"> THE GREAT RED DRAGON by the Incurable Grievous Bruise with Confusion (Chaos) for 6 years in Revelation 20:1-3 &amp; Jeremiah 30:12 (OKJV). The 8</w:t>
      </w:r>
      <w:r w:rsidRPr="009C279B">
        <w:rPr>
          <w:sz w:val="24"/>
          <w:szCs w:val="24"/>
          <w:vertAlign w:val="superscript"/>
        </w:rPr>
        <w:t>th</w:t>
      </w:r>
      <w:r w:rsidRPr="009C279B">
        <w:rPr>
          <w:sz w:val="24"/>
          <w:szCs w:val="24"/>
        </w:rPr>
        <w:t xml:space="preserve"> Master Key unlock or locks the Prison of the EVIL FATHER by the Incurable Wound with Sodom for 7 years in Jeremiah 30:12 (OKJV). The 9</w:t>
      </w:r>
      <w:r w:rsidRPr="009C279B">
        <w:rPr>
          <w:sz w:val="24"/>
          <w:szCs w:val="24"/>
          <w:vertAlign w:val="superscript"/>
        </w:rPr>
        <w:t>th</w:t>
      </w:r>
      <w:r w:rsidRPr="009C279B">
        <w:rPr>
          <w:sz w:val="24"/>
          <w:szCs w:val="24"/>
        </w:rPr>
        <w:t xml:space="preserve"> Master Key unlocks or locks the Prison of the LORD LUCIFER the 2</w:t>
      </w:r>
      <w:r w:rsidRPr="009C279B">
        <w:rPr>
          <w:sz w:val="24"/>
          <w:szCs w:val="24"/>
          <w:vertAlign w:val="superscript"/>
        </w:rPr>
        <w:t>ND</w:t>
      </w:r>
      <w:r w:rsidRPr="009C279B">
        <w:rPr>
          <w:sz w:val="24"/>
          <w:szCs w:val="24"/>
        </w:rPr>
        <w:t xml:space="preserve"> SERPENT SATAN called the MARRIED LORD called WISDOM the “EVIL CREATOR of the ETERNAL SIN IN LORDSHIP” by the Incurable Invisible Eternal Plague with Egypt for all Eternity in Revelation 20:7-10 &amp; 2</w:t>
      </w:r>
      <w:r w:rsidRPr="009C279B">
        <w:rPr>
          <w:sz w:val="24"/>
          <w:szCs w:val="24"/>
          <w:vertAlign w:val="superscript"/>
        </w:rPr>
        <w:t>nd</w:t>
      </w:r>
      <w:r w:rsidRPr="009C279B">
        <w:rPr>
          <w:sz w:val="24"/>
          <w:szCs w:val="24"/>
        </w:rPr>
        <w:t xml:space="preserve"> Maccabees 9:5. The 10</w:t>
      </w:r>
      <w:r w:rsidRPr="009C279B">
        <w:rPr>
          <w:sz w:val="24"/>
          <w:szCs w:val="24"/>
          <w:vertAlign w:val="superscript"/>
        </w:rPr>
        <w:t>th</w:t>
      </w:r>
      <w:r w:rsidRPr="009C279B">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You must get My book called “</w:t>
      </w:r>
      <w:r w:rsidRPr="009C279B">
        <w:rPr>
          <w:b/>
          <w:sz w:val="24"/>
          <w:szCs w:val="24"/>
        </w:rPr>
        <w:t>The Lord Yahweh’s Healing &amp; the Biblical Diseases in the Holy Bible</w:t>
      </w:r>
      <w:r w:rsidRPr="009C279B">
        <w:rPr>
          <w:sz w:val="24"/>
          <w:szCs w:val="24"/>
        </w:rPr>
        <w:t xml:space="preserve">.” </w:t>
      </w:r>
    </w:p>
    <w:p w:rsidR="00265120" w:rsidRPr="009C279B" w:rsidRDefault="00265120" w:rsidP="00265120">
      <w:pPr>
        <w:spacing w:line="480" w:lineRule="auto"/>
        <w:jc w:val="center"/>
        <w:rPr>
          <w:b/>
          <w:sz w:val="24"/>
          <w:szCs w:val="24"/>
        </w:rPr>
      </w:pPr>
      <w:r w:rsidRPr="009C279B">
        <w:rPr>
          <w:b/>
          <w:sz w:val="24"/>
          <w:szCs w:val="24"/>
        </w:rPr>
        <w:t>The Father Stephen’s Doctrine of Divine Healing</w:t>
      </w:r>
    </w:p>
    <w:p w:rsidR="00265120" w:rsidRPr="009C279B" w:rsidRDefault="00265120" w:rsidP="00265120">
      <w:pPr>
        <w:spacing w:line="480" w:lineRule="auto"/>
        <w:jc w:val="both"/>
        <w:rPr>
          <w:sz w:val="24"/>
          <w:szCs w:val="24"/>
        </w:rPr>
      </w:pPr>
      <w:r w:rsidRPr="009C279B">
        <w:rPr>
          <w:sz w:val="24"/>
          <w:szCs w:val="24"/>
        </w:rPr>
        <w:t>The Reasonableness of Divine Healing: The Father Stephen is Definitely Interested in the Human Body is in 1</w:t>
      </w:r>
      <w:r w:rsidRPr="009C279B">
        <w:rPr>
          <w:sz w:val="24"/>
          <w:szCs w:val="24"/>
          <w:vertAlign w:val="superscript"/>
        </w:rPr>
        <w:t>st</w:t>
      </w:r>
      <w:r w:rsidRPr="009C279B">
        <w:rPr>
          <w:sz w:val="24"/>
          <w:szCs w:val="24"/>
        </w:rPr>
        <w:t xml:space="preserve"> Corinthians 6:9-20. Man was created in the Father Stephen’s Image is in Genesis 1:26, 27; 9:6 &amp; Luke 12:4, 5. The Human Body is included in the Father Stephen’s Redemption Plan is in Romans 8:23 &amp; 1</w:t>
      </w:r>
      <w:r w:rsidRPr="009C279B">
        <w:rPr>
          <w:sz w:val="24"/>
          <w:szCs w:val="24"/>
          <w:vertAlign w:val="superscript"/>
        </w:rPr>
        <w:t>st</w:t>
      </w:r>
      <w:r w:rsidRPr="009C279B">
        <w:rPr>
          <w:sz w:val="24"/>
          <w:szCs w:val="24"/>
        </w:rPr>
        <w:t xml:space="preserve"> Corinthians 6:19, 20. The Body of a Saintly Christian Lord is a Member of the Father Stephen is in 1</w:t>
      </w:r>
      <w:r w:rsidRPr="009C279B">
        <w:rPr>
          <w:sz w:val="24"/>
          <w:szCs w:val="24"/>
          <w:vertAlign w:val="superscript"/>
        </w:rPr>
        <w:t>st</w:t>
      </w:r>
      <w:r w:rsidRPr="009C279B">
        <w:rPr>
          <w:sz w:val="24"/>
          <w:szCs w:val="24"/>
        </w:rPr>
        <w:t xml:space="preserve"> Corinthians 6:15 &amp; Acts 6:7. The Father Stephen is deeply concerned about the Sanctity of the Body of His Children: This does not mean to teach Your Children to have sex in marriage, which is a corruption in the World through lust is in 2</w:t>
      </w:r>
      <w:r w:rsidRPr="009C279B">
        <w:rPr>
          <w:sz w:val="24"/>
          <w:szCs w:val="24"/>
          <w:vertAlign w:val="superscript"/>
        </w:rPr>
        <w:t>nd</w:t>
      </w:r>
      <w:r w:rsidRPr="009C279B">
        <w:rPr>
          <w:sz w:val="24"/>
          <w:szCs w:val="24"/>
        </w:rPr>
        <w:t xml:space="preserve"> </w:t>
      </w:r>
      <w:r w:rsidRPr="009C279B">
        <w:rPr>
          <w:sz w:val="24"/>
          <w:szCs w:val="24"/>
        </w:rPr>
        <w:lastRenderedPageBreak/>
        <w:t>Peter 1:4 &amp; 1</w:t>
      </w:r>
      <w:r w:rsidRPr="009C279B">
        <w:rPr>
          <w:sz w:val="24"/>
          <w:szCs w:val="24"/>
          <w:vertAlign w:val="superscript"/>
        </w:rPr>
        <w:t>st</w:t>
      </w:r>
      <w:r w:rsidRPr="009C279B">
        <w:rPr>
          <w:sz w:val="24"/>
          <w:szCs w:val="24"/>
        </w:rPr>
        <w:t xml:space="preserve"> Corinthians 6:15-18. The Human Body of the Saintly Christian Lord is the Temple of the Holy Ghost is in 1</w:t>
      </w:r>
      <w:r w:rsidRPr="009C279B">
        <w:rPr>
          <w:sz w:val="24"/>
          <w:szCs w:val="24"/>
          <w:vertAlign w:val="superscript"/>
        </w:rPr>
        <w:t>st</w:t>
      </w:r>
      <w:r w:rsidRPr="009C279B">
        <w:rPr>
          <w:sz w:val="24"/>
          <w:szCs w:val="24"/>
        </w:rPr>
        <w:t xml:space="preserve"> Corinthians 6:19 &amp; Acts 6:5; 7:55-56. The Saintly Christian Lords are urged to present their Body as a Living Sacrifice to the Father Stephen is in Daniel 3:28; Romans 12:1 &amp; Acts 7:59-60. The Human Body is to be Resurrected is in 1</w:t>
      </w:r>
      <w:r w:rsidRPr="009C279B">
        <w:rPr>
          <w:sz w:val="24"/>
          <w:szCs w:val="24"/>
          <w:vertAlign w:val="superscript"/>
        </w:rPr>
        <w:t>st</w:t>
      </w:r>
      <w:r w:rsidRPr="009C279B">
        <w:rPr>
          <w:sz w:val="24"/>
          <w:szCs w:val="24"/>
        </w:rPr>
        <w:t xml:space="preserve"> Corinthians 6:14 &amp; Ephesians 1:14. There is a Vital Relationship between the Soul and the Spirit of Man and His Physical Body, if being sick it is usually caused by the condition of the Soul and His Spirit. Man’s Needs are Two-fold: He has two distinct natures. One is Material &amp; One is Spiritual is in Mark 16:15-18. The Origin of Sickness: Historically. This is proven in Romans 5:12. The Affliction that came upon Job from Satan by the Special Permission of the Father Stephen is in Job 2:7; 42:10. Those whom the Father Stephen healed were oppressed of the Devil is in Acts 10:38. The Woman who had been bowed over for 18 years is in Luke 13:16. The Prophetic Outline of the Father Stephen’s Ministry is in Luke 4:18. The Enmity between Satan and the Seed of the Woman is in Genesis 3:15. The Man in Corinth turned over to Satan for the Destruction of the Flesh is in 1</w:t>
      </w:r>
      <w:r w:rsidRPr="009C279B">
        <w:rPr>
          <w:sz w:val="24"/>
          <w:szCs w:val="24"/>
          <w:vertAlign w:val="superscript"/>
        </w:rPr>
        <w:t>st</w:t>
      </w:r>
      <w:r w:rsidRPr="009C279B">
        <w:rPr>
          <w:sz w:val="24"/>
          <w:szCs w:val="24"/>
        </w:rPr>
        <w:t xml:space="preserve"> Corinthians 5:5. The Sickness is among the Curses of the Broken Law is in Deuteronomy 28:15, 22, 27, 28, 35. Paul’s Thorn in the Flesh is in 2</w:t>
      </w:r>
      <w:r w:rsidRPr="009C279B">
        <w:rPr>
          <w:sz w:val="24"/>
          <w:szCs w:val="24"/>
          <w:vertAlign w:val="superscript"/>
        </w:rPr>
        <w:t>nd</w:t>
      </w:r>
      <w:r w:rsidRPr="009C279B">
        <w:rPr>
          <w:sz w:val="24"/>
          <w:szCs w:val="24"/>
        </w:rPr>
        <w:t xml:space="preserve"> Corinthians 12:7. Satan bound during the Millennium is in Isaiah 11:9; 33:24; Malachi 4:2 &amp; Revelation 20:2, 3. The Father Stephen rebuked Sickness is in Luke 4:35, 39. Physiologically. All Sickness is a Result of Sin and does not mean the Person had sinned but if the World was perfect there would be no sickness. Some Sickness and Afflictions are the Result of Specific Sins is in John 5:14; 9:2 &amp; Psalms 31:10; 38:3-10. The Findings of Physicians and Psychologists is in Matthew 5:21, 22 &amp; Romans 14:23. The Misuse of the Body is Ultimately Sexuality, for it is not authorized by the Father Stephen nor approved by Him, but carries serious consequences to those who engage in it. For at the very </w:t>
      </w:r>
      <w:r w:rsidRPr="009C279B">
        <w:rPr>
          <w:sz w:val="24"/>
          <w:szCs w:val="24"/>
        </w:rPr>
        <w:lastRenderedPageBreak/>
        <w:t>beginning the Father Stephen’s Intent it is designed as a Divine Union &amp; not a Sexual Union. Correctively. Because of Man’s Sexual Disobedience or Sexual Sin is in Hebrews 12:5-13 &amp; Psalms 107:17-20. Because of the Father Stephen’s Agape Love for His Children is in Hebrews 12:5-8, 9, 10 &amp; 1</w:t>
      </w:r>
      <w:r w:rsidRPr="009C279B">
        <w:rPr>
          <w:sz w:val="24"/>
          <w:szCs w:val="24"/>
          <w:vertAlign w:val="superscript"/>
        </w:rPr>
        <w:t>st</w:t>
      </w:r>
      <w:r w:rsidRPr="009C279B">
        <w:rPr>
          <w:sz w:val="24"/>
          <w:szCs w:val="24"/>
        </w:rPr>
        <w:t xml:space="preserve"> Corinthians 5:5. Because of the Failure to rightly discern the Father Stephen’s Body is in 1</w:t>
      </w:r>
      <w:r w:rsidRPr="009C279B">
        <w:rPr>
          <w:sz w:val="24"/>
          <w:szCs w:val="24"/>
          <w:vertAlign w:val="superscript"/>
        </w:rPr>
        <w:t>st</w:t>
      </w:r>
      <w:r w:rsidRPr="009C279B">
        <w:rPr>
          <w:sz w:val="24"/>
          <w:szCs w:val="24"/>
        </w:rPr>
        <w:t xml:space="preserve"> Corinthians 11:27-30, 31, 32 &amp; Acts 6:8-15. Because of the Murmuring against the Father Stephen’s Appointed Leaders is in Romans 13:1-10 &amp; Numbers chapter 12; 16:46-50. The Spiritual Nature of Sickness: Sickness is in the World because of Sin. Certain Sickness is the Result of Specific Sin. Sickness is a Discipline is in Psalms 103:3; Isaiah 33:24 &amp; James 5:15. The Healing and the Father Stephen’s Divine Will is in Isaiah 55:8, 9; 3</w:t>
      </w:r>
      <w:r w:rsidRPr="009C279B">
        <w:rPr>
          <w:sz w:val="24"/>
          <w:szCs w:val="24"/>
          <w:vertAlign w:val="superscript"/>
        </w:rPr>
        <w:t>rd</w:t>
      </w:r>
      <w:r w:rsidRPr="009C279B">
        <w:rPr>
          <w:sz w:val="24"/>
          <w:szCs w:val="24"/>
        </w:rPr>
        <w:t xml:space="preserve"> John 2; Luke 5:12, 13; 1</w:t>
      </w:r>
      <w:r w:rsidRPr="009C279B">
        <w:rPr>
          <w:sz w:val="24"/>
          <w:szCs w:val="24"/>
          <w:vertAlign w:val="superscript"/>
        </w:rPr>
        <w:t>st</w:t>
      </w:r>
      <w:r w:rsidRPr="009C279B">
        <w:rPr>
          <w:sz w:val="24"/>
          <w:szCs w:val="24"/>
        </w:rPr>
        <w:t xml:space="preserve"> Thessalonians 5:23 &amp; Mark 9:22, 23: The Scripturalness of Divine Healing: Divine Healing in the OT is in Genesis 20:17, 18; Exodus 3:13, 14; 15:25, 26; 23:25; Numbers 12:1-10, 11-14; 16:41-50; 21:5; Deuteronomy 7:15; 30:20; Psalms 34:19; 91:9, 10; 103:2, 3; 105:37; 107:20; Proverbs 4:20-22 &amp; Hebrews 13:8. The Ultimate Establishment is that the Father Stephen Our Lord acts as the Lord Yahweh in John 8:58. The other Examples of Healing in the OT is in Numbers 12:12-15; chapter 16; 2</w:t>
      </w:r>
      <w:r w:rsidRPr="009C279B">
        <w:rPr>
          <w:sz w:val="24"/>
          <w:szCs w:val="24"/>
          <w:vertAlign w:val="superscript"/>
        </w:rPr>
        <w:t>nd</w:t>
      </w:r>
      <w:r w:rsidRPr="009C279B">
        <w:rPr>
          <w:sz w:val="24"/>
          <w:szCs w:val="24"/>
        </w:rPr>
        <w:t xml:space="preserve"> Samuel 24:25; 1</w:t>
      </w:r>
      <w:r w:rsidRPr="009C279B">
        <w:rPr>
          <w:sz w:val="24"/>
          <w:szCs w:val="24"/>
          <w:vertAlign w:val="superscript"/>
        </w:rPr>
        <w:t>st</w:t>
      </w:r>
      <w:r w:rsidRPr="009C279B">
        <w:rPr>
          <w:sz w:val="24"/>
          <w:szCs w:val="24"/>
        </w:rPr>
        <w:t xml:space="preserve"> Kings 17:17-24; 2</w:t>
      </w:r>
      <w:r w:rsidRPr="009C279B">
        <w:rPr>
          <w:sz w:val="24"/>
          <w:szCs w:val="24"/>
          <w:vertAlign w:val="superscript"/>
        </w:rPr>
        <w:t>nd</w:t>
      </w:r>
      <w:r w:rsidRPr="009C279B">
        <w:rPr>
          <w:sz w:val="24"/>
          <w:szCs w:val="24"/>
        </w:rPr>
        <w:t xml:space="preserve"> Kings 4:18-37; 5:1-15; 20:1-11 &amp; Job 42:10-13. The Father Stephen is the Great Physician in Exodus 15:26; Isaiah 64:8; Malachi 3:6; James 1:17 &amp; John 8:58. The Names of Stephen Jehovah is in Genesis 22:14; Exodus 15:26; 17:8-15; Judges 6:24; Psalms 23:1; Jeremiah 23:6 &amp; Ezekiel 48:35. The Lord Jehovah of the OT is the same as the Lord Stephen of the NT is in John 8:58; Isaiah 40:3; Jeremiah 23:5, 6; 1</w:t>
      </w:r>
      <w:r w:rsidRPr="009C279B">
        <w:rPr>
          <w:sz w:val="24"/>
          <w:szCs w:val="24"/>
          <w:vertAlign w:val="superscript"/>
        </w:rPr>
        <w:t>st</w:t>
      </w:r>
      <w:r w:rsidRPr="009C279B">
        <w:rPr>
          <w:sz w:val="24"/>
          <w:szCs w:val="24"/>
        </w:rPr>
        <w:t xml:space="preserve"> Corinthians 1:30 &amp; Matthew 3:3. The Father Stephen to Israel is in Genesis 22:14; Exodus 15:26; 17:15; Judges 6:24; Psalms 23:1; Jeremiah 23:6; Ezekiel 48:35. The Father Stephen to the Gospel Kingdom is in Philippians 4:19; Song of Solomon 2:4; John 15:13; Ephesians 2:14; John </w:t>
      </w:r>
      <w:r w:rsidRPr="009C279B">
        <w:rPr>
          <w:sz w:val="24"/>
          <w:szCs w:val="24"/>
        </w:rPr>
        <w:lastRenderedPageBreak/>
        <w:t>10:11; 1</w:t>
      </w:r>
      <w:r w:rsidRPr="009C279B">
        <w:rPr>
          <w:sz w:val="24"/>
          <w:szCs w:val="24"/>
          <w:vertAlign w:val="superscript"/>
        </w:rPr>
        <w:t>st</w:t>
      </w:r>
      <w:r w:rsidRPr="009C279B">
        <w:rPr>
          <w:sz w:val="24"/>
          <w:szCs w:val="24"/>
        </w:rPr>
        <w:t xml:space="preserve"> Corinthians 1:30; Hebrews 13:5; James 5:15. The Father Stephen is Eternally Established in Hebrews 13:8. The Healing in the Ministry of the Father Stephen is in John 6:38; 14:10. The Promise is in John 4:52; 14:12. First, the ministry of Healing Miracles that He displayed was very sufficient for Israel and His disciples. The Father Stephen is known as the “</w:t>
      </w:r>
      <w:r w:rsidRPr="009C279B">
        <w:rPr>
          <w:b/>
          <w:sz w:val="24"/>
          <w:szCs w:val="24"/>
        </w:rPr>
        <w:t>Great Physician</w:t>
      </w:r>
      <w:r w:rsidRPr="009C279B">
        <w:rPr>
          <w:sz w:val="24"/>
          <w:szCs w:val="24"/>
        </w:rPr>
        <w:t xml:space="preserve">” in the Synoptic Gospels &amp; Acts. Throughout His ministry He cured, raised the dead, preached to the captive Saints (Lords), cast out Devils, healed, made the blind eyes to see, and showed His own Glory. The 45 miracles that the Father Stephen achieved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w:t>
      </w:r>
      <w:r w:rsidRPr="009C279B">
        <w:rPr>
          <w:sz w:val="24"/>
          <w:szCs w:val="24"/>
        </w:rPr>
        <w:lastRenderedPageBreak/>
        <w:t xml:space="preserve">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 Healing Miracles also in Acts 6:8. These are the Healing Miracles recorded in the Gospels but “there are also many other things that Jesus [by the Father Stephen] did, which if they were written one by one, I suppose that even the World itself could not contain the Books that would be written” in John 21:25. The other occasions of the Father Stephen’s healing arts is in Matthew 4:23-25; 8:16; 12:15; 14:14, 34-36; 15:30; 19:2; 21:14 &amp; Luke 6:17-19. The Father Stephen’s Unknown List is in John 20:30. The Healing in the Ministry of the Father Stephen’s Disciples is in Matthew 10:1. The 12 is given Authority and sent forth is in Mark 6:7-13 &amp; Matthew 10:1-8. The 70 is given Authority and sent forth is in Luke 10:1-9, 17, 18-20; 24:49; John 14:16, 17; Matthew 10:8 &amp; Acts 1:8. The Healing in the Early Church is in Acts 3:1-10; 5:12-16; 6:8; 8:5-8; 9:32-35, 36-42; 14:8-10, 19, 20; 16:16-18; 19:11, 12; 20:7-12 &amp; 28:8, 9. The </w:t>
      </w:r>
      <w:r w:rsidRPr="009C279B">
        <w:rPr>
          <w:sz w:val="24"/>
          <w:szCs w:val="24"/>
        </w:rPr>
        <w:lastRenderedPageBreak/>
        <w:t xml:space="preserve">Father Stephen is the Lord that heals thee is in Exodus 15:26 &amp; John 8:58. The Healing done through the Church Age is in James 5:14, 15 &amp; Hebrews 13:8. The Healing and the Atonement is in Hebrews 10:1-18. The Atonement was made for Healing in the OT is in Leviticus 14:1-32; Numbers 16:46-50; 21:5-9 &amp; Job 33:24, 25. The Forgiveness of Sins &amp; the Healing of Diseases go hand in hand in the Holy Bible is in Exodus 15:26; James 5:15; Mark 16:16-18. The Father Stephen’s Plan of Redemption from the Total Curse of the Law is in Galatians 3:13 &amp; Deuteronomy 28:15-68. The Great Redemption Chapter of Isaiah 53: The Word </w:t>
      </w:r>
      <w:r w:rsidRPr="009C279B">
        <w:rPr>
          <w:b/>
          <w:i/>
          <w:sz w:val="24"/>
          <w:szCs w:val="24"/>
        </w:rPr>
        <w:t>Kholee</w:t>
      </w:r>
      <w:r w:rsidRPr="009C279B">
        <w:rPr>
          <w:sz w:val="24"/>
          <w:szCs w:val="24"/>
        </w:rPr>
        <w:t xml:space="preserve"> means Griefs or Sicknesses is in Deuteronomy 7:15; 28:61; 1</w:t>
      </w:r>
      <w:r w:rsidRPr="009C279B">
        <w:rPr>
          <w:sz w:val="24"/>
          <w:szCs w:val="24"/>
          <w:vertAlign w:val="superscript"/>
        </w:rPr>
        <w:t>st</w:t>
      </w:r>
      <w:r w:rsidRPr="009C279B">
        <w:rPr>
          <w:sz w:val="24"/>
          <w:szCs w:val="24"/>
        </w:rPr>
        <w:t xml:space="preserve"> Kings 17:17; 2</w:t>
      </w:r>
      <w:r w:rsidRPr="009C279B">
        <w:rPr>
          <w:sz w:val="24"/>
          <w:szCs w:val="24"/>
          <w:vertAlign w:val="superscript"/>
        </w:rPr>
        <w:t>nd</w:t>
      </w:r>
      <w:r w:rsidRPr="009C279B">
        <w:rPr>
          <w:sz w:val="24"/>
          <w:szCs w:val="24"/>
        </w:rPr>
        <w:t xml:space="preserve"> Kings 1:2; 2</w:t>
      </w:r>
      <w:r w:rsidRPr="009C279B">
        <w:rPr>
          <w:sz w:val="24"/>
          <w:szCs w:val="24"/>
          <w:vertAlign w:val="superscript"/>
        </w:rPr>
        <w:t>nd</w:t>
      </w:r>
      <w:r w:rsidRPr="009C279B">
        <w:rPr>
          <w:sz w:val="24"/>
          <w:szCs w:val="24"/>
        </w:rPr>
        <w:t xml:space="preserve"> Kings 8:8 &amp; 2</w:t>
      </w:r>
      <w:r w:rsidRPr="009C279B">
        <w:rPr>
          <w:sz w:val="24"/>
          <w:szCs w:val="24"/>
          <w:vertAlign w:val="superscript"/>
        </w:rPr>
        <w:t>nd</w:t>
      </w:r>
      <w:r w:rsidRPr="009C279B">
        <w:rPr>
          <w:sz w:val="24"/>
          <w:szCs w:val="24"/>
        </w:rPr>
        <w:t xml:space="preserve"> Chronicles 16:12; 21:15. The Word </w:t>
      </w:r>
      <w:r w:rsidRPr="009C279B">
        <w:rPr>
          <w:b/>
          <w:i/>
          <w:sz w:val="24"/>
          <w:szCs w:val="24"/>
        </w:rPr>
        <w:t xml:space="preserve">Makob </w:t>
      </w:r>
      <w:r w:rsidRPr="009C279B">
        <w:rPr>
          <w:sz w:val="24"/>
          <w:szCs w:val="24"/>
        </w:rPr>
        <w:t xml:space="preserve">means pain is in Isaiah 53:4; Job 14:22; 33:19 &amp; Jeremiah 51:8. The Words </w:t>
      </w:r>
      <w:r w:rsidRPr="009C279B">
        <w:rPr>
          <w:b/>
          <w:i/>
          <w:sz w:val="24"/>
          <w:szCs w:val="24"/>
        </w:rPr>
        <w:t xml:space="preserve">Nasa </w:t>
      </w:r>
      <w:r w:rsidRPr="009C279B">
        <w:rPr>
          <w:sz w:val="24"/>
          <w:szCs w:val="24"/>
        </w:rPr>
        <w:t xml:space="preserve">&amp; </w:t>
      </w:r>
      <w:r w:rsidRPr="009C279B">
        <w:rPr>
          <w:b/>
          <w:i/>
          <w:sz w:val="24"/>
          <w:szCs w:val="24"/>
        </w:rPr>
        <w:t xml:space="preserve">Sabal </w:t>
      </w:r>
      <w:r w:rsidRPr="009C279B">
        <w:rPr>
          <w:sz w:val="24"/>
          <w:szCs w:val="24"/>
        </w:rPr>
        <w:t xml:space="preserve">means to bear in the suffering of punishment for something in Isaiah 53:4, 12. The Word </w:t>
      </w:r>
      <w:r w:rsidRPr="009C279B">
        <w:rPr>
          <w:b/>
          <w:i/>
          <w:sz w:val="24"/>
          <w:szCs w:val="24"/>
        </w:rPr>
        <w:t>Sabal</w:t>
      </w:r>
      <w:r w:rsidRPr="009C279B">
        <w:rPr>
          <w:sz w:val="24"/>
          <w:szCs w:val="24"/>
        </w:rPr>
        <w:t xml:space="preserve"> also means to bear the penalty or chastisement is in Lamentations 5:7 &amp; Isaiah 53:4, 11. The regard to this translation and interpretation is in Matthew 8:16, 17; 1</w:t>
      </w:r>
      <w:r w:rsidRPr="009C279B">
        <w:rPr>
          <w:sz w:val="24"/>
          <w:szCs w:val="24"/>
          <w:vertAlign w:val="superscript"/>
        </w:rPr>
        <w:t>st</w:t>
      </w:r>
      <w:r w:rsidRPr="009C279B">
        <w:rPr>
          <w:sz w:val="24"/>
          <w:szCs w:val="24"/>
        </w:rPr>
        <w:t xml:space="preserve"> Peter 2:24 with Isaiah 53:4, 5. The Father Stephen’s Passover and the Father Stephen’s Supper is in Exodus 12:7, 8 &amp; 1</w:t>
      </w:r>
      <w:r w:rsidRPr="009C279B">
        <w:rPr>
          <w:sz w:val="24"/>
          <w:szCs w:val="24"/>
          <w:vertAlign w:val="superscript"/>
        </w:rPr>
        <w:t>st</w:t>
      </w:r>
      <w:r w:rsidRPr="009C279B">
        <w:rPr>
          <w:sz w:val="24"/>
          <w:szCs w:val="24"/>
        </w:rPr>
        <w:t xml:space="preserve"> Corinthians 5:7; 11:23-30. Why did the Father Stephen Heal the Sick is in Matthew 8:4; 9:5, 6; 11:2-5; 12:15, 16; 27:42, 43; Mark 7:33, 36; 8:23, 26 &amp; Luke 8:56.  Because of the Promise of His Inerrant Word is in Matthew 8:16, 17. In Order to reveal His will is in Mark 3:1-5 &amp; Luke 14:1-6. The Manifest the Father Stephen’s Own Works is in John 11:1-4. Because of Compassion is in Matthew 9:35, 36; 14:14; 20:34; Mark 1:41; 5:19 &amp; Luke 7:13. Because of Faith is in Matthew 8:2-4, 5-13, 14, 15; 8:28-34; 9:32, 33; 12:22, 23; 15:21-28; 20:29-34; Mark 1:23-27, 40-45; 2:1-12; 5:35-43; 7:32; 8:22-26; 9:27-31; John 4:46-53; 5:1-15 &amp; Luke 7:11-16; 13:10-13; 17:11-19. Why Saintly Christian Lords should seek Divine Healing: Because it is a Solemn Command is in Exodus 15:26; 23:25; Deuteronomy </w:t>
      </w:r>
      <w:r w:rsidRPr="009C279B">
        <w:rPr>
          <w:sz w:val="24"/>
          <w:szCs w:val="24"/>
        </w:rPr>
        <w:lastRenderedPageBreak/>
        <w:t>30:20; Psalms 103:3 &amp; James 2:9. Because of the Spiritual Blessing it will bring is in Hebrews 2:10; 5:8 &amp; James 5:15. Because it is Glorifying the Father Stephen is in Matthew 9:8; 15:31; John 11:4, 37 &amp; Luke 7:16; 13:13; 17:15. The Divine Methods of Rightly Administering Divine Healing: Pray for Yourself is in James 5:13 &amp; John chapter 17. Ask Someone else to Pray for You is in James 5:16. Call for the Elder Lords of the Church is in 2</w:t>
      </w:r>
      <w:r w:rsidRPr="009C279B">
        <w:rPr>
          <w:sz w:val="24"/>
          <w:szCs w:val="24"/>
          <w:vertAlign w:val="superscript"/>
        </w:rPr>
        <w:t>nd</w:t>
      </w:r>
      <w:r w:rsidRPr="009C279B">
        <w:rPr>
          <w:sz w:val="24"/>
          <w:szCs w:val="24"/>
        </w:rPr>
        <w:t xml:space="preserve"> Kings 20:7; James 5:14-16 &amp; Romans 8:11. By Laying on of Hands is in Mark 6:5; 8:23, 25; 16:17, 18; Matthew 8:15; Luke 4:40; 5:13; 13:13 &amp; Acts 6:5-7. The Special Miracles through Handkerchiefs and Aprons is in Acts 129:11, 12. The Spiritual Gifts of Healing is in 1</w:t>
      </w:r>
      <w:r w:rsidRPr="009C279B">
        <w:rPr>
          <w:sz w:val="24"/>
          <w:szCs w:val="24"/>
          <w:vertAlign w:val="superscript"/>
        </w:rPr>
        <w:t>st</w:t>
      </w:r>
      <w:r w:rsidRPr="009C279B">
        <w:rPr>
          <w:sz w:val="24"/>
          <w:szCs w:val="24"/>
        </w:rPr>
        <w:t xml:space="preserve"> Corinthians 12:9, 28. Why are not All Healed? Some seek Healing before Salvation is in Matthew 5:45. Some seek Healing for Wrong Purposes is in James 4:1-10. Some look to the Minister rather than the Father Stephen is in Acts 3:4, 6; 6:8. Disobedience is in Exodus 15:26. Because of Some Unconfessed Sin in the Creature is in Psalms 66:18 &amp; James 5:16. Because of Unbelief is in James 5:15; Mark 16:17 &amp; Hebrews 11:6. The Failure to Stand in Faith until the Answer comes is in Hebrews 10:36 &amp; Daniel 10:12-14. </w:t>
      </w:r>
    </w:p>
    <w:p w:rsidR="00265120" w:rsidRPr="009C279B" w:rsidRDefault="00265120" w:rsidP="00265120">
      <w:pPr>
        <w:spacing w:line="480" w:lineRule="auto"/>
        <w:jc w:val="both"/>
        <w:rPr>
          <w:sz w:val="24"/>
          <w:szCs w:val="24"/>
        </w:rPr>
      </w:pPr>
      <w:r w:rsidRPr="009C279B">
        <w:rPr>
          <w:sz w:val="24"/>
          <w:szCs w:val="24"/>
        </w:rPr>
        <w:t xml:space="preserve">Because the Father Stephen refuses to Heal and will not heal the 10 Incurable Diseases reserved for the Lord Lucifer the Married Lord called Wisdom and His Party or any other Creature is in Revelation 12:1-20:10 &amp; Acts 6:12 [Father Stephen]; 7:54 [Lord Lucifer]: The 10 levels of Hell, the Grave in the Prisons have 10 keys used to imprison the Party of the Married Lord called Wisdom by the 10 Incurable Diseases. </w:t>
      </w:r>
      <w:r w:rsidRPr="009C279B">
        <w:rPr>
          <w:b/>
          <w:sz w:val="24"/>
          <w:szCs w:val="24"/>
        </w:rPr>
        <w:t>The 1</w:t>
      </w:r>
      <w:r w:rsidRPr="009C279B">
        <w:rPr>
          <w:b/>
          <w:sz w:val="24"/>
          <w:szCs w:val="24"/>
          <w:vertAlign w:val="superscript"/>
        </w:rPr>
        <w:t>st</w:t>
      </w:r>
      <w:r w:rsidRPr="009C279B">
        <w:rPr>
          <w:b/>
          <w:sz w:val="24"/>
          <w:szCs w:val="24"/>
        </w:rPr>
        <w:t xml:space="preserve"> Master Key unlocks or locks the Prison of Babylon the Great, the Mother of Harlots &amp; the Abominations of the Earth concerning Israel by the Incurable Wounds for under 1 year in Micah 1:9</w:t>
      </w:r>
      <w:r w:rsidRPr="009C279B">
        <w:rPr>
          <w:sz w:val="24"/>
          <w:szCs w:val="24"/>
        </w:rPr>
        <w:t xml:space="preserve">. </w:t>
      </w:r>
      <w:r w:rsidRPr="009C279B">
        <w:rPr>
          <w:b/>
          <w:sz w:val="24"/>
          <w:szCs w:val="24"/>
        </w:rPr>
        <w:t>The 2</w:t>
      </w:r>
      <w:r w:rsidRPr="009C279B">
        <w:rPr>
          <w:b/>
          <w:sz w:val="24"/>
          <w:szCs w:val="24"/>
          <w:vertAlign w:val="superscript"/>
        </w:rPr>
        <w:t>nd</w:t>
      </w:r>
      <w:r w:rsidRPr="009C279B">
        <w:rPr>
          <w:b/>
          <w:sz w:val="24"/>
          <w:szCs w:val="24"/>
        </w:rPr>
        <w:t xml:space="preserve"> Master Key unlocks or locks the Prison of the Beast of the Sea concerning Babel (Babylon) by the Incurable Sorrow for 1 year in Jeremiah 30:15</w:t>
      </w:r>
      <w:r w:rsidRPr="009C279B">
        <w:rPr>
          <w:sz w:val="24"/>
          <w:szCs w:val="24"/>
        </w:rPr>
        <w:t xml:space="preserve">. </w:t>
      </w:r>
      <w:r w:rsidRPr="009C279B">
        <w:rPr>
          <w:b/>
          <w:sz w:val="24"/>
          <w:szCs w:val="24"/>
        </w:rPr>
        <w:t>The 3</w:t>
      </w:r>
      <w:r w:rsidRPr="009C279B">
        <w:rPr>
          <w:b/>
          <w:sz w:val="24"/>
          <w:szCs w:val="24"/>
          <w:vertAlign w:val="superscript"/>
        </w:rPr>
        <w:t>rd</w:t>
      </w:r>
      <w:r w:rsidRPr="009C279B">
        <w:rPr>
          <w:b/>
          <w:sz w:val="24"/>
          <w:szCs w:val="24"/>
        </w:rPr>
        <w:t xml:space="preserve"> Master Key unlocks or locks the Prison </w:t>
      </w:r>
      <w:r w:rsidRPr="009C279B">
        <w:rPr>
          <w:b/>
          <w:sz w:val="24"/>
          <w:szCs w:val="24"/>
        </w:rPr>
        <w:lastRenderedPageBreak/>
        <w:t>of the Beast of the Earth concerning Confusion by the Incurable Severe Affliction for 2 years in Jeremiah 30:12</w:t>
      </w:r>
      <w:r w:rsidRPr="009C279B">
        <w:rPr>
          <w:sz w:val="24"/>
          <w:szCs w:val="24"/>
        </w:rPr>
        <w:t xml:space="preserve">. </w:t>
      </w:r>
      <w:r w:rsidRPr="009C279B">
        <w:rPr>
          <w:b/>
          <w:sz w:val="24"/>
          <w:szCs w:val="24"/>
        </w:rPr>
        <w:t>The 4</w:t>
      </w:r>
      <w:r w:rsidRPr="009C279B">
        <w:rPr>
          <w:b/>
          <w:sz w:val="24"/>
          <w:szCs w:val="24"/>
          <w:vertAlign w:val="superscript"/>
        </w:rPr>
        <w:t>th</w:t>
      </w:r>
      <w:r w:rsidRPr="009C279B">
        <w:rPr>
          <w:b/>
          <w:sz w:val="24"/>
          <w:szCs w:val="24"/>
        </w:rPr>
        <w:t xml:space="preserve"> Master Key unlocks or locks the Prison of the Scarlet Colored Beast concerning Shinar by the Incurable Wound for 3 years in Jeremiah 15:18</w:t>
      </w:r>
      <w:r w:rsidRPr="009C279B">
        <w:rPr>
          <w:sz w:val="24"/>
          <w:szCs w:val="24"/>
        </w:rPr>
        <w:t xml:space="preserve">. </w:t>
      </w:r>
      <w:r w:rsidRPr="009C279B">
        <w:rPr>
          <w:b/>
          <w:sz w:val="24"/>
          <w:szCs w:val="24"/>
        </w:rPr>
        <w:t>The 5</w:t>
      </w:r>
      <w:r w:rsidRPr="009C279B">
        <w:rPr>
          <w:b/>
          <w:sz w:val="24"/>
          <w:szCs w:val="24"/>
          <w:vertAlign w:val="superscript"/>
        </w:rPr>
        <w:t>th</w:t>
      </w:r>
      <w:r w:rsidRPr="009C279B">
        <w:rPr>
          <w:b/>
          <w:sz w:val="24"/>
          <w:szCs w:val="24"/>
        </w:rPr>
        <w:t xml:space="preserve"> Master Key unlocks or locks the Prison of the False Prophet concerning Rome by the Incurable Intestines Bowel Disease for 4 years in 2</w:t>
      </w:r>
      <w:r w:rsidRPr="009C279B">
        <w:rPr>
          <w:b/>
          <w:sz w:val="24"/>
          <w:szCs w:val="24"/>
          <w:vertAlign w:val="superscript"/>
        </w:rPr>
        <w:t>nd</w:t>
      </w:r>
      <w:r w:rsidRPr="009C279B">
        <w:rPr>
          <w:b/>
          <w:sz w:val="24"/>
          <w:szCs w:val="24"/>
        </w:rPr>
        <w:t xml:space="preserve"> Chronicles 21:18</w:t>
      </w:r>
      <w:r w:rsidRPr="009C279B">
        <w:rPr>
          <w:sz w:val="24"/>
          <w:szCs w:val="24"/>
        </w:rPr>
        <w:t xml:space="preserve">. </w:t>
      </w:r>
      <w:r w:rsidRPr="009C279B">
        <w:rPr>
          <w:b/>
          <w:sz w:val="24"/>
          <w:szCs w:val="24"/>
        </w:rPr>
        <w:t>The 6</w:t>
      </w:r>
      <w:r w:rsidRPr="009C279B">
        <w:rPr>
          <w:b/>
          <w:sz w:val="24"/>
          <w:szCs w:val="24"/>
          <w:vertAlign w:val="superscript"/>
        </w:rPr>
        <w:t>th</w:t>
      </w:r>
      <w:r w:rsidRPr="009C279B">
        <w:rPr>
          <w:b/>
          <w:sz w:val="24"/>
          <w:szCs w:val="24"/>
        </w:rPr>
        <w:t xml:space="preserve"> Master Key unlocks or locks the Prison of the Antichrist concerning Shishak by the Incurable Plagues for 5 years in Judith 5:12</w:t>
      </w:r>
      <w:r w:rsidRPr="009C279B">
        <w:rPr>
          <w:sz w:val="24"/>
          <w:szCs w:val="24"/>
        </w:rPr>
        <w:t xml:space="preserve">. </w:t>
      </w:r>
      <w:r w:rsidRPr="009C279B">
        <w:rPr>
          <w:b/>
          <w:sz w:val="24"/>
          <w:szCs w:val="24"/>
        </w:rPr>
        <w:t>The 7</w:t>
      </w:r>
      <w:r w:rsidRPr="009C279B">
        <w:rPr>
          <w:b/>
          <w:sz w:val="24"/>
          <w:szCs w:val="24"/>
          <w:vertAlign w:val="superscript"/>
        </w:rPr>
        <w:t>th</w:t>
      </w:r>
      <w:r w:rsidRPr="009C279B">
        <w:rPr>
          <w:b/>
          <w:sz w:val="24"/>
          <w:szCs w:val="24"/>
        </w:rPr>
        <w:t xml:space="preserve"> Master Key unlocks or locks the Prison of Satan also called the Angel Lucifer concerning Chaos by the Incurable Grievous Bruise for 6 years in Jeremiah 30:12</w:t>
      </w:r>
      <w:r w:rsidRPr="009C279B">
        <w:rPr>
          <w:sz w:val="24"/>
          <w:szCs w:val="24"/>
        </w:rPr>
        <w:t xml:space="preserve">. </w:t>
      </w:r>
      <w:r w:rsidRPr="009C279B">
        <w:rPr>
          <w:b/>
          <w:sz w:val="24"/>
          <w:szCs w:val="24"/>
        </w:rPr>
        <w:t>The 8</w:t>
      </w:r>
      <w:r w:rsidRPr="009C279B">
        <w:rPr>
          <w:b/>
          <w:sz w:val="24"/>
          <w:szCs w:val="24"/>
          <w:vertAlign w:val="superscript"/>
        </w:rPr>
        <w:t>th</w:t>
      </w:r>
      <w:r w:rsidRPr="009C279B">
        <w:rPr>
          <w:b/>
          <w:sz w:val="24"/>
          <w:szCs w:val="24"/>
        </w:rPr>
        <w:t xml:space="preserve"> Master Key unlocks or locks the Prison of the Lord Lucifer the Evil Father concerning Sodom by the Incurable Wound for 7 years in Jeremiah 30:12. The 9</w:t>
      </w:r>
      <w:r w:rsidRPr="009C279B">
        <w:rPr>
          <w:b/>
          <w:sz w:val="24"/>
          <w:szCs w:val="24"/>
          <w:vertAlign w:val="superscript"/>
        </w:rPr>
        <w:t>th</w:t>
      </w:r>
      <w:r w:rsidRPr="009C279B">
        <w:rPr>
          <w:b/>
          <w:sz w:val="24"/>
          <w:szCs w:val="24"/>
        </w:rPr>
        <w:t xml:space="preserve"> Master Key unlocks or locks the Prison of the Lord Lucifer the Married Lord called Wisdom the Evil Creator of the Eternal Sin in Lordship concerning Egypt by the Incurable Invisible Eternal Plague for all Eternity in 2</w:t>
      </w:r>
      <w:r w:rsidRPr="009C279B">
        <w:rPr>
          <w:b/>
          <w:sz w:val="24"/>
          <w:szCs w:val="24"/>
          <w:vertAlign w:val="superscript"/>
        </w:rPr>
        <w:t>nd</w:t>
      </w:r>
      <w:r w:rsidRPr="009C279B">
        <w:rPr>
          <w:b/>
          <w:sz w:val="24"/>
          <w:szCs w:val="24"/>
        </w:rPr>
        <w:t xml:space="preserve"> Maccabees 9:5. The 10</w:t>
      </w:r>
      <w:r w:rsidRPr="009C279B">
        <w:rPr>
          <w:b/>
          <w:sz w:val="24"/>
          <w:szCs w:val="24"/>
          <w:vertAlign w:val="superscript"/>
        </w:rPr>
        <w:t>th</w:t>
      </w:r>
      <w:r w:rsidRPr="009C279B">
        <w:rPr>
          <w:b/>
          <w:sz w:val="24"/>
          <w:szCs w:val="24"/>
        </w:rPr>
        <w:t xml:space="preserve"> Master Key unlocks or locks the Prison Guard Toll House concerning the Father Stephen Our Lord to secure the 9 Prisons where all the Holy Interrogations are conducted &amp; all the Holy Penalties enforced by the Incurable Wound without Transgressions in Job 34:6</w:t>
      </w:r>
      <w:r w:rsidRPr="009C279B">
        <w:rPr>
          <w:sz w:val="24"/>
          <w:szCs w:val="24"/>
        </w:rPr>
        <w:t>. These 10 incurable things concerns the 1</w:t>
      </w:r>
      <w:r w:rsidRPr="009C279B">
        <w:rPr>
          <w:sz w:val="24"/>
          <w:szCs w:val="24"/>
          <w:vertAlign w:val="superscript"/>
        </w:rPr>
        <w:t>st</w:t>
      </w:r>
      <w:r w:rsidRPr="009C279B">
        <w:rPr>
          <w:sz w:val="24"/>
          <w:szCs w:val="24"/>
        </w:rPr>
        <w:t xml:space="preserve"> position of the Lord Peter in Acts 7:47-50. The 2</w:t>
      </w:r>
      <w:r w:rsidRPr="009C279B">
        <w:rPr>
          <w:sz w:val="24"/>
          <w:szCs w:val="24"/>
          <w:vertAlign w:val="superscript"/>
        </w:rPr>
        <w:t>nd</w:t>
      </w:r>
      <w:r w:rsidRPr="009C279B">
        <w:rPr>
          <w:sz w:val="24"/>
          <w:szCs w:val="24"/>
        </w:rPr>
        <w:t xml:space="preserve"> position of the Lord John in Acts 7:51. The 3</w:t>
      </w:r>
      <w:r w:rsidRPr="009C279B">
        <w:rPr>
          <w:sz w:val="24"/>
          <w:szCs w:val="24"/>
          <w:vertAlign w:val="superscript"/>
        </w:rPr>
        <w:t>rd</w:t>
      </w:r>
      <w:r w:rsidRPr="009C279B">
        <w:rPr>
          <w:sz w:val="24"/>
          <w:szCs w:val="24"/>
        </w:rPr>
        <w:t xml:space="preserve"> position to the 9</w:t>
      </w:r>
      <w:r w:rsidRPr="009C279B">
        <w:rPr>
          <w:sz w:val="24"/>
          <w:szCs w:val="24"/>
          <w:vertAlign w:val="superscript"/>
        </w:rPr>
        <w:t>th</w:t>
      </w:r>
      <w:r w:rsidRPr="009C279B">
        <w:rPr>
          <w:sz w:val="24"/>
          <w:szCs w:val="24"/>
        </w:rPr>
        <w:t xml:space="preserve"> position of the Lord Jesus in Acts 7:52-58. The 10</w:t>
      </w:r>
      <w:r w:rsidRPr="009C279B">
        <w:rPr>
          <w:sz w:val="24"/>
          <w:szCs w:val="24"/>
          <w:vertAlign w:val="superscript"/>
        </w:rPr>
        <w:t>th</w:t>
      </w:r>
      <w:r w:rsidRPr="009C279B">
        <w:rPr>
          <w:sz w:val="24"/>
          <w:szCs w:val="24"/>
        </w:rPr>
        <w:t xml:space="preserve"> position of the Lord James in Acts 7:59. The 10</w:t>
      </w:r>
      <w:r w:rsidRPr="009C279B">
        <w:rPr>
          <w:sz w:val="24"/>
          <w:szCs w:val="24"/>
          <w:vertAlign w:val="superscript"/>
        </w:rPr>
        <w:t>th</w:t>
      </w:r>
      <w:r w:rsidRPr="009C279B">
        <w:rPr>
          <w:sz w:val="24"/>
          <w:szCs w:val="24"/>
        </w:rPr>
        <w:t xml:space="preserve"> position alone of the Lord Stephen in Acts 7:60. In James 1:17 proves the Father Stephen as the High Priest for the Lords only consults the divining stones of the Majestic Urim (Fire for the Lights or Lampstands) and Majestic Thummim (Perfections of Gifts, such as the Holy Ghost &amp; Omni-Benevolence) to know the Holy Judgments of the LORD YAHWEH. The Lord Jesus Christ as the </w:t>
      </w:r>
      <w:r w:rsidRPr="009C279B">
        <w:rPr>
          <w:sz w:val="24"/>
          <w:szCs w:val="24"/>
        </w:rPr>
        <w:lastRenderedPageBreak/>
        <w:t>High Priest for Man only consults the divining stones of the Majestic Urim and Majestic Thummim to know the Holy Judgments of the Father Stephen Our Lord. The Urim and Thummim is in Exodus 28:30; Leviticus 8:8; Numbers 27:21; Deuteronomy 33:8; 1</w:t>
      </w:r>
      <w:r w:rsidRPr="009C279B">
        <w:rPr>
          <w:sz w:val="24"/>
          <w:szCs w:val="24"/>
          <w:vertAlign w:val="superscript"/>
        </w:rPr>
        <w:t>st</w:t>
      </w:r>
      <w:r w:rsidRPr="009C279B">
        <w:rPr>
          <w:sz w:val="24"/>
          <w:szCs w:val="24"/>
        </w:rPr>
        <w:t xml:space="preserve"> Samuel 28:6; Ezra 2:63; Nehemiah 7:65 &amp; Sirach 45:10.  </w:t>
      </w:r>
    </w:p>
    <w:p w:rsidR="00265120" w:rsidRPr="009C279B" w:rsidRDefault="00265120" w:rsidP="00265120">
      <w:pPr>
        <w:jc w:val="center"/>
        <w:rPr>
          <w:b/>
          <w:sz w:val="24"/>
          <w:szCs w:val="24"/>
        </w:rPr>
      </w:pPr>
      <w:r w:rsidRPr="009C279B">
        <w:rPr>
          <w:b/>
          <w:sz w:val="24"/>
          <w:szCs w:val="24"/>
        </w:rPr>
        <w:t>What are the three Prisons of Hell on Earth for Wisdom &amp; Satan’s Demonic Host of Demons?</w:t>
      </w:r>
    </w:p>
    <w:p w:rsidR="00265120" w:rsidRPr="009C279B" w:rsidRDefault="00265120" w:rsidP="00265120">
      <w:pPr>
        <w:spacing w:line="480" w:lineRule="auto"/>
        <w:jc w:val="both"/>
        <w:rPr>
          <w:sz w:val="24"/>
          <w:szCs w:val="24"/>
        </w:rPr>
      </w:pPr>
      <w:r w:rsidRPr="009C279B">
        <w:rPr>
          <w:sz w:val="24"/>
          <w:szCs w:val="24"/>
        </w:rPr>
        <w:t>First, is Egypt (Sodom) which is a place of idol worship on the Earth for thousands of years concerning the Pharaohs and Kings of Egypt. Egypt is the place where the Children of Israel were in strong bondage by the Egyptians around 1400 BC in Exodus 1:1-14:31 and Acts 7:17-41. The Lord Satan’s Spiritual Spirit is locked up in Egypt in the Book of the Prophets because that is where the Spiritual Trinity beat Him in Revelation 11:8 and Acts 7:17-43. The Lord Satan’s Spirit and the Mind are equal to One Another, parallel and does the same thing proven in John 12:27; 13:21; 1</w:t>
      </w:r>
      <w:r w:rsidRPr="009C279B">
        <w:rPr>
          <w:sz w:val="24"/>
          <w:szCs w:val="24"/>
          <w:vertAlign w:val="superscript"/>
        </w:rPr>
        <w:t>st</w:t>
      </w:r>
      <w:r w:rsidRPr="009C279B">
        <w:rPr>
          <w:sz w:val="24"/>
          <w:szCs w:val="24"/>
        </w:rPr>
        <w:t xml:space="preserve"> Peter 3:19 and Revelation 20:4. In Tobit 3:1-8:21 details the story about Tobias and Sarah getting married. But before Tobias, Sarah had married many Men before and when they went into the bedchamber to have Sexual Eros Love Relations with Sarah, the Demon Asmodeus would come and kill them in the bedchamber. So the Angel (Lord) Raphael told Tobias to cut open the fish and take the liver, heart and gall, and burn it so when Satan’s Host would come and try to kill Him, He would smell the burnt fish &amp; reroute to Egypt. Then the Angel (Lord) Raphael would follow the Demon &amp; bind Him, seize &amp; arrest the Demon’s hand &amp; foot &amp; place Him in the Prison in Egypt. Also it is in Tobit on pages 558-565. One scripture that may authorize Sexual Eros Love in marriage or given in marriage concerns the fallen state of “</w:t>
      </w:r>
      <w:r w:rsidRPr="009C279B">
        <w:rPr>
          <w:b/>
          <w:sz w:val="24"/>
          <w:szCs w:val="24"/>
        </w:rPr>
        <w:t>marriage rights</w:t>
      </w:r>
      <w:r w:rsidRPr="009C279B">
        <w:rPr>
          <w:sz w:val="24"/>
          <w:szCs w:val="24"/>
        </w:rPr>
        <w:t xml:space="preserve">” is in Exodus 21:10. Egypt &amp; Sodom is turned over to the other Lord’s/Ladies to worship them in Acts 7:42-56. At one time the Lord Michael was Friends with the Lord </w:t>
      </w:r>
      <w:r w:rsidRPr="009C279B">
        <w:rPr>
          <w:sz w:val="24"/>
          <w:szCs w:val="24"/>
        </w:rPr>
        <w:lastRenderedPageBreak/>
        <w:t>Lucifer that excelled more in strength and wisdom in their Appointments together, but when the Lord Lucifer fell the Lord Michael was then authorized to lock Him up in His prison in Revelation 20:1-3. There are at least 60 Lords &amp; 60 Ladies created by the Lord Yahweh (Lady Victoria) in scripture. First, is the Man known as the Ministerial Police over the Military Police &amp; Law Enforcement Police (Woman) of the Lord in Genesis 1:26; 2:22-23 &amp; Isaiah 47:5. Second, is the God (Goddess) of the Lord in Hebrews 1:6-8 and Isaiah 47:5. Third, is the Lord (Lady) of the Lord in Hebrews 1:6-8 and Isaiah 47:5. Fourth, is the My Lord---My God (My Lady---My Goddess) of the Lord in Psalms 110:1 (NIV); Isaiah 47:5 &amp; Matthew 22:41-46. Fifth-seventh, is the Holy Spirit---Spirit of Holiness, Holy Ghost or Holy Soul---Holy God, Holy Lord, Holy Will, Holy Mind, Holy Emotions, Holy Feelings, Holy Reasons, Holy Decisions (Female Holy Spirit, Holy Ghost &amp; Holy Soul) of the Lord in Isaiah 47:5; 63:10 (NIV). Eighth-ninth, is the Spirit or Mind known as the Psychological Parts as Head Knowledge or Heart or Reign (Female Spirit or Mind) of the Lord in Isaiah 47:5; 61:1. Tenth, is the Lord of Army Hosts-Camps (Lady of Army Hosts-Camps) of the Lord in Malachi 3:1-2 &amp; Isaiah 47:4, 5. Eleventh, is the Lord Yahweh (Lady Victoria) of the Lord in Hosea 1:7 and Isaiah 47:5. Twelfth, is the Servant---Minister (Handmaiden known as Maidservant---Virgin) of the Lord in Isaiah 47:5; 48:16. Thirteenth, is the Master (Mistress) of the Lord in Colossians 4:1 &amp; Isaiah 47:5. Fourteenth-seventeenth, is the Power, Omnipotent, Omniscient/Strength, Almighty, Sovereignty or Authority (Female Power, Omnipotent, Almighty, Sovereignty or Authority) of the Lord in Isaiah 47:5; 48:16. Eighteenth, the Lord Yahweh over this Trinity in Law is in Genesis-Deuteronomy. Nineteenth, is the Father Stephen in the Law (Mother Atarah also called the Lady Stephanie derived from Stephanos) in Acts 11:19; 1</w:t>
      </w:r>
      <w:r w:rsidRPr="009C279B">
        <w:rPr>
          <w:sz w:val="24"/>
          <w:szCs w:val="24"/>
          <w:vertAlign w:val="superscript"/>
        </w:rPr>
        <w:t>st</w:t>
      </w:r>
      <w:r w:rsidRPr="009C279B">
        <w:rPr>
          <w:sz w:val="24"/>
          <w:szCs w:val="24"/>
        </w:rPr>
        <w:t xml:space="preserve"> Chronicles 2:26 &amp; Isaiah 47:5. Twentieth, is the Son Jesus (Justus) </w:t>
      </w:r>
      <w:r w:rsidRPr="009C279B">
        <w:rPr>
          <w:sz w:val="24"/>
          <w:szCs w:val="24"/>
        </w:rPr>
        <w:lastRenderedPageBreak/>
        <w:t xml:space="preserve">in the Law (Daughter Mary) in Acts 12:12 &amp; Colossians 4:11. Twenty-one, is the Brother John the Revelator in Law (Sister Elizabeth) in Revelation &amp; Luke 1:24. Twenty-two-twenty-three, is the Angel---Spirit, Ghost, Phantom, Shadow, Boy (Girl), Child or Messenger (Female Angel or Messenger) of the Lord in Revelation 12:1-2, 5-6; Zechariah 5:1-11; Luke 20:35-36; Genesis 16:13; Exodus 3:2-3; 23:20-23; Numbers 22:35 with 38; Judges 2:1-2; 6:11 with 14 &amp; Isaiah 47:5. Twenty-four, is the Personalities (Female Personalities) of the Lord in Proverbs 8:22-31 &amp; Isaiah 47:5. Twenty-five-twenty-six, is the Craftsman or Worker (Female Craftsman or Worker) of the Lord in Proverbs 8:30-31 (NIV) &amp; Isaiah 47:5. Twenty-seven, is the Married Wisdom (Female Married Wisdom) of the Lord in Proverbs 8:22-25 (RSV) &amp; Isaiah 47:5. Twenty-eight, the Lord Yahweh as the God of My Father’s (Goddess of My Mother’s) in Creation over this Trinity in Acts 7:30-32. Twenty-nine, is the Father of Abraham (Mother of Sarah) in Acts 7:30-32 &amp; Isaiah 47:5. Thirtieth, is the Son of Isaac (Daughter of Rebecca) in Acts 7:30-32 &amp; Isaiah 47:5. Thirty-one, is the Brother of Jacob (Sister of Rachel) in Acts 7:30-32 &amp; Isaiah 47:5. Thirty-two, is the King (Queen) of the Lord in Revelation 19:16 &amp; Isaiah 47:5. Thirty-three, is the Owner (Female Owner) of the Lord in Isaiah 1:3; 47:5. Thirty-four, is the Lord God (Lady Goddess) in Hosea 1:7 &amp; Isaiah 47:5. Thirty-five-thirty-six, is the Lord of Glory or Holy One of Israel (Female Holy One of Israel or Lady of Glory) in Acts 7:2; Isaiah 47:4-5 &amp; Malachi 3:1-2. There are 4 known Lords/Ladies as the Physical Trinity with the Law &amp; 4 Ladies as the Female Physical Trinity with the Law. First, is the Lord John as the Holy Ghost (Brother) of God (Lady Elizabeth as the Sister of God) in Luke 1:5; 3:21-22; 9:7-9. Second, is the Lord Jesus as the Son of God (Lady Virgin Mary as the Daughter of God) in Luke 1:26-24:53. Third, is the Lord James in the Lordship of the Christian Law (Lady Mary in the Law) in Acts 15:13-29; 21:18-25 &amp; James 2:8-13. Fourth, is the </w:t>
      </w:r>
      <w:r w:rsidRPr="009C279B">
        <w:rPr>
          <w:sz w:val="24"/>
          <w:szCs w:val="24"/>
        </w:rPr>
        <w:lastRenderedPageBreak/>
        <w:t>Lord Stephen as the Father (Lady Barbara derived from Bara in Genesis 1:1) above All in Acts 1:4-8:3; 1</w:t>
      </w:r>
      <w:r w:rsidRPr="009C279B">
        <w:rPr>
          <w:sz w:val="24"/>
          <w:szCs w:val="24"/>
          <w:vertAlign w:val="superscript"/>
        </w:rPr>
        <w:t>st</w:t>
      </w:r>
      <w:r w:rsidRPr="009C279B">
        <w:rPr>
          <w:sz w:val="24"/>
          <w:szCs w:val="24"/>
        </w:rPr>
        <w:t xml:space="preserve"> Corinthians 8:6; 15:24-28; Ephesians 4:6 &amp; Isaiah 47:5. These are the 56 Lords/Ladies &amp; 4 Known Lord’s/Ladies that makes up 60 Lord’s/60 Ladies. The 60 Ladies are derived from the “</w:t>
      </w:r>
      <w:r w:rsidRPr="009C279B">
        <w:rPr>
          <w:b/>
          <w:sz w:val="24"/>
          <w:szCs w:val="24"/>
        </w:rPr>
        <w:t>Lady of Kingdoms</w:t>
      </w:r>
      <w:r w:rsidRPr="009C279B">
        <w:rPr>
          <w:sz w:val="24"/>
          <w:szCs w:val="24"/>
        </w:rPr>
        <w:t>” in Isaiah 47:5 (NKJV). All sexualities is eternally charged for 1 month (28 days) in Hell based on how many times it is committed to intensify the effect because Omni-Benevolence is only for 1 month as a fruit of the Spirit that locks up all sexualities. This charge involves 7 days spiritually in Egypt, 7 days mentally in Babylon, 7 days physically in Israel and 7 days in damnation, condemnation, judgment, charge or damnation in literal Hell. Man is appointed to die once, then the judgment is for 1 hour in the 7</w:t>
      </w:r>
      <w:r w:rsidRPr="009C279B">
        <w:rPr>
          <w:sz w:val="24"/>
          <w:szCs w:val="24"/>
          <w:vertAlign w:val="superscript"/>
        </w:rPr>
        <w:t>th</w:t>
      </w:r>
      <w:r w:rsidRPr="009C279B">
        <w:rPr>
          <w:sz w:val="24"/>
          <w:szCs w:val="24"/>
        </w:rPr>
        <w:t xml:space="preserve"> day because Man was perfectly created on the 6</w:t>
      </w:r>
      <w:r w:rsidRPr="009C279B">
        <w:rPr>
          <w:sz w:val="24"/>
          <w:szCs w:val="24"/>
          <w:vertAlign w:val="superscript"/>
        </w:rPr>
        <w:t>th</w:t>
      </w:r>
      <w:r w:rsidRPr="009C279B">
        <w:rPr>
          <w:sz w:val="24"/>
          <w:szCs w:val="24"/>
        </w:rPr>
        <w:t xml:space="preserve"> day is in Hebrew 9:27; Matthew 20:12 &amp; Luke 13:32. Woman only has to handle a minute for sin because She was born on the 7</w:t>
      </w:r>
      <w:r w:rsidRPr="009C279B">
        <w:rPr>
          <w:sz w:val="24"/>
          <w:szCs w:val="24"/>
          <w:vertAlign w:val="superscript"/>
        </w:rPr>
        <w:t>th</w:t>
      </w:r>
      <w:r w:rsidRPr="009C279B">
        <w:rPr>
          <w:sz w:val="24"/>
          <w:szCs w:val="24"/>
        </w:rPr>
        <w:t xml:space="preserve"> day and an hour is equal to a day at Her birth by the Father Stephen.           </w:t>
      </w:r>
    </w:p>
    <w:p w:rsidR="00265120" w:rsidRPr="009C279B" w:rsidRDefault="00265120" w:rsidP="00265120">
      <w:pPr>
        <w:spacing w:line="480" w:lineRule="auto"/>
        <w:jc w:val="both"/>
        <w:rPr>
          <w:sz w:val="24"/>
          <w:szCs w:val="24"/>
        </w:rPr>
      </w:pPr>
      <w:r w:rsidRPr="009C279B">
        <w:rPr>
          <w:sz w:val="24"/>
          <w:szCs w:val="24"/>
        </w:rPr>
        <w:t>Second, is Babylon which is called the “</w:t>
      </w:r>
      <w:r w:rsidRPr="009C279B">
        <w:rPr>
          <w:b/>
          <w:sz w:val="24"/>
          <w:szCs w:val="24"/>
        </w:rPr>
        <w:t>Gate of the Gods</w:t>
      </w:r>
      <w:r w:rsidRPr="009C279B">
        <w:rPr>
          <w:sz w:val="24"/>
          <w:szCs w:val="24"/>
        </w:rPr>
        <w:t>.” Babylon for thousands of years is a place where every Sexual Eros Love Perverted Act was done in Revelation 17:1-18. Babylon is also called Shinar, Babel, Sheshack, Chaos, Confusion or sometimes Rome in the Holy Bible. In Zechariah 5:5-11 details the story of the Woman which is called “</w:t>
      </w:r>
      <w:r w:rsidRPr="009C279B">
        <w:rPr>
          <w:b/>
          <w:sz w:val="24"/>
          <w:szCs w:val="24"/>
        </w:rPr>
        <w:t>This Wickedness</w:t>
      </w:r>
      <w:r w:rsidRPr="009C279B">
        <w:rPr>
          <w:sz w:val="24"/>
          <w:szCs w:val="24"/>
        </w:rPr>
        <w:t xml:space="preserve">” and the two Female Angels (Lords)  with the wings of a stork came and put Her in a basket and put a lead disc on the top and sent Her to Shinar to build on the base a house. So the wickedness was locked up in Shinar. The Lord Satan’s Mental Mind is locked up in Babylon in the Book of the Prophets because that is where the Mental Trinity beat Him in Revelation 11:8 and Acts 7:42-43. Babylon will worship the Lordship of the Law with true Angelical Hierarchy &amp; the Commander of the Heavenly Armies named the Lord Michael the Bright &amp; Morning Star until </w:t>
      </w:r>
      <w:r w:rsidRPr="009C279B">
        <w:rPr>
          <w:sz w:val="24"/>
          <w:szCs w:val="24"/>
        </w:rPr>
        <w:lastRenderedPageBreak/>
        <w:t>the Lord Jesus takes over in Revelation 22:16 &amp; Acts 7:42-43. But Lucifer and His Angels (Lords) cannot  be  worshipped  in  Colossians  2:18;  Revelation  19:10  and  1</w:t>
      </w:r>
      <w:r w:rsidRPr="009C279B">
        <w:rPr>
          <w:sz w:val="24"/>
          <w:szCs w:val="24"/>
          <w:vertAlign w:val="superscript"/>
        </w:rPr>
        <w:t>st</w:t>
      </w:r>
      <w:r w:rsidRPr="009C279B">
        <w:rPr>
          <w:sz w:val="24"/>
          <w:szCs w:val="24"/>
        </w:rPr>
        <w:t xml:space="preserve"> Timothy 2:5. How many Angels are there? In Deuteronomy 33:2 says “came from the ten thousands of Holy Ones, with flaming fire at His right hand.” In Psalms 68:17 (NIV) states “The chariots of God are tens of thousands and thousands of thousands.” In Hebrews 12:22 tells us about the “Innumerable Company of Angels (Lords).” In Revelation 5:11 mentions “myriads and myriads and thousands of thousands.” In Revelation 5:11 says “I heard around the Throne (THE LORD) and the living Creatures (four Lords) and the Elders (24 Lords) the Voice of many Angels (24 Lords), numbering myriads of myriads and thousands of thousands.” In Matthew 26:53 tells us that the Lord Jesus the Son of God could have prayed to the Lord Stephen Our Father and He would have “provided Him with more than 12 Legions of Angels (72,000 Lords).” This means He could at least handle 133,200,000,000,000 trillion at one time in one act and one swoop, since one Angel (Lord) can kill 185,000 at one time in relenting 10,000 Men in Jude 14-15 &amp; Isaiah 37:36.</w:t>
      </w:r>
    </w:p>
    <w:p w:rsidR="00265120" w:rsidRPr="009C279B" w:rsidRDefault="00265120" w:rsidP="00265120">
      <w:pPr>
        <w:spacing w:line="480" w:lineRule="auto"/>
        <w:jc w:val="both"/>
        <w:rPr>
          <w:sz w:val="24"/>
          <w:szCs w:val="24"/>
        </w:rPr>
      </w:pPr>
      <w:r w:rsidRPr="009C279B">
        <w:rPr>
          <w:sz w:val="24"/>
          <w:szCs w:val="24"/>
        </w:rPr>
        <w:t>Third, is Israel which is a place called the “</w:t>
      </w:r>
      <w:r w:rsidRPr="009C279B">
        <w:rPr>
          <w:b/>
          <w:sz w:val="24"/>
          <w:szCs w:val="24"/>
        </w:rPr>
        <w:t>City of David</w:t>
      </w:r>
      <w:r w:rsidRPr="009C279B">
        <w:rPr>
          <w:sz w:val="24"/>
          <w:szCs w:val="24"/>
        </w:rPr>
        <w:t>” for thousands of years where the Physical Trinity beat the Lord Satan Physically in Luke 1:5-Acts 1:3; 8:4-28:31 (Son Jesus and Brother John) and Acts 1:4-8:3 (Father Stephen). The Lord Satan’s Physical Body is locked up in Israel in the Book of the Dead in Revelation 20:7-15. It is where the Saints (Lords) is camped and protects the City Jerusalem by the Physical Trinity to lock up Satan proven in 1</w:t>
      </w:r>
      <w:r w:rsidRPr="009C279B">
        <w:rPr>
          <w:sz w:val="24"/>
          <w:szCs w:val="24"/>
          <w:vertAlign w:val="superscript"/>
        </w:rPr>
        <w:t>st</w:t>
      </w:r>
      <w:r w:rsidRPr="009C279B">
        <w:rPr>
          <w:sz w:val="24"/>
          <w:szCs w:val="24"/>
        </w:rPr>
        <w:t xml:space="preserve"> Corinthians 6:1-11; Ephesians 6:10-20 and Wisdom of Solomon 5:15-23. Israel worships the Law in Romans 1:18-16:27. For the strength of sin is the Law in 1</w:t>
      </w:r>
      <w:r w:rsidRPr="009C279B">
        <w:rPr>
          <w:sz w:val="24"/>
          <w:szCs w:val="24"/>
          <w:vertAlign w:val="superscript"/>
        </w:rPr>
        <w:t>st</w:t>
      </w:r>
      <w:r w:rsidRPr="009C279B">
        <w:rPr>
          <w:sz w:val="24"/>
          <w:szCs w:val="24"/>
        </w:rPr>
        <w:t xml:space="preserve"> Corinthians 15:56. And the knowledge of sin is the Law in Romans 3:20. “Is the Law sin? (all sins of the world) Certainly not!” &amp; proven in Romans 7:7-12. For the Gentile Christian Law of James governs the Lord Jesus Christ concerning </w:t>
      </w:r>
      <w:r w:rsidRPr="009C279B">
        <w:rPr>
          <w:sz w:val="24"/>
          <w:szCs w:val="24"/>
        </w:rPr>
        <w:lastRenderedPageBreak/>
        <w:t>the forgivable sins of the World and the Lord John concerning the temptations of the World. But the Law has a weakness that can only be committed once because the Law did commit the Eternal Sin concerning the Trinity because of the Married Lord called Wisdom’s Sin of Blasphemy in Acts 7:51-60. For all sin happened right out of Jerusalem concerning the Lord John handling all temptations, The Lord Jesus handling all forgivable sins, The Lord James handling the Eternal Sin in the Law &amp; the Lord Stephen handling the Eternal Sin in Lordship above the Law. In 2</w:t>
      </w:r>
      <w:r w:rsidRPr="009C279B">
        <w:rPr>
          <w:sz w:val="24"/>
          <w:szCs w:val="24"/>
          <w:vertAlign w:val="superscript"/>
        </w:rPr>
        <w:t>nd</w:t>
      </w:r>
      <w:r w:rsidRPr="009C279B">
        <w:rPr>
          <w:sz w:val="24"/>
          <w:szCs w:val="24"/>
        </w:rPr>
        <w:t xml:space="preserve"> Corinthians 10:5 declares “For our weapons of Our warfare are not carnal, but mighty in God for the pulling down strongholds (strengths), casting down arguments  (authorities), …high  thing  (wickedness)  that  exalts  itself  above  the Knowledge of God…” Satan’s Prison on the Earth is in Zechariah 5:1-4. For the Lord Stephen cannot be Demon Possessed in Acts 7:54-8:3 nor any other true Christians in Romans 8:1-2; John 14:17; Ephesians 1:13-14; 4:21-22 (NKJV) and Hebrews 10:8. “For the Foolishness of God is Wiser than Men (Law, Single People and Angels to Mankind), and the Weakness of God is Stronger than the Men (Law, Single People and the Angel’s to Mankind)” in 1</w:t>
      </w:r>
      <w:r w:rsidRPr="009C279B">
        <w:rPr>
          <w:sz w:val="24"/>
          <w:szCs w:val="24"/>
          <w:vertAlign w:val="superscript"/>
        </w:rPr>
        <w:t>st</w:t>
      </w:r>
      <w:r w:rsidRPr="009C279B">
        <w:rPr>
          <w:sz w:val="24"/>
          <w:szCs w:val="24"/>
        </w:rPr>
        <w:t xml:space="preserve"> Corinthians 1:25. “But God has chosen the Foolish Things of the World (Law, Single People and Angels to Mankind) to confound the Wise, and God has chosen the Weak Things of the World (Law, Single People and Angels to Mankind) to confound the things of the Mighty” in 1</w:t>
      </w:r>
      <w:r w:rsidRPr="009C279B">
        <w:rPr>
          <w:sz w:val="24"/>
          <w:szCs w:val="24"/>
          <w:vertAlign w:val="superscript"/>
        </w:rPr>
        <w:t>st</w:t>
      </w:r>
      <w:r w:rsidRPr="009C279B">
        <w:rPr>
          <w:sz w:val="24"/>
          <w:szCs w:val="24"/>
        </w:rPr>
        <w:t xml:space="preserve"> Corinthians 1:27. If You have any questions on the End Times, You must get My book called “</w:t>
      </w:r>
      <w:r w:rsidRPr="009C279B">
        <w:rPr>
          <w:b/>
          <w:sz w:val="24"/>
          <w:szCs w:val="24"/>
        </w:rPr>
        <w:t>Who is the Lord Lucifer’s Party that the Lord Yahweh will cast into Hell at the End Time</w:t>
      </w:r>
      <w:r w:rsidRPr="009C279B">
        <w:rPr>
          <w:sz w:val="24"/>
          <w:szCs w:val="24"/>
        </w:rPr>
        <w:t xml:space="preserve">.”  </w:t>
      </w:r>
    </w:p>
    <w:p w:rsidR="00265120" w:rsidRPr="009C279B" w:rsidRDefault="00265120" w:rsidP="00265120">
      <w:pPr>
        <w:spacing w:before="240" w:line="480" w:lineRule="auto"/>
        <w:jc w:val="both"/>
        <w:rPr>
          <w:sz w:val="24"/>
          <w:szCs w:val="24"/>
        </w:rPr>
      </w:pPr>
      <w:r w:rsidRPr="009C279B">
        <w:rPr>
          <w:sz w:val="24"/>
          <w:szCs w:val="24"/>
        </w:rPr>
        <w:t>How to Retain Divine Healing is in 1</w:t>
      </w:r>
      <w:r w:rsidRPr="009C279B">
        <w:rPr>
          <w:sz w:val="24"/>
          <w:szCs w:val="24"/>
          <w:vertAlign w:val="superscript"/>
        </w:rPr>
        <w:t>st</w:t>
      </w:r>
      <w:r w:rsidRPr="009C279B">
        <w:rPr>
          <w:sz w:val="24"/>
          <w:szCs w:val="24"/>
        </w:rPr>
        <w:t xml:space="preserve"> Peter 5:9 &amp; Luke 8:12. Keep in an Atmosphere of True Faith is in Acts 6:5, 8. Keep Praising the Father Stephen for what He has done is in Acts 7:59, 60. Keep Testifying of what the Father Stephen had done is in Acts 6:7. Feed Your Faith on the </w:t>
      </w:r>
      <w:r w:rsidRPr="009C279B">
        <w:rPr>
          <w:sz w:val="24"/>
          <w:szCs w:val="24"/>
        </w:rPr>
        <w:lastRenderedPageBreak/>
        <w:t>Father Stephen’s Inerrant Word is in Exodus 15:26; Matthew 8:17; Romans 10:17; 1</w:t>
      </w:r>
      <w:r w:rsidRPr="009C279B">
        <w:rPr>
          <w:sz w:val="24"/>
          <w:szCs w:val="24"/>
          <w:vertAlign w:val="superscript"/>
        </w:rPr>
        <w:t>st</w:t>
      </w:r>
      <w:r w:rsidRPr="009C279B">
        <w:rPr>
          <w:sz w:val="24"/>
          <w:szCs w:val="24"/>
        </w:rPr>
        <w:t xml:space="preserve"> Peter 1:17-21; 2:24 &amp; Acts 7:1-53. Contend in the Faith for Your Healing is in John 8:44; Romans 10:9; James 4:1-10; 1</w:t>
      </w:r>
      <w:r w:rsidRPr="009C279B">
        <w:rPr>
          <w:sz w:val="24"/>
          <w:szCs w:val="24"/>
          <w:vertAlign w:val="superscript"/>
        </w:rPr>
        <w:t>st</w:t>
      </w:r>
      <w:r w:rsidRPr="009C279B">
        <w:rPr>
          <w:sz w:val="24"/>
          <w:szCs w:val="24"/>
        </w:rPr>
        <w:t xml:space="preserve"> Peter 5:5-11 &amp; Acts 16:31. Walk in Obedience to the Father Stephen’s Will &amp; His Inerrant Word is in Acts 7:1-53. Start, and Continue in the Divine Service to the Father Stephen is in Acts 6:3-7. The Divine Life for the Body is in Colossians 2:9, 10; John 10:10; Galatians 2:20; Deuteronomy 30:20; 2</w:t>
      </w:r>
      <w:r w:rsidRPr="009C279B">
        <w:rPr>
          <w:sz w:val="24"/>
          <w:szCs w:val="24"/>
          <w:vertAlign w:val="superscript"/>
        </w:rPr>
        <w:t>nd</w:t>
      </w:r>
      <w:r w:rsidRPr="009C279B">
        <w:rPr>
          <w:sz w:val="24"/>
          <w:szCs w:val="24"/>
        </w:rPr>
        <w:t xml:space="preserve"> Corinthians 4:10, 11; 6:15, 19 &amp; Ephesians 3:16, 19; 5:30. The Answers to Futile Objections: The Day of Miracles is Past is in Genesis 1:28; 3:23; 8:20; 12:1; Exodus 19:8; Psalms 107:27; Malachi 3:6; Matthew 9:35-38; 14:14; 19:26; 20:34; Mark 1:41; 16:17; John 1:17; 14:12; Ephesians 1:10; Hebrews 13:8; James 1:17 &amp; Acts 1:1-3. If Healing is in the Atonement, why are many Saintly Christian Lords not Healed? Some Scriptures are in James 4:2; 5:14. If One believes in Healing, why not the rest in Raising the Dead, Speaking with New Tongues, Taking Up Serpents and Drinking Deadly Poisons is in Isaiah 28:11; Matthew 10:8; Mark 16:16; 1</w:t>
      </w:r>
      <w:r w:rsidRPr="009C279B">
        <w:rPr>
          <w:sz w:val="24"/>
          <w:szCs w:val="24"/>
          <w:vertAlign w:val="superscript"/>
        </w:rPr>
        <w:t>st</w:t>
      </w:r>
      <w:r w:rsidRPr="009C279B">
        <w:rPr>
          <w:sz w:val="24"/>
          <w:szCs w:val="24"/>
        </w:rPr>
        <w:t xml:space="preserve"> Corinthians 12:14; James 5:14-16 &amp; Acts 2:4; 10:46; 19:6. There was no Competent Medical Science in the OT Times, therefore the Father Stephen Healed, but now that Medical Science had greatly evolved the Father Stephen expects to Proper Use of Medicines for Healing. The Objections are there was a developed Medical Science in OT Times is in Hippocrates in 400BC. Medical Science today is not able to cure all Mental Diseases. Medical Science today is not able to cure all Sickness. Divine Healing has nothing to do with the competence or incompetence of a natural healing science. If Divine Healing always worked, no Saintly Christian Lord would ever die: The True Limitations &amp; Divine Mandates is in Job 5:26; Psalms 90:10; Genesis 6:3 &amp; Hebrews 9:27.  There are Certain Cases of Failure in the NT is in Galatians 4:13-16; 2</w:t>
      </w:r>
      <w:r w:rsidRPr="009C279B">
        <w:rPr>
          <w:sz w:val="24"/>
          <w:szCs w:val="24"/>
          <w:vertAlign w:val="superscript"/>
        </w:rPr>
        <w:t>nd</w:t>
      </w:r>
      <w:r w:rsidRPr="009C279B">
        <w:rPr>
          <w:sz w:val="24"/>
          <w:szCs w:val="24"/>
        </w:rPr>
        <w:t xml:space="preserve"> Corinthians 1:8-10; 11:23-33; 12:7; Philippians 2:25-27. Divine Healing is </w:t>
      </w:r>
      <w:r w:rsidRPr="009C279B">
        <w:rPr>
          <w:sz w:val="24"/>
          <w:szCs w:val="24"/>
        </w:rPr>
        <w:lastRenderedPageBreak/>
        <w:t>only Taught by False Cults is in Acts 8:9-25. Divine Healing puts more Emphasis upon the Body than upon the Soul is in Isaiah 53:4-5; 1</w:t>
      </w:r>
      <w:r w:rsidRPr="009C279B">
        <w:rPr>
          <w:sz w:val="24"/>
          <w:szCs w:val="24"/>
          <w:vertAlign w:val="superscript"/>
        </w:rPr>
        <w:t>st</w:t>
      </w:r>
      <w:r w:rsidRPr="009C279B">
        <w:rPr>
          <w:sz w:val="24"/>
          <w:szCs w:val="24"/>
        </w:rPr>
        <w:t xml:space="preserve"> Corinthians 6:19-20; 1</w:t>
      </w:r>
      <w:r w:rsidRPr="009C279B">
        <w:rPr>
          <w:sz w:val="24"/>
          <w:szCs w:val="24"/>
          <w:vertAlign w:val="superscript"/>
        </w:rPr>
        <w:t>st</w:t>
      </w:r>
      <w:r w:rsidRPr="009C279B">
        <w:rPr>
          <w:sz w:val="24"/>
          <w:szCs w:val="24"/>
        </w:rPr>
        <w:t xml:space="preserve"> Peter 2:24; Acts 3:12-13; 8:5-8; 9:36-42; 14:6-10; 16:16-18; 19:11-12; 28:7-9. If the Father Stephen created Herbs and Drugs, does He not expect Man to use them for Healing? Some Scriptures are in 1</w:t>
      </w:r>
      <w:r w:rsidRPr="009C279B">
        <w:rPr>
          <w:sz w:val="24"/>
          <w:szCs w:val="24"/>
          <w:vertAlign w:val="superscript"/>
        </w:rPr>
        <w:t>st</w:t>
      </w:r>
      <w:r w:rsidRPr="009C279B">
        <w:rPr>
          <w:sz w:val="24"/>
          <w:szCs w:val="24"/>
        </w:rPr>
        <w:t xml:space="preserve"> Timothy 5:23; James 5:14-16 &amp; Acts 28:8, 9. The Miracles in Matthew 8:16, 17 is completely fulfilled in Isaiah 53:4, 5. There were no subsequent healings necessary to fulfill this Prophesy, therefore, healing is not for today on the grounds of Isaiah chapter 53. This Objection is answered in the words “</w:t>
      </w:r>
      <w:r w:rsidRPr="009C279B">
        <w:rPr>
          <w:b/>
          <w:sz w:val="24"/>
          <w:szCs w:val="24"/>
        </w:rPr>
        <w:t>took</w:t>
      </w:r>
      <w:r w:rsidRPr="009C279B">
        <w:rPr>
          <w:sz w:val="24"/>
          <w:szCs w:val="24"/>
        </w:rPr>
        <w:t>” and “</w:t>
      </w:r>
      <w:r w:rsidRPr="009C279B">
        <w:rPr>
          <w:b/>
          <w:sz w:val="24"/>
          <w:szCs w:val="24"/>
        </w:rPr>
        <w:t>bore</w:t>
      </w:r>
      <w:r w:rsidRPr="009C279B">
        <w:rPr>
          <w:sz w:val="24"/>
          <w:szCs w:val="24"/>
        </w:rPr>
        <w:t>” in Isaiah 53:11-12. Nor does the word “</w:t>
      </w:r>
      <w:r w:rsidRPr="009C279B">
        <w:rPr>
          <w:b/>
          <w:sz w:val="24"/>
          <w:szCs w:val="24"/>
        </w:rPr>
        <w:t>fulfilled</w:t>
      </w:r>
      <w:r w:rsidRPr="009C279B">
        <w:rPr>
          <w:sz w:val="24"/>
          <w:szCs w:val="24"/>
        </w:rPr>
        <w:t>” does not concern the complete fulfillment which would cause no similar events to follow in Hebrews 13:8. If Healing is in the Atonement, Saintly Christian Lords who are sick must conclude that they are Sinners, which is not true is in 1</w:t>
      </w:r>
      <w:r w:rsidRPr="009C279B">
        <w:rPr>
          <w:sz w:val="24"/>
          <w:szCs w:val="24"/>
          <w:vertAlign w:val="superscript"/>
        </w:rPr>
        <w:t>st</w:t>
      </w:r>
      <w:r w:rsidRPr="009C279B">
        <w:rPr>
          <w:sz w:val="24"/>
          <w:szCs w:val="24"/>
        </w:rPr>
        <w:t xml:space="preserve"> John 3:9 &amp; James 4:2. The Failure by Many to receive Healing weakens the Faith of the Whole Church, which is not always true is in Hebrews 11:1 &amp; Mark 16:17.  </w:t>
      </w:r>
    </w:p>
    <w:p w:rsidR="00265120" w:rsidRPr="009C279B" w:rsidRDefault="00265120" w:rsidP="00265120">
      <w:pPr>
        <w:spacing w:before="240" w:line="240" w:lineRule="auto"/>
        <w:jc w:val="center"/>
        <w:rPr>
          <w:b/>
          <w:sz w:val="24"/>
          <w:szCs w:val="24"/>
        </w:rPr>
      </w:pPr>
      <w:r w:rsidRPr="009C279B">
        <w:rPr>
          <w:b/>
          <w:sz w:val="24"/>
          <w:szCs w:val="24"/>
        </w:rPr>
        <w:t>Where is the Lord Lucifer locked up on the Earth by the Father Stephen?</w:t>
      </w:r>
    </w:p>
    <w:p w:rsidR="00265120" w:rsidRPr="009C279B" w:rsidRDefault="00265120" w:rsidP="00265120">
      <w:pPr>
        <w:spacing w:before="240" w:line="240" w:lineRule="auto"/>
        <w:jc w:val="center"/>
        <w:rPr>
          <w:b/>
          <w:sz w:val="24"/>
          <w:szCs w:val="24"/>
        </w:rPr>
      </w:pPr>
      <w:r w:rsidRPr="009C279B">
        <w:rPr>
          <w:b/>
          <w:sz w:val="24"/>
          <w:szCs w:val="24"/>
        </w:rPr>
        <w:t>THE PRISON IN EGYPT FOR ALL ETERNITY IN THE BOOK OF THE PROPHETS</w:t>
      </w:r>
    </w:p>
    <w:p w:rsidR="00265120" w:rsidRPr="009C279B" w:rsidRDefault="00265120" w:rsidP="00265120">
      <w:pPr>
        <w:spacing w:before="240" w:line="480" w:lineRule="auto"/>
        <w:jc w:val="both"/>
        <w:rPr>
          <w:sz w:val="24"/>
          <w:szCs w:val="24"/>
        </w:rPr>
      </w:pPr>
      <w:r w:rsidRPr="009C279B">
        <w:rPr>
          <w:sz w:val="24"/>
          <w:szCs w:val="24"/>
        </w:rPr>
        <w:t>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9C279B">
        <w:rPr>
          <w:sz w:val="24"/>
          <w:szCs w:val="24"/>
          <w:vertAlign w:val="superscript"/>
        </w:rPr>
        <w:t>st</w:t>
      </w:r>
      <w:r w:rsidRPr="009C279B">
        <w:rPr>
          <w:sz w:val="24"/>
          <w:szCs w:val="24"/>
        </w:rPr>
        <w:t xml:space="preserve"> Peter 3:19 &amp; Revelation 20:4. In Tobit 3:1-8:21 details the story about Tobias and Sarah getting married. But before, Tobias, Sarah had married many Men before and when they went </w:t>
      </w:r>
      <w:r w:rsidRPr="009C279B">
        <w:rPr>
          <w:sz w:val="24"/>
          <w:szCs w:val="24"/>
        </w:rPr>
        <w:lastRenderedPageBreak/>
        <w:t xml:space="preserve">into the bedchamber to have sexual relations with Sarah, the Demon Asmodeus, would come 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 10 levels are as follows: The Lord Peter concerns Acts 7:47-50. The Lord John concerns Acts 7:51. The Lord Jesus concerns Acts 7:52-58. The Lord James concerns Acts 7:59. The Lord Stephen concerns Acts 7:60. </w:t>
      </w:r>
    </w:p>
    <w:p w:rsidR="00265120" w:rsidRPr="009C279B" w:rsidRDefault="00265120" w:rsidP="00265120">
      <w:pPr>
        <w:spacing w:before="240" w:line="480" w:lineRule="auto"/>
        <w:jc w:val="center"/>
        <w:rPr>
          <w:b/>
          <w:sz w:val="24"/>
          <w:szCs w:val="24"/>
        </w:rPr>
      </w:pPr>
      <w:r w:rsidRPr="009C279B">
        <w:rPr>
          <w:b/>
          <w:sz w:val="24"/>
          <w:szCs w:val="24"/>
        </w:rPr>
        <w:t>THE PRISON IN BABYLON FOR 7 YEARS TO 1 YEAR IN THE BOOK OF THE PROPHETS</w:t>
      </w:r>
    </w:p>
    <w:p w:rsidR="00265120" w:rsidRPr="009C279B" w:rsidRDefault="00265120" w:rsidP="00265120">
      <w:pPr>
        <w:spacing w:before="240" w:line="480" w:lineRule="auto"/>
        <w:jc w:val="both"/>
        <w:rPr>
          <w:sz w:val="24"/>
          <w:szCs w:val="24"/>
        </w:rPr>
      </w:pPr>
      <w:r w:rsidRPr="009C279B">
        <w:rPr>
          <w:sz w:val="24"/>
          <w:szCs w:val="24"/>
        </w:rPr>
        <w:t xml:space="preserve">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w:t>
      </w:r>
      <w:r w:rsidRPr="009C279B">
        <w:rPr>
          <w:sz w:val="24"/>
          <w:szCs w:val="24"/>
        </w:rPr>
        <w:lastRenderedPageBreak/>
        <w:t>Michael and His Angels (Lords) in Acts 7:42-43. But Lucifer &amp; His Angels (Lords) cannot be worshipped in Colossians 2:18; Revelation 19:10 &amp; 1</w:t>
      </w:r>
      <w:r w:rsidRPr="009C279B">
        <w:rPr>
          <w:sz w:val="24"/>
          <w:szCs w:val="24"/>
          <w:vertAlign w:val="superscript"/>
        </w:rPr>
        <w:t>st</w:t>
      </w:r>
      <w:r w:rsidRPr="009C279B">
        <w:rPr>
          <w:sz w:val="24"/>
          <w:szCs w:val="24"/>
        </w:rPr>
        <w:t xml:space="preserve"> Timothy 2:5. </w:t>
      </w:r>
    </w:p>
    <w:p w:rsidR="00265120" w:rsidRPr="009C279B" w:rsidRDefault="00265120" w:rsidP="00265120">
      <w:pPr>
        <w:spacing w:before="240" w:line="480" w:lineRule="auto"/>
        <w:jc w:val="center"/>
        <w:rPr>
          <w:b/>
          <w:sz w:val="24"/>
          <w:szCs w:val="24"/>
        </w:rPr>
      </w:pPr>
      <w:r w:rsidRPr="009C279B">
        <w:rPr>
          <w:b/>
          <w:sz w:val="24"/>
          <w:szCs w:val="24"/>
        </w:rPr>
        <w:t>THE PRISON IN ISRAEL FOR UNDER 1 YEAR (A MONTH) IN THE BOOK OF THE DEAD</w:t>
      </w:r>
    </w:p>
    <w:p w:rsidR="00265120" w:rsidRPr="009C279B" w:rsidRDefault="00265120" w:rsidP="00265120">
      <w:pPr>
        <w:spacing w:before="240" w:line="480" w:lineRule="auto"/>
        <w:jc w:val="both"/>
        <w:rPr>
          <w:sz w:val="24"/>
          <w:szCs w:val="24"/>
        </w:rPr>
      </w:pPr>
      <w:r w:rsidRPr="009C279B">
        <w:rPr>
          <w:sz w:val="24"/>
          <w:szCs w:val="24"/>
        </w:rPr>
        <w:t>Third,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9C279B">
        <w:rPr>
          <w:sz w:val="24"/>
          <w:szCs w:val="24"/>
          <w:vertAlign w:val="superscript"/>
        </w:rPr>
        <w:t>st</w:t>
      </w:r>
      <w:r w:rsidRPr="009C279B">
        <w:rPr>
          <w:sz w:val="24"/>
          <w:szCs w:val="24"/>
        </w:rPr>
        <w:t xml:space="preserve"> Corinthians 6:1-11; Ephesians 6:10-20  &amp; Wisdom of Solomon 5:15-23. Israel worships the Law in Romans 1:8-16:27. For the Whole Law operates with the Strength of Sin which is the Law in 1</w:t>
      </w:r>
      <w:r w:rsidRPr="009C279B">
        <w:rPr>
          <w:sz w:val="24"/>
          <w:szCs w:val="24"/>
          <w:vertAlign w:val="superscript"/>
        </w:rPr>
        <w:t>st</w:t>
      </w:r>
      <w:r w:rsidRPr="009C279B">
        <w:rPr>
          <w:sz w:val="24"/>
          <w:szCs w:val="24"/>
        </w:rPr>
        <w:t xml:space="preserve"> Corinthians 15:56, and also the Whole Law operates is in the Knowledge of Sin which is the Law in Romans 3:20. The 5 Divine Unions are authorized by the Father Stephen Our Lord derives from John 8:58 with Genesis 2:24; Matthew 19:5; Mark 10:8; Ephesians 5:31 &amp; 1</w:t>
      </w:r>
      <w:r w:rsidRPr="009C279B">
        <w:rPr>
          <w:sz w:val="24"/>
          <w:szCs w:val="24"/>
          <w:vertAlign w:val="superscript"/>
        </w:rPr>
        <w:t>st</w:t>
      </w:r>
      <w:r w:rsidRPr="009C279B">
        <w:rPr>
          <w:sz w:val="24"/>
          <w:szCs w:val="24"/>
        </w:rPr>
        <w:t xml:space="preserve"> Corinthians 6:17 all as One Flesh and the 1 Sexual Union is derived from Genesis 4:1 with 1</w:t>
      </w:r>
      <w:r w:rsidRPr="009C279B">
        <w:rPr>
          <w:sz w:val="24"/>
          <w:szCs w:val="24"/>
          <w:vertAlign w:val="superscript"/>
        </w:rPr>
        <w:t>st</w:t>
      </w:r>
      <w:r w:rsidRPr="009C279B">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9C279B">
        <w:rPr>
          <w:sz w:val="24"/>
          <w:szCs w:val="24"/>
          <w:vertAlign w:val="superscript"/>
        </w:rPr>
        <w:t>st</w:t>
      </w:r>
      <w:r w:rsidRPr="009C279B">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265120" w:rsidRPr="009C279B" w:rsidRDefault="00265120" w:rsidP="00265120">
      <w:pPr>
        <w:spacing w:line="480" w:lineRule="auto"/>
        <w:jc w:val="both"/>
        <w:rPr>
          <w:sz w:val="24"/>
          <w:szCs w:val="24"/>
        </w:rPr>
      </w:pPr>
      <w:r w:rsidRPr="009C279B">
        <w:rPr>
          <w:sz w:val="24"/>
          <w:szCs w:val="24"/>
        </w:rPr>
        <w:t xml:space="preserve">His Revelations is proven in scripture. Revelations are done by God to show His divine attributes on a particular subject and to demonstrate His divine purposes or His divine prerogatives. In the </w:t>
      </w:r>
      <w:r w:rsidRPr="009C279B">
        <w:rPr>
          <w:sz w:val="24"/>
          <w:szCs w:val="24"/>
        </w:rPr>
        <w:lastRenderedPageBreak/>
        <w:t>Book of Revelation, the Father Stephen sent His Son Jesus Christ to show John the Revelator things that will come to pass in the end time great tribulation period. These revelations are proven truthfully and without mistakes. Also the Father Stephen sent His Son Jesus Christ to show Daniel in the Book of Daniel these things in the end time great tribulation period. In Hebrews 1:1-14 declares “</w:t>
      </w:r>
      <w:r w:rsidRPr="009C279B">
        <w:rPr>
          <w:b/>
          <w:sz w:val="24"/>
          <w:szCs w:val="24"/>
        </w:rPr>
        <w:t>GOD (FATHER STEPHEN)</w:t>
      </w:r>
      <w:r w:rsidRPr="009C279B">
        <w:rPr>
          <w:sz w:val="24"/>
          <w:szCs w:val="24"/>
        </w:rPr>
        <w:t xml:space="preserve">, who at various times and in various ways spoke in time past to the Fathers by the Prophets, has in these last days spoken to Us by His Son (Jesus Christ), whom He has appointed Heir of all things through whom He made the Worlds (ages, aiones, aeons, universes, realms), who being the brightness of His glory and the express image of His person, and upholding all things by the Word of His Power (Omnipotence), when He had by Himself purged Our sins, sat down at the right hand of the Majesty on High, having become so much better than the Angels (Lords), as He has by inheritance obtained a more excellent name than they. For to which of the Angels (Lords) did He ever say: ‘You are My Son, Today I have begotten You.’ &amp; again, ‘I will be to Him a Father (Stephen), &amp; He shall be to Me a Son.’ But when He again brings the Firstborn into the World, He says: ‘Let all the Angels (Lords) of God worship Him.’ &amp; of the Angels (Lords) He says: ‘Who makes His Angels (Lords) Spirits &amp; His Ministers a flame of fire.’ But to the Son He (Father Stephen) says: ‘Your throne, O God, is forever &amp;  ever, a Scepter  of Righteousness is the Scepter of Your Kingdom, You have (agape) loved righteousness and hated lawlessness, therefore God, Your God, has anointed You with the oil of gladness more than Your Companions.’ And ‘You, LORD, in the beginning laid the foundation of the Earth, and the Heavens are the work of Your hands. They will perish, but You remain, and they will grow old like a garment, like a cloak You will fold them up, and they will be changed. But You are the same, and Your years will not fail.’ But to which of the Angels </w:t>
      </w:r>
      <w:r w:rsidRPr="009C279B">
        <w:rPr>
          <w:sz w:val="24"/>
          <w:szCs w:val="24"/>
        </w:rPr>
        <w:lastRenderedPageBreak/>
        <w:t>(Lords) has He ever said: ‘Sit at My right hand, till I make Your Enemies Your footstool!’ Are they not all Ministering Spirits sent forth to Minister for those who will inherit salvation (protection)?” In 2</w:t>
      </w:r>
      <w:r w:rsidRPr="009C279B">
        <w:rPr>
          <w:sz w:val="24"/>
          <w:szCs w:val="24"/>
          <w:vertAlign w:val="superscript"/>
        </w:rPr>
        <w:t>nd</w:t>
      </w:r>
      <w:r w:rsidRPr="009C279B">
        <w:rPr>
          <w:sz w:val="24"/>
          <w:szCs w:val="24"/>
        </w:rPr>
        <w:t xml:space="preserve"> Corinthians 12:1-7 declares “it is doubtless not profitable for Me to boast. I will come to…revelations of the Lord: I know a Man in Christ who 14 years ago—whether in the body I do not know, or whether out of the body I do not know, God knows—such a One was caught up to the 3</w:t>
      </w:r>
      <w:r w:rsidRPr="009C279B">
        <w:rPr>
          <w:sz w:val="24"/>
          <w:szCs w:val="24"/>
          <w:vertAlign w:val="superscript"/>
        </w:rPr>
        <w:t>rd</w:t>
      </w:r>
      <w:r w:rsidRPr="009C279B">
        <w:rPr>
          <w:sz w:val="24"/>
          <w:szCs w:val="24"/>
        </w:rPr>
        <w:t xml:space="preserve"> heaven. And I know such a Man—whether in the body or out of the body I do not know, God knows—how He was caught up into Paradise and heard inexpressible words, which it is not Lawful for a Man to utter. Of such a one I will boast, yet of Myself I will not boast, except in My infirmities…But I refrain, lest Anyone should think of Me above what He sees Me to be or hears from Me. And lest I should be exalted above measure through the abundance of the revelations, there was given to Me a thorn in the flesh, the Messenger of Satan to buffet Me, lest I should be exalted above measure.” In Romans 2:5 says “But after thy hardness and impenitent heart treasures up unto thyself wrath against the day of wrath and revelation of the righteous judgment of God.” In Romans 16:25 truly tells us “Now to Him that is of power to establish You according to My Gospel, and the preaching of Jesus Christ,  according  to  the  revelation  of  the  mystery,  which  was  kept  secret since  the  (Man) World began…” In 1</w:t>
      </w:r>
      <w:r w:rsidRPr="009C279B">
        <w:rPr>
          <w:sz w:val="24"/>
          <w:szCs w:val="24"/>
          <w:vertAlign w:val="superscript"/>
        </w:rPr>
        <w:t>st</w:t>
      </w:r>
      <w:r w:rsidRPr="009C279B">
        <w:rPr>
          <w:sz w:val="24"/>
          <w:szCs w:val="24"/>
        </w:rPr>
        <w:t xml:space="preserve"> Corinthians 14:6 mentions “Now Brethren, if I come unto You speaking with tongues, what shall I profit You, except I shall speak to You by revelation…?” In 1</w:t>
      </w:r>
      <w:r w:rsidRPr="009C279B">
        <w:rPr>
          <w:sz w:val="24"/>
          <w:szCs w:val="24"/>
          <w:vertAlign w:val="superscript"/>
        </w:rPr>
        <w:t>st</w:t>
      </w:r>
      <w:r w:rsidRPr="009C279B">
        <w:rPr>
          <w:sz w:val="24"/>
          <w:szCs w:val="24"/>
        </w:rPr>
        <w:t xml:space="preserve"> Corinthians 14:26 says “How is it then, Brethren? When Ye come together, every One of You…has a revelation. Let all things be done unto edifying.” In Galatians 1:12 states “For I neither received it of Man, neither was I taught it, but by the Revelation of Jesus Christ. In Galatians 2:2 tells us “And I went up by revelation, and communicated unto them that Gospel which I preach among the Gentiles, but </w:t>
      </w:r>
      <w:r w:rsidRPr="009C279B">
        <w:rPr>
          <w:sz w:val="24"/>
          <w:szCs w:val="24"/>
        </w:rPr>
        <w:lastRenderedPageBreak/>
        <w:t>privately to them which were of reputation, lest by any means I should run, or had run in vain.” In Ephesians 1:17 declares “That the God (Father Stephen) of Our Lord Jesus Christ, the Father (Stephen) of glory. May give unto You the Spirit of Wisdom and Revelation in the Knowledge of Him.” In Ephesians 3:3 states “How that by revelation be made known unto Me the mystery…” In 1</w:t>
      </w:r>
      <w:r w:rsidRPr="009C279B">
        <w:rPr>
          <w:sz w:val="24"/>
          <w:szCs w:val="24"/>
          <w:vertAlign w:val="superscript"/>
        </w:rPr>
        <w:t>st</w:t>
      </w:r>
      <w:r w:rsidRPr="009C279B">
        <w:rPr>
          <w:sz w:val="24"/>
          <w:szCs w:val="24"/>
        </w:rPr>
        <w:t xml:space="preserve"> Peter 1:13 says “Wherefore gird up the lions of Your mind, be sober, and hope to the end for the grace that is to be brought unto You at the revelation of Jesus Christ.” In Revelation 1:1 says “The Revelation of Jesus Christ, which God (Father Stephen) gave unto Him, to show unto His Servants things which must shortly come to pass, and He sent and signified it by His Angel (Lord) unto His Servant John.” In Luke 2:32 declares “A light to bring revelation to the Gentiles, and the glory of Your people Israel.” In 1</w:t>
      </w:r>
      <w:r w:rsidRPr="009C279B">
        <w:rPr>
          <w:sz w:val="24"/>
          <w:szCs w:val="24"/>
          <w:vertAlign w:val="superscript"/>
        </w:rPr>
        <w:t>st</w:t>
      </w:r>
      <w:r w:rsidRPr="009C279B">
        <w:rPr>
          <w:sz w:val="24"/>
          <w:szCs w:val="24"/>
        </w:rPr>
        <w:t xml:space="preserve"> Peter 1:7 (NKJV) tells us “that the genuineness of Your faith, being much more precious than gold that perishes, though it is tested by fire, may be found to praise, honor, and glory at the revelation of Jesus Christ…” In Proverbs 29:18 (NKJV) says “Where there is no revelation, the people cast off restraint, but happy is He who keeps the Law.” In 1</w:t>
      </w:r>
      <w:r w:rsidRPr="009C279B">
        <w:rPr>
          <w:sz w:val="24"/>
          <w:szCs w:val="24"/>
          <w:vertAlign w:val="superscript"/>
        </w:rPr>
        <w:t>st</w:t>
      </w:r>
      <w:r w:rsidRPr="009C279B">
        <w:rPr>
          <w:sz w:val="24"/>
          <w:szCs w:val="24"/>
        </w:rPr>
        <w:t xml:space="preserve"> Samuel 3:1 (NKJV) declares “Now the Boy ministered to the Lord before Eli. And the word of the Lord was rare in those days, there was no widespread revelation.” </w:t>
      </w:r>
    </w:p>
    <w:p w:rsidR="00265120" w:rsidRPr="009C279B" w:rsidRDefault="00265120" w:rsidP="00265120">
      <w:pPr>
        <w:spacing w:line="480" w:lineRule="auto"/>
        <w:jc w:val="both"/>
        <w:rPr>
          <w:sz w:val="24"/>
          <w:szCs w:val="24"/>
        </w:rPr>
      </w:pPr>
      <w:r w:rsidRPr="009C279B">
        <w:rPr>
          <w:sz w:val="24"/>
          <w:szCs w:val="24"/>
        </w:rPr>
        <w:t xml:space="preserve">His Dreams are proven in scripture. Dreams are done by God to show things in the past, present and futuristic events that God wants to be revealed and to show Man’s frailty and God’s immutability. In Genesis 37:1-11 tells us about the Dreams of Greatness from Joseph. In Genesis 40:1-41:36 concerns Pharaoh’s dream of the 7 gaunt cows and the 7 fat cows. Joseph then interpreted the dream about the 7 gaunt cows are seven years of famine and the 7 good cows are seven years of plenty. The second dream was about the Chief Butler and the Chief Baker. Joseph then interpreted the dreams that the Chief Butler was restored to His office but </w:t>
      </w:r>
      <w:r w:rsidRPr="009C279B">
        <w:rPr>
          <w:sz w:val="24"/>
          <w:szCs w:val="24"/>
        </w:rPr>
        <w:lastRenderedPageBreak/>
        <w:t>the Chief Baker was hanged. In Daniel 2:1-3:18 tells us about Nebuchadnezzar’s dream of the gold image. In Daniel 2:31-34 says “the image’s head was of fine gold, its chests and arms of silver, its belly and thigh of bronze, its legs of iron, its feet partly of iron and partly of clay. Then Daniel interpreted the dream which involves the first Kingdom is gold, the second Kingdom is silver, the third Kingdom is bronze, the fourth Kingdom is iron. The 5</w:t>
      </w:r>
      <w:r w:rsidRPr="009C279B">
        <w:rPr>
          <w:sz w:val="24"/>
          <w:szCs w:val="24"/>
          <w:vertAlign w:val="superscript"/>
        </w:rPr>
        <w:t>TH</w:t>
      </w:r>
      <w:r w:rsidRPr="009C279B">
        <w:rPr>
          <w:sz w:val="24"/>
          <w:szCs w:val="24"/>
        </w:rPr>
        <w:t xml:space="preserve"> Kingdom of the feet and toes shall be divided partly with iron and partly with clay. But in Daniel 2:44 says “And in the days of these Kings the God of Heaven will set up a Kingdom (Eternal Kingdom of God in Acts) which shall never be destroyed and the Kingdom shall not be left to other people, it shall break and consume all these Kingdoms (Nebuchadnezzar’s 5 Kingdoms) and it shall stand forever.” In Daniel 4:1-27 details the second dream of Nebuchadnezzar about the Tree that reaches to Heaven. Then Daniel interpreted the dream which is about great tree that reaches to Heaven, where Nebuchadnezzar’s Kingdom has grown strong. But the Holy One will come down and chop down the tree and destroy it. This is for King Nebuchadnezzar to know that the Most High (Highest Stephen) Rules over the Kingdom of Men. In Matthew 1:20-25 tells us about how Joseph had a dream from God to have and protect the Child Jesus. In 2</w:t>
      </w:r>
      <w:r w:rsidRPr="009C279B">
        <w:rPr>
          <w:sz w:val="24"/>
          <w:szCs w:val="24"/>
          <w:vertAlign w:val="superscript"/>
        </w:rPr>
        <w:t>nd</w:t>
      </w:r>
      <w:r w:rsidRPr="009C279B">
        <w:rPr>
          <w:sz w:val="24"/>
          <w:szCs w:val="24"/>
        </w:rPr>
        <w:t xml:space="preserve"> Esdras 13:1-57 tells us about the dream of the Man from the sea. In Matthew 2:1-23 tells us about how the 3 magi’s we seeking out the Christ to worship Him and they were divinely warned not to return to Herod with the Child Jesus. In Acts 2:17 says “‘And it shall come to pass in the last days’, says God, that I will pour out of My Spirit (Father Stephen in John 4:24; 1</w:t>
      </w:r>
      <w:r w:rsidRPr="009C279B">
        <w:rPr>
          <w:sz w:val="24"/>
          <w:szCs w:val="24"/>
          <w:vertAlign w:val="superscript"/>
        </w:rPr>
        <w:t>st</w:t>
      </w:r>
      <w:r w:rsidRPr="009C279B">
        <w:rPr>
          <w:sz w:val="24"/>
          <w:szCs w:val="24"/>
        </w:rPr>
        <w:t xml:space="preserve"> John 5:6-13 &amp; Acts 2:17-7:59) on all Flesh. Your Sons and Your Daughters shall prophesy...Your Old Men shall dream dreams.” </w:t>
      </w:r>
    </w:p>
    <w:p w:rsidR="00265120" w:rsidRPr="009C279B" w:rsidRDefault="00265120" w:rsidP="00265120">
      <w:pPr>
        <w:spacing w:line="480" w:lineRule="auto"/>
        <w:jc w:val="both"/>
        <w:rPr>
          <w:sz w:val="24"/>
          <w:szCs w:val="24"/>
        </w:rPr>
      </w:pPr>
      <w:r w:rsidRPr="009C279B">
        <w:rPr>
          <w:sz w:val="24"/>
          <w:szCs w:val="24"/>
        </w:rPr>
        <w:t xml:space="preserve">His Visions are proven in scripture. Visions are done by God to show the perfect Heavenly Realms to Man and to understand the Angelical Realms. In Ezekiel chapter 1 and 10 details the </w:t>
      </w:r>
      <w:r w:rsidRPr="009C279B">
        <w:rPr>
          <w:sz w:val="24"/>
          <w:szCs w:val="24"/>
        </w:rPr>
        <w:lastRenderedPageBreak/>
        <w:t>vision of the four Living Creatures and Man’s throne. In Revelation 4:1-10 tells us about how John saw the Lord’s throne being caught up in the Spirit (Stephen) and the four Living Creatures said, ‘Holy, holy, holy, Lord God Almighty, who was and is and is to come!’ in Revelation 4:8. In Isaiah 6:1-13 declares that Isaiah was called to be a Prophet and He saw the Seraphim’s above the temple and the Lord’s throne and they said. ‘Holy, holy, holy is the Lord of Hosts, the Whole Earth is full of His glory!’ in Isaiah 6:3. In Zechariah 1:7-11 tells us about the Vision of the Horses. In Zechariah 1:18-21 tells us about the Vision of the Horns. In Zechariah 2:1-5 tells us about the Vision of the Measuring Line. In Zechariah 3:1-10 tells us about the Vision of the High Priest. In Zechariah 4:1-14 tells us about the Lamp Stand &amp; the Olive Trees. In Zechariah 5:1-11 tells us about the Vision of the Flying Scroll &amp; the Woman. In Zechariah 6:1-8 tells us about the Vision of the Four Chariots. In Daniel 7:1-8 tells us about the Vision of the Four Beasts. In Daniel 7:9-14 tells us about the Vision of the Ancient of Days. These two visions were interpreted by Daniel in Daniel 7:15-28. In Daniel 8:1-14 tells us about the Vision of the Ram and Goat. This vision was interpreted by Gabriel the Archangel (Lord) in Daniel 8:15-27. In Daniel 10:1-9 tells us about the Vision of the Glorious Man. This vision was interpreted by Michael the Archangel (Lord) in Daniel 10:10-11:45. In 2</w:t>
      </w:r>
      <w:r w:rsidRPr="009C279B">
        <w:rPr>
          <w:sz w:val="24"/>
          <w:szCs w:val="24"/>
          <w:vertAlign w:val="superscript"/>
        </w:rPr>
        <w:t>nd</w:t>
      </w:r>
      <w:r w:rsidRPr="009C279B">
        <w:rPr>
          <w:sz w:val="24"/>
          <w:szCs w:val="24"/>
        </w:rPr>
        <w:t xml:space="preserve"> Esdras 9:38-10:59 tells us about the Vision of the Weeping Woman. In 2</w:t>
      </w:r>
      <w:r w:rsidRPr="009C279B">
        <w:rPr>
          <w:sz w:val="24"/>
          <w:szCs w:val="24"/>
          <w:vertAlign w:val="superscript"/>
        </w:rPr>
        <w:t>nd</w:t>
      </w:r>
      <w:r w:rsidRPr="009C279B">
        <w:rPr>
          <w:sz w:val="24"/>
          <w:szCs w:val="24"/>
        </w:rPr>
        <w:t xml:space="preserve"> Esdras 11:1-12:39 tells us about the Vision of the Eagle. In 2</w:t>
      </w:r>
      <w:r w:rsidRPr="009C279B">
        <w:rPr>
          <w:sz w:val="24"/>
          <w:szCs w:val="24"/>
          <w:vertAlign w:val="superscript"/>
        </w:rPr>
        <w:t>nd</w:t>
      </w:r>
      <w:r w:rsidRPr="009C279B">
        <w:rPr>
          <w:sz w:val="24"/>
          <w:szCs w:val="24"/>
        </w:rPr>
        <w:t xml:space="preserve"> Esdras 14:37-47 tells us about the Most High (Stephen) giving understanding and vision unto five Men to restore the Holy Scriptures. This is because in the mouth of two or three witnesses (5 total) every word is established in 2</w:t>
      </w:r>
      <w:r w:rsidRPr="009C279B">
        <w:rPr>
          <w:sz w:val="24"/>
          <w:szCs w:val="24"/>
          <w:vertAlign w:val="superscript"/>
        </w:rPr>
        <w:t>nd</w:t>
      </w:r>
      <w:r w:rsidRPr="009C279B">
        <w:rPr>
          <w:sz w:val="24"/>
          <w:szCs w:val="24"/>
        </w:rPr>
        <w:t xml:space="preserve"> Corinthians 13:1 and Matthew 18:16. In 2</w:t>
      </w:r>
      <w:r w:rsidRPr="009C279B">
        <w:rPr>
          <w:sz w:val="24"/>
          <w:szCs w:val="24"/>
          <w:vertAlign w:val="superscript"/>
        </w:rPr>
        <w:t>nd</w:t>
      </w:r>
      <w:r w:rsidRPr="009C279B">
        <w:rPr>
          <w:sz w:val="24"/>
          <w:szCs w:val="24"/>
        </w:rPr>
        <w:t xml:space="preserve"> Esdras 15:28-33 tells us about the Terrifying Vision of Warfare. In 1</w:t>
      </w:r>
      <w:r w:rsidRPr="009C279B">
        <w:rPr>
          <w:sz w:val="24"/>
          <w:szCs w:val="24"/>
          <w:vertAlign w:val="superscript"/>
        </w:rPr>
        <w:t>st</w:t>
      </w:r>
      <w:r w:rsidRPr="009C279B">
        <w:rPr>
          <w:sz w:val="24"/>
          <w:szCs w:val="24"/>
        </w:rPr>
        <w:t xml:space="preserve"> Enoch pages 487-488 are the Vision of Heaven, the Watchers and the Giants. In 1</w:t>
      </w:r>
      <w:r w:rsidRPr="009C279B">
        <w:rPr>
          <w:sz w:val="24"/>
          <w:szCs w:val="24"/>
          <w:vertAlign w:val="superscript"/>
        </w:rPr>
        <w:t>st</w:t>
      </w:r>
      <w:r w:rsidRPr="009C279B">
        <w:rPr>
          <w:sz w:val="24"/>
          <w:szCs w:val="24"/>
        </w:rPr>
        <w:t xml:space="preserve"> Enoch pages 488-494 is the Visions of the Journeys in Hell &amp; </w:t>
      </w:r>
      <w:r w:rsidRPr="009C279B">
        <w:rPr>
          <w:sz w:val="24"/>
          <w:szCs w:val="24"/>
        </w:rPr>
        <w:lastRenderedPageBreak/>
        <w:t>Heaven, the 7 Mountains &amp; the tree of Life, the Head of Days &amp; the Son of Man, the Fountain of Goodness &amp; the Son of Man, The resurrection for the Dead the Two Visions of Enoch &amp; The New Jerusalem, Conversion, Resurrection of the Good &amp; The Messiah.</w:t>
      </w:r>
    </w:p>
    <w:p w:rsidR="00265120" w:rsidRPr="009C279B" w:rsidRDefault="00265120" w:rsidP="00265120">
      <w:pPr>
        <w:spacing w:line="480" w:lineRule="auto"/>
        <w:jc w:val="both"/>
        <w:rPr>
          <w:sz w:val="24"/>
          <w:szCs w:val="24"/>
        </w:rPr>
      </w:pPr>
      <w:r w:rsidRPr="009C279B">
        <w:rPr>
          <w:sz w:val="24"/>
          <w:szCs w:val="24"/>
        </w:rPr>
        <w:t>His Tongue Interpretations are proven in scripture. God’s voice shows His omniscience and to allow special people who are called to understand what God is really saying in Hebrews 1:3. There are at least 15 different kinds of tongues in the Holy Bible. First, are speaking in tongues as means for “rest” or “refreshing” in Isaiah 28:12 and 1</w:t>
      </w:r>
      <w:r w:rsidRPr="009C279B">
        <w:rPr>
          <w:sz w:val="24"/>
          <w:szCs w:val="24"/>
          <w:vertAlign w:val="superscript"/>
        </w:rPr>
        <w:t>st</w:t>
      </w:r>
      <w:r w:rsidRPr="009C279B">
        <w:rPr>
          <w:sz w:val="24"/>
          <w:szCs w:val="24"/>
        </w:rPr>
        <w:t xml:space="preserve"> Corinthians 14:21. Second, are speaking in tongues as means for rejoicing in 1</w:t>
      </w:r>
      <w:r w:rsidRPr="009C279B">
        <w:rPr>
          <w:sz w:val="24"/>
          <w:szCs w:val="24"/>
          <w:vertAlign w:val="superscript"/>
        </w:rPr>
        <w:t>st</w:t>
      </w:r>
      <w:r w:rsidRPr="009C279B">
        <w:rPr>
          <w:sz w:val="24"/>
          <w:szCs w:val="24"/>
        </w:rPr>
        <w:t xml:space="preserve"> Corinthians 14:15 and Ephesians 5:18-19. Third, are speaking in tongues as means for communion with God in a private setting of true prayer in 1</w:t>
      </w:r>
      <w:r w:rsidRPr="009C279B">
        <w:rPr>
          <w:sz w:val="24"/>
          <w:szCs w:val="24"/>
          <w:vertAlign w:val="superscript"/>
        </w:rPr>
        <w:t>st</w:t>
      </w:r>
      <w:r w:rsidRPr="009C279B">
        <w:rPr>
          <w:sz w:val="24"/>
          <w:szCs w:val="24"/>
        </w:rPr>
        <w:t xml:space="preserve"> Corinthians 14:15. Fourth, are speaking in tongues for self-edification in 1</w:t>
      </w:r>
      <w:r w:rsidRPr="009C279B">
        <w:rPr>
          <w:sz w:val="24"/>
          <w:szCs w:val="24"/>
          <w:vertAlign w:val="superscript"/>
        </w:rPr>
        <w:t>st</w:t>
      </w:r>
      <w:r w:rsidRPr="009C279B">
        <w:rPr>
          <w:sz w:val="24"/>
          <w:szCs w:val="24"/>
        </w:rPr>
        <w:t xml:space="preserve"> Corinthians 14:4 and Jude 20. Fifth, are speaking in tongues for edification of the Church accompanied by the interpretation in 1</w:t>
      </w:r>
      <w:r w:rsidRPr="009C279B">
        <w:rPr>
          <w:sz w:val="24"/>
          <w:szCs w:val="24"/>
          <w:vertAlign w:val="superscript"/>
        </w:rPr>
        <w:t>st</w:t>
      </w:r>
      <w:r w:rsidRPr="009C279B">
        <w:rPr>
          <w:sz w:val="24"/>
          <w:szCs w:val="24"/>
        </w:rPr>
        <w:t xml:space="preserve"> Corinthians 14:5. Sixth, are speaking in tongues as the evidence of baptism in Acts 2:4; 10:45-46; 19:6. If You have any questions on the ten baptisms, You must get My book called “</w:t>
      </w:r>
      <w:r w:rsidRPr="009C279B">
        <w:rPr>
          <w:b/>
          <w:sz w:val="24"/>
          <w:szCs w:val="24"/>
        </w:rPr>
        <w:t>What are the Father Stephen’s Ten Baptisms in the Christian Era</w:t>
      </w:r>
      <w:r w:rsidRPr="009C279B">
        <w:rPr>
          <w:sz w:val="24"/>
          <w:szCs w:val="24"/>
        </w:rPr>
        <w:t>.” Seventh, are the evidence  of  the  filling  of  the  Holy  Spirit  in  Acts 2:4;  10:45-46; 19:6. Eighth, are speaking in tongues as the fulfillment of Isaiah and Jesus’ prophesies in Mark 16:17 with Acts 2:4; 10:46; 19:6 &amp; 1</w:t>
      </w:r>
      <w:r w:rsidRPr="009C279B">
        <w:rPr>
          <w:sz w:val="24"/>
          <w:szCs w:val="24"/>
          <w:vertAlign w:val="superscript"/>
        </w:rPr>
        <w:t>st</w:t>
      </w:r>
      <w:r w:rsidRPr="009C279B">
        <w:rPr>
          <w:sz w:val="24"/>
          <w:szCs w:val="24"/>
        </w:rPr>
        <w:t xml:space="preserve"> Corinthians 14:5, 14-18, 39, and Isaiah 28:11 with 1</w:t>
      </w:r>
      <w:r w:rsidRPr="009C279B">
        <w:rPr>
          <w:sz w:val="24"/>
          <w:szCs w:val="24"/>
          <w:vertAlign w:val="superscript"/>
        </w:rPr>
        <w:t>st</w:t>
      </w:r>
      <w:r w:rsidRPr="009C279B">
        <w:rPr>
          <w:sz w:val="24"/>
          <w:szCs w:val="24"/>
        </w:rPr>
        <w:t xml:space="preserve"> Corinthians 14:21. Ninth, are speaking in tongues as a proof of the Resurrection of the Son Jesus Christ Our Lord in John 16:7 and Acts 2:26. Tenth, are speaking in tongues as a proof of the glorification of the Son Jesus Christ Our Lord in John 16:7 and Acts 2:26. Eleventh, are speaking in tongues as the Holy Ghost gives utterance in 1</w:t>
      </w:r>
      <w:r w:rsidRPr="009C279B">
        <w:rPr>
          <w:sz w:val="24"/>
          <w:szCs w:val="24"/>
          <w:vertAlign w:val="superscript"/>
        </w:rPr>
        <w:t>st</w:t>
      </w:r>
      <w:r w:rsidRPr="009C279B">
        <w:rPr>
          <w:sz w:val="24"/>
          <w:szCs w:val="24"/>
        </w:rPr>
        <w:t xml:space="preserve"> Corinthians 12:28; 14:21. Twelfth, are speaking in tongues as the proof of the Holy Ghost interceding through us in prayer in Romans 8:26; 1</w:t>
      </w:r>
      <w:r w:rsidRPr="009C279B">
        <w:rPr>
          <w:sz w:val="24"/>
          <w:szCs w:val="24"/>
          <w:vertAlign w:val="superscript"/>
        </w:rPr>
        <w:t>st</w:t>
      </w:r>
      <w:r w:rsidRPr="009C279B">
        <w:rPr>
          <w:sz w:val="24"/>
          <w:szCs w:val="24"/>
        </w:rPr>
        <w:t xml:space="preserve"> Corinthians 14:4 </w:t>
      </w:r>
      <w:r w:rsidRPr="009C279B">
        <w:rPr>
          <w:sz w:val="24"/>
          <w:szCs w:val="24"/>
        </w:rPr>
        <w:lastRenderedPageBreak/>
        <w:t>and Ephesians 6:18. Thirteenth, are speaking in tongues as the confirmation of the Word of God when it is preached, taught or counseled in Mark 16:17, 20 and 1</w:t>
      </w:r>
      <w:r w:rsidRPr="009C279B">
        <w:rPr>
          <w:sz w:val="24"/>
          <w:szCs w:val="24"/>
          <w:vertAlign w:val="superscript"/>
        </w:rPr>
        <w:t>st</w:t>
      </w:r>
      <w:r w:rsidRPr="009C279B">
        <w:rPr>
          <w:sz w:val="24"/>
          <w:szCs w:val="24"/>
        </w:rPr>
        <w:t xml:space="preserve"> Corinthians 14:22. Fourteenth, are speaking in tongues as a proof of the Resurrection of the Father Stephen Our Lord in Proverbs 8:22-29 (RSV) &amp; John 5:26, 30. Fifteenth, are speaking in tongues as a proof of glorification of the Father Stephen Our Lord in John 17:1-5.   </w:t>
      </w:r>
    </w:p>
    <w:p w:rsidR="00265120" w:rsidRPr="009C279B" w:rsidRDefault="00265120" w:rsidP="00265120">
      <w:pPr>
        <w:spacing w:line="480" w:lineRule="auto"/>
        <w:jc w:val="both"/>
        <w:rPr>
          <w:sz w:val="24"/>
          <w:szCs w:val="24"/>
        </w:rPr>
      </w:pPr>
      <w:r w:rsidRPr="009C279B">
        <w:rPr>
          <w:sz w:val="24"/>
          <w:szCs w:val="24"/>
        </w:rPr>
        <w:t>The Fullest Picture of Developing the Mission and Ministry of Lordship is that all 120 Saintly Christian Lords/Ladies are regarded as possessing at least all 121 Spiritual Gifts in respects to at least the 76 Spiritual Gifts (45 miracles that is recorded in Jesus’ ministry, but not all of them is recorded, the 11 miracles done by the Father Stephen in Exodus 3:1-14:31, at least 5 different kinds of healings &amp; 15 different kinds of tongues) the 9 Spiritual Gifts of the Brother John the Holy Ghost in 1</w:t>
      </w:r>
      <w:r w:rsidRPr="009C279B">
        <w:rPr>
          <w:sz w:val="24"/>
          <w:szCs w:val="24"/>
          <w:vertAlign w:val="superscript"/>
        </w:rPr>
        <w:t>st</w:t>
      </w:r>
      <w:r w:rsidRPr="009C279B">
        <w:rPr>
          <w:sz w:val="24"/>
          <w:szCs w:val="24"/>
        </w:rPr>
        <w:t xml:space="preserve"> Corinthians 12:8-10, 28, the 8 Spiritual Gifts of the Son Jesus in Ephesians 4:11, the 16 Spiritual Gifts of the Son Jesus &amp; the Brother John the Holy Ghost is in 1</w:t>
      </w:r>
      <w:r w:rsidRPr="009C279B">
        <w:rPr>
          <w:sz w:val="24"/>
          <w:szCs w:val="24"/>
          <w:vertAlign w:val="superscript"/>
        </w:rPr>
        <w:t>st</w:t>
      </w:r>
      <w:r w:rsidRPr="009C279B">
        <w:rPr>
          <w:sz w:val="24"/>
          <w:szCs w:val="24"/>
        </w:rPr>
        <w:t xml:space="preserve"> Corinthians 12:28 &amp; the 8 Gifts of the Father Stephen in Romans 12:3-8. Also the 3 special graces of the Father Stephen is hospitality in 1</w:t>
      </w:r>
      <w:r w:rsidRPr="009C279B">
        <w:rPr>
          <w:sz w:val="24"/>
          <w:szCs w:val="24"/>
          <w:vertAlign w:val="superscript"/>
        </w:rPr>
        <w:t>st</w:t>
      </w:r>
      <w:r w:rsidRPr="009C279B">
        <w:rPr>
          <w:sz w:val="24"/>
          <w:szCs w:val="24"/>
        </w:rPr>
        <w:t xml:space="preserve"> Peter 4:10-11, celibacy in Matthew 19:10; 1</w:t>
      </w:r>
      <w:r w:rsidRPr="009C279B">
        <w:rPr>
          <w:sz w:val="24"/>
          <w:szCs w:val="24"/>
          <w:vertAlign w:val="superscript"/>
        </w:rPr>
        <w:t>st</w:t>
      </w:r>
      <w:r w:rsidRPr="009C279B">
        <w:rPr>
          <w:sz w:val="24"/>
          <w:szCs w:val="24"/>
        </w:rPr>
        <w:t xml:space="preserve"> Corinthians 7:7-9, 27; 1</w:t>
      </w:r>
      <w:r w:rsidRPr="009C279B">
        <w:rPr>
          <w:sz w:val="24"/>
          <w:szCs w:val="24"/>
          <w:vertAlign w:val="superscript"/>
        </w:rPr>
        <w:t>st</w:t>
      </w:r>
      <w:r w:rsidRPr="009C279B">
        <w:rPr>
          <w:sz w:val="24"/>
          <w:szCs w:val="24"/>
        </w:rPr>
        <w:t xml:space="preserve"> Timothy 4:3 &amp; Revelation 14:4 and martyrdom in Acts 7:59-60 &amp; 2</w:t>
      </w:r>
      <w:r w:rsidRPr="009C279B">
        <w:rPr>
          <w:sz w:val="24"/>
          <w:szCs w:val="24"/>
          <w:vertAlign w:val="superscript"/>
        </w:rPr>
        <w:t>nd</w:t>
      </w:r>
      <w:r w:rsidRPr="009C279B">
        <w:rPr>
          <w:sz w:val="24"/>
          <w:szCs w:val="24"/>
        </w:rPr>
        <w:t xml:space="preserve"> Timothy 4:6-8. The Highest Gift is Omni-Benevolence known as Holy Agape Love as the Father Stephen’s created self in 1</w:t>
      </w:r>
      <w:r w:rsidRPr="009C279B">
        <w:rPr>
          <w:sz w:val="24"/>
          <w:szCs w:val="24"/>
          <w:vertAlign w:val="superscript"/>
        </w:rPr>
        <w:t>st</w:t>
      </w:r>
      <w:r w:rsidRPr="009C279B">
        <w:rPr>
          <w:sz w:val="24"/>
          <w:szCs w:val="24"/>
        </w:rPr>
        <w:t xml:space="preserve"> Corinthians 13:1-13 &amp; Proverbs 8:22-29 (RSV).</w:t>
      </w:r>
    </w:p>
    <w:p w:rsidR="00265120" w:rsidRPr="009C279B" w:rsidRDefault="00265120" w:rsidP="00265120">
      <w:pPr>
        <w:spacing w:line="480" w:lineRule="auto"/>
        <w:jc w:val="center"/>
        <w:rPr>
          <w:sz w:val="24"/>
          <w:szCs w:val="24"/>
        </w:rPr>
      </w:pPr>
      <w:r w:rsidRPr="009C279B">
        <w:rPr>
          <w:sz w:val="24"/>
          <w:szCs w:val="24"/>
        </w:rPr>
        <w:t>The Lord Stephen’s Creative Works</w:t>
      </w:r>
    </w:p>
    <w:p w:rsidR="00265120" w:rsidRPr="009C279B" w:rsidRDefault="00265120" w:rsidP="00265120">
      <w:pPr>
        <w:spacing w:line="480" w:lineRule="auto"/>
        <w:jc w:val="both"/>
        <w:rPr>
          <w:sz w:val="24"/>
          <w:szCs w:val="24"/>
        </w:rPr>
      </w:pPr>
      <w:r w:rsidRPr="009C279B">
        <w:rPr>
          <w:sz w:val="24"/>
          <w:szCs w:val="24"/>
        </w:rPr>
        <w:t>His Seven Creation Processes in the Entire Universe are proven in scripture. The Lord Yahweh is the Creator of the Father Stephen Our Lord by the Ultimate Divine Creation Process called “</w:t>
      </w:r>
      <w:r w:rsidRPr="009C279B">
        <w:rPr>
          <w:b/>
          <w:sz w:val="24"/>
          <w:szCs w:val="24"/>
        </w:rPr>
        <w:t>Qanah directed to the Father Stephen Our Lord</w:t>
      </w:r>
      <w:r w:rsidRPr="009C279B">
        <w:rPr>
          <w:sz w:val="24"/>
          <w:szCs w:val="24"/>
        </w:rPr>
        <w:t xml:space="preserve">” is in Proverbs 8:22-29 (RSV). This kind of </w:t>
      </w:r>
      <w:r w:rsidRPr="009C279B">
        <w:rPr>
          <w:sz w:val="24"/>
          <w:szCs w:val="24"/>
        </w:rPr>
        <w:lastRenderedPageBreak/>
        <w:t xml:space="preserve">Qanah has a Holy Divine Nature and not a Sexual Eros Nature. The Lord Yahweh then allowed, acted, authorized, appointed, instituted and established the Father Stephen Our Lord as the Potter Creator of the Entire Universe to initiate and speak into existence the Entire Universe is in Isaiah 64:8; John 8:58; Ephesians 4:6; Romans 13:1-10 &amp; Genesis 1:1. First, is the creation process called </w:t>
      </w:r>
      <w:r w:rsidRPr="009C279B">
        <w:rPr>
          <w:b/>
          <w:sz w:val="24"/>
          <w:szCs w:val="24"/>
        </w:rPr>
        <w:t xml:space="preserve">Bara </w:t>
      </w:r>
      <w:r w:rsidRPr="009C279B">
        <w:rPr>
          <w:sz w:val="24"/>
          <w:szCs w:val="24"/>
        </w:rPr>
        <w:t xml:space="preserve">(Highest Lord’s and Highest Angel Lords) in Genesis 1:1. </w:t>
      </w:r>
      <w:r w:rsidRPr="009C279B">
        <w:rPr>
          <w:b/>
          <w:sz w:val="24"/>
          <w:szCs w:val="24"/>
        </w:rPr>
        <w:t xml:space="preserve">Bara </w:t>
      </w:r>
      <w:r w:rsidRPr="009C279B">
        <w:rPr>
          <w:sz w:val="24"/>
          <w:szCs w:val="24"/>
        </w:rPr>
        <w:t xml:space="preserve">means “to create.” In involves Lucifer (before Lucifer’s fall) and Michael (after Lucifer’s fall) with Highest Sons of God and the 60 other Lord’s with Boy kind and Girl kind equal to the Angels (Lords) of God in Luke 20:35-36. Second, is the creation process called </w:t>
      </w:r>
      <w:r w:rsidRPr="009C279B">
        <w:rPr>
          <w:b/>
          <w:sz w:val="24"/>
          <w:szCs w:val="24"/>
        </w:rPr>
        <w:t>Asah</w:t>
      </w:r>
      <w:r w:rsidRPr="009C279B">
        <w:rPr>
          <w:sz w:val="24"/>
          <w:szCs w:val="24"/>
        </w:rPr>
        <w:t xml:space="preserve"> (Higher Angels) in Genesis 1:7. </w:t>
      </w:r>
      <w:r w:rsidRPr="009C279B">
        <w:rPr>
          <w:b/>
          <w:sz w:val="24"/>
          <w:szCs w:val="24"/>
        </w:rPr>
        <w:t>Asah</w:t>
      </w:r>
      <w:r w:rsidRPr="009C279B">
        <w:rPr>
          <w:sz w:val="24"/>
          <w:szCs w:val="24"/>
        </w:rPr>
        <w:t xml:space="preserve"> means “to make.” In involves the Higher Sons of God. Third, is the creation process called </w:t>
      </w:r>
      <w:r w:rsidRPr="009C279B">
        <w:rPr>
          <w:b/>
          <w:sz w:val="24"/>
          <w:szCs w:val="24"/>
        </w:rPr>
        <w:t>Nathan</w:t>
      </w:r>
      <w:r w:rsidRPr="009C279B">
        <w:rPr>
          <w:sz w:val="24"/>
          <w:szCs w:val="24"/>
        </w:rPr>
        <w:t xml:space="preserve"> (High Angels with the Law) in Genesis 1:17. </w:t>
      </w:r>
      <w:r w:rsidRPr="009C279B">
        <w:rPr>
          <w:b/>
          <w:sz w:val="24"/>
          <w:szCs w:val="24"/>
        </w:rPr>
        <w:t xml:space="preserve">Nathan </w:t>
      </w:r>
      <w:r w:rsidRPr="009C279B">
        <w:rPr>
          <w:sz w:val="24"/>
          <w:szCs w:val="24"/>
        </w:rPr>
        <w:t xml:space="preserve">means “to set.” It involves the High Sons of God. Fourth, is the creation process called </w:t>
      </w:r>
      <w:r w:rsidRPr="009C279B">
        <w:rPr>
          <w:b/>
          <w:sz w:val="24"/>
          <w:szCs w:val="24"/>
        </w:rPr>
        <w:t>Yatsar</w:t>
      </w:r>
      <w:r w:rsidRPr="009C279B">
        <w:rPr>
          <w:sz w:val="24"/>
          <w:szCs w:val="24"/>
        </w:rPr>
        <w:t xml:space="preserve"> (Adam or Mankind) in Genesis 2:7. </w:t>
      </w:r>
      <w:r w:rsidRPr="009C279B">
        <w:rPr>
          <w:b/>
          <w:sz w:val="24"/>
          <w:szCs w:val="24"/>
        </w:rPr>
        <w:t xml:space="preserve">Yatsar </w:t>
      </w:r>
      <w:r w:rsidRPr="009C279B">
        <w:rPr>
          <w:sz w:val="24"/>
          <w:szCs w:val="24"/>
        </w:rPr>
        <w:t xml:space="preserve">means “to form.” It involves the World of Mankind called Humanity. Fifth, is the creation process called </w:t>
      </w:r>
      <w:r w:rsidRPr="009C279B">
        <w:rPr>
          <w:b/>
          <w:sz w:val="24"/>
          <w:szCs w:val="24"/>
        </w:rPr>
        <w:t>Banah</w:t>
      </w:r>
      <w:r w:rsidRPr="009C279B">
        <w:rPr>
          <w:sz w:val="24"/>
          <w:szCs w:val="24"/>
        </w:rPr>
        <w:t xml:space="preserve"> (Eve or Womankind) in Genesis 2:22. </w:t>
      </w:r>
      <w:r w:rsidRPr="009C279B">
        <w:rPr>
          <w:b/>
          <w:sz w:val="24"/>
          <w:szCs w:val="24"/>
        </w:rPr>
        <w:t>Banah</w:t>
      </w:r>
      <w:r w:rsidRPr="009C279B">
        <w:rPr>
          <w:sz w:val="24"/>
          <w:szCs w:val="24"/>
        </w:rPr>
        <w:t xml:space="preserve"> means “to make or build.” It involves the race of Womankind. Sixth, is the creation process of </w:t>
      </w:r>
      <w:r w:rsidRPr="009C279B">
        <w:rPr>
          <w:b/>
          <w:sz w:val="24"/>
          <w:szCs w:val="24"/>
        </w:rPr>
        <w:t xml:space="preserve">Qanah </w:t>
      </w:r>
      <w:r w:rsidRPr="009C279B">
        <w:rPr>
          <w:sz w:val="24"/>
          <w:szCs w:val="24"/>
        </w:rPr>
        <w:t xml:space="preserve">in Genesis 4:1. </w:t>
      </w:r>
      <w:r w:rsidRPr="009C279B">
        <w:rPr>
          <w:b/>
          <w:sz w:val="24"/>
          <w:szCs w:val="24"/>
        </w:rPr>
        <w:t xml:space="preserve">Qanah </w:t>
      </w:r>
      <w:r w:rsidRPr="009C279B">
        <w:rPr>
          <w:sz w:val="24"/>
          <w:szCs w:val="24"/>
        </w:rPr>
        <w:t xml:space="preserve">means “to create, possess or acquire.” It involves the Sexual Eros Union called Sexual Eros Love Intercourse with Adam and Eve to bring forth Cain. It also can refer to a Holy Divine Union called Holy Divine Love Intercourse with Mary and Joseph to bring forth James the Just by eating from the tree of life in the New Testament which was the Lord Yah’s intent from the Beginning for Adam and Eve but they did not do it because they ate from the tree of the knowledge of good and evil. Seventh, is the creation process called the </w:t>
      </w:r>
      <w:r w:rsidRPr="009C279B">
        <w:rPr>
          <w:b/>
          <w:sz w:val="24"/>
          <w:szCs w:val="24"/>
        </w:rPr>
        <w:t>Hidden Bara</w:t>
      </w:r>
      <w:r w:rsidRPr="009C279B">
        <w:rPr>
          <w:sz w:val="24"/>
          <w:szCs w:val="24"/>
        </w:rPr>
        <w:t xml:space="preserve"> (Cain or Child kind) in Genesis 4:1. </w:t>
      </w:r>
      <w:r w:rsidRPr="009C279B">
        <w:rPr>
          <w:b/>
          <w:sz w:val="24"/>
          <w:szCs w:val="24"/>
        </w:rPr>
        <w:t>Hidden Bara</w:t>
      </w:r>
      <w:r w:rsidRPr="009C279B">
        <w:rPr>
          <w:sz w:val="24"/>
          <w:szCs w:val="24"/>
        </w:rPr>
        <w:t xml:space="preserve"> means “to create secretly in the womb.” It involves the </w:t>
      </w:r>
      <w:r w:rsidRPr="009C279B">
        <w:rPr>
          <w:sz w:val="24"/>
          <w:szCs w:val="24"/>
        </w:rPr>
        <w:lastRenderedPageBreak/>
        <w:t>race of Child kind. If You have any questions on the Creative Works of the Lord Yah, You must get My book called “</w:t>
      </w:r>
      <w:r w:rsidRPr="009C279B">
        <w:rPr>
          <w:b/>
          <w:sz w:val="24"/>
          <w:szCs w:val="24"/>
        </w:rPr>
        <w:t>The Seven Creation Processes that the Lord Yah did in the Universe</w:t>
      </w:r>
      <w:r w:rsidRPr="009C279B">
        <w:rPr>
          <w:sz w:val="24"/>
          <w:szCs w:val="24"/>
        </w:rPr>
        <w:t xml:space="preserve">.” </w:t>
      </w:r>
    </w:p>
    <w:p w:rsidR="00265120" w:rsidRPr="009C279B" w:rsidRDefault="00265120" w:rsidP="00265120">
      <w:pPr>
        <w:spacing w:line="480" w:lineRule="auto"/>
        <w:jc w:val="both"/>
        <w:rPr>
          <w:sz w:val="24"/>
          <w:szCs w:val="24"/>
        </w:rPr>
      </w:pPr>
      <w:r w:rsidRPr="009C279B">
        <w:rPr>
          <w:sz w:val="24"/>
          <w:szCs w:val="24"/>
        </w:rPr>
        <w:t>His 4-fold Witness in the Universe is proven in scripture. In 1</w:t>
      </w:r>
      <w:r w:rsidRPr="009C279B">
        <w:rPr>
          <w:sz w:val="24"/>
          <w:szCs w:val="24"/>
          <w:vertAlign w:val="superscript"/>
        </w:rPr>
        <w:t>st</w:t>
      </w:r>
      <w:r w:rsidRPr="009C279B">
        <w:rPr>
          <w:sz w:val="24"/>
          <w:szCs w:val="24"/>
        </w:rPr>
        <w:t xml:space="preserve"> John 5:6-13 says the 4-Fold Witness on the Earth is the Spirit (Father Stephen), Blood (Son Jesus) and Water (Brother John) in the Earth (Lord Jehovah). The 4-Fold Witness in Heaven is the Father (Stephen), the Word or Logos (Son Jesus) and the Holy Spirit (Brother John) in the Heaven (Lord Yahweh). The 4-Fold Witness in the Lord is the Father (Stephen), the Son (Jesus Christ) and the Holy Ghost (John) in the Lord (Yahweh). The 4-Fold Witness in Hell is the Eternal Damnation (Stephen handled it with eternal wisdom/eternal power), the Eternal Charge (James handled it with eternal mercy), the Eternal Judgment (Jesus handled it with eternal salvation) and the Eternal Condemnation (John handled it with eternal grace) in Hell (The Lord Yahweh). The Law has a 4-Fold Witness as the Lord James in the Law of God (Crown as the (High Priest) Chief of Police in James 1:12; 2:8-13) with eternal charge for the Christian Law (1 or no witnesses) in Acts 15:13-29; 21:18-25; Angel Saul (Young Man in Acts 7:58) with eternal judgment for the Gentile Law (1 or 2 witnesses) in Acts 7:58; chapters 9; 22; 26 &amp; Man Malchus (Man in John 18:10) with eternal prosecution for the Jewish Law (2 or 3 witnesses) in Luke 23:26-46 in Moses’ Law in Hebrews 10:28. Also the 4-Fold Witness is in John 5:31-47. If You have any questions on the 4-Fold Witness, You must get My book called “</w:t>
      </w:r>
      <w:r w:rsidRPr="009C279B">
        <w:rPr>
          <w:b/>
          <w:sz w:val="24"/>
          <w:szCs w:val="24"/>
        </w:rPr>
        <w:t>The Lord Yah and His Book on Hell in the Holy Bible</w:t>
      </w:r>
      <w:r w:rsidRPr="009C279B">
        <w:rPr>
          <w:sz w:val="24"/>
          <w:szCs w:val="24"/>
        </w:rPr>
        <w:t xml:space="preserve">.” In this area of Scripture, it means that all the Praises, all Worship and all Adoration will not reach any Lord, even the Lord Jesus Christ, unless it Praises and Worships the Father Stephen first. When this happens through the only Access to the Father Stephen by His own Spirit, then the subordinate Lords will receive Praise &amp; Worship, including the Lord Jesus Christ in Ephesians </w:t>
      </w:r>
      <w:r w:rsidRPr="009C279B">
        <w:rPr>
          <w:sz w:val="24"/>
          <w:szCs w:val="24"/>
        </w:rPr>
        <w:lastRenderedPageBreak/>
        <w:t>2:18. Then the Praises and Worship will reach the Lord Yahweh the Creator of the Father Stephen by the Father Stephen’s own Will, and nobody else’s. This is the only way to Praise &amp; Worship the Lord Stephen the Father above All which is the only Prime Contact &amp; Doorway to the Lord Yah in the right context of the Holy Scriptures. Most Praises &amp; Worship does not Praise the Lord Yah at all or any of His subordinate Lords, excluding the Father Stephen, but usually Praises and Worships Michael’s Host of Heaven verses Lucifer’s Host of Heaven (Lordships of the 24 Orders of Angels) to fulfill the Father Stephen’s Will in Acts 7:41-42 &amp; Revelation 17:17 by the Lack of Knowledge, Unbelief &amp; Strong Delusion (Sexual Eros Love Apostasy) not having the Agape Love (Omni-Benevolence) and the Infallible Truth about the Father Stephen Our Lord in the Gospel of John, especially in John 4:21-24 &amp; Hosea 4:6. If You have any questions on the Realm of Lordship that the Father Stephen possesses, You must get My book called “</w:t>
      </w:r>
      <w:r w:rsidRPr="009C279B">
        <w:rPr>
          <w:b/>
          <w:sz w:val="24"/>
          <w:szCs w:val="24"/>
        </w:rPr>
        <w:t>Does the Son Jesus Our Lord fully know His Father Stephen Our Lord</w:t>
      </w:r>
      <w:r w:rsidRPr="009C279B">
        <w:rPr>
          <w:sz w:val="24"/>
          <w:szCs w:val="24"/>
        </w:rPr>
        <w:t xml:space="preserve">.”       </w:t>
      </w:r>
    </w:p>
    <w:p w:rsidR="00265120" w:rsidRPr="009C279B" w:rsidRDefault="00265120" w:rsidP="00265120">
      <w:pPr>
        <w:spacing w:line="480" w:lineRule="auto"/>
        <w:jc w:val="both"/>
        <w:rPr>
          <w:sz w:val="24"/>
          <w:szCs w:val="24"/>
        </w:rPr>
      </w:pPr>
      <w:r w:rsidRPr="009C279B">
        <w:rPr>
          <w:sz w:val="24"/>
          <w:szCs w:val="24"/>
        </w:rPr>
        <w:t>His Person is proven in scripture. The Lord Yahweh’s Person is called the Trinity or the Triune Godhead (Deity &amp; Divine Nature). It concerns the Father Stephen Our Lord, the Son Jesus Christ Our Lord and the Brother John Our Lord the Holy Ghost of God from John 1:1-4. The Proof of the Identity of the Trinity is proven in scripture. First, is the Brother John the Holy Ghost is in baptizing the Lord Jesus Christ in Luke 3:21-22. John can mean “Comforter” or “the Lord Jehovah gives.” Second, is the Lord Jesus the Son is in Acts 8:37; 9:20, 22. Jesus means “Savior.” Third, is the Lord Stephen Our Father above All in Acts 7:59; Ephesians 4:6 &amp; 1</w:t>
      </w:r>
      <w:r w:rsidRPr="009C279B">
        <w:rPr>
          <w:sz w:val="24"/>
          <w:szCs w:val="24"/>
          <w:vertAlign w:val="superscript"/>
        </w:rPr>
        <w:t>st</w:t>
      </w:r>
      <w:r w:rsidRPr="009C279B">
        <w:rPr>
          <w:sz w:val="24"/>
          <w:szCs w:val="24"/>
        </w:rPr>
        <w:t xml:space="preserve"> Corinthians 8:6. The Father Stephen is the only reputation called the Highest Lord. The Lord Stephen’s name means “Crown” or the “Highest Lord Jehovah.” In Luke 1:32 says that the Lord Jesus Christ is called the “Son of the Highest.” In Luke 1:35 states that the Lord Jesus Christ is called “Power of </w:t>
      </w:r>
      <w:r w:rsidRPr="009C279B">
        <w:rPr>
          <w:sz w:val="24"/>
          <w:szCs w:val="24"/>
        </w:rPr>
        <w:lastRenderedPageBreak/>
        <w:t>the Highest.” In Luke 1:35 mentions that the Lord Jesus Christ is called the Omnipotence of the Highest.” In Luke 1:35 tells us that the Lord Jesus Christ is called the “Almighty of the Highest.” In Luke 1:35 says that the Lord Jesus Christ is called the “Authority of the Highest.” In Luke 1:35 tells us that the Lord Jesus Christ is called the “Sovereignty of the Highest.” In Luke 2:14 states that the Lord Jesus Christ is called the “Glory of the Highest.” In Luke 2:14 mentions that the Lord Jesus Christ is called the “Glory to God (Jehovah) in the Highest.” In Luke 24:19 tells us that the Lord Jesus Christ is called the “Prophet of the Highest.” In Mark 11:10 states that the Lord Jesus Christ is called “Hosanna in the Highest.” Also the scriptures are in Luke 19:38. In Acts 7:59 declares that the Lord Jesus Christ is called the “Lord of the Highest.” The Father Stephen’s name means “Reward, Money &amp; Wreath.” Wreath symbolizes who the Father Stephen is being cloaked as the 2</w:t>
      </w:r>
      <w:r w:rsidRPr="009C279B">
        <w:rPr>
          <w:sz w:val="24"/>
          <w:szCs w:val="24"/>
          <w:vertAlign w:val="superscript"/>
        </w:rPr>
        <w:t>nd</w:t>
      </w:r>
      <w:r w:rsidRPr="009C279B">
        <w:rPr>
          <w:sz w:val="24"/>
          <w:szCs w:val="24"/>
        </w:rPr>
        <w:t xml:space="preserve"> Single Wisdom Lord in John 5:37 &amp; Acts 6:5-15; 7:1-60. Money symbolizes tithes &amp; offerings to the Father Stephen in Malachi 3:8-12. Reward symbolizes prayer, fasting &amp; (charitable deeds) alms in secret to the Father Stephen in Matthew 6:1-18. If You have any questions on tithes and offerings, You must get My book called “</w:t>
      </w:r>
      <w:r w:rsidRPr="009C279B">
        <w:rPr>
          <w:b/>
          <w:sz w:val="24"/>
          <w:szCs w:val="24"/>
        </w:rPr>
        <w:t>Why should We Pay and Submit to the Father Stephen Our Lord</w:t>
      </w:r>
      <w:r w:rsidRPr="009C279B">
        <w:rPr>
          <w:sz w:val="24"/>
          <w:szCs w:val="24"/>
        </w:rPr>
        <w:t>.” The Father Stephen could not be called Man (LORD) because that takes away from His Son Jesus in Luke 23:26-56. The Apostles, Church of God , the Business &amp; the Law with Angels (Lords) called the Father Stephen a Man (LORD in Exodus 15:3) but was liars unbelief in Numbers 23:19; 1</w:t>
      </w:r>
      <w:r w:rsidRPr="009C279B">
        <w:rPr>
          <w:sz w:val="24"/>
          <w:szCs w:val="24"/>
          <w:vertAlign w:val="superscript"/>
        </w:rPr>
        <w:t>st</w:t>
      </w:r>
      <w:r w:rsidRPr="009C279B">
        <w:rPr>
          <w:sz w:val="24"/>
          <w:szCs w:val="24"/>
        </w:rPr>
        <w:t xml:space="preserve"> Samuel 15:29; Acts 6:5, 11, 13-15; 1</w:t>
      </w:r>
      <w:r w:rsidRPr="009C279B">
        <w:rPr>
          <w:sz w:val="24"/>
          <w:szCs w:val="24"/>
          <w:vertAlign w:val="superscript"/>
        </w:rPr>
        <w:t>st</w:t>
      </w:r>
      <w:r w:rsidRPr="009C279B">
        <w:rPr>
          <w:sz w:val="24"/>
          <w:szCs w:val="24"/>
        </w:rPr>
        <w:t xml:space="preserve"> John 2:22-23 &amp; 2</w:t>
      </w:r>
      <w:r w:rsidRPr="009C279B">
        <w:rPr>
          <w:sz w:val="24"/>
          <w:szCs w:val="24"/>
          <w:vertAlign w:val="superscript"/>
        </w:rPr>
        <w:t>nd</w:t>
      </w:r>
      <w:r w:rsidRPr="009C279B">
        <w:rPr>
          <w:sz w:val="24"/>
          <w:szCs w:val="24"/>
        </w:rPr>
        <w:t xml:space="preserve"> John 7-11. The unbelief is in Proverbs 14:5; 19:5, 9 &amp; Romans 1:25. They knew no truth &amp; were stiff-necked in heart &amp; ears &amp; deceived in Acts 7:51-60. The Married Holy Ghost in Isaiah 63:10 (NIV) in that time is different from the Father Stephen’s Holy Ghost in Acts 6:3, 10; 7:55-56. Also another proof is the MAN Jesus Christ our LORD or any MAN as LORD does not know </w:t>
      </w:r>
      <w:r w:rsidRPr="009C279B">
        <w:rPr>
          <w:sz w:val="24"/>
          <w:szCs w:val="24"/>
        </w:rPr>
        <w:lastRenderedPageBreak/>
        <w:t>who the Father Stephen is in 1</w:t>
      </w:r>
      <w:r w:rsidRPr="009C279B">
        <w:rPr>
          <w:sz w:val="24"/>
          <w:szCs w:val="24"/>
          <w:vertAlign w:val="superscript"/>
        </w:rPr>
        <w:t>st</w:t>
      </w:r>
      <w:r w:rsidRPr="009C279B">
        <w:rPr>
          <w:sz w:val="24"/>
          <w:szCs w:val="24"/>
        </w:rPr>
        <w:t xml:space="preserve"> Corinthians 2:6-16. The Father Stephen is tried to be made into a Liar &amp; the Father Stephen’s Word or Logos is not in them in 1</w:t>
      </w:r>
      <w:r w:rsidRPr="009C279B">
        <w:rPr>
          <w:sz w:val="24"/>
          <w:szCs w:val="24"/>
          <w:vertAlign w:val="superscript"/>
        </w:rPr>
        <w:t>st</w:t>
      </w:r>
      <w:r w:rsidRPr="009C279B">
        <w:rPr>
          <w:sz w:val="24"/>
          <w:szCs w:val="24"/>
        </w:rPr>
        <w:t xml:space="preserve"> John 1:10. The Father Stephen’s truth &amp; agape love is not in them that try the Father Stephen as Man in 1</w:t>
      </w:r>
      <w:r w:rsidRPr="009C279B">
        <w:rPr>
          <w:sz w:val="24"/>
          <w:szCs w:val="24"/>
          <w:vertAlign w:val="superscript"/>
        </w:rPr>
        <w:t>st</w:t>
      </w:r>
      <w:r w:rsidRPr="009C279B">
        <w:rPr>
          <w:sz w:val="24"/>
          <w:szCs w:val="24"/>
        </w:rPr>
        <w:t xml:space="preserve"> John 1:8. A strong proof that Father is Stephen is when the Lord Jesus Christ the Son of God said, ‘Father (Stephen), into Your hands I commend My Spirit in Luke 23:46. The Father Stephen says, ‘Lord Jesus (Christ), receive my Spirit’ in Acts 7:59. This means they shared their Spirits with one another for “</w:t>
      </w:r>
      <w:r w:rsidRPr="009C279B">
        <w:rPr>
          <w:b/>
          <w:sz w:val="24"/>
          <w:szCs w:val="24"/>
        </w:rPr>
        <w:t>Total Universe Access</w:t>
      </w:r>
      <w:r w:rsidRPr="009C279B">
        <w:rPr>
          <w:sz w:val="24"/>
          <w:szCs w:val="24"/>
        </w:rPr>
        <w:t>” in Matthew 11:27; Luke 10:22; 1</w:t>
      </w:r>
      <w:r w:rsidRPr="009C279B">
        <w:rPr>
          <w:sz w:val="24"/>
          <w:szCs w:val="24"/>
          <w:vertAlign w:val="superscript"/>
        </w:rPr>
        <w:t>st</w:t>
      </w:r>
      <w:r w:rsidRPr="009C279B">
        <w:rPr>
          <w:sz w:val="24"/>
          <w:szCs w:val="24"/>
        </w:rPr>
        <w:t xml:space="preserve"> Corinthians 8:6 &amp; Ephesians 2:18; 4:6. The Female Trinity is proven in scripture. First, is the Lady Elizabeth Our Sister in Luke 1:5-25, 39-45, 57-58. Elizabeth means “God is My Oath.” Second, is the Virgin Lady Mary Our Daughter in Luke 1:26-56; 2:1-20. Mary means “Loved by Yahweh.” Third, is the Lady Barbara (derived from Bara in Genesis 1:1) our Mother in Proverbs 8:22-235 (RSV) &amp; Acts 1:7. Barbara means “Ladyship and Lordship of Bara.” </w:t>
      </w:r>
    </w:p>
    <w:p w:rsidR="00265120" w:rsidRPr="009C279B" w:rsidRDefault="00265120" w:rsidP="00265120">
      <w:pPr>
        <w:spacing w:line="480" w:lineRule="auto"/>
        <w:jc w:val="both"/>
        <w:rPr>
          <w:sz w:val="24"/>
          <w:szCs w:val="24"/>
        </w:rPr>
      </w:pPr>
      <w:r w:rsidRPr="009C279B">
        <w:rPr>
          <w:sz w:val="24"/>
          <w:szCs w:val="24"/>
        </w:rPr>
        <w:t xml:space="preserve">The Trinity’s Law is proven in scripture. The Law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19:19; Exodus 19:5-6 &amp; Deuteronomy 26:18-19; 34:6-7. The </w:t>
      </w:r>
      <w:r w:rsidRPr="009C279B">
        <w:rPr>
          <w:b/>
          <w:sz w:val="24"/>
          <w:szCs w:val="24"/>
        </w:rPr>
        <w:t>Mitzvot</w:t>
      </w:r>
      <w:r w:rsidRPr="009C279B">
        <w:rPr>
          <w:sz w:val="24"/>
          <w:szCs w:val="24"/>
        </w:rPr>
        <w:t xml:space="preserve"> is the 18 orders for </w:t>
      </w:r>
      <w:r w:rsidRPr="009C279B">
        <w:rPr>
          <w:b/>
          <w:sz w:val="24"/>
          <w:szCs w:val="24"/>
        </w:rPr>
        <w:t xml:space="preserve">Law </w:t>
      </w:r>
      <w:r w:rsidRPr="009C279B">
        <w:rPr>
          <w:sz w:val="24"/>
          <w:szCs w:val="24"/>
        </w:rPr>
        <w:t xml:space="preserve">used as </w:t>
      </w:r>
      <w:r w:rsidRPr="009C279B">
        <w:rPr>
          <w:b/>
          <w:sz w:val="24"/>
          <w:szCs w:val="24"/>
        </w:rPr>
        <w:t>Ways</w:t>
      </w:r>
      <w:r w:rsidRPr="009C279B">
        <w:rPr>
          <w:sz w:val="24"/>
          <w:szCs w:val="24"/>
        </w:rPr>
        <w:t xml:space="preserve"> in 1</w:t>
      </w:r>
      <w:r w:rsidRPr="009C279B">
        <w:rPr>
          <w:sz w:val="24"/>
          <w:szCs w:val="24"/>
          <w:vertAlign w:val="superscript"/>
        </w:rPr>
        <w:t>st</w:t>
      </w:r>
      <w:r w:rsidRPr="009C279B">
        <w:rPr>
          <w:sz w:val="24"/>
          <w:szCs w:val="24"/>
        </w:rPr>
        <w:t xml:space="preserve"> Kings 2:3 &amp; Psalms 18:21. </w:t>
      </w:r>
      <w:r w:rsidRPr="009C279B">
        <w:rPr>
          <w:b/>
          <w:sz w:val="24"/>
          <w:szCs w:val="24"/>
        </w:rPr>
        <w:t>Testimonies</w:t>
      </w:r>
      <w:r w:rsidRPr="009C279B">
        <w:rPr>
          <w:sz w:val="24"/>
          <w:szCs w:val="24"/>
        </w:rPr>
        <w:t xml:space="preserve"> in Deuteronomy 4:45; 6:17 (KJV). </w:t>
      </w:r>
      <w:r w:rsidRPr="009C279B">
        <w:rPr>
          <w:b/>
          <w:sz w:val="24"/>
          <w:szCs w:val="24"/>
        </w:rPr>
        <w:t xml:space="preserve">Statutes </w:t>
      </w:r>
      <w:r w:rsidRPr="009C279B">
        <w:rPr>
          <w:sz w:val="24"/>
          <w:szCs w:val="24"/>
        </w:rPr>
        <w:t xml:space="preserve">in Leviticus 3:17; 10:11 (OKJV). </w:t>
      </w:r>
      <w:r w:rsidRPr="009C279B">
        <w:rPr>
          <w:b/>
          <w:sz w:val="24"/>
          <w:szCs w:val="24"/>
        </w:rPr>
        <w:t xml:space="preserve">Decrees </w:t>
      </w:r>
      <w:r w:rsidRPr="009C279B">
        <w:rPr>
          <w:sz w:val="24"/>
          <w:szCs w:val="24"/>
        </w:rPr>
        <w:t>in 1</w:t>
      </w:r>
      <w:r w:rsidRPr="009C279B">
        <w:rPr>
          <w:sz w:val="24"/>
          <w:szCs w:val="24"/>
          <w:vertAlign w:val="superscript"/>
        </w:rPr>
        <w:t xml:space="preserve">st </w:t>
      </w:r>
      <w:r w:rsidRPr="009C279B">
        <w:rPr>
          <w:sz w:val="24"/>
          <w:szCs w:val="24"/>
        </w:rPr>
        <w:t xml:space="preserve">Chronicles 29:19. </w:t>
      </w:r>
      <w:r w:rsidRPr="009C279B">
        <w:rPr>
          <w:b/>
          <w:sz w:val="24"/>
          <w:szCs w:val="24"/>
        </w:rPr>
        <w:t xml:space="preserve">Ordinances </w:t>
      </w:r>
      <w:r w:rsidRPr="009C279B">
        <w:rPr>
          <w:sz w:val="24"/>
          <w:szCs w:val="24"/>
        </w:rPr>
        <w:t xml:space="preserve">in Numbers 9:12 (OKJV).  </w:t>
      </w:r>
      <w:r w:rsidRPr="009C279B">
        <w:rPr>
          <w:b/>
          <w:sz w:val="24"/>
          <w:szCs w:val="24"/>
        </w:rPr>
        <w:t>Requirements</w:t>
      </w:r>
      <w:r w:rsidRPr="009C279B">
        <w:rPr>
          <w:sz w:val="24"/>
          <w:szCs w:val="24"/>
        </w:rPr>
        <w:t xml:space="preserve"> in 1</w:t>
      </w:r>
      <w:r w:rsidRPr="009C279B">
        <w:rPr>
          <w:sz w:val="24"/>
          <w:szCs w:val="24"/>
          <w:vertAlign w:val="superscript"/>
        </w:rPr>
        <w:t xml:space="preserve">st </w:t>
      </w:r>
      <w:r w:rsidRPr="009C279B">
        <w:rPr>
          <w:sz w:val="24"/>
          <w:szCs w:val="24"/>
        </w:rPr>
        <w:t xml:space="preserve">Kings 2:3. </w:t>
      </w:r>
      <w:r w:rsidRPr="009C279B">
        <w:rPr>
          <w:b/>
          <w:sz w:val="24"/>
          <w:szCs w:val="24"/>
        </w:rPr>
        <w:t>Precepts</w:t>
      </w:r>
      <w:r w:rsidRPr="009C279B">
        <w:rPr>
          <w:sz w:val="24"/>
          <w:szCs w:val="24"/>
        </w:rPr>
        <w:t xml:space="preserve"> in Psalms 119:4 (NIV). </w:t>
      </w:r>
      <w:r w:rsidRPr="009C279B">
        <w:rPr>
          <w:b/>
          <w:sz w:val="24"/>
          <w:szCs w:val="24"/>
        </w:rPr>
        <w:t>Stipulations</w:t>
      </w:r>
      <w:r w:rsidRPr="009C279B">
        <w:rPr>
          <w:sz w:val="24"/>
          <w:szCs w:val="24"/>
        </w:rPr>
        <w:t xml:space="preserve"> in Deuteronomy 6:17 (NIV). </w:t>
      </w:r>
      <w:r w:rsidRPr="009C279B">
        <w:rPr>
          <w:b/>
          <w:sz w:val="24"/>
          <w:szCs w:val="24"/>
        </w:rPr>
        <w:t xml:space="preserve">Commands </w:t>
      </w:r>
      <w:r w:rsidRPr="009C279B">
        <w:rPr>
          <w:sz w:val="24"/>
          <w:szCs w:val="24"/>
        </w:rPr>
        <w:t xml:space="preserve">in Deuteronomy 9:1-9. </w:t>
      </w:r>
      <w:r w:rsidRPr="009C279B">
        <w:rPr>
          <w:b/>
          <w:sz w:val="24"/>
          <w:szCs w:val="24"/>
        </w:rPr>
        <w:t>Judgments</w:t>
      </w:r>
      <w:r w:rsidRPr="009C279B">
        <w:rPr>
          <w:sz w:val="24"/>
          <w:szCs w:val="24"/>
        </w:rPr>
        <w:t xml:space="preserve"> in Exodus 24:3 (KJV). </w:t>
      </w:r>
      <w:r w:rsidRPr="009C279B">
        <w:rPr>
          <w:b/>
          <w:sz w:val="24"/>
          <w:szCs w:val="24"/>
        </w:rPr>
        <w:t>Words</w:t>
      </w:r>
      <w:r w:rsidRPr="009C279B">
        <w:rPr>
          <w:sz w:val="24"/>
          <w:szCs w:val="24"/>
        </w:rPr>
        <w:t xml:space="preserve"> in Deuteronomy 33:9. </w:t>
      </w:r>
      <w:r w:rsidRPr="009C279B">
        <w:rPr>
          <w:b/>
          <w:sz w:val="24"/>
          <w:szCs w:val="24"/>
        </w:rPr>
        <w:t>Regulations</w:t>
      </w:r>
      <w:r w:rsidRPr="009C279B">
        <w:rPr>
          <w:sz w:val="24"/>
          <w:szCs w:val="24"/>
        </w:rPr>
        <w:t xml:space="preserve"> </w:t>
      </w:r>
      <w:r w:rsidRPr="009C279B">
        <w:rPr>
          <w:sz w:val="24"/>
          <w:szCs w:val="24"/>
        </w:rPr>
        <w:lastRenderedPageBreak/>
        <w:t xml:space="preserve">in Exodus 24:3. </w:t>
      </w:r>
      <w:r w:rsidRPr="009C279B">
        <w:rPr>
          <w:b/>
          <w:sz w:val="24"/>
          <w:szCs w:val="24"/>
        </w:rPr>
        <w:t>Teachings</w:t>
      </w:r>
      <w:r w:rsidRPr="009C279B">
        <w:rPr>
          <w:sz w:val="24"/>
          <w:szCs w:val="24"/>
        </w:rPr>
        <w:t xml:space="preserve"> in Exodus 24:3. </w:t>
      </w:r>
      <w:r w:rsidRPr="009C279B">
        <w:rPr>
          <w:b/>
          <w:sz w:val="24"/>
          <w:szCs w:val="24"/>
        </w:rPr>
        <w:t xml:space="preserve">Rules </w:t>
      </w:r>
      <w:r w:rsidRPr="009C279B">
        <w:rPr>
          <w:sz w:val="24"/>
          <w:szCs w:val="24"/>
        </w:rPr>
        <w:t>in Psalms 110:2 &amp; 2</w:t>
      </w:r>
      <w:r w:rsidRPr="009C279B">
        <w:rPr>
          <w:sz w:val="24"/>
          <w:szCs w:val="24"/>
          <w:vertAlign w:val="superscript"/>
        </w:rPr>
        <w:t>nd</w:t>
      </w:r>
      <w:r w:rsidRPr="009C279B">
        <w:rPr>
          <w:sz w:val="24"/>
          <w:szCs w:val="24"/>
        </w:rPr>
        <w:t xml:space="preserve"> Esdras 4:38; 5:23, 38; 6:11; 7:17; 12:7; 13:51. </w:t>
      </w:r>
      <w:r w:rsidRPr="009C279B">
        <w:rPr>
          <w:b/>
          <w:sz w:val="24"/>
          <w:szCs w:val="24"/>
        </w:rPr>
        <w:t>Codes (Penal)</w:t>
      </w:r>
      <w:r w:rsidRPr="009C279B">
        <w:rPr>
          <w:sz w:val="24"/>
          <w:szCs w:val="24"/>
        </w:rPr>
        <w:t xml:space="preserve"> in Romans 2:27, 29 (NIV); 7:6 (NIV) &amp; Colossians 2:14 (NIV). </w:t>
      </w:r>
      <w:r w:rsidRPr="009C279B">
        <w:rPr>
          <w:b/>
          <w:sz w:val="24"/>
          <w:szCs w:val="24"/>
        </w:rPr>
        <w:t>Covenant Rituals</w:t>
      </w:r>
      <w:r w:rsidRPr="009C279B">
        <w:rPr>
          <w:sz w:val="24"/>
          <w:szCs w:val="24"/>
        </w:rPr>
        <w:t xml:space="preserve"> in Job 1:1; Genesis 1:26; 6:18; 15:18; Exodus 19:6; 2</w:t>
      </w:r>
      <w:r w:rsidRPr="009C279B">
        <w:rPr>
          <w:sz w:val="24"/>
          <w:szCs w:val="24"/>
          <w:vertAlign w:val="superscript"/>
        </w:rPr>
        <w:t>nd</w:t>
      </w:r>
      <w:r w:rsidRPr="009C279B">
        <w:rPr>
          <w:sz w:val="24"/>
          <w:szCs w:val="24"/>
        </w:rPr>
        <w:t xml:space="preserve"> Samuel 23:5; Psalms 105:10; Hebrews 8:6; Sirach 24:23; 28:7; 44:20; 45:7, 15 &amp; in the Damascus Document on pages 150-153. </w:t>
      </w:r>
      <w:r w:rsidRPr="009C279B">
        <w:rPr>
          <w:b/>
          <w:sz w:val="24"/>
          <w:szCs w:val="24"/>
        </w:rPr>
        <w:t>Manuals</w:t>
      </w:r>
      <w:r w:rsidRPr="009C279B">
        <w:rPr>
          <w:sz w:val="24"/>
          <w:szCs w:val="24"/>
        </w:rPr>
        <w:t xml:space="preserve"> in Numbers 35:18; 2</w:t>
      </w:r>
      <w:r w:rsidRPr="009C279B">
        <w:rPr>
          <w:sz w:val="24"/>
          <w:szCs w:val="24"/>
          <w:vertAlign w:val="superscript"/>
        </w:rPr>
        <w:t>nd</w:t>
      </w:r>
      <w:r w:rsidRPr="009C279B">
        <w:rPr>
          <w:sz w:val="24"/>
          <w:szCs w:val="24"/>
        </w:rPr>
        <w:t xml:space="preserve"> Samuel 1:27; Job 20:24; Ecclesiastes 9:18; Isaiah 13:5; 54:17; Jeremiah 50:25; 1</w:t>
      </w:r>
      <w:r w:rsidRPr="009C279B">
        <w:rPr>
          <w:sz w:val="24"/>
          <w:szCs w:val="24"/>
          <w:vertAlign w:val="superscript"/>
        </w:rPr>
        <w:t>st</w:t>
      </w:r>
      <w:r w:rsidRPr="009C279B">
        <w:rPr>
          <w:sz w:val="24"/>
          <w:szCs w:val="24"/>
        </w:rPr>
        <w:t xml:space="preserve"> Maccabees 10:6; 2</w:t>
      </w:r>
      <w:r w:rsidRPr="009C279B">
        <w:rPr>
          <w:sz w:val="24"/>
          <w:szCs w:val="24"/>
          <w:vertAlign w:val="superscript"/>
        </w:rPr>
        <w:t>nd</w:t>
      </w:r>
      <w:r w:rsidRPr="009C279B">
        <w:rPr>
          <w:sz w:val="24"/>
          <w:szCs w:val="24"/>
        </w:rPr>
        <w:t xml:space="preserve"> Maccabees 3:28; 8:18 &amp; 2</w:t>
      </w:r>
      <w:r w:rsidRPr="009C279B">
        <w:rPr>
          <w:sz w:val="24"/>
          <w:szCs w:val="24"/>
          <w:vertAlign w:val="superscript"/>
        </w:rPr>
        <w:t>nd</w:t>
      </w:r>
      <w:r w:rsidRPr="009C279B">
        <w:rPr>
          <w:sz w:val="24"/>
          <w:szCs w:val="24"/>
        </w:rPr>
        <w:t xml:space="preserve"> Corinthians 10:4-6. All these words in scripture mean the same thing in Deuteronomy 4:1; 5:1; 6:1 and 1</w:t>
      </w:r>
      <w:r w:rsidRPr="009C279B">
        <w:rPr>
          <w:sz w:val="24"/>
          <w:szCs w:val="24"/>
          <w:vertAlign w:val="superscript"/>
        </w:rPr>
        <w:t>st</w:t>
      </w:r>
      <w:r w:rsidRPr="009C279B">
        <w:rPr>
          <w:sz w:val="24"/>
          <w:szCs w:val="24"/>
        </w:rPr>
        <w:t xml:space="preserve"> Kings 2:3. Israelite Law and the ancient near East were established in Deuteronomy 4:5-8. The Ten Commandments appear throughout the Holy Bible in Exodus 20:1-17; 34:14, 17, 21; 40:20; Deuteronomy 5:6-21; 27:15-16; Leviticus 19:1-8; Matthew 5:17-48; 12:1-14; 22:37-40; 23:23-24; Mark 12:28-34; Luke 10:27; Romans 8:1-17; 13:1-10; Galatians 5:13-6:10; 1</w:t>
      </w:r>
      <w:r w:rsidRPr="009C279B">
        <w:rPr>
          <w:sz w:val="24"/>
          <w:szCs w:val="24"/>
          <w:vertAlign w:val="superscript"/>
        </w:rPr>
        <w:t>st</w:t>
      </w:r>
      <w:r w:rsidRPr="009C279B">
        <w:rPr>
          <w:sz w:val="24"/>
          <w:szCs w:val="24"/>
        </w:rPr>
        <w:t xml:space="preserve"> Corinthians 2:6-16 and Titus 3:1-11. There are a total of 613 commandments Jewish Laws (</w:t>
      </w:r>
      <w:r w:rsidRPr="009C279B">
        <w:rPr>
          <w:b/>
          <w:sz w:val="24"/>
          <w:szCs w:val="24"/>
        </w:rPr>
        <w:t>Mitzvot</w:t>
      </w:r>
      <w:r w:rsidRPr="009C279B">
        <w:rPr>
          <w:sz w:val="24"/>
          <w:szCs w:val="24"/>
        </w:rPr>
        <w:t>) as Jewish Gods in John 10:35. Also the Gentile/Christian Gods is in John 10:35. The Covenant Books is used for Law in Exodus 20:23-23:19. The Priestly Law is established in Exodus 25-31; Leviticus 1-27; Numbers 4-10, 28-29; 15:32-36 &amp; Deuteronomy 17:8-13; 31:9-13. There are 4 Gentile Laws to abstain from things strangled, from blood, from flesh (Sexual Eros Love) &amp; from idols. The 10 Commandments is the 1</w:t>
      </w:r>
      <w:r w:rsidRPr="009C279B">
        <w:rPr>
          <w:sz w:val="24"/>
          <w:szCs w:val="24"/>
          <w:vertAlign w:val="superscript"/>
        </w:rPr>
        <w:t>st</w:t>
      </w:r>
      <w:r w:rsidRPr="009C279B">
        <w:rPr>
          <w:sz w:val="24"/>
          <w:szCs w:val="24"/>
        </w:rPr>
        <w:t xml:space="preserve"> time when Moses went up to &amp; down the mountain in Gentile Christian Law &amp; 19</w:t>
      </w:r>
      <w:r w:rsidRPr="009C279B">
        <w:rPr>
          <w:sz w:val="24"/>
          <w:szCs w:val="24"/>
          <w:vertAlign w:val="superscript"/>
        </w:rPr>
        <w:t>th</w:t>
      </w:r>
      <w:r w:rsidRPr="009C279B">
        <w:rPr>
          <w:sz w:val="24"/>
          <w:szCs w:val="24"/>
        </w:rPr>
        <w:t>/20</w:t>
      </w:r>
      <w:r w:rsidRPr="009C279B">
        <w:rPr>
          <w:sz w:val="24"/>
          <w:szCs w:val="24"/>
          <w:vertAlign w:val="superscript"/>
        </w:rPr>
        <w:t>th</w:t>
      </w:r>
      <w:r w:rsidRPr="009C279B">
        <w:rPr>
          <w:sz w:val="24"/>
          <w:szCs w:val="24"/>
        </w:rPr>
        <w:t xml:space="preserve"> orders of </w:t>
      </w:r>
      <w:r w:rsidRPr="009C279B">
        <w:rPr>
          <w:b/>
          <w:sz w:val="24"/>
          <w:szCs w:val="24"/>
        </w:rPr>
        <w:t xml:space="preserve">The 2 Greatest Commands in all the Law </w:t>
      </w:r>
      <w:r w:rsidRPr="009C279B">
        <w:rPr>
          <w:sz w:val="24"/>
          <w:szCs w:val="24"/>
        </w:rPr>
        <w:t xml:space="preserve">are in James 2:8-13 &amp; Luke 10:27. The </w:t>
      </w:r>
      <w:r w:rsidRPr="009C279B">
        <w:rPr>
          <w:b/>
          <w:sz w:val="24"/>
          <w:szCs w:val="24"/>
        </w:rPr>
        <w:t>Whole Law</w:t>
      </w:r>
      <w:r w:rsidRPr="009C279B">
        <w:rPr>
          <w:sz w:val="24"/>
          <w:szCs w:val="24"/>
        </w:rPr>
        <w:t xml:space="preserve"> in the </w:t>
      </w:r>
      <w:r w:rsidRPr="009C279B">
        <w:rPr>
          <w:b/>
          <w:sz w:val="24"/>
          <w:szCs w:val="24"/>
        </w:rPr>
        <w:t>21</w:t>
      </w:r>
      <w:r w:rsidRPr="009C279B">
        <w:rPr>
          <w:b/>
          <w:sz w:val="24"/>
          <w:szCs w:val="24"/>
          <w:vertAlign w:val="superscript"/>
        </w:rPr>
        <w:t>st</w:t>
      </w:r>
      <w:r w:rsidRPr="009C279B">
        <w:rPr>
          <w:b/>
          <w:sz w:val="24"/>
          <w:szCs w:val="24"/>
        </w:rPr>
        <w:t>/22</w:t>
      </w:r>
      <w:r w:rsidRPr="009C279B">
        <w:rPr>
          <w:b/>
          <w:sz w:val="24"/>
          <w:szCs w:val="24"/>
          <w:vertAlign w:val="superscript"/>
        </w:rPr>
        <w:t>nd</w:t>
      </w:r>
      <w:r w:rsidRPr="009C279B">
        <w:rPr>
          <w:b/>
          <w:sz w:val="24"/>
          <w:szCs w:val="24"/>
        </w:rPr>
        <w:t xml:space="preserve"> orders of Aaron &amp; Moses in 2 or 3 for Jewish Laws</w:t>
      </w:r>
      <w:r w:rsidRPr="009C279B">
        <w:rPr>
          <w:sz w:val="24"/>
          <w:szCs w:val="24"/>
        </w:rPr>
        <w:t xml:space="preserve"> is stronger in the </w:t>
      </w:r>
      <w:r w:rsidRPr="009C279B">
        <w:rPr>
          <w:b/>
          <w:sz w:val="24"/>
          <w:szCs w:val="24"/>
        </w:rPr>
        <w:t>23</w:t>
      </w:r>
      <w:r w:rsidRPr="009C279B">
        <w:rPr>
          <w:b/>
          <w:sz w:val="24"/>
          <w:szCs w:val="24"/>
          <w:vertAlign w:val="superscript"/>
        </w:rPr>
        <w:t>rd</w:t>
      </w:r>
      <w:r w:rsidRPr="009C279B">
        <w:rPr>
          <w:b/>
          <w:sz w:val="24"/>
          <w:szCs w:val="24"/>
        </w:rPr>
        <w:t xml:space="preserve"> order of James in 1 or 2 for Gentile Law</w:t>
      </w:r>
      <w:r w:rsidRPr="009C279B">
        <w:rPr>
          <w:sz w:val="24"/>
          <w:szCs w:val="24"/>
        </w:rPr>
        <w:t xml:space="preserve">, the </w:t>
      </w:r>
      <w:r w:rsidRPr="009C279B">
        <w:rPr>
          <w:b/>
          <w:sz w:val="24"/>
          <w:szCs w:val="24"/>
        </w:rPr>
        <w:t>24</w:t>
      </w:r>
      <w:r w:rsidRPr="009C279B">
        <w:rPr>
          <w:b/>
          <w:sz w:val="24"/>
          <w:szCs w:val="24"/>
          <w:vertAlign w:val="superscript"/>
        </w:rPr>
        <w:t>th</w:t>
      </w:r>
      <w:r w:rsidRPr="009C279B">
        <w:rPr>
          <w:sz w:val="24"/>
          <w:szCs w:val="24"/>
        </w:rPr>
        <w:t xml:space="preserve"> </w:t>
      </w:r>
      <w:r w:rsidRPr="009C279B">
        <w:rPr>
          <w:b/>
          <w:sz w:val="24"/>
          <w:szCs w:val="24"/>
        </w:rPr>
        <w:t>order of James in 1 or alone for Christian  Law</w:t>
      </w:r>
      <w:r w:rsidRPr="009C279B">
        <w:rPr>
          <w:sz w:val="24"/>
          <w:szCs w:val="24"/>
        </w:rPr>
        <w:t xml:space="preserve">  &amp;  the  </w:t>
      </w:r>
      <w:r w:rsidRPr="009C279B">
        <w:rPr>
          <w:b/>
          <w:sz w:val="24"/>
          <w:szCs w:val="24"/>
        </w:rPr>
        <w:t>30</w:t>
      </w:r>
      <w:r w:rsidRPr="009C279B">
        <w:rPr>
          <w:b/>
          <w:sz w:val="24"/>
          <w:szCs w:val="24"/>
          <w:vertAlign w:val="superscript"/>
        </w:rPr>
        <w:t>th</w:t>
      </w:r>
      <w:r w:rsidRPr="009C279B">
        <w:rPr>
          <w:b/>
          <w:sz w:val="24"/>
          <w:szCs w:val="24"/>
        </w:rPr>
        <w:t xml:space="preserve"> Supreme  order  of  Melchizedek  (Giants), Elohim  (Dragon Hosts, Camps &amp; Armies) &amp; El (Law) in Lordship above </w:t>
      </w:r>
      <w:r w:rsidRPr="009C279B">
        <w:rPr>
          <w:b/>
          <w:sz w:val="24"/>
          <w:szCs w:val="24"/>
        </w:rPr>
        <w:lastRenderedPageBreak/>
        <w:t>the Law</w:t>
      </w:r>
      <w:r w:rsidRPr="009C279B">
        <w:rPr>
          <w:sz w:val="24"/>
          <w:szCs w:val="24"/>
        </w:rPr>
        <w:t xml:space="preserve"> in Romans 2:14-15; 13:1-10; Hebrews 7:11, 21; 10:28-30 &amp; James 2:8-13. Laws were changed into Gentile Laws: The Jewish Laws in Sexual Eros Love to abstain from Your Wife is in Acts 15:20, 29; 21:25 &amp; Ephesians 5:25. </w:t>
      </w:r>
      <w:r w:rsidRPr="009C279B">
        <w:rPr>
          <w:b/>
          <w:sz w:val="24"/>
          <w:szCs w:val="24"/>
        </w:rPr>
        <w:t>The 25</w:t>
      </w:r>
      <w:r w:rsidRPr="009C279B">
        <w:rPr>
          <w:b/>
          <w:sz w:val="24"/>
          <w:szCs w:val="24"/>
          <w:vertAlign w:val="superscript"/>
        </w:rPr>
        <w:t>th</w:t>
      </w:r>
      <w:r w:rsidRPr="009C279B">
        <w:rPr>
          <w:b/>
          <w:sz w:val="24"/>
          <w:szCs w:val="24"/>
        </w:rPr>
        <w:t>-26</w:t>
      </w:r>
      <w:r w:rsidRPr="009C279B">
        <w:rPr>
          <w:b/>
          <w:sz w:val="24"/>
          <w:szCs w:val="24"/>
          <w:vertAlign w:val="superscript"/>
        </w:rPr>
        <w:t>th</w:t>
      </w:r>
      <w:r w:rsidRPr="009C279B">
        <w:rPr>
          <w:b/>
          <w:sz w:val="24"/>
          <w:szCs w:val="24"/>
        </w:rPr>
        <w:t xml:space="preserve"> orders are the Lord John as Woman/Jesus as Man</w:t>
      </w:r>
      <w:r w:rsidRPr="009C279B">
        <w:rPr>
          <w:sz w:val="24"/>
          <w:szCs w:val="24"/>
        </w:rPr>
        <w:t xml:space="preserve">. </w:t>
      </w:r>
      <w:r w:rsidRPr="009C279B">
        <w:rPr>
          <w:b/>
          <w:sz w:val="24"/>
          <w:szCs w:val="24"/>
        </w:rPr>
        <w:t>The 27</w:t>
      </w:r>
      <w:r w:rsidRPr="009C279B">
        <w:rPr>
          <w:b/>
          <w:sz w:val="24"/>
          <w:szCs w:val="24"/>
          <w:vertAlign w:val="superscript"/>
        </w:rPr>
        <w:t>th</w:t>
      </w:r>
      <w:r w:rsidRPr="009C279B">
        <w:rPr>
          <w:b/>
          <w:sz w:val="24"/>
          <w:szCs w:val="24"/>
        </w:rPr>
        <w:t>-29</w:t>
      </w:r>
      <w:r w:rsidRPr="009C279B">
        <w:rPr>
          <w:b/>
          <w:sz w:val="24"/>
          <w:szCs w:val="24"/>
          <w:vertAlign w:val="superscript"/>
        </w:rPr>
        <w:t>th</w:t>
      </w:r>
      <w:r w:rsidRPr="009C279B">
        <w:rPr>
          <w:b/>
          <w:sz w:val="24"/>
          <w:szCs w:val="24"/>
        </w:rPr>
        <w:t xml:space="preserve"> orders as the Lord James for Boys &amp; the Law of God &amp; the Lord Stephen for Lords under El</w:t>
      </w:r>
      <w:r w:rsidRPr="009C279B">
        <w:rPr>
          <w:sz w:val="24"/>
          <w:szCs w:val="24"/>
        </w:rPr>
        <w:t>. There are 60 Lord’s Laws in the Holy Bible. If You have any questions on the other 60 Lords, You must get My book called “</w:t>
      </w:r>
      <w:r w:rsidRPr="009C279B">
        <w:rPr>
          <w:b/>
          <w:sz w:val="24"/>
          <w:szCs w:val="24"/>
        </w:rPr>
        <w:t>The Lord Yahweh and the 360 other Lords that He created</w:t>
      </w:r>
      <w:r w:rsidRPr="009C279B">
        <w:rPr>
          <w:sz w:val="24"/>
          <w:szCs w:val="24"/>
        </w:rPr>
        <w:t xml:space="preserve">.” </w:t>
      </w:r>
    </w:p>
    <w:p w:rsidR="00265120" w:rsidRPr="009C279B" w:rsidRDefault="00265120" w:rsidP="00265120">
      <w:pPr>
        <w:spacing w:line="480" w:lineRule="auto"/>
        <w:jc w:val="both"/>
        <w:rPr>
          <w:sz w:val="24"/>
          <w:szCs w:val="24"/>
        </w:rPr>
      </w:pPr>
      <w:r w:rsidRPr="009C279B">
        <w:rPr>
          <w:sz w:val="24"/>
          <w:szCs w:val="24"/>
        </w:rPr>
        <w:t>The Doctrine of the Trinity is proven in scripture. God eternally exists as three Persons, and they are fully God as the Father Stephen, Son Jesus &amp; Brother John the Holy Ghost &amp; the Lord Yah as the One Creator of the Father Stephen. Who is the Male Physical Trinity that came to the Earth about 2,000 years ago? First, the Lord John in doing the Plan of Grace and Truth for Woman Kind in Luke 3:1-22; 9:7-9 &amp; clearing the way of the Lord Jesus in John 3:4-6. Second, is the Lord Jesus in doing the Plan of Salvation &amp; Truth for Mankind in Luke 22:1-23:56 &amp; Acts 8:37; 9:20 &amp; clearing the way of the Lord Stephen in John 8:59; 10:31-39. Third, is the Lord Stephen in doing the Plan of Omniscience/Omnipotence &amp; Truth for the 60 other Lord’s in Proverbs 8:22-25 (RSV) &amp; Acts 6:11-8:3. The Plan of Mercy and Truth for the Law with the Single People of the Church of Boys in Luke 20:35-36, Angels (Lords), Ghosts, Phantoms, Shadows and Spirits is done by the Lord James the Gentile Christian Law of God in Luke 20:35-36; Acts 15:13-29; 21:18-25 and James 2:8-13. Who is the Female Physical Trinity that came to the Earth 2,000 years ago? 1</w:t>
      </w:r>
      <w:r w:rsidRPr="009C279B">
        <w:rPr>
          <w:sz w:val="24"/>
          <w:szCs w:val="24"/>
          <w:vertAlign w:val="superscript"/>
        </w:rPr>
        <w:t>st</w:t>
      </w:r>
      <w:r w:rsidRPr="009C279B">
        <w:rPr>
          <w:sz w:val="24"/>
          <w:szCs w:val="24"/>
        </w:rPr>
        <w:t>, is the Lady Elizabeth in doing the Pregnancy of the Lord John for Mankind in Luke 1:5-25, 57-58. 2</w:t>
      </w:r>
      <w:r w:rsidRPr="009C279B">
        <w:rPr>
          <w:sz w:val="24"/>
          <w:szCs w:val="24"/>
          <w:vertAlign w:val="superscript"/>
        </w:rPr>
        <w:t>nd</w:t>
      </w:r>
      <w:r w:rsidRPr="009C279B">
        <w:rPr>
          <w:sz w:val="24"/>
          <w:szCs w:val="24"/>
        </w:rPr>
        <w:t>, is the Lady Mary in doing the Pregnancy of the Lord Jesus for Womankind in Luke 1:26-55; 2:1-20. 3</w:t>
      </w:r>
      <w:r w:rsidRPr="009C279B">
        <w:rPr>
          <w:sz w:val="24"/>
          <w:szCs w:val="24"/>
          <w:vertAlign w:val="superscript"/>
        </w:rPr>
        <w:t>rd</w:t>
      </w:r>
      <w:r w:rsidRPr="009C279B">
        <w:rPr>
          <w:sz w:val="24"/>
          <w:szCs w:val="24"/>
        </w:rPr>
        <w:t xml:space="preserve">, is the Lady Barbara (derived from Bara in Genesis 1:1) in doing the </w:t>
      </w:r>
      <w:r w:rsidRPr="009C279B">
        <w:rPr>
          <w:sz w:val="24"/>
          <w:szCs w:val="24"/>
        </w:rPr>
        <w:lastRenderedPageBreak/>
        <w:t>Pregnancy of Stephen for the 60 other Ladies in Proverbs 8:22-25 (RSV) &amp; Acts 1:4-8. There is proof of the Trinity. Some scriptures  are  Matthew  28:19;  1</w:t>
      </w:r>
      <w:r w:rsidRPr="009C279B">
        <w:rPr>
          <w:sz w:val="24"/>
          <w:szCs w:val="24"/>
          <w:vertAlign w:val="superscript"/>
        </w:rPr>
        <w:t>st</w:t>
      </w:r>
      <w:r w:rsidRPr="009C279B">
        <w:rPr>
          <w:sz w:val="24"/>
          <w:szCs w:val="24"/>
        </w:rPr>
        <w:t xml:space="preserve">  Corinthians  12:4-6;  2</w:t>
      </w:r>
      <w:r w:rsidRPr="009C279B">
        <w:rPr>
          <w:sz w:val="24"/>
          <w:szCs w:val="24"/>
          <w:vertAlign w:val="superscript"/>
        </w:rPr>
        <w:t>nd</w:t>
      </w:r>
      <w:r w:rsidRPr="009C279B">
        <w:rPr>
          <w:sz w:val="24"/>
          <w:szCs w:val="24"/>
        </w:rPr>
        <w:t xml:space="preserve">  Corinthians  13:14;  1</w:t>
      </w:r>
      <w:r w:rsidRPr="009C279B">
        <w:rPr>
          <w:sz w:val="24"/>
          <w:szCs w:val="24"/>
          <w:vertAlign w:val="superscript"/>
        </w:rPr>
        <w:t xml:space="preserve">st </w:t>
      </w:r>
      <w:r w:rsidRPr="009C279B">
        <w:rPr>
          <w:sz w:val="24"/>
          <w:szCs w:val="24"/>
        </w:rPr>
        <w:t xml:space="preserve"> John 5:7 &amp; Ephesians 4:4-6. The Lady Mary in doing the Pregnancy of James for the Law with Single People of  Girls in Luke 20:35-36, &amp; Angels (Lords), Ghosts, Spirits, Phantoms, Shadows in the Gentile Christian Law in Revelation 12:1-2, 5-6 &amp; Zechariah 5:9. </w:t>
      </w:r>
    </w:p>
    <w:p w:rsidR="00265120" w:rsidRPr="009C279B" w:rsidRDefault="00265120" w:rsidP="00265120">
      <w:pPr>
        <w:spacing w:line="480" w:lineRule="auto"/>
        <w:jc w:val="both"/>
        <w:rPr>
          <w:sz w:val="24"/>
          <w:szCs w:val="24"/>
        </w:rPr>
      </w:pPr>
      <w:r w:rsidRPr="009C279B">
        <w:rPr>
          <w:sz w:val="24"/>
          <w:szCs w:val="24"/>
        </w:rPr>
        <w:t>The Trinity as 3 Persons in 1 God is proven in scripture. In John 1:1-2 says “In the Beginning was the Word (Father Stephen), and the Word was with God (Son Jesus) &amp; the Word was God (Brother John). He (Father Stephen in Proverbs 8:22-25 (RSV) was in the Beginning with God (Lord Yah).” In Acts 10:38 says “that God (Father Stephen) anointed Jesus of Nazareth with the Holy Ghost (Brother John) &amp; with power, who went about doing good &amp; healing all that were oppressed by the Devil, for God was with Him.” Some scriptures are in Romans 15:13; 1</w:t>
      </w:r>
      <w:r w:rsidRPr="009C279B">
        <w:rPr>
          <w:sz w:val="24"/>
          <w:szCs w:val="24"/>
          <w:vertAlign w:val="superscript"/>
        </w:rPr>
        <w:t>st</w:t>
      </w:r>
      <w:r w:rsidRPr="009C279B">
        <w:rPr>
          <w:sz w:val="24"/>
          <w:szCs w:val="24"/>
        </w:rPr>
        <w:t xml:space="preserve"> Corinthians 2:4 and Luke 4:14. In John 14:26 declare “But the Counselor, the Holy Spirit (Brother John), whom the Father (Stephen) will send in My name (Son Jesus Christ), He will teach You all things, and bring to Your remembrance all that I have said unto You.” In 1</w:t>
      </w:r>
      <w:r w:rsidRPr="009C279B">
        <w:rPr>
          <w:sz w:val="24"/>
          <w:szCs w:val="24"/>
          <w:vertAlign w:val="superscript"/>
        </w:rPr>
        <w:t>st</w:t>
      </w:r>
      <w:r w:rsidRPr="009C279B">
        <w:rPr>
          <w:sz w:val="24"/>
          <w:szCs w:val="24"/>
        </w:rPr>
        <w:t xml:space="preserve"> John 2:1 states “If Anyone does sin (fall from grace, salvation, mercy, wisdom or power), We have an advocate (Brother John) with the Father (Stephen), Jesus Christ (Son) the Righteous.” In Hebrews 7:25 it mentions “Christ (Son Jesus Our Lord) who is able for all time (the Beginning to the End) to save (protect) those who draw near to God (Father Stephen Our Lord) through Him (Brother John Our Lord), since He always lives to make intercession for them.” </w:t>
      </w:r>
    </w:p>
    <w:p w:rsidR="00265120" w:rsidRPr="009C279B" w:rsidRDefault="00265120" w:rsidP="00265120">
      <w:pPr>
        <w:spacing w:line="480" w:lineRule="auto"/>
        <w:jc w:val="both"/>
        <w:rPr>
          <w:sz w:val="24"/>
          <w:szCs w:val="24"/>
        </w:rPr>
      </w:pPr>
      <w:r w:rsidRPr="009C279B">
        <w:rPr>
          <w:sz w:val="24"/>
          <w:szCs w:val="24"/>
        </w:rPr>
        <w:t xml:space="preserve">Each Person of the Trinity is fully God which is proven in scripture. In Genesis 1:1 declares that the Father Stephen is fully God in omniscience/omnipotence in the Deity of Stephen in John </w:t>
      </w:r>
      <w:r w:rsidRPr="009C279B">
        <w:rPr>
          <w:sz w:val="24"/>
          <w:szCs w:val="24"/>
        </w:rPr>
        <w:lastRenderedPageBreak/>
        <w:t>1:1-3;  1</w:t>
      </w:r>
      <w:r w:rsidRPr="009C279B">
        <w:rPr>
          <w:sz w:val="24"/>
          <w:szCs w:val="24"/>
          <w:vertAlign w:val="superscript"/>
        </w:rPr>
        <w:t xml:space="preserve">st </w:t>
      </w:r>
      <w:r w:rsidRPr="009C279B">
        <w:rPr>
          <w:sz w:val="24"/>
          <w:szCs w:val="24"/>
        </w:rPr>
        <w:t xml:space="preserve"> John  2:22;  2</w:t>
      </w:r>
      <w:r w:rsidRPr="009C279B">
        <w:rPr>
          <w:sz w:val="24"/>
          <w:szCs w:val="24"/>
          <w:vertAlign w:val="superscript"/>
        </w:rPr>
        <w:t>nd</w:t>
      </w:r>
      <w:r w:rsidRPr="009C279B">
        <w:rPr>
          <w:sz w:val="24"/>
          <w:szCs w:val="24"/>
        </w:rPr>
        <w:t xml:space="preserve">  John 9; Hebrews 1:1-3 and Acts 1:7; 6:3, 5, 8, 10; 7:59. In John 1:1-3 says that the Son Jesus Christ is also fully God in salvation which proves the Deity of Christ. Some scriptures of Jesus are in John 20:38; Hebrews 1:10; Psalms 102:25; Titus 2:13 and 2</w:t>
      </w:r>
      <w:r w:rsidRPr="009C279B">
        <w:rPr>
          <w:sz w:val="24"/>
          <w:szCs w:val="24"/>
          <w:vertAlign w:val="superscript"/>
        </w:rPr>
        <w:t>nd</w:t>
      </w:r>
      <w:r w:rsidRPr="009C279B">
        <w:rPr>
          <w:sz w:val="24"/>
          <w:szCs w:val="24"/>
        </w:rPr>
        <w:t xml:space="preserve"> Peter 1:1. In John 1:1-3 says the Holy Ghost (Brother John) is fully God in grace which proves the Deity of John. Some scriptures of John as fully God is in Luke 3:21-22; John 3:5-7; 14:26 and Psalms 139:7-8. In Isaiah 9:6 declares “that the Trinity with the Law is fully God proven in John 10:34-38. It says “For to Us a Child (Lord Peter in the Beginning Law of God) is Born, to Us a Son is Given and the Government will be upon His shoulder and His name will be called Wonderful Counselor (Brother John), Mighty God (Lord James in the Ending Lordship of the Law of God), Prince of Peace (Son Jesus) and Everlasting Father (Stephen).” In Colossians 2:9 mentions “In Him (the three Person of the Trinity) the whole fullness of Deity dwells bodily (Godhead Bodily &amp; Divine Nature).” Some scriptures that prove the Deity of the Trinity is in Matthew 28:19; Acts 5:3-5 and 1</w:t>
      </w:r>
      <w:r w:rsidRPr="009C279B">
        <w:rPr>
          <w:sz w:val="24"/>
          <w:szCs w:val="24"/>
          <w:vertAlign w:val="superscript"/>
        </w:rPr>
        <w:t>st</w:t>
      </w:r>
      <w:r w:rsidRPr="009C279B">
        <w:rPr>
          <w:sz w:val="24"/>
          <w:szCs w:val="24"/>
        </w:rPr>
        <w:t xml:space="preserve"> Corinthians 2:10-11. </w:t>
      </w:r>
    </w:p>
    <w:p w:rsidR="00265120" w:rsidRPr="009C279B" w:rsidRDefault="00265120" w:rsidP="00265120">
      <w:pPr>
        <w:spacing w:line="480" w:lineRule="auto"/>
        <w:jc w:val="both"/>
        <w:rPr>
          <w:sz w:val="24"/>
          <w:szCs w:val="24"/>
        </w:rPr>
      </w:pPr>
      <w:r w:rsidRPr="009C279B">
        <w:rPr>
          <w:sz w:val="24"/>
          <w:szCs w:val="24"/>
        </w:rPr>
        <w:t>The Importance of God existing as the Trinity is proven in scripture. Some scriptures that governs this thought are in John 1:1-3; Hebrews 1:1-3; Colossians 1:16; 1</w:t>
      </w:r>
      <w:r w:rsidRPr="009C279B">
        <w:rPr>
          <w:sz w:val="24"/>
          <w:szCs w:val="24"/>
          <w:vertAlign w:val="superscript"/>
        </w:rPr>
        <w:t>st</w:t>
      </w:r>
      <w:r w:rsidRPr="009C279B">
        <w:rPr>
          <w:sz w:val="24"/>
          <w:szCs w:val="24"/>
        </w:rPr>
        <w:t xml:space="preserve"> Corinthians 8:6; John 17:5, 24; Ephesians 4:6 and Genesis 1:1-2. The importance of the Trinity is declared in Revelation 5:12-14 and Philippians 2:9-11. For John was considered as the Lamb of God concerning dying vicariously for the repenting temptations in Luke 9:7-9. Jesus was considered as the Lamb of God dying vicariously for the forgivable sins in Luke 23:26-56. Stephen was considered as the Lamb of God concerning dying vicariously for the Eternal Sin in Lordship above the Law (The Lord James dies for the Eternal Sin in the Law) in Acts 6:11-8:3. In which the Father Stephen raised the Brother John &amp; Son Jesus of the Trinity &amp; the Lord James of the Law </w:t>
      </w:r>
      <w:r w:rsidRPr="009C279B">
        <w:rPr>
          <w:sz w:val="24"/>
          <w:szCs w:val="24"/>
        </w:rPr>
        <w:lastRenderedPageBreak/>
        <w:t>through the Father Stephen by exalting them on High in Philippians 2:9-11 &amp; John 10:17-18, 34-35. The Lord Yah raised the Father Stephen and exalted Him on High proven in Acts 7:59-8:3; 1</w:t>
      </w:r>
      <w:r w:rsidRPr="009C279B">
        <w:rPr>
          <w:sz w:val="24"/>
          <w:szCs w:val="24"/>
          <w:vertAlign w:val="superscript"/>
        </w:rPr>
        <w:t>st</w:t>
      </w:r>
      <w:r w:rsidRPr="009C279B">
        <w:rPr>
          <w:sz w:val="24"/>
          <w:szCs w:val="24"/>
        </w:rPr>
        <w:t xml:space="preserve"> Corinthians 8:6; 15;24-28; Ephesians 4:6; Proverbs 8:22-29 (RSV); 8:30-31 (NIV) and John 5:24-30; 6:22-59. This means there is only One Father Stephen as the Highest by which are all things and We in Him in 1</w:t>
      </w:r>
      <w:r w:rsidRPr="009C279B">
        <w:rPr>
          <w:sz w:val="24"/>
          <w:szCs w:val="24"/>
          <w:vertAlign w:val="superscript"/>
        </w:rPr>
        <w:t>st</w:t>
      </w:r>
      <w:r w:rsidRPr="009C279B">
        <w:rPr>
          <w:sz w:val="24"/>
          <w:szCs w:val="24"/>
        </w:rPr>
        <w:t xml:space="preserve"> Corinthians 8:6. Since the Father Stephen making the Lord James, Son Jesus Christ and Brother John subject to the Father Stephen as the Last of the Trinity in 1</w:t>
      </w:r>
      <w:r w:rsidRPr="009C279B">
        <w:rPr>
          <w:sz w:val="24"/>
          <w:szCs w:val="24"/>
          <w:vertAlign w:val="superscript"/>
        </w:rPr>
        <w:t>st</w:t>
      </w:r>
      <w:r w:rsidRPr="009C279B">
        <w:rPr>
          <w:sz w:val="24"/>
          <w:szCs w:val="24"/>
        </w:rPr>
        <w:t xml:space="preserve"> Corinthians 15:24-28. The Father Stephen Our Lord would be equal and would act as the Lord Yahweh (short name is Yah) the Creator of the Father Stephen proven in 1</w:t>
      </w:r>
      <w:r w:rsidRPr="009C279B">
        <w:rPr>
          <w:sz w:val="24"/>
          <w:szCs w:val="24"/>
          <w:vertAlign w:val="superscript"/>
        </w:rPr>
        <w:t>st</w:t>
      </w:r>
      <w:r w:rsidRPr="009C279B">
        <w:rPr>
          <w:sz w:val="24"/>
          <w:szCs w:val="24"/>
        </w:rPr>
        <w:t xml:space="preserve"> Corinthians 8:6; 15:24-28 &amp; Ephesians 4:6. This means there is One God being the Lord Yahweh and One Father being Stephen who is above all, through all and in You all in Ephesians 4:6. </w:t>
      </w:r>
    </w:p>
    <w:p w:rsidR="00265120" w:rsidRPr="009C279B" w:rsidRDefault="00265120" w:rsidP="00265120">
      <w:pPr>
        <w:spacing w:line="480" w:lineRule="auto"/>
        <w:jc w:val="both"/>
        <w:rPr>
          <w:sz w:val="24"/>
          <w:szCs w:val="24"/>
        </w:rPr>
      </w:pPr>
      <w:r w:rsidRPr="009C279B">
        <w:rPr>
          <w:sz w:val="24"/>
          <w:szCs w:val="24"/>
        </w:rPr>
        <w:t>The Trinity’s different jobs are proven in scripture. The Trinity has different jobs relating to the World. The Father Stephen dies for the Eternal Sin in Lordship above the Whole Law in Acts 7:51-60 by showing His own Omniscience/Omnipotence and Truth in Acts 6:3, 5, 8, 10. The Son Jesus dies for the forgivable sins in Luke 23:26-56 by showing the Father Stephen’s Salvation (Protection) and Truth. The Brother John dies for the repenting temptations in Luke 9:7-9 by showing the Father Stephen’s Grace and Truth. The Lord James dies for the Eternal Sin in the law in the End of Acts in 63 AD by showing the Father Stephen’s Mercy and Truth in James 2:8-13. Some other scriptures that prove the different jobs of the Father Stephen and Son Jesus Christ are in John 1:1-3; Proverbs 8:22-29 (RSV); 8:30-31 (NIV); Colossians 1:16; Psalms 33:6, 9; 1</w:t>
      </w:r>
      <w:r w:rsidRPr="009C279B">
        <w:rPr>
          <w:sz w:val="24"/>
          <w:szCs w:val="24"/>
          <w:vertAlign w:val="superscript"/>
        </w:rPr>
        <w:t>st</w:t>
      </w:r>
      <w:r w:rsidRPr="009C279B">
        <w:rPr>
          <w:sz w:val="24"/>
          <w:szCs w:val="24"/>
        </w:rPr>
        <w:t xml:space="preserve"> Corinthians 8:6; 15:24; Genesis 1:1 &amp; Hebrews 1:1-2. Some scriptures that prove the job of the Holy Ghost (The Brother John) is in Genesis 1:2; John 14:16-18, 26; 16:5-15 and Psalms 33:6; 139:7. </w:t>
      </w:r>
    </w:p>
    <w:p w:rsidR="00265120" w:rsidRPr="009C279B" w:rsidRDefault="00265120" w:rsidP="00265120">
      <w:pPr>
        <w:spacing w:line="480" w:lineRule="auto"/>
        <w:jc w:val="both"/>
        <w:rPr>
          <w:sz w:val="24"/>
          <w:szCs w:val="24"/>
        </w:rPr>
      </w:pPr>
      <w:r w:rsidRPr="009C279B">
        <w:rPr>
          <w:sz w:val="24"/>
          <w:szCs w:val="24"/>
        </w:rPr>
        <w:lastRenderedPageBreak/>
        <w:t>The Redemption of the Trinity is proven in scripture. In Redemption there are three distinct functions. The Father Stephen planned redemption and then sent His Son Jesus into the World under the Lord James the Law of God for 40 years in John 3:16; Galatians 4:4; Hebrews 2:5-18; Ephesians 1:9-10 &amp; James 2:8-13. Then the Lord Jesus rose over the Lord James in all things in the Law of God after the 40 years by the Father Stephen in Philippians 2:5-11; 1</w:t>
      </w:r>
      <w:r w:rsidRPr="009C279B">
        <w:rPr>
          <w:sz w:val="24"/>
          <w:szCs w:val="24"/>
          <w:vertAlign w:val="superscript"/>
        </w:rPr>
        <w:t>st</w:t>
      </w:r>
      <w:r w:rsidRPr="009C279B">
        <w:rPr>
          <w:sz w:val="24"/>
          <w:szCs w:val="24"/>
        </w:rPr>
        <w:t xml:space="preserve"> Corinthians 15:24-28; Hebrews 1:5-14. The Son Jesus obeyed the Father Stephen and completed redemption for Us in John 6:38 and Hebrews 10:5-7. The Father Stephen then sent His Holy Ghost (Brother John) to Us in John 14:26; 15:26. The Holy Ghost (Brother John) gives Us a new life and regeneration in John 3:5-8; Romans 8:13; 15:16; 1</w:t>
      </w:r>
      <w:r w:rsidRPr="009C279B">
        <w:rPr>
          <w:sz w:val="24"/>
          <w:szCs w:val="24"/>
          <w:vertAlign w:val="superscript"/>
        </w:rPr>
        <w:t>st</w:t>
      </w:r>
      <w:r w:rsidRPr="009C279B">
        <w:rPr>
          <w:sz w:val="24"/>
          <w:szCs w:val="24"/>
        </w:rPr>
        <w:t xml:space="preserve"> Peter 1:2; Acts 1:8 and 1</w:t>
      </w:r>
      <w:r w:rsidRPr="009C279B">
        <w:rPr>
          <w:sz w:val="24"/>
          <w:szCs w:val="24"/>
          <w:vertAlign w:val="superscript"/>
        </w:rPr>
        <w:t>st</w:t>
      </w:r>
      <w:r w:rsidRPr="009C279B">
        <w:rPr>
          <w:sz w:val="24"/>
          <w:szCs w:val="24"/>
        </w:rPr>
        <w:t xml:space="preserve"> Corinthians 12:7-11. The  Son Jesus  and  Holy  Ghost  (Brother  John)  are  equal  in  Deity to the Father Stephen in the Eternal Kingdom, but are in subordinate jobs in 1</w:t>
      </w:r>
      <w:r w:rsidRPr="009C279B">
        <w:rPr>
          <w:sz w:val="24"/>
          <w:szCs w:val="24"/>
          <w:vertAlign w:val="superscript"/>
        </w:rPr>
        <w:t>st</w:t>
      </w:r>
      <w:r w:rsidRPr="009C279B">
        <w:rPr>
          <w:sz w:val="24"/>
          <w:szCs w:val="24"/>
        </w:rPr>
        <w:t xml:space="preserve"> Corinthians 15:24-28.               </w:t>
      </w:r>
    </w:p>
    <w:p w:rsidR="00265120" w:rsidRPr="009C279B" w:rsidRDefault="00265120" w:rsidP="00265120">
      <w:pPr>
        <w:spacing w:line="480" w:lineRule="auto"/>
        <w:jc w:val="both"/>
        <w:rPr>
          <w:sz w:val="24"/>
          <w:szCs w:val="24"/>
        </w:rPr>
      </w:pPr>
      <w:r w:rsidRPr="009C279B">
        <w:rPr>
          <w:sz w:val="24"/>
          <w:szCs w:val="24"/>
        </w:rPr>
        <w:t>The Trinity’s existence is proven in scripture. The three Persons exist eternally as the Father Stephen, Son Jesus Christ and Holy Ghost (Brother John). Some scriptures that prove this are in Ephesians 1:3-4; 3:14-15; John 1:1-4, 14, 18; 1</w:t>
      </w:r>
      <w:r w:rsidRPr="009C279B">
        <w:rPr>
          <w:sz w:val="24"/>
          <w:szCs w:val="24"/>
          <w:vertAlign w:val="superscript"/>
        </w:rPr>
        <w:t>st</w:t>
      </w:r>
      <w:r w:rsidRPr="009C279B">
        <w:rPr>
          <w:sz w:val="24"/>
          <w:szCs w:val="24"/>
        </w:rPr>
        <w:t xml:space="preserve"> Corinthian 8:6; Hebrews 1:1-14 and Proverbs 8:22-25 (RSV, Wisdom directed to the Father Stephen in Qanah). The Lord Yah eternally and necessarily exists as the Trinity. The Lord Yah allowed God the Father Stephen to speak His omnipotent creative words that brought nothing into being. God the Son Jesus Christ carried out these words by being His Divine Agent proven in Hebrews 1:1-4; Colossians 1:16; 1</w:t>
      </w:r>
      <w:r w:rsidRPr="009C279B">
        <w:rPr>
          <w:sz w:val="24"/>
          <w:szCs w:val="24"/>
          <w:vertAlign w:val="superscript"/>
        </w:rPr>
        <w:t>st</w:t>
      </w:r>
      <w:r w:rsidRPr="009C279B">
        <w:rPr>
          <w:sz w:val="24"/>
          <w:szCs w:val="24"/>
        </w:rPr>
        <w:t xml:space="preserve"> Corinthians 8:6 and John 1:1-3. God the Holy Ghost (Brother John) was active in “moving over the face of the waters” or hovering over the Earth in Genesis 1:2. Some scriptures are in John 17:5, 24. God is immutable which means “</w:t>
      </w:r>
      <w:r w:rsidRPr="009C279B">
        <w:rPr>
          <w:b/>
          <w:sz w:val="24"/>
          <w:szCs w:val="24"/>
        </w:rPr>
        <w:t>The Unchanging God</w:t>
      </w:r>
      <w:r w:rsidRPr="009C279B">
        <w:rPr>
          <w:sz w:val="24"/>
          <w:szCs w:val="24"/>
        </w:rPr>
        <w:t xml:space="preserve">” and God never changes in </w:t>
      </w:r>
      <w:r w:rsidRPr="009C279B">
        <w:rPr>
          <w:sz w:val="24"/>
          <w:szCs w:val="24"/>
        </w:rPr>
        <w:lastRenderedPageBreak/>
        <w:t>anything in His works and plans in Acts 5:38-39. He is the “</w:t>
      </w:r>
      <w:r w:rsidRPr="009C279B">
        <w:rPr>
          <w:b/>
          <w:sz w:val="24"/>
          <w:szCs w:val="24"/>
        </w:rPr>
        <w:t>I AM THAT I AM</w:t>
      </w:r>
      <w:r w:rsidRPr="009C279B">
        <w:rPr>
          <w:sz w:val="24"/>
          <w:szCs w:val="24"/>
        </w:rPr>
        <w:t>” and the “</w:t>
      </w:r>
      <w:r w:rsidRPr="009C279B">
        <w:rPr>
          <w:b/>
          <w:sz w:val="24"/>
          <w:szCs w:val="24"/>
        </w:rPr>
        <w:t>LORD JEHOVAH</w:t>
      </w:r>
      <w:r w:rsidRPr="009C279B">
        <w:rPr>
          <w:sz w:val="24"/>
          <w:szCs w:val="24"/>
        </w:rPr>
        <w:t xml:space="preserve">.”                              </w:t>
      </w:r>
    </w:p>
    <w:p w:rsidR="00265120" w:rsidRPr="009C279B" w:rsidRDefault="00265120" w:rsidP="00265120">
      <w:pPr>
        <w:spacing w:line="480" w:lineRule="auto"/>
        <w:jc w:val="both"/>
        <w:rPr>
          <w:sz w:val="24"/>
          <w:szCs w:val="24"/>
        </w:rPr>
      </w:pPr>
      <w:r w:rsidRPr="009C279B">
        <w:rPr>
          <w:sz w:val="24"/>
          <w:szCs w:val="24"/>
        </w:rPr>
        <w:t>The Trinity is equal in Deity which is proven in scripture. First, the Father Stephen status of Deity as being fully God is proven in scripture. The first evidence is that the Father Stephen is full of the Holy Ghost in Acts 6:5; 7:55. This means there was not a part about the Father Stephen which was not linked to Yahweh. Second, He is the Father Stephen in the Lord Yah’s presence in Acts 6:5; Hebrews 1:1-14. Third, the Father Stephen’s name means Crown which can be translated as the “Highest Lord” in Luke 1:32, 35; 76; 2:14; 24:19 and Mark 11:10. For the Lord Yahweh is called the “Highest” as Eleyon, Heleyon or Highest Creator. This means it can be called Stephen Yahweh meaning Father Yahweh. Fourth, the Father Stephen could not have done these signs, wonders, miracles or healings among the Business unless Jehovah was with Him in Acts 6:8. Fifth, The Father Stephen calls Jesus Deity in Acts 7:56, then in Acts 7:59, He says ‘Lord Jesus, receive My Spirit.’ This means the Father Stephen is under the Lord Yah but above the Lord Jesus Christ “calling on God” in Acts 7:59; Ephesians 4:6; 1</w:t>
      </w:r>
      <w:r w:rsidRPr="009C279B">
        <w:rPr>
          <w:sz w:val="24"/>
          <w:szCs w:val="24"/>
          <w:vertAlign w:val="superscript"/>
        </w:rPr>
        <w:t>st</w:t>
      </w:r>
      <w:r w:rsidRPr="009C279B">
        <w:rPr>
          <w:sz w:val="24"/>
          <w:szCs w:val="24"/>
        </w:rPr>
        <w:t xml:space="preserve"> John 5:1-17 and 1</w:t>
      </w:r>
      <w:r w:rsidRPr="009C279B">
        <w:rPr>
          <w:sz w:val="24"/>
          <w:szCs w:val="24"/>
          <w:vertAlign w:val="superscript"/>
        </w:rPr>
        <w:t>st</w:t>
      </w:r>
      <w:r w:rsidRPr="009C279B">
        <w:rPr>
          <w:sz w:val="24"/>
          <w:szCs w:val="24"/>
        </w:rPr>
        <w:t xml:space="preserve"> Corinthians 8:6. Sixth, the Father Stephen is Born of God into the Eternal Kingdom and is the Most Highest Lord as the very first Christian Lord, which shows His Divine Nature in Acts 7:30-32; 17:28-29; Romans 1:20 and 2</w:t>
      </w:r>
      <w:r w:rsidRPr="009C279B">
        <w:rPr>
          <w:sz w:val="24"/>
          <w:szCs w:val="24"/>
          <w:vertAlign w:val="superscript"/>
        </w:rPr>
        <w:t>nd</w:t>
      </w:r>
      <w:r w:rsidRPr="009C279B">
        <w:rPr>
          <w:sz w:val="24"/>
          <w:szCs w:val="24"/>
        </w:rPr>
        <w:t xml:space="preserve"> Peter 1:4. This means that the Father Stephen was first in the Kingdom of God, and He was separated from the World, the beheading and the cross in Matthew 27:46 and Mark 15:34. This is because the Father Stephen chose not to look upon the forgivable sins or the repenting temptations proven in 1</w:t>
      </w:r>
      <w:r w:rsidRPr="009C279B">
        <w:rPr>
          <w:sz w:val="24"/>
          <w:szCs w:val="24"/>
          <w:vertAlign w:val="superscript"/>
        </w:rPr>
        <w:t>st</w:t>
      </w:r>
      <w:r w:rsidRPr="009C279B">
        <w:rPr>
          <w:sz w:val="24"/>
          <w:szCs w:val="24"/>
        </w:rPr>
        <w:t xml:space="preserve"> Corinthians 13:5; 1</w:t>
      </w:r>
      <w:r w:rsidRPr="009C279B">
        <w:rPr>
          <w:sz w:val="24"/>
          <w:szCs w:val="24"/>
          <w:vertAlign w:val="superscript"/>
        </w:rPr>
        <w:t>st</w:t>
      </w:r>
      <w:r w:rsidRPr="009C279B">
        <w:rPr>
          <w:sz w:val="24"/>
          <w:szCs w:val="24"/>
        </w:rPr>
        <w:t xml:space="preserve"> John 2:15-17 and James 1:13. Seventh, The Father Stephen is Born of God and never lies which means “He does not sin, for His seed remains in Him, and He cannot sin, because He has been Born of God” in </w:t>
      </w:r>
      <w:r w:rsidRPr="009C279B">
        <w:rPr>
          <w:sz w:val="24"/>
          <w:szCs w:val="24"/>
        </w:rPr>
        <w:lastRenderedPageBreak/>
        <w:t>John 1:3; 3:3, 9, 11; 4:7; Titus 1:1-3 and Romans 3:4. Eighth, The Father Stephen is called the Eternal Christ in the Eternal Sin (folly, error &amp; Sexual Eros Love in Genesis 6:1-5; Isaiah 24; Job 4:18) in Lordship above the Whole Law concerning the Plan of Omniscience/Omnipotence and Truth in Sceva. Since it says in Acts 19:11-20 that Sceva would know the Father Stephen whom Saul preaches in Acts 22:1-29 because Saul was an eternal blasphemer. Ninth, the Lord Jesus calls the Father Stephen Deity through the measure after the stoning in Acts 7:55-56; 8:1-3. Tenth, the Father Stephen’s Deity is above Jesus’ Deity in signs, wonders, miracles and healings in Acts 6:8 and 1</w:t>
      </w:r>
      <w:r w:rsidRPr="009C279B">
        <w:rPr>
          <w:sz w:val="24"/>
          <w:szCs w:val="24"/>
          <w:vertAlign w:val="superscript"/>
        </w:rPr>
        <w:t>st</w:t>
      </w:r>
      <w:r w:rsidRPr="009C279B">
        <w:rPr>
          <w:sz w:val="24"/>
          <w:szCs w:val="24"/>
        </w:rPr>
        <w:t xml:space="preserve"> Corinthians 8:6 done by the hand of God in the 10 plagues of Egypt and the Red Sea Crossing in the Eternal Kingdom in Exodus 3:1-14:31 and Acts 7:30-44. This is because the Lord Jesus Christ was in the World and the Lord Stephen was in the Kingdom of God. The only way to be equal is for the Lord Jesus Christ to come in the Eternal Kingdom of the Father Stephen through His Own Spirit in Acts 7:59 and Ephesians 2:18. Eleventh, the Father Stephen could read thoughts and knows what are in the 60 other Lord’s since He has omniscience in Acts 7:51-60. Twelfth, the Father Stephen has omnipotence (authority, sovereignty and almightiness) in Acts 6:8 and omnipresence since the whole Christianity grew throughout the world in Acts 1:1-28:31. Thirteenth, the other Married Lord called Wisdom blasphemed the Father Stephen because Stephen calls Himself the Father over All in Proverbs 8:30-31 (NIV) &amp; Acts 6:5-8:3 and Ephesians 4:6. Fourteenth, the Father Stephen’s anointing breaks every yoke and uplifts every problem in Acts 6:1-8:3. Fifteenth, the Father Stephen cannot be tempted by evil and He tempts no One in James 1:13. Sixteenth, the Father Stephen is faithful in eternal death and cannot deny Himself in 2</w:t>
      </w:r>
      <w:r w:rsidRPr="009C279B">
        <w:rPr>
          <w:sz w:val="24"/>
          <w:szCs w:val="24"/>
          <w:vertAlign w:val="superscript"/>
        </w:rPr>
        <w:t>nd</w:t>
      </w:r>
      <w:r w:rsidRPr="009C279B">
        <w:rPr>
          <w:sz w:val="24"/>
          <w:szCs w:val="24"/>
        </w:rPr>
        <w:t xml:space="preserve"> Timothy 2:13. Seventeenth, the Father Stephen has immortality in 1</w:t>
      </w:r>
      <w:r w:rsidRPr="009C279B">
        <w:rPr>
          <w:sz w:val="24"/>
          <w:szCs w:val="24"/>
          <w:vertAlign w:val="superscript"/>
        </w:rPr>
        <w:t>st</w:t>
      </w:r>
      <w:r w:rsidRPr="009C279B">
        <w:rPr>
          <w:sz w:val="24"/>
          <w:szCs w:val="24"/>
        </w:rPr>
        <w:t xml:space="preserve"> Timothy 1:17; 6:16. Eighteenth, the Father Stephen’s sovereignty is in </w:t>
      </w:r>
      <w:r w:rsidRPr="009C279B">
        <w:rPr>
          <w:sz w:val="24"/>
          <w:szCs w:val="24"/>
        </w:rPr>
        <w:lastRenderedPageBreak/>
        <w:t>Matthew 11:25-27. Nineteenth, the Father Stephen is Lord over the Lord Jesus in Acts 7:59. This means what the Lord Jesus Christ has &amp; is called the Father Stephen also has &amp; is called, except being Man. Twentieth, the Father Stephen is a Witness (Father) in the Universe in 1</w:t>
      </w:r>
      <w:r w:rsidRPr="009C279B">
        <w:rPr>
          <w:sz w:val="24"/>
          <w:szCs w:val="24"/>
          <w:vertAlign w:val="superscript"/>
        </w:rPr>
        <w:t>st</w:t>
      </w:r>
      <w:r w:rsidRPr="009C279B">
        <w:rPr>
          <w:sz w:val="24"/>
          <w:szCs w:val="24"/>
        </w:rPr>
        <w:t xml:space="preserve"> John 5:6-13. The Father Stephen is perfect in Deity proven in Deuteronomy 18:13; 32:4; 2</w:t>
      </w:r>
      <w:r w:rsidRPr="009C279B">
        <w:rPr>
          <w:sz w:val="24"/>
          <w:szCs w:val="24"/>
          <w:vertAlign w:val="superscript"/>
        </w:rPr>
        <w:t>nd</w:t>
      </w:r>
      <w:r w:rsidRPr="009C279B">
        <w:rPr>
          <w:sz w:val="24"/>
          <w:szCs w:val="24"/>
        </w:rPr>
        <w:t xml:space="preserve"> Samuel 22:31, 33; 1</w:t>
      </w:r>
      <w:r w:rsidRPr="009C279B">
        <w:rPr>
          <w:sz w:val="24"/>
          <w:szCs w:val="24"/>
          <w:vertAlign w:val="superscript"/>
        </w:rPr>
        <w:t>st</w:t>
      </w:r>
      <w:r w:rsidRPr="009C279B">
        <w:rPr>
          <w:sz w:val="24"/>
          <w:szCs w:val="24"/>
        </w:rPr>
        <w:t xml:space="preserve"> Kings 8:61; 2</w:t>
      </w:r>
      <w:r w:rsidRPr="009C279B">
        <w:rPr>
          <w:sz w:val="24"/>
          <w:szCs w:val="24"/>
          <w:vertAlign w:val="superscript"/>
        </w:rPr>
        <w:t>nd</w:t>
      </w:r>
      <w:r w:rsidRPr="009C279B">
        <w:rPr>
          <w:sz w:val="24"/>
          <w:szCs w:val="24"/>
        </w:rPr>
        <w:t xml:space="preserve"> Kings 20:3; 1</w:t>
      </w:r>
      <w:r w:rsidRPr="009C279B">
        <w:rPr>
          <w:sz w:val="24"/>
          <w:szCs w:val="24"/>
          <w:vertAlign w:val="superscript"/>
        </w:rPr>
        <w:t>st</w:t>
      </w:r>
      <w:r w:rsidRPr="009C279B">
        <w:rPr>
          <w:sz w:val="24"/>
          <w:szCs w:val="24"/>
        </w:rPr>
        <w:t xml:space="preserve"> Chronicles 28:9, 29:19; 2</w:t>
      </w:r>
      <w:r w:rsidRPr="009C279B">
        <w:rPr>
          <w:sz w:val="24"/>
          <w:szCs w:val="24"/>
          <w:vertAlign w:val="superscript"/>
        </w:rPr>
        <w:t>nd</w:t>
      </w:r>
      <w:r w:rsidRPr="009C279B">
        <w:rPr>
          <w:sz w:val="24"/>
          <w:szCs w:val="24"/>
        </w:rPr>
        <w:t xml:space="preserve"> Chronicles 8:16; 16:9; 19:9; 24:13; Psalms 18:30, 32; 19:7; 50:2;  101:2, 6;  119:96;  138:8;  Proverbs  11:5;  Isaiah 38:3; Wisdom of Solomon 15:3; Sirach 1:18; 7:32; 21:11; 23:20; 31:10; 34:8; 45:8; 50:11; 2</w:t>
      </w:r>
      <w:r w:rsidRPr="009C279B">
        <w:rPr>
          <w:sz w:val="24"/>
          <w:szCs w:val="24"/>
          <w:vertAlign w:val="superscript"/>
        </w:rPr>
        <w:t>nd</w:t>
      </w:r>
      <w:r w:rsidRPr="009C279B">
        <w:rPr>
          <w:sz w:val="24"/>
          <w:szCs w:val="24"/>
        </w:rPr>
        <w:t xml:space="preserve"> Esdras 6:38; 8:52; 9:22; Matthew 5:48; Acts 24:22; 1</w:t>
      </w:r>
      <w:r w:rsidRPr="009C279B">
        <w:rPr>
          <w:sz w:val="24"/>
          <w:szCs w:val="24"/>
          <w:vertAlign w:val="superscript"/>
        </w:rPr>
        <w:t>st</w:t>
      </w:r>
      <w:r w:rsidRPr="009C279B">
        <w:rPr>
          <w:sz w:val="24"/>
          <w:szCs w:val="24"/>
        </w:rPr>
        <w:t xml:space="preserve"> Corinthians 2:6; 13:10; 2</w:t>
      </w:r>
      <w:r w:rsidRPr="009C279B">
        <w:rPr>
          <w:sz w:val="24"/>
          <w:szCs w:val="24"/>
          <w:vertAlign w:val="superscript"/>
        </w:rPr>
        <w:t>nd</w:t>
      </w:r>
      <w:r w:rsidRPr="009C279B">
        <w:rPr>
          <w:sz w:val="24"/>
          <w:szCs w:val="24"/>
        </w:rPr>
        <w:t xml:space="preserve"> Corinthians 7:1; 12:9; 13:9, 11;  Colossians  3:14;  4:12;  Hebrews  9:11;  10:1, 14;  12:23;  James  1:4, 17, 25;  2:22; 1</w:t>
      </w:r>
      <w:r w:rsidRPr="009C279B">
        <w:rPr>
          <w:sz w:val="24"/>
          <w:szCs w:val="24"/>
          <w:vertAlign w:val="superscript"/>
        </w:rPr>
        <w:t>st</w:t>
      </w:r>
      <w:r w:rsidRPr="009C279B">
        <w:rPr>
          <w:sz w:val="24"/>
          <w:szCs w:val="24"/>
        </w:rPr>
        <w:t xml:space="preserve"> Peter 5:10 &amp; 1</w:t>
      </w:r>
      <w:r w:rsidRPr="009C279B">
        <w:rPr>
          <w:sz w:val="24"/>
          <w:szCs w:val="24"/>
          <w:vertAlign w:val="superscript"/>
        </w:rPr>
        <w:t>st</w:t>
      </w:r>
      <w:r w:rsidRPr="009C279B">
        <w:rPr>
          <w:sz w:val="24"/>
          <w:szCs w:val="24"/>
        </w:rPr>
        <w:t xml:space="preserve"> John 2:5; 4:12, 17-18. For the Father Stephen was perfect on the Earth until He died for the Eternal Sin in Lordship above the Law in eternal death that the Married Lord called Wisdom committed in Proverbs 8:22-29 (RSV); 8;30-31 (NIV) by Qanah in Acts 7:51-60; Genesis 2:9; 4:1; 6:1-5. The Father Stephen has one day of imperfection in Eternal Death in Acts 7:60; Hebrews 7:19 and Luke 13:32. Then He was made perfect in Eternal Hell/Heaven, the Eternal Grave/Jealousy, the Eternal Prison/Invincible Holiness and the Eternal Life/Lord afterwards in Song of Solomon 8:6. For in Luke 13:32 declares “Go tell that fox, behold I cast out Demons and perform cures Today (Brother John Our Lord on Friday Night under the Father Stephen in 1</w:t>
      </w:r>
      <w:r w:rsidRPr="009C279B">
        <w:rPr>
          <w:sz w:val="24"/>
          <w:szCs w:val="24"/>
          <w:vertAlign w:val="superscript"/>
        </w:rPr>
        <w:t>st</w:t>
      </w:r>
      <w:r w:rsidRPr="009C279B">
        <w:rPr>
          <w:sz w:val="24"/>
          <w:szCs w:val="24"/>
        </w:rPr>
        <w:t xml:space="preserve"> Thessalonians 3:10), Tonight (Son Jesus Christ Our Lord on Saturday under the Father Stephen in Hebrews 2:10; 5:9), Tomorrow (Lord James on Saturday Night in the Law in Hebrews 7:19 under the Father Stephen) and the third Day (Father Stephen on Sunday in His own Promise as the Father in Acts 1:4-7 and James 1:17) I shall be perfected.” The Father Stephen “</w:t>
      </w:r>
      <w:r w:rsidRPr="009C279B">
        <w:rPr>
          <w:b/>
          <w:sz w:val="24"/>
          <w:szCs w:val="24"/>
        </w:rPr>
        <w:t>Emptied Himself</w:t>
      </w:r>
      <w:r w:rsidRPr="009C279B">
        <w:rPr>
          <w:sz w:val="24"/>
          <w:szCs w:val="24"/>
        </w:rPr>
        <w:t xml:space="preserve">” of omnipresence (All present to Lords) in Philippians 2:11 &amp; Acts 7:60. The Father </w:t>
      </w:r>
      <w:r w:rsidRPr="009C279B">
        <w:rPr>
          <w:sz w:val="24"/>
          <w:szCs w:val="24"/>
        </w:rPr>
        <w:lastRenderedPageBreak/>
        <w:t>Stephen is worthy to be worshipped in John 4:21-24; 5:19; 7:18; 17:1-5. The Father Stephen is worshipped in the Gospel Book of John; Ephesians 4:6; 1</w:t>
      </w:r>
      <w:r w:rsidRPr="009C279B">
        <w:rPr>
          <w:sz w:val="24"/>
          <w:szCs w:val="24"/>
          <w:vertAlign w:val="superscript"/>
        </w:rPr>
        <w:t>st</w:t>
      </w:r>
      <w:r w:rsidRPr="009C279B">
        <w:rPr>
          <w:sz w:val="24"/>
          <w:szCs w:val="24"/>
        </w:rPr>
        <w:t xml:space="preserve"> Corinthians 8:6 &amp; throughout the Holy Scriptures as the Father Stephen. The Father Stephen Our Lord is called the 2</w:t>
      </w:r>
      <w:r w:rsidRPr="009C279B">
        <w:rPr>
          <w:sz w:val="24"/>
          <w:szCs w:val="24"/>
          <w:vertAlign w:val="superscript"/>
        </w:rPr>
        <w:t>nd</w:t>
      </w:r>
      <w:r w:rsidRPr="009C279B">
        <w:rPr>
          <w:sz w:val="24"/>
          <w:szCs w:val="24"/>
        </w:rPr>
        <w:t xml:space="preserve"> Single Lord called Wisdom in Proverbs 8:22-25 (RSV).   </w:t>
      </w:r>
    </w:p>
    <w:p w:rsidR="00265120" w:rsidRPr="009C279B" w:rsidRDefault="00265120" w:rsidP="00265120">
      <w:pPr>
        <w:spacing w:line="480" w:lineRule="auto"/>
        <w:jc w:val="both"/>
        <w:rPr>
          <w:sz w:val="24"/>
          <w:szCs w:val="24"/>
        </w:rPr>
      </w:pPr>
      <w:r w:rsidRPr="009C279B">
        <w:rPr>
          <w:sz w:val="24"/>
          <w:szCs w:val="24"/>
        </w:rPr>
        <w:t>Second, is the Son Jesus Christ’s Deity as being fully God which is proven in scripture. Throughout Biblical Scripture most of the time God or “</w:t>
      </w:r>
      <w:r w:rsidRPr="009C279B">
        <w:rPr>
          <w:b/>
          <w:sz w:val="24"/>
          <w:szCs w:val="24"/>
        </w:rPr>
        <w:t>Theos</w:t>
      </w:r>
      <w:r w:rsidRPr="009C279B">
        <w:rPr>
          <w:sz w:val="24"/>
          <w:szCs w:val="24"/>
        </w:rPr>
        <w:t>” is referred to God the Father Stephen 99.99%, but sometimes We find in some scriptures that refer to Jesus Christ. There are 5,240 occurrences for God &amp; 8,796 occurrences for Lord in the Whole Holy Bible. These scriptures are in 2</w:t>
      </w:r>
      <w:r w:rsidRPr="009C279B">
        <w:rPr>
          <w:sz w:val="24"/>
          <w:szCs w:val="24"/>
          <w:vertAlign w:val="superscript"/>
        </w:rPr>
        <w:t>nd</w:t>
      </w:r>
      <w:r w:rsidRPr="009C279B">
        <w:rPr>
          <w:sz w:val="24"/>
          <w:szCs w:val="24"/>
        </w:rPr>
        <w:t xml:space="preserve"> Peter 1:1; Romans 9:5; Isaiah 9:6; Psalms 45:6; Titus 2:13; John 1:1, 18; 20:28 &amp; Hebrews 1:8. There are only 9 scriptures for </w:t>
      </w:r>
      <w:r w:rsidRPr="009C279B">
        <w:rPr>
          <w:b/>
          <w:sz w:val="24"/>
          <w:szCs w:val="24"/>
        </w:rPr>
        <w:t>JEHOVAH</w:t>
      </w:r>
      <w:r w:rsidRPr="009C279B">
        <w:rPr>
          <w:sz w:val="24"/>
          <w:szCs w:val="24"/>
        </w:rPr>
        <w:t xml:space="preserve">, </w:t>
      </w:r>
      <w:r w:rsidRPr="009C279B">
        <w:rPr>
          <w:b/>
          <w:sz w:val="24"/>
          <w:szCs w:val="24"/>
        </w:rPr>
        <w:t>YAHWEH</w:t>
      </w:r>
      <w:r w:rsidRPr="009C279B">
        <w:rPr>
          <w:sz w:val="24"/>
          <w:szCs w:val="24"/>
        </w:rPr>
        <w:t xml:space="preserve"> or </w:t>
      </w:r>
      <w:r w:rsidRPr="009C279B">
        <w:rPr>
          <w:b/>
          <w:sz w:val="24"/>
          <w:szCs w:val="24"/>
        </w:rPr>
        <w:t>VICTOR</w:t>
      </w:r>
      <w:r w:rsidRPr="009C279B">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John 8:58. The word Lord, “</w:t>
      </w:r>
      <w:r w:rsidRPr="009C279B">
        <w:rPr>
          <w:b/>
          <w:sz w:val="24"/>
          <w:szCs w:val="24"/>
        </w:rPr>
        <w:t>Kyrios</w:t>
      </w:r>
      <w:r w:rsidRPr="009C279B">
        <w:rPr>
          <w:sz w:val="24"/>
          <w:szCs w:val="24"/>
        </w:rPr>
        <w:t>” is also used for the Christ. Kyrios can also mean Sir or master. Some scriptures used for Sir is in John 4:11; Matthew 13:27; 21:30; 27:63. Master is used in Matthew 6:24; 21:40. Lord is used as the Christ in Luke 1:43; 2:11, 18; Matthew 3:3; 22:44; Psalms 110:1; 1</w:t>
      </w:r>
      <w:r w:rsidRPr="009C279B">
        <w:rPr>
          <w:sz w:val="24"/>
          <w:szCs w:val="24"/>
          <w:vertAlign w:val="superscript"/>
        </w:rPr>
        <w:t>st</w:t>
      </w:r>
      <w:r w:rsidRPr="009C279B">
        <w:rPr>
          <w:sz w:val="24"/>
          <w:szCs w:val="24"/>
        </w:rPr>
        <w:t xml:space="preserve"> Corinthians 8:6; 12:3 and Hebrews 1:10-12. Another strong proof of Jesus’ Deity is the Jesus is the Son of Man. In Acts 7:56 the Father Stephen refers Christ as Deity. Some other scriptures are in Daniel 7:13-14 and Matthew 26:64-66. The Lord John refers to the Lord Jesus as God or “Logos” in John 1:1, 14 and Psalms 33:6. Logos means the Word of God. In Revelation 19:11-16 Christ is referred to a name which is the Word of God. Jesus Christ possessed Deity attributes. First, omnipotence was demonstrated by Jesus when He commanded the storm and sea to calm </w:t>
      </w:r>
      <w:r w:rsidRPr="009C279B">
        <w:rPr>
          <w:sz w:val="24"/>
          <w:szCs w:val="24"/>
        </w:rPr>
        <w:lastRenderedPageBreak/>
        <w:t>in Matthew 8:26-27, the multiplied fish loaves in Matthew 14:19, the water into wine in John 2:1-11 and walking on the sea in Matthew 14:25-33; Mark 6:48-52 and John 6:15-21. Another attribute is Jesus’ omniscience in knowing what was in Mankind in Mark 2:8 and John 23:25; 6:64; 16:30. Omniscience was part of hearing voices and knowing what was in Mankind. Another attribute of Jesus is His omnipresence in Matthew 18:20; 28:20. Jesus attained Divine Sovereignty in Mark 2:5-7 &amp; Matthew 5:22, 28, 32, 34, 39, 44; 11:25-27. Jesus had the attribute of immortality in John 2:19, 21-22, 10:17-18 &amp; 1</w:t>
      </w:r>
      <w:r w:rsidRPr="009C279B">
        <w:rPr>
          <w:sz w:val="24"/>
          <w:szCs w:val="24"/>
          <w:vertAlign w:val="superscript"/>
        </w:rPr>
        <w:t>st</w:t>
      </w:r>
      <w:r w:rsidRPr="009C279B">
        <w:rPr>
          <w:sz w:val="24"/>
          <w:szCs w:val="24"/>
        </w:rPr>
        <w:t xml:space="preserve"> Timothy 6:16. Jesus is worthy to be worshipped in Revelation 5:12-13; 19:10; Philippians 2:9-11 and Hebrews 1:6. Jesus is the 2</w:t>
      </w:r>
      <w:r w:rsidRPr="009C279B">
        <w:rPr>
          <w:sz w:val="24"/>
          <w:szCs w:val="24"/>
          <w:vertAlign w:val="superscript"/>
        </w:rPr>
        <w:t>nd</w:t>
      </w:r>
      <w:r w:rsidRPr="009C279B">
        <w:rPr>
          <w:sz w:val="24"/>
          <w:szCs w:val="24"/>
        </w:rPr>
        <w:t xml:space="preserve"> Man Adam in 1</w:t>
      </w:r>
      <w:r w:rsidRPr="009C279B">
        <w:rPr>
          <w:sz w:val="24"/>
          <w:szCs w:val="24"/>
          <w:vertAlign w:val="superscript"/>
        </w:rPr>
        <w:t>st</w:t>
      </w:r>
      <w:r w:rsidRPr="009C279B">
        <w:rPr>
          <w:sz w:val="24"/>
          <w:szCs w:val="24"/>
        </w:rPr>
        <w:t xml:space="preserve"> Corinthians 15:47. The “</w:t>
      </w:r>
      <w:r w:rsidRPr="009C279B">
        <w:rPr>
          <w:b/>
          <w:sz w:val="24"/>
          <w:szCs w:val="24"/>
        </w:rPr>
        <w:t>Kenotic Theology</w:t>
      </w:r>
      <w:r w:rsidRPr="009C279B">
        <w:rPr>
          <w:sz w:val="24"/>
          <w:szCs w:val="24"/>
        </w:rPr>
        <w:t>” says He was fully Man &amp; divested of certain attributes on Earth. In Philippians 2:5-7 states Jesus “</w:t>
      </w:r>
      <w:r w:rsidRPr="009C279B">
        <w:rPr>
          <w:b/>
          <w:sz w:val="24"/>
          <w:szCs w:val="24"/>
        </w:rPr>
        <w:t>Emptied Himself</w:t>
      </w:r>
      <w:r w:rsidRPr="009C279B">
        <w:rPr>
          <w:sz w:val="24"/>
          <w:szCs w:val="24"/>
        </w:rPr>
        <w:t>” of the omniscience (knowing all thoughts of Mankind), the omnipotence (all power towards Mankind) and omnipresence (all present to Mankind) in which He finished His work of salvation and the plan of redemption for Mankind at the cross. Jesus Christ as fully divine is proven in Matthew 1:23, when He is called “</w:t>
      </w:r>
      <w:r w:rsidRPr="009C279B">
        <w:rPr>
          <w:b/>
          <w:sz w:val="24"/>
          <w:szCs w:val="24"/>
        </w:rPr>
        <w:t>Immanuel</w:t>
      </w:r>
      <w:r w:rsidRPr="009C279B">
        <w:rPr>
          <w:sz w:val="24"/>
          <w:szCs w:val="24"/>
        </w:rPr>
        <w:t>” which means God with us. In Colossians 2:9 says the fullness of God that He possessed. Jesus’ Incarnation of Deity was very necessary for Mankind. Jesus was fully Man but fully God to show His true position as Mediator between God and Man in 1</w:t>
      </w:r>
      <w:r w:rsidRPr="009C279B">
        <w:rPr>
          <w:sz w:val="24"/>
          <w:szCs w:val="24"/>
          <w:vertAlign w:val="superscript"/>
        </w:rPr>
        <w:t>st</w:t>
      </w:r>
      <w:r w:rsidRPr="009C279B">
        <w:rPr>
          <w:sz w:val="24"/>
          <w:szCs w:val="24"/>
        </w:rPr>
        <w:t xml:space="preserve"> Timothy 2:5. Also salvation belongs to the Lord in Jonah 2:9. Jesus has to be fully God and fully Man for the plan of salvation and then Christianity for Mankind afterwards. We understand what He did for Mankind in 2</w:t>
      </w:r>
      <w:r w:rsidRPr="009C279B">
        <w:rPr>
          <w:sz w:val="24"/>
          <w:szCs w:val="24"/>
          <w:vertAlign w:val="superscript"/>
        </w:rPr>
        <w:t>nd</w:t>
      </w:r>
      <w:r w:rsidRPr="009C279B">
        <w:rPr>
          <w:sz w:val="24"/>
          <w:szCs w:val="24"/>
        </w:rPr>
        <w:t xml:space="preserve"> John 9. Anyone that denies the Son Jesus Christ denies the Father Stephen in 1</w:t>
      </w:r>
      <w:r w:rsidRPr="009C279B">
        <w:rPr>
          <w:sz w:val="24"/>
          <w:szCs w:val="24"/>
          <w:vertAlign w:val="superscript"/>
        </w:rPr>
        <w:t>st</w:t>
      </w:r>
      <w:r w:rsidRPr="009C279B">
        <w:rPr>
          <w:sz w:val="24"/>
          <w:szCs w:val="24"/>
        </w:rPr>
        <w:t xml:space="preserve"> John 2:23. The Law blasphemed because Jesus said, ‘</w:t>
      </w:r>
      <w:r w:rsidRPr="009C279B">
        <w:rPr>
          <w:b/>
          <w:sz w:val="24"/>
          <w:szCs w:val="24"/>
        </w:rPr>
        <w:t>I AM the Son of God</w:t>
      </w:r>
      <w:r w:rsidRPr="009C279B">
        <w:rPr>
          <w:sz w:val="24"/>
          <w:szCs w:val="24"/>
        </w:rPr>
        <w:t xml:space="preserve">’ in John 10:36. </w:t>
      </w:r>
    </w:p>
    <w:p w:rsidR="00265120" w:rsidRPr="009C279B" w:rsidRDefault="00265120" w:rsidP="00265120">
      <w:pPr>
        <w:spacing w:line="480" w:lineRule="auto"/>
        <w:jc w:val="both"/>
        <w:rPr>
          <w:sz w:val="24"/>
          <w:szCs w:val="24"/>
        </w:rPr>
      </w:pPr>
      <w:r w:rsidRPr="009C279B">
        <w:rPr>
          <w:sz w:val="24"/>
          <w:szCs w:val="24"/>
        </w:rPr>
        <w:lastRenderedPageBreak/>
        <w:t>Third, is the Brother John’s Deity as fully Woman by fully God is proven in Scripture. John was considered as fully Woman and fully God. John being fully Woman meant He was in the wisdom and understanding of the Father Stephen. John died in the beheading as the 2</w:t>
      </w:r>
      <w:r w:rsidRPr="009C279B">
        <w:rPr>
          <w:sz w:val="24"/>
          <w:szCs w:val="24"/>
          <w:vertAlign w:val="superscript"/>
        </w:rPr>
        <w:t>nd</w:t>
      </w:r>
      <w:r w:rsidRPr="009C279B">
        <w:rPr>
          <w:sz w:val="24"/>
          <w:szCs w:val="24"/>
        </w:rPr>
        <w:t xml:space="preserve"> Woman Eve concerning being called the Woman of the Lord to restore the 1</w:t>
      </w:r>
      <w:r w:rsidRPr="009C279B">
        <w:rPr>
          <w:sz w:val="24"/>
          <w:szCs w:val="24"/>
          <w:vertAlign w:val="superscript"/>
        </w:rPr>
        <w:t>st</w:t>
      </w:r>
      <w:r w:rsidRPr="009C279B">
        <w:rPr>
          <w:sz w:val="24"/>
          <w:szCs w:val="24"/>
        </w:rPr>
        <w:t xml:space="preserve"> Eve being deceived. John as Deity is a great mystery but we know first that John was born with the Holy Ghost in the womb in Luke 1:15. This means He was born of God in 1</w:t>
      </w:r>
      <w:r w:rsidRPr="009C279B">
        <w:rPr>
          <w:sz w:val="24"/>
          <w:szCs w:val="24"/>
          <w:vertAlign w:val="superscript"/>
        </w:rPr>
        <w:t>st</w:t>
      </w:r>
      <w:r w:rsidRPr="009C279B">
        <w:rPr>
          <w:sz w:val="24"/>
          <w:szCs w:val="24"/>
        </w:rPr>
        <w:t xml:space="preserve"> John 3:9. Second, He performed signs, wonder and healings that were done though His warnings to the people in Luke 3:7-15. Third, His name is closely connected to the Holy Ghost meaning grace and comfort. Fourth, the seven sons  of  Sceva  would  know  John  whom  Saul preaches in Acts 26:1-8, 19-23 since Saul was an Insolent Man  in  Acts  26:9-11  which  proves  John  as  the  Holy  Ghost  of  God  and  the  Christ concerning the plan of grace. Remember the people asked Him if He was the Christ, but said He was not concerning salvation, but He was concerning grace in Luke 3:1-22. Fifth, John in Luke 3:21-22 baptizes Jesus Christ through the fullness of the Holy Ghost in His divine flesh &amp; becoming fully God and the Lord John. Sixth, John (2</w:t>
      </w:r>
      <w:r w:rsidRPr="009C279B">
        <w:rPr>
          <w:sz w:val="24"/>
          <w:szCs w:val="24"/>
          <w:vertAlign w:val="superscript"/>
        </w:rPr>
        <w:t>nd</w:t>
      </w:r>
      <w:r w:rsidRPr="009C279B">
        <w:rPr>
          <w:sz w:val="24"/>
          <w:szCs w:val="24"/>
        </w:rPr>
        <w:t xml:space="preserve"> Eve) is also called Jesus (2</w:t>
      </w:r>
      <w:r w:rsidRPr="009C279B">
        <w:rPr>
          <w:sz w:val="24"/>
          <w:szCs w:val="24"/>
          <w:vertAlign w:val="superscript"/>
        </w:rPr>
        <w:t>nd</w:t>
      </w:r>
      <w:r w:rsidRPr="009C279B">
        <w:rPr>
          <w:sz w:val="24"/>
          <w:szCs w:val="24"/>
        </w:rPr>
        <w:t xml:space="preserve"> Adam) in Genesis 2:23; 3:20 and 1</w:t>
      </w:r>
      <w:r w:rsidRPr="009C279B">
        <w:rPr>
          <w:sz w:val="24"/>
          <w:szCs w:val="24"/>
          <w:vertAlign w:val="superscript"/>
        </w:rPr>
        <w:t>st</w:t>
      </w:r>
      <w:r w:rsidRPr="009C279B">
        <w:rPr>
          <w:sz w:val="24"/>
          <w:szCs w:val="24"/>
        </w:rPr>
        <w:t xml:space="preserve"> Corinthians 15:47. If You say it did not happen then You are deceived and have become an Antichrist in 2</w:t>
      </w:r>
      <w:r w:rsidRPr="009C279B">
        <w:rPr>
          <w:sz w:val="24"/>
          <w:szCs w:val="24"/>
          <w:vertAlign w:val="superscript"/>
        </w:rPr>
        <w:t>nd</w:t>
      </w:r>
      <w:r w:rsidRPr="009C279B">
        <w:rPr>
          <w:sz w:val="24"/>
          <w:szCs w:val="24"/>
        </w:rPr>
        <w:t xml:space="preserve"> John 7-13. The Brother John is worshipped as the “Woman of the Lord and Brother” in Hebrews 1:6. There are scriptures of the Trinity’s Deity. They are Ephesians 1:7-8; 2:17-18; 3:8-13; 5:20; Colossians 1:2-3, 19; 3:10; James 1:5; 3:17; Revelation 7:12; Romans 11:36; 2</w:t>
      </w:r>
      <w:r w:rsidRPr="009C279B">
        <w:rPr>
          <w:sz w:val="24"/>
          <w:szCs w:val="24"/>
          <w:vertAlign w:val="superscript"/>
        </w:rPr>
        <w:t>nd</w:t>
      </w:r>
      <w:r w:rsidRPr="009C279B">
        <w:rPr>
          <w:sz w:val="24"/>
          <w:szCs w:val="24"/>
        </w:rPr>
        <w:t xml:space="preserve"> Corinthians 4:6; 2</w:t>
      </w:r>
      <w:r w:rsidRPr="009C279B">
        <w:rPr>
          <w:sz w:val="24"/>
          <w:szCs w:val="24"/>
          <w:vertAlign w:val="superscript"/>
        </w:rPr>
        <w:t>nd</w:t>
      </w:r>
      <w:r w:rsidRPr="009C279B">
        <w:rPr>
          <w:sz w:val="24"/>
          <w:szCs w:val="24"/>
        </w:rPr>
        <w:t xml:space="preserve"> Peter 1:3; 1</w:t>
      </w:r>
      <w:r w:rsidRPr="009C279B">
        <w:rPr>
          <w:sz w:val="24"/>
          <w:szCs w:val="24"/>
          <w:vertAlign w:val="superscript"/>
        </w:rPr>
        <w:t>st</w:t>
      </w:r>
      <w:r w:rsidRPr="009C279B">
        <w:rPr>
          <w:sz w:val="24"/>
          <w:szCs w:val="24"/>
        </w:rPr>
        <w:t xml:space="preserve"> Corinthians 8:6; Galatians 4:6 &amp; 1</w:t>
      </w:r>
      <w:r w:rsidRPr="009C279B">
        <w:rPr>
          <w:sz w:val="24"/>
          <w:szCs w:val="24"/>
          <w:vertAlign w:val="superscript"/>
        </w:rPr>
        <w:t>st</w:t>
      </w:r>
      <w:r w:rsidRPr="009C279B">
        <w:rPr>
          <w:sz w:val="24"/>
          <w:szCs w:val="24"/>
        </w:rPr>
        <w:t xml:space="preserve"> Thessalonians 1:1. Also John the Holy Ghost is called God in 1</w:t>
      </w:r>
      <w:r w:rsidRPr="009C279B">
        <w:rPr>
          <w:sz w:val="24"/>
          <w:szCs w:val="24"/>
          <w:vertAlign w:val="superscript"/>
        </w:rPr>
        <w:t>st</w:t>
      </w:r>
      <w:r w:rsidRPr="009C279B">
        <w:rPr>
          <w:sz w:val="24"/>
          <w:szCs w:val="24"/>
        </w:rPr>
        <w:t xml:space="preserve"> John 5:7; Hebrews 10:15; 1</w:t>
      </w:r>
      <w:r w:rsidRPr="009C279B">
        <w:rPr>
          <w:sz w:val="24"/>
          <w:szCs w:val="24"/>
          <w:vertAlign w:val="superscript"/>
        </w:rPr>
        <w:t>st</w:t>
      </w:r>
      <w:r w:rsidRPr="009C279B">
        <w:rPr>
          <w:sz w:val="24"/>
          <w:szCs w:val="24"/>
        </w:rPr>
        <w:t xml:space="preserve"> Thessalonians 4:8; Ephesians 4:30; 1</w:t>
      </w:r>
      <w:r w:rsidRPr="009C279B">
        <w:rPr>
          <w:sz w:val="24"/>
          <w:szCs w:val="24"/>
          <w:vertAlign w:val="superscript"/>
        </w:rPr>
        <w:t>st</w:t>
      </w:r>
      <w:r w:rsidRPr="009C279B">
        <w:rPr>
          <w:sz w:val="24"/>
          <w:szCs w:val="24"/>
        </w:rPr>
        <w:t xml:space="preserve"> Corinthians 12:3; Romans 9:1; Acts 1:33; 7:55; </w:t>
      </w:r>
      <w:r w:rsidRPr="009C279B">
        <w:rPr>
          <w:sz w:val="24"/>
          <w:szCs w:val="24"/>
        </w:rPr>
        <w:lastRenderedPageBreak/>
        <w:t>John 14:26; Mark 12:36 &amp; Matthew 28:19.  If You have any questions on the Trinity, You must get My book called “</w:t>
      </w:r>
      <w:r w:rsidRPr="009C279B">
        <w:rPr>
          <w:b/>
          <w:sz w:val="24"/>
          <w:szCs w:val="24"/>
        </w:rPr>
        <w:t>The Lord Jehovah the Physical Trinity &amp; the Church of God</w:t>
      </w:r>
      <w:r w:rsidRPr="009C279B">
        <w:rPr>
          <w:sz w:val="24"/>
          <w:szCs w:val="24"/>
        </w:rPr>
        <w:t>.”</w:t>
      </w:r>
    </w:p>
    <w:p w:rsidR="00265120" w:rsidRPr="009C279B" w:rsidRDefault="00265120" w:rsidP="00265120">
      <w:pPr>
        <w:spacing w:line="480" w:lineRule="auto"/>
        <w:jc w:val="both"/>
        <w:rPr>
          <w:sz w:val="24"/>
          <w:szCs w:val="24"/>
        </w:rPr>
      </w:pPr>
      <w:r w:rsidRPr="009C279B">
        <w:rPr>
          <w:sz w:val="24"/>
          <w:szCs w:val="24"/>
        </w:rPr>
        <w:t>There is only One Creator of the Father Stephen Our Lord. Finally, there is only One Alone True God. His name is Jehovah the Highest over the Entire Earths (Father Stephen’s Body) in Psalms 83:18 &amp; the Lord Yahweh over the Entire Universe (Father Stephen’s Spirit) in Genesis 1:1 &amp; the Lord Victor over the Entire Heavens (Father Stephen’s Mind) in Isaiah 38:11. The short name for Jehovah is Jah, the short name of Victor is Vic &amp; the short name for Yahweh is Yah. The Lord Yahweh the Creator of the Father Stephen Our Lord as the Alone True God divinely acted, authorized &amp; appointed His Father Stephen Our Lord to be the Potter Creator of the Entire Universe as the One True God is in Isaiah 64:8; John 8:58; Romans 13:1-10; Genesis 1:1; Ephesians 4:6 &amp; Proverbs 8:22-29 (RSV). In Exodus 15:11 says “Who is like You, O Lord, among the Gods? Who is like You. Majestic in holiness, terrible in glorious deeds, doing wonders?” In Isaiah 45:21-22 says “There is no other God besides Me, a Righteous God &amp; a Savior (Protector), there is none besides Me…look to Me, &amp; be saved, all You ends of the Earth! For I am God, and there is no other.” In Isaiah 44:6-8 tells us “I am the First and the Last, besides Me there is no God…You are My Witnesses (Trinity), is there a God besides Me? Indeed, there is no Rock, I know not one.” In 1</w:t>
      </w:r>
      <w:r w:rsidRPr="009C279B">
        <w:rPr>
          <w:sz w:val="24"/>
          <w:szCs w:val="24"/>
          <w:vertAlign w:val="superscript"/>
        </w:rPr>
        <w:t>st</w:t>
      </w:r>
      <w:r w:rsidRPr="009C279B">
        <w:rPr>
          <w:sz w:val="24"/>
          <w:szCs w:val="24"/>
        </w:rPr>
        <w:t xml:space="preserve"> Kings 8:60 says “That all peoples of the Earth may know that the Lord is God, there is no other.” In Isaiah 45:5-6 mentions “I am the Lord, and there is no other, besides Me there is no God, I gird You, though You do not know Me, that Men may know, from the rising of the sun and from the west, that there is none besides Me, I am the Lord, and there is no other.” In Deuteronomy 6:4-5 says “Hear, O Israel, the LORD Our God, the LORD is One. You shall (agape) love the LORD Your God will all Your heart, with all Your soul and will all Your </w:t>
      </w:r>
      <w:r w:rsidRPr="009C279B">
        <w:rPr>
          <w:sz w:val="24"/>
          <w:szCs w:val="24"/>
        </w:rPr>
        <w:lastRenderedPageBreak/>
        <w:t>strength.” Also similar scriptures are in Matthew 22:37; Mark 12:29-30; Luke 10:27; 2</w:t>
      </w:r>
      <w:r w:rsidRPr="009C279B">
        <w:rPr>
          <w:sz w:val="24"/>
          <w:szCs w:val="24"/>
          <w:vertAlign w:val="superscript"/>
        </w:rPr>
        <w:t>nd</w:t>
      </w:r>
      <w:r w:rsidRPr="009C279B">
        <w:rPr>
          <w:sz w:val="24"/>
          <w:szCs w:val="24"/>
        </w:rPr>
        <w:t xml:space="preserve"> Kings 23:25; James 2:8-13 and Romans 3:30; 13:10. In 1</w:t>
      </w:r>
      <w:r w:rsidRPr="009C279B">
        <w:rPr>
          <w:sz w:val="24"/>
          <w:szCs w:val="24"/>
          <w:vertAlign w:val="superscript"/>
        </w:rPr>
        <w:t>st</w:t>
      </w:r>
      <w:r w:rsidRPr="009C279B">
        <w:rPr>
          <w:sz w:val="24"/>
          <w:szCs w:val="24"/>
        </w:rPr>
        <w:t xml:space="preserve"> Timothy 2:5 says “For there is One God, and there is One Mediator between God (Father Stephen) and Men, the Man Christ Jesus...” In James 2:19 states “You believe that God is One, You do well. Even the Demons (Devils) believe—and shudder (tremble).” </w:t>
      </w:r>
    </w:p>
    <w:p w:rsidR="00265120" w:rsidRPr="009C279B" w:rsidRDefault="00265120" w:rsidP="00265120">
      <w:pPr>
        <w:spacing w:line="480" w:lineRule="auto"/>
        <w:jc w:val="both"/>
        <w:rPr>
          <w:sz w:val="24"/>
          <w:szCs w:val="24"/>
        </w:rPr>
      </w:pPr>
      <w:r w:rsidRPr="009C279B">
        <w:rPr>
          <w:sz w:val="24"/>
          <w:szCs w:val="24"/>
        </w:rPr>
        <w:t>His Total Resurrection from the Dead &amp; Throne is proven in Holy Scripture. The Lord Stephen raises the Brother John Our Lord from the dead in Matthew 14:2; Mark 6:14-16; Luke 9:7-9 at 32.5 years of age &amp; He was 6 months before Christ and He started His ministry at about 29.5 years of age and lasted three years in 29 AD and He was born around 4 BC. The Lord Stephen raises the Son Jesus Christ Our Lord from the dead in Luke 24:1-53; Acts 2:24, 30, 32; 3:15, 26; 13:30, 33-34, 37 at 33 years of age since He started His ministry at about 30 years of age &amp; lasted 3 years in 30 AD &amp; was born  around  3 BC. The Lord Stephen raises the Lord James the Law of God from the dead Proverbs 8:30-31 (NIV) at 65 years of age since He started His Law Ministry at 25 years of age that lasted for 40 years and He was born around 2 BC. The Lord Yah raises the Father Stephen Our Lord from the dead in Sirach 17:27 at about 21 years of age since and His ministry lasted three years In 33 AD and He was truly born around 12 AD. For King Saul raises  up  the  Lord  John  in  white  skin  color (Song of Solomon 5:10) to sit on His throne by His Divine Nature  in  1</w:t>
      </w:r>
      <w:r w:rsidRPr="009C279B">
        <w:rPr>
          <w:sz w:val="24"/>
          <w:szCs w:val="24"/>
          <w:vertAlign w:val="superscript"/>
        </w:rPr>
        <w:t>st</w:t>
      </w:r>
      <w:r w:rsidRPr="009C279B">
        <w:rPr>
          <w:sz w:val="24"/>
          <w:szCs w:val="24"/>
        </w:rPr>
        <w:t xml:space="preserve">  Samuel 9:1-31:13. King David raises up the Lord Jesus in white skin color (Song of Solomon 5:10) to sit on His throne by His Divine Nature in Acts 2:30 and 1</w:t>
      </w:r>
      <w:r w:rsidRPr="009C279B">
        <w:rPr>
          <w:sz w:val="24"/>
          <w:szCs w:val="24"/>
          <w:vertAlign w:val="superscript"/>
        </w:rPr>
        <w:t>st</w:t>
      </w:r>
      <w:r w:rsidRPr="009C279B">
        <w:rPr>
          <w:sz w:val="24"/>
          <w:szCs w:val="24"/>
        </w:rPr>
        <w:t xml:space="preserve"> Samuel 16:1-1</w:t>
      </w:r>
      <w:r w:rsidRPr="009C279B">
        <w:rPr>
          <w:sz w:val="24"/>
          <w:szCs w:val="24"/>
          <w:vertAlign w:val="superscript"/>
        </w:rPr>
        <w:t>st</w:t>
      </w:r>
      <w:r w:rsidRPr="009C279B">
        <w:rPr>
          <w:sz w:val="24"/>
          <w:szCs w:val="24"/>
        </w:rPr>
        <w:t xml:space="preserve"> Kings 2:12. King Solomon raises up the Lord Stephen in white skin color (Song of Solomon 5:10) to sit on His throne by His Divine Nature in 1</w:t>
      </w:r>
      <w:r w:rsidRPr="009C279B">
        <w:rPr>
          <w:sz w:val="24"/>
          <w:szCs w:val="24"/>
          <w:vertAlign w:val="superscript"/>
        </w:rPr>
        <w:t>st</w:t>
      </w:r>
      <w:r w:rsidRPr="009C279B">
        <w:rPr>
          <w:sz w:val="24"/>
          <w:szCs w:val="24"/>
        </w:rPr>
        <w:t xml:space="preserve"> Kings 1:28-11:43 &amp; Acts 7:47-60. King Rehoboam raises up the Lord James in white skin color (Song of Solomon 5:10) to sit on His </w:t>
      </w:r>
      <w:r w:rsidRPr="009C279B">
        <w:rPr>
          <w:sz w:val="24"/>
          <w:szCs w:val="24"/>
        </w:rPr>
        <w:lastRenderedPageBreak/>
        <w:t>throne by His Divine Nature in 1</w:t>
      </w:r>
      <w:r w:rsidRPr="009C279B">
        <w:rPr>
          <w:sz w:val="24"/>
          <w:szCs w:val="24"/>
          <w:vertAlign w:val="superscript"/>
        </w:rPr>
        <w:t>st</w:t>
      </w:r>
      <w:r w:rsidRPr="009C279B">
        <w:rPr>
          <w:sz w:val="24"/>
          <w:szCs w:val="24"/>
        </w:rPr>
        <w:t xml:space="preserve"> Kings 12:1-24 &amp; Acts 8:1-3. If You have any questions on His Resurrection, You must get My book called “</w:t>
      </w:r>
      <w:r w:rsidRPr="009C279B">
        <w:rPr>
          <w:b/>
          <w:sz w:val="24"/>
          <w:szCs w:val="24"/>
        </w:rPr>
        <w:t>The Lord Yah &amp; His Book on Hell in the Holy Bible</w:t>
      </w:r>
      <w:r w:rsidRPr="009C279B">
        <w:rPr>
          <w:sz w:val="24"/>
          <w:szCs w:val="24"/>
        </w:rPr>
        <w:t>.” The Lord Stephen the Father above All sits on the Lord Yahweh’s right hand in the Lord Yah’s throne with the Lord Jesus the Son of God on the other Yahweh’s right hand in Yah’s Throne in Acts 8:1. If You have any questions on white skin color of the Trinity and the Law, You must get My book called “</w:t>
      </w:r>
      <w:r w:rsidRPr="009C279B">
        <w:rPr>
          <w:b/>
          <w:sz w:val="24"/>
          <w:szCs w:val="24"/>
        </w:rPr>
        <w:t>The Lord Yah and the Different Kinds of Flesh in the Holy Bible</w:t>
      </w:r>
      <w:r w:rsidRPr="009C279B">
        <w:rPr>
          <w:sz w:val="24"/>
          <w:szCs w:val="24"/>
        </w:rPr>
        <w:t xml:space="preserve">.”      </w:t>
      </w:r>
    </w:p>
    <w:p w:rsidR="00265120" w:rsidRPr="009C279B" w:rsidRDefault="00265120" w:rsidP="00265120">
      <w:pPr>
        <w:spacing w:line="480" w:lineRule="auto"/>
        <w:jc w:val="both"/>
        <w:rPr>
          <w:sz w:val="24"/>
          <w:szCs w:val="24"/>
        </w:rPr>
      </w:pPr>
      <w:r w:rsidRPr="009C279B">
        <w:rPr>
          <w:sz w:val="24"/>
          <w:szCs w:val="24"/>
        </w:rPr>
        <w:t>His existence to Humanity is different from His existence to the Angelical Hierarchy is proven in scripture. First, the Angelical Hierarchy was created in three creation processes. The first creation process is called “</w:t>
      </w:r>
      <w:r w:rsidRPr="009C279B">
        <w:rPr>
          <w:b/>
          <w:sz w:val="24"/>
          <w:szCs w:val="24"/>
        </w:rPr>
        <w:t>Bara</w:t>
      </w:r>
      <w:r w:rsidRPr="009C279B">
        <w:rPr>
          <w:sz w:val="24"/>
          <w:szCs w:val="24"/>
        </w:rPr>
        <w:t>” in Genesis 1:1. Bara means “to create.” It concerns the Morning Star with the Cherubim. Also it concerns the Highest Sons of God as the Living Creatures, Seraphim’s and the Thrones, Wheels and Ophanims). Second, is the creation process called “</w:t>
      </w:r>
      <w:r w:rsidRPr="009C279B">
        <w:rPr>
          <w:b/>
          <w:sz w:val="24"/>
          <w:szCs w:val="24"/>
        </w:rPr>
        <w:t>Asah</w:t>
      </w:r>
      <w:r w:rsidRPr="009C279B">
        <w:rPr>
          <w:sz w:val="24"/>
          <w:szCs w:val="24"/>
        </w:rPr>
        <w:t>” in Genesis 1:7. Asah means “to make.” It concerns the Higher Son of God as the Dominions, Virtues and Powers (Authorities). Third, is the creation process called “</w:t>
      </w:r>
      <w:r w:rsidRPr="009C279B">
        <w:rPr>
          <w:b/>
          <w:sz w:val="24"/>
          <w:szCs w:val="24"/>
        </w:rPr>
        <w:t>Nathan</w:t>
      </w:r>
      <w:r w:rsidRPr="009C279B">
        <w:rPr>
          <w:sz w:val="24"/>
          <w:szCs w:val="24"/>
        </w:rPr>
        <w:t xml:space="preserve">” in Genesis 1:17. Nathan means “to set.” It concerns the Law of the High Sons of God as the Principalities (Rulers), Arch Angels and Angels. How were the Angels (Lords) created? We know it happened in Genesis 1:1-31. Some scriptures are Psalms 148:1-5; John 1:1-3 and Colossians 1:16. When were the Angels (Lords) created by God? Some scriptures are Job 38:4-7; Exodus 20:11; Psalms 8:5; 148:1-5 &amp; Genesis 1:1-31. Angels never die in Luke 30:36. Angels (Lords) do not procreate (have Sexual Eros Love) in Matthew 22:30 &amp; Luke 20:35-36.  Angels (Lords) reverence, revere, highly esteem &amp; respect God in Psalms 89:5-7; Matthew 22:30; 25:41. Angels (Lords) are invisible or visible to Human Beings in Colossians 1:16. Angels (Lords) are </w:t>
      </w:r>
      <w:r w:rsidRPr="009C279B">
        <w:rPr>
          <w:sz w:val="24"/>
          <w:szCs w:val="24"/>
        </w:rPr>
        <w:lastRenderedPageBreak/>
        <w:t>Immaterial/Material Spirits in Acts 6:5, 15; Hebrews 1:14; Daniel 10:20; 2</w:t>
      </w:r>
      <w:r w:rsidRPr="009C279B">
        <w:rPr>
          <w:sz w:val="24"/>
          <w:szCs w:val="24"/>
          <w:vertAlign w:val="superscript"/>
        </w:rPr>
        <w:t>nd</w:t>
      </w:r>
      <w:r w:rsidRPr="009C279B">
        <w:rPr>
          <w:sz w:val="24"/>
          <w:szCs w:val="24"/>
        </w:rPr>
        <w:t xml:space="preserve"> Corinthians 4:18 &amp; John 1:1-3.  </w:t>
      </w:r>
    </w:p>
    <w:p w:rsidR="00265120" w:rsidRPr="009C279B" w:rsidRDefault="00265120" w:rsidP="00265120">
      <w:pPr>
        <w:spacing w:line="480" w:lineRule="auto"/>
        <w:jc w:val="both"/>
        <w:rPr>
          <w:sz w:val="24"/>
          <w:szCs w:val="24"/>
        </w:rPr>
      </w:pPr>
      <w:r w:rsidRPr="009C279B">
        <w:rPr>
          <w:sz w:val="24"/>
          <w:szCs w:val="24"/>
        </w:rPr>
        <w:t>There are four creation processes for Humanity. The first creation process is called “</w:t>
      </w:r>
      <w:r w:rsidRPr="009C279B">
        <w:rPr>
          <w:b/>
          <w:sz w:val="24"/>
          <w:szCs w:val="24"/>
        </w:rPr>
        <w:t>Yatsar</w:t>
      </w:r>
      <w:r w:rsidRPr="009C279B">
        <w:rPr>
          <w:sz w:val="24"/>
          <w:szCs w:val="24"/>
        </w:rPr>
        <w:t>” in Genesis 2:7. Yatsar means “to form” for Mankind. Second, is the creation process called “</w:t>
      </w:r>
      <w:r w:rsidRPr="009C279B">
        <w:rPr>
          <w:b/>
          <w:sz w:val="24"/>
          <w:szCs w:val="24"/>
        </w:rPr>
        <w:t>Banah</w:t>
      </w:r>
      <w:r w:rsidRPr="009C279B">
        <w:rPr>
          <w:sz w:val="24"/>
          <w:szCs w:val="24"/>
        </w:rPr>
        <w:t>” in Genesis 2:22. Banah means “to make or build” for Womankind. Third, is the creation process called “</w:t>
      </w:r>
      <w:r w:rsidRPr="009C279B">
        <w:rPr>
          <w:b/>
          <w:sz w:val="24"/>
          <w:szCs w:val="24"/>
        </w:rPr>
        <w:t>Qanah</w:t>
      </w:r>
      <w:r w:rsidRPr="009C279B">
        <w:rPr>
          <w:sz w:val="24"/>
          <w:szCs w:val="24"/>
        </w:rPr>
        <w:t>” in Genesis 4:1. Qanah means “to create, possess or acquire” for the Holy Divine Union in Marriage (Mary and Joseph’s Marriage) being joined together by God to bring forth Children in Ephesians 5:25. Fourth, is the creation process called “</w:t>
      </w:r>
      <w:r w:rsidRPr="009C279B">
        <w:rPr>
          <w:b/>
          <w:sz w:val="24"/>
          <w:szCs w:val="24"/>
        </w:rPr>
        <w:t>Hidden Bara</w:t>
      </w:r>
      <w:r w:rsidRPr="009C279B">
        <w:rPr>
          <w:sz w:val="24"/>
          <w:szCs w:val="24"/>
        </w:rPr>
        <w:t>” in Genesis 4:1. Hidden Bara means “to create in secret in the womb” for Child Kind. How was Humanity created is in Genesis 1:26. When were the Humans created is in Genesis 1:27 &amp; Psalms 139:13-16. Humans have biological death in Romans 5:12. Humans do Sexual Eros Love Unions with other Humans in Genesis 1:27-28. Humans are sinful beings with their desire in Genesis 3:1-6:7. Humans are visible in 2</w:t>
      </w:r>
      <w:r w:rsidRPr="009C279B">
        <w:rPr>
          <w:sz w:val="24"/>
          <w:szCs w:val="24"/>
          <w:vertAlign w:val="superscript"/>
        </w:rPr>
        <w:t>nd</w:t>
      </w:r>
      <w:r w:rsidRPr="009C279B">
        <w:rPr>
          <w:sz w:val="24"/>
          <w:szCs w:val="24"/>
        </w:rPr>
        <w:t xml:space="preserve"> Kings 6:17; Luke 2:11-12 &amp; 1</w:t>
      </w:r>
      <w:r w:rsidRPr="009C279B">
        <w:rPr>
          <w:sz w:val="24"/>
          <w:szCs w:val="24"/>
          <w:vertAlign w:val="superscript"/>
        </w:rPr>
        <w:t>st</w:t>
      </w:r>
      <w:r w:rsidRPr="009C279B">
        <w:rPr>
          <w:sz w:val="24"/>
          <w:szCs w:val="24"/>
        </w:rPr>
        <w:t xml:space="preserve"> Peter 1:11-12. Humans have Spirits but are not Spirits in Philippians 1:23; 1</w:t>
      </w:r>
      <w:r w:rsidRPr="009C279B">
        <w:rPr>
          <w:sz w:val="24"/>
          <w:szCs w:val="24"/>
          <w:vertAlign w:val="superscript"/>
        </w:rPr>
        <w:t>st</w:t>
      </w:r>
      <w:r w:rsidRPr="009C279B">
        <w:rPr>
          <w:sz w:val="24"/>
          <w:szCs w:val="24"/>
        </w:rPr>
        <w:t xml:space="preserve"> Thessalonians 4:14-17 &amp; 1</w:t>
      </w:r>
      <w:r w:rsidRPr="009C279B">
        <w:rPr>
          <w:sz w:val="24"/>
          <w:szCs w:val="24"/>
          <w:vertAlign w:val="superscript"/>
        </w:rPr>
        <w:t>st</w:t>
      </w:r>
      <w:r w:rsidRPr="009C279B">
        <w:rPr>
          <w:sz w:val="24"/>
          <w:szCs w:val="24"/>
        </w:rPr>
        <w:t xml:space="preserve"> Corinthians 15:44. What does Humans have in common?  They are creation in Genesis 1:26, they have identities in Genesis 1:27, they are Persons in 1</w:t>
      </w:r>
      <w:r w:rsidRPr="009C279B">
        <w:rPr>
          <w:sz w:val="24"/>
          <w:szCs w:val="24"/>
          <w:vertAlign w:val="superscript"/>
        </w:rPr>
        <w:t>st</w:t>
      </w:r>
      <w:r w:rsidRPr="009C279B">
        <w:rPr>
          <w:sz w:val="24"/>
          <w:szCs w:val="24"/>
        </w:rPr>
        <w:t xml:space="preserve"> Peter 1:12 and they always exist in Revelation 22:5 and Matthew 25:41. Humanity can overcome the Angelical Hierarchy in blessing by James and Jacob meaning “supplanter” in Genesis 32:22-32. Also the Man Adam had the image likeness of the Lord over the Angels (Lords) in Genesis 1:26-3:5. But before in Genesis 1:1-25 He did not attain it and afterward in Genesis 3:6-6:7 He lost it.” To understand the true whole Angelical Hierarchy You must get My book called “</w:t>
      </w:r>
      <w:r w:rsidRPr="009C279B">
        <w:rPr>
          <w:b/>
          <w:sz w:val="24"/>
          <w:szCs w:val="24"/>
        </w:rPr>
        <w:t>The Lord Yahweh &amp; the Whole Angelical Hierarchy in the Holy Bible</w:t>
      </w:r>
      <w:r w:rsidRPr="009C279B">
        <w:rPr>
          <w:sz w:val="24"/>
          <w:szCs w:val="24"/>
        </w:rPr>
        <w:t xml:space="preserve">.”  </w:t>
      </w:r>
    </w:p>
    <w:p w:rsidR="00265120" w:rsidRPr="009C279B" w:rsidRDefault="00265120" w:rsidP="00265120">
      <w:pPr>
        <w:spacing w:line="480" w:lineRule="auto"/>
        <w:jc w:val="both"/>
        <w:rPr>
          <w:sz w:val="24"/>
          <w:szCs w:val="24"/>
        </w:rPr>
      </w:pPr>
      <w:r w:rsidRPr="009C279B">
        <w:rPr>
          <w:sz w:val="24"/>
          <w:szCs w:val="24"/>
        </w:rPr>
        <w:lastRenderedPageBreak/>
        <w:t>His Highest Chain of Command of the 60 other Lord’s and 60 other Ladies is proven in scripture. The Creation Process of the 60 other Lord’s and 60 other Ladies is called “</w:t>
      </w:r>
      <w:r w:rsidRPr="009C279B">
        <w:rPr>
          <w:b/>
          <w:sz w:val="24"/>
          <w:szCs w:val="24"/>
        </w:rPr>
        <w:t>Bara</w:t>
      </w:r>
      <w:r w:rsidRPr="009C279B">
        <w:rPr>
          <w:sz w:val="24"/>
          <w:szCs w:val="24"/>
        </w:rPr>
        <w:t>” in Genesis 1:1. First, is the First Person of the Trinity which is the Father Stephen Our Lord (Mother Barbara Our Lady derived from Bara in Genesis 1:1) in “</w:t>
      </w:r>
      <w:r w:rsidRPr="009C279B">
        <w:rPr>
          <w:b/>
          <w:sz w:val="24"/>
          <w:szCs w:val="24"/>
        </w:rPr>
        <w:t>Qanah Creation Process</w:t>
      </w:r>
      <w:r w:rsidRPr="009C279B">
        <w:rPr>
          <w:sz w:val="24"/>
          <w:szCs w:val="24"/>
        </w:rPr>
        <w:t xml:space="preserve">” in Proverbs 8:22-25 (RSV) &amp; Acts 1:4-8:3. Second, is the Lord James the Lordship of the Entire Law of God (Lady Mary in the Law of God) in Bara in Acts 1:14; 15:13-29; 21:18:25 and James 2:8-13. Third, is the Second Person of the Trinity which is the Son Jesus Christ Our Lord the Son of God (Lady Virgin Mary the Daughter of God) in Bara in Luke 1:26-Acts 1:3. Fourth, is the Third Person of the Trinity which is the Brother John Our Lord the Holy Ghost of God (Lady Elizabeth the Sister of God) in Bara in Luke 1:5-9:9. These are the four known Lord’s and four known Ladies of the scriptures. </w:t>
      </w:r>
    </w:p>
    <w:p w:rsidR="00265120" w:rsidRPr="009C279B" w:rsidRDefault="00265120" w:rsidP="00265120">
      <w:pPr>
        <w:spacing w:line="480" w:lineRule="auto"/>
        <w:jc w:val="both"/>
        <w:rPr>
          <w:sz w:val="24"/>
          <w:szCs w:val="24"/>
        </w:rPr>
      </w:pPr>
      <w:r w:rsidRPr="009C279B">
        <w:rPr>
          <w:sz w:val="24"/>
          <w:szCs w:val="24"/>
        </w:rPr>
        <w:t>There are 57 Mystery Lord’s and 57 Mystery Ladies in the scripture. They do not have any direct positions but the Lord Stephen calls it as He wills in Acts 5:39. Fifth, is the Lord Yahweh (Lady Victoria) in Marriage Law in Hosea 1:7 and Isaiah 47:5. Sixth, is the Lord Yahweh (Lady Victoria) over the Trinity Law from Genesis to Deuteronomy and Isaiah 47:5. Seventh, is the Father Stephen (Lady Atarah also called Stephanie derived from Stephanos) in Law in Acts 11:19; Isaiah 47:5 and 1</w:t>
      </w:r>
      <w:r w:rsidRPr="009C279B">
        <w:rPr>
          <w:sz w:val="24"/>
          <w:szCs w:val="24"/>
          <w:vertAlign w:val="superscript"/>
        </w:rPr>
        <w:t>st</w:t>
      </w:r>
      <w:r w:rsidRPr="009C279B">
        <w:rPr>
          <w:sz w:val="24"/>
          <w:szCs w:val="24"/>
        </w:rPr>
        <w:t xml:space="preserve"> Chronicles 2:26. Eighth, is the Son Jesus (Lady Mary) in  Law  in  Colossians  4:11;  Isaiah  47:5  and  Acts 12:12. Ninth, is the Brother John (Lady Elizabeth) in the Book of Revelation; Isaiah 47:5 and Luke 1:25. Tenth, is the Lord called Owner (Female Owner) in Isaiah 1:3; 47:5. Eleventh, is the Single/Married Lord called Wisdom as the Lord Yahweh (Lady Victoria) in Proverbs 8:22-25 (RSV) and Isaiah 47:5. Twelfth, is the Lord called the Personalities (Female Personalities) in Proverbs 8:22-31 and Isaiah 47:5. Thirteenth, is the Lord called </w:t>
      </w:r>
      <w:r w:rsidRPr="009C279B">
        <w:rPr>
          <w:sz w:val="24"/>
          <w:szCs w:val="24"/>
        </w:rPr>
        <w:lastRenderedPageBreak/>
        <w:t xml:space="preserve">Craftsman (Female Craftsman) in Proverbs 8:22-31 (NIV) and Isaiah 47:5. Fourteenth, is the Lord called the Angel---Spirit, Ghost, Phantom, Shadow, Boy &amp; Child (Female Angel---Spirit, Ghost, Phantom, Shadow, Girl &amp; Child) in Genesis 16:13; Exodus 3:2-6; 23:20-22; Numbers 22:35 with 38; Judges 2:1-2; 6:11 with 14; Luke 20:35-36; Zechariah 5:5-11; Revelation 12:1-2, 5-6 and Isaiah 47:5. Fifteenth, is the Lord called the Messenger (Female Messenger) in Genesis 16:13; Exodus 3:2-6; 23:20-22; Numbers 22:35 with 38; Judges 2:1-2; 6:11 with 14; Zechariah 5:5-11; Revelation 12:1-2, 5-6 and Isaiah 47:5. Sixteenth, is the Lord called Master (Female Mistress) in Colossians 4:1 and Isaiah 47:5. Seventeenth, is the Lord called Servant---Minister (Female Handmaiden known as Maidservant---Virgin) In Isaiah 47:5; 48:16. Eighteenth, is the Lord Yahweh in Creation called the God of My Father’s (Female Goddess of My Mother’s) over this Trinity in Acts 7:30-32 and Isaiah 47:5. Nineteenth, is the Lord called the Father of Abraham (Lady called the Mother of Sarah) in Acts 7:30-32 and Isaiah 47:5. Twentieth, is the Lord called the Son of Isaac (Lady called the Daughter of Rebecca) in Acts 7:30-32 &amp; Isaiah 47:5. Twenty-one, is the Lord called the Brother of Jacob (Lady called the Sister of Rachel) in Acts 7:30-32 &amp; Isaiah 47:5. Twenty-two, is the Lord called the King (Queen) in Revelation 19:16 &amp; Isaiah 47:5. Twenty-three, is the Lord called the Military Lord of Army Hosts-Camps (Military Lady called the Lady of Army Hosts-Camps) in Malachi 3:1-2 and Isaiah 47:5. Twenty-four, is the Lord called the Mind known a Psychological Parts as Head Knowledge &amp; Heart or Reign (Female Mind) in Isaiah 47:5; 61:1. Twenty-five, is the Lord called the Spirit (Female Spirit) in Isaiah 47:5; 61:1. Twenty-six, is the Lord called My Lord or My God (My Lady or My Goddess) in Isaiah 47:5; Psalms 110:1 (NIV); Matthew 22:41-46 and Acts 2:35. Twenty-seven, is the Lord called Lord God (Lady Goddess) in Hosea 1:7 and Isaiah 47:5. Twenty-eight, is the Lord called Power or </w:t>
      </w:r>
      <w:r w:rsidRPr="009C279B">
        <w:rPr>
          <w:sz w:val="24"/>
          <w:szCs w:val="24"/>
        </w:rPr>
        <w:lastRenderedPageBreak/>
        <w:t>Omnipotence/Omniscience (Female Power) in Isaiah 47:5; 48:16. Twenty-nine, is the Lord called Authority (Female Authority) in Isaiah 47:5; 48:16. Thirtieth, is the Lord called Almighty (Female Almighty) in Isaiah 47:5; 48:16. Thirty-one, is the Lord called Sovereignty (Female Sovereignty) in Isaiah 47:5; 48:16. Thirty-two, is the Lord called the Holy Spirit---Spirit of Holiness (Female Holy Spirit---Spirit of Holiness) in Isaiah 47:5; 63:10 (NIV). Thirty-three, is the Lord called the Holy Ghost (Female Holy Ghost) in Isaiah 47:5; 63:10 (NIV). Thirty-four, is the Lord called the Holy Soul---Holy God, Holy Lord, Holy Will, Holy Mind, Holy Emotions, Holy Feelings, Holy Reasons, Holy Decisions (Female Holy Soul) in Isaiah 47:5; 63:10 (NIV). Thirty-five, is the Lord called Lord (Lady) in Hebrews 1:8 and Isaiah 47:5. Thirty-six, is the Lord called God (Lady called Goddess) in Hebrews 1:8 and Isaiah 47:5. Thirty seven, is the Lord called the Holy One of Israel (Female Holy One of Israel) in Isaiah 47:4, 5 and Malachi 3:1-2. Thirty-eight, is the Lord called Worker (Female Worker) in Proverbs 8:22-31 (NIV) and Isaiah 47:5. Thirty-nine, is the Lord called Man known as the Ministerial Police over the Military Police &amp; Law Enforcement Police (Woman) in Genesis 1:26 and Isaiah 47:5. Forty, is the Lord called Lord (Lady) of Glory in Isaiah 47:4-5 &amp; Acts 7:2. These make up of 60 Mystery Lords and 60 Mystery Ladies in the Holy Scriptures. The 60 Mystery Ladies are derived from Isaiah 47:5 called the “</w:t>
      </w:r>
      <w:r w:rsidRPr="009C279B">
        <w:rPr>
          <w:b/>
          <w:sz w:val="24"/>
          <w:szCs w:val="24"/>
        </w:rPr>
        <w:t>Lady of Kingdoms</w:t>
      </w:r>
      <w:r w:rsidRPr="009C279B">
        <w:rPr>
          <w:sz w:val="24"/>
          <w:szCs w:val="24"/>
        </w:rPr>
        <w:t>” (NKJV). If You have any questions about the 60 other Lord’s, You must get My other book called “</w:t>
      </w:r>
      <w:r w:rsidRPr="009C279B">
        <w:rPr>
          <w:b/>
          <w:sz w:val="24"/>
          <w:szCs w:val="24"/>
        </w:rPr>
        <w:t>The Lord Yahweh and the 360 other Lord’s that He created</w:t>
      </w:r>
      <w:r w:rsidRPr="009C279B">
        <w:rPr>
          <w:sz w:val="24"/>
          <w:szCs w:val="24"/>
        </w:rPr>
        <w:t>.”</w:t>
      </w:r>
    </w:p>
    <w:p w:rsidR="00265120" w:rsidRPr="009C279B" w:rsidRDefault="00265120" w:rsidP="00265120">
      <w:pPr>
        <w:spacing w:line="480" w:lineRule="auto"/>
        <w:jc w:val="center"/>
        <w:rPr>
          <w:sz w:val="24"/>
          <w:szCs w:val="24"/>
        </w:rPr>
      </w:pPr>
      <w:r w:rsidRPr="009C279B">
        <w:rPr>
          <w:sz w:val="24"/>
          <w:szCs w:val="24"/>
        </w:rPr>
        <w:t>The Lord Stephen’s other Creative Works</w:t>
      </w:r>
    </w:p>
    <w:p w:rsidR="00265120" w:rsidRPr="009C279B" w:rsidRDefault="00265120" w:rsidP="00265120">
      <w:pPr>
        <w:spacing w:line="480" w:lineRule="auto"/>
        <w:jc w:val="both"/>
        <w:rPr>
          <w:sz w:val="24"/>
          <w:szCs w:val="24"/>
        </w:rPr>
      </w:pPr>
      <w:r w:rsidRPr="009C279B">
        <w:rPr>
          <w:sz w:val="24"/>
          <w:szCs w:val="24"/>
        </w:rPr>
        <w:t xml:space="preserve">We can never fully understand God is proven in scripture. There are six areas that I would like to talk about. First, is the situation of Hosea and Gomer in Hosea 1:2. It tells us that Hosea was </w:t>
      </w:r>
      <w:r w:rsidRPr="009C279B">
        <w:rPr>
          <w:sz w:val="24"/>
          <w:szCs w:val="24"/>
        </w:rPr>
        <w:lastRenderedPageBreak/>
        <w:t>instructed and commanded by the Lord Yahweh to marry a Wife of Harlotry. This clearly goes against the Law of Marriage in Leviticus 21:13-14. Second, is the situation of Isaiah stripping and showing His buttocks and bare foot for three whole years in Isaiah 20:1-6. Also some of the other Prophets, like Micah also stripped and was naked in Micah 1:8. This goes against the Law of Marriage in Genesis 3:21. Third, is the situation about evil. The Lord Yah can use evil for the good and cannot be blamed for it and does not want Us to do evil in Romans 8:28. The Lord thinks no evil and He never created evil in 1</w:t>
      </w:r>
      <w:r w:rsidRPr="009C279B">
        <w:rPr>
          <w:sz w:val="24"/>
          <w:szCs w:val="24"/>
          <w:vertAlign w:val="superscript"/>
        </w:rPr>
        <w:t>st</w:t>
      </w:r>
      <w:r w:rsidRPr="009C279B">
        <w:rPr>
          <w:sz w:val="24"/>
          <w:szCs w:val="24"/>
        </w:rPr>
        <w:t xml:space="preserve"> Corinthians 13:5. This is because He is Agape Love and never fails. He uses evil such as the situation of Job which was a perfect and upright Married Man and Satan came to buffet Him. But Job trusted in the Lord and beat Satan victoriously. Why did the Lord allow Satan to test Job? This is because He is a Holy God and He wants all of Us to trust in Him and glorify Him. Fourth, is the situation of Sexual Eros Love. Sexual Eros Love was not created by the Lord Yah nor would He go against His Person, His Character or His Deity in Acts 14:15. This is because of His attribute of “</w:t>
      </w:r>
      <w:r w:rsidRPr="009C279B">
        <w:rPr>
          <w:b/>
          <w:sz w:val="24"/>
          <w:szCs w:val="24"/>
        </w:rPr>
        <w:t>Impassibility</w:t>
      </w:r>
      <w:r w:rsidRPr="009C279B">
        <w:rPr>
          <w:sz w:val="24"/>
          <w:szCs w:val="24"/>
        </w:rPr>
        <w:t>” and He only has “</w:t>
      </w:r>
      <w:r w:rsidRPr="009C279B">
        <w:rPr>
          <w:b/>
          <w:sz w:val="24"/>
          <w:szCs w:val="24"/>
        </w:rPr>
        <w:t>Holy Divine Passions</w:t>
      </w:r>
      <w:r w:rsidRPr="009C279B">
        <w:rPr>
          <w:sz w:val="24"/>
          <w:szCs w:val="24"/>
        </w:rPr>
        <w:t>” and not “</w:t>
      </w:r>
      <w:r w:rsidRPr="009C279B">
        <w:rPr>
          <w:b/>
          <w:sz w:val="24"/>
          <w:szCs w:val="24"/>
        </w:rPr>
        <w:t>Sexual Eros Passions</w:t>
      </w:r>
      <w:r w:rsidRPr="009C279B">
        <w:rPr>
          <w:sz w:val="24"/>
          <w:szCs w:val="24"/>
        </w:rPr>
        <w:t xml:space="preserve">” in Isaiah 54:8; 62:5; Psalms 78:40; 103:13, 17; Ephesians 4:30 and Exodus 32:10. In Matthew 19:4-6 says that Man shall leave His immediate family and be joined to His Wife in “one flesh.” What God has joined together let not Man divide. But the Lord was doing this and it had to be a “Holy Divine Union” and not a Sexual Eros Union.” The Lord in the beginning commanded Adam to be fruitful and multiply and fill the earth, but this meant to do “Holy Divine Love Intercourse” and not “Sexual Eros Love Intercourse with His Wife in Genesis 2:24-25. But the Lord does in fact protect those who engage in Sexual Eros Love Activity in marriage in Tobit chapters 1-8. For this reason the World of Mankind was destroyed only leaving 8 people alive in the ark in Genesis 6:1-9:28. He </w:t>
      </w:r>
      <w:r w:rsidRPr="009C279B">
        <w:rPr>
          <w:sz w:val="24"/>
          <w:szCs w:val="24"/>
        </w:rPr>
        <w:lastRenderedPageBreak/>
        <w:t>did not relent. He could have if He wanted too. But because of continual Eternal Sexual Eros Love Wickedness in the heart of Man the flood came and killed all of them. Fifth, the Lord chooses who He will heal and not heal. If We are trusting in Him and living a sinless life. He still may not heal Us because of the His control, His Sovereignty and His Divine Will. But We say His Divine Will is healing in the scriptures. There are 10 incurable things that the Lord does. They are incurable plagues in Judith 5:12, incurable invisible plague in 2</w:t>
      </w:r>
      <w:r w:rsidRPr="009C279B">
        <w:rPr>
          <w:sz w:val="24"/>
          <w:szCs w:val="24"/>
          <w:vertAlign w:val="superscript"/>
        </w:rPr>
        <w:t>nd</w:t>
      </w:r>
      <w:r w:rsidRPr="009C279B">
        <w:rPr>
          <w:sz w:val="24"/>
          <w:szCs w:val="24"/>
        </w:rPr>
        <w:t xml:space="preserve"> Maccabees 9:5, incurable disease in 2</w:t>
      </w:r>
      <w:r w:rsidRPr="009C279B">
        <w:rPr>
          <w:sz w:val="24"/>
          <w:szCs w:val="24"/>
          <w:vertAlign w:val="superscript"/>
        </w:rPr>
        <w:t>nd</w:t>
      </w:r>
      <w:r w:rsidRPr="009C279B">
        <w:rPr>
          <w:sz w:val="24"/>
          <w:szCs w:val="24"/>
        </w:rPr>
        <w:t xml:space="preserve"> Chronicles 21:18, incurable wound in Job 34:6, incurable affliction in Jeremiah 30:12 (NKJV), incurable female wounds in Micah 1:9, incurable painful wound in Jeremiah 15:18, incurable bruise in Jeremiah 30:12 (KJV) &amp; the incurable sorrowful affliction &amp; incurable painful wound in Jeremiah 30:15. Some other scriptures about not fully understanding God is in Psalms 139:6, 17-18; 145:3; 147:5; 1</w:t>
      </w:r>
      <w:r w:rsidRPr="009C279B">
        <w:rPr>
          <w:sz w:val="24"/>
          <w:szCs w:val="24"/>
          <w:vertAlign w:val="superscript"/>
        </w:rPr>
        <w:t>st</w:t>
      </w:r>
      <w:r w:rsidRPr="009C279B">
        <w:rPr>
          <w:sz w:val="24"/>
          <w:szCs w:val="24"/>
        </w:rPr>
        <w:t xml:space="preserve"> Corinthians 2:10-12; Romans 11:33-35; Isaiah 55:9; Job 11:7-9; 26:14; 37:5; Colossians 1:10 and Acts 1:4-7. Sixth, why does the Lord allow the Law to commit the Eternal Sin in Lordship which can never be totally destroyed or totally done away with in Acts 7:51-8:3? In Doctrine there may be a solution to the answer. The Married Lord called Wisdom was created before the Universe was formed in Proverbs 8:22-25 (RSV). His name is closely connected to “Qanah” which can also means “Marital Sexual Eternal Eros Love.” This may imply that this Married Lord called Wisdom may  have been the “Creator of the Eternal Sin” and caused Lucifer to sin in Heaven, but this is in question in Isaiah 14:12-21; Ezekiel 28:15-19 and John 8:37-47. Lucifer was cast out of Heaven because of this. But We know there are things eternal that can control and isolate the Eternal Sin in Lordship. They are Law Statutes, Law Ordinances, Anointing, Kingdom, Covenant, Decisions, Reasons, Establishment of 2 or 3 Witnesses, Blessing of His name, Mercy, Cleanness (Godliness), Truth (Faithfulness), </w:t>
      </w:r>
      <w:r w:rsidRPr="009C279B">
        <w:rPr>
          <w:sz w:val="24"/>
          <w:szCs w:val="24"/>
        </w:rPr>
        <w:lastRenderedPageBreak/>
        <w:t>Righteousness, Exaltation, Thanks, Thanksgiving, Counsel, Name, Throne, Praise, Power (Omnipotence, Almightiness, Authority, Sovereignty), Mountain to Dwell, Strength, Promise, Seed, Holiness, Law Commands, Law Precepts, Judgments (Impartial Justice), Law Testimonies, Fame, Reign, Law Decrees, Victory, Writing on a Scroll (Book), Quietness, Assurance, Smoke, Gladness, Rejoicing, Remembrance, Wisdom (Omniscience), Law Words, Glory, Burning Bush, Bread from Heaven, Fruit from the Tree of Life, Priesthood, Honor, Good, Law Regulations, Perfection, Dominion, Will, Majesty, Divine Emotions (Feelings), Salvation, Grace, Life (Body), Worship, Crown, Knowledge, Fair Love, Fear, Holy Hope, Providence (Control), Love, Peace, Longsuffering, Meekness, Goodness, Kindness, Faith, Temperance (Self-control), Greatness, Law Stipulations, Excellency, Invisible, Immortality, Redemption, Law Teachings, Spirit (Soul), Inheritance, Fire, Hope, Law Requirements, Hearts, Mind, Vengeance, Possession, Jealousy (Zeal), Foundation, Joy, Kindness, Father (Stephen), Sign, Burning, Kingship, Sanctuary, House (Home), Goings, Law Ways, Consolation, Kingdom of God &amp; the Gospel throughout the Holy Bible. If You have any questions on the Eternal Sin in Lordship, You must get My book called “</w:t>
      </w:r>
      <w:r w:rsidRPr="009C279B">
        <w:rPr>
          <w:b/>
          <w:sz w:val="24"/>
          <w:szCs w:val="24"/>
        </w:rPr>
        <w:t>The Unforgiveable Sin against the Lord Stephen</w:t>
      </w:r>
      <w:r w:rsidRPr="009C279B">
        <w:rPr>
          <w:sz w:val="24"/>
          <w:szCs w:val="24"/>
        </w:rPr>
        <w:t>.” But We know  that   the  Battle (1 or 2 positions) is the (60) Lord’s in 1</w:t>
      </w:r>
      <w:r w:rsidRPr="009C279B">
        <w:rPr>
          <w:sz w:val="24"/>
          <w:szCs w:val="24"/>
          <w:vertAlign w:val="superscript"/>
        </w:rPr>
        <w:t>st</w:t>
      </w:r>
      <w:r w:rsidRPr="009C279B">
        <w:rPr>
          <w:sz w:val="24"/>
          <w:szCs w:val="24"/>
        </w:rPr>
        <w:t xml:space="preserve"> Samuel  17:47; 18:17; 25:28; 1</w:t>
      </w:r>
      <w:r w:rsidRPr="009C279B">
        <w:rPr>
          <w:sz w:val="24"/>
          <w:szCs w:val="24"/>
          <w:vertAlign w:val="superscript"/>
        </w:rPr>
        <w:t xml:space="preserve">st </w:t>
      </w:r>
      <w:r w:rsidRPr="009C279B">
        <w:rPr>
          <w:sz w:val="24"/>
          <w:szCs w:val="24"/>
        </w:rPr>
        <w:t xml:space="preserve"> Chronicles 5:20; 14:15; 2</w:t>
      </w:r>
      <w:r w:rsidRPr="009C279B">
        <w:rPr>
          <w:sz w:val="24"/>
          <w:szCs w:val="24"/>
          <w:vertAlign w:val="superscript"/>
        </w:rPr>
        <w:t>nd</w:t>
      </w:r>
      <w:r w:rsidRPr="009C279B">
        <w:rPr>
          <w:sz w:val="24"/>
          <w:szCs w:val="24"/>
        </w:rPr>
        <w:t xml:space="preserve"> Chronicles 20:15, 17; 32:8; Psalms 24:8; 140:7; 144:1; Proverbs 21:31; Isaiah 13:4; 27:4; 30:32; 42:25; Ezekiel 13:5; Zechariah 14:3; Judith 9:7; Revelation 16:14; 20:8 and Acts 5:38-39; 6:11-8:3. There are eight unsearchable things of the Lord. They are Marvelous Works or Works in Job 5:9; Baruch 3:18, Greatness in Psalms 145:3, Judgments (Righteousness) or Impartial Justice in Romans 11:33, Riches in Ephesians 3:8, Understanding in Isaiah 40:28 (NKJV), Merciful Promise in Pr of Man 1:6, Law in 2</w:t>
      </w:r>
      <w:r w:rsidRPr="009C279B">
        <w:rPr>
          <w:sz w:val="24"/>
          <w:szCs w:val="24"/>
          <w:vertAlign w:val="superscript"/>
        </w:rPr>
        <w:t>nd</w:t>
      </w:r>
      <w:r w:rsidRPr="009C279B">
        <w:rPr>
          <w:sz w:val="24"/>
          <w:szCs w:val="24"/>
        </w:rPr>
        <w:t xml:space="preserve"> Esdras 9:19, &amp; the Heart of Kings that does not concern the Lord in </w:t>
      </w:r>
      <w:r w:rsidRPr="009C279B">
        <w:rPr>
          <w:sz w:val="24"/>
          <w:szCs w:val="24"/>
        </w:rPr>
        <w:lastRenderedPageBreak/>
        <w:t xml:space="preserve">Proverbs 25:3. These unsearchable things may be linked to the seven thunders that John received but the Lord commanded Him not to write them in Revelation 10:1-11. But in Hebrews 1:3 We know that the </w:t>
      </w:r>
      <w:r w:rsidRPr="009C279B">
        <w:rPr>
          <w:b/>
          <w:sz w:val="24"/>
          <w:szCs w:val="24"/>
        </w:rPr>
        <w:t>LORD YAHWEH</w:t>
      </w:r>
      <w:r w:rsidRPr="009C279B">
        <w:rPr>
          <w:sz w:val="24"/>
          <w:szCs w:val="24"/>
        </w:rPr>
        <w:t xml:space="preserve"> upholds the Whole Universe by His Omniscience (All-Wisdom, All-Knowledge, All-Understanding &amp; All-Intelligence) and His Omnipotence (All-Power) to have All Authority in His Lordship to govern all things over the Entire Eternal Universe.       </w:t>
      </w:r>
    </w:p>
    <w:p w:rsidR="00265120" w:rsidRPr="009C279B" w:rsidRDefault="00265120" w:rsidP="00265120">
      <w:pPr>
        <w:spacing w:line="480" w:lineRule="auto"/>
        <w:jc w:val="both"/>
        <w:rPr>
          <w:sz w:val="24"/>
          <w:szCs w:val="24"/>
        </w:rPr>
      </w:pPr>
      <w:r w:rsidRPr="009C279B">
        <w:rPr>
          <w:sz w:val="24"/>
          <w:szCs w:val="24"/>
        </w:rPr>
        <w:t>We can know God truly is proven in scripture. In 1</w:t>
      </w:r>
      <w:r w:rsidRPr="009C279B">
        <w:rPr>
          <w:sz w:val="24"/>
          <w:szCs w:val="24"/>
          <w:vertAlign w:val="superscript"/>
        </w:rPr>
        <w:t>st</w:t>
      </w:r>
      <w:r w:rsidRPr="009C279B">
        <w:rPr>
          <w:sz w:val="24"/>
          <w:szCs w:val="24"/>
        </w:rPr>
        <w:t xml:space="preserve"> John 1:5 says “This is the message which We have heard from Him and declare to You, that God is light and in Him is no darkness at all.” In 1</w:t>
      </w:r>
      <w:r w:rsidRPr="009C279B">
        <w:rPr>
          <w:sz w:val="24"/>
          <w:szCs w:val="24"/>
          <w:vertAlign w:val="superscript"/>
        </w:rPr>
        <w:t>st</w:t>
      </w:r>
      <w:r w:rsidRPr="009C279B">
        <w:rPr>
          <w:sz w:val="24"/>
          <w:szCs w:val="24"/>
        </w:rPr>
        <w:t xml:space="preserve"> John 2:3 declares “Now by this We know that We know Him, if We keep His commandments.” In 1</w:t>
      </w:r>
      <w:r w:rsidRPr="009C279B">
        <w:rPr>
          <w:sz w:val="24"/>
          <w:szCs w:val="24"/>
          <w:vertAlign w:val="superscript"/>
        </w:rPr>
        <w:t>st</w:t>
      </w:r>
      <w:r w:rsidRPr="009C279B">
        <w:rPr>
          <w:sz w:val="24"/>
          <w:szCs w:val="24"/>
        </w:rPr>
        <w:t xml:space="preserve"> John 2:13 tells us “I write to You, Young Men, because You have overcome the Wicked One. I write to You, Little Children, because You have known the Father (Stephen).” In 1</w:t>
      </w:r>
      <w:r w:rsidRPr="009C279B">
        <w:rPr>
          <w:sz w:val="24"/>
          <w:szCs w:val="24"/>
          <w:vertAlign w:val="superscript"/>
        </w:rPr>
        <w:t>st</w:t>
      </w:r>
      <w:r w:rsidRPr="009C279B">
        <w:rPr>
          <w:sz w:val="24"/>
          <w:szCs w:val="24"/>
        </w:rPr>
        <w:t xml:space="preserve"> John 4:8 mentions “He who does not (agape) love does not know God, for God is (agape) love.” In 1</w:t>
      </w:r>
      <w:r w:rsidRPr="009C279B">
        <w:rPr>
          <w:sz w:val="24"/>
          <w:szCs w:val="24"/>
          <w:vertAlign w:val="superscript"/>
        </w:rPr>
        <w:t>st</w:t>
      </w:r>
      <w:r w:rsidRPr="009C279B">
        <w:rPr>
          <w:sz w:val="24"/>
          <w:szCs w:val="24"/>
        </w:rPr>
        <w:t xml:space="preserve"> John 5:20 states “And We know that the Son of God has come and has given Us an understanding that We may know Him who is true, and We are in Him who is true, in His Son Jesus Christ. This is the true God and eternal life.” In John 4:24 says “God is Spirit (Father Stephen in John 4:24; Acts 2:17-7:59 &amp; 1</w:t>
      </w:r>
      <w:r w:rsidRPr="009C279B">
        <w:rPr>
          <w:sz w:val="24"/>
          <w:szCs w:val="24"/>
          <w:vertAlign w:val="superscript"/>
        </w:rPr>
        <w:t>st</w:t>
      </w:r>
      <w:r w:rsidRPr="009C279B">
        <w:rPr>
          <w:sz w:val="24"/>
          <w:szCs w:val="24"/>
        </w:rPr>
        <w:t xml:space="preserve"> John 5:6-13), and those who worship Him (Father Stephen Our Lord) must worship in Spirit and truth.” In John 14:13 tells us “And whatever You ask in My name, that I will do, that the Father (Stephen) may be glorified in the Son (Jesus).” In Romans 3:26 mentions “…to demonstrate at the present time His righteousness, that He might be just and the justifier of the One who has faith in Jesus.” In Psalms 139:17 says “How precious also are Your thoughts to Me, O God!” In John 17:3 declares “And this is Eternal Life, that they may know You, the only true God (Father Stephen), and Jesus Christ whom You have sent.” In Jeremiah 9:23-24 tells us “…Let not the Wise Man glory in His </w:t>
      </w:r>
      <w:r w:rsidRPr="009C279B">
        <w:rPr>
          <w:sz w:val="24"/>
          <w:szCs w:val="24"/>
        </w:rPr>
        <w:lastRenderedPageBreak/>
        <w:t xml:space="preserve">wisdom. Let not the Mighty Man glory in His might. Let not the Rich Man glory in His riches. But let Him who glories glory in this, that He understands &amp; knows Me, That I am the LORD (YAH), exercising (agape) loving kindness, judgment &amp; righteousness in the Earth...” In Hebrews 8:11 says “None of them shall teach His Neighbor, &amp; none His Brother, saying, ‘Know the LORD,’ for all shall know Me, from the least…to the greatest of them.” In Galatians 4:9 states “But now after You have known God, or rather are known by God, how is it that You turn again to the weak &amp; beggarly elements…You desire again to be in bondage?” </w:t>
      </w:r>
    </w:p>
    <w:p w:rsidR="00265120" w:rsidRPr="009C279B" w:rsidRDefault="00265120" w:rsidP="00265120">
      <w:pPr>
        <w:tabs>
          <w:tab w:val="left" w:pos="5130"/>
        </w:tabs>
        <w:spacing w:line="480" w:lineRule="auto"/>
        <w:jc w:val="both"/>
        <w:rPr>
          <w:sz w:val="24"/>
          <w:szCs w:val="24"/>
        </w:rPr>
      </w:pPr>
      <w:r w:rsidRPr="009C279B">
        <w:rPr>
          <w:sz w:val="24"/>
          <w:szCs w:val="24"/>
        </w:rPr>
        <w:t>Why does the Lord Yahweh want Us to Pray to His Father Stephen Our Lord and pay 10% of the tithes and offerings of all things to the Father Stephen? In Luke 11:2-4 declares “Our Father (Stephen) in Heaven, hallow be Your name, Your Kingdom come. Your will be done on Earth as it is in Heaven. Give Us day by day Our daily bread. And forgive Us Our sins, for We also forgive Everyone who is indebted to Us. And do not lead Us into temptation but deliver Us from the Evil One.” Also the Lord’s prayer is in Matthew 6:9-13. In Sirach 37:15 says “And above all, this Pray to the Highest (Stephen), that He will direct thy way in truth.” In  Sirach  39:5  states “He  will give His heart to resort early unto the Lord that made Him, and will Pray before the Highest (Stephen), and will open His mouth in prayer, and make supplication  for His sins.” In 2</w:t>
      </w:r>
      <w:r w:rsidRPr="009C279B">
        <w:rPr>
          <w:sz w:val="24"/>
          <w:szCs w:val="24"/>
          <w:vertAlign w:val="superscript"/>
        </w:rPr>
        <w:t>nd</w:t>
      </w:r>
      <w:r w:rsidRPr="009C279B">
        <w:rPr>
          <w:sz w:val="24"/>
          <w:szCs w:val="24"/>
        </w:rPr>
        <w:t xml:space="preserve"> Esdras 9:25 says “…Pray to the Highest (Stephen) continually, then I will come and talk with You.” In 2</w:t>
      </w:r>
      <w:r w:rsidRPr="009C279B">
        <w:rPr>
          <w:sz w:val="24"/>
          <w:szCs w:val="24"/>
          <w:vertAlign w:val="superscript"/>
        </w:rPr>
        <w:t>nd</w:t>
      </w:r>
      <w:r w:rsidRPr="009C279B">
        <w:rPr>
          <w:sz w:val="24"/>
          <w:szCs w:val="24"/>
        </w:rPr>
        <w:t xml:space="preserve"> Esdras 9:44 tells us “Your Servant was barren and had no Child, though I lived with My Husband for 30 years, Every hour and every day during those 30 years I Prayed to the Highest (Stephen), night and day.” In Matthew 21:22 says “And whatever things You ask in prayer, believing You will receive.” In James 1:6 declares “But let Him ask in faith, with no doubting for He who doubts is like a wave of the sea driven and tossed by the wind.” In Luke 11:9-10 it </w:t>
      </w:r>
      <w:r w:rsidRPr="009C279B">
        <w:rPr>
          <w:sz w:val="24"/>
          <w:szCs w:val="24"/>
        </w:rPr>
        <w:lastRenderedPageBreak/>
        <w:t>declares “So I say to You, ask, and it will be given to You. Seek, and You will find. Knock, and it will be opened to You (the doorway to all things). For Everyone who asks receives, and He who seeks finds, and to Him who knocks it will be opened.”</w:t>
      </w:r>
    </w:p>
    <w:p w:rsidR="00265120" w:rsidRPr="009C279B" w:rsidRDefault="00265120" w:rsidP="00265120">
      <w:pPr>
        <w:tabs>
          <w:tab w:val="left" w:pos="5130"/>
        </w:tabs>
        <w:spacing w:line="480" w:lineRule="auto"/>
        <w:jc w:val="both"/>
        <w:rPr>
          <w:sz w:val="24"/>
          <w:szCs w:val="24"/>
        </w:rPr>
      </w:pPr>
      <w:r w:rsidRPr="009C279B">
        <w:rPr>
          <w:sz w:val="24"/>
          <w:szCs w:val="24"/>
        </w:rPr>
        <w:t>Also the Highest Father Stephen prays on behalf of the Universe to the Lord Yah the Creator of the Father Stephen in Judith 9:12 and 2</w:t>
      </w:r>
      <w:r w:rsidRPr="009C279B">
        <w:rPr>
          <w:sz w:val="24"/>
          <w:szCs w:val="24"/>
          <w:vertAlign w:val="superscript"/>
        </w:rPr>
        <w:t>nd</w:t>
      </w:r>
      <w:r w:rsidRPr="009C279B">
        <w:rPr>
          <w:sz w:val="24"/>
          <w:szCs w:val="24"/>
        </w:rPr>
        <w:t xml:space="preserve"> Maccabees 1:24. The Father Stephen Our Lord is the only One that could summon without ceasing the Lord Yahweh the Creator of the Father Stephen in Acts 7:59. The other Lords, the Holy Angels and the Lord Jesus can only summon the Father Stephen Our Lord in 1</w:t>
      </w:r>
      <w:r w:rsidRPr="009C279B">
        <w:rPr>
          <w:sz w:val="24"/>
          <w:szCs w:val="24"/>
          <w:vertAlign w:val="superscript"/>
        </w:rPr>
        <w:t>st</w:t>
      </w:r>
      <w:r w:rsidRPr="009C279B">
        <w:rPr>
          <w:sz w:val="24"/>
          <w:szCs w:val="24"/>
        </w:rPr>
        <w:t xml:space="preserve"> Peter 1:17-19. In Judith 9:12 says “I pray thee, O God of My Father (Stephen), and God of the inheritance of Israel, Lord (Victor) of the Heavens and Earth, Creator (Jehovah) of the waters, King (Yahweh) of every creature, hear thou My prayer.” In 2</w:t>
      </w:r>
      <w:r w:rsidRPr="009C279B">
        <w:rPr>
          <w:sz w:val="24"/>
          <w:szCs w:val="24"/>
          <w:vertAlign w:val="superscript"/>
        </w:rPr>
        <w:t>nd</w:t>
      </w:r>
      <w:r w:rsidRPr="009C279B">
        <w:rPr>
          <w:sz w:val="24"/>
          <w:szCs w:val="24"/>
        </w:rPr>
        <w:t xml:space="preserve"> Maccabees 1:24-29 says “And the prayer was after this manner, O Lord, Lord God (Yahweh), Creator of all things, who art awe-inspiring &amp; strong, and just, and merciful, You alone are King and are kind, You alone are bountiful, You alone are just and almighty and eternal. You rescue Israel from every evil, You chose the Ancestors (Ancients) and consecrated them. Accept this sacrifice on behalf of all Your people Israel, and preserve Your portion and make it holy. Gather together Our scattered people, set free those who are slaves among the Gentiles, look on those who are rejected and despised, and let the Gentiles know that You are Our God (Father Stephen). Punish those who oppress and are insolent with pride. Plant Your people, in Your holy place, as (Lord) Moses promised.”   </w:t>
      </w:r>
    </w:p>
    <w:p w:rsidR="00265120" w:rsidRPr="009C279B" w:rsidRDefault="00265120" w:rsidP="00265120">
      <w:pPr>
        <w:tabs>
          <w:tab w:val="left" w:pos="5130"/>
        </w:tabs>
        <w:spacing w:line="480" w:lineRule="auto"/>
        <w:jc w:val="both"/>
        <w:rPr>
          <w:sz w:val="24"/>
          <w:szCs w:val="24"/>
        </w:rPr>
      </w:pPr>
      <w:r w:rsidRPr="009C279B">
        <w:rPr>
          <w:sz w:val="24"/>
          <w:szCs w:val="24"/>
        </w:rPr>
        <w:t xml:space="preserve">We are commanded to give 10% of all revenues worked in a lifetime to the Father Stephen. In Malachi 3:8-12 declares “Will a Man rob God? Yet You have robbed Me! But You say, ‘In what </w:t>
      </w:r>
      <w:r w:rsidRPr="009C279B">
        <w:rPr>
          <w:sz w:val="24"/>
          <w:szCs w:val="24"/>
        </w:rPr>
        <w:lastRenderedPageBreak/>
        <w:t>have We robbed You?’ ‘In tithes and offerings, You are cursed with a curse, for You have robbed Me, even this Whole Nation (Laws). Bring all the tithes  into  the storehouse, that there may be found in My house, and try Me now in this,’ says the Lord of Hosts, ‘If I will not open for You the windows of Heaven and pour for You such blessings that there will not be room enough to receive it. And I will rebuke the devourer for Your sakes, so that He will not destroy the fruit of Your ground, nor shall the vine fail to bear fruit for You in the field,’ says the LORD of Hosts. ‘And all Nations (Laws) will call You blessed. For You will be a delightful land,’ says the LORD of Hosts.” For the Lord John the Holy Ghost (Brother) of God handles all copper money. The Lord Jesus the Son of God handles all silver money. The Lord James the Law of God handles all gold money. The Lord Stephen Our Father handles all paper from trees and plants and electronic (fire) money. Also it is toward the Trinity in Hebrews 7:1-10. Also if You have questions on the Creation of Biblical Money, You must get My book called “</w:t>
      </w:r>
      <w:r w:rsidRPr="009C279B">
        <w:rPr>
          <w:b/>
          <w:sz w:val="24"/>
          <w:szCs w:val="24"/>
        </w:rPr>
        <w:t>The Lord’s Money and the Money in the Holy Bible</w:t>
      </w:r>
      <w:r w:rsidRPr="009C279B">
        <w:rPr>
          <w:sz w:val="24"/>
          <w:szCs w:val="24"/>
        </w:rPr>
        <w:t>.”</w:t>
      </w:r>
    </w:p>
    <w:p w:rsidR="00265120" w:rsidRPr="009C279B" w:rsidRDefault="00265120" w:rsidP="00265120">
      <w:pPr>
        <w:tabs>
          <w:tab w:val="left" w:pos="5130"/>
        </w:tabs>
        <w:spacing w:line="480" w:lineRule="auto"/>
        <w:jc w:val="both"/>
        <w:rPr>
          <w:sz w:val="24"/>
          <w:szCs w:val="24"/>
        </w:rPr>
      </w:pPr>
      <w:r w:rsidRPr="009C279B">
        <w:rPr>
          <w:sz w:val="24"/>
          <w:szCs w:val="24"/>
        </w:rPr>
        <w:t>His Gifts of the Trinity are proven in scripture. First, are the 11 Gifts of the Holy Ghost (Brother John Our Lord) and Son Jesus Christ Our Lord. In 1</w:t>
      </w:r>
      <w:r w:rsidRPr="009C279B">
        <w:rPr>
          <w:sz w:val="24"/>
          <w:szCs w:val="24"/>
          <w:vertAlign w:val="superscript"/>
        </w:rPr>
        <w:t>st</w:t>
      </w:r>
      <w:r w:rsidRPr="009C279B">
        <w:rPr>
          <w:sz w:val="24"/>
          <w:szCs w:val="24"/>
        </w:rPr>
        <w:t xml:space="preserve"> Corinthians 12:28 tells us the gifts are for the office of an Apostle, the office of a Prophet, the office of a Teacher, the office of Miracles (Miracle Workers), the office of Healers (Kinds of Healings), the office of Help, the office of the Administration and the office of Tongues. Second, are the 31 Gifts of the Holy Ghost (Brother John Our Lord). In 1</w:t>
      </w:r>
      <w:r w:rsidRPr="009C279B">
        <w:rPr>
          <w:sz w:val="24"/>
          <w:szCs w:val="24"/>
          <w:vertAlign w:val="superscript"/>
        </w:rPr>
        <w:t>st</w:t>
      </w:r>
      <w:r w:rsidRPr="009C279B">
        <w:rPr>
          <w:sz w:val="24"/>
          <w:szCs w:val="24"/>
        </w:rPr>
        <w:t xml:space="preserve"> Corinthians 12:8-10 tells us the gifts are the Word of Wisdom, the Word of Knowledge, faith, five different kinds of gifts of healings, 4 different kinds of miracles, 2 different prophesies, distinguishing between spirits, 15 different kinds of tongues (listed earlier in My book at the end of chapter 7), interpretation of tongues. Third, are the 8 Gifts of the Son </w:t>
      </w:r>
      <w:r w:rsidRPr="009C279B">
        <w:rPr>
          <w:sz w:val="24"/>
          <w:szCs w:val="24"/>
        </w:rPr>
        <w:lastRenderedPageBreak/>
        <w:t>Jesus Christ Our Lord. In Ephesians 4:11 and 1</w:t>
      </w:r>
      <w:r w:rsidRPr="009C279B">
        <w:rPr>
          <w:sz w:val="24"/>
          <w:szCs w:val="24"/>
          <w:vertAlign w:val="superscript"/>
        </w:rPr>
        <w:t>st</w:t>
      </w:r>
      <w:r w:rsidRPr="009C279B">
        <w:rPr>
          <w:sz w:val="24"/>
          <w:szCs w:val="24"/>
        </w:rPr>
        <w:t xml:space="preserve">  Corinthians 7:7 tells us the gifts are the office of an Apostle, 2 kinds of offices for a Prophet, Evangelist, Pastor (Preacher/Teacher), Missionary, Marriage &amp; Celibacy. Last, are the 10 Gifts of the Father Stephen. In Romans 12:6-8 says the gifts are Prophesy, Serving (Single Godly Deacon), Ministry, Teaching (Counseling), Encouraging, Exhortation, Contributing, Giving, Leadership and Mercy. In 1</w:t>
      </w:r>
      <w:r w:rsidRPr="009C279B">
        <w:rPr>
          <w:sz w:val="24"/>
          <w:szCs w:val="24"/>
          <w:vertAlign w:val="superscript"/>
        </w:rPr>
        <w:t>st</w:t>
      </w:r>
      <w:r w:rsidRPr="009C279B">
        <w:rPr>
          <w:sz w:val="24"/>
          <w:szCs w:val="24"/>
        </w:rPr>
        <w:t xml:space="preserve"> Peter 4:11 says whoever speaks (covering several gifts) and whoever renders service (covers several gifts). </w:t>
      </w:r>
    </w:p>
    <w:p w:rsidR="00265120" w:rsidRPr="009C279B" w:rsidRDefault="00265120" w:rsidP="00265120">
      <w:pPr>
        <w:spacing w:line="480" w:lineRule="auto"/>
        <w:jc w:val="both"/>
        <w:rPr>
          <w:sz w:val="24"/>
          <w:szCs w:val="24"/>
        </w:rPr>
      </w:pPr>
      <w:r w:rsidRPr="009C279B">
        <w:rPr>
          <w:sz w:val="24"/>
          <w:szCs w:val="24"/>
        </w:rPr>
        <w:t>But the Greatest Gift is Agape Love, In 1</w:t>
      </w:r>
      <w:r w:rsidRPr="009C279B">
        <w:rPr>
          <w:sz w:val="24"/>
          <w:szCs w:val="24"/>
          <w:vertAlign w:val="superscript"/>
        </w:rPr>
        <w:t>st</w:t>
      </w:r>
      <w:r w:rsidRPr="009C279B">
        <w:rPr>
          <w:sz w:val="24"/>
          <w:szCs w:val="24"/>
        </w:rPr>
        <w:t xml:space="preserve"> Corinthians 13:1-13 declares “Though I speak with the tongues of Men and of Angels (Lords), but have not (agape) love, I have become sounding brass or a clanging cymbal. And though I have the gift of prophesy, and understand all mysteries and all knowledge, and though I have all faith, so that I could remove mountains, but have not (agape) love, I am nothing. And though I bestow all My goods to feed the Poor, and though I give My body to be burned, but have not (agape) love, it profits Me nothing. (Agape) Love suffers long &amp; is kind. (Agape) Love does not envy. (Agape) Love does not parade itself, is not puffed up, does not behave rudely, does not seek its own, is not provoked, thinks no evil, does not rejoice in iniquity, but rejoices in the truth. Bears all things, believes all things, hopes all things, &amp; endures all things. (Agape) Love never fails. But whether there are prophesies, they will fail, whether there are tongues, they will cease, whether there is knowledge, it will vanish away. For We know in part and We prophesy in part, but when that which is perfect has come, then that which is in part will be done away. When I was a Child, I thought as a Child, but when I became a Man, I put away Childish Things. For now We see in a mirror, dimly, but then face to face. Now I know in part, but then I shall know just as I also am known  &amp;  now  abides faith, </w:t>
      </w:r>
      <w:r w:rsidRPr="009C279B">
        <w:rPr>
          <w:sz w:val="24"/>
          <w:szCs w:val="24"/>
        </w:rPr>
        <w:lastRenderedPageBreak/>
        <w:t xml:space="preserve">hope, (agape) love, but the greatest of these is (agape) love.” So in this complete list there are over 120 gifts in the Holy Bible.  </w:t>
      </w:r>
    </w:p>
    <w:p w:rsidR="00265120" w:rsidRPr="009C279B" w:rsidRDefault="00265120" w:rsidP="00265120">
      <w:pPr>
        <w:spacing w:line="480" w:lineRule="auto"/>
        <w:jc w:val="both"/>
        <w:rPr>
          <w:sz w:val="24"/>
          <w:szCs w:val="24"/>
        </w:rPr>
      </w:pPr>
      <w:r w:rsidRPr="009C279B">
        <w:rPr>
          <w:sz w:val="24"/>
          <w:szCs w:val="24"/>
        </w:rPr>
        <w:t xml:space="preserve">There are 21 of the Father Stephen’s names in the Tanach and the New Testament which are proven in scripture. First, is </w:t>
      </w:r>
      <w:r w:rsidRPr="009C279B">
        <w:rPr>
          <w:b/>
          <w:sz w:val="24"/>
          <w:szCs w:val="24"/>
        </w:rPr>
        <w:t>El</w:t>
      </w:r>
      <w:r w:rsidRPr="009C279B">
        <w:rPr>
          <w:sz w:val="24"/>
          <w:szCs w:val="24"/>
        </w:rPr>
        <w:t>: The Mighty, Strong and Prominent is used in Genesis 7:1; 28:3; 35:11; Numbers 23:22; Joshua 3:10; 2</w:t>
      </w:r>
      <w:r w:rsidRPr="009C279B">
        <w:rPr>
          <w:sz w:val="24"/>
          <w:szCs w:val="24"/>
          <w:vertAlign w:val="superscript"/>
        </w:rPr>
        <w:t>nd</w:t>
      </w:r>
      <w:r w:rsidRPr="009C279B">
        <w:rPr>
          <w:sz w:val="24"/>
          <w:szCs w:val="24"/>
        </w:rPr>
        <w:t xml:space="preserve"> Samuel 22:31, 32; Nehemiah 1:5; 9:32; Ezekiel 10:5; Jeremiah 10:11; Job 3:4-40:2 and Acts 6:8. Second, is </w:t>
      </w:r>
      <w:r w:rsidRPr="009C279B">
        <w:rPr>
          <w:b/>
          <w:sz w:val="24"/>
          <w:szCs w:val="24"/>
        </w:rPr>
        <w:t>Elohim</w:t>
      </w:r>
      <w:r w:rsidRPr="009C279B">
        <w:rPr>
          <w:sz w:val="24"/>
          <w:szCs w:val="24"/>
        </w:rPr>
        <w:t>: The Creator, Preserver, Transcendent, Mighty &amp; Strong is used in Genesis 17:7; 6:18; 9:15; 50:24; 1</w:t>
      </w:r>
      <w:r w:rsidRPr="009C279B">
        <w:rPr>
          <w:sz w:val="24"/>
          <w:szCs w:val="24"/>
          <w:vertAlign w:val="superscript"/>
        </w:rPr>
        <w:t>st</w:t>
      </w:r>
      <w:r w:rsidRPr="009C279B">
        <w:rPr>
          <w:sz w:val="24"/>
          <w:szCs w:val="24"/>
        </w:rPr>
        <w:t xml:space="preserve"> Kings 8:23; Jeremiah 31:33; Isaiah 40:1 &amp; Acts 6:8; chapter 17. Third, is </w:t>
      </w:r>
      <w:r w:rsidRPr="009C279B">
        <w:rPr>
          <w:b/>
          <w:sz w:val="24"/>
          <w:szCs w:val="24"/>
        </w:rPr>
        <w:t>El- Shaddai</w:t>
      </w:r>
      <w:r w:rsidRPr="009C279B">
        <w:rPr>
          <w:sz w:val="24"/>
          <w:szCs w:val="24"/>
        </w:rPr>
        <w:t xml:space="preserve">: The Almighty and the All Sufficient is used in Genesis 17:1-2; 31:29; 49:24-25; Proverbs 3:27; Micah 2:1; Isaiah 60:15-16; 66:10-13; Ruth 1:20-21; Revelation 16:7 and Acts 6:8; 7:22. Fourth, is  </w:t>
      </w:r>
      <w:r w:rsidRPr="009C279B">
        <w:rPr>
          <w:b/>
          <w:sz w:val="24"/>
          <w:szCs w:val="24"/>
        </w:rPr>
        <w:t>El-Elyon</w:t>
      </w:r>
      <w:r w:rsidRPr="009C279B">
        <w:rPr>
          <w:sz w:val="24"/>
          <w:szCs w:val="24"/>
        </w:rPr>
        <w:t xml:space="preserve"> or </w:t>
      </w:r>
      <w:r w:rsidRPr="009C279B">
        <w:rPr>
          <w:b/>
          <w:sz w:val="24"/>
          <w:szCs w:val="24"/>
        </w:rPr>
        <w:t xml:space="preserve">Heleyon </w:t>
      </w:r>
      <w:r w:rsidRPr="009C279B">
        <w:rPr>
          <w:sz w:val="24"/>
          <w:szCs w:val="24"/>
        </w:rPr>
        <w:t xml:space="preserve">or </w:t>
      </w:r>
      <w:r w:rsidRPr="009C279B">
        <w:rPr>
          <w:b/>
          <w:sz w:val="24"/>
          <w:szCs w:val="24"/>
        </w:rPr>
        <w:t>Hupsistos</w:t>
      </w:r>
      <w:r w:rsidRPr="009C279B">
        <w:rPr>
          <w:sz w:val="24"/>
          <w:szCs w:val="24"/>
        </w:rPr>
        <w:t xml:space="preserve">: The LORD Yah the Creator is the Highest, Crown and Most High which is used in Deuteronomy 26:19; 32:8; Genesis 14:18; Numbers 24:16; Psalms 7:17; 18:13; 78:35, 56; 97:9; 56:2; Daniel 7:25, 27; Isaiah 14:14 and Acts 6:5, 8-9; 7:59; 8:2; 11:19; 22:20. Fifth, is </w:t>
      </w:r>
      <w:r w:rsidRPr="009C279B">
        <w:rPr>
          <w:b/>
          <w:sz w:val="24"/>
          <w:szCs w:val="24"/>
        </w:rPr>
        <w:t>El-Roi</w:t>
      </w:r>
      <w:r w:rsidRPr="009C279B">
        <w:rPr>
          <w:sz w:val="24"/>
          <w:szCs w:val="24"/>
        </w:rPr>
        <w:t xml:space="preserve">: The LORD who Sees All is used in Genesis 16:13 and Acts 7:55-56. Sixth, is </w:t>
      </w:r>
      <w:r w:rsidRPr="009C279B">
        <w:rPr>
          <w:b/>
          <w:sz w:val="24"/>
          <w:szCs w:val="24"/>
        </w:rPr>
        <w:t>Adonai</w:t>
      </w:r>
      <w:r w:rsidRPr="009C279B">
        <w:rPr>
          <w:sz w:val="24"/>
          <w:szCs w:val="24"/>
        </w:rPr>
        <w:t>: The Master or LORD is used in Genesis 15:2; Exodus 4:10; Judges 6:15; 2</w:t>
      </w:r>
      <w:r w:rsidRPr="009C279B">
        <w:rPr>
          <w:sz w:val="24"/>
          <w:szCs w:val="24"/>
          <w:vertAlign w:val="superscript"/>
        </w:rPr>
        <w:t>nd</w:t>
      </w:r>
      <w:r w:rsidRPr="009C279B">
        <w:rPr>
          <w:sz w:val="24"/>
          <w:szCs w:val="24"/>
        </w:rPr>
        <w:t xml:space="preserve"> Samuel 7:18-20; Psalms 8; 114:7; 135:5; 141:8; 109:21-28; Daniel 9 &amp; Acts 7:47-50. Seventh, is </w:t>
      </w:r>
      <w:r w:rsidRPr="009C279B">
        <w:rPr>
          <w:b/>
          <w:sz w:val="24"/>
          <w:szCs w:val="24"/>
        </w:rPr>
        <w:t>El-Olam</w:t>
      </w:r>
      <w:r w:rsidRPr="009C279B">
        <w:rPr>
          <w:sz w:val="24"/>
          <w:szCs w:val="24"/>
        </w:rPr>
        <w:t xml:space="preserve">: The LORD Our Everlasting God in used in Isaiah 40:28-31 &amp; Acts 7:60. Eighth, is </w:t>
      </w:r>
      <w:r w:rsidRPr="009C279B">
        <w:rPr>
          <w:b/>
          <w:sz w:val="24"/>
          <w:szCs w:val="24"/>
        </w:rPr>
        <w:t>El-Elohe Israel</w:t>
      </w:r>
      <w:r w:rsidRPr="009C279B">
        <w:rPr>
          <w:sz w:val="24"/>
          <w:szCs w:val="24"/>
        </w:rPr>
        <w:t>: The Holy One of Israel in Genesis 31:28; Isaiah 1:24; 1</w:t>
      </w:r>
      <w:r w:rsidRPr="009C279B">
        <w:rPr>
          <w:sz w:val="24"/>
          <w:szCs w:val="24"/>
          <w:vertAlign w:val="superscript"/>
        </w:rPr>
        <w:t>st</w:t>
      </w:r>
      <w:r w:rsidRPr="009C279B">
        <w:rPr>
          <w:sz w:val="24"/>
          <w:szCs w:val="24"/>
        </w:rPr>
        <w:t xml:space="preserve"> Samuel 15:29 &amp; Acts 7:33. Ninth, is </w:t>
      </w:r>
      <w:r w:rsidRPr="009C279B">
        <w:rPr>
          <w:b/>
          <w:sz w:val="24"/>
          <w:szCs w:val="24"/>
        </w:rPr>
        <w:t xml:space="preserve">Heleyon </w:t>
      </w:r>
      <w:r w:rsidRPr="009C279B">
        <w:rPr>
          <w:sz w:val="24"/>
          <w:szCs w:val="24"/>
        </w:rPr>
        <w:t xml:space="preserve">or </w:t>
      </w:r>
      <w:r w:rsidRPr="009C279B">
        <w:rPr>
          <w:b/>
          <w:sz w:val="24"/>
          <w:szCs w:val="24"/>
        </w:rPr>
        <w:t xml:space="preserve">Elyon </w:t>
      </w:r>
      <w:r w:rsidRPr="009C279B">
        <w:rPr>
          <w:sz w:val="24"/>
          <w:szCs w:val="24"/>
        </w:rPr>
        <w:t xml:space="preserve">or </w:t>
      </w:r>
      <w:r w:rsidRPr="009C279B">
        <w:rPr>
          <w:b/>
          <w:sz w:val="24"/>
          <w:szCs w:val="24"/>
        </w:rPr>
        <w:t>Hypsistos</w:t>
      </w:r>
      <w:r w:rsidRPr="009C279B">
        <w:rPr>
          <w:sz w:val="24"/>
          <w:szCs w:val="24"/>
        </w:rPr>
        <w:t xml:space="preserve">: The  Father Stephen’s Crown as the Highest or Most High is used in Psalms 7:17; 47:2; 83:18; 97:9; Isaiah 57:15; Daniel 4:25; Ephesians 4:6 and Acts 6:5, 8-9; 7:59; 8:2; 11:19; 22:20. Tenth, is </w:t>
      </w:r>
      <w:r w:rsidRPr="009C279B">
        <w:rPr>
          <w:b/>
          <w:sz w:val="24"/>
          <w:szCs w:val="24"/>
        </w:rPr>
        <w:t>Eloah</w:t>
      </w:r>
      <w:r w:rsidRPr="009C279B">
        <w:rPr>
          <w:sz w:val="24"/>
          <w:szCs w:val="24"/>
        </w:rPr>
        <w:t xml:space="preserve">: The Adorable or Worshipful Lord is used in Deuteronomy 32:15; Job 19:25-26 &amp; 40 times with Job alone and Acts 7:42-43. Eleventh, is </w:t>
      </w:r>
      <w:r w:rsidRPr="009C279B">
        <w:rPr>
          <w:b/>
          <w:sz w:val="24"/>
          <w:szCs w:val="24"/>
        </w:rPr>
        <w:t>Elah</w:t>
      </w:r>
      <w:r w:rsidRPr="009C279B">
        <w:rPr>
          <w:sz w:val="24"/>
          <w:szCs w:val="24"/>
        </w:rPr>
        <w:t xml:space="preserve">: The Everlasting God is </w:t>
      </w:r>
      <w:r w:rsidRPr="009C279B">
        <w:rPr>
          <w:sz w:val="24"/>
          <w:szCs w:val="24"/>
        </w:rPr>
        <w:lastRenderedPageBreak/>
        <w:t xml:space="preserve">used in Ezra 4:24 and is used 43 times in Ezra &amp; 46 times in Daniel and Acts 6:5. Twelfth, is </w:t>
      </w:r>
      <w:r w:rsidRPr="009C279B">
        <w:rPr>
          <w:b/>
          <w:sz w:val="24"/>
          <w:szCs w:val="24"/>
        </w:rPr>
        <w:t>Adon-Adonai</w:t>
      </w:r>
      <w:r w:rsidRPr="009C279B">
        <w:rPr>
          <w:sz w:val="24"/>
          <w:szCs w:val="24"/>
        </w:rPr>
        <w:t xml:space="preserve">: Jehovah Our Ruler is used Acts 7:35. Thirteenth, is </w:t>
      </w:r>
      <w:r w:rsidRPr="009C279B">
        <w:rPr>
          <w:b/>
          <w:sz w:val="24"/>
          <w:szCs w:val="24"/>
        </w:rPr>
        <w:t>Adoni-Jah</w:t>
      </w:r>
      <w:r w:rsidRPr="009C279B">
        <w:rPr>
          <w:sz w:val="24"/>
          <w:szCs w:val="24"/>
        </w:rPr>
        <w:t xml:space="preserve">: Jehovah is LORD in Psalms 83:18 and Acts 7:60. Fourteenth, is </w:t>
      </w:r>
      <w:r w:rsidRPr="009C279B">
        <w:rPr>
          <w:b/>
          <w:sz w:val="24"/>
          <w:szCs w:val="24"/>
        </w:rPr>
        <w:t>Adon</w:t>
      </w:r>
      <w:r w:rsidRPr="009C279B">
        <w:rPr>
          <w:sz w:val="24"/>
          <w:szCs w:val="24"/>
        </w:rPr>
        <w:t xml:space="preserve">: The Lord Our Controller is used in Acts 7:35. Fifteenth, is </w:t>
      </w:r>
      <w:r w:rsidRPr="009C279B">
        <w:rPr>
          <w:b/>
          <w:sz w:val="24"/>
          <w:szCs w:val="24"/>
        </w:rPr>
        <w:t>Yah</w:t>
      </w:r>
      <w:r w:rsidRPr="009C279B">
        <w:rPr>
          <w:sz w:val="24"/>
          <w:szCs w:val="24"/>
        </w:rPr>
        <w:t xml:space="preserve">: The Everlasting Strong Lord is used in Psalms 68:4, 34; Isaiah 12:2; 26:4; 38:11 &amp; Acts 6:8; 7:36. Sixteenth, is </w:t>
      </w:r>
      <w:r w:rsidRPr="009C279B">
        <w:rPr>
          <w:b/>
          <w:sz w:val="24"/>
          <w:szCs w:val="24"/>
        </w:rPr>
        <w:t>Jah</w:t>
      </w:r>
      <w:r w:rsidRPr="009C279B">
        <w:rPr>
          <w:sz w:val="24"/>
          <w:szCs w:val="24"/>
        </w:rPr>
        <w:t xml:space="preserve">: the Independent Lord &amp; “Breath” is used in Psalms 68:4 and Acts 6:5. Seventeenth, is </w:t>
      </w:r>
      <w:r w:rsidRPr="009C279B">
        <w:rPr>
          <w:b/>
          <w:sz w:val="24"/>
          <w:szCs w:val="24"/>
        </w:rPr>
        <w:t>El-Bethel</w:t>
      </w:r>
      <w:r w:rsidRPr="009C279B">
        <w:rPr>
          <w:sz w:val="24"/>
          <w:szCs w:val="24"/>
        </w:rPr>
        <w:t xml:space="preserve">: GOD of the House of God used in Genesis 35:7. Eighteenth, is </w:t>
      </w:r>
      <w:r w:rsidRPr="009C279B">
        <w:rPr>
          <w:b/>
          <w:sz w:val="24"/>
          <w:szCs w:val="24"/>
        </w:rPr>
        <w:t>El-Emunah</w:t>
      </w:r>
      <w:r w:rsidRPr="009C279B">
        <w:rPr>
          <w:sz w:val="24"/>
          <w:szCs w:val="24"/>
        </w:rPr>
        <w:t xml:space="preserve">: The Faithful GOD used in Deuteronomy 7:9. Nineteenth, is </w:t>
      </w:r>
      <w:r w:rsidRPr="009C279B">
        <w:rPr>
          <w:b/>
          <w:sz w:val="24"/>
          <w:szCs w:val="24"/>
        </w:rPr>
        <w:t>El-Marom</w:t>
      </w:r>
      <w:r w:rsidRPr="009C279B">
        <w:rPr>
          <w:sz w:val="24"/>
          <w:szCs w:val="24"/>
        </w:rPr>
        <w:t xml:space="preserve">: GOD Most High used in Micah 6:6. Twentieth, is </w:t>
      </w:r>
      <w:r w:rsidRPr="009C279B">
        <w:rPr>
          <w:b/>
          <w:sz w:val="24"/>
          <w:szCs w:val="24"/>
        </w:rPr>
        <w:t>El-Kanna</w:t>
      </w:r>
      <w:r w:rsidRPr="009C279B">
        <w:rPr>
          <w:sz w:val="24"/>
          <w:szCs w:val="24"/>
        </w:rPr>
        <w:t xml:space="preserve"> or </w:t>
      </w:r>
      <w:r w:rsidRPr="009C279B">
        <w:rPr>
          <w:b/>
          <w:sz w:val="24"/>
          <w:szCs w:val="24"/>
        </w:rPr>
        <w:t>El Kanno</w:t>
      </w:r>
      <w:r w:rsidRPr="009C279B">
        <w:rPr>
          <w:sz w:val="24"/>
          <w:szCs w:val="24"/>
        </w:rPr>
        <w:t xml:space="preserve">: The Jealous God used in Exodus 20:5 &amp; Joshua 24:19. Twenty-first, is </w:t>
      </w:r>
      <w:r w:rsidRPr="009C279B">
        <w:rPr>
          <w:b/>
          <w:sz w:val="24"/>
          <w:szCs w:val="24"/>
        </w:rPr>
        <w:t>Alam</w:t>
      </w:r>
      <w:r w:rsidRPr="009C279B">
        <w:rPr>
          <w:sz w:val="24"/>
          <w:szCs w:val="24"/>
        </w:rPr>
        <w:t>: The Secret Name for God.</w:t>
      </w:r>
    </w:p>
    <w:p w:rsidR="00265120" w:rsidRPr="009C279B" w:rsidRDefault="00265120" w:rsidP="00265120">
      <w:pPr>
        <w:spacing w:line="480" w:lineRule="auto"/>
        <w:jc w:val="both"/>
        <w:rPr>
          <w:sz w:val="24"/>
          <w:szCs w:val="24"/>
        </w:rPr>
      </w:pPr>
      <w:r w:rsidRPr="009C279B">
        <w:rPr>
          <w:sz w:val="24"/>
          <w:szCs w:val="24"/>
        </w:rPr>
        <w:t>There are 26 Names of “</w:t>
      </w:r>
      <w:r w:rsidRPr="009C279B">
        <w:rPr>
          <w:b/>
          <w:sz w:val="24"/>
          <w:szCs w:val="24"/>
        </w:rPr>
        <w:t>Jehovah</w:t>
      </w:r>
      <w:r w:rsidRPr="009C279B">
        <w:rPr>
          <w:sz w:val="24"/>
          <w:szCs w:val="24"/>
        </w:rPr>
        <w:t>” also known as “</w:t>
      </w:r>
      <w:r w:rsidRPr="009C279B">
        <w:rPr>
          <w:b/>
          <w:sz w:val="24"/>
          <w:szCs w:val="24"/>
        </w:rPr>
        <w:t>Stephen</w:t>
      </w:r>
      <w:r w:rsidRPr="009C279B">
        <w:rPr>
          <w:sz w:val="24"/>
          <w:szCs w:val="24"/>
        </w:rPr>
        <w:t xml:space="preserve">” is proven in the Exodus 6:3; Psalms 83:18; Isaiah 12:2; 26:4; John 8:58; Ephesians 4:6 &amp; Acts 7:60. First, is </w:t>
      </w:r>
      <w:r w:rsidRPr="009C279B">
        <w:rPr>
          <w:b/>
          <w:sz w:val="24"/>
          <w:szCs w:val="24"/>
        </w:rPr>
        <w:t>Jehovah</w:t>
      </w:r>
      <w:r w:rsidRPr="009C279B">
        <w:rPr>
          <w:sz w:val="24"/>
          <w:szCs w:val="24"/>
        </w:rPr>
        <w:t xml:space="preserve">: </w:t>
      </w:r>
      <w:r w:rsidRPr="009C279B">
        <w:rPr>
          <w:b/>
          <w:sz w:val="24"/>
          <w:szCs w:val="24"/>
        </w:rPr>
        <w:t>The LORD called Yahweh</w:t>
      </w:r>
      <w:r w:rsidRPr="009C279B">
        <w:rPr>
          <w:sz w:val="24"/>
          <w:szCs w:val="24"/>
        </w:rPr>
        <w:t xml:space="preserve"> or Victor or Kurios or Despotes is used in Daniel 9:14; Psalms 11:7; Leviticus 19:2; Habakkuk 1:12; Deuteronomy 6:4-5; Luke 2:29; Acts 4:24; 2</w:t>
      </w:r>
      <w:r w:rsidRPr="009C279B">
        <w:rPr>
          <w:sz w:val="24"/>
          <w:szCs w:val="24"/>
          <w:vertAlign w:val="superscript"/>
        </w:rPr>
        <w:t>nd</w:t>
      </w:r>
      <w:r w:rsidRPr="009C279B">
        <w:rPr>
          <w:sz w:val="24"/>
          <w:szCs w:val="24"/>
        </w:rPr>
        <w:t xml:space="preserve"> Peter 2:1; Jude 4; Revelation 6:10 and Acts 7:60. Second, is </w:t>
      </w:r>
      <w:r w:rsidRPr="009C279B">
        <w:rPr>
          <w:b/>
          <w:sz w:val="24"/>
          <w:szCs w:val="24"/>
        </w:rPr>
        <w:t>Jehovah-Jireh</w:t>
      </w:r>
      <w:r w:rsidRPr="009C279B">
        <w:rPr>
          <w:sz w:val="24"/>
          <w:szCs w:val="24"/>
        </w:rPr>
        <w:t xml:space="preserve">: The LORD Our Provider is used in Genesis 22:14 and Acts 6:8. Third, is </w:t>
      </w:r>
      <w:r w:rsidRPr="009C279B">
        <w:rPr>
          <w:b/>
          <w:sz w:val="24"/>
          <w:szCs w:val="24"/>
        </w:rPr>
        <w:t>Jehovah-Rophe</w:t>
      </w:r>
      <w:r w:rsidRPr="009C279B">
        <w:rPr>
          <w:sz w:val="24"/>
          <w:szCs w:val="24"/>
        </w:rPr>
        <w:t xml:space="preserve">: The LORD Our Healer is used in Exodus 15:22-26; Jeremiah 30:17; Isaiah 61:1 and Acts 6:8. Fourth, is </w:t>
      </w:r>
      <w:r w:rsidRPr="009C279B">
        <w:rPr>
          <w:b/>
          <w:sz w:val="24"/>
          <w:szCs w:val="24"/>
        </w:rPr>
        <w:t>Jehovah-Nissi</w:t>
      </w:r>
      <w:r w:rsidRPr="009C279B">
        <w:rPr>
          <w:sz w:val="24"/>
          <w:szCs w:val="24"/>
        </w:rPr>
        <w:t xml:space="preserve">: The LORD Our Banner is used in Exodus 17:15; Psalms 4:6 &amp; Acts 7:22. Fifth, is </w:t>
      </w:r>
      <w:r w:rsidRPr="009C279B">
        <w:rPr>
          <w:b/>
          <w:sz w:val="24"/>
          <w:szCs w:val="24"/>
        </w:rPr>
        <w:t>Jehovah-M’Kaddesh</w:t>
      </w:r>
      <w:r w:rsidRPr="009C279B">
        <w:rPr>
          <w:sz w:val="24"/>
          <w:szCs w:val="24"/>
        </w:rPr>
        <w:t xml:space="preserve">: The LORD Our Sanctifier is used in Leviticus 20:8 and Acts 6:3. Sixth, is </w:t>
      </w:r>
      <w:r w:rsidRPr="009C279B">
        <w:rPr>
          <w:b/>
          <w:sz w:val="24"/>
          <w:szCs w:val="24"/>
        </w:rPr>
        <w:t>Jehovah-Shalom</w:t>
      </w:r>
      <w:r w:rsidRPr="009C279B">
        <w:rPr>
          <w:sz w:val="24"/>
          <w:szCs w:val="24"/>
        </w:rPr>
        <w:t>: the LORD Our Peace is used in Judges 6:24; Deuteronomy 27:6; Daniel 5:26; 1</w:t>
      </w:r>
      <w:r w:rsidRPr="009C279B">
        <w:rPr>
          <w:sz w:val="24"/>
          <w:szCs w:val="24"/>
          <w:vertAlign w:val="superscript"/>
        </w:rPr>
        <w:t>st</w:t>
      </w:r>
      <w:r w:rsidRPr="009C279B">
        <w:rPr>
          <w:sz w:val="24"/>
          <w:szCs w:val="24"/>
        </w:rPr>
        <w:t xml:space="preserve"> Kings 8:61; 9:25; Genesis 15:16; Exodus 21:34; 22:5, 6; Leviticus 7:11-21 and Acts 7:47-50. Seventh, is </w:t>
      </w:r>
      <w:r w:rsidRPr="009C279B">
        <w:rPr>
          <w:b/>
          <w:sz w:val="24"/>
          <w:szCs w:val="24"/>
        </w:rPr>
        <w:t>Jehovah-Elohim</w:t>
      </w:r>
      <w:r w:rsidRPr="009C279B">
        <w:rPr>
          <w:sz w:val="24"/>
          <w:szCs w:val="24"/>
        </w:rPr>
        <w:t xml:space="preserve">: The LORD GOD or Theos is used in Genesis 2:4; Judges 5:3; Isaiah 17:6; Zephaniah 2:9; Psalms 59:5 &amp; Acts 4:24;  7:6-7.  Eighth, is </w:t>
      </w:r>
      <w:r w:rsidRPr="009C279B">
        <w:rPr>
          <w:b/>
          <w:sz w:val="24"/>
          <w:szCs w:val="24"/>
        </w:rPr>
        <w:t>Jehovah-Tsidkenu</w:t>
      </w:r>
      <w:r w:rsidRPr="009C279B">
        <w:rPr>
          <w:sz w:val="24"/>
          <w:szCs w:val="24"/>
        </w:rPr>
        <w:t xml:space="preserve">:  The  LORD Our Righteousness is used in Jeremiah 23:5-6; </w:t>
      </w:r>
      <w:r w:rsidRPr="009C279B">
        <w:rPr>
          <w:sz w:val="24"/>
          <w:szCs w:val="24"/>
        </w:rPr>
        <w:lastRenderedPageBreak/>
        <w:t xml:space="preserve">33:16 and Acts 6:5, 8. Ninth, is </w:t>
      </w:r>
      <w:r w:rsidRPr="009C279B">
        <w:rPr>
          <w:b/>
          <w:sz w:val="24"/>
          <w:szCs w:val="24"/>
        </w:rPr>
        <w:t>Jehovah-Shammah</w:t>
      </w:r>
      <w:r w:rsidRPr="009C279B">
        <w:rPr>
          <w:sz w:val="24"/>
          <w:szCs w:val="24"/>
        </w:rPr>
        <w:t xml:space="preserve">: The LORD is There is used in Ezekiel 48:35 and Acts 7:9. Tenth, is </w:t>
      </w:r>
      <w:r w:rsidRPr="009C279B">
        <w:rPr>
          <w:b/>
          <w:sz w:val="24"/>
          <w:szCs w:val="24"/>
        </w:rPr>
        <w:t>Jehovah-Sabaoth</w:t>
      </w:r>
      <w:r w:rsidRPr="009C279B">
        <w:rPr>
          <w:sz w:val="24"/>
          <w:szCs w:val="24"/>
        </w:rPr>
        <w:t>:  The LORD of Army Host Camps is used in Isaiah 1:24; Psalms 46:7; 11:2; 2</w:t>
      </w:r>
      <w:r w:rsidRPr="009C279B">
        <w:rPr>
          <w:sz w:val="24"/>
          <w:szCs w:val="24"/>
          <w:vertAlign w:val="superscript"/>
        </w:rPr>
        <w:t>nd</w:t>
      </w:r>
      <w:r w:rsidRPr="009C279B">
        <w:rPr>
          <w:sz w:val="24"/>
          <w:szCs w:val="24"/>
        </w:rPr>
        <w:t xml:space="preserve"> Kings 3:9-12; Jeremiah 11:20; Romans 9:29; James 5:4; Revelation 19:11-16 &amp; Acts 7:30-32. Eleventh, is </w:t>
      </w:r>
      <w:r w:rsidRPr="009C279B">
        <w:rPr>
          <w:b/>
          <w:sz w:val="24"/>
          <w:szCs w:val="24"/>
        </w:rPr>
        <w:t>Jehovah-Rohi</w:t>
      </w:r>
      <w:r w:rsidRPr="009C279B">
        <w:rPr>
          <w:sz w:val="24"/>
          <w:szCs w:val="24"/>
        </w:rPr>
        <w:t xml:space="preserve">: The LORD Our Shepherd is used in Psalms 23 and Acts 6:8. Twelfth, is </w:t>
      </w:r>
      <w:r w:rsidRPr="009C279B">
        <w:rPr>
          <w:b/>
          <w:sz w:val="24"/>
          <w:szCs w:val="24"/>
        </w:rPr>
        <w:t>Jehovah-Gmolah</w:t>
      </w:r>
      <w:r w:rsidRPr="009C279B">
        <w:rPr>
          <w:sz w:val="24"/>
          <w:szCs w:val="24"/>
        </w:rPr>
        <w:t xml:space="preserve">: The Lord Our Recompense is used in Jeremiah 51:6 and Acts 7:26; 8:1. Thirteen, is </w:t>
      </w:r>
      <w:r w:rsidRPr="009C279B">
        <w:rPr>
          <w:b/>
          <w:sz w:val="24"/>
          <w:szCs w:val="24"/>
        </w:rPr>
        <w:t>Jehovah-Makkeh:</w:t>
      </w:r>
      <w:r w:rsidRPr="009C279B">
        <w:rPr>
          <w:sz w:val="24"/>
          <w:szCs w:val="24"/>
        </w:rPr>
        <w:t xml:space="preserve"> The Lord who Smites is used in Ezekiel 7:9 in Acts 7:24. Fourteenth, is </w:t>
      </w:r>
      <w:r w:rsidRPr="009C279B">
        <w:rPr>
          <w:b/>
          <w:sz w:val="24"/>
          <w:szCs w:val="24"/>
        </w:rPr>
        <w:t>Jehovah-Hoseenu</w:t>
      </w:r>
      <w:r w:rsidRPr="009C279B">
        <w:rPr>
          <w:sz w:val="24"/>
          <w:szCs w:val="24"/>
        </w:rPr>
        <w:t xml:space="preserve">: The Lord Our Maker is used in Psalms 95:6; Hebrews 11:10 in Acts 7:49-50. Fifteenth, is </w:t>
      </w:r>
      <w:r w:rsidRPr="009C279B">
        <w:rPr>
          <w:b/>
          <w:sz w:val="24"/>
          <w:szCs w:val="24"/>
        </w:rPr>
        <w:t>Jehovah-Eloheka</w:t>
      </w:r>
      <w:r w:rsidRPr="009C279B">
        <w:rPr>
          <w:sz w:val="24"/>
          <w:szCs w:val="24"/>
        </w:rPr>
        <w:t xml:space="preserve">: The LORD Your God is used 20 times in Deuteronomy 16; 28:58; Exodus 20:2 in Acts 7:17. Sixteenth, is </w:t>
      </w:r>
      <w:r w:rsidRPr="009C279B">
        <w:rPr>
          <w:b/>
          <w:sz w:val="24"/>
          <w:szCs w:val="24"/>
        </w:rPr>
        <w:t>Jehovah-Elobeenu</w:t>
      </w:r>
      <w:r w:rsidRPr="009C279B">
        <w:rPr>
          <w:sz w:val="24"/>
          <w:szCs w:val="24"/>
        </w:rPr>
        <w:t xml:space="preserve">: The LORD Our God is used in Deuteronomy 6:24 &amp; Acts 7:7. Seventeenth, is the </w:t>
      </w:r>
      <w:r w:rsidRPr="009C279B">
        <w:rPr>
          <w:b/>
          <w:sz w:val="24"/>
          <w:szCs w:val="24"/>
        </w:rPr>
        <w:t>Jehovah-Elohay</w:t>
      </w:r>
      <w:r w:rsidRPr="009C279B">
        <w:rPr>
          <w:sz w:val="24"/>
          <w:szCs w:val="24"/>
        </w:rPr>
        <w:t xml:space="preserve">: The LORD My GOD is used in Judges 6:15; 13:87; Zechariah 14:5 &amp; Acts 7:7. Eighteenth, is </w:t>
      </w:r>
      <w:r w:rsidRPr="009C279B">
        <w:rPr>
          <w:b/>
          <w:sz w:val="24"/>
          <w:szCs w:val="24"/>
        </w:rPr>
        <w:t>Jehovah-El Elohim</w:t>
      </w:r>
      <w:r w:rsidRPr="009C279B">
        <w:rPr>
          <w:sz w:val="24"/>
          <w:szCs w:val="24"/>
        </w:rPr>
        <w:t xml:space="preserve">: The Lord God of Gods used in Joshua 22:22. Nineteenth, is </w:t>
      </w:r>
      <w:r w:rsidRPr="009C279B">
        <w:rPr>
          <w:b/>
          <w:sz w:val="24"/>
          <w:szCs w:val="24"/>
        </w:rPr>
        <w:t>Jehovah Elohe Abothekem</w:t>
      </w:r>
      <w:r w:rsidRPr="009C279B">
        <w:rPr>
          <w:sz w:val="24"/>
          <w:szCs w:val="24"/>
        </w:rPr>
        <w:t xml:space="preserve">: The Lord God of Your Fathers used in Joshua 18:3. Twentieth, is </w:t>
      </w:r>
      <w:r w:rsidRPr="009C279B">
        <w:rPr>
          <w:b/>
          <w:sz w:val="24"/>
          <w:szCs w:val="24"/>
        </w:rPr>
        <w:t>Jehovah El Gemuwal</w:t>
      </w:r>
      <w:r w:rsidRPr="009C279B">
        <w:rPr>
          <w:sz w:val="24"/>
          <w:szCs w:val="24"/>
        </w:rPr>
        <w:t xml:space="preserve">: The Lord God of Recompenses used in Jeremiah 51:56. Twenty-first, is </w:t>
      </w:r>
      <w:r w:rsidRPr="009C279B">
        <w:rPr>
          <w:b/>
          <w:sz w:val="24"/>
          <w:szCs w:val="24"/>
        </w:rPr>
        <w:t>Jehovah El Emeth</w:t>
      </w:r>
      <w:r w:rsidRPr="009C279B">
        <w:rPr>
          <w:sz w:val="24"/>
          <w:szCs w:val="24"/>
        </w:rPr>
        <w:t xml:space="preserve">: Lord God of Truth used in Psalms 31:5. Twenty-second, is </w:t>
      </w:r>
      <w:r w:rsidRPr="009C279B">
        <w:rPr>
          <w:b/>
          <w:sz w:val="24"/>
          <w:szCs w:val="24"/>
        </w:rPr>
        <w:t>Jehovah Elohe Yeshuathi</w:t>
      </w:r>
      <w:r w:rsidRPr="009C279B">
        <w:rPr>
          <w:sz w:val="24"/>
          <w:szCs w:val="24"/>
        </w:rPr>
        <w:t xml:space="preserve">: Lord God of my Salvation used in Psalms 41:13. Twenty-third, is </w:t>
      </w:r>
      <w:r w:rsidRPr="009C279B">
        <w:rPr>
          <w:b/>
          <w:sz w:val="24"/>
          <w:szCs w:val="24"/>
        </w:rPr>
        <w:t>Jehovah Elohe Yisreal</w:t>
      </w:r>
      <w:r w:rsidRPr="009C279B">
        <w:rPr>
          <w:sz w:val="24"/>
          <w:szCs w:val="24"/>
        </w:rPr>
        <w:t xml:space="preserve">: The Lord God of Israel used in Psalms 41:13. Twenty-fourth, is </w:t>
      </w:r>
      <w:r w:rsidRPr="009C279B">
        <w:rPr>
          <w:b/>
          <w:sz w:val="24"/>
          <w:szCs w:val="24"/>
        </w:rPr>
        <w:t>Jehovah-Maginnenu</w:t>
      </w:r>
      <w:r w:rsidRPr="009C279B">
        <w:rPr>
          <w:sz w:val="24"/>
          <w:szCs w:val="24"/>
        </w:rPr>
        <w:t xml:space="preserve">: The Lord our Defense used in Psalms 89:18. Twenty-fifth, is </w:t>
      </w:r>
      <w:r w:rsidRPr="009C279B">
        <w:rPr>
          <w:b/>
          <w:sz w:val="24"/>
          <w:szCs w:val="24"/>
        </w:rPr>
        <w:t>Jehovah-Adon Kol Ha-arets</w:t>
      </w:r>
      <w:r w:rsidRPr="009C279B">
        <w:rPr>
          <w:sz w:val="24"/>
          <w:szCs w:val="24"/>
        </w:rPr>
        <w:t xml:space="preserve">: The LORD, the Lord of All the Earth used in Joshua 3:11. Twenty-sixth, is </w:t>
      </w:r>
      <w:r w:rsidRPr="009C279B">
        <w:rPr>
          <w:b/>
          <w:sz w:val="24"/>
          <w:szCs w:val="24"/>
        </w:rPr>
        <w:t>Jehovah-Tsebaoth</w:t>
      </w:r>
      <w:r w:rsidRPr="009C279B">
        <w:rPr>
          <w:sz w:val="24"/>
          <w:szCs w:val="24"/>
        </w:rPr>
        <w:t>: The LORD of Army Host Camps is used in Isaiah 1:24; Psalms 46:7; 11:2; 2</w:t>
      </w:r>
      <w:r w:rsidRPr="009C279B">
        <w:rPr>
          <w:sz w:val="24"/>
          <w:szCs w:val="24"/>
          <w:vertAlign w:val="superscript"/>
        </w:rPr>
        <w:t>nd</w:t>
      </w:r>
      <w:r w:rsidRPr="009C279B">
        <w:rPr>
          <w:sz w:val="24"/>
          <w:szCs w:val="24"/>
        </w:rPr>
        <w:t xml:space="preserve"> Kings 3:9-12; Jeremiah 11:20; Romans 9:29; James 5:4; Revelation 19:11-16 &amp; Acts 7:30-32. If You want to know more about the Divine </w:t>
      </w:r>
      <w:r w:rsidRPr="009C279B">
        <w:rPr>
          <w:sz w:val="24"/>
          <w:szCs w:val="24"/>
        </w:rPr>
        <w:lastRenderedPageBreak/>
        <w:t>Names of God, You must get My book called “</w:t>
      </w:r>
      <w:r w:rsidRPr="009C279B">
        <w:rPr>
          <w:b/>
          <w:sz w:val="24"/>
          <w:szCs w:val="24"/>
        </w:rPr>
        <w:t>What are the Divine Names &amp; Divine Titles used for God the Father Stephen from 0 to All in the Holy Bible</w:t>
      </w:r>
      <w:r w:rsidRPr="009C279B">
        <w:rPr>
          <w:sz w:val="24"/>
          <w:szCs w:val="24"/>
        </w:rPr>
        <w:t xml:space="preserve">.” </w:t>
      </w:r>
    </w:p>
    <w:p w:rsidR="00265120" w:rsidRPr="009C279B" w:rsidRDefault="00265120" w:rsidP="00265120">
      <w:pPr>
        <w:spacing w:line="480" w:lineRule="auto"/>
        <w:jc w:val="both"/>
        <w:rPr>
          <w:sz w:val="24"/>
          <w:szCs w:val="24"/>
        </w:rPr>
      </w:pPr>
      <w:r w:rsidRPr="009C279B">
        <w:rPr>
          <w:sz w:val="24"/>
          <w:szCs w:val="24"/>
        </w:rPr>
        <w:t>Stephen’s Angelical Hierarchy</w:t>
      </w:r>
    </w:p>
    <w:p w:rsidR="00265120" w:rsidRPr="009C279B" w:rsidRDefault="00265120" w:rsidP="00265120">
      <w:pPr>
        <w:spacing w:line="480" w:lineRule="auto"/>
        <w:jc w:val="both"/>
        <w:rPr>
          <w:sz w:val="24"/>
          <w:szCs w:val="24"/>
        </w:rPr>
      </w:pPr>
      <w:r w:rsidRPr="009C279B">
        <w:rPr>
          <w:sz w:val="24"/>
          <w:szCs w:val="24"/>
        </w:rPr>
        <w:t>Stephen’s Ministry of Angels (Lords) is revealed in Acts 6:15-7:53. It supposed to say The Father Stephen “had the face…face of the Angel (Lord)” in the 29</w:t>
      </w:r>
      <w:r w:rsidRPr="009C279B">
        <w:rPr>
          <w:sz w:val="24"/>
          <w:szCs w:val="24"/>
          <w:vertAlign w:val="superscript"/>
        </w:rPr>
        <w:t>th</w:t>
      </w:r>
      <w:r w:rsidRPr="009C279B">
        <w:rPr>
          <w:sz w:val="24"/>
          <w:szCs w:val="24"/>
        </w:rPr>
        <w:t xml:space="preserve"> order. The 1</w:t>
      </w:r>
      <w:r w:rsidRPr="009C279B">
        <w:rPr>
          <w:sz w:val="24"/>
          <w:szCs w:val="24"/>
          <w:vertAlign w:val="superscript"/>
        </w:rPr>
        <w:t>st</w:t>
      </w:r>
      <w:r w:rsidRPr="009C279B">
        <w:rPr>
          <w:sz w:val="24"/>
          <w:szCs w:val="24"/>
        </w:rPr>
        <w:t xml:space="preserve"> order is the </w:t>
      </w:r>
      <w:r w:rsidRPr="009C279B">
        <w:rPr>
          <w:b/>
          <w:sz w:val="24"/>
          <w:szCs w:val="24"/>
        </w:rPr>
        <w:t>Chalkydri (Phoenixes)</w:t>
      </w:r>
      <w:r w:rsidRPr="009C279B">
        <w:rPr>
          <w:sz w:val="24"/>
          <w:szCs w:val="24"/>
        </w:rPr>
        <w:t>. They are closest to Womankind. Stephen’s</w:t>
      </w:r>
      <w:r w:rsidRPr="009C279B">
        <w:rPr>
          <w:b/>
          <w:sz w:val="24"/>
          <w:szCs w:val="24"/>
        </w:rPr>
        <w:t xml:space="preserve"> Ministry of Heavenly Soldiers (Dignitaries)</w:t>
      </w:r>
      <w:r w:rsidRPr="009C279B">
        <w:rPr>
          <w:sz w:val="24"/>
          <w:szCs w:val="24"/>
        </w:rPr>
        <w:t xml:space="preserve"> consists of the first 5 orders. First, the 2</w:t>
      </w:r>
      <w:r w:rsidRPr="009C279B">
        <w:rPr>
          <w:sz w:val="24"/>
          <w:szCs w:val="24"/>
          <w:vertAlign w:val="superscript"/>
        </w:rPr>
        <w:t>nd</w:t>
      </w:r>
      <w:r w:rsidRPr="009C279B">
        <w:rPr>
          <w:sz w:val="24"/>
          <w:szCs w:val="24"/>
        </w:rPr>
        <w:t xml:space="preserve"> order is called </w:t>
      </w:r>
      <w:r w:rsidRPr="009C279B">
        <w:rPr>
          <w:b/>
          <w:sz w:val="24"/>
          <w:szCs w:val="24"/>
        </w:rPr>
        <w:t>Angels</w:t>
      </w:r>
      <w:r w:rsidRPr="009C279B">
        <w:rPr>
          <w:sz w:val="24"/>
          <w:szCs w:val="24"/>
        </w:rPr>
        <w:t>. They are closest to Man. Some scripture are 1</w:t>
      </w:r>
      <w:r w:rsidRPr="009C279B">
        <w:rPr>
          <w:sz w:val="24"/>
          <w:szCs w:val="24"/>
          <w:vertAlign w:val="superscript"/>
        </w:rPr>
        <w:t>st</w:t>
      </w:r>
      <w:r w:rsidRPr="009C279B">
        <w:rPr>
          <w:sz w:val="24"/>
          <w:szCs w:val="24"/>
        </w:rPr>
        <w:t xml:space="preserve"> Kings 19:2; Haggai 1:13;  Malachi 2:7, 3:1; Genesis  28:12;  Job 1:6,  38:7;  Psalm 89:5, 7;  Daniel  4:13, 17, 23 and 1</w:t>
      </w:r>
      <w:r w:rsidRPr="009C279B">
        <w:rPr>
          <w:sz w:val="24"/>
          <w:szCs w:val="24"/>
          <w:vertAlign w:val="superscript"/>
        </w:rPr>
        <w:t>st</w:t>
      </w:r>
      <w:r w:rsidRPr="009C279B">
        <w:rPr>
          <w:sz w:val="24"/>
          <w:szCs w:val="24"/>
        </w:rPr>
        <w:t xml:space="preserve"> Samuel 17:45. 3</w:t>
      </w:r>
      <w:r w:rsidRPr="009C279B">
        <w:rPr>
          <w:sz w:val="24"/>
          <w:szCs w:val="24"/>
          <w:vertAlign w:val="superscript"/>
        </w:rPr>
        <w:t>rd</w:t>
      </w:r>
      <w:r w:rsidRPr="009C279B">
        <w:rPr>
          <w:sz w:val="24"/>
          <w:szCs w:val="24"/>
        </w:rPr>
        <w:t xml:space="preserve"> order is called </w:t>
      </w:r>
      <w:r w:rsidRPr="009C279B">
        <w:rPr>
          <w:b/>
          <w:sz w:val="24"/>
          <w:szCs w:val="24"/>
        </w:rPr>
        <w:t>Archangels</w:t>
      </w:r>
      <w:r w:rsidRPr="009C279B">
        <w:rPr>
          <w:sz w:val="24"/>
          <w:szCs w:val="24"/>
        </w:rPr>
        <w:t xml:space="preserve"> which are the highest level on Earth. They are ranked 1</w:t>
      </w:r>
      <w:r w:rsidRPr="009C279B">
        <w:rPr>
          <w:sz w:val="24"/>
          <w:szCs w:val="24"/>
          <w:vertAlign w:val="superscript"/>
        </w:rPr>
        <w:t>st</w:t>
      </w:r>
      <w:r w:rsidRPr="009C279B">
        <w:rPr>
          <w:sz w:val="24"/>
          <w:szCs w:val="24"/>
        </w:rPr>
        <w:t xml:space="preserve"> &amp; are called Chiefs. Some scripture verses are 1</w:t>
      </w:r>
      <w:r w:rsidRPr="009C279B">
        <w:rPr>
          <w:sz w:val="24"/>
          <w:szCs w:val="24"/>
          <w:vertAlign w:val="superscript"/>
        </w:rPr>
        <w:t>st</w:t>
      </w:r>
      <w:r w:rsidRPr="009C279B">
        <w:rPr>
          <w:sz w:val="24"/>
          <w:szCs w:val="24"/>
        </w:rPr>
        <w:t xml:space="preserve"> Thessalonians 4:16; Jude 1:9; 2</w:t>
      </w:r>
      <w:r w:rsidRPr="009C279B">
        <w:rPr>
          <w:sz w:val="24"/>
          <w:szCs w:val="24"/>
          <w:vertAlign w:val="superscript"/>
        </w:rPr>
        <w:t>nd</w:t>
      </w:r>
      <w:r w:rsidRPr="009C279B">
        <w:rPr>
          <w:sz w:val="24"/>
          <w:szCs w:val="24"/>
        </w:rPr>
        <w:t xml:space="preserve"> Esdras 4:36; John 5:4 &amp; Revelation 12:7-9. 4</w:t>
      </w:r>
      <w:r w:rsidRPr="009C279B">
        <w:rPr>
          <w:sz w:val="24"/>
          <w:szCs w:val="24"/>
          <w:vertAlign w:val="superscript"/>
        </w:rPr>
        <w:t>th</w:t>
      </w:r>
      <w:r w:rsidRPr="009C279B">
        <w:rPr>
          <w:sz w:val="24"/>
          <w:szCs w:val="24"/>
        </w:rPr>
        <w:t>/5</w:t>
      </w:r>
      <w:r w:rsidRPr="009C279B">
        <w:rPr>
          <w:sz w:val="24"/>
          <w:szCs w:val="24"/>
          <w:vertAlign w:val="superscript"/>
        </w:rPr>
        <w:t>th</w:t>
      </w:r>
      <w:r w:rsidRPr="009C279B">
        <w:rPr>
          <w:sz w:val="24"/>
          <w:szCs w:val="24"/>
        </w:rPr>
        <w:t xml:space="preserve"> orders are called </w:t>
      </w:r>
      <w:r w:rsidRPr="009C279B">
        <w:rPr>
          <w:b/>
          <w:sz w:val="24"/>
          <w:szCs w:val="24"/>
        </w:rPr>
        <w:t>Principalities</w:t>
      </w:r>
      <w:r w:rsidRPr="009C279B">
        <w:rPr>
          <w:sz w:val="24"/>
          <w:szCs w:val="24"/>
        </w:rPr>
        <w:t xml:space="preserve"> or </w:t>
      </w:r>
      <w:r w:rsidRPr="009C279B">
        <w:rPr>
          <w:b/>
          <w:sz w:val="24"/>
          <w:szCs w:val="24"/>
        </w:rPr>
        <w:t>Rulers (Princedoms)</w:t>
      </w:r>
      <w:r w:rsidRPr="009C279B">
        <w:rPr>
          <w:sz w:val="24"/>
          <w:szCs w:val="24"/>
        </w:rPr>
        <w:t>. These are over the spiritual warfare of cities &amp; they break strongholds that are against God in 2</w:t>
      </w:r>
      <w:r w:rsidRPr="009C279B">
        <w:rPr>
          <w:sz w:val="24"/>
          <w:szCs w:val="24"/>
          <w:vertAlign w:val="superscript"/>
        </w:rPr>
        <w:t>nd</w:t>
      </w:r>
      <w:r w:rsidRPr="009C279B">
        <w:rPr>
          <w:sz w:val="24"/>
          <w:szCs w:val="24"/>
        </w:rPr>
        <w:t xml:space="preserve"> Corinthians 4:7-15; 10:3-5. Stephen’s  </w:t>
      </w:r>
      <w:r w:rsidRPr="009C279B">
        <w:rPr>
          <w:b/>
          <w:sz w:val="24"/>
          <w:szCs w:val="24"/>
        </w:rPr>
        <w:t>Ministry  of   Heavenly  Governors (Presidents)</w:t>
      </w:r>
      <w:r w:rsidRPr="009C279B">
        <w:rPr>
          <w:sz w:val="24"/>
          <w:szCs w:val="24"/>
        </w:rPr>
        <w:t xml:space="preserve"> consist  of  the  second  7  orders.  The 6</w:t>
      </w:r>
      <w:r w:rsidRPr="009C279B">
        <w:rPr>
          <w:sz w:val="24"/>
          <w:szCs w:val="24"/>
          <w:vertAlign w:val="superscript"/>
        </w:rPr>
        <w:t>th</w:t>
      </w:r>
      <w:r w:rsidRPr="009C279B">
        <w:rPr>
          <w:sz w:val="24"/>
          <w:szCs w:val="24"/>
        </w:rPr>
        <w:t>/7</w:t>
      </w:r>
      <w:r w:rsidRPr="009C279B">
        <w:rPr>
          <w:sz w:val="24"/>
          <w:szCs w:val="24"/>
          <w:vertAlign w:val="superscript"/>
        </w:rPr>
        <w:t>th</w:t>
      </w:r>
      <w:r w:rsidRPr="009C279B">
        <w:rPr>
          <w:sz w:val="24"/>
          <w:szCs w:val="24"/>
        </w:rPr>
        <w:t xml:space="preserve"> orders are called </w:t>
      </w:r>
      <w:r w:rsidRPr="009C279B">
        <w:rPr>
          <w:b/>
          <w:sz w:val="24"/>
          <w:szCs w:val="24"/>
        </w:rPr>
        <w:t>Powers</w:t>
      </w:r>
      <w:r w:rsidRPr="009C279B">
        <w:rPr>
          <w:sz w:val="24"/>
          <w:szCs w:val="24"/>
        </w:rPr>
        <w:t xml:space="preserve"> </w:t>
      </w:r>
      <w:r w:rsidRPr="009C279B">
        <w:rPr>
          <w:b/>
          <w:sz w:val="24"/>
          <w:szCs w:val="24"/>
        </w:rPr>
        <w:t>(Potentates)</w:t>
      </w:r>
      <w:r w:rsidRPr="009C279B">
        <w:rPr>
          <w:sz w:val="24"/>
          <w:szCs w:val="24"/>
        </w:rPr>
        <w:t xml:space="preserve"> or </w:t>
      </w:r>
      <w:r w:rsidRPr="009C279B">
        <w:rPr>
          <w:b/>
          <w:sz w:val="24"/>
          <w:szCs w:val="24"/>
        </w:rPr>
        <w:t>Authorities</w:t>
      </w:r>
      <w:r w:rsidRPr="009C279B">
        <w:rPr>
          <w:sz w:val="24"/>
          <w:szCs w:val="24"/>
        </w:rPr>
        <w:t>. They are angels who also fight spiritual warfare’s over cities, but are at a higher level of glory. Some scripture  verses  are Ephesians 1:21, 3:10, 6:12; Colossians 1:16, 2:15; Romans 8:38-39; 1</w:t>
      </w:r>
      <w:r w:rsidRPr="009C279B">
        <w:rPr>
          <w:sz w:val="24"/>
          <w:szCs w:val="24"/>
          <w:vertAlign w:val="superscript"/>
        </w:rPr>
        <w:t>st</w:t>
      </w:r>
      <w:r w:rsidRPr="009C279B">
        <w:rPr>
          <w:sz w:val="24"/>
          <w:szCs w:val="24"/>
        </w:rPr>
        <w:t xml:space="preserve"> Corinthian 15:24; 1</w:t>
      </w:r>
      <w:r w:rsidRPr="009C279B">
        <w:rPr>
          <w:sz w:val="24"/>
          <w:szCs w:val="24"/>
          <w:vertAlign w:val="superscript"/>
        </w:rPr>
        <w:t>st</w:t>
      </w:r>
      <w:r w:rsidRPr="009C279B">
        <w:rPr>
          <w:sz w:val="24"/>
          <w:szCs w:val="24"/>
        </w:rPr>
        <w:t xml:space="preserve"> Peter 3:22; and 2</w:t>
      </w:r>
      <w:r w:rsidRPr="009C279B">
        <w:rPr>
          <w:sz w:val="24"/>
          <w:szCs w:val="24"/>
          <w:vertAlign w:val="superscript"/>
        </w:rPr>
        <w:t>nd</w:t>
      </w:r>
      <w:r w:rsidRPr="009C279B">
        <w:rPr>
          <w:sz w:val="24"/>
          <w:szCs w:val="24"/>
        </w:rPr>
        <w:t xml:space="preserve"> Thessalonians 1:7. The 8</w:t>
      </w:r>
      <w:r w:rsidRPr="009C279B">
        <w:rPr>
          <w:sz w:val="24"/>
          <w:szCs w:val="24"/>
          <w:vertAlign w:val="superscript"/>
        </w:rPr>
        <w:t>th</w:t>
      </w:r>
      <w:r w:rsidRPr="009C279B">
        <w:rPr>
          <w:sz w:val="24"/>
          <w:szCs w:val="24"/>
        </w:rPr>
        <w:t>/9</w:t>
      </w:r>
      <w:r w:rsidRPr="009C279B">
        <w:rPr>
          <w:sz w:val="24"/>
          <w:szCs w:val="24"/>
          <w:vertAlign w:val="superscript"/>
        </w:rPr>
        <w:t>th</w:t>
      </w:r>
      <w:r w:rsidRPr="009C279B">
        <w:rPr>
          <w:sz w:val="24"/>
          <w:szCs w:val="24"/>
        </w:rPr>
        <w:t xml:space="preserve"> orders are called </w:t>
      </w:r>
      <w:r w:rsidRPr="009C279B">
        <w:rPr>
          <w:b/>
          <w:sz w:val="24"/>
          <w:szCs w:val="24"/>
        </w:rPr>
        <w:t xml:space="preserve">Virtues </w:t>
      </w:r>
      <w:r w:rsidRPr="009C279B">
        <w:rPr>
          <w:sz w:val="24"/>
          <w:szCs w:val="24"/>
        </w:rPr>
        <w:t xml:space="preserve">or </w:t>
      </w:r>
      <w:r w:rsidRPr="009C279B">
        <w:rPr>
          <w:b/>
          <w:sz w:val="24"/>
          <w:szCs w:val="24"/>
        </w:rPr>
        <w:t>Strongholds</w:t>
      </w:r>
      <w:r w:rsidRPr="009C279B">
        <w:rPr>
          <w:sz w:val="24"/>
          <w:szCs w:val="24"/>
        </w:rPr>
        <w:t xml:space="preserve">. They attend to the affairs of spiritual wisdom, prayers &amp; the revelation of God and the protection of Saints (Lords) in Ephesians 1:17-18. They are over the invisible hierarchy of evil powers who manipulate and deceive human behavior and authority over spiritual warfare against strategic </w:t>
      </w:r>
      <w:r w:rsidRPr="009C279B">
        <w:rPr>
          <w:sz w:val="24"/>
          <w:szCs w:val="24"/>
        </w:rPr>
        <w:lastRenderedPageBreak/>
        <w:t>satanic powers in Ephesians 6:10-20 &amp; Revelation 12:7-9. The 10</w:t>
      </w:r>
      <w:r w:rsidRPr="009C279B">
        <w:rPr>
          <w:sz w:val="24"/>
          <w:szCs w:val="24"/>
          <w:vertAlign w:val="superscript"/>
        </w:rPr>
        <w:t>th</w:t>
      </w:r>
      <w:r w:rsidRPr="009C279B">
        <w:rPr>
          <w:sz w:val="24"/>
          <w:szCs w:val="24"/>
        </w:rPr>
        <w:t>-12</w:t>
      </w:r>
      <w:r w:rsidRPr="009C279B">
        <w:rPr>
          <w:sz w:val="24"/>
          <w:szCs w:val="24"/>
          <w:vertAlign w:val="superscript"/>
        </w:rPr>
        <w:t>th</w:t>
      </w:r>
      <w:r w:rsidRPr="009C279B">
        <w:rPr>
          <w:sz w:val="24"/>
          <w:szCs w:val="24"/>
        </w:rPr>
        <w:t xml:space="preserve"> orders are called </w:t>
      </w:r>
      <w:r w:rsidRPr="009C279B">
        <w:rPr>
          <w:b/>
          <w:sz w:val="24"/>
          <w:szCs w:val="24"/>
        </w:rPr>
        <w:t xml:space="preserve">Dominions (Domination) </w:t>
      </w:r>
      <w:r w:rsidRPr="009C279B">
        <w:rPr>
          <w:sz w:val="24"/>
          <w:szCs w:val="24"/>
        </w:rPr>
        <w:t>or</w:t>
      </w:r>
      <w:r w:rsidRPr="009C279B">
        <w:rPr>
          <w:b/>
          <w:sz w:val="24"/>
          <w:szCs w:val="24"/>
        </w:rPr>
        <w:t xml:space="preserve"> Hashmallims </w:t>
      </w:r>
      <w:r w:rsidRPr="009C279B">
        <w:rPr>
          <w:sz w:val="24"/>
          <w:szCs w:val="24"/>
        </w:rPr>
        <w:t>or</w:t>
      </w:r>
      <w:r w:rsidRPr="009C279B">
        <w:rPr>
          <w:b/>
          <w:sz w:val="24"/>
          <w:szCs w:val="24"/>
        </w:rPr>
        <w:t xml:space="preserve"> Lordships</w:t>
      </w:r>
      <w:r w:rsidRPr="009C279B">
        <w:rPr>
          <w:sz w:val="24"/>
          <w:szCs w:val="24"/>
        </w:rPr>
        <w:t>. These are they whose spiritual understanding to the Saints (Lords) has authority over negative cosmic powers who resisted God &amp; are made subject of His creation who fell from there 1</w:t>
      </w:r>
      <w:r w:rsidRPr="009C279B">
        <w:rPr>
          <w:sz w:val="24"/>
          <w:szCs w:val="24"/>
          <w:vertAlign w:val="superscript"/>
        </w:rPr>
        <w:t>st</w:t>
      </w:r>
      <w:r w:rsidRPr="009C279B">
        <w:rPr>
          <w:sz w:val="24"/>
          <w:szCs w:val="24"/>
        </w:rPr>
        <w:t xml:space="preserve"> estate. Two scripture verses are Ephesians 1:21 and Colossians 1:16. Stephen’s </w:t>
      </w:r>
      <w:r w:rsidRPr="009C279B">
        <w:rPr>
          <w:b/>
          <w:sz w:val="24"/>
          <w:szCs w:val="24"/>
        </w:rPr>
        <w:t>Ministry of Heavenly Guardians (Protectors)</w:t>
      </w:r>
      <w:r w:rsidRPr="009C279B">
        <w:rPr>
          <w:sz w:val="24"/>
          <w:szCs w:val="24"/>
        </w:rPr>
        <w:t xml:space="preserve"> is the last 10 orders. The 13</w:t>
      </w:r>
      <w:r w:rsidRPr="009C279B">
        <w:rPr>
          <w:sz w:val="24"/>
          <w:szCs w:val="24"/>
          <w:vertAlign w:val="superscript"/>
        </w:rPr>
        <w:t>th-</w:t>
      </w:r>
      <w:r w:rsidRPr="009C279B">
        <w:rPr>
          <w:sz w:val="24"/>
          <w:szCs w:val="24"/>
        </w:rPr>
        <w:t>18</w:t>
      </w:r>
      <w:r w:rsidRPr="009C279B">
        <w:rPr>
          <w:sz w:val="24"/>
          <w:szCs w:val="24"/>
          <w:vertAlign w:val="superscript"/>
        </w:rPr>
        <w:t>th</w:t>
      </w:r>
      <w:r w:rsidRPr="009C279B">
        <w:rPr>
          <w:sz w:val="24"/>
          <w:szCs w:val="24"/>
        </w:rPr>
        <w:t xml:space="preserve"> orders are called </w:t>
      </w:r>
      <w:r w:rsidRPr="009C279B">
        <w:rPr>
          <w:b/>
          <w:sz w:val="24"/>
          <w:szCs w:val="24"/>
        </w:rPr>
        <w:t>Thrones (Elders)</w:t>
      </w:r>
      <w:r w:rsidRPr="009C279B">
        <w:rPr>
          <w:sz w:val="24"/>
          <w:szCs w:val="24"/>
        </w:rPr>
        <w:t xml:space="preserve">, </w:t>
      </w:r>
      <w:r w:rsidRPr="009C279B">
        <w:rPr>
          <w:b/>
          <w:sz w:val="24"/>
          <w:szCs w:val="24"/>
        </w:rPr>
        <w:t>Wheels (Rims)</w:t>
      </w:r>
      <w:r w:rsidRPr="009C279B">
        <w:rPr>
          <w:sz w:val="24"/>
          <w:szCs w:val="24"/>
        </w:rPr>
        <w:t xml:space="preserve">, </w:t>
      </w:r>
      <w:r w:rsidRPr="009C279B">
        <w:rPr>
          <w:b/>
          <w:sz w:val="24"/>
          <w:szCs w:val="24"/>
        </w:rPr>
        <w:t>Ophanims</w:t>
      </w:r>
      <w:r w:rsidRPr="009C279B">
        <w:rPr>
          <w:sz w:val="24"/>
          <w:szCs w:val="24"/>
        </w:rPr>
        <w:t xml:space="preserve">, </w:t>
      </w:r>
      <w:r w:rsidRPr="009C279B">
        <w:rPr>
          <w:b/>
          <w:sz w:val="24"/>
          <w:szCs w:val="24"/>
        </w:rPr>
        <w:t>Ophde’s</w:t>
      </w:r>
      <w:r w:rsidRPr="009C279B">
        <w:rPr>
          <w:sz w:val="24"/>
          <w:szCs w:val="24"/>
        </w:rPr>
        <w:t xml:space="preserve">, </w:t>
      </w:r>
      <w:r w:rsidRPr="009C279B">
        <w:rPr>
          <w:b/>
          <w:sz w:val="24"/>
          <w:szCs w:val="24"/>
        </w:rPr>
        <w:t>Ofanim’s</w:t>
      </w:r>
      <w:r w:rsidRPr="009C279B">
        <w:rPr>
          <w:sz w:val="24"/>
          <w:szCs w:val="24"/>
        </w:rPr>
        <w:t xml:space="preserve"> or </w:t>
      </w:r>
      <w:r w:rsidRPr="009C279B">
        <w:rPr>
          <w:b/>
          <w:sz w:val="24"/>
          <w:szCs w:val="24"/>
        </w:rPr>
        <w:t>Galgallims (Many Eyed Ones)</w:t>
      </w:r>
      <w:r w:rsidRPr="009C279B">
        <w:rPr>
          <w:sz w:val="24"/>
          <w:szCs w:val="24"/>
        </w:rPr>
        <w:t>. They protect the Lord’s temples &amp; control the directions of Man. They give thanks to the Lord by His great reigning power &amp; reward the Servants/Saints (Lords) of their good deeds. Some scriptures are Colossians 1:16; Revelation 11:16; Ezekiel 10:17 &amp; Daniel 7:9. The 19</w:t>
      </w:r>
      <w:r w:rsidRPr="009C279B">
        <w:rPr>
          <w:sz w:val="24"/>
          <w:szCs w:val="24"/>
          <w:vertAlign w:val="superscript"/>
        </w:rPr>
        <w:t>th</w:t>
      </w:r>
      <w:r w:rsidRPr="009C279B">
        <w:rPr>
          <w:sz w:val="24"/>
          <w:szCs w:val="24"/>
        </w:rPr>
        <w:t>/20</w:t>
      </w:r>
      <w:r w:rsidRPr="009C279B">
        <w:rPr>
          <w:sz w:val="24"/>
          <w:szCs w:val="24"/>
          <w:vertAlign w:val="superscript"/>
        </w:rPr>
        <w:t>th</w:t>
      </w:r>
      <w:r w:rsidRPr="009C279B">
        <w:rPr>
          <w:sz w:val="24"/>
          <w:szCs w:val="24"/>
        </w:rPr>
        <w:t xml:space="preserve"> orders are called </w:t>
      </w:r>
      <w:r w:rsidRPr="009C279B">
        <w:rPr>
          <w:b/>
          <w:sz w:val="24"/>
          <w:szCs w:val="24"/>
        </w:rPr>
        <w:t>Burning Ones</w:t>
      </w:r>
      <w:r w:rsidRPr="009C279B">
        <w:rPr>
          <w:sz w:val="24"/>
          <w:szCs w:val="24"/>
        </w:rPr>
        <w:t xml:space="preserve"> or </w:t>
      </w:r>
      <w:r w:rsidRPr="009C279B">
        <w:rPr>
          <w:b/>
          <w:sz w:val="24"/>
          <w:szCs w:val="24"/>
        </w:rPr>
        <w:t>Seraphim’s</w:t>
      </w:r>
      <w:r w:rsidRPr="009C279B">
        <w:rPr>
          <w:sz w:val="24"/>
          <w:szCs w:val="24"/>
        </w:rPr>
        <w:t>. They supervise the unclean lips of the people &amp; their glory is in all the Earth. They minister in the sky above the Lord’s throne giving praises &amp; worship to Him. Some scriptures are Isaiah 6:1-7, 14:29, 30:6; Revelation 4:8; Numbers 21:6, 8; Genesis 3:24; Hebrews 1:14 and Deuteronomy 8:15. 21</w:t>
      </w:r>
      <w:r w:rsidRPr="009C279B">
        <w:rPr>
          <w:sz w:val="24"/>
          <w:szCs w:val="24"/>
          <w:vertAlign w:val="superscript"/>
        </w:rPr>
        <w:t>st</w:t>
      </w:r>
      <w:r w:rsidRPr="009C279B">
        <w:rPr>
          <w:sz w:val="24"/>
          <w:szCs w:val="24"/>
        </w:rPr>
        <w:t>/22</w:t>
      </w:r>
      <w:r w:rsidRPr="009C279B">
        <w:rPr>
          <w:sz w:val="24"/>
          <w:szCs w:val="24"/>
          <w:vertAlign w:val="superscript"/>
        </w:rPr>
        <w:t>nd</w:t>
      </w:r>
      <w:r w:rsidRPr="009C279B">
        <w:rPr>
          <w:sz w:val="24"/>
          <w:szCs w:val="24"/>
        </w:rPr>
        <w:t xml:space="preserve"> orders of angels are called </w:t>
      </w:r>
      <w:r w:rsidRPr="009C279B">
        <w:rPr>
          <w:b/>
          <w:sz w:val="24"/>
          <w:szCs w:val="24"/>
        </w:rPr>
        <w:t>Chayot’s</w:t>
      </w:r>
      <w:r w:rsidRPr="009C279B">
        <w:rPr>
          <w:sz w:val="24"/>
          <w:szCs w:val="24"/>
        </w:rPr>
        <w:t xml:space="preserve"> or </w:t>
      </w:r>
      <w:r w:rsidRPr="009C279B">
        <w:rPr>
          <w:b/>
          <w:sz w:val="24"/>
          <w:szCs w:val="24"/>
        </w:rPr>
        <w:t>Living Creatures</w:t>
      </w:r>
      <w:r w:rsidRPr="009C279B">
        <w:rPr>
          <w:sz w:val="24"/>
          <w:szCs w:val="24"/>
        </w:rPr>
        <w:t xml:space="preserve">. </w:t>
      </w:r>
      <w:r w:rsidRPr="009C279B">
        <w:rPr>
          <w:b/>
          <w:sz w:val="24"/>
          <w:szCs w:val="24"/>
        </w:rPr>
        <w:t>Stephen’s Ministry of the Heavenly Crown</w:t>
      </w:r>
      <w:r w:rsidRPr="009C279B">
        <w:rPr>
          <w:sz w:val="24"/>
          <w:szCs w:val="24"/>
        </w:rPr>
        <w:t xml:space="preserve"> is the 23</w:t>
      </w:r>
      <w:r w:rsidRPr="009C279B">
        <w:rPr>
          <w:sz w:val="24"/>
          <w:szCs w:val="24"/>
          <w:vertAlign w:val="superscript"/>
        </w:rPr>
        <w:t>rd</w:t>
      </w:r>
      <w:r w:rsidRPr="009C279B">
        <w:rPr>
          <w:sz w:val="24"/>
          <w:szCs w:val="24"/>
        </w:rPr>
        <w:t xml:space="preserve">/24 orders called </w:t>
      </w:r>
      <w:r w:rsidRPr="009C279B">
        <w:rPr>
          <w:b/>
          <w:sz w:val="24"/>
          <w:szCs w:val="24"/>
        </w:rPr>
        <w:t>Chubby Ones</w:t>
      </w:r>
      <w:r w:rsidRPr="009C279B">
        <w:rPr>
          <w:sz w:val="24"/>
          <w:szCs w:val="24"/>
        </w:rPr>
        <w:t xml:space="preserve"> or </w:t>
      </w:r>
      <w:r w:rsidRPr="009C279B">
        <w:rPr>
          <w:b/>
          <w:sz w:val="24"/>
          <w:szCs w:val="24"/>
        </w:rPr>
        <w:t>Cherubim</w:t>
      </w:r>
      <w:r w:rsidRPr="009C279B">
        <w:rPr>
          <w:sz w:val="24"/>
          <w:szCs w:val="24"/>
        </w:rPr>
        <w:t xml:space="preserve"> &amp; the closest to God. They see Him face to face ministering to the Lord’s needs. They guard the Lord’s temple &amp; the abominations  are  controlled  in  the  guarding  of  the  city, temple  of  the Lord, the court,  the  outer  court,  clothing,  Man,  directions  of  Man,  the mount,  gravity,  lightning,  raging  fire, God’s   awesomeness,   waters,  army,  rainbows,  rainy days,  honor,  visions, rivers, months, the  years,  priests,  whirlwinds,  great clouds,  Chaldeans,  bronze, watches of the night and day, coals of fire, inner court, the Almighty God, linen, doors of the house  of  the  Lord,  Israel,  persons, Jerusalem, strong flaming swords, sanctuaries, altars, gates, walls, rooms, </w:t>
      </w:r>
      <w:r w:rsidRPr="009C279B">
        <w:rPr>
          <w:sz w:val="24"/>
          <w:szCs w:val="24"/>
        </w:rPr>
        <w:lastRenderedPageBreak/>
        <w:t>porches, God’s wrath,  marks, torches and touches. They guard the  Mercy Seat and the entrance of the Garden  of  Eden which  consist  of  guarding  the wisdom, beauty,  the perfection,  fullness,  anointing, mountain  of  God,  perfect  ways,  precious  stones,  coverings,  establishments, holiness,  houses, work, music,  governments,  gold, glory,  sleeping, kings, and the  stones  of  fire. They guard the tree of life &amp; whosever eats it will live forever. They guard the Ark of the Covenant and the Highest Throne of God. Some scripture verses are Genesis 3:24; Ezekiel chapter 1; chapter 10; 28:11-14; 1</w:t>
      </w:r>
      <w:r w:rsidRPr="009C279B">
        <w:rPr>
          <w:sz w:val="24"/>
          <w:szCs w:val="24"/>
          <w:vertAlign w:val="superscript"/>
        </w:rPr>
        <w:t>st</w:t>
      </w:r>
      <w:r w:rsidRPr="009C279B">
        <w:rPr>
          <w:sz w:val="24"/>
          <w:szCs w:val="24"/>
        </w:rPr>
        <w:t xml:space="preserve"> Kings 6:23-28; Revelation 4-6 &amp; Psalm 99:1. In  Ezekiel 1-10  control the rebellion, the siege of Jerusalem, the flaming sword against Jerusalem,  idolatry, God’s  judgment, porn (Greek word </w:t>
      </w:r>
      <w:r w:rsidRPr="009C279B">
        <w:rPr>
          <w:b/>
          <w:i/>
          <w:sz w:val="24"/>
          <w:szCs w:val="24"/>
        </w:rPr>
        <w:t>porniea</w:t>
      </w:r>
      <w:r w:rsidRPr="009C279B">
        <w:rPr>
          <w:sz w:val="24"/>
          <w:szCs w:val="24"/>
        </w:rPr>
        <w:t>) or abominations in the temple, &amp; the wicked slayed. The 24 orders of Dragons are 1</w:t>
      </w:r>
      <w:r w:rsidRPr="009C279B">
        <w:rPr>
          <w:sz w:val="24"/>
          <w:szCs w:val="24"/>
          <w:vertAlign w:val="superscript"/>
        </w:rPr>
        <w:t>st</w:t>
      </w:r>
      <w:r w:rsidRPr="009C279B">
        <w:rPr>
          <w:sz w:val="24"/>
          <w:szCs w:val="24"/>
        </w:rPr>
        <w:t xml:space="preserve"> called </w:t>
      </w:r>
      <w:r w:rsidRPr="009C279B">
        <w:rPr>
          <w:b/>
          <w:sz w:val="24"/>
          <w:szCs w:val="24"/>
        </w:rPr>
        <w:t>Chalkydri (Winged Dragons)</w:t>
      </w:r>
      <w:r w:rsidRPr="009C279B">
        <w:rPr>
          <w:sz w:val="24"/>
          <w:szCs w:val="24"/>
        </w:rPr>
        <w:t xml:space="preserve"> in 1</w:t>
      </w:r>
      <w:r w:rsidRPr="009C279B">
        <w:rPr>
          <w:sz w:val="24"/>
          <w:szCs w:val="24"/>
          <w:vertAlign w:val="superscript"/>
        </w:rPr>
        <w:t>st</w:t>
      </w:r>
      <w:r w:rsidRPr="009C279B">
        <w:rPr>
          <w:sz w:val="24"/>
          <w:szCs w:val="24"/>
        </w:rPr>
        <w:t xml:space="preserve"> &amp; 2</w:t>
      </w:r>
      <w:r w:rsidRPr="009C279B">
        <w:rPr>
          <w:sz w:val="24"/>
          <w:szCs w:val="24"/>
          <w:vertAlign w:val="superscript"/>
        </w:rPr>
        <w:t>nd</w:t>
      </w:r>
      <w:r w:rsidRPr="009C279B">
        <w:rPr>
          <w:sz w:val="24"/>
          <w:szCs w:val="24"/>
        </w:rPr>
        <w:t xml:space="preserve"> Enoch p. 8-9, 485-500. Stephen gave aid to angels in Acts 6:15-7:53. </w:t>
      </w:r>
      <w:r w:rsidRPr="009C279B">
        <w:rPr>
          <w:b/>
          <w:sz w:val="24"/>
          <w:szCs w:val="24"/>
        </w:rPr>
        <w:t>The Dragon Lords in the 25</w:t>
      </w:r>
      <w:r w:rsidRPr="009C279B">
        <w:rPr>
          <w:b/>
          <w:sz w:val="24"/>
          <w:szCs w:val="24"/>
          <w:vertAlign w:val="superscript"/>
        </w:rPr>
        <w:t>th</w:t>
      </w:r>
      <w:r w:rsidRPr="009C279B">
        <w:rPr>
          <w:b/>
          <w:sz w:val="24"/>
          <w:szCs w:val="24"/>
        </w:rPr>
        <w:t>/26</w:t>
      </w:r>
      <w:r w:rsidRPr="009C279B">
        <w:rPr>
          <w:b/>
          <w:sz w:val="24"/>
          <w:szCs w:val="24"/>
          <w:vertAlign w:val="superscript"/>
        </w:rPr>
        <w:t>th</w:t>
      </w:r>
      <w:r w:rsidRPr="009C279B">
        <w:rPr>
          <w:b/>
          <w:sz w:val="24"/>
          <w:szCs w:val="24"/>
        </w:rPr>
        <w:t xml:space="preserve"> orders of the Lord John/Jesus made the way for the 27</w:t>
      </w:r>
      <w:r w:rsidRPr="009C279B">
        <w:rPr>
          <w:b/>
          <w:sz w:val="24"/>
          <w:szCs w:val="24"/>
          <w:vertAlign w:val="superscript"/>
        </w:rPr>
        <w:t>th</w:t>
      </w:r>
      <w:r w:rsidRPr="009C279B">
        <w:rPr>
          <w:b/>
          <w:sz w:val="24"/>
          <w:szCs w:val="24"/>
        </w:rPr>
        <w:t>-29</w:t>
      </w:r>
      <w:r w:rsidRPr="009C279B">
        <w:rPr>
          <w:b/>
          <w:sz w:val="24"/>
          <w:szCs w:val="24"/>
          <w:vertAlign w:val="superscript"/>
        </w:rPr>
        <w:t>th</w:t>
      </w:r>
      <w:r w:rsidRPr="009C279B">
        <w:rPr>
          <w:b/>
          <w:sz w:val="24"/>
          <w:szCs w:val="24"/>
        </w:rPr>
        <w:t xml:space="preserve"> orders of the Lord James’ 2-fold office for Boys &amp; Law/Stephen for Lords under Yah</w:t>
      </w:r>
      <w:r w:rsidRPr="009C279B">
        <w:rPr>
          <w:sz w:val="24"/>
          <w:szCs w:val="24"/>
        </w:rPr>
        <w:t xml:space="preserve">. Jesus at 33 was made a little lower to the Angels (Lords) crowned with glory &amp; honor in Hebrews 2:5-9, 16 &amp; Stephen was made a little lower than Jehovah at 21 years in Hebrews 1:5-14 &amp; Acts  6:15-7:53 &amp; exalted above the Angels (Lords). Stephen had the Lord’s face in respect to the Angel’s (Lords) face in Acts 6:15. The Father Stephen as the Highest rules over All in Isaiah 40:10; Daniel 4:17, 32, 34-35; 5:21. In Wisdom of Solomon 11:18 says the newly created Dragons breathe out fire or filthy scents of smoke. Also the Holy Scripture is in Joel 2:30 &amp; Acts 2:19. Manna is Angel’s (Lords) food in John 6:31-58. Wine is Angel’s (Lords) drink in John 6:35-58. </w:t>
      </w:r>
    </w:p>
    <w:p w:rsidR="00265120" w:rsidRPr="009C279B" w:rsidRDefault="00265120" w:rsidP="00265120">
      <w:pPr>
        <w:spacing w:line="480" w:lineRule="auto"/>
        <w:jc w:val="both"/>
        <w:rPr>
          <w:sz w:val="24"/>
          <w:szCs w:val="24"/>
        </w:rPr>
      </w:pPr>
      <w:r w:rsidRPr="009C279B">
        <w:rPr>
          <w:sz w:val="24"/>
          <w:szCs w:val="24"/>
        </w:rPr>
        <w:t>Stephen’s Identity as the Angel of the Lord</w:t>
      </w:r>
    </w:p>
    <w:p w:rsidR="00265120" w:rsidRPr="009C279B" w:rsidRDefault="00265120" w:rsidP="00265120">
      <w:pPr>
        <w:spacing w:line="480" w:lineRule="auto"/>
        <w:jc w:val="both"/>
        <w:rPr>
          <w:sz w:val="24"/>
          <w:szCs w:val="24"/>
        </w:rPr>
      </w:pPr>
      <w:r w:rsidRPr="009C279B">
        <w:rPr>
          <w:sz w:val="24"/>
          <w:szCs w:val="24"/>
        </w:rPr>
        <w:lastRenderedPageBreak/>
        <w:t>In Acts 6:15; 7:30-32 it declares that Stephen’s face has the identity of Jehovah as the face of the Angel (Lord) of the LORD like all Angel (Lord) encounters in the scriptures. The Angel (Lord) of the LORD is recorded as the Lord Himself in Genesis 16:7, 13; Exodus 3:2, 4 &amp; Judges 6:12, 14. The scriptures distinguishing from the Lord Yah is in 2</w:t>
      </w:r>
      <w:r w:rsidRPr="009C279B">
        <w:rPr>
          <w:sz w:val="24"/>
          <w:szCs w:val="24"/>
          <w:vertAlign w:val="superscript"/>
        </w:rPr>
        <w:t>nd</w:t>
      </w:r>
      <w:r w:rsidRPr="009C279B">
        <w:rPr>
          <w:sz w:val="24"/>
          <w:szCs w:val="24"/>
        </w:rPr>
        <w:t xml:space="preserve"> Samuel 24:16; Psalm 34:7; Zechariah 1:11-13 &amp; Luke 1:11. Jesus is an Angel (Lord) of the LORD in Revelation 22:16. Stephen as the Angel (Lord) of the LORD carried out God’s plan in the Earth. Stephen brought the message of the Lord Yah’s word in Acts 6:8-7:53, 59. Other scriptures verses on bringing messages can be found  in Luke  1:11-19;  9:26,  Acts  8:26;  10:3-8, 22, 27:23-24; 2</w:t>
      </w:r>
      <w:r w:rsidRPr="009C279B">
        <w:rPr>
          <w:sz w:val="24"/>
          <w:szCs w:val="24"/>
          <w:vertAlign w:val="superscript"/>
        </w:rPr>
        <w:t>nd</w:t>
      </w:r>
      <w:r w:rsidRPr="009C279B">
        <w:rPr>
          <w:sz w:val="24"/>
          <w:szCs w:val="24"/>
        </w:rPr>
        <w:t xml:space="preserve"> Samuel 24:16-17; 2</w:t>
      </w:r>
      <w:r w:rsidRPr="009C279B">
        <w:rPr>
          <w:sz w:val="24"/>
          <w:szCs w:val="24"/>
          <w:vertAlign w:val="superscript"/>
        </w:rPr>
        <w:t>nd</w:t>
      </w:r>
      <w:r w:rsidRPr="009C279B">
        <w:rPr>
          <w:sz w:val="24"/>
          <w:szCs w:val="24"/>
        </w:rPr>
        <w:t xml:space="preserve"> Chronicles 32:21; Acts 12:23; Revelation 16:1 &amp; 2</w:t>
      </w:r>
      <w:r w:rsidRPr="009C279B">
        <w:rPr>
          <w:sz w:val="24"/>
          <w:szCs w:val="24"/>
          <w:vertAlign w:val="superscript"/>
        </w:rPr>
        <w:t>nd</w:t>
      </w:r>
      <w:r w:rsidRPr="009C279B">
        <w:rPr>
          <w:sz w:val="24"/>
          <w:szCs w:val="24"/>
        </w:rPr>
        <w:t xml:space="preserve"> Thessalonians 1:7. Angels (Lords) patrol as God’s Witnesses and do spiritual warfare against demonic strategic forces. Some scripture verses are Zechariah 1:10-11 and Revelation 12:7-9; 20:1-3. The Angelical Stephen also carried out God’s plans when He seized Lucifer in Isaiah 14:12-21; Acts 7:54. The proof  is the  predestined  foreknowledge  of  the  Lord  &amp;  all  before their Creations was part of the Lord and even Jesus as the Lord by the Father Stephen said in His ministry before Abraham  was  I AM. Lucifer would seize Stephen in Acts 6:12. The proof is that Lucifer wanted to be like the Most High in his 5</w:t>
      </w:r>
      <w:r w:rsidRPr="009C279B">
        <w:rPr>
          <w:sz w:val="24"/>
          <w:szCs w:val="24"/>
          <w:vertAlign w:val="superscript"/>
        </w:rPr>
        <w:t>th</w:t>
      </w:r>
      <w:r w:rsidRPr="009C279B">
        <w:rPr>
          <w:sz w:val="24"/>
          <w:szCs w:val="24"/>
        </w:rPr>
        <w:t xml:space="preserve"> I will. On the other hand Lucifer has always been known as The Old Serpent, Satan, the Devil/Demon or the Red Dragon through translation prior to his fall. Michael would arrest the Dragon in Luke 10:17-19; Revelation 12:3-4, 7-9; Ezekiel 28:15-19 and Genesis 3:1-24. Through the measure of the scripture the Dragon also called Satan and the Devil would try to arrest Michael in Jude 9 but failed because He trusted in the Lord Yahweh.  </w:t>
      </w:r>
    </w:p>
    <w:p w:rsidR="00265120" w:rsidRPr="009C279B" w:rsidRDefault="00265120" w:rsidP="00265120">
      <w:pPr>
        <w:spacing w:line="480" w:lineRule="auto"/>
        <w:jc w:val="both"/>
        <w:rPr>
          <w:sz w:val="24"/>
          <w:szCs w:val="24"/>
        </w:rPr>
      </w:pPr>
      <w:r w:rsidRPr="009C279B">
        <w:rPr>
          <w:sz w:val="24"/>
          <w:szCs w:val="24"/>
        </w:rPr>
        <w:t>Stephen directly glorified God</w:t>
      </w:r>
    </w:p>
    <w:p w:rsidR="00265120" w:rsidRPr="009C279B" w:rsidRDefault="00265120" w:rsidP="00265120">
      <w:pPr>
        <w:spacing w:line="480" w:lineRule="auto"/>
        <w:jc w:val="both"/>
        <w:rPr>
          <w:sz w:val="24"/>
          <w:szCs w:val="24"/>
        </w:rPr>
      </w:pPr>
      <w:r w:rsidRPr="009C279B">
        <w:rPr>
          <w:sz w:val="24"/>
          <w:szCs w:val="24"/>
        </w:rPr>
        <w:lastRenderedPageBreak/>
        <w:t>Stephen’s Angelical Ministry glorified God in Acts 7:55-56. Some scripture verses are Psalm 103:20, 148:2; Isaiah 6:2-3; Revelation 4:8; Luke 2:14-15; 15:10; Hebrews 1:6; Ephesians 3:10; 1</w:t>
      </w:r>
      <w:r w:rsidRPr="009C279B">
        <w:rPr>
          <w:sz w:val="24"/>
          <w:szCs w:val="24"/>
          <w:vertAlign w:val="superscript"/>
        </w:rPr>
        <w:t>st</w:t>
      </w:r>
      <w:r w:rsidRPr="009C279B">
        <w:rPr>
          <w:sz w:val="24"/>
          <w:szCs w:val="24"/>
        </w:rPr>
        <w:t xml:space="preserve"> Peter 1:12; 1</w:t>
      </w:r>
      <w:r w:rsidRPr="009C279B">
        <w:rPr>
          <w:sz w:val="24"/>
          <w:szCs w:val="24"/>
          <w:vertAlign w:val="superscript"/>
        </w:rPr>
        <w:t>st</w:t>
      </w:r>
      <w:r w:rsidRPr="009C279B">
        <w:rPr>
          <w:sz w:val="24"/>
          <w:szCs w:val="24"/>
        </w:rPr>
        <w:t xml:space="preserve"> Timothy 3:16, 5:21 and 1</w:t>
      </w:r>
      <w:r w:rsidRPr="009C279B">
        <w:rPr>
          <w:sz w:val="24"/>
          <w:szCs w:val="24"/>
          <w:vertAlign w:val="superscript"/>
        </w:rPr>
        <w:t>st</w:t>
      </w:r>
      <w:r w:rsidRPr="009C279B">
        <w:rPr>
          <w:sz w:val="24"/>
          <w:szCs w:val="24"/>
        </w:rPr>
        <w:t xml:space="preserve"> Corinthians 4:9, 11:10. Stephen is worshipped as the Angel (Lord) of the LORD as the Spirit of the Lord in 1</w:t>
      </w:r>
      <w:r w:rsidRPr="009C279B">
        <w:rPr>
          <w:sz w:val="24"/>
          <w:szCs w:val="24"/>
          <w:vertAlign w:val="superscript"/>
        </w:rPr>
        <w:t>st</w:t>
      </w:r>
      <w:r w:rsidRPr="009C279B">
        <w:rPr>
          <w:sz w:val="24"/>
          <w:szCs w:val="24"/>
        </w:rPr>
        <w:t xml:space="preserve"> John 5:8 Stephen in Acts 7:42-43 declares that God Himself turned the house of Israel over to the host of Heaven to worship them because of idolatry and rebellion against the Lord noted in Acts 7:37-7:43. You can worship Michael’s Angels (Lords) in Acts 7:42-43; 2</w:t>
      </w:r>
      <w:r w:rsidRPr="009C279B">
        <w:rPr>
          <w:sz w:val="24"/>
          <w:szCs w:val="24"/>
          <w:vertAlign w:val="superscript"/>
        </w:rPr>
        <w:t>nd</w:t>
      </w:r>
      <w:r w:rsidRPr="009C279B">
        <w:rPr>
          <w:sz w:val="24"/>
          <w:szCs w:val="24"/>
        </w:rPr>
        <w:t xml:space="preserve"> Thessalonians 2:11; 2</w:t>
      </w:r>
      <w:r w:rsidRPr="009C279B">
        <w:rPr>
          <w:sz w:val="24"/>
          <w:szCs w:val="24"/>
          <w:vertAlign w:val="superscript"/>
        </w:rPr>
        <w:t>nd</w:t>
      </w:r>
      <w:r w:rsidRPr="009C279B">
        <w:rPr>
          <w:sz w:val="24"/>
          <w:szCs w:val="24"/>
        </w:rPr>
        <w:t xml:space="preserve"> Kings 21:3; Amos 5:25-27; Jeremiah 25:9-12 &amp; Revelation 18:21-24. You cannot worship Lucifer’s Angels (Lords) in Colossians 2:18; Revelation 19:10 &amp; 1</w:t>
      </w:r>
      <w:r w:rsidRPr="009C279B">
        <w:rPr>
          <w:sz w:val="24"/>
          <w:szCs w:val="24"/>
          <w:vertAlign w:val="superscript"/>
        </w:rPr>
        <w:t>st</w:t>
      </w:r>
      <w:r w:rsidRPr="009C279B">
        <w:rPr>
          <w:sz w:val="24"/>
          <w:szCs w:val="24"/>
        </w:rPr>
        <w:t xml:space="preserve"> Timothy 2:5. The Stephen as the Lord’s Angel (Lords) is worshipped in the 16 orders with Hagar in Genesis 16, Abraham in Genesis 22, Moses in Exodus 3-4, Balaam in Numbers 22, David in 2</w:t>
      </w:r>
      <w:r w:rsidRPr="009C279B">
        <w:rPr>
          <w:sz w:val="24"/>
          <w:szCs w:val="24"/>
          <w:vertAlign w:val="superscript"/>
        </w:rPr>
        <w:t>nd</w:t>
      </w:r>
      <w:r w:rsidRPr="009C279B">
        <w:rPr>
          <w:sz w:val="24"/>
          <w:szCs w:val="24"/>
        </w:rPr>
        <w:t xml:space="preserve"> Samuel 24; 1</w:t>
      </w:r>
      <w:r w:rsidRPr="009C279B">
        <w:rPr>
          <w:sz w:val="24"/>
          <w:szCs w:val="24"/>
          <w:vertAlign w:val="superscript"/>
        </w:rPr>
        <w:t>st</w:t>
      </w:r>
      <w:r w:rsidRPr="009C279B">
        <w:rPr>
          <w:sz w:val="24"/>
          <w:szCs w:val="24"/>
        </w:rPr>
        <w:t xml:space="preserve"> Chronicles 21, Jesus in John 1:1-3; 8:58; Acts 7:59; Manoah with Samson in Judges 13-16; Gideon in Judges 6; Elijah in 1</w:t>
      </w:r>
      <w:r w:rsidRPr="009C279B">
        <w:rPr>
          <w:sz w:val="24"/>
          <w:szCs w:val="24"/>
          <w:vertAlign w:val="superscript"/>
        </w:rPr>
        <w:t>st</w:t>
      </w:r>
      <w:r w:rsidRPr="009C279B">
        <w:rPr>
          <w:sz w:val="24"/>
          <w:szCs w:val="24"/>
        </w:rPr>
        <w:t xml:space="preserve"> Kings 19; 2</w:t>
      </w:r>
      <w:r w:rsidRPr="009C279B">
        <w:rPr>
          <w:sz w:val="24"/>
          <w:szCs w:val="24"/>
          <w:vertAlign w:val="superscript"/>
        </w:rPr>
        <w:t>nd</w:t>
      </w:r>
      <w:r w:rsidRPr="009C279B">
        <w:rPr>
          <w:sz w:val="24"/>
          <w:szCs w:val="24"/>
        </w:rPr>
        <w:t xml:space="preserve"> Kings 1; Zechariah in Zechariah 1, 3; 12:8, Israel in Judges 2; Zacharias in Luke 1:17;  John in Matthew 11:1018; Daniel in Susanna 14:55, 59; 15:34-39; the Assyrian Army in Isaiah 37:36 &amp; the Father Stephen before the Lordship of the Law in Acts 6:11-8:3. Stephen is full of power in Acts 6:8 performing signs and wonder among the people by the hand of God. Also God’s power of Angels (Lords) is declares in some scriptures in Psalm 103:20; Ephesians 1:21; Colossians 1:16; 2</w:t>
      </w:r>
      <w:r w:rsidRPr="009C279B">
        <w:rPr>
          <w:sz w:val="24"/>
          <w:szCs w:val="24"/>
          <w:vertAlign w:val="superscript"/>
        </w:rPr>
        <w:t>nd</w:t>
      </w:r>
      <w:r w:rsidRPr="009C279B">
        <w:rPr>
          <w:sz w:val="24"/>
          <w:szCs w:val="24"/>
        </w:rPr>
        <w:t xml:space="preserve"> Peter 2:11; Matthew 28:2; Hebrews 2:7; Daniel 10:13; Revelation 12:7-9, 20:1-3; and 1</w:t>
      </w:r>
      <w:r w:rsidRPr="009C279B">
        <w:rPr>
          <w:sz w:val="24"/>
          <w:szCs w:val="24"/>
          <w:vertAlign w:val="superscript"/>
        </w:rPr>
        <w:t>st</w:t>
      </w:r>
      <w:r w:rsidRPr="009C279B">
        <w:rPr>
          <w:sz w:val="24"/>
          <w:szCs w:val="24"/>
        </w:rPr>
        <w:t xml:space="preserve"> Corinthians 6:3. </w:t>
      </w:r>
    </w:p>
    <w:p w:rsidR="00265120" w:rsidRPr="009C279B" w:rsidRDefault="00265120" w:rsidP="00265120">
      <w:pPr>
        <w:spacing w:line="480" w:lineRule="auto"/>
        <w:jc w:val="both"/>
        <w:rPr>
          <w:sz w:val="24"/>
          <w:szCs w:val="24"/>
        </w:rPr>
      </w:pPr>
      <w:r w:rsidRPr="009C279B">
        <w:rPr>
          <w:sz w:val="24"/>
          <w:szCs w:val="24"/>
        </w:rPr>
        <w:t>Stephen’s 14 identities of the Cherub of the Lord are in Acts 6:15. 1</w:t>
      </w:r>
      <w:r w:rsidRPr="009C279B">
        <w:rPr>
          <w:sz w:val="24"/>
          <w:szCs w:val="24"/>
          <w:vertAlign w:val="superscript"/>
        </w:rPr>
        <w:t>st</w:t>
      </w:r>
      <w:r w:rsidRPr="009C279B">
        <w:rPr>
          <w:sz w:val="24"/>
          <w:szCs w:val="24"/>
        </w:rPr>
        <w:t>, Cherubs are called Griffins, a half lion &amp; half eagle in Mesopotamia texts. 2</w:t>
      </w:r>
      <w:r w:rsidRPr="009C279B">
        <w:rPr>
          <w:sz w:val="24"/>
          <w:szCs w:val="24"/>
          <w:vertAlign w:val="superscript"/>
        </w:rPr>
        <w:t>nd</w:t>
      </w:r>
      <w:r w:rsidRPr="009C279B">
        <w:rPr>
          <w:sz w:val="24"/>
          <w:szCs w:val="24"/>
        </w:rPr>
        <w:t>, Cherubs are called Sphinxes in Mesopotamia texts. 3</w:t>
      </w:r>
      <w:r w:rsidRPr="009C279B">
        <w:rPr>
          <w:sz w:val="24"/>
          <w:szCs w:val="24"/>
          <w:vertAlign w:val="superscript"/>
        </w:rPr>
        <w:t>rd</w:t>
      </w:r>
      <w:r w:rsidRPr="009C279B">
        <w:rPr>
          <w:sz w:val="24"/>
          <w:szCs w:val="24"/>
        </w:rPr>
        <w:t>, Cherubs are called Winged Humans in Mesopotamia texts. 4</w:t>
      </w:r>
      <w:r w:rsidRPr="009C279B">
        <w:rPr>
          <w:sz w:val="24"/>
          <w:szCs w:val="24"/>
          <w:vertAlign w:val="superscript"/>
        </w:rPr>
        <w:t>th</w:t>
      </w:r>
      <w:r w:rsidRPr="009C279B">
        <w:rPr>
          <w:sz w:val="24"/>
          <w:szCs w:val="24"/>
        </w:rPr>
        <w:t xml:space="preserve">, in </w:t>
      </w:r>
      <w:r w:rsidRPr="009C279B">
        <w:rPr>
          <w:sz w:val="24"/>
          <w:szCs w:val="24"/>
        </w:rPr>
        <w:lastRenderedPageBreak/>
        <w:t>Ezekiel 1 &amp; 10 they are known as having 4 faces &amp; 4 wings. 5</w:t>
      </w:r>
      <w:r w:rsidRPr="009C279B">
        <w:rPr>
          <w:sz w:val="24"/>
          <w:szCs w:val="24"/>
          <w:vertAlign w:val="superscript"/>
        </w:rPr>
        <w:t>th</w:t>
      </w:r>
      <w:r w:rsidRPr="009C279B">
        <w:rPr>
          <w:sz w:val="24"/>
          <w:szCs w:val="24"/>
        </w:rPr>
        <w:t>, in Isaiah 14 they are Towering Cherubs. 6</w:t>
      </w:r>
      <w:r w:rsidRPr="009C279B">
        <w:rPr>
          <w:sz w:val="24"/>
          <w:szCs w:val="24"/>
          <w:vertAlign w:val="superscript"/>
        </w:rPr>
        <w:t>th</w:t>
      </w:r>
      <w:r w:rsidRPr="009C279B">
        <w:rPr>
          <w:sz w:val="24"/>
          <w:szCs w:val="24"/>
        </w:rPr>
        <w:t>, in Isaiah 14 they are Guardian Cherubs. 7</w:t>
      </w:r>
      <w:r w:rsidRPr="009C279B">
        <w:rPr>
          <w:sz w:val="24"/>
          <w:szCs w:val="24"/>
          <w:vertAlign w:val="superscript"/>
        </w:rPr>
        <w:t>th</w:t>
      </w:r>
      <w:r w:rsidRPr="009C279B">
        <w:rPr>
          <w:sz w:val="24"/>
          <w:szCs w:val="24"/>
        </w:rPr>
        <w:t>, in Ezekiel 41 they are known as having 2 faces of a Man &amp; a Young Lion. 8</w:t>
      </w:r>
      <w:r w:rsidRPr="009C279B">
        <w:rPr>
          <w:sz w:val="24"/>
          <w:szCs w:val="24"/>
          <w:vertAlign w:val="superscript"/>
        </w:rPr>
        <w:t>th</w:t>
      </w:r>
      <w:r w:rsidRPr="009C279B">
        <w:rPr>
          <w:sz w:val="24"/>
          <w:szCs w:val="24"/>
        </w:rPr>
        <w:t>, In Revelation 4 they are known as having 4 faces &amp; 6 wings. 9</w:t>
      </w:r>
      <w:r w:rsidRPr="009C279B">
        <w:rPr>
          <w:sz w:val="24"/>
          <w:szCs w:val="24"/>
          <w:vertAlign w:val="superscript"/>
        </w:rPr>
        <w:t>th</w:t>
      </w:r>
      <w:r w:rsidRPr="009C279B">
        <w:rPr>
          <w:sz w:val="24"/>
          <w:szCs w:val="24"/>
        </w:rPr>
        <w:t>, in Revelation 12 they are known as being a 7 headed Dragons. 10</w:t>
      </w:r>
      <w:r w:rsidRPr="009C279B">
        <w:rPr>
          <w:sz w:val="24"/>
          <w:szCs w:val="24"/>
          <w:vertAlign w:val="superscript"/>
        </w:rPr>
        <w:t>th</w:t>
      </w:r>
      <w:r w:rsidRPr="009C279B">
        <w:rPr>
          <w:sz w:val="24"/>
          <w:szCs w:val="24"/>
        </w:rPr>
        <w:t>, in Revelation 12 they are known as a 10 horned Dragons. 11</w:t>
      </w:r>
      <w:r w:rsidRPr="009C279B">
        <w:rPr>
          <w:sz w:val="24"/>
          <w:szCs w:val="24"/>
          <w:vertAlign w:val="superscript"/>
        </w:rPr>
        <w:t>th</w:t>
      </w:r>
      <w:r w:rsidRPr="009C279B">
        <w:rPr>
          <w:sz w:val="24"/>
          <w:szCs w:val="24"/>
        </w:rPr>
        <w:t>, in Genesis 3:24 they are known as Protection Cherubs guarding the entrance of the Garden of Eden. 12</w:t>
      </w:r>
      <w:r w:rsidRPr="009C279B">
        <w:rPr>
          <w:sz w:val="24"/>
          <w:szCs w:val="24"/>
          <w:vertAlign w:val="superscript"/>
        </w:rPr>
        <w:t>th</w:t>
      </w:r>
      <w:r w:rsidRPr="009C279B">
        <w:rPr>
          <w:sz w:val="24"/>
          <w:szCs w:val="24"/>
        </w:rPr>
        <w:t>, they are known as Anointed Cherubs in Ezekiel 28:14. 13</w:t>
      </w:r>
      <w:r w:rsidRPr="009C279B">
        <w:rPr>
          <w:sz w:val="24"/>
          <w:szCs w:val="24"/>
          <w:vertAlign w:val="superscript"/>
        </w:rPr>
        <w:t>th</w:t>
      </w:r>
      <w:r w:rsidRPr="009C279B">
        <w:rPr>
          <w:sz w:val="24"/>
          <w:szCs w:val="24"/>
        </w:rPr>
        <w:t>, they are known as chubby in Mesopotamia texts. 14</w:t>
      </w:r>
      <w:r w:rsidRPr="009C279B">
        <w:rPr>
          <w:sz w:val="24"/>
          <w:szCs w:val="24"/>
          <w:vertAlign w:val="superscript"/>
        </w:rPr>
        <w:t>th</w:t>
      </w:r>
      <w:r w:rsidRPr="009C279B">
        <w:rPr>
          <w:sz w:val="24"/>
          <w:szCs w:val="24"/>
        </w:rPr>
        <w:t>, they are known as Beautiful Cherubs in 1</w:t>
      </w:r>
      <w:r w:rsidRPr="009C279B">
        <w:rPr>
          <w:sz w:val="24"/>
          <w:szCs w:val="24"/>
          <w:vertAlign w:val="superscript"/>
        </w:rPr>
        <w:t>st</w:t>
      </w:r>
      <w:r w:rsidRPr="009C279B">
        <w:rPr>
          <w:sz w:val="24"/>
          <w:szCs w:val="24"/>
        </w:rPr>
        <w:t xml:space="preserve"> Kings 6:24-29. For the Heaven of Heavens and the Lordship of the Law cannot contain the Lord Stephen in 1</w:t>
      </w:r>
      <w:r w:rsidRPr="009C279B">
        <w:rPr>
          <w:sz w:val="24"/>
          <w:szCs w:val="24"/>
          <w:vertAlign w:val="superscript"/>
        </w:rPr>
        <w:t>st</w:t>
      </w:r>
      <w:r w:rsidRPr="009C279B">
        <w:rPr>
          <w:sz w:val="24"/>
          <w:szCs w:val="24"/>
        </w:rPr>
        <w:t xml:space="preserve"> Kings 8:27; 2</w:t>
      </w:r>
      <w:r w:rsidRPr="009C279B">
        <w:rPr>
          <w:sz w:val="24"/>
          <w:szCs w:val="24"/>
          <w:vertAlign w:val="superscript"/>
        </w:rPr>
        <w:t>nd</w:t>
      </w:r>
      <w:r w:rsidRPr="009C279B">
        <w:rPr>
          <w:sz w:val="24"/>
          <w:szCs w:val="24"/>
        </w:rPr>
        <w:t xml:space="preserve"> Chronicles 6:18; Ephesians 2:15; 1</w:t>
      </w:r>
      <w:r w:rsidRPr="009C279B">
        <w:rPr>
          <w:sz w:val="24"/>
          <w:szCs w:val="24"/>
          <w:vertAlign w:val="superscript"/>
        </w:rPr>
        <w:t>st</w:t>
      </w:r>
      <w:r w:rsidRPr="009C279B">
        <w:rPr>
          <w:sz w:val="24"/>
          <w:szCs w:val="24"/>
        </w:rPr>
        <w:t xml:space="preserve"> Peter 2:6; 2</w:t>
      </w:r>
      <w:r w:rsidRPr="009C279B">
        <w:rPr>
          <w:sz w:val="24"/>
          <w:szCs w:val="24"/>
          <w:vertAlign w:val="superscript"/>
        </w:rPr>
        <w:t>nd</w:t>
      </w:r>
      <w:r w:rsidRPr="009C279B">
        <w:rPr>
          <w:sz w:val="24"/>
          <w:szCs w:val="24"/>
        </w:rPr>
        <w:t xml:space="preserve"> Maccabees 2:4 &amp; Romans 2:14. </w:t>
      </w:r>
    </w:p>
    <w:p w:rsidR="00265120" w:rsidRPr="009C279B" w:rsidRDefault="00265120" w:rsidP="00265120">
      <w:pPr>
        <w:spacing w:line="480" w:lineRule="auto"/>
        <w:jc w:val="both"/>
        <w:rPr>
          <w:sz w:val="24"/>
          <w:szCs w:val="24"/>
        </w:rPr>
      </w:pPr>
      <w:r w:rsidRPr="009C279B">
        <w:rPr>
          <w:sz w:val="24"/>
          <w:szCs w:val="24"/>
        </w:rPr>
        <w:t xml:space="preserve">Stephen’s worthiness from the Lord Yah is proven in scripture. The worthiness &amp; fruits of  Stephen is  the worthiness &amp; fruits of Jah in the divine flesh in Revelation 4:11; 5:12; 7:12 which is full of glory (majesty) in Acts 7:55-56, full of honor in Acts 6:3; 7:55; full of power  (omnipotence, almightiness, sovereignty and authority) in Acts 6:8, 7:55, full of riches (60 spiritual gifts) in Acts 6:3, 8, 7:55, full of wisdom (omniscience) in Acts 6:3, 10, full of righteousness (impartial justice, mercy, strength, faith, faithfulness &amp; truth)  in Acts  6:5, 8, full of  blessing in Acts 6:8, 7:59,  full of gratitude (thanks &amp; thanksgiving ) in Acts 6:8, 7:59, full of army might in Acts 7:22 &amp; full holiness in Acts 7:33. Stephen’s fruits of the Spirit are in Acts 6:3-7:60. They are Agape Love in  Acts  7:59, joy &amp; strength  in Acts 6:5, 8, peace in Acts 7:47, longsuffering in Acts 7:60,  meekness in  Acts 6:10, gentleness  in Acts 6:3, goodness in Acts  6:3, 7:59,  kindness in Acts 7:59, self-control (temperance) in  Acts 7:1-7:59, faith (faithfulness, truth, grace &amp; righteousness) in Acts 6:5, 8 &amp; greatness in Acts 8.2 Stephen’s Lordship above All </w:t>
      </w:r>
      <w:r w:rsidRPr="009C279B">
        <w:rPr>
          <w:sz w:val="24"/>
          <w:szCs w:val="24"/>
        </w:rPr>
        <w:lastRenderedPageBreak/>
        <w:t>is in 1</w:t>
      </w:r>
      <w:r w:rsidRPr="009C279B">
        <w:rPr>
          <w:sz w:val="24"/>
          <w:szCs w:val="24"/>
          <w:vertAlign w:val="superscript"/>
        </w:rPr>
        <w:t>st</w:t>
      </w:r>
      <w:r w:rsidRPr="009C279B">
        <w:rPr>
          <w:sz w:val="24"/>
          <w:szCs w:val="24"/>
        </w:rPr>
        <w:t xml:space="preserve"> Corinthians 8:6 &amp; Ephesians 4:6. The Lord Stephen the Father is over the Lord Jesus as His Son in Ephesians 4:6. Stephen as Christ in the Eternal Sin is over Jesus as Christ in the Forgivable Sins in Romans 9:1-5; 10:1-13. Whatever Jesus was called in the 1</w:t>
      </w:r>
      <w:r w:rsidRPr="009C279B">
        <w:rPr>
          <w:sz w:val="24"/>
          <w:szCs w:val="24"/>
          <w:vertAlign w:val="superscript"/>
        </w:rPr>
        <w:t>st</w:t>
      </w:r>
      <w:r w:rsidRPr="009C279B">
        <w:rPr>
          <w:sz w:val="24"/>
          <w:szCs w:val="24"/>
        </w:rPr>
        <w:t xml:space="preserve"> 40 year Kingdom, the Father Stephen is called after the 40 years, except being called Man in 1</w:t>
      </w:r>
      <w:r w:rsidRPr="009C279B">
        <w:rPr>
          <w:sz w:val="24"/>
          <w:szCs w:val="24"/>
          <w:vertAlign w:val="superscript"/>
        </w:rPr>
        <w:t>st</w:t>
      </w:r>
      <w:r w:rsidRPr="009C279B">
        <w:rPr>
          <w:sz w:val="24"/>
          <w:szCs w:val="24"/>
        </w:rPr>
        <w:t xml:space="preserve"> Corinthians 15:24-28. The Father Stephen is over the Son Jesus in Ephesians 1:15-23; 4:6; Acts 1:7; 10:36; Philippians 2:5-11; John 3:1-21; 5:19-47; 6:32-59; 8:13-20,  37-59; 10:1-30; 12:23-50; 14:1-31; 15:1-27; 16:1-33; 17:1-26. Stephen the LORD’S Angel (Lord) is over Jesus the Lord’s Man is proven in Acts 6:5, 15; 7:51-60 &amp; Hebrews 1:5-14.           </w:t>
      </w:r>
    </w:p>
    <w:p w:rsidR="00265120" w:rsidRPr="009C279B" w:rsidRDefault="00265120" w:rsidP="00265120">
      <w:pPr>
        <w:spacing w:line="480" w:lineRule="auto"/>
        <w:jc w:val="center"/>
        <w:rPr>
          <w:b/>
          <w:sz w:val="24"/>
          <w:szCs w:val="24"/>
        </w:rPr>
      </w:pPr>
      <w:r w:rsidRPr="009C279B">
        <w:rPr>
          <w:b/>
          <w:sz w:val="24"/>
          <w:szCs w:val="24"/>
        </w:rPr>
        <w:t>THE FATHER STEPHEN’S DWELLING PLACE CALLED THE UNIVERSAL ZION</w:t>
      </w:r>
    </w:p>
    <w:p w:rsidR="00265120" w:rsidRPr="009C279B" w:rsidRDefault="00265120" w:rsidP="00265120">
      <w:pPr>
        <w:spacing w:line="480" w:lineRule="auto"/>
        <w:jc w:val="center"/>
        <w:rPr>
          <w:b/>
          <w:sz w:val="24"/>
          <w:szCs w:val="24"/>
        </w:rPr>
      </w:pPr>
      <w:r w:rsidRPr="009C279B">
        <w:rPr>
          <w:b/>
          <w:sz w:val="24"/>
          <w:szCs w:val="24"/>
        </w:rPr>
        <w:t>ZION THE FATHER STEPHEN’S DWELLING PLACE IN THE KINGDOM OF LORDSHIP</w:t>
      </w:r>
    </w:p>
    <w:p w:rsidR="00265120" w:rsidRPr="009C279B" w:rsidRDefault="00265120" w:rsidP="00265120">
      <w:pPr>
        <w:spacing w:line="480" w:lineRule="auto"/>
        <w:jc w:val="both"/>
        <w:rPr>
          <w:sz w:val="24"/>
          <w:szCs w:val="24"/>
        </w:rPr>
      </w:pPr>
      <w:r w:rsidRPr="009C279B">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265120" w:rsidRPr="009C279B" w:rsidRDefault="00265120" w:rsidP="00265120">
      <w:pPr>
        <w:spacing w:line="480" w:lineRule="auto"/>
        <w:jc w:val="both"/>
        <w:rPr>
          <w:sz w:val="24"/>
          <w:szCs w:val="24"/>
        </w:rPr>
      </w:pPr>
      <w:r w:rsidRPr="009C279B">
        <w:rPr>
          <w:sz w:val="24"/>
          <w:szCs w:val="24"/>
        </w:rPr>
        <w:t>The Name of Zion is in 1</w:t>
      </w:r>
      <w:r w:rsidRPr="009C279B">
        <w:rPr>
          <w:sz w:val="24"/>
          <w:szCs w:val="24"/>
          <w:vertAlign w:val="superscript"/>
        </w:rPr>
        <w:t>st</w:t>
      </w:r>
      <w:r w:rsidRPr="009C279B">
        <w:rPr>
          <w:sz w:val="24"/>
          <w:szCs w:val="24"/>
        </w:rPr>
        <w:t xml:space="preserve"> Chronicles 11:4-5 &amp; 2</w:t>
      </w:r>
      <w:r w:rsidRPr="009C279B">
        <w:rPr>
          <w:sz w:val="24"/>
          <w:szCs w:val="24"/>
          <w:vertAlign w:val="superscript"/>
        </w:rPr>
        <w:t>nd</w:t>
      </w:r>
      <w:r w:rsidRPr="009C279B">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9C279B">
        <w:rPr>
          <w:sz w:val="24"/>
          <w:szCs w:val="24"/>
          <w:vertAlign w:val="superscript"/>
        </w:rPr>
        <w:t>nd</w:t>
      </w:r>
      <w:r w:rsidRPr="009C279B">
        <w:rPr>
          <w:sz w:val="24"/>
          <w:szCs w:val="24"/>
        </w:rPr>
        <w:t xml:space="preserve"> Samuel 5:6, 8 &amp; 1</w:t>
      </w:r>
      <w:r w:rsidRPr="009C279B">
        <w:rPr>
          <w:sz w:val="24"/>
          <w:szCs w:val="24"/>
          <w:vertAlign w:val="superscript"/>
        </w:rPr>
        <w:t>st</w:t>
      </w:r>
      <w:r w:rsidRPr="009C279B">
        <w:rPr>
          <w:sz w:val="24"/>
          <w:szCs w:val="24"/>
        </w:rPr>
        <w:t xml:space="preserve"> Chronicles 11:4-5. Zion captured by David is in 2</w:t>
      </w:r>
      <w:r w:rsidRPr="009C279B">
        <w:rPr>
          <w:sz w:val="24"/>
          <w:szCs w:val="24"/>
          <w:vertAlign w:val="superscript"/>
        </w:rPr>
        <w:t>nd</w:t>
      </w:r>
      <w:r w:rsidRPr="009C279B">
        <w:rPr>
          <w:sz w:val="24"/>
          <w:szCs w:val="24"/>
        </w:rPr>
        <w:t xml:space="preserve"> Samuel 5:7 &amp; 1</w:t>
      </w:r>
      <w:r w:rsidRPr="009C279B">
        <w:rPr>
          <w:sz w:val="24"/>
          <w:szCs w:val="24"/>
          <w:vertAlign w:val="superscript"/>
        </w:rPr>
        <w:t>st</w:t>
      </w:r>
      <w:r w:rsidRPr="009C279B">
        <w:rPr>
          <w:sz w:val="24"/>
          <w:szCs w:val="24"/>
        </w:rPr>
        <w:t xml:space="preserve"> Chronicles 11:4. Zion, established by David as His new capital and renamed by David is in 2</w:t>
      </w:r>
      <w:r w:rsidRPr="009C279B">
        <w:rPr>
          <w:sz w:val="24"/>
          <w:szCs w:val="24"/>
          <w:vertAlign w:val="superscript"/>
        </w:rPr>
        <w:t>nd</w:t>
      </w:r>
      <w:r w:rsidRPr="009C279B">
        <w:rPr>
          <w:sz w:val="24"/>
          <w:szCs w:val="24"/>
        </w:rPr>
        <w:t xml:space="preserve"> Samuel 5:9 &amp; 1</w:t>
      </w:r>
      <w:r w:rsidRPr="009C279B">
        <w:rPr>
          <w:sz w:val="24"/>
          <w:szCs w:val="24"/>
          <w:vertAlign w:val="superscript"/>
        </w:rPr>
        <w:t>st</w:t>
      </w:r>
      <w:r w:rsidRPr="009C279B">
        <w:rPr>
          <w:sz w:val="24"/>
          <w:szCs w:val="24"/>
        </w:rPr>
        <w:t xml:space="preserve"> Chronicles 11:7. Zion strengthened enormously by David is in 1</w:t>
      </w:r>
      <w:r w:rsidRPr="009C279B">
        <w:rPr>
          <w:sz w:val="24"/>
          <w:szCs w:val="24"/>
          <w:vertAlign w:val="superscript"/>
        </w:rPr>
        <w:t>st</w:t>
      </w:r>
      <w:r w:rsidRPr="009C279B">
        <w:rPr>
          <w:sz w:val="24"/>
          <w:szCs w:val="24"/>
        </w:rPr>
        <w:t xml:space="preserve"> Chronicles 11:8 &amp; 2</w:t>
      </w:r>
      <w:r w:rsidRPr="009C279B">
        <w:rPr>
          <w:sz w:val="24"/>
          <w:szCs w:val="24"/>
          <w:vertAlign w:val="superscript"/>
        </w:rPr>
        <w:t>nd</w:t>
      </w:r>
      <w:r w:rsidRPr="009C279B">
        <w:rPr>
          <w:sz w:val="24"/>
          <w:szCs w:val="24"/>
        </w:rPr>
        <w:t xml:space="preserve"> Samuel 5:9. Zion is the Location of David’s Palace is in 2</w:t>
      </w:r>
      <w:r w:rsidRPr="009C279B">
        <w:rPr>
          <w:sz w:val="24"/>
          <w:szCs w:val="24"/>
          <w:vertAlign w:val="superscript"/>
        </w:rPr>
        <w:t>nd</w:t>
      </w:r>
      <w:r w:rsidRPr="009C279B">
        <w:rPr>
          <w:sz w:val="24"/>
          <w:szCs w:val="24"/>
        </w:rPr>
        <w:t xml:space="preserve"> </w:t>
      </w:r>
      <w:r w:rsidRPr="009C279B">
        <w:rPr>
          <w:sz w:val="24"/>
          <w:szCs w:val="24"/>
        </w:rPr>
        <w:lastRenderedPageBreak/>
        <w:t>Samuel 5:11 &amp; 1</w:t>
      </w:r>
      <w:r w:rsidRPr="009C279B">
        <w:rPr>
          <w:sz w:val="24"/>
          <w:szCs w:val="24"/>
          <w:vertAlign w:val="superscript"/>
        </w:rPr>
        <w:t>st</w:t>
      </w:r>
      <w:r w:rsidRPr="009C279B">
        <w:rPr>
          <w:sz w:val="24"/>
          <w:szCs w:val="24"/>
        </w:rPr>
        <w:t xml:space="preserve"> Chronicles 14:1. Zion is the new resting place for the Ark of the Covenant (Testimony) is in 1</w:t>
      </w:r>
      <w:r w:rsidRPr="009C279B">
        <w:rPr>
          <w:sz w:val="24"/>
          <w:szCs w:val="24"/>
          <w:vertAlign w:val="superscript"/>
        </w:rPr>
        <w:t>st</w:t>
      </w:r>
      <w:r w:rsidRPr="009C279B">
        <w:rPr>
          <w:sz w:val="24"/>
          <w:szCs w:val="24"/>
        </w:rPr>
        <w:t xml:space="preserve"> Chronicles 15:1-16:6 &amp; 2</w:t>
      </w:r>
      <w:r w:rsidRPr="009C279B">
        <w:rPr>
          <w:sz w:val="24"/>
          <w:szCs w:val="24"/>
          <w:vertAlign w:val="superscript"/>
        </w:rPr>
        <w:t>nd</w:t>
      </w:r>
      <w:r w:rsidRPr="009C279B">
        <w:rPr>
          <w:sz w:val="24"/>
          <w:szCs w:val="24"/>
        </w:rPr>
        <w:t xml:space="preserve"> Samuel 6:1-23. Zion as the Name of the extended City of Jerusalem is in Isaiah 4:3; 33:20; 37:21-22; 2</w:t>
      </w:r>
      <w:r w:rsidRPr="009C279B">
        <w:rPr>
          <w:sz w:val="24"/>
          <w:szCs w:val="24"/>
          <w:vertAlign w:val="superscript"/>
        </w:rPr>
        <w:t>nd</w:t>
      </w:r>
      <w:r w:rsidRPr="009C279B">
        <w:rPr>
          <w:sz w:val="24"/>
          <w:szCs w:val="24"/>
        </w:rPr>
        <w:t xml:space="preserve"> Kings 19:20-21; Lamentations 1:4-8; Joel 2:32 &amp; Zephaniah 3:14-16. </w:t>
      </w:r>
    </w:p>
    <w:p w:rsidR="00265120" w:rsidRPr="009C279B" w:rsidRDefault="00265120" w:rsidP="00265120">
      <w:pPr>
        <w:spacing w:line="480" w:lineRule="auto"/>
        <w:jc w:val="both"/>
        <w:rPr>
          <w:sz w:val="24"/>
          <w:szCs w:val="24"/>
        </w:rPr>
      </w:pPr>
      <w:r w:rsidRPr="009C279B">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265120" w:rsidRPr="009C279B" w:rsidRDefault="00265120" w:rsidP="00265120">
      <w:pPr>
        <w:spacing w:line="480" w:lineRule="auto"/>
        <w:jc w:val="both"/>
        <w:rPr>
          <w:sz w:val="24"/>
          <w:szCs w:val="24"/>
        </w:rPr>
      </w:pPr>
      <w:r w:rsidRPr="009C279B">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9C279B">
        <w:rPr>
          <w:sz w:val="24"/>
          <w:szCs w:val="24"/>
          <w:vertAlign w:val="superscript"/>
        </w:rPr>
        <w:t>nd</w:t>
      </w:r>
      <w:r w:rsidRPr="009C279B">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w:t>
      </w:r>
      <w:r w:rsidRPr="009C279B">
        <w:rPr>
          <w:sz w:val="24"/>
          <w:szCs w:val="24"/>
        </w:rPr>
        <w:lastRenderedPageBreak/>
        <w:t>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9C279B">
        <w:rPr>
          <w:sz w:val="24"/>
          <w:szCs w:val="24"/>
          <w:vertAlign w:val="superscript"/>
        </w:rPr>
        <w:t>st</w:t>
      </w:r>
      <w:r w:rsidRPr="009C279B">
        <w:rPr>
          <w:sz w:val="24"/>
          <w:szCs w:val="24"/>
        </w:rPr>
        <w:t xml:space="preserve"> Peter 2:6; Isaiah 8:14; 28:16; Revelation 14:1; 21:1-22:21 &amp; Acts 1:4-7.                 </w:t>
      </w:r>
    </w:p>
    <w:p w:rsidR="00265120" w:rsidRPr="009C279B" w:rsidRDefault="00265120" w:rsidP="00265120">
      <w:pPr>
        <w:tabs>
          <w:tab w:val="left" w:pos="5130"/>
        </w:tabs>
        <w:spacing w:line="480" w:lineRule="auto"/>
        <w:jc w:val="both"/>
        <w:rPr>
          <w:sz w:val="24"/>
          <w:szCs w:val="24"/>
        </w:rPr>
      </w:pPr>
      <w:r w:rsidRPr="009C279B">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9C279B">
        <w:rPr>
          <w:sz w:val="24"/>
          <w:szCs w:val="24"/>
          <w:vertAlign w:val="superscript"/>
        </w:rPr>
        <w:t>st</w:t>
      </w:r>
      <w:r w:rsidRPr="009C279B">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9C279B">
        <w:rPr>
          <w:sz w:val="24"/>
          <w:szCs w:val="24"/>
          <w:vertAlign w:val="superscript"/>
        </w:rPr>
        <w:t>st</w:t>
      </w:r>
      <w:r w:rsidRPr="009C279B">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9C279B">
        <w:rPr>
          <w:sz w:val="24"/>
          <w:szCs w:val="24"/>
          <w:vertAlign w:val="superscript"/>
        </w:rPr>
        <w:t>nd</w:t>
      </w:r>
      <w:r w:rsidRPr="009C279B">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w:t>
      </w:r>
      <w:r w:rsidRPr="009C279B">
        <w:rPr>
          <w:sz w:val="24"/>
          <w:szCs w:val="24"/>
        </w:rPr>
        <w:lastRenderedPageBreak/>
        <w:t xml:space="preserve">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265120" w:rsidRPr="009C279B" w:rsidRDefault="00265120" w:rsidP="00265120">
      <w:pPr>
        <w:tabs>
          <w:tab w:val="left" w:pos="5130"/>
        </w:tabs>
        <w:spacing w:line="480" w:lineRule="auto"/>
        <w:jc w:val="center"/>
        <w:rPr>
          <w:b/>
          <w:sz w:val="24"/>
          <w:szCs w:val="24"/>
        </w:rPr>
      </w:pPr>
      <w:r w:rsidRPr="009C279B">
        <w:rPr>
          <w:b/>
          <w:sz w:val="24"/>
          <w:szCs w:val="24"/>
        </w:rPr>
        <w:t>THE BARRACK’S AUTHORITIES OVER THE HOUSE AUTHORITIES &amp; THE TENT OF MEETING AUTHORITIES</w:t>
      </w:r>
    </w:p>
    <w:p w:rsidR="00265120" w:rsidRPr="009C279B" w:rsidRDefault="00265120" w:rsidP="00265120">
      <w:pPr>
        <w:spacing w:line="480" w:lineRule="auto"/>
        <w:jc w:val="center"/>
        <w:rPr>
          <w:sz w:val="24"/>
          <w:szCs w:val="24"/>
        </w:rPr>
      </w:pPr>
      <w:r w:rsidRPr="009C279B">
        <w:rPr>
          <w:sz w:val="24"/>
          <w:szCs w:val="24"/>
        </w:rPr>
        <w:t>The Father Stephen’s Barrack’s Authorities Address verses the Lord Lucifer’s Barrack’s Authorities Address from an Hour to a Minute</w:t>
      </w:r>
    </w:p>
    <w:p w:rsidR="00265120" w:rsidRPr="009C279B" w:rsidRDefault="00265120" w:rsidP="00265120">
      <w:pPr>
        <w:spacing w:line="480" w:lineRule="auto"/>
        <w:jc w:val="both"/>
        <w:rPr>
          <w:sz w:val="24"/>
          <w:szCs w:val="24"/>
        </w:rPr>
      </w:pPr>
      <w:r w:rsidRPr="009C279B">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265120" w:rsidRPr="009C279B" w:rsidRDefault="00265120" w:rsidP="00265120">
      <w:pPr>
        <w:spacing w:line="480" w:lineRule="auto"/>
        <w:jc w:val="center"/>
        <w:rPr>
          <w:b/>
          <w:sz w:val="24"/>
          <w:szCs w:val="24"/>
        </w:rPr>
      </w:pPr>
      <w:r w:rsidRPr="009C279B">
        <w:rPr>
          <w:b/>
          <w:sz w:val="24"/>
          <w:szCs w:val="24"/>
        </w:rPr>
        <w:lastRenderedPageBreak/>
        <w:t>THE COMMAND POST AUTHORITIES OVER THE BUSINESS AUTHORITIES AND THE TEMPLE AUTHORITIES</w:t>
      </w:r>
    </w:p>
    <w:p w:rsidR="00265120" w:rsidRPr="009C279B" w:rsidRDefault="00265120" w:rsidP="00265120">
      <w:pPr>
        <w:spacing w:line="480" w:lineRule="auto"/>
        <w:jc w:val="center"/>
        <w:rPr>
          <w:sz w:val="24"/>
          <w:szCs w:val="24"/>
        </w:rPr>
      </w:pPr>
      <w:r w:rsidRPr="009C279B">
        <w:rPr>
          <w:sz w:val="24"/>
          <w:szCs w:val="24"/>
        </w:rPr>
        <w:t>The Father Stephen’s Command Post Authorities Address verses the Lord Lucifer’s Command Post Authorities Address from a Minute to a Second</w:t>
      </w:r>
    </w:p>
    <w:p w:rsidR="00265120" w:rsidRPr="009C279B" w:rsidRDefault="00265120" w:rsidP="00265120">
      <w:pPr>
        <w:spacing w:line="480" w:lineRule="auto"/>
        <w:jc w:val="both"/>
        <w:rPr>
          <w:sz w:val="24"/>
          <w:szCs w:val="24"/>
        </w:rPr>
      </w:pPr>
      <w:r w:rsidRPr="009C279B">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265120" w:rsidRPr="009C279B" w:rsidRDefault="00265120" w:rsidP="00265120">
      <w:pPr>
        <w:spacing w:line="480" w:lineRule="auto"/>
        <w:jc w:val="center"/>
        <w:rPr>
          <w:b/>
          <w:sz w:val="24"/>
          <w:szCs w:val="24"/>
        </w:rPr>
      </w:pPr>
      <w:r w:rsidRPr="009C279B">
        <w:rPr>
          <w:b/>
          <w:sz w:val="24"/>
          <w:szCs w:val="24"/>
        </w:rPr>
        <w:t>THE CHAPLAINCY MILITARY AUTHORITIES OVER THE CHURCH SANCTUARY AUTHORITIES &amp; THE TABERNACLE SYNAGOGUE AUTHORITIES</w:t>
      </w:r>
    </w:p>
    <w:p w:rsidR="00265120" w:rsidRPr="009C279B" w:rsidRDefault="00265120" w:rsidP="00265120">
      <w:pPr>
        <w:spacing w:line="480" w:lineRule="auto"/>
        <w:jc w:val="center"/>
        <w:rPr>
          <w:sz w:val="24"/>
          <w:szCs w:val="24"/>
        </w:rPr>
      </w:pPr>
      <w:r w:rsidRPr="009C279B">
        <w:rPr>
          <w:sz w:val="24"/>
          <w:szCs w:val="24"/>
        </w:rPr>
        <w:t>The Father Stephen’s Chaplaincy Authorities Address verses the Lord Lucifer’s Chaplaincy Authorities Address from a Second to Godspeed</w:t>
      </w:r>
    </w:p>
    <w:p w:rsidR="00265120" w:rsidRPr="009C279B" w:rsidRDefault="00265120" w:rsidP="00265120">
      <w:pPr>
        <w:spacing w:line="480" w:lineRule="auto"/>
        <w:jc w:val="both"/>
        <w:rPr>
          <w:b/>
          <w:sz w:val="24"/>
          <w:szCs w:val="24"/>
        </w:rPr>
      </w:pPr>
      <w:r w:rsidRPr="009C279B">
        <w:rPr>
          <w:sz w:val="24"/>
          <w:szCs w:val="24"/>
        </w:rPr>
        <w:lastRenderedPageBreak/>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265120" w:rsidRPr="009C279B" w:rsidRDefault="00265120" w:rsidP="00265120">
      <w:pPr>
        <w:spacing w:line="480" w:lineRule="auto"/>
        <w:jc w:val="center"/>
        <w:rPr>
          <w:b/>
          <w:sz w:val="24"/>
          <w:szCs w:val="24"/>
        </w:rPr>
      </w:pPr>
      <w:r w:rsidRPr="009C279B">
        <w:rPr>
          <w:b/>
          <w:sz w:val="24"/>
          <w:szCs w:val="24"/>
        </w:rPr>
        <w:t>The Father Stephen’s Zion [Sion] Tabernacle</w:t>
      </w:r>
    </w:p>
    <w:p w:rsidR="00265120" w:rsidRPr="009C279B" w:rsidRDefault="00265120" w:rsidP="00265120">
      <w:pPr>
        <w:spacing w:line="480" w:lineRule="auto"/>
        <w:jc w:val="both"/>
        <w:rPr>
          <w:sz w:val="24"/>
          <w:szCs w:val="24"/>
        </w:rPr>
      </w:pPr>
      <w:r w:rsidRPr="009C279B">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w:t>
      </w:r>
      <w:r w:rsidRPr="009C279B">
        <w:rPr>
          <w:sz w:val="24"/>
          <w:szCs w:val="24"/>
        </w:rPr>
        <w:lastRenderedPageBreak/>
        <w:t>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9C279B">
        <w:rPr>
          <w:sz w:val="24"/>
          <w:szCs w:val="24"/>
          <w:vertAlign w:val="superscript"/>
        </w:rPr>
        <w:t>st</w:t>
      </w:r>
      <w:r w:rsidRPr="009C279B">
        <w:rPr>
          <w:sz w:val="24"/>
          <w:szCs w:val="24"/>
        </w:rPr>
        <w:t xml:space="preserve"> Samuel 1:3; 21:1; 1</w:t>
      </w:r>
      <w:r w:rsidRPr="009C279B">
        <w:rPr>
          <w:sz w:val="24"/>
          <w:szCs w:val="24"/>
          <w:vertAlign w:val="superscript"/>
        </w:rPr>
        <w:t>st</w:t>
      </w:r>
      <w:r w:rsidRPr="009C279B">
        <w:rPr>
          <w:sz w:val="24"/>
          <w:szCs w:val="24"/>
        </w:rPr>
        <w:t xml:space="preserve"> Chronicles 16:39; 2</w:t>
      </w:r>
      <w:r w:rsidRPr="009C279B">
        <w:rPr>
          <w:sz w:val="24"/>
          <w:szCs w:val="24"/>
          <w:vertAlign w:val="superscript"/>
        </w:rPr>
        <w:t>nd</w:t>
      </w:r>
      <w:r w:rsidRPr="009C279B">
        <w:rPr>
          <w:sz w:val="24"/>
          <w:szCs w:val="24"/>
        </w:rPr>
        <w:t xml:space="preserve"> Chronicles 5:2-6 &amp; Psalms 78:60.   </w:t>
      </w:r>
    </w:p>
    <w:p w:rsidR="00265120" w:rsidRPr="009C279B" w:rsidRDefault="00265120" w:rsidP="00265120">
      <w:pPr>
        <w:spacing w:line="480" w:lineRule="auto"/>
        <w:jc w:val="both"/>
        <w:rPr>
          <w:sz w:val="24"/>
          <w:szCs w:val="24"/>
        </w:rPr>
      </w:pPr>
      <w:r w:rsidRPr="009C279B">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w:t>
      </w:r>
      <w:r w:rsidRPr="009C279B">
        <w:rPr>
          <w:sz w:val="24"/>
          <w:szCs w:val="24"/>
        </w:rPr>
        <w:lastRenderedPageBreak/>
        <w:t xml:space="preserve">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265120" w:rsidRPr="009C279B" w:rsidRDefault="00265120" w:rsidP="00265120">
      <w:pPr>
        <w:jc w:val="center"/>
        <w:rPr>
          <w:b/>
          <w:sz w:val="24"/>
          <w:szCs w:val="24"/>
        </w:rPr>
      </w:pPr>
      <w:r w:rsidRPr="009C279B">
        <w:rPr>
          <w:b/>
          <w:sz w:val="24"/>
          <w:szCs w:val="24"/>
        </w:rPr>
        <w:t xml:space="preserve">The Father Stephen’s Zion [Sion] Temple </w:t>
      </w:r>
    </w:p>
    <w:p w:rsidR="00265120" w:rsidRPr="009C279B" w:rsidRDefault="00265120" w:rsidP="00265120">
      <w:pPr>
        <w:spacing w:line="480" w:lineRule="auto"/>
        <w:jc w:val="both"/>
        <w:rPr>
          <w:sz w:val="24"/>
          <w:szCs w:val="24"/>
        </w:rPr>
      </w:pPr>
      <w:r w:rsidRPr="009C279B">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9C279B">
        <w:rPr>
          <w:sz w:val="24"/>
          <w:szCs w:val="24"/>
          <w:vertAlign w:val="superscript"/>
        </w:rPr>
        <w:t>st</w:t>
      </w:r>
      <w:r w:rsidRPr="009C279B">
        <w:rPr>
          <w:sz w:val="24"/>
          <w:szCs w:val="24"/>
        </w:rPr>
        <w:t xml:space="preserve"> Samuel 7:2. David’s Preparations for the Building and Worship in the First Temple: The Plan for its Construction is in 2</w:t>
      </w:r>
      <w:r w:rsidRPr="009C279B">
        <w:rPr>
          <w:sz w:val="24"/>
          <w:szCs w:val="24"/>
          <w:vertAlign w:val="superscript"/>
        </w:rPr>
        <w:t>nd</w:t>
      </w:r>
      <w:r w:rsidRPr="009C279B">
        <w:rPr>
          <w:sz w:val="24"/>
          <w:szCs w:val="24"/>
        </w:rPr>
        <w:t xml:space="preserve"> Samuel 7:1, 12-13; 1</w:t>
      </w:r>
      <w:r w:rsidRPr="009C279B">
        <w:rPr>
          <w:sz w:val="24"/>
          <w:szCs w:val="24"/>
          <w:vertAlign w:val="superscript"/>
        </w:rPr>
        <w:t>st</w:t>
      </w:r>
      <w:r w:rsidRPr="009C279B">
        <w:rPr>
          <w:sz w:val="24"/>
          <w:szCs w:val="24"/>
        </w:rPr>
        <w:t xml:space="preserve"> Chronicles 17:1; 28:11-12, 19. The Gifts for its Construction is in 1</w:t>
      </w:r>
      <w:r w:rsidRPr="009C279B">
        <w:rPr>
          <w:sz w:val="24"/>
          <w:szCs w:val="24"/>
          <w:vertAlign w:val="superscript"/>
        </w:rPr>
        <w:t>st</w:t>
      </w:r>
      <w:r w:rsidRPr="009C279B">
        <w:rPr>
          <w:sz w:val="24"/>
          <w:szCs w:val="24"/>
        </w:rPr>
        <w:t xml:space="preserve"> Chronicles 29:2-3, 6. The Arrangements for the Temple Worship is in 1</w:t>
      </w:r>
      <w:r w:rsidRPr="009C279B">
        <w:rPr>
          <w:sz w:val="24"/>
          <w:szCs w:val="24"/>
          <w:vertAlign w:val="superscript"/>
        </w:rPr>
        <w:t>st</w:t>
      </w:r>
      <w:r w:rsidRPr="009C279B">
        <w:rPr>
          <w:sz w:val="24"/>
          <w:szCs w:val="24"/>
        </w:rPr>
        <w:t xml:space="preserve"> Chronicles 23:3-5. Solomon’s Construction of the Temple is in 1</w:t>
      </w:r>
      <w:r w:rsidRPr="009C279B">
        <w:rPr>
          <w:sz w:val="24"/>
          <w:szCs w:val="24"/>
          <w:vertAlign w:val="superscript"/>
        </w:rPr>
        <w:t>st</w:t>
      </w:r>
      <w:r w:rsidRPr="009C279B">
        <w:rPr>
          <w:sz w:val="24"/>
          <w:szCs w:val="24"/>
        </w:rPr>
        <w:t xml:space="preserve"> Kings 5:1-13 &amp; 2</w:t>
      </w:r>
      <w:r w:rsidRPr="009C279B">
        <w:rPr>
          <w:sz w:val="24"/>
          <w:szCs w:val="24"/>
          <w:vertAlign w:val="superscript"/>
        </w:rPr>
        <w:t>nd</w:t>
      </w:r>
      <w:r w:rsidRPr="009C279B">
        <w:rPr>
          <w:sz w:val="24"/>
          <w:szCs w:val="24"/>
        </w:rPr>
        <w:t xml:space="preserve"> Chronicles 2:7-18. The Completion of the Temple and its Furnishings is in 2</w:t>
      </w:r>
      <w:r w:rsidRPr="009C279B">
        <w:rPr>
          <w:sz w:val="24"/>
          <w:szCs w:val="24"/>
          <w:vertAlign w:val="superscript"/>
        </w:rPr>
        <w:t>nd</w:t>
      </w:r>
      <w:r w:rsidRPr="009C279B">
        <w:rPr>
          <w:sz w:val="24"/>
          <w:szCs w:val="24"/>
        </w:rPr>
        <w:t xml:space="preserve"> Chronicles 2:5; 3:4-9, 11-12; 4:2, 5 &amp; 1</w:t>
      </w:r>
      <w:r w:rsidRPr="009C279B">
        <w:rPr>
          <w:sz w:val="24"/>
          <w:szCs w:val="24"/>
          <w:vertAlign w:val="superscript"/>
        </w:rPr>
        <w:t>st</w:t>
      </w:r>
      <w:r w:rsidRPr="009C279B">
        <w:rPr>
          <w:sz w:val="24"/>
          <w:szCs w:val="24"/>
        </w:rPr>
        <w:t xml:space="preserve"> Kings 6:20-22, 27, 38; 7:23, 26-27, 30. The Dedication of the Temple: At the Feats of Tabernacles is in 1</w:t>
      </w:r>
      <w:r w:rsidRPr="009C279B">
        <w:rPr>
          <w:sz w:val="24"/>
          <w:szCs w:val="24"/>
          <w:vertAlign w:val="superscript"/>
        </w:rPr>
        <w:t>st</w:t>
      </w:r>
      <w:r w:rsidRPr="009C279B">
        <w:rPr>
          <w:sz w:val="24"/>
          <w:szCs w:val="24"/>
        </w:rPr>
        <w:t xml:space="preserve"> Kings 8:2 &amp; 2</w:t>
      </w:r>
      <w:r w:rsidRPr="009C279B">
        <w:rPr>
          <w:sz w:val="24"/>
          <w:szCs w:val="24"/>
          <w:vertAlign w:val="superscript"/>
        </w:rPr>
        <w:t>nd</w:t>
      </w:r>
      <w:r w:rsidRPr="009C279B">
        <w:rPr>
          <w:sz w:val="24"/>
          <w:szCs w:val="24"/>
        </w:rPr>
        <w:t xml:space="preserve"> Chronicles 5:3. The Glory of the Father Stephen filled the Temple is in 1</w:t>
      </w:r>
      <w:r w:rsidRPr="009C279B">
        <w:rPr>
          <w:sz w:val="24"/>
          <w:szCs w:val="24"/>
          <w:vertAlign w:val="superscript"/>
        </w:rPr>
        <w:t>st</w:t>
      </w:r>
      <w:r w:rsidRPr="009C279B">
        <w:rPr>
          <w:sz w:val="24"/>
          <w:szCs w:val="24"/>
        </w:rPr>
        <w:t xml:space="preserve"> Kings 8:6, 10-11 &amp; 2</w:t>
      </w:r>
      <w:r w:rsidRPr="009C279B">
        <w:rPr>
          <w:sz w:val="24"/>
          <w:szCs w:val="24"/>
          <w:vertAlign w:val="superscript"/>
        </w:rPr>
        <w:t>nd</w:t>
      </w:r>
      <w:r w:rsidRPr="009C279B">
        <w:rPr>
          <w:sz w:val="24"/>
          <w:szCs w:val="24"/>
        </w:rPr>
        <w:t xml:space="preserve"> Chronicles 5:7, 11, 13-14. The Offering of Sacrifices is in 1</w:t>
      </w:r>
      <w:r w:rsidRPr="009C279B">
        <w:rPr>
          <w:sz w:val="24"/>
          <w:szCs w:val="24"/>
          <w:vertAlign w:val="superscript"/>
        </w:rPr>
        <w:t>st</w:t>
      </w:r>
      <w:r w:rsidRPr="009C279B">
        <w:rPr>
          <w:sz w:val="24"/>
          <w:szCs w:val="24"/>
        </w:rPr>
        <w:t xml:space="preserve"> Kings 8:62-63 &amp; 2</w:t>
      </w:r>
      <w:r w:rsidRPr="009C279B">
        <w:rPr>
          <w:sz w:val="24"/>
          <w:szCs w:val="24"/>
          <w:vertAlign w:val="superscript"/>
        </w:rPr>
        <w:t>nd</w:t>
      </w:r>
      <w:r w:rsidRPr="009C279B">
        <w:rPr>
          <w:sz w:val="24"/>
          <w:szCs w:val="24"/>
        </w:rPr>
        <w:t xml:space="preserve"> Chronicles 7:5. Solomon’s Prayer is in 1</w:t>
      </w:r>
      <w:r w:rsidRPr="009C279B">
        <w:rPr>
          <w:sz w:val="24"/>
          <w:szCs w:val="24"/>
          <w:vertAlign w:val="superscript"/>
        </w:rPr>
        <w:t>st</w:t>
      </w:r>
      <w:r w:rsidRPr="009C279B">
        <w:rPr>
          <w:sz w:val="24"/>
          <w:szCs w:val="24"/>
        </w:rPr>
        <w:t xml:space="preserve"> Kings 12:26-30 &amp; 2</w:t>
      </w:r>
      <w:r w:rsidRPr="009C279B">
        <w:rPr>
          <w:sz w:val="24"/>
          <w:szCs w:val="24"/>
          <w:vertAlign w:val="superscript"/>
        </w:rPr>
        <w:t>nd</w:t>
      </w:r>
      <w:r w:rsidRPr="009C279B">
        <w:rPr>
          <w:sz w:val="24"/>
          <w:szCs w:val="24"/>
        </w:rPr>
        <w:t xml:space="preserve"> Chronicles 13:4-12. Later the Kings of Judah used the Temple Treasures for Political Purposes is in 1</w:t>
      </w:r>
      <w:r w:rsidRPr="009C279B">
        <w:rPr>
          <w:sz w:val="24"/>
          <w:szCs w:val="24"/>
          <w:vertAlign w:val="superscript"/>
        </w:rPr>
        <w:t>st</w:t>
      </w:r>
      <w:r w:rsidRPr="009C279B">
        <w:rPr>
          <w:sz w:val="24"/>
          <w:szCs w:val="24"/>
        </w:rPr>
        <w:t xml:space="preserve"> Kings 15:18-19; 2</w:t>
      </w:r>
      <w:r w:rsidRPr="009C279B">
        <w:rPr>
          <w:sz w:val="24"/>
          <w:szCs w:val="24"/>
          <w:vertAlign w:val="superscript"/>
        </w:rPr>
        <w:t>nd</w:t>
      </w:r>
      <w:r w:rsidRPr="009C279B">
        <w:rPr>
          <w:sz w:val="24"/>
          <w:szCs w:val="24"/>
        </w:rPr>
        <w:t xml:space="preserve"> Kings 12:17-18; 16:7-8; 18:14-15 &amp; 2</w:t>
      </w:r>
      <w:r w:rsidRPr="009C279B">
        <w:rPr>
          <w:sz w:val="24"/>
          <w:szCs w:val="24"/>
          <w:vertAlign w:val="superscript"/>
        </w:rPr>
        <w:t>nd</w:t>
      </w:r>
      <w:r w:rsidRPr="009C279B">
        <w:rPr>
          <w:sz w:val="24"/>
          <w:szCs w:val="24"/>
        </w:rPr>
        <w:t xml:space="preserve"> Chronicles 16:2-3; 28:21. The Only Foreign Kings that Pillaged, Plundered, Booteed, Spoiled the Temple: Shiskak King of Egypt in 1</w:t>
      </w:r>
      <w:r w:rsidRPr="009C279B">
        <w:rPr>
          <w:sz w:val="24"/>
          <w:szCs w:val="24"/>
          <w:vertAlign w:val="superscript"/>
        </w:rPr>
        <w:t>st</w:t>
      </w:r>
      <w:r w:rsidRPr="009C279B">
        <w:rPr>
          <w:sz w:val="24"/>
          <w:szCs w:val="24"/>
        </w:rPr>
        <w:t xml:space="preserve"> Kings </w:t>
      </w:r>
      <w:r w:rsidRPr="009C279B">
        <w:rPr>
          <w:sz w:val="24"/>
          <w:szCs w:val="24"/>
        </w:rPr>
        <w:lastRenderedPageBreak/>
        <w:t>14:25-26 &amp; 2</w:t>
      </w:r>
      <w:r w:rsidRPr="009C279B">
        <w:rPr>
          <w:sz w:val="24"/>
          <w:szCs w:val="24"/>
          <w:vertAlign w:val="superscript"/>
        </w:rPr>
        <w:t>nd</w:t>
      </w:r>
      <w:r w:rsidRPr="009C279B">
        <w:rPr>
          <w:sz w:val="24"/>
          <w:szCs w:val="24"/>
        </w:rPr>
        <w:t xml:space="preserve"> Chronicles 12:9. Nebuchadnezzar King of Babylon is in 2</w:t>
      </w:r>
      <w:r w:rsidRPr="009C279B">
        <w:rPr>
          <w:sz w:val="24"/>
          <w:szCs w:val="24"/>
          <w:vertAlign w:val="superscript"/>
        </w:rPr>
        <w:t>nd</w:t>
      </w:r>
      <w:r w:rsidRPr="009C279B">
        <w:rPr>
          <w:sz w:val="24"/>
          <w:szCs w:val="24"/>
        </w:rPr>
        <w:t xml:space="preserve"> Kings 24:13 &amp; 2</w:t>
      </w:r>
      <w:r w:rsidRPr="009C279B">
        <w:rPr>
          <w:sz w:val="24"/>
          <w:szCs w:val="24"/>
          <w:vertAlign w:val="superscript"/>
        </w:rPr>
        <w:t>nd</w:t>
      </w:r>
      <w:r w:rsidRPr="009C279B">
        <w:rPr>
          <w:sz w:val="24"/>
          <w:szCs w:val="24"/>
        </w:rPr>
        <w:t xml:space="preserve"> Chronicles 36:18. Under Certain Kings the Temple was Cleansed and Repaired: King Joash in 2</w:t>
      </w:r>
      <w:r w:rsidRPr="009C279B">
        <w:rPr>
          <w:sz w:val="24"/>
          <w:szCs w:val="24"/>
          <w:vertAlign w:val="superscript"/>
        </w:rPr>
        <w:t>nd</w:t>
      </w:r>
      <w:r w:rsidRPr="009C279B">
        <w:rPr>
          <w:sz w:val="24"/>
          <w:szCs w:val="24"/>
        </w:rPr>
        <w:t xml:space="preserve"> Kings 12:4-5 &amp; 2</w:t>
      </w:r>
      <w:r w:rsidRPr="009C279B">
        <w:rPr>
          <w:sz w:val="24"/>
          <w:szCs w:val="24"/>
          <w:vertAlign w:val="superscript"/>
        </w:rPr>
        <w:t>nd</w:t>
      </w:r>
      <w:r w:rsidRPr="009C279B">
        <w:rPr>
          <w:sz w:val="24"/>
          <w:szCs w:val="24"/>
        </w:rPr>
        <w:t xml:space="preserve"> Chronicles 24:5, 13-14. King Jotham is in 2</w:t>
      </w:r>
      <w:r w:rsidRPr="009C279B">
        <w:rPr>
          <w:sz w:val="24"/>
          <w:szCs w:val="24"/>
          <w:vertAlign w:val="superscript"/>
        </w:rPr>
        <w:t>nd</w:t>
      </w:r>
      <w:r w:rsidRPr="009C279B">
        <w:rPr>
          <w:sz w:val="24"/>
          <w:szCs w:val="24"/>
        </w:rPr>
        <w:t xml:space="preserve"> Kings 15:35 &amp; 2</w:t>
      </w:r>
      <w:r w:rsidRPr="009C279B">
        <w:rPr>
          <w:sz w:val="24"/>
          <w:szCs w:val="24"/>
          <w:vertAlign w:val="superscript"/>
        </w:rPr>
        <w:t>nd</w:t>
      </w:r>
      <w:r w:rsidRPr="009C279B">
        <w:rPr>
          <w:sz w:val="24"/>
          <w:szCs w:val="24"/>
        </w:rPr>
        <w:t xml:space="preserve"> Chronicles 27:3. King Hezekiah is in 2</w:t>
      </w:r>
      <w:r w:rsidRPr="009C279B">
        <w:rPr>
          <w:sz w:val="24"/>
          <w:szCs w:val="24"/>
          <w:vertAlign w:val="superscript"/>
        </w:rPr>
        <w:t>nd</w:t>
      </w:r>
      <w:r w:rsidRPr="009C279B">
        <w:rPr>
          <w:sz w:val="24"/>
          <w:szCs w:val="24"/>
        </w:rPr>
        <w:t xml:space="preserve"> Chronicles 29:3-5, 15-16, 18-19, 25. King Josiah is in 2</w:t>
      </w:r>
      <w:r w:rsidRPr="009C279B">
        <w:rPr>
          <w:sz w:val="24"/>
          <w:szCs w:val="24"/>
          <w:vertAlign w:val="superscript"/>
        </w:rPr>
        <w:t>nd</w:t>
      </w:r>
      <w:r w:rsidRPr="009C279B">
        <w:rPr>
          <w:sz w:val="24"/>
          <w:szCs w:val="24"/>
        </w:rPr>
        <w:t xml:space="preserve"> Kings 22:3-7 &amp; 2</w:t>
      </w:r>
      <w:r w:rsidRPr="009C279B">
        <w:rPr>
          <w:sz w:val="24"/>
          <w:szCs w:val="24"/>
          <w:vertAlign w:val="superscript"/>
        </w:rPr>
        <w:t>nd</w:t>
      </w:r>
      <w:r w:rsidRPr="009C279B">
        <w:rPr>
          <w:sz w:val="24"/>
          <w:szCs w:val="24"/>
        </w:rPr>
        <w:t xml:space="preserve"> Chronicles 34:8-11. The Destruction of the Temple by the Babylonians is in 2</w:t>
      </w:r>
      <w:r w:rsidRPr="009C279B">
        <w:rPr>
          <w:sz w:val="24"/>
          <w:szCs w:val="24"/>
          <w:vertAlign w:val="superscript"/>
        </w:rPr>
        <w:t>nd</w:t>
      </w:r>
      <w:r w:rsidRPr="009C279B">
        <w:rPr>
          <w:sz w:val="24"/>
          <w:szCs w:val="24"/>
        </w:rPr>
        <w:t xml:space="preserve"> Kings 25:13-15; Jeremiah 52:17-19 &amp; 2</w:t>
      </w:r>
      <w:r w:rsidRPr="009C279B">
        <w:rPr>
          <w:sz w:val="24"/>
          <w:szCs w:val="24"/>
          <w:vertAlign w:val="superscript"/>
        </w:rPr>
        <w:t>nd</w:t>
      </w:r>
      <w:r w:rsidRPr="009C279B">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9C279B">
        <w:rPr>
          <w:sz w:val="24"/>
          <w:szCs w:val="24"/>
          <w:vertAlign w:val="superscript"/>
        </w:rPr>
        <w:t>st</w:t>
      </w:r>
      <w:r w:rsidRPr="009C279B">
        <w:rPr>
          <w:sz w:val="24"/>
          <w:szCs w:val="24"/>
        </w:rPr>
        <w:t xml:space="preserve"> 1944 and the Eternal Guiltiness Damnation will end in June 21</w:t>
      </w:r>
      <w:r w:rsidRPr="009C279B">
        <w:rPr>
          <w:sz w:val="24"/>
          <w:szCs w:val="24"/>
          <w:vertAlign w:val="superscript"/>
        </w:rPr>
        <w:t>st</w:t>
      </w:r>
      <w:r w:rsidRPr="009C279B">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w:t>
      </w:r>
      <w:r w:rsidRPr="009C279B">
        <w:rPr>
          <w:sz w:val="24"/>
          <w:szCs w:val="24"/>
        </w:rPr>
        <w:lastRenderedPageBreak/>
        <w:t>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265120" w:rsidRPr="009C279B" w:rsidRDefault="00265120" w:rsidP="00265120">
      <w:pPr>
        <w:spacing w:line="480" w:lineRule="auto"/>
        <w:jc w:val="both"/>
        <w:rPr>
          <w:sz w:val="24"/>
          <w:szCs w:val="24"/>
        </w:rPr>
      </w:pPr>
      <w:r w:rsidRPr="009C279B">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9C279B">
        <w:rPr>
          <w:sz w:val="24"/>
          <w:szCs w:val="24"/>
          <w:vertAlign w:val="superscript"/>
        </w:rPr>
        <w:t>st</w:t>
      </w:r>
      <w:r w:rsidRPr="009C279B">
        <w:rPr>
          <w:sz w:val="24"/>
          <w:szCs w:val="24"/>
        </w:rPr>
        <w:t>, 2036AD with the 2,000 year reign being fulfilled from June 21</w:t>
      </w:r>
      <w:r w:rsidRPr="009C279B">
        <w:rPr>
          <w:sz w:val="24"/>
          <w:szCs w:val="24"/>
          <w:vertAlign w:val="superscript"/>
        </w:rPr>
        <w:t>st</w:t>
      </w:r>
      <w:r w:rsidRPr="009C279B">
        <w:rPr>
          <w:sz w:val="24"/>
          <w:szCs w:val="24"/>
        </w:rPr>
        <w:t>, 32AD to June 21</w:t>
      </w:r>
      <w:r w:rsidRPr="009C279B">
        <w:rPr>
          <w:sz w:val="24"/>
          <w:szCs w:val="24"/>
          <w:vertAlign w:val="superscript"/>
        </w:rPr>
        <w:t>st</w:t>
      </w:r>
      <w:r w:rsidRPr="009C279B">
        <w:rPr>
          <w:sz w:val="24"/>
          <w:szCs w:val="24"/>
        </w:rPr>
        <w:t>, 2032AD by the Father Stephen’s Eternal Death in Acts 7:60 &amp; the end is June 21</w:t>
      </w:r>
      <w:r w:rsidRPr="009C279B">
        <w:rPr>
          <w:sz w:val="24"/>
          <w:szCs w:val="24"/>
          <w:vertAlign w:val="superscript"/>
        </w:rPr>
        <w:t>st</w:t>
      </w:r>
      <w:r w:rsidRPr="009C279B">
        <w:rPr>
          <w:sz w:val="24"/>
          <w:szCs w:val="24"/>
        </w:rPr>
        <w:t xml:space="preserve">,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w:t>
      </w:r>
      <w:r w:rsidRPr="009C279B">
        <w:rPr>
          <w:sz w:val="24"/>
          <w:szCs w:val="24"/>
        </w:rPr>
        <w:lastRenderedPageBreak/>
        <w:t>June 21</w:t>
      </w:r>
      <w:r w:rsidRPr="009C279B">
        <w:rPr>
          <w:sz w:val="24"/>
          <w:szCs w:val="24"/>
          <w:vertAlign w:val="superscript"/>
        </w:rPr>
        <w:t>st</w:t>
      </w:r>
      <w:r w:rsidRPr="009C279B">
        <w:rPr>
          <w:sz w:val="24"/>
          <w:szCs w:val="24"/>
        </w:rPr>
        <w:t>, 1776AD to June 21</w:t>
      </w:r>
      <w:r w:rsidRPr="009C279B">
        <w:rPr>
          <w:sz w:val="24"/>
          <w:szCs w:val="24"/>
          <w:vertAlign w:val="superscript"/>
        </w:rPr>
        <w:t>st</w:t>
      </w:r>
      <w:r w:rsidRPr="009C279B">
        <w:rPr>
          <w:sz w:val="24"/>
          <w:szCs w:val="24"/>
        </w:rPr>
        <w:t>, 2036AD to 280 years in the strength of ignorance which is June 21</w:t>
      </w:r>
      <w:r w:rsidRPr="009C279B">
        <w:rPr>
          <w:sz w:val="24"/>
          <w:szCs w:val="24"/>
          <w:vertAlign w:val="superscript"/>
        </w:rPr>
        <w:t>st</w:t>
      </w:r>
      <w:r w:rsidRPr="009C279B">
        <w:rPr>
          <w:sz w:val="24"/>
          <w:szCs w:val="24"/>
        </w:rPr>
        <w:t>, 1776AD to June 21</w:t>
      </w:r>
      <w:r w:rsidRPr="009C279B">
        <w:rPr>
          <w:sz w:val="24"/>
          <w:szCs w:val="24"/>
          <w:vertAlign w:val="superscript"/>
        </w:rPr>
        <w:t>st</w:t>
      </w:r>
      <w:r w:rsidRPr="009C279B">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9C279B">
        <w:rPr>
          <w:sz w:val="24"/>
          <w:szCs w:val="24"/>
          <w:vertAlign w:val="superscript"/>
        </w:rPr>
        <w:t>st</w:t>
      </w:r>
      <w:r w:rsidRPr="009C279B">
        <w:rPr>
          <w:sz w:val="24"/>
          <w:szCs w:val="24"/>
        </w:rPr>
        <w:t>, 2025AD concerning the 10 years in strength of each which is 20 years &amp; Globally together, all sexuality from ADAM will be locked up in June 21</w:t>
      </w:r>
      <w:r w:rsidRPr="009C279B">
        <w:rPr>
          <w:sz w:val="24"/>
          <w:szCs w:val="24"/>
          <w:vertAlign w:val="superscript"/>
        </w:rPr>
        <w:t>st</w:t>
      </w:r>
      <w:r w:rsidRPr="009C279B">
        <w:rPr>
          <w:sz w:val="24"/>
          <w:szCs w:val="24"/>
        </w:rPr>
        <w:t>, 2035AD at the end of the 2,000 year reign concerning the 20 years from June 21</w:t>
      </w:r>
      <w:r w:rsidRPr="009C279B">
        <w:rPr>
          <w:sz w:val="24"/>
          <w:szCs w:val="24"/>
          <w:vertAlign w:val="superscript"/>
        </w:rPr>
        <w:t>st</w:t>
      </w:r>
      <w:r w:rsidRPr="009C279B">
        <w:rPr>
          <w:sz w:val="24"/>
          <w:szCs w:val="24"/>
        </w:rPr>
        <w:t>, 2015AD to June 21</w:t>
      </w:r>
      <w:r w:rsidRPr="009C279B">
        <w:rPr>
          <w:sz w:val="24"/>
          <w:szCs w:val="24"/>
          <w:vertAlign w:val="superscript"/>
        </w:rPr>
        <w:t>st</w:t>
      </w:r>
      <w:r w:rsidRPr="009C279B">
        <w:rPr>
          <w:sz w:val="24"/>
          <w:szCs w:val="24"/>
        </w:rPr>
        <w:t>, 2035AD.  This Ultimately means all ignorance from JOB is locked up separately between the two mega continents (Euphoria Mega Continent &amp; South America and North America Mega Continent) by June 21</w:t>
      </w:r>
      <w:r w:rsidRPr="009C279B">
        <w:rPr>
          <w:sz w:val="24"/>
          <w:szCs w:val="24"/>
          <w:vertAlign w:val="superscript"/>
        </w:rPr>
        <w:t>st</w:t>
      </w:r>
      <w:r w:rsidRPr="009C279B">
        <w:rPr>
          <w:sz w:val="24"/>
          <w:szCs w:val="24"/>
        </w:rPr>
        <w:t>, 2045AD concerning the 10 years in strength of each which is 20 years &amp; Globally together, all ignorance from JOB will be locked up in June 21</w:t>
      </w:r>
      <w:r w:rsidRPr="009C279B">
        <w:rPr>
          <w:sz w:val="24"/>
          <w:szCs w:val="24"/>
          <w:vertAlign w:val="superscript"/>
        </w:rPr>
        <w:t>st</w:t>
      </w:r>
      <w:r w:rsidRPr="009C279B">
        <w:rPr>
          <w:sz w:val="24"/>
          <w:szCs w:val="24"/>
        </w:rPr>
        <w:t>, 2055AD at the end of the 2,000 year reign concerning the 20 years from June 21</w:t>
      </w:r>
      <w:r w:rsidRPr="009C279B">
        <w:rPr>
          <w:sz w:val="24"/>
          <w:szCs w:val="24"/>
          <w:vertAlign w:val="superscript"/>
        </w:rPr>
        <w:t>st</w:t>
      </w:r>
      <w:r w:rsidRPr="009C279B">
        <w:rPr>
          <w:sz w:val="24"/>
          <w:szCs w:val="24"/>
        </w:rPr>
        <w:t>, 2035AD to June 21</w:t>
      </w:r>
      <w:r w:rsidRPr="009C279B">
        <w:rPr>
          <w:sz w:val="24"/>
          <w:szCs w:val="24"/>
          <w:vertAlign w:val="superscript"/>
        </w:rPr>
        <w:t>st</w:t>
      </w:r>
      <w:r w:rsidRPr="009C279B">
        <w:rPr>
          <w:sz w:val="24"/>
          <w:szCs w:val="24"/>
        </w:rPr>
        <w:t xml:space="preserve">, 2055AD.  </w:t>
      </w:r>
    </w:p>
    <w:p w:rsidR="00265120" w:rsidRPr="009C279B" w:rsidRDefault="00265120" w:rsidP="00265120">
      <w:pPr>
        <w:spacing w:line="480" w:lineRule="auto"/>
        <w:jc w:val="both"/>
        <w:rPr>
          <w:sz w:val="24"/>
          <w:szCs w:val="24"/>
        </w:rPr>
      </w:pPr>
      <w:r w:rsidRPr="009C279B">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9C279B">
        <w:rPr>
          <w:b/>
          <w:sz w:val="24"/>
          <w:szCs w:val="24"/>
        </w:rPr>
        <w:t>Rebels</w:t>
      </w:r>
      <w:r w:rsidRPr="009C279B">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9C279B">
        <w:rPr>
          <w:b/>
          <w:sz w:val="24"/>
          <w:szCs w:val="24"/>
        </w:rPr>
        <w:t>Mutiny</w:t>
      </w:r>
      <w:r w:rsidRPr="009C279B">
        <w:rPr>
          <w:sz w:val="24"/>
          <w:szCs w:val="24"/>
        </w:rPr>
        <w:t>” is the military security forces against their commanders. Second, is called a “</w:t>
      </w:r>
      <w:r w:rsidRPr="009C279B">
        <w:rPr>
          <w:b/>
          <w:sz w:val="24"/>
          <w:szCs w:val="24"/>
        </w:rPr>
        <w:t>Resistance Force Movement</w:t>
      </w:r>
      <w:r w:rsidRPr="009C279B">
        <w:rPr>
          <w:sz w:val="24"/>
          <w:szCs w:val="24"/>
        </w:rPr>
        <w:t>” is the freedom fighters who are against a foreign power. Third, is called nonviolent “</w:t>
      </w:r>
      <w:r w:rsidRPr="009C279B">
        <w:rPr>
          <w:b/>
          <w:sz w:val="24"/>
          <w:szCs w:val="24"/>
        </w:rPr>
        <w:t>Resistance or Civil Disobedience</w:t>
      </w:r>
      <w:r w:rsidRPr="009C279B">
        <w:rPr>
          <w:sz w:val="24"/>
          <w:szCs w:val="24"/>
        </w:rPr>
        <w:t>” which does not involve violence or military forces. Fourth, is called a “</w:t>
      </w:r>
      <w:r w:rsidRPr="009C279B">
        <w:rPr>
          <w:b/>
          <w:sz w:val="24"/>
          <w:szCs w:val="24"/>
        </w:rPr>
        <w:t>Revolution</w:t>
      </w:r>
      <w:r w:rsidRPr="009C279B">
        <w:rPr>
          <w:sz w:val="24"/>
          <w:szCs w:val="24"/>
        </w:rPr>
        <w:t xml:space="preserve">” which is done by radicals to overthrow a </w:t>
      </w:r>
      <w:r w:rsidRPr="009C279B">
        <w:rPr>
          <w:sz w:val="24"/>
          <w:szCs w:val="24"/>
        </w:rPr>
        <w:lastRenderedPageBreak/>
        <w:t>government. Fifth, is called a “</w:t>
      </w:r>
      <w:r w:rsidRPr="009C279B">
        <w:rPr>
          <w:b/>
          <w:sz w:val="24"/>
          <w:szCs w:val="24"/>
        </w:rPr>
        <w:t>Revolt</w:t>
      </w:r>
      <w:r w:rsidRPr="009C279B">
        <w:rPr>
          <w:sz w:val="24"/>
          <w:szCs w:val="24"/>
        </w:rPr>
        <w:t>” which means a localized rebellion force. Sixth, is called “</w:t>
      </w:r>
      <w:r w:rsidRPr="009C279B">
        <w:rPr>
          <w:b/>
          <w:sz w:val="24"/>
          <w:szCs w:val="24"/>
        </w:rPr>
        <w:t>Terrorism</w:t>
      </w:r>
      <w:r w:rsidRPr="009C279B">
        <w:rPr>
          <w:sz w:val="24"/>
          <w:szCs w:val="24"/>
        </w:rPr>
        <w:t>” which is the religious and political militant extremists. Seventh, is called a “</w:t>
      </w:r>
      <w:r w:rsidRPr="009C279B">
        <w:rPr>
          <w:b/>
          <w:sz w:val="24"/>
          <w:szCs w:val="24"/>
        </w:rPr>
        <w:t>Subversion</w:t>
      </w:r>
      <w:r w:rsidRPr="009C279B">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9C279B">
        <w:rPr>
          <w:sz w:val="24"/>
          <w:szCs w:val="24"/>
          <w:vertAlign w:val="superscript"/>
        </w:rPr>
        <w:t>nd</w:t>
      </w:r>
      <w:r w:rsidRPr="009C279B">
        <w:rPr>
          <w:sz w:val="24"/>
          <w:szCs w:val="24"/>
        </w:rPr>
        <w:t xml:space="preserve"> Thessalonians 2:1-12; Jude 5-15; 2</w:t>
      </w:r>
      <w:r w:rsidRPr="009C279B">
        <w:rPr>
          <w:sz w:val="24"/>
          <w:szCs w:val="24"/>
          <w:vertAlign w:val="superscript"/>
        </w:rPr>
        <w:t>nd</w:t>
      </w:r>
      <w:r w:rsidRPr="009C279B">
        <w:rPr>
          <w:sz w:val="24"/>
          <w:szCs w:val="24"/>
        </w:rPr>
        <w:t xml:space="preserve"> John 7-11 and 1</w:t>
      </w:r>
      <w:r w:rsidRPr="009C279B">
        <w:rPr>
          <w:sz w:val="24"/>
          <w:szCs w:val="24"/>
          <w:vertAlign w:val="superscript"/>
        </w:rPr>
        <w:t>st</w:t>
      </w:r>
      <w:r w:rsidRPr="009C279B">
        <w:rPr>
          <w:sz w:val="24"/>
          <w:szCs w:val="24"/>
        </w:rPr>
        <w:t xml:space="preserve"> John 4:1-6; Isaiah 14:12-21; Ezekiel 28:15-19; Ezra 4:18-19; Luke 10:18-20; 1</w:t>
      </w:r>
      <w:r w:rsidRPr="009C279B">
        <w:rPr>
          <w:sz w:val="24"/>
          <w:szCs w:val="24"/>
          <w:vertAlign w:val="superscript"/>
        </w:rPr>
        <w:t>st</w:t>
      </w:r>
      <w:r w:rsidRPr="009C279B">
        <w:rPr>
          <w:sz w:val="24"/>
          <w:szCs w:val="24"/>
        </w:rPr>
        <w:t xml:space="preserve"> Samuel 15:23; Acts 21:38 (NKJV) &amp; Deuteronomy 13:1-18. The Examples of Wrong Rebellion against God is in Psalms 2:2; 66:7; Numbers 20:24; 27:14 &amp; 1</w:t>
      </w:r>
      <w:r w:rsidRPr="009C279B">
        <w:rPr>
          <w:sz w:val="24"/>
          <w:szCs w:val="24"/>
          <w:vertAlign w:val="superscript"/>
        </w:rPr>
        <w:t>st</w:t>
      </w:r>
      <w:r w:rsidRPr="009C279B">
        <w:rPr>
          <w:sz w:val="24"/>
          <w:szCs w:val="24"/>
        </w:rPr>
        <w:t xml:space="preserve"> Samuel 15:22-23. The Divine Warnings not to Rebel is in 1</w:t>
      </w:r>
      <w:r w:rsidRPr="009C279B">
        <w:rPr>
          <w:sz w:val="24"/>
          <w:szCs w:val="24"/>
          <w:vertAlign w:val="superscript"/>
        </w:rPr>
        <w:t>st</w:t>
      </w:r>
      <w:r w:rsidRPr="009C279B">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9C279B">
        <w:rPr>
          <w:sz w:val="24"/>
          <w:szCs w:val="24"/>
          <w:vertAlign w:val="superscript"/>
        </w:rPr>
        <w:t>nd</w:t>
      </w:r>
      <w:r w:rsidRPr="009C279B">
        <w:rPr>
          <w:sz w:val="24"/>
          <w:szCs w:val="24"/>
        </w:rPr>
        <w:t xml:space="preserve"> Thessalonians 2:3 &amp; 1</w:t>
      </w:r>
      <w:r w:rsidRPr="009C279B">
        <w:rPr>
          <w:sz w:val="24"/>
          <w:szCs w:val="24"/>
          <w:vertAlign w:val="superscript"/>
        </w:rPr>
        <w:t>st</w:t>
      </w:r>
      <w:r w:rsidRPr="009C279B">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w:t>
      </w:r>
      <w:r w:rsidRPr="009C279B">
        <w:rPr>
          <w:sz w:val="24"/>
          <w:szCs w:val="24"/>
        </w:rPr>
        <w:lastRenderedPageBreak/>
        <w:t>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9C279B">
        <w:rPr>
          <w:sz w:val="24"/>
          <w:szCs w:val="24"/>
          <w:vertAlign w:val="superscript"/>
        </w:rPr>
        <w:t>st</w:t>
      </w:r>
      <w:r w:rsidRPr="009C279B">
        <w:rPr>
          <w:sz w:val="24"/>
          <w:szCs w:val="24"/>
        </w:rPr>
        <w:t xml:space="preserve"> Corinthians 10:1-12; Hebrews 3:7-4:2; Psalms 95:7-11 &amp; Jude 5, 7. The Rebellion against Human Authority: The Examples of Rebellion against Human Leaders is in Genesis 14:3-4; 2</w:t>
      </w:r>
      <w:r w:rsidRPr="009C279B">
        <w:rPr>
          <w:sz w:val="24"/>
          <w:szCs w:val="24"/>
          <w:vertAlign w:val="superscript"/>
        </w:rPr>
        <w:t>nd</w:t>
      </w:r>
      <w:r w:rsidRPr="009C279B">
        <w:rPr>
          <w:sz w:val="24"/>
          <w:szCs w:val="24"/>
        </w:rPr>
        <w:t xml:space="preserve"> Kings 18:7; 24:1, 20; 2</w:t>
      </w:r>
      <w:r w:rsidRPr="009C279B">
        <w:rPr>
          <w:sz w:val="24"/>
          <w:szCs w:val="24"/>
          <w:vertAlign w:val="superscript"/>
        </w:rPr>
        <w:t>nd</w:t>
      </w:r>
      <w:r w:rsidRPr="009C279B">
        <w:rPr>
          <w:sz w:val="24"/>
          <w:szCs w:val="24"/>
        </w:rPr>
        <w:t xml:space="preserve"> Chronicles 13:6; 36:13; Jeremiah 52:3 &amp; Mark 15:7. The Rebellion against Parents is in Deuteronomy 21:18-21. The Rebellion of Nations is in 1</w:t>
      </w:r>
      <w:r w:rsidRPr="009C279B">
        <w:rPr>
          <w:sz w:val="24"/>
          <w:szCs w:val="24"/>
          <w:vertAlign w:val="superscript"/>
        </w:rPr>
        <w:t>st</w:t>
      </w:r>
      <w:r w:rsidRPr="009C279B">
        <w:rPr>
          <w:sz w:val="24"/>
          <w:szCs w:val="24"/>
        </w:rPr>
        <w:t xml:space="preserve"> Kings 12:19; 2</w:t>
      </w:r>
      <w:r w:rsidRPr="009C279B">
        <w:rPr>
          <w:sz w:val="24"/>
          <w:szCs w:val="24"/>
          <w:vertAlign w:val="superscript"/>
        </w:rPr>
        <w:t>nd</w:t>
      </w:r>
      <w:r w:rsidRPr="009C279B">
        <w:rPr>
          <w:sz w:val="24"/>
          <w:szCs w:val="24"/>
        </w:rPr>
        <w:t xml:space="preserve"> Chronicles 10:19 &amp; 2</w:t>
      </w:r>
      <w:r w:rsidRPr="009C279B">
        <w:rPr>
          <w:sz w:val="24"/>
          <w:szCs w:val="24"/>
          <w:vertAlign w:val="superscript"/>
        </w:rPr>
        <w:t>nd</w:t>
      </w:r>
      <w:r w:rsidRPr="009C279B">
        <w:rPr>
          <w:sz w:val="24"/>
          <w:szCs w:val="24"/>
        </w:rPr>
        <w:t xml:space="preserve"> Kings 1:1. The Accusations of Rebellion is in Nehemiah 2:19; 6:5-8. The Rebellion against God’s Chosen Leaders is in Exodus 23:21; Numbers 16:1-3; 20:2-5; Joshua 1:18 &amp; 2</w:t>
      </w:r>
      <w:r w:rsidRPr="009C279B">
        <w:rPr>
          <w:sz w:val="24"/>
          <w:szCs w:val="24"/>
          <w:vertAlign w:val="superscript"/>
        </w:rPr>
        <w:t>nd</w:t>
      </w:r>
      <w:r w:rsidRPr="009C279B">
        <w:rPr>
          <w:sz w:val="24"/>
          <w:szCs w:val="24"/>
        </w:rPr>
        <w:t xml:space="preserve"> Samuel 15:10. The Rebellion against Incorruptible Authority is Damned is in Romans 13:2 &amp; 1</w:t>
      </w:r>
      <w:r w:rsidRPr="009C279B">
        <w:rPr>
          <w:sz w:val="24"/>
          <w:szCs w:val="24"/>
          <w:vertAlign w:val="superscript"/>
        </w:rPr>
        <w:t>st</w:t>
      </w:r>
      <w:r w:rsidRPr="009C279B">
        <w:rPr>
          <w:sz w:val="24"/>
          <w:szCs w:val="24"/>
        </w:rPr>
        <w:t xml:space="preserve"> Peter 2:13.    </w:t>
      </w:r>
    </w:p>
    <w:p w:rsidR="00265120" w:rsidRPr="009C279B" w:rsidRDefault="00265120" w:rsidP="00265120">
      <w:pPr>
        <w:spacing w:before="240" w:line="480" w:lineRule="auto"/>
        <w:jc w:val="both"/>
        <w:rPr>
          <w:sz w:val="24"/>
          <w:szCs w:val="24"/>
        </w:rPr>
      </w:pPr>
      <w:r w:rsidRPr="009C279B">
        <w:rPr>
          <w:sz w:val="24"/>
          <w:szCs w:val="24"/>
        </w:rPr>
        <w:t>The Oppression against the United States of America is from June 21</w:t>
      </w:r>
      <w:r w:rsidRPr="009C279B">
        <w:rPr>
          <w:sz w:val="24"/>
          <w:szCs w:val="24"/>
          <w:vertAlign w:val="superscript"/>
        </w:rPr>
        <w:t>st</w:t>
      </w:r>
      <w:r w:rsidRPr="009C279B">
        <w:rPr>
          <w:sz w:val="24"/>
          <w:szCs w:val="24"/>
        </w:rPr>
        <w:t xml:space="preserve"> 1650 AD-June 21</w:t>
      </w:r>
      <w:r w:rsidRPr="009C279B">
        <w:rPr>
          <w:sz w:val="24"/>
          <w:szCs w:val="24"/>
          <w:vertAlign w:val="superscript"/>
        </w:rPr>
        <w:t>st</w:t>
      </w:r>
      <w:r w:rsidRPr="009C279B">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9C279B">
        <w:rPr>
          <w:sz w:val="24"/>
          <w:szCs w:val="24"/>
          <w:vertAlign w:val="superscript"/>
        </w:rPr>
        <w:t>st</w:t>
      </w:r>
      <w:r w:rsidRPr="009C279B">
        <w:rPr>
          <w:sz w:val="24"/>
          <w:szCs w:val="24"/>
        </w:rPr>
        <w:t xml:space="preserve"> 1972 AD-June 21</w:t>
      </w:r>
      <w:r w:rsidRPr="009C279B">
        <w:rPr>
          <w:sz w:val="24"/>
          <w:szCs w:val="24"/>
          <w:vertAlign w:val="superscript"/>
        </w:rPr>
        <w:t>st</w:t>
      </w:r>
      <w:r w:rsidRPr="009C279B">
        <w:rPr>
          <w:sz w:val="24"/>
          <w:szCs w:val="24"/>
        </w:rPr>
        <w:t xml:space="preserve"> 2015 AD  in 1</w:t>
      </w:r>
      <w:r w:rsidRPr="009C279B">
        <w:rPr>
          <w:sz w:val="24"/>
          <w:szCs w:val="24"/>
          <w:vertAlign w:val="superscript"/>
        </w:rPr>
        <w:t>st</w:t>
      </w:r>
      <w:r w:rsidRPr="009C279B">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9C279B">
        <w:rPr>
          <w:sz w:val="24"/>
          <w:szCs w:val="24"/>
          <w:vertAlign w:val="superscript"/>
        </w:rPr>
        <w:t>nd</w:t>
      </w:r>
      <w:r w:rsidRPr="009C279B">
        <w:rPr>
          <w:sz w:val="24"/>
          <w:szCs w:val="24"/>
        </w:rPr>
        <w:t xml:space="preserve"> Corinthians </w:t>
      </w:r>
      <w:r w:rsidRPr="009C279B">
        <w:rPr>
          <w:sz w:val="24"/>
          <w:szCs w:val="24"/>
        </w:rPr>
        <w:lastRenderedPageBreak/>
        <w:t>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9C279B">
        <w:rPr>
          <w:sz w:val="24"/>
          <w:szCs w:val="24"/>
          <w:vertAlign w:val="superscript"/>
        </w:rPr>
        <w:t>st</w:t>
      </w:r>
      <w:r w:rsidRPr="009C279B">
        <w:rPr>
          <w:sz w:val="24"/>
          <w:szCs w:val="24"/>
        </w:rPr>
        <w:t xml:space="preserve"> Kings 19:3-4; Job 9:23; Psalms 42:1-11; 88:1-18; Joel 1:11 &amp; 2</w:t>
      </w:r>
      <w:r w:rsidRPr="009C279B">
        <w:rPr>
          <w:sz w:val="24"/>
          <w:szCs w:val="24"/>
          <w:vertAlign w:val="superscript"/>
        </w:rPr>
        <w:t>nd</w:t>
      </w:r>
      <w:r w:rsidRPr="009C279B">
        <w:rPr>
          <w:sz w:val="24"/>
          <w:szCs w:val="24"/>
        </w:rPr>
        <w:t xml:space="preserve"> Corinthians 1:8. The Physical Illness or Exhaustion is in Genesis 21:15-16; 1</w:t>
      </w:r>
      <w:r w:rsidRPr="009C279B">
        <w:rPr>
          <w:sz w:val="24"/>
          <w:szCs w:val="24"/>
          <w:vertAlign w:val="superscript"/>
        </w:rPr>
        <w:t>st</w:t>
      </w:r>
      <w:r w:rsidRPr="009C279B">
        <w:rPr>
          <w:sz w:val="24"/>
          <w:szCs w:val="24"/>
        </w:rPr>
        <w:t xml:space="preserve"> Kings 19:5-8; Psalms 6:1-7; 22:14-17; 31:9-12; Isaiah 38:1-2 &amp; Jonah 1:5. The Fear of Others is in 1</w:t>
      </w:r>
      <w:r w:rsidRPr="009C279B">
        <w:rPr>
          <w:sz w:val="24"/>
          <w:szCs w:val="24"/>
          <w:vertAlign w:val="superscript"/>
        </w:rPr>
        <w:t>st</w:t>
      </w:r>
      <w:r w:rsidRPr="009C279B">
        <w:rPr>
          <w:sz w:val="24"/>
          <w:szCs w:val="24"/>
        </w:rPr>
        <w:t xml:space="preserve"> Kings 19:1-3. The Fear of Failure is in Exodus 4:1; Numbers 11:11-15 &amp; 1</w:t>
      </w:r>
      <w:r w:rsidRPr="009C279B">
        <w:rPr>
          <w:sz w:val="24"/>
          <w:szCs w:val="24"/>
          <w:vertAlign w:val="superscript"/>
        </w:rPr>
        <w:t>st</w:t>
      </w:r>
      <w:r w:rsidRPr="009C279B">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9C279B">
        <w:rPr>
          <w:sz w:val="24"/>
          <w:szCs w:val="24"/>
          <w:vertAlign w:val="superscript"/>
        </w:rPr>
        <w:t>st</w:t>
      </w:r>
      <w:r w:rsidRPr="009C279B">
        <w:rPr>
          <w:sz w:val="24"/>
          <w:szCs w:val="24"/>
        </w:rPr>
        <w:t xml:space="preserve"> Kings 19:4; Job 10:1; Ecclesiastes 2:17; Jeremiah 20:15-18 &amp; Jonah 4:8. Deep Sorrow is in Genesis 21:16; Judges 21:2; 1</w:t>
      </w:r>
      <w:r w:rsidRPr="009C279B">
        <w:rPr>
          <w:sz w:val="24"/>
          <w:szCs w:val="24"/>
          <w:vertAlign w:val="superscript"/>
        </w:rPr>
        <w:t>st</w:t>
      </w:r>
      <w:r w:rsidRPr="009C279B">
        <w:rPr>
          <w:sz w:val="24"/>
          <w:szCs w:val="24"/>
        </w:rPr>
        <w:t xml:space="preserve"> Samuel 1:10, 16; Psalms 42:3; Nehemiah 1:4; 2:2; Esther 4:1-3; Job 16:16 &amp; Lamentations 2:11. Loneliness is in Numbers 11:14 &amp; 1</w:t>
      </w:r>
      <w:r w:rsidRPr="009C279B">
        <w:rPr>
          <w:sz w:val="24"/>
          <w:szCs w:val="24"/>
          <w:vertAlign w:val="superscript"/>
        </w:rPr>
        <w:t>st</w:t>
      </w:r>
      <w:r w:rsidRPr="009C279B">
        <w:rPr>
          <w:sz w:val="24"/>
          <w:szCs w:val="24"/>
        </w:rPr>
        <w:t xml:space="preserve"> Kings 19:10, 14. Perplexity is in Psalms 42:5; Habakkuk 1:2; John 16:6 &amp; Luke 24:17. Despair is in Psalms 88:3-9; Job 17:1 &amp; 2</w:t>
      </w:r>
      <w:r w:rsidRPr="009C279B">
        <w:rPr>
          <w:sz w:val="24"/>
          <w:szCs w:val="24"/>
          <w:vertAlign w:val="superscript"/>
        </w:rPr>
        <w:t>nd</w:t>
      </w:r>
      <w:r w:rsidRPr="009C279B">
        <w:rPr>
          <w:sz w:val="24"/>
          <w:szCs w:val="24"/>
        </w:rPr>
        <w:t xml:space="preserve"> Corinthians 1:8-9. Escapism is in 1</w:t>
      </w:r>
      <w:r w:rsidRPr="009C279B">
        <w:rPr>
          <w:sz w:val="24"/>
          <w:szCs w:val="24"/>
          <w:vertAlign w:val="superscript"/>
        </w:rPr>
        <w:t>st</w:t>
      </w:r>
      <w:r w:rsidRPr="009C279B">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9C279B">
        <w:rPr>
          <w:sz w:val="24"/>
          <w:szCs w:val="24"/>
          <w:vertAlign w:val="superscript"/>
        </w:rPr>
        <w:t>st</w:t>
      </w:r>
      <w:r w:rsidRPr="009C279B">
        <w:rPr>
          <w:sz w:val="24"/>
          <w:szCs w:val="24"/>
        </w:rPr>
        <w:t xml:space="preserve"> Kings 19:9-18 &amp; Psalms 22:1-2, 6-8; 42:1-7, 9-11; 43:1-5. The Remedies for Depression: Renewed Vision of the Father Stephen and being Centered upon Him is in 1</w:t>
      </w:r>
      <w:r w:rsidRPr="009C279B">
        <w:rPr>
          <w:sz w:val="24"/>
          <w:szCs w:val="24"/>
          <w:vertAlign w:val="superscript"/>
        </w:rPr>
        <w:t>st</w:t>
      </w:r>
      <w:r w:rsidRPr="009C279B">
        <w:rPr>
          <w:sz w:val="24"/>
          <w:szCs w:val="24"/>
        </w:rPr>
        <w:t xml:space="preserve"> Kings 19:11; Isaiah 26:3; Jeremiah 17:7-8; Romans 8:6 &amp; Acts 6:15. Hope and Trust in the Father Stephen is in </w:t>
      </w:r>
      <w:r w:rsidRPr="009C279B">
        <w:rPr>
          <w:sz w:val="24"/>
          <w:szCs w:val="24"/>
        </w:rPr>
        <w:lastRenderedPageBreak/>
        <w:t>Psalms 22:9-11, 22-31; 42:11; Habakkuk 3:16-18 &amp; Acts 6:7. Praise to the Father Stephen is in Psalms 30:1; 42:5; 107:1-43; Isaiah 61:1-3; 2</w:t>
      </w:r>
      <w:r w:rsidRPr="009C279B">
        <w:rPr>
          <w:sz w:val="24"/>
          <w:szCs w:val="24"/>
          <w:vertAlign w:val="superscript"/>
        </w:rPr>
        <w:t>nd</w:t>
      </w:r>
      <w:r w:rsidRPr="009C279B">
        <w:rPr>
          <w:sz w:val="24"/>
          <w:szCs w:val="24"/>
        </w:rPr>
        <w:t xml:space="preserve"> Corinthians 4:8-12 &amp; Acts 6:4. Reviewing what the Father Stephen has done is in Psalms 42:6; 77:11-12; 143:5; Lamentations 3:19-26; 2</w:t>
      </w:r>
      <w:r w:rsidRPr="009C279B">
        <w:rPr>
          <w:sz w:val="24"/>
          <w:szCs w:val="24"/>
          <w:vertAlign w:val="superscript"/>
        </w:rPr>
        <w:t>nd</w:t>
      </w:r>
      <w:r w:rsidRPr="009C279B">
        <w:rPr>
          <w:sz w:val="24"/>
          <w:szCs w:val="24"/>
        </w:rPr>
        <w:t xml:space="preserve"> Corinthians 7:6 &amp; Acts 7:24-25. Prayer to the Father Stephen is in Psalms 139:23; Philippians 4:6-7 &amp; Acts 6:4, 6.  </w:t>
      </w:r>
    </w:p>
    <w:p w:rsidR="00265120" w:rsidRPr="009C279B" w:rsidRDefault="00265120" w:rsidP="00265120">
      <w:pPr>
        <w:spacing w:before="240" w:line="480" w:lineRule="auto"/>
        <w:jc w:val="both"/>
        <w:rPr>
          <w:sz w:val="24"/>
          <w:szCs w:val="24"/>
        </w:rPr>
      </w:pPr>
      <w:r w:rsidRPr="009C279B">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9C279B">
        <w:rPr>
          <w:sz w:val="24"/>
          <w:szCs w:val="24"/>
          <w:vertAlign w:val="superscript"/>
        </w:rPr>
        <w:t>nd</w:t>
      </w:r>
      <w:r w:rsidRPr="009C279B">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w:t>
      </w:r>
      <w:r w:rsidRPr="009C279B">
        <w:rPr>
          <w:sz w:val="24"/>
          <w:szCs w:val="24"/>
        </w:rPr>
        <w:lastRenderedPageBreak/>
        <w:t>of the Father Stephen is in 1</w:t>
      </w:r>
      <w:r w:rsidRPr="009C279B">
        <w:rPr>
          <w:sz w:val="24"/>
          <w:szCs w:val="24"/>
          <w:vertAlign w:val="superscript"/>
        </w:rPr>
        <w:t>st</w:t>
      </w:r>
      <w:r w:rsidRPr="009C279B">
        <w:rPr>
          <w:sz w:val="24"/>
          <w:szCs w:val="24"/>
        </w:rPr>
        <w:t xml:space="preserve"> Peter 2:21; John 16:33; 1</w:t>
      </w:r>
      <w:r w:rsidRPr="009C279B">
        <w:rPr>
          <w:sz w:val="24"/>
          <w:szCs w:val="24"/>
          <w:vertAlign w:val="superscript"/>
        </w:rPr>
        <w:t>st</w:t>
      </w:r>
      <w:r w:rsidRPr="009C279B">
        <w:rPr>
          <w:sz w:val="24"/>
          <w:szCs w:val="24"/>
        </w:rPr>
        <w:t xml:space="preserve"> Thessalonians 3:2-4; 2</w:t>
      </w:r>
      <w:r w:rsidRPr="009C279B">
        <w:rPr>
          <w:sz w:val="24"/>
          <w:szCs w:val="24"/>
          <w:vertAlign w:val="superscript"/>
        </w:rPr>
        <w:t>nd</w:t>
      </w:r>
      <w:r w:rsidRPr="009C279B">
        <w:rPr>
          <w:sz w:val="24"/>
          <w:szCs w:val="24"/>
        </w:rPr>
        <w:t xml:space="preserve"> Timothy 2:3; 3:12 &amp; Acts 6:4-10; 14:22-23. </w:t>
      </w:r>
    </w:p>
    <w:p w:rsidR="00265120" w:rsidRPr="009C279B" w:rsidRDefault="00265120" w:rsidP="00265120">
      <w:pPr>
        <w:spacing w:before="240" w:line="480" w:lineRule="auto"/>
        <w:jc w:val="both"/>
        <w:rPr>
          <w:sz w:val="24"/>
          <w:szCs w:val="24"/>
        </w:rPr>
      </w:pPr>
      <w:r w:rsidRPr="009C279B">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9C279B">
        <w:rPr>
          <w:sz w:val="24"/>
          <w:szCs w:val="24"/>
          <w:vertAlign w:val="superscript"/>
        </w:rPr>
        <w:t>st</w:t>
      </w:r>
      <w:r w:rsidRPr="009C279B">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9C279B">
        <w:rPr>
          <w:sz w:val="24"/>
          <w:szCs w:val="24"/>
          <w:vertAlign w:val="superscript"/>
        </w:rPr>
        <w:t>nd</w:t>
      </w:r>
      <w:r w:rsidRPr="009C279B">
        <w:rPr>
          <w:sz w:val="24"/>
          <w:szCs w:val="24"/>
        </w:rPr>
        <w:t xml:space="preserve"> Chronicles 6:38-39; Psalms 42:9; 57:1; 79:11; 82:3-4; 94:1-7; Revelation 6:10 &amp; Acts 6:4. In Trust to the Father Stephen is in Job 19:25; Psalms 42:1-3; 138:7; 2</w:t>
      </w:r>
      <w:r w:rsidRPr="009C279B">
        <w:rPr>
          <w:sz w:val="24"/>
          <w:szCs w:val="24"/>
          <w:vertAlign w:val="superscript"/>
        </w:rPr>
        <w:t>nd</w:t>
      </w:r>
      <w:r w:rsidRPr="009C279B">
        <w:rPr>
          <w:sz w:val="24"/>
          <w:szCs w:val="24"/>
        </w:rPr>
        <w:t xml:space="preserve"> Corinthians 4:17; 6:4-5; 1</w:t>
      </w:r>
      <w:r w:rsidRPr="009C279B">
        <w:rPr>
          <w:sz w:val="24"/>
          <w:szCs w:val="24"/>
          <w:vertAlign w:val="superscript"/>
        </w:rPr>
        <w:t>st</w:t>
      </w:r>
      <w:r w:rsidRPr="009C279B">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265120" w:rsidRPr="009C279B" w:rsidRDefault="00265120" w:rsidP="00265120">
      <w:pPr>
        <w:spacing w:line="480" w:lineRule="auto"/>
        <w:jc w:val="both"/>
        <w:rPr>
          <w:sz w:val="24"/>
          <w:szCs w:val="24"/>
        </w:rPr>
      </w:pPr>
      <w:r w:rsidRPr="009C279B">
        <w:rPr>
          <w:sz w:val="24"/>
          <w:szCs w:val="24"/>
        </w:rPr>
        <w:lastRenderedPageBreak/>
        <w:t>The Rebuilding of the Temple: Preparations for Rebuilding the Temple is in Ezra 1:1-4, 7 &amp; 2</w:t>
      </w:r>
      <w:r w:rsidRPr="009C279B">
        <w:rPr>
          <w:sz w:val="24"/>
          <w:szCs w:val="24"/>
          <w:vertAlign w:val="superscript"/>
        </w:rPr>
        <w:t>nd</w:t>
      </w:r>
      <w:r w:rsidRPr="009C279B">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265120" w:rsidRPr="009C279B" w:rsidRDefault="00265120" w:rsidP="00265120">
      <w:pPr>
        <w:spacing w:line="480" w:lineRule="auto"/>
        <w:jc w:val="both"/>
        <w:rPr>
          <w:sz w:val="24"/>
          <w:szCs w:val="24"/>
        </w:rPr>
      </w:pPr>
      <w:r w:rsidRPr="009C279B">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9C279B">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265120" w:rsidRPr="009C279B" w:rsidRDefault="00265120" w:rsidP="00265120">
      <w:pPr>
        <w:spacing w:line="480" w:lineRule="auto"/>
        <w:jc w:val="both"/>
        <w:rPr>
          <w:sz w:val="24"/>
          <w:szCs w:val="24"/>
        </w:rPr>
      </w:pPr>
      <w:r w:rsidRPr="009C279B">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9C279B">
        <w:rPr>
          <w:sz w:val="24"/>
          <w:szCs w:val="24"/>
          <w:vertAlign w:val="superscript"/>
        </w:rPr>
        <w:t>nd</w:t>
      </w:r>
      <w:r w:rsidRPr="009C279B">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9C279B">
        <w:rPr>
          <w:sz w:val="24"/>
          <w:szCs w:val="24"/>
          <w:vertAlign w:val="superscript"/>
        </w:rPr>
        <w:t>st</w:t>
      </w:r>
      <w:r w:rsidRPr="009C279B">
        <w:rPr>
          <w:sz w:val="24"/>
          <w:szCs w:val="24"/>
        </w:rPr>
        <w:t xml:space="preserve"> Corinthians 6:19. The Individual Christian as the Temple of the Holy Ghost in the Kingdom of Lordship is in Acts 6:5; 7:55-56. The Local Church as the Father Stephen’s Temple is in 1</w:t>
      </w:r>
      <w:r w:rsidRPr="009C279B">
        <w:rPr>
          <w:sz w:val="24"/>
          <w:szCs w:val="24"/>
          <w:vertAlign w:val="superscript"/>
        </w:rPr>
        <w:t>st</w:t>
      </w:r>
      <w:r w:rsidRPr="009C279B">
        <w:rPr>
          <w:sz w:val="24"/>
          <w:szCs w:val="24"/>
        </w:rPr>
        <w:t xml:space="preserve"> Corinthians 3:16-17. The Universal Church as the Father Stephen’s Temple is in Ephesians 2:21-22; 2</w:t>
      </w:r>
      <w:r w:rsidRPr="009C279B">
        <w:rPr>
          <w:sz w:val="24"/>
          <w:szCs w:val="24"/>
          <w:vertAlign w:val="superscript"/>
        </w:rPr>
        <w:t>nd</w:t>
      </w:r>
      <w:r w:rsidRPr="009C279B">
        <w:rPr>
          <w:sz w:val="24"/>
          <w:szCs w:val="24"/>
        </w:rPr>
        <w:t xml:space="preserve"> Corinthians 6:16 &amp; 1</w:t>
      </w:r>
      <w:r w:rsidRPr="009C279B">
        <w:rPr>
          <w:sz w:val="24"/>
          <w:szCs w:val="24"/>
          <w:vertAlign w:val="superscript"/>
        </w:rPr>
        <w:t>st</w:t>
      </w:r>
      <w:r w:rsidRPr="009C279B">
        <w:rPr>
          <w:sz w:val="24"/>
          <w:szCs w:val="24"/>
        </w:rPr>
        <w:t xml:space="preserve"> Peter 2:5. </w:t>
      </w:r>
    </w:p>
    <w:p w:rsidR="00265120" w:rsidRPr="009C279B" w:rsidRDefault="00265120" w:rsidP="00265120">
      <w:pPr>
        <w:spacing w:line="480" w:lineRule="auto"/>
        <w:jc w:val="both"/>
        <w:rPr>
          <w:sz w:val="24"/>
          <w:szCs w:val="24"/>
        </w:rPr>
      </w:pPr>
      <w:r w:rsidRPr="009C279B">
        <w:rPr>
          <w:sz w:val="24"/>
          <w:szCs w:val="24"/>
        </w:rPr>
        <w:lastRenderedPageBreak/>
        <w:t>The Sexual Heathen Temples is 100% Idolatrous: Heathen Temples is in Judges 16:28-30; 1</w:t>
      </w:r>
      <w:r w:rsidRPr="009C279B">
        <w:rPr>
          <w:sz w:val="24"/>
          <w:szCs w:val="24"/>
          <w:vertAlign w:val="superscript"/>
        </w:rPr>
        <w:t>st</w:t>
      </w:r>
      <w:r w:rsidRPr="009C279B">
        <w:rPr>
          <w:sz w:val="24"/>
          <w:szCs w:val="24"/>
        </w:rPr>
        <w:t xml:space="preserve"> Samuel 5:2-4; 31:8-10; 2</w:t>
      </w:r>
      <w:r w:rsidRPr="009C279B">
        <w:rPr>
          <w:sz w:val="24"/>
          <w:szCs w:val="24"/>
          <w:vertAlign w:val="superscript"/>
        </w:rPr>
        <w:t>nd</w:t>
      </w:r>
      <w:r w:rsidRPr="009C279B">
        <w:rPr>
          <w:sz w:val="24"/>
          <w:szCs w:val="24"/>
        </w:rPr>
        <w:t xml:space="preserve"> Kings 5:18 &amp; Nahum 1:14. The Idolatrous Temples in Israel and Judah is in 1</w:t>
      </w:r>
      <w:r w:rsidRPr="009C279B">
        <w:rPr>
          <w:sz w:val="24"/>
          <w:szCs w:val="24"/>
          <w:vertAlign w:val="superscript"/>
        </w:rPr>
        <w:t>st</w:t>
      </w:r>
      <w:r w:rsidRPr="009C279B">
        <w:rPr>
          <w:sz w:val="24"/>
          <w:szCs w:val="24"/>
        </w:rPr>
        <w:t xml:space="preserve"> Kings 12:26-30; 16:32; 2</w:t>
      </w:r>
      <w:r w:rsidRPr="009C279B">
        <w:rPr>
          <w:sz w:val="24"/>
          <w:szCs w:val="24"/>
          <w:vertAlign w:val="superscript"/>
        </w:rPr>
        <w:t>nd</w:t>
      </w:r>
      <w:r w:rsidRPr="009C279B">
        <w:rPr>
          <w:sz w:val="24"/>
          <w:szCs w:val="24"/>
        </w:rPr>
        <w:t xml:space="preserve"> Kings 10:21, 23-27 &amp; 2</w:t>
      </w:r>
      <w:r w:rsidRPr="009C279B">
        <w:rPr>
          <w:sz w:val="24"/>
          <w:szCs w:val="24"/>
          <w:vertAlign w:val="superscript"/>
        </w:rPr>
        <w:t>nd</w:t>
      </w:r>
      <w:r w:rsidRPr="009C279B">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9C279B">
        <w:rPr>
          <w:sz w:val="24"/>
          <w:szCs w:val="24"/>
          <w:vertAlign w:val="superscript"/>
        </w:rPr>
        <w:t>nd</w:t>
      </w:r>
      <w:r w:rsidRPr="009C279B">
        <w:rPr>
          <w:sz w:val="24"/>
          <w:szCs w:val="24"/>
        </w:rPr>
        <w:t xml:space="preserve"> Kings 16:10-13; 21:4-5; 2</w:t>
      </w:r>
      <w:r w:rsidRPr="009C279B">
        <w:rPr>
          <w:sz w:val="24"/>
          <w:szCs w:val="24"/>
          <w:vertAlign w:val="superscript"/>
        </w:rPr>
        <w:t>nd</w:t>
      </w:r>
      <w:r w:rsidRPr="009C279B">
        <w:rPr>
          <w:sz w:val="24"/>
          <w:szCs w:val="24"/>
        </w:rPr>
        <w:t xml:space="preserve"> Chronicles 24:7; 26:16-20; 28:23; 33:5, 7 &amp; Ezra 8:12-16. The NT Heathen Idolatrous Temples is in Romans 1:21-25, 32. </w:t>
      </w:r>
    </w:p>
    <w:p w:rsidR="00265120" w:rsidRPr="009C279B" w:rsidRDefault="00265120" w:rsidP="00265120">
      <w:pPr>
        <w:spacing w:line="480" w:lineRule="auto"/>
        <w:jc w:val="center"/>
        <w:rPr>
          <w:b/>
          <w:sz w:val="24"/>
          <w:szCs w:val="24"/>
        </w:rPr>
      </w:pPr>
      <w:r w:rsidRPr="009C279B">
        <w:rPr>
          <w:b/>
          <w:sz w:val="24"/>
          <w:szCs w:val="24"/>
        </w:rPr>
        <w:t>The Father Stephen’s Zion [Sion] Tent of Meeting</w:t>
      </w:r>
    </w:p>
    <w:p w:rsidR="00265120" w:rsidRPr="009C279B" w:rsidRDefault="00265120" w:rsidP="00265120">
      <w:pPr>
        <w:spacing w:line="480" w:lineRule="auto"/>
        <w:jc w:val="both"/>
        <w:rPr>
          <w:sz w:val="24"/>
          <w:szCs w:val="24"/>
        </w:rPr>
      </w:pPr>
      <w:r w:rsidRPr="009C279B">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9C279B">
        <w:rPr>
          <w:sz w:val="24"/>
          <w:szCs w:val="24"/>
          <w:vertAlign w:val="superscript"/>
        </w:rPr>
        <w:t>st</w:t>
      </w:r>
      <w:r w:rsidRPr="009C279B">
        <w:rPr>
          <w:sz w:val="24"/>
          <w:szCs w:val="24"/>
        </w:rPr>
        <w:t xml:space="preserve"> Samuel 2:22; 1</w:t>
      </w:r>
      <w:r w:rsidRPr="009C279B">
        <w:rPr>
          <w:sz w:val="24"/>
          <w:szCs w:val="24"/>
          <w:vertAlign w:val="superscript"/>
        </w:rPr>
        <w:t>st</w:t>
      </w:r>
      <w:r w:rsidRPr="009C279B">
        <w:rPr>
          <w:sz w:val="24"/>
          <w:szCs w:val="24"/>
        </w:rPr>
        <w:t xml:space="preserve"> Kings 8:4; 2</w:t>
      </w:r>
      <w:r w:rsidRPr="009C279B">
        <w:rPr>
          <w:sz w:val="24"/>
          <w:szCs w:val="24"/>
          <w:vertAlign w:val="superscript"/>
        </w:rPr>
        <w:t>nd</w:t>
      </w:r>
      <w:r w:rsidRPr="009C279B">
        <w:rPr>
          <w:sz w:val="24"/>
          <w:szCs w:val="24"/>
        </w:rPr>
        <w:t xml:space="preserve"> Chronicles 1:3; 5:5 &amp; 1</w:t>
      </w:r>
      <w:r w:rsidRPr="009C279B">
        <w:rPr>
          <w:sz w:val="24"/>
          <w:szCs w:val="24"/>
          <w:vertAlign w:val="superscript"/>
        </w:rPr>
        <w:t>st</w:t>
      </w:r>
      <w:r w:rsidRPr="009C279B">
        <w:rPr>
          <w:sz w:val="24"/>
          <w:szCs w:val="24"/>
        </w:rPr>
        <w:t xml:space="preserve"> Chronicles 6:32; 9:21.      </w:t>
      </w:r>
    </w:p>
    <w:p w:rsidR="00265120" w:rsidRPr="009C279B" w:rsidRDefault="00265120" w:rsidP="00265120">
      <w:pPr>
        <w:spacing w:line="480" w:lineRule="auto"/>
        <w:jc w:val="both"/>
        <w:rPr>
          <w:sz w:val="24"/>
          <w:szCs w:val="24"/>
        </w:rPr>
      </w:pPr>
      <w:r w:rsidRPr="009C279B">
        <w:rPr>
          <w:sz w:val="24"/>
          <w:szCs w:val="24"/>
        </w:rPr>
        <w:lastRenderedPageBreak/>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9C279B">
        <w:rPr>
          <w:sz w:val="24"/>
          <w:szCs w:val="24"/>
          <w:vertAlign w:val="superscript"/>
        </w:rPr>
        <w:t>st</w:t>
      </w:r>
      <w:r w:rsidRPr="009C279B">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9C279B">
        <w:rPr>
          <w:sz w:val="24"/>
          <w:szCs w:val="24"/>
          <w:vertAlign w:val="superscript"/>
        </w:rPr>
        <w:t>nd</w:t>
      </w:r>
      <w:r w:rsidRPr="009C279B">
        <w:rPr>
          <w:sz w:val="24"/>
          <w:szCs w:val="24"/>
        </w:rPr>
        <w:t xml:space="preserve"> Person of the Trinity (Lady Mary as the Daughter) in Luke 1:26-56; 2:1-24; 3:23-24:53 &amp; Acts 1:1-3. Fifth, the Lord John the Holy Ghost of God (Brother) &amp; the 3</w:t>
      </w:r>
      <w:r w:rsidRPr="009C279B">
        <w:rPr>
          <w:sz w:val="24"/>
          <w:szCs w:val="24"/>
          <w:vertAlign w:val="superscript"/>
        </w:rPr>
        <w:t>rd</w:t>
      </w:r>
      <w:r w:rsidRPr="009C279B">
        <w:rPr>
          <w:sz w:val="24"/>
          <w:szCs w:val="24"/>
        </w:rPr>
        <w:t xml:space="preserve"> Person of the Trinity (Lady Elizabeth as the Sister) in Luke 1:5-25; 39-45, 57-80; 3:1-22- 9:7-9. </w:t>
      </w:r>
    </w:p>
    <w:p w:rsidR="00265120" w:rsidRPr="009C279B" w:rsidRDefault="00265120" w:rsidP="00265120">
      <w:pPr>
        <w:spacing w:line="480" w:lineRule="auto"/>
        <w:jc w:val="both"/>
        <w:rPr>
          <w:sz w:val="24"/>
          <w:szCs w:val="24"/>
        </w:rPr>
      </w:pPr>
      <w:r w:rsidRPr="009C279B">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9C279B">
        <w:rPr>
          <w:sz w:val="24"/>
          <w:szCs w:val="24"/>
          <w:vertAlign w:val="superscript"/>
        </w:rPr>
        <w:t>st</w:t>
      </w:r>
      <w:r w:rsidRPr="009C279B">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w:t>
      </w:r>
      <w:r w:rsidRPr="009C279B">
        <w:rPr>
          <w:sz w:val="24"/>
          <w:szCs w:val="24"/>
        </w:rPr>
        <w:lastRenderedPageBreak/>
        <w:t xml:space="preserve">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w:t>
      </w:r>
      <w:r w:rsidRPr="009C279B">
        <w:rPr>
          <w:sz w:val="24"/>
          <w:szCs w:val="24"/>
        </w:rPr>
        <w:lastRenderedPageBreak/>
        <w:t>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9C279B">
        <w:rPr>
          <w:b/>
          <w:sz w:val="24"/>
          <w:szCs w:val="24"/>
        </w:rPr>
        <w:t>Lady of Kingdoms</w:t>
      </w:r>
      <w:r w:rsidRPr="009C279B">
        <w:rPr>
          <w:sz w:val="24"/>
          <w:szCs w:val="24"/>
        </w:rPr>
        <w:t>” in Isaiah 47:5 (NKJV). If You have any questions on the other 60 Lord’s, You must get My book called “</w:t>
      </w:r>
      <w:r w:rsidRPr="009C279B">
        <w:rPr>
          <w:b/>
          <w:sz w:val="24"/>
          <w:szCs w:val="24"/>
        </w:rPr>
        <w:t>The Lord Yahweh &amp; the 360 other Lord’s that He created</w:t>
      </w:r>
      <w:r w:rsidRPr="009C279B">
        <w:rPr>
          <w:sz w:val="24"/>
          <w:szCs w:val="24"/>
        </w:rPr>
        <w:t xml:space="preserve">.” The Lords are before the Angels &amp; Man is in Genesis 1:1; Proverbs 8:22-31 &amp; Job 38:4-7.      </w:t>
      </w:r>
    </w:p>
    <w:p w:rsidR="00265120" w:rsidRPr="009C279B" w:rsidRDefault="00265120" w:rsidP="00265120">
      <w:pPr>
        <w:spacing w:line="480" w:lineRule="auto"/>
        <w:jc w:val="center"/>
        <w:rPr>
          <w:sz w:val="24"/>
          <w:szCs w:val="24"/>
        </w:rPr>
      </w:pPr>
      <w:r w:rsidRPr="009C279B">
        <w:rPr>
          <w:sz w:val="24"/>
          <w:szCs w:val="24"/>
        </w:rPr>
        <w:t>The Father Stephen’s Ministries</w:t>
      </w:r>
    </w:p>
    <w:p w:rsidR="00265120" w:rsidRPr="009C279B" w:rsidRDefault="00265120" w:rsidP="00265120">
      <w:pPr>
        <w:spacing w:line="480" w:lineRule="auto"/>
        <w:jc w:val="both"/>
        <w:rPr>
          <w:sz w:val="24"/>
          <w:szCs w:val="24"/>
        </w:rPr>
      </w:pPr>
      <w:r w:rsidRPr="009C279B">
        <w:rPr>
          <w:sz w:val="24"/>
          <w:szCs w:val="24"/>
        </w:rPr>
        <w:t>The Difference of Adam’s Humanity Ministry &amp; Stephen’s special Angelical Ministry</w:t>
      </w:r>
    </w:p>
    <w:p w:rsidR="00265120" w:rsidRPr="009C279B" w:rsidRDefault="00265120" w:rsidP="00265120">
      <w:pPr>
        <w:spacing w:line="480" w:lineRule="auto"/>
        <w:jc w:val="both"/>
        <w:rPr>
          <w:sz w:val="24"/>
          <w:szCs w:val="24"/>
        </w:rPr>
      </w:pPr>
      <w:r w:rsidRPr="009C279B">
        <w:rPr>
          <w:sz w:val="24"/>
          <w:szCs w:val="24"/>
        </w:rPr>
        <w:t>First, Humans are lower than Angels (Lords) because Angels (Lords) are greater in might &amp; power in 2</w:t>
      </w:r>
      <w:r w:rsidRPr="009C279B">
        <w:rPr>
          <w:sz w:val="24"/>
          <w:szCs w:val="24"/>
          <w:vertAlign w:val="superscript"/>
        </w:rPr>
        <w:t>nd</w:t>
      </w:r>
      <w:r w:rsidRPr="009C279B">
        <w:rPr>
          <w:sz w:val="24"/>
          <w:szCs w:val="24"/>
        </w:rPr>
        <w:t xml:space="preserve"> Peter 2:11. How were the Angels (Lords) created? We know in it happened in Genesis 1:1-1:31. Some scriptures are Psalms 148:1-5; John 1:1-3 &amp; Colossians 1:16. When were </w:t>
      </w:r>
      <w:r w:rsidRPr="009C279B">
        <w:rPr>
          <w:sz w:val="24"/>
          <w:szCs w:val="24"/>
        </w:rPr>
        <w:lastRenderedPageBreak/>
        <w:t>the Angels (Lords) created by God? Some scriptures are Job 38:4-7 &amp; Psalms 8:5; 148:1-5. Angels (Lords) never die in Luke 20:36. Angels (Lords) do not procreate in Matthew 22:30 &amp; Luke 20:36. Angels (Lords) reverence, respect, revere and highly esteem God in Psalms 89:5-7; Matthew 22:30; 25:41. Angels (Lords) are invisible/visible to Humans in Colossians 1:16. Angels (Lords) are Immaterial/Material Spirits in Acts 6:5, 15; Hebrews 1:14; Daniel 10:20; John 1:1-3 &amp; 2</w:t>
      </w:r>
      <w:r w:rsidRPr="009C279B">
        <w:rPr>
          <w:sz w:val="24"/>
          <w:szCs w:val="24"/>
          <w:vertAlign w:val="superscript"/>
        </w:rPr>
        <w:t>nd</w:t>
      </w:r>
      <w:r w:rsidRPr="009C279B">
        <w:rPr>
          <w:sz w:val="24"/>
          <w:szCs w:val="24"/>
        </w:rPr>
        <w:t xml:space="preserve"> Corinthians 4:18. Lucifer sinned once by the eternal sin in Ezekiel 28:15. Possibly, the Married Lord called Wisdom in “Qanah” sinned once in Eternal Lordship in Genesis 1:1; 2:8-9. </w:t>
      </w:r>
      <w:r w:rsidRPr="009C279B">
        <w:rPr>
          <w:b/>
          <w:sz w:val="24"/>
          <w:szCs w:val="24"/>
        </w:rPr>
        <w:t>Adam’s Humanity:</w:t>
      </w:r>
      <w:r w:rsidRPr="009C279B">
        <w:rPr>
          <w:sz w:val="24"/>
          <w:szCs w:val="24"/>
        </w:rPr>
        <w:t xml:space="preserve"> Humans were created in Genesis 2:7. When were Humans created is in Genesis 1:27 &amp; Psalms 139:13-16. Humans have biological death in Romans 5:12. Humans do Sexual Eros Love Unions with Humans in Genesis 4:1. Humans are sinful beings with their desire of good or evil in Genesis 3:1-6:7. Humans are visible in 2</w:t>
      </w:r>
      <w:r w:rsidRPr="009C279B">
        <w:rPr>
          <w:sz w:val="24"/>
          <w:szCs w:val="24"/>
          <w:vertAlign w:val="superscript"/>
        </w:rPr>
        <w:t>nd</w:t>
      </w:r>
      <w:r w:rsidRPr="009C279B">
        <w:rPr>
          <w:sz w:val="24"/>
          <w:szCs w:val="24"/>
        </w:rPr>
        <w:t xml:space="preserve"> kings 6:17; Luke 2:11, 12 &amp; 1</w:t>
      </w:r>
      <w:r w:rsidRPr="009C279B">
        <w:rPr>
          <w:sz w:val="24"/>
          <w:szCs w:val="24"/>
          <w:vertAlign w:val="superscript"/>
        </w:rPr>
        <w:t>st</w:t>
      </w:r>
      <w:r w:rsidRPr="009C279B">
        <w:rPr>
          <w:sz w:val="24"/>
          <w:szCs w:val="24"/>
        </w:rPr>
        <w:t xml:space="preserve"> Peter 1:11, 12. Humans have Spirits &amp; are not Spirits in Philippians 1:23; 1</w:t>
      </w:r>
      <w:r w:rsidRPr="009C279B">
        <w:rPr>
          <w:sz w:val="24"/>
          <w:szCs w:val="24"/>
          <w:vertAlign w:val="superscript"/>
        </w:rPr>
        <w:t>st</w:t>
      </w:r>
      <w:r w:rsidRPr="009C279B">
        <w:rPr>
          <w:sz w:val="24"/>
          <w:szCs w:val="24"/>
        </w:rPr>
        <w:t xml:space="preserve"> Thessalonians 4:14-17; 1</w:t>
      </w:r>
      <w:r w:rsidRPr="009C279B">
        <w:rPr>
          <w:sz w:val="24"/>
          <w:szCs w:val="24"/>
          <w:vertAlign w:val="superscript"/>
        </w:rPr>
        <w:t>st</w:t>
      </w:r>
      <w:r w:rsidRPr="009C279B">
        <w:rPr>
          <w:sz w:val="24"/>
          <w:szCs w:val="24"/>
        </w:rPr>
        <w:t xml:space="preserve"> Corinthians 15:44. What does Humans &amp; Angels (Lords) have in common? They are creation in Genesis 1:26, have identities in Genesis 1:27, are Persons in 1</w:t>
      </w:r>
      <w:r w:rsidRPr="009C279B">
        <w:rPr>
          <w:sz w:val="24"/>
          <w:szCs w:val="24"/>
          <w:vertAlign w:val="superscript"/>
        </w:rPr>
        <w:t>st</w:t>
      </w:r>
      <w:r w:rsidRPr="009C279B">
        <w:rPr>
          <w:sz w:val="24"/>
          <w:szCs w:val="24"/>
        </w:rPr>
        <w:t xml:space="preserve"> Peter 1:12 &amp; always exist in Revelation 22:5 &amp; Matthew 25:41. Humanity can overcome the Angels (Lords) by James/Jacob meaning supplanter to bless in Genesis 32:26 or Adam in His image likeness of the Lord. Adam &amp; Eve sinned once by disobedience &amp; by being deceived in transgression in Genesis 3:6. Cain sinned once by the murder of Abel in Genesis 4:8-15. </w:t>
      </w:r>
      <w:r w:rsidRPr="009C279B">
        <w:rPr>
          <w:rFonts w:cs="Calibri"/>
          <w:sz w:val="24"/>
          <w:szCs w:val="24"/>
        </w:rPr>
        <w:t xml:space="preserve">A scripture that may authorize Sexual Eros Love in marriage concerns the fallen state of “marriage rights” is in Exodus 21:10. </w:t>
      </w:r>
      <w:r w:rsidRPr="009C279B">
        <w:rPr>
          <w:sz w:val="24"/>
          <w:szCs w:val="24"/>
        </w:rPr>
        <w:t xml:space="preserve">    </w:t>
      </w:r>
    </w:p>
    <w:p w:rsidR="00265120" w:rsidRPr="009C279B" w:rsidRDefault="00265120" w:rsidP="00265120">
      <w:pPr>
        <w:spacing w:line="480" w:lineRule="auto"/>
        <w:jc w:val="both"/>
        <w:rPr>
          <w:sz w:val="24"/>
          <w:szCs w:val="24"/>
        </w:rPr>
      </w:pPr>
      <w:r w:rsidRPr="009C279B">
        <w:rPr>
          <w:sz w:val="24"/>
          <w:szCs w:val="24"/>
        </w:rPr>
        <w:t>Stephen’s Ministry Office is questioned</w:t>
      </w:r>
    </w:p>
    <w:p w:rsidR="00265120" w:rsidRPr="009C279B" w:rsidRDefault="00265120" w:rsidP="00265120">
      <w:pPr>
        <w:spacing w:line="480" w:lineRule="auto"/>
        <w:jc w:val="both"/>
        <w:rPr>
          <w:sz w:val="24"/>
          <w:szCs w:val="24"/>
        </w:rPr>
      </w:pPr>
      <w:r w:rsidRPr="009C279B">
        <w:rPr>
          <w:sz w:val="24"/>
          <w:szCs w:val="24"/>
        </w:rPr>
        <w:lastRenderedPageBreak/>
        <w:t>Stephen’s ministerial calling was not the Office of a Married Deacon because how can One have an Angelical Ministry and a Marriage Ministry in Acts 6:15. The qualifications of a Deacon are declared in 1</w:t>
      </w:r>
      <w:r w:rsidRPr="009C279B">
        <w:rPr>
          <w:sz w:val="24"/>
          <w:szCs w:val="24"/>
          <w:vertAlign w:val="superscript"/>
        </w:rPr>
        <w:t>st</w:t>
      </w:r>
      <w:r w:rsidRPr="009C279B">
        <w:rPr>
          <w:sz w:val="24"/>
          <w:szCs w:val="24"/>
        </w:rPr>
        <w:t xml:space="preserve"> Timothy 3:8-13. It declares that “likewise Deacons must be reverent,  not  double  tongued,  not  given  to   much  wine,   be  not  greedy  for  money, holding  the  mystery  of  the  faith  with  a  pure  conscience. But let these also first be tested, then let them serve as Deacons, being found blameless. Likewise their Wives must be reverent, not slanderers, temperate, faithful in all things. Let Deacons be the husbands of One Wife, ruling their Children and their own houses well, for those who have served well as Deacons obtains for themselves a good standing and great boldness in the faith which is in Christ Jesus.” If Stephen was a Deacon where is His Wife and assuredly He was too young to be married, and Stephen died at about 21 years of age in the stoning in Acts 7:60. There is no mention of him being married but there is a mentioning of an Angelical Ministry in Acts 6:15-7:53. So the right and appropriate name of His calling would be a Minister to Minister the physical needs of the people in Acts 6:8. Even though Philip married and had four virgin Daughters linked to the candidacy appointment of Acts 6:3, it does not merit Stephen being married. The other five Ministers in the Acts 6:5 appointments are not mentioned anymore after the calling. But We know they were full of wisdom and of the Holy Ghost in Acts 6:3. These Ministers were especially called by God to do His will in Acts 6:3. In Acts 6:15 in cross-reference to Luke 20:35-36 says those “equal to the Angels (Lords) of God in Heaven” have immorality and are not subject to die but have an eternal dwelling. The Office of a Deacon is portrayed in Acts 6:8. The organization of this office has one or more who works behind the scenes ministering to the people’s needs. Deacon comes from the Greek word meaning Servant. The general usage of Deacon describes  a  Waiter  </w:t>
      </w:r>
      <w:r w:rsidRPr="009C279B">
        <w:rPr>
          <w:sz w:val="24"/>
          <w:szCs w:val="24"/>
        </w:rPr>
        <w:lastRenderedPageBreak/>
        <w:t>in John 2:5, 9, a King’s Servant in Matthew 22:13, a Servant of Satan in  2</w:t>
      </w:r>
      <w:r w:rsidRPr="009C279B">
        <w:rPr>
          <w:sz w:val="24"/>
          <w:szCs w:val="24"/>
          <w:vertAlign w:val="superscript"/>
        </w:rPr>
        <w:t>nd</w:t>
      </w:r>
      <w:r w:rsidRPr="009C279B">
        <w:rPr>
          <w:sz w:val="24"/>
          <w:szCs w:val="24"/>
        </w:rPr>
        <w:t xml:space="preserve"> Corinthians 11:15, God’s Servant  in  2</w:t>
      </w:r>
      <w:r w:rsidRPr="009C279B">
        <w:rPr>
          <w:sz w:val="24"/>
          <w:szCs w:val="24"/>
          <w:vertAlign w:val="superscript"/>
        </w:rPr>
        <w:t>nd</w:t>
      </w:r>
      <w:r w:rsidRPr="009C279B">
        <w:rPr>
          <w:sz w:val="24"/>
          <w:szCs w:val="24"/>
        </w:rPr>
        <w:t xml:space="preserve"> Corinthians 6:4, Lord’s Servant in 2</w:t>
      </w:r>
      <w:r w:rsidRPr="009C279B">
        <w:rPr>
          <w:sz w:val="24"/>
          <w:szCs w:val="24"/>
          <w:vertAlign w:val="superscript"/>
        </w:rPr>
        <w:t>nd</w:t>
      </w:r>
      <w:r w:rsidRPr="009C279B">
        <w:rPr>
          <w:sz w:val="24"/>
          <w:szCs w:val="24"/>
        </w:rPr>
        <w:t xml:space="preserve"> Corinthians 11:23, the Servant of the Church in Colossians 1:24-25 and a Political Ruler in Roman 13:4. In the New Testament Doctrine this ministry also called “This Business” marks the full Church of God as normal for all Disciples in Matthew 20:26-28; 25:31-46 &amp; Luke 22:26-27. Even though the Father Stephen was full of grace and power (omnipotence) and did great wonders (miracles) and signs chosen by God to care for the physical needs of the people. It still does not line up fully with the Office of a Deacon because of marital status concerning this Stephen in Luke 20:35-36 and Acts 6:15. In Acts 6:5 the twelve Apostles and this marriage ministry were seeking out Men full of wisdom and the Holy Ghost in Acts 6:3 for the neglect that the Widows were enduring. The Apostles were in a married kingdom called This Age in Luke 20:34, 37-38. It seems clear the Apostles chose all Males as a Man at certain ages of accountability. But Stephen  was  fully the  Father  and  He  was  not a Single Man in Genesis 1:26 because no Man (Not the Man Jesus Christ) knows the Father  Stephen in 1</w:t>
      </w:r>
      <w:r w:rsidRPr="009C279B">
        <w:rPr>
          <w:sz w:val="24"/>
          <w:szCs w:val="24"/>
          <w:vertAlign w:val="superscript"/>
        </w:rPr>
        <w:t>st</w:t>
      </w:r>
      <w:r w:rsidRPr="009C279B">
        <w:rPr>
          <w:sz w:val="24"/>
          <w:szCs w:val="24"/>
        </w:rPr>
        <w:t xml:space="preserve"> Corinthians 2:11; Matthew 11:27; John 5:22; 10:29; 17:25. If Stephen was a Man (LORD in Exodus 15:3) He would get married in betrothal &amp; have a Wife &amp; have procreation in Mankind. The Law would be made for Him if He is a Man and would be branded as a sinner in Roman 3:1-23. When the Church and the Lordship of the Law called Stephen a Man in Acts 6:11, 13 they were considered an Antichrist &amp; liars in 1</w:t>
      </w:r>
      <w:r w:rsidRPr="009C279B">
        <w:rPr>
          <w:sz w:val="24"/>
          <w:szCs w:val="24"/>
          <w:vertAlign w:val="superscript"/>
        </w:rPr>
        <w:t>st</w:t>
      </w:r>
      <w:r w:rsidRPr="009C279B">
        <w:rPr>
          <w:sz w:val="24"/>
          <w:szCs w:val="24"/>
        </w:rPr>
        <w:t xml:space="preserve"> John 2:22 &amp; 2</w:t>
      </w:r>
      <w:r w:rsidRPr="009C279B">
        <w:rPr>
          <w:sz w:val="24"/>
          <w:szCs w:val="24"/>
          <w:vertAlign w:val="superscript"/>
        </w:rPr>
        <w:t>nd</w:t>
      </w:r>
      <w:r w:rsidRPr="009C279B">
        <w:rPr>
          <w:sz w:val="24"/>
          <w:szCs w:val="24"/>
        </w:rPr>
        <w:t xml:space="preserve"> John 7-11. The whole part of the ministry disputed with Stephen &amp; secretly set induced Men to say “We have heard Him speak blasphemous words against Moses and God” in Acts 6:11. But this attack was not true but a lie so this ministry could try to get a foothold on Him. Maybe because of the signs and wonders that He did among the people in Acts 6:8, made this ministry </w:t>
      </w:r>
      <w:r w:rsidRPr="009C279B">
        <w:rPr>
          <w:sz w:val="24"/>
          <w:szCs w:val="24"/>
        </w:rPr>
        <w:lastRenderedPageBreak/>
        <w:t>jealous of Him because God (Lord Yah) showed him extraordinary authority. Also This Ministry Law may have felt threatened with His status above This Ministry as a Minister by setting False Witnesses, by calling Him a Man  or an Anointed Angel) in Acts 6:13, 15. Who is going to believe this ministry which led Stephen to the Lordship of the Law and if Stephen was married it would question His impeccability &amp; holiness. It would involve a Woman &amp; the fall of Man in Stephen’s life. God wanted Stephen to not be married on the Earth like Jeremiah because of the abominations in this city and the standard of Jesus Christ our Lord while on the Earth. The Father Stephen’s Single Holy Ghost or Spirit is different from their Married Holy Ghost or Spirit in Acts 6:5, 10 &amp; Isaiah 63:10. Also in Acts 6:15 it says that the Lordship of this Law enforcement viewed Stephen with the face as the face of an Angel (Married Lord called Wisdom). But this Law enforcement set up False Witness to discredit His  case who said “This Man does not cease to speak blasphemous words against this Holy Temple (Business) and the law, We have heard Him say that this Jesus of Nazareth will destroy this business &amp; change the Customs (Laws) which Moses delivered to Us” in  Acts 6:13-14. Who is going to believe this Laws view of Stephen since they lied in court which is called perjury in the present age. This Law is very crafty and tricky with the Father Stephen to view Him as an Angel &amp; call Him a Married Lord called Wisdom in Acts 6:15; 7:51-53. Scripturally it meant He could have been involved with the Lord Lucifer’s fall in Genesis 1:1; 2:9; Proverbs 8:22-25 (RSV) and Lucifer the Anointed Cherub’s fall in Isaiah 14:12-21; Ezekiel 28:11-19 &amp; Revelation 12:7-9. In 1</w:t>
      </w:r>
      <w:r w:rsidRPr="009C279B">
        <w:rPr>
          <w:sz w:val="24"/>
          <w:szCs w:val="24"/>
          <w:vertAlign w:val="superscript"/>
        </w:rPr>
        <w:t>st</w:t>
      </w:r>
      <w:r w:rsidRPr="009C279B">
        <w:rPr>
          <w:sz w:val="24"/>
          <w:szCs w:val="24"/>
        </w:rPr>
        <w:t xml:space="preserve"> John 1:8 says “If We says We have no sin, We deceive Ourselves, and the (Father Stephen’s) Truth in not in Us.” This means without the Father Stephen’s Truth You cannot obey His commandments and keep them to operate in His agape love and truth. In 1</w:t>
      </w:r>
      <w:r w:rsidRPr="009C279B">
        <w:rPr>
          <w:sz w:val="24"/>
          <w:szCs w:val="24"/>
          <w:vertAlign w:val="superscript"/>
        </w:rPr>
        <w:t>st</w:t>
      </w:r>
      <w:r w:rsidRPr="009C279B">
        <w:rPr>
          <w:sz w:val="24"/>
          <w:szCs w:val="24"/>
        </w:rPr>
        <w:t xml:space="preserve"> John 1:10 mentions “If We say that We have not </w:t>
      </w:r>
      <w:r w:rsidRPr="009C279B">
        <w:rPr>
          <w:sz w:val="24"/>
          <w:szCs w:val="24"/>
        </w:rPr>
        <w:lastRenderedPageBreak/>
        <w:t>sinned, We make Him (Father Stephen) a Liar, and His Word is not in Us.” If You call the Father Stephen a Man, then You are trying to call Him a Liar in Romans 3:1-23. This would go against the Father Stephen in Romans 3:4; Hebrews 6:18 &amp; Titus 1:1-3. So it seems clear that the Father Stephen faced a lot of liars and ignorant people that did not know the Holy Scriptures nor the Power of the Father Stephen, but was deceived in This Ministry and this Lordship of the Law. Stephen was innocent of the false accusations which were against Him. That Stephen is the first Person of the Physical Trinity which is proved through the way Luke opened up with Acts and how Jesus Christ cleared the way for Stephen. Also in Acts 7:59 it declared that the Lord Jesus Christ received His Spirit which means Stephen has authority over Him as the first Person of the Physical Trinity. Also if Stephen was married He would have a Body and Soul and not a Body and Spirit. But on the contrary Stephen had a Body and Spirit in Acts 7:59. Some scriptures in Body and Soul are Romans 8:10; 1</w:t>
      </w:r>
      <w:r w:rsidRPr="009C279B">
        <w:rPr>
          <w:sz w:val="24"/>
          <w:szCs w:val="24"/>
          <w:vertAlign w:val="superscript"/>
        </w:rPr>
        <w:t>st</w:t>
      </w:r>
      <w:r w:rsidRPr="009C279B">
        <w:rPr>
          <w:sz w:val="24"/>
          <w:szCs w:val="24"/>
        </w:rPr>
        <w:t xml:space="preserve"> Corinthians 5:3 and Colossians 2:5. Some scriptures of Body and Spirit are 1</w:t>
      </w:r>
      <w:r w:rsidRPr="009C279B">
        <w:rPr>
          <w:sz w:val="24"/>
          <w:szCs w:val="24"/>
          <w:vertAlign w:val="superscript"/>
        </w:rPr>
        <w:t>st</w:t>
      </w:r>
      <w:r w:rsidRPr="009C279B">
        <w:rPr>
          <w:sz w:val="24"/>
          <w:szCs w:val="24"/>
        </w:rPr>
        <w:t xml:space="preserve"> Corinthians 5:5, 7:34; James 2:26; 2</w:t>
      </w:r>
      <w:r w:rsidRPr="009C279B">
        <w:rPr>
          <w:sz w:val="24"/>
          <w:szCs w:val="24"/>
          <w:vertAlign w:val="superscript"/>
        </w:rPr>
        <w:t>nd</w:t>
      </w:r>
      <w:r w:rsidRPr="009C279B">
        <w:rPr>
          <w:sz w:val="24"/>
          <w:szCs w:val="24"/>
        </w:rPr>
        <w:t xml:space="preserve"> Corinthians 7:1. The Souls and Spirits in scripture can sin but Stephen did not because He was faithful unto death and the Lord Jesus Christ received His Spirit. So Stephen was not married nor considered a Man by the breath as Adam, but lived by the Spirit &amp; Authority of God as the Single Lord called Wisdom the 2</w:t>
      </w:r>
      <w:r w:rsidRPr="009C279B">
        <w:rPr>
          <w:sz w:val="24"/>
          <w:szCs w:val="24"/>
          <w:vertAlign w:val="superscript"/>
        </w:rPr>
        <w:t>nd</w:t>
      </w:r>
      <w:r w:rsidRPr="009C279B">
        <w:rPr>
          <w:sz w:val="24"/>
          <w:szCs w:val="24"/>
        </w:rPr>
        <w:t xml:space="preserve"> Serpent Yahweh in Proverbs 8:22-29 (RSV); 8:30-31 (NIV) &amp; Acts 6:8, 15. The Ministry Kingdoms of the Son Jesus are given back to the Father Stephen in 1</w:t>
      </w:r>
      <w:r w:rsidRPr="009C279B">
        <w:rPr>
          <w:sz w:val="24"/>
          <w:szCs w:val="24"/>
          <w:vertAlign w:val="superscript"/>
        </w:rPr>
        <w:t>st</w:t>
      </w:r>
      <w:r w:rsidRPr="009C279B">
        <w:rPr>
          <w:sz w:val="24"/>
          <w:szCs w:val="24"/>
        </w:rPr>
        <w:t xml:space="preserve"> Corinthians 15:24-28.     </w:t>
      </w:r>
    </w:p>
    <w:p w:rsidR="00265120" w:rsidRPr="009C279B" w:rsidRDefault="00265120" w:rsidP="00265120">
      <w:pPr>
        <w:spacing w:line="480" w:lineRule="auto"/>
        <w:jc w:val="center"/>
        <w:rPr>
          <w:b/>
          <w:sz w:val="24"/>
          <w:szCs w:val="24"/>
        </w:rPr>
      </w:pPr>
      <w:r w:rsidRPr="009C279B">
        <w:rPr>
          <w:b/>
          <w:sz w:val="24"/>
          <w:szCs w:val="24"/>
        </w:rPr>
        <w:t xml:space="preserve">THE FEDERAL </w:t>
      </w:r>
      <w:r w:rsidR="009C279B" w:rsidRPr="009C279B">
        <w:rPr>
          <w:b/>
          <w:sz w:val="24"/>
          <w:szCs w:val="24"/>
        </w:rPr>
        <w:t>FIDUCIARY</w:t>
      </w:r>
      <w:r w:rsidRPr="009C279B">
        <w:rPr>
          <w:b/>
          <w:sz w:val="24"/>
          <w:szCs w:val="24"/>
        </w:rPr>
        <w:t>’S (CUSTODIAN EUNUCHS) OVER THE FINANCIAL AFFAIRS OF THE WHITE CHRISTIAN VIRGINS FOR THE BEAUTY PREPARATIONS OF TRUE HOLINESS</w:t>
      </w:r>
    </w:p>
    <w:p w:rsidR="00265120" w:rsidRPr="009C279B" w:rsidRDefault="00265120" w:rsidP="00265120">
      <w:pPr>
        <w:spacing w:line="480" w:lineRule="auto"/>
        <w:jc w:val="both"/>
        <w:rPr>
          <w:sz w:val="24"/>
          <w:szCs w:val="24"/>
        </w:rPr>
      </w:pPr>
      <w:r w:rsidRPr="009C279B">
        <w:rPr>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265120" w:rsidRPr="009C279B" w:rsidRDefault="00265120" w:rsidP="00265120">
      <w:pPr>
        <w:spacing w:line="480" w:lineRule="auto"/>
        <w:jc w:val="center"/>
        <w:rPr>
          <w:b/>
          <w:sz w:val="24"/>
          <w:szCs w:val="24"/>
        </w:rPr>
      </w:pPr>
      <w:r w:rsidRPr="009C279B">
        <w:rPr>
          <w:b/>
          <w:sz w:val="24"/>
          <w:szCs w:val="24"/>
        </w:rPr>
        <w:t xml:space="preserve">THE FEDERAL </w:t>
      </w:r>
      <w:r w:rsidR="009C279B" w:rsidRPr="009C279B">
        <w:rPr>
          <w:b/>
          <w:sz w:val="24"/>
          <w:szCs w:val="24"/>
        </w:rPr>
        <w:t>FIDUCIARY</w:t>
      </w:r>
      <w:r w:rsidRPr="009C279B">
        <w:rPr>
          <w:b/>
          <w:sz w:val="24"/>
          <w:szCs w:val="24"/>
        </w:rPr>
        <w:t>’S (CUSTODIAN EUNUCHS) OVER THE FINANCIAL AFFAIRS OF THE BLACK CHRISTIAN VIRGINS FOR THE BEAUTY PREPARATIONS OF TRUE HOLINESS</w:t>
      </w:r>
    </w:p>
    <w:p w:rsidR="00265120" w:rsidRPr="009C279B" w:rsidRDefault="00265120" w:rsidP="00265120">
      <w:pPr>
        <w:spacing w:line="480" w:lineRule="auto"/>
        <w:jc w:val="both"/>
        <w:rPr>
          <w:sz w:val="24"/>
          <w:szCs w:val="24"/>
        </w:rPr>
      </w:pPr>
      <w:r w:rsidRPr="009C279B">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9C279B">
        <w:rPr>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265120" w:rsidRPr="009C279B" w:rsidRDefault="00265120" w:rsidP="00265120">
      <w:pPr>
        <w:spacing w:line="480" w:lineRule="auto"/>
        <w:jc w:val="both"/>
        <w:rPr>
          <w:sz w:val="24"/>
          <w:szCs w:val="24"/>
        </w:rPr>
      </w:pPr>
      <w:r w:rsidRPr="009C279B">
        <w:rPr>
          <w:sz w:val="24"/>
          <w:szCs w:val="24"/>
        </w:rPr>
        <w:t>Eunuchs as Royal Servants is in Esther 1:10-11; 2:1-3, 15; 4:4-11; 2</w:t>
      </w:r>
      <w:r w:rsidRPr="009C279B">
        <w:rPr>
          <w:sz w:val="24"/>
          <w:szCs w:val="24"/>
          <w:vertAlign w:val="superscript"/>
        </w:rPr>
        <w:t>nd</w:t>
      </w:r>
      <w:r w:rsidRPr="009C279B">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9C279B">
        <w:rPr>
          <w:sz w:val="24"/>
          <w:szCs w:val="24"/>
        </w:rPr>
        <w:lastRenderedPageBreak/>
        <w:t>Obedient to Him is in Isaiah 56:3-5. Eunuchs can become as True Saintly Christian Lords since there is total Sexual Abstinence is in Ephesians 5:3; 1</w:t>
      </w:r>
      <w:r w:rsidRPr="009C279B">
        <w:rPr>
          <w:sz w:val="24"/>
          <w:szCs w:val="24"/>
          <w:vertAlign w:val="superscript"/>
        </w:rPr>
        <w:t>st</w:t>
      </w:r>
      <w:r w:rsidRPr="009C279B">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265120" w:rsidRPr="009C279B" w:rsidRDefault="00265120" w:rsidP="00265120">
      <w:pPr>
        <w:spacing w:line="480" w:lineRule="auto"/>
        <w:jc w:val="both"/>
        <w:rPr>
          <w:sz w:val="24"/>
          <w:szCs w:val="24"/>
        </w:rPr>
      </w:pPr>
      <w:r w:rsidRPr="009C279B">
        <w:rPr>
          <w:sz w:val="24"/>
          <w:szCs w:val="24"/>
        </w:rPr>
        <w:t>The Office of a True Widow in Acts 6:1</w:t>
      </w:r>
    </w:p>
    <w:p w:rsidR="00265120" w:rsidRPr="009C279B" w:rsidRDefault="00265120" w:rsidP="00265120">
      <w:pPr>
        <w:spacing w:line="480" w:lineRule="auto"/>
        <w:jc w:val="both"/>
        <w:rPr>
          <w:sz w:val="24"/>
          <w:szCs w:val="24"/>
        </w:rPr>
      </w:pPr>
      <w:r w:rsidRPr="009C279B">
        <w:rPr>
          <w:sz w:val="24"/>
          <w:szCs w:val="24"/>
        </w:rPr>
        <w:t>A Widow is a Woman whose Husband has died and is totally freed from Her Husband’s Law to remarry or stay Unmarried in which She is happier in 1</w:t>
      </w:r>
      <w:r w:rsidRPr="009C279B">
        <w:rPr>
          <w:sz w:val="24"/>
          <w:szCs w:val="24"/>
          <w:vertAlign w:val="superscript"/>
        </w:rPr>
        <w:t>st</w:t>
      </w:r>
      <w:r w:rsidRPr="009C279B">
        <w:rPr>
          <w:sz w:val="24"/>
          <w:szCs w:val="24"/>
        </w:rPr>
        <w:t xml:space="preserve"> Corinthians 7:39-40. Widows were generally over the age of 60 who had been in poverty, had no family or relatives to support them, lived a blameless life with good Christian works and were faithful to their Husband’s. True Widows were often described with the lonely Orphans &amp; the Fatherless in Deuteronomy 14:29, 16:11, 24:19-20; 26:12; Psalm 94:6. Laws were made to protect them against corruption &amp; to do with the levirate marriage. Which who was the closest kin would marry the Widow. In the Law, God (Stephen) was Her legal guardian in Psalm 68:5 &amp; Acts 6:1-2 and was provided with food and shelter in Deuteronomy 10:18. If She was denied of Her justice then God curse them in Deuteronomy 27:19. The Widows harvest time to glean the grains of the field and grapes &amp; olives is shown in Deuteronomy 24:19; Ruth 2:2, 7, 15-19. Widows were also eligible for the 3</w:t>
      </w:r>
      <w:r w:rsidRPr="009C279B">
        <w:rPr>
          <w:sz w:val="24"/>
          <w:szCs w:val="24"/>
          <w:vertAlign w:val="superscript"/>
        </w:rPr>
        <w:t>rd</w:t>
      </w:r>
      <w:r w:rsidRPr="009C279B">
        <w:rPr>
          <w:sz w:val="24"/>
          <w:szCs w:val="24"/>
        </w:rPr>
        <w:t xml:space="preserve"> year tithe, but many were in poverty in Job 24:21; Psalm 94:6; Isaiah 1:23 &amp; Malachi 3:5. Also a special Law was made to protect the true Widow’s garment (60 years of age or older) from being used as the security of a loan. </w:t>
      </w:r>
    </w:p>
    <w:p w:rsidR="00265120" w:rsidRPr="009C279B" w:rsidRDefault="00265120" w:rsidP="00265120">
      <w:pPr>
        <w:spacing w:line="480" w:lineRule="auto"/>
        <w:jc w:val="both"/>
        <w:rPr>
          <w:sz w:val="24"/>
          <w:szCs w:val="24"/>
        </w:rPr>
      </w:pPr>
      <w:r w:rsidRPr="009C279B">
        <w:rPr>
          <w:sz w:val="24"/>
          <w:szCs w:val="24"/>
        </w:rPr>
        <w:lastRenderedPageBreak/>
        <w:t>Stephen’s Ministry of the Word in Acts 6:8, 10; 7:1-7:53</w:t>
      </w:r>
    </w:p>
    <w:p w:rsidR="00265120" w:rsidRPr="009C279B" w:rsidRDefault="00265120" w:rsidP="00265120">
      <w:pPr>
        <w:spacing w:line="480" w:lineRule="auto"/>
        <w:jc w:val="both"/>
        <w:rPr>
          <w:sz w:val="24"/>
          <w:szCs w:val="24"/>
        </w:rPr>
      </w:pPr>
      <w:r w:rsidRPr="009C279B">
        <w:rPr>
          <w:sz w:val="24"/>
          <w:szCs w:val="24"/>
        </w:rPr>
        <w:t>Stephen’s words were very important in Law, trade, religion, marriage, and reputation. Sincere speech and good integrity depended on godly communication.  The word of Prophets, Poets, Story-Writers, and Instructors were carefully kept. The Ministry of the Word is tested concerning evil, foolish words, deceit, flattery, scandals, lies, rumors, and profane strong language. Also blessed speech cannot be condemned in Genesis 27:30-38 &amp; Matthew 10:12-13. Also the true word or command of the judicial, priestly, and royal authority was displayed in Ecclesiastes 8:4. Hurtful or deceitful words will be judged in Matthew 5:21-22, 12:33-37. Blasphemy was also big problem in the Ministry of the Word which is judged in Luke 12:10. Stephen was accused of speaking against God and Moses in Acts 6:10, and the Holy Place and the Law in Acts 6:13. This was a lie and was used to secretly induce Men to say Stephen blasphemed which led Him to being seize in Acts 6:12 and to bring False Witness in saying He blasphemed to discredit case in Acts 6:13. The Word is God (Lord Stephen), with God (Lord Jesus), and was God (Lord John) in John 1:1-1:18. God is the infallible word in all scriptures &amp; God is the omnipotence in all the Word and it cannot be bought with money in Acts 8:9-25. Also the Word of God as a Person is Stephen in 1</w:t>
      </w:r>
      <w:r w:rsidRPr="009C279B">
        <w:rPr>
          <w:sz w:val="24"/>
          <w:szCs w:val="24"/>
          <w:vertAlign w:val="superscript"/>
        </w:rPr>
        <w:t>st</w:t>
      </w:r>
      <w:r w:rsidRPr="009C279B">
        <w:rPr>
          <w:sz w:val="24"/>
          <w:szCs w:val="24"/>
        </w:rPr>
        <w:t xml:space="preserve"> Corinthians 8:6; Revelations 19:13; John 1:1-3; 1</w:t>
      </w:r>
      <w:r w:rsidRPr="009C279B">
        <w:rPr>
          <w:sz w:val="24"/>
          <w:szCs w:val="24"/>
          <w:vertAlign w:val="superscript"/>
        </w:rPr>
        <w:t>st</w:t>
      </w:r>
      <w:r w:rsidRPr="009C279B">
        <w:rPr>
          <w:sz w:val="24"/>
          <w:szCs w:val="24"/>
        </w:rPr>
        <w:t xml:space="preserve"> John 1:1-2. The Word of God as Speech by the Lord Yah done through Stephen is in Acts 7:1-7:60, The Word of God is as a Personal Address is in Acts 7:1-53. The Word of God as Speech through Human lips is in Acts 7:54. The Word of God in written form (The Whole Holy Bible) is in Acts 6:3, 5-10; 7:1-7:60.   </w:t>
      </w:r>
    </w:p>
    <w:p w:rsidR="00265120" w:rsidRPr="009C279B" w:rsidRDefault="00265120" w:rsidP="00265120">
      <w:pPr>
        <w:spacing w:line="480" w:lineRule="auto"/>
        <w:jc w:val="both"/>
        <w:rPr>
          <w:sz w:val="24"/>
          <w:szCs w:val="24"/>
        </w:rPr>
      </w:pPr>
      <w:r w:rsidRPr="009C279B">
        <w:rPr>
          <w:sz w:val="24"/>
          <w:szCs w:val="24"/>
        </w:rPr>
        <w:t>Stephen’s Ministry of Teaching or Counseling in Acts 6:5, 8; 7:1-7:53, 55-56</w:t>
      </w:r>
    </w:p>
    <w:p w:rsidR="00265120" w:rsidRPr="009C279B" w:rsidRDefault="00265120" w:rsidP="00265120">
      <w:pPr>
        <w:spacing w:line="480" w:lineRule="auto"/>
        <w:jc w:val="both"/>
        <w:rPr>
          <w:sz w:val="24"/>
          <w:szCs w:val="24"/>
        </w:rPr>
      </w:pPr>
      <w:r w:rsidRPr="009C279B">
        <w:rPr>
          <w:sz w:val="24"/>
          <w:szCs w:val="24"/>
        </w:rPr>
        <w:lastRenderedPageBreak/>
        <w:t xml:space="preserve">All effective teaching must be committed to God’s commands in Deuteronomy 6:1-9. Teaching endures from generation to generation in Judges 2:6-17.  Teaching is important because the whole truth of God’s word is always in jeopardy of generational extinction in Judges 2:10-3:7. The total responsibility of teaching is in the life of the Christian in Matthew 4:23-25. Stephen was the first Christian Lord to die for the faith that was in God in Acts 7:60. Stephen modeled to the Law in one day in Acts 6:12-7:60 and three years in the Freedmen church through signs and wonders among the people in Acts 6:5-6:11 concerning effective teaching in His ministry. The quality of the teacher depends on the Stricter Teaching over the Mosaic Law being displayed in Stephen’s life before the Strictest Law in James 3:1 &amp; Acts 26:5. Stephen primarily taught on the single lives in His speech to the Lordship of the Law in Acts 7:1-7:53, 59. In Acts 7:19-7:29 tells us of Moses 80 years as an Angel (Lord) or Single Person. Also  Abraham,  Isaac,  and  Jacob  were  most  likely  in  their  20’s when they married. Joseph was 23 when He married after his 7 year slavery. Aaron was up in age when He got married like Moses. Joshua and David probably got married when they was in their 20’s.  Solomon did not get married until He was in His mid-40’s. Also in Acts 7:51, the “Prophets” is mentioned by Stephen which concerns Jeremiah who never married for 110 years. John the Baptist never married &amp; died at 32.5 years of age. Jesus never married &amp; died at 33 years of age. Stephen never married and died at 21. </w:t>
      </w:r>
    </w:p>
    <w:p w:rsidR="00265120" w:rsidRPr="009C279B" w:rsidRDefault="00265120" w:rsidP="00265120">
      <w:pPr>
        <w:spacing w:line="480" w:lineRule="auto"/>
        <w:jc w:val="both"/>
        <w:rPr>
          <w:sz w:val="24"/>
          <w:szCs w:val="24"/>
        </w:rPr>
      </w:pPr>
      <w:r w:rsidRPr="009C279B">
        <w:rPr>
          <w:sz w:val="24"/>
          <w:szCs w:val="24"/>
        </w:rPr>
        <w:t>All counseling concerns Advocate, Advice, Advisor &amp; a Lawyer on legal matters. Some scriptures are 2</w:t>
      </w:r>
      <w:r w:rsidRPr="009C279B">
        <w:rPr>
          <w:sz w:val="24"/>
          <w:szCs w:val="24"/>
          <w:vertAlign w:val="superscript"/>
        </w:rPr>
        <w:t>nd</w:t>
      </w:r>
      <w:r w:rsidRPr="009C279B">
        <w:rPr>
          <w:sz w:val="24"/>
          <w:szCs w:val="24"/>
        </w:rPr>
        <w:t xml:space="preserve"> Samuel 16:23; 1</w:t>
      </w:r>
      <w:r w:rsidRPr="009C279B">
        <w:rPr>
          <w:sz w:val="24"/>
          <w:szCs w:val="24"/>
          <w:vertAlign w:val="superscript"/>
        </w:rPr>
        <w:t>st</w:t>
      </w:r>
      <w:r w:rsidRPr="009C279B">
        <w:rPr>
          <w:sz w:val="24"/>
          <w:szCs w:val="24"/>
        </w:rPr>
        <w:t xml:space="preserve"> Kings 12:6-8; Isaiah 19:11 &amp; Daniel 3:2-3. Also God counsels to anger the counsel of the Governments who oppose Him in Psalm 33:10. God’s counsel last for many generations in Psalm 33:11. No one may counsel the Lord in Isaiah 40:13. The Lord is the Wonderful Counselor in Isaiah 9:6. Stephen is the Christian Counselor (Teacher) in Matthew </w:t>
      </w:r>
      <w:r w:rsidRPr="009C279B">
        <w:rPr>
          <w:sz w:val="24"/>
          <w:szCs w:val="24"/>
        </w:rPr>
        <w:lastRenderedPageBreak/>
        <w:t>23:8. In  the  New  Testament  the  Holy  Ghost  does  counsel  in John 14:16-17; 15:26. Stephen is full of the Holy Ghost in Acts 6:5; 7:55 which means He is a fully qualified Counselor. There are some scriptures on how God counsels us in Isaiah 9:6, 11:2, 14:24, 27, 28:29, 46:10, 50:4; John 14:16, 26; 15:26; 16:13; Psalm 16:7, 32:8, 33:11, 73:24, 119:24;  Job  12:13; Proverbs 6:20-26; 8:14; 10:20; 11:14; 12:5-6, 15; 13:10; 15:22; 20:18; 27:9;  31:30-31;  1</w:t>
      </w:r>
      <w:r w:rsidRPr="009C279B">
        <w:rPr>
          <w:sz w:val="24"/>
          <w:szCs w:val="24"/>
          <w:vertAlign w:val="superscript"/>
        </w:rPr>
        <w:t>st</w:t>
      </w:r>
      <w:r w:rsidRPr="009C279B">
        <w:rPr>
          <w:sz w:val="24"/>
          <w:szCs w:val="24"/>
        </w:rPr>
        <w:t xml:space="preserve"> Samuel 3:19;  1</w:t>
      </w:r>
      <w:r w:rsidRPr="009C279B">
        <w:rPr>
          <w:sz w:val="24"/>
          <w:szCs w:val="24"/>
          <w:vertAlign w:val="superscript"/>
        </w:rPr>
        <w:t>st</w:t>
      </w:r>
      <w:r w:rsidRPr="009C279B">
        <w:rPr>
          <w:sz w:val="24"/>
          <w:szCs w:val="24"/>
        </w:rPr>
        <w:t xml:space="preserve">  Corinthians  12:8;  Acts  6:2-7 and  Numbers  13:30. Also counseling should be practical with necessary application in Proverbs 15:23; 25:11. How do we operate in giving counsel to others? Some scriptures are 2</w:t>
      </w:r>
      <w:r w:rsidRPr="009C279B">
        <w:rPr>
          <w:sz w:val="24"/>
          <w:szCs w:val="24"/>
          <w:vertAlign w:val="superscript"/>
        </w:rPr>
        <w:t>nd</w:t>
      </w:r>
      <w:r w:rsidRPr="009C279B">
        <w:rPr>
          <w:sz w:val="24"/>
          <w:szCs w:val="24"/>
        </w:rPr>
        <w:t xml:space="preserve"> Corinthians 1:4; Galatians 6:1; Romans 1:11; 14:19;  15:2; Colossians 3:16; 1</w:t>
      </w:r>
      <w:r w:rsidRPr="009C279B">
        <w:rPr>
          <w:sz w:val="24"/>
          <w:szCs w:val="24"/>
          <w:vertAlign w:val="superscript"/>
        </w:rPr>
        <w:t>st</w:t>
      </w:r>
      <w:r w:rsidRPr="009C279B">
        <w:rPr>
          <w:sz w:val="24"/>
          <w:szCs w:val="24"/>
        </w:rPr>
        <w:t xml:space="preserve"> Thessalonians 4:18; 5:11-12, 14; 2</w:t>
      </w:r>
      <w:r w:rsidRPr="009C279B">
        <w:rPr>
          <w:sz w:val="24"/>
          <w:szCs w:val="24"/>
          <w:vertAlign w:val="superscript"/>
        </w:rPr>
        <w:t>nd</w:t>
      </w:r>
      <w:r w:rsidRPr="009C279B">
        <w:rPr>
          <w:sz w:val="24"/>
          <w:szCs w:val="24"/>
        </w:rPr>
        <w:t xml:space="preserve"> Timothy 2:24-25, 4:2; Ezekiel 3:20-21; 1</w:t>
      </w:r>
      <w:r w:rsidRPr="009C279B">
        <w:rPr>
          <w:sz w:val="24"/>
          <w:szCs w:val="24"/>
          <w:vertAlign w:val="superscript"/>
        </w:rPr>
        <w:t>st</w:t>
      </w:r>
      <w:r w:rsidRPr="009C279B">
        <w:rPr>
          <w:sz w:val="24"/>
          <w:szCs w:val="24"/>
        </w:rPr>
        <w:t xml:space="preserve"> Timothy 5:20; Titus 2:15; 1</w:t>
      </w:r>
      <w:r w:rsidRPr="009C279B">
        <w:rPr>
          <w:sz w:val="24"/>
          <w:szCs w:val="24"/>
          <w:vertAlign w:val="superscript"/>
        </w:rPr>
        <w:t xml:space="preserve">st  </w:t>
      </w:r>
      <w:r w:rsidRPr="009C279B">
        <w:rPr>
          <w:sz w:val="24"/>
          <w:szCs w:val="24"/>
        </w:rPr>
        <w:t>Corinthians 10:23; 14:26; Ephesians 4:29 &amp; Hebrews 3:13; 10:24. How do we deal with wise counsel? Some scriptures are Proverbs 1:7;  9:9;  12:5;  13:10;  19:20;  29:1; Psalm 141:1-5;  1</w:t>
      </w:r>
      <w:r w:rsidRPr="009C279B">
        <w:rPr>
          <w:sz w:val="24"/>
          <w:szCs w:val="24"/>
          <w:vertAlign w:val="superscript"/>
        </w:rPr>
        <w:t>st</w:t>
      </w:r>
      <w:r w:rsidRPr="009C279B">
        <w:rPr>
          <w:sz w:val="24"/>
          <w:szCs w:val="24"/>
        </w:rPr>
        <w:t xml:space="preserve">  Kings  12:8;  Job  19:2; 2</w:t>
      </w:r>
      <w:r w:rsidRPr="009C279B">
        <w:rPr>
          <w:sz w:val="24"/>
          <w:szCs w:val="24"/>
          <w:vertAlign w:val="superscript"/>
        </w:rPr>
        <w:t>nd</w:t>
      </w:r>
      <w:r w:rsidRPr="009C279B">
        <w:rPr>
          <w:sz w:val="24"/>
          <w:szCs w:val="24"/>
        </w:rPr>
        <w:t xml:space="preserve">  Chronicles  22:4;  Isaiah  19:11; Ezekiel 11:2-4 &amp; 2</w:t>
      </w:r>
      <w:r w:rsidRPr="009C279B">
        <w:rPr>
          <w:sz w:val="24"/>
          <w:szCs w:val="24"/>
          <w:vertAlign w:val="superscript"/>
        </w:rPr>
        <w:t xml:space="preserve">nd </w:t>
      </w:r>
      <w:r w:rsidRPr="009C279B">
        <w:rPr>
          <w:sz w:val="24"/>
          <w:szCs w:val="24"/>
        </w:rPr>
        <w:t>John 1:9-10. Counseling will always line up with God’s Word in Proverbs 1:25-33 &amp; Galatians 6:1. There way four profound ways to learn about the Father Stephen as follows: 1. The Biblical Studying of His Word the Holy Scriptures in 2</w:t>
      </w:r>
      <w:r w:rsidRPr="009C279B">
        <w:rPr>
          <w:sz w:val="24"/>
          <w:szCs w:val="24"/>
          <w:vertAlign w:val="superscript"/>
        </w:rPr>
        <w:t>nd</w:t>
      </w:r>
      <w:r w:rsidRPr="009C279B">
        <w:rPr>
          <w:sz w:val="24"/>
          <w:szCs w:val="24"/>
        </w:rPr>
        <w:t xml:space="preserve"> Timothy 2:15. 2. By His Spirit of Truth is in John 14:26; 15:26. 3. By His Anointing is in 1</w:t>
      </w:r>
      <w:r w:rsidRPr="009C279B">
        <w:rPr>
          <w:sz w:val="24"/>
          <w:szCs w:val="24"/>
          <w:vertAlign w:val="superscript"/>
        </w:rPr>
        <w:t>st</w:t>
      </w:r>
      <w:r w:rsidRPr="009C279B">
        <w:rPr>
          <w:sz w:val="24"/>
          <w:szCs w:val="24"/>
        </w:rPr>
        <w:t xml:space="preserve"> John 2:27. 4. By His Divine Wisdom is in 1</w:t>
      </w:r>
      <w:r w:rsidRPr="009C279B">
        <w:rPr>
          <w:sz w:val="24"/>
          <w:szCs w:val="24"/>
          <w:vertAlign w:val="superscript"/>
        </w:rPr>
        <w:t>st</w:t>
      </w:r>
      <w:r w:rsidRPr="009C279B">
        <w:rPr>
          <w:sz w:val="24"/>
          <w:szCs w:val="24"/>
        </w:rPr>
        <w:t xml:space="preserve"> Corinthians 2:10-11. Teaching linked with the other Offices is a stricter judgment over the whole Law in James 3:1.         </w:t>
      </w:r>
    </w:p>
    <w:p w:rsidR="00265120" w:rsidRPr="009C279B" w:rsidRDefault="00265120" w:rsidP="00265120">
      <w:pPr>
        <w:spacing w:line="480" w:lineRule="auto"/>
        <w:jc w:val="both"/>
        <w:rPr>
          <w:sz w:val="24"/>
          <w:szCs w:val="24"/>
        </w:rPr>
      </w:pPr>
      <w:r w:rsidRPr="009C279B">
        <w:rPr>
          <w:sz w:val="24"/>
          <w:szCs w:val="24"/>
        </w:rPr>
        <w:t>Stephen’s Ministry of Prayer in Acts 6:2-5; 7:59</w:t>
      </w:r>
    </w:p>
    <w:p w:rsidR="00265120" w:rsidRPr="009C279B" w:rsidRDefault="00265120" w:rsidP="00265120">
      <w:pPr>
        <w:spacing w:line="480" w:lineRule="auto"/>
        <w:jc w:val="both"/>
        <w:rPr>
          <w:sz w:val="24"/>
          <w:szCs w:val="24"/>
        </w:rPr>
      </w:pPr>
      <w:r w:rsidRPr="009C279B">
        <w:rPr>
          <w:sz w:val="24"/>
          <w:szCs w:val="24"/>
        </w:rPr>
        <w:t xml:space="preserve">Stephen’s prayer in Acts 7:59 is who God is &amp; in complete control of the situation. We should devote ourselves in devotion to God. This act of obedience glorifies the Lord &amp; acts on the </w:t>
      </w:r>
      <w:r w:rsidRPr="009C279B">
        <w:rPr>
          <w:sz w:val="24"/>
          <w:szCs w:val="24"/>
        </w:rPr>
        <w:lastRenderedPageBreak/>
        <w:t>prayers of Christians in Psalm 148 &amp; 150. Some scriptures are in Genesis 15;  18:23-33; 32:22-32; Deuteronomy 26:1-15; Psalm 50:7-15; 55:14;  73:1;  Isaiah 6:5-13; Jeremiah  10:23-25; 11:20-23; 18:19-23 &amp; Nehemiah 2:4; 4:4. Prayer in the NT was established in John  16:23-27; Chap. 17; Matthew 6:1-15; Luke 11:2-4; 18:1-8; 10-14; Acts 4:24; 6:2, 4; 12:5, 12; Ephesians 3:14-21; 6:18-19; Philippians 4:6; Hebrews 4:14-16; 10:19-25; 13:15 &amp; 1</w:t>
      </w:r>
      <w:r w:rsidRPr="009C279B">
        <w:rPr>
          <w:sz w:val="24"/>
          <w:szCs w:val="24"/>
          <w:vertAlign w:val="superscript"/>
        </w:rPr>
        <w:t>st</w:t>
      </w:r>
      <w:r w:rsidRPr="009C279B">
        <w:rPr>
          <w:sz w:val="24"/>
          <w:szCs w:val="24"/>
        </w:rPr>
        <w:t xml:space="preserve"> Peter  2:5. Stephen is Mediator between the Lord &amp; the other Lord’s in Acts 7:59 to Hebrews 1:5-1:14 by the Lord Jesus at 36 receiving His Spirit in Hebrews 2:5-18. Prayer &amp; faith has always been the keys to victorious spiritual warfare for Stephen in Acts 6:4, 5; 7:59. Some scriptures are Ephesians 6:10-20; 2</w:t>
      </w:r>
      <w:r w:rsidRPr="009C279B">
        <w:rPr>
          <w:sz w:val="24"/>
          <w:szCs w:val="24"/>
          <w:vertAlign w:val="superscript"/>
        </w:rPr>
        <w:t>nd</w:t>
      </w:r>
      <w:r w:rsidRPr="009C279B">
        <w:rPr>
          <w:sz w:val="24"/>
          <w:szCs w:val="24"/>
        </w:rPr>
        <w:t xml:space="preserve"> Corinthians 10:4-6; 1</w:t>
      </w:r>
      <w:r w:rsidRPr="009C279B">
        <w:rPr>
          <w:sz w:val="24"/>
          <w:szCs w:val="24"/>
          <w:vertAlign w:val="superscript"/>
        </w:rPr>
        <w:t>st</w:t>
      </w:r>
      <w:r w:rsidRPr="009C279B">
        <w:rPr>
          <w:sz w:val="24"/>
          <w:szCs w:val="24"/>
        </w:rPr>
        <w:t xml:space="preserve"> Timothy 1:18; 1</w:t>
      </w:r>
      <w:r w:rsidRPr="009C279B">
        <w:rPr>
          <w:sz w:val="24"/>
          <w:szCs w:val="24"/>
          <w:vertAlign w:val="superscript"/>
        </w:rPr>
        <w:t xml:space="preserve">st </w:t>
      </w:r>
      <w:r w:rsidRPr="009C279B">
        <w:rPr>
          <w:sz w:val="24"/>
          <w:szCs w:val="24"/>
        </w:rPr>
        <w:t xml:space="preserve"> Corinthians 9:7; 2</w:t>
      </w:r>
      <w:r w:rsidRPr="009C279B">
        <w:rPr>
          <w:sz w:val="24"/>
          <w:szCs w:val="24"/>
          <w:vertAlign w:val="superscript"/>
        </w:rPr>
        <w:t>nd</w:t>
      </w:r>
      <w:r w:rsidRPr="009C279B">
        <w:rPr>
          <w:sz w:val="24"/>
          <w:szCs w:val="24"/>
        </w:rPr>
        <w:t xml:space="preserve"> Timothy 2:3; Hebrews 11:30-40; Joshua 10:12-13; 2</w:t>
      </w:r>
      <w:r w:rsidRPr="009C279B">
        <w:rPr>
          <w:sz w:val="24"/>
          <w:szCs w:val="24"/>
          <w:vertAlign w:val="superscript"/>
        </w:rPr>
        <w:t>nd</w:t>
      </w:r>
      <w:r w:rsidRPr="009C279B">
        <w:rPr>
          <w:sz w:val="24"/>
          <w:szCs w:val="24"/>
        </w:rPr>
        <w:t xml:space="preserve"> Kings 6:8-17; 19:8-19; Isaiah 36:1-37:38; Judges 15-16; 1</w:t>
      </w:r>
      <w:r w:rsidRPr="009C279B">
        <w:rPr>
          <w:sz w:val="24"/>
          <w:szCs w:val="24"/>
          <w:vertAlign w:val="superscript"/>
        </w:rPr>
        <w:t>st</w:t>
      </w:r>
      <w:r w:rsidRPr="009C279B">
        <w:rPr>
          <w:sz w:val="24"/>
          <w:szCs w:val="24"/>
        </w:rPr>
        <w:t xml:space="preserve"> Samuel 21:8; Ezra 8:21-23; Psalm 5:1-3; 51:1-19 &amp; Ezekiel 22:30. The prayer to the Father Stephen is in the Prayer of the Apostle Paul on pages 15-18 &amp; the Prayer of thanksgiving on pages 419-423. The Father Stephen is the only one to pray for the Eternal Sin in Lordship &amp; was answered by the Lord Yah in Acts 7:60 &amp; 1</w:t>
      </w:r>
      <w:r w:rsidRPr="009C279B">
        <w:rPr>
          <w:sz w:val="24"/>
          <w:szCs w:val="24"/>
          <w:vertAlign w:val="superscript"/>
        </w:rPr>
        <w:t>st</w:t>
      </w:r>
      <w:r w:rsidRPr="009C279B">
        <w:rPr>
          <w:sz w:val="24"/>
          <w:szCs w:val="24"/>
        </w:rPr>
        <w:t xml:space="preserve"> John 5:16.  </w:t>
      </w:r>
    </w:p>
    <w:p w:rsidR="00265120" w:rsidRPr="009C279B" w:rsidRDefault="00265120" w:rsidP="00265120">
      <w:pPr>
        <w:spacing w:line="480" w:lineRule="auto"/>
        <w:jc w:val="both"/>
        <w:rPr>
          <w:sz w:val="24"/>
          <w:szCs w:val="24"/>
        </w:rPr>
      </w:pPr>
      <w:r w:rsidRPr="009C279B">
        <w:rPr>
          <w:sz w:val="24"/>
          <w:szCs w:val="24"/>
        </w:rPr>
        <w:t xml:space="preserve">Prayer as an Intimate Relationship with the Father Stephen: The Father Stephen’s Children can turn to their Father Stephen in Prayer: Under the Old Covenant is in Isaiah 64:8-9; Psalms 103:13-14 &amp; Isaiah 63:16. Under the New Covenant is in Matthew 6:5, 9-13; 7:7-11; Romans 8:15; Galatians 4:6 &amp; Luke 11:2-4, 9-13. Jesus Christ’s Prayer Life with His Father Stephen is in Mark 14:36; Matthew 26:39, 42; John 17:1-26 &amp; Luke 22:42. It is Possible to Approach the Father Stephen in Prayer because of His Son Jesus Christ’s Sacrifice is in Hebrews 7:15-19; 10:19-22 &amp; Ephesians 3:12.  Prayer Reflects a Longing after the Father Stephen is in Psalms 42:1-2; 130:5-6; 145:18-19; Jeremiah 29:12-13; Proverbs 8:17; Isaiah 26:9 &amp; lamentations 3:25. </w:t>
      </w:r>
    </w:p>
    <w:p w:rsidR="00265120" w:rsidRPr="009C279B" w:rsidRDefault="00265120" w:rsidP="00265120">
      <w:pPr>
        <w:spacing w:line="480" w:lineRule="auto"/>
        <w:jc w:val="both"/>
        <w:rPr>
          <w:sz w:val="24"/>
          <w:szCs w:val="24"/>
        </w:rPr>
      </w:pPr>
      <w:r w:rsidRPr="009C279B">
        <w:rPr>
          <w:sz w:val="24"/>
          <w:szCs w:val="24"/>
        </w:rPr>
        <w:lastRenderedPageBreak/>
        <w:t>Prayer as a Response to the Father Stephen: The Direction of Prayer is Upwards to the North and High and Lifted up towards the Father Stephen is in Psalms 25:1; 86:4; 121:1-2; 123:1-2; 143:8-12; 145:15. The Divine Fellowship with the Father Stephen through Prayer is in Psalms 16:2; 73:23-26; 145:17-20; Exodus 33:11; 1</w:t>
      </w:r>
      <w:r w:rsidRPr="009C279B">
        <w:rPr>
          <w:sz w:val="24"/>
          <w:szCs w:val="24"/>
          <w:vertAlign w:val="superscript"/>
        </w:rPr>
        <w:t>st</w:t>
      </w:r>
      <w:r w:rsidRPr="009C279B">
        <w:rPr>
          <w:sz w:val="24"/>
          <w:szCs w:val="24"/>
        </w:rPr>
        <w:t xml:space="preserve"> Kings 8:57-59 &amp; Matthew 18:20. The Habit of Prayer is in Nehemiah 2:4; Daniel 6:10-11, 13 &amp; Luke 5:16. The Contemplative Prayer in Response to the Father Stephen’s Presence is in Psalms 27:4, 8; 105:3-4; 1</w:t>
      </w:r>
      <w:r w:rsidRPr="009C279B">
        <w:rPr>
          <w:sz w:val="24"/>
          <w:szCs w:val="24"/>
          <w:vertAlign w:val="superscript"/>
        </w:rPr>
        <w:t>st</w:t>
      </w:r>
      <w:r w:rsidRPr="009C279B">
        <w:rPr>
          <w:sz w:val="24"/>
          <w:szCs w:val="24"/>
        </w:rPr>
        <w:t xml:space="preserve"> Chronicles 16:10-11; Isaiah 55:6; Jeremiah 29:13; Hebrews 11:6 &amp; Acts 17:27-28. The Prayer of Acceptance in Response to the Father Stephen’s Will is in 1</w:t>
      </w:r>
      <w:r w:rsidRPr="009C279B">
        <w:rPr>
          <w:sz w:val="24"/>
          <w:szCs w:val="24"/>
          <w:vertAlign w:val="superscript"/>
        </w:rPr>
        <w:t>st</w:t>
      </w:r>
      <w:r w:rsidRPr="009C279B">
        <w:rPr>
          <w:sz w:val="24"/>
          <w:szCs w:val="24"/>
        </w:rPr>
        <w:t xml:space="preserve"> Samuel 3:10; Isaiah 6:8 &amp; Revelation 3:20. The Prayer of Confession: In Response to the Father Stephen’s Holiness is in 1</w:t>
      </w:r>
      <w:r w:rsidRPr="009C279B">
        <w:rPr>
          <w:sz w:val="24"/>
          <w:szCs w:val="24"/>
          <w:vertAlign w:val="superscript"/>
        </w:rPr>
        <w:t>st</w:t>
      </w:r>
      <w:r w:rsidRPr="009C279B">
        <w:rPr>
          <w:sz w:val="24"/>
          <w:szCs w:val="24"/>
        </w:rPr>
        <w:t xml:space="preserve"> John 5-9 &amp; Isaiah 6:3-7; 55:7-9. In Response to All Sexuality being Exposed is in 2</w:t>
      </w:r>
      <w:r w:rsidRPr="009C279B">
        <w:rPr>
          <w:sz w:val="24"/>
          <w:szCs w:val="24"/>
          <w:vertAlign w:val="superscript"/>
        </w:rPr>
        <w:t>nd</w:t>
      </w:r>
      <w:r w:rsidRPr="009C279B">
        <w:rPr>
          <w:sz w:val="24"/>
          <w:szCs w:val="24"/>
        </w:rPr>
        <w:t xml:space="preserve"> Thessalonians 2:1-12 &amp; Psalms 51:1-2, 3-12. The Prayer of Co-operation in Response to the Father Stephen’s Purposes, Work or Plan is in John 15:7-8; Psalms 119:105-106; John 15:16; Luke 1:38 &amp; Acts 5:38-39. The Prayer of Confidence to the Father Stephen’s Mercy and Grace is in Hebrews 4:16; Nehemiah 1:4-7; Psalms 123:1-2 &amp; James 1:5-8. </w:t>
      </w:r>
    </w:p>
    <w:p w:rsidR="00265120" w:rsidRPr="009C279B" w:rsidRDefault="00265120" w:rsidP="00265120">
      <w:pPr>
        <w:spacing w:line="480" w:lineRule="auto"/>
        <w:jc w:val="both"/>
        <w:rPr>
          <w:sz w:val="24"/>
          <w:szCs w:val="24"/>
        </w:rPr>
      </w:pPr>
      <w:r w:rsidRPr="009C279B">
        <w:rPr>
          <w:sz w:val="24"/>
          <w:szCs w:val="24"/>
        </w:rPr>
        <w:t>Prayer and the Father Stephen’s Will: True Motives for Prayer: The Desire that the Father Stephen’s Name be Honored is in Numbers 14:13-16; Joshua 7:7-9; 2</w:t>
      </w:r>
      <w:r w:rsidRPr="009C279B">
        <w:rPr>
          <w:sz w:val="24"/>
          <w:szCs w:val="24"/>
          <w:vertAlign w:val="superscript"/>
        </w:rPr>
        <w:t>nd</w:t>
      </w:r>
      <w:r w:rsidRPr="009C279B">
        <w:rPr>
          <w:sz w:val="24"/>
          <w:szCs w:val="24"/>
        </w:rPr>
        <w:t xml:space="preserve"> Samuel 7:25-6; 1</w:t>
      </w:r>
      <w:r w:rsidRPr="009C279B">
        <w:rPr>
          <w:sz w:val="24"/>
          <w:szCs w:val="24"/>
          <w:vertAlign w:val="superscript"/>
        </w:rPr>
        <w:t>st</w:t>
      </w:r>
      <w:r w:rsidRPr="009C279B">
        <w:rPr>
          <w:sz w:val="24"/>
          <w:szCs w:val="24"/>
        </w:rPr>
        <w:t xml:space="preserve"> Kings 18:36-37; Psalms 115:1; Matthew 6:9-13; John 17:1 &amp; Luke 11:2-4. The Desire that the Father Stephen’s Will be Fulfilled is in Matthew 6:9-13; 26:39, 42; Mark 14:36; Hebrews 10:7 &amp; Luke 11:2-4; 22:42. The Father Stephen Answers that Accords with His Will is in 1</w:t>
      </w:r>
      <w:r w:rsidRPr="009C279B">
        <w:rPr>
          <w:sz w:val="24"/>
          <w:szCs w:val="24"/>
          <w:vertAlign w:val="superscript"/>
        </w:rPr>
        <w:t>st</w:t>
      </w:r>
      <w:r w:rsidRPr="009C279B">
        <w:rPr>
          <w:sz w:val="24"/>
          <w:szCs w:val="24"/>
        </w:rPr>
        <w:t xml:space="preserve"> John 5:14-15. Petitioners may Enquire of the Father Stephen to Discover His Will is in Psalms 143:10; Genesis 25:22-23; Judges 1:1-2; 2</w:t>
      </w:r>
      <w:r w:rsidRPr="009C279B">
        <w:rPr>
          <w:sz w:val="24"/>
          <w:szCs w:val="24"/>
          <w:vertAlign w:val="superscript"/>
        </w:rPr>
        <w:t>nd</w:t>
      </w:r>
      <w:r w:rsidRPr="009C279B">
        <w:rPr>
          <w:sz w:val="24"/>
          <w:szCs w:val="24"/>
        </w:rPr>
        <w:t xml:space="preserve"> Samuel 2:1 &amp; 1</w:t>
      </w:r>
      <w:r w:rsidRPr="009C279B">
        <w:rPr>
          <w:sz w:val="24"/>
          <w:szCs w:val="24"/>
          <w:vertAlign w:val="superscript"/>
        </w:rPr>
        <w:t>st</w:t>
      </w:r>
      <w:r w:rsidRPr="009C279B">
        <w:rPr>
          <w:sz w:val="24"/>
          <w:szCs w:val="24"/>
        </w:rPr>
        <w:t xml:space="preserve"> Chronicles 14:14-15. The Holy Ghost (Brother John) helps believers to Pray in the Father Stephen’s Will is in Romans 8:26-27. The Father Stephen’s </w:t>
      </w:r>
      <w:r w:rsidRPr="009C279B">
        <w:rPr>
          <w:sz w:val="24"/>
          <w:szCs w:val="24"/>
        </w:rPr>
        <w:lastRenderedPageBreak/>
        <w:t>Response to Prayers allows Believers to Discern His Will is in 2</w:t>
      </w:r>
      <w:r w:rsidRPr="009C279B">
        <w:rPr>
          <w:sz w:val="24"/>
          <w:szCs w:val="24"/>
          <w:vertAlign w:val="superscript"/>
        </w:rPr>
        <w:t>nd</w:t>
      </w:r>
      <w:r w:rsidRPr="009C279B">
        <w:rPr>
          <w:sz w:val="24"/>
          <w:szCs w:val="24"/>
        </w:rPr>
        <w:t xml:space="preserve"> Corinthians 12:7-9; Exodus 33:18-20; 2</w:t>
      </w:r>
      <w:r w:rsidRPr="009C279B">
        <w:rPr>
          <w:sz w:val="24"/>
          <w:szCs w:val="24"/>
          <w:vertAlign w:val="superscript"/>
        </w:rPr>
        <w:t>nd</w:t>
      </w:r>
      <w:r w:rsidRPr="009C279B">
        <w:rPr>
          <w:sz w:val="24"/>
          <w:szCs w:val="24"/>
        </w:rPr>
        <w:t xml:space="preserve"> Samuel 12:15-18; Job 19:7-8 &amp; Psalms 35:13-14. The Father Stephen does not Respond to the Prayers of the Sexual is in John 9:31; Psalms 66:18; Proverbs 15:8; Isaiah 1:15; 59:1-2; Lamentations 3:44 &amp; 1</w:t>
      </w:r>
      <w:r w:rsidRPr="009C279B">
        <w:rPr>
          <w:sz w:val="24"/>
          <w:szCs w:val="24"/>
          <w:vertAlign w:val="superscript"/>
        </w:rPr>
        <w:t>st</w:t>
      </w:r>
      <w:r w:rsidRPr="009C279B">
        <w:rPr>
          <w:sz w:val="24"/>
          <w:szCs w:val="24"/>
        </w:rPr>
        <w:t xml:space="preserve"> Peter 3:12. </w:t>
      </w:r>
    </w:p>
    <w:p w:rsidR="00265120" w:rsidRPr="009C279B" w:rsidRDefault="00265120" w:rsidP="00265120">
      <w:pPr>
        <w:spacing w:line="480" w:lineRule="auto"/>
        <w:jc w:val="both"/>
        <w:rPr>
          <w:sz w:val="24"/>
          <w:szCs w:val="24"/>
        </w:rPr>
      </w:pPr>
      <w:r w:rsidRPr="009C279B">
        <w:rPr>
          <w:sz w:val="24"/>
          <w:szCs w:val="24"/>
        </w:rPr>
        <w:t>The Father Stephen’s Promises concerning Prayer: The Father Stephen Expects His people to make Requests of Him in Prayer is in Matthew 7:7-11; 21:22 &amp; Luke 11:9-13. The Father Stephen Promises to Answer Prayer in the Father Stephen’s Name [The Sercretive Word of God in Revelation 19:13] of His Son Jesus Christ is in John 14:13-14; 15:7, 16; 16:23-24. The Father Stephen Promises the Respond to the Prayers of His people in Time of True Need is in Psalms 50:14-15; 91:14-16. The Father Stephen Promises the Hear the Prayers of the Truly Oppressed is in Psalms 10:17; 102:19-20; Exodus 22:22-23, 26-27 &amp; Isaiah 41:17. The Father Stephen Promises the Hear the Prayers of the Truly Penitent is in 2</w:t>
      </w:r>
      <w:r w:rsidRPr="009C279B">
        <w:rPr>
          <w:sz w:val="24"/>
          <w:szCs w:val="24"/>
          <w:vertAlign w:val="superscript"/>
        </w:rPr>
        <w:t>nd</w:t>
      </w:r>
      <w:r w:rsidRPr="009C279B">
        <w:rPr>
          <w:sz w:val="24"/>
          <w:szCs w:val="24"/>
        </w:rPr>
        <w:t xml:space="preserve"> Chronicles 7:14; Ezekiel 36:37 &amp; Zechariah 10:6; 13:8-9. The Father Stephen Promises to Hear the Prayers of the totally Obedient is in 1</w:t>
      </w:r>
      <w:r w:rsidRPr="009C279B">
        <w:rPr>
          <w:sz w:val="24"/>
          <w:szCs w:val="24"/>
          <w:vertAlign w:val="superscript"/>
        </w:rPr>
        <w:t>st</w:t>
      </w:r>
      <w:r w:rsidRPr="009C279B">
        <w:rPr>
          <w:sz w:val="24"/>
          <w:szCs w:val="24"/>
        </w:rPr>
        <w:t xml:space="preserve"> John 3:22. The Need in Prayer to have Confidence in the Father Stephen’s Promises is in Mark 11:24; Matthew 18:19 &amp; 1</w:t>
      </w:r>
      <w:r w:rsidRPr="009C279B">
        <w:rPr>
          <w:sz w:val="24"/>
          <w:szCs w:val="24"/>
          <w:vertAlign w:val="superscript"/>
        </w:rPr>
        <w:t>st</w:t>
      </w:r>
      <w:r w:rsidRPr="009C279B">
        <w:rPr>
          <w:sz w:val="24"/>
          <w:szCs w:val="24"/>
        </w:rPr>
        <w:t xml:space="preserve"> John 5:14. </w:t>
      </w:r>
    </w:p>
    <w:p w:rsidR="00265120" w:rsidRPr="009C279B" w:rsidRDefault="00265120" w:rsidP="00265120">
      <w:pPr>
        <w:spacing w:line="480" w:lineRule="auto"/>
        <w:jc w:val="both"/>
        <w:rPr>
          <w:sz w:val="24"/>
          <w:szCs w:val="24"/>
        </w:rPr>
      </w:pPr>
      <w:r w:rsidRPr="009C279B">
        <w:rPr>
          <w:sz w:val="24"/>
          <w:szCs w:val="24"/>
        </w:rPr>
        <w:t>Prayer and Worship: Worship is a Fundamental Requirement of a Holy Life: All Nations are Exhorted to Worship the Father Stephen is in 1</w:t>
      </w:r>
      <w:r w:rsidRPr="009C279B">
        <w:rPr>
          <w:sz w:val="24"/>
          <w:szCs w:val="24"/>
          <w:vertAlign w:val="superscript"/>
        </w:rPr>
        <w:t>st</w:t>
      </w:r>
      <w:r w:rsidRPr="009C279B">
        <w:rPr>
          <w:sz w:val="24"/>
          <w:szCs w:val="24"/>
        </w:rPr>
        <w:t xml:space="preserve"> Chronicles 16:28-29 &amp; Psalms 29:1-2; 96:9. Israel is Commanded to Worship the Father Stephen is in 2</w:t>
      </w:r>
      <w:r w:rsidRPr="009C279B">
        <w:rPr>
          <w:sz w:val="24"/>
          <w:szCs w:val="24"/>
          <w:vertAlign w:val="superscript"/>
        </w:rPr>
        <w:t>nd</w:t>
      </w:r>
      <w:r w:rsidRPr="009C279B">
        <w:rPr>
          <w:sz w:val="24"/>
          <w:szCs w:val="24"/>
        </w:rPr>
        <w:t xml:space="preserve"> Kings 17:36 &amp; Psalms 95:6-7; 99:4-5. The Right Attitudes in Worship are Imperative: Reverence, Humility &amp; Humbleness Characterizes acceptable Worship is in Hebrews 12:28-29; Psalms 5:7; 95:6; 138:2 &amp; Ecclesiastes 5:1. Honesty, without Hypocrisy, Characterizes acceptable Worship is in Amos 5:21-</w:t>
      </w:r>
      <w:r w:rsidRPr="009C279B">
        <w:rPr>
          <w:sz w:val="24"/>
          <w:szCs w:val="24"/>
        </w:rPr>
        <w:lastRenderedPageBreak/>
        <w:t>24; Matthew 15:7-9; Mark 7:6-7; Isaiah 29:13; John 4:24 &amp; Luke 18:9-14. Prayer can Focus on Different Aspects of the Father Stephen’s Character: Prayer can Focus on the Father Stephen’s Holiness is in Exodus 15:11 &amp; Psalms 77:13; 96:9; 99:5. Prayer can Focus on the Father Stephen’s Glory is in Psalms 19:1-6; 29:1-2; 138:5; Romans 16:27; Philippians 4:20 &amp; Jude 25. Prayer can Focus on the Father Stephen’s Majesty is in Psalms 8:1; 76:4; 96:4-6; 104:1-4. Prayer can Focus on the Father Stephen’s Kingship is in Psalms 9:7; 22:3; 93:1; 95:3; 97:1; 102:12. Prayer can Focus on the Father Stephen’s Agape Love [Omni-Benevolence] and Divine Godly Compassion is in Psalms 103:1-18; 111:4; 118:1-4; 145:17-20. Prayer can Focus on the Father Stephen’s Impartial Justice and Righteousness is in Psalms 7:17; 9:8; 97:2, 6; 111:3 &amp; 1</w:t>
      </w:r>
      <w:r w:rsidRPr="009C279B">
        <w:rPr>
          <w:sz w:val="24"/>
          <w:szCs w:val="24"/>
          <w:vertAlign w:val="superscript"/>
        </w:rPr>
        <w:t>st</w:t>
      </w:r>
      <w:r w:rsidRPr="009C279B">
        <w:rPr>
          <w:sz w:val="24"/>
          <w:szCs w:val="24"/>
        </w:rPr>
        <w:t xml:space="preserve"> Peter 1:17-21. Prayer can Focus on the Father Stephen’s Creative Activity [Genesis 1:1-31 &amp; Proverbs 8:22-31 (RSV)] is in Nehemiah 9:6 &amp; Psalms 90:2; 95:3-7; 102:25-27; 104:5-9, 24-26. Submit to the Father Stephen and then You can Resist the Lord Lucifer and His Kingdom is in James 4:1-10. </w:t>
      </w:r>
    </w:p>
    <w:p w:rsidR="00265120" w:rsidRPr="009C279B" w:rsidRDefault="00265120" w:rsidP="00265120">
      <w:pPr>
        <w:spacing w:line="480" w:lineRule="auto"/>
        <w:jc w:val="both"/>
        <w:rPr>
          <w:sz w:val="24"/>
          <w:szCs w:val="24"/>
        </w:rPr>
      </w:pPr>
      <w:r w:rsidRPr="009C279B">
        <w:rPr>
          <w:sz w:val="24"/>
          <w:szCs w:val="24"/>
        </w:rPr>
        <w:t>Prayer as Praise and Thanksgiving: The Holy Scripture Exhorts the Father Stephen’s people to Praise and Thank Him is in Philippians 4:6; Psalms 66:1; 68:4; 95:1-2; 1-5:1-3; Ephesians 5:19-20; Colossians 4:2; 1</w:t>
      </w:r>
      <w:r w:rsidRPr="009C279B">
        <w:rPr>
          <w:sz w:val="24"/>
          <w:szCs w:val="24"/>
          <w:vertAlign w:val="superscript"/>
        </w:rPr>
        <w:t>st</w:t>
      </w:r>
      <w:r w:rsidRPr="009C279B">
        <w:rPr>
          <w:sz w:val="24"/>
          <w:szCs w:val="24"/>
        </w:rPr>
        <w:t xml:space="preserve"> Thessalonians 5:16-18 &amp; Hebrews 13:15. Praise and Thanksgiving in Prayer for the Father Stephen’s Goodness towards His people: Praise and Thanksgiving for Deliverance and Salvation is in Psalms 65:1-5; 66:5-6; 81:1-7; 124:1-8 &amp; Jonah 2:1-9. Praise and Thanksgiving for Provision of Material Needs is in Psalms 65:9-13; Mark 8:6; Matthew 15:36; 26:26-27; Mark 14:22-23 &amp; Luke 22:19-20. Praise and Thanksgiving for Help in Time of Trouble is in Psalms 30:1-12; 34:1-4; 40:1-5; 103:1-5; 116:1-19. Praise and Thanksgiving for the Encouragement of Other Believers is in Philippians 1:3-6; Romans 1:8; 2</w:t>
      </w:r>
      <w:r w:rsidRPr="009C279B">
        <w:rPr>
          <w:sz w:val="24"/>
          <w:szCs w:val="24"/>
          <w:vertAlign w:val="superscript"/>
        </w:rPr>
        <w:t>nd</w:t>
      </w:r>
      <w:r w:rsidRPr="009C279B">
        <w:rPr>
          <w:sz w:val="24"/>
          <w:szCs w:val="24"/>
        </w:rPr>
        <w:t xml:space="preserve"> Corinthians 8:1; Ephesians 1:16 &amp; 2</w:t>
      </w:r>
      <w:r w:rsidRPr="009C279B">
        <w:rPr>
          <w:sz w:val="24"/>
          <w:szCs w:val="24"/>
          <w:vertAlign w:val="superscript"/>
        </w:rPr>
        <w:t>nd</w:t>
      </w:r>
      <w:r w:rsidRPr="009C279B">
        <w:rPr>
          <w:sz w:val="24"/>
          <w:szCs w:val="24"/>
        </w:rPr>
        <w:t xml:space="preserve"> Thessalonians 1:3. The Notable Songs of Praise and Thanksgiving is in Exodus 15:1-18; 2</w:t>
      </w:r>
      <w:r w:rsidRPr="009C279B">
        <w:rPr>
          <w:sz w:val="24"/>
          <w:szCs w:val="24"/>
          <w:vertAlign w:val="superscript"/>
        </w:rPr>
        <w:t>nd</w:t>
      </w:r>
      <w:r w:rsidRPr="009C279B">
        <w:rPr>
          <w:sz w:val="24"/>
          <w:szCs w:val="24"/>
        </w:rPr>
        <w:t xml:space="preserve"> </w:t>
      </w:r>
      <w:r w:rsidRPr="009C279B">
        <w:rPr>
          <w:sz w:val="24"/>
          <w:szCs w:val="24"/>
        </w:rPr>
        <w:lastRenderedPageBreak/>
        <w:t>Samuel 22:2-51; Psalms 18:1-50; 1</w:t>
      </w:r>
      <w:r w:rsidRPr="009C279B">
        <w:rPr>
          <w:sz w:val="24"/>
          <w:szCs w:val="24"/>
          <w:vertAlign w:val="superscript"/>
        </w:rPr>
        <w:t>st</w:t>
      </w:r>
      <w:r w:rsidRPr="009C279B">
        <w:rPr>
          <w:sz w:val="24"/>
          <w:szCs w:val="24"/>
        </w:rPr>
        <w:t xml:space="preserve"> Chronicles 16:8-36 &amp; Luke 1:46-55. Prayer as Asking the Father Stephen: The Father Stephen’s people are Commanded to bring their Requests to Him is in Philippians 4:6; 1</w:t>
      </w:r>
      <w:r w:rsidRPr="009C279B">
        <w:rPr>
          <w:sz w:val="24"/>
          <w:szCs w:val="24"/>
          <w:vertAlign w:val="superscript"/>
        </w:rPr>
        <w:t>st</w:t>
      </w:r>
      <w:r w:rsidRPr="009C279B">
        <w:rPr>
          <w:sz w:val="24"/>
          <w:szCs w:val="24"/>
        </w:rPr>
        <w:t xml:space="preserve"> Chronicles 16:11; Matthew 7:7; John 16:24; Ephesians 6:18-20; 1</w:t>
      </w:r>
      <w:r w:rsidRPr="009C279B">
        <w:rPr>
          <w:sz w:val="24"/>
          <w:szCs w:val="24"/>
          <w:vertAlign w:val="superscript"/>
        </w:rPr>
        <w:t>st</w:t>
      </w:r>
      <w:r w:rsidRPr="009C279B">
        <w:rPr>
          <w:sz w:val="24"/>
          <w:szCs w:val="24"/>
        </w:rPr>
        <w:t xml:space="preserve"> Thessalonians 5:17; James 5:13 &amp; Luke 11:9. Prayer for Deliverance from Difficulty is in Psalms 4:1; 40:2-3; 107:6; Jonah 2:1-3 &amp; Acts 12:5. Prayer for Deliverance from All Enemies is in Psalms 17:8-9; 35:4; 2</w:t>
      </w:r>
      <w:r w:rsidRPr="009C279B">
        <w:rPr>
          <w:sz w:val="24"/>
          <w:szCs w:val="24"/>
          <w:vertAlign w:val="superscript"/>
        </w:rPr>
        <w:t>nd</w:t>
      </w:r>
      <w:r w:rsidRPr="009C279B">
        <w:rPr>
          <w:sz w:val="24"/>
          <w:szCs w:val="24"/>
        </w:rPr>
        <w:t xml:space="preserve"> Kings 19:9-11 &amp; 2</w:t>
      </w:r>
      <w:r w:rsidRPr="009C279B">
        <w:rPr>
          <w:sz w:val="24"/>
          <w:szCs w:val="24"/>
          <w:vertAlign w:val="superscript"/>
        </w:rPr>
        <w:t>nd</w:t>
      </w:r>
      <w:r w:rsidRPr="009C279B">
        <w:rPr>
          <w:sz w:val="24"/>
          <w:szCs w:val="24"/>
        </w:rPr>
        <w:t xml:space="preserve"> Chronicles 14:11. The Prayers of Individuals in Time of Crisis: Jacobs Prayer is in Genesis 32:9-12. David’s Prayer is in Psalms 4:1; 5:1-3; 28:1-9; 30:8-10; 142:1-7. Elijah’s Prayer is in 1</w:t>
      </w:r>
      <w:r w:rsidRPr="009C279B">
        <w:rPr>
          <w:sz w:val="24"/>
          <w:szCs w:val="24"/>
          <w:vertAlign w:val="superscript"/>
        </w:rPr>
        <w:t>st</w:t>
      </w:r>
      <w:r w:rsidRPr="009C279B">
        <w:rPr>
          <w:sz w:val="24"/>
          <w:szCs w:val="24"/>
        </w:rPr>
        <w:t xml:space="preserve"> Kings 19:4. Jeremiah’s Prayer is in Jeremiah 15:15-18. His Son Jesus Christ’s Prayers is in Matthew 26:39; Mark 14:35-36 &amp; Luke 22:42-44. The Individual Petition to the Father Stephen in Prayer: Individual Prayer for Guidance is in Genesis 24:12-14; Judges 1:1-2; 6:36-40; 1</w:t>
      </w:r>
      <w:r w:rsidRPr="009C279B">
        <w:rPr>
          <w:sz w:val="24"/>
          <w:szCs w:val="24"/>
          <w:vertAlign w:val="superscript"/>
        </w:rPr>
        <w:t>st</w:t>
      </w:r>
      <w:r w:rsidRPr="009C279B">
        <w:rPr>
          <w:sz w:val="24"/>
          <w:szCs w:val="24"/>
        </w:rPr>
        <w:t xml:space="preserve"> Samuel 14:41; 2</w:t>
      </w:r>
      <w:r w:rsidRPr="009C279B">
        <w:rPr>
          <w:sz w:val="24"/>
          <w:szCs w:val="24"/>
          <w:vertAlign w:val="superscript"/>
        </w:rPr>
        <w:t>nd</w:t>
      </w:r>
      <w:r w:rsidRPr="009C279B">
        <w:rPr>
          <w:sz w:val="24"/>
          <w:szCs w:val="24"/>
        </w:rPr>
        <w:t xml:space="preserve"> Samuel 2:1; 1</w:t>
      </w:r>
      <w:r w:rsidRPr="009C279B">
        <w:rPr>
          <w:sz w:val="24"/>
          <w:szCs w:val="24"/>
          <w:vertAlign w:val="superscript"/>
        </w:rPr>
        <w:t>st</w:t>
      </w:r>
      <w:r w:rsidRPr="009C279B">
        <w:rPr>
          <w:sz w:val="24"/>
          <w:szCs w:val="24"/>
        </w:rPr>
        <w:t xml:space="preserve"> Chronicles 14:14-15. Individual Prayer for Healing is in 2</w:t>
      </w:r>
      <w:r w:rsidRPr="009C279B">
        <w:rPr>
          <w:sz w:val="24"/>
          <w:szCs w:val="24"/>
          <w:vertAlign w:val="superscript"/>
        </w:rPr>
        <w:t>nd</w:t>
      </w:r>
      <w:r w:rsidRPr="009C279B">
        <w:rPr>
          <w:sz w:val="24"/>
          <w:szCs w:val="24"/>
        </w:rPr>
        <w:t xml:space="preserve"> Kings 20:1-11 &amp; Isaiah 38:1-10. Individual Prayer for the Birth of a Child or Children is in 1</w:t>
      </w:r>
      <w:r w:rsidRPr="009C279B">
        <w:rPr>
          <w:sz w:val="24"/>
          <w:szCs w:val="24"/>
          <w:vertAlign w:val="superscript"/>
        </w:rPr>
        <w:t>st</w:t>
      </w:r>
      <w:r w:rsidRPr="009C279B">
        <w:rPr>
          <w:sz w:val="24"/>
          <w:szCs w:val="24"/>
        </w:rPr>
        <w:t xml:space="preserve"> Samuel 1:10-11 &amp; Genesis 25:21; 30:17. The Corporate Petition to the Father Stephen: Corporate Prayer for Deliverance is in Exodus 2:23; Numbers 20:15-16; Deuteronomy 26:6-8; Judges 3:9; 4:3; 6:7-10 &amp; 1</w:t>
      </w:r>
      <w:r w:rsidRPr="009C279B">
        <w:rPr>
          <w:sz w:val="24"/>
          <w:szCs w:val="24"/>
          <w:vertAlign w:val="superscript"/>
        </w:rPr>
        <w:t>st</w:t>
      </w:r>
      <w:r w:rsidRPr="009C279B">
        <w:rPr>
          <w:sz w:val="24"/>
          <w:szCs w:val="24"/>
        </w:rPr>
        <w:t xml:space="preserve"> Samuel 12:8. The Corporate Prayer for Restoration is in Psalms 44:23-26; 79:8-9; 80:4-7; 85:4-7. The Corporate Prayer for Protection, especially at Times of Crisis is in Ezra 8:21-23; 10:1; 2</w:t>
      </w:r>
      <w:r w:rsidRPr="009C279B">
        <w:rPr>
          <w:sz w:val="24"/>
          <w:szCs w:val="24"/>
          <w:vertAlign w:val="superscript"/>
        </w:rPr>
        <w:t>nd</w:t>
      </w:r>
      <w:r w:rsidRPr="009C279B">
        <w:rPr>
          <w:sz w:val="24"/>
          <w:szCs w:val="24"/>
        </w:rPr>
        <w:t xml:space="preserve"> Chronicles 20:12-13; Esther 4:16; Psalms 74:18-23 &amp; Daniel 2:17-18. The First Saintly Christian Lords [Ladies] Prayed together when they met is in Acts 1:13-14; 2:42, 46-47; 16:13, 16; 20:36; 21:5. The First Saintly Christian Lords [Ladies] Prayed together at Times of Crisis or Important Decisions: When Threatened with Punishment is in Acts 4:24-31; 12:5, 12. When Barnabas and Saul were Sent off by the Church at Antioch is in Acts 13:3. When Paul and Silas Experienced Persecution is in Acts 16:25. The </w:t>
      </w:r>
      <w:r w:rsidRPr="009C279B">
        <w:rPr>
          <w:sz w:val="24"/>
          <w:szCs w:val="24"/>
        </w:rPr>
        <w:lastRenderedPageBreak/>
        <w:t>Prayers for Mercy and Grace is in Psalms 130:1-2; 143:1; 2</w:t>
      </w:r>
      <w:r w:rsidRPr="009C279B">
        <w:rPr>
          <w:sz w:val="24"/>
          <w:szCs w:val="24"/>
          <w:vertAlign w:val="superscript"/>
        </w:rPr>
        <w:t>nd</w:t>
      </w:r>
      <w:r w:rsidRPr="009C279B">
        <w:rPr>
          <w:sz w:val="24"/>
          <w:szCs w:val="24"/>
        </w:rPr>
        <w:t xml:space="preserve"> Chronicles 6:18-19; Hebrews 4:16 &amp; Matthew 20:30-31. The Prayer for Others:  Believers must Value Others is in Philippians 2:3-4. The Examples of Praying for Others: Moses Prays for the Israelites is in Deuteronomy 9:18-19, 25-29; Exodus 32:9-14; 34:9 &amp; Numbers 14:11-19. Samuel Prays for Israel is in 1</w:t>
      </w:r>
      <w:r w:rsidRPr="009C279B">
        <w:rPr>
          <w:sz w:val="24"/>
          <w:szCs w:val="24"/>
          <w:vertAlign w:val="superscript"/>
        </w:rPr>
        <w:t>st</w:t>
      </w:r>
      <w:r w:rsidRPr="009C279B">
        <w:rPr>
          <w:sz w:val="24"/>
          <w:szCs w:val="24"/>
        </w:rPr>
        <w:t xml:space="preserve"> Samuel 7:5-9 &amp; 1</w:t>
      </w:r>
      <w:r w:rsidRPr="009C279B">
        <w:rPr>
          <w:sz w:val="24"/>
          <w:szCs w:val="24"/>
          <w:vertAlign w:val="superscript"/>
        </w:rPr>
        <w:t>st</w:t>
      </w:r>
      <w:r w:rsidRPr="009C279B">
        <w:rPr>
          <w:sz w:val="24"/>
          <w:szCs w:val="24"/>
        </w:rPr>
        <w:t xml:space="preserve"> Samuel 12:19-23. Job Prays for His Friends is in Job 42:10. Jeremiah Prays for Judah [Praise] is in Jeremiah 7:16; 11:14; 14:11. His Son Jesus Christ Intercedes for Believers is in Romans 8:34; Isaiah 53:13; Hebrews 7:25; 1</w:t>
      </w:r>
      <w:r w:rsidRPr="009C279B">
        <w:rPr>
          <w:sz w:val="24"/>
          <w:szCs w:val="24"/>
          <w:vertAlign w:val="superscript"/>
        </w:rPr>
        <w:t>st</w:t>
      </w:r>
      <w:r w:rsidRPr="009C279B">
        <w:rPr>
          <w:sz w:val="24"/>
          <w:szCs w:val="24"/>
        </w:rPr>
        <w:t xml:space="preserve"> John 2:1 &amp; John chapter 17. His Brother John the Holy Ghost Intercedes for Believers is in Romans 8:26-27. The Father Stephen Intercedes for the 60 Saintly Christian Lords &amp; the 60 Saintly Christian Ladies is in Acts 7:59-60. Saintly Christian Lords [Ladies] are to Intercede for Others: Saintly Christian Lords [Ladies] are to Pray for their Enemies [not the sexually wicked] is in Matthew 5:44; Luke 6:28; 23:34 &amp; Acts 7:59-60. Saintly Christian Lords [Ladies] are to Pray for One Another is in Ephesians 6:18; 1</w:t>
      </w:r>
      <w:r w:rsidRPr="009C279B">
        <w:rPr>
          <w:sz w:val="24"/>
          <w:szCs w:val="24"/>
          <w:vertAlign w:val="superscript"/>
        </w:rPr>
        <w:t>st</w:t>
      </w:r>
      <w:r w:rsidRPr="009C279B">
        <w:rPr>
          <w:sz w:val="24"/>
          <w:szCs w:val="24"/>
        </w:rPr>
        <w:t xml:space="preserve"> Thessalonians 5:25; Philemon 22; Hebrews 13:18-19; James 5:14-16 &amp; 1</w:t>
      </w:r>
      <w:r w:rsidRPr="009C279B">
        <w:rPr>
          <w:sz w:val="24"/>
          <w:szCs w:val="24"/>
          <w:vertAlign w:val="superscript"/>
        </w:rPr>
        <w:t>st</w:t>
      </w:r>
      <w:r w:rsidRPr="009C279B">
        <w:rPr>
          <w:sz w:val="24"/>
          <w:szCs w:val="24"/>
        </w:rPr>
        <w:t xml:space="preserve"> John 5:16. Saintly Christian Lords [Ladies] are the Pray for Rulers [not an Approved Sexual Nation] is in 1</w:t>
      </w:r>
      <w:r w:rsidRPr="009C279B">
        <w:rPr>
          <w:sz w:val="24"/>
          <w:szCs w:val="24"/>
          <w:vertAlign w:val="superscript"/>
        </w:rPr>
        <w:t>st</w:t>
      </w:r>
      <w:r w:rsidRPr="009C279B">
        <w:rPr>
          <w:sz w:val="24"/>
          <w:szCs w:val="24"/>
        </w:rPr>
        <w:t xml:space="preserve"> Timothy 2:1-2. The Examples of Pleas made to His Son Jesus Christ on Behalf of Others is in Matthew 8:5-13; 15:21-28; 17:14-20; Mark 7:24-30; 9:14-29 &amp; Luke 7:1-10; 9:37-42. The Examples of Notable Prayers of Intercession is in 2</w:t>
      </w:r>
      <w:r w:rsidRPr="009C279B">
        <w:rPr>
          <w:sz w:val="24"/>
          <w:szCs w:val="24"/>
          <w:vertAlign w:val="superscript"/>
        </w:rPr>
        <w:t>nd</w:t>
      </w:r>
      <w:r w:rsidRPr="009C279B">
        <w:rPr>
          <w:sz w:val="24"/>
          <w:szCs w:val="24"/>
        </w:rPr>
        <w:t xml:space="preserve"> Kings 19:14-19; Isaiah 37:14-20; Ezra 8:21-23; Daniel 9:1-19; John 17:6-26; Ephesians 1:15-21; 3:14-21 &amp; Colossians 1:9-13. </w:t>
      </w:r>
    </w:p>
    <w:p w:rsidR="00265120" w:rsidRPr="009C279B" w:rsidRDefault="00265120" w:rsidP="00265120">
      <w:pPr>
        <w:spacing w:line="480" w:lineRule="auto"/>
        <w:jc w:val="both"/>
        <w:rPr>
          <w:sz w:val="24"/>
          <w:szCs w:val="24"/>
        </w:rPr>
      </w:pPr>
      <w:r w:rsidRPr="009C279B">
        <w:rPr>
          <w:sz w:val="24"/>
          <w:szCs w:val="24"/>
        </w:rPr>
        <w:t xml:space="preserve">Prayer and Faith: Faith is necessary in order to Approach the Father Stephen is in Hebrews 11:6. Faith is Necessary to Receive benefits from the Father Stephen is in Mark 6:5-6; James 5:16-18; Ephesians 3:12 &amp; Hebrews 10:22. Faith is Necessary for Effective Prayer is in Matthew 21:21-22; Mark 11:22-24; James 1:5-8; 5:14-15. His Son Jesus Christ Responded to the People’s Need on </w:t>
      </w:r>
      <w:r w:rsidRPr="009C279B">
        <w:rPr>
          <w:sz w:val="24"/>
          <w:szCs w:val="24"/>
        </w:rPr>
        <w:lastRenderedPageBreak/>
        <w:t>the basis of Faith in the Father Stephen is in Mark 5:25-34; 7:24-30; Matthew 8:5-13; 9:20-22, 27-30; 15:21-28 &amp; Luke 7:1-10; 8:43-48. The Examples of Notable Prayers of Faith is in 1</w:t>
      </w:r>
      <w:r w:rsidRPr="009C279B">
        <w:rPr>
          <w:sz w:val="24"/>
          <w:szCs w:val="24"/>
          <w:vertAlign w:val="superscript"/>
        </w:rPr>
        <w:t>st</w:t>
      </w:r>
      <w:r w:rsidRPr="009C279B">
        <w:rPr>
          <w:sz w:val="24"/>
          <w:szCs w:val="24"/>
        </w:rPr>
        <w:t xml:space="preserve"> Kings 17:19-22; 18:36-37; James 5:17-18 &amp; 2</w:t>
      </w:r>
      <w:r w:rsidRPr="009C279B">
        <w:rPr>
          <w:sz w:val="24"/>
          <w:szCs w:val="24"/>
          <w:vertAlign w:val="superscript"/>
        </w:rPr>
        <w:t>nd</w:t>
      </w:r>
      <w:r w:rsidRPr="009C279B">
        <w:rPr>
          <w:sz w:val="24"/>
          <w:szCs w:val="24"/>
        </w:rPr>
        <w:t xml:space="preserve"> Kings 4:32-35. </w:t>
      </w:r>
    </w:p>
    <w:p w:rsidR="00265120" w:rsidRPr="009C279B" w:rsidRDefault="00265120" w:rsidP="00265120">
      <w:pPr>
        <w:spacing w:line="480" w:lineRule="auto"/>
        <w:jc w:val="both"/>
        <w:rPr>
          <w:sz w:val="24"/>
          <w:szCs w:val="24"/>
        </w:rPr>
      </w:pPr>
      <w:r w:rsidRPr="009C279B">
        <w:rPr>
          <w:sz w:val="24"/>
          <w:szCs w:val="24"/>
        </w:rPr>
        <w:t>Persistence in Prayer: The Principle of Persistence in Prayer: Prayer should be made with Patience and Perseverance is in Psalms 40:1; 88:1; 116:2 &amp; 1</w:t>
      </w:r>
      <w:r w:rsidRPr="009C279B">
        <w:rPr>
          <w:sz w:val="24"/>
          <w:szCs w:val="24"/>
          <w:vertAlign w:val="superscript"/>
        </w:rPr>
        <w:t>st</w:t>
      </w:r>
      <w:r w:rsidRPr="009C279B">
        <w:rPr>
          <w:sz w:val="24"/>
          <w:szCs w:val="24"/>
        </w:rPr>
        <w:t xml:space="preserve"> Chronicles 16:11. His Son Jesus Christ taught His Disciples to Persist in Prayer is in Luke 11:5-10; 18:1-8. Persistence in Prayer was Exemplified in the Early Church is in Acts 1:14; 2:42. Paul Exhorted the Holy Churches to Practice Persistent Prayer is in Ephesians 6:18; Romans 12:12 &amp; 1</w:t>
      </w:r>
      <w:r w:rsidRPr="009C279B">
        <w:rPr>
          <w:sz w:val="24"/>
          <w:szCs w:val="24"/>
          <w:vertAlign w:val="superscript"/>
        </w:rPr>
        <w:t>st</w:t>
      </w:r>
      <w:r w:rsidRPr="009C279B">
        <w:rPr>
          <w:sz w:val="24"/>
          <w:szCs w:val="24"/>
        </w:rPr>
        <w:t xml:space="preserve"> Thessalonians 5:17. The Examples of Persistent Prayer: Abraham Pleads Persistently for the Sexual Sodom is in Genesis 18:23-33. Jacob Persists in Wrestling with the Father Stephen is in Genesis 32:24-32. Moses Persists in Interceding for Israel is in Deuteronomy 9:25-29 &amp; Exodus 32:31-32. Hannah Persists in Asks for a Son is in 1</w:t>
      </w:r>
      <w:r w:rsidRPr="009C279B">
        <w:rPr>
          <w:sz w:val="24"/>
          <w:szCs w:val="24"/>
          <w:vertAlign w:val="superscript"/>
        </w:rPr>
        <w:t>st</w:t>
      </w:r>
      <w:r w:rsidRPr="009C279B">
        <w:rPr>
          <w:sz w:val="24"/>
          <w:szCs w:val="24"/>
        </w:rPr>
        <w:t xml:space="preserve"> Samuel 1:10-11. Elijah Persists in Prayer about the Rain is in James 5:17-18 &amp; 1</w:t>
      </w:r>
      <w:r w:rsidRPr="009C279B">
        <w:rPr>
          <w:sz w:val="24"/>
          <w:szCs w:val="24"/>
          <w:vertAlign w:val="superscript"/>
        </w:rPr>
        <w:t>st</w:t>
      </w:r>
      <w:r w:rsidRPr="009C279B">
        <w:rPr>
          <w:sz w:val="24"/>
          <w:szCs w:val="24"/>
        </w:rPr>
        <w:t xml:space="preserve"> Kings 18:36-44. The Psalmists Persist in Calling Out to the Father Stephen is in Psalms 88:1-18; 119:147-149; 130:1-6. His Son Jesus Christ Persisted in Pursuing the Father Stephen’s Will is in Matthew 26:36-43; Mark 14:32-40 &amp; Luke 22:42-44. The Persistence in Prayer is Exemplified in Waiting for the Father Stephen is in Micah 7:7; Psalms 27:14; 33:20; 37:7; 38:15; 40:1 &amp; Isaiah 26:8. </w:t>
      </w:r>
    </w:p>
    <w:p w:rsidR="00265120" w:rsidRPr="009C279B" w:rsidRDefault="00265120" w:rsidP="00265120">
      <w:pPr>
        <w:spacing w:line="480" w:lineRule="auto"/>
        <w:jc w:val="both"/>
        <w:rPr>
          <w:sz w:val="24"/>
          <w:szCs w:val="24"/>
        </w:rPr>
      </w:pPr>
      <w:r w:rsidRPr="009C279B">
        <w:rPr>
          <w:sz w:val="24"/>
          <w:szCs w:val="24"/>
        </w:rPr>
        <w:t xml:space="preserve">Answers to Prayer: The Father Stephen Answers the Prayers of His Servant Individuals: The Father Stephen Answers His Servants the Psalmists’ Prayers is in Psalms 3:4; 6:8-9; 30:2-3; 66:19-20; 116:1-2; 118:5; 138:3; 145:18-19. The Father Stephen Answers His Servant Moses’ Prayers is in Exodus 15:23-25; 17:4-7 &amp; Numbers 11:10-17. The Father Stephen Answers His </w:t>
      </w:r>
      <w:r w:rsidRPr="009C279B">
        <w:rPr>
          <w:sz w:val="24"/>
          <w:szCs w:val="24"/>
        </w:rPr>
        <w:lastRenderedPageBreak/>
        <w:t>Servant Hannah’s Prayer for a Son is in 1</w:t>
      </w:r>
      <w:r w:rsidRPr="009C279B">
        <w:rPr>
          <w:sz w:val="24"/>
          <w:szCs w:val="24"/>
          <w:vertAlign w:val="superscript"/>
        </w:rPr>
        <w:t>st</w:t>
      </w:r>
      <w:r w:rsidRPr="009C279B">
        <w:rPr>
          <w:sz w:val="24"/>
          <w:szCs w:val="24"/>
        </w:rPr>
        <w:t xml:space="preserve"> Samuel 1:10-20, 27. The Father Stephen Answers His Servants the Prophets is in Psalms 99:6; 1</w:t>
      </w:r>
      <w:r w:rsidRPr="009C279B">
        <w:rPr>
          <w:sz w:val="24"/>
          <w:szCs w:val="24"/>
          <w:vertAlign w:val="superscript"/>
        </w:rPr>
        <w:t>st</w:t>
      </w:r>
      <w:r w:rsidRPr="009C279B">
        <w:rPr>
          <w:sz w:val="24"/>
          <w:szCs w:val="24"/>
        </w:rPr>
        <w:t xml:space="preserve"> Samuel 7:9; Lamentations 3:55-57; Jonah 2:1-2 &amp; James 5:17-18. The Father Stephen Answers the Prayers of His Servants the Kings of Israel is in 1</w:t>
      </w:r>
      <w:r w:rsidRPr="009C279B">
        <w:rPr>
          <w:sz w:val="24"/>
          <w:szCs w:val="24"/>
          <w:vertAlign w:val="superscript"/>
        </w:rPr>
        <w:t>st</w:t>
      </w:r>
      <w:r w:rsidRPr="009C279B">
        <w:rPr>
          <w:sz w:val="24"/>
          <w:szCs w:val="24"/>
        </w:rPr>
        <w:t xml:space="preserve"> Kings 9:3 &amp; 2</w:t>
      </w:r>
      <w:r w:rsidRPr="009C279B">
        <w:rPr>
          <w:sz w:val="24"/>
          <w:szCs w:val="24"/>
          <w:vertAlign w:val="superscript"/>
        </w:rPr>
        <w:t>nd</w:t>
      </w:r>
      <w:r w:rsidRPr="009C279B">
        <w:rPr>
          <w:sz w:val="24"/>
          <w:szCs w:val="24"/>
        </w:rPr>
        <w:t xml:space="preserve"> Chronicles 18:31. The Father Stephen Answers Corporate Petitions: Answered Prayer for Deliverance from Hardship is in Deuteronomy 26:7-8; Exodus 2:23-25; 3:7-9; Numbers 20:16; 1</w:t>
      </w:r>
      <w:r w:rsidRPr="009C279B">
        <w:rPr>
          <w:sz w:val="24"/>
          <w:szCs w:val="24"/>
          <w:vertAlign w:val="superscript"/>
        </w:rPr>
        <w:t>st</w:t>
      </w:r>
      <w:r w:rsidRPr="009C279B">
        <w:rPr>
          <w:sz w:val="24"/>
          <w:szCs w:val="24"/>
        </w:rPr>
        <w:t xml:space="preserve"> Samuel 12:8 &amp; Psalms 81:7. Answered Prayer for Deliverance from All Enemies is in 1</w:t>
      </w:r>
      <w:r w:rsidRPr="009C279B">
        <w:rPr>
          <w:sz w:val="24"/>
          <w:szCs w:val="24"/>
          <w:vertAlign w:val="superscript"/>
        </w:rPr>
        <w:t>st</w:t>
      </w:r>
      <w:r w:rsidRPr="009C279B">
        <w:rPr>
          <w:sz w:val="24"/>
          <w:szCs w:val="24"/>
        </w:rPr>
        <w:t xml:space="preserve"> Samuel 12:10-11; Judges 3:9, 15; 2</w:t>
      </w:r>
      <w:r w:rsidRPr="009C279B">
        <w:rPr>
          <w:sz w:val="24"/>
          <w:szCs w:val="24"/>
          <w:vertAlign w:val="superscript"/>
        </w:rPr>
        <w:t>nd</w:t>
      </w:r>
      <w:r w:rsidRPr="009C279B">
        <w:rPr>
          <w:sz w:val="24"/>
          <w:szCs w:val="24"/>
        </w:rPr>
        <w:t xml:space="preserve"> Kings 19:19-20 &amp; 1</w:t>
      </w:r>
      <w:r w:rsidRPr="009C279B">
        <w:rPr>
          <w:sz w:val="24"/>
          <w:szCs w:val="24"/>
          <w:vertAlign w:val="superscript"/>
        </w:rPr>
        <w:t>st</w:t>
      </w:r>
      <w:r w:rsidRPr="009C279B">
        <w:rPr>
          <w:sz w:val="24"/>
          <w:szCs w:val="24"/>
        </w:rPr>
        <w:t xml:space="preserve"> Chronicles 5:20. The Father Stephen Answers the Prayer of the Oppressed is in James 5:4; Exodus 22:22-23 &amp; Job 34:28. The Father Stephen Answers the Prayer for Healing is in James 5:14-16; Numbers 12:10-15; 1</w:t>
      </w:r>
      <w:r w:rsidRPr="009C279B">
        <w:rPr>
          <w:sz w:val="24"/>
          <w:szCs w:val="24"/>
          <w:vertAlign w:val="superscript"/>
        </w:rPr>
        <w:t>st</w:t>
      </w:r>
      <w:r w:rsidRPr="009C279B">
        <w:rPr>
          <w:sz w:val="24"/>
          <w:szCs w:val="24"/>
        </w:rPr>
        <w:t xml:space="preserve"> Kings 17:21-22; 2</w:t>
      </w:r>
      <w:r w:rsidRPr="009C279B">
        <w:rPr>
          <w:sz w:val="24"/>
          <w:szCs w:val="24"/>
          <w:vertAlign w:val="superscript"/>
        </w:rPr>
        <w:t>nd</w:t>
      </w:r>
      <w:r w:rsidRPr="009C279B">
        <w:rPr>
          <w:sz w:val="24"/>
          <w:szCs w:val="24"/>
        </w:rPr>
        <w:t xml:space="preserve"> Kings 4:32-35; 20:1-6; 2</w:t>
      </w:r>
      <w:r w:rsidRPr="009C279B">
        <w:rPr>
          <w:sz w:val="24"/>
          <w:szCs w:val="24"/>
          <w:vertAlign w:val="superscript"/>
        </w:rPr>
        <w:t>nd</w:t>
      </w:r>
      <w:r w:rsidRPr="009C279B">
        <w:rPr>
          <w:sz w:val="24"/>
          <w:szCs w:val="24"/>
        </w:rPr>
        <w:t xml:space="preserve"> Chronicles 32:24; Isaiah 38:1-6; Matthew 8:2-3; Mark 1:40-42; Luke 5:12-13 &amp; Acts 9:40. The Father Stephen Answers for Others is in Deuteronomy 9:18-19; 1</w:t>
      </w:r>
      <w:r w:rsidRPr="009C279B">
        <w:rPr>
          <w:sz w:val="24"/>
          <w:szCs w:val="24"/>
          <w:vertAlign w:val="superscript"/>
        </w:rPr>
        <w:t>st</w:t>
      </w:r>
      <w:r w:rsidRPr="009C279B">
        <w:rPr>
          <w:sz w:val="24"/>
          <w:szCs w:val="24"/>
        </w:rPr>
        <w:t xml:space="preserve"> Samuel 7:8-9 &amp; Acts 12:5-8. </w:t>
      </w:r>
    </w:p>
    <w:p w:rsidR="00265120" w:rsidRPr="009C279B" w:rsidRDefault="00265120" w:rsidP="00265120">
      <w:pPr>
        <w:spacing w:line="480" w:lineRule="auto"/>
        <w:jc w:val="both"/>
        <w:rPr>
          <w:sz w:val="24"/>
          <w:szCs w:val="24"/>
        </w:rPr>
      </w:pPr>
      <w:r w:rsidRPr="009C279B">
        <w:rPr>
          <w:sz w:val="24"/>
          <w:szCs w:val="24"/>
        </w:rPr>
        <w:t>The Doubts about Prayer: The Examples of the Father Stephen’s Servants Questioning His Promises is in Exodus 5:22-23; Genesis 15:2-3 &amp; Joshua 7:7-9. The Examples of the Father Stephen’s Servants Questioning the Tasks He has Given Them is in Numbers 11:11-15; 1</w:t>
      </w:r>
      <w:r w:rsidRPr="009C279B">
        <w:rPr>
          <w:sz w:val="24"/>
          <w:szCs w:val="24"/>
          <w:vertAlign w:val="superscript"/>
        </w:rPr>
        <w:t>st</w:t>
      </w:r>
      <w:r w:rsidRPr="009C279B">
        <w:rPr>
          <w:sz w:val="24"/>
          <w:szCs w:val="24"/>
        </w:rPr>
        <w:t xml:space="preserve"> Kings 19:4; Jeremiah 15:15-18; 20:7-9, 14-18; Jonah 4:1-3; Psalms 22:1; Matthew 27:46 &amp; Mark 15:34. The Examples of the Father Stephen’s Servants Expressing their Unrighteous Anger and Confusion in Prayer is in Job 10:2-22; 13:20-27; 14:1-22; Psalms 13:1-2; 42:9-10; 44:22-26; 77:7-9; 80:4-6; 88:6-9 &amp; Habakkuk 1:2-3. The Father Stephen’s Response to Prayers of Forbidden Questioning or Complaints: The Father Stephen Reiterates [Backs Down from His Promises or Changes the Promises in a Different Outcome] His Promises to Those who Question Him is in Genesis 15:2-5 &amp; Exodus 6:1-8. The Father Stephen Provides Help for those who Question Him </w:t>
      </w:r>
      <w:r w:rsidRPr="009C279B">
        <w:rPr>
          <w:sz w:val="24"/>
          <w:szCs w:val="24"/>
        </w:rPr>
        <w:lastRenderedPageBreak/>
        <w:t>is in 1</w:t>
      </w:r>
      <w:r w:rsidRPr="009C279B">
        <w:rPr>
          <w:sz w:val="24"/>
          <w:szCs w:val="24"/>
          <w:vertAlign w:val="superscript"/>
        </w:rPr>
        <w:t>st</w:t>
      </w:r>
      <w:r w:rsidRPr="009C279B">
        <w:rPr>
          <w:sz w:val="24"/>
          <w:szCs w:val="24"/>
        </w:rPr>
        <w:t xml:space="preserve"> Kings 19:1-8. The Father Stephen Rebukes those who Question Him is in Job 40:1-9 &amp; Jeremiah 15:19-21. The Father Stephen Explains Events to those who Questions Him is in Habakkuk 1:5-11. </w:t>
      </w:r>
    </w:p>
    <w:p w:rsidR="00265120" w:rsidRPr="009C279B" w:rsidRDefault="00265120" w:rsidP="00265120">
      <w:pPr>
        <w:spacing w:line="480" w:lineRule="auto"/>
        <w:jc w:val="both"/>
        <w:rPr>
          <w:sz w:val="24"/>
          <w:szCs w:val="24"/>
        </w:rPr>
      </w:pPr>
      <w:r w:rsidRPr="009C279B">
        <w:rPr>
          <w:sz w:val="24"/>
          <w:szCs w:val="24"/>
        </w:rPr>
        <w:t>Prayerlessness: Reasons for Prayerlessness: Unbelief that causes Sexuality is in Psalms 14:1-4; 53:1-4; Job 21:15 &amp; Romans 3:11. Self-Reliance is in Jeremiah 17:5 &amp; Zephaniah 3:2. Worship of Other Gods which is Sexual Idolatry is in Deuteronomy 32:17-18; Jeremiah 2:5-6, 8 &amp; Romans 1:21-32. Guilt as a Result of Disobedience is in Genesis 3:9-12 &amp; Jonah 1:1-6. Tiredness or being Wore Out or simply Quit is in Luke 22:45; Matthew 26:40, 43-45 &amp; Mark 14:37, 40-41. Discord or Disagreements in the Personal Relationship with the Father Stephen is in 1</w:t>
      </w:r>
      <w:r w:rsidRPr="009C279B">
        <w:rPr>
          <w:sz w:val="24"/>
          <w:szCs w:val="24"/>
          <w:vertAlign w:val="superscript"/>
        </w:rPr>
        <w:t>st</w:t>
      </w:r>
      <w:r w:rsidRPr="009C279B">
        <w:rPr>
          <w:sz w:val="24"/>
          <w:szCs w:val="24"/>
        </w:rPr>
        <w:t xml:space="preserve"> Peter 3:7. The Examples of Prayerlessness: Joshua, after a Great Victory is in Joshua 7:2-5. King Ahaziah, turning to Idols is in 2</w:t>
      </w:r>
      <w:r w:rsidRPr="009C279B">
        <w:rPr>
          <w:sz w:val="24"/>
          <w:szCs w:val="24"/>
          <w:vertAlign w:val="superscript"/>
        </w:rPr>
        <w:t>nd</w:t>
      </w:r>
      <w:r w:rsidRPr="009C279B">
        <w:rPr>
          <w:sz w:val="24"/>
          <w:szCs w:val="24"/>
        </w:rPr>
        <w:t xml:space="preserve"> Kings 1:1-6, 16. The Nominal Religion of Israel is in Isaiah 1:14; 43:22; 64:7. Israel trusts in other people rather than the Father Stephen is in Isaiah 30:1-2; 31:1. Israel’s failure to repent of their sexualities is in Daniel 9:13; Isaiah 9:13 &amp; Jeremiah 5:3. The Lack of an Intercessor among the Father Stephen’s people is in Ezekiel 22:30. The Consequences of Prayerlessness: Alienation and total Separation from the Father Stephen is in John 15:6 &amp; Psalms 73:27. The Father Stephen’s Impartial Judgment is in Zephaniah 1:4-6 &amp; Jeremiah 10:21. Disloyalty to His Son Jesus Christ is in Matthew 26:74; Mark 14:71; John 18:27 &amp; Luke 22:60. Spiritual/Mental Poverty is in James 4:2; 2</w:t>
      </w:r>
      <w:r w:rsidRPr="009C279B">
        <w:rPr>
          <w:sz w:val="24"/>
          <w:szCs w:val="24"/>
          <w:vertAlign w:val="superscript"/>
        </w:rPr>
        <w:t>nd</w:t>
      </w:r>
      <w:r w:rsidRPr="009C279B">
        <w:rPr>
          <w:sz w:val="24"/>
          <w:szCs w:val="24"/>
        </w:rPr>
        <w:t xml:space="preserve"> Kings 17:15 &amp; Jeremiah 2:5. Ineffective Ministry is in 1</w:t>
      </w:r>
      <w:r w:rsidRPr="009C279B">
        <w:rPr>
          <w:sz w:val="24"/>
          <w:szCs w:val="24"/>
          <w:vertAlign w:val="superscript"/>
        </w:rPr>
        <w:t>st</w:t>
      </w:r>
      <w:r w:rsidRPr="009C279B">
        <w:rPr>
          <w:sz w:val="24"/>
          <w:szCs w:val="24"/>
        </w:rPr>
        <w:t xml:space="preserve"> Samuel 2:12; 12:23 &amp; John 15:4-5. The Sure Conflicts of Wars, Battles and Fights with Others because of Unfulfilled Desires leading to Ignorance to acts, do, think or approve Forbidden Sexualities against the Father Stephen is in James 4:1-10; Romans 1:21-32 &amp; Acts 5:38-39.   </w:t>
      </w:r>
    </w:p>
    <w:p w:rsidR="00265120" w:rsidRPr="009C279B" w:rsidRDefault="00265120" w:rsidP="00265120">
      <w:pPr>
        <w:spacing w:line="480" w:lineRule="auto"/>
        <w:jc w:val="both"/>
        <w:rPr>
          <w:sz w:val="24"/>
          <w:szCs w:val="24"/>
        </w:rPr>
      </w:pPr>
      <w:r w:rsidRPr="009C279B">
        <w:rPr>
          <w:sz w:val="24"/>
          <w:szCs w:val="24"/>
        </w:rPr>
        <w:lastRenderedPageBreak/>
        <w:t>Advice for Effective Prayer: Hindrance to Prayer: Sexual Sin against the Father Stephen is in Isaiah 59:2; Psalms 66:18; Jeremiah 14:10-12; Lamentations 3:42-44 &amp; Micah 3:4. Disobedience to the Father Stephen is in Zechariah 7:13; Deuteronomy 1:43-45 &amp; Proverbs 1:28-31. Selfishness [Pride and Self-Centerness] against the Father Stephen is in James 4:3. Injustice against the Father Stephen is in Isaiah 1:15-17; 58:1-7 &amp; Proverbs 21:13. The Lack of Faith in the Father Stephen is in James 1:6-7. The Qualities the Lead to Effective Prayer: Humility or Humbleness [the Opposite is Pride &amp; Self-Centered which is Sexual Sin] to the Father Stephen is in Luke 7:6; 18:9-14; 2</w:t>
      </w:r>
      <w:r w:rsidRPr="009C279B">
        <w:rPr>
          <w:sz w:val="24"/>
          <w:szCs w:val="24"/>
          <w:vertAlign w:val="superscript"/>
        </w:rPr>
        <w:t>nd</w:t>
      </w:r>
      <w:r w:rsidRPr="009C279B">
        <w:rPr>
          <w:sz w:val="24"/>
          <w:szCs w:val="24"/>
        </w:rPr>
        <w:t xml:space="preserve"> Samuel 7:18; 2</w:t>
      </w:r>
      <w:r w:rsidRPr="009C279B">
        <w:rPr>
          <w:sz w:val="24"/>
          <w:szCs w:val="24"/>
          <w:vertAlign w:val="superscript"/>
        </w:rPr>
        <w:t>nd</w:t>
      </w:r>
      <w:r w:rsidRPr="009C279B">
        <w:rPr>
          <w:sz w:val="24"/>
          <w:szCs w:val="24"/>
        </w:rPr>
        <w:t xml:space="preserve"> Chronicles 7:14; Psalms 51:16-17; Isaiah 57:15 &amp; Matthew 8:8. Obedience [the Opposite is Disobedience &amp; being Deceived which is Sexual Sin] to the Father Stephen is in 1</w:t>
      </w:r>
      <w:r w:rsidRPr="009C279B">
        <w:rPr>
          <w:sz w:val="24"/>
          <w:szCs w:val="24"/>
          <w:vertAlign w:val="superscript"/>
        </w:rPr>
        <w:t>st</w:t>
      </w:r>
      <w:r w:rsidRPr="009C279B">
        <w:rPr>
          <w:sz w:val="24"/>
          <w:szCs w:val="24"/>
        </w:rPr>
        <w:t xml:space="preserve"> John 2:21-22; 1</w:t>
      </w:r>
      <w:r w:rsidRPr="009C279B">
        <w:rPr>
          <w:sz w:val="24"/>
          <w:szCs w:val="24"/>
          <w:vertAlign w:val="superscript"/>
        </w:rPr>
        <w:t>st</w:t>
      </w:r>
      <w:r w:rsidRPr="009C279B">
        <w:rPr>
          <w:sz w:val="24"/>
          <w:szCs w:val="24"/>
        </w:rPr>
        <w:t xml:space="preserve"> Samuel 15:22 &amp; Jeremiah 7:22-23.  Righteousness with Godly Fear [the Opposite is Wickedness with Torment which is Sexual Sin] to the Father Stephen is in Acts 10:35; Proverbs 15:29; 1</w:t>
      </w:r>
      <w:r w:rsidRPr="009C279B">
        <w:rPr>
          <w:sz w:val="24"/>
          <w:szCs w:val="24"/>
          <w:vertAlign w:val="superscript"/>
        </w:rPr>
        <w:t>st</w:t>
      </w:r>
      <w:r w:rsidRPr="009C279B">
        <w:rPr>
          <w:sz w:val="24"/>
          <w:szCs w:val="24"/>
        </w:rPr>
        <w:t xml:space="preserve"> Kings 3:11-12 &amp; Psalms 34:15. Single-Mindedness [the Opposite is Double-Mindedness which is Sexual Sin] to the Father Stephen is in Jeremiah 29:13; Deuteronomy 4:29 &amp; 1</w:t>
      </w:r>
      <w:r w:rsidRPr="009C279B">
        <w:rPr>
          <w:sz w:val="24"/>
          <w:szCs w:val="24"/>
          <w:vertAlign w:val="superscript"/>
        </w:rPr>
        <w:t>st</w:t>
      </w:r>
      <w:r w:rsidRPr="009C279B">
        <w:rPr>
          <w:sz w:val="24"/>
          <w:szCs w:val="24"/>
        </w:rPr>
        <w:t xml:space="preserve"> Chronicles 28:9. Impartiality [the Opposite is Partiality or Playing Favorites which is Sexual Sin] is in Acts 10:34 &amp; 1</w:t>
      </w:r>
      <w:r w:rsidRPr="009C279B">
        <w:rPr>
          <w:sz w:val="24"/>
          <w:szCs w:val="24"/>
          <w:vertAlign w:val="superscript"/>
        </w:rPr>
        <w:t>st</w:t>
      </w:r>
      <w:r w:rsidRPr="009C279B">
        <w:rPr>
          <w:sz w:val="24"/>
          <w:szCs w:val="24"/>
        </w:rPr>
        <w:t xml:space="preserve"> Peter 1:17-21. Faith [the Opposite is Temporal or any other Kind of Faith which is Sexual Sin] to the Father Stephen is in Matthew 7:7-11; 8:5-13; 15:21-28; 21:21-22; Mark 7:24-30; 11:22-24; John 14:12-14 &amp; Luke 7:1-10; 11:9-13. </w:t>
      </w:r>
    </w:p>
    <w:p w:rsidR="00265120" w:rsidRPr="009C279B" w:rsidRDefault="00265120" w:rsidP="00265120">
      <w:pPr>
        <w:spacing w:line="480" w:lineRule="auto"/>
        <w:jc w:val="both"/>
        <w:rPr>
          <w:sz w:val="24"/>
          <w:szCs w:val="24"/>
        </w:rPr>
      </w:pPr>
      <w:r w:rsidRPr="009C279B">
        <w:rPr>
          <w:sz w:val="24"/>
          <w:szCs w:val="24"/>
        </w:rPr>
        <w:t>Prayerfulness: Prayerfulness is a Holy Way of Life is in Luke 2:37; Psalms 55:17; 109:4 &amp; Daniel 6:10-11, 13. Prayerfulness Arises from a Holy Desire to be with the Father Stephen is in Psalms 42:1-4; 84:1-2; 130:5-6. Prayerfulness Arises from a Holy Awareness of Need that can only be Authorized &amp; Met by the Father Stephen is in 1</w:t>
      </w:r>
      <w:r w:rsidRPr="009C279B">
        <w:rPr>
          <w:sz w:val="24"/>
          <w:szCs w:val="24"/>
          <w:vertAlign w:val="superscript"/>
        </w:rPr>
        <w:t>st</w:t>
      </w:r>
      <w:r w:rsidRPr="009C279B">
        <w:rPr>
          <w:sz w:val="24"/>
          <w:szCs w:val="24"/>
        </w:rPr>
        <w:t xml:space="preserve"> Timothy 5:5; Romans 13:1-10 &amp; Psalms 86:1; </w:t>
      </w:r>
      <w:r w:rsidRPr="009C279B">
        <w:rPr>
          <w:sz w:val="24"/>
          <w:szCs w:val="24"/>
        </w:rPr>
        <w:lastRenderedPageBreak/>
        <w:t>105:4.  Prayerfulness Demonstrates a continuing Trust in the Father Stephen is in John 15:5-8 &amp; Psalms 63:1-8. Prayerfulness involves a Holy Heart that is Right with the Father Stephen is in Isaiah 1:15-17; Matthew 6:7; Mark 12:40 &amp; Luke 20:47. Prayerfulness involves the Holy Need to be Holy Alert and on Your Holy Guard with the Father Stephen is in Micah 7:7; Matthew 26:41; Mark 14:38; Colossians 4:2 &amp; Luke 21:36; 22:40. Prayerfulness needs to be Holy Maintained especially in Difficult Situations is in Luke 18:1; Habakkuk 3:16-19; 1</w:t>
      </w:r>
      <w:r w:rsidRPr="009C279B">
        <w:rPr>
          <w:sz w:val="24"/>
          <w:szCs w:val="24"/>
          <w:vertAlign w:val="superscript"/>
        </w:rPr>
        <w:t>st</w:t>
      </w:r>
      <w:r w:rsidRPr="009C279B">
        <w:rPr>
          <w:sz w:val="24"/>
          <w:szCs w:val="24"/>
        </w:rPr>
        <w:t xml:space="preserve"> Thessalonians 5:17; 1</w:t>
      </w:r>
      <w:r w:rsidRPr="009C279B">
        <w:rPr>
          <w:sz w:val="24"/>
          <w:szCs w:val="24"/>
          <w:vertAlign w:val="superscript"/>
        </w:rPr>
        <w:t>st</w:t>
      </w:r>
      <w:r w:rsidRPr="009C279B">
        <w:rPr>
          <w:sz w:val="24"/>
          <w:szCs w:val="24"/>
        </w:rPr>
        <w:t xml:space="preserve"> Peter 4:7 &amp; Acts 16:25. The Examples of People whose Prayerfulness proved Effective: Hannah, a Lady Woman who Prayed for a Child is in 1</w:t>
      </w:r>
      <w:r w:rsidRPr="009C279B">
        <w:rPr>
          <w:sz w:val="24"/>
          <w:szCs w:val="24"/>
          <w:vertAlign w:val="superscript"/>
        </w:rPr>
        <w:t>st</w:t>
      </w:r>
      <w:r w:rsidRPr="009C279B">
        <w:rPr>
          <w:sz w:val="24"/>
          <w:szCs w:val="24"/>
        </w:rPr>
        <w:t xml:space="preserve"> Samuel 1:20 &amp; Isaiah 1:10-18. Elijah, an Ordinary Lord Man who Prayed is in James 5:17-18 &amp; 1</w:t>
      </w:r>
      <w:r w:rsidRPr="009C279B">
        <w:rPr>
          <w:sz w:val="24"/>
          <w:szCs w:val="24"/>
          <w:vertAlign w:val="superscript"/>
        </w:rPr>
        <w:t>st</w:t>
      </w:r>
      <w:r w:rsidRPr="009C279B">
        <w:rPr>
          <w:sz w:val="24"/>
          <w:szCs w:val="24"/>
        </w:rPr>
        <w:t xml:space="preserve"> Kings 17:1; 18:41-46. Nehemiah, a Lord Man who Discovered the Father Stephen’s Plan through Prayer is in Nehemiah 1:4, 5-11; 2:4-5. David, a Lord Man that was Sustained through Trials is in 1</w:t>
      </w:r>
      <w:r w:rsidRPr="009C279B">
        <w:rPr>
          <w:sz w:val="24"/>
          <w:szCs w:val="24"/>
          <w:vertAlign w:val="superscript"/>
        </w:rPr>
        <w:t>st</w:t>
      </w:r>
      <w:r w:rsidRPr="009C279B">
        <w:rPr>
          <w:sz w:val="24"/>
          <w:szCs w:val="24"/>
        </w:rPr>
        <w:t xml:space="preserve"> Samuel 30:6; 2</w:t>
      </w:r>
      <w:r w:rsidRPr="009C279B">
        <w:rPr>
          <w:sz w:val="24"/>
          <w:szCs w:val="24"/>
          <w:vertAlign w:val="superscript"/>
        </w:rPr>
        <w:t>nd</w:t>
      </w:r>
      <w:r w:rsidRPr="009C279B">
        <w:rPr>
          <w:sz w:val="24"/>
          <w:szCs w:val="24"/>
        </w:rPr>
        <w:t xml:space="preserve"> Samuel 22:1-4 &amp; Psalms 3:1-8; 18:1-3. Daniel, a Lord Man whose Patience in Prayer was Rewarded is in Daniel 9:1-19; 10:12. His Son Jesus Christ, the God Man who Perfectly at all times Trust His Father Stephen is in Hebrews 5:7; John 11:41-42 &amp; Luke 5:16. The Early Church, the Saintly Christian Lords [Ladies] which was Founded upon Prayer to the Father Stephen is in Acts 1:14; 2:42; 4:23-31; 6:4; 12:5. Paul, who Prayed for all the Churches which He Founded or Visited is in Colossians 1:9; Romans 1:9-10; Ephesians 1:16; Philippians 1:4; 1</w:t>
      </w:r>
      <w:r w:rsidRPr="009C279B">
        <w:rPr>
          <w:sz w:val="24"/>
          <w:szCs w:val="24"/>
          <w:vertAlign w:val="superscript"/>
        </w:rPr>
        <w:t>st</w:t>
      </w:r>
      <w:r w:rsidRPr="009C279B">
        <w:rPr>
          <w:sz w:val="24"/>
          <w:szCs w:val="24"/>
        </w:rPr>
        <w:t xml:space="preserve"> Thessalonians 3:10; 2</w:t>
      </w:r>
      <w:r w:rsidRPr="009C279B">
        <w:rPr>
          <w:sz w:val="24"/>
          <w:szCs w:val="24"/>
          <w:vertAlign w:val="superscript"/>
        </w:rPr>
        <w:t>nd</w:t>
      </w:r>
      <w:r w:rsidRPr="009C279B">
        <w:rPr>
          <w:sz w:val="24"/>
          <w:szCs w:val="24"/>
        </w:rPr>
        <w:t xml:space="preserve"> Thessalonians 1:11; 2</w:t>
      </w:r>
      <w:r w:rsidRPr="009C279B">
        <w:rPr>
          <w:sz w:val="24"/>
          <w:szCs w:val="24"/>
          <w:vertAlign w:val="superscript"/>
        </w:rPr>
        <w:t>nd</w:t>
      </w:r>
      <w:r w:rsidRPr="009C279B">
        <w:rPr>
          <w:sz w:val="24"/>
          <w:szCs w:val="24"/>
        </w:rPr>
        <w:t xml:space="preserve"> Timothy 1:3 &amp; Philemon 4. </w:t>
      </w:r>
    </w:p>
    <w:p w:rsidR="00265120" w:rsidRPr="009C279B" w:rsidRDefault="00265120" w:rsidP="00265120">
      <w:pPr>
        <w:spacing w:line="480" w:lineRule="auto"/>
        <w:jc w:val="both"/>
        <w:rPr>
          <w:sz w:val="24"/>
          <w:szCs w:val="24"/>
        </w:rPr>
      </w:pPr>
      <w:r w:rsidRPr="009C279B">
        <w:rPr>
          <w:sz w:val="24"/>
          <w:szCs w:val="24"/>
        </w:rPr>
        <w:t xml:space="preserve">Prayer in the Church World: Prayer was the Centre of the Holy Life of the Early Church: They Prayed when they Met together is in Acts 1:14; 2:42; 4:23-31; 12:12; 20:36; 21:5. They Prayed about the Holy Selection [Casting Lots], Holy Ordination, Holy Candidacy and Holy Election of Saintly Christian Leaders is in Acts 1:24-25; 6:5-6; 13:2-3; 14:23. They Prayed with the Father </w:t>
      </w:r>
      <w:r w:rsidRPr="009C279B">
        <w:rPr>
          <w:sz w:val="24"/>
          <w:szCs w:val="24"/>
        </w:rPr>
        <w:lastRenderedPageBreak/>
        <w:t>Stephen during the Great Persecution is in Acts 7:59-60; 9:1-31; 12:5, 12; 16:22-25. They Prayed for Divine Healing is in Acts 9:40; 28:7-8. The Apostles’ Teaching on Prayer in the Holy Church Life: The Holy Importance of Prayer is in Colossians 4:2; Romans 12:12; Ephesians 6:18; 1</w:t>
      </w:r>
      <w:r w:rsidRPr="009C279B">
        <w:rPr>
          <w:sz w:val="24"/>
          <w:szCs w:val="24"/>
          <w:vertAlign w:val="superscript"/>
        </w:rPr>
        <w:t>st</w:t>
      </w:r>
      <w:r w:rsidRPr="009C279B">
        <w:rPr>
          <w:sz w:val="24"/>
          <w:szCs w:val="24"/>
        </w:rPr>
        <w:t xml:space="preserve"> Thessalonians 5:17; 1</w:t>
      </w:r>
      <w:r w:rsidRPr="009C279B">
        <w:rPr>
          <w:sz w:val="24"/>
          <w:szCs w:val="24"/>
          <w:vertAlign w:val="superscript"/>
        </w:rPr>
        <w:t>st</w:t>
      </w:r>
      <w:r w:rsidRPr="009C279B">
        <w:rPr>
          <w:sz w:val="24"/>
          <w:szCs w:val="24"/>
        </w:rPr>
        <w:t xml:space="preserve"> Timothy 2:1 &amp; 1</w:t>
      </w:r>
      <w:r w:rsidRPr="009C279B">
        <w:rPr>
          <w:sz w:val="24"/>
          <w:szCs w:val="24"/>
          <w:vertAlign w:val="superscript"/>
        </w:rPr>
        <w:t>st</w:t>
      </w:r>
      <w:r w:rsidRPr="009C279B">
        <w:rPr>
          <w:sz w:val="24"/>
          <w:szCs w:val="24"/>
        </w:rPr>
        <w:t xml:space="preserve"> Peter 4:7. Prayer for the Holy Spread of the Gospel is in Colossians 4:3-4; Ephesians 6:19-20 &amp; 2</w:t>
      </w:r>
      <w:r w:rsidRPr="009C279B">
        <w:rPr>
          <w:sz w:val="24"/>
          <w:szCs w:val="24"/>
          <w:vertAlign w:val="superscript"/>
        </w:rPr>
        <w:t>nd</w:t>
      </w:r>
      <w:r w:rsidRPr="009C279B">
        <w:rPr>
          <w:sz w:val="24"/>
          <w:szCs w:val="24"/>
        </w:rPr>
        <w:t xml:space="preserve"> Thessalonians 3:1. Prayer for the Sick, Ill, Diseased &amp; Plagued is in James 5:14. Prayer for Sinners [not the Sexually Wicked] is in 1</w:t>
      </w:r>
      <w:r w:rsidRPr="009C279B">
        <w:rPr>
          <w:sz w:val="24"/>
          <w:szCs w:val="24"/>
          <w:vertAlign w:val="superscript"/>
        </w:rPr>
        <w:t>st</w:t>
      </w:r>
      <w:r w:rsidRPr="009C279B">
        <w:rPr>
          <w:sz w:val="24"/>
          <w:szCs w:val="24"/>
        </w:rPr>
        <w:t xml:space="preserve"> John 5:16-17 &amp; James 5:16. Prayer for the Father Stephen’s Servants is in Romans 15:30 &amp; 2</w:t>
      </w:r>
      <w:r w:rsidRPr="009C279B">
        <w:rPr>
          <w:sz w:val="24"/>
          <w:szCs w:val="24"/>
          <w:vertAlign w:val="superscript"/>
        </w:rPr>
        <w:t>nd</w:t>
      </w:r>
      <w:r w:rsidRPr="009C279B">
        <w:rPr>
          <w:sz w:val="24"/>
          <w:szCs w:val="24"/>
        </w:rPr>
        <w:t xml:space="preserve"> Corinthians 1:11. The Orderly Holy Conduct of Public Prayer is in 1</w:t>
      </w:r>
      <w:r w:rsidRPr="009C279B">
        <w:rPr>
          <w:sz w:val="24"/>
          <w:szCs w:val="24"/>
          <w:vertAlign w:val="superscript"/>
        </w:rPr>
        <w:t>st</w:t>
      </w:r>
      <w:r w:rsidRPr="009C279B">
        <w:rPr>
          <w:sz w:val="24"/>
          <w:szCs w:val="24"/>
        </w:rPr>
        <w:t xml:space="preserve"> Corinthians 11:4-5, 13-15. The Holy Practice of the Apostles: Prayer was Central to their Outstanding Ministry is in Acts 6:3-4. They Prayed for the Holy Church is in Colossians 1:3, 9-10; Ephesians 1:16-21; 3:16-19; Philippians 1:9-11; 1</w:t>
      </w:r>
      <w:r w:rsidRPr="009C279B">
        <w:rPr>
          <w:sz w:val="24"/>
          <w:szCs w:val="24"/>
          <w:vertAlign w:val="superscript"/>
        </w:rPr>
        <w:t>st</w:t>
      </w:r>
      <w:r w:rsidRPr="009C279B">
        <w:rPr>
          <w:sz w:val="24"/>
          <w:szCs w:val="24"/>
        </w:rPr>
        <w:t xml:space="preserve"> Thessalonians 1:2 &amp; 2</w:t>
      </w:r>
      <w:r w:rsidRPr="009C279B">
        <w:rPr>
          <w:sz w:val="24"/>
          <w:szCs w:val="24"/>
          <w:vertAlign w:val="superscript"/>
        </w:rPr>
        <w:t>nd</w:t>
      </w:r>
      <w:r w:rsidRPr="009C279B">
        <w:rPr>
          <w:sz w:val="24"/>
          <w:szCs w:val="24"/>
        </w:rPr>
        <w:t xml:space="preserve"> Thessalonians 1:11-12.  </w:t>
      </w:r>
    </w:p>
    <w:p w:rsidR="00265120" w:rsidRPr="009C279B" w:rsidRDefault="00265120" w:rsidP="00265120">
      <w:pPr>
        <w:spacing w:line="480" w:lineRule="auto"/>
        <w:jc w:val="both"/>
        <w:rPr>
          <w:sz w:val="24"/>
          <w:szCs w:val="24"/>
        </w:rPr>
      </w:pPr>
      <w:r w:rsidRPr="009C279B">
        <w:rPr>
          <w:sz w:val="24"/>
          <w:szCs w:val="24"/>
        </w:rPr>
        <w:t>The Practicalities of Prayer: The Holy Scripture Stresses the Holy Importance of Prayer to the Father Stephen is in 1</w:t>
      </w:r>
      <w:r w:rsidRPr="009C279B">
        <w:rPr>
          <w:sz w:val="24"/>
          <w:szCs w:val="24"/>
          <w:vertAlign w:val="superscript"/>
        </w:rPr>
        <w:t>st</w:t>
      </w:r>
      <w:r w:rsidRPr="009C279B">
        <w:rPr>
          <w:sz w:val="24"/>
          <w:szCs w:val="24"/>
        </w:rPr>
        <w:t xml:space="preserve"> Thessalonians 5:16-18; Romans 12:12 &amp; Acts 6:3-4. The Impartial Judgment comes upon those by the Father Stephen who do not Pray is in 1</w:t>
      </w:r>
      <w:r w:rsidRPr="009C279B">
        <w:rPr>
          <w:sz w:val="24"/>
          <w:szCs w:val="24"/>
          <w:vertAlign w:val="superscript"/>
        </w:rPr>
        <w:t>st</w:t>
      </w:r>
      <w:r w:rsidRPr="009C279B">
        <w:rPr>
          <w:sz w:val="24"/>
          <w:szCs w:val="24"/>
        </w:rPr>
        <w:t xml:space="preserve"> Peter 1:17-21; Psalms 53:4; 79:6; Jeremiah 10:21; Zephaniah 1:4-6 &amp; James 4:2. Prayers should be expressly simply and not long, but a sure way to get action by the Father Stephen is to Pray all the established prayers in the Holy Scriptures is in Matthew 6:7-8; Ecclesiastes 5:1-3; Luke 18:9-14. Prayer should not be Ostentatious is in Matthew 6:5-6; 14:23; Mark 6:46 &amp; Luke 5:16. The Physical Positions for Prayer: Sitting while Praying is in 2</w:t>
      </w:r>
      <w:r w:rsidRPr="009C279B">
        <w:rPr>
          <w:sz w:val="24"/>
          <w:szCs w:val="24"/>
          <w:vertAlign w:val="superscript"/>
        </w:rPr>
        <w:t>nd</w:t>
      </w:r>
      <w:r w:rsidRPr="009C279B">
        <w:rPr>
          <w:sz w:val="24"/>
          <w:szCs w:val="24"/>
        </w:rPr>
        <w:t xml:space="preserve"> Samuel 7:18; Judges 20:26 &amp; Nehemiah 1:4. Kneeling while Praying, like James who inherited calluses on His Knees by too much prayer is in the Book of James; Luke 22:41; 1</w:t>
      </w:r>
      <w:r w:rsidRPr="009C279B">
        <w:rPr>
          <w:sz w:val="24"/>
          <w:szCs w:val="24"/>
          <w:vertAlign w:val="superscript"/>
        </w:rPr>
        <w:t>st</w:t>
      </w:r>
      <w:r w:rsidRPr="009C279B">
        <w:rPr>
          <w:sz w:val="24"/>
          <w:szCs w:val="24"/>
        </w:rPr>
        <w:t xml:space="preserve"> Kings 8:54; 2</w:t>
      </w:r>
      <w:r w:rsidRPr="009C279B">
        <w:rPr>
          <w:sz w:val="24"/>
          <w:szCs w:val="24"/>
          <w:vertAlign w:val="superscript"/>
        </w:rPr>
        <w:t>nd</w:t>
      </w:r>
      <w:r w:rsidRPr="009C279B">
        <w:rPr>
          <w:sz w:val="24"/>
          <w:szCs w:val="24"/>
        </w:rPr>
        <w:t xml:space="preserve"> Chronicles 6:13; Ezra 9:5; Ephesians 3:14 &amp; Acts 9:40; 21:5. Standing while Praying is in 1</w:t>
      </w:r>
      <w:r w:rsidRPr="009C279B">
        <w:rPr>
          <w:sz w:val="24"/>
          <w:szCs w:val="24"/>
          <w:vertAlign w:val="superscript"/>
        </w:rPr>
        <w:t>st</w:t>
      </w:r>
      <w:r w:rsidRPr="009C279B">
        <w:rPr>
          <w:sz w:val="24"/>
          <w:szCs w:val="24"/>
        </w:rPr>
        <w:t xml:space="preserve"> Kings 8:22; 1</w:t>
      </w:r>
      <w:r w:rsidRPr="009C279B">
        <w:rPr>
          <w:sz w:val="24"/>
          <w:szCs w:val="24"/>
          <w:vertAlign w:val="superscript"/>
        </w:rPr>
        <w:t>st</w:t>
      </w:r>
      <w:r w:rsidRPr="009C279B">
        <w:rPr>
          <w:sz w:val="24"/>
          <w:szCs w:val="24"/>
        </w:rPr>
        <w:t xml:space="preserve"> Samuel 1:26 &amp; </w:t>
      </w:r>
      <w:r w:rsidRPr="009C279B">
        <w:rPr>
          <w:sz w:val="24"/>
          <w:szCs w:val="24"/>
        </w:rPr>
        <w:lastRenderedPageBreak/>
        <w:t>Mark 11:25.  Lying Prostrate while Praying is in 2</w:t>
      </w:r>
      <w:r w:rsidRPr="009C279B">
        <w:rPr>
          <w:sz w:val="24"/>
          <w:szCs w:val="24"/>
          <w:vertAlign w:val="superscript"/>
        </w:rPr>
        <w:t>nd</w:t>
      </w:r>
      <w:r w:rsidRPr="009C279B">
        <w:rPr>
          <w:sz w:val="24"/>
          <w:szCs w:val="24"/>
        </w:rPr>
        <w:t xml:space="preserve"> Chronicles 20:18; Genesis 24:52 &amp; Numbers 20:6. Praying with Arms Outstretched is in Exodus 9:29; Isaiah 1:15; 1</w:t>
      </w:r>
      <w:r w:rsidRPr="009C279B">
        <w:rPr>
          <w:sz w:val="24"/>
          <w:szCs w:val="24"/>
          <w:vertAlign w:val="superscript"/>
        </w:rPr>
        <w:t>st</w:t>
      </w:r>
      <w:r w:rsidRPr="009C279B">
        <w:rPr>
          <w:sz w:val="24"/>
          <w:szCs w:val="24"/>
        </w:rPr>
        <w:t xml:space="preserve"> Kings 8:54 &amp; 2</w:t>
      </w:r>
      <w:r w:rsidRPr="009C279B">
        <w:rPr>
          <w:sz w:val="24"/>
          <w:szCs w:val="24"/>
          <w:vertAlign w:val="superscript"/>
        </w:rPr>
        <w:t>nd</w:t>
      </w:r>
      <w:r w:rsidRPr="009C279B">
        <w:rPr>
          <w:sz w:val="24"/>
          <w:szCs w:val="24"/>
        </w:rPr>
        <w:t xml:space="preserve"> Chronicles 6:13. Praying with hands Raised is in 1</w:t>
      </w:r>
      <w:r w:rsidRPr="009C279B">
        <w:rPr>
          <w:sz w:val="24"/>
          <w:szCs w:val="24"/>
          <w:vertAlign w:val="superscript"/>
        </w:rPr>
        <w:t>st</w:t>
      </w:r>
      <w:r w:rsidRPr="009C279B">
        <w:rPr>
          <w:sz w:val="24"/>
          <w:szCs w:val="24"/>
        </w:rPr>
        <w:t xml:space="preserve"> Timothy 2:8; Exodus 9:29; 1</w:t>
      </w:r>
      <w:r w:rsidRPr="009C279B">
        <w:rPr>
          <w:sz w:val="24"/>
          <w:szCs w:val="24"/>
          <w:vertAlign w:val="superscript"/>
        </w:rPr>
        <w:t>st</w:t>
      </w:r>
      <w:r w:rsidRPr="009C279B">
        <w:rPr>
          <w:sz w:val="24"/>
          <w:szCs w:val="24"/>
        </w:rPr>
        <w:t xml:space="preserve"> Kings 8:22, 54 &amp; Psalms 63:4; 77:1-2. Prayer can be Offered at any Time: Praying several times a day is in Daniel 6:10 &amp; Psalms 55:17; 88:1. Praying early in the morning is in Mark 1:35 &amp; Psalms 5:3; 119:147. Praying all night is in Luke 2:37; 6:12 &amp; 1</w:t>
      </w:r>
      <w:r w:rsidRPr="009C279B">
        <w:rPr>
          <w:sz w:val="24"/>
          <w:szCs w:val="24"/>
          <w:vertAlign w:val="superscript"/>
        </w:rPr>
        <w:t>st</w:t>
      </w:r>
      <w:r w:rsidRPr="009C279B">
        <w:rPr>
          <w:sz w:val="24"/>
          <w:szCs w:val="24"/>
        </w:rPr>
        <w:t xml:space="preserve"> Samuel 15:11. Praying for 30 years in weakness and 40 years in strength every hour of the day and every hour of the night to the Father Stephen is in 2</w:t>
      </w:r>
      <w:r w:rsidRPr="009C279B">
        <w:rPr>
          <w:sz w:val="24"/>
          <w:szCs w:val="24"/>
          <w:vertAlign w:val="superscript"/>
        </w:rPr>
        <w:t>nd</w:t>
      </w:r>
      <w:r w:rsidRPr="009C279B">
        <w:rPr>
          <w:sz w:val="24"/>
          <w:szCs w:val="24"/>
        </w:rPr>
        <w:t xml:space="preserve"> Esdras 9:44. Prayer is not Confined to any single place is in John 4:21-24. Praying inside a Building is in Daniel 6:10; Matthew 6:6 &amp; 1</w:t>
      </w:r>
      <w:r w:rsidRPr="009C279B">
        <w:rPr>
          <w:sz w:val="24"/>
          <w:szCs w:val="24"/>
          <w:vertAlign w:val="superscript"/>
        </w:rPr>
        <w:t>st</w:t>
      </w:r>
      <w:r w:rsidRPr="009C279B">
        <w:rPr>
          <w:sz w:val="24"/>
          <w:szCs w:val="24"/>
        </w:rPr>
        <w:t xml:space="preserve"> Kings 8:28-30. Praying outside a Building is in Mark 1:35; Luke 5:16 &amp; Acts 10:9; 21:5. Prayer may be Accompanied by true Fasting is in Ezra 8:23; Nehemiah 1:4; Psalms 35:13; Daniel 9:3; Matthew 17:21; Mark 9:29; Luke 2:37; 5:33 &amp; Acts 13:2-3; 14:23.                                                       </w:t>
      </w:r>
    </w:p>
    <w:p w:rsidR="00265120" w:rsidRPr="009C279B" w:rsidRDefault="00265120" w:rsidP="00265120">
      <w:pPr>
        <w:spacing w:line="480" w:lineRule="auto"/>
        <w:jc w:val="both"/>
        <w:rPr>
          <w:sz w:val="24"/>
          <w:szCs w:val="24"/>
        </w:rPr>
      </w:pPr>
      <w:r w:rsidRPr="009C279B">
        <w:rPr>
          <w:sz w:val="24"/>
          <w:szCs w:val="24"/>
        </w:rPr>
        <w:t>Stephens’ Ministry of Grace in Acts 6:5, 8</w:t>
      </w:r>
    </w:p>
    <w:p w:rsidR="00265120" w:rsidRPr="009C279B" w:rsidRDefault="00265120" w:rsidP="00265120">
      <w:pPr>
        <w:spacing w:line="480" w:lineRule="auto"/>
        <w:jc w:val="both"/>
        <w:rPr>
          <w:sz w:val="24"/>
          <w:szCs w:val="24"/>
        </w:rPr>
      </w:pPr>
      <w:r w:rsidRPr="009C279B">
        <w:rPr>
          <w:sz w:val="24"/>
          <w:szCs w:val="24"/>
        </w:rPr>
        <w:t>Grace is God’s gift by His mercy, salvation &amp; loving kindness is shown in the Christians of God. Stephen in Acts 6:8 is full of grace that is God given for His people. The OT grace is established in Exodus 34:6, 9; Genesis 3:15; 12:2-3; 17:4, 7. The NT grace is established in John 1:14, 17; Romans 1:20; 3:24; 12:6-8; Galatians 4:4-6; Ephesians 5:21; Colossians 4:6 &amp; Hebrews 4:16. Stephen’s grace from God in Acts  6:8 is “repentance  unto life” in Acts 11:18 of  His mercy for  the ignorance  of  foolish  Men, which  releases the  blasphemous  party  from Hell into God’s relationship which cannot be earned or deserved by Anyone else, but the Father Stephen is Lord. The Father Stephen’s grace is in Romans 1:7; 1</w:t>
      </w:r>
      <w:r w:rsidRPr="009C279B">
        <w:rPr>
          <w:sz w:val="24"/>
          <w:szCs w:val="24"/>
          <w:vertAlign w:val="superscript"/>
        </w:rPr>
        <w:t>st</w:t>
      </w:r>
      <w:r w:rsidRPr="009C279B">
        <w:rPr>
          <w:sz w:val="24"/>
          <w:szCs w:val="24"/>
        </w:rPr>
        <w:t xml:space="preserve"> Corinthians 1:3; 2</w:t>
      </w:r>
      <w:r w:rsidRPr="009C279B">
        <w:rPr>
          <w:sz w:val="24"/>
          <w:szCs w:val="24"/>
          <w:vertAlign w:val="superscript"/>
        </w:rPr>
        <w:t>nd</w:t>
      </w:r>
      <w:r w:rsidRPr="009C279B">
        <w:rPr>
          <w:sz w:val="24"/>
          <w:szCs w:val="24"/>
        </w:rPr>
        <w:t xml:space="preserve"> Corinthians 1:2; </w:t>
      </w:r>
      <w:r w:rsidRPr="009C279B">
        <w:rPr>
          <w:sz w:val="24"/>
          <w:szCs w:val="24"/>
        </w:rPr>
        <w:lastRenderedPageBreak/>
        <w:t>Galatians 1:3; Ephesians 1:2; Philippians 1:2; Colossians 1:2; 1</w:t>
      </w:r>
      <w:r w:rsidRPr="009C279B">
        <w:rPr>
          <w:sz w:val="24"/>
          <w:szCs w:val="24"/>
          <w:vertAlign w:val="superscript"/>
        </w:rPr>
        <w:t>st</w:t>
      </w:r>
      <w:r w:rsidRPr="009C279B">
        <w:rPr>
          <w:sz w:val="24"/>
          <w:szCs w:val="24"/>
        </w:rPr>
        <w:t xml:space="preserve"> Thessalonians 1:1; 2</w:t>
      </w:r>
      <w:r w:rsidRPr="009C279B">
        <w:rPr>
          <w:sz w:val="24"/>
          <w:szCs w:val="24"/>
          <w:vertAlign w:val="superscript"/>
        </w:rPr>
        <w:t>nd</w:t>
      </w:r>
      <w:r w:rsidRPr="009C279B">
        <w:rPr>
          <w:sz w:val="24"/>
          <w:szCs w:val="24"/>
        </w:rPr>
        <w:t xml:space="preserve"> Thessalonians 1:2; 2:16; 1</w:t>
      </w:r>
      <w:r w:rsidRPr="009C279B">
        <w:rPr>
          <w:sz w:val="24"/>
          <w:szCs w:val="24"/>
          <w:vertAlign w:val="superscript"/>
        </w:rPr>
        <w:t>st</w:t>
      </w:r>
      <w:r w:rsidRPr="009C279B">
        <w:rPr>
          <w:sz w:val="24"/>
          <w:szCs w:val="24"/>
        </w:rPr>
        <w:t xml:space="preserve"> Timothy 1:2; 2</w:t>
      </w:r>
      <w:r w:rsidRPr="009C279B">
        <w:rPr>
          <w:sz w:val="24"/>
          <w:szCs w:val="24"/>
          <w:vertAlign w:val="superscript"/>
        </w:rPr>
        <w:t>nd</w:t>
      </w:r>
      <w:r w:rsidRPr="009C279B">
        <w:rPr>
          <w:sz w:val="24"/>
          <w:szCs w:val="24"/>
        </w:rPr>
        <w:t xml:space="preserve"> Timothy 1:2; Titus 1:4; Philemon 3; 1</w:t>
      </w:r>
      <w:r w:rsidRPr="009C279B">
        <w:rPr>
          <w:sz w:val="24"/>
          <w:szCs w:val="24"/>
          <w:vertAlign w:val="superscript"/>
        </w:rPr>
        <w:t>st</w:t>
      </w:r>
      <w:r w:rsidRPr="009C279B">
        <w:rPr>
          <w:sz w:val="24"/>
          <w:szCs w:val="24"/>
        </w:rPr>
        <w:t xml:space="preserve"> Peter 1:2 &amp; 2</w:t>
      </w:r>
      <w:r w:rsidRPr="009C279B">
        <w:rPr>
          <w:sz w:val="24"/>
          <w:szCs w:val="24"/>
          <w:vertAlign w:val="superscript"/>
        </w:rPr>
        <w:t>nd</w:t>
      </w:r>
      <w:r w:rsidRPr="009C279B">
        <w:rPr>
          <w:sz w:val="24"/>
          <w:szCs w:val="24"/>
        </w:rPr>
        <w:t xml:space="preserve"> John 3.  </w:t>
      </w:r>
    </w:p>
    <w:p w:rsidR="00265120" w:rsidRPr="009C279B" w:rsidRDefault="00265120" w:rsidP="00265120">
      <w:pPr>
        <w:spacing w:line="480" w:lineRule="auto"/>
        <w:jc w:val="both"/>
        <w:rPr>
          <w:sz w:val="24"/>
          <w:szCs w:val="24"/>
        </w:rPr>
      </w:pPr>
      <w:r w:rsidRPr="009C279B">
        <w:rPr>
          <w:sz w:val="24"/>
          <w:szCs w:val="24"/>
        </w:rPr>
        <w:t>Stephen’s Ministry of Wisdom with Riches in Acts 6:3, 10; 7:55, 59</w:t>
      </w:r>
    </w:p>
    <w:p w:rsidR="00265120" w:rsidRPr="009C279B" w:rsidRDefault="00265120" w:rsidP="00265120">
      <w:pPr>
        <w:spacing w:line="480" w:lineRule="auto"/>
        <w:jc w:val="both"/>
        <w:rPr>
          <w:sz w:val="24"/>
          <w:szCs w:val="24"/>
        </w:rPr>
      </w:pPr>
      <w:r w:rsidRPr="009C279B">
        <w:rPr>
          <w:sz w:val="24"/>
          <w:szCs w:val="24"/>
        </w:rPr>
        <w:t>Wisdom is God’s gift to direct the mind in the full understanding of the life of Humans and moral commitment. It can be acquired through God or the constant studying of God’s essential word in education. Divine wisdom is totally grounded and rooted in God the Father Stephen. God in His infinite wisdom created the Universe. It is not possible to understand Human Wisdom if you do not have Divine Wisdom in John 3:12. Human’s Wisdom does often imply skill, cunning, knowledge, or Lordly mental capacity. Thus Human Wisdom was used in the Old Testament scriptures in 1</w:t>
      </w:r>
      <w:r w:rsidRPr="009C279B">
        <w:rPr>
          <w:sz w:val="24"/>
          <w:szCs w:val="24"/>
          <w:vertAlign w:val="superscript"/>
        </w:rPr>
        <w:t>st</w:t>
      </w:r>
      <w:r w:rsidRPr="009C279B">
        <w:rPr>
          <w:sz w:val="24"/>
          <w:szCs w:val="24"/>
        </w:rPr>
        <w:t xml:space="preserve"> Kings 2:1-6; Exodus 35:31-34; Deuteronomy 1:13 &amp; Proverbs 9:10. King Solomon had Divine Wisdom that grew into Human Wisdom. But in Luke 11:31 says that there is one greater than Solomon. Wisdom is above the Strongest Wine, Women &amp; Music in Sirach 40:20; Ecclesiastes 7:12, 19; 9:18; 1</w:t>
      </w:r>
      <w:r w:rsidRPr="009C279B">
        <w:rPr>
          <w:sz w:val="24"/>
          <w:szCs w:val="24"/>
          <w:vertAlign w:val="superscript"/>
        </w:rPr>
        <w:t>st</w:t>
      </w:r>
      <w:r w:rsidRPr="009C279B">
        <w:rPr>
          <w:sz w:val="24"/>
          <w:szCs w:val="24"/>
        </w:rPr>
        <w:t xml:space="preserve"> Esdras 3:10-24. Studying of God’s word allows Christians to be rich. The Freedmen church was not able to resist Him by the Wisdom &amp; Spirit He spoke. Wisdom is linked to the Lord’s omniscience since He is full of wisdom in Acts 6:3, 8, 10. In Proverbs 21:30 it decrees that no wisdom, understanding or counsel is against the Lord. In Solomon’s Wisdom 6:20 it tells us that Wisdom enters an Eternal Kingdom. In Solomon’s Wisdom 8:17 says that ally to wisdom is immortality. Also some scriptures of wisdom are in Solomon’s Wisdom 7:22, 28, 30; Sirach 1:4, 5, 14, 16, 19, 27; 19:18 and 2</w:t>
      </w:r>
      <w:r w:rsidRPr="009C279B">
        <w:rPr>
          <w:sz w:val="24"/>
          <w:szCs w:val="24"/>
          <w:vertAlign w:val="superscript"/>
        </w:rPr>
        <w:t>nd</w:t>
      </w:r>
      <w:r w:rsidRPr="009C279B">
        <w:rPr>
          <w:sz w:val="24"/>
          <w:szCs w:val="24"/>
        </w:rPr>
        <w:t xml:space="preserve"> Esdras 13:55. The Father Stephen’s wisdom is in Ephesians 1:17 &amp; Colossians 2:2.      </w:t>
      </w:r>
    </w:p>
    <w:p w:rsidR="00265120" w:rsidRPr="009C279B" w:rsidRDefault="00265120" w:rsidP="00265120">
      <w:pPr>
        <w:spacing w:line="480" w:lineRule="auto"/>
        <w:jc w:val="both"/>
        <w:rPr>
          <w:sz w:val="24"/>
          <w:szCs w:val="24"/>
        </w:rPr>
      </w:pPr>
      <w:r w:rsidRPr="009C279B">
        <w:rPr>
          <w:sz w:val="24"/>
          <w:szCs w:val="24"/>
        </w:rPr>
        <w:lastRenderedPageBreak/>
        <w:t>Stephen’s Ministry of Honor (Reputation) in Acts 6:3, 7:47-50, 55-56</w:t>
      </w:r>
    </w:p>
    <w:p w:rsidR="00265120" w:rsidRPr="009C279B" w:rsidRDefault="00265120" w:rsidP="00265120">
      <w:pPr>
        <w:spacing w:line="480" w:lineRule="auto"/>
        <w:jc w:val="both"/>
        <w:rPr>
          <w:sz w:val="24"/>
          <w:szCs w:val="24"/>
        </w:rPr>
      </w:pPr>
      <w:r w:rsidRPr="009C279B">
        <w:rPr>
          <w:sz w:val="24"/>
          <w:szCs w:val="24"/>
        </w:rPr>
        <w:t>Honor corresponds with a good reputation, purity, integrity and respect for Oneself and others. Stephen’s house was of more honor than of Jesus in Acts 6:3; 7:49 because He obeyed God. We should honor Our Parents in Exodus 20:12; Ephesians 6:1-2. But honor should be truly &amp; ultimately revered to God in Ephesians 4:11-16; Proverbs 3:9 &amp; John 5:44. Some people do not honor God which is in John 15:23. The One who serves Him will also be honored by the Father Stephen in John 12:26. Christians are called to honor in Romans 12:10; 1</w:t>
      </w:r>
      <w:r w:rsidRPr="009C279B">
        <w:rPr>
          <w:sz w:val="24"/>
          <w:szCs w:val="24"/>
          <w:vertAlign w:val="superscript"/>
        </w:rPr>
        <w:t>st</w:t>
      </w:r>
      <w:r w:rsidRPr="009C279B">
        <w:rPr>
          <w:sz w:val="24"/>
          <w:szCs w:val="24"/>
        </w:rPr>
        <w:t xml:space="preserve"> Timothy 6:1. To honor One must respect God’s Scriptures. The proof is in Romans 13:7; 1</w:t>
      </w:r>
      <w:r w:rsidRPr="009C279B">
        <w:rPr>
          <w:sz w:val="24"/>
          <w:szCs w:val="24"/>
          <w:vertAlign w:val="superscript"/>
        </w:rPr>
        <w:t>st</w:t>
      </w:r>
      <w:r w:rsidRPr="009C279B">
        <w:rPr>
          <w:sz w:val="24"/>
          <w:szCs w:val="24"/>
        </w:rPr>
        <w:t xml:space="preserve"> Peter 2:17. Honor is achieved in Deuteronomy 4:1-14 and Ruth 2:1-23. The Father Stephen’s Honor is in 2</w:t>
      </w:r>
      <w:r w:rsidRPr="009C279B">
        <w:rPr>
          <w:sz w:val="24"/>
          <w:szCs w:val="24"/>
          <w:vertAlign w:val="superscript"/>
        </w:rPr>
        <w:t>nd</w:t>
      </w:r>
      <w:r w:rsidRPr="009C279B">
        <w:rPr>
          <w:sz w:val="24"/>
          <w:szCs w:val="24"/>
        </w:rPr>
        <w:t xml:space="preserve"> Peter 1:17.</w:t>
      </w:r>
    </w:p>
    <w:p w:rsidR="00265120" w:rsidRPr="009C279B" w:rsidRDefault="00265120" w:rsidP="00265120">
      <w:pPr>
        <w:spacing w:line="480" w:lineRule="auto"/>
        <w:jc w:val="both"/>
        <w:rPr>
          <w:sz w:val="24"/>
          <w:szCs w:val="24"/>
        </w:rPr>
      </w:pPr>
      <w:r w:rsidRPr="009C279B">
        <w:rPr>
          <w:sz w:val="24"/>
          <w:szCs w:val="24"/>
        </w:rPr>
        <w:t>Stephen’s Ministry of the Holy Ghost/Holy Spirit/Spirit of God in Acts 6:5, 10, and 7:55</w:t>
      </w:r>
    </w:p>
    <w:p w:rsidR="00265120" w:rsidRPr="009C279B" w:rsidRDefault="00265120" w:rsidP="00265120">
      <w:pPr>
        <w:spacing w:line="480" w:lineRule="auto"/>
        <w:jc w:val="both"/>
        <w:rPr>
          <w:sz w:val="24"/>
          <w:szCs w:val="24"/>
        </w:rPr>
      </w:pPr>
      <w:r w:rsidRPr="009C279B">
        <w:rPr>
          <w:sz w:val="24"/>
          <w:szCs w:val="24"/>
        </w:rPr>
        <w:t>The Holy Ghost is the 3</w:t>
      </w:r>
      <w:r w:rsidRPr="009C279B">
        <w:rPr>
          <w:sz w:val="24"/>
          <w:szCs w:val="24"/>
          <w:vertAlign w:val="superscript"/>
        </w:rPr>
        <w:t>rd</w:t>
      </w:r>
      <w:r w:rsidRPr="009C279B">
        <w:rPr>
          <w:sz w:val="24"/>
          <w:szCs w:val="24"/>
        </w:rPr>
        <w:t xml:space="preserve"> Person of the Trinity. He is God that works in Us &amp; acts in Us as Christians. The Spirit of God causes things to happen in the World. God sent the Spirit to demonstrate His power to the people, as Stephen did in Acts 6:8. The Spirit (Stephen in John 4:24; 1</w:t>
      </w:r>
      <w:r w:rsidRPr="009C279B">
        <w:rPr>
          <w:sz w:val="24"/>
          <w:szCs w:val="24"/>
          <w:vertAlign w:val="superscript"/>
        </w:rPr>
        <w:t>st</w:t>
      </w:r>
      <w:r w:rsidRPr="009C279B">
        <w:rPr>
          <w:sz w:val="24"/>
          <w:szCs w:val="24"/>
        </w:rPr>
        <w:t xml:space="preserve"> John 5:8 &amp; Acts 2:17-7:59) has been present with us since the early stages of the Eternal Kingdom in Acts 2. The Spirit is used concerning wind by God in Exodus 10:13, the fullness of power &amp; emotion in Exodus 14:21, &amp; the breath of life in Genesis 2:7. The Spirit allows Us to conquer Our Enemies in 1</w:t>
      </w:r>
      <w:r w:rsidRPr="009C279B">
        <w:rPr>
          <w:sz w:val="24"/>
          <w:szCs w:val="24"/>
          <w:vertAlign w:val="superscript"/>
        </w:rPr>
        <w:t>st</w:t>
      </w:r>
      <w:r w:rsidRPr="009C279B">
        <w:rPr>
          <w:sz w:val="24"/>
          <w:szCs w:val="24"/>
        </w:rPr>
        <w:t xml:space="preserve"> Samuel 16:14-16; Judges 9:23; 1</w:t>
      </w:r>
      <w:r w:rsidRPr="009C279B">
        <w:rPr>
          <w:sz w:val="24"/>
          <w:szCs w:val="24"/>
          <w:vertAlign w:val="superscript"/>
        </w:rPr>
        <w:t>st</w:t>
      </w:r>
      <w:r w:rsidRPr="009C279B">
        <w:rPr>
          <w:sz w:val="24"/>
          <w:szCs w:val="24"/>
        </w:rPr>
        <w:t xml:space="preserve"> Kings 22:19-23. The Spirit is God’s witness on the Earth in 1</w:t>
      </w:r>
      <w:r w:rsidRPr="009C279B">
        <w:rPr>
          <w:sz w:val="24"/>
          <w:szCs w:val="24"/>
          <w:vertAlign w:val="superscript"/>
        </w:rPr>
        <w:t>st</w:t>
      </w:r>
      <w:r w:rsidRPr="009C279B">
        <w:rPr>
          <w:sz w:val="24"/>
          <w:szCs w:val="24"/>
        </w:rPr>
        <w:t xml:space="preserve"> John 5:7. The Prophets had messages from God to give divine intervention &amp; and revelation. There is a connection to the Old &amp; New Testaments. These involve John 3:8; 2</w:t>
      </w:r>
      <w:r w:rsidRPr="009C279B">
        <w:rPr>
          <w:sz w:val="24"/>
          <w:szCs w:val="24"/>
          <w:vertAlign w:val="superscript"/>
        </w:rPr>
        <w:t>nd</w:t>
      </w:r>
      <w:r w:rsidRPr="009C279B">
        <w:rPr>
          <w:sz w:val="24"/>
          <w:szCs w:val="24"/>
        </w:rPr>
        <w:t xml:space="preserve"> Thessalonians  2:8;  Revelation  11:11;  Mark  12:36;  Acts  28:25; </w:t>
      </w:r>
      <w:r w:rsidRPr="009C279B">
        <w:rPr>
          <w:sz w:val="24"/>
          <w:szCs w:val="24"/>
        </w:rPr>
        <w:lastRenderedPageBreak/>
        <w:t>Hebrews  3:7 and  2</w:t>
      </w:r>
      <w:r w:rsidRPr="009C279B">
        <w:rPr>
          <w:sz w:val="24"/>
          <w:szCs w:val="24"/>
          <w:vertAlign w:val="superscript"/>
        </w:rPr>
        <w:t xml:space="preserve">nd </w:t>
      </w:r>
      <w:r w:rsidRPr="009C279B">
        <w:rPr>
          <w:sz w:val="24"/>
          <w:szCs w:val="24"/>
        </w:rPr>
        <w:t xml:space="preserve"> Peter  1:21. The whole beginning directly links to the Resurrection of Christ. The evidence of tongue speaking proves the Spirit is in Christians in Acts 2:2-5, 17-18. One must have the Spirit of God to enter into the kingdom of God in Romans 8:15-17. The Christian should totally be under the Spirit’s unction in Romans 8:11, 23. The Spirit of God gives life and salvation in Matthew 3:11; Acts 1:5, 2:17, 33. You must have the Spirit in order to be a Christian in Acts 2:38-39. God accepting that Person by receiving His Spirit is displayed in Acts 18:24-26 &amp; Galatians 3:2-3. The Baptism of the Holy Ghost is essential to become a Member of the Body of God in 1</w:t>
      </w:r>
      <w:r w:rsidRPr="009C279B">
        <w:rPr>
          <w:sz w:val="24"/>
          <w:szCs w:val="24"/>
          <w:vertAlign w:val="superscript"/>
        </w:rPr>
        <w:t>st</w:t>
      </w:r>
      <w:r w:rsidRPr="009C279B">
        <w:rPr>
          <w:sz w:val="24"/>
          <w:szCs w:val="24"/>
        </w:rPr>
        <w:t xml:space="preserve"> Corinthians 12:13. The Spirit of God is life and You shall have life and have it more abundantly in John 20:22. There are ways to experience the Spirit. The work is noted in 1</w:t>
      </w:r>
      <w:r w:rsidRPr="009C279B">
        <w:rPr>
          <w:sz w:val="24"/>
          <w:szCs w:val="24"/>
          <w:vertAlign w:val="superscript"/>
        </w:rPr>
        <w:t>st</w:t>
      </w:r>
      <w:r w:rsidRPr="009C279B">
        <w:rPr>
          <w:sz w:val="24"/>
          <w:szCs w:val="24"/>
        </w:rPr>
        <w:t xml:space="preserve"> Corinthians 12:8-10; Galatians 3:5; Romans 12:7-8 in counseling, administration, helps, mercy, and service. Christian blasphemy of Spirit, Holy Spirit, or Holy Ghost started in the Ministry of Stephen in Acts 7:51. It declares that the Religious Authorities were ever resisting the Spirit of God. Stephen was accused of blasphemy in Acts 6:11, 13. But He defended the Spirit of God in His speech in Acts 7:1-7:53, 59.  Those who commit the Eternal Sin in Lordship or “This Sin” will have Eternal Damnation. Stephen’s ministry was not of salvation but of God’s justice &amp; divine warning to those who do these things. Stephen in Acts 7:60 says “Lord, don’t charge (hold) them with This Sin. Eternal mercy was given to them who blaspheme the Spirit ignorantly. God’s mercy endures forever and they had an Eternal Release from Everlasting Fire in Mark 9:42-48. The Father Stephen’s Spirit is in John 14:26; 15:26; Romans 8:15; 15:6; Galatians 4:6; Ephesians 1:3, 17; 2:18; Hebrews 12:9 &amp; 1</w:t>
      </w:r>
      <w:r w:rsidRPr="009C279B">
        <w:rPr>
          <w:sz w:val="24"/>
          <w:szCs w:val="24"/>
          <w:vertAlign w:val="superscript"/>
        </w:rPr>
        <w:t>st</w:t>
      </w:r>
      <w:r w:rsidRPr="009C279B">
        <w:rPr>
          <w:sz w:val="24"/>
          <w:szCs w:val="24"/>
        </w:rPr>
        <w:t xml:space="preserve"> Peter 1:2.        </w:t>
      </w:r>
    </w:p>
    <w:p w:rsidR="00265120" w:rsidRPr="009C279B" w:rsidRDefault="00265120" w:rsidP="00265120">
      <w:pPr>
        <w:spacing w:line="480" w:lineRule="auto"/>
        <w:jc w:val="both"/>
        <w:rPr>
          <w:sz w:val="24"/>
          <w:szCs w:val="24"/>
        </w:rPr>
      </w:pPr>
      <w:r w:rsidRPr="009C279B">
        <w:rPr>
          <w:sz w:val="24"/>
          <w:szCs w:val="24"/>
        </w:rPr>
        <w:t xml:space="preserve">Stephen’s Ministry of Agape Love in Acts 7:59-60 </w:t>
      </w:r>
    </w:p>
    <w:p w:rsidR="00265120" w:rsidRPr="009C279B" w:rsidRDefault="00265120" w:rsidP="00265120">
      <w:pPr>
        <w:spacing w:line="480" w:lineRule="auto"/>
        <w:jc w:val="both"/>
        <w:rPr>
          <w:sz w:val="24"/>
          <w:szCs w:val="24"/>
        </w:rPr>
      </w:pPr>
      <w:r w:rsidRPr="009C279B">
        <w:rPr>
          <w:sz w:val="24"/>
          <w:szCs w:val="24"/>
        </w:rPr>
        <w:lastRenderedPageBreak/>
        <w:t>Agape Love the essential for the growing Christian. God’s agape love never fails in 1</w:t>
      </w:r>
      <w:r w:rsidRPr="009C279B">
        <w:rPr>
          <w:sz w:val="24"/>
          <w:szCs w:val="24"/>
          <w:vertAlign w:val="superscript"/>
        </w:rPr>
        <w:t>st</w:t>
      </w:r>
      <w:r w:rsidRPr="009C279B">
        <w:rPr>
          <w:sz w:val="24"/>
          <w:szCs w:val="24"/>
        </w:rPr>
        <w:t xml:space="preserve"> Corinthians 13. God is agape love in 1</w:t>
      </w:r>
      <w:r w:rsidRPr="009C279B">
        <w:rPr>
          <w:sz w:val="24"/>
          <w:szCs w:val="24"/>
          <w:vertAlign w:val="superscript"/>
        </w:rPr>
        <w:t>st</w:t>
      </w:r>
      <w:r w:rsidRPr="009C279B">
        <w:rPr>
          <w:sz w:val="24"/>
          <w:szCs w:val="24"/>
        </w:rPr>
        <w:t xml:space="preserve"> John 4:7-11. The 1</w:t>
      </w:r>
      <w:r w:rsidRPr="009C279B">
        <w:rPr>
          <w:sz w:val="24"/>
          <w:szCs w:val="24"/>
          <w:vertAlign w:val="superscript"/>
        </w:rPr>
        <w:t>st</w:t>
      </w:r>
      <w:r w:rsidRPr="009C279B">
        <w:rPr>
          <w:sz w:val="24"/>
          <w:szCs w:val="24"/>
        </w:rPr>
        <w:t xml:space="preserve"> and 2</w:t>
      </w:r>
      <w:r w:rsidRPr="009C279B">
        <w:rPr>
          <w:sz w:val="24"/>
          <w:szCs w:val="24"/>
          <w:vertAlign w:val="superscript"/>
        </w:rPr>
        <w:t>nd</w:t>
      </w:r>
      <w:r w:rsidRPr="009C279B">
        <w:rPr>
          <w:sz w:val="24"/>
          <w:szCs w:val="24"/>
        </w:rPr>
        <w:t xml:space="preserve"> Great Commandments are established in agape love in Leviticus 19:18. In  the  Old  Testament  Sexual Eros Love love is  talked  about  in  Adam  and  Eve’s ministry,  Song of Solomon in Solomon’s ministry, and Jacob and Rachel ministry. This kind of Sexual Eros Love should not be mentioned in the Angelical Ministry in Luke 20:36. This means cleanness does not come for uncleanness nor a Divine Union comes from a Sexual Union at any time is in Job 14:4. Basically the World sexually loves its own and is enmity against God in 1</w:t>
      </w:r>
      <w:r w:rsidRPr="009C279B">
        <w:rPr>
          <w:sz w:val="24"/>
          <w:szCs w:val="24"/>
          <w:vertAlign w:val="superscript"/>
        </w:rPr>
        <w:t>st</w:t>
      </w:r>
      <w:r w:rsidRPr="009C279B">
        <w:rPr>
          <w:sz w:val="24"/>
          <w:szCs w:val="24"/>
        </w:rPr>
        <w:t xml:space="preserve"> John 2:15-16. For this very reason God destroyed the first Earth with water and just saving 8 people in the process. A higher form of  agape love  that   involves  kindness, agape love that is  steadfast  and  loyal  can  be  found in 2</w:t>
      </w:r>
      <w:r w:rsidRPr="009C279B">
        <w:rPr>
          <w:sz w:val="24"/>
          <w:szCs w:val="24"/>
          <w:vertAlign w:val="superscript"/>
        </w:rPr>
        <w:t>nd</w:t>
      </w:r>
      <w:r w:rsidRPr="009C279B">
        <w:rPr>
          <w:sz w:val="24"/>
          <w:szCs w:val="24"/>
        </w:rPr>
        <w:t xml:space="preserve"> Samuel  22:26;  Hosea  2:19-20;  6:6,  7:1-7;  10:12-13;  Job  6:14-15;  1</w:t>
      </w:r>
      <w:r w:rsidRPr="009C279B">
        <w:rPr>
          <w:sz w:val="24"/>
          <w:szCs w:val="24"/>
          <w:vertAlign w:val="superscript"/>
        </w:rPr>
        <w:t>st</w:t>
      </w:r>
      <w:r w:rsidRPr="009C279B">
        <w:rPr>
          <w:sz w:val="24"/>
          <w:szCs w:val="24"/>
        </w:rPr>
        <w:t xml:space="preserve"> Samuel 20:8 &amp; Deuteronomy 7:7-9. God is unchangeable as His agape love towards Us as Christians. God does not abandon You because of His agape loving kindness,  His  agape loving tenderness,  and  His agape  loving  compassion  in  Psalm 86:15;  103:1-18; 136 &amp; Hosea 11:1-4. God’s agape love is unconditional. Agape love is the kind of agape love We should be directed at. In the writings of Paul shows that agape love is enough in the life of a Christian. Some  scriptures are  Romans  13:8-10;  Ephesians  4:25-5:2;  Galatians  5:6,  14;  22;  6:2;  1</w:t>
      </w:r>
      <w:r w:rsidRPr="009C279B">
        <w:rPr>
          <w:sz w:val="24"/>
          <w:szCs w:val="24"/>
          <w:vertAlign w:val="superscript"/>
        </w:rPr>
        <w:t>st</w:t>
      </w:r>
      <w:r w:rsidRPr="009C279B">
        <w:rPr>
          <w:sz w:val="24"/>
          <w:szCs w:val="24"/>
        </w:rPr>
        <w:t xml:space="preserve"> Corinthians 12:27-13:3; Romans 5:5. Paul’s true descriptions of agape love involves mercy, avoiding the Avenger, restoration, the support to others, kindness, encouragement, forgiveness, and hospitality. Nothing can separate Us from the agape love in God in Romans 5:5, 8, 8:32-39; 2</w:t>
      </w:r>
      <w:r w:rsidRPr="009C279B">
        <w:rPr>
          <w:sz w:val="24"/>
          <w:szCs w:val="24"/>
          <w:vertAlign w:val="superscript"/>
        </w:rPr>
        <w:t>nd</w:t>
      </w:r>
      <w:r w:rsidRPr="009C279B">
        <w:rPr>
          <w:sz w:val="24"/>
          <w:szCs w:val="24"/>
        </w:rPr>
        <w:t xml:space="preserve"> Corinthians 13:14; Ephesians 2:4; 2</w:t>
      </w:r>
      <w:r w:rsidRPr="009C279B">
        <w:rPr>
          <w:sz w:val="24"/>
          <w:szCs w:val="24"/>
          <w:vertAlign w:val="superscript"/>
        </w:rPr>
        <w:t>nd</w:t>
      </w:r>
      <w:r w:rsidRPr="009C279B">
        <w:rPr>
          <w:sz w:val="24"/>
          <w:szCs w:val="24"/>
        </w:rPr>
        <w:t xml:space="preserve"> Thessalonians 2:16 and Titus 3:4-5. In the writings of John He states that God so agape loved the world in John 3:16; 16:27; 17:23. In Stephen’s life We know about agape love because He laid down His life for </w:t>
      </w:r>
      <w:r w:rsidRPr="009C279B">
        <w:rPr>
          <w:sz w:val="24"/>
          <w:szCs w:val="24"/>
        </w:rPr>
        <w:lastRenderedPageBreak/>
        <w:t>Angels (Lords) in Acts 7:60. We know God is agape love in John 4:8; 16:1. Also Christians should agape love all people no matter what they believe or do in 1</w:t>
      </w:r>
      <w:r w:rsidRPr="009C279B">
        <w:rPr>
          <w:sz w:val="24"/>
          <w:szCs w:val="24"/>
          <w:vertAlign w:val="superscript"/>
        </w:rPr>
        <w:t>st</w:t>
      </w:r>
      <w:r w:rsidRPr="009C279B">
        <w:rPr>
          <w:sz w:val="24"/>
          <w:szCs w:val="24"/>
        </w:rPr>
        <w:t xml:space="preserve"> Peter 1:7. If You cannot agape love One Another then You cannot grow out of the Church in 1</w:t>
      </w:r>
      <w:r w:rsidRPr="009C279B">
        <w:rPr>
          <w:sz w:val="24"/>
          <w:szCs w:val="24"/>
          <w:vertAlign w:val="superscript"/>
        </w:rPr>
        <w:t>st</w:t>
      </w:r>
      <w:r w:rsidRPr="009C279B">
        <w:rPr>
          <w:sz w:val="24"/>
          <w:szCs w:val="24"/>
        </w:rPr>
        <w:t xml:space="preserve"> John 3:18. Agape Love is proven in Acts 7:60 which are linked to the Lord’s Omni-Benevolence. The Father Stephen’s Agape Love is in John 3:35; 4:20; 14:21, 23; 16:27; Matthew 26:53; Colossians 2:2; James 1:17 &amp; 1</w:t>
      </w:r>
      <w:r w:rsidRPr="009C279B">
        <w:rPr>
          <w:sz w:val="24"/>
          <w:szCs w:val="24"/>
          <w:vertAlign w:val="superscript"/>
        </w:rPr>
        <w:t>st</w:t>
      </w:r>
      <w:r w:rsidRPr="009C279B">
        <w:rPr>
          <w:sz w:val="24"/>
          <w:szCs w:val="24"/>
        </w:rPr>
        <w:t xml:space="preserve"> Thessalonians 1:3; Ephesians 6:23 &amp; 1</w:t>
      </w:r>
      <w:r w:rsidRPr="009C279B">
        <w:rPr>
          <w:sz w:val="24"/>
          <w:szCs w:val="24"/>
          <w:vertAlign w:val="superscript"/>
        </w:rPr>
        <w:t>st</w:t>
      </w:r>
      <w:r w:rsidRPr="009C279B">
        <w:rPr>
          <w:sz w:val="24"/>
          <w:szCs w:val="24"/>
        </w:rPr>
        <w:t xml:space="preserve"> Corinthians 8:6. </w:t>
      </w:r>
    </w:p>
    <w:p w:rsidR="00265120" w:rsidRPr="009C279B" w:rsidRDefault="00265120" w:rsidP="00265120">
      <w:pPr>
        <w:spacing w:line="480" w:lineRule="auto"/>
        <w:jc w:val="both"/>
        <w:rPr>
          <w:sz w:val="24"/>
          <w:szCs w:val="24"/>
        </w:rPr>
      </w:pPr>
      <w:r w:rsidRPr="009C279B">
        <w:rPr>
          <w:sz w:val="24"/>
          <w:szCs w:val="24"/>
        </w:rPr>
        <w:t>Stephen’s Ministry of the Faith in Acts 6:5, 8</w:t>
      </w:r>
    </w:p>
    <w:p w:rsidR="00265120" w:rsidRPr="009C279B" w:rsidRDefault="00265120" w:rsidP="00265120">
      <w:pPr>
        <w:spacing w:line="480" w:lineRule="auto"/>
        <w:jc w:val="both"/>
        <w:rPr>
          <w:sz w:val="24"/>
          <w:szCs w:val="24"/>
        </w:rPr>
      </w:pPr>
      <w:r w:rsidRPr="009C279B">
        <w:rPr>
          <w:sz w:val="24"/>
          <w:szCs w:val="24"/>
        </w:rPr>
        <w:t>Faith is evidence of things not seen. It cannot be touched or proved. Also it is trust in God and His Word. It can mean to say verbal creeds and that all beliefs comprise in the whole truth of Christian faith in Colossians 2:7. Faith in the Old Testament concerns belief in the God of Israel and His true covenant. Also one scripture is Exodus 24:6-7. Throughout Abraham’s life the Old Testament concerns faith. Also prophets like Isaiah, Jeremiah, &amp; Habakkuk talks about faith. Also King David tells us faith in the Psalm concerning their belief that God will protect them in times of trouble. In the New Testament faith is truly demonstrated in Paul’s writings. Some scripture verses are Romans 1:12-4:25; 5:1; 8:15-16; Galatians 2:11-4:20; 2</w:t>
      </w:r>
      <w:r w:rsidRPr="009C279B">
        <w:rPr>
          <w:sz w:val="24"/>
          <w:szCs w:val="24"/>
          <w:vertAlign w:val="superscript"/>
        </w:rPr>
        <w:t>nd</w:t>
      </w:r>
      <w:r w:rsidRPr="009C279B">
        <w:rPr>
          <w:sz w:val="24"/>
          <w:szCs w:val="24"/>
        </w:rPr>
        <w:t xml:space="preserve"> Corinthians 5:17-18; Galatians 5:6; and 1</w:t>
      </w:r>
      <w:r w:rsidRPr="009C279B">
        <w:rPr>
          <w:sz w:val="24"/>
          <w:szCs w:val="24"/>
          <w:vertAlign w:val="superscript"/>
        </w:rPr>
        <w:t>st</w:t>
      </w:r>
      <w:r w:rsidRPr="009C279B">
        <w:rPr>
          <w:sz w:val="24"/>
          <w:szCs w:val="24"/>
        </w:rPr>
        <w:t xml:space="preserve"> Corinthians 13:2. Also in the General Epistles faith is mentioned in James 2:22. Hebrews shows faith as the substance in setting the people apart concerning their Leaders in Hebrews 11:1; 12:1. Stephen’s faith in Acts 6:5, 8 is linked to the Lord’s Omni-Presence in John 3:16 which says We have faith in God. Stephen’s Faith is Born of God that overcomes the World in John 5:4; Acts 6:5, 8. Also be of good cheer by the strongest wine to the mind. The Father Stephen’s faith is in Ephesians 6:23 &amp; Colossians 1:2.    </w:t>
      </w:r>
    </w:p>
    <w:p w:rsidR="00265120" w:rsidRPr="009C279B" w:rsidRDefault="00265120" w:rsidP="00265120">
      <w:pPr>
        <w:spacing w:line="480" w:lineRule="auto"/>
        <w:jc w:val="both"/>
        <w:rPr>
          <w:sz w:val="24"/>
          <w:szCs w:val="24"/>
        </w:rPr>
      </w:pPr>
      <w:r w:rsidRPr="009C279B">
        <w:rPr>
          <w:sz w:val="24"/>
          <w:szCs w:val="24"/>
        </w:rPr>
        <w:lastRenderedPageBreak/>
        <w:t>Stephen’s Ministry of Holiness in Acts 6:8, 7:33</w:t>
      </w:r>
    </w:p>
    <w:p w:rsidR="00265120" w:rsidRPr="009C279B" w:rsidRDefault="00265120" w:rsidP="00265120">
      <w:pPr>
        <w:spacing w:line="480" w:lineRule="auto"/>
        <w:jc w:val="both"/>
        <w:rPr>
          <w:sz w:val="24"/>
          <w:szCs w:val="24"/>
        </w:rPr>
      </w:pPr>
      <w:r w:rsidRPr="009C279B">
        <w:rPr>
          <w:sz w:val="24"/>
          <w:szCs w:val="24"/>
        </w:rPr>
        <w:t>Holiness is a gift of God’s grace. It is to be separate and set part for the work of God in Genesis 18:18 &amp; Isaiah 60:3. Holiness needs covenant faithfulness in Genesis 15 &amp; 17 &amp; Isaiah 4:1-6. Holiness comes from the total obedience to the Lord in Jeremiah 23:5-6; Zechariah 6:12-13 &amp; John 17:1-26. Holiness achieves in communication to God’s Word in Hebrews 4:12-13; 7:26-27. Holiness is God becoming flesh for He is holy. Some scriptures are Psalm 47:8; 89:18; chapter  99; Ezekiel 39:7; Job 6:10; 34:10; Isaiah 5:16; 43:15; 60:14; Jeremiah 1:5; 50:29; Leviticus   19:2-37;  Numbers  6:1-21; 15:40-41; Hebrews 7:26, Revelation 3:7; 4:8; Matthew 1:18; 3:16; 6:9; 28:19; Luke 1:15; 4:14, 34 &amp; 2</w:t>
      </w:r>
      <w:r w:rsidRPr="009C279B">
        <w:rPr>
          <w:sz w:val="24"/>
          <w:szCs w:val="24"/>
          <w:vertAlign w:val="superscript"/>
        </w:rPr>
        <w:t>nd</w:t>
      </w:r>
      <w:r w:rsidRPr="009C279B">
        <w:rPr>
          <w:sz w:val="24"/>
          <w:szCs w:val="24"/>
        </w:rPr>
        <w:t xml:space="preserve"> Peter 1:4. The Lord’s Christian Church is holy in 1</w:t>
      </w:r>
      <w:r w:rsidRPr="009C279B">
        <w:rPr>
          <w:sz w:val="24"/>
          <w:szCs w:val="24"/>
          <w:vertAlign w:val="superscript"/>
        </w:rPr>
        <w:t>st</w:t>
      </w:r>
      <w:r w:rsidRPr="009C279B">
        <w:rPr>
          <w:sz w:val="24"/>
          <w:szCs w:val="24"/>
        </w:rPr>
        <w:t xml:space="preserve"> Peter 1:4; 2:9; 1</w:t>
      </w:r>
      <w:r w:rsidRPr="009C279B">
        <w:rPr>
          <w:sz w:val="24"/>
          <w:szCs w:val="24"/>
          <w:vertAlign w:val="superscript"/>
        </w:rPr>
        <w:t>st</w:t>
      </w:r>
      <w:r w:rsidRPr="009C279B">
        <w:rPr>
          <w:sz w:val="24"/>
          <w:szCs w:val="24"/>
        </w:rPr>
        <w:t xml:space="preserve"> Corinthians 1:2. Stephen was holy and separated as a Leader in the church doing signs, wonders, miracles and healings among the people in Acts 6:8. Stephen was full of holiness and power. The Father Stephen’s holiness is in John 17:11 &amp; 1</w:t>
      </w:r>
      <w:r w:rsidRPr="009C279B">
        <w:rPr>
          <w:sz w:val="24"/>
          <w:szCs w:val="24"/>
          <w:vertAlign w:val="superscript"/>
        </w:rPr>
        <w:t>st</w:t>
      </w:r>
      <w:r w:rsidRPr="009C279B">
        <w:rPr>
          <w:sz w:val="24"/>
          <w:szCs w:val="24"/>
        </w:rPr>
        <w:t xml:space="preserve"> Thessalonians 1:13.          </w:t>
      </w:r>
    </w:p>
    <w:p w:rsidR="00265120" w:rsidRPr="009C279B" w:rsidRDefault="00265120" w:rsidP="00265120">
      <w:pPr>
        <w:spacing w:line="480" w:lineRule="auto"/>
        <w:jc w:val="both"/>
        <w:rPr>
          <w:sz w:val="24"/>
          <w:szCs w:val="24"/>
        </w:rPr>
      </w:pPr>
      <w:r w:rsidRPr="009C279B">
        <w:rPr>
          <w:sz w:val="24"/>
          <w:szCs w:val="24"/>
        </w:rPr>
        <w:t>Stephen’s Ministry of Glory, Beauty Strength and Majesty in Acts 6:3, 8, 15; 7:47-50.</w:t>
      </w:r>
    </w:p>
    <w:p w:rsidR="00265120" w:rsidRPr="009C279B" w:rsidRDefault="00265120" w:rsidP="00265120">
      <w:pPr>
        <w:spacing w:line="480" w:lineRule="auto"/>
        <w:jc w:val="both"/>
        <w:rPr>
          <w:sz w:val="24"/>
          <w:szCs w:val="24"/>
        </w:rPr>
      </w:pPr>
      <w:r w:rsidRPr="009C279B">
        <w:rPr>
          <w:sz w:val="24"/>
          <w:szCs w:val="24"/>
        </w:rPr>
        <w:t>Glory is referred to majestic beauty and splendor. Glory is also a part of God’s character. Stephen is full of majesty, beauty, splendor and glory before the Law council. Some scriptures of the Lord’s presence as glory are Exodus 13:21-22; 19:9, 16-18; 24:15-18; 33:18-23; 34:29-35; 40:34-38; Nehemiah 9:12, 19; Numbers 1:50-2:2; 2</w:t>
      </w:r>
      <w:r w:rsidRPr="009C279B">
        <w:rPr>
          <w:sz w:val="24"/>
          <w:szCs w:val="24"/>
          <w:vertAlign w:val="superscript"/>
        </w:rPr>
        <w:t>nd</w:t>
      </w:r>
      <w:r w:rsidRPr="009C279B">
        <w:rPr>
          <w:sz w:val="24"/>
          <w:szCs w:val="24"/>
        </w:rPr>
        <w:t xml:space="preserve"> Chronicles 5:13-6:1; 7:1-3; Psalm 26:8; 63:2; 85:9; Isaiah 3:8; Jeremiah 2:10-11; Hosea 1:9 and Ezekiel chap. 1; chap. 10; 11:22; 43:2-9. The glory &amp; majesty is with the Christian people where Stephen’s house would have more glory than that of Jesus’ house since Stephen gave aid to Angels (Lords) &amp; not Abraham’s seed in Acts 7:47-50. Some scriptures are Jeremiah 2:11; John 16:7, 15; 1</w:t>
      </w:r>
      <w:r w:rsidRPr="009C279B">
        <w:rPr>
          <w:sz w:val="24"/>
          <w:szCs w:val="24"/>
          <w:vertAlign w:val="superscript"/>
        </w:rPr>
        <w:t>st</w:t>
      </w:r>
      <w:r w:rsidRPr="009C279B">
        <w:rPr>
          <w:sz w:val="24"/>
          <w:szCs w:val="24"/>
        </w:rPr>
        <w:t xml:space="preserve"> Peter 4:14; 5:10; Romans 5:2; </w:t>
      </w:r>
      <w:r w:rsidRPr="009C279B">
        <w:rPr>
          <w:sz w:val="24"/>
          <w:szCs w:val="24"/>
        </w:rPr>
        <w:lastRenderedPageBreak/>
        <w:t>8:16-18, 21,  30;  9:23;  Philippians  3:21; Colossians 1:27; 3:4; Jude 1:24;  2</w:t>
      </w:r>
      <w:r w:rsidRPr="009C279B">
        <w:rPr>
          <w:sz w:val="24"/>
          <w:szCs w:val="24"/>
          <w:vertAlign w:val="superscript"/>
        </w:rPr>
        <w:t xml:space="preserve">nd </w:t>
      </w:r>
      <w:r w:rsidRPr="009C279B">
        <w:rPr>
          <w:sz w:val="24"/>
          <w:szCs w:val="24"/>
        </w:rPr>
        <w:t xml:space="preserve">  Corinthians  4:17 and John 3:3. The Lord Stephen is perfect in beauty in Acts 6:8. The Father Stephen’s glory is in Romans 6:4; 15:6; Ephesians 1:17; Philippians 2:11; 4:20 &amp; Revelation 1:6.     </w:t>
      </w:r>
    </w:p>
    <w:p w:rsidR="00265120" w:rsidRPr="009C279B" w:rsidRDefault="00265120" w:rsidP="00265120">
      <w:pPr>
        <w:spacing w:line="480" w:lineRule="auto"/>
        <w:jc w:val="both"/>
        <w:rPr>
          <w:sz w:val="24"/>
          <w:szCs w:val="24"/>
        </w:rPr>
      </w:pPr>
      <w:r w:rsidRPr="009C279B">
        <w:rPr>
          <w:sz w:val="24"/>
          <w:szCs w:val="24"/>
        </w:rPr>
        <w:t>Stephen’s Ministry of Blessing in Acts 6:8; 7:59</w:t>
      </w:r>
    </w:p>
    <w:p w:rsidR="00265120" w:rsidRPr="009C279B" w:rsidRDefault="00265120" w:rsidP="00265120">
      <w:pPr>
        <w:spacing w:line="480" w:lineRule="auto"/>
        <w:jc w:val="both"/>
        <w:rPr>
          <w:sz w:val="24"/>
          <w:szCs w:val="24"/>
        </w:rPr>
      </w:pPr>
      <w:r w:rsidRPr="009C279B">
        <w:rPr>
          <w:sz w:val="24"/>
          <w:szCs w:val="24"/>
        </w:rPr>
        <w:t>In the book of Acts 20:35 the “Lord says that it is more blessed to give than to receive.” Blessing has to do with giving and receiving. Stephen gave to the Lord Jesus Christ the Son of God, and He received from the Lord Stephen the Father above all in Acts 7:59. A blessing is a hopeful prayer demonstrated by Stephen in Acts 7:60. One true scripture is in Ephesians 3:14-21. To be a Christian is a blessing from God is in Ephesians 3:16-21. How do Christians bless God? Some scriptures are Psalm 103:1- 2, 17-18, 20-21; Genesis 49:1-28. We can bless relatives and family in Luke 2:21-35. We can bless acquaintances in Luke 6:27-36. We are instructed to bless Our Foes and Enemies in Luke 6:27-28. What do We have to do to inherit a blessing? Some passages are Deuteronomy 28:1-14; Psalm 92:1-2; 139:17-18; Numbers  6:24-26; Acts 5:41; James 1:12; Galatians 5:22-23; Romans 1:11-12 and  2</w:t>
      </w:r>
      <w:r w:rsidRPr="009C279B">
        <w:rPr>
          <w:sz w:val="24"/>
          <w:szCs w:val="24"/>
          <w:vertAlign w:val="superscript"/>
        </w:rPr>
        <w:t>nd</w:t>
      </w:r>
      <w:r w:rsidRPr="009C279B">
        <w:rPr>
          <w:sz w:val="24"/>
          <w:szCs w:val="24"/>
        </w:rPr>
        <w:t xml:space="preserve"> Corinthians 2:14. How are We limited in blessing? Some scripture verses are 2</w:t>
      </w:r>
      <w:r w:rsidRPr="009C279B">
        <w:rPr>
          <w:sz w:val="24"/>
          <w:szCs w:val="24"/>
          <w:vertAlign w:val="superscript"/>
        </w:rPr>
        <w:t>nd</w:t>
      </w:r>
      <w:r w:rsidRPr="009C279B">
        <w:rPr>
          <w:sz w:val="24"/>
          <w:szCs w:val="24"/>
        </w:rPr>
        <w:t xml:space="preserve"> Samuel 12:7-14; Deuteronomy 6:11-12; James 1:14-15 &amp; Numbers 20:12. What qualifies Me for a blessing?  Some  true scriptures are Psalm 1:1-2; 84:11; 128:1;  146:5;  Jeremiah  17:7;  Deuteronomy 16:17; Romans 12:14; Proverbs 19:17; Galatians 6:9 and Revelation 21:7. The Father Stephen’s blessing is in James 3:9; 2</w:t>
      </w:r>
      <w:r w:rsidRPr="009C279B">
        <w:rPr>
          <w:sz w:val="24"/>
          <w:szCs w:val="24"/>
          <w:vertAlign w:val="superscript"/>
        </w:rPr>
        <w:t>nd</w:t>
      </w:r>
      <w:r w:rsidRPr="009C279B">
        <w:rPr>
          <w:sz w:val="24"/>
          <w:szCs w:val="24"/>
        </w:rPr>
        <w:t xml:space="preserve"> Corinthians 1:3; 11:31; Ephesians 1:3 &amp; Revelation 14:1.</w:t>
      </w:r>
    </w:p>
    <w:p w:rsidR="00265120" w:rsidRPr="009C279B" w:rsidRDefault="00265120" w:rsidP="00265120">
      <w:pPr>
        <w:spacing w:line="480" w:lineRule="auto"/>
        <w:jc w:val="both"/>
        <w:rPr>
          <w:sz w:val="24"/>
          <w:szCs w:val="24"/>
        </w:rPr>
      </w:pPr>
      <w:r w:rsidRPr="009C279B">
        <w:rPr>
          <w:sz w:val="24"/>
          <w:szCs w:val="24"/>
        </w:rPr>
        <w:t>Stephen’s Ministry of Power and Might in Acts 6:8; 7:55</w:t>
      </w:r>
    </w:p>
    <w:p w:rsidR="00265120" w:rsidRPr="009C279B" w:rsidRDefault="00265120" w:rsidP="00265120">
      <w:pPr>
        <w:spacing w:line="480" w:lineRule="auto"/>
        <w:jc w:val="both"/>
        <w:rPr>
          <w:sz w:val="24"/>
          <w:szCs w:val="24"/>
        </w:rPr>
      </w:pPr>
      <w:r w:rsidRPr="009C279B">
        <w:rPr>
          <w:sz w:val="24"/>
          <w:szCs w:val="24"/>
        </w:rPr>
        <w:lastRenderedPageBreak/>
        <w:t>Power is the authorization through someone and the ability to do it. God is unlimited in power, but all His Creations are limited. Some scriptures are Job 1:6-12; 2:1-6; 39:11, 19; Proverbs 30:30; Judges 16:5-6, 12;  Genesis 31:29; Proverbs  3:27; Micah 2:1; Romans  3:9; 13:1; 2</w:t>
      </w:r>
      <w:r w:rsidRPr="009C279B">
        <w:rPr>
          <w:sz w:val="24"/>
          <w:szCs w:val="24"/>
          <w:vertAlign w:val="superscript"/>
        </w:rPr>
        <w:t>nd</w:t>
      </w:r>
      <w:r w:rsidRPr="009C279B">
        <w:rPr>
          <w:sz w:val="24"/>
          <w:szCs w:val="24"/>
        </w:rPr>
        <w:t xml:space="preserve"> Peter 2:11; Hosea 13:14; Luke 10:19-20; 22:53; Daniel 6:27; John 14:30; 19:11; 2</w:t>
      </w:r>
      <w:r w:rsidRPr="009C279B">
        <w:rPr>
          <w:sz w:val="24"/>
          <w:szCs w:val="24"/>
          <w:vertAlign w:val="superscript"/>
        </w:rPr>
        <w:t>nd</w:t>
      </w:r>
      <w:r w:rsidRPr="009C279B">
        <w:rPr>
          <w:sz w:val="24"/>
          <w:szCs w:val="24"/>
        </w:rPr>
        <w:t xml:space="preserve"> Corinthians 10:4-5 and Ephesians 6:10-18. We have the power of God in us as Christians. Some scripture verses are Isaiah 9:6;  40:29;  49:5;  Psalm  21:1;  68:35; 84:7; 138:3; Romans 1:16; John 1:12;  Acts 1:8;  3:12; 6:8;  Luke 24:49;  Ephesians 3:7, 16; 2</w:t>
      </w:r>
      <w:r w:rsidRPr="009C279B">
        <w:rPr>
          <w:sz w:val="24"/>
          <w:szCs w:val="24"/>
          <w:vertAlign w:val="superscript"/>
        </w:rPr>
        <w:t>nd</w:t>
      </w:r>
      <w:r w:rsidRPr="009C279B">
        <w:rPr>
          <w:sz w:val="24"/>
          <w:szCs w:val="24"/>
        </w:rPr>
        <w:t xml:space="preserve"> Timothy 1:8; 2</w:t>
      </w:r>
      <w:r w:rsidRPr="009C279B">
        <w:rPr>
          <w:sz w:val="24"/>
          <w:szCs w:val="24"/>
          <w:vertAlign w:val="superscript"/>
        </w:rPr>
        <w:t>nd</w:t>
      </w:r>
      <w:r w:rsidRPr="009C279B">
        <w:rPr>
          <w:sz w:val="24"/>
          <w:szCs w:val="24"/>
        </w:rPr>
        <w:t xml:space="preserve"> Corinthians 12:9; 1</w:t>
      </w:r>
      <w:r w:rsidRPr="009C279B">
        <w:rPr>
          <w:sz w:val="24"/>
          <w:szCs w:val="24"/>
          <w:vertAlign w:val="superscript"/>
        </w:rPr>
        <w:t>st</w:t>
      </w:r>
      <w:r w:rsidRPr="009C279B">
        <w:rPr>
          <w:sz w:val="24"/>
          <w:szCs w:val="24"/>
        </w:rPr>
        <w:t xml:space="preserve"> Peter 1:5; and  Matthew 28:18-20. Stephen’s power is linked to the Lord’s omnipotence in Acts 6:8. The Father Stephen power &amp; might is in 1</w:t>
      </w:r>
      <w:r w:rsidRPr="009C279B">
        <w:rPr>
          <w:sz w:val="24"/>
          <w:szCs w:val="24"/>
          <w:vertAlign w:val="superscript"/>
        </w:rPr>
        <w:t>st</w:t>
      </w:r>
      <w:r w:rsidRPr="009C279B">
        <w:rPr>
          <w:sz w:val="24"/>
          <w:szCs w:val="24"/>
        </w:rPr>
        <w:t xml:space="preserve"> Thessalonians 3:11; Ephesians 4:6 &amp; 1</w:t>
      </w:r>
      <w:r w:rsidRPr="009C279B">
        <w:rPr>
          <w:sz w:val="24"/>
          <w:szCs w:val="24"/>
          <w:vertAlign w:val="superscript"/>
        </w:rPr>
        <w:t>st</w:t>
      </w:r>
      <w:r w:rsidRPr="009C279B">
        <w:rPr>
          <w:sz w:val="24"/>
          <w:szCs w:val="24"/>
        </w:rPr>
        <w:t xml:space="preserve"> Corinthians 8:6; 15:24-28 &amp; 2</w:t>
      </w:r>
      <w:r w:rsidRPr="009C279B">
        <w:rPr>
          <w:sz w:val="24"/>
          <w:szCs w:val="24"/>
          <w:vertAlign w:val="superscript"/>
        </w:rPr>
        <w:t>nd</w:t>
      </w:r>
      <w:r w:rsidRPr="009C279B">
        <w:rPr>
          <w:sz w:val="24"/>
          <w:szCs w:val="24"/>
        </w:rPr>
        <w:t xml:space="preserve"> Corinthians 6:18. </w:t>
      </w:r>
    </w:p>
    <w:p w:rsidR="00265120" w:rsidRPr="009C279B" w:rsidRDefault="00265120" w:rsidP="00265120">
      <w:pPr>
        <w:spacing w:line="480" w:lineRule="auto"/>
        <w:jc w:val="both"/>
        <w:rPr>
          <w:sz w:val="24"/>
          <w:szCs w:val="24"/>
        </w:rPr>
      </w:pPr>
      <w:r w:rsidRPr="009C279B">
        <w:rPr>
          <w:sz w:val="24"/>
          <w:szCs w:val="24"/>
        </w:rPr>
        <w:t>Stephen’s Ministry of Strength in Acts 6:5, 8</w:t>
      </w:r>
    </w:p>
    <w:p w:rsidR="00265120" w:rsidRPr="009C279B" w:rsidRDefault="00265120" w:rsidP="00265120">
      <w:pPr>
        <w:spacing w:line="480" w:lineRule="auto"/>
        <w:jc w:val="both"/>
        <w:rPr>
          <w:sz w:val="24"/>
          <w:szCs w:val="24"/>
          <w:u w:val="double"/>
        </w:rPr>
      </w:pPr>
      <w:r w:rsidRPr="009C279B">
        <w:rPr>
          <w:sz w:val="24"/>
          <w:szCs w:val="24"/>
        </w:rPr>
        <w:t>Strength is our internal character and our spiritual maturity. Stephen was strong in the Lord in performing God’s tasks in Acts 6:8. Why do strengths tend to hinder us from trusting God? One scripture is Judges 7:1-25. We should always appreciate Our strength in knowing it comes from God and not self. Self-sufficiency is a real problem in thinking We can do it without God’s help. One scripture is in Isaiah 40:25-31. Depend on God and achieve in Luke 4:1-13. But there are some weaknesses because of Our strengths. Some scriptures are Mark 14:38; Isaiah 40:29-31; 41:10; 57:12-13; Galatians 4:9; 1</w:t>
      </w:r>
      <w:r w:rsidRPr="009C279B">
        <w:rPr>
          <w:sz w:val="24"/>
          <w:szCs w:val="24"/>
          <w:vertAlign w:val="superscript"/>
        </w:rPr>
        <w:t>st</w:t>
      </w:r>
      <w:r w:rsidRPr="009C279B">
        <w:rPr>
          <w:sz w:val="24"/>
          <w:szCs w:val="24"/>
        </w:rPr>
        <w:t xml:space="preserve"> Corinthians  2:7, 11; 16:13; Daniel 1:4, 17;  2</w:t>
      </w:r>
      <w:r w:rsidRPr="009C279B">
        <w:rPr>
          <w:sz w:val="24"/>
          <w:szCs w:val="24"/>
          <w:vertAlign w:val="superscript"/>
        </w:rPr>
        <w:t>nd</w:t>
      </w:r>
      <w:r w:rsidRPr="009C279B">
        <w:rPr>
          <w:sz w:val="24"/>
          <w:szCs w:val="24"/>
        </w:rPr>
        <w:t xml:space="preserve"> Corinthians 12:2-10; Exodus 31:3; Romans 12:6; Ephesians 1:16-17; 3:20; 6:10-20; Haggai 2:5; Ezekiel 11:19; John  14:16;  1</w:t>
      </w:r>
      <w:r w:rsidRPr="009C279B">
        <w:rPr>
          <w:sz w:val="24"/>
          <w:szCs w:val="24"/>
          <w:vertAlign w:val="superscript"/>
        </w:rPr>
        <w:t>st</w:t>
      </w:r>
      <w:r w:rsidRPr="009C279B">
        <w:rPr>
          <w:sz w:val="24"/>
          <w:szCs w:val="24"/>
        </w:rPr>
        <w:t xml:space="preserve"> Timothy 4:14; Ecclesiastes 4:12;  10:10;  Zechariah 4:6 and Jeremiah 20:11. The </w:t>
      </w:r>
      <w:r w:rsidRPr="009C279B">
        <w:rPr>
          <w:sz w:val="24"/>
          <w:szCs w:val="24"/>
        </w:rPr>
        <w:lastRenderedPageBreak/>
        <w:t>Father Stephen’s strength is in 2</w:t>
      </w:r>
      <w:r w:rsidRPr="009C279B">
        <w:rPr>
          <w:sz w:val="24"/>
          <w:szCs w:val="24"/>
          <w:vertAlign w:val="superscript"/>
        </w:rPr>
        <w:t>nd</w:t>
      </w:r>
      <w:r w:rsidRPr="009C279B">
        <w:rPr>
          <w:sz w:val="24"/>
          <w:szCs w:val="24"/>
        </w:rPr>
        <w:t xml:space="preserve"> Thessalonians 2:16; 1</w:t>
      </w:r>
      <w:r w:rsidRPr="009C279B">
        <w:rPr>
          <w:sz w:val="24"/>
          <w:szCs w:val="24"/>
          <w:vertAlign w:val="superscript"/>
        </w:rPr>
        <w:t>st</w:t>
      </w:r>
      <w:r w:rsidRPr="009C279B">
        <w:rPr>
          <w:sz w:val="24"/>
          <w:szCs w:val="24"/>
        </w:rPr>
        <w:t xml:space="preserve"> Timothy 1:2; 2</w:t>
      </w:r>
      <w:r w:rsidRPr="009C279B">
        <w:rPr>
          <w:sz w:val="24"/>
          <w:szCs w:val="24"/>
          <w:vertAlign w:val="superscript"/>
        </w:rPr>
        <w:t>nd</w:t>
      </w:r>
      <w:r w:rsidRPr="009C279B">
        <w:rPr>
          <w:sz w:val="24"/>
          <w:szCs w:val="24"/>
        </w:rPr>
        <w:t xml:space="preserve"> Timothy 1:2; Titus 1:4; Hebrews 1:5; James 1:17, 27; 1</w:t>
      </w:r>
      <w:r w:rsidRPr="009C279B">
        <w:rPr>
          <w:sz w:val="24"/>
          <w:szCs w:val="24"/>
          <w:vertAlign w:val="superscript"/>
        </w:rPr>
        <w:t>st</w:t>
      </w:r>
      <w:r w:rsidRPr="009C279B">
        <w:rPr>
          <w:sz w:val="24"/>
          <w:szCs w:val="24"/>
        </w:rPr>
        <w:t xml:space="preserve"> Peter 1:2-3 &amp; 1</w:t>
      </w:r>
      <w:r w:rsidRPr="009C279B">
        <w:rPr>
          <w:sz w:val="24"/>
          <w:szCs w:val="24"/>
          <w:vertAlign w:val="superscript"/>
        </w:rPr>
        <w:t>st</w:t>
      </w:r>
      <w:r w:rsidRPr="009C279B">
        <w:rPr>
          <w:sz w:val="24"/>
          <w:szCs w:val="24"/>
        </w:rPr>
        <w:t xml:space="preserve"> John 1:2.</w:t>
      </w:r>
      <w:r w:rsidRPr="009C279B">
        <w:rPr>
          <w:sz w:val="24"/>
          <w:szCs w:val="24"/>
          <w:u w:val="double"/>
        </w:rPr>
        <w:t xml:space="preserve"> </w:t>
      </w:r>
    </w:p>
    <w:p w:rsidR="00265120" w:rsidRPr="009C279B" w:rsidRDefault="00265120" w:rsidP="00265120">
      <w:pPr>
        <w:spacing w:line="480" w:lineRule="auto"/>
        <w:jc w:val="both"/>
        <w:rPr>
          <w:sz w:val="24"/>
          <w:szCs w:val="24"/>
        </w:rPr>
      </w:pPr>
      <w:r w:rsidRPr="009C279B">
        <w:rPr>
          <w:sz w:val="24"/>
          <w:szCs w:val="24"/>
        </w:rPr>
        <w:t>Stephen’s Ministry of Thanks and Thanksgiving in Acts 6:3, 5, 8, 7:59</w:t>
      </w:r>
    </w:p>
    <w:p w:rsidR="00265120" w:rsidRPr="009C279B" w:rsidRDefault="00265120" w:rsidP="00265120">
      <w:pPr>
        <w:spacing w:line="480" w:lineRule="auto"/>
        <w:jc w:val="both"/>
        <w:rPr>
          <w:sz w:val="24"/>
          <w:szCs w:val="24"/>
        </w:rPr>
      </w:pPr>
      <w:r w:rsidRPr="009C279B">
        <w:rPr>
          <w:sz w:val="24"/>
          <w:szCs w:val="24"/>
        </w:rPr>
        <w:t>Gratitude is a Human expression of thanks in communication to protection, blessing, or agape love. Stephen showed gratitude to the people and Widows and thanks was given to God in Acts 6:1-6:10. Some scriptures of thankfulness or gratitude are 1</w:t>
      </w:r>
      <w:r w:rsidRPr="009C279B">
        <w:rPr>
          <w:sz w:val="24"/>
          <w:szCs w:val="24"/>
          <w:vertAlign w:val="superscript"/>
        </w:rPr>
        <w:t>st</w:t>
      </w:r>
      <w:r w:rsidRPr="009C279B">
        <w:rPr>
          <w:sz w:val="24"/>
          <w:szCs w:val="24"/>
        </w:rPr>
        <w:t xml:space="preserve"> Chronicles 16:4; Psalm 92:1-15; Romans 1:18-23; Ephesians 2:1-10; 4:12; Leviticus 7:12-13; Psalm 42:4; 145:7; 150:3-5;  Deuteronomy 16:9-17;  2</w:t>
      </w:r>
      <w:r w:rsidRPr="009C279B">
        <w:rPr>
          <w:sz w:val="24"/>
          <w:szCs w:val="24"/>
          <w:vertAlign w:val="superscript"/>
        </w:rPr>
        <w:t>nd</w:t>
      </w:r>
      <w:r w:rsidRPr="009C279B">
        <w:rPr>
          <w:sz w:val="24"/>
          <w:szCs w:val="24"/>
        </w:rPr>
        <w:t xml:space="preserve">  Chronicles 5:12-13; Nehemiah 11:17; 1</w:t>
      </w:r>
      <w:r w:rsidRPr="009C279B">
        <w:rPr>
          <w:sz w:val="24"/>
          <w:szCs w:val="24"/>
          <w:vertAlign w:val="superscript"/>
        </w:rPr>
        <w:t>st</w:t>
      </w:r>
      <w:r w:rsidRPr="009C279B">
        <w:rPr>
          <w:sz w:val="24"/>
          <w:szCs w:val="24"/>
        </w:rPr>
        <w:t xml:space="preserve"> Thessalonians 1:2-3; 5:18;  1</w:t>
      </w:r>
      <w:r w:rsidRPr="009C279B">
        <w:rPr>
          <w:sz w:val="24"/>
          <w:szCs w:val="24"/>
          <w:vertAlign w:val="superscript"/>
        </w:rPr>
        <w:t>st</w:t>
      </w:r>
      <w:r w:rsidRPr="009C279B">
        <w:rPr>
          <w:sz w:val="24"/>
          <w:szCs w:val="24"/>
        </w:rPr>
        <w:t xml:space="preserve"> Corinthians 11:24; 14:18; 2</w:t>
      </w:r>
      <w:r w:rsidRPr="009C279B">
        <w:rPr>
          <w:sz w:val="24"/>
          <w:szCs w:val="24"/>
          <w:vertAlign w:val="superscript"/>
        </w:rPr>
        <w:t>nd</w:t>
      </w:r>
      <w:r w:rsidRPr="009C279B">
        <w:rPr>
          <w:sz w:val="24"/>
          <w:szCs w:val="24"/>
        </w:rPr>
        <w:t xml:space="preserve"> Corinthians 2:14 &amp; Philippians 1:3-5. Israel gave thanks to God for His Covenant promises in Psalm 18:17; 28:6; 30:8-12; 32:5; 34:2; Deuteronomy 32:4 and Isaiah 30:20-21. The Father Stephen’s thanks is in Ephesians 5:20 &amp; Colossians 3:17; 1:3, 12.   </w:t>
      </w:r>
    </w:p>
    <w:p w:rsidR="00265120" w:rsidRPr="009C279B" w:rsidRDefault="00265120" w:rsidP="00265120">
      <w:pPr>
        <w:spacing w:line="480" w:lineRule="auto"/>
        <w:jc w:val="both"/>
        <w:rPr>
          <w:sz w:val="24"/>
          <w:szCs w:val="24"/>
        </w:rPr>
      </w:pPr>
      <w:r w:rsidRPr="009C279B">
        <w:rPr>
          <w:sz w:val="24"/>
          <w:szCs w:val="24"/>
        </w:rPr>
        <w:t>Stephen’s Ministry of the Gentile Christian Law of God in Acts 6:12-8:3</w:t>
      </w:r>
    </w:p>
    <w:p w:rsidR="00265120" w:rsidRPr="009C279B" w:rsidRDefault="00265120" w:rsidP="00265120">
      <w:pPr>
        <w:spacing w:line="480" w:lineRule="auto"/>
        <w:jc w:val="both"/>
        <w:rPr>
          <w:sz w:val="24"/>
          <w:szCs w:val="24"/>
        </w:rPr>
      </w:pPr>
      <w:r w:rsidRPr="009C279B">
        <w:rPr>
          <w:sz w:val="24"/>
          <w:szCs w:val="24"/>
        </w:rPr>
        <w:t xml:space="preserve">Law is the act of obedience, the commandment, and instruction from God for people to live a holy life in Matthew 5:1-7:29. God’s Law causes Us to love Him in John 1:17. God wants total obedience to Him in Galatians 2:11-21. God’s Law directs us in Romans 7:12. Some scriptures of God’s Law are Genesis 1:27-30; 2:17;  4:1-16; 6:1-13;  9:18-26; 10:6-20; 12:2-3;  15:6;  17:4-7,  10;  18:19;  Exodus  19:5-6;  Deuteronomy  26:18-19;  34:6-7. The 18 orders of the </w:t>
      </w:r>
      <w:r w:rsidRPr="009C279B">
        <w:rPr>
          <w:b/>
          <w:sz w:val="24"/>
          <w:szCs w:val="24"/>
        </w:rPr>
        <w:t>Law</w:t>
      </w:r>
      <w:r w:rsidRPr="009C279B">
        <w:rPr>
          <w:sz w:val="24"/>
          <w:szCs w:val="24"/>
        </w:rPr>
        <w:t xml:space="preserve"> is used as </w:t>
      </w:r>
      <w:r w:rsidRPr="009C279B">
        <w:rPr>
          <w:b/>
          <w:sz w:val="24"/>
          <w:szCs w:val="24"/>
        </w:rPr>
        <w:t xml:space="preserve">Ways </w:t>
      </w:r>
      <w:r w:rsidRPr="009C279B">
        <w:rPr>
          <w:sz w:val="24"/>
          <w:szCs w:val="24"/>
        </w:rPr>
        <w:t>in 1</w:t>
      </w:r>
      <w:r w:rsidRPr="009C279B">
        <w:rPr>
          <w:sz w:val="24"/>
          <w:szCs w:val="24"/>
          <w:vertAlign w:val="superscript"/>
        </w:rPr>
        <w:t>st</w:t>
      </w:r>
      <w:r w:rsidRPr="009C279B">
        <w:rPr>
          <w:sz w:val="24"/>
          <w:szCs w:val="24"/>
        </w:rPr>
        <w:t xml:space="preserve"> Kings 2:3 &amp;  Psalm 18:21,  </w:t>
      </w:r>
      <w:r w:rsidRPr="009C279B">
        <w:rPr>
          <w:b/>
          <w:sz w:val="24"/>
          <w:szCs w:val="24"/>
        </w:rPr>
        <w:t>Testimonies</w:t>
      </w:r>
      <w:r w:rsidRPr="009C279B">
        <w:rPr>
          <w:sz w:val="24"/>
          <w:szCs w:val="24"/>
        </w:rPr>
        <w:t xml:space="preserve"> in Deuteronomy 4:45; 6:17 (KJV), </w:t>
      </w:r>
      <w:r w:rsidRPr="009C279B">
        <w:rPr>
          <w:b/>
          <w:sz w:val="24"/>
          <w:szCs w:val="24"/>
        </w:rPr>
        <w:t xml:space="preserve">Stipulations </w:t>
      </w:r>
      <w:r w:rsidRPr="009C279B">
        <w:rPr>
          <w:sz w:val="24"/>
          <w:szCs w:val="24"/>
        </w:rPr>
        <w:t xml:space="preserve">in Deuteronomy 6:17 (NIV),  </w:t>
      </w:r>
      <w:r w:rsidRPr="009C279B">
        <w:rPr>
          <w:b/>
          <w:sz w:val="24"/>
          <w:szCs w:val="24"/>
        </w:rPr>
        <w:t>Requirements</w:t>
      </w:r>
      <w:r w:rsidRPr="009C279B">
        <w:rPr>
          <w:sz w:val="24"/>
          <w:szCs w:val="24"/>
        </w:rPr>
        <w:t xml:space="preserve"> in 1</w:t>
      </w:r>
      <w:r w:rsidRPr="009C279B">
        <w:rPr>
          <w:sz w:val="24"/>
          <w:szCs w:val="24"/>
          <w:vertAlign w:val="superscript"/>
        </w:rPr>
        <w:t>st</w:t>
      </w:r>
      <w:r w:rsidRPr="009C279B">
        <w:rPr>
          <w:sz w:val="24"/>
          <w:szCs w:val="24"/>
        </w:rPr>
        <w:t xml:space="preserve"> Kings 2:3, </w:t>
      </w:r>
      <w:r w:rsidRPr="009C279B">
        <w:rPr>
          <w:b/>
          <w:sz w:val="24"/>
          <w:szCs w:val="24"/>
        </w:rPr>
        <w:t xml:space="preserve">Precepts </w:t>
      </w:r>
      <w:r w:rsidRPr="009C279B">
        <w:rPr>
          <w:sz w:val="24"/>
          <w:szCs w:val="24"/>
        </w:rPr>
        <w:t xml:space="preserve">in Psalm 119:4 (NIV), </w:t>
      </w:r>
      <w:r w:rsidRPr="009C279B">
        <w:rPr>
          <w:b/>
          <w:sz w:val="24"/>
          <w:szCs w:val="24"/>
        </w:rPr>
        <w:t>Statutes</w:t>
      </w:r>
      <w:r w:rsidRPr="009C279B">
        <w:rPr>
          <w:sz w:val="24"/>
          <w:szCs w:val="24"/>
        </w:rPr>
        <w:t xml:space="preserve"> in Leviticus 3:17;  10:11 (KJV), </w:t>
      </w:r>
      <w:r w:rsidRPr="009C279B">
        <w:rPr>
          <w:b/>
          <w:sz w:val="24"/>
          <w:szCs w:val="24"/>
        </w:rPr>
        <w:t xml:space="preserve">Decrees </w:t>
      </w:r>
      <w:r w:rsidRPr="009C279B">
        <w:rPr>
          <w:sz w:val="24"/>
          <w:szCs w:val="24"/>
        </w:rPr>
        <w:t xml:space="preserve"> in  1</w:t>
      </w:r>
      <w:r w:rsidRPr="009C279B">
        <w:rPr>
          <w:sz w:val="24"/>
          <w:szCs w:val="24"/>
          <w:vertAlign w:val="superscript"/>
        </w:rPr>
        <w:t>st</w:t>
      </w:r>
      <w:r w:rsidRPr="009C279B">
        <w:rPr>
          <w:sz w:val="24"/>
          <w:szCs w:val="24"/>
        </w:rPr>
        <w:t xml:space="preserve"> Chronicles  29:19,  </w:t>
      </w:r>
      <w:r w:rsidRPr="009C279B">
        <w:rPr>
          <w:b/>
          <w:sz w:val="24"/>
          <w:szCs w:val="24"/>
        </w:rPr>
        <w:t>Ordinances</w:t>
      </w:r>
      <w:r w:rsidRPr="009C279B">
        <w:rPr>
          <w:sz w:val="24"/>
          <w:szCs w:val="24"/>
        </w:rPr>
        <w:t xml:space="preserve">  in   Numbers  9:12  (KJV),  </w:t>
      </w:r>
      <w:r w:rsidRPr="009C279B">
        <w:rPr>
          <w:b/>
          <w:sz w:val="24"/>
          <w:szCs w:val="24"/>
        </w:rPr>
        <w:t xml:space="preserve">Commands </w:t>
      </w:r>
      <w:r w:rsidRPr="009C279B">
        <w:rPr>
          <w:sz w:val="24"/>
          <w:szCs w:val="24"/>
        </w:rPr>
        <w:t xml:space="preserve"> in Deuteronomy   6:1-9,  </w:t>
      </w:r>
      <w:r w:rsidRPr="009C279B">
        <w:rPr>
          <w:b/>
          <w:sz w:val="24"/>
          <w:szCs w:val="24"/>
        </w:rPr>
        <w:t>Judgments</w:t>
      </w:r>
      <w:r w:rsidRPr="009C279B">
        <w:rPr>
          <w:sz w:val="24"/>
          <w:szCs w:val="24"/>
        </w:rPr>
        <w:t xml:space="preserve">   in  Exodus 24:3 (KJV), </w:t>
      </w:r>
      <w:r w:rsidRPr="009C279B">
        <w:rPr>
          <w:b/>
          <w:sz w:val="24"/>
          <w:szCs w:val="24"/>
        </w:rPr>
        <w:lastRenderedPageBreak/>
        <w:t>Words</w:t>
      </w:r>
      <w:r w:rsidRPr="009C279B">
        <w:rPr>
          <w:sz w:val="24"/>
          <w:szCs w:val="24"/>
        </w:rPr>
        <w:t xml:space="preserve"> in Deuteronomy 33:9, </w:t>
      </w:r>
      <w:r w:rsidRPr="009C279B">
        <w:rPr>
          <w:b/>
          <w:sz w:val="24"/>
          <w:szCs w:val="24"/>
        </w:rPr>
        <w:t xml:space="preserve">Regulations </w:t>
      </w:r>
      <w:r w:rsidRPr="009C279B">
        <w:rPr>
          <w:sz w:val="24"/>
          <w:szCs w:val="24"/>
        </w:rPr>
        <w:t xml:space="preserve">&amp; </w:t>
      </w:r>
      <w:r w:rsidRPr="009C279B">
        <w:rPr>
          <w:b/>
          <w:sz w:val="24"/>
          <w:szCs w:val="24"/>
        </w:rPr>
        <w:t>Teachings</w:t>
      </w:r>
      <w:r w:rsidRPr="009C279B">
        <w:rPr>
          <w:sz w:val="24"/>
          <w:szCs w:val="24"/>
        </w:rPr>
        <w:t xml:space="preserve"> in Exodus 24:3, </w:t>
      </w:r>
      <w:r w:rsidRPr="009C279B">
        <w:rPr>
          <w:b/>
          <w:sz w:val="24"/>
          <w:szCs w:val="24"/>
        </w:rPr>
        <w:t xml:space="preserve">Rules </w:t>
      </w:r>
      <w:r w:rsidRPr="009C279B">
        <w:rPr>
          <w:sz w:val="24"/>
          <w:szCs w:val="24"/>
        </w:rPr>
        <w:t>in Psalms 110:2; 2</w:t>
      </w:r>
      <w:r w:rsidRPr="009C279B">
        <w:rPr>
          <w:sz w:val="24"/>
          <w:szCs w:val="24"/>
          <w:vertAlign w:val="superscript"/>
        </w:rPr>
        <w:t>nd</w:t>
      </w:r>
      <w:r w:rsidRPr="009C279B">
        <w:rPr>
          <w:sz w:val="24"/>
          <w:szCs w:val="24"/>
        </w:rPr>
        <w:t xml:space="preserve"> Esdras 4:38; 5:23, 38; 6:11; 7:17; 12:7; 13:51 &amp; in the Damascus Document on pages 146-150, </w:t>
      </w:r>
      <w:r w:rsidRPr="009C279B">
        <w:rPr>
          <w:b/>
          <w:sz w:val="24"/>
          <w:szCs w:val="24"/>
        </w:rPr>
        <w:t>Codes (Penal)</w:t>
      </w:r>
      <w:r w:rsidRPr="009C279B">
        <w:rPr>
          <w:sz w:val="24"/>
          <w:szCs w:val="24"/>
        </w:rPr>
        <w:t xml:space="preserve"> in Romans 2:27, 29 (NIV); 7:6 (NIV); Colossians 2:14 (NIV), </w:t>
      </w:r>
      <w:r w:rsidRPr="009C279B">
        <w:rPr>
          <w:b/>
          <w:sz w:val="24"/>
          <w:szCs w:val="24"/>
        </w:rPr>
        <w:t>Covenant Rituals</w:t>
      </w:r>
      <w:r w:rsidRPr="009C279B">
        <w:rPr>
          <w:sz w:val="24"/>
          <w:szCs w:val="24"/>
        </w:rPr>
        <w:t xml:space="preserve"> in Job 1:1; Genesis 1:26; 6:18; 15:18; Exodus 19:6; 2</w:t>
      </w:r>
      <w:r w:rsidRPr="009C279B">
        <w:rPr>
          <w:sz w:val="24"/>
          <w:szCs w:val="24"/>
          <w:vertAlign w:val="superscript"/>
        </w:rPr>
        <w:t>nd</w:t>
      </w:r>
      <w:r w:rsidRPr="009C279B">
        <w:rPr>
          <w:sz w:val="24"/>
          <w:szCs w:val="24"/>
        </w:rPr>
        <w:t xml:space="preserve"> Samuel 23:5; Psalms 105:10; Hebrews 8:6; Sirach 24:23; 28:7; 44:20; 45:7, 15 &amp; in the Damascus Document on pages 150-153 &amp; </w:t>
      </w:r>
      <w:r w:rsidRPr="009C279B">
        <w:rPr>
          <w:b/>
          <w:sz w:val="24"/>
          <w:szCs w:val="24"/>
        </w:rPr>
        <w:t>Manuals</w:t>
      </w:r>
      <w:r w:rsidRPr="009C279B">
        <w:rPr>
          <w:sz w:val="24"/>
          <w:szCs w:val="24"/>
        </w:rPr>
        <w:t xml:space="preserve"> in Numbers 35:18; 2</w:t>
      </w:r>
      <w:r w:rsidRPr="009C279B">
        <w:rPr>
          <w:sz w:val="24"/>
          <w:szCs w:val="24"/>
          <w:vertAlign w:val="superscript"/>
        </w:rPr>
        <w:t>nd</w:t>
      </w:r>
      <w:r w:rsidRPr="009C279B">
        <w:rPr>
          <w:sz w:val="24"/>
          <w:szCs w:val="24"/>
        </w:rPr>
        <w:t xml:space="preserve"> Samuel 1:27; Job 20:24; Ecclesiastes 9:18; Isaiah 13:5; 54:17; Jeremiah 50:25; 1</w:t>
      </w:r>
      <w:r w:rsidRPr="009C279B">
        <w:rPr>
          <w:sz w:val="24"/>
          <w:szCs w:val="24"/>
          <w:vertAlign w:val="superscript"/>
        </w:rPr>
        <w:t>st</w:t>
      </w:r>
      <w:r w:rsidRPr="009C279B">
        <w:rPr>
          <w:sz w:val="24"/>
          <w:szCs w:val="24"/>
        </w:rPr>
        <w:t xml:space="preserve"> Maccabees 10:6; 2</w:t>
      </w:r>
      <w:r w:rsidRPr="009C279B">
        <w:rPr>
          <w:sz w:val="24"/>
          <w:szCs w:val="24"/>
          <w:vertAlign w:val="superscript"/>
        </w:rPr>
        <w:t>nd</w:t>
      </w:r>
      <w:r w:rsidRPr="009C279B">
        <w:rPr>
          <w:sz w:val="24"/>
          <w:szCs w:val="24"/>
        </w:rPr>
        <w:t xml:space="preserve"> Maccabees 3:28; 8:18; 2</w:t>
      </w:r>
      <w:r w:rsidRPr="009C279B">
        <w:rPr>
          <w:sz w:val="24"/>
          <w:szCs w:val="24"/>
          <w:vertAlign w:val="superscript"/>
        </w:rPr>
        <w:t>nd</w:t>
      </w:r>
      <w:r w:rsidRPr="009C279B">
        <w:rPr>
          <w:sz w:val="24"/>
          <w:szCs w:val="24"/>
        </w:rPr>
        <w:t xml:space="preserve"> Corinthians 10:4-6 &amp; in the Manual of Discipline on pages 208-222. These words are the same thing in Deuteronomy 4:1; 5:1; 6:1 &amp; 1</w:t>
      </w:r>
      <w:r w:rsidRPr="009C279B">
        <w:rPr>
          <w:sz w:val="24"/>
          <w:szCs w:val="24"/>
          <w:vertAlign w:val="superscript"/>
        </w:rPr>
        <w:t>st</w:t>
      </w:r>
      <w:r w:rsidRPr="009C279B">
        <w:rPr>
          <w:sz w:val="24"/>
          <w:szCs w:val="24"/>
        </w:rPr>
        <w:t xml:space="preserve"> Kings 2:3. Israelite Law &amp; the ancient near east were established in Deuteronomy 4:5-8. The 10 Commandments is a Gentile Law in the 1</w:t>
      </w:r>
      <w:r w:rsidRPr="009C279B">
        <w:rPr>
          <w:sz w:val="24"/>
          <w:szCs w:val="24"/>
          <w:vertAlign w:val="superscript"/>
        </w:rPr>
        <w:t>st</w:t>
      </w:r>
      <w:r w:rsidRPr="009C279B">
        <w:rPr>
          <w:sz w:val="24"/>
          <w:szCs w:val="24"/>
        </w:rPr>
        <w:t xml:space="preserve"> time Moses came down in  Exodus  20:1-17;  34:14,  17, 21; 40:20;  Deuteronomy 5:6-21;  27:15-16;  Leviticus  19:1-8;  Matthew  5:17-48;  12:1-14;  22:37-40; 23:23-24; Mark 12:28-34; Luke  10:27;  Romans  8:1-17;  13:8-9;  Galatians 5:13-6:10; 1</w:t>
      </w:r>
      <w:r w:rsidRPr="009C279B">
        <w:rPr>
          <w:sz w:val="24"/>
          <w:szCs w:val="24"/>
          <w:vertAlign w:val="superscript"/>
        </w:rPr>
        <w:t>st</w:t>
      </w:r>
      <w:r w:rsidRPr="009C279B">
        <w:rPr>
          <w:sz w:val="24"/>
          <w:szCs w:val="24"/>
        </w:rPr>
        <w:t xml:space="preserve"> Corinthians 2:6-16 &amp; Titus 3:1-11. The Covenant Book was used for Law in Exodus 20:23-23:19. The Priestly Law was established in Exodus chapters 25-31; Leviticus chapters 1-27; Numbers  chapters  4-10, 28-29;  15:32-36; Deuteronomy 17:8-13; 31:9-13. The 613 Jewish Laws are in the </w:t>
      </w:r>
      <w:r w:rsidRPr="009C279B">
        <w:rPr>
          <w:b/>
          <w:i/>
          <w:sz w:val="24"/>
          <w:szCs w:val="24"/>
        </w:rPr>
        <w:t>Mitzvot</w:t>
      </w:r>
      <w:r w:rsidRPr="009C279B">
        <w:rPr>
          <w:b/>
          <w:sz w:val="24"/>
          <w:szCs w:val="24"/>
        </w:rPr>
        <w:t xml:space="preserve"> </w:t>
      </w:r>
      <w:r w:rsidRPr="009C279B">
        <w:rPr>
          <w:sz w:val="24"/>
          <w:szCs w:val="24"/>
        </w:rPr>
        <w:t xml:space="preserve">as Jewish Gods &amp; Gentle Christian Gods in John 10:35. Stephen obeyed God’s orders in Acts 6:5-7:60. Stephen leaned on God &amp; told the authorities that they “received the (Lord Yah’s) Law by the direction of Angels (Lords)…have not kept it” in Acts 7:53. Stephen is Our guide We must follow. He was in commune with God by calling on God in Acts 7:59. He told the Law &amp; the High Priest about Israel’s/Gentile’s history of disobeying God by the Eternal Sin in Lordship. God’s Law keeps Us focused on Him &amp; Stephen was faithful even to the death in the stoning. Gentile Law was established by James in Acts 15:21, 24-29; </w:t>
      </w:r>
      <w:r w:rsidRPr="009C279B">
        <w:rPr>
          <w:sz w:val="24"/>
          <w:szCs w:val="24"/>
        </w:rPr>
        <w:lastRenderedPageBreak/>
        <w:t>21:18-25. Gentile Law is to abstain from things strangled, from idols (martial fornication in Tobit 4:12-13), from flesh (Sexual Eros Love) &amp; from blood. The Ten Commandments (1</w:t>
      </w:r>
      <w:r w:rsidRPr="009C279B">
        <w:rPr>
          <w:sz w:val="24"/>
          <w:szCs w:val="24"/>
          <w:vertAlign w:val="superscript"/>
        </w:rPr>
        <w:t>st</w:t>
      </w:r>
      <w:r w:rsidRPr="009C279B">
        <w:rPr>
          <w:sz w:val="24"/>
          <w:szCs w:val="24"/>
        </w:rPr>
        <w:t xml:space="preserve"> time) is the 19</w:t>
      </w:r>
      <w:r w:rsidRPr="009C279B">
        <w:rPr>
          <w:sz w:val="24"/>
          <w:szCs w:val="24"/>
          <w:vertAlign w:val="superscript"/>
        </w:rPr>
        <w:t>th</w:t>
      </w:r>
      <w:r w:rsidRPr="009C279B">
        <w:rPr>
          <w:sz w:val="24"/>
          <w:szCs w:val="24"/>
        </w:rPr>
        <w:t>/20</w:t>
      </w:r>
      <w:r w:rsidRPr="009C279B">
        <w:rPr>
          <w:sz w:val="24"/>
          <w:szCs w:val="24"/>
          <w:vertAlign w:val="superscript"/>
        </w:rPr>
        <w:t>th</w:t>
      </w:r>
      <w:r w:rsidRPr="009C279B">
        <w:rPr>
          <w:sz w:val="24"/>
          <w:szCs w:val="24"/>
        </w:rPr>
        <w:t xml:space="preserve"> orders of </w:t>
      </w:r>
      <w:r w:rsidRPr="009C279B">
        <w:rPr>
          <w:b/>
          <w:sz w:val="24"/>
          <w:szCs w:val="24"/>
        </w:rPr>
        <w:t xml:space="preserve">The 2 Greatest Commands of the Law </w:t>
      </w:r>
      <w:r w:rsidRPr="009C279B">
        <w:rPr>
          <w:sz w:val="24"/>
          <w:szCs w:val="24"/>
        </w:rPr>
        <w:t xml:space="preserve">in Luke 10:27. To abstain from Sexual Eros Love is in the Acts of Paul pages 445-458 &amp; the Acts of Thomas pages 464-470. The </w:t>
      </w:r>
      <w:r w:rsidRPr="009C279B">
        <w:rPr>
          <w:b/>
          <w:sz w:val="24"/>
          <w:szCs w:val="24"/>
        </w:rPr>
        <w:t>Law</w:t>
      </w:r>
      <w:r w:rsidRPr="009C279B">
        <w:rPr>
          <w:sz w:val="24"/>
          <w:szCs w:val="24"/>
        </w:rPr>
        <w:t xml:space="preserve"> is done by the </w:t>
      </w:r>
      <w:r w:rsidRPr="009C279B">
        <w:rPr>
          <w:b/>
          <w:sz w:val="24"/>
          <w:szCs w:val="24"/>
        </w:rPr>
        <w:t>21</w:t>
      </w:r>
      <w:r w:rsidRPr="009C279B">
        <w:rPr>
          <w:b/>
          <w:sz w:val="24"/>
          <w:szCs w:val="24"/>
          <w:vertAlign w:val="superscript"/>
        </w:rPr>
        <w:t>st</w:t>
      </w:r>
      <w:r w:rsidRPr="009C279B">
        <w:rPr>
          <w:b/>
          <w:sz w:val="24"/>
          <w:szCs w:val="24"/>
        </w:rPr>
        <w:t>/22</w:t>
      </w:r>
      <w:r w:rsidRPr="009C279B">
        <w:rPr>
          <w:b/>
          <w:sz w:val="24"/>
          <w:szCs w:val="24"/>
          <w:vertAlign w:val="superscript"/>
        </w:rPr>
        <w:t>nd</w:t>
      </w:r>
      <w:r w:rsidRPr="009C279B">
        <w:rPr>
          <w:b/>
          <w:sz w:val="24"/>
          <w:szCs w:val="24"/>
        </w:rPr>
        <w:t xml:space="preserve"> orders of Aaron &amp; Moses in Jewish Law</w:t>
      </w:r>
      <w:r w:rsidRPr="009C279B">
        <w:rPr>
          <w:sz w:val="24"/>
          <w:szCs w:val="24"/>
        </w:rPr>
        <w:t xml:space="preserve">, by the </w:t>
      </w:r>
      <w:r w:rsidRPr="009C279B">
        <w:rPr>
          <w:b/>
          <w:sz w:val="24"/>
          <w:szCs w:val="24"/>
        </w:rPr>
        <w:t>23</w:t>
      </w:r>
      <w:r w:rsidRPr="009C279B">
        <w:rPr>
          <w:b/>
          <w:sz w:val="24"/>
          <w:szCs w:val="24"/>
          <w:vertAlign w:val="superscript"/>
        </w:rPr>
        <w:t>rd</w:t>
      </w:r>
      <w:r w:rsidRPr="009C279B">
        <w:rPr>
          <w:b/>
          <w:sz w:val="24"/>
          <w:szCs w:val="24"/>
        </w:rPr>
        <w:t>/24</w:t>
      </w:r>
      <w:r w:rsidRPr="009C279B">
        <w:rPr>
          <w:b/>
          <w:sz w:val="24"/>
          <w:szCs w:val="24"/>
          <w:vertAlign w:val="superscript"/>
        </w:rPr>
        <w:t>th</w:t>
      </w:r>
      <w:r w:rsidRPr="009C279B">
        <w:rPr>
          <w:b/>
          <w:sz w:val="24"/>
          <w:szCs w:val="24"/>
        </w:rPr>
        <w:t xml:space="preserve"> orders of James in 1 or 2 in Gentile Law &amp; in alone or 1 in Christian Law </w:t>
      </w:r>
      <w:r w:rsidRPr="009C279B">
        <w:rPr>
          <w:sz w:val="24"/>
          <w:szCs w:val="24"/>
        </w:rPr>
        <w:t xml:space="preserve">&amp; </w:t>
      </w:r>
      <w:r w:rsidRPr="009C279B">
        <w:rPr>
          <w:b/>
          <w:sz w:val="24"/>
          <w:szCs w:val="24"/>
        </w:rPr>
        <w:t>by the 30</w:t>
      </w:r>
      <w:r w:rsidRPr="009C279B">
        <w:rPr>
          <w:b/>
          <w:sz w:val="24"/>
          <w:szCs w:val="24"/>
          <w:vertAlign w:val="superscript"/>
        </w:rPr>
        <w:t>th</w:t>
      </w:r>
      <w:r w:rsidRPr="009C279B">
        <w:rPr>
          <w:b/>
          <w:sz w:val="24"/>
          <w:szCs w:val="24"/>
        </w:rPr>
        <w:t xml:space="preserve"> Supreme order of Melchizedek (Giants), Elohim (Dragon Hosts, Camps &amp; Armies) &amp; El (Law) in Lordship above the Law</w:t>
      </w:r>
      <w:r w:rsidRPr="009C279B">
        <w:rPr>
          <w:sz w:val="24"/>
          <w:szCs w:val="24"/>
        </w:rPr>
        <w:t xml:space="preserve"> in Hebrews 7:11, 21; 10:28-30; Romans 13:1-10 &amp; James 2:8-13. </w:t>
      </w:r>
      <w:r w:rsidRPr="009C279B">
        <w:rPr>
          <w:b/>
          <w:sz w:val="24"/>
          <w:szCs w:val="24"/>
        </w:rPr>
        <w:t>The Lord John/Jesus as the Lord Woman/Man in the 25</w:t>
      </w:r>
      <w:r w:rsidRPr="009C279B">
        <w:rPr>
          <w:b/>
          <w:sz w:val="24"/>
          <w:szCs w:val="24"/>
          <w:vertAlign w:val="superscript"/>
        </w:rPr>
        <w:t>th</w:t>
      </w:r>
      <w:r w:rsidRPr="009C279B">
        <w:rPr>
          <w:b/>
          <w:sz w:val="24"/>
          <w:szCs w:val="24"/>
        </w:rPr>
        <w:t>/26</w:t>
      </w:r>
      <w:r w:rsidRPr="009C279B">
        <w:rPr>
          <w:b/>
          <w:sz w:val="24"/>
          <w:szCs w:val="24"/>
          <w:vertAlign w:val="superscript"/>
        </w:rPr>
        <w:t>th</w:t>
      </w:r>
      <w:r w:rsidRPr="009C279B">
        <w:rPr>
          <w:b/>
          <w:sz w:val="24"/>
          <w:szCs w:val="24"/>
        </w:rPr>
        <w:t xml:space="preserve"> orders clears the way for the Lord James for Boys &amp; the Law of God/Stephen for Lords in the 27</w:t>
      </w:r>
      <w:r w:rsidRPr="009C279B">
        <w:rPr>
          <w:b/>
          <w:sz w:val="24"/>
          <w:szCs w:val="24"/>
          <w:vertAlign w:val="superscript"/>
        </w:rPr>
        <w:t>th</w:t>
      </w:r>
      <w:r w:rsidRPr="009C279B">
        <w:rPr>
          <w:b/>
          <w:sz w:val="24"/>
          <w:szCs w:val="24"/>
        </w:rPr>
        <w:t>-29</w:t>
      </w:r>
      <w:r w:rsidRPr="009C279B">
        <w:rPr>
          <w:b/>
          <w:sz w:val="24"/>
          <w:szCs w:val="24"/>
          <w:vertAlign w:val="superscript"/>
        </w:rPr>
        <w:t>th</w:t>
      </w:r>
      <w:r w:rsidRPr="009C279B">
        <w:rPr>
          <w:b/>
          <w:sz w:val="24"/>
          <w:szCs w:val="24"/>
        </w:rPr>
        <w:t xml:space="preserve"> orders under El</w:t>
      </w:r>
      <w:r w:rsidRPr="009C279B">
        <w:rPr>
          <w:sz w:val="24"/>
          <w:szCs w:val="24"/>
        </w:rPr>
        <w:t>. If You have any questions about the 30 orders, You must get My book called “</w:t>
      </w:r>
      <w:r w:rsidRPr="009C279B">
        <w:rPr>
          <w:b/>
          <w:sz w:val="24"/>
          <w:szCs w:val="24"/>
        </w:rPr>
        <w:t>The Lord Yah and the 30 Orders of the Biblical Giants, Biblical Dragons and Biblical Law</w:t>
      </w:r>
      <w:r w:rsidRPr="009C279B">
        <w:rPr>
          <w:sz w:val="24"/>
          <w:szCs w:val="24"/>
        </w:rPr>
        <w:t xml:space="preserve">.” There are 60 Other Lord’s Laws in scripture. Stephen was accused of blasphemy by the Leaders in Acts 6:11 &amp; Religious Law in Acts 6:13. We should obey God’s Law in the Church Government Authorities as long as it lines up with the scripture &amp; if it does not take away from Your personal relationship with the Lord. The Religious Authorities set up False Witness against Stephen in Acts 6:13 to resist him &amp; finding no fault in Him. God allowed Him to go before the Law to show that God is in control. God allowed the Law of Stephen, first, the investigation, a complaint of stirring up the people &amp; Elders (Lords) of the city. They would not agree with Stephen about His God but disputed with Him. The Freedmen Church treated Stephen wrongfully with Men secretly inducing the truth that He was blaspheming Moses &amp; God (Yah). Second, was the apprehension to seize, arrest or capture in the city. This was allowed by God to show who Stephen could trust in. Third, the imprisonment </w:t>
      </w:r>
      <w:r w:rsidRPr="009C279B">
        <w:rPr>
          <w:sz w:val="24"/>
          <w:szCs w:val="24"/>
        </w:rPr>
        <w:lastRenderedPageBreak/>
        <w:t>in the city was to show God’s holiness &amp; omniscience.  Stephen had other prison inmates with Him in jail. This called for a testimony in God. Fourth, is the Council where Stephen would give His defense in the city before High Priest Joseph Ben Caiaphas (18-36AD) meaning added desire, added peter and added depression. If You have any question on the 27 Chiefs of Police, You must get My book called “</w:t>
      </w:r>
      <w:r w:rsidRPr="009C279B">
        <w:rPr>
          <w:b/>
          <w:sz w:val="24"/>
          <w:szCs w:val="24"/>
        </w:rPr>
        <w:t>Does the Son Jesus Our Lord fully know His Father Stephen Our Lord</w:t>
      </w:r>
      <w:r w:rsidRPr="009C279B">
        <w:rPr>
          <w:sz w:val="24"/>
          <w:szCs w:val="24"/>
        </w:rPr>
        <w:t xml:space="preserve">.” They treated Him with False Witnesses. Fifth, was the stubbornness of the council, they cast Stephen out, stopped their ears &amp; came to Him in one mind by Him saying “stiff-necked &amp; uncircumcised in heart &amp; ears! You always resist the Holy Ghost, as Fathers did, so do You (Law)” in Acts 7:51 &amp; Zechariah 7:8-14. Sixth, was the charge of Eternal Sin in Lordship &amp; the nature of the charge, they wanted to kill Stephen. He did nothing wrong. The Law did not want to bargain with God. Seventh, is His death outside the city. As the Law was stoning Stephen, He was “calling on God” &amp; saying “Lord Jesus, receive My Spirit” in Acts 7:59. Stephen said “Lord, do not charge them with This Sin” in 7:60. Then He fell asleep. Eighth, God’s Church had the restoration process in the greatest persecution of the Law verses Church in Acts 8:1. Eighth, His burial is great &amp; Young Men carried Him &amp; made great lamentation in Acts 8:2. In Acts 8:3 is the resurrection &amp; throne &amp; Saul made havoc arresting them &amp; committing them to prison. Stephen did not sin, but trusted God as His truth. It showed God’s glory &amp; is the greatest eternal death done &amp; the most righteous Lord in John 7:18. In Sirach 19:20 says the Lord Stephen is all wisdom &amp; all the performance of Law &amp; proven in Sirach 1:18; 11:15; Ecclesiastes 7:12; 9:16, 18; Acts 6:3, 8, 10; 7:51-53. Stephen’s Ministry in the Freedmen Church and Church of God is in Acts 6:8-6:11 The Freedmen Church comprised of a Jewish synagogue in Acts 6:9. They had been captured and taken to Rome by the general Pompey in 106 to 48 BC., then later </w:t>
      </w:r>
      <w:r w:rsidRPr="009C279B">
        <w:rPr>
          <w:sz w:val="24"/>
          <w:szCs w:val="24"/>
        </w:rPr>
        <w:lastRenderedPageBreak/>
        <w:t>released. Pompey found the Jews were so focused on their religious customs that Pompey thought they were slaves that were worthless to Him. Most Freedmen’s went to Jerusalem, &amp; in Rome. The Freemen Slaves came from the name manumitted (son of a former Slave). They endured hardship &amp; treated Stephen harshly, disputing about the God’s religious truth. They couldn’t resist the Spiritual Wisdom He did in Acts 6:10. God’s Church is an organization to praise &amp; worship God &amp; to learn who God really is. In the OT Church is called “the congregation” in Isaiah 14:13; 49:6; Exodus 19-40; Deuteronomy 12:1-28. In the  NT the Church is established in Acts 2:47; 5:11;  6:7; 7:38; 8:1, 3; 9:3-7, 31; 11:22, 26; 12</w:t>
      </w:r>
      <w:r w:rsidRPr="009C279B">
        <w:rPr>
          <w:b/>
          <w:sz w:val="24"/>
          <w:szCs w:val="24"/>
        </w:rPr>
        <w:t>:</w:t>
      </w:r>
      <w:r w:rsidRPr="009C279B">
        <w:rPr>
          <w:sz w:val="24"/>
          <w:szCs w:val="24"/>
        </w:rPr>
        <w:t>1, 5,</w:t>
      </w:r>
      <w:r w:rsidRPr="009C279B">
        <w:rPr>
          <w:b/>
          <w:sz w:val="24"/>
          <w:szCs w:val="24"/>
        </w:rPr>
        <w:t xml:space="preserve"> </w:t>
      </w:r>
      <w:r w:rsidRPr="009C279B">
        <w:rPr>
          <w:sz w:val="24"/>
          <w:szCs w:val="24"/>
        </w:rPr>
        <w:t>25; 13:1; 14:23, 27; 15:3-4, 22, 41; 16:5; 18:22; 19:20, 32, 37, 39, 41; 20:17, 28; 22:6-11; 26:12-18; 28:31; 2</w:t>
      </w:r>
      <w:r w:rsidRPr="009C279B">
        <w:rPr>
          <w:sz w:val="24"/>
          <w:szCs w:val="24"/>
          <w:vertAlign w:val="superscript"/>
        </w:rPr>
        <w:t>nd</w:t>
      </w:r>
      <w:r w:rsidRPr="009C279B">
        <w:rPr>
          <w:sz w:val="24"/>
          <w:szCs w:val="24"/>
        </w:rPr>
        <w:t xml:space="preserve"> Corinthians 1:1; Matthew 16:18; 18:17; 1</w:t>
      </w:r>
      <w:r w:rsidRPr="009C279B">
        <w:rPr>
          <w:sz w:val="24"/>
          <w:szCs w:val="24"/>
          <w:vertAlign w:val="superscript"/>
        </w:rPr>
        <w:t>st</w:t>
      </w:r>
      <w:r w:rsidRPr="009C279B">
        <w:rPr>
          <w:sz w:val="24"/>
          <w:szCs w:val="24"/>
        </w:rPr>
        <w:t xml:space="preserve"> Corinthians 1:2; 4:17; 6:4; 10:11, 32; 11:18; 12:12-31; 16:19 &amp; Philippians 3:5; 4:15; 1</w:t>
      </w:r>
      <w:r w:rsidRPr="009C279B">
        <w:rPr>
          <w:sz w:val="24"/>
          <w:szCs w:val="24"/>
          <w:vertAlign w:val="superscript"/>
        </w:rPr>
        <w:t>st</w:t>
      </w:r>
      <w:r w:rsidRPr="009C279B">
        <w:rPr>
          <w:sz w:val="24"/>
          <w:szCs w:val="24"/>
        </w:rPr>
        <w:t xml:space="preserve"> Thessalonians 1:1;  Romans 12:3-8; 16:5, 16-17; Ephesians 1:22; 2:11-22; 4:15 &amp; Colossians 1:18. The Church is to worship the Lord. It is a gathering. The Christian term for Church is “Ecclesia” in the NT. Stephen was gathered to the synagogues in Jerusalem. He went to church &amp; gathered information by God for His ministry. The problem was with the Freedmen Church to perform signs &amp; wonders, but He overcame all problems. The Father Stephen’s Law is in Galatians 1:4 &amp; 1</w:t>
      </w:r>
      <w:r w:rsidRPr="009C279B">
        <w:rPr>
          <w:sz w:val="24"/>
          <w:szCs w:val="24"/>
          <w:vertAlign w:val="superscript"/>
        </w:rPr>
        <w:t>st</w:t>
      </w:r>
      <w:r w:rsidRPr="009C279B">
        <w:rPr>
          <w:sz w:val="24"/>
          <w:szCs w:val="24"/>
        </w:rPr>
        <w:t xml:space="preserve"> John 2:15-17.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w:t>
      </w:r>
    </w:p>
    <w:p w:rsidR="00265120" w:rsidRPr="009C279B" w:rsidRDefault="00265120" w:rsidP="00265120">
      <w:pPr>
        <w:spacing w:line="480" w:lineRule="auto"/>
        <w:jc w:val="both"/>
        <w:rPr>
          <w:sz w:val="24"/>
          <w:szCs w:val="24"/>
        </w:rPr>
      </w:pPr>
      <w:r w:rsidRPr="009C279B">
        <w:rPr>
          <w:sz w:val="24"/>
          <w:szCs w:val="24"/>
        </w:rPr>
        <w:t>Stephen’s Restoration Crown Ministry in Acts 6:5-7:59</w:t>
      </w:r>
    </w:p>
    <w:p w:rsidR="00265120" w:rsidRPr="009C279B" w:rsidRDefault="00265120" w:rsidP="00265120">
      <w:pPr>
        <w:spacing w:line="480" w:lineRule="auto"/>
        <w:jc w:val="both"/>
        <w:rPr>
          <w:sz w:val="24"/>
          <w:szCs w:val="24"/>
        </w:rPr>
      </w:pPr>
      <w:r w:rsidRPr="009C279B">
        <w:rPr>
          <w:sz w:val="24"/>
          <w:szCs w:val="24"/>
        </w:rPr>
        <w:lastRenderedPageBreak/>
        <w:t xml:space="preserve">Crown means “Highest Lord”. God is Helyon or Elyon which means the Most High as the Creator. It indicates wealth or power. In the OT Crowns were used in different Offices in scripture. First, the High Priest wore a Crown for </w:t>
      </w:r>
      <w:r w:rsidRPr="009C279B">
        <w:rPr>
          <w:b/>
          <w:sz w:val="24"/>
          <w:szCs w:val="24"/>
        </w:rPr>
        <w:t>HOLINESS UNTO THE LORD</w:t>
      </w:r>
      <w:r w:rsidRPr="009C279B">
        <w:rPr>
          <w:sz w:val="24"/>
          <w:szCs w:val="24"/>
        </w:rPr>
        <w:t>. It signified a special calling from the Lord in Exodus 29:6; 39:30. Second, the Hebrew Kings wore a Crown in Battle (1 or 2 positions) in 2</w:t>
      </w:r>
      <w:r w:rsidRPr="009C279B">
        <w:rPr>
          <w:sz w:val="24"/>
          <w:szCs w:val="24"/>
          <w:vertAlign w:val="superscript"/>
        </w:rPr>
        <w:t>nd</w:t>
      </w:r>
      <w:r w:rsidRPr="009C279B">
        <w:rPr>
          <w:sz w:val="24"/>
          <w:szCs w:val="24"/>
        </w:rPr>
        <w:t xml:space="preserve"> Samuel 1:10. This Office of the King was only given by God. Gold Crowns with jewels were worn by Pagan Kings &amp; idols in 2</w:t>
      </w:r>
      <w:r w:rsidRPr="009C279B">
        <w:rPr>
          <w:sz w:val="24"/>
          <w:szCs w:val="24"/>
          <w:vertAlign w:val="superscript"/>
        </w:rPr>
        <w:t>nd</w:t>
      </w:r>
      <w:r w:rsidRPr="009C279B">
        <w:rPr>
          <w:sz w:val="24"/>
          <w:szCs w:val="24"/>
        </w:rPr>
        <w:t xml:space="preserve"> Samuel 12:30 &amp; Esther 1:11. Joshua was given a Beautiful Crown by the Prophet Zechariah for His Kingship &amp; Priesthood in Zechariah 6:11, 14. A Crown was used at banquets to show joy &amp; feasting in Song of Solomon 3:11; Isaiah 28:1 &amp; Ezekiel 23:42. Crown means power or royalty in Nahum 3:17 (KJV), glory &amp; honor in Job 19:9; Psalm 8:5; Ezekiel 16:12. Crown means pride in Job 31:36 &amp; Isaiah 28:3. The NT Crown means to be worn at banquets or a prize given for Law or Military Service in 1</w:t>
      </w:r>
      <w:r w:rsidRPr="009C279B">
        <w:rPr>
          <w:sz w:val="24"/>
          <w:szCs w:val="24"/>
          <w:vertAlign w:val="superscript"/>
        </w:rPr>
        <w:t>st</w:t>
      </w:r>
      <w:r w:rsidRPr="009C279B">
        <w:rPr>
          <w:sz w:val="24"/>
          <w:szCs w:val="24"/>
        </w:rPr>
        <w:t xml:space="preserve"> Corinthians 9:25 &amp; 2</w:t>
      </w:r>
      <w:r w:rsidRPr="009C279B">
        <w:rPr>
          <w:sz w:val="24"/>
          <w:szCs w:val="24"/>
          <w:vertAlign w:val="superscript"/>
        </w:rPr>
        <w:t>nd</w:t>
      </w:r>
      <w:r w:rsidRPr="009C279B">
        <w:rPr>
          <w:sz w:val="24"/>
          <w:szCs w:val="24"/>
        </w:rPr>
        <w:t xml:space="preserve"> Timothy 2:5. Christians was thought of as a joy and a Crown in Philippians 4:1 &amp; 1</w:t>
      </w:r>
      <w:r w:rsidRPr="009C279B">
        <w:rPr>
          <w:sz w:val="24"/>
          <w:szCs w:val="24"/>
          <w:vertAlign w:val="superscript"/>
        </w:rPr>
        <w:t>st</w:t>
      </w:r>
      <w:r w:rsidRPr="009C279B">
        <w:rPr>
          <w:sz w:val="24"/>
          <w:szCs w:val="24"/>
        </w:rPr>
        <w:t xml:space="preserve"> Thessalonians 2:19 in training for the ministry. Also the Crown symbolizes Eternal Life to Christian’s in James 1:12; 1</w:t>
      </w:r>
      <w:r w:rsidRPr="009C279B">
        <w:rPr>
          <w:sz w:val="24"/>
          <w:szCs w:val="24"/>
          <w:vertAlign w:val="superscript"/>
        </w:rPr>
        <w:t>st</w:t>
      </w:r>
      <w:r w:rsidRPr="009C279B">
        <w:rPr>
          <w:sz w:val="24"/>
          <w:szCs w:val="24"/>
        </w:rPr>
        <w:t xml:space="preserve"> Peter 5:4 &amp; Revelation 2:10; 3:11. Gold Crowns were placed on the 24 Elders (Lords) in Revelation 4:4. Also in the Book of Revelation the Crown indicated the victories of the locust in Revelation 9:7; the woman of 12 stars in 12:1; and the Christ in 6:2; 14:14. The Greek word for Crown indicated a Royal Crown used for the diadems on the head of the Dragon in Revelation 12:3; the Beast of the Sea &amp; Earth in Revelation 13:1 &amp; the Christ in Revelation 19:12 meaning “The Word of God”. Last, the Crown of Thorns symbolized victory in Mark 15:17. A Beautiful Crown is given from the Lord’s hand in Wisdom of Solomon 5:16. The fear of the Lord is a Rejoicing Crown &amp; a Wisdom Crown in Sirach 1:11, 18. A Crown of Gladness is found in Sirach 15:6. The Crown of Old Men is their experience &amp; the fear </w:t>
      </w:r>
      <w:r w:rsidRPr="009C279B">
        <w:rPr>
          <w:sz w:val="24"/>
          <w:szCs w:val="24"/>
        </w:rPr>
        <w:lastRenderedPageBreak/>
        <w:t>of the Lord is glory. The Crown of Glory is in Sirach 47:6. The Crown of Gold is in 2</w:t>
      </w:r>
      <w:r w:rsidRPr="009C279B">
        <w:rPr>
          <w:sz w:val="24"/>
          <w:szCs w:val="24"/>
          <w:vertAlign w:val="superscript"/>
        </w:rPr>
        <w:t>nd</w:t>
      </w:r>
      <w:r w:rsidRPr="009C279B">
        <w:rPr>
          <w:sz w:val="24"/>
          <w:szCs w:val="24"/>
        </w:rPr>
        <w:t xml:space="preserve"> Maccabees 14:4; 1</w:t>
      </w:r>
      <w:r w:rsidRPr="009C279B">
        <w:rPr>
          <w:sz w:val="24"/>
          <w:szCs w:val="24"/>
          <w:vertAlign w:val="superscript"/>
        </w:rPr>
        <w:t>st</w:t>
      </w:r>
      <w:r w:rsidRPr="009C279B">
        <w:rPr>
          <w:sz w:val="24"/>
          <w:szCs w:val="24"/>
        </w:rPr>
        <w:t xml:space="preserve"> Maccabees 4:57 and Sirach 45:12. In Wisdom of Solomon 4:2 it tells us about the forever triumphing Crown of Victory. Stephen’s name means Crown or the Highest Lord which has Christian facets of meaning. Stephen used His Crown (Lordship) before the High Priest in His defense for God. Stephen also used His Crown in the Churches around Jerusalem for Ministry of signs, miracles, healings and wonders in Acts 6:8. Also Stephen is the Crown of Christianity being the first Christian Lord. Through Stephen the Crown was restored in Acts 7:47-50; Hebrews 1:5-14 &amp; Revelation 19:12. Stephen’s Crown is the 10 letter name for God which means “Keter” associated with the “Tree of Life” &amp; is the Most Highest point of Eternity. Only two instances that the Crown is named. First, the Female Atarah which means “Crown or Most High” is documented in 1</w:t>
      </w:r>
      <w:r w:rsidRPr="009C279B">
        <w:rPr>
          <w:sz w:val="24"/>
          <w:szCs w:val="24"/>
          <w:vertAlign w:val="superscript"/>
        </w:rPr>
        <w:t>st</w:t>
      </w:r>
      <w:r w:rsidRPr="009C279B">
        <w:rPr>
          <w:sz w:val="24"/>
          <w:szCs w:val="24"/>
        </w:rPr>
        <w:t xml:space="preserve"> Chronicles 2:26. Also Ataroth means crowns. Atarothadar &amp; Atarothaddar means Crowns of Greatness &amp; Glory. Second, the Male Stephen means “Highest Lord” in Acts 6:5; 8; 7:59; 8:2; 11:19; 22:21. The Caphtorim or Caphtor was a Crown group of people associated with the Philistines in Genesis 10:14. Caphtorim does mean pomegranate, the crown, knop, very high and place of rock towers. Stephen’s week involves the wickedness of the Lucifer called the Married Lord called Wisdom in Genesis 1:1-3:24 for 7 days. Also the Crown is in Ode 1, 5, 17 of the Odes of Solomon page 268, 270 &amp; 277-278. Stephen’s Crown week consisted of the  triumphal entry on Monday 33AD, the temple cleansed on Tuesday 33AD, signs, miracles, healings and wonders on Wednesday 33AD, the preparation  day  on  Thursday  33AD, the  Passover  supper  on  Thursday  night  33 AD, betrayal,  arrest  and  death on Friday 33AD (6:00 AM-3:00 PM), burial on Friday night-Saturday 33AD and the resurrection, ascension and throne on Sunday 33AD. The Father Stephen’s crown is in Ephesians 3:14.         </w:t>
      </w:r>
    </w:p>
    <w:p w:rsidR="00265120" w:rsidRPr="009C279B" w:rsidRDefault="00265120" w:rsidP="00265120">
      <w:pPr>
        <w:spacing w:line="480" w:lineRule="auto"/>
        <w:jc w:val="both"/>
        <w:rPr>
          <w:sz w:val="24"/>
          <w:szCs w:val="24"/>
        </w:rPr>
      </w:pPr>
      <w:r w:rsidRPr="009C279B">
        <w:rPr>
          <w:sz w:val="24"/>
          <w:szCs w:val="24"/>
        </w:rPr>
        <w:lastRenderedPageBreak/>
        <w:t>Stephen’s Ministry of Holy Divine Love Intercourse of Tree of Life is in Acts 7:30, 50</w:t>
      </w:r>
    </w:p>
    <w:p w:rsidR="00265120" w:rsidRPr="009C279B" w:rsidRDefault="00265120" w:rsidP="00265120">
      <w:pPr>
        <w:spacing w:line="480" w:lineRule="auto"/>
        <w:jc w:val="both"/>
        <w:rPr>
          <w:sz w:val="24"/>
          <w:szCs w:val="24"/>
        </w:rPr>
      </w:pPr>
      <w:r w:rsidRPr="009C279B">
        <w:rPr>
          <w:sz w:val="24"/>
          <w:szCs w:val="24"/>
        </w:rPr>
        <w:t>Stephen was full of Divine Nature (Intercourse) in Acts 6:5. He could not be charged as a sinner because there is no Sexual Eros Love Union in Holy Divine Love Intercourse. The Spirit’s fruits are Holy Divine Nature. The proofs are Luke 23:43; 2</w:t>
      </w:r>
      <w:r w:rsidRPr="009C279B">
        <w:rPr>
          <w:sz w:val="24"/>
          <w:szCs w:val="24"/>
          <w:vertAlign w:val="superscript"/>
        </w:rPr>
        <w:t>nd</w:t>
      </w:r>
      <w:r w:rsidRPr="009C279B">
        <w:rPr>
          <w:sz w:val="24"/>
          <w:szCs w:val="24"/>
        </w:rPr>
        <w:t xml:space="preserve"> Corinthians 12 &amp; 13; Acts 7:55, 56; 17:29; Romans 1:20; 2</w:t>
      </w:r>
      <w:r w:rsidRPr="009C279B">
        <w:rPr>
          <w:sz w:val="24"/>
          <w:szCs w:val="24"/>
          <w:vertAlign w:val="superscript"/>
        </w:rPr>
        <w:t>nd</w:t>
      </w:r>
      <w:r w:rsidRPr="009C279B">
        <w:rPr>
          <w:sz w:val="24"/>
          <w:szCs w:val="24"/>
        </w:rPr>
        <w:t xml:space="preserve"> Peter 1:4; Revelation 21:1-22:21. Holy Divine Intercourse is not one flesh in marriage it is the Godhead Bodily. Holy Divine Intercourse escapes corruption of the World’s lust. The Burning Bush grows into a Life Tree in the Mountains in Acts 7:30-32. The Life Tree in the Garden is in Acts 6:5; Genesis 2:9;  3:17, 22, 24; Proverbs 13:12 &amp; mother in Proverbs 3:18; fruit in Acts 6:5; Proverbs 11:30; speech in Acts 7:1-7:59; Proverbs 15:4; Church in Acts 6:7; Revelation 2:7 &amp; New Jerusalem in Revelation 22:2, 14. Stephen’s family line in Mary &amp; Joseph’s marriage is without sin in her Holy Divine Love Intercourses. Holy Divine Love Intercourse is not the “Divine Immaculate Conception” done by the Father Stephen with Mary to have Jesus. Holy Divine Love Intercourse is linked to God’s perfect Law of Love and not the incomplete Law of Man. Jesus may have had a companion (dating) named Mary &amp; also a sister named Mary. Jesus never used Mary Magdalene in a Sexual Eros Love Way because He is sinless in 1</w:t>
      </w:r>
      <w:r w:rsidRPr="009C279B">
        <w:rPr>
          <w:sz w:val="24"/>
          <w:szCs w:val="24"/>
          <w:vertAlign w:val="superscript"/>
        </w:rPr>
        <w:t>st</w:t>
      </w:r>
      <w:r w:rsidRPr="009C279B">
        <w:rPr>
          <w:sz w:val="24"/>
          <w:szCs w:val="24"/>
        </w:rPr>
        <w:t xml:space="preserve"> Corinthians 2:6-16; Hebrews 4:15; 1</w:t>
      </w:r>
      <w:r w:rsidRPr="009C279B">
        <w:rPr>
          <w:sz w:val="24"/>
          <w:szCs w:val="24"/>
          <w:vertAlign w:val="superscript"/>
        </w:rPr>
        <w:t>st</w:t>
      </w:r>
      <w:r w:rsidRPr="009C279B">
        <w:rPr>
          <w:sz w:val="24"/>
          <w:szCs w:val="24"/>
        </w:rPr>
        <w:t xml:space="preserve"> John 3:9 &amp; the restoration of the bridal chamber relationship is in the Gospel of Philip on page 87-100. Solomon built the House of the Lord in Divine Plan for the Conquest of the Holy Land on page 546. The House of the Lord is in The Samuel Apocryphon on pages 551-552. There are three kinds of “</w:t>
      </w:r>
      <w:r w:rsidRPr="009C279B">
        <w:rPr>
          <w:b/>
          <w:sz w:val="24"/>
          <w:szCs w:val="24"/>
        </w:rPr>
        <w:t>Intercourse</w:t>
      </w:r>
      <w:r w:rsidRPr="009C279B">
        <w:rPr>
          <w:sz w:val="24"/>
          <w:szCs w:val="24"/>
        </w:rPr>
        <w:t xml:space="preserve">” in the Holy Bible. First, is the </w:t>
      </w:r>
      <w:r w:rsidRPr="009C279B">
        <w:rPr>
          <w:b/>
          <w:sz w:val="24"/>
          <w:szCs w:val="24"/>
        </w:rPr>
        <w:t xml:space="preserve">Popular Sexual Eros Love Intercourse </w:t>
      </w:r>
      <w:r w:rsidRPr="009C279B">
        <w:rPr>
          <w:sz w:val="24"/>
          <w:szCs w:val="24"/>
        </w:rPr>
        <w:t xml:space="preserve">from the Tree of the Knowledge of Good and Evil that can only be committed by a Man and a Woman in a Strength 40 Year Kingdom of This World in Genesis 4:1. Second, is the </w:t>
      </w:r>
      <w:r w:rsidRPr="009C279B">
        <w:rPr>
          <w:b/>
          <w:sz w:val="24"/>
          <w:szCs w:val="24"/>
        </w:rPr>
        <w:t>Known Holy Law Love Intercourse</w:t>
      </w:r>
      <w:r w:rsidRPr="009C279B">
        <w:rPr>
          <w:sz w:val="24"/>
          <w:szCs w:val="24"/>
        </w:rPr>
        <w:t xml:space="preserve"> in Luke 2:23 from the Midst of the Tree of Life </w:t>
      </w:r>
      <w:r w:rsidRPr="009C279B">
        <w:rPr>
          <w:sz w:val="24"/>
          <w:szCs w:val="24"/>
        </w:rPr>
        <w:lastRenderedPageBreak/>
        <w:t>done by a Man and a Woman and also Boys and Girls in Luke 20:35-36 in a Wisdom 80 Year Law Kingdom of Heaven in 1</w:t>
      </w:r>
      <w:r w:rsidRPr="009C279B">
        <w:rPr>
          <w:sz w:val="24"/>
          <w:szCs w:val="24"/>
          <w:vertAlign w:val="superscript"/>
        </w:rPr>
        <w:t>st</w:t>
      </w:r>
      <w:r w:rsidRPr="009C279B">
        <w:rPr>
          <w:sz w:val="24"/>
          <w:szCs w:val="24"/>
        </w:rPr>
        <w:t xml:space="preserve"> Kings 11:3 &amp; Genesis 2:9. King Solomon did this kind of Holy Law Love Intercourse with His 700 Wives and 300 Concubines. But King Solomon committed Idolatry which is “</w:t>
      </w:r>
      <w:r w:rsidRPr="009C279B">
        <w:rPr>
          <w:b/>
          <w:sz w:val="24"/>
          <w:szCs w:val="24"/>
        </w:rPr>
        <w:t>Marital Fornication</w:t>
      </w:r>
      <w:r w:rsidRPr="009C279B">
        <w:rPr>
          <w:sz w:val="24"/>
          <w:szCs w:val="24"/>
        </w:rPr>
        <w:t>” in Tobit 4:12-13 by the minority of His Foreign Wives after 80 years, but not with the majority of His Local Wives or 300 Concubines after 80 years in Nehemiah 13:25-27 &amp; 1</w:t>
      </w:r>
      <w:r w:rsidRPr="009C279B">
        <w:rPr>
          <w:sz w:val="24"/>
          <w:szCs w:val="24"/>
          <w:vertAlign w:val="superscript"/>
        </w:rPr>
        <w:t>st</w:t>
      </w:r>
      <w:r w:rsidRPr="009C279B">
        <w:rPr>
          <w:sz w:val="24"/>
          <w:szCs w:val="24"/>
        </w:rPr>
        <w:t xml:space="preserve"> Kings 11:1-13. Third, is the </w:t>
      </w:r>
      <w:r w:rsidRPr="009C279B">
        <w:rPr>
          <w:b/>
          <w:sz w:val="24"/>
          <w:szCs w:val="24"/>
        </w:rPr>
        <w:t>Unknown Holy Divine Love Intercourse</w:t>
      </w:r>
      <w:r w:rsidRPr="009C279B">
        <w:rPr>
          <w:sz w:val="24"/>
          <w:szCs w:val="24"/>
        </w:rPr>
        <w:t xml:space="preserve"> from the Tree of Life done by a Man and a Woman in 2</w:t>
      </w:r>
      <w:r w:rsidRPr="009C279B">
        <w:rPr>
          <w:sz w:val="24"/>
          <w:szCs w:val="24"/>
          <w:vertAlign w:val="superscript"/>
        </w:rPr>
        <w:t>nd</w:t>
      </w:r>
      <w:r w:rsidRPr="009C279B">
        <w:rPr>
          <w:sz w:val="24"/>
          <w:szCs w:val="24"/>
        </w:rPr>
        <w:t xml:space="preserve"> Peter 1:4 and also Lords and Ladies in Acts 17:29 in a Lordly 120 Year Kingdom of Lordship in Matthew 19:6; Mark 10:9; Ephesians 5:31; 1</w:t>
      </w:r>
      <w:r w:rsidRPr="009C279B">
        <w:rPr>
          <w:sz w:val="24"/>
          <w:szCs w:val="24"/>
          <w:vertAlign w:val="superscript"/>
        </w:rPr>
        <w:t>st</w:t>
      </w:r>
      <w:r w:rsidRPr="009C279B">
        <w:rPr>
          <w:sz w:val="24"/>
          <w:szCs w:val="24"/>
        </w:rPr>
        <w:t xml:space="preserve"> Corinthians 8:6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9C279B">
        <w:rPr>
          <w:sz w:val="24"/>
          <w:szCs w:val="24"/>
          <w:vertAlign w:val="superscript"/>
        </w:rPr>
        <w:t>nd</w:t>
      </w:r>
      <w:r w:rsidRPr="009C279B">
        <w:rPr>
          <w:sz w:val="24"/>
          <w:szCs w:val="24"/>
        </w:rPr>
        <w:t xml:space="preserve"> Thessalonians 1:11; Ephesians 1:5; Philippians 2:13 &amp; Hebrews 12:10. The Doorway to Qanah directed not to the Father Stephen is the Lord Lucifer’s sinful pleasure that leads You to the Kingdom of This World in 2</w:t>
      </w:r>
      <w:r w:rsidRPr="009C279B">
        <w:rPr>
          <w:sz w:val="24"/>
          <w:szCs w:val="24"/>
          <w:vertAlign w:val="superscript"/>
        </w:rPr>
        <w:t>nd</w:t>
      </w:r>
      <w:r w:rsidRPr="009C279B">
        <w:rPr>
          <w:sz w:val="24"/>
          <w:szCs w:val="24"/>
        </w:rPr>
        <w:t xml:space="preserve"> Thessalonians 2:12; 2</w:t>
      </w:r>
      <w:r w:rsidRPr="009C279B">
        <w:rPr>
          <w:sz w:val="24"/>
          <w:szCs w:val="24"/>
          <w:vertAlign w:val="superscript"/>
        </w:rPr>
        <w:t>nd</w:t>
      </w:r>
      <w:r w:rsidRPr="009C279B">
        <w:rPr>
          <w:sz w:val="24"/>
          <w:szCs w:val="24"/>
        </w:rPr>
        <w:t xml:space="preserve"> Timothy 3:4; Titus 3:3; Hebrews 11:25; 1</w:t>
      </w:r>
      <w:r w:rsidRPr="009C279B">
        <w:rPr>
          <w:sz w:val="24"/>
          <w:szCs w:val="24"/>
          <w:vertAlign w:val="superscript"/>
        </w:rPr>
        <w:t>st</w:t>
      </w:r>
      <w:r w:rsidRPr="009C279B">
        <w:rPr>
          <w:sz w:val="24"/>
          <w:szCs w:val="24"/>
        </w:rPr>
        <w:t xml:space="preserve"> Corinthians 10:7; 2</w:t>
      </w:r>
      <w:r w:rsidRPr="009C279B">
        <w:rPr>
          <w:sz w:val="24"/>
          <w:szCs w:val="24"/>
          <w:vertAlign w:val="superscript"/>
        </w:rPr>
        <w:t>nd</w:t>
      </w:r>
      <w:r w:rsidRPr="009C279B">
        <w:rPr>
          <w:sz w:val="24"/>
          <w:szCs w:val="24"/>
        </w:rPr>
        <w:t xml:space="preserve"> Peter 2:13; Luke 8:14 &amp; Romans 1:32. All who called Sexual Eros Money the unrighteous mammon (prostitutions, whoredom’s, harlotries, sorceries &amp; wizardries) with Sweet Cane (Calamus or </w:t>
      </w:r>
      <w:r w:rsidR="009C279B" w:rsidRPr="009C279B">
        <w:rPr>
          <w:sz w:val="24"/>
          <w:szCs w:val="24"/>
        </w:rPr>
        <w:t>Cannabis</w:t>
      </w:r>
      <w:r w:rsidRPr="009C279B">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and a Sexual Corruption in the World </w:t>
      </w:r>
      <w:r w:rsidRPr="009C279B">
        <w:rPr>
          <w:sz w:val="24"/>
          <w:szCs w:val="24"/>
        </w:rPr>
        <w:lastRenderedPageBreak/>
        <w:t>through lust to strengthen the Father Stephen in Malachi 2:17; Romans 8:28; 1</w:t>
      </w:r>
      <w:r w:rsidRPr="009C279B">
        <w:rPr>
          <w:sz w:val="24"/>
          <w:szCs w:val="24"/>
          <w:vertAlign w:val="superscript"/>
        </w:rPr>
        <w:t>st</w:t>
      </w:r>
      <w:r w:rsidRPr="009C279B">
        <w:rPr>
          <w:sz w:val="24"/>
          <w:szCs w:val="24"/>
        </w:rPr>
        <w:t xml:space="preserve"> Timothy 6:10; 2</w:t>
      </w:r>
      <w:r w:rsidRPr="009C279B">
        <w:rPr>
          <w:sz w:val="24"/>
          <w:szCs w:val="24"/>
          <w:vertAlign w:val="superscript"/>
        </w:rPr>
        <w:t>nd</w:t>
      </w:r>
      <w:r w:rsidRPr="009C279B">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265120" w:rsidRPr="009C279B" w:rsidRDefault="00265120" w:rsidP="00265120">
      <w:pPr>
        <w:spacing w:line="480" w:lineRule="auto"/>
        <w:jc w:val="both"/>
        <w:rPr>
          <w:sz w:val="24"/>
          <w:szCs w:val="24"/>
        </w:rPr>
      </w:pPr>
      <w:r w:rsidRPr="009C279B">
        <w:rPr>
          <w:sz w:val="24"/>
          <w:szCs w:val="24"/>
        </w:rPr>
        <w:t>The Father Stephen’s Divine Knowledge of Humanity: The Father Stephen Knows All Creatures is in 1</w:t>
      </w:r>
      <w:r w:rsidRPr="009C279B">
        <w:rPr>
          <w:sz w:val="24"/>
          <w:szCs w:val="24"/>
          <w:vertAlign w:val="superscript"/>
        </w:rPr>
        <w:t>st</w:t>
      </w:r>
      <w:r w:rsidRPr="009C279B">
        <w:rPr>
          <w:sz w:val="24"/>
          <w:szCs w:val="24"/>
        </w:rPr>
        <w:t xml:space="preserve"> Kings 8:39; 2</w:t>
      </w:r>
      <w:r w:rsidRPr="009C279B">
        <w:rPr>
          <w:sz w:val="24"/>
          <w:szCs w:val="24"/>
          <w:vertAlign w:val="superscript"/>
        </w:rPr>
        <w:t>nd</w:t>
      </w:r>
      <w:r w:rsidRPr="009C279B">
        <w:rPr>
          <w:sz w:val="24"/>
          <w:szCs w:val="24"/>
        </w:rPr>
        <w:t xml:space="preserve"> Chronicles 6:30; Job 34:21; Psalms 7:9; Jeremiah 17:10; 23:24; 32:19 &amp; Acts 1:24. The Father Stephen Knows His Own Creatures is in 2</w:t>
      </w:r>
      <w:r w:rsidRPr="009C279B">
        <w:rPr>
          <w:sz w:val="24"/>
          <w:szCs w:val="24"/>
          <w:vertAlign w:val="superscript"/>
        </w:rPr>
        <w:t>nd</w:t>
      </w:r>
      <w:r w:rsidRPr="009C279B">
        <w:rPr>
          <w:sz w:val="24"/>
          <w:szCs w:val="24"/>
        </w:rPr>
        <w:t xml:space="preserve"> Timothy 2:19; 1</w:t>
      </w:r>
      <w:r w:rsidRPr="009C279B">
        <w:rPr>
          <w:sz w:val="24"/>
          <w:szCs w:val="24"/>
          <w:vertAlign w:val="superscript"/>
        </w:rPr>
        <w:t>st</w:t>
      </w:r>
      <w:r w:rsidRPr="009C279B">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9C279B">
        <w:rPr>
          <w:sz w:val="24"/>
          <w:szCs w:val="24"/>
          <w:vertAlign w:val="superscript"/>
        </w:rPr>
        <w:t>st</w:t>
      </w:r>
      <w:r w:rsidRPr="009C279B">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265120" w:rsidRPr="009C279B" w:rsidRDefault="00265120" w:rsidP="00265120">
      <w:pPr>
        <w:spacing w:line="480" w:lineRule="auto"/>
        <w:jc w:val="both"/>
        <w:rPr>
          <w:sz w:val="24"/>
          <w:szCs w:val="24"/>
        </w:rPr>
      </w:pPr>
      <w:r w:rsidRPr="009C279B">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9C279B">
        <w:rPr>
          <w:sz w:val="24"/>
          <w:szCs w:val="24"/>
          <w:vertAlign w:val="superscript"/>
        </w:rPr>
        <w:t>st</w:t>
      </w:r>
      <w:r w:rsidRPr="009C279B">
        <w:rPr>
          <w:sz w:val="24"/>
          <w:szCs w:val="24"/>
        </w:rPr>
        <w:t xml:space="preserve"> Corinthians 2:6-16; 8:1. The Pursuit of Knowledge that Proceeds from the Father Stephen Merits Divine Approval is in Proverbs 2:3-5; 3:13-18; 4:5; 15:14 &amp; 2</w:t>
      </w:r>
      <w:r w:rsidRPr="009C279B">
        <w:rPr>
          <w:sz w:val="24"/>
          <w:szCs w:val="24"/>
          <w:vertAlign w:val="superscript"/>
        </w:rPr>
        <w:t>nd</w:t>
      </w:r>
      <w:r w:rsidRPr="009C279B">
        <w:rPr>
          <w:sz w:val="24"/>
          <w:szCs w:val="24"/>
        </w:rPr>
        <w:t xml:space="preserve"> Peter 1:5. The Father Stephen Bestows Special Knowledge on Certain Individuals is in Daniel 1:17; Exodus 31:1-5; 35:30-36:1; 1</w:t>
      </w:r>
      <w:r w:rsidRPr="009C279B">
        <w:rPr>
          <w:sz w:val="24"/>
          <w:szCs w:val="24"/>
          <w:vertAlign w:val="superscript"/>
        </w:rPr>
        <w:t>st</w:t>
      </w:r>
      <w:r w:rsidRPr="009C279B">
        <w:rPr>
          <w:sz w:val="24"/>
          <w:szCs w:val="24"/>
        </w:rPr>
        <w:t xml:space="preserve"> Kings 3:10-12; 2</w:t>
      </w:r>
      <w:r w:rsidRPr="009C279B">
        <w:rPr>
          <w:sz w:val="24"/>
          <w:szCs w:val="24"/>
          <w:vertAlign w:val="superscript"/>
        </w:rPr>
        <w:t>nd</w:t>
      </w:r>
      <w:r w:rsidRPr="009C279B">
        <w:rPr>
          <w:sz w:val="24"/>
          <w:szCs w:val="24"/>
        </w:rPr>
        <w:t xml:space="preserve"> Chronicles 1:10-12 &amp; 1</w:t>
      </w:r>
      <w:r w:rsidRPr="009C279B">
        <w:rPr>
          <w:sz w:val="24"/>
          <w:szCs w:val="24"/>
          <w:vertAlign w:val="superscript"/>
        </w:rPr>
        <w:t>st</w:t>
      </w:r>
      <w:r w:rsidRPr="009C279B">
        <w:rPr>
          <w:sz w:val="24"/>
          <w:szCs w:val="24"/>
        </w:rPr>
        <w:t xml:space="preserve"> Corinthians 12:8. </w:t>
      </w:r>
    </w:p>
    <w:p w:rsidR="00265120" w:rsidRPr="009C279B" w:rsidRDefault="00265120" w:rsidP="00265120">
      <w:pPr>
        <w:spacing w:line="480" w:lineRule="auto"/>
        <w:jc w:val="both"/>
        <w:rPr>
          <w:sz w:val="24"/>
          <w:szCs w:val="24"/>
        </w:rPr>
      </w:pPr>
      <w:r w:rsidRPr="009C279B">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9C279B">
        <w:rPr>
          <w:sz w:val="24"/>
          <w:szCs w:val="24"/>
          <w:vertAlign w:val="superscript"/>
        </w:rPr>
        <w:t>st</w:t>
      </w:r>
      <w:r w:rsidRPr="009C279B">
        <w:rPr>
          <w:sz w:val="24"/>
          <w:szCs w:val="24"/>
        </w:rPr>
        <w:t xml:space="preserve"> Samuel 17:46-47. The Father Stephen’s People Know Him through His Dealings with Them: The Father Stephen Delivers His Creatures is in Exodus 6:6-7; 10:2; 16:6; Deuteronomy 4:32-35; Joshua 3:10; 4:23-24 &amp; 1</w:t>
      </w:r>
      <w:r w:rsidRPr="009C279B">
        <w:rPr>
          <w:sz w:val="24"/>
          <w:szCs w:val="24"/>
          <w:vertAlign w:val="superscript"/>
        </w:rPr>
        <w:t>st</w:t>
      </w:r>
      <w:r w:rsidRPr="009C279B">
        <w:rPr>
          <w:sz w:val="24"/>
          <w:szCs w:val="24"/>
        </w:rPr>
        <w:t xml:space="preserve"> Kings 20:13, 28. The Father Stephen Provides and Cares for His Creatures is in Exodus 16:8; 1</w:t>
      </w:r>
      <w:r w:rsidRPr="009C279B">
        <w:rPr>
          <w:sz w:val="24"/>
          <w:szCs w:val="24"/>
          <w:vertAlign w:val="superscript"/>
        </w:rPr>
        <w:t>st</w:t>
      </w:r>
      <w:r w:rsidRPr="009C279B">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265120" w:rsidRPr="009C279B" w:rsidRDefault="00265120" w:rsidP="00265120">
      <w:pPr>
        <w:spacing w:line="480" w:lineRule="auto"/>
        <w:jc w:val="both"/>
        <w:rPr>
          <w:sz w:val="24"/>
          <w:szCs w:val="24"/>
        </w:rPr>
      </w:pPr>
      <w:r w:rsidRPr="009C279B">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9C279B">
        <w:rPr>
          <w:sz w:val="24"/>
          <w:szCs w:val="24"/>
          <w:vertAlign w:val="superscript"/>
        </w:rPr>
        <w:t>st</w:t>
      </w:r>
      <w:r w:rsidRPr="009C279B">
        <w:rPr>
          <w:sz w:val="24"/>
          <w:szCs w:val="24"/>
        </w:rPr>
        <w:t xml:space="preserve"> Corinthians 12:3 &amp; 1</w:t>
      </w:r>
      <w:r w:rsidRPr="009C279B">
        <w:rPr>
          <w:sz w:val="24"/>
          <w:szCs w:val="24"/>
          <w:vertAlign w:val="superscript"/>
        </w:rPr>
        <w:t>st</w:t>
      </w:r>
      <w:r w:rsidRPr="009C279B">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9C279B">
        <w:rPr>
          <w:sz w:val="24"/>
          <w:szCs w:val="24"/>
          <w:vertAlign w:val="superscript"/>
        </w:rPr>
        <w:t>nd</w:t>
      </w:r>
      <w:r w:rsidRPr="009C279B">
        <w:rPr>
          <w:sz w:val="24"/>
          <w:szCs w:val="24"/>
        </w:rPr>
        <w:t xml:space="preserve"> Peter 3:18 &amp; 2</w:t>
      </w:r>
      <w:r w:rsidRPr="009C279B">
        <w:rPr>
          <w:sz w:val="24"/>
          <w:szCs w:val="24"/>
          <w:vertAlign w:val="superscript"/>
        </w:rPr>
        <w:t>nd</w:t>
      </w:r>
      <w:r w:rsidRPr="009C279B">
        <w:rPr>
          <w:sz w:val="24"/>
          <w:szCs w:val="24"/>
        </w:rPr>
        <w:t xml:space="preserve"> Peter 1:5-8. The Divine Consequences of Knowing His Son Jesus Christ by the Father Stephen: Reconciliation with the Father Stephen is in 2</w:t>
      </w:r>
      <w:r w:rsidRPr="009C279B">
        <w:rPr>
          <w:sz w:val="24"/>
          <w:szCs w:val="24"/>
          <w:vertAlign w:val="superscript"/>
        </w:rPr>
        <w:t>nd</w:t>
      </w:r>
      <w:r w:rsidRPr="009C279B">
        <w:rPr>
          <w:sz w:val="24"/>
          <w:szCs w:val="24"/>
        </w:rPr>
        <w:t xml:space="preserve"> Corinthians 5:19-20 &amp; Ephesians 2:16. The Accesses to get to the Father Stephen: The Access to His Lord Peter the Beginning of the Infallible Law is in 2</w:t>
      </w:r>
      <w:r w:rsidRPr="009C279B">
        <w:rPr>
          <w:sz w:val="24"/>
          <w:szCs w:val="24"/>
          <w:vertAlign w:val="superscript"/>
        </w:rPr>
        <w:t>nd</w:t>
      </w:r>
      <w:r w:rsidRPr="009C279B">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9C279B">
        <w:rPr>
          <w:sz w:val="24"/>
          <w:szCs w:val="24"/>
          <w:vertAlign w:val="superscript"/>
        </w:rPr>
        <w:t>st</w:t>
      </w:r>
      <w:r w:rsidRPr="009C279B">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9C279B">
        <w:rPr>
          <w:sz w:val="24"/>
          <w:szCs w:val="24"/>
          <w:vertAlign w:val="superscript"/>
        </w:rPr>
        <w:t>st</w:t>
      </w:r>
      <w:r w:rsidRPr="009C279B">
        <w:rPr>
          <w:sz w:val="24"/>
          <w:szCs w:val="24"/>
        </w:rPr>
        <w:t xml:space="preserve"> John 2:3-6; Matthew 7:21-23; 25:31-46 &amp; John 14:15, 21, 23; 15:4-5. </w:t>
      </w:r>
    </w:p>
    <w:p w:rsidR="00265120" w:rsidRPr="009C279B" w:rsidRDefault="00265120" w:rsidP="00265120">
      <w:pPr>
        <w:spacing w:line="480" w:lineRule="auto"/>
        <w:jc w:val="both"/>
        <w:rPr>
          <w:sz w:val="24"/>
          <w:szCs w:val="24"/>
        </w:rPr>
      </w:pPr>
      <w:r w:rsidRPr="009C279B">
        <w:rPr>
          <w:sz w:val="24"/>
          <w:szCs w:val="24"/>
        </w:rPr>
        <w:lastRenderedPageBreak/>
        <w:t>The Sexual Knowledge of Sin: Knowledge of Sin as a Result of the Fall is in Genesis 2:16-17; 3:1-13, 22. The Sexual Knowledge of Sin through Conscience is in Romans 2:14-15; 1</w:t>
      </w:r>
      <w:r w:rsidRPr="009C279B">
        <w:rPr>
          <w:sz w:val="24"/>
          <w:szCs w:val="24"/>
          <w:vertAlign w:val="superscript"/>
        </w:rPr>
        <w:t>st</w:t>
      </w:r>
      <w:r w:rsidRPr="009C279B">
        <w:rPr>
          <w:sz w:val="24"/>
          <w:szCs w:val="24"/>
        </w:rPr>
        <w:t xml:space="preserve"> Samuel 24:5-6; 2</w:t>
      </w:r>
      <w:r w:rsidRPr="009C279B">
        <w:rPr>
          <w:sz w:val="24"/>
          <w:szCs w:val="24"/>
          <w:vertAlign w:val="superscript"/>
        </w:rPr>
        <w:t>nd</w:t>
      </w:r>
      <w:r w:rsidRPr="009C279B">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9C279B">
        <w:rPr>
          <w:sz w:val="24"/>
          <w:szCs w:val="24"/>
          <w:vertAlign w:val="superscript"/>
        </w:rPr>
        <w:t>st</w:t>
      </w:r>
      <w:r w:rsidRPr="009C279B">
        <w:rPr>
          <w:sz w:val="24"/>
          <w:szCs w:val="24"/>
        </w:rPr>
        <w:t xml:space="preserve"> Thessalonians 1:5. </w:t>
      </w:r>
    </w:p>
    <w:p w:rsidR="00265120" w:rsidRPr="009C279B" w:rsidRDefault="00265120" w:rsidP="00265120">
      <w:pPr>
        <w:spacing w:line="480" w:lineRule="auto"/>
        <w:jc w:val="both"/>
        <w:rPr>
          <w:sz w:val="24"/>
          <w:szCs w:val="24"/>
        </w:rPr>
      </w:pPr>
      <w:r w:rsidRPr="009C279B">
        <w:rPr>
          <w:sz w:val="24"/>
          <w:szCs w:val="24"/>
        </w:rPr>
        <w:t>The Sexual Knowledge of Good and Evil: The Human Quest from the Sexual Knowledge of Good and Evil is in Genesis 2:9; 3:5-6, 22; 2</w:t>
      </w:r>
      <w:r w:rsidRPr="009C279B">
        <w:rPr>
          <w:sz w:val="24"/>
          <w:szCs w:val="24"/>
          <w:vertAlign w:val="superscript"/>
        </w:rPr>
        <w:t>nd</w:t>
      </w:r>
      <w:r w:rsidRPr="009C279B">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9C279B">
        <w:rPr>
          <w:sz w:val="24"/>
          <w:szCs w:val="24"/>
          <w:vertAlign w:val="superscript"/>
        </w:rPr>
        <w:t>nd</w:t>
      </w:r>
      <w:r w:rsidRPr="009C279B">
        <w:rPr>
          <w:sz w:val="24"/>
          <w:szCs w:val="24"/>
        </w:rPr>
        <w:t xml:space="preserve"> Corinthians 1:12; 1</w:t>
      </w:r>
      <w:r w:rsidRPr="009C279B">
        <w:rPr>
          <w:sz w:val="24"/>
          <w:szCs w:val="24"/>
          <w:vertAlign w:val="superscript"/>
        </w:rPr>
        <w:t>st</w:t>
      </w:r>
      <w:r w:rsidRPr="009C279B">
        <w:rPr>
          <w:sz w:val="24"/>
          <w:szCs w:val="24"/>
        </w:rPr>
        <w:t xml:space="preserve"> Timothy 1:5, 18-19; 1</w:t>
      </w:r>
      <w:r w:rsidRPr="009C279B">
        <w:rPr>
          <w:sz w:val="24"/>
          <w:szCs w:val="24"/>
          <w:vertAlign w:val="superscript"/>
        </w:rPr>
        <w:t>st</w:t>
      </w:r>
      <w:r w:rsidRPr="009C279B">
        <w:rPr>
          <w:sz w:val="24"/>
          <w:szCs w:val="24"/>
        </w:rPr>
        <w:t xml:space="preserve"> Peter 3:15-16 &amp; Acts 24:16. Conscience and Moral Decisions is in 1</w:t>
      </w:r>
      <w:r w:rsidRPr="009C279B">
        <w:rPr>
          <w:sz w:val="24"/>
          <w:szCs w:val="24"/>
          <w:vertAlign w:val="superscript"/>
        </w:rPr>
        <w:t>st</w:t>
      </w:r>
      <w:r w:rsidRPr="009C279B">
        <w:rPr>
          <w:sz w:val="24"/>
          <w:szCs w:val="24"/>
        </w:rPr>
        <w:t xml:space="preserve"> Samuel 25:30-34; 1</w:t>
      </w:r>
      <w:r w:rsidRPr="009C279B">
        <w:rPr>
          <w:sz w:val="24"/>
          <w:szCs w:val="24"/>
          <w:vertAlign w:val="superscript"/>
        </w:rPr>
        <w:t>st</w:t>
      </w:r>
      <w:r w:rsidRPr="009C279B">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265120" w:rsidRPr="009C279B" w:rsidRDefault="00265120" w:rsidP="00265120">
      <w:pPr>
        <w:spacing w:line="480" w:lineRule="auto"/>
        <w:jc w:val="center"/>
        <w:rPr>
          <w:sz w:val="24"/>
          <w:szCs w:val="24"/>
        </w:rPr>
      </w:pPr>
      <w:r w:rsidRPr="009C279B">
        <w:rPr>
          <w:sz w:val="24"/>
          <w:szCs w:val="24"/>
        </w:rPr>
        <w:t>The Father Stephen’s Offices</w:t>
      </w:r>
    </w:p>
    <w:p w:rsidR="00265120" w:rsidRPr="009C279B" w:rsidRDefault="00265120" w:rsidP="00265120">
      <w:pPr>
        <w:spacing w:line="480" w:lineRule="auto"/>
        <w:jc w:val="both"/>
        <w:rPr>
          <w:sz w:val="24"/>
          <w:szCs w:val="24"/>
        </w:rPr>
      </w:pPr>
      <w:r w:rsidRPr="009C279B">
        <w:rPr>
          <w:sz w:val="24"/>
          <w:szCs w:val="24"/>
        </w:rPr>
        <w:t>Stephen’s Office of a Merciful High Priest in Acts 6:7; 7:59-60</w:t>
      </w:r>
    </w:p>
    <w:p w:rsidR="00265120" w:rsidRPr="009C279B" w:rsidRDefault="00265120" w:rsidP="00265120">
      <w:pPr>
        <w:spacing w:line="480" w:lineRule="auto"/>
        <w:jc w:val="both"/>
        <w:rPr>
          <w:sz w:val="24"/>
          <w:szCs w:val="24"/>
        </w:rPr>
      </w:pPr>
      <w:r w:rsidRPr="009C279B">
        <w:rPr>
          <w:sz w:val="24"/>
          <w:szCs w:val="24"/>
        </w:rPr>
        <w:t xml:space="preserve">There are 3 distinct offices mentioned in Stephen’s ministry from Acts 6:7-Acts 7:56. Priesthood is the Church Office function of a Priest. Priests were obedient to the faith by Stephen in His </w:t>
      </w:r>
      <w:r w:rsidRPr="009C279B">
        <w:rPr>
          <w:sz w:val="24"/>
          <w:szCs w:val="24"/>
        </w:rPr>
        <w:lastRenderedPageBreak/>
        <w:t>ministry. The Priest can refer to the clergy of the Anglican, Episcopalian, Orthodox &amp; Catholic churches. It also refers to the “Universal Church” as a Royal Priesthood in 1</w:t>
      </w:r>
      <w:r w:rsidRPr="009C279B">
        <w:rPr>
          <w:sz w:val="24"/>
          <w:szCs w:val="24"/>
          <w:vertAlign w:val="superscript"/>
        </w:rPr>
        <w:t>st</w:t>
      </w:r>
      <w:r w:rsidRPr="009C279B">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9C279B">
        <w:rPr>
          <w:sz w:val="24"/>
          <w:szCs w:val="24"/>
          <w:vertAlign w:val="superscript"/>
        </w:rPr>
        <w:t>st</w:t>
      </w:r>
      <w:r w:rsidRPr="009C279B">
        <w:rPr>
          <w:sz w:val="24"/>
          <w:szCs w:val="24"/>
        </w:rPr>
        <w:t xml:space="preserve"> tabernacle &amp; then grew in the 1</w:t>
      </w:r>
      <w:r w:rsidRPr="009C279B">
        <w:rPr>
          <w:sz w:val="24"/>
          <w:szCs w:val="24"/>
          <w:vertAlign w:val="superscript"/>
        </w:rPr>
        <w:t>st</w:t>
      </w:r>
      <w:r w:rsidRPr="009C279B">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9C279B">
        <w:rPr>
          <w:b/>
          <w:sz w:val="24"/>
          <w:szCs w:val="24"/>
        </w:rPr>
        <w:t>The Lord Yahweh’s Healing and the Medical Herbal Antidotes of the Holy Bible</w:t>
      </w:r>
      <w:r w:rsidRPr="009C279B">
        <w:rPr>
          <w:sz w:val="24"/>
          <w:szCs w:val="24"/>
        </w:rPr>
        <w:t>” and “</w:t>
      </w:r>
      <w:r w:rsidRPr="009C279B">
        <w:rPr>
          <w:b/>
          <w:sz w:val="24"/>
          <w:szCs w:val="24"/>
        </w:rPr>
        <w:t>The Lord Yahweh’s Healing and the Biblical Diseases in the Holy Bible</w:t>
      </w:r>
      <w:r w:rsidRPr="009C279B">
        <w:rPr>
          <w:sz w:val="24"/>
          <w:szCs w:val="24"/>
        </w:rPr>
        <w:t>” and “</w:t>
      </w:r>
      <w:r w:rsidRPr="009C279B">
        <w:rPr>
          <w:b/>
          <w:sz w:val="24"/>
          <w:szCs w:val="24"/>
        </w:rPr>
        <w:t>The Lord Yahweh’s Healing and the Medical Antidotes from Animals in the Holy Bible</w:t>
      </w:r>
      <w:r w:rsidRPr="009C279B">
        <w:rPr>
          <w:sz w:val="24"/>
          <w:szCs w:val="24"/>
        </w:rPr>
        <w:t>” and “</w:t>
      </w:r>
      <w:r w:rsidRPr="009C279B">
        <w:rPr>
          <w:b/>
          <w:sz w:val="24"/>
          <w:szCs w:val="24"/>
        </w:rPr>
        <w:t>The Lord Yahweh’s Healing and the Biblical Smoking in the Holy Bible</w:t>
      </w:r>
      <w:r w:rsidRPr="009C279B">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w:t>
      </w:r>
      <w:r w:rsidRPr="009C279B">
        <w:rPr>
          <w:sz w:val="24"/>
          <w:szCs w:val="24"/>
        </w:rPr>
        <w:lastRenderedPageBreak/>
        <w:t>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But that will be discussed later on in my book.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9C279B">
        <w:rPr>
          <w:sz w:val="24"/>
          <w:szCs w:val="24"/>
          <w:vertAlign w:val="superscript"/>
        </w:rPr>
        <w:t>st</w:t>
      </w:r>
      <w:r w:rsidRPr="009C279B">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w:t>
      </w:r>
      <w:r w:rsidRPr="009C279B">
        <w:rPr>
          <w:sz w:val="24"/>
          <w:szCs w:val="24"/>
        </w:rPr>
        <w:lastRenderedPageBreak/>
        <w:t>the High Priest for Man only consults the divining stones of the Majestic Urim and Majestic Thummim to know the Holy Judgments of the Father Stephen Our Lord. The Urim and Thummim is in Exodus 28:30; Leviticus 8:8; Numbers 27:21; Deuteronomy 33:8; 1</w:t>
      </w:r>
      <w:r w:rsidRPr="009C279B">
        <w:rPr>
          <w:sz w:val="24"/>
          <w:szCs w:val="24"/>
          <w:vertAlign w:val="superscript"/>
        </w:rPr>
        <w:t>st</w:t>
      </w:r>
      <w:r w:rsidRPr="009C279B">
        <w:rPr>
          <w:sz w:val="24"/>
          <w:szCs w:val="24"/>
        </w:rPr>
        <w:t xml:space="preserve"> Samuel 26:8; Ezra 2:63; Nehemiah 7:65 &amp; Sirach 45:10. No One can call the Lord Stephen the Father, except by His Own Holy Ghost &amp; His Own Truth in John 4:21-24.                </w:t>
      </w:r>
    </w:p>
    <w:p w:rsidR="00265120" w:rsidRPr="009C279B" w:rsidRDefault="00265120" w:rsidP="00265120">
      <w:pPr>
        <w:spacing w:line="480" w:lineRule="auto"/>
        <w:jc w:val="both"/>
        <w:rPr>
          <w:sz w:val="24"/>
          <w:szCs w:val="24"/>
        </w:rPr>
      </w:pPr>
      <w:r w:rsidRPr="009C279B">
        <w:rPr>
          <w:sz w:val="24"/>
          <w:szCs w:val="24"/>
        </w:rPr>
        <w:t>Stephen’s Office of a Merciful Prophet in Acts 6:8; 7:58-60</w:t>
      </w:r>
    </w:p>
    <w:p w:rsidR="00265120" w:rsidRPr="009C279B" w:rsidRDefault="00265120" w:rsidP="00265120">
      <w:pPr>
        <w:spacing w:line="480" w:lineRule="auto"/>
        <w:jc w:val="both"/>
        <w:rPr>
          <w:sz w:val="24"/>
          <w:szCs w:val="24"/>
        </w:rPr>
      </w:pPr>
      <w:r w:rsidRPr="009C279B">
        <w:rPr>
          <w:sz w:val="24"/>
          <w:szCs w:val="24"/>
        </w:rPr>
        <w:t>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9C279B">
        <w:rPr>
          <w:sz w:val="24"/>
          <w:szCs w:val="24"/>
          <w:vertAlign w:val="superscript"/>
        </w:rPr>
        <w:t>nd</w:t>
      </w:r>
      <w:r w:rsidRPr="009C279B">
        <w:rPr>
          <w:sz w:val="24"/>
          <w:szCs w:val="24"/>
        </w:rPr>
        <w:t xml:space="preserve">  Samuel 24:16-17;  2</w:t>
      </w:r>
      <w:r w:rsidRPr="009C279B">
        <w:rPr>
          <w:sz w:val="24"/>
          <w:szCs w:val="24"/>
          <w:vertAlign w:val="superscript"/>
        </w:rPr>
        <w:t>nd</w:t>
      </w:r>
      <w:r w:rsidRPr="009C279B">
        <w:rPr>
          <w:sz w:val="24"/>
          <w:szCs w:val="24"/>
        </w:rPr>
        <w:t xml:space="preserve"> Chronicles 32:21;  Revelation 16:1; Matthew 16:27 and 2</w:t>
      </w:r>
      <w:r w:rsidRPr="009C279B">
        <w:rPr>
          <w:sz w:val="24"/>
          <w:szCs w:val="24"/>
          <w:vertAlign w:val="superscript"/>
        </w:rPr>
        <w:t>nd</w:t>
      </w:r>
      <w:r w:rsidRPr="009C279B">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w:t>
      </w:r>
      <w:r w:rsidRPr="009C279B">
        <w:rPr>
          <w:sz w:val="24"/>
          <w:szCs w:val="24"/>
        </w:rPr>
        <w:lastRenderedPageBreak/>
        <w:t xml:space="preserve">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265120" w:rsidRPr="009C279B" w:rsidRDefault="00265120" w:rsidP="00265120">
      <w:pPr>
        <w:spacing w:line="480" w:lineRule="auto"/>
        <w:jc w:val="both"/>
        <w:rPr>
          <w:sz w:val="24"/>
          <w:szCs w:val="24"/>
        </w:rPr>
      </w:pPr>
      <w:r w:rsidRPr="009C279B">
        <w:rPr>
          <w:sz w:val="24"/>
          <w:szCs w:val="24"/>
        </w:rPr>
        <w:t>Stephen’s Office as a Merciful King in Acts 6:8; 7:10, 18, 47-52</w:t>
      </w:r>
    </w:p>
    <w:p w:rsidR="00265120" w:rsidRPr="009C279B" w:rsidRDefault="00265120" w:rsidP="00265120">
      <w:pPr>
        <w:spacing w:line="480" w:lineRule="auto"/>
        <w:jc w:val="both"/>
        <w:rPr>
          <w:sz w:val="24"/>
          <w:szCs w:val="24"/>
        </w:rPr>
      </w:pPr>
      <w:r w:rsidRPr="009C279B">
        <w:rPr>
          <w:sz w:val="24"/>
          <w:szCs w:val="24"/>
        </w:rPr>
        <w:t>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9C279B">
        <w:rPr>
          <w:sz w:val="24"/>
          <w:szCs w:val="24"/>
          <w:vertAlign w:val="superscript"/>
        </w:rPr>
        <w:t>st</w:t>
      </w:r>
      <w:r w:rsidRPr="009C279B">
        <w:rPr>
          <w:sz w:val="24"/>
          <w:szCs w:val="24"/>
        </w:rPr>
        <w:t xml:space="preserve"> Samuel 10:1-27, 16:13. Kingship was often linked to the secret Angelical Hierarchy in Isaiah 14 concerning Lucifer and the King of Tyre. Also in 1</w:t>
      </w:r>
      <w:r w:rsidRPr="009C279B">
        <w:rPr>
          <w:sz w:val="24"/>
          <w:szCs w:val="24"/>
          <w:vertAlign w:val="superscript"/>
        </w:rPr>
        <w:t>st</w:t>
      </w:r>
      <w:r w:rsidRPr="009C279B">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9C279B">
        <w:rPr>
          <w:sz w:val="24"/>
          <w:szCs w:val="24"/>
          <w:vertAlign w:val="superscript"/>
        </w:rPr>
        <w:t>nd</w:t>
      </w:r>
      <w:r w:rsidRPr="009C279B">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w:t>
      </w:r>
      <w:r w:rsidRPr="009C279B">
        <w:rPr>
          <w:sz w:val="24"/>
          <w:szCs w:val="24"/>
        </w:rPr>
        <w:lastRenderedPageBreak/>
        <w:t xml:space="preserve">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265120" w:rsidRPr="009C279B" w:rsidRDefault="00265120" w:rsidP="00265120">
      <w:pPr>
        <w:spacing w:line="480" w:lineRule="auto"/>
        <w:jc w:val="both"/>
        <w:rPr>
          <w:sz w:val="24"/>
          <w:szCs w:val="24"/>
        </w:rPr>
      </w:pPr>
      <w:r w:rsidRPr="009C279B">
        <w:rPr>
          <w:sz w:val="24"/>
          <w:szCs w:val="24"/>
        </w:rPr>
        <w:t>Stephen’s Office of the Deity of God (Godhead Bodily and Holy Divine Nature—Intercourse)</w:t>
      </w:r>
    </w:p>
    <w:p w:rsidR="00265120" w:rsidRPr="009C279B" w:rsidRDefault="00265120" w:rsidP="00265120">
      <w:pPr>
        <w:spacing w:line="480" w:lineRule="auto"/>
        <w:jc w:val="both"/>
        <w:rPr>
          <w:sz w:val="24"/>
          <w:szCs w:val="24"/>
        </w:rPr>
      </w:pPr>
      <w:r w:rsidRPr="009C279B">
        <w:rPr>
          <w:sz w:val="24"/>
          <w:szCs w:val="24"/>
        </w:rPr>
        <w:t>Stephen was fully Angel (Lord) &amp; fully God. Also Angel (Lord) means Stephen’s authority was greater in power &amp; might than the Jewish Man Jesus Christ &amp; it is revealed in Acts 7:59, when Stephen says ‘Lord Jesus, receive My Spirit.’ Also some scriptures comes to light in Hebrews 2:1-18; 2</w:t>
      </w:r>
      <w:r w:rsidRPr="009C279B">
        <w:rPr>
          <w:sz w:val="24"/>
          <w:szCs w:val="24"/>
          <w:vertAlign w:val="superscript"/>
        </w:rPr>
        <w:t>nd</w:t>
      </w:r>
      <w:r w:rsidRPr="009C279B">
        <w:rPr>
          <w:sz w:val="24"/>
          <w:szCs w:val="24"/>
        </w:rPr>
        <w:t xml:space="preserve">  Thessalonians 1:7-10; 1</w:t>
      </w:r>
      <w:r w:rsidRPr="009C279B">
        <w:rPr>
          <w:sz w:val="24"/>
          <w:szCs w:val="24"/>
          <w:vertAlign w:val="superscript"/>
        </w:rPr>
        <w:t>st</w:t>
      </w:r>
      <w:r w:rsidRPr="009C279B">
        <w:rPr>
          <w:sz w:val="24"/>
          <w:szCs w:val="24"/>
        </w:rPr>
        <w:t xml:space="preserve"> Corinthians 10:9; Galatians 3:19; 4:14; 1</w:t>
      </w:r>
      <w:r w:rsidRPr="009C279B">
        <w:rPr>
          <w:sz w:val="24"/>
          <w:szCs w:val="24"/>
          <w:vertAlign w:val="superscript"/>
        </w:rPr>
        <w:t>st</w:t>
      </w:r>
      <w:r w:rsidRPr="009C279B">
        <w:rPr>
          <w:sz w:val="24"/>
          <w:szCs w:val="24"/>
        </w:rPr>
        <w:t xml:space="preserve"> Peter 1:10-12 &amp; 2</w:t>
      </w:r>
      <w:r w:rsidRPr="009C279B">
        <w:rPr>
          <w:sz w:val="24"/>
          <w:szCs w:val="24"/>
          <w:vertAlign w:val="superscript"/>
        </w:rPr>
        <w:t>nd</w:t>
      </w:r>
      <w:r w:rsidRPr="009C279B">
        <w:rPr>
          <w:sz w:val="24"/>
          <w:szCs w:val="24"/>
        </w:rPr>
        <w:t xml:space="preserve">  Peter 2:11-22. The Lord Jesus says it is more blessed to give than to receive in Acts 20:35. Stephen was considered as a “Christian Father” in Matthew 23:9; Acts 6:15 &amp; Luke 20:35-36. Since angels are linked to God Himself in His throne in Revelation 4; Isaiah 6; Ezekiel chapters 1 &amp; 10, proves Stephen’s nature of Angels (Lords). The Church of God and the Apostles were looking for Men to take care of serving tables for the Widows in Acts 6:1-3. The Apostles viewed Stephen as a Man, but the Angels (Lords) are not called Man, but Young Man in Tobit 5:10. But in this case it was done in unbelief in Acts 6:5 saying “Stephen was a Man full of faith &amp; the Holy Ghost.” This Holy Ghost was different from Stephen’s Holy Ghost in Isaiah 63:10 (NIV). This attack of unbelief proves that Stephen is the cloaked Lord in Numbers 23:19; 1</w:t>
      </w:r>
      <w:r w:rsidRPr="009C279B">
        <w:rPr>
          <w:sz w:val="24"/>
          <w:szCs w:val="24"/>
          <w:vertAlign w:val="superscript"/>
        </w:rPr>
        <w:t>st</w:t>
      </w:r>
      <w:r w:rsidRPr="009C279B">
        <w:rPr>
          <w:sz w:val="24"/>
          <w:szCs w:val="24"/>
        </w:rPr>
        <w:t xml:space="preserve"> Samuel 15:29 &amp; Acts 6:5-15; 7:30-32. The Apostles were qualified in marriage &amp; lived as a Pharisee &amp; did not understand the immorality of Angels (Lords) that do not marry &amp; cannot die in the Law, for the </w:t>
      </w:r>
      <w:r w:rsidRPr="009C279B">
        <w:rPr>
          <w:sz w:val="24"/>
          <w:szCs w:val="24"/>
        </w:rPr>
        <w:lastRenderedPageBreak/>
        <w:t xml:space="preserve">Law was made for Man &amp; not Man for the Law &amp; the Law is not for Angels (Lords) in Luke 20:35-36 &amp; Acts 6:5-15; chapter 26. Stephen is the likeness of the Lord Yah in Acts 6:5 as “The Angel (Lord) of the LORD”. The Church, the Business, the Ministry &amp; the Law lied &amp; was trying to call him a “Man of the Lord” in Acts 6:5, 11, 13 &amp;  “an Angel (Lord) of the LORD” with the needs of Man in Proverbs 14:5; 19:5, 9; Romans 1:25 &amp; Acts 6:15. The Law says He is the “Married Lord called Wisdom” in Acts 7:51-53 which is a lie because He is a Non-Apostle &amp; did not live as a Pharisee in Luke 20:35-36 &amp; Acts 6:5-15. The Lord Stephen as the Morning Star is the highest levels &amp; was made a little lower than Yahweh as the Angel of the Lord Yah’s Presence in Isaiah 63:9 &amp; Acts 6:15. The Angels of the Father Stephen’s Presence is in Matthew 18:10. Lucifer in Isaiah 14:13 says “I will be like the Highest” &amp; Angels (Lords) at the Highest levels cannot be God. The Angels (Lords) are divested of Deity by “Empting Self” in Philippians 2:1-11 &amp; Acts 6:5-7:60 in omnipresence &amp; the Lord’s image likeness. Stephen’s status as being fully God is proven in scripture. First, is that Stephen is full of the Holy Ghost in Acts 6:5; 7:55. This ultimately means there was not a part about Stephen which was not linked to God. Second, He is the Christian Father in the Lord’s presence in Acts 6:15 &amp; Hebrews 1:1-14. Third, Stephen’s name also means Crown which can be translated as “The Highest Lord as the Father” in Luke 1:32, 35, 76; 2:14; 19:38; 24:19 &amp; Mark 11:10. God is Elyon, Heleyon, The Lord, Jehovah or Yah as the “Highest Creator.” Fourth, this Stephen could not have done these signs, wonders, miracles or healings among the people in Acts 6:8 unless God was with him. Fifth, Stephen calls Jesus Christ Deity in Acts 7:56, then in Acts 7:59, He says ‘Lord Jesus receive My Spirit.’ This means Stephen as the Christian Father to the Lord Yah is above the Lord Jesus Christ calling on God in Acts 7:59. Sixth, Stephen is born into the Eternal Kingdom &amp; is the Most Highest Lord as the only very first </w:t>
      </w:r>
      <w:r w:rsidRPr="009C279B">
        <w:rPr>
          <w:sz w:val="24"/>
          <w:szCs w:val="24"/>
        </w:rPr>
        <w:lastRenderedPageBreak/>
        <w:t>Christian Lord, which shows His Holy Divine Nature in Acts 17:24-32; and 2</w:t>
      </w:r>
      <w:r w:rsidRPr="009C279B">
        <w:rPr>
          <w:sz w:val="24"/>
          <w:szCs w:val="24"/>
          <w:vertAlign w:val="superscript"/>
        </w:rPr>
        <w:t>nd</w:t>
      </w:r>
      <w:r w:rsidRPr="009C279B">
        <w:rPr>
          <w:sz w:val="24"/>
          <w:szCs w:val="24"/>
        </w:rPr>
        <w:t xml:space="preserve"> Peter 1:4 which declares being “partakers  of  the  divine nature, having escaped the corruption that is in the World through  lust.” This means Stephen was first in the Kingdom of God &amp; He was separated from the World &amp; the price of the Cross in Matthew 27:46. The Father Stephen’s Lordship is above All, even His Lordship of the Son Jesus our Lord proven substantially in the Gospel of John; Romans 6:4; 1</w:t>
      </w:r>
      <w:r w:rsidRPr="009C279B">
        <w:rPr>
          <w:sz w:val="24"/>
          <w:szCs w:val="24"/>
          <w:vertAlign w:val="superscript"/>
        </w:rPr>
        <w:t>st</w:t>
      </w:r>
      <w:r w:rsidRPr="009C279B">
        <w:rPr>
          <w:sz w:val="24"/>
          <w:szCs w:val="24"/>
        </w:rPr>
        <w:t xml:space="preserve"> Corinthians 8:6; 15:24-28; Galatians 1:1; Ephesians 4:6; Hebrews 1:5; 1</w:t>
      </w:r>
      <w:r w:rsidRPr="009C279B">
        <w:rPr>
          <w:sz w:val="24"/>
          <w:szCs w:val="24"/>
          <w:vertAlign w:val="superscript"/>
        </w:rPr>
        <w:t>st</w:t>
      </w:r>
      <w:r w:rsidRPr="009C279B">
        <w:rPr>
          <w:sz w:val="24"/>
          <w:szCs w:val="24"/>
        </w:rPr>
        <w:t xml:space="preserve"> Peter 1:3; 2</w:t>
      </w:r>
      <w:r w:rsidRPr="009C279B">
        <w:rPr>
          <w:sz w:val="24"/>
          <w:szCs w:val="24"/>
          <w:vertAlign w:val="superscript"/>
        </w:rPr>
        <w:t>nd</w:t>
      </w:r>
      <w:r w:rsidRPr="009C279B">
        <w:rPr>
          <w:sz w:val="24"/>
          <w:szCs w:val="24"/>
        </w:rPr>
        <w:t xml:space="preserve"> Peter 1:17; 2</w:t>
      </w:r>
      <w:r w:rsidRPr="009C279B">
        <w:rPr>
          <w:sz w:val="24"/>
          <w:szCs w:val="24"/>
          <w:vertAlign w:val="superscript"/>
        </w:rPr>
        <w:t>nd</w:t>
      </w:r>
      <w:r w:rsidRPr="009C279B">
        <w:rPr>
          <w:sz w:val="24"/>
          <w:szCs w:val="24"/>
        </w:rPr>
        <w:t xml:space="preserve"> John 3; Sirach 23:1 &amp; Revelation 3:21. Seventh, Stephen is Born of God which means “He does not sin, for His seed remains in Him, &amp; He cannot sin, because He has been Born of God” in 1</w:t>
      </w:r>
      <w:r w:rsidRPr="009C279B">
        <w:rPr>
          <w:sz w:val="24"/>
          <w:szCs w:val="24"/>
          <w:vertAlign w:val="superscript"/>
        </w:rPr>
        <w:t>st</w:t>
      </w:r>
      <w:r w:rsidRPr="009C279B">
        <w:rPr>
          <w:sz w:val="24"/>
          <w:szCs w:val="24"/>
        </w:rPr>
        <w:t xml:space="preserve"> John 1:3; 3:3; 3:9, 11, 4:7; Hebrews 6:18; Titus 1:1-3 &amp; Romans 3:4. Eighth, He is the Father and Christ in the Eternal Sin in Lordship by the plan of Wisdom/Power in Sceva since in Acts 19:11-20 says Sceva would know Stephen whom Saul preaches in Acts 22:1-29 as Saul the blasphemer. Ninth, The Lord Jesus calls Stephen Deity after the stoning in Acts 8:1. Tenth, Stephen’s Deity is above Jesus’ Deity in signs, miracles, healings and wonders in Acts 6:8, by God’s hand in the ten plagues of Egypt &amp; the Red Sea Crossing in the Eternal Kingdom of God. Eleventh, Stephen could read thoughts and knew what was in the Lord’s since He had wisdom which is an attribute of omniscience in Acts 7:51 by Stephen saying “You always resist the Holy Ghost, as Your Father’s did so do You (Christian Law).” Twelfth, Stephen has omnipresence &amp; omnipotence in Acts 6:8 because all of Christianity grew throughout the Whole World in Acts 1:4-28:31. In Acts 1:8 says “You will receive power when the Holy Ghost has come on You, &amp; You  shall  be  Witnesses  to  God  in  Jerusalem, in Judea &amp; Samaria, &amp; to the End of the Earth.” Stephen is the 1</w:t>
      </w:r>
      <w:r w:rsidRPr="009C279B">
        <w:rPr>
          <w:sz w:val="24"/>
          <w:szCs w:val="24"/>
          <w:vertAlign w:val="superscript"/>
        </w:rPr>
        <w:t>st</w:t>
      </w:r>
      <w:r w:rsidRPr="009C279B">
        <w:rPr>
          <w:sz w:val="24"/>
          <w:szCs w:val="24"/>
        </w:rPr>
        <w:t xml:space="preserve"> Christian Lord of Christianity in His own promise in Acts 1:4. Thirteenth, the Christian Law blasphemed Stephen, as the Father in Acts 7:51-60. </w:t>
      </w:r>
      <w:r w:rsidRPr="009C279B">
        <w:rPr>
          <w:sz w:val="24"/>
          <w:szCs w:val="24"/>
        </w:rPr>
        <w:lastRenderedPageBreak/>
        <w:t>Fourteenth, Stephen’s anointing breaks all yokes &amp; uplifts all problems in Acts 6:5-7:60. Fifteenth, Stephen can’t be evil tempted &amp; tempts no One in James 1:13. Sixteenth, He is faithful in Eternal Death &amp; can’t deny self in 2</w:t>
      </w:r>
      <w:r w:rsidRPr="009C279B">
        <w:rPr>
          <w:sz w:val="24"/>
          <w:szCs w:val="24"/>
          <w:vertAlign w:val="superscript"/>
        </w:rPr>
        <w:t>nd</w:t>
      </w:r>
      <w:r w:rsidRPr="009C279B">
        <w:rPr>
          <w:sz w:val="24"/>
          <w:szCs w:val="24"/>
        </w:rPr>
        <w:t xml:space="preserve"> Timothy 2:13. Seventeenth, Stephen’s immortality is in Luke 20:36. Eighteenth, Stephen’s sovereignty is in Matthew 11:25-27.             </w:t>
      </w:r>
    </w:p>
    <w:p w:rsidR="00265120" w:rsidRPr="009C279B" w:rsidRDefault="00265120" w:rsidP="00265120">
      <w:pPr>
        <w:spacing w:line="480" w:lineRule="auto"/>
        <w:jc w:val="both"/>
        <w:rPr>
          <w:sz w:val="24"/>
          <w:szCs w:val="24"/>
        </w:rPr>
      </w:pPr>
      <w:r w:rsidRPr="009C279B">
        <w:rPr>
          <w:sz w:val="24"/>
          <w:szCs w:val="24"/>
        </w:rPr>
        <w:t xml:space="preserve">Stephen’s glory of the Lord is in Acts 7:55-56. In Acts 7:55-56 it tells us that the Heavens opened &amp; Stephen saw the glory of God (Yah) &amp; the epiphany of Jesus on His right hand. The Lord’s glory is John the Holy Ghost (Brother) of Man in  Acts 6:5, Jesus the Son of Man in Acts 7:56, Stephen  as the Father  above All in Acts 7:59 &amp; Yah the Lord in Acts 7:60 which makes up of the Whole Physical Trinity as the Lord Yah in the 4-fold witness in John 5:31-47. The prayer to the Father Stephen is in the Prayer of the Messenger Paul on pages 352-354. </w:t>
      </w:r>
    </w:p>
    <w:p w:rsidR="00265120" w:rsidRPr="009C279B" w:rsidRDefault="00265120" w:rsidP="00265120">
      <w:pPr>
        <w:spacing w:line="480" w:lineRule="auto"/>
        <w:jc w:val="both"/>
        <w:rPr>
          <w:sz w:val="24"/>
          <w:szCs w:val="24"/>
        </w:rPr>
      </w:pPr>
      <w:r w:rsidRPr="009C279B">
        <w:rPr>
          <w:sz w:val="24"/>
          <w:szCs w:val="24"/>
        </w:rPr>
        <w:t xml:space="preserve">The Father’s Stephen’s Son can concern a list of 86 Jesus’ as false Christ’s or true Christ’s. The list is incomplete. First, is only the Christian Father Stephen in Holy Scripture that operates in two positions only concerning the Earthly/Heavenly Father Stephen in the Lordship of the Law in the Kingdom of Earth to the Kingdom of Heaven/Hell in Acts 1:4-7 in the NKJV and the Godly Father Stephen in the Lordship above the Lordship of the Law in the Kingdom of Lordship in Acts 1:4-7 in the OKJV. His Son is Jesus in Acts 7:59. One, is Jesus called James the Just in God’s Kingdom in Colossians 4:11 with Acts. Two, is Jesus called Barnabas in the Kingdom of God in Acts. Three, is Jesus called Joses in God’s Kingdom in Acts. Four, is Jesus called Barsabas in God’s Kingdom in Acts. Five, Jesus called Joseph in God’s Kingdom in Acts. Six, is Jesus called Elymas (Bar-Jesus) in Acts which is also a False Christ. Seven, is Jesus called Joshua (Jeshua) in God’s Kingdom in Acts. Eight, is Jesus called Isaiah (Jesaiah) in Acts. Nine, is Jesus called Jacob </w:t>
      </w:r>
      <w:r w:rsidRPr="009C279B">
        <w:rPr>
          <w:sz w:val="24"/>
          <w:szCs w:val="24"/>
        </w:rPr>
        <w:lastRenderedPageBreak/>
        <w:t>(sup-planter) in Acts. Ten, is Jesus called a homosexual in the secret gospel of Mark which is a False Christ. Eleven, is Jesus called Elipalet (Elpalet or Eliphelet) in the Old Testament. Twelve, is Jesus called Eliseus in the Old Testament. Thirteen, is Jesus called Hosea (Hoshea) in the Old Testament. Fourteen, is Jesus called Elisha in the Old Testament. Fifteen, is Jesus called Esaias in the Old Testament. Sixteen, is Jesus called Jehovah in the Old Testament. Seventeen, is Jesus called Amon (Amos) in the Old Testament. Eighteen, is Jesus called Jeshuah in the Old Testament. Nineteen, is Jesus called Amos in the Old Testament. Twenty, is Jesus called Jason in Acts 17. Twenty-One, is Jesus called the Grandfather in the Apocrypha. Twenty-Two, is Jesus called David in Acts 7 but David did not do it without spot because of the rape of Bathsheba which led to murder. Twenty-Three, is Jesus called Joshua in 1</w:t>
      </w:r>
      <w:r w:rsidRPr="009C279B">
        <w:rPr>
          <w:sz w:val="24"/>
          <w:szCs w:val="24"/>
          <w:vertAlign w:val="superscript"/>
        </w:rPr>
        <w:t>st</w:t>
      </w:r>
      <w:r w:rsidRPr="009C279B">
        <w:rPr>
          <w:sz w:val="24"/>
          <w:szCs w:val="24"/>
        </w:rPr>
        <w:t xml:space="preserve"> Esdras. Twenty-Four, is Jesus called Joshua in 2</w:t>
      </w:r>
      <w:r w:rsidRPr="009C279B">
        <w:rPr>
          <w:sz w:val="24"/>
          <w:szCs w:val="24"/>
          <w:vertAlign w:val="superscript"/>
        </w:rPr>
        <w:t>nd</w:t>
      </w:r>
      <w:r w:rsidRPr="009C279B">
        <w:rPr>
          <w:sz w:val="24"/>
          <w:szCs w:val="24"/>
        </w:rPr>
        <w:t xml:space="preserve"> Esdras. Twenty-Five, is Jesus called Joshua in Exodus 17:9. Twenty-Six, is Jesus called Joshua in 1</w:t>
      </w:r>
      <w:r w:rsidRPr="009C279B">
        <w:rPr>
          <w:sz w:val="24"/>
          <w:szCs w:val="24"/>
          <w:vertAlign w:val="superscript"/>
        </w:rPr>
        <w:t>st</w:t>
      </w:r>
      <w:r w:rsidRPr="009C279B">
        <w:rPr>
          <w:sz w:val="24"/>
          <w:szCs w:val="24"/>
        </w:rPr>
        <w:t xml:space="preserve"> Samuel 6:14. Twenty-Seven, is Jesus called Joshua in 2</w:t>
      </w:r>
      <w:r w:rsidRPr="009C279B">
        <w:rPr>
          <w:sz w:val="24"/>
          <w:szCs w:val="24"/>
          <w:vertAlign w:val="superscript"/>
        </w:rPr>
        <w:t>nd</w:t>
      </w:r>
      <w:r w:rsidRPr="009C279B">
        <w:rPr>
          <w:sz w:val="24"/>
          <w:szCs w:val="24"/>
        </w:rPr>
        <w:t xml:space="preserve"> Kings 23:8. Twenty-Eight, is Jesus called Joshua in Nehemiah 8:17. Twenty-Nine, is Jesus called Joshua in Zechariah 3:1. Thirty, is Jesus called Hosea in the 2</w:t>
      </w:r>
      <w:r w:rsidRPr="009C279B">
        <w:rPr>
          <w:sz w:val="24"/>
          <w:szCs w:val="24"/>
          <w:vertAlign w:val="superscript"/>
        </w:rPr>
        <w:t>nd</w:t>
      </w:r>
      <w:r w:rsidRPr="009C279B">
        <w:rPr>
          <w:sz w:val="24"/>
          <w:szCs w:val="24"/>
        </w:rPr>
        <w:t xml:space="preserve"> Esdras. Thirty-One, is Jesus called Isaiah in 4</w:t>
      </w:r>
      <w:r w:rsidRPr="009C279B">
        <w:rPr>
          <w:sz w:val="24"/>
          <w:szCs w:val="24"/>
          <w:vertAlign w:val="superscript"/>
        </w:rPr>
        <w:t xml:space="preserve">th </w:t>
      </w:r>
      <w:r w:rsidRPr="009C279B">
        <w:rPr>
          <w:sz w:val="24"/>
          <w:szCs w:val="24"/>
        </w:rPr>
        <w:t>Maccabees. Thirty-Two, is Jesus called Jason in 4</w:t>
      </w:r>
      <w:r w:rsidRPr="009C279B">
        <w:rPr>
          <w:sz w:val="24"/>
          <w:szCs w:val="24"/>
          <w:vertAlign w:val="superscript"/>
        </w:rPr>
        <w:t>th</w:t>
      </w:r>
      <w:r w:rsidRPr="009C279B">
        <w:rPr>
          <w:sz w:val="24"/>
          <w:szCs w:val="24"/>
        </w:rPr>
        <w:t xml:space="preserve"> Maccabees.  Thirty-Three, is Jesus called Jason in the 1</w:t>
      </w:r>
      <w:r w:rsidRPr="009C279B">
        <w:rPr>
          <w:sz w:val="24"/>
          <w:szCs w:val="24"/>
          <w:vertAlign w:val="superscript"/>
        </w:rPr>
        <w:t>st</w:t>
      </w:r>
      <w:r w:rsidRPr="009C279B">
        <w:rPr>
          <w:sz w:val="24"/>
          <w:szCs w:val="24"/>
        </w:rPr>
        <w:t xml:space="preserve"> Maccabees. Thirty-Four, is Jesus called Jeshua in 1</w:t>
      </w:r>
      <w:r w:rsidRPr="009C279B">
        <w:rPr>
          <w:sz w:val="24"/>
          <w:szCs w:val="24"/>
          <w:vertAlign w:val="superscript"/>
        </w:rPr>
        <w:t>st</w:t>
      </w:r>
      <w:r w:rsidRPr="009C279B">
        <w:rPr>
          <w:sz w:val="24"/>
          <w:szCs w:val="24"/>
        </w:rPr>
        <w:t xml:space="preserve"> Esdras 9:48. Thirty-Five, is Jesus called Jeshua (Jozadak’s son) in 1</w:t>
      </w:r>
      <w:r w:rsidRPr="009C279B">
        <w:rPr>
          <w:sz w:val="24"/>
          <w:szCs w:val="24"/>
          <w:vertAlign w:val="superscript"/>
        </w:rPr>
        <w:t>st</w:t>
      </w:r>
      <w:r w:rsidRPr="009C279B">
        <w:rPr>
          <w:sz w:val="24"/>
          <w:szCs w:val="24"/>
        </w:rPr>
        <w:t xml:space="preserve"> Esdras. Thirty-Six, is Jesus called Jeshua in Nehemiah 8:17. Thirty-Seven, is Jesus called Jeshua in 1</w:t>
      </w:r>
      <w:r w:rsidRPr="009C279B">
        <w:rPr>
          <w:sz w:val="24"/>
          <w:szCs w:val="24"/>
          <w:vertAlign w:val="superscript"/>
        </w:rPr>
        <w:t>st</w:t>
      </w:r>
      <w:r w:rsidRPr="009C279B">
        <w:rPr>
          <w:sz w:val="24"/>
          <w:szCs w:val="24"/>
        </w:rPr>
        <w:t xml:space="preserve"> Chronicles 24:11. Thirty-Eight, is Jesus called Jeshua in 2</w:t>
      </w:r>
      <w:r w:rsidRPr="009C279B">
        <w:rPr>
          <w:sz w:val="24"/>
          <w:szCs w:val="24"/>
          <w:vertAlign w:val="superscript"/>
        </w:rPr>
        <w:t>nd</w:t>
      </w:r>
      <w:r w:rsidRPr="009C279B">
        <w:rPr>
          <w:sz w:val="24"/>
          <w:szCs w:val="24"/>
        </w:rPr>
        <w:t xml:space="preserve"> Chronicles 31:15. Thirty-Nine, is Jesus called Jeshua in Ezra 2:6. Forty, is Jesus called Jeshua in 1</w:t>
      </w:r>
      <w:r w:rsidRPr="009C279B">
        <w:rPr>
          <w:sz w:val="24"/>
          <w:szCs w:val="24"/>
          <w:vertAlign w:val="superscript"/>
        </w:rPr>
        <w:t>st</w:t>
      </w:r>
      <w:r w:rsidRPr="009C279B">
        <w:rPr>
          <w:sz w:val="24"/>
          <w:szCs w:val="24"/>
        </w:rPr>
        <w:t xml:space="preserve"> Chronicles 6:15. Forty-One, is Jesus called Jeshua in Ezra 2:40. Forty-Two, is Jesus called Jeshua in Ezra 3:9. Forty-Three, is Jesus called Jeshua in Nehemiah 8:7. Forty-Four, is Jesus called Barabbas in Matthew 27:16. Forty-Five, is Jesus called the Grandson in </w:t>
      </w:r>
      <w:r w:rsidRPr="009C279B">
        <w:rPr>
          <w:sz w:val="24"/>
          <w:szCs w:val="24"/>
        </w:rPr>
        <w:lastRenderedPageBreak/>
        <w:t>Ecclesiaticus 50:29. Forty-Six, is Jesus called Justus in Colossians 4:11. Forty-Seven, is Jesus called Justus (Joseph Barsabbas) in Acts 1:23. Forty-Eight, is Jesus called Justus (Gaius Titius) in Acts 18:7. Forty-Nine, is Jesus called Joses in Mark 6:3. Fifty, is Jesus called Joses in Mark 15:40. Fifty-One, is Jesus called Joses in Matthew 27:56. Fifty-Two, is Jesus called Joseph in Genesis 30:24. Fifty-Three, is Jesus called Joseph in Numbers 13:7. Fifty-Four, is Jesus called Joseph in 1</w:t>
      </w:r>
      <w:r w:rsidRPr="009C279B">
        <w:rPr>
          <w:sz w:val="24"/>
          <w:szCs w:val="24"/>
          <w:vertAlign w:val="superscript"/>
        </w:rPr>
        <w:t>st</w:t>
      </w:r>
      <w:r w:rsidRPr="009C279B">
        <w:rPr>
          <w:sz w:val="24"/>
          <w:szCs w:val="24"/>
        </w:rPr>
        <w:t xml:space="preserve"> Chronicles 25:2. Fifty-Five, is Jesus called Joseph in Ezra 10:42. Fifty-Six, is Jesus called Joseph in Nehemiah 12:14. Fifty-Seven, is Jesus called Joseph in 1</w:t>
      </w:r>
      <w:r w:rsidRPr="009C279B">
        <w:rPr>
          <w:sz w:val="24"/>
          <w:szCs w:val="24"/>
          <w:vertAlign w:val="superscript"/>
        </w:rPr>
        <w:t>st</w:t>
      </w:r>
      <w:r w:rsidRPr="009C279B">
        <w:rPr>
          <w:sz w:val="24"/>
          <w:szCs w:val="24"/>
        </w:rPr>
        <w:t xml:space="preserve"> Maccabees 5:18. Fifty-Eight, is Jesus called Joseph in 2</w:t>
      </w:r>
      <w:r w:rsidRPr="009C279B">
        <w:rPr>
          <w:sz w:val="24"/>
          <w:szCs w:val="24"/>
          <w:vertAlign w:val="superscript"/>
        </w:rPr>
        <w:t>nd</w:t>
      </w:r>
      <w:r w:rsidRPr="009C279B">
        <w:rPr>
          <w:sz w:val="24"/>
          <w:szCs w:val="24"/>
        </w:rPr>
        <w:t xml:space="preserve"> Maccabees 8:22. Fifty-Nine, is Jesus called Joseph in Judith 8:1. Sixty, is Jesus called Joseph in Luke 3:24. Sixty-One, is Jesus called Joseph in Luke 3:30. Sixty-Two, is Jesus called Joseph in Matthew 1:16. Sixty-Three, is Jesus called Joseph in Matthew 13:55. Sixty-Four, is Jesus called Joseph in Mark 15:40. Sixty-Five, is Jesus called Joseph in Mark 15:43. Sixty-Six, is Jesus called Joseph in Acts 1:23. Sixty-Seven, is Jesus called Joseph in Acts 4:36. Sixty-Eight, is Jesus called Josephus in Biblical History. Sixty-Nine, is Jesus called James in Matthew 4:21. Seventy, is Jesus called James in Mark 3:18. Seventy-One, is Jesus called James in Matthew 13:55. Seventy-Two, is Jesus called James in Matthew 27:56. Seventy-Three, is Jesus called James in Luke 6:16. Seventy-Four, is Jesus called Jacob in Genesis 25:26. Seventy-Five, is Jesus called Jacob in Matthew 1:15. Seventy-Six, is Jesus called Zaphnathpaaneah in the Old Testament. Seventy-Seven, is Jesus called Sosipater in 2</w:t>
      </w:r>
      <w:r w:rsidRPr="009C279B">
        <w:rPr>
          <w:sz w:val="24"/>
          <w:szCs w:val="24"/>
          <w:vertAlign w:val="superscript"/>
        </w:rPr>
        <w:t xml:space="preserve">nd </w:t>
      </w:r>
      <w:r w:rsidRPr="009C279B">
        <w:rPr>
          <w:sz w:val="24"/>
          <w:szCs w:val="24"/>
        </w:rPr>
        <w:t>Maccabees. Seventy-Eight, is Jesus called Abishua in 1</w:t>
      </w:r>
      <w:r w:rsidRPr="009C279B">
        <w:rPr>
          <w:sz w:val="24"/>
          <w:szCs w:val="24"/>
          <w:vertAlign w:val="superscript"/>
        </w:rPr>
        <w:t>st</w:t>
      </w:r>
      <w:r w:rsidRPr="009C279B">
        <w:rPr>
          <w:sz w:val="24"/>
          <w:szCs w:val="24"/>
        </w:rPr>
        <w:t xml:space="preserve"> Esdras. Seventy-Nine, is Jesus called Jehiel in 1</w:t>
      </w:r>
      <w:r w:rsidRPr="009C279B">
        <w:rPr>
          <w:sz w:val="24"/>
          <w:szCs w:val="24"/>
          <w:vertAlign w:val="superscript"/>
        </w:rPr>
        <w:t>st</w:t>
      </w:r>
      <w:r w:rsidRPr="009C279B">
        <w:rPr>
          <w:sz w:val="24"/>
          <w:szCs w:val="24"/>
        </w:rPr>
        <w:t xml:space="preserve"> Esdras. Eighty, is Jesus called Jeshaiah in 1</w:t>
      </w:r>
      <w:r w:rsidRPr="009C279B">
        <w:rPr>
          <w:sz w:val="24"/>
          <w:szCs w:val="24"/>
          <w:vertAlign w:val="superscript"/>
        </w:rPr>
        <w:t xml:space="preserve">st </w:t>
      </w:r>
      <w:r w:rsidRPr="009C279B">
        <w:rPr>
          <w:sz w:val="24"/>
          <w:szCs w:val="24"/>
        </w:rPr>
        <w:t xml:space="preserve">Esdras. Eighty-One, is Jesus called Samson in Judges 16 &amp; Acts 1:13 (Son of James) &amp; Samson didn’t do it without spot by Delilah’s lust. Eighty-Two, is Jesus called Moses in Acts 7, but Moses did not do it without spot by striking the rock twice &amp; His holiness was tried </w:t>
      </w:r>
      <w:r w:rsidRPr="009C279B">
        <w:rPr>
          <w:sz w:val="24"/>
          <w:szCs w:val="24"/>
        </w:rPr>
        <w:lastRenderedPageBreak/>
        <w:t>to Israel. Eighty-Three, is Jesus’ twin Brother Thomas in the Gospel of Thomas on pages 299-307. Eighty-Four, is the Black Jesus called Simon in the Gospels. Eighty-Five, is the Black Jesus called Simeon in Acts 13. Eighty-Six, is Jesus called the 2</w:t>
      </w:r>
      <w:r w:rsidRPr="009C279B">
        <w:rPr>
          <w:sz w:val="24"/>
          <w:szCs w:val="24"/>
          <w:vertAlign w:val="superscript"/>
        </w:rPr>
        <w:t>nd</w:t>
      </w:r>
      <w:r w:rsidRPr="009C279B">
        <w:rPr>
          <w:sz w:val="24"/>
          <w:szCs w:val="24"/>
        </w:rPr>
        <w:t xml:space="preserve"> Adam in 1</w:t>
      </w:r>
      <w:r w:rsidRPr="009C279B">
        <w:rPr>
          <w:sz w:val="24"/>
          <w:szCs w:val="24"/>
          <w:vertAlign w:val="superscript"/>
        </w:rPr>
        <w:t>st</w:t>
      </w:r>
      <w:r w:rsidRPr="009C279B">
        <w:rPr>
          <w:sz w:val="24"/>
          <w:szCs w:val="24"/>
        </w:rPr>
        <w:t xml:space="preserve"> Corinthians 15:47. There is only one Jesus that did the cross without spot for Man &amp; the other Jesus’ had problems with (Sexual Eros Love) in marriage. </w:t>
      </w:r>
    </w:p>
    <w:p w:rsidR="00265120" w:rsidRPr="009C279B" w:rsidRDefault="00265120" w:rsidP="00265120">
      <w:pPr>
        <w:spacing w:line="480" w:lineRule="auto"/>
        <w:jc w:val="both"/>
        <w:rPr>
          <w:sz w:val="24"/>
          <w:szCs w:val="24"/>
        </w:rPr>
      </w:pPr>
      <w:r w:rsidRPr="009C279B">
        <w:rPr>
          <w:sz w:val="24"/>
          <w:szCs w:val="24"/>
        </w:rPr>
        <w:t>Stephen’s stoning is the Blood involving the fluid that circulates the body of a Person in the One Position. The blood has other symbolic properties in the Bible. First, blood is “the sun will be turned into darkness, &amp; the moon will turn into blood” in Acts 2:20. Second, the blood of grapes is the strongest wine in 1</w:t>
      </w:r>
      <w:r w:rsidRPr="009C279B">
        <w:rPr>
          <w:sz w:val="24"/>
          <w:szCs w:val="24"/>
          <w:vertAlign w:val="superscript"/>
        </w:rPr>
        <w:t>st</w:t>
      </w:r>
      <w:r w:rsidRPr="009C279B">
        <w:rPr>
          <w:sz w:val="24"/>
          <w:szCs w:val="24"/>
        </w:rPr>
        <w:t xml:space="preserve"> Esdras 3:18, 24; Deuteronomy 32:14, RSV. In the New Testament it refers to “flesh &amp; blood” for Angels (Lords) &amp; Mankind. Angels (Lords) are spiritual creations that are not married in Genesis 1:1-31 &amp; Luke 20:35-36. Another term for “blood” is the shedding of blood that is in the murder or killing. The shier vengeance of blood is referred in Psalm 9:12. Also linked to the murder that is concealed concerns Genesis 37:26.  The only real restrictions for blood are not to eat it, drink it or shed it is in Acts 15:20, 29; 21:25; Deuteronomy 12:23. “For the life is in the blood” in Leviticus 17:11. Also blood guiltiness occurs in Psalm 51:14 and generally refers to killing a life by shedding blood in Psalm 51:14. Another good thought concerns the accidental homicide in Numbers 35:9-28; Deuteronomy 19:4-10. The Avenger of Blood would retaliate if the Person that shed blood was caught outside the city. There is a true process to take such blood guiltiness away in Deuteronomy 21:1-9. Also Stephen’s stoning refers to a revengeful killing in Acts 22:20. Blood guiltiness was on the hands of Stephen’s killers by Zechariah 7:8-14. It involved nakedness, being stripped of his clothes and then stoned to death. This showed that Stephen would clothe Angels (Lords) in their defiance </w:t>
      </w:r>
      <w:r w:rsidRPr="009C279B">
        <w:rPr>
          <w:sz w:val="24"/>
          <w:szCs w:val="24"/>
        </w:rPr>
        <w:lastRenderedPageBreak/>
        <w:t>to God and Angels (Lords) are controlled and limited in Jude 6; 2</w:t>
      </w:r>
      <w:r w:rsidRPr="009C279B">
        <w:rPr>
          <w:sz w:val="24"/>
          <w:szCs w:val="24"/>
          <w:vertAlign w:val="superscript"/>
        </w:rPr>
        <w:t>nd</w:t>
      </w:r>
      <w:r w:rsidRPr="009C279B">
        <w:rPr>
          <w:sz w:val="24"/>
          <w:szCs w:val="24"/>
        </w:rPr>
        <w:t xml:space="preserve">  Peter 2:4; Job 1:12; 2:6  and Isaiah 46:9-10.  It was also considered degree murder in God’s eyes. The shedding of Stephen’s blood would bring judgment normally in Genesis 9:6; Deuteronomy 19:11-13; 2</w:t>
      </w:r>
      <w:r w:rsidRPr="009C279B">
        <w:rPr>
          <w:sz w:val="24"/>
          <w:szCs w:val="24"/>
          <w:vertAlign w:val="superscript"/>
        </w:rPr>
        <w:t>nd</w:t>
      </w:r>
      <w:r w:rsidRPr="009C279B">
        <w:rPr>
          <w:sz w:val="24"/>
          <w:szCs w:val="24"/>
        </w:rPr>
        <w:t xml:space="preserve"> Kings 24:4 &amp; Ezekiel 33:6, based on the charge of blasphemy against the Lord, they thought it was justified in killing Him. But Stephen was full of the Holy Ghost &amp; power. In Acts 7:51 tells us that if Anyone resists the Holy Ghost will have Eternal Damnation. Stephen in Acts 7:60 says “Lord, do not charge them with This Sin.” The Father Stephen Our Lord is the only One that could summon without ceasing the Lord Yahweh the Creator of the Father Stephen in Acts 7:59. The other Lords, the Holy Angels and the Lord Jesus can only summon the Father Stephen Our Lord in 1</w:t>
      </w:r>
      <w:r w:rsidRPr="009C279B">
        <w:rPr>
          <w:sz w:val="24"/>
          <w:szCs w:val="24"/>
          <w:vertAlign w:val="superscript"/>
        </w:rPr>
        <w:t>st</w:t>
      </w:r>
      <w:r w:rsidRPr="009C279B">
        <w:rPr>
          <w:sz w:val="24"/>
          <w:szCs w:val="24"/>
        </w:rPr>
        <w:t xml:space="preserve"> Peter 1:17-19. The Lord Stephen allowed His death in the Christian Law which becomes a new position in Acts 11:19 &amp; the Lord Stephen than becomes the Christian Lord over the Law in 1 position. The High Priest Joseph Ben Caiaphas (means added desire, peter &amp; depression that brings forth pleasure which is the weakness of the Father Stephen is stronger than Men in 18AD-36AD reign of Caiaphas in 1</w:t>
      </w:r>
      <w:r w:rsidRPr="009C279B">
        <w:rPr>
          <w:sz w:val="24"/>
          <w:szCs w:val="24"/>
          <w:vertAlign w:val="superscript"/>
        </w:rPr>
        <w:t>st</w:t>
      </w:r>
      <w:r w:rsidRPr="009C279B">
        <w:rPr>
          <w:sz w:val="24"/>
          <w:szCs w:val="24"/>
        </w:rPr>
        <w:t xml:space="preserve"> Corinthians 1:24-25) with the Law says they have authorization from God to kill Stephen by Lucifer’s 9 precious stones golden two-edged sword in Ezekiel 28:13. But they were mistaken in Luke 20:34-38. They slew the Lord of Truth. Stephen taking the place of Saul in Jewish Law did not touch Stephen in Acts 22:20 and James in Eternal Law kills Him. The Lord Stephen becomes the Lord James from 24 to 40 years of age, then after the 40 years He is the Father Stephen Our Lord &amp; is the Chief Godly Bishop in Acts 6:5-10; 1</w:t>
      </w:r>
      <w:r w:rsidRPr="009C279B">
        <w:rPr>
          <w:sz w:val="24"/>
          <w:szCs w:val="24"/>
          <w:vertAlign w:val="superscript"/>
        </w:rPr>
        <w:t>st</w:t>
      </w:r>
      <w:r w:rsidRPr="009C279B">
        <w:rPr>
          <w:sz w:val="24"/>
          <w:szCs w:val="24"/>
        </w:rPr>
        <w:t xml:space="preserve"> Corinthians 15:24-28 &amp; 1</w:t>
      </w:r>
      <w:r w:rsidRPr="009C279B">
        <w:rPr>
          <w:sz w:val="24"/>
          <w:szCs w:val="24"/>
          <w:vertAlign w:val="superscript"/>
        </w:rPr>
        <w:t>st</w:t>
      </w:r>
      <w:r w:rsidRPr="009C279B">
        <w:rPr>
          <w:sz w:val="24"/>
          <w:szCs w:val="24"/>
        </w:rPr>
        <w:t xml:space="preserve"> Peter 2:25. The Father Stephen did not give or Promise the Holy Ghost to Anyone to enter the Kingdom of God, but did promise those who are worthy to receive the Holy Spirit or Spirit of Holiness to enter the Kingdom of Earth and the Kingdom of </w:t>
      </w:r>
      <w:r w:rsidRPr="009C279B">
        <w:rPr>
          <w:sz w:val="24"/>
          <w:szCs w:val="24"/>
        </w:rPr>
        <w:lastRenderedPageBreak/>
        <w:t xml:space="preserve">Heaven in Acts 1:4-8 (NKJV); 2:32-33 (NKJV). But in Acts 1:4-8; 2:32-33 in the OKJV the Father Stephen’s Promise concerns the Holy Ghost entering the Kingdom of God. </w:t>
      </w:r>
    </w:p>
    <w:p w:rsidR="00265120" w:rsidRPr="009C279B" w:rsidRDefault="00265120" w:rsidP="00265120">
      <w:pPr>
        <w:spacing w:line="480" w:lineRule="auto"/>
        <w:jc w:val="both"/>
        <w:rPr>
          <w:sz w:val="24"/>
          <w:szCs w:val="24"/>
        </w:rPr>
      </w:pPr>
      <w:r w:rsidRPr="009C279B">
        <w:rPr>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9C279B">
        <w:rPr>
          <w:sz w:val="24"/>
          <w:szCs w:val="24"/>
          <w:vertAlign w:val="superscript"/>
        </w:rPr>
        <w:t>nd</w:t>
      </w:r>
      <w:r w:rsidRPr="009C279B">
        <w:rPr>
          <w:sz w:val="24"/>
          <w:szCs w:val="24"/>
        </w:rPr>
        <w:t xml:space="preserve"> Single Lord called Wisdom) never dies because the Holy Biblical Law declares that but the Lord Steve (1</w:t>
      </w:r>
      <w:r w:rsidRPr="009C279B">
        <w:rPr>
          <w:sz w:val="24"/>
          <w:szCs w:val="24"/>
          <w:vertAlign w:val="superscript"/>
        </w:rPr>
        <w:t>st</w:t>
      </w:r>
      <w:r w:rsidRPr="009C279B">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265120" w:rsidRPr="009C279B" w:rsidRDefault="00265120" w:rsidP="00265120">
      <w:pPr>
        <w:spacing w:line="480" w:lineRule="auto"/>
        <w:jc w:val="both"/>
        <w:rPr>
          <w:sz w:val="24"/>
          <w:szCs w:val="24"/>
        </w:rPr>
      </w:pPr>
      <w:r w:rsidRPr="009C279B">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9C279B">
        <w:rPr>
          <w:sz w:val="24"/>
          <w:szCs w:val="24"/>
          <w:vertAlign w:val="superscript"/>
        </w:rPr>
        <w:t>nd</w:t>
      </w:r>
      <w:r w:rsidRPr="009C279B">
        <w:rPr>
          <w:sz w:val="24"/>
          <w:szCs w:val="24"/>
        </w:rPr>
        <w:t xml:space="preserve"> Single Serpent Lucifer) never dies because the Holy Biblical Law declares that but the Lord Barabbas (1</w:t>
      </w:r>
      <w:r w:rsidRPr="009C279B">
        <w:rPr>
          <w:sz w:val="24"/>
          <w:szCs w:val="24"/>
          <w:vertAlign w:val="superscript"/>
        </w:rPr>
        <w:t>st</w:t>
      </w:r>
      <w:r w:rsidRPr="009C279B">
        <w:rPr>
          <w:sz w:val="24"/>
          <w:szCs w:val="24"/>
        </w:rPr>
        <w:t xml:space="preserve"> Married Serpent Lucifer) did in the end of Acts. The Mystery on the change of Eternal Creatures is evident, James becomes Barabbas and dies in the Eternal Stoning in the Lordship of the Law and Barabbas </w:t>
      </w:r>
      <w:r w:rsidRPr="009C279B">
        <w:rPr>
          <w:sz w:val="24"/>
          <w:szCs w:val="24"/>
        </w:rPr>
        <w:lastRenderedPageBreak/>
        <w:t xml:space="preserve">becomes James and receives a release &amp; expungement concerning the Eternal Sexual Sin in the Lordship of the Law in the end of Acts.  </w:t>
      </w:r>
    </w:p>
    <w:p w:rsidR="00265120" w:rsidRPr="009C279B" w:rsidRDefault="00265120" w:rsidP="00265120">
      <w:pPr>
        <w:spacing w:line="480" w:lineRule="auto"/>
        <w:jc w:val="both"/>
        <w:rPr>
          <w:sz w:val="24"/>
          <w:szCs w:val="24"/>
        </w:rPr>
      </w:pPr>
      <w:r w:rsidRPr="009C279B">
        <w:rPr>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9C279B">
        <w:rPr>
          <w:sz w:val="24"/>
          <w:szCs w:val="24"/>
          <w:vertAlign w:val="superscript"/>
        </w:rPr>
        <w:t>nd</w:t>
      </w:r>
      <w:r w:rsidRPr="009C279B">
        <w:rPr>
          <w:sz w:val="24"/>
          <w:szCs w:val="24"/>
        </w:rPr>
        <w:t xml:space="preserve"> Single Man Adam) never dies because the Holy Biblical Law declares that in Hebrews 13:8 but the Lord Barabbas (1</w:t>
      </w:r>
      <w:r w:rsidRPr="009C279B">
        <w:rPr>
          <w:sz w:val="24"/>
          <w:szCs w:val="24"/>
          <w:vertAlign w:val="superscript"/>
        </w:rPr>
        <w:t>st</w:t>
      </w:r>
      <w:r w:rsidRPr="009C279B">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265120" w:rsidRPr="009C279B" w:rsidRDefault="00265120" w:rsidP="00265120">
      <w:pPr>
        <w:spacing w:line="480" w:lineRule="auto"/>
        <w:jc w:val="both"/>
        <w:rPr>
          <w:sz w:val="24"/>
          <w:szCs w:val="24"/>
        </w:rPr>
      </w:pPr>
      <w:r w:rsidRPr="009C279B">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9C279B">
        <w:rPr>
          <w:sz w:val="24"/>
          <w:szCs w:val="24"/>
          <w:vertAlign w:val="superscript"/>
        </w:rPr>
        <w:t>nd</w:t>
      </w:r>
      <w:r w:rsidRPr="009C279B">
        <w:rPr>
          <w:sz w:val="24"/>
          <w:szCs w:val="24"/>
        </w:rPr>
        <w:t xml:space="preserve"> Single Woman Eve) never dies because the Holy Biblical Law declares that but the Lord Barabbas (1</w:t>
      </w:r>
      <w:r w:rsidRPr="009C279B">
        <w:rPr>
          <w:sz w:val="24"/>
          <w:szCs w:val="24"/>
          <w:vertAlign w:val="superscript"/>
        </w:rPr>
        <w:t>st</w:t>
      </w:r>
      <w:r w:rsidRPr="009C279B">
        <w:rPr>
          <w:sz w:val="24"/>
          <w:szCs w:val="24"/>
        </w:rPr>
        <w:t xml:space="preserve"> Married Woman Eve) did in the beginning of Luke chapter 9. The Mystery on the change of Eternal Creatures is evident, </w:t>
      </w:r>
      <w:r w:rsidRPr="009C279B">
        <w:rPr>
          <w:sz w:val="24"/>
          <w:szCs w:val="24"/>
        </w:rPr>
        <w:lastRenderedPageBreak/>
        <w:t xml:space="preserve">John becomes Barabbas and dies in the Eternal Beheading in the Lordship of the Law and Barabbas becomes John and receives a release &amp; expungement concerning the Repent-able Temptations in the Lordship of the Law in Luke 9:7-9.     </w:t>
      </w:r>
    </w:p>
    <w:p w:rsidR="00265120" w:rsidRPr="009C279B" w:rsidRDefault="00265120" w:rsidP="00265120">
      <w:pPr>
        <w:spacing w:line="480" w:lineRule="auto"/>
        <w:jc w:val="both"/>
        <w:rPr>
          <w:sz w:val="24"/>
          <w:szCs w:val="24"/>
        </w:rPr>
      </w:pPr>
      <w:r w:rsidRPr="009C279B">
        <w:rPr>
          <w:sz w:val="24"/>
          <w:szCs w:val="24"/>
        </w:rPr>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9C279B">
        <w:rPr>
          <w:sz w:val="24"/>
          <w:szCs w:val="24"/>
          <w:vertAlign w:val="superscript"/>
        </w:rPr>
        <w:t>nd</w:t>
      </w:r>
      <w:r w:rsidRPr="009C279B">
        <w:rPr>
          <w:sz w:val="24"/>
          <w:szCs w:val="24"/>
        </w:rPr>
        <w:t xml:space="preserve"> Single Child Cain) never dies because the Holy Biblical Law declares that but the Lord Barabbas (1</w:t>
      </w:r>
      <w:r w:rsidRPr="009C279B">
        <w:rPr>
          <w:sz w:val="24"/>
          <w:szCs w:val="24"/>
          <w:vertAlign w:val="superscript"/>
        </w:rPr>
        <w:t>st</w:t>
      </w:r>
      <w:r w:rsidRPr="009C279B">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265120" w:rsidRPr="009C279B" w:rsidRDefault="00265120" w:rsidP="00265120">
      <w:pPr>
        <w:spacing w:line="480" w:lineRule="auto"/>
        <w:jc w:val="both"/>
        <w:rPr>
          <w:sz w:val="24"/>
          <w:szCs w:val="24"/>
        </w:rPr>
      </w:pPr>
      <w:r w:rsidRPr="009C279B">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w:t>
      </w:r>
      <w:r w:rsidRPr="009C279B">
        <w:rPr>
          <w:sz w:val="24"/>
          <w:szCs w:val="24"/>
        </w:rPr>
        <w:lastRenderedPageBreak/>
        <w:t xml:space="preserve">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9C279B">
        <w:rPr>
          <w:vanish/>
          <w:sz w:val="24"/>
          <w:szCs w:val="24"/>
        </w:rPr>
        <w:t>is</w:t>
      </w:r>
      <w:r w:rsidRPr="009C279B">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9C279B">
        <w:rPr>
          <w:sz w:val="24"/>
          <w:szCs w:val="24"/>
          <w:vertAlign w:val="superscript"/>
        </w:rPr>
        <w:t>st</w:t>
      </w:r>
      <w:r w:rsidRPr="009C279B">
        <w:rPr>
          <w:sz w:val="24"/>
          <w:szCs w:val="24"/>
        </w:rPr>
        <w:t xml:space="preserve"> chance (refers to Genesis 3:1-5:32) of the White Christian Law Authorities done by the Father Stephen Our Lord in Acts 6:11-8:3. The “</w:t>
      </w:r>
      <w:r w:rsidRPr="009C279B">
        <w:rPr>
          <w:b/>
          <w:sz w:val="24"/>
          <w:szCs w:val="24"/>
        </w:rPr>
        <w:t>True Holy Division</w:t>
      </w:r>
      <w:r w:rsidRPr="009C279B">
        <w:rPr>
          <w:sz w:val="24"/>
          <w:szCs w:val="24"/>
        </w:rPr>
        <w:t>” concerns the Black Christian Law Authorities (1</w:t>
      </w:r>
      <w:r w:rsidRPr="009C279B">
        <w:rPr>
          <w:sz w:val="24"/>
          <w:szCs w:val="24"/>
          <w:vertAlign w:val="superscript"/>
        </w:rPr>
        <w:t>st</w:t>
      </w:r>
      <w:r w:rsidRPr="009C279B">
        <w:rPr>
          <w:sz w:val="24"/>
          <w:szCs w:val="24"/>
        </w:rPr>
        <w:t xml:space="preserve"> chance of the Black Christian Law City Authorities of the Samaritans &amp; the 2</w:t>
      </w:r>
      <w:r w:rsidRPr="009C279B">
        <w:rPr>
          <w:sz w:val="24"/>
          <w:szCs w:val="24"/>
          <w:vertAlign w:val="superscript"/>
        </w:rPr>
        <w:t>nd</w:t>
      </w:r>
      <w:r w:rsidRPr="009C279B">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9C279B">
        <w:rPr>
          <w:sz w:val="24"/>
          <w:szCs w:val="24"/>
          <w:vertAlign w:val="superscript"/>
        </w:rPr>
        <w:t>nd</w:t>
      </w:r>
      <w:r w:rsidRPr="009C279B">
        <w:rPr>
          <w:sz w:val="24"/>
          <w:szCs w:val="24"/>
        </w:rPr>
        <w:t xml:space="preserve"> </w:t>
      </w:r>
      <w:r w:rsidRPr="009C279B">
        <w:rPr>
          <w:sz w:val="24"/>
          <w:szCs w:val="24"/>
        </w:rPr>
        <w:lastRenderedPageBreak/>
        <w:t>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9C279B">
        <w:rPr>
          <w:sz w:val="24"/>
          <w:szCs w:val="24"/>
          <w:vertAlign w:val="superscript"/>
        </w:rPr>
        <w:t>nd</w:t>
      </w:r>
      <w:r w:rsidRPr="009C279B">
        <w:rPr>
          <w:sz w:val="24"/>
          <w:szCs w:val="24"/>
        </w:rPr>
        <w:t xml:space="preserve"> chance of the White Christian Law Authorities is damned and put down by the Father Stephen Our Lord in Acts 9:3-9. The reason the 2</w:t>
      </w:r>
      <w:r w:rsidRPr="009C279B">
        <w:rPr>
          <w:sz w:val="24"/>
          <w:szCs w:val="24"/>
          <w:vertAlign w:val="superscript"/>
        </w:rPr>
        <w:t>nd</w:t>
      </w:r>
      <w:r w:rsidRPr="009C279B">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265120" w:rsidRPr="009C279B" w:rsidRDefault="00265120" w:rsidP="00265120">
      <w:pPr>
        <w:spacing w:line="480" w:lineRule="auto"/>
        <w:jc w:val="both"/>
        <w:rPr>
          <w:sz w:val="24"/>
          <w:szCs w:val="24"/>
        </w:rPr>
      </w:pPr>
      <w:r w:rsidRPr="009C279B">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265120" w:rsidRPr="009C279B" w:rsidRDefault="00265120" w:rsidP="00265120">
      <w:pPr>
        <w:spacing w:before="240" w:line="480" w:lineRule="auto"/>
        <w:jc w:val="both"/>
        <w:rPr>
          <w:sz w:val="24"/>
          <w:szCs w:val="24"/>
        </w:rPr>
      </w:pPr>
      <w:r w:rsidRPr="009C279B">
        <w:rPr>
          <w:sz w:val="24"/>
          <w:szCs w:val="24"/>
        </w:rPr>
        <w:lastRenderedPageBreak/>
        <w:t>Blasphemy against  the  Holy Ghost is sure in Stephen’s Most High ministry in Acts 6:11, 13, 7:51-60 since Jesus talked about it and the Religious Leaders accused Jesus of the satanic  miracles attributed to Beelzebub in Luke 11:17-23. The Beginning of This Sin is in Galilee in Matthew 9:27-34; 12:24-37; Mark 3:20-30; Luke 11:14-23, 12:10, and in Jerusalem in John 7:20; 8:48, 52; 10:20-21. But the Fullness of the Holy Ghost did not come until the Kingdom of God came in Acts 1:4-7 &amp; the coming of the Holy Ghost in Acts 2:1-4 concerning the Eternal Sin in Lordship. The essence of the charge identifies that Stephen doing  miracles, signs, wonders, and  the  healings in Acts 6:8 were done by the Married Lord called Wisdom &amp; not God, through the Religious Leaders in Acts 6:11, 13, which is ridiculous in God’s eyes because We know that nobody can do miracles or anything without God’s help. The nature of the Eternal sin begins in the NT in Matthew 12:31-32. Stephen’s speech reflected the hearts of His accusers in Matthew 12:32-35; Acts 6:10; 7:1-7:53, 59. This is the speech of Stephen’s accuser from a heart convincing them that Stephen’s ministry is evil, in order to justify the Religious Leaders &amp; the Lordships (The 28 Chiefs of Police at the time from 5BC-70AD) of Man’s Law in their own blasphemy and evil in Acts 7:51. The punishment of This Sin shall not be forgiven in Matthew 12:31-32; Luke 12:10 &amp; Mark 3:29. This means that the Cross of Christ cannot save them, only the eternal mercy if done ignorantly will release them from the charge in Acts 7:60. There are views on identifying “</w:t>
      </w:r>
      <w:r w:rsidRPr="009C279B">
        <w:rPr>
          <w:b/>
          <w:sz w:val="24"/>
          <w:szCs w:val="24"/>
        </w:rPr>
        <w:t>This Sin</w:t>
      </w:r>
      <w:r w:rsidRPr="009C279B">
        <w:rPr>
          <w:sz w:val="24"/>
          <w:szCs w:val="24"/>
        </w:rPr>
        <w:t>.” First, it is the rejection of Christianity &amp; Stephen’s ministry. Second, it concerns those who witness the miracle ministry of Stephen then says that it is evil done by the Married Lord called Wisdom over Lucifer and the Fallen Cherubim. Third, some regard the sin as any rejection to the ministry of Stephen personally or through His ministers which are the “</w:t>
      </w:r>
      <w:r w:rsidRPr="009C279B">
        <w:rPr>
          <w:b/>
          <w:sz w:val="24"/>
          <w:szCs w:val="24"/>
        </w:rPr>
        <w:t>17 Apostles</w:t>
      </w:r>
      <w:r w:rsidRPr="009C279B">
        <w:rPr>
          <w:sz w:val="24"/>
          <w:szCs w:val="24"/>
        </w:rPr>
        <w:t xml:space="preserve">” by saying it is evil in origin in Isaiah 14:12-21 (The Lord Lucifer the </w:t>
      </w:r>
      <w:r w:rsidRPr="009C279B">
        <w:rPr>
          <w:sz w:val="24"/>
          <w:szCs w:val="24"/>
        </w:rPr>
        <w:lastRenderedPageBreak/>
        <w:t>2</w:t>
      </w:r>
      <w:r w:rsidRPr="009C279B">
        <w:rPr>
          <w:sz w:val="24"/>
          <w:szCs w:val="24"/>
          <w:vertAlign w:val="superscript"/>
        </w:rPr>
        <w:t>nd</w:t>
      </w:r>
      <w:r w:rsidRPr="009C279B">
        <w:rPr>
          <w:sz w:val="24"/>
          <w:szCs w:val="24"/>
        </w:rPr>
        <w:t xml:space="preserve"> Serpent Lucifer called the Married Lord called Wisdom’s fall in opposition to the Father Stephen our Lord the 2</w:t>
      </w:r>
      <w:r w:rsidRPr="009C279B">
        <w:rPr>
          <w:sz w:val="24"/>
          <w:szCs w:val="24"/>
          <w:vertAlign w:val="superscript"/>
        </w:rPr>
        <w:t>nd</w:t>
      </w:r>
      <w:r w:rsidRPr="009C279B">
        <w:rPr>
          <w:sz w:val="24"/>
          <w:szCs w:val="24"/>
        </w:rPr>
        <w:t xml:space="preserve"> Serpent Yahweh called the Single Lord called Wisdom), &amp; in Ezekiel 28:11-19 (The Lord Satan the 2</w:t>
      </w:r>
      <w:r w:rsidRPr="009C279B">
        <w:rPr>
          <w:sz w:val="24"/>
          <w:szCs w:val="24"/>
          <w:vertAlign w:val="superscript"/>
        </w:rPr>
        <w:t>nd</w:t>
      </w:r>
      <w:r w:rsidRPr="009C279B">
        <w:rPr>
          <w:sz w:val="24"/>
          <w:szCs w:val="24"/>
        </w:rPr>
        <w:t xml:space="preserve"> Serpent Lucifer called the Married Lord called Wisdom’s fall on the Earth in opposition to the Father Stephen our Lord the 2</w:t>
      </w:r>
      <w:r w:rsidRPr="009C279B">
        <w:rPr>
          <w:sz w:val="24"/>
          <w:szCs w:val="24"/>
          <w:vertAlign w:val="superscript"/>
        </w:rPr>
        <w:t>nd</w:t>
      </w:r>
      <w:r w:rsidRPr="009C279B">
        <w:rPr>
          <w:sz w:val="24"/>
          <w:szCs w:val="24"/>
        </w:rPr>
        <w:t xml:space="preserve"> Serpent Yahweh called the Single Lord called Wisdom in Proverbs 8:22-25---RSV). The Lord Stephen’s defense was the essence of Deity &amp; the Holy Ghost. Jesus died for Man’s sin that was forgiven, &amp; a price was needed for unforgiveness. With Stephen the Eternal Sin in Lordship concerned touching &amp; eating from the two trees in Eden. Stephen died for Angels as Lords not Man in Hebrews 2:14-18. So a Wise Man told Me: take nothing away from the Cross, but take nothing away from the Stoning. In Moses’ family with Miriam (Mary) His Sister, King Saul’s family with Jonathan His Son concerned “</w:t>
      </w:r>
      <w:r w:rsidRPr="009C279B">
        <w:rPr>
          <w:b/>
          <w:sz w:val="24"/>
          <w:szCs w:val="24"/>
        </w:rPr>
        <w:t>The Biological This Sin</w:t>
      </w:r>
      <w:r w:rsidRPr="009C279B">
        <w:rPr>
          <w:sz w:val="24"/>
          <w:szCs w:val="24"/>
        </w:rPr>
        <w:t>”&amp;  in Saul of Tarsus Father’s Law concerned “</w:t>
      </w:r>
      <w:r w:rsidRPr="009C279B">
        <w:rPr>
          <w:b/>
          <w:sz w:val="24"/>
          <w:szCs w:val="24"/>
        </w:rPr>
        <w:t>The Eternal This Sin</w:t>
      </w:r>
      <w:r w:rsidRPr="009C279B">
        <w:rPr>
          <w:sz w:val="24"/>
          <w:szCs w:val="24"/>
        </w:rPr>
        <w:t>” in  Numbers 12:11 (NKJV); 1</w:t>
      </w:r>
      <w:r w:rsidRPr="009C279B">
        <w:rPr>
          <w:sz w:val="24"/>
          <w:szCs w:val="24"/>
          <w:vertAlign w:val="superscript"/>
        </w:rPr>
        <w:t>st</w:t>
      </w:r>
      <w:r w:rsidRPr="009C279B">
        <w:rPr>
          <w:sz w:val="24"/>
          <w:szCs w:val="24"/>
        </w:rPr>
        <w:t xml:space="preserve">  Samuel 14:38 (OKJV); Deuteronomy 21:22; 22:26; 1</w:t>
      </w:r>
      <w:r w:rsidRPr="009C279B">
        <w:rPr>
          <w:sz w:val="24"/>
          <w:szCs w:val="24"/>
          <w:vertAlign w:val="superscript"/>
        </w:rPr>
        <w:t>st</w:t>
      </w:r>
      <w:r w:rsidRPr="009C279B">
        <w:rPr>
          <w:sz w:val="24"/>
          <w:szCs w:val="24"/>
        </w:rPr>
        <w:t xml:space="preserve"> John 5:16 &amp; Acts 7:60. People who commit “</w:t>
      </w:r>
      <w:r w:rsidRPr="009C279B">
        <w:rPr>
          <w:b/>
          <w:sz w:val="24"/>
          <w:szCs w:val="24"/>
        </w:rPr>
        <w:t>This Sin</w:t>
      </w:r>
      <w:r w:rsidRPr="009C279B">
        <w:rPr>
          <w:sz w:val="24"/>
          <w:szCs w:val="24"/>
        </w:rPr>
        <w:t>” will be charged with Eternal Damnation &amp; the Soul &amp; Body will burn in Hell. The 28 names of “</w:t>
      </w:r>
      <w:r w:rsidRPr="009C279B">
        <w:rPr>
          <w:b/>
          <w:sz w:val="24"/>
          <w:szCs w:val="24"/>
        </w:rPr>
        <w:t>This Charge</w:t>
      </w:r>
      <w:r w:rsidRPr="009C279B">
        <w:rPr>
          <w:sz w:val="24"/>
          <w:szCs w:val="24"/>
        </w:rPr>
        <w:t xml:space="preserve">” by the 27 Chiefs of Police are “blasphemy against the Spirit” of God in Matthew 12:31, “blasphemy against the Holy Spirit” in Matthew 12:31; Mark 3:29; Luke 12:10, “blasphemy against the Holy Ghost” in Matthew 12:31; Mark 3:29; Luke 12:10, unforgiveness in Matthew 12:31-32; Mark 3:29; Luke 12:10, This Ain in Acts 7:60, blasphemy  against  God  in  Acts 6:11, blasphemy against Moses in Acts 6:11, blasphemy against  the  Holy  Place  in Acts 6:13, blasphemy against the Temple or Business in  Acts 6:13, blasphemy against the Law in Acts 6:13, speaking  against  the  Spirit  in  Matthew 12:31, “speaking against  the Holy Spirit” in Matthew 12:32, “speaking against the Holy Ghost” in Matthew 12:32, the unpardonable sin in Matthew 12:31-32; Mark 3:29; Matthew 9:34; Luke </w:t>
      </w:r>
      <w:r w:rsidRPr="009C279B">
        <w:rPr>
          <w:sz w:val="24"/>
          <w:szCs w:val="24"/>
        </w:rPr>
        <w:lastRenderedPageBreak/>
        <w:t>11:14-15, 19; John 7:20; 8:48, 52; 10:20-21, resisting the Holy Spirit in Acts 7:51, resisting the Holy Ghost in Acts 7:51, resisting the  Spirit  of  God  in  Acts 7:51, sin unto death in 1</w:t>
      </w:r>
      <w:r w:rsidRPr="009C279B">
        <w:rPr>
          <w:sz w:val="24"/>
          <w:szCs w:val="24"/>
          <w:vertAlign w:val="superscript"/>
        </w:rPr>
        <w:t>st</w:t>
      </w:r>
      <w:r w:rsidRPr="009C279B">
        <w:rPr>
          <w:sz w:val="24"/>
          <w:szCs w:val="24"/>
        </w:rPr>
        <w:t xml:space="preserve"> John 5:16, grieving the Holy Spirit in Ephesians 4:30, grieving the Spirit in Ephesians 4:30, grieving the Holy Ghost in Ephesians 4:30, quench the Spirit in 1</w:t>
      </w:r>
      <w:r w:rsidRPr="009C279B">
        <w:rPr>
          <w:sz w:val="24"/>
          <w:szCs w:val="24"/>
          <w:vertAlign w:val="superscript"/>
        </w:rPr>
        <w:t>st</w:t>
      </w:r>
      <w:r w:rsidRPr="009C279B">
        <w:rPr>
          <w:sz w:val="24"/>
          <w:szCs w:val="24"/>
        </w:rPr>
        <w:t xml:space="preserve"> Thessalonians 5:19, quench the Spirit of God, Holy Ghost or the Holy Spirit in 1</w:t>
      </w:r>
      <w:r w:rsidRPr="009C279B">
        <w:rPr>
          <w:sz w:val="24"/>
          <w:szCs w:val="24"/>
          <w:vertAlign w:val="superscript"/>
        </w:rPr>
        <w:t>st</w:t>
      </w:r>
      <w:r w:rsidRPr="009C279B">
        <w:rPr>
          <w:sz w:val="24"/>
          <w:szCs w:val="24"/>
        </w:rPr>
        <w:t xml:space="preserve"> Thessalonians 5:19, lie to the Holy Spirit  in Acts  5:3, lie to the Holy Ghost in Acts 5:3, lie  to  the  Spirit  of  God  in Acts 5:3 &amp; the Whole Sexual Eros Love Apostasy against God in 2</w:t>
      </w:r>
      <w:r w:rsidRPr="009C279B">
        <w:rPr>
          <w:sz w:val="24"/>
          <w:szCs w:val="24"/>
          <w:vertAlign w:val="superscript"/>
        </w:rPr>
        <w:t>nd</w:t>
      </w:r>
      <w:r w:rsidRPr="009C279B">
        <w:rPr>
          <w:sz w:val="24"/>
          <w:szCs w:val="24"/>
        </w:rPr>
        <w:t xml:space="preserve"> Thessalonians 2:1-12; Hebrews 6:6; Jude 5-19 &amp; Revelation 12:1-20:15. Also in Revelation 21:8 it declares that “the fearful (cowardly), &amp; unbelieving, the abominable, &amp; murderers, and whoremongers, &amp; sorcerers, &amp; idolaters, &amp; all liars, shall have their part in the lake which burns with fire &amp; brimstone…the second death.” The origin of This Heavenly Sin is recorded in Isaiah 14:12-21 (</w:t>
      </w:r>
      <w:r w:rsidRPr="009C279B">
        <w:rPr>
          <w:b/>
          <w:sz w:val="24"/>
          <w:szCs w:val="24"/>
        </w:rPr>
        <w:t>This Eternal Heavenly Sin</w:t>
      </w:r>
      <w:r w:rsidRPr="009C279B">
        <w:rPr>
          <w:sz w:val="24"/>
          <w:szCs w:val="24"/>
        </w:rPr>
        <w:t>) &amp; Ezekiel 28:15-19 (</w:t>
      </w:r>
      <w:r w:rsidRPr="009C279B">
        <w:rPr>
          <w:b/>
          <w:sz w:val="24"/>
          <w:szCs w:val="24"/>
        </w:rPr>
        <w:t>This Eternal Earthly Sin</w:t>
      </w:r>
      <w:r w:rsidRPr="009C279B">
        <w:rPr>
          <w:sz w:val="24"/>
          <w:szCs w:val="24"/>
        </w:rPr>
        <w:t xml:space="preserve">). The origin of This Godly Sin is recorded by the term </w:t>
      </w:r>
      <w:r w:rsidRPr="009C279B">
        <w:rPr>
          <w:b/>
          <w:sz w:val="24"/>
          <w:szCs w:val="24"/>
        </w:rPr>
        <w:t>Qanah</w:t>
      </w:r>
      <w:r w:rsidRPr="009C279B">
        <w:rPr>
          <w:sz w:val="24"/>
          <w:szCs w:val="24"/>
        </w:rPr>
        <w:t xml:space="preserve"> which means “</w:t>
      </w:r>
      <w:r w:rsidRPr="009C279B">
        <w:rPr>
          <w:b/>
          <w:sz w:val="24"/>
          <w:szCs w:val="24"/>
        </w:rPr>
        <w:t>Eternal Marital Lordly Sexual Eros Love</w:t>
      </w:r>
      <w:r w:rsidRPr="009C279B">
        <w:rPr>
          <w:sz w:val="24"/>
          <w:szCs w:val="24"/>
        </w:rPr>
        <w:t>” in Proverbs 8:22-29---RSV); 8:30-31---NIV (</w:t>
      </w:r>
      <w:r w:rsidRPr="009C279B">
        <w:rPr>
          <w:b/>
          <w:sz w:val="24"/>
          <w:szCs w:val="24"/>
        </w:rPr>
        <w:t>This Eternal Godly Sin</w:t>
      </w:r>
      <w:r w:rsidRPr="009C279B">
        <w:rPr>
          <w:sz w:val="24"/>
          <w:szCs w:val="24"/>
        </w:rPr>
        <w:t>). The Lord Lucifer sinned in Heaven! The scripture says iniquity, lawlessness, &amp; violence are notated. But it was “</w:t>
      </w:r>
      <w:r w:rsidRPr="009C279B">
        <w:rPr>
          <w:b/>
          <w:sz w:val="24"/>
          <w:szCs w:val="24"/>
        </w:rPr>
        <w:t>This Sin</w:t>
      </w:r>
      <w:r w:rsidRPr="009C279B">
        <w:rPr>
          <w:sz w:val="24"/>
          <w:szCs w:val="24"/>
        </w:rPr>
        <w:t xml:space="preserve">” for an </w:t>
      </w:r>
      <w:r w:rsidRPr="009C279B">
        <w:rPr>
          <w:b/>
          <w:sz w:val="24"/>
          <w:szCs w:val="24"/>
        </w:rPr>
        <w:t>Anointed Cherub Lord</w:t>
      </w:r>
      <w:r w:rsidRPr="009C279B">
        <w:rPr>
          <w:sz w:val="24"/>
          <w:szCs w:val="24"/>
        </w:rPr>
        <w:t xml:space="preserve"> to Sin in Heaven. The Father Stephen vicariously relented concerning blasphemy. He took the place of the Lord Saul the blasphemer in the Jerusalem city in Lordship in the Jewish Law which did not touch Him &amp; the Lord James the Just in the Gentile/Christian Law of God which came upon Him and killed Him concerning the 100 years from 5BC-95AD. Stephen became “</w:t>
      </w:r>
      <w:r w:rsidRPr="009C279B">
        <w:rPr>
          <w:b/>
          <w:sz w:val="24"/>
          <w:szCs w:val="24"/>
        </w:rPr>
        <w:t>This Sin</w:t>
      </w:r>
      <w:r w:rsidRPr="009C279B">
        <w:rPr>
          <w:sz w:val="24"/>
          <w:szCs w:val="24"/>
        </w:rPr>
        <w:t xml:space="preserve">” without being the Eternal Sin in Lordship. He did it vicariously. Stephen would be guilty as charged since the Lordship of the Law was released and  received  mercy, wisdom &amp; power since it  was  done  in  ignorance  and  the  Lord  Jesus Christ His Son received the Father Stephen’s  Spirit to  handle </w:t>
      </w:r>
      <w:r w:rsidRPr="009C279B">
        <w:rPr>
          <w:sz w:val="24"/>
          <w:szCs w:val="24"/>
        </w:rPr>
        <w:lastRenderedPageBreak/>
        <w:t>the cross and the persecution in Acts 9:4. Some explanations of the unpardonable sin are as follows: First, some think it is unbelief that leads to death. Second, some hold that it could be committed only while the Physical Trinity was on Earth (36 years from 4BC-33AD concerning the Trinity &amp; 29AD-66AD concerning the Chiefs of Police). Third, is total and willful rejection of who God (The Lord Yah or the Trinity &amp; the Law) is. Fourth, is a Sexual Eros Love Apostasy that claims that only truly born again Christians can say that they are the Highest Lord’s through the angels (Lords) lies. Those who commit this sin willfully cannot receive mercy, but Eternal Damnation in Romans 13:1-10 &amp; 1</w:t>
      </w:r>
      <w:r w:rsidRPr="009C279B">
        <w:rPr>
          <w:sz w:val="24"/>
          <w:szCs w:val="24"/>
          <w:vertAlign w:val="superscript"/>
        </w:rPr>
        <w:t>st</w:t>
      </w:r>
      <w:r w:rsidRPr="009C279B">
        <w:rPr>
          <w:sz w:val="24"/>
          <w:szCs w:val="24"/>
        </w:rPr>
        <w:t xml:space="preserve"> Timothy 1:13. </w:t>
      </w:r>
    </w:p>
    <w:p w:rsidR="00265120" w:rsidRPr="009C279B" w:rsidRDefault="00265120" w:rsidP="00265120">
      <w:pPr>
        <w:spacing w:line="480" w:lineRule="auto"/>
        <w:jc w:val="center"/>
        <w:rPr>
          <w:b/>
          <w:sz w:val="24"/>
          <w:szCs w:val="24"/>
        </w:rPr>
      </w:pPr>
      <w:r w:rsidRPr="009C279B">
        <w:rPr>
          <w:b/>
          <w:sz w:val="24"/>
          <w:szCs w:val="24"/>
        </w:rPr>
        <w:t>The Establishing of the 10 Covenants done by the Father Stephen Our Lord in His Kingdom</w:t>
      </w:r>
    </w:p>
    <w:p w:rsidR="00265120" w:rsidRPr="009C279B" w:rsidRDefault="00265120" w:rsidP="00265120">
      <w:pPr>
        <w:spacing w:line="480" w:lineRule="auto"/>
        <w:jc w:val="center"/>
        <w:rPr>
          <w:b/>
          <w:sz w:val="24"/>
          <w:szCs w:val="24"/>
        </w:rPr>
      </w:pPr>
      <w:r w:rsidRPr="009C279B">
        <w:rPr>
          <w:b/>
          <w:sz w:val="24"/>
          <w:szCs w:val="24"/>
        </w:rPr>
        <w:t>The Father Stephen’s Top Secret Clearance to the Authoritative Figures</w:t>
      </w:r>
    </w:p>
    <w:p w:rsidR="00265120" w:rsidRPr="009C279B" w:rsidRDefault="00265120" w:rsidP="00265120">
      <w:pPr>
        <w:spacing w:line="480" w:lineRule="auto"/>
        <w:jc w:val="both"/>
        <w:rPr>
          <w:sz w:val="24"/>
          <w:szCs w:val="24"/>
        </w:rPr>
      </w:pPr>
      <w:r w:rsidRPr="009C279B">
        <w:rPr>
          <w:sz w:val="24"/>
          <w:szCs w:val="24"/>
        </w:rPr>
        <w:t xml:space="preserve">The 3 Secret Covenants to the Authoritative Figures is proven in Scripture. The Supreme Establishment of the 10 Covenants done by the Father Stephen is in Acts 1:4-6:4 which corresponds to Proverbs 8:22-31. The Upright Covenant of Job is in Acts 6:5-10 which corresponds to Genesis 1:1-25. The Perfect Covenant of Adam is in Acts 6:11-12 which corresponds to Genesis 1:26-5:28. The Grace Covenant of Noah is in Acts 6:13-15 which corresponds to Genesis 5:29-11:24. </w:t>
      </w:r>
    </w:p>
    <w:p w:rsidR="00265120" w:rsidRPr="009C279B" w:rsidRDefault="00265120" w:rsidP="00265120">
      <w:pPr>
        <w:spacing w:line="480" w:lineRule="auto"/>
        <w:jc w:val="center"/>
        <w:rPr>
          <w:b/>
          <w:sz w:val="24"/>
          <w:szCs w:val="24"/>
        </w:rPr>
      </w:pPr>
      <w:r w:rsidRPr="009C279B">
        <w:rPr>
          <w:b/>
          <w:sz w:val="24"/>
          <w:szCs w:val="24"/>
        </w:rPr>
        <w:t>The Father Stephen’s Speech of 7 Covenants to the Authoritative Figures</w:t>
      </w:r>
    </w:p>
    <w:p w:rsidR="00265120" w:rsidRPr="009C279B" w:rsidRDefault="00265120" w:rsidP="00265120">
      <w:pPr>
        <w:spacing w:line="480" w:lineRule="auto"/>
        <w:jc w:val="both"/>
        <w:rPr>
          <w:sz w:val="24"/>
          <w:szCs w:val="24"/>
        </w:rPr>
      </w:pPr>
      <w:r w:rsidRPr="009C279B">
        <w:rPr>
          <w:sz w:val="24"/>
          <w:szCs w:val="24"/>
        </w:rPr>
        <w:t>The 7 Known Covenants to the Authoritative Figures is proven in Scripture. The Fatherly Covenant of Abraham is in Acts 7:1-7 which corresponds to Genesis 11:25-25:11. The Supplanting Covenant of Israel (Jacob) is in Acts 7:8-45 which corresponds to Genesis 25:12-1</w:t>
      </w:r>
      <w:r w:rsidRPr="009C279B">
        <w:rPr>
          <w:sz w:val="24"/>
          <w:szCs w:val="24"/>
          <w:vertAlign w:val="superscript"/>
        </w:rPr>
        <w:t>st</w:t>
      </w:r>
      <w:r w:rsidRPr="009C279B">
        <w:rPr>
          <w:sz w:val="24"/>
          <w:szCs w:val="24"/>
        </w:rPr>
        <w:t xml:space="preserve"> </w:t>
      </w:r>
      <w:r w:rsidRPr="009C279B">
        <w:rPr>
          <w:sz w:val="24"/>
          <w:szCs w:val="24"/>
        </w:rPr>
        <w:lastRenderedPageBreak/>
        <w:t>Samuel 15:35. The Beloved Covenant of David is in Acts 7:46-50 which corresponds to 1</w:t>
      </w:r>
      <w:r w:rsidRPr="009C279B">
        <w:rPr>
          <w:sz w:val="24"/>
          <w:szCs w:val="24"/>
          <w:vertAlign w:val="superscript"/>
        </w:rPr>
        <w:t>st</w:t>
      </w:r>
      <w:r w:rsidRPr="009C279B">
        <w:rPr>
          <w:sz w:val="24"/>
          <w:szCs w:val="24"/>
        </w:rPr>
        <w:t xml:space="preserve"> Samuel 16:1-Acts 1:1-3. The Law Covenant of James (Just One) is in Act 7:51-54 which corresponds to Acts 1:4-26. The Giving Covenant of John is in Acts 7:55 which corresponds to Acts 2:1-5:42. The Salvation Covenant of Jesus is in Acts 7:55-56 which corresponds to Acts 6:1-15. The Most Highest Covenant of the Father Stephen is in Acts 7:57-8:3 which corresponds to Acts 7:1-28:31. </w:t>
      </w:r>
    </w:p>
    <w:p w:rsidR="00265120" w:rsidRPr="009C279B" w:rsidRDefault="00265120" w:rsidP="00265120">
      <w:pPr>
        <w:spacing w:line="480" w:lineRule="auto"/>
        <w:jc w:val="center"/>
        <w:rPr>
          <w:b/>
          <w:sz w:val="24"/>
          <w:szCs w:val="24"/>
        </w:rPr>
      </w:pPr>
      <w:r w:rsidRPr="009C279B">
        <w:rPr>
          <w:b/>
          <w:sz w:val="24"/>
          <w:szCs w:val="24"/>
        </w:rPr>
        <w:t>THE FATHER STEPHEN’S TOP-SECRET SQUAD RAN BY A SERGEANT</w:t>
      </w:r>
    </w:p>
    <w:p w:rsidR="00265120" w:rsidRPr="009C279B" w:rsidRDefault="00265120" w:rsidP="00265120">
      <w:pPr>
        <w:spacing w:line="480" w:lineRule="auto"/>
        <w:jc w:val="both"/>
        <w:rPr>
          <w:sz w:val="24"/>
          <w:szCs w:val="24"/>
        </w:rPr>
      </w:pPr>
      <w:r w:rsidRPr="009C279B">
        <w:rPr>
          <w:sz w:val="24"/>
          <w:szCs w:val="24"/>
        </w:rPr>
        <w:t xml:space="preserve">The 10 positions are the Lord Stephen in Acts 6:1, the Lord Enoch in Acts 6:2, the Lord Job in Acts 6:3, the Lord Michael in Acts 6:7, The Lord Elijah in Acts 6:8, the Lord Israel in Acts 6:9, the Lord Peter in Acts 6:10, the Lord Lucifer in Acts 6:11, the Lord Adam in Acts 6:13 &amp; the Lord Noah in Acts 6:15. </w:t>
      </w:r>
    </w:p>
    <w:p w:rsidR="00265120" w:rsidRPr="009C279B" w:rsidRDefault="00265120" w:rsidP="00265120">
      <w:pPr>
        <w:spacing w:line="480" w:lineRule="auto"/>
        <w:jc w:val="center"/>
        <w:rPr>
          <w:b/>
          <w:sz w:val="24"/>
          <w:szCs w:val="24"/>
        </w:rPr>
      </w:pPr>
      <w:r w:rsidRPr="009C279B">
        <w:rPr>
          <w:b/>
          <w:sz w:val="24"/>
          <w:szCs w:val="24"/>
        </w:rPr>
        <w:t>THE FATHER STEPHEN’S REVEALED PLATOON RAN BY A LIEUTENANT</w:t>
      </w:r>
    </w:p>
    <w:p w:rsidR="00265120" w:rsidRPr="009C279B" w:rsidRDefault="00265120" w:rsidP="00265120">
      <w:pPr>
        <w:spacing w:line="480" w:lineRule="auto"/>
        <w:jc w:val="both"/>
        <w:rPr>
          <w:sz w:val="24"/>
          <w:szCs w:val="24"/>
        </w:rPr>
      </w:pPr>
      <w:r w:rsidRPr="009C279B">
        <w:rPr>
          <w:sz w:val="24"/>
          <w:szCs w:val="24"/>
        </w:rPr>
        <w:t xml:space="preserve">The 16 positions as the Lord Abraham in Acts 7:1, the Lord Isaac in Acts 7:8, the Lord Jacob in Acts 7:8, the Lord Joseph in Acts 7:10, the Lord Moses in Acts 7:22, the Lord Aaron in Acts 7:40, the Lord Israel in Acts 7:42, the Lord Joshua in Acts 7:45, the Lord David in Acts 7:45, the Lord Solomon in Acts 7:47, the Lord Jehovah [Victor] in Acts 7:48, the Lord James in Acts 7:52, the Lord John is in Acts 7:55, the Lord Saul in Acts 7:58, the Lord Jesus in Acts 7:59, the Lord Stephen in Acts 7:60 &amp; the Lord Yahweh in Acts 7:60.    </w:t>
      </w:r>
    </w:p>
    <w:p w:rsidR="00265120" w:rsidRPr="009C279B" w:rsidRDefault="00265120" w:rsidP="00265120">
      <w:pPr>
        <w:spacing w:line="480" w:lineRule="auto"/>
        <w:jc w:val="center"/>
        <w:rPr>
          <w:b/>
          <w:sz w:val="24"/>
          <w:szCs w:val="24"/>
        </w:rPr>
      </w:pPr>
      <w:r w:rsidRPr="009C279B">
        <w:rPr>
          <w:b/>
          <w:sz w:val="24"/>
          <w:szCs w:val="24"/>
        </w:rPr>
        <w:t>THE FATHER STEPHEN’S INTELLIGENCE TO THE AUTHORITATIVE FIGURES FOR 1 MINUTE</w:t>
      </w:r>
    </w:p>
    <w:p w:rsidR="00265120" w:rsidRPr="009C279B" w:rsidRDefault="00265120" w:rsidP="00265120">
      <w:pPr>
        <w:spacing w:line="480" w:lineRule="auto"/>
        <w:jc w:val="both"/>
        <w:rPr>
          <w:sz w:val="24"/>
          <w:szCs w:val="24"/>
        </w:rPr>
      </w:pPr>
      <w:r w:rsidRPr="009C279B">
        <w:rPr>
          <w:sz w:val="24"/>
          <w:szCs w:val="24"/>
        </w:rPr>
        <w:lastRenderedPageBreak/>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w:t>
      </w:r>
      <w:r w:rsidRPr="009C279B">
        <w:rPr>
          <w:sz w:val="24"/>
          <w:szCs w:val="24"/>
        </w:rPr>
        <w:lastRenderedPageBreak/>
        <w:t>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9C279B">
        <w:rPr>
          <w:b/>
          <w:sz w:val="24"/>
          <w:szCs w:val="24"/>
        </w:rPr>
        <w:t>What are the Father Stephen’s Significant Numbers from 0 to 120 in the Holy Bible</w:t>
      </w:r>
      <w:r w:rsidRPr="009C279B">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265120" w:rsidRPr="009C279B" w:rsidRDefault="00265120" w:rsidP="00265120">
      <w:pPr>
        <w:spacing w:before="240" w:line="240" w:lineRule="auto"/>
        <w:jc w:val="center"/>
        <w:rPr>
          <w:b/>
          <w:sz w:val="24"/>
          <w:szCs w:val="24"/>
        </w:rPr>
      </w:pPr>
      <w:r w:rsidRPr="009C279B">
        <w:rPr>
          <w:b/>
          <w:sz w:val="24"/>
          <w:szCs w:val="24"/>
        </w:rPr>
        <w:t>THE OPPOSING RACE AGAINST THE FATHER STEPHEN’S RACE OF THE FAITHFUL</w:t>
      </w:r>
    </w:p>
    <w:p w:rsidR="00265120" w:rsidRPr="009C279B" w:rsidRDefault="00265120" w:rsidP="00265120">
      <w:pPr>
        <w:spacing w:before="240" w:line="240" w:lineRule="auto"/>
        <w:jc w:val="center"/>
        <w:rPr>
          <w:b/>
          <w:sz w:val="24"/>
          <w:szCs w:val="24"/>
        </w:rPr>
      </w:pPr>
      <w:r w:rsidRPr="009C279B">
        <w:rPr>
          <w:b/>
          <w:sz w:val="24"/>
          <w:szCs w:val="24"/>
        </w:rPr>
        <w:t xml:space="preserve">THE RANK STRUCTURE OF THE 40 POSITIONS CONSISTING OF 2 </w:t>
      </w:r>
      <w:r w:rsidR="009C279B" w:rsidRPr="009C279B">
        <w:rPr>
          <w:b/>
          <w:sz w:val="24"/>
          <w:szCs w:val="24"/>
        </w:rPr>
        <w:t>PHARAOH</w:t>
      </w:r>
      <w:r w:rsidRPr="009C279B">
        <w:rPr>
          <w:b/>
          <w:sz w:val="24"/>
          <w:szCs w:val="24"/>
        </w:rPr>
        <w:t>’S, 19 SOUTHERN KINGS &amp; 19 NORTHERN KINGS IN THE OT [OLD TESTAMENT] &amp; MT [MIDDLE TESTAMENT]</w:t>
      </w:r>
    </w:p>
    <w:p w:rsidR="00265120" w:rsidRPr="009C279B" w:rsidRDefault="00265120" w:rsidP="00265120">
      <w:pPr>
        <w:spacing w:line="480" w:lineRule="auto"/>
        <w:jc w:val="center"/>
        <w:rPr>
          <w:b/>
          <w:sz w:val="24"/>
          <w:szCs w:val="24"/>
        </w:rPr>
      </w:pPr>
      <w:r w:rsidRPr="009C279B">
        <w:rPr>
          <w:b/>
          <w:sz w:val="24"/>
          <w:szCs w:val="24"/>
        </w:rPr>
        <w:t xml:space="preserve">THE 12 </w:t>
      </w:r>
      <w:r w:rsidR="009C279B" w:rsidRPr="009C279B">
        <w:rPr>
          <w:b/>
          <w:sz w:val="24"/>
          <w:szCs w:val="24"/>
        </w:rPr>
        <w:t>PHARAOH</w:t>
      </w:r>
      <w:r w:rsidRPr="009C279B">
        <w:rPr>
          <w:b/>
          <w:sz w:val="24"/>
          <w:szCs w:val="24"/>
        </w:rPr>
        <w:t>’S AUTHORITY VERSES THE FATHER STEPHEN’S AUTHORITY IN THE OT &amp; MT</w:t>
      </w:r>
    </w:p>
    <w:p w:rsidR="00265120" w:rsidRPr="009C279B" w:rsidRDefault="00265120" w:rsidP="00265120">
      <w:pPr>
        <w:spacing w:line="480" w:lineRule="auto"/>
        <w:jc w:val="center"/>
        <w:rPr>
          <w:b/>
          <w:sz w:val="24"/>
          <w:szCs w:val="24"/>
        </w:rPr>
      </w:pPr>
      <w:r w:rsidRPr="009C279B">
        <w:rPr>
          <w:b/>
          <w:sz w:val="24"/>
          <w:szCs w:val="24"/>
        </w:rPr>
        <w:t xml:space="preserve">THE RANK STRUCTURE OF 40 POSITIONS IN THE OT &amp; MT IS THE 2 </w:t>
      </w:r>
      <w:r w:rsidR="009C279B" w:rsidRPr="009C279B">
        <w:rPr>
          <w:b/>
          <w:sz w:val="24"/>
          <w:szCs w:val="24"/>
        </w:rPr>
        <w:t>PHARAOH</w:t>
      </w:r>
      <w:r w:rsidRPr="009C279B">
        <w:rPr>
          <w:b/>
          <w:sz w:val="24"/>
          <w:szCs w:val="24"/>
        </w:rPr>
        <w:t>’S DURING THE EXODUS, THE 19 NORTHERN KINGS &amp; THE 19 SOUTHERN KINGS</w:t>
      </w:r>
    </w:p>
    <w:p w:rsidR="00265120" w:rsidRPr="009C279B" w:rsidRDefault="00265120" w:rsidP="00265120">
      <w:pPr>
        <w:spacing w:line="480" w:lineRule="auto"/>
        <w:jc w:val="both"/>
        <w:rPr>
          <w:sz w:val="24"/>
          <w:szCs w:val="24"/>
        </w:rPr>
      </w:pPr>
      <w:r w:rsidRPr="009C279B">
        <w:rPr>
          <w:sz w:val="24"/>
          <w:szCs w:val="24"/>
        </w:rPr>
        <w:t>The 12 Egyptians Pharaoh’s (Rulers) of the Bible- Unknown Pharaoh of the 12</w:t>
      </w:r>
      <w:r w:rsidRPr="009C279B">
        <w:rPr>
          <w:sz w:val="24"/>
          <w:szCs w:val="24"/>
          <w:vertAlign w:val="superscript"/>
        </w:rPr>
        <w:t>th</w:t>
      </w:r>
      <w:r w:rsidRPr="009C279B">
        <w:rPr>
          <w:sz w:val="24"/>
          <w:szCs w:val="24"/>
        </w:rPr>
        <w:t xml:space="preserve"> Dynasty to whom Abraham lied concerning Sarah in Genesis 12:14-20. The Pharaoh Hyksos of the 15</w:t>
      </w:r>
      <w:r w:rsidRPr="009C279B">
        <w:rPr>
          <w:sz w:val="24"/>
          <w:szCs w:val="24"/>
          <w:vertAlign w:val="superscript"/>
        </w:rPr>
        <w:t>th</w:t>
      </w:r>
      <w:r w:rsidRPr="009C279B">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w:t>
      </w:r>
      <w:r w:rsidRPr="009C279B">
        <w:rPr>
          <w:sz w:val="24"/>
          <w:szCs w:val="24"/>
        </w:rPr>
        <w:lastRenderedPageBreak/>
        <w:t>chapters 3-15. Pharaoh Siamun, who gave Solomon His Daughter as a Wife in 1</w:t>
      </w:r>
      <w:r w:rsidRPr="009C279B">
        <w:rPr>
          <w:sz w:val="24"/>
          <w:szCs w:val="24"/>
          <w:vertAlign w:val="superscript"/>
        </w:rPr>
        <w:t>st</w:t>
      </w:r>
      <w:r w:rsidRPr="009C279B">
        <w:rPr>
          <w:sz w:val="24"/>
          <w:szCs w:val="24"/>
        </w:rPr>
        <w:t xml:space="preserve"> Kings 3:1; 7:6; 9:16-24; 11:1. Pharaoh Amenemope, who welcomed Hadad when David crushed Edom is in 1</w:t>
      </w:r>
      <w:r w:rsidRPr="009C279B">
        <w:rPr>
          <w:sz w:val="24"/>
          <w:szCs w:val="24"/>
          <w:vertAlign w:val="superscript"/>
        </w:rPr>
        <w:t>st</w:t>
      </w:r>
      <w:r w:rsidRPr="009C279B">
        <w:rPr>
          <w:sz w:val="24"/>
          <w:szCs w:val="24"/>
        </w:rPr>
        <w:t xml:space="preserve"> Kings 11:18-22. Pharaoh Shishak (Sheshonq I), who besieged Jerusalem in the days of Rehoboam &amp; invaded Judah in 1</w:t>
      </w:r>
      <w:r w:rsidRPr="009C279B">
        <w:rPr>
          <w:sz w:val="24"/>
          <w:szCs w:val="24"/>
          <w:vertAlign w:val="superscript"/>
        </w:rPr>
        <w:t>st</w:t>
      </w:r>
      <w:r w:rsidRPr="009C279B">
        <w:rPr>
          <w:sz w:val="24"/>
          <w:szCs w:val="24"/>
        </w:rPr>
        <w:t xml:space="preserve"> Kings 11:40; 14:25-26 &amp; 2</w:t>
      </w:r>
      <w:r w:rsidRPr="009C279B">
        <w:rPr>
          <w:sz w:val="24"/>
          <w:szCs w:val="24"/>
          <w:vertAlign w:val="superscript"/>
        </w:rPr>
        <w:t>nd</w:t>
      </w:r>
      <w:r w:rsidRPr="009C279B">
        <w:rPr>
          <w:sz w:val="24"/>
          <w:szCs w:val="24"/>
        </w:rPr>
        <w:t xml:space="preserve"> Chronicles 12:1-12. Pharaoh Tirhakah (Taharqa), who unsuccessfully fought Sennacherib of Assyria is in 2</w:t>
      </w:r>
      <w:r w:rsidRPr="009C279B">
        <w:rPr>
          <w:sz w:val="24"/>
          <w:szCs w:val="24"/>
          <w:vertAlign w:val="superscript"/>
        </w:rPr>
        <w:t>nd</w:t>
      </w:r>
      <w:r w:rsidRPr="009C279B">
        <w:rPr>
          <w:sz w:val="24"/>
          <w:szCs w:val="24"/>
        </w:rPr>
        <w:t xml:space="preserve"> Kings 19:9.  Pharaoh Osokorn IV, concerns Hoshea of Israel that allied against Assyria is in 2</w:t>
      </w:r>
      <w:r w:rsidRPr="009C279B">
        <w:rPr>
          <w:sz w:val="24"/>
          <w:szCs w:val="24"/>
          <w:vertAlign w:val="superscript"/>
        </w:rPr>
        <w:t>nd</w:t>
      </w:r>
      <w:r w:rsidRPr="009C279B">
        <w:rPr>
          <w:sz w:val="24"/>
          <w:szCs w:val="24"/>
        </w:rPr>
        <w:t xml:space="preserve"> Kings 17:4. Pharaoh Necho (Necho II), the King who killed Josiah in battle and was later defeat by the Babylonians in 2</w:t>
      </w:r>
      <w:r w:rsidRPr="009C279B">
        <w:rPr>
          <w:sz w:val="24"/>
          <w:szCs w:val="24"/>
          <w:vertAlign w:val="superscript"/>
        </w:rPr>
        <w:t>nd</w:t>
      </w:r>
      <w:r w:rsidRPr="009C279B">
        <w:rPr>
          <w:sz w:val="24"/>
          <w:szCs w:val="24"/>
        </w:rPr>
        <w:t xml:space="preserve"> Kings 23:29-30 &amp; 2</w:t>
      </w:r>
      <w:r w:rsidRPr="009C279B">
        <w:rPr>
          <w:sz w:val="24"/>
          <w:szCs w:val="24"/>
          <w:vertAlign w:val="superscript"/>
        </w:rPr>
        <w:t>nd</w:t>
      </w:r>
      <w:r w:rsidRPr="009C279B">
        <w:rPr>
          <w:sz w:val="24"/>
          <w:szCs w:val="24"/>
        </w:rPr>
        <w:t xml:space="preserve"> Chronicles 35:20-24. Pharaoh Hophra (Waibre), defeated by the Babylonians at the Battle of Carchemish &amp; His fall to Nebuchadnezzar was predicted in Jeremiah 44:30; 46:1-26 &amp; Ezekiel 17:11-21; 29:1-16.  </w:t>
      </w:r>
    </w:p>
    <w:p w:rsidR="00265120" w:rsidRPr="009C279B" w:rsidRDefault="00265120" w:rsidP="00265120">
      <w:pPr>
        <w:spacing w:line="480" w:lineRule="auto"/>
        <w:jc w:val="center"/>
        <w:rPr>
          <w:b/>
          <w:sz w:val="24"/>
          <w:szCs w:val="24"/>
        </w:rPr>
      </w:pPr>
      <w:r w:rsidRPr="009C279B">
        <w:rPr>
          <w:b/>
          <w:sz w:val="24"/>
          <w:szCs w:val="24"/>
        </w:rPr>
        <w:t xml:space="preserve">THE FATHER STEPHEN’S AUTHORITY ABOVE THE 12 </w:t>
      </w:r>
      <w:r w:rsidR="009C279B" w:rsidRPr="009C279B">
        <w:rPr>
          <w:b/>
          <w:sz w:val="24"/>
          <w:szCs w:val="24"/>
        </w:rPr>
        <w:t>PHARAOH</w:t>
      </w:r>
      <w:r w:rsidRPr="009C279B">
        <w:rPr>
          <w:b/>
          <w:sz w:val="24"/>
          <w:szCs w:val="24"/>
        </w:rPr>
        <w:t>’S OF EGYPT</w:t>
      </w:r>
    </w:p>
    <w:p w:rsidR="00265120" w:rsidRPr="009C279B" w:rsidRDefault="00265120" w:rsidP="00265120">
      <w:pPr>
        <w:spacing w:line="480" w:lineRule="auto"/>
        <w:jc w:val="both"/>
        <w:rPr>
          <w:sz w:val="24"/>
          <w:szCs w:val="24"/>
        </w:rPr>
      </w:pPr>
      <w:r w:rsidRPr="009C279B">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265120" w:rsidRPr="009C279B" w:rsidRDefault="00265120" w:rsidP="00265120">
      <w:pPr>
        <w:spacing w:line="480" w:lineRule="auto"/>
        <w:jc w:val="center"/>
        <w:rPr>
          <w:b/>
          <w:sz w:val="24"/>
          <w:szCs w:val="24"/>
        </w:rPr>
      </w:pPr>
      <w:r w:rsidRPr="009C279B">
        <w:rPr>
          <w:b/>
          <w:sz w:val="24"/>
          <w:szCs w:val="24"/>
        </w:rPr>
        <w:t>THE 19 NORTHERN KINGS</w:t>
      </w:r>
    </w:p>
    <w:p w:rsidR="00265120" w:rsidRPr="009C279B" w:rsidRDefault="00265120" w:rsidP="00265120">
      <w:pPr>
        <w:spacing w:line="480" w:lineRule="auto"/>
        <w:jc w:val="both"/>
        <w:rPr>
          <w:sz w:val="24"/>
          <w:szCs w:val="24"/>
        </w:rPr>
      </w:pPr>
      <w:r w:rsidRPr="009C279B">
        <w:rPr>
          <w:b/>
          <w:sz w:val="24"/>
          <w:szCs w:val="24"/>
        </w:rPr>
        <w:t>Israel the Northern Kingdom</w:t>
      </w:r>
      <w:r w:rsidRPr="009C279B">
        <w:rPr>
          <w:sz w:val="24"/>
          <w:szCs w:val="24"/>
        </w:rPr>
        <w:t>- Jeroboam, who perverted the worship of the Father Stephen in 1</w:t>
      </w:r>
      <w:r w:rsidRPr="009C279B">
        <w:rPr>
          <w:sz w:val="24"/>
          <w:szCs w:val="24"/>
          <w:vertAlign w:val="superscript"/>
        </w:rPr>
        <w:t>st</w:t>
      </w:r>
      <w:r w:rsidRPr="009C279B">
        <w:rPr>
          <w:sz w:val="24"/>
          <w:szCs w:val="24"/>
        </w:rPr>
        <w:t xml:space="preserve"> Kings 11:26-14:20. Nadab, Son of Jeroboam, killed by the rebel Baasha in 1</w:t>
      </w:r>
      <w:r w:rsidRPr="009C279B">
        <w:rPr>
          <w:sz w:val="24"/>
          <w:szCs w:val="24"/>
          <w:vertAlign w:val="superscript"/>
        </w:rPr>
        <w:t>st</w:t>
      </w:r>
      <w:r w:rsidRPr="009C279B">
        <w:rPr>
          <w:sz w:val="24"/>
          <w:szCs w:val="24"/>
        </w:rPr>
        <w:t xml:space="preserve"> Kings 15:25-28. Baasha, who built a wall to cut off trade with Jerusalem in 1</w:t>
      </w:r>
      <w:r w:rsidRPr="009C279B">
        <w:rPr>
          <w:sz w:val="24"/>
          <w:szCs w:val="24"/>
          <w:vertAlign w:val="superscript"/>
        </w:rPr>
        <w:t>st</w:t>
      </w:r>
      <w:r w:rsidRPr="009C279B">
        <w:rPr>
          <w:sz w:val="24"/>
          <w:szCs w:val="24"/>
        </w:rPr>
        <w:t xml:space="preserve"> Kings 15:27-16:7. Elah, Son of </w:t>
      </w:r>
      <w:r w:rsidRPr="009C279B">
        <w:rPr>
          <w:sz w:val="24"/>
          <w:szCs w:val="24"/>
        </w:rPr>
        <w:lastRenderedPageBreak/>
        <w:t>Baasha, killed while drunk by Zimri in 1</w:t>
      </w:r>
      <w:r w:rsidRPr="009C279B">
        <w:rPr>
          <w:sz w:val="24"/>
          <w:szCs w:val="24"/>
          <w:vertAlign w:val="superscript"/>
        </w:rPr>
        <w:t>st</w:t>
      </w:r>
      <w:r w:rsidRPr="009C279B">
        <w:rPr>
          <w:sz w:val="24"/>
          <w:szCs w:val="24"/>
        </w:rPr>
        <w:t xml:space="preserve"> Kings 16:6-14. Zimri, who committed suicide after ruling for 7 days in 1</w:t>
      </w:r>
      <w:r w:rsidRPr="009C279B">
        <w:rPr>
          <w:sz w:val="24"/>
          <w:szCs w:val="24"/>
          <w:vertAlign w:val="superscript"/>
        </w:rPr>
        <w:t>st</w:t>
      </w:r>
      <w:r w:rsidRPr="009C279B">
        <w:rPr>
          <w:sz w:val="24"/>
          <w:szCs w:val="24"/>
        </w:rPr>
        <w:t xml:space="preserve"> Kings 16:9-20. Omri, builder of Samaria, the northern capital in 1</w:t>
      </w:r>
      <w:r w:rsidRPr="009C279B">
        <w:rPr>
          <w:sz w:val="24"/>
          <w:szCs w:val="24"/>
          <w:vertAlign w:val="superscript"/>
        </w:rPr>
        <w:t>st</w:t>
      </w:r>
      <w:r w:rsidRPr="009C279B">
        <w:rPr>
          <w:sz w:val="24"/>
          <w:szCs w:val="24"/>
        </w:rPr>
        <w:t xml:space="preserve"> Kings 16:15-28.  Ahab, Son of Omri, wicked Husband of Jezebel, condemned by Elijah and killed in battle in 1</w:t>
      </w:r>
      <w:r w:rsidRPr="009C279B">
        <w:rPr>
          <w:sz w:val="24"/>
          <w:szCs w:val="24"/>
          <w:vertAlign w:val="superscript"/>
        </w:rPr>
        <w:t>st</w:t>
      </w:r>
      <w:r w:rsidRPr="009C279B">
        <w:rPr>
          <w:sz w:val="24"/>
          <w:szCs w:val="24"/>
        </w:rPr>
        <w:t xml:space="preserve"> Kings 16:28-22:40. Ahaziah, wicked Oldest Son of Ahab in 1</w:t>
      </w:r>
      <w:r w:rsidRPr="009C279B">
        <w:rPr>
          <w:sz w:val="24"/>
          <w:szCs w:val="24"/>
          <w:vertAlign w:val="superscript"/>
        </w:rPr>
        <w:t>st</w:t>
      </w:r>
      <w:r w:rsidRPr="009C279B">
        <w:rPr>
          <w:sz w:val="24"/>
          <w:szCs w:val="24"/>
        </w:rPr>
        <w:t xml:space="preserve"> Kings 22:40-2</w:t>
      </w:r>
      <w:r w:rsidRPr="009C279B">
        <w:rPr>
          <w:sz w:val="24"/>
          <w:szCs w:val="24"/>
          <w:vertAlign w:val="superscript"/>
        </w:rPr>
        <w:t>nd</w:t>
      </w:r>
      <w:r w:rsidRPr="009C279B">
        <w:rPr>
          <w:sz w:val="24"/>
          <w:szCs w:val="24"/>
        </w:rPr>
        <w:t xml:space="preserve"> Kings 1:18. Jehoram, Youngest Son of Ahab, who sent Naaman to the Prophet Elisha to be healed in 2</w:t>
      </w:r>
      <w:r w:rsidRPr="009C279B">
        <w:rPr>
          <w:sz w:val="24"/>
          <w:szCs w:val="24"/>
          <w:vertAlign w:val="superscript"/>
        </w:rPr>
        <w:t>nd</w:t>
      </w:r>
      <w:r w:rsidRPr="009C279B">
        <w:rPr>
          <w:sz w:val="24"/>
          <w:szCs w:val="24"/>
        </w:rPr>
        <w:t xml:space="preserve"> Kings 3:1-9:25. Jehu, known for His Chariot riding and extermination of Ahab’s dynasty in 2</w:t>
      </w:r>
      <w:r w:rsidRPr="009C279B">
        <w:rPr>
          <w:sz w:val="24"/>
          <w:szCs w:val="24"/>
          <w:vertAlign w:val="superscript"/>
        </w:rPr>
        <w:t>nd</w:t>
      </w:r>
      <w:r w:rsidRPr="009C279B">
        <w:rPr>
          <w:sz w:val="24"/>
          <w:szCs w:val="24"/>
        </w:rPr>
        <w:t xml:space="preserve"> Kings 9:1-10:36. Jehoahaz, Jehu‘s Son, who saw His army almost wiped out by the Syrians in 2</w:t>
      </w:r>
      <w:r w:rsidRPr="009C279B">
        <w:rPr>
          <w:sz w:val="24"/>
          <w:szCs w:val="24"/>
          <w:vertAlign w:val="superscript"/>
        </w:rPr>
        <w:t>nd</w:t>
      </w:r>
      <w:r w:rsidRPr="009C279B">
        <w:rPr>
          <w:sz w:val="24"/>
          <w:szCs w:val="24"/>
        </w:rPr>
        <w:t xml:space="preserve"> Kings 13:1-9. Jehoash, Jehoahaz’s Son, who waged a successful war against Judah and visited Elisha in His deathbed in 2</w:t>
      </w:r>
      <w:r w:rsidRPr="009C279B">
        <w:rPr>
          <w:sz w:val="24"/>
          <w:szCs w:val="24"/>
          <w:vertAlign w:val="superscript"/>
        </w:rPr>
        <w:t>nd</w:t>
      </w:r>
      <w:r w:rsidRPr="009C279B">
        <w:rPr>
          <w:sz w:val="24"/>
          <w:szCs w:val="24"/>
        </w:rPr>
        <w:t xml:space="preserve"> Kings 13:10-14:16. Jeroboam II, Jehoahaz’s Son, who reigned during the time of Jonah the Prophet in 2</w:t>
      </w:r>
      <w:r w:rsidRPr="009C279B">
        <w:rPr>
          <w:sz w:val="24"/>
          <w:szCs w:val="24"/>
          <w:vertAlign w:val="superscript"/>
        </w:rPr>
        <w:t>nd</w:t>
      </w:r>
      <w:r w:rsidRPr="009C279B">
        <w:rPr>
          <w:sz w:val="24"/>
          <w:szCs w:val="24"/>
        </w:rPr>
        <w:t xml:space="preserve"> Kings 14:23-29. Zechariah, Jeroboam’s Son and the last of Jehu’s dynasty, killed by Shallum in 2</w:t>
      </w:r>
      <w:r w:rsidRPr="009C279B">
        <w:rPr>
          <w:sz w:val="24"/>
          <w:szCs w:val="24"/>
          <w:vertAlign w:val="superscript"/>
        </w:rPr>
        <w:t>nd</w:t>
      </w:r>
      <w:r w:rsidRPr="009C279B">
        <w:rPr>
          <w:sz w:val="24"/>
          <w:szCs w:val="24"/>
        </w:rPr>
        <w:t xml:space="preserve"> Kings 14:19-15:12. Shallum, who reigned for only a month and was killed by Menahem in 2</w:t>
      </w:r>
      <w:r w:rsidRPr="009C279B">
        <w:rPr>
          <w:sz w:val="24"/>
          <w:szCs w:val="24"/>
          <w:vertAlign w:val="superscript"/>
        </w:rPr>
        <w:t>nd</w:t>
      </w:r>
      <w:r w:rsidRPr="009C279B">
        <w:rPr>
          <w:sz w:val="24"/>
          <w:szCs w:val="24"/>
        </w:rPr>
        <w:t xml:space="preserve"> Kings 15:10-15. Menaham, One of the most brutal King ruling over the 10 tribes in 2</w:t>
      </w:r>
      <w:r w:rsidRPr="009C279B">
        <w:rPr>
          <w:sz w:val="24"/>
          <w:szCs w:val="24"/>
          <w:vertAlign w:val="superscript"/>
        </w:rPr>
        <w:t>nd</w:t>
      </w:r>
      <w:r w:rsidRPr="009C279B">
        <w:rPr>
          <w:sz w:val="24"/>
          <w:szCs w:val="24"/>
        </w:rPr>
        <w:t xml:space="preserve"> Kings 15:14-22. Pekahiah, Son of Menaham, killed by His army commander, Pekah in 2</w:t>
      </w:r>
      <w:r w:rsidRPr="009C279B">
        <w:rPr>
          <w:sz w:val="24"/>
          <w:szCs w:val="24"/>
          <w:vertAlign w:val="superscript"/>
        </w:rPr>
        <w:t>nd</w:t>
      </w:r>
      <w:r w:rsidRPr="009C279B">
        <w:rPr>
          <w:sz w:val="24"/>
          <w:szCs w:val="24"/>
        </w:rPr>
        <w:t xml:space="preserve"> Kings 15:22-26. Pekah, killed by Hoshea in 2</w:t>
      </w:r>
      <w:r w:rsidRPr="009C279B">
        <w:rPr>
          <w:sz w:val="24"/>
          <w:szCs w:val="24"/>
          <w:vertAlign w:val="superscript"/>
        </w:rPr>
        <w:t>nd</w:t>
      </w:r>
      <w:r w:rsidRPr="009C279B">
        <w:rPr>
          <w:sz w:val="24"/>
          <w:szCs w:val="24"/>
        </w:rPr>
        <w:t xml:space="preserve"> Kings 15:27-31. Hoshea, dethroned and imprisoned by the Assyrians in 2</w:t>
      </w:r>
      <w:r w:rsidRPr="009C279B">
        <w:rPr>
          <w:sz w:val="24"/>
          <w:szCs w:val="24"/>
          <w:vertAlign w:val="superscript"/>
        </w:rPr>
        <w:t>nd</w:t>
      </w:r>
      <w:r w:rsidRPr="009C279B">
        <w:rPr>
          <w:sz w:val="24"/>
          <w:szCs w:val="24"/>
        </w:rPr>
        <w:t xml:space="preserve"> Kings 15:30-17:1-6. </w:t>
      </w:r>
    </w:p>
    <w:p w:rsidR="00265120" w:rsidRPr="009C279B" w:rsidRDefault="00265120" w:rsidP="00265120">
      <w:pPr>
        <w:spacing w:line="480" w:lineRule="auto"/>
        <w:jc w:val="center"/>
        <w:rPr>
          <w:b/>
          <w:sz w:val="24"/>
          <w:szCs w:val="24"/>
        </w:rPr>
      </w:pPr>
      <w:r w:rsidRPr="009C279B">
        <w:rPr>
          <w:b/>
          <w:sz w:val="24"/>
          <w:szCs w:val="24"/>
        </w:rPr>
        <w:t>THE 19 SOUTHERN KINGS</w:t>
      </w:r>
    </w:p>
    <w:p w:rsidR="00265120" w:rsidRPr="009C279B" w:rsidRDefault="00265120" w:rsidP="00265120">
      <w:pPr>
        <w:spacing w:line="480" w:lineRule="auto"/>
        <w:jc w:val="both"/>
        <w:rPr>
          <w:b/>
          <w:sz w:val="24"/>
          <w:szCs w:val="24"/>
        </w:rPr>
      </w:pPr>
      <w:r w:rsidRPr="009C279B">
        <w:rPr>
          <w:b/>
          <w:sz w:val="24"/>
          <w:szCs w:val="24"/>
        </w:rPr>
        <w:t>Judah the Southern Kingdom</w:t>
      </w:r>
      <w:r w:rsidRPr="009C279B">
        <w:rPr>
          <w:sz w:val="24"/>
          <w:szCs w:val="24"/>
        </w:rPr>
        <w:t>- Rehoboam, Solomon’s Son, whose stupidity and arrogance sparked the civil war in 1</w:t>
      </w:r>
      <w:r w:rsidRPr="009C279B">
        <w:rPr>
          <w:sz w:val="24"/>
          <w:szCs w:val="24"/>
          <w:vertAlign w:val="superscript"/>
        </w:rPr>
        <w:t>st</w:t>
      </w:r>
      <w:r w:rsidRPr="009C279B">
        <w:rPr>
          <w:sz w:val="24"/>
          <w:szCs w:val="24"/>
        </w:rPr>
        <w:t xml:space="preserve"> Kings 11:43-12:24; 14:21-31. Abijam, Rehoboam’s Son, helped by the Father Stephen to defeat Jeroboam in battle in 1</w:t>
      </w:r>
      <w:r w:rsidRPr="009C279B">
        <w:rPr>
          <w:sz w:val="24"/>
          <w:szCs w:val="24"/>
          <w:vertAlign w:val="superscript"/>
        </w:rPr>
        <w:t>st</w:t>
      </w:r>
      <w:r w:rsidRPr="009C279B">
        <w:rPr>
          <w:sz w:val="24"/>
          <w:szCs w:val="24"/>
        </w:rPr>
        <w:t xml:space="preserve"> Kings 14:31-15:8. Asa, Abijam’s Son, Judah’s first Godly King in 1</w:t>
      </w:r>
      <w:r w:rsidRPr="009C279B">
        <w:rPr>
          <w:sz w:val="24"/>
          <w:szCs w:val="24"/>
          <w:vertAlign w:val="superscript"/>
        </w:rPr>
        <w:t>st</w:t>
      </w:r>
      <w:r w:rsidRPr="009C279B">
        <w:rPr>
          <w:sz w:val="24"/>
          <w:szCs w:val="24"/>
        </w:rPr>
        <w:t xml:space="preserve"> Kings 15:8-14. Jehoshaphat, Asa’s Son, Godly King who built a merchant fleet (Navy) and made an alliance with Ahab in 1</w:t>
      </w:r>
      <w:r w:rsidRPr="009C279B">
        <w:rPr>
          <w:sz w:val="24"/>
          <w:szCs w:val="24"/>
          <w:vertAlign w:val="superscript"/>
        </w:rPr>
        <w:t>st</w:t>
      </w:r>
      <w:r w:rsidRPr="009C279B">
        <w:rPr>
          <w:sz w:val="24"/>
          <w:szCs w:val="24"/>
        </w:rPr>
        <w:t xml:space="preserve"> Kings 22:41-50. Hehoram, Jehoshaphat’s Son, </w:t>
      </w:r>
      <w:r w:rsidRPr="009C279B">
        <w:rPr>
          <w:sz w:val="24"/>
          <w:szCs w:val="24"/>
        </w:rPr>
        <w:lastRenderedPageBreak/>
        <w:t>married to Athaliah, the Wicked Daughter of Ahab and Jezebel in 2</w:t>
      </w:r>
      <w:r w:rsidRPr="009C279B">
        <w:rPr>
          <w:sz w:val="24"/>
          <w:szCs w:val="24"/>
          <w:vertAlign w:val="superscript"/>
        </w:rPr>
        <w:t>nd</w:t>
      </w:r>
      <w:r w:rsidRPr="009C279B">
        <w:rPr>
          <w:sz w:val="24"/>
          <w:szCs w:val="24"/>
        </w:rPr>
        <w:t xml:space="preserve"> Kings 8:16-24. Ahaziah, Son of Jehoram and Athaliah, killed by Jehu in 2</w:t>
      </w:r>
      <w:r w:rsidRPr="009C279B">
        <w:rPr>
          <w:sz w:val="24"/>
          <w:szCs w:val="24"/>
          <w:vertAlign w:val="superscript"/>
        </w:rPr>
        <w:t>nd</w:t>
      </w:r>
      <w:r w:rsidRPr="009C279B">
        <w:rPr>
          <w:sz w:val="24"/>
          <w:szCs w:val="24"/>
        </w:rPr>
        <w:t xml:space="preserve"> Kings 8:24-9:29. Athaliah, Queen, Daughter of Ahab, who assumed the throne on the death of Ahaziah and slaughtered all the royal seed but One in 2</w:t>
      </w:r>
      <w:r w:rsidRPr="009C279B">
        <w:rPr>
          <w:sz w:val="24"/>
          <w:szCs w:val="24"/>
          <w:vertAlign w:val="superscript"/>
        </w:rPr>
        <w:t>nd</w:t>
      </w:r>
      <w:r w:rsidRPr="009C279B">
        <w:rPr>
          <w:sz w:val="24"/>
          <w:szCs w:val="24"/>
        </w:rPr>
        <w:t xml:space="preserve"> Kings 11:1-20.  Joash, Son of Ahaziah, hidden a Boy from Athaliah and Ruler after She was executed in 2</w:t>
      </w:r>
      <w:r w:rsidRPr="009C279B">
        <w:rPr>
          <w:sz w:val="24"/>
          <w:szCs w:val="24"/>
          <w:vertAlign w:val="superscript"/>
        </w:rPr>
        <w:t>nd</w:t>
      </w:r>
      <w:r w:rsidRPr="009C279B">
        <w:rPr>
          <w:sz w:val="24"/>
          <w:szCs w:val="24"/>
        </w:rPr>
        <w:t xml:space="preserve"> Kings 11:1-12:21. Amaziah, Son of Joash, defeated by Jehoash, King of the 10 tribes and slain in a conspiracy in 2</w:t>
      </w:r>
      <w:r w:rsidRPr="009C279B">
        <w:rPr>
          <w:sz w:val="24"/>
          <w:szCs w:val="24"/>
          <w:vertAlign w:val="superscript"/>
        </w:rPr>
        <w:t>nd</w:t>
      </w:r>
      <w:r w:rsidRPr="009C279B">
        <w:rPr>
          <w:sz w:val="24"/>
          <w:szCs w:val="24"/>
        </w:rPr>
        <w:t xml:space="preserve"> Kings 14:1-20. Uzziah (Azariah), Son of Amaziah, struck with leprosy for His sin in the temple in 2</w:t>
      </w:r>
      <w:r w:rsidRPr="009C279B">
        <w:rPr>
          <w:sz w:val="24"/>
          <w:szCs w:val="24"/>
          <w:vertAlign w:val="superscript"/>
        </w:rPr>
        <w:t>nd</w:t>
      </w:r>
      <w:r w:rsidRPr="009C279B">
        <w:rPr>
          <w:sz w:val="24"/>
          <w:szCs w:val="24"/>
        </w:rPr>
        <w:t xml:space="preserve"> Kings 15:1-7. Jotham, Son of Uzziah, who built the temple’s upper gate and fortified Jerusalem in 2</w:t>
      </w:r>
      <w:r w:rsidRPr="009C279B">
        <w:rPr>
          <w:sz w:val="24"/>
          <w:szCs w:val="24"/>
          <w:vertAlign w:val="superscript"/>
        </w:rPr>
        <w:t>nd</w:t>
      </w:r>
      <w:r w:rsidRPr="009C279B">
        <w:rPr>
          <w:sz w:val="24"/>
          <w:szCs w:val="24"/>
        </w:rPr>
        <w:t xml:space="preserve"> Kings 15:32-38. Ahaz, Son of Jotham, Godless King who sacrificed His Son to a Pagan God in 2</w:t>
      </w:r>
      <w:r w:rsidRPr="009C279B">
        <w:rPr>
          <w:sz w:val="24"/>
          <w:szCs w:val="24"/>
          <w:vertAlign w:val="superscript"/>
        </w:rPr>
        <w:t>nd</w:t>
      </w:r>
      <w:r w:rsidRPr="009C279B">
        <w:rPr>
          <w:sz w:val="24"/>
          <w:szCs w:val="24"/>
        </w:rPr>
        <w:t xml:space="preserve"> Kings 16:1-20. Hezekiah, Son of Ahaz, reformer, friend of Isaiah, and King when Jerusalem was saved by the Death Angel in 2</w:t>
      </w:r>
      <w:r w:rsidRPr="009C279B">
        <w:rPr>
          <w:sz w:val="24"/>
          <w:szCs w:val="24"/>
          <w:vertAlign w:val="superscript"/>
        </w:rPr>
        <w:t>nd</w:t>
      </w:r>
      <w:r w:rsidRPr="009C279B">
        <w:rPr>
          <w:sz w:val="24"/>
          <w:szCs w:val="24"/>
        </w:rPr>
        <w:t xml:space="preserve"> Kings chapters 18-20. Manasseh, Son of Hezekiah and Judah’s worst King, though later converted in 2</w:t>
      </w:r>
      <w:r w:rsidRPr="009C279B">
        <w:rPr>
          <w:sz w:val="24"/>
          <w:szCs w:val="24"/>
          <w:vertAlign w:val="superscript"/>
        </w:rPr>
        <w:t>nd</w:t>
      </w:r>
      <w:r w:rsidRPr="009C279B">
        <w:rPr>
          <w:sz w:val="24"/>
          <w:szCs w:val="24"/>
        </w:rPr>
        <w:t xml:space="preserve"> Kings 21:1-18. Amon, Son of Manasseh, executed by His own Household Servants in 2</w:t>
      </w:r>
      <w:r w:rsidRPr="009C279B">
        <w:rPr>
          <w:sz w:val="24"/>
          <w:szCs w:val="24"/>
          <w:vertAlign w:val="superscript"/>
        </w:rPr>
        <w:t>nd</w:t>
      </w:r>
      <w:r w:rsidRPr="009C279B">
        <w:rPr>
          <w:sz w:val="24"/>
          <w:szCs w:val="24"/>
        </w:rPr>
        <w:t xml:space="preserve"> Kings 21:19-26. Josiah, Son of Amon, Ruler when the Book of the Law was found in the temple, Leader of a national reform, slain in battle against Egypt in 2</w:t>
      </w:r>
      <w:r w:rsidRPr="009C279B">
        <w:rPr>
          <w:sz w:val="24"/>
          <w:szCs w:val="24"/>
          <w:vertAlign w:val="superscript"/>
        </w:rPr>
        <w:t>nd</w:t>
      </w:r>
      <w:r w:rsidRPr="009C279B">
        <w:rPr>
          <w:sz w:val="24"/>
          <w:szCs w:val="24"/>
        </w:rPr>
        <w:t xml:space="preserve"> Kings 22:1-23:30. Jehoahaz, Son of Josiah and Ruler after His death in battle, deposed after only 90 days by Pharaoh-Neco and taken to Egypt, where He died in 2</w:t>
      </w:r>
      <w:r w:rsidRPr="009C279B">
        <w:rPr>
          <w:sz w:val="24"/>
          <w:szCs w:val="24"/>
          <w:vertAlign w:val="superscript"/>
        </w:rPr>
        <w:t>nd</w:t>
      </w:r>
      <w:r w:rsidRPr="009C279B">
        <w:rPr>
          <w:sz w:val="24"/>
          <w:szCs w:val="24"/>
        </w:rPr>
        <w:t xml:space="preserve"> Kings 23:31-33. Jehoaikim, Joaiah’s Son who persecuted Jeremiah and burned the Prophet’s scroll, carried to Babylon by Nebuchadnezzar in 2</w:t>
      </w:r>
      <w:r w:rsidRPr="009C279B">
        <w:rPr>
          <w:sz w:val="24"/>
          <w:szCs w:val="24"/>
          <w:vertAlign w:val="superscript"/>
        </w:rPr>
        <w:t>nd</w:t>
      </w:r>
      <w:r w:rsidRPr="009C279B">
        <w:rPr>
          <w:sz w:val="24"/>
          <w:szCs w:val="24"/>
        </w:rPr>
        <w:t xml:space="preserve"> Kings 23:34-24:5 &amp; Jeremiah chapter 36. Jehoiachin, Jehoiakim’s Son who incurred a special judgment from the Father Stephen and mid was carried away to Babylon with Nebuchadnezzar in 2</w:t>
      </w:r>
      <w:r w:rsidRPr="009C279B">
        <w:rPr>
          <w:sz w:val="24"/>
          <w:szCs w:val="24"/>
          <w:vertAlign w:val="superscript"/>
        </w:rPr>
        <w:t>nd</w:t>
      </w:r>
      <w:r w:rsidRPr="009C279B">
        <w:rPr>
          <w:sz w:val="24"/>
          <w:szCs w:val="24"/>
        </w:rPr>
        <w:t xml:space="preserve"> Kings 24:6-16. Zedekiah (Mattaniah), Uncle of Jehoiachin, blinded and taken into exile in Babylon while Jerusalem and the temple were destroyed in 2</w:t>
      </w:r>
      <w:r w:rsidRPr="009C279B">
        <w:rPr>
          <w:sz w:val="24"/>
          <w:szCs w:val="24"/>
          <w:vertAlign w:val="superscript"/>
        </w:rPr>
        <w:t>nd</w:t>
      </w:r>
      <w:r w:rsidRPr="009C279B">
        <w:rPr>
          <w:sz w:val="24"/>
          <w:szCs w:val="24"/>
        </w:rPr>
        <w:t xml:space="preserve"> Kings 24:17-25:30.    </w:t>
      </w:r>
    </w:p>
    <w:p w:rsidR="00265120" w:rsidRPr="009C279B" w:rsidRDefault="00265120" w:rsidP="00265120">
      <w:pPr>
        <w:spacing w:before="240" w:line="240" w:lineRule="auto"/>
        <w:jc w:val="center"/>
        <w:rPr>
          <w:b/>
          <w:sz w:val="24"/>
          <w:szCs w:val="24"/>
        </w:rPr>
      </w:pPr>
      <w:r w:rsidRPr="009C279B">
        <w:rPr>
          <w:b/>
          <w:sz w:val="24"/>
          <w:szCs w:val="24"/>
        </w:rPr>
        <w:lastRenderedPageBreak/>
        <w:t>THE RANK STRUCTURE OF THE 40 POSITIONS CONSISTING OF 12 EMPEROR’S &amp; 28 CHIEF’S OF POLICE [HIGH PRIEST’S] IN THE NT [NEW TESTAMENT], HT [HIGHER TESTAMENT] IN LUKE &amp; THE MHT [MOST HIGHEST TESTAMENT] IN ACTS</w:t>
      </w:r>
    </w:p>
    <w:p w:rsidR="00265120" w:rsidRPr="009C279B" w:rsidRDefault="00265120" w:rsidP="00265120">
      <w:pPr>
        <w:spacing w:before="240" w:line="240" w:lineRule="auto"/>
        <w:jc w:val="center"/>
        <w:rPr>
          <w:b/>
          <w:sz w:val="24"/>
          <w:szCs w:val="24"/>
        </w:rPr>
      </w:pPr>
      <w:r w:rsidRPr="009C279B">
        <w:rPr>
          <w:b/>
          <w:sz w:val="24"/>
          <w:szCs w:val="24"/>
        </w:rPr>
        <w:t xml:space="preserve">THE 12 EMPEROR’S AUTHORITY VERSES THE LORD STEPHEN’S AUTHORITY IN THE MHT [MOST HIGHEST TESTAMENT] IN ACTS </w:t>
      </w:r>
    </w:p>
    <w:p w:rsidR="00265120" w:rsidRPr="009C279B" w:rsidRDefault="00265120" w:rsidP="00265120">
      <w:pPr>
        <w:spacing w:before="240" w:line="240" w:lineRule="auto"/>
        <w:jc w:val="center"/>
        <w:rPr>
          <w:b/>
          <w:sz w:val="24"/>
          <w:szCs w:val="24"/>
        </w:rPr>
      </w:pPr>
      <w:r w:rsidRPr="009C279B">
        <w:rPr>
          <w:b/>
          <w:sz w:val="24"/>
          <w:szCs w:val="24"/>
        </w:rPr>
        <w:t>The Denial of the Father Stephen our Lord</w:t>
      </w:r>
    </w:p>
    <w:p w:rsidR="00265120" w:rsidRPr="009C279B" w:rsidRDefault="00265120" w:rsidP="00265120">
      <w:pPr>
        <w:spacing w:before="240" w:line="480" w:lineRule="auto"/>
        <w:jc w:val="both"/>
        <w:rPr>
          <w:sz w:val="24"/>
          <w:szCs w:val="24"/>
        </w:rPr>
      </w:pPr>
      <w:r w:rsidRPr="009C279B">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9C279B">
        <w:rPr>
          <w:sz w:val="24"/>
          <w:szCs w:val="24"/>
          <w:vertAlign w:val="superscript"/>
        </w:rPr>
        <w:t>th</w:t>
      </w:r>
      <w:r w:rsidRPr="009C279B">
        <w:rPr>
          <w:sz w:val="24"/>
          <w:szCs w:val="24"/>
        </w:rPr>
        <w:t xml:space="preserve"> Kingdom Position) by the 2</w:t>
      </w:r>
      <w:r w:rsidRPr="009C279B">
        <w:rPr>
          <w:sz w:val="24"/>
          <w:szCs w:val="24"/>
          <w:vertAlign w:val="superscript"/>
        </w:rPr>
        <w:t>nd</w:t>
      </w:r>
      <w:r w:rsidRPr="009C279B">
        <w:rPr>
          <w:sz w:val="24"/>
          <w:szCs w:val="24"/>
        </w:rPr>
        <w:t xml:space="preserve"> Emperor Lordship of Rome named Tiberius Julius Caesar Augustus in His reign from September 18</w:t>
      </w:r>
      <w:r w:rsidRPr="009C279B">
        <w:rPr>
          <w:sz w:val="24"/>
          <w:szCs w:val="24"/>
          <w:vertAlign w:val="superscript"/>
        </w:rPr>
        <w:t>th</w:t>
      </w:r>
      <w:r w:rsidRPr="009C279B">
        <w:rPr>
          <w:sz w:val="24"/>
          <w:szCs w:val="24"/>
        </w:rPr>
        <w:t>, 14AD-March 16</w:t>
      </w:r>
      <w:r w:rsidRPr="009C279B">
        <w:rPr>
          <w:sz w:val="24"/>
          <w:szCs w:val="24"/>
          <w:vertAlign w:val="superscript"/>
        </w:rPr>
        <w:t>th</w:t>
      </w:r>
      <w:r w:rsidRPr="009C279B">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9C279B">
        <w:rPr>
          <w:sz w:val="24"/>
          <w:szCs w:val="24"/>
          <w:vertAlign w:val="superscript"/>
        </w:rPr>
        <w:t>th</w:t>
      </w:r>
      <w:r w:rsidRPr="009C279B">
        <w:rPr>
          <w:sz w:val="24"/>
          <w:szCs w:val="24"/>
        </w:rPr>
        <w:t xml:space="preserve"> Kingdom Position) by the 5</w:t>
      </w:r>
      <w:r w:rsidRPr="009C279B">
        <w:rPr>
          <w:sz w:val="24"/>
          <w:szCs w:val="24"/>
          <w:vertAlign w:val="superscript"/>
        </w:rPr>
        <w:t>th</w:t>
      </w:r>
      <w:r w:rsidRPr="009C279B">
        <w:rPr>
          <w:sz w:val="24"/>
          <w:szCs w:val="24"/>
        </w:rPr>
        <w:t xml:space="preserve"> Emperor Lordship of Rome named Nero Claudius Caesar Augustus Germanicus in His reign of Italy from October 13</w:t>
      </w:r>
      <w:r w:rsidRPr="009C279B">
        <w:rPr>
          <w:sz w:val="24"/>
          <w:szCs w:val="24"/>
          <w:vertAlign w:val="superscript"/>
        </w:rPr>
        <w:t>th</w:t>
      </w:r>
      <w:r w:rsidRPr="009C279B">
        <w:rPr>
          <w:sz w:val="24"/>
          <w:szCs w:val="24"/>
        </w:rPr>
        <w:t>, 54AD-June 9</w:t>
      </w:r>
      <w:r w:rsidRPr="009C279B">
        <w:rPr>
          <w:sz w:val="24"/>
          <w:szCs w:val="24"/>
          <w:vertAlign w:val="superscript"/>
        </w:rPr>
        <w:t>th</w:t>
      </w:r>
      <w:r w:rsidRPr="009C279B">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9C279B">
        <w:rPr>
          <w:sz w:val="24"/>
          <w:szCs w:val="24"/>
          <w:vertAlign w:val="superscript"/>
        </w:rPr>
        <w:t>th</w:t>
      </w:r>
      <w:r w:rsidRPr="009C279B">
        <w:rPr>
          <w:sz w:val="24"/>
          <w:szCs w:val="24"/>
        </w:rPr>
        <w:t xml:space="preserve"> Kingdom Position) by the 2</w:t>
      </w:r>
      <w:r w:rsidRPr="009C279B">
        <w:rPr>
          <w:sz w:val="24"/>
          <w:szCs w:val="24"/>
          <w:vertAlign w:val="superscript"/>
        </w:rPr>
        <w:t>nd</w:t>
      </w:r>
      <w:r w:rsidRPr="009C279B">
        <w:rPr>
          <w:sz w:val="24"/>
          <w:szCs w:val="24"/>
        </w:rPr>
        <w:t xml:space="preserve"> Emperor Lordship of Rome named Tiberius Julius Caesar Augustus in His reign from September 18</w:t>
      </w:r>
      <w:r w:rsidRPr="009C279B">
        <w:rPr>
          <w:sz w:val="24"/>
          <w:szCs w:val="24"/>
          <w:vertAlign w:val="superscript"/>
        </w:rPr>
        <w:t>th</w:t>
      </w:r>
      <w:r w:rsidRPr="009C279B">
        <w:rPr>
          <w:sz w:val="24"/>
          <w:szCs w:val="24"/>
        </w:rPr>
        <w:t>, 14AD-March 16</w:t>
      </w:r>
      <w:r w:rsidRPr="009C279B">
        <w:rPr>
          <w:sz w:val="24"/>
          <w:szCs w:val="24"/>
          <w:vertAlign w:val="superscript"/>
        </w:rPr>
        <w:t>th</w:t>
      </w:r>
      <w:r w:rsidRPr="009C279B">
        <w:rPr>
          <w:sz w:val="24"/>
          <w:szCs w:val="24"/>
        </w:rPr>
        <w:t xml:space="preserve">, 37AD for 22 years &amp; 6 months, but approved at the Rock Church to State </w:t>
      </w:r>
      <w:r w:rsidRPr="009C279B">
        <w:rPr>
          <w:sz w:val="24"/>
          <w:szCs w:val="24"/>
        </w:rPr>
        <w:lastRenderedPageBreak/>
        <w:t>Levels 1 to 9 Positions) for 27 years (20BC-5BC &amp; 29AD-40AD) proven in Acts 1:4-7:60. But they can only die by the Government Nation Levels in Acts 21:26-28:31. The 1</w:t>
      </w:r>
      <w:r w:rsidRPr="009C279B">
        <w:rPr>
          <w:sz w:val="24"/>
          <w:szCs w:val="24"/>
          <w:vertAlign w:val="superscript"/>
        </w:rPr>
        <w:t>st</w:t>
      </w:r>
      <w:r w:rsidRPr="009C279B">
        <w:rPr>
          <w:sz w:val="24"/>
          <w:szCs w:val="24"/>
        </w:rPr>
        <w:t xml:space="preserve"> Emperor Lordship of Rome that had the sovereign rule over Israel at the time is named Gaius Julius Caesar Octavianus Divi Filius Augustus had His reign from January 16</w:t>
      </w:r>
      <w:r w:rsidRPr="009C279B">
        <w:rPr>
          <w:sz w:val="24"/>
          <w:szCs w:val="24"/>
          <w:vertAlign w:val="superscript"/>
        </w:rPr>
        <w:t>th</w:t>
      </w:r>
      <w:r w:rsidRPr="009C279B">
        <w:rPr>
          <w:sz w:val="24"/>
          <w:szCs w:val="24"/>
        </w:rPr>
        <w:t>, 27BC-August 19</w:t>
      </w:r>
      <w:r w:rsidRPr="009C279B">
        <w:rPr>
          <w:sz w:val="24"/>
          <w:szCs w:val="24"/>
          <w:vertAlign w:val="superscript"/>
        </w:rPr>
        <w:t>th</w:t>
      </w:r>
      <w:r w:rsidRPr="009C279B">
        <w:rPr>
          <w:sz w:val="24"/>
          <w:szCs w:val="24"/>
        </w:rPr>
        <w:t>, 14AD for 41 years &amp; 7 months. The 3</w:t>
      </w:r>
      <w:r w:rsidRPr="009C279B">
        <w:rPr>
          <w:sz w:val="24"/>
          <w:szCs w:val="24"/>
          <w:vertAlign w:val="superscript"/>
        </w:rPr>
        <w:t>rd</w:t>
      </w:r>
      <w:r w:rsidRPr="009C279B">
        <w:rPr>
          <w:sz w:val="24"/>
          <w:szCs w:val="24"/>
        </w:rPr>
        <w:t xml:space="preserve"> Emperor Lordship of Rome is named Gaius Julius Caesar Augustus Germanicus had His reign from March 16</w:t>
      </w:r>
      <w:r w:rsidRPr="009C279B">
        <w:rPr>
          <w:sz w:val="24"/>
          <w:szCs w:val="24"/>
          <w:vertAlign w:val="superscript"/>
        </w:rPr>
        <w:t>th</w:t>
      </w:r>
      <w:r w:rsidRPr="009C279B">
        <w:rPr>
          <w:sz w:val="24"/>
          <w:szCs w:val="24"/>
        </w:rPr>
        <w:t>, 37AD-January 24</w:t>
      </w:r>
      <w:r w:rsidRPr="009C279B">
        <w:rPr>
          <w:sz w:val="24"/>
          <w:szCs w:val="24"/>
          <w:vertAlign w:val="superscript"/>
        </w:rPr>
        <w:t>th</w:t>
      </w:r>
      <w:r w:rsidRPr="009C279B">
        <w:rPr>
          <w:sz w:val="24"/>
          <w:szCs w:val="24"/>
        </w:rPr>
        <w:t>, 41AD for 3 years &amp; 10 months. The 4</w:t>
      </w:r>
      <w:r w:rsidRPr="009C279B">
        <w:rPr>
          <w:sz w:val="24"/>
          <w:szCs w:val="24"/>
          <w:vertAlign w:val="superscript"/>
        </w:rPr>
        <w:t>th</w:t>
      </w:r>
      <w:r w:rsidRPr="009C279B">
        <w:rPr>
          <w:sz w:val="24"/>
          <w:szCs w:val="24"/>
        </w:rPr>
        <w:t xml:space="preserve"> Emperor Lordship of Rome is named Tiberius Claudius Caesar Augustus Germanicus had His reign from January 24</w:t>
      </w:r>
      <w:r w:rsidRPr="009C279B">
        <w:rPr>
          <w:sz w:val="24"/>
          <w:szCs w:val="24"/>
          <w:vertAlign w:val="superscript"/>
        </w:rPr>
        <w:t>th</w:t>
      </w:r>
      <w:r w:rsidRPr="009C279B">
        <w:rPr>
          <w:sz w:val="24"/>
          <w:szCs w:val="24"/>
        </w:rPr>
        <w:t>, 41AD-October 13</w:t>
      </w:r>
      <w:r w:rsidRPr="009C279B">
        <w:rPr>
          <w:sz w:val="24"/>
          <w:szCs w:val="24"/>
          <w:vertAlign w:val="superscript"/>
        </w:rPr>
        <w:t>th</w:t>
      </w:r>
      <w:r w:rsidRPr="009C279B">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9C279B">
        <w:rPr>
          <w:sz w:val="24"/>
          <w:szCs w:val="24"/>
          <w:vertAlign w:val="superscript"/>
        </w:rPr>
        <w:t>th</w:t>
      </w:r>
      <w:r w:rsidRPr="009C279B">
        <w:rPr>
          <w:sz w:val="24"/>
          <w:szCs w:val="24"/>
        </w:rPr>
        <w:t xml:space="preserve"> Emperor Lordship of Rome is named Servius Suplicius Galba Caesar Augustus had His reign from June 8</w:t>
      </w:r>
      <w:r w:rsidRPr="009C279B">
        <w:rPr>
          <w:sz w:val="24"/>
          <w:szCs w:val="24"/>
          <w:vertAlign w:val="superscript"/>
        </w:rPr>
        <w:t>th</w:t>
      </w:r>
      <w:r w:rsidRPr="009C279B">
        <w:rPr>
          <w:sz w:val="24"/>
          <w:szCs w:val="24"/>
        </w:rPr>
        <w:t>, 68AD-January 15</w:t>
      </w:r>
      <w:r w:rsidRPr="009C279B">
        <w:rPr>
          <w:sz w:val="24"/>
          <w:szCs w:val="24"/>
          <w:vertAlign w:val="superscript"/>
        </w:rPr>
        <w:t>th</w:t>
      </w:r>
      <w:r w:rsidRPr="009C279B">
        <w:rPr>
          <w:sz w:val="24"/>
          <w:szCs w:val="24"/>
        </w:rPr>
        <w:t>, 69AD for 7 months. The 7</w:t>
      </w:r>
      <w:r w:rsidRPr="009C279B">
        <w:rPr>
          <w:sz w:val="24"/>
          <w:szCs w:val="24"/>
          <w:vertAlign w:val="superscript"/>
        </w:rPr>
        <w:t>th</w:t>
      </w:r>
      <w:r w:rsidRPr="009C279B">
        <w:rPr>
          <w:sz w:val="24"/>
          <w:szCs w:val="24"/>
        </w:rPr>
        <w:t xml:space="preserve"> Emperor Lordship of Rome is named Marcus Salvius Otho Caesar Augustus or Marcus Salvius Otho Nero Caesar Augustus had His reign from January 15</w:t>
      </w:r>
      <w:r w:rsidRPr="009C279B">
        <w:rPr>
          <w:sz w:val="24"/>
          <w:szCs w:val="24"/>
          <w:vertAlign w:val="superscript"/>
        </w:rPr>
        <w:t>th</w:t>
      </w:r>
      <w:r w:rsidRPr="009C279B">
        <w:rPr>
          <w:sz w:val="24"/>
          <w:szCs w:val="24"/>
        </w:rPr>
        <w:t>, 69AD-April 16</w:t>
      </w:r>
      <w:r w:rsidRPr="009C279B">
        <w:rPr>
          <w:sz w:val="24"/>
          <w:szCs w:val="24"/>
          <w:vertAlign w:val="superscript"/>
        </w:rPr>
        <w:t>th</w:t>
      </w:r>
      <w:r w:rsidRPr="009C279B">
        <w:rPr>
          <w:sz w:val="24"/>
          <w:szCs w:val="24"/>
        </w:rPr>
        <w:t>, 69AD for 3 months. The 8</w:t>
      </w:r>
      <w:r w:rsidRPr="009C279B">
        <w:rPr>
          <w:sz w:val="24"/>
          <w:szCs w:val="24"/>
          <w:vertAlign w:val="superscript"/>
        </w:rPr>
        <w:t>th</w:t>
      </w:r>
      <w:r w:rsidRPr="009C279B">
        <w:rPr>
          <w:sz w:val="24"/>
          <w:szCs w:val="24"/>
        </w:rPr>
        <w:t xml:space="preserve"> Emperor Lordship of Rome is named Aulus Vitelius Germanicus Augustus has His reign from April 16</w:t>
      </w:r>
      <w:r w:rsidRPr="009C279B">
        <w:rPr>
          <w:sz w:val="24"/>
          <w:szCs w:val="24"/>
          <w:vertAlign w:val="superscript"/>
        </w:rPr>
        <w:t>th</w:t>
      </w:r>
      <w:r w:rsidRPr="009C279B">
        <w:rPr>
          <w:sz w:val="24"/>
          <w:szCs w:val="24"/>
        </w:rPr>
        <w:t>, 69AD-December 22</w:t>
      </w:r>
      <w:r w:rsidRPr="009C279B">
        <w:rPr>
          <w:sz w:val="24"/>
          <w:szCs w:val="24"/>
          <w:vertAlign w:val="superscript"/>
        </w:rPr>
        <w:t>nd</w:t>
      </w:r>
      <w:r w:rsidRPr="009C279B">
        <w:rPr>
          <w:sz w:val="24"/>
          <w:szCs w:val="24"/>
        </w:rPr>
        <w:t>, 69AD for 8 months. The 9</w:t>
      </w:r>
      <w:r w:rsidRPr="009C279B">
        <w:rPr>
          <w:sz w:val="24"/>
          <w:szCs w:val="24"/>
          <w:vertAlign w:val="superscript"/>
        </w:rPr>
        <w:t>th</w:t>
      </w:r>
      <w:r w:rsidRPr="009C279B">
        <w:rPr>
          <w:sz w:val="24"/>
          <w:szCs w:val="24"/>
        </w:rPr>
        <w:t xml:space="preserve"> Emperor Lordship of Rome is named Titus Flavius Caesar Vespasianus Augustus had His reign from July 1</w:t>
      </w:r>
      <w:r w:rsidRPr="009C279B">
        <w:rPr>
          <w:sz w:val="24"/>
          <w:szCs w:val="24"/>
          <w:vertAlign w:val="superscript"/>
        </w:rPr>
        <w:t>st</w:t>
      </w:r>
      <w:r w:rsidRPr="009C279B">
        <w:rPr>
          <w:sz w:val="24"/>
          <w:szCs w:val="24"/>
        </w:rPr>
        <w:t>, 69AD-June 23</w:t>
      </w:r>
      <w:r w:rsidRPr="009C279B">
        <w:rPr>
          <w:sz w:val="24"/>
          <w:szCs w:val="24"/>
          <w:vertAlign w:val="superscript"/>
        </w:rPr>
        <w:t>rd</w:t>
      </w:r>
      <w:r w:rsidRPr="009C279B">
        <w:rPr>
          <w:sz w:val="24"/>
          <w:szCs w:val="24"/>
        </w:rPr>
        <w:t>, 79AD for 10 years. The 10</w:t>
      </w:r>
      <w:r w:rsidRPr="009C279B">
        <w:rPr>
          <w:sz w:val="24"/>
          <w:szCs w:val="24"/>
          <w:vertAlign w:val="superscript"/>
        </w:rPr>
        <w:t>th</w:t>
      </w:r>
      <w:r w:rsidRPr="009C279B">
        <w:rPr>
          <w:sz w:val="24"/>
          <w:szCs w:val="24"/>
        </w:rPr>
        <w:t xml:space="preserve"> Emperor Lordship of Rome is named Titus Flavius Caesar Vespasianus Augustus had His reign from June 24</w:t>
      </w:r>
      <w:r w:rsidRPr="009C279B">
        <w:rPr>
          <w:sz w:val="24"/>
          <w:szCs w:val="24"/>
          <w:vertAlign w:val="superscript"/>
        </w:rPr>
        <w:t>th</w:t>
      </w:r>
      <w:r w:rsidRPr="009C279B">
        <w:rPr>
          <w:sz w:val="24"/>
          <w:szCs w:val="24"/>
        </w:rPr>
        <w:t>, 79AD-September 13</w:t>
      </w:r>
      <w:r w:rsidRPr="009C279B">
        <w:rPr>
          <w:sz w:val="24"/>
          <w:szCs w:val="24"/>
          <w:vertAlign w:val="superscript"/>
        </w:rPr>
        <w:t>th</w:t>
      </w:r>
      <w:r w:rsidRPr="009C279B">
        <w:rPr>
          <w:sz w:val="24"/>
          <w:szCs w:val="24"/>
        </w:rPr>
        <w:t>, 81AD for 1 year &amp; 9 months. The 11</w:t>
      </w:r>
      <w:r w:rsidRPr="009C279B">
        <w:rPr>
          <w:sz w:val="24"/>
          <w:szCs w:val="24"/>
          <w:vertAlign w:val="superscript"/>
        </w:rPr>
        <w:t>th</w:t>
      </w:r>
      <w:r w:rsidRPr="009C279B">
        <w:rPr>
          <w:sz w:val="24"/>
          <w:szCs w:val="24"/>
        </w:rPr>
        <w:t xml:space="preserve"> Emperor Lordship of Rome is named truly Titus Flavius Caesar Domitianus </w:t>
      </w:r>
      <w:r w:rsidRPr="009C279B">
        <w:rPr>
          <w:sz w:val="24"/>
          <w:szCs w:val="24"/>
        </w:rPr>
        <w:lastRenderedPageBreak/>
        <w:t>Augustus had His reign from September 14</w:t>
      </w:r>
      <w:r w:rsidRPr="009C279B">
        <w:rPr>
          <w:sz w:val="24"/>
          <w:szCs w:val="24"/>
          <w:vertAlign w:val="superscript"/>
        </w:rPr>
        <w:t>th</w:t>
      </w:r>
      <w:r w:rsidRPr="009C279B">
        <w:rPr>
          <w:sz w:val="24"/>
          <w:szCs w:val="24"/>
        </w:rPr>
        <w:t>, 81AD-September 18</w:t>
      </w:r>
      <w:r w:rsidRPr="009C279B">
        <w:rPr>
          <w:sz w:val="24"/>
          <w:szCs w:val="24"/>
          <w:vertAlign w:val="superscript"/>
        </w:rPr>
        <w:t>th</w:t>
      </w:r>
      <w:r w:rsidRPr="009C279B">
        <w:rPr>
          <w:sz w:val="24"/>
          <w:szCs w:val="24"/>
        </w:rPr>
        <w:t>, 96AD for about 15 years. The 6</w:t>
      </w:r>
      <w:r w:rsidRPr="009C279B">
        <w:rPr>
          <w:sz w:val="24"/>
          <w:szCs w:val="24"/>
          <w:vertAlign w:val="superscript"/>
        </w:rPr>
        <w:t>th</w:t>
      </w:r>
      <w:r w:rsidRPr="009C279B">
        <w:rPr>
          <w:sz w:val="24"/>
          <w:szCs w:val="24"/>
        </w:rPr>
        <w:t xml:space="preserve"> to 11</w:t>
      </w:r>
      <w:r w:rsidRPr="009C279B">
        <w:rPr>
          <w:sz w:val="24"/>
          <w:szCs w:val="24"/>
          <w:vertAlign w:val="superscript"/>
        </w:rPr>
        <w:t>th</w:t>
      </w:r>
      <w:r w:rsidRPr="009C279B">
        <w:rPr>
          <w:sz w:val="24"/>
          <w:szCs w:val="24"/>
        </w:rPr>
        <w:t xml:space="preserve"> Emperors Lordships from June 8</w:t>
      </w:r>
      <w:r w:rsidRPr="009C279B">
        <w:rPr>
          <w:sz w:val="24"/>
          <w:szCs w:val="24"/>
          <w:vertAlign w:val="superscript"/>
        </w:rPr>
        <w:t>th</w:t>
      </w:r>
      <w:r w:rsidRPr="009C279B">
        <w:rPr>
          <w:sz w:val="24"/>
          <w:szCs w:val="24"/>
        </w:rPr>
        <w:t>, 68AD-September 18</w:t>
      </w:r>
      <w:r w:rsidRPr="009C279B">
        <w:rPr>
          <w:sz w:val="24"/>
          <w:szCs w:val="24"/>
          <w:vertAlign w:val="superscript"/>
        </w:rPr>
        <w:t>th</w:t>
      </w:r>
      <w:r w:rsidRPr="009C279B">
        <w:rPr>
          <w:sz w:val="24"/>
          <w:szCs w:val="24"/>
        </w:rPr>
        <w:t>, 96AD for about 28 years were during the writing of the Gospel Book of Matthew (maybe), Gospel Book of Mark (maybe), Gospel Book of Luke (maybe), Gospel Book of John, the Book of Hebrews, the Book of 1</w:t>
      </w:r>
      <w:r w:rsidRPr="009C279B">
        <w:rPr>
          <w:sz w:val="24"/>
          <w:szCs w:val="24"/>
          <w:vertAlign w:val="superscript"/>
        </w:rPr>
        <w:t>st</w:t>
      </w:r>
      <w:r w:rsidRPr="009C279B">
        <w:rPr>
          <w:sz w:val="24"/>
          <w:szCs w:val="24"/>
        </w:rPr>
        <w:t xml:space="preserve"> John, the Book of 2</w:t>
      </w:r>
      <w:r w:rsidRPr="009C279B">
        <w:rPr>
          <w:sz w:val="24"/>
          <w:szCs w:val="24"/>
          <w:vertAlign w:val="superscript"/>
        </w:rPr>
        <w:t>nd</w:t>
      </w:r>
      <w:r w:rsidRPr="009C279B">
        <w:rPr>
          <w:sz w:val="24"/>
          <w:szCs w:val="24"/>
        </w:rPr>
        <w:t xml:space="preserve"> John, the Book of 3</w:t>
      </w:r>
      <w:r w:rsidRPr="009C279B">
        <w:rPr>
          <w:sz w:val="24"/>
          <w:szCs w:val="24"/>
          <w:vertAlign w:val="superscript"/>
        </w:rPr>
        <w:t>rd</w:t>
      </w:r>
      <w:r w:rsidRPr="009C279B">
        <w:rPr>
          <w:sz w:val="24"/>
          <w:szCs w:val="24"/>
        </w:rPr>
        <w:t xml:space="preserve"> John, the Book of Jude (maybe) &amp; the Book of Revelation.  </w:t>
      </w:r>
    </w:p>
    <w:p w:rsidR="00265120" w:rsidRPr="009C279B" w:rsidRDefault="00265120" w:rsidP="00265120">
      <w:pPr>
        <w:spacing w:before="240" w:line="480" w:lineRule="auto"/>
        <w:jc w:val="both"/>
        <w:rPr>
          <w:sz w:val="24"/>
          <w:szCs w:val="24"/>
        </w:rPr>
      </w:pPr>
      <w:r w:rsidRPr="009C279B">
        <w:rPr>
          <w:sz w:val="24"/>
          <w:szCs w:val="24"/>
        </w:rPr>
        <w:t>The Succession of the 12 Roman Emperors: The name “</w:t>
      </w:r>
      <w:r w:rsidRPr="009C279B">
        <w:rPr>
          <w:b/>
          <w:sz w:val="24"/>
          <w:szCs w:val="24"/>
        </w:rPr>
        <w:t>Caesar</w:t>
      </w:r>
      <w:r w:rsidRPr="009C279B">
        <w:rPr>
          <w:sz w:val="24"/>
          <w:szCs w:val="24"/>
        </w:rPr>
        <w:t xml:space="preserve">” derives from the German </w:t>
      </w:r>
      <w:r w:rsidRPr="009C279B">
        <w:rPr>
          <w:b/>
          <w:i/>
          <w:sz w:val="24"/>
          <w:szCs w:val="24"/>
        </w:rPr>
        <w:t>Kaiser</w:t>
      </w:r>
      <w:r w:rsidRPr="009C279B">
        <w:rPr>
          <w:sz w:val="24"/>
          <w:szCs w:val="24"/>
        </w:rPr>
        <w:t xml:space="preserve">, Dutch </w:t>
      </w:r>
      <w:r w:rsidRPr="009C279B">
        <w:rPr>
          <w:b/>
          <w:i/>
          <w:sz w:val="24"/>
          <w:szCs w:val="24"/>
        </w:rPr>
        <w:t>Keizer</w:t>
      </w:r>
      <w:r w:rsidRPr="009C279B">
        <w:rPr>
          <w:sz w:val="24"/>
          <w:szCs w:val="24"/>
        </w:rPr>
        <w:t xml:space="preserve"> and Russian </w:t>
      </w:r>
      <w:r w:rsidRPr="009C279B">
        <w:rPr>
          <w:b/>
          <w:i/>
          <w:sz w:val="24"/>
          <w:szCs w:val="24"/>
        </w:rPr>
        <w:t>Czar</w:t>
      </w:r>
      <w:r w:rsidRPr="009C279B">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265120" w:rsidRPr="009C279B" w:rsidRDefault="00265120" w:rsidP="00265120">
      <w:pPr>
        <w:spacing w:before="240" w:line="480" w:lineRule="auto"/>
        <w:jc w:val="both"/>
        <w:rPr>
          <w:sz w:val="24"/>
          <w:szCs w:val="24"/>
        </w:rPr>
      </w:pPr>
      <w:r w:rsidRPr="009C279B">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9C279B">
        <w:rPr>
          <w:sz w:val="24"/>
          <w:szCs w:val="24"/>
          <w:vertAlign w:val="superscript"/>
        </w:rPr>
        <w:t>th</w:t>
      </w:r>
      <w:r w:rsidRPr="009C279B">
        <w:rPr>
          <w:sz w:val="24"/>
          <w:szCs w:val="24"/>
        </w:rPr>
        <w:t xml:space="preserve">, 12 AD]. Even though the conspiracy was a success, its purposes failed. In the Civil </w:t>
      </w:r>
      <w:r w:rsidRPr="009C279B">
        <w:rPr>
          <w:sz w:val="24"/>
          <w:szCs w:val="24"/>
        </w:rPr>
        <w:lastRenderedPageBreak/>
        <w:t xml:space="preserve">War that followed, Caesar’s Nephew Octavian emerged as Victor and in 31BC became the first Roman Emperor.            </w:t>
      </w:r>
    </w:p>
    <w:p w:rsidR="00265120" w:rsidRPr="009C279B" w:rsidRDefault="00265120" w:rsidP="00265120">
      <w:pPr>
        <w:spacing w:before="240" w:line="480" w:lineRule="auto"/>
        <w:jc w:val="both"/>
        <w:rPr>
          <w:sz w:val="24"/>
          <w:szCs w:val="24"/>
        </w:rPr>
      </w:pPr>
      <w:r w:rsidRPr="009C279B">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w:t>
      </w:r>
      <w:r w:rsidRPr="009C279B">
        <w:rPr>
          <w:sz w:val="24"/>
          <w:szCs w:val="24"/>
        </w:rPr>
        <w:lastRenderedPageBreak/>
        <w:t xml:space="preserve">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w:t>
      </w:r>
      <w:r w:rsidRPr="009C279B">
        <w:rPr>
          <w:sz w:val="24"/>
          <w:szCs w:val="24"/>
        </w:rPr>
        <w:lastRenderedPageBreak/>
        <w:t>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9C279B">
        <w:rPr>
          <w:sz w:val="24"/>
          <w:szCs w:val="24"/>
          <w:vertAlign w:val="superscript"/>
        </w:rPr>
        <w:t>th</w:t>
      </w:r>
      <w:r w:rsidRPr="009C279B">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265120" w:rsidRPr="009C279B" w:rsidRDefault="00265120" w:rsidP="00265120">
      <w:pPr>
        <w:spacing w:before="240" w:line="480" w:lineRule="auto"/>
        <w:jc w:val="both"/>
        <w:rPr>
          <w:sz w:val="24"/>
          <w:szCs w:val="24"/>
        </w:rPr>
      </w:pPr>
      <w:r w:rsidRPr="009C279B">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w:t>
      </w:r>
      <w:r w:rsidRPr="009C279B">
        <w:rPr>
          <w:sz w:val="24"/>
          <w:szCs w:val="24"/>
        </w:rPr>
        <w:lastRenderedPageBreak/>
        <w:t>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9C279B">
        <w:rPr>
          <w:sz w:val="24"/>
          <w:szCs w:val="24"/>
          <w:vertAlign w:val="superscript"/>
        </w:rPr>
        <w:t>th</w:t>
      </w:r>
      <w:r w:rsidRPr="009C279B">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w:t>
      </w:r>
      <w:r w:rsidRPr="009C279B">
        <w:rPr>
          <w:sz w:val="24"/>
          <w:szCs w:val="24"/>
        </w:rPr>
        <w:lastRenderedPageBreak/>
        <w:t xml:space="preserve">domestic and political problems all His life, He died as a tired and dejected old man, yet He was an excellent administrator.  </w:t>
      </w:r>
    </w:p>
    <w:p w:rsidR="00265120" w:rsidRPr="009C279B" w:rsidRDefault="00265120" w:rsidP="00265120">
      <w:pPr>
        <w:spacing w:before="240" w:line="480" w:lineRule="auto"/>
        <w:jc w:val="both"/>
        <w:rPr>
          <w:sz w:val="24"/>
          <w:szCs w:val="24"/>
        </w:rPr>
      </w:pPr>
      <w:r w:rsidRPr="009C279B">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265120" w:rsidRPr="009C279B" w:rsidRDefault="00265120" w:rsidP="00265120">
      <w:pPr>
        <w:spacing w:before="240" w:line="480" w:lineRule="auto"/>
        <w:jc w:val="both"/>
        <w:rPr>
          <w:sz w:val="24"/>
          <w:szCs w:val="24"/>
        </w:rPr>
      </w:pPr>
      <w:r w:rsidRPr="009C279B">
        <w:rPr>
          <w:sz w:val="24"/>
          <w:szCs w:val="24"/>
        </w:rPr>
        <w:lastRenderedPageBreak/>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w:t>
      </w:r>
      <w:r w:rsidRPr="009C279B">
        <w:rPr>
          <w:sz w:val="24"/>
          <w:szCs w:val="24"/>
        </w:rPr>
        <w:lastRenderedPageBreak/>
        <w:t xml:space="preserve">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265120" w:rsidRPr="009C279B" w:rsidRDefault="00265120" w:rsidP="00265120">
      <w:pPr>
        <w:spacing w:before="240" w:line="480" w:lineRule="auto"/>
        <w:jc w:val="both"/>
        <w:rPr>
          <w:sz w:val="24"/>
          <w:szCs w:val="24"/>
        </w:rPr>
      </w:pPr>
      <w:r w:rsidRPr="009C279B">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w:t>
      </w:r>
      <w:r w:rsidRPr="009C279B">
        <w:rPr>
          <w:sz w:val="24"/>
          <w:szCs w:val="24"/>
        </w:rPr>
        <w:lastRenderedPageBreak/>
        <w:t>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9C279B">
        <w:rPr>
          <w:sz w:val="24"/>
          <w:szCs w:val="24"/>
          <w:vertAlign w:val="superscript"/>
        </w:rPr>
        <w:t>st</w:t>
      </w:r>
      <w:r w:rsidRPr="009C279B">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265120" w:rsidRPr="009C279B" w:rsidRDefault="00265120" w:rsidP="00265120">
      <w:pPr>
        <w:spacing w:before="240" w:line="480" w:lineRule="auto"/>
        <w:jc w:val="both"/>
        <w:rPr>
          <w:sz w:val="24"/>
          <w:szCs w:val="24"/>
        </w:rPr>
      </w:pPr>
      <w:r w:rsidRPr="009C279B">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w:t>
      </w:r>
      <w:r w:rsidRPr="009C279B">
        <w:rPr>
          <w:sz w:val="24"/>
          <w:szCs w:val="24"/>
        </w:rPr>
        <w:lastRenderedPageBreak/>
        <w:t xml:space="preserve">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265120" w:rsidRPr="009C279B" w:rsidRDefault="00265120" w:rsidP="00265120">
      <w:pPr>
        <w:spacing w:before="240" w:line="480" w:lineRule="auto"/>
        <w:jc w:val="both"/>
        <w:rPr>
          <w:sz w:val="24"/>
          <w:szCs w:val="24"/>
        </w:rPr>
      </w:pPr>
      <w:r w:rsidRPr="009C279B">
        <w:rPr>
          <w:sz w:val="24"/>
          <w:szCs w:val="24"/>
        </w:rPr>
        <w:t xml:space="preserve">Otho: Otho’s Life is from AD 32 to AD 69. He ruled for 95 days before committing suicide when Vitellius’ Army defeated Him in Battle. </w:t>
      </w:r>
    </w:p>
    <w:p w:rsidR="00265120" w:rsidRPr="009C279B" w:rsidRDefault="00265120" w:rsidP="00265120">
      <w:pPr>
        <w:spacing w:before="240" w:line="480" w:lineRule="auto"/>
        <w:jc w:val="both"/>
        <w:rPr>
          <w:sz w:val="24"/>
          <w:szCs w:val="24"/>
        </w:rPr>
      </w:pPr>
      <w:r w:rsidRPr="009C279B">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265120" w:rsidRPr="009C279B" w:rsidRDefault="00265120" w:rsidP="00265120">
      <w:pPr>
        <w:spacing w:before="240" w:line="480" w:lineRule="auto"/>
        <w:jc w:val="both"/>
        <w:rPr>
          <w:sz w:val="24"/>
          <w:szCs w:val="24"/>
        </w:rPr>
      </w:pPr>
      <w:r w:rsidRPr="009C279B">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w:t>
      </w:r>
      <w:r w:rsidRPr="009C279B">
        <w:rPr>
          <w:sz w:val="24"/>
          <w:szCs w:val="24"/>
        </w:rPr>
        <w:lastRenderedPageBreak/>
        <w:t xml:space="preserve">Empire and His Son Titus ended the War in Palestine. Vespasian appointed His Sons Titus and Domitian to succeed Him. </w:t>
      </w:r>
    </w:p>
    <w:p w:rsidR="00265120" w:rsidRPr="009C279B" w:rsidRDefault="00265120" w:rsidP="00265120">
      <w:pPr>
        <w:spacing w:before="240" w:line="480" w:lineRule="auto"/>
        <w:jc w:val="both"/>
        <w:rPr>
          <w:sz w:val="24"/>
          <w:szCs w:val="24"/>
        </w:rPr>
      </w:pPr>
      <w:r w:rsidRPr="009C279B">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9C279B">
        <w:rPr>
          <w:sz w:val="24"/>
          <w:szCs w:val="24"/>
          <w:vertAlign w:val="superscript"/>
        </w:rPr>
        <w:t>th</w:t>
      </w:r>
      <w:r w:rsidRPr="009C279B">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265120" w:rsidRPr="009C279B" w:rsidRDefault="00265120" w:rsidP="00265120">
      <w:pPr>
        <w:spacing w:before="240" w:line="480" w:lineRule="auto"/>
        <w:jc w:val="both"/>
        <w:rPr>
          <w:sz w:val="24"/>
          <w:szCs w:val="24"/>
        </w:rPr>
      </w:pPr>
      <w:r w:rsidRPr="009C279B">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w:t>
      </w:r>
      <w:r w:rsidRPr="009C279B">
        <w:rPr>
          <w:sz w:val="24"/>
          <w:szCs w:val="24"/>
        </w:rPr>
        <w:lastRenderedPageBreak/>
        <w:t xml:space="preserve">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265120" w:rsidRPr="009C279B" w:rsidRDefault="00265120" w:rsidP="00265120">
      <w:pPr>
        <w:spacing w:before="240" w:line="480" w:lineRule="auto"/>
        <w:jc w:val="center"/>
        <w:rPr>
          <w:b/>
          <w:sz w:val="24"/>
          <w:szCs w:val="24"/>
        </w:rPr>
      </w:pPr>
      <w:r w:rsidRPr="009C279B">
        <w:rPr>
          <w:b/>
          <w:sz w:val="24"/>
          <w:szCs w:val="24"/>
        </w:rPr>
        <w:t>The Eternal Charge of Blasphemy against the Father Stephen our Lord</w:t>
      </w:r>
    </w:p>
    <w:p w:rsidR="00265120" w:rsidRPr="009C279B" w:rsidRDefault="00265120" w:rsidP="00265120">
      <w:pPr>
        <w:spacing w:before="240" w:line="480" w:lineRule="auto"/>
        <w:jc w:val="both"/>
        <w:rPr>
          <w:sz w:val="24"/>
          <w:szCs w:val="24"/>
        </w:rPr>
      </w:pPr>
      <w:r w:rsidRPr="009C279B">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9C279B">
        <w:rPr>
          <w:sz w:val="24"/>
          <w:szCs w:val="24"/>
          <w:vertAlign w:val="superscript"/>
        </w:rPr>
        <w:t>nd</w:t>
      </w:r>
      <w:r w:rsidRPr="009C279B">
        <w:rPr>
          <w:sz w:val="24"/>
          <w:szCs w:val="24"/>
        </w:rPr>
        <w:t xml:space="preserve"> Devil called the Married Lord called Wisdom and not God (Father Stephen), through the false </w:t>
      </w:r>
      <w:r w:rsidRPr="009C279B">
        <w:rPr>
          <w:sz w:val="24"/>
          <w:szCs w:val="24"/>
        </w:rPr>
        <w:lastRenderedPageBreak/>
        <w:t xml:space="preserve">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265120" w:rsidRPr="009C279B" w:rsidRDefault="00265120" w:rsidP="00265120">
      <w:pPr>
        <w:spacing w:before="240" w:line="480" w:lineRule="auto"/>
        <w:jc w:val="center"/>
        <w:rPr>
          <w:b/>
          <w:sz w:val="24"/>
          <w:szCs w:val="24"/>
        </w:rPr>
      </w:pPr>
      <w:r w:rsidRPr="009C279B">
        <w:rPr>
          <w:b/>
          <w:sz w:val="24"/>
          <w:szCs w:val="24"/>
        </w:rPr>
        <w:t>THE 28 CHIEF’S OF POLICE AUTHORITY VERSES THE LORD STEPHEN’S AUTHORITY IN THE HT</w:t>
      </w:r>
    </w:p>
    <w:p w:rsidR="00265120" w:rsidRPr="009C279B" w:rsidRDefault="00265120" w:rsidP="00265120">
      <w:pPr>
        <w:spacing w:before="240" w:line="480" w:lineRule="auto"/>
        <w:jc w:val="both"/>
        <w:rPr>
          <w:sz w:val="24"/>
          <w:szCs w:val="24"/>
        </w:rPr>
      </w:pPr>
      <w:r w:rsidRPr="009C279B">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w:t>
      </w:r>
      <w:r w:rsidRPr="009C279B">
        <w:rPr>
          <w:sz w:val="24"/>
          <w:szCs w:val="24"/>
        </w:rPr>
        <w:lastRenderedPageBreak/>
        <w:t>(during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265120" w:rsidRPr="009C279B" w:rsidRDefault="00265120" w:rsidP="00265120">
      <w:pPr>
        <w:spacing w:line="480" w:lineRule="auto"/>
        <w:jc w:val="both"/>
        <w:rPr>
          <w:sz w:val="24"/>
          <w:szCs w:val="24"/>
        </w:rPr>
      </w:pPr>
      <w:r w:rsidRPr="009C279B">
        <w:rPr>
          <w:sz w:val="24"/>
          <w:szCs w:val="24"/>
        </w:rPr>
        <w:t xml:space="preserve">Also </w:t>
      </w:r>
      <w:r w:rsidRPr="009C279B">
        <w:rPr>
          <w:b/>
          <w:sz w:val="24"/>
          <w:szCs w:val="24"/>
        </w:rPr>
        <w:t xml:space="preserve">Stephen’s Martyrdom </w:t>
      </w:r>
      <w:r w:rsidRPr="009C279B">
        <w:rPr>
          <w:sz w:val="24"/>
          <w:szCs w:val="24"/>
        </w:rPr>
        <w:t xml:space="preserve">was the result of the False Witnesses and inducing lies to discredit His case that eventually led to His downfall in the stoning in Proverbs 14:5; 19:5, 9; Romans 1:25 &amp; Acts 6:8-15. The Holy Scripture says that Stephen “fell asleep” in Acts 7:60. Stephen would then be carried by the Angels (Lords) to the Hell of the Earth to “Counsel” in Romans 11:34, the Holy Angels (Lords) &amp; Saints (Lords) that were captured by Satan’s Angels (Lords) are in Revelation chapters 12; 13; Isaiah chapter 14; Jude 6 &amp; the Apocalypse of Peter pages 532-536. Martyrdom means that Stephen died for the faith that He attained from God. Stephen is the Lord of the Martyrdom &amp; hold this as a holy death since there is only 2 other Persons named which is Antipas meaning “Father’s likeness &amp; against all” in Revelation 2:13 &amp; Eleazar </w:t>
      </w:r>
      <w:r w:rsidRPr="009C279B">
        <w:rPr>
          <w:sz w:val="24"/>
          <w:szCs w:val="24"/>
        </w:rPr>
        <w:lastRenderedPageBreak/>
        <w:t>meaning “God helps or aids” in 4 Maccabees 5:1-18:24. Or another translation is Jackie (Jakeh) meaning “God who may help” in Proverbs 30:1-33. So this kind of office is sacred to God. The other accounts in Revelation are the Martyrs of Jesus, but are not named in scripture. This proves the uniqueness of the truth of Stephen’s death &amp; should not be undermined. Stephen’s Martyrdom triggered a great persecution against the Christian Church in Acts 8:1-3, the Proclamation of the Gospel to the Samaritans in Acts 8:4-25, the Faith of the Ethiopians in Acts 8:26-40, the Wise Greeks in Acts 9:20-30, the Authority of the Italians in Acts 10:1-43, &amp; then Lordship the Gentiles in Acts 10:44-48. But the start of Christianity boomed &amp; grew by the Lord Stephen’s death &amp; Martyrdom.  Also preaching, teaching, &amp; counseling the Word of the Father Stephen and exalting Jehovah on His throne throughout all the Churches of God. Through this in Stephen’s death the price paid was for aiding Angels (Lords) &amp; other Lords is in Hebrews 1:5-14; 2:16 &amp; Acts 7:51-8:3. For the Doctrine of Salvation says that the Rich Man will not be released out of Hell in Luke 16:19-31. But the Doctrine of Mercy tells us something different because Jesus Christ aided Abraham’s seed in Acts 7:1-8 and not Angel’s (Lords) seed in Acts 7:19-44 or the other Lord’s seed in Acts 7:45-60; 17:28-31. Was Stephen’s death necessary? For the Angels (Lords) it would be, since Saul of Tarsus in Acts 7:58 was considered an Angel (Lord) &amp; a Lord in the Law in John 10:34-35 because  He  was  called  a  Young Man, and in Tobit 5:10, the Lord Raphael is called a Young Man  as an  Angel (Lord) of the LORD. Normally Angels (Lords) will be subject to eternal chains of darkness in Jude 6 &amp; 2</w:t>
      </w:r>
      <w:r w:rsidRPr="009C279B">
        <w:rPr>
          <w:sz w:val="24"/>
          <w:szCs w:val="24"/>
          <w:vertAlign w:val="superscript"/>
        </w:rPr>
        <w:t>nd</w:t>
      </w:r>
      <w:r w:rsidRPr="009C279B">
        <w:rPr>
          <w:sz w:val="24"/>
          <w:szCs w:val="24"/>
        </w:rPr>
        <w:t xml:space="preserve"> Peter 2:4. Stephen makes a way of escape for the Angels (Lords). To be locked up in Hell, it was only designed with 10 keys that the Lord Yah has for the Married Lord called Wisdom &amp; His party. The 10</w:t>
      </w:r>
      <w:r w:rsidRPr="009C279B">
        <w:rPr>
          <w:sz w:val="24"/>
          <w:szCs w:val="24"/>
          <w:vertAlign w:val="superscript"/>
        </w:rPr>
        <w:t>th</w:t>
      </w:r>
      <w:r w:rsidRPr="009C279B">
        <w:rPr>
          <w:sz w:val="24"/>
          <w:szCs w:val="24"/>
        </w:rPr>
        <w:t xml:space="preserve"> key is the Guard toll house to secure the prison. This is empowered by the 10 incurable things. These concerns the Lord Peter </w:t>
      </w:r>
      <w:r w:rsidRPr="009C279B">
        <w:rPr>
          <w:sz w:val="24"/>
          <w:szCs w:val="24"/>
        </w:rPr>
        <w:lastRenderedPageBreak/>
        <w:t>in Acts 7:47-50. The Lord John in Acts 7:51. The Lord Jesus in Acts 7:52-58. The Lord James in Acts 7:59. The Lord Stephen in Acts 7:60. If You have any questions on the 10 incurable things, You must get My book called “</w:t>
      </w:r>
      <w:r w:rsidRPr="009C279B">
        <w:rPr>
          <w:b/>
          <w:sz w:val="24"/>
          <w:szCs w:val="24"/>
        </w:rPr>
        <w:t>Does the Son Jesus Our Lord fully know His Father Stephen Our Lord</w:t>
      </w:r>
      <w:r w:rsidRPr="009C279B">
        <w:rPr>
          <w:sz w:val="24"/>
          <w:szCs w:val="24"/>
        </w:rPr>
        <w:t>.” The Married Lord called Wisdom’s party is the Angel Lucifer, Satan, Babylon, the Beasts of the Sea/Earth, the Scarlet Colored Beast, the False Prophet &amp; the Antichrist in Revelation chapters 13-20. Hell is a miry clay kind of mazes &amp; dungeons where there are all kinds of traps by whom all Enemies had resisted the Lord. There are pits, deep &amp; wide in the mazes. The Lord Jesus took care of all sin on the cross except the Eternal Sin in Luke 23. Jesus did in fact take the 10 keys of death, Hell &amp; the grave from Satan &amp; only concerned sin that could be forgiven. Satan &amp; His generals had taken captive the Saints &amp; Good Angels &amp; placed them in Hell. In the Father Stephen’s Impartial Judgment it is not subject to anything &amp; can lock up any Civilian of the Nation to a 6 Gold Star General of the Army (Presidential Authority) by His Inerrant Law which is called His Internal Affairs in Romans 12:1-2 &amp; 1</w:t>
      </w:r>
      <w:r w:rsidRPr="009C279B">
        <w:rPr>
          <w:sz w:val="24"/>
          <w:szCs w:val="24"/>
          <w:vertAlign w:val="superscript"/>
        </w:rPr>
        <w:t>st</w:t>
      </w:r>
      <w:r w:rsidRPr="009C279B">
        <w:rPr>
          <w:sz w:val="24"/>
          <w:szCs w:val="24"/>
        </w:rPr>
        <w:t xml:space="preserve"> Peter 1:17-21. The prison in Hell of the curse of the Lord is in Zechariah 5:1-4 which in length is 20 cubits (30 feet) &amp; in width, 10  cubits  (15 feet) with Lucifer  being  cursed  in  Genesis 3:14-15. Stephen came to do what Jesus did not do, that He died for the Eternal Sin in Lordship. The two trees had to be in the distance in 15 feet by 30 feet in the Garden. Stephen released all 9 forms of blasphemy that could not be forgiven &amp; finally This Sin killed Him. There are 10 levels of blasphemy in Acts 6:11, 13; 7:51, 55-56, 60. They are blasphemy against God (Yah) is not forgiven, blasphemy against Moses in dispute of the Devil concerning His body, blasphemy against the temple or the Holy Business &amp; if any defiles it, God shall destroy Him, blasphemy against the Law existing by God, blasphemy resisting John the Holy Ghost shall not be forgiven, blasphemy resisting the Holy Spirit shall not </w:t>
      </w:r>
      <w:r w:rsidRPr="009C279B">
        <w:rPr>
          <w:sz w:val="24"/>
          <w:szCs w:val="24"/>
        </w:rPr>
        <w:lastRenderedPageBreak/>
        <w:t>be forgiven, blasphemy resisting the Spirit of God shall not be forgiven, blasphemy against the Lord Jesus &amp; This Sin (blasphemy against the Lord Stephen). Paradise is where Jesus &amp; the thief on the right hand went to Hell. Paradise is a delightful place &amp; part of the Heaven under the Earth in 2</w:t>
      </w:r>
      <w:r w:rsidRPr="009C279B">
        <w:rPr>
          <w:sz w:val="24"/>
          <w:szCs w:val="24"/>
          <w:vertAlign w:val="superscript"/>
        </w:rPr>
        <w:t>nd</w:t>
      </w:r>
      <w:r w:rsidRPr="009C279B">
        <w:rPr>
          <w:sz w:val="24"/>
          <w:szCs w:val="24"/>
        </w:rPr>
        <w:t xml:space="preserve"> Corinthians 12:1-6. Jesus &amp; Stephen were the only 2 who handled all forms of sin. Jesus came to save Mankind. Stephen came to make a way of escape from This Sin of those who committed it ignorantly. They received mercy by the Lord &amp; have a 2</w:t>
      </w:r>
      <w:r w:rsidRPr="009C279B">
        <w:rPr>
          <w:sz w:val="24"/>
          <w:szCs w:val="24"/>
          <w:vertAlign w:val="superscript"/>
        </w:rPr>
        <w:t>nd</w:t>
      </w:r>
      <w:r w:rsidRPr="009C279B">
        <w:rPr>
          <w:sz w:val="24"/>
          <w:szCs w:val="24"/>
        </w:rPr>
        <w:t xml:space="preserve"> chance in 1</w:t>
      </w:r>
      <w:r w:rsidRPr="009C279B">
        <w:rPr>
          <w:sz w:val="24"/>
          <w:szCs w:val="24"/>
          <w:vertAlign w:val="superscript"/>
        </w:rPr>
        <w:t>st</w:t>
      </w:r>
      <w:r w:rsidRPr="009C279B">
        <w:rPr>
          <w:sz w:val="24"/>
          <w:szCs w:val="24"/>
        </w:rPr>
        <w:t xml:space="preserve"> Peter 3:19. In Hebrews 2:16 says that Christ gave aid to the seed of Abraham &amp; Christ preached to the Spirits in prison &amp; this was done by the Father Stephen by giving aid to Spirits. In Bartholomew pages 350-358 says Jesus descended in Hell &amp; released all who were captured in the Abyss. In 1</w:t>
      </w:r>
      <w:r w:rsidRPr="009C279B">
        <w:rPr>
          <w:sz w:val="24"/>
          <w:szCs w:val="24"/>
          <w:vertAlign w:val="superscript"/>
        </w:rPr>
        <w:t>st</w:t>
      </w:r>
      <w:r w:rsidRPr="009C279B">
        <w:rPr>
          <w:sz w:val="24"/>
          <w:szCs w:val="24"/>
        </w:rPr>
        <w:t xml:space="preserve"> Timothy 1:13 says that Saul was an eternal blasphemer. The blasphemy is Eternal Damnation by Saul in Acts 9:3 being expunged by the Lord Stephen in the persecution by the Eternal Sin in Lordship in the Eternal Law. In Revelations 13:7 says the saints was overcome by the Beast &amp; captured by Satan. In 1</w:t>
      </w:r>
      <w:r w:rsidRPr="009C279B">
        <w:rPr>
          <w:sz w:val="24"/>
          <w:szCs w:val="24"/>
          <w:vertAlign w:val="superscript"/>
        </w:rPr>
        <w:t>st</w:t>
      </w:r>
      <w:r w:rsidRPr="009C279B">
        <w:rPr>
          <w:sz w:val="24"/>
          <w:szCs w:val="24"/>
        </w:rPr>
        <w:t xml:space="preserve"> Peter 3:19 it says Stephen went to Hell &amp; counseled to the Angels (Lords) to release them by eternal mercy in Psalms 86:13 &amp; Acts 2:27, 31. The prison on the 9</w:t>
      </w:r>
      <w:r w:rsidRPr="009C279B">
        <w:rPr>
          <w:sz w:val="24"/>
          <w:szCs w:val="24"/>
          <w:vertAlign w:val="superscript"/>
        </w:rPr>
        <w:t>th</w:t>
      </w:r>
      <w:r w:rsidRPr="009C279B">
        <w:rPr>
          <w:sz w:val="24"/>
          <w:szCs w:val="24"/>
        </w:rPr>
        <w:t xml:space="preserve"> level is where Satan burns forever &amp; in width is 15 feet by 30 feet in length in Zechariah 5:1-4 by the Thief &amp; Liar is expelled. The Lord Stephen allowed Jesus to handle the persecution in Acts 9:3-30 escaping eternal death. Stephen was forsaken by Yah &amp; obedient to Eternal Death in Acts 7:60-9:30 &amp; but not to Hell &amp; the Grave in Acts 8:1-3. The most accurate Way to Lordship by the Lord Stephen is in Acts 24:22. If the Lord Stephen is not over the Lordship of the Law, there is no Protection to be done by Lordship for the Angel’s (Lords) Eternal Sin in Acts 7:60. The Lord Lucifer the 2</w:t>
      </w:r>
      <w:r w:rsidRPr="009C279B">
        <w:rPr>
          <w:sz w:val="24"/>
          <w:szCs w:val="24"/>
          <w:vertAlign w:val="superscript"/>
        </w:rPr>
        <w:t>nd</w:t>
      </w:r>
      <w:r w:rsidRPr="009C279B">
        <w:rPr>
          <w:sz w:val="24"/>
          <w:szCs w:val="24"/>
        </w:rPr>
        <w:t xml:space="preserve"> Serpent Lucifer called Married Lord called Wisdom in “Qanah” (Sexual Eros Love) made the 1</w:t>
      </w:r>
      <w:r w:rsidRPr="009C279B">
        <w:rPr>
          <w:sz w:val="24"/>
          <w:szCs w:val="24"/>
          <w:vertAlign w:val="superscript"/>
        </w:rPr>
        <w:t>st</w:t>
      </w:r>
      <w:r w:rsidRPr="009C279B">
        <w:rPr>
          <w:sz w:val="24"/>
          <w:szCs w:val="24"/>
        </w:rPr>
        <w:t xml:space="preserve"> Serpent Lucifer the Anointed Cherub to Sin in Heaven in </w:t>
      </w:r>
      <w:r w:rsidRPr="009C279B">
        <w:rPr>
          <w:sz w:val="24"/>
          <w:szCs w:val="24"/>
        </w:rPr>
        <w:lastRenderedPageBreak/>
        <w:t>Proverbs 8:22-25 (RSV) &amp; Isaiah 14:12-21. The Married Lord called Wisdom is not revealed anymore in Genesis 1:1; 2:9 by the gap theory of Genesis 1:1 to Genesis 1:2 by the Lord Yah planting the Wisdom Tree to know how the Married Lord called Wisdom eternally sinned &amp; fell. This Married Lord called Wisdom in Proverbs 8:22-25 (RSV) is part of the Universe that lasted for trillions of years, before the present Young Universe that has lasted for 12,000/24,000 years in OT/NT time in 2</w:t>
      </w:r>
      <w:r w:rsidRPr="009C279B">
        <w:rPr>
          <w:sz w:val="24"/>
          <w:szCs w:val="24"/>
          <w:vertAlign w:val="superscript"/>
        </w:rPr>
        <w:t>nd</w:t>
      </w:r>
      <w:r w:rsidRPr="009C279B">
        <w:rPr>
          <w:sz w:val="24"/>
          <w:szCs w:val="24"/>
        </w:rPr>
        <w:t xml:space="preserve"> Peter 3:8 in March 2012AD based on the date with the life of the Son Jesus &amp; the Father Stephen was from 4BC-12AD. This Universe lasting trillions of years is proven in Isaiah 24; Hebrews 1:2 &amp; 2</w:t>
      </w:r>
      <w:r w:rsidRPr="009C279B">
        <w:rPr>
          <w:sz w:val="24"/>
          <w:szCs w:val="24"/>
          <w:vertAlign w:val="superscript"/>
        </w:rPr>
        <w:t>nd</w:t>
      </w:r>
      <w:r w:rsidRPr="009C279B">
        <w:rPr>
          <w:sz w:val="24"/>
          <w:szCs w:val="24"/>
        </w:rPr>
        <w:t xml:space="preserve"> Corinthians 12-13 (3 Universes called Ages or Aeons is the Past Universe in Genesis 1:1 which is perfect, Present Universe called Today, &amp; a Future Universe which is perfect in Revelation 21:1-22:21). The creation processes &amp; the genealogy of Jesus in Luke 3 &amp; Matthew 1 &amp; Genesis 1:1, 7, 17, 2:7, 22; 4:1, 2 proves 12/24 days equal to 12,000/24,000 years in 2</w:t>
      </w:r>
      <w:r w:rsidRPr="009C279B">
        <w:rPr>
          <w:sz w:val="24"/>
          <w:szCs w:val="24"/>
          <w:vertAlign w:val="superscript"/>
        </w:rPr>
        <w:t>nd</w:t>
      </w:r>
      <w:r w:rsidRPr="009C279B">
        <w:rPr>
          <w:sz w:val="24"/>
          <w:szCs w:val="24"/>
        </w:rPr>
        <w:t xml:space="preserve"> Peter 3:8. No one knows the day (12,000/24,000 years) or hour (1,000/2,000 years) of the Father Stephen Our Lord in Matthew 24:36-44. The day equal to 12/24 hours or 12,000/24,000 years has passed since 2012AD and the hour is only left equal to a 1,000/2,000 years for the Young Universe to survive in Matthew 20:12; 24:22 until the Lord will destroy it by fire in 2</w:t>
      </w:r>
      <w:r w:rsidRPr="009C279B">
        <w:rPr>
          <w:sz w:val="24"/>
          <w:szCs w:val="24"/>
          <w:vertAlign w:val="superscript"/>
        </w:rPr>
        <w:t>nd</w:t>
      </w:r>
      <w:r w:rsidRPr="009C279B">
        <w:rPr>
          <w:sz w:val="24"/>
          <w:szCs w:val="24"/>
        </w:rPr>
        <w:t xml:space="preserve"> Peter 3:10-13. Medical science says that Dinosaurs lived 65 million years ago in the Old Earth. The Trinity &amp; the Whole Law came to this Young Universe 2,000 years ago &amp; went back to their Universe that lasted trillions of years prior to this Young Universe proven in 2</w:t>
      </w:r>
      <w:r w:rsidRPr="009C279B">
        <w:rPr>
          <w:sz w:val="24"/>
          <w:szCs w:val="24"/>
          <w:vertAlign w:val="superscript"/>
        </w:rPr>
        <w:t>nd</w:t>
      </w:r>
      <w:r w:rsidRPr="009C279B">
        <w:rPr>
          <w:sz w:val="24"/>
          <w:szCs w:val="24"/>
        </w:rPr>
        <w:t xml:space="preserve"> Esdras 14:22; Sirach 24:9; 2</w:t>
      </w:r>
      <w:r w:rsidRPr="009C279B">
        <w:rPr>
          <w:sz w:val="24"/>
          <w:szCs w:val="24"/>
          <w:vertAlign w:val="superscript"/>
        </w:rPr>
        <w:t>nd</w:t>
      </w:r>
      <w:r w:rsidRPr="009C279B">
        <w:rPr>
          <w:sz w:val="24"/>
          <w:szCs w:val="24"/>
        </w:rPr>
        <w:t xml:space="preserve"> Maccabees 7:23; Matthew 13:35; 25:34; Luke 16:8; 20:35; John 8:23; 13:1; 15:19; 16:28; 17:5, 11, 14, 24; 18:36; 21:25; Acts 15:18; Romans 1:20; 16:25; 1</w:t>
      </w:r>
      <w:r w:rsidRPr="009C279B">
        <w:rPr>
          <w:sz w:val="24"/>
          <w:szCs w:val="24"/>
          <w:vertAlign w:val="superscript"/>
        </w:rPr>
        <w:t>st</w:t>
      </w:r>
      <w:r w:rsidRPr="009C279B">
        <w:rPr>
          <w:sz w:val="24"/>
          <w:szCs w:val="24"/>
        </w:rPr>
        <w:t xml:space="preserve"> Corinthians 2:7; Ephesians 1:4; 3:9; 2</w:t>
      </w:r>
      <w:r w:rsidRPr="009C279B">
        <w:rPr>
          <w:sz w:val="24"/>
          <w:szCs w:val="24"/>
          <w:vertAlign w:val="superscript"/>
        </w:rPr>
        <w:t>nd</w:t>
      </w:r>
      <w:r w:rsidRPr="009C279B">
        <w:rPr>
          <w:sz w:val="24"/>
          <w:szCs w:val="24"/>
        </w:rPr>
        <w:t xml:space="preserve"> Timothy 1:9; Titus 1:2; Hebrews 1:2; 4:3; 11:3; 1</w:t>
      </w:r>
      <w:r w:rsidRPr="009C279B">
        <w:rPr>
          <w:sz w:val="24"/>
          <w:szCs w:val="24"/>
          <w:vertAlign w:val="superscript"/>
        </w:rPr>
        <w:t>st</w:t>
      </w:r>
      <w:r w:rsidRPr="009C279B">
        <w:rPr>
          <w:sz w:val="24"/>
          <w:szCs w:val="24"/>
        </w:rPr>
        <w:t xml:space="preserve"> Peter 1:20 &amp; Revelation 11:15. Life may have been on the planet Mercury 1</w:t>
      </w:r>
      <w:r w:rsidRPr="009C279B">
        <w:rPr>
          <w:sz w:val="24"/>
          <w:szCs w:val="24"/>
          <w:vertAlign w:val="superscript"/>
        </w:rPr>
        <w:t>st</w:t>
      </w:r>
      <w:r w:rsidRPr="009C279B">
        <w:rPr>
          <w:sz w:val="24"/>
          <w:szCs w:val="24"/>
        </w:rPr>
        <w:t xml:space="preserve"> </w:t>
      </w:r>
      <w:r w:rsidRPr="009C279B">
        <w:rPr>
          <w:sz w:val="24"/>
          <w:szCs w:val="24"/>
        </w:rPr>
        <w:lastRenderedPageBreak/>
        <w:t>from the sun linked to the Lord Lucifer the Married Lord called Wisdom &amp; the planet Venus 2</w:t>
      </w:r>
      <w:r w:rsidRPr="009C279B">
        <w:rPr>
          <w:sz w:val="24"/>
          <w:szCs w:val="24"/>
          <w:vertAlign w:val="superscript"/>
        </w:rPr>
        <w:t>nd</w:t>
      </w:r>
      <w:r w:rsidRPr="009C279B">
        <w:rPr>
          <w:sz w:val="24"/>
          <w:szCs w:val="24"/>
        </w:rPr>
        <w:t xml:space="preserve"> from the sun linked to Lucifer for trillions of years ago before life was on the Old/Young Earth. The inner planets closest to the sun have the capability to sustain life concerning Mercury, Venus, Earth &amp; Mars. The outer planets that are further away from the sun are in question to sustain life. They are Jupiter, Saturn, Uranus &amp; Neptune.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in Proverbs 8:22-25 (RSV); Genesis 3:1-6:6; Ephesians 6:12; Luke 20:34-38; 1</w:t>
      </w:r>
      <w:r w:rsidRPr="009C279B">
        <w:rPr>
          <w:sz w:val="24"/>
          <w:szCs w:val="24"/>
          <w:vertAlign w:val="superscript"/>
        </w:rPr>
        <w:t>st</w:t>
      </w:r>
      <w:r w:rsidRPr="009C279B">
        <w:rPr>
          <w:sz w:val="24"/>
          <w:szCs w:val="24"/>
        </w:rPr>
        <w:t xml:space="preserve"> Corinthians 15:38, 40, 47, 55 and 2</w:t>
      </w:r>
      <w:r w:rsidRPr="009C279B">
        <w:rPr>
          <w:sz w:val="24"/>
          <w:szCs w:val="24"/>
          <w:vertAlign w:val="superscript"/>
        </w:rPr>
        <w:t>nd</w:t>
      </w:r>
      <w:r w:rsidRPr="009C279B">
        <w:rPr>
          <w:sz w:val="24"/>
          <w:szCs w:val="24"/>
        </w:rPr>
        <w:t xml:space="preserve"> Corinthians 4:4. The Old Lordship/Old Heaven/Old Earth is the Married Lord called Wisdom’s &amp; Lucifer’s falls is in Proverbs 8:22-25 (RSV); Genesis 1:1; 2:9; Isaiah 14:12-21 &amp; Ezekiel 28:15-19. The Old Lordship/Heaven/Earth has Sexual Eros Love with the Young Earth only, but is released by the 2</w:t>
      </w:r>
      <w:r w:rsidRPr="009C279B">
        <w:rPr>
          <w:sz w:val="24"/>
          <w:szCs w:val="24"/>
          <w:vertAlign w:val="superscript"/>
        </w:rPr>
        <w:t>nd</w:t>
      </w:r>
      <w:r w:rsidRPr="009C279B">
        <w:rPr>
          <w:sz w:val="24"/>
          <w:szCs w:val="24"/>
        </w:rPr>
        <w:t xml:space="preserve"> Old Universe &amp; the Young Lordship/Heaven is Sexless without sin. The 2</w:t>
      </w:r>
      <w:r w:rsidRPr="009C279B">
        <w:rPr>
          <w:sz w:val="24"/>
          <w:szCs w:val="24"/>
          <w:vertAlign w:val="superscript"/>
        </w:rPr>
        <w:t>nd</w:t>
      </w:r>
      <w:r w:rsidRPr="009C279B">
        <w:rPr>
          <w:sz w:val="24"/>
          <w:szCs w:val="24"/>
        </w:rPr>
        <w:t xml:space="preserve"> Old Universe lasted for trillions of years &amp; began in Genesis 1:2 &amp; ended in Genesis 8:1. The Old Lordship/Old Heaven ended by fire &amp; agape love in Isaiah 24:1-23. The Old Earth ended by water in Genesis 7:1-24. This is proven in 2</w:t>
      </w:r>
      <w:r w:rsidRPr="009C279B">
        <w:rPr>
          <w:sz w:val="24"/>
          <w:szCs w:val="24"/>
          <w:vertAlign w:val="superscript"/>
        </w:rPr>
        <w:t>nd</w:t>
      </w:r>
      <w:r w:rsidRPr="009C279B">
        <w:rPr>
          <w:sz w:val="24"/>
          <w:szCs w:val="24"/>
        </w:rPr>
        <w:t xml:space="preserve"> Peter 2:4-5. The Young Universe began in Genesis 8:20 &amp; will end by fire in 2</w:t>
      </w:r>
      <w:r w:rsidRPr="009C279B">
        <w:rPr>
          <w:sz w:val="24"/>
          <w:szCs w:val="24"/>
          <w:vertAlign w:val="superscript"/>
        </w:rPr>
        <w:t>nd</w:t>
      </w:r>
      <w:r w:rsidRPr="009C279B">
        <w:rPr>
          <w:sz w:val="24"/>
          <w:szCs w:val="24"/>
        </w:rPr>
        <w:t xml:space="preserve"> Peter 3:10-13 &amp; Revelation 20:15. Job’s sinless marriage is sexless before Adam’s sinful marriage in the Old part of the 2</w:t>
      </w:r>
      <w:r w:rsidRPr="009C279B">
        <w:rPr>
          <w:sz w:val="24"/>
          <w:szCs w:val="24"/>
          <w:vertAlign w:val="superscript"/>
        </w:rPr>
        <w:t>nd</w:t>
      </w:r>
      <w:r w:rsidRPr="009C279B">
        <w:rPr>
          <w:sz w:val="24"/>
          <w:szCs w:val="24"/>
        </w:rPr>
        <w:t xml:space="preserve"> Universe in Genesis 2:24-6:7 &amp; Job 1:1-37:24. In the beginning of the 1</w:t>
      </w:r>
      <w:r w:rsidRPr="009C279B">
        <w:rPr>
          <w:sz w:val="24"/>
          <w:szCs w:val="24"/>
          <w:vertAlign w:val="superscript"/>
        </w:rPr>
        <w:t>st</w:t>
      </w:r>
      <w:r w:rsidRPr="009C279B">
        <w:rPr>
          <w:sz w:val="24"/>
          <w:szCs w:val="24"/>
        </w:rPr>
        <w:t xml:space="preserve"> Lordship over the 1</w:t>
      </w:r>
      <w:r w:rsidRPr="009C279B">
        <w:rPr>
          <w:sz w:val="24"/>
          <w:szCs w:val="24"/>
          <w:vertAlign w:val="superscript"/>
        </w:rPr>
        <w:t>st</w:t>
      </w:r>
      <w:r w:rsidRPr="009C279B">
        <w:rPr>
          <w:sz w:val="24"/>
          <w:szCs w:val="24"/>
        </w:rPr>
        <w:t xml:space="preserve"> Heaven/Earth the Married Lord called Wisdom was created from everlasting, also the other Lords also were from eternity in Proverbs 8:23. When the Married Lord called Wisdom went to the 2</w:t>
      </w:r>
      <w:r w:rsidRPr="009C279B">
        <w:rPr>
          <w:sz w:val="24"/>
          <w:szCs w:val="24"/>
          <w:vertAlign w:val="superscript"/>
        </w:rPr>
        <w:t>nd</w:t>
      </w:r>
      <w:r w:rsidRPr="009C279B">
        <w:rPr>
          <w:sz w:val="24"/>
          <w:szCs w:val="24"/>
        </w:rPr>
        <w:t xml:space="preserve"> Old Universe that lasted trillions of years, He fell in Lordship by the </w:t>
      </w:r>
      <w:r w:rsidRPr="009C279B">
        <w:rPr>
          <w:sz w:val="24"/>
          <w:szCs w:val="24"/>
        </w:rPr>
        <w:lastRenderedPageBreak/>
        <w:t>term “Qanah” meaning “</w:t>
      </w:r>
      <w:r w:rsidRPr="009C279B">
        <w:rPr>
          <w:b/>
          <w:sz w:val="24"/>
          <w:szCs w:val="24"/>
        </w:rPr>
        <w:t>Eternal Eros Love</w:t>
      </w:r>
      <w:r w:rsidRPr="009C279B">
        <w:rPr>
          <w:sz w:val="24"/>
          <w:szCs w:val="24"/>
        </w:rPr>
        <w:t>” from the 2 trees (Wisdom Tree and the Life Tree) in Genesis 2:9. The cross of Christ did not pay for Intercourse by the Jews trying to stone Jesus but failed in John 10:31-39.  This is because of His companion Mary Magdalene &amp; because of Adam &amp; Eve’s dating relationship in Genesis 2:23 &amp; the Gospel of Philip on page 90. But Jesus did it without Sexual Eros Love in Hebrews 4:15. The Stoning of James in the Law at 63AD &amp; the Stoning of Stephen in Lordship above the Law in Acts 7:60 did pay for all Intercourses (Holy Divine Love Intercourse, Holy Law Love Intercourse &amp; Sexual Eros Love Intercourse) based on the stoning Laws. If You have any questions on the Stoning Laws, You must get My book called “</w:t>
      </w:r>
      <w:r w:rsidRPr="009C279B">
        <w:rPr>
          <w:b/>
          <w:sz w:val="24"/>
          <w:szCs w:val="24"/>
        </w:rPr>
        <w:t>God is Love and the Love in the Holy Bible</w:t>
      </w:r>
      <w:r w:rsidRPr="009C279B">
        <w:rPr>
          <w:sz w:val="24"/>
          <w:szCs w:val="24"/>
        </w:rPr>
        <w:t xml:space="preserve">.” </w:t>
      </w:r>
    </w:p>
    <w:p w:rsidR="00265120" w:rsidRPr="009C279B" w:rsidRDefault="00265120" w:rsidP="00265120">
      <w:pPr>
        <w:spacing w:line="480" w:lineRule="auto"/>
        <w:jc w:val="both"/>
        <w:rPr>
          <w:sz w:val="24"/>
          <w:szCs w:val="24"/>
        </w:rPr>
      </w:pPr>
      <w:r w:rsidRPr="009C279B">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w:t>
      </w:r>
      <w:r w:rsidRPr="009C279B">
        <w:rPr>
          <w:sz w:val="24"/>
          <w:szCs w:val="24"/>
        </w:rPr>
        <w:lastRenderedPageBreak/>
        <w:t xml:space="preserve">of the Law in Acts 7:60 did pay for all Intercourses (Divine Intercourse, Law Intercourse &amp; Sexual Intercourse) based on the Stoning Laws only. There is no other kinds of Laws that pays for any type of Intercourse or kissing in the mouth, like the Stoning Laws. </w:t>
      </w:r>
    </w:p>
    <w:p w:rsidR="00265120" w:rsidRPr="009C279B" w:rsidRDefault="00265120" w:rsidP="00265120">
      <w:pPr>
        <w:spacing w:line="480" w:lineRule="auto"/>
        <w:jc w:val="both"/>
        <w:rPr>
          <w:sz w:val="24"/>
          <w:szCs w:val="24"/>
        </w:rPr>
      </w:pPr>
      <w:r w:rsidRPr="009C279B">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265120" w:rsidRPr="009C279B" w:rsidRDefault="00265120" w:rsidP="00265120">
      <w:pPr>
        <w:spacing w:line="480" w:lineRule="auto"/>
        <w:jc w:val="both"/>
        <w:rPr>
          <w:sz w:val="24"/>
          <w:szCs w:val="24"/>
        </w:rPr>
      </w:pPr>
      <w:r w:rsidRPr="009C279B">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265120" w:rsidRPr="009C279B" w:rsidRDefault="00265120" w:rsidP="00265120">
      <w:pPr>
        <w:spacing w:line="480" w:lineRule="auto"/>
        <w:jc w:val="both"/>
        <w:rPr>
          <w:sz w:val="24"/>
          <w:szCs w:val="24"/>
        </w:rPr>
      </w:pPr>
      <w:r w:rsidRPr="009C279B">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9C279B">
        <w:rPr>
          <w:sz w:val="24"/>
          <w:szCs w:val="24"/>
          <w:vertAlign w:val="superscript"/>
        </w:rPr>
        <w:t>th</w:t>
      </w:r>
      <w:r w:rsidRPr="009C279B">
        <w:rPr>
          <w:sz w:val="24"/>
          <w:szCs w:val="24"/>
        </w:rPr>
        <w:t>–Born Son, but 10</w:t>
      </w:r>
      <w:r w:rsidRPr="009C279B">
        <w:rPr>
          <w:sz w:val="24"/>
          <w:szCs w:val="24"/>
          <w:vertAlign w:val="superscript"/>
        </w:rPr>
        <w:t>th</w:t>
      </w:r>
      <w:r w:rsidRPr="009C279B">
        <w:rPr>
          <w:sz w:val="24"/>
          <w:szCs w:val="24"/>
        </w:rPr>
        <w:t xml:space="preserve"> in line with Christ as the 1</w:t>
      </w:r>
      <w:r w:rsidRPr="009C279B">
        <w:rPr>
          <w:sz w:val="24"/>
          <w:szCs w:val="24"/>
          <w:vertAlign w:val="superscript"/>
        </w:rPr>
        <w:t>st</w:t>
      </w:r>
      <w:r w:rsidRPr="009C279B">
        <w:rPr>
          <w:sz w:val="24"/>
          <w:szCs w:val="24"/>
        </w:rPr>
        <w:t>-Born Son to raise up Christ to sit on His throne which makes 8 to 10 positions) were all Divine Unions done by Joseph and Mary by the Tree of Life.</w:t>
      </w:r>
    </w:p>
    <w:p w:rsidR="00265120" w:rsidRPr="009C279B" w:rsidRDefault="00265120" w:rsidP="00265120">
      <w:pPr>
        <w:spacing w:line="480" w:lineRule="auto"/>
        <w:jc w:val="both"/>
        <w:rPr>
          <w:sz w:val="24"/>
          <w:szCs w:val="24"/>
        </w:rPr>
      </w:pPr>
      <w:r w:rsidRPr="009C279B">
        <w:rPr>
          <w:sz w:val="24"/>
          <w:szCs w:val="24"/>
        </w:rPr>
        <w:t xml:space="preserve">Adam &amp; Eve’s relationship was a Divine Union until Adam disobeyed the Father Stephen’s Command &amp; Eve was deceived, which elevated them in a Sexual Union bringing forth their firstborn Son Cain that was never authorized or approved by the Father Stephen but was </w:t>
      </w:r>
      <w:r w:rsidRPr="009C279B">
        <w:rPr>
          <w:sz w:val="24"/>
          <w:szCs w:val="24"/>
        </w:rPr>
        <w:lastRenderedPageBreak/>
        <w:t>allowed by Him in Genesis 4:1. If their firstborn was a Daughter it would have been a Divine Union throughout their family and would not have been allowed a Sexual Union at all in Genesis 4:1. Adam’s 2</w:t>
      </w:r>
      <w:r w:rsidRPr="009C279B">
        <w:rPr>
          <w:sz w:val="24"/>
          <w:szCs w:val="24"/>
          <w:vertAlign w:val="superscript"/>
        </w:rPr>
        <w:t>nd</w:t>
      </w:r>
      <w:r w:rsidRPr="009C279B">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9C279B">
        <w:rPr>
          <w:sz w:val="24"/>
          <w:szCs w:val="24"/>
          <w:vertAlign w:val="superscript"/>
        </w:rPr>
        <w:t>th</w:t>
      </w:r>
      <w:r w:rsidRPr="009C279B">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w:t>
      </w:r>
      <w:r w:rsidRPr="009C279B">
        <w:rPr>
          <w:sz w:val="24"/>
          <w:szCs w:val="24"/>
        </w:rPr>
        <w:lastRenderedPageBreak/>
        <w:t>in agape love where only 1 can be saved in 2</w:t>
      </w:r>
      <w:r w:rsidRPr="009C279B">
        <w:rPr>
          <w:sz w:val="24"/>
          <w:szCs w:val="24"/>
          <w:vertAlign w:val="superscript"/>
        </w:rPr>
        <w:t>nd</w:t>
      </w:r>
      <w:r w:rsidRPr="009C279B">
        <w:rPr>
          <w:sz w:val="24"/>
          <w:szCs w:val="24"/>
        </w:rPr>
        <w:t xml:space="preserve"> Peter 3:10-13 &amp; Acts 7:60. For the 1</w:t>
      </w:r>
      <w:r w:rsidRPr="009C279B">
        <w:rPr>
          <w:sz w:val="24"/>
          <w:szCs w:val="24"/>
          <w:vertAlign w:val="superscript"/>
        </w:rPr>
        <w:t>st</w:t>
      </w:r>
      <w:r w:rsidRPr="009C279B">
        <w:rPr>
          <w:sz w:val="24"/>
          <w:szCs w:val="24"/>
        </w:rPr>
        <w:t xml:space="preserve"> Married Woman to think like the 1</w:t>
      </w:r>
      <w:r w:rsidRPr="009C279B">
        <w:rPr>
          <w:sz w:val="24"/>
          <w:szCs w:val="24"/>
          <w:vertAlign w:val="superscript"/>
        </w:rPr>
        <w:t>st</w:t>
      </w:r>
      <w:r w:rsidRPr="009C279B">
        <w:rPr>
          <w:sz w:val="24"/>
          <w:szCs w:val="24"/>
        </w:rPr>
        <w:t xml:space="preserve"> Married Man She has to be disobedient. For the 1</w:t>
      </w:r>
      <w:r w:rsidRPr="009C279B">
        <w:rPr>
          <w:sz w:val="24"/>
          <w:szCs w:val="24"/>
          <w:vertAlign w:val="superscript"/>
        </w:rPr>
        <w:t>st</w:t>
      </w:r>
      <w:r w:rsidRPr="009C279B">
        <w:rPr>
          <w:sz w:val="24"/>
          <w:szCs w:val="24"/>
        </w:rPr>
        <w:t xml:space="preserve"> Married Man to think like the 1</w:t>
      </w:r>
      <w:r w:rsidRPr="009C279B">
        <w:rPr>
          <w:sz w:val="24"/>
          <w:szCs w:val="24"/>
          <w:vertAlign w:val="superscript"/>
        </w:rPr>
        <w:t>st</w:t>
      </w:r>
      <w:r w:rsidRPr="009C279B">
        <w:rPr>
          <w:sz w:val="24"/>
          <w:szCs w:val="24"/>
        </w:rPr>
        <w:t xml:space="preserve"> Married Woman He has to be deceived. For the 1</w:t>
      </w:r>
      <w:r w:rsidRPr="009C279B">
        <w:rPr>
          <w:sz w:val="24"/>
          <w:szCs w:val="24"/>
          <w:vertAlign w:val="superscript"/>
        </w:rPr>
        <w:t>st</w:t>
      </w:r>
      <w:r w:rsidRPr="009C279B">
        <w:rPr>
          <w:sz w:val="24"/>
          <w:szCs w:val="24"/>
        </w:rPr>
        <w:t xml:space="preserve"> Married Man to think like the 1</w:t>
      </w:r>
      <w:r w:rsidRPr="009C279B">
        <w:rPr>
          <w:sz w:val="24"/>
          <w:szCs w:val="24"/>
          <w:vertAlign w:val="superscript"/>
        </w:rPr>
        <w:t>st</w:t>
      </w:r>
      <w:r w:rsidRPr="009C279B">
        <w:rPr>
          <w:sz w:val="24"/>
          <w:szCs w:val="24"/>
        </w:rPr>
        <w:t xml:space="preserve"> Married Serpent He has to be a liar. For the 1</w:t>
      </w:r>
      <w:r w:rsidRPr="009C279B">
        <w:rPr>
          <w:sz w:val="24"/>
          <w:szCs w:val="24"/>
          <w:vertAlign w:val="superscript"/>
        </w:rPr>
        <w:t>st</w:t>
      </w:r>
      <w:r w:rsidRPr="009C279B">
        <w:rPr>
          <w:sz w:val="24"/>
          <w:szCs w:val="24"/>
        </w:rPr>
        <w:t xml:space="preserve"> Married Serpent to think like the 1</w:t>
      </w:r>
      <w:r w:rsidRPr="009C279B">
        <w:rPr>
          <w:sz w:val="24"/>
          <w:szCs w:val="24"/>
          <w:vertAlign w:val="superscript"/>
        </w:rPr>
        <w:t>st</w:t>
      </w:r>
      <w:r w:rsidRPr="009C279B">
        <w:rPr>
          <w:sz w:val="24"/>
          <w:szCs w:val="24"/>
        </w:rPr>
        <w:t xml:space="preserve"> Married Man He has to be disobedient. For the 1</w:t>
      </w:r>
      <w:r w:rsidRPr="009C279B">
        <w:rPr>
          <w:sz w:val="24"/>
          <w:szCs w:val="24"/>
          <w:vertAlign w:val="superscript"/>
        </w:rPr>
        <w:t>st</w:t>
      </w:r>
      <w:r w:rsidRPr="009C279B">
        <w:rPr>
          <w:sz w:val="24"/>
          <w:szCs w:val="24"/>
        </w:rPr>
        <w:t xml:space="preserve"> Married Woman to think like the 1</w:t>
      </w:r>
      <w:r w:rsidRPr="009C279B">
        <w:rPr>
          <w:sz w:val="24"/>
          <w:szCs w:val="24"/>
          <w:vertAlign w:val="superscript"/>
        </w:rPr>
        <w:t>st</w:t>
      </w:r>
      <w:r w:rsidRPr="009C279B">
        <w:rPr>
          <w:sz w:val="24"/>
          <w:szCs w:val="24"/>
        </w:rPr>
        <w:t xml:space="preserve"> Married Serpent She has to be a liar. For the 1</w:t>
      </w:r>
      <w:r w:rsidRPr="009C279B">
        <w:rPr>
          <w:sz w:val="24"/>
          <w:szCs w:val="24"/>
          <w:vertAlign w:val="superscript"/>
        </w:rPr>
        <w:t>st</w:t>
      </w:r>
      <w:r w:rsidRPr="009C279B">
        <w:rPr>
          <w:sz w:val="24"/>
          <w:szCs w:val="24"/>
        </w:rPr>
        <w:t xml:space="preserve"> Married Serpent to think like the 1</w:t>
      </w:r>
      <w:r w:rsidRPr="009C279B">
        <w:rPr>
          <w:sz w:val="24"/>
          <w:szCs w:val="24"/>
          <w:vertAlign w:val="superscript"/>
        </w:rPr>
        <w:t>st</w:t>
      </w:r>
      <w:r w:rsidRPr="009C279B">
        <w:rPr>
          <w:sz w:val="24"/>
          <w:szCs w:val="24"/>
        </w:rPr>
        <w:t xml:space="preserve"> Married Woman He has to be deceived. For the Married Lord called Wisdom or the Married Lady called Wisdom to think like all (the 1</w:t>
      </w:r>
      <w:r w:rsidRPr="009C279B">
        <w:rPr>
          <w:sz w:val="24"/>
          <w:szCs w:val="24"/>
          <w:vertAlign w:val="superscript"/>
        </w:rPr>
        <w:t>st</w:t>
      </w:r>
      <w:r w:rsidRPr="009C279B">
        <w:rPr>
          <w:sz w:val="24"/>
          <w:szCs w:val="24"/>
        </w:rPr>
        <w:t xml:space="preserve"> Married Woman, 1</w:t>
      </w:r>
      <w:r w:rsidRPr="009C279B">
        <w:rPr>
          <w:sz w:val="24"/>
          <w:szCs w:val="24"/>
          <w:vertAlign w:val="superscript"/>
        </w:rPr>
        <w:t>st</w:t>
      </w:r>
      <w:r w:rsidRPr="009C279B">
        <w:rPr>
          <w:sz w:val="24"/>
          <w:szCs w:val="24"/>
        </w:rPr>
        <w:t xml:space="preserve"> Married Man &amp; 1</w:t>
      </w:r>
      <w:r w:rsidRPr="009C279B">
        <w:rPr>
          <w:sz w:val="24"/>
          <w:szCs w:val="24"/>
          <w:vertAlign w:val="superscript"/>
        </w:rPr>
        <w:t>st</w:t>
      </w:r>
      <w:r w:rsidRPr="009C279B">
        <w:rPr>
          <w:sz w:val="24"/>
          <w:szCs w:val="24"/>
        </w:rPr>
        <w:t xml:space="preserve"> Married Serpent) He or She has to be deceived, disobedient &amp; a liar. For the 2</w:t>
      </w:r>
      <w:r w:rsidRPr="009C279B">
        <w:rPr>
          <w:sz w:val="24"/>
          <w:szCs w:val="24"/>
          <w:vertAlign w:val="superscript"/>
        </w:rPr>
        <w:t>nd</w:t>
      </w:r>
      <w:r w:rsidRPr="009C279B">
        <w:rPr>
          <w:sz w:val="24"/>
          <w:szCs w:val="24"/>
        </w:rPr>
        <w:t xml:space="preserve"> Single Man is Obedient. For the 2</w:t>
      </w:r>
      <w:r w:rsidRPr="009C279B">
        <w:rPr>
          <w:sz w:val="24"/>
          <w:szCs w:val="24"/>
          <w:vertAlign w:val="superscript"/>
        </w:rPr>
        <w:t>nd</w:t>
      </w:r>
      <w:r w:rsidRPr="009C279B">
        <w:rPr>
          <w:sz w:val="24"/>
          <w:szCs w:val="24"/>
        </w:rPr>
        <w:t xml:space="preserve"> Single Woman is intelligent knowing the Scriptures &amp; the Authority. For the 2</w:t>
      </w:r>
      <w:r w:rsidRPr="009C279B">
        <w:rPr>
          <w:sz w:val="24"/>
          <w:szCs w:val="24"/>
          <w:vertAlign w:val="superscript"/>
        </w:rPr>
        <w:t>nd</w:t>
      </w:r>
      <w:r w:rsidRPr="009C279B">
        <w:rPr>
          <w:sz w:val="24"/>
          <w:szCs w:val="24"/>
        </w:rPr>
        <w:t xml:space="preserve"> Single Serpent is the Truth. For the 2</w:t>
      </w:r>
      <w:r w:rsidRPr="009C279B">
        <w:rPr>
          <w:sz w:val="24"/>
          <w:szCs w:val="24"/>
          <w:vertAlign w:val="superscript"/>
        </w:rPr>
        <w:t>nd</w:t>
      </w:r>
      <w:r w:rsidRPr="009C279B">
        <w:rPr>
          <w:sz w:val="24"/>
          <w:szCs w:val="24"/>
        </w:rPr>
        <w:t xml:space="preserve"> Single Lord called Wisdom is Obedient, Intelligent and Truthful.     </w:t>
      </w:r>
    </w:p>
    <w:p w:rsidR="00265120" w:rsidRPr="009C279B" w:rsidRDefault="00265120" w:rsidP="00265120">
      <w:pPr>
        <w:spacing w:line="480" w:lineRule="auto"/>
        <w:jc w:val="both"/>
        <w:rPr>
          <w:sz w:val="24"/>
          <w:szCs w:val="24"/>
        </w:rPr>
      </w:pPr>
      <w:r w:rsidRPr="009C279B">
        <w:rPr>
          <w:sz w:val="24"/>
          <w:szCs w:val="24"/>
        </w:rPr>
        <w:t>The Old/Young Lordship, Wisdom and Strength is governed by the Eternal Lordship, Wisdom &amp; Strength as the First &amp; Last, Beginning &amp; End &amp; the Alpha &amp; Omega in Romans 1:20 &amp; Revelation 1:8, 11. The Lord Jesus Christ says what is Born of the Flesh is Flesh in John 3:6. This means Satan says Skin on Skin which is Sexual Eros Love in Job 2:4; Genesis 6:1-5 &amp; 1</w:t>
      </w:r>
      <w:r w:rsidRPr="009C279B">
        <w:rPr>
          <w:sz w:val="24"/>
          <w:szCs w:val="24"/>
          <w:vertAlign w:val="superscript"/>
        </w:rPr>
        <w:t>st</w:t>
      </w:r>
      <w:r w:rsidRPr="009C279B">
        <w:rPr>
          <w:sz w:val="24"/>
          <w:szCs w:val="24"/>
        </w:rPr>
        <w:t xml:space="preserve"> Corinthians 6:16. The Lord Jesus Christ says what is Born of the Spirit (Mind) is Spirit (Mind) in John 3:6. This means the Heart, Soul, Inner Person, Outer Person is the Eternal Kingdom of God that is born of God in 2</w:t>
      </w:r>
      <w:r w:rsidRPr="009C279B">
        <w:rPr>
          <w:sz w:val="24"/>
          <w:szCs w:val="24"/>
          <w:vertAlign w:val="superscript"/>
        </w:rPr>
        <w:t>nd</w:t>
      </w:r>
      <w:r w:rsidRPr="009C279B">
        <w:rPr>
          <w:sz w:val="24"/>
          <w:szCs w:val="24"/>
        </w:rPr>
        <w:t xml:space="preserve"> Corinthians 12:1-6 &amp; 1</w:t>
      </w:r>
      <w:r w:rsidRPr="009C279B">
        <w:rPr>
          <w:sz w:val="24"/>
          <w:szCs w:val="24"/>
          <w:vertAlign w:val="superscript"/>
        </w:rPr>
        <w:t>st</w:t>
      </w:r>
      <w:r w:rsidRPr="009C279B">
        <w:rPr>
          <w:sz w:val="24"/>
          <w:szCs w:val="24"/>
        </w:rPr>
        <w:t xml:space="preserve"> John 3:9. Even the Perfect Law of God concerns everything that is not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w:t>
      </w:r>
      <w:r w:rsidRPr="009C279B">
        <w:rPr>
          <w:sz w:val="24"/>
          <w:szCs w:val="24"/>
        </w:rPr>
        <w:lastRenderedPageBreak/>
        <w:t>touching the Tree of Life &amp; eating from it is sinless in John 6:41-59; Revelation 22:1-5; Colossians 2:9; Acts 17:28-29; 2</w:t>
      </w:r>
      <w:r w:rsidRPr="009C279B">
        <w:rPr>
          <w:sz w:val="24"/>
          <w:szCs w:val="24"/>
          <w:vertAlign w:val="superscript"/>
        </w:rPr>
        <w:t>nd</w:t>
      </w:r>
      <w:r w:rsidRPr="009C279B">
        <w:rPr>
          <w:sz w:val="24"/>
          <w:szCs w:val="24"/>
        </w:rPr>
        <w:t xml:space="preserve"> Peter 1:4 &amp; Romans 1:20.  </w:t>
      </w:r>
    </w:p>
    <w:p w:rsidR="00265120" w:rsidRPr="009C279B" w:rsidRDefault="00265120" w:rsidP="00265120">
      <w:pPr>
        <w:spacing w:line="480" w:lineRule="auto"/>
        <w:jc w:val="both"/>
        <w:rPr>
          <w:sz w:val="24"/>
          <w:szCs w:val="24"/>
        </w:rPr>
      </w:pPr>
      <w:r w:rsidRPr="009C279B">
        <w:rPr>
          <w:sz w:val="24"/>
          <w:szCs w:val="24"/>
        </w:rPr>
        <w:t xml:space="preserve">What did </w:t>
      </w:r>
      <w:r w:rsidRPr="009C279B">
        <w:rPr>
          <w:b/>
          <w:sz w:val="24"/>
          <w:szCs w:val="24"/>
        </w:rPr>
        <w:t>the Blood of the Lord Stephen</w:t>
      </w:r>
      <w:r w:rsidRPr="009C279B">
        <w:rPr>
          <w:sz w:val="24"/>
          <w:szCs w:val="24"/>
        </w:rPr>
        <w:t xml:space="preserve"> accomplish as the Most Holiest of All? In John 6:57-58 says the Father Stephen has eternal life &amp; by drinking His blood in Holy Divine Nature in Romans 1:20. Also His blood being far off has made nigh to You by His eternal offering in Acts 7:60; Ephesians 2:18. He made peace by the blood of His stoning to reconcile all unto Himself in 1</w:t>
      </w:r>
      <w:r w:rsidRPr="009C279B">
        <w:rPr>
          <w:sz w:val="24"/>
          <w:szCs w:val="24"/>
          <w:vertAlign w:val="superscript"/>
        </w:rPr>
        <w:t>st</w:t>
      </w:r>
      <w:r w:rsidRPr="009C279B">
        <w:rPr>
          <w:sz w:val="24"/>
          <w:szCs w:val="24"/>
        </w:rPr>
        <w:t xml:space="preserve"> Thessalonians 5:23. Also Stephen’s blood destroyed the eternal power of death by the price He endured in Mark 3:29; Romans 1:20 &amp; Deuteronomy 33:27. How much more than the blood of Stephen, through the eternal Holy Ghost offered  Himself without spot or blemish by the  true Lord, purge  Your conscience from  unforgivable  dead  works  to  serve  the Lord Yah in Hebrews 9:22. The Stephen’s blood is the whole Law being purged with His blood and if there is no shedding then there is no release of wisdom/power (remission) through ignorance in Acts 7:60 &amp; Hebrews 9:22. The Stephen’s blood brings Us into the Most Holiest of All in Hebrews 9:3, 8. Stephen’s blood brings sanctification holy from the Eternal Sin in Lordship in John 10:36 &amp; Acts 7:55-56. Stephen’s blood is far better than Seth concerning the 24 levels of Giants in Genesis 4:25-6:5; Acts 6:3, 5. The Stephen’s blood has an Eternal Covenant by the Lord Yah in Hebrews 13:20 &amp; Acts 7:59. The blood of Stephen cleanses Us from the Eternal Sin in 1</w:t>
      </w:r>
      <w:r w:rsidRPr="009C279B">
        <w:rPr>
          <w:sz w:val="24"/>
          <w:szCs w:val="24"/>
          <w:vertAlign w:val="superscript"/>
        </w:rPr>
        <w:t>st</w:t>
      </w:r>
      <w:r w:rsidRPr="009C279B">
        <w:rPr>
          <w:sz w:val="24"/>
          <w:szCs w:val="24"/>
        </w:rPr>
        <w:t xml:space="preserve"> Peter 1:2 &amp; Acts 7:51-60. In 1</w:t>
      </w:r>
      <w:r w:rsidRPr="009C279B">
        <w:rPr>
          <w:sz w:val="24"/>
          <w:szCs w:val="24"/>
          <w:vertAlign w:val="superscript"/>
        </w:rPr>
        <w:t>st</w:t>
      </w:r>
      <w:r w:rsidRPr="009C279B">
        <w:rPr>
          <w:sz w:val="24"/>
          <w:szCs w:val="24"/>
        </w:rPr>
        <w:t xml:space="preserve"> John 5:7-8 says Stephen’s blood is a Witness (Father) as God on the Earth. In Revelation 19:13 says the blood of Stephen is the infallible word in Acts 1:1-3 done by Lord Yah in Acts 1:7. Stephen’s blood expunged the party &amp; it never happened in Acts 7:60. Stephen’s blood has a release from the eternal charge in atonement killed in the Battle (1 or 2 </w:t>
      </w:r>
      <w:r w:rsidRPr="009C279B">
        <w:rPr>
          <w:sz w:val="24"/>
          <w:szCs w:val="24"/>
        </w:rPr>
        <w:lastRenderedPageBreak/>
        <w:t>positions) in Acts 7:60; 2</w:t>
      </w:r>
      <w:r w:rsidRPr="009C279B">
        <w:rPr>
          <w:sz w:val="24"/>
          <w:szCs w:val="24"/>
          <w:vertAlign w:val="superscript"/>
        </w:rPr>
        <w:t>nd</w:t>
      </w:r>
      <w:r w:rsidRPr="009C279B">
        <w:rPr>
          <w:sz w:val="24"/>
          <w:szCs w:val="24"/>
        </w:rPr>
        <w:t xml:space="preserve"> Maccabees 12:38-45. Stephen’s blood brings forth eternal mercy forever and ever in Psalms 21:7 &amp; Acts 7:60. </w:t>
      </w:r>
    </w:p>
    <w:p w:rsidR="00265120" w:rsidRPr="009C279B" w:rsidRDefault="00265120" w:rsidP="00265120">
      <w:pPr>
        <w:spacing w:line="480" w:lineRule="auto"/>
        <w:jc w:val="both"/>
        <w:rPr>
          <w:sz w:val="24"/>
          <w:szCs w:val="24"/>
        </w:rPr>
      </w:pPr>
      <w:r w:rsidRPr="009C279B">
        <w:rPr>
          <w:b/>
          <w:sz w:val="24"/>
          <w:szCs w:val="24"/>
        </w:rPr>
        <w:t>Stephen is the Christian Messiah from the Branch of Solomon</w:t>
      </w:r>
      <w:r w:rsidRPr="009C279B">
        <w:rPr>
          <w:sz w:val="24"/>
          <w:szCs w:val="24"/>
        </w:rPr>
        <w:t xml:space="preserve"> in Acts 7:47-50; 1</w:t>
      </w:r>
      <w:r w:rsidRPr="009C279B">
        <w:rPr>
          <w:sz w:val="24"/>
          <w:szCs w:val="24"/>
          <w:vertAlign w:val="superscript"/>
        </w:rPr>
        <w:t>st</w:t>
      </w:r>
      <w:r w:rsidRPr="009C279B">
        <w:rPr>
          <w:sz w:val="24"/>
          <w:szCs w:val="24"/>
        </w:rPr>
        <w:t xml:space="preserve"> John 2:22 &amp; 2</w:t>
      </w:r>
      <w:r w:rsidRPr="009C279B">
        <w:rPr>
          <w:sz w:val="24"/>
          <w:szCs w:val="24"/>
          <w:vertAlign w:val="superscript"/>
        </w:rPr>
        <w:t>nd</w:t>
      </w:r>
      <w:r w:rsidRPr="009C279B">
        <w:rPr>
          <w:sz w:val="24"/>
          <w:szCs w:val="24"/>
        </w:rPr>
        <w:t xml:space="preserve"> John 9. Stephen is the “Messiah” by the other Lords &amp; the Angel’s (Lords) sin of blasphemy.  The Doctrine of Salvation is the Jewish Messiah Jesus &amp; the Father Stephen knew He was in Acts 7:55-56. The Doctrine of Wisdom/Power, Stephen is the Christian Messiah in Acts 7:59-60. Salvation says that Jews inherits Palestine forever &amp; Christians will inherit the Countries, Nations, Governments, Militaries, Laws, States, Kingdoms &amp; Priesthoods. Also the Messiah is in 2</w:t>
      </w:r>
      <w:r w:rsidRPr="009C279B">
        <w:rPr>
          <w:sz w:val="24"/>
          <w:szCs w:val="24"/>
          <w:vertAlign w:val="superscript"/>
        </w:rPr>
        <w:t>nd</w:t>
      </w:r>
      <w:r w:rsidRPr="009C279B">
        <w:rPr>
          <w:sz w:val="24"/>
          <w:szCs w:val="24"/>
        </w:rPr>
        <w:t xml:space="preserve"> Baruch pages 506-511. In the Plan of Wisdom/Power, Stephen is born in 12 AD in Palestine &amp; since 33AD Christianity is throughout the Earth in Acts 1:7 by the coming of the Holy Ghost in Acts 2:1-28:31. Christianity began at the time Stephen was born in about 12AD. By the Eternal Sin in Lordship, there was a need for a Christian Messiah to come to fulfill the complete plan of God, because mercy, salvation &amp; grace only completes 75% of what the Lord Yah wanted to do for His people. Lucifer’s tree of knowledge is the cause of the 1</w:t>
      </w:r>
      <w:r w:rsidRPr="009C279B">
        <w:rPr>
          <w:sz w:val="24"/>
          <w:szCs w:val="24"/>
          <w:vertAlign w:val="superscript"/>
        </w:rPr>
        <w:t>st</w:t>
      </w:r>
      <w:r w:rsidRPr="009C279B">
        <w:rPr>
          <w:sz w:val="24"/>
          <w:szCs w:val="24"/>
        </w:rPr>
        <w:t xml:space="preserve"> Adam &amp; 1</w:t>
      </w:r>
      <w:r w:rsidRPr="009C279B">
        <w:rPr>
          <w:sz w:val="24"/>
          <w:szCs w:val="24"/>
          <w:vertAlign w:val="superscript"/>
        </w:rPr>
        <w:t>st</w:t>
      </w:r>
      <w:r w:rsidRPr="009C279B">
        <w:rPr>
          <w:sz w:val="24"/>
          <w:szCs w:val="24"/>
        </w:rPr>
        <w:t xml:space="preserve"> Eve’s fall by eating from this tree. In 1</w:t>
      </w:r>
      <w:r w:rsidRPr="009C279B">
        <w:rPr>
          <w:sz w:val="24"/>
          <w:szCs w:val="24"/>
          <w:vertAlign w:val="superscript"/>
        </w:rPr>
        <w:t>st</w:t>
      </w:r>
      <w:r w:rsidRPr="009C279B">
        <w:rPr>
          <w:sz w:val="24"/>
          <w:szCs w:val="24"/>
        </w:rPr>
        <w:t xml:space="preserve"> Corinthians 15:47 says Jesus/John is the 2</w:t>
      </w:r>
      <w:r w:rsidRPr="009C279B">
        <w:rPr>
          <w:sz w:val="24"/>
          <w:szCs w:val="24"/>
          <w:vertAlign w:val="superscript"/>
        </w:rPr>
        <w:t>nd</w:t>
      </w:r>
      <w:r w:rsidRPr="009C279B">
        <w:rPr>
          <w:sz w:val="24"/>
          <w:szCs w:val="24"/>
        </w:rPr>
        <w:t xml:space="preserve"> Man Adam/2</w:t>
      </w:r>
      <w:r w:rsidRPr="009C279B">
        <w:rPr>
          <w:sz w:val="24"/>
          <w:szCs w:val="24"/>
          <w:vertAlign w:val="superscript"/>
        </w:rPr>
        <w:t>nd</w:t>
      </w:r>
      <w:r w:rsidRPr="009C279B">
        <w:rPr>
          <w:sz w:val="24"/>
          <w:szCs w:val="24"/>
        </w:rPr>
        <w:t xml:space="preserve"> Woman Eve &amp; James is the 2</w:t>
      </w:r>
      <w:r w:rsidRPr="009C279B">
        <w:rPr>
          <w:sz w:val="24"/>
          <w:szCs w:val="24"/>
          <w:vertAlign w:val="superscript"/>
        </w:rPr>
        <w:t>nd</w:t>
      </w:r>
      <w:r w:rsidRPr="009C279B">
        <w:rPr>
          <w:sz w:val="24"/>
          <w:szCs w:val="24"/>
        </w:rPr>
        <w:t xml:space="preserve"> Serpent Lucifer which in 1</w:t>
      </w:r>
      <w:r w:rsidRPr="009C279B">
        <w:rPr>
          <w:sz w:val="24"/>
          <w:szCs w:val="24"/>
          <w:vertAlign w:val="superscript"/>
        </w:rPr>
        <w:t>st</w:t>
      </w:r>
      <w:r w:rsidRPr="009C279B">
        <w:rPr>
          <w:sz w:val="24"/>
          <w:szCs w:val="24"/>
        </w:rPr>
        <w:t xml:space="preserve"> Corinthians 15:40, 42. Then in 1</w:t>
      </w:r>
      <w:r w:rsidRPr="009C279B">
        <w:rPr>
          <w:sz w:val="24"/>
          <w:szCs w:val="24"/>
          <w:vertAlign w:val="superscript"/>
        </w:rPr>
        <w:t>st</w:t>
      </w:r>
      <w:r w:rsidRPr="009C279B">
        <w:rPr>
          <w:sz w:val="24"/>
          <w:szCs w:val="24"/>
        </w:rPr>
        <w:t xml:space="preserve"> Corinthians 15:54-58, Stephen would be the 2</w:t>
      </w:r>
      <w:r w:rsidRPr="009C279B">
        <w:rPr>
          <w:sz w:val="24"/>
          <w:szCs w:val="24"/>
          <w:vertAlign w:val="superscript"/>
        </w:rPr>
        <w:t>nd</w:t>
      </w:r>
      <w:r w:rsidRPr="009C279B">
        <w:rPr>
          <w:sz w:val="24"/>
          <w:szCs w:val="24"/>
        </w:rPr>
        <w:t xml:space="preserve"> Single Wisdom Lord in Acts 6:15; 7:59 that restores the morning star in Isaiah 14:12-21; Ezekiel 28:11-19 by Lucifer sinning with “blasphemy” in Ezekiel 28:16. The  “Morning Star”  has  been  restored in  Revelation 22:16 which means  that   this  Lucifer’s  status  (not  Satan’s)  has  a second chance. There are 3 things that Stephen’s death achieved. First, is a release from eternal judgment in Angels (Lords) saying they are the Highest Lord’s in the Greatest Sexual Eros Love Apostasy in Acts 7:60. It says “Lord, do not charge them with This </w:t>
      </w:r>
      <w:r w:rsidRPr="009C279B">
        <w:rPr>
          <w:sz w:val="24"/>
          <w:szCs w:val="24"/>
        </w:rPr>
        <w:lastRenderedPageBreak/>
        <w:t>Sin.” Second, is the Expunging of the charge to show restoration to prove it never happened in Acts 7:60. Third, is Mercy God showed to them for their ignorance in “This Sin”. Also this Saul of Tarsus obtained God’s mercy as a blasphemer, persecutor, &amp; being in insolence because He did it ignorantly in 1</w:t>
      </w:r>
      <w:r w:rsidRPr="009C279B">
        <w:rPr>
          <w:sz w:val="24"/>
          <w:szCs w:val="24"/>
          <w:vertAlign w:val="superscript"/>
        </w:rPr>
        <w:t xml:space="preserve">st </w:t>
      </w:r>
      <w:r w:rsidRPr="009C279B">
        <w:rPr>
          <w:sz w:val="24"/>
          <w:szCs w:val="24"/>
        </w:rPr>
        <w:t xml:space="preserve">Timothy 1:13. The Lord Jesus Christ did not aid Angels (Lords) or pay for the unpardonable sin that was being committed since the coming of the Holy Ghost in Acts 2:1. Jesus also said in John 14:12 that the works that He does they shall do and greater works because Jesus goes to the Father Stephen. The Father Stephen is the position to do the greatest works since Jesus Christ only mentioned and warned the stubborn Religious Leaders of the unpardonable sin. This sin (eternal blasphemy) is documented in Acts 7:51 proves that the Lord Stephen paid the full price concerning the unpardonable sin, which Jesus Christ could not because the Lord Jesus’ intent and sure calling by God was to save the World with forgiveness. The Lord Stephen was accused of the unpardonable sin wrongfully since the Law lied in court because of the Fallen Angels (Lords). Stephen’s proclamation of truth led Him to be killed by the Religious Law enforcement in Acts 7:60. This Stephen became the Eternal Sin in Lordship vicariously in Acts 7:60 where He would have to be released out of Hell through eternal mercy &amp; eternal wisdom/power. The Father Stephen is the Christ because His Son Jesus proceeded from Him in John 8:42. Wisdom’s Party will be locked up in Hell which consists of 9 prisons. The Lord Lucifer had the Power of Death, Hell, the Grave and the Prison, but now the Father Stephen at 24 years of age has the 10 Master Keys of 10 Deaths, 10 Hells, the 10 Graves and the 10 Prisons since 36AD in actuality and 66AD in writing in Hebrews 2:10-18; Luke 11:52 &amp; Revelation 1:18; 3:7; 9:1; 19:1-21; 20:1-3, 7-15. This is because the Reign of the High Priest Joseph Ben Caiaphas that killed the Son Jesus and the Father Stephen ended in 36AD. The </w:t>
      </w:r>
      <w:r w:rsidRPr="009C279B">
        <w:rPr>
          <w:sz w:val="24"/>
          <w:szCs w:val="24"/>
        </w:rPr>
        <w:lastRenderedPageBreak/>
        <w:t>Father Stephen Judges Impartially by the Lord Yahweh’s Helmet of Impartial Justice in Wisdom of Solomon 5:15-23; James 1:17 &amp; 1</w:t>
      </w:r>
      <w:r w:rsidRPr="009C279B">
        <w:rPr>
          <w:sz w:val="24"/>
          <w:szCs w:val="24"/>
          <w:vertAlign w:val="superscript"/>
        </w:rPr>
        <w:t>st</w:t>
      </w:r>
      <w:r w:rsidRPr="009C279B">
        <w:rPr>
          <w:sz w:val="24"/>
          <w:szCs w:val="24"/>
        </w:rPr>
        <w:t xml:space="preserve"> Peter 1:17-21. The Lord Enoch will never die in all eternity because He pleased the Father Stephen in Hebrews 11:5; Genesis 5:23-24; Jude 14-15; Matthew 17:1-13; Mark 9:1-13; Revelation 11:1-14; Zechariah 4:1-14. The Father Stephen is the Christ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9C279B">
        <w:rPr>
          <w:sz w:val="24"/>
          <w:szCs w:val="24"/>
          <w:vertAlign w:val="superscript"/>
        </w:rPr>
        <w:t>nd</w:t>
      </w:r>
      <w:r w:rsidRPr="009C279B">
        <w:rPr>
          <w:sz w:val="24"/>
          <w:szCs w:val="24"/>
        </w:rPr>
        <w:t xml:space="preserve"> Man Yahweh. The Lord James is the 2</w:t>
      </w:r>
      <w:r w:rsidRPr="009C279B">
        <w:rPr>
          <w:sz w:val="24"/>
          <w:szCs w:val="24"/>
          <w:vertAlign w:val="superscript"/>
        </w:rPr>
        <w:t>nd</w:t>
      </w:r>
      <w:r w:rsidRPr="009C279B">
        <w:rPr>
          <w:sz w:val="24"/>
          <w:szCs w:val="24"/>
        </w:rPr>
        <w:t xml:space="preserve"> Man Lucifer. The Lord Jesus is the 2</w:t>
      </w:r>
      <w:r w:rsidRPr="009C279B">
        <w:rPr>
          <w:sz w:val="24"/>
          <w:szCs w:val="24"/>
          <w:vertAlign w:val="superscript"/>
        </w:rPr>
        <w:t>nd</w:t>
      </w:r>
      <w:r w:rsidRPr="009C279B">
        <w:rPr>
          <w:sz w:val="24"/>
          <w:szCs w:val="24"/>
        </w:rPr>
        <w:t xml:space="preserve"> Man Adam. The Lord John is the 2</w:t>
      </w:r>
      <w:r w:rsidRPr="009C279B">
        <w:rPr>
          <w:sz w:val="24"/>
          <w:szCs w:val="24"/>
          <w:vertAlign w:val="superscript"/>
        </w:rPr>
        <w:t>nd</w:t>
      </w:r>
      <w:r w:rsidRPr="009C279B">
        <w:rPr>
          <w:sz w:val="24"/>
          <w:szCs w:val="24"/>
        </w:rPr>
        <w:t xml:space="preserve"> Man Eve. The Lord Peter is the 2</w:t>
      </w:r>
      <w:r w:rsidRPr="009C279B">
        <w:rPr>
          <w:sz w:val="24"/>
          <w:szCs w:val="24"/>
          <w:vertAlign w:val="superscript"/>
        </w:rPr>
        <w:t>nd</w:t>
      </w:r>
      <w:r w:rsidRPr="009C279B">
        <w:rPr>
          <w:sz w:val="24"/>
          <w:szCs w:val="24"/>
        </w:rPr>
        <w:t xml:space="preserve"> Man Cain.  </w:t>
      </w:r>
    </w:p>
    <w:p w:rsidR="00265120" w:rsidRPr="009C279B" w:rsidRDefault="00265120" w:rsidP="00265120">
      <w:pPr>
        <w:spacing w:line="480" w:lineRule="auto"/>
        <w:jc w:val="both"/>
        <w:rPr>
          <w:rFonts w:cs="Calibri"/>
          <w:sz w:val="24"/>
          <w:szCs w:val="24"/>
        </w:rPr>
      </w:pPr>
      <w:r w:rsidRPr="009C279B">
        <w:rPr>
          <w:sz w:val="24"/>
          <w:szCs w:val="24"/>
        </w:rPr>
        <w:t xml:space="preserve">In </w:t>
      </w:r>
      <w:r w:rsidRPr="009C279B">
        <w:rPr>
          <w:b/>
          <w:sz w:val="24"/>
          <w:szCs w:val="24"/>
        </w:rPr>
        <w:t>Stephen’s Defense</w:t>
      </w:r>
      <w:r w:rsidRPr="009C279B">
        <w:rPr>
          <w:sz w:val="24"/>
          <w:szCs w:val="24"/>
        </w:rPr>
        <w:t xml:space="preserve"> in Acts 7:42-53 warn us about the abomination of the Ammonite people with Molech as Sukkoth (Milcom) &amp; maybe linked to Moloch concerning child pornography in Acts 7:42-43. Also You cannot be unequally yoked with Unbelievers and Believers; light and </w:t>
      </w:r>
      <w:r w:rsidRPr="009C279B">
        <w:rPr>
          <w:sz w:val="24"/>
          <w:szCs w:val="24"/>
        </w:rPr>
        <w:lastRenderedPageBreak/>
        <w:t>darkness; the Lord’s Table or the table of Demons (Satan’s) in 1</w:t>
      </w:r>
      <w:r w:rsidRPr="009C279B">
        <w:rPr>
          <w:sz w:val="24"/>
          <w:szCs w:val="24"/>
          <w:vertAlign w:val="superscript"/>
        </w:rPr>
        <w:t>st</w:t>
      </w:r>
      <w:r w:rsidRPr="009C279B">
        <w:rPr>
          <w:sz w:val="24"/>
          <w:szCs w:val="24"/>
        </w:rPr>
        <w:t xml:space="preserve"> Corinthians 10:14-22 concerning idolatry which is marital fornication in Tobit 4:12-13. Even Satan says to the LORD: Skin for Skin (Sexual Eros Love Intercourse)! Yes, all that a Man has He will give for His life in Job 2:4. Also  the  one  single  realm  is  separated  from the  marriage  realm, given  in marriage realm &amp; qualified in marriage in Acts 6:15 &amp; Luke 20:34-38. Intermarriage is forbidden between races concerning Foreign Wives in 1</w:t>
      </w:r>
      <w:r w:rsidRPr="009C279B">
        <w:rPr>
          <w:sz w:val="24"/>
          <w:szCs w:val="24"/>
          <w:vertAlign w:val="superscript"/>
        </w:rPr>
        <w:t>st</w:t>
      </w:r>
      <w:r w:rsidRPr="009C279B">
        <w:rPr>
          <w:sz w:val="24"/>
          <w:szCs w:val="24"/>
        </w:rPr>
        <w:t xml:space="preserve"> Kings 11:1-13 &amp; Pagan Wives in Ezra 9:1-15. Also it is in 1</w:t>
      </w:r>
      <w:r w:rsidRPr="009C279B">
        <w:rPr>
          <w:sz w:val="24"/>
          <w:szCs w:val="24"/>
          <w:vertAlign w:val="superscript"/>
        </w:rPr>
        <w:t>st</w:t>
      </w:r>
      <w:r w:rsidRPr="009C279B">
        <w:rPr>
          <w:sz w:val="24"/>
          <w:szCs w:val="24"/>
        </w:rPr>
        <w:t xml:space="preserve"> Esdras 8:70; 9:7. Those who do such things cannot fully follow &amp; fully serve the Lord Jah by their heart turning from Him, like what happened to Solomon with white skin color in Song of Solomon 1:5-6; 5:10. What other races can do is communicate in Act 2:1-12 &amp; to keep company in Acts 10:1-48, but not to mingle/mix seed among different races, but to keep the seed holy. This does not mean You should communicate or keep company with Homosexuals (Catamites or Sodomites) for if You do so You are an Enemy towards God in Romans 1:21-28 &amp; 1</w:t>
      </w:r>
      <w:r w:rsidRPr="009C279B">
        <w:rPr>
          <w:sz w:val="24"/>
          <w:szCs w:val="24"/>
          <w:vertAlign w:val="superscript"/>
        </w:rPr>
        <w:t>st</w:t>
      </w:r>
      <w:r w:rsidRPr="009C279B">
        <w:rPr>
          <w:sz w:val="24"/>
          <w:szCs w:val="24"/>
        </w:rPr>
        <w:t xml:space="preserve"> John 2:15-17. All the Sex Doctrines of Balaam, Jezebel and the Nicolaitans concerns having Sexual Relations and committing Evil Idolatry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Because the downfall concerning  black  skin  color  (interracial marriages) in  Song  of Solomon 1:5; 5:10  of  idolatry which is “marital fornication” in Tobit 4:12-13 of  </w:t>
      </w:r>
      <w:r w:rsidRPr="009C279B">
        <w:rPr>
          <w:sz w:val="24"/>
          <w:szCs w:val="24"/>
        </w:rPr>
        <w:lastRenderedPageBreak/>
        <w:t>Solomon’s 80 year Kingdom in 1</w:t>
      </w:r>
      <w:r w:rsidRPr="009C279B">
        <w:rPr>
          <w:sz w:val="24"/>
          <w:szCs w:val="24"/>
          <w:vertAlign w:val="superscript"/>
        </w:rPr>
        <w:t>st</w:t>
      </w:r>
      <w:r w:rsidRPr="009C279B">
        <w:rPr>
          <w:sz w:val="24"/>
          <w:szCs w:val="24"/>
        </w:rPr>
        <w:t xml:space="preserve"> Kings 11:1-13 &amp; Nehemiah 13:25-27 there was a need of a Christian Messiah/Christ by which the Lord Stephen fulfilled the full price of the Unforgivable Sin in Lordship. Sexual Eros Love in Marriage never pleases God because it is a work of the flesh and provision (lusts) of the flesh. Enoch pleased God and was taken in the Old Universe a trillion years ago and is not subject to death for all eternity because there was no Sexual Eros Love Passions in His life at all in Genesis 5:23-24. Who the Lord Yahweh is, the Lord Stephen died in the eternal stoning. Stephen</w:t>
      </w:r>
      <w:r w:rsidRPr="009C279B">
        <w:rPr>
          <w:vanish/>
          <w:sz w:val="24"/>
          <w:szCs w:val="24"/>
        </w:rPr>
        <w:t>eHe</w:t>
      </w:r>
      <w:r w:rsidRPr="009C279B">
        <w:rPr>
          <w:sz w:val="24"/>
          <w:szCs w:val="24"/>
        </w:rPr>
        <w:t xml:space="preserve"> is the Father by satisfying the Lord Yah’s fury in Acts 7:54 &amp; Psalms 78. The Lord Stephen’s Lordship by the Lord Yah is to administer Wisdom/Power to the Lordship of the Law who inherits Wisdom/Power by the 2 trees in Genesis 2:9; Job 4:18 &amp; Acts 7:60. In 1</w:t>
      </w:r>
      <w:r w:rsidRPr="009C279B">
        <w:rPr>
          <w:sz w:val="24"/>
          <w:szCs w:val="24"/>
          <w:vertAlign w:val="superscript"/>
        </w:rPr>
        <w:t>st</w:t>
      </w:r>
      <w:r w:rsidRPr="009C279B">
        <w:rPr>
          <w:sz w:val="24"/>
          <w:szCs w:val="24"/>
        </w:rPr>
        <w:t xml:space="preserve"> John 2:22 and 2</w:t>
      </w:r>
      <w:r w:rsidRPr="009C279B">
        <w:rPr>
          <w:sz w:val="24"/>
          <w:szCs w:val="24"/>
          <w:vertAlign w:val="superscript"/>
        </w:rPr>
        <w:t>nd</w:t>
      </w:r>
      <w:r w:rsidRPr="009C279B">
        <w:rPr>
          <w:sz w:val="24"/>
          <w:szCs w:val="24"/>
        </w:rPr>
        <w:t xml:space="preserve"> John 1:9; Matthew 27:29 is Stephen as the Christian Christ by Jesus’ last name and it would concern Peter Christ with Victoria Christ &amp; Mystery Mr. Christ (maybe His Father is named Peter Christ), John Christ with Elizabeth Christ &amp; Zacharias Christ, Jesus Christ with Mary Christ &amp; Stephen Christ, James Christ with Mary Christ &amp; Joseph Christ &amp; Stephen Christ with Barbara Christ (derived from Yahweh) &amp; James Christ (maybe His Father is named Stephen Christ) in the Father Stephen’s family line. In Water, the Lord’s Trinity is protected by 4 marriages that are saved (protected) &amp; Fire the Lord Stephen is protected being the Trinity’s Last &amp; equal to the Lord Jah. If You have any questions on the different races, You must get My book called “</w:t>
      </w:r>
      <w:r w:rsidRPr="009C279B">
        <w:rPr>
          <w:b/>
          <w:sz w:val="24"/>
          <w:szCs w:val="24"/>
        </w:rPr>
        <w:t>The Lord Yah &amp; the Different Kinds of Flesh in the Holy Bible</w:t>
      </w:r>
      <w:r w:rsidRPr="009C279B">
        <w:rPr>
          <w:sz w:val="24"/>
          <w:szCs w:val="24"/>
        </w:rPr>
        <w:t xml:space="preserve">.” </w:t>
      </w:r>
      <w:r w:rsidRPr="009C279B">
        <w:rPr>
          <w:rFonts w:cs="Calibr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w:t>
      </w:r>
      <w:r w:rsidRPr="009C279B">
        <w:rPr>
          <w:rFonts w:cs="Calibri"/>
          <w:sz w:val="24"/>
          <w:szCs w:val="24"/>
        </w:rPr>
        <w:lastRenderedPageBreak/>
        <w:t xml:space="preserve">of age &amp; Solomon after 80 years of age fell is because these Holy Scriptures was not Instituted until the nearing of the Old Testament.          </w:t>
      </w:r>
    </w:p>
    <w:p w:rsidR="00265120" w:rsidRPr="009C279B" w:rsidRDefault="00265120" w:rsidP="00265120">
      <w:pPr>
        <w:spacing w:line="480" w:lineRule="auto"/>
        <w:jc w:val="both"/>
        <w:rPr>
          <w:rFonts w:cs="Times New Roman"/>
          <w:sz w:val="24"/>
          <w:szCs w:val="24"/>
        </w:rPr>
      </w:pPr>
      <w:r w:rsidRPr="009C279B">
        <w:rPr>
          <w:sz w:val="24"/>
          <w:szCs w:val="24"/>
        </w:rPr>
        <w:t>The 5 Divine Unions are authorized by the Father Stephen Our Lord derives from John 8:58 with Genesis 2:24; Matthew 19:5; Mark 10:8; Ephesians 5:31 &amp; 1</w:t>
      </w:r>
      <w:r w:rsidRPr="009C279B">
        <w:rPr>
          <w:sz w:val="24"/>
          <w:szCs w:val="24"/>
          <w:vertAlign w:val="superscript"/>
        </w:rPr>
        <w:t>st</w:t>
      </w:r>
      <w:r w:rsidRPr="009C279B">
        <w:rPr>
          <w:sz w:val="24"/>
          <w:szCs w:val="24"/>
        </w:rPr>
        <w:t xml:space="preserve"> Corinthians 6:17 all as One Flesh and the 1 Sexual Union is derived from Genesis 4:1 with 1</w:t>
      </w:r>
      <w:r w:rsidRPr="009C279B">
        <w:rPr>
          <w:sz w:val="24"/>
          <w:szCs w:val="24"/>
          <w:vertAlign w:val="superscript"/>
        </w:rPr>
        <w:t>st</w:t>
      </w:r>
      <w:r w:rsidRPr="009C279B">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9C279B">
        <w:rPr>
          <w:sz w:val="24"/>
          <w:szCs w:val="24"/>
          <w:vertAlign w:val="superscript"/>
        </w:rPr>
        <w:t>st</w:t>
      </w:r>
      <w:r w:rsidRPr="009C279B">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265120" w:rsidRPr="009C279B" w:rsidRDefault="00265120" w:rsidP="00265120">
      <w:pPr>
        <w:spacing w:line="480" w:lineRule="auto"/>
        <w:jc w:val="both"/>
        <w:rPr>
          <w:sz w:val="24"/>
          <w:szCs w:val="24"/>
        </w:rPr>
      </w:pPr>
      <w:r w:rsidRPr="009C279B">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w:t>
      </w:r>
      <w:r w:rsidRPr="009C279B">
        <w:rPr>
          <w:sz w:val="24"/>
          <w:szCs w:val="24"/>
        </w:rPr>
        <w:lastRenderedPageBreak/>
        <w:t xml:space="preserve">beginning Lordship of the Law concerning Egypt spiritually and Babylon mentally [not the Child of God in the upside down cross concerning Israel physically in the End of Acts] in Acts 26:10.  </w:t>
      </w:r>
    </w:p>
    <w:p w:rsidR="00265120" w:rsidRPr="009C279B" w:rsidRDefault="00265120" w:rsidP="00265120">
      <w:pPr>
        <w:spacing w:line="480" w:lineRule="auto"/>
        <w:jc w:val="both"/>
        <w:rPr>
          <w:sz w:val="24"/>
          <w:szCs w:val="24"/>
        </w:rPr>
      </w:pPr>
      <w:r w:rsidRPr="009C279B">
        <w:rPr>
          <w:sz w:val="24"/>
          <w:szCs w:val="24"/>
        </w:rPr>
        <w:t xml:space="preserve">In </w:t>
      </w:r>
      <w:r w:rsidRPr="009C279B">
        <w:rPr>
          <w:b/>
          <w:sz w:val="24"/>
          <w:szCs w:val="24"/>
        </w:rPr>
        <w:t>Stephen’s Resurrection from the Dead, Ascension and Throne</w:t>
      </w:r>
      <w:r w:rsidRPr="009C279B">
        <w:rPr>
          <w:sz w:val="24"/>
          <w:szCs w:val="24"/>
        </w:rPr>
        <w:t xml:space="preserve"> there is only one access to the Father Stephen our Lord by His own Spirit which is in Ephesians 2:18 &amp; Acts 7:59. And nobody can come to Him but by the Lord Jesus in John 14:6. Stephen’s Resurrection is in Luke 20:35-36 as Lord because of the Sexual Eros Love apostasy committed by the Lord Lucifer &amp; His Cherubim. Stephen’s Resurrection is the first &amp; foremost inside God’s Kingdom concerning Wisdom/Power. Sons have Resurrections from the dead by spiritual warfare in Heaven concerning the Lord Lucifer’s fall. Resurrection is the act of being raised from the dead. There are accounts of Persons being raised from the dead on the Earth. Some scriptures are in 1</w:t>
      </w:r>
      <w:r w:rsidRPr="009C279B">
        <w:rPr>
          <w:sz w:val="24"/>
          <w:szCs w:val="24"/>
          <w:vertAlign w:val="superscript"/>
        </w:rPr>
        <w:t>st</w:t>
      </w:r>
      <w:r w:rsidRPr="009C279B">
        <w:rPr>
          <w:sz w:val="24"/>
          <w:szCs w:val="24"/>
        </w:rPr>
        <w:t xml:space="preserve"> Kings 17:8-24; 2</w:t>
      </w:r>
      <w:r w:rsidRPr="009C279B">
        <w:rPr>
          <w:sz w:val="24"/>
          <w:szCs w:val="24"/>
          <w:vertAlign w:val="superscript"/>
        </w:rPr>
        <w:t>nd</w:t>
      </w:r>
      <w:r w:rsidRPr="009C279B">
        <w:rPr>
          <w:sz w:val="24"/>
          <w:szCs w:val="24"/>
        </w:rPr>
        <w:t xml:space="preserve"> Kings 4:18-37 &amp; Acts 9:36-42; 20:9-12. Angels (Lords) are raised from the dead in Luke 20:35-36; Mark 24:25; Matthew 22:29-30; Revelation 22:16 &amp; John 5:24-30. Stephen’s Resurrection is His doorway into the Lordship, being placed in Lordship in John 14:1-4 &amp; Acts 2:1-4 as the Father. Solomon puts Him on His throne by the Holy Divine Nature He would raise up Stephen in white skin color to sit on His throne in Song of Solomon 5:10; Ecclesiastes 5:8 &amp; in the Resurrection of Stephen is that His Spirit was not left in Hell, &amp; didn’t see corruption in Acts 7:55-59; 17:29; 1</w:t>
      </w:r>
      <w:r w:rsidRPr="009C279B">
        <w:rPr>
          <w:sz w:val="24"/>
          <w:szCs w:val="24"/>
          <w:vertAlign w:val="superscript"/>
        </w:rPr>
        <w:t>st</w:t>
      </w:r>
      <w:r w:rsidRPr="009C279B">
        <w:rPr>
          <w:sz w:val="24"/>
          <w:szCs w:val="24"/>
        </w:rPr>
        <w:t xml:space="preserve"> Peter 1:4; Colossians 2:9 &amp; Romans 1:20. This Stephen, the Lord Yah raised up for the eyewitnesses’ account of the stoning. The Lord Yah exalted Stephen in Lordship sitting on His throne in the midst of the Lord Yah. The Throne, Ten Sefirot &amp; the Life Tree are in Zohar, the Book of Radiance on pages 707-718. Stephen receiving the fullness of the Holy Ghost &amp; is the root &amp; offspring of Solomon &amp; the Lord of Truth in 2</w:t>
      </w:r>
      <w:r w:rsidRPr="009C279B">
        <w:rPr>
          <w:sz w:val="24"/>
          <w:szCs w:val="24"/>
          <w:vertAlign w:val="superscript"/>
        </w:rPr>
        <w:t>nd</w:t>
      </w:r>
      <w:r w:rsidRPr="009C279B">
        <w:rPr>
          <w:sz w:val="24"/>
          <w:szCs w:val="24"/>
        </w:rPr>
        <w:t xml:space="preserve"> Samuel 12:24-1</w:t>
      </w:r>
      <w:r w:rsidRPr="009C279B">
        <w:rPr>
          <w:sz w:val="24"/>
          <w:szCs w:val="24"/>
          <w:vertAlign w:val="superscript"/>
        </w:rPr>
        <w:t>st</w:t>
      </w:r>
      <w:r w:rsidRPr="009C279B">
        <w:rPr>
          <w:sz w:val="24"/>
          <w:szCs w:val="24"/>
        </w:rPr>
        <w:t xml:space="preserve"> Kings 12:43; Acts 7:47-50 by Solomon building the Father Stephen’s house. Stephen had to pay </w:t>
      </w:r>
      <w:r w:rsidRPr="009C279B">
        <w:rPr>
          <w:sz w:val="24"/>
          <w:szCs w:val="24"/>
        </w:rPr>
        <w:lastRenderedPageBreak/>
        <w:t>a price for the Eternal Sin in Lordship. Stephen prayed to the Lord &amp; provided him with “the other Lord’s” in Revelation 2:10; 3:11; 19:12; Philippians 4:1; James 1:12 &amp; 1</w:t>
      </w:r>
      <w:r w:rsidRPr="009C279B">
        <w:rPr>
          <w:sz w:val="24"/>
          <w:szCs w:val="24"/>
          <w:vertAlign w:val="superscript"/>
        </w:rPr>
        <w:t>st</w:t>
      </w:r>
      <w:r w:rsidRPr="009C279B">
        <w:rPr>
          <w:sz w:val="24"/>
          <w:szCs w:val="24"/>
        </w:rPr>
        <w:t xml:space="preserve"> Peter 5:4. Stephen in Acts 7:55-59 is the only One who commissioned the Lord Jesus by anointing Him with Miracles &amp; raising Him to Heaven in Acts 2:24, 31-33; 3:15, 21, 26; 4:10, 27, 30; 5:30; 13:30. The Lord Jesus eye witnessed the resurrected Father Stephen &amp; He commissioned the Lord Jesus in Luke 1:32, 35; 2:14; 19:38 24:19 &amp; Mark 11:10. Stephen is worshipped as “the Father being the Angel (Lord) of the LORD” as the 1</w:t>
      </w:r>
      <w:r w:rsidRPr="009C279B">
        <w:rPr>
          <w:sz w:val="24"/>
          <w:szCs w:val="24"/>
          <w:vertAlign w:val="superscript"/>
        </w:rPr>
        <w:t>st</w:t>
      </w:r>
      <w:r w:rsidRPr="009C279B">
        <w:rPr>
          <w:sz w:val="24"/>
          <w:szCs w:val="24"/>
        </w:rPr>
        <w:t xml:space="preserve"> Person of the Trinity. His throne will be in New Jerusalem with the Lord Jesus on the right &amp; the Lord John on the other right. In Matthew 17:4 says the 3 tabernacles is James’ Law in the Power/Spirit of the Law as the Lord Michael the Bright and Morning Star for trillions of years in the Old Universe in Daniel 10:13, 21; 12:1; Zechariah 4:6-7; Matthew 17:9; Revelation 11:8; 12:7-9; Jude 9 &amp; James 2:8-13, Jesus’ Law in the Power/Spirit of Moses for 26,000 years in the young Universe in Revelation 11:1-14; Matthew 17:1-13; Hebrews 3:1-6; Zechariah 4:1-14 &amp; Jude 9 &amp; John’s Law in the Power/Spirit of Elijah for 26,000 years in the Young Universe in Revelation 11:1-14; Matthew 17:1-13; Zechariah 4:1-14 &amp; Luke 1:17 says He was on the Earth for 120 days &amp; nights &amp; ascended to Lordship in March 7</w:t>
      </w:r>
      <w:r w:rsidRPr="009C279B">
        <w:rPr>
          <w:sz w:val="24"/>
          <w:szCs w:val="24"/>
          <w:vertAlign w:val="superscript"/>
        </w:rPr>
        <w:t>th</w:t>
      </w:r>
      <w:r w:rsidRPr="009C279B">
        <w:rPr>
          <w:sz w:val="24"/>
          <w:szCs w:val="24"/>
        </w:rPr>
        <w:t xml:space="preserve"> to around June 21</w:t>
      </w:r>
      <w:r w:rsidRPr="009C279B">
        <w:rPr>
          <w:sz w:val="24"/>
          <w:szCs w:val="24"/>
          <w:vertAlign w:val="superscript"/>
        </w:rPr>
        <w:t>st</w:t>
      </w:r>
      <w:r w:rsidRPr="009C279B">
        <w:rPr>
          <w:sz w:val="24"/>
          <w:szCs w:val="24"/>
        </w:rPr>
        <w:t>. This is because of the Father Stephen’s 1</w:t>
      </w:r>
      <w:r w:rsidRPr="009C279B">
        <w:rPr>
          <w:sz w:val="24"/>
          <w:szCs w:val="24"/>
          <w:vertAlign w:val="superscript"/>
        </w:rPr>
        <w:t>st</w:t>
      </w:r>
      <w:r w:rsidRPr="009C279B">
        <w:rPr>
          <w:sz w:val="24"/>
          <w:szCs w:val="24"/>
        </w:rPr>
        <w:t xml:space="preserve"> &amp; 2</w:t>
      </w:r>
      <w:r w:rsidRPr="009C279B">
        <w:rPr>
          <w:sz w:val="24"/>
          <w:szCs w:val="24"/>
          <w:vertAlign w:val="superscript"/>
        </w:rPr>
        <w:t>nd</w:t>
      </w:r>
      <w:r w:rsidRPr="009C279B">
        <w:rPr>
          <w:sz w:val="24"/>
          <w:szCs w:val="24"/>
        </w:rPr>
        <w:t xml:space="preserve"> Resurrected Crown Week from March 7</w:t>
      </w:r>
      <w:r w:rsidRPr="009C279B">
        <w:rPr>
          <w:sz w:val="24"/>
          <w:szCs w:val="24"/>
          <w:vertAlign w:val="superscript"/>
        </w:rPr>
        <w:t>th</w:t>
      </w:r>
      <w:r w:rsidRPr="009C279B">
        <w:rPr>
          <w:sz w:val="24"/>
          <w:szCs w:val="24"/>
        </w:rPr>
        <w:t xml:space="preserve"> to March 21</w:t>
      </w:r>
      <w:r w:rsidRPr="009C279B">
        <w:rPr>
          <w:sz w:val="24"/>
          <w:szCs w:val="24"/>
          <w:vertAlign w:val="superscript"/>
        </w:rPr>
        <w:t>st</w:t>
      </w:r>
      <w:r w:rsidRPr="009C279B">
        <w:rPr>
          <w:sz w:val="24"/>
          <w:szCs w:val="24"/>
        </w:rPr>
        <w:t>, than 120 days &amp; nights in Revelation 20:5-6. The Lord Stephen comes in the Power/Spirit of Enoch for Multi-trillions of years in the Old Universe in Genesis 5:23-24; Revelation 11:4; Zechariah 4:14 &amp; Jude 14-15. If You have any questions on the End Times, You must get My book called “</w:t>
      </w:r>
      <w:r w:rsidRPr="009C279B">
        <w:rPr>
          <w:b/>
          <w:sz w:val="24"/>
          <w:szCs w:val="24"/>
        </w:rPr>
        <w:t>Who is the Lord Lucifer’s Party that the Lord Yahweh will cast into Hell at the End Time</w:t>
      </w:r>
      <w:r w:rsidRPr="009C279B">
        <w:rPr>
          <w:sz w:val="24"/>
          <w:szCs w:val="24"/>
        </w:rPr>
        <w:t xml:space="preserve">.” In Revelation 4:2-3 says “Immediately I was in the Spirit, &amp; behold, a throne set in Heaven (Lordship), &amp; One (Father Stephen in John </w:t>
      </w:r>
      <w:r w:rsidRPr="009C279B">
        <w:rPr>
          <w:sz w:val="24"/>
          <w:szCs w:val="24"/>
        </w:rPr>
        <w:lastRenderedPageBreak/>
        <w:t>10:30) sat on the throne…was like a jasper &amp; sardius stone…&amp; there was a rainbow around the throne, in appearance like an emerald…” Stephen fulfilled Joshua, Judges, Ruth, 1</w:t>
      </w:r>
      <w:r w:rsidRPr="009C279B">
        <w:rPr>
          <w:sz w:val="24"/>
          <w:szCs w:val="24"/>
          <w:vertAlign w:val="superscript"/>
        </w:rPr>
        <w:t>st</w:t>
      </w:r>
      <w:r w:rsidRPr="009C279B">
        <w:rPr>
          <w:sz w:val="24"/>
          <w:szCs w:val="24"/>
        </w:rPr>
        <w:t xml:space="preserve"> &amp; 2</w:t>
      </w:r>
      <w:r w:rsidRPr="009C279B">
        <w:rPr>
          <w:sz w:val="24"/>
          <w:szCs w:val="24"/>
          <w:vertAlign w:val="superscript"/>
        </w:rPr>
        <w:t>nd</w:t>
      </w:r>
      <w:r w:rsidRPr="009C279B">
        <w:rPr>
          <w:sz w:val="24"/>
          <w:szCs w:val="24"/>
        </w:rPr>
        <w:t xml:space="preserve"> Samuel, 1</w:t>
      </w:r>
      <w:r w:rsidRPr="009C279B">
        <w:rPr>
          <w:sz w:val="24"/>
          <w:szCs w:val="24"/>
          <w:vertAlign w:val="superscript"/>
        </w:rPr>
        <w:t xml:space="preserve">st </w:t>
      </w:r>
      <w:r w:rsidRPr="009C279B">
        <w:rPr>
          <w:sz w:val="24"/>
          <w:szCs w:val="24"/>
        </w:rPr>
        <w:t>&amp; 2</w:t>
      </w:r>
      <w:r w:rsidRPr="009C279B">
        <w:rPr>
          <w:sz w:val="24"/>
          <w:szCs w:val="24"/>
          <w:vertAlign w:val="superscript"/>
        </w:rPr>
        <w:t>nd</w:t>
      </w:r>
      <w:r w:rsidRPr="009C279B">
        <w:rPr>
          <w:sz w:val="24"/>
          <w:szCs w:val="24"/>
        </w:rPr>
        <w:t xml:space="preserve"> Kings, Ezra, 1</w:t>
      </w:r>
      <w:r w:rsidRPr="009C279B">
        <w:rPr>
          <w:sz w:val="24"/>
          <w:szCs w:val="24"/>
          <w:vertAlign w:val="superscript"/>
        </w:rPr>
        <w:t xml:space="preserve">st </w:t>
      </w:r>
      <w:r w:rsidRPr="009C279B">
        <w:rPr>
          <w:sz w:val="24"/>
          <w:szCs w:val="24"/>
        </w:rPr>
        <w:t>&amp; 2</w:t>
      </w:r>
      <w:r w:rsidRPr="009C279B">
        <w:rPr>
          <w:sz w:val="24"/>
          <w:szCs w:val="24"/>
          <w:vertAlign w:val="superscript"/>
        </w:rPr>
        <w:t>nd</w:t>
      </w:r>
      <w:r w:rsidRPr="009C279B">
        <w:rPr>
          <w:sz w:val="24"/>
          <w:szCs w:val="24"/>
        </w:rPr>
        <w:t xml:space="preserve"> Chronicles, Esther, Proverbs, Jeremiah, Ecclesiastes, Solomon’s Song, Job, Lamentations &amp; all the Books of the Apocrypha. Eternal mercy is in Psalm 108:4. Stephen’s Kingdom is the Infallible Word in Acts 1:1-8:3. Jesus says, “Father (Stephen), into your hands I commend My Spirit” in Luke 23:46. Stephen says “Lord Jesus, receive My Spirit” in Acts 7:59. The Son &amp; Father has their Spirits for </w:t>
      </w:r>
      <w:r w:rsidRPr="009C279B">
        <w:rPr>
          <w:b/>
          <w:sz w:val="24"/>
          <w:szCs w:val="24"/>
        </w:rPr>
        <w:t xml:space="preserve">“Total Universe Access” </w:t>
      </w:r>
      <w:r w:rsidRPr="009C279B">
        <w:rPr>
          <w:sz w:val="24"/>
          <w:szCs w:val="24"/>
        </w:rPr>
        <w:t>in Matthew 11:27; Luke 10:22; 1</w:t>
      </w:r>
      <w:r w:rsidRPr="009C279B">
        <w:rPr>
          <w:sz w:val="24"/>
          <w:szCs w:val="24"/>
          <w:vertAlign w:val="superscript"/>
        </w:rPr>
        <w:t>st</w:t>
      </w:r>
      <w:r w:rsidRPr="009C279B">
        <w:rPr>
          <w:sz w:val="24"/>
          <w:szCs w:val="24"/>
        </w:rPr>
        <w:t xml:space="preserve"> Corinthians 8:6 &amp; Ephesians 2:18. No Man has power over the Spirit in Ecclesiastes 8:8. In 1</w:t>
      </w:r>
      <w:r w:rsidRPr="009C279B">
        <w:rPr>
          <w:sz w:val="24"/>
          <w:szCs w:val="24"/>
          <w:vertAlign w:val="superscript"/>
        </w:rPr>
        <w:t>st</w:t>
      </w:r>
      <w:r w:rsidRPr="009C279B">
        <w:rPr>
          <w:sz w:val="24"/>
          <w:szCs w:val="24"/>
        </w:rPr>
        <w:t xml:space="preserve"> Corinthians 2:6-16 says there is 2 Creations. 1</w:t>
      </w:r>
      <w:r w:rsidRPr="009C279B">
        <w:rPr>
          <w:sz w:val="24"/>
          <w:szCs w:val="24"/>
          <w:vertAlign w:val="superscript"/>
        </w:rPr>
        <w:t>st</w:t>
      </w:r>
      <w:r w:rsidRPr="009C279B">
        <w:rPr>
          <w:sz w:val="24"/>
          <w:szCs w:val="24"/>
        </w:rPr>
        <w:t>, the Spirit, Soul &amp; Body of Man knows Man by the weak Flesh in Romans 8:3. Second, the Spirit, Mind &amp; Body of God knows God the Trinity with Divine Flesh/Nature &amp; the weakness of God in 1</w:t>
      </w:r>
      <w:r w:rsidRPr="009C279B">
        <w:rPr>
          <w:sz w:val="24"/>
          <w:szCs w:val="24"/>
          <w:vertAlign w:val="superscript"/>
        </w:rPr>
        <w:t>st</w:t>
      </w:r>
      <w:r w:rsidRPr="009C279B">
        <w:rPr>
          <w:sz w:val="24"/>
          <w:szCs w:val="24"/>
        </w:rPr>
        <w:t xml:space="preserve"> John 3:9; 1</w:t>
      </w:r>
      <w:r w:rsidRPr="009C279B">
        <w:rPr>
          <w:sz w:val="24"/>
          <w:szCs w:val="24"/>
          <w:vertAlign w:val="superscript"/>
        </w:rPr>
        <w:t>st</w:t>
      </w:r>
      <w:r w:rsidRPr="009C279B">
        <w:rPr>
          <w:sz w:val="24"/>
          <w:szCs w:val="24"/>
        </w:rPr>
        <w:t xml:space="preserve"> Corinthians 1:25; John 1:1-3, 14, 18; 6:41-58; Hebrews 9:11 &amp; Acts 17:28-29. The Lord Stephen sits on His right hand in the Lord Yah’s throne &amp; the Lord Jesus sits on His right in Acts 8:1. The rank structure of the 60 Lord’s concerns the Woman with a Crown of 12 Stars proven in Revelation 12:1-2, 5-6. The Church is the Beginning of God as a 1-Gold Star General equivalent to a 3-Star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a good head on their shoulders which means they are 1 to 6 Gold Stars on their shoulders and both collars.</w:t>
      </w:r>
    </w:p>
    <w:p w:rsidR="00265120" w:rsidRPr="009C279B" w:rsidRDefault="00265120" w:rsidP="00265120">
      <w:pPr>
        <w:spacing w:line="480" w:lineRule="auto"/>
        <w:jc w:val="center"/>
        <w:rPr>
          <w:b/>
          <w:sz w:val="24"/>
          <w:szCs w:val="24"/>
        </w:rPr>
      </w:pPr>
      <w:r w:rsidRPr="009C279B">
        <w:rPr>
          <w:b/>
          <w:sz w:val="24"/>
          <w:szCs w:val="24"/>
        </w:rPr>
        <w:lastRenderedPageBreak/>
        <w:t>THE 48 MALE GENERALS [LIST MANY BE INCOMPLETE] IN THE HOLY BIBLE AND THE APOCRYPHA IN THE HALL OF FAME</w:t>
      </w:r>
    </w:p>
    <w:p w:rsidR="00265120" w:rsidRPr="009C279B" w:rsidRDefault="00265120" w:rsidP="00265120">
      <w:pPr>
        <w:spacing w:line="480" w:lineRule="auto"/>
        <w:jc w:val="center"/>
        <w:rPr>
          <w:b/>
          <w:sz w:val="24"/>
          <w:szCs w:val="24"/>
        </w:rPr>
      </w:pPr>
      <w:r w:rsidRPr="009C279B">
        <w:rPr>
          <w:b/>
          <w:sz w:val="24"/>
          <w:szCs w:val="24"/>
        </w:rPr>
        <w:t>THE 7 ETERNAL GENERALS BY THE ETERNAL GENERAL ORDER OF THE FATHER STEPHEN OUR LORD WHICH IS THE NUMBER 0 IS THE UNRANKED GENERAL AS THE LORD MELCHIZEDEK IN THE US ARMY LAW’S ARMED FORCES WITH OTHER 6 NUMBERED RANK STRUCTURES OF A 1 GOLD STAR GENERAL TO A 6 GOLD STAR GENERAL FROM 1 TO 6 IN THE FATHER STEPHEN’S INERRANT LAW’S ARMED FORCES</w:t>
      </w:r>
    </w:p>
    <w:p w:rsidR="00265120" w:rsidRPr="009C279B" w:rsidRDefault="00265120" w:rsidP="00265120">
      <w:pPr>
        <w:spacing w:line="480" w:lineRule="auto"/>
        <w:jc w:val="center"/>
        <w:rPr>
          <w:b/>
          <w:sz w:val="24"/>
          <w:szCs w:val="24"/>
        </w:rPr>
      </w:pPr>
      <w:r w:rsidRPr="009C279B">
        <w:rPr>
          <w:b/>
          <w:sz w:val="24"/>
          <w:szCs w:val="24"/>
        </w:rPr>
        <w:t>THE OLDEST UNIVERSE IN PROVERBS 8:22-31 &amp; ACTS 1:1-28:31</w:t>
      </w:r>
    </w:p>
    <w:p w:rsidR="00265120" w:rsidRPr="009C279B" w:rsidRDefault="00265120" w:rsidP="00265120">
      <w:pPr>
        <w:spacing w:line="480" w:lineRule="auto"/>
        <w:jc w:val="center"/>
        <w:rPr>
          <w:b/>
          <w:sz w:val="24"/>
          <w:szCs w:val="24"/>
        </w:rPr>
      </w:pPr>
      <w:r w:rsidRPr="009C279B">
        <w:rPr>
          <w:b/>
          <w:sz w:val="24"/>
          <w:szCs w:val="24"/>
        </w:rPr>
        <w:t>THE OLD UNIVERSE IN GENESIS 1:1-8:30</w:t>
      </w:r>
    </w:p>
    <w:p w:rsidR="00265120" w:rsidRPr="009C279B" w:rsidRDefault="00265120" w:rsidP="00265120">
      <w:pPr>
        <w:spacing w:line="480" w:lineRule="auto"/>
        <w:jc w:val="center"/>
        <w:rPr>
          <w:b/>
          <w:sz w:val="24"/>
          <w:szCs w:val="24"/>
        </w:rPr>
      </w:pPr>
      <w:r w:rsidRPr="009C279B">
        <w:rPr>
          <w:b/>
          <w:sz w:val="24"/>
          <w:szCs w:val="24"/>
        </w:rPr>
        <w:t>THE YOUNG UNIVERSE IN GENESIS 9:1-LUKE 24:53</w:t>
      </w:r>
    </w:p>
    <w:p w:rsidR="00265120" w:rsidRPr="009C279B" w:rsidRDefault="00265120" w:rsidP="00265120">
      <w:pPr>
        <w:spacing w:line="480" w:lineRule="auto"/>
        <w:jc w:val="both"/>
        <w:rPr>
          <w:sz w:val="24"/>
          <w:szCs w:val="24"/>
        </w:rPr>
      </w:pPr>
      <w:r w:rsidRPr="009C279B">
        <w:rPr>
          <w:sz w:val="24"/>
          <w:szCs w:val="24"/>
        </w:rPr>
        <w:t>THE ETERNAL GENERAL STEPHEN FOR MULI-QUADRILLIONS [THE BEGINNING OF THE OLDEST UNIVERSE] OF YEARS IS IN PROVERBS 8:22-25; PSALMS 44:4; HEBREWS 1:1-3 &amp; JOHN 1:1-3; 15:10. THE ETERNAL GENERAL ENOCH FOR MULTI-TRILLIONS OF YEARS [OLDER UNIVERSE ONGOING] IS IN JUDE 14-15. THE ETERNAL GENERAL MICHAEL FOR A TRILLION OF YEARS [OLD UNIVERSE] IS IN DANIEL 10:13. THE ETERNAL GENERAL MOSES FOR 26 THOUSANDS OF YEARS [YOUNG UNIVERSE] IS IN EXODUS 17:9. THE ETERNAL GENERAL ELIJAH FOR 26 THOUSANDS OF YEARS [YOUNG UNIVERSE] IS IN 2</w:t>
      </w:r>
      <w:r w:rsidRPr="009C279B">
        <w:rPr>
          <w:sz w:val="24"/>
          <w:szCs w:val="24"/>
          <w:vertAlign w:val="superscript"/>
        </w:rPr>
        <w:t>ND</w:t>
      </w:r>
      <w:r w:rsidRPr="009C279B">
        <w:rPr>
          <w:sz w:val="24"/>
          <w:szCs w:val="24"/>
        </w:rPr>
        <w:t xml:space="preserve"> KINGS 1:10. THE ETERNAL GENERAL ISRAEL FOR 26 THOUSANDS OF YEARS [YOUNG UNIVERSE] IS IN GENESIS 32:22-32. THE ETERNAL GENERAL MELCHIZEDEK FOR A TRILLION OF YEARS [OLD UNIVERSE] IS IN HEBREWS 7:21. </w:t>
      </w:r>
    </w:p>
    <w:p w:rsidR="00265120" w:rsidRPr="009C279B" w:rsidRDefault="00265120" w:rsidP="00265120">
      <w:pPr>
        <w:spacing w:line="480" w:lineRule="auto"/>
        <w:jc w:val="center"/>
        <w:rPr>
          <w:b/>
          <w:sz w:val="24"/>
          <w:szCs w:val="24"/>
        </w:rPr>
      </w:pPr>
      <w:r w:rsidRPr="009C279B">
        <w:rPr>
          <w:b/>
          <w:sz w:val="24"/>
          <w:szCs w:val="24"/>
        </w:rPr>
        <w:lastRenderedPageBreak/>
        <w:t>THE LINE OF 41 ETERNAL GENERALS AFTER EACH ETERNAL DEATH BY THE ETERNAL GENERAL ORDER OF THE LORD MELCHIZEDEK IS THE RANK STRUCTURES FROM THE NUMBER 0 THE UNRANKING GENERAL TO THE NUMBER 40 THE 6 GOLD STAR GENERAL IN THE US ARMY LAW’S ARMED FORCES</w:t>
      </w:r>
    </w:p>
    <w:p w:rsidR="00265120" w:rsidRPr="009C279B" w:rsidRDefault="00265120" w:rsidP="00265120">
      <w:pPr>
        <w:spacing w:line="480" w:lineRule="auto"/>
        <w:jc w:val="center"/>
        <w:rPr>
          <w:b/>
          <w:sz w:val="24"/>
          <w:szCs w:val="24"/>
        </w:rPr>
      </w:pPr>
      <w:r w:rsidRPr="009C279B">
        <w:rPr>
          <w:b/>
          <w:sz w:val="24"/>
          <w:szCs w:val="24"/>
        </w:rPr>
        <w:t>THE YOUNG UNIVERSE IN GENESIS 9:1-LUKE 24:53</w:t>
      </w:r>
    </w:p>
    <w:p w:rsidR="00265120" w:rsidRPr="009C279B" w:rsidRDefault="00265120" w:rsidP="00265120">
      <w:pPr>
        <w:spacing w:line="480" w:lineRule="auto"/>
        <w:jc w:val="both"/>
        <w:rPr>
          <w:sz w:val="24"/>
          <w:szCs w:val="24"/>
        </w:rPr>
      </w:pPr>
      <w:r w:rsidRPr="009C279B">
        <w:rPr>
          <w:sz w:val="24"/>
          <w:szCs w:val="24"/>
        </w:rPr>
        <w:t>GENERAL JEHOAHAZ IS IN 2</w:t>
      </w:r>
      <w:r w:rsidRPr="009C279B">
        <w:rPr>
          <w:sz w:val="24"/>
          <w:szCs w:val="24"/>
          <w:vertAlign w:val="superscript"/>
        </w:rPr>
        <w:t>ND</w:t>
      </w:r>
      <w:r w:rsidRPr="009C279B">
        <w:rPr>
          <w:sz w:val="24"/>
          <w:szCs w:val="24"/>
        </w:rPr>
        <w:t xml:space="preserve"> KINGS 13:7. GENERAL NICANOR IS IN 1</w:t>
      </w:r>
      <w:r w:rsidRPr="009C279B">
        <w:rPr>
          <w:sz w:val="24"/>
          <w:szCs w:val="24"/>
          <w:vertAlign w:val="superscript"/>
        </w:rPr>
        <w:t>ST</w:t>
      </w:r>
      <w:r w:rsidRPr="009C279B">
        <w:rPr>
          <w:sz w:val="24"/>
          <w:szCs w:val="24"/>
        </w:rPr>
        <w:t xml:space="preserve"> MACCABEES 3:38. GENERAL GORGIAS IS IN 1</w:t>
      </w:r>
      <w:r w:rsidRPr="009C279B">
        <w:rPr>
          <w:sz w:val="24"/>
          <w:szCs w:val="24"/>
          <w:vertAlign w:val="superscript"/>
        </w:rPr>
        <w:t>ST</w:t>
      </w:r>
      <w:r w:rsidRPr="009C279B">
        <w:rPr>
          <w:sz w:val="24"/>
          <w:szCs w:val="24"/>
        </w:rPr>
        <w:t xml:space="preserve"> MACCABEES 3:38. GENERAL PTOLEMY (PTOLEMEE) IS IN 1</w:t>
      </w:r>
      <w:r w:rsidRPr="009C279B">
        <w:rPr>
          <w:sz w:val="24"/>
          <w:szCs w:val="24"/>
          <w:vertAlign w:val="superscript"/>
        </w:rPr>
        <w:t>ST</w:t>
      </w:r>
      <w:r w:rsidRPr="009C279B">
        <w:rPr>
          <w:sz w:val="24"/>
          <w:szCs w:val="24"/>
        </w:rPr>
        <w:t xml:space="preserve"> MACCABEES 3:38. GENERAL TRYPHONE IS IN 1</w:t>
      </w:r>
      <w:r w:rsidRPr="009C279B">
        <w:rPr>
          <w:sz w:val="24"/>
          <w:szCs w:val="24"/>
          <w:vertAlign w:val="superscript"/>
        </w:rPr>
        <w:t>ST</w:t>
      </w:r>
      <w:r w:rsidRPr="009C279B">
        <w:rPr>
          <w:sz w:val="24"/>
          <w:szCs w:val="24"/>
        </w:rPr>
        <w:t xml:space="preserve"> MACCABEES 14:1. GENERAL RAPHAEL IS IN TOBIT 12:15. GENERAL BACCHIDES IS IN 1</w:t>
      </w:r>
      <w:r w:rsidRPr="009C279B">
        <w:rPr>
          <w:sz w:val="24"/>
          <w:szCs w:val="24"/>
          <w:vertAlign w:val="superscript"/>
        </w:rPr>
        <w:t>ST</w:t>
      </w:r>
      <w:r w:rsidRPr="009C279B">
        <w:rPr>
          <w:sz w:val="24"/>
          <w:szCs w:val="24"/>
        </w:rPr>
        <w:t xml:space="preserve"> MACCABEES 7:8. GENERAL SISERA IS IN JUDGES 4:7. GENERAL JABIN IS IN JUDGES 4:7. GENERAL JACOB IS IN GENESIS 32:22-32. GENERAL SAUL IS IN 1</w:t>
      </w:r>
      <w:r w:rsidRPr="009C279B">
        <w:rPr>
          <w:sz w:val="24"/>
          <w:szCs w:val="24"/>
          <w:vertAlign w:val="superscript"/>
        </w:rPr>
        <w:t>ST</w:t>
      </w:r>
      <w:r w:rsidRPr="009C279B">
        <w:rPr>
          <w:sz w:val="24"/>
          <w:szCs w:val="24"/>
        </w:rPr>
        <w:t xml:space="preserve"> SAMUEL 14:1. GENERAL DAVID IS IN 1</w:t>
      </w:r>
      <w:r w:rsidRPr="009C279B">
        <w:rPr>
          <w:sz w:val="24"/>
          <w:szCs w:val="24"/>
          <w:vertAlign w:val="superscript"/>
        </w:rPr>
        <w:t>ST</w:t>
      </w:r>
      <w:r w:rsidRPr="009C279B">
        <w:rPr>
          <w:sz w:val="24"/>
          <w:szCs w:val="24"/>
        </w:rPr>
        <w:t xml:space="preserve"> SAMUEL 19:8. GENERAL SOLOMON IS IN 1</w:t>
      </w:r>
      <w:r w:rsidRPr="009C279B">
        <w:rPr>
          <w:sz w:val="24"/>
          <w:szCs w:val="24"/>
          <w:vertAlign w:val="superscript"/>
        </w:rPr>
        <w:t>ST</w:t>
      </w:r>
      <w:r w:rsidRPr="009C279B">
        <w:rPr>
          <w:sz w:val="24"/>
          <w:szCs w:val="24"/>
        </w:rPr>
        <w:t xml:space="preserve"> KINGS 1:37. GENERAL REHOBOAM IS IN 1</w:t>
      </w:r>
      <w:r w:rsidRPr="009C279B">
        <w:rPr>
          <w:sz w:val="24"/>
          <w:szCs w:val="24"/>
          <w:vertAlign w:val="superscript"/>
        </w:rPr>
        <w:t>ST</w:t>
      </w:r>
      <w:r w:rsidRPr="009C279B">
        <w:rPr>
          <w:sz w:val="24"/>
          <w:szCs w:val="24"/>
        </w:rPr>
        <w:t xml:space="preserve"> KINGS 12:21. GENERAL ABNER IS IN 1</w:t>
      </w:r>
      <w:r w:rsidRPr="009C279B">
        <w:rPr>
          <w:sz w:val="24"/>
          <w:szCs w:val="24"/>
          <w:vertAlign w:val="superscript"/>
        </w:rPr>
        <w:t>ST</w:t>
      </w:r>
      <w:r w:rsidRPr="009C279B">
        <w:rPr>
          <w:sz w:val="24"/>
          <w:szCs w:val="24"/>
        </w:rPr>
        <w:t xml:space="preserve"> SAMUEL 17:55. GENERAL ABISHAI IS IN 1</w:t>
      </w:r>
      <w:r w:rsidRPr="009C279B">
        <w:rPr>
          <w:sz w:val="24"/>
          <w:szCs w:val="24"/>
          <w:vertAlign w:val="superscript"/>
        </w:rPr>
        <w:t>ST</w:t>
      </w:r>
      <w:r w:rsidRPr="009C279B">
        <w:rPr>
          <w:sz w:val="24"/>
          <w:szCs w:val="24"/>
        </w:rPr>
        <w:t xml:space="preserve"> CHRONICLES 19:11. GENERAL SHOBACH IS IN 2</w:t>
      </w:r>
      <w:r w:rsidRPr="009C279B">
        <w:rPr>
          <w:sz w:val="24"/>
          <w:szCs w:val="24"/>
          <w:vertAlign w:val="superscript"/>
        </w:rPr>
        <w:t>ND</w:t>
      </w:r>
      <w:r w:rsidRPr="009C279B">
        <w:rPr>
          <w:sz w:val="24"/>
          <w:szCs w:val="24"/>
        </w:rPr>
        <w:t xml:space="preserve"> SAMUEL 10:16. GENERAL AMASA IS IN 2</w:t>
      </w:r>
      <w:r w:rsidRPr="009C279B">
        <w:rPr>
          <w:sz w:val="24"/>
          <w:szCs w:val="24"/>
          <w:vertAlign w:val="superscript"/>
        </w:rPr>
        <w:t>ND</w:t>
      </w:r>
      <w:r w:rsidRPr="009C279B">
        <w:rPr>
          <w:sz w:val="24"/>
          <w:szCs w:val="24"/>
        </w:rPr>
        <w:t xml:space="preserve"> SAMUEL 19:13. GENERAL JESUS IS IN REVLEATION 22:16. GENERAL JOHN IS IN REVELATION 22:16. GENERAL JAMES IS IN JAMES 2:8-13. GENERAL PETER IS IN ACTS 12:3-19. GENERAL BARAK IS IN JUDGES 4:6. GENERAL URIEL IS IN 2</w:t>
      </w:r>
      <w:r w:rsidRPr="009C279B">
        <w:rPr>
          <w:sz w:val="24"/>
          <w:szCs w:val="24"/>
          <w:vertAlign w:val="superscript"/>
        </w:rPr>
        <w:t>ND</w:t>
      </w:r>
      <w:r w:rsidRPr="009C279B">
        <w:rPr>
          <w:sz w:val="24"/>
          <w:szCs w:val="24"/>
        </w:rPr>
        <w:t xml:space="preserve"> ESDRAS 4:36. GENERAL HOLOFERNES IS IN JUDITH 7:1. GENERAL JUDAS IS IN 1</w:t>
      </w:r>
      <w:r w:rsidRPr="009C279B">
        <w:rPr>
          <w:sz w:val="24"/>
          <w:szCs w:val="24"/>
          <w:vertAlign w:val="superscript"/>
        </w:rPr>
        <w:t>ST</w:t>
      </w:r>
      <w:r w:rsidRPr="009C279B">
        <w:rPr>
          <w:sz w:val="24"/>
          <w:szCs w:val="24"/>
        </w:rPr>
        <w:t xml:space="preserve"> MACCABEES 5:49. GENERAL REHUM IS IN EZRA 4:9. GENERAL JONATHAN IS IN 1</w:t>
      </w:r>
      <w:r w:rsidRPr="009C279B">
        <w:rPr>
          <w:sz w:val="24"/>
          <w:szCs w:val="24"/>
          <w:vertAlign w:val="superscript"/>
        </w:rPr>
        <w:t>ST</w:t>
      </w:r>
      <w:r w:rsidRPr="009C279B">
        <w:rPr>
          <w:sz w:val="24"/>
          <w:szCs w:val="24"/>
        </w:rPr>
        <w:t xml:space="preserve"> MACCABEES 12:27. GENERAL LYSIAS (SELEUCID) IS IN 1</w:t>
      </w:r>
      <w:r w:rsidRPr="009C279B">
        <w:rPr>
          <w:sz w:val="24"/>
          <w:szCs w:val="24"/>
          <w:vertAlign w:val="superscript"/>
        </w:rPr>
        <w:t>ST</w:t>
      </w:r>
      <w:r w:rsidRPr="009C279B">
        <w:rPr>
          <w:sz w:val="24"/>
          <w:szCs w:val="24"/>
        </w:rPr>
        <w:t xml:space="preserve"> MACCABEES 3:38. GENERAL GABRIEL IS IN LUKE 1:19. GENERAL SHOPHACH IS IN 1</w:t>
      </w:r>
      <w:r w:rsidRPr="009C279B">
        <w:rPr>
          <w:sz w:val="24"/>
          <w:szCs w:val="24"/>
          <w:vertAlign w:val="superscript"/>
        </w:rPr>
        <w:t>ST</w:t>
      </w:r>
      <w:r w:rsidRPr="009C279B">
        <w:rPr>
          <w:sz w:val="24"/>
          <w:szCs w:val="24"/>
        </w:rPr>
        <w:t xml:space="preserve"> CHRONICLES 19:16. GENERAL JEHU IS IN 2</w:t>
      </w:r>
      <w:r w:rsidRPr="009C279B">
        <w:rPr>
          <w:sz w:val="24"/>
          <w:szCs w:val="24"/>
          <w:vertAlign w:val="superscript"/>
        </w:rPr>
        <w:t>ND</w:t>
      </w:r>
      <w:r w:rsidRPr="009C279B">
        <w:rPr>
          <w:sz w:val="24"/>
          <w:szCs w:val="24"/>
        </w:rPr>
        <w:t xml:space="preserve"> KINGS 9:5. GENERAL JEHOIADA IS IN 2</w:t>
      </w:r>
      <w:r w:rsidRPr="009C279B">
        <w:rPr>
          <w:sz w:val="24"/>
          <w:szCs w:val="24"/>
          <w:vertAlign w:val="superscript"/>
        </w:rPr>
        <w:t>ND</w:t>
      </w:r>
      <w:r w:rsidRPr="009C279B">
        <w:rPr>
          <w:sz w:val="24"/>
          <w:szCs w:val="24"/>
        </w:rPr>
        <w:t xml:space="preserve"> KINGS 11:15. GENERAL JOAB IS IN 1</w:t>
      </w:r>
      <w:r w:rsidRPr="009C279B">
        <w:rPr>
          <w:sz w:val="24"/>
          <w:szCs w:val="24"/>
          <w:vertAlign w:val="superscript"/>
        </w:rPr>
        <w:t>ST</w:t>
      </w:r>
      <w:r w:rsidRPr="009C279B">
        <w:rPr>
          <w:sz w:val="24"/>
          <w:szCs w:val="24"/>
        </w:rPr>
        <w:t xml:space="preserve"> CHRONICLES 20:1. GENERAL JOHANAN IS IN 1</w:t>
      </w:r>
      <w:r w:rsidRPr="009C279B">
        <w:rPr>
          <w:sz w:val="24"/>
          <w:szCs w:val="24"/>
          <w:vertAlign w:val="superscript"/>
        </w:rPr>
        <w:t>ST</w:t>
      </w:r>
      <w:r w:rsidRPr="009C279B">
        <w:rPr>
          <w:sz w:val="24"/>
          <w:szCs w:val="24"/>
        </w:rPr>
        <w:t xml:space="preserve"> MACCABEES </w:t>
      </w:r>
      <w:r w:rsidRPr="009C279B">
        <w:rPr>
          <w:sz w:val="24"/>
          <w:szCs w:val="24"/>
        </w:rPr>
        <w:lastRenderedPageBreak/>
        <w:t>9:44. GENERAL LYSIAS (ROMAN) IS IN ACTS 24:7. GENERAL NAAMAN IS IN 2</w:t>
      </w:r>
      <w:r w:rsidRPr="009C279B">
        <w:rPr>
          <w:sz w:val="24"/>
          <w:szCs w:val="24"/>
          <w:vertAlign w:val="superscript"/>
        </w:rPr>
        <w:t>ND</w:t>
      </w:r>
      <w:r w:rsidRPr="009C279B">
        <w:rPr>
          <w:sz w:val="24"/>
          <w:szCs w:val="24"/>
        </w:rPr>
        <w:t xml:space="preserve"> KINGS 5:1. GENERAL OMRI IS IN 1</w:t>
      </w:r>
      <w:r w:rsidRPr="009C279B">
        <w:rPr>
          <w:sz w:val="24"/>
          <w:szCs w:val="24"/>
          <w:vertAlign w:val="superscript"/>
        </w:rPr>
        <w:t>ST</w:t>
      </w:r>
      <w:r w:rsidRPr="009C279B">
        <w:rPr>
          <w:sz w:val="24"/>
          <w:szCs w:val="24"/>
        </w:rPr>
        <w:t xml:space="preserve"> KINGS 16:16. GENERAL ZIMRI IS IN 1</w:t>
      </w:r>
      <w:r w:rsidRPr="009C279B">
        <w:rPr>
          <w:sz w:val="24"/>
          <w:szCs w:val="24"/>
          <w:vertAlign w:val="superscript"/>
        </w:rPr>
        <w:t>ST</w:t>
      </w:r>
      <w:r w:rsidRPr="009C279B">
        <w:rPr>
          <w:sz w:val="24"/>
          <w:szCs w:val="24"/>
        </w:rPr>
        <w:t xml:space="preserve"> KINGS 16:9. GENERAL PEKAH IS IN 2</w:t>
      </w:r>
      <w:r w:rsidRPr="009C279B">
        <w:rPr>
          <w:sz w:val="24"/>
          <w:szCs w:val="24"/>
          <w:vertAlign w:val="superscript"/>
        </w:rPr>
        <w:t>ND</w:t>
      </w:r>
      <w:r w:rsidRPr="009C279B">
        <w:rPr>
          <w:sz w:val="24"/>
          <w:szCs w:val="24"/>
        </w:rPr>
        <w:t xml:space="preserve"> KINGS 15:25. GENERAL VESPASIAN IN THE END OF ACTS.</w:t>
      </w:r>
    </w:p>
    <w:p w:rsidR="00265120" w:rsidRPr="009C279B" w:rsidRDefault="00265120" w:rsidP="00265120">
      <w:pPr>
        <w:spacing w:line="480" w:lineRule="auto"/>
        <w:jc w:val="center"/>
        <w:rPr>
          <w:b/>
          <w:sz w:val="24"/>
          <w:szCs w:val="24"/>
        </w:rPr>
      </w:pPr>
      <w:r w:rsidRPr="009C279B">
        <w:rPr>
          <w:b/>
          <w:sz w:val="24"/>
          <w:szCs w:val="24"/>
        </w:rPr>
        <w:t>THE LIST OF AROUND 571 FEMALE HEROES &amp; AUTHORITATIVE FIGURES IN THE HALL OF FAME</w:t>
      </w:r>
    </w:p>
    <w:p w:rsidR="00265120" w:rsidRPr="009C279B" w:rsidRDefault="00265120" w:rsidP="00265120">
      <w:pPr>
        <w:spacing w:line="480" w:lineRule="auto"/>
        <w:jc w:val="center"/>
        <w:rPr>
          <w:b/>
          <w:sz w:val="24"/>
          <w:szCs w:val="24"/>
        </w:rPr>
      </w:pPr>
      <w:r w:rsidRPr="009C279B">
        <w:rPr>
          <w:b/>
          <w:sz w:val="24"/>
          <w:szCs w:val="24"/>
        </w:rPr>
        <w:t>THE FATHER STEPHEN’S RACE OF THE FAITHFUL WHICH CONCERNS THE SAINTLY CHRISTIAN LORDS &amp; SAINTLY CHRISTIAN LADIES IN A KINGDOM [10]</w:t>
      </w:r>
    </w:p>
    <w:p w:rsidR="00265120" w:rsidRPr="009C279B" w:rsidRDefault="00265120" w:rsidP="00265120">
      <w:pPr>
        <w:spacing w:line="480" w:lineRule="auto"/>
        <w:jc w:val="center"/>
        <w:rPr>
          <w:b/>
          <w:sz w:val="24"/>
          <w:szCs w:val="24"/>
        </w:rPr>
      </w:pPr>
      <w:r w:rsidRPr="009C279B">
        <w:rPr>
          <w:b/>
          <w:sz w:val="24"/>
          <w:szCs w:val="24"/>
        </w:rPr>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265120" w:rsidRPr="009C279B" w:rsidRDefault="00265120" w:rsidP="00265120">
      <w:pPr>
        <w:spacing w:line="480" w:lineRule="auto"/>
        <w:jc w:val="center"/>
        <w:rPr>
          <w:b/>
          <w:sz w:val="24"/>
          <w:szCs w:val="24"/>
        </w:rPr>
      </w:pPr>
      <w:r w:rsidRPr="009C279B">
        <w:rPr>
          <w:b/>
          <w:sz w:val="24"/>
          <w:szCs w:val="24"/>
        </w:rPr>
        <w:t>THE 5,613,158,400,000,000 QUADRILLION PROMINENT FEMALE HEROES &amp; AUTHORITATIVE FIGURES [THE POSITIONS CONSIST OF ALL BECAUSE ALL WORK TOGETHER TO FULFILL A PURPOSE: FATHER &amp; MOTHER, SON &amp; DAUGHTER OR BROTHER &amp; SISTER TIMES 2 [UP TIME AND DOWN TIME] TIMES 2 MAKING PEACE TIMES 8---GOING ONE MILE GO TWAIN TIMES 64 TIMES THE RELENTING OF 10,000 IN JUDE 14-15 WITH A COMPLETION OF 8 TIMES A KINGDOM TWICE AS BETTER---10 x 10 REPENTING] IN THE HALL OF FAME IN THE HOLY BIBLE--</w:t>
      </w:r>
      <w:r w:rsidRPr="009C279B">
        <w:rPr>
          <w:b/>
          <w:sz w:val="24"/>
          <w:szCs w:val="24"/>
        </w:rPr>
        <w:lastRenderedPageBreak/>
        <w:t>-ALOT GOOD &amp; SOME EVIL, BUT THE FATHER STEPHEN CAN MAKE IT GOOD FOR ALL IN ROMANS 8:28</w:t>
      </w:r>
    </w:p>
    <w:p w:rsidR="00265120" w:rsidRPr="009C279B" w:rsidRDefault="00265120" w:rsidP="00265120">
      <w:pPr>
        <w:spacing w:line="480" w:lineRule="auto"/>
        <w:jc w:val="center"/>
        <w:rPr>
          <w:b/>
          <w:sz w:val="24"/>
          <w:szCs w:val="24"/>
        </w:rPr>
      </w:pPr>
      <w:r w:rsidRPr="009C279B">
        <w:rPr>
          <w:b/>
          <w:sz w:val="24"/>
          <w:szCs w:val="24"/>
        </w:rPr>
        <w:t>THE SUPREME FEMALE VIRTUOUS COMMANDERS IN PROVERBS IN THE HALL OF FAME</w:t>
      </w:r>
    </w:p>
    <w:p w:rsidR="00265120" w:rsidRPr="009C279B" w:rsidRDefault="00265120" w:rsidP="00265120">
      <w:pPr>
        <w:spacing w:line="480" w:lineRule="auto"/>
        <w:jc w:val="center"/>
        <w:rPr>
          <w:b/>
          <w:sz w:val="24"/>
          <w:szCs w:val="24"/>
        </w:rPr>
      </w:pPr>
      <w:r w:rsidRPr="009C279B">
        <w:rPr>
          <w:b/>
          <w:sz w:val="24"/>
          <w:szCs w:val="24"/>
        </w:rPr>
        <w:t xml:space="preserve">THE MOST HIGHEST VIRTUOUS FEMALE COMMANDER (THE LORD ENOCH’S LADY OF KINGDOMS) WITH THE RANK OF A 6 GOLD STAR GENERAL FOR A TIME TO BE DETERMINED </w:t>
      </w:r>
    </w:p>
    <w:p w:rsidR="00265120" w:rsidRPr="009C279B" w:rsidRDefault="00265120" w:rsidP="00265120">
      <w:pPr>
        <w:spacing w:line="480" w:lineRule="auto"/>
        <w:rPr>
          <w:sz w:val="24"/>
          <w:szCs w:val="24"/>
        </w:rPr>
      </w:pPr>
      <w:r w:rsidRPr="009C279B">
        <w:rPr>
          <w:sz w:val="24"/>
          <w:szCs w:val="24"/>
        </w:rPr>
        <w:t>The Lord Enoch’s Lady of Kingdoms</w:t>
      </w:r>
    </w:p>
    <w:p w:rsidR="00265120" w:rsidRPr="009C279B" w:rsidRDefault="00265120" w:rsidP="00265120">
      <w:pPr>
        <w:spacing w:line="480" w:lineRule="auto"/>
        <w:rPr>
          <w:sz w:val="24"/>
          <w:szCs w:val="24"/>
        </w:rPr>
      </w:pPr>
      <w:r w:rsidRPr="009C279B">
        <w:rPr>
          <w:sz w:val="24"/>
          <w:szCs w:val="24"/>
        </w:rPr>
        <w:t>The Mystery Lady is Unknown or Top-Secret</w:t>
      </w:r>
    </w:p>
    <w:p w:rsidR="00265120" w:rsidRPr="009C279B" w:rsidRDefault="00265120" w:rsidP="00265120">
      <w:pPr>
        <w:spacing w:line="480" w:lineRule="auto"/>
        <w:jc w:val="center"/>
        <w:rPr>
          <w:b/>
          <w:sz w:val="24"/>
          <w:szCs w:val="24"/>
        </w:rPr>
      </w:pPr>
      <w:r w:rsidRPr="009C279B">
        <w:rPr>
          <w:b/>
          <w:sz w:val="24"/>
          <w:szCs w:val="24"/>
        </w:rPr>
        <w:t>The Divine Resume of a True Virtuous Female Commander in the House Authorities</w:t>
      </w:r>
    </w:p>
    <w:p w:rsidR="00265120" w:rsidRPr="009C279B" w:rsidRDefault="00265120" w:rsidP="00265120">
      <w:pPr>
        <w:spacing w:line="480" w:lineRule="auto"/>
        <w:jc w:val="both"/>
        <w:rPr>
          <w:b/>
          <w:sz w:val="24"/>
          <w:szCs w:val="24"/>
        </w:rPr>
      </w:pPr>
      <w:r w:rsidRPr="009C279B">
        <w:rPr>
          <w:b/>
          <w:sz w:val="24"/>
          <w:szCs w:val="24"/>
        </w:rPr>
        <w:t xml:space="preserve">A Godly Overview of Proverbs 31:10-30: Her Godly Character in Proverbs 30:10-12: </w:t>
      </w:r>
      <w:r w:rsidRPr="009C279B">
        <w:rPr>
          <w:sz w:val="24"/>
          <w:szCs w:val="24"/>
        </w:rPr>
        <w:t xml:space="preserve">She is trustworthy, virtuous and committed by doing good. </w:t>
      </w:r>
      <w:r w:rsidRPr="009C279B">
        <w:rPr>
          <w:b/>
          <w:sz w:val="24"/>
          <w:szCs w:val="24"/>
        </w:rPr>
        <w:t xml:space="preserve">Her Godly Lifestyle in Proverbs 30:13-19: </w:t>
      </w:r>
      <w:r w:rsidRPr="009C279B">
        <w:rPr>
          <w:sz w:val="24"/>
          <w:szCs w:val="24"/>
        </w:rPr>
        <w:t xml:space="preserve">She fulfills all the Godly Household Roles performed by Holy Women, working hard to support Her family and raising them in the nurture and admonition of the Father Stephen. </w:t>
      </w:r>
      <w:r w:rsidRPr="009C279B">
        <w:rPr>
          <w:b/>
          <w:sz w:val="24"/>
          <w:szCs w:val="24"/>
        </w:rPr>
        <w:t xml:space="preserve">Her Godly Values in Proverbs 30:20-21: </w:t>
      </w:r>
      <w:r w:rsidRPr="009C279B">
        <w:rPr>
          <w:sz w:val="24"/>
          <w:szCs w:val="24"/>
        </w:rPr>
        <w:t xml:space="preserve">She has a deep concern for the needy, poor, strangers, fatherless and widows as well as for the welfare of Her family. </w:t>
      </w:r>
      <w:r w:rsidRPr="009C279B">
        <w:rPr>
          <w:b/>
          <w:sz w:val="24"/>
          <w:szCs w:val="24"/>
        </w:rPr>
        <w:t xml:space="preserve">Her Godly Sense of Self-Worth in Proverbs 30:22: </w:t>
      </w:r>
      <w:r w:rsidRPr="009C279B">
        <w:rPr>
          <w:sz w:val="24"/>
          <w:szCs w:val="24"/>
        </w:rPr>
        <w:t xml:space="preserve">She thinks enough for Herself to enjoy the luxuries that Her hard work has bestowed on Her. This also means no sexuality in Her life because it is a sexual corruption in the World through lust and She must be Holy and Godly in character. </w:t>
      </w:r>
      <w:r w:rsidRPr="009C279B">
        <w:rPr>
          <w:b/>
          <w:sz w:val="24"/>
          <w:szCs w:val="24"/>
        </w:rPr>
        <w:t xml:space="preserve">Her Godly Impact in Proverbs 30:23: </w:t>
      </w:r>
      <w:r w:rsidRPr="009C279B">
        <w:rPr>
          <w:sz w:val="24"/>
          <w:szCs w:val="24"/>
        </w:rPr>
        <w:t xml:space="preserve">She is not simply only known as Her Husband’s Wife, but He is also respected as Her Husband. </w:t>
      </w:r>
      <w:r w:rsidRPr="009C279B">
        <w:rPr>
          <w:b/>
          <w:sz w:val="24"/>
          <w:szCs w:val="24"/>
        </w:rPr>
        <w:t xml:space="preserve">Her Godly Enterprise in Proverbs 30:24: </w:t>
      </w:r>
      <w:r w:rsidRPr="009C279B">
        <w:rPr>
          <w:sz w:val="24"/>
          <w:szCs w:val="24"/>
        </w:rPr>
        <w:t xml:space="preserve">She makes all the steps to sell anything that is produced by excess in Her household and also it is reflect in verse 16. </w:t>
      </w:r>
      <w:r w:rsidRPr="009C279B">
        <w:rPr>
          <w:b/>
          <w:sz w:val="24"/>
          <w:szCs w:val="24"/>
        </w:rPr>
        <w:t xml:space="preserve">Her Godly Wisdom in </w:t>
      </w:r>
      <w:r w:rsidRPr="009C279B">
        <w:rPr>
          <w:b/>
          <w:sz w:val="24"/>
          <w:szCs w:val="24"/>
        </w:rPr>
        <w:lastRenderedPageBreak/>
        <w:t xml:space="preserve">Proverbs 30:25-27: </w:t>
      </w:r>
      <w:r w:rsidRPr="009C279B">
        <w:rPr>
          <w:sz w:val="24"/>
          <w:szCs w:val="24"/>
        </w:rPr>
        <w:t xml:space="preserve">The Good Wife is valued for Her great Godly Wisdom as well as for Her hard work. She is also always respondent to the households call an offers good advice and counsel in an agape loving way. </w:t>
      </w:r>
      <w:r w:rsidRPr="009C279B">
        <w:rPr>
          <w:b/>
          <w:sz w:val="24"/>
          <w:szCs w:val="24"/>
        </w:rPr>
        <w:t xml:space="preserve">Her Godly Reward in Proverbs 30:28-30: </w:t>
      </w:r>
      <w:r w:rsidRPr="009C279B">
        <w:rPr>
          <w:sz w:val="24"/>
          <w:szCs w:val="24"/>
        </w:rPr>
        <w:t xml:space="preserve">She is rewarded the agape love and the praise of Her Children and also Her Husband, and the Godly Knowledge of what She attains and values is always pleasing to the Father Stephen. </w:t>
      </w:r>
      <w:r w:rsidRPr="009C279B">
        <w:rPr>
          <w:b/>
          <w:sz w:val="24"/>
          <w:szCs w:val="24"/>
        </w:rPr>
        <w:t xml:space="preserve"> </w:t>
      </w:r>
    </w:p>
    <w:p w:rsidR="00265120" w:rsidRPr="009C279B" w:rsidRDefault="00265120" w:rsidP="00265120">
      <w:pPr>
        <w:spacing w:line="480" w:lineRule="auto"/>
        <w:jc w:val="center"/>
        <w:rPr>
          <w:b/>
          <w:sz w:val="24"/>
          <w:szCs w:val="24"/>
        </w:rPr>
      </w:pPr>
      <w:r w:rsidRPr="009C279B">
        <w:rPr>
          <w:b/>
          <w:sz w:val="24"/>
          <w:szCs w:val="24"/>
        </w:rPr>
        <w:t>The True Descriptions of the Divine Tasks performed by True Virtuous Female Commanders</w:t>
      </w:r>
    </w:p>
    <w:p w:rsidR="00265120" w:rsidRPr="009C279B" w:rsidRDefault="00265120" w:rsidP="00265120">
      <w:pPr>
        <w:spacing w:line="480" w:lineRule="auto"/>
        <w:jc w:val="both"/>
        <w:rPr>
          <w:b/>
          <w:sz w:val="24"/>
          <w:szCs w:val="24"/>
        </w:rPr>
      </w:pPr>
      <w:r w:rsidRPr="009C279B">
        <w:rPr>
          <w:sz w:val="24"/>
          <w:szCs w:val="24"/>
        </w:rPr>
        <w:t xml:space="preserve">She seeks wool and flax [an herb also used for smoking] in Proverbs 30:13. She works with Her hands [cooking] in Proverbs 30:13. She brings Her food from afar in Proverbs 30:14. She provides a portion for Her maids in Proverbs 30:15. She considers a field [land] and buys it in Proverbs 30:16. From Her profits She plants a vineyard [Children] in Proverbs 30:16. She perceives that Her merchandise [owned goods] is good in Proverbs 30:18. She extends Her hand to the poor in Proverbs 30:20. All Her household is clothed with scarlet in Proverbs 30:21. Her clothing is fine linen and purple [dye very expensive] in Proverbs 30:22. She makes linen garments [sower] and sells them [reaper] in Proverbs 30:24. She supplies sashes [belts or loins, also one of the pieces of the Salvation Armor in Ephesians 6:10-20] for the merchants in Proverbs 30:24. She watches over the ways [doings] of Her household in Proverbs 30:27.  </w:t>
      </w:r>
      <w:r w:rsidRPr="009C279B">
        <w:rPr>
          <w:b/>
          <w:sz w:val="24"/>
          <w:szCs w:val="24"/>
        </w:rPr>
        <w:t xml:space="preserve">  </w:t>
      </w:r>
      <w:r w:rsidRPr="009C279B">
        <w:rPr>
          <w:sz w:val="24"/>
          <w:szCs w:val="24"/>
        </w:rPr>
        <w:t xml:space="preserve">  </w:t>
      </w:r>
      <w:r w:rsidRPr="009C279B">
        <w:rPr>
          <w:b/>
          <w:sz w:val="24"/>
          <w:szCs w:val="24"/>
        </w:rPr>
        <w:t xml:space="preserve">   </w:t>
      </w:r>
    </w:p>
    <w:p w:rsidR="00265120" w:rsidRPr="009C279B" w:rsidRDefault="00265120" w:rsidP="00265120">
      <w:pPr>
        <w:spacing w:line="480" w:lineRule="auto"/>
        <w:jc w:val="center"/>
        <w:rPr>
          <w:b/>
          <w:sz w:val="24"/>
          <w:szCs w:val="24"/>
        </w:rPr>
      </w:pPr>
      <w:r w:rsidRPr="009C279B">
        <w:rPr>
          <w:b/>
          <w:sz w:val="24"/>
          <w:szCs w:val="24"/>
        </w:rPr>
        <w:t>Total mutual submission by Godly Wives to their Godly Husbands</w:t>
      </w:r>
    </w:p>
    <w:p w:rsidR="00265120" w:rsidRPr="009C279B" w:rsidRDefault="00265120" w:rsidP="00265120">
      <w:pPr>
        <w:spacing w:line="480" w:lineRule="auto"/>
        <w:jc w:val="both"/>
        <w:rPr>
          <w:sz w:val="24"/>
          <w:szCs w:val="24"/>
        </w:rPr>
      </w:pPr>
      <w:r w:rsidRPr="009C279B">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w:t>
      </w:r>
      <w:r w:rsidRPr="009C279B">
        <w:rPr>
          <w:sz w:val="24"/>
          <w:szCs w:val="24"/>
        </w:rPr>
        <w:lastRenderedPageBreak/>
        <w:t xml:space="preserve">submission does not refer to </w:t>
      </w:r>
      <w:r w:rsidRPr="009C279B">
        <w:rPr>
          <w:b/>
          <w:i/>
          <w:sz w:val="24"/>
          <w:szCs w:val="24"/>
        </w:rPr>
        <w:t>hypotasso</w:t>
      </w:r>
      <w:r w:rsidRPr="009C279B">
        <w:rPr>
          <w:sz w:val="24"/>
          <w:szCs w:val="24"/>
        </w:rPr>
        <w:t xml:space="preserve"> which is submission to an authority. Also the submission of Jesus to the authority of His Parents Mary &amp; Joseph is in Luke 2:51. Also Demons being subject to the Disciples in Luke 10:17 means to “</w:t>
      </w:r>
      <w:r w:rsidRPr="009C279B">
        <w:rPr>
          <w:b/>
          <w:sz w:val="24"/>
          <w:szCs w:val="24"/>
        </w:rPr>
        <w:t>act in agape love and be considerate</w:t>
      </w:r>
      <w:r w:rsidRPr="009C279B">
        <w:rPr>
          <w:sz w:val="24"/>
          <w:szCs w:val="24"/>
        </w:rPr>
        <w:t>”. Citizens being subject to the Government Authorities are in Romans 13:1-10; Titus 3:1 &amp; 1</w:t>
      </w:r>
      <w:r w:rsidRPr="009C279B">
        <w:rPr>
          <w:sz w:val="24"/>
          <w:szCs w:val="24"/>
          <w:vertAlign w:val="superscript"/>
        </w:rPr>
        <w:t>st</w:t>
      </w:r>
      <w:r w:rsidRPr="009C279B">
        <w:rPr>
          <w:sz w:val="24"/>
          <w:szCs w:val="24"/>
        </w:rPr>
        <w:t xml:space="preserve"> Peter 2:13-17. The Kingdom of Men being subject to the Father Stephen is in Revelation 2;26; Psalms 110:2; Ezekiel 20:33; 2</w:t>
      </w:r>
      <w:r w:rsidRPr="009C279B">
        <w:rPr>
          <w:sz w:val="24"/>
          <w:szCs w:val="24"/>
          <w:vertAlign w:val="superscript"/>
        </w:rPr>
        <w:t>nd</w:t>
      </w:r>
      <w:r w:rsidRPr="009C279B">
        <w:rPr>
          <w:sz w:val="24"/>
          <w:szCs w:val="24"/>
        </w:rPr>
        <w:t xml:space="preserve"> Esdras 5:38 &amp; Daniel 4:32; 5:21. The Kingdom of Law being subject to the Father Stephen is in 2</w:t>
      </w:r>
      <w:r w:rsidRPr="009C279B">
        <w:rPr>
          <w:sz w:val="24"/>
          <w:szCs w:val="24"/>
          <w:vertAlign w:val="superscript"/>
        </w:rPr>
        <w:t>nd</w:t>
      </w:r>
      <w:r w:rsidRPr="009C279B">
        <w:rPr>
          <w:sz w:val="24"/>
          <w:szCs w:val="24"/>
        </w:rPr>
        <w:t xml:space="preserve"> Esdras 7:17. The Universe being subject to Christ by the Father Stephen is in 1</w:t>
      </w:r>
      <w:r w:rsidRPr="009C279B">
        <w:rPr>
          <w:sz w:val="24"/>
          <w:szCs w:val="24"/>
          <w:vertAlign w:val="superscript"/>
        </w:rPr>
        <w:t>st</w:t>
      </w:r>
      <w:r w:rsidRPr="009C279B">
        <w:rPr>
          <w:sz w:val="24"/>
          <w:szCs w:val="24"/>
        </w:rPr>
        <w:t xml:space="preserve"> Corinthians 15:27 &amp; Ephesians 1:22. The Apostle Lords being subject to the Saintly Lords is in Hebrews 13:24. Also to unseen powers being subject to Christ by the Father Stephen is in 1</w:t>
      </w:r>
      <w:r w:rsidRPr="009C279B">
        <w:rPr>
          <w:sz w:val="24"/>
          <w:szCs w:val="24"/>
          <w:vertAlign w:val="superscript"/>
        </w:rPr>
        <w:t>st</w:t>
      </w:r>
      <w:r w:rsidRPr="009C279B">
        <w:rPr>
          <w:sz w:val="24"/>
          <w:szCs w:val="24"/>
        </w:rPr>
        <w:t xml:space="preserve"> Peter 3:22. The Lord Jesus Christ being subject to God the Father Stephen Our Lord is in Philippians 2:9-11; Revelation 2:27; 12:5; 19:15; 1</w:t>
      </w:r>
      <w:r w:rsidRPr="009C279B">
        <w:rPr>
          <w:sz w:val="24"/>
          <w:szCs w:val="24"/>
          <w:vertAlign w:val="superscript"/>
        </w:rPr>
        <w:t>st</w:t>
      </w:r>
      <w:r w:rsidRPr="009C279B">
        <w:rPr>
          <w:sz w:val="24"/>
          <w:szCs w:val="24"/>
        </w:rPr>
        <w:t xml:space="preserve"> Corinthians 15:12-28. The Younger (All Creation in Ephesians 4:6) in the “</w:t>
      </w:r>
      <w:r w:rsidRPr="009C279B">
        <w:rPr>
          <w:b/>
          <w:sz w:val="24"/>
          <w:szCs w:val="24"/>
        </w:rPr>
        <w:t>same aeon, aione, age, universe, level, realm, kingdom or world</w:t>
      </w:r>
      <w:r w:rsidRPr="009C279B">
        <w:rPr>
          <w:sz w:val="24"/>
          <w:szCs w:val="24"/>
        </w:rPr>
        <w:t>” being submissive to their Elders (The Father Stephen Our Lord in Proverbs 8:22-25---RSV) in the “</w:t>
      </w:r>
      <w:r w:rsidRPr="009C279B">
        <w:rPr>
          <w:b/>
          <w:sz w:val="24"/>
          <w:szCs w:val="24"/>
        </w:rPr>
        <w:t>same aeon, aione, age, universe, level, realm, kingdom or world</w:t>
      </w:r>
      <w:r w:rsidRPr="009C279B">
        <w:rPr>
          <w:sz w:val="24"/>
          <w:szCs w:val="24"/>
        </w:rPr>
        <w:t>” is in 1</w:t>
      </w:r>
      <w:r w:rsidRPr="009C279B">
        <w:rPr>
          <w:sz w:val="24"/>
          <w:szCs w:val="24"/>
          <w:vertAlign w:val="superscript"/>
        </w:rPr>
        <w:t>st</w:t>
      </w:r>
      <w:r w:rsidRPr="009C279B">
        <w:rPr>
          <w:sz w:val="24"/>
          <w:szCs w:val="24"/>
        </w:rPr>
        <w:t xml:space="preserve"> Timothy 5:17; Luke 20:35-36 &amp; 1</w:t>
      </w:r>
      <w:r w:rsidRPr="009C279B">
        <w:rPr>
          <w:sz w:val="24"/>
          <w:szCs w:val="24"/>
          <w:vertAlign w:val="superscript"/>
        </w:rPr>
        <w:t>st</w:t>
      </w:r>
      <w:r w:rsidRPr="009C279B">
        <w:rPr>
          <w:sz w:val="24"/>
          <w:szCs w:val="24"/>
        </w:rPr>
        <w:t xml:space="preserve"> Peter 5:5-11. The true Church Members being subject to true Church Leaders is in 1</w:t>
      </w:r>
      <w:r w:rsidRPr="009C279B">
        <w:rPr>
          <w:sz w:val="24"/>
          <w:szCs w:val="24"/>
          <w:vertAlign w:val="superscript"/>
        </w:rPr>
        <w:t>st</w:t>
      </w:r>
      <w:r w:rsidRPr="009C279B">
        <w:rPr>
          <w:sz w:val="24"/>
          <w:szCs w:val="24"/>
        </w:rPr>
        <w:t xml:space="preserve"> Corinthians 16:15-16. Also Wives being subject to their own Husbands are in Colossians 3:18; Titus 2:5; 1</w:t>
      </w:r>
      <w:r w:rsidRPr="009C279B">
        <w:rPr>
          <w:sz w:val="24"/>
          <w:szCs w:val="24"/>
          <w:vertAlign w:val="superscript"/>
        </w:rPr>
        <w:t>st</w:t>
      </w:r>
      <w:r w:rsidRPr="009C279B">
        <w:rPr>
          <w:sz w:val="24"/>
          <w:szCs w:val="24"/>
        </w:rPr>
        <w:t xml:space="preserve"> Peter 3:5; Ephesians 5: 22, 24. The Church being subject to Christ by the Father Stephen is in Ephesians 5:24. Servants being subject to Masters are in Titus 2:9 &amp; 1</w:t>
      </w:r>
      <w:r w:rsidRPr="009C279B">
        <w:rPr>
          <w:sz w:val="24"/>
          <w:szCs w:val="24"/>
          <w:vertAlign w:val="superscript"/>
        </w:rPr>
        <w:t>st</w:t>
      </w:r>
      <w:r w:rsidRPr="009C279B">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w:t>
      </w:r>
      <w:r w:rsidRPr="009C279B">
        <w:rPr>
          <w:sz w:val="24"/>
          <w:szCs w:val="24"/>
        </w:rPr>
        <w:lastRenderedPageBreak/>
        <w:t xml:space="preserve">Teacher in Matthew 23:8. In these areas, none is measured back in their relationships. Husbands are never to be subject to their Wives. </w:t>
      </w:r>
    </w:p>
    <w:p w:rsidR="00265120" w:rsidRPr="009C279B" w:rsidRDefault="00265120" w:rsidP="00265120">
      <w:pPr>
        <w:spacing w:line="480" w:lineRule="auto"/>
        <w:jc w:val="center"/>
        <w:rPr>
          <w:b/>
          <w:sz w:val="24"/>
          <w:szCs w:val="24"/>
        </w:rPr>
      </w:pPr>
      <w:r w:rsidRPr="009C279B">
        <w:rPr>
          <w:b/>
          <w:sz w:val="24"/>
          <w:szCs w:val="24"/>
        </w:rPr>
        <w:t>Should the Kingdom choose Godly Women as Officers?</w:t>
      </w:r>
    </w:p>
    <w:p w:rsidR="00265120" w:rsidRPr="009C279B" w:rsidRDefault="00265120" w:rsidP="00265120">
      <w:pPr>
        <w:spacing w:line="480" w:lineRule="auto"/>
        <w:jc w:val="both"/>
        <w:rPr>
          <w:sz w:val="24"/>
          <w:szCs w:val="24"/>
        </w:rPr>
      </w:pPr>
      <w:r w:rsidRPr="009C279B">
        <w:rPr>
          <w:sz w:val="24"/>
          <w:szCs w:val="24"/>
        </w:rPr>
        <w:t>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9C279B">
        <w:rPr>
          <w:sz w:val="24"/>
          <w:szCs w:val="24"/>
          <w:vertAlign w:val="superscript"/>
        </w:rPr>
        <w:t>nd</w:t>
      </w:r>
      <w:r w:rsidRPr="009C279B">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9C279B">
        <w:rPr>
          <w:sz w:val="24"/>
          <w:szCs w:val="24"/>
          <w:vertAlign w:val="superscript"/>
        </w:rPr>
        <w:t xml:space="preserve">st </w:t>
      </w:r>
      <w:r w:rsidRPr="009C279B">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9C279B">
        <w:rPr>
          <w:sz w:val="24"/>
          <w:szCs w:val="24"/>
          <w:vertAlign w:val="superscript"/>
        </w:rPr>
        <w:t>st</w:t>
      </w:r>
      <w:r w:rsidRPr="009C279B">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9C279B">
        <w:rPr>
          <w:sz w:val="24"/>
          <w:szCs w:val="24"/>
          <w:vertAlign w:val="superscript"/>
        </w:rPr>
        <w:t xml:space="preserve">st </w:t>
      </w:r>
      <w:r w:rsidRPr="009C279B">
        <w:rPr>
          <w:sz w:val="24"/>
          <w:szCs w:val="24"/>
        </w:rPr>
        <w:t xml:space="preserve">Timothy  3:1-7 &amp; Titus 1:5-16 is male Elders by the proof </w:t>
      </w:r>
      <w:r w:rsidRPr="009C279B">
        <w:rPr>
          <w:sz w:val="24"/>
          <w:szCs w:val="24"/>
        </w:rPr>
        <w:lastRenderedPageBreak/>
        <w:t>of “Husband of One Wife” in 1</w:t>
      </w:r>
      <w:r w:rsidRPr="009C279B">
        <w:rPr>
          <w:sz w:val="24"/>
          <w:szCs w:val="24"/>
          <w:vertAlign w:val="superscript"/>
        </w:rPr>
        <w:t>st</w:t>
      </w:r>
      <w:r w:rsidRPr="009C279B">
        <w:rPr>
          <w:sz w:val="24"/>
          <w:szCs w:val="24"/>
        </w:rPr>
        <w:t xml:space="preserve"> Timothy 3:2; Titus 1:6 must manage His household well, keeping His Children submissive &amp; respectful in 1</w:t>
      </w:r>
      <w:r w:rsidRPr="009C279B">
        <w:rPr>
          <w:sz w:val="24"/>
          <w:szCs w:val="24"/>
          <w:vertAlign w:val="superscript"/>
        </w:rPr>
        <w:t>st</w:t>
      </w:r>
      <w:r w:rsidRPr="009C279B">
        <w:rPr>
          <w:sz w:val="24"/>
          <w:szCs w:val="24"/>
        </w:rPr>
        <w:t xml:space="preserve"> Timothy 3:4. </w:t>
      </w:r>
    </w:p>
    <w:p w:rsidR="00265120" w:rsidRPr="009C279B" w:rsidRDefault="00265120" w:rsidP="00265120">
      <w:pPr>
        <w:spacing w:line="480" w:lineRule="auto"/>
        <w:jc w:val="center"/>
        <w:rPr>
          <w:b/>
          <w:sz w:val="24"/>
          <w:szCs w:val="24"/>
        </w:rPr>
      </w:pPr>
      <w:r w:rsidRPr="009C279B">
        <w:rPr>
          <w:b/>
          <w:sz w:val="24"/>
          <w:szCs w:val="24"/>
        </w:rPr>
        <w:t>The Lord Enoch’s Lady of Kingdoms Concerning Qanah with the Lord Enoch the Lord of Kingdoms</w:t>
      </w:r>
    </w:p>
    <w:p w:rsidR="00265120" w:rsidRPr="009C279B" w:rsidRDefault="00265120" w:rsidP="00265120">
      <w:pPr>
        <w:spacing w:line="480" w:lineRule="auto"/>
        <w:jc w:val="both"/>
        <w:rPr>
          <w:sz w:val="24"/>
          <w:szCs w:val="24"/>
        </w:rPr>
      </w:pPr>
      <w:r w:rsidRPr="009C279B">
        <w:rPr>
          <w:sz w:val="24"/>
          <w:szCs w:val="24"/>
        </w:rPr>
        <w:t>The Father Stephen is the Supreme Investigator of this is in Ecclesiastes 1:13-18; 2:1-12; 12:9-14. 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9C279B">
        <w:rPr>
          <w:sz w:val="24"/>
          <w:szCs w:val="24"/>
          <w:vertAlign w:val="superscript"/>
        </w:rPr>
        <w:t>nd</w:t>
      </w:r>
      <w:r w:rsidRPr="009C279B">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9C279B">
        <w:rPr>
          <w:sz w:val="24"/>
          <w:szCs w:val="24"/>
          <w:vertAlign w:val="superscript"/>
        </w:rPr>
        <w:t>st</w:t>
      </w:r>
      <w:r w:rsidRPr="009C279B">
        <w:rPr>
          <w:sz w:val="24"/>
          <w:szCs w:val="24"/>
        </w:rPr>
        <w:t xml:space="preserve"> Corinthians 6:18. Sex Defiles the Society in Leviticus 18:24-25; 1</w:t>
      </w:r>
      <w:r w:rsidRPr="009C279B">
        <w:rPr>
          <w:sz w:val="24"/>
          <w:szCs w:val="24"/>
          <w:vertAlign w:val="superscript"/>
        </w:rPr>
        <w:t>st</w:t>
      </w:r>
      <w:r w:rsidRPr="009C279B">
        <w:rPr>
          <w:sz w:val="24"/>
          <w:szCs w:val="24"/>
        </w:rPr>
        <w:t xml:space="preserve"> Corinthians 5:6 &amp; Revelation 19:2. Sex Offends other Holy People in 2</w:t>
      </w:r>
      <w:r w:rsidRPr="009C279B">
        <w:rPr>
          <w:sz w:val="24"/>
          <w:szCs w:val="24"/>
          <w:vertAlign w:val="superscript"/>
        </w:rPr>
        <w:t>nd</w:t>
      </w:r>
      <w:r w:rsidRPr="009C279B">
        <w:rPr>
          <w:sz w:val="24"/>
          <w:szCs w:val="24"/>
        </w:rPr>
        <w:t xml:space="preserve"> Peter 2:7-8; Genesis 8:22-25; 34:7; 38:24; 2</w:t>
      </w:r>
      <w:r w:rsidRPr="009C279B">
        <w:rPr>
          <w:sz w:val="24"/>
          <w:szCs w:val="24"/>
          <w:vertAlign w:val="superscript"/>
        </w:rPr>
        <w:t>nd</w:t>
      </w:r>
      <w:r w:rsidRPr="009C279B">
        <w:rPr>
          <w:sz w:val="24"/>
          <w:szCs w:val="24"/>
        </w:rPr>
        <w:t xml:space="preserve"> Samuel 13:21-22 &amp; 2</w:t>
      </w:r>
      <w:r w:rsidRPr="009C279B">
        <w:rPr>
          <w:sz w:val="24"/>
          <w:szCs w:val="24"/>
          <w:vertAlign w:val="superscript"/>
        </w:rPr>
        <w:t>nd</w:t>
      </w:r>
      <w:r w:rsidRPr="009C279B">
        <w:rPr>
          <w:sz w:val="24"/>
          <w:szCs w:val="24"/>
        </w:rPr>
        <w:t xml:space="preserve"> Corinthians 12:21. Sex Offends the Holy God in 2</w:t>
      </w:r>
      <w:r w:rsidRPr="009C279B">
        <w:rPr>
          <w:sz w:val="24"/>
          <w:szCs w:val="24"/>
          <w:vertAlign w:val="superscript"/>
        </w:rPr>
        <w:t>nd</w:t>
      </w:r>
      <w:r w:rsidRPr="009C279B">
        <w:rPr>
          <w:sz w:val="24"/>
          <w:szCs w:val="24"/>
        </w:rPr>
        <w:t xml:space="preserve"> Samuel 11:27; Jeremiah 13:26-27 &amp; Malachi 3:5. The Magical Sexual Sin under the Old Covenant: Pre-Marital Sex is in Deuteronomy 22:13-21. Inter-Racial Sex between other Races or Cultures is in Tobit 4:12-13; 1</w:t>
      </w:r>
      <w:r w:rsidRPr="009C279B">
        <w:rPr>
          <w:sz w:val="24"/>
          <w:szCs w:val="24"/>
          <w:vertAlign w:val="superscript"/>
        </w:rPr>
        <w:t>st</w:t>
      </w:r>
      <w:r w:rsidRPr="009C279B">
        <w:rPr>
          <w:sz w:val="24"/>
          <w:szCs w:val="24"/>
        </w:rPr>
        <w:t xml:space="preserve"> Kings 11:1-13; Nehemiah 13:25-27 &amp; Ezra 9:1-10:44. If </w:t>
      </w:r>
      <w:r w:rsidRPr="009C279B">
        <w:rPr>
          <w:sz w:val="24"/>
          <w:szCs w:val="24"/>
        </w:rPr>
        <w:lastRenderedPageBreak/>
        <w:t>You have any questions on Inter-Racial Sex, You must get My book called “</w:t>
      </w:r>
      <w:r w:rsidRPr="009C279B">
        <w:rPr>
          <w:b/>
          <w:sz w:val="24"/>
          <w:szCs w:val="24"/>
        </w:rPr>
        <w:t>The Lord Yah and the Different Kinds of Flesh in the Holy Bible</w:t>
      </w:r>
      <w:r w:rsidRPr="009C279B">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9C279B">
        <w:rPr>
          <w:sz w:val="24"/>
          <w:szCs w:val="24"/>
          <w:vertAlign w:val="superscript"/>
        </w:rPr>
        <w:t>st</w:t>
      </w:r>
      <w:r w:rsidRPr="009C279B">
        <w:rPr>
          <w:sz w:val="24"/>
          <w:szCs w:val="24"/>
        </w:rPr>
        <w:t xml:space="preserve"> Corinthians 6:15-16 &amp; Hebrews 13:4. The Need for True Holiness in the Lives of Believers is in 1</w:t>
      </w:r>
      <w:r w:rsidRPr="009C279B">
        <w:rPr>
          <w:sz w:val="24"/>
          <w:szCs w:val="24"/>
          <w:vertAlign w:val="superscript"/>
        </w:rPr>
        <w:t>st</w:t>
      </w:r>
      <w:r w:rsidRPr="009C279B">
        <w:rPr>
          <w:sz w:val="24"/>
          <w:szCs w:val="24"/>
        </w:rPr>
        <w:t xml:space="preserve"> Thessalonians 4:3-7; Acts 15:29; Ephesians 5:3, 25; Hebrews 12:16; 1</w:t>
      </w:r>
      <w:r w:rsidRPr="009C279B">
        <w:rPr>
          <w:sz w:val="24"/>
          <w:szCs w:val="24"/>
          <w:vertAlign w:val="superscript"/>
        </w:rPr>
        <w:t>st</w:t>
      </w:r>
      <w:r w:rsidRPr="009C279B">
        <w:rPr>
          <w:sz w:val="24"/>
          <w:szCs w:val="24"/>
        </w:rPr>
        <w:t xml:space="preserve"> Peter 1:15-16; Leviticus 11:44 &amp; 1</w:t>
      </w:r>
      <w:r w:rsidRPr="009C279B">
        <w:rPr>
          <w:sz w:val="24"/>
          <w:szCs w:val="24"/>
          <w:vertAlign w:val="superscript"/>
        </w:rPr>
        <w:t>st</w:t>
      </w:r>
      <w:r w:rsidRPr="009C279B">
        <w:rPr>
          <w:sz w:val="24"/>
          <w:szCs w:val="24"/>
        </w:rPr>
        <w:t xml:space="preserve"> Peter 4:1-3. The Church must be kept pure is in Revelation 2:14-16, 20; 1</w:t>
      </w:r>
      <w:r w:rsidRPr="009C279B">
        <w:rPr>
          <w:sz w:val="24"/>
          <w:szCs w:val="24"/>
          <w:vertAlign w:val="superscript"/>
        </w:rPr>
        <w:t>st</w:t>
      </w:r>
      <w:r w:rsidRPr="009C279B">
        <w:rPr>
          <w:sz w:val="24"/>
          <w:szCs w:val="24"/>
        </w:rPr>
        <w:t xml:space="preserve"> Corinthians 5:1-5, 9-11. God’s Impartial Judgment on Magical Sexual Sin: 1</w:t>
      </w:r>
      <w:r w:rsidRPr="009C279B">
        <w:rPr>
          <w:sz w:val="24"/>
          <w:szCs w:val="24"/>
          <w:vertAlign w:val="superscript"/>
        </w:rPr>
        <w:t>st</w:t>
      </w:r>
      <w:r w:rsidRPr="009C279B">
        <w:rPr>
          <w:sz w:val="24"/>
          <w:szCs w:val="24"/>
        </w:rPr>
        <w:t xml:space="preserve"> Peter 1:17-21; Revelation 2:21-23; Genesis 19:24; Numbers 25:1-9; 2</w:t>
      </w:r>
      <w:r w:rsidRPr="009C279B">
        <w:rPr>
          <w:sz w:val="24"/>
          <w:szCs w:val="24"/>
          <w:vertAlign w:val="superscript"/>
        </w:rPr>
        <w:t>nd</w:t>
      </w:r>
      <w:r w:rsidRPr="009C279B">
        <w:rPr>
          <w:sz w:val="24"/>
          <w:szCs w:val="24"/>
        </w:rPr>
        <w:t xml:space="preserve"> Samuel 12:11-12; Proverbs 7:26-27 &amp; 1</w:t>
      </w:r>
      <w:r w:rsidRPr="009C279B">
        <w:rPr>
          <w:sz w:val="24"/>
          <w:szCs w:val="24"/>
          <w:vertAlign w:val="superscript"/>
        </w:rPr>
        <w:t>st</w:t>
      </w:r>
      <w:r w:rsidRPr="009C279B">
        <w:rPr>
          <w:sz w:val="24"/>
          <w:szCs w:val="24"/>
        </w:rPr>
        <w:t xml:space="preserve"> Corinthians 10:8. In the World to Come called That Age is in Luke 20:35-36; Revelation 21:8; 22:14-15; Ephesians 5:5-6; 2</w:t>
      </w:r>
      <w:r w:rsidRPr="009C279B">
        <w:rPr>
          <w:sz w:val="24"/>
          <w:szCs w:val="24"/>
          <w:vertAlign w:val="superscript"/>
        </w:rPr>
        <w:t>nd</w:t>
      </w:r>
      <w:r w:rsidRPr="009C279B">
        <w:rPr>
          <w:sz w:val="24"/>
          <w:szCs w:val="24"/>
        </w:rPr>
        <w:t xml:space="preserve"> Peter 2:6 &amp; Jude 7. God’s Authority over Magical Sexual Sin: The Authority is in Romans 13:1-2. If can be forgiven is in John 8:10-11; 2</w:t>
      </w:r>
      <w:r w:rsidRPr="009C279B">
        <w:rPr>
          <w:sz w:val="24"/>
          <w:szCs w:val="24"/>
          <w:vertAlign w:val="superscript"/>
        </w:rPr>
        <w:t>nd</w:t>
      </w:r>
      <w:r w:rsidRPr="009C279B">
        <w:rPr>
          <w:sz w:val="24"/>
          <w:szCs w:val="24"/>
        </w:rPr>
        <w:t xml:space="preserve"> Samuel 12:13; Psalms 51:1 Title; Matthew 21:31-32; Luke 7:36-38. 47-50 &amp; Revelations 2:21. The Hearts can be Changed is in 1</w:t>
      </w:r>
      <w:r w:rsidRPr="009C279B">
        <w:rPr>
          <w:sz w:val="24"/>
          <w:szCs w:val="24"/>
          <w:vertAlign w:val="superscript"/>
        </w:rPr>
        <w:t>st</w:t>
      </w:r>
      <w:r w:rsidRPr="009C279B">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9C279B">
        <w:rPr>
          <w:sz w:val="24"/>
          <w:szCs w:val="24"/>
          <w:vertAlign w:val="superscript"/>
        </w:rPr>
        <w:t>st</w:t>
      </w:r>
      <w:r w:rsidRPr="009C279B">
        <w:rPr>
          <w:sz w:val="24"/>
          <w:szCs w:val="24"/>
        </w:rPr>
        <w:t xml:space="preserve"> Peter 5:1-11. By Mortifying Lust, Pleasure or Wine is in Job 31:1 &amp; Matthew 5:29-</w:t>
      </w:r>
      <w:r w:rsidRPr="009C279B">
        <w:rPr>
          <w:sz w:val="24"/>
          <w:szCs w:val="24"/>
        </w:rPr>
        <w:lastRenderedPageBreak/>
        <w:t>30. By Living in the Spirit is in Galatians 5:16. By Living for True Holiness is in Romans 6:19. By enjoying Divine Intercourse in their own Marriage and not Sexual Intercourse within the proper limits is in Proverbs 5:18-20 &amp; 1</w:t>
      </w:r>
      <w:r w:rsidRPr="009C279B">
        <w:rPr>
          <w:sz w:val="24"/>
          <w:szCs w:val="24"/>
          <w:vertAlign w:val="superscript"/>
        </w:rPr>
        <w:t>st</w:t>
      </w:r>
      <w:r w:rsidRPr="009C279B">
        <w:rPr>
          <w:sz w:val="24"/>
          <w:szCs w:val="24"/>
        </w:rPr>
        <w:t xml:space="preserve"> Corinthians 7:2, 9. </w:t>
      </w:r>
    </w:p>
    <w:p w:rsidR="00265120" w:rsidRPr="009C279B" w:rsidRDefault="00265120" w:rsidP="00265120">
      <w:pPr>
        <w:spacing w:line="480" w:lineRule="auto"/>
        <w:jc w:val="both"/>
        <w:rPr>
          <w:sz w:val="24"/>
          <w:szCs w:val="24"/>
        </w:rPr>
      </w:pPr>
      <w:r w:rsidRPr="009C279B">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9C279B">
        <w:rPr>
          <w:sz w:val="24"/>
          <w:szCs w:val="24"/>
          <w:vertAlign w:val="superscript"/>
        </w:rPr>
        <w:t>nd</w:t>
      </w:r>
      <w:r w:rsidRPr="009C279B">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9C279B">
        <w:rPr>
          <w:sz w:val="24"/>
          <w:szCs w:val="24"/>
          <w:vertAlign w:val="superscript"/>
        </w:rPr>
        <w:t>nd</w:t>
      </w:r>
      <w:r w:rsidRPr="009C279B">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9C279B">
        <w:rPr>
          <w:sz w:val="24"/>
          <w:szCs w:val="24"/>
          <w:vertAlign w:val="superscript"/>
        </w:rPr>
        <w:t>nd</w:t>
      </w:r>
      <w:r w:rsidRPr="009C279B">
        <w:rPr>
          <w:sz w:val="24"/>
          <w:szCs w:val="24"/>
        </w:rPr>
        <w:t xml:space="preserve"> Chronicles 32:24-25; Job 33:16-18; Jeremiah 7:22-24; Ezekiel 2:4-5; Zechariah 7:11-12 &amp; Acts 19:8-9. </w:t>
      </w:r>
    </w:p>
    <w:p w:rsidR="00265120" w:rsidRPr="009C279B" w:rsidRDefault="00265120" w:rsidP="00265120">
      <w:pPr>
        <w:spacing w:line="480" w:lineRule="auto"/>
        <w:jc w:val="both"/>
        <w:rPr>
          <w:sz w:val="24"/>
          <w:szCs w:val="24"/>
        </w:rPr>
      </w:pPr>
      <w:r w:rsidRPr="009C279B">
        <w:rPr>
          <w:sz w:val="24"/>
          <w:szCs w:val="24"/>
        </w:rPr>
        <w:t>The Universality of Temptation, Test, Trial or Trying: The Inevitability of Temptation to do Wrong is in 1</w:t>
      </w:r>
      <w:r w:rsidRPr="009C279B">
        <w:rPr>
          <w:sz w:val="24"/>
          <w:szCs w:val="24"/>
          <w:vertAlign w:val="superscript"/>
        </w:rPr>
        <w:t>st</w:t>
      </w:r>
      <w:r w:rsidRPr="009C279B">
        <w:rPr>
          <w:sz w:val="24"/>
          <w:szCs w:val="24"/>
        </w:rPr>
        <w:t xml:space="preserve"> Corinthians 10:12, 13; Proverbs 7:21-23; Matthew 13:20-21; Mark 4:16-17; Luke 8:13; 17:1; Romans 7:15; 2</w:t>
      </w:r>
      <w:r w:rsidRPr="009C279B">
        <w:rPr>
          <w:sz w:val="24"/>
          <w:szCs w:val="24"/>
          <w:vertAlign w:val="superscript"/>
        </w:rPr>
        <w:t>nd</w:t>
      </w:r>
      <w:r w:rsidRPr="009C279B">
        <w:rPr>
          <w:sz w:val="24"/>
          <w:szCs w:val="24"/>
        </w:rPr>
        <w:t xml:space="preserve"> Corinthians 11:3 &amp; 1</w:t>
      </w:r>
      <w:r w:rsidRPr="009C279B">
        <w:rPr>
          <w:sz w:val="24"/>
          <w:szCs w:val="24"/>
          <w:vertAlign w:val="superscript"/>
        </w:rPr>
        <w:t>st</w:t>
      </w:r>
      <w:r w:rsidRPr="009C279B">
        <w:rPr>
          <w:sz w:val="24"/>
          <w:szCs w:val="24"/>
        </w:rPr>
        <w:t xml:space="preserve"> Peter 1:6. The Examples of those who were tempted: Job is in Job chapters 1-2. Adam and Eve is in Genesis 3:6-7. Esau is in Genesis 25:29-</w:t>
      </w:r>
      <w:r w:rsidRPr="009C279B">
        <w:rPr>
          <w:sz w:val="24"/>
          <w:szCs w:val="24"/>
        </w:rPr>
        <w:lastRenderedPageBreak/>
        <w:t>34. Achan is in Joshua 7:21. Samson is in Judges 14:16-17. David is in 2</w:t>
      </w:r>
      <w:r w:rsidRPr="009C279B">
        <w:rPr>
          <w:sz w:val="24"/>
          <w:szCs w:val="24"/>
          <w:vertAlign w:val="superscript"/>
        </w:rPr>
        <w:t>nd</w:t>
      </w:r>
      <w:r w:rsidRPr="009C279B">
        <w:rPr>
          <w:sz w:val="24"/>
          <w:szCs w:val="24"/>
        </w:rPr>
        <w:t xml:space="preserve"> Samuel 11:2-4. Solomon is in 1</w:t>
      </w:r>
      <w:r w:rsidRPr="009C279B">
        <w:rPr>
          <w:sz w:val="24"/>
          <w:szCs w:val="24"/>
          <w:vertAlign w:val="superscript"/>
        </w:rPr>
        <w:t>st</w:t>
      </w:r>
      <w:r w:rsidRPr="009C279B">
        <w:rPr>
          <w:sz w:val="24"/>
          <w:szCs w:val="24"/>
        </w:rPr>
        <w:t xml:space="preserve"> Kings 11:1, 4. Gehazi is in 2</w:t>
      </w:r>
      <w:r w:rsidRPr="009C279B">
        <w:rPr>
          <w:sz w:val="24"/>
          <w:szCs w:val="24"/>
          <w:vertAlign w:val="superscript"/>
        </w:rPr>
        <w:t>nd</w:t>
      </w:r>
      <w:r w:rsidRPr="009C279B">
        <w:rPr>
          <w:sz w:val="24"/>
          <w:szCs w:val="24"/>
        </w:rPr>
        <w:t xml:space="preserve"> Kings 5:20-23. Peter is in Matthew 26:69-75; Luke 22:55-62 &amp; John 18:16-18, 25-27. The help for those facing Temptation is in Romans 8:31, 37-39; Joshua 1:5; Hebrews 4:15-16; 13:5; 1</w:t>
      </w:r>
      <w:r w:rsidRPr="009C279B">
        <w:rPr>
          <w:sz w:val="24"/>
          <w:szCs w:val="24"/>
          <w:vertAlign w:val="superscript"/>
        </w:rPr>
        <w:t>st</w:t>
      </w:r>
      <w:r w:rsidRPr="009C279B">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9C279B">
        <w:rPr>
          <w:sz w:val="24"/>
          <w:szCs w:val="24"/>
          <w:vertAlign w:val="superscript"/>
        </w:rPr>
        <w:t>nd</w:t>
      </w:r>
      <w:r w:rsidRPr="009C279B">
        <w:rPr>
          <w:sz w:val="24"/>
          <w:szCs w:val="24"/>
        </w:rPr>
        <w:t xml:space="preserve"> Peter 2:18; Genesis 3:6 &amp; Proverbs 5:3-6. Temptation, Test, Trial or Trying from the Lord Lucifer is in Genesis 3:1; Job chapters 1-2; 1</w:t>
      </w:r>
      <w:r w:rsidRPr="009C279B">
        <w:rPr>
          <w:sz w:val="24"/>
          <w:szCs w:val="24"/>
          <w:vertAlign w:val="superscript"/>
        </w:rPr>
        <w:t>st</w:t>
      </w:r>
      <w:r w:rsidRPr="009C279B">
        <w:rPr>
          <w:sz w:val="24"/>
          <w:szCs w:val="24"/>
        </w:rPr>
        <w:t xml:space="preserve"> Chronicles 21:1; Matthew 4:1, 15; Mark 1:13; Luke 4:2; 8:12; 1</w:t>
      </w:r>
      <w:r w:rsidRPr="009C279B">
        <w:rPr>
          <w:sz w:val="24"/>
          <w:szCs w:val="24"/>
          <w:vertAlign w:val="superscript"/>
        </w:rPr>
        <w:t>st</w:t>
      </w:r>
      <w:r w:rsidRPr="009C279B">
        <w:rPr>
          <w:sz w:val="24"/>
          <w:szCs w:val="24"/>
        </w:rPr>
        <w:t xml:space="preserve"> Corinthians 7:5 &amp; 1</w:t>
      </w:r>
      <w:r w:rsidRPr="009C279B">
        <w:rPr>
          <w:sz w:val="24"/>
          <w:szCs w:val="24"/>
          <w:vertAlign w:val="superscript"/>
        </w:rPr>
        <w:t>st</w:t>
      </w:r>
      <w:r w:rsidRPr="009C279B">
        <w:rPr>
          <w:sz w:val="24"/>
          <w:szCs w:val="24"/>
        </w:rPr>
        <w:t xml:space="preserve"> Thessalonians 3:5. The Temptation, Test, Trial or Trying from the World is in 1</w:t>
      </w:r>
      <w:r w:rsidRPr="009C279B">
        <w:rPr>
          <w:sz w:val="24"/>
          <w:szCs w:val="24"/>
          <w:vertAlign w:val="superscript"/>
        </w:rPr>
        <w:t>st</w:t>
      </w:r>
      <w:r w:rsidRPr="009C279B">
        <w:rPr>
          <w:sz w:val="24"/>
          <w:szCs w:val="24"/>
        </w:rPr>
        <w:t xml:space="preserve"> John 2:16; Matthew 13:22; Mark 4:19 &amp; Luke 8:14. The Attractions which lead to Temptation, Test, Trial or Trying: Money is in 1</w:t>
      </w:r>
      <w:r w:rsidRPr="009C279B">
        <w:rPr>
          <w:sz w:val="24"/>
          <w:szCs w:val="24"/>
          <w:vertAlign w:val="superscript"/>
        </w:rPr>
        <w:t>st</w:t>
      </w:r>
      <w:r w:rsidRPr="009C279B">
        <w:rPr>
          <w:sz w:val="24"/>
          <w:szCs w:val="24"/>
        </w:rPr>
        <w:t xml:space="preserve"> Timothy 6:9-10. Authority is in Deuteronomy 8:17-18 &amp; 2</w:t>
      </w:r>
      <w:r w:rsidRPr="009C279B">
        <w:rPr>
          <w:sz w:val="24"/>
          <w:szCs w:val="24"/>
          <w:vertAlign w:val="superscript"/>
        </w:rPr>
        <w:t>nd</w:t>
      </w:r>
      <w:r w:rsidRPr="009C279B">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9C279B">
        <w:rPr>
          <w:sz w:val="24"/>
          <w:szCs w:val="24"/>
          <w:vertAlign w:val="superscript"/>
        </w:rPr>
        <w:t>st</w:t>
      </w:r>
      <w:r w:rsidRPr="009C279B">
        <w:rPr>
          <w:sz w:val="24"/>
          <w:szCs w:val="24"/>
        </w:rPr>
        <w:t xml:space="preserve"> John 4:4. The Finding in God and His Word has Divine Resources to Overcome Temptation, Test, Trial or Trying is in Daniel 11:32; Proverbs 2:1-2, 12-15; Matthew 6:13; Luke 11:4; 1</w:t>
      </w:r>
      <w:r w:rsidRPr="009C279B">
        <w:rPr>
          <w:sz w:val="24"/>
          <w:szCs w:val="24"/>
          <w:vertAlign w:val="superscript"/>
        </w:rPr>
        <w:t>st</w:t>
      </w:r>
      <w:r w:rsidRPr="009C279B">
        <w:rPr>
          <w:sz w:val="24"/>
          <w:szCs w:val="24"/>
        </w:rPr>
        <w:t xml:space="preserve"> Timothy 6:11-12 &amp; James 4:7. The Practical Suggestions for Overcoming Temptation, Test, Trial or Trying: Overcoming it by Prayer to the Father Stephen is in Matthew 18:8-9; 26:41; Mark 14:38; Luke 22:40 &amp; 1</w:t>
      </w:r>
      <w:r w:rsidRPr="009C279B">
        <w:rPr>
          <w:sz w:val="24"/>
          <w:szCs w:val="24"/>
          <w:vertAlign w:val="superscript"/>
        </w:rPr>
        <w:t>st</w:t>
      </w:r>
      <w:r w:rsidRPr="009C279B">
        <w:rPr>
          <w:sz w:val="24"/>
          <w:szCs w:val="24"/>
        </w:rPr>
        <w:t xml:space="preserve"> Corinthians 7:5. Overcoming it through Personal Discipline is in Hebrews 12:4, 7 &amp; 2</w:t>
      </w:r>
      <w:r w:rsidRPr="009C279B">
        <w:rPr>
          <w:sz w:val="24"/>
          <w:szCs w:val="24"/>
          <w:vertAlign w:val="superscript"/>
        </w:rPr>
        <w:t>nd</w:t>
      </w:r>
      <w:r w:rsidRPr="009C279B">
        <w:rPr>
          <w:sz w:val="24"/>
          <w:szCs w:val="24"/>
        </w:rPr>
        <w:t xml:space="preserve"> Peter 3:17. The Encouragements to Resist Temptation, Test, Trial of Trying is in </w:t>
      </w:r>
      <w:r w:rsidRPr="009C279B">
        <w:rPr>
          <w:sz w:val="24"/>
          <w:szCs w:val="24"/>
        </w:rPr>
        <w:lastRenderedPageBreak/>
        <w:t>Galatians 6:1; 1</w:t>
      </w:r>
      <w:r w:rsidRPr="009C279B">
        <w:rPr>
          <w:sz w:val="24"/>
          <w:szCs w:val="24"/>
          <w:vertAlign w:val="superscript"/>
        </w:rPr>
        <w:t>st</w:t>
      </w:r>
      <w:r w:rsidRPr="009C279B">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9C279B">
        <w:rPr>
          <w:sz w:val="24"/>
          <w:szCs w:val="24"/>
          <w:vertAlign w:val="superscript"/>
        </w:rPr>
        <w:t>st</w:t>
      </w:r>
      <w:r w:rsidRPr="009C279B">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9C279B">
        <w:rPr>
          <w:sz w:val="24"/>
          <w:szCs w:val="24"/>
          <w:vertAlign w:val="superscript"/>
        </w:rPr>
        <w:t>st</w:t>
      </w:r>
      <w:r w:rsidRPr="009C279B">
        <w:rPr>
          <w:sz w:val="24"/>
          <w:szCs w:val="24"/>
        </w:rPr>
        <w:t xml:space="preserve"> Peter 5:8-9; 1</w:t>
      </w:r>
      <w:r w:rsidRPr="009C279B">
        <w:rPr>
          <w:sz w:val="24"/>
          <w:szCs w:val="24"/>
          <w:vertAlign w:val="superscript"/>
        </w:rPr>
        <w:t>st</w:t>
      </w:r>
      <w:r w:rsidRPr="009C279B">
        <w:rPr>
          <w:sz w:val="24"/>
          <w:szCs w:val="24"/>
        </w:rPr>
        <w:t xml:space="preserve"> John 3:7 &amp; Acts 20:28-31. </w:t>
      </w:r>
    </w:p>
    <w:p w:rsidR="00265120" w:rsidRPr="009C279B" w:rsidRDefault="00265120" w:rsidP="00265120">
      <w:pPr>
        <w:spacing w:line="480" w:lineRule="auto"/>
        <w:jc w:val="both"/>
        <w:rPr>
          <w:sz w:val="24"/>
          <w:szCs w:val="24"/>
        </w:rPr>
      </w:pPr>
      <w:r w:rsidRPr="009C279B">
        <w:rPr>
          <w:sz w:val="24"/>
          <w:szCs w:val="24"/>
        </w:rPr>
        <w:lastRenderedPageBreak/>
        <w:t>The Abuse of God Himself and His Eternal Creatures: Of God Himself is in 2</w:t>
      </w:r>
      <w:r w:rsidRPr="009C279B">
        <w:rPr>
          <w:sz w:val="24"/>
          <w:szCs w:val="24"/>
          <w:vertAlign w:val="superscript"/>
        </w:rPr>
        <w:t>nd</w:t>
      </w:r>
      <w:r w:rsidRPr="009C279B">
        <w:rPr>
          <w:sz w:val="24"/>
          <w:szCs w:val="24"/>
        </w:rPr>
        <w:t xml:space="preserve"> Kings 19:16. Of God’s Creatures is in Nehemiah 4:1-4; 1</w:t>
      </w:r>
      <w:r w:rsidRPr="009C279B">
        <w:rPr>
          <w:sz w:val="24"/>
          <w:szCs w:val="24"/>
          <w:vertAlign w:val="superscript"/>
        </w:rPr>
        <w:t>st</w:t>
      </w:r>
      <w:r w:rsidRPr="009C279B">
        <w:rPr>
          <w:sz w:val="24"/>
          <w:szCs w:val="24"/>
        </w:rPr>
        <w:t xml:space="preserve"> Peter 4:4; Matthew 5:11; Revelation 2:9 &amp; Acts 2:13; 17:32; 18:6. Of God’s Servants is in 2</w:t>
      </w:r>
      <w:r w:rsidRPr="009C279B">
        <w:rPr>
          <w:sz w:val="24"/>
          <w:szCs w:val="24"/>
          <w:vertAlign w:val="superscript"/>
        </w:rPr>
        <w:t>nd</w:t>
      </w:r>
      <w:r w:rsidRPr="009C279B">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9C279B">
        <w:rPr>
          <w:sz w:val="24"/>
          <w:szCs w:val="24"/>
          <w:vertAlign w:val="superscript"/>
        </w:rPr>
        <w:t>st</w:t>
      </w:r>
      <w:r w:rsidRPr="009C279B">
        <w:rPr>
          <w:sz w:val="24"/>
          <w:szCs w:val="24"/>
        </w:rPr>
        <w:t xml:space="preserve"> John 5:16-18. Grace does not give a License for Believers to Sin is in Romans 6:1-2, 15; 3:5-8 &amp; Galatians 2:17-21. The Eminent Dangers of Abusing Christian Freedom is in 1</w:t>
      </w:r>
      <w:r w:rsidRPr="009C279B">
        <w:rPr>
          <w:sz w:val="24"/>
          <w:szCs w:val="24"/>
          <w:vertAlign w:val="superscript"/>
        </w:rPr>
        <w:t>st</w:t>
      </w:r>
      <w:r w:rsidRPr="009C279B">
        <w:rPr>
          <w:sz w:val="24"/>
          <w:szCs w:val="24"/>
        </w:rPr>
        <w:t xml:space="preserve"> Corinthians 8:9-12; Galatians 5:13 and a means of covering up sexuality is in 1</w:t>
      </w:r>
      <w:r w:rsidRPr="009C279B">
        <w:rPr>
          <w:sz w:val="24"/>
          <w:szCs w:val="24"/>
          <w:vertAlign w:val="superscript"/>
        </w:rPr>
        <w:t>st</w:t>
      </w:r>
      <w:r w:rsidRPr="009C279B">
        <w:rPr>
          <w:sz w:val="24"/>
          <w:szCs w:val="24"/>
        </w:rPr>
        <w:t xml:space="preserve"> Peter 2:16. The Examples of the Abuse of Christian Freedom: Sexual Excesses is in 1</w:t>
      </w:r>
      <w:r w:rsidRPr="009C279B">
        <w:rPr>
          <w:sz w:val="24"/>
          <w:szCs w:val="24"/>
          <w:vertAlign w:val="superscript"/>
        </w:rPr>
        <w:t>st</w:t>
      </w:r>
      <w:r w:rsidRPr="009C279B">
        <w:rPr>
          <w:sz w:val="24"/>
          <w:szCs w:val="24"/>
        </w:rPr>
        <w:t xml:space="preserve"> Corinthians 5:1-2; 6:12-20 &amp; Revelation 2:20-22. The Abuse of Giving is in Acts 5:1-2. The Abuse of the Lord’s Supper is in 1</w:t>
      </w:r>
      <w:r w:rsidRPr="009C279B">
        <w:rPr>
          <w:sz w:val="24"/>
          <w:szCs w:val="24"/>
          <w:vertAlign w:val="superscript"/>
        </w:rPr>
        <w:t>st</w:t>
      </w:r>
      <w:r w:rsidRPr="009C279B">
        <w:rPr>
          <w:sz w:val="24"/>
          <w:szCs w:val="24"/>
        </w:rPr>
        <w:t xml:space="preserve"> Corinthians 11:20-22. The Falling Back into Sin is in Romans 6:1-2; Hebrews 12:1; 1</w:t>
      </w:r>
      <w:r w:rsidRPr="009C279B">
        <w:rPr>
          <w:sz w:val="24"/>
          <w:szCs w:val="24"/>
          <w:vertAlign w:val="superscript"/>
        </w:rPr>
        <w:t>st</w:t>
      </w:r>
      <w:r w:rsidRPr="009C279B">
        <w:rPr>
          <w:sz w:val="24"/>
          <w:szCs w:val="24"/>
        </w:rPr>
        <w:t xml:space="preserve"> John 1:8-10 &amp; Acts 7:37-43. The Disobedience towards God is in Ephesians 5:6; 1</w:t>
      </w:r>
      <w:r w:rsidRPr="009C279B">
        <w:rPr>
          <w:sz w:val="24"/>
          <w:szCs w:val="24"/>
          <w:vertAlign w:val="superscript"/>
        </w:rPr>
        <w:t>st</w:t>
      </w:r>
      <w:r w:rsidRPr="009C279B">
        <w:rPr>
          <w:sz w:val="24"/>
          <w:szCs w:val="24"/>
        </w:rPr>
        <w:t xml:space="preserve"> Peter 2:8; 1</w:t>
      </w:r>
      <w:r w:rsidRPr="009C279B">
        <w:rPr>
          <w:sz w:val="24"/>
          <w:szCs w:val="24"/>
          <w:vertAlign w:val="superscript"/>
        </w:rPr>
        <w:t>st</w:t>
      </w:r>
      <w:r w:rsidRPr="009C279B">
        <w:rPr>
          <w:sz w:val="24"/>
          <w:szCs w:val="24"/>
        </w:rPr>
        <w:t xml:space="preserve"> John 2:3-4; 3:4. The Abuse of Spiritual Gifts is in 1</w:t>
      </w:r>
      <w:r w:rsidRPr="009C279B">
        <w:rPr>
          <w:sz w:val="24"/>
          <w:szCs w:val="24"/>
          <w:vertAlign w:val="superscript"/>
        </w:rPr>
        <w:t>st</w:t>
      </w:r>
      <w:r w:rsidRPr="009C279B">
        <w:rPr>
          <w:sz w:val="24"/>
          <w:szCs w:val="24"/>
        </w:rPr>
        <w:t xml:space="preserve"> Corinthians 14:1-20. The Eating of Foods sacrificed to Idols is in 1</w:t>
      </w:r>
      <w:r w:rsidRPr="009C279B">
        <w:rPr>
          <w:sz w:val="24"/>
          <w:szCs w:val="24"/>
          <w:vertAlign w:val="superscript"/>
        </w:rPr>
        <w:t>st</w:t>
      </w:r>
      <w:r w:rsidRPr="009C279B">
        <w:rPr>
          <w:sz w:val="24"/>
          <w:szCs w:val="24"/>
        </w:rPr>
        <w:t xml:space="preserve"> Corinthians 8:1-13 &amp; Revelation 2:14, 20.   </w:t>
      </w:r>
    </w:p>
    <w:p w:rsidR="00265120" w:rsidRPr="009C279B" w:rsidRDefault="00265120" w:rsidP="00265120">
      <w:pPr>
        <w:spacing w:line="480" w:lineRule="auto"/>
        <w:jc w:val="both"/>
        <w:rPr>
          <w:sz w:val="24"/>
          <w:szCs w:val="24"/>
        </w:rPr>
      </w:pPr>
      <w:r w:rsidRPr="009C279B">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9C279B">
        <w:rPr>
          <w:sz w:val="24"/>
          <w:szCs w:val="24"/>
          <w:vertAlign w:val="superscript"/>
        </w:rPr>
        <w:t>st</w:t>
      </w:r>
      <w:r w:rsidRPr="009C279B">
        <w:rPr>
          <w:sz w:val="24"/>
          <w:szCs w:val="24"/>
        </w:rPr>
        <w:t xml:space="preserve"> Corinthians 3:19-20; Romans 1:21 &amp; Ephesians 4:17-18. Human Attitudes are Futile: Self-Confidence is Futile is in Isaiah 16:6; Jeremiah 48:29-30 &amp; Luke 1:51-</w:t>
      </w:r>
      <w:r w:rsidRPr="009C279B">
        <w:rPr>
          <w:sz w:val="24"/>
          <w:szCs w:val="24"/>
        </w:rPr>
        <w:lastRenderedPageBreak/>
        <w:t>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9C279B">
        <w:rPr>
          <w:sz w:val="24"/>
          <w:szCs w:val="24"/>
          <w:vertAlign w:val="superscript"/>
        </w:rPr>
        <w:t>nd</w:t>
      </w:r>
      <w:r w:rsidRPr="009C279B">
        <w:rPr>
          <w:sz w:val="24"/>
          <w:szCs w:val="24"/>
        </w:rPr>
        <w:t xml:space="preserve"> Kings 17:15; 1</w:t>
      </w:r>
      <w:r w:rsidRPr="009C279B">
        <w:rPr>
          <w:sz w:val="24"/>
          <w:szCs w:val="24"/>
          <w:vertAlign w:val="superscript"/>
        </w:rPr>
        <w:t>st</w:t>
      </w:r>
      <w:r w:rsidRPr="009C279B">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9C279B">
        <w:rPr>
          <w:sz w:val="24"/>
          <w:szCs w:val="24"/>
          <w:vertAlign w:val="superscript"/>
        </w:rPr>
        <w:t>st</w:t>
      </w:r>
      <w:r w:rsidRPr="009C279B">
        <w:rPr>
          <w:sz w:val="24"/>
          <w:szCs w:val="24"/>
        </w:rPr>
        <w:t xml:space="preserve"> Kings 18:29; Isaiah 16:12; Jeremiah 10:5; Colossians 2:20-23 &amp; Acts 5:36-38. The Nominal Religion is Futile: Religious Observance without True Faith is Futile is in Isaiah 1:13; Malachi 3:14; Matthew 15:8-9; Mark 7:6-7; 1</w:t>
      </w:r>
      <w:r w:rsidRPr="009C279B">
        <w:rPr>
          <w:sz w:val="24"/>
          <w:szCs w:val="24"/>
          <w:vertAlign w:val="superscript"/>
        </w:rPr>
        <w:t>st</w:t>
      </w:r>
      <w:r w:rsidRPr="009C279B">
        <w:rPr>
          <w:sz w:val="24"/>
          <w:szCs w:val="24"/>
        </w:rPr>
        <w:t xml:space="preserve"> Corinthians 3:1-3 &amp; James 1:26. Mere Religious Language is Futile is in Titus 3:9; Jeremiah 7:8; Lamentations 2:14; Ephesians 5:6; Colossians 2:18; 1</w:t>
      </w:r>
      <w:r w:rsidRPr="009C279B">
        <w:rPr>
          <w:sz w:val="24"/>
          <w:szCs w:val="24"/>
          <w:vertAlign w:val="superscript"/>
        </w:rPr>
        <w:t>st</w:t>
      </w:r>
      <w:r w:rsidRPr="009C279B">
        <w:rPr>
          <w:sz w:val="24"/>
          <w:szCs w:val="24"/>
        </w:rPr>
        <w:t xml:space="preserve"> Timothy 1:6; 2</w:t>
      </w:r>
      <w:r w:rsidRPr="009C279B">
        <w:rPr>
          <w:sz w:val="24"/>
          <w:szCs w:val="24"/>
          <w:vertAlign w:val="superscript"/>
        </w:rPr>
        <w:t>nd</w:t>
      </w:r>
      <w:r w:rsidRPr="009C279B">
        <w:rPr>
          <w:sz w:val="24"/>
          <w:szCs w:val="24"/>
        </w:rPr>
        <w:t xml:space="preserve"> Timothy 2:14 &amp; 2</w:t>
      </w:r>
      <w:r w:rsidRPr="009C279B">
        <w:rPr>
          <w:sz w:val="24"/>
          <w:szCs w:val="24"/>
          <w:vertAlign w:val="superscript"/>
        </w:rPr>
        <w:t>nd</w:t>
      </w:r>
      <w:r w:rsidRPr="009C279B">
        <w:rPr>
          <w:sz w:val="24"/>
          <w:szCs w:val="24"/>
        </w:rPr>
        <w:t xml:space="preserve"> Peter 2:18. Christian Endeavor using only Human Strength is Futile is in John 15:5 &amp; 1</w:t>
      </w:r>
      <w:r w:rsidRPr="009C279B">
        <w:rPr>
          <w:sz w:val="24"/>
          <w:szCs w:val="24"/>
          <w:vertAlign w:val="superscript"/>
        </w:rPr>
        <w:t>st</w:t>
      </w:r>
      <w:r w:rsidRPr="009C279B">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9C279B">
        <w:rPr>
          <w:sz w:val="24"/>
          <w:szCs w:val="24"/>
          <w:vertAlign w:val="superscript"/>
        </w:rPr>
        <w:t>st</w:t>
      </w:r>
      <w:r w:rsidRPr="009C279B">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9C279B">
        <w:rPr>
          <w:sz w:val="24"/>
          <w:szCs w:val="24"/>
          <w:vertAlign w:val="superscript"/>
        </w:rPr>
        <w:t>st</w:t>
      </w:r>
      <w:r w:rsidRPr="009C279B">
        <w:rPr>
          <w:sz w:val="24"/>
          <w:szCs w:val="24"/>
        </w:rPr>
        <w:t xml:space="preserve"> Peter 1:18 &amp; 2</w:t>
      </w:r>
      <w:r w:rsidRPr="009C279B">
        <w:rPr>
          <w:sz w:val="24"/>
          <w:szCs w:val="24"/>
          <w:vertAlign w:val="superscript"/>
        </w:rPr>
        <w:t>nd</w:t>
      </w:r>
      <w:r w:rsidRPr="009C279B">
        <w:rPr>
          <w:sz w:val="24"/>
          <w:szCs w:val="24"/>
        </w:rPr>
        <w:t xml:space="preserve"> Timothy 2:21.        </w:t>
      </w:r>
    </w:p>
    <w:p w:rsidR="00265120" w:rsidRPr="009C279B" w:rsidRDefault="00265120" w:rsidP="00265120">
      <w:pPr>
        <w:spacing w:line="480" w:lineRule="auto"/>
        <w:jc w:val="both"/>
        <w:rPr>
          <w:sz w:val="24"/>
          <w:szCs w:val="24"/>
        </w:rPr>
      </w:pPr>
      <w:r w:rsidRPr="009C279B">
        <w:rPr>
          <w:sz w:val="24"/>
          <w:szCs w:val="24"/>
        </w:rPr>
        <w:t>The Restraint as Holding Back of God’s Actions: The Example of Jesus Christ is in Matthew 26:52-53. Other Examples is in Exodus 36:6; 1</w:t>
      </w:r>
      <w:r w:rsidRPr="009C279B">
        <w:rPr>
          <w:sz w:val="24"/>
          <w:szCs w:val="24"/>
          <w:vertAlign w:val="superscript"/>
        </w:rPr>
        <w:t>st</w:t>
      </w:r>
      <w:r w:rsidRPr="009C279B">
        <w:rPr>
          <w:sz w:val="24"/>
          <w:szCs w:val="24"/>
        </w:rPr>
        <w:t xml:space="preserve"> Samuel 3:13; 24:1-22; 26:1-25; 1</w:t>
      </w:r>
      <w:r w:rsidRPr="009C279B">
        <w:rPr>
          <w:sz w:val="24"/>
          <w:szCs w:val="24"/>
          <w:vertAlign w:val="superscript"/>
        </w:rPr>
        <w:t>st</w:t>
      </w:r>
      <w:r w:rsidRPr="009C279B">
        <w:rPr>
          <w:sz w:val="24"/>
          <w:szCs w:val="24"/>
        </w:rPr>
        <w:t xml:space="preserve"> Kings 1:6; Esther 5:10; Jeremiah 14:10 &amp; 2</w:t>
      </w:r>
      <w:r w:rsidRPr="009C279B">
        <w:rPr>
          <w:sz w:val="24"/>
          <w:szCs w:val="24"/>
          <w:vertAlign w:val="superscript"/>
        </w:rPr>
        <w:t>nd</w:t>
      </w:r>
      <w:r w:rsidRPr="009C279B">
        <w:rPr>
          <w:sz w:val="24"/>
          <w:szCs w:val="24"/>
        </w:rPr>
        <w:t xml:space="preserve"> Peter 2:16. The Restraint as Holding Back of Emotions: Jesus Christ’s Silence under Suffering is in 1</w:t>
      </w:r>
      <w:r w:rsidRPr="009C279B">
        <w:rPr>
          <w:sz w:val="24"/>
          <w:szCs w:val="24"/>
          <w:vertAlign w:val="superscript"/>
        </w:rPr>
        <w:t>st</w:t>
      </w:r>
      <w:r w:rsidRPr="009C279B">
        <w:rPr>
          <w:sz w:val="24"/>
          <w:szCs w:val="24"/>
        </w:rPr>
        <w:t xml:space="preserve"> Peter 2:21-23; Matthew 26:62-63; 27:12-14 &amp; Mark </w:t>
      </w:r>
      <w:r w:rsidRPr="009C279B">
        <w:rPr>
          <w:sz w:val="24"/>
          <w:szCs w:val="24"/>
        </w:rPr>
        <w:lastRenderedPageBreak/>
        <w:t>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9C279B">
        <w:rPr>
          <w:sz w:val="24"/>
          <w:szCs w:val="24"/>
          <w:vertAlign w:val="superscript"/>
        </w:rPr>
        <w:t>nd</w:t>
      </w:r>
      <w:r w:rsidRPr="009C279B">
        <w:rPr>
          <w:sz w:val="24"/>
          <w:szCs w:val="24"/>
        </w:rPr>
        <w:t xml:space="preserve"> Kings 19:28; Psalms 76:10; 2</w:t>
      </w:r>
      <w:r w:rsidRPr="009C279B">
        <w:rPr>
          <w:sz w:val="24"/>
          <w:szCs w:val="24"/>
          <w:vertAlign w:val="superscript"/>
        </w:rPr>
        <w:t>nd</w:t>
      </w:r>
      <w:r w:rsidRPr="009C279B">
        <w:rPr>
          <w:sz w:val="24"/>
          <w:szCs w:val="24"/>
        </w:rPr>
        <w:t xml:space="preserve"> Thessalonians 2:6-7 &amp; Revelation 20:2. Form the Saintly Christian Lords is in John 17:15; 1</w:t>
      </w:r>
      <w:r w:rsidRPr="009C279B">
        <w:rPr>
          <w:sz w:val="24"/>
          <w:szCs w:val="24"/>
          <w:vertAlign w:val="superscript"/>
        </w:rPr>
        <w:t>st</w:t>
      </w:r>
      <w:r w:rsidRPr="009C279B">
        <w:rPr>
          <w:sz w:val="24"/>
          <w:szCs w:val="24"/>
        </w:rPr>
        <w:t xml:space="preserve"> Samuel 25:39; 1</w:t>
      </w:r>
      <w:r w:rsidRPr="009C279B">
        <w:rPr>
          <w:sz w:val="24"/>
          <w:szCs w:val="24"/>
          <w:vertAlign w:val="superscript"/>
        </w:rPr>
        <w:t>st</w:t>
      </w:r>
      <w:r w:rsidRPr="009C279B">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9C279B">
        <w:rPr>
          <w:sz w:val="24"/>
          <w:szCs w:val="24"/>
          <w:vertAlign w:val="superscript"/>
        </w:rPr>
        <w:t>nd</w:t>
      </w:r>
      <w:r w:rsidRPr="009C279B">
        <w:rPr>
          <w:sz w:val="24"/>
          <w:szCs w:val="24"/>
        </w:rPr>
        <w:t xml:space="preserve"> Peter 3:9. Believers are to Show Restraint: In their Speech is in Psalms 34:13; 39:1; 141:3; James 1:26; 3:2-12; Proverbs 13:3; 21:23 &amp; 1</w:t>
      </w:r>
      <w:r w:rsidRPr="009C279B">
        <w:rPr>
          <w:sz w:val="24"/>
          <w:szCs w:val="24"/>
          <w:vertAlign w:val="superscript"/>
        </w:rPr>
        <w:t>st</w:t>
      </w:r>
      <w:r w:rsidRPr="009C279B">
        <w:rPr>
          <w:sz w:val="24"/>
          <w:szCs w:val="24"/>
        </w:rPr>
        <w:t xml:space="preserve"> Peter 3:10. In their Actions is in Psalms 32:9 &amp; Romans 6:12. </w:t>
      </w:r>
    </w:p>
    <w:p w:rsidR="00265120" w:rsidRPr="009C279B" w:rsidRDefault="00265120" w:rsidP="00265120">
      <w:pPr>
        <w:spacing w:line="480" w:lineRule="auto"/>
        <w:jc w:val="both"/>
        <w:rPr>
          <w:sz w:val="24"/>
          <w:szCs w:val="24"/>
        </w:rPr>
      </w:pPr>
      <w:r w:rsidRPr="009C279B">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9C279B">
        <w:rPr>
          <w:sz w:val="24"/>
          <w:szCs w:val="24"/>
          <w:vertAlign w:val="superscript"/>
        </w:rPr>
        <w:t>nd</w:t>
      </w:r>
      <w:r w:rsidRPr="009C279B">
        <w:rPr>
          <w:sz w:val="24"/>
          <w:szCs w:val="24"/>
        </w:rPr>
        <w:t xml:space="preserve"> Peter 1:4; 2:20; 2</w:t>
      </w:r>
      <w:r w:rsidRPr="009C279B">
        <w:rPr>
          <w:sz w:val="24"/>
          <w:szCs w:val="24"/>
          <w:vertAlign w:val="superscript"/>
        </w:rPr>
        <w:t>nd</w:t>
      </w:r>
      <w:r w:rsidRPr="009C279B">
        <w:rPr>
          <w:sz w:val="24"/>
          <w:szCs w:val="24"/>
        </w:rPr>
        <w:t xml:space="preserve"> Corinthians 7:1-2 &amp; Jude 23. The Examples and Causes of Corruption: Sexual Partial Corruption as Injustice is in Psalms 55:23; 2</w:t>
      </w:r>
      <w:r w:rsidRPr="009C279B">
        <w:rPr>
          <w:sz w:val="24"/>
          <w:szCs w:val="24"/>
          <w:vertAlign w:val="superscript"/>
        </w:rPr>
        <w:t>nd</w:t>
      </w:r>
      <w:r w:rsidRPr="009C279B">
        <w:rPr>
          <w:sz w:val="24"/>
          <w:szCs w:val="24"/>
        </w:rPr>
        <w:t xml:space="preserve"> Chronicles 19:7; Job 5:16; Isaiah 58:6 &amp; Ezekiel 9:9. Sexual Disobedience towards God is in Deuteronomy 31:29; 32:5 &amp; Judges 2:19. Sexuality denying the Truth is in 1</w:t>
      </w:r>
      <w:r w:rsidRPr="009C279B">
        <w:rPr>
          <w:sz w:val="24"/>
          <w:szCs w:val="24"/>
          <w:vertAlign w:val="superscript"/>
        </w:rPr>
        <w:t>st</w:t>
      </w:r>
      <w:r w:rsidRPr="009C279B">
        <w:rPr>
          <w:sz w:val="24"/>
          <w:szCs w:val="24"/>
        </w:rPr>
        <w:t xml:space="preserve"> Timothy 6:5. Sexual Paganism is in Ezra 9:11. Sexuality mocking Justice is in Proverbs 19:28. Sexuality with </w:t>
      </w:r>
      <w:r w:rsidRPr="009C279B">
        <w:rPr>
          <w:sz w:val="24"/>
          <w:szCs w:val="24"/>
        </w:rPr>
        <w:lastRenderedPageBreak/>
        <w:t>Money taking Bribes is in Ecclesiastes 7:7. Sexual Bad Company is in 1</w:t>
      </w:r>
      <w:r w:rsidRPr="009C279B">
        <w:rPr>
          <w:sz w:val="24"/>
          <w:szCs w:val="24"/>
          <w:vertAlign w:val="superscript"/>
        </w:rPr>
        <w:t>st</w:t>
      </w:r>
      <w:r w:rsidRPr="009C279B">
        <w:rPr>
          <w:sz w:val="24"/>
          <w:szCs w:val="24"/>
        </w:rPr>
        <w:t xml:space="preserve"> Corinthians 15:33. Sexual Careless Communication is in James 3:5-6 &amp; Proverbs 4:24; 6:12. </w:t>
      </w:r>
    </w:p>
    <w:p w:rsidR="00265120" w:rsidRPr="009C279B" w:rsidRDefault="00265120" w:rsidP="00265120">
      <w:pPr>
        <w:spacing w:line="480" w:lineRule="auto"/>
        <w:jc w:val="both"/>
        <w:rPr>
          <w:sz w:val="24"/>
          <w:szCs w:val="24"/>
        </w:rPr>
      </w:pPr>
      <w:r w:rsidRPr="009C279B">
        <w:rPr>
          <w:sz w:val="24"/>
          <w:szCs w:val="24"/>
        </w:rPr>
        <w:t>The Father Stephen’s Divine Knowledge of Humanity: The Father Stephen Knows All Creatures is in 1</w:t>
      </w:r>
      <w:r w:rsidRPr="009C279B">
        <w:rPr>
          <w:sz w:val="24"/>
          <w:szCs w:val="24"/>
          <w:vertAlign w:val="superscript"/>
        </w:rPr>
        <w:t>st</w:t>
      </w:r>
      <w:r w:rsidRPr="009C279B">
        <w:rPr>
          <w:sz w:val="24"/>
          <w:szCs w:val="24"/>
        </w:rPr>
        <w:t xml:space="preserve"> Kings 8:39; 2</w:t>
      </w:r>
      <w:r w:rsidRPr="009C279B">
        <w:rPr>
          <w:sz w:val="24"/>
          <w:szCs w:val="24"/>
          <w:vertAlign w:val="superscript"/>
        </w:rPr>
        <w:t>nd</w:t>
      </w:r>
      <w:r w:rsidRPr="009C279B">
        <w:rPr>
          <w:sz w:val="24"/>
          <w:szCs w:val="24"/>
        </w:rPr>
        <w:t xml:space="preserve"> Chronicles 6:30; Job 34:21; Psalms 7:9; Jeremiah 17:10; 23:24; 32:19 &amp; Acts 1:24. The Father Stephen Knows His Own Creatures is in 2</w:t>
      </w:r>
      <w:r w:rsidRPr="009C279B">
        <w:rPr>
          <w:sz w:val="24"/>
          <w:szCs w:val="24"/>
          <w:vertAlign w:val="superscript"/>
        </w:rPr>
        <w:t>nd</w:t>
      </w:r>
      <w:r w:rsidRPr="009C279B">
        <w:rPr>
          <w:sz w:val="24"/>
          <w:szCs w:val="24"/>
        </w:rPr>
        <w:t xml:space="preserve"> Timothy 2:19; 1</w:t>
      </w:r>
      <w:r w:rsidRPr="009C279B">
        <w:rPr>
          <w:sz w:val="24"/>
          <w:szCs w:val="24"/>
          <w:vertAlign w:val="superscript"/>
        </w:rPr>
        <w:t>st</w:t>
      </w:r>
      <w:r w:rsidRPr="009C279B">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9C279B">
        <w:rPr>
          <w:sz w:val="24"/>
          <w:szCs w:val="24"/>
          <w:vertAlign w:val="superscript"/>
        </w:rPr>
        <w:t>st</w:t>
      </w:r>
      <w:r w:rsidRPr="009C279B">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265120" w:rsidRPr="009C279B" w:rsidRDefault="00265120" w:rsidP="00265120">
      <w:pPr>
        <w:spacing w:line="480" w:lineRule="auto"/>
        <w:jc w:val="both"/>
        <w:rPr>
          <w:sz w:val="24"/>
          <w:szCs w:val="24"/>
        </w:rPr>
      </w:pPr>
      <w:r w:rsidRPr="009C279B">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9C279B">
        <w:rPr>
          <w:sz w:val="24"/>
          <w:szCs w:val="24"/>
          <w:vertAlign w:val="superscript"/>
        </w:rPr>
        <w:t>st</w:t>
      </w:r>
      <w:r w:rsidRPr="009C279B">
        <w:rPr>
          <w:sz w:val="24"/>
          <w:szCs w:val="24"/>
        </w:rPr>
        <w:t xml:space="preserve"> Corinthians 2:6-16; 8:1. The Pursuit of Knowledge that Proceeds from the Father Stephen Merits Divine Approval is in Proverbs 2:3-5; 3:13-18; 4:5; 15:14 &amp; 2</w:t>
      </w:r>
      <w:r w:rsidRPr="009C279B">
        <w:rPr>
          <w:sz w:val="24"/>
          <w:szCs w:val="24"/>
          <w:vertAlign w:val="superscript"/>
        </w:rPr>
        <w:t>nd</w:t>
      </w:r>
      <w:r w:rsidRPr="009C279B">
        <w:rPr>
          <w:sz w:val="24"/>
          <w:szCs w:val="24"/>
        </w:rPr>
        <w:t xml:space="preserve"> Peter 1:5. The Father Stephen Bestows Special </w:t>
      </w:r>
      <w:r w:rsidRPr="009C279B">
        <w:rPr>
          <w:sz w:val="24"/>
          <w:szCs w:val="24"/>
        </w:rPr>
        <w:lastRenderedPageBreak/>
        <w:t>Knowledge on Certain Individuals is in Daniel 1:17; Exodus 31:1-5; 35:30-36:1; 1</w:t>
      </w:r>
      <w:r w:rsidRPr="009C279B">
        <w:rPr>
          <w:sz w:val="24"/>
          <w:szCs w:val="24"/>
          <w:vertAlign w:val="superscript"/>
        </w:rPr>
        <w:t>st</w:t>
      </w:r>
      <w:r w:rsidRPr="009C279B">
        <w:rPr>
          <w:sz w:val="24"/>
          <w:szCs w:val="24"/>
        </w:rPr>
        <w:t xml:space="preserve"> Kings 3:10-12; 2</w:t>
      </w:r>
      <w:r w:rsidRPr="009C279B">
        <w:rPr>
          <w:sz w:val="24"/>
          <w:szCs w:val="24"/>
          <w:vertAlign w:val="superscript"/>
        </w:rPr>
        <w:t>nd</w:t>
      </w:r>
      <w:r w:rsidRPr="009C279B">
        <w:rPr>
          <w:sz w:val="24"/>
          <w:szCs w:val="24"/>
        </w:rPr>
        <w:t xml:space="preserve"> Chronicles 1:10-12 &amp; 1</w:t>
      </w:r>
      <w:r w:rsidRPr="009C279B">
        <w:rPr>
          <w:sz w:val="24"/>
          <w:szCs w:val="24"/>
          <w:vertAlign w:val="superscript"/>
        </w:rPr>
        <w:t>st</w:t>
      </w:r>
      <w:r w:rsidRPr="009C279B">
        <w:rPr>
          <w:sz w:val="24"/>
          <w:szCs w:val="24"/>
        </w:rPr>
        <w:t xml:space="preserve"> Corinthians 12:8. </w:t>
      </w:r>
    </w:p>
    <w:p w:rsidR="00265120" w:rsidRPr="009C279B" w:rsidRDefault="00265120" w:rsidP="00265120">
      <w:pPr>
        <w:spacing w:line="480" w:lineRule="auto"/>
        <w:jc w:val="both"/>
        <w:rPr>
          <w:sz w:val="24"/>
          <w:szCs w:val="24"/>
        </w:rPr>
      </w:pPr>
      <w:r w:rsidRPr="009C279B">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9C279B">
        <w:rPr>
          <w:sz w:val="24"/>
          <w:szCs w:val="24"/>
          <w:vertAlign w:val="superscript"/>
        </w:rPr>
        <w:t>st</w:t>
      </w:r>
      <w:r w:rsidRPr="009C279B">
        <w:rPr>
          <w:sz w:val="24"/>
          <w:szCs w:val="24"/>
        </w:rPr>
        <w:t xml:space="preserve"> Samuel 17:46-47. The Father Stephen’s People Know Him through His Dealings with Them: The Father Stephen Delivers His Creatures is in Exodus 6:6-7; 10:2; 16:6; Deuteronomy 4:32-35; Joshua 3:10; 4:23-24 &amp; 1</w:t>
      </w:r>
      <w:r w:rsidRPr="009C279B">
        <w:rPr>
          <w:sz w:val="24"/>
          <w:szCs w:val="24"/>
          <w:vertAlign w:val="superscript"/>
        </w:rPr>
        <w:t>st</w:t>
      </w:r>
      <w:r w:rsidRPr="009C279B">
        <w:rPr>
          <w:sz w:val="24"/>
          <w:szCs w:val="24"/>
        </w:rPr>
        <w:t xml:space="preserve"> Kings 20:13, 28. The Father Stephen Provides and Cares for His Creatures is in Exodus 16:8; 1</w:t>
      </w:r>
      <w:r w:rsidRPr="009C279B">
        <w:rPr>
          <w:sz w:val="24"/>
          <w:szCs w:val="24"/>
          <w:vertAlign w:val="superscript"/>
        </w:rPr>
        <w:t>st</w:t>
      </w:r>
      <w:r w:rsidRPr="009C279B">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265120" w:rsidRPr="009C279B" w:rsidRDefault="00265120" w:rsidP="00265120">
      <w:pPr>
        <w:spacing w:line="480" w:lineRule="auto"/>
        <w:jc w:val="both"/>
        <w:rPr>
          <w:sz w:val="24"/>
          <w:szCs w:val="24"/>
        </w:rPr>
      </w:pPr>
      <w:r w:rsidRPr="009C279B">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9C279B">
        <w:rPr>
          <w:sz w:val="24"/>
          <w:szCs w:val="24"/>
          <w:vertAlign w:val="superscript"/>
        </w:rPr>
        <w:t>st</w:t>
      </w:r>
      <w:r w:rsidRPr="009C279B">
        <w:rPr>
          <w:sz w:val="24"/>
          <w:szCs w:val="24"/>
        </w:rPr>
        <w:t xml:space="preserve"> Corinthians 12:3 &amp; 1</w:t>
      </w:r>
      <w:r w:rsidRPr="009C279B">
        <w:rPr>
          <w:sz w:val="24"/>
          <w:szCs w:val="24"/>
          <w:vertAlign w:val="superscript"/>
        </w:rPr>
        <w:t>st</w:t>
      </w:r>
      <w:r w:rsidRPr="009C279B">
        <w:rPr>
          <w:sz w:val="24"/>
          <w:szCs w:val="24"/>
        </w:rPr>
        <w:t xml:space="preserve"> John 5:6-9. The Divine Knowledge of </w:t>
      </w:r>
      <w:r w:rsidRPr="009C279B">
        <w:rPr>
          <w:sz w:val="24"/>
          <w:szCs w:val="24"/>
        </w:rPr>
        <w:lastRenderedPageBreak/>
        <w:t>Jesus Christ is Associated with Knowing the Father Stephen is in John 8:19; 10:14-15, 27-30; 14:6-11; 15:15; 17:26. The Divine Knowledge of Jesus Christ should Increase Consistently is in Philippians 3:10; 2</w:t>
      </w:r>
      <w:r w:rsidRPr="009C279B">
        <w:rPr>
          <w:sz w:val="24"/>
          <w:szCs w:val="24"/>
          <w:vertAlign w:val="superscript"/>
        </w:rPr>
        <w:t>nd</w:t>
      </w:r>
      <w:r w:rsidRPr="009C279B">
        <w:rPr>
          <w:sz w:val="24"/>
          <w:szCs w:val="24"/>
        </w:rPr>
        <w:t xml:space="preserve"> Peter 3:18 &amp; 2</w:t>
      </w:r>
      <w:r w:rsidRPr="009C279B">
        <w:rPr>
          <w:sz w:val="24"/>
          <w:szCs w:val="24"/>
          <w:vertAlign w:val="superscript"/>
        </w:rPr>
        <w:t>nd</w:t>
      </w:r>
      <w:r w:rsidRPr="009C279B">
        <w:rPr>
          <w:sz w:val="24"/>
          <w:szCs w:val="24"/>
        </w:rPr>
        <w:t xml:space="preserve"> Peter 1:5-8. The Divine Consequences of Knowing His Son Jesus Christ by the Father Stephen: Reconciliation with the Father Stephen is in 2</w:t>
      </w:r>
      <w:r w:rsidRPr="009C279B">
        <w:rPr>
          <w:sz w:val="24"/>
          <w:szCs w:val="24"/>
          <w:vertAlign w:val="superscript"/>
        </w:rPr>
        <w:t>nd</w:t>
      </w:r>
      <w:r w:rsidRPr="009C279B">
        <w:rPr>
          <w:sz w:val="24"/>
          <w:szCs w:val="24"/>
        </w:rPr>
        <w:t xml:space="preserve"> Corinthians 5:19-20 &amp; Ephesians 2:16. The Accesses to get to the Father Stephen: The Access to His Lord Peter the Beginning of the Infallible Law is in 2</w:t>
      </w:r>
      <w:r w:rsidRPr="009C279B">
        <w:rPr>
          <w:sz w:val="24"/>
          <w:szCs w:val="24"/>
          <w:vertAlign w:val="superscript"/>
        </w:rPr>
        <w:t>nd</w:t>
      </w:r>
      <w:r w:rsidRPr="009C279B">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9C279B">
        <w:rPr>
          <w:sz w:val="24"/>
          <w:szCs w:val="24"/>
          <w:vertAlign w:val="superscript"/>
        </w:rPr>
        <w:t>st</w:t>
      </w:r>
      <w:r w:rsidRPr="009C279B">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9C279B">
        <w:rPr>
          <w:sz w:val="24"/>
          <w:szCs w:val="24"/>
          <w:vertAlign w:val="superscript"/>
        </w:rPr>
        <w:t>st</w:t>
      </w:r>
      <w:r w:rsidRPr="009C279B">
        <w:rPr>
          <w:sz w:val="24"/>
          <w:szCs w:val="24"/>
        </w:rPr>
        <w:t xml:space="preserve"> John 2:3-6; Matthew 7:21-23; 25:31-46 &amp; John 14:15, 21, 23; 15:4-5. </w:t>
      </w:r>
    </w:p>
    <w:p w:rsidR="00265120" w:rsidRPr="009C279B" w:rsidRDefault="00265120" w:rsidP="00265120">
      <w:pPr>
        <w:spacing w:line="480" w:lineRule="auto"/>
        <w:jc w:val="both"/>
        <w:rPr>
          <w:sz w:val="24"/>
          <w:szCs w:val="24"/>
        </w:rPr>
      </w:pPr>
      <w:r w:rsidRPr="009C279B">
        <w:rPr>
          <w:sz w:val="24"/>
          <w:szCs w:val="24"/>
        </w:rPr>
        <w:t>The Acts of OT Freedom: The Father Stephen’s People Regain their Freedom: The Exodus from Egypt as an Acts of Freedom (Independence) is in Exodus 12:42; 16:6, 32; 20:2; Joshua 24:6; Judges 6:8; 2</w:t>
      </w:r>
      <w:r w:rsidRPr="009C279B">
        <w:rPr>
          <w:sz w:val="24"/>
          <w:szCs w:val="24"/>
          <w:vertAlign w:val="superscript"/>
        </w:rPr>
        <w:t>nd</w:t>
      </w:r>
      <w:r w:rsidRPr="009C279B">
        <w:rPr>
          <w:sz w:val="24"/>
          <w:szCs w:val="24"/>
        </w:rPr>
        <w:t xml:space="preserve"> Samuel 7:6; 1</w:t>
      </w:r>
      <w:r w:rsidRPr="009C279B">
        <w:rPr>
          <w:sz w:val="24"/>
          <w:szCs w:val="24"/>
          <w:vertAlign w:val="superscript"/>
        </w:rPr>
        <w:t>st</w:t>
      </w:r>
      <w:r w:rsidRPr="009C279B">
        <w:rPr>
          <w:sz w:val="24"/>
          <w:szCs w:val="24"/>
        </w:rPr>
        <w:t xml:space="preserve"> Kings 8:16; 2</w:t>
      </w:r>
      <w:r w:rsidRPr="009C279B">
        <w:rPr>
          <w:sz w:val="24"/>
          <w:szCs w:val="24"/>
          <w:vertAlign w:val="superscript"/>
        </w:rPr>
        <w:t>nd</w:t>
      </w:r>
      <w:r w:rsidRPr="009C279B">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w:t>
      </w:r>
      <w:r w:rsidRPr="009C279B">
        <w:rPr>
          <w:sz w:val="24"/>
          <w:szCs w:val="24"/>
        </w:rPr>
        <w:lastRenderedPageBreak/>
        <w:t>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9C279B">
        <w:rPr>
          <w:sz w:val="24"/>
          <w:szCs w:val="24"/>
          <w:vertAlign w:val="superscript"/>
        </w:rPr>
        <w:t>nd</w:t>
      </w:r>
      <w:r w:rsidRPr="009C279B">
        <w:rPr>
          <w:sz w:val="24"/>
          <w:szCs w:val="24"/>
        </w:rPr>
        <w:t xml:space="preserve"> Kings 17:6-23 &amp; Psalms 137:1-4. </w:t>
      </w:r>
    </w:p>
    <w:p w:rsidR="00265120" w:rsidRPr="009C279B" w:rsidRDefault="00265120" w:rsidP="00265120">
      <w:pPr>
        <w:spacing w:line="480" w:lineRule="auto"/>
        <w:jc w:val="both"/>
        <w:rPr>
          <w:sz w:val="24"/>
          <w:szCs w:val="24"/>
        </w:rPr>
      </w:pPr>
      <w:r w:rsidRPr="009C279B">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9C279B">
        <w:rPr>
          <w:sz w:val="24"/>
          <w:szCs w:val="24"/>
          <w:vertAlign w:val="superscript"/>
        </w:rPr>
        <w:t>st</w:t>
      </w:r>
      <w:r w:rsidRPr="009C279B">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9C279B">
        <w:rPr>
          <w:sz w:val="24"/>
          <w:szCs w:val="24"/>
          <w:vertAlign w:val="superscript"/>
        </w:rPr>
        <w:t>st</w:t>
      </w:r>
      <w:r w:rsidRPr="009C279B">
        <w:rPr>
          <w:sz w:val="24"/>
          <w:szCs w:val="24"/>
        </w:rPr>
        <w:t xml:space="preserve"> Thessalonians 1:10; John 3:36; Romans 8:1-2; Hebrews 9:15; Revelation 1:5 &amp; Acts 6:1-8:3. The Father Stephen sets His People Free from the </w:t>
      </w:r>
      <w:r w:rsidRPr="009C279B">
        <w:rPr>
          <w:sz w:val="24"/>
          <w:szCs w:val="24"/>
        </w:rPr>
        <w:lastRenderedPageBreak/>
        <w:t>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9C279B">
        <w:rPr>
          <w:sz w:val="24"/>
          <w:szCs w:val="24"/>
          <w:vertAlign w:val="superscript"/>
        </w:rPr>
        <w:t>st</w:t>
      </w:r>
      <w:r w:rsidRPr="009C279B">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9C279B">
        <w:rPr>
          <w:sz w:val="24"/>
          <w:szCs w:val="24"/>
          <w:vertAlign w:val="superscript"/>
        </w:rPr>
        <w:t>nd</w:t>
      </w:r>
      <w:r w:rsidRPr="009C279B">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9C279B">
        <w:rPr>
          <w:sz w:val="24"/>
          <w:szCs w:val="24"/>
          <w:vertAlign w:val="superscript"/>
        </w:rPr>
        <w:t>st</w:t>
      </w:r>
      <w:r w:rsidRPr="009C279B">
        <w:rPr>
          <w:sz w:val="24"/>
          <w:szCs w:val="24"/>
        </w:rPr>
        <w:t xml:space="preserve"> Thessalonians 3:13; 5:23; Revelation 21:4 &amp; Acts 7:58. The Freedom as the Result of being Rescued from Trials, Trying, Testing’s and Temptations by the Father Stephen is in 2</w:t>
      </w:r>
      <w:r w:rsidRPr="009C279B">
        <w:rPr>
          <w:sz w:val="24"/>
          <w:szCs w:val="24"/>
          <w:vertAlign w:val="superscript"/>
        </w:rPr>
        <w:t>nd</w:t>
      </w:r>
      <w:r w:rsidRPr="009C279B">
        <w:rPr>
          <w:sz w:val="24"/>
          <w:szCs w:val="24"/>
        </w:rPr>
        <w:t xml:space="preserve"> Timothy 3:11; 4:18; 2</w:t>
      </w:r>
      <w:r w:rsidRPr="009C279B">
        <w:rPr>
          <w:sz w:val="24"/>
          <w:szCs w:val="24"/>
          <w:vertAlign w:val="superscript"/>
        </w:rPr>
        <w:t>nd</w:t>
      </w:r>
      <w:r w:rsidRPr="009C279B">
        <w:rPr>
          <w:sz w:val="24"/>
          <w:szCs w:val="24"/>
        </w:rPr>
        <w:t xml:space="preserve"> Peter 2:9 &amp; Acts 6:5-15; 26:17. </w:t>
      </w:r>
    </w:p>
    <w:p w:rsidR="00265120" w:rsidRPr="009C279B" w:rsidRDefault="00265120" w:rsidP="00265120">
      <w:pPr>
        <w:spacing w:line="480" w:lineRule="auto"/>
        <w:jc w:val="both"/>
        <w:rPr>
          <w:sz w:val="24"/>
          <w:szCs w:val="24"/>
        </w:rPr>
      </w:pPr>
      <w:r w:rsidRPr="009C279B">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9C279B">
        <w:rPr>
          <w:sz w:val="24"/>
          <w:szCs w:val="24"/>
          <w:vertAlign w:val="superscript"/>
        </w:rPr>
        <w:t>st</w:t>
      </w:r>
      <w:r w:rsidRPr="009C279B">
        <w:rPr>
          <w:sz w:val="24"/>
          <w:szCs w:val="24"/>
        </w:rPr>
        <w:t xml:space="preserve"> Peter 2:22 &amp; Acts 7:60. The Father Stephen’s Death fulfills the Demands of the Sexual Laws is in 2</w:t>
      </w:r>
      <w:r w:rsidRPr="009C279B">
        <w:rPr>
          <w:sz w:val="24"/>
          <w:szCs w:val="24"/>
          <w:vertAlign w:val="superscript"/>
        </w:rPr>
        <w:t>nd</w:t>
      </w:r>
      <w:r w:rsidRPr="009C279B">
        <w:rPr>
          <w:sz w:val="24"/>
          <w:szCs w:val="24"/>
        </w:rPr>
        <w:t xml:space="preserve"> Corinthians 5:21; Hebrews 7:27; 9:11, 26-28; 10:11-14; 1</w:t>
      </w:r>
      <w:r w:rsidRPr="009C279B">
        <w:rPr>
          <w:sz w:val="24"/>
          <w:szCs w:val="24"/>
          <w:vertAlign w:val="superscript"/>
        </w:rPr>
        <w:t>st</w:t>
      </w:r>
      <w:r w:rsidRPr="009C279B">
        <w:rPr>
          <w:sz w:val="24"/>
          <w:szCs w:val="24"/>
        </w:rPr>
        <w:t xml:space="preserve"> Peter 2:24; 3:18 &amp; Acts 7:57-60. On Account of the Father Stephen’s Death, Christians can be Righteously Independent of the Sexual Laws is in Romans 3:21-26; 10:4; John 1:17; Philippians </w:t>
      </w:r>
      <w:r w:rsidRPr="009C279B">
        <w:rPr>
          <w:sz w:val="24"/>
          <w:szCs w:val="24"/>
        </w:rPr>
        <w:lastRenderedPageBreak/>
        <w:t>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9C279B">
        <w:rPr>
          <w:sz w:val="24"/>
          <w:szCs w:val="24"/>
          <w:vertAlign w:val="superscript"/>
        </w:rPr>
        <w:t>nd</w:t>
      </w:r>
      <w:r w:rsidRPr="009C279B">
        <w:rPr>
          <w:sz w:val="24"/>
          <w:szCs w:val="24"/>
        </w:rPr>
        <w:t xml:space="preserve"> Corinthians 3:17-18; Romans 8:1-17; Galatians 5:16-18, 22-26 &amp; Acts 6:5; 7:55-56. The Christians Freedom to Obey the Sexual Laws is Voluntary, but not Demanding is in Psalms 37:31; 119:32, 45, 97; Jeremiah 31:33; 2</w:t>
      </w:r>
      <w:r w:rsidRPr="009C279B">
        <w:rPr>
          <w:sz w:val="24"/>
          <w:szCs w:val="24"/>
          <w:vertAlign w:val="superscript"/>
        </w:rPr>
        <w:t>nd</w:t>
      </w:r>
      <w:r w:rsidRPr="009C279B">
        <w:rPr>
          <w:sz w:val="24"/>
          <w:szCs w:val="24"/>
        </w:rPr>
        <w:t xml:space="preserve"> Corinthians 3:3; James 1:25; 2:12 &amp; Acts 6:5, 11, 13, 15. Sexual Laws concerns a Sexual Corruption in This World through Lust is in 2</w:t>
      </w:r>
      <w:r w:rsidRPr="009C279B">
        <w:rPr>
          <w:sz w:val="24"/>
          <w:szCs w:val="24"/>
          <w:vertAlign w:val="superscript"/>
        </w:rPr>
        <w:t>nd</w:t>
      </w:r>
      <w:r w:rsidRPr="009C279B">
        <w:rPr>
          <w:sz w:val="24"/>
          <w:szCs w:val="24"/>
        </w:rPr>
        <w:t xml:space="preserve"> Peter 1:4. </w:t>
      </w:r>
    </w:p>
    <w:p w:rsidR="00265120" w:rsidRPr="009C279B" w:rsidRDefault="00265120" w:rsidP="00265120">
      <w:pPr>
        <w:spacing w:line="480" w:lineRule="auto"/>
        <w:jc w:val="both"/>
        <w:rPr>
          <w:sz w:val="24"/>
          <w:szCs w:val="24"/>
        </w:rPr>
      </w:pPr>
      <w:r w:rsidRPr="009C279B">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9C279B">
        <w:rPr>
          <w:sz w:val="24"/>
          <w:szCs w:val="24"/>
          <w:vertAlign w:val="superscript"/>
        </w:rPr>
        <w:t>st</w:t>
      </w:r>
      <w:r w:rsidRPr="009C279B">
        <w:rPr>
          <w:sz w:val="24"/>
          <w:szCs w:val="24"/>
        </w:rPr>
        <w:t xml:space="preserve"> Corinthians 7:22-23; 2</w:t>
      </w:r>
      <w:r w:rsidRPr="009C279B">
        <w:rPr>
          <w:sz w:val="24"/>
          <w:szCs w:val="24"/>
          <w:vertAlign w:val="superscript"/>
        </w:rPr>
        <w:t>nd</w:t>
      </w:r>
      <w:r w:rsidRPr="009C279B">
        <w:rPr>
          <w:sz w:val="24"/>
          <w:szCs w:val="24"/>
        </w:rPr>
        <w:t xml:space="preserve"> Peter 2:19 &amp; Acts 26:16-18. Christians must Resist Sexual Sin is in Romans 1:21-32; 6:12, 14; Hebrews 12:1-2; 1</w:t>
      </w:r>
      <w:r w:rsidRPr="009C279B">
        <w:rPr>
          <w:sz w:val="24"/>
          <w:szCs w:val="24"/>
          <w:vertAlign w:val="superscript"/>
        </w:rPr>
        <w:t>st</w:t>
      </w:r>
      <w:r w:rsidRPr="009C279B">
        <w:rPr>
          <w:sz w:val="24"/>
          <w:szCs w:val="24"/>
        </w:rPr>
        <w:t xml:space="preserve"> John 5:16-18 &amp; Acts 18:14. The False Ideas that Grace gives Christians the Freedom to Sexual Sin is in Romans 3:5-8; 6:1-2:15; 1</w:t>
      </w:r>
      <w:r w:rsidRPr="009C279B">
        <w:rPr>
          <w:sz w:val="24"/>
          <w:szCs w:val="24"/>
          <w:vertAlign w:val="superscript"/>
        </w:rPr>
        <w:t>st</w:t>
      </w:r>
      <w:r w:rsidRPr="009C279B">
        <w:rPr>
          <w:sz w:val="24"/>
          <w:szCs w:val="24"/>
        </w:rPr>
        <w:t xml:space="preserve"> Corinthians 10:23; Galatians 2:17-21 &amp; Acts 6:11, 13. The Dangers of Abusing Christian Freedom: Becoming a Stumbling-block to Others is in 1</w:t>
      </w:r>
      <w:r w:rsidRPr="009C279B">
        <w:rPr>
          <w:sz w:val="24"/>
          <w:szCs w:val="24"/>
          <w:vertAlign w:val="superscript"/>
        </w:rPr>
        <w:t>st</w:t>
      </w:r>
      <w:r w:rsidRPr="009C279B">
        <w:rPr>
          <w:sz w:val="24"/>
          <w:szCs w:val="24"/>
        </w:rPr>
        <w:t xml:space="preserve"> Corinthians 8:9-12 &amp; Romans 15:1-3. Indulging Oneself in Sexual Activity is in Galatians 5:13 &amp; Romans 14:1-18. Using Freedom to Cover up Sexual Evil is in 1</w:t>
      </w:r>
      <w:r w:rsidRPr="009C279B">
        <w:rPr>
          <w:sz w:val="24"/>
          <w:szCs w:val="24"/>
          <w:vertAlign w:val="superscript"/>
        </w:rPr>
        <w:t>st</w:t>
      </w:r>
      <w:r w:rsidRPr="009C279B">
        <w:rPr>
          <w:sz w:val="24"/>
          <w:szCs w:val="24"/>
        </w:rPr>
        <w:t xml:space="preserve"> Peter 2:16. The Examples of Abuse of Christian Freedom: Falling Back into Deliberate Sexual Sin is in Romans 6:1-2; Hebrews 12:1 &amp; 1</w:t>
      </w:r>
      <w:r w:rsidRPr="009C279B">
        <w:rPr>
          <w:sz w:val="24"/>
          <w:szCs w:val="24"/>
          <w:vertAlign w:val="superscript"/>
        </w:rPr>
        <w:t>st</w:t>
      </w:r>
      <w:r w:rsidRPr="009C279B">
        <w:rPr>
          <w:sz w:val="24"/>
          <w:szCs w:val="24"/>
        </w:rPr>
        <w:t xml:space="preserve"> John 3:6; 5:16-18. </w:t>
      </w:r>
      <w:r w:rsidRPr="009C279B">
        <w:rPr>
          <w:sz w:val="24"/>
          <w:szCs w:val="24"/>
        </w:rPr>
        <w:lastRenderedPageBreak/>
        <w:t>Disobedience towards the Father Stephen concerning No Sexuality is in 1</w:t>
      </w:r>
      <w:r w:rsidRPr="009C279B">
        <w:rPr>
          <w:sz w:val="24"/>
          <w:szCs w:val="24"/>
          <w:vertAlign w:val="superscript"/>
        </w:rPr>
        <w:t>st</w:t>
      </w:r>
      <w:r w:rsidRPr="009C279B">
        <w:rPr>
          <w:sz w:val="24"/>
          <w:szCs w:val="24"/>
        </w:rPr>
        <w:t xml:space="preserve"> John 3:4; 2</w:t>
      </w:r>
      <w:r w:rsidRPr="009C279B">
        <w:rPr>
          <w:sz w:val="24"/>
          <w:szCs w:val="24"/>
          <w:vertAlign w:val="superscript"/>
        </w:rPr>
        <w:t>nd</w:t>
      </w:r>
      <w:r w:rsidRPr="009C279B">
        <w:rPr>
          <w:sz w:val="24"/>
          <w:szCs w:val="24"/>
        </w:rPr>
        <w:t xml:space="preserve"> Corinthians 10:6 &amp; Ephesians 5:6. Selfishness within Sexuality is in 1</w:t>
      </w:r>
      <w:r w:rsidRPr="009C279B">
        <w:rPr>
          <w:sz w:val="24"/>
          <w:szCs w:val="24"/>
          <w:vertAlign w:val="superscript"/>
        </w:rPr>
        <w:t>st</w:t>
      </w:r>
      <w:r w:rsidRPr="009C279B">
        <w:rPr>
          <w:sz w:val="24"/>
          <w:szCs w:val="24"/>
        </w:rPr>
        <w:t xml:space="preserve"> John 3:17 &amp; Luke 6:32-34. Eating Food Sacrificed to Sexual Idols is in 1</w:t>
      </w:r>
      <w:r w:rsidRPr="009C279B">
        <w:rPr>
          <w:sz w:val="24"/>
          <w:szCs w:val="24"/>
          <w:vertAlign w:val="superscript"/>
        </w:rPr>
        <w:t>st</w:t>
      </w:r>
      <w:r w:rsidRPr="009C279B">
        <w:rPr>
          <w:sz w:val="24"/>
          <w:szCs w:val="24"/>
        </w:rPr>
        <w:t xml:space="preserve"> Corinthians 8:1-13 &amp; Revelation 2:14, 20. </w:t>
      </w:r>
    </w:p>
    <w:p w:rsidR="00265120" w:rsidRPr="009C279B" w:rsidRDefault="00265120" w:rsidP="00265120">
      <w:pPr>
        <w:spacing w:line="480" w:lineRule="auto"/>
        <w:jc w:val="both"/>
        <w:rPr>
          <w:sz w:val="24"/>
          <w:szCs w:val="24"/>
        </w:rPr>
      </w:pPr>
      <w:r w:rsidRPr="009C279B">
        <w:rPr>
          <w:sz w:val="24"/>
          <w:szCs w:val="24"/>
        </w:rPr>
        <w:t>The Freedom of the Will: The Freedom of the Will to Choose between Good &amp; Evil is in Deuteronomy 11:26-28; 30:15-16, 19; Joshua 24:15; 1</w:t>
      </w:r>
      <w:r w:rsidRPr="009C279B">
        <w:rPr>
          <w:sz w:val="24"/>
          <w:szCs w:val="24"/>
          <w:vertAlign w:val="superscript"/>
        </w:rPr>
        <w:t>st</w:t>
      </w:r>
      <w:r w:rsidRPr="009C279B">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9C279B">
        <w:rPr>
          <w:sz w:val="24"/>
          <w:szCs w:val="24"/>
          <w:vertAlign w:val="superscript"/>
        </w:rPr>
        <w:t>st</w:t>
      </w:r>
      <w:r w:rsidRPr="009C279B">
        <w:rPr>
          <w:sz w:val="24"/>
          <w:szCs w:val="24"/>
        </w:rPr>
        <w:t xml:space="preserve"> Samuel 6:6; Exodus 8:15, 32; Psalms 95:8; Proverbs 28:14; Hebrews 3:8, 15; 4:7 &amp; Acts 7:11, 13; 7:57-60.  </w:t>
      </w:r>
    </w:p>
    <w:p w:rsidR="00265120" w:rsidRPr="009C279B" w:rsidRDefault="00265120" w:rsidP="00265120">
      <w:pPr>
        <w:spacing w:line="480" w:lineRule="auto"/>
        <w:jc w:val="both"/>
        <w:rPr>
          <w:sz w:val="24"/>
          <w:szCs w:val="24"/>
        </w:rPr>
      </w:pPr>
      <w:r w:rsidRPr="009C279B">
        <w:rPr>
          <w:sz w:val="24"/>
          <w:szCs w:val="24"/>
        </w:rPr>
        <w:t>Enquiring of the Father Stephen for Divine Knowledge is in Genesis 25:22-23; Judges 13:17; 18:5-6 &amp; 1</w:t>
      </w:r>
      <w:r w:rsidRPr="009C279B">
        <w:rPr>
          <w:sz w:val="24"/>
          <w:szCs w:val="24"/>
          <w:vertAlign w:val="superscript"/>
        </w:rPr>
        <w:t>st</w:t>
      </w:r>
      <w:r w:rsidRPr="009C279B">
        <w:rPr>
          <w:sz w:val="24"/>
          <w:szCs w:val="24"/>
        </w:rPr>
        <w:t xml:space="preserve"> Samuel 10:22. Enquiring of the Father Stephen for Divine Guidance is in 2</w:t>
      </w:r>
      <w:r w:rsidRPr="009C279B">
        <w:rPr>
          <w:sz w:val="24"/>
          <w:szCs w:val="24"/>
          <w:vertAlign w:val="superscript"/>
        </w:rPr>
        <w:t>nd</w:t>
      </w:r>
      <w:r w:rsidRPr="009C279B">
        <w:rPr>
          <w:sz w:val="24"/>
          <w:szCs w:val="24"/>
        </w:rPr>
        <w:t xml:space="preserve"> Samuel 2:1; Judges 20:18, 23, 27-28; 1</w:t>
      </w:r>
      <w:r w:rsidRPr="009C279B">
        <w:rPr>
          <w:sz w:val="24"/>
          <w:szCs w:val="24"/>
          <w:vertAlign w:val="superscript"/>
        </w:rPr>
        <w:t>st</w:t>
      </w:r>
      <w:r w:rsidRPr="009C279B">
        <w:rPr>
          <w:sz w:val="24"/>
          <w:szCs w:val="24"/>
        </w:rPr>
        <w:t xml:space="preserve"> Samuel 23:2, 4; 30:8; 2</w:t>
      </w:r>
      <w:r w:rsidRPr="009C279B">
        <w:rPr>
          <w:sz w:val="24"/>
          <w:szCs w:val="24"/>
          <w:vertAlign w:val="superscript"/>
        </w:rPr>
        <w:t>nd</w:t>
      </w:r>
      <w:r w:rsidRPr="009C279B">
        <w:rPr>
          <w:sz w:val="24"/>
          <w:szCs w:val="24"/>
        </w:rPr>
        <w:t xml:space="preserve"> Samuel 5:19, 23 &amp; 1</w:t>
      </w:r>
      <w:r w:rsidRPr="009C279B">
        <w:rPr>
          <w:sz w:val="24"/>
          <w:szCs w:val="24"/>
          <w:vertAlign w:val="superscript"/>
        </w:rPr>
        <w:t>st</w:t>
      </w:r>
      <w:r w:rsidRPr="009C279B">
        <w:rPr>
          <w:sz w:val="24"/>
          <w:szCs w:val="24"/>
        </w:rPr>
        <w:t xml:space="preserve"> Chronicles 14:10, 14. Enquiring of the Father Stephen through Intermediaries: Priest (Sergeants), Chief </w:t>
      </w:r>
      <w:r w:rsidRPr="009C279B">
        <w:rPr>
          <w:sz w:val="24"/>
          <w:szCs w:val="24"/>
        </w:rPr>
        <w:lastRenderedPageBreak/>
        <w:t>Priests (Lieutenants) &amp; High Priests (Captains) is in Judges 18:5-6; Numbers 27:18-21 &amp; 1</w:t>
      </w:r>
      <w:r w:rsidRPr="009C279B">
        <w:rPr>
          <w:sz w:val="24"/>
          <w:szCs w:val="24"/>
          <w:vertAlign w:val="superscript"/>
        </w:rPr>
        <w:t>st</w:t>
      </w:r>
      <w:r w:rsidRPr="009C279B">
        <w:rPr>
          <w:sz w:val="24"/>
          <w:szCs w:val="24"/>
        </w:rPr>
        <w:t xml:space="preserve"> Samuel 22:10, 13-15. Prophets is in 1</w:t>
      </w:r>
      <w:r w:rsidRPr="009C279B">
        <w:rPr>
          <w:sz w:val="24"/>
          <w:szCs w:val="24"/>
          <w:vertAlign w:val="superscript"/>
        </w:rPr>
        <w:t>st</w:t>
      </w:r>
      <w:r w:rsidRPr="009C279B">
        <w:rPr>
          <w:sz w:val="24"/>
          <w:szCs w:val="24"/>
        </w:rPr>
        <w:t xml:space="preserve"> Kings 22:6-9; 2</w:t>
      </w:r>
      <w:r w:rsidRPr="009C279B">
        <w:rPr>
          <w:sz w:val="24"/>
          <w:szCs w:val="24"/>
          <w:vertAlign w:val="superscript"/>
        </w:rPr>
        <w:t>nd</w:t>
      </w:r>
      <w:r w:rsidRPr="009C279B">
        <w:rPr>
          <w:sz w:val="24"/>
          <w:szCs w:val="24"/>
        </w:rPr>
        <w:t xml:space="preserve"> Chronicles 18:5-8; 34:19-28; 1</w:t>
      </w:r>
      <w:r w:rsidRPr="009C279B">
        <w:rPr>
          <w:sz w:val="24"/>
          <w:szCs w:val="24"/>
          <w:vertAlign w:val="superscript"/>
        </w:rPr>
        <w:t>st</w:t>
      </w:r>
      <w:r w:rsidRPr="009C279B">
        <w:rPr>
          <w:sz w:val="24"/>
          <w:szCs w:val="24"/>
        </w:rPr>
        <w:t xml:space="preserve"> Samuel 9:6-10; 2</w:t>
      </w:r>
      <w:r w:rsidRPr="009C279B">
        <w:rPr>
          <w:sz w:val="24"/>
          <w:szCs w:val="24"/>
          <w:vertAlign w:val="superscript"/>
        </w:rPr>
        <w:t>nd</w:t>
      </w:r>
      <w:r w:rsidRPr="009C279B">
        <w:rPr>
          <w:sz w:val="24"/>
          <w:szCs w:val="24"/>
        </w:rPr>
        <w:t xml:space="preserve"> Kings 3:11; 22:11-20; Jeremiah 21:1-7 &amp; Ezekiel 14:7. Enquiring of the Father Stephen by Casting Lots is in Numbers 27:21; 1</w:t>
      </w:r>
      <w:r w:rsidRPr="009C279B">
        <w:rPr>
          <w:sz w:val="24"/>
          <w:szCs w:val="24"/>
          <w:vertAlign w:val="superscript"/>
        </w:rPr>
        <w:t>st</w:t>
      </w:r>
      <w:r w:rsidRPr="009C279B">
        <w:rPr>
          <w:sz w:val="24"/>
          <w:szCs w:val="24"/>
        </w:rPr>
        <w:t xml:space="preserve"> Samuel 10:20-22; 14:36-42 &amp; Acts 1:24-26. Enquiring of the Father Stephen in Prayer is in 2</w:t>
      </w:r>
      <w:r w:rsidRPr="009C279B">
        <w:rPr>
          <w:sz w:val="24"/>
          <w:szCs w:val="24"/>
          <w:vertAlign w:val="superscript"/>
        </w:rPr>
        <w:t>nd</w:t>
      </w:r>
      <w:r w:rsidRPr="009C279B">
        <w:rPr>
          <w:sz w:val="24"/>
          <w:szCs w:val="24"/>
        </w:rPr>
        <w:t xml:space="preserve"> Chronicles 20:1-17. Enquiring of the Father Stephen at the Tabernacle is in Exodus 33:7; Judges 20:26-28; 1</w:t>
      </w:r>
      <w:r w:rsidRPr="009C279B">
        <w:rPr>
          <w:sz w:val="24"/>
          <w:szCs w:val="24"/>
          <w:vertAlign w:val="superscript"/>
        </w:rPr>
        <w:t>st</w:t>
      </w:r>
      <w:r w:rsidRPr="009C279B">
        <w:rPr>
          <w:sz w:val="24"/>
          <w:szCs w:val="24"/>
        </w:rPr>
        <w:t xml:space="preserve"> Chronicles 13:3 &amp; 2</w:t>
      </w:r>
      <w:r w:rsidRPr="009C279B">
        <w:rPr>
          <w:sz w:val="24"/>
          <w:szCs w:val="24"/>
          <w:vertAlign w:val="superscript"/>
        </w:rPr>
        <w:t>nd</w:t>
      </w:r>
      <w:r w:rsidRPr="009C279B">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9C279B">
        <w:rPr>
          <w:sz w:val="24"/>
          <w:szCs w:val="24"/>
          <w:vertAlign w:val="superscript"/>
        </w:rPr>
        <w:t>st</w:t>
      </w:r>
      <w:r w:rsidRPr="009C279B">
        <w:rPr>
          <w:sz w:val="24"/>
          <w:szCs w:val="24"/>
        </w:rPr>
        <w:t xml:space="preserve"> Chronicles 10:13-14; 15:13; Jeremiah 10:21 &amp; Zephaniah 1:4-6. The Brother John the Holy Ghost and Enquiring of the Father Stephen is in John 16:13-15, 23-24.  </w:t>
      </w:r>
    </w:p>
    <w:p w:rsidR="00265120" w:rsidRPr="009C279B" w:rsidRDefault="00265120" w:rsidP="00265120">
      <w:pPr>
        <w:spacing w:line="480" w:lineRule="auto"/>
        <w:jc w:val="both"/>
        <w:rPr>
          <w:sz w:val="24"/>
          <w:szCs w:val="24"/>
        </w:rPr>
      </w:pPr>
      <w:r w:rsidRPr="009C279B">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9C279B">
        <w:rPr>
          <w:sz w:val="24"/>
          <w:szCs w:val="24"/>
          <w:vertAlign w:val="superscript"/>
        </w:rPr>
        <w:t>st</w:t>
      </w:r>
      <w:r w:rsidRPr="009C279B">
        <w:rPr>
          <w:sz w:val="24"/>
          <w:szCs w:val="24"/>
        </w:rPr>
        <w:t xml:space="preserve"> Peter 1:17-21; Romans 13:1-10; 1</w:t>
      </w:r>
      <w:r w:rsidRPr="009C279B">
        <w:rPr>
          <w:sz w:val="24"/>
          <w:szCs w:val="24"/>
          <w:vertAlign w:val="superscript"/>
        </w:rPr>
        <w:t>st</w:t>
      </w:r>
      <w:r w:rsidRPr="009C279B">
        <w:rPr>
          <w:sz w:val="24"/>
          <w:szCs w:val="24"/>
        </w:rPr>
        <w:t xml:space="preserve"> Peter 2:13-17; 2</w:t>
      </w:r>
      <w:r w:rsidRPr="009C279B">
        <w:rPr>
          <w:sz w:val="24"/>
          <w:szCs w:val="24"/>
          <w:vertAlign w:val="superscript"/>
        </w:rPr>
        <w:t>nd</w:t>
      </w:r>
      <w:r w:rsidRPr="009C279B">
        <w:rPr>
          <w:sz w:val="24"/>
          <w:szCs w:val="24"/>
        </w:rPr>
        <w:t xml:space="preserve"> Esdras 4:34; Matthew 18:19; 21:22, 24; Mark 11:29; John 11:22; 14:13-14; 15:7, 16 &amp; 16:23-24, 26; James 1:5-6; 4:1-10; 1</w:t>
      </w:r>
      <w:r w:rsidRPr="009C279B">
        <w:rPr>
          <w:sz w:val="24"/>
          <w:szCs w:val="24"/>
          <w:vertAlign w:val="superscript"/>
        </w:rPr>
        <w:t>st</w:t>
      </w:r>
      <w:r w:rsidRPr="009C279B">
        <w:rPr>
          <w:sz w:val="24"/>
          <w:szCs w:val="24"/>
        </w:rPr>
        <w:t xml:space="preserve"> John 3:22; 5:14-16; Luke 11:9 &amp; Acts 1:6; 7:59-60. The Right Ways to Ask the Father: Perseverance in Prayer: Persistence in Prayer is in Psalms 22:1-2; 55:17; 86:3; 88:1, 9; 1</w:t>
      </w:r>
      <w:r w:rsidRPr="009C279B">
        <w:rPr>
          <w:sz w:val="24"/>
          <w:szCs w:val="24"/>
          <w:vertAlign w:val="superscript"/>
        </w:rPr>
        <w:t>st</w:t>
      </w:r>
      <w:r w:rsidRPr="009C279B">
        <w:rPr>
          <w:sz w:val="24"/>
          <w:szCs w:val="24"/>
        </w:rPr>
        <w:t xml:space="preserve"> Thessalonians 5:17; 1</w:t>
      </w:r>
      <w:r w:rsidRPr="009C279B">
        <w:rPr>
          <w:sz w:val="24"/>
          <w:szCs w:val="24"/>
          <w:vertAlign w:val="superscript"/>
        </w:rPr>
        <w:t>st</w:t>
      </w:r>
      <w:r w:rsidRPr="009C279B">
        <w:rPr>
          <w:sz w:val="24"/>
          <w:szCs w:val="24"/>
        </w:rPr>
        <w:t xml:space="preserve"> Timothy 5:5; Matthew 7:7-8 &amp; Luke 11:9-10; 18:1, 2-8. Faithfulness in Prayer is in Ephesians 6:18; Romans 1:9-10; Colossians 4:12; 1</w:t>
      </w:r>
      <w:r w:rsidRPr="009C279B">
        <w:rPr>
          <w:sz w:val="24"/>
          <w:szCs w:val="24"/>
          <w:vertAlign w:val="superscript"/>
        </w:rPr>
        <w:t>st</w:t>
      </w:r>
      <w:r w:rsidRPr="009C279B">
        <w:rPr>
          <w:sz w:val="24"/>
          <w:szCs w:val="24"/>
        </w:rPr>
        <w:t xml:space="preserve"> Thessalonians 1:2-3 &amp; 2</w:t>
      </w:r>
      <w:r w:rsidRPr="009C279B">
        <w:rPr>
          <w:sz w:val="24"/>
          <w:szCs w:val="24"/>
          <w:vertAlign w:val="superscript"/>
        </w:rPr>
        <w:t>nd</w:t>
      </w:r>
      <w:r w:rsidRPr="009C279B">
        <w:rPr>
          <w:sz w:val="24"/>
          <w:szCs w:val="24"/>
        </w:rPr>
        <w:t xml:space="preserve"> Timothy 1:3. Earnestness in Prayer is in Psalms 55:1-2; 61:1-2; 119:58; 130:1-2; Jonah 3:8; Hebrews 5:7 &amp; Luke 22:44. Boldness in Prayer is in Genesis 18:27; Exodus 33:12-16; Ephesians 3:12; Hebrews 4:16 &amp; Luke </w:t>
      </w:r>
      <w:r w:rsidRPr="009C279B">
        <w:rPr>
          <w:sz w:val="24"/>
          <w:szCs w:val="24"/>
        </w:rPr>
        <w:lastRenderedPageBreak/>
        <w:t>11:8. Further Examples of Importunity in Prayer: Repeated Requests in Prayer is in Genesis 18:22-32; Judges 6:36-40; Matthew 15:22-28; 20:30-31; 26:44; Mark 5:10; 7:25-30; 10:47-48; 2</w:t>
      </w:r>
      <w:r w:rsidRPr="009C279B">
        <w:rPr>
          <w:sz w:val="24"/>
          <w:szCs w:val="24"/>
          <w:vertAlign w:val="superscript"/>
        </w:rPr>
        <w:t>nd</w:t>
      </w:r>
      <w:r w:rsidRPr="009C279B">
        <w:rPr>
          <w:sz w:val="24"/>
          <w:szCs w:val="24"/>
        </w:rPr>
        <w:t xml:space="preserve"> Corinthians 12:8 &amp; Luke 8:31; 18:38-39. Further Examples of Perseverance in Prayer is in Genesis 32:26; Deuteronomy 9:18; 2</w:t>
      </w:r>
      <w:r w:rsidRPr="009C279B">
        <w:rPr>
          <w:sz w:val="24"/>
          <w:szCs w:val="24"/>
          <w:vertAlign w:val="superscript"/>
        </w:rPr>
        <w:t>nd</w:t>
      </w:r>
      <w:r w:rsidRPr="009C279B">
        <w:rPr>
          <w:sz w:val="24"/>
          <w:szCs w:val="24"/>
        </w:rPr>
        <w:t xml:space="preserve"> Samuel 12:16; 1</w:t>
      </w:r>
      <w:r w:rsidRPr="009C279B">
        <w:rPr>
          <w:sz w:val="24"/>
          <w:szCs w:val="24"/>
          <w:vertAlign w:val="superscript"/>
        </w:rPr>
        <w:t>st</w:t>
      </w:r>
      <w:r w:rsidRPr="009C279B">
        <w:rPr>
          <w:sz w:val="24"/>
          <w:szCs w:val="24"/>
        </w:rPr>
        <w:t xml:space="preserve"> Kings 18:28-29; Nehemiah 1:4-6; Daniel 10:2-3 &amp; Luke 2:37. Further Examples of Earnestness in Prayer is in 1</w:t>
      </w:r>
      <w:r w:rsidRPr="009C279B">
        <w:rPr>
          <w:sz w:val="24"/>
          <w:szCs w:val="24"/>
          <w:vertAlign w:val="superscript"/>
        </w:rPr>
        <w:t>st</w:t>
      </w:r>
      <w:r w:rsidRPr="009C279B">
        <w:rPr>
          <w:sz w:val="24"/>
          <w:szCs w:val="24"/>
        </w:rPr>
        <w:t xml:space="preserve"> Samuel 1:12-16; 1</w:t>
      </w:r>
      <w:r w:rsidRPr="009C279B">
        <w:rPr>
          <w:sz w:val="24"/>
          <w:szCs w:val="24"/>
          <w:vertAlign w:val="superscript"/>
        </w:rPr>
        <w:t>st</w:t>
      </w:r>
      <w:r w:rsidRPr="009C279B">
        <w:rPr>
          <w:sz w:val="24"/>
          <w:szCs w:val="24"/>
        </w:rPr>
        <w:t xml:space="preserve"> Kings 8:22; 2</w:t>
      </w:r>
      <w:r w:rsidRPr="009C279B">
        <w:rPr>
          <w:sz w:val="24"/>
          <w:szCs w:val="24"/>
          <w:vertAlign w:val="superscript"/>
        </w:rPr>
        <w:t>nd</w:t>
      </w:r>
      <w:r w:rsidRPr="009C279B">
        <w:rPr>
          <w:sz w:val="24"/>
          <w:szCs w:val="24"/>
        </w:rPr>
        <w:t xml:space="preserve"> Chronicles 6:12; Isaiah 38:2-3; Daniel 9:3; Mark 5:22-23; John 4:47; James 5:17-18; Luke 8:41-42 &amp; Acts 12:5.           </w:t>
      </w:r>
    </w:p>
    <w:p w:rsidR="00265120" w:rsidRPr="009C279B" w:rsidRDefault="00265120" w:rsidP="00265120">
      <w:pPr>
        <w:spacing w:line="480" w:lineRule="auto"/>
        <w:jc w:val="both"/>
        <w:rPr>
          <w:sz w:val="24"/>
          <w:szCs w:val="24"/>
        </w:rPr>
      </w:pPr>
      <w:r w:rsidRPr="009C279B">
        <w:rPr>
          <w:sz w:val="24"/>
          <w:szCs w:val="24"/>
        </w:rPr>
        <w:t>Importunity towards the Father Stephen’s Creatures: Making Requests of Others is in Genesis 19:3; 39:10; Numbers 22:37; Judges 14:16-17; 16:6-16; 2</w:t>
      </w:r>
      <w:r w:rsidRPr="009C279B">
        <w:rPr>
          <w:sz w:val="24"/>
          <w:szCs w:val="24"/>
          <w:vertAlign w:val="superscript"/>
        </w:rPr>
        <w:t>nd</w:t>
      </w:r>
      <w:r w:rsidRPr="009C279B">
        <w:rPr>
          <w:sz w:val="24"/>
          <w:szCs w:val="24"/>
        </w:rPr>
        <w:t xml:space="preserve"> Kings 2:16-17; 2</w:t>
      </w:r>
      <w:r w:rsidRPr="009C279B">
        <w:rPr>
          <w:sz w:val="24"/>
          <w:szCs w:val="24"/>
          <w:vertAlign w:val="superscript"/>
        </w:rPr>
        <w:t>nd</w:t>
      </w:r>
      <w:r w:rsidRPr="009C279B">
        <w:rPr>
          <w:sz w:val="24"/>
          <w:szCs w:val="24"/>
        </w:rPr>
        <w:t xml:space="preserve"> Kings 2:16-17; Esther 3:3-4; 8:3; Proverbs 19:7; Jeremiah 38:26; 2</w:t>
      </w:r>
      <w:r w:rsidRPr="009C279B">
        <w:rPr>
          <w:sz w:val="24"/>
          <w:szCs w:val="24"/>
          <w:vertAlign w:val="superscript"/>
        </w:rPr>
        <w:t>nd</w:t>
      </w:r>
      <w:r w:rsidRPr="009C279B">
        <w:rPr>
          <w:sz w:val="24"/>
          <w:szCs w:val="24"/>
        </w:rPr>
        <w:t xml:space="preserve"> Corinthians 8:4; Philippians 4:2; Luke 23:23 &amp; Acts 12:16; 25:3. Importunity in Preaching the Gospel is in 2</w:t>
      </w:r>
      <w:r w:rsidRPr="009C279B">
        <w:rPr>
          <w:sz w:val="24"/>
          <w:szCs w:val="24"/>
          <w:vertAlign w:val="superscript"/>
        </w:rPr>
        <w:t>nd</w:t>
      </w:r>
      <w:r w:rsidRPr="009C279B">
        <w:rPr>
          <w:sz w:val="24"/>
          <w:szCs w:val="24"/>
        </w:rPr>
        <w:t xml:space="preserve"> Corinthians 5:20. Persistence is in Acts 5:42. Urgent Appeal is in Acts 2:40. Boldness is in Philippians 1:14 &amp; Acts 4:29, 31; 9:27; 14:3; 19:8; 28:31. Persuasion is in 2</w:t>
      </w:r>
      <w:r w:rsidRPr="009C279B">
        <w:rPr>
          <w:sz w:val="24"/>
          <w:szCs w:val="24"/>
          <w:vertAlign w:val="superscript"/>
        </w:rPr>
        <w:t>nd</w:t>
      </w:r>
      <w:r w:rsidRPr="009C279B">
        <w:rPr>
          <w:sz w:val="24"/>
          <w:szCs w:val="24"/>
        </w:rPr>
        <w:t xml:space="preserve"> Corinthians 5:11 &amp; Acts 18:4; 19:8; 26:28. Importunity in Giving Instruction is in 2</w:t>
      </w:r>
      <w:r w:rsidRPr="009C279B">
        <w:rPr>
          <w:sz w:val="24"/>
          <w:szCs w:val="24"/>
          <w:vertAlign w:val="superscript"/>
        </w:rPr>
        <w:t>nd</w:t>
      </w:r>
      <w:r w:rsidRPr="009C279B">
        <w:rPr>
          <w:sz w:val="24"/>
          <w:szCs w:val="24"/>
        </w:rPr>
        <w:t xml:space="preserve"> Corinthians 6:1; 10:1; 1</w:t>
      </w:r>
      <w:r w:rsidRPr="009C279B">
        <w:rPr>
          <w:sz w:val="24"/>
          <w:szCs w:val="24"/>
          <w:vertAlign w:val="superscript"/>
        </w:rPr>
        <w:t>st</w:t>
      </w:r>
      <w:r w:rsidRPr="009C279B">
        <w:rPr>
          <w:sz w:val="24"/>
          <w:szCs w:val="24"/>
        </w:rPr>
        <w:t xml:space="preserve"> Thessalonians 4:1, 10; Romans 15:15; Galatians 4:12; Ephesians 4:1, 17 &amp; Acts 13:43. The Father Stephen’s Persistent Appeal: The Father Stephen’s Repeated Call to Individuals is in 1</w:t>
      </w:r>
      <w:r w:rsidRPr="009C279B">
        <w:rPr>
          <w:sz w:val="24"/>
          <w:szCs w:val="24"/>
          <w:vertAlign w:val="superscript"/>
        </w:rPr>
        <w:t>st</w:t>
      </w:r>
      <w:r w:rsidRPr="009C279B">
        <w:rPr>
          <w:sz w:val="24"/>
          <w:szCs w:val="24"/>
        </w:rPr>
        <w:t xml:space="preserve"> Samuel 3:8 &amp; John 21:17. The Father Stephen’s Appeal to His Wayward Creatures is in 2</w:t>
      </w:r>
      <w:r w:rsidRPr="009C279B">
        <w:rPr>
          <w:sz w:val="24"/>
          <w:szCs w:val="24"/>
          <w:vertAlign w:val="superscript"/>
        </w:rPr>
        <w:t>nd</w:t>
      </w:r>
      <w:r w:rsidRPr="009C279B">
        <w:rPr>
          <w:sz w:val="24"/>
          <w:szCs w:val="24"/>
        </w:rPr>
        <w:t xml:space="preserve"> Chronicles 36:15; Jeremiah 7:13, 25; 11:7; 25:3-4; 26:5; 29:19; 32:33; 35:14-15; 44:4 &amp; Matthew 21:35-37.                   </w:t>
      </w:r>
    </w:p>
    <w:p w:rsidR="00265120" w:rsidRPr="009C279B" w:rsidRDefault="00265120" w:rsidP="00265120">
      <w:pPr>
        <w:spacing w:line="480" w:lineRule="auto"/>
        <w:jc w:val="both"/>
        <w:rPr>
          <w:sz w:val="24"/>
          <w:szCs w:val="24"/>
        </w:rPr>
      </w:pPr>
      <w:r w:rsidRPr="009C279B">
        <w:rPr>
          <w:sz w:val="24"/>
          <w:szCs w:val="24"/>
        </w:rPr>
        <w:t>The Sexual Knowledge of Sin: Knowledge of Sin as a Result of the Fall is in Genesis 2:16-17; 3:1-13, 22. The Sexual Knowledge of Sin through Conscience is in Romans 2:14-15; 1</w:t>
      </w:r>
      <w:r w:rsidRPr="009C279B">
        <w:rPr>
          <w:sz w:val="24"/>
          <w:szCs w:val="24"/>
          <w:vertAlign w:val="superscript"/>
        </w:rPr>
        <w:t>st</w:t>
      </w:r>
      <w:r w:rsidRPr="009C279B">
        <w:rPr>
          <w:sz w:val="24"/>
          <w:szCs w:val="24"/>
        </w:rPr>
        <w:t xml:space="preserve"> Samuel 24:5-6; 2</w:t>
      </w:r>
      <w:r w:rsidRPr="009C279B">
        <w:rPr>
          <w:sz w:val="24"/>
          <w:szCs w:val="24"/>
          <w:vertAlign w:val="superscript"/>
        </w:rPr>
        <w:t>nd</w:t>
      </w:r>
      <w:r w:rsidRPr="009C279B">
        <w:rPr>
          <w:sz w:val="24"/>
          <w:szCs w:val="24"/>
        </w:rPr>
        <w:t xml:space="preserve"> Samuel 24:10 &amp; Hebrews 10:22. The Sexual Knowledge of Sin through the Biblical Law is </w:t>
      </w:r>
      <w:r w:rsidRPr="009C279B">
        <w:rPr>
          <w:sz w:val="24"/>
          <w:szCs w:val="24"/>
        </w:rPr>
        <w:lastRenderedPageBreak/>
        <w:t>in Romans 3:20; 5:13; 7:7. The Biblical Law was taught to All in Israel is in Leviticus 10:11 &amp; Deuteronomy 4:1; 5:31; 6:6-9. The Sexual Knowledge of Sin through the Convicting Authority of the Holy Ghost is in John 16:7-11 &amp; 1</w:t>
      </w:r>
      <w:r w:rsidRPr="009C279B">
        <w:rPr>
          <w:sz w:val="24"/>
          <w:szCs w:val="24"/>
          <w:vertAlign w:val="superscript"/>
        </w:rPr>
        <w:t>st</w:t>
      </w:r>
      <w:r w:rsidRPr="009C279B">
        <w:rPr>
          <w:sz w:val="24"/>
          <w:szCs w:val="24"/>
        </w:rPr>
        <w:t xml:space="preserve"> Thessalonians 1:5. </w:t>
      </w:r>
    </w:p>
    <w:p w:rsidR="00265120" w:rsidRPr="009C279B" w:rsidRDefault="00265120" w:rsidP="00265120">
      <w:pPr>
        <w:spacing w:line="480" w:lineRule="auto"/>
        <w:jc w:val="both"/>
        <w:rPr>
          <w:rFonts w:cstheme="minorHAnsi"/>
          <w:sz w:val="24"/>
          <w:szCs w:val="24"/>
        </w:rPr>
      </w:pPr>
      <w:r w:rsidRPr="009C279B">
        <w:rPr>
          <w:sz w:val="24"/>
          <w:szCs w:val="24"/>
        </w:rPr>
        <w:t>The Sexual Knowledge of Good and Evil: The Human Quest from the Sexual Knowledge of Good and Evil is in Genesis 2:9; 3:5-6, 22; 2</w:t>
      </w:r>
      <w:r w:rsidRPr="009C279B">
        <w:rPr>
          <w:sz w:val="24"/>
          <w:szCs w:val="24"/>
          <w:vertAlign w:val="superscript"/>
        </w:rPr>
        <w:t>nd</w:t>
      </w:r>
      <w:r w:rsidRPr="009C279B">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9C279B">
        <w:rPr>
          <w:sz w:val="24"/>
          <w:szCs w:val="24"/>
          <w:vertAlign w:val="superscript"/>
        </w:rPr>
        <w:t>nd</w:t>
      </w:r>
      <w:r w:rsidRPr="009C279B">
        <w:rPr>
          <w:sz w:val="24"/>
          <w:szCs w:val="24"/>
        </w:rPr>
        <w:t xml:space="preserve"> Corinthians 1:12; 1</w:t>
      </w:r>
      <w:r w:rsidRPr="009C279B">
        <w:rPr>
          <w:sz w:val="24"/>
          <w:szCs w:val="24"/>
          <w:vertAlign w:val="superscript"/>
        </w:rPr>
        <w:t>st</w:t>
      </w:r>
      <w:r w:rsidRPr="009C279B">
        <w:rPr>
          <w:sz w:val="24"/>
          <w:szCs w:val="24"/>
        </w:rPr>
        <w:t xml:space="preserve"> Timothy 1:5, 18-19; 1</w:t>
      </w:r>
      <w:r w:rsidRPr="009C279B">
        <w:rPr>
          <w:sz w:val="24"/>
          <w:szCs w:val="24"/>
          <w:vertAlign w:val="superscript"/>
        </w:rPr>
        <w:t>st</w:t>
      </w:r>
      <w:r w:rsidRPr="009C279B">
        <w:rPr>
          <w:sz w:val="24"/>
          <w:szCs w:val="24"/>
        </w:rPr>
        <w:t xml:space="preserve"> Peter 3:15-16 &amp; Acts 24:16. Conscience and Moral Decisions is in 1</w:t>
      </w:r>
      <w:r w:rsidRPr="009C279B">
        <w:rPr>
          <w:sz w:val="24"/>
          <w:szCs w:val="24"/>
          <w:vertAlign w:val="superscript"/>
        </w:rPr>
        <w:t>st</w:t>
      </w:r>
      <w:r w:rsidRPr="009C279B">
        <w:rPr>
          <w:sz w:val="24"/>
          <w:szCs w:val="24"/>
        </w:rPr>
        <w:t xml:space="preserve"> Samuel 25:30-34; 1</w:t>
      </w:r>
      <w:r w:rsidRPr="009C279B">
        <w:rPr>
          <w:sz w:val="24"/>
          <w:szCs w:val="24"/>
          <w:vertAlign w:val="superscript"/>
        </w:rPr>
        <w:t>st</w:t>
      </w:r>
      <w:r w:rsidRPr="009C279B">
        <w:rPr>
          <w:sz w:val="24"/>
          <w:szCs w:val="24"/>
        </w:rPr>
        <w:t xml:space="preserve"> Chronicles 21:6-7; Psalms 37:27; Amos 5:14-15 &amp; Ephesians 4:25-32. A Natural Sexual Knowledge of Good and Evil will not Empower any Creature to do Good, only the Father Stephen is Good is in Ephesians 4:6; Romans 7:15-25; 13:1-10. </w:t>
      </w:r>
      <w:r w:rsidRPr="009C279B">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265120" w:rsidRPr="009C279B" w:rsidRDefault="00265120" w:rsidP="00265120">
      <w:pPr>
        <w:spacing w:line="480" w:lineRule="auto"/>
        <w:jc w:val="both"/>
        <w:rPr>
          <w:sz w:val="24"/>
          <w:szCs w:val="24"/>
        </w:rPr>
      </w:pPr>
      <w:r w:rsidRPr="009C279B">
        <w:rPr>
          <w:sz w:val="24"/>
          <w:szCs w:val="24"/>
        </w:rPr>
        <w:t>Sexual Sorcery and Sexual Magic: The Examples of Sexual Magic and Sexual Sorcery: Sexual Magic Practices is in Revelation 18:23. Sexual Divination is in Zechariah 10:2. Sexual Spiritism is in Isaiah 8:19-20 &amp; 2</w:t>
      </w:r>
      <w:r w:rsidRPr="009C279B">
        <w:rPr>
          <w:sz w:val="24"/>
          <w:szCs w:val="24"/>
          <w:vertAlign w:val="superscript"/>
        </w:rPr>
        <w:t>nd</w:t>
      </w:r>
      <w:r w:rsidRPr="009C279B">
        <w:rPr>
          <w:sz w:val="24"/>
          <w:szCs w:val="24"/>
        </w:rPr>
        <w:t xml:space="preserve"> Chronicles 33:6. Spiritism forbidden by God is in Leviticus 19:31 &amp; </w:t>
      </w:r>
      <w:r w:rsidRPr="009C279B">
        <w:rPr>
          <w:sz w:val="24"/>
          <w:szCs w:val="24"/>
        </w:rPr>
        <w:lastRenderedPageBreak/>
        <w:t>Deuteronomy 18:10-12. Punishment for Spiritism is in Leviticus 20:6, 27. Spiritism practiced in Israel is in 2</w:t>
      </w:r>
      <w:r w:rsidRPr="009C279B">
        <w:rPr>
          <w:sz w:val="24"/>
          <w:szCs w:val="24"/>
          <w:vertAlign w:val="superscript"/>
        </w:rPr>
        <w:t>nd</w:t>
      </w:r>
      <w:r w:rsidRPr="009C279B">
        <w:rPr>
          <w:sz w:val="24"/>
          <w:szCs w:val="24"/>
        </w:rPr>
        <w:t xml:space="preserve"> Kings 21:6; 2</w:t>
      </w:r>
      <w:r w:rsidRPr="009C279B">
        <w:rPr>
          <w:sz w:val="24"/>
          <w:szCs w:val="24"/>
          <w:vertAlign w:val="superscript"/>
        </w:rPr>
        <w:t>nd</w:t>
      </w:r>
      <w:r w:rsidRPr="009C279B">
        <w:rPr>
          <w:sz w:val="24"/>
          <w:szCs w:val="24"/>
        </w:rPr>
        <w:t xml:space="preserve"> Chronicles 33:6 &amp; 1</w:t>
      </w:r>
      <w:r w:rsidRPr="009C279B">
        <w:rPr>
          <w:sz w:val="24"/>
          <w:szCs w:val="24"/>
          <w:vertAlign w:val="superscript"/>
        </w:rPr>
        <w:t>st</w:t>
      </w:r>
      <w:r w:rsidRPr="009C279B">
        <w:rPr>
          <w:sz w:val="24"/>
          <w:szCs w:val="24"/>
        </w:rPr>
        <w:t xml:space="preserve"> Samuel 28:4-20. Spiritists expelled from Israel is in 2</w:t>
      </w:r>
      <w:r w:rsidRPr="009C279B">
        <w:rPr>
          <w:sz w:val="24"/>
          <w:szCs w:val="24"/>
          <w:vertAlign w:val="superscript"/>
        </w:rPr>
        <w:t>nd</w:t>
      </w:r>
      <w:r w:rsidRPr="009C279B">
        <w:rPr>
          <w:sz w:val="24"/>
          <w:szCs w:val="24"/>
        </w:rPr>
        <w:t xml:space="preserve"> Kings 23:24 &amp; 1</w:t>
      </w:r>
      <w:r w:rsidRPr="009C279B">
        <w:rPr>
          <w:sz w:val="24"/>
          <w:szCs w:val="24"/>
          <w:vertAlign w:val="superscript"/>
        </w:rPr>
        <w:t>st</w:t>
      </w:r>
      <w:r w:rsidRPr="009C279B">
        <w:rPr>
          <w:sz w:val="24"/>
          <w:szCs w:val="24"/>
        </w:rPr>
        <w:t xml:space="preserve"> Samuel 28:3. The Futility of Spiritism is in Isaiah 8:19; 19:2-3. Sexual Astrology is in 2</w:t>
      </w:r>
      <w:r w:rsidRPr="009C279B">
        <w:rPr>
          <w:sz w:val="24"/>
          <w:szCs w:val="24"/>
          <w:vertAlign w:val="superscript"/>
        </w:rPr>
        <w:t>nd</w:t>
      </w:r>
      <w:r w:rsidRPr="009C279B">
        <w:rPr>
          <w:sz w:val="24"/>
          <w:szCs w:val="24"/>
        </w:rPr>
        <w:t xml:space="preserve"> Chronicles 33:3-5 &amp; 2</w:t>
      </w:r>
      <w:r w:rsidRPr="009C279B">
        <w:rPr>
          <w:sz w:val="24"/>
          <w:szCs w:val="24"/>
          <w:vertAlign w:val="superscript"/>
        </w:rPr>
        <w:t>nd</w:t>
      </w:r>
      <w:r w:rsidRPr="009C279B">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9C279B">
        <w:rPr>
          <w:sz w:val="24"/>
          <w:szCs w:val="24"/>
          <w:vertAlign w:val="superscript"/>
        </w:rPr>
        <w:t>nd</w:t>
      </w:r>
      <w:r w:rsidRPr="009C279B">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9C279B">
        <w:rPr>
          <w:sz w:val="24"/>
          <w:szCs w:val="24"/>
          <w:vertAlign w:val="superscript"/>
        </w:rPr>
        <w:t>st</w:t>
      </w:r>
      <w:r w:rsidRPr="009C279B">
        <w:rPr>
          <w:sz w:val="24"/>
          <w:szCs w:val="24"/>
        </w:rPr>
        <w:t xml:space="preserve"> Chronicles 10:13-14. Jesus Christ can deliver from Sexual Occultism is in Romans 8:38-39 &amp; Acts 16:16-18; 19:18-19. </w:t>
      </w:r>
    </w:p>
    <w:p w:rsidR="00265120" w:rsidRPr="009C279B" w:rsidRDefault="00265120" w:rsidP="00265120">
      <w:pPr>
        <w:spacing w:line="480" w:lineRule="auto"/>
        <w:jc w:val="both"/>
        <w:rPr>
          <w:sz w:val="24"/>
          <w:szCs w:val="24"/>
        </w:rPr>
      </w:pPr>
      <w:r w:rsidRPr="009C279B">
        <w:rPr>
          <w:sz w:val="24"/>
          <w:szCs w:val="24"/>
        </w:rPr>
        <w:t>Sexuality as Male and Female comes from God: It was Created by God is in Genesis 1:27. God Intended that Men and Women Complement each other in a Divine Union and not a Sexual Union is in 1</w:t>
      </w:r>
      <w:r w:rsidRPr="009C279B">
        <w:rPr>
          <w:sz w:val="24"/>
          <w:szCs w:val="24"/>
          <w:vertAlign w:val="superscript"/>
        </w:rPr>
        <w:t>st</w:t>
      </w:r>
      <w:r w:rsidRPr="009C279B">
        <w:rPr>
          <w:sz w:val="24"/>
          <w:szCs w:val="24"/>
        </w:rPr>
        <w:t xml:space="preserve"> Corinthians 11:11 &amp; Genesis 2:18-22. Sexual Differences in Male and Females: In Strength is in 1</w:t>
      </w:r>
      <w:r w:rsidRPr="009C279B">
        <w:rPr>
          <w:sz w:val="24"/>
          <w:szCs w:val="24"/>
          <w:vertAlign w:val="superscript"/>
        </w:rPr>
        <w:t>st</w:t>
      </w:r>
      <w:r w:rsidRPr="009C279B">
        <w:rPr>
          <w:sz w:val="24"/>
          <w:szCs w:val="24"/>
        </w:rPr>
        <w:t xml:space="preserve"> Peter 3:7. In Role is in 1</w:t>
      </w:r>
      <w:r w:rsidRPr="009C279B">
        <w:rPr>
          <w:sz w:val="24"/>
          <w:szCs w:val="24"/>
          <w:vertAlign w:val="superscript"/>
        </w:rPr>
        <w:t>st</w:t>
      </w:r>
      <w:r w:rsidRPr="009C279B">
        <w:rPr>
          <w:sz w:val="24"/>
          <w:szCs w:val="24"/>
        </w:rPr>
        <w:t xml:space="preserve"> Corinthians 11:3-5; 14:24-25; Ephesians 5:22-25; Colossians 3:18-19; 1</w:t>
      </w:r>
      <w:r w:rsidRPr="009C279B">
        <w:rPr>
          <w:sz w:val="24"/>
          <w:szCs w:val="24"/>
          <w:vertAlign w:val="superscript"/>
        </w:rPr>
        <w:t>st</w:t>
      </w:r>
      <w:r w:rsidRPr="009C279B">
        <w:rPr>
          <w:sz w:val="24"/>
          <w:szCs w:val="24"/>
        </w:rPr>
        <w:t xml:space="preserve"> Timothy 2:12-14 &amp; 1</w:t>
      </w:r>
      <w:r w:rsidRPr="009C279B">
        <w:rPr>
          <w:sz w:val="24"/>
          <w:szCs w:val="24"/>
          <w:vertAlign w:val="superscript"/>
        </w:rPr>
        <w:t>st</w:t>
      </w:r>
      <w:r w:rsidRPr="009C279B">
        <w:rPr>
          <w:sz w:val="24"/>
          <w:szCs w:val="24"/>
        </w:rPr>
        <w:t xml:space="preserve"> Peter 3:1. In Dress is in Deuteronomy 22:5 &amp; 1</w:t>
      </w:r>
      <w:r w:rsidRPr="009C279B">
        <w:rPr>
          <w:sz w:val="24"/>
          <w:szCs w:val="24"/>
          <w:vertAlign w:val="superscript"/>
        </w:rPr>
        <w:t>st</w:t>
      </w:r>
      <w:r w:rsidRPr="009C279B">
        <w:rPr>
          <w:sz w:val="24"/>
          <w:szCs w:val="24"/>
        </w:rPr>
        <w:t xml:space="preserve"> Corinthians 11:14-15. Divine Activity: It was Ordained by God is in Genesis 1:28. Marriage in its proper context of a Divine Union as One Flesh done by God and not a Sexual Union is in Genesis </w:t>
      </w:r>
      <w:r w:rsidRPr="009C279B">
        <w:rPr>
          <w:sz w:val="24"/>
          <w:szCs w:val="24"/>
        </w:rPr>
        <w:lastRenderedPageBreak/>
        <w:t>2:23-24; Matthew 19:4-6; Mark 10:6-9; 1</w:t>
      </w:r>
      <w:r w:rsidRPr="009C279B">
        <w:rPr>
          <w:sz w:val="24"/>
          <w:szCs w:val="24"/>
          <w:vertAlign w:val="superscript"/>
        </w:rPr>
        <w:t>st</w:t>
      </w:r>
      <w:r w:rsidRPr="009C279B">
        <w:rPr>
          <w:sz w:val="24"/>
          <w:szCs w:val="24"/>
        </w:rPr>
        <w:t xml:space="preserve"> Corinthians 6:17; 7:2-4 &amp; Ephesians 5:31-33. The wrong Sexual Union as One Flesh is in 1</w:t>
      </w:r>
      <w:r w:rsidRPr="009C279B">
        <w:rPr>
          <w:sz w:val="24"/>
          <w:szCs w:val="24"/>
          <w:vertAlign w:val="superscript"/>
        </w:rPr>
        <w:t>st</w:t>
      </w:r>
      <w:r w:rsidRPr="009C279B">
        <w:rPr>
          <w:sz w:val="24"/>
          <w:szCs w:val="24"/>
        </w:rPr>
        <w:t xml:space="preserve"> Corinthians 6:16. Divine Desire is in Song of Solomon 1:2-4; 4:3-15, 16; 7:11-13; 8:10 &amp; Genesis 3:16. Sexual Abstinence is commended is in Matthew 19:12 &amp; 1</w:t>
      </w:r>
      <w:r w:rsidRPr="009C279B">
        <w:rPr>
          <w:sz w:val="24"/>
          <w:szCs w:val="24"/>
          <w:vertAlign w:val="superscript"/>
        </w:rPr>
        <w:t>st</w:t>
      </w:r>
      <w:r w:rsidRPr="009C279B">
        <w:rPr>
          <w:sz w:val="24"/>
          <w:szCs w:val="24"/>
        </w:rPr>
        <w:t xml:space="preserve"> Corinthians 7:1, 5. The Perversions of Forbidden Sexuality: Sexual Adultery is in Exodus 20:14; Deuteronomy 5:18 &amp; Hebrews 13:4. Sexual Lust is in Matthew 5:28; Ephesians 4:19; 5:3; Colossians 3:5 &amp; 1</w:t>
      </w:r>
      <w:r w:rsidRPr="009C279B">
        <w:rPr>
          <w:sz w:val="24"/>
          <w:szCs w:val="24"/>
          <w:vertAlign w:val="superscript"/>
        </w:rPr>
        <w:t>st</w:t>
      </w:r>
      <w:r w:rsidRPr="009C279B">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9C279B">
        <w:rPr>
          <w:sz w:val="24"/>
          <w:szCs w:val="24"/>
          <w:vertAlign w:val="superscript"/>
        </w:rPr>
        <w:t>st</w:t>
      </w:r>
      <w:r w:rsidRPr="009C279B">
        <w:rPr>
          <w:sz w:val="24"/>
          <w:szCs w:val="24"/>
        </w:rPr>
        <w:t xml:space="preserve"> Corinthians 6:9-10 &amp; Revelation 21:8, 27; 22:15. Sexual Perversion can be Cleansed is in 1</w:t>
      </w:r>
      <w:r w:rsidRPr="009C279B">
        <w:rPr>
          <w:sz w:val="24"/>
          <w:szCs w:val="24"/>
          <w:vertAlign w:val="superscript"/>
        </w:rPr>
        <w:t>st</w:t>
      </w:r>
      <w:r w:rsidRPr="009C279B">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265120" w:rsidRPr="009C279B" w:rsidRDefault="00265120" w:rsidP="00265120">
      <w:pPr>
        <w:spacing w:line="480" w:lineRule="auto"/>
        <w:jc w:val="both"/>
        <w:rPr>
          <w:sz w:val="24"/>
          <w:szCs w:val="24"/>
        </w:rPr>
      </w:pPr>
      <w:r w:rsidRPr="009C279B">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9C279B">
        <w:rPr>
          <w:sz w:val="24"/>
          <w:szCs w:val="24"/>
          <w:vertAlign w:val="superscript"/>
        </w:rPr>
        <w:t>nd</w:t>
      </w:r>
      <w:r w:rsidRPr="009C279B">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9C279B">
        <w:rPr>
          <w:sz w:val="24"/>
          <w:szCs w:val="24"/>
          <w:vertAlign w:val="superscript"/>
        </w:rPr>
        <w:t>nd</w:t>
      </w:r>
      <w:r w:rsidRPr="009C279B">
        <w:rPr>
          <w:sz w:val="24"/>
          <w:szCs w:val="24"/>
        </w:rPr>
        <w:t xml:space="preserve"> Chronicles 36:16; 2</w:t>
      </w:r>
      <w:r w:rsidRPr="009C279B">
        <w:rPr>
          <w:sz w:val="24"/>
          <w:szCs w:val="24"/>
          <w:vertAlign w:val="superscript"/>
        </w:rPr>
        <w:t>nd</w:t>
      </w:r>
      <w:r w:rsidRPr="009C279B">
        <w:rPr>
          <w:sz w:val="24"/>
          <w:szCs w:val="24"/>
        </w:rPr>
        <w:t xml:space="preserve"> </w:t>
      </w:r>
      <w:r w:rsidRPr="009C279B">
        <w:rPr>
          <w:sz w:val="24"/>
          <w:szCs w:val="24"/>
        </w:rPr>
        <w:lastRenderedPageBreak/>
        <w:t>Thessalonians 2:10; Hebrews 6:4-6; 10:26-27 &amp; Acts 7:51-60. The Results of Sexual Impenitence: The Divine Warnings against Sexual Impenitence is in Hebrews 3:7-19; 12:25; 2</w:t>
      </w:r>
      <w:r w:rsidRPr="009C279B">
        <w:rPr>
          <w:sz w:val="24"/>
          <w:szCs w:val="24"/>
          <w:vertAlign w:val="superscript"/>
        </w:rPr>
        <w:t>nd</w:t>
      </w:r>
      <w:r w:rsidRPr="009C279B">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9C279B">
        <w:rPr>
          <w:sz w:val="24"/>
          <w:szCs w:val="24"/>
          <w:vertAlign w:val="superscript"/>
        </w:rPr>
        <w:t>nd</w:t>
      </w:r>
      <w:r w:rsidRPr="009C279B">
        <w:rPr>
          <w:sz w:val="24"/>
          <w:szCs w:val="24"/>
        </w:rPr>
        <w:t xml:space="preserve"> Chronicles 24:20; 36:16-17; Job 36:12; Proverbs 1:24-26; Amos 4:9 &amp; 2</w:t>
      </w:r>
      <w:r w:rsidRPr="009C279B">
        <w:rPr>
          <w:sz w:val="24"/>
          <w:szCs w:val="24"/>
          <w:vertAlign w:val="superscript"/>
        </w:rPr>
        <w:t>nd</w:t>
      </w:r>
      <w:r w:rsidRPr="009C279B">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9C279B">
        <w:rPr>
          <w:sz w:val="24"/>
          <w:szCs w:val="24"/>
          <w:vertAlign w:val="superscript"/>
        </w:rPr>
        <w:t>nd</w:t>
      </w:r>
      <w:r w:rsidRPr="009C279B">
        <w:rPr>
          <w:sz w:val="24"/>
          <w:szCs w:val="24"/>
        </w:rPr>
        <w:t xml:space="preserve"> Kings 17:13-20 &amp; 2</w:t>
      </w:r>
      <w:r w:rsidRPr="009C279B">
        <w:rPr>
          <w:sz w:val="24"/>
          <w:szCs w:val="24"/>
          <w:vertAlign w:val="superscript"/>
        </w:rPr>
        <w:t>nd</w:t>
      </w:r>
      <w:r w:rsidRPr="009C279B">
        <w:rPr>
          <w:sz w:val="24"/>
          <w:szCs w:val="24"/>
        </w:rPr>
        <w:t xml:space="preserve"> Chronicles 29:6-9. The Examples of Impenitence is in Exodus 8:15; Judges 2:19; 1</w:t>
      </w:r>
      <w:r w:rsidRPr="009C279B">
        <w:rPr>
          <w:sz w:val="24"/>
          <w:szCs w:val="24"/>
          <w:vertAlign w:val="superscript"/>
        </w:rPr>
        <w:t>st</w:t>
      </w:r>
      <w:r w:rsidRPr="009C279B">
        <w:rPr>
          <w:sz w:val="24"/>
          <w:szCs w:val="24"/>
        </w:rPr>
        <w:t xml:space="preserve"> Samuel 8:19; Nehemiah 9:26-29; Daniel 9:13-14; 2</w:t>
      </w:r>
      <w:r w:rsidRPr="009C279B">
        <w:rPr>
          <w:sz w:val="24"/>
          <w:szCs w:val="24"/>
          <w:vertAlign w:val="superscript"/>
        </w:rPr>
        <w:t>nd</w:t>
      </w:r>
      <w:r w:rsidRPr="009C279B">
        <w:rPr>
          <w:sz w:val="24"/>
          <w:szCs w:val="24"/>
        </w:rPr>
        <w:t xml:space="preserve"> Chronicles 33:23; 36:13; Jeremiah 6:15; Matthew 21:31; Romans 1:18-23; Revelation 2:21-27; 9:20-21; 16:8-11; Luke 18:18 &amp; Acts 7:1, 53-60. </w:t>
      </w:r>
    </w:p>
    <w:p w:rsidR="00265120" w:rsidRPr="009C279B" w:rsidRDefault="00265120" w:rsidP="00265120">
      <w:pPr>
        <w:spacing w:line="480" w:lineRule="auto"/>
        <w:jc w:val="both"/>
        <w:rPr>
          <w:sz w:val="24"/>
          <w:szCs w:val="24"/>
        </w:rPr>
      </w:pPr>
      <w:r w:rsidRPr="009C279B">
        <w:rPr>
          <w:sz w:val="24"/>
          <w:szCs w:val="24"/>
        </w:rPr>
        <w:t>The Sexual Corrupting Influence of Sexual Imperfection: The Creation is Imperfect because of Sexual Corruption in the World through Lust is in 2</w:t>
      </w:r>
      <w:r w:rsidRPr="009C279B">
        <w:rPr>
          <w:sz w:val="24"/>
          <w:szCs w:val="24"/>
          <w:vertAlign w:val="superscript"/>
        </w:rPr>
        <w:t>nd</w:t>
      </w:r>
      <w:r w:rsidRPr="009C279B">
        <w:rPr>
          <w:sz w:val="24"/>
          <w:szCs w:val="24"/>
        </w:rPr>
        <w:t xml:space="preserve"> Peter 1:4; Genesis 3:17-19; 5:29 &amp; Romans 8:20-22. Sexual Imperfection is Expressed in the Sexual Corruption and Sexual Death at 120 years or at 70 years to 80 years is in Genesis 6:1-7; Psalms 90:3-10; 103:15-16; 2</w:t>
      </w:r>
      <w:r w:rsidRPr="009C279B">
        <w:rPr>
          <w:sz w:val="24"/>
          <w:szCs w:val="24"/>
          <w:vertAlign w:val="superscript"/>
        </w:rPr>
        <w:t>nd</w:t>
      </w:r>
      <w:r w:rsidRPr="009C279B">
        <w:rPr>
          <w:sz w:val="24"/>
          <w:szCs w:val="24"/>
        </w:rPr>
        <w:t xml:space="preserve"> Peter 1:4; 2</w:t>
      </w:r>
      <w:r w:rsidRPr="009C279B">
        <w:rPr>
          <w:sz w:val="24"/>
          <w:szCs w:val="24"/>
          <w:vertAlign w:val="superscript"/>
        </w:rPr>
        <w:t>nd</w:t>
      </w:r>
      <w:r w:rsidRPr="009C279B">
        <w:rPr>
          <w:sz w:val="24"/>
          <w:szCs w:val="24"/>
        </w:rPr>
        <w:t xml:space="preserve"> Samuel 14:14; Ecclesiastes 12:1-7; James 1:10 &amp; 1</w:t>
      </w:r>
      <w:r w:rsidRPr="009C279B">
        <w:rPr>
          <w:sz w:val="24"/>
          <w:szCs w:val="24"/>
          <w:vertAlign w:val="superscript"/>
        </w:rPr>
        <w:t>st</w:t>
      </w:r>
      <w:r w:rsidRPr="009C279B">
        <w:rPr>
          <w:sz w:val="24"/>
          <w:szCs w:val="24"/>
        </w:rPr>
        <w:t xml:space="preserve"> Peter 1:24. The Sexual Imperfection of the Spiritual Creation is in Job 4:18; Jude 6 &amp; 2</w:t>
      </w:r>
      <w:r w:rsidRPr="009C279B">
        <w:rPr>
          <w:sz w:val="24"/>
          <w:szCs w:val="24"/>
          <w:vertAlign w:val="superscript"/>
        </w:rPr>
        <w:t>nd</w:t>
      </w:r>
      <w:r w:rsidRPr="009C279B">
        <w:rPr>
          <w:sz w:val="24"/>
          <w:szCs w:val="24"/>
        </w:rPr>
        <w:t xml:space="preserve"> Peter 2:4. The Universal Sexual Imperfection of Human beings as Man is in Romans 3:23; Genesis 6:5; 1</w:t>
      </w:r>
      <w:r w:rsidRPr="009C279B">
        <w:rPr>
          <w:sz w:val="24"/>
          <w:szCs w:val="24"/>
          <w:vertAlign w:val="superscript"/>
        </w:rPr>
        <w:t>st</w:t>
      </w:r>
      <w:r w:rsidRPr="009C279B">
        <w:rPr>
          <w:sz w:val="24"/>
          <w:szCs w:val="24"/>
        </w:rPr>
        <w:t xml:space="preserve"> Kings 8:46; 2</w:t>
      </w:r>
      <w:r w:rsidRPr="009C279B">
        <w:rPr>
          <w:sz w:val="24"/>
          <w:szCs w:val="24"/>
          <w:vertAlign w:val="superscript"/>
        </w:rPr>
        <w:t>nd</w:t>
      </w:r>
      <w:r w:rsidRPr="009C279B">
        <w:rPr>
          <w:sz w:val="24"/>
          <w:szCs w:val="24"/>
        </w:rPr>
        <w:t xml:space="preserve"> Chronicles 6:36; Psalms 13:3; 130:3; Proverbs 20:9; Ecclesiastes 7:20; Isaiah 53:6; 64:6; Galatians 3:22 &amp; James 3:2. The </w:t>
      </w:r>
      <w:r w:rsidRPr="009C279B">
        <w:rPr>
          <w:sz w:val="24"/>
          <w:szCs w:val="24"/>
        </w:rPr>
        <w:lastRenderedPageBreak/>
        <w:t>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9C279B">
        <w:rPr>
          <w:sz w:val="24"/>
          <w:szCs w:val="24"/>
          <w:vertAlign w:val="superscript"/>
        </w:rPr>
        <w:t>nd</w:t>
      </w:r>
      <w:r w:rsidRPr="009C279B">
        <w:rPr>
          <w:sz w:val="24"/>
          <w:szCs w:val="24"/>
        </w:rPr>
        <w:t xml:space="preserve"> Corinthians 12:20; Philippians 3:12; 1</w:t>
      </w:r>
      <w:r w:rsidRPr="009C279B">
        <w:rPr>
          <w:sz w:val="24"/>
          <w:szCs w:val="24"/>
          <w:vertAlign w:val="superscript"/>
        </w:rPr>
        <w:t>st</w:t>
      </w:r>
      <w:r w:rsidRPr="009C279B">
        <w:rPr>
          <w:sz w:val="24"/>
          <w:szCs w:val="24"/>
        </w:rPr>
        <w:t xml:space="preserve"> Corinthians 3:1-3; 13:12; Colossians 2:20; Hebrews 5:12; 1</w:t>
      </w:r>
      <w:r w:rsidRPr="009C279B">
        <w:rPr>
          <w:sz w:val="24"/>
          <w:szCs w:val="24"/>
          <w:vertAlign w:val="superscript"/>
        </w:rPr>
        <w:t>st</w:t>
      </w:r>
      <w:r w:rsidRPr="009C279B">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9C279B">
        <w:rPr>
          <w:sz w:val="24"/>
          <w:szCs w:val="24"/>
          <w:vertAlign w:val="superscript"/>
        </w:rPr>
        <w:t>st</w:t>
      </w:r>
      <w:r w:rsidRPr="009C279B">
        <w:rPr>
          <w:sz w:val="24"/>
          <w:szCs w:val="24"/>
        </w:rPr>
        <w:t xml:space="preserve"> Corinthians 6:9-10; Ephesians 5:5; Hebrews 10:26-27 &amp; Revelation 21:27; 22:15. God’s People should strive against Sexual Imperfection is in Matthew 5:48; Genesis 17:1; Deuteronomy 18:13; Psalms 34:14; Romans 12:9; 2</w:t>
      </w:r>
      <w:r w:rsidRPr="009C279B">
        <w:rPr>
          <w:sz w:val="24"/>
          <w:szCs w:val="24"/>
          <w:vertAlign w:val="superscript"/>
        </w:rPr>
        <w:t>nd</w:t>
      </w:r>
      <w:r w:rsidRPr="009C279B">
        <w:rPr>
          <w:sz w:val="24"/>
          <w:szCs w:val="24"/>
        </w:rPr>
        <w:t xml:space="preserve"> Corinthians 13:11; Colossians 1:28; 3:5; 1</w:t>
      </w:r>
      <w:r w:rsidRPr="009C279B">
        <w:rPr>
          <w:sz w:val="24"/>
          <w:szCs w:val="24"/>
          <w:vertAlign w:val="superscript"/>
        </w:rPr>
        <w:t>st</w:t>
      </w:r>
      <w:r w:rsidRPr="009C279B">
        <w:rPr>
          <w:sz w:val="24"/>
          <w:szCs w:val="24"/>
        </w:rPr>
        <w:t xml:space="preserve"> Thessalonians 5:22; 2</w:t>
      </w:r>
      <w:r w:rsidRPr="009C279B">
        <w:rPr>
          <w:sz w:val="24"/>
          <w:szCs w:val="24"/>
          <w:vertAlign w:val="superscript"/>
        </w:rPr>
        <w:t>nd</w:t>
      </w:r>
      <w:r w:rsidRPr="009C279B">
        <w:rPr>
          <w:sz w:val="24"/>
          <w:szCs w:val="24"/>
        </w:rPr>
        <w:t xml:space="preserve"> Timothy 2:19; Hebrews 6:1; 12:14 &amp; 2</w:t>
      </w:r>
      <w:r w:rsidRPr="009C279B">
        <w:rPr>
          <w:sz w:val="24"/>
          <w:szCs w:val="24"/>
          <w:vertAlign w:val="superscript"/>
        </w:rPr>
        <w:t>nd</w:t>
      </w:r>
      <w:r w:rsidRPr="009C279B">
        <w:rPr>
          <w:sz w:val="24"/>
          <w:szCs w:val="24"/>
        </w:rPr>
        <w:t xml:space="preserve"> Peter 3:14. Sexual Imperfection will be dealt with at Jesus Christ’s Return: Creation will be Remade is in 1</w:t>
      </w:r>
      <w:r w:rsidRPr="009C279B">
        <w:rPr>
          <w:sz w:val="24"/>
          <w:szCs w:val="24"/>
          <w:vertAlign w:val="superscript"/>
        </w:rPr>
        <w:t>st</w:t>
      </w:r>
      <w:r w:rsidRPr="009C279B">
        <w:rPr>
          <w:sz w:val="24"/>
          <w:szCs w:val="24"/>
        </w:rPr>
        <w:t xml:space="preserve"> John 65:17; Isaiah 66:22; Matthew 19:28; Romans 8:19-21; 2</w:t>
      </w:r>
      <w:r w:rsidRPr="009C279B">
        <w:rPr>
          <w:sz w:val="24"/>
          <w:szCs w:val="24"/>
          <w:vertAlign w:val="superscript"/>
        </w:rPr>
        <w:t>nd</w:t>
      </w:r>
      <w:r w:rsidRPr="009C279B">
        <w:rPr>
          <w:sz w:val="24"/>
          <w:szCs w:val="24"/>
        </w:rPr>
        <w:t xml:space="preserve"> Peter 3:13 &amp; Revelation 21:1-5. God’s People will be Perfected is in 1</w:t>
      </w:r>
      <w:r w:rsidRPr="009C279B">
        <w:rPr>
          <w:sz w:val="24"/>
          <w:szCs w:val="24"/>
          <w:vertAlign w:val="superscript"/>
        </w:rPr>
        <w:t>st</w:t>
      </w:r>
      <w:r w:rsidRPr="009C279B">
        <w:rPr>
          <w:sz w:val="24"/>
          <w:szCs w:val="24"/>
        </w:rPr>
        <w:t xml:space="preserve"> John 3:2 &amp; Philippians 3:20-21. Sexual Evil will be Removed and Abolished is in Revelation 20:10; 21:4, 8; 22:1-5; Isaiah 25:8; 65:19 &amp; 2</w:t>
      </w:r>
      <w:r w:rsidRPr="009C279B">
        <w:rPr>
          <w:sz w:val="24"/>
          <w:szCs w:val="24"/>
          <w:vertAlign w:val="superscript"/>
        </w:rPr>
        <w:t>nd</w:t>
      </w:r>
      <w:r w:rsidRPr="009C279B">
        <w:rPr>
          <w:sz w:val="24"/>
          <w:szCs w:val="24"/>
        </w:rPr>
        <w:t xml:space="preserve"> Thessalonians 2:8. </w:t>
      </w:r>
    </w:p>
    <w:p w:rsidR="00265120" w:rsidRPr="009C279B" w:rsidRDefault="00265120" w:rsidP="00265120">
      <w:pPr>
        <w:spacing w:line="480" w:lineRule="auto"/>
        <w:jc w:val="both"/>
        <w:rPr>
          <w:sz w:val="24"/>
          <w:szCs w:val="24"/>
        </w:rPr>
      </w:pPr>
      <w:r w:rsidRPr="009C279B">
        <w:rPr>
          <w:sz w:val="24"/>
          <w:szCs w:val="24"/>
        </w:rPr>
        <w:lastRenderedPageBreak/>
        <w:t>Mortality originated in the Fall of Man is in Genesis 2:16-17. It is the Decree of God is in Psalms 90:3, 5 &amp; Genesis 3:19; 6:3. It is Universal is in Ecclesiastes 3:20 &amp; 1</w:t>
      </w:r>
      <w:r w:rsidRPr="009C279B">
        <w:rPr>
          <w:sz w:val="24"/>
          <w:szCs w:val="24"/>
          <w:vertAlign w:val="superscript"/>
        </w:rPr>
        <w:t>st</w:t>
      </w:r>
      <w:r w:rsidRPr="009C279B">
        <w:rPr>
          <w:sz w:val="24"/>
          <w:szCs w:val="24"/>
        </w:rPr>
        <w:t xml:space="preserve"> Corinthians 15:22. It is Inevitable is in 2</w:t>
      </w:r>
      <w:r w:rsidRPr="009C279B">
        <w:rPr>
          <w:sz w:val="24"/>
          <w:szCs w:val="24"/>
          <w:vertAlign w:val="superscript"/>
        </w:rPr>
        <w:t>nd</w:t>
      </w:r>
      <w:r w:rsidRPr="009C279B">
        <w:rPr>
          <w:sz w:val="24"/>
          <w:szCs w:val="24"/>
        </w:rPr>
        <w:t xml:space="preserve"> Samuel 14:14; Job 30:23; Ecclesiastes 3:2 &amp; Romans 6:23. It is an Impartial Judgment from God is in Romans 5:12, 15-19. It leads to Impartial Judgment is in Hebrews 9:27 &amp; 2</w:t>
      </w:r>
      <w:r w:rsidRPr="009C279B">
        <w:rPr>
          <w:sz w:val="24"/>
          <w:szCs w:val="24"/>
          <w:vertAlign w:val="superscript"/>
        </w:rPr>
        <w:t>nd</w:t>
      </w:r>
      <w:r w:rsidRPr="009C279B">
        <w:rPr>
          <w:sz w:val="24"/>
          <w:szCs w:val="24"/>
        </w:rPr>
        <w:t xml:space="preserve"> Corinthians 5:10. Morality extends to the Creation is in Romans 8:20-21. Human Beings are likened to Animals is in Ecclesiastes 3:19. Human Beings are likened to the Grass is in Psalms 90:5-6; 103:15-16; Isaiah 40:6-7; 1</w:t>
      </w:r>
      <w:r w:rsidRPr="009C279B">
        <w:rPr>
          <w:sz w:val="24"/>
          <w:szCs w:val="24"/>
          <w:vertAlign w:val="superscript"/>
        </w:rPr>
        <w:t>st</w:t>
      </w:r>
      <w:r w:rsidRPr="009C279B">
        <w:rPr>
          <w:sz w:val="24"/>
          <w:szCs w:val="24"/>
        </w:rPr>
        <w:t xml:space="preserve"> Peter 1:24 &amp; James 1:10. The Natural Reaction to Mortality: A Sense of Oppression [Depression] is in Job 10:8-9. Carefree Abandoned is in 1</w:t>
      </w:r>
      <w:r w:rsidRPr="009C279B">
        <w:rPr>
          <w:sz w:val="24"/>
          <w:szCs w:val="24"/>
          <w:vertAlign w:val="superscript"/>
        </w:rPr>
        <w:t>st</w:t>
      </w:r>
      <w:r w:rsidRPr="009C279B">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9C279B">
        <w:rPr>
          <w:sz w:val="24"/>
          <w:szCs w:val="24"/>
          <w:vertAlign w:val="superscript"/>
        </w:rPr>
        <w:t>nd</w:t>
      </w:r>
      <w:r w:rsidRPr="009C279B">
        <w:rPr>
          <w:sz w:val="24"/>
          <w:szCs w:val="24"/>
        </w:rPr>
        <w:t xml:space="preserve"> Corinthians 6:2. The Struggle with Sex is in Romans 6:12; 7:14-25. Death is not the End: The Spirit returns to God is in Ecclesiastes 12:7 &amp; Philippians 1:23. The Body will be Raised is in Daniel 12:2; 1</w:t>
      </w:r>
      <w:r w:rsidRPr="009C279B">
        <w:rPr>
          <w:sz w:val="24"/>
          <w:szCs w:val="24"/>
          <w:vertAlign w:val="superscript"/>
        </w:rPr>
        <w:t>st</w:t>
      </w:r>
      <w:r w:rsidRPr="009C279B">
        <w:rPr>
          <w:sz w:val="24"/>
          <w:szCs w:val="24"/>
        </w:rPr>
        <w:t xml:space="preserve"> Corinthians 15:42-44, 53-54; Isaiah 25:8; Romans 8:11 &amp; 2</w:t>
      </w:r>
      <w:r w:rsidRPr="009C279B">
        <w:rPr>
          <w:sz w:val="24"/>
          <w:szCs w:val="24"/>
          <w:vertAlign w:val="superscript"/>
        </w:rPr>
        <w:t>nd</w:t>
      </w:r>
      <w:r w:rsidRPr="009C279B">
        <w:rPr>
          <w:sz w:val="24"/>
          <w:szCs w:val="24"/>
        </w:rPr>
        <w:t xml:space="preserve"> Corinthians 5:4. Eternal Life through Jesus Christ is in John 11:25-26; Matthew 25:46; 2</w:t>
      </w:r>
      <w:r w:rsidRPr="009C279B">
        <w:rPr>
          <w:sz w:val="24"/>
          <w:szCs w:val="24"/>
          <w:vertAlign w:val="superscript"/>
        </w:rPr>
        <w:t>nd</w:t>
      </w:r>
      <w:r w:rsidRPr="009C279B">
        <w:rPr>
          <w:sz w:val="24"/>
          <w:szCs w:val="24"/>
        </w:rPr>
        <w:t xml:space="preserve"> Timothy 1:9-10; 1</w:t>
      </w:r>
      <w:r w:rsidRPr="009C279B">
        <w:rPr>
          <w:sz w:val="24"/>
          <w:szCs w:val="24"/>
          <w:vertAlign w:val="superscript"/>
        </w:rPr>
        <w:t>st</w:t>
      </w:r>
      <w:r w:rsidRPr="009C279B">
        <w:rPr>
          <w:sz w:val="24"/>
          <w:szCs w:val="24"/>
        </w:rPr>
        <w:t xml:space="preserve"> John 5:11-12 &amp; Revelation 22:3-5. Eternal Damnation to the Sexually Wicked is in Matthew 25:46 &amp; Revelation 14:11; 20:10, 15. </w:t>
      </w:r>
    </w:p>
    <w:p w:rsidR="00265120" w:rsidRPr="009C279B" w:rsidRDefault="00265120" w:rsidP="00265120">
      <w:pPr>
        <w:spacing w:line="480" w:lineRule="auto"/>
        <w:jc w:val="both"/>
        <w:rPr>
          <w:sz w:val="24"/>
          <w:szCs w:val="24"/>
        </w:rPr>
      </w:pPr>
      <w:r w:rsidRPr="009C279B">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9C279B">
        <w:rPr>
          <w:sz w:val="24"/>
          <w:szCs w:val="24"/>
          <w:vertAlign w:val="superscript"/>
        </w:rPr>
        <w:t>nd</w:t>
      </w:r>
      <w:r w:rsidRPr="009C279B">
        <w:rPr>
          <w:sz w:val="24"/>
          <w:szCs w:val="24"/>
        </w:rPr>
        <w:t xml:space="preserve"> Samuel 3:8 &amp; 1</w:t>
      </w:r>
      <w:r w:rsidRPr="009C279B">
        <w:rPr>
          <w:sz w:val="24"/>
          <w:szCs w:val="24"/>
          <w:vertAlign w:val="superscript"/>
        </w:rPr>
        <w:t>st</w:t>
      </w:r>
      <w:r w:rsidRPr="009C279B">
        <w:rPr>
          <w:sz w:val="24"/>
          <w:szCs w:val="24"/>
        </w:rPr>
        <w:t xml:space="preserve"> </w:t>
      </w:r>
      <w:r w:rsidRPr="009C279B">
        <w:rPr>
          <w:sz w:val="24"/>
          <w:szCs w:val="24"/>
        </w:rPr>
        <w:lastRenderedPageBreak/>
        <w:t>Corinthians 6:9-10. An Offense to other Creatures: On a Sexual National Level is in 1</w:t>
      </w:r>
      <w:r w:rsidRPr="009C279B">
        <w:rPr>
          <w:sz w:val="24"/>
          <w:szCs w:val="24"/>
          <w:vertAlign w:val="superscript"/>
        </w:rPr>
        <w:t>st</w:t>
      </w:r>
      <w:r w:rsidRPr="009C279B">
        <w:rPr>
          <w:sz w:val="24"/>
          <w:szCs w:val="24"/>
        </w:rPr>
        <w:t xml:space="preserve"> Samuel 13:4; 2</w:t>
      </w:r>
      <w:r w:rsidRPr="009C279B">
        <w:rPr>
          <w:sz w:val="24"/>
          <w:szCs w:val="24"/>
          <w:vertAlign w:val="superscript"/>
        </w:rPr>
        <w:t>nd</w:t>
      </w:r>
      <w:r w:rsidRPr="009C279B">
        <w:rPr>
          <w:sz w:val="24"/>
          <w:szCs w:val="24"/>
        </w:rPr>
        <w:t xml:space="preserve"> Samuel 10:6; 1</w:t>
      </w:r>
      <w:r w:rsidRPr="009C279B">
        <w:rPr>
          <w:sz w:val="24"/>
          <w:szCs w:val="24"/>
          <w:vertAlign w:val="superscript"/>
        </w:rPr>
        <w:t>st</w:t>
      </w:r>
      <w:r w:rsidRPr="009C279B">
        <w:rPr>
          <w:sz w:val="24"/>
          <w:szCs w:val="24"/>
        </w:rPr>
        <w:t xml:space="preserve"> Chronicles 19:6; Jeremiah 24:9 &amp; Acts 7:51-53. On a Sexual Personal Level is in 2</w:t>
      </w:r>
      <w:r w:rsidRPr="009C279B">
        <w:rPr>
          <w:sz w:val="24"/>
          <w:szCs w:val="24"/>
          <w:vertAlign w:val="superscript"/>
        </w:rPr>
        <w:t>nd</w:t>
      </w:r>
      <w:r w:rsidRPr="009C279B">
        <w:rPr>
          <w:sz w:val="24"/>
          <w:szCs w:val="24"/>
        </w:rPr>
        <w:t xml:space="preserve"> Samuel 16:21; Genesis 20:1-16; 40:1; 1</w:t>
      </w:r>
      <w:r w:rsidRPr="009C279B">
        <w:rPr>
          <w:sz w:val="24"/>
          <w:szCs w:val="24"/>
          <w:vertAlign w:val="superscript"/>
        </w:rPr>
        <w:t>st</w:t>
      </w:r>
      <w:r w:rsidRPr="009C279B">
        <w:rPr>
          <w:sz w:val="24"/>
          <w:szCs w:val="24"/>
        </w:rPr>
        <w:t xml:space="preserve"> Samuel 25:14-28; Job 19:17; Proverbs 17:9; 18:19; 19:11; Matthew 13:54-57; 15:1-12; 17:24-27; Mark 6:1-4; John 6:53-66. The Sexual Offense against the Holy God is in 1</w:t>
      </w:r>
      <w:r w:rsidRPr="009C279B">
        <w:rPr>
          <w:sz w:val="24"/>
          <w:szCs w:val="24"/>
          <w:vertAlign w:val="superscript"/>
        </w:rPr>
        <w:t>st</w:t>
      </w:r>
      <w:r w:rsidRPr="009C279B">
        <w:rPr>
          <w:sz w:val="24"/>
          <w:szCs w:val="24"/>
        </w:rPr>
        <w:t xml:space="preserve"> Kings 8:50-51; Job 7:21; 10:14; 13:23; 14:16-17; 34:31-33; Psalms 59:3; 139:24; Isaiah 43:24; 44:22; 59:12; Ezekiel 18:1-32; 33:10; 37:23; 39:24; Amos 5:12; Galatians 5:17; 1</w:t>
      </w:r>
      <w:r w:rsidRPr="009C279B">
        <w:rPr>
          <w:sz w:val="24"/>
          <w:szCs w:val="24"/>
          <w:vertAlign w:val="superscript"/>
        </w:rPr>
        <w:t>st</w:t>
      </w:r>
      <w:r w:rsidRPr="009C279B">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9C279B">
        <w:rPr>
          <w:sz w:val="24"/>
          <w:szCs w:val="24"/>
          <w:vertAlign w:val="superscript"/>
        </w:rPr>
        <w:t>st</w:t>
      </w:r>
      <w:r w:rsidRPr="009C279B">
        <w:rPr>
          <w:sz w:val="24"/>
          <w:szCs w:val="24"/>
        </w:rPr>
        <w:t xml:space="preserve"> Corinthians 1:22-24 &amp; Galatians 5:11. A Sexual Stumbling-Block as an Object of a Sexual Offense is in Romans 14:13; Leviticus 19:14; Matthew 16:23; Romans 11:9-10; Psalms 69:22-23; 1</w:t>
      </w:r>
      <w:r w:rsidRPr="009C279B">
        <w:rPr>
          <w:sz w:val="24"/>
          <w:szCs w:val="24"/>
          <w:vertAlign w:val="superscript"/>
        </w:rPr>
        <w:t>st</w:t>
      </w:r>
      <w:r w:rsidRPr="009C279B">
        <w:rPr>
          <w:sz w:val="24"/>
          <w:szCs w:val="24"/>
        </w:rPr>
        <w:t xml:space="preserve"> Corinthians 8:9 &amp; 2</w:t>
      </w:r>
      <w:r w:rsidRPr="009C279B">
        <w:rPr>
          <w:sz w:val="24"/>
          <w:szCs w:val="24"/>
          <w:vertAlign w:val="superscript"/>
        </w:rPr>
        <w:t>nd</w:t>
      </w:r>
      <w:r w:rsidRPr="009C279B">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265120" w:rsidRPr="009C279B" w:rsidRDefault="00265120" w:rsidP="00265120">
      <w:pPr>
        <w:spacing w:line="480" w:lineRule="auto"/>
        <w:jc w:val="both"/>
        <w:rPr>
          <w:sz w:val="24"/>
          <w:szCs w:val="24"/>
        </w:rPr>
      </w:pPr>
      <w:r w:rsidRPr="009C279B">
        <w:rPr>
          <w:sz w:val="24"/>
          <w:szCs w:val="24"/>
        </w:rPr>
        <w:t>The Nature of Authority: The Ultimate Authority belongs to the Father Stephen Our Lord, who does as He pleases is in Psalms 115:3; 135:6; 2</w:t>
      </w:r>
      <w:r w:rsidRPr="009C279B">
        <w:rPr>
          <w:sz w:val="24"/>
          <w:szCs w:val="24"/>
          <w:vertAlign w:val="superscript"/>
        </w:rPr>
        <w:t>nd</w:t>
      </w:r>
      <w:r w:rsidRPr="009C279B">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9C279B">
        <w:rPr>
          <w:sz w:val="24"/>
          <w:szCs w:val="24"/>
          <w:vertAlign w:val="superscript"/>
        </w:rPr>
        <w:t>st</w:t>
      </w:r>
      <w:r w:rsidRPr="009C279B">
        <w:rPr>
          <w:sz w:val="24"/>
          <w:szCs w:val="24"/>
        </w:rPr>
        <w:t xml:space="preserve"> Peter 2:13-17. It involves the Rightful Freedom by the Perfect Holy Law of Liberty [James 2:8-13] to Give Orders is in Matthew 8:9; 25:23; John 19:10; Luke 7:8; 19:17; 20:20; 23:7; Mark 13:34; Genesis 41:35; Numbers 27:20; Deuteronomy </w:t>
      </w:r>
      <w:r w:rsidRPr="009C279B">
        <w:rPr>
          <w:sz w:val="24"/>
          <w:szCs w:val="24"/>
        </w:rPr>
        <w:lastRenderedPageBreak/>
        <w:t>1:15; Judges 9:29; Ezra 7:24; Esther 9:29; Isaiah 22:21; Jeremiah 38:10; 1</w:t>
      </w:r>
      <w:r w:rsidRPr="009C279B">
        <w:rPr>
          <w:sz w:val="24"/>
          <w:szCs w:val="24"/>
          <w:vertAlign w:val="superscript"/>
        </w:rPr>
        <w:t>st</w:t>
      </w:r>
      <w:r w:rsidRPr="009C279B">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9C279B">
        <w:rPr>
          <w:sz w:val="24"/>
          <w:szCs w:val="24"/>
          <w:vertAlign w:val="superscript"/>
        </w:rPr>
        <w:t>nd</w:t>
      </w:r>
      <w:r w:rsidRPr="009C279B">
        <w:rPr>
          <w:sz w:val="24"/>
          <w:szCs w:val="24"/>
        </w:rPr>
        <w:t xml:space="preserve"> Corinthians 10:8; 13:10 &amp; Romans 13:1-10. It is sometimes necessary to Withhold exercising Holy Authority for Other’s Good is in 1</w:t>
      </w:r>
      <w:r w:rsidRPr="009C279B">
        <w:rPr>
          <w:sz w:val="24"/>
          <w:szCs w:val="24"/>
          <w:vertAlign w:val="superscript"/>
        </w:rPr>
        <w:t>st</w:t>
      </w:r>
      <w:r w:rsidRPr="009C279B">
        <w:rPr>
          <w:sz w:val="24"/>
          <w:szCs w:val="24"/>
        </w:rPr>
        <w:t xml:space="preserve"> Corinthians 6:1-7; 8:8-13; 9:4-18; 10:23-24. The Examples of the Holy Authority of Believers: Holy Authority over Possessions is in Acts 5:4. Holy Authority over the Will is in 1</w:t>
      </w:r>
      <w:r w:rsidRPr="009C279B">
        <w:rPr>
          <w:sz w:val="24"/>
          <w:szCs w:val="24"/>
          <w:vertAlign w:val="superscript"/>
        </w:rPr>
        <w:t>st</w:t>
      </w:r>
      <w:r w:rsidRPr="009C279B">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9C279B">
        <w:rPr>
          <w:sz w:val="24"/>
          <w:szCs w:val="24"/>
          <w:vertAlign w:val="superscript"/>
        </w:rPr>
        <w:t>st</w:t>
      </w:r>
      <w:r w:rsidRPr="009C279B">
        <w:rPr>
          <w:sz w:val="24"/>
          <w:szCs w:val="24"/>
        </w:rPr>
        <w:t xml:space="preserve"> Timothy 3:2; 5:17; Titus 2:1-10; 1</w:t>
      </w:r>
      <w:r w:rsidRPr="009C279B">
        <w:rPr>
          <w:sz w:val="24"/>
          <w:szCs w:val="24"/>
          <w:vertAlign w:val="superscript"/>
        </w:rPr>
        <w:t>st</w:t>
      </w:r>
      <w:r w:rsidRPr="009C279B">
        <w:rPr>
          <w:sz w:val="24"/>
          <w:szCs w:val="24"/>
        </w:rPr>
        <w:t xml:space="preserve"> Peter 5:2 &amp; Acts 20:28. As Overseers or Bishops Ruling the Church is in Romans 12:8; 1</w:t>
      </w:r>
      <w:r w:rsidRPr="009C279B">
        <w:rPr>
          <w:sz w:val="24"/>
          <w:szCs w:val="24"/>
          <w:vertAlign w:val="superscript"/>
        </w:rPr>
        <w:t>st</w:t>
      </w:r>
      <w:r w:rsidRPr="009C279B">
        <w:rPr>
          <w:sz w:val="24"/>
          <w:szCs w:val="24"/>
        </w:rPr>
        <w:t xml:space="preserve"> Thessalonians 5:12; 1</w:t>
      </w:r>
      <w:r w:rsidRPr="009C279B">
        <w:rPr>
          <w:sz w:val="24"/>
          <w:szCs w:val="24"/>
          <w:vertAlign w:val="superscript"/>
        </w:rPr>
        <w:t>st</w:t>
      </w:r>
      <w:r w:rsidRPr="009C279B">
        <w:rPr>
          <w:sz w:val="24"/>
          <w:szCs w:val="24"/>
        </w:rPr>
        <w:t xml:space="preserve"> Timothy 5:17 &amp; Acts 20:28. The Response of the Church to the Holy Authority of the Elders: Elders are to be Obeyed is in Hebrews 13:17. Elders are to be Honored and Respected is in 1</w:t>
      </w:r>
      <w:r w:rsidRPr="009C279B">
        <w:rPr>
          <w:sz w:val="24"/>
          <w:szCs w:val="24"/>
          <w:vertAlign w:val="superscript"/>
        </w:rPr>
        <w:t>st</w:t>
      </w:r>
      <w:r w:rsidRPr="009C279B">
        <w:rPr>
          <w:sz w:val="24"/>
          <w:szCs w:val="24"/>
        </w:rPr>
        <w:t xml:space="preserve"> Thessalonians 5:12-13 &amp; 1</w:t>
      </w:r>
      <w:r w:rsidRPr="009C279B">
        <w:rPr>
          <w:sz w:val="24"/>
          <w:szCs w:val="24"/>
          <w:vertAlign w:val="superscript"/>
        </w:rPr>
        <w:t>st</w:t>
      </w:r>
      <w:r w:rsidRPr="009C279B">
        <w:rPr>
          <w:sz w:val="24"/>
          <w:szCs w:val="24"/>
        </w:rPr>
        <w:t xml:space="preserve"> Timothy 5:17. Paul’s Limits the Holy Authority of Women in the Church is in 1</w:t>
      </w:r>
      <w:r w:rsidRPr="009C279B">
        <w:rPr>
          <w:sz w:val="24"/>
          <w:szCs w:val="24"/>
          <w:vertAlign w:val="superscript"/>
        </w:rPr>
        <w:t>st</w:t>
      </w:r>
      <w:r w:rsidRPr="009C279B">
        <w:rPr>
          <w:sz w:val="24"/>
          <w:szCs w:val="24"/>
        </w:rPr>
        <w:t xml:space="preserve"> Timothy 2:12 &amp; 1</w:t>
      </w:r>
      <w:r w:rsidRPr="009C279B">
        <w:rPr>
          <w:sz w:val="24"/>
          <w:szCs w:val="24"/>
          <w:vertAlign w:val="superscript"/>
        </w:rPr>
        <w:t>st</w:t>
      </w:r>
      <w:r w:rsidRPr="009C279B">
        <w:rPr>
          <w:sz w:val="24"/>
          <w:szCs w:val="24"/>
        </w:rPr>
        <w:t xml:space="preserve"> Corinthians 11:5-6, 10; 14:33-37. </w:t>
      </w:r>
      <w:r w:rsidRPr="009C279B">
        <w:rPr>
          <w:sz w:val="24"/>
          <w:szCs w:val="24"/>
        </w:rPr>
        <w:lastRenderedPageBreak/>
        <w:t>The Reason for this prohibition derives from God’s order of Creation is in 1</w:t>
      </w:r>
      <w:r w:rsidRPr="009C279B">
        <w:rPr>
          <w:sz w:val="24"/>
          <w:szCs w:val="24"/>
          <w:vertAlign w:val="superscript"/>
        </w:rPr>
        <w:t>st</w:t>
      </w:r>
      <w:r w:rsidRPr="009C279B">
        <w:rPr>
          <w:sz w:val="24"/>
          <w:szCs w:val="24"/>
        </w:rPr>
        <w:t xml:space="preserve"> Timothy 2:13-14 &amp; 1</w:t>
      </w:r>
      <w:r w:rsidRPr="009C279B">
        <w:rPr>
          <w:sz w:val="24"/>
          <w:szCs w:val="24"/>
          <w:vertAlign w:val="superscript"/>
        </w:rPr>
        <w:t>st</w:t>
      </w:r>
      <w:r w:rsidRPr="009C279B">
        <w:rPr>
          <w:sz w:val="24"/>
          <w:szCs w:val="24"/>
        </w:rPr>
        <w:t xml:space="preserve"> Corinthians 11:3, 7-10.  The Kinds of Holy Authority within the Church: Holy Authority to preach the Gospel is in Matthew 28:18-19 &amp; Mark 16:15. The Holy Authority to Excommunicate is in Matthew 18:15-18 &amp; 1</w:t>
      </w:r>
      <w:r w:rsidRPr="009C279B">
        <w:rPr>
          <w:sz w:val="24"/>
          <w:szCs w:val="24"/>
          <w:vertAlign w:val="superscript"/>
        </w:rPr>
        <w:t>st</w:t>
      </w:r>
      <w:r w:rsidRPr="009C279B">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9C279B">
        <w:rPr>
          <w:sz w:val="24"/>
          <w:szCs w:val="24"/>
          <w:vertAlign w:val="superscript"/>
        </w:rPr>
        <w:t>st</w:t>
      </w:r>
      <w:r w:rsidRPr="009C279B">
        <w:rPr>
          <w:sz w:val="24"/>
          <w:szCs w:val="24"/>
        </w:rPr>
        <w:t xml:space="preserve"> Corinthians 11:3. Jesus Christ’s Headship over the Church is in Ephesians 5:23, 25. God’s Order of Creation is in 1</w:t>
      </w:r>
      <w:r w:rsidRPr="009C279B">
        <w:rPr>
          <w:sz w:val="24"/>
          <w:szCs w:val="24"/>
          <w:vertAlign w:val="superscript"/>
        </w:rPr>
        <w:t>st</w:t>
      </w:r>
      <w:r w:rsidRPr="009C279B">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9C279B">
        <w:rPr>
          <w:sz w:val="24"/>
          <w:szCs w:val="24"/>
          <w:vertAlign w:val="superscript"/>
        </w:rPr>
        <w:t>st</w:t>
      </w:r>
      <w:r w:rsidRPr="009C279B">
        <w:rPr>
          <w:sz w:val="24"/>
          <w:szCs w:val="24"/>
        </w:rPr>
        <w:t xml:space="preserve"> Peter 3:7. As Jesus Christ Rules as Head of the Church is in Ephesians 5:25-29. Regarding His Wife as Part of Himself is in Ephesians 5:28-29 &amp; 1</w:t>
      </w:r>
      <w:r w:rsidRPr="009C279B">
        <w:rPr>
          <w:sz w:val="24"/>
          <w:szCs w:val="24"/>
          <w:vertAlign w:val="superscript"/>
        </w:rPr>
        <w:t>st</w:t>
      </w:r>
      <w:r w:rsidRPr="009C279B">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9C279B">
        <w:rPr>
          <w:sz w:val="24"/>
          <w:szCs w:val="24"/>
          <w:vertAlign w:val="superscript"/>
        </w:rPr>
        <w:t>st</w:t>
      </w:r>
      <w:r w:rsidRPr="009C279B">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t>
      </w:r>
      <w:r w:rsidRPr="009C279B">
        <w:rPr>
          <w:sz w:val="24"/>
          <w:szCs w:val="24"/>
        </w:rPr>
        <w:lastRenderedPageBreak/>
        <w:t>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9C279B">
        <w:rPr>
          <w:sz w:val="24"/>
          <w:szCs w:val="24"/>
          <w:vertAlign w:val="superscript"/>
        </w:rPr>
        <w:t>st</w:t>
      </w:r>
      <w:r w:rsidRPr="009C279B">
        <w:rPr>
          <w:sz w:val="24"/>
          <w:szCs w:val="24"/>
        </w:rPr>
        <w:t xml:space="preserve"> Peter 2:13. All Holy Rulers are Appointed as the Father Stephen’s Servants to do Good or Messianic Evil to Restrain Evil is in Romans 13:4, 6; Isaiah 45:1; Jeremiah 25:9; 27:6; 43:10; 1</w:t>
      </w:r>
      <w:r w:rsidRPr="009C279B">
        <w:rPr>
          <w:sz w:val="24"/>
          <w:szCs w:val="24"/>
          <w:vertAlign w:val="superscript"/>
        </w:rPr>
        <w:t>st</w:t>
      </w:r>
      <w:r w:rsidRPr="009C279B">
        <w:rPr>
          <w:sz w:val="24"/>
          <w:szCs w:val="24"/>
        </w:rPr>
        <w:t xml:space="preserve"> Timothy 2:2 &amp; 1</w:t>
      </w:r>
      <w:r w:rsidRPr="009C279B">
        <w:rPr>
          <w:sz w:val="24"/>
          <w:szCs w:val="24"/>
          <w:vertAlign w:val="superscript"/>
        </w:rPr>
        <w:t>st</w:t>
      </w:r>
      <w:r w:rsidRPr="009C279B">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9C279B">
        <w:rPr>
          <w:sz w:val="24"/>
          <w:szCs w:val="24"/>
          <w:vertAlign w:val="superscript"/>
        </w:rPr>
        <w:t>st</w:t>
      </w:r>
      <w:r w:rsidRPr="009C279B">
        <w:rPr>
          <w:sz w:val="24"/>
          <w:szCs w:val="24"/>
        </w:rPr>
        <w:t xml:space="preserve"> Peter 2:13-14. They are to be Highly Honored and Highly Respected is in Proverbs 24:21; Romans 13:7 &amp; 1</w:t>
      </w:r>
      <w:r w:rsidRPr="009C279B">
        <w:rPr>
          <w:sz w:val="24"/>
          <w:szCs w:val="24"/>
          <w:vertAlign w:val="superscript"/>
        </w:rPr>
        <w:t>st</w:t>
      </w:r>
      <w:r w:rsidRPr="009C279B">
        <w:rPr>
          <w:sz w:val="24"/>
          <w:szCs w:val="24"/>
        </w:rPr>
        <w:t xml:space="preserve"> Peter 2:17. They are not to be Obeyed if their Demands conflict with the Holy Biblical Law of the Father Stephen is in Exodus 1:17; 1</w:t>
      </w:r>
      <w:r w:rsidRPr="009C279B">
        <w:rPr>
          <w:sz w:val="24"/>
          <w:szCs w:val="24"/>
          <w:vertAlign w:val="superscript"/>
        </w:rPr>
        <w:t>st</w:t>
      </w:r>
      <w:r w:rsidRPr="009C279B">
        <w:rPr>
          <w:sz w:val="24"/>
          <w:szCs w:val="24"/>
        </w:rPr>
        <w:t xml:space="preserve"> Kings 21:3; Daniel 3:18; 6:12; Matthew 22:21; Mark 12:17; Hebrews 11:23; Luke 20:25 &amp; Acts 4:19; 6:11-7:60. They are to be Prayed for is in 1</w:t>
      </w:r>
      <w:r w:rsidRPr="009C279B">
        <w:rPr>
          <w:sz w:val="24"/>
          <w:szCs w:val="24"/>
          <w:vertAlign w:val="superscript"/>
        </w:rPr>
        <w:t>st</w:t>
      </w:r>
      <w:r w:rsidRPr="009C279B">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9C279B">
        <w:rPr>
          <w:sz w:val="24"/>
          <w:szCs w:val="24"/>
          <w:vertAlign w:val="superscript"/>
        </w:rPr>
        <w:t>st</w:t>
      </w:r>
      <w:r w:rsidRPr="009C279B">
        <w:rPr>
          <w:sz w:val="24"/>
          <w:szCs w:val="24"/>
        </w:rPr>
        <w:t xml:space="preserve"> Peter 5:2-3 &amp; Ezekiel 34:2-7. By Those Mistreating Foreigners is in Exodus 22:21; 23:9. By Leaders over Those </w:t>
      </w:r>
      <w:r w:rsidRPr="009C279B">
        <w:rPr>
          <w:sz w:val="24"/>
          <w:szCs w:val="24"/>
        </w:rPr>
        <w:lastRenderedPageBreak/>
        <w:t>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9C279B">
        <w:rPr>
          <w:sz w:val="24"/>
          <w:szCs w:val="24"/>
          <w:vertAlign w:val="superscript"/>
        </w:rPr>
        <w:t>st</w:t>
      </w:r>
      <w:r w:rsidRPr="009C279B">
        <w:rPr>
          <w:sz w:val="24"/>
          <w:szCs w:val="24"/>
        </w:rPr>
        <w:t xml:space="preserve"> Kings 12:14 &amp; James 2:6. The Civil Authorities: Civil Authorities are Divinely Appointed in John 19:11; Romans 13:1; 1</w:t>
      </w:r>
      <w:r w:rsidRPr="009C279B">
        <w:rPr>
          <w:sz w:val="24"/>
          <w:szCs w:val="24"/>
          <w:vertAlign w:val="superscript"/>
        </w:rPr>
        <w:t>st</w:t>
      </w:r>
      <w:r w:rsidRPr="009C279B">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9C279B">
        <w:rPr>
          <w:sz w:val="24"/>
          <w:szCs w:val="24"/>
          <w:vertAlign w:val="superscript"/>
        </w:rPr>
        <w:t>st</w:t>
      </w:r>
      <w:r w:rsidRPr="009C279B">
        <w:rPr>
          <w:sz w:val="24"/>
          <w:szCs w:val="24"/>
        </w:rPr>
        <w:t xml:space="preserve"> Peter 2:13-14; Genesis 9:6; Ezra 7:26; Psalms 72:12-14; 78:72; Romans 13:3-4; 1</w:t>
      </w:r>
      <w:r w:rsidRPr="009C279B">
        <w:rPr>
          <w:sz w:val="24"/>
          <w:szCs w:val="24"/>
          <w:vertAlign w:val="superscript"/>
        </w:rPr>
        <w:t>st</w:t>
      </w:r>
      <w:r w:rsidRPr="009C279B">
        <w:rPr>
          <w:sz w:val="24"/>
          <w:szCs w:val="24"/>
        </w:rPr>
        <w:t xml:space="preserve"> Timothy 2:2 &amp; Acts 25:11. Everyone must Submit to Civil Authorities is in Proverbs 24:21-22; Titus 3:1; Ecclesiastes 8:2-5; Matthew 17:24-27; 22:15-21; Mark 12:13-17; Luke 20:20-25; Romans 13:1, 5-7 &amp; 1</w:t>
      </w:r>
      <w:r w:rsidRPr="009C279B">
        <w:rPr>
          <w:sz w:val="24"/>
          <w:szCs w:val="24"/>
          <w:vertAlign w:val="superscript"/>
        </w:rPr>
        <w:t>st</w:t>
      </w:r>
      <w:r w:rsidRPr="009C279B">
        <w:rPr>
          <w:sz w:val="24"/>
          <w:szCs w:val="24"/>
        </w:rPr>
        <w:t xml:space="preserve"> Peter 2:13-14, 17. Civil Authorities are only to be Obeyed in what is Lawful according to Holy Scripture is in Exodus 1:17; 1</w:t>
      </w:r>
      <w:r w:rsidRPr="009C279B">
        <w:rPr>
          <w:sz w:val="24"/>
          <w:szCs w:val="24"/>
          <w:vertAlign w:val="superscript"/>
        </w:rPr>
        <w:t>st</w:t>
      </w:r>
      <w:r w:rsidRPr="009C279B">
        <w:rPr>
          <w:sz w:val="24"/>
          <w:szCs w:val="24"/>
        </w:rPr>
        <w:t xml:space="preserve"> Kings 21:2-3; Daniel 1:8; 3:28; 6:7-10; Matthew 22:21; Mark 12:17; Hebrews 11:23; Luke 20:25 &amp; Acts 4:19; 5:29. </w:t>
      </w:r>
    </w:p>
    <w:p w:rsidR="00265120" w:rsidRPr="009C279B" w:rsidRDefault="00265120" w:rsidP="00265120">
      <w:pPr>
        <w:spacing w:line="480" w:lineRule="auto"/>
        <w:jc w:val="both"/>
        <w:rPr>
          <w:sz w:val="24"/>
          <w:szCs w:val="24"/>
        </w:rPr>
      </w:pPr>
      <w:r w:rsidRPr="009C279B">
        <w:rPr>
          <w:sz w:val="24"/>
          <w:szCs w:val="24"/>
        </w:rPr>
        <w:t>The Supreme Power of the Father Stephen. The Father Stephen’s Saving Power: The Father Stephen’s Power to Save is in Psalms 20:6; 2</w:t>
      </w:r>
      <w:r w:rsidRPr="009C279B">
        <w:rPr>
          <w:sz w:val="24"/>
          <w:szCs w:val="24"/>
          <w:vertAlign w:val="superscript"/>
        </w:rPr>
        <w:t>nd</w:t>
      </w:r>
      <w:r w:rsidRPr="009C279B">
        <w:rPr>
          <w:sz w:val="24"/>
          <w:szCs w:val="24"/>
        </w:rPr>
        <w:t xml:space="preserve"> Chronicles 20:12, 15; Isaiah 40:9-10 &amp; 2</w:t>
      </w:r>
      <w:r w:rsidRPr="009C279B">
        <w:rPr>
          <w:sz w:val="24"/>
          <w:szCs w:val="24"/>
          <w:vertAlign w:val="superscript"/>
        </w:rPr>
        <w:t>nd</w:t>
      </w:r>
      <w:r w:rsidRPr="009C279B">
        <w:rPr>
          <w:sz w:val="24"/>
          <w:szCs w:val="24"/>
        </w:rPr>
        <w:t xml:space="preserve"> Peter 1:3-4. The Father Stephen’s Power to Perform Miracles is in Luke 4:36; 5:17; 6:19; 8:46; Matthew 5:30; 13:54; 14:2; Mark 6:14 &amp; Acts 10:38. The Father Stephen’s Power to Protect is in 1</w:t>
      </w:r>
      <w:r w:rsidRPr="009C279B">
        <w:rPr>
          <w:sz w:val="24"/>
          <w:szCs w:val="24"/>
          <w:vertAlign w:val="superscript"/>
        </w:rPr>
        <w:t>st</w:t>
      </w:r>
      <w:r w:rsidRPr="009C279B">
        <w:rPr>
          <w:sz w:val="24"/>
          <w:szCs w:val="24"/>
        </w:rPr>
        <w:t xml:space="preserve"> Peter 1:3-5; Daniel 6:26-27; John 17:11 &amp; Romans 8:38-39. The Father Stephen’s Creatures Pray for the Father Stephen to Act in Power is in 2</w:t>
      </w:r>
      <w:r w:rsidRPr="009C279B">
        <w:rPr>
          <w:sz w:val="24"/>
          <w:szCs w:val="24"/>
          <w:vertAlign w:val="superscript"/>
        </w:rPr>
        <w:t>nd</w:t>
      </w:r>
      <w:r w:rsidRPr="009C279B">
        <w:rPr>
          <w:sz w:val="24"/>
          <w:szCs w:val="24"/>
        </w:rPr>
        <w:t xml:space="preserve"> Chronicles 14:11; 2</w:t>
      </w:r>
      <w:r w:rsidRPr="009C279B">
        <w:rPr>
          <w:sz w:val="24"/>
          <w:szCs w:val="24"/>
          <w:vertAlign w:val="superscript"/>
        </w:rPr>
        <w:t>nd</w:t>
      </w:r>
      <w:r w:rsidRPr="009C279B">
        <w:rPr>
          <w:sz w:val="24"/>
          <w:szCs w:val="24"/>
        </w:rPr>
        <w:t xml:space="preserve"> Chronicles 20:12; Psalms 68:1-2, 28; Jeremiah 14:9; 2</w:t>
      </w:r>
      <w:r w:rsidRPr="009C279B">
        <w:rPr>
          <w:sz w:val="24"/>
          <w:szCs w:val="24"/>
          <w:vertAlign w:val="superscript"/>
        </w:rPr>
        <w:t>nd</w:t>
      </w:r>
      <w:r w:rsidRPr="009C279B">
        <w:rPr>
          <w:sz w:val="24"/>
          <w:szCs w:val="24"/>
        </w:rPr>
        <w:t xml:space="preserve"> Corinthians 10:4 &amp; Acts 4:23-31. The Power of the Gospel </w:t>
      </w:r>
      <w:r w:rsidRPr="009C279B">
        <w:rPr>
          <w:sz w:val="24"/>
          <w:szCs w:val="24"/>
        </w:rPr>
        <w:lastRenderedPageBreak/>
        <w:t>is in Romans 1:16; 4:21; 5:6; 8:3 &amp; 1</w:t>
      </w:r>
      <w:r w:rsidRPr="009C279B">
        <w:rPr>
          <w:sz w:val="24"/>
          <w:szCs w:val="24"/>
          <w:vertAlign w:val="superscript"/>
        </w:rPr>
        <w:t>st</w:t>
      </w:r>
      <w:r w:rsidRPr="009C279B">
        <w:rPr>
          <w:sz w:val="24"/>
          <w:szCs w:val="24"/>
        </w:rPr>
        <w:t xml:space="preserve"> Corinthians 1:18. The Power of the Father Stephen’s Kingdom is in Matthew 6:13; Mark 9:1 &amp; 1</w:t>
      </w:r>
      <w:r w:rsidRPr="009C279B">
        <w:rPr>
          <w:sz w:val="24"/>
          <w:szCs w:val="24"/>
          <w:vertAlign w:val="superscript"/>
        </w:rPr>
        <w:t>st</w:t>
      </w:r>
      <w:r w:rsidRPr="009C279B">
        <w:rPr>
          <w:sz w:val="24"/>
          <w:szCs w:val="24"/>
        </w:rPr>
        <w:t xml:space="preserve"> Corinthians 4:19-20. The Preaching &amp; Power is in 1</w:t>
      </w:r>
      <w:r w:rsidRPr="009C279B">
        <w:rPr>
          <w:sz w:val="24"/>
          <w:szCs w:val="24"/>
          <w:vertAlign w:val="superscript"/>
        </w:rPr>
        <w:t>st</w:t>
      </w:r>
      <w:r w:rsidRPr="009C279B">
        <w:rPr>
          <w:sz w:val="24"/>
          <w:szCs w:val="24"/>
        </w:rPr>
        <w:t xml:space="preserve"> Corinthians 1:17-18; 2:4-5; Romans 15:18-19; Ephesians 3:7; 1</w:t>
      </w:r>
      <w:r w:rsidRPr="009C279B">
        <w:rPr>
          <w:sz w:val="24"/>
          <w:szCs w:val="24"/>
          <w:vertAlign w:val="superscript"/>
        </w:rPr>
        <w:t>st</w:t>
      </w:r>
      <w:r w:rsidRPr="009C279B">
        <w:rPr>
          <w:sz w:val="24"/>
          <w:szCs w:val="24"/>
        </w:rPr>
        <w:t xml:space="preserve"> Thessalonians 1:5; 2</w:t>
      </w:r>
      <w:r w:rsidRPr="009C279B">
        <w:rPr>
          <w:sz w:val="24"/>
          <w:szCs w:val="24"/>
          <w:vertAlign w:val="superscript"/>
        </w:rPr>
        <w:t>nd</w:t>
      </w:r>
      <w:r w:rsidRPr="009C279B">
        <w:rPr>
          <w:sz w:val="24"/>
          <w:szCs w:val="24"/>
        </w:rPr>
        <w:t xml:space="preserve"> Timothy 1:7-8 &amp; Acts 4:33; 9:22. The Powers that Oppose the Father Stephen will be Defeated is in 1</w:t>
      </w:r>
      <w:r w:rsidRPr="009C279B">
        <w:rPr>
          <w:sz w:val="24"/>
          <w:szCs w:val="24"/>
          <w:vertAlign w:val="superscript"/>
        </w:rPr>
        <w:t>st</w:t>
      </w:r>
      <w:r w:rsidRPr="009C279B">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9C279B">
        <w:rPr>
          <w:sz w:val="24"/>
          <w:szCs w:val="24"/>
          <w:vertAlign w:val="superscript"/>
        </w:rPr>
        <w:t>st</w:t>
      </w:r>
      <w:r w:rsidRPr="009C279B">
        <w:rPr>
          <w:sz w:val="24"/>
          <w:szCs w:val="24"/>
        </w:rPr>
        <w:t xml:space="preserve"> Corinthians 6:14; 15:26, 42-44, 54-57 &amp; Hebrews 2:14-15. </w:t>
      </w:r>
    </w:p>
    <w:p w:rsidR="00265120" w:rsidRPr="009C279B" w:rsidRDefault="00265120" w:rsidP="00265120">
      <w:pPr>
        <w:spacing w:line="480" w:lineRule="auto"/>
        <w:jc w:val="both"/>
        <w:rPr>
          <w:sz w:val="24"/>
          <w:szCs w:val="24"/>
        </w:rPr>
      </w:pPr>
      <w:r w:rsidRPr="009C279B">
        <w:rPr>
          <w:sz w:val="24"/>
          <w:szCs w:val="24"/>
        </w:rPr>
        <w:t>The Supreme Power of the Father Stephen: His Father Stephen’s Power is from the Lord Yahweh is in Acts 10:38. The Lord Yahweh’s Creative Power is exercised through His Father Stephen is in John 1:3; 1</w:t>
      </w:r>
      <w:r w:rsidRPr="009C279B">
        <w:rPr>
          <w:sz w:val="24"/>
          <w:szCs w:val="24"/>
          <w:vertAlign w:val="superscript"/>
        </w:rPr>
        <w:t>st</w:t>
      </w:r>
      <w:r w:rsidRPr="009C279B">
        <w:rPr>
          <w:sz w:val="24"/>
          <w:szCs w:val="24"/>
        </w:rPr>
        <w:t xml:space="preserve"> Corinthians 8:6; Colossians 1:16 &amp; Hebrews 1:2. The Father Stephen’s Infinite power is in Matthew 9:6; 19:26; 28:18; Mark 2:10; John 3:34-35; 5:19-20; 13:3; 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w:t>
      </w:r>
      <w:r w:rsidRPr="009C279B">
        <w:rPr>
          <w:sz w:val="24"/>
          <w:szCs w:val="24"/>
        </w:rPr>
        <w:lastRenderedPageBreak/>
        <w:t>Stephen’s Son Jesus Christ’s Crucifixion defeats the Power of Sin is in Romans 6:6; Isaiah 53:10-12; Matthew 9:6; John 15:13; 1</w:t>
      </w:r>
      <w:r w:rsidRPr="009C279B">
        <w:rPr>
          <w:sz w:val="24"/>
          <w:szCs w:val="24"/>
          <w:vertAlign w:val="superscript"/>
        </w:rPr>
        <w:t>st</w:t>
      </w:r>
      <w:r w:rsidRPr="009C279B">
        <w:rPr>
          <w:sz w:val="24"/>
          <w:szCs w:val="24"/>
        </w:rPr>
        <w:t xml:space="preserve"> Corinthians 15:3; Titus 2:14; Hebrews 9:28; 1</w:t>
      </w:r>
      <w:r w:rsidRPr="009C279B">
        <w:rPr>
          <w:sz w:val="24"/>
          <w:szCs w:val="24"/>
          <w:vertAlign w:val="superscript"/>
        </w:rPr>
        <w:t>st</w:t>
      </w:r>
      <w:r w:rsidRPr="009C279B">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9C279B">
        <w:rPr>
          <w:sz w:val="24"/>
          <w:szCs w:val="24"/>
          <w:vertAlign w:val="superscript"/>
        </w:rPr>
        <w:t>st</w:t>
      </w:r>
      <w:r w:rsidRPr="009C279B">
        <w:rPr>
          <w:sz w:val="24"/>
          <w:szCs w:val="24"/>
        </w:rPr>
        <w:t xml:space="preserve"> Corinthians 15:22 &amp; 1</w:t>
      </w:r>
      <w:r w:rsidRPr="009C279B">
        <w:rPr>
          <w:sz w:val="24"/>
          <w:szCs w:val="24"/>
          <w:vertAlign w:val="superscript"/>
        </w:rPr>
        <w:t>st</w:t>
      </w:r>
      <w:r w:rsidRPr="009C279B">
        <w:rPr>
          <w:sz w:val="24"/>
          <w:szCs w:val="24"/>
        </w:rPr>
        <w:t xml:space="preserve"> Peter 3:18. The Father Stephen’s Power remains available in Human Experience: The Father Stephen’s Forgiving Power is effective today is in John 20:23; Ephesians 1:7 &amp; Acts 5:31; 13:38-39. The Father Stephen’s Enabling Power is effective today is in Matthew 28:18-20; 1</w:t>
      </w:r>
      <w:r w:rsidRPr="009C279B">
        <w:rPr>
          <w:sz w:val="24"/>
          <w:szCs w:val="24"/>
          <w:vertAlign w:val="superscript"/>
        </w:rPr>
        <w:t>st</w:t>
      </w:r>
      <w:r w:rsidRPr="009C279B">
        <w:rPr>
          <w:sz w:val="24"/>
          <w:szCs w:val="24"/>
        </w:rPr>
        <w:t xml:space="preserve"> Corinthians 12:4-6; John 16:14; Luke 9:1; 24:49 &amp; Acts 1:8. </w:t>
      </w:r>
    </w:p>
    <w:p w:rsidR="00265120" w:rsidRPr="009C279B" w:rsidRDefault="00265120" w:rsidP="00265120">
      <w:pPr>
        <w:spacing w:line="480" w:lineRule="auto"/>
        <w:jc w:val="both"/>
        <w:rPr>
          <w:sz w:val="24"/>
          <w:szCs w:val="24"/>
        </w:rPr>
      </w:pPr>
      <w:r w:rsidRPr="009C279B">
        <w:rPr>
          <w:sz w:val="24"/>
          <w:szCs w:val="24"/>
        </w:rPr>
        <w:t>The Supreme Power of the Father Stephen’s Holy Ghost: The Power of the Holy Ghost is Witnessed to in the OT is in Isaiah 11:2-3; 42:1. The Holy Ghost will show His power on the 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9C279B">
        <w:rPr>
          <w:sz w:val="24"/>
          <w:szCs w:val="24"/>
          <w:vertAlign w:val="superscript"/>
        </w:rPr>
        <w:t>st</w:t>
      </w:r>
      <w:r w:rsidRPr="009C279B">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9C279B">
        <w:rPr>
          <w:sz w:val="24"/>
          <w:szCs w:val="24"/>
          <w:vertAlign w:val="superscript"/>
        </w:rPr>
        <w:t>st</w:t>
      </w:r>
      <w:r w:rsidRPr="009C279B">
        <w:rPr>
          <w:sz w:val="24"/>
          <w:szCs w:val="24"/>
        </w:rPr>
        <w:t xml:space="preserve"> Samuel 11:6; 16:13. In the lives of His Servants is in Micah 3:8; Numbers 11:17 &amp; 1</w:t>
      </w:r>
      <w:r w:rsidRPr="009C279B">
        <w:rPr>
          <w:sz w:val="24"/>
          <w:szCs w:val="24"/>
          <w:vertAlign w:val="superscript"/>
        </w:rPr>
        <w:t>st</w:t>
      </w:r>
      <w:r w:rsidRPr="009C279B">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9C279B">
        <w:rPr>
          <w:sz w:val="24"/>
          <w:szCs w:val="24"/>
          <w:vertAlign w:val="superscript"/>
        </w:rPr>
        <w:t>st</w:t>
      </w:r>
      <w:r w:rsidRPr="009C279B">
        <w:rPr>
          <w:sz w:val="24"/>
          <w:szCs w:val="24"/>
        </w:rPr>
        <w:t xml:space="preserve"> Timothy 3:16 &amp; 1</w:t>
      </w:r>
      <w:r w:rsidRPr="009C279B">
        <w:rPr>
          <w:sz w:val="24"/>
          <w:szCs w:val="24"/>
          <w:vertAlign w:val="superscript"/>
        </w:rPr>
        <w:t>st</w:t>
      </w:r>
      <w:r w:rsidRPr="009C279B">
        <w:rPr>
          <w:sz w:val="24"/>
          <w:szCs w:val="24"/>
        </w:rPr>
        <w:t xml:space="preserve"> Peter 3:18. The </w:t>
      </w:r>
      <w:r w:rsidRPr="009C279B">
        <w:rPr>
          <w:sz w:val="24"/>
          <w:szCs w:val="24"/>
        </w:rPr>
        <w:lastRenderedPageBreak/>
        <w:t>Holy Ghost’s Power is seen in the Church’s Mission: In the Churches Witness and Preaching is in 1</w:t>
      </w:r>
      <w:r w:rsidRPr="009C279B">
        <w:rPr>
          <w:sz w:val="24"/>
          <w:szCs w:val="24"/>
          <w:vertAlign w:val="superscript"/>
        </w:rPr>
        <w:t>st</w:t>
      </w:r>
      <w:r w:rsidRPr="009C279B">
        <w:rPr>
          <w:sz w:val="24"/>
          <w:szCs w:val="24"/>
        </w:rPr>
        <w:t xml:space="preserve"> Corinthians 2:4; 1</w:t>
      </w:r>
      <w:r w:rsidRPr="009C279B">
        <w:rPr>
          <w:sz w:val="24"/>
          <w:szCs w:val="24"/>
          <w:vertAlign w:val="superscript"/>
        </w:rPr>
        <w:t>st</w:t>
      </w:r>
      <w:r w:rsidRPr="009C279B">
        <w:rPr>
          <w:sz w:val="24"/>
          <w:szCs w:val="24"/>
        </w:rPr>
        <w:t xml:space="preserve"> Thessalonians 1:5; Luke 24:49 &amp; Acts 1:8; 6:10; 16:7. In the Apostolic Ministry of Signs and Wonders is in Romans 15:18-19 &amp; Hebrews 2:4. In the Miraculous Works in the Church is in Galatians 3:5 &amp; 1</w:t>
      </w:r>
      <w:r w:rsidRPr="009C279B">
        <w:rPr>
          <w:sz w:val="24"/>
          <w:szCs w:val="24"/>
          <w:vertAlign w:val="superscript"/>
        </w:rPr>
        <w:t>st</w:t>
      </w:r>
      <w:r w:rsidRPr="009C279B">
        <w:rPr>
          <w:sz w:val="24"/>
          <w:szCs w:val="24"/>
        </w:rPr>
        <w:t xml:space="preserve"> Corinthians 12:28. The Holy Ghost’s Power builds Christian Character is in Romans 15:13 &amp; 2</w:t>
      </w:r>
      <w:r w:rsidRPr="009C279B">
        <w:rPr>
          <w:sz w:val="24"/>
          <w:szCs w:val="24"/>
          <w:vertAlign w:val="superscript"/>
        </w:rPr>
        <w:t>nd</w:t>
      </w:r>
      <w:r w:rsidRPr="009C279B">
        <w:rPr>
          <w:sz w:val="24"/>
          <w:szCs w:val="24"/>
        </w:rPr>
        <w:t xml:space="preserve"> Timothy 1:7. The Holy Ghost’s Power strengthens the Church is in Ephesians 3:16; Romans 1:11 &amp; 1</w:t>
      </w:r>
      <w:r w:rsidRPr="009C279B">
        <w:rPr>
          <w:sz w:val="24"/>
          <w:szCs w:val="24"/>
          <w:vertAlign w:val="superscript"/>
        </w:rPr>
        <w:t>st</w:t>
      </w:r>
      <w:r w:rsidRPr="009C279B">
        <w:rPr>
          <w:sz w:val="24"/>
          <w:szCs w:val="24"/>
        </w:rPr>
        <w:t xml:space="preserve"> Corinthians 1:7-8. </w:t>
      </w:r>
    </w:p>
    <w:p w:rsidR="00265120" w:rsidRPr="009C279B" w:rsidRDefault="00265120" w:rsidP="00265120">
      <w:pPr>
        <w:spacing w:line="480" w:lineRule="auto"/>
        <w:jc w:val="both"/>
        <w:rPr>
          <w:sz w:val="24"/>
          <w:szCs w:val="24"/>
        </w:rPr>
      </w:pPr>
      <w:r w:rsidRPr="009C279B">
        <w:rPr>
          <w:sz w:val="24"/>
          <w:szCs w:val="24"/>
        </w:rPr>
        <w:t>Human Power all comes from the Father Stephen is in Deuteronomy 8:17-18; Romans 13:1; Judges 3:12; 2</w:t>
      </w:r>
      <w:r w:rsidRPr="009C279B">
        <w:rPr>
          <w:sz w:val="24"/>
          <w:szCs w:val="24"/>
          <w:vertAlign w:val="superscript"/>
        </w:rPr>
        <w:t>nd</w:t>
      </w:r>
      <w:r w:rsidRPr="009C279B">
        <w:rPr>
          <w:sz w:val="24"/>
          <w:szCs w:val="24"/>
        </w:rPr>
        <w:t xml:space="preserve"> Kings 13:3, 5; 2</w:t>
      </w:r>
      <w:r w:rsidRPr="009C279B">
        <w:rPr>
          <w:sz w:val="24"/>
          <w:szCs w:val="24"/>
          <w:vertAlign w:val="superscript"/>
        </w:rPr>
        <w:t>nd</w:t>
      </w:r>
      <w:r w:rsidRPr="009C279B">
        <w:rPr>
          <w:sz w:val="24"/>
          <w:szCs w:val="24"/>
        </w:rPr>
        <w:t xml:space="preserve"> Chronicles 25:8; Daniel 2:37; 4:29-32; John 19:10-11; Colossians 1:16; 1</w:t>
      </w:r>
      <w:r w:rsidRPr="009C279B">
        <w:rPr>
          <w:sz w:val="24"/>
          <w:szCs w:val="24"/>
          <w:vertAlign w:val="superscript"/>
        </w:rPr>
        <w:t>st</w:t>
      </w:r>
      <w:r w:rsidRPr="009C279B">
        <w:rPr>
          <w:sz w:val="24"/>
          <w:szCs w:val="24"/>
        </w:rPr>
        <w:t xml:space="preserve"> Peter 2:13-14 &amp; Acts 4:28. The Father Stephen gives Power to His Creatures is in the Father Stephen’s Power is at work in Believers is in Psalms 68:35; Isaiah 40:29-31; 2</w:t>
      </w:r>
      <w:r w:rsidRPr="009C279B">
        <w:rPr>
          <w:sz w:val="24"/>
          <w:szCs w:val="24"/>
          <w:vertAlign w:val="superscript"/>
        </w:rPr>
        <w:t>nd</w:t>
      </w:r>
      <w:r w:rsidRPr="009C279B">
        <w:rPr>
          <w:sz w:val="24"/>
          <w:szCs w:val="24"/>
        </w:rPr>
        <w:t xml:space="preserve"> Corinthians 4:7; 10:4; 12:9; Ephesians 3:20; 6:10; Colossians 1:11 &amp; 2</w:t>
      </w:r>
      <w:r w:rsidRPr="009C279B">
        <w:rPr>
          <w:sz w:val="24"/>
          <w:szCs w:val="24"/>
          <w:vertAlign w:val="superscript"/>
        </w:rPr>
        <w:t>nd</w:t>
      </w:r>
      <w:r w:rsidRPr="009C279B">
        <w:rPr>
          <w:sz w:val="24"/>
          <w:szCs w:val="24"/>
        </w:rPr>
        <w:t xml:space="preserve"> Thessalonians 1:11. The Examples of the Father Stephen giving power to Believers is in Exodus 4:21; Deuteronomy 34:12; Acts 4:7, 10; 6:8; 7:22; 2</w:t>
      </w:r>
      <w:r w:rsidRPr="009C279B">
        <w:rPr>
          <w:sz w:val="24"/>
          <w:szCs w:val="24"/>
          <w:vertAlign w:val="superscript"/>
        </w:rPr>
        <w:t>nd</w:t>
      </w:r>
      <w:r w:rsidRPr="009C279B">
        <w:rPr>
          <w:sz w:val="24"/>
          <w:szCs w:val="24"/>
        </w:rPr>
        <w:t xml:space="preserve"> Samuel 5:10; 1</w:t>
      </w:r>
      <w:r w:rsidRPr="009C279B">
        <w:rPr>
          <w:sz w:val="24"/>
          <w:szCs w:val="24"/>
          <w:vertAlign w:val="superscript"/>
        </w:rPr>
        <w:t>st</w:t>
      </w:r>
      <w:r w:rsidRPr="009C279B">
        <w:rPr>
          <w:sz w:val="24"/>
          <w:szCs w:val="24"/>
        </w:rPr>
        <w:t xml:space="preserve"> Chronicles 11:9; 27:6; 1</w:t>
      </w:r>
      <w:r w:rsidRPr="009C279B">
        <w:rPr>
          <w:sz w:val="24"/>
          <w:szCs w:val="24"/>
          <w:vertAlign w:val="superscript"/>
        </w:rPr>
        <w:t>st</w:t>
      </w:r>
      <w:r w:rsidRPr="009C279B">
        <w:rPr>
          <w:sz w:val="24"/>
          <w:szCs w:val="24"/>
        </w:rPr>
        <w:t xml:space="preserve"> Kings 18:46; Daniel 2:23; Luke 1:17; 9:1; Matthew 10:1, 19; Mark 6:7 &amp; 1</w:t>
      </w:r>
      <w:r w:rsidRPr="009C279B">
        <w:rPr>
          <w:sz w:val="24"/>
          <w:szCs w:val="24"/>
          <w:vertAlign w:val="superscript"/>
        </w:rPr>
        <w:t>st</w:t>
      </w:r>
      <w:r w:rsidRPr="009C279B">
        <w:rPr>
          <w:sz w:val="24"/>
          <w:szCs w:val="24"/>
        </w:rPr>
        <w:t xml:space="preserve"> Corinthians 12:10. The Father Stephen gives resurrection power to Believers is in Ephesians 1:19-20; 2</w:t>
      </w:r>
      <w:r w:rsidRPr="009C279B">
        <w:rPr>
          <w:sz w:val="24"/>
          <w:szCs w:val="24"/>
          <w:vertAlign w:val="superscript"/>
        </w:rPr>
        <w:t>nd</w:t>
      </w:r>
      <w:r w:rsidRPr="009C279B">
        <w:rPr>
          <w:sz w:val="24"/>
          <w:szCs w:val="24"/>
        </w:rPr>
        <w:t xml:space="preserve"> Corinthians 13:4; Philippians 3:10 &amp; Colossians 1:29; 2:12. The Father Stephen equips Individuals for special tasks is in Judges 3:10; 14:6, 19; 15:14; 1</w:t>
      </w:r>
      <w:r w:rsidRPr="009C279B">
        <w:rPr>
          <w:sz w:val="24"/>
          <w:szCs w:val="24"/>
          <w:vertAlign w:val="superscript"/>
        </w:rPr>
        <w:t>st</w:t>
      </w:r>
      <w:r w:rsidRPr="009C279B">
        <w:rPr>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9C279B">
        <w:rPr>
          <w:sz w:val="24"/>
          <w:szCs w:val="24"/>
          <w:vertAlign w:val="superscript"/>
        </w:rPr>
        <w:t>nd</w:t>
      </w:r>
      <w:r w:rsidRPr="009C279B">
        <w:rPr>
          <w:sz w:val="24"/>
          <w:szCs w:val="24"/>
        </w:rPr>
        <w:t xml:space="preserve"> Chronicles 14:11; Nehemiah 5:5; Job 5:15-16; 6:11-13. The </w:t>
      </w:r>
      <w:r w:rsidRPr="009C279B">
        <w:rPr>
          <w:sz w:val="24"/>
          <w:szCs w:val="24"/>
        </w:rPr>
        <w:lastRenderedPageBreak/>
        <w:t xml:space="preserve">Power of the Wicked is Temporary is in Psalms 37:16-17, 32-33; Esther 9:1; Proverbs 11:7 &amp; Ezekiel 13:20-21.             </w:t>
      </w:r>
    </w:p>
    <w:p w:rsidR="00265120" w:rsidRPr="009C279B" w:rsidRDefault="00265120" w:rsidP="00265120">
      <w:pPr>
        <w:spacing w:line="480" w:lineRule="auto"/>
        <w:jc w:val="both"/>
        <w:rPr>
          <w:sz w:val="24"/>
          <w:szCs w:val="24"/>
        </w:rPr>
      </w:pPr>
      <w:r w:rsidRPr="009C279B">
        <w:rPr>
          <w:sz w:val="24"/>
          <w:szCs w:val="24"/>
        </w:rPr>
        <w:t>The Father Stephen’s Pre-Eminence: The Scope of the Father Stephen’s Pre-Eminence: Over all Creatures is in John 17:2; Matthew 25:31-32 &amp; Romans 10:12. Over all Enemies is in 1</w:t>
      </w:r>
      <w:r w:rsidRPr="009C279B">
        <w:rPr>
          <w:sz w:val="24"/>
          <w:szCs w:val="24"/>
          <w:vertAlign w:val="superscript"/>
        </w:rPr>
        <w:t>st</w:t>
      </w:r>
      <w:r w:rsidRPr="009C279B">
        <w:rPr>
          <w:sz w:val="24"/>
          <w:szCs w:val="24"/>
        </w:rPr>
        <w:t xml:space="preserve"> Corinthians 15:25-26; Psalms 110:1; Ephesians 4:8 &amp; Acts 2:32-35. Over every Power and Authority is in Colossians 2:15 &amp; Ephesians 1:21. Over all Traditions and Institutions is in Matthew 12:8; Mark 2:28 &amp; Luke 6:5. Over all things is in 1</w:t>
      </w:r>
      <w:r w:rsidRPr="009C279B">
        <w:rPr>
          <w:sz w:val="24"/>
          <w:szCs w:val="24"/>
          <w:vertAlign w:val="superscript"/>
        </w:rPr>
        <w:t>st</w:t>
      </w:r>
      <w:r w:rsidRPr="009C279B">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9C279B">
        <w:rPr>
          <w:sz w:val="24"/>
          <w:szCs w:val="24"/>
          <w:vertAlign w:val="superscript"/>
        </w:rPr>
        <w:t>st</w:t>
      </w:r>
      <w:r w:rsidRPr="009C279B">
        <w:rPr>
          <w:sz w:val="24"/>
          <w:szCs w:val="24"/>
        </w:rPr>
        <w:t xml:space="preserve"> Peter 3:22 &amp; Hebrews 1:4-14. To other Lords and Kings is in 1</w:t>
      </w:r>
      <w:r w:rsidRPr="009C279B">
        <w:rPr>
          <w:sz w:val="24"/>
          <w:szCs w:val="24"/>
          <w:vertAlign w:val="superscript"/>
        </w:rPr>
        <w:t>st</w:t>
      </w:r>
      <w:r w:rsidRPr="009C279B">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9C279B">
        <w:rPr>
          <w:sz w:val="24"/>
          <w:szCs w:val="24"/>
          <w:vertAlign w:val="superscript"/>
        </w:rPr>
        <w:t>st</w:t>
      </w:r>
      <w:r w:rsidRPr="009C279B">
        <w:rPr>
          <w:sz w:val="24"/>
          <w:szCs w:val="24"/>
        </w:rPr>
        <w:t xml:space="preserve"> Peter 2:7; Matthew 21:42; Mark 12:10-11; Luke 20:17 &amp; Acts 4:11. He is the Chief Shepherd is in John 10:11; Hebrews 13:20 &amp; 1</w:t>
      </w:r>
      <w:r w:rsidRPr="009C279B">
        <w:rPr>
          <w:sz w:val="24"/>
          <w:szCs w:val="24"/>
          <w:vertAlign w:val="superscript"/>
        </w:rPr>
        <w:t>st</w:t>
      </w:r>
      <w:r w:rsidRPr="009C279B">
        <w:rPr>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w:t>
      </w:r>
      <w:r w:rsidRPr="009C279B">
        <w:rPr>
          <w:sz w:val="24"/>
          <w:szCs w:val="24"/>
        </w:rPr>
        <w:lastRenderedPageBreak/>
        <w:t>Examples of Events whereby the Father Stephen’s Pre-Eminence is Recognized: His entry into Jerusalem is in Matthew 21:4-9; Mark 11:7-10; John 12:12-15; Zechariah 9:9 &amp; Luke 19:35-38. His resurrection is in Romans 1:4; 1</w:t>
      </w:r>
      <w:r w:rsidRPr="009C279B">
        <w:rPr>
          <w:sz w:val="24"/>
          <w:szCs w:val="24"/>
          <w:vertAlign w:val="superscript"/>
        </w:rPr>
        <w:t>st</w:t>
      </w:r>
      <w:r w:rsidRPr="009C279B">
        <w:rPr>
          <w:sz w:val="24"/>
          <w:szCs w:val="24"/>
        </w:rPr>
        <w:t xml:space="preserve"> Corinthians 15:21-23 &amp; Revelation 1:5. His exaltation to the Lord Yahweh’s Right Hand is in Ephesians 1:20-21; 4:8-10; Philippians 2:9-11; Colossians 3:1; Hebrew 8:1; 10:12; 1</w:t>
      </w:r>
      <w:r w:rsidRPr="009C279B">
        <w:rPr>
          <w:sz w:val="24"/>
          <w:szCs w:val="24"/>
          <w:vertAlign w:val="superscript"/>
        </w:rPr>
        <w:t>st</w:t>
      </w:r>
      <w:r w:rsidRPr="009C279B">
        <w:rPr>
          <w:sz w:val="24"/>
          <w:szCs w:val="24"/>
        </w:rPr>
        <w:t xml:space="preserve"> Peter 3:22; Revelation 3:21 &amp; Acts 2:33; 5:31; 7:55.</w:t>
      </w:r>
    </w:p>
    <w:p w:rsidR="00265120" w:rsidRPr="009C279B" w:rsidRDefault="00265120" w:rsidP="00265120">
      <w:pPr>
        <w:spacing w:line="480" w:lineRule="auto"/>
        <w:jc w:val="both"/>
        <w:rPr>
          <w:sz w:val="24"/>
          <w:szCs w:val="24"/>
        </w:rPr>
      </w:pPr>
      <w:r w:rsidRPr="009C279B">
        <w:rPr>
          <w:sz w:val="24"/>
          <w:szCs w:val="24"/>
        </w:rPr>
        <w:t>The Zeal for the Father Stephen is in 1</w:t>
      </w:r>
      <w:r w:rsidRPr="009C279B">
        <w:rPr>
          <w:sz w:val="24"/>
          <w:szCs w:val="24"/>
          <w:vertAlign w:val="superscript"/>
        </w:rPr>
        <w:t>st</w:t>
      </w:r>
      <w:r w:rsidRPr="009C279B">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9C279B">
        <w:rPr>
          <w:sz w:val="24"/>
          <w:szCs w:val="24"/>
          <w:vertAlign w:val="superscript"/>
        </w:rPr>
        <w:t>nd</w:t>
      </w:r>
      <w:r w:rsidRPr="009C279B">
        <w:rPr>
          <w:sz w:val="24"/>
          <w:szCs w:val="24"/>
        </w:rPr>
        <w:t xml:space="preserve"> Corinthians 8:16-22. The Zeal for the Father Stephen’s Inerrant Law is in Psalms 119:137-144 &amp; Acts 21:20. The Zeal for the Father Stephen’s Nation is in 2</w:t>
      </w:r>
      <w:r w:rsidRPr="009C279B">
        <w:rPr>
          <w:sz w:val="24"/>
          <w:szCs w:val="24"/>
          <w:vertAlign w:val="superscript"/>
        </w:rPr>
        <w:t>nd</w:t>
      </w:r>
      <w:r w:rsidRPr="009C279B">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Stephen’s Creatures is in Isaiah 9:1-7; 26:11; 37:30-32; 63:15; 2</w:t>
      </w:r>
      <w:r w:rsidRPr="009C279B">
        <w:rPr>
          <w:sz w:val="24"/>
          <w:szCs w:val="24"/>
          <w:vertAlign w:val="superscript"/>
        </w:rPr>
        <w:t>nd</w:t>
      </w:r>
      <w:r w:rsidRPr="009C279B">
        <w:rPr>
          <w:sz w:val="24"/>
          <w:szCs w:val="24"/>
        </w:rPr>
        <w:t xml:space="preserve"> Kings 19:29-31 &amp; Ezekiel 39:25. The Misdirected Zeal from the Lordship of the Law is in Proverbs 19:2; Romans 10:1-4; 1</w:t>
      </w:r>
      <w:r w:rsidRPr="009C279B">
        <w:rPr>
          <w:sz w:val="24"/>
          <w:szCs w:val="24"/>
          <w:vertAlign w:val="superscript"/>
        </w:rPr>
        <w:t>st</w:t>
      </w:r>
      <w:r w:rsidRPr="009C279B">
        <w:rPr>
          <w:sz w:val="24"/>
          <w:szCs w:val="24"/>
        </w:rPr>
        <w:t xml:space="preserve"> Corinthians 13:3; Galatians 1:13-14; 4:17-18; Philippians 3:6 &amp; Acts 21:40-22:5. The Zeal for National Identity: The Zealots is in Matthew 10:2-4; Mark 3:16-19; Luke 6:14-16 &amp; Acts 1:13.        </w:t>
      </w:r>
    </w:p>
    <w:p w:rsidR="00265120" w:rsidRPr="009C279B" w:rsidRDefault="00265120" w:rsidP="00265120">
      <w:pPr>
        <w:spacing w:line="480" w:lineRule="auto"/>
        <w:jc w:val="both"/>
        <w:rPr>
          <w:sz w:val="24"/>
          <w:szCs w:val="24"/>
        </w:rPr>
      </w:pPr>
      <w:r w:rsidRPr="009C279B">
        <w:rPr>
          <w:sz w:val="24"/>
          <w:szCs w:val="24"/>
        </w:rPr>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9C279B">
        <w:rPr>
          <w:sz w:val="24"/>
          <w:szCs w:val="24"/>
          <w:vertAlign w:val="superscript"/>
        </w:rPr>
        <w:t>st</w:t>
      </w:r>
      <w:r w:rsidRPr="009C279B">
        <w:rPr>
          <w:sz w:val="24"/>
          <w:szCs w:val="24"/>
        </w:rPr>
        <w:t xml:space="preserve"> Corinthians 3:20 &amp; Acts 17:21. Human Intelligence does not bring </w:t>
      </w:r>
      <w:r w:rsidRPr="009C279B">
        <w:rPr>
          <w:sz w:val="24"/>
          <w:szCs w:val="24"/>
        </w:rPr>
        <w:lastRenderedPageBreak/>
        <w:t>the Father Stephen’s Knowledge is in 1</w:t>
      </w:r>
      <w:r w:rsidRPr="009C279B">
        <w:rPr>
          <w:sz w:val="24"/>
          <w:szCs w:val="24"/>
          <w:vertAlign w:val="superscript"/>
        </w:rPr>
        <w:t>st</w:t>
      </w:r>
      <w:r w:rsidRPr="009C279B">
        <w:rPr>
          <w:sz w:val="24"/>
          <w:szCs w:val="24"/>
        </w:rPr>
        <w:t xml:space="preserve"> Corinthians 1:20-21; John 5:39-40; Romans 1:22-23 &amp; Colossians 2:8. Human Intelligence cannot promote Godliness is in Colossians 2:23; 1</w:t>
      </w:r>
      <w:r w:rsidRPr="009C279B">
        <w:rPr>
          <w:sz w:val="24"/>
          <w:szCs w:val="24"/>
          <w:vertAlign w:val="superscript"/>
        </w:rPr>
        <w:t>st</w:t>
      </w:r>
      <w:r w:rsidRPr="009C279B">
        <w:rPr>
          <w:sz w:val="24"/>
          <w:szCs w:val="24"/>
        </w:rPr>
        <w:t xml:space="preserve"> Corinthians 8:1-2 &amp; James 3:14-16. Reliance on Human Intelligence brings the Father Stephen’s  Impartial Judgment is in Isaiah 29:14; Job 5:13; Isaiah 44:25; 1</w:t>
      </w:r>
      <w:r w:rsidRPr="009C279B">
        <w:rPr>
          <w:sz w:val="24"/>
          <w:szCs w:val="24"/>
          <w:vertAlign w:val="superscript"/>
        </w:rPr>
        <w:t>st</w:t>
      </w:r>
      <w:r w:rsidRPr="009C279B">
        <w:rPr>
          <w:sz w:val="24"/>
          <w:szCs w:val="24"/>
        </w:rPr>
        <w:t xml:space="preserve"> Corinthians 1:19 &amp; 1</w:t>
      </w:r>
      <w:r w:rsidRPr="009C279B">
        <w:rPr>
          <w:sz w:val="24"/>
          <w:szCs w:val="24"/>
          <w:vertAlign w:val="superscript"/>
        </w:rPr>
        <w:t>st</w:t>
      </w:r>
      <w:r w:rsidRPr="009C279B">
        <w:rPr>
          <w:sz w:val="24"/>
          <w:szCs w:val="24"/>
        </w:rPr>
        <w:t xml:space="preserve"> Peter 1:17-21. Many of the first Christians were not Intelligent is in 1</w:t>
      </w:r>
      <w:r w:rsidRPr="009C279B">
        <w:rPr>
          <w:sz w:val="24"/>
          <w:szCs w:val="24"/>
          <w:vertAlign w:val="superscript"/>
        </w:rPr>
        <w:t>st</w:t>
      </w:r>
      <w:r w:rsidRPr="009C279B">
        <w:rPr>
          <w:sz w:val="24"/>
          <w:szCs w:val="24"/>
        </w:rPr>
        <w:t xml:space="preserve"> Corinthians 1:26-31 &amp; Acts 4:13. Believers are too use their Minds: The Mind to be used in serving the Father Stephen is in Mark 12:30; Matthew 22:37; Luke 10:27 &amp; 1</w:t>
      </w:r>
      <w:r w:rsidRPr="009C279B">
        <w:rPr>
          <w:sz w:val="24"/>
          <w:szCs w:val="24"/>
          <w:vertAlign w:val="superscript"/>
        </w:rPr>
        <w:t>st</w:t>
      </w:r>
      <w:r w:rsidRPr="009C279B">
        <w:rPr>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9C279B">
        <w:rPr>
          <w:sz w:val="24"/>
          <w:szCs w:val="24"/>
          <w:vertAlign w:val="superscript"/>
        </w:rPr>
        <w:t>st</w:t>
      </w:r>
      <w:r w:rsidRPr="009C279B">
        <w:rPr>
          <w:sz w:val="24"/>
          <w:szCs w:val="24"/>
        </w:rPr>
        <w:t xml:space="preserve"> Samuel 25:3; 2</w:t>
      </w:r>
      <w:r w:rsidRPr="009C279B">
        <w:rPr>
          <w:sz w:val="24"/>
          <w:szCs w:val="24"/>
          <w:vertAlign w:val="superscript"/>
        </w:rPr>
        <w:t>nd</w:t>
      </w:r>
      <w:r w:rsidRPr="009C279B">
        <w:rPr>
          <w:sz w:val="24"/>
          <w:szCs w:val="24"/>
        </w:rPr>
        <w:t xml:space="preserve"> Chronicles 2:12; Daniel 1:4, 17; Acts 5:34; 6:10; 7:22; 13:6-7 &amp; Acts 26:24. The Examples of Creatures using their Minds is in Ecclesiastes 7:25; 8:9; Ezra 7:10; Daniel 10:12; 2</w:t>
      </w:r>
      <w:r w:rsidRPr="009C279B">
        <w:rPr>
          <w:sz w:val="24"/>
          <w:szCs w:val="24"/>
          <w:vertAlign w:val="superscript"/>
        </w:rPr>
        <w:t>nd</w:t>
      </w:r>
      <w:r w:rsidRPr="009C279B">
        <w:rPr>
          <w:sz w:val="24"/>
          <w:szCs w:val="24"/>
        </w:rPr>
        <w:t xml:space="preserve"> Timothy 2:15 &amp; Acts 7:1-53; 17:11. The Father Stephen uses Intelligence dedicated to Him only is in Genesis 41:45-49; Exodus 31:2-6; 35:30-35; 1</w:t>
      </w:r>
      <w:r w:rsidRPr="009C279B">
        <w:rPr>
          <w:sz w:val="24"/>
          <w:szCs w:val="24"/>
          <w:vertAlign w:val="superscript"/>
        </w:rPr>
        <w:t>st</w:t>
      </w:r>
      <w:r w:rsidRPr="009C279B">
        <w:rPr>
          <w:sz w:val="24"/>
          <w:szCs w:val="24"/>
        </w:rPr>
        <w:t xml:space="preserve"> Kings 7:13-14; 2</w:t>
      </w:r>
      <w:r w:rsidRPr="009C279B">
        <w:rPr>
          <w:sz w:val="24"/>
          <w:szCs w:val="24"/>
          <w:vertAlign w:val="superscript"/>
        </w:rPr>
        <w:t>nd</w:t>
      </w:r>
      <w:r w:rsidRPr="009C279B">
        <w:rPr>
          <w:sz w:val="24"/>
          <w:szCs w:val="24"/>
        </w:rPr>
        <w:t xml:space="preserve"> Chronicles 2:13-14; 26:15; Daniel 5:13-14; Luke 1:3-4 &amp; Acts 1:4-8:3.           </w:t>
      </w:r>
    </w:p>
    <w:p w:rsidR="00265120" w:rsidRPr="009C279B" w:rsidRDefault="00265120" w:rsidP="00265120">
      <w:pPr>
        <w:spacing w:line="480" w:lineRule="auto"/>
        <w:jc w:val="both"/>
        <w:rPr>
          <w:sz w:val="24"/>
          <w:szCs w:val="24"/>
        </w:rPr>
      </w:pPr>
      <w:r w:rsidRPr="009C279B">
        <w:rPr>
          <w:sz w:val="24"/>
          <w:szCs w:val="24"/>
        </w:rPr>
        <w:t>The Facts of the Father Stephen’s Omniscience is in Job 11:7-8; 37:16; Isaiah 40:28; Psalms 147:5; 1</w:t>
      </w:r>
      <w:r w:rsidRPr="009C279B">
        <w:rPr>
          <w:sz w:val="24"/>
          <w:szCs w:val="24"/>
          <w:vertAlign w:val="superscript"/>
        </w:rPr>
        <w:t>st</w:t>
      </w:r>
      <w:r w:rsidRPr="009C279B">
        <w:rPr>
          <w:sz w:val="24"/>
          <w:szCs w:val="24"/>
        </w:rPr>
        <w:t xml:space="preserve"> John 3:20 &amp; Romans 11:33.  The Father Stephen’s Knowledge is absolutely Comprehensive is in Proverbs 5:21; 15:3. The Father Stephen has Perfect Knowledge of All that 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w:t>
      </w:r>
      <w:r w:rsidRPr="009C279B">
        <w:rPr>
          <w:sz w:val="24"/>
          <w:szCs w:val="24"/>
        </w:rPr>
        <w:lastRenderedPageBreak/>
        <w:t>Father Stephen knows from All Eternity to All Eternity what will take place is in Isaiah 46:9, 10; 48:5-8. The Father Stephen’s Omniscience is Disconnected to all Human Intelligence is in 1</w:t>
      </w:r>
      <w:r w:rsidRPr="009C279B">
        <w:rPr>
          <w:sz w:val="24"/>
          <w:szCs w:val="24"/>
          <w:vertAlign w:val="superscript"/>
        </w:rPr>
        <w:t>st</w:t>
      </w:r>
      <w:r w:rsidRPr="009C279B">
        <w:rPr>
          <w:sz w:val="24"/>
          <w:szCs w:val="24"/>
        </w:rPr>
        <w:t xml:space="preserve"> Corinthians 2:6-16 &amp; Romans 11:33.</w:t>
      </w:r>
    </w:p>
    <w:p w:rsidR="00265120" w:rsidRPr="009C279B" w:rsidRDefault="00265120" w:rsidP="00265120">
      <w:pPr>
        <w:spacing w:line="480" w:lineRule="auto"/>
        <w:jc w:val="both"/>
        <w:rPr>
          <w:sz w:val="24"/>
          <w:szCs w:val="24"/>
        </w:rPr>
      </w:pPr>
      <w:r w:rsidRPr="009C279B">
        <w:rPr>
          <w:sz w:val="24"/>
          <w:szCs w:val="24"/>
        </w:rPr>
        <w:t xml:space="preserve">The Facts of the Father Stephen’s Omnipotence is in Job 42:2 &amp; Genesis 18:14. The Father Stephen’s Omnipotence in the World of Nature is in Genesis 1:1-3; Psalms 107:25-29 &amp; Nahum 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Lord Lucifer known as Satan &amp; His Kingdom to be under His Total Control is in Job 1:12; 2:6; Luke 22:21, 32 &amp; Revelation 20:2. </w:t>
      </w:r>
    </w:p>
    <w:p w:rsidR="00265120" w:rsidRPr="009C279B" w:rsidRDefault="00265120" w:rsidP="00265120">
      <w:pPr>
        <w:spacing w:line="480" w:lineRule="auto"/>
        <w:jc w:val="both"/>
        <w:rPr>
          <w:sz w:val="24"/>
          <w:szCs w:val="24"/>
        </w:rPr>
      </w:pPr>
      <w:r w:rsidRPr="009C279B">
        <w:rPr>
          <w:sz w:val="24"/>
          <w:szCs w:val="24"/>
        </w:rPr>
        <w:t>The Father Stephen’s Omniscience and Omnipotence is governed by His Omnipresence is in Jeremiah 23:23, 24; Psalms 10:1-14; 139:1-6, 7-12, 13-19; Job 22:12-14; 26:2; Jonah 2:2; 1</w:t>
      </w:r>
      <w:r w:rsidRPr="009C279B">
        <w:rPr>
          <w:sz w:val="24"/>
          <w:szCs w:val="24"/>
          <w:vertAlign w:val="superscript"/>
        </w:rPr>
        <w:t>st</w:t>
      </w:r>
      <w:r w:rsidRPr="009C279B">
        <w:rPr>
          <w:sz w:val="24"/>
          <w:szCs w:val="24"/>
        </w:rPr>
        <w:t xml:space="preserve"> Kings 8:30; Ephesians 1:20; 4:6; Isaiah 66:1; Revelation 21:2 &amp; Acts 17:24-28. The Father Stephen’s Omnipresence can cause some interferences with this Doctrine is in Psalms chapter 139 &amp; Matthew 28:20.  </w:t>
      </w:r>
    </w:p>
    <w:p w:rsidR="00265120" w:rsidRPr="009C279B" w:rsidRDefault="00265120" w:rsidP="00265120">
      <w:pPr>
        <w:spacing w:line="480" w:lineRule="auto"/>
        <w:jc w:val="both"/>
        <w:rPr>
          <w:sz w:val="24"/>
          <w:szCs w:val="24"/>
        </w:rPr>
      </w:pPr>
      <w:r w:rsidRPr="009C279B">
        <w:rPr>
          <w:sz w:val="24"/>
          <w:szCs w:val="24"/>
        </w:rPr>
        <w:t xml:space="preserve">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w:t>
      </w:r>
      <w:r w:rsidRPr="009C279B">
        <w:rPr>
          <w:sz w:val="24"/>
          <w:szCs w:val="24"/>
        </w:rPr>
        <w:lastRenderedPageBreak/>
        <w:t>Fruits of Wisdom: The Search for Wisdom is in Proverbs 1:20; 2:1-4 &amp; Matthew 13:44, 46. The Father Stephen’s Reward of Wisdom is in Proverbs 2:5-9 &amp; 1</w:t>
      </w:r>
      <w:r w:rsidRPr="009C279B">
        <w:rPr>
          <w:sz w:val="24"/>
          <w:szCs w:val="24"/>
          <w:vertAlign w:val="superscript"/>
        </w:rPr>
        <w:t>st</w:t>
      </w:r>
      <w:r w:rsidRPr="009C279B">
        <w:rPr>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Deuteronomy 8:5 &amp; Hebrews 12:5. The Blessing is in Proverbs 3:13-18. The Father Stephen’s Wisdom and Creation: The Father Stephen’s Authority is in Proverbs 3:19-20 &amp; Genesis 7:11. The Father Stephen’s Provision is in Proverbs 1:4; 2:7; 3:18, 21-22. The Father Stephen’s 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w:t>
      </w:r>
      <w:r w:rsidRPr="009C279B">
        <w:rPr>
          <w:sz w:val="24"/>
          <w:szCs w:val="24"/>
        </w:rPr>
        <w:lastRenderedPageBreak/>
        <w:t>Proverbs 4:24-27. The Father Stephen’s Wisdom in Sexual Matters is in Proverbs 5:1-23. The 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9C279B">
        <w:rPr>
          <w:sz w:val="24"/>
          <w:szCs w:val="24"/>
          <w:vertAlign w:val="superscript"/>
        </w:rPr>
        <w:t>st</w:t>
      </w:r>
      <w:r w:rsidRPr="009C279B">
        <w:rPr>
          <w:sz w:val="24"/>
          <w:szCs w:val="24"/>
        </w:rPr>
        <w:t xml:space="preserve"> Corinthians 6:16; 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the Jealous Holy God &amp; not some Jealous Sex God. The sexual will always sexually love its own &amp; not the Father Stephen is in 1</w:t>
      </w:r>
      <w:r w:rsidRPr="009C279B">
        <w:rPr>
          <w:sz w:val="24"/>
          <w:szCs w:val="24"/>
          <w:vertAlign w:val="superscript"/>
        </w:rPr>
        <w:t>st</w:t>
      </w:r>
      <w:r w:rsidRPr="009C279B">
        <w:rPr>
          <w:sz w:val="24"/>
          <w:szCs w:val="24"/>
        </w:rPr>
        <w:t xml:space="preserve"> John 2:15-17. The Wrong Deception of the Sexual is in Proverbs 5:1-6. The Father Stephen’s Dangers of Sexuality is in Proverbs 4:1; 5:7-14; Deuteronomy 22:22 &amp; 1</w:t>
      </w:r>
      <w:r w:rsidRPr="009C279B">
        <w:rPr>
          <w:sz w:val="24"/>
          <w:szCs w:val="24"/>
          <w:vertAlign w:val="superscript"/>
        </w:rPr>
        <w:t>st</w:t>
      </w:r>
      <w:r w:rsidRPr="009C279B">
        <w:rPr>
          <w:sz w:val="24"/>
          <w:szCs w:val="24"/>
        </w:rPr>
        <w:t xml:space="preserve"> Corinthians 6:18. The Father Stephen’s Delights of a Divine Union in Marriage is in Proverbs 5:15-19; 1</w:t>
      </w:r>
      <w:r w:rsidRPr="009C279B">
        <w:rPr>
          <w:sz w:val="24"/>
          <w:szCs w:val="24"/>
          <w:vertAlign w:val="superscript"/>
        </w:rPr>
        <w:t>st</w:t>
      </w:r>
      <w:r w:rsidRPr="009C279B">
        <w:rPr>
          <w:sz w:val="24"/>
          <w:szCs w:val="24"/>
        </w:rPr>
        <w:t xml:space="preserve"> Corinthians 7:9 &amp; Song of Solomon 4:15. The Father Stephen’s Disastrous Authority that is against all Sexuality is in Proverbs 5:20-23; 1</w:t>
      </w:r>
      <w:r w:rsidRPr="009C279B">
        <w:rPr>
          <w:sz w:val="24"/>
          <w:szCs w:val="24"/>
          <w:vertAlign w:val="superscript"/>
        </w:rPr>
        <w:t>st</w:t>
      </w:r>
      <w:r w:rsidRPr="009C279B">
        <w:rPr>
          <w:sz w:val="24"/>
          <w:szCs w:val="24"/>
        </w:rPr>
        <w:t xml:space="preserve"> Corinthians 6:9 &amp; Hebrews 13:4. The Wrong Threats to Marital Happiness is in Proverbs 6:1-19. The Father Stephen’s Warning against Reckless Pledges or Unserious Vows is in Proverbs 6:1-5. The Father 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w:t>
      </w:r>
      <w:r w:rsidRPr="009C279B">
        <w:rPr>
          <w:sz w:val="24"/>
          <w:szCs w:val="24"/>
        </w:rPr>
        <w:lastRenderedPageBreak/>
        <w:t>120:3-4. The Father Stephen’s Warnings against all Sexuality is in Proverbs 6:20-25. The Father 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39:12. A Youth’s Indiscretion is in Proverbs 4:2; 7:21-22. The Father Stephen’s Exhortations is in Proverbs 7:24-27. The Father Stephen’s Excellence of Wisdom is in Proverbs 8:1-36. The Father Stephen’s Wisdom’s Call is in Proverbs 1:4, 22; 2:2; 8:1-5. The Father Stephen’s Wisdom’s Worth is in Proverbs 8:6-11. The Father Stephen’s Wisdom’s Claims is in Proverbs 8:12-21. The Divine Qanah: What She hates is all Sexuality in Proverbs 6:17; 8:13. What She is  Divine Counsel, Sound Wisdom and Divine Understanding and Divine Authority is in Proverbs 8:14-16; 1</w:t>
      </w:r>
      <w:r w:rsidRPr="009C279B">
        <w:rPr>
          <w:sz w:val="24"/>
          <w:szCs w:val="24"/>
          <w:vertAlign w:val="superscript"/>
        </w:rPr>
        <w:t>st</w:t>
      </w:r>
      <w:r w:rsidRPr="009C279B">
        <w:rPr>
          <w:sz w:val="24"/>
          <w:szCs w:val="24"/>
        </w:rPr>
        <w:t xml:space="preserve"> Kings 3:9 &amp; Isaiah 11:2. What She Divinely Loves is those that Divinely Love Her is in Proverbs 8:17-18 &amp; Matthew 7:7. What She Offers is a Wisdom Tree of Life which is better than fine gold 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9C279B">
        <w:rPr>
          <w:b/>
          <w:sz w:val="24"/>
          <w:szCs w:val="24"/>
        </w:rPr>
        <w:t>Lady of Kingdoms</w:t>
      </w:r>
      <w:r w:rsidRPr="009C279B">
        <w:rPr>
          <w:sz w:val="24"/>
          <w:szCs w:val="24"/>
        </w:rPr>
        <w:t xml:space="preserve">” in Isaiah 47:5 (NKJV) &amp; Revelation chapter 12. I say the Lady Victoria because Her name is derived from the Lord Yahweh. The Father Stephen’s </w:t>
      </w:r>
      <w:r w:rsidRPr="009C279B">
        <w:rPr>
          <w:sz w:val="24"/>
          <w:szCs w:val="24"/>
        </w:rPr>
        <w:lastRenderedPageBreak/>
        <w:t xml:space="preserve">Wisdom’s Work of the Divine Qanah is in Proverbs 8:27-31 &amp; Genesis 1:7, 9; 7:11. The Father Stephen’s Exhortation of the Divine Qanah is in Proverbs 3:18; 8:32-36.  </w:t>
      </w:r>
    </w:p>
    <w:p w:rsidR="00265120" w:rsidRPr="009C279B" w:rsidRDefault="00265120" w:rsidP="00265120">
      <w:pPr>
        <w:spacing w:line="480" w:lineRule="auto"/>
        <w:jc w:val="both"/>
        <w:rPr>
          <w:sz w:val="24"/>
          <w:szCs w:val="24"/>
        </w:rPr>
      </w:pPr>
      <w:r w:rsidRPr="009C279B">
        <w:rPr>
          <w:sz w:val="24"/>
          <w:szCs w:val="24"/>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16; 4:10; 9:11-12. The Sexual Qanah: The House of Folly (Sexuality) is in Proverbs 7:11; 9:3, 13-15. The Invitation of Folly (Sexuality) is in Proverbs 5:15; 9:4, 16-17. The End of Folly (Sexuality) is in Proverbs 2:19; 7:27; 9:18. </w:t>
      </w:r>
    </w:p>
    <w:p w:rsidR="00265120" w:rsidRPr="009C279B" w:rsidRDefault="00265120" w:rsidP="00265120">
      <w:pPr>
        <w:spacing w:line="480" w:lineRule="auto"/>
        <w:jc w:val="both"/>
        <w:rPr>
          <w:sz w:val="24"/>
          <w:szCs w:val="24"/>
        </w:rPr>
      </w:pPr>
      <w:r w:rsidRPr="009C279B">
        <w:rPr>
          <w:sz w:val="24"/>
          <w:szCs w:val="24"/>
        </w:rPr>
        <w:t xml:space="preserve">The Father Stephen’s Choice of Wisdom: Joy verses Grief is in Proverbs 10:1. Profit verses Loss is in Proverbs 10:2. Satisfaction verses Frustration is in Proverbs 10:3 &amp; Matthew 6:26, 33. Industry verses Indolence is in Proverbs 10:4 &amp; Exodus 20:9. Foresight verses Procrastination is in Proverbs 10:5 &amp; Acts 24:22-27. </w:t>
      </w:r>
    </w:p>
    <w:p w:rsidR="00265120" w:rsidRPr="009C279B" w:rsidRDefault="00265120" w:rsidP="00265120">
      <w:pPr>
        <w:spacing w:line="480" w:lineRule="auto"/>
        <w:jc w:val="both"/>
        <w:rPr>
          <w:sz w:val="24"/>
          <w:szCs w:val="24"/>
        </w:rPr>
      </w:pPr>
      <w:r w:rsidRPr="009C279B">
        <w:rPr>
          <w:sz w:val="24"/>
          <w:szCs w:val="24"/>
        </w:rPr>
        <w:t>The Father Stephen’s Impartial Judgment of the Wise and the Foolish: Blessings verses Cursing’s is in Proverbs 10:6. Pleasant verses Painful Memories is in Proverbs 10:7. Humble Humility verses Arrogance is in Proverbs 10:8. Security verses Insecurity is in Proverbs 2:7; 10:9. Guilelessness verses Craftiness is in Proverbs 10:10. Enlivening verses Deadly Speech is in Proverbs 10:6, 11; Psalms 36:9 &amp; Jeremiah 2:13. Quarrelsomeness verses Amiability is in Proverbs 10:10, 12 &amp; 1</w:t>
      </w:r>
      <w:r w:rsidRPr="009C279B">
        <w:rPr>
          <w:sz w:val="24"/>
          <w:szCs w:val="24"/>
          <w:vertAlign w:val="superscript"/>
        </w:rPr>
        <w:t>st</w:t>
      </w:r>
      <w:r w:rsidRPr="009C279B">
        <w:rPr>
          <w:sz w:val="24"/>
          <w:szCs w:val="24"/>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rsidR="00265120" w:rsidRPr="009C279B" w:rsidRDefault="00265120" w:rsidP="00265120">
      <w:pPr>
        <w:spacing w:line="480" w:lineRule="auto"/>
        <w:jc w:val="center"/>
        <w:rPr>
          <w:b/>
          <w:sz w:val="24"/>
          <w:szCs w:val="24"/>
        </w:rPr>
      </w:pPr>
      <w:r w:rsidRPr="009C279B">
        <w:rPr>
          <w:b/>
          <w:sz w:val="24"/>
          <w:szCs w:val="24"/>
        </w:rPr>
        <w:lastRenderedPageBreak/>
        <w:t>The Divine Qanah verses the Sexual Qanah</w:t>
      </w:r>
    </w:p>
    <w:p w:rsidR="00265120" w:rsidRPr="009C279B" w:rsidRDefault="00265120" w:rsidP="00265120">
      <w:pPr>
        <w:spacing w:line="480" w:lineRule="auto"/>
        <w:jc w:val="both"/>
        <w:rPr>
          <w:sz w:val="24"/>
          <w:szCs w:val="24"/>
        </w:rPr>
      </w:pPr>
      <w:r w:rsidRPr="009C279B">
        <w:rPr>
          <w:sz w:val="24"/>
          <w:szCs w:val="24"/>
        </w:rPr>
        <w:t>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have a glorious prospect is in Proverbs 1:7; 3:2; 9:10, 11; 10:27-28. The Righteous have a glorious refuge is in Proverbs 10:29-30. The Righteous shall never be moved is in Proverbs 10:30 &amp; Leviticus 26:33. The Righteous have a glorious testimony is in Proverbs 10:31-32 &amp; Matthew 12:36. The Righteous and the Sexual Contrasted: In Respect to the Father Stephen is in Proverbs 12:2-3. In Respect to Wives is in Proverbs 12:4 &amp; Ruth 3:11. In Respect to Thoughts is in Proverbs 12:5. In Respect to Words and Deeds is in Proverbs 1:11; 12:6 &amp; 1</w:t>
      </w:r>
      <w:r w:rsidRPr="009C279B">
        <w:rPr>
          <w:sz w:val="24"/>
          <w:szCs w:val="24"/>
          <w:vertAlign w:val="superscript"/>
        </w:rPr>
        <w:t>st</w:t>
      </w:r>
      <w:r w:rsidRPr="009C279B">
        <w:rPr>
          <w:sz w:val="24"/>
          <w:szCs w:val="24"/>
        </w:rPr>
        <w:t xml:space="preserve"> Kings 21:13. In Respect to Destinies is in Proverbs 10:25; 12:7. The Examples of the Sexual and the Righteous: The Prudent Person is in Proverbs 12:8 &amp; 1</w:t>
      </w:r>
      <w:r w:rsidRPr="009C279B">
        <w:rPr>
          <w:sz w:val="24"/>
          <w:szCs w:val="24"/>
          <w:vertAlign w:val="superscript"/>
        </w:rPr>
        <w:t>st</w:t>
      </w:r>
      <w:r w:rsidRPr="009C279B">
        <w:rPr>
          <w:sz w:val="24"/>
          <w:szCs w:val="24"/>
        </w:rPr>
        <w:t xml:space="preserve"> Samuel 18:5. The Self-Sufficient Person is in Proverbs 12:9. The Merciful Person is in Proverbs 12:10; Exodus 20:10; 23:4, 5; James 2:8-13 &amp; Deuteronomy 22:6, 10; 25:4. The Diligent Person is in Proverbs 12:11. The Envious Person is in Proverbs 12:12. The Speech of the Sexual and the Righteous in Proverbs 12:13-14. The Wise 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9C279B">
        <w:rPr>
          <w:sz w:val="24"/>
          <w:szCs w:val="24"/>
          <w:vertAlign w:val="superscript"/>
        </w:rPr>
        <w:t>st</w:t>
      </w:r>
      <w:r w:rsidRPr="009C279B">
        <w:rPr>
          <w:sz w:val="24"/>
          <w:szCs w:val="24"/>
        </w:rPr>
        <w:t xml:space="preserve"> Peter 5:7. Guiding Speech is in Proverbs 12:26. The Forbidden Involvement with the Sexual is in Proverbs 24:1-22. The Warnings against Sexual </w:t>
      </w:r>
      <w:r w:rsidRPr="009C279B">
        <w:rPr>
          <w:sz w:val="24"/>
          <w:szCs w:val="24"/>
        </w:rPr>
        <w:lastRenderedPageBreak/>
        <w:t xml:space="preserve">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Wisdom is Delightful is in Proverbs 24:13-14. Wisdom is Resilient is in Proverbs 24:15-16. Wisdom is Humble is in Proverbs 24:17-18 &amp; Exodus chapter 15. Wisdom is Patient is in Proverbs 24:19-20. Wisdom is Respectful is in Proverbs 24:21-22.        </w:t>
      </w:r>
    </w:p>
    <w:p w:rsidR="00265120" w:rsidRPr="009C279B" w:rsidRDefault="00265120" w:rsidP="00265120">
      <w:pPr>
        <w:spacing w:line="480" w:lineRule="auto"/>
        <w:jc w:val="both"/>
        <w:rPr>
          <w:sz w:val="24"/>
          <w:szCs w:val="24"/>
        </w:rPr>
      </w:pPr>
      <w:r w:rsidRPr="009C279B">
        <w:rPr>
          <w:sz w:val="24"/>
          <w:szCs w:val="24"/>
        </w:rPr>
        <w:t>The Father Stephen’s Impartial Judgment of the Treacherous and the Blameless: Honesty verses Dishonesty is in Proverbs 11:1; Leviticus 19:35 &amp; Deuteronomy 25:13. Humble Humility verses Pride is in Proverbs 11:2; Luke 14:11; 1</w:t>
      </w:r>
      <w:r w:rsidRPr="009C279B">
        <w:rPr>
          <w:sz w:val="24"/>
          <w:szCs w:val="24"/>
          <w:vertAlign w:val="superscript"/>
        </w:rPr>
        <w:t>st</w:t>
      </w:r>
      <w:r w:rsidRPr="009C279B">
        <w:rPr>
          <w:sz w:val="24"/>
          <w:szCs w:val="24"/>
        </w:rPr>
        <w:t xml:space="preserve"> Corinthians 10:12 &amp; Micah 6:8. Probity verses Improbity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265120" w:rsidRPr="009C279B" w:rsidRDefault="00265120" w:rsidP="00265120">
      <w:pPr>
        <w:spacing w:line="480" w:lineRule="auto"/>
        <w:jc w:val="both"/>
        <w:rPr>
          <w:sz w:val="24"/>
          <w:szCs w:val="24"/>
        </w:rPr>
      </w:pPr>
      <w:r w:rsidRPr="009C279B">
        <w:rPr>
          <w:sz w:val="24"/>
          <w:szCs w:val="24"/>
        </w:rPr>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9C279B">
        <w:rPr>
          <w:sz w:val="24"/>
          <w:szCs w:val="24"/>
          <w:vertAlign w:val="superscript"/>
        </w:rPr>
        <w:t>st</w:t>
      </w:r>
      <w:r w:rsidRPr="009C279B">
        <w:rPr>
          <w:sz w:val="24"/>
          <w:szCs w:val="24"/>
        </w:rPr>
        <w:t xml:space="preserve"> Timothy 4:8. The Fate of the Sexual and the Righteous is in Proverbs 11:20-21. The Contrast between the Sexual and the </w:t>
      </w:r>
      <w:r w:rsidRPr="009C279B">
        <w:rPr>
          <w:sz w:val="24"/>
          <w:szCs w:val="24"/>
        </w:rPr>
        <w:lastRenderedPageBreak/>
        <w:t xml:space="preserve">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Proverbs 15:28. Spiritually Isolated is in Proverbs 15:29-30 &amp; John 9:31. Accepting Advice is in Proverbs 15:31-33; James 4:6 &amp; Philippians 2:5.     </w:t>
      </w:r>
    </w:p>
    <w:p w:rsidR="00265120" w:rsidRPr="009C279B" w:rsidRDefault="00265120" w:rsidP="00265120">
      <w:pPr>
        <w:spacing w:line="480" w:lineRule="auto"/>
        <w:jc w:val="both"/>
        <w:rPr>
          <w:sz w:val="24"/>
          <w:szCs w:val="24"/>
        </w:rPr>
      </w:pPr>
      <w:r w:rsidRPr="009C279B">
        <w:rPr>
          <w:sz w:val="24"/>
          <w:szCs w:val="24"/>
        </w:rPr>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Testimony is in Proverbs 24:28. Avoid seeking Revenge is in Proverbs 24:29; Romans 12:19 &amp; Deuteronomy 19:21. The Observations Respecting Slothfulness is in Proverbs 24:30-34.   </w:t>
      </w:r>
    </w:p>
    <w:p w:rsidR="00265120" w:rsidRPr="009C279B" w:rsidRDefault="00265120" w:rsidP="00265120">
      <w:pPr>
        <w:spacing w:line="480" w:lineRule="auto"/>
        <w:jc w:val="both"/>
        <w:rPr>
          <w:sz w:val="24"/>
          <w:szCs w:val="24"/>
        </w:rPr>
      </w:pPr>
      <w:r w:rsidRPr="009C279B">
        <w:rPr>
          <w:sz w:val="24"/>
          <w:szCs w:val="24"/>
        </w:rPr>
        <w:t>The Father Stephen’s Impartial Judgment on Unbecoming Attributes: Indiscretion in a Woman is in Proverbs 11:22; Genesis 24:22 &amp; Isaiah 3:21. A Sexual Desire in Wicked Man is in Proverbs 11:23. Stinginess in a Person of Means is in Proverbs 11:24-26; 28:25. A Trust in Riches: A Trust in Riches obscures worthy goals is in Proverbs 11:27. A Trust in Riches leads to moral downfall is in Proverbs 11:28; Psalms 1:3 2</w:t>
      </w:r>
      <w:r w:rsidRPr="009C279B">
        <w:rPr>
          <w:sz w:val="24"/>
          <w:szCs w:val="24"/>
          <w:vertAlign w:val="superscript"/>
        </w:rPr>
        <w:t>nd</w:t>
      </w:r>
      <w:r w:rsidRPr="009C279B">
        <w:rPr>
          <w:sz w:val="24"/>
          <w:szCs w:val="24"/>
        </w:rPr>
        <w:t xml:space="preserve"> Timothy 3:2 &amp; 1</w:t>
      </w:r>
      <w:r w:rsidRPr="009C279B">
        <w:rPr>
          <w:sz w:val="24"/>
          <w:szCs w:val="24"/>
          <w:vertAlign w:val="superscript"/>
        </w:rPr>
        <w:t>st</w:t>
      </w:r>
      <w:r w:rsidRPr="009C279B">
        <w:rPr>
          <w:sz w:val="24"/>
          <w:szCs w:val="24"/>
        </w:rPr>
        <w:t xml:space="preserve"> Timothy 6:10, 17. A Trust in Riches in oppressive greed is in Proverbs 11:29. </w:t>
      </w:r>
    </w:p>
    <w:p w:rsidR="00265120" w:rsidRPr="009C279B" w:rsidRDefault="00265120" w:rsidP="00265120">
      <w:pPr>
        <w:spacing w:line="480" w:lineRule="auto"/>
        <w:jc w:val="both"/>
        <w:rPr>
          <w:sz w:val="24"/>
          <w:szCs w:val="24"/>
        </w:rPr>
      </w:pPr>
      <w:r w:rsidRPr="009C279B">
        <w:rPr>
          <w:sz w:val="24"/>
          <w:szCs w:val="24"/>
        </w:rPr>
        <w:t>The Father Stephen’s Teaching on Accepting Discipline: The Teaching of a Father is in Proverbs 1:22; 13:1-13 &amp; 1</w:t>
      </w:r>
      <w:r w:rsidRPr="009C279B">
        <w:rPr>
          <w:sz w:val="24"/>
          <w:szCs w:val="24"/>
          <w:vertAlign w:val="superscript"/>
        </w:rPr>
        <w:t>st</w:t>
      </w:r>
      <w:r w:rsidRPr="009C279B">
        <w:rPr>
          <w:sz w:val="24"/>
          <w:szCs w:val="24"/>
        </w:rPr>
        <w:t xml:space="preserve"> Samuel 2:25. The Discipline in Respecting Words is in Proverbs 13:2-3. The Discipline in Work is in Proverbs 10:3; 11:25; 13:4. The Discipline in Honesty is in Proverbs 13:5. </w:t>
      </w:r>
      <w:r w:rsidRPr="009C279B">
        <w:rPr>
          <w:sz w:val="24"/>
          <w:szCs w:val="24"/>
        </w:rPr>
        <w:lastRenderedPageBreak/>
        <w:t xml:space="preserve">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rsidR="00265120" w:rsidRPr="009C279B" w:rsidRDefault="00265120" w:rsidP="00265120">
      <w:pPr>
        <w:spacing w:line="480" w:lineRule="auto"/>
        <w:jc w:val="both"/>
        <w:rPr>
          <w:sz w:val="24"/>
          <w:szCs w:val="24"/>
        </w:rPr>
      </w:pPr>
      <w:r w:rsidRPr="009C279B">
        <w:rPr>
          <w:sz w:val="24"/>
          <w:szCs w:val="24"/>
        </w:rPr>
        <w:t xml:space="preserve">The Father Stephen’s Teaching on the Wise is in Proverbs 5:5; 7:22; 10:11; 13:14-25. The Beautiful verses the Boorish Character is in Proverbs 11:16; 13:15 &amp; Luke 2:52. The Circumspect verses the Clown-Like Actions is in Proverbs 13:16. The Faithful verses the Unfaithful is in Proverbs 13:17. The Honor verses the Shame is in Proverbs 13:18. The Honest Effort verses the Cheating is in Proverbs 13:19. The Wise Companions verses the Foolish Companions is in 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Exodus 21:20, 26; James 1:19 &amp; Luke 12:47. The Necessity of Prudence is in Proverbs 29:24-27 &amp; Genesis 3:15. </w:t>
      </w:r>
    </w:p>
    <w:p w:rsidR="00265120" w:rsidRPr="009C279B" w:rsidRDefault="00265120" w:rsidP="00265120">
      <w:pPr>
        <w:spacing w:line="480" w:lineRule="auto"/>
        <w:jc w:val="both"/>
        <w:rPr>
          <w:sz w:val="24"/>
          <w:szCs w:val="24"/>
        </w:rPr>
      </w:pPr>
      <w:r w:rsidRPr="009C279B">
        <w:rPr>
          <w:sz w:val="24"/>
          <w:szCs w:val="24"/>
        </w:rPr>
        <w:t xml:space="preserve">The Father Stephen’s Reflections of Agur is in Proverbs 24:23; 30:1-33; Isaiah 13:1 &amp; Nehemiah 11:7. The Prologue is in Proverbs 30:2-6; Job chapter 38; Genesis 11:7; Exodus 19:18; Amos </w:t>
      </w:r>
      <w:r w:rsidRPr="009C279B">
        <w:rPr>
          <w:sz w:val="24"/>
          <w:szCs w:val="24"/>
        </w:rPr>
        <w:lastRenderedPageBreak/>
        <w:t xml:space="preserve">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265120" w:rsidRPr="009C279B" w:rsidRDefault="00265120" w:rsidP="00265120">
      <w:pPr>
        <w:spacing w:line="480" w:lineRule="auto"/>
        <w:jc w:val="both"/>
        <w:rPr>
          <w:sz w:val="24"/>
          <w:szCs w:val="24"/>
        </w:rPr>
      </w:pPr>
      <w:r w:rsidRPr="009C279B">
        <w:rPr>
          <w:sz w:val="24"/>
          <w:szCs w:val="24"/>
        </w:rPr>
        <w:t>The Father Stephen’s Divine Qanah named the Lady Victoria as His Mother to Her Royal Son is in Proverbs 31:1-9. Pursue Chastity which is Sexual Abstinence in Marriage, before Marriage or After Marriage is in Proverbs 31:2-3 &amp; 1</w:t>
      </w:r>
      <w:r w:rsidRPr="009C279B">
        <w:rPr>
          <w:sz w:val="24"/>
          <w:szCs w:val="24"/>
          <w:vertAlign w:val="superscript"/>
        </w:rPr>
        <w:t>st</w:t>
      </w:r>
      <w:r w:rsidRPr="009C279B">
        <w:rPr>
          <w:sz w:val="24"/>
          <w:szCs w:val="24"/>
        </w:rPr>
        <w:t xml:space="preserve"> Samuel 1:11. Avoid Debauchery is in Proverbs 31:4-7 &amp; Psalms 104:15. Rule Justly is in Proverbs 31:8-9. The Father Stephen’s Ideal Wife which is the Lady Victoria or the Lady Stephanie or the Lady Atarah or the Lady Barbara called the “</w:t>
      </w:r>
      <w:r w:rsidRPr="009C279B">
        <w:rPr>
          <w:b/>
          <w:sz w:val="24"/>
          <w:szCs w:val="24"/>
        </w:rPr>
        <w:t>Ladies of Kingdoms</w:t>
      </w:r>
      <w:r w:rsidRPr="009C279B">
        <w:rPr>
          <w:sz w:val="24"/>
          <w:szCs w:val="24"/>
        </w:rPr>
        <w:t xml:space="preserve">” in the Kingdom of Female Lordships is in Isaiah 47:5; Revelation chapter 12; 21:1-22:21; Acts 1:4-7 &amp; Proverbs 31:10-31.      </w:t>
      </w:r>
    </w:p>
    <w:p w:rsidR="00265120" w:rsidRPr="009C279B" w:rsidRDefault="00265120" w:rsidP="00265120">
      <w:pPr>
        <w:spacing w:line="480" w:lineRule="auto"/>
        <w:jc w:val="both"/>
        <w:rPr>
          <w:sz w:val="24"/>
          <w:szCs w:val="24"/>
        </w:rPr>
      </w:pPr>
      <w:r w:rsidRPr="009C279B">
        <w:rPr>
          <w:sz w:val="24"/>
          <w:szCs w:val="24"/>
        </w:rPr>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rsidR="00265120" w:rsidRPr="009C279B" w:rsidRDefault="00265120" w:rsidP="00265120">
      <w:pPr>
        <w:spacing w:line="480" w:lineRule="auto"/>
        <w:jc w:val="both"/>
        <w:rPr>
          <w:sz w:val="24"/>
          <w:szCs w:val="24"/>
        </w:rPr>
      </w:pPr>
      <w:r w:rsidRPr="009C279B">
        <w:rPr>
          <w:sz w:val="24"/>
          <w:szCs w:val="24"/>
        </w:rPr>
        <w:lastRenderedPageBreak/>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265120" w:rsidRPr="009C279B" w:rsidRDefault="00265120" w:rsidP="00265120">
      <w:pPr>
        <w:spacing w:line="480" w:lineRule="auto"/>
        <w:jc w:val="center"/>
        <w:rPr>
          <w:b/>
          <w:sz w:val="24"/>
          <w:szCs w:val="24"/>
        </w:rPr>
      </w:pPr>
      <w:r w:rsidRPr="009C279B">
        <w:rPr>
          <w:b/>
          <w:sz w:val="24"/>
          <w:szCs w:val="24"/>
        </w:rPr>
        <w:t>The Divine Qanah in the Rulers</w:t>
      </w:r>
    </w:p>
    <w:p w:rsidR="00265120" w:rsidRPr="009C279B" w:rsidRDefault="00265120" w:rsidP="00265120">
      <w:pPr>
        <w:spacing w:line="480" w:lineRule="auto"/>
        <w:jc w:val="both"/>
        <w:rPr>
          <w:sz w:val="24"/>
          <w:szCs w:val="24"/>
        </w:rPr>
      </w:pPr>
      <w:r w:rsidRPr="009C279B">
        <w:rPr>
          <w:sz w:val="24"/>
          <w:szCs w:val="24"/>
        </w:rPr>
        <w:t>The Father Stephen’s Advice for Rulers: His General Behavior is in Proverbs 14:28. His Temperament &amp; Unshakeableness is in Proverbs 12:4; 14:29-30. A Cool Head is in Proverbs 14:29. A Peaceful Heart is in Proverbs 14:30. His Governance &amp; Authority: A Fundamental Premise is in Proverbs 14:31 &amp; Matthew 25:40, 45. A Fundamental Obligation &amp; Responsibility is in Proverbs 14:32; Job 13:15 &amp; Psalms 23:4. A Fundamental Attribute is in Proverbs 14:33. A Fundamental Goal is in Proverbs 14:34; Leviticus 20:17. His Private Administration: Discernment is in Proverbs 14:35. Appropriate Speech is in Proverb 15:1-2; 1</w:t>
      </w:r>
      <w:r w:rsidRPr="009C279B">
        <w:rPr>
          <w:sz w:val="24"/>
          <w:szCs w:val="24"/>
          <w:vertAlign w:val="superscript"/>
        </w:rPr>
        <w:t>st</w:t>
      </w:r>
      <w:r w:rsidRPr="009C279B">
        <w:rPr>
          <w:sz w:val="24"/>
          <w:szCs w:val="24"/>
        </w:rPr>
        <w:t xml:space="preserve"> Samuel 25:24.  </w:t>
      </w:r>
    </w:p>
    <w:p w:rsidR="00265120" w:rsidRPr="009C279B" w:rsidRDefault="00265120" w:rsidP="00265120">
      <w:pPr>
        <w:spacing w:line="480" w:lineRule="auto"/>
        <w:jc w:val="center"/>
        <w:rPr>
          <w:b/>
          <w:sz w:val="24"/>
          <w:szCs w:val="24"/>
        </w:rPr>
      </w:pPr>
      <w:r w:rsidRPr="009C279B">
        <w:rPr>
          <w:b/>
          <w:sz w:val="24"/>
          <w:szCs w:val="24"/>
        </w:rPr>
        <w:t>The Divine Qanah in the King</w:t>
      </w:r>
    </w:p>
    <w:p w:rsidR="00265120" w:rsidRPr="009C279B" w:rsidRDefault="00265120" w:rsidP="00265120">
      <w:pPr>
        <w:spacing w:line="480" w:lineRule="auto"/>
        <w:jc w:val="both"/>
        <w:rPr>
          <w:sz w:val="24"/>
          <w:szCs w:val="24"/>
        </w:rPr>
      </w:pPr>
      <w:r w:rsidRPr="009C279B">
        <w:rPr>
          <w:sz w:val="24"/>
          <w:szCs w:val="24"/>
        </w:rPr>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9C279B">
        <w:rPr>
          <w:sz w:val="24"/>
          <w:szCs w:val="24"/>
          <w:vertAlign w:val="superscript"/>
        </w:rPr>
        <w:t>st</w:t>
      </w:r>
      <w:r w:rsidRPr="009C279B">
        <w:rPr>
          <w:sz w:val="24"/>
          <w:szCs w:val="24"/>
        </w:rPr>
        <w:t xml:space="preserve"> Timothy 2:4; John 3:17; Hebrews 4:12 &amp; Acts 6:10. The Father Stephen acknowledges Humble Humility is in Proverbs 11:20; 16:5-6; James 4:1-10 &amp; 1</w:t>
      </w:r>
      <w:r w:rsidRPr="009C279B">
        <w:rPr>
          <w:sz w:val="24"/>
          <w:szCs w:val="24"/>
          <w:vertAlign w:val="superscript"/>
        </w:rPr>
        <w:t>st</w:t>
      </w:r>
      <w:r w:rsidRPr="009C279B">
        <w:rPr>
          <w:sz w:val="24"/>
          <w:szCs w:val="24"/>
        </w:rPr>
        <w:t xml:space="preserve"> Peter 5:5-11. The Father Stephen provides Deliverance is in Proverbs 15:16; 16:7-8 &amp; Genesis 26:27. The Earthly King is in Proverbs 16:10-15. Divine Authorities of Judgment is in Proverbs 16:10; Deuteronomy 18:10 </w:t>
      </w:r>
      <w:r w:rsidRPr="009C279B">
        <w:rPr>
          <w:sz w:val="24"/>
          <w:szCs w:val="24"/>
        </w:rPr>
        <w:lastRenderedPageBreak/>
        <w:t>&amp;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2:7; 1</w:t>
      </w:r>
      <w:r w:rsidRPr="009C279B">
        <w:rPr>
          <w:sz w:val="24"/>
          <w:szCs w:val="24"/>
          <w:vertAlign w:val="superscript"/>
        </w:rPr>
        <w:t>st</w:t>
      </w:r>
      <w:r w:rsidRPr="009C279B">
        <w:rPr>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265120" w:rsidRPr="009C279B" w:rsidRDefault="00265120" w:rsidP="00265120">
      <w:pPr>
        <w:spacing w:line="480" w:lineRule="auto"/>
        <w:jc w:val="both"/>
        <w:rPr>
          <w:sz w:val="24"/>
          <w:szCs w:val="24"/>
        </w:rPr>
      </w:pPr>
      <w:r w:rsidRPr="009C279B">
        <w:rPr>
          <w:sz w:val="24"/>
          <w:szCs w:val="24"/>
        </w:rPr>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9C279B">
        <w:rPr>
          <w:sz w:val="24"/>
          <w:szCs w:val="24"/>
          <w:vertAlign w:val="superscript"/>
        </w:rPr>
        <w:t>nd</w:t>
      </w:r>
      <w:r w:rsidRPr="009C279B">
        <w:rPr>
          <w:sz w:val="24"/>
          <w:szCs w:val="24"/>
        </w:rPr>
        <w:t xml:space="preserve"> Kings 6:22. Final Observations is in Proverbs 25:23-28. Against Slander is in Proverbs 25:23. Against </w:t>
      </w:r>
      <w:r w:rsidRPr="009C279B">
        <w:rPr>
          <w:sz w:val="24"/>
          <w:szCs w:val="24"/>
        </w:rPr>
        <w:lastRenderedPageBreak/>
        <w:t xml:space="preserve">Isolationism is in Proverbs 25:24-25 &amp; Genesis 45:27. Against Cowardice is in Proverbs 10:11; 25:26. Against lack of Self-Restraint is in Proverbs 25:16, 27-28. </w:t>
      </w:r>
    </w:p>
    <w:p w:rsidR="00265120" w:rsidRPr="009C279B" w:rsidRDefault="00265120" w:rsidP="00265120">
      <w:pPr>
        <w:spacing w:line="480" w:lineRule="auto"/>
        <w:jc w:val="both"/>
        <w:rPr>
          <w:sz w:val="24"/>
          <w:szCs w:val="24"/>
        </w:rPr>
      </w:pPr>
      <w:r w:rsidRPr="009C279B">
        <w:rPr>
          <w:sz w:val="24"/>
          <w:szCs w:val="24"/>
        </w:rPr>
        <w:t>The Father Stephen’s Impartial Judgment on the Ambiguity of all Human Actions is in Proverbs 17:1-28. Domestic Tranquility is in Proverbs 15:16; 17:1-3; Ruth 2:14; Ecclesiastes 10:7; Genesis 24:2; 2</w:t>
      </w:r>
      <w:r w:rsidRPr="009C279B">
        <w:rPr>
          <w:sz w:val="24"/>
          <w:szCs w:val="24"/>
          <w:vertAlign w:val="superscript"/>
        </w:rPr>
        <w:t>nd</w:t>
      </w:r>
      <w:r w:rsidRPr="009C279B">
        <w:rPr>
          <w:sz w:val="24"/>
          <w:szCs w:val="24"/>
        </w:rPr>
        <w:t xml:space="preserve"> Samuel 16:4; 1</w:t>
      </w:r>
      <w:r w:rsidRPr="009C279B">
        <w:rPr>
          <w:sz w:val="24"/>
          <w:szCs w:val="24"/>
          <w:vertAlign w:val="superscript"/>
        </w:rPr>
        <w:t>st</w:t>
      </w:r>
      <w:r w:rsidRPr="009C279B">
        <w:rPr>
          <w:sz w:val="24"/>
          <w:szCs w:val="24"/>
        </w:rPr>
        <w:t xml:space="preserve"> Peter 1:7 &amp; Revelation 3:18. Community Tranquility is in Proverbs 17:4-5; Job 31:29 &amp; 1</w:t>
      </w:r>
      <w:r w:rsidRPr="009C279B">
        <w:rPr>
          <w:sz w:val="24"/>
          <w:szCs w:val="24"/>
          <w:vertAlign w:val="superscript"/>
        </w:rPr>
        <w:t>st</w:t>
      </w:r>
      <w:r w:rsidRPr="009C279B">
        <w:rPr>
          <w:sz w:val="24"/>
          <w:szCs w:val="24"/>
        </w:rPr>
        <w:t xml:space="preserve"> Samuel 2:7. Geriatric Tranquility is in Proverbs 17:6. Judicial Tranquility is in Proverbs 17:7-8; Exodus 23:8; Deuteronomy 16:19 &amp; Isaiah 32:8. Interpersonal Tranquility is in Proverbs 17:9 &amp; Leviticus 19:18. The Disruptions of Tranquility is in Proverbs 17:10-15. The Sexually Rebellious is in Proverbs 17:10-11. The Vicious is in Proverbs 17:12; 2</w:t>
      </w:r>
      <w:r w:rsidRPr="009C279B">
        <w:rPr>
          <w:sz w:val="24"/>
          <w:szCs w:val="24"/>
          <w:vertAlign w:val="superscript"/>
        </w:rPr>
        <w:t>nd</w:t>
      </w:r>
      <w:r w:rsidRPr="009C279B">
        <w:rPr>
          <w:sz w:val="24"/>
          <w:szCs w:val="24"/>
        </w:rPr>
        <w:t xml:space="preserve"> Samuel 17:8; Hosea 13:8; Matthew 2:16 &amp; 1</w:t>
      </w:r>
      <w:r w:rsidRPr="009C279B">
        <w:rPr>
          <w:sz w:val="24"/>
          <w:szCs w:val="24"/>
          <w:vertAlign w:val="superscript"/>
        </w:rPr>
        <w:t>st</w:t>
      </w:r>
      <w:r w:rsidRPr="009C279B">
        <w:rPr>
          <w:sz w:val="24"/>
          <w:szCs w:val="24"/>
        </w:rPr>
        <w:t xml:space="preserve"> Samuel 20:30. The Ingrate is in Proverbs 17:13; 1</w:t>
      </w:r>
      <w:r w:rsidRPr="009C279B">
        <w:rPr>
          <w:sz w:val="24"/>
          <w:szCs w:val="24"/>
          <w:vertAlign w:val="superscript"/>
        </w:rPr>
        <w:t>st</w:t>
      </w:r>
      <w:r w:rsidRPr="009C279B">
        <w:rPr>
          <w:sz w:val="24"/>
          <w:szCs w:val="24"/>
        </w:rPr>
        <w:t xml:space="preserve"> Samuel 25:21. The Contentious is in Proverbs 17:14. The Unjust is in Proverbs 17:15 &amp; Exodus 23:6. The 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Discerning Human Character is in Proverbs 20:5-12. The Difficulty of Right Discernment is in Proverbs 18:4; 20:5-6 &amp; Matthew 6:2. Parental Discernment is in Proverbs 20:7. Judicial Discernment is in Proverbs 20:8. Personal Discernment is in Proverbs 20:9-10; Romans 3:23; 1</w:t>
      </w:r>
      <w:r w:rsidRPr="009C279B">
        <w:rPr>
          <w:sz w:val="24"/>
          <w:szCs w:val="24"/>
          <w:vertAlign w:val="superscript"/>
        </w:rPr>
        <w:t>st</w:t>
      </w:r>
      <w:r w:rsidRPr="009C279B">
        <w:rPr>
          <w:sz w:val="24"/>
          <w:szCs w:val="24"/>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w:t>
      </w:r>
      <w:r w:rsidRPr="009C279B">
        <w:rPr>
          <w:sz w:val="24"/>
          <w:szCs w:val="24"/>
        </w:rPr>
        <w:lastRenderedPageBreak/>
        <w:t>21:7-8. Contentious Spirit is in Proverbs 21:9. The Warnings from Life-Experience is in Proverbs 21:10-13. Life’s Alternatives is in Proverbs 21:14-19. Tranquility verses Turbulence is in Proverbs 21:14. Justice verses Injustice, Iniquity,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19:29; 26:1-12 &amp; 2</w:t>
      </w:r>
      <w:r w:rsidRPr="009C279B">
        <w:rPr>
          <w:sz w:val="24"/>
          <w:szCs w:val="24"/>
          <w:vertAlign w:val="superscript"/>
        </w:rPr>
        <w:t>nd</w:t>
      </w:r>
      <w:r w:rsidRPr="009C279B">
        <w:rPr>
          <w:sz w:val="24"/>
          <w:szCs w:val="24"/>
        </w:rPr>
        <w:t xml:space="preserve"> Peter 2:22. The Sluggard is in Proverbs 19:24; 22:13; 26:13-16. The Petulant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Righteous verses Sexual Rulers is in Proverbs 28:12. Impenitent verses Penitent is in Proverbs 28:13; Psalms 32:3 &amp; 1</w:t>
      </w:r>
      <w:r w:rsidRPr="009C279B">
        <w:rPr>
          <w:sz w:val="24"/>
          <w:szCs w:val="24"/>
          <w:vertAlign w:val="superscript"/>
        </w:rPr>
        <w:t>st</w:t>
      </w:r>
      <w:r w:rsidRPr="009C279B">
        <w:rPr>
          <w:sz w:val="24"/>
          <w:szCs w:val="24"/>
        </w:rPr>
        <w:t xml:space="preserve"> John 1:9. Godly Fear verses the Hardness is in Proverbs 28:14; 1</w:t>
      </w:r>
      <w:r w:rsidRPr="009C279B">
        <w:rPr>
          <w:sz w:val="24"/>
          <w:szCs w:val="24"/>
          <w:vertAlign w:val="superscript"/>
        </w:rPr>
        <w:t>st</w:t>
      </w:r>
      <w:r w:rsidRPr="009C279B">
        <w:rPr>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Exodus 23:3 &amp; Leviticus 19:15. Wisdom and Self-Centeredness is in Proverbs 19:17; 28:23-27; Deuteronomy 15:9 &amp; James 4:1-10.     </w:t>
      </w:r>
    </w:p>
    <w:p w:rsidR="00265120" w:rsidRPr="009C279B" w:rsidRDefault="00265120" w:rsidP="00265120">
      <w:pPr>
        <w:spacing w:line="480" w:lineRule="auto"/>
        <w:jc w:val="both"/>
        <w:rPr>
          <w:sz w:val="24"/>
          <w:szCs w:val="24"/>
        </w:rPr>
      </w:pPr>
      <w:r w:rsidRPr="009C279B">
        <w:rPr>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w:t>
      </w:r>
      <w:r w:rsidRPr="009C279B">
        <w:rPr>
          <w:sz w:val="24"/>
          <w:szCs w:val="24"/>
        </w:rPr>
        <w:lastRenderedPageBreak/>
        <w:t xml:space="preserve">20:17 &amp; Lamentations 3:16. Prudence is in Proverbs 20:18 &amp; Luke 14:31. Confidentiality is in Proverbs 20:19.  </w:t>
      </w:r>
    </w:p>
    <w:p w:rsidR="00265120" w:rsidRPr="009C279B" w:rsidRDefault="00265120" w:rsidP="00265120">
      <w:pPr>
        <w:spacing w:line="480" w:lineRule="auto"/>
        <w:jc w:val="both"/>
        <w:rPr>
          <w:sz w:val="24"/>
          <w:szCs w:val="24"/>
        </w:rPr>
      </w:pPr>
      <w:r w:rsidRPr="009C279B">
        <w:rPr>
          <w:sz w:val="24"/>
          <w:szCs w:val="24"/>
        </w:rPr>
        <w:t xml:space="preserve">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18:19. Speaking Cautiously is in Proverbs 18:20-21. The Foundations of Friendship is in Proverbs 18:22-24. Godly Marriage with no Sex and total Sexual Abstinence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w:t>
      </w:r>
      <w:r w:rsidRPr="009C279B">
        <w:rPr>
          <w:sz w:val="24"/>
          <w:szCs w:val="24"/>
        </w:rPr>
        <w:lastRenderedPageBreak/>
        <w:t>Instructions Respecting Friends and Family: Focus on Friendship is in Proverbs 27:1-10. Detriments to Friendship is in Proverbs 27:1-4; John 8:54 &amp; 2</w:t>
      </w:r>
      <w:r w:rsidRPr="009C279B">
        <w:rPr>
          <w:sz w:val="24"/>
          <w:szCs w:val="24"/>
          <w:vertAlign w:val="superscript"/>
        </w:rPr>
        <w:t>nd</w:t>
      </w:r>
      <w:r w:rsidRPr="009C279B">
        <w:rPr>
          <w:sz w:val="24"/>
          <w:szCs w:val="24"/>
        </w:rPr>
        <w:t xml:space="preserve"> Corinthians 10:18. The Values of Friendship is in Proverbs 27:5-10 &amp; Ephesians 4:15. Family Instruction is in Proverbs 19:13; 20:16; 22:3; 27:11-22; 1</w:t>
      </w:r>
      <w:r w:rsidRPr="009C279B">
        <w:rPr>
          <w:sz w:val="24"/>
          <w:szCs w:val="24"/>
          <w:vertAlign w:val="superscript"/>
        </w:rPr>
        <w:t>st</w:t>
      </w:r>
      <w:r w:rsidRPr="009C279B">
        <w:rPr>
          <w:sz w:val="24"/>
          <w:szCs w:val="24"/>
        </w:rPr>
        <w:t xml:space="preserve"> John 2:16 &amp; Matthew 25:21. The Commendation of Diligence is in Proverbs 27:23-27.   </w:t>
      </w:r>
    </w:p>
    <w:p w:rsidR="00265120" w:rsidRPr="009C279B" w:rsidRDefault="00265120" w:rsidP="00265120">
      <w:pPr>
        <w:spacing w:line="480" w:lineRule="auto"/>
        <w:jc w:val="both"/>
        <w:rPr>
          <w:sz w:val="24"/>
          <w:szCs w:val="24"/>
        </w:rPr>
      </w:pPr>
      <w:r w:rsidRPr="009C279B">
        <w:rPr>
          <w:sz w:val="24"/>
          <w:szCs w:val="24"/>
        </w:rPr>
        <w:t>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9C279B">
        <w:rPr>
          <w:sz w:val="24"/>
          <w:szCs w:val="24"/>
          <w:vertAlign w:val="superscript"/>
        </w:rPr>
        <w:t>st</w:t>
      </w:r>
      <w:r w:rsidRPr="009C279B">
        <w:rPr>
          <w:sz w:val="24"/>
          <w:szCs w:val="24"/>
        </w:rPr>
        <w:t xml:space="preserve"> 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rsidR="00265120" w:rsidRPr="009C279B" w:rsidRDefault="00265120" w:rsidP="00265120">
      <w:pPr>
        <w:spacing w:line="480" w:lineRule="auto"/>
        <w:jc w:val="both"/>
        <w:rPr>
          <w:sz w:val="24"/>
          <w:szCs w:val="24"/>
        </w:rPr>
      </w:pPr>
      <w:r w:rsidRPr="009C279B">
        <w:rPr>
          <w:sz w:val="24"/>
          <w:szCs w:val="24"/>
        </w:rPr>
        <w:lastRenderedPageBreak/>
        <w:t>The Father Stephen’s Discipline of the Tongue is in Proverbs 15:5-19. The Introduction of the Tongue is in Proverbs 15:5-7, 16. The Wisdom and Godly Fear is in Proverbs 15:8-11. Pleasing the Father Stephen is in Proverbs 15:8-9; 1</w:t>
      </w:r>
      <w:r w:rsidRPr="009C279B">
        <w:rPr>
          <w:sz w:val="24"/>
          <w:szCs w:val="24"/>
          <w:vertAlign w:val="superscript"/>
        </w:rPr>
        <w:t>st</w:t>
      </w:r>
      <w:r w:rsidRPr="009C279B">
        <w:rPr>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is in Proverbs 15:15. Happiness Comparisons is in Proverbs 15:16-17. Detriment to Happiness is in Proverbs 15:18-19. </w:t>
      </w:r>
    </w:p>
    <w:p w:rsidR="00265120" w:rsidRPr="009C279B" w:rsidRDefault="00265120" w:rsidP="00265120">
      <w:pPr>
        <w:spacing w:line="480" w:lineRule="auto"/>
        <w:jc w:val="both"/>
        <w:rPr>
          <w:sz w:val="24"/>
          <w:szCs w:val="24"/>
        </w:rPr>
      </w:pPr>
      <w:r w:rsidRPr="009C279B">
        <w:rPr>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265120" w:rsidRPr="009C279B" w:rsidRDefault="00265120" w:rsidP="00265120">
      <w:pPr>
        <w:spacing w:line="480" w:lineRule="auto"/>
        <w:jc w:val="both"/>
        <w:rPr>
          <w:sz w:val="24"/>
          <w:szCs w:val="24"/>
        </w:rPr>
      </w:pPr>
      <w:r w:rsidRPr="009C279B">
        <w:rPr>
          <w:sz w:val="24"/>
          <w:szCs w:val="24"/>
        </w:rPr>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265120" w:rsidRPr="009C279B" w:rsidRDefault="00265120" w:rsidP="00265120">
      <w:pPr>
        <w:spacing w:line="480" w:lineRule="auto"/>
        <w:jc w:val="both"/>
        <w:rPr>
          <w:sz w:val="24"/>
          <w:szCs w:val="24"/>
        </w:rPr>
      </w:pPr>
      <w:r w:rsidRPr="009C279B">
        <w:rPr>
          <w:sz w:val="24"/>
          <w:szCs w:val="24"/>
        </w:rPr>
        <w:t>The Father Stephen’s Just Judgments is in Proverbs 21:27-31. Divine Judgment on Religious Acts is in Proverbs 15:8; 21:27. Divine Judgment on Judicial Acts is in Proverbs 21:28 &amp; Deuteronomy 19:19. Divine Judgment on Impudent Acts is in Proverbs 21:29. Divine Judgment on Futile Acts is in Proverbs 21:30-31 &amp; 1</w:t>
      </w:r>
      <w:r w:rsidRPr="009C279B">
        <w:rPr>
          <w:sz w:val="24"/>
          <w:szCs w:val="24"/>
          <w:vertAlign w:val="superscript"/>
        </w:rPr>
        <w:t>st</w:t>
      </w:r>
      <w:r w:rsidRPr="009C279B">
        <w:rPr>
          <w:sz w:val="24"/>
          <w:szCs w:val="24"/>
        </w:rPr>
        <w:t xml:space="preserve"> Corinthians 15:57. </w:t>
      </w:r>
    </w:p>
    <w:p w:rsidR="00265120" w:rsidRPr="009C279B" w:rsidRDefault="00265120" w:rsidP="00265120">
      <w:pPr>
        <w:spacing w:line="480" w:lineRule="auto"/>
        <w:jc w:val="both"/>
        <w:rPr>
          <w:sz w:val="24"/>
          <w:szCs w:val="24"/>
        </w:rPr>
      </w:pPr>
      <w:r w:rsidRPr="009C279B">
        <w:rPr>
          <w:sz w:val="24"/>
          <w:szCs w:val="24"/>
        </w:rPr>
        <w:t xml:space="preserve">The Father Stephen only can Authorize a Good Name is in Proverbs 22:1-16. Defining a Good Name is in Proverbs 22:1-6. A Good Name superior to Wealth is in Proverbs 22:1. The Father </w:t>
      </w:r>
      <w:r w:rsidRPr="009C279B">
        <w:rPr>
          <w:sz w:val="24"/>
          <w:szCs w:val="24"/>
        </w:rPr>
        <w:lastRenderedPageBreak/>
        <w:t>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9C279B">
        <w:rPr>
          <w:sz w:val="24"/>
          <w:szCs w:val="24"/>
          <w:vertAlign w:val="superscript"/>
        </w:rPr>
        <w:t>nd</w:t>
      </w:r>
      <w:r w:rsidRPr="009C279B">
        <w:rPr>
          <w:sz w:val="24"/>
          <w:szCs w:val="24"/>
        </w:rPr>
        <w:t xml:space="preserve"> Corinthians 9:6. Reject the Scoffer is in Proverbs 22:10. Be Sincere is in Proverbs 22:11. Maintain the Father Stephen-consciousness is in Proverbs 22:12. The Hindrances to a Good Name is in Proverbs 22:13-16. Laziness is in Proverbs 19:24; 22:13. Sexually Immoral Women is in Proverbs 2:16; 22:14. Undisciplined Childhood is in Proverbs 22:15. Mistreating the Weak is in Proverbs 13:12; 22:16; 28:8.</w:t>
      </w:r>
    </w:p>
    <w:p w:rsidR="00265120" w:rsidRPr="009C279B" w:rsidRDefault="00265120" w:rsidP="00265120">
      <w:pPr>
        <w:spacing w:line="480" w:lineRule="auto"/>
        <w:jc w:val="both"/>
        <w:rPr>
          <w:sz w:val="24"/>
          <w:szCs w:val="24"/>
        </w:rPr>
      </w:pPr>
      <w:r w:rsidRPr="009C279B">
        <w:rPr>
          <w:sz w:val="24"/>
          <w:szCs w:val="24"/>
        </w:rPr>
        <w:t xml:space="preserve">The Father Stephen’s Instruction to a Young Man is in Proverbs 22:17-23:11. An Appeal for Attention is in Proverbs 22:17-21 &amp; Hebrews 3:7, 13. An Admonition of Things to Avoid is in 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The Father Stephen’s </w:t>
      </w:r>
      <w:r w:rsidRPr="009C279B">
        <w:rPr>
          <w:sz w:val="24"/>
          <w:szCs w:val="24"/>
        </w:rPr>
        <w:lastRenderedPageBreak/>
        <w:t xml:space="preserve">Warning against Gangsterism or simply a Mafia: The Enticement of the Gang is in Proverbs 1:10-14. The Damnation of the Gang is in Proverbs 1:15-19.  </w:t>
      </w:r>
    </w:p>
    <w:p w:rsidR="00265120" w:rsidRPr="009C279B" w:rsidRDefault="00265120" w:rsidP="00265120">
      <w:pPr>
        <w:spacing w:line="480" w:lineRule="auto"/>
        <w:jc w:val="both"/>
        <w:rPr>
          <w:sz w:val="24"/>
          <w:szCs w:val="24"/>
        </w:rPr>
      </w:pPr>
      <w:r w:rsidRPr="009C279B">
        <w:rPr>
          <w:sz w:val="24"/>
          <w:szCs w:val="24"/>
        </w:rPr>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Proverbs 8:22-31 and a Divine Female Hostess (Server) or Divine Male Hostess (Server) only in the House World in Proverbs 9:1-6. </w:t>
      </w:r>
    </w:p>
    <w:p w:rsidR="00265120" w:rsidRPr="009C279B" w:rsidRDefault="00265120" w:rsidP="00265120">
      <w:pPr>
        <w:spacing w:line="480" w:lineRule="auto"/>
        <w:jc w:val="both"/>
        <w:rPr>
          <w:sz w:val="24"/>
          <w:szCs w:val="24"/>
        </w:rPr>
      </w:pPr>
      <w:r w:rsidRPr="009C279B">
        <w:rPr>
          <w:sz w:val="24"/>
          <w:szCs w:val="24"/>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subtle love for naive ways and mockery of others, 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Proverbs 1:28-30. They will suffer in their actions in Proverbs 1:31 and will result in death in Proverbs 1:32. </w:t>
      </w:r>
    </w:p>
    <w:p w:rsidR="00265120" w:rsidRPr="009C279B" w:rsidRDefault="00265120" w:rsidP="00265120">
      <w:pPr>
        <w:spacing w:line="480" w:lineRule="auto"/>
        <w:jc w:val="both"/>
        <w:rPr>
          <w:sz w:val="24"/>
          <w:szCs w:val="24"/>
        </w:rPr>
      </w:pPr>
      <w:r w:rsidRPr="009C279B">
        <w:rPr>
          <w:sz w:val="24"/>
          <w:szCs w:val="24"/>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t>
      </w:r>
      <w:r w:rsidRPr="009C279B">
        <w:rPr>
          <w:sz w:val="24"/>
          <w:szCs w:val="24"/>
        </w:rPr>
        <w:lastRenderedPageBreak/>
        <w:t xml:space="preserve">wealth, honor and righteousness in Proverbs 8:17-21. Wisdom is to be Divinely Loved in Proverbs 8:17-21. </w:t>
      </w:r>
    </w:p>
    <w:p w:rsidR="00265120" w:rsidRPr="009C279B" w:rsidRDefault="00265120" w:rsidP="00265120">
      <w:pPr>
        <w:spacing w:line="480" w:lineRule="auto"/>
        <w:jc w:val="both"/>
        <w:rPr>
          <w:sz w:val="24"/>
          <w:szCs w:val="24"/>
        </w:rPr>
      </w:pPr>
      <w:r w:rsidRPr="009C279B">
        <w:rPr>
          <w:sz w:val="24"/>
          <w:szCs w:val="24"/>
        </w:rPr>
        <w:t xml:space="preserve">Divine Qanah as a Divine Female Child or Divine Male Child only in the House World is in Proverbs 8:22-31. She existed before the Creation of the World in Proverbs 8:22-26, She rejoiced as She by the Father Stephen’s side beheld Him in creating the World in Proverbs 8:27-31. She was acquired in Proverbs 8:22, appointed in Proverbs 8:23 and given birth in Proverbs 8:24-25. </w:t>
      </w:r>
    </w:p>
    <w:p w:rsidR="00265120" w:rsidRPr="009C279B" w:rsidRDefault="00265120" w:rsidP="00265120">
      <w:pPr>
        <w:spacing w:line="480" w:lineRule="auto"/>
        <w:jc w:val="both"/>
        <w:rPr>
          <w:sz w:val="24"/>
          <w:szCs w:val="24"/>
        </w:rPr>
      </w:pPr>
      <w:r w:rsidRPr="009C279B">
        <w:rPr>
          <w:sz w:val="24"/>
          <w:szCs w:val="24"/>
        </w:rPr>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But to the Wise who keeps instruction is in Proverbs 9:8-9. The final words of the Hostess (Server) is in Proverbs 9:10-12. The difference of the Lady Wisdom from the Lady Sexual is in Proverbs 9:13-18.        </w:t>
      </w:r>
    </w:p>
    <w:p w:rsidR="00265120" w:rsidRPr="009C279B" w:rsidRDefault="00265120" w:rsidP="00265120">
      <w:pPr>
        <w:spacing w:line="480" w:lineRule="auto"/>
        <w:jc w:val="center"/>
        <w:rPr>
          <w:b/>
          <w:sz w:val="24"/>
          <w:szCs w:val="24"/>
        </w:rPr>
      </w:pPr>
      <w:r w:rsidRPr="009C279B">
        <w:rPr>
          <w:b/>
          <w:sz w:val="24"/>
          <w:szCs w:val="24"/>
        </w:rPr>
        <w:t>The Divine Qanah in the Koheleth</w:t>
      </w:r>
    </w:p>
    <w:p w:rsidR="00265120" w:rsidRPr="009C279B" w:rsidRDefault="00265120" w:rsidP="00265120">
      <w:pPr>
        <w:spacing w:line="480" w:lineRule="auto"/>
        <w:jc w:val="both"/>
        <w:rPr>
          <w:sz w:val="24"/>
          <w:szCs w:val="24"/>
        </w:rPr>
      </w:pPr>
      <w:r w:rsidRPr="009C279B">
        <w:rPr>
          <w:sz w:val="24"/>
          <w:szCs w:val="24"/>
        </w:rPr>
        <w:t xml:space="preserve">The Father Stephen’s Preacher (Koheleth): The Vanity &amp; Futility of Earthly Things is in Ecclesiastes 1:2-11. The Father Stephen’s Assertion is in Ecclesiastes 1:2-3. The Father Stephen’s Illustrations of ceaseless Futility: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w:t>
      </w:r>
      <w:r w:rsidRPr="009C279B">
        <w:rPr>
          <w:sz w:val="24"/>
          <w:szCs w:val="24"/>
        </w:rPr>
        <w:lastRenderedPageBreak/>
        <w:t>Father Stephen’s Initial Quest is in Ecclesiastes 1:12-13. The Father Stephen’s Preliminary Conclusions is in Ecclesiastes 1:14-16 &amp; 1</w:t>
      </w:r>
      <w:r w:rsidRPr="009C279B">
        <w:rPr>
          <w:sz w:val="24"/>
          <w:szCs w:val="24"/>
          <w:vertAlign w:val="superscript"/>
        </w:rPr>
        <w:t>st</w:t>
      </w:r>
      <w:r w:rsidRPr="009C279B">
        <w:rPr>
          <w:sz w:val="24"/>
          <w:szCs w:val="24"/>
        </w:rPr>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9C279B">
        <w:rPr>
          <w:sz w:val="24"/>
          <w:szCs w:val="24"/>
          <w:vertAlign w:val="superscript"/>
        </w:rPr>
        <w:t>st</w:t>
      </w:r>
      <w:r w:rsidRPr="009C279B">
        <w:rPr>
          <w:sz w:val="24"/>
          <w:szCs w:val="24"/>
        </w:rPr>
        <w:t xml:space="preserve"> Kings chapters 7 &amp; 9; 2</w:t>
      </w:r>
      <w:r w:rsidRPr="009C279B">
        <w:rPr>
          <w:sz w:val="24"/>
          <w:szCs w:val="24"/>
          <w:vertAlign w:val="superscript"/>
        </w:rPr>
        <w:t>nd</w:t>
      </w:r>
      <w:r w:rsidRPr="009C279B">
        <w:rPr>
          <w:sz w:val="24"/>
          <w:szCs w:val="24"/>
        </w:rPr>
        <w:t xml:space="preserve"> Chronicles chapter 8; 1</w:t>
      </w:r>
      <w:r w:rsidRPr="009C279B">
        <w:rPr>
          <w:sz w:val="24"/>
          <w:szCs w:val="24"/>
          <w:vertAlign w:val="superscript"/>
        </w:rPr>
        <w:t>st</w:t>
      </w:r>
      <w:r w:rsidRPr="009C279B">
        <w:rPr>
          <w:sz w:val="24"/>
          <w:szCs w:val="24"/>
        </w:rPr>
        <w:t xml:space="preserve"> Chronicles 27:27; Song of Solomon 4:13; 8:11; 2</w:t>
      </w:r>
      <w:r w:rsidRPr="009C279B">
        <w:rPr>
          <w:sz w:val="24"/>
          <w:szCs w:val="24"/>
          <w:vertAlign w:val="superscript"/>
        </w:rPr>
        <w:t>nd</w:t>
      </w:r>
      <w:r w:rsidRPr="009C279B">
        <w:rPr>
          <w:sz w:val="24"/>
          <w:szCs w:val="24"/>
        </w:rPr>
        <w:t xml:space="preserve"> Kings 25:4 &amp; Nehemiah 2:14. Wealth is in Ecclesiastes 1:16; 2:7-8 &amp; 1</w:t>
      </w:r>
      <w:r w:rsidRPr="009C279B">
        <w:rPr>
          <w:sz w:val="24"/>
          <w:szCs w:val="24"/>
          <w:vertAlign w:val="superscript"/>
        </w:rPr>
        <w:t>st</w:t>
      </w:r>
      <w:r w:rsidRPr="009C279B">
        <w:rPr>
          <w:sz w:val="24"/>
          <w:szCs w:val="24"/>
        </w:rPr>
        <w:t xml:space="preserve"> Kings 4:22; 8:63; 9:28; 10:5, 14-27 &amp; 2</w:t>
      </w:r>
      <w:r w:rsidRPr="009C279B">
        <w:rPr>
          <w:sz w:val="24"/>
          <w:szCs w:val="24"/>
          <w:vertAlign w:val="superscript"/>
        </w:rPr>
        <w:t>nd</w:t>
      </w:r>
      <w:r w:rsidRPr="009C279B">
        <w:rPr>
          <w:sz w:val="24"/>
          <w:szCs w:val="24"/>
        </w:rPr>
        <w:t xml:space="preserve"> Chronicles 1:15; 9:20-27. Women is in Ecclesiastes 2:8 &amp; 1</w:t>
      </w:r>
      <w:r w:rsidRPr="009C279B">
        <w:rPr>
          <w:sz w:val="24"/>
          <w:szCs w:val="24"/>
          <w:vertAlign w:val="superscript"/>
        </w:rPr>
        <w:t>st</w:t>
      </w:r>
      <w:r w:rsidRPr="009C279B">
        <w:rPr>
          <w:sz w:val="24"/>
          <w:szCs w:val="24"/>
        </w:rPr>
        <w:t xml:space="preserve"> Kings 11:3. The Father Stephen’s Summary and Conclusion is in Ecclesiastes 1:16; 2:7, 9-11 &amp; 1</w:t>
      </w:r>
      <w:r w:rsidRPr="009C279B">
        <w:rPr>
          <w:sz w:val="24"/>
          <w:szCs w:val="24"/>
          <w:vertAlign w:val="superscript"/>
        </w:rPr>
        <w:t>st</w:t>
      </w:r>
      <w:r w:rsidRPr="009C279B">
        <w:rPr>
          <w:sz w:val="24"/>
          <w:szCs w:val="24"/>
        </w:rPr>
        <w:t xml:space="preserve"> Kings 11:4. The Vanity &amp; Futility of Wisdom: Wisdom Superior to Folly (Sex) is in Ecclesiastes 2:13-14. Wisdom not Superior to Folly (Sex), except the Lord Enoch is in Ecclesiastes 2:14-16; Genesis 5:24 &amp; Hebrews 11:5. Both the Wise and the Foolish are doomed to death is in Ecclesiastes 2:14-15. Both the Wise and the Foolish are forgotten is in Ecclesiastes 2:16. The Father Stephen’s Conclusion is in Ecclesiastes 2:17. The Vanity &amp; Futility of Labor: The Father Stephen’s 1</w:t>
      </w:r>
      <w:r w:rsidRPr="009C279B">
        <w:rPr>
          <w:sz w:val="24"/>
          <w:szCs w:val="24"/>
          <w:vertAlign w:val="superscript"/>
        </w:rPr>
        <w:t>st</w:t>
      </w:r>
      <w:r w:rsidRPr="009C279B">
        <w:rPr>
          <w:sz w:val="24"/>
          <w:szCs w:val="24"/>
        </w:rPr>
        <w:t xml:space="preserve"> Complaint about Labor is in Ecclesiastes 2:18-20. The Father Stephen’s 2</w:t>
      </w:r>
      <w:r w:rsidRPr="009C279B">
        <w:rPr>
          <w:sz w:val="24"/>
          <w:szCs w:val="24"/>
          <w:vertAlign w:val="superscript"/>
        </w:rPr>
        <w:t>nd</w:t>
      </w:r>
      <w:r w:rsidRPr="009C279B">
        <w:rPr>
          <w:sz w:val="24"/>
          <w:szCs w:val="24"/>
        </w:rPr>
        <w:t xml:space="preserve"> Complaint about Labor is in Ecclesiastes 2:21-23. The Father Stephen’s Gift: The Father Stephen’s Assertion is in Ecclesiastes 2:24. The Father Stephen’s Proof is in Ecclesiastes 1:18; 2:25-26 &amp; Proverbs 28:8. The Father Stephen’s Rhythm: The Father Stephen’s General Assertion is in Ecclesiastes 3:1. The Father Stephen’s Specific Illustrations is in Ecclesiastes 3:2-8; Deuteronomy 32:39; 2</w:t>
      </w:r>
      <w:r w:rsidRPr="009C279B">
        <w:rPr>
          <w:sz w:val="24"/>
          <w:szCs w:val="24"/>
          <w:vertAlign w:val="superscript"/>
        </w:rPr>
        <w:t>nd</w:t>
      </w:r>
      <w:r w:rsidRPr="009C279B">
        <w:rPr>
          <w:sz w:val="24"/>
          <w:szCs w:val="24"/>
        </w:rPr>
        <w:t xml:space="preserve"> Kings 3:19; Job 2:13; 32:4; Proverbs 15:23; 17:28; 25:11; 2</w:t>
      </w:r>
      <w:r w:rsidRPr="009C279B">
        <w:rPr>
          <w:sz w:val="24"/>
          <w:szCs w:val="24"/>
          <w:vertAlign w:val="superscript"/>
        </w:rPr>
        <w:t>nd</w:t>
      </w:r>
      <w:r w:rsidRPr="009C279B">
        <w:rPr>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t>
      </w:r>
      <w:r w:rsidRPr="009C279B">
        <w:rPr>
          <w:sz w:val="24"/>
          <w:szCs w:val="24"/>
        </w:rPr>
        <w:lastRenderedPageBreak/>
        <w:t>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9C279B">
        <w:rPr>
          <w:sz w:val="24"/>
          <w:szCs w:val="24"/>
          <w:vertAlign w:val="superscript"/>
        </w:rPr>
        <w:t>st</w:t>
      </w:r>
      <w:r w:rsidRPr="009C279B">
        <w:rPr>
          <w:sz w:val="24"/>
          <w:szCs w:val="24"/>
        </w:rPr>
        <w:t xml:space="preserve"> Kings 10:9 &amp; Amos 3:9. The 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9C279B">
        <w:rPr>
          <w:sz w:val="24"/>
          <w:szCs w:val="24"/>
          <w:vertAlign w:val="superscript"/>
        </w:rPr>
        <w:t>st</w:t>
      </w:r>
      <w:r w:rsidRPr="009C279B">
        <w:rPr>
          <w:sz w:val="24"/>
          <w:szCs w:val="24"/>
        </w:rPr>
        <w:t xml:space="preserve"> Samuel 15:22. The Father Stephen’s Admonition regarding Prayer is in Ecclesiastes 5:2-3. The Father Stephen’s Admonition regarding Vows is in Ecclesiastes 5:4-7; Deuteronomy 23:21-23; Malachi 2:7 &amp; Genesis 28:20. The Father Stephen’s Admonition regarding Faith is in Ecclesiastes 5:8-9 &amp; 1</w:t>
      </w:r>
      <w:r w:rsidRPr="009C279B">
        <w:rPr>
          <w:sz w:val="24"/>
          <w:szCs w:val="24"/>
          <w:vertAlign w:val="superscript"/>
        </w:rPr>
        <w:t>st</w:t>
      </w:r>
      <w:r w:rsidRPr="009C279B">
        <w:rPr>
          <w:sz w:val="24"/>
          <w:szCs w:val="24"/>
        </w:rPr>
        <w:t xml:space="preserve"> Samuel 19:11. The Vanity &amp; Futility of Worldly Wealth: Riches cannot Satisfy is in Ecclesiastes 5:10-12. Riches can be Harmful is in Ecclesiastes 5:13-17; Job 1:21 &amp; 1</w:t>
      </w:r>
      <w:r w:rsidRPr="009C279B">
        <w:rPr>
          <w:sz w:val="24"/>
          <w:szCs w:val="24"/>
          <w:vertAlign w:val="superscript"/>
        </w:rPr>
        <w:t>st</w:t>
      </w:r>
      <w:r w:rsidRPr="009C279B">
        <w:rPr>
          <w:sz w:val="24"/>
          <w:szCs w:val="24"/>
        </w:rPr>
        <w:t xml:space="preserve"> Timothy 6:7, 9. Riches can be Enjoyed is in Ecclesiastes 5:18-20; Matthew 6:34 &amp; 1</w:t>
      </w:r>
      <w:r w:rsidRPr="009C279B">
        <w:rPr>
          <w:sz w:val="24"/>
          <w:szCs w:val="24"/>
          <w:vertAlign w:val="superscript"/>
        </w:rPr>
        <w:t>st</w:t>
      </w:r>
      <w:r w:rsidRPr="009C279B">
        <w:rPr>
          <w:sz w:val="24"/>
          <w:szCs w:val="24"/>
        </w:rPr>
        <w:t xml:space="preserve"> Timothy 6:8. Other Vanities &amp; Futilities Associated with Wealth: The Wealth &amp; Happiness is in Ecclesiastes 6:1-6. A </w:t>
      </w:r>
      <w:r w:rsidRPr="009C279B">
        <w:rPr>
          <w:sz w:val="24"/>
          <w:szCs w:val="24"/>
        </w:rPr>
        <w:lastRenderedPageBreak/>
        <w:t>Rich Man with no Enjoyment is in Ecclesiastes 6:2. A Rich Man without an Heir is in Ecclesiastes 6:2. A Rich Man without a Tomb is in Ecclesiastes 6:3-5; Exodus 20:12; 1</w:t>
      </w:r>
      <w:r w:rsidRPr="009C279B">
        <w:rPr>
          <w:sz w:val="24"/>
          <w:szCs w:val="24"/>
          <w:vertAlign w:val="superscript"/>
        </w:rPr>
        <w:t>st</w:t>
      </w:r>
      <w:r w:rsidRPr="009C279B">
        <w:rPr>
          <w:sz w:val="24"/>
          <w:szCs w:val="24"/>
        </w:rPr>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6:11 &amp; James 4:14. Man’s Ignorance regarding the Future &amp; Perfected Past is in Ecclesiastes 6:12. The Father Stephen’s Value of Seriousness: The Value of a Good Name is in Ecclesiastes 7:1 &amp; Amos 6:6. The Value of Mourning is in Ecclesiastes 2:24; 7:2-4; 2</w:t>
      </w:r>
      <w:r w:rsidRPr="009C279B">
        <w:rPr>
          <w:sz w:val="24"/>
          <w:szCs w:val="24"/>
          <w:vertAlign w:val="superscript"/>
        </w:rPr>
        <w:t>nd</w:t>
      </w:r>
      <w:r w:rsidRPr="009C279B">
        <w:rPr>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Negativism is in Ecclesiastes 7:10 &amp; Numbers 11:5. Impatience is Incompatible with True Wisdom is in Ecclesiastes 6:5; 7:11-12; 9:15; Isaiah 32:2 &amp; Proverbs 8:35; 13:8. Impatience is Ultimately Ineffective is in Ecclesiastes 1:15; 7:13-14 &amp; 1</w:t>
      </w:r>
      <w:r w:rsidRPr="009C279B">
        <w:rPr>
          <w:sz w:val="24"/>
          <w:szCs w:val="24"/>
          <w:vertAlign w:val="superscript"/>
        </w:rPr>
        <w:t>st</w:t>
      </w:r>
      <w:r w:rsidRPr="009C279B">
        <w:rPr>
          <w:sz w:val="24"/>
          <w:szCs w:val="24"/>
        </w:rPr>
        <w:t xml:space="preserve"> Peter 5:7. The Father Stephen’s Value of Moderation: The Overly Wise is in Ecclesiastes 7:16 &amp; Romans 9:19-21. The Overly Sexual is in Ecclesiastes 7:17 &amp; Psalms 10:11; 14:1. Avoiding Excesses is in Ecclesiastes 7:18. The Father Stephen’s Value of Self-Restraint: Restraint regarding Sexual Sin is in Ecclesiastes 7:19-20; Job 19:3 &amp; 1</w:t>
      </w:r>
      <w:r w:rsidRPr="009C279B">
        <w:rPr>
          <w:sz w:val="24"/>
          <w:szCs w:val="24"/>
          <w:vertAlign w:val="superscript"/>
        </w:rPr>
        <w:t>st</w:t>
      </w:r>
      <w:r w:rsidRPr="009C279B">
        <w:rPr>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w:t>
      </w:r>
      <w:r w:rsidRPr="009C279B">
        <w:rPr>
          <w:sz w:val="24"/>
          <w:szCs w:val="24"/>
        </w:rPr>
        <w:lastRenderedPageBreak/>
        <w:t>7:28. That which He did not find is in Ecclesiastes 7:28. The Father Stephen’s Value of Submission: To the Father Stephen as Supreme King: Submission Recommended is in Ecclesiastes 8:1-5; Romans 13:1-2; 2</w:t>
      </w:r>
      <w:r w:rsidRPr="009C279B">
        <w:rPr>
          <w:sz w:val="24"/>
          <w:szCs w:val="24"/>
          <w:vertAlign w:val="superscript"/>
        </w:rPr>
        <w:t>nd</w:t>
      </w:r>
      <w:r w:rsidRPr="009C279B">
        <w:rPr>
          <w:sz w:val="24"/>
          <w:szCs w:val="24"/>
        </w:rPr>
        <w:t xml:space="preserve"> Kings 11:17; 2</w:t>
      </w:r>
      <w:r w:rsidRPr="009C279B">
        <w:rPr>
          <w:sz w:val="24"/>
          <w:szCs w:val="24"/>
          <w:vertAlign w:val="superscript"/>
        </w:rPr>
        <w:t>nd</w:t>
      </w:r>
      <w:r w:rsidRPr="009C279B">
        <w:rPr>
          <w:sz w:val="24"/>
          <w:szCs w:val="24"/>
        </w:rPr>
        <w:t xml:space="preserve"> Chronicles 36:13 &amp; Nehemiah 10:29. Submission Defended is in Ecclesiastes 8:6-8 &amp; 1</w:t>
      </w:r>
      <w:r w:rsidRPr="009C279B">
        <w:rPr>
          <w:sz w:val="24"/>
          <w:szCs w:val="24"/>
          <w:vertAlign w:val="superscript"/>
        </w:rPr>
        <w:t>st</w:t>
      </w:r>
      <w:r w:rsidRPr="009C279B">
        <w:rPr>
          <w:sz w:val="24"/>
          <w:szCs w:val="24"/>
        </w:rPr>
        <w:t xml:space="preserve"> Samuel 26:11. The Father Stephen’s Value of Submission: To the Father Stephen’s Providence (Control, Order &amp; Sovereignty): The Oppression of the Righteous is in Ecclesiastes 8:9-10. Delayed Retribution to the Sexual is in Ecclesiastes 8:11-13. Inappropriate Outcomes is in Ecclesiastes 2:24; 3:12, 22; 5:18; 7:1; 8:14-15 &amp; 1</w:t>
      </w:r>
      <w:r w:rsidRPr="009C279B">
        <w:rPr>
          <w:sz w:val="24"/>
          <w:szCs w:val="24"/>
          <w:vertAlign w:val="superscript"/>
        </w:rPr>
        <w:t>st</w:t>
      </w:r>
      <w:r w:rsidRPr="009C279B">
        <w:rPr>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9C279B">
        <w:rPr>
          <w:sz w:val="24"/>
          <w:szCs w:val="24"/>
          <w:vertAlign w:val="superscript"/>
        </w:rPr>
        <w:t>st</w:t>
      </w:r>
      <w:r w:rsidRPr="009C279B">
        <w:rPr>
          <w:sz w:val="24"/>
          <w:szCs w:val="24"/>
        </w:rPr>
        <w:t xml:space="preserve"> Samuel 17:43; 2</w:t>
      </w:r>
      <w:r w:rsidRPr="009C279B">
        <w:rPr>
          <w:sz w:val="24"/>
          <w:szCs w:val="24"/>
          <w:vertAlign w:val="superscript"/>
        </w:rPr>
        <w:t>nd</w:t>
      </w:r>
      <w:r w:rsidRPr="009C279B">
        <w:rPr>
          <w:sz w:val="24"/>
          <w:szCs w:val="24"/>
        </w:rPr>
        <w:t xml:space="preserve"> Samuel 3:8. What the Dead know is in Ecclesiastes 9:5-6; 12:7 &amp; 2</w:t>
      </w:r>
      <w:r w:rsidRPr="009C279B">
        <w:rPr>
          <w:sz w:val="24"/>
          <w:szCs w:val="24"/>
          <w:vertAlign w:val="superscript"/>
        </w:rPr>
        <w:t>nd</w:t>
      </w:r>
      <w:r w:rsidRPr="009C279B">
        <w:rPr>
          <w:sz w:val="24"/>
          <w:szCs w:val="24"/>
        </w:rPr>
        <w:t xml:space="preserve"> Timothy 1:10. Coping with the Problem of Providence: Be Festive in the Holy Ghost is in Ecclesiastes 2:24; 3:12; 9:7-8; Genesis 27:28; 1</w:t>
      </w:r>
      <w:r w:rsidRPr="009C279B">
        <w:rPr>
          <w:sz w:val="24"/>
          <w:szCs w:val="24"/>
          <w:vertAlign w:val="superscript"/>
        </w:rPr>
        <w:t>st</w:t>
      </w:r>
      <w:r w:rsidRPr="009C279B">
        <w:rPr>
          <w:sz w:val="24"/>
          <w:szCs w:val="24"/>
        </w:rPr>
        <w:t xml:space="preserve"> Samuel 16:20; Proverbs 23:31; 20:1. Be Joyous in Marriage is in Ecclesiastes 7:26; 9:9. Be Energetic in Labor is in Ecclesiastes 9:10; John 9:4; Galatians 6:10. Man does not know His Time (Present) is in Ecclesiastes 9:11-12 &amp; 1</w:t>
      </w:r>
      <w:r w:rsidRPr="009C279B">
        <w:rPr>
          <w:sz w:val="24"/>
          <w:szCs w:val="24"/>
          <w:vertAlign w:val="superscript"/>
        </w:rPr>
        <w:t>st</w:t>
      </w:r>
      <w:r w:rsidRPr="009C279B">
        <w:rPr>
          <w:sz w:val="24"/>
          <w:szCs w:val="24"/>
        </w:rPr>
        <w:t xml:space="preserve"> Kings 5:4. Man does not know what will be: Wisdom is Vulnerable is in Ecclesiastes 7:19; 9:13-10:1; 2</w:t>
      </w:r>
      <w:r w:rsidRPr="009C279B">
        <w:rPr>
          <w:sz w:val="24"/>
          <w:szCs w:val="24"/>
          <w:vertAlign w:val="superscript"/>
        </w:rPr>
        <w:t>nd</w:t>
      </w:r>
      <w:r w:rsidRPr="009C279B">
        <w:rPr>
          <w:sz w:val="24"/>
          <w:szCs w:val="24"/>
        </w:rPr>
        <w:t xml:space="preserve"> Samuel 20:15-22. The Impediments to Wisdom is in Ecclesiastes 10:2-7. The Expecting of the Unexpected is in Ecclesiastes 10:8-11; 1</w:t>
      </w:r>
      <w:r w:rsidRPr="009C279B">
        <w:rPr>
          <w:sz w:val="24"/>
          <w:szCs w:val="24"/>
          <w:vertAlign w:val="superscript"/>
        </w:rPr>
        <w:t>st</w:t>
      </w:r>
      <w:r w:rsidRPr="009C279B">
        <w:rPr>
          <w:sz w:val="24"/>
          <w:szCs w:val="24"/>
        </w:rPr>
        <w:t xml:space="preserve"> Kings 5:17; Exodus 7:11 &amp; Proverbs 26:27. The Futility of Words is in Ecclesiastes 10:4, 12-15 &amp; Luke 4:22. Man does not know what Sexual Evil will come: Sexual Evil in High Places is in Ecclesiastes 10:16-17; 1</w:t>
      </w:r>
      <w:r w:rsidRPr="009C279B">
        <w:rPr>
          <w:sz w:val="24"/>
          <w:szCs w:val="24"/>
          <w:vertAlign w:val="superscript"/>
        </w:rPr>
        <w:t>st</w:t>
      </w:r>
      <w:r w:rsidRPr="009C279B">
        <w:rPr>
          <w:sz w:val="24"/>
          <w:szCs w:val="24"/>
        </w:rPr>
        <w:t xml:space="preserve"> Kings 1:1-14 &amp; Isaiah 5:11. Sexual Disaster in the Land is in Ecclesiastes 10:18-19. Caution for Desperate Times is in Ecclesiastes 8:2; 10:20. Actions for Desperate Times is in </w:t>
      </w:r>
      <w:r w:rsidRPr="009C279B">
        <w:rPr>
          <w:sz w:val="24"/>
          <w:szCs w:val="24"/>
        </w:rPr>
        <w:lastRenderedPageBreak/>
        <w:t>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Stephen’s Positive Admonition is in Ecclesiastes 2:26; 3:17; 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9C279B">
        <w:rPr>
          <w:sz w:val="24"/>
          <w:szCs w:val="24"/>
          <w:vertAlign w:val="superscript"/>
        </w:rPr>
        <w:t>nd</w:t>
      </w:r>
      <w:r w:rsidRPr="009C279B">
        <w:rPr>
          <w:sz w:val="24"/>
          <w:szCs w:val="24"/>
        </w:rPr>
        <w:t xml:space="preserve"> Corinthians 5:1 &amp; 2</w:t>
      </w:r>
      <w:r w:rsidRPr="009C279B">
        <w:rPr>
          <w:sz w:val="24"/>
          <w:szCs w:val="24"/>
          <w:vertAlign w:val="superscript"/>
        </w:rPr>
        <w:t>nd</w:t>
      </w:r>
      <w:r w:rsidRPr="009C279B">
        <w:rPr>
          <w:sz w:val="24"/>
          <w:szCs w:val="24"/>
        </w:rPr>
        <w:t xml:space="preserve"> Peter 1:13. En Route to the Grave is in Ecclesiastes 12:5. The Finality of Death is in Ecclesiastes 12:6. The Results of Death is in Ecclesiastes 3:17, 21; 12:7 &amp; Genesis 2:7; 3:19. The Father Stephen’s 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265120" w:rsidRPr="009C279B" w:rsidRDefault="00265120" w:rsidP="00265120">
      <w:pPr>
        <w:spacing w:line="480" w:lineRule="auto"/>
        <w:jc w:val="center"/>
        <w:rPr>
          <w:b/>
          <w:sz w:val="24"/>
          <w:szCs w:val="24"/>
        </w:rPr>
      </w:pPr>
      <w:r w:rsidRPr="009C279B">
        <w:rPr>
          <w:b/>
          <w:sz w:val="24"/>
          <w:szCs w:val="24"/>
        </w:rPr>
        <w:t>The Divine Qanah in Divine Love</w:t>
      </w:r>
    </w:p>
    <w:p w:rsidR="00265120" w:rsidRPr="009C279B" w:rsidRDefault="00265120" w:rsidP="00265120">
      <w:pPr>
        <w:spacing w:line="480" w:lineRule="auto"/>
        <w:jc w:val="both"/>
        <w:rPr>
          <w:sz w:val="24"/>
          <w:szCs w:val="24"/>
        </w:rPr>
      </w:pPr>
      <w:r w:rsidRPr="009C279B">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9C279B">
        <w:rPr>
          <w:sz w:val="24"/>
          <w:szCs w:val="24"/>
          <w:vertAlign w:val="superscript"/>
        </w:rPr>
        <w:t>st</w:t>
      </w:r>
      <w:r w:rsidRPr="009C279B">
        <w:rPr>
          <w:sz w:val="24"/>
          <w:szCs w:val="24"/>
        </w:rPr>
        <w:t xml:space="preserve"> Kings </w:t>
      </w:r>
      <w:r w:rsidRPr="009C279B">
        <w:rPr>
          <w:sz w:val="24"/>
          <w:szCs w:val="24"/>
        </w:rPr>
        <w:lastRenderedPageBreak/>
        <w:t>10:28 &amp; 2</w:t>
      </w:r>
      <w:r w:rsidRPr="009C279B">
        <w:rPr>
          <w:sz w:val="24"/>
          <w:szCs w:val="24"/>
          <w:vertAlign w:val="superscript"/>
        </w:rPr>
        <w:t>nd</w:t>
      </w:r>
      <w:r w:rsidRPr="009C279B">
        <w:rPr>
          <w:sz w:val="24"/>
          <w:szCs w:val="24"/>
        </w:rPr>
        <w:t xml:space="preserve"> Chronicles 9:28. The Maiden’s Resolve is in Song of Solomon 1:12-14. The Suitor’s Charm Continued is in Song of Solomon 1:15. The Maiden’s Resolve Continued is in Song of Solomon 1:16-2:1 &amp; 1</w:t>
      </w:r>
      <w:r w:rsidRPr="009C279B">
        <w:rPr>
          <w:sz w:val="24"/>
          <w:szCs w:val="24"/>
          <w:vertAlign w:val="superscript"/>
        </w:rPr>
        <w:t>st</w:t>
      </w:r>
      <w:r w:rsidRPr="009C279B">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9C279B">
        <w:rPr>
          <w:sz w:val="24"/>
          <w:szCs w:val="24"/>
          <w:vertAlign w:val="superscript"/>
        </w:rPr>
        <w:t>st</w:t>
      </w:r>
      <w:r w:rsidRPr="009C279B">
        <w:rPr>
          <w:sz w:val="24"/>
          <w:szCs w:val="24"/>
        </w:rPr>
        <w:t xml:space="preserve"> Samuel 27:2; 30:9; 1</w:t>
      </w:r>
      <w:r w:rsidRPr="009C279B">
        <w:rPr>
          <w:sz w:val="24"/>
          <w:szCs w:val="24"/>
          <w:vertAlign w:val="superscript"/>
        </w:rPr>
        <w:t>st</w:t>
      </w:r>
      <w:r w:rsidRPr="009C279B">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9C279B">
        <w:rPr>
          <w:sz w:val="24"/>
          <w:szCs w:val="24"/>
          <w:vertAlign w:val="superscript"/>
        </w:rPr>
        <w:t>st</w:t>
      </w:r>
      <w:r w:rsidRPr="009C279B">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9C279B">
        <w:rPr>
          <w:sz w:val="24"/>
          <w:szCs w:val="24"/>
        </w:rPr>
        <w:lastRenderedPageBreak/>
        <w:t xml:space="preserve">Solomon is in Song of Solomon 8:11-12. The Shulamite and the Shepherd is in Song of Solomon 2:8, 17; 8:13-14.      </w:t>
      </w:r>
    </w:p>
    <w:p w:rsidR="00265120" w:rsidRPr="009C279B" w:rsidRDefault="00265120" w:rsidP="00265120">
      <w:pPr>
        <w:spacing w:line="480" w:lineRule="auto"/>
        <w:jc w:val="both"/>
        <w:rPr>
          <w:sz w:val="24"/>
          <w:szCs w:val="24"/>
        </w:rPr>
      </w:pPr>
      <w:r w:rsidRPr="009C279B">
        <w:rPr>
          <w:sz w:val="24"/>
          <w:szCs w:val="24"/>
        </w:rPr>
        <w:t>The Father Stephen’s Wisdom of Solomon: The 1</w:t>
      </w:r>
      <w:r w:rsidRPr="009C279B">
        <w:rPr>
          <w:sz w:val="24"/>
          <w:szCs w:val="24"/>
          <w:vertAlign w:val="superscript"/>
        </w:rPr>
        <w:t>st</w:t>
      </w:r>
      <w:r w:rsidRPr="009C279B">
        <w:rPr>
          <w:sz w:val="24"/>
          <w:szCs w:val="24"/>
        </w:rPr>
        <w:t xml:space="preserve"> Part is the Destinies of the Righteous and the Sexual in Wisdom of Solomon 1:1-6:8. The primary life of the Sexual is pleasure and the primary life of the Righteous is a blessed immortality. The 2</w:t>
      </w:r>
      <w:r w:rsidRPr="009C279B">
        <w:rPr>
          <w:sz w:val="24"/>
          <w:szCs w:val="24"/>
          <w:vertAlign w:val="superscript"/>
        </w:rPr>
        <w:t>nd</w:t>
      </w:r>
      <w:r w:rsidRPr="009C279B">
        <w:rPr>
          <w:sz w:val="24"/>
          <w:szCs w:val="24"/>
        </w:rPr>
        <w:t xml:space="preserve"> Part is the Meditation of Wisdom in 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265120" w:rsidRPr="009C279B" w:rsidRDefault="00265120" w:rsidP="00265120">
      <w:pPr>
        <w:spacing w:line="480" w:lineRule="auto"/>
        <w:jc w:val="both"/>
        <w:rPr>
          <w:sz w:val="24"/>
          <w:szCs w:val="24"/>
        </w:rPr>
      </w:pPr>
      <w:r w:rsidRPr="009C279B">
        <w:rPr>
          <w:sz w:val="24"/>
          <w:szCs w:val="24"/>
        </w:rPr>
        <w:t>The Wisdom of the Father Stephen: The Father Stephen’s Wisdom is Described in Isaiah 28:29; 1</w:t>
      </w:r>
      <w:r w:rsidRPr="009C279B">
        <w:rPr>
          <w:sz w:val="24"/>
          <w:szCs w:val="24"/>
          <w:vertAlign w:val="superscript"/>
        </w:rPr>
        <w:t>st</w:t>
      </w:r>
      <w:r w:rsidRPr="009C279B">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9C279B">
        <w:rPr>
          <w:sz w:val="24"/>
          <w:szCs w:val="24"/>
          <w:vertAlign w:val="superscript"/>
        </w:rPr>
        <w:t>st</w:t>
      </w:r>
      <w:r w:rsidRPr="009C279B">
        <w:rPr>
          <w:sz w:val="24"/>
          <w:szCs w:val="24"/>
        </w:rPr>
        <w:t xml:space="preserve"> Chronicles 28:9 &amp; Psalms 139:2, 4, 6. The Son Jesus Christ the Father Stephen’s Wisdom is in 1</w:t>
      </w:r>
      <w:r w:rsidRPr="009C279B">
        <w:rPr>
          <w:sz w:val="24"/>
          <w:szCs w:val="24"/>
          <w:vertAlign w:val="superscript"/>
        </w:rPr>
        <w:t>st</w:t>
      </w:r>
      <w:r w:rsidRPr="009C279B">
        <w:rPr>
          <w:sz w:val="24"/>
          <w:szCs w:val="24"/>
        </w:rPr>
        <w:t xml:space="preserve"> Corinthians 1:24, 30; Isaiah 9:6; 11:2 &amp; </w:t>
      </w:r>
      <w:r w:rsidRPr="009C279B">
        <w:rPr>
          <w:sz w:val="24"/>
          <w:szCs w:val="24"/>
        </w:rPr>
        <w:lastRenderedPageBreak/>
        <w:t>Colossians 2:2-3. The Father Stephen’s Wisdom in the Gospel Kingdom is in 1</w:t>
      </w:r>
      <w:r w:rsidRPr="009C279B">
        <w:rPr>
          <w:sz w:val="24"/>
          <w:szCs w:val="24"/>
          <w:vertAlign w:val="superscript"/>
        </w:rPr>
        <w:t>st</w:t>
      </w:r>
      <w:r w:rsidRPr="009C279B">
        <w:rPr>
          <w:sz w:val="24"/>
          <w:szCs w:val="24"/>
        </w:rPr>
        <w:t xml:space="preserve"> Corinthians 1:18-21, 25 &amp; Ephesians 3:10. The Father Stephen gives His Wisdom to Human Beings is in Ephesians 1:17; 2</w:t>
      </w:r>
      <w:r w:rsidRPr="009C279B">
        <w:rPr>
          <w:sz w:val="24"/>
          <w:szCs w:val="24"/>
          <w:vertAlign w:val="superscript"/>
        </w:rPr>
        <w:t>nd</w:t>
      </w:r>
      <w:r w:rsidRPr="009C279B">
        <w:rPr>
          <w:sz w:val="24"/>
          <w:szCs w:val="24"/>
        </w:rPr>
        <w:t xml:space="preserve"> Chronicles 1:11-12; Ezra 7:25; Proverbs 2:6; Ecclesiastes 12:11; Daniel 2:23; 1</w:t>
      </w:r>
      <w:r w:rsidRPr="009C279B">
        <w:rPr>
          <w:sz w:val="24"/>
          <w:szCs w:val="24"/>
          <w:vertAlign w:val="superscript"/>
        </w:rPr>
        <w:t>st</w:t>
      </w:r>
      <w:r w:rsidRPr="009C279B">
        <w:rPr>
          <w:sz w:val="24"/>
          <w:szCs w:val="24"/>
        </w:rPr>
        <w:t xml:space="preserve"> Corinthians 2:6-16 &amp; James 1:5. The Examples of the Father Stephen’s Wisdom is in 1</w:t>
      </w:r>
      <w:r w:rsidRPr="009C279B">
        <w:rPr>
          <w:sz w:val="24"/>
          <w:szCs w:val="24"/>
          <w:vertAlign w:val="superscript"/>
        </w:rPr>
        <w:t>st</w:t>
      </w:r>
      <w:r w:rsidRPr="009C279B">
        <w:rPr>
          <w:sz w:val="24"/>
          <w:szCs w:val="24"/>
        </w:rPr>
        <w:t xml:space="preserve"> Samuel 16:7; 1</w:t>
      </w:r>
      <w:r w:rsidRPr="009C279B">
        <w:rPr>
          <w:sz w:val="24"/>
          <w:szCs w:val="24"/>
          <w:vertAlign w:val="superscript"/>
        </w:rPr>
        <w:t>st</w:t>
      </w:r>
      <w:r w:rsidRPr="009C279B">
        <w:rPr>
          <w:sz w:val="24"/>
          <w:szCs w:val="24"/>
        </w:rPr>
        <w:t xml:space="preserve"> Kings 3:28; Isaiah 28:24-29 &amp; Luke 11:49. </w:t>
      </w:r>
    </w:p>
    <w:p w:rsidR="00265120" w:rsidRPr="009C279B" w:rsidRDefault="00265120" w:rsidP="00265120">
      <w:pPr>
        <w:spacing w:line="480" w:lineRule="auto"/>
        <w:jc w:val="both"/>
        <w:rPr>
          <w:sz w:val="24"/>
          <w:szCs w:val="24"/>
        </w:rPr>
      </w:pPr>
      <w:r w:rsidRPr="009C279B">
        <w:rPr>
          <w:sz w:val="24"/>
          <w:szCs w:val="24"/>
        </w:rPr>
        <w:t>The Wisdom of His Son Jesus Christ from the Father Stephen: The Wisdom of the Messiah was foretold and recognized in His Son Jesus Christ is in Isaiah 11:2; 52:13; Proverbs 8:22-23; John 1:1; 4:29; 1</w:t>
      </w:r>
      <w:r w:rsidRPr="009C279B">
        <w:rPr>
          <w:sz w:val="24"/>
          <w:szCs w:val="24"/>
          <w:vertAlign w:val="superscript"/>
        </w:rPr>
        <w:t>st</w:t>
      </w:r>
      <w:r w:rsidRPr="009C279B">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265120" w:rsidRPr="009C279B" w:rsidRDefault="00265120" w:rsidP="00265120">
      <w:pPr>
        <w:spacing w:line="480" w:lineRule="auto"/>
        <w:jc w:val="both"/>
        <w:rPr>
          <w:sz w:val="24"/>
          <w:szCs w:val="24"/>
        </w:rPr>
      </w:pPr>
      <w:r w:rsidRPr="009C279B">
        <w:rPr>
          <w:sz w:val="24"/>
          <w:szCs w:val="24"/>
        </w:rPr>
        <w:lastRenderedPageBreak/>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9C279B">
        <w:rPr>
          <w:sz w:val="24"/>
          <w:szCs w:val="24"/>
          <w:vertAlign w:val="superscript"/>
        </w:rPr>
        <w:t>st</w:t>
      </w:r>
      <w:r w:rsidRPr="009C279B">
        <w:rPr>
          <w:sz w:val="24"/>
          <w:szCs w:val="24"/>
        </w:rPr>
        <w:t xml:space="preserve"> Corinthians 2:11, 12-14; 12:8; 1</w:t>
      </w:r>
      <w:r w:rsidRPr="009C279B">
        <w:rPr>
          <w:sz w:val="24"/>
          <w:szCs w:val="24"/>
          <w:vertAlign w:val="superscript"/>
        </w:rPr>
        <w:t>st</w:t>
      </w:r>
      <w:r w:rsidRPr="009C279B">
        <w:rPr>
          <w:sz w:val="24"/>
          <w:szCs w:val="24"/>
        </w:rPr>
        <w:t xml:space="preserve"> Samuel 10:10; 1</w:t>
      </w:r>
      <w:r w:rsidRPr="009C279B">
        <w:rPr>
          <w:sz w:val="24"/>
          <w:szCs w:val="24"/>
          <w:vertAlign w:val="superscript"/>
        </w:rPr>
        <w:t>st</w:t>
      </w:r>
      <w:r w:rsidRPr="009C279B">
        <w:rPr>
          <w:sz w:val="24"/>
          <w:szCs w:val="24"/>
        </w:rPr>
        <w:t xml:space="preserve"> Kings 3:8-9, 12; 4:29-34; 10:1, 23-24; Proverbs 2:6; Daniel 5:10-16; Colossians 1:9 &amp; Acts 6:3, 9-10; 15:28. The Holy Ghost as the Supreme Teacher is in John 14:26; Nehemiah 9:20; Matthew 10:19-20; Mark 13:11; 1</w:t>
      </w:r>
      <w:r w:rsidRPr="009C279B">
        <w:rPr>
          <w:sz w:val="24"/>
          <w:szCs w:val="24"/>
          <w:vertAlign w:val="superscript"/>
        </w:rPr>
        <w:t>st</w:t>
      </w:r>
      <w:r w:rsidRPr="009C279B">
        <w:rPr>
          <w:sz w:val="24"/>
          <w:szCs w:val="24"/>
        </w:rPr>
        <w:t xml:space="preserve"> John 2:27 &amp; Luke 12:12. </w:t>
      </w:r>
    </w:p>
    <w:p w:rsidR="00265120" w:rsidRPr="009C279B" w:rsidRDefault="00265120" w:rsidP="00265120">
      <w:pPr>
        <w:spacing w:line="480" w:lineRule="auto"/>
        <w:jc w:val="both"/>
        <w:rPr>
          <w:sz w:val="24"/>
          <w:szCs w:val="24"/>
        </w:rPr>
      </w:pPr>
      <w:r w:rsidRPr="009C279B">
        <w:rPr>
          <w:sz w:val="24"/>
          <w:szCs w:val="24"/>
        </w:rPr>
        <w:t>The Nature of Human Wisdom: The Wisdom as Human Skill: For the Divine Work on the Father Stephen’s Tabernacle is in Exodus 28:3; 31:2-6; 35:25-26, 30-35; 36:1, 8. For the Divine Work on the Father Stephen’s Temple is in 1</w:t>
      </w:r>
      <w:r w:rsidRPr="009C279B">
        <w:rPr>
          <w:sz w:val="24"/>
          <w:szCs w:val="24"/>
          <w:vertAlign w:val="superscript"/>
        </w:rPr>
        <w:t>st</w:t>
      </w:r>
      <w:r w:rsidRPr="009C279B">
        <w:rPr>
          <w:sz w:val="24"/>
          <w:szCs w:val="24"/>
        </w:rPr>
        <w:t xml:space="preserve"> Chronicles 22:15; 28:21; 2</w:t>
      </w:r>
      <w:r w:rsidRPr="009C279B">
        <w:rPr>
          <w:sz w:val="24"/>
          <w:szCs w:val="24"/>
          <w:vertAlign w:val="superscript"/>
        </w:rPr>
        <w:t>nd</w:t>
      </w:r>
      <w:r w:rsidRPr="009C279B">
        <w:rPr>
          <w:sz w:val="24"/>
          <w:szCs w:val="24"/>
        </w:rPr>
        <w:t xml:space="preserve"> Chronicles 2:7, 13-14 &amp; 1</w:t>
      </w:r>
      <w:r w:rsidRPr="009C279B">
        <w:rPr>
          <w:sz w:val="24"/>
          <w:szCs w:val="24"/>
          <w:vertAlign w:val="superscript"/>
        </w:rPr>
        <w:t>st</w:t>
      </w:r>
      <w:r w:rsidRPr="009C279B">
        <w:rPr>
          <w:sz w:val="24"/>
          <w:szCs w:val="24"/>
        </w:rPr>
        <w:t xml:space="preserve"> 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9C279B">
        <w:rPr>
          <w:sz w:val="24"/>
          <w:szCs w:val="24"/>
          <w:vertAlign w:val="superscript"/>
        </w:rPr>
        <w:t>st</w:t>
      </w:r>
      <w:r w:rsidRPr="009C279B">
        <w:rPr>
          <w:sz w:val="24"/>
          <w:szCs w:val="24"/>
        </w:rPr>
        <w:t xml:space="preserve"> Chronicles 26:14; 27:32-33. Wisdom in Government is in Genesis 41:33-36; 2</w:t>
      </w:r>
      <w:r w:rsidRPr="009C279B">
        <w:rPr>
          <w:sz w:val="24"/>
          <w:szCs w:val="24"/>
          <w:vertAlign w:val="superscript"/>
        </w:rPr>
        <w:t>nd</w:t>
      </w:r>
      <w:r w:rsidRPr="009C279B">
        <w:rPr>
          <w:sz w:val="24"/>
          <w:szCs w:val="24"/>
        </w:rPr>
        <w:t xml:space="preserve"> Samuel 14:20; 1</w:t>
      </w:r>
      <w:r w:rsidRPr="009C279B">
        <w:rPr>
          <w:sz w:val="24"/>
          <w:szCs w:val="24"/>
          <w:vertAlign w:val="superscript"/>
        </w:rPr>
        <w:t>st</w:t>
      </w:r>
      <w:r w:rsidRPr="009C279B">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t>
      </w:r>
      <w:r w:rsidRPr="009C279B">
        <w:rPr>
          <w:sz w:val="24"/>
          <w:szCs w:val="24"/>
        </w:rPr>
        <w:lastRenderedPageBreak/>
        <w:t>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8:22-31. Human Wisdom can be used to Oppose the Father Stephen is in 1</w:t>
      </w:r>
      <w:r w:rsidRPr="009C279B">
        <w:rPr>
          <w:sz w:val="24"/>
          <w:szCs w:val="24"/>
          <w:vertAlign w:val="superscript"/>
        </w:rPr>
        <w:t>st</w:t>
      </w:r>
      <w:r w:rsidRPr="009C279B">
        <w:rPr>
          <w:sz w:val="24"/>
          <w:szCs w:val="24"/>
        </w:rPr>
        <w:t xml:space="preserve"> Corinthians 1:18-25; 4:10. </w:t>
      </w:r>
    </w:p>
    <w:p w:rsidR="00265120" w:rsidRPr="009C279B" w:rsidRDefault="00265120" w:rsidP="00265120">
      <w:pPr>
        <w:spacing w:line="480" w:lineRule="auto"/>
        <w:jc w:val="both"/>
        <w:rPr>
          <w:sz w:val="24"/>
          <w:szCs w:val="24"/>
        </w:rPr>
      </w:pPr>
      <w:r w:rsidRPr="009C279B">
        <w:rPr>
          <w:sz w:val="24"/>
          <w:szCs w:val="24"/>
        </w:rPr>
        <w:t>The Direct Source of Human Wisdom: True Wisdom comes from the Father Stephen: It is given by the Father Stephen alone is in Job 12:13; 38:36; Exodus 28:3; Ecclesiastes 2:26 &amp; James 3:17. It is received through the Father Stephen’s Inerrant Word is in Psalms 19:7; 119:99-100,, 130; Ecclesiastes 8:5; Jeremiah 8:8-9; Hosea 4:6; Matthew 7:24; Colossians 3:16 &amp; 2</w:t>
      </w:r>
      <w:r w:rsidRPr="009C279B">
        <w:rPr>
          <w:sz w:val="24"/>
          <w:szCs w:val="24"/>
          <w:vertAlign w:val="superscript"/>
        </w:rPr>
        <w:t>nd</w:t>
      </w:r>
      <w:r w:rsidRPr="009C279B">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9C279B">
        <w:rPr>
          <w:sz w:val="24"/>
          <w:szCs w:val="24"/>
          <w:vertAlign w:val="superscript"/>
        </w:rPr>
        <w:t>st</w:t>
      </w:r>
      <w:r w:rsidRPr="009C279B">
        <w:rPr>
          <w:sz w:val="24"/>
          <w:szCs w:val="24"/>
        </w:rPr>
        <w:t xml:space="preserve"> Corinthians 12:8 &amp; Acts 6:3, 10. It is given in response to prayer to the Father Stephen is in James 1:5; 1</w:t>
      </w:r>
      <w:r w:rsidRPr="009C279B">
        <w:rPr>
          <w:sz w:val="24"/>
          <w:szCs w:val="24"/>
          <w:vertAlign w:val="superscript"/>
        </w:rPr>
        <w:t>st</w:t>
      </w:r>
      <w:r w:rsidRPr="009C279B">
        <w:rPr>
          <w:sz w:val="24"/>
          <w:szCs w:val="24"/>
        </w:rPr>
        <w:t xml:space="preserve"> Kings 3:9; 2</w:t>
      </w:r>
      <w:r w:rsidRPr="009C279B">
        <w:rPr>
          <w:sz w:val="24"/>
          <w:szCs w:val="24"/>
          <w:vertAlign w:val="superscript"/>
        </w:rPr>
        <w:t>nd</w:t>
      </w:r>
      <w:r w:rsidRPr="009C279B">
        <w:rPr>
          <w:sz w:val="24"/>
          <w:szCs w:val="24"/>
        </w:rPr>
        <w:t xml:space="preserve"> Chronicles 1:10; Proverbs 2:3-6; Daniel 10:12 &amp; Colossians 1:9. The Emptiness of Worldly Wisdom: Worldly Wisdom is the Foolishness, Insanity &amp; Stupidity to the Father Stephen is in 1</w:t>
      </w:r>
      <w:r w:rsidRPr="009C279B">
        <w:rPr>
          <w:sz w:val="24"/>
          <w:szCs w:val="24"/>
          <w:vertAlign w:val="superscript"/>
        </w:rPr>
        <w:t>st</w:t>
      </w:r>
      <w:r w:rsidRPr="009C279B">
        <w:rPr>
          <w:sz w:val="24"/>
          <w:szCs w:val="24"/>
        </w:rPr>
        <w:t xml:space="preserve"> Corinthians 3:19-20; Job 5:13; Psalms 94:11 &amp; Romans 1:21-25. The Father Stephen cannot be known by Worldly Wisdom is in 1</w:t>
      </w:r>
      <w:r w:rsidRPr="009C279B">
        <w:rPr>
          <w:sz w:val="24"/>
          <w:szCs w:val="24"/>
          <w:vertAlign w:val="superscript"/>
        </w:rPr>
        <w:t>st</w:t>
      </w:r>
      <w:r w:rsidRPr="009C279B">
        <w:rPr>
          <w:sz w:val="24"/>
          <w:szCs w:val="24"/>
        </w:rPr>
        <w:t xml:space="preserve"> Corinthians 1:17, 21; 2:4-5, 11-13; Ecclesiastes 8:16-17; Isaiah 55:9 &amp; Romans 11:33-34. The Worldly Wisdom builds up Pride and False Hope is in Isaiah 5:21; 47:10; Proverbs 3:7; 26:12; 28:11; Jeremiah 9:23; 1</w:t>
      </w:r>
      <w:r w:rsidRPr="009C279B">
        <w:rPr>
          <w:sz w:val="24"/>
          <w:szCs w:val="24"/>
          <w:vertAlign w:val="superscript"/>
        </w:rPr>
        <w:t>st</w:t>
      </w:r>
      <w:r w:rsidRPr="009C279B">
        <w:rPr>
          <w:sz w:val="24"/>
          <w:szCs w:val="24"/>
        </w:rPr>
        <w:t xml:space="preserve"> Corinthians 4:10; 2</w:t>
      </w:r>
      <w:r w:rsidRPr="009C279B">
        <w:rPr>
          <w:sz w:val="24"/>
          <w:szCs w:val="24"/>
          <w:vertAlign w:val="superscript"/>
        </w:rPr>
        <w:t>nd</w:t>
      </w:r>
      <w:r w:rsidRPr="009C279B">
        <w:rPr>
          <w:sz w:val="24"/>
          <w:szCs w:val="24"/>
        </w:rPr>
        <w:t xml:space="preserve"> Corinthians 11:18-19 &amp; Colossians 2:23. The Worldly </w:t>
      </w:r>
      <w:r w:rsidRPr="009C279B">
        <w:rPr>
          <w:sz w:val="24"/>
          <w:szCs w:val="24"/>
        </w:rPr>
        <w:lastRenderedPageBreak/>
        <w:t>Wisdom will be Confounded &amp; Overturned by Gainsaying is in Isaiah 19:11; 29:14; 44:25; 1</w:t>
      </w:r>
      <w:r w:rsidRPr="009C279B">
        <w:rPr>
          <w:sz w:val="24"/>
          <w:szCs w:val="24"/>
          <w:vertAlign w:val="superscript"/>
        </w:rPr>
        <w:t>st</w:t>
      </w:r>
      <w:r w:rsidRPr="009C279B">
        <w:rPr>
          <w:sz w:val="24"/>
          <w:szCs w:val="24"/>
        </w:rPr>
        <w:t xml:space="preserve"> Corinthians 1:19-20; Job 5:12-13; Proverbs 21:30; Jeremiah 51:57; Ezekiel 28:6-7, 17 &amp; 1</w:t>
      </w:r>
      <w:r w:rsidRPr="009C279B">
        <w:rPr>
          <w:sz w:val="24"/>
          <w:szCs w:val="24"/>
          <w:vertAlign w:val="superscript"/>
        </w:rPr>
        <w:t>st</w:t>
      </w:r>
      <w:r w:rsidRPr="009C279B">
        <w:rPr>
          <w:sz w:val="24"/>
          <w:szCs w:val="24"/>
        </w:rPr>
        <w:t xml:space="preserve"> Corinthians 1:25. The Divine Revelation of Divine Wisdom: It is Revealed in His Son Jesus Christ is in 1</w:t>
      </w:r>
      <w:r w:rsidRPr="009C279B">
        <w:rPr>
          <w:sz w:val="24"/>
          <w:szCs w:val="24"/>
          <w:vertAlign w:val="superscript"/>
        </w:rPr>
        <w:t>st</w:t>
      </w:r>
      <w:r w:rsidRPr="009C279B">
        <w:rPr>
          <w:sz w:val="24"/>
          <w:szCs w:val="24"/>
        </w:rPr>
        <w:t xml:space="preserve"> Corinthians 1:23-24, 30; 2:6-8 &amp; Colossians 1:15-17. It is Rejected by the Worldly-Wise is in 1</w:t>
      </w:r>
      <w:r w:rsidRPr="009C279B">
        <w:rPr>
          <w:sz w:val="24"/>
          <w:szCs w:val="24"/>
          <w:vertAlign w:val="superscript"/>
        </w:rPr>
        <w:t>st</w:t>
      </w:r>
      <w:r w:rsidRPr="009C279B">
        <w:rPr>
          <w:sz w:val="24"/>
          <w:szCs w:val="24"/>
        </w:rPr>
        <w:t xml:space="preserve"> Corinthians 1:18, 22-23; 2:14. It is Revealed to the Unlearned as a Child is in Matthew 11:25; 1</w:t>
      </w:r>
      <w:r w:rsidRPr="009C279B">
        <w:rPr>
          <w:sz w:val="24"/>
          <w:szCs w:val="24"/>
          <w:vertAlign w:val="superscript"/>
        </w:rPr>
        <w:t>st</w:t>
      </w:r>
      <w:r w:rsidRPr="009C279B">
        <w:rPr>
          <w:sz w:val="24"/>
          <w:szCs w:val="24"/>
        </w:rPr>
        <w:t xml:space="preserve"> Corinthians 1:26-27; 3:18 &amp; Luke 10:21. It is Revealed through the Father Stephen’s Church is in Ephesians 3:10. The Father Stephen-Given Wisdom is Superior to all Worldly Wisdom is in Luke 21:15; Genesis 41:15; Exodus 7:11-12; 1</w:t>
      </w:r>
      <w:r w:rsidRPr="009C279B">
        <w:rPr>
          <w:sz w:val="24"/>
          <w:szCs w:val="24"/>
          <w:vertAlign w:val="superscript"/>
        </w:rPr>
        <w:t>st</w:t>
      </w:r>
      <w:r w:rsidRPr="009C279B">
        <w:rPr>
          <w:sz w:val="24"/>
          <w:szCs w:val="24"/>
        </w:rPr>
        <w:t xml:space="preserve"> Kings 4:30; Daniel 1:20; 5:7 &amp; Acts 6:10. </w:t>
      </w:r>
    </w:p>
    <w:p w:rsidR="00265120" w:rsidRPr="009C279B" w:rsidRDefault="00265120" w:rsidP="00265120">
      <w:pPr>
        <w:spacing w:line="480" w:lineRule="auto"/>
        <w:jc w:val="both"/>
        <w:rPr>
          <w:sz w:val="24"/>
          <w:szCs w:val="24"/>
        </w:rPr>
      </w:pPr>
      <w:r w:rsidRPr="009C279B">
        <w:rPr>
          <w:sz w:val="24"/>
          <w:szCs w:val="24"/>
        </w:rPr>
        <w:t>The Importance of Human Wisdom: The Supreme Value of True Wisdom: It is Priceless is in Proverbs 3:13; 4:7; 8:10-11. It gives Life is in Proverbs 11:30; 13:14; 15:24; 16:22; 24:14 &amp; Daniel 12:3. It brings Prosperity is in Proverbs 3:1-2; 8:18; 19:8; chapter 8; 21:20-21; 24:3 &amp; Jeremiah 10:21. It gives eternal security is in Proverbs 1:33; 2:6011; 4:6; 14:3; 28:26 &amp; Ecclesiastes 8:5. The Application of Wisdom: It touches the Whole Person is in 1</w:t>
      </w:r>
      <w:r w:rsidRPr="009C279B">
        <w:rPr>
          <w:sz w:val="24"/>
          <w:szCs w:val="24"/>
          <w:vertAlign w:val="superscript"/>
        </w:rPr>
        <w:t>st</w:t>
      </w:r>
      <w:r w:rsidRPr="009C279B">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Govern is in Proverbs 8:15-16; 28:2; Deuteronomy 1:13; 1</w:t>
      </w:r>
      <w:r w:rsidRPr="009C279B">
        <w:rPr>
          <w:sz w:val="24"/>
          <w:szCs w:val="24"/>
          <w:vertAlign w:val="superscript"/>
        </w:rPr>
        <w:t>st</w:t>
      </w:r>
      <w:r w:rsidRPr="009C279B">
        <w:rPr>
          <w:sz w:val="24"/>
          <w:szCs w:val="24"/>
        </w:rPr>
        <w:t xml:space="preserve"> Kings 5:7; 1</w:t>
      </w:r>
      <w:r w:rsidRPr="009C279B">
        <w:rPr>
          <w:sz w:val="24"/>
          <w:szCs w:val="24"/>
          <w:vertAlign w:val="superscript"/>
        </w:rPr>
        <w:t>st</w:t>
      </w:r>
      <w:r w:rsidRPr="009C279B">
        <w:rPr>
          <w:sz w:val="24"/>
          <w:szCs w:val="24"/>
        </w:rPr>
        <w:t xml:space="preserve"> Chronicles 22:12; Psalms 2:10; 105:22; Ecclesiastes 1:16; Isaiah 56:11; Jeremiah 3:15 &amp; Acts 6:3, 10. Wisdom to administer Justice is in 1</w:t>
      </w:r>
      <w:r w:rsidRPr="009C279B">
        <w:rPr>
          <w:sz w:val="24"/>
          <w:szCs w:val="24"/>
          <w:vertAlign w:val="superscript"/>
        </w:rPr>
        <w:t>st</w:t>
      </w:r>
      <w:r w:rsidRPr="009C279B">
        <w:rPr>
          <w:sz w:val="24"/>
          <w:szCs w:val="24"/>
        </w:rPr>
        <w:t xml:space="preserve"> Kings 3:9, 28; 2</w:t>
      </w:r>
      <w:r w:rsidRPr="009C279B">
        <w:rPr>
          <w:sz w:val="24"/>
          <w:szCs w:val="24"/>
          <w:vertAlign w:val="superscript"/>
        </w:rPr>
        <w:t>nd</w:t>
      </w:r>
      <w:r w:rsidRPr="009C279B">
        <w:rPr>
          <w:sz w:val="24"/>
          <w:szCs w:val="24"/>
        </w:rPr>
        <w:t xml:space="preserve"> Chronicles 1:10; Psalms 37:30; Proverbs 20:26; 24:23; Matthew 24:45; 1</w:t>
      </w:r>
      <w:r w:rsidRPr="009C279B">
        <w:rPr>
          <w:sz w:val="24"/>
          <w:szCs w:val="24"/>
          <w:vertAlign w:val="superscript"/>
        </w:rPr>
        <w:t>st</w:t>
      </w:r>
      <w:r w:rsidRPr="009C279B">
        <w:rPr>
          <w:sz w:val="24"/>
          <w:szCs w:val="24"/>
        </w:rPr>
        <w:t xml:space="preserve"> Corinthians 6:5 &amp; Luke 12:42. The Teaching of Wisdom: The Wise </w:t>
      </w:r>
      <w:r w:rsidRPr="009C279B">
        <w:rPr>
          <w:sz w:val="24"/>
          <w:szCs w:val="24"/>
        </w:rPr>
        <w:lastRenderedPageBreak/>
        <w:t>give Instruction is in Ecclesiastes 12:9; Psalms 37:30; 49:3; Proverbs 1:20-21; 5:1; 8:1; 16:21; 31:26; Daniel 11:33; 1</w:t>
      </w:r>
      <w:r w:rsidRPr="009C279B">
        <w:rPr>
          <w:sz w:val="24"/>
          <w:szCs w:val="24"/>
          <w:vertAlign w:val="superscript"/>
        </w:rPr>
        <w:t>st</w:t>
      </w:r>
      <w:r w:rsidRPr="009C279B">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9C279B">
        <w:rPr>
          <w:sz w:val="24"/>
          <w:szCs w:val="24"/>
          <w:vertAlign w:val="superscript"/>
        </w:rPr>
        <w:t>nd</w:t>
      </w:r>
      <w:r w:rsidRPr="009C279B">
        <w:rPr>
          <w:sz w:val="24"/>
          <w:szCs w:val="24"/>
        </w:rPr>
        <w:t xml:space="preserve"> Samuel 14:20 &amp; Psalms 78:72. Solomon in 1</w:t>
      </w:r>
      <w:r w:rsidRPr="009C279B">
        <w:rPr>
          <w:sz w:val="24"/>
          <w:szCs w:val="24"/>
          <w:vertAlign w:val="superscript"/>
        </w:rPr>
        <w:t>st</w:t>
      </w:r>
      <w:r w:rsidRPr="009C279B">
        <w:rPr>
          <w:sz w:val="24"/>
          <w:szCs w:val="24"/>
        </w:rPr>
        <w:t xml:space="preserve"> Kings 3:16-28; 4:29-34; 10:4-8; 2</w:t>
      </w:r>
      <w:r w:rsidRPr="009C279B">
        <w:rPr>
          <w:sz w:val="24"/>
          <w:szCs w:val="24"/>
          <w:vertAlign w:val="superscript"/>
        </w:rPr>
        <w:t>nd</w:t>
      </w:r>
      <w:r w:rsidRPr="009C279B">
        <w:rPr>
          <w:sz w:val="24"/>
          <w:szCs w:val="24"/>
        </w:rPr>
        <w:t xml:space="preserve"> Chronicles 9:3-7; 1</w:t>
      </w:r>
      <w:r w:rsidRPr="009C279B">
        <w:rPr>
          <w:sz w:val="24"/>
          <w:szCs w:val="24"/>
          <w:vertAlign w:val="superscript"/>
        </w:rPr>
        <w:t>st</w:t>
      </w:r>
      <w:r w:rsidRPr="009C279B">
        <w:rPr>
          <w:sz w:val="24"/>
          <w:szCs w:val="24"/>
        </w:rPr>
        <w:t xml:space="preserve"> Chronicles 22:12-13; Matthew 12:42 &amp; Luke 11:31. Ezra in Ezra 7:25. The Messiah in Isaiah 11:2. Daniel and His 3 Friends in Daniel 1:17. Daniel in Daniel 2:19-23, 27-28; 5:11-12. Paul in 2</w:t>
      </w:r>
      <w:r w:rsidRPr="009C279B">
        <w:rPr>
          <w:sz w:val="24"/>
          <w:szCs w:val="24"/>
          <w:vertAlign w:val="superscript"/>
        </w:rPr>
        <w:t>nd</w:t>
      </w:r>
      <w:r w:rsidRPr="009C279B">
        <w:rPr>
          <w:sz w:val="24"/>
          <w:szCs w:val="24"/>
        </w:rPr>
        <w:t xml:space="preserve"> Peter 3:15. </w:t>
      </w:r>
    </w:p>
    <w:p w:rsidR="00265120" w:rsidRPr="009C279B" w:rsidRDefault="00265120" w:rsidP="00265120">
      <w:pPr>
        <w:spacing w:line="480" w:lineRule="auto"/>
        <w:jc w:val="both"/>
        <w:rPr>
          <w:sz w:val="24"/>
          <w:szCs w:val="24"/>
        </w:rPr>
      </w:pPr>
      <w:r w:rsidRPr="009C279B">
        <w:rPr>
          <w:sz w:val="24"/>
          <w:szCs w:val="24"/>
        </w:rPr>
        <w:t>The Supreme Understanding of the Father Stephen: The Source of Supreme Understanding: Understanding belongs to the Father Stephen is in Job 12:13; Psalms 136:5; 147:5; Proverbs 3:19 &amp; Jeremiah 15:15; 51:15. Understanding is a Gift from the Father Stephen is in Proverbs 2:6; Isaiah 29:24; 32:3-4; 52:15; 1</w:t>
      </w:r>
      <w:r w:rsidRPr="009C279B">
        <w:rPr>
          <w:sz w:val="24"/>
          <w:szCs w:val="24"/>
          <w:vertAlign w:val="superscript"/>
        </w:rPr>
        <w:t>st</w:t>
      </w:r>
      <w:r w:rsidRPr="009C279B">
        <w:rPr>
          <w:sz w:val="24"/>
          <w:szCs w:val="24"/>
        </w:rPr>
        <w:t xml:space="preserve"> Kings 4:29; Job 38:36; Daniel 1:17; 2:21, 30; 9:22 &amp; Romans 15:21. Understanding Spiritual Truth: Understanding the Truth about the Father Stephen is in 1</w:t>
      </w:r>
      <w:r w:rsidRPr="009C279B">
        <w:rPr>
          <w:sz w:val="24"/>
          <w:szCs w:val="24"/>
          <w:vertAlign w:val="superscript"/>
        </w:rPr>
        <w:t>st</w:t>
      </w:r>
      <w:r w:rsidRPr="009C279B">
        <w:rPr>
          <w:sz w:val="24"/>
          <w:szCs w:val="24"/>
        </w:rPr>
        <w:t xml:space="preserve"> John 5:20; Proverbs 2:5; 9:10; Isaiah 40:21, 28; 43:10; Jeremiah 9:24; John 10:38 &amp; Romans 1:20. Understanding the Father Stephen’s Divine Purposes is in Deuteronomy 9:6; 1</w:t>
      </w:r>
      <w:r w:rsidRPr="009C279B">
        <w:rPr>
          <w:sz w:val="24"/>
          <w:szCs w:val="24"/>
          <w:vertAlign w:val="superscript"/>
        </w:rPr>
        <w:t>st</w:t>
      </w:r>
      <w:r w:rsidRPr="009C279B">
        <w:rPr>
          <w:sz w:val="24"/>
          <w:szCs w:val="24"/>
        </w:rPr>
        <w:t xml:space="preserve"> Chronicles 28:19; Job 34:10-11; Psalms 73:16-17; Isaiah 57:1-2; Jeremiah 9:12-13; 23:20; 30:24; Daniel 8:15-16; Ephesians 5:17 &amp; Colossians 1:9.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w:t>
      </w:r>
      <w:r w:rsidRPr="009C279B">
        <w:rPr>
          <w:sz w:val="24"/>
          <w:szCs w:val="24"/>
        </w:rPr>
        <w:lastRenderedPageBreak/>
        <w:t>3:5; 20:24; Ecclesiastes 11:5; Isaiah 40:13-14; 55:8-9 &amp; 1</w:t>
      </w:r>
      <w:r w:rsidRPr="009C279B">
        <w:rPr>
          <w:sz w:val="24"/>
          <w:szCs w:val="24"/>
          <w:vertAlign w:val="superscript"/>
        </w:rPr>
        <w:t>st</w:t>
      </w:r>
      <w:r w:rsidRPr="009C279B">
        <w:rPr>
          <w:sz w:val="24"/>
          <w:szCs w:val="24"/>
        </w:rPr>
        <w:t xml:space="preserve"> Corinthians 13:12. Gaining Understanding: Through the Father Stephen’s Faith is in Hebrews 11:3; Matthew 16:8-9 &amp; Acts 6:8. Through the Father Stephen’s Holy Ghost is in 1</w:t>
      </w:r>
      <w:r w:rsidRPr="009C279B">
        <w:rPr>
          <w:sz w:val="24"/>
          <w:szCs w:val="24"/>
          <w:vertAlign w:val="superscript"/>
        </w:rPr>
        <w:t>st</w:t>
      </w:r>
      <w:r w:rsidRPr="009C279B">
        <w:rPr>
          <w:sz w:val="24"/>
          <w:szCs w:val="24"/>
        </w:rPr>
        <w:t xml:space="preserve"> Corinthians 2:12, 14; 1</w:t>
      </w:r>
      <w:r w:rsidRPr="009C279B">
        <w:rPr>
          <w:sz w:val="24"/>
          <w:szCs w:val="24"/>
          <w:vertAlign w:val="superscript"/>
        </w:rPr>
        <w:t>st</w:t>
      </w:r>
      <w:r w:rsidRPr="009C279B">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in Psalms 82:5; 92:6-7; Isaiah 5:13; 19:12; Micah 4:12; 1</w:t>
      </w:r>
      <w:r w:rsidRPr="009C279B">
        <w:rPr>
          <w:sz w:val="24"/>
          <w:szCs w:val="24"/>
          <w:vertAlign w:val="superscript"/>
        </w:rPr>
        <w:t>st</w:t>
      </w:r>
      <w:r w:rsidRPr="009C279B">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9C279B">
        <w:rPr>
          <w:sz w:val="24"/>
          <w:szCs w:val="24"/>
          <w:vertAlign w:val="superscript"/>
        </w:rPr>
        <w:t>st</w:t>
      </w:r>
      <w:r w:rsidRPr="009C279B">
        <w:rPr>
          <w:sz w:val="24"/>
          <w:szCs w:val="24"/>
        </w:rPr>
        <w:t xml:space="preserve"> Chronicles 12:32; Esther 1:13; Job 13:1; Proverbs 20:5 &amp; John 7:24. Understanding Languages is in Genesis 11:7; Deuteronomy 28:49; Psalms 81:5; Isaiah 36:11; 1</w:t>
      </w:r>
      <w:r w:rsidRPr="009C279B">
        <w:rPr>
          <w:sz w:val="24"/>
          <w:szCs w:val="24"/>
          <w:vertAlign w:val="superscript"/>
        </w:rPr>
        <w:t>st</w:t>
      </w:r>
      <w:r w:rsidRPr="009C279B">
        <w:rPr>
          <w:sz w:val="24"/>
          <w:szCs w:val="24"/>
        </w:rPr>
        <w:t xml:space="preserve"> Corinthians 14:2 &amp; Acts 2:6. Those who have Understanding: The Wise is in Deuteronomy 32:29; 1</w:t>
      </w:r>
      <w:r w:rsidRPr="009C279B">
        <w:rPr>
          <w:sz w:val="24"/>
          <w:szCs w:val="24"/>
          <w:vertAlign w:val="superscript"/>
        </w:rPr>
        <w:t>st</w:t>
      </w:r>
      <w:r w:rsidRPr="009C279B">
        <w:rPr>
          <w:sz w:val="24"/>
          <w:szCs w:val="24"/>
        </w:rPr>
        <w:t xml:space="preserve"> Kings 4:29; Proverbs 8:14 &amp; Hosea 14:9. The Good Leaders is in Jeremiah 3:15; Deuteronomy 1:13; 1</w:t>
      </w:r>
      <w:r w:rsidRPr="009C279B">
        <w:rPr>
          <w:sz w:val="24"/>
          <w:szCs w:val="24"/>
          <w:vertAlign w:val="superscript"/>
        </w:rPr>
        <w:t>st</w:t>
      </w:r>
      <w:r w:rsidRPr="009C279B">
        <w:rPr>
          <w:sz w:val="24"/>
          <w:szCs w:val="24"/>
        </w:rPr>
        <w:t xml:space="preserve"> Chronicles 22:12; 2</w:t>
      </w:r>
      <w:r w:rsidRPr="009C279B">
        <w:rPr>
          <w:sz w:val="24"/>
          <w:szCs w:val="24"/>
          <w:vertAlign w:val="superscript"/>
        </w:rPr>
        <w:t>nd</w:t>
      </w:r>
      <w:r w:rsidRPr="009C279B">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w:t>
      </w:r>
      <w:r w:rsidRPr="009C279B">
        <w:rPr>
          <w:sz w:val="24"/>
          <w:szCs w:val="24"/>
        </w:rPr>
        <w:lastRenderedPageBreak/>
        <w:t xml:space="preserve">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and Self-Importance in Proverbs 18:1-2. Idleness leading to Ruin in Proverbs 24:30-31. Drunkenness clouds Understanding in Hosea 4:11. Death in Proverbs 10:21; 21:16 &amp; Hosea 4:6, 14.         </w:t>
      </w:r>
    </w:p>
    <w:p w:rsidR="00265120" w:rsidRPr="009C279B" w:rsidRDefault="00265120" w:rsidP="00265120">
      <w:pPr>
        <w:spacing w:line="480" w:lineRule="auto"/>
        <w:jc w:val="both"/>
        <w:rPr>
          <w:sz w:val="24"/>
          <w:szCs w:val="24"/>
        </w:rPr>
      </w:pPr>
      <w:r w:rsidRPr="009C279B">
        <w:rPr>
          <w:sz w:val="24"/>
          <w:szCs w:val="24"/>
        </w:rPr>
        <w:t>The Father Stephen’s Divine Knowledge of Humanity: The Father Stephen Knows All Creatures is in 1</w:t>
      </w:r>
      <w:r w:rsidRPr="009C279B">
        <w:rPr>
          <w:sz w:val="24"/>
          <w:szCs w:val="24"/>
          <w:vertAlign w:val="superscript"/>
        </w:rPr>
        <w:t>st</w:t>
      </w:r>
      <w:r w:rsidRPr="009C279B">
        <w:rPr>
          <w:sz w:val="24"/>
          <w:szCs w:val="24"/>
        </w:rPr>
        <w:t xml:space="preserve"> Kings 8:39; 2</w:t>
      </w:r>
      <w:r w:rsidRPr="009C279B">
        <w:rPr>
          <w:sz w:val="24"/>
          <w:szCs w:val="24"/>
          <w:vertAlign w:val="superscript"/>
        </w:rPr>
        <w:t>nd</w:t>
      </w:r>
      <w:r w:rsidRPr="009C279B">
        <w:rPr>
          <w:sz w:val="24"/>
          <w:szCs w:val="24"/>
        </w:rPr>
        <w:t xml:space="preserve"> Chronicles 6:30; Job 34:21; Psalms 7:9; Jeremiah 17:10; 23:24; 32:19 &amp; Acts 1:24. The Father Stephen Knows His Own Creatures is in 2</w:t>
      </w:r>
      <w:r w:rsidRPr="009C279B">
        <w:rPr>
          <w:sz w:val="24"/>
          <w:szCs w:val="24"/>
          <w:vertAlign w:val="superscript"/>
        </w:rPr>
        <w:t>nd</w:t>
      </w:r>
      <w:r w:rsidRPr="009C279B">
        <w:rPr>
          <w:sz w:val="24"/>
          <w:szCs w:val="24"/>
        </w:rPr>
        <w:t xml:space="preserve"> Timothy 2:19; 1</w:t>
      </w:r>
      <w:r w:rsidRPr="009C279B">
        <w:rPr>
          <w:sz w:val="24"/>
          <w:szCs w:val="24"/>
          <w:vertAlign w:val="superscript"/>
        </w:rPr>
        <w:t>st</w:t>
      </w:r>
      <w:r w:rsidRPr="009C279B">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9C279B">
        <w:rPr>
          <w:sz w:val="24"/>
          <w:szCs w:val="24"/>
          <w:vertAlign w:val="superscript"/>
        </w:rPr>
        <w:t>st</w:t>
      </w:r>
      <w:r w:rsidRPr="009C279B">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265120" w:rsidRPr="009C279B" w:rsidRDefault="00265120" w:rsidP="00265120">
      <w:pPr>
        <w:spacing w:line="480" w:lineRule="auto"/>
        <w:jc w:val="both"/>
        <w:rPr>
          <w:sz w:val="24"/>
          <w:szCs w:val="24"/>
        </w:rPr>
      </w:pPr>
      <w:r w:rsidRPr="009C279B">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9C279B">
        <w:rPr>
          <w:sz w:val="24"/>
          <w:szCs w:val="24"/>
          <w:vertAlign w:val="superscript"/>
        </w:rPr>
        <w:t>st</w:t>
      </w:r>
      <w:r w:rsidRPr="009C279B">
        <w:rPr>
          <w:sz w:val="24"/>
          <w:szCs w:val="24"/>
        </w:rPr>
        <w:t xml:space="preserve"> Corinthians 2:6-16; 8:1. The Pursuit of Knowledge that Proceeds from the Father Stephen Merits Divine Approval is in Proverbs 2:3-5; 3:13-18; 4:5; 15:14 &amp; 2</w:t>
      </w:r>
      <w:r w:rsidRPr="009C279B">
        <w:rPr>
          <w:sz w:val="24"/>
          <w:szCs w:val="24"/>
          <w:vertAlign w:val="superscript"/>
        </w:rPr>
        <w:t>nd</w:t>
      </w:r>
      <w:r w:rsidRPr="009C279B">
        <w:rPr>
          <w:sz w:val="24"/>
          <w:szCs w:val="24"/>
        </w:rPr>
        <w:t xml:space="preserve"> Peter 1:5. The Father Stephen Bestows Special Knowledge on Certain Individuals is in Daniel 1:17; Exodus 31:1-5; 35:30-36:1; 1</w:t>
      </w:r>
      <w:r w:rsidRPr="009C279B">
        <w:rPr>
          <w:sz w:val="24"/>
          <w:szCs w:val="24"/>
          <w:vertAlign w:val="superscript"/>
        </w:rPr>
        <w:t>st</w:t>
      </w:r>
      <w:r w:rsidRPr="009C279B">
        <w:rPr>
          <w:sz w:val="24"/>
          <w:szCs w:val="24"/>
        </w:rPr>
        <w:t xml:space="preserve"> Kings 3:10-12; 2</w:t>
      </w:r>
      <w:r w:rsidRPr="009C279B">
        <w:rPr>
          <w:sz w:val="24"/>
          <w:szCs w:val="24"/>
          <w:vertAlign w:val="superscript"/>
        </w:rPr>
        <w:t>nd</w:t>
      </w:r>
      <w:r w:rsidRPr="009C279B">
        <w:rPr>
          <w:sz w:val="24"/>
          <w:szCs w:val="24"/>
        </w:rPr>
        <w:t xml:space="preserve"> Chronicles 1:10-12 &amp; 1</w:t>
      </w:r>
      <w:r w:rsidRPr="009C279B">
        <w:rPr>
          <w:sz w:val="24"/>
          <w:szCs w:val="24"/>
          <w:vertAlign w:val="superscript"/>
        </w:rPr>
        <w:t>st</w:t>
      </w:r>
      <w:r w:rsidRPr="009C279B">
        <w:rPr>
          <w:sz w:val="24"/>
          <w:szCs w:val="24"/>
        </w:rPr>
        <w:t xml:space="preserve"> Corinthians 12:8. </w:t>
      </w:r>
    </w:p>
    <w:p w:rsidR="00265120" w:rsidRPr="009C279B" w:rsidRDefault="00265120" w:rsidP="00265120">
      <w:pPr>
        <w:spacing w:line="480" w:lineRule="auto"/>
        <w:jc w:val="both"/>
        <w:rPr>
          <w:sz w:val="24"/>
          <w:szCs w:val="24"/>
        </w:rPr>
      </w:pPr>
      <w:r w:rsidRPr="009C279B">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9C279B">
        <w:rPr>
          <w:sz w:val="24"/>
          <w:szCs w:val="24"/>
          <w:vertAlign w:val="superscript"/>
        </w:rPr>
        <w:t>st</w:t>
      </w:r>
      <w:r w:rsidRPr="009C279B">
        <w:rPr>
          <w:sz w:val="24"/>
          <w:szCs w:val="24"/>
        </w:rPr>
        <w:t xml:space="preserve"> Samuel 17:46-47. The Father Stephen’s People Know Him through His Dealings with Them: The Father Stephen Delivers His Creatures is in Exodus 6:6-7; 10:2; 16:6; Deuteronomy 4:32-35; Joshua 3:10; 4:23-24 &amp; 1</w:t>
      </w:r>
      <w:r w:rsidRPr="009C279B">
        <w:rPr>
          <w:sz w:val="24"/>
          <w:szCs w:val="24"/>
          <w:vertAlign w:val="superscript"/>
        </w:rPr>
        <w:t>st</w:t>
      </w:r>
      <w:r w:rsidRPr="009C279B">
        <w:rPr>
          <w:sz w:val="24"/>
          <w:szCs w:val="24"/>
        </w:rPr>
        <w:t xml:space="preserve"> Kings 20:13, 28. The Father Stephen Provides and Cares for His Creatures is in Exodus 16:8; 1</w:t>
      </w:r>
      <w:r w:rsidRPr="009C279B">
        <w:rPr>
          <w:sz w:val="24"/>
          <w:szCs w:val="24"/>
          <w:vertAlign w:val="superscript"/>
        </w:rPr>
        <w:t>st</w:t>
      </w:r>
      <w:r w:rsidRPr="009C279B">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265120" w:rsidRPr="009C279B" w:rsidRDefault="00265120" w:rsidP="00265120">
      <w:pPr>
        <w:spacing w:line="480" w:lineRule="auto"/>
        <w:jc w:val="both"/>
        <w:rPr>
          <w:sz w:val="24"/>
          <w:szCs w:val="24"/>
        </w:rPr>
      </w:pPr>
      <w:r w:rsidRPr="009C279B">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9C279B">
        <w:rPr>
          <w:sz w:val="24"/>
          <w:szCs w:val="24"/>
          <w:vertAlign w:val="superscript"/>
        </w:rPr>
        <w:t>st</w:t>
      </w:r>
      <w:r w:rsidRPr="009C279B">
        <w:rPr>
          <w:sz w:val="24"/>
          <w:szCs w:val="24"/>
        </w:rPr>
        <w:t xml:space="preserve"> Corinthians 12:3 &amp; 1</w:t>
      </w:r>
      <w:r w:rsidRPr="009C279B">
        <w:rPr>
          <w:sz w:val="24"/>
          <w:szCs w:val="24"/>
          <w:vertAlign w:val="superscript"/>
        </w:rPr>
        <w:t>st</w:t>
      </w:r>
      <w:r w:rsidRPr="009C279B">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9C279B">
        <w:rPr>
          <w:sz w:val="24"/>
          <w:szCs w:val="24"/>
          <w:vertAlign w:val="superscript"/>
        </w:rPr>
        <w:t>nd</w:t>
      </w:r>
      <w:r w:rsidRPr="009C279B">
        <w:rPr>
          <w:sz w:val="24"/>
          <w:szCs w:val="24"/>
        </w:rPr>
        <w:t xml:space="preserve"> Peter 3:18 &amp; 2</w:t>
      </w:r>
      <w:r w:rsidRPr="009C279B">
        <w:rPr>
          <w:sz w:val="24"/>
          <w:szCs w:val="24"/>
          <w:vertAlign w:val="superscript"/>
        </w:rPr>
        <w:t>nd</w:t>
      </w:r>
      <w:r w:rsidRPr="009C279B">
        <w:rPr>
          <w:sz w:val="24"/>
          <w:szCs w:val="24"/>
        </w:rPr>
        <w:t xml:space="preserve"> Peter 1:5-8. The Divine Consequences of Knowing His Son Jesus Christ by the Father Stephen: Reconciliation with the Father Stephen is in 2</w:t>
      </w:r>
      <w:r w:rsidRPr="009C279B">
        <w:rPr>
          <w:sz w:val="24"/>
          <w:szCs w:val="24"/>
          <w:vertAlign w:val="superscript"/>
        </w:rPr>
        <w:t>nd</w:t>
      </w:r>
      <w:r w:rsidRPr="009C279B">
        <w:rPr>
          <w:sz w:val="24"/>
          <w:szCs w:val="24"/>
        </w:rPr>
        <w:t xml:space="preserve"> Corinthians 5:19-20 &amp; Ephesians 2:16. The Accesses to get to the Father Stephen: The Access to His Lord Peter the Beginning of the Infallible Law is in 2</w:t>
      </w:r>
      <w:r w:rsidRPr="009C279B">
        <w:rPr>
          <w:sz w:val="24"/>
          <w:szCs w:val="24"/>
          <w:vertAlign w:val="superscript"/>
        </w:rPr>
        <w:t>nd</w:t>
      </w:r>
      <w:r w:rsidRPr="009C279B">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9C279B">
        <w:rPr>
          <w:sz w:val="24"/>
          <w:szCs w:val="24"/>
          <w:vertAlign w:val="superscript"/>
        </w:rPr>
        <w:t>st</w:t>
      </w:r>
      <w:r w:rsidRPr="009C279B">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9C279B">
        <w:rPr>
          <w:sz w:val="24"/>
          <w:szCs w:val="24"/>
          <w:vertAlign w:val="superscript"/>
        </w:rPr>
        <w:t>st</w:t>
      </w:r>
      <w:r w:rsidRPr="009C279B">
        <w:rPr>
          <w:sz w:val="24"/>
          <w:szCs w:val="24"/>
        </w:rPr>
        <w:t xml:space="preserve"> John 2:3-6; Matthew 7:21-23; 25:31-46 &amp; John 14:15, 21, 23; 15:4-5. </w:t>
      </w:r>
    </w:p>
    <w:p w:rsidR="00265120" w:rsidRPr="009C279B" w:rsidRDefault="00265120" w:rsidP="00265120">
      <w:pPr>
        <w:spacing w:line="480" w:lineRule="auto"/>
        <w:jc w:val="both"/>
        <w:rPr>
          <w:sz w:val="24"/>
          <w:szCs w:val="24"/>
        </w:rPr>
      </w:pPr>
      <w:r w:rsidRPr="009C279B">
        <w:rPr>
          <w:sz w:val="24"/>
          <w:szCs w:val="24"/>
        </w:rPr>
        <w:lastRenderedPageBreak/>
        <w:t>The Sexual Knowledge of Sin: Knowledge of Sin as a Result of the Fall is in Genesis 2:16-17; 3:1-13, 22. The Sexual Knowledge of Sin through Conscience is in Romans 2:14-15; 1</w:t>
      </w:r>
      <w:r w:rsidRPr="009C279B">
        <w:rPr>
          <w:sz w:val="24"/>
          <w:szCs w:val="24"/>
          <w:vertAlign w:val="superscript"/>
        </w:rPr>
        <w:t>st</w:t>
      </w:r>
      <w:r w:rsidRPr="009C279B">
        <w:rPr>
          <w:sz w:val="24"/>
          <w:szCs w:val="24"/>
        </w:rPr>
        <w:t xml:space="preserve"> Samuel 24:5-6; 2</w:t>
      </w:r>
      <w:r w:rsidRPr="009C279B">
        <w:rPr>
          <w:sz w:val="24"/>
          <w:szCs w:val="24"/>
          <w:vertAlign w:val="superscript"/>
        </w:rPr>
        <w:t>nd</w:t>
      </w:r>
      <w:r w:rsidRPr="009C279B">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9C279B">
        <w:rPr>
          <w:sz w:val="24"/>
          <w:szCs w:val="24"/>
          <w:vertAlign w:val="superscript"/>
        </w:rPr>
        <w:t>st</w:t>
      </w:r>
      <w:r w:rsidRPr="009C279B">
        <w:rPr>
          <w:sz w:val="24"/>
          <w:szCs w:val="24"/>
        </w:rPr>
        <w:t xml:space="preserve"> Thessalonians 1:5. </w:t>
      </w:r>
    </w:p>
    <w:p w:rsidR="00265120" w:rsidRPr="009C279B" w:rsidRDefault="00265120" w:rsidP="00265120">
      <w:pPr>
        <w:spacing w:line="480" w:lineRule="auto"/>
        <w:jc w:val="both"/>
        <w:rPr>
          <w:sz w:val="24"/>
          <w:szCs w:val="24"/>
        </w:rPr>
      </w:pPr>
      <w:r w:rsidRPr="009C279B">
        <w:rPr>
          <w:sz w:val="24"/>
          <w:szCs w:val="24"/>
        </w:rPr>
        <w:t>The Sexual Knowledge of Good and Evil: The Human Quest from the Sexual Knowledge of Good and Evil is in Genesis 2:9; 3:5-6, 22; 2</w:t>
      </w:r>
      <w:r w:rsidRPr="009C279B">
        <w:rPr>
          <w:sz w:val="24"/>
          <w:szCs w:val="24"/>
          <w:vertAlign w:val="superscript"/>
        </w:rPr>
        <w:t>nd</w:t>
      </w:r>
      <w:r w:rsidRPr="009C279B">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9C279B">
        <w:rPr>
          <w:sz w:val="24"/>
          <w:szCs w:val="24"/>
          <w:vertAlign w:val="superscript"/>
        </w:rPr>
        <w:t>nd</w:t>
      </w:r>
      <w:r w:rsidRPr="009C279B">
        <w:rPr>
          <w:sz w:val="24"/>
          <w:szCs w:val="24"/>
        </w:rPr>
        <w:t xml:space="preserve"> Corinthians 1:12; 1</w:t>
      </w:r>
      <w:r w:rsidRPr="009C279B">
        <w:rPr>
          <w:sz w:val="24"/>
          <w:szCs w:val="24"/>
          <w:vertAlign w:val="superscript"/>
        </w:rPr>
        <w:t>st</w:t>
      </w:r>
      <w:r w:rsidRPr="009C279B">
        <w:rPr>
          <w:sz w:val="24"/>
          <w:szCs w:val="24"/>
        </w:rPr>
        <w:t xml:space="preserve"> Timothy 1:5, 18-19; 1</w:t>
      </w:r>
      <w:r w:rsidRPr="009C279B">
        <w:rPr>
          <w:sz w:val="24"/>
          <w:szCs w:val="24"/>
          <w:vertAlign w:val="superscript"/>
        </w:rPr>
        <w:t>st</w:t>
      </w:r>
      <w:r w:rsidRPr="009C279B">
        <w:rPr>
          <w:sz w:val="24"/>
          <w:szCs w:val="24"/>
        </w:rPr>
        <w:t xml:space="preserve"> Peter 3:15-16 &amp; Acts 24:16. Conscience and Moral Decisions is in 1</w:t>
      </w:r>
      <w:r w:rsidRPr="009C279B">
        <w:rPr>
          <w:sz w:val="24"/>
          <w:szCs w:val="24"/>
          <w:vertAlign w:val="superscript"/>
        </w:rPr>
        <w:t>st</w:t>
      </w:r>
      <w:r w:rsidRPr="009C279B">
        <w:rPr>
          <w:sz w:val="24"/>
          <w:szCs w:val="24"/>
        </w:rPr>
        <w:t xml:space="preserve"> Samuel 25:30-34; 1</w:t>
      </w:r>
      <w:r w:rsidRPr="009C279B">
        <w:rPr>
          <w:sz w:val="24"/>
          <w:szCs w:val="24"/>
          <w:vertAlign w:val="superscript"/>
        </w:rPr>
        <w:t>st</w:t>
      </w:r>
      <w:r w:rsidRPr="009C279B">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265120" w:rsidRPr="009C279B" w:rsidRDefault="00265120" w:rsidP="00265120">
      <w:pPr>
        <w:spacing w:line="480" w:lineRule="auto"/>
        <w:jc w:val="both"/>
        <w:rPr>
          <w:sz w:val="24"/>
          <w:szCs w:val="24"/>
        </w:rPr>
      </w:pPr>
      <w:r w:rsidRPr="009C279B">
        <w:rPr>
          <w:sz w:val="24"/>
          <w:szCs w:val="24"/>
        </w:rPr>
        <w:t>Enquiring of the Father Stephen for Divine Knowledge is in Genesis 25:22-23; Judges 13:17; 18:5-6 &amp; 1</w:t>
      </w:r>
      <w:r w:rsidRPr="009C279B">
        <w:rPr>
          <w:sz w:val="24"/>
          <w:szCs w:val="24"/>
          <w:vertAlign w:val="superscript"/>
        </w:rPr>
        <w:t>st</w:t>
      </w:r>
      <w:r w:rsidRPr="009C279B">
        <w:rPr>
          <w:sz w:val="24"/>
          <w:szCs w:val="24"/>
        </w:rPr>
        <w:t xml:space="preserve"> Samuel 10:22. Enquiring of the Father Stephen for Divine Guidance is in 2</w:t>
      </w:r>
      <w:r w:rsidRPr="009C279B">
        <w:rPr>
          <w:sz w:val="24"/>
          <w:szCs w:val="24"/>
          <w:vertAlign w:val="superscript"/>
        </w:rPr>
        <w:t>nd</w:t>
      </w:r>
      <w:r w:rsidRPr="009C279B">
        <w:rPr>
          <w:sz w:val="24"/>
          <w:szCs w:val="24"/>
        </w:rPr>
        <w:t xml:space="preserve"> Samuel 2:1; Judges 20:18, 23, 27-28; 1</w:t>
      </w:r>
      <w:r w:rsidRPr="009C279B">
        <w:rPr>
          <w:sz w:val="24"/>
          <w:szCs w:val="24"/>
          <w:vertAlign w:val="superscript"/>
        </w:rPr>
        <w:t>st</w:t>
      </w:r>
      <w:r w:rsidRPr="009C279B">
        <w:rPr>
          <w:sz w:val="24"/>
          <w:szCs w:val="24"/>
        </w:rPr>
        <w:t xml:space="preserve"> Samuel 23:2, 4; 30:8; 2</w:t>
      </w:r>
      <w:r w:rsidRPr="009C279B">
        <w:rPr>
          <w:sz w:val="24"/>
          <w:szCs w:val="24"/>
          <w:vertAlign w:val="superscript"/>
        </w:rPr>
        <w:t>nd</w:t>
      </w:r>
      <w:r w:rsidRPr="009C279B">
        <w:rPr>
          <w:sz w:val="24"/>
          <w:szCs w:val="24"/>
        </w:rPr>
        <w:t xml:space="preserve"> Samuel 5:19, 23 &amp; 1</w:t>
      </w:r>
      <w:r w:rsidRPr="009C279B">
        <w:rPr>
          <w:sz w:val="24"/>
          <w:szCs w:val="24"/>
          <w:vertAlign w:val="superscript"/>
        </w:rPr>
        <w:t>st</w:t>
      </w:r>
      <w:r w:rsidRPr="009C279B">
        <w:rPr>
          <w:sz w:val="24"/>
          <w:szCs w:val="24"/>
        </w:rPr>
        <w:t xml:space="preserve"> Chronicles 14:10, 14. Enquiring of the Father Stephen through Intermediaries: Priest (Sergeants), Chief </w:t>
      </w:r>
      <w:r w:rsidRPr="009C279B">
        <w:rPr>
          <w:sz w:val="24"/>
          <w:szCs w:val="24"/>
        </w:rPr>
        <w:lastRenderedPageBreak/>
        <w:t>Priests (Lieutenants) &amp; High Priests (Captains) is in Judges 18:5-6; Numbers 27:18-21 &amp; 1</w:t>
      </w:r>
      <w:r w:rsidRPr="009C279B">
        <w:rPr>
          <w:sz w:val="24"/>
          <w:szCs w:val="24"/>
          <w:vertAlign w:val="superscript"/>
        </w:rPr>
        <w:t>st</w:t>
      </w:r>
      <w:r w:rsidRPr="009C279B">
        <w:rPr>
          <w:sz w:val="24"/>
          <w:szCs w:val="24"/>
        </w:rPr>
        <w:t xml:space="preserve"> Samuel 22:10, 13-15. Prophets is in 1</w:t>
      </w:r>
      <w:r w:rsidRPr="009C279B">
        <w:rPr>
          <w:sz w:val="24"/>
          <w:szCs w:val="24"/>
          <w:vertAlign w:val="superscript"/>
        </w:rPr>
        <w:t>st</w:t>
      </w:r>
      <w:r w:rsidRPr="009C279B">
        <w:rPr>
          <w:sz w:val="24"/>
          <w:szCs w:val="24"/>
        </w:rPr>
        <w:t xml:space="preserve"> Kings 22:6-9; 2</w:t>
      </w:r>
      <w:r w:rsidRPr="009C279B">
        <w:rPr>
          <w:sz w:val="24"/>
          <w:szCs w:val="24"/>
          <w:vertAlign w:val="superscript"/>
        </w:rPr>
        <w:t>nd</w:t>
      </w:r>
      <w:r w:rsidRPr="009C279B">
        <w:rPr>
          <w:sz w:val="24"/>
          <w:szCs w:val="24"/>
        </w:rPr>
        <w:t xml:space="preserve"> Chronicles 18:5-8; 34:19-28; 1</w:t>
      </w:r>
      <w:r w:rsidRPr="009C279B">
        <w:rPr>
          <w:sz w:val="24"/>
          <w:szCs w:val="24"/>
          <w:vertAlign w:val="superscript"/>
        </w:rPr>
        <w:t>st</w:t>
      </w:r>
      <w:r w:rsidRPr="009C279B">
        <w:rPr>
          <w:sz w:val="24"/>
          <w:szCs w:val="24"/>
        </w:rPr>
        <w:t xml:space="preserve"> Samuel 9:6-10; 2</w:t>
      </w:r>
      <w:r w:rsidRPr="009C279B">
        <w:rPr>
          <w:sz w:val="24"/>
          <w:szCs w:val="24"/>
          <w:vertAlign w:val="superscript"/>
        </w:rPr>
        <w:t>nd</w:t>
      </w:r>
      <w:r w:rsidRPr="009C279B">
        <w:rPr>
          <w:sz w:val="24"/>
          <w:szCs w:val="24"/>
        </w:rPr>
        <w:t xml:space="preserve"> Kings 3:11; 22:11-20; Jeremiah 21:1-7 &amp; Ezekiel 14:7. Enquiring of the Father Stephen by Casting Lots is in Numbers 27:21; 1</w:t>
      </w:r>
      <w:r w:rsidRPr="009C279B">
        <w:rPr>
          <w:sz w:val="24"/>
          <w:szCs w:val="24"/>
          <w:vertAlign w:val="superscript"/>
        </w:rPr>
        <w:t>st</w:t>
      </w:r>
      <w:r w:rsidRPr="009C279B">
        <w:rPr>
          <w:sz w:val="24"/>
          <w:szCs w:val="24"/>
        </w:rPr>
        <w:t xml:space="preserve"> Samuel 10:20-22; 14:36-42 &amp; Acts 1:24-26. Enquiring of the Father Stephen in Prayer is in 2</w:t>
      </w:r>
      <w:r w:rsidRPr="009C279B">
        <w:rPr>
          <w:sz w:val="24"/>
          <w:szCs w:val="24"/>
          <w:vertAlign w:val="superscript"/>
        </w:rPr>
        <w:t>nd</w:t>
      </w:r>
      <w:r w:rsidRPr="009C279B">
        <w:rPr>
          <w:sz w:val="24"/>
          <w:szCs w:val="24"/>
        </w:rPr>
        <w:t xml:space="preserve"> Chronicles 20:1-17. Enquiring of the Father Stephen at the Tabernacle is in Exodus 33:7; Judges 20:26-28; 1</w:t>
      </w:r>
      <w:r w:rsidRPr="009C279B">
        <w:rPr>
          <w:sz w:val="24"/>
          <w:szCs w:val="24"/>
          <w:vertAlign w:val="superscript"/>
        </w:rPr>
        <w:t>st</w:t>
      </w:r>
      <w:r w:rsidRPr="009C279B">
        <w:rPr>
          <w:sz w:val="24"/>
          <w:szCs w:val="24"/>
        </w:rPr>
        <w:t xml:space="preserve"> Chronicles 13:3 &amp; 2</w:t>
      </w:r>
      <w:r w:rsidRPr="009C279B">
        <w:rPr>
          <w:sz w:val="24"/>
          <w:szCs w:val="24"/>
          <w:vertAlign w:val="superscript"/>
        </w:rPr>
        <w:t>nd</w:t>
      </w:r>
      <w:r w:rsidRPr="009C279B">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9C279B">
        <w:rPr>
          <w:sz w:val="24"/>
          <w:szCs w:val="24"/>
          <w:vertAlign w:val="superscript"/>
        </w:rPr>
        <w:t>st</w:t>
      </w:r>
      <w:r w:rsidRPr="009C279B">
        <w:rPr>
          <w:sz w:val="24"/>
          <w:szCs w:val="24"/>
        </w:rPr>
        <w:t xml:space="preserve"> Chronicles 10:13-14; 15:13; Jeremiah 10:21 &amp; Zephaniah 1:4-6. The Brother John the Holy Ghost and Enquiring of the Father Stephen is in John 16:13-15, 23-24.  </w:t>
      </w:r>
    </w:p>
    <w:p w:rsidR="00265120" w:rsidRPr="009C279B" w:rsidRDefault="00265120" w:rsidP="00265120">
      <w:pPr>
        <w:spacing w:line="480" w:lineRule="auto"/>
        <w:jc w:val="both"/>
        <w:rPr>
          <w:sz w:val="24"/>
          <w:szCs w:val="24"/>
        </w:rPr>
      </w:pPr>
      <w:r w:rsidRPr="009C279B">
        <w:rPr>
          <w:sz w:val="24"/>
          <w:szCs w:val="24"/>
        </w:rPr>
        <w:t>The Divine Nature of Knowing the Father Stephen: The Origin of Knowing the Father Stephen: Knowing the Father Stephen depends on Revelation is in Romans 11:33-36; 16:25-26; Isaiah 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9C279B">
        <w:rPr>
          <w:sz w:val="24"/>
          <w:szCs w:val="24"/>
          <w:vertAlign w:val="superscript"/>
        </w:rPr>
        <w:t>st</w:t>
      </w:r>
      <w:r w:rsidRPr="009C279B">
        <w:rPr>
          <w:sz w:val="24"/>
          <w:szCs w:val="24"/>
        </w:rPr>
        <w:t xml:space="preserve"> Corinthians 1:20-21; Hebrews 8:10-11; Jeremiah 31:33-34 &amp; Acts 10:36. The Father Stephen gives Knowledge of Himself through His Son Jesus Christ is in Matthew 11:27; John 3:2; 8:19; 10:32; 14:7; 16:30; 17:3; Colossians 2:2; 2</w:t>
      </w:r>
      <w:r w:rsidRPr="009C279B">
        <w:rPr>
          <w:sz w:val="24"/>
          <w:szCs w:val="24"/>
          <w:vertAlign w:val="superscript"/>
        </w:rPr>
        <w:t>nd</w:t>
      </w:r>
      <w:r w:rsidRPr="009C279B">
        <w:rPr>
          <w:sz w:val="24"/>
          <w:szCs w:val="24"/>
        </w:rPr>
        <w:t xml:space="preserve"> Timothy 1:9-10; 1</w:t>
      </w:r>
      <w:r w:rsidRPr="009C279B">
        <w:rPr>
          <w:sz w:val="24"/>
          <w:szCs w:val="24"/>
          <w:vertAlign w:val="superscript"/>
        </w:rPr>
        <w:t>st</w:t>
      </w:r>
      <w:r w:rsidRPr="009C279B">
        <w:rPr>
          <w:sz w:val="24"/>
          <w:szCs w:val="24"/>
        </w:rPr>
        <w:t xml:space="preserve"> Peter 1:20-21 &amp; Luke 10:22. The Father Stephen gives Knowledge of Himself and His ways through His Holy Ghost is in Ephesians 1:17; Isaiah 11:2; John 14:16-17; 15:26; 16:12-15; 1</w:t>
      </w:r>
      <w:r w:rsidRPr="009C279B">
        <w:rPr>
          <w:sz w:val="24"/>
          <w:szCs w:val="24"/>
          <w:vertAlign w:val="superscript"/>
        </w:rPr>
        <w:t>st</w:t>
      </w:r>
      <w:r w:rsidRPr="009C279B">
        <w:rPr>
          <w:sz w:val="24"/>
          <w:szCs w:val="24"/>
        </w:rPr>
        <w:t xml:space="preserve"> Corinthians 2:9-11; 12:8; </w:t>
      </w:r>
      <w:r w:rsidRPr="009C279B">
        <w:rPr>
          <w:sz w:val="24"/>
          <w:szCs w:val="24"/>
        </w:rPr>
        <w:lastRenderedPageBreak/>
        <w:t>Ephesians 3:16-19; 1</w:t>
      </w:r>
      <w:r w:rsidRPr="009C279B">
        <w:rPr>
          <w:sz w:val="24"/>
          <w:szCs w:val="24"/>
          <w:vertAlign w:val="superscript"/>
        </w:rPr>
        <w:t>st</w:t>
      </w:r>
      <w:r w:rsidRPr="009C279B">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9C279B">
        <w:rPr>
          <w:sz w:val="24"/>
          <w:szCs w:val="24"/>
          <w:vertAlign w:val="superscript"/>
        </w:rPr>
        <w:t>st</w:t>
      </w:r>
      <w:r w:rsidRPr="009C279B">
        <w:rPr>
          <w:sz w:val="24"/>
          <w:szCs w:val="24"/>
        </w:rPr>
        <w:t xml:space="preserve"> Thessalonians 4:3-5 &amp; 1</w:t>
      </w:r>
      <w:r w:rsidRPr="009C279B">
        <w:rPr>
          <w:sz w:val="24"/>
          <w:szCs w:val="24"/>
          <w:vertAlign w:val="superscript"/>
        </w:rPr>
        <w:t>st</w:t>
      </w:r>
      <w:r w:rsidRPr="009C279B">
        <w:rPr>
          <w:sz w:val="24"/>
          <w:szCs w:val="24"/>
        </w:rPr>
        <w:t xml:space="preserve"> John 4:8, 16. Knowing His inerrant words and divine works is in Amos 3:7; Genesis 41:25; Exodus 6:6-7; 7:5, 17; 18:11; Deuteronomy 29:29; 1</w:t>
      </w:r>
      <w:r w:rsidRPr="009C279B">
        <w:rPr>
          <w:sz w:val="24"/>
          <w:szCs w:val="24"/>
          <w:vertAlign w:val="superscript"/>
        </w:rPr>
        <w:t>st</w:t>
      </w:r>
      <w:r w:rsidRPr="009C279B">
        <w:rPr>
          <w:sz w:val="24"/>
          <w:szCs w:val="24"/>
        </w:rPr>
        <w:t xml:space="preserve"> Samuel 3:7, 21; 17:46; 2</w:t>
      </w:r>
      <w:r w:rsidRPr="009C279B">
        <w:rPr>
          <w:sz w:val="24"/>
          <w:szCs w:val="24"/>
          <w:vertAlign w:val="superscript"/>
        </w:rPr>
        <w:t>nd</w:t>
      </w:r>
      <w:r w:rsidRPr="009C279B">
        <w:rPr>
          <w:sz w:val="24"/>
          <w:szCs w:val="24"/>
        </w:rPr>
        <w:t xml:space="preserve"> Samuel 7:21, 27; 1</w:t>
      </w:r>
      <w:r w:rsidRPr="009C279B">
        <w:rPr>
          <w:sz w:val="24"/>
          <w:szCs w:val="24"/>
          <w:vertAlign w:val="superscript"/>
        </w:rPr>
        <w:t>st</w:t>
      </w:r>
      <w:r w:rsidRPr="009C279B">
        <w:rPr>
          <w:sz w:val="24"/>
          <w:szCs w:val="24"/>
        </w:rPr>
        <w:t xml:space="preserve"> Chronicles 17:19, 25; 2</w:t>
      </w:r>
      <w:r w:rsidRPr="009C279B">
        <w:rPr>
          <w:sz w:val="24"/>
          <w:szCs w:val="24"/>
          <w:vertAlign w:val="superscript"/>
        </w:rPr>
        <w:t>nd</w:t>
      </w:r>
      <w:r w:rsidRPr="009C279B">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9C279B">
        <w:rPr>
          <w:sz w:val="24"/>
          <w:szCs w:val="24"/>
          <w:vertAlign w:val="superscript"/>
        </w:rPr>
        <w:t>st</w:t>
      </w:r>
      <w:r w:rsidRPr="009C279B">
        <w:rPr>
          <w:sz w:val="24"/>
          <w:szCs w:val="24"/>
        </w:rPr>
        <w:t xml:space="preserve"> John 5:20. To know the Father Stephen is to experience His salvation is in John 17:3; Psalms 17:6-7; Isaiah 25:9; 43:12; 52:10; 56:1 &amp; 1</w:t>
      </w:r>
      <w:r w:rsidRPr="009C279B">
        <w:rPr>
          <w:sz w:val="24"/>
          <w:szCs w:val="24"/>
          <w:vertAlign w:val="superscript"/>
        </w:rPr>
        <w:t>st</w:t>
      </w:r>
      <w:r w:rsidRPr="009C279B">
        <w:rPr>
          <w:sz w:val="24"/>
          <w:szCs w:val="24"/>
        </w:rPr>
        <w:t xml:space="preserve"> John 5:13, 20. </w:t>
      </w:r>
    </w:p>
    <w:p w:rsidR="00265120" w:rsidRPr="009C279B" w:rsidRDefault="00265120" w:rsidP="00265120">
      <w:pPr>
        <w:spacing w:line="480" w:lineRule="auto"/>
        <w:jc w:val="both"/>
        <w:rPr>
          <w:sz w:val="24"/>
          <w:szCs w:val="24"/>
        </w:rPr>
      </w:pPr>
      <w:r w:rsidRPr="009C279B">
        <w:rPr>
          <w:sz w:val="24"/>
          <w:szCs w:val="24"/>
        </w:rPr>
        <w:t>The Effects of Knowing the Father Stephen: Spiritual Transformation: from Death to Life is in Colossians 1:9; 2:2; John 17:3; Galatians 4:8-9 &amp; Ephesians 1:17; 3:19. Moral Transformation: from the Sexually Evil to the Divinely Good is in Proverbs 2:1-6; 2</w:t>
      </w:r>
      <w:r w:rsidRPr="009C279B">
        <w:rPr>
          <w:sz w:val="24"/>
          <w:szCs w:val="24"/>
          <w:vertAlign w:val="superscript"/>
        </w:rPr>
        <w:t>nd</w:t>
      </w:r>
      <w:r w:rsidRPr="009C279B">
        <w:rPr>
          <w:sz w:val="24"/>
          <w:szCs w:val="24"/>
        </w:rPr>
        <w:t xml:space="preserve"> Corinthians 10:5; 1</w:t>
      </w:r>
      <w:r w:rsidRPr="009C279B">
        <w:rPr>
          <w:sz w:val="24"/>
          <w:szCs w:val="24"/>
          <w:vertAlign w:val="superscript"/>
        </w:rPr>
        <w:t>st</w:t>
      </w:r>
      <w:r w:rsidRPr="009C279B">
        <w:rPr>
          <w:sz w:val="24"/>
          <w:szCs w:val="24"/>
        </w:rPr>
        <w:t xml:space="preserve"> Thessalonians 4:3-5; Romans 16:26; Ephesians 4:17-24; Philippians 1:9-11; Colossians 1:10 &amp; 1</w:t>
      </w:r>
      <w:r w:rsidRPr="009C279B">
        <w:rPr>
          <w:sz w:val="24"/>
          <w:szCs w:val="24"/>
          <w:vertAlign w:val="superscript"/>
        </w:rPr>
        <w:t>st</w:t>
      </w:r>
      <w:r w:rsidRPr="009C279B">
        <w:rPr>
          <w:sz w:val="24"/>
          <w:szCs w:val="24"/>
        </w:rPr>
        <w:t xml:space="preserve"> John 3:10; 4:8. Boldness of Action for the Father Stephen is in Jeremiah 32:38-39; Daniel 11:32; Psalms 138:3; Proverbs 28:1; 2</w:t>
      </w:r>
      <w:r w:rsidRPr="009C279B">
        <w:rPr>
          <w:sz w:val="24"/>
          <w:szCs w:val="24"/>
          <w:vertAlign w:val="superscript"/>
        </w:rPr>
        <w:t>nd</w:t>
      </w:r>
      <w:r w:rsidRPr="009C279B">
        <w:rPr>
          <w:sz w:val="24"/>
          <w:szCs w:val="24"/>
        </w:rPr>
        <w:t xml:space="preserve"> Corinthians 3:12; 1</w:t>
      </w:r>
      <w:r w:rsidRPr="009C279B">
        <w:rPr>
          <w:sz w:val="24"/>
          <w:szCs w:val="24"/>
          <w:vertAlign w:val="superscript"/>
        </w:rPr>
        <w:t>st</w:t>
      </w:r>
      <w:r w:rsidRPr="009C279B">
        <w:rPr>
          <w:sz w:val="24"/>
          <w:szCs w:val="24"/>
        </w:rPr>
        <w:t xml:space="preserve"> Peter 1:13 &amp; Acts 6:8-10. The Biblical Images of Knowing the Father Stephen: Like Parent and Child is in 2</w:t>
      </w:r>
      <w:r w:rsidRPr="009C279B">
        <w:rPr>
          <w:sz w:val="24"/>
          <w:szCs w:val="24"/>
          <w:vertAlign w:val="superscript"/>
        </w:rPr>
        <w:t>nd</w:t>
      </w:r>
      <w:r w:rsidRPr="009C279B">
        <w:rPr>
          <w:sz w:val="24"/>
          <w:szCs w:val="24"/>
        </w:rPr>
        <w:t xml:space="preserve"> Samuel 7:14; 1</w:t>
      </w:r>
      <w:r w:rsidRPr="009C279B">
        <w:rPr>
          <w:sz w:val="24"/>
          <w:szCs w:val="24"/>
          <w:vertAlign w:val="superscript"/>
        </w:rPr>
        <w:t>st</w:t>
      </w:r>
      <w:r w:rsidRPr="009C279B">
        <w:rPr>
          <w:sz w:val="24"/>
          <w:szCs w:val="24"/>
        </w:rPr>
        <w:t xml:space="preserve"> Chronicles 17:13; 1</w:t>
      </w:r>
      <w:r w:rsidRPr="009C279B">
        <w:rPr>
          <w:sz w:val="24"/>
          <w:szCs w:val="24"/>
          <w:vertAlign w:val="superscript"/>
        </w:rPr>
        <w:t>st</w:t>
      </w:r>
      <w:r w:rsidRPr="009C279B">
        <w:rPr>
          <w:sz w:val="24"/>
          <w:szCs w:val="24"/>
        </w:rPr>
        <w:t xml:space="preserve"> John 3:1; Hebrews 12:6; Proverbs 3:12; Deuteronomy 8:5; Psalms 2:7; 27:10; 68:5; 89:26; 103:13; Isaiah 49:15; 66:12-13; Hosea 11:1; Matthew 5:45, 48; 6:6-9, 18, 32; John 14:21; 1</w:t>
      </w:r>
      <w:r w:rsidRPr="009C279B">
        <w:rPr>
          <w:sz w:val="24"/>
          <w:szCs w:val="24"/>
          <w:vertAlign w:val="superscript"/>
        </w:rPr>
        <w:t>st</w:t>
      </w:r>
      <w:r w:rsidRPr="009C279B">
        <w:rPr>
          <w:sz w:val="24"/>
          <w:szCs w:val="24"/>
        </w:rPr>
        <w:t xml:space="preserve"> Corinthians 1:3 &amp; Luke 15:11-12. Like Husband and Wife is in Isaiah 54:5; 62:5; </w:t>
      </w:r>
      <w:r w:rsidRPr="009C279B">
        <w:rPr>
          <w:sz w:val="24"/>
          <w:szCs w:val="24"/>
        </w:rPr>
        <w:lastRenderedPageBreak/>
        <w:t>Jeremiah 2:2; 3:14, 20; 31:32; Hosea 2:16; Ephesians 5:25 &amp; Revelation 19:7; 21:2. Like King and Subject is in Psalms 5:2; 10:16; 29:10; 44:4; 84:3; 95:3; 97:1; 99:1; 145:1; 1</w:t>
      </w:r>
      <w:r w:rsidRPr="009C279B">
        <w:rPr>
          <w:sz w:val="24"/>
          <w:szCs w:val="24"/>
          <w:vertAlign w:val="superscript"/>
        </w:rPr>
        <w:t>st</w:t>
      </w:r>
      <w:r w:rsidRPr="009C279B">
        <w:rPr>
          <w:sz w:val="24"/>
          <w:szCs w:val="24"/>
        </w:rPr>
        <w:t xml:space="preserve"> Samuel 8:7; Matthew 6:33; 1</w:t>
      </w:r>
      <w:r w:rsidRPr="009C279B">
        <w:rPr>
          <w:sz w:val="24"/>
          <w:szCs w:val="24"/>
          <w:vertAlign w:val="superscript"/>
        </w:rPr>
        <w:t>st</w:t>
      </w:r>
      <w:r w:rsidRPr="009C279B">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4:22 &amp; 1</w:t>
      </w:r>
      <w:r w:rsidRPr="009C279B">
        <w:rPr>
          <w:sz w:val="24"/>
          <w:szCs w:val="24"/>
          <w:vertAlign w:val="superscript"/>
        </w:rPr>
        <w:t>st</w:t>
      </w:r>
      <w:r w:rsidRPr="009C279B">
        <w:rPr>
          <w:sz w:val="24"/>
          <w:szCs w:val="24"/>
        </w:rPr>
        <w:t xml:space="preserve"> Thessalonians 4:3-5. Eternal Damnation in the Future is in Matthew 7:22-23; Romans 1:18-19; 2:5 &amp; 2</w:t>
      </w:r>
      <w:r w:rsidRPr="009C279B">
        <w:rPr>
          <w:sz w:val="24"/>
          <w:szCs w:val="24"/>
          <w:vertAlign w:val="superscript"/>
        </w:rPr>
        <w:t>nd</w:t>
      </w:r>
      <w:r w:rsidRPr="009C279B">
        <w:rPr>
          <w:sz w:val="24"/>
          <w:szCs w:val="24"/>
        </w:rPr>
        <w:t xml:space="preserve"> Thessalonians 1:8.          </w:t>
      </w:r>
    </w:p>
    <w:p w:rsidR="00265120" w:rsidRPr="009C279B" w:rsidRDefault="00265120" w:rsidP="00265120">
      <w:pPr>
        <w:spacing w:line="480" w:lineRule="auto"/>
        <w:jc w:val="both"/>
        <w:rPr>
          <w:sz w:val="24"/>
          <w:szCs w:val="24"/>
        </w:rPr>
      </w:pPr>
      <w:r w:rsidRPr="009C279B">
        <w:rPr>
          <w:sz w:val="24"/>
          <w:szCs w:val="24"/>
        </w:rPr>
        <w:t xml:space="preserve">What is Divine Strength? The Divine Strength of God is made known in His creation and redemption by Him empowering His Believers to live holy and faithfully. The Revelation of the Strength and Divine Nature, have been clearly perceived, ever since the Creation of the World (of God. In His Creation. Romans 1:20 says “For His invisible attributes, namely, His Eternal Power Proverbs 8:22-31 (RSV), in the things that have been made. So they are without excuse.” In Job 38:4 states “Where were You when I laid the foundation of the Earth? Tell Me, if You have understanding.” In Job 38:8 mentions “Or who shut in the sea with doors when it burst out from the womb…” In Job 38:12 tells us “Have You commanded the morning since Your days began, and caused the dawn to know its place…” In Job 38:31-33 declares “Can You bind the chains of the Pleiades or loose the cords of Orion? (Can You lead forth the Mazzaroth (name of a constellation) in their season, or can You guide the Bear with its Children? Do You know the ordinances of the Heavens? Can You establish their rule on the Earth?” In Psalms 68:34 states “Ascribe power to God, whose majesty is over Israel, and whose power is in the skies.” In Psalms 104:1-3 says “Bless the LORD, O My Soul! O LORD My GOD, You are very great! You are </w:t>
      </w:r>
      <w:r w:rsidRPr="009C279B">
        <w:rPr>
          <w:sz w:val="24"/>
          <w:szCs w:val="24"/>
        </w:rPr>
        <w:lastRenderedPageBreak/>
        <w:t xml:space="preserve">clothed with splendor and majesty, covering Yourself with light as with a garment, stretching out the Heavens like a tent. He lays the beams of His chambers on the waters, He makes the clouds His chariot, He rides on the wings of the wind…” In Psalms 104:32 declares “…who looks on the Earth and it trembles, who touches the mountains and they smoke!” In Isaiah 40:12 says “Who has measured the waters in the hollow of His hand and marked off the Heavens with a span, enclosed the dust of the Earth in a measure and weighed the mountains in scales and the hills in a balance?” In Isaiah 40:25-26 states ‘To whom then will You compare Me, that I should be like Him?’ says the Holy One. ‘Lift up Your eyes on high and see: who created these? He who brings out their Host by number, calling them all by name, by the greatness of His might, and because He is strong in power not One is missing.’” In Jeremiah 32:17 tells us “Ah, LORD GOD! It is You who have made the Heavens and the Earth by Your great power and by Your outstretched arm! Nothing is too hard for You.” In Hebrews 1:2-3 mentions “…but in those last days He has spoken to Us by His Son, whom He appointed the heir of all things, through whom also He created the World (Age, Aeon, Level, Aione, Universe, Realm). He is the radiance of the glory of God and the exact imprint of His nature, and He upholds the Universe by the Word of His Power. After making purification for sins, He sat down at the right hand of the Majesty on High…” In His Providence. In Psalms 135:6 says “Whatever the LORD pleases, He does, in Heaven and on Earth, in the seas and all deeps.” In Psalms 46:8-10 mentions “Come, behold the works of the LORD, how He has brought desolations on the Earth. He makes wars cease to the end of the Earth, He breaks the bow and shatters the spear, He burns the chariots with fire. Be still, and know that I am God. I will be exalted among the Nations, I will be exalted in the Earth!” In Psalms 115:3 states “Our God is in the Heavens, He does all that He pleases.” In Isaiah </w:t>
      </w:r>
      <w:r w:rsidRPr="009C279B">
        <w:rPr>
          <w:sz w:val="24"/>
          <w:szCs w:val="24"/>
        </w:rPr>
        <w:lastRenderedPageBreak/>
        <w:t xml:space="preserve">14:24 declares “The LORD of Hosts has sworn: As I have planned, so shall it be, and as I have purposed, so shall it stand…” In Isaiah 40:23 says “…who brings Princes to nothing, and makes Rulers of the Earth as emptiness.” In Jeremiah 27:5 tells us “It is who by My great power and My outstretched arm have made the Earth, with the Men and animals that are on the Earth, and I give it to whomever it seems right to Me.” In Daniel 4:35 says “…all the inhabitants of the Earth are accounted as nothing, and He does according to His will among the Host of Heaven and among the inhabitants of the Earth, and none can stay His hand or say to Him, ‘What have You done?’” In Ephesians 1:11 states “In Him We have obtained an inheritance, having been predestined according to the purpose of Him who works all things according to the counsel of His will…” In Acts 17:26 mentions “And He made from One Man every Nation of Mankind to live on all the face of the Earth, having determined allotted periods and the boundaries of their dwelling place…” In His Redemption. In Exodus 6:6 tells us “Say therefore to the people of Israel, ‘I am the LORD, and I will bring You out from under the burdens of the Egyptians, and I will deliver You from slavery to them, and I will redeem You with an outstretched arm and with great acts of judgment.” In Ephesians 1:19-20 tells us “…and what is the measurable greatness of His power toward Us who believe, according to the working of His great might that He worked in Christ when He raised Him from the dead and seated Him at His right hand in the Heavenly Places…” In Exodus 3:19-20 states “But I know that the King of Egypt will not let You go unless compelled by a mighty hand. So I will stretch out My hand and strike Egypt with all the wonders that I will do in it, after that He will let You go.” In Deuteronomy 4:34 mentions “Or has any God ever attempted to go and take a Nation for Himself from the midst of Another Nation, by trials, by signs, by wonders, and by war, by a mighty hand and an outstretched arm, </w:t>
      </w:r>
      <w:r w:rsidRPr="009C279B">
        <w:rPr>
          <w:sz w:val="24"/>
          <w:szCs w:val="24"/>
        </w:rPr>
        <w:lastRenderedPageBreak/>
        <w:t>and by great deeds of terror, all of which the LORD Your GOD did for You in Egypt before Your eyes?” In Deuteronomy 4:37 declares “And because He (agape) loved Your Fathers and chose their offspring after them and brought You out of Egypt with His own presence, by His great power…” In Psalms 77:13-15 states “Your way, O God is holy. What God is great like Our God? You are the God who works wonders, You have made known Your might among the peoples. You with Your arm redeemed Your people, the Children of Jacob and Joseph. Selah.” In Isaiah 51:10 says “Was it not You who dried up the sea, the waters of the great deep, who made the depths of the sea a way for the redeemed to pass over?” In Jeremiah 32:21 declares “You brought Your people Israel out of the land of Egypt with signs and wonders, with a strong hand and outstretched arm, and with great terror.” In Deuteronomy 3:24 tells us “O LORD GOD, You have only begun to show Your Servant Your greatness and Your mighty hand. For what God is there in Heaven or on Earth who can do such works and might acts as Yours?” In 2</w:t>
      </w:r>
      <w:r w:rsidRPr="009C279B">
        <w:rPr>
          <w:sz w:val="24"/>
          <w:szCs w:val="24"/>
          <w:vertAlign w:val="superscript"/>
        </w:rPr>
        <w:t>nd</w:t>
      </w:r>
      <w:r w:rsidRPr="009C279B">
        <w:rPr>
          <w:sz w:val="24"/>
          <w:szCs w:val="24"/>
        </w:rPr>
        <w:t xml:space="preserve"> Samuel 22:2-3 mentions “He said, ‘The LORD is My rock and My fortress and My deliverer, My God, My rock, in whom I take refuge, My shield, and the horn of My salvation, My stronghold and My refuge, My Savior, You save Me from violence.’” Also a similar scripture is in Psalms 18:1-2. In Psalms 98:1 says “Oh sing to the LORD a new song, for He has done marvelous things! His right hand and His holy arm have worked salvation for Him.” In Isaiah 59:1 tells us “Behold, the LORD’S hand is no shortened, that it cannot save, or His ear dull, that it cannot hear…” In Isaiah 59:16 states “He saw that there was no Man, and wondered that there was no One to intercede, then His own arm brought Him salvation, and His righteousness upheld Him.” In His Human Weakness. In 2</w:t>
      </w:r>
      <w:r w:rsidRPr="009C279B">
        <w:rPr>
          <w:sz w:val="24"/>
          <w:szCs w:val="24"/>
          <w:vertAlign w:val="superscript"/>
        </w:rPr>
        <w:t>nd</w:t>
      </w:r>
      <w:r w:rsidRPr="009C279B">
        <w:rPr>
          <w:sz w:val="24"/>
          <w:szCs w:val="24"/>
        </w:rPr>
        <w:t xml:space="preserve"> Corinthians 6:15-17 says “But He said to Me, ‘My grace is sufficient for You, for My power is made perfect in weakness. Therefore I will boast all the more gladly of My </w:t>
      </w:r>
      <w:r w:rsidRPr="009C279B">
        <w:rPr>
          <w:sz w:val="24"/>
          <w:szCs w:val="24"/>
        </w:rPr>
        <w:lastRenderedPageBreak/>
        <w:t>weaknesses, so that the power of Christ may rest upon Me. For the sake of Christ, then, I am content with weaknesses, insults, hardships, persecutions and calamities. For when I am weak, then I am strong.” In 2</w:t>
      </w:r>
      <w:r w:rsidRPr="009C279B">
        <w:rPr>
          <w:sz w:val="24"/>
          <w:szCs w:val="24"/>
          <w:vertAlign w:val="superscript"/>
        </w:rPr>
        <w:t>nd</w:t>
      </w:r>
      <w:r w:rsidRPr="009C279B">
        <w:rPr>
          <w:sz w:val="24"/>
          <w:szCs w:val="24"/>
        </w:rPr>
        <w:t xml:space="preserve"> Corinthians 13:4 declares “For He was crucified in weakness, but lives by the power of God. For We also are weak in Him, but in dealing with You We will live with Him by the power of God.” In Judges 7:4-7 says “And the LORD said to Gideon, ‘The people are still too many. Take them down to the water, and I will test them for You there, and Anyone of whom I say to You, This One shall go with You,’ shall go with You, and Anyone of whom I say to You, This One shall not go with You, shall not go.’ So He brought the people down to the water. And the LORD said to Gideon, ‘Everyone who laps the water with His tongue, as a Dog laps, You shall set by Himself. Likewise, Everyone who kneels down to drink.’ And the number of those who lapped, putting their hands to their mouths, was 300 Men, but all the rest of the people knelt down to drink water. And the LORD said to Gideon, ‘With the 300 Men who lapped I will save You and give the Midianites into Your hand, and let all the others go every Men to His home.” In 1</w:t>
      </w:r>
      <w:r w:rsidRPr="009C279B">
        <w:rPr>
          <w:sz w:val="24"/>
          <w:szCs w:val="24"/>
          <w:vertAlign w:val="superscript"/>
        </w:rPr>
        <w:t>st</w:t>
      </w:r>
      <w:r w:rsidRPr="009C279B">
        <w:rPr>
          <w:sz w:val="24"/>
          <w:szCs w:val="24"/>
        </w:rPr>
        <w:t xml:space="preserve"> Corinthians 1:25-27 states “For the Foolishness of God is wiser than Men, and the Weakness of God is stronger than Men. For consider Your calling, Brothers: not many of You were wise according to worldly standards, not many were powerful, not many were of noble birth. But God chose what is foolish in the World to shame to wise, God chose what is weak in the World to shame the strong.” In Hebrews 11:34 tells us “…quenched the power of fire, escaped the edge of the sword, were made strong out of weakness, became mighty in war, put foreign armies to flight.” In His Impartial Judgment. In Revelation 6:15-17 says “then the Kings of the Earth and the Great Ones and the Generals and the rich and the powerful, and Everyone, slave and free, hid themselves in the caves and among the ricks of the mountains, calling to the </w:t>
      </w:r>
      <w:r w:rsidRPr="009C279B">
        <w:rPr>
          <w:sz w:val="24"/>
          <w:szCs w:val="24"/>
        </w:rPr>
        <w:lastRenderedPageBreak/>
        <w:t>mountains and rocks, ‘Fall on Us and hide Us from the face of Him who is seated on the throne, and from the wrath of the Lamb, for the great day of their wrath has come, and who can stand?’” In Psalms 89:10 says “You crushed Rahab like a carcass, You scattered Your Enemies with Your mighty arm.” In Isaiah 63:5-6 states “I looked, but there was no One to help, I was appalled, but there was no One to uphold, so My own arm brought Me salvation, and My wrath upheld Me. I trampled down the peoples in My anger, I made them drunk in My wrath, and I poured out their lifeblood on the Earth.” In Ezekiel 20:33-35 declares “‘As I live,’ declares the LORD GOD, ‘surely with a mighty hand and an outstretched arm and with wrath poured out I will be King over You. I will bring You out from the peoples and gather You out of the countries where You are scattered, with a mighty hand and an outstretched arm, and with wrath poured out. And I will bring You into the wilderness of the peoples, and there I will enter into judgment with You face to face.’” In Habakkuk 3:12 mentions “You marched through the Earth in fury, You threshed the Nations in anger.” In 2</w:t>
      </w:r>
      <w:r w:rsidRPr="009C279B">
        <w:rPr>
          <w:sz w:val="24"/>
          <w:szCs w:val="24"/>
          <w:vertAlign w:val="superscript"/>
        </w:rPr>
        <w:t>nd</w:t>
      </w:r>
      <w:r w:rsidRPr="009C279B">
        <w:rPr>
          <w:sz w:val="24"/>
          <w:szCs w:val="24"/>
        </w:rPr>
        <w:t xml:space="preserve"> Thessalonians 1:8-9 says “…in flaming fire, inflicting vengeance on those who do not know God and on those who do not obey the Gospel of Our Lord Jesus. They will suffer the punishment of eternal destruction, away from the presence of the Lord and from the glory of His might…” In 2</w:t>
      </w:r>
      <w:r w:rsidRPr="009C279B">
        <w:rPr>
          <w:sz w:val="24"/>
          <w:szCs w:val="24"/>
          <w:vertAlign w:val="superscript"/>
        </w:rPr>
        <w:t>nd</w:t>
      </w:r>
      <w:r w:rsidRPr="009C279B">
        <w:rPr>
          <w:sz w:val="24"/>
          <w:szCs w:val="24"/>
        </w:rPr>
        <w:t xml:space="preserve"> Peter 3:7 states “But by the same word the Heavens and Earth that now exist are stored up for fire, being kept until the Day of Judgment and destruction of the Ungodly.” In Revelation 6:12-14 tells us “When He opened the 6</w:t>
      </w:r>
      <w:r w:rsidRPr="009C279B">
        <w:rPr>
          <w:sz w:val="24"/>
          <w:szCs w:val="24"/>
          <w:vertAlign w:val="superscript"/>
        </w:rPr>
        <w:t>th</w:t>
      </w:r>
      <w:r w:rsidRPr="009C279B">
        <w:rPr>
          <w:sz w:val="24"/>
          <w:szCs w:val="24"/>
        </w:rPr>
        <w:t xml:space="preserve"> seal, I looked, and behold, there was a great earthquake. And the sun became black as sackcloth, the full moon became like blood, and the stars of the sky fell to the Earth as the fig tree sheds its winter fruit when shaken by a gale. The sky vanished like a scroll that is being rolled up, and every mountain and island was removed from its place.” In Revelation 18:8 mentions “For this </w:t>
      </w:r>
      <w:r w:rsidRPr="009C279B">
        <w:rPr>
          <w:sz w:val="24"/>
          <w:szCs w:val="24"/>
        </w:rPr>
        <w:lastRenderedPageBreak/>
        <w:t>reason Her plagues will come in a single day. Death and mourning and famine, and She will be burned up with fire, for mighty is the LORD GOD who has judged Her.” God’s strength brings comfort to Believers. In Psalms 27:1 says “the LORD is My light and My salvation, whom shall I fear? The LORD is the stronghold of My life, of whom shall I be afraid?” In Psalms 27:3 declares “Though an Army encamp against Me, My heart shall not fear, though war arise against Me, yet I will be confident.” In John 10:28-29 says “I give them eternal life, and they will never perish, and no One will snatch them out of My hand. My Father (Stephen), who has given them to Me, is greater than all, and no One is able to snatch them out of the Father (Stephen’s) hand.” In Romans 8:28 says “And We know that for those who (agape) love God all things work together for good, for those who are called according to His purpose.” In Romans 8:31 tells us “What then shall We say to these things? If God is for Us, who can be against Us?” The Father Stephen’s Impartial Justice &amp; Impartial Judgment is in 1</w:t>
      </w:r>
      <w:r w:rsidRPr="009C279B">
        <w:rPr>
          <w:sz w:val="24"/>
          <w:szCs w:val="24"/>
          <w:vertAlign w:val="superscript"/>
        </w:rPr>
        <w:t>st</w:t>
      </w:r>
      <w:r w:rsidRPr="009C279B">
        <w:rPr>
          <w:sz w:val="24"/>
          <w:szCs w:val="24"/>
        </w:rPr>
        <w:t xml:space="preserve"> Peter 1:17-21.</w:t>
      </w:r>
    </w:p>
    <w:p w:rsidR="00265120" w:rsidRPr="009C279B" w:rsidRDefault="00265120" w:rsidP="00265120">
      <w:pPr>
        <w:spacing w:line="480" w:lineRule="auto"/>
        <w:jc w:val="both"/>
        <w:rPr>
          <w:sz w:val="24"/>
          <w:szCs w:val="24"/>
        </w:rPr>
      </w:pPr>
      <w:r w:rsidRPr="009C279B">
        <w:rPr>
          <w:sz w:val="24"/>
          <w:szCs w:val="24"/>
        </w:rPr>
        <w:t>What is the Human Strength? All Human Strength comes from &amp; is derived from God only and among non-believers, strength may become a source of arrogance with self-confidence. This leads to oppression of others or rebellion against God. The Strength of the Ungodly. The Physical Prowess. In 1</w:t>
      </w:r>
      <w:r w:rsidRPr="009C279B">
        <w:rPr>
          <w:sz w:val="24"/>
          <w:szCs w:val="24"/>
          <w:vertAlign w:val="superscript"/>
        </w:rPr>
        <w:t>st</w:t>
      </w:r>
      <w:r w:rsidRPr="009C279B">
        <w:rPr>
          <w:sz w:val="24"/>
          <w:szCs w:val="24"/>
        </w:rPr>
        <w:t xml:space="preserve"> Samuel 17:4-11 says “And there came out from the camp of the Philistines a champion named Goliath of Gath, whose height was six cubits and a span. He had a helmet of bronze on His head, and He was armed with a coat of mail, and the weight of the coat was 5,000 shekels of bronze. And He had bronze armor on His legs, and a javelin of bronze slung between His shoulders. The shaft of His spear was like a weaver’s beam, and His spear’s head weighed 600 shekels of iron. And His shield-bearer went before Him. He stood and shouted to the ranks of Israel, ‘Why have You come out to draw up for battle? Am I not a </w:t>
      </w:r>
      <w:r w:rsidRPr="009C279B">
        <w:rPr>
          <w:sz w:val="24"/>
          <w:szCs w:val="24"/>
        </w:rPr>
        <w:lastRenderedPageBreak/>
        <w:t>Philistine, and are You not Servants of Saul? Choose a Man for Yourselves, and let Him come down to Me. If He is able to fight with Me and kill Me, then We will be Your Servants. But if I prevail against Him and kill Him, then You shall be Our Servants and serve Us.’ And the Philistine said, ‘I defy the ranks of Israel this day. Give Me a Man that We may fight together.’ When Saul and all Israel heard these words of the Philistine, they were dismayed and greatly afraid.” In Numbers 13:31-33 declares “Then the Men who had gone up with Him said, ‘We are not able to go up against the people, for they are stronger than We are.’ So they brought to the people of Israel a bad report of the land that they had spied out, saying, ‘The land, through which We have gone to spy it out, is a land that devours its inhabitants, and all the people that We saw in it are of great height. And there We saw the Nephilim (the Sons of Anak, who come from the Nephilim), and We seemed to Ourselves like grasshoppers, and so We seemed to them.” The Intelligence concerns Fallen Reason rather than Revelation from God. In 1</w:t>
      </w:r>
      <w:r w:rsidRPr="009C279B">
        <w:rPr>
          <w:sz w:val="24"/>
          <w:szCs w:val="24"/>
          <w:vertAlign w:val="superscript"/>
        </w:rPr>
        <w:t>st</w:t>
      </w:r>
      <w:r w:rsidRPr="009C279B">
        <w:rPr>
          <w:sz w:val="24"/>
          <w:szCs w:val="24"/>
        </w:rPr>
        <w:t xml:space="preserve"> Corinthians 1:22 states “For Jews demand sings and Greeks seek wisdom…” In Colossians 2:8 mentions “See to it that no One takes You captive by philosophy and empty deceit, according to Human tradition, according to the Elemental Spirits of the World, and not according to Christ.” In Acts 17:19-21 states “And they took Him and brought Him to the Areopagus, saying, ‘May We know what this new teaching is that You are presenting? For You bring some strange things to Our ears. We wish to know therefore what these things mean.’ Now all the Athenians and the Foreigners who lived there would spend their time in nothing except telling or hearing something new.” In Acts 17:32 says “Now when they heard of the resurrection of the dead, some mocked. But others said, ‘We will hear You again about this.’” The Political and Military Army Might. In Psalms 20:7 tells us “Some trust in chariots and some in horses, but We trust in </w:t>
      </w:r>
      <w:r w:rsidRPr="009C279B">
        <w:rPr>
          <w:sz w:val="24"/>
          <w:szCs w:val="24"/>
        </w:rPr>
        <w:lastRenderedPageBreak/>
        <w:t>the name of the LORD our GOD.’” In Genesis 10:8-12 says “Cush fathered Nimrod, He was the first on Earth to be a Mighty Man. He was a mighty hunter before the LORD. Therefore it is said, ‘Like Nimrod a mighty hunter before the LORD.’ The Beginning of His Kingdom was Babel, Erech, Accad, and Calneh, in the land of Shinar. From that land He went into Assyria and built Nineveh, Rehoboth-Ir, Calah, and Resen between Nineveh and Calah, that is the great city.” In Psalms 33:16 mentions “The King is not saved by His great army, a Warrior is not delivered by His great strength.” In Isaiah 31:1 declares “Woe to those who go down to Egypt for help and rely on horses, who trust in chariots because they are very strong, but do not look to the Holy One of Israel or consult the LORD!” In Isaiah 36:18-20 tells us “Beware lest Hezekiah mislead You by saying, ‘The LORD will deliver Us.’ Has any of the Gods of the Nations delivered His land out of the hand of the King of Assyria? Where are the Gods of Hamath and Arpad? Where are the Gods of Sepharvaim? Have they delivered Samaria out of My hand? Who among all the Gods of these lands have delivered their lands out of My hand, that the LORD should deliver Jerusalem out of My hand?’” The Prosperity. In Psalms 49:6 it states “…those who trust in their wealth and boast of the abundance of their riches?” In Jeremiah 49:4 declares “Why do You boast of Your valleys, O Faithless Daughter, who trusted in Her treasures, saying, ‘Who will come against Me?’” In 1</w:t>
      </w:r>
      <w:r w:rsidRPr="009C279B">
        <w:rPr>
          <w:sz w:val="24"/>
          <w:szCs w:val="24"/>
          <w:vertAlign w:val="superscript"/>
        </w:rPr>
        <w:t>st</w:t>
      </w:r>
      <w:r w:rsidRPr="009C279B">
        <w:rPr>
          <w:sz w:val="24"/>
          <w:szCs w:val="24"/>
        </w:rPr>
        <w:t xml:space="preserve"> Timothy 6:17 says “As for the rich in this present age, charge them not to be haughty, nor to set their hopes on the uncertainty of riches, but on God, who richly provides Us with everything to enjoy.” In Luke 12:18-19 mentions “And He said, ‘I will do this: I will tear down My barns and build larger ones, and there I will store all My grain and My goods. And I will say to My Soul, ‘Soul, You have ample goods laid up from many years, relax, eat, drink, be merry.’” The ultimate futility of Human Strength. In 1</w:t>
      </w:r>
      <w:r w:rsidRPr="009C279B">
        <w:rPr>
          <w:sz w:val="24"/>
          <w:szCs w:val="24"/>
          <w:vertAlign w:val="superscript"/>
        </w:rPr>
        <w:t>st</w:t>
      </w:r>
      <w:r w:rsidRPr="009C279B">
        <w:rPr>
          <w:sz w:val="24"/>
          <w:szCs w:val="24"/>
        </w:rPr>
        <w:t xml:space="preserve"> Corinthians 1:25 tells us “For </w:t>
      </w:r>
      <w:r w:rsidRPr="009C279B">
        <w:rPr>
          <w:sz w:val="24"/>
          <w:szCs w:val="24"/>
        </w:rPr>
        <w:lastRenderedPageBreak/>
        <w:t>the Foolishness of God is wiser than Men, and the Weakness of God is stronger than Men.” In 2</w:t>
      </w:r>
      <w:r w:rsidRPr="009C279B">
        <w:rPr>
          <w:sz w:val="24"/>
          <w:szCs w:val="24"/>
          <w:vertAlign w:val="superscript"/>
        </w:rPr>
        <w:t>nd</w:t>
      </w:r>
      <w:r w:rsidRPr="009C279B">
        <w:rPr>
          <w:sz w:val="24"/>
          <w:szCs w:val="24"/>
        </w:rPr>
        <w:t xml:space="preserve"> Chronicles 32:7-8 says “Be strong and courageous. Do not be afraid or dismayed before the King of Assyria and all the horde that is with Him, for there are more with Us than with Him. With Him is an arm of flesh, but with Us is the LORD Our GOD, to help Us and to fight Our battles. And the people took confidence from the words of Hezekiah King of Judah.” In Psalms 49:17 declares “For when He dies He will carry nothing away, His glory will not go down after Him.” In Psalms 146:3 tells us “Put not Your trust in Princes, in a Son of Man, in whom there is no salvation.” In Ecclesiastes 5:15 states “As He came from His Mother’s womb He shall go again, naked as He came, and shall take nothing for His toil that He may carry away in His hand.”  In Isaiah 30:1-3 declares “‘Ah, Stubborn Children,’ declares the LORD, ‘who carry out a plan, but not Mine, and who make an alliance, but not of My Spirit, that they may add sin to sin, who set out to go down to Egypt, without asking for My direction, to take refuge in the protection of Pharaoh and to seek shelter in the shadow of Egypt! Therefore shall the protection of Pharaoh turn to Your shame, and the shelter in the shadow of Egypt to Your humiliation.” In 1</w:t>
      </w:r>
      <w:r w:rsidRPr="009C279B">
        <w:rPr>
          <w:sz w:val="24"/>
          <w:szCs w:val="24"/>
          <w:vertAlign w:val="superscript"/>
        </w:rPr>
        <w:t>st</w:t>
      </w:r>
      <w:r w:rsidRPr="009C279B">
        <w:rPr>
          <w:sz w:val="24"/>
          <w:szCs w:val="24"/>
        </w:rPr>
        <w:t xml:space="preserve"> Corinthians 1:19-20 tells us “For it is written, ‘I will destroy the wisdom of the wise, and the discernment of the discerning I will thwart.’ Where is the One who is wise? Where is the Scribe? Where is the Debater of this age? Has not God made foolish the wisdom of the World?” In 1</w:t>
      </w:r>
      <w:r w:rsidRPr="009C279B">
        <w:rPr>
          <w:sz w:val="24"/>
          <w:szCs w:val="24"/>
          <w:vertAlign w:val="superscript"/>
        </w:rPr>
        <w:t>st</w:t>
      </w:r>
      <w:r w:rsidRPr="009C279B">
        <w:rPr>
          <w:sz w:val="24"/>
          <w:szCs w:val="24"/>
        </w:rPr>
        <w:t xml:space="preserve"> Corinthians 2:6 says “Yet among the mature We do impart wisdom, although it is not a wisdom of This Age (Luke 20:34, 37-38) or of the Rulers of This Age, who are doomed to pass away.” In 1</w:t>
      </w:r>
      <w:r w:rsidRPr="009C279B">
        <w:rPr>
          <w:sz w:val="24"/>
          <w:szCs w:val="24"/>
          <w:vertAlign w:val="superscript"/>
        </w:rPr>
        <w:t>st</w:t>
      </w:r>
      <w:r w:rsidRPr="009C279B">
        <w:rPr>
          <w:sz w:val="24"/>
          <w:szCs w:val="24"/>
        </w:rPr>
        <w:t xml:space="preserve"> Timothy 6:7 mentions “…for We brought nothing into the World, and We cannot take anything out of the World.” In James 1:11 states “For the sun rises with its scorching heat and withers the grass, its flowers falls, and its beauty perishes. So also will the </w:t>
      </w:r>
      <w:r w:rsidRPr="009C279B">
        <w:rPr>
          <w:sz w:val="24"/>
          <w:szCs w:val="24"/>
        </w:rPr>
        <w:lastRenderedPageBreak/>
        <w:t>Rich Man fade away in the midst of His pursuits.” In Luke 12:20 says “But God said to Him, ‘Fool! This night Your Soul is required of You, and the things You have prepared, whose will they be?” The Negative Consequences of Human Strength. The Arrogant Self-Confidence. In Genesis 11:4 states “Then they said, ‘Come, let Us build Ourselves a city and a tower with its top in the Heavens, and let Us make a name for Ourselves, lest We be dispersed over the face of the Whole Earth.” In 1</w:t>
      </w:r>
      <w:r w:rsidRPr="009C279B">
        <w:rPr>
          <w:sz w:val="24"/>
          <w:szCs w:val="24"/>
          <w:vertAlign w:val="superscript"/>
        </w:rPr>
        <w:t>st</w:t>
      </w:r>
      <w:r w:rsidRPr="009C279B">
        <w:rPr>
          <w:sz w:val="24"/>
          <w:szCs w:val="24"/>
        </w:rPr>
        <w:t xml:space="preserve"> Samuel 17:41-44 mentions “And the Philistine moves forward and came near to David, with His shield-bearer in front of Him. And when the Philistine looked and saw David, He disdained Him, for He was but a Youth, ruddy and handsome in appearance. And the Philistine said to David, ‘Am I a Dog, that You come to Me with sticks?’ And the Philistine cursed David by His Gods. The Philistine said to David, ‘Come to Me, and I will give Your flesh to the birds of the air and to the beasts of the field.’” In Psalms 52:1 states “Why do You boast of evil, O Mighty Man? The steadfast (agape) love of God endures all the day.” In Isaiah 36:8-9 says “Come now, make a wager with My Master the King of Assyria: I will give You 2,000 horses, if You are able on Your part to set riders on them. How then can You repulse a single captain among the least of My Master’s Servants, when You trust in Egypt for chariots and for horsemen?” In Daniel 4:30 tells us “…and the King answered and said, ‘Is not this great Babylon, which I have built by My mighty power as a royal residence and for the glory of My majesty?’” In Galatians 6:13 says “For even those who are circumcised do not themselves keep the Law, but they desire to have You circumcised that they may boast in Your flesh.” In Philippians 3:3 states “For We are the circumcision, who worship by the Spirit of God and glory in Christ Jesus and put no confidence in the flesh…” This means if You have the Spirit of Man it only governs around the Works of the Flesh which is Sexual &amp; if You have the Spirit of God it only governs </w:t>
      </w:r>
      <w:r w:rsidRPr="009C279B">
        <w:rPr>
          <w:sz w:val="24"/>
          <w:szCs w:val="24"/>
        </w:rPr>
        <w:lastRenderedPageBreak/>
        <w:t>around the Fruits of the Spirit which is Divine &amp; You cannot have both at the same time, You must choose because We serve a Jealous God &amp; the Flesh never pleases God is in 1</w:t>
      </w:r>
      <w:r w:rsidRPr="009C279B">
        <w:rPr>
          <w:sz w:val="24"/>
          <w:szCs w:val="24"/>
          <w:vertAlign w:val="superscript"/>
        </w:rPr>
        <w:t>st</w:t>
      </w:r>
      <w:r w:rsidRPr="009C279B">
        <w:rPr>
          <w:sz w:val="24"/>
          <w:szCs w:val="24"/>
        </w:rPr>
        <w:t xml:space="preserve"> Corinthians 2:6-16; Romans 1:20-32 &amp; Galatians 5:18-23. In Luke 18:9-12 declares “He also told this parable to some who trusted in themselves that they were righteous, and treated others with contempt: Two Men went up into the temple to pray, One a Pharisee and the other a Tax Collector. The Pharisee, standing by Himself, prayed thus: God, I thank You that I am not like other Men, extortioners, unjust, adulterers, or even like this Tax Collector. I fast twice a week, I give tithes of all that I get.’” The Violence and Oppression. In Psalms 52:7 says “See the Man who would not make God His refuge, but trusted in the abundance of His riches and sought refuge in His own destruction!” in Genesis 4:23-24 mentions “Lamech said to His Wives: Adah and Zillah, hear My voice, You Wives of Lamech, listen to what I say: I have killed a Man for wounding Me, a Young Man for striking Me. If Cain’s revenge is sevenfold, then Lamech’s is seventy-sevenfold.” In Exodus 1:11-14 tells us “Therefore they set taskmasters over them to afflict them with heavy burdens. They built for Pharaoh store cities, Pithom and Raamses. But the more they were oppressed, the more they multiplied and the more they spread abroad. And the Egyptians were in dread of the people of Israel. So they ruthlessly made the people of Israel work as slaves and made their lives bitter with hard service, in mortar and brick, and in all kinds of work in the field. In all their work they ruthlessly made them work as slaves.” In Exodus 5:10-14 says “So the taskmasters and the foremen of the people went out and said to the people, ‘Thus says Pharaoh, ‘I will not give You straw. Go and get straw Yourselves wherever You can find it, but Your work will not be reduced in the least.’ So the people were scattered throughout all the land of Egypt to gather stubble for straw. The taskmasters were urgent, </w:t>
      </w:r>
      <w:r w:rsidRPr="009C279B">
        <w:rPr>
          <w:sz w:val="24"/>
          <w:szCs w:val="24"/>
        </w:rPr>
        <w:lastRenderedPageBreak/>
        <w:t>saying, ‘Complete Your work, Your daily task each day, as when there was straw. And the foremen of the people of Israel, whom Pharaoh’s taskmasters had set over them, were beaten and were asked, ‘Why have You not done all Your task of making bricks today and yesterday, as in the past?’” In Judges 6:2 states “And the hand of Midian the people of Israel, and because of Midian the people of Israel made for themselves the dens that are in the mountains and the caves and the strongholds.” In Judges 6:6 declares “And Israel was brought very low because of Midian. And the people of Israel cried out for help to the LORD.” In Psalms 37:14 mentions “The wicked draw the sword and bend their bows to bring down the poor and needy, to slay those whose way is upright.” In Psalms 73:3-8 says “For I was envious of the arrogant when I saw the prosperity of the wicked. For they have no pangs until death, their bodies are fat and sleek. They and not in trouble as others are, they are not stricken like the rest of Mankind. Therefore pride is their necklace, violence covers them as a garment. Their eyes swell out through fatness, their hearts overflow with Follies (Sexual Eros Loves). They scoff and speak malice, loftily they threaten oppression.” In Isaiah 5:8 says “Woe to those who join house to house, who add field to field, until there is no more room, and You are made to dwell alone in the midst of the land.” In James 5:4-6 states “Behold, the wages of the laborers who mowed Your fields, which You kept back by fraud, are crying out against You, and the cries of the harvesters have reached the ears of the LORD of Hosts. You have lived on the Earth in luxury and in self-indulgence. You have fattened Your hearts in a day of slaughter. You have condemned and murdered the Righteous Person. He does not resist You.” The Physical Strength of many Godly Men. In 2</w:t>
      </w:r>
      <w:r w:rsidRPr="009C279B">
        <w:rPr>
          <w:sz w:val="24"/>
          <w:szCs w:val="24"/>
          <w:vertAlign w:val="superscript"/>
        </w:rPr>
        <w:t>nd</w:t>
      </w:r>
      <w:r w:rsidRPr="009C279B">
        <w:rPr>
          <w:sz w:val="24"/>
          <w:szCs w:val="24"/>
        </w:rPr>
        <w:t xml:space="preserve"> Samuel 23:20 states “And Benaiah the Son of Jehoiada was a Valiant Man of Kabzeel, a doer of great deeds. He struck down two Ariel’s (Heroes) of Moab. He also went down and struck down </w:t>
      </w:r>
      <w:r w:rsidRPr="009C279B">
        <w:rPr>
          <w:sz w:val="24"/>
          <w:szCs w:val="24"/>
        </w:rPr>
        <w:lastRenderedPageBreak/>
        <w:t>a lion in a pit on a day when snow had fallen. Also a similar scripture is in 1</w:t>
      </w:r>
      <w:r w:rsidRPr="009C279B">
        <w:rPr>
          <w:sz w:val="24"/>
          <w:szCs w:val="24"/>
          <w:vertAlign w:val="superscript"/>
        </w:rPr>
        <w:t>st</w:t>
      </w:r>
      <w:r w:rsidRPr="009C279B">
        <w:rPr>
          <w:sz w:val="24"/>
          <w:szCs w:val="24"/>
        </w:rPr>
        <w:t xml:space="preserve"> Chronicles 11:22. In 1</w:t>
      </w:r>
      <w:r w:rsidRPr="009C279B">
        <w:rPr>
          <w:sz w:val="24"/>
          <w:szCs w:val="24"/>
          <w:vertAlign w:val="superscript"/>
        </w:rPr>
        <w:t>st</w:t>
      </w:r>
      <w:r w:rsidRPr="009C279B">
        <w:rPr>
          <w:sz w:val="24"/>
          <w:szCs w:val="24"/>
        </w:rPr>
        <w:t xml:space="preserve"> Chronicles 11:20-21 says “Now Abishai, the Brother of Joab, was chief of the thirty. And He wielded His spear against 300 Men and killed them and won a name beside the three. He was the most renowned of the thirty, and became their commander, but He did not attain to the three.” In Hebrews 11:32-34 states “And what more shall I say? For time would fail Me to tell of Gideon, Barak, Samson, Jephthah, of David and Samuel and the Prophets---who through faith conquered Kingdoms, enforced justice, obtained promises, stopped the mouths of lions, quenched the power of fire, escaped the edge of the sword, were made strong out of weakness, became mighty in war, put foreign armies to flight.” </w:t>
      </w:r>
    </w:p>
    <w:p w:rsidR="00265120" w:rsidRPr="009C279B" w:rsidRDefault="00265120" w:rsidP="00265120">
      <w:pPr>
        <w:spacing w:line="480" w:lineRule="auto"/>
        <w:jc w:val="both"/>
        <w:rPr>
          <w:sz w:val="24"/>
          <w:szCs w:val="24"/>
        </w:rPr>
      </w:pPr>
      <w:r w:rsidRPr="009C279B">
        <w:rPr>
          <w:sz w:val="24"/>
          <w:szCs w:val="24"/>
        </w:rPr>
        <w:t xml:space="preserve">What is Spiritual Strength? The Spiritual Strength is in contrast to Human Strength by which God is the only source and supplier of all Spiritual Strength through which Believers can do all that God asks or commands.” God is the Source of Spiritual Strength which is also called Mental Strength. In Ephesians 6:10 says “Finally, be strong in the LORD and in the strength of His might.” In Judges 16:3 declares “But Samson lay till midnight, and at midnight He arose and took hold of the doors of the gate of the city and the two posts, and pulled them up, bar and all, and put them on His shoulders and carried them to the top of the hill that is in front of Hebron.” In Judges 16:6 states “So Delilah said to Samson, ‘Please tell Me where Your great strength lies, and how You might be bound, that One could subdue You.” In Judges 16:18-20 tells us “When Delilah saw that He had told Her all His heart, She sent and called the Lords of the Philistines, saying, ‘Come up again, for He has told Me all His heart.’ Then the Lords of the Philistines came up to Her and brought the money in their hands. She made Him sleep on Her knees. And She called a Man and had Him shave off the seven locks of His head. Then She </w:t>
      </w:r>
      <w:r w:rsidRPr="009C279B">
        <w:rPr>
          <w:sz w:val="24"/>
          <w:szCs w:val="24"/>
        </w:rPr>
        <w:lastRenderedPageBreak/>
        <w:t>began to torment Him, and His strength left Him. And She said, ‘The Philistines are upon You, Samson!’ And He awoke from His sleep and said, ‘I will go out as at other times and shake Myself free.’ But He did not know that the LORD had left Him.” In Psalms 68:35 says “Awesome is God from His sanctuary, the God of Israel---He is the One who gives power and strength to His people. Blessed by God!” In Isaiah 40:29-31 says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Ephesians 3:16 mentions “…that according to the riches of His glory He may grant You to be strengthened with power through His Spirit in Your inner being…” In Ephesians 3:20 declares “Now to Him who is able to do far more abundantly than all that We ask or think, according to the power at work within Us…” In 2</w:t>
      </w:r>
      <w:r w:rsidRPr="009C279B">
        <w:rPr>
          <w:sz w:val="24"/>
          <w:szCs w:val="24"/>
          <w:vertAlign w:val="superscript"/>
        </w:rPr>
        <w:t>nd</w:t>
      </w:r>
      <w:r w:rsidRPr="009C279B">
        <w:rPr>
          <w:sz w:val="24"/>
          <w:szCs w:val="24"/>
        </w:rPr>
        <w:t xml:space="preserve"> Thessalonians 2:16-17 states “Now may Our Lord Jesus Christ Himself, and God Our Father (Stephen), who (agape) loved Us and gave Us eternal comfort and good hope through grace, comfort Your hearts and establish them in every good work and word.” In 1</w:t>
      </w:r>
      <w:r w:rsidRPr="009C279B">
        <w:rPr>
          <w:sz w:val="24"/>
          <w:szCs w:val="24"/>
          <w:vertAlign w:val="superscript"/>
        </w:rPr>
        <w:t>st</w:t>
      </w:r>
      <w:r w:rsidRPr="009C279B">
        <w:rPr>
          <w:sz w:val="24"/>
          <w:szCs w:val="24"/>
        </w:rPr>
        <w:t xml:space="preserve"> Timothy 1:12 says “I thank Him who has given Me strength, Christ Jesus Our Lord, because He judged Me faithful, appointing Me to His service…” In 2</w:t>
      </w:r>
      <w:r w:rsidRPr="009C279B">
        <w:rPr>
          <w:sz w:val="24"/>
          <w:szCs w:val="24"/>
          <w:vertAlign w:val="superscript"/>
        </w:rPr>
        <w:t>nd</w:t>
      </w:r>
      <w:r w:rsidRPr="009C279B">
        <w:rPr>
          <w:sz w:val="24"/>
          <w:szCs w:val="24"/>
        </w:rPr>
        <w:t xml:space="preserve"> Timothy 1:7 declares “…for God gave Us a Spirit not of (ungodly) fear, but of power and (agape) love and self-control.” In Luke 24:49 mentions “And behold, I am sending the Promise of the My Father (Stephen) upon You. But stay in the city until You are clothed with power from on High.” Also similar scriptures are in Acts 1:4; 2:33. In Acts 1:8 says “But You will receive power when the Holy Spirit has come upon You, and You will be My Witnesses in Jerusalem, and in all Judea and Samaria, and to the End of the Earth.” Strength comes from the Promise of His Presence. In </w:t>
      </w:r>
      <w:r w:rsidRPr="009C279B">
        <w:rPr>
          <w:sz w:val="24"/>
          <w:szCs w:val="24"/>
        </w:rPr>
        <w:lastRenderedPageBreak/>
        <w:t>Joshua 1:9 says “Have I not commanded You? Be strong and courageous. Do not be frightened, and do not be dismayed, for the LORD Your GOD is with You wherever You go.” In Deuteronomy 31:7-8 declares “Then Moses summoned Joshua and said to Him in the sight of all Israel, be strong and courageous, for You shall go with this people into the land that the LORD has sworn to their Fathers to give them, and You shall put them in possession of it. It is the LORD who goes before You. He will be with You, He will not leave You or forsake You. Do not fear or be dismayed.” In Psalms 119:28 states “My Soul melts away for sorrow, strengthen Me according to Your word.” In Isaiah 41:10 tells us “…fear not, for I am with You, be not dismayed, for I am Your God, I will strengthen You, I will help You, I will uphold You with My Righteous Right Hand.” In Jeremiah 1:8 mentions “‘Do not be afraid of them, for I am with You to deliver You,’ declares the LORD.” In Haggai 2:4 says “‘Yet now be strong, O Zerubbabel,’ declares the LORD. ‘Be strong, O Joshua, Son of Jehozadak, the High Priest. Be strong, all You people of the land,’ declares the LORD. ‘Work, for I am with You,’ declares the LORD of Hosts…” In 2</w:t>
      </w:r>
      <w:r w:rsidRPr="009C279B">
        <w:rPr>
          <w:sz w:val="24"/>
          <w:szCs w:val="24"/>
          <w:vertAlign w:val="superscript"/>
        </w:rPr>
        <w:t>nd</w:t>
      </w:r>
      <w:r w:rsidRPr="009C279B">
        <w:rPr>
          <w:sz w:val="24"/>
          <w:szCs w:val="24"/>
        </w:rPr>
        <w:t xml:space="preserve"> Timothy 4:17 states “But the LORD stood by Me and strengthened Me, so that through Me the message might be fully proclaimed and all the Gentiles might hear it. So I was rescued from the lion’s mouth.” Strength comes from the Realization of His Grace. In 2</w:t>
      </w:r>
      <w:r w:rsidRPr="009C279B">
        <w:rPr>
          <w:sz w:val="24"/>
          <w:szCs w:val="24"/>
          <w:vertAlign w:val="superscript"/>
        </w:rPr>
        <w:t>nd</w:t>
      </w:r>
      <w:r w:rsidRPr="009C279B">
        <w:rPr>
          <w:sz w:val="24"/>
          <w:szCs w:val="24"/>
        </w:rPr>
        <w:t xml:space="preserve"> Timothy 2:1 declares “You then, My Child, be strengthened by the grace that is in Christ Jesus…” In 1</w:t>
      </w:r>
      <w:r w:rsidRPr="009C279B">
        <w:rPr>
          <w:sz w:val="24"/>
          <w:szCs w:val="24"/>
          <w:vertAlign w:val="superscript"/>
        </w:rPr>
        <w:t>st</w:t>
      </w:r>
      <w:r w:rsidRPr="009C279B">
        <w:rPr>
          <w:sz w:val="24"/>
          <w:szCs w:val="24"/>
        </w:rPr>
        <w:t xml:space="preserve"> Corinthians 15:10 tells us “But by the grace of God I am what I am, and His grace toward Me was not in vain. On the contrary, I worked harder than any of them, though it was not I, but the grace of God that is with Me.” In Hebrews 13:9 states “Do not be led away by diverse and strange teachings, for it is good for the heart to be strengthened by grace, not by foods, which have not benefited those devoted to them.” In Acts 20:32 says “And now I commend You to </w:t>
      </w:r>
      <w:r w:rsidRPr="009C279B">
        <w:rPr>
          <w:sz w:val="24"/>
          <w:szCs w:val="24"/>
        </w:rPr>
        <w:lastRenderedPageBreak/>
        <w:t>God and to the word of His grace, which is able to build You up and to give You the inheritance among all those who are sanctified.” Strength comes through the Holy Ghost. In Zechariah 4:6-7 mentions “Then He said to Me, ‘This is the word of the LORD to Zerubbabel: Not by might, nor by power, but by My Spirit (Acts 7:59),’ says the LORD of Hosts. ‘Who are You, O great mountain (120 positions)? Before Zerubbabel You shall become a plain. And He shall bring forward the top stone amid shouts of Grace, Grace to it!’” Overcoming Strength is often veiled in Weakness. In 2</w:t>
      </w:r>
      <w:r w:rsidRPr="009C279B">
        <w:rPr>
          <w:sz w:val="24"/>
          <w:szCs w:val="24"/>
          <w:vertAlign w:val="superscript"/>
        </w:rPr>
        <w:t>nd</w:t>
      </w:r>
      <w:r w:rsidRPr="009C279B">
        <w:rPr>
          <w:sz w:val="24"/>
          <w:szCs w:val="24"/>
        </w:rPr>
        <w:t xml:space="preserve"> Corinthians 12:7-10 says “So to keep Me from becoming conceited because of the surpassing greatness of the revelation, a thorn was given Me in the flesh, a Messenger of Satan to harass Me, to keep Me from becoming conceited. Three times I pleaded with the LORD about this, that it should leave Me.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Psalms 8:2 tells us “Out of the mouth of Babies and Infants, You have established strength because of Your Foes, to still (to be at peace with You) the Enemy and the Avenger.” In 2</w:t>
      </w:r>
      <w:r w:rsidRPr="009C279B">
        <w:rPr>
          <w:sz w:val="24"/>
          <w:szCs w:val="24"/>
          <w:vertAlign w:val="superscript"/>
        </w:rPr>
        <w:t>nd</w:t>
      </w:r>
      <w:r w:rsidRPr="009C279B">
        <w:rPr>
          <w:sz w:val="24"/>
          <w:szCs w:val="24"/>
        </w:rPr>
        <w:t xml:space="preserve"> Corinthians 4:8-12 declares “We are afflicted in every way. But not crushed, perplexed, but not driven to despair, persecuted, but not forsaken, struck down, but not destroyed, always carrying in the body the death of Jesus, so that the life of Jesus may also be manifested in Our bodies. For We who live are always being given over to death for Jesus’ sake, so that the life of Jesus also may be manifested in Our mortal flesh. So death is at work in Us, but life in You.” In Colossians 2:15 declares “He disarmed the Rulers (Lordships) and Authorities (Laws) and put them to open shame, by triumphing over them in Him.” In Hebrews 11:32-38 </w:t>
      </w:r>
      <w:r w:rsidRPr="009C279B">
        <w:rPr>
          <w:sz w:val="24"/>
          <w:szCs w:val="24"/>
        </w:rPr>
        <w:lastRenderedPageBreak/>
        <w:t>states “And what more shall I say? For time would fail Me to tell of Gideon, Barak, Samson, Jephthah, of David and Samuel and the Prophets---who through faith conquered Kingdoms, enforced justice, obtained promises, stopped the mouth of lions, quenched the power of fire, escaped the edge of the sword, were made strong out of weakness, became mighty in war, put foreign armies to flight. Women received back their dead by resurrection. Some were tortured, refusing to accept release, so that they might rise again to a better life. Others suffered mocking and flogging, and even chains and imprisonment. They were stoned, they were sawn in two, they were killed with the sword. They went in skins of sheep and goats, destitute, afflicted, mistreated---of whom the World was not worthy---wandering about in deserts and mountains…” In Acts 14:19-20 says “But Jews came from Antioch and Iconium, and having persuaded the crowds, they stoned Paul and dragged Him out of the city, supposing that He was dead. But when the Disciples gathered about Him, He rose up and entered the city, and on the next day He went on with Barnabas to Derbe.” The Aspects of Spiritual Strength. The Enormous Dependence upon God. In 1</w:t>
      </w:r>
      <w:r w:rsidRPr="009C279B">
        <w:rPr>
          <w:sz w:val="24"/>
          <w:szCs w:val="24"/>
          <w:vertAlign w:val="superscript"/>
        </w:rPr>
        <w:t>st</w:t>
      </w:r>
      <w:r w:rsidRPr="009C279B">
        <w:rPr>
          <w:sz w:val="24"/>
          <w:szCs w:val="24"/>
        </w:rPr>
        <w:t xml:space="preserve"> Samuel 17:45 states “Then David said to the Philistine, ‘You come to Me with a sword and with a spear and with a javelin, but I come to You in the name of the LORD of Hosts, the God of the Armies of Israel, whom You have defied.” In Psalms 27:1 mentions “The LORD is My light and My salvation, whom shall I fear? The LORD is the stronghold of My life, of whom shall I be afraid?” In Psalms 44:4-8 states “You are My King, O GOD, ordain salvation for Jacob! Through You We push down Our Foes, through Your name We tread down those who rise up against Us. For not in My bow do I trust, nor can My sword save Me. But You have saved Us from Our Foes and have put to shame those who hate Us. In God We have boasted continually, and We will give thanks to Your name forever. Selah.” In Psalms </w:t>
      </w:r>
      <w:r w:rsidRPr="009C279B">
        <w:rPr>
          <w:sz w:val="24"/>
          <w:szCs w:val="24"/>
        </w:rPr>
        <w:lastRenderedPageBreak/>
        <w:t>118:6 tell us “The LORD is on My side, I will not fear. What can Man do to Me?” In Isaiah 40:29-31 mentions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Daniel 3:16-18 says “Shadrach, Meshach, and Abednego answered and said to the King, ‘O Nebuchadnezzar, We have no need to answer You in this matter. If this be so, Our God whom We serve is able to deliver Us from the burning fiery furnace, and He will deliver Us out of Your hand, O King. But if not, be it known to You, O King, that We will not serve Your Gods or worship the golden image that You have set up.” In Matthew 26:42 declares “Again, for the second time, He went away and prayed, My Father (Stephen), if this cannot pass unless I drink it, Your will be done.” In 1</w:t>
      </w:r>
      <w:r w:rsidRPr="009C279B">
        <w:rPr>
          <w:sz w:val="24"/>
          <w:szCs w:val="24"/>
          <w:vertAlign w:val="superscript"/>
        </w:rPr>
        <w:t>st</w:t>
      </w:r>
      <w:r w:rsidRPr="009C279B">
        <w:rPr>
          <w:sz w:val="24"/>
          <w:szCs w:val="24"/>
        </w:rPr>
        <w:t xml:space="preserve"> Corinthians 1:31 it states “…so that, as it is written, ‘Let the One who boasts, boast in the LORD.’” In Galatians 6:14 tells us “But far be it from Me to boast except in the Cross of Our Lord Jesus Christ, by which the World has been crucified to Me, and I to the World.” In Hebrews 13:6 mentions “So We can confidently say, ‘The LORD is My Helper, I will not fear, what can Man do to Me?”’ In Humility, Humbleness and Gentleness.  In Matthew 11:29 says “Take My yoke upon You, and learn from Me, for I am gentle and lowly in heart, and You will find rest for Your Souls.” In Numbers 12:3 declares “Now the Man Moses was very meek, more than all people who were on the face of the Earth.” In 1</w:t>
      </w:r>
      <w:r w:rsidRPr="009C279B">
        <w:rPr>
          <w:sz w:val="24"/>
          <w:szCs w:val="24"/>
          <w:vertAlign w:val="superscript"/>
        </w:rPr>
        <w:t>st</w:t>
      </w:r>
      <w:r w:rsidRPr="009C279B">
        <w:rPr>
          <w:sz w:val="24"/>
          <w:szCs w:val="24"/>
        </w:rPr>
        <w:t xml:space="preserve"> Thessalonians 2:6-8 states “Nor did We seek glory from people, whether from You or from others, though We could have made demands as Apostles of Christ. But We were gentle among You, like a nursing Mother taking care of Her own Children. So, being affectionately desirous of You, We were ready to share with You not </w:t>
      </w:r>
      <w:r w:rsidRPr="009C279B">
        <w:rPr>
          <w:sz w:val="24"/>
          <w:szCs w:val="24"/>
        </w:rPr>
        <w:lastRenderedPageBreak/>
        <w:t>only the Gospel of God (Father Stephen Our Lord) but also Our own selves, because You have become very dear to Us.” In 1</w:t>
      </w:r>
      <w:r w:rsidRPr="009C279B">
        <w:rPr>
          <w:sz w:val="24"/>
          <w:szCs w:val="24"/>
          <w:vertAlign w:val="superscript"/>
        </w:rPr>
        <w:t>st</w:t>
      </w:r>
      <w:r w:rsidRPr="009C279B">
        <w:rPr>
          <w:sz w:val="24"/>
          <w:szCs w:val="24"/>
        </w:rPr>
        <w:t xml:space="preserve"> Thessalonians 2:11-12 declares “For You know how, like a Father with His Children, We exhorted each One of You and encouraged You and charged You to walk in a manner worthy of God (Father Stephen Our Lord), who calls You into His Own Kingdom (Kingdom of Lordship in Acts 1:4-7) and Glory (Revelation 19:16).” In James 4:7 says “Submit Yourselves therefore to God (Father Stephen). Resist the Devil (Lord Lucifer), and He will flee from You.” In 1</w:t>
      </w:r>
      <w:r w:rsidRPr="009C279B">
        <w:rPr>
          <w:sz w:val="24"/>
          <w:szCs w:val="24"/>
          <w:vertAlign w:val="superscript"/>
        </w:rPr>
        <w:t>st</w:t>
      </w:r>
      <w:r w:rsidRPr="009C279B">
        <w:rPr>
          <w:sz w:val="24"/>
          <w:szCs w:val="24"/>
        </w:rPr>
        <w:t xml:space="preserve"> Peter 5:5 states “likewise, Ye Younger (All Creation in Ephesians 4:6), submit Yourselves unto the Elder (Father Stephen Our Lord in Proverbs 8:22-25---RSV). Yes, all of You be subject One Another, and be clothed with humility: For God (Father Stephen Our Lord) resists the proud, and give grace to the humble.”  </w:t>
      </w:r>
    </w:p>
    <w:p w:rsidR="00265120" w:rsidRPr="009C279B" w:rsidRDefault="00265120" w:rsidP="00265120">
      <w:pPr>
        <w:spacing w:line="480" w:lineRule="auto"/>
        <w:jc w:val="center"/>
        <w:rPr>
          <w:b/>
          <w:sz w:val="24"/>
          <w:szCs w:val="24"/>
        </w:rPr>
      </w:pPr>
      <w:r w:rsidRPr="009C279B">
        <w:rPr>
          <w:b/>
          <w:sz w:val="24"/>
          <w:szCs w:val="24"/>
        </w:rPr>
        <w:t>What does it mean to be Married?</w:t>
      </w:r>
    </w:p>
    <w:p w:rsidR="00265120" w:rsidRPr="009C279B" w:rsidRDefault="00265120" w:rsidP="00265120">
      <w:pPr>
        <w:spacing w:line="480" w:lineRule="auto"/>
        <w:jc w:val="both"/>
        <w:rPr>
          <w:sz w:val="24"/>
          <w:szCs w:val="24"/>
        </w:rPr>
      </w:pPr>
      <w:r w:rsidRPr="009C279B">
        <w:rPr>
          <w:sz w:val="24"/>
          <w:szCs w:val="24"/>
        </w:rPr>
        <w:t>Marriage is to be saved and not merciful because of what Adam and Eve did in the garden. Marriage is a very popular way to live in luxury. Married people have their Friends and Church to lean on in the World. Married people have their job responsibilities to raise their families in a Church setting. Their duties involve rearing Children, clothing them, feeding them, and taking care of their needs and wants. Paul says in 2</w:t>
      </w:r>
      <w:r w:rsidRPr="009C279B">
        <w:rPr>
          <w:sz w:val="24"/>
          <w:szCs w:val="24"/>
          <w:vertAlign w:val="superscript"/>
        </w:rPr>
        <w:t>nd</w:t>
      </w:r>
      <w:r w:rsidRPr="009C279B">
        <w:rPr>
          <w:sz w:val="24"/>
          <w:szCs w:val="24"/>
        </w:rPr>
        <w:t xml:space="preserve"> Corinthians 12:14 it tells us about the (agape) love for the Church for the Parents to lay up for the Children and not the Children for the Parents. The Parents should want to spend their time, money and energy for the Children. Also Parenthood is big in marriage. The Children (0 to 12 years of age) should obey their Parents in all things in the Lord only proven in Ephesians 6:1 and Colossians 3:20. For Single Children to be disobedient to their own Single Parents in the Lord and only in the Lord is wrong in Romans </w:t>
      </w:r>
      <w:r w:rsidRPr="009C279B">
        <w:rPr>
          <w:sz w:val="24"/>
          <w:szCs w:val="24"/>
        </w:rPr>
        <w:lastRenderedPageBreak/>
        <w:t>1:30 and 2</w:t>
      </w:r>
      <w:r w:rsidRPr="009C279B">
        <w:rPr>
          <w:sz w:val="24"/>
          <w:szCs w:val="24"/>
          <w:vertAlign w:val="superscript"/>
        </w:rPr>
        <w:t>nd</w:t>
      </w:r>
      <w:r w:rsidRPr="009C279B">
        <w:rPr>
          <w:sz w:val="24"/>
          <w:szCs w:val="24"/>
        </w:rPr>
        <w:t xml:space="preserve"> Timothy 3:2. In 1</w:t>
      </w:r>
      <w:r w:rsidRPr="009C279B">
        <w:rPr>
          <w:sz w:val="24"/>
          <w:szCs w:val="24"/>
          <w:vertAlign w:val="superscript"/>
        </w:rPr>
        <w:t>st</w:t>
      </w:r>
      <w:r w:rsidRPr="009C279B">
        <w:rPr>
          <w:sz w:val="24"/>
          <w:szCs w:val="24"/>
        </w:rPr>
        <w:t xml:space="preserve"> Timothy 5:4 it tells us that Widows and Widowers who has Single Children or Single Grandchildren, let them first show piety at the house, then repay their Single Parents based on what they have done over the years because this is good and acceptable to the Lord. </w:t>
      </w:r>
    </w:p>
    <w:p w:rsidR="00265120" w:rsidRPr="009C279B" w:rsidRDefault="00265120" w:rsidP="00265120">
      <w:pPr>
        <w:spacing w:line="480" w:lineRule="auto"/>
        <w:jc w:val="center"/>
        <w:rPr>
          <w:b/>
          <w:sz w:val="24"/>
          <w:szCs w:val="24"/>
        </w:rPr>
      </w:pPr>
      <w:r w:rsidRPr="009C279B">
        <w:rPr>
          <w:b/>
          <w:sz w:val="24"/>
          <w:szCs w:val="24"/>
        </w:rPr>
        <w:t>What does it mean to be Single?</w:t>
      </w:r>
    </w:p>
    <w:p w:rsidR="00265120" w:rsidRPr="009C279B" w:rsidRDefault="00265120" w:rsidP="00265120">
      <w:pPr>
        <w:spacing w:line="480" w:lineRule="auto"/>
        <w:jc w:val="both"/>
        <w:rPr>
          <w:sz w:val="24"/>
          <w:szCs w:val="24"/>
        </w:rPr>
      </w:pPr>
      <w:r w:rsidRPr="009C279B">
        <w:rPr>
          <w:sz w:val="24"/>
          <w:szCs w:val="24"/>
        </w:rPr>
        <w:t xml:space="preserve">Single is not to be saved but to be merciful because in the beginning what Abel did in sacrificing Animals outside of the garden, the Lord respected His offering and not what Cain wanted to do for His Parents’ marriage in offering the fruit of the ground because of disobedience to the Lord. Single living is a very unpopular way of life because of loneliness in the family and not taking the job or responsibility to raise a family. This would be beneficial to Jeremiah in the long run in life. Jeremiah wanted to be married and He did date some Girls while He was growing up, but the Lord took it away from Him because the Lord looked at the World’s loose living and told Jeremiah He would not have a Wife nor any Sons or Daughters to take care of. The Lord did this throughout His life of 110 years. Jeremiah questioned the Lord about this but did not disobey the Lord’s wishes in being single and not being married or given in marriage. Jeremiah’s problems were with the King’s Law and not marriage affairs. Jeremiah served the Lord and even went against His Married Parents on certain occasions because of His special calling. </w:t>
      </w:r>
    </w:p>
    <w:p w:rsidR="00265120" w:rsidRPr="009C279B" w:rsidRDefault="00265120" w:rsidP="00265120">
      <w:pPr>
        <w:spacing w:line="480" w:lineRule="auto"/>
        <w:jc w:val="center"/>
        <w:rPr>
          <w:b/>
          <w:sz w:val="24"/>
          <w:szCs w:val="24"/>
        </w:rPr>
      </w:pPr>
      <w:r w:rsidRPr="009C279B">
        <w:rPr>
          <w:b/>
          <w:sz w:val="24"/>
          <w:szCs w:val="24"/>
        </w:rPr>
        <w:t>The Problems between the Married Parents and the Single Children listening to Marriage</w:t>
      </w:r>
    </w:p>
    <w:p w:rsidR="00265120" w:rsidRPr="009C279B" w:rsidRDefault="00265120" w:rsidP="00265120">
      <w:pPr>
        <w:spacing w:line="480" w:lineRule="auto"/>
        <w:jc w:val="both"/>
        <w:rPr>
          <w:sz w:val="24"/>
          <w:szCs w:val="24"/>
        </w:rPr>
      </w:pPr>
      <w:r w:rsidRPr="009C279B">
        <w:rPr>
          <w:sz w:val="24"/>
          <w:szCs w:val="24"/>
        </w:rPr>
        <w:t>The problems arise in the single realm to “forbid marriage” in which the Lord created in creation to be received with thanksgiving &amp; not giving heed to Doctrines of Demons and Deceiving Spirits in 1</w:t>
      </w:r>
      <w:r w:rsidRPr="009C279B">
        <w:rPr>
          <w:sz w:val="24"/>
          <w:szCs w:val="24"/>
          <w:vertAlign w:val="superscript"/>
        </w:rPr>
        <w:t>st</w:t>
      </w:r>
      <w:r w:rsidRPr="009C279B">
        <w:rPr>
          <w:sz w:val="24"/>
          <w:szCs w:val="24"/>
        </w:rPr>
        <w:t xml:space="preserve"> Timothy 4:1-5. But the Single Realm can have a choice by the Lord to not </w:t>
      </w:r>
      <w:r w:rsidRPr="009C279B">
        <w:rPr>
          <w:sz w:val="24"/>
          <w:szCs w:val="24"/>
        </w:rPr>
        <w:lastRenderedPageBreak/>
        <w:t>marry based on what the Lord wants &amp; not with own reasoning, like what happened to Jeremiah. In Matthew 10:21 it declares the “coming persecutions” which concerns the Single Children will rise up against their Married Parents and cause them to be put to death. In Mark 13:12 it tells us that the Married Father will betray His Single Child and that the Single Children will rise up against their Married Parents and cause them to be put to death. The Single Realm is equal with the Angels (Lords) of God in Heaven are not to be married in Luke 20:35-36. But what happened  in  Genesis  6:1-5  concerned  the  single  equal  to  the  Angels  (Lords) also  called the “Sons of God” marrying, going into and sleeping with the Daughters of Men which brought forth Giants on the Earth with a demonic origin. This should have not occurred with the single equal to the Angels (Lords) getting married, but it did happen and the Lord destroyed all the inhabitance on the Earth, saving only 8 people in the Ark of Gopher Wood proven in Hebrews 11:7; 1</w:t>
      </w:r>
      <w:r w:rsidRPr="009C279B">
        <w:rPr>
          <w:sz w:val="24"/>
          <w:szCs w:val="24"/>
          <w:vertAlign w:val="superscript"/>
        </w:rPr>
        <w:t>st</w:t>
      </w:r>
      <w:r w:rsidRPr="009C279B">
        <w:rPr>
          <w:sz w:val="24"/>
          <w:szCs w:val="24"/>
        </w:rPr>
        <w:t xml:space="preserve"> Peter 3:20; Matthew 24:38-39 and Luke 17:27. In this ordeal it brought up 24 levels of Evil Giants called </w:t>
      </w:r>
      <w:r w:rsidRPr="009C279B">
        <w:rPr>
          <w:b/>
          <w:i/>
          <w:sz w:val="24"/>
          <w:szCs w:val="24"/>
        </w:rPr>
        <w:t>Grigori (Watchers)</w:t>
      </w:r>
      <w:r w:rsidRPr="009C279B">
        <w:rPr>
          <w:sz w:val="24"/>
          <w:szCs w:val="24"/>
        </w:rPr>
        <w:t xml:space="preserve"> closest to Womankind/Mankind as 1/2 headed Dragons called </w:t>
      </w:r>
      <w:r w:rsidRPr="009C279B">
        <w:rPr>
          <w:b/>
          <w:i/>
          <w:sz w:val="24"/>
          <w:szCs w:val="24"/>
        </w:rPr>
        <w:t>Chalkydri</w:t>
      </w:r>
      <w:r w:rsidRPr="009C279B">
        <w:rPr>
          <w:sz w:val="24"/>
          <w:szCs w:val="24"/>
        </w:rPr>
        <w:t xml:space="preserve"> called Angels in (2</w:t>
      </w:r>
      <w:r w:rsidRPr="009C279B">
        <w:rPr>
          <w:sz w:val="24"/>
          <w:szCs w:val="24"/>
          <w:vertAlign w:val="superscript"/>
        </w:rPr>
        <w:t>nd</w:t>
      </w:r>
      <w:r w:rsidRPr="009C279B">
        <w:rPr>
          <w:sz w:val="24"/>
          <w:szCs w:val="24"/>
        </w:rPr>
        <w:t xml:space="preserve"> Enoch p. 500) which Moses &amp; Joshua destroyed most of them. 3</w:t>
      </w:r>
      <w:r w:rsidRPr="009C279B">
        <w:rPr>
          <w:sz w:val="24"/>
          <w:szCs w:val="24"/>
          <w:vertAlign w:val="superscript"/>
        </w:rPr>
        <w:t>rd</w:t>
      </w:r>
      <w:r w:rsidRPr="009C279B">
        <w:rPr>
          <w:sz w:val="24"/>
          <w:szCs w:val="24"/>
        </w:rPr>
        <w:t>/4</w:t>
      </w:r>
      <w:r w:rsidRPr="009C279B">
        <w:rPr>
          <w:sz w:val="24"/>
          <w:szCs w:val="24"/>
          <w:vertAlign w:val="superscript"/>
        </w:rPr>
        <w:t>th</w:t>
      </w:r>
      <w:r w:rsidRPr="009C279B">
        <w:rPr>
          <w:sz w:val="24"/>
          <w:szCs w:val="24"/>
        </w:rPr>
        <w:t xml:space="preserve">, is the </w:t>
      </w:r>
      <w:r w:rsidRPr="009C279B">
        <w:rPr>
          <w:b/>
          <w:i/>
          <w:sz w:val="24"/>
          <w:szCs w:val="24"/>
        </w:rPr>
        <w:t xml:space="preserve">Anak or Long Neck </w:t>
      </w:r>
      <w:r w:rsidRPr="009C279B">
        <w:rPr>
          <w:sz w:val="24"/>
          <w:szCs w:val="24"/>
        </w:rPr>
        <w:t>as the 3/4 headed Dragons called Archangels/Principalities in Genesis 6:1-5 &amp; Numbers 13:33. 5</w:t>
      </w:r>
      <w:r w:rsidRPr="009C279B">
        <w:rPr>
          <w:sz w:val="24"/>
          <w:szCs w:val="24"/>
          <w:vertAlign w:val="superscript"/>
        </w:rPr>
        <w:t>th</w:t>
      </w:r>
      <w:r w:rsidRPr="009C279B">
        <w:rPr>
          <w:sz w:val="24"/>
          <w:szCs w:val="24"/>
        </w:rPr>
        <w:t>/6</w:t>
      </w:r>
      <w:r w:rsidRPr="009C279B">
        <w:rPr>
          <w:sz w:val="24"/>
          <w:szCs w:val="24"/>
          <w:vertAlign w:val="superscript"/>
        </w:rPr>
        <w:t>th</w:t>
      </w:r>
      <w:r w:rsidRPr="009C279B">
        <w:rPr>
          <w:sz w:val="24"/>
          <w:szCs w:val="24"/>
        </w:rPr>
        <w:t xml:space="preserve">, is the </w:t>
      </w:r>
      <w:r w:rsidRPr="009C279B">
        <w:rPr>
          <w:b/>
          <w:i/>
          <w:sz w:val="24"/>
          <w:szCs w:val="24"/>
        </w:rPr>
        <w:t>Anakin or Anakim</w:t>
      </w:r>
      <w:r w:rsidRPr="009C279B">
        <w:rPr>
          <w:sz w:val="24"/>
          <w:szCs w:val="24"/>
        </w:rPr>
        <w:t xml:space="preserve"> as the 4/5 headed Dragons called Rulers/Powers in Genesis 6:1-5 &amp; Numbers 13:33. 7</w:t>
      </w:r>
      <w:r w:rsidRPr="009C279B">
        <w:rPr>
          <w:sz w:val="24"/>
          <w:szCs w:val="24"/>
          <w:vertAlign w:val="superscript"/>
        </w:rPr>
        <w:t>th</w:t>
      </w:r>
      <w:r w:rsidRPr="009C279B">
        <w:rPr>
          <w:sz w:val="24"/>
          <w:szCs w:val="24"/>
        </w:rPr>
        <w:t xml:space="preserve">, is the </w:t>
      </w:r>
      <w:r w:rsidRPr="009C279B">
        <w:rPr>
          <w:b/>
          <w:i/>
          <w:sz w:val="24"/>
          <w:szCs w:val="24"/>
        </w:rPr>
        <w:t xml:space="preserve">Nephilim </w:t>
      </w:r>
      <w:r w:rsidRPr="009C279B">
        <w:rPr>
          <w:sz w:val="24"/>
          <w:szCs w:val="24"/>
        </w:rPr>
        <w:t>as the 7 headed Dragons called Authorities in Genesis 6:1-5. 8</w:t>
      </w:r>
      <w:r w:rsidRPr="009C279B">
        <w:rPr>
          <w:sz w:val="24"/>
          <w:szCs w:val="24"/>
          <w:vertAlign w:val="superscript"/>
        </w:rPr>
        <w:t>th</w:t>
      </w:r>
      <w:r w:rsidRPr="009C279B">
        <w:rPr>
          <w:sz w:val="24"/>
          <w:szCs w:val="24"/>
        </w:rPr>
        <w:t xml:space="preserve">, is the </w:t>
      </w:r>
      <w:r w:rsidRPr="009C279B">
        <w:rPr>
          <w:b/>
          <w:i/>
          <w:sz w:val="24"/>
          <w:szCs w:val="24"/>
        </w:rPr>
        <w:t xml:space="preserve">Nefilim </w:t>
      </w:r>
      <w:r w:rsidRPr="009C279B">
        <w:rPr>
          <w:sz w:val="24"/>
          <w:szCs w:val="24"/>
        </w:rPr>
        <w:t>as the 8 headed dragons called Virtues in Genesis 6:1-5. 9</w:t>
      </w:r>
      <w:r w:rsidRPr="009C279B">
        <w:rPr>
          <w:sz w:val="24"/>
          <w:szCs w:val="24"/>
          <w:vertAlign w:val="superscript"/>
        </w:rPr>
        <w:t>th</w:t>
      </w:r>
      <w:r w:rsidRPr="009C279B">
        <w:rPr>
          <w:sz w:val="24"/>
          <w:szCs w:val="24"/>
        </w:rPr>
        <w:t>/10</w:t>
      </w:r>
      <w:r w:rsidRPr="009C279B">
        <w:rPr>
          <w:sz w:val="24"/>
          <w:szCs w:val="24"/>
          <w:vertAlign w:val="superscript"/>
        </w:rPr>
        <w:t>th</w:t>
      </w:r>
      <w:r w:rsidRPr="009C279B">
        <w:rPr>
          <w:sz w:val="24"/>
          <w:szCs w:val="24"/>
        </w:rPr>
        <w:t xml:space="preserve">, is the </w:t>
      </w:r>
      <w:r w:rsidRPr="009C279B">
        <w:rPr>
          <w:b/>
          <w:i/>
          <w:sz w:val="24"/>
          <w:szCs w:val="24"/>
        </w:rPr>
        <w:t xml:space="preserve">Zamzummim or Zumzamim (Zuzim) </w:t>
      </w:r>
      <w:r w:rsidRPr="009C279B">
        <w:rPr>
          <w:sz w:val="24"/>
          <w:szCs w:val="24"/>
        </w:rPr>
        <w:t>as the 9/10 headed Dragons called Strongholds/Dominions in Genesis 6:1-5. 11</w:t>
      </w:r>
      <w:r w:rsidRPr="009C279B">
        <w:rPr>
          <w:sz w:val="24"/>
          <w:szCs w:val="24"/>
          <w:vertAlign w:val="superscript"/>
        </w:rPr>
        <w:t>th</w:t>
      </w:r>
      <w:r w:rsidRPr="009C279B">
        <w:rPr>
          <w:sz w:val="24"/>
          <w:szCs w:val="24"/>
        </w:rPr>
        <w:t>/12</w:t>
      </w:r>
      <w:r w:rsidRPr="009C279B">
        <w:rPr>
          <w:sz w:val="24"/>
          <w:szCs w:val="24"/>
          <w:vertAlign w:val="superscript"/>
        </w:rPr>
        <w:t>th</w:t>
      </w:r>
      <w:r w:rsidRPr="009C279B">
        <w:rPr>
          <w:sz w:val="24"/>
          <w:szCs w:val="24"/>
        </w:rPr>
        <w:t xml:space="preserve">, is the </w:t>
      </w:r>
      <w:r w:rsidRPr="009C279B">
        <w:rPr>
          <w:b/>
          <w:i/>
          <w:sz w:val="24"/>
          <w:szCs w:val="24"/>
        </w:rPr>
        <w:t xml:space="preserve">Gibborim or Mighty Ones </w:t>
      </w:r>
      <w:r w:rsidRPr="009C279B">
        <w:rPr>
          <w:sz w:val="24"/>
          <w:szCs w:val="24"/>
        </w:rPr>
        <w:t>as the 11/12 headed Dragons called Hashmallim/Lordships in Genesis 6:1-5. 13</w:t>
      </w:r>
      <w:r w:rsidRPr="009C279B">
        <w:rPr>
          <w:sz w:val="24"/>
          <w:szCs w:val="24"/>
          <w:vertAlign w:val="superscript"/>
        </w:rPr>
        <w:t>th</w:t>
      </w:r>
      <w:r w:rsidRPr="009C279B">
        <w:rPr>
          <w:sz w:val="24"/>
          <w:szCs w:val="24"/>
        </w:rPr>
        <w:t>-15</w:t>
      </w:r>
      <w:r w:rsidRPr="009C279B">
        <w:rPr>
          <w:sz w:val="24"/>
          <w:szCs w:val="24"/>
          <w:vertAlign w:val="superscript"/>
        </w:rPr>
        <w:t>th</w:t>
      </w:r>
      <w:r w:rsidRPr="009C279B">
        <w:rPr>
          <w:sz w:val="24"/>
          <w:szCs w:val="24"/>
        </w:rPr>
        <w:t xml:space="preserve">, is the </w:t>
      </w:r>
      <w:r w:rsidRPr="009C279B">
        <w:rPr>
          <w:b/>
          <w:i/>
          <w:sz w:val="24"/>
          <w:szCs w:val="24"/>
        </w:rPr>
        <w:t xml:space="preserve">Rephaim </w:t>
      </w:r>
      <w:r w:rsidRPr="009C279B">
        <w:rPr>
          <w:sz w:val="24"/>
          <w:szCs w:val="24"/>
        </w:rPr>
        <w:t>or</w:t>
      </w:r>
      <w:r w:rsidRPr="009C279B">
        <w:rPr>
          <w:b/>
          <w:i/>
          <w:sz w:val="24"/>
          <w:szCs w:val="24"/>
        </w:rPr>
        <w:t xml:space="preserve"> Rapahaim</w:t>
      </w:r>
      <w:r w:rsidRPr="009C279B">
        <w:rPr>
          <w:sz w:val="24"/>
          <w:szCs w:val="24"/>
        </w:rPr>
        <w:t xml:space="preserve"> or </w:t>
      </w:r>
      <w:r w:rsidRPr="009C279B">
        <w:rPr>
          <w:b/>
          <w:i/>
          <w:sz w:val="24"/>
          <w:szCs w:val="24"/>
        </w:rPr>
        <w:t>Refaim</w:t>
      </w:r>
      <w:r w:rsidRPr="009C279B">
        <w:rPr>
          <w:i/>
          <w:sz w:val="24"/>
          <w:szCs w:val="24"/>
        </w:rPr>
        <w:t xml:space="preserve"> a</w:t>
      </w:r>
      <w:r w:rsidRPr="009C279B">
        <w:rPr>
          <w:sz w:val="24"/>
          <w:szCs w:val="24"/>
        </w:rPr>
        <w:t xml:space="preserve">s the 13-15 headed Dragons </w:t>
      </w:r>
      <w:r w:rsidRPr="009C279B">
        <w:rPr>
          <w:sz w:val="24"/>
          <w:szCs w:val="24"/>
        </w:rPr>
        <w:lastRenderedPageBreak/>
        <w:t>called Thrones/Wheels/Ophanim’s in Joshua 17:15 &amp; Deuteronomy 2:11, 20; 3:11-12. 16</w:t>
      </w:r>
      <w:r w:rsidRPr="009C279B">
        <w:rPr>
          <w:sz w:val="24"/>
          <w:szCs w:val="24"/>
          <w:vertAlign w:val="superscript"/>
        </w:rPr>
        <w:t>th</w:t>
      </w:r>
      <w:r w:rsidRPr="009C279B">
        <w:rPr>
          <w:sz w:val="24"/>
          <w:szCs w:val="24"/>
        </w:rPr>
        <w:t>-19</w:t>
      </w:r>
      <w:r w:rsidRPr="009C279B">
        <w:rPr>
          <w:sz w:val="24"/>
          <w:szCs w:val="24"/>
          <w:vertAlign w:val="superscript"/>
        </w:rPr>
        <w:t>th</w:t>
      </w:r>
      <w:r w:rsidRPr="009C279B">
        <w:rPr>
          <w:sz w:val="24"/>
          <w:szCs w:val="24"/>
        </w:rPr>
        <w:t xml:space="preserve">, is the </w:t>
      </w:r>
      <w:r w:rsidRPr="009C279B">
        <w:rPr>
          <w:b/>
          <w:i/>
          <w:sz w:val="24"/>
          <w:szCs w:val="24"/>
        </w:rPr>
        <w:t>Emim</w:t>
      </w:r>
      <w:r w:rsidRPr="009C279B">
        <w:rPr>
          <w:sz w:val="24"/>
          <w:szCs w:val="24"/>
        </w:rPr>
        <w:t xml:space="preserve"> or </w:t>
      </w:r>
      <w:r w:rsidRPr="009C279B">
        <w:rPr>
          <w:b/>
          <w:i/>
          <w:sz w:val="24"/>
          <w:szCs w:val="24"/>
        </w:rPr>
        <w:t>Emma</w:t>
      </w:r>
      <w:r w:rsidRPr="009C279B">
        <w:rPr>
          <w:sz w:val="24"/>
          <w:szCs w:val="24"/>
        </w:rPr>
        <w:t xml:space="preserve"> or </w:t>
      </w:r>
      <w:r w:rsidRPr="009C279B">
        <w:rPr>
          <w:b/>
          <w:i/>
          <w:sz w:val="24"/>
          <w:szCs w:val="24"/>
        </w:rPr>
        <w:t xml:space="preserve">Ema </w:t>
      </w:r>
      <w:r w:rsidRPr="009C279B">
        <w:rPr>
          <w:sz w:val="24"/>
          <w:szCs w:val="24"/>
        </w:rPr>
        <w:t xml:space="preserve">or </w:t>
      </w:r>
      <w:r w:rsidRPr="009C279B">
        <w:rPr>
          <w:b/>
          <w:i/>
          <w:sz w:val="24"/>
          <w:szCs w:val="24"/>
        </w:rPr>
        <w:t>Emites</w:t>
      </w:r>
      <w:r w:rsidRPr="009C279B">
        <w:rPr>
          <w:sz w:val="24"/>
          <w:szCs w:val="24"/>
        </w:rPr>
        <w:t xml:space="preserve"> as the 16-19 headed Dragons called Ophde’s/Ofanim’s/Galgallin’s/Burning Ones in Joshua 17:15 &amp; Deuteronomy 2:11, 20; 3:11-12. 20</w:t>
      </w:r>
      <w:r w:rsidRPr="009C279B">
        <w:rPr>
          <w:sz w:val="24"/>
          <w:szCs w:val="24"/>
          <w:vertAlign w:val="superscript"/>
        </w:rPr>
        <w:t>th</w:t>
      </w:r>
      <w:r w:rsidRPr="009C279B">
        <w:rPr>
          <w:sz w:val="24"/>
          <w:szCs w:val="24"/>
        </w:rPr>
        <w:t xml:space="preserve">, is the </w:t>
      </w:r>
      <w:r w:rsidRPr="009C279B">
        <w:rPr>
          <w:b/>
          <w:i/>
          <w:sz w:val="24"/>
          <w:szCs w:val="24"/>
        </w:rPr>
        <w:t>Raphah</w:t>
      </w:r>
      <w:r w:rsidRPr="009C279B">
        <w:rPr>
          <w:sz w:val="24"/>
          <w:szCs w:val="24"/>
        </w:rPr>
        <w:t xml:space="preserve"> as the 20 headed Dragons called Seraphim’s in 1</w:t>
      </w:r>
      <w:r w:rsidRPr="009C279B">
        <w:rPr>
          <w:sz w:val="24"/>
          <w:szCs w:val="24"/>
          <w:vertAlign w:val="superscript"/>
        </w:rPr>
        <w:t>st</w:t>
      </w:r>
      <w:r w:rsidRPr="009C279B">
        <w:rPr>
          <w:sz w:val="24"/>
          <w:szCs w:val="24"/>
        </w:rPr>
        <w:t xml:space="preserve"> Chronicles 20:4 &amp; 2</w:t>
      </w:r>
      <w:r w:rsidRPr="009C279B">
        <w:rPr>
          <w:sz w:val="24"/>
          <w:szCs w:val="24"/>
          <w:vertAlign w:val="superscript"/>
        </w:rPr>
        <w:t>nd</w:t>
      </w:r>
      <w:r w:rsidRPr="009C279B">
        <w:rPr>
          <w:sz w:val="24"/>
          <w:szCs w:val="24"/>
        </w:rPr>
        <w:t xml:space="preserve"> Samuel 21:15-22. 21</w:t>
      </w:r>
      <w:r w:rsidRPr="009C279B">
        <w:rPr>
          <w:sz w:val="24"/>
          <w:szCs w:val="24"/>
          <w:vertAlign w:val="superscript"/>
        </w:rPr>
        <w:t>st</w:t>
      </w:r>
      <w:r w:rsidRPr="009C279B">
        <w:rPr>
          <w:sz w:val="24"/>
          <w:szCs w:val="24"/>
        </w:rPr>
        <w:t xml:space="preserve">, is the </w:t>
      </w:r>
      <w:r w:rsidRPr="009C279B">
        <w:rPr>
          <w:b/>
          <w:i/>
          <w:sz w:val="24"/>
          <w:szCs w:val="24"/>
        </w:rPr>
        <w:t xml:space="preserve">Rapha </w:t>
      </w:r>
      <w:r w:rsidRPr="009C279B">
        <w:rPr>
          <w:sz w:val="24"/>
          <w:szCs w:val="24"/>
        </w:rPr>
        <w:t>as the 21 headed Dragons called Chayot’s in 1</w:t>
      </w:r>
      <w:r w:rsidRPr="009C279B">
        <w:rPr>
          <w:sz w:val="24"/>
          <w:szCs w:val="24"/>
          <w:vertAlign w:val="superscript"/>
        </w:rPr>
        <w:t>st</w:t>
      </w:r>
      <w:r w:rsidRPr="009C279B">
        <w:rPr>
          <w:sz w:val="24"/>
          <w:szCs w:val="24"/>
        </w:rPr>
        <w:t xml:space="preserve"> Chronicles  20:4  and  Samuel  21:15-22. 22</w:t>
      </w:r>
      <w:r w:rsidRPr="009C279B">
        <w:rPr>
          <w:sz w:val="24"/>
          <w:szCs w:val="24"/>
          <w:vertAlign w:val="superscript"/>
        </w:rPr>
        <w:t>nd</w:t>
      </w:r>
      <w:r w:rsidRPr="009C279B">
        <w:rPr>
          <w:sz w:val="24"/>
          <w:szCs w:val="24"/>
        </w:rPr>
        <w:t xml:space="preserve">,  is  the  </w:t>
      </w:r>
      <w:r w:rsidRPr="009C279B">
        <w:rPr>
          <w:b/>
          <w:i/>
          <w:sz w:val="24"/>
          <w:szCs w:val="24"/>
        </w:rPr>
        <w:t xml:space="preserve">Haraphah  (Saph/Sippai) </w:t>
      </w:r>
      <w:r w:rsidRPr="009C279B">
        <w:rPr>
          <w:sz w:val="24"/>
          <w:szCs w:val="24"/>
        </w:rPr>
        <w:t>as  the  22  headed  Dragons called Living Creatures in 2</w:t>
      </w:r>
      <w:r w:rsidRPr="009C279B">
        <w:rPr>
          <w:sz w:val="24"/>
          <w:szCs w:val="24"/>
          <w:vertAlign w:val="superscript"/>
        </w:rPr>
        <w:t>nd</w:t>
      </w:r>
      <w:r w:rsidRPr="009C279B">
        <w:rPr>
          <w:sz w:val="24"/>
          <w:szCs w:val="24"/>
        </w:rPr>
        <w:t xml:space="preserve"> Samuel 21:18. 23</w:t>
      </w:r>
      <w:r w:rsidRPr="009C279B">
        <w:rPr>
          <w:sz w:val="24"/>
          <w:szCs w:val="24"/>
          <w:vertAlign w:val="superscript"/>
        </w:rPr>
        <w:t>rd</w:t>
      </w:r>
      <w:r w:rsidRPr="009C279B">
        <w:rPr>
          <w:sz w:val="24"/>
          <w:szCs w:val="24"/>
        </w:rPr>
        <w:t xml:space="preserve">, is the </w:t>
      </w:r>
      <w:r w:rsidRPr="009C279B">
        <w:rPr>
          <w:b/>
          <w:i/>
          <w:sz w:val="24"/>
          <w:szCs w:val="24"/>
        </w:rPr>
        <w:t xml:space="preserve">Gittites (Goliath, Ishbi-Benob His Son &amp; Lahmi His Brother) </w:t>
      </w:r>
      <w:r w:rsidRPr="009C279B">
        <w:rPr>
          <w:sz w:val="24"/>
          <w:szCs w:val="24"/>
        </w:rPr>
        <w:t>as the 23 headed Dragons called Chubby Ones in 2</w:t>
      </w:r>
      <w:r w:rsidRPr="009C279B">
        <w:rPr>
          <w:sz w:val="24"/>
          <w:szCs w:val="24"/>
          <w:vertAlign w:val="superscript"/>
        </w:rPr>
        <w:t xml:space="preserve">nd </w:t>
      </w:r>
      <w:r w:rsidRPr="009C279B">
        <w:rPr>
          <w:sz w:val="24"/>
          <w:szCs w:val="24"/>
        </w:rPr>
        <w:t>Samuel 21: 16, 19. 24</w:t>
      </w:r>
      <w:r w:rsidRPr="009C279B">
        <w:rPr>
          <w:sz w:val="24"/>
          <w:szCs w:val="24"/>
          <w:vertAlign w:val="superscript"/>
        </w:rPr>
        <w:t>th</w:t>
      </w:r>
      <w:r w:rsidRPr="009C279B">
        <w:rPr>
          <w:sz w:val="24"/>
          <w:szCs w:val="24"/>
        </w:rPr>
        <w:t xml:space="preserve">, is the </w:t>
      </w:r>
      <w:r w:rsidRPr="009C279B">
        <w:rPr>
          <w:b/>
          <w:i/>
          <w:sz w:val="24"/>
          <w:szCs w:val="24"/>
        </w:rPr>
        <w:t xml:space="preserve">Warrior </w:t>
      </w:r>
      <w:r w:rsidRPr="009C279B">
        <w:rPr>
          <w:sz w:val="24"/>
          <w:szCs w:val="24"/>
        </w:rPr>
        <w:t>as the 24 headed Dragons called Cherubim’s in Job 16:14. Some scriptures are in Genesis 6:1-5; Job 4:18; Isaiah 14:12-21; 24:1-23; Ezekiel 28:15-19; Romans 1:27; Ephesians 6:12 &amp; Revelations 12:7-9, that Lord sex charged them &amp; punished Dragons Hierarchy and Lucifer with “</w:t>
      </w:r>
      <w:r w:rsidRPr="009C279B">
        <w:rPr>
          <w:b/>
          <w:sz w:val="24"/>
          <w:szCs w:val="24"/>
        </w:rPr>
        <w:t>Eternal Forbidden Sexual Eros Love</w:t>
      </w:r>
      <w:r w:rsidRPr="009C279B">
        <w:rPr>
          <w:sz w:val="24"/>
          <w:szCs w:val="24"/>
        </w:rPr>
        <w:t xml:space="preserve">” in Isaiah 24:21 which was a married sensual earthly demonic wisdom revealed in James 3:14-16. The Faithful Giants (2/3 Warriors) under Michael’s authority were a single/angelical divine heavenly wisdom in James 3:13, 17-18 that brought forth 72 levels of Good Giants in Heaven. </w:t>
      </w:r>
      <w:r w:rsidRPr="009C279B">
        <w:rPr>
          <w:b/>
          <w:sz w:val="24"/>
          <w:szCs w:val="24"/>
        </w:rPr>
        <w:t>The Giant Lords is the Lord John/Jesus as the Lords Woman/man is the 25</w:t>
      </w:r>
      <w:r w:rsidRPr="009C279B">
        <w:rPr>
          <w:b/>
          <w:sz w:val="24"/>
          <w:szCs w:val="24"/>
          <w:vertAlign w:val="superscript"/>
        </w:rPr>
        <w:t>th</w:t>
      </w:r>
      <w:r w:rsidRPr="009C279B">
        <w:rPr>
          <w:b/>
          <w:sz w:val="24"/>
          <w:szCs w:val="24"/>
        </w:rPr>
        <w:t>/26</w:t>
      </w:r>
      <w:r w:rsidRPr="009C279B">
        <w:rPr>
          <w:b/>
          <w:sz w:val="24"/>
          <w:szCs w:val="24"/>
          <w:vertAlign w:val="superscript"/>
        </w:rPr>
        <w:t>th</w:t>
      </w:r>
      <w:r w:rsidRPr="009C279B">
        <w:rPr>
          <w:b/>
          <w:sz w:val="24"/>
          <w:szCs w:val="24"/>
        </w:rPr>
        <w:t xml:space="preserve"> orders</w:t>
      </w:r>
      <w:r w:rsidRPr="009C279B">
        <w:rPr>
          <w:sz w:val="24"/>
          <w:szCs w:val="24"/>
        </w:rPr>
        <w:t xml:space="preserve">. </w:t>
      </w:r>
      <w:r w:rsidRPr="009C279B">
        <w:rPr>
          <w:b/>
          <w:sz w:val="24"/>
          <w:szCs w:val="24"/>
        </w:rPr>
        <w:t>The Lord James for Boys &amp; the Law of God/Stephen for Lords are the 27</w:t>
      </w:r>
      <w:r w:rsidRPr="009C279B">
        <w:rPr>
          <w:b/>
          <w:sz w:val="24"/>
          <w:szCs w:val="24"/>
          <w:vertAlign w:val="superscript"/>
        </w:rPr>
        <w:t>th</w:t>
      </w:r>
      <w:r w:rsidRPr="009C279B">
        <w:rPr>
          <w:b/>
          <w:sz w:val="24"/>
          <w:szCs w:val="24"/>
        </w:rPr>
        <w:t>-29</w:t>
      </w:r>
      <w:r w:rsidRPr="009C279B">
        <w:rPr>
          <w:b/>
          <w:sz w:val="24"/>
          <w:szCs w:val="24"/>
          <w:vertAlign w:val="superscript"/>
        </w:rPr>
        <w:t>th</w:t>
      </w:r>
      <w:r w:rsidRPr="009C279B">
        <w:rPr>
          <w:b/>
          <w:sz w:val="24"/>
          <w:szCs w:val="24"/>
        </w:rPr>
        <w:t xml:space="preserve"> orders under Yah</w:t>
      </w:r>
      <w:r w:rsidRPr="009C279B">
        <w:rPr>
          <w:sz w:val="24"/>
          <w:szCs w:val="24"/>
        </w:rPr>
        <w:t>. The 3 creation processes that got out of hand is “</w:t>
      </w:r>
      <w:r w:rsidRPr="009C279B">
        <w:rPr>
          <w:b/>
          <w:i/>
          <w:sz w:val="24"/>
          <w:szCs w:val="24"/>
        </w:rPr>
        <w:t>Nathan</w:t>
      </w:r>
      <w:r w:rsidRPr="009C279B">
        <w:rPr>
          <w:sz w:val="24"/>
          <w:szCs w:val="24"/>
        </w:rPr>
        <w:t>” in Genesis 1:17 with the High Sons of God as the Chalkydri, Angels, Archangels, Principalities &amp; Rulers that was punished by eternal folly in Isaiah 24:21. The creation process called “</w:t>
      </w:r>
      <w:r w:rsidRPr="009C279B">
        <w:rPr>
          <w:b/>
          <w:i/>
          <w:sz w:val="24"/>
          <w:szCs w:val="24"/>
        </w:rPr>
        <w:t>Asah</w:t>
      </w:r>
      <w:r w:rsidRPr="009C279B">
        <w:rPr>
          <w:sz w:val="24"/>
          <w:szCs w:val="24"/>
        </w:rPr>
        <w:t>” in Genesis 1:7 with the Higher Sons of God as the Powers, Authorities, Virtues, Strongholds, Dominions, Hashmallims &amp; Lordships were punished by eternal folly in Isaiah 24:21. The creation process called “</w:t>
      </w:r>
      <w:r w:rsidRPr="009C279B">
        <w:rPr>
          <w:b/>
          <w:i/>
          <w:sz w:val="24"/>
          <w:szCs w:val="24"/>
        </w:rPr>
        <w:t>Bara</w:t>
      </w:r>
      <w:r w:rsidRPr="009C279B">
        <w:rPr>
          <w:sz w:val="24"/>
          <w:szCs w:val="24"/>
        </w:rPr>
        <w:t xml:space="preserve">” with the Highest Sons of God as </w:t>
      </w:r>
      <w:r w:rsidRPr="009C279B">
        <w:rPr>
          <w:sz w:val="24"/>
          <w:szCs w:val="24"/>
        </w:rPr>
        <w:lastRenderedPageBreak/>
        <w:t>Thrones, Wheels, Ophanim’s, Ophde’s, Ofanim’s, Galgallims, Seraphim’s, Burnings Ones &amp; Living Creatures, Chayot’s that were punished by eternal folly in Isaiah 24:21. Also the creation process of “</w:t>
      </w:r>
      <w:r w:rsidRPr="009C279B">
        <w:rPr>
          <w:b/>
          <w:i/>
          <w:sz w:val="24"/>
          <w:szCs w:val="24"/>
        </w:rPr>
        <w:t>Bara</w:t>
      </w:r>
      <w:r w:rsidRPr="009C279B">
        <w:rPr>
          <w:sz w:val="24"/>
          <w:szCs w:val="24"/>
        </w:rPr>
        <w:t>” is the Most Highest Sons of God as the Cherubim’s or Chubby Ones with Lucifer in Isaiah 14:21-21 &amp; Ezekiel 28:15-19 were punished by eternal folly in Genesis 6:1-5. The problem in marriage is Sexual Eros Love &amp; the Lord did not create Sexual Eros Love in marriage &amp; does not go against His Person, Nature or Character in Acts 14:15; 17:28-29. The proof that the Lord does not have “</w:t>
      </w:r>
      <w:r w:rsidRPr="009C279B">
        <w:rPr>
          <w:b/>
          <w:sz w:val="24"/>
          <w:szCs w:val="24"/>
        </w:rPr>
        <w:t>Sexual Eros Love Passions</w:t>
      </w:r>
      <w:r w:rsidRPr="009C279B">
        <w:rPr>
          <w:sz w:val="24"/>
          <w:szCs w:val="24"/>
        </w:rPr>
        <w:t>” but does have “</w:t>
      </w:r>
      <w:r w:rsidRPr="009C279B">
        <w:rPr>
          <w:b/>
          <w:sz w:val="24"/>
          <w:szCs w:val="24"/>
        </w:rPr>
        <w:t>Holy Divine Love Passions</w:t>
      </w:r>
      <w:r w:rsidRPr="009C279B">
        <w:rPr>
          <w:sz w:val="24"/>
          <w:szCs w:val="24"/>
        </w:rPr>
        <w:t>” by His attribute of “</w:t>
      </w:r>
      <w:r w:rsidRPr="009C279B">
        <w:rPr>
          <w:b/>
          <w:sz w:val="24"/>
          <w:szCs w:val="24"/>
        </w:rPr>
        <w:t>Impassibility</w:t>
      </w:r>
      <w:r w:rsidRPr="009C279B">
        <w:rPr>
          <w:sz w:val="24"/>
          <w:szCs w:val="24"/>
        </w:rPr>
        <w:t>” is in Isaiah 54:8; 62:5; Psalms 78:40; 103:13, 17; Ephesians 4:30 &amp; Exodus 32:10. The other Married Lord called Wisdom in Proverbs 8:22-25 (RSV) by “Qanah” meaning some “</w:t>
      </w:r>
      <w:r w:rsidRPr="009C279B">
        <w:rPr>
          <w:b/>
          <w:sz w:val="24"/>
          <w:szCs w:val="24"/>
        </w:rPr>
        <w:t>Eternal Sexual Eros Love</w:t>
      </w:r>
      <w:r w:rsidRPr="009C279B">
        <w:rPr>
          <w:sz w:val="24"/>
          <w:szCs w:val="24"/>
        </w:rPr>
        <w:t xml:space="preserve">” caused sexual Eros Love to spring up inside of Lucifer by plotting to take the throne of the </w:t>
      </w:r>
      <w:r w:rsidRPr="009C279B">
        <w:rPr>
          <w:b/>
          <w:sz w:val="24"/>
          <w:szCs w:val="24"/>
        </w:rPr>
        <w:t>Married Lord called</w:t>
      </w:r>
      <w:r w:rsidRPr="009C279B">
        <w:rPr>
          <w:sz w:val="24"/>
          <w:szCs w:val="24"/>
        </w:rPr>
        <w:t xml:space="preserve"> </w:t>
      </w:r>
      <w:r w:rsidRPr="009C279B">
        <w:rPr>
          <w:b/>
          <w:i/>
          <w:sz w:val="24"/>
          <w:szCs w:val="24"/>
        </w:rPr>
        <w:t>Wisdom</w:t>
      </w:r>
      <w:r w:rsidRPr="009C279B">
        <w:rPr>
          <w:sz w:val="24"/>
          <w:szCs w:val="24"/>
        </w:rPr>
        <w:t xml:space="preserve"> in Isaiah 14:14 &amp; Ezekiel 28:16. The married says the Lord Jah (Lord Jehovah) the Creator over the Entire Earth in Psalms 83:18, the Lord Vic (Lord Victor) the Creator of the Entire Heavens in Isaiah 38:11 &amp; the Lord Yah (Lord Yahweh) in Genesis 1:1 &amp; Proverbs 8:22-25 (RSV) as the only Creator of the Father Stephen &amp; the female sense known as the Lady Victoria in Isaiah 47:5 created “</w:t>
      </w:r>
      <w:r w:rsidRPr="009C279B">
        <w:rPr>
          <w:b/>
          <w:sz w:val="24"/>
          <w:szCs w:val="24"/>
        </w:rPr>
        <w:t>Sexual Eros Love for marriage</w:t>
      </w:r>
      <w:r w:rsidRPr="009C279B">
        <w:rPr>
          <w:sz w:val="24"/>
          <w:szCs w:val="24"/>
        </w:rPr>
        <w:t xml:space="preserve">” are deceived &amp; liars &amp; have become antichrist’s. In Tobit 3:1-8:21 concerns the Angel (Lord) Raphael protecting the marriage bed of Tobias and Sarah. It tells us that when Tobias would go into the marriage chamber to have Sexual Eros Love Relations with Sarah His Wife. Tobias was instructed by the Angel (Lord) Raphael to burn the gall, liver and heart of the fish so that Tobias would not be killed by the Demon Asmodeus because before then, all of Sarah’s Husbands were killed in the marriage chamber. But when the Demon smelled the burnt fish, He rerouted to Egypt &amp; the Angel (Lord) Raphael would arrest Him. Then </w:t>
      </w:r>
      <w:r w:rsidRPr="009C279B">
        <w:rPr>
          <w:sz w:val="24"/>
          <w:szCs w:val="24"/>
        </w:rPr>
        <w:lastRenderedPageBreak/>
        <w:t>the marriage of Tobias then could have a healthy intimate relationship in a Divine Union. The Lord Jehovah protects “Sexual Eros Love Intercourse” in marriage but He did not create Sexual Eros Love in marriage from the Beginning because it concerned disobedience to the Lord Jah concerning the tree of the knowledge in Genesis 2:2-9; 3:1-3:24. The Lord’s intent for Adam to be fruitful and multiply and to live forever did not concern folly (Sexual Eros Love Intercourse) from the tree of the knowledge of good and evil but Holy Divine Love Intercourse from the tree of life in Genesis 1:28; 2:9 and Acts 17:28-29 in the Lord’s  offspring. Adam and Eve could know what Sexual Eros Love was, but was never instructed to put Sexual Eros Love in action. Some scriptures of people that were instructed by the Lord to be shown what they were doing behind closed doors, but not put in action is in Ezekiel 1-10 with Ezekiel the Priest; Revelation 17:1-19:10 with John the Revelator and Acts 7:42-43 with the Lord Stephen. The Lord Yahweh created Eve because Adam was lonely and because He desired Adam and Eve to (agape) love each other in marriage as Christ (agape) loved the Church which means no “</w:t>
      </w:r>
      <w:r w:rsidRPr="009C279B">
        <w:rPr>
          <w:b/>
          <w:sz w:val="24"/>
          <w:szCs w:val="24"/>
        </w:rPr>
        <w:t>Sexual Eros Love Relationship</w:t>
      </w:r>
      <w:r w:rsidRPr="009C279B">
        <w:rPr>
          <w:sz w:val="24"/>
          <w:szCs w:val="24"/>
        </w:rPr>
        <w:t>” whatsoever in Ephesians 5:25. This means there was no way for “</w:t>
      </w:r>
      <w:r w:rsidRPr="009C279B">
        <w:rPr>
          <w:b/>
          <w:sz w:val="24"/>
          <w:szCs w:val="24"/>
        </w:rPr>
        <w:t>Sexual Eros Love Intercourse</w:t>
      </w:r>
      <w:r w:rsidRPr="009C279B">
        <w:rPr>
          <w:sz w:val="24"/>
          <w:szCs w:val="24"/>
        </w:rPr>
        <w:t>” since Jesus Christ did not share His body with Anyone in  Sexual Eros Love on the Earth, but did share His body with the Church after the cross in “</w:t>
      </w:r>
      <w:r w:rsidRPr="009C279B">
        <w:rPr>
          <w:b/>
          <w:sz w:val="24"/>
          <w:szCs w:val="24"/>
        </w:rPr>
        <w:t>Holy Divine Nature</w:t>
      </w:r>
      <w:r w:rsidRPr="009C279B">
        <w:rPr>
          <w:sz w:val="24"/>
          <w:szCs w:val="24"/>
        </w:rPr>
        <w:t xml:space="preserve">” as His Bride, the Lamb’s Wife in Revelation 21-22. Another problem in marriage is Job &amp; was a perfect &amp; upright Married Man. Satan used “Marital Sexual Eros Love” by saying to the Lord: Skin on Skin! Yes, all that a Man has He will give for His life in Job 2:4. But Job did not sin with Satan or with Anybody else, but in the Lord’s omniscience with omnipotence, the Lord found fault with Job in Job 38:1-42:17. Job was probably written before Genesis 2:23-24 with the fall of Man. Other problems in marriage is that all Married Men are called liars &amp; let God be true in Romans </w:t>
      </w:r>
      <w:r w:rsidRPr="009C279B">
        <w:rPr>
          <w:sz w:val="24"/>
          <w:szCs w:val="24"/>
        </w:rPr>
        <w:lastRenderedPageBreak/>
        <w:t>3:4, 23; 1</w:t>
      </w:r>
      <w:r w:rsidRPr="009C279B">
        <w:rPr>
          <w:sz w:val="24"/>
          <w:szCs w:val="24"/>
          <w:vertAlign w:val="superscript"/>
        </w:rPr>
        <w:t>st</w:t>
      </w:r>
      <w:r w:rsidRPr="009C279B">
        <w:rPr>
          <w:sz w:val="24"/>
          <w:szCs w:val="24"/>
        </w:rPr>
        <w:t xml:space="preserve"> Kings 8:46; 1</w:t>
      </w:r>
      <w:r w:rsidRPr="009C279B">
        <w:rPr>
          <w:sz w:val="24"/>
          <w:szCs w:val="24"/>
          <w:vertAlign w:val="superscript"/>
        </w:rPr>
        <w:t>st</w:t>
      </w:r>
      <w:r w:rsidRPr="009C279B">
        <w:rPr>
          <w:sz w:val="24"/>
          <w:szCs w:val="24"/>
        </w:rPr>
        <w:t xml:space="preserve"> John 1:8, 10 &amp; Psalms 116:11. Marriage is a life of luxury, pleasure, sex, &amp; oppression &amp; is Damned in Proverbs 19:10; Luke 7:25; James 2:1-13; 4:4; 5:5; 2</w:t>
      </w:r>
      <w:r w:rsidRPr="009C279B">
        <w:rPr>
          <w:sz w:val="24"/>
          <w:szCs w:val="24"/>
          <w:vertAlign w:val="superscript"/>
        </w:rPr>
        <w:t>nd</w:t>
      </w:r>
      <w:r w:rsidRPr="009C279B">
        <w:rPr>
          <w:sz w:val="24"/>
          <w:szCs w:val="24"/>
        </w:rPr>
        <w:t xml:space="preserve"> Samuel 1:24; Isaiah 3:13-26; 1</w:t>
      </w:r>
      <w:r w:rsidRPr="009C279B">
        <w:rPr>
          <w:sz w:val="24"/>
          <w:szCs w:val="24"/>
          <w:vertAlign w:val="superscript"/>
        </w:rPr>
        <w:t>st</w:t>
      </w:r>
      <w:r w:rsidRPr="009C279B">
        <w:rPr>
          <w:sz w:val="24"/>
          <w:szCs w:val="24"/>
        </w:rPr>
        <w:t xml:space="preserve"> Timothy 5:6; 2</w:t>
      </w:r>
      <w:r w:rsidRPr="009C279B">
        <w:rPr>
          <w:sz w:val="24"/>
          <w:szCs w:val="24"/>
          <w:vertAlign w:val="superscript"/>
        </w:rPr>
        <w:t>nd</w:t>
      </w:r>
      <w:r w:rsidRPr="009C279B">
        <w:rPr>
          <w:sz w:val="24"/>
          <w:szCs w:val="24"/>
        </w:rPr>
        <w:t xml:space="preserve"> Timothy 3:4; Titus 3:3; Hebrews 11:25; 2</w:t>
      </w:r>
      <w:r w:rsidRPr="009C279B">
        <w:rPr>
          <w:sz w:val="24"/>
          <w:szCs w:val="24"/>
          <w:vertAlign w:val="superscript"/>
        </w:rPr>
        <w:t>nd</w:t>
      </w:r>
      <w:r w:rsidRPr="009C279B">
        <w:rPr>
          <w:sz w:val="24"/>
          <w:szCs w:val="24"/>
        </w:rPr>
        <w:t xml:space="preserve"> Peter 2:13; 2</w:t>
      </w:r>
      <w:r w:rsidRPr="009C279B">
        <w:rPr>
          <w:sz w:val="24"/>
          <w:szCs w:val="24"/>
          <w:vertAlign w:val="superscript"/>
        </w:rPr>
        <w:t>nd</w:t>
      </w:r>
      <w:r w:rsidRPr="009C279B">
        <w:rPr>
          <w:sz w:val="24"/>
          <w:szCs w:val="24"/>
        </w:rPr>
        <w:t xml:space="preserve"> Thessalonians 2:12; Luke 8:14 &amp; Revelation 18:3, 7, 9. The Rich in marriage oppresses to Poor in James 2:5-7. The problems in the Single Realms are listening to the Marriage Realms &amp; becoming married &amp; is forbidden in Sexual Eros Love. All Sexual Eros Love in action is sin. In the </w:t>
      </w:r>
      <w:r w:rsidRPr="009C279B">
        <w:rPr>
          <w:b/>
          <w:sz w:val="24"/>
          <w:szCs w:val="24"/>
        </w:rPr>
        <w:t>Wisdom of Agur</w:t>
      </w:r>
      <w:r w:rsidRPr="009C279B">
        <w:rPr>
          <w:sz w:val="24"/>
          <w:szCs w:val="24"/>
        </w:rPr>
        <w:t xml:space="preserve"> says if the single adds to the married words, then the married rebukes the single, the single will be a liar like the married in Proverbs 30:6. But if the married adds to the single words, then the single rebukes the married, the married will be found as telling the truth. The 24 orders of the </w:t>
      </w:r>
      <w:r w:rsidRPr="009C279B">
        <w:rPr>
          <w:b/>
          <w:sz w:val="24"/>
          <w:szCs w:val="24"/>
        </w:rPr>
        <w:t xml:space="preserve">Chalkydri </w:t>
      </w:r>
      <w:r w:rsidRPr="009C279B">
        <w:rPr>
          <w:sz w:val="24"/>
          <w:szCs w:val="24"/>
        </w:rPr>
        <w:t xml:space="preserve">called </w:t>
      </w:r>
      <w:r w:rsidRPr="009C279B">
        <w:rPr>
          <w:b/>
          <w:sz w:val="24"/>
          <w:szCs w:val="24"/>
        </w:rPr>
        <w:t>Phoenixes (Winged Dragons)</w:t>
      </w:r>
      <w:r w:rsidRPr="009C279B">
        <w:rPr>
          <w:sz w:val="24"/>
          <w:szCs w:val="24"/>
        </w:rPr>
        <w:t xml:space="preserve"> are in 1</w:t>
      </w:r>
      <w:r w:rsidRPr="009C279B">
        <w:rPr>
          <w:sz w:val="24"/>
          <w:szCs w:val="24"/>
          <w:vertAlign w:val="superscript"/>
        </w:rPr>
        <w:t>st</w:t>
      </w:r>
      <w:r w:rsidRPr="009C279B">
        <w:rPr>
          <w:sz w:val="24"/>
          <w:szCs w:val="24"/>
        </w:rPr>
        <w:t xml:space="preserve"> &amp; 2</w:t>
      </w:r>
      <w:r w:rsidRPr="009C279B">
        <w:rPr>
          <w:sz w:val="24"/>
          <w:szCs w:val="24"/>
          <w:vertAlign w:val="superscript"/>
        </w:rPr>
        <w:t>nd</w:t>
      </w:r>
      <w:r w:rsidRPr="009C279B">
        <w:rPr>
          <w:sz w:val="24"/>
          <w:szCs w:val="24"/>
        </w:rPr>
        <w:t xml:space="preserve"> Enoch pages 8-9, 485-500. These are closest to Womankind. First, the </w:t>
      </w:r>
      <w:r w:rsidRPr="009C279B">
        <w:rPr>
          <w:b/>
          <w:i/>
          <w:sz w:val="24"/>
          <w:szCs w:val="24"/>
        </w:rPr>
        <w:t>Ministry of Heavenly Soldiers</w:t>
      </w:r>
      <w:r w:rsidRPr="009C279B">
        <w:rPr>
          <w:sz w:val="24"/>
          <w:szCs w:val="24"/>
        </w:rPr>
        <w:t xml:space="preserve"> is the first of the 5 orders. The 2</w:t>
      </w:r>
      <w:r w:rsidRPr="009C279B">
        <w:rPr>
          <w:sz w:val="24"/>
          <w:szCs w:val="24"/>
          <w:vertAlign w:val="superscript"/>
        </w:rPr>
        <w:t>nd</w:t>
      </w:r>
      <w:r w:rsidRPr="009C279B">
        <w:rPr>
          <w:sz w:val="24"/>
          <w:szCs w:val="24"/>
        </w:rPr>
        <w:t xml:space="preserve"> order is called </w:t>
      </w:r>
      <w:r w:rsidRPr="009C279B">
        <w:rPr>
          <w:b/>
          <w:sz w:val="24"/>
          <w:szCs w:val="24"/>
        </w:rPr>
        <w:t>Angels</w:t>
      </w:r>
      <w:r w:rsidRPr="009C279B">
        <w:rPr>
          <w:sz w:val="24"/>
          <w:szCs w:val="24"/>
        </w:rPr>
        <w:t xml:space="preserve"> in Acts 6:8; 1</w:t>
      </w:r>
      <w:r w:rsidRPr="009C279B">
        <w:rPr>
          <w:sz w:val="24"/>
          <w:szCs w:val="24"/>
          <w:vertAlign w:val="superscript"/>
        </w:rPr>
        <w:t>st</w:t>
      </w:r>
      <w:r w:rsidRPr="009C279B">
        <w:rPr>
          <w:sz w:val="24"/>
          <w:szCs w:val="24"/>
        </w:rPr>
        <w:t xml:space="preserve"> Kings 19:2; Haggai 1:13; Malachi 2:7; 3:1; Genesis 28:12; Job 1:6; 38:7; Psalms 89:5, 7; Daniel 4:13, 17, 23 &amp; 1</w:t>
      </w:r>
      <w:r w:rsidRPr="009C279B">
        <w:rPr>
          <w:sz w:val="24"/>
          <w:szCs w:val="24"/>
          <w:vertAlign w:val="superscript"/>
        </w:rPr>
        <w:t>st</w:t>
      </w:r>
      <w:r w:rsidRPr="009C279B">
        <w:rPr>
          <w:sz w:val="24"/>
          <w:szCs w:val="24"/>
        </w:rPr>
        <w:t xml:space="preserve"> Samuel 17:45. These are the ones closest to Mankind. 3</w:t>
      </w:r>
      <w:r w:rsidRPr="009C279B">
        <w:rPr>
          <w:sz w:val="24"/>
          <w:szCs w:val="24"/>
          <w:vertAlign w:val="superscript"/>
        </w:rPr>
        <w:t>rd</w:t>
      </w:r>
      <w:r w:rsidRPr="009C279B">
        <w:rPr>
          <w:sz w:val="24"/>
          <w:szCs w:val="24"/>
        </w:rPr>
        <w:t xml:space="preserve"> order is called </w:t>
      </w:r>
      <w:r w:rsidRPr="009C279B">
        <w:rPr>
          <w:b/>
          <w:sz w:val="24"/>
          <w:szCs w:val="24"/>
        </w:rPr>
        <w:t>Archangels</w:t>
      </w:r>
      <w:r w:rsidRPr="009C279B">
        <w:rPr>
          <w:sz w:val="24"/>
          <w:szCs w:val="24"/>
        </w:rPr>
        <w:t xml:space="preserve"> in Acts 6:8; 1</w:t>
      </w:r>
      <w:r w:rsidRPr="009C279B">
        <w:rPr>
          <w:sz w:val="24"/>
          <w:szCs w:val="24"/>
          <w:vertAlign w:val="superscript"/>
        </w:rPr>
        <w:t>st</w:t>
      </w:r>
      <w:r w:rsidRPr="009C279B">
        <w:rPr>
          <w:sz w:val="24"/>
          <w:szCs w:val="24"/>
        </w:rPr>
        <w:t xml:space="preserve"> Thessalonians 4:16; Jude 1:9; 2</w:t>
      </w:r>
      <w:r w:rsidRPr="009C279B">
        <w:rPr>
          <w:sz w:val="24"/>
          <w:szCs w:val="24"/>
          <w:vertAlign w:val="superscript"/>
        </w:rPr>
        <w:t>nd</w:t>
      </w:r>
      <w:r w:rsidRPr="009C279B">
        <w:rPr>
          <w:sz w:val="24"/>
          <w:szCs w:val="24"/>
        </w:rPr>
        <w:t xml:space="preserve"> Esdras 4:36; John 5:4 &amp; Revelation 12:7-9. These are chiefs &amp; they are the highest levels on the Earth. 4</w:t>
      </w:r>
      <w:r w:rsidRPr="009C279B">
        <w:rPr>
          <w:sz w:val="24"/>
          <w:szCs w:val="24"/>
          <w:vertAlign w:val="superscript"/>
        </w:rPr>
        <w:t>th</w:t>
      </w:r>
      <w:r w:rsidRPr="009C279B">
        <w:rPr>
          <w:sz w:val="24"/>
          <w:szCs w:val="24"/>
        </w:rPr>
        <w:t>/5</w:t>
      </w:r>
      <w:r w:rsidRPr="009C279B">
        <w:rPr>
          <w:sz w:val="24"/>
          <w:szCs w:val="24"/>
          <w:vertAlign w:val="superscript"/>
        </w:rPr>
        <w:t>th</w:t>
      </w:r>
      <w:r w:rsidRPr="009C279B">
        <w:rPr>
          <w:sz w:val="24"/>
          <w:szCs w:val="24"/>
        </w:rPr>
        <w:t xml:space="preserve"> orders are called </w:t>
      </w:r>
      <w:r w:rsidRPr="009C279B">
        <w:rPr>
          <w:b/>
          <w:sz w:val="24"/>
          <w:szCs w:val="24"/>
        </w:rPr>
        <w:t>Principalities</w:t>
      </w:r>
      <w:r w:rsidRPr="009C279B">
        <w:rPr>
          <w:sz w:val="24"/>
          <w:szCs w:val="24"/>
        </w:rPr>
        <w:t xml:space="preserve"> or </w:t>
      </w:r>
      <w:r w:rsidRPr="009C279B">
        <w:rPr>
          <w:b/>
          <w:sz w:val="24"/>
          <w:szCs w:val="24"/>
        </w:rPr>
        <w:t>Rulers</w:t>
      </w:r>
      <w:r w:rsidRPr="009C279B">
        <w:rPr>
          <w:sz w:val="24"/>
          <w:szCs w:val="24"/>
        </w:rPr>
        <w:t xml:space="preserve"> </w:t>
      </w:r>
      <w:r w:rsidRPr="009C279B">
        <w:rPr>
          <w:b/>
          <w:sz w:val="24"/>
          <w:szCs w:val="24"/>
        </w:rPr>
        <w:t>(Princedoms)</w:t>
      </w:r>
      <w:r w:rsidRPr="009C279B">
        <w:rPr>
          <w:sz w:val="24"/>
          <w:szCs w:val="24"/>
        </w:rPr>
        <w:t xml:space="preserve"> in 2</w:t>
      </w:r>
      <w:r w:rsidRPr="009C279B">
        <w:rPr>
          <w:sz w:val="24"/>
          <w:szCs w:val="24"/>
          <w:vertAlign w:val="superscript"/>
        </w:rPr>
        <w:t>nd</w:t>
      </w:r>
      <w:r w:rsidRPr="009C279B">
        <w:rPr>
          <w:sz w:val="24"/>
          <w:szCs w:val="24"/>
        </w:rPr>
        <w:t xml:space="preserve"> Corinthian 4:7-15; 10:3-5 &amp; Acts 7:8. They are over the spiritual warfare in cities, there ministry breaks strongholds that are against God. Second, is the </w:t>
      </w:r>
      <w:r w:rsidRPr="009C279B">
        <w:rPr>
          <w:b/>
          <w:i/>
          <w:sz w:val="24"/>
          <w:szCs w:val="24"/>
        </w:rPr>
        <w:t>Ministry of Heavenly Governors (Presidents)</w:t>
      </w:r>
      <w:r w:rsidRPr="009C279B">
        <w:rPr>
          <w:sz w:val="24"/>
          <w:szCs w:val="24"/>
        </w:rPr>
        <w:t xml:space="preserve"> was the second of 7 orders. 6</w:t>
      </w:r>
      <w:r w:rsidRPr="009C279B">
        <w:rPr>
          <w:sz w:val="24"/>
          <w:szCs w:val="24"/>
          <w:vertAlign w:val="superscript"/>
        </w:rPr>
        <w:t>th</w:t>
      </w:r>
      <w:r w:rsidRPr="009C279B">
        <w:rPr>
          <w:sz w:val="24"/>
          <w:szCs w:val="24"/>
        </w:rPr>
        <w:t>/7</w:t>
      </w:r>
      <w:r w:rsidRPr="009C279B">
        <w:rPr>
          <w:sz w:val="24"/>
          <w:szCs w:val="24"/>
          <w:vertAlign w:val="superscript"/>
        </w:rPr>
        <w:t>th</w:t>
      </w:r>
      <w:r w:rsidRPr="009C279B">
        <w:rPr>
          <w:sz w:val="24"/>
          <w:szCs w:val="24"/>
        </w:rPr>
        <w:t xml:space="preserve"> orders are called </w:t>
      </w:r>
      <w:r w:rsidRPr="009C279B">
        <w:rPr>
          <w:b/>
          <w:sz w:val="24"/>
          <w:szCs w:val="24"/>
        </w:rPr>
        <w:t>Powers</w:t>
      </w:r>
      <w:r w:rsidRPr="009C279B">
        <w:rPr>
          <w:sz w:val="24"/>
          <w:szCs w:val="24"/>
        </w:rPr>
        <w:t xml:space="preserve"> </w:t>
      </w:r>
      <w:r w:rsidRPr="009C279B">
        <w:rPr>
          <w:b/>
          <w:sz w:val="24"/>
          <w:szCs w:val="24"/>
        </w:rPr>
        <w:t>(Potentates)</w:t>
      </w:r>
      <w:r w:rsidRPr="009C279B">
        <w:rPr>
          <w:sz w:val="24"/>
          <w:szCs w:val="24"/>
        </w:rPr>
        <w:t xml:space="preserve"> or </w:t>
      </w:r>
      <w:r w:rsidRPr="009C279B">
        <w:rPr>
          <w:b/>
          <w:sz w:val="24"/>
          <w:szCs w:val="24"/>
        </w:rPr>
        <w:t>Authorities</w:t>
      </w:r>
      <w:r w:rsidRPr="009C279B">
        <w:rPr>
          <w:sz w:val="24"/>
          <w:szCs w:val="24"/>
        </w:rPr>
        <w:t xml:space="preserve"> in Acts 7:19; Ephesians 1:21; 3:10; 6:12; Colossians 1:16; 2:15; Romans 8:38-39; 1</w:t>
      </w:r>
      <w:r w:rsidRPr="009C279B">
        <w:rPr>
          <w:sz w:val="24"/>
          <w:szCs w:val="24"/>
          <w:vertAlign w:val="superscript"/>
        </w:rPr>
        <w:t>st</w:t>
      </w:r>
      <w:r w:rsidRPr="009C279B">
        <w:rPr>
          <w:sz w:val="24"/>
          <w:szCs w:val="24"/>
        </w:rPr>
        <w:t xml:space="preserve"> Corinthians 15:24; 1</w:t>
      </w:r>
      <w:r w:rsidRPr="009C279B">
        <w:rPr>
          <w:sz w:val="24"/>
          <w:szCs w:val="24"/>
          <w:vertAlign w:val="superscript"/>
        </w:rPr>
        <w:t>st</w:t>
      </w:r>
      <w:r w:rsidRPr="009C279B">
        <w:rPr>
          <w:sz w:val="24"/>
          <w:szCs w:val="24"/>
        </w:rPr>
        <w:t xml:space="preserve"> Peter 3:22 and 2</w:t>
      </w:r>
      <w:r w:rsidRPr="009C279B">
        <w:rPr>
          <w:sz w:val="24"/>
          <w:szCs w:val="24"/>
          <w:vertAlign w:val="superscript"/>
        </w:rPr>
        <w:t>nd</w:t>
      </w:r>
      <w:r w:rsidRPr="009C279B">
        <w:rPr>
          <w:sz w:val="24"/>
          <w:szCs w:val="24"/>
        </w:rPr>
        <w:t xml:space="preserve"> Thessalonians 1:7. They fight spiritual warfare over cities, but are at a higher level of glory. 8</w:t>
      </w:r>
      <w:r w:rsidRPr="009C279B">
        <w:rPr>
          <w:sz w:val="24"/>
          <w:szCs w:val="24"/>
          <w:vertAlign w:val="superscript"/>
        </w:rPr>
        <w:t>th</w:t>
      </w:r>
      <w:r w:rsidRPr="009C279B">
        <w:rPr>
          <w:sz w:val="24"/>
          <w:szCs w:val="24"/>
        </w:rPr>
        <w:t>/9</w:t>
      </w:r>
      <w:r w:rsidRPr="009C279B">
        <w:rPr>
          <w:sz w:val="24"/>
          <w:szCs w:val="24"/>
          <w:vertAlign w:val="superscript"/>
        </w:rPr>
        <w:t>th</w:t>
      </w:r>
      <w:r w:rsidRPr="009C279B">
        <w:rPr>
          <w:sz w:val="24"/>
          <w:szCs w:val="24"/>
        </w:rPr>
        <w:t xml:space="preserve"> orders are called </w:t>
      </w:r>
      <w:r w:rsidRPr="009C279B">
        <w:rPr>
          <w:b/>
          <w:sz w:val="24"/>
          <w:szCs w:val="24"/>
        </w:rPr>
        <w:t>Virtues</w:t>
      </w:r>
      <w:r w:rsidRPr="009C279B">
        <w:rPr>
          <w:sz w:val="24"/>
          <w:szCs w:val="24"/>
        </w:rPr>
        <w:t xml:space="preserve"> or </w:t>
      </w:r>
      <w:r w:rsidRPr="009C279B">
        <w:rPr>
          <w:b/>
          <w:sz w:val="24"/>
          <w:szCs w:val="24"/>
        </w:rPr>
        <w:lastRenderedPageBreak/>
        <w:t>Strongholds</w:t>
      </w:r>
      <w:r w:rsidRPr="009C279B">
        <w:rPr>
          <w:sz w:val="24"/>
          <w:szCs w:val="24"/>
        </w:rPr>
        <w:t xml:space="preserve"> in Ephesians 1:17-18; Acts 7:42-43. They attend to the affairs of spiritual wisdom, prayers &amp; the revelation (knowledge) of God &amp; the protection of the Saints (Lords). They are over the invisible hierarchy of evil powers who manipulate &amp; deceive Humans &amp; authority over spiritual warfare against strategic satanic powers in Revelation 12:7-9. 10</w:t>
      </w:r>
      <w:r w:rsidRPr="009C279B">
        <w:rPr>
          <w:sz w:val="24"/>
          <w:szCs w:val="24"/>
          <w:vertAlign w:val="superscript"/>
        </w:rPr>
        <w:t>th</w:t>
      </w:r>
      <w:r w:rsidRPr="009C279B">
        <w:rPr>
          <w:sz w:val="24"/>
          <w:szCs w:val="24"/>
        </w:rPr>
        <w:t>-12</w:t>
      </w:r>
      <w:r w:rsidRPr="009C279B">
        <w:rPr>
          <w:sz w:val="24"/>
          <w:szCs w:val="24"/>
          <w:vertAlign w:val="superscript"/>
        </w:rPr>
        <w:t>th</w:t>
      </w:r>
      <w:r w:rsidRPr="009C279B">
        <w:rPr>
          <w:sz w:val="24"/>
          <w:szCs w:val="24"/>
        </w:rPr>
        <w:t xml:space="preserve"> orders are called </w:t>
      </w:r>
      <w:r w:rsidRPr="009C279B">
        <w:rPr>
          <w:b/>
          <w:sz w:val="24"/>
          <w:szCs w:val="24"/>
        </w:rPr>
        <w:t>Dominions</w:t>
      </w:r>
      <w:r w:rsidRPr="009C279B">
        <w:rPr>
          <w:sz w:val="24"/>
          <w:szCs w:val="24"/>
        </w:rPr>
        <w:t xml:space="preserve"> </w:t>
      </w:r>
      <w:r w:rsidRPr="009C279B">
        <w:rPr>
          <w:b/>
          <w:sz w:val="24"/>
          <w:szCs w:val="24"/>
        </w:rPr>
        <w:t>(Dominations)</w:t>
      </w:r>
      <w:r w:rsidRPr="009C279B">
        <w:rPr>
          <w:sz w:val="24"/>
          <w:szCs w:val="24"/>
        </w:rPr>
        <w:t xml:space="preserve"> or </w:t>
      </w:r>
      <w:r w:rsidRPr="009C279B">
        <w:rPr>
          <w:b/>
          <w:sz w:val="24"/>
          <w:szCs w:val="24"/>
        </w:rPr>
        <w:t>Hashmallims</w:t>
      </w:r>
      <w:r w:rsidRPr="009C279B">
        <w:rPr>
          <w:sz w:val="24"/>
          <w:szCs w:val="24"/>
        </w:rPr>
        <w:t xml:space="preserve"> or </w:t>
      </w:r>
      <w:r w:rsidRPr="009C279B">
        <w:rPr>
          <w:b/>
          <w:sz w:val="24"/>
          <w:szCs w:val="24"/>
        </w:rPr>
        <w:t xml:space="preserve">Lordships </w:t>
      </w:r>
      <w:r w:rsidRPr="009C279B">
        <w:rPr>
          <w:sz w:val="24"/>
          <w:szCs w:val="24"/>
        </w:rPr>
        <w:t>in Acts 7:42; Ephesians 1:21 &amp; Colossians 1:16. They are whose spiritual wisdom to the saints has authority over negative cosmic powers who resisted the Lord and are made subject of His creations who fell from their 1</w:t>
      </w:r>
      <w:r w:rsidRPr="009C279B">
        <w:rPr>
          <w:sz w:val="24"/>
          <w:szCs w:val="24"/>
          <w:vertAlign w:val="superscript"/>
        </w:rPr>
        <w:t>st</w:t>
      </w:r>
      <w:r w:rsidRPr="009C279B">
        <w:rPr>
          <w:sz w:val="24"/>
          <w:szCs w:val="24"/>
        </w:rPr>
        <w:t xml:space="preserve"> estate. Last, the </w:t>
      </w:r>
      <w:r w:rsidRPr="009C279B">
        <w:rPr>
          <w:b/>
          <w:i/>
          <w:sz w:val="24"/>
          <w:szCs w:val="24"/>
        </w:rPr>
        <w:t>Ministry of Heavenly Guardians</w:t>
      </w:r>
      <w:r w:rsidRPr="009C279B">
        <w:rPr>
          <w:sz w:val="24"/>
          <w:szCs w:val="24"/>
        </w:rPr>
        <w:t xml:space="preserve"> is the last 10 orders. 13</w:t>
      </w:r>
      <w:r w:rsidRPr="009C279B">
        <w:rPr>
          <w:sz w:val="24"/>
          <w:szCs w:val="24"/>
          <w:vertAlign w:val="superscript"/>
        </w:rPr>
        <w:t>th</w:t>
      </w:r>
      <w:r w:rsidRPr="009C279B">
        <w:rPr>
          <w:sz w:val="24"/>
          <w:szCs w:val="24"/>
        </w:rPr>
        <w:t>-18</w:t>
      </w:r>
      <w:r w:rsidRPr="009C279B">
        <w:rPr>
          <w:sz w:val="24"/>
          <w:szCs w:val="24"/>
          <w:vertAlign w:val="superscript"/>
        </w:rPr>
        <w:t xml:space="preserve">th </w:t>
      </w:r>
      <w:r w:rsidRPr="009C279B">
        <w:rPr>
          <w:sz w:val="24"/>
          <w:szCs w:val="24"/>
        </w:rPr>
        <w:t xml:space="preserve">orders are called </w:t>
      </w:r>
      <w:r w:rsidRPr="009C279B">
        <w:rPr>
          <w:b/>
          <w:sz w:val="24"/>
          <w:szCs w:val="24"/>
        </w:rPr>
        <w:t>Thrones</w:t>
      </w:r>
      <w:r w:rsidRPr="009C279B">
        <w:rPr>
          <w:sz w:val="24"/>
          <w:szCs w:val="24"/>
        </w:rPr>
        <w:t xml:space="preserve"> </w:t>
      </w:r>
      <w:r w:rsidRPr="009C279B">
        <w:rPr>
          <w:b/>
          <w:sz w:val="24"/>
          <w:szCs w:val="24"/>
        </w:rPr>
        <w:t>(Elders)</w:t>
      </w:r>
      <w:r w:rsidRPr="009C279B">
        <w:rPr>
          <w:sz w:val="24"/>
          <w:szCs w:val="24"/>
        </w:rPr>
        <w:t xml:space="preserve"> or </w:t>
      </w:r>
      <w:r w:rsidRPr="009C279B">
        <w:rPr>
          <w:b/>
          <w:sz w:val="24"/>
          <w:szCs w:val="24"/>
        </w:rPr>
        <w:t xml:space="preserve">Wheels (Rims) </w:t>
      </w:r>
      <w:r w:rsidRPr="009C279B">
        <w:rPr>
          <w:sz w:val="24"/>
          <w:szCs w:val="24"/>
        </w:rPr>
        <w:t xml:space="preserve">or </w:t>
      </w:r>
      <w:r w:rsidRPr="009C279B">
        <w:rPr>
          <w:b/>
          <w:sz w:val="24"/>
          <w:szCs w:val="24"/>
        </w:rPr>
        <w:t xml:space="preserve">Ophanim’s or Ophde’s or Ofanim’s </w:t>
      </w:r>
      <w:r w:rsidRPr="009C279B">
        <w:rPr>
          <w:sz w:val="24"/>
          <w:szCs w:val="24"/>
        </w:rPr>
        <w:t xml:space="preserve">or </w:t>
      </w:r>
      <w:r w:rsidRPr="009C279B">
        <w:rPr>
          <w:b/>
          <w:sz w:val="24"/>
          <w:szCs w:val="24"/>
        </w:rPr>
        <w:t>Galgallim’s (Many Eyed Ones)</w:t>
      </w:r>
      <w:r w:rsidRPr="009C279B">
        <w:rPr>
          <w:sz w:val="24"/>
          <w:szCs w:val="24"/>
        </w:rPr>
        <w:t xml:space="preserve"> in Acts 7:53; Colossians 1:16; Revelation 11:16; Ezekiel 10:17 &amp; Daniel 7:9. These are the Ones who protect the temples of the Lord and control the directions of Man. They also give thanks to the Lord Yah because of His great reigning omnipotence and they reward the Saints (Lords) &amp; Servants (Lords) of their good deeds. 19</w:t>
      </w:r>
      <w:r w:rsidRPr="009C279B">
        <w:rPr>
          <w:sz w:val="24"/>
          <w:szCs w:val="24"/>
          <w:vertAlign w:val="superscript"/>
        </w:rPr>
        <w:t>th</w:t>
      </w:r>
      <w:r w:rsidRPr="009C279B">
        <w:rPr>
          <w:sz w:val="24"/>
          <w:szCs w:val="24"/>
        </w:rPr>
        <w:t>/20</w:t>
      </w:r>
      <w:r w:rsidRPr="009C279B">
        <w:rPr>
          <w:sz w:val="24"/>
          <w:szCs w:val="24"/>
          <w:vertAlign w:val="superscript"/>
        </w:rPr>
        <w:t>th</w:t>
      </w:r>
      <w:r w:rsidRPr="009C279B">
        <w:rPr>
          <w:sz w:val="24"/>
          <w:szCs w:val="24"/>
        </w:rPr>
        <w:t xml:space="preserve"> orders is called </w:t>
      </w:r>
      <w:r w:rsidRPr="009C279B">
        <w:rPr>
          <w:b/>
          <w:sz w:val="24"/>
          <w:szCs w:val="24"/>
        </w:rPr>
        <w:t xml:space="preserve">Burning Ones </w:t>
      </w:r>
      <w:r w:rsidRPr="009C279B">
        <w:rPr>
          <w:sz w:val="24"/>
          <w:szCs w:val="24"/>
        </w:rPr>
        <w:t xml:space="preserve">or </w:t>
      </w:r>
      <w:r w:rsidRPr="009C279B">
        <w:rPr>
          <w:b/>
          <w:sz w:val="24"/>
          <w:szCs w:val="24"/>
        </w:rPr>
        <w:t xml:space="preserve">Seraphim’s </w:t>
      </w:r>
      <w:r w:rsidRPr="009C279B">
        <w:rPr>
          <w:sz w:val="24"/>
          <w:szCs w:val="24"/>
        </w:rPr>
        <w:t>in Acts 7:55-56; Isaiah 6:1-7; 14:29; 30:6; Revelation 4:8; Numbers 21:6, 8; Genesis 3:24; Hebrews 1:14 &amp; Deuteronomy 8:15. These are the Ones who supervise the unclean lips of the people and their glory goes throughout the Earth. They also minister in the sky above the Lord Yah’s throne giving constant praise &amp; worship to the Lord by crying holy, holy, holy, Lord of Hosts in Isaiah 6:1-7. 21</w:t>
      </w:r>
      <w:r w:rsidRPr="009C279B">
        <w:rPr>
          <w:sz w:val="24"/>
          <w:szCs w:val="24"/>
          <w:vertAlign w:val="superscript"/>
        </w:rPr>
        <w:t>st</w:t>
      </w:r>
      <w:r w:rsidRPr="009C279B">
        <w:rPr>
          <w:sz w:val="24"/>
          <w:szCs w:val="24"/>
        </w:rPr>
        <w:t>/22</w:t>
      </w:r>
      <w:r w:rsidRPr="009C279B">
        <w:rPr>
          <w:sz w:val="24"/>
          <w:szCs w:val="24"/>
          <w:vertAlign w:val="superscript"/>
        </w:rPr>
        <w:t>nd</w:t>
      </w:r>
      <w:r w:rsidRPr="009C279B">
        <w:rPr>
          <w:sz w:val="24"/>
          <w:szCs w:val="24"/>
        </w:rPr>
        <w:t xml:space="preserve">, orders are called </w:t>
      </w:r>
      <w:r w:rsidRPr="009C279B">
        <w:rPr>
          <w:b/>
          <w:sz w:val="24"/>
          <w:szCs w:val="24"/>
        </w:rPr>
        <w:t xml:space="preserve">Chayot’s </w:t>
      </w:r>
      <w:r w:rsidRPr="009C279B">
        <w:rPr>
          <w:sz w:val="24"/>
          <w:szCs w:val="24"/>
        </w:rPr>
        <w:t xml:space="preserve">or </w:t>
      </w:r>
      <w:r w:rsidRPr="009C279B">
        <w:rPr>
          <w:b/>
          <w:sz w:val="24"/>
          <w:szCs w:val="24"/>
        </w:rPr>
        <w:t xml:space="preserve">Living Creatures </w:t>
      </w:r>
      <w:r w:rsidRPr="009C279B">
        <w:rPr>
          <w:sz w:val="24"/>
          <w:szCs w:val="24"/>
        </w:rPr>
        <w:t>in Acts 7:59; Genesis 3:24 &amp; Ezekiel 1, 10. These are the Ones who give constant praise to the Lord Yah for His creative works and they cry, ‘Holy, holy, holy, Lord God Almighty’ in Revelation 4:8. The 23</w:t>
      </w:r>
      <w:r w:rsidRPr="009C279B">
        <w:rPr>
          <w:sz w:val="24"/>
          <w:szCs w:val="24"/>
          <w:vertAlign w:val="superscript"/>
        </w:rPr>
        <w:t>rd</w:t>
      </w:r>
      <w:r w:rsidRPr="009C279B">
        <w:rPr>
          <w:sz w:val="24"/>
          <w:szCs w:val="24"/>
        </w:rPr>
        <w:t>/24</w:t>
      </w:r>
      <w:r w:rsidRPr="009C279B">
        <w:rPr>
          <w:sz w:val="24"/>
          <w:szCs w:val="24"/>
          <w:vertAlign w:val="superscript"/>
        </w:rPr>
        <w:t>th</w:t>
      </w:r>
      <w:r w:rsidRPr="009C279B">
        <w:rPr>
          <w:sz w:val="24"/>
          <w:szCs w:val="24"/>
        </w:rPr>
        <w:t xml:space="preserve"> orders that is the </w:t>
      </w:r>
      <w:r w:rsidRPr="009C279B">
        <w:rPr>
          <w:b/>
          <w:i/>
          <w:sz w:val="24"/>
          <w:szCs w:val="24"/>
        </w:rPr>
        <w:t>Ministry of the Heavenly Crown</w:t>
      </w:r>
      <w:r w:rsidRPr="009C279B">
        <w:rPr>
          <w:sz w:val="24"/>
          <w:szCs w:val="24"/>
        </w:rPr>
        <w:t xml:space="preserve"> are called </w:t>
      </w:r>
      <w:r w:rsidRPr="009C279B">
        <w:rPr>
          <w:b/>
          <w:sz w:val="24"/>
          <w:szCs w:val="24"/>
        </w:rPr>
        <w:t>Chubby Ones</w:t>
      </w:r>
      <w:r w:rsidRPr="009C279B">
        <w:rPr>
          <w:sz w:val="24"/>
          <w:szCs w:val="24"/>
        </w:rPr>
        <w:t xml:space="preserve"> or </w:t>
      </w:r>
      <w:r w:rsidRPr="009C279B">
        <w:rPr>
          <w:b/>
          <w:sz w:val="24"/>
          <w:szCs w:val="24"/>
        </w:rPr>
        <w:t>Cherubim’s</w:t>
      </w:r>
      <w:r w:rsidRPr="009C279B">
        <w:rPr>
          <w:sz w:val="24"/>
          <w:szCs w:val="24"/>
        </w:rPr>
        <w:t xml:space="preserve"> in Acts 7:60; Genesis 3:24, Psalms 99:1; Revelation 4-6; 1</w:t>
      </w:r>
      <w:r w:rsidRPr="009C279B">
        <w:rPr>
          <w:sz w:val="24"/>
          <w:szCs w:val="24"/>
          <w:vertAlign w:val="superscript"/>
        </w:rPr>
        <w:t>st</w:t>
      </w:r>
      <w:r w:rsidRPr="009C279B">
        <w:rPr>
          <w:sz w:val="24"/>
          <w:szCs w:val="24"/>
        </w:rPr>
        <w:t xml:space="preserve"> Kings 6:23-28 &amp; Ezekiel </w:t>
      </w:r>
      <w:r w:rsidRPr="009C279B">
        <w:rPr>
          <w:sz w:val="24"/>
          <w:szCs w:val="24"/>
        </w:rPr>
        <w:lastRenderedPageBreak/>
        <w:t xml:space="preserve">1-10; 28:11-14. These are the ones who are the Most Highest levels of Angels (Lords) which guard the Mercy Seat, the Ark of the Covenant with the Entire Law, the entrance to the Garden of Eden, the Lord Yah’s throne and the way to the tree of life of immortality. Lucifer was the Highest &amp; his beauty caused him to far exceed. The </w:t>
      </w:r>
      <w:r w:rsidRPr="009C279B">
        <w:rPr>
          <w:b/>
          <w:sz w:val="24"/>
          <w:szCs w:val="24"/>
        </w:rPr>
        <w:t>27</w:t>
      </w:r>
      <w:r w:rsidRPr="009C279B">
        <w:rPr>
          <w:b/>
          <w:sz w:val="24"/>
          <w:szCs w:val="24"/>
          <w:vertAlign w:val="superscript"/>
        </w:rPr>
        <w:t>th</w:t>
      </w:r>
      <w:r w:rsidRPr="009C279B">
        <w:rPr>
          <w:b/>
          <w:sz w:val="24"/>
          <w:szCs w:val="24"/>
        </w:rPr>
        <w:t>-29</w:t>
      </w:r>
      <w:r w:rsidRPr="009C279B">
        <w:rPr>
          <w:b/>
          <w:sz w:val="24"/>
          <w:szCs w:val="24"/>
          <w:vertAlign w:val="superscript"/>
        </w:rPr>
        <w:t>th</w:t>
      </w:r>
      <w:r w:rsidRPr="009C279B">
        <w:rPr>
          <w:b/>
          <w:sz w:val="24"/>
          <w:szCs w:val="24"/>
        </w:rPr>
        <w:t xml:space="preserve"> orders</w:t>
      </w:r>
      <w:r w:rsidRPr="009C279B">
        <w:rPr>
          <w:sz w:val="24"/>
          <w:szCs w:val="24"/>
        </w:rPr>
        <w:t xml:space="preserve"> are the </w:t>
      </w:r>
      <w:r w:rsidRPr="009C279B">
        <w:rPr>
          <w:b/>
          <w:i/>
          <w:sz w:val="24"/>
          <w:szCs w:val="24"/>
        </w:rPr>
        <w:t>Command Lordship of the Angelical Hierarchy</w:t>
      </w:r>
      <w:r w:rsidRPr="009C279B">
        <w:rPr>
          <w:sz w:val="24"/>
          <w:szCs w:val="24"/>
        </w:rPr>
        <w:t xml:space="preserve"> called “</w:t>
      </w:r>
      <w:r w:rsidRPr="009C279B">
        <w:rPr>
          <w:b/>
          <w:sz w:val="24"/>
          <w:szCs w:val="24"/>
        </w:rPr>
        <w:t>The Dragons Lords</w:t>
      </w:r>
      <w:r w:rsidRPr="009C279B">
        <w:rPr>
          <w:sz w:val="24"/>
          <w:szCs w:val="24"/>
        </w:rPr>
        <w:t xml:space="preserve">” 16 encounters as </w:t>
      </w:r>
      <w:r w:rsidRPr="009C279B">
        <w:rPr>
          <w:b/>
          <w:sz w:val="24"/>
          <w:szCs w:val="24"/>
        </w:rPr>
        <w:t>the Lord James’ 2-fold office for Boys &amp; the Law of God/Stephen for Lords over the Woman John/Man Jesus the 25</w:t>
      </w:r>
      <w:r w:rsidRPr="009C279B">
        <w:rPr>
          <w:b/>
          <w:sz w:val="24"/>
          <w:szCs w:val="24"/>
          <w:vertAlign w:val="superscript"/>
        </w:rPr>
        <w:t>th</w:t>
      </w:r>
      <w:r w:rsidRPr="009C279B">
        <w:rPr>
          <w:b/>
          <w:sz w:val="24"/>
          <w:szCs w:val="24"/>
        </w:rPr>
        <w:t>/26</w:t>
      </w:r>
      <w:r w:rsidRPr="009C279B">
        <w:rPr>
          <w:b/>
          <w:sz w:val="24"/>
          <w:szCs w:val="24"/>
          <w:vertAlign w:val="superscript"/>
        </w:rPr>
        <w:t>th</w:t>
      </w:r>
      <w:r w:rsidRPr="009C279B">
        <w:rPr>
          <w:b/>
          <w:sz w:val="24"/>
          <w:szCs w:val="24"/>
        </w:rPr>
        <w:t xml:space="preserve"> orders</w:t>
      </w:r>
      <w:r w:rsidRPr="009C279B">
        <w:rPr>
          <w:sz w:val="24"/>
          <w:szCs w:val="24"/>
        </w:rPr>
        <w:t>. If You have any question on the 16 Angel of the Lord encounters, You must get My book called “</w:t>
      </w:r>
      <w:r w:rsidRPr="009C279B">
        <w:rPr>
          <w:b/>
          <w:sz w:val="24"/>
          <w:szCs w:val="24"/>
        </w:rPr>
        <w:t>The Lord Yahweh and the Whole Angelical Hierarchy in the Holy Bible</w:t>
      </w:r>
      <w:r w:rsidRPr="009C279B">
        <w:rPr>
          <w:sz w:val="24"/>
          <w:szCs w:val="24"/>
        </w:rPr>
        <w:t>.”  Some scriptures are Genesis 16; 22; Exodus 3-4; 6:2; Judges 2, 6, 13; Numbers 22; 2</w:t>
      </w:r>
      <w:r w:rsidRPr="009C279B">
        <w:rPr>
          <w:sz w:val="24"/>
          <w:szCs w:val="24"/>
          <w:vertAlign w:val="superscript"/>
        </w:rPr>
        <w:t>nd</w:t>
      </w:r>
      <w:r w:rsidRPr="009C279B">
        <w:rPr>
          <w:sz w:val="24"/>
          <w:szCs w:val="24"/>
        </w:rPr>
        <w:t xml:space="preserve"> Samuel 24; 1</w:t>
      </w:r>
      <w:r w:rsidRPr="009C279B">
        <w:rPr>
          <w:sz w:val="24"/>
          <w:szCs w:val="24"/>
          <w:vertAlign w:val="superscript"/>
        </w:rPr>
        <w:t>st</w:t>
      </w:r>
      <w:r w:rsidRPr="009C279B">
        <w:rPr>
          <w:sz w:val="24"/>
          <w:szCs w:val="24"/>
        </w:rPr>
        <w:t xml:space="preserve"> Chronicles 21; 1</w:t>
      </w:r>
      <w:r w:rsidRPr="009C279B">
        <w:rPr>
          <w:sz w:val="24"/>
          <w:szCs w:val="24"/>
          <w:vertAlign w:val="superscript"/>
        </w:rPr>
        <w:t>st</w:t>
      </w:r>
      <w:r w:rsidRPr="009C279B">
        <w:rPr>
          <w:sz w:val="24"/>
          <w:szCs w:val="24"/>
        </w:rPr>
        <w:t xml:space="preserve"> Kings 19; 2</w:t>
      </w:r>
      <w:r w:rsidRPr="009C279B">
        <w:rPr>
          <w:sz w:val="24"/>
          <w:szCs w:val="24"/>
          <w:vertAlign w:val="superscript"/>
        </w:rPr>
        <w:t>nd</w:t>
      </w:r>
      <w:r w:rsidRPr="009C279B">
        <w:rPr>
          <w:sz w:val="24"/>
          <w:szCs w:val="24"/>
        </w:rPr>
        <w:t xml:space="preserve"> Kings 1; 19:35; Isaiah 37:36; Zechariah 1, 3; 12:8; John 1:1; 8:58; Luke 1:17; Matthew 11; Susanna 14; Bel 15:34, 36, 39 &amp; Acts 6:11-8:3. Most of the Angels came before Man in Job 38:4-7 &amp; Genesis 1:1-25. The Lords came before the Angels &amp; Man in Proverbs 8:22-29 (RSV); 8:30-31 (NIV). There are three kinds of “</w:t>
      </w:r>
      <w:r w:rsidRPr="009C279B">
        <w:rPr>
          <w:b/>
          <w:sz w:val="24"/>
          <w:szCs w:val="24"/>
        </w:rPr>
        <w:t>Intercourse</w:t>
      </w:r>
      <w:r w:rsidRPr="009C279B">
        <w:rPr>
          <w:sz w:val="24"/>
          <w:szCs w:val="24"/>
        </w:rPr>
        <w:t>” in the Holy Bible. First, is the “</w:t>
      </w:r>
      <w:r w:rsidRPr="009C279B">
        <w:rPr>
          <w:b/>
          <w:sz w:val="24"/>
          <w:szCs w:val="24"/>
        </w:rPr>
        <w:t>Popular Sexual Eros Love Intercourse</w:t>
      </w:r>
      <w:r w:rsidRPr="009C279B">
        <w:rPr>
          <w:sz w:val="24"/>
          <w:szCs w:val="24"/>
        </w:rPr>
        <w:t>” from the Tree of the Knowledge of Good and Evil that can only be committed by a Man and a Woman in a Strength 40 Year Kingdom of This World in Genesis 4:1. Second, is the “</w:t>
      </w:r>
      <w:r w:rsidRPr="009C279B">
        <w:rPr>
          <w:b/>
          <w:sz w:val="24"/>
          <w:szCs w:val="24"/>
        </w:rPr>
        <w:t>Known Holy Law Love Intercourse</w:t>
      </w:r>
      <w:r w:rsidRPr="009C279B">
        <w:rPr>
          <w:sz w:val="24"/>
          <w:szCs w:val="24"/>
        </w:rPr>
        <w:t>” in Luke 2:23 from the Midst of the Tree of Life that is done by a Man and a Woman and also Boys and Girls in Luke 20:35-36 in a Wisdom 80 Year Law Kingdom of Heaven in 1</w:t>
      </w:r>
      <w:r w:rsidRPr="009C279B">
        <w:rPr>
          <w:sz w:val="24"/>
          <w:szCs w:val="24"/>
          <w:vertAlign w:val="superscript"/>
        </w:rPr>
        <w:t>st</w:t>
      </w:r>
      <w:r w:rsidRPr="009C279B">
        <w:rPr>
          <w:sz w:val="24"/>
          <w:szCs w:val="24"/>
        </w:rPr>
        <w:t xml:space="preserve"> Kings 11:3 &amp; Genesis 2:9. King Solomon did this kind of Holy Law Love Intercourse with His 700 Wives and 300 Concubines. But King Solomon committed Idolatry which is “</w:t>
      </w:r>
      <w:r w:rsidRPr="009C279B">
        <w:rPr>
          <w:b/>
          <w:sz w:val="24"/>
          <w:szCs w:val="24"/>
        </w:rPr>
        <w:t>Marital Fornication</w:t>
      </w:r>
      <w:r w:rsidRPr="009C279B">
        <w:rPr>
          <w:sz w:val="24"/>
          <w:szCs w:val="24"/>
        </w:rPr>
        <w:t>”  in Tobit 4:12-13 with the minority of His Foreign Wives after 80 years, but not with the majority of His Local Wives or 300 Concubines after 80 years in 1</w:t>
      </w:r>
      <w:r w:rsidRPr="009C279B">
        <w:rPr>
          <w:sz w:val="24"/>
          <w:szCs w:val="24"/>
          <w:vertAlign w:val="superscript"/>
        </w:rPr>
        <w:t>st</w:t>
      </w:r>
      <w:r w:rsidRPr="009C279B">
        <w:rPr>
          <w:sz w:val="24"/>
          <w:szCs w:val="24"/>
        </w:rPr>
        <w:t xml:space="preserve"> Kings 11:1-3 &amp; Nehemiah 13:25-27. Third, is the “</w:t>
      </w:r>
      <w:r w:rsidRPr="009C279B">
        <w:rPr>
          <w:b/>
          <w:sz w:val="24"/>
          <w:szCs w:val="24"/>
        </w:rPr>
        <w:t xml:space="preserve">Unknown </w:t>
      </w:r>
      <w:r w:rsidRPr="009C279B">
        <w:rPr>
          <w:b/>
          <w:sz w:val="24"/>
          <w:szCs w:val="24"/>
        </w:rPr>
        <w:lastRenderedPageBreak/>
        <w:t>Holy Divine Love Intercourse</w:t>
      </w:r>
      <w:r w:rsidRPr="009C279B">
        <w:rPr>
          <w:sz w:val="24"/>
          <w:szCs w:val="24"/>
        </w:rPr>
        <w:t>” from the Tree of Life that is done by a Man and a Woman in 2</w:t>
      </w:r>
      <w:r w:rsidRPr="009C279B">
        <w:rPr>
          <w:sz w:val="24"/>
          <w:szCs w:val="24"/>
          <w:vertAlign w:val="superscript"/>
        </w:rPr>
        <w:t>nd</w:t>
      </w:r>
      <w:r w:rsidRPr="009C279B">
        <w:rPr>
          <w:sz w:val="24"/>
          <w:szCs w:val="24"/>
        </w:rPr>
        <w:t xml:space="preserve"> Peter 1:4 and also Lords and Ladies in Acts 17:29 in a Lordly 120 Year Kingdom of Lordship in Matthew 19:6; Mark 10:9; Ephesians 5:31; 1</w:t>
      </w:r>
      <w:r w:rsidRPr="009C279B">
        <w:rPr>
          <w:sz w:val="24"/>
          <w:szCs w:val="24"/>
          <w:vertAlign w:val="superscript"/>
        </w:rPr>
        <w:t>st</w:t>
      </w:r>
      <w:r w:rsidRPr="009C279B">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9C279B">
        <w:rPr>
          <w:sz w:val="24"/>
          <w:szCs w:val="24"/>
          <w:vertAlign w:val="superscript"/>
        </w:rPr>
        <w:t>nd</w:t>
      </w:r>
      <w:r w:rsidRPr="009C279B">
        <w:rPr>
          <w:sz w:val="24"/>
          <w:szCs w:val="24"/>
        </w:rPr>
        <w:t xml:space="preserve"> Thessalonians 1:11; Ephesians 1:5; Philippians 2:13 &amp; Hebrews 12:10. The Doorway to Qanah directed not to the Father Stephen is the Lord Lucifer’s sinful pleasure that leads You to the Kingdom of This World in 2</w:t>
      </w:r>
      <w:r w:rsidRPr="009C279B">
        <w:rPr>
          <w:sz w:val="24"/>
          <w:szCs w:val="24"/>
          <w:vertAlign w:val="superscript"/>
        </w:rPr>
        <w:t>nd</w:t>
      </w:r>
      <w:r w:rsidRPr="009C279B">
        <w:rPr>
          <w:sz w:val="24"/>
          <w:szCs w:val="24"/>
        </w:rPr>
        <w:t xml:space="preserve"> Thessalonians 2:12; 2</w:t>
      </w:r>
      <w:r w:rsidRPr="009C279B">
        <w:rPr>
          <w:sz w:val="24"/>
          <w:szCs w:val="24"/>
          <w:vertAlign w:val="superscript"/>
        </w:rPr>
        <w:t>nd</w:t>
      </w:r>
      <w:r w:rsidRPr="009C279B">
        <w:rPr>
          <w:sz w:val="24"/>
          <w:szCs w:val="24"/>
        </w:rPr>
        <w:t xml:space="preserve"> Timothy 3:4; Titus 3:3; Hebrews 11:25; 1</w:t>
      </w:r>
      <w:r w:rsidRPr="009C279B">
        <w:rPr>
          <w:sz w:val="24"/>
          <w:szCs w:val="24"/>
          <w:vertAlign w:val="superscript"/>
        </w:rPr>
        <w:t>st</w:t>
      </w:r>
      <w:r w:rsidRPr="009C279B">
        <w:rPr>
          <w:sz w:val="24"/>
          <w:szCs w:val="24"/>
        </w:rPr>
        <w:t xml:space="preserve"> Corinthians 10:7; 2</w:t>
      </w:r>
      <w:r w:rsidRPr="009C279B">
        <w:rPr>
          <w:sz w:val="24"/>
          <w:szCs w:val="24"/>
          <w:vertAlign w:val="superscript"/>
        </w:rPr>
        <w:t>nd</w:t>
      </w:r>
      <w:r w:rsidRPr="009C279B">
        <w:rPr>
          <w:sz w:val="24"/>
          <w:szCs w:val="24"/>
        </w:rPr>
        <w:t xml:space="preserve"> Peter 2:13; Luke 8:14 &amp; Romans 1:32. All who called the Sexual Eros Money the unrighteous mammon (prostitutions, whoredom’s, harlotries, sorceries &amp; wizardries) with Sweet Cane (Calamus or </w:t>
      </w:r>
      <w:r w:rsidR="009C279B" w:rsidRPr="009C279B">
        <w:rPr>
          <w:sz w:val="24"/>
          <w:szCs w:val="24"/>
        </w:rPr>
        <w:t>Cannabis</w:t>
      </w:r>
      <w:r w:rsidRPr="009C279B">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9C279B">
        <w:rPr>
          <w:sz w:val="24"/>
          <w:szCs w:val="24"/>
          <w:vertAlign w:val="superscript"/>
        </w:rPr>
        <w:t>st</w:t>
      </w:r>
      <w:r w:rsidRPr="009C279B">
        <w:rPr>
          <w:sz w:val="24"/>
          <w:szCs w:val="24"/>
        </w:rPr>
        <w:t xml:space="preserve"> Timothy 6:10; 2</w:t>
      </w:r>
      <w:r w:rsidRPr="009C279B">
        <w:rPr>
          <w:sz w:val="24"/>
          <w:szCs w:val="24"/>
          <w:vertAlign w:val="superscript"/>
        </w:rPr>
        <w:t>nd</w:t>
      </w:r>
      <w:r w:rsidRPr="009C279B">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w:t>
      </w:r>
      <w:r w:rsidRPr="009C279B">
        <w:rPr>
          <w:sz w:val="24"/>
          <w:szCs w:val="24"/>
        </w:rPr>
        <w:lastRenderedPageBreak/>
        <w:t>(RSV) &amp; John 1:14. Any other Reputations &amp; Eternal Beings is strictly forbidden &amp; is considered Evil Idolatry which is damned by the Father Stephen Our Lord in Romans 1:21-26.</w:t>
      </w:r>
    </w:p>
    <w:p w:rsidR="00265120" w:rsidRPr="009C279B" w:rsidRDefault="00265120" w:rsidP="00265120">
      <w:pPr>
        <w:spacing w:line="480" w:lineRule="auto"/>
        <w:jc w:val="center"/>
        <w:rPr>
          <w:b/>
          <w:sz w:val="24"/>
          <w:szCs w:val="24"/>
        </w:rPr>
      </w:pPr>
      <w:r w:rsidRPr="009C279B">
        <w:rPr>
          <w:b/>
          <w:sz w:val="24"/>
          <w:szCs w:val="24"/>
        </w:rPr>
        <w:t>THE HIGHER VIRTUOUS FEMALE COMMANDER (THE LADY MICHAL THE LADY OF KINGDOMS WITH THE LORD MICHAEL) WITH THE RANK OF A 5 GOLD STAR GENERAL OR HIGHER FOR A TIME TO BE DETERMINED</w:t>
      </w:r>
    </w:p>
    <w:p w:rsidR="00265120" w:rsidRPr="009C279B" w:rsidRDefault="00265120" w:rsidP="00265120">
      <w:pPr>
        <w:spacing w:line="480" w:lineRule="auto"/>
        <w:jc w:val="both"/>
        <w:rPr>
          <w:sz w:val="24"/>
          <w:szCs w:val="24"/>
        </w:rPr>
      </w:pPr>
      <w:r w:rsidRPr="009C279B">
        <w:rPr>
          <w:sz w:val="24"/>
          <w:szCs w:val="24"/>
        </w:rPr>
        <w:t>The Lady Michal the Lady of Kingdoms</w:t>
      </w:r>
    </w:p>
    <w:p w:rsidR="00265120" w:rsidRPr="009C279B" w:rsidRDefault="00265120" w:rsidP="00265120">
      <w:pPr>
        <w:spacing w:line="480" w:lineRule="auto"/>
        <w:jc w:val="both"/>
        <w:rPr>
          <w:sz w:val="24"/>
          <w:szCs w:val="24"/>
        </w:rPr>
      </w:pPr>
      <w:r w:rsidRPr="009C279B">
        <w:rPr>
          <w:sz w:val="24"/>
          <w:szCs w:val="24"/>
        </w:rPr>
        <w:t>The Lady Michal’s name means “</w:t>
      </w:r>
      <w:r w:rsidRPr="009C279B">
        <w:rPr>
          <w:b/>
          <w:sz w:val="24"/>
          <w:szCs w:val="24"/>
        </w:rPr>
        <w:t>Who is Like the Lady or Female Lord</w:t>
      </w:r>
      <w:r w:rsidRPr="009C279B">
        <w:rPr>
          <w:sz w:val="24"/>
          <w:szCs w:val="24"/>
        </w:rPr>
        <w:t xml:space="preserve">.” The variation of the name is Mixal &amp; Michael, Mike, Mikey &amp; Micah.   </w:t>
      </w:r>
    </w:p>
    <w:p w:rsidR="00265120" w:rsidRPr="009C279B" w:rsidRDefault="00265120" w:rsidP="00265120">
      <w:pPr>
        <w:spacing w:line="480" w:lineRule="auto"/>
        <w:jc w:val="center"/>
        <w:rPr>
          <w:b/>
          <w:sz w:val="24"/>
          <w:szCs w:val="24"/>
        </w:rPr>
      </w:pPr>
      <w:r w:rsidRPr="009C279B">
        <w:rPr>
          <w:b/>
          <w:sz w:val="24"/>
          <w:szCs w:val="24"/>
        </w:rPr>
        <w:t>Total mutual submission by Wives to their Husbands</w:t>
      </w:r>
    </w:p>
    <w:p w:rsidR="00265120" w:rsidRPr="009C279B" w:rsidRDefault="00265120" w:rsidP="00265120">
      <w:pPr>
        <w:spacing w:line="480" w:lineRule="auto"/>
        <w:jc w:val="both"/>
        <w:rPr>
          <w:sz w:val="24"/>
          <w:szCs w:val="24"/>
        </w:rPr>
      </w:pPr>
      <w:r w:rsidRPr="009C279B">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9C279B">
        <w:rPr>
          <w:b/>
          <w:i/>
          <w:sz w:val="24"/>
          <w:szCs w:val="24"/>
        </w:rPr>
        <w:t>hypotasso</w:t>
      </w:r>
      <w:r w:rsidRPr="009C279B">
        <w:rPr>
          <w:sz w:val="24"/>
          <w:szCs w:val="24"/>
        </w:rPr>
        <w:t xml:space="preserve"> which is submission to an authority. Also the submission of Jesus to the authority of His Parents Mary &amp; Joseph is in Luke 2:51. Also Demons being subject to the Disciples in Luke 10:17 means to “</w:t>
      </w:r>
      <w:r w:rsidRPr="009C279B">
        <w:rPr>
          <w:b/>
          <w:sz w:val="24"/>
          <w:szCs w:val="24"/>
        </w:rPr>
        <w:t>act in agape love and be considerate</w:t>
      </w:r>
      <w:r w:rsidRPr="009C279B">
        <w:rPr>
          <w:sz w:val="24"/>
          <w:szCs w:val="24"/>
        </w:rPr>
        <w:t>”. Citizens being subject to the Government Authorities are in Romans 13:1-10; Titus 3:1 &amp; 1</w:t>
      </w:r>
      <w:r w:rsidRPr="009C279B">
        <w:rPr>
          <w:sz w:val="24"/>
          <w:szCs w:val="24"/>
          <w:vertAlign w:val="superscript"/>
        </w:rPr>
        <w:t>st</w:t>
      </w:r>
      <w:r w:rsidRPr="009C279B">
        <w:rPr>
          <w:sz w:val="24"/>
          <w:szCs w:val="24"/>
        </w:rPr>
        <w:t xml:space="preserve"> Peter 2:13-17. The Kingdom of Men being subject to the Father Stephen is in Revelation 2;26; Psalms 110:2; Ezekiel 20:33; 2</w:t>
      </w:r>
      <w:r w:rsidRPr="009C279B">
        <w:rPr>
          <w:sz w:val="24"/>
          <w:szCs w:val="24"/>
          <w:vertAlign w:val="superscript"/>
        </w:rPr>
        <w:t>nd</w:t>
      </w:r>
      <w:r w:rsidRPr="009C279B">
        <w:rPr>
          <w:sz w:val="24"/>
          <w:szCs w:val="24"/>
        </w:rPr>
        <w:t xml:space="preserve"> Esdras 5:38 &amp; Daniel 4:32; 5:21. The Kingdom of Law being subject to the Father Stephen is in 2</w:t>
      </w:r>
      <w:r w:rsidRPr="009C279B">
        <w:rPr>
          <w:sz w:val="24"/>
          <w:szCs w:val="24"/>
          <w:vertAlign w:val="superscript"/>
        </w:rPr>
        <w:t>nd</w:t>
      </w:r>
      <w:r w:rsidRPr="009C279B">
        <w:rPr>
          <w:sz w:val="24"/>
          <w:szCs w:val="24"/>
        </w:rPr>
        <w:t xml:space="preserve"> Esdras 7:17. The Universe being subject to Christ by the </w:t>
      </w:r>
      <w:r w:rsidRPr="009C279B">
        <w:rPr>
          <w:sz w:val="24"/>
          <w:szCs w:val="24"/>
        </w:rPr>
        <w:lastRenderedPageBreak/>
        <w:t>Father Stephen is in 1</w:t>
      </w:r>
      <w:r w:rsidRPr="009C279B">
        <w:rPr>
          <w:sz w:val="24"/>
          <w:szCs w:val="24"/>
          <w:vertAlign w:val="superscript"/>
        </w:rPr>
        <w:t>st</w:t>
      </w:r>
      <w:r w:rsidRPr="009C279B">
        <w:rPr>
          <w:sz w:val="24"/>
          <w:szCs w:val="24"/>
        </w:rPr>
        <w:t xml:space="preserve"> Corinthians 15:27 &amp; Ephesians 1:22. The Apostle Lords being subject to the Saintly Lords is in Hebrews 13:24. Also to unseen powers being subject to Christ by the Father Stephen is in 1</w:t>
      </w:r>
      <w:r w:rsidRPr="009C279B">
        <w:rPr>
          <w:sz w:val="24"/>
          <w:szCs w:val="24"/>
          <w:vertAlign w:val="superscript"/>
        </w:rPr>
        <w:t>st</w:t>
      </w:r>
      <w:r w:rsidRPr="009C279B">
        <w:rPr>
          <w:sz w:val="24"/>
          <w:szCs w:val="24"/>
        </w:rPr>
        <w:t xml:space="preserve"> Peter 3:22. The Lord Jesus Christ being subject to God the Father Stephen Our Lord is in Philippians 2:9-11; Revelation 2:27; 12:5; 19:15; 1</w:t>
      </w:r>
      <w:r w:rsidRPr="009C279B">
        <w:rPr>
          <w:sz w:val="24"/>
          <w:szCs w:val="24"/>
          <w:vertAlign w:val="superscript"/>
        </w:rPr>
        <w:t>st</w:t>
      </w:r>
      <w:r w:rsidRPr="009C279B">
        <w:rPr>
          <w:sz w:val="24"/>
          <w:szCs w:val="24"/>
        </w:rPr>
        <w:t xml:space="preserve"> Corinthians 15:12-28. The Younger (All Creation in Ephesians 4:6) in the “</w:t>
      </w:r>
      <w:r w:rsidRPr="009C279B">
        <w:rPr>
          <w:b/>
          <w:sz w:val="24"/>
          <w:szCs w:val="24"/>
        </w:rPr>
        <w:t>same aeon, aione, age, universe, level, realm, kingdom or world</w:t>
      </w:r>
      <w:r w:rsidRPr="009C279B">
        <w:rPr>
          <w:sz w:val="24"/>
          <w:szCs w:val="24"/>
        </w:rPr>
        <w:t>” being submissive to their Elders (The Father Stephen Our Lord in Proverbs 8:22-25---RSV) in the “</w:t>
      </w:r>
      <w:r w:rsidRPr="009C279B">
        <w:rPr>
          <w:b/>
          <w:sz w:val="24"/>
          <w:szCs w:val="24"/>
        </w:rPr>
        <w:t>same aeon, aione, age, universe, level, realm, kingdom or world</w:t>
      </w:r>
      <w:r w:rsidRPr="009C279B">
        <w:rPr>
          <w:sz w:val="24"/>
          <w:szCs w:val="24"/>
        </w:rPr>
        <w:t>” is in 1</w:t>
      </w:r>
      <w:r w:rsidRPr="009C279B">
        <w:rPr>
          <w:sz w:val="24"/>
          <w:szCs w:val="24"/>
          <w:vertAlign w:val="superscript"/>
        </w:rPr>
        <w:t>st</w:t>
      </w:r>
      <w:r w:rsidRPr="009C279B">
        <w:rPr>
          <w:sz w:val="24"/>
          <w:szCs w:val="24"/>
        </w:rPr>
        <w:t xml:space="preserve"> Timothy 5:17; Luke 20:35-36 &amp; 1</w:t>
      </w:r>
      <w:r w:rsidRPr="009C279B">
        <w:rPr>
          <w:sz w:val="24"/>
          <w:szCs w:val="24"/>
          <w:vertAlign w:val="superscript"/>
        </w:rPr>
        <w:t>st</w:t>
      </w:r>
      <w:r w:rsidRPr="009C279B">
        <w:rPr>
          <w:sz w:val="24"/>
          <w:szCs w:val="24"/>
        </w:rPr>
        <w:t xml:space="preserve"> Peter 5:5-11. The true Church Members being subject to true Church Leaders is in 1</w:t>
      </w:r>
      <w:r w:rsidRPr="009C279B">
        <w:rPr>
          <w:sz w:val="24"/>
          <w:szCs w:val="24"/>
          <w:vertAlign w:val="superscript"/>
        </w:rPr>
        <w:t>st</w:t>
      </w:r>
      <w:r w:rsidRPr="009C279B">
        <w:rPr>
          <w:sz w:val="24"/>
          <w:szCs w:val="24"/>
        </w:rPr>
        <w:t xml:space="preserve"> Corinthians 16:15-16. Also Wives being subject to their own Husbands are in Colossians 3:18; Titus 2:5; 1</w:t>
      </w:r>
      <w:r w:rsidRPr="009C279B">
        <w:rPr>
          <w:sz w:val="24"/>
          <w:szCs w:val="24"/>
          <w:vertAlign w:val="superscript"/>
        </w:rPr>
        <w:t>st</w:t>
      </w:r>
      <w:r w:rsidRPr="009C279B">
        <w:rPr>
          <w:sz w:val="24"/>
          <w:szCs w:val="24"/>
        </w:rPr>
        <w:t xml:space="preserve"> Peter 3:5; Ephesians 5: 22, 24. The Church being subject to Christ by the Father Stephen is in Ephesians 5:24. Servants being subject to Masters are in Titus 2:9 &amp; 1</w:t>
      </w:r>
      <w:r w:rsidRPr="009C279B">
        <w:rPr>
          <w:sz w:val="24"/>
          <w:szCs w:val="24"/>
          <w:vertAlign w:val="superscript"/>
        </w:rPr>
        <w:t>st</w:t>
      </w:r>
      <w:r w:rsidRPr="009C279B">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w:t>
      </w:r>
    </w:p>
    <w:p w:rsidR="00265120" w:rsidRPr="009C279B" w:rsidRDefault="00265120" w:rsidP="00265120">
      <w:pPr>
        <w:spacing w:line="480" w:lineRule="auto"/>
        <w:jc w:val="center"/>
        <w:rPr>
          <w:b/>
          <w:sz w:val="24"/>
          <w:szCs w:val="24"/>
        </w:rPr>
      </w:pPr>
      <w:r w:rsidRPr="009C279B">
        <w:rPr>
          <w:b/>
          <w:sz w:val="24"/>
          <w:szCs w:val="24"/>
        </w:rPr>
        <w:t>Should the Church choose Women as Officers?</w:t>
      </w:r>
    </w:p>
    <w:p w:rsidR="00265120" w:rsidRPr="009C279B" w:rsidRDefault="00265120" w:rsidP="00265120">
      <w:pPr>
        <w:spacing w:line="480" w:lineRule="auto"/>
        <w:jc w:val="both"/>
        <w:rPr>
          <w:sz w:val="24"/>
          <w:szCs w:val="24"/>
        </w:rPr>
      </w:pPr>
      <w:r w:rsidRPr="009C279B">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w:t>
      </w:r>
      <w:r w:rsidRPr="009C279B">
        <w:rPr>
          <w:sz w:val="24"/>
          <w:szCs w:val="24"/>
        </w:rPr>
        <w:lastRenderedPageBreak/>
        <w:t>Lady Virgin Mary, Mary Magdalene &amp; Junia. Women can hold the office as an Elder, Counselor (High Official), Teacher, Leader (Supervisor, President, Governor), Shepherdess, Preacher or Pastor in 2</w:t>
      </w:r>
      <w:r w:rsidRPr="009C279B">
        <w:rPr>
          <w:sz w:val="24"/>
          <w:szCs w:val="24"/>
          <w:vertAlign w:val="superscript"/>
        </w:rPr>
        <w:t>nd</w:t>
      </w:r>
      <w:r w:rsidRPr="009C279B">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9C279B">
        <w:rPr>
          <w:sz w:val="24"/>
          <w:szCs w:val="24"/>
          <w:vertAlign w:val="superscript"/>
        </w:rPr>
        <w:t xml:space="preserve">st </w:t>
      </w:r>
      <w:r w:rsidRPr="009C279B">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9C279B">
        <w:rPr>
          <w:sz w:val="24"/>
          <w:szCs w:val="24"/>
          <w:vertAlign w:val="superscript"/>
        </w:rPr>
        <w:t>st</w:t>
      </w:r>
      <w:r w:rsidRPr="009C279B">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9C279B">
        <w:rPr>
          <w:sz w:val="24"/>
          <w:szCs w:val="24"/>
          <w:vertAlign w:val="superscript"/>
        </w:rPr>
        <w:t xml:space="preserve">st </w:t>
      </w:r>
      <w:r w:rsidRPr="009C279B">
        <w:rPr>
          <w:sz w:val="24"/>
          <w:szCs w:val="24"/>
        </w:rPr>
        <w:t>Timothy  3:1-7 &amp; Titus 1:5-16 is male Elders by the proof of “Husband of One Wife” in 1</w:t>
      </w:r>
      <w:r w:rsidRPr="009C279B">
        <w:rPr>
          <w:sz w:val="24"/>
          <w:szCs w:val="24"/>
          <w:vertAlign w:val="superscript"/>
        </w:rPr>
        <w:t>st</w:t>
      </w:r>
      <w:r w:rsidRPr="009C279B">
        <w:rPr>
          <w:sz w:val="24"/>
          <w:szCs w:val="24"/>
        </w:rPr>
        <w:t xml:space="preserve"> Timothy 3:2; Titus 1:6 must manage His household well, keeping His Children submissive &amp; respectful in 1</w:t>
      </w:r>
      <w:r w:rsidRPr="009C279B">
        <w:rPr>
          <w:sz w:val="24"/>
          <w:szCs w:val="24"/>
          <w:vertAlign w:val="superscript"/>
        </w:rPr>
        <w:t>st</w:t>
      </w:r>
      <w:r w:rsidRPr="009C279B">
        <w:rPr>
          <w:sz w:val="24"/>
          <w:szCs w:val="24"/>
        </w:rPr>
        <w:t xml:space="preserve"> Timothy 3:4. </w:t>
      </w:r>
    </w:p>
    <w:p w:rsidR="00265120" w:rsidRPr="009C279B" w:rsidRDefault="00265120" w:rsidP="00265120">
      <w:pPr>
        <w:spacing w:line="480" w:lineRule="auto"/>
        <w:jc w:val="center"/>
        <w:rPr>
          <w:b/>
          <w:sz w:val="24"/>
          <w:szCs w:val="24"/>
        </w:rPr>
      </w:pPr>
      <w:r w:rsidRPr="009C279B">
        <w:rPr>
          <w:b/>
          <w:sz w:val="24"/>
          <w:szCs w:val="24"/>
        </w:rPr>
        <w:t>The Divine Qanah in Divine Love</w:t>
      </w:r>
    </w:p>
    <w:p w:rsidR="00265120" w:rsidRPr="009C279B" w:rsidRDefault="00265120" w:rsidP="00265120">
      <w:pPr>
        <w:spacing w:line="480" w:lineRule="auto"/>
        <w:jc w:val="both"/>
        <w:rPr>
          <w:sz w:val="24"/>
          <w:szCs w:val="24"/>
        </w:rPr>
      </w:pPr>
      <w:r w:rsidRPr="009C279B">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9C279B">
        <w:rPr>
          <w:sz w:val="24"/>
          <w:szCs w:val="24"/>
          <w:vertAlign w:val="superscript"/>
        </w:rPr>
        <w:t>st</w:t>
      </w:r>
      <w:r w:rsidRPr="009C279B">
        <w:rPr>
          <w:sz w:val="24"/>
          <w:szCs w:val="24"/>
        </w:rPr>
        <w:t xml:space="preserve"> Kings 10:28 &amp; 2</w:t>
      </w:r>
      <w:r w:rsidRPr="009C279B">
        <w:rPr>
          <w:sz w:val="24"/>
          <w:szCs w:val="24"/>
          <w:vertAlign w:val="superscript"/>
        </w:rPr>
        <w:t>nd</w:t>
      </w:r>
      <w:r w:rsidRPr="009C279B">
        <w:rPr>
          <w:sz w:val="24"/>
          <w:szCs w:val="24"/>
        </w:rPr>
        <w:t xml:space="preserve"> Chronicles 9:28. The Maiden’s Resolve is in Song of Solomon 1:12-14. The Suitor’s </w:t>
      </w:r>
      <w:r w:rsidRPr="009C279B">
        <w:rPr>
          <w:sz w:val="24"/>
          <w:szCs w:val="24"/>
        </w:rPr>
        <w:lastRenderedPageBreak/>
        <w:t>Charm Continued is in Song of Solomon 1:15. The Maiden’s Resolve Continued is in Song of Solomon 1:16-2:1 &amp; 1</w:t>
      </w:r>
      <w:r w:rsidRPr="009C279B">
        <w:rPr>
          <w:sz w:val="24"/>
          <w:szCs w:val="24"/>
          <w:vertAlign w:val="superscript"/>
        </w:rPr>
        <w:t>st</w:t>
      </w:r>
      <w:r w:rsidRPr="009C279B">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9C279B">
        <w:rPr>
          <w:sz w:val="24"/>
          <w:szCs w:val="24"/>
          <w:vertAlign w:val="superscript"/>
        </w:rPr>
        <w:t>st</w:t>
      </w:r>
      <w:r w:rsidRPr="009C279B">
        <w:rPr>
          <w:sz w:val="24"/>
          <w:szCs w:val="24"/>
        </w:rPr>
        <w:t xml:space="preserve"> Samuel 27:2; 30:9; 1</w:t>
      </w:r>
      <w:r w:rsidRPr="009C279B">
        <w:rPr>
          <w:sz w:val="24"/>
          <w:szCs w:val="24"/>
          <w:vertAlign w:val="superscript"/>
        </w:rPr>
        <w:t>st</w:t>
      </w:r>
      <w:r w:rsidRPr="009C279B">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9C279B">
        <w:rPr>
          <w:sz w:val="24"/>
          <w:szCs w:val="24"/>
          <w:vertAlign w:val="superscript"/>
        </w:rPr>
        <w:t>st</w:t>
      </w:r>
      <w:r w:rsidRPr="009C279B">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9C279B">
        <w:rPr>
          <w:sz w:val="24"/>
          <w:szCs w:val="24"/>
        </w:rPr>
        <w:lastRenderedPageBreak/>
        <w:t xml:space="preserve">Solomon is in Song of Solomon 8:11-12. The Shulamite and the Shepherd is in Song of Solomon 2:8, 17; 8:13-14.     </w:t>
      </w:r>
    </w:p>
    <w:p w:rsidR="00265120" w:rsidRPr="009C279B" w:rsidRDefault="00265120" w:rsidP="00265120">
      <w:pPr>
        <w:spacing w:line="480" w:lineRule="auto"/>
        <w:jc w:val="center"/>
        <w:rPr>
          <w:b/>
          <w:sz w:val="24"/>
          <w:szCs w:val="24"/>
        </w:rPr>
      </w:pPr>
      <w:r w:rsidRPr="009C279B">
        <w:rPr>
          <w:b/>
          <w:sz w:val="24"/>
          <w:szCs w:val="24"/>
        </w:rPr>
        <w:t>THE HIGHER VIRTUOUS FEMALE COMMANDER (THE LADY ZIPPORAH THE LADY OF KINGDOMS WITH THE LORD MOSES) WITH THE RANK OF A 4 GOLD STAR GENERAL OR HIGHER FOR A TIME TO BE DETERMINED</w:t>
      </w:r>
    </w:p>
    <w:p w:rsidR="00265120" w:rsidRPr="009C279B" w:rsidRDefault="00265120" w:rsidP="00265120">
      <w:pPr>
        <w:spacing w:line="480" w:lineRule="auto"/>
        <w:jc w:val="both"/>
        <w:rPr>
          <w:sz w:val="24"/>
          <w:szCs w:val="24"/>
        </w:rPr>
      </w:pPr>
      <w:r w:rsidRPr="009C279B">
        <w:rPr>
          <w:sz w:val="24"/>
          <w:szCs w:val="24"/>
        </w:rPr>
        <w:t xml:space="preserve">The Lady Zipporah the Lady of Kingdoms </w:t>
      </w:r>
    </w:p>
    <w:p w:rsidR="00265120" w:rsidRPr="009C279B" w:rsidRDefault="00265120" w:rsidP="00265120">
      <w:pPr>
        <w:spacing w:line="480" w:lineRule="auto"/>
        <w:jc w:val="both"/>
        <w:rPr>
          <w:sz w:val="24"/>
          <w:szCs w:val="24"/>
        </w:rPr>
      </w:pPr>
      <w:r w:rsidRPr="009C279B">
        <w:rPr>
          <w:sz w:val="24"/>
          <w:szCs w:val="24"/>
        </w:rPr>
        <w:t>The Lady Ziporrah means “</w:t>
      </w:r>
      <w:r w:rsidRPr="009C279B">
        <w:rPr>
          <w:b/>
          <w:sz w:val="24"/>
          <w:szCs w:val="24"/>
        </w:rPr>
        <w:t>Bird</w:t>
      </w:r>
      <w:r w:rsidRPr="009C279B">
        <w:rPr>
          <w:sz w:val="24"/>
          <w:szCs w:val="24"/>
        </w:rPr>
        <w:t xml:space="preserve">.” The variation of the name is Tzipora, Tsippora, Sippora &amp; Sepphora.  </w:t>
      </w:r>
    </w:p>
    <w:p w:rsidR="00265120" w:rsidRPr="009C279B" w:rsidRDefault="00265120" w:rsidP="00265120">
      <w:pPr>
        <w:spacing w:line="480" w:lineRule="auto"/>
        <w:jc w:val="center"/>
        <w:rPr>
          <w:b/>
          <w:sz w:val="24"/>
          <w:szCs w:val="24"/>
        </w:rPr>
      </w:pPr>
      <w:r w:rsidRPr="009C279B">
        <w:rPr>
          <w:b/>
          <w:sz w:val="24"/>
          <w:szCs w:val="24"/>
        </w:rPr>
        <w:t>Total mutual submission by Wives to their Husbands</w:t>
      </w:r>
    </w:p>
    <w:p w:rsidR="00265120" w:rsidRPr="009C279B" w:rsidRDefault="00265120" w:rsidP="00265120">
      <w:pPr>
        <w:spacing w:line="480" w:lineRule="auto"/>
        <w:jc w:val="both"/>
        <w:rPr>
          <w:sz w:val="24"/>
          <w:szCs w:val="24"/>
        </w:rPr>
      </w:pPr>
      <w:r w:rsidRPr="009C279B">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9C279B">
        <w:rPr>
          <w:b/>
          <w:i/>
          <w:sz w:val="24"/>
          <w:szCs w:val="24"/>
        </w:rPr>
        <w:t>hypotasso</w:t>
      </w:r>
      <w:r w:rsidRPr="009C279B">
        <w:rPr>
          <w:sz w:val="24"/>
          <w:szCs w:val="24"/>
        </w:rPr>
        <w:t xml:space="preserve"> which is submission to an authority. Also the submission of Jesus to the authority of His Parents Mary &amp; Joseph is in Luke 2:51. Also Demons being subject to the Disciples in Luke 10:17 means to “</w:t>
      </w:r>
      <w:r w:rsidRPr="009C279B">
        <w:rPr>
          <w:b/>
          <w:sz w:val="24"/>
          <w:szCs w:val="24"/>
        </w:rPr>
        <w:t>act in agape love and be considerate</w:t>
      </w:r>
      <w:r w:rsidRPr="009C279B">
        <w:rPr>
          <w:sz w:val="24"/>
          <w:szCs w:val="24"/>
        </w:rPr>
        <w:t>”. Citizens being subject to the Government Authorities are in Romans 13:1-10; Titus 3:1 &amp; 1</w:t>
      </w:r>
      <w:r w:rsidRPr="009C279B">
        <w:rPr>
          <w:sz w:val="24"/>
          <w:szCs w:val="24"/>
          <w:vertAlign w:val="superscript"/>
        </w:rPr>
        <w:t>st</w:t>
      </w:r>
      <w:r w:rsidRPr="009C279B">
        <w:rPr>
          <w:sz w:val="24"/>
          <w:szCs w:val="24"/>
        </w:rPr>
        <w:t xml:space="preserve"> Peter 2:13-17. The Kingdom of Men being subject to the Father Stephen is in Revelation 2;26; Psalms 110:2; Ezekiel 20:33; 2</w:t>
      </w:r>
      <w:r w:rsidRPr="009C279B">
        <w:rPr>
          <w:sz w:val="24"/>
          <w:szCs w:val="24"/>
          <w:vertAlign w:val="superscript"/>
        </w:rPr>
        <w:t>nd</w:t>
      </w:r>
      <w:r w:rsidRPr="009C279B">
        <w:rPr>
          <w:sz w:val="24"/>
          <w:szCs w:val="24"/>
        </w:rPr>
        <w:t xml:space="preserve"> Esdras 5:38 &amp; Daniel 4:32; 5:21. The Kingdom of Law being subject to the Father Stephen is in 2</w:t>
      </w:r>
      <w:r w:rsidRPr="009C279B">
        <w:rPr>
          <w:sz w:val="24"/>
          <w:szCs w:val="24"/>
          <w:vertAlign w:val="superscript"/>
        </w:rPr>
        <w:t>nd</w:t>
      </w:r>
      <w:r w:rsidRPr="009C279B">
        <w:rPr>
          <w:sz w:val="24"/>
          <w:szCs w:val="24"/>
        </w:rPr>
        <w:t xml:space="preserve"> Esdras 7:17. The Universe being subject to Christ by the </w:t>
      </w:r>
      <w:r w:rsidRPr="009C279B">
        <w:rPr>
          <w:sz w:val="24"/>
          <w:szCs w:val="24"/>
        </w:rPr>
        <w:lastRenderedPageBreak/>
        <w:t>Father Stephen is in 1</w:t>
      </w:r>
      <w:r w:rsidRPr="009C279B">
        <w:rPr>
          <w:sz w:val="24"/>
          <w:szCs w:val="24"/>
          <w:vertAlign w:val="superscript"/>
        </w:rPr>
        <w:t>st</w:t>
      </w:r>
      <w:r w:rsidRPr="009C279B">
        <w:rPr>
          <w:sz w:val="24"/>
          <w:szCs w:val="24"/>
        </w:rPr>
        <w:t xml:space="preserve"> Corinthians 15:27 &amp; Ephesians 1:22. The Apostle Lords being subject to the Saintly Lords is in Hebrews 13:24. Also to unseen powers being subject to Christ by the Father Stephen is in 1</w:t>
      </w:r>
      <w:r w:rsidRPr="009C279B">
        <w:rPr>
          <w:sz w:val="24"/>
          <w:szCs w:val="24"/>
          <w:vertAlign w:val="superscript"/>
        </w:rPr>
        <w:t>st</w:t>
      </w:r>
      <w:r w:rsidRPr="009C279B">
        <w:rPr>
          <w:sz w:val="24"/>
          <w:szCs w:val="24"/>
        </w:rPr>
        <w:t xml:space="preserve"> Peter 3:22. The Lord Jesus Christ being subject to God the Father Stephen Our Lord is in Ephesians 4:6; Isaiah 64:8; John 8:58; Philippians 2:9-11; Revelation 2:27; 12:5; 19:15; 1</w:t>
      </w:r>
      <w:r w:rsidRPr="009C279B">
        <w:rPr>
          <w:sz w:val="24"/>
          <w:szCs w:val="24"/>
          <w:vertAlign w:val="superscript"/>
        </w:rPr>
        <w:t>st</w:t>
      </w:r>
      <w:r w:rsidRPr="009C279B">
        <w:rPr>
          <w:sz w:val="24"/>
          <w:szCs w:val="24"/>
        </w:rPr>
        <w:t xml:space="preserve"> Corinthians 15:12-28. The Younger (All Creation in Ephesians 4:6) in the “</w:t>
      </w:r>
      <w:r w:rsidRPr="009C279B">
        <w:rPr>
          <w:b/>
          <w:sz w:val="24"/>
          <w:szCs w:val="24"/>
        </w:rPr>
        <w:t>same aeon, aione, age, universe, level, realm, kingdom or world</w:t>
      </w:r>
      <w:r w:rsidRPr="009C279B">
        <w:rPr>
          <w:sz w:val="24"/>
          <w:szCs w:val="24"/>
        </w:rPr>
        <w:t>” being submissive to their Elders (The Father Stephen Our Lord in Proverbs 8:22-25---RSV) in the “</w:t>
      </w:r>
      <w:r w:rsidRPr="009C279B">
        <w:rPr>
          <w:b/>
          <w:sz w:val="24"/>
          <w:szCs w:val="24"/>
        </w:rPr>
        <w:t>same aeon, aione, age, universe, level, realm, kingdom or world</w:t>
      </w:r>
      <w:r w:rsidRPr="009C279B">
        <w:rPr>
          <w:sz w:val="24"/>
          <w:szCs w:val="24"/>
        </w:rPr>
        <w:t>” is in 1</w:t>
      </w:r>
      <w:r w:rsidRPr="009C279B">
        <w:rPr>
          <w:sz w:val="24"/>
          <w:szCs w:val="24"/>
          <w:vertAlign w:val="superscript"/>
        </w:rPr>
        <w:t>st</w:t>
      </w:r>
      <w:r w:rsidRPr="009C279B">
        <w:rPr>
          <w:sz w:val="24"/>
          <w:szCs w:val="24"/>
        </w:rPr>
        <w:t xml:space="preserve"> Timothy 5:17; Luke 20:35-36 &amp; 1</w:t>
      </w:r>
      <w:r w:rsidRPr="009C279B">
        <w:rPr>
          <w:sz w:val="24"/>
          <w:szCs w:val="24"/>
          <w:vertAlign w:val="superscript"/>
        </w:rPr>
        <w:t>st</w:t>
      </w:r>
      <w:r w:rsidRPr="009C279B">
        <w:rPr>
          <w:sz w:val="24"/>
          <w:szCs w:val="24"/>
        </w:rPr>
        <w:t xml:space="preserve"> Peter 5:5-11. The true Church Members being subject to true Church Leaders is in 1</w:t>
      </w:r>
      <w:r w:rsidRPr="009C279B">
        <w:rPr>
          <w:sz w:val="24"/>
          <w:szCs w:val="24"/>
          <w:vertAlign w:val="superscript"/>
        </w:rPr>
        <w:t>st</w:t>
      </w:r>
      <w:r w:rsidRPr="009C279B">
        <w:rPr>
          <w:sz w:val="24"/>
          <w:szCs w:val="24"/>
        </w:rPr>
        <w:t xml:space="preserve"> Corinthians 16:15-16. Also Wives being subject to their own Husbands are in Colossians 3:18; Titus 2:5; 1</w:t>
      </w:r>
      <w:r w:rsidRPr="009C279B">
        <w:rPr>
          <w:sz w:val="24"/>
          <w:szCs w:val="24"/>
          <w:vertAlign w:val="superscript"/>
        </w:rPr>
        <w:t>st</w:t>
      </w:r>
      <w:r w:rsidRPr="009C279B">
        <w:rPr>
          <w:sz w:val="24"/>
          <w:szCs w:val="24"/>
        </w:rPr>
        <w:t xml:space="preserve"> Peter 3:5; Ephesians 5: 22, 24. The Church being subject to Christ by the Father Stephen is in Ephesians 5:24. Servants being subject to Masters are in Titus 2:9 &amp; 1</w:t>
      </w:r>
      <w:r w:rsidRPr="009C279B">
        <w:rPr>
          <w:sz w:val="24"/>
          <w:szCs w:val="24"/>
          <w:vertAlign w:val="superscript"/>
        </w:rPr>
        <w:t>st</w:t>
      </w:r>
      <w:r w:rsidRPr="009C279B">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265120" w:rsidRPr="009C279B" w:rsidRDefault="00265120" w:rsidP="00265120">
      <w:pPr>
        <w:spacing w:line="480" w:lineRule="auto"/>
        <w:jc w:val="center"/>
        <w:rPr>
          <w:b/>
          <w:sz w:val="24"/>
          <w:szCs w:val="24"/>
        </w:rPr>
      </w:pPr>
      <w:r w:rsidRPr="009C279B">
        <w:rPr>
          <w:b/>
          <w:sz w:val="24"/>
          <w:szCs w:val="24"/>
        </w:rPr>
        <w:t>Should the Kingdom choose Women as Officers?</w:t>
      </w:r>
    </w:p>
    <w:p w:rsidR="00265120" w:rsidRPr="009C279B" w:rsidRDefault="00265120" w:rsidP="00265120">
      <w:pPr>
        <w:spacing w:line="480" w:lineRule="auto"/>
        <w:jc w:val="both"/>
        <w:rPr>
          <w:sz w:val="24"/>
          <w:szCs w:val="24"/>
        </w:rPr>
      </w:pPr>
      <w:r w:rsidRPr="009C279B">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w:t>
      </w:r>
      <w:r w:rsidRPr="009C279B">
        <w:rPr>
          <w:sz w:val="24"/>
          <w:szCs w:val="24"/>
        </w:rPr>
        <w:lastRenderedPageBreak/>
        <w:t>Lady Virgin Mary, Mary Magdalene &amp; Junia. Women can hold the office as an Elder, Counselor (High Official), Teacher, Leader (Supervisor, President, Governor), Shepherdess, Preacher or Pastor in 2</w:t>
      </w:r>
      <w:r w:rsidRPr="009C279B">
        <w:rPr>
          <w:sz w:val="24"/>
          <w:szCs w:val="24"/>
          <w:vertAlign w:val="superscript"/>
        </w:rPr>
        <w:t>nd</w:t>
      </w:r>
      <w:r w:rsidRPr="009C279B">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9C279B">
        <w:rPr>
          <w:sz w:val="24"/>
          <w:szCs w:val="24"/>
          <w:vertAlign w:val="superscript"/>
        </w:rPr>
        <w:t xml:space="preserve">st </w:t>
      </w:r>
      <w:r w:rsidRPr="009C279B">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9C279B">
        <w:rPr>
          <w:sz w:val="24"/>
          <w:szCs w:val="24"/>
          <w:vertAlign w:val="superscript"/>
        </w:rPr>
        <w:t>st</w:t>
      </w:r>
      <w:r w:rsidRPr="009C279B">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9C279B">
        <w:rPr>
          <w:sz w:val="24"/>
          <w:szCs w:val="24"/>
          <w:vertAlign w:val="superscript"/>
        </w:rPr>
        <w:t xml:space="preserve">st </w:t>
      </w:r>
      <w:r w:rsidRPr="009C279B">
        <w:rPr>
          <w:sz w:val="24"/>
          <w:szCs w:val="24"/>
        </w:rPr>
        <w:t>Timothy  3:1-7 &amp; Titus 1:5-16 is male Elders by the proof of “Husband of One Wife” in 1</w:t>
      </w:r>
      <w:r w:rsidRPr="009C279B">
        <w:rPr>
          <w:sz w:val="24"/>
          <w:szCs w:val="24"/>
          <w:vertAlign w:val="superscript"/>
        </w:rPr>
        <w:t>st</w:t>
      </w:r>
      <w:r w:rsidRPr="009C279B">
        <w:rPr>
          <w:sz w:val="24"/>
          <w:szCs w:val="24"/>
        </w:rPr>
        <w:t xml:space="preserve"> Timothy 3:2; Titus 1:6 must manage His household well, keeping His Children submissive &amp; respectful in 1</w:t>
      </w:r>
      <w:r w:rsidRPr="009C279B">
        <w:rPr>
          <w:sz w:val="24"/>
          <w:szCs w:val="24"/>
          <w:vertAlign w:val="superscript"/>
        </w:rPr>
        <w:t>st</w:t>
      </w:r>
      <w:r w:rsidRPr="009C279B">
        <w:rPr>
          <w:sz w:val="24"/>
          <w:szCs w:val="24"/>
        </w:rPr>
        <w:t xml:space="preserve"> Timothy 3:4. </w:t>
      </w:r>
    </w:p>
    <w:p w:rsidR="00265120" w:rsidRPr="009C279B" w:rsidRDefault="00265120" w:rsidP="00265120">
      <w:pPr>
        <w:spacing w:line="480" w:lineRule="auto"/>
        <w:jc w:val="both"/>
        <w:rPr>
          <w:sz w:val="24"/>
          <w:szCs w:val="24"/>
        </w:rPr>
      </w:pPr>
      <w:r w:rsidRPr="009C279B">
        <w:rPr>
          <w:sz w:val="24"/>
          <w:szCs w:val="24"/>
        </w:rPr>
        <w:t xml:space="preserve">The Lord Moses only had One Wife in Scripture named Zipporah which means Bird, which was from a Midianite Linage and bore Moses His two Sons, which are Gershom (Stranger, Sojourner There, Expelled One or Protected of the God Shom) and Eleazer (Father against All) in Exodus 2:21-22 &amp; 18:1-6. </w:t>
      </w:r>
    </w:p>
    <w:p w:rsidR="00265120" w:rsidRPr="009C279B" w:rsidRDefault="00265120" w:rsidP="00265120">
      <w:pPr>
        <w:spacing w:line="480" w:lineRule="auto"/>
        <w:jc w:val="center"/>
        <w:rPr>
          <w:b/>
          <w:sz w:val="24"/>
          <w:szCs w:val="24"/>
        </w:rPr>
      </w:pPr>
      <w:r w:rsidRPr="009C279B">
        <w:rPr>
          <w:b/>
          <w:sz w:val="24"/>
          <w:szCs w:val="24"/>
        </w:rPr>
        <w:t>The Divine Qanah in Divine Love</w:t>
      </w:r>
    </w:p>
    <w:p w:rsidR="00265120" w:rsidRPr="009C279B" w:rsidRDefault="00265120" w:rsidP="00265120">
      <w:pPr>
        <w:spacing w:line="480" w:lineRule="auto"/>
        <w:jc w:val="both"/>
        <w:rPr>
          <w:sz w:val="24"/>
          <w:szCs w:val="24"/>
        </w:rPr>
      </w:pPr>
      <w:r w:rsidRPr="009C279B">
        <w:rPr>
          <w:sz w:val="24"/>
          <w:szCs w:val="24"/>
        </w:rPr>
        <w:lastRenderedPageBreak/>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9C279B">
        <w:rPr>
          <w:sz w:val="24"/>
          <w:szCs w:val="24"/>
          <w:vertAlign w:val="superscript"/>
        </w:rPr>
        <w:t>st</w:t>
      </w:r>
      <w:r w:rsidRPr="009C279B">
        <w:rPr>
          <w:sz w:val="24"/>
          <w:szCs w:val="24"/>
        </w:rPr>
        <w:t xml:space="preserve"> Kings 10:28 &amp; 2</w:t>
      </w:r>
      <w:r w:rsidRPr="009C279B">
        <w:rPr>
          <w:sz w:val="24"/>
          <w:szCs w:val="24"/>
          <w:vertAlign w:val="superscript"/>
        </w:rPr>
        <w:t>nd</w:t>
      </w:r>
      <w:r w:rsidRPr="009C279B">
        <w:rPr>
          <w:sz w:val="24"/>
          <w:szCs w:val="24"/>
        </w:rPr>
        <w:t xml:space="preserve"> Chronicles 9:28. The Maiden’s Resolve is in Song of Solomon 1:12-14. The Suitor’s Charm Continued is in Song of Solomon 1:15. The Maiden’s Resolve Continued is in Song of Solomon 1:16-2:1 &amp; 1</w:t>
      </w:r>
      <w:r w:rsidRPr="009C279B">
        <w:rPr>
          <w:sz w:val="24"/>
          <w:szCs w:val="24"/>
          <w:vertAlign w:val="superscript"/>
        </w:rPr>
        <w:t>st</w:t>
      </w:r>
      <w:r w:rsidRPr="009C279B">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9C279B">
        <w:rPr>
          <w:sz w:val="24"/>
          <w:szCs w:val="24"/>
          <w:vertAlign w:val="superscript"/>
        </w:rPr>
        <w:t>st</w:t>
      </w:r>
      <w:r w:rsidRPr="009C279B">
        <w:rPr>
          <w:sz w:val="24"/>
          <w:szCs w:val="24"/>
        </w:rPr>
        <w:t xml:space="preserve"> Samuel 27:2; 30:9; 1</w:t>
      </w:r>
      <w:r w:rsidRPr="009C279B">
        <w:rPr>
          <w:sz w:val="24"/>
          <w:szCs w:val="24"/>
          <w:vertAlign w:val="superscript"/>
        </w:rPr>
        <w:t>st</w:t>
      </w:r>
      <w:r w:rsidRPr="009C279B">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9C279B">
        <w:rPr>
          <w:sz w:val="24"/>
          <w:szCs w:val="24"/>
          <w:vertAlign w:val="superscript"/>
        </w:rPr>
        <w:t>st</w:t>
      </w:r>
      <w:r w:rsidRPr="009C279B">
        <w:rPr>
          <w:sz w:val="24"/>
          <w:szCs w:val="24"/>
        </w:rPr>
        <w:t xml:space="preserve"> Kings 11:3. The Maiden’s Predicament is in Song of Solomon 6:11-13. The Father Stephen’s Praise for the </w:t>
      </w:r>
      <w:r w:rsidRPr="009C279B">
        <w:rPr>
          <w:sz w:val="24"/>
          <w:szCs w:val="24"/>
        </w:rPr>
        <w:lastRenderedPageBreak/>
        <w:t xml:space="preserve">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265120" w:rsidRPr="009C279B" w:rsidRDefault="00265120" w:rsidP="00265120">
      <w:pPr>
        <w:spacing w:line="480" w:lineRule="auto"/>
        <w:jc w:val="center"/>
        <w:rPr>
          <w:b/>
          <w:sz w:val="24"/>
          <w:szCs w:val="24"/>
        </w:rPr>
      </w:pPr>
      <w:r w:rsidRPr="009C279B">
        <w:rPr>
          <w:b/>
          <w:sz w:val="24"/>
          <w:szCs w:val="24"/>
        </w:rPr>
        <w:t>THE HIGHER VIRTUOUS FEMALE COMMANDER (THE LORD ELIJAH’S LADY OF KINGDOMS) WITH THE RANK OF A 3 GOLD STAR GENERAL OR HIGHER FOR A TIME TO BE DETERMINED</w:t>
      </w:r>
    </w:p>
    <w:p w:rsidR="00265120" w:rsidRPr="009C279B" w:rsidRDefault="00265120" w:rsidP="00265120">
      <w:pPr>
        <w:spacing w:line="480" w:lineRule="auto"/>
        <w:jc w:val="both"/>
        <w:rPr>
          <w:sz w:val="24"/>
          <w:szCs w:val="24"/>
        </w:rPr>
      </w:pPr>
      <w:r w:rsidRPr="009C279B">
        <w:rPr>
          <w:sz w:val="24"/>
          <w:szCs w:val="24"/>
        </w:rPr>
        <w:t>The Lord Elijah’s Lady of Kingdoms</w:t>
      </w:r>
    </w:p>
    <w:p w:rsidR="00265120" w:rsidRPr="009C279B" w:rsidRDefault="00265120" w:rsidP="00265120">
      <w:pPr>
        <w:spacing w:line="480" w:lineRule="auto"/>
        <w:jc w:val="both"/>
        <w:rPr>
          <w:sz w:val="24"/>
          <w:szCs w:val="24"/>
        </w:rPr>
      </w:pPr>
      <w:r w:rsidRPr="009C279B">
        <w:rPr>
          <w:sz w:val="24"/>
          <w:szCs w:val="24"/>
        </w:rPr>
        <w:t xml:space="preserve">The Mystery Lady is Unknown or Top-Secret.   </w:t>
      </w:r>
    </w:p>
    <w:p w:rsidR="00265120" w:rsidRPr="009C279B" w:rsidRDefault="00265120" w:rsidP="00265120">
      <w:pPr>
        <w:spacing w:line="480" w:lineRule="auto"/>
        <w:jc w:val="center"/>
        <w:rPr>
          <w:b/>
          <w:sz w:val="24"/>
          <w:szCs w:val="24"/>
        </w:rPr>
      </w:pPr>
      <w:r w:rsidRPr="009C279B">
        <w:rPr>
          <w:b/>
          <w:sz w:val="24"/>
          <w:szCs w:val="24"/>
        </w:rPr>
        <w:t>Total mutual submission by Wives to their Husbands</w:t>
      </w:r>
    </w:p>
    <w:p w:rsidR="00265120" w:rsidRPr="009C279B" w:rsidRDefault="00265120" w:rsidP="00265120">
      <w:pPr>
        <w:spacing w:line="480" w:lineRule="auto"/>
        <w:jc w:val="both"/>
        <w:rPr>
          <w:sz w:val="24"/>
          <w:szCs w:val="24"/>
        </w:rPr>
      </w:pPr>
      <w:r w:rsidRPr="009C279B">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9C279B">
        <w:rPr>
          <w:b/>
          <w:i/>
          <w:sz w:val="24"/>
          <w:szCs w:val="24"/>
        </w:rPr>
        <w:t>hypotasso</w:t>
      </w:r>
      <w:r w:rsidRPr="009C279B">
        <w:rPr>
          <w:sz w:val="24"/>
          <w:szCs w:val="24"/>
        </w:rPr>
        <w:t xml:space="preserve"> which is submission to an authority. Also the submission of Jesus to the authority of His Parents Mary &amp; Joseph is in Luke 2:51. Also Demons being subject to the Disciples in Luke 10:17 means to “</w:t>
      </w:r>
      <w:r w:rsidRPr="009C279B">
        <w:rPr>
          <w:b/>
          <w:sz w:val="24"/>
          <w:szCs w:val="24"/>
        </w:rPr>
        <w:t>act in agape love and be considerate</w:t>
      </w:r>
      <w:r w:rsidRPr="009C279B">
        <w:rPr>
          <w:sz w:val="24"/>
          <w:szCs w:val="24"/>
        </w:rPr>
        <w:t>”. Citizens being subject to the Government Authorities are in Romans 13:1-10; Titus 3:1 &amp; 1</w:t>
      </w:r>
      <w:r w:rsidRPr="009C279B">
        <w:rPr>
          <w:sz w:val="24"/>
          <w:szCs w:val="24"/>
          <w:vertAlign w:val="superscript"/>
        </w:rPr>
        <w:t>st</w:t>
      </w:r>
      <w:r w:rsidRPr="009C279B">
        <w:rPr>
          <w:sz w:val="24"/>
          <w:szCs w:val="24"/>
        </w:rPr>
        <w:t xml:space="preserve"> Peter 2:13-17. The Kingdom of Men being subject to the Father Stephen is in Revelation 2;26; </w:t>
      </w:r>
      <w:r w:rsidRPr="009C279B">
        <w:rPr>
          <w:sz w:val="24"/>
          <w:szCs w:val="24"/>
        </w:rPr>
        <w:lastRenderedPageBreak/>
        <w:t>Psalms 110:2; Ezekiel 20:33; 2</w:t>
      </w:r>
      <w:r w:rsidRPr="009C279B">
        <w:rPr>
          <w:sz w:val="24"/>
          <w:szCs w:val="24"/>
          <w:vertAlign w:val="superscript"/>
        </w:rPr>
        <w:t>nd</w:t>
      </w:r>
      <w:r w:rsidRPr="009C279B">
        <w:rPr>
          <w:sz w:val="24"/>
          <w:szCs w:val="24"/>
        </w:rPr>
        <w:t xml:space="preserve"> Esdras 5:38 &amp; Daniel 4:32; 5:21. The Kingdom of Law being subject to the Father Stephen is in 2</w:t>
      </w:r>
      <w:r w:rsidRPr="009C279B">
        <w:rPr>
          <w:sz w:val="24"/>
          <w:szCs w:val="24"/>
          <w:vertAlign w:val="superscript"/>
        </w:rPr>
        <w:t>nd</w:t>
      </w:r>
      <w:r w:rsidRPr="009C279B">
        <w:rPr>
          <w:sz w:val="24"/>
          <w:szCs w:val="24"/>
        </w:rPr>
        <w:t xml:space="preserve"> Esdras 7:17. The Universe being subject to Christ by the Father Stephen is in 1</w:t>
      </w:r>
      <w:r w:rsidRPr="009C279B">
        <w:rPr>
          <w:sz w:val="24"/>
          <w:szCs w:val="24"/>
          <w:vertAlign w:val="superscript"/>
        </w:rPr>
        <w:t>st</w:t>
      </w:r>
      <w:r w:rsidRPr="009C279B">
        <w:rPr>
          <w:sz w:val="24"/>
          <w:szCs w:val="24"/>
        </w:rPr>
        <w:t xml:space="preserve"> Corinthians 15:27 &amp; Ephesians 1:22. The Apostle Lords being subject to the Saintly Lords is in Hebrews 13:24. Also to unseen powers being subject to Christ by the Father Stephen is in 1</w:t>
      </w:r>
      <w:r w:rsidRPr="009C279B">
        <w:rPr>
          <w:sz w:val="24"/>
          <w:szCs w:val="24"/>
          <w:vertAlign w:val="superscript"/>
        </w:rPr>
        <w:t>st</w:t>
      </w:r>
      <w:r w:rsidRPr="009C279B">
        <w:rPr>
          <w:sz w:val="24"/>
          <w:szCs w:val="24"/>
        </w:rPr>
        <w:t xml:space="preserve"> Peter 3:22. The Lord Jesus Christ being subject to God the Father Stephen Our Lord is in Philippians 2:9-11; Revelation 2:27; 12:5; 19:15; 1</w:t>
      </w:r>
      <w:r w:rsidRPr="009C279B">
        <w:rPr>
          <w:sz w:val="24"/>
          <w:szCs w:val="24"/>
          <w:vertAlign w:val="superscript"/>
        </w:rPr>
        <w:t>st</w:t>
      </w:r>
      <w:r w:rsidRPr="009C279B">
        <w:rPr>
          <w:sz w:val="24"/>
          <w:szCs w:val="24"/>
        </w:rPr>
        <w:t xml:space="preserve"> Corinthians 15:12-28. The Younger (All Creation in Ephesians 4:6) in the “</w:t>
      </w:r>
      <w:r w:rsidRPr="009C279B">
        <w:rPr>
          <w:b/>
          <w:sz w:val="24"/>
          <w:szCs w:val="24"/>
        </w:rPr>
        <w:t>same aeon, aione, age, universe, level, realm, kingdom or world</w:t>
      </w:r>
      <w:r w:rsidRPr="009C279B">
        <w:rPr>
          <w:sz w:val="24"/>
          <w:szCs w:val="24"/>
        </w:rPr>
        <w:t>” being submissive to their Elders (The Father Stephen Our Lord in Proverbs 8:22-25---RSV) in the “</w:t>
      </w:r>
      <w:r w:rsidRPr="009C279B">
        <w:rPr>
          <w:b/>
          <w:sz w:val="24"/>
          <w:szCs w:val="24"/>
        </w:rPr>
        <w:t>same aeon, aione, age, universe, level, realm, kingdom or world</w:t>
      </w:r>
      <w:r w:rsidRPr="009C279B">
        <w:rPr>
          <w:sz w:val="24"/>
          <w:szCs w:val="24"/>
        </w:rPr>
        <w:t>” is in 1</w:t>
      </w:r>
      <w:r w:rsidRPr="009C279B">
        <w:rPr>
          <w:sz w:val="24"/>
          <w:szCs w:val="24"/>
          <w:vertAlign w:val="superscript"/>
        </w:rPr>
        <w:t>st</w:t>
      </w:r>
      <w:r w:rsidRPr="009C279B">
        <w:rPr>
          <w:sz w:val="24"/>
          <w:szCs w:val="24"/>
        </w:rPr>
        <w:t xml:space="preserve"> Timothy 5:17; Luke 20:35-36 &amp; 1</w:t>
      </w:r>
      <w:r w:rsidRPr="009C279B">
        <w:rPr>
          <w:sz w:val="24"/>
          <w:szCs w:val="24"/>
          <w:vertAlign w:val="superscript"/>
        </w:rPr>
        <w:t>st</w:t>
      </w:r>
      <w:r w:rsidRPr="009C279B">
        <w:rPr>
          <w:sz w:val="24"/>
          <w:szCs w:val="24"/>
        </w:rPr>
        <w:t xml:space="preserve"> Peter 5:5-11. The true Church Members being subject to true Church Leaders is in 1</w:t>
      </w:r>
      <w:r w:rsidRPr="009C279B">
        <w:rPr>
          <w:sz w:val="24"/>
          <w:szCs w:val="24"/>
          <w:vertAlign w:val="superscript"/>
        </w:rPr>
        <w:t>st</w:t>
      </w:r>
      <w:r w:rsidRPr="009C279B">
        <w:rPr>
          <w:sz w:val="24"/>
          <w:szCs w:val="24"/>
        </w:rPr>
        <w:t xml:space="preserve"> Corinthians 16:15-16. Also Wives being subject to their own Husbands are in Colossians 3:18; Titus 2:5; 1</w:t>
      </w:r>
      <w:r w:rsidRPr="009C279B">
        <w:rPr>
          <w:sz w:val="24"/>
          <w:szCs w:val="24"/>
          <w:vertAlign w:val="superscript"/>
        </w:rPr>
        <w:t>st</w:t>
      </w:r>
      <w:r w:rsidRPr="009C279B">
        <w:rPr>
          <w:sz w:val="24"/>
          <w:szCs w:val="24"/>
        </w:rPr>
        <w:t xml:space="preserve"> Peter 3:5; Ephesians 5: 22, 24. The Church being subject to Christ by the Father Stephen is in Ephesians 5:24. Servants being subject to Masters are in Titus 2:9 &amp; 1</w:t>
      </w:r>
      <w:r w:rsidRPr="009C279B">
        <w:rPr>
          <w:sz w:val="24"/>
          <w:szCs w:val="24"/>
          <w:vertAlign w:val="superscript"/>
        </w:rPr>
        <w:t>st</w:t>
      </w:r>
      <w:r w:rsidRPr="009C279B">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265120" w:rsidRPr="009C279B" w:rsidRDefault="00265120" w:rsidP="00265120">
      <w:pPr>
        <w:spacing w:line="480" w:lineRule="auto"/>
        <w:jc w:val="center"/>
        <w:rPr>
          <w:b/>
          <w:sz w:val="24"/>
          <w:szCs w:val="24"/>
        </w:rPr>
      </w:pPr>
      <w:r w:rsidRPr="009C279B">
        <w:rPr>
          <w:b/>
          <w:sz w:val="24"/>
          <w:szCs w:val="24"/>
        </w:rPr>
        <w:t>Should the Kingdom choose Women as Officers?</w:t>
      </w:r>
    </w:p>
    <w:p w:rsidR="00265120" w:rsidRPr="009C279B" w:rsidRDefault="00265120" w:rsidP="00265120">
      <w:pPr>
        <w:spacing w:line="480" w:lineRule="auto"/>
        <w:jc w:val="both"/>
        <w:rPr>
          <w:sz w:val="24"/>
          <w:szCs w:val="24"/>
        </w:rPr>
      </w:pPr>
      <w:r w:rsidRPr="009C279B">
        <w:rPr>
          <w:sz w:val="24"/>
          <w:szCs w:val="24"/>
        </w:rPr>
        <w:t xml:space="preserve">On one side of the coin God made them Male &amp; Female in equality before the fall of Man.  Women can hold the Office of Deaconess (Minister) by Tabitha in Acts 9:36-43 &amp; Phoebe held it </w:t>
      </w:r>
      <w:r w:rsidRPr="009C279B">
        <w:rPr>
          <w:sz w:val="24"/>
          <w:szCs w:val="24"/>
        </w:rPr>
        <w:lastRenderedPageBreak/>
        <w:t>in Acts 16:1-2. Women cannot hold the office of a Bishop (Overseer) or Apostle (except possibly the Lady Virgin Mary, Mary Magdalene &amp; Junia). Women can hold as an Elder, Counselor (High Official), Teacher, Leader (Supervisor, President, Governor), Shepherdess, Preacher or Pastor in 2</w:t>
      </w:r>
      <w:r w:rsidRPr="009C279B">
        <w:rPr>
          <w:sz w:val="24"/>
          <w:szCs w:val="24"/>
          <w:vertAlign w:val="superscript"/>
        </w:rPr>
        <w:t>nd</w:t>
      </w:r>
      <w:r w:rsidRPr="009C279B">
        <w:rPr>
          <w:sz w:val="24"/>
          <w:szCs w:val="24"/>
        </w:rPr>
        <w:t xml:space="preserve"> John 1-6. Women can be a Princess, Prophetess, High Priestess (Captain and Satrap), Mistress &amp; Queen (Lawgiver Judge) by Deborah. There is scripture to discredit this claim. In 1</w:t>
      </w:r>
      <w:r w:rsidRPr="009C279B">
        <w:rPr>
          <w:sz w:val="24"/>
          <w:szCs w:val="24"/>
          <w:vertAlign w:val="superscript"/>
        </w:rPr>
        <w:t xml:space="preserve">st </w:t>
      </w:r>
      <w:r w:rsidRPr="009C279B">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9C279B">
        <w:rPr>
          <w:sz w:val="24"/>
          <w:szCs w:val="24"/>
          <w:vertAlign w:val="superscript"/>
        </w:rPr>
        <w:t>st</w:t>
      </w:r>
      <w:r w:rsidRPr="009C279B">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9C279B">
        <w:rPr>
          <w:sz w:val="24"/>
          <w:szCs w:val="24"/>
          <w:vertAlign w:val="superscript"/>
        </w:rPr>
        <w:t xml:space="preserve">st </w:t>
      </w:r>
      <w:r w:rsidRPr="009C279B">
        <w:rPr>
          <w:sz w:val="24"/>
          <w:szCs w:val="24"/>
        </w:rPr>
        <w:t>Timothy  3:1-7 &amp; Titus 1:5-16 is male Elders by the proof of “Husband of One Wife” in 1</w:t>
      </w:r>
      <w:r w:rsidRPr="009C279B">
        <w:rPr>
          <w:sz w:val="24"/>
          <w:szCs w:val="24"/>
          <w:vertAlign w:val="superscript"/>
        </w:rPr>
        <w:t>st</w:t>
      </w:r>
      <w:r w:rsidRPr="009C279B">
        <w:rPr>
          <w:sz w:val="24"/>
          <w:szCs w:val="24"/>
        </w:rPr>
        <w:t xml:space="preserve"> Timothy 3:2; Titus 1:6 must manage His household well, keeping His Children submissive &amp; respectful in 1</w:t>
      </w:r>
      <w:r w:rsidRPr="009C279B">
        <w:rPr>
          <w:sz w:val="24"/>
          <w:szCs w:val="24"/>
          <w:vertAlign w:val="superscript"/>
        </w:rPr>
        <w:t>st</w:t>
      </w:r>
      <w:r w:rsidRPr="009C279B">
        <w:rPr>
          <w:sz w:val="24"/>
          <w:szCs w:val="24"/>
        </w:rPr>
        <w:t xml:space="preserve"> Timothy 3:4. </w:t>
      </w:r>
    </w:p>
    <w:p w:rsidR="00265120" w:rsidRPr="009C279B" w:rsidRDefault="00265120" w:rsidP="00265120">
      <w:pPr>
        <w:spacing w:line="480" w:lineRule="auto"/>
        <w:jc w:val="center"/>
        <w:rPr>
          <w:b/>
          <w:sz w:val="24"/>
          <w:szCs w:val="24"/>
        </w:rPr>
      </w:pPr>
      <w:r w:rsidRPr="009C279B">
        <w:rPr>
          <w:b/>
          <w:sz w:val="24"/>
          <w:szCs w:val="24"/>
        </w:rPr>
        <w:t>The Divine Qanah in Divine Love</w:t>
      </w:r>
    </w:p>
    <w:p w:rsidR="00265120" w:rsidRPr="009C279B" w:rsidRDefault="00265120" w:rsidP="00265120">
      <w:pPr>
        <w:spacing w:line="480" w:lineRule="auto"/>
        <w:jc w:val="both"/>
        <w:rPr>
          <w:sz w:val="24"/>
          <w:szCs w:val="24"/>
        </w:rPr>
      </w:pPr>
      <w:r w:rsidRPr="009C279B">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9C279B">
        <w:rPr>
          <w:sz w:val="24"/>
          <w:szCs w:val="24"/>
          <w:vertAlign w:val="superscript"/>
        </w:rPr>
        <w:t>st</w:t>
      </w:r>
      <w:r w:rsidRPr="009C279B">
        <w:rPr>
          <w:sz w:val="24"/>
          <w:szCs w:val="24"/>
        </w:rPr>
        <w:t xml:space="preserve"> Kings </w:t>
      </w:r>
      <w:r w:rsidRPr="009C279B">
        <w:rPr>
          <w:sz w:val="24"/>
          <w:szCs w:val="24"/>
        </w:rPr>
        <w:lastRenderedPageBreak/>
        <w:t>10:28 &amp; 2</w:t>
      </w:r>
      <w:r w:rsidRPr="009C279B">
        <w:rPr>
          <w:sz w:val="24"/>
          <w:szCs w:val="24"/>
          <w:vertAlign w:val="superscript"/>
        </w:rPr>
        <w:t>nd</w:t>
      </w:r>
      <w:r w:rsidRPr="009C279B">
        <w:rPr>
          <w:sz w:val="24"/>
          <w:szCs w:val="24"/>
        </w:rPr>
        <w:t xml:space="preserve"> Chronicles 9:28. The Maiden’s Resolve is in Song of Solomon 1:12-14. The Suitor’s Charm Continued is in Song of Solomon 1:15. The Maiden’s Resolve Continued is in Song of Solomon 1:16-2:1 &amp; 1</w:t>
      </w:r>
      <w:r w:rsidRPr="009C279B">
        <w:rPr>
          <w:sz w:val="24"/>
          <w:szCs w:val="24"/>
          <w:vertAlign w:val="superscript"/>
        </w:rPr>
        <w:t>st</w:t>
      </w:r>
      <w:r w:rsidRPr="009C279B">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9C279B">
        <w:rPr>
          <w:sz w:val="24"/>
          <w:szCs w:val="24"/>
          <w:vertAlign w:val="superscript"/>
        </w:rPr>
        <w:t>st</w:t>
      </w:r>
      <w:r w:rsidRPr="009C279B">
        <w:rPr>
          <w:sz w:val="24"/>
          <w:szCs w:val="24"/>
        </w:rPr>
        <w:t xml:space="preserve"> Samuel 27:2; 30:9; 1</w:t>
      </w:r>
      <w:r w:rsidRPr="009C279B">
        <w:rPr>
          <w:sz w:val="24"/>
          <w:szCs w:val="24"/>
          <w:vertAlign w:val="superscript"/>
        </w:rPr>
        <w:t>st</w:t>
      </w:r>
      <w:r w:rsidRPr="009C279B">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9C279B">
        <w:rPr>
          <w:sz w:val="24"/>
          <w:szCs w:val="24"/>
          <w:vertAlign w:val="superscript"/>
        </w:rPr>
        <w:t>st</w:t>
      </w:r>
      <w:r w:rsidRPr="009C279B">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9C279B">
        <w:rPr>
          <w:sz w:val="24"/>
          <w:szCs w:val="24"/>
        </w:rPr>
        <w:lastRenderedPageBreak/>
        <w:t xml:space="preserve">Solomon is in Song of Solomon 8:11-12. The Shulamite and the Shepherd is in Song of Solomon 2:8, 17; 8:13-14.     </w:t>
      </w:r>
    </w:p>
    <w:p w:rsidR="00265120" w:rsidRPr="009C279B" w:rsidRDefault="00265120" w:rsidP="00265120">
      <w:pPr>
        <w:spacing w:line="480" w:lineRule="auto"/>
        <w:jc w:val="center"/>
        <w:rPr>
          <w:b/>
          <w:sz w:val="24"/>
          <w:szCs w:val="24"/>
        </w:rPr>
      </w:pPr>
      <w:r w:rsidRPr="009C279B">
        <w:rPr>
          <w:b/>
          <w:sz w:val="24"/>
          <w:szCs w:val="24"/>
        </w:rPr>
        <w:t>THE HIGHER VIRTUOUS FEMALE COMMANDER (THE LADY VICTORIA THE LADY OF KINGDOMS WITH THE LORD PETER) WITH THE RANK OF A 2 GOLD STAR GENERAL OR HIGHER FOR A TIME TO BE DETERMINED</w:t>
      </w:r>
    </w:p>
    <w:p w:rsidR="00265120" w:rsidRPr="009C279B" w:rsidRDefault="00265120" w:rsidP="00265120">
      <w:pPr>
        <w:spacing w:line="480" w:lineRule="auto"/>
        <w:jc w:val="both"/>
        <w:rPr>
          <w:sz w:val="24"/>
          <w:szCs w:val="24"/>
        </w:rPr>
      </w:pPr>
      <w:r w:rsidRPr="009C279B">
        <w:rPr>
          <w:sz w:val="24"/>
          <w:szCs w:val="24"/>
        </w:rPr>
        <w:t>The Lady Victoria the Lady of Kingdoms</w:t>
      </w:r>
    </w:p>
    <w:p w:rsidR="00265120" w:rsidRPr="009C279B" w:rsidRDefault="00265120" w:rsidP="00265120">
      <w:pPr>
        <w:spacing w:line="480" w:lineRule="auto"/>
        <w:jc w:val="both"/>
        <w:rPr>
          <w:sz w:val="24"/>
          <w:szCs w:val="24"/>
        </w:rPr>
      </w:pPr>
      <w:r w:rsidRPr="009C279B">
        <w:rPr>
          <w:sz w:val="24"/>
          <w:szCs w:val="24"/>
        </w:rPr>
        <w:t>The Lady Victoria’s name means “</w:t>
      </w:r>
      <w:r w:rsidRPr="009C279B">
        <w:rPr>
          <w:b/>
          <w:sz w:val="24"/>
          <w:szCs w:val="24"/>
        </w:rPr>
        <w:t>Royalty, Conquer</w:t>
      </w:r>
      <w:r w:rsidR="00D53494" w:rsidRPr="009C279B">
        <w:rPr>
          <w:b/>
          <w:sz w:val="24"/>
          <w:szCs w:val="24"/>
        </w:rPr>
        <w:t>o</w:t>
      </w:r>
      <w:r w:rsidRPr="009C279B">
        <w:rPr>
          <w:b/>
          <w:sz w:val="24"/>
          <w:szCs w:val="24"/>
        </w:rPr>
        <w:t>r &amp; Victory</w:t>
      </w:r>
      <w:r w:rsidRPr="009C279B">
        <w:rPr>
          <w:sz w:val="24"/>
          <w:szCs w:val="24"/>
        </w:rPr>
        <w:t xml:space="preserve">.” The variations of the name is Vicky, Vicki, Vickie, Vikki, Tori, Vika, Vic, Victor &amp; Nike. There is over 100 male &amp; female names with the variation of the name.  </w:t>
      </w:r>
    </w:p>
    <w:p w:rsidR="00265120" w:rsidRPr="009C279B" w:rsidRDefault="00265120" w:rsidP="00265120">
      <w:pPr>
        <w:spacing w:line="480" w:lineRule="auto"/>
        <w:jc w:val="center"/>
        <w:rPr>
          <w:b/>
          <w:sz w:val="24"/>
          <w:szCs w:val="24"/>
        </w:rPr>
      </w:pPr>
      <w:r w:rsidRPr="009C279B">
        <w:rPr>
          <w:b/>
          <w:sz w:val="24"/>
          <w:szCs w:val="24"/>
        </w:rPr>
        <w:t>Total mutual submission by Wives to their Husbands</w:t>
      </w:r>
    </w:p>
    <w:p w:rsidR="00265120" w:rsidRPr="009C279B" w:rsidRDefault="00265120" w:rsidP="00265120">
      <w:pPr>
        <w:spacing w:line="480" w:lineRule="auto"/>
        <w:jc w:val="both"/>
        <w:rPr>
          <w:sz w:val="24"/>
          <w:szCs w:val="24"/>
        </w:rPr>
      </w:pPr>
      <w:r w:rsidRPr="009C279B">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9C279B">
        <w:rPr>
          <w:b/>
          <w:i/>
          <w:sz w:val="24"/>
          <w:szCs w:val="24"/>
        </w:rPr>
        <w:t>hypotasso</w:t>
      </w:r>
      <w:r w:rsidRPr="009C279B">
        <w:rPr>
          <w:sz w:val="24"/>
          <w:szCs w:val="24"/>
        </w:rPr>
        <w:t xml:space="preserve"> which is submission to an authority. Also the submission of Jesus to the authority of His Parents Mary &amp; Joseph is in Luke 2:51. Also Demons being subject to the Disciples in Luke 10:17 means to “</w:t>
      </w:r>
      <w:r w:rsidRPr="009C279B">
        <w:rPr>
          <w:b/>
          <w:sz w:val="24"/>
          <w:szCs w:val="24"/>
        </w:rPr>
        <w:t>act in agape love and be considerate</w:t>
      </w:r>
      <w:r w:rsidRPr="009C279B">
        <w:rPr>
          <w:sz w:val="24"/>
          <w:szCs w:val="24"/>
        </w:rPr>
        <w:t>”. Citizens being subject to the Government Authorities are in Romans 13:1-10; Titus 3:1 &amp; 1</w:t>
      </w:r>
      <w:r w:rsidRPr="009C279B">
        <w:rPr>
          <w:sz w:val="24"/>
          <w:szCs w:val="24"/>
          <w:vertAlign w:val="superscript"/>
        </w:rPr>
        <w:t>st</w:t>
      </w:r>
      <w:r w:rsidRPr="009C279B">
        <w:rPr>
          <w:sz w:val="24"/>
          <w:szCs w:val="24"/>
        </w:rPr>
        <w:t xml:space="preserve"> Peter 2:13-17. The Kingdom of Men being subject to the Father Stephen is in Revelation 2;26; Psalms 110:2; Ezekiel 20:33; 2</w:t>
      </w:r>
      <w:r w:rsidRPr="009C279B">
        <w:rPr>
          <w:sz w:val="24"/>
          <w:szCs w:val="24"/>
          <w:vertAlign w:val="superscript"/>
        </w:rPr>
        <w:t>nd</w:t>
      </w:r>
      <w:r w:rsidRPr="009C279B">
        <w:rPr>
          <w:sz w:val="24"/>
          <w:szCs w:val="24"/>
        </w:rPr>
        <w:t xml:space="preserve"> Esdras 5:38 &amp; Daniel 4:32; 5:21. The Kingdom of Law being </w:t>
      </w:r>
      <w:r w:rsidRPr="009C279B">
        <w:rPr>
          <w:sz w:val="24"/>
          <w:szCs w:val="24"/>
        </w:rPr>
        <w:lastRenderedPageBreak/>
        <w:t>subject to the Father Stephen is in 2</w:t>
      </w:r>
      <w:r w:rsidRPr="009C279B">
        <w:rPr>
          <w:sz w:val="24"/>
          <w:szCs w:val="24"/>
          <w:vertAlign w:val="superscript"/>
        </w:rPr>
        <w:t>nd</w:t>
      </w:r>
      <w:r w:rsidRPr="009C279B">
        <w:rPr>
          <w:sz w:val="24"/>
          <w:szCs w:val="24"/>
        </w:rPr>
        <w:t xml:space="preserve"> Esdras 7:17. The Universe being subject to Christ by the Father Stephen is in 1</w:t>
      </w:r>
      <w:r w:rsidRPr="009C279B">
        <w:rPr>
          <w:sz w:val="24"/>
          <w:szCs w:val="24"/>
          <w:vertAlign w:val="superscript"/>
        </w:rPr>
        <w:t>st</w:t>
      </w:r>
      <w:r w:rsidRPr="009C279B">
        <w:rPr>
          <w:sz w:val="24"/>
          <w:szCs w:val="24"/>
        </w:rPr>
        <w:t xml:space="preserve"> Corinthians 15:27 &amp; Ephesians 1:22. The Apostle Lords being subject to the Saintly Lords is in Hebrews 13:24. Also to unseen powers being subject to Christ by the Father Stephen is in 1</w:t>
      </w:r>
      <w:r w:rsidRPr="009C279B">
        <w:rPr>
          <w:sz w:val="24"/>
          <w:szCs w:val="24"/>
          <w:vertAlign w:val="superscript"/>
        </w:rPr>
        <w:t>st</w:t>
      </w:r>
      <w:r w:rsidRPr="009C279B">
        <w:rPr>
          <w:sz w:val="24"/>
          <w:szCs w:val="24"/>
        </w:rPr>
        <w:t xml:space="preserve"> Peter 3:22. The Lord Jesus Christ being subject to God the Father Stephen Our Lord is in Philippians 2:9-11; Revelation 2:27; 12:5; 19:15; 1</w:t>
      </w:r>
      <w:r w:rsidRPr="009C279B">
        <w:rPr>
          <w:sz w:val="24"/>
          <w:szCs w:val="24"/>
          <w:vertAlign w:val="superscript"/>
        </w:rPr>
        <w:t>st</w:t>
      </w:r>
      <w:r w:rsidRPr="009C279B">
        <w:rPr>
          <w:sz w:val="24"/>
          <w:szCs w:val="24"/>
        </w:rPr>
        <w:t xml:space="preserve"> Corinthians 15:12-28. The Younger (All Creation in Ephesians 4:6) in the “</w:t>
      </w:r>
      <w:r w:rsidRPr="009C279B">
        <w:rPr>
          <w:b/>
          <w:sz w:val="24"/>
          <w:szCs w:val="24"/>
        </w:rPr>
        <w:t>same aeon, aione, age, universe, level, realm, kingdom or world</w:t>
      </w:r>
      <w:r w:rsidRPr="009C279B">
        <w:rPr>
          <w:sz w:val="24"/>
          <w:szCs w:val="24"/>
        </w:rPr>
        <w:t>” being submissive to their Elders (The Father Stephen Our Lord in Proverbs 8:22-25---RSV) in the “</w:t>
      </w:r>
      <w:r w:rsidRPr="009C279B">
        <w:rPr>
          <w:b/>
          <w:sz w:val="24"/>
          <w:szCs w:val="24"/>
        </w:rPr>
        <w:t>same aeon, aione, age, universe, level, realm, kingdom or world</w:t>
      </w:r>
      <w:r w:rsidRPr="009C279B">
        <w:rPr>
          <w:sz w:val="24"/>
          <w:szCs w:val="24"/>
        </w:rPr>
        <w:t>” is in 1</w:t>
      </w:r>
      <w:r w:rsidRPr="009C279B">
        <w:rPr>
          <w:sz w:val="24"/>
          <w:szCs w:val="24"/>
          <w:vertAlign w:val="superscript"/>
        </w:rPr>
        <w:t>st</w:t>
      </w:r>
      <w:r w:rsidRPr="009C279B">
        <w:rPr>
          <w:sz w:val="24"/>
          <w:szCs w:val="24"/>
        </w:rPr>
        <w:t xml:space="preserve"> Timothy 5:17; Luke 20:35-36 &amp; 1</w:t>
      </w:r>
      <w:r w:rsidRPr="009C279B">
        <w:rPr>
          <w:sz w:val="24"/>
          <w:szCs w:val="24"/>
          <w:vertAlign w:val="superscript"/>
        </w:rPr>
        <w:t>st</w:t>
      </w:r>
      <w:r w:rsidRPr="009C279B">
        <w:rPr>
          <w:sz w:val="24"/>
          <w:szCs w:val="24"/>
        </w:rPr>
        <w:t xml:space="preserve"> Peter 5:5-11. The true Church Members being subject to true Church Leaders is in 1</w:t>
      </w:r>
      <w:r w:rsidRPr="009C279B">
        <w:rPr>
          <w:sz w:val="24"/>
          <w:szCs w:val="24"/>
          <w:vertAlign w:val="superscript"/>
        </w:rPr>
        <w:t>st</w:t>
      </w:r>
      <w:r w:rsidRPr="009C279B">
        <w:rPr>
          <w:sz w:val="24"/>
          <w:szCs w:val="24"/>
        </w:rPr>
        <w:t xml:space="preserve"> Corinthians 16:15-16. Also Wives being subject to their own Husbands are in Colossians 3:18; Titus 2:5; 1</w:t>
      </w:r>
      <w:r w:rsidRPr="009C279B">
        <w:rPr>
          <w:sz w:val="24"/>
          <w:szCs w:val="24"/>
          <w:vertAlign w:val="superscript"/>
        </w:rPr>
        <w:t>st</w:t>
      </w:r>
      <w:r w:rsidRPr="009C279B">
        <w:rPr>
          <w:sz w:val="24"/>
          <w:szCs w:val="24"/>
        </w:rPr>
        <w:t xml:space="preserve"> Peter 3:5; Ephesians 5: 22, 24. The Church being subject to Christ by the Father Stephen is in Ephesians 5:24. Servants being subject to Masters are in Titus 2:9 &amp; 1</w:t>
      </w:r>
      <w:r w:rsidRPr="009C279B">
        <w:rPr>
          <w:sz w:val="24"/>
          <w:szCs w:val="24"/>
          <w:vertAlign w:val="superscript"/>
        </w:rPr>
        <w:t>st</w:t>
      </w:r>
      <w:r w:rsidRPr="009C279B">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w:t>
      </w:r>
    </w:p>
    <w:p w:rsidR="00265120" w:rsidRPr="009C279B" w:rsidRDefault="00265120" w:rsidP="00265120">
      <w:pPr>
        <w:spacing w:line="480" w:lineRule="auto"/>
        <w:jc w:val="center"/>
        <w:rPr>
          <w:b/>
          <w:sz w:val="24"/>
          <w:szCs w:val="24"/>
        </w:rPr>
      </w:pPr>
      <w:r w:rsidRPr="009C279B">
        <w:rPr>
          <w:b/>
          <w:sz w:val="24"/>
          <w:szCs w:val="24"/>
        </w:rPr>
        <w:t>Should the Kingdom choose Women as Officers?</w:t>
      </w:r>
    </w:p>
    <w:p w:rsidR="00265120" w:rsidRPr="009C279B" w:rsidRDefault="00265120" w:rsidP="00265120">
      <w:pPr>
        <w:spacing w:line="480" w:lineRule="auto"/>
        <w:jc w:val="both"/>
        <w:rPr>
          <w:sz w:val="24"/>
          <w:szCs w:val="24"/>
        </w:rPr>
      </w:pPr>
      <w:r w:rsidRPr="009C279B">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w:t>
      </w:r>
      <w:r w:rsidRPr="009C279B">
        <w:rPr>
          <w:sz w:val="24"/>
          <w:szCs w:val="24"/>
        </w:rPr>
        <w:lastRenderedPageBreak/>
        <w:t>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9C279B">
        <w:rPr>
          <w:sz w:val="24"/>
          <w:szCs w:val="24"/>
          <w:vertAlign w:val="superscript"/>
        </w:rPr>
        <w:t>nd</w:t>
      </w:r>
      <w:r w:rsidRPr="009C279B">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9C279B">
        <w:rPr>
          <w:sz w:val="24"/>
          <w:szCs w:val="24"/>
          <w:vertAlign w:val="superscript"/>
        </w:rPr>
        <w:t xml:space="preserve">st </w:t>
      </w:r>
      <w:r w:rsidRPr="009C279B">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9C279B">
        <w:rPr>
          <w:sz w:val="24"/>
          <w:szCs w:val="24"/>
          <w:vertAlign w:val="superscript"/>
        </w:rPr>
        <w:t>st</w:t>
      </w:r>
      <w:r w:rsidRPr="009C279B">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9C279B">
        <w:rPr>
          <w:sz w:val="24"/>
          <w:szCs w:val="24"/>
          <w:vertAlign w:val="superscript"/>
        </w:rPr>
        <w:t xml:space="preserve">st </w:t>
      </w:r>
      <w:r w:rsidRPr="009C279B">
        <w:rPr>
          <w:sz w:val="24"/>
          <w:szCs w:val="24"/>
        </w:rPr>
        <w:t>Timothy  3:1-7 &amp; Titus 1:5-16 is male Elders by the proof of “Husband of One Wife” in 1</w:t>
      </w:r>
      <w:r w:rsidRPr="009C279B">
        <w:rPr>
          <w:sz w:val="24"/>
          <w:szCs w:val="24"/>
          <w:vertAlign w:val="superscript"/>
        </w:rPr>
        <w:t>st</w:t>
      </w:r>
      <w:r w:rsidRPr="009C279B">
        <w:rPr>
          <w:sz w:val="24"/>
          <w:szCs w:val="24"/>
        </w:rPr>
        <w:t xml:space="preserve"> Timothy 3:2; Titus 1:6 must manage His household well, keeping His Children submissive &amp; respectful in 1</w:t>
      </w:r>
      <w:r w:rsidRPr="009C279B">
        <w:rPr>
          <w:sz w:val="24"/>
          <w:szCs w:val="24"/>
          <w:vertAlign w:val="superscript"/>
        </w:rPr>
        <w:t>st</w:t>
      </w:r>
      <w:r w:rsidRPr="009C279B">
        <w:rPr>
          <w:sz w:val="24"/>
          <w:szCs w:val="24"/>
        </w:rPr>
        <w:t xml:space="preserve"> Timothy 3:4. </w:t>
      </w:r>
    </w:p>
    <w:p w:rsidR="00265120" w:rsidRPr="009C279B" w:rsidRDefault="00265120" w:rsidP="00265120">
      <w:pPr>
        <w:spacing w:line="480" w:lineRule="auto"/>
        <w:jc w:val="center"/>
        <w:rPr>
          <w:b/>
          <w:sz w:val="24"/>
          <w:szCs w:val="24"/>
        </w:rPr>
      </w:pPr>
      <w:r w:rsidRPr="009C279B">
        <w:rPr>
          <w:b/>
          <w:sz w:val="24"/>
          <w:szCs w:val="24"/>
        </w:rPr>
        <w:t>The Divine Qanah in Divine Love</w:t>
      </w:r>
    </w:p>
    <w:p w:rsidR="00265120" w:rsidRPr="009C279B" w:rsidRDefault="00265120" w:rsidP="00265120">
      <w:pPr>
        <w:spacing w:line="480" w:lineRule="auto"/>
        <w:jc w:val="both"/>
        <w:rPr>
          <w:sz w:val="24"/>
          <w:szCs w:val="24"/>
        </w:rPr>
      </w:pPr>
      <w:r w:rsidRPr="009C279B">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9C279B">
        <w:rPr>
          <w:sz w:val="24"/>
          <w:szCs w:val="24"/>
          <w:vertAlign w:val="superscript"/>
        </w:rPr>
        <w:t>st</w:t>
      </w:r>
      <w:r w:rsidRPr="009C279B">
        <w:rPr>
          <w:sz w:val="24"/>
          <w:szCs w:val="24"/>
        </w:rPr>
        <w:t xml:space="preserve"> Kings </w:t>
      </w:r>
      <w:r w:rsidRPr="009C279B">
        <w:rPr>
          <w:sz w:val="24"/>
          <w:szCs w:val="24"/>
        </w:rPr>
        <w:lastRenderedPageBreak/>
        <w:t>10:28 &amp; 2</w:t>
      </w:r>
      <w:r w:rsidRPr="009C279B">
        <w:rPr>
          <w:sz w:val="24"/>
          <w:szCs w:val="24"/>
          <w:vertAlign w:val="superscript"/>
        </w:rPr>
        <w:t>nd</w:t>
      </w:r>
      <w:r w:rsidRPr="009C279B">
        <w:rPr>
          <w:sz w:val="24"/>
          <w:szCs w:val="24"/>
        </w:rPr>
        <w:t xml:space="preserve"> Chronicles 9:28. The Maiden’s Resolve is in Song of Solomon 1:12-14. The Suitor’s Charm Continued is in Song of Solomon 1:15. The Maiden’s Resolve Continued is in Song of Solomon 1:16-2:1 &amp; 1</w:t>
      </w:r>
      <w:r w:rsidRPr="009C279B">
        <w:rPr>
          <w:sz w:val="24"/>
          <w:szCs w:val="24"/>
          <w:vertAlign w:val="superscript"/>
        </w:rPr>
        <w:t>st</w:t>
      </w:r>
      <w:r w:rsidRPr="009C279B">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9C279B">
        <w:rPr>
          <w:sz w:val="24"/>
          <w:szCs w:val="24"/>
          <w:vertAlign w:val="superscript"/>
        </w:rPr>
        <w:t>st</w:t>
      </w:r>
      <w:r w:rsidRPr="009C279B">
        <w:rPr>
          <w:sz w:val="24"/>
          <w:szCs w:val="24"/>
        </w:rPr>
        <w:t xml:space="preserve"> Samuel 27:2; 30:9; 1</w:t>
      </w:r>
      <w:r w:rsidRPr="009C279B">
        <w:rPr>
          <w:sz w:val="24"/>
          <w:szCs w:val="24"/>
          <w:vertAlign w:val="superscript"/>
        </w:rPr>
        <w:t>st</w:t>
      </w:r>
      <w:r w:rsidRPr="009C279B">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9C279B">
        <w:rPr>
          <w:sz w:val="24"/>
          <w:szCs w:val="24"/>
          <w:vertAlign w:val="superscript"/>
        </w:rPr>
        <w:t>st</w:t>
      </w:r>
      <w:r w:rsidRPr="009C279B">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9C279B">
        <w:rPr>
          <w:sz w:val="24"/>
          <w:szCs w:val="24"/>
        </w:rPr>
        <w:lastRenderedPageBreak/>
        <w:t xml:space="preserve">Solomon is in Song of Solomon 8:11-12. The Shulamite and the Shepherd is in Song of Solomon 2:8, 17; 8:13-14.      </w:t>
      </w:r>
    </w:p>
    <w:p w:rsidR="00265120" w:rsidRPr="009C279B" w:rsidRDefault="00265120" w:rsidP="00265120">
      <w:pPr>
        <w:spacing w:line="480" w:lineRule="auto"/>
        <w:jc w:val="center"/>
        <w:rPr>
          <w:b/>
          <w:sz w:val="24"/>
          <w:szCs w:val="24"/>
        </w:rPr>
      </w:pPr>
      <w:r w:rsidRPr="009C279B">
        <w:rPr>
          <w:b/>
          <w:sz w:val="24"/>
          <w:szCs w:val="24"/>
        </w:rPr>
        <w:t xml:space="preserve">THE HIGHEST VIRTUOUS FEMALE COMMANDER (THE LADY RACHEL THE LADY OF KINGDOMS WITH THE LORD ISRAEL) WITH THE RANK OF A 1 GOLD STAR GENERAL OR HIGHER FOR A TIME TO BE DETERMINED </w:t>
      </w:r>
    </w:p>
    <w:p w:rsidR="00265120" w:rsidRPr="009C279B" w:rsidRDefault="00265120" w:rsidP="00265120">
      <w:pPr>
        <w:spacing w:line="480" w:lineRule="auto"/>
        <w:jc w:val="both"/>
        <w:rPr>
          <w:sz w:val="24"/>
          <w:szCs w:val="24"/>
        </w:rPr>
      </w:pPr>
      <w:r w:rsidRPr="009C279B">
        <w:rPr>
          <w:sz w:val="24"/>
          <w:szCs w:val="24"/>
        </w:rPr>
        <w:t xml:space="preserve">The Lady Rachel the Lady of Kingdoms </w:t>
      </w:r>
    </w:p>
    <w:p w:rsidR="00265120" w:rsidRPr="009C279B" w:rsidRDefault="00265120" w:rsidP="00265120">
      <w:pPr>
        <w:spacing w:line="480" w:lineRule="auto"/>
        <w:jc w:val="both"/>
        <w:rPr>
          <w:sz w:val="24"/>
          <w:szCs w:val="24"/>
        </w:rPr>
      </w:pPr>
      <w:r w:rsidRPr="009C279B">
        <w:rPr>
          <w:sz w:val="24"/>
          <w:szCs w:val="24"/>
        </w:rPr>
        <w:t>The Lady Rachel’s name means “</w:t>
      </w:r>
      <w:r w:rsidRPr="009C279B">
        <w:rPr>
          <w:b/>
          <w:sz w:val="24"/>
          <w:szCs w:val="24"/>
        </w:rPr>
        <w:t>Ewe</w:t>
      </w:r>
      <w:r w:rsidRPr="009C279B">
        <w:rPr>
          <w:sz w:val="24"/>
          <w:szCs w:val="24"/>
        </w:rPr>
        <w:t xml:space="preserve">.” The variation of the name is Rakhel &amp; Ranel.   </w:t>
      </w:r>
    </w:p>
    <w:p w:rsidR="00265120" w:rsidRPr="009C279B" w:rsidRDefault="00265120" w:rsidP="00265120">
      <w:pPr>
        <w:spacing w:line="480" w:lineRule="auto"/>
        <w:jc w:val="center"/>
        <w:rPr>
          <w:b/>
          <w:sz w:val="24"/>
          <w:szCs w:val="24"/>
        </w:rPr>
      </w:pPr>
      <w:r w:rsidRPr="009C279B">
        <w:rPr>
          <w:b/>
          <w:sz w:val="24"/>
          <w:szCs w:val="24"/>
        </w:rPr>
        <w:t>Total mutual submission by Wives to their Husbands</w:t>
      </w:r>
    </w:p>
    <w:p w:rsidR="00265120" w:rsidRPr="009C279B" w:rsidRDefault="00265120" w:rsidP="00265120">
      <w:pPr>
        <w:spacing w:line="480" w:lineRule="auto"/>
        <w:jc w:val="both"/>
        <w:rPr>
          <w:sz w:val="24"/>
          <w:szCs w:val="24"/>
        </w:rPr>
      </w:pPr>
      <w:r w:rsidRPr="009C279B">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9C279B">
        <w:rPr>
          <w:b/>
          <w:i/>
          <w:sz w:val="24"/>
          <w:szCs w:val="24"/>
        </w:rPr>
        <w:t>hypotasso</w:t>
      </w:r>
      <w:r w:rsidRPr="009C279B">
        <w:rPr>
          <w:sz w:val="24"/>
          <w:szCs w:val="24"/>
        </w:rPr>
        <w:t xml:space="preserve"> which is submission to an authority. Also the submission of Jesus to the authority of His Parents Mary &amp; Joseph is in Luke 2:51. Also Demons being subject to the Disciples in Luke 10:17 means to “</w:t>
      </w:r>
      <w:r w:rsidRPr="009C279B">
        <w:rPr>
          <w:b/>
          <w:sz w:val="24"/>
          <w:szCs w:val="24"/>
        </w:rPr>
        <w:t>act in agape love and be considerate</w:t>
      </w:r>
      <w:r w:rsidRPr="009C279B">
        <w:rPr>
          <w:sz w:val="24"/>
          <w:szCs w:val="24"/>
        </w:rPr>
        <w:t>”. Citizens being subject to the Government Authorities are in Romans 13:1-10; Titus 3:1 &amp; 1</w:t>
      </w:r>
      <w:r w:rsidRPr="009C279B">
        <w:rPr>
          <w:sz w:val="24"/>
          <w:szCs w:val="24"/>
          <w:vertAlign w:val="superscript"/>
        </w:rPr>
        <w:t>st</w:t>
      </w:r>
      <w:r w:rsidRPr="009C279B">
        <w:rPr>
          <w:sz w:val="24"/>
          <w:szCs w:val="24"/>
        </w:rPr>
        <w:t xml:space="preserve"> Peter 2:13-17. The Kingdom of Men being subject to the Father Stephen is in Revelation 2;26; Psalms 110:2; Ezekiel 20:33; 2</w:t>
      </w:r>
      <w:r w:rsidRPr="009C279B">
        <w:rPr>
          <w:sz w:val="24"/>
          <w:szCs w:val="24"/>
          <w:vertAlign w:val="superscript"/>
        </w:rPr>
        <w:t>nd</w:t>
      </w:r>
      <w:r w:rsidRPr="009C279B">
        <w:rPr>
          <w:sz w:val="24"/>
          <w:szCs w:val="24"/>
        </w:rPr>
        <w:t xml:space="preserve"> Esdras 5:38 &amp; Daniel 4:32; 5:21. The Kingdom of Law being subject to the Father Stephen is in 2</w:t>
      </w:r>
      <w:r w:rsidRPr="009C279B">
        <w:rPr>
          <w:sz w:val="24"/>
          <w:szCs w:val="24"/>
          <w:vertAlign w:val="superscript"/>
        </w:rPr>
        <w:t>nd</w:t>
      </w:r>
      <w:r w:rsidRPr="009C279B">
        <w:rPr>
          <w:sz w:val="24"/>
          <w:szCs w:val="24"/>
        </w:rPr>
        <w:t xml:space="preserve"> Esdras 7:17. The Universe being subject to Christ by the Father Stephen is in 1</w:t>
      </w:r>
      <w:r w:rsidRPr="009C279B">
        <w:rPr>
          <w:sz w:val="24"/>
          <w:szCs w:val="24"/>
          <w:vertAlign w:val="superscript"/>
        </w:rPr>
        <w:t>st</w:t>
      </w:r>
      <w:r w:rsidRPr="009C279B">
        <w:rPr>
          <w:sz w:val="24"/>
          <w:szCs w:val="24"/>
        </w:rPr>
        <w:t xml:space="preserve"> Corinthians 15:27 &amp; Ephesians 1:22. The Apostle Lords being subject to </w:t>
      </w:r>
      <w:r w:rsidRPr="009C279B">
        <w:rPr>
          <w:sz w:val="24"/>
          <w:szCs w:val="24"/>
        </w:rPr>
        <w:lastRenderedPageBreak/>
        <w:t>the Saintly Lords is in Hebrews 13:24. Also to unseen powers being subject to Christ by the Father Stephen is in 1</w:t>
      </w:r>
      <w:r w:rsidRPr="009C279B">
        <w:rPr>
          <w:sz w:val="24"/>
          <w:szCs w:val="24"/>
          <w:vertAlign w:val="superscript"/>
        </w:rPr>
        <w:t>st</w:t>
      </w:r>
      <w:r w:rsidRPr="009C279B">
        <w:rPr>
          <w:sz w:val="24"/>
          <w:szCs w:val="24"/>
        </w:rPr>
        <w:t xml:space="preserve"> Peter 3:22. The Lord Jesus Christ being subject to God the Father Stephen Our Lord is in Philippians 2:9-11; Revelation 2:27; 12:5; 19:15; 1</w:t>
      </w:r>
      <w:r w:rsidRPr="009C279B">
        <w:rPr>
          <w:sz w:val="24"/>
          <w:szCs w:val="24"/>
          <w:vertAlign w:val="superscript"/>
        </w:rPr>
        <w:t>st</w:t>
      </w:r>
      <w:r w:rsidRPr="009C279B">
        <w:rPr>
          <w:sz w:val="24"/>
          <w:szCs w:val="24"/>
        </w:rPr>
        <w:t xml:space="preserve"> Corinthians 15:12-28. The Younger (All Creation in Ephesians 4:6) in the “</w:t>
      </w:r>
      <w:r w:rsidRPr="009C279B">
        <w:rPr>
          <w:b/>
          <w:sz w:val="24"/>
          <w:szCs w:val="24"/>
        </w:rPr>
        <w:t>same aeon, aione, age, universe, level, realm, kingdom or world</w:t>
      </w:r>
      <w:r w:rsidRPr="009C279B">
        <w:rPr>
          <w:sz w:val="24"/>
          <w:szCs w:val="24"/>
        </w:rPr>
        <w:t>” being submissive to their Elders (The Father Stephen Our Lord in Proverbs 8:22-25---RSV) in the “</w:t>
      </w:r>
      <w:r w:rsidRPr="009C279B">
        <w:rPr>
          <w:b/>
          <w:sz w:val="24"/>
          <w:szCs w:val="24"/>
        </w:rPr>
        <w:t>same aeon, aione, age, universe, level, realm, kingdom or world</w:t>
      </w:r>
      <w:r w:rsidRPr="009C279B">
        <w:rPr>
          <w:sz w:val="24"/>
          <w:szCs w:val="24"/>
        </w:rPr>
        <w:t>” is in 1</w:t>
      </w:r>
      <w:r w:rsidRPr="009C279B">
        <w:rPr>
          <w:sz w:val="24"/>
          <w:szCs w:val="24"/>
          <w:vertAlign w:val="superscript"/>
        </w:rPr>
        <w:t>st</w:t>
      </w:r>
      <w:r w:rsidRPr="009C279B">
        <w:rPr>
          <w:sz w:val="24"/>
          <w:szCs w:val="24"/>
        </w:rPr>
        <w:t xml:space="preserve"> Timothy 5:17; Luke 20:35-36 &amp; 1</w:t>
      </w:r>
      <w:r w:rsidRPr="009C279B">
        <w:rPr>
          <w:sz w:val="24"/>
          <w:szCs w:val="24"/>
          <w:vertAlign w:val="superscript"/>
        </w:rPr>
        <w:t>st</w:t>
      </w:r>
      <w:r w:rsidRPr="009C279B">
        <w:rPr>
          <w:sz w:val="24"/>
          <w:szCs w:val="24"/>
        </w:rPr>
        <w:t xml:space="preserve"> Peter 5:5-11. The true Church Members being subject to true Church Leaders is in 1</w:t>
      </w:r>
      <w:r w:rsidRPr="009C279B">
        <w:rPr>
          <w:sz w:val="24"/>
          <w:szCs w:val="24"/>
          <w:vertAlign w:val="superscript"/>
        </w:rPr>
        <w:t>st</w:t>
      </w:r>
      <w:r w:rsidRPr="009C279B">
        <w:rPr>
          <w:sz w:val="24"/>
          <w:szCs w:val="24"/>
        </w:rPr>
        <w:t xml:space="preserve"> Corinthians 16:15-16. Also Wives being subject to their own Husbands are in Colossians 3:18; Titus 2:5; 1</w:t>
      </w:r>
      <w:r w:rsidRPr="009C279B">
        <w:rPr>
          <w:sz w:val="24"/>
          <w:szCs w:val="24"/>
          <w:vertAlign w:val="superscript"/>
        </w:rPr>
        <w:t>st</w:t>
      </w:r>
      <w:r w:rsidRPr="009C279B">
        <w:rPr>
          <w:sz w:val="24"/>
          <w:szCs w:val="24"/>
        </w:rPr>
        <w:t xml:space="preserve"> Peter 3:5; Ephesians 5: 22, 24. The Church being subject to Christ by the Father Stephen is in Ephesians 5:24. Servants being subject to Masters are in Titus 2:9 &amp; 1</w:t>
      </w:r>
      <w:r w:rsidRPr="009C279B">
        <w:rPr>
          <w:sz w:val="24"/>
          <w:szCs w:val="24"/>
          <w:vertAlign w:val="superscript"/>
        </w:rPr>
        <w:t>st</w:t>
      </w:r>
      <w:r w:rsidRPr="009C279B">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265120" w:rsidRPr="009C279B" w:rsidRDefault="00265120" w:rsidP="00265120">
      <w:pPr>
        <w:spacing w:line="480" w:lineRule="auto"/>
        <w:jc w:val="center"/>
        <w:rPr>
          <w:b/>
          <w:sz w:val="24"/>
          <w:szCs w:val="24"/>
        </w:rPr>
      </w:pPr>
      <w:r w:rsidRPr="009C279B">
        <w:rPr>
          <w:b/>
          <w:sz w:val="24"/>
          <w:szCs w:val="24"/>
        </w:rPr>
        <w:t>Should the Kingdom choose Women as Officers?</w:t>
      </w:r>
    </w:p>
    <w:p w:rsidR="00265120" w:rsidRPr="009C279B" w:rsidRDefault="00265120" w:rsidP="00265120">
      <w:pPr>
        <w:spacing w:line="480" w:lineRule="auto"/>
        <w:jc w:val="both"/>
        <w:rPr>
          <w:sz w:val="24"/>
          <w:szCs w:val="24"/>
        </w:rPr>
      </w:pPr>
      <w:r w:rsidRPr="009C279B">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w:t>
      </w:r>
      <w:r w:rsidRPr="009C279B">
        <w:rPr>
          <w:sz w:val="24"/>
          <w:szCs w:val="24"/>
        </w:rPr>
        <w:lastRenderedPageBreak/>
        <w:t>(High Official), Teacher, Leader (Supervisor, President, Governor), Shepherdess, Preacher or Pastor in 2</w:t>
      </w:r>
      <w:r w:rsidRPr="009C279B">
        <w:rPr>
          <w:sz w:val="24"/>
          <w:szCs w:val="24"/>
          <w:vertAlign w:val="superscript"/>
        </w:rPr>
        <w:t>nd</w:t>
      </w:r>
      <w:r w:rsidRPr="009C279B">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9C279B">
        <w:rPr>
          <w:sz w:val="24"/>
          <w:szCs w:val="24"/>
          <w:vertAlign w:val="superscript"/>
        </w:rPr>
        <w:t xml:space="preserve">st </w:t>
      </w:r>
      <w:r w:rsidRPr="009C279B">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9C279B">
        <w:rPr>
          <w:sz w:val="24"/>
          <w:szCs w:val="24"/>
          <w:vertAlign w:val="superscript"/>
        </w:rPr>
        <w:t>st</w:t>
      </w:r>
      <w:r w:rsidRPr="009C279B">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9C279B">
        <w:rPr>
          <w:sz w:val="24"/>
          <w:szCs w:val="24"/>
          <w:vertAlign w:val="superscript"/>
        </w:rPr>
        <w:t xml:space="preserve">st </w:t>
      </w:r>
      <w:r w:rsidRPr="009C279B">
        <w:rPr>
          <w:sz w:val="24"/>
          <w:szCs w:val="24"/>
        </w:rPr>
        <w:t>Timothy  3:1-7 &amp; Titus 1:5-16 is male Elders by the proof of “Husband of One Wife” in 1</w:t>
      </w:r>
      <w:r w:rsidRPr="009C279B">
        <w:rPr>
          <w:sz w:val="24"/>
          <w:szCs w:val="24"/>
          <w:vertAlign w:val="superscript"/>
        </w:rPr>
        <w:t>st</w:t>
      </w:r>
      <w:r w:rsidRPr="009C279B">
        <w:rPr>
          <w:sz w:val="24"/>
          <w:szCs w:val="24"/>
        </w:rPr>
        <w:t xml:space="preserve"> Timothy 3:2; Titus 1:6 must manage His household well, keeping His Children submissive &amp; respectful in 1</w:t>
      </w:r>
      <w:r w:rsidRPr="009C279B">
        <w:rPr>
          <w:sz w:val="24"/>
          <w:szCs w:val="24"/>
          <w:vertAlign w:val="superscript"/>
        </w:rPr>
        <w:t>st</w:t>
      </w:r>
      <w:r w:rsidRPr="009C279B">
        <w:rPr>
          <w:sz w:val="24"/>
          <w:szCs w:val="24"/>
        </w:rPr>
        <w:t xml:space="preserve"> Timothy 3:4. </w:t>
      </w:r>
    </w:p>
    <w:p w:rsidR="00265120" w:rsidRPr="009C279B" w:rsidRDefault="00265120" w:rsidP="00265120">
      <w:pPr>
        <w:spacing w:line="480" w:lineRule="auto"/>
        <w:jc w:val="center"/>
        <w:rPr>
          <w:b/>
          <w:sz w:val="24"/>
          <w:szCs w:val="24"/>
        </w:rPr>
      </w:pPr>
      <w:r w:rsidRPr="009C279B">
        <w:rPr>
          <w:b/>
          <w:sz w:val="24"/>
          <w:szCs w:val="24"/>
        </w:rPr>
        <w:t>The Divine Qanah in Divine Love</w:t>
      </w:r>
    </w:p>
    <w:p w:rsidR="00265120" w:rsidRPr="009C279B" w:rsidRDefault="00265120" w:rsidP="00265120">
      <w:pPr>
        <w:spacing w:line="480" w:lineRule="auto"/>
        <w:jc w:val="both"/>
        <w:rPr>
          <w:sz w:val="24"/>
          <w:szCs w:val="24"/>
        </w:rPr>
      </w:pPr>
      <w:r w:rsidRPr="009C279B">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9C279B">
        <w:rPr>
          <w:sz w:val="24"/>
          <w:szCs w:val="24"/>
          <w:vertAlign w:val="superscript"/>
        </w:rPr>
        <w:t>st</w:t>
      </w:r>
      <w:r w:rsidRPr="009C279B">
        <w:rPr>
          <w:sz w:val="24"/>
          <w:szCs w:val="24"/>
        </w:rPr>
        <w:t xml:space="preserve"> Kings 10:28 &amp; 2</w:t>
      </w:r>
      <w:r w:rsidRPr="009C279B">
        <w:rPr>
          <w:sz w:val="24"/>
          <w:szCs w:val="24"/>
          <w:vertAlign w:val="superscript"/>
        </w:rPr>
        <w:t>nd</w:t>
      </w:r>
      <w:r w:rsidRPr="009C279B">
        <w:rPr>
          <w:sz w:val="24"/>
          <w:szCs w:val="24"/>
        </w:rPr>
        <w:t xml:space="preserve"> Chronicles 9:28. The Maiden’s Resolve is in Song of Solomon 1:12-14. The Suitor’s Charm Continued is in Song of Solomon 1:15. The Maiden’s Resolve Continued is in Song of </w:t>
      </w:r>
      <w:r w:rsidRPr="009C279B">
        <w:rPr>
          <w:sz w:val="24"/>
          <w:szCs w:val="24"/>
        </w:rPr>
        <w:lastRenderedPageBreak/>
        <w:t>Solomon 1:16-2:1 &amp; 1</w:t>
      </w:r>
      <w:r w:rsidRPr="009C279B">
        <w:rPr>
          <w:sz w:val="24"/>
          <w:szCs w:val="24"/>
          <w:vertAlign w:val="superscript"/>
        </w:rPr>
        <w:t>st</w:t>
      </w:r>
      <w:r w:rsidRPr="009C279B">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9C279B">
        <w:rPr>
          <w:sz w:val="24"/>
          <w:szCs w:val="24"/>
          <w:vertAlign w:val="superscript"/>
        </w:rPr>
        <w:t>st</w:t>
      </w:r>
      <w:r w:rsidRPr="009C279B">
        <w:rPr>
          <w:sz w:val="24"/>
          <w:szCs w:val="24"/>
        </w:rPr>
        <w:t xml:space="preserve"> Samuel 27:2; 30:9; 1</w:t>
      </w:r>
      <w:r w:rsidRPr="009C279B">
        <w:rPr>
          <w:sz w:val="24"/>
          <w:szCs w:val="24"/>
          <w:vertAlign w:val="superscript"/>
        </w:rPr>
        <w:t>st</w:t>
      </w:r>
      <w:r w:rsidRPr="009C279B">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9C279B">
        <w:rPr>
          <w:sz w:val="24"/>
          <w:szCs w:val="24"/>
          <w:vertAlign w:val="superscript"/>
        </w:rPr>
        <w:t>st</w:t>
      </w:r>
      <w:r w:rsidRPr="009C279B">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265120" w:rsidRPr="009C279B" w:rsidRDefault="00265120" w:rsidP="00265120">
      <w:pPr>
        <w:spacing w:line="480" w:lineRule="auto"/>
        <w:jc w:val="center"/>
        <w:rPr>
          <w:b/>
          <w:sz w:val="24"/>
          <w:szCs w:val="24"/>
        </w:rPr>
      </w:pPr>
      <w:r w:rsidRPr="009C279B">
        <w:rPr>
          <w:b/>
          <w:sz w:val="24"/>
          <w:szCs w:val="24"/>
        </w:rPr>
        <w:lastRenderedPageBreak/>
        <w:t>THE WOMEN IN GENESIS IN THE HALL OF FAME</w:t>
      </w:r>
    </w:p>
    <w:p w:rsidR="00265120" w:rsidRPr="009C279B" w:rsidRDefault="00265120" w:rsidP="00265120">
      <w:pPr>
        <w:spacing w:line="480" w:lineRule="auto"/>
        <w:jc w:val="center"/>
        <w:rPr>
          <w:b/>
          <w:sz w:val="24"/>
          <w:szCs w:val="24"/>
        </w:rPr>
      </w:pPr>
      <w:r w:rsidRPr="009C279B">
        <w:rPr>
          <w:b/>
          <w:sz w:val="24"/>
          <w:szCs w:val="24"/>
        </w:rPr>
        <w:t>THE LADY EVE (THE LORD ADAM THE LORD OF KINGDOMS) WITH THE RANK OF GENERAL OR HIGHER FOR 40 YEARS</w:t>
      </w:r>
    </w:p>
    <w:p w:rsidR="00265120" w:rsidRPr="009C279B" w:rsidRDefault="00265120" w:rsidP="00265120">
      <w:pPr>
        <w:spacing w:line="480" w:lineRule="auto"/>
        <w:jc w:val="both"/>
        <w:rPr>
          <w:sz w:val="24"/>
          <w:szCs w:val="24"/>
        </w:rPr>
      </w:pPr>
      <w:r w:rsidRPr="009C279B">
        <w:rPr>
          <w:sz w:val="24"/>
          <w:szCs w:val="24"/>
        </w:rPr>
        <w:t>The Lady Eve’s name means “</w:t>
      </w:r>
      <w:r w:rsidRPr="009C279B">
        <w:rPr>
          <w:b/>
          <w:sz w:val="24"/>
          <w:szCs w:val="24"/>
        </w:rPr>
        <w:t>Life-Giver</w:t>
      </w:r>
      <w:r w:rsidRPr="009C279B">
        <w:rPr>
          <w:sz w:val="24"/>
          <w:szCs w:val="24"/>
        </w:rPr>
        <w:t xml:space="preserve">.” The variation of the name is Adam, Hawwah, Chavah &amp; Hiywan. </w:t>
      </w:r>
    </w:p>
    <w:p w:rsidR="00265120" w:rsidRPr="009C279B" w:rsidRDefault="00265120" w:rsidP="00265120">
      <w:pPr>
        <w:spacing w:line="480" w:lineRule="auto"/>
        <w:jc w:val="both"/>
        <w:rPr>
          <w:sz w:val="24"/>
          <w:szCs w:val="24"/>
        </w:rPr>
      </w:pPr>
      <w:r w:rsidRPr="009C279B">
        <w:rPr>
          <w:sz w:val="24"/>
          <w:szCs w:val="24"/>
        </w:rPr>
        <w:t>The Lady Eve’s Role in Scripture: The Lady Eve was a creation God chose to make out of Adam’s rib. Eve was the first Woman to be placed in the Garden of Eden. Eve became a living being when Adam said, “This is bone of My bones and flesh of My flesh” in Genesis 2:23. At that time Eve had the first Soul given to Woman. Eve was made into a helper, 2</w:t>
      </w:r>
      <w:r w:rsidRPr="009C279B">
        <w:rPr>
          <w:sz w:val="24"/>
          <w:szCs w:val="24"/>
          <w:vertAlign w:val="superscript"/>
        </w:rPr>
        <w:t>nd</w:t>
      </w:r>
      <w:r w:rsidRPr="009C279B">
        <w:rPr>
          <w:sz w:val="24"/>
          <w:szCs w:val="24"/>
        </w:rPr>
        <w:t xml:space="preserve"> in command under the delegated authority of Adam. Eve was also a companion to Adam to fulfill desires and relationships (personhood) with Adam. The woman Eve has two names concerning Her creation process. First, is </w:t>
      </w:r>
      <w:r w:rsidRPr="009C279B">
        <w:rPr>
          <w:i/>
          <w:sz w:val="24"/>
          <w:szCs w:val="24"/>
        </w:rPr>
        <w:t>Banah</w:t>
      </w:r>
      <w:r w:rsidRPr="009C279B">
        <w:rPr>
          <w:sz w:val="24"/>
          <w:szCs w:val="24"/>
        </w:rPr>
        <w:t xml:space="preserve"> which means to make or build in Genesis 2:22. Second, is </w:t>
      </w:r>
      <w:r w:rsidRPr="009C279B">
        <w:rPr>
          <w:i/>
          <w:sz w:val="24"/>
          <w:szCs w:val="24"/>
        </w:rPr>
        <w:t xml:space="preserve">Qanah </w:t>
      </w:r>
      <w:r w:rsidRPr="009C279B">
        <w:rPr>
          <w:sz w:val="24"/>
          <w:szCs w:val="24"/>
        </w:rPr>
        <w:t xml:space="preserve">which means to create, possess or acquire in Genesis 4:1; 14:19.   </w:t>
      </w:r>
    </w:p>
    <w:p w:rsidR="00265120" w:rsidRPr="009C279B" w:rsidRDefault="00265120" w:rsidP="00265120">
      <w:pPr>
        <w:spacing w:line="480" w:lineRule="auto"/>
        <w:jc w:val="both"/>
        <w:rPr>
          <w:sz w:val="24"/>
          <w:szCs w:val="24"/>
        </w:rPr>
      </w:pPr>
      <w:r w:rsidRPr="009C279B">
        <w:rPr>
          <w:sz w:val="24"/>
          <w:szCs w:val="24"/>
        </w:rPr>
        <w:t>Eve’s life</w:t>
      </w:r>
    </w:p>
    <w:p w:rsidR="00265120" w:rsidRPr="009C279B" w:rsidRDefault="00265120" w:rsidP="00265120">
      <w:pPr>
        <w:spacing w:line="480" w:lineRule="auto"/>
        <w:jc w:val="both"/>
        <w:rPr>
          <w:sz w:val="24"/>
          <w:szCs w:val="24"/>
        </w:rPr>
      </w:pPr>
      <w:r w:rsidRPr="009C279B">
        <w:rPr>
          <w:sz w:val="24"/>
          <w:szCs w:val="24"/>
        </w:rPr>
        <w:t xml:space="preserve">Eve’s soul consisted of a mind, will and feelings. Eve used these things to make decisions and came to reasoning and good conclusions on how to live better in the garden with Adam. Eve’s body was made out of Adam’s “Flesh” and “Bones” in Genesis 2:23. Eve’s body also consisted of about 70% liquid (blood/water/other substances) where She got from the supply of the two rivers closest to the garden. Eve also had a Spirit that could do the same thing as the Soul. Eves knowing, thinking and perceiving was done by Her Spirit. When Eve thinks She uses Her brain </w:t>
      </w:r>
      <w:r w:rsidRPr="009C279B">
        <w:rPr>
          <w:sz w:val="24"/>
          <w:szCs w:val="24"/>
        </w:rPr>
        <w:lastRenderedPageBreak/>
        <w:t>and nervous system to discern feelings and situations. Eve’s Soul was used to glorify and worship God and Adam since Adam had the “</w:t>
      </w:r>
      <w:r w:rsidRPr="009C279B">
        <w:rPr>
          <w:b/>
          <w:sz w:val="24"/>
          <w:szCs w:val="24"/>
        </w:rPr>
        <w:t>image-likeness</w:t>
      </w:r>
      <w:r w:rsidRPr="009C279B">
        <w:rPr>
          <w:sz w:val="24"/>
          <w:szCs w:val="24"/>
        </w:rPr>
        <w:t xml:space="preserve">” of God. Also Eve had the Law passed down from Adam, written in Her heart concerning what She can do and not do in the garden. Eve would have a Body and a Spirit in Genesis 2:22-23 in the single state. Eve would have a Body and Soul in Genesis 2:24-5:32 in marriage. </w:t>
      </w:r>
    </w:p>
    <w:p w:rsidR="00265120" w:rsidRPr="009C279B" w:rsidRDefault="00265120" w:rsidP="00265120">
      <w:pPr>
        <w:spacing w:line="480" w:lineRule="auto"/>
        <w:jc w:val="both"/>
        <w:rPr>
          <w:sz w:val="24"/>
          <w:szCs w:val="24"/>
        </w:rPr>
      </w:pPr>
      <w:r w:rsidRPr="009C279B">
        <w:rPr>
          <w:sz w:val="24"/>
          <w:szCs w:val="24"/>
        </w:rPr>
        <w:t>Eve’s roles</w:t>
      </w:r>
    </w:p>
    <w:p w:rsidR="00265120" w:rsidRPr="009C279B" w:rsidRDefault="00265120" w:rsidP="00265120">
      <w:pPr>
        <w:spacing w:line="480" w:lineRule="auto"/>
        <w:jc w:val="both"/>
        <w:rPr>
          <w:sz w:val="24"/>
          <w:szCs w:val="24"/>
        </w:rPr>
      </w:pPr>
      <w:r w:rsidRPr="009C279B">
        <w:rPr>
          <w:sz w:val="24"/>
          <w:szCs w:val="24"/>
        </w:rPr>
        <w:t xml:space="preserve">Eve as a helper to Adam in Genesis 2:23-25 did many chores for Adam. Eve washed the animal skins with water, She cooked food for Adam, She fished for Adam, She hunted for Adam, She fixed an animal skin bed and perfumed the bed with flowers and plants, She helped Adam make decisions, She communicated with Adam because She loved Him dearly, She took care of the Animals for Adam, She planted trees &amp; plants for Adam. There are many things that Eve did.  </w:t>
      </w:r>
    </w:p>
    <w:p w:rsidR="00265120" w:rsidRPr="009C279B" w:rsidRDefault="00265120" w:rsidP="00265120">
      <w:pPr>
        <w:spacing w:line="480" w:lineRule="auto"/>
        <w:jc w:val="both"/>
        <w:rPr>
          <w:sz w:val="24"/>
          <w:szCs w:val="24"/>
        </w:rPr>
      </w:pPr>
      <w:r w:rsidRPr="009C279B">
        <w:rPr>
          <w:sz w:val="24"/>
          <w:szCs w:val="24"/>
        </w:rPr>
        <w:t xml:space="preserve">Eve as a companion to Adam was very helpful to Him. Eve was more than a companion, She was His lover. She would share Her life with Him forever. Adam and Eve together would receive joy in the relationship of companionship. Adam and Eve trusted each other. How many times are relationships broken up because there is no trustworthiness? She was the tree of life to Adam in companionship. Now Adam could enjoy the comfort of not being alone any longer. Companionship opened the doorway to personhood that He did not have before. With Eve, Adam had experienced (divine) love for Someone and that must have meant a lot to them both. Eve also received the “image-likeness of Adam” of the Female Trinity—The Mother Barbara (derived from Bara in Genesis 1:1), The Daughter Virgin Mary and The Holy Ghost (Sister) Elizabeth—three persons in One Goddess (Lady Victoria). God knew Adam’s lack of </w:t>
      </w:r>
      <w:r w:rsidRPr="009C279B">
        <w:rPr>
          <w:sz w:val="24"/>
          <w:szCs w:val="24"/>
        </w:rPr>
        <w:lastRenderedPageBreak/>
        <w:t xml:space="preserve">companionship, where God supplied with Eve coming into His life. Things did change in position, responsibility, their relationship, procreation, their bodies, Soul and Spirit. Eve was happy to be His companion in the garden. </w:t>
      </w:r>
    </w:p>
    <w:p w:rsidR="00265120" w:rsidRPr="009C279B" w:rsidRDefault="00265120" w:rsidP="00265120">
      <w:pPr>
        <w:spacing w:line="480" w:lineRule="auto"/>
        <w:jc w:val="both"/>
        <w:rPr>
          <w:sz w:val="24"/>
          <w:szCs w:val="24"/>
        </w:rPr>
      </w:pPr>
      <w:r w:rsidRPr="009C279B">
        <w:rPr>
          <w:sz w:val="24"/>
          <w:szCs w:val="24"/>
        </w:rPr>
        <w:t>Eve as a Wife to Adam would live a holy and sanctified life with Adam. Eve would (agape) love Adam because of the affection that Adam showed to Her, which was Her due reward. Together in marriage they would come to understand the way to live in a marriage setting. For God says “marriage is honorable to all and the bed is clean.” So Eve was very honorable with Adam. Eve would not usurp Her authority or teaching over Adam. Eve knew She was the weaker vessel in many things. Although, Eve had authority over Her husband’s body and not Her own body, all Eve wanted to do is to please Her Husband in marital benevolence.</w:t>
      </w:r>
    </w:p>
    <w:p w:rsidR="00265120" w:rsidRPr="009C279B" w:rsidRDefault="00265120" w:rsidP="00265120">
      <w:pPr>
        <w:spacing w:line="480" w:lineRule="auto"/>
        <w:jc w:val="both"/>
        <w:rPr>
          <w:sz w:val="24"/>
          <w:szCs w:val="24"/>
        </w:rPr>
      </w:pPr>
      <w:r w:rsidRPr="009C279B">
        <w:rPr>
          <w:sz w:val="24"/>
          <w:szCs w:val="24"/>
        </w:rPr>
        <w:t>Eve as a Mother to Her four Children in Genesis 4:1-5:32, made Eve very happy. Eve now had what She wanted, a family of Her own. The Qualifications of a Deaconess does concern the Wife must be reverent, not a slanderer, self-controlled and faithful in all things. Also the Wife of one Husband in 1</w:t>
      </w:r>
      <w:r w:rsidRPr="009C279B">
        <w:rPr>
          <w:sz w:val="24"/>
          <w:szCs w:val="24"/>
          <w:vertAlign w:val="superscript"/>
        </w:rPr>
        <w:t>st</w:t>
      </w:r>
      <w:r w:rsidRPr="009C279B">
        <w:rPr>
          <w:sz w:val="24"/>
          <w:szCs w:val="24"/>
        </w:rPr>
        <w:t xml:space="preserve"> Timothy 3:11. Eve as a Mother would normally do the duties of a Mother in raising Her Children under the direction of the Husband, washing their clothes, cooking their  food, worked on their good relationships in the family, answered questions to their family problems, (agape) loving them unconditionally, and teaching them to fear the Lord.   </w:t>
      </w:r>
    </w:p>
    <w:p w:rsidR="00265120" w:rsidRPr="009C279B" w:rsidRDefault="00265120" w:rsidP="00265120">
      <w:pPr>
        <w:spacing w:line="480" w:lineRule="auto"/>
        <w:jc w:val="both"/>
        <w:rPr>
          <w:sz w:val="24"/>
          <w:szCs w:val="24"/>
        </w:rPr>
      </w:pPr>
      <w:r w:rsidRPr="009C279B">
        <w:rPr>
          <w:sz w:val="24"/>
          <w:szCs w:val="24"/>
        </w:rPr>
        <w:t>Eve’s relationships</w:t>
      </w:r>
    </w:p>
    <w:p w:rsidR="00265120" w:rsidRPr="009C279B" w:rsidRDefault="00265120" w:rsidP="00265120">
      <w:pPr>
        <w:spacing w:line="480" w:lineRule="auto"/>
        <w:jc w:val="both"/>
        <w:rPr>
          <w:sz w:val="24"/>
          <w:szCs w:val="24"/>
        </w:rPr>
      </w:pPr>
      <w:r w:rsidRPr="009C279B">
        <w:rPr>
          <w:sz w:val="24"/>
          <w:szCs w:val="24"/>
        </w:rPr>
        <w:t xml:space="preserve">Eve’s relationship with God was a very good and moral relationship in Genesis 2:24-25. Eve, like Adam would obey the command of God and live. Eve knew that the Lord created Her from Adam’s rib. Eve’s eating and drinking did not change Her relationship with God. Eve probably </w:t>
      </w:r>
      <w:r w:rsidRPr="009C279B">
        <w:rPr>
          <w:sz w:val="24"/>
          <w:szCs w:val="24"/>
        </w:rPr>
        <w:lastRenderedPageBreak/>
        <w:t xml:space="preserve">talked to Adam about the Lord on many occasions and asked Adam for direction and teaching concerning the Lord. Eve understood the Lord as the Creator of the garden. Eve in Her dating Adam would concern the time the Lord brought Eve to Adam in Genesis 2:22-23.   </w:t>
      </w:r>
    </w:p>
    <w:p w:rsidR="00265120" w:rsidRPr="009C279B" w:rsidRDefault="00265120" w:rsidP="00265120">
      <w:pPr>
        <w:spacing w:line="480" w:lineRule="auto"/>
        <w:jc w:val="both"/>
        <w:rPr>
          <w:sz w:val="24"/>
          <w:szCs w:val="24"/>
        </w:rPr>
      </w:pPr>
      <w:r w:rsidRPr="009C279B">
        <w:rPr>
          <w:sz w:val="24"/>
          <w:szCs w:val="24"/>
        </w:rPr>
        <w:t xml:space="preserve">Eve’s relationship with God did change in Genesis 2:25 for the two shall become one flesh. Eve had now established a Divine Union with Adam. Also procreation, self-glorification and physical intimacy were involved. Eve would come to know Child Bearing and have the ability to bring forth Children.     </w:t>
      </w:r>
    </w:p>
    <w:p w:rsidR="00265120" w:rsidRPr="009C279B" w:rsidRDefault="00265120" w:rsidP="00265120">
      <w:pPr>
        <w:spacing w:line="480" w:lineRule="auto"/>
        <w:jc w:val="both"/>
        <w:rPr>
          <w:sz w:val="24"/>
          <w:szCs w:val="24"/>
        </w:rPr>
      </w:pPr>
      <w:r w:rsidRPr="009C279B">
        <w:rPr>
          <w:sz w:val="24"/>
          <w:szCs w:val="24"/>
        </w:rPr>
        <w:t xml:space="preserve">Eve’s relationship with Animal Kingdom was sure in the garden. Eve studied their different appearances, habits, Her communication with them and friendliness. Eve knew them by name through Adam. Eve probably killed some of the Animals for food and for clothing. This showed the sharing of dominion that Adam received from the Lord.  </w:t>
      </w:r>
    </w:p>
    <w:p w:rsidR="00265120" w:rsidRPr="009C279B" w:rsidRDefault="00265120" w:rsidP="00265120">
      <w:pPr>
        <w:spacing w:line="480" w:lineRule="auto"/>
        <w:jc w:val="both"/>
        <w:rPr>
          <w:sz w:val="24"/>
          <w:szCs w:val="24"/>
        </w:rPr>
      </w:pPr>
      <w:r w:rsidRPr="009C279B">
        <w:rPr>
          <w:sz w:val="24"/>
          <w:szCs w:val="24"/>
        </w:rPr>
        <w:t xml:space="preserve">Eve’s relationship to Adam must have been spectacular in origin. The relationship began with knowing not to eat from the tree in God’s command. This kept the relationship healthy &amp; it did prosper in Genesis 2:22-25. Eve loved Adam with all Her Heart and Soul and who can find a good Husband? Eve showed due affection to Adam and had pleasure by Him.  </w:t>
      </w:r>
    </w:p>
    <w:p w:rsidR="00265120" w:rsidRPr="009C279B" w:rsidRDefault="00265120" w:rsidP="00265120">
      <w:pPr>
        <w:spacing w:line="480" w:lineRule="auto"/>
        <w:jc w:val="both"/>
        <w:rPr>
          <w:sz w:val="24"/>
          <w:szCs w:val="24"/>
        </w:rPr>
      </w:pPr>
      <w:r w:rsidRPr="009C279B">
        <w:rPr>
          <w:sz w:val="24"/>
          <w:szCs w:val="24"/>
        </w:rPr>
        <w:t xml:space="preserve">Eve’s relationship to the Cherubs was very important. Eve would have the right to the tree of life as long as she obeyed God. The Cherubs held this as a binding contract to God. Eve’s likeness to Adam verses the likeness of God concerned certain things. It concerned both moral attributes, it concerned both spiritual attributes, it concerned both relational attributes and it concerned both physical attributes. These attributes Eve used to have relationships with the Cherubs. </w:t>
      </w:r>
    </w:p>
    <w:p w:rsidR="00265120" w:rsidRPr="009C279B" w:rsidRDefault="00265120" w:rsidP="00265120">
      <w:pPr>
        <w:spacing w:line="480" w:lineRule="auto"/>
        <w:jc w:val="both"/>
        <w:rPr>
          <w:sz w:val="24"/>
          <w:szCs w:val="24"/>
        </w:rPr>
      </w:pPr>
      <w:r w:rsidRPr="009C279B">
        <w:rPr>
          <w:sz w:val="24"/>
          <w:szCs w:val="24"/>
        </w:rPr>
        <w:lastRenderedPageBreak/>
        <w:t>Eve’s relationship to Her sons grew over time. Cain, Abel, Seth and Enosh knew Eve was their Mother. Eve built up relationships with them under the fear and admonition of the Lord. Eve probably had questions to answer, such as why did the Lord create You Eve? Or why is Adam My Father? No matter what questions arose, Eve answered them with understanding to Her Children. Eve showed love to Her Children and this brought forth trust in the family. Eve was probably a Mother of order. Eve would exhort, correct and rebuke Her Children if they got out of hand, such as Cain slaying Abel. Eve probably counseled Cain and asked why He did it. Eve wanted their total submission and respect to Her and Her Husband Adam. The creation process of Cain is “</w:t>
      </w:r>
      <w:r w:rsidRPr="009C279B">
        <w:rPr>
          <w:b/>
          <w:i/>
          <w:sz w:val="24"/>
          <w:szCs w:val="24"/>
        </w:rPr>
        <w:t>Hidden Bara secret in the Womb</w:t>
      </w:r>
      <w:r w:rsidRPr="009C279B">
        <w:rPr>
          <w:sz w:val="24"/>
          <w:szCs w:val="24"/>
        </w:rPr>
        <w:t>” in Genesis 4:1 by the Lord Yah in Luke 20:35-36.</w:t>
      </w:r>
    </w:p>
    <w:p w:rsidR="00265120" w:rsidRPr="009C279B" w:rsidRDefault="00265120" w:rsidP="00265120">
      <w:pPr>
        <w:spacing w:line="480" w:lineRule="auto"/>
        <w:jc w:val="both"/>
        <w:rPr>
          <w:sz w:val="24"/>
          <w:szCs w:val="24"/>
        </w:rPr>
      </w:pPr>
      <w:r w:rsidRPr="009C279B">
        <w:rPr>
          <w:sz w:val="24"/>
          <w:szCs w:val="24"/>
        </w:rPr>
        <w:t>What was Eve’s world?</w:t>
      </w:r>
    </w:p>
    <w:p w:rsidR="00265120" w:rsidRPr="009C279B" w:rsidRDefault="00265120" w:rsidP="00265120">
      <w:pPr>
        <w:spacing w:line="480" w:lineRule="auto"/>
        <w:jc w:val="both"/>
        <w:rPr>
          <w:sz w:val="24"/>
          <w:szCs w:val="24"/>
        </w:rPr>
      </w:pPr>
      <w:r w:rsidRPr="009C279B">
        <w:rPr>
          <w:sz w:val="24"/>
          <w:szCs w:val="24"/>
        </w:rPr>
        <w:t xml:space="preserve">Eve’s world was supposed to last a thousand years from Genesis 2:22-5:32, but the woman Eve lived probably around 850 years because of the disharmony of the fall. Eve’s world concerned the seventh day where God rested and truly planted the garden.  Eve’s world from Genesis 2:22-2:25 were perfect in every way of life in the physical, mental, emotional and spiritual qualities. The seventh day God brought the Woman to Adam. Eve had a terrestrial body in which rendered earthly qualities. Also her physiological, psychological and intellectual attributes leaned on Adam. In Eve’s world it became cursed when Eve ate from the tree of the knowledge of good and evil in Genesis 3:6. Eve’s world collapsed and became subject to sin and death. Eve’s good relationships with the animals and cherubs changed. The agricultural, geological, zoological and meteorological environments changes also. There was even an environmental fall in Eve’s world. The life expectancy from 1,000 years of age went down </w:t>
      </w:r>
      <w:r w:rsidRPr="009C279B">
        <w:rPr>
          <w:sz w:val="24"/>
          <w:szCs w:val="24"/>
        </w:rPr>
        <w:lastRenderedPageBreak/>
        <w:t xml:space="preserve">substantially from a thousand years to one hundred and twenty years in Genesis 6:3. Then it went down even further to 70 years in weakness and 80 years in strength in Psalms 90:10.  </w:t>
      </w:r>
    </w:p>
    <w:p w:rsidR="00265120" w:rsidRPr="009C279B" w:rsidRDefault="00265120" w:rsidP="00265120">
      <w:pPr>
        <w:spacing w:line="480" w:lineRule="auto"/>
        <w:jc w:val="both"/>
        <w:rPr>
          <w:sz w:val="24"/>
          <w:szCs w:val="24"/>
        </w:rPr>
      </w:pPr>
      <w:r w:rsidRPr="009C279B">
        <w:rPr>
          <w:sz w:val="24"/>
          <w:szCs w:val="24"/>
        </w:rPr>
        <w:t>Why did the serpent come to Eve first?</w:t>
      </w:r>
    </w:p>
    <w:p w:rsidR="00265120" w:rsidRPr="009C279B" w:rsidRDefault="00265120" w:rsidP="00265120">
      <w:pPr>
        <w:spacing w:line="480" w:lineRule="auto"/>
        <w:jc w:val="both"/>
        <w:rPr>
          <w:sz w:val="24"/>
          <w:szCs w:val="24"/>
        </w:rPr>
      </w:pPr>
      <w:r w:rsidRPr="009C279B">
        <w:rPr>
          <w:sz w:val="24"/>
          <w:szCs w:val="24"/>
        </w:rPr>
        <w:t xml:space="preserve">In God’s perfect design God came to Adam. So the only option was to come to Eve and try Adam’s weak point. If the serpent came to Adam, then it would not affect Adam in any way. Eve was the doorway to Adam in Genesis 2:23. The Serpent knew that Eve was a kind of Woman who wanted to be like God. This is what Adam had before He got married to Eve and became one flesh. In Genesis 3:5 it declares the Serpent testing Eve. It tells us “For God knows that in the day You eat of it Your eyes will be opened and You will be like God knowing good and evil.” Once the Serpent said this to Eve, She saw that the tree was good for food, pleasant to the eyes and a desire to make one wise, She ate of the fruit. The Serpent knew He could try to under mind Her since She was the weaker of the two. So many married people get in trouble when they choose things outside their sphere of authority. In Luke 20:35-36, Jesus says that if You are married or given in marriage, You cannot be worthy of the single realm in that age which is the resurrection from the dead being Sons of God. In  great  pleasure  the  Serpent  tricked  Eve  and caused her to come against Her Husband Adam in causing  Him to  eat from  the tree  that God commanded not to.  </w:t>
      </w:r>
    </w:p>
    <w:p w:rsidR="00265120" w:rsidRPr="009C279B" w:rsidRDefault="00265120" w:rsidP="00265120">
      <w:pPr>
        <w:spacing w:line="480" w:lineRule="auto"/>
        <w:jc w:val="both"/>
        <w:rPr>
          <w:sz w:val="24"/>
          <w:szCs w:val="24"/>
        </w:rPr>
      </w:pPr>
      <w:r w:rsidRPr="009C279B">
        <w:rPr>
          <w:sz w:val="24"/>
          <w:szCs w:val="24"/>
        </w:rPr>
        <w:t>The creation of Woman</w:t>
      </w:r>
    </w:p>
    <w:p w:rsidR="00265120" w:rsidRPr="009C279B" w:rsidRDefault="00265120" w:rsidP="00265120">
      <w:pPr>
        <w:spacing w:line="480" w:lineRule="auto"/>
        <w:jc w:val="both"/>
        <w:rPr>
          <w:sz w:val="24"/>
          <w:szCs w:val="24"/>
        </w:rPr>
      </w:pPr>
      <w:r w:rsidRPr="009C279B">
        <w:rPr>
          <w:sz w:val="24"/>
          <w:szCs w:val="24"/>
        </w:rPr>
        <w:t xml:space="preserve">The word “Woman” refers to the Whole Womankind Race. This Eve is also called the Mother of All Living. Woman is distinguished from Man in Genesis 2:22; 3:12; Ecclesiastes 7:28. God did not have to give Adam a helper, He chose to do so. Woman’s purpose in life is to have life and </w:t>
      </w:r>
      <w:r w:rsidRPr="009C279B">
        <w:rPr>
          <w:sz w:val="24"/>
          <w:szCs w:val="24"/>
        </w:rPr>
        <w:lastRenderedPageBreak/>
        <w:t>have it more abundantly in John 10:10. Woman was created for Man’s glory. The creation of God is perfect and God desires that all His creation live in health and the goodness from the Lord. The head of the Woman is Man, and should only be for Man, and for Eve She had the “</w:t>
      </w:r>
      <w:r w:rsidRPr="009C279B">
        <w:rPr>
          <w:b/>
          <w:sz w:val="24"/>
          <w:szCs w:val="24"/>
        </w:rPr>
        <w:t>image-likeness</w:t>
      </w:r>
      <w:r w:rsidRPr="009C279B">
        <w:rPr>
          <w:sz w:val="24"/>
          <w:szCs w:val="24"/>
        </w:rPr>
        <w:t xml:space="preserve">” of Adam. That is all She could have before the fall. Eve’s image-likeness would have certain special qualities. The image-likeness originates from intellectual abilities, moral decision attributes, willing divine choices, original moral purity and Male and Female as Man in Genesis 1:27. Eve as Man was clearly over the Animal Kingdom also in mental and moral aspects. Where She would have the authority to reason and think Man-like by setting Her apart from the Animal Kingdom.   </w:t>
      </w:r>
    </w:p>
    <w:p w:rsidR="00265120" w:rsidRPr="009C279B" w:rsidRDefault="00265120" w:rsidP="00265120">
      <w:pPr>
        <w:spacing w:line="480" w:lineRule="auto"/>
        <w:jc w:val="both"/>
        <w:rPr>
          <w:sz w:val="24"/>
          <w:szCs w:val="24"/>
        </w:rPr>
      </w:pPr>
      <w:r w:rsidRPr="009C279B">
        <w:rPr>
          <w:sz w:val="24"/>
          <w:szCs w:val="24"/>
        </w:rPr>
        <w:t>The nature of Woman</w:t>
      </w:r>
    </w:p>
    <w:p w:rsidR="00265120" w:rsidRPr="009C279B" w:rsidRDefault="00265120" w:rsidP="00265120">
      <w:pPr>
        <w:spacing w:line="480" w:lineRule="auto"/>
        <w:jc w:val="both"/>
        <w:rPr>
          <w:sz w:val="24"/>
          <w:szCs w:val="24"/>
        </w:rPr>
      </w:pPr>
      <w:r w:rsidRPr="009C279B">
        <w:rPr>
          <w:sz w:val="24"/>
          <w:szCs w:val="24"/>
        </w:rPr>
        <w:t xml:space="preserve">Eve’s nature was to be like the Man in all things. Adam’s nature was to be like God in all things. Pleasure drives the nature to extraordinary things. For the Woman’s pleasure would cause Her nature to become pregnant and bring forth life. Woman’s physical nature apart from Man’s is that the Woman is capable to bear Children if it deems necessary. Also in death the nature of Woman’s Soul depart as Her Spirit also departs. Eve’s nature as Body &amp; Spirit is in Genesis 2:22-23. Eve’s nature as Body &amp; Soul is in Genesis 2:24-5:32. The view that Woman is Body, Soul and Spirit is called trichotomy &amp; with Eve She has spiritual abilities to praise, worship and glorify Man in all things.      </w:t>
      </w:r>
    </w:p>
    <w:p w:rsidR="00265120" w:rsidRPr="009C279B" w:rsidRDefault="00265120" w:rsidP="00265120">
      <w:pPr>
        <w:spacing w:line="480" w:lineRule="auto"/>
        <w:jc w:val="both"/>
        <w:rPr>
          <w:sz w:val="24"/>
          <w:szCs w:val="24"/>
        </w:rPr>
      </w:pPr>
      <w:r w:rsidRPr="009C279B">
        <w:rPr>
          <w:sz w:val="24"/>
          <w:szCs w:val="24"/>
        </w:rPr>
        <w:t>Why was Eve deceived?</w:t>
      </w:r>
    </w:p>
    <w:p w:rsidR="00265120" w:rsidRPr="009C279B" w:rsidRDefault="00265120" w:rsidP="00265120">
      <w:pPr>
        <w:spacing w:line="480" w:lineRule="auto"/>
        <w:jc w:val="both"/>
        <w:rPr>
          <w:sz w:val="24"/>
          <w:szCs w:val="24"/>
        </w:rPr>
      </w:pPr>
      <w:r w:rsidRPr="009C279B">
        <w:rPr>
          <w:sz w:val="24"/>
          <w:szCs w:val="24"/>
        </w:rPr>
        <w:t xml:space="preserve">Eve  was  deceived  because  She  left  herself  open  to  the  communication of  the Serpent. She wanted something stronger and to have purpose to achieve for Her husband. But She </w:t>
      </w:r>
      <w:r w:rsidRPr="009C279B">
        <w:rPr>
          <w:sz w:val="24"/>
          <w:szCs w:val="24"/>
        </w:rPr>
        <w:lastRenderedPageBreak/>
        <w:t xml:space="preserve">forgot what Adam instilled in Her, and Her love turned into forbidden passion with the Serpent. Also Eve was deceived by the simplicity that was in Christ, this means She tried to be higher than Her own shoes. It was a mistake that would cost Her dearly. The pleasant words of the Serpent triggered Her to being deceived. In Luke 20:34-38 it tells us that the married people are greatly mistaken, not knowing neither the scriptures nor the omnipotence of God. Eve would have to be scripture oriented in marriage to not be deceived by the Serpent. Eve would have to have a firm foundation in Man to not be deceived.   </w:t>
      </w:r>
    </w:p>
    <w:p w:rsidR="00265120" w:rsidRPr="009C279B" w:rsidRDefault="00265120" w:rsidP="00265120">
      <w:pPr>
        <w:spacing w:line="480" w:lineRule="auto"/>
        <w:jc w:val="both"/>
        <w:rPr>
          <w:sz w:val="24"/>
          <w:szCs w:val="24"/>
        </w:rPr>
      </w:pPr>
      <w:r w:rsidRPr="009C279B">
        <w:rPr>
          <w:sz w:val="24"/>
          <w:szCs w:val="24"/>
        </w:rPr>
        <w:t>The charge of Eve in the garden</w:t>
      </w:r>
    </w:p>
    <w:p w:rsidR="00265120" w:rsidRPr="009C279B" w:rsidRDefault="00265120" w:rsidP="00265120">
      <w:pPr>
        <w:spacing w:line="480" w:lineRule="auto"/>
        <w:jc w:val="both"/>
        <w:rPr>
          <w:sz w:val="24"/>
          <w:szCs w:val="24"/>
        </w:rPr>
      </w:pPr>
      <w:r w:rsidRPr="009C279B">
        <w:rPr>
          <w:sz w:val="24"/>
          <w:szCs w:val="24"/>
        </w:rPr>
        <w:t>First, Eve was charged by Man to be a helper to Adam in Genesis 2:23. Eve successfully did that before the Serpent came. Once Eve saw the pleasure of the tree, She put things in Her own hands. Eve was then deceived and disobeyed Adam. When God finished cursing the Serpent, God said that Eve was not responsible of the fall that the lot fell to Adam. But in all this Eve was charged by God. In Genesis 3:16 it declares “I will greatly multiply Your conception, in pain You shall bring forth Children and Your desire shall be for Your Husband and He shall rule over You.” The charge was firm and the nature of the charge involved wrong desire, pleasure and delight. Eve tried to achieve something that was forbidden for Her to conceive, that is why God charged Her the way He did.</w:t>
      </w:r>
    </w:p>
    <w:p w:rsidR="00265120" w:rsidRPr="009C279B" w:rsidRDefault="00265120" w:rsidP="00265120">
      <w:pPr>
        <w:spacing w:line="480" w:lineRule="auto"/>
        <w:jc w:val="both"/>
        <w:rPr>
          <w:sz w:val="24"/>
          <w:szCs w:val="24"/>
        </w:rPr>
      </w:pPr>
      <w:r w:rsidRPr="009C279B">
        <w:rPr>
          <w:sz w:val="24"/>
          <w:szCs w:val="24"/>
        </w:rPr>
        <w:t xml:space="preserve">The Lady Eve as an Example for Today: All Humans are special, created in the Father Stephen’s own likeness-image. All Humans have the Father Stephen-given capacities rooted in Our relationship to the Father Stephen as persons. All Humans are terribly flawed by sin, and the likeness-image gifts of the Father Stephen are twisted &amp; corrupted. Men are especially </w:t>
      </w:r>
      <w:r w:rsidRPr="009C279B">
        <w:rPr>
          <w:sz w:val="24"/>
          <w:szCs w:val="24"/>
        </w:rPr>
        <w:lastRenderedPageBreak/>
        <w:t>vulnerable to temptation to focus on work and on achievement at the expense of commitment to the Father Stephen and the nurturing in relationships.</w:t>
      </w:r>
    </w:p>
    <w:p w:rsidR="00265120" w:rsidRPr="009C279B" w:rsidRDefault="00265120" w:rsidP="00265120">
      <w:pPr>
        <w:spacing w:line="480" w:lineRule="auto"/>
        <w:jc w:val="center"/>
        <w:rPr>
          <w:b/>
          <w:sz w:val="24"/>
          <w:szCs w:val="24"/>
        </w:rPr>
      </w:pPr>
      <w:r w:rsidRPr="009C279B">
        <w:rPr>
          <w:sz w:val="24"/>
          <w:szCs w:val="24"/>
        </w:rPr>
        <w:t xml:space="preserve">      </w:t>
      </w:r>
      <w:r w:rsidRPr="009C279B">
        <w:rPr>
          <w:b/>
          <w:sz w:val="24"/>
          <w:szCs w:val="24"/>
        </w:rPr>
        <w:t>THE LORD CAIN’S LADY OF KINGDOMS WITH THE RANK OF COLONEL OR HIGHER FOR 40 YEARS</w:t>
      </w:r>
    </w:p>
    <w:p w:rsidR="00265120" w:rsidRPr="009C279B" w:rsidRDefault="00265120" w:rsidP="00265120">
      <w:pPr>
        <w:spacing w:line="480" w:lineRule="auto"/>
        <w:jc w:val="both"/>
        <w:rPr>
          <w:sz w:val="24"/>
          <w:szCs w:val="24"/>
        </w:rPr>
      </w:pPr>
      <w:r w:rsidRPr="009C279B">
        <w:rPr>
          <w:sz w:val="24"/>
          <w:szCs w:val="24"/>
        </w:rPr>
        <w:t>The Lord Cain’s Wife is in Genesis 1:1-18. Her Role in Scripture: Where did Cain get His Wife? Well either from the Race called the “</w:t>
      </w:r>
      <w:r w:rsidRPr="009C279B">
        <w:rPr>
          <w:b/>
          <w:sz w:val="24"/>
          <w:szCs w:val="24"/>
        </w:rPr>
        <w:t>Daughters of God</w:t>
      </w:r>
      <w:r w:rsidRPr="009C279B">
        <w:rPr>
          <w:sz w:val="24"/>
          <w:szCs w:val="24"/>
        </w:rPr>
        <w:t xml:space="preserve">” that came before Adam and lived throughout the ordeal of Cain to Genesis 6:7 or in Genesis 5:3 where Cain would have married One of Adam’s Daughters, which would be Cain’s Sister.  The latter would be against Moses’ Law in Leviticus 18:9. We should note that Adam and Eve did not interbred with their Children is in Genesis 2:24.  </w:t>
      </w:r>
    </w:p>
    <w:p w:rsidR="00265120" w:rsidRPr="009C279B" w:rsidRDefault="00265120" w:rsidP="00265120">
      <w:pPr>
        <w:spacing w:line="480" w:lineRule="auto"/>
        <w:jc w:val="both"/>
        <w:rPr>
          <w:sz w:val="24"/>
          <w:szCs w:val="24"/>
        </w:rPr>
      </w:pPr>
      <w:r w:rsidRPr="009C279B">
        <w:rPr>
          <w:sz w:val="24"/>
          <w:szCs w:val="24"/>
        </w:rPr>
        <w:t xml:space="preserve">The Exploring of the Lord Cain’s Wife’s Relationships: Her Relationship with Cain: Both Her and Cain was driven out as a Fugitive and a Vagabond is in Genesis 4:12. They were both banished from the rest of their family. </w:t>
      </w:r>
    </w:p>
    <w:p w:rsidR="00265120" w:rsidRPr="009C279B" w:rsidRDefault="00265120" w:rsidP="00265120">
      <w:pPr>
        <w:spacing w:line="480" w:lineRule="auto"/>
        <w:jc w:val="both"/>
        <w:rPr>
          <w:sz w:val="24"/>
          <w:szCs w:val="24"/>
        </w:rPr>
      </w:pPr>
      <w:r w:rsidRPr="009C279B">
        <w:rPr>
          <w:sz w:val="24"/>
          <w:szCs w:val="24"/>
        </w:rPr>
        <w:t xml:space="preserve">Her Example for Today: She teaches Us that consequences will arise and affect the Ones closest to the Transgressor.     </w:t>
      </w:r>
    </w:p>
    <w:p w:rsidR="00265120" w:rsidRPr="009C279B" w:rsidRDefault="00265120" w:rsidP="00265120">
      <w:pPr>
        <w:spacing w:line="480" w:lineRule="auto"/>
        <w:jc w:val="center"/>
        <w:rPr>
          <w:b/>
          <w:sz w:val="24"/>
          <w:szCs w:val="24"/>
        </w:rPr>
      </w:pPr>
      <w:r w:rsidRPr="009C279B">
        <w:rPr>
          <w:b/>
          <w:sz w:val="24"/>
          <w:szCs w:val="24"/>
        </w:rPr>
        <w:t>THE LORD LAMECH’S TWO LADIES OF KINGDOMS WITH THE RANK OF COLONEL OR HIGHER FOR 40 YEARS EACH</w:t>
      </w:r>
    </w:p>
    <w:p w:rsidR="00265120" w:rsidRPr="009C279B" w:rsidRDefault="00265120" w:rsidP="00265120">
      <w:pPr>
        <w:spacing w:line="480" w:lineRule="auto"/>
        <w:jc w:val="both"/>
        <w:rPr>
          <w:sz w:val="24"/>
          <w:szCs w:val="24"/>
        </w:rPr>
      </w:pPr>
      <w:r w:rsidRPr="009C279B">
        <w:rPr>
          <w:sz w:val="24"/>
          <w:szCs w:val="24"/>
        </w:rPr>
        <w:t>The Lord Lamech’s Two Wives is in Genesis 4:19-24. Their Role in Scripture: The Lord Lamech is the 1</w:t>
      </w:r>
      <w:r w:rsidRPr="009C279B">
        <w:rPr>
          <w:sz w:val="24"/>
          <w:szCs w:val="24"/>
          <w:vertAlign w:val="superscript"/>
        </w:rPr>
        <w:t>st</w:t>
      </w:r>
      <w:r w:rsidRPr="009C279B">
        <w:rPr>
          <w:sz w:val="24"/>
          <w:szCs w:val="24"/>
        </w:rPr>
        <w:t xml:space="preserve"> recorded to have two Wives. This is not the Father Stephen’s desire is proven in Genesis 2:24. This is the beginning of the corruption of the Father Stephen’s Order of Marriage with </w:t>
      </w:r>
      <w:r w:rsidRPr="009C279B">
        <w:rPr>
          <w:sz w:val="24"/>
          <w:szCs w:val="24"/>
        </w:rPr>
        <w:lastRenderedPageBreak/>
        <w:t xml:space="preserve">One Man &amp; One Woman. Yet the two Women are significant as the Mothers of Sons who marked the rise of advancements in their civilization. Adah’s Son Jabal was the Father of those who lived in tents and had livestock is in Genesis 4:20. Also Jubal was the Father of those musicians who played the flute and harp is in Genesis 4:21. Zillah’s Son Tubal-Cain was an Instructor of Craftsmen in iron and bronze. </w:t>
      </w:r>
    </w:p>
    <w:p w:rsidR="00265120" w:rsidRPr="009C279B" w:rsidRDefault="00265120" w:rsidP="00265120">
      <w:pPr>
        <w:spacing w:line="480" w:lineRule="auto"/>
        <w:jc w:val="both"/>
        <w:rPr>
          <w:sz w:val="24"/>
          <w:szCs w:val="24"/>
        </w:rPr>
      </w:pPr>
      <w:r w:rsidRPr="009C279B">
        <w:rPr>
          <w:sz w:val="24"/>
          <w:szCs w:val="24"/>
        </w:rPr>
        <w:t xml:space="preserve">The Exploring of their Relationships: Their Relationships with their Husband: We know they allowed themselves to live in a Polygamist situation outside the Father Stephen’s will. </w:t>
      </w:r>
    </w:p>
    <w:p w:rsidR="00265120" w:rsidRPr="009C279B" w:rsidRDefault="00265120" w:rsidP="00265120">
      <w:pPr>
        <w:spacing w:line="480" w:lineRule="auto"/>
        <w:jc w:val="both"/>
        <w:rPr>
          <w:sz w:val="24"/>
          <w:szCs w:val="24"/>
        </w:rPr>
      </w:pPr>
      <w:r w:rsidRPr="009C279B">
        <w:rPr>
          <w:sz w:val="24"/>
          <w:szCs w:val="24"/>
        </w:rPr>
        <w:t xml:space="preserve">Their Example for Today: They remind Us that a Polygamist Relationship has its consequences &amp; is not the Father Stephen’s will, but sexual corruption.              </w:t>
      </w:r>
    </w:p>
    <w:p w:rsidR="00265120" w:rsidRPr="009C279B" w:rsidRDefault="00265120" w:rsidP="00265120">
      <w:pPr>
        <w:spacing w:line="480" w:lineRule="auto"/>
        <w:jc w:val="center"/>
        <w:rPr>
          <w:b/>
          <w:sz w:val="24"/>
          <w:szCs w:val="24"/>
        </w:rPr>
      </w:pPr>
      <w:r w:rsidRPr="009C279B">
        <w:rPr>
          <w:b/>
          <w:sz w:val="24"/>
          <w:szCs w:val="24"/>
        </w:rPr>
        <w:t>THE LORD NOAH’S LADIES OF KINGDOMS (THE 4 LADIES OF KINGDOMS) WITH THE RANKS OF COLONEL OR HIGHER FOR 40 YEARS EACH</w:t>
      </w:r>
    </w:p>
    <w:p w:rsidR="00265120" w:rsidRPr="009C279B" w:rsidRDefault="00265120" w:rsidP="00265120">
      <w:pPr>
        <w:spacing w:line="480" w:lineRule="auto"/>
        <w:jc w:val="both"/>
        <w:rPr>
          <w:sz w:val="24"/>
          <w:szCs w:val="24"/>
        </w:rPr>
      </w:pPr>
      <w:r w:rsidRPr="009C279B">
        <w:rPr>
          <w:sz w:val="24"/>
          <w:szCs w:val="24"/>
        </w:rPr>
        <w:t xml:space="preserve">The Lord Noah’s Wife &amp; His 3 Daughter’s in Law is Unknown. The Scripture references is in Genesis chapters 6-9. </w:t>
      </w:r>
    </w:p>
    <w:p w:rsidR="00265120" w:rsidRPr="009C279B" w:rsidRDefault="00265120" w:rsidP="00265120">
      <w:pPr>
        <w:spacing w:line="480" w:lineRule="auto"/>
        <w:jc w:val="both"/>
        <w:rPr>
          <w:sz w:val="24"/>
          <w:szCs w:val="24"/>
        </w:rPr>
      </w:pPr>
      <w:r w:rsidRPr="009C279B">
        <w:rPr>
          <w:sz w:val="24"/>
          <w:szCs w:val="24"/>
        </w:rPr>
        <w:t xml:space="preserve">The Women’s Role in Scripture: When the Father Stephen determined that it was just to wipe out the Human Race because of sexual corruption, the Lord Noah and His family were singled out. The Genesis chapter 6, We know that the Lord Noah was a Righteous Man living in Unrighteous Times, like the Lord Lot and His family. The Lord Noah and His family could not have been sexually corrupted or they would not have been saved. We know from the Holy Scripture that 120 years had passed before the giant ark was built and finished in Genesis 6:3. This ark was 450 feet long, 75 feet wide and 45 feet high. The Lord Noah did not built it alone </w:t>
      </w:r>
      <w:r w:rsidRPr="009C279B">
        <w:rPr>
          <w:sz w:val="24"/>
          <w:szCs w:val="24"/>
        </w:rPr>
        <w:lastRenderedPageBreak/>
        <w:t xml:space="preserve">because of its size, but His family helped Him. These Women, like the Lady Eve, have claimed to be the Mothers of All, but yet We know they are not named and all of their Husbands are. </w:t>
      </w:r>
    </w:p>
    <w:p w:rsidR="00265120" w:rsidRPr="009C279B" w:rsidRDefault="00265120" w:rsidP="00265120">
      <w:pPr>
        <w:spacing w:line="480" w:lineRule="auto"/>
        <w:jc w:val="both"/>
        <w:rPr>
          <w:sz w:val="24"/>
          <w:szCs w:val="24"/>
        </w:rPr>
      </w:pPr>
      <w:r w:rsidRPr="009C279B">
        <w:rPr>
          <w:sz w:val="24"/>
          <w:szCs w:val="24"/>
        </w:rPr>
        <w:t xml:space="preserve">The Exploring of these Women’s Relationships: We know the family had to stay together and focus on the task at hand, in the midst of unbelief, ridicule and insults. The outside pressures they faced, did not break them, but made them into a unified family. </w:t>
      </w:r>
    </w:p>
    <w:p w:rsidR="00265120" w:rsidRPr="009C279B" w:rsidRDefault="00265120" w:rsidP="00265120">
      <w:pPr>
        <w:spacing w:line="480" w:lineRule="auto"/>
        <w:jc w:val="both"/>
        <w:rPr>
          <w:sz w:val="24"/>
          <w:szCs w:val="24"/>
        </w:rPr>
      </w:pPr>
      <w:r w:rsidRPr="009C279B">
        <w:rPr>
          <w:sz w:val="24"/>
          <w:szCs w:val="24"/>
        </w:rPr>
        <w:t xml:space="preserve">The Women as an Example for Today: The Women reminds Us that sticking together for a just cause is very rewarding to the family. Yet studied have shown that under stress, many marriages break-up. The loss of a Child can cause this. The Women reminds Us that We must offer each other for support rather than quitting a just cause or the relationship itself.   </w:t>
      </w:r>
    </w:p>
    <w:p w:rsidR="00265120" w:rsidRPr="009C279B" w:rsidRDefault="00265120" w:rsidP="00265120">
      <w:pPr>
        <w:spacing w:line="480" w:lineRule="auto"/>
        <w:jc w:val="center"/>
        <w:rPr>
          <w:b/>
          <w:sz w:val="24"/>
          <w:szCs w:val="24"/>
        </w:rPr>
      </w:pPr>
      <w:r w:rsidRPr="009C279B">
        <w:rPr>
          <w:b/>
          <w:sz w:val="24"/>
          <w:szCs w:val="24"/>
        </w:rPr>
        <w:t>THE WOMEN IN THE DAYS OF THE PATRIARCHS IN THE HALL OF FAME</w:t>
      </w:r>
    </w:p>
    <w:p w:rsidR="00265120" w:rsidRPr="009C279B" w:rsidRDefault="00265120" w:rsidP="00265120">
      <w:pPr>
        <w:spacing w:line="480" w:lineRule="auto"/>
        <w:jc w:val="center"/>
        <w:rPr>
          <w:b/>
          <w:sz w:val="24"/>
          <w:szCs w:val="24"/>
        </w:rPr>
      </w:pPr>
      <w:r w:rsidRPr="009C279B">
        <w:rPr>
          <w:b/>
          <w:sz w:val="24"/>
          <w:szCs w:val="24"/>
        </w:rPr>
        <w:t>THE LADY SARAH (THE LORD ABRAHAM THE LORD OF KINGDOMS) WITH THE RANK OF GENERAL OR HIGHER FOR 40 YEARS</w:t>
      </w:r>
    </w:p>
    <w:p w:rsidR="00265120" w:rsidRPr="009C279B" w:rsidRDefault="00265120" w:rsidP="00265120">
      <w:pPr>
        <w:spacing w:line="480" w:lineRule="auto"/>
        <w:jc w:val="both"/>
        <w:rPr>
          <w:sz w:val="24"/>
          <w:szCs w:val="24"/>
        </w:rPr>
      </w:pPr>
      <w:r w:rsidRPr="009C279B">
        <w:rPr>
          <w:sz w:val="24"/>
          <w:szCs w:val="24"/>
        </w:rPr>
        <w:t>The Lady Sarai’s name means “</w:t>
      </w:r>
      <w:r w:rsidRPr="009C279B">
        <w:rPr>
          <w:b/>
          <w:sz w:val="24"/>
          <w:szCs w:val="24"/>
        </w:rPr>
        <w:t>Yahweh is Prince</w:t>
      </w:r>
      <w:r w:rsidRPr="009C279B">
        <w:rPr>
          <w:sz w:val="24"/>
          <w:szCs w:val="24"/>
        </w:rPr>
        <w:t>.” The Scripture references of Sarah is in Genesis 11:29-31; 12:5-17; 16:1-8; 17:15-21; 18:5-15; 20:2-18; 21:1-12; 24:36, 67; 25:10-12; 49:31; Isaiah 51:2; Romans 4:19; 9:9; Galatians 4:21-31; Hebrews 11:11 &amp; 1</w:t>
      </w:r>
      <w:r w:rsidRPr="009C279B">
        <w:rPr>
          <w:sz w:val="24"/>
          <w:szCs w:val="24"/>
          <w:vertAlign w:val="superscript"/>
        </w:rPr>
        <w:t>st</w:t>
      </w:r>
      <w:r w:rsidRPr="009C279B">
        <w:rPr>
          <w:sz w:val="24"/>
          <w:szCs w:val="24"/>
        </w:rPr>
        <w:t xml:space="preserve"> Peter 3:6. The Lady Sarah’s name means “</w:t>
      </w:r>
      <w:r w:rsidRPr="009C279B">
        <w:rPr>
          <w:b/>
          <w:sz w:val="24"/>
          <w:szCs w:val="24"/>
        </w:rPr>
        <w:t>Princess</w:t>
      </w:r>
      <w:r w:rsidRPr="009C279B">
        <w:rPr>
          <w:sz w:val="24"/>
          <w:szCs w:val="24"/>
        </w:rPr>
        <w:t xml:space="preserve">.” The variation of the name is Sarah, Saram Sarra, Serai &amp; Saraj. The Lady Sarah’s Role in Scripture was the Wife and Companion of the Patriarch Abraham. In Her 90’s She became the Mother of the Miracle-Child Isaac. The Lady Sarah was the honored Mother of the Jewish People, through whom the Father Stephen not only gave Us </w:t>
      </w:r>
      <w:r w:rsidRPr="009C279B">
        <w:rPr>
          <w:sz w:val="24"/>
          <w:szCs w:val="24"/>
        </w:rPr>
        <w:lastRenderedPageBreak/>
        <w:t xml:space="preserve">the Scriptures but also the Savior, Jesus Christ. The Lady Sarah also was part of Abraham’s fathering of the Arab People. </w:t>
      </w:r>
    </w:p>
    <w:p w:rsidR="00265120" w:rsidRPr="009C279B" w:rsidRDefault="00265120" w:rsidP="00265120">
      <w:pPr>
        <w:spacing w:line="480" w:lineRule="auto"/>
        <w:jc w:val="both"/>
        <w:rPr>
          <w:sz w:val="24"/>
          <w:szCs w:val="24"/>
        </w:rPr>
      </w:pPr>
      <w:r w:rsidRPr="009C279B">
        <w:rPr>
          <w:sz w:val="24"/>
          <w:szCs w:val="24"/>
        </w:rPr>
        <w:t xml:space="preserve">The Lady Sarah’s life story in Genesis 11:26-12:14 is one of the best plots of modern romance literature, like the book of the Son of Solomon. A privileged beginning is in Genesis 11:29. The Lady Sarah was married to Abraham in the back then-magnificent city of Ur in Sumer which today is in southern Iraq. The city in 2,100BC remained a flourishing and prosperous society. The Archaeologist’s finds they uncovered gold, silver, precious stones, remains of chariots, musical instruments, game boards and weapons. We know that Abraham was a Wealthy Man in trade. </w:t>
      </w:r>
    </w:p>
    <w:p w:rsidR="00265120" w:rsidRPr="009C279B" w:rsidRDefault="00265120" w:rsidP="00265120">
      <w:pPr>
        <w:spacing w:line="480" w:lineRule="auto"/>
        <w:jc w:val="both"/>
        <w:rPr>
          <w:sz w:val="24"/>
          <w:szCs w:val="24"/>
        </w:rPr>
      </w:pPr>
      <w:r w:rsidRPr="009C279B">
        <w:rPr>
          <w:sz w:val="24"/>
          <w:szCs w:val="24"/>
        </w:rPr>
        <w:t xml:space="preserve">A sudden jolting change is in Genesis 12:1. Then the Father Stephen spoke to Abram and told Him to leave this vast city and travel to an unknown land. Abram responded and took what He could with Him including His Wife Sarah. The Lady Sarah also turned black on all the luxuries and comforts in a city with wealth by leaving Her friends, Her family, and all that She knew about in the city. The Lady Sarai was in Her 60’s when travels started. </w:t>
      </w:r>
    </w:p>
    <w:p w:rsidR="00265120" w:rsidRPr="009C279B" w:rsidRDefault="00265120" w:rsidP="00265120">
      <w:pPr>
        <w:spacing w:line="480" w:lineRule="auto"/>
        <w:jc w:val="both"/>
        <w:rPr>
          <w:sz w:val="24"/>
          <w:szCs w:val="24"/>
        </w:rPr>
      </w:pPr>
      <w:r w:rsidRPr="009C279B">
        <w:rPr>
          <w:sz w:val="24"/>
          <w:szCs w:val="24"/>
        </w:rPr>
        <w:t xml:space="preserve">The unfulfilled dream is in Genesis 16:1-3. The Lady Sarai with Abraham was in Canaan for 10 years when She gave up hope. She knew that the Father Stephen had promised Abram a Son by which the Covenant Promises would come to pass is in Genesis 12:1-3. Shortly after, the Lady Sarai felt compelled to fulfill Her obligation to His Husband in Genesis 16:1, 2. </w:t>
      </w:r>
    </w:p>
    <w:p w:rsidR="00265120" w:rsidRPr="009C279B" w:rsidRDefault="00265120" w:rsidP="00265120">
      <w:pPr>
        <w:spacing w:line="480" w:lineRule="auto"/>
        <w:jc w:val="both"/>
        <w:rPr>
          <w:sz w:val="24"/>
          <w:szCs w:val="24"/>
        </w:rPr>
      </w:pPr>
      <w:r w:rsidRPr="009C279B">
        <w:rPr>
          <w:sz w:val="24"/>
          <w:szCs w:val="24"/>
        </w:rPr>
        <w:t xml:space="preserve">The unexpected consequences is in Genesis 16:4-10. When Hagar His Surrogate or Concubine had conceived all respect for Sarai turned to contempt, and “Her Mistress became despised in His eyes” in Genesis 16:4. The long term consequences were far more serious because the </w:t>
      </w:r>
      <w:r w:rsidRPr="009C279B">
        <w:rPr>
          <w:sz w:val="24"/>
          <w:szCs w:val="24"/>
        </w:rPr>
        <w:lastRenderedPageBreak/>
        <w:t xml:space="preserve">hostility of today between the Palestinians---Progeny of Ishmael and the Jews in Modern Israel---Progeny of Isaac still is stirring at corners of the World.  </w:t>
      </w:r>
    </w:p>
    <w:p w:rsidR="00265120" w:rsidRPr="009C279B" w:rsidRDefault="00265120" w:rsidP="00265120">
      <w:pPr>
        <w:spacing w:line="480" w:lineRule="auto"/>
        <w:jc w:val="both"/>
        <w:rPr>
          <w:sz w:val="24"/>
          <w:szCs w:val="24"/>
        </w:rPr>
      </w:pPr>
      <w:r w:rsidRPr="009C279B">
        <w:rPr>
          <w:sz w:val="24"/>
          <w:szCs w:val="24"/>
        </w:rPr>
        <w:t xml:space="preserve">The Birth of the Miracle Child is in Genesis 17:1-22; 21:1-7. Thirteen years after Ishmael’s birth, when Abram was 99 years old and Sarai was 90, the Father Stephen spoke to Abram and told Him that Sarai was to bear Him a Son, and Her Son, not Ishmael, would inherit the Covenant Promises that the Father Stephen had given to Abram. The Father Stephen’s Word to Abram about Sarai was “I will bless Her and also give You a Son by Her, then I will bless Her, and She shall be a Mother of Nations, Kings of Peoples shall be from Her” in Genesis 17:16. The Father Stephen then changed Abram’s name to Abraham and Sarai’s name to Sarah.  The Lady Sarah’s relief and delight was when Isaac was born. In Genesis 21:6, 7 says that “God has made Me laugh,” and “all who hear will laugh with Me…Who would have said to Abraham that Sarah would nurse children? For I have borne Him a Son in His old age.” </w:t>
      </w:r>
    </w:p>
    <w:p w:rsidR="00265120" w:rsidRPr="009C279B" w:rsidRDefault="00265120" w:rsidP="00265120">
      <w:pPr>
        <w:spacing w:line="480" w:lineRule="auto"/>
        <w:jc w:val="both"/>
        <w:rPr>
          <w:sz w:val="24"/>
          <w:szCs w:val="24"/>
        </w:rPr>
      </w:pPr>
      <w:r w:rsidRPr="009C279B">
        <w:rPr>
          <w:sz w:val="24"/>
          <w:szCs w:val="24"/>
        </w:rPr>
        <w:t>The Conflict &amp; Resolution is in Genesis 21:8-13. When Ishmael at about 16 or 17 scoffed Isaac at His weaning stage, Sarah exploded and demanded that Abraham “cast out this bondwoman and His Son!” Yet Abraham met Her demand by stony rejection because to disinherit Ishmael would counter Law and Custom. In 1</w:t>
      </w:r>
      <w:r w:rsidRPr="009C279B">
        <w:rPr>
          <w:sz w:val="24"/>
          <w:szCs w:val="24"/>
          <w:vertAlign w:val="superscript"/>
        </w:rPr>
        <w:t>st</w:t>
      </w:r>
      <w:r w:rsidRPr="009C279B">
        <w:rPr>
          <w:sz w:val="24"/>
          <w:szCs w:val="24"/>
        </w:rPr>
        <w:t xml:space="preserve"> Peter 3:5, 6 portrays Sarah as a model Wife, who trusted in the Father Stephen and was submissive to Her Husband. </w:t>
      </w:r>
    </w:p>
    <w:p w:rsidR="00265120" w:rsidRPr="009C279B" w:rsidRDefault="00265120" w:rsidP="00265120">
      <w:pPr>
        <w:spacing w:line="480" w:lineRule="auto"/>
        <w:jc w:val="both"/>
        <w:rPr>
          <w:sz w:val="24"/>
          <w:szCs w:val="24"/>
        </w:rPr>
      </w:pPr>
      <w:r w:rsidRPr="009C279B">
        <w:rPr>
          <w:sz w:val="24"/>
          <w:szCs w:val="24"/>
        </w:rPr>
        <w:t xml:space="preserve">In Galatians 4:22-31, looks back and highlights the symbolic significance of Sarah and Hagar as representatives of two approaches. The Significance of Sarah is Divine Grace which relies on the Father Stephen’s promise, the Heavenly Jerusalem, Christianity &amp; Freedom. The Significance of Hagar is Sexual Law which relies on self-effort, Jerusalem which is now, Judaism and Bondage.            </w:t>
      </w:r>
    </w:p>
    <w:p w:rsidR="00265120" w:rsidRPr="009C279B" w:rsidRDefault="00265120" w:rsidP="00265120">
      <w:pPr>
        <w:spacing w:line="480" w:lineRule="auto"/>
        <w:jc w:val="both"/>
        <w:rPr>
          <w:sz w:val="24"/>
          <w:szCs w:val="24"/>
        </w:rPr>
      </w:pPr>
      <w:r w:rsidRPr="009C279B">
        <w:rPr>
          <w:sz w:val="24"/>
          <w:szCs w:val="24"/>
        </w:rPr>
        <w:lastRenderedPageBreak/>
        <w:t xml:space="preserve">The Exploring of the Lady Sarah’s Relationships: The Lady Sarah’s Relationship with the Father Stephen is in Genesis 17:16. It declares “I will bless Her and also give You a Son by Her, then I will bless Her, and She shall be a Mother of Nations, Kings of Peoples shall be from Her.” Also Lady Sarah’s Faith in the Father Stephen is in Hebrews 11:11. This declares “By faith Sarah also received strength to conceive seed, and She bore a Child when She was past the age, because She judged Him faithful who had promised.” </w:t>
      </w:r>
    </w:p>
    <w:p w:rsidR="00265120" w:rsidRPr="009C279B" w:rsidRDefault="00265120" w:rsidP="00265120">
      <w:pPr>
        <w:spacing w:line="480" w:lineRule="auto"/>
        <w:jc w:val="both"/>
        <w:rPr>
          <w:sz w:val="24"/>
          <w:szCs w:val="24"/>
        </w:rPr>
      </w:pPr>
      <w:r w:rsidRPr="009C279B">
        <w:rPr>
          <w:sz w:val="24"/>
          <w:szCs w:val="24"/>
        </w:rPr>
        <w:t xml:space="preserve">The Lady Sarah’s Relationship with Abraham is in Genesis 12:4. The Shared Worship is in Genesis 12:7, 8. The committed divine love is in Genesis 12:11-13. The selfless giving is in Genesis 16:1, 2; 20:2-8. A shared burial is in Genesis chapter 23. </w:t>
      </w:r>
    </w:p>
    <w:p w:rsidR="00265120" w:rsidRPr="009C279B" w:rsidRDefault="00265120" w:rsidP="00265120">
      <w:pPr>
        <w:spacing w:line="480" w:lineRule="auto"/>
        <w:jc w:val="both"/>
        <w:rPr>
          <w:sz w:val="24"/>
          <w:szCs w:val="24"/>
        </w:rPr>
      </w:pPr>
      <w:r w:rsidRPr="009C279B">
        <w:rPr>
          <w:sz w:val="24"/>
          <w:szCs w:val="24"/>
        </w:rPr>
        <w:t xml:space="preserve">The Lady Sarah’s Relationship with Hagar is in Genesis 21:16. There is no record of the relationship between Sarah and Hagar before Sarah offered Her slave to Abraham. </w:t>
      </w:r>
    </w:p>
    <w:p w:rsidR="00265120" w:rsidRPr="009C279B" w:rsidRDefault="00265120" w:rsidP="00265120">
      <w:pPr>
        <w:spacing w:line="480" w:lineRule="auto"/>
        <w:jc w:val="both"/>
        <w:rPr>
          <w:sz w:val="24"/>
          <w:szCs w:val="24"/>
        </w:rPr>
      </w:pPr>
      <w:r w:rsidRPr="009C279B">
        <w:rPr>
          <w:sz w:val="24"/>
          <w:szCs w:val="24"/>
        </w:rPr>
        <w:t xml:space="preserve">After Hagar conceived is in Genesis 16:1-11. Her Mistress despised Her is in Genesis 16:4. Then She was harsh with Her is in Genesis 16:6. The opposite position that Sarah held from Hagar is in Genesis 21:10. </w:t>
      </w:r>
    </w:p>
    <w:p w:rsidR="00265120" w:rsidRPr="009C279B" w:rsidRDefault="00265120" w:rsidP="00265120">
      <w:pPr>
        <w:spacing w:line="480" w:lineRule="auto"/>
        <w:jc w:val="both"/>
        <w:rPr>
          <w:sz w:val="24"/>
          <w:szCs w:val="24"/>
        </w:rPr>
      </w:pPr>
      <w:r w:rsidRPr="009C279B">
        <w:rPr>
          <w:sz w:val="24"/>
          <w:szCs w:val="24"/>
        </w:rPr>
        <w:t xml:space="preserve">The final break is in Genesis 21:8-18. This teasing from Ishmael to Isaac happened during Isaac’s weaning celebration and Hagar &amp; Ishmael was cast out. The Father Stephen sanctioned this in Genesis 21:10-12. </w:t>
      </w:r>
    </w:p>
    <w:p w:rsidR="00265120" w:rsidRPr="009C279B" w:rsidRDefault="00265120" w:rsidP="00265120">
      <w:pPr>
        <w:spacing w:line="480" w:lineRule="auto"/>
        <w:jc w:val="both"/>
        <w:rPr>
          <w:sz w:val="24"/>
          <w:szCs w:val="24"/>
        </w:rPr>
      </w:pPr>
      <w:r w:rsidRPr="009C279B">
        <w:rPr>
          <w:sz w:val="24"/>
          <w:szCs w:val="24"/>
        </w:rPr>
        <w:t xml:space="preserve">The Lady Sarah’s Relationship with Ishmael is in Genesis 21:10. But Abraham loved Ishmael is in Genesis 17:18; 21:11. There is no evidence that the Lady Sarah had any affection for the Child, yet after 48 years Ishmael was present at the burial of Abraham is in Genesis 25:9. </w:t>
      </w:r>
    </w:p>
    <w:p w:rsidR="00265120" w:rsidRPr="009C279B" w:rsidRDefault="00265120" w:rsidP="00265120">
      <w:pPr>
        <w:spacing w:line="480" w:lineRule="auto"/>
        <w:jc w:val="both"/>
        <w:rPr>
          <w:sz w:val="24"/>
          <w:szCs w:val="24"/>
        </w:rPr>
      </w:pPr>
      <w:r w:rsidRPr="009C279B">
        <w:rPr>
          <w:sz w:val="24"/>
          <w:szCs w:val="24"/>
        </w:rPr>
        <w:lastRenderedPageBreak/>
        <w:t xml:space="preserve">The Lady Sarah’s Relationship with Isaac is in Genesis 24:67. Even though the Lady Sarah was advanced in years, She was still able to raise Her Son and spend 37 years with Him before Her death. Sarah was a very beautiful Woman still in Her 60’s. </w:t>
      </w:r>
    </w:p>
    <w:p w:rsidR="00265120" w:rsidRPr="009C279B" w:rsidRDefault="00265120" w:rsidP="00265120">
      <w:pPr>
        <w:spacing w:line="480" w:lineRule="auto"/>
        <w:jc w:val="both"/>
        <w:rPr>
          <w:sz w:val="24"/>
          <w:szCs w:val="24"/>
        </w:rPr>
      </w:pPr>
      <w:r w:rsidRPr="009C279B">
        <w:rPr>
          <w:sz w:val="24"/>
          <w:szCs w:val="24"/>
        </w:rPr>
        <w:t>The Examples of the Lady Sarah: The Lady Sarah with Abraham focused on being faithful to the Father Stephen. They were both married to each other for over a century. The Father Stephen asked the Lady Sarah if anything was too difficult for Him in Genesis 18:14. She knew nothing was impossible to Him. The Father Stephen does not set His timetable on their time. When the time comes, the Father Stephen desires it too come to pass. The Father Stephen makes no promises that He does not keep. The Father Stephen normally does not interfere on their bad choices, but He will allow Us to live with consequences instead. The commitment to the Father Stephen is very important in their marriage.</w:t>
      </w:r>
    </w:p>
    <w:p w:rsidR="00265120" w:rsidRPr="009C279B" w:rsidRDefault="00265120" w:rsidP="00265120">
      <w:pPr>
        <w:spacing w:line="480" w:lineRule="auto"/>
        <w:jc w:val="center"/>
        <w:rPr>
          <w:b/>
          <w:sz w:val="24"/>
          <w:szCs w:val="24"/>
        </w:rPr>
      </w:pPr>
      <w:r w:rsidRPr="009C279B">
        <w:rPr>
          <w:b/>
          <w:sz w:val="24"/>
          <w:szCs w:val="24"/>
        </w:rPr>
        <w:t>THE LADY LEAH &amp; THE LADY RACHEL (THE LORD JACOB THE LORD OF KINGDOMS) WITH THE RANKS OF COLONEL AND GENERAL OR HIGHER FOR 40 YEARS EACH</w:t>
      </w:r>
    </w:p>
    <w:p w:rsidR="00265120" w:rsidRPr="009C279B" w:rsidRDefault="00265120" w:rsidP="00265120">
      <w:pPr>
        <w:spacing w:line="480" w:lineRule="auto"/>
        <w:jc w:val="both"/>
        <w:rPr>
          <w:sz w:val="24"/>
          <w:szCs w:val="24"/>
        </w:rPr>
      </w:pPr>
      <w:r w:rsidRPr="009C279B">
        <w:rPr>
          <w:sz w:val="24"/>
          <w:szCs w:val="24"/>
        </w:rPr>
        <w:t>The Lady Leah’s name means “</w:t>
      </w:r>
      <w:r w:rsidRPr="009C279B">
        <w:rPr>
          <w:b/>
          <w:sz w:val="24"/>
          <w:szCs w:val="24"/>
        </w:rPr>
        <w:t>Wild Cow</w:t>
      </w:r>
      <w:r w:rsidRPr="009C279B">
        <w:rPr>
          <w:sz w:val="24"/>
          <w:szCs w:val="24"/>
        </w:rPr>
        <w:t>” &amp; the Lady Rachel’s name means “</w:t>
      </w:r>
      <w:r w:rsidRPr="009C279B">
        <w:rPr>
          <w:b/>
          <w:sz w:val="24"/>
          <w:szCs w:val="24"/>
        </w:rPr>
        <w:t>Ewe</w:t>
      </w:r>
      <w:r w:rsidRPr="009C279B">
        <w:rPr>
          <w:sz w:val="24"/>
          <w:szCs w:val="24"/>
        </w:rPr>
        <w:t xml:space="preserve">.” The Scripture references is in Genesis chapters 29-33; 35:16-19; 46:15-18; Ruth 4:11; Jeremiah 31:15 &amp; Matthew 2:18. The variation of the names is Le’a, La’ya, Iittu, Raknel &amp; Rahel. </w:t>
      </w:r>
    </w:p>
    <w:p w:rsidR="00265120" w:rsidRPr="009C279B" w:rsidRDefault="00265120" w:rsidP="00265120">
      <w:pPr>
        <w:spacing w:line="480" w:lineRule="auto"/>
        <w:jc w:val="both"/>
        <w:rPr>
          <w:sz w:val="24"/>
          <w:szCs w:val="24"/>
        </w:rPr>
      </w:pPr>
      <w:r w:rsidRPr="009C279B">
        <w:rPr>
          <w:sz w:val="24"/>
          <w:szCs w:val="24"/>
        </w:rPr>
        <w:t>The Lady Rachel &amp; Lady Leah’s Role in Scripture: The Lady Rachel and the Lady Leah were Sisters whose lives were closed intertwined. They were the Daughters of Laban, and both were married to the Lord Jacob, the Son of the Uncle Isaiah. One Sister was Divinely Loved, which was the Lady Rachel and the other was totally ignored, which was the Lady Leah.</w:t>
      </w:r>
    </w:p>
    <w:p w:rsidR="00265120" w:rsidRPr="009C279B" w:rsidRDefault="00265120" w:rsidP="00265120">
      <w:pPr>
        <w:spacing w:line="480" w:lineRule="auto"/>
        <w:jc w:val="both"/>
        <w:rPr>
          <w:sz w:val="24"/>
          <w:szCs w:val="24"/>
        </w:rPr>
      </w:pPr>
      <w:r w:rsidRPr="009C279B">
        <w:rPr>
          <w:sz w:val="24"/>
          <w:szCs w:val="24"/>
        </w:rPr>
        <w:lastRenderedPageBreak/>
        <w:t>Their Life Stories is in Genesis 29:1-30. These two Sisters grew up in the family of a Sheepherder. In this case, one Daughter was very beautiful, the other Daughter was plain &amp; unattractive. The Bible says that the Lady Leah’s eyes were “delicate” by the Hebrew word rakkot in Genesis 29:17. But the translation can also mean “weak.” She may have had a defect or just nearsighted. The Jewish Rabbis resisted this possibility, and holds that the Talmud declares there could be no physical blemish in the Righteous Leah. But certainly the Lady Rachel was more attractive than the Lady Leah. When the Lord Jacob 1</w:t>
      </w:r>
      <w:r w:rsidRPr="009C279B">
        <w:rPr>
          <w:sz w:val="24"/>
          <w:szCs w:val="24"/>
          <w:vertAlign w:val="superscript"/>
        </w:rPr>
        <w:t>st</w:t>
      </w:r>
      <w:r w:rsidRPr="009C279B">
        <w:rPr>
          <w:sz w:val="24"/>
          <w:szCs w:val="24"/>
        </w:rPr>
        <w:t xml:space="preserve"> saw the Lady Rachel, He had an instant crush on Her. The Lord Jacob offered to work for the Lord Laban for 7 years and in return the Lady Rachel’s hand in marriage. The Lord Jacob had no money for His Bride, so He offered His services instead. When the 7 years was up, the Lord Laban substituted the Lady Leah for Her Sister Rachel. The Lord Jacob found out the next morning that it was not the Lady Rachel, but Her Sister. So the Lord Laban made another deal with Him for another 7 years to earn the Lady Rachel’s hand in marriage is in Genesis 29:26-30. </w:t>
      </w:r>
    </w:p>
    <w:p w:rsidR="00265120" w:rsidRPr="009C279B" w:rsidRDefault="00265120" w:rsidP="00265120">
      <w:pPr>
        <w:spacing w:line="480" w:lineRule="auto"/>
        <w:jc w:val="both"/>
        <w:rPr>
          <w:sz w:val="24"/>
          <w:szCs w:val="24"/>
        </w:rPr>
      </w:pPr>
      <w:r w:rsidRPr="009C279B">
        <w:rPr>
          <w:sz w:val="24"/>
          <w:szCs w:val="24"/>
        </w:rPr>
        <w:t xml:space="preserve">The Sisterly Cooperation is in Genesis 31:1-35. Eventually in the family, fierce competition existed, when threats was raging from outside the relationships both took a stand and united together. The Lord Jacob worked 14 years for both Wives and the Father Stephen increased His produce. For the next 6 years, the Lord Jacob oversaw the Lord Laban’s flocks for payment. The Father Stephen saw fit to increase the Lord Jacob’s produce but decrease the Lord Laban’s produce. The Lord Laban’s Son became jealous, complaining that the Lord Jacob was getting their fair share. When the contract was fulfilled and it was time for renewal, the Father Stephen commanded the Lord Jacob to return to Canaan. The Lord Jacob talked it over with His Wives, but it was not required with His concubines. The Lord Jacob explained how the Father Stephen </w:t>
      </w:r>
      <w:r w:rsidRPr="009C279B">
        <w:rPr>
          <w:sz w:val="24"/>
          <w:szCs w:val="24"/>
        </w:rPr>
        <w:lastRenderedPageBreak/>
        <w:t xml:space="preserve">showed Him to increase His herds, and He reviewed the growing hostility from the Lord Laban’s family. He also told them of the Angel of the LORD encounter instructing Him to go to Canaan is in Genesis 31:14, 16. In the end of the Kingdom is 42 years, which means You have earned 6 positions being qualified in marriage. But if You do not work because of a Combat Disability, then You are disqualified in getting married, and stay single. </w:t>
      </w:r>
    </w:p>
    <w:p w:rsidR="00265120" w:rsidRPr="009C279B" w:rsidRDefault="00265120" w:rsidP="00265120">
      <w:pPr>
        <w:spacing w:line="480" w:lineRule="auto"/>
        <w:jc w:val="both"/>
        <w:rPr>
          <w:sz w:val="24"/>
          <w:szCs w:val="24"/>
        </w:rPr>
      </w:pPr>
      <w:r w:rsidRPr="009C279B">
        <w:rPr>
          <w:sz w:val="24"/>
          <w:szCs w:val="24"/>
        </w:rPr>
        <w:t xml:space="preserve">The Lady Rachel’s Theft is in Genesis 31:25-35. When the Lord Laban discovered that the Lord Jacob had left with all His family, He and His Sons pursued them. The Father Stephen warned the Lord Laban against taking any action against the Lord Jacob, but the Lord Laban found that His Household Gods were missing. This is total idolatry in the Father Stephen’s eyes. The Lady Rachel had stolen them. </w:t>
      </w:r>
    </w:p>
    <w:p w:rsidR="00265120" w:rsidRPr="009C279B" w:rsidRDefault="00265120" w:rsidP="00265120">
      <w:pPr>
        <w:spacing w:line="480" w:lineRule="auto"/>
        <w:jc w:val="both"/>
        <w:rPr>
          <w:sz w:val="24"/>
          <w:szCs w:val="24"/>
        </w:rPr>
      </w:pPr>
      <w:r w:rsidRPr="009C279B">
        <w:rPr>
          <w:sz w:val="24"/>
          <w:szCs w:val="24"/>
        </w:rPr>
        <w:t xml:space="preserve">The Lady Rachel and the Lady Leah in other Scriptures: The Scripture verses are in Ruth 4:11; Jeremiah chapter 31 &amp; Matthew 2:18. </w:t>
      </w:r>
    </w:p>
    <w:p w:rsidR="00265120" w:rsidRPr="009C279B" w:rsidRDefault="00265120" w:rsidP="00265120">
      <w:pPr>
        <w:spacing w:line="480" w:lineRule="auto"/>
        <w:jc w:val="both"/>
        <w:rPr>
          <w:sz w:val="24"/>
          <w:szCs w:val="24"/>
        </w:rPr>
      </w:pPr>
      <w:r w:rsidRPr="009C279B">
        <w:rPr>
          <w:sz w:val="24"/>
          <w:szCs w:val="24"/>
        </w:rPr>
        <w:t xml:space="preserve">The Exploring of the Lady Rachel’s Relationships: The Lady Rachel’s Relationship with the Lord Jacob: The Father Stephen had directed the Lord Jacob to His cousin, the Lady Rachel. He was overwhelmingly impressed with Her. </w:t>
      </w:r>
    </w:p>
    <w:p w:rsidR="00265120" w:rsidRPr="009C279B" w:rsidRDefault="00265120" w:rsidP="00265120">
      <w:pPr>
        <w:spacing w:line="480" w:lineRule="auto"/>
        <w:jc w:val="both"/>
        <w:rPr>
          <w:sz w:val="24"/>
          <w:szCs w:val="24"/>
        </w:rPr>
      </w:pPr>
      <w:r w:rsidRPr="009C279B">
        <w:rPr>
          <w:sz w:val="24"/>
          <w:szCs w:val="24"/>
        </w:rPr>
        <w:t>The Lady Rachel and the Lord Jacob’s Great Divine Love: The Lord Jacob divine loved the Lady Rachel is in Genesis 29:17. The 7 years far exceeded any Bride’s price that He rightfully earned is in Genesis 29:28. The Lady Rachel must of had the same level of divine love for the Lord Jacob and was heartbroken when She was not 1</w:t>
      </w:r>
      <w:r w:rsidRPr="009C279B">
        <w:rPr>
          <w:sz w:val="24"/>
          <w:szCs w:val="24"/>
          <w:vertAlign w:val="superscript"/>
        </w:rPr>
        <w:t>st</w:t>
      </w:r>
      <w:r w:rsidRPr="009C279B">
        <w:rPr>
          <w:sz w:val="24"/>
          <w:szCs w:val="24"/>
        </w:rPr>
        <w:t xml:space="preserve"> given to Him. Shep probably did not know the Lord Laban’s plan, if so why did She not warn Him. Where was the Lady Rachel when everything hit </w:t>
      </w:r>
      <w:r w:rsidRPr="009C279B">
        <w:rPr>
          <w:sz w:val="24"/>
          <w:szCs w:val="24"/>
        </w:rPr>
        <w:lastRenderedPageBreak/>
        <w:t xml:space="preserve">the fan? Why would the Lady Leah go along with it? The Lord Jacob was unhappy by the Sister switch. </w:t>
      </w:r>
    </w:p>
    <w:p w:rsidR="00265120" w:rsidRPr="009C279B" w:rsidRDefault="00265120" w:rsidP="00265120">
      <w:pPr>
        <w:spacing w:line="480" w:lineRule="auto"/>
        <w:jc w:val="both"/>
        <w:rPr>
          <w:sz w:val="24"/>
          <w:szCs w:val="24"/>
        </w:rPr>
      </w:pPr>
      <w:r w:rsidRPr="009C279B">
        <w:rPr>
          <w:sz w:val="24"/>
          <w:szCs w:val="24"/>
        </w:rPr>
        <w:t>The Lady Rachel’s rivalry with the Lady Leah poisoned Her relationship with the Lord Jacob: It must have been embarrassing to the Lady Rachel to see Her Sister have Children and She was still barren. This is proven in Genesis 30:1, 2. She blamed Him, but He did not withhold Himself from Her. The Father Stephen opened the Lady Leah’s womb because She was unloved, but the Lady Rachel’s womb was off limits, as far as having Children. But eventually, in all this drama, the Lady Rachel gave Her Servant the Lady Bilhah to the Lord Jacob as a Surrogate, and She bore Him two Sons. The 1</w:t>
      </w:r>
      <w:r w:rsidRPr="009C279B">
        <w:rPr>
          <w:sz w:val="24"/>
          <w:szCs w:val="24"/>
          <w:vertAlign w:val="superscript"/>
        </w:rPr>
        <w:t>st</w:t>
      </w:r>
      <w:r w:rsidRPr="009C279B">
        <w:rPr>
          <w:sz w:val="24"/>
          <w:szCs w:val="24"/>
        </w:rPr>
        <w:t xml:space="preserve"> Son is in Genesis 30:6. The 2</w:t>
      </w:r>
      <w:r w:rsidRPr="009C279B">
        <w:rPr>
          <w:sz w:val="24"/>
          <w:szCs w:val="24"/>
          <w:vertAlign w:val="superscript"/>
        </w:rPr>
        <w:t>nd</w:t>
      </w:r>
      <w:r w:rsidRPr="009C279B">
        <w:rPr>
          <w:sz w:val="24"/>
          <w:szCs w:val="24"/>
        </w:rPr>
        <w:t xml:space="preserve"> Son is in Genesis 30:8. </w:t>
      </w:r>
    </w:p>
    <w:p w:rsidR="00265120" w:rsidRPr="009C279B" w:rsidRDefault="00265120" w:rsidP="00265120">
      <w:pPr>
        <w:spacing w:line="480" w:lineRule="auto"/>
        <w:jc w:val="both"/>
        <w:rPr>
          <w:sz w:val="24"/>
          <w:szCs w:val="24"/>
        </w:rPr>
      </w:pPr>
      <w:r w:rsidRPr="009C279B">
        <w:rPr>
          <w:sz w:val="24"/>
          <w:szCs w:val="24"/>
        </w:rPr>
        <w:t xml:space="preserve">The Lady Rachel’s Relationship with the Father Stephen: The Father Stephen’s prophetic line probably ran through the Lady Leah, instead of the Lady Rachel because of spiritual insensitivity. Yet finally, the Lady Rachel’s womb was opened after the Lady Leah had bore Him 6 Children and She bore a Son in Genesis 30:22-24. </w:t>
      </w:r>
    </w:p>
    <w:p w:rsidR="00265120" w:rsidRPr="009C279B" w:rsidRDefault="00265120" w:rsidP="00265120">
      <w:pPr>
        <w:spacing w:line="480" w:lineRule="auto"/>
        <w:jc w:val="both"/>
        <w:rPr>
          <w:sz w:val="24"/>
          <w:szCs w:val="24"/>
        </w:rPr>
      </w:pPr>
      <w:r w:rsidRPr="009C279B">
        <w:rPr>
          <w:sz w:val="24"/>
          <w:szCs w:val="24"/>
        </w:rPr>
        <w:t xml:space="preserve">The Lady Rachel’s Relationship with Her Children: The phase “another Son” tells Us of how the Lady Rachel must have felt with the Lady Bilhah. This is proven in Genesis 35:18, 19. </w:t>
      </w:r>
    </w:p>
    <w:p w:rsidR="00265120" w:rsidRPr="009C279B" w:rsidRDefault="00265120" w:rsidP="00265120">
      <w:pPr>
        <w:spacing w:line="480" w:lineRule="auto"/>
        <w:jc w:val="both"/>
        <w:rPr>
          <w:sz w:val="24"/>
          <w:szCs w:val="24"/>
        </w:rPr>
      </w:pPr>
      <w:r w:rsidRPr="009C279B">
        <w:rPr>
          <w:sz w:val="24"/>
          <w:szCs w:val="24"/>
        </w:rPr>
        <w:t xml:space="preserve">The Lady Rachel’s Relationship with the Lady Leah: We know that the Lady Leah was older, and the Lady Rachel was beautiful. This explains how the Lady Leah tried to marry the Lord Jacob through deception. She was afraid if She did not trick Him She may have never been married. </w:t>
      </w:r>
    </w:p>
    <w:p w:rsidR="00265120" w:rsidRPr="009C279B" w:rsidRDefault="00265120" w:rsidP="00265120">
      <w:pPr>
        <w:spacing w:line="480" w:lineRule="auto"/>
        <w:jc w:val="both"/>
        <w:rPr>
          <w:sz w:val="24"/>
          <w:szCs w:val="24"/>
        </w:rPr>
      </w:pPr>
      <w:r w:rsidRPr="009C279B">
        <w:rPr>
          <w:sz w:val="24"/>
          <w:szCs w:val="24"/>
        </w:rPr>
        <w:lastRenderedPageBreak/>
        <w:t xml:space="preserve">The Lady Rachel as an Example for Today: The Lady Rachel reminds Us that being beautiful does not bring true happiness. The Lady Rachel reminds Us that despite disappointment We can be a blessing to others. </w:t>
      </w:r>
    </w:p>
    <w:p w:rsidR="00265120" w:rsidRPr="009C279B" w:rsidRDefault="00265120" w:rsidP="00265120">
      <w:pPr>
        <w:spacing w:line="480" w:lineRule="auto"/>
        <w:jc w:val="both"/>
        <w:rPr>
          <w:sz w:val="24"/>
          <w:szCs w:val="24"/>
        </w:rPr>
      </w:pPr>
      <w:r w:rsidRPr="009C279B">
        <w:rPr>
          <w:sz w:val="24"/>
          <w:szCs w:val="24"/>
        </w:rPr>
        <w:t xml:space="preserve">The Exploring the Lady Leah’s Relationships: The Lady Leah’s Relationship with the Lord Jacob: The Lady Leah had to be an accomplice of the Lord Laban’s on the wedding night. She was jealous of their divine love for one another, which is why She did not alarm the Lord Jacob. In the end the Lord Jacob allowed the Lady Leah to be buried with the family, but the Lady Rachel was not asked by the Lord Jacob to bury Her with the family. </w:t>
      </w:r>
    </w:p>
    <w:p w:rsidR="00265120" w:rsidRPr="009C279B" w:rsidRDefault="00265120" w:rsidP="00265120">
      <w:pPr>
        <w:spacing w:line="480" w:lineRule="auto"/>
        <w:jc w:val="both"/>
        <w:rPr>
          <w:sz w:val="24"/>
          <w:szCs w:val="24"/>
        </w:rPr>
      </w:pPr>
      <w:r w:rsidRPr="009C279B">
        <w:rPr>
          <w:sz w:val="24"/>
          <w:szCs w:val="24"/>
        </w:rPr>
        <w:t xml:space="preserve">The Lady Leah’s Relationship with the Father Stephen: The Lady Leah’s life, like the Lady Eve displayed to unhappy fall. The Father Stephen knew what the Lady Eve has done with twist the Husband &amp; Wife Relationships, by sexual corruption to undo the Father Stephen’s purpose of equality in marriage in Genesis 3:16. We see this in the Lady Leah’s names that She gave Her Sons is in Genesis 29:32, 33, 34, 35. And the Lady Leah persisted in this competition by give Her maid, the Lady Zilpah that bore Him two more Son is in Genesis 30:18, 20. Then at last, She bore a Daughter named Dinah which means Justice. </w:t>
      </w:r>
    </w:p>
    <w:p w:rsidR="00265120" w:rsidRPr="009C279B" w:rsidRDefault="00265120" w:rsidP="00265120">
      <w:pPr>
        <w:spacing w:line="480" w:lineRule="auto"/>
        <w:jc w:val="both"/>
        <w:rPr>
          <w:sz w:val="24"/>
          <w:szCs w:val="24"/>
        </w:rPr>
      </w:pPr>
      <w:r w:rsidRPr="009C279B">
        <w:rPr>
          <w:sz w:val="24"/>
          <w:szCs w:val="24"/>
        </w:rPr>
        <w:t xml:space="preserve">The Lady Leah as an Example for Today: The Lady Leah reminds Us that people are overly impressed by appearance, according to the flesh, but the Father Stephen looks at the heart only. The Lady Leah allows Us to learn to keep Our focus on the Father Stephen. The Lady Leah’s experience is that the Father Stephen blesses Us in His way and in different ways.                           </w:t>
      </w:r>
    </w:p>
    <w:p w:rsidR="00265120" w:rsidRPr="009C279B" w:rsidRDefault="00265120" w:rsidP="00265120">
      <w:pPr>
        <w:spacing w:line="480" w:lineRule="auto"/>
        <w:jc w:val="center"/>
        <w:rPr>
          <w:b/>
          <w:sz w:val="24"/>
          <w:szCs w:val="24"/>
        </w:rPr>
      </w:pPr>
      <w:r w:rsidRPr="009C279B">
        <w:rPr>
          <w:b/>
          <w:sz w:val="24"/>
          <w:szCs w:val="24"/>
        </w:rPr>
        <w:t>THE LADY HAGAR WITH THE RANK OF COLONEL OR HIGHER FOR 40 YEARS</w:t>
      </w:r>
    </w:p>
    <w:p w:rsidR="00265120" w:rsidRPr="009C279B" w:rsidRDefault="00265120" w:rsidP="00265120">
      <w:pPr>
        <w:spacing w:line="480" w:lineRule="auto"/>
        <w:jc w:val="both"/>
        <w:rPr>
          <w:sz w:val="24"/>
          <w:szCs w:val="24"/>
        </w:rPr>
      </w:pPr>
      <w:r w:rsidRPr="009C279B">
        <w:rPr>
          <w:sz w:val="24"/>
          <w:szCs w:val="24"/>
        </w:rPr>
        <w:lastRenderedPageBreak/>
        <w:t>The Lady Hagar’s name means “</w:t>
      </w:r>
      <w:r w:rsidRPr="009C279B">
        <w:rPr>
          <w:b/>
          <w:sz w:val="24"/>
          <w:szCs w:val="24"/>
        </w:rPr>
        <w:t>Light</w:t>
      </w:r>
      <w:r w:rsidRPr="009C279B">
        <w:rPr>
          <w:sz w:val="24"/>
          <w:szCs w:val="24"/>
        </w:rPr>
        <w:t xml:space="preserve">.” The Scripture references of the Lady Hagar is in Genesis 16:1-8, 15, 16; 21:9-17; 25:12 &amp; Galatians 4:24, 25. The variation of the name is Hajar, Hgr &amp; Agar. </w:t>
      </w:r>
    </w:p>
    <w:p w:rsidR="00265120" w:rsidRPr="009C279B" w:rsidRDefault="00265120" w:rsidP="00265120">
      <w:pPr>
        <w:spacing w:line="480" w:lineRule="auto"/>
        <w:jc w:val="both"/>
        <w:rPr>
          <w:sz w:val="24"/>
          <w:szCs w:val="24"/>
        </w:rPr>
      </w:pPr>
      <w:r w:rsidRPr="009C279B">
        <w:rPr>
          <w:sz w:val="24"/>
          <w:szCs w:val="24"/>
        </w:rPr>
        <w:t xml:space="preserve">The Lady Hagar’s Role in Scripture: The Lady Hagar is described as an Egyptian Maidservant, but technically She was a Slave. Slavery in the Ancient World did not involve oppression from race to race, but it involved the ownership of one person by another by the person losing their rights to make personal decisions. </w:t>
      </w:r>
    </w:p>
    <w:p w:rsidR="00265120" w:rsidRPr="009C279B" w:rsidRDefault="00265120" w:rsidP="00265120">
      <w:pPr>
        <w:spacing w:line="480" w:lineRule="auto"/>
        <w:jc w:val="both"/>
        <w:rPr>
          <w:sz w:val="24"/>
          <w:szCs w:val="24"/>
        </w:rPr>
      </w:pPr>
      <w:r w:rsidRPr="009C279B">
        <w:rPr>
          <w:sz w:val="24"/>
          <w:szCs w:val="24"/>
        </w:rPr>
        <w:t xml:space="preserve">The Lady Hagar’s Life Story: She must have been purchased by the Lord Abram for His Wife Sarai. She may have been booty by being captured after the incursion into Egypt by raiders from the north. Yet She was the Lady Sarai’s slave, and not the Lord Abram’s. She was not purchased to be sexually available to a Man or His Sons. The Lady Hagar was not a concubine, but a household slave. At first the Lady Hagar &amp; the Lady Sarai had a good relationship, until the Lady Hagar was given to the Lord Abram by His Wife Sarai. </w:t>
      </w:r>
    </w:p>
    <w:p w:rsidR="00265120" w:rsidRPr="009C279B" w:rsidRDefault="00265120" w:rsidP="00265120">
      <w:pPr>
        <w:spacing w:line="480" w:lineRule="auto"/>
        <w:jc w:val="both"/>
        <w:rPr>
          <w:sz w:val="24"/>
          <w:szCs w:val="24"/>
        </w:rPr>
      </w:pPr>
      <w:r w:rsidRPr="009C279B">
        <w:rPr>
          <w:sz w:val="24"/>
          <w:szCs w:val="24"/>
        </w:rPr>
        <w:t xml:space="preserve">The Lady Sarai’s Choice is in Genesis 16:1-6. When the Lady Sarai decided to give Her Husband Abram a Child through the Lady Hagar, everything got touchy and changed. Eventually the Lady Sarai ran Her slave off and expelled them. </w:t>
      </w:r>
    </w:p>
    <w:p w:rsidR="00265120" w:rsidRPr="009C279B" w:rsidRDefault="00265120" w:rsidP="00265120">
      <w:pPr>
        <w:spacing w:line="480" w:lineRule="auto"/>
        <w:jc w:val="both"/>
        <w:rPr>
          <w:sz w:val="24"/>
          <w:szCs w:val="24"/>
        </w:rPr>
      </w:pPr>
      <w:r w:rsidRPr="009C279B">
        <w:rPr>
          <w:sz w:val="24"/>
          <w:szCs w:val="24"/>
        </w:rPr>
        <w:t>The Lady Hagar’s 1</w:t>
      </w:r>
      <w:r w:rsidRPr="009C279B">
        <w:rPr>
          <w:sz w:val="24"/>
          <w:szCs w:val="24"/>
          <w:vertAlign w:val="superscript"/>
        </w:rPr>
        <w:t>st</w:t>
      </w:r>
      <w:r w:rsidRPr="009C279B">
        <w:rPr>
          <w:sz w:val="24"/>
          <w:szCs w:val="24"/>
        </w:rPr>
        <w:t xml:space="preserve"> Encounter with the Father Stephen is in Genesis 16:7-15. The Lady Hagar’s 2</w:t>
      </w:r>
      <w:r w:rsidRPr="009C279B">
        <w:rPr>
          <w:sz w:val="24"/>
          <w:szCs w:val="24"/>
          <w:vertAlign w:val="superscript"/>
        </w:rPr>
        <w:t>nd</w:t>
      </w:r>
      <w:r w:rsidRPr="009C279B">
        <w:rPr>
          <w:sz w:val="24"/>
          <w:szCs w:val="24"/>
        </w:rPr>
        <w:t xml:space="preserve"> Encounter with the Father Stephen is in Genesis 21:8-21. </w:t>
      </w:r>
    </w:p>
    <w:p w:rsidR="00265120" w:rsidRPr="009C279B" w:rsidRDefault="00265120" w:rsidP="00265120">
      <w:pPr>
        <w:spacing w:line="480" w:lineRule="auto"/>
        <w:jc w:val="both"/>
        <w:rPr>
          <w:sz w:val="24"/>
          <w:szCs w:val="24"/>
        </w:rPr>
      </w:pPr>
      <w:r w:rsidRPr="009C279B">
        <w:rPr>
          <w:sz w:val="24"/>
          <w:szCs w:val="24"/>
        </w:rPr>
        <w:t xml:space="preserve">The Lady Hagar in the NT is in Galatians 4:22-31. The Lady Hagar is treated as a symbol that is viewed as Judaism Law, while the Lady Sarai is viewed as Christian Law. </w:t>
      </w:r>
    </w:p>
    <w:p w:rsidR="00265120" w:rsidRPr="009C279B" w:rsidRDefault="00265120" w:rsidP="00265120">
      <w:pPr>
        <w:spacing w:line="480" w:lineRule="auto"/>
        <w:jc w:val="both"/>
        <w:rPr>
          <w:sz w:val="24"/>
          <w:szCs w:val="24"/>
        </w:rPr>
      </w:pPr>
      <w:r w:rsidRPr="009C279B">
        <w:rPr>
          <w:sz w:val="24"/>
          <w:szCs w:val="24"/>
        </w:rPr>
        <w:lastRenderedPageBreak/>
        <w:t xml:space="preserve">The Exploring of the Lady Hagar’s Relationships: The Lady Hagar’s Relationship with the Lady Sarah: There was no open hostility at the beginning until She was given to the Lord Abram. At that time slavery was at a normal state, as did the assignment of a female slave as a surrogate for a childless Woman. What the Lady Hagar did was to despise Her mistress, who felt justified in treating Her harshly. Soon the ill treatment caused the Lady Hagar to leave to the desert. Some 17 years later Ishmael’s teasing led for them be expelled from the Lord Abraham’s household. The Lady Sarah demanded that the Lord Abraham get rid of Her and Her Son. When the Father Stephen commanded the Lady Hagar to return and submit to Her mistress, She did it and was obedient. </w:t>
      </w:r>
    </w:p>
    <w:p w:rsidR="00265120" w:rsidRPr="009C279B" w:rsidRDefault="00265120" w:rsidP="00265120">
      <w:pPr>
        <w:spacing w:line="480" w:lineRule="auto"/>
        <w:jc w:val="both"/>
        <w:rPr>
          <w:sz w:val="24"/>
          <w:szCs w:val="24"/>
        </w:rPr>
      </w:pPr>
      <w:r w:rsidRPr="009C279B">
        <w:rPr>
          <w:sz w:val="24"/>
          <w:szCs w:val="24"/>
        </w:rPr>
        <w:t xml:space="preserve">The Lady Hagar’s Relationship with the Father Stephen: The Relationship is based on Genesis 16:9-10, 13; 21:16-20. </w:t>
      </w:r>
    </w:p>
    <w:p w:rsidR="00265120" w:rsidRPr="009C279B" w:rsidRDefault="00265120" w:rsidP="00265120">
      <w:pPr>
        <w:spacing w:line="480" w:lineRule="auto"/>
        <w:jc w:val="both"/>
        <w:rPr>
          <w:sz w:val="24"/>
          <w:szCs w:val="24"/>
        </w:rPr>
      </w:pPr>
      <w:r w:rsidRPr="009C279B">
        <w:rPr>
          <w:sz w:val="24"/>
          <w:szCs w:val="24"/>
        </w:rPr>
        <w:t xml:space="preserve">The Lady Hagar’s Relationship with the Lord Abraham is in Genesis 16:6; 21:11. </w:t>
      </w:r>
    </w:p>
    <w:p w:rsidR="00265120" w:rsidRPr="009C279B" w:rsidRDefault="00265120" w:rsidP="00265120">
      <w:pPr>
        <w:spacing w:line="480" w:lineRule="auto"/>
        <w:jc w:val="both"/>
        <w:rPr>
          <w:sz w:val="24"/>
          <w:szCs w:val="24"/>
        </w:rPr>
      </w:pPr>
      <w:r w:rsidRPr="009C279B">
        <w:rPr>
          <w:sz w:val="24"/>
          <w:szCs w:val="24"/>
        </w:rPr>
        <w:t xml:space="preserve">The Lady Hagar’s Relationship with the Lord Ishmael: While the Lady Hagar despised Her mistress &amp; had no personal relationship with the Lord Abraham, She was a good and loving Mother. She tried to protect Her Son from the sun after they were expelled. </w:t>
      </w:r>
    </w:p>
    <w:p w:rsidR="00265120" w:rsidRPr="009C279B" w:rsidRDefault="00265120" w:rsidP="00265120">
      <w:pPr>
        <w:spacing w:line="480" w:lineRule="auto"/>
        <w:jc w:val="both"/>
        <w:rPr>
          <w:sz w:val="24"/>
          <w:szCs w:val="24"/>
        </w:rPr>
      </w:pPr>
      <w:r w:rsidRPr="009C279B">
        <w:rPr>
          <w:sz w:val="24"/>
          <w:szCs w:val="24"/>
        </w:rPr>
        <w:t xml:space="preserve">The Lady Hagar as an Example for Today: The Lady Hagar teaches that even though things are beyond Her control, She remained faithful to the Father Stephen. The Lady Hagar’s shows how unfair, unglamorous and difficult life can be at times.                   </w:t>
      </w:r>
    </w:p>
    <w:p w:rsidR="00265120" w:rsidRPr="009C279B" w:rsidRDefault="00265120" w:rsidP="00265120">
      <w:pPr>
        <w:spacing w:line="480" w:lineRule="auto"/>
        <w:jc w:val="center"/>
        <w:rPr>
          <w:b/>
          <w:sz w:val="24"/>
          <w:szCs w:val="24"/>
        </w:rPr>
      </w:pPr>
      <w:r w:rsidRPr="009C279B">
        <w:rPr>
          <w:sz w:val="24"/>
          <w:szCs w:val="24"/>
        </w:rPr>
        <w:t xml:space="preserve">            </w:t>
      </w:r>
      <w:r w:rsidRPr="009C279B">
        <w:rPr>
          <w:b/>
          <w:sz w:val="24"/>
          <w:szCs w:val="24"/>
        </w:rPr>
        <w:t>THE LADY REBEKAH (THE LORD ISAAC THE LORD OF KINGDOMS) WITH THE RANK OF COLONEL OR HIGHER FOR 40 YEARS</w:t>
      </w:r>
    </w:p>
    <w:p w:rsidR="00265120" w:rsidRPr="009C279B" w:rsidRDefault="00265120" w:rsidP="00265120">
      <w:pPr>
        <w:spacing w:line="480" w:lineRule="auto"/>
        <w:jc w:val="both"/>
        <w:rPr>
          <w:sz w:val="24"/>
          <w:szCs w:val="24"/>
        </w:rPr>
      </w:pPr>
      <w:r w:rsidRPr="009C279B">
        <w:rPr>
          <w:sz w:val="24"/>
          <w:szCs w:val="24"/>
        </w:rPr>
        <w:lastRenderedPageBreak/>
        <w:t>The Lady Rebekah’s name means “</w:t>
      </w:r>
      <w:r w:rsidRPr="009C279B">
        <w:rPr>
          <w:b/>
          <w:sz w:val="24"/>
          <w:szCs w:val="24"/>
        </w:rPr>
        <w:t>Secure Connection</w:t>
      </w:r>
      <w:r w:rsidRPr="009C279B">
        <w:rPr>
          <w:sz w:val="24"/>
          <w:szCs w:val="24"/>
        </w:rPr>
        <w:t>” or “</w:t>
      </w:r>
      <w:r w:rsidRPr="009C279B">
        <w:rPr>
          <w:b/>
          <w:sz w:val="24"/>
          <w:szCs w:val="24"/>
        </w:rPr>
        <w:t>to Join</w:t>
      </w:r>
      <w:r w:rsidRPr="009C279B">
        <w:rPr>
          <w:sz w:val="24"/>
          <w:szCs w:val="24"/>
        </w:rPr>
        <w:t xml:space="preserve">.” The Scripture references is in Genesis 22:23; 24:15-67; 26:6-11, 34; 27:1-17, 46; 28:5; 49:31. The variation of the name is Rivka, Ribqa, Ribhqeh &amp; Becky. </w:t>
      </w:r>
    </w:p>
    <w:p w:rsidR="00265120" w:rsidRPr="009C279B" w:rsidRDefault="00265120" w:rsidP="00265120">
      <w:pPr>
        <w:spacing w:line="480" w:lineRule="auto"/>
        <w:jc w:val="both"/>
        <w:rPr>
          <w:sz w:val="24"/>
          <w:szCs w:val="24"/>
        </w:rPr>
      </w:pPr>
      <w:r w:rsidRPr="009C279B">
        <w:rPr>
          <w:sz w:val="24"/>
          <w:szCs w:val="24"/>
        </w:rPr>
        <w:t xml:space="preserve">The Lady Rebekah’s Role in Scripture: The Lady Rebekah’s long lasting courtship may be one of the most romantic, but as a Mother Her choices ended in a separation from Her favorite Son. </w:t>
      </w:r>
    </w:p>
    <w:p w:rsidR="00265120" w:rsidRPr="009C279B" w:rsidRDefault="00265120" w:rsidP="00265120">
      <w:pPr>
        <w:spacing w:line="480" w:lineRule="auto"/>
        <w:jc w:val="both"/>
        <w:rPr>
          <w:sz w:val="24"/>
          <w:szCs w:val="24"/>
        </w:rPr>
      </w:pPr>
      <w:r w:rsidRPr="009C279B">
        <w:rPr>
          <w:sz w:val="24"/>
          <w:szCs w:val="24"/>
        </w:rPr>
        <w:t xml:space="preserve">The Lady Rebekah’s Life Story: The Lady Rebekah was the Granddaughter of the Lord Abraham’s Brother, Nahor. The Lord Nahor had accompanied Him &amp; the Lord Terah when they left the city of Ur and settled in Haran. Haran was in northern Mesopotamia. After the death of the Lord Terah, the Lord Abraham left His Brother in Haran and traveled southward to Canaan. Then the Father Stephen directed Him. The Lady Rebekah was qualified in marriage in Her early teens, when one of the Lord Abraham’s servants came to Haran in search of a Bride for the Lord Isaac. Her life is comprised of accompanying the Servant back to Canaan, marrying Isaac, and later bore Him two Sons who became very famous. </w:t>
      </w:r>
    </w:p>
    <w:p w:rsidR="00265120" w:rsidRPr="009C279B" w:rsidRDefault="00265120" w:rsidP="00265120">
      <w:pPr>
        <w:spacing w:line="480" w:lineRule="auto"/>
        <w:jc w:val="both"/>
        <w:rPr>
          <w:sz w:val="24"/>
          <w:szCs w:val="24"/>
        </w:rPr>
      </w:pPr>
      <w:r w:rsidRPr="009C279B">
        <w:rPr>
          <w:sz w:val="24"/>
          <w:szCs w:val="24"/>
        </w:rPr>
        <w:t xml:space="preserve">The Kind of Life the Lady Rebekah endeavored: The Lady Rebekah’s Courtship is in Genesis chapter 24. The Lady Rebekah is Identified as the Father Stephen’s choice is in Genesis 24:11-27. The Negotiations is in Genesis 24:28-53. The Lady Rebekah’s Journey is in Genesis 24:54-67. </w:t>
      </w:r>
    </w:p>
    <w:p w:rsidR="00265120" w:rsidRPr="009C279B" w:rsidRDefault="00265120" w:rsidP="00265120">
      <w:pPr>
        <w:spacing w:line="480" w:lineRule="auto"/>
        <w:jc w:val="both"/>
        <w:rPr>
          <w:sz w:val="24"/>
          <w:szCs w:val="24"/>
        </w:rPr>
      </w:pPr>
      <w:r w:rsidRPr="009C279B">
        <w:rPr>
          <w:sz w:val="24"/>
          <w:szCs w:val="24"/>
        </w:rPr>
        <w:t xml:space="preserve">The Lady Rebekah’s 3 Disappointments: The Years of Childlessness is in Genesis 25:19-28. The Husbandly Betrayal is in Genesis 26:1-11. The Partial Favoritism is in Genesis 25:28; 26:35; chapter 27. </w:t>
      </w:r>
    </w:p>
    <w:p w:rsidR="00265120" w:rsidRPr="009C279B" w:rsidRDefault="00265120" w:rsidP="00265120">
      <w:pPr>
        <w:spacing w:line="480" w:lineRule="auto"/>
        <w:jc w:val="both"/>
        <w:rPr>
          <w:sz w:val="24"/>
          <w:szCs w:val="24"/>
        </w:rPr>
      </w:pPr>
      <w:r w:rsidRPr="009C279B">
        <w:rPr>
          <w:sz w:val="24"/>
          <w:szCs w:val="24"/>
        </w:rPr>
        <w:lastRenderedPageBreak/>
        <w:t xml:space="preserve">The Exploring of the Lady Rebekah’s Relationships: The Lady Rebekah’s Relationship with Her Brothers is proven in Genesis 24:60. </w:t>
      </w:r>
    </w:p>
    <w:p w:rsidR="00265120" w:rsidRPr="009C279B" w:rsidRDefault="00265120" w:rsidP="00265120">
      <w:pPr>
        <w:spacing w:line="480" w:lineRule="auto"/>
        <w:jc w:val="both"/>
        <w:rPr>
          <w:sz w:val="24"/>
          <w:szCs w:val="24"/>
        </w:rPr>
      </w:pPr>
      <w:r w:rsidRPr="009C279B">
        <w:rPr>
          <w:sz w:val="24"/>
          <w:szCs w:val="24"/>
        </w:rPr>
        <w:t xml:space="preserve">The Lady Rebekah’s Relationship with the Lord Isaac: She had met the Lord Isaac and covered Herself is in Genesis 24:65. The Lady Rebekah became the Lord Isaac’s Wife is in Genesis 24:67. The Evidence of the Lord Isaac’s divine love is in Genesis 25:21. The changed relationship after childbirth is in Genesis 25:23, 27, 28. </w:t>
      </w:r>
    </w:p>
    <w:p w:rsidR="00265120" w:rsidRPr="009C279B" w:rsidRDefault="00265120" w:rsidP="00265120">
      <w:pPr>
        <w:spacing w:line="480" w:lineRule="auto"/>
        <w:jc w:val="both"/>
        <w:rPr>
          <w:sz w:val="24"/>
          <w:szCs w:val="24"/>
        </w:rPr>
      </w:pPr>
      <w:r w:rsidRPr="009C279B">
        <w:rPr>
          <w:sz w:val="24"/>
          <w:szCs w:val="24"/>
        </w:rPr>
        <w:t xml:space="preserve">The Lady Rebekah’s Relationship with the Lord Esau is in Genesis 25:28. The Lord Esau chose two Hittite Wives and both of them were a grief of mind to both of His parents is in Genesis 26:35. </w:t>
      </w:r>
    </w:p>
    <w:p w:rsidR="00265120" w:rsidRPr="009C279B" w:rsidRDefault="00265120" w:rsidP="00265120">
      <w:pPr>
        <w:spacing w:line="480" w:lineRule="auto"/>
        <w:jc w:val="both"/>
        <w:rPr>
          <w:sz w:val="24"/>
          <w:szCs w:val="24"/>
        </w:rPr>
      </w:pPr>
      <w:r w:rsidRPr="009C279B">
        <w:rPr>
          <w:sz w:val="24"/>
          <w:szCs w:val="24"/>
        </w:rPr>
        <w:t xml:space="preserve">The Lady Rebekah’s Relationship with the Lord Jacob is in Genesis 27:46-28:2. The Lady Rebekah told Him to leave the city until His Brothers anger has been pacified &amp; forgotten is in Genesis 27:44-45. </w:t>
      </w:r>
    </w:p>
    <w:p w:rsidR="00265120" w:rsidRPr="009C279B" w:rsidRDefault="00265120" w:rsidP="00265120">
      <w:pPr>
        <w:spacing w:line="480" w:lineRule="auto"/>
        <w:jc w:val="both"/>
        <w:rPr>
          <w:sz w:val="24"/>
          <w:szCs w:val="24"/>
        </w:rPr>
      </w:pPr>
      <w:r w:rsidRPr="009C279B">
        <w:rPr>
          <w:sz w:val="24"/>
          <w:szCs w:val="24"/>
        </w:rPr>
        <w:t xml:space="preserve">The Lady Rebekah as an Example for Today: The Lady Rebekah teaches Us that the importance in agape loving Our Children for themselves is a great responsibility. The Lady Rebekah’s actions show how critical it is for Parents to communicate with each other and to present a united front with their Children. The Lady Rebekah warns Us that deceit creates barriers, even between persons who have and divine loving and intimate relationship with each other.   </w:t>
      </w:r>
    </w:p>
    <w:p w:rsidR="00265120" w:rsidRPr="009C279B" w:rsidRDefault="00265120" w:rsidP="00265120">
      <w:pPr>
        <w:spacing w:line="480" w:lineRule="auto"/>
        <w:jc w:val="center"/>
        <w:rPr>
          <w:b/>
          <w:sz w:val="24"/>
          <w:szCs w:val="24"/>
        </w:rPr>
      </w:pPr>
      <w:r w:rsidRPr="009C279B">
        <w:rPr>
          <w:b/>
          <w:sz w:val="24"/>
          <w:szCs w:val="24"/>
        </w:rPr>
        <w:t>THE LADY BILHAH &amp; LADY ZILPAH WITH THE RANKS OF COLONEL OR HIGHER FOR 40 YEARS EACH</w:t>
      </w:r>
    </w:p>
    <w:p w:rsidR="00265120" w:rsidRPr="009C279B" w:rsidRDefault="00265120" w:rsidP="00265120">
      <w:pPr>
        <w:spacing w:line="480" w:lineRule="auto"/>
        <w:jc w:val="both"/>
        <w:rPr>
          <w:sz w:val="24"/>
          <w:szCs w:val="24"/>
        </w:rPr>
      </w:pPr>
      <w:r w:rsidRPr="009C279B">
        <w:rPr>
          <w:sz w:val="24"/>
          <w:szCs w:val="24"/>
        </w:rPr>
        <w:lastRenderedPageBreak/>
        <w:t>The Lady Bilhah’s name means “</w:t>
      </w:r>
      <w:r w:rsidRPr="009C279B">
        <w:rPr>
          <w:b/>
          <w:sz w:val="24"/>
          <w:szCs w:val="24"/>
        </w:rPr>
        <w:t>Faltering &amp; Bashful</w:t>
      </w:r>
      <w:r w:rsidRPr="009C279B">
        <w:rPr>
          <w:sz w:val="24"/>
          <w:szCs w:val="24"/>
        </w:rPr>
        <w:t>.” The Lady Zilpah’s name means “</w:t>
      </w:r>
      <w:r w:rsidRPr="009C279B">
        <w:rPr>
          <w:b/>
          <w:sz w:val="24"/>
          <w:szCs w:val="24"/>
        </w:rPr>
        <w:t>Drooping</w:t>
      </w:r>
      <w:r w:rsidRPr="009C279B">
        <w:rPr>
          <w:sz w:val="24"/>
          <w:szCs w:val="24"/>
        </w:rPr>
        <w:t>.” The Scripture references of the Lady Bilhah &amp; Lady Zilpah is in Genesis chapters 29-30; 35:22-25. The variations of the names is Bilha &amp; Zilpa.</w:t>
      </w:r>
    </w:p>
    <w:p w:rsidR="00265120" w:rsidRPr="009C279B" w:rsidRDefault="00265120" w:rsidP="00265120">
      <w:pPr>
        <w:spacing w:line="480" w:lineRule="auto"/>
        <w:jc w:val="both"/>
        <w:rPr>
          <w:sz w:val="24"/>
          <w:szCs w:val="24"/>
        </w:rPr>
      </w:pPr>
      <w:r w:rsidRPr="009C279B">
        <w:rPr>
          <w:sz w:val="24"/>
          <w:szCs w:val="24"/>
        </w:rPr>
        <w:t xml:space="preserve">The Lady Bilhah &amp; the Lady Zilpah’s Significance in Scripture: These two Women were Slaves, but to the Lady Rachel and the Lady Leah respectively. Even though both were bound to their Mistresses, each had a role in shaping the Jewish People. </w:t>
      </w:r>
    </w:p>
    <w:p w:rsidR="00265120" w:rsidRPr="009C279B" w:rsidRDefault="00265120" w:rsidP="00265120">
      <w:pPr>
        <w:spacing w:line="480" w:lineRule="auto"/>
        <w:jc w:val="both"/>
        <w:rPr>
          <w:sz w:val="24"/>
          <w:szCs w:val="24"/>
        </w:rPr>
      </w:pPr>
      <w:r w:rsidRPr="009C279B">
        <w:rPr>
          <w:sz w:val="24"/>
          <w:szCs w:val="24"/>
        </w:rPr>
        <w:t xml:space="preserve">The Lord Bilhah &amp; the Lady Zilpah’s Life Stories is in Genesis chapters 29 &amp; 30. They were Slaves in the Lord Laban’s household before the Lady Rachel or the Lady Leah were married is in Genesis 29:24, 29. They were older than their Mistresses. Wealthy city dwellers often purchased Children to be companions for their Young Sons &amp; Daughters, the Lord Laban owned a ranch. The two Slaves went to work because the Lady Rachel was a Shepherdess. They were Laban’s slaves and became wedding gifts to His two Daughters. Yet Slave Women of that time, owned by Men were often used as sex partners by their Masters, or given to their Owners’ Sons or to Friends as sex partners. They probably felt safer with Women as their Owners and no Man could touch them without their Mistresses’ permission. </w:t>
      </w:r>
    </w:p>
    <w:p w:rsidR="00265120" w:rsidRPr="009C279B" w:rsidRDefault="00265120" w:rsidP="00265120">
      <w:pPr>
        <w:spacing w:line="480" w:lineRule="auto"/>
        <w:jc w:val="both"/>
        <w:rPr>
          <w:sz w:val="24"/>
          <w:szCs w:val="24"/>
        </w:rPr>
      </w:pPr>
      <w:r w:rsidRPr="009C279B">
        <w:rPr>
          <w:sz w:val="24"/>
          <w:szCs w:val="24"/>
        </w:rPr>
        <w:t xml:space="preserve">The Exploring the Lady Bilhah and Zilpah’s Relationships: The two Servants were given to Jacob as Concubines. Each bore Him two Sons. This is unlike the Lady Hagar’s situation with Her Mistress Sarah. There is only one problem is when Lord Reuben laid with the Lady Bilhah is in Genesis 35:22; 49:4.      </w:t>
      </w:r>
    </w:p>
    <w:p w:rsidR="00265120" w:rsidRPr="009C279B" w:rsidRDefault="00265120" w:rsidP="00265120">
      <w:pPr>
        <w:spacing w:line="480" w:lineRule="auto"/>
        <w:jc w:val="center"/>
        <w:rPr>
          <w:b/>
          <w:sz w:val="24"/>
          <w:szCs w:val="24"/>
        </w:rPr>
      </w:pPr>
      <w:r w:rsidRPr="009C279B">
        <w:rPr>
          <w:b/>
          <w:sz w:val="24"/>
          <w:szCs w:val="24"/>
        </w:rPr>
        <w:t>THE LADY DINAH WITH THE RANK OF COLONEL OR HIGHER FOR 40 YEARS</w:t>
      </w:r>
    </w:p>
    <w:p w:rsidR="00265120" w:rsidRPr="009C279B" w:rsidRDefault="00265120" w:rsidP="00265120">
      <w:pPr>
        <w:spacing w:line="480" w:lineRule="auto"/>
        <w:jc w:val="both"/>
        <w:rPr>
          <w:sz w:val="24"/>
          <w:szCs w:val="24"/>
        </w:rPr>
      </w:pPr>
      <w:r w:rsidRPr="009C279B">
        <w:rPr>
          <w:sz w:val="24"/>
          <w:szCs w:val="24"/>
        </w:rPr>
        <w:lastRenderedPageBreak/>
        <w:t>The Lady Dinah’s name means “</w:t>
      </w:r>
      <w:r w:rsidRPr="009C279B">
        <w:rPr>
          <w:b/>
          <w:sz w:val="24"/>
          <w:szCs w:val="24"/>
        </w:rPr>
        <w:t>Justice</w:t>
      </w:r>
      <w:r w:rsidRPr="009C279B">
        <w:rPr>
          <w:sz w:val="24"/>
          <w:szCs w:val="24"/>
        </w:rPr>
        <w:t xml:space="preserve">.” The Scripture references is in Genesis 30:21; chapter 34; 46:15. The variations of the name is Dina &amp; Diana.  </w:t>
      </w:r>
    </w:p>
    <w:p w:rsidR="00265120" w:rsidRPr="009C279B" w:rsidRDefault="00265120" w:rsidP="00265120">
      <w:pPr>
        <w:spacing w:line="480" w:lineRule="auto"/>
        <w:jc w:val="both"/>
        <w:rPr>
          <w:sz w:val="24"/>
          <w:szCs w:val="24"/>
        </w:rPr>
      </w:pPr>
      <w:r w:rsidRPr="009C279B">
        <w:rPr>
          <w:sz w:val="24"/>
          <w:szCs w:val="24"/>
        </w:rPr>
        <w:t xml:space="preserve">The Lady Dinah was the Daughter of Leah, and born after Her 6 Brothers. She was probably spoiled by them, as their little Sister. When the Lady Dinah was raped, Her Brothers demanded not just justice, but revenge also. </w:t>
      </w:r>
    </w:p>
    <w:p w:rsidR="00265120" w:rsidRPr="009C279B" w:rsidRDefault="00265120" w:rsidP="00265120">
      <w:pPr>
        <w:spacing w:line="480" w:lineRule="auto"/>
        <w:jc w:val="both"/>
        <w:rPr>
          <w:sz w:val="24"/>
          <w:szCs w:val="24"/>
        </w:rPr>
      </w:pPr>
      <w:r w:rsidRPr="009C279B">
        <w:rPr>
          <w:sz w:val="24"/>
          <w:szCs w:val="24"/>
        </w:rPr>
        <w:t>The Lady Dinah’s Life Story is in Genesis chapter 34; 46:15. The Lady Dinah was still a Young Girl when the Lord Jacob’s family returned to Canaan. She was just at marriageable age at 12 to 13 years old by the Biblical Law. When the family stopped for a time near the city of Shechem, the Lady Dinah went looking for other Girls to talk with. Some Scholars imply that the Lady Dinah was looking for sex, by the Hebrew word translated “went out” in Genesis 34:1. In the Ancient World, Young Women, like the Lady Dinah are to be held guiltless it they are attacked is in Deuteronomy 22:25, 27.</w:t>
      </w:r>
    </w:p>
    <w:p w:rsidR="00265120" w:rsidRPr="009C279B" w:rsidRDefault="00265120" w:rsidP="00265120">
      <w:pPr>
        <w:spacing w:line="480" w:lineRule="auto"/>
        <w:jc w:val="both"/>
        <w:rPr>
          <w:sz w:val="24"/>
          <w:szCs w:val="24"/>
        </w:rPr>
      </w:pPr>
      <w:r w:rsidRPr="009C279B">
        <w:rPr>
          <w:sz w:val="24"/>
          <w:szCs w:val="24"/>
        </w:rPr>
        <w:t>The Family Reaction is in Genesis 34:5-7. The Lady Dinah’s rape caused both grief and anger. The grief is for their little Sister and the anger is the insult against the family.</w:t>
      </w:r>
    </w:p>
    <w:p w:rsidR="00265120" w:rsidRPr="009C279B" w:rsidRDefault="00265120" w:rsidP="00265120">
      <w:pPr>
        <w:spacing w:line="480" w:lineRule="auto"/>
        <w:jc w:val="both"/>
        <w:rPr>
          <w:sz w:val="24"/>
          <w:szCs w:val="24"/>
        </w:rPr>
      </w:pPr>
      <w:r w:rsidRPr="009C279B">
        <w:rPr>
          <w:sz w:val="24"/>
          <w:szCs w:val="24"/>
        </w:rPr>
        <w:t xml:space="preserve">The Brothers’ Revenge is in Genesis 34:8-31. When the Lord Jacob heard what had happened to His Daughter, nothing was done until all His Sons were available. But that time Hamor, the Father of Shechem was ready to approach the Lord Jacob with His request. The Lord Shechem divinely loved the Lady Dinah and wanted to marry Her. Both families were acting morally at this point. The Lord Hamor dealt with the Lady Dinah’s Brothers, not the Lord Jacob. They agreed in pretending and then the Lord Simeon &amp; the Lord Levi, two of the Lady Dinah’s Brothers, went to Shechem and killed every Man. They took the Lady Dinah from the Lord </w:t>
      </w:r>
      <w:r w:rsidRPr="009C279B">
        <w:rPr>
          <w:sz w:val="24"/>
          <w:szCs w:val="24"/>
        </w:rPr>
        <w:lastRenderedPageBreak/>
        <w:t xml:space="preserve">Shechem’s home, and returned Her with much booty to the Lord Jacob’s camp. The Lord Jacob then more His family to another place. </w:t>
      </w:r>
    </w:p>
    <w:p w:rsidR="00265120" w:rsidRPr="009C279B" w:rsidRDefault="00265120" w:rsidP="00265120">
      <w:pPr>
        <w:spacing w:line="480" w:lineRule="auto"/>
        <w:jc w:val="both"/>
        <w:rPr>
          <w:sz w:val="24"/>
          <w:szCs w:val="24"/>
        </w:rPr>
      </w:pPr>
      <w:r w:rsidRPr="009C279B">
        <w:rPr>
          <w:sz w:val="24"/>
          <w:szCs w:val="24"/>
        </w:rPr>
        <w:t xml:space="preserve">The Exploring of the Lady Dinah’s Relationships: The family never spoke to Her to solicit Her opinions or to see what kind of justice they had in mind. The Lady Dinah’s Brothers were more concerned with their honor, than with their Sister’s feelings. The 20 years later includes the Lady Dinah on the list of those who traveled to Egypt where Her half-brother the Lord Joseph was Vizier. This is proven in chapter 46. </w:t>
      </w:r>
    </w:p>
    <w:p w:rsidR="00265120" w:rsidRPr="009C279B" w:rsidRDefault="00265120" w:rsidP="00265120">
      <w:pPr>
        <w:spacing w:line="480" w:lineRule="auto"/>
        <w:jc w:val="both"/>
        <w:rPr>
          <w:sz w:val="24"/>
          <w:szCs w:val="24"/>
        </w:rPr>
      </w:pPr>
      <w:r w:rsidRPr="009C279B">
        <w:rPr>
          <w:sz w:val="24"/>
          <w:szCs w:val="24"/>
        </w:rPr>
        <w:t xml:space="preserve">The Lady Dinah as an Example for Today: The Lady Dinah reminds Us that We may find Us victim to cruel events far beyond Our ability to control. The Lady Dinah shows Us that these experiences may be made even worse by the ignorance, yet well-meant responses of other family members. The Lady Dinah’s experiences even may mature into adulthood, with old wounds that have never healed. The Lady Dinah tells Us that even though We may not get the right help for every situation, the most important is a growing, intimate relationship with the Father Stephen.      </w:t>
      </w:r>
    </w:p>
    <w:p w:rsidR="00265120" w:rsidRPr="009C279B" w:rsidRDefault="00265120" w:rsidP="00265120">
      <w:pPr>
        <w:spacing w:line="480" w:lineRule="auto"/>
        <w:jc w:val="center"/>
        <w:rPr>
          <w:b/>
          <w:sz w:val="24"/>
          <w:szCs w:val="24"/>
        </w:rPr>
      </w:pPr>
      <w:r w:rsidRPr="009C279B">
        <w:rPr>
          <w:b/>
          <w:sz w:val="24"/>
          <w:szCs w:val="24"/>
        </w:rPr>
        <w:t>THE LADY TAMAR WITH THE RANK OF COLONEL OR HIGHER FOR 40 YEARS</w:t>
      </w:r>
    </w:p>
    <w:p w:rsidR="00265120" w:rsidRPr="009C279B" w:rsidRDefault="00265120" w:rsidP="00265120">
      <w:pPr>
        <w:spacing w:line="480" w:lineRule="auto"/>
        <w:jc w:val="both"/>
        <w:rPr>
          <w:sz w:val="24"/>
          <w:szCs w:val="24"/>
        </w:rPr>
      </w:pPr>
      <w:r w:rsidRPr="009C279B">
        <w:rPr>
          <w:sz w:val="24"/>
          <w:szCs w:val="24"/>
        </w:rPr>
        <w:t>The Lady Tamar’s name means “</w:t>
      </w:r>
      <w:r w:rsidRPr="009C279B">
        <w:rPr>
          <w:b/>
          <w:sz w:val="24"/>
          <w:szCs w:val="24"/>
        </w:rPr>
        <w:t>Palm Tree</w:t>
      </w:r>
      <w:r w:rsidRPr="009C279B">
        <w:rPr>
          <w:sz w:val="24"/>
          <w:szCs w:val="24"/>
        </w:rPr>
        <w:t xml:space="preserve">.” The Scripture references of the Lady Tamar is in Genesis chapter 38. The variation of the name is Tamara, Tammy &amp; Teimar.  </w:t>
      </w:r>
    </w:p>
    <w:p w:rsidR="00265120" w:rsidRPr="009C279B" w:rsidRDefault="00265120" w:rsidP="00265120">
      <w:pPr>
        <w:spacing w:line="480" w:lineRule="auto"/>
        <w:jc w:val="both"/>
        <w:rPr>
          <w:sz w:val="24"/>
          <w:szCs w:val="24"/>
        </w:rPr>
      </w:pPr>
      <w:r w:rsidRPr="009C279B">
        <w:rPr>
          <w:sz w:val="24"/>
          <w:szCs w:val="24"/>
        </w:rPr>
        <w:t>The Lady Tamar’s Role in Scripture: The Lady Tamar’s Life Story is in Genesis 38:1-11. The Lady Tamar was the Young Woman selected by the Lord Judah, for a Bride for His Oldest Son, Er. When Er died Childless, He Instructed His 2</w:t>
      </w:r>
      <w:r w:rsidRPr="009C279B">
        <w:rPr>
          <w:sz w:val="24"/>
          <w:szCs w:val="24"/>
          <w:vertAlign w:val="superscript"/>
        </w:rPr>
        <w:t>nd</w:t>
      </w:r>
      <w:r w:rsidRPr="009C279B">
        <w:rPr>
          <w:sz w:val="24"/>
          <w:szCs w:val="24"/>
        </w:rPr>
        <w:t xml:space="preserve"> Son, the Lord Onan, to marry the Lady Tamar and </w:t>
      </w:r>
      <w:r w:rsidRPr="009C279B">
        <w:rPr>
          <w:sz w:val="24"/>
          <w:szCs w:val="24"/>
        </w:rPr>
        <w:lastRenderedPageBreak/>
        <w:t xml:space="preserve">produce an heir for Er. This practice is called the Leverite Marriage and is authorized in OT Law. But the Lord Onan was unwilling to fulfill the duty assigned Him by His Father Judah. Whenever He had sex with Tamar [this was never the intent of the Father Stephen in a Sexual Union, but always a Divine Union is Authorized], He practiced coitus interruptus (ejaculation), and spilled or emitted His seed on the ground. This displeased the Married Lord called Wisdom, and He was killed for it. The Lord Judah promised the Lady Tamar to be wed to the Lord Shelah, but nothing came to that and She took action by acting like a prostitute and being impregnated by the Lord Judah, by which She bore Him twin Sons named the Lord Perez &amp; the Lord Zerah. Whys is this story important is in Matthew 1:3. </w:t>
      </w:r>
    </w:p>
    <w:p w:rsidR="00265120" w:rsidRPr="009C279B" w:rsidRDefault="00265120" w:rsidP="00265120">
      <w:pPr>
        <w:spacing w:line="480" w:lineRule="auto"/>
        <w:jc w:val="both"/>
        <w:rPr>
          <w:sz w:val="24"/>
          <w:szCs w:val="24"/>
        </w:rPr>
      </w:pPr>
      <w:r w:rsidRPr="009C279B">
        <w:rPr>
          <w:sz w:val="24"/>
          <w:szCs w:val="24"/>
        </w:rPr>
        <w:t xml:space="preserve">The Exploring of the Lady Tamar’s Relationships: The Lady Tamar’s Relationship with the Lord Judah: Legally the Lady Tamar was a Member of the Lord Judah’s household and under His authority. But He failed to keep His obligations to Her and She took matters into Her own hands and by trickery became pregnant with the Lord Judah’s Child. The Lord Judah’s reaction is in Genesis 38:26. </w:t>
      </w:r>
    </w:p>
    <w:p w:rsidR="00265120" w:rsidRPr="009C279B" w:rsidRDefault="00265120" w:rsidP="00265120">
      <w:pPr>
        <w:spacing w:line="480" w:lineRule="auto"/>
        <w:jc w:val="both"/>
        <w:rPr>
          <w:sz w:val="24"/>
          <w:szCs w:val="24"/>
        </w:rPr>
      </w:pPr>
      <w:r w:rsidRPr="009C279B">
        <w:rPr>
          <w:sz w:val="24"/>
          <w:szCs w:val="24"/>
        </w:rPr>
        <w:t xml:space="preserve">The Lady Tamar as an Example for Today: The Lady Tamar reminds Us that We are responsible to Our own actions as well to the Father Stephen. The Lady Tamar teaches Us that We must do the Father Stephen’s will in a Divine Union and not a Sexual Union to have good results. The Lady Tamar shows Us that in making choices, We must avoid acting as if the end justifies the means.    </w:t>
      </w:r>
    </w:p>
    <w:p w:rsidR="00265120" w:rsidRPr="009C279B" w:rsidRDefault="00265120" w:rsidP="00265120">
      <w:pPr>
        <w:spacing w:line="480" w:lineRule="auto"/>
        <w:jc w:val="center"/>
        <w:rPr>
          <w:b/>
          <w:sz w:val="24"/>
          <w:szCs w:val="24"/>
        </w:rPr>
      </w:pPr>
      <w:r w:rsidRPr="009C279B">
        <w:rPr>
          <w:b/>
          <w:sz w:val="24"/>
          <w:szCs w:val="24"/>
        </w:rPr>
        <w:t>THE LORD LOT’S LADIES OF KINGDOMS (3) WITH THE RANKS OF COLONEL OR HIGHER FOR 40 YEARS EACH</w:t>
      </w:r>
    </w:p>
    <w:p w:rsidR="00265120" w:rsidRPr="009C279B" w:rsidRDefault="00265120" w:rsidP="00265120">
      <w:pPr>
        <w:spacing w:line="480" w:lineRule="auto"/>
        <w:jc w:val="both"/>
        <w:rPr>
          <w:sz w:val="24"/>
          <w:szCs w:val="24"/>
        </w:rPr>
      </w:pPr>
      <w:r w:rsidRPr="009C279B">
        <w:rPr>
          <w:sz w:val="24"/>
          <w:szCs w:val="24"/>
        </w:rPr>
        <w:lastRenderedPageBreak/>
        <w:t xml:space="preserve">The Lord Lot’s Wife and His two Daughters is in Genesis chapter 19. When Sodom was destroyed by the Father Stephen’s Angel Lords, they rescued the Lord Lot and three Women in His family.  </w:t>
      </w:r>
    </w:p>
    <w:p w:rsidR="00265120" w:rsidRPr="009C279B" w:rsidRDefault="00265120" w:rsidP="00265120">
      <w:pPr>
        <w:spacing w:line="480" w:lineRule="auto"/>
        <w:jc w:val="both"/>
        <w:rPr>
          <w:sz w:val="24"/>
          <w:szCs w:val="24"/>
        </w:rPr>
      </w:pPr>
      <w:r w:rsidRPr="009C279B">
        <w:rPr>
          <w:sz w:val="24"/>
          <w:szCs w:val="24"/>
        </w:rPr>
        <w:t xml:space="preserve">The Lord Lot’s Wife turned back is in Genesis 19:26. The 2 Angel Lords had warned the family members not to look back when Sodom and its cities were destroyed. The Lord Lot’s Wife disobeyed the Command of the Father Stephen and was turned into stone or turned into a pillar of salt. Her turning back means She did not want to give up Her possessions or the sins connected to it. </w:t>
      </w:r>
    </w:p>
    <w:p w:rsidR="00265120" w:rsidRPr="009C279B" w:rsidRDefault="00265120" w:rsidP="00265120">
      <w:pPr>
        <w:spacing w:line="480" w:lineRule="auto"/>
        <w:jc w:val="both"/>
        <w:rPr>
          <w:sz w:val="24"/>
          <w:szCs w:val="24"/>
        </w:rPr>
      </w:pPr>
      <w:r w:rsidRPr="009C279B">
        <w:rPr>
          <w:sz w:val="24"/>
          <w:szCs w:val="24"/>
        </w:rPr>
        <w:t xml:space="preserve">The Lord Lot’s Daughters gave up hope is in Genesis 19:30-38. They became pregnant by their Father, producing two peoples who later troubled the descendants of the Lord Abraham. These two were the Ammonites and the Moabites in Genesis 19:37, 38.      </w:t>
      </w:r>
    </w:p>
    <w:p w:rsidR="00265120" w:rsidRPr="009C279B" w:rsidRDefault="00265120" w:rsidP="00265120">
      <w:pPr>
        <w:spacing w:line="480" w:lineRule="auto"/>
        <w:jc w:val="center"/>
        <w:rPr>
          <w:b/>
          <w:sz w:val="24"/>
          <w:szCs w:val="24"/>
        </w:rPr>
      </w:pPr>
      <w:r w:rsidRPr="009C279B">
        <w:rPr>
          <w:b/>
          <w:sz w:val="24"/>
          <w:szCs w:val="24"/>
        </w:rPr>
        <w:t>THE LORD POTIPHAR’S LADY OF KINGDOMS WITH THE RANK OF COLONEL OR HIGHER FOR 40 YEARS</w:t>
      </w:r>
    </w:p>
    <w:p w:rsidR="00265120" w:rsidRPr="009C279B" w:rsidRDefault="00265120" w:rsidP="00265120">
      <w:pPr>
        <w:spacing w:line="480" w:lineRule="auto"/>
        <w:jc w:val="both"/>
        <w:rPr>
          <w:sz w:val="24"/>
          <w:szCs w:val="24"/>
        </w:rPr>
      </w:pPr>
      <w:r w:rsidRPr="009C279B">
        <w:rPr>
          <w:sz w:val="24"/>
          <w:szCs w:val="24"/>
        </w:rPr>
        <w:t xml:space="preserve">The Lord Potiphar’s Wife: His Wife played a notorious role in the Lord Joseph’s life. After He had been sold into slavery and had been promoted to Overseer of His Master Potiphar’s estate, His Wife tried to seduce Him. The Lord Joseph refused every time and then She accused Him of raping Her, by which He was then imprisoned. He suffered many years of unjust treatment, which each experience shaped Him for the role that the Father Stephen intended Him to fulfill. His years managing the Lord Potiphar’s house and the Prison where He was incarcerated, taught Him the skills He needed to run the Nation of Egypt. This is proven in Genesis 45:8.    </w:t>
      </w:r>
    </w:p>
    <w:p w:rsidR="00265120" w:rsidRPr="009C279B" w:rsidRDefault="00265120" w:rsidP="00265120">
      <w:pPr>
        <w:tabs>
          <w:tab w:val="left" w:pos="1920"/>
          <w:tab w:val="center" w:pos="4680"/>
        </w:tabs>
        <w:spacing w:line="480" w:lineRule="auto"/>
        <w:rPr>
          <w:b/>
          <w:sz w:val="24"/>
          <w:szCs w:val="24"/>
        </w:rPr>
      </w:pPr>
      <w:r w:rsidRPr="009C279B">
        <w:rPr>
          <w:b/>
          <w:sz w:val="24"/>
          <w:szCs w:val="24"/>
        </w:rPr>
        <w:lastRenderedPageBreak/>
        <w:tab/>
      </w:r>
      <w:r w:rsidRPr="009C279B">
        <w:rPr>
          <w:b/>
          <w:sz w:val="24"/>
          <w:szCs w:val="24"/>
        </w:rPr>
        <w:tab/>
        <w:t>EVERY WOMAN IN JUDGES IN THE HALL OF FAME</w:t>
      </w:r>
    </w:p>
    <w:p w:rsidR="00265120" w:rsidRPr="009C279B" w:rsidRDefault="00265120" w:rsidP="00265120">
      <w:pPr>
        <w:spacing w:line="480" w:lineRule="auto"/>
        <w:jc w:val="center"/>
        <w:rPr>
          <w:b/>
          <w:sz w:val="24"/>
          <w:szCs w:val="24"/>
        </w:rPr>
      </w:pPr>
      <w:r w:rsidRPr="009C279B">
        <w:rPr>
          <w:b/>
          <w:sz w:val="24"/>
          <w:szCs w:val="24"/>
        </w:rPr>
        <w:t>THE LORD SAMSON’S LADY OF KINGDOMS WITH THE RANK OF GENERAL OR HIGHER FOR 40 YEARS</w:t>
      </w:r>
    </w:p>
    <w:p w:rsidR="00265120" w:rsidRPr="009C279B" w:rsidRDefault="00265120" w:rsidP="00265120">
      <w:pPr>
        <w:spacing w:line="480" w:lineRule="auto"/>
        <w:jc w:val="both"/>
        <w:rPr>
          <w:sz w:val="24"/>
          <w:szCs w:val="24"/>
        </w:rPr>
      </w:pPr>
      <w:r w:rsidRPr="009C279B">
        <w:rPr>
          <w:sz w:val="24"/>
          <w:szCs w:val="24"/>
        </w:rPr>
        <w:t xml:space="preserve">The Lord Samson’s Mother is in Judges chapter 13. The Lord Samson was the last judge in Israel and while gifted with extraordinary strength, He was morally &amp; spiritually weak. While He killed many Philistines in His lifetime, He never won their freedom from their oppression. </w:t>
      </w:r>
    </w:p>
    <w:p w:rsidR="00265120" w:rsidRPr="009C279B" w:rsidRDefault="00265120" w:rsidP="00265120">
      <w:pPr>
        <w:spacing w:line="480" w:lineRule="auto"/>
        <w:jc w:val="both"/>
        <w:rPr>
          <w:sz w:val="24"/>
          <w:szCs w:val="24"/>
        </w:rPr>
      </w:pPr>
      <w:r w:rsidRPr="009C279B">
        <w:rPr>
          <w:sz w:val="24"/>
          <w:szCs w:val="24"/>
        </w:rPr>
        <w:t xml:space="preserve">The Exploring of Her Relationships: Her Relationship with the Father Stephen is in Judges 13:2, 3, 9 &amp; Numbers 6:1-21. Her Relationship with the Lord Manoah is in Judges 13:8, 12, 17-23. Her Relationship with the Lord Samson is in Judges 14:3, 4. </w:t>
      </w:r>
    </w:p>
    <w:p w:rsidR="00265120" w:rsidRPr="009C279B" w:rsidRDefault="00265120" w:rsidP="00265120">
      <w:pPr>
        <w:spacing w:line="480" w:lineRule="auto"/>
        <w:jc w:val="both"/>
        <w:rPr>
          <w:sz w:val="24"/>
          <w:szCs w:val="24"/>
        </w:rPr>
      </w:pPr>
      <w:r w:rsidRPr="009C279B">
        <w:rPr>
          <w:sz w:val="24"/>
          <w:szCs w:val="24"/>
        </w:rPr>
        <w:t xml:space="preserve">The Lord Samson’s Mother as an Example for Today: Her experience reminds Us to be obedient and godly. Her example shows Her doing the best to follow the instruction of the Father Stephen. Her warning shows Us that Her Sons choices in Women caused His downfall and His death.          </w:t>
      </w:r>
    </w:p>
    <w:p w:rsidR="00265120" w:rsidRPr="009C279B" w:rsidRDefault="00265120" w:rsidP="00265120">
      <w:pPr>
        <w:spacing w:line="480" w:lineRule="auto"/>
        <w:jc w:val="center"/>
        <w:rPr>
          <w:b/>
          <w:sz w:val="24"/>
          <w:szCs w:val="24"/>
        </w:rPr>
      </w:pPr>
      <w:r w:rsidRPr="009C279B">
        <w:rPr>
          <w:b/>
          <w:sz w:val="24"/>
          <w:szCs w:val="24"/>
        </w:rPr>
        <w:t>THE LADY DELILAH WITH THE RANK OF COLONEL OR HIGHER FOR 40 YEARS</w:t>
      </w:r>
    </w:p>
    <w:p w:rsidR="00265120" w:rsidRPr="009C279B" w:rsidRDefault="00265120" w:rsidP="00265120">
      <w:pPr>
        <w:spacing w:line="480" w:lineRule="auto"/>
        <w:jc w:val="both"/>
        <w:rPr>
          <w:sz w:val="24"/>
          <w:szCs w:val="24"/>
        </w:rPr>
      </w:pPr>
      <w:r w:rsidRPr="009C279B">
        <w:rPr>
          <w:sz w:val="24"/>
          <w:szCs w:val="24"/>
        </w:rPr>
        <w:t>The Lady Delilah’s name means “</w:t>
      </w:r>
      <w:r w:rsidRPr="009C279B">
        <w:rPr>
          <w:b/>
          <w:sz w:val="24"/>
          <w:szCs w:val="24"/>
        </w:rPr>
        <w:t>Small, Dainty</w:t>
      </w:r>
      <w:r w:rsidRPr="009C279B">
        <w:rPr>
          <w:sz w:val="24"/>
          <w:szCs w:val="24"/>
        </w:rPr>
        <w:t>” or “</w:t>
      </w:r>
      <w:r w:rsidRPr="009C279B">
        <w:rPr>
          <w:b/>
          <w:sz w:val="24"/>
          <w:szCs w:val="24"/>
        </w:rPr>
        <w:t>Desire</w:t>
      </w:r>
      <w:r w:rsidRPr="009C279B">
        <w:rPr>
          <w:sz w:val="24"/>
          <w:szCs w:val="24"/>
        </w:rPr>
        <w:t xml:space="preserve">.” The Scripture references of the Lady Delilah is in Judges chapter 16. The variation of the name is Dalilah. </w:t>
      </w:r>
    </w:p>
    <w:p w:rsidR="00265120" w:rsidRPr="009C279B" w:rsidRDefault="00265120" w:rsidP="00265120">
      <w:pPr>
        <w:spacing w:line="480" w:lineRule="auto"/>
        <w:jc w:val="both"/>
        <w:rPr>
          <w:sz w:val="24"/>
          <w:szCs w:val="24"/>
        </w:rPr>
      </w:pPr>
      <w:r w:rsidRPr="009C279B">
        <w:rPr>
          <w:sz w:val="24"/>
          <w:szCs w:val="24"/>
        </w:rPr>
        <w:t xml:space="preserve">The Lady Delilah’s Role in Scripture: The Lord Samson had great physical strength, which was a gift from the Father Stephen and not a Philistine could overcome Him. But He was morally weak, a Victim of His passion for Women. He was a sexual addict, a person unable to exercise self-control. The Philistines saw an opportunity to learn of His strength through the Lady </w:t>
      </w:r>
      <w:r w:rsidRPr="009C279B">
        <w:rPr>
          <w:sz w:val="24"/>
          <w:szCs w:val="24"/>
        </w:rPr>
        <w:lastRenderedPageBreak/>
        <w:t xml:space="preserve">Delilah. They offered to pay Her well if She would find out His strength. At first He put Her off with lies, but eventually She found out the secret of His strength. His strength was in His hair and She cut off the locks and He had lost His enormous strength. </w:t>
      </w:r>
    </w:p>
    <w:p w:rsidR="00265120" w:rsidRPr="009C279B" w:rsidRDefault="00265120" w:rsidP="00265120">
      <w:pPr>
        <w:spacing w:line="480" w:lineRule="auto"/>
        <w:jc w:val="both"/>
        <w:rPr>
          <w:sz w:val="24"/>
          <w:szCs w:val="24"/>
        </w:rPr>
      </w:pPr>
      <w:r w:rsidRPr="009C279B">
        <w:rPr>
          <w:sz w:val="24"/>
          <w:szCs w:val="24"/>
        </w:rPr>
        <w:t xml:space="preserve">The Lady Delilah as an Example for Today: The Lady Delilah shows Us that She was after the Lord Samson’s strength. The Lady Delilah &amp; the Lord Samson sets a warning to All. The Lady Delilah reminds Us that fleshly weakness can overthrow even the most powerful. The Lady Delilah shows that being sexual is not pure, one must have a Divine Union to be pure and equally yoked protects Us from people like the Lady Delilah.           </w:t>
      </w:r>
    </w:p>
    <w:p w:rsidR="00265120" w:rsidRPr="009C279B" w:rsidRDefault="00265120" w:rsidP="00265120">
      <w:pPr>
        <w:spacing w:line="480" w:lineRule="auto"/>
        <w:jc w:val="center"/>
        <w:rPr>
          <w:b/>
          <w:sz w:val="24"/>
          <w:szCs w:val="24"/>
        </w:rPr>
      </w:pPr>
      <w:r w:rsidRPr="009C279B">
        <w:rPr>
          <w:b/>
          <w:sz w:val="24"/>
          <w:szCs w:val="24"/>
        </w:rPr>
        <w:t>THE LADY RUTH &amp; LADY NAOMI WITH THE RANKS OF COLONEL OR HIGHER FOR 40 YEARS</w:t>
      </w:r>
    </w:p>
    <w:p w:rsidR="00265120" w:rsidRPr="009C279B" w:rsidRDefault="00265120" w:rsidP="00265120">
      <w:pPr>
        <w:spacing w:line="480" w:lineRule="auto"/>
        <w:jc w:val="both"/>
        <w:rPr>
          <w:sz w:val="24"/>
          <w:szCs w:val="24"/>
        </w:rPr>
      </w:pPr>
      <w:r w:rsidRPr="009C279B">
        <w:rPr>
          <w:sz w:val="24"/>
          <w:szCs w:val="24"/>
        </w:rPr>
        <w:t>The Lady Ruth’s name means “</w:t>
      </w:r>
      <w:r w:rsidRPr="009C279B">
        <w:rPr>
          <w:b/>
          <w:sz w:val="24"/>
          <w:szCs w:val="24"/>
        </w:rPr>
        <w:t>Friendship</w:t>
      </w:r>
      <w:r w:rsidRPr="009C279B">
        <w:rPr>
          <w:sz w:val="24"/>
          <w:szCs w:val="24"/>
        </w:rPr>
        <w:t>.” The Lady Naomi’s name means “</w:t>
      </w:r>
      <w:r w:rsidRPr="009C279B">
        <w:rPr>
          <w:b/>
          <w:sz w:val="24"/>
          <w:szCs w:val="24"/>
        </w:rPr>
        <w:t>Pleasantness</w:t>
      </w:r>
      <w:r w:rsidRPr="009C279B">
        <w:rPr>
          <w:sz w:val="24"/>
          <w:szCs w:val="24"/>
        </w:rPr>
        <w:t xml:space="preserve">.” The Scripture references of the Lady Ruth and the Lady Naomi is in the Book of Ruth &amp; Matthew 1:5. The variations of the names is Rut, Ruti &amp; Noemi. There is 22 male &amp; female names with variations of the name. </w:t>
      </w:r>
    </w:p>
    <w:p w:rsidR="00265120" w:rsidRPr="009C279B" w:rsidRDefault="00265120" w:rsidP="00265120">
      <w:pPr>
        <w:spacing w:line="480" w:lineRule="auto"/>
        <w:jc w:val="both"/>
        <w:rPr>
          <w:sz w:val="24"/>
          <w:szCs w:val="24"/>
        </w:rPr>
      </w:pPr>
      <w:r w:rsidRPr="009C279B">
        <w:rPr>
          <w:sz w:val="24"/>
          <w:szCs w:val="24"/>
        </w:rPr>
        <w:t xml:space="preserve">The Lady Ruth &amp; the Lady Naomi’s Role in Scripture: The Lady Ruth was married to an Israelite as a Moabitess. There all the Men of the family died because of a famine in Moab, which left only three Women alone. The Lady Orpah, the Lady Ruth and the Lady Naomi. These Women were helpless because to property was owned by Men and without them the Women lacked the proper support. The Lady Naomi returned to Judah to seek at from Her distant relatives. The Lady Naomi told Her Daughter in Laws to return to their own Father’s households, so that they would be supported. The Lady Orpah followed Her advice, but the Lady Ruth did not. She wanted to stay with Her Mother in Law instead. </w:t>
      </w:r>
    </w:p>
    <w:p w:rsidR="00265120" w:rsidRPr="009C279B" w:rsidRDefault="00265120" w:rsidP="00265120">
      <w:pPr>
        <w:spacing w:line="480" w:lineRule="auto"/>
        <w:jc w:val="both"/>
        <w:rPr>
          <w:sz w:val="24"/>
          <w:szCs w:val="24"/>
        </w:rPr>
      </w:pPr>
      <w:r w:rsidRPr="009C279B">
        <w:rPr>
          <w:sz w:val="24"/>
          <w:szCs w:val="24"/>
        </w:rPr>
        <w:lastRenderedPageBreak/>
        <w:t xml:space="preserve">The Exploring the Lady Ruth’s Relationships: The Lady Naomi and the Lady Ruth’s Relationship with the Father Stephen is in Ruth 1:9-17. The Faith that the Lady Ruth showed to the Father Stephen is in Ruth 1:16, 17; 2:12. </w:t>
      </w:r>
    </w:p>
    <w:p w:rsidR="00265120" w:rsidRPr="009C279B" w:rsidRDefault="00265120" w:rsidP="00265120">
      <w:pPr>
        <w:spacing w:line="480" w:lineRule="auto"/>
        <w:jc w:val="both"/>
        <w:rPr>
          <w:sz w:val="24"/>
          <w:szCs w:val="24"/>
        </w:rPr>
      </w:pPr>
      <w:r w:rsidRPr="009C279B">
        <w:rPr>
          <w:sz w:val="24"/>
          <w:szCs w:val="24"/>
        </w:rPr>
        <w:t xml:space="preserve">The Lady Ruth’s Relationship with the Lady Naomi: The two Women had returned at harvest time concerning OT Law is in Deuteronomy 24:19. In every way the Lady Ruth had shown the Lady Naomi to be hard-working, sensible, loyal and responsive to the Lady Naomi. </w:t>
      </w:r>
    </w:p>
    <w:p w:rsidR="00265120" w:rsidRPr="009C279B" w:rsidRDefault="00265120" w:rsidP="00265120">
      <w:pPr>
        <w:spacing w:line="480" w:lineRule="auto"/>
        <w:jc w:val="both"/>
        <w:rPr>
          <w:sz w:val="24"/>
          <w:szCs w:val="24"/>
        </w:rPr>
      </w:pPr>
      <w:r w:rsidRPr="009C279B">
        <w:rPr>
          <w:sz w:val="24"/>
          <w:szCs w:val="24"/>
        </w:rPr>
        <w:t xml:space="preserve">The Lady Ruth’s Relationship with the Lord Boaz: The Lord Boaz met the Lady Ruth is in Ruth 2:11. The Lord Boaz took Her under His protection as His Wife is in Ruth 3:11. </w:t>
      </w:r>
    </w:p>
    <w:p w:rsidR="00265120" w:rsidRPr="009C279B" w:rsidRDefault="00265120" w:rsidP="00265120">
      <w:pPr>
        <w:spacing w:line="480" w:lineRule="auto"/>
        <w:jc w:val="both"/>
        <w:rPr>
          <w:sz w:val="24"/>
          <w:szCs w:val="24"/>
        </w:rPr>
      </w:pPr>
      <w:r w:rsidRPr="009C279B">
        <w:rPr>
          <w:sz w:val="24"/>
          <w:szCs w:val="24"/>
        </w:rPr>
        <w:t xml:space="preserve">The Lady Ruth and the Lady Naomi as an Example for Today: The Lady Naomi is a good Evangelist. The Lady Naomi shows how to be gracious to those around Her. The Lady Naomi shows Us that many Parents fails to give good advice. The Lady Naomi reminds Us of how the Father Stephen can make the least likely to be remembered. The Lady Ruth reminds Us that character is very important.             </w:t>
      </w:r>
    </w:p>
    <w:p w:rsidR="00265120" w:rsidRPr="009C279B" w:rsidRDefault="00265120" w:rsidP="00265120">
      <w:pPr>
        <w:spacing w:line="480" w:lineRule="auto"/>
        <w:jc w:val="center"/>
        <w:rPr>
          <w:b/>
          <w:sz w:val="24"/>
          <w:szCs w:val="24"/>
        </w:rPr>
      </w:pPr>
      <w:r w:rsidRPr="009C279B">
        <w:rPr>
          <w:b/>
          <w:sz w:val="24"/>
          <w:szCs w:val="24"/>
        </w:rPr>
        <w:t>THE LADY HANNAH WITH THE RANK OF COLONEL OR HIGHER FOR 40 YEARS</w:t>
      </w:r>
    </w:p>
    <w:p w:rsidR="00265120" w:rsidRPr="009C279B" w:rsidRDefault="00265120" w:rsidP="00265120">
      <w:pPr>
        <w:spacing w:line="480" w:lineRule="auto"/>
        <w:jc w:val="both"/>
        <w:rPr>
          <w:sz w:val="24"/>
          <w:szCs w:val="24"/>
        </w:rPr>
      </w:pPr>
      <w:r w:rsidRPr="009C279B">
        <w:rPr>
          <w:sz w:val="24"/>
          <w:szCs w:val="24"/>
        </w:rPr>
        <w:t>The Lady Hannah’s name means “</w:t>
      </w:r>
      <w:r w:rsidRPr="009C279B">
        <w:rPr>
          <w:b/>
          <w:sz w:val="24"/>
          <w:szCs w:val="24"/>
        </w:rPr>
        <w:t>Grace</w:t>
      </w:r>
      <w:r w:rsidRPr="009C279B">
        <w:rPr>
          <w:sz w:val="24"/>
          <w:szCs w:val="24"/>
        </w:rPr>
        <w:t>.” The Scripture references of the Lady Hannah is in 1</w:t>
      </w:r>
      <w:r w:rsidRPr="009C279B">
        <w:rPr>
          <w:sz w:val="24"/>
          <w:szCs w:val="24"/>
          <w:vertAlign w:val="superscript"/>
        </w:rPr>
        <w:t>st</w:t>
      </w:r>
      <w:r w:rsidRPr="009C279B">
        <w:rPr>
          <w:sz w:val="24"/>
          <w:szCs w:val="24"/>
        </w:rPr>
        <w:t xml:space="preserve"> Samuel chapters 1 &amp; 2. The variation of the name is Hanna, Hana, Chana, Anna, Ana, Ann, Anne &amp; Ona. </w:t>
      </w:r>
    </w:p>
    <w:p w:rsidR="00265120" w:rsidRPr="009C279B" w:rsidRDefault="00265120" w:rsidP="00265120">
      <w:pPr>
        <w:spacing w:line="480" w:lineRule="auto"/>
        <w:jc w:val="both"/>
        <w:rPr>
          <w:sz w:val="24"/>
          <w:szCs w:val="24"/>
        </w:rPr>
      </w:pPr>
      <w:r w:rsidRPr="009C279B">
        <w:rPr>
          <w:sz w:val="24"/>
          <w:szCs w:val="24"/>
        </w:rPr>
        <w:t xml:space="preserve">The Lady Hannah’s Role in Scripture: In the Lady Hannah life time, the Philistines were the more powerful neighbors who oppressed the Israelite tribes. The Lady Hannah was more concerned with Her personal wellbeing rather than the political oppression. She was childless and wanted </w:t>
      </w:r>
      <w:r w:rsidRPr="009C279B">
        <w:rPr>
          <w:sz w:val="24"/>
          <w:szCs w:val="24"/>
        </w:rPr>
        <w:lastRenderedPageBreak/>
        <w:t xml:space="preserve">to give Her Husband a Son. The Lady Hannah when to the tabernacle at Shiloh to offer sacrifices and to worship the Father Stephen. When night hit, She prayed for a Son. Her prayer was answer in the days to come and She bore the Lord Samuel and weaned Him for 3 years. Then She brought Him to the tabernacle and left Him with the High Priest, Eli, to serve the Father Stephen. He was fastly recognized as a Prophet and later became one of Israel’s last judges. He anointed the Lord Saul and then the Lord David as the Kings of Israel. </w:t>
      </w:r>
    </w:p>
    <w:p w:rsidR="00265120" w:rsidRPr="009C279B" w:rsidRDefault="00265120" w:rsidP="00265120">
      <w:pPr>
        <w:spacing w:line="480" w:lineRule="auto"/>
        <w:jc w:val="both"/>
        <w:rPr>
          <w:sz w:val="24"/>
          <w:szCs w:val="24"/>
        </w:rPr>
      </w:pPr>
      <w:r w:rsidRPr="009C279B">
        <w:rPr>
          <w:sz w:val="24"/>
          <w:szCs w:val="24"/>
        </w:rPr>
        <w:t>The Exploring of the Lady Hannah’s Relationships: The Lady Hannah’s Relationship with Her Husband Elkanah is in 1</w:t>
      </w:r>
      <w:r w:rsidRPr="009C279B">
        <w:rPr>
          <w:sz w:val="24"/>
          <w:szCs w:val="24"/>
          <w:vertAlign w:val="superscript"/>
        </w:rPr>
        <w:t>st</w:t>
      </w:r>
      <w:r w:rsidRPr="009C279B">
        <w:rPr>
          <w:sz w:val="24"/>
          <w:szCs w:val="24"/>
        </w:rPr>
        <w:t xml:space="preserve"> Samuel 1:5, chapter 8 &amp; 23. Her problems was that the Lord Elaknah did not understand His Wife’s feelings is in 1</w:t>
      </w:r>
      <w:r w:rsidRPr="009C279B">
        <w:rPr>
          <w:sz w:val="24"/>
          <w:szCs w:val="24"/>
          <w:vertAlign w:val="superscript"/>
        </w:rPr>
        <w:t>st</w:t>
      </w:r>
      <w:r w:rsidRPr="009C279B">
        <w:rPr>
          <w:sz w:val="24"/>
          <w:szCs w:val="24"/>
        </w:rPr>
        <w:t xml:space="preserve"> Samuel 1:8. The Lady Hannah explained Her vow, but the Law it could have avoided it by the Lord Elkanah is in Numbers 30:6-8. </w:t>
      </w:r>
    </w:p>
    <w:p w:rsidR="00265120" w:rsidRPr="009C279B" w:rsidRDefault="00265120" w:rsidP="00265120">
      <w:pPr>
        <w:spacing w:line="480" w:lineRule="auto"/>
        <w:jc w:val="both"/>
        <w:rPr>
          <w:sz w:val="24"/>
          <w:szCs w:val="24"/>
        </w:rPr>
      </w:pPr>
      <w:r w:rsidRPr="009C279B">
        <w:rPr>
          <w:sz w:val="24"/>
          <w:szCs w:val="24"/>
        </w:rPr>
        <w:t>The Lady Hannah’s Relationship with the Lord Eli is in 1</w:t>
      </w:r>
      <w:r w:rsidRPr="009C279B">
        <w:rPr>
          <w:sz w:val="24"/>
          <w:szCs w:val="24"/>
          <w:vertAlign w:val="superscript"/>
        </w:rPr>
        <w:t>st</w:t>
      </w:r>
      <w:r w:rsidRPr="009C279B">
        <w:rPr>
          <w:sz w:val="24"/>
          <w:szCs w:val="24"/>
        </w:rPr>
        <w:t xml:space="preserve"> Samuel 1:12-17, 24-28. The blessing and petition to the Father Stephen is in 1</w:t>
      </w:r>
      <w:r w:rsidRPr="009C279B">
        <w:rPr>
          <w:sz w:val="24"/>
          <w:szCs w:val="24"/>
          <w:vertAlign w:val="superscript"/>
        </w:rPr>
        <w:t>st</w:t>
      </w:r>
      <w:r w:rsidRPr="009C279B">
        <w:rPr>
          <w:sz w:val="24"/>
          <w:szCs w:val="24"/>
        </w:rPr>
        <w:t xml:space="preserve"> Samuel 1:17, 28. </w:t>
      </w:r>
    </w:p>
    <w:p w:rsidR="00265120" w:rsidRPr="009C279B" w:rsidRDefault="00265120" w:rsidP="00265120">
      <w:pPr>
        <w:spacing w:line="480" w:lineRule="auto"/>
        <w:jc w:val="both"/>
        <w:rPr>
          <w:sz w:val="24"/>
          <w:szCs w:val="24"/>
        </w:rPr>
      </w:pPr>
      <w:r w:rsidRPr="009C279B">
        <w:rPr>
          <w:sz w:val="24"/>
          <w:szCs w:val="24"/>
        </w:rPr>
        <w:t>The Lady Hannah’s Relationship with the Father Stephen is in 1</w:t>
      </w:r>
      <w:r w:rsidRPr="009C279B">
        <w:rPr>
          <w:sz w:val="24"/>
          <w:szCs w:val="24"/>
          <w:vertAlign w:val="superscript"/>
        </w:rPr>
        <w:t>st</w:t>
      </w:r>
      <w:r w:rsidRPr="009C279B">
        <w:rPr>
          <w:sz w:val="24"/>
          <w:szCs w:val="24"/>
        </w:rPr>
        <w:t xml:space="preserve"> Samuel 1:11; 2:1-10. The misunderstanding of Her vow is in 1</w:t>
      </w:r>
      <w:r w:rsidRPr="009C279B">
        <w:rPr>
          <w:sz w:val="24"/>
          <w:szCs w:val="24"/>
          <w:vertAlign w:val="superscript"/>
        </w:rPr>
        <w:t>st</w:t>
      </w:r>
      <w:r w:rsidRPr="009C279B">
        <w:rPr>
          <w:sz w:val="24"/>
          <w:szCs w:val="24"/>
        </w:rPr>
        <w:t xml:space="preserve"> Samuel 1:11. This kind of vow is identified in Leviticus 7:16; 22:21; Numbers 15:3 &amp; Deuteronomy 12:17. With Her vow She was filled with joy is in 1</w:t>
      </w:r>
      <w:r w:rsidRPr="009C279B">
        <w:rPr>
          <w:sz w:val="24"/>
          <w:szCs w:val="24"/>
          <w:vertAlign w:val="superscript"/>
        </w:rPr>
        <w:t>st</w:t>
      </w:r>
      <w:r w:rsidRPr="009C279B">
        <w:rPr>
          <w:sz w:val="24"/>
          <w:szCs w:val="24"/>
        </w:rPr>
        <w:t xml:space="preserve"> Samuel 2:3. The Father Stephen was continually gracious to Her is in 1</w:t>
      </w:r>
      <w:r w:rsidRPr="009C279B">
        <w:rPr>
          <w:sz w:val="24"/>
          <w:szCs w:val="24"/>
          <w:vertAlign w:val="superscript"/>
        </w:rPr>
        <w:t>st</w:t>
      </w:r>
      <w:r w:rsidRPr="009C279B">
        <w:rPr>
          <w:sz w:val="24"/>
          <w:szCs w:val="24"/>
        </w:rPr>
        <w:t xml:space="preserve"> Samuel 2:19, 21; 3:20. </w:t>
      </w:r>
    </w:p>
    <w:p w:rsidR="00265120" w:rsidRPr="009C279B" w:rsidRDefault="00265120" w:rsidP="00265120">
      <w:pPr>
        <w:spacing w:line="480" w:lineRule="auto"/>
        <w:jc w:val="both"/>
        <w:rPr>
          <w:sz w:val="24"/>
          <w:szCs w:val="24"/>
        </w:rPr>
      </w:pPr>
      <w:r w:rsidRPr="009C279B">
        <w:rPr>
          <w:sz w:val="24"/>
          <w:szCs w:val="24"/>
        </w:rPr>
        <w:t xml:space="preserve">The Lady Hannah as an Example for Today: The Lady Hannah teaches Us how to set Our hearts on something that the Father Stephen is willing and able to give. The Lady Hannah prayer reminds Us that when Our motivations is right, the Father Stephen will answer Our petitions accordingly to His own purpose. The Lady Hannah shows Us that surrendering to the Father Stephen is the most important thing any Creature can do for themselves.      </w:t>
      </w:r>
    </w:p>
    <w:p w:rsidR="00265120" w:rsidRPr="009C279B" w:rsidRDefault="00265120" w:rsidP="00265120">
      <w:pPr>
        <w:spacing w:line="480" w:lineRule="auto"/>
        <w:jc w:val="center"/>
        <w:rPr>
          <w:b/>
          <w:sz w:val="24"/>
          <w:szCs w:val="24"/>
        </w:rPr>
      </w:pPr>
      <w:r w:rsidRPr="009C279B">
        <w:rPr>
          <w:b/>
          <w:sz w:val="24"/>
          <w:szCs w:val="24"/>
        </w:rPr>
        <w:lastRenderedPageBreak/>
        <w:t>THE LADY DEBORAH WITH THE RANK OF COLONEL OR HIGHER FOR 40 YEARS</w:t>
      </w:r>
    </w:p>
    <w:p w:rsidR="00265120" w:rsidRPr="009C279B" w:rsidRDefault="00265120" w:rsidP="00265120">
      <w:pPr>
        <w:spacing w:line="480" w:lineRule="auto"/>
        <w:jc w:val="both"/>
        <w:rPr>
          <w:sz w:val="24"/>
          <w:szCs w:val="24"/>
        </w:rPr>
      </w:pPr>
      <w:r w:rsidRPr="009C279B">
        <w:rPr>
          <w:sz w:val="24"/>
          <w:szCs w:val="24"/>
        </w:rPr>
        <w:t>The Lady Deborah’s name means “</w:t>
      </w:r>
      <w:r w:rsidRPr="009C279B">
        <w:rPr>
          <w:b/>
          <w:sz w:val="24"/>
          <w:szCs w:val="24"/>
        </w:rPr>
        <w:t>Honey Bee</w:t>
      </w:r>
      <w:r w:rsidRPr="009C279B">
        <w:rPr>
          <w:sz w:val="24"/>
          <w:szCs w:val="24"/>
        </w:rPr>
        <w:t xml:space="preserve">.” The Scripture references of the Lady Deborah is in Judges chapters 4 &amp; 5. The variation of the name is Dvora, Debora, Daborah, Debra, Debbie &amp; Debby. </w:t>
      </w:r>
    </w:p>
    <w:p w:rsidR="00265120" w:rsidRPr="009C279B" w:rsidRDefault="00265120" w:rsidP="00265120">
      <w:pPr>
        <w:spacing w:line="480" w:lineRule="auto"/>
        <w:jc w:val="both"/>
        <w:rPr>
          <w:sz w:val="24"/>
          <w:szCs w:val="24"/>
        </w:rPr>
      </w:pPr>
      <w:r w:rsidRPr="009C279B">
        <w:rPr>
          <w:sz w:val="24"/>
          <w:szCs w:val="24"/>
        </w:rPr>
        <w:t xml:space="preserve">The Lady Deborah’s Role in Scripture: In the Age of the Judges was marked by repeated cycles of supplication, servitude, national sin &amp; salvation. When the Israelites turned to worship sexual pagan deities, the Father Stephen permitted them to be oppressed by foreign authorities until they broke and turned back to Him and prayed for relief. When they did turn back to the Father Stephen, He raised up a Judge, who had the authority to overcome the oppressors and to lead Israel and keep them faithful to the Father Stephen. The Lady Deborah was one of these unusual, charismatic leaders who came on the scene in a time of great distress to lead Israel politically &amp; spiritually. In the Lady Deborah’s time the oppressor authority was the King of Hazor. Even though Hazor has been destroyed by Joshua in Joshua 11:1-11, the Canaanites had rebuilt the city and was then the local dominant authority. Sisera was Hazor’s Military Commander under Jabin, the King of Hazor that commanded 900 chariots of iron. This dominated the Israelites for many centuries. Yet in response to the word from the Father Stephen, the Lady Deborah called out the Israelites to do battle. She was highly respected and the Israelites assembled 10,000 Soldiers to confront the Enemy. The critical battle took place on the flatlands near the Kishon River in Judges 5:4. Eventually the Canaanites were destroyed, and their commander was killed when He took refuge in the Kenite tent. The defeat caused a few years later for Hazor to be also destroyed and Israel enjoyed 40 years of relative peace. </w:t>
      </w:r>
    </w:p>
    <w:p w:rsidR="00265120" w:rsidRPr="009C279B" w:rsidRDefault="00265120" w:rsidP="00265120">
      <w:pPr>
        <w:spacing w:line="480" w:lineRule="auto"/>
        <w:jc w:val="both"/>
        <w:rPr>
          <w:sz w:val="24"/>
          <w:szCs w:val="24"/>
        </w:rPr>
      </w:pPr>
      <w:r w:rsidRPr="009C279B">
        <w:rPr>
          <w:sz w:val="24"/>
          <w:szCs w:val="24"/>
        </w:rPr>
        <w:lastRenderedPageBreak/>
        <w:t xml:space="preserve">The Exploring of the Lady Deborah’s Relationships: The Lady Deborah was “a Prophetess, the Wife of Lapidoth, [who] was judging Israel at that time” in Judges 4:4. </w:t>
      </w:r>
    </w:p>
    <w:p w:rsidR="00265120" w:rsidRPr="009C279B" w:rsidRDefault="00265120" w:rsidP="00265120">
      <w:pPr>
        <w:spacing w:line="480" w:lineRule="auto"/>
        <w:jc w:val="both"/>
        <w:rPr>
          <w:sz w:val="24"/>
          <w:szCs w:val="24"/>
        </w:rPr>
      </w:pPr>
      <w:r w:rsidRPr="009C279B">
        <w:rPr>
          <w:sz w:val="24"/>
          <w:szCs w:val="24"/>
        </w:rPr>
        <w:t xml:space="preserve">The Lady Deborah’s Relationship with the Father Stephen is in Judges 4:4. In Deuteronomy chapter 18, shows Us that all the Creatures of the Ancient World sensed a need for supernatural guidance when thing got bad to make critical choices. In the words of the Lady Deborah’s song, this prophetess agape loved the Father Stephen, that She was “like the sun, when it comes out in full strength” in Judges 5:31. </w:t>
      </w:r>
    </w:p>
    <w:p w:rsidR="00265120" w:rsidRPr="009C279B" w:rsidRDefault="00265120" w:rsidP="00265120">
      <w:pPr>
        <w:spacing w:line="480" w:lineRule="auto"/>
        <w:jc w:val="both"/>
        <w:rPr>
          <w:sz w:val="24"/>
          <w:szCs w:val="24"/>
        </w:rPr>
      </w:pPr>
      <w:r w:rsidRPr="009C279B">
        <w:rPr>
          <w:sz w:val="24"/>
          <w:szCs w:val="24"/>
        </w:rPr>
        <w:t>The Lady Deborah’s Relationship with Her Husband is in Judges 4:4. This may be strange to some, that while Her Husband is identified, He played no part in the victory over the Canaanites. Even though, the Lady Deborah was as “</w:t>
      </w:r>
      <w:r w:rsidRPr="009C279B">
        <w:rPr>
          <w:b/>
          <w:sz w:val="24"/>
          <w:szCs w:val="24"/>
        </w:rPr>
        <w:t>a Woman of Valor</w:t>
      </w:r>
      <w:r w:rsidRPr="009C279B">
        <w:rPr>
          <w:sz w:val="24"/>
          <w:szCs w:val="24"/>
        </w:rPr>
        <w:t xml:space="preserve">,” She was still a Wife and member of Lepidoth’s household. In this the community respected Her Husband also. </w:t>
      </w:r>
    </w:p>
    <w:p w:rsidR="00265120" w:rsidRPr="009C279B" w:rsidRDefault="00265120" w:rsidP="00265120">
      <w:pPr>
        <w:spacing w:line="480" w:lineRule="auto"/>
        <w:jc w:val="both"/>
        <w:rPr>
          <w:sz w:val="24"/>
          <w:szCs w:val="24"/>
        </w:rPr>
      </w:pPr>
      <w:r w:rsidRPr="009C279B">
        <w:rPr>
          <w:sz w:val="24"/>
          <w:szCs w:val="24"/>
        </w:rPr>
        <w:t xml:space="preserve">The Lady Deborah’s Relationship with the Israelites is in Judges 4:4. The judges were more than a judicial function, they were in fact judicial, spiritual, political and in most cases military leaders &amp; functioned as the head government of the tribes they led. The people recognized Her as the tribe’s judicial/political authority is in Judges 4:5. There things that sets Her apart from all the other Judges: First, She was a Prophetess. Second, She was not a military leader, but She first summoned the Lord Barak, in the Name of the Father Stephen. </w:t>
      </w:r>
    </w:p>
    <w:p w:rsidR="00265120" w:rsidRPr="009C279B" w:rsidRDefault="00265120" w:rsidP="00265120">
      <w:pPr>
        <w:spacing w:line="480" w:lineRule="auto"/>
        <w:jc w:val="both"/>
        <w:rPr>
          <w:sz w:val="24"/>
          <w:szCs w:val="24"/>
        </w:rPr>
      </w:pPr>
      <w:r w:rsidRPr="009C279B">
        <w:rPr>
          <w:sz w:val="24"/>
          <w:szCs w:val="24"/>
        </w:rPr>
        <w:t xml:space="preserve">The Lady Deborah’s Relationship with Barak is in Judges 4:8, 9. The Lord Barak responded to the Lady Deborah’s call and assumed the commission as Army Commander. But He placed a conditions to this accepted responsibility. “If You go with Me, I will go, but if You don’t go with Me, I won’t go.” This proves the credibility of the Lady Deborah as the Father Stephen’s </w:t>
      </w:r>
      <w:r w:rsidRPr="009C279B">
        <w:rPr>
          <w:sz w:val="24"/>
          <w:szCs w:val="24"/>
        </w:rPr>
        <w:lastRenderedPageBreak/>
        <w:t xml:space="preserve">Spokesperson &amp; Israel’s Leader. The Lady Deborah accepted the condition, but rebuked the Lord Barak. The Father Stephen had called Him and promised Him victory in Judges 4:6, 7. She placed Herself out of the spot light, and even tried to give the Lord Barak the credit for the song is in Judges chapter 5. </w:t>
      </w:r>
    </w:p>
    <w:p w:rsidR="00265120" w:rsidRPr="009C279B" w:rsidRDefault="00265120" w:rsidP="00265120">
      <w:pPr>
        <w:spacing w:line="480" w:lineRule="auto"/>
        <w:jc w:val="both"/>
        <w:rPr>
          <w:sz w:val="24"/>
          <w:szCs w:val="24"/>
        </w:rPr>
      </w:pPr>
      <w:r w:rsidRPr="009C279B">
        <w:rPr>
          <w:sz w:val="24"/>
          <w:szCs w:val="24"/>
        </w:rPr>
        <w:t xml:space="preserve">The Lady Deborah as an Example for Today: The Lady Deborah was a Woman whose confidence was rooted in a close personal relationship with the Father Stephen and to know that the Father Stephen had commissioned Her in the process. The Lady Deborah was sensitive to the limitations that Her sex seemed to place on Her. She would settle disputes as Judge, but would not lead the Army. Yet the Lady Deborah did not feel comfortable of how the Lord Barak insisted on Her to fill Her part. He asked too much. The Lady Deborah reminds Us that the Father Stephen does gift Women for spiritual leadership. The Lady Deborah was an obedient Servant of the Father Stephen, and He blessed Her with spiritual discernment. The Lady Deborah was a Woman who balanced Her many roles in life. She was a Wife, a Mother, a Prophetess, a Leader and a Judge.                    </w:t>
      </w:r>
    </w:p>
    <w:p w:rsidR="00265120" w:rsidRPr="009C279B" w:rsidRDefault="00265120" w:rsidP="00265120">
      <w:pPr>
        <w:spacing w:line="480" w:lineRule="auto"/>
        <w:jc w:val="center"/>
        <w:rPr>
          <w:b/>
          <w:sz w:val="24"/>
          <w:szCs w:val="24"/>
        </w:rPr>
      </w:pPr>
      <w:r w:rsidRPr="009C279B">
        <w:rPr>
          <w:b/>
          <w:sz w:val="24"/>
          <w:szCs w:val="24"/>
        </w:rPr>
        <w:t>THE LADY JAEL WITH THE RANK OF COLONEL OR HIGHER FOR 40 YEARS</w:t>
      </w:r>
    </w:p>
    <w:p w:rsidR="00265120" w:rsidRPr="009C279B" w:rsidRDefault="00265120" w:rsidP="00265120">
      <w:pPr>
        <w:spacing w:line="480" w:lineRule="auto"/>
        <w:jc w:val="both"/>
        <w:rPr>
          <w:sz w:val="24"/>
          <w:szCs w:val="24"/>
        </w:rPr>
      </w:pPr>
      <w:r w:rsidRPr="009C279B">
        <w:rPr>
          <w:sz w:val="24"/>
          <w:szCs w:val="24"/>
        </w:rPr>
        <w:t>The Lady Jael’s name means “</w:t>
      </w:r>
      <w:r w:rsidRPr="009C279B">
        <w:rPr>
          <w:b/>
          <w:sz w:val="24"/>
          <w:szCs w:val="24"/>
        </w:rPr>
        <w:t>Mountain Goat</w:t>
      </w:r>
      <w:r w:rsidRPr="009C279B">
        <w:rPr>
          <w:sz w:val="24"/>
          <w:szCs w:val="24"/>
        </w:rPr>
        <w:t xml:space="preserve">.” The Scripture references of the Lady Jael is in Judges chapters 4 &amp; 5. The variation of the name is Yael, Ta’el &amp; Ibex.  </w:t>
      </w:r>
    </w:p>
    <w:p w:rsidR="00265120" w:rsidRPr="009C279B" w:rsidRDefault="00265120" w:rsidP="00265120">
      <w:pPr>
        <w:spacing w:line="480" w:lineRule="auto"/>
        <w:jc w:val="both"/>
        <w:rPr>
          <w:sz w:val="24"/>
          <w:szCs w:val="24"/>
        </w:rPr>
      </w:pPr>
      <w:r w:rsidRPr="009C279B">
        <w:rPr>
          <w:sz w:val="24"/>
          <w:szCs w:val="24"/>
        </w:rPr>
        <w:t>The Lady Jael’s Role in Scripture: The Lady Jael was the Wife of the Lord Heber the Kenite. The Kenites were a seminomadic tribe whose name means “</w:t>
      </w:r>
      <w:r w:rsidRPr="009C279B">
        <w:rPr>
          <w:b/>
          <w:sz w:val="24"/>
          <w:szCs w:val="24"/>
        </w:rPr>
        <w:t>Metalsmith</w:t>
      </w:r>
      <w:r w:rsidRPr="009C279B">
        <w:rPr>
          <w:sz w:val="24"/>
          <w:szCs w:val="24"/>
        </w:rPr>
        <w:t>.” This may be the origin of Army Medals being issued, such as for acts of heroism, such as the “</w:t>
      </w:r>
      <w:r w:rsidRPr="009C279B">
        <w:rPr>
          <w:b/>
          <w:sz w:val="24"/>
          <w:szCs w:val="24"/>
        </w:rPr>
        <w:t>Congressional Medal of Honor</w:t>
      </w:r>
      <w:r w:rsidRPr="009C279B">
        <w:rPr>
          <w:sz w:val="24"/>
          <w:szCs w:val="24"/>
        </w:rPr>
        <w:t xml:space="preserve">” where it is sanctioned &amp; authorized on unquestionable extraordinary grounds. The </w:t>
      </w:r>
      <w:r w:rsidRPr="009C279B">
        <w:rPr>
          <w:sz w:val="24"/>
          <w:szCs w:val="24"/>
        </w:rPr>
        <w:lastRenderedPageBreak/>
        <w:t xml:space="preserve">Kenites are mentioned in Genesis 15:19 &amp; in the Exodus is copper-rich sections of the Sinai Peninsula. At the time, the Lord Heber was allied with the Canaanites of Hazor who oppressed the Israelites, even though His clan was related to the Lord Moses. Once the defeat of the Kishon River had occurred, the fleeing Canaanite Commander, came to the camp of Heber and felt safe. He was invited to rest by the Lady Jael, the Lord Heber’s Wife. Then the Lord Sisera asked for something to drink, and told Jael that if Anyone came looking for Him She was to tell them He was not there. The Lord Sisera then fell into a deep sleep. Then is the Lady Deborah’s victory song describes what happened next is in Judges 5:24-26. With the Commander of the Army dead, the Canaanite oppression ended. </w:t>
      </w:r>
    </w:p>
    <w:p w:rsidR="00265120" w:rsidRPr="009C279B" w:rsidRDefault="00265120" w:rsidP="00265120">
      <w:pPr>
        <w:spacing w:line="480" w:lineRule="auto"/>
        <w:jc w:val="both"/>
        <w:rPr>
          <w:sz w:val="24"/>
          <w:szCs w:val="24"/>
        </w:rPr>
      </w:pPr>
      <w:r w:rsidRPr="009C279B">
        <w:rPr>
          <w:sz w:val="24"/>
          <w:szCs w:val="24"/>
        </w:rPr>
        <w:t xml:space="preserve">The Exploring the Lady Jael’s Relationships: The Lady Jael’s actions are surprising since Her Husband was friends with the King of Hazor is in Judges 4:17. The Lady had not agreed with Her Husband’s policies and sided with Israel. The Lady saw that the defeat of Sisera was a political turning point to end the aggressive oppression. </w:t>
      </w:r>
    </w:p>
    <w:p w:rsidR="00265120" w:rsidRPr="009C279B" w:rsidRDefault="00265120" w:rsidP="00265120">
      <w:pPr>
        <w:spacing w:line="480" w:lineRule="auto"/>
        <w:jc w:val="both"/>
        <w:rPr>
          <w:sz w:val="24"/>
          <w:szCs w:val="24"/>
        </w:rPr>
      </w:pPr>
      <w:r w:rsidRPr="009C279B">
        <w:rPr>
          <w:sz w:val="24"/>
          <w:szCs w:val="24"/>
        </w:rPr>
        <w:t xml:space="preserve">The Lady Jael as an Example for Today: In Old Testament Law and Custom, We find that Woman were locked in relationships in which they were powerless and subservient. Yet in Judges chapters 4 &amp; 5, We meet two Women that shattered this ongoing trend. The Lady Deborah as Judge and Jael, as a Courageous Woman. The Lady Jael is a strong and decisive Woman. The Lady Jael’s actions may have surprised some, but She was doing the Father Stephen’s will. The Lady Jael’s responsiveness to the Father Stephen contrasts with the Lord Barak’s objections when told to lead the Israelite Forces. When the Lord Barak was unwilling to obey, the Father Stephen raised up a Woman to do the job. The Lady Jael’s action in shows a close trusting </w:t>
      </w:r>
      <w:r w:rsidRPr="009C279B">
        <w:rPr>
          <w:sz w:val="24"/>
          <w:szCs w:val="24"/>
        </w:rPr>
        <w:lastRenderedPageBreak/>
        <w:t xml:space="preserve">relationship with Her Husband. He did not reverse Her actions, nor got angry at the un-favored situation.               </w:t>
      </w:r>
    </w:p>
    <w:p w:rsidR="00265120" w:rsidRPr="009C279B" w:rsidRDefault="00265120" w:rsidP="00265120">
      <w:pPr>
        <w:spacing w:line="480" w:lineRule="auto"/>
        <w:jc w:val="center"/>
        <w:rPr>
          <w:b/>
          <w:sz w:val="24"/>
          <w:szCs w:val="24"/>
        </w:rPr>
      </w:pPr>
      <w:r w:rsidRPr="009C279B">
        <w:rPr>
          <w:b/>
          <w:sz w:val="24"/>
          <w:szCs w:val="24"/>
        </w:rPr>
        <w:t>THE LORD JEPHTHATH’S DAUGHTER (THE LADY OF KINGDOMS) WITH THE RANK OF COLONEL OR HIGHER FOR 40 YEARS</w:t>
      </w:r>
    </w:p>
    <w:p w:rsidR="00265120" w:rsidRPr="009C279B" w:rsidRDefault="00265120" w:rsidP="00265120">
      <w:pPr>
        <w:spacing w:line="480" w:lineRule="auto"/>
        <w:jc w:val="both"/>
        <w:rPr>
          <w:sz w:val="24"/>
          <w:szCs w:val="24"/>
        </w:rPr>
      </w:pPr>
      <w:r w:rsidRPr="009C279B">
        <w:rPr>
          <w:sz w:val="24"/>
          <w:szCs w:val="24"/>
        </w:rPr>
        <w:t>The Lord Jephthah’s name means “</w:t>
      </w:r>
      <w:r w:rsidRPr="009C279B">
        <w:rPr>
          <w:b/>
          <w:sz w:val="24"/>
          <w:szCs w:val="24"/>
        </w:rPr>
        <w:t>He Opens</w:t>
      </w:r>
      <w:r w:rsidRPr="009C279B">
        <w:rPr>
          <w:sz w:val="24"/>
          <w:szCs w:val="24"/>
        </w:rPr>
        <w:t xml:space="preserve">” &amp; His Daughter’s name is unknown. The Scripture references of the Lord Jephthah &amp; His Daughter is in Judges chapter 10; 11:1-12:7 &amp; Hebrews 11:32. </w:t>
      </w:r>
    </w:p>
    <w:p w:rsidR="00265120" w:rsidRPr="009C279B" w:rsidRDefault="00265120" w:rsidP="00265120">
      <w:pPr>
        <w:spacing w:line="480" w:lineRule="auto"/>
        <w:jc w:val="both"/>
        <w:rPr>
          <w:sz w:val="24"/>
          <w:szCs w:val="24"/>
        </w:rPr>
      </w:pPr>
      <w:r w:rsidRPr="009C279B">
        <w:rPr>
          <w:sz w:val="24"/>
          <w:szCs w:val="24"/>
        </w:rPr>
        <w:t>The Lord Jephthah &amp; His Daughter’s Role in Scripture: The Lord Jephthah was the illegitimate Son of an Israelite who was expelled &amp; rejected by His own family and clan after His Father’s 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9C279B">
        <w:rPr>
          <w:b/>
          <w:sz w:val="24"/>
          <w:szCs w:val="24"/>
        </w:rPr>
        <w:t>that I cannot break</w:t>
      </w:r>
      <w:r w:rsidRPr="009C279B">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corresponds to is in 1</w:t>
      </w:r>
      <w:r w:rsidRPr="009C279B">
        <w:rPr>
          <w:sz w:val="24"/>
          <w:szCs w:val="24"/>
          <w:vertAlign w:val="superscript"/>
        </w:rPr>
        <w:t>st</w:t>
      </w:r>
      <w:r w:rsidRPr="009C279B">
        <w:rPr>
          <w:sz w:val="24"/>
          <w:szCs w:val="24"/>
        </w:rPr>
        <w:t xml:space="preserve"> Samuel 1:2 &amp; Luke 2:36, 37. This means the person or thing dedicate to the Father Stephen might fulfill the vow by a lifetime of service as well as by </w:t>
      </w:r>
      <w:r w:rsidRPr="009C279B">
        <w:rPr>
          <w:sz w:val="24"/>
          <w:szCs w:val="24"/>
        </w:rPr>
        <w:lastRenderedPageBreak/>
        <w:t>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9C279B">
        <w:rPr>
          <w:b/>
          <w:sz w:val="24"/>
          <w:szCs w:val="24"/>
        </w:rPr>
        <w:t>because I will never marry</w:t>
      </w:r>
      <w:r w:rsidRPr="009C279B">
        <w:rPr>
          <w:sz w:val="24"/>
          <w:szCs w:val="24"/>
        </w:rPr>
        <w:t xml:space="preserve">” is in Luke 11:37.   </w:t>
      </w:r>
    </w:p>
    <w:p w:rsidR="00265120" w:rsidRPr="009C279B" w:rsidRDefault="00265120" w:rsidP="00265120">
      <w:pPr>
        <w:spacing w:line="480" w:lineRule="auto"/>
        <w:jc w:val="both"/>
        <w:rPr>
          <w:sz w:val="24"/>
          <w:szCs w:val="24"/>
        </w:rPr>
      </w:pPr>
      <w:r w:rsidRPr="009C279B">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265120" w:rsidRPr="009C279B" w:rsidRDefault="00265120" w:rsidP="00265120">
      <w:pPr>
        <w:spacing w:line="480" w:lineRule="auto"/>
        <w:jc w:val="both"/>
        <w:rPr>
          <w:sz w:val="24"/>
          <w:szCs w:val="24"/>
        </w:rPr>
      </w:pPr>
      <w:r w:rsidRPr="009C279B">
        <w:rPr>
          <w:sz w:val="24"/>
          <w:szCs w:val="24"/>
        </w:rPr>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Father with the submission to the Father Stephen’s will is a challenge to all.       </w:t>
      </w:r>
    </w:p>
    <w:p w:rsidR="00265120" w:rsidRPr="009C279B" w:rsidRDefault="00265120" w:rsidP="00265120">
      <w:pPr>
        <w:spacing w:line="480" w:lineRule="auto"/>
        <w:jc w:val="center"/>
        <w:rPr>
          <w:b/>
          <w:sz w:val="24"/>
          <w:szCs w:val="24"/>
        </w:rPr>
      </w:pPr>
      <w:r w:rsidRPr="009C279B">
        <w:rPr>
          <w:b/>
          <w:sz w:val="24"/>
          <w:szCs w:val="24"/>
        </w:rPr>
        <w:t>EVERY WOMAN IN THE EXODUS &amp; CONQUEST IN THE HALL OF FAME</w:t>
      </w:r>
    </w:p>
    <w:p w:rsidR="00265120" w:rsidRPr="009C279B" w:rsidRDefault="00265120" w:rsidP="00265120">
      <w:pPr>
        <w:spacing w:line="480" w:lineRule="auto"/>
        <w:jc w:val="center"/>
        <w:rPr>
          <w:b/>
          <w:sz w:val="24"/>
          <w:szCs w:val="24"/>
        </w:rPr>
      </w:pPr>
      <w:r w:rsidRPr="009C279B">
        <w:rPr>
          <w:b/>
          <w:sz w:val="24"/>
          <w:szCs w:val="24"/>
        </w:rPr>
        <w:t>THE LADY MIRIAM (MARY) (THE LORD MOSES THE LORD OF KINGDOMS) WITH THE RANK OF GENERAL OR HIGHER FOR 40 YEARS</w:t>
      </w:r>
    </w:p>
    <w:p w:rsidR="00265120" w:rsidRPr="009C279B" w:rsidRDefault="00265120" w:rsidP="00265120">
      <w:pPr>
        <w:spacing w:line="480" w:lineRule="auto"/>
        <w:jc w:val="both"/>
        <w:rPr>
          <w:sz w:val="24"/>
          <w:szCs w:val="24"/>
        </w:rPr>
      </w:pPr>
      <w:r w:rsidRPr="009C279B">
        <w:rPr>
          <w:sz w:val="24"/>
          <w:szCs w:val="24"/>
        </w:rPr>
        <w:lastRenderedPageBreak/>
        <w:t>The Lady Miriam’s name means “</w:t>
      </w:r>
      <w:r w:rsidRPr="009C279B">
        <w:rPr>
          <w:b/>
          <w:sz w:val="24"/>
          <w:szCs w:val="24"/>
        </w:rPr>
        <w:t>Loved by Yahweh</w:t>
      </w:r>
      <w:r w:rsidRPr="009C279B">
        <w:rPr>
          <w:sz w:val="24"/>
          <w:szCs w:val="24"/>
        </w:rPr>
        <w:t xml:space="preserve">.” The Scripture references of the Lady Miriam is in Exodus 2:1-10; 15:20, 21; Numbers 12:1-15; 20:1 &amp; Deuteronomy 24:9. The variation of the name is Miriam, Mani, Manny, Mandy, Many, Mindy, Mannie, Manie, Marie, Mary, Miryam &amp; Maryam.  </w:t>
      </w:r>
    </w:p>
    <w:p w:rsidR="00265120" w:rsidRPr="009C279B" w:rsidRDefault="00265120" w:rsidP="00265120">
      <w:pPr>
        <w:spacing w:line="480" w:lineRule="auto"/>
        <w:jc w:val="both"/>
        <w:rPr>
          <w:sz w:val="24"/>
          <w:szCs w:val="24"/>
        </w:rPr>
      </w:pPr>
      <w:r w:rsidRPr="009C279B">
        <w:rPr>
          <w:sz w:val="24"/>
          <w:szCs w:val="24"/>
        </w:rPr>
        <w:t xml:space="preserve">The Lady Miriam’s Role in Scripture: The Lady Miriam was the Sister of the Lord Moses and the Lord Aaron. She played a significant role in 3 incidents described in Numbers and Exodus. As a Child She was the Lord Moses’ Sisterly Protector is in Exodus 2:1-10, as an Adult Prophetess She led the victorious slaves in praising the Father Stephen is in Exodus 15:20, 21 and as an Unhappy Woman She challenged the Lord Moses’ special relationship with the Father Stephen is in Numbers 12:1-16. </w:t>
      </w:r>
    </w:p>
    <w:p w:rsidR="00265120" w:rsidRPr="009C279B" w:rsidRDefault="00265120" w:rsidP="00265120">
      <w:pPr>
        <w:spacing w:line="480" w:lineRule="auto"/>
        <w:jc w:val="both"/>
        <w:rPr>
          <w:sz w:val="24"/>
          <w:szCs w:val="24"/>
        </w:rPr>
      </w:pPr>
      <w:r w:rsidRPr="009C279B">
        <w:rPr>
          <w:sz w:val="24"/>
          <w:szCs w:val="24"/>
        </w:rPr>
        <w:t xml:space="preserve">The Lady Miriam as an Example for Today: The Lady Miriam’s role as a Worship Leader &amp; Prophetess suggests that some opposed Her being a leader, but the Father Stephen does not. The Lady Miriam was a Prophetess shows that the Father Stephen speaks through Women as He does through Men. The Lady Miriam’s faults teach Us as much as Her gifts. The Lady Miriam shows Us that people in leadership positions have an extra responsibility to honor the Father Stephen. The Lady Miriam reminds Us that jealousy and pride will stand in the way with Our fellowship with the Father Stephen. The Lady Miriam shows Us that We are to rejoice in the gifts the Father Stephen gives Us, and use them responsibly for His glory.         </w:t>
      </w:r>
    </w:p>
    <w:p w:rsidR="00265120" w:rsidRPr="009C279B" w:rsidRDefault="00265120" w:rsidP="00265120">
      <w:pPr>
        <w:spacing w:line="480" w:lineRule="auto"/>
        <w:jc w:val="center"/>
        <w:rPr>
          <w:b/>
          <w:sz w:val="24"/>
          <w:szCs w:val="24"/>
        </w:rPr>
      </w:pPr>
      <w:r w:rsidRPr="009C279B">
        <w:rPr>
          <w:b/>
          <w:sz w:val="24"/>
          <w:szCs w:val="24"/>
        </w:rPr>
        <w:t>THE LORD ZELOHEHAD’S LADIES OF KINGDOMS OF THE LADY MAHLAH, LADY NOAH, LADY HOGLAH, LADY MILCAH &amp; LADY TIRZAH WITH THE RANKS OF COLONEL OR HIGHER FOR 40 YEARS EACH</w:t>
      </w:r>
    </w:p>
    <w:p w:rsidR="00265120" w:rsidRPr="009C279B" w:rsidRDefault="00265120" w:rsidP="00265120">
      <w:pPr>
        <w:spacing w:line="480" w:lineRule="auto"/>
        <w:jc w:val="both"/>
        <w:rPr>
          <w:sz w:val="24"/>
          <w:szCs w:val="24"/>
        </w:rPr>
      </w:pPr>
      <w:r w:rsidRPr="009C279B">
        <w:rPr>
          <w:sz w:val="24"/>
          <w:szCs w:val="24"/>
        </w:rPr>
        <w:lastRenderedPageBreak/>
        <w:t>The Lady Mahlah’s name means “</w:t>
      </w:r>
      <w:r w:rsidRPr="009C279B">
        <w:rPr>
          <w:b/>
          <w:sz w:val="24"/>
          <w:szCs w:val="24"/>
        </w:rPr>
        <w:t>Weak”</w:t>
      </w:r>
      <w:r w:rsidRPr="009C279B">
        <w:rPr>
          <w:sz w:val="24"/>
          <w:szCs w:val="24"/>
        </w:rPr>
        <w:t xml:space="preserve"> &amp; “</w:t>
      </w:r>
      <w:r w:rsidRPr="009C279B">
        <w:rPr>
          <w:b/>
          <w:sz w:val="24"/>
          <w:szCs w:val="24"/>
        </w:rPr>
        <w:t>Sickly</w:t>
      </w:r>
      <w:r w:rsidRPr="009C279B">
        <w:rPr>
          <w:sz w:val="24"/>
          <w:szCs w:val="24"/>
        </w:rPr>
        <w:t>.” The Lady Noah’s name means “</w:t>
      </w:r>
      <w:r w:rsidRPr="009C279B">
        <w:rPr>
          <w:b/>
          <w:sz w:val="24"/>
          <w:szCs w:val="24"/>
        </w:rPr>
        <w:t>Rest</w:t>
      </w:r>
      <w:r w:rsidRPr="009C279B">
        <w:rPr>
          <w:sz w:val="24"/>
          <w:szCs w:val="24"/>
        </w:rPr>
        <w:t xml:space="preserve"> </w:t>
      </w:r>
      <w:r w:rsidRPr="009C279B">
        <w:rPr>
          <w:b/>
          <w:sz w:val="24"/>
          <w:szCs w:val="24"/>
        </w:rPr>
        <w:t>or Comfort</w:t>
      </w:r>
      <w:r w:rsidRPr="009C279B">
        <w:rPr>
          <w:sz w:val="24"/>
          <w:szCs w:val="24"/>
        </w:rPr>
        <w:t>.” The Lady Hoglah’s name means “</w:t>
      </w:r>
      <w:r w:rsidRPr="009C279B">
        <w:rPr>
          <w:b/>
          <w:sz w:val="24"/>
          <w:szCs w:val="24"/>
        </w:rPr>
        <w:t>Partridge</w:t>
      </w:r>
      <w:r w:rsidRPr="009C279B">
        <w:rPr>
          <w:sz w:val="24"/>
          <w:szCs w:val="24"/>
        </w:rPr>
        <w:t>.” The Lady Milcah’s name means “</w:t>
      </w:r>
      <w:r w:rsidRPr="009C279B">
        <w:rPr>
          <w:b/>
          <w:sz w:val="24"/>
          <w:szCs w:val="24"/>
        </w:rPr>
        <w:t>Counselor</w:t>
      </w:r>
      <w:r w:rsidRPr="009C279B">
        <w:rPr>
          <w:sz w:val="24"/>
          <w:szCs w:val="24"/>
        </w:rPr>
        <w:t>.” The Lady Tizrah’s name means “</w:t>
      </w:r>
      <w:r w:rsidRPr="009C279B">
        <w:rPr>
          <w:b/>
          <w:sz w:val="24"/>
          <w:szCs w:val="24"/>
        </w:rPr>
        <w:t>She is My Delight</w:t>
      </w:r>
      <w:r w:rsidRPr="009C279B">
        <w:rPr>
          <w:sz w:val="24"/>
          <w:szCs w:val="24"/>
        </w:rPr>
        <w:t xml:space="preserve">.” The Scripture references of these Daughters is in Numbers 27:1-11; 36:1-13 &amp; Joshua 17:3-5. The variations of the names is Mahol, Noe, Noach, Nukh, Nuh, Nwe &amp; Milkah.   </w:t>
      </w:r>
    </w:p>
    <w:p w:rsidR="00265120" w:rsidRPr="009C279B" w:rsidRDefault="00265120" w:rsidP="00265120">
      <w:pPr>
        <w:spacing w:line="480" w:lineRule="auto"/>
        <w:jc w:val="both"/>
        <w:rPr>
          <w:sz w:val="24"/>
          <w:szCs w:val="24"/>
        </w:rPr>
      </w:pPr>
      <w:r w:rsidRPr="009C279B">
        <w:rPr>
          <w:sz w:val="24"/>
          <w:szCs w:val="24"/>
        </w:rPr>
        <w:t xml:space="preserve">Their Role in Scripture: The Lord Moses set down a division of the Promised Land after the Israelites were victorious. The Land would be given to each family and was to be held by that family in knowing it was a gift from the Father Stephen. The Israelites were a Patriarchal society. This meant that land would pass from the Father to the Son with the instruction that Sons would support their Widowed Mothers and Unmarried Sisters. But the 5 Daughters without any Sons of Zelpphehad made no provision for passing the inheritance of a Man who died with Daughters but no Sons. The 5 Daughters brought their complaint to the Lord Moses is in Numbers 27:3, 4, 6. This is repeated in Numbers chapter 36 and proved in Joshua chapter 17. </w:t>
      </w:r>
    </w:p>
    <w:p w:rsidR="00265120" w:rsidRPr="009C279B" w:rsidRDefault="00265120" w:rsidP="00265120">
      <w:pPr>
        <w:spacing w:line="480" w:lineRule="auto"/>
        <w:jc w:val="both"/>
        <w:rPr>
          <w:sz w:val="24"/>
          <w:szCs w:val="24"/>
        </w:rPr>
      </w:pPr>
      <w:r w:rsidRPr="009C279B">
        <w:rPr>
          <w:sz w:val="24"/>
          <w:szCs w:val="24"/>
        </w:rPr>
        <w:t xml:space="preserve">The Exploring the Relationships of the Daughters of Zelophehad: Their Relationship with the Lord Moses: The 5 Daughters brought a legitimate gripe that was an injustice in the Law and responded appropriately. They took their case before the Lord Moses in a logical and respectful manner. Also they were allowed access to the Lord Moses and he listened to them and went to the Father Stephen for guidance. </w:t>
      </w:r>
    </w:p>
    <w:p w:rsidR="00265120" w:rsidRPr="009C279B" w:rsidRDefault="00265120" w:rsidP="00265120">
      <w:pPr>
        <w:spacing w:line="480" w:lineRule="auto"/>
        <w:jc w:val="both"/>
        <w:rPr>
          <w:sz w:val="24"/>
          <w:szCs w:val="24"/>
        </w:rPr>
      </w:pPr>
      <w:r w:rsidRPr="009C279B">
        <w:rPr>
          <w:sz w:val="24"/>
          <w:szCs w:val="24"/>
        </w:rPr>
        <w:t xml:space="preserve">Zelophehad’s Daughters as an Example for Today: We learned that Women should handle prejudice treatment even if it is spelled out in Laws or Bylaws. We know that they went to a </w:t>
      </w:r>
      <w:r w:rsidRPr="009C279B">
        <w:rPr>
          <w:sz w:val="24"/>
          <w:szCs w:val="24"/>
        </w:rPr>
        <w:lastRenderedPageBreak/>
        <w:t xml:space="preserve">Impartial Authority and laid out their case respectfully. We know that this is very difficult in trying to find this kind of authority.    </w:t>
      </w:r>
    </w:p>
    <w:p w:rsidR="00265120" w:rsidRPr="009C279B" w:rsidRDefault="00265120" w:rsidP="00265120">
      <w:pPr>
        <w:spacing w:line="480" w:lineRule="auto"/>
        <w:rPr>
          <w:b/>
          <w:sz w:val="24"/>
          <w:szCs w:val="24"/>
        </w:rPr>
      </w:pPr>
      <w:r w:rsidRPr="009C279B">
        <w:rPr>
          <w:b/>
          <w:sz w:val="24"/>
          <w:szCs w:val="24"/>
        </w:rPr>
        <w:t>THE LADY PUAH &amp; LADY SHIPHRAH WITH THE RANKS OF COLONEL OR HIGHER FOR 40 YEARS</w:t>
      </w:r>
    </w:p>
    <w:p w:rsidR="00265120" w:rsidRPr="009C279B" w:rsidRDefault="00265120" w:rsidP="00265120">
      <w:pPr>
        <w:spacing w:line="480" w:lineRule="auto"/>
        <w:jc w:val="both"/>
        <w:rPr>
          <w:sz w:val="24"/>
          <w:szCs w:val="24"/>
        </w:rPr>
      </w:pPr>
      <w:r w:rsidRPr="009C279B">
        <w:rPr>
          <w:sz w:val="24"/>
          <w:szCs w:val="24"/>
        </w:rPr>
        <w:t>The Lady Puah’s name means “</w:t>
      </w:r>
      <w:r w:rsidRPr="009C279B">
        <w:rPr>
          <w:b/>
          <w:sz w:val="24"/>
          <w:szCs w:val="24"/>
        </w:rPr>
        <w:t>Splendid</w:t>
      </w:r>
      <w:r w:rsidRPr="009C279B">
        <w:rPr>
          <w:sz w:val="24"/>
          <w:szCs w:val="24"/>
        </w:rPr>
        <w:t>.” The Lady Shiphrah’s name means “</w:t>
      </w:r>
      <w:r w:rsidRPr="009C279B">
        <w:rPr>
          <w:b/>
          <w:sz w:val="24"/>
          <w:szCs w:val="24"/>
        </w:rPr>
        <w:t>Beauty</w:t>
      </w:r>
      <w:r w:rsidRPr="009C279B">
        <w:rPr>
          <w:sz w:val="24"/>
          <w:szCs w:val="24"/>
        </w:rPr>
        <w:t xml:space="preserve">.” The Scripture references of these Women is in Exodus 1:15-21. The variation of the name is Pua &amp; Sipra. </w:t>
      </w:r>
    </w:p>
    <w:p w:rsidR="00265120" w:rsidRPr="009C279B" w:rsidRDefault="00265120" w:rsidP="00265120">
      <w:pPr>
        <w:spacing w:line="480" w:lineRule="auto"/>
        <w:jc w:val="both"/>
        <w:rPr>
          <w:sz w:val="24"/>
          <w:szCs w:val="24"/>
        </w:rPr>
      </w:pPr>
      <w:r w:rsidRPr="009C279B">
        <w:rPr>
          <w:sz w:val="24"/>
          <w:szCs w:val="24"/>
        </w:rPr>
        <w:t xml:space="preserve">Their Role in Scripture: The Hebrews had been slaves for many years and the population was booming. This worried Pharaoh because they were Semites, from the same family line that was putting pressure on Egypt’s borders. Pharaoh knew in the case of war these Hebrews might stage an uprising at home. The Pharaoh commanded the Midwives that attended the Hebrew Women to kill all Male Infants that were born in Exodus 1:19. It was not unusual for Hebrews serving in an official capacity to be given Egyptian names, like Joseph in Genesis 41:45. These two Women had more respect for the Father Stephen, than for Pharaoh. </w:t>
      </w:r>
    </w:p>
    <w:p w:rsidR="00265120" w:rsidRPr="009C279B" w:rsidRDefault="00265120" w:rsidP="00265120">
      <w:pPr>
        <w:spacing w:line="480" w:lineRule="auto"/>
        <w:jc w:val="both"/>
        <w:rPr>
          <w:sz w:val="24"/>
          <w:szCs w:val="24"/>
        </w:rPr>
      </w:pPr>
      <w:r w:rsidRPr="009C279B">
        <w:rPr>
          <w:sz w:val="24"/>
          <w:szCs w:val="24"/>
        </w:rPr>
        <w:t xml:space="preserve">The Exploring their Relationships: The Lady Puah and the Lady Shiphrah’s Relationship with Pharaoh: They could not obey the Pharaoh in killing newborn babies, so they resorted to prayer. Pharaoh found out the infants were kept alive and called for these Women is in Exodus 1:18. In all of this the logistics worked, and saved the Male Children is in Exodus 1:17. The Pharaoh came up with another plan to get rid of the infants is in Exodus 1:22. </w:t>
      </w:r>
    </w:p>
    <w:p w:rsidR="00265120" w:rsidRPr="009C279B" w:rsidRDefault="00265120" w:rsidP="00265120">
      <w:pPr>
        <w:spacing w:line="480" w:lineRule="auto"/>
        <w:jc w:val="both"/>
        <w:rPr>
          <w:sz w:val="24"/>
          <w:szCs w:val="24"/>
        </w:rPr>
      </w:pPr>
      <w:r w:rsidRPr="009C279B">
        <w:rPr>
          <w:sz w:val="24"/>
          <w:szCs w:val="24"/>
        </w:rPr>
        <w:t xml:space="preserve">The Lady Puah and the Lady Shiphrah’s Relationship with the Father Stephen: These Midwives feared the Father Stephen and disobeyed the Pharaoh. They understood they were responsible </w:t>
      </w:r>
      <w:r w:rsidRPr="009C279B">
        <w:rPr>
          <w:sz w:val="24"/>
          <w:szCs w:val="24"/>
        </w:rPr>
        <w:lastRenderedPageBreak/>
        <w:t xml:space="preserve">to the Father Stephen as the Higher Authority. This proved their faith &amp; trust in the Father Stephen.      </w:t>
      </w:r>
    </w:p>
    <w:p w:rsidR="00265120" w:rsidRPr="009C279B" w:rsidRDefault="00265120" w:rsidP="00265120">
      <w:pPr>
        <w:spacing w:line="480" w:lineRule="auto"/>
        <w:jc w:val="both"/>
        <w:rPr>
          <w:sz w:val="24"/>
          <w:szCs w:val="24"/>
        </w:rPr>
      </w:pPr>
      <w:r w:rsidRPr="009C279B">
        <w:rPr>
          <w:sz w:val="24"/>
          <w:szCs w:val="24"/>
        </w:rPr>
        <w:t xml:space="preserve">The Lady Puah and the Lady Shiphrah as an Example for Women Today: These Women reminds Us that while Leaders and the Laws of the Land may give Us the instructions on certain behaviors, We are more responsible to the Father Stephen’s Law to obey the truth and not Ourselves. These Midwives illustrate that the Father Stephen does reward Our obedience to Him, even in the midst of adversity.    </w:t>
      </w:r>
    </w:p>
    <w:p w:rsidR="00265120" w:rsidRPr="009C279B" w:rsidRDefault="00265120" w:rsidP="00265120">
      <w:pPr>
        <w:spacing w:line="480" w:lineRule="auto"/>
        <w:jc w:val="both"/>
        <w:rPr>
          <w:b/>
          <w:sz w:val="24"/>
          <w:szCs w:val="24"/>
        </w:rPr>
      </w:pPr>
      <w:r w:rsidRPr="009C279B">
        <w:rPr>
          <w:sz w:val="24"/>
          <w:szCs w:val="24"/>
        </w:rPr>
        <w:t xml:space="preserve">   </w:t>
      </w:r>
      <w:r w:rsidRPr="009C279B">
        <w:rPr>
          <w:sz w:val="24"/>
          <w:szCs w:val="24"/>
        </w:rPr>
        <w:tab/>
      </w:r>
      <w:r w:rsidRPr="009C279B">
        <w:rPr>
          <w:b/>
          <w:sz w:val="24"/>
          <w:szCs w:val="24"/>
        </w:rPr>
        <w:t>THE LADY JOCHEBED WITH THE RANK OF COLONEL OR HIGHER FOR 40 YEARS</w:t>
      </w:r>
    </w:p>
    <w:p w:rsidR="00265120" w:rsidRPr="009C279B" w:rsidRDefault="00265120" w:rsidP="00265120">
      <w:pPr>
        <w:spacing w:line="480" w:lineRule="auto"/>
        <w:jc w:val="both"/>
        <w:rPr>
          <w:sz w:val="24"/>
          <w:szCs w:val="24"/>
        </w:rPr>
      </w:pPr>
      <w:r w:rsidRPr="009C279B">
        <w:rPr>
          <w:sz w:val="24"/>
          <w:szCs w:val="24"/>
        </w:rPr>
        <w:t>The Lady Jochebed’s names means “</w:t>
      </w:r>
      <w:r w:rsidRPr="009C279B">
        <w:rPr>
          <w:b/>
          <w:sz w:val="24"/>
          <w:szCs w:val="24"/>
        </w:rPr>
        <w:t>Yahweh is Glory</w:t>
      </w:r>
      <w:r w:rsidRPr="009C279B">
        <w:rPr>
          <w:sz w:val="24"/>
          <w:szCs w:val="24"/>
        </w:rPr>
        <w:t xml:space="preserve">.” The Scripture references is in Exodus 2:1-10; 6:20 &amp; Numbers 26:59. The variation of the name is Jokibed, Yohaved &amp; Yokebed. </w:t>
      </w:r>
    </w:p>
    <w:p w:rsidR="00265120" w:rsidRPr="009C279B" w:rsidRDefault="00265120" w:rsidP="00265120">
      <w:pPr>
        <w:spacing w:line="480" w:lineRule="auto"/>
        <w:jc w:val="both"/>
        <w:rPr>
          <w:sz w:val="24"/>
          <w:szCs w:val="24"/>
        </w:rPr>
      </w:pPr>
      <w:r w:rsidRPr="009C279B">
        <w:rPr>
          <w:sz w:val="24"/>
          <w:szCs w:val="24"/>
        </w:rPr>
        <w:t xml:space="preserve">The Lady Jochebed’s Role in Scripture: The Lady Jochebed is the Mother of the Lord Moses, the Lord Aaron and the Lady Miriam. She was the One who shaped Her Son Moses in early Child life. When She bore the Lord Moses, Pharaoh had commanded that all boys born to the Hebrews should be thrown in the Nile. When She could no longer hide Her Child, She made a Papyrus Boat from reeds and concealed Him in the river where Pharaoh intended that such Children would meet their doom. The Lady Jochebed set Her Daughter Miriam to watch the Baby and to see that no harm would come to Him. It was common for a newly found Child to be found a wet nurse by the Pharaoh’s Daughter in Exodus 2:9, 10. </w:t>
      </w:r>
    </w:p>
    <w:p w:rsidR="00265120" w:rsidRPr="009C279B" w:rsidRDefault="00265120" w:rsidP="00265120">
      <w:pPr>
        <w:spacing w:line="480" w:lineRule="auto"/>
        <w:jc w:val="both"/>
        <w:rPr>
          <w:sz w:val="24"/>
          <w:szCs w:val="24"/>
        </w:rPr>
      </w:pPr>
      <w:r w:rsidRPr="009C279B">
        <w:rPr>
          <w:sz w:val="24"/>
          <w:szCs w:val="24"/>
        </w:rPr>
        <w:t>The Exploring of the Lady Jochebed’s Relationships: The Relationship of the Lady Jochebed and Her Husband: The Lady Jochebed was of the family of Levi, the 3</w:t>
      </w:r>
      <w:r w:rsidRPr="009C279B">
        <w:rPr>
          <w:sz w:val="24"/>
          <w:szCs w:val="24"/>
          <w:vertAlign w:val="superscript"/>
        </w:rPr>
        <w:t>rd</w:t>
      </w:r>
      <w:r w:rsidRPr="009C279B">
        <w:rPr>
          <w:sz w:val="24"/>
          <w:szCs w:val="24"/>
        </w:rPr>
        <w:t xml:space="preserve"> Son of Leah and Jacob. She </w:t>
      </w:r>
      <w:r w:rsidRPr="009C279B">
        <w:rPr>
          <w:sz w:val="24"/>
          <w:szCs w:val="24"/>
        </w:rPr>
        <w:lastRenderedPageBreak/>
        <w:t xml:space="preserve">married Her Brother Kohath’s Oldest Son, the Lord Amram. They had 3 Children, the Lady Miriam, the Lord Aaron &amp; the Lord Moses whom all were the Father Stephen’s Chosen. </w:t>
      </w:r>
    </w:p>
    <w:p w:rsidR="00265120" w:rsidRPr="009C279B" w:rsidRDefault="00265120" w:rsidP="00265120">
      <w:pPr>
        <w:spacing w:line="480" w:lineRule="auto"/>
        <w:jc w:val="both"/>
        <w:rPr>
          <w:sz w:val="24"/>
          <w:szCs w:val="24"/>
        </w:rPr>
      </w:pPr>
      <w:r w:rsidRPr="009C279B">
        <w:rPr>
          <w:sz w:val="24"/>
          <w:szCs w:val="24"/>
        </w:rPr>
        <w:t xml:space="preserve">The Lady Jochebed’s Relationship with the Father Stephen: She, like most Mothers, agape loved Her Children and did would She could to protect them. It is difficult to live in a Egyptian society where the Government would order all Boy Babies to be destroyed. She was a Father Stephen-Fearing Woman who took desperate measures to protect Her Infant Son, like the Lady Puah and the Lady Shiphrah which in return pleased the Father Stephen. </w:t>
      </w:r>
    </w:p>
    <w:p w:rsidR="00265120" w:rsidRPr="009C279B" w:rsidRDefault="00265120" w:rsidP="00265120">
      <w:pPr>
        <w:spacing w:line="480" w:lineRule="auto"/>
        <w:jc w:val="both"/>
        <w:rPr>
          <w:sz w:val="24"/>
          <w:szCs w:val="24"/>
        </w:rPr>
      </w:pPr>
      <w:r w:rsidRPr="009C279B">
        <w:rPr>
          <w:sz w:val="24"/>
          <w:szCs w:val="24"/>
        </w:rPr>
        <w:t xml:space="preserve">The Lady Jochebed’s Relationship with the Lady Miriam: She may have been around 8 to 10 years of age when She watched over Her Baby Brother Moses. She obeyed Her Mother and spent Her time keeping close watch over the Baby. She honored Her Mother by being a responsible Daughter &amp; Sister. The Lady Jochebed must have had a strong bond of trust with Her Daughter Miriam to give Her this extraordinary responsibility that pleased the Father Stephen. </w:t>
      </w:r>
    </w:p>
    <w:p w:rsidR="00265120" w:rsidRPr="009C279B" w:rsidRDefault="00265120" w:rsidP="00265120">
      <w:pPr>
        <w:spacing w:line="480" w:lineRule="auto"/>
        <w:jc w:val="both"/>
        <w:rPr>
          <w:sz w:val="24"/>
          <w:szCs w:val="24"/>
        </w:rPr>
      </w:pPr>
      <w:r w:rsidRPr="009C279B">
        <w:rPr>
          <w:sz w:val="24"/>
          <w:szCs w:val="24"/>
        </w:rPr>
        <w:t xml:space="preserve">The Lady Jochebed’s Relationship with the Lord Moses: She saw that the Child was beautiful and his Him 3 months. When She could not conceal Him any longer, She devised a plan to hide Him in a floating basket is in Exodus 2:2, 3. She knew of the place where Pharaoh’s Daughter bathed on the Nile. Time elapsed and Her plan succeeded by the quick-thinking Miriam, She was able to nurse and nurture Her Son and even made money doing so is in Exodus 2:9. She then became His only Caregiver for 3 to 4 years. She then infused a lasting sense of identity with the Father Stephen’s people in Her Son Moses. Then She brought Him to Pharaoh’s Daughter as a Foster Mother. The Princess named Him Moses is in Exodus 2:10. This was the </w:t>
      </w:r>
      <w:r w:rsidRPr="009C279B">
        <w:rPr>
          <w:sz w:val="24"/>
          <w:szCs w:val="24"/>
        </w:rPr>
        <w:lastRenderedPageBreak/>
        <w:t>only way to fully protect His life in the coming years. Moses was a Prince [Authority as a LT Colonel and Authority from a Colonel] for the 1</w:t>
      </w:r>
      <w:r w:rsidRPr="009C279B">
        <w:rPr>
          <w:sz w:val="24"/>
          <w:szCs w:val="24"/>
          <w:vertAlign w:val="superscript"/>
        </w:rPr>
        <w:t>st</w:t>
      </w:r>
      <w:r w:rsidRPr="009C279B">
        <w:rPr>
          <w:sz w:val="24"/>
          <w:szCs w:val="24"/>
        </w:rPr>
        <w:t xml:space="preserve"> 40 years [Father Stephen’s age from 0 to 20 to receive Biblical Military Authority]. Then Moses became a Murderer and a Fugitive [Steve meaning Stiff-necked], by escaping to the wilderness and leaving everything behind. Moses lived in exile [isolation] for another 40 years [Father Stephen’s age from 20 to 40 to Teach the Holy Biblical Truth] as a Humble Shepherd (Teacher). Then at 80 years of age Moses received the calling in a Burning Bush from the Father Stephen. Moses then answered the calling by bring the Israelites out of strong bondage for the next 40 years [Father Stephen’s age from 40 to 60 to Holy Deliver the United States of America, like other Nations from their sexual bondage]. Then they were able to enter the Promised Land authorized by the Father Stephen. </w:t>
      </w:r>
    </w:p>
    <w:p w:rsidR="00265120" w:rsidRPr="009C279B" w:rsidRDefault="00265120" w:rsidP="00265120">
      <w:pPr>
        <w:spacing w:line="480" w:lineRule="auto"/>
        <w:jc w:val="both"/>
        <w:rPr>
          <w:sz w:val="24"/>
          <w:szCs w:val="24"/>
        </w:rPr>
      </w:pPr>
      <w:r w:rsidRPr="009C279B">
        <w:rPr>
          <w:sz w:val="24"/>
          <w:szCs w:val="24"/>
        </w:rPr>
        <w:t xml:space="preserve">The Lady Jochebed as an Example for Today: The Lady Jochebed’s experiences shows Us that all Mothers needs to be creative and flexible during difficult situations. The Lady Jochebed reminds Us that Parents should not lose faith, whom the Father Stephen will work in the lives of their Children. The Lady Jochebed, like many other Mothers, will agape loving their Children by giving them up for another to raise under special circumstances.         </w:t>
      </w:r>
    </w:p>
    <w:p w:rsidR="00265120" w:rsidRPr="009C279B" w:rsidRDefault="00265120" w:rsidP="00265120">
      <w:pPr>
        <w:spacing w:line="480" w:lineRule="auto"/>
        <w:jc w:val="center"/>
        <w:rPr>
          <w:b/>
          <w:sz w:val="24"/>
          <w:szCs w:val="24"/>
        </w:rPr>
      </w:pPr>
      <w:r w:rsidRPr="009C279B">
        <w:rPr>
          <w:b/>
          <w:sz w:val="24"/>
          <w:szCs w:val="24"/>
        </w:rPr>
        <w:t>THE LADY SHELOMITH WITH THE RANK OF COLONEL OR HIGHER FOR 40 YEARS</w:t>
      </w:r>
    </w:p>
    <w:p w:rsidR="00265120" w:rsidRPr="009C279B" w:rsidRDefault="00265120" w:rsidP="00265120">
      <w:pPr>
        <w:spacing w:line="480" w:lineRule="auto"/>
        <w:jc w:val="both"/>
        <w:rPr>
          <w:sz w:val="24"/>
          <w:szCs w:val="24"/>
        </w:rPr>
      </w:pPr>
      <w:r w:rsidRPr="009C279B">
        <w:rPr>
          <w:sz w:val="24"/>
          <w:szCs w:val="24"/>
        </w:rPr>
        <w:t>The Lady Shelomith’s name means “</w:t>
      </w:r>
      <w:r w:rsidRPr="009C279B">
        <w:rPr>
          <w:b/>
          <w:sz w:val="24"/>
          <w:szCs w:val="24"/>
        </w:rPr>
        <w:t>Peaceful</w:t>
      </w:r>
      <w:r w:rsidRPr="009C279B">
        <w:rPr>
          <w:sz w:val="24"/>
          <w:szCs w:val="24"/>
        </w:rPr>
        <w:t xml:space="preserve">.” The Scripture reference is in Leviticus 24:11.  The variation of the name is Smith. </w:t>
      </w:r>
    </w:p>
    <w:p w:rsidR="00265120" w:rsidRPr="009C279B" w:rsidRDefault="00265120" w:rsidP="00265120">
      <w:pPr>
        <w:spacing w:line="480" w:lineRule="auto"/>
        <w:jc w:val="both"/>
        <w:rPr>
          <w:sz w:val="24"/>
          <w:szCs w:val="24"/>
        </w:rPr>
      </w:pPr>
      <w:r w:rsidRPr="009C279B">
        <w:rPr>
          <w:sz w:val="24"/>
          <w:szCs w:val="24"/>
        </w:rPr>
        <w:t xml:space="preserve">The Lady Shelomith’s Role in Scripture: After the Father Stephen had given His Law, a fight broke out in the camp. In the heat of battle, the Son of the Israelite Woman named the Lady Shelomith and an Egyptian Husband blasphemed &amp; cursed the Name of the LORD [opposed to </w:t>
      </w:r>
      <w:r w:rsidRPr="009C279B">
        <w:rPr>
          <w:sz w:val="24"/>
          <w:szCs w:val="24"/>
        </w:rPr>
        <w:lastRenderedPageBreak/>
        <w:t>freedom of speech] in Leviticus 24:11. This act broke the 3</w:t>
      </w:r>
      <w:r w:rsidRPr="009C279B">
        <w:rPr>
          <w:sz w:val="24"/>
          <w:szCs w:val="24"/>
          <w:vertAlign w:val="superscript"/>
        </w:rPr>
        <w:t>rd</w:t>
      </w:r>
      <w:r w:rsidRPr="009C279B">
        <w:rPr>
          <w:sz w:val="24"/>
          <w:szCs w:val="24"/>
        </w:rPr>
        <w:t xml:space="preserve"> commandment in Exodus 20:7. The phrase “in vain” renders a Hebrew word that indicates something meaningless &amp; empty which is often linked to sexual idolatry. The “curse” mentioned hear is not a swear word of any kind, but is a sexual curse which was done as an attempt to invoke supernatural powers to harm an Enemy. What was done was to invoke the Father Stephen’s Name in a sexual curse to hurl against His Adversary in the same was Pagans used their Demonic Names with their Pagan Deities. This was a serious violation of the 3</w:t>
      </w:r>
      <w:r w:rsidRPr="009C279B">
        <w:rPr>
          <w:sz w:val="24"/>
          <w:szCs w:val="24"/>
          <w:vertAlign w:val="superscript"/>
        </w:rPr>
        <w:t>rd</w:t>
      </w:r>
      <w:r w:rsidRPr="009C279B">
        <w:rPr>
          <w:sz w:val="24"/>
          <w:szCs w:val="24"/>
        </w:rPr>
        <w:t xml:space="preserve"> commandment which led to the execution of the Lady Shelomith’s Son and is an Unforgivable reminder to Israel that the Father Stephen is always present and real. </w:t>
      </w:r>
    </w:p>
    <w:p w:rsidR="00265120" w:rsidRPr="009C279B" w:rsidRDefault="00265120" w:rsidP="00265120">
      <w:pPr>
        <w:spacing w:line="480" w:lineRule="auto"/>
        <w:jc w:val="both"/>
        <w:rPr>
          <w:sz w:val="24"/>
          <w:szCs w:val="24"/>
        </w:rPr>
      </w:pPr>
      <w:r w:rsidRPr="009C279B">
        <w:rPr>
          <w:sz w:val="24"/>
          <w:szCs w:val="24"/>
        </w:rPr>
        <w:t xml:space="preserve">The Lady Shelomith as an Example for Today: The Lady Shelomith reminds Us if You are Unmarried, You must not be unequally yoked with Unbelievers. The Lady Shelomith shows that She did not model Her Son’s misfortune or She would have died also. </w:t>
      </w:r>
    </w:p>
    <w:p w:rsidR="00265120" w:rsidRPr="009C279B" w:rsidRDefault="00265120" w:rsidP="00265120">
      <w:pPr>
        <w:spacing w:line="480" w:lineRule="auto"/>
        <w:jc w:val="center"/>
        <w:rPr>
          <w:b/>
          <w:sz w:val="24"/>
          <w:szCs w:val="24"/>
        </w:rPr>
      </w:pPr>
      <w:r w:rsidRPr="009C279B">
        <w:rPr>
          <w:b/>
          <w:sz w:val="24"/>
          <w:szCs w:val="24"/>
        </w:rPr>
        <w:t>THE LADY COZBI WITH THE RANK OF COLONEL OR HIGHER FOR 40 YEARS</w:t>
      </w:r>
    </w:p>
    <w:p w:rsidR="00265120" w:rsidRPr="009C279B" w:rsidRDefault="00265120" w:rsidP="00265120">
      <w:pPr>
        <w:spacing w:line="480" w:lineRule="auto"/>
        <w:jc w:val="both"/>
        <w:rPr>
          <w:sz w:val="24"/>
          <w:szCs w:val="24"/>
        </w:rPr>
      </w:pPr>
      <w:r w:rsidRPr="009C279B">
        <w:rPr>
          <w:sz w:val="24"/>
          <w:szCs w:val="24"/>
        </w:rPr>
        <w:t>The Lady Cozbi’s name means “</w:t>
      </w:r>
      <w:r w:rsidRPr="009C279B">
        <w:rPr>
          <w:b/>
          <w:sz w:val="24"/>
          <w:szCs w:val="24"/>
        </w:rPr>
        <w:t>Voluptuousness</w:t>
      </w:r>
      <w:r w:rsidRPr="009C279B">
        <w:rPr>
          <w:sz w:val="24"/>
          <w:szCs w:val="24"/>
        </w:rPr>
        <w:t xml:space="preserve">.” The Scripture references is in Numbers chapter 25; 31:15, 16. The variation of the name is Kazebi &amp; Kuzabatum. </w:t>
      </w:r>
    </w:p>
    <w:p w:rsidR="00265120" w:rsidRPr="009C279B" w:rsidRDefault="00265120" w:rsidP="00265120">
      <w:pPr>
        <w:spacing w:line="480" w:lineRule="auto"/>
        <w:jc w:val="both"/>
        <w:rPr>
          <w:sz w:val="24"/>
          <w:szCs w:val="24"/>
        </w:rPr>
      </w:pPr>
      <w:r w:rsidRPr="009C279B">
        <w:rPr>
          <w:sz w:val="24"/>
          <w:szCs w:val="24"/>
        </w:rPr>
        <w:t xml:space="preserve">The Lady Cozbi’s Role in Scripture: When the Israelites came to the land of the Midianites, their Ruler was frightened. He then called for the Lord Balaam, a Man who had supernatural powers, to curse Israel for Him. But the Father Stephen intervened and each time Balaam attempted to curse the Father Stephen’s people He was forced to utter a blessing instead. The Lord Balaam suggested that the Midianites should attempt to get the LORD STEPHEN to curse His people for them. The Lord Balaam reasoned that if Young Midianite Women were sent to the outskirts of </w:t>
      </w:r>
      <w:r w:rsidRPr="009C279B">
        <w:rPr>
          <w:sz w:val="24"/>
          <w:szCs w:val="24"/>
        </w:rPr>
        <w:lastRenderedPageBreak/>
        <w:t xml:space="preserve">the Israelite Camp, they would be able to seduce the Israelite Men sexually, and then induce them to worship their idols is in Numbers 31:15, 16. The Lord Balaam reasoned that the Father Stephen would then turn against His unfaithful people, and the threat would be uplifted. The King immediately activated this plan and was successful by a number of Israelites who committed harlotry with the Women of Moab. These invited them to commit idolatry is in Numbers 25:1, 2. Cozbi is identified as the Daughter of an influential Midianite. She was so wanton, that She entered the tent of an Israelite Man in the sight of the Congregation &amp; the Lord Moses is in Numbers 25:6. This aroused the Father Stephen’s wrath, but Balaam did not know His grace, justice or commitment to His covenant people. The guilty were charged and the camp purified. The Father Stephen’s commitment to bless Israel was unshaken. In the end the Midianites and Balaam had lost their lives. </w:t>
      </w:r>
    </w:p>
    <w:p w:rsidR="00265120" w:rsidRPr="009C279B" w:rsidRDefault="00265120" w:rsidP="00265120">
      <w:pPr>
        <w:spacing w:line="480" w:lineRule="auto"/>
        <w:jc w:val="both"/>
        <w:rPr>
          <w:sz w:val="24"/>
          <w:szCs w:val="24"/>
        </w:rPr>
      </w:pPr>
      <w:r w:rsidRPr="009C279B">
        <w:rPr>
          <w:sz w:val="24"/>
          <w:szCs w:val="24"/>
        </w:rPr>
        <w:t xml:space="preserve">The Exploring of the Lady Cozbi’s Relationships: The Lady Cozbi’s Relationship with Men is delicately represented in Proverbs 7:10, 11, 21-23. But She knew that the Father Stephen would not stand by while His people were sexually promiscuous and bowed down to other Gods is in Numbers 25:7, 8. </w:t>
      </w:r>
    </w:p>
    <w:p w:rsidR="00265120" w:rsidRPr="009C279B" w:rsidRDefault="00265120" w:rsidP="00265120">
      <w:pPr>
        <w:spacing w:line="480" w:lineRule="auto"/>
        <w:jc w:val="both"/>
        <w:rPr>
          <w:sz w:val="24"/>
          <w:szCs w:val="24"/>
        </w:rPr>
      </w:pPr>
      <w:r w:rsidRPr="009C279B">
        <w:rPr>
          <w:sz w:val="24"/>
          <w:szCs w:val="24"/>
        </w:rPr>
        <w:t xml:space="preserve">The Lady Cozbi as an Example for Today: The Father Stephen does not want His covenant people to be seduced away from Him by any kind of sexual behavior in thoughts, deeds or actions. The Father Stephen does not want Us to fall into the role of Cozbi and become a seductress causing others to have sex. The Father Stephen made Cozbi beautiful, but She used Her beauty wrongfully, against the Father Stephen’s will as an advantage to have authority over Men sexually.            </w:t>
      </w:r>
    </w:p>
    <w:p w:rsidR="00265120" w:rsidRPr="009C279B" w:rsidRDefault="00265120" w:rsidP="00265120">
      <w:pPr>
        <w:spacing w:line="480" w:lineRule="auto"/>
        <w:jc w:val="center"/>
        <w:rPr>
          <w:b/>
          <w:sz w:val="24"/>
          <w:szCs w:val="24"/>
        </w:rPr>
      </w:pPr>
      <w:r w:rsidRPr="009C279B">
        <w:rPr>
          <w:b/>
          <w:sz w:val="24"/>
          <w:szCs w:val="24"/>
        </w:rPr>
        <w:lastRenderedPageBreak/>
        <w:t>THE LADY ACHSAH WITH THE RANK OF COLONEL OR HIGHER FOR 40 YEARS</w:t>
      </w:r>
    </w:p>
    <w:p w:rsidR="00265120" w:rsidRPr="009C279B" w:rsidRDefault="00265120" w:rsidP="00265120">
      <w:pPr>
        <w:spacing w:line="480" w:lineRule="auto"/>
        <w:jc w:val="both"/>
        <w:rPr>
          <w:sz w:val="24"/>
          <w:szCs w:val="24"/>
        </w:rPr>
      </w:pPr>
      <w:r w:rsidRPr="009C279B">
        <w:rPr>
          <w:sz w:val="24"/>
          <w:szCs w:val="24"/>
        </w:rPr>
        <w:t>The Lady Achsah’s name means “</w:t>
      </w:r>
      <w:r w:rsidRPr="009C279B">
        <w:rPr>
          <w:b/>
          <w:sz w:val="24"/>
          <w:szCs w:val="24"/>
        </w:rPr>
        <w:t>Mankletni</w:t>
      </w:r>
      <w:r w:rsidRPr="009C279B">
        <w:rPr>
          <w:sz w:val="24"/>
          <w:szCs w:val="24"/>
        </w:rPr>
        <w:t xml:space="preserve">.” The Scripture references is in Joshua 15:13-19. The variation of the name is Anklet. </w:t>
      </w:r>
    </w:p>
    <w:p w:rsidR="00265120" w:rsidRPr="009C279B" w:rsidRDefault="00265120" w:rsidP="00265120">
      <w:pPr>
        <w:spacing w:line="480" w:lineRule="auto"/>
        <w:jc w:val="both"/>
        <w:rPr>
          <w:sz w:val="24"/>
          <w:szCs w:val="24"/>
        </w:rPr>
      </w:pPr>
      <w:r w:rsidRPr="009C279B">
        <w:rPr>
          <w:sz w:val="24"/>
          <w:szCs w:val="24"/>
        </w:rPr>
        <w:t xml:space="preserve">The Lady Achsah’s Role in Scripture: She was the Daughter of the Lord Caleb, One of the spies had urged the Israelites to trust the Father Stephen and invade Canaan some 40 years earlier is in Numbers chapter 13. Only the Lord Caleb &amp; the Lord Joshua survived the 40 years of wandering in the wilderness. The Lord Caleb, filled with faith in His old age as He had been 40 years ago, attacked the Canaanite strongholds on the lands that were to be His portion after the campaign had settled. He eagerly sought out His Sons in Law to be as courageous and faith-filled as He was, the Lord Caleb promised His Daughter Achsah to the Man who would attack and sack Kirjath Sepher. The Lord Othmiel, His Nephew, took the challenge and was victorious in winning the Lady Ashsah’s hand. The Lady Ashsah had no legal right to hold any land in Her own name, but Her influence with Her Husband and Her Father did help Her provide for Her family. </w:t>
      </w:r>
    </w:p>
    <w:p w:rsidR="00265120" w:rsidRPr="009C279B" w:rsidRDefault="00265120" w:rsidP="00265120">
      <w:pPr>
        <w:spacing w:line="480" w:lineRule="auto"/>
        <w:jc w:val="both"/>
        <w:rPr>
          <w:sz w:val="24"/>
          <w:szCs w:val="24"/>
        </w:rPr>
      </w:pPr>
      <w:r w:rsidRPr="009C279B">
        <w:rPr>
          <w:sz w:val="24"/>
          <w:szCs w:val="24"/>
        </w:rPr>
        <w:t xml:space="preserve">The Exploring the Lady Ashsah’s Relationships: The Lady Ashsah’s Relationship with Her Father: The Lord Caleb must had proven that His Daughter Ashsah was special, since He offered Her to the Man that would take Kirjath Sepher. The Man would not go to battle to win the hand of a Woman if He did not think She was also special. She must have been very close to Her Father because She felt comfortable enough to tell Her Husband to ask for land from Her Father, and after Her family had received the land, She felt secure enough to pay a call on Him and ask to </w:t>
      </w:r>
      <w:r w:rsidRPr="009C279B">
        <w:rPr>
          <w:sz w:val="24"/>
          <w:szCs w:val="24"/>
        </w:rPr>
        <w:lastRenderedPageBreak/>
        <w:t xml:space="preserve">be blessed with some land with springs as well. If She did not have the trust and good communication with Her Father, She would not have made these requests. </w:t>
      </w:r>
    </w:p>
    <w:p w:rsidR="00265120" w:rsidRPr="009C279B" w:rsidRDefault="00265120" w:rsidP="00265120">
      <w:pPr>
        <w:spacing w:line="480" w:lineRule="auto"/>
        <w:jc w:val="both"/>
        <w:rPr>
          <w:sz w:val="24"/>
          <w:szCs w:val="24"/>
        </w:rPr>
      </w:pPr>
      <w:r w:rsidRPr="009C279B">
        <w:rPr>
          <w:sz w:val="24"/>
          <w:szCs w:val="24"/>
        </w:rPr>
        <w:t xml:space="preserve">The Lady Achsah as an Example for Today: The Lady Ashsah reminds Us of James 4:2, “You do not have because You do not ask [the Father Stephen].” The Lady Achsah challenges Us to have good communication to request on things that are needed. </w:t>
      </w:r>
    </w:p>
    <w:p w:rsidR="00265120" w:rsidRPr="009C279B" w:rsidRDefault="00265120" w:rsidP="00265120">
      <w:pPr>
        <w:spacing w:line="480" w:lineRule="auto"/>
        <w:jc w:val="center"/>
        <w:rPr>
          <w:b/>
          <w:sz w:val="24"/>
          <w:szCs w:val="24"/>
        </w:rPr>
      </w:pPr>
      <w:r w:rsidRPr="009C279B">
        <w:rPr>
          <w:b/>
          <w:sz w:val="24"/>
          <w:szCs w:val="24"/>
        </w:rPr>
        <w:t>THE PHARAOH’S DAUGHTER WITH THE RANK OF COLONEL OR HIGHER FOR 40 YEARS</w:t>
      </w:r>
    </w:p>
    <w:p w:rsidR="00265120" w:rsidRPr="009C279B" w:rsidRDefault="00265120" w:rsidP="00265120">
      <w:pPr>
        <w:spacing w:line="480" w:lineRule="auto"/>
        <w:jc w:val="both"/>
        <w:rPr>
          <w:sz w:val="24"/>
          <w:szCs w:val="24"/>
        </w:rPr>
      </w:pPr>
      <w:r w:rsidRPr="009C279B">
        <w:rPr>
          <w:sz w:val="24"/>
          <w:szCs w:val="24"/>
        </w:rPr>
        <w:t>The Pharaoh’s Daughter’s name is Unknown, maybe Queen Hatshepsut meaning “</w:t>
      </w:r>
      <w:r w:rsidRPr="009C279B">
        <w:rPr>
          <w:b/>
          <w:sz w:val="24"/>
          <w:szCs w:val="24"/>
        </w:rPr>
        <w:t>Foremost of Noble Ladies</w:t>
      </w:r>
      <w:r w:rsidRPr="009C279B">
        <w:rPr>
          <w:sz w:val="24"/>
          <w:szCs w:val="24"/>
        </w:rPr>
        <w:t xml:space="preserve">.” The Scripture references is in Exodus 2:1-10; Hebrews 11:24 &amp; Acts 7:21, 22. The variation of the name is Hatchepsut &amp; [Female] Crown. </w:t>
      </w:r>
    </w:p>
    <w:p w:rsidR="00265120" w:rsidRPr="009C279B" w:rsidRDefault="00265120" w:rsidP="00265120">
      <w:pPr>
        <w:spacing w:line="480" w:lineRule="auto"/>
        <w:jc w:val="both"/>
        <w:rPr>
          <w:sz w:val="24"/>
          <w:szCs w:val="24"/>
        </w:rPr>
      </w:pPr>
      <w:r w:rsidRPr="009C279B">
        <w:rPr>
          <w:sz w:val="24"/>
          <w:szCs w:val="24"/>
        </w:rPr>
        <w:t xml:space="preserve">Her Role in Scripture: She discovered the Lord Moses, hidden in a floating boat of reeds alone the Nile River, and choose to take Him in and adopt Him in Pharaoh’s household. Many Scholars believe that this was Queen Hatshepsut, the half-sister of Thutmose III, who ruled Egypt in Her own right. The main proof is in Hebrews 11:24 which declares the Lord Moses refused to be “called the Son of Pharaoh’s Daughter” as a prominent title. This title would establish a ruling authority to the throne of Egypt, which the Lord Moses, if He had taken the title, could have been a Pharaoh and King of Egypt. But the Lord Moses chose to be in the line of the Israelites and not the line of the Egyptians.  </w:t>
      </w:r>
    </w:p>
    <w:p w:rsidR="00265120" w:rsidRPr="009C279B" w:rsidRDefault="00265120" w:rsidP="00265120">
      <w:pPr>
        <w:spacing w:line="480" w:lineRule="auto"/>
        <w:jc w:val="both"/>
        <w:rPr>
          <w:sz w:val="24"/>
          <w:szCs w:val="24"/>
        </w:rPr>
      </w:pPr>
      <w:r w:rsidRPr="009C279B">
        <w:rPr>
          <w:sz w:val="24"/>
          <w:szCs w:val="24"/>
        </w:rPr>
        <w:t xml:space="preserve">The Pharaoh’s Daughter as an Example for Today: She teaches Us that a compassionate heart toward Children can save them anguish and pain in the long run. She shows Us that compassion is not only limited to race, but also to enslaved races that are damned to die. She reminds Us </w:t>
      </w:r>
      <w:r w:rsidRPr="009C279B">
        <w:rPr>
          <w:sz w:val="24"/>
          <w:szCs w:val="24"/>
        </w:rPr>
        <w:lastRenderedPageBreak/>
        <w:t xml:space="preserve">that adoption is better than abortion, She saved this Baby, a Child slated by the Father Stephen for greatness.  </w:t>
      </w:r>
    </w:p>
    <w:p w:rsidR="00265120" w:rsidRPr="009C279B" w:rsidRDefault="00265120" w:rsidP="00265120">
      <w:pPr>
        <w:spacing w:line="480" w:lineRule="auto"/>
        <w:jc w:val="center"/>
        <w:rPr>
          <w:b/>
          <w:sz w:val="24"/>
          <w:szCs w:val="24"/>
        </w:rPr>
      </w:pPr>
      <w:r w:rsidRPr="009C279B">
        <w:rPr>
          <w:b/>
          <w:sz w:val="24"/>
          <w:szCs w:val="24"/>
        </w:rPr>
        <w:t>THE LADY RAHAB (THE LORD JONATHAN THE LORD OF KINGDOMS) WITH THE RANK OF CAPTAIN OR HIGHER FOR 105 YEARS</w:t>
      </w:r>
    </w:p>
    <w:p w:rsidR="00265120" w:rsidRPr="009C279B" w:rsidRDefault="00265120" w:rsidP="00265120">
      <w:pPr>
        <w:spacing w:line="480" w:lineRule="auto"/>
        <w:rPr>
          <w:sz w:val="24"/>
          <w:szCs w:val="24"/>
        </w:rPr>
      </w:pPr>
      <w:r w:rsidRPr="009C279B">
        <w:rPr>
          <w:sz w:val="24"/>
          <w:szCs w:val="24"/>
        </w:rPr>
        <w:t>The Lady Rahab’s name means “</w:t>
      </w:r>
      <w:r w:rsidRPr="009C279B">
        <w:rPr>
          <w:b/>
          <w:sz w:val="24"/>
          <w:szCs w:val="24"/>
        </w:rPr>
        <w:t>Broad</w:t>
      </w:r>
      <w:r w:rsidRPr="009C279B">
        <w:rPr>
          <w:sz w:val="24"/>
          <w:szCs w:val="24"/>
        </w:rPr>
        <w:t xml:space="preserve">.” The Scripture references of the Lady Rahab is in Joshua 2:1-24; 6:17-25; Matthew 1:5; Hebrews 11:31 &amp; James 2:25. The variation of the name is Rahav. </w:t>
      </w:r>
    </w:p>
    <w:p w:rsidR="00265120" w:rsidRPr="009C279B" w:rsidRDefault="00265120" w:rsidP="00265120">
      <w:pPr>
        <w:spacing w:line="480" w:lineRule="auto"/>
        <w:jc w:val="both"/>
        <w:rPr>
          <w:sz w:val="24"/>
          <w:szCs w:val="24"/>
        </w:rPr>
      </w:pPr>
      <w:r w:rsidRPr="009C279B">
        <w:rPr>
          <w:sz w:val="24"/>
          <w:szCs w:val="24"/>
        </w:rPr>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265120" w:rsidRPr="009C279B" w:rsidRDefault="00265120" w:rsidP="00265120">
      <w:pPr>
        <w:spacing w:line="480" w:lineRule="auto"/>
        <w:jc w:val="both"/>
        <w:rPr>
          <w:sz w:val="24"/>
          <w:szCs w:val="24"/>
        </w:rPr>
      </w:pPr>
      <w:r w:rsidRPr="009C279B">
        <w:rPr>
          <w:sz w:val="24"/>
          <w:szCs w:val="24"/>
        </w:rPr>
        <w:t xml:space="preserve">The Lady Rahab’s choice is in Joshua chapter 2. When the spies appeared at Rahab’s door She was faced with the choice to turn them in or to hide them. She choose to hide them with a </w:t>
      </w:r>
      <w:r w:rsidRPr="009C279B">
        <w:rPr>
          <w:sz w:val="24"/>
          <w:szCs w:val="24"/>
        </w:rPr>
        <w:lastRenderedPageBreak/>
        <w:t xml:space="preserve">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Jericho, the Israelites promised to spare Rahab and Her immediate family. The spies made this commitment, and Rahab made sure that they safely escaped. </w:t>
      </w:r>
    </w:p>
    <w:p w:rsidR="00265120" w:rsidRPr="009C279B" w:rsidRDefault="00265120" w:rsidP="00265120">
      <w:pPr>
        <w:spacing w:line="480" w:lineRule="auto"/>
        <w:jc w:val="both"/>
        <w:rPr>
          <w:sz w:val="24"/>
          <w:szCs w:val="24"/>
        </w:rPr>
      </w:pPr>
      <w:r w:rsidRPr="009C279B">
        <w:rPr>
          <w:sz w:val="24"/>
          <w:szCs w:val="24"/>
        </w:rPr>
        <w:t xml:space="preserve">At Jericho’s fall is in Joshua chapter 6. The Father Stephen did display His authority that the Canaanites feared. Jericho’ walls fell. When they did, Rahab and Her family survived is in Joshua 6:26. </w:t>
      </w:r>
    </w:p>
    <w:p w:rsidR="00265120" w:rsidRPr="009C279B" w:rsidRDefault="00265120" w:rsidP="00265120">
      <w:pPr>
        <w:spacing w:line="480" w:lineRule="auto"/>
        <w:jc w:val="both"/>
        <w:rPr>
          <w:sz w:val="24"/>
          <w:szCs w:val="24"/>
        </w:rPr>
      </w:pPr>
      <w:r w:rsidRPr="009C279B">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265120" w:rsidRPr="009C279B" w:rsidRDefault="00265120" w:rsidP="00265120">
      <w:pPr>
        <w:spacing w:line="480" w:lineRule="auto"/>
        <w:jc w:val="both"/>
        <w:rPr>
          <w:sz w:val="24"/>
          <w:szCs w:val="24"/>
        </w:rPr>
      </w:pPr>
      <w:r w:rsidRPr="009C279B">
        <w:rPr>
          <w:sz w:val="24"/>
          <w:szCs w:val="24"/>
        </w:rPr>
        <w:t xml:space="preserve">In faith’s hall of fame is in Hebrews 11:31. It declares “By faith Rahab did not perish with those who did not believe, when She had received the spies with peace.” </w:t>
      </w:r>
    </w:p>
    <w:p w:rsidR="00265120" w:rsidRPr="009C279B" w:rsidRDefault="00265120" w:rsidP="00265120">
      <w:pPr>
        <w:spacing w:line="480" w:lineRule="auto"/>
        <w:jc w:val="both"/>
        <w:rPr>
          <w:sz w:val="24"/>
          <w:szCs w:val="24"/>
        </w:rPr>
      </w:pPr>
      <w:r w:rsidRPr="009C279B">
        <w:rPr>
          <w:sz w:val="24"/>
          <w:szCs w:val="24"/>
        </w:rPr>
        <w:lastRenderedPageBreak/>
        <w:t xml:space="preserve">In the Lord James’ definition of a living faith is in James 2:25. It declares “Likewise, was not Rahab the Harlot also justified by works when She received the Messengers and sent them out another way?”   </w:t>
      </w:r>
    </w:p>
    <w:p w:rsidR="00265120" w:rsidRPr="009C279B" w:rsidRDefault="00265120" w:rsidP="00265120">
      <w:pPr>
        <w:spacing w:line="480" w:lineRule="auto"/>
        <w:jc w:val="both"/>
        <w:rPr>
          <w:sz w:val="24"/>
          <w:szCs w:val="24"/>
        </w:rPr>
      </w:pPr>
      <w:r w:rsidRPr="009C279B">
        <w:rPr>
          <w:sz w:val="24"/>
          <w:szCs w:val="24"/>
        </w:rPr>
        <w:t xml:space="preserve">The Exploring of the Lady Rahab’s Relationships: The Lady Rahab’s Relationship with the Father Stephen: The Lady Rahab heard about the Father Stephen and chose to acknowledge and trust Him. </w:t>
      </w:r>
    </w:p>
    <w:p w:rsidR="00265120" w:rsidRPr="009C279B" w:rsidRDefault="00265120" w:rsidP="00265120">
      <w:pPr>
        <w:spacing w:line="480" w:lineRule="auto"/>
        <w:jc w:val="both"/>
        <w:rPr>
          <w:sz w:val="24"/>
          <w:szCs w:val="24"/>
        </w:rPr>
      </w:pPr>
      <w:r w:rsidRPr="009C279B">
        <w:rPr>
          <w:sz w:val="24"/>
          <w:szCs w:val="24"/>
        </w:rPr>
        <w:t xml:space="preserve">The Lady Rahab’s Relationship with the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from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265120" w:rsidRPr="009C279B" w:rsidRDefault="00265120" w:rsidP="00265120">
      <w:pPr>
        <w:spacing w:line="480" w:lineRule="auto"/>
        <w:jc w:val="both"/>
        <w:rPr>
          <w:sz w:val="24"/>
          <w:szCs w:val="24"/>
        </w:rPr>
      </w:pPr>
      <w:r w:rsidRPr="009C279B">
        <w:rPr>
          <w:sz w:val="24"/>
          <w:szCs w:val="24"/>
        </w:rPr>
        <w:t xml:space="preserve">Rahab: A Close up: On the outward appearance She would seem the least likely to be assimilated by the Father Stephen. Yet Rahab the Harlot was a Strong Woman of Courage as </w:t>
      </w:r>
      <w:r w:rsidRPr="009C279B">
        <w:rPr>
          <w:sz w:val="24"/>
          <w:szCs w:val="24"/>
        </w:rPr>
        <w:lastRenderedPageBreak/>
        <w:t xml:space="preserve">evidenced by Her willingness to commit treason and help the Enemy [The Father Stephen]. This is proven in Joshua 2:4, 5. She was also devoted to Her family by striking the deal with the Spies. She was intelligent and quick thinking, which She used to protect Her family. Her leadership skills are evidenced by the way Her family responded to Her. </w:t>
      </w:r>
    </w:p>
    <w:p w:rsidR="00265120" w:rsidRPr="009C279B" w:rsidRDefault="00265120" w:rsidP="00265120">
      <w:pPr>
        <w:spacing w:line="480" w:lineRule="auto"/>
        <w:jc w:val="both"/>
        <w:rPr>
          <w:sz w:val="24"/>
          <w:szCs w:val="24"/>
        </w:rPr>
      </w:pPr>
      <w:r w:rsidRPr="009C279B">
        <w:rPr>
          <w:sz w:val="24"/>
          <w:szCs w:val="24"/>
        </w:rPr>
        <w:t>The Lady Rahab an Example for Today: Rahab demonstrates that We do not have to be perfect for the Father Stephen to use Us in extraordinary ways. The Father Stephen is free to use whom He will. Rahab reminds Us not to be judgmental.</w:t>
      </w:r>
    </w:p>
    <w:p w:rsidR="00265120" w:rsidRPr="009C279B" w:rsidRDefault="00265120" w:rsidP="00265120">
      <w:pPr>
        <w:spacing w:line="480" w:lineRule="auto"/>
        <w:jc w:val="center"/>
        <w:rPr>
          <w:b/>
          <w:sz w:val="24"/>
          <w:szCs w:val="24"/>
        </w:rPr>
      </w:pPr>
      <w:r w:rsidRPr="009C279B">
        <w:rPr>
          <w:b/>
          <w:sz w:val="24"/>
          <w:szCs w:val="24"/>
        </w:rPr>
        <w:t>EVERY WOMAN IN THE AGE OF KINGS IN THE HALL OF FAME</w:t>
      </w:r>
    </w:p>
    <w:p w:rsidR="00265120" w:rsidRPr="009C279B" w:rsidRDefault="00265120" w:rsidP="00265120">
      <w:pPr>
        <w:spacing w:line="480" w:lineRule="auto"/>
        <w:jc w:val="center"/>
        <w:rPr>
          <w:b/>
          <w:sz w:val="24"/>
          <w:szCs w:val="24"/>
        </w:rPr>
      </w:pPr>
      <w:r w:rsidRPr="009C279B">
        <w:rPr>
          <w:b/>
          <w:sz w:val="24"/>
          <w:szCs w:val="24"/>
        </w:rPr>
        <w:t>THE QUEEN OF SHEBA (THE LORD SOLOMON THE LORD OF KINGDOMS) WITH THE RANK OF GENERAL OR HIGHER FOR 40 YEARS</w:t>
      </w:r>
    </w:p>
    <w:p w:rsidR="00265120" w:rsidRPr="009C279B" w:rsidRDefault="00265120" w:rsidP="00265120">
      <w:pPr>
        <w:spacing w:line="480" w:lineRule="auto"/>
        <w:jc w:val="both"/>
        <w:rPr>
          <w:sz w:val="24"/>
          <w:szCs w:val="24"/>
        </w:rPr>
      </w:pPr>
      <w:r w:rsidRPr="009C279B">
        <w:rPr>
          <w:sz w:val="24"/>
          <w:szCs w:val="24"/>
        </w:rPr>
        <w:t>The Queen of Sheba’s name is Unknown. The Scripture references is in 1</w:t>
      </w:r>
      <w:r w:rsidRPr="009C279B">
        <w:rPr>
          <w:sz w:val="24"/>
          <w:szCs w:val="24"/>
          <w:vertAlign w:val="superscript"/>
        </w:rPr>
        <w:t>st</w:t>
      </w:r>
      <w:r w:rsidRPr="009C279B">
        <w:rPr>
          <w:sz w:val="24"/>
          <w:szCs w:val="24"/>
        </w:rPr>
        <w:t xml:space="preserve"> Kings 10:1-10 &amp; 2</w:t>
      </w:r>
      <w:r w:rsidRPr="009C279B">
        <w:rPr>
          <w:sz w:val="24"/>
          <w:szCs w:val="24"/>
          <w:vertAlign w:val="superscript"/>
        </w:rPr>
        <w:t>nd</w:t>
      </w:r>
      <w:r w:rsidRPr="009C279B">
        <w:rPr>
          <w:sz w:val="24"/>
          <w:szCs w:val="24"/>
        </w:rPr>
        <w:t xml:space="preserve"> Chronicles 9:1-9. </w:t>
      </w:r>
    </w:p>
    <w:p w:rsidR="00265120" w:rsidRPr="009C279B" w:rsidRDefault="00265120" w:rsidP="00265120">
      <w:pPr>
        <w:spacing w:line="480" w:lineRule="auto"/>
        <w:jc w:val="both"/>
        <w:rPr>
          <w:sz w:val="24"/>
          <w:szCs w:val="24"/>
        </w:rPr>
      </w:pPr>
      <w:r w:rsidRPr="009C279B">
        <w:rPr>
          <w:sz w:val="24"/>
          <w:szCs w:val="24"/>
        </w:rPr>
        <w:t>The Kingdom of Sheba is in the end of the Arabian Peninsula, about 1,500 miles south of Jerusalem and the lands were occupied by modern Yemen. In the time of the Lord Solomon, Israel and Sheba were active trading allies. The visit to the Lord Solomon’s Kingdom was to establish trade agreements and to satisfy the Queen’s curiosity about the Lord Solomon. In 1</w:t>
      </w:r>
      <w:r w:rsidRPr="009C279B">
        <w:rPr>
          <w:sz w:val="24"/>
          <w:szCs w:val="24"/>
          <w:vertAlign w:val="superscript"/>
        </w:rPr>
        <w:t>st</w:t>
      </w:r>
      <w:r w:rsidRPr="009C279B">
        <w:rPr>
          <w:sz w:val="24"/>
          <w:szCs w:val="24"/>
        </w:rPr>
        <w:t xml:space="preserve"> Kings 10:1 proves to indicate that She had a Son by the Lord Solomon and the success of the visit executed the desired treaties.    </w:t>
      </w:r>
    </w:p>
    <w:p w:rsidR="00265120" w:rsidRPr="009C279B" w:rsidRDefault="00265120" w:rsidP="00265120">
      <w:pPr>
        <w:spacing w:line="480" w:lineRule="auto"/>
        <w:jc w:val="center"/>
        <w:rPr>
          <w:b/>
          <w:sz w:val="24"/>
          <w:szCs w:val="24"/>
        </w:rPr>
      </w:pPr>
      <w:r w:rsidRPr="009C279B">
        <w:rPr>
          <w:b/>
          <w:sz w:val="24"/>
          <w:szCs w:val="24"/>
        </w:rPr>
        <w:t>THE LADY BATHSHEBA (THE LORD DAVID THE LORD OF KINGDOMS) WITH THE RANK OF GENERAL OR HIGHER FOR 40 YEARS</w:t>
      </w:r>
    </w:p>
    <w:p w:rsidR="00265120" w:rsidRPr="009C279B" w:rsidRDefault="00265120" w:rsidP="00265120">
      <w:pPr>
        <w:spacing w:line="480" w:lineRule="auto"/>
        <w:jc w:val="both"/>
        <w:rPr>
          <w:sz w:val="24"/>
          <w:szCs w:val="24"/>
        </w:rPr>
      </w:pPr>
      <w:r w:rsidRPr="009C279B">
        <w:rPr>
          <w:sz w:val="24"/>
          <w:szCs w:val="24"/>
        </w:rPr>
        <w:lastRenderedPageBreak/>
        <w:t>The Lady Bathsheba’s name means “</w:t>
      </w:r>
      <w:r w:rsidRPr="009C279B">
        <w:rPr>
          <w:b/>
          <w:sz w:val="24"/>
          <w:szCs w:val="24"/>
        </w:rPr>
        <w:t>Daughter with an Oath</w:t>
      </w:r>
      <w:r w:rsidRPr="009C279B">
        <w:rPr>
          <w:sz w:val="24"/>
          <w:szCs w:val="24"/>
        </w:rPr>
        <w:t>.” The Scripture references is in 2</w:t>
      </w:r>
      <w:r w:rsidRPr="009C279B">
        <w:rPr>
          <w:sz w:val="24"/>
          <w:szCs w:val="24"/>
          <w:vertAlign w:val="superscript"/>
        </w:rPr>
        <w:t>nd</w:t>
      </w:r>
      <w:r w:rsidRPr="009C279B">
        <w:rPr>
          <w:sz w:val="24"/>
          <w:szCs w:val="24"/>
        </w:rPr>
        <w:t xml:space="preserve"> Samuel 11:1-27; 12:1-24, 28-31 &amp; 1</w:t>
      </w:r>
      <w:r w:rsidRPr="009C279B">
        <w:rPr>
          <w:sz w:val="24"/>
          <w:szCs w:val="24"/>
          <w:vertAlign w:val="superscript"/>
        </w:rPr>
        <w:t>st</w:t>
      </w:r>
      <w:r w:rsidRPr="009C279B">
        <w:rPr>
          <w:sz w:val="24"/>
          <w:szCs w:val="24"/>
        </w:rPr>
        <w:t xml:space="preserve"> Kings 1:21; 2:13-25. The variation of the name is Batshba &amp; Baeo’jiba. </w:t>
      </w:r>
    </w:p>
    <w:p w:rsidR="00265120" w:rsidRPr="009C279B" w:rsidRDefault="00265120" w:rsidP="00265120">
      <w:pPr>
        <w:spacing w:line="480" w:lineRule="auto"/>
        <w:jc w:val="both"/>
        <w:rPr>
          <w:sz w:val="24"/>
          <w:szCs w:val="24"/>
        </w:rPr>
      </w:pPr>
      <w:r w:rsidRPr="009C279B">
        <w:rPr>
          <w:sz w:val="24"/>
          <w:szCs w:val="24"/>
        </w:rPr>
        <w:t>The Lady Bathsheba’s Role in Scripture: The Lady Bathsheba’s Early Life: This Young Woman was married to the Lord Uriah, a Hittite who served as an Officer in the Lord David’s Army and was in the top ranking list of Heroes---the Lord David’s mighty men is in 2</w:t>
      </w:r>
      <w:r w:rsidRPr="009C279B">
        <w:rPr>
          <w:sz w:val="24"/>
          <w:szCs w:val="24"/>
          <w:vertAlign w:val="superscript"/>
        </w:rPr>
        <w:t>nd</w:t>
      </w:r>
      <w:r w:rsidRPr="009C279B">
        <w:rPr>
          <w:sz w:val="24"/>
          <w:szCs w:val="24"/>
        </w:rPr>
        <w:t xml:space="preserve"> Samuel 23:39. The Lord Uriah had a house next to the palace which can mean He operated and served in the palace guard. We know that She was very beautiful which can describe two Hebrew words. One, is </w:t>
      </w:r>
      <w:r w:rsidRPr="009C279B">
        <w:rPr>
          <w:b/>
          <w:i/>
          <w:sz w:val="24"/>
          <w:szCs w:val="24"/>
        </w:rPr>
        <w:t>Yapeh</w:t>
      </w:r>
      <w:r w:rsidRPr="009C279B">
        <w:rPr>
          <w:sz w:val="24"/>
          <w:szCs w:val="24"/>
        </w:rPr>
        <w:t xml:space="preserve"> is also named Yah’s wonderful prayer [Psalms 119:129-136] of understanding to do His commands which is rather mild and means good looking which always has limits, controlled and is not indulged in nature. This may be the active ingredient in the Tree of Life. This Yapeh are supernatural gifts of enormous strength for Samson, enormous wisdom for Solomon and enormous authority for Moses by the Spirit of the LORD, but they had at least 1 uncontrollable weakness each as a price for these gifts in Interracial Lust for Samson, Interracial Sex for Solomon &amp; Interracial Holiness for Moses which led to the uncontrollable desire of Tob. The other is </w:t>
      </w:r>
      <w:r w:rsidRPr="009C279B">
        <w:rPr>
          <w:b/>
          <w:i/>
          <w:sz w:val="24"/>
          <w:szCs w:val="24"/>
        </w:rPr>
        <w:t>Tob</w:t>
      </w:r>
      <w:r w:rsidRPr="009C279B">
        <w:rPr>
          <w:sz w:val="24"/>
          <w:szCs w:val="24"/>
        </w:rPr>
        <w:t xml:space="preserve">, which means that the Woman’s looks will convey sensual appeal [this kind of beauty or handsomeness in the male sense is what caused the Lord Lucifer to fall in His pride and self-seeking praise, adoration &amp; worship of Himself, which is sexual idolatry]. This Woman was so beautiful [like the Queen of Sheba, Gomer, Eve, Rahab, Judith, Rachel &amp; Dinah with Men or Solomon, David, Adam, Steve [a variation of Stephen, but not Stephen], Hosea, Joseph &amp; Esau with Women] that She arouses the desire of Men who see Her. This would normally cause a certain kind of climax or an ejaculation [masturbation] of some sort. This may be the active </w:t>
      </w:r>
      <w:r w:rsidRPr="009C279B">
        <w:rPr>
          <w:sz w:val="24"/>
          <w:szCs w:val="24"/>
        </w:rPr>
        <w:lastRenderedPageBreak/>
        <w:t xml:space="preserve">ingredient in the Tree of the Knowledge of Good and Evil. Also this kind beauty that was indulged in nature without any limits &amp; uncontrolled would eventually betray Her. But the Father Stephen can control the uncontrollable desire is in Romans 1:21-32 &amp; Matthew 9:13. </w:t>
      </w:r>
    </w:p>
    <w:p w:rsidR="00265120" w:rsidRPr="009C279B" w:rsidRDefault="00265120" w:rsidP="00265120">
      <w:pPr>
        <w:spacing w:line="480" w:lineRule="auto"/>
        <w:jc w:val="both"/>
        <w:rPr>
          <w:sz w:val="24"/>
          <w:szCs w:val="24"/>
        </w:rPr>
      </w:pPr>
      <w:r w:rsidRPr="009C279B">
        <w:rPr>
          <w:sz w:val="24"/>
          <w:szCs w:val="24"/>
        </w:rPr>
        <w:t xml:space="preserve">The Lady Bathsheba’s Seduction by the Lord David: One night when the Lord Uriah was actively campaigning with the Army, the Lord David saw the Lady Bathsheba naked bathing in the courtyard, and He was aroused. He then sent Servants to get Her, and has an illegal sexual encounter with Her, and then sent Her home. This caused the Lady Bathsheba to become pregnant and the Lord David recalled the Lord Uriah, expecting Him to go home and sleep with His Wife so that the infant would be passed off as premature. But the Lord Uriah, felt that duty was more important at the time to share His Army companions’ hardships, would not go home, but slept in the courtyard outside of the palace. The Lord David then sent direct instructions to His Commanding General to place the Lord Uriah in the hottest combat zone possible, so that He may be killed. Once, the Lord Uriah was </w:t>
      </w:r>
      <w:r w:rsidRPr="009C279B">
        <w:rPr>
          <w:b/>
          <w:sz w:val="24"/>
          <w:szCs w:val="24"/>
        </w:rPr>
        <w:t>KIA</w:t>
      </w:r>
      <w:r w:rsidRPr="009C279B">
        <w:rPr>
          <w:sz w:val="24"/>
          <w:szCs w:val="24"/>
        </w:rPr>
        <w:t>, the Lord David sent for the Lady Bathsheba and married Her. The Lady Bathsheba’s Innocence is proven in 2</w:t>
      </w:r>
      <w:r w:rsidRPr="009C279B">
        <w:rPr>
          <w:sz w:val="24"/>
          <w:szCs w:val="24"/>
          <w:vertAlign w:val="superscript"/>
        </w:rPr>
        <w:t>nd</w:t>
      </w:r>
      <w:r w:rsidRPr="009C279B">
        <w:rPr>
          <w:sz w:val="24"/>
          <w:szCs w:val="24"/>
        </w:rPr>
        <w:t xml:space="preserve"> Samuel 11:1, 2, 3, 4. She was not a Seductress but was raped by the Lord David. </w:t>
      </w:r>
    </w:p>
    <w:p w:rsidR="00265120" w:rsidRPr="009C279B" w:rsidRDefault="00265120" w:rsidP="00265120">
      <w:pPr>
        <w:spacing w:line="480" w:lineRule="auto"/>
        <w:jc w:val="both"/>
        <w:rPr>
          <w:sz w:val="24"/>
          <w:szCs w:val="24"/>
        </w:rPr>
      </w:pPr>
      <w:r w:rsidRPr="009C279B">
        <w:rPr>
          <w:sz w:val="24"/>
          <w:szCs w:val="24"/>
        </w:rPr>
        <w:t>The Lady Bathsheba’s Life with the Lord David: The Scripture verses is in 1</w:t>
      </w:r>
      <w:r w:rsidRPr="009C279B">
        <w:rPr>
          <w:sz w:val="24"/>
          <w:szCs w:val="24"/>
          <w:vertAlign w:val="superscript"/>
        </w:rPr>
        <w:t>st</w:t>
      </w:r>
      <w:r w:rsidRPr="009C279B">
        <w:rPr>
          <w:sz w:val="24"/>
          <w:szCs w:val="24"/>
        </w:rPr>
        <w:t xml:space="preserve"> Chronicles 3:5; 2</w:t>
      </w:r>
      <w:r w:rsidRPr="009C279B">
        <w:rPr>
          <w:sz w:val="24"/>
          <w:szCs w:val="24"/>
          <w:vertAlign w:val="superscript"/>
        </w:rPr>
        <w:t>nd</w:t>
      </w:r>
      <w:r w:rsidRPr="009C279B">
        <w:rPr>
          <w:sz w:val="24"/>
          <w:szCs w:val="24"/>
        </w:rPr>
        <w:t xml:space="preserve"> Samuel 12:24 &amp; 1</w:t>
      </w:r>
      <w:r w:rsidRPr="009C279B">
        <w:rPr>
          <w:sz w:val="24"/>
          <w:szCs w:val="24"/>
          <w:vertAlign w:val="superscript"/>
        </w:rPr>
        <w:t>st</w:t>
      </w:r>
      <w:r w:rsidRPr="009C279B">
        <w:rPr>
          <w:sz w:val="24"/>
          <w:szCs w:val="24"/>
        </w:rPr>
        <w:t xml:space="preserve"> Kings chapters 2 &amp; 3.</w:t>
      </w:r>
    </w:p>
    <w:p w:rsidR="00265120" w:rsidRPr="009C279B" w:rsidRDefault="00265120" w:rsidP="00265120">
      <w:pPr>
        <w:spacing w:line="480" w:lineRule="auto"/>
        <w:jc w:val="both"/>
        <w:rPr>
          <w:sz w:val="24"/>
          <w:szCs w:val="24"/>
        </w:rPr>
      </w:pPr>
      <w:r w:rsidRPr="009C279B">
        <w:rPr>
          <w:sz w:val="24"/>
          <w:szCs w:val="24"/>
        </w:rPr>
        <w:t>The Exploring the Lady Bathsheba’s Relationships: The Lady Bathsheba’s Relationship with the Lord David: The Lady Bathsheba’s Sexual Violation is in 2</w:t>
      </w:r>
      <w:r w:rsidRPr="009C279B">
        <w:rPr>
          <w:sz w:val="24"/>
          <w:szCs w:val="24"/>
          <w:vertAlign w:val="superscript"/>
        </w:rPr>
        <w:t>nd</w:t>
      </w:r>
      <w:r w:rsidRPr="009C279B">
        <w:rPr>
          <w:sz w:val="24"/>
          <w:szCs w:val="24"/>
        </w:rPr>
        <w:t xml:space="preserve"> Samuel chapter 11. The Lady Bathsheba was held by most Scholar’s that She was raped, but why did She not just say no to the Lord &amp; King---David and it would have ended it immediately. She did not want to go against </w:t>
      </w:r>
      <w:r w:rsidRPr="009C279B">
        <w:rPr>
          <w:sz w:val="24"/>
          <w:szCs w:val="24"/>
        </w:rPr>
        <w:lastRenderedPageBreak/>
        <w:t>the authority and greatness of the Lord David or because He was so very handsome [Male Tob] that was indulged &amp; uncontrollable that it enticed &amp; seduced Her into submission, but in return Her indulged beauty without any limits betrayed Her. The Lady Bathsheba’s Deliverance is in 1</w:t>
      </w:r>
      <w:r w:rsidRPr="009C279B">
        <w:rPr>
          <w:sz w:val="24"/>
          <w:szCs w:val="24"/>
          <w:vertAlign w:val="superscript"/>
        </w:rPr>
        <w:t>st</w:t>
      </w:r>
      <w:r w:rsidRPr="009C279B">
        <w:rPr>
          <w:sz w:val="24"/>
          <w:szCs w:val="24"/>
        </w:rPr>
        <w:t xml:space="preserve"> Kings chapter 2. The Transformation of the Relationship is in 2</w:t>
      </w:r>
      <w:r w:rsidRPr="009C279B">
        <w:rPr>
          <w:sz w:val="24"/>
          <w:szCs w:val="24"/>
          <w:vertAlign w:val="superscript"/>
        </w:rPr>
        <w:t>nd</w:t>
      </w:r>
      <w:r w:rsidRPr="009C279B">
        <w:rPr>
          <w:sz w:val="24"/>
          <w:szCs w:val="24"/>
        </w:rPr>
        <w:t xml:space="preserve"> Samuel chapter 12 &amp; Psalms chapters 32 &amp; 51. </w:t>
      </w:r>
    </w:p>
    <w:p w:rsidR="00265120" w:rsidRPr="009C279B" w:rsidRDefault="00265120" w:rsidP="00265120">
      <w:pPr>
        <w:spacing w:line="480" w:lineRule="auto"/>
        <w:jc w:val="both"/>
        <w:rPr>
          <w:sz w:val="24"/>
          <w:szCs w:val="24"/>
        </w:rPr>
      </w:pPr>
      <w:r w:rsidRPr="009C279B">
        <w:rPr>
          <w:sz w:val="24"/>
          <w:szCs w:val="24"/>
        </w:rPr>
        <w:t xml:space="preserve">The Lady Bathsheba’s Relationship with the Father Stephen: The Father Stephen bestowed a special grace on the Lady Bathsheba when the Lord David was forgiven of His inappropriate actions. </w:t>
      </w:r>
    </w:p>
    <w:p w:rsidR="00265120" w:rsidRPr="009C279B" w:rsidRDefault="00265120" w:rsidP="00265120">
      <w:pPr>
        <w:spacing w:line="480" w:lineRule="auto"/>
        <w:jc w:val="both"/>
        <w:rPr>
          <w:sz w:val="24"/>
          <w:szCs w:val="24"/>
        </w:rPr>
      </w:pPr>
      <w:r w:rsidRPr="009C279B">
        <w:rPr>
          <w:sz w:val="24"/>
          <w:szCs w:val="24"/>
        </w:rPr>
        <w:t>The Lady Bathsheba’s Relationship with the Lord Solomon: The Scripture verses is in 1</w:t>
      </w:r>
      <w:r w:rsidRPr="009C279B">
        <w:rPr>
          <w:sz w:val="24"/>
          <w:szCs w:val="24"/>
          <w:vertAlign w:val="superscript"/>
        </w:rPr>
        <w:t>st</w:t>
      </w:r>
      <w:r w:rsidRPr="009C279B">
        <w:rPr>
          <w:sz w:val="24"/>
          <w:szCs w:val="24"/>
        </w:rPr>
        <w:t xml:space="preserve"> Kings chapters 1 &amp; 2; Proverbs chapter 31 &amp; Song of Solomon 3:11. </w:t>
      </w:r>
    </w:p>
    <w:p w:rsidR="00265120" w:rsidRPr="009C279B" w:rsidRDefault="00265120" w:rsidP="00265120">
      <w:pPr>
        <w:spacing w:line="480" w:lineRule="auto"/>
        <w:jc w:val="both"/>
        <w:rPr>
          <w:sz w:val="24"/>
          <w:szCs w:val="24"/>
        </w:rPr>
      </w:pPr>
      <w:r w:rsidRPr="009C279B">
        <w:rPr>
          <w:sz w:val="24"/>
          <w:szCs w:val="24"/>
        </w:rPr>
        <w:t xml:space="preserve">The Lady Bathsheba as an Example for Today: The Lady Bathsheba shows Us that the Father Stephen’s Grace can heal even the severely wounded. The Lady Bathsheba is a model that has courage and grace needed after the loss of a Child. The Lady Bathsheba’s experience reminds Us that people in their relationships can be redeemable if granted by the Father Stephen.   </w:t>
      </w:r>
    </w:p>
    <w:p w:rsidR="00265120" w:rsidRPr="009C279B" w:rsidRDefault="00265120" w:rsidP="00265120">
      <w:pPr>
        <w:spacing w:line="480" w:lineRule="auto"/>
        <w:jc w:val="center"/>
        <w:rPr>
          <w:b/>
          <w:sz w:val="24"/>
          <w:szCs w:val="24"/>
        </w:rPr>
      </w:pPr>
      <w:r w:rsidRPr="009C279B">
        <w:rPr>
          <w:b/>
          <w:sz w:val="24"/>
          <w:szCs w:val="24"/>
        </w:rPr>
        <w:t>THE LADY AHINOAM (THE LORD SAUL THE LORD OF KINGDOMS) WITH THE RANK OF GENERAL OR HIGHER FOR 40 YEARS</w:t>
      </w:r>
    </w:p>
    <w:p w:rsidR="00265120" w:rsidRPr="009C279B" w:rsidRDefault="00265120" w:rsidP="00265120">
      <w:pPr>
        <w:spacing w:line="480" w:lineRule="auto"/>
        <w:jc w:val="both"/>
        <w:rPr>
          <w:sz w:val="24"/>
          <w:szCs w:val="24"/>
        </w:rPr>
      </w:pPr>
      <w:r w:rsidRPr="009C279B">
        <w:rPr>
          <w:sz w:val="24"/>
          <w:szCs w:val="24"/>
        </w:rPr>
        <w:t>The Lady Ahinoam’s name means “</w:t>
      </w:r>
      <w:r w:rsidRPr="009C279B">
        <w:rPr>
          <w:b/>
          <w:sz w:val="24"/>
          <w:szCs w:val="24"/>
        </w:rPr>
        <w:t>Brother is Delight</w:t>
      </w:r>
      <w:r w:rsidRPr="009C279B">
        <w:rPr>
          <w:sz w:val="24"/>
          <w:szCs w:val="24"/>
        </w:rPr>
        <w:t>.” The Scripture reference is in 1</w:t>
      </w:r>
      <w:r w:rsidRPr="009C279B">
        <w:rPr>
          <w:sz w:val="24"/>
          <w:szCs w:val="24"/>
          <w:vertAlign w:val="superscript"/>
        </w:rPr>
        <w:t>st</w:t>
      </w:r>
      <w:r w:rsidRPr="009C279B">
        <w:rPr>
          <w:sz w:val="24"/>
          <w:szCs w:val="24"/>
        </w:rPr>
        <w:t xml:space="preserve"> Samuel 14:50. The variation of the name is Noah &amp; I am. </w:t>
      </w:r>
    </w:p>
    <w:p w:rsidR="00265120" w:rsidRPr="009C279B" w:rsidRDefault="00265120" w:rsidP="00265120">
      <w:pPr>
        <w:spacing w:line="480" w:lineRule="auto"/>
        <w:jc w:val="both"/>
        <w:rPr>
          <w:sz w:val="24"/>
          <w:szCs w:val="24"/>
        </w:rPr>
      </w:pPr>
      <w:r w:rsidRPr="009C279B">
        <w:rPr>
          <w:sz w:val="24"/>
          <w:szCs w:val="24"/>
        </w:rPr>
        <w:t xml:space="preserve">The Lady Ahinoam’s Role in Scripture: The Lady Ahinoam was married to the Lord Saul but is only mentioned 1 time in Scripture. The Lord David had married a Woman with the same name </w:t>
      </w:r>
      <w:r w:rsidRPr="009C279B">
        <w:rPr>
          <w:sz w:val="24"/>
          <w:szCs w:val="24"/>
        </w:rPr>
        <w:lastRenderedPageBreak/>
        <w:t xml:space="preserve">which was mentioned more than 6 times in Scripture and was more popular than the Lord Saul’s Wife. This means most of the time that it the position named more was more significant at the time in sacred history. The Lord Saul’s Wife’s name was never associated with Her Children, although She had bore them. She was so insubstantial in presence in the royal house that no one took notice of Her. Maybe because She was Yapeh and not Tob in nature. The experience with the Lady Michal’s innocent love that ensnared the Lord David, where was the Lady Ahinoam when this drama had cultivated? Where was She when the Lord Saul tried to kill the Lord David and Michal stood firmly at Her Husband’s side?  Where was She when the Lord Saul pronounced the end of the Lord David’s marriage with the Lady Michal? The Lady Ahinoam may have died by then, but at any rate She does not serve as a Responsive Wife. How many Women enter marriage with such strong desire to please their Husbands but their identity fall to the wayside? How many Women, after a long lasting marriage know only the things that their Husbands like or dislike, and no longer has any tasteful opinions of their own? How many Women become so insubstantial, when their Children need their support the most, they simply give nothing in return? </w:t>
      </w:r>
    </w:p>
    <w:p w:rsidR="00265120" w:rsidRPr="009C279B" w:rsidRDefault="00265120" w:rsidP="00265120">
      <w:pPr>
        <w:spacing w:line="480" w:lineRule="auto"/>
        <w:jc w:val="both"/>
        <w:rPr>
          <w:sz w:val="24"/>
          <w:szCs w:val="24"/>
        </w:rPr>
      </w:pPr>
      <w:r w:rsidRPr="009C279B">
        <w:rPr>
          <w:sz w:val="24"/>
          <w:szCs w:val="24"/>
        </w:rPr>
        <w:t xml:space="preserve">The Lady Ahinoam as an Example for Today: The Lady Ahinoam warns Us while it is easier to be unresponsive, silent or assertive, We have a responsibility to confront others. The Lady Ahinoam warns Us that when a Spouse points something out to Us, We should carefully weigh the direct message and knows its implications and sometimes with consequences, like Adam &amp; Eve.        </w:t>
      </w:r>
    </w:p>
    <w:p w:rsidR="00265120" w:rsidRPr="009C279B" w:rsidRDefault="00265120" w:rsidP="00265120">
      <w:pPr>
        <w:spacing w:line="480" w:lineRule="auto"/>
        <w:jc w:val="center"/>
        <w:rPr>
          <w:b/>
          <w:sz w:val="24"/>
          <w:szCs w:val="24"/>
        </w:rPr>
      </w:pPr>
      <w:r w:rsidRPr="009C279B">
        <w:rPr>
          <w:b/>
          <w:sz w:val="24"/>
          <w:szCs w:val="24"/>
        </w:rPr>
        <w:t>THE LADY ABIGAIL WITH THE RANK OF COLONEL OR HIGHER FOR 40 YEARS</w:t>
      </w:r>
    </w:p>
    <w:p w:rsidR="00265120" w:rsidRPr="009C279B" w:rsidRDefault="00265120" w:rsidP="00265120">
      <w:pPr>
        <w:spacing w:line="480" w:lineRule="auto"/>
        <w:jc w:val="both"/>
        <w:rPr>
          <w:sz w:val="24"/>
          <w:szCs w:val="24"/>
        </w:rPr>
      </w:pPr>
      <w:r w:rsidRPr="009C279B">
        <w:rPr>
          <w:sz w:val="24"/>
          <w:szCs w:val="24"/>
        </w:rPr>
        <w:lastRenderedPageBreak/>
        <w:t>The Lady Abigail’s name means “</w:t>
      </w:r>
      <w:r w:rsidRPr="009C279B">
        <w:rPr>
          <w:b/>
          <w:sz w:val="24"/>
          <w:szCs w:val="24"/>
        </w:rPr>
        <w:t>Father Rejoices</w:t>
      </w:r>
      <w:r w:rsidRPr="009C279B">
        <w:rPr>
          <w:sz w:val="24"/>
          <w:szCs w:val="24"/>
        </w:rPr>
        <w:t>.” The Scripture references is in 1</w:t>
      </w:r>
      <w:r w:rsidRPr="009C279B">
        <w:rPr>
          <w:sz w:val="24"/>
          <w:szCs w:val="24"/>
          <w:vertAlign w:val="superscript"/>
        </w:rPr>
        <w:t>st</w:t>
      </w:r>
      <w:r w:rsidRPr="009C279B">
        <w:rPr>
          <w:sz w:val="24"/>
          <w:szCs w:val="24"/>
        </w:rPr>
        <w:t xml:space="preserve"> Samuel 25:3-42; 27:3; 30:5; 2</w:t>
      </w:r>
      <w:r w:rsidRPr="009C279B">
        <w:rPr>
          <w:sz w:val="24"/>
          <w:szCs w:val="24"/>
          <w:vertAlign w:val="superscript"/>
        </w:rPr>
        <w:t>nd</w:t>
      </w:r>
      <w:r w:rsidRPr="009C279B">
        <w:rPr>
          <w:sz w:val="24"/>
          <w:szCs w:val="24"/>
        </w:rPr>
        <w:t xml:space="preserve"> Samuel 2:2; 3:2 &amp; 1</w:t>
      </w:r>
      <w:r w:rsidRPr="009C279B">
        <w:rPr>
          <w:sz w:val="24"/>
          <w:szCs w:val="24"/>
          <w:vertAlign w:val="superscript"/>
        </w:rPr>
        <w:t>st</w:t>
      </w:r>
      <w:r w:rsidRPr="009C279B">
        <w:rPr>
          <w:sz w:val="24"/>
          <w:szCs w:val="24"/>
        </w:rPr>
        <w:t xml:space="preserve"> Chronicles 3:1. The variation of the name is Avigayil, Abigayil, Abigal, Gal &amp; Gay [Happy]. </w:t>
      </w:r>
    </w:p>
    <w:p w:rsidR="00265120" w:rsidRPr="009C279B" w:rsidRDefault="00265120" w:rsidP="00265120">
      <w:pPr>
        <w:spacing w:line="480" w:lineRule="auto"/>
        <w:jc w:val="both"/>
        <w:rPr>
          <w:sz w:val="24"/>
          <w:szCs w:val="24"/>
        </w:rPr>
      </w:pPr>
      <w:r w:rsidRPr="009C279B">
        <w:rPr>
          <w:sz w:val="24"/>
          <w:szCs w:val="24"/>
        </w:rPr>
        <w:t>The Lady Abigail’s Role in Scripture: The Lady Abigail was married to a fool name Nabal, but He was very wealthy as a rancher. The Lord David was camped out from the Lord Nabal’s lands &amp; supported in protecting His herds. But the Lord Nabal insulted the Lord David, where this threat was to wipe out the Lord Nabal’s family. The Lady Abigail heard what had happened &amp; fearing what might happen, intercepted the Lord David. This is proven in 1</w:t>
      </w:r>
      <w:r w:rsidRPr="009C279B">
        <w:rPr>
          <w:sz w:val="24"/>
          <w:szCs w:val="24"/>
          <w:vertAlign w:val="superscript"/>
        </w:rPr>
        <w:t>st</w:t>
      </w:r>
      <w:r w:rsidRPr="009C279B">
        <w:rPr>
          <w:sz w:val="24"/>
          <w:szCs w:val="24"/>
        </w:rPr>
        <w:t xml:space="preserve"> Samuel 25:23-31. Her quick and decisive action with Her wise words reveal a special intelligence and divine wisdom. She succeeded in turning the Lord David’s wrath and impressed Him greatly that afterwards they married. The Lord David had more wealth than the Lord Nabal because He was considered as a Multi-Trillionare in Biblical Times to finance the Father Stephen’s House that took 7 years to build by the Lord Solomon His Son.  The Lady Abigail’s strategy shows how wise and politically astute She was. The Lady Abigail sided with the Lord David means She agreed that the way the Lord David was treated by Her Husband was uncalled for, inappropriate &amp; iniquitous in 1</w:t>
      </w:r>
      <w:r w:rsidRPr="009C279B">
        <w:rPr>
          <w:sz w:val="24"/>
          <w:szCs w:val="24"/>
          <w:vertAlign w:val="superscript"/>
        </w:rPr>
        <w:t>st</w:t>
      </w:r>
      <w:r w:rsidRPr="009C279B">
        <w:rPr>
          <w:sz w:val="24"/>
          <w:szCs w:val="24"/>
        </w:rPr>
        <w:t xml:space="preserve"> Samuel 25:25. She also counted Her failure to their request as a trespass is in 1</w:t>
      </w:r>
      <w:r w:rsidRPr="009C279B">
        <w:rPr>
          <w:sz w:val="24"/>
          <w:szCs w:val="24"/>
          <w:vertAlign w:val="superscript"/>
        </w:rPr>
        <w:t>st</w:t>
      </w:r>
      <w:r w:rsidRPr="009C279B">
        <w:rPr>
          <w:sz w:val="24"/>
          <w:szCs w:val="24"/>
        </w:rPr>
        <w:t xml:space="preserve"> Samuel 25:28. The Lady Abigail met the Lord David’s request by giving food with Her words by justifying His request. The Lady Abigail emphasized Her positive view of the Lord David’s character by carefully conveying an appropriate image of the Lord David Himself. She emphasized those character traits in contrast to His angry intent to take revenge is in 1</w:t>
      </w:r>
      <w:r w:rsidRPr="009C279B">
        <w:rPr>
          <w:sz w:val="24"/>
          <w:szCs w:val="24"/>
          <w:vertAlign w:val="superscript"/>
        </w:rPr>
        <w:t>st</w:t>
      </w:r>
      <w:r w:rsidRPr="009C279B">
        <w:rPr>
          <w:sz w:val="24"/>
          <w:szCs w:val="24"/>
        </w:rPr>
        <w:t xml:space="preserve"> Samuel 25:28.  The Lady Abigail appealed to the Lord David to identify with those He had intended to kill by reminding Him of the Lord Saul’s plot to kill Him in 1</w:t>
      </w:r>
      <w:r w:rsidRPr="009C279B">
        <w:rPr>
          <w:sz w:val="24"/>
          <w:szCs w:val="24"/>
          <w:vertAlign w:val="superscript"/>
        </w:rPr>
        <w:t>st</w:t>
      </w:r>
      <w:r w:rsidRPr="009C279B">
        <w:rPr>
          <w:sz w:val="24"/>
          <w:szCs w:val="24"/>
        </w:rPr>
        <w:t xml:space="preserve"> Samuel 25:29. The Lady Abigail reminded the Lord </w:t>
      </w:r>
      <w:r w:rsidRPr="009C279B">
        <w:rPr>
          <w:sz w:val="24"/>
          <w:szCs w:val="24"/>
        </w:rPr>
        <w:lastRenderedPageBreak/>
        <w:t>David of His own values by strengthening this by feeling it was unnecessary bloodshed and was wrong in doing so in 1</w:t>
      </w:r>
      <w:r w:rsidRPr="009C279B">
        <w:rPr>
          <w:sz w:val="24"/>
          <w:szCs w:val="24"/>
          <w:vertAlign w:val="superscript"/>
        </w:rPr>
        <w:t>st</w:t>
      </w:r>
      <w:r w:rsidRPr="009C279B">
        <w:rPr>
          <w:sz w:val="24"/>
          <w:szCs w:val="24"/>
        </w:rPr>
        <w:t xml:space="preserve"> Samuel 25:26. The Lady Abigail also suggested that killing the Lord Nabal would be unwise politically by inviting the Lord David to look ahead to the time when the Father Stephen would make Him Ruler over all Israel or 40 years is in 1</w:t>
      </w:r>
      <w:r w:rsidRPr="009C279B">
        <w:rPr>
          <w:sz w:val="24"/>
          <w:szCs w:val="24"/>
          <w:vertAlign w:val="superscript"/>
        </w:rPr>
        <w:t>st</w:t>
      </w:r>
      <w:r w:rsidRPr="009C279B">
        <w:rPr>
          <w:sz w:val="24"/>
          <w:szCs w:val="24"/>
        </w:rPr>
        <w:t xml:space="preserve"> Samuel 25:30. The Lord David’s response is in 1</w:t>
      </w:r>
      <w:r w:rsidRPr="009C279B">
        <w:rPr>
          <w:sz w:val="24"/>
          <w:szCs w:val="24"/>
          <w:vertAlign w:val="superscript"/>
        </w:rPr>
        <w:t>st</w:t>
      </w:r>
      <w:r w:rsidRPr="009C279B">
        <w:rPr>
          <w:sz w:val="24"/>
          <w:szCs w:val="24"/>
        </w:rPr>
        <w:t xml:space="preserve"> Samuel 25:32, 38, 40 &amp; 42. </w:t>
      </w:r>
    </w:p>
    <w:p w:rsidR="00265120" w:rsidRPr="009C279B" w:rsidRDefault="00265120" w:rsidP="00265120">
      <w:pPr>
        <w:spacing w:line="480" w:lineRule="auto"/>
        <w:jc w:val="both"/>
        <w:rPr>
          <w:sz w:val="24"/>
          <w:szCs w:val="24"/>
        </w:rPr>
      </w:pPr>
      <w:r w:rsidRPr="009C279B">
        <w:rPr>
          <w:sz w:val="24"/>
          <w:szCs w:val="24"/>
        </w:rPr>
        <w:t xml:space="preserve">The Lady Abigail provides Us for a successful confrontation. The Lady Abigail show other Couples to exchange in wise communication. The Lady Abigail reminds Us that Women should not hide their strengths in an effort to be acceptable to Men, but not usurping their authority as teachers.  </w:t>
      </w:r>
    </w:p>
    <w:p w:rsidR="00265120" w:rsidRPr="009C279B" w:rsidRDefault="00265120" w:rsidP="00265120">
      <w:pPr>
        <w:spacing w:line="480" w:lineRule="auto"/>
        <w:jc w:val="center"/>
        <w:rPr>
          <w:b/>
          <w:sz w:val="24"/>
          <w:szCs w:val="24"/>
        </w:rPr>
      </w:pPr>
      <w:r w:rsidRPr="009C279B">
        <w:rPr>
          <w:b/>
          <w:sz w:val="24"/>
          <w:szCs w:val="24"/>
        </w:rPr>
        <w:t>THE LORD JEROBOAM’S LADY OF KINGDOMS WITH THE RANK OF COLONEL OR HIGHER FOR 40 YEARS</w:t>
      </w:r>
    </w:p>
    <w:p w:rsidR="00265120" w:rsidRPr="009C279B" w:rsidRDefault="00265120" w:rsidP="00265120">
      <w:pPr>
        <w:spacing w:line="480" w:lineRule="auto"/>
        <w:jc w:val="both"/>
        <w:rPr>
          <w:sz w:val="24"/>
          <w:szCs w:val="24"/>
        </w:rPr>
      </w:pPr>
      <w:r w:rsidRPr="009C279B">
        <w:rPr>
          <w:sz w:val="24"/>
          <w:szCs w:val="24"/>
        </w:rPr>
        <w:t>The Lord Jeroboam’s Wife’s name is Unknown. The Scripture references is in 1</w:t>
      </w:r>
      <w:r w:rsidRPr="009C279B">
        <w:rPr>
          <w:sz w:val="24"/>
          <w:szCs w:val="24"/>
          <w:vertAlign w:val="superscript"/>
        </w:rPr>
        <w:t>st</w:t>
      </w:r>
      <w:r w:rsidRPr="009C279B">
        <w:rPr>
          <w:sz w:val="24"/>
          <w:szCs w:val="24"/>
        </w:rPr>
        <w:t xml:space="preserve"> Kings 14:1-13. </w:t>
      </w:r>
    </w:p>
    <w:p w:rsidR="00265120" w:rsidRPr="009C279B" w:rsidRDefault="00265120" w:rsidP="00265120">
      <w:pPr>
        <w:spacing w:line="480" w:lineRule="auto"/>
        <w:jc w:val="both"/>
        <w:rPr>
          <w:b/>
          <w:sz w:val="24"/>
          <w:szCs w:val="24"/>
        </w:rPr>
      </w:pPr>
      <w:r w:rsidRPr="009C279B">
        <w:rPr>
          <w:sz w:val="24"/>
          <w:szCs w:val="24"/>
        </w:rPr>
        <w:t xml:space="preserve">Her Role in Scripture: The United Kingdom divided after the Lord Solomon’s death, the Lord Rehoboam ruled Judah in the south &amp; the Lord Jeroboam ruled Israel in the north. When the division was done, the Lord Jeroboam was afraid if they were Law-Abiding Citizens in Jerusalem to worship the Father Stephen, they would reunite with their Brothers in the south. To avoid this, the Lord Jeroboam set up a counterfeit religious system, which copied &amp; mimicked, but also violated certain practices &amp; customs that were established in OT Law. This action basically damned the Northern Kingdom and none of Israel’s succeeding Kings opposed this religious policy. After this was done, the Lord Abijah His Son became very sick. The Lord Jeroboam sent His Wife to get help from the Prophet Ahijah. She went in disguise, but the Prophet knew who </w:t>
      </w:r>
      <w:r w:rsidRPr="009C279B">
        <w:rPr>
          <w:sz w:val="24"/>
          <w:szCs w:val="24"/>
        </w:rPr>
        <w:lastRenderedPageBreak/>
        <w:t>She was and announced that the Lord Jeroboam was doomed, His line would be cut off and that His descendants would die unburied &amp; unmourned. Also what the Prophet also said to Her is in 1</w:t>
      </w:r>
      <w:r w:rsidRPr="009C279B">
        <w:rPr>
          <w:sz w:val="24"/>
          <w:szCs w:val="24"/>
          <w:vertAlign w:val="superscript"/>
        </w:rPr>
        <w:t>st</w:t>
      </w:r>
      <w:r w:rsidRPr="009C279B">
        <w:rPr>
          <w:sz w:val="24"/>
          <w:szCs w:val="24"/>
        </w:rPr>
        <w:t xml:space="preserve"> Kings 14:12, 13. The Child died is in 1</w:t>
      </w:r>
      <w:r w:rsidRPr="009C279B">
        <w:rPr>
          <w:sz w:val="24"/>
          <w:szCs w:val="24"/>
          <w:vertAlign w:val="superscript"/>
        </w:rPr>
        <w:t>st</w:t>
      </w:r>
      <w:r w:rsidRPr="009C279B">
        <w:rPr>
          <w:sz w:val="24"/>
          <w:szCs w:val="24"/>
        </w:rPr>
        <w:t xml:space="preserve"> Kings 14:17. </w:t>
      </w:r>
      <w:r w:rsidRPr="009C279B">
        <w:rPr>
          <w:b/>
          <w:sz w:val="24"/>
          <w:szCs w:val="24"/>
        </w:rPr>
        <w:t xml:space="preserve"> </w:t>
      </w:r>
    </w:p>
    <w:p w:rsidR="00265120" w:rsidRPr="009C279B" w:rsidRDefault="00265120" w:rsidP="00265120">
      <w:pPr>
        <w:spacing w:line="480" w:lineRule="auto"/>
        <w:jc w:val="both"/>
        <w:rPr>
          <w:b/>
          <w:sz w:val="24"/>
          <w:szCs w:val="24"/>
        </w:rPr>
      </w:pPr>
      <w:r w:rsidRPr="009C279B">
        <w:rPr>
          <w:sz w:val="24"/>
          <w:szCs w:val="24"/>
        </w:rPr>
        <w:t xml:space="preserve">The Lord Jeroboam’s Wife as an Example for Today: She knew that She had no choice in the matter, this was the Father Stephen’s doing. She teaches Us that the choices We make in marriage is very serious and that it a very significant choice for the rest of their lives.   </w:t>
      </w:r>
      <w:r w:rsidRPr="009C279B">
        <w:rPr>
          <w:b/>
          <w:sz w:val="24"/>
          <w:szCs w:val="24"/>
        </w:rPr>
        <w:t xml:space="preserve"> </w:t>
      </w:r>
    </w:p>
    <w:p w:rsidR="00265120" w:rsidRPr="009C279B" w:rsidRDefault="00265120" w:rsidP="00265120">
      <w:pPr>
        <w:spacing w:line="480" w:lineRule="auto"/>
        <w:jc w:val="center"/>
        <w:rPr>
          <w:b/>
          <w:sz w:val="24"/>
          <w:szCs w:val="24"/>
        </w:rPr>
      </w:pPr>
      <w:r w:rsidRPr="009C279B">
        <w:rPr>
          <w:b/>
          <w:sz w:val="24"/>
          <w:szCs w:val="24"/>
        </w:rPr>
        <w:t>THE LADY RIZPAH (THE LORD SAUL THE LORD OF KINGDOMS) WITH THE RANK OF COLONEL OR HIGHER FOR 40 YEARS</w:t>
      </w:r>
    </w:p>
    <w:p w:rsidR="00265120" w:rsidRPr="009C279B" w:rsidRDefault="00265120" w:rsidP="00265120">
      <w:pPr>
        <w:spacing w:line="480" w:lineRule="auto"/>
        <w:jc w:val="both"/>
        <w:rPr>
          <w:sz w:val="24"/>
          <w:szCs w:val="24"/>
        </w:rPr>
      </w:pPr>
      <w:r w:rsidRPr="009C279B">
        <w:rPr>
          <w:sz w:val="24"/>
          <w:szCs w:val="24"/>
        </w:rPr>
        <w:t>The Lady Rizpah’s name means “</w:t>
      </w:r>
      <w:r w:rsidRPr="009C279B">
        <w:rPr>
          <w:b/>
          <w:sz w:val="24"/>
          <w:szCs w:val="24"/>
        </w:rPr>
        <w:t>Glowing Coal</w:t>
      </w:r>
      <w:r w:rsidRPr="009C279B">
        <w:rPr>
          <w:sz w:val="24"/>
          <w:szCs w:val="24"/>
        </w:rPr>
        <w:t>” or “</w:t>
      </w:r>
      <w:r w:rsidRPr="009C279B">
        <w:rPr>
          <w:b/>
          <w:sz w:val="24"/>
          <w:szCs w:val="24"/>
        </w:rPr>
        <w:t>Hot Stone</w:t>
      </w:r>
      <w:r w:rsidRPr="009C279B">
        <w:rPr>
          <w:sz w:val="24"/>
          <w:szCs w:val="24"/>
        </w:rPr>
        <w:t>.” The Scripture references is in 2</w:t>
      </w:r>
      <w:r w:rsidRPr="009C279B">
        <w:rPr>
          <w:sz w:val="24"/>
          <w:szCs w:val="24"/>
          <w:vertAlign w:val="superscript"/>
        </w:rPr>
        <w:t>nd</w:t>
      </w:r>
      <w:r w:rsidRPr="009C279B">
        <w:rPr>
          <w:sz w:val="24"/>
          <w:szCs w:val="24"/>
        </w:rPr>
        <w:t xml:space="preserve"> Samuel 3:7; 21:1-14. The variation of the name is Rizpa. </w:t>
      </w:r>
    </w:p>
    <w:p w:rsidR="00265120" w:rsidRPr="009C279B" w:rsidRDefault="00265120" w:rsidP="00265120">
      <w:pPr>
        <w:spacing w:line="480" w:lineRule="auto"/>
        <w:jc w:val="both"/>
        <w:rPr>
          <w:sz w:val="24"/>
          <w:szCs w:val="24"/>
        </w:rPr>
      </w:pPr>
      <w:r w:rsidRPr="009C279B">
        <w:rPr>
          <w:sz w:val="24"/>
          <w:szCs w:val="24"/>
        </w:rPr>
        <w:t>The Lady Rizpah’s Role in Scripture: The Lady Rizpah was a Concubine of the Lord Saul, who bore Him 2 Children. She proved to be the focus of 2 defining events. The Fall and Rise of Kingdoms is in 2</w:t>
      </w:r>
      <w:r w:rsidRPr="009C279B">
        <w:rPr>
          <w:sz w:val="24"/>
          <w:szCs w:val="24"/>
          <w:vertAlign w:val="superscript"/>
        </w:rPr>
        <w:t>nd</w:t>
      </w:r>
      <w:r w:rsidRPr="009C279B">
        <w:rPr>
          <w:sz w:val="24"/>
          <w:szCs w:val="24"/>
        </w:rPr>
        <w:t xml:space="preserve"> Samuel 3:7. A Catalyst of Reconciliation is in 2</w:t>
      </w:r>
      <w:r w:rsidRPr="009C279B">
        <w:rPr>
          <w:sz w:val="24"/>
          <w:szCs w:val="24"/>
          <w:vertAlign w:val="superscript"/>
        </w:rPr>
        <w:t>nd</w:t>
      </w:r>
      <w:r w:rsidRPr="009C279B">
        <w:rPr>
          <w:sz w:val="24"/>
          <w:szCs w:val="24"/>
        </w:rPr>
        <w:t xml:space="preserve"> Samuel 21:1-14. </w:t>
      </w:r>
    </w:p>
    <w:p w:rsidR="00265120" w:rsidRPr="009C279B" w:rsidRDefault="00265120" w:rsidP="00265120">
      <w:pPr>
        <w:spacing w:line="480" w:lineRule="auto"/>
        <w:jc w:val="both"/>
        <w:rPr>
          <w:sz w:val="24"/>
          <w:szCs w:val="24"/>
        </w:rPr>
      </w:pPr>
      <w:r w:rsidRPr="009C279B">
        <w:rPr>
          <w:sz w:val="24"/>
          <w:szCs w:val="24"/>
        </w:rPr>
        <w:t xml:space="preserve">The Lady Rizpah as an Example for Today: The Lady Rizpah is an example of one way to deal with grief. The Lady Rizpah’s experience foreshadows the truth in Romans 8:28.   </w:t>
      </w:r>
    </w:p>
    <w:p w:rsidR="00265120" w:rsidRPr="009C279B" w:rsidRDefault="00265120" w:rsidP="00265120">
      <w:pPr>
        <w:spacing w:line="480" w:lineRule="auto"/>
        <w:jc w:val="center"/>
        <w:rPr>
          <w:b/>
          <w:sz w:val="24"/>
          <w:szCs w:val="24"/>
        </w:rPr>
      </w:pPr>
      <w:r w:rsidRPr="009C279B">
        <w:rPr>
          <w:b/>
          <w:sz w:val="24"/>
          <w:szCs w:val="24"/>
        </w:rPr>
        <w:t>THE ZAREPHATH’S WIDOW (THE LADY OF KINGDOMS) WITH THE RANK OF COLONEL OR HIGHER FOR 40 YEARS</w:t>
      </w:r>
    </w:p>
    <w:p w:rsidR="00265120" w:rsidRPr="009C279B" w:rsidRDefault="00265120" w:rsidP="00265120">
      <w:pPr>
        <w:spacing w:line="480" w:lineRule="auto"/>
        <w:rPr>
          <w:sz w:val="24"/>
          <w:szCs w:val="24"/>
        </w:rPr>
      </w:pPr>
      <w:r w:rsidRPr="009C279B">
        <w:rPr>
          <w:sz w:val="24"/>
          <w:szCs w:val="24"/>
        </w:rPr>
        <w:t>The Zarephath’s Widow’s name is Unknown. The Scripture references is in 1</w:t>
      </w:r>
      <w:r w:rsidRPr="009C279B">
        <w:rPr>
          <w:sz w:val="24"/>
          <w:szCs w:val="24"/>
          <w:vertAlign w:val="superscript"/>
        </w:rPr>
        <w:t>st</w:t>
      </w:r>
      <w:r w:rsidRPr="009C279B">
        <w:rPr>
          <w:sz w:val="24"/>
          <w:szCs w:val="24"/>
        </w:rPr>
        <w:t xml:space="preserve"> Kings chapter 17 &amp; Luke 4:26-27.</w:t>
      </w:r>
    </w:p>
    <w:p w:rsidR="00265120" w:rsidRPr="009C279B" w:rsidRDefault="00265120" w:rsidP="00265120">
      <w:pPr>
        <w:spacing w:line="480" w:lineRule="auto"/>
        <w:jc w:val="both"/>
        <w:rPr>
          <w:sz w:val="24"/>
          <w:szCs w:val="24"/>
        </w:rPr>
      </w:pPr>
      <w:r w:rsidRPr="009C279B">
        <w:rPr>
          <w:sz w:val="24"/>
          <w:szCs w:val="24"/>
        </w:rPr>
        <w:lastRenderedPageBreak/>
        <w:t>Her Role in Scripture: The Widow lived in Zarephath, a small town in the Sidonian Territory. The Father Stephen sent the Lord Elijah there during the drought that He had announced to the Lord Ahab. The Lord Ahab scourged Israel to try to find Elijah, He was in Zarephath, in the Homeland of Jezebel, That want to wipe out all the worship of the Father Stephen. The Widow recognized the Lord Elijah as One of these worshipers which displayed an unusual growing faith in 1</w:t>
      </w:r>
      <w:r w:rsidRPr="009C279B">
        <w:rPr>
          <w:sz w:val="24"/>
          <w:szCs w:val="24"/>
          <w:vertAlign w:val="superscript"/>
        </w:rPr>
        <w:t>st</w:t>
      </w:r>
      <w:r w:rsidRPr="009C279B">
        <w:rPr>
          <w:sz w:val="24"/>
          <w:szCs w:val="24"/>
        </w:rPr>
        <w:t xml:space="preserve"> Kings 17:12. Her 1</w:t>
      </w:r>
      <w:r w:rsidRPr="009C279B">
        <w:rPr>
          <w:sz w:val="24"/>
          <w:szCs w:val="24"/>
          <w:vertAlign w:val="superscript"/>
        </w:rPr>
        <w:t>st</w:t>
      </w:r>
      <w:r w:rsidRPr="009C279B">
        <w:rPr>
          <w:sz w:val="24"/>
          <w:szCs w:val="24"/>
        </w:rPr>
        <w:t xml:space="preserve"> Test of Faith is in 1</w:t>
      </w:r>
      <w:r w:rsidRPr="009C279B">
        <w:rPr>
          <w:sz w:val="24"/>
          <w:szCs w:val="24"/>
          <w:vertAlign w:val="superscript"/>
        </w:rPr>
        <w:t>st</w:t>
      </w:r>
      <w:r w:rsidRPr="009C279B">
        <w:rPr>
          <w:sz w:val="24"/>
          <w:szCs w:val="24"/>
        </w:rPr>
        <w:t xml:space="preserve"> Kings 17:10-16. Her 2</w:t>
      </w:r>
      <w:r w:rsidRPr="009C279B">
        <w:rPr>
          <w:sz w:val="24"/>
          <w:szCs w:val="24"/>
          <w:vertAlign w:val="superscript"/>
        </w:rPr>
        <w:t>nd</w:t>
      </w:r>
      <w:r w:rsidRPr="009C279B">
        <w:rPr>
          <w:sz w:val="24"/>
          <w:szCs w:val="24"/>
        </w:rPr>
        <w:t xml:space="preserve"> Test of Faith is in 1</w:t>
      </w:r>
      <w:r w:rsidRPr="009C279B">
        <w:rPr>
          <w:sz w:val="24"/>
          <w:szCs w:val="24"/>
          <w:vertAlign w:val="superscript"/>
        </w:rPr>
        <w:t>st</w:t>
      </w:r>
      <w:r w:rsidRPr="009C279B">
        <w:rPr>
          <w:sz w:val="24"/>
          <w:szCs w:val="24"/>
        </w:rPr>
        <w:t xml:space="preserve"> Kings 17:17-24. The Widow in the NT is in Luke 4:26, 27.</w:t>
      </w:r>
    </w:p>
    <w:p w:rsidR="00265120" w:rsidRPr="009C279B" w:rsidRDefault="00265120" w:rsidP="00265120">
      <w:pPr>
        <w:spacing w:line="480" w:lineRule="auto"/>
        <w:jc w:val="both"/>
        <w:rPr>
          <w:sz w:val="24"/>
          <w:szCs w:val="24"/>
        </w:rPr>
      </w:pPr>
      <w:r w:rsidRPr="009C279B">
        <w:rPr>
          <w:sz w:val="24"/>
          <w:szCs w:val="24"/>
        </w:rPr>
        <w:t xml:space="preserve">The Widow as an Example for Today: She reminds Us that the Father Stephen can use the Outsiders to help Believers. She shows Her association with the Lord Elijah led Her to believe in the Father Stephen of Israel. She was a Pagan that listened when the Father Stephen’s Prophet asked Her to make Him some food.           </w:t>
      </w:r>
    </w:p>
    <w:p w:rsidR="00265120" w:rsidRPr="009C279B" w:rsidRDefault="00265120" w:rsidP="00265120">
      <w:pPr>
        <w:spacing w:line="480" w:lineRule="auto"/>
        <w:jc w:val="center"/>
        <w:rPr>
          <w:b/>
          <w:sz w:val="24"/>
          <w:szCs w:val="24"/>
        </w:rPr>
      </w:pPr>
      <w:r w:rsidRPr="009C279B">
        <w:rPr>
          <w:b/>
          <w:sz w:val="24"/>
          <w:szCs w:val="24"/>
        </w:rPr>
        <w:t>THE LORD NAAMAN’S WIFE’S SLAVE GIRL (THE LADIES OF KINGDOMS) WITH THE RANK OF COLONEL OR HIGHER FOR 40 YEARS</w:t>
      </w:r>
    </w:p>
    <w:p w:rsidR="00265120" w:rsidRPr="009C279B" w:rsidRDefault="00265120" w:rsidP="00265120">
      <w:pPr>
        <w:spacing w:line="480" w:lineRule="auto"/>
        <w:rPr>
          <w:sz w:val="24"/>
          <w:szCs w:val="24"/>
        </w:rPr>
      </w:pPr>
      <w:r w:rsidRPr="009C279B">
        <w:rPr>
          <w:sz w:val="24"/>
          <w:szCs w:val="24"/>
        </w:rPr>
        <w:t>The Young Girl’s name is Unknown. The Scripture references is in 2</w:t>
      </w:r>
      <w:r w:rsidRPr="009C279B">
        <w:rPr>
          <w:sz w:val="24"/>
          <w:szCs w:val="24"/>
          <w:vertAlign w:val="superscript"/>
        </w:rPr>
        <w:t>nd</w:t>
      </w:r>
      <w:r w:rsidRPr="009C279B">
        <w:rPr>
          <w:sz w:val="24"/>
          <w:szCs w:val="24"/>
        </w:rPr>
        <w:t xml:space="preserve"> Kings 5:2, 3. </w:t>
      </w:r>
    </w:p>
    <w:p w:rsidR="00265120" w:rsidRPr="009C279B" w:rsidRDefault="00265120" w:rsidP="00265120">
      <w:pPr>
        <w:spacing w:line="480" w:lineRule="auto"/>
        <w:jc w:val="both"/>
        <w:rPr>
          <w:sz w:val="24"/>
          <w:szCs w:val="24"/>
        </w:rPr>
      </w:pPr>
      <w:r w:rsidRPr="009C279B">
        <w:rPr>
          <w:sz w:val="24"/>
          <w:szCs w:val="24"/>
        </w:rPr>
        <w:t>The Young Woman’s Role in Scripture: She was captured as a Child when the Syrian Raiders raided Israel, and She waited on the Wife of the Lord Naaman. The Lord Naaman was an important Syrian Military Officer who had leprosy. The Young Girl had remarked on how He could be healed is in 2</w:t>
      </w:r>
      <w:r w:rsidRPr="009C279B">
        <w:rPr>
          <w:sz w:val="24"/>
          <w:szCs w:val="24"/>
          <w:vertAlign w:val="superscript"/>
        </w:rPr>
        <w:t>nd</w:t>
      </w:r>
      <w:r w:rsidRPr="009C279B">
        <w:rPr>
          <w:sz w:val="24"/>
          <w:szCs w:val="24"/>
        </w:rPr>
        <w:t xml:space="preserve"> Kings 5:3. Then the Lord Naaman set out for Israel. The healing of the Lord Naaman led Him to be a worshiper of the Father Stephen by the testimony of this Young Girl. </w:t>
      </w:r>
    </w:p>
    <w:p w:rsidR="00265120" w:rsidRPr="009C279B" w:rsidRDefault="00265120" w:rsidP="00265120">
      <w:pPr>
        <w:spacing w:line="480" w:lineRule="auto"/>
        <w:jc w:val="both"/>
        <w:rPr>
          <w:sz w:val="24"/>
          <w:szCs w:val="24"/>
        </w:rPr>
      </w:pPr>
      <w:r w:rsidRPr="009C279B">
        <w:rPr>
          <w:sz w:val="24"/>
          <w:szCs w:val="24"/>
        </w:rPr>
        <w:lastRenderedPageBreak/>
        <w:t xml:space="preserve">The Young Girl as an Example for Today: She shows Us that We should pay attention to Children. She teaches that the Father Stephen exalts the lowly over the high and mighty. She knows that We must be humble for the Father Stephen to do anything on Our behalf.         </w:t>
      </w:r>
    </w:p>
    <w:p w:rsidR="00265120" w:rsidRPr="009C279B" w:rsidRDefault="00265120" w:rsidP="00265120">
      <w:pPr>
        <w:spacing w:line="480" w:lineRule="auto"/>
        <w:jc w:val="center"/>
        <w:rPr>
          <w:b/>
          <w:sz w:val="24"/>
          <w:szCs w:val="24"/>
        </w:rPr>
      </w:pPr>
      <w:r w:rsidRPr="009C279B">
        <w:rPr>
          <w:b/>
          <w:sz w:val="24"/>
          <w:szCs w:val="24"/>
        </w:rPr>
        <w:t>THE LADY ATHALIAH WITH THE RANK OF COLONEL OR HIGHER FOR 40 YEARS</w:t>
      </w:r>
    </w:p>
    <w:p w:rsidR="00265120" w:rsidRPr="009C279B" w:rsidRDefault="00265120" w:rsidP="00265120">
      <w:pPr>
        <w:spacing w:line="480" w:lineRule="auto"/>
        <w:jc w:val="both"/>
        <w:rPr>
          <w:sz w:val="24"/>
          <w:szCs w:val="24"/>
        </w:rPr>
      </w:pPr>
      <w:r w:rsidRPr="009C279B">
        <w:rPr>
          <w:sz w:val="24"/>
          <w:szCs w:val="24"/>
        </w:rPr>
        <w:t>The Lady Athaliah’s name means “</w:t>
      </w:r>
      <w:r w:rsidRPr="009C279B">
        <w:rPr>
          <w:b/>
          <w:sz w:val="24"/>
          <w:szCs w:val="24"/>
        </w:rPr>
        <w:t>Yahweh is Great</w:t>
      </w:r>
      <w:r w:rsidRPr="009C279B">
        <w:rPr>
          <w:sz w:val="24"/>
          <w:szCs w:val="24"/>
        </w:rPr>
        <w:t>.” The Scripture references is in 2</w:t>
      </w:r>
      <w:r w:rsidRPr="009C279B">
        <w:rPr>
          <w:sz w:val="24"/>
          <w:szCs w:val="24"/>
          <w:vertAlign w:val="superscript"/>
        </w:rPr>
        <w:t>nd</w:t>
      </w:r>
      <w:r w:rsidRPr="009C279B">
        <w:rPr>
          <w:sz w:val="24"/>
          <w:szCs w:val="24"/>
        </w:rPr>
        <w:t xml:space="preserve"> Kings 8:26; 11:1-20 &amp; 2</w:t>
      </w:r>
      <w:r w:rsidRPr="009C279B">
        <w:rPr>
          <w:sz w:val="24"/>
          <w:szCs w:val="24"/>
          <w:vertAlign w:val="superscript"/>
        </w:rPr>
        <w:t>nd</w:t>
      </w:r>
      <w:r w:rsidRPr="009C279B">
        <w:rPr>
          <w:sz w:val="24"/>
          <w:szCs w:val="24"/>
        </w:rPr>
        <w:t xml:space="preserve"> Chronicles chapters 22 &amp; 23; 24:7. The variation of the name is Atalya, Attalia &amp; Athalia. </w:t>
      </w:r>
    </w:p>
    <w:p w:rsidR="00265120" w:rsidRPr="009C279B" w:rsidRDefault="00265120" w:rsidP="00265120">
      <w:pPr>
        <w:spacing w:line="480" w:lineRule="auto"/>
        <w:jc w:val="both"/>
        <w:rPr>
          <w:sz w:val="24"/>
          <w:szCs w:val="24"/>
        </w:rPr>
      </w:pPr>
      <w:r w:rsidRPr="009C279B">
        <w:rPr>
          <w:sz w:val="24"/>
          <w:szCs w:val="24"/>
        </w:rPr>
        <w:t>The Lady Athaliah’s Role in Scripture: The Lady Athaliah was the Daughter of the Lord Ahab &amp; the Lady Jezebel. She was married to the Lord Jehoram, Judah’s King. She followed Her Parents in the sexual worship of Baal in 2</w:t>
      </w:r>
      <w:r w:rsidRPr="009C279B">
        <w:rPr>
          <w:sz w:val="24"/>
          <w:szCs w:val="24"/>
          <w:vertAlign w:val="superscript"/>
        </w:rPr>
        <w:t>nd</w:t>
      </w:r>
      <w:r w:rsidRPr="009C279B">
        <w:rPr>
          <w:sz w:val="24"/>
          <w:szCs w:val="24"/>
        </w:rPr>
        <w:t xml:space="preserve"> Kings 8:18. Her Husband only ruled for 8 years, but during this time She had given all the dedicated things in the House of the Father Stephen to the Baal’s in 2</w:t>
      </w:r>
      <w:r w:rsidRPr="009C279B">
        <w:rPr>
          <w:sz w:val="24"/>
          <w:szCs w:val="24"/>
          <w:vertAlign w:val="superscript"/>
        </w:rPr>
        <w:t>nd</w:t>
      </w:r>
      <w:r w:rsidRPr="009C279B">
        <w:rPr>
          <w:sz w:val="24"/>
          <w:szCs w:val="24"/>
        </w:rPr>
        <w:t xml:space="preserve"> Chronicles 24:7. When the Lord Jehoram died, His Son Ahaziah reigned in His stead. But was killed in the 1</w:t>
      </w:r>
      <w:r w:rsidRPr="009C279B">
        <w:rPr>
          <w:sz w:val="24"/>
          <w:szCs w:val="24"/>
          <w:vertAlign w:val="superscript"/>
        </w:rPr>
        <w:t>st</w:t>
      </w:r>
      <w:r w:rsidRPr="009C279B">
        <w:rPr>
          <w:sz w:val="24"/>
          <w:szCs w:val="24"/>
        </w:rPr>
        <w:t xml:space="preserve"> year as King. The Lady Athaliah acted quickly to destroy all the royal heirs in 2</w:t>
      </w:r>
      <w:r w:rsidRPr="009C279B">
        <w:rPr>
          <w:sz w:val="24"/>
          <w:szCs w:val="24"/>
          <w:vertAlign w:val="superscript"/>
        </w:rPr>
        <w:t>nd</w:t>
      </w:r>
      <w:r w:rsidRPr="009C279B">
        <w:rPr>
          <w:sz w:val="24"/>
          <w:szCs w:val="24"/>
        </w:rPr>
        <w:t xml:space="preserve"> Kings 11:1. When every threat was dealt with She took the throne and reigned 6 years. But One was looked over and was hidden by the Father Stephen’s High Priest. When the Boy that was named Joash (Jehoash) was 7 years old, The High Priest mustered a military coup and the Lady Athaliah was executed immediately is in 2</w:t>
      </w:r>
      <w:r w:rsidRPr="009C279B">
        <w:rPr>
          <w:sz w:val="24"/>
          <w:szCs w:val="24"/>
          <w:vertAlign w:val="superscript"/>
        </w:rPr>
        <w:t>nd</w:t>
      </w:r>
      <w:r w:rsidRPr="009C279B">
        <w:rPr>
          <w:sz w:val="24"/>
          <w:szCs w:val="24"/>
        </w:rPr>
        <w:t xml:space="preserve"> Kings 11:18, 20. </w:t>
      </w:r>
    </w:p>
    <w:p w:rsidR="00265120" w:rsidRPr="009C279B" w:rsidRDefault="00265120" w:rsidP="00265120">
      <w:pPr>
        <w:spacing w:line="480" w:lineRule="auto"/>
        <w:jc w:val="both"/>
        <w:rPr>
          <w:sz w:val="24"/>
          <w:szCs w:val="24"/>
        </w:rPr>
      </w:pPr>
      <w:r w:rsidRPr="009C279B">
        <w:rPr>
          <w:sz w:val="24"/>
          <w:szCs w:val="24"/>
        </w:rPr>
        <w:t xml:space="preserve">The Exploring of the Lady Athaliah’s Relationships: The Lady Athaliah’s Relationship with Her Parents: She proved to be as sexually wicked as Her Mother. She also was successful in turning Her whole family away from the Father Stephen. She also determined to wipe all worship to the Father Stephen. </w:t>
      </w:r>
    </w:p>
    <w:p w:rsidR="00265120" w:rsidRPr="009C279B" w:rsidRDefault="00265120" w:rsidP="00265120">
      <w:pPr>
        <w:spacing w:line="480" w:lineRule="auto"/>
        <w:jc w:val="both"/>
        <w:rPr>
          <w:sz w:val="24"/>
          <w:szCs w:val="24"/>
        </w:rPr>
      </w:pPr>
      <w:r w:rsidRPr="009C279B">
        <w:rPr>
          <w:sz w:val="24"/>
          <w:szCs w:val="24"/>
        </w:rPr>
        <w:lastRenderedPageBreak/>
        <w:t>The Lady Athaliah’s Relationship with the Lord Jehoram &amp; the Lord Ahaziah: The Lady Athaliah was a powerful influence to Her family, and they held to Her sexual faith and sexual ways. The Lord Jehoram was the Son of the Lord Jehoshaphat, a Godly King in 1</w:t>
      </w:r>
      <w:r w:rsidRPr="009C279B">
        <w:rPr>
          <w:sz w:val="24"/>
          <w:szCs w:val="24"/>
          <w:vertAlign w:val="superscript"/>
        </w:rPr>
        <w:t>st</w:t>
      </w:r>
      <w:r w:rsidRPr="009C279B">
        <w:rPr>
          <w:sz w:val="24"/>
          <w:szCs w:val="24"/>
        </w:rPr>
        <w:t xml:space="preserve"> Kings 22:43. The tragic mistake He made was allowing the wedding of the Lord Jehoram &amp; the Lady Athaliah. This allowed the sexual corruption to invade the family of the Godly King. This reminds Us that Parents often set the course of their Children, but not in this case. This also reminds Us that it is important to limit Our Children’s exposure to sex as We possibly can. She taught sexual idolatry that is not different than the sexual idolatry today. Both worships the Creature rather than the Creator is in Romans 1:21-32.  </w:t>
      </w:r>
    </w:p>
    <w:p w:rsidR="00265120" w:rsidRPr="009C279B" w:rsidRDefault="00265120" w:rsidP="00265120">
      <w:pPr>
        <w:spacing w:line="480" w:lineRule="auto"/>
        <w:jc w:val="both"/>
        <w:rPr>
          <w:sz w:val="24"/>
          <w:szCs w:val="24"/>
        </w:rPr>
      </w:pPr>
      <w:r w:rsidRPr="009C279B">
        <w:rPr>
          <w:sz w:val="24"/>
          <w:szCs w:val="24"/>
        </w:rPr>
        <w:t>The Lady Athaliah’s Relationship with the Citizens of Judah: The People had a national rejoicing when the Lady Athaliah died. She had been an Unpopular &amp; Cruel Ruler by intending to force Her Sexual Laws on a Nation unwilling to abide by them. The hostility proves the People worshiped the Father Stephen more than this sexual witch. No Sexual Creature can receive the True Holy Ghost because He does not dwell in an unclean and unholy temple in 1</w:t>
      </w:r>
      <w:r w:rsidRPr="009C279B">
        <w:rPr>
          <w:sz w:val="24"/>
          <w:szCs w:val="24"/>
          <w:vertAlign w:val="superscript"/>
        </w:rPr>
        <w:t>st</w:t>
      </w:r>
      <w:r w:rsidRPr="009C279B">
        <w:rPr>
          <w:sz w:val="24"/>
          <w:szCs w:val="24"/>
        </w:rPr>
        <w:t xml:space="preserve"> Corinthians 6:12-20. There is no special treatment with the married or unmarried under these conditions.   </w:t>
      </w:r>
    </w:p>
    <w:p w:rsidR="00265120" w:rsidRPr="009C279B" w:rsidRDefault="00265120" w:rsidP="00265120">
      <w:pPr>
        <w:spacing w:line="480" w:lineRule="auto"/>
        <w:jc w:val="both"/>
        <w:rPr>
          <w:sz w:val="24"/>
          <w:szCs w:val="24"/>
        </w:rPr>
      </w:pPr>
      <w:r w:rsidRPr="009C279B">
        <w:rPr>
          <w:sz w:val="24"/>
          <w:szCs w:val="24"/>
        </w:rPr>
        <w:t xml:space="preserve">The Lady Athaliah as an Example for Today: The Lady Ahtaliah shows Us that ambition is a positive thing, but selfish ambition causes a riot. The Father Stephen used this sexual witch to bring His people back to Him in worship. The Father Stephen can and will used the scum of the earth to accomplish His divine purposes, like the Lord Job with the Lord Lucifer (Satan).   </w:t>
      </w:r>
    </w:p>
    <w:p w:rsidR="00265120" w:rsidRPr="009C279B" w:rsidRDefault="00265120" w:rsidP="00265120">
      <w:pPr>
        <w:spacing w:line="480" w:lineRule="auto"/>
        <w:jc w:val="center"/>
        <w:rPr>
          <w:b/>
          <w:sz w:val="24"/>
          <w:szCs w:val="24"/>
        </w:rPr>
      </w:pPr>
      <w:r w:rsidRPr="009C279B">
        <w:rPr>
          <w:b/>
          <w:sz w:val="24"/>
          <w:szCs w:val="24"/>
        </w:rPr>
        <w:t>THE LADY JEHOSHEBA WITH THE RANK OF COLONEL OR HIGHER FOR 40 YEARS</w:t>
      </w:r>
    </w:p>
    <w:p w:rsidR="00265120" w:rsidRPr="009C279B" w:rsidRDefault="00265120" w:rsidP="00265120">
      <w:pPr>
        <w:spacing w:line="480" w:lineRule="auto"/>
        <w:jc w:val="both"/>
        <w:rPr>
          <w:sz w:val="24"/>
          <w:szCs w:val="24"/>
        </w:rPr>
      </w:pPr>
      <w:r w:rsidRPr="009C279B">
        <w:rPr>
          <w:sz w:val="24"/>
          <w:szCs w:val="24"/>
        </w:rPr>
        <w:lastRenderedPageBreak/>
        <w:t>The Lady Jehosheba’s name means “</w:t>
      </w:r>
      <w:r w:rsidRPr="009C279B">
        <w:rPr>
          <w:b/>
          <w:sz w:val="24"/>
          <w:szCs w:val="24"/>
        </w:rPr>
        <w:t>Yahweh is Abundance</w:t>
      </w:r>
      <w:r w:rsidRPr="009C279B">
        <w:rPr>
          <w:sz w:val="24"/>
          <w:szCs w:val="24"/>
        </w:rPr>
        <w:t>.”  The Scripture references is in 2</w:t>
      </w:r>
      <w:r w:rsidRPr="009C279B">
        <w:rPr>
          <w:sz w:val="24"/>
          <w:szCs w:val="24"/>
          <w:vertAlign w:val="superscript"/>
        </w:rPr>
        <w:t>nd</w:t>
      </w:r>
      <w:r w:rsidRPr="009C279B">
        <w:rPr>
          <w:sz w:val="24"/>
          <w:szCs w:val="24"/>
        </w:rPr>
        <w:t xml:space="preserve"> Kings 11:2 &amp; 2</w:t>
      </w:r>
      <w:r w:rsidRPr="009C279B">
        <w:rPr>
          <w:sz w:val="24"/>
          <w:szCs w:val="24"/>
          <w:vertAlign w:val="superscript"/>
        </w:rPr>
        <w:t>nd</w:t>
      </w:r>
      <w:r w:rsidRPr="009C279B">
        <w:rPr>
          <w:sz w:val="24"/>
          <w:szCs w:val="24"/>
        </w:rPr>
        <w:t xml:space="preserve"> Chronicles 22:11. The variation of the name is Jehoshebeath, Yehosheba &amp; Josaba. </w:t>
      </w:r>
    </w:p>
    <w:p w:rsidR="00265120" w:rsidRPr="009C279B" w:rsidRDefault="00265120" w:rsidP="00265120">
      <w:pPr>
        <w:spacing w:line="480" w:lineRule="auto"/>
        <w:jc w:val="both"/>
        <w:rPr>
          <w:sz w:val="24"/>
          <w:szCs w:val="24"/>
        </w:rPr>
      </w:pPr>
      <w:r w:rsidRPr="009C279B">
        <w:rPr>
          <w:sz w:val="24"/>
          <w:szCs w:val="24"/>
        </w:rPr>
        <w:t>The Lady Jehosheba’s Role in Scripture: When the Lord Ahaziah of Judah was killed, the Lady Athaliah determined to take the throne for Herself. She ordered all the royal heirs including Her own Grandchildren to be executed. This proves a corruption that only sex will accomplish. But the Lord Joash was spared and the recue came by the Lord Ahaziah’s Sister named the Lady Jehosheba also named Jehoshabeath in 2</w:t>
      </w:r>
      <w:r w:rsidRPr="009C279B">
        <w:rPr>
          <w:sz w:val="24"/>
          <w:szCs w:val="24"/>
          <w:vertAlign w:val="superscript"/>
        </w:rPr>
        <w:t>nd</w:t>
      </w:r>
      <w:r w:rsidRPr="009C279B">
        <w:rPr>
          <w:sz w:val="24"/>
          <w:szCs w:val="24"/>
        </w:rPr>
        <w:t xml:space="preserve"> Chronicles 22:11. She was married to the Lord Jehoiada that was High Priest. They sheltered the infant, then at 7 years of age, the High Priest conducted a military coup and executed the Lady Athaliah. Then the Lord Joash sat on Judah’s throne.</w:t>
      </w:r>
    </w:p>
    <w:p w:rsidR="00265120" w:rsidRPr="009C279B" w:rsidRDefault="00265120" w:rsidP="00265120">
      <w:pPr>
        <w:spacing w:line="480" w:lineRule="auto"/>
        <w:jc w:val="both"/>
        <w:rPr>
          <w:sz w:val="24"/>
          <w:szCs w:val="24"/>
        </w:rPr>
      </w:pPr>
      <w:r w:rsidRPr="009C279B">
        <w:rPr>
          <w:sz w:val="24"/>
          <w:szCs w:val="24"/>
        </w:rPr>
        <w:t>The Exploring of the Lady Jehosheba’s Relationships: The Lady Jehosheba’s Relationship with the Royal Family: She was the Daughter of the King in 2</w:t>
      </w:r>
      <w:r w:rsidRPr="009C279B">
        <w:rPr>
          <w:sz w:val="24"/>
          <w:szCs w:val="24"/>
          <w:vertAlign w:val="superscript"/>
        </w:rPr>
        <w:t>nd</w:t>
      </w:r>
      <w:r w:rsidRPr="009C279B">
        <w:rPr>
          <w:sz w:val="24"/>
          <w:szCs w:val="24"/>
        </w:rPr>
        <w:t xml:space="preserve"> Chronicles 22:11. She was unlike most of Her own family that were sexually corrupt in nature. She risked Her own life in hiding the Young Infant. </w:t>
      </w:r>
    </w:p>
    <w:p w:rsidR="00265120" w:rsidRPr="009C279B" w:rsidRDefault="00265120" w:rsidP="00265120">
      <w:pPr>
        <w:spacing w:line="480" w:lineRule="auto"/>
        <w:jc w:val="both"/>
        <w:rPr>
          <w:sz w:val="24"/>
          <w:szCs w:val="24"/>
        </w:rPr>
      </w:pPr>
      <w:r w:rsidRPr="009C279B">
        <w:rPr>
          <w:sz w:val="24"/>
          <w:szCs w:val="24"/>
        </w:rPr>
        <w:t xml:space="preserve">The Lady Jehosheba’s Relationship with the Lord Jehoiada: She was married to the Father Stephen’s High Priest, and Her actions proves She worshiped the Father Stephen. In doing this She took on the opposition of sexual idolatry by the sexual power hungry Athaliah. </w:t>
      </w:r>
    </w:p>
    <w:p w:rsidR="00265120" w:rsidRPr="009C279B" w:rsidRDefault="00265120" w:rsidP="00265120">
      <w:pPr>
        <w:spacing w:line="480" w:lineRule="auto"/>
        <w:jc w:val="both"/>
        <w:rPr>
          <w:b/>
          <w:sz w:val="24"/>
          <w:szCs w:val="24"/>
        </w:rPr>
      </w:pPr>
      <w:r w:rsidRPr="009C279B">
        <w:rPr>
          <w:sz w:val="24"/>
          <w:szCs w:val="24"/>
        </w:rPr>
        <w:t xml:space="preserve">The Lady Jehosheba as an Example for Today: The Lady Jehosheba teaches that doing the truth &amp; the right thing may put Us in danger. The Lady Jehosheba shows Us We must all set Our sights on living godly lives, by which no Sexual Creature at any level can accomplish this.          </w:t>
      </w:r>
      <w:r w:rsidRPr="009C279B">
        <w:rPr>
          <w:b/>
          <w:sz w:val="24"/>
          <w:szCs w:val="24"/>
        </w:rPr>
        <w:tab/>
      </w:r>
    </w:p>
    <w:p w:rsidR="00265120" w:rsidRPr="009C279B" w:rsidRDefault="00265120" w:rsidP="00265120">
      <w:pPr>
        <w:spacing w:line="480" w:lineRule="auto"/>
        <w:jc w:val="center"/>
        <w:rPr>
          <w:b/>
          <w:sz w:val="24"/>
          <w:szCs w:val="24"/>
        </w:rPr>
      </w:pPr>
      <w:r w:rsidRPr="009C279B">
        <w:rPr>
          <w:b/>
          <w:sz w:val="24"/>
          <w:szCs w:val="24"/>
        </w:rPr>
        <w:lastRenderedPageBreak/>
        <w:t>THE LADY HULDAH WITH THE RANK OF COLONEL OR HIGHER FOR 40 YEARS</w:t>
      </w:r>
    </w:p>
    <w:p w:rsidR="00265120" w:rsidRPr="009C279B" w:rsidRDefault="00265120" w:rsidP="00265120">
      <w:pPr>
        <w:spacing w:line="480" w:lineRule="auto"/>
        <w:jc w:val="both"/>
        <w:rPr>
          <w:sz w:val="24"/>
          <w:szCs w:val="24"/>
        </w:rPr>
      </w:pPr>
      <w:r w:rsidRPr="009C279B">
        <w:rPr>
          <w:sz w:val="24"/>
          <w:szCs w:val="24"/>
        </w:rPr>
        <w:t>The Lady Huldah’s name means “</w:t>
      </w:r>
      <w:r w:rsidRPr="009C279B">
        <w:rPr>
          <w:b/>
          <w:sz w:val="24"/>
          <w:szCs w:val="24"/>
        </w:rPr>
        <w:t>Weasel</w:t>
      </w:r>
      <w:r w:rsidRPr="009C279B">
        <w:rPr>
          <w:sz w:val="24"/>
          <w:szCs w:val="24"/>
        </w:rPr>
        <w:t>.” The Scripture references is in 2</w:t>
      </w:r>
      <w:r w:rsidRPr="009C279B">
        <w:rPr>
          <w:sz w:val="24"/>
          <w:szCs w:val="24"/>
          <w:vertAlign w:val="superscript"/>
        </w:rPr>
        <w:t>nd</w:t>
      </w:r>
      <w:r w:rsidRPr="009C279B">
        <w:rPr>
          <w:sz w:val="24"/>
          <w:szCs w:val="24"/>
        </w:rPr>
        <w:t xml:space="preserve"> Kings 22:13, 14 &amp; 2</w:t>
      </w:r>
      <w:r w:rsidRPr="009C279B">
        <w:rPr>
          <w:sz w:val="24"/>
          <w:szCs w:val="24"/>
          <w:vertAlign w:val="superscript"/>
        </w:rPr>
        <w:t>nd</w:t>
      </w:r>
      <w:r w:rsidRPr="009C279B">
        <w:rPr>
          <w:sz w:val="24"/>
          <w:szCs w:val="24"/>
        </w:rPr>
        <w:t xml:space="preserve"> Chronicles 34:22. The variation of the name is Hulda. </w:t>
      </w:r>
    </w:p>
    <w:p w:rsidR="00265120" w:rsidRPr="009C279B" w:rsidRDefault="00265120" w:rsidP="00265120">
      <w:pPr>
        <w:spacing w:line="480" w:lineRule="auto"/>
        <w:jc w:val="both"/>
        <w:rPr>
          <w:sz w:val="24"/>
          <w:szCs w:val="24"/>
        </w:rPr>
      </w:pPr>
      <w:r w:rsidRPr="009C279B">
        <w:rPr>
          <w:sz w:val="24"/>
          <w:szCs w:val="24"/>
        </w:rPr>
        <w:t xml:space="preserve">The Lady Huldah’s Role in Scripture: In Judah’s history, the Kings had no loyalty to the Father Stephen when they ruled, and most of the people turned to sexual idolatry. Then the Lord Josiah was King and set out to lead His people back to the Father Stephen. In the rebuilding &amp; repairing the temple a lost book of the Father Stephen’s Law was discovered. When they read the Book of the Law they sent it to the Lady Huldah, a Prophetess. She had established a firm reputation as the Father Stephen’s Spokesperson. The Lord Josiah was wise in hearing a word from Her, but His heart was tender and He had responded when He heard the Father Stephen’s Word, judgment would not fall during His reign. </w:t>
      </w:r>
    </w:p>
    <w:p w:rsidR="00265120" w:rsidRPr="009C279B" w:rsidRDefault="00265120" w:rsidP="00265120">
      <w:pPr>
        <w:spacing w:line="480" w:lineRule="auto"/>
        <w:jc w:val="both"/>
        <w:rPr>
          <w:sz w:val="24"/>
          <w:szCs w:val="24"/>
        </w:rPr>
      </w:pPr>
      <w:r w:rsidRPr="009C279B">
        <w:rPr>
          <w:sz w:val="24"/>
          <w:szCs w:val="24"/>
        </w:rPr>
        <w:t xml:space="preserve">The Exploring of the Lady Huldah’s Relationships: Every verse where Her name resides describe Her as a Prophetess &amp; as the Wife of the Lord Shallum. This I significant because the Lady Deborah is identified much the same way in Judges 4:4. </w:t>
      </w:r>
    </w:p>
    <w:p w:rsidR="00265120" w:rsidRPr="009C279B" w:rsidRDefault="00265120" w:rsidP="00265120">
      <w:pPr>
        <w:spacing w:line="480" w:lineRule="auto"/>
        <w:jc w:val="both"/>
        <w:rPr>
          <w:sz w:val="24"/>
          <w:szCs w:val="24"/>
        </w:rPr>
      </w:pPr>
      <w:r w:rsidRPr="009C279B">
        <w:rPr>
          <w:sz w:val="24"/>
          <w:szCs w:val="24"/>
        </w:rPr>
        <w:t xml:space="preserve">The Lady Huldah as an Example for Today: The Lady Huldah experienced no conflict between Her roles as Prophetess and Wife. The Lady Huldah shows that Women can have a ministry with a good reputation as a Wife.     </w:t>
      </w:r>
    </w:p>
    <w:p w:rsidR="00265120" w:rsidRPr="009C279B" w:rsidRDefault="00265120" w:rsidP="00265120">
      <w:pPr>
        <w:spacing w:line="480" w:lineRule="auto"/>
        <w:jc w:val="center"/>
        <w:rPr>
          <w:b/>
          <w:sz w:val="24"/>
          <w:szCs w:val="24"/>
        </w:rPr>
      </w:pPr>
      <w:r w:rsidRPr="009C279B">
        <w:rPr>
          <w:b/>
          <w:sz w:val="24"/>
          <w:szCs w:val="24"/>
        </w:rPr>
        <w:t>THE LADY VASHTI WITH THE RANK OF COLONEL OR HIGHER FOR 40 YEARS</w:t>
      </w:r>
    </w:p>
    <w:p w:rsidR="00265120" w:rsidRPr="009C279B" w:rsidRDefault="00265120" w:rsidP="00265120">
      <w:pPr>
        <w:spacing w:line="480" w:lineRule="auto"/>
        <w:jc w:val="both"/>
        <w:rPr>
          <w:sz w:val="24"/>
          <w:szCs w:val="24"/>
        </w:rPr>
      </w:pPr>
      <w:r w:rsidRPr="009C279B">
        <w:rPr>
          <w:sz w:val="24"/>
          <w:szCs w:val="24"/>
        </w:rPr>
        <w:lastRenderedPageBreak/>
        <w:t>The Lady Vashti’s name means “</w:t>
      </w:r>
      <w:r w:rsidRPr="009C279B">
        <w:rPr>
          <w:b/>
          <w:sz w:val="24"/>
          <w:szCs w:val="24"/>
        </w:rPr>
        <w:t>Beautiful Woman</w:t>
      </w:r>
      <w:r w:rsidRPr="009C279B">
        <w:rPr>
          <w:sz w:val="24"/>
          <w:szCs w:val="24"/>
        </w:rPr>
        <w:t xml:space="preserve">.” The Scripture references is in Esther 1:10-22. The variation of the name is Astin, Vahista, Avesta, Vashtateira, Stateira, Mashti, Waw, Yodh &amp; Vaisti. </w:t>
      </w:r>
    </w:p>
    <w:p w:rsidR="00265120" w:rsidRPr="009C279B" w:rsidRDefault="00265120" w:rsidP="00265120">
      <w:pPr>
        <w:spacing w:line="480" w:lineRule="auto"/>
        <w:jc w:val="both"/>
        <w:rPr>
          <w:sz w:val="24"/>
          <w:szCs w:val="24"/>
        </w:rPr>
      </w:pPr>
      <w:r w:rsidRPr="009C279B">
        <w:rPr>
          <w:sz w:val="24"/>
          <w:szCs w:val="24"/>
        </w:rPr>
        <w:t xml:space="preserve">The Lady Vashti’s Role in Scripture: The Lady Vashti was the main Wife of the Lord Ahasuerus [Xerses], in about 475 BC. She was in Scripture because Her stand for Women’s rights or Her natural obstinacy led Her to reject the Lord Ahasuerus’s command to appear at the banquet He was hosting. This resulted in the divorce of the Lady Vashti by the Lord Xerses. This then led Him to search from a New Queen of Persia that resulted in crowning the Lady Esther. This allowed the Lady Esther to save the Jewish People from extermination. The first chapter is significant where the terror assertive from certain Women can strike into the hearts of some Men in Esther 1:13, 15-20. </w:t>
      </w:r>
    </w:p>
    <w:p w:rsidR="00265120" w:rsidRPr="009C279B" w:rsidRDefault="00265120" w:rsidP="00265120">
      <w:pPr>
        <w:spacing w:line="480" w:lineRule="auto"/>
        <w:jc w:val="both"/>
        <w:rPr>
          <w:sz w:val="24"/>
          <w:szCs w:val="24"/>
        </w:rPr>
      </w:pPr>
      <w:r w:rsidRPr="009C279B">
        <w:rPr>
          <w:sz w:val="24"/>
          <w:szCs w:val="24"/>
        </w:rPr>
        <w:t xml:space="preserve">The Lady Vashti as an Example for Today: The Lady Vashti allows Us to learn that personalities of the Man and Woman in marriage will do far more to determine the character of the relationship &amp; their role than the Laws and the demands of society.        </w:t>
      </w:r>
    </w:p>
    <w:p w:rsidR="00265120" w:rsidRPr="009C279B" w:rsidRDefault="00265120" w:rsidP="00265120">
      <w:pPr>
        <w:spacing w:line="480" w:lineRule="auto"/>
        <w:jc w:val="center"/>
        <w:rPr>
          <w:b/>
          <w:sz w:val="24"/>
          <w:szCs w:val="24"/>
        </w:rPr>
      </w:pPr>
      <w:r w:rsidRPr="009C279B">
        <w:rPr>
          <w:b/>
          <w:sz w:val="24"/>
          <w:szCs w:val="24"/>
        </w:rPr>
        <w:t>THE LADY ESTHER WITH THE RANK OF COLONEL OR HIGHER FOR 40 YEARS</w:t>
      </w:r>
    </w:p>
    <w:p w:rsidR="00265120" w:rsidRPr="009C279B" w:rsidRDefault="00265120" w:rsidP="00265120">
      <w:pPr>
        <w:spacing w:line="480" w:lineRule="auto"/>
        <w:jc w:val="both"/>
        <w:rPr>
          <w:sz w:val="24"/>
          <w:szCs w:val="24"/>
        </w:rPr>
      </w:pPr>
      <w:r w:rsidRPr="009C279B">
        <w:rPr>
          <w:sz w:val="24"/>
          <w:szCs w:val="24"/>
        </w:rPr>
        <w:t>The Lady Esther’s name means “</w:t>
      </w:r>
      <w:r w:rsidRPr="009C279B">
        <w:rPr>
          <w:b/>
          <w:sz w:val="24"/>
          <w:szCs w:val="24"/>
        </w:rPr>
        <w:t>Star</w:t>
      </w:r>
      <w:r w:rsidRPr="009C279B">
        <w:rPr>
          <w:sz w:val="24"/>
          <w:szCs w:val="24"/>
        </w:rPr>
        <w:t xml:space="preserve">.” The Scripture reference is in the Book of Esther. The variation of the name is Ester &amp; Hadassah. </w:t>
      </w:r>
    </w:p>
    <w:p w:rsidR="00265120" w:rsidRPr="009C279B" w:rsidRDefault="00265120" w:rsidP="00265120">
      <w:pPr>
        <w:spacing w:line="480" w:lineRule="auto"/>
        <w:jc w:val="both"/>
        <w:rPr>
          <w:sz w:val="24"/>
          <w:szCs w:val="24"/>
        </w:rPr>
      </w:pPr>
      <w:r w:rsidRPr="009C279B">
        <w:rPr>
          <w:sz w:val="24"/>
          <w:szCs w:val="24"/>
        </w:rPr>
        <w:t xml:space="preserve">The Lady Esther’s Role in Scripture: The Lady Esther was the Niece of the Lord Mortdecai, a Jewish Official in the Royal Court. He aroused the hostility of the Lord Haman, a higher Official. The Lord Haman intended to take revenge, but He was not satisfied with His death only, but </w:t>
      </w:r>
      <w:r w:rsidRPr="009C279B">
        <w:rPr>
          <w:sz w:val="24"/>
          <w:szCs w:val="24"/>
        </w:rPr>
        <w:lastRenderedPageBreak/>
        <w:t xml:space="preserve">want to exterminate His whole race. The Lord Haman was successful in winning permission for this early holocaust. At this time, the Lady Vashti was deposed, and the Lady Esther became Queen. Through a series of the Father Stephen’s ordained events, the Lord Ahasuerus discovered that the Lord Mordecai had once saved His life. When the Lady Esther exposed this sexual Haman in Esther 7:6, the Lord Xerses I ordered the Lord Haman’s execution. Then the Lady Esther &amp; the Lord Mordecai saved their people. </w:t>
      </w:r>
    </w:p>
    <w:p w:rsidR="00265120" w:rsidRPr="009C279B" w:rsidRDefault="00265120" w:rsidP="00265120">
      <w:pPr>
        <w:spacing w:line="480" w:lineRule="auto"/>
        <w:jc w:val="both"/>
        <w:rPr>
          <w:sz w:val="24"/>
          <w:szCs w:val="24"/>
        </w:rPr>
      </w:pPr>
      <w:r w:rsidRPr="009C279B">
        <w:rPr>
          <w:sz w:val="24"/>
          <w:szCs w:val="24"/>
        </w:rPr>
        <w:t xml:space="preserve">The Exploring of the Lady Esther’s Relationships: The Lady Esther’s Relationship with the Father Stephen: The Book of Esther shows a unique feature of a deep and abiding faith in the Father Stephen in Esther 4:14, 16. </w:t>
      </w:r>
    </w:p>
    <w:p w:rsidR="00265120" w:rsidRPr="009C279B" w:rsidRDefault="00265120" w:rsidP="00265120">
      <w:pPr>
        <w:spacing w:line="480" w:lineRule="auto"/>
        <w:jc w:val="both"/>
        <w:rPr>
          <w:sz w:val="24"/>
          <w:szCs w:val="24"/>
        </w:rPr>
      </w:pPr>
      <w:r w:rsidRPr="009C279B">
        <w:rPr>
          <w:sz w:val="24"/>
          <w:szCs w:val="24"/>
        </w:rPr>
        <w:t xml:space="preserve">The Lady Esther’s Relationship with the Lord Mordecai: The Lord Mordecai was a Surrogate Father to the Lady Esther. She showed Him the same respect that Scripture teaches a Child should show to a Parent.  She stepped out in faith is in Esther 4:16. </w:t>
      </w:r>
    </w:p>
    <w:p w:rsidR="00265120" w:rsidRPr="009C279B" w:rsidRDefault="00265120" w:rsidP="00265120">
      <w:pPr>
        <w:spacing w:line="480" w:lineRule="auto"/>
        <w:jc w:val="both"/>
        <w:rPr>
          <w:sz w:val="24"/>
          <w:szCs w:val="24"/>
        </w:rPr>
      </w:pPr>
      <w:r w:rsidRPr="009C279B">
        <w:rPr>
          <w:sz w:val="24"/>
          <w:szCs w:val="24"/>
        </w:rPr>
        <w:t xml:space="preserve">The Lady Esther honored the Lord Mordecai by accepting His guidance. He saw the call for beautiful virgins to be known to become Queen as an opportunity for the Lady Esther. The Lady Esther honored the Lord Mordecai by following His advice. She did not reveal He race at any time since there existed an Anti-Jewish prejudice. The Lady Esther honored the Lord Mordecai by remaining in contact with Him. Her maids passed messages between them both and this enabled to warn the Lord Ahasuerus of a plot against His life that the Lord Mordecai unraveled. </w:t>
      </w:r>
    </w:p>
    <w:p w:rsidR="00265120" w:rsidRPr="009C279B" w:rsidRDefault="00265120" w:rsidP="00265120">
      <w:pPr>
        <w:spacing w:line="480" w:lineRule="auto"/>
        <w:jc w:val="both"/>
        <w:rPr>
          <w:sz w:val="24"/>
          <w:szCs w:val="24"/>
        </w:rPr>
      </w:pPr>
      <w:r w:rsidRPr="009C279B">
        <w:rPr>
          <w:sz w:val="24"/>
          <w:szCs w:val="24"/>
        </w:rPr>
        <w:t xml:space="preserve">The Lady Esther’s Relationship with the Lord Ahasuerus (Xerses I): The Lady Esther’s Husband was a Strong Ruler, but may have been slightly mad. During the storm of the Pontoon Bridge, He ordered His Soldiers to beat the waves with whips. </w:t>
      </w:r>
    </w:p>
    <w:p w:rsidR="00265120" w:rsidRPr="009C279B" w:rsidRDefault="00265120" w:rsidP="00265120">
      <w:pPr>
        <w:spacing w:line="480" w:lineRule="auto"/>
        <w:jc w:val="both"/>
        <w:rPr>
          <w:sz w:val="24"/>
          <w:szCs w:val="24"/>
        </w:rPr>
      </w:pPr>
      <w:r w:rsidRPr="009C279B">
        <w:rPr>
          <w:sz w:val="24"/>
          <w:szCs w:val="24"/>
        </w:rPr>
        <w:lastRenderedPageBreak/>
        <w:t xml:space="preserve">The Lord Xerses I’ decision-making was based on His treatment of the Lady Vashti is in Esther 1:10-17. His brutality is illustrated in His willingness to side with the Lord Haman to exterminate the race in His Empire is in Esther 3:8-11. He was unpredictable by His inaccessibility in Esther 4:11. </w:t>
      </w:r>
    </w:p>
    <w:p w:rsidR="00265120" w:rsidRPr="009C279B" w:rsidRDefault="00265120" w:rsidP="00265120">
      <w:pPr>
        <w:spacing w:line="480" w:lineRule="auto"/>
        <w:jc w:val="both"/>
        <w:rPr>
          <w:sz w:val="24"/>
          <w:szCs w:val="24"/>
        </w:rPr>
      </w:pPr>
      <w:r w:rsidRPr="009C279B">
        <w:rPr>
          <w:sz w:val="24"/>
          <w:szCs w:val="24"/>
        </w:rPr>
        <w:t xml:space="preserve">The Lady Esther as an Example for Today: The Lady Esther knows that the Father Stephen made Her Queen to meet the challenge that the Lord Haman tried to impose on Her people. The Lady Esther showed wisdom and patience in a terrible situation while dealing with a difficult Husband. The Lady Esther was a good model of an adult Daughter. The Lady Esther shows to be a good adult Child, You must have a good adult Parent, the Lord Mordecai.        </w:t>
      </w:r>
    </w:p>
    <w:p w:rsidR="00265120" w:rsidRPr="009C279B" w:rsidRDefault="00265120" w:rsidP="00265120">
      <w:pPr>
        <w:spacing w:line="480" w:lineRule="auto"/>
        <w:jc w:val="center"/>
        <w:rPr>
          <w:b/>
          <w:sz w:val="24"/>
          <w:szCs w:val="24"/>
        </w:rPr>
      </w:pPr>
      <w:r w:rsidRPr="009C279B">
        <w:rPr>
          <w:b/>
          <w:sz w:val="24"/>
          <w:szCs w:val="24"/>
        </w:rPr>
        <w:t>THE LADY JUDITH WITH THE RANK OF COLONEL OR HIGHER FOR 40 YEARS</w:t>
      </w:r>
    </w:p>
    <w:p w:rsidR="00265120" w:rsidRPr="009C279B" w:rsidRDefault="00265120" w:rsidP="00265120">
      <w:pPr>
        <w:spacing w:line="480" w:lineRule="auto"/>
        <w:jc w:val="both"/>
        <w:rPr>
          <w:sz w:val="24"/>
          <w:szCs w:val="24"/>
        </w:rPr>
      </w:pPr>
      <w:r w:rsidRPr="009C279B">
        <w:rPr>
          <w:sz w:val="24"/>
          <w:szCs w:val="24"/>
        </w:rPr>
        <w:t>The Lady Judith’s name means “</w:t>
      </w:r>
      <w:r w:rsidRPr="009C279B">
        <w:rPr>
          <w:b/>
          <w:sz w:val="24"/>
          <w:szCs w:val="24"/>
        </w:rPr>
        <w:t>Praised</w:t>
      </w:r>
      <w:r w:rsidRPr="009C279B">
        <w:rPr>
          <w:sz w:val="24"/>
          <w:szCs w:val="24"/>
        </w:rPr>
        <w:t>” or “</w:t>
      </w:r>
      <w:r w:rsidRPr="009C279B">
        <w:rPr>
          <w:b/>
          <w:sz w:val="24"/>
          <w:szCs w:val="24"/>
        </w:rPr>
        <w:t>Jewess</w:t>
      </w:r>
      <w:r w:rsidRPr="009C279B">
        <w:rPr>
          <w:sz w:val="24"/>
          <w:szCs w:val="24"/>
        </w:rPr>
        <w:t xml:space="preserve">.” The Scripture reference is in the Book of Judith. The variation of the name is Judy, Judie, Jude, Judey, Juda, Yehudit &amp; Judah. </w:t>
      </w:r>
    </w:p>
    <w:p w:rsidR="00265120" w:rsidRPr="009C279B" w:rsidRDefault="00265120" w:rsidP="00265120">
      <w:pPr>
        <w:spacing w:line="480" w:lineRule="auto"/>
        <w:jc w:val="both"/>
        <w:rPr>
          <w:sz w:val="24"/>
          <w:szCs w:val="24"/>
        </w:rPr>
      </w:pPr>
      <w:r w:rsidRPr="009C279B">
        <w:rPr>
          <w:sz w:val="24"/>
          <w:szCs w:val="24"/>
        </w:rPr>
        <w:t xml:space="preserve">The Lady Judith’s Role in Scripture: This Book tells how a small Jewish town that was inspired by One Woman who united to resist the strong overwhelming authority of the Lord Nebuchadrezzar’s Army. Several vassal states refused aid to send the Lord Nebuchadrezzar’s Soldiers, and after the firm victory against the Medes, He sent a forcible expedition, commanded by His General Holofernes, to subdue their ongoing insolence. All bent to His will except the Jews, who was an unknown Enemy. As He moved into Judah, He was blocked by the people of Bethulia, the town that had commanded the access road to Jerusalem. The Samaritan’s advised the Lord Holofernes to not attack, but to cut off their water supply. The Lady Judith stood up and asked them to hold out a little longer because their cistern was dry. </w:t>
      </w:r>
      <w:r w:rsidRPr="009C279B">
        <w:rPr>
          <w:sz w:val="24"/>
          <w:szCs w:val="24"/>
        </w:rPr>
        <w:lastRenderedPageBreak/>
        <w:t>She offered prayers to the Father Stephen and then made Herself up to look very beautiful. With Her Maid She went into the Camp and begged audience with the Lord Holofernes. He invited Her to stay as His guest. The Lord Holofernes thought He could eventually seduce Her into submission by treating Her very well. The 4</w:t>
      </w:r>
      <w:r w:rsidRPr="009C279B">
        <w:rPr>
          <w:sz w:val="24"/>
          <w:szCs w:val="24"/>
          <w:vertAlign w:val="superscript"/>
        </w:rPr>
        <w:t>th</w:t>
      </w:r>
      <w:r w:rsidRPr="009C279B">
        <w:rPr>
          <w:sz w:val="24"/>
          <w:szCs w:val="24"/>
        </w:rPr>
        <w:t xml:space="preserve"> day the Lord Holofernes invited Her to a banquet in His tent. Once He was in a drunken stooper and asleep, She beheaded Him. She escaped by going out of the camp to do Her nightly prayers. The next morning the Jews raided the Camp and the Soldiers, finding themselves leaderless fled. </w:t>
      </w:r>
    </w:p>
    <w:p w:rsidR="00265120" w:rsidRPr="009C279B" w:rsidRDefault="00265120" w:rsidP="00265120">
      <w:pPr>
        <w:spacing w:line="480" w:lineRule="auto"/>
        <w:jc w:val="both"/>
        <w:rPr>
          <w:sz w:val="24"/>
          <w:szCs w:val="24"/>
        </w:rPr>
      </w:pPr>
      <w:r w:rsidRPr="009C279B">
        <w:rPr>
          <w:sz w:val="24"/>
          <w:szCs w:val="24"/>
        </w:rPr>
        <w:t xml:space="preserve">The Lady Judith as an Example for Today: The Lady Judith shows Us that the Father Stephen can and will use a beautiful Woman to undue an ongoing treat by a foreign authority. The Lady Judith teaches other Women on how their beauty should be used for the sake of the Father Stephen only and His divine purposes.      </w:t>
      </w:r>
    </w:p>
    <w:p w:rsidR="00265120" w:rsidRPr="009C279B" w:rsidRDefault="00265120" w:rsidP="00265120">
      <w:pPr>
        <w:spacing w:line="480" w:lineRule="auto"/>
        <w:jc w:val="center"/>
        <w:rPr>
          <w:b/>
          <w:sz w:val="24"/>
          <w:szCs w:val="24"/>
        </w:rPr>
      </w:pPr>
      <w:r w:rsidRPr="009C279B">
        <w:rPr>
          <w:b/>
          <w:sz w:val="24"/>
          <w:szCs w:val="24"/>
        </w:rPr>
        <w:t>THE LADY SUSANNA WITH THE RANK OF COLONEL OR HIGHER FOR 40 YEARS</w:t>
      </w:r>
    </w:p>
    <w:p w:rsidR="00265120" w:rsidRPr="009C279B" w:rsidRDefault="00265120" w:rsidP="00265120">
      <w:pPr>
        <w:spacing w:line="480" w:lineRule="auto"/>
        <w:jc w:val="both"/>
        <w:rPr>
          <w:sz w:val="24"/>
          <w:szCs w:val="24"/>
        </w:rPr>
      </w:pPr>
      <w:r w:rsidRPr="009C279B">
        <w:rPr>
          <w:sz w:val="24"/>
          <w:szCs w:val="24"/>
        </w:rPr>
        <w:t>The Lady Susanna’s name means “</w:t>
      </w:r>
      <w:r w:rsidRPr="009C279B">
        <w:rPr>
          <w:b/>
          <w:sz w:val="24"/>
          <w:szCs w:val="24"/>
        </w:rPr>
        <w:t>Lily</w:t>
      </w:r>
      <w:r w:rsidRPr="009C279B">
        <w:rPr>
          <w:sz w:val="24"/>
          <w:szCs w:val="24"/>
        </w:rPr>
        <w:t xml:space="preserve">.” The Scripture reference is in the Book of Susanna. The variation of the name is Sousanna, Susan, Shoshannah, Suzanna, Suzannah, Suana, Suzana, Suzanne &amp; Zsuzsanna. </w:t>
      </w:r>
    </w:p>
    <w:p w:rsidR="00265120" w:rsidRPr="009C279B" w:rsidRDefault="00265120" w:rsidP="00265120">
      <w:pPr>
        <w:spacing w:line="480" w:lineRule="auto"/>
        <w:jc w:val="both"/>
        <w:rPr>
          <w:sz w:val="24"/>
          <w:szCs w:val="24"/>
        </w:rPr>
      </w:pPr>
      <w:r w:rsidRPr="009C279B">
        <w:rPr>
          <w:sz w:val="24"/>
          <w:szCs w:val="24"/>
        </w:rPr>
        <w:t xml:space="preserve">The Lady Susanna’s Role in Scripture: The Lady Susanna was married to a very wealthy Jew named the Lord Joakim. He was held in high respect in Babylon, and the Babylonian Jurists would come to His garden to judge lawsuits. There were 2 Elders among them who had recently become Judges as Novices. They had lusted after the beauty of the Lady Susanna for some time and decided to try to seduce Her when the right opportunity came. One hot afternoon She went to an secluded place in the garden where Her Slaves were preparing Her bath. When that </w:t>
      </w:r>
      <w:r w:rsidRPr="009C279B">
        <w:rPr>
          <w:sz w:val="24"/>
          <w:szCs w:val="24"/>
        </w:rPr>
        <w:lastRenderedPageBreak/>
        <w:t xml:space="preserve">was done, She dismissed Her Slaves, and told them to close and secure the gate. The 2 Judges were hiding in the garden, and then revealed themselves and tried to seduce the Lady Susanna in Susanna 20-21. If She consented, She would be subject to a stoning in the Jewish Law. If She refused, She would be accused of the same thing, which would also put Her in danger of death. She screamed for help, and when the guards came running the 2 Judges accused Her as they had threatened Her in Susanna 20-21. No One would believe the accusation, because it concerned 2 Judges word against this Woman’s word which did not carry much weight in the Law. Her trial was set the next day in the garden and the Accusers testified that they had caught Her with Her adulterous lover, but He was so strong and escaped their grasp. With no further examination, She was damned to death. She then prayed to the Father Stephen for help. She was taken to the place of Her execution, then the Lord Daniel was in the crowd. The Father Stephen inspired Him to come to Her defense in Susanna 47. Then He demanded to interrogate them separately. They both had 2 different stories, and convinced the community of lying. They released Her and damned the 2 Judges to death. And the Lord Daniel had a good reputation among the people is in Susanna 64. </w:t>
      </w:r>
    </w:p>
    <w:p w:rsidR="00265120" w:rsidRPr="009C279B" w:rsidRDefault="00265120" w:rsidP="00265120">
      <w:pPr>
        <w:spacing w:line="480" w:lineRule="auto"/>
        <w:jc w:val="both"/>
        <w:rPr>
          <w:sz w:val="24"/>
          <w:szCs w:val="24"/>
        </w:rPr>
      </w:pPr>
      <w:r w:rsidRPr="009C279B">
        <w:rPr>
          <w:sz w:val="24"/>
          <w:szCs w:val="24"/>
        </w:rPr>
        <w:t xml:space="preserve">The Lady Susanna as an Example for Today: The Lady Susanna teaches that faithfulness to the marriage bed is very important. The Lady Susanna shows that the truth always prevails. The Lady Susanna reminds Us that trust and confidence in the Father Stephen will protect You in delicate situations.          </w:t>
      </w:r>
    </w:p>
    <w:p w:rsidR="00265120" w:rsidRPr="009C279B" w:rsidRDefault="00265120" w:rsidP="00265120">
      <w:pPr>
        <w:spacing w:line="480" w:lineRule="auto"/>
        <w:jc w:val="center"/>
        <w:rPr>
          <w:b/>
          <w:sz w:val="24"/>
          <w:szCs w:val="24"/>
        </w:rPr>
      </w:pPr>
      <w:r w:rsidRPr="009C279B">
        <w:rPr>
          <w:b/>
          <w:sz w:val="24"/>
          <w:szCs w:val="24"/>
        </w:rPr>
        <w:t>THE LADY ANNA THE MOTHER OF MARY (THE LADY ANNA’S LORD OF KINGDOMS) WITH THE RANK OF COLONEL OR HIGHER FOR 40 YEARS</w:t>
      </w:r>
    </w:p>
    <w:p w:rsidR="00265120" w:rsidRPr="009C279B" w:rsidRDefault="00265120" w:rsidP="00265120">
      <w:pPr>
        <w:spacing w:line="480" w:lineRule="auto"/>
        <w:jc w:val="both"/>
        <w:rPr>
          <w:sz w:val="24"/>
          <w:szCs w:val="24"/>
        </w:rPr>
      </w:pPr>
      <w:r w:rsidRPr="009C279B">
        <w:rPr>
          <w:sz w:val="24"/>
          <w:szCs w:val="24"/>
        </w:rPr>
        <w:lastRenderedPageBreak/>
        <w:t>The Lady Anna’s name means “</w:t>
      </w:r>
      <w:r w:rsidRPr="009C279B">
        <w:rPr>
          <w:b/>
          <w:sz w:val="24"/>
          <w:szCs w:val="24"/>
        </w:rPr>
        <w:t>Favor</w:t>
      </w:r>
      <w:r w:rsidRPr="009C279B">
        <w:rPr>
          <w:sz w:val="24"/>
          <w:szCs w:val="24"/>
        </w:rPr>
        <w:t>” or “</w:t>
      </w:r>
      <w:r w:rsidRPr="009C279B">
        <w:rPr>
          <w:b/>
          <w:sz w:val="24"/>
          <w:szCs w:val="24"/>
        </w:rPr>
        <w:t>Grace</w:t>
      </w:r>
      <w:r w:rsidRPr="009C279B">
        <w:rPr>
          <w:sz w:val="24"/>
          <w:szCs w:val="24"/>
        </w:rPr>
        <w:t xml:space="preserve">.” The Scripture reference is in the Infancy Gospel of James. The variation of the name is Hannah, Ana, Annie, Annette, Ann &amp; Anne. There is about 200 male &amp; female names with variations of the name.  </w:t>
      </w:r>
    </w:p>
    <w:p w:rsidR="00265120" w:rsidRPr="009C279B" w:rsidRDefault="00265120" w:rsidP="00265120">
      <w:pPr>
        <w:spacing w:line="480" w:lineRule="auto"/>
        <w:jc w:val="both"/>
        <w:rPr>
          <w:sz w:val="24"/>
          <w:szCs w:val="24"/>
        </w:rPr>
      </w:pPr>
      <w:r w:rsidRPr="009C279B">
        <w:rPr>
          <w:sz w:val="24"/>
          <w:szCs w:val="24"/>
        </w:rPr>
        <w:t xml:space="preserve">The Lady Anna’s Role in Scripture: She is held in Christian tradition as the Mother of the Lady Mary and the Grandmother of the Lord Jesus. She is a major character in this Infancy Gospel. The Lady Anna was barren, but in Her old age Angel’s appeared independently to Her and to Her Husband Joachim announcing that their prayers would be answered. The story of the Lady Anna parallels to the Lady Sarah, the Lady Hannah the Mother of Samuel and the Lady Elizabeth the Mother of John the Baptists, which all of them bore Children after years of barrenness. The Lady Mary’s parents raised Her until She was 3, then they took Her to the temple to dedicate Her life to the Father Stephen. After the Lord Joachim died, the Lady Anna married first, the Lord Cleophas which bore another Child named Mary. Then later on She married the Lord Zebedee which bore another Child named Mary. </w:t>
      </w:r>
    </w:p>
    <w:p w:rsidR="00265120" w:rsidRPr="009C279B" w:rsidRDefault="00265120" w:rsidP="00265120">
      <w:pPr>
        <w:spacing w:line="480" w:lineRule="auto"/>
        <w:jc w:val="both"/>
        <w:rPr>
          <w:sz w:val="24"/>
          <w:szCs w:val="24"/>
        </w:rPr>
      </w:pPr>
      <w:r w:rsidRPr="009C279B">
        <w:rPr>
          <w:sz w:val="24"/>
          <w:szCs w:val="24"/>
        </w:rPr>
        <w:t xml:space="preserve">The Lady Anna as an Example for Today: The Lord Anna teaches Us to be patient in Our prayers and don’t give up to receive a Child of their own, even in old age. The Lady Anna shows Us that remarriage in the Law is honorable and well deserved. The Lady Anna reminds Us that faith in the Father Stephen will work miracles on their behalf, if they do not lose faith.   </w:t>
      </w:r>
    </w:p>
    <w:p w:rsidR="00265120" w:rsidRPr="009C279B" w:rsidRDefault="00265120" w:rsidP="00265120">
      <w:pPr>
        <w:spacing w:line="480" w:lineRule="auto"/>
        <w:jc w:val="center"/>
        <w:rPr>
          <w:b/>
          <w:sz w:val="24"/>
          <w:szCs w:val="24"/>
        </w:rPr>
      </w:pPr>
      <w:r w:rsidRPr="009C279B">
        <w:rPr>
          <w:b/>
          <w:sz w:val="24"/>
          <w:szCs w:val="24"/>
        </w:rPr>
        <w:t>THE LORD JOB’S LADY OF KINGDOMS WITH THE RANK OF CAPTAIN OR HIGHER FOR 40 YEARS</w:t>
      </w:r>
    </w:p>
    <w:p w:rsidR="00265120" w:rsidRPr="009C279B" w:rsidRDefault="00265120" w:rsidP="00265120">
      <w:pPr>
        <w:spacing w:line="480" w:lineRule="auto"/>
        <w:rPr>
          <w:sz w:val="24"/>
          <w:szCs w:val="24"/>
        </w:rPr>
      </w:pPr>
      <w:r w:rsidRPr="009C279B">
        <w:rPr>
          <w:sz w:val="24"/>
          <w:szCs w:val="24"/>
        </w:rPr>
        <w:t xml:space="preserve">The Lord Job’s Wife’s name is Unknown. The Scripture references is in Job 2:9, 10. </w:t>
      </w:r>
    </w:p>
    <w:p w:rsidR="00265120" w:rsidRPr="009C279B" w:rsidRDefault="00265120" w:rsidP="00265120">
      <w:pPr>
        <w:spacing w:line="480" w:lineRule="auto"/>
        <w:jc w:val="both"/>
        <w:rPr>
          <w:sz w:val="24"/>
          <w:szCs w:val="24"/>
        </w:rPr>
      </w:pPr>
      <w:r w:rsidRPr="009C279B">
        <w:rPr>
          <w:sz w:val="24"/>
          <w:szCs w:val="24"/>
        </w:rPr>
        <w:lastRenderedPageBreak/>
        <w:t xml:space="preserve">Her Role in Scripture: The Lord Job and His Wife may have lived in the Age of the Sons of God before the Creation of the Lord Adam. There is no mention of the Mosaic Law not the Jewish People. She had a small role in His story and in the book itself. She is mentioned only after the Lord Job had lost His wealth, His Children and painfully struck with boils by the Lord Lucifer from the special command of the Father Stephen in Job 2:7. When He was in this state, His Wife said “Curse God and die!” The Lord Job said to Her, “You speak as One of the foolish Women speaks. Shall We indeed accept good from God, and shall We not accept adversity?” This is proven in Job 2:9, 10. This term “foolish” does not relate to lack of sense, but rather it is a moral term. She is morally deficient in that She wanted Him to curse the Father Stephen the Potter Creator in Isaiah 64:8. What We see here is a Wife being torn apart by Her Husband’s suffering. She knew the struggle in His body, She heard the cry’s that escaped His lips when He thought no One was listening. At last She wanted Him to end His life urging Him to give up and die. He would not listen to His Wife and was convinced that suffering and joy are both gifts that is given by the Father Stephen. </w:t>
      </w:r>
    </w:p>
    <w:p w:rsidR="00265120" w:rsidRPr="009C279B" w:rsidRDefault="00265120" w:rsidP="00265120">
      <w:pPr>
        <w:spacing w:line="480" w:lineRule="auto"/>
        <w:jc w:val="both"/>
        <w:rPr>
          <w:sz w:val="24"/>
          <w:szCs w:val="24"/>
        </w:rPr>
      </w:pPr>
      <w:r w:rsidRPr="009C279B">
        <w:rPr>
          <w:sz w:val="24"/>
          <w:szCs w:val="24"/>
        </w:rPr>
        <w:t>The Lord Job’s Wife as an Example for Today: She was merely Human based on Human suffering, but the Lord Job was godly and showed spiritual depth proven in 1</w:t>
      </w:r>
      <w:r w:rsidRPr="009C279B">
        <w:rPr>
          <w:sz w:val="24"/>
          <w:szCs w:val="24"/>
          <w:vertAlign w:val="superscript"/>
        </w:rPr>
        <w:t>st</w:t>
      </w:r>
      <w:r w:rsidRPr="009C279B">
        <w:rPr>
          <w:sz w:val="24"/>
          <w:szCs w:val="24"/>
        </w:rPr>
        <w:t xml:space="preserve"> Corinthians 2:6-16. She shows Us that She was truly moved by His suffering, but She lacked faith and did not understand why He suffered.      </w:t>
      </w:r>
    </w:p>
    <w:p w:rsidR="00265120" w:rsidRPr="009C279B" w:rsidRDefault="00265120" w:rsidP="00265120">
      <w:pPr>
        <w:spacing w:line="480" w:lineRule="auto"/>
        <w:jc w:val="center"/>
        <w:rPr>
          <w:sz w:val="24"/>
          <w:szCs w:val="24"/>
        </w:rPr>
      </w:pPr>
      <w:r w:rsidRPr="009C279B">
        <w:rPr>
          <w:b/>
          <w:sz w:val="24"/>
          <w:szCs w:val="24"/>
        </w:rPr>
        <w:t>THE LADY JEZEBEL WITH THE RANK OF CAPTAIN OR HIGHER FOR 40 YEARS</w:t>
      </w:r>
    </w:p>
    <w:p w:rsidR="00265120" w:rsidRPr="009C279B" w:rsidRDefault="00265120" w:rsidP="00265120">
      <w:pPr>
        <w:spacing w:line="480" w:lineRule="auto"/>
        <w:jc w:val="both"/>
        <w:rPr>
          <w:sz w:val="24"/>
          <w:szCs w:val="24"/>
        </w:rPr>
      </w:pPr>
      <w:r w:rsidRPr="009C279B">
        <w:rPr>
          <w:sz w:val="24"/>
          <w:szCs w:val="24"/>
        </w:rPr>
        <w:lastRenderedPageBreak/>
        <w:t>The Lady Jezebel’s name means “</w:t>
      </w:r>
      <w:r w:rsidRPr="009C279B">
        <w:rPr>
          <w:b/>
          <w:sz w:val="24"/>
          <w:szCs w:val="24"/>
        </w:rPr>
        <w:t>Un-Exalted</w:t>
      </w:r>
      <w:r w:rsidRPr="009C279B">
        <w:rPr>
          <w:sz w:val="24"/>
          <w:szCs w:val="24"/>
        </w:rPr>
        <w:t>” or “</w:t>
      </w:r>
      <w:r w:rsidRPr="009C279B">
        <w:rPr>
          <w:b/>
          <w:sz w:val="24"/>
          <w:szCs w:val="24"/>
        </w:rPr>
        <w:t>Abased</w:t>
      </w:r>
      <w:r w:rsidRPr="009C279B">
        <w:rPr>
          <w:sz w:val="24"/>
          <w:szCs w:val="24"/>
        </w:rPr>
        <w:t>.” The Scripture references is in 1</w:t>
      </w:r>
      <w:r w:rsidRPr="009C279B">
        <w:rPr>
          <w:sz w:val="24"/>
          <w:szCs w:val="24"/>
          <w:vertAlign w:val="superscript"/>
        </w:rPr>
        <w:t>st</w:t>
      </w:r>
      <w:r w:rsidRPr="009C279B">
        <w:rPr>
          <w:sz w:val="24"/>
          <w:szCs w:val="24"/>
        </w:rPr>
        <w:t xml:space="preserve"> Kings 16:31; 18:1-13; 19:1, 2; 21:1-25; 2</w:t>
      </w:r>
      <w:r w:rsidRPr="009C279B">
        <w:rPr>
          <w:sz w:val="24"/>
          <w:szCs w:val="24"/>
          <w:vertAlign w:val="superscript"/>
        </w:rPr>
        <w:t>nd</w:t>
      </w:r>
      <w:r w:rsidRPr="009C279B">
        <w:rPr>
          <w:sz w:val="24"/>
          <w:szCs w:val="24"/>
        </w:rPr>
        <w:t xml:space="preserve"> Kings 9:1-37 &amp; Revelation 2:20-23. The variation of the name is Izevel, Izebel &amp; Izabel. </w:t>
      </w:r>
    </w:p>
    <w:p w:rsidR="00265120" w:rsidRPr="009C279B" w:rsidRDefault="00265120" w:rsidP="00265120">
      <w:pPr>
        <w:spacing w:line="480" w:lineRule="auto"/>
        <w:jc w:val="both"/>
        <w:rPr>
          <w:sz w:val="24"/>
          <w:szCs w:val="24"/>
        </w:rPr>
      </w:pPr>
      <w:r w:rsidRPr="009C279B">
        <w:rPr>
          <w:sz w:val="24"/>
          <w:szCs w:val="24"/>
        </w:rPr>
        <w:t>The Lady Jezebel’s Role in Scripture: The Lady Jezebel was the Daughter of the Lord of Sidon, and was totally committed to the sexual form of Baal worship practiced there. Her marriage to the Lord Ahab also corrupted Him in Baal worship and cooperating with His Wife in Her efforts to make Baal the God of Israel. She came close in succeeding in this sexual crusade in 1</w:t>
      </w:r>
      <w:r w:rsidRPr="009C279B">
        <w:rPr>
          <w:sz w:val="24"/>
          <w:szCs w:val="24"/>
          <w:vertAlign w:val="superscript"/>
        </w:rPr>
        <w:t>st</w:t>
      </w:r>
      <w:r w:rsidRPr="009C279B">
        <w:rPr>
          <w:sz w:val="24"/>
          <w:szCs w:val="24"/>
        </w:rPr>
        <w:t xml:space="preserve"> Kings 18:4, 13. She did not personally kill the Father Stephen’s Prophets but gave the order to do so. She was a forcible Woman by dominating Her Husband’s authority and setting the sexual course of the Kingdom. The Father Stephen responded to the threat opposed by Her and raising up the Prophet Elijah. The Lord Elijah was successful in turning them back to the Father Stephen and predicted the Lady Jezebel’s death. In the end the Father Stephen commissioned an Army Officer named the Lord Jehu to replace the Lord Ahab. He fulfilled the Father Stephen’s commission by wiping out all who sexually worshiped Baal and also killed every member of the Lord Ahab’s household that were sexually corrupt. </w:t>
      </w:r>
    </w:p>
    <w:p w:rsidR="00265120" w:rsidRPr="009C279B" w:rsidRDefault="00265120" w:rsidP="00265120">
      <w:pPr>
        <w:spacing w:line="480" w:lineRule="auto"/>
        <w:jc w:val="both"/>
        <w:rPr>
          <w:sz w:val="24"/>
          <w:szCs w:val="24"/>
        </w:rPr>
      </w:pPr>
      <w:r w:rsidRPr="009C279B">
        <w:rPr>
          <w:sz w:val="24"/>
          <w:szCs w:val="24"/>
        </w:rPr>
        <w:t xml:space="preserve">The Exploring of the Lady Jezebel’s Relationships: The Lady Jezebel’s Relationship with the Father Stephen: She was a determined opponent of the Father Stephen, set on wiping out His Prophets and purging all worshipers of the Father Stephen. She initiated a sexual campaign to exterminate all worshipers of the Father Stephen and threatened the Lord Elijah’s life. It was significant when the Lord Elijah challenged the 450 Prophets of Baal and the 400 Prophets of Asherah, the Lord Ahab accepted the challenge. But She did not permit Her Prophets to enter </w:t>
      </w:r>
      <w:r w:rsidRPr="009C279B">
        <w:rPr>
          <w:sz w:val="24"/>
          <w:szCs w:val="24"/>
        </w:rPr>
        <w:lastRenderedPageBreak/>
        <w:t xml:space="preserve">the situation. This may have been rooted in unbelief or the rejection of the moral standards that the Father Stephen held. </w:t>
      </w:r>
    </w:p>
    <w:p w:rsidR="00265120" w:rsidRPr="009C279B" w:rsidRDefault="00265120" w:rsidP="00265120">
      <w:pPr>
        <w:spacing w:line="480" w:lineRule="auto"/>
        <w:jc w:val="both"/>
        <w:rPr>
          <w:sz w:val="24"/>
          <w:szCs w:val="24"/>
        </w:rPr>
      </w:pPr>
      <w:r w:rsidRPr="009C279B">
        <w:rPr>
          <w:sz w:val="24"/>
          <w:szCs w:val="24"/>
        </w:rPr>
        <w:t xml:space="preserve">The Lady Jezebel’s Relationship with the Lord Ahab: The Lady Jezebel exercised total dominance over Her Royal Husband. This means the sexual nature of the Lady Jezebel’s worship dominated a Skilled Military Official &amp; Capable Ruler. </w:t>
      </w:r>
    </w:p>
    <w:p w:rsidR="00265120" w:rsidRPr="009C279B" w:rsidRDefault="00265120" w:rsidP="00265120">
      <w:pPr>
        <w:spacing w:line="480" w:lineRule="auto"/>
        <w:jc w:val="both"/>
        <w:rPr>
          <w:sz w:val="24"/>
          <w:szCs w:val="24"/>
        </w:rPr>
      </w:pPr>
      <w:r w:rsidRPr="009C279B">
        <w:rPr>
          <w:sz w:val="24"/>
          <w:szCs w:val="24"/>
        </w:rPr>
        <w:t>The Lady Jezebel’s Relationship with the Lord Elijah: The opposition towards the Father Stephen also meant an Enemy to the Lord Elijah in 1</w:t>
      </w:r>
      <w:r w:rsidRPr="009C279B">
        <w:rPr>
          <w:sz w:val="24"/>
          <w:szCs w:val="24"/>
          <w:vertAlign w:val="superscript"/>
        </w:rPr>
        <w:t>st</w:t>
      </w:r>
      <w:r w:rsidRPr="009C279B">
        <w:rPr>
          <w:sz w:val="24"/>
          <w:szCs w:val="24"/>
        </w:rPr>
        <w:t xml:space="preserve"> Kings chapter 18; 19:3; 21:23. </w:t>
      </w:r>
    </w:p>
    <w:p w:rsidR="00265120" w:rsidRPr="009C279B" w:rsidRDefault="00265120" w:rsidP="00265120">
      <w:pPr>
        <w:spacing w:line="480" w:lineRule="auto"/>
        <w:jc w:val="both"/>
        <w:rPr>
          <w:sz w:val="24"/>
          <w:szCs w:val="24"/>
        </w:rPr>
      </w:pPr>
      <w:r w:rsidRPr="009C279B">
        <w:rPr>
          <w:sz w:val="24"/>
          <w:szCs w:val="24"/>
        </w:rPr>
        <w:t>The Lady Jezebel in the NT: The Lady Jezebel’s Authority is rooted in Her own sexuality to dominate Her Royal Husband. She calls Herself a Prophetess as a Religious Leader. She teaches and seduces the Father Stephen’s people to have sex. She teaches and seduces the Father Stephen’s people to commit idolatry. This is also proven in Romans 1:21-32. She dies in 2</w:t>
      </w:r>
      <w:r w:rsidRPr="009C279B">
        <w:rPr>
          <w:sz w:val="24"/>
          <w:szCs w:val="24"/>
          <w:vertAlign w:val="superscript"/>
        </w:rPr>
        <w:t>nd</w:t>
      </w:r>
      <w:r w:rsidRPr="009C279B">
        <w:rPr>
          <w:sz w:val="24"/>
          <w:szCs w:val="24"/>
        </w:rPr>
        <w:t xml:space="preserve"> Kings 9:30. </w:t>
      </w:r>
    </w:p>
    <w:p w:rsidR="00265120" w:rsidRPr="009C279B" w:rsidRDefault="00265120" w:rsidP="00265120">
      <w:pPr>
        <w:spacing w:line="480" w:lineRule="auto"/>
        <w:jc w:val="both"/>
        <w:rPr>
          <w:sz w:val="24"/>
          <w:szCs w:val="24"/>
        </w:rPr>
      </w:pPr>
      <w:r w:rsidRPr="009C279B">
        <w:rPr>
          <w:sz w:val="24"/>
          <w:szCs w:val="24"/>
        </w:rPr>
        <w:t xml:space="preserve">The Lady Jezebel as an Example for Today: The Lady Jezebel shows Us that exploiting others is not better than using Our gifts to serve. The Lady Jezebel teaches Us that sexuality &amp; idolatry is always in opposition to the Father Stephen and should never be done if You are truly sanctified, righteous and holy.       </w:t>
      </w:r>
    </w:p>
    <w:p w:rsidR="00265120" w:rsidRPr="009C279B" w:rsidRDefault="00265120" w:rsidP="00265120">
      <w:pPr>
        <w:spacing w:line="480" w:lineRule="auto"/>
        <w:jc w:val="center"/>
        <w:rPr>
          <w:b/>
          <w:sz w:val="24"/>
          <w:szCs w:val="24"/>
        </w:rPr>
      </w:pPr>
      <w:r w:rsidRPr="009C279B">
        <w:rPr>
          <w:b/>
          <w:sz w:val="24"/>
          <w:szCs w:val="24"/>
        </w:rPr>
        <w:t>THE WITCH OF ENDOR WITH THE RANK OF CAPTAIN OR HIGHER FOR 40 YEARS</w:t>
      </w:r>
    </w:p>
    <w:p w:rsidR="00265120" w:rsidRPr="009C279B" w:rsidRDefault="00265120" w:rsidP="00265120">
      <w:pPr>
        <w:spacing w:line="480" w:lineRule="auto"/>
        <w:rPr>
          <w:sz w:val="24"/>
          <w:szCs w:val="24"/>
        </w:rPr>
      </w:pPr>
      <w:r w:rsidRPr="009C279B">
        <w:rPr>
          <w:sz w:val="24"/>
          <w:szCs w:val="24"/>
        </w:rPr>
        <w:t>The Witch of Endor’s name is Unknown. The Scripture references is in 1</w:t>
      </w:r>
      <w:r w:rsidRPr="009C279B">
        <w:rPr>
          <w:sz w:val="24"/>
          <w:szCs w:val="24"/>
          <w:vertAlign w:val="superscript"/>
        </w:rPr>
        <w:t>st</w:t>
      </w:r>
      <w:r w:rsidRPr="009C279B">
        <w:rPr>
          <w:sz w:val="24"/>
          <w:szCs w:val="24"/>
        </w:rPr>
        <w:t xml:space="preserve"> Samuel 28:5-25. </w:t>
      </w:r>
    </w:p>
    <w:p w:rsidR="00265120" w:rsidRPr="009C279B" w:rsidRDefault="00265120" w:rsidP="00265120">
      <w:pPr>
        <w:spacing w:line="480" w:lineRule="auto"/>
        <w:jc w:val="both"/>
        <w:rPr>
          <w:sz w:val="24"/>
          <w:szCs w:val="24"/>
        </w:rPr>
      </w:pPr>
      <w:r w:rsidRPr="009C279B">
        <w:rPr>
          <w:sz w:val="24"/>
          <w:szCs w:val="24"/>
        </w:rPr>
        <w:t xml:space="preserve">Her Role in Scripture: She was a Witch and a Medium who had contact with a Familiar Spirit &amp; had a certain sexual nature about Her [like the Lady Jezebel]. During the conquest, En Dor was a </w:t>
      </w:r>
      <w:r w:rsidRPr="009C279B">
        <w:rPr>
          <w:sz w:val="24"/>
          <w:szCs w:val="24"/>
        </w:rPr>
        <w:lastRenderedPageBreak/>
        <w:t>Canaanite stronghold that the Israelites had not been able to possess in Joshua 17:11. The city was in the Israelite-Controlled Territory, but the Lord Saul, in obedience to the Father Stephen in Deuteronomy 18’s damnation of any kind of occult practices, had exterminated all Witches, Mediums &amp; Spiritists in 1</w:t>
      </w:r>
      <w:r w:rsidRPr="009C279B">
        <w:rPr>
          <w:sz w:val="24"/>
          <w:szCs w:val="24"/>
          <w:vertAlign w:val="superscript"/>
        </w:rPr>
        <w:t>st</w:t>
      </w:r>
      <w:r w:rsidRPr="009C279B">
        <w:rPr>
          <w:sz w:val="24"/>
          <w:szCs w:val="24"/>
        </w:rPr>
        <w:t xml:space="preserve"> Samuel 28:9. When the Philistines invaded Israel, and every attempt of the Lord Saul to make contact with the Father Stephen had failed, He desperately demanded that His Servants would find Him a Witch. He found out there was One in En Dor and went there in disguise to consult with the Witch. At first the Witch refused a séance for the disguised Saul, but when She was promised immunity She did as asked. When the Lord Samuel appeared She cried out with a loud voice in Deuteronomy 18:12. Her reaction proves that the Spirit that appeared was not the Familiar Spirit She had called upon, but the Lord Samuel Himself, who informed the Lord Saul that He would die in battle in the near future. The Lord Saul was then weak and shocked and fainted. The Witch encouraged Him to eat, then He left Her. </w:t>
      </w:r>
    </w:p>
    <w:p w:rsidR="00265120" w:rsidRPr="009C279B" w:rsidRDefault="00265120" w:rsidP="00265120">
      <w:pPr>
        <w:spacing w:line="480" w:lineRule="auto"/>
        <w:jc w:val="both"/>
        <w:rPr>
          <w:sz w:val="24"/>
          <w:szCs w:val="24"/>
        </w:rPr>
      </w:pPr>
      <w:r w:rsidRPr="009C279B">
        <w:rPr>
          <w:sz w:val="24"/>
          <w:szCs w:val="24"/>
        </w:rPr>
        <w:t xml:space="preserve">The Witch of Endor as an Example for Today: She shows Us that the Father Stephen’s Spirit is greater than any of Her Familiar Spirits. She reminds Us that immunity from an outside source is not genuine in doing the Father Stephen’s will. She learns that the guidance from the Father Stephen is always true and that His confirmation in any situation is also true.        </w:t>
      </w:r>
    </w:p>
    <w:p w:rsidR="00265120" w:rsidRPr="009C279B" w:rsidRDefault="00265120" w:rsidP="00265120">
      <w:pPr>
        <w:spacing w:line="480" w:lineRule="auto"/>
        <w:jc w:val="center"/>
        <w:rPr>
          <w:b/>
          <w:sz w:val="24"/>
          <w:szCs w:val="24"/>
        </w:rPr>
      </w:pPr>
      <w:r w:rsidRPr="009C279B">
        <w:rPr>
          <w:b/>
          <w:sz w:val="24"/>
          <w:szCs w:val="24"/>
        </w:rPr>
        <w:t>THE WOMEN IN THE NEW TESTAMENT (MATTHEW TO REVELATION) IN THE HALL OF FAME</w:t>
      </w:r>
    </w:p>
    <w:p w:rsidR="00265120" w:rsidRPr="009C279B" w:rsidRDefault="00265120" w:rsidP="00265120">
      <w:pPr>
        <w:spacing w:line="480" w:lineRule="auto"/>
        <w:jc w:val="center"/>
        <w:rPr>
          <w:b/>
          <w:sz w:val="24"/>
          <w:szCs w:val="24"/>
        </w:rPr>
      </w:pPr>
      <w:r w:rsidRPr="009C279B">
        <w:rPr>
          <w:b/>
          <w:sz w:val="24"/>
          <w:szCs w:val="24"/>
        </w:rPr>
        <w:t>THE LADY PHOEBE WITH THE RANK OF COLONEL OR HIGHER FOR 40 YEARS</w:t>
      </w:r>
    </w:p>
    <w:p w:rsidR="00265120" w:rsidRPr="009C279B" w:rsidRDefault="00265120" w:rsidP="00265120">
      <w:pPr>
        <w:spacing w:line="480" w:lineRule="auto"/>
        <w:jc w:val="both"/>
        <w:rPr>
          <w:sz w:val="24"/>
          <w:szCs w:val="24"/>
        </w:rPr>
      </w:pPr>
      <w:r w:rsidRPr="009C279B">
        <w:rPr>
          <w:sz w:val="24"/>
          <w:szCs w:val="24"/>
        </w:rPr>
        <w:t>The Lady Phoebe’s name means “</w:t>
      </w:r>
      <w:r w:rsidRPr="009C279B">
        <w:rPr>
          <w:b/>
          <w:sz w:val="24"/>
          <w:szCs w:val="24"/>
        </w:rPr>
        <w:t>Radiant</w:t>
      </w:r>
      <w:r w:rsidRPr="009C279B">
        <w:rPr>
          <w:sz w:val="24"/>
          <w:szCs w:val="24"/>
        </w:rPr>
        <w:t xml:space="preserve">.” The Scripture references is in Romans 16:1, 2. The variation of the name is Phebe &amp; Phoebus. </w:t>
      </w:r>
    </w:p>
    <w:p w:rsidR="00265120" w:rsidRPr="009C279B" w:rsidRDefault="00265120" w:rsidP="00265120">
      <w:pPr>
        <w:spacing w:line="480" w:lineRule="auto"/>
        <w:jc w:val="both"/>
        <w:rPr>
          <w:sz w:val="24"/>
          <w:szCs w:val="24"/>
        </w:rPr>
      </w:pPr>
      <w:r w:rsidRPr="009C279B">
        <w:rPr>
          <w:sz w:val="24"/>
          <w:szCs w:val="24"/>
        </w:rPr>
        <w:lastRenderedPageBreak/>
        <w:t xml:space="preserve">The Lady Phoebe’s Role in Scripture: The Lady Phoebe is commended as a Sister, who is a Servant, that She should be received in the Father Stephen in a manner worthy of the Saintly Christian Lords, and assist Her in business for She has been a great Helper of many. This is proven in Romans 16:1, 2. </w:t>
      </w:r>
    </w:p>
    <w:p w:rsidR="00265120" w:rsidRPr="009C279B" w:rsidRDefault="00265120" w:rsidP="00265120">
      <w:pPr>
        <w:spacing w:line="480" w:lineRule="auto"/>
        <w:jc w:val="both"/>
        <w:rPr>
          <w:sz w:val="24"/>
          <w:szCs w:val="24"/>
        </w:rPr>
      </w:pPr>
      <w:r w:rsidRPr="009C279B">
        <w:rPr>
          <w:sz w:val="24"/>
          <w:szCs w:val="24"/>
        </w:rPr>
        <w:t xml:space="preserve">The Exploring the Lady Phoebe’s Relationships: The Lady Phoebe’s Relationship with the Lord Paul: These 2 verses tells Us the kind of Relationship with the Lord Paul. The Lady Phoebe is the Lord Paul’s Sister in the Father Stephen in Romans 16:1. The Lady Phoebe had been the Lord Paul’s Helper is in Romans 16:2. The Lord Paul does not hesitate to commend the Lady Phoebe to the Romans is in Romans 16:1, 2. The Lady Phoebe’s Relationship with the Church at Cenchrea. She held an Authoritative Office in the Church, which could be a Deaconess is in Romans 16:1. She was commissioned to go to Rome for Her Church is in Romans 16:2. </w:t>
      </w:r>
    </w:p>
    <w:p w:rsidR="00265120" w:rsidRPr="009C279B" w:rsidRDefault="00265120" w:rsidP="00265120">
      <w:pPr>
        <w:spacing w:line="480" w:lineRule="auto"/>
        <w:jc w:val="both"/>
        <w:rPr>
          <w:sz w:val="24"/>
          <w:szCs w:val="24"/>
        </w:rPr>
      </w:pPr>
      <w:r w:rsidRPr="009C279B">
        <w:rPr>
          <w:sz w:val="24"/>
          <w:szCs w:val="24"/>
        </w:rPr>
        <w:t xml:space="preserve">The Lady Phoebe as an Example for Today: The Lady Phoebe held an authoritative office in the Church. The Lady Phoebe earned enough confidence in the Church to be qualified to undertake an important mission for Her Church.    </w:t>
      </w:r>
    </w:p>
    <w:p w:rsidR="00265120" w:rsidRPr="009C279B" w:rsidRDefault="00265120" w:rsidP="00265120">
      <w:pPr>
        <w:spacing w:line="480" w:lineRule="auto"/>
        <w:jc w:val="center"/>
        <w:rPr>
          <w:b/>
          <w:sz w:val="24"/>
          <w:szCs w:val="24"/>
        </w:rPr>
      </w:pPr>
      <w:r w:rsidRPr="009C279B">
        <w:rPr>
          <w:b/>
          <w:sz w:val="24"/>
          <w:szCs w:val="24"/>
        </w:rPr>
        <w:t>THE LADY EUODIA &amp; LADY SYNTYCHE WITH THE RANKS OF COLONEL OR HIGHER FOR 40 YEARS EACH</w:t>
      </w:r>
    </w:p>
    <w:p w:rsidR="00265120" w:rsidRPr="009C279B" w:rsidRDefault="00265120" w:rsidP="00265120">
      <w:pPr>
        <w:spacing w:line="480" w:lineRule="auto"/>
        <w:jc w:val="both"/>
        <w:rPr>
          <w:sz w:val="24"/>
          <w:szCs w:val="24"/>
        </w:rPr>
      </w:pPr>
      <w:r w:rsidRPr="009C279B">
        <w:rPr>
          <w:sz w:val="24"/>
          <w:szCs w:val="24"/>
        </w:rPr>
        <w:t>The Lady Euodia’s &amp; the Lady Syntyche’s names means “</w:t>
      </w:r>
      <w:r w:rsidRPr="009C279B">
        <w:rPr>
          <w:b/>
          <w:sz w:val="24"/>
          <w:szCs w:val="24"/>
        </w:rPr>
        <w:t>Sweet Fragrance or Prosperous Journey</w:t>
      </w:r>
      <w:r w:rsidRPr="009C279B">
        <w:rPr>
          <w:sz w:val="24"/>
          <w:szCs w:val="24"/>
        </w:rPr>
        <w:t>” &amp; “</w:t>
      </w:r>
      <w:r w:rsidRPr="009C279B">
        <w:rPr>
          <w:b/>
          <w:sz w:val="24"/>
          <w:szCs w:val="24"/>
        </w:rPr>
        <w:t>Fortunate to Fate</w:t>
      </w:r>
      <w:r w:rsidRPr="009C279B">
        <w:rPr>
          <w:sz w:val="24"/>
          <w:szCs w:val="24"/>
        </w:rPr>
        <w:t xml:space="preserve">.” The Scripture reference is in Philippians 4:2. There is no variation of the names. </w:t>
      </w:r>
    </w:p>
    <w:p w:rsidR="00265120" w:rsidRPr="009C279B" w:rsidRDefault="00265120" w:rsidP="00265120">
      <w:pPr>
        <w:spacing w:line="480" w:lineRule="auto"/>
        <w:jc w:val="both"/>
        <w:rPr>
          <w:sz w:val="24"/>
          <w:szCs w:val="24"/>
        </w:rPr>
      </w:pPr>
      <w:r w:rsidRPr="009C279B">
        <w:rPr>
          <w:sz w:val="24"/>
          <w:szCs w:val="24"/>
        </w:rPr>
        <w:lastRenderedPageBreak/>
        <w:t>Their Role in Scripture: These 2 Women of the Philippi Church had a hard time getting along with each other. The disagreement that divided them that caused &amp; triggered the hard feelings was most likely driven by their sexual natures. They simply could not deal with the problem and work for reconciliation alone. They were both Believers, and was well known in the Philippi Church. But the separation &amp; alienation between then had destroyed the agape love and harmony in John 13:34, 35. Sex always comes against the Spirit is in 1</w:t>
      </w:r>
      <w:r w:rsidRPr="009C279B">
        <w:rPr>
          <w:sz w:val="24"/>
          <w:szCs w:val="24"/>
          <w:vertAlign w:val="superscript"/>
        </w:rPr>
        <w:t>st</w:t>
      </w:r>
      <w:r w:rsidRPr="009C279B">
        <w:rPr>
          <w:sz w:val="24"/>
          <w:szCs w:val="24"/>
        </w:rPr>
        <w:t xml:space="preserve"> Corinthians 5:1 &amp; Ephesians 5:3. </w:t>
      </w:r>
    </w:p>
    <w:p w:rsidR="00265120" w:rsidRPr="009C279B" w:rsidRDefault="00265120" w:rsidP="00265120">
      <w:pPr>
        <w:spacing w:line="480" w:lineRule="auto"/>
        <w:jc w:val="both"/>
        <w:rPr>
          <w:sz w:val="24"/>
          <w:szCs w:val="24"/>
        </w:rPr>
      </w:pPr>
      <w:r w:rsidRPr="009C279B">
        <w:rPr>
          <w:sz w:val="24"/>
          <w:szCs w:val="24"/>
        </w:rPr>
        <w:t xml:space="preserve">The Lady Euodia &amp; Lady Syntyche as Examples for Today: We learn that this kind of sexual dispute serves as a warning. We learn those who have sexuality is always against the Spirit of God, eventually sex gets the best of them, and they find themselves fighting other Believers.    </w:t>
      </w:r>
    </w:p>
    <w:p w:rsidR="00265120" w:rsidRPr="009C279B" w:rsidRDefault="00265120" w:rsidP="00265120">
      <w:pPr>
        <w:spacing w:line="480" w:lineRule="auto"/>
        <w:jc w:val="center"/>
        <w:rPr>
          <w:b/>
          <w:sz w:val="24"/>
          <w:szCs w:val="24"/>
        </w:rPr>
      </w:pPr>
      <w:r w:rsidRPr="009C279B">
        <w:rPr>
          <w:b/>
          <w:sz w:val="24"/>
          <w:szCs w:val="24"/>
        </w:rPr>
        <w:t>THE LADY LOIS &amp; LADY EUNICE WITH THE RANKS OF COLONEL OR HIGHER FOR 40 YEARS EACH</w:t>
      </w:r>
    </w:p>
    <w:p w:rsidR="00265120" w:rsidRPr="009C279B" w:rsidRDefault="00265120" w:rsidP="00265120">
      <w:pPr>
        <w:spacing w:line="480" w:lineRule="auto"/>
        <w:jc w:val="both"/>
        <w:rPr>
          <w:sz w:val="24"/>
          <w:szCs w:val="24"/>
        </w:rPr>
      </w:pPr>
      <w:r w:rsidRPr="009C279B">
        <w:rPr>
          <w:sz w:val="24"/>
          <w:szCs w:val="24"/>
        </w:rPr>
        <w:t>The Lady Lois’s &amp; the Lady Eunice’s names means “</w:t>
      </w:r>
      <w:r w:rsidRPr="009C279B">
        <w:rPr>
          <w:b/>
          <w:sz w:val="24"/>
          <w:szCs w:val="24"/>
        </w:rPr>
        <w:t>Desirable or Agreeable</w:t>
      </w:r>
      <w:r w:rsidRPr="009C279B">
        <w:rPr>
          <w:sz w:val="24"/>
          <w:szCs w:val="24"/>
        </w:rPr>
        <w:t>” &amp; “</w:t>
      </w:r>
      <w:r w:rsidRPr="009C279B">
        <w:rPr>
          <w:b/>
          <w:sz w:val="24"/>
          <w:szCs w:val="24"/>
        </w:rPr>
        <w:t>Good Victory or Nike</w:t>
      </w:r>
      <w:r w:rsidRPr="009C279B">
        <w:rPr>
          <w:sz w:val="24"/>
          <w:szCs w:val="24"/>
        </w:rPr>
        <w:t>.” The Scripture reference is in 2</w:t>
      </w:r>
      <w:r w:rsidRPr="009C279B">
        <w:rPr>
          <w:sz w:val="24"/>
          <w:szCs w:val="24"/>
          <w:vertAlign w:val="superscript"/>
        </w:rPr>
        <w:t>nd</w:t>
      </w:r>
      <w:r w:rsidRPr="009C279B">
        <w:rPr>
          <w:sz w:val="24"/>
          <w:szCs w:val="24"/>
        </w:rPr>
        <w:t xml:space="preserve"> Timothy 1:5. The variation of the name is Eunike, Lewis, &amp; Nike. </w:t>
      </w:r>
    </w:p>
    <w:p w:rsidR="00265120" w:rsidRPr="009C279B" w:rsidRDefault="00265120" w:rsidP="00265120">
      <w:pPr>
        <w:spacing w:line="480" w:lineRule="auto"/>
        <w:jc w:val="both"/>
        <w:rPr>
          <w:sz w:val="24"/>
          <w:szCs w:val="24"/>
        </w:rPr>
      </w:pPr>
      <w:r w:rsidRPr="009C279B">
        <w:rPr>
          <w:sz w:val="24"/>
          <w:szCs w:val="24"/>
        </w:rPr>
        <w:t>Their Role in Scripture: They are considered as Faithful Mothers in 1</w:t>
      </w:r>
      <w:r w:rsidRPr="009C279B">
        <w:rPr>
          <w:sz w:val="24"/>
          <w:szCs w:val="24"/>
          <w:vertAlign w:val="superscript"/>
        </w:rPr>
        <w:t>st</w:t>
      </w:r>
      <w:r w:rsidRPr="009C279B">
        <w:rPr>
          <w:sz w:val="24"/>
          <w:szCs w:val="24"/>
        </w:rPr>
        <w:t xml:space="preserve"> Timothy 1:5. They were rightly honored as Model Mentors in rearing their Children. They had genuine faith and passed it to their Young Timothy. The Lady Lois were their Grandmother and the Lady Eunice their Mother. The Lord Timothy did grow up to become a Leader of the early Church &amp; devoted Himself to the Father Stephen &amp; Ministry. </w:t>
      </w:r>
    </w:p>
    <w:p w:rsidR="00265120" w:rsidRPr="009C279B" w:rsidRDefault="00265120" w:rsidP="00265120">
      <w:pPr>
        <w:spacing w:line="480" w:lineRule="auto"/>
        <w:jc w:val="both"/>
        <w:rPr>
          <w:sz w:val="24"/>
          <w:szCs w:val="24"/>
        </w:rPr>
      </w:pPr>
      <w:r w:rsidRPr="009C279B">
        <w:rPr>
          <w:sz w:val="24"/>
          <w:szCs w:val="24"/>
        </w:rPr>
        <w:lastRenderedPageBreak/>
        <w:t xml:space="preserve">The Lady Lois &amp; the Lady Eunice as Examples for Today: We learn that rearing a Child in the Father Stephen is because it depends a Parents faithful ministering. We learn that genuine faith does take root and will spring forth in adulthood in later years.     </w:t>
      </w:r>
    </w:p>
    <w:p w:rsidR="00265120" w:rsidRPr="009C279B" w:rsidRDefault="00265120" w:rsidP="00265120">
      <w:pPr>
        <w:spacing w:line="480" w:lineRule="auto"/>
        <w:jc w:val="center"/>
        <w:rPr>
          <w:b/>
          <w:sz w:val="24"/>
          <w:szCs w:val="24"/>
        </w:rPr>
      </w:pPr>
      <w:r w:rsidRPr="009C279B">
        <w:rPr>
          <w:b/>
          <w:sz w:val="24"/>
          <w:szCs w:val="24"/>
        </w:rPr>
        <w:t>THE LADY ELECTA WITH THE RANK OF COLONEL OR HIGHER FOR 40 YEARS</w:t>
      </w:r>
    </w:p>
    <w:p w:rsidR="00265120" w:rsidRPr="009C279B" w:rsidRDefault="00265120" w:rsidP="00265120">
      <w:pPr>
        <w:spacing w:line="480" w:lineRule="auto"/>
        <w:jc w:val="both"/>
        <w:rPr>
          <w:sz w:val="24"/>
          <w:szCs w:val="24"/>
        </w:rPr>
      </w:pPr>
      <w:r w:rsidRPr="009C279B">
        <w:rPr>
          <w:sz w:val="24"/>
          <w:szCs w:val="24"/>
        </w:rPr>
        <w:t>The Lady Electa’s name means “</w:t>
      </w:r>
      <w:r w:rsidRPr="009C279B">
        <w:rPr>
          <w:b/>
          <w:sz w:val="24"/>
          <w:szCs w:val="24"/>
        </w:rPr>
        <w:t>Hospitality</w:t>
      </w:r>
      <w:r w:rsidRPr="009C279B">
        <w:rPr>
          <w:sz w:val="24"/>
          <w:szCs w:val="24"/>
        </w:rPr>
        <w:t>.” The Scripture references is in 2</w:t>
      </w:r>
      <w:r w:rsidRPr="009C279B">
        <w:rPr>
          <w:sz w:val="24"/>
          <w:szCs w:val="24"/>
          <w:vertAlign w:val="superscript"/>
        </w:rPr>
        <w:t>nd</w:t>
      </w:r>
      <w:r w:rsidRPr="009C279B">
        <w:rPr>
          <w:sz w:val="24"/>
          <w:szCs w:val="24"/>
        </w:rPr>
        <w:t xml:space="preserve"> John 1, 13. The variation of the name is Election. </w:t>
      </w:r>
    </w:p>
    <w:p w:rsidR="00265120" w:rsidRPr="009C279B" w:rsidRDefault="00265120" w:rsidP="00265120">
      <w:pPr>
        <w:spacing w:line="480" w:lineRule="auto"/>
        <w:rPr>
          <w:sz w:val="24"/>
          <w:szCs w:val="24"/>
        </w:rPr>
      </w:pPr>
      <w:r w:rsidRPr="009C279B">
        <w:rPr>
          <w:sz w:val="24"/>
          <w:szCs w:val="24"/>
        </w:rPr>
        <w:t xml:space="preserve">The Lady Electa’s Role in Scripture: She was called the Elect Lady which means She was a Saintly Christian Lady. She was agape loved in the truth as Her Children also. Not only by the Lord John but all who know the truth. She is also called an Elect Sister which represents early age. </w:t>
      </w:r>
    </w:p>
    <w:p w:rsidR="00265120" w:rsidRPr="009C279B" w:rsidRDefault="00265120" w:rsidP="00265120">
      <w:pPr>
        <w:spacing w:line="480" w:lineRule="auto"/>
        <w:jc w:val="both"/>
        <w:rPr>
          <w:sz w:val="24"/>
          <w:szCs w:val="24"/>
        </w:rPr>
      </w:pPr>
      <w:r w:rsidRPr="009C279B">
        <w:rPr>
          <w:sz w:val="24"/>
          <w:szCs w:val="24"/>
        </w:rPr>
        <w:t xml:space="preserve">The Lady Electa as an Example for Today: We learn if You live in the truth then Your Children will also live in the truth. We learn that true Saintly Christian Ladies are known by the truth.    </w:t>
      </w:r>
    </w:p>
    <w:p w:rsidR="00265120" w:rsidRPr="009C279B" w:rsidRDefault="00265120" w:rsidP="00265120">
      <w:pPr>
        <w:spacing w:line="480" w:lineRule="auto"/>
        <w:jc w:val="center"/>
        <w:rPr>
          <w:b/>
          <w:sz w:val="24"/>
          <w:szCs w:val="24"/>
        </w:rPr>
      </w:pPr>
      <w:r w:rsidRPr="009C279B">
        <w:rPr>
          <w:b/>
          <w:sz w:val="24"/>
          <w:szCs w:val="24"/>
        </w:rPr>
        <w:t>THE LORD JAIRUS’S WIFE &amp; DAUGHTER (THE LADIES OF KINGDOMS) WITH THE RANKS OF COLONEL OR HIGHER FOR 40 YEARS EACH</w:t>
      </w:r>
    </w:p>
    <w:p w:rsidR="00265120" w:rsidRPr="009C279B" w:rsidRDefault="00265120" w:rsidP="00265120">
      <w:pPr>
        <w:spacing w:line="480" w:lineRule="auto"/>
        <w:jc w:val="both"/>
        <w:rPr>
          <w:sz w:val="24"/>
          <w:szCs w:val="24"/>
        </w:rPr>
      </w:pPr>
      <w:r w:rsidRPr="009C279B">
        <w:rPr>
          <w:sz w:val="24"/>
          <w:szCs w:val="24"/>
        </w:rPr>
        <w:t xml:space="preserve">The Lord Jairus’s Wife and Her Daughter’s names is Unknown. The Scripture references is in Matthew 9:18, 23-25; Mark 5:22, 23, 35-42 &amp; Luke 8:41, 42, 49-55. </w:t>
      </w:r>
    </w:p>
    <w:p w:rsidR="00265120" w:rsidRPr="009C279B" w:rsidRDefault="00265120" w:rsidP="00265120">
      <w:pPr>
        <w:spacing w:line="480" w:lineRule="auto"/>
        <w:jc w:val="both"/>
        <w:rPr>
          <w:sz w:val="24"/>
          <w:szCs w:val="24"/>
        </w:rPr>
      </w:pPr>
      <w:r w:rsidRPr="009C279B">
        <w:rPr>
          <w:sz w:val="24"/>
          <w:szCs w:val="24"/>
        </w:rPr>
        <w:t xml:space="preserve">Their Roles in Scripture: The 2 Women mentioned concerned One as an Adult and the other as a Child. They were members of a privileged class. The Lord Jairus’s position as an important official shows that the family possessed a good reputation and wealth. But this did not protect them from tragedy. The Daughter became very sick and died. The Mother looked on Her </w:t>
      </w:r>
      <w:r w:rsidRPr="009C279B">
        <w:rPr>
          <w:sz w:val="24"/>
          <w:szCs w:val="24"/>
        </w:rPr>
        <w:lastRenderedPageBreak/>
        <w:t xml:space="preserve">helpless and heartbroken family. Then the Lord Jesus came and raised the 12 year old Child back to life. </w:t>
      </w:r>
    </w:p>
    <w:p w:rsidR="00265120" w:rsidRPr="009C279B" w:rsidRDefault="00265120" w:rsidP="00265120">
      <w:pPr>
        <w:spacing w:line="480" w:lineRule="auto"/>
        <w:jc w:val="both"/>
        <w:rPr>
          <w:sz w:val="24"/>
          <w:szCs w:val="24"/>
        </w:rPr>
      </w:pPr>
      <w:r w:rsidRPr="009C279B">
        <w:rPr>
          <w:sz w:val="24"/>
          <w:szCs w:val="24"/>
        </w:rPr>
        <w:t xml:space="preserve">The Lord Jairus’s Wife and Her Daughter as Examples for Today: We learn that wealth and prominence will not protect the family fully, but trust in the Father Stephen. We learn that faith in the Father Stephen will cause the impossible to happen.  </w:t>
      </w:r>
    </w:p>
    <w:p w:rsidR="00265120" w:rsidRPr="009C279B" w:rsidRDefault="00265120" w:rsidP="00265120">
      <w:pPr>
        <w:spacing w:line="480" w:lineRule="auto"/>
        <w:jc w:val="center"/>
        <w:rPr>
          <w:b/>
          <w:sz w:val="24"/>
          <w:szCs w:val="24"/>
        </w:rPr>
      </w:pPr>
      <w:r w:rsidRPr="009C279B">
        <w:rPr>
          <w:b/>
          <w:sz w:val="24"/>
          <w:szCs w:val="24"/>
        </w:rPr>
        <w:t>THE LADY HERODIAS WITH THE RANK OF CAPTAIN OR HIGHER FOR 40 YEARS</w:t>
      </w:r>
    </w:p>
    <w:p w:rsidR="00265120" w:rsidRPr="009C279B" w:rsidRDefault="00265120" w:rsidP="00265120">
      <w:pPr>
        <w:spacing w:line="480" w:lineRule="auto"/>
        <w:jc w:val="both"/>
        <w:rPr>
          <w:sz w:val="24"/>
          <w:szCs w:val="24"/>
        </w:rPr>
      </w:pPr>
      <w:r w:rsidRPr="009C279B">
        <w:rPr>
          <w:sz w:val="24"/>
          <w:szCs w:val="24"/>
        </w:rPr>
        <w:t>The Lady Herodias’s name means “</w:t>
      </w:r>
      <w:r w:rsidRPr="009C279B">
        <w:rPr>
          <w:b/>
          <w:sz w:val="24"/>
          <w:szCs w:val="24"/>
        </w:rPr>
        <w:t>Aigrettes</w:t>
      </w:r>
      <w:r w:rsidRPr="009C279B">
        <w:rPr>
          <w:sz w:val="24"/>
          <w:szCs w:val="24"/>
        </w:rPr>
        <w:t xml:space="preserve">.” The Scripture references is in Matthew 14:1-12 &amp; Mark 6:14-29. The variation of the name is cigarettes. </w:t>
      </w:r>
    </w:p>
    <w:p w:rsidR="00265120" w:rsidRPr="009C279B" w:rsidRDefault="00265120" w:rsidP="00265120">
      <w:pPr>
        <w:spacing w:line="480" w:lineRule="auto"/>
        <w:jc w:val="both"/>
        <w:rPr>
          <w:sz w:val="24"/>
          <w:szCs w:val="24"/>
        </w:rPr>
      </w:pPr>
      <w:r w:rsidRPr="009C279B">
        <w:rPr>
          <w:sz w:val="24"/>
          <w:szCs w:val="24"/>
        </w:rPr>
        <w:t xml:space="preserve">The Lady Herodias’s Role in Scripture: The Lady Herodias married the Lord Philip, the Brother of the Lord Herod Antipas. The Lord John had preached against the sexuality of this marriage, which was against the OT Law. The Lord Herod immediately imprisoned the Lord John, but did not execute Him immediately because of His righteousness &amp; holiness in Mark 6:20. The Lady Herodias thought that the Lord John had publically damned Her and held it against Him in Mark 16:19. When the Lady Salome danced at a feast of the Lord Herod, He gave Her a chance to name Her reward. The Lady Salome went to Her Mother for advice, and the Lady Herodias asked for the Head of the Lord John. She was a prideful and self-centered Woman because She abandoned the Lord Philip to marry the more important Lord Herod. She knew this was damned in the Father Stephen’s Law. She won Her revenge, but sacred history marks Her as a counterpart of the Lady Jezebel. </w:t>
      </w:r>
    </w:p>
    <w:p w:rsidR="00265120" w:rsidRPr="009C279B" w:rsidRDefault="00265120" w:rsidP="00265120">
      <w:pPr>
        <w:spacing w:line="480" w:lineRule="auto"/>
        <w:jc w:val="both"/>
        <w:rPr>
          <w:sz w:val="24"/>
          <w:szCs w:val="24"/>
        </w:rPr>
      </w:pPr>
      <w:r w:rsidRPr="009C279B">
        <w:rPr>
          <w:sz w:val="24"/>
          <w:szCs w:val="24"/>
        </w:rPr>
        <w:lastRenderedPageBreak/>
        <w:t xml:space="preserve">The Lady Herodias as an Example for Today: The Lord John had spoken against the sexuality of His Brother’s Wife which is contrary to the Father Stephen’s Law. She knew it was wrong, but refused to admit and correct Her faults. The Lady Herodias’s response to godly counsel was to strike against the Counsellor.     </w:t>
      </w:r>
    </w:p>
    <w:p w:rsidR="00265120" w:rsidRPr="009C279B" w:rsidRDefault="00265120" w:rsidP="00265120">
      <w:pPr>
        <w:spacing w:line="480" w:lineRule="auto"/>
        <w:jc w:val="center"/>
        <w:rPr>
          <w:b/>
          <w:sz w:val="24"/>
          <w:szCs w:val="24"/>
        </w:rPr>
      </w:pPr>
      <w:r w:rsidRPr="009C279B">
        <w:rPr>
          <w:b/>
          <w:sz w:val="24"/>
          <w:szCs w:val="24"/>
        </w:rPr>
        <w:t>THE LADY SALOME WITH THE RANK OF CAPTAIN OR HIGHER FOR 40 YEARS</w:t>
      </w:r>
    </w:p>
    <w:p w:rsidR="00265120" w:rsidRPr="009C279B" w:rsidRDefault="00265120" w:rsidP="00265120">
      <w:pPr>
        <w:spacing w:line="480" w:lineRule="auto"/>
        <w:jc w:val="both"/>
        <w:rPr>
          <w:sz w:val="24"/>
          <w:szCs w:val="24"/>
        </w:rPr>
      </w:pPr>
      <w:r w:rsidRPr="009C279B">
        <w:rPr>
          <w:sz w:val="24"/>
          <w:szCs w:val="24"/>
        </w:rPr>
        <w:t>The Lady Salome’s name means “</w:t>
      </w:r>
      <w:r w:rsidRPr="009C279B">
        <w:rPr>
          <w:b/>
          <w:sz w:val="24"/>
          <w:szCs w:val="24"/>
        </w:rPr>
        <w:t>Peaceable</w:t>
      </w:r>
      <w:r w:rsidRPr="009C279B">
        <w:rPr>
          <w:sz w:val="24"/>
          <w:szCs w:val="24"/>
        </w:rPr>
        <w:t xml:space="preserve">.” The Scripture references is in Matthew 20:20-23; 27:56; Mark 15:40; 16:1 &amp; John 19:25. The variation of the name is Solomon. </w:t>
      </w:r>
    </w:p>
    <w:p w:rsidR="00265120" w:rsidRPr="009C279B" w:rsidRDefault="00265120" w:rsidP="00265120">
      <w:pPr>
        <w:spacing w:line="480" w:lineRule="auto"/>
        <w:jc w:val="both"/>
        <w:rPr>
          <w:sz w:val="24"/>
          <w:szCs w:val="24"/>
        </w:rPr>
      </w:pPr>
      <w:r w:rsidRPr="009C279B">
        <w:rPr>
          <w:sz w:val="24"/>
          <w:szCs w:val="24"/>
        </w:rPr>
        <w:t xml:space="preserve">The Lady Salome’s Role in Scripture: The Lady Salome was married to the Lord Zebedee and was the Mother of the Lord James and the Lord John. She influenced them to follow the Father Stephen. </w:t>
      </w:r>
    </w:p>
    <w:p w:rsidR="00265120" w:rsidRPr="009C279B" w:rsidRDefault="00265120" w:rsidP="00265120">
      <w:pPr>
        <w:spacing w:line="480" w:lineRule="auto"/>
        <w:jc w:val="both"/>
        <w:rPr>
          <w:sz w:val="24"/>
          <w:szCs w:val="24"/>
        </w:rPr>
      </w:pPr>
      <w:r w:rsidRPr="009C279B">
        <w:rPr>
          <w:sz w:val="24"/>
          <w:szCs w:val="24"/>
        </w:rPr>
        <w:t xml:space="preserve">The Exploring of the Lady Salome’s Relationships: The Lady Salome’s Relationship with the Father Stephen: The early stages of the Relationship is in Matthew 4:21; Mark 1:19-20; 15:41 &amp; Luke 5:10. The Lady Salome’s attempt to influence the Father Stephen is in Matthew 20:20-24. The Lady Salome’s presence with the Father Stephen to the end of Luke is in Matthew 27:56 &amp; Mark 15:40; 16:1. The Lady Salome’s Relationship with Her Sons is in Matthew 20:20-23. </w:t>
      </w:r>
    </w:p>
    <w:p w:rsidR="00265120" w:rsidRPr="009C279B" w:rsidRDefault="00265120" w:rsidP="00265120">
      <w:pPr>
        <w:spacing w:line="480" w:lineRule="auto"/>
        <w:jc w:val="both"/>
        <w:rPr>
          <w:sz w:val="24"/>
          <w:szCs w:val="24"/>
        </w:rPr>
      </w:pPr>
      <w:r w:rsidRPr="009C279B">
        <w:rPr>
          <w:sz w:val="24"/>
          <w:szCs w:val="24"/>
        </w:rPr>
        <w:t xml:space="preserve">The Lady Salome as an Example for Today: We learn that putting others before Ourselves is spiritual growth in the Father Stephen.     </w:t>
      </w:r>
    </w:p>
    <w:p w:rsidR="00265120" w:rsidRPr="009C279B" w:rsidRDefault="00265120" w:rsidP="00265120">
      <w:pPr>
        <w:spacing w:line="480" w:lineRule="auto"/>
        <w:jc w:val="center"/>
        <w:rPr>
          <w:b/>
          <w:sz w:val="24"/>
          <w:szCs w:val="24"/>
        </w:rPr>
      </w:pPr>
      <w:r w:rsidRPr="009C279B">
        <w:rPr>
          <w:b/>
          <w:sz w:val="24"/>
          <w:szCs w:val="24"/>
        </w:rPr>
        <w:t>THE WOMEN IN THE HIGHER TESTAMENT (LUKE) IN THE HALL OF FAME</w:t>
      </w:r>
    </w:p>
    <w:p w:rsidR="00265120" w:rsidRPr="009C279B" w:rsidRDefault="00265120" w:rsidP="00265120">
      <w:pPr>
        <w:spacing w:line="480" w:lineRule="auto"/>
        <w:jc w:val="center"/>
        <w:rPr>
          <w:b/>
          <w:sz w:val="24"/>
          <w:szCs w:val="24"/>
        </w:rPr>
      </w:pPr>
      <w:r w:rsidRPr="009C279B">
        <w:rPr>
          <w:b/>
          <w:sz w:val="24"/>
          <w:szCs w:val="24"/>
        </w:rPr>
        <w:t>THE LORD PILATE’S LADY OF KINGDOMS WITH THE RANK OF COLONEL OR HIGHER FOR 40 YEARS</w:t>
      </w:r>
    </w:p>
    <w:p w:rsidR="00265120" w:rsidRPr="009C279B" w:rsidRDefault="00265120" w:rsidP="00265120">
      <w:pPr>
        <w:spacing w:line="480" w:lineRule="auto"/>
        <w:rPr>
          <w:sz w:val="24"/>
          <w:szCs w:val="24"/>
        </w:rPr>
      </w:pPr>
      <w:r w:rsidRPr="009C279B">
        <w:rPr>
          <w:sz w:val="24"/>
          <w:szCs w:val="24"/>
        </w:rPr>
        <w:lastRenderedPageBreak/>
        <w:t xml:space="preserve">The Lord Pilate’s Wife’s name is Unknown. The Scripture reference is in Matthew 27:19. </w:t>
      </w:r>
    </w:p>
    <w:p w:rsidR="00265120" w:rsidRPr="009C279B" w:rsidRDefault="00265120" w:rsidP="00265120">
      <w:pPr>
        <w:spacing w:line="480" w:lineRule="auto"/>
        <w:jc w:val="both"/>
        <w:rPr>
          <w:sz w:val="24"/>
          <w:szCs w:val="24"/>
        </w:rPr>
      </w:pPr>
      <w:r w:rsidRPr="009C279B">
        <w:rPr>
          <w:sz w:val="24"/>
          <w:szCs w:val="24"/>
        </w:rPr>
        <w:t xml:space="preserve">Her Role in Scripture: She is considered the last advocate before the Lord Jesus was damned. She has dreams about the Lord Jesus, to the point of warning Her Husband to do nothing to this Lord. The Ancients consider that dreams come from the Gods as a source of revelation. The Lord Pilate ignored His Wife’s warning and under severe pressure from the Jewish Leaders, He damned to death the Lord Jesus in Luke chapter 23.    </w:t>
      </w:r>
    </w:p>
    <w:p w:rsidR="00265120" w:rsidRPr="009C279B" w:rsidRDefault="00265120" w:rsidP="00265120">
      <w:pPr>
        <w:spacing w:line="480" w:lineRule="auto"/>
        <w:jc w:val="both"/>
        <w:rPr>
          <w:sz w:val="24"/>
          <w:szCs w:val="24"/>
        </w:rPr>
      </w:pPr>
      <w:r w:rsidRPr="009C279B">
        <w:rPr>
          <w:sz w:val="24"/>
          <w:szCs w:val="24"/>
        </w:rPr>
        <w:t xml:space="preserve">The Lord Pilate’s Wife as an Example for Today: We learn if You are divinely warned by the Father Stephen to do a certain thing, You better do it because the consequences are at a higher level if You ignore the warning, and subject to a greater judgment than You can wreckon with. </w:t>
      </w:r>
    </w:p>
    <w:p w:rsidR="00265120" w:rsidRPr="009C279B" w:rsidRDefault="00265120" w:rsidP="00265120">
      <w:pPr>
        <w:spacing w:line="480" w:lineRule="auto"/>
        <w:jc w:val="center"/>
        <w:rPr>
          <w:b/>
          <w:sz w:val="24"/>
          <w:szCs w:val="24"/>
        </w:rPr>
      </w:pPr>
      <w:r w:rsidRPr="009C279B">
        <w:rPr>
          <w:b/>
          <w:sz w:val="24"/>
          <w:szCs w:val="24"/>
        </w:rPr>
        <w:t>THE LADY MARY, MOTHER OF THE LORD JAMES &amp; THE LORD JOSES WITH THE RANK OF GENERAL OR HIGHER FOR 40 YEARS EACH</w:t>
      </w:r>
    </w:p>
    <w:p w:rsidR="00265120" w:rsidRPr="009C279B" w:rsidRDefault="00265120" w:rsidP="00265120">
      <w:pPr>
        <w:spacing w:line="480" w:lineRule="auto"/>
        <w:jc w:val="both"/>
        <w:rPr>
          <w:sz w:val="24"/>
          <w:szCs w:val="24"/>
        </w:rPr>
      </w:pPr>
      <w:r w:rsidRPr="009C279B">
        <w:rPr>
          <w:sz w:val="24"/>
          <w:szCs w:val="24"/>
        </w:rPr>
        <w:t>The Lady Mary’s name means “</w:t>
      </w:r>
      <w:r w:rsidRPr="009C279B">
        <w:rPr>
          <w:b/>
          <w:sz w:val="24"/>
          <w:szCs w:val="24"/>
        </w:rPr>
        <w:t>Agape Loved by Yahweh</w:t>
      </w:r>
      <w:r w:rsidRPr="009C279B">
        <w:rPr>
          <w:sz w:val="24"/>
          <w:szCs w:val="24"/>
        </w:rPr>
        <w:t xml:space="preserve">.” The Scripture references is in Matthew 27:56, 61; 28:1-11; Mark 15:40, 47 &amp; Luke 24:10. The variation of the name is Miriam, Mani, Manny, Mandy, Many, Mindy, Mannie, Manie &amp; Marie.  </w:t>
      </w:r>
    </w:p>
    <w:p w:rsidR="00265120" w:rsidRPr="009C279B" w:rsidRDefault="00265120" w:rsidP="00265120">
      <w:pPr>
        <w:spacing w:line="480" w:lineRule="auto"/>
        <w:jc w:val="both"/>
        <w:rPr>
          <w:sz w:val="24"/>
          <w:szCs w:val="24"/>
        </w:rPr>
      </w:pPr>
      <w:r w:rsidRPr="009C279B">
        <w:rPr>
          <w:sz w:val="24"/>
          <w:szCs w:val="24"/>
        </w:rPr>
        <w:t xml:space="preserve">The Lady Mary’s Role in Scripture: She was the Wife of the Lord Clopas in John 19:25. She was One of the group of faithful female disciples led by the Lady Mary Magdalene, who was present at the Crucifixion, who prepared spices to kill the stench of the Lord Jesus’ body [Barabbas] and first to hear the Angel Lords at the Garden Tomb that the Christ had been raised from the dead by the Father Stephen.  </w:t>
      </w:r>
    </w:p>
    <w:p w:rsidR="00265120" w:rsidRPr="009C279B" w:rsidRDefault="00265120" w:rsidP="00265120">
      <w:pPr>
        <w:spacing w:line="480" w:lineRule="auto"/>
        <w:jc w:val="both"/>
        <w:rPr>
          <w:sz w:val="24"/>
          <w:szCs w:val="24"/>
        </w:rPr>
      </w:pPr>
      <w:r w:rsidRPr="009C279B">
        <w:rPr>
          <w:sz w:val="24"/>
          <w:szCs w:val="24"/>
        </w:rPr>
        <w:lastRenderedPageBreak/>
        <w:t xml:space="preserve">The Lady Mary as an Example for Today: She helped protect and preserve the Lord Jesus’ body after death with about 100 pounds of spices. She believed in the Father Stephen’s Authority to raise the Lord Jesus from the dead.  </w:t>
      </w:r>
    </w:p>
    <w:p w:rsidR="00265120" w:rsidRPr="009C279B" w:rsidRDefault="00265120" w:rsidP="00265120">
      <w:pPr>
        <w:spacing w:line="480" w:lineRule="auto"/>
        <w:jc w:val="center"/>
        <w:rPr>
          <w:b/>
          <w:sz w:val="24"/>
          <w:szCs w:val="24"/>
        </w:rPr>
      </w:pPr>
      <w:r w:rsidRPr="009C279B">
        <w:rPr>
          <w:b/>
          <w:sz w:val="24"/>
          <w:szCs w:val="24"/>
        </w:rPr>
        <w:t>THE LADY MARY MAGDALENE WITH THE RANK OF COLONEL OR HIGHER FOR 40 YEARS</w:t>
      </w:r>
    </w:p>
    <w:p w:rsidR="00265120" w:rsidRPr="009C279B" w:rsidRDefault="00265120" w:rsidP="00265120">
      <w:pPr>
        <w:spacing w:line="480" w:lineRule="auto"/>
        <w:jc w:val="both"/>
        <w:rPr>
          <w:sz w:val="24"/>
          <w:szCs w:val="24"/>
        </w:rPr>
      </w:pPr>
      <w:r w:rsidRPr="009C279B">
        <w:rPr>
          <w:sz w:val="24"/>
          <w:szCs w:val="24"/>
        </w:rPr>
        <w:t>The Lady Mary’s name means “</w:t>
      </w:r>
      <w:r w:rsidRPr="009C279B">
        <w:rPr>
          <w:b/>
          <w:sz w:val="24"/>
          <w:szCs w:val="24"/>
        </w:rPr>
        <w:t>Agape Loved by Yahweh</w:t>
      </w:r>
      <w:r w:rsidRPr="009C279B">
        <w:rPr>
          <w:sz w:val="24"/>
          <w:szCs w:val="24"/>
        </w:rPr>
        <w:t>.” The name Magdalene means “</w:t>
      </w:r>
      <w:r w:rsidRPr="009C279B">
        <w:rPr>
          <w:b/>
          <w:sz w:val="24"/>
          <w:szCs w:val="24"/>
        </w:rPr>
        <w:t>From the Town of Magdala</w:t>
      </w:r>
      <w:r w:rsidRPr="009C279B">
        <w:rPr>
          <w:sz w:val="24"/>
          <w:szCs w:val="24"/>
        </w:rPr>
        <w:t xml:space="preserve">.” The Scripture references is in Matthew 27:56, 61; 28:1-11; Mark 15:40, 47; 16:1, 9; John 19:25; 20:1, 2, 11-18 &amp; Luke 8:2, 3; 24:1-12. The variation of the name is Miriam, Mani, Manny, Mandy, Many, Mindy, Mannie, Manie &amp; Marie. </w:t>
      </w:r>
    </w:p>
    <w:p w:rsidR="00265120" w:rsidRPr="009C279B" w:rsidRDefault="00265120" w:rsidP="00265120">
      <w:pPr>
        <w:spacing w:line="480" w:lineRule="auto"/>
        <w:jc w:val="both"/>
        <w:rPr>
          <w:sz w:val="24"/>
          <w:szCs w:val="24"/>
        </w:rPr>
      </w:pPr>
      <w:r w:rsidRPr="009C279B">
        <w:rPr>
          <w:sz w:val="24"/>
          <w:szCs w:val="24"/>
        </w:rPr>
        <w:t xml:space="preserve">The Lady Mary’s Role in Scripture: She was the Woman that the Father Stephen had released Her from the domination of 7 Devils in Luke 8:2. She became One of His most devoted followers. She has provided funds to support the Father Stephen and His Disciples as they ministered in Luke 8:3. This means She has the means of independents. She is also placed near the Cross when the Lord Jesus [Barabbas] was crucified and is given the most prominent role in the account of His last moments. She was present at the Cross and His burial in Matthew 27:56. She was One of the first to know the stone had been rolled away in Matthew 28:1. She and others hurried to tell the Lord Peter of the Resurrection, but thought it was idle tales [nonsense] in Luke 24:10-12 &amp; John 20:1-3. She returned to the Tomb where She was the first to see and hear the resurrected Christ in Mark 16:9. </w:t>
      </w:r>
    </w:p>
    <w:p w:rsidR="00265120" w:rsidRPr="009C279B" w:rsidRDefault="00265120" w:rsidP="00265120">
      <w:pPr>
        <w:spacing w:line="480" w:lineRule="auto"/>
        <w:jc w:val="both"/>
        <w:rPr>
          <w:sz w:val="24"/>
          <w:szCs w:val="24"/>
        </w:rPr>
      </w:pPr>
      <w:r w:rsidRPr="009C279B">
        <w:rPr>
          <w:sz w:val="24"/>
          <w:szCs w:val="24"/>
        </w:rPr>
        <w:t xml:space="preserve">The Exploring of the Lady Mary’s Relationships: The Lady Mary’s Relationship with 7 Devils is in Luke 8:2; 11:24-26; Matthew 12:43-45. </w:t>
      </w:r>
    </w:p>
    <w:p w:rsidR="00265120" w:rsidRPr="009C279B" w:rsidRDefault="00265120" w:rsidP="00265120">
      <w:pPr>
        <w:spacing w:line="480" w:lineRule="auto"/>
        <w:jc w:val="both"/>
        <w:rPr>
          <w:sz w:val="24"/>
          <w:szCs w:val="24"/>
        </w:rPr>
      </w:pPr>
      <w:r w:rsidRPr="009C279B">
        <w:rPr>
          <w:sz w:val="24"/>
          <w:szCs w:val="24"/>
        </w:rPr>
        <w:lastRenderedPageBreak/>
        <w:t xml:space="preserve">The Lady Mary’s Relationship with the Father Stephen: This is evident by being freed from the 7 Devils. The Lady Mary followed the Father Stephen in Luke 8:1, 2. The Lady Mary helped support the Father Stephen’s Ministry in Matthew 27:55, 56; Mark 15:40, 41 &amp; Luke 8:2, 3. The Lady Mary stood by the Father Stephen during the Lord Jesus’ Crucifixion in Matthew 27:55, 56; Mark 15:40, 41; John 19:25 &amp; Luke 23:27-31, 48, 49. The Lady Mary was Commissioned as History’s first Witness to the Father Stephen’s Resurrection in Matthew 28:1-10; Mark 16:1-11; John 20:1-10 &amp; Luke 24:1-18. </w:t>
      </w:r>
    </w:p>
    <w:p w:rsidR="00265120" w:rsidRPr="009C279B" w:rsidRDefault="00265120" w:rsidP="00265120">
      <w:pPr>
        <w:spacing w:line="480" w:lineRule="auto"/>
        <w:jc w:val="both"/>
        <w:rPr>
          <w:sz w:val="24"/>
          <w:szCs w:val="24"/>
        </w:rPr>
      </w:pPr>
      <w:r w:rsidRPr="009C279B">
        <w:rPr>
          <w:sz w:val="24"/>
          <w:szCs w:val="24"/>
        </w:rPr>
        <w:t>The True Contrasts in Leader Experiences: The Lord Peter and the Lady Mary</w:t>
      </w:r>
    </w:p>
    <w:p w:rsidR="00265120" w:rsidRPr="009C279B" w:rsidRDefault="00265120" w:rsidP="00265120">
      <w:pPr>
        <w:spacing w:line="480" w:lineRule="auto"/>
        <w:jc w:val="both"/>
        <w:rPr>
          <w:sz w:val="24"/>
          <w:szCs w:val="24"/>
        </w:rPr>
      </w:pPr>
      <w:r w:rsidRPr="009C279B">
        <w:rPr>
          <w:sz w:val="24"/>
          <w:szCs w:val="24"/>
        </w:rPr>
        <w:t>The Lord Peter was given a new name after meeting the Father Stephen in Mark 3:16; John 1:42 &amp; Luke 6:14. The Lady Mary kept the same name after meeting the Father Stephen.</w:t>
      </w:r>
    </w:p>
    <w:p w:rsidR="00265120" w:rsidRPr="009C279B" w:rsidRDefault="00265120" w:rsidP="00265120">
      <w:pPr>
        <w:spacing w:line="480" w:lineRule="auto"/>
        <w:jc w:val="both"/>
        <w:rPr>
          <w:sz w:val="24"/>
          <w:szCs w:val="24"/>
        </w:rPr>
      </w:pPr>
      <w:r w:rsidRPr="009C279B">
        <w:rPr>
          <w:sz w:val="24"/>
          <w:szCs w:val="24"/>
        </w:rPr>
        <w:t xml:space="preserve">The Lord Peter saw the Transfiguration of the Lord Jesus in Matthew 17:1-4; Mark 9:2-6 &amp; Luke 9:28-36. The Lady Mary saw the Crucifixion of the Lord Jesus in Matthew 27:56; Mark 15:40 &amp; John 19:25. </w:t>
      </w:r>
    </w:p>
    <w:p w:rsidR="00265120" w:rsidRPr="009C279B" w:rsidRDefault="00265120" w:rsidP="00265120">
      <w:pPr>
        <w:spacing w:line="480" w:lineRule="auto"/>
        <w:jc w:val="both"/>
        <w:rPr>
          <w:sz w:val="24"/>
          <w:szCs w:val="24"/>
        </w:rPr>
      </w:pPr>
      <w:r w:rsidRPr="009C279B">
        <w:rPr>
          <w:sz w:val="24"/>
          <w:szCs w:val="24"/>
        </w:rPr>
        <w:t xml:space="preserve">The Lord Peter heard the Father Stephen’s voice from Heaven proclaiming His Son Jesus in Matthew 17:5; Mark 9:7 &amp; Luke 9:35. The Lady Mary heard the Lord Jesus’ voice cry that the Father Stephen had forsaken Him in Matthew 27:46 &amp; Mark 15:34. </w:t>
      </w:r>
    </w:p>
    <w:p w:rsidR="00265120" w:rsidRPr="009C279B" w:rsidRDefault="00265120" w:rsidP="00265120">
      <w:pPr>
        <w:spacing w:line="480" w:lineRule="auto"/>
        <w:jc w:val="both"/>
        <w:rPr>
          <w:sz w:val="24"/>
          <w:szCs w:val="24"/>
        </w:rPr>
      </w:pPr>
      <w:r w:rsidRPr="009C279B">
        <w:rPr>
          <w:sz w:val="24"/>
          <w:szCs w:val="24"/>
        </w:rPr>
        <w:t xml:space="preserve">The Lord Peter asked the Father Stephen if He must forgive 7 times in Matthew 18:21. The Lady Mary was delivered of 7 Devils in Luke 8:2. </w:t>
      </w:r>
    </w:p>
    <w:p w:rsidR="00265120" w:rsidRPr="009C279B" w:rsidRDefault="00265120" w:rsidP="00265120">
      <w:pPr>
        <w:spacing w:line="480" w:lineRule="auto"/>
        <w:jc w:val="both"/>
        <w:rPr>
          <w:sz w:val="24"/>
          <w:szCs w:val="24"/>
        </w:rPr>
      </w:pPr>
      <w:r w:rsidRPr="009C279B">
        <w:rPr>
          <w:sz w:val="24"/>
          <w:szCs w:val="24"/>
        </w:rPr>
        <w:lastRenderedPageBreak/>
        <w:t xml:space="preserve">The Lord Peter told the Father Stephen He had left everything to follow Him in Matthew 19:27; Mark 10:28 &amp; Luke 18:28. The Lady Mary provided for the Father Stephen as She followed Him in Luke 8:1-3. </w:t>
      </w:r>
    </w:p>
    <w:p w:rsidR="00265120" w:rsidRPr="009C279B" w:rsidRDefault="00265120" w:rsidP="00265120">
      <w:pPr>
        <w:spacing w:line="480" w:lineRule="auto"/>
        <w:jc w:val="both"/>
        <w:rPr>
          <w:sz w:val="24"/>
          <w:szCs w:val="24"/>
        </w:rPr>
      </w:pPr>
      <w:r w:rsidRPr="009C279B">
        <w:rPr>
          <w:sz w:val="24"/>
          <w:szCs w:val="24"/>
        </w:rPr>
        <w:t xml:space="preserve">The Lord Peter slept in the Garden after the Father Stephen asked Him to watch and pray with Him in Matthew 26:37-46 &amp; Mark 14:33-42. The Lady Mary stood in the Garden watching and weeping without being asked in John 20:11-17 &amp; Mark 16:9. </w:t>
      </w:r>
    </w:p>
    <w:p w:rsidR="00265120" w:rsidRPr="009C279B" w:rsidRDefault="00265120" w:rsidP="00265120">
      <w:pPr>
        <w:spacing w:line="480" w:lineRule="auto"/>
        <w:jc w:val="both"/>
        <w:rPr>
          <w:sz w:val="24"/>
          <w:szCs w:val="24"/>
        </w:rPr>
      </w:pPr>
      <w:r w:rsidRPr="009C279B">
        <w:rPr>
          <w:sz w:val="24"/>
          <w:szCs w:val="24"/>
        </w:rPr>
        <w:t xml:space="preserve">The Lord Peter denied the Father Stephen to Strangers in Matthew 26:58-75; Mark 14:54-72; John 18:15-27 &amp; Luke 22:54-62. The Lady Mary proclaimed the Father Stephen raising the Lord Jesus to the Disciples in John 20:18 &amp; Luke 23:10. </w:t>
      </w:r>
    </w:p>
    <w:p w:rsidR="00265120" w:rsidRPr="009C279B" w:rsidRDefault="00265120" w:rsidP="00265120">
      <w:pPr>
        <w:spacing w:line="480" w:lineRule="auto"/>
        <w:jc w:val="both"/>
        <w:rPr>
          <w:sz w:val="24"/>
          <w:szCs w:val="24"/>
        </w:rPr>
      </w:pPr>
      <w:r w:rsidRPr="009C279B">
        <w:rPr>
          <w:sz w:val="24"/>
          <w:szCs w:val="24"/>
        </w:rPr>
        <w:t xml:space="preserve">The Lord Peter fled from the Cross in Matthew 26:56 &amp; Mark 14:27-29. The Lady Mary remained near the Cross in Matthew 27:56; Mark 15:40 &amp; John 19:25. </w:t>
      </w:r>
    </w:p>
    <w:p w:rsidR="00265120" w:rsidRPr="009C279B" w:rsidRDefault="00265120" w:rsidP="00265120">
      <w:pPr>
        <w:spacing w:line="480" w:lineRule="auto"/>
        <w:jc w:val="both"/>
        <w:rPr>
          <w:sz w:val="24"/>
          <w:szCs w:val="24"/>
        </w:rPr>
      </w:pPr>
      <w:r w:rsidRPr="009C279B">
        <w:rPr>
          <w:sz w:val="24"/>
          <w:szCs w:val="24"/>
        </w:rPr>
        <w:t xml:space="preserve">The Lord Peter was sent a message from the Father Stephen in Mark 16:7. The Lady Mary was given a message by the Father Stephen in John 20:18 &amp; Luke 24:10. </w:t>
      </w:r>
    </w:p>
    <w:p w:rsidR="00265120" w:rsidRPr="009C279B" w:rsidRDefault="00265120" w:rsidP="00265120">
      <w:pPr>
        <w:spacing w:line="480" w:lineRule="auto"/>
        <w:jc w:val="both"/>
        <w:rPr>
          <w:sz w:val="24"/>
          <w:szCs w:val="24"/>
        </w:rPr>
      </w:pPr>
      <w:r w:rsidRPr="009C279B">
        <w:rPr>
          <w:sz w:val="24"/>
          <w:szCs w:val="24"/>
        </w:rPr>
        <w:t xml:space="preserve">The Lord Peter left the empty tomb without understanding in John 20:6-10. The Lady Mary remained at the empty tomb, the last place She saw the Father Stephen, and had an encounter with Him in Mark 16:9 &amp; John 20:11-17.    </w:t>
      </w:r>
    </w:p>
    <w:p w:rsidR="00265120" w:rsidRPr="009C279B" w:rsidRDefault="00265120" w:rsidP="00265120">
      <w:pPr>
        <w:spacing w:line="480" w:lineRule="auto"/>
        <w:jc w:val="both"/>
        <w:rPr>
          <w:sz w:val="24"/>
          <w:szCs w:val="24"/>
        </w:rPr>
      </w:pPr>
      <w:r w:rsidRPr="009C279B">
        <w:rPr>
          <w:sz w:val="24"/>
          <w:szCs w:val="24"/>
        </w:rPr>
        <w:t xml:space="preserve">The Lady Mary’s Relationship with other Disciples is that She is always in the company of others. The Lady Mary and the Women supporters of the Father Stephen is in Luke 8:1-3. The Lady Mary and the other Women at the Crucifixion is in Matthew 27:55; Mark 15:40; John </w:t>
      </w:r>
      <w:r w:rsidRPr="009C279B">
        <w:rPr>
          <w:sz w:val="24"/>
          <w:szCs w:val="24"/>
        </w:rPr>
        <w:lastRenderedPageBreak/>
        <w:t xml:space="preserve">19:25 &amp; Luke 23:48, 49. The Lady Mary at the Tomb is in Matthew 27:61. The Lady Mary returns to the Tomb on Easter is in Matthew 28:1. </w:t>
      </w:r>
    </w:p>
    <w:p w:rsidR="00265120" w:rsidRPr="009C279B" w:rsidRDefault="00265120" w:rsidP="00265120">
      <w:pPr>
        <w:spacing w:line="480" w:lineRule="auto"/>
        <w:jc w:val="both"/>
        <w:rPr>
          <w:sz w:val="24"/>
          <w:szCs w:val="24"/>
        </w:rPr>
      </w:pPr>
      <w:r w:rsidRPr="009C279B">
        <w:rPr>
          <w:sz w:val="24"/>
          <w:szCs w:val="24"/>
        </w:rPr>
        <w:t xml:space="preserve">The Lady Mary as an Example for Today: She was saved by the Father Stephen. The Father Stephen chose Her to see Him first after the Resurrection and the first to share the good tidings.           </w:t>
      </w:r>
    </w:p>
    <w:p w:rsidR="00265120" w:rsidRPr="009C279B" w:rsidRDefault="00265120" w:rsidP="00265120">
      <w:pPr>
        <w:spacing w:line="480" w:lineRule="auto"/>
        <w:jc w:val="center"/>
        <w:rPr>
          <w:b/>
          <w:sz w:val="24"/>
          <w:szCs w:val="24"/>
        </w:rPr>
      </w:pPr>
      <w:r w:rsidRPr="009C279B">
        <w:rPr>
          <w:b/>
          <w:sz w:val="24"/>
          <w:szCs w:val="24"/>
        </w:rPr>
        <w:t>THE LADY MARY &amp; LADY MARTHA OF BETHANY WITH THE RANKS OF COLONEL OR HIGHER FOR 40 YEARS EACH</w:t>
      </w:r>
    </w:p>
    <w:p w:rsidR="00265120" w:rsidRPr="009C279B" w:rsidRDefault="00265120" w:rsidP="00265120">
      <w:pPr>
        <w:spacing w:line="480" w:lineRule="auto"/>
        <w:jc w:val="both"/>
        <w:rPr>
          <w:sz w:val="24"/>
          <w:szCs w:val="24"/>
        </w:rPr>
      </w:pPr>
      <w:r w:rsidRPr="009C279B">
        <w:rPr>
          <w:sz w:val="24"/>
          <w:szCs w:val="24"/>
        </w:rPr>
        <w:t>The Lady Mary’s name means “</w:t>
      </w:r>
      <w:r w:rsidRPr="009C279B">
        <w:rPr>
          <w:b/>
          <w:sz w:val="24"/>
          <w:szCs w:val="24"/>
        </w:rPr>
        <w:t>Agape Loved by Yahweh</w:t>
      </w:r>
      <w:r w:rsidRPr="009C279B">
        <w:rPr>
          <w:sz w:val="24"/>
          <w:szCs w:val="24"/>
        </w:rPr>
        <w:t>.” The Lady Martha’s name means “</w:t>
      </w:r>
      <w:r w:rsidRPr="009C279B">
        <w:rPr>
          <w:b/>
          <w:sz w:val="24"/>
          <w:szCs w:val="24"/>
        </w:rPr>
        <w:t>Lady</w:t>
      </w:r>
      <w:r w:rsidRPr="009C279B">
        <w:rPr>
          <w:sz w:val="24"/>
          <w:szCs w:val="24"/>
        </w:rPr>
        <w:t>” or “</w:t>
      </w:r>
      <w:r w:rsidRPr="009C279B">
        <w:rPr>
          <w:b/>
          <w:sz w:val="24"/>
          <w:szCs w:val="24"/>
        </w:rPr>
        <w:t>Mistress</w:t>
      </w:r>
      <w:r w:rsidRPr="009C279B">
        <w:rPr>
          <w:sz w:val="24"/>
          <w:szCs w:val="24"/>
        </w:rPr>
        <w:t xml:space="preserve">.” The Scripture references is in John 11:1-45; 12:1-8 &amp; Luke 10:38-42. The variation of the names is Miriam, Mani, Manny, Mandy, Many, Mindy, Mannie, Manie, Marie, Mapoa &amp; Marta. </w:t>
      </w:r>
    </w:p>
    <w:p w:rsidR="00265120" w:rsidRPr="009C279B" w:rsidRDefault="00265120" w:rsidP="00265120">
      <w:pPr>
        <w:spacing w:line="480" w:lineRule="auto"/>
        <w:jc w:val="both"/>
        <w:rPr>
          <w:sz w:val="24"/>
          <w:szCs w:val="24"/>
        </w:rPr>
      </w:pPr>
      <w:r w:rsidRPr="009C279B">
        <w:rPr>
          <w:sz w:val="24"/>
          <w:szCs w:val="24"/>
        </w:rPr>
        <w:t xml:space="preserve">Their Role in Scripture: They were two Unmarried Sisters living with their Brother Lazarus in Bethany, a small town near Jerusalem. The Father Stephen often had stayed with them when they had gone to the religious festivals held in Jerusalem. They had two different personalities. The Lady Martha held to traditional values in the kitchen. The Lady Mary was a Disciple who followed the Father Stephen at His feet. Yet, both were Women of faith. When Lazarus fell very ill, they both immediately sent messengers to the Father Stephen, and trusting in Him to heal their poor and sick Brother. Both expressed their faith when the Father Stephen had showed up, 4 days after He had died, been buried and stinketh from death. The Father Stephen raised Him from the dead. </w:t>
      </w:r>
    </w:p>
    <w:p w:rsidR="00265120" w:rsidRPr="009C279B" w:rsidRDefault="00265120" w:rsidP="00265120">
      <w:pPr>
        <w:spacing w:line="480" w:lineRule="auto"/>
        <w:jc w:val="both"/>
        <w:rPr>
          <w:sz w:val="24"/>
          <w:szCs w:val="24"/>
        </w:rPr>
      </w:pPr>
      <w:r w:rsidRPr="009C279B">
        <w:rPr>
          <w:sz w:val="24"/>
          <w:szCs w:val="24"/>
        </w:rPr>
        <w:lastRenderedPageBreak/>
        <w:t xml:space="preserve">The Exploring of the Lady Martha’s Relationships: The Lady Martha’s Relationship with the Lady Mary is in Luke 10:38-42. </w:t>
      </w:r>
    </w:p>
    <w:p w:rsidR="00265120" w:rsidRPr="009C279B" w:rsidRDefault="00265120" w:rsidP="00265120">
      <w:pPr>
        <w:spacing w:line="480" w:lineRule="auto"/>
        <w:jc w:val="both"/>
        <w:rPr>
          <w:sz w:val="24"/>
          <w:szCs w:val="24"/>
        </w:rPr>
      </w:pPr>
      <w:r w:rsidRPr="009C279B">
        <w:rPr>
          <w:sz w:val="24"/>
          <w:szCs w:val="24"/>
        </w:rPr>
        <w:t xml:space="preserve">The Lady Martha’s Relationship with the Father Stephen is in John chapter 11. </w:t>
      </w:r>
    </w:p>
    <w:p w:rsidR="00265120" w:rsidRPr="009C279B" w:rsidRDefault="00265120" w:rsidP="00265120">
      <w:pPr>
        <w:spacing w:line="480" w:lineRule="auto"/>
        <w:jc w:val="both"/>
        <w:rPr>
          <w:sz w:val="24"/>
          <w:szCs w:val="24"/>
        </w:rPr>
      </w:pPr>
      <w:r w:rsidRPr="009C279B">
        <w:rPr>
          <w:sz w:val="24"/>
          <w:szCs w:val="24"/>
        </w:rPr>
        <w:t xml:space="preserve">The Exploring of the Lady Mary’s Relationships: The Lady Mary’s Relationship with the Lady Martha is in Luke 10:38-42. </w:t>
      </w:r>
    </w:p>
    <w:p w:rsidR="00265120" w:rsidRPr="009C279B" w:rsidRDefault="00265120" w:rsidP="00265120">
      <w:pPr>
        <w:spacing w:line="480" w:lineRule="auto"/>
        <w:jc w:val="both"/>
        <w:rPr>
          <w:sz w:val="24"/>
          <w:szCs w:val="24"/>
        </w:rPr>
      </w:pPr>
      <w:r w:rsidRPr="009C279B">
        <w:rPr>
          <w:sz w:val="24"/>
          <w:szCs w:val="24"/>
        </w:rPr>
        <w:t xml:space="preserve">The Lady Mary’s Relationship with the Father Stephen is in John 11:1-45; 12:1-8 &amp; Luke 10:38-42. </w:t>
      </w:r>
    </w:p>
    <w:p w:rsidR="00265120" w:rsidRPr="009C279B" w:rsidRDefault="00265120" w:rsidP="00265120">
      <w:pPr>
        <w:spacing w:line="480" w:lineRule="auto"/>
        <w:jc w:val="both"/>
        <w:rPr>
          <w:sz w:val="24"/>
          <w:szCs w:val="24"/>
        </w:rPr>
      </w:pPr>
      <w:r w:rsidRPr="009C279B">
        <w:rPr>
          <w:sz w:val="24"/>
          <w:szCs w:val="24"/>
        </w:rPr>
        <w:t xml:space="preserve">The Lady Mary &amp; the Lady Martha as Examples for Today: We learn there is an allowance of different personalities in the Father Stephen’s Kingdom. We know that the Lady Mary was fed by the Father Stephen and She took in everything that was said by Him. We know that the Lady Mary anointed the Father Stephen because She wanted to do something special for Him, to agape love Him and to trust in Him.      </w:t>
      </w:r>
    </w:p>
    <w:p w:rsidR="00265120" w:rsidRPr="009C279B" w:rsidRDefault="00265120" w:rsidP="00265120">
      <w:pPr>
        <w:spacing w:line="480" w:lineRule="auto"/>
        <w:jc w:val="center"/>
        <w:rPr>
          <w:b/>
          <w:sz w:val="24"/>
          <w:szCs w:val="24"/>
        </w:rPr>
      </w:pPr>
      <w:r w:rsidRPr="009C279B">
        <w:rPr>
          <w:b/>
          <w:sz w:val="24"/>
          <w:szCs w:val="24"/>
        </w:rPr>
        <w:t>THE LADY MARY, MOTHER OF THE LORD JESUS THE SON ABOVE ALL &amp; THE LORD JAMES THE INERRANT LAW ABOVE ALL WITH THE RANK OF A 4 GOLD STAR GENERAL OR A 5 GOLD STAR GENERAL FOR 40 YEARS EACH</w:t>
      </w:r>
    </w:p>
    <w:p w:rsidR="00265120" w:rsidRPr="009C279B" w:rsidRDefault="00265120" w:rsidP="00265120">
      <w:pPr>
        <w:spacing w:line="480" w:lineRule="auto"/>
        <w:jc w:val="both"/>
        <w:rPr>
          <w:sz w:val="24"/>
          <w:szCs w:val="24"/>
        </w:rPr>
      </w:pPr>
      <w:r w:rsidRPr="009C279B">
        <w:rPr>
          <w:sz w:val="24"/>
          <w:szCs w:val="24"/>
        </w:rPr>
        <w:t>The Lady Mary’s name means “</w:t>
      </w:r>
      <w:r w:rsidRPr="009C279B">
        <w:rPr>
          <w:b/>
          <w:sz w:val="24"/>
          <w:szCs w:val="24"/>
        </w:rPr>
        <w:t>Agape Loved by Yahweh</w:t>
      </w:r>
      <w:r w:rsidRPr="009C279B">
        <w:rPr>
          <w:sz w:val="24"/>
          <w:szCs w:val="24"/>
        </w:rPr>
        <w:t xml:space="preserve">.” The Scripture references is in Matthew chapters 1 &amp; 2; 12:46-50; 13:55; Mark 3:31-35; John 2:1-11; 7:5; 19:25-27; Luke chapters 1 &amp; 2; 8:19, 20 &amp; Acts 1:14. The variation of the name is Miriam, Mani, Manny, Mandy, Many, Mindy, Mannie, Manie &amp; Marie.  </w:t>
      </w:r>
    </w:p>
    <w:p w:rsidR="00265120" w:rsidRPr="009C279B" w:rsidRDefault="00265120" w:rsidP="00265120">
      <w:pPr>
        <w:spacing w:line="480" w:lineRule="auto"/>
        <w:jc w:val="both"/>
        <w:rPr>
          <w:sz w:val="24"/>
          <w:szCs w:val="24"/>
        </w:rPr>
      </w:pPr>
      <w:r w:rsidRPr="009C279B">
        <w:rPr>
          <w:sz w:val="24"/>
          <w:szCs w:val="24"/>
        </w:rPr>
        <w:lastRenderedPageBreak/>
        <w:t>The Lady Mary’s Role in Scripture: The Lady Mary was about 14 or 15 when She was betrothed to the Lord Joseph, the Lord Gabriel the Angel announced to Her that She had been chosen to give birth to the promised Messiah, the Lord Jesus. She accepted even though Her pregnancy [10 months] would seem to the Lord Joseph as unfaithfulness &amp; mark Her as a Whore in Her community. The Father Stephen guarded Her reputation inerrantly. They wed, and did not have any sexual relations at all in their whole marriage because it was a Divine Union done by the Father Stephen. The Lord Joseph’s trade was a Carpenter that the Lord Jesus took up in the 1</w:t>
      </w:r>
      <w:r w:rsidRPr="009C279B">
        <w:rPr>
          <w:sz w:val="24"/>
          <w:szCs w:val="24"/>
          <w:vertAlign w:val="superscript"/>
        </w:rPr>
        <w:t>st</w:t>
      </w:r>
      <w:r w:rsidRPr="009C279B">
        <w:rPr>
          <w:sz w:val="24"/>
          <w:szCs w:val="24"/>
        </w:rPr>
        <w:t xml:space="preserve"> 30 years with the family. However, the Lady Mary is called the Mother of the Son of God concerning the Lord Jesus and the Mother of the Inerrant Law of God concerning the Lord James. </w:t>
      </w:r>
    </w:p>
    <w:p w:rsidR="00265120" w:rsidRPr="009C279B" w:rsidRDefault="00265120" w:rsidP="00265120">
      <w:pPr>
        <w:spacing w:line="480" w:lineRule="auto"/>
        <w:jc w:val="both"/>
        <w:rPr>
          <w:sz w:val="24"/>
          <w:szCs w:val="24"/>
        </w:rPr>
      </w:pPr>
      <w:r w:rsidRPr="009C279B">
        <w:rPr>
          <w:sz w:val="24"/>
          <w:szCs w:val="24"/>
        </w:rPr>
        <w:t xml:space="preserve">The Exploring of the Lady Mary’s Relationships: The Lady Mary’s Relationship with the Father Stephen is in Luke 1:26-38, 46-55. The Lady Mary’s Humble Humility is in Luke 1:26-30. The Lady Mary’s Divine Calling is in Luke 1:31-33. The Lady Mary’s Question is in Luke 1:34-37. The Lady Mary’s Magnificat is in Luke 1:46-55. The Lady Mary’s Relationship with the Lord Jesus is in Mark 3:31-35; John 2:2-5 &amp; Luke 2:33, 51. The early evidence of the Lord Jesus’ uniqueness is in Matthew chapter 1 &amp; Luke chapters 1 &amp; 2. The Lady Mary’s Relationship with the Child Jesus is in Luke 2:41-51. The Lady Mary’s Relationship with the Lord Jesus changes is in John 2:1-5, 11 &amp; Luke 2:49. The Lady Mary fails to Understand is in Matthew 12:46-50; Mark 3:31-35 &amp; Luke 8:19-21. The Lady Mary among the Disciples is in John 9:19:25-27 &amp; Acts 1:14. The Lady Mary’s Relationship with the Lord Joseph is in Matthew 1:18-25; 13:55; Mark 6:3 &amp; John 7:3-5.      </w:t>
      </w:r>
    </w:p>
    <w:p w:rsidR="00265120" w:rsidRPr="009C279B" w:rsidRDefault="00265120" w:rsidP="00265120">
      <w:pPr>
        <w:spacing w:line="480" w:lineRule="auto"/>
        <w:jc w:val="both"/>
        <w:rPr>
          <w:sz w:val="24"/>
          <w:szCs w:val="24"/>
        </w:rPr>
      </w:pPr>
      <w:r w:rsidRPr="009C279B">
        <w:rPr>
          <w:sz w:val="24"/>
          <w:szCs w:val="24"/>
        </w:rPr>
        <w:lastRenderedPageBreak/>
        <w:t xml:space="preserve">The Lady Mary as an Example for Today: We learn that every Believer should have the kind of faith that She had. She valued Her commitment to the Father Stephen above any other opinions. She did not understand all of the Father Stephen’s teachings. She displays in Her life meditative wisdom from the Father Stephen. She was always sexually pure, She did not have not one sexual relationship throughout Her life, but it was always an authorized divine union ordained by the Father Stephen.    </w:t>
      </w:r>
    </w:p>
    <w:p w:rsidR="00265120" w:rsidRPr="009C279B" w:rsidRDefault="00265120" w:rsidP="00265120">
      <w:pPr>
        <w:spacing w:line="480" w:lineRule="auto"/>
        <w:jc w:val="center"/>
        <w:rPr>
          <w:b/>
          <w:sz w:val="24"/>
          <w:szCs w:val="24"/>
        </w:rPr>
      </w:pPr>
      <w:r w:rsidRPr="009C279B">
        <w:rPr>
          <w:b/>
          <w:sz w:val="24"/>
          <w:szCs w:val="24"/>
        </w:rPr>
        <w:t>THE LADY ELIZABETH, MOTHER OF THE LORD JOHN THE BROTHER ABOVE ALL WITH THE RANK OF A 3 GOLD STAR GENERAL OR HIGHER FOR 40 YEARS</w:t>
      </w:r>
    </w:p>
    <w:p w:rsidR="00265120" w:rsidRPr="009C279B" w:rsidRDefault="00265120" w:rsidP="00265120">
      <w:pPr>
        <w:spacing w:line="480" w:lineRule="auto"/>
        <w:jc w:val="both"/>
        <w:rPr>
          <w:sz w:val="24"/>
          <w:szCs w:val="24"/>
        </w:rPr>
      </w:pPr>
      <w:r w:rsidRPr="009C279B">
        <w:rPr>
          <w:sz w:val="24"/>
          <w:szCs w:val="24"/>
        </w:rPr>
        <w:t>The Lady Elizabeth’s name means “</w:t>
      </w:r>
      <w:r w:rsidRPr="009C279B">
        <w:rPr>
          <w:b/>
          <w:sz w:val="24"/>
          <w:szCs w:val="24"/>
        </w:rPr>
        <w:t>God is My Oath</w:t>
      </w:r>
      <w:r w:rsidRPr="009C279B">
        <w:rPr>
          <w:sz w:val="24"/>
          <w:szCs w:val="24"/>
        </w:rPr>
        <w:t xml:space="preserve">.” The Scripture references is in Luke 1:5-7, 36-45, 57-61. The variation of the name is Elisavet, Elisheva, Lisa &amp; Melissa. </w:t>
      </w:r>
    </w:p>
    <w:p w:rsidR="00265120" w:rsidRPr="009C279B" w:rsidRDefault="00265120" w:rsidP="00265120">
      <w:pPr>
        <w:spacing w:line="480" w:lineRule="auto"/>
        <w:jc w:val="both"/>
        <w:rPr>
          <w:sz w:val="24"/>
          <w:szCs w:val="24"/>
        </w:rPr>
      </w:pPr>
      <w:r w:rsidRPr="009C279B">
        <w:rPr>
          <w:sz w:val="24"/>
          <w:szCs w:val="24"/>
        </w:rPr>
        <w:t xml:space="preserve">The Lady Elizabeth’s Role in Scripture: The Lady Elizabeth was the Wife of a Priest named the Lord Zacharias. She was chosen to give birth to the Lord John whom the Lord Jesus called the Greatest of the OT Prophets. The Lord John fulfilled the requirements to be called a Prophet that exceeded the Kingdom of Earth &amp; the Kingdom of Heaven is in Malachi 4:5, 6. </w:t>
      </w:r>
    </w:p>
    <w:p w:rsidR="00265120" w:rsidRPr="009C279B" w:rsidRDefault="00265120" w:rsidP="00265120">
      <w:pPr>
        <w:spacing w:line="480" w:lineRule="auto"/>
        <w:jc w:val="both"/>
        <w:rPr>
          <w:sz w:val="24"/>
          <w:szCs w:val="24"/>
        </w:rPr>
      </w:pPr>
      <w:r w:rsidRPr="009C279B">
        <w:rPr>
          <w:sz w:val="24"/>
          <w:szCs w:val="24"/>
        </w:rPr>
        <w:t xml:space="preserve">The Exploring of the Lady Elizabeth’s Relationships: The Lady Elizabeth’s Relationship with the Father Stephen is in Luke 1:5, 6, 41. The Lady Elizabeth’s Relationship with Her Husband is in Luke 1:13, 57-64. The Lady Elizabeth’s Relationship with the Lady Mary is in Luke 1:36-45. The Lady Elizabeth is called the Mother of the Holy Ghost of God.  </w:t>
      </w:r>
    </w:p>
    <w:p w:rsidR="00265120" w:rsidRPr="009C279B" w:rsidRDefault="00265120" w:rsidP="00265120">
      <w:pPr>
        <w:spacing w:line="480" w:lineRule="auto"/>
        <w:jc w:val="both"/>
        <w:rPr>
          <w:sz w:val="24"/>
          <w:szCs w:val="24"/>
        </w:rPr>
      </w:pPr>
      <w:r w:rsidRPr="009C279B">
        <w:rPr>
          <w:sz w:val="24"/>
          <w:szCs w:val="24"/>
        </w:rPr>
        <w:t xml:space="preserve">The Lady Elizabeth as an Example for Today: She had a vital intimate relationship with the Father Stephen is in John 14:26; 15:26; 16:13 &amp; Luke 1:41. She was filled with the Holy Ghost </w:t>
      </w:r>
      <w:r w:rsidRPr="009C279B">
        <w:rPr>
          <w:sz w:val="24"/>
          <w:szCs w:val="24"/>
        </w:rPr>
        <w:lastRenderedPageBreak/>
        <w:t xml:space="preserve">after Her Baby [Lord John] was in the Womb, and after the pregnancy both were full of the Holy Ghost is in Luke 3:21-22.       </w:t>
      </w:r>
    </w:p>
    <w:p w:rsidR="00265120" w:rsidRPr="009C279B" w:rsidRDefault="00265120" w:rsidP="00265120">
      <w:pPr>
        <w:spacing w:line="480" w:lineRule="auto"/>
        <w:jc w:val="center"/>
        <w:rPr>
          <w:b/>
          <w:sz w:val="24"/>
          <w:szCs w:val="24"/>
        </w:rPr>
      </w:pPr>
      <w:r w:rsidRPr="009C279B">
        <w:rPr>
          <w:b/>
          <w:sz w:val="24"/>
          <w:szCs w:val="24"/>
        </w:rPr>
        <w:t>THE WOMEN IN THE HIGHEST TESTAMENT (ACTS) IN THE HALL OF FAME</w:t>
      </w:r>
    </w:p>
    <w:p w:rsidR="00265120" w:rsidRPr="009C279B" w:rsidRDefault="00265120" w:rsidP="00265120">
      <w:pPr>
        <w:spacing w:line="480" w:lineRule="auto"/>
        <w:jc w:val="center"/>
        <w:rPr>
          <w:b/>
          <w:sz w:val="24"/>
          <w:szCs w:val="24"/>
        </w:rPr>
      </w:pPr>
      <w:r w:rsidRPr="009C279B">
        <w:rPr>
          <w:b/>
          <w:sz w:val="24"/>
          <w:szCs w:val="24"/>
        </w:rPr>
        <w:t>THE LADY SAPPHIRA WITH THE RANK OF COLONEL OR HIGHER FOR 40 YEARS</w:t>
      </w:r>
    </w:p>
    <w:p w:rsidR="00265120" w:rsidRPr="009C279B" w:rsidRDefault="00265120" w:rsidP="00265120">
      <w:pPr>
        <w:spacing w:line="480" w:lineRule="auto"/>
        <w:jc w:val="both"/>
        <w:rPr>
          <w:sz w:val="24"/>
          <w:szCs w:val="24"/>
        </w:rPr>
      </w:pPr>
      <w:r w:rsidRPr="009C279B">
        <w:rPr>
          <w:sz w:val="24"/>
          <w:szCs w:val="24"/>
        </w:rPr>
        <w:t>The Lady Sapphira’s name means “</w:t>
      </w:r>
      <w:r w:rsidRPr="009C279B">
        <w:rPr>
          <w:b/>
          <w:sz w:val="24"/>
          <w:szCs w:val="24"/>
        </w:rPr>
        <w:t>Beautiful</w:t>
      </w:r>
      <w:r w:rsidRPr="009C279B">
        <w:rPr>
          <w:sz w:val="24"/>
          <w:szCs w:val="24"/>
        </w:rPr>
        <w:t xml:space="preserve">.” The Scripture references is in Acts 5:1-11. The variation of the name is Sapphirah, Paps [Breasts] &amp; Sap. </w:t>
      </w:r>
    </w:p>
    <w:p w:rsidR="00265120" w:rsidRPr="009C279B" w:rsidRDefault="00265120" w:rsidP="00265120">
      <w:pPr>
        <w:spacing w:line="480" w:lineRule="auto"/>
        <w:jc w:val="both"/>
        <w:rPr>
          <w:sz w:val="24"/>
          <w:szCs w:val="24"/>
        </w:rPr>
      </w:pPr>
      <w:r w:rsidRPr="009C279B">
        <w:rPr>
          <w:sz w:val="24"/>
          <w:szCs w:val="24"/>
        </w:rPr>
        <w:t>The Lady Sapphira’s Role in Scripture: The Lady Sapphira and the Lord Ananias were among the 1</w:t>
      </w:r>
      <w:r w:rsidRPr="009C279B">
        <w:rPr>
          <w:sz w:val="24"/>
          <w:szCs w:val="24"/>
          <w:vertAlign w:val="superscript"/>
        </w:rPr>
        <w:t>st</w:t>
      </w:r>
      <w:r w:rsidRPr="009C279B">
        <w:rPr>
          <w:sz w:val="24"/>
          <w:szCs w:val="24"/>
        </w:rPr>
        <w:t xml:space="preserve"> in Jerusalem to become Christians. They were part of an exciting fellowship in Acts 2:44-47. They sold property and brought money to the Apostle Peter. Both decided to keep part of the proceeds and pretend to give all of it. The Lord Ananias brought the money, and the Lord Peter asked the price of the property that was sold, and the Lord Ananias lied. He was immediately struck down and died because He had lied to the Father Stephen and not Man. The Lady Sapphira also conspired in the delicate situation and lied and then She died 3 hours later. Then great fear came upon all who herd this is in Acts 5:11. </w:t>
      </w:r>
    </w:p>
    <w:p w:rsidR="00265120" w:rsidRPr="009C279B" w:rsidRDefault="00265120" w:rsidP="00265120">
      <w:pPr>
        <w:spacing w:line="480" w:lineRule="auto"/>
        <w:jc w:val="both"/>
        <w:rPr>
          <w:sz w:val="24"/>
          <w:szCs w:val="24"/>
        </w:rPr>
      </w:pPr>
      <w:r w:rsidRPr="009C279B">
        <w:rPr>
          <w:sz w:val="24"/>
          <w:szCs w:val="24"/>
        </w:rPr>
        <w:t xml:space="preserve">The Lady Sapphira’s Relationship with the Father Stephen: She and Her Husband were both Christians and were active members of the vital and exciting Jerusalem Church. There outward spiritual life was flawless. But inwardly there were serious doubts and divided loyalties. They seemed to be very generous, but they did not trust in the Father Stephen enough to give all that was commanded. They wanted to agape love the Father Stephen and also their money. </w:t>
      </w:r>
      <w:r w:rsidRPr="009C279B">
        <w:rPr>
          <w:sz w:val="24"/>
          <w:szCs w:val="24"/>
        </w:rPr>
        <w:lastRenderedPageBreak/>
        <w:t xml:space="preserve">This shows how the whole Nation does not pay their 10% tithes to the Father Stephen, but tries to put their jobs, money and prominence over Him is in Malachi 3:8-12. </w:t>
      </w:r>
    </w:p>
    <w:p w:rsidR="00265120" w:rsidRPr="009C279B" w:rsidRDefault="00265120" w:rsidP="00265120">
      <w:pPr>
        <w:spacing w:line="480" w:lineRule="auto"/>
        <w:jc w:val="both"/>
        <w:rPr>
          <w:sz w:val="24"/>
          <w:szCs w:val="24"/>
        </w:rPr>
      </w:pPr>
      <w:r w:rsidRPr="009C279B">
        <w:rPr>
          <w:sz w:val="24"/>
          <w:szCs w:val="24"/>
        </w:rPr>
        <w:t xml:space="preserve">The Lady Sapphira’s Relationship with the Lord Ananias: This marriage couple had an ideal relationship because they agreed together in Acts 5:9. The Lord Ananias did not have to demand or command, they talked it over rationally and peacefully. They had open and honest communication, and did not understand the consequences that were about to face. </w:t>
      </w:r>
    </w:p>
    <w:p w:rsidR="00265120" w:rsidRPr="009C279B" w:rsidRDefault="00265120" w:rsidP="00265120">
      <w:pPr>
        <w:spacing w:line="480" w:lineRule="auto"/>
        <w:jc w:val="both"/>
        <w:rPr>
          <w:sz w:val="24"/>
          <w:szCs w:val="24"/>
        </w:rPr>
      </w:pPr>
      <w:r w:rsidRPr="009C279B">
        <w:rPr>
          <w:sz w:val="24"/>
          <w:szCs w:val="24"/>
        </w:rPr>
        <w:t xml:space="preserve">The Lady Sapphira’s Relationship with other Christians: She wanted to be well thought or by others, like Her. When the Lord Barnabas sold a piece of property, they were jealous of Him. They wanted a reputation that only the Lord Barnabas could attain. The followed the crowd of their loved ones and close friends and did not consider the Father Stephen. They only cared what others might think of them, and not what the Father Stephen thinks. </w:t>
      </w:r>
    </w:p>
    <w:p w:rsidR="00265120" w:rsidRPr="009C279B" w:rsidRDefault="00265120" w:rsidP="00265120">
      <w:pPr>
        <w:spacing w:line="480" w:lineRule="auto"/>
        <w:jc w:val="both"/>
        <w:rPr>
          <w:sz w:val="24"/>
          <w:szCs w:val="24"/>
        </w:rPr>
      </w:pPr>
      <w:r w:rsidRPr="009C279B">
        <w:rPr>
          <w:sz w:val="24"/>
          <w:szCs w:val="24"/>
        </w:rPr>
        <w:t>The Lady Sapphira’s Relationship with the Lord Lucifer: The Lady Sapphira lied to the Father Stephen as did Her Husband by the motivation of the Lord Lucifer. Their sexuality got the best of them in 1</w:t>
      </w:r>
      <w:r w:rsidRPr="009C279B">
        <w:rPr>
          <w:sz w:val="24"/>
          <w:szCs w:val="24"/>
          <w:vertAlign w:val="superscript"/>
        </w:rPr>
        <w:t>st</w:t>
      </w:r>
      <w:r w:rsidRPr="009C279B">
        <w:rPr>
          <w:sz w:val="24"/>
          <w:szCs w:val="24"/>
        </w:rPr>
        <w:t xml:space="preserve"> John 5:19. They could have resisted the satanic thoughts, but they did not. Even the Lady Sapphira had a second chance to make it right, but was faithful to the Devil and not to the Father Stephen. </w:t>
      </w:r>
    </w:p>
    <w:p w:rsidR="00265120" w:rsidRPr="009C279B" w:rsidRDefault="00265120" w:rsidP="00265120">
      <w:pPr>
        <w:spacing w:line="480" w:lineRule="auto"/>
        <w:jc w:val="both"/>
        <w:rPr>
          <w:sz w:val="24"/>
          <w:szCs w:val="24"/>
        </w:rPr>
      </w:pPr>
      <w:r w:rsidRPr="009C279B">
        <w:rPr>
          <w:sz w:val="24"/>
          <w:szCs w:val="24"/>
        </w:rPr>
        <w:t xml:space="preserve">The Lady Sapphira’s Relationship with the Lord Peter: The Lord Peter was a Unquestioned Leader at the time of the incident. They want to be well thought of by the Lord Peter and others by their ongoing contributions. But the Lord Peter’s Relationship was rooted in the Father Stephen and the Lady Sapphira and Her Husband overlooked this. When they had brought the </w:t>
      </w:r>
      <w:r w:rsidRPr="009C279B">
        <w:rPr>
          <w:sz w:val="24"/>
          <w:szCs w:val="24"/>
        </w:rPr>
        <w:lastRenderedPageBreak/>
        <w:t>gift, the Father Stephen’s Spirit revealed the fraud they intended. They both were struck down and died.</w:t>
      </w:r>
    </w:p>
    <w:p w:rsidR="00265120" w:rsidRPr="009C279B" w:rsidRDefault="00265120" w:rsidP="00265120">
      <w:pPr>
        <w:spacing w:line="480" w:lineRule="auto"/>
        <w:jc w:val="both"/>
        <w:rPr>
          <w:sz w:val="24"/>
          <w:szCs w:val="24"/>
        </w:rPr>
      </w:pPr>
      <w:r w:rsidRPr="009C279B">
        <w:rPr>
          <w:sz w:val="24"/>
          <w:szCs w:val="24"/>
        </w:rPr>
        <w:t xml:space="preserve">The Lady Sapphira as an Example for Today: She reminds Us that pretending is never acceptable to the Father Stephen. She shows She did not count Her blessings but wanted more. She, like others might think the sentence passed was too severe, but did not realize they were dealing with the Father Stephen and not merely a Man.         </w:t>
      </w:r>
    </w:p>
    <w:p w:rsidR="00265120" w:rsidRPr="009C279B" w:rsidRDefault="00265120" w:rsidP="00265120">
      <w:pPr>
        <w:spacing w:line="480" w:lineRule="auto"/>
        <w:jc w:val="center"/>
        <w:rPr>
          <w:b/>
          <w:sz w:val="24"/>
          <w:szCs w:val="24"/>
        </w:rPr>
      </w:pPr>
      <w:r w:rsidRPr="009C279B">
        <w:rPr>
          <w:b/>
          <w:sz w:val="24"/>
          <w:szCs w:val="24"/>
        </w:rPr>
        <w:t>THE LORD PILATE’S LADY OF KINGDOMS WITH THE RANK OF COLONEL OR HIGHER FOR 40 YEARS</w:t>
      </w:r>
    </w:p>
    <w:p w:rsidR="00265120" w:rsidRPr="009C279B" w:rsidRDefault="00265120" w:rsidP="00265120">
      <w:pPr>
        <w:spacing w:line="480" w:lineRule="auto"/>
        <w:rPr>
          <w:sz w:val="24"/>
          <w:szCs w:val="24"/>
        </w:rPr>
      </w:pPr>
      <w:r w:rsidRPr="009C279B">
        <w:rPr>
          <w:sz w:val="24"/>
          <w:szCs w:val="24"/>
        </w:rPr>
        <w:t xml:space="preserve">The Lord Pilate’s Wife’s name is Unknown. The Scripture reference is in Acts 7:51-60. </w:t>
      </w:r>
    </w:p>
    <w:p w:rsidR="00265120" w:rsidRPr="009C279B" w:rsidRDefault="00265120" w:rsidP="00265120">
      <w:pPr>
        <w:spacing w:line="480" w:lineRule="auto"/>
        <w:jc w:val="both"/>
        <w:rPr>
          <w:sz w:val="24"/>
          <w:szCs w:val="24"/>
        </w:rPr>
      </w:pPr>
      <w:r w:rsidRPr="009C279B">
        <w:rPr>
          <w:sz w:val="24"/>
          <w:szCs w:val="24"/>
        </w:rPr>
        <w:t xml:space="preserve">Her Role in Scripture: She is considered the last advocate before the Lord Stephen was damned. She has dreams about the Lord Stephen, to the point of warning Her Husband to do nothing to this Lord. The Ancients consider that dreams come from the Gods as a source of revelation. The Lord Pilate ignored His Wife’s warning and under severe pressure from the Jewish Leaders, He damned to death the Lord Stephen in Acts chapter 7.    </w:t>
      </w:r>
    </w:p>
    <w:p w:rsidR="00265120" w:rsidRPr="009C279B" w:rsidRDefault="00265120" w:rsidP="00265120">
      <w:pPr>
        <w:spacing w:line="480" w:lineRule="auto"/>
        <w:jc w:val="both"/>
        <w:rPr>
          <w:sz w:val="24"/>
          <w:szCs w:val="24"/>
        </w:rPr>
      </w:pPr>
      <w:r w:rsidRPr="009C279B">
        <w:rPr>
          <w:sz w:val="24"/>
          <w:szCs w:val="24"/>
        </w:rPr>
        <w:t xml:space="preserve">The Lord Pilate’s Wife as an Example for Today: We learn if You are divinely warned by the Father Stephen to do a certain thing, You better do it because the consequences are at a higher level if You ignore the warning, and subject to a greater judgment than You can wreckon with. </w:t>
      </w:r>
    </w:p>
    <w:p w:rsidR="00265120" w:rsidRPr="009C279B" w:rsidRDefault="00265120" w:rsidP="00265120">
      <w:pPr>
        <w:spacing w:line="480" w:lineRule="auto"/>
        <w:jc w:val="center"/>
        <w:rPr>
          <w:b/>
          <w:sz w:val="24"/>
          <w:szCs w:val="24"/>
        </w:rPr>
      </w:pPr>
      <w:r w:rsidRPr="009C279B">
        <w:rPr>
          <w:b/>
          <w:sz w:val="24"/>
          <w:szCs w:val="24"/>
        </w:rPr>
        <w:t>THE LADY DORCAS (TABITHA) WITH THE RANK OF COLONEL OR HIGHER FOR 40 YEARS</w:t>
      </w:r>
    </w:p>
    <w:p w:rsidR="00265120" w:rsidRPr="009C279B" w:rsidRDefault="00265120" w:rsidP="00265120">
      <w:pPr>
        <w:spacing w:line="480" w:lineRule="auto"/>
        <w:jc w:val="both"/>
        <w:rPr>
          <w:sz w:val="24"/>
          <w:szCs w:val="24"/>
        </w:rPr>
      </w:pPr>
      <w:r w:rsidRPr="009C279B">
        <w:rPr>
          <w:sz w:val="24"/>
          <w:szCs w:val="24"/>
        </w:rPr>
        <w:t>The Lady Dorcas’s name means “</w:t>
      </w:r>
      <w:r w:rsidRPr="009C279B">
        <w:rPr>
          <w:b/>
          <w:sz w:val="24"/>
          <w:szCs w:val="24"/>
        </w:rPr>
        <w:t>Gazelle</w:t>
      </w:r>
      <w:r w:rsidRPr="009C279B">
        <w:rPr>
          <w:sz w:val="24"/>
          <w:szCs w:val="24"/>
        </w:rPr>
        <w:t xml:space="preserve">.” The Scripture references is in Acts 9:36-43. The variation of the name is Tabitha, Dorkada, Dorkas &amp;Tabita. </w:t>
      </w:r>
    </w:p>
    <w:p w:rsidR="00265120" w:rsidRPr="009C279B" w:rsidRDefault="00265120" w:rsidP="00265120">
      <w:pPr>
        <w:spacing w:line="480" w:lineRule="auto"/>
        <w:jc w:val="both"/>
        <w:rPr>
          <w:sz w:val="24"/>
          <w:szCs w:val="24"/>
        </w:rPr>
      </w:pPr>
      <w:r w:rsidRPr="009C279B">
        <w:rPr>
          <w:sz w:val="24"/>
          <w:szCs w:val="24"/>
        </w:rPr>
        <w:lastRenderedPageBreak/>
        <w:t xml:space="preserve">The Lady Dorcas’s Role in Scripture: The Lady Dorcas was a Woman full of good works and charitable deeds. The people agape loved Her because She cared for others in practical ways. When She got sick, Her Fellow Friends were deeply concerned and called for the Lord Peter, who was in Joppa. When He arrived the Lady Dorcas had died. Her Friends showed the Lord Peter how great She was is in Acts 9:39. The Lord Peter was moved enough to pray for Her restoration. She was raised from the dead. </w:t>
      </w:r>
    </w:p>
    <w:p w:rsidR="00265120" w:rsidRPr="009C279B" w:rsidRDefault="00265120" w:rsidP="00265120">
      <w:pPr>
        <w:spacing w:line="480" w:lineRule="auto"/>
        <w:jc w:val="both"/>
        <w:rPr>
          <w:sz w:val="24"/>
          <w:szCs w:val="24"/>
        </w:rPr>
      </w:pPr>
      <w:r w:rsidRPr="009C279B">
        <w:rPr>
          <w:sz w:val="24"/>
          <w:szCs w:val="24"/>
        </w:rPr>
        <w:t xml:space="preserve">The Exploring of the Lady Dorcas’s Relationships: The Lady Dorcas’s Relationship with Her Husband: She had lost Her Husband at the introduction of the Scripture. She did not give up but continued in helping others. </w:t>
      </w:r>
    </w:p>
    <w:p w:rsidR="00265120" w:rsidRPr="009C279B" w:rsidRDefault="00265120" w:rsidP="00265120">
      <w:pPr>
        <w:spacing w:line="480" w:lineRule="auto"/>
        <w:jc w:val="both"/>
        <w:rPr>
          <w:sz w:val="24"/>
          <w:szCs w:val="24"/>
        </w:rPr>
      </w:pPr>
      <w:r w:rsidRPr="009C279B">
        <w:rPr>
          <w:sz w:val="24"/>
          <w:szCs w:val="24"/>
        </w:rPr>
        <w:t xml:space="preserve">The Lady Dorcas’s Relationship with other Christians: She was deeply involved in the lives of Her Fellow Christians. Although a Widow, She made garments and tunics for them. The Lady Dorcas is specifically called a Disciple is in Acts 9:36. This is considered as the Office of a Deaconess [Minister]. This is similar to the 7 Ministers in Acts 6:1-8. </w:t>
      </w:r>
    </w:p>
    <w:p w:rsidR="00265120" w:rsidRPr="009C279B" w:rsidRDefault="00265120" w:rsidP="00265120">
      <w:pPr>
        <w:spacing w:line="480" w:lineRule="auto"/>
        <w:jc w:val="both"/>
        <w:rPr>
          <w:sz w:val="24"/>
          <w:szCs w:val="24"/>
        </w:rPr>
      </w:pPr>
      <w:r w:rsidRPr="009C279B">
        <w:rPr>
          <w:sz w:val="24"/>
          <w:szCs w:val="24"/>
        </w:rPr>
        <w:t xml:space="preserve">The Lady Dorcas as an Example for Today: We learn that caring for others goes a long way, She was not a great speaker or a great singer, but was agape loved by Her Friends and Neighbors. We learn that serving others wins a great reward, for She was raised from the dead.    </w:t>
      </w:r>
    </w:p>
    <w:p w:rsidR="00265120" w:rsidRPr="009C279B" w:rsidRDefault="00265120" w:rsidP="00265120">
      <w:pPr>
        <w:spacing w:line="480" w:lineRule="auto"/>
        <w:jc w:val="center"/>
        <w:rPr>
          <w:b/>
          <w:sz w:val="24"/>
          <w:szCs w:val="24"/>
        </w:rPr>
      </w:pPr>
      <w:r w:rsidRPr="009C279B">
        <w:rPr>
          <w:b/>
          <w:sz w:val="24"/>
          <w:szCs w:val="24"/>
        </w:rPr>
        <w:t>THE LADY RHODA WITH THE RANK OF COLONEL OR HIGHER FOR 40 YEARS</w:t>
      </w:r>
    </w:p>
    <w:p w:rsidR="00265120" w:rsidRPr="009C279B" w:rsidRDefault="00265120" w:rsidP="00265120">
      <w:pPr>
        <w:spacing w:line="480" w:lineRule="auto"/>
        <w:jc w:val="both"/>
        <w:rPr>
          <w:sz w:val="24"/>
          <w:szCs w:val="24"/>
        </w:rPr>
      </w:pPr>
      <w:r w:rsidRPr="009C279B">
        <w:rPr>
          <w:sz w:val="24"/>
          <w:szCs w:val="24"/>
        </w:rPr>
        <w:t>The Lady Rhoda’s name means “</w:t>
      </w:r>
      <w:r w:rsidRPr="009C279B">
        <w:rPr>
          <w:b/>
          <w:sz w:val="24"/>
          <w:szCs w:val="24"/>
        </w:rPr>
        <w:t>Rose</w:t>
      </w:r>
      <w:r w:rsidRPr="009C279B">
        <w:rPr>
          <w:sz w:val="24"/>
          <w:szCs w:val="24"/>
        </w:rPr>
        <w:t xml:space="preserve">.” The Scripture references is in Acts 12:13-16. The variation of the name is Rose &amp; Rhodes. </w:t>
      </w:r>
    </w:p>
    <w:p w:rsidR="00265120" w:rsidRPr="009C279B" w:rsidRDefault="00265120" w:rsidP="00265120">
      <w:pPr>
        <w:spacing w:line="480" w:lineRule="auto"/>
        <w:jc w:val="both"/>
        <w:rPr>
          <w:sz w:val="24"/>
          <w:szCs w:val="24"/>
        </w:rPr>
      </w:pPr>
      <w:r w:rsidRPr="009C279B">
        <w:rPr>
          <w:sz w:val="24"/>
          <w:szCs w:val="24"/>
        </w:rPr>
        <w:lastRenderedPageBreak/>
        <w:t xml:space="preserve">The Lady Rhoda’s Role in Scripture: As the Lord Peter knocked on the door the Lady Rhoda came to answer. When She recognized His voice, She was glad and did not open the gate, but ran in and announced that the Lord Peter was outside near the gate. But they thought it was idle tales [nonsense]. But She kept on insisting. They said, “It is His Angel.” Now when they finally opened the door they were astonished. She proves that She was a door keeper, She was a girl around 12 years old, She participated in prayer gatherings and also She was persistent in opening the door to the Lord Peter. </w:t>
      </w:r>
    </w:p>
    <w:p w:rsidR="00265120" w:rsidRPr="009C279B" w:rsidRDefault="00265120" w:rsidP="00265120">
      <w:pPr>
        <w:spacing w:line="480" w:lineRule="auto"/>
        <w:jc w:val="both"/>
        <w:rPr>
          <w:sz w:val="24"/>
          <w:szCs w:val="24"/>
        </w:rPr>
      </w:pPr>
      <w:r w:rsidRPr="009C279B">
        <w:rPr>
          <w:sz w:val="24"/>
          <w:szCs w:val="24"/>
        </w:rPr>
        <w:t xml:space="preserve">The Lady Rhoda as an Example for Today: We learn that even Young Servant Girls can be active in prayer meetings with Leaders. We learn that She did menial tasks well.    </w:t>
      </w:r>
    </w:p>
    <w:p w:rsidR="00265120" w:rsidRPr="009C279B" w:rsidRDefault="00265120" w:rsidP="00265120">
      <w:pPr>
        <w:spacing w:line="480" w:lineRule="auto"/>
        <w:jc w:val="center"/>
        <w:rPr>
          <w:b/>
          <w:sz w:val="24"/>
          <w:szCs w:val="24"/>
        </w:rPr>
      </w:pPr>
      <w:r w:rsidRPr="009C279B">
        <w:rPr>
          <w:b/>
          <w:sz w:val="24"/>
          <w:szCs w:val="24"/>
        </w:rPr>
        <w:t>THE LADY LYDIA WITH THE RANK OF COLONEL OR HIGHER FOR 40 YEARS</w:t>
      </w:r>
    </w:p>
    <w:p w:rsidR="00265120" w:rsidRPr="009C279B" w:rsidRDefault="00265120" w:rsidP="00265120">
      <w:pPr>
        <w:spacing w:line="480" w:lineRule="auto"/>
        <w:jc w:val="both"/>
        <w:rPr>
          <w:sz w:val="24"/>
          <w:szCs w:val="24"/>
        </w:rPr>
      </w:pPr>
      <w:r w:rsidRPr="009C279B">
        <w:rPr>
          <w:sz w:val="24"/>
          <w:szCs w:val="24"/>
        </w:rPr>
        <w:t>The Lady Lydia’s name means “</w:t>
      </w:r>
      <w:r w:rsidRPr="009C279B">
        <w:rPr>
          <w:b/>
          <w:sz w:val="24"/>
          <w:szCs w:val="24"/>
        </w:rPr>
        <w:t>Beautiful</w:t>
      </w:r>
      <w:r w:rsidRPr="009C279B">
        <w:rPr>
          <w:sz w:val="24"/>
          <w:szCs w:val="24"/>
        </w:rPr>
        <w:t>” or “</w:t>
      </w:r>
      <w:r w:rsidRPr="009C279B">
        <w:rPr>
          <w:b/>
          <w:sz w:val="24"/>
          <w:szCs w:val="24"/>
        </w:rPr>
        <w:t>Noble One</w:t>
      </w:r>
      <w:r w:rsidRPr="009C279B">
        <w:rPr>
          <w:sz w:val="24"/>
          <w:szCs w:val="24"/>
        </w:rPr>
        <w:t xml:space="preserve">.” The Scripture references is in Acts 16:13, 14, 15, 40. The variation of the name is Luddu, Audia &amp; Lidya. </w:t>
      </w:r>
    </w:p>
    <w:p w:rsidR="00265120" w:rsidRPr="009C279B" w:rsidRDefault="00265120" w:rsidP="00265120">
      <w:pPr>
        <w:spacing w:line="480" w:lineRule="auto"/>
        <w:jc w:val="both"/>
        <w:rPr>
          <w:sz w:val="24"/>
          <w:szCs w:val="24"/>
        </w:rPr>
      </w:pPr>
      <w:r w:rsidRPr="009C279B">
        <w:rPr>
          <w:sz w:val="24"/>
          <w:szCs w:val="24"/>
        </w:rPr>
        <w:t xml:space="preserve">The Lady Lydia’s Role in Scripture: On Sunday the Christian Sabbath, We went out of the city to the riverside, where prayer had been customarily made, and We sat down and conversed with the Women We met there. The Lady Lydia heard Us. She was a seller of purple in the city of Thyatira, who worshiped the Father Stephen. The Father Stephen opened Her heart to heed the words of the Lord Paul. Then She and Her household were baptized, She begged Us to come a lodge at Her house. She persuaded Us, so they went out of the prison and entered Her house. Then they saw the Brethren and encouraged them and then departed is in Acts 16:13-15; 40. </w:t>
      </w:r>
    </w:p>
    <w:p w:rsidR="00265120" w:rsidRPr="009C279B" w:rsidRDefault="00265120" w:rsidP="00265120">
      <w:pPr>
        <w:spacing w:line="480" w:lineRule="auto"/>
        <w:jc w:val="both"/>
        <w:rPr>
          <w:sz w:val="24"/>
          <w:szCs w:val="24"/>
        </w:rPr>
      </w:pPr>
      <w:r w:rsidRPr="009C279B">
        <w:rPr>
          <w:sz w:val="24"/>
          <w:szCs w:val="24"/>
        </w:rPr>
        <w:lastRenderedPageBreak/>
        <w:t xml:space="preserve">The Exploring of the Lady Lydia’s Relationships: The Lady Lydia was a successful businesswoman: She was in a Luxury Business is in Acts 16:14. The color purple was associated with high rank and great wealth. The purple dye was obtained by the shells of the murex. This was difficult to produce because the dye and garments of that color were expensive. She was the Mistress of a Household is in Acts 16:15. The word </w:t>
      </w:r>
      <w:r w:rsidRPr="009C279B">
        <w:rPr>
          <w:b/>
          <w:i/>
          <w:sz w:val="24"/>
          <w:szCs w:val="24"/>
        </w:rPr>
        <w:t xml:space="preserve">oikos </w:t>
      </w:r>
      <w:r w:rsidRPr="009C279B">
        <w:rPr>
          <w:sz w:val="24"/>
          <w:szCs w:val="24"/>
        </w:rPr>
        <w:t xml:space="preserve">meaning household has both family and slaves. She was unmarried, but wealthy. She invited the Missionary Party to stay at Her house is in Acts 16:15. She must have had a large house. Her home served as the Meeting Place for the Philippian Church is in Acts 16:40. The Lady Lydia was a Spiritual Leader in Her own right. The Lady Lydia met with other Women for prayer is in Acts 16:13. The Lady Lydia is a worshiper of the Father Stephen is in Acts 16:14. The Lady Lydia was judged to be faithful to the Father Stephen by the Lord Paul is in Acts 16:15. </w:t>
      </w:r>
    </w:p>
    <w:p w:rsidR="00265120" w:rsidRPr="009C279B" w:rsidRDefault="00265120" w:rsidP="00265120">
      <w:pPr>
        <w:spacing w:line="480" w:lineRule="auto"/>
        <w:jc w:val="both"/>
        <w:rPr>
          <w:sz w:val="24"/>
          <w:szCs w:val="24"/>
        </w:rPr>
      </w:pPr>
      <w:r w:rsidRPr="009C279B">
        <w:rPr>
          <w:sz w:val="24"/>
          <w:szCs w:val="24"/>
        </w:rPr>
        <w:t>The Lady Lydia as an Example for Today: We learn that She was a successful, independent and single businesswoman. We learn that She was also a key figure in the Church. She shows all that You do not have to be married or to have Children to be successful, it is a separate gift to live single from the Father Stephen in 1</w:t>
      </w:r>
      <w:r w:rsidRPr="009C279B">
        <w:rPr>
          <w:sz w:val="24"/>
          <w:szCs w:val="24"/>
          <w:vertAlign w:val="superscript"/>
        </w:rPr>
        <w:t>st</w:t>
      </w:r>
      <w:r w:rsidRPr="009C279B">
        <w:rPr>
          <w:sz w:val="24"/>
          <w:szCs w:val="24"/>
        </w:rPr>
        <w:t xml:space="preserve"> Corinthians chapter 7.     </w:t>
      </w:r>
    </w:p>
    <w:p w:rsidR="00265120" w:rsidRPr="009C279B" w:rsidRDefault="00265120" w:rsidP="00265120">
      <w:pPr>
        <w:spacing w:line="480" w:lineRule="auto"/>
        <w:jc w:val="center"/>
        <w:rPr>
          <w:b/>
          <w:sz w:val="24"/>
          <w:szCs w:val="24"/>
        </w:rPr>
      </w:pPr>
      <w:r w:rsidRPr="009C279B">
        <w:rPr>
          <w:b/>
          <w:sz w:val="24"/>
          <w:szCs w:val="24"/>
        </w:rPr>
        <w:t>THE LADY PRISCILLA WITH THE RANK OF COLONEL OR HIGHER FOR 40 YEARS</w:t>
      </w:r>
    </w:p>
    <w:p w:rsidR="00265120" w:rsidRPr="009C279B" w:rsidRDefault="00265120" w:rsidP="00265120">
      <w:pPr>
        <w:spacing w:line="480" w:lineRule="auto"/>
        <w:jc w:val="both"/>
        <w:rPr>
          <w:sz w:val="24"/>
          <w:szCs w:val="24"/>
        </w:rPr>
      </w:pPr>
      <w:r w:rsidRPr="009C279B">
        <w:rPr>
          <w:sz w:val="24"/>
          <w:szCs w:val="24"/>
        </w:rPr>
        <w:t>The Lady Priscilla’s name means “</w:t>
      </w:r>
      <w:r w:rsidRPr="009C279B">
        <w:rPr>
          <w:b/>
          <w:sz w:val="24"/>
          <w:szCs w:val="24"/>
        </w:rPr>
        <w:t>Old</w:t>
      </w:r>
      <w:r w:rsidRPr="009C279B">
        <w:rPr>
          <w:sz w:val="24"/>
          <w:szCs w:val="24"/>
        </w:rPr>
        <w:t>” or “</w:t>
      </w:r>
      <w:r w:rsidRPr="009C279B">
        <w:rPr>
          <w:b/>
          <w:sz w:val="24"/>
          <w:szCs w:val="24"/>
        </w:rPr>
        <w:t>Venerable</w:t>
      </w:r>
      <w:r w:rsidRPr="009C279B">
        <w:rPr>
          <w:sz w:val="24"/>
          <w:szCs w:val="24"/>
        </w:rPr>
        <w:t>.” The Scripture references is in Romans 16:3; 1</w:t>
      </w:r>
      <w:r w:rsidRPr="009C279B">
        <w:rPr>
          <w:sz w:val="24"/>
          <w:szCs w:val="24"/>
          <w:vertAlign w:val="superscript"/>
        </w:rPr>
        <w:t>st</w:t>
      </w:r>
      <w:r w:rsidRPr="009C279B">
        <w:rPr>
          <w:sz w:val="24"/>
          <w:szCs w:val="24"/>
        </w:rPr>
        <w:t xml:space="preserve"> Corinthians 16:19; 2</w:t>
      </w:r>
      <w:r w:rsidRPr="009C279B">
        <w:rPr>
          <w:sz w:val="24"/>
          <w:szCs w:val="24"/>
          <w:vertAlign w:val="superscript"/>
        </w:rPr>
        <w:t>nd</w:t>
      </w:r>
      <w:r w:rsidRPr="009C279B">
        <w:rPr>
          <w:sz w:val="24"/>
          <w:szCs w:val="24"/>
        </w:rPr>
        <w:t xml:space="preserve"> Timothy 4:19 &amp; Acts 18:1-26. The variation of the name is Prisus, Lily, Cilla, Pris, Prissy, Prisk, Pru, Prue, Scilla &amp; Prisca. </w:t>
      </w:r>
    </w:p>
    <w:p w:rsidR="00265120" w:rsidRPr="009C279B" w:rsidRDefault="00265120" w:rsidP="00265120">
      <w:pPr>
        <w:spacing w:line="480" w:lineRule="auto"/>
        <w:jc w:val="both"/>
        <w:rPr>
          <w:sz w:val="24"/>
          <w:szCs w:val="24"/>
        </w:rPr>
      </w:pPr>
      <w:r w:rsidRPr="009C279B">
        <w:rPr>
          <w:sz w:val="24"/>
          <w:szCs w:val="24"/>
        </w:rPr>
        <w:t xml:space="preserve">The Lady Priscilla’s Role in Scripture: The Lady Priscilla and Her Husband were Christian Jews who ran into the Lord Paul at Corinth. At this time the Emperor Claudius had expelled all Jews </w:t>
      </w:r>
      <w:r w:rsidRPr="009C279B">
        <w:rPr>
          <w:sz w:val="24"/>
          <w:szCs w:val="24"/>
        </w:rPr>
        <w:lastRenderedPageBreak/>
        <w:t>from Rome. The Lord Paul stayed with them who were Christians before knowing the Lord Paul. The Lord Paul had left Corinth on ministry business and the couple went with Him to Ephesus. There they established a house-church in their home in 1</w:t>
      </w:r>
      <w:r w:rsidRPr="009C279B">
        <w:rPr>
          <w:sz w:val="24"/>
          <w:szCs w:val="24"/>
          <w:vertAlign w:val="superscript"/>
        </w:rPr>
        <w:t>st</w:t>
      </w:r>
      <w:r w:rsidRPr="009C279B">
        <w:rPr>
          <w:sz w:val="24"/>
          <w:szCs w:val="24"/>
        </w:rPr>
        <w:t xml:space="preserve"> Corinthians 16:19. They probably had other establishments of the same kind in Rome and Corinth also. Also in hearing the teaching of Apollos about the Lord John only, they kept silent, then the couple took Him aside and explained Him the Way of the Father Stephen more accurately is in Acts 18:24-28.  </w:t>
      </w:r>
    </w:p>
    <w:p w:rsidR="00265120" w:rsidRPr="009C279B" w:rsidRDefault="00265120" w:rsidP="00265120">
      <w:pPr>
        <w:spacing w:line="480" w:lineRule="auto"/>
        <w:jc w:val="both"/>
        <w:rPr>
          <w:sz w:val="24"/>
          <w:szCs w:val="24"/>
        </w:rPr>
      </w:pPr>
      <w:r w:rsidRPr="009C279B">
        <w:rPr>
          <w:sz w:val="24"/>
          <w:szCs w:val="24"/>
        </w:rPr>
        <w:t>The Exploring of the Lady Priscilla’s Relationships: The Lady Priscilla’s Relationship with Her Husband is in Acts 18:2, 18, 26; Romans 16:3; 1</w:t>
      </w:r>
      <w:r w:rsidRPr="009C279B">
        <w:rPr>
          <w:sz w:val="24"/>
          <w:szCs w:val="24"/>
          <w:vertAlign w:val="superscript"/>
        </w:rPr>
        <w:t>st</w:t>
      </w:r>
      <w:r w:rsidRPr="009C279B">
        <w:rPr>
          <w:sz w:val="24"/>
          <w:szCs w:val="24"/>
        </w:rPr>
        <w:t xml:space="preserve"> Corinthians 16:19 &amp; 2</w:t>
      </w:r>
      <w:r w:rsidRPr="009C279B">
        <w:rPr>
          <w:sz w:val="24"/>
          <w:szCs w:val="24"/>
          <w:vertAlign w:val="superscript"/>
        </w:rPr>
        <w:t>nd</w:t>
      </w:r>
      <w:r w:rsidRPr="009C279B">
        <w:rPr>
          <w:sz w:val="24"/>
          <w:szCs w:val="24"/>
        </w:rPr>
        <w:t xml:space="preserve"> Timothy 4:19. This proves that the couple did not dominate each other in sexuality. </w:t>
      </w:r>
    </w:p>
    <w:p w:rsidR="00265120" w:rsidRPr="009C279B" w:rsidRDefault="00265120" w:rsidP="00265120">
      <w:pPr>
        <w:spacing w:line="480" w:lineRule="auto"/>
        <w:jc w:val="both"/>
        <w:rPr>
          <w:sz w:val="24"/>
          <w:szCs w:val="24"/>
        </w:rPr>
      </w:pPr>
      <w:r w:rsidRPr="009C279B">
        <w:rPr>
          <w:sz w:val="24"/>
          <w:szCs w:val="24"/>
        </w:rPr>
        <w:t xml:space="preserve">The Lady Priscilla’s Relationship with the Father Stephen: As a Jew She would have not guarantee of any direct access to the Father Stephen. But as a Christian She would have access through Christ and have divine privileges in serving Him and establishing house-churches to minister the Gospel. </w:t>
      </w:r>
    </w:p>
    <w:p w:rsidR="00265120" w:rsidRPr="009C279B" w:rsidRDefault="00265120" w:rsidP="00265120">
      <w:pPr>
        <w:spacing w:line="480" w:lineRule="auto"/>
        <w:jc w:val="both"/>
        <w:rPr>
          <w:sz w:val="24"/>
          <w:szCs w:val="24"/>
        </w:rPr>
      </w:pPr>
      <w:r w:rsidRPr="009C279B">
        <w:rPr>
          <w:sz w:val="24"/>
          <w:szCs w:val="24"/>
        </w:rPr>
        <w:t xml:space="preserve">The Lady Priscilla’s Relationship with the Lord Paul: The Lady Priscilla and Her Husband shared not only the Gospel, but His trade of leatherworking in Romans 16:3. This means the couple was close to the Lord Paul and sufficient trust was established. </w:t>
      </w:r>
    </w:p>
    <w:p w:rsidR="00265120" w:rsidRPr="009C279B" w:rsidRDefault="00265120" w:rsidP="00265120">
      <w:pPr>
        <w:spacing w:line="480" w:lineRule="auto"/>
        <w:jc w:val="both"/>
        <w:rPr>
          <w:sz w:val="24"/>
          <w:szCs w:val="24"/>
        </w:rPr>
      </w:pPr>
      <w:r w:rsidRPr="009C279B">
        <w:rPr>
          <w:sz w:val="24"/>
          <w:szCs w:val="24"/>
        </w:rPr>
        <w:t>The Lady Priscilla’s Relationship with other Christians: The couple was called “</w:t>
      </w:r>
      <w:r w:rsidRPr="009C279B">
        <w:rPr>
          <w:b/>
          <w:sz w:val="24"/>
          <w:szCs w:val="24"/>
        </w:rPr>
        <w:t>My Fellow Workers in Christ</w:t>
      </w:r>
      <w:r w:rsidRPr="009C279B">
        <w:rPr>
          <w:sz w:val="24"/>
          <w:szCs w:val="24"/>
        </w:rPr>
        <w:t xml:space="preserve">” in Romans 16:3. This means they welcomed other Christians in their home and had established Christian Gatherings. The couple also guided the great teacher Apollos in responding to the Gospel more accurately in Acts 18:27, 28. </w:t>
      </w:r>
    </w:p>
    <w:p w:rsidR="00265120" w:rsidRPr="009C279B" w:rsidRDefault="00265120" w:rsidP="00265120">
      <w:pPr>
        <w:spacing w:line="480" w:lineRule="auto"/>
        <w:jc w:val="both"/>
        <w:rPr>
          <w:sz w:val="24"/>
          <w:szCs w:val="24"/>
        </w:rPr>
      </w:pPr>
      <w:r w:rsidRPr="009C279B">
        <w:rPr>
          <w:sz w:val="24"/>
          <w:szCs w:val="24"/>
        </w:rPr>
        <w:lastRenderedPageBreak/>
        <w:t xml:space="preserve">The Lady Priscilla as an Example for Today: She worked closely with the Lord Paul and had earned His respect and trust. She also demonstrates that being as one in a Christian Marriage is not impossible, but could be difficult at times and can only be achieved by total trust in the Father Stephen.      </w:t>
      </w:r>
    </w:p>
    <w:p w:rsidR="00265120" w:rsidRPr="009C279B" w:rsidRDefault="00265120" w:rsidP="00265120">
      <w:pPr>
        <w:spacing w:line="480" w:lineRule="auto"/>
        <w:jc w:val="center"/>
        <w:rPr>
          <w:b/>
          <w:sz w:val="24"/>
          <w:szCs w:val="24"/>
        </w:rPr>
      </w:pPr>
      <w:r w:rsidRPr="009C279B">
        <w:rPr>
          <w:b/>
          <w:sz w:val="24"/>
          <w:szCs w:val="24"/>
        </w:rPr>
        <w:t>THE LADY DRUSILLA WITH THE RANK OF COLONEL OR HIGHER FOR 40 YEARS</w:t>
      </w:r>
    </w:p>
    <w:p w:rsidR="00265120" w:rsidRPr="009C279B" w:rsidRDefault="00265120" w:rsidP="00265120">
      <w:pPr>
        <w:spacing w:line="480" w:lineRule="auto"/>
        <w:jc w:val="both"/>
        <w:rPr>
          <w:sz w:val="24"/>
          <w:szCs w:val="24"/>
        </w:rPr>
      </w:pPr>
      <w:r w:rsidRPr="009C279B">
        <w:rPr>
          <w:sz w:val="24"/>
          <w:szCs w:val="24"/>
        </w:rPr>
        <w:t>The Lady Drusilla’s name means “</w:t>
      </w:r>
      <w:r w:rsidRPr="009C279B">
        <w:rPr>
          <w:b/>
          <w:sz w:val="24"/>
          <w:szCs w:val="24"/>
        </w:rPr>
        <w:t>Fruitful</w:t>
      </w:r>
      <w:r w:rsidRPr="009C279B">
        <w:rPr>
          <w:sz w:val="24"/>
          <w:szCs w:val="24"/>
        </w:rPr>
        <w:t>” or “</w:t>
      </w:r>
      <w:r w:rsidRPr="009C279B">
        <w:rPr>
          <w:b/>
          <w:sz w:val="24"/>
          <w:szCs w:val="24"/>
        </w:rPr>
        <w:t>Dewy-Eyed</w:t>
      </w:r>
      <w:r w:rsidRPr="009C279B">
        <w:rPr>
          <w:sz w:val="24"/>
          <w:szCs w:val="24"/>
        </w:rPr>
        <w:t xml:space="preserve">.” The Scripture reference is in Acts 24:24. The variation of the name is Drusus, Drosos, Drucilla, Druscilla, Dru, Drew &amp; Cilla. </w:t>
      </w:r>
    </w:p>
    <w:p w:rsidR="00265120" w:rsidRPr="009C279B" w:rsidRDefault="00265120" w:rsidP="00265120">
      <w:pPr>
        <w:spacing w:line="480" w:lineRule="auto"/>
        <w:jc w:val="both"/>
        <w:rPr>
          <w:sz w:val="24"/>
          <w:szCs w:val="24"/>
        </w:rPr>
      </w:pPr>
      <w:r w:rsidRPr="009C279B">
        <w:rPr>
          <w:sz w:val="24"/>
          <w:szCs w:val="24"/>
        </w:rPr>
        <w:t xml:space="preserve">The Lady Drusilla’s Role in Scripture: She was the Jewish Wife of the Lord Felix, the Roman Governor of Judea. She was the Lord Herod the Great’s Granddaughter. The Lord Herod had ordered the death of boys near Bethlehem in an attempt to purge the Child born as the “King of the Jews” in Matthew 2:16-18. Her Father, the Lord Herod Antipas had ordered the execution of the Lord John. She had married the Lord Aziz of Emesa at 15 and later, left Him a married the Lord Felix, without a divorce. The Lord Aziz was forced to convert to Judaism to wed the Lady Dursilla, no conversion had happened with the Lord Felix. He was an ex-slave, who the Roman Tacitus had damned as a Brutal Man trying to extort a fortune by His governing techniques. When the Lord Paul was tried before the Lord Felix, the Lady Drusilla was about 20. Rather than settle the case, He put it off because He had hoped some money would be given of Him by the Lord Paul to release Him in Acts 24:26. In this time it provided the Lord Luke to give details of the Life of Christ and provided the Lord Paul to Witness to the Lord Felix and the Lady Drusilla in Acts 24:25. She was not convinced of the righteousness and judgment that would come. Some </w:t>
      </w:r>
      <w:r w:rsidRPr="009C279B">
        <w:rPr>
          <w:sz w:val="24"/>
          <w:szCs w:val="24"/>
        </w:rPr>
        <w:lastRenderedPageBreak/>
        <w:t xml:space="preserve">20 years later, She was near Pompeii when Mount Vesuvius had erupted, and did not escape the catastrophe. This was the judgment that the Lord Paul had warned Her about. </w:t>
      </w:r>
    </w:p>
    <w:p w:rsidR="00265120" w:rsidRPr="009C279B" w:rsidRDefault="00265120" w:rsidP="00265120">
      <w:pPr>
        <w:spacing w:line="480" w:lineRule="auto"/>
        <w:jc w:val="both"/>
        <w:rPr>
          <w:sz w:val="24"/>
          <w:szCs w:val="24"/>
        </w:rPr>
      </w:pPr>
      <w:r w:rsidRPr="009C279B">
        <w:rPr>
          <w:sz w:val="24"/>
          <w:szCs w:val="24"/>
        </w:rPr>
        <w:t xml:space="preserve">The Lady Drusilla as an Example for Today: We learn that being defensive about One’s sins will only lead to destruction, but We need to humble Ourselves in the presence of the Father Stephen. We learn that hard hearts does not add time to Our lives on the Earth, the Father Stephen’s plan and time frame will stand.    </w:t>
      </w:r>
    </w:p>
    <w:p w:rsidR="00265120" w:rsidRPr="009C279B" w:rsidRDefault="00265120" w:rsidP="00265120">
      <w:pPr>
        <w:spacing w:line="480" w:lineRule="auto"/>
        <w:jc w:val="center"/>
        <w:rPr>
          <w:b/>
          <w:sz w:val="24"/>
          <w:szCs w:val="24"/>
        </w:rPr>
      </w:pPr>
      <w:r w:rsidRPr="009C279B">
        <w:rPr>
          <w:b/>
          <w:sz w:val="24"/>
          <w:szCs w:val="24"/>
        </w:rPr>
        <w:t>THE LADY BERNICE WITH THE RANK OF COLONEL OR HIGHER FOR 40 YEARS</w:t>
      </w:r>
    </w:p>
    <w:p w:rsidR="00265120" w:rsidRPr="009C279B" w:rsidRDefault="00265120" w:rsidP="00265120">
      <w:pPr>
        <w:spacing w:line="480" w:lineRule="auto"/>
        <w:jc w:val="both"/>
        <w:rPr>
          <w:sz w:val="24"/>
          <w:szCs w:val="24"/>
        </w:rPr>
      </w:pPr>
      <w:r w:rsidRPr="009C279B">
        <w:rPr>
          <w:sz w:val="24"/>
          <w:szCs w:val="24"/>
        </w:rPr>
        <w:t>The Lady Bernice’s name means “</w:t>
      </w:r>
      <w:r w:rsidRPr="009C279B">
        <w:rPr>
          <w:b/>
          <w:sz w:val="24"/>
          <w:szCs w:val="24"/>
        </w:rPr>
        <w:t>Bringer of Victory</w:t>
      </w:r>
      <w:r w:rsidRPr="009C279B">
        <w:rPr>
          <w:sz w:val="24"/>
          <w:szCs w:val="24"/>
        </w:rPr>
        <w:t xml:space="preserve">.” The Scripture references is in Acts 25:13, 23; 26:30. The variation of the name is Berenice, Veronica &amp; Bernie. </w:t>
      </w:r>
    </w:p>
    <w:p w:rsidR="00265120" w:rsidRPr="009C279B" w:rsidRDefault="00265120" w:rsidP="00265120">
      <w:pPr>
        <w:spacing w:line="480" w:lineRule="auto"/>
        <w:jc w:val="both"/>
        <w:rPr>
          <w:sz w:val="24"/>
          <w:szCs w:val="24"/>
        </w:rPr>
      </w:pPr>
      <w:r w:rsidRPr="009C279B">
        <w:rPr>
          <w:sz w:val="24"/>
          <w:szCs w:val="24"/>
        </w:rPr>
        <w:t xml:space="preserve">The Lady Bernice’s Role in Scripture: She was another Woman who wore royal robes and was the Lady Drusilla’s Sister. They both shared a reputation of immorality. The Lady Bernice had an affair with the Lord Agrippa. She had married the Lord Marcus, then Her Uncle Herod. She then married the Lord Ptolemy. She returned to the Lord Agrippa, then became the Mistress of the Lord Vespasian &amp; the Lord Titus. She also heard the Gospel, like Her Sister Drusilla, when the Lord Paul went before the Lord Agrippa. The Lord Festus was convinced the Lord Paul was mad. The Lord Agrippa had made a joke about almost being a Christian. The Lady Drusilla kept Her path of immorality. </w:t>
      </w:r>
    </w:p>
    <w:p w:rsidR="00265120" w:rsidRPr="009C279B" w:rsidRDefault="00265120" w:rsidP="00265120">
      <w:pPr>
        <w:spacing w:line="480" w:lineRule="auto"/>
        <w:jc w:val="both"/>
        <w:rPr>
          <w:sz w:val="24"/>
          <w:szCs w:val="24"/>
        </w:rPr>
      </w:pPr>
      <w:r w:rsidRPr="009C279B">
        <w:rPr>
          <w:sz w:val="24"/>
          <w:szCs w:val="24"/>
        </w:rPr>
        <w:t xml:space="preserve">The Lady Bernice as an Example for Today: We learn that She hardened Her heart and continued in sin, unlike the prostitute Rahab. We learn that hardness of heart has kept them separated from the Father Stephen.     </w:t>
      </w:r>
    </w:p>
    <w:p w:rsidR="00265120" w:rsidRPr="009C279B" w:rsidRDefault="00265120" w:rsidP="00265120">
      <w:pPr>
        <w:spacing w:line="480" w:lineRule="auto"/>
        <w:jc w:val="center"/>
        <w:rPr>
          <w:b/>
          <w:sz w:val="24"/>
          <w:szCs w:val="24"/>
        </w:rPr>
      </w:pPr>
      <w:r w:rsidRPr="009C279B">
        <w:rPr>
          <w:b/>
          <w:sz w:val="24"/>
          <w:szCs w:val="24"/>
        </w:rPr>
        <w:lastRenderedPageBreak/>
        <w:t>THE LADY MARY, MOTHER OF JOHN MARK THE LORD OF KINGDOMS WITH THE RANK OF GENERAL OR HIGHER FOR 40 YEARS</w:t>
      </w:r>
    </w:p>
    <w:p w:rsidR="00265120" w:rsidRPr="009C279B" w:rsidRDefault="00265120" w:rsidP="00265120">
      <w:pPr>
        <w:spacing w:line="480" w:lineRule="auto"/>
        <w:jc w:val="both"/>
        <w:rPr>
          <w:sz w:val="24"/>
          <w:szCs w:val="24"/>
        </w:rPr>
      </w:pPr>
      <w:r w:rsidRPr="009C279B">
        <w:rPr>
          <w:sz w:val="24"/>
          <w:szCs w:val="24"/>
        </w:rPr>
        <w:t>The Lady Mary’s name means “</w:t>
      </w:r>
      <w:r w:rsidRPr="009C279B">
        <w:rPr>
          <w:b/>
          <w:sz w:val="24"/>
          <w:szCs w:val="24"/>
        </w:rPr>
        <w:t>Agape Loved by Yahweh</w:t>
      </w:r>
      <w:r w:rsidRPr="009C279B">
        <w:rPr>
          <w:sz w:val="24"/>
          <w:szCs w:val="24"/>
        </w:rPr>
        <w:t xml:space="preserve">.” The Scripture reference is in Acts 12:12. The variation of the name is Miriam, Mani, Manny, Mandy, Many, Mindy, Mannie, Manie &amp; Marie.  </w:t>
      </w:r>
    </w:p>
    <w:p w:rsidR="00265120" w:rsidRPr="009C279B" w:rsidRDefault="00265120" w:rsidP="00265120">
      <w:pPr>
        <w:spacing w:line="480" w:lineRule="auto"/>
        <w:jc w:val="both"/>
        <w:rPr>
          <w:sz w:val="24"/>
          <w:szCs w:val="24"/>
        </w:rPr>
      </w:pPr>
      <w:r w:rsidRPr="009C279B">
        <w:rPr>
          <w:sz w:val="24"/>
          <w:szCs w:val="24"/>
        </w:rPr>
        <w:t xml:space="preserve">The Lady Mary’s Role in Scripture: Mary’s home was a gathering place that made up of the smaller groups of the Jerusalem Church. She must have had a large house also who gathered there when the Lord Peter was imprisoned. When the Lord Peter immediately went to Her home after His release from the prison indicates the closeness She had to the Church Leaders. </w:t>
      </w:r>
    </w:p>
    <w:p w:rsidR="00265120" w:rsidRPr="009C279B" w:rsidRDefault="00265120" w:rsidP="00265120">
      <w:pPr>
        <w:spacing w:line="480" w:lineRule="auto"/>
        <w:jc w:val="both"/>
        <w:rPr>
          <w:sz w:val="24"/>
          <w:szCs w:val="24"/>
        </w:rPr>
      </w:pPr>
      <w:r w:rsidRPr="009C279B">
        <w:rPr>
          <w:sz w:val="24"/>
          <w:szCs w:val="24"/>
        </w:rPr>
        <w:t xml:space="preserve">The Exploring of the Lady Mary’s Relationships: The Lady Mary’s Relationship with the Church Leaders: She had made Her home as a worship center for prayer. </w:t>
      </w:r>
    </w:p>
    <w:p w:rsidR="00265120" w:rsidRPr="009C279B" w:rsidRDefault="00265120" w:rsidP="00265120">
      <w:pPr>
        <w:spacing w:line="480" w:lineRule="auto"/>
        <w:jc w:val="both"/>
        <w:rPr>
          <w:sz w:val="24"/>
          <w:szCs w:val="24"/>
        </w:rPr>
      </w:pPr>
      <w:r w:rsidRPr="009C279B">
        <w:rPr>
          <w:sz w:val="24"/>
          <w:szCs w:val="24"/>
        </w:rPr>
        <w:t xml:space="preserve">The Lady Mary’s Relationship with other Christians: She held at least 100 Christians at one time in Her home in Acts 12:12. She graciously opened Her home for this purpose. </w:t>
      </w:r>
    </w:p>
    <w:p w:rsidR="00265120" w:rsidRPr="009C279B" w:rsidRDefault="00265120" w:rsidP="00265120">
      <w:pPr>
        <w:spacing w:line="480" w:lineRule="auto"/>
        <w:jc w:val="both"/>
        <w:rPr>
          <w:sz w:val="24"/>
          <w:szCs w:val="24"/>
        </w:rPr>
      </w:pPr>
      <w:r w:rsidRPr="009C279B">
        <w:rPr>
          <w:sz w:val="24"/>
          <w:szCs w:val="24"/>
        </w:rPr>
        <w:t>The Lady Mary’s Relationship with the Lord John Mark: She had allowed Him to participate in worship at Her house. His journey began in Acts 12:25, then ended in Acts 13:13. The Lord Paul was not willing to take Him on another missionary journey in Acts 15:37. But later changed His mind in 2</w:t>
      </w:r>
      <w:r w:rsidRPr="009C279B">
        <w:rPr>
          <w:sz w:val="24"/>
          <w:szCs w:val="24"/>
          <w:vertAlign w:val="superscript"/>
        </w:rPr>
        <w:t>nd</w:t>
      </w:r>
      <w:r w:rsidRPr="009C279B">
        <w:rPr>
          <w:sz w:val="24"/>
          <w:szCs w:val="24"/>
        </w:rPr>
        <w:t xml:space="preserve"> Timothy 4:11. </w:t>
      </w:r>
    </w:p>
    <w:p w:rsidR="00265120" w:rsidRPr="009C279B" w:rsidRDefault="00265120" w:rsidP="00265120">
      <w:pPr>
        <w:spacing w:line="480" w:lineRule="auto"/>
        <w:jc w:val="both"/>
        <w:rPr>
          <w:sz w:val="24"/>
          <w:szCs w:val="24"/>
        </w:rPr>
      </w:pPr>
      <w:r w:rsidRPr="009C279B">
        <w:rPr>
          <w:sz w:val="24"/>
          <w:szCs w:val="24"/>
        </w:rPr>
        <w:t>The Lady Mary as an Example for Today: We learn that She did not give up on Her wayward Child, but the Lord Barnabas had given Him a 2</w:t>
      </w:r>
      <w:r w:rsidRPr="009C279B">
        <w:rPr>
          <w:sz w:val="24"/>
          <w:szCs w:val="24"/>
          <w:vertAlign w:val="superscript"/>
        </w:rPr>
        <w:t>nd</w:t>
      </w:r>
      <w:r w:rsidRPr="009C279B">
        <w:rPr>
          <w:sz w:val="24"/>
          <w:szCs w:val="24"/>
        </w:rPr>
        <w:t xml:space="preserve"> chance, as the Father Stephen does. We learn that hospitality is a spiritual gift that must be exercised.       </w:t>
      </w:r>
    </w:p>
    <w:p w:rsidR="00265120" w:rsidRPr="009C279B" w:rsidRDefault="00265120" w:rsidP="00265120">
      <w:pPr>
        <w:spacing w:line="480" w:lineRule="auto"/>
        <w:jc w:val="center"/>
        <w:rPr>
          <w:b/>
          <w:sz w:val="24"/>
          <w:szCs w:val="24"/>
        </w:rPr>
      </w:pPr>
      <w:r w:rsidRPr="009C279B">
        <w:rPr>
          <w:b/>
          <w:sz w:val="24"/>
          <w:szCs w:val="24"/>
        </w:rPr>
        <w:lastRenderedPageBreak/>
        <w:t>THE LADY BARBARA, MOTHER OF THE LORD STEPHEN THE FATHER ABOVE ALL WITH THE RANK OF A 6 GOLD STAR GENERAL FOR 40 YEARS</w:t>
      </w:r>
    </w:p>
    <w:p w:rsidR="00265120" w:rsidRPr="009C279B" w:rsidRDefault="00265120" w:rsidP="00265120">
      <w:pPr>
        <w:spacing w:line="480" w:lineRule="auto"/>
        <w:jc w:val="both"/>
        <w:rPr>
          <w:sz w:val="24"/>
          <w:szCs w:val="24"/>
        </w:rPr>
      </w:pPr>
      <w:r w:rsidRPr="009C279B">
        <w:rPr>
          <w:sz w:val="24"/>
          <w:szCs w:val="24"/>
        </w:rPr>
        <w:t>The Father Stephen with Divine Qanah as the Mother---possible candidates: The Lady Victoria the Female Sense of Yahweh meaning “</w:t>
      </w:r>
      <w:r w:rsidRPr="009C279B">
        <w:rPr>
          <w:b/>
          <w:sz w:val="24"/>
          <w:szCs w:val="24"/>
        </w:rPr>
        <w:t>Conqueror, Victory &amp; Royalty</w:t>
      </w:r>
      <w:r w:rsidRPr="009C279B">
        <w:rPr>
          <w:sz w:val="24"/>
          <w:szCs w:val="24"/>
        </w:rPr>
        <w:t>” or the Lady Barbara as Bara meaning “</w:t>
      </w:r>
      <w:r w:rsidRPr="009C279B">
        <w:rPr>
          <w:b/>
          <w:sz w:val="24"/>
          <w:szCs w:val="24"/>
        </w:rPr>
        <w:t>The Kingdoms of Saintly Christian Lordships [Proverbs 8:22-31] above the Kingdoms of Saintly Christian Lordships of the Inerrant Law</w:t>
      </w:r>
      <w:r w:rsidRPr="009C279B">
        <w:rPr>
          <w:sz w:val="24"/>
          <w:szCs w:val="24"/>
        </w:rPr>
        <w:t xml:space="preserve">” in Genesis 1:1---to all His Eternal Creatures is in Proverbs 20:20-25. The Lady Stephanie is a Sister name to Him &amp; the Lady Atarah is a Crown name to Him. The variation of the name is Barbarian, Barbra, Babs, Barbie, Barby, Barb, Bara &amp; Barbaric. There is over 50 male &amp; female names with variation of the name. </w:t>
      </w:r>
    </w:p>
    <w:p w:rsidR="00265120" w:rsidRPr="009C279B" w:rsidRDefault="00265120" w:rsidP="00265120">
      <w:pPr>
        <w:spacing w:line="480" w:lineRule="auto"/>
        <w:jc w:val="both"/>
        <w:rPr>
          <w:sz w:val="24"/>
          <w:szCs w:val="24"/>
        </w:rPr>
      </w:pPr>
      <w:r w:rsidRPr="009C279B">
        <w:rPr>
          <w:sz w:val="24"/>
          <w:szCs w:val="24"/>
        </w:rPr>
        <w:t xml:space="preserve">The Lady Barbara’s Role in Scripture: The Birth of Bara with the Coming of the Holy Ghost is in Acts 2:1-4 &amp; Bara in Acts 1:5-13 in cross-reference with John 8:47. The Father Stephen’s Parents are probably the Christian Lady Barbara linked to Bara in Genesis 1:1 &amp; Proverbs 8:22-31 and the Christian Lord James by Judgment or Justice (Officer Saul) to Victory or Truth (Officer James) in Isaiah 42:3 &amp; Matthew 12:20. She conceived in Her womb &amp; brought forth a Son &amp; shall be called </w:t>
      </w:r>
      <w:r w:rsidRPr="009C279B">
        <w:rPr>
          <w:b/>
          <w:sz w:val="24"/>
          <w:szCs w:val="24"/>
        </w:rPr>
        <w:t>STEPHEN</w:t>
      </w:r>
      <w:r w:rsidRPr="009C279B">
        <w:rPr>
          <w:sz w:val="24"/>
          <w:szCs w:val="24"/>
        </w:rPr>
        <w:t xml:space="preserve"> (8</w:t>
      </w:r>
      <w:r w:rsidRPr="009C279B">
        <w:rPr>
          <w:sz w:val="24"/>
          <w:szCs w:val="24"/>
          <w:vertAlign w:val="superscript"/>
        </w:rPr>
        <w:t>th</w:t>
      </w:r>
      <w:r w:rsidRPr="009C279B">
        <w:rPr>
          <w:sz w:val="24"/>
          <w:szCs w:val="24"/>
        </w:rPr>
        <w:t xml:space="preserve"> Day). He shall be the Greatest &amp; will be called the Highest Son (1</w:t>
      </w:r>
      <w:r w:rsidRPr="009C279B">
        <w:rPr>
          <w:sz w:val="24"/>
          <w:szCs w:val="24"/>
          <w:vertAlign w:val="superscript"/>
        </w:rPr>
        <w:t>st</w:t>
      </w:r>
      <w:r w:rsidRPr="009C279B">
        <w:rPr>
          <w:sz w:val="24"/>
          <w:szCs w:val="24"/>
        </w:rPr>
        <w:t xml:space="preserve"> Day called the Father &amp; the Lord) &amp; the Lord Yahweh will give Him the throne of His Father Solomon in Acts 7:47-50, &amp; He will reign over the house of Abraham in Acts 7:1-7 &amp; His Kingdom will last forever. Scripture declares let the other entire 60 Lords of God worship Him is proven in the Doctrine of the 60 other Lord’s/60 other Ladies in Ephesians 4:6; Proverbs 8:22-25 (RSV) &amp; 1</w:t>
      </w:r>
      <w:r w:rsidRPr="009C279B">
        <w:rPr>
          <w:sz w:val="24"/>
          <w:szCs w:val="24"/>
          <w:vertAlign w:val="superscript"/>
        </w:rPr>
        <w:t>st</w:t>
      </w:r>
      <w:r w:rsidRPr="009C279B">
        <w:rPr>
          <w:sz w:val="24"/>
          <w:szCs w:val="24"/>
        </w:rPr>
        <w:t xml:space="preserve"> Corinthians 8:6; 15:24-28. The Lady Barbara or the Lady Victoria is called the Mother of the Father Stephen. </w:t>
      </w:r>
    </w:p>
    <w:p w:rsidR="00FD614D" w:rsidRPr="009C279B" w:rsidRDefault="00265120" w:rsidP="00FD614D">
      <w:pPr>
        <w:spacing w:line="480" w:lineRule="auto"/>
        <w:jc w:val="both"/>
        <w:rPr>
          <w:sz w:val="24"/>
          <w:szCs w:val="24"/>
        </w:rPr>
      </w:pPr>
      <w:r w:rsidRPr="009C279B">
        <w:rPr>
          <w:sz w:val="24"/>
          <w:szCs w:val="24"/>
        </w:rPr>
        <w:lastRenderedPageBreak/>
        <w:t xml:space="preserve">The Lady Barbara as an Example for Today: We learn that the Father Stephen as the Potter Creator of the Entire Universe is called the Lord Yahweh’s Son Stephen with the Lord Yahweh the Supreme Creator of the Father Stephen in relationship with each other in Proverbs 8:22-25. We learn that there is a Top-Secret Clearance concerning the Father Stephen and His Ordained &amp; Authorized Parents.        </w:t>
      </w:r>
      <w:r w:rsidR="00FD614D" w:rsidRPr="009C279B">
        <w:rPr>
          <w:sz w:val="24"/>
          <w:szCs w:val="24"/>
        </w:rPr>
        <w:t xml:space="preserve">                 </w:t>
      </w:r>
    </w:p>
    <w:p w:rsidR="00FD614D" w:rsidRPr="009C279B" w:rsidRDefault="00FD614D" w:rsidP="00FD614D">
      <w:pPr>
        <w:spacing w:line="480" w:lineRule="auto"/>
        <w:jc w:val="both"/>
        <w:rPr>
          <w:sz w:val="24"/>
          <w:szCs w:val="24"/>
        </w:rPr>
      </w:pPr>
      <w:r w:rsidRPr="009C279B">
        <w:rPr>
          <w:sz w:val="24"/>
          <w:szCs w:val="24"/>
        </w:rPr>
        <w:t>In Conclusion,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in the Spirit of God in 1</w:t>
      </w:r>
      <w:r w:rsidRPr="009C279B">
        <w:rPr>
          <w:sz w:val="24"/>
          <w:szCs w:val="24"/>
          <w:vertAlign w:val="superscript"/>
        </w:rPr>
        <w:t>st</w:t>
      </w:r>
      <w:r w:rsidRPr="009C279B">
        <w:rPr>
          <w:sz w:val="24"/>
          <w:szCs w:val="24"/>
        </w:rPr>
        <w:t xml:space="preserve"> Corinthians 2:6-16 &amp; John 14:26; 15:26; 16:7-13)…” in 1</w:t>
      </w:r>
      <w:r w:rsidRPr="009C279B">
        <w:rPr>
          <w:sz w:val="24"/>
          <w:szCs w:val="24"/>
          <w:vertAlign w:val="superscript"/>
        </w:rPr>
        <w:t>st</w:t>
      </w:r>
      <w:r w:rsidRPr="009C279B">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&amp; subject to Hell in the End of the World &amp; also subject to ungodly fear that brings torment because You do not have perfect agape love abiding in You in Revelation 21:8; 1</w:t>
      </w:r>
      <w:r w:rsidRPr="009C279B">
        <w:rPr>
          <w:sz w:val="24"/>
          <w:szCs w:val="24"/>
          <w:vertAlign w:val="superscript"/>
        </w:rPr>
        <w:t>st</w:t>
      </w:r>
      <w:r w:rsidRPr="009C279B">
        <w:rPr>
          <w:sz w:val="24"/>
          <w:szCs w:val="24"/>
        </w:rPr>
        <w:t xml:space="preserve"> John 4:18; Titus 1:15-16 &amp; 1</w:t>
      </w:r>
      <w:r w:rsidRPr="009C279B">
        <w:rPr>
          <w:sz w:val="24"/>
          <w:szCs w:val="24"/>
          <w:vertAlign w:val="superscript"/>
        </w:rPr>
        <w:t>st</w:t>
      </w:r>
      <w:r w:rsidRPr="009C279B">
        <w:rPr>
          <w:sz w:val="24"/>
          <w:szCs w:val="24"/>
        </w:rPr>
        <w:t xml:space="preserve"> Timothy 4:1-5. A Kingdom against a Kingdom or Nation will come too &amp; is brought to desolation by the Father Stephen’s Law of Division from the Kingdom of Heaven to the Kingdom of Hell in Luke 11:17-23; 21:10. The Father Stephen’s Lordship of Division in the Kingdom of Lordship is in Hebrews 4:12 (NKJV). In “believing all things” can mean rightly dividing the word of truth with many, many, many facets of truths to every outlook and every viewpoint of all the Holy </w:t>
      </w:r>
      <w:r w:rsidRPr="009C279B">
        <w:rPr>
          <w:sz w:val="24"/>
          <w:szCs w:val="24"/>
        </w:rPr>
        <w:lastRenderedPageBreak/>
        <w:t>Scriptures. Even if You are against This Doctrine in opposition, the Lord Stephen can look at it as two different truths. Now which one is stronger depends on the Lord Yahweh Himself and what He wants His own people to know and teach at the appointed time. God blessed You in the Lord’s goodness!!!</w:t>
      </w:r>
    </w:p>
    <w:p w:rsidR="00FD614D" w:rsidRPr="009C279B" w:rsidRDefault="00FD614D" w:rsidP="00FD614D">
      <w:pPr>
        <w:spacing w:line="480" w:lineRule="auto"/>
        <w:jc w:val="center"/>
        <w:rPr>
          <w:sz w:val="24"/>
          <w:szCs w:val="24"/>
        </w:rPr>
      </w:pPr>
      <w:r w:rsidRPr="009C279B">
        <w:rPr>
          <w:sz w:val="24"/>
          <w:szCs w:val="24"/>
        </w:rPr>
        <w:t>Bibliography</w:t>
      </w:r>
    </w:p>
    <w:p w:rsidR="00FD614D" w:rsidRPr="009C279B" w:rsidRDefault="00FD614D" w:rsidP="00FD614D">
      <w:pPr>
        <w:spacing w:line="480" w:lineRule="auto"/>
        <w:jc w:val="both"/>
        <w:rPr>
          <w:sz w:val="24"/>
          <w:szCs w:val="24"/>
        </w:rPr>
      </w:pPr>
      <w:r w:rsidRPr="009C279B">
        <w:rPr>
          <w:sz w:val="24"/>
          <w:szCs w:val="24"/>
        </w:rPr>
        <w:t xml:space="preserve">Barnstone, Willis: The Gnostic Bible: The Prayer of the Messenger Paul: Christian Gnostic Italian Writings on pages 352-354: Shambhala Publishers, Inc. Boston, Massachusetts, Copyright, 2003 &amp; 2009 </w:t>
      </w:r>
    </w:p>
    <w:p w:rsidR="00FD614D" w:rsidRPr="009C279B" w:rsidRDefault="00FD614D" w:rsidP="00FD614D">
      <w:pPr>
        <w:spacing w:line="480" w:lineRule="auto"/>
        <w:jc w:val="both"/>
        <w:rPr>
          <w:rFonts w:cstheme="minorHAnsi"/>
          <w:sz w:val="24"/>
          <w:szCs w:val="24"/>
        </w:rPr>
      </w:pPr>
      <w:r w:rsidRPr="009C279B">
        <w:rPr>
          <w:rFonts w:cstheme="minorHAnsi"/>
          <w:sz w:val="24"/>
          <w:szCs w:val="24"/>
        </w:rPr>
        <w:t>Barnstone, Willis: The Other Bible, Haggadah: Jewish Legend from Midrash, Pseudepigrapha, and early Kabbalah on pages 14-38: Harper &amp; Row Publishers, Inc. New York, NY, Copyright, 1984</w:t>
      </w:r>
    </w:p>
    <w:p w:rsidR="00FD614D" w:rsidRPr="009C279B" w:rsidRDefault="00FD614D" w:rsidP="00FD614D">
      <w:pPr>
        <w:spacing w:line="480" w:lineRule="auto"/>
        <w:jc w:val="both"/>
        <w:rPr>
          <w:rFonts w:cstheme="minorHAnsi"/>
          <w:sz w:val="24"/>
          <w:szCs w:val="24"/>
        </w:rPr>
      </w:pPr>
      <w:r w:rsidRPr="009C279B">
        <w:rPr>
          <w:rFonts w:cstheme="minorHAnsi"/>
          <w:sz w:val="24"/>
          <w:szCs w:val="24"/>
        </w:rPr>
        <w:t>Barnstone, Willis: The Other Bible, The Acts of Paul: Christian Apocrypha Writings on pages 445-459: Harper &amp; Row Publishers, Inc. New York, NY, Copyright, 1984</w:t>
      </w:r>
    </w:p>
    <w:p w:rsidR="00FD614D" w:rsidRPr="009C279B" w:rsidRDefault="00FD614D" w:rsidP="00FD614D">
      <w:pPr>
        <w:spacing w:line="480" w:lineRule="auto"/>
        <w:jc w:val="both"/>
        <w:rPr>
          <w:smallCaps/>
          <w:sz w:val="24"/>
          <w:szCs w:val="24"/>
        </w:rPr>
      </w:pPr>
      <w:r w:rsidRPr="009C279B">
        <w:rPr>
          <w:smallCaps/>
          <w:sz w:val="24"/>
          <w:szCs w:val="24"/>
        </w:rPr>
        <w:t>Barnstone, Willis: The Other Bible, The Acts of Thomas: Christian Gnostic Apocrypha Writings on pages 464-481: Harper &amp; Row Publishers, Inc. New York, NY, Copyright, 1984</w:t>
      </w:r>
    </w:p>
    <w:p w:rsidR="00FD614D" w:rsidRPr="009C279B" w:rsidRDefault="00FD614D" w:rsidP="00FD614D">
      <w:pPr>
        <w:spacing w:line="480" w:lineRule="auto"/>
        <w:jc w:val="both"/>
        <w:rPr>
          <w:rFonts w:cstheme="minorHAnsi"/>
          <w:sz w:val="24"/>
          <w:szCs w:val="24"/>
        </w:rPr>
      </w:pPr>
      <w:r w:rsidRPr="009C279B">
        <w:rPr>
          <w:rFonts w:cstheme="minorHAnsi"/>
          <w:sz w:val="24"/>
          <w:szCs w:val="24"/>
        </w:rPr>
        <w:t xml:space="preserve">Barnstone, Willis: The Other Bible, The Apocalypse of Peter: Christian Apocrypha Writings on pages 532-536: Harper &amp; Row Publishers, Inc. New York, NY, Copyright, 1984   </w:t>
      </w:r>
    </w:p>
    <w:p w:rsidR="00FD614D" w:rsidRPr="009C279B" w:rsidRDefault="00FD614D" w:rsidP="00FD614D">
      <w:pPr>
        <w:spacing w:line="480" w:lineRule="auto"/>
        <w:jc w:val="both"/>
        <w:rPr>
          <w:rFonts w:cstheme="minorHAnsi"/>
          <w:sz w:val="24"/>
          <w:szCs w:val="24"/>
        </w:rPr>
      </w:pPr>
      <w:r w:rsidRPr="009C279B">
        <w:rPr>
          <w:rFonts w:cstheme="minorHAnsi"/>
          <w:sz w:val="24"/>
          <w:szCs w:val="24"/>
        </w:rPr>
        <w:t>Barnstone, Willis: The Other Bible, The Book of Enoch (1</w:t>
      </w:r>
      <w:r w:rsidRPr="009C279B">
        <w:rPr>
          <w:rFonts w:cstheme="minorHAnsi"/>
          <w:sz w:val="24"/>
          <w:szCs w:val="24"/>
          <w:vertAlign w:val="superscript"/>
        </w:rPr>
        <w:t>st</w:t>
      </w:r>
      <w:r w:rsidRPr="009C279B">
        <w:rPr>
          <w:rFonts w:cstheme="minorHAnsi"/>
          <w:sz w:val="24"/>
          <w:szCs w:val="24"/>
        </w:rPr>
        <w:t xml:space="preserve"> Enoch): Jewish Pseudepigrapha Writings: Harper &amp; Row Publishers, Inc. New York, NY, Copyright, 1984</w:t>
      </w:r>
    </w:p>
    <w:p w:rsidR="00FD614D" w:rsidRPr="009C279B" w:rsidRDefault="00FD614D" w:rsidP="00FD614D">
      <w:pPr>
        <w:spacing w:line="480" w:lineRule="auto"/>
        <w:jc w:val="both"/>
        <w:rPr>
          <w:rFonts w:cstheme="minorHAnsi"/>
          <w:sz w:val="24"/>
          <w:szCs w:val="24"/>
        </w:rPr>
      </w:pPr>
      <w:r w:rsidRPr="009C279B">
        <w:rPr>
          <w:rFonts w:cstheme="minorHAnsi"/>
          <w:sz w:val="24"/>
          <w:szCs w:val="24"/>
        </w:rPr>
        <w:lastRenderedPageBreak/>
        <w:t xml:space="preserve">Barnstone, Willis: The Other Bible, The Book of Jubilees: Jewish Pseudepigrapha Writings on pages 10-13: Harper &amp; Row Publishers, Inc. New York, NY, Copyright, 1984     </w:t>
      </w:r>
    </w:p>
    <w:p w:rsidR="00FD614D" w:rsidRPr="009C279B" w:rsidRDefault="00FD614D" w:rsidP="00FD614D">
      <w:pPr>
        <w:spacing w:line="480" w:lineRule="auto"/>
        <w:jc w:val="both"/>
        <w:rPr>
          <w:rFonts w:cstheme="minorHAnsi"/>
          <w:sz w:val="24"/>
          <w:szCs w:val="24"/>
        </w:rPr>
      </w:pPr>
      <w:r w:rsidRPr="009C279B">
        <w:rPr>
          <w:rFonts w:cstheme="minorHAnsi"/>
          <w:sz w:val="24"/>
          <w:szCs w:val="24"/>
        </w:rPr>
        <w:t>Barnstone, Willis: The Other Bible, The Book of the Secrets of Enoch (2</w:t>
      </w:r>
      <w:r w:rsidRPr="009C279B">
        <w:rPr>
          <w:rFonts w:cstheme="minorHAnsi"/>
          <w:sz w:val="24"/>
          <w:szCs w:val="24"/>
          <w:vertAlign w:val="superscript"/>
        </w:rPr>
        <w:t>nd</w:t>
      </w:r>
      <w:r w:rsidRPr="009C279B">
        <w:rPr>
          <w:rFonts w:cstheme="minorHAnsi"/>
          <w:sz w:val="24"/>
          <w:szCs w:val="24"/>
        </w:rPr>
        <w:t xml:space="preserve"> Enoch): Jewish Pseudepigrapha Writings: Harper &amp; Row Publishers, Inc. New York, NY, Copyright, 1984</w:t>
      </w:r>
    </w:p>
    <w:p w:rsidR="00FD614D" w:rsidRPr="009C279B" w:rsidRDefault="00FD614D" w:rsidP="00FD614D">
      <w:pPr>
        <w:spacing w:line="480" w:lineRule="auto"/>
        <w:jc w:val="both"/>
        <w:rPr>
          <w:rFonts w:cstheme="minorHAnsi"/>
          <w:sz w:val="24"/>
          <w:szCs w:val="24"/>
        </w:rPr>
      </w:pPr>
      <w:r w:rsidRPr="009C279B">
        <w:rPr>
          <w:rFonts w:cstheme="minorHAnsi"/>
          <w:sz w:val="24"/>
          <w:szCs w:val="24"/>
        </w:rPr>
        <w:t>Barnstone, Willis: The Other Bible, The Damascus Document: Dead Sea Scrolls on pages 223-234: Harper &amp; Row Publishers, Inc. New York, NY, Copyright, 1984</w:t>
      </w:r>
    </w:p>
    <w:p w:rsidR="00FD614D" w:rsidRPr="009C279B" w:rsidRDefault="00FD614D" w:rsidP="00FD614D">
      <w:pPr>
        <w:spacing w:line="480" w:lineRule="auto"/>
        <w:jc w:val="both"/>
        <w:rPr>
          <w:rFonts w:cstheme="minorHAnsi"/>
          <w:sz w:val="24"/>
          <w:szCs w:val="24"/>
        </w:rPr>
      </w:pPr>
      <w:r w:rsidRPr="009C279B">
        <w:rPr>
          <w:rFonts w:cstheme="minorHAnsi"/>
          <w:sz w:val="24"/>
          <w:szCs w:val="24"/>
        </w:rPr>
        <w:t>Barnstone, Willis: The Other Bible, The Gospel of Bartholomew: Christian Apocrypha Writings on pages 350-358: Harper &amp; Row Publishers, Inc. New York, NY, Copyright, 1984</w:t>
      </w:r>
    </w:p>
    <w:p w:rsidR="00FD614D" w:rsidRPr="009C279B" w:rsidRDefault="00FD614D" w:rsidP="00FD614D">
      <w:pPr>
        <w:spacing w:line="480" w:lineRule="auto"/>
        <w:jc w:val="both"/>
        <w:rPr>
          <w:rFonts w:cstheme="minorHAnsi"/>
          <w:sz w:val="24"/>
          <w:szCs w:val="24"/>
        </w:rPr>
      </w:pPr>
      <w:r w:rsidRPr="009C279B">
        <w:rPr>
          <w:rFonts w:cstheme="minorHAnsi"/>
          <w:sz w:val="24"/>
          <w:szCs w:val="24"/>
        </w:rPr>
        <w:t>Barnstone, Willis: The Other Bible, The Gospel of Philip: Christian Gnostic Writings on pages 87-100: Harper &amp; Row Publishers, Inc. New York, NY, Copyright, 1984</w:t>
      </w:r>
    </w:p>
    <w:p w:rsidR="00FD614D" w:rsidRPr="009C279B" w:rsidRDefault="00FD614D" w:rsidP="00FD614D">
      <w:pPr>
        <w:spacing w:line="480" w:lineRule="auto"/>
        <w:jc w:val="both"/>
        <w:rPr>
          <w:rFonts w:cstheme="minorHAnsi"/>
          <w:sz w:val="24"/>
          <w:szCs w:val="24"/>
        </w:rPr>
      </w:pPr>
      <w:r w:rsidRPr="009C279B">
        <w:rPr>
          <w:rFonts w:cstheme="minorHAnsi"/>
          <w:sz w:val="24"/>
          <w:szCs w:val="24"/>
        </w:rPr>
        <w:t>Barnstone, Willis: The Other Bible, The Infancy Gospel of James (The Birth of Mary): Christian Apocrypha Writings on pages 383-392: Harper &amp; Row Publishers, Inc. New York, NY, Copyright, 1984</w:t>
      </w:r>
    </w:p>
    <w:p w:rsidR="00FD614D" w:rsidRPr="009C279B" w:rsidRDefault="00FD614D" w:rsidP="00FD614D">
      <w:pPr>
        <w:spacing w:line="480" w:lineRule="auto"/>
        <w:jc w:val="both"/>
        <w:rPr>
          <w:rFonts w:cstheme="minorHAnsi"/>
          <w:sz w:val="24"/>
          <w:szCs w:val="24"/>
        </w:rPr>
      </w:pPr>
      <w:r w:rsidRPr="009C279B">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FD614D" w:rsidRPr="009C279B" w:rsidRDefault="00FD614D" w:rsidP="00FD614D">
      <w:pPr>
        <w:spacing w:line="480" w:lineRule="auto"/>
        <w:jc w:val="both"/>
        <w:rPr>
          <w:rFonts w:cstheme="minorHAnsi"/>
          <w:sz w:val="24"/>
          <w:szCs w:val="24"/>
        </w:rPr>
      </w:pPr>
      <w:r w:rsidRPr="009C279B">
        <w:rPr>
          <w:rFonts w:cstheme="minorHAnsi"/>
          <w:sz w:val="24"/>
          <w:szCs w:val="24"/>
        </w:rPr>
        <w:t xml:space="preserve">Barnstone, Willis: The Other Bible, The Infancy Gospel of Thomas: Christian Apocrypha Writings on pages 398-403: Harper &amp; Row Publishers, Inc. New York, NY, Copyright, 1984   </w:t>
      </w:r>
    </w:p>
    <w:p w:rsidR="00FD614D" w:rsidRPr="009C279B" w:rsidRDefault="00FD614D" w:rsidP="00FD614D">
      <w:pPr>
        <w:spacing w:line="480" w:lineRule="auto"/>
        <w:jc w:val="both"/>
        <w:rPr>
          <w:rFonts w:cstheme="minorHAnsi"/>
          <w:sz w:val="24"/>
          <w:szCs w:val="24"/>
        </w:rPr>
      </w:pPr>
      <w:r w:rsidRPr="009C279B">
        <w:rPr>
          <w:rFonts w:cstheme="minorHAnsi"/>
          <w:sz w:val="24"/>
          <w:szCs w:val="24"/>
        </w:rPr>
        <w:lastRenderedPageBreak/>
        <w:t>Barnstone, Willis: The Other Bible, The Latin Infancy Gospel: The Birth of Jesus: Christian Apocrypha Writings on pages 404-406: Harper &amp; Row Publishers, Inc. New York, NY, Copyright, 1984</w:t>
      </w:r>
    </w:p>
    <w:p w:rsidR="00FD614D" w:rsidRPr="009C279B" w:rsidRDefault="00FD614D" w:rsidP="00FD614D">
      <w:pPr>
        <w:spacing w:line="480" w:lineRule="auto"/>
        <w:jc w:val="both"/>
        <w:rPr>
          <w:smallCaps/>
          <w:sz w:val="24"/>
          <w:szCs w:val="24"/>
        </w:rPr>
      </w:pPr>
      <w:r w:rsidRPr="009C279B">
        <w:rPr>
          <w:smallCaps/>
          <w:sz w:val="24"/>
          <w:szCs w:val="24"/>
        </w:rPr>
        <w:t>Barnstone, Willis: The Other Bible, The Manuel of Discipline: Dead Sea Scrolls on pages 208-222: Harper &amp; Row Publishers, Inc. New York, NY, Copyright, 1984</w:t>
      </w:r>
    </w:p>
    <w:p w:rsidR="00FD614D" w:rsidRPr="009C279B" w:rsidRDefault="00FD614D" w:rsidP="00FD614D">
      <w:pPr>
        <w:spacing w:line="480" w:lineRule="auto"/>
        <w:jc w:val="both"/>
        <w:rPr>
          <w:sz w:val="24"/>
          <w:szCs w:val="24"/>
        </w:rPr>
      </w:pPr>
      <w:r w:rsidRPr="009C279B">
        <w:rPr>
          <w:sz w:val="24"/>
          <w:szCs w:val="24"/>
        </w:rPr>
        <w:t>Barnstone, Willis: The Other Bible, The Odes of Solomon: Jewish Psuedepigrapha, Jewish Christian Writings on page 267-285: Harper &amp; Row Publishers, Inc. New York, NY, Copyright, 1984</w:t>
      </w:r>
    </w:p>
    <w:p w:rsidR="00FD614D" w:rsidRPr="009C279B" w:rsidRDefault="00FD614D" w:rsidP="00FD614D">
      <w:pPr>
        <w:spacing w:line="480" w:lineRule="auto"/>
        <w:jc w:val="both"/>
        <w:rPr>
          <w:rFonts w:cstheme="minorHAnsi"/>
          <w:sz w:val="24"/>
          <w:szCs w:val="24"/>
        </w:rPr>
      </w:pPr>
      <w:r w:rsidRPr="009C279B">
        <w:rPr>
          <w:rFonts w:cstheme="minorHAnsi"/>
          <w:sz w:val="24"/>
          <w:szCs w:val="24"/>
        </w:rPr>
        <w:t>Barnstone, Willis: The Other Bible, Zohar, The Book of Radiance: Kabbalah on pages 707-718: Harper &amp; Row Publishers, Inc. New York, NY, Copyright, 1984</w:t>
      </w:r>
    </w:p>
    <w:p w:rsidR="00FD614D" w:rsidRPr="009C279B" w:rsidRDefault="00FD614D" w:rsidP="00FD614D">
      <w:pPr>
        <w:spacing w:line="480" w:lineRule="auto"/>
        <w:jc w:val="both"/>
        <w:rPr>
          <w:rFonts w:cstheme="minorHAnsi"/>
          <w:sz w:val="24"/>
          <w:szCs w:val="24"/>
        </w:rPr>
      </w:pPr>
      <w:r w:rsidRPr="009C279B">
        <w:rPr>
          <w:rFonts w:cstheme="minorHAnsi"/>
          <w:sz w:val="24"/>
          <w:szCs w:val="24"/>
        </w:rPr>
        <w:t>Ehrman, Bart: The Lost Scriptures, Books that did not make it into the New Testament: The Shepherd of Hermas: Christian Writings on pages 251-279: Oxford University Press, Inc. New York, NY, Copyright, 2003</w:t>
      </w:r>
    </w:p>
    <w:p w:rsidR="00FD614D" w:rsidRPr="009C279B" w:rsidRDefault="00FD614D" w:rsidP="00FD614D">
      <w:pPr>
        <w:spacing w:line="480" w:lineRule="auto"/>
        <w:jc w:val="both"/>
        <w:rPr>
          <w:sz w:val="24"/>
          <w:szCs w:val="24"/>
        </w:rPr>
      </w:pPr>
      <w:r w:rsidRPr="009C279B">
        <w:rPr>
          <w:sz w:val="24"/>
          <w:szCs w:val="24"/>
        </w:rPr>
        <w:t>King James Version: Thomas Nelson, Inc. Nashville, Tennessee, 1991</w:t>
      </w:r>
    </w:p>
    <w:p w:rsidR="00FD614D" w:rsidRPr="009C279B" w:rsidRDefault="00FD614D" w:rsidP="00FD614D">
      <w:pPr>
        <w:spacing w:line="480" w:lineRule="auto"/>
        <w:jc w:val="both"/>
        <w:rPr>
          <w:sz w:val="24"/>
          <w:szCs w:val="24"/>
        </w:rPr>
      </w:pPr>
      <w:r w:rsidRPr="009C279B">
        <w:rPr>
          <w:sz w:val="24"/>
          <w:szCs w:val="24"/>
        </w:rPr>
        <w:t>Libronix Digital Library System 3.0e with Platinum: Copyright, 2000-2010</w:t>
      </w:r>
    </w:p>
    <w:p w:rsidR="00FD614D" w:rsidRPr="009C279B" w:rsidRDefault="00FD614D" w:rsidP="00FD614D">
      <w:pPr>
        <w:spacing w:line="480" w:lineRule="auto"/>
        <w:jc w:val="both"/>
        <w:rPr>
          <w:sz w:val="24"/>
          <w:szCs w:val="24"/>
        </w:rPr>
      </w:pPr>
      <w:r w:rsidRPr="009C279B">
        <w:rPr>
          <w:sz w:val="24"/>
          <w:szCs w:val="24"/>
        </w:rPr>
        <w:t>Libronix Digital Library System 3.0e with Platinum: English Standard Version: Copyright, 2000-2010</w:t>
      </w:r>
    </w:p>
    <w:p w:rsidR="008A1CFF" w:rsidRPr="009C279B" w:rsidRDefault="008A1CFF" w:rsidP="008A1CFF">
      <w:pPr>
        <w:spacing w:line="480" w:lineRule="auto"/>
        <w:jc w:val="both"/>
        <w:rPr>
          <w:sz w:val="24"/>
          <w:szCs w:val="24"/>
        </w:rPr>
      </w:pPr>
      <w:r w:rsidRPr="009C279B">
        <w:rPr>
          <w:sz w:val="24"/>
          <w:szCs w:val="24"/>
        </w:rPr>
        <w:t>Libronix Digital Library System 3.0e with Platinum: KJV with the Apocrypha: Copyright, 2000-2010</w:t>
      </w:r>
    </w:p>
    <w:p w:rsidR="00FD614D" w:rsidRPr="009C279B" w:rsidRDefault="00FD614D" w:rsidP="00FD614D">
      <w:pPr>
        <w:spacing w:line="480" w:lineRule="auto"/>
        <w:jc w:val="both"/>
        <w:rPr>
          <w:smallCaps/>
          <w:sz w:val="24"/>
          <w:szCs w:val="24"/>
        </w:rPr>
      </w:pPr>
      <w:r w:rsidRPr="009C279B">
        <w:rPr>
          <w:smallCaps/>
          <w:sz w:val="24"/>
          <w:szCs w:val="24"/>
        </w:rPr>
        <w:lastRenderedPageBreak/>
        <w:t>Meyer, Marvin: The Nag Hammadi Scriptures: The Prayer of the Apostle Paul: Christian Gnostic Writings on pages 15-18: Harper Collins Publishers, New York, NY, Copyright, 2007</w:t>
      </w:r>
    </w:p>
    <w:p w:rsidR="00FD614D" w:rsidRPr="009C279B" w:rsidRDefault="00FD614D" w:rsidP="00FD614D">
      <w:pPr>
        <w:spacing w:line="480" w:lineRule="auto"/>
        <w:jc w:val="both"/>
        <w:rPr>
          <w:sz w:val="24"/>
          <w:szCs w:val="24"/>
        </w:rPr>
      </w:pPr>
      <w:r w:rsidRPr="009C279B">
        <w:rPr>
          <w:sz w:val="24"/>
          <w:szCs w:val="24"/>
        </w:rPr>
        <w:t>Meyer, Marvin: The Nag Hammadi Scriptures: The Prayer of Thanksgiving: Christian Gnostic Writings on pages 419-423: Harper Collins Publishers, New York, NY, Copyright, 2007</w:t>
      </w:r>
    </w:p>
    <w:p w:rsidR="00FD614D" w:rsidRPr="009C279B" w:rsidRDefault="00FD614D" w:rsidP="00FD614D">
      <w:pPr>
        <w:spacing w:line="480" w:lineRule="auto"/>
        <w:jc w:val="both"/>
        <w:rPr>
          <w:rFonts w:cstheme="minorHAnsi"/>
          <w:sz w:val="24"/>
          <w:szCs w:val="24"/>
        </w:rPr>
      </w:pPr>
      <w:r w:rsidRPr="009C279B">
        <w:rPr>
          <w:rFonts w:cstheme="minorHAnsi"/>
          <w:sz w:val="24"/>
          <w:szCs w:val="24"/>
        </w:rPr>
        <w:t xml:space="preserve">Meyer, Marvin: The Nag Hammadi Scriptures: The Thought of Norea: Gnostic Writings on pages 607-609: Harper Collins Publishers, New York, NY, Copyright, 2007 </w:t>
      </w:r>
    </w:p>
    <w:p w:rsidR="00FD614D" w:rsidRPr="009C279B" w:rsidRDefault="00FD614D" w:rsidP="00FD614D">
      <w:pPr>
        <w:spacing w:line="480" w:lineRule="auto"/>
        <w:jc w:val="both"/>
        <w:rPr>
          <w:rFonts w:cstheme="minorHAnsi"/>
          <w:sz w:val="24"/>
          <w:szCs w:val="24"/>
        </w:rPr>
      </w:pPr>
      <w:r w:rsidRPr="009C279B">
        <w:rPr>
          <w:rFonts w:cstheme="minorHAnsi"/>
          <w:sz w:val="24"/>
          <w:szCs w:val="24"/>
        </w:rPr>
        <w:t>Nyland, A. The Third Book of Enoch</w:t>
      </w:r>
      <w:r w:rsidR="008C0F59" w:rsidRPr="009C279B">
        <w:rPr>
          <w:rFonts w:cstheme="minorHAnsi"/>
          <w:sz w:val="24"/>
          <w:szCs w:val="24"/>
        </w:rPr>
        <w:t xml:space="preserve">: </w:t>
      </w:r>
      <w:r w:rsidRPr="009C279B">
        <w:rPr>
          <w:rFonts w:cstheme="minorHAnsi"/>
          <w:sz w:val="24"/>
          <w:szCs w:val="24"/>
        </w:rPr>
        <w:t>3 Enoch Merkabah Hebrew Book of Enoch: Jewish Gnostic Writings: Author Services, Smith and Stirling Publishers, Uralla, NSW, Australia, Copyright, 2010</w:t>
      </w:r>
    </w:p>
    <w:p w:rsidR="00FD614D" w:rsidRPr="009C279B" w:rsidRDefault="00FD614D" w:rsidP="00FD614D">
      <w:pPr>
        <w:spacing w:line="480" w:lineRule="auto"/>
        <w:jc w:val="both"/>
        <w:rPr>
          <w:sz w:val="24"/>
          <w:szCs w:val="24"/>
        </w:rPr>
      </w:pPr>
      <w:r w:rsidRPr="009C279B">
        <w:rPr>
          <w:sz w:val="24"/>
          <w:szCs w:val="24"/>
        </w:rPr>
        <w:t>Spirit Filled Life Bible: The New King James Version: Thomas Nelson, 1991</w:t>
      </w:r>
    </w:p>
    <w:p w:rsidR="00FD614D" w:rsidRPr="009C279B" w:rsidRDefault="00FD614D" w:rsidP="00FD614D">
      <w:pPr>
        <w:spacing w:line="480" w:lineRule="auto"/>
        <w:jc w:val="both"/>
        <w:rPr>
          <w:sz w:val="24"/>
          <w:szCs w:val="24"/>
        </w:rPr>
      </w:pPr>
      <w:r w:rsidRPr="009C279B">
        <w:rPr>
          <w:sz w:val="24"/>
          <w:szCs w:val="24"/>
        </w:rPr>
        <w:t xml:space="preserve">Vermes, Geza: The Complete Dead Sea Scrolls in English: The Blessings—1QSb=1Q28b: Jewish Christian Writings on pages 374-377: Penguin Putnam, Inc. New York, NY, Copyright, 1997  </w:t>
      </w:r>
    </w:p>
    <w:p w:rsidR="00FD614D" w:rsidRPr="009C279B" w:rsidRDefault="00FD614D" w:rsidP="00FD614D">
      <w:pPr>
        <w:spacing w:line="480" w:lineRule="auto"/>
        <w:jc w:val="both"/>
        <w:rPr>
          <w:smallCaps/>
          <w:sz w:val="24"/>
          <w:szCs w:val="24"/>
        </w:rPr>
      </w:pPr>
      <w:r w:rsidRPr="009C279B">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FD614D" w:rsidRPr="009C279B" w:rsidRDefault="00FD614D" w:rsidP="00FD614D">
      <w:pPr>
        <w:spacing w:line="480" w:lineRule="auto"/>
        <w:jc w:val="both"/>
        <w:rPr>
          <w:rFonts w:cstheme="minorHAnsi"/>
          <w:sz w:val="24"/>
          <w:szCs w:val="24"/>
        </w:rPr>
      </w:pPr>
      <w:r w:rsidRPr="009C279B">
        <w:rPr>
          <w:rFonts w:cstheme="minorHAnsi"/>
          <w:sz w:val="24"/>
          <w:szCs w:val="24"/>
        </w:rPr>
        <w:t xml:space="preserve">Vermes, Geza: The Complete Dead Sea Scrolls in English: The Heavenly Prince Melchizedek—11Q13: Jewish Christian Writings on pages 500-502: Penguin Putnam, Inc. New York, NY, Copyright, 1997 </w:t>
      </w:r>
    </w:p>
    <w:p w:rsidR="00B17184" w:rsidRPr="009C279B" w:rsidRDefault="00B17184" w:rsidP="00B17184">
      <w:pPr>
        <w:jc w:val="center"/>
        <w:rPr>
          <w:b/>
          <w:sz w:val="24"/>
          <w:szCs w:val="24"/>
        </w:rPr>
      </w:pPr>
      <w:r w:rsidRPr="009C279B">
        <w:rPr>
          <w:b/>
          <w:sz w:val="24"/>
          <w:szCs w:val="24"/>
        </w:rPr>
        <w:t>GOD IS LOVE AND THE LOVE IN THE HOLY BIBLE</w:t>
      </w:r>
    </w:p>
    <w:p w:rsidR="00B17184" w:rsidRPr="009C279B" w:rsidRDefault="00B17184" w:rsidP="00B17184">
      <w:pPr>
        <w:jc w:val="center"/>
        <w:rPr>
          <w:sz w:val="24"/>
          <w:szCs w:val="24"/>
        </w:rPr>
      </w:pPr>
      <w:r w:rsidRPr="009C279B">
        <w:rPr>
          <w:sz w:val="24"/>
          <w:szCs w:val="24"/>
        </w:rPr>
        <w:t>Contents</w:t>
      </w:r>
    </w:p>
    <w:p w:rsidR="00B17184" w:rsidRPr="009C279B" w:rsidRDefault="00B17184" w:rsidP="00B17184">
      <w:pPr>
        <w:rPr>
          <w:sz w:val="24"/>
          <w:szCs w:val="24"/>
        </w:rPr>
      </w:pPr>
      <w:r w:rsidRPr="009C279B">
        <w:rPr>
          <w:sz w:val="24"/>
          <w:szCs w:val="24"/>
        </w:rPr>
        <w:t xml:space="preserve">Chapter                    </w:t>
      </w:r>
    </w:p>
    <w:p w:rsidR="00B17184" w:rsidRPr="009C279B" w:rsidRDefault="00B17184" w:rsidP="00B17184">
      <w:pPr>
        <w:rPr>
          <w:sz w:val="24"/>
          <w:szCs w:val="24"/>
        </w:rPr>
      </w:pPr>
      <w:r w:rsidRPr="009C279B">
        <w:rPr>
          <w:sz w:val="24"/>
          <w:szCs w:val="24"/>
        </w:rPr>
        <w:lastRenderedPageBreak/>
        <w:t>1   Lord God is Agape Love</w:t>
      </w:r>
    </w:p>
    <w:p w:rsidR="00B17184" w:rsidRPr="009C279B" w:rsidRDefault="00B17184" w:rsidP="00B17184">
      <w:pPr>
        <w:rPr>
          <w:sz w:val="24"/>
          <w:szCs w:val="24"/>
        </w:rPr>
      </w:pPr>
      <w:r w:rsidRPr="009C279B">
        <w:rPr>
          <w:sz w:val="24"/>
          <w:szCs w:val="24"/>
        </w:rPr>
        <w:t xml:space="preserve">The Lord Yahweh is the Beginning of Agape Love </w:t>
      </w:r>
    </w:p>
    <w:p w:rsidR="00B17184" w:rsidRPr="009C279B" w:rsidRDefault="00B17184" w:rsidP="00B17184">
      <w:pPr>
        <w:rPr>
          <w:sz w:val="24"/>
          <w:szCs w:val="24"/>
        </w:rPr>
      </w:pPr>
      <w:r w:rsidRPr="009C279B">
        <w:rPr>
          <w:sz w:val="24"/>
          <w:szCs w:val="24"/>
        </w:rPr>
        <w:t>The Love of the Male Physical Trinity</w:t>
      </w:r>
    </w:p>
    <w:p w:rsidR="00B17184" w:rsidRPr="009C279B" w:rsidRDefault="00B17184" w:rsidP="00B17184">
      <w:pPr>
        <w:rPr>
          <w:sz w:val="24"/>
          <w:szCs w:val="24"/>
        </w:rPr>
      </w:pPr>
      <w:r w:rsidRPr="009C279B">
        <w:rPr>
          <w:sz w:val="24"/>
          <w:szCs w:val="24"/>
        </w:rPr>
        <w:t>The Love Doctrine of the Physical Trinity (3 Persons in One God)</w:t>
      </w:r>
    </w:p>
    <w:p w:rsidR="00B17184" w:rsidRPr="009C279B" w:rsidRDefault="00B17184" w:rsidP="00B17184">
      <w:pPr>
        <w:rPr>
          <w:sz w:val="24"/>
          <w:szCs w:val="24"/>
        </w:rPr>
      </w:pPr>
      <w:r w:rsidRPr="009C279B">
        <w:rPr>
          <w:sz w:val="24"/>
          <w:szCs w:val="24"/>
        </w:rPr>
        <w:t xml:space="preserve">The Love Doctrine of Holy Divine Love Nature  </w:t>
      </w:r>
    </w:p>
    <w:p w:rsidR="00B17184" w:rsidRPr="009C279B" w:rsidRDefault="00B17184" w:rsidP="00B17184">
      <w:pPr>
        <w:rPr>
          <w:sz w:val="24"/>
          <w:szCs w:val="24"/>
        </w:rPr>
      </w:pPr>
      <w:r w:rsidRPr="009C279B">
        <w:rPr>
          <w:sz w:val="24"/>
          <w:szCs w:val="24"/>
        </w:rPr>
        <w:t>The Love Doctrine of the other 57 Lord’s and other 57 Ladies</w:t>
      </w:r>
    </w:p>
    <w:p w:rsidR="00B17184" w:rsidRPr="009C279B" w:rsidRDefault="00B17184" w:rsidP="00B17184">
      <w:pPr>
        <w:rPr>
          <w:sz w:val="24"/>
          <w:szCs w:val="24"/>
        </w:rPr>
      </w:pPr>
      <w:r w:rsidRPr="009C279B">
        <w:rPr>
          <w:sz w:val="24"/>
          <w:szCs w:val="24"/>
        </w:rPr>
        <w:t>The Love Doctrine of the Whole Law (Gentile and Jewish)</w:t>
      </w:r>
    </w:p>
    <w:p w:rsidR="00B17184" w:rsidRPr="009C279B" w:rsidRDefault="00B17184" w:rsidP="00B17184">
      <w:pPr>
        <w:rPr>
          <w:sz w:val="24"/>
          <w:szCs w:val="24"/>
        </w:rPr>
      </w:pPr>
      <w:r w:rsidRPr="009C279B">
        <w:rPr>
          <w:sz w:val="24"/>
          <w:szCs w:val="24"/>
        </w:rPr>
        <w:t>The Love Doctrine of the 3</w:t>
      </w:r>
      <w:r w:rsidRPr="009C279B">
        <w:rPr>
          <w:sz w:val="24"/>
          <w:szCs w:val="24"/>
          <w:vertAlign w:val="superscript"/>
        </w:rPr>
        <w:t>rd</w:t>
      </w:r>
      <w:r w:rsidRPr="009C279B">
        <w:rPr>
          <w:sz w:val="24"/>
          <w:szCs w:val="24"/>
        </w:rPr>
        <w:t xml:space="preserve"> Person of the Physical Trinity</w:t>
      </w:r>
    </w:p>
    <w:p w:rsidR="00B17184" w:rsidRPr="009C279B" w:rsidRDefault="00B17184" w:rsidP="00B17184">
      <w:pPr>
        <w:rPr>
          <w:sz w:val="24"/>
          <w:szCs w:val="24"/>
        </w:rPr>
      </w:pPr>
      <w:r w:rsidRPr="009C279B">
        <w:rPr>
          <w:sz w:val="24"/>
          <w:szCs w:val="24"/>
        </w:rPr>
        <w:t xml:space="preserve">     A. John’s Kingdom</w:t>
      </w:r>
    </w:p>
    <w:p w:rsidR="00B17184" w:rsidRPr="009C279B" w:rsidRDefault="00B17184" w:rsidP="00B17184">
      <w:pPr>
        <w:rPr>
          <w:sz w:val="24"/>
          <w:szCs w:val="24"/>
        </w:rPr>
      </w:pPr>
      <w:r w:rsidRPr="009C279B">
        <w:rPr>
          <w:sz w:val="24"/>
          <w:szCs w:val="24"/>
        </w:rPr>
        <w:t xml:space="preserve">          1. John’s Birth</w:t>
      </w:r>
    </w:p>
    <w:p w:rsidR="00B17184" w:rsidRPr="009C279B" w:rsidRDefault="00B17184" w:rsidP="00B17184">
      <w:pPr>
        <w:rPr>
          <w:sz w:val="24"/>
          <w:szCs w:val="24"/>
        </w:rPr>
      </w:pPr>
      <w:r w:rsidRPr="009C279B">
        <w:rPr>
          <w:sz w:val="24"/>
          <w:szCs w:val="24"/>
        </w:rPr>
        <w:t xml:space="preserve">          2. John’s Childhood/Boyhood</w:t>
      </w:r>
    </w:p>
    <w:p w:rsidR="00B17184" w:rsidRPr="009C279B" w:rsidRDefault="00B17184" w:rsidP="00B17184">
      <w:pPr>
        <w:rPr>
          <w:sz w:val="24"/>
          <w:szCs w:val="24"/>
        </w:rPr>
      </w:pPr>
      <w:r w:rsidRPr="009C279B">
        <w:rPr>
          <w:sz w:val="24"/>
          <w:szCs w:val="24"/>
        </w:rPr>
        <w:t xml:space="preserve">          3. John’s Identity </w:t>
      </w:r>
    </w:p>
    <w:p w:rsidR="00B17184" w:rsidRPr="009C279B" w:rsidRDefault="00B17184" w:rsidP="00B17184">
      <w:pPr>
        <w:rPr>
          <w:sz w:val="24"/>
          <w:szCs w:val="24"/>
        </w:rPr>
      </w:pPr>
      <w:r w:rsidRPr="009C279B">
        <w:rPr>
          <w:sz w:val="24"/>
          <w:szCs w:val="24"/>
        </w:rPr>
        <w:t xml:space="preserve">          4. John’s Ministry</w:t>
      </w:r>
    </w:p>
    <w:p w:rsidR="00B17184" w:rsidRPr="009C279B" w:rsidRDefault="00B17184" w:rsidP="00B17184">
      <w:pPr>
        <w:rPr>
          <w:sz w:val="24"/>
          <w:szCs w:val="24"/>
        </w:rPr>
      </w:pPr>
      <w:r w:rsidRPr="009C279B">
        <w:rPr>
          <w:sz w:val="24"/>
          <w:szCs w:val="24"/>
        </w:rPr>
        <w:t xml:space="preserve">          5. John’s Deity</w:t>
      </w:r>
    </w:p>
    <w:p w:rsidR="00B17184" w:rsidRPr="009C279B" w:rsidRDefault="00B17184" w:rsidP="00B17184">
      <w:pPr>
        <w:rPr>
          <w:sz w:val="24"/>
          <w:szCs w:val="24"/>
        </w:rPr>
      </w:pPr>
      <w:r w:rsidRPr="009C279B">
        <w:rPr>
          <w:sz w:val="24"/>
          <w:szCs w:val="24"/>
        </w:rPr>
        <w:t xml:space="preserve">          6. John’s Death in the Beheading in the Alone Position</w:t>
      </w:r>
    </w:p>
    <w:p w:rsidR="00B17184" w:rsidRPr="009C279B" w:rsidRDefault="00B17184" w:rsidP="00B17184">
      <w:pPr>
        <w:rPr>
          <w:sz w:val="24"/>
          <w:szCs w:val="24"/>
        </w:rPr>
      </w:pPr>
      <w:r w:rsidRPr="009C279B">
        <w:rPr>
          <w:sz w:val="24"/>
          <w:szCs w:val="24"/>
        </w:rPr>
        <w:t xml:space="preserve">          7. John’s Blood as Holy</w:t>
      </w:r>
    </w:p>
    <w:p w:rsidR="00B17184" w:rsidRPr="009C279B" w:rsidRDefault="00B17184" w:rsidP="00B17184">
      <w:pPr>
        <w:rPr>
          <w:sz w:val="24"/>
          <w:szCs w:val="24"/>
        </w:rPr>
      </w:pPr>
      <w:r w:rsidRPr="009C279B">
        <w:rPr>
          <w:sz w:val="24"/>
          <w:szCs w:val="24"/>
        </w:rPr>
        <w:t xml:space="preserve">          8. John’s Resurrection and Throne</w:t>
      </w:r>
    </w:p>
    <w:p w:rsidR="00B17184" w:rsidRPr="009C279B" w:rsidRDefault="00B17184" w:rsidP="00B17184">
      <w:pPr>
        <w:rPr>
          <w:sz w:val="24"/>
          <w:szCs w:val="24"/>
        </w:rPr>
      </w:pPr>
      <w:r w:rsidRPr="009C279B">
        <w:rPr>
          <w:sz w:val="24"/>
          <w:szCs w:val="24"/>
        </w:rPr>
        <w:t>The Love Doctrine of the 2</w:t>
      </w:r>
      <w:r w:rsidRPr="009C279B">
        <w:rPr>
          <w:sz w:val="24"/>
          <w:szCs w:val="24"/>
          <w:vertAlign w:val="superscript"/>
        </w:rPr>
        <w:t>nd</w:t>
      </w:r>
      <w:r w:rsidRPr="009C279B">
        <w:rPr>
          <w:sz w:val="24"/>
          <w:szCs w:val="24"/>
        </w:rPr>
        <w:t xml:space="preserve"> Person of the Physical Trinity</w:t>
      </w:r>
    </w:p>
    <w:p w:rsidR="00B17184" w:rsidRPr="009C279B" w:rsidRDefault="00B17184" w:rsidP="00B17184">
      <w:pPr>
        <w:rPr>
          <w:sz w:val="24"/>
          <w:szCs w:val="24"/>
        </w:rPr>
      </w:pPr>
      <w:r w:rsidRPr="009C279B">
        <w:rPr>
          <w:sz w:val="24"/>
          <w:szCs w:val="24"/>
        </w:rPr>
        <w:t xml:space="preserve">     B.  Jesus’ Kingdom</w:t>
      </w:r>
    </w:p>
    <w:p w:rsidR="00B17184" w:rsidRPr="009C279B" w:rsidRDefault="00B17184" w:rsidP="00B17184">
      <w:pPr>
        <w:rPr>
          <w:sz w:val="24"/>
          <w:szCs w:val="24"/>
        </w:rPr>
      </w:pPr>
      <w:r w:rsidRPr="009C279B">
        <w:rPr>
          <w:sz w:val="24"/>
          <w:szCs w:val="24"/>
        </w:rPr>
        <w:t xml:space="preserve">          1. Jesus’ Birth</w:t>
      </w:r>
    </w:p>
    <w:p w:rsidR="00B17184" w:rsidRPr="009C279B" w:rsidRDefault="00B17184" w:rsidP="00B17184">
      <w:pPr>
        <w:rPr>
          <w:sz w:val="24"/>
          <w:szCs w:val="24"/>
        </w:rPr>
      </w:pPr>
      <w:r w:rsidRPr="009C279B">
        <w:rPr>
          <w:sz w:val="24"/>
          <w:szCs w:val="24"/>
        </w:rPr>
        <w:t xml:space="preserve">          2. Jesus’ Miracle Ministry</w:t>
      </w:r>
    </w:p>
    <w:p w:rsidR="00B17184" w:rsidRPr="009C279B" w:rsidRDefault="00B17184" w:rsidP="00B17184">
      <w:pPr>
        <w:rPr>
          <w:sz w:val="24"/>
          <w:szCs w:val="24"/>
        </w:rPr>
      </w:pPr>
      <w:r w:rsidRPr="009C279B">
        <w:rPr>
          <w:sz w:val="24"/>
          <w:szCs w:val="24"/>
        </w:rPr>
        <w:t xml:space="preserve">          3. Jesus’ Deity</w:t>
      </w:r>
    </w:p>
    <w:p w:rsidR="00B17184" w:rsidRPr="009C279B" w:rsidRDefault="00B17184" w:rsidP="00B17184">
      <w:pPr>
        <w:rPr>
          <w:sz w:val="24"/>
          <w:szCs w:val="24"/>
        </w:rPr>
      </w:pPr>
      <w:r w:rsidRPr="009C279B">
        <w:rPr>
          <w:sz w:val="24"/>
          <w:szCs w:val="24"/>
        </w:rPr>
        <w:t xml:space="preserve">          4. Jesus’ Death and Atonement on the Cross in the Alone Position</w:t>
      </w:r>
    </w:p>
    <w:p w:rsidR="00B17184" w:rsidRPr="009C279B" w:rsidRDefault="00B17184" w:rsidP="00B17184">
      <w:pPr>
        <w:rPr>
          <w:sz w:val="24"/>
          <w:szCs w:val="24"/>
        </w:rPr>
      </w:pPr>
      <w:r w:rsidRPr="009C279B">
        <w:rPr>
          <w:sz w:val="24"/>
          <w:szCs w:val="24"/>
        </w:rPr>
        <w:t xml:space="preserve">          5. Jesus’ Blood as Holiest</w:t>
      </w:r>
    </w:p>
    <w:p w:rsidR="00B17184" w:rsidRPr="009C279B" w:rsidRDefault="00B17184" w:rsidP="00B17184">
      <w:pPr>
        <w:rPr>
          <w:sz w:val="24"/>
          <w:szCs w:val="24"/>
        </w:rPr>
      </w:pPr>
      <w:r w:rsidRPr="009C279B">
        <w:rPr>
          <w:sz w:val="24"/>
          <w:szCs w:val="24"/>
        </w:rPr>
        <w:lastRenderedPageBreak/>
        <w:t xml:space="preserve">          6. Jesus’ Resurrection, Ascension and Throne</w:t>
      </w:r>
    </w:p>
    <w:p w:rsidR="00B17184" w:rsidRPr="009C279B" w:rsidRDefault="00B17184" w:rsidP="00B17184">
      <w:pPr>
        <w:rPr>
          <w:sz w:val="24"/>
          <w:szCs w:val="24"/>
        </w:rPr>
      </w:pPr>
      <w:r w:rsidRPr="009C279B">
        <w:rPr>
          <w:sz w:val="24"/>
          <w:szCs w:val="24"/>
        </w:rPr>
        <w:t>The Love Doctrine of the 1</w:t>
      </w:r>
      <w:r w:rsidRPr="009C279B">
        <w:rPr>
          <w:sz w:val="24"/>
          <w:szCs w:val="24"/>
          <w:vertAlign w:val="superscript"/>
        </w:rPr>
        <w:t>st</w:t>
      </w:r>
      <w:r w:rsidRPr="009C279B">
        <w:rPr>
          <w:sz w:val="24"/>
          <w:szCs w:val="24"/>
        </w:rPr>
        <w:t xml:space="preserve"> Person of the Physical Trinity</w:t>
      </w:r>
    </w:p>
    <w:p w:rsidR="00B17184" w:rsidRPr="009C279B" w:rsidRDefault="00B17184" w:rsidP="00B17184">
      <w:pPr>
        <w:rPr>
          <w:sz w:val="24"/>
          <w:szCs w:val="24"/>
        </w:rPr>
      </w:pPr>
      <w:r w:rsidRPr="009C279B">
        <w:rPr>
          <w:sz w:val="24"/>
          <w:szCs w:val="24"/>
        </w:rPr>
        <w:t xml:space="preserve">     C.  Stephen’s Kingdom</w:t>
      </w:r>
    </w:p>
    <w:p w:rsidR="00B17184" w:rsidRPr="009C279B" w:rsidRDefault="00B17184" w:rsidP="00B17184">
      <w:pPr>
        <w:rPr>
          <w:sz w:val="24"/>
          <w:szCs w:val="24"/>
        </w:rPr>
      </w:pPr>
      <w:r w:rsidRPr="009C279B">
        <w:rPr>
          <w:sz w:val="24"/>
          <w:szCs w:val="24"/>
        </w:rPr>
        <w:t xml:space="preserve">          1. Stephen’s Birth</w:t>
      </w:r>
    </w:p>
    <w:p w:rsidR="00B17184" w:rsidRPr="009C279B" w:rsidRDefault="00B17184" w:rsidP="00B17184">
      <w:pPr>
        <w:rPr>
          <w:sz w:val="24"/>
          <w:szCs w:val="24"/>
        </w:rPr>
      </w:pPr>
      <w:r w:rsidRPr="009C279B">
        <w:rPr>
          <w:sz w:val="24"/>
          <w:szCs w:val="24"/>
        </w:rPr>
        <w:t xml:space="preserve">          2. Stephen’s Miracle Ministry</w:t>
      </w:r>
    </w:p>
    <w:p w:rsidR="00B17184" w:rsidRPr="009C279B" w:rsidRDefault="00B17184" w:rsidP="00B17184">
      <w:pPr>
        <w:rPr>
          <w:sz w:val="24"/>
          <w:szCs w:val="24"/>
        </w:rPr>
      </w:pPr>
      <w:r w:rsidRPr="009C279B">
        <w:rPr>
          <w:sz w:val="24"/>
          <w:szCs w:val="24"/>
        </w:rPr>
        <w:t xml:space="preserve">          3. Stephen’s Encounter with the Church and the Law </w:t>
      </w:r>
    </w:p>
    <w:p w:rsidR="00B17184" w:rsidRPr="009C279B" w:rsidRDefault="00B17184" w:rsidP="00B17184">
      <w:pPr>
        <w:rPr>
          <w:sz w:val="24"/>
          <w:szCs w:val="24"/>
        </w:rPr>
      </w:pPr>
      <w:r w:rsidRPr="009C279B">
        <w:rPr>
          <w:sz w:val="24"/>
          <w:szCs w:val="24"/>
        </w:rPr>
        <w:t xml:space="preserve">          4. Stephen’s Offices, such as Deity</w:t>
      </w:r>
    </w:p>
    <w:p w:rsidR="00B17184" w:rsidRPr="009C279B" w:rsidRDefault="00B17184" w:rsidP="00B17184">
      <w:pPr>
        <w:rPr>
          <w:sz w:val="24"/>
          <w:szCs w:val="24"/>
        </w:rPr>
      </w:pPr>
      <w:r w:rsidRPr="009C279B">
        <w:rPr>
          <w:sz w:val="24"/>
          <w:szCs w:val="24"/>
        </w:rPr>
        <w:t xml:space="preserve">          5. Stephen’s Martyrdom in the Stoning and Death in the Persecution in the One Position</w:t>
      </w:r>
    </w:p>
    <w:p w:rsidR="00B17184" w:rsidRPr="009C279B" w:rsidRDefault="00B17184" w:rsidP="00B17184">
      <w:pPr>
        <w:rPr>
          <w:sz w:val="24"/>
          <w:szCs w:val="24"/>
        </w:rPr>
      </w:pPr>
      <w:r w:rsidRPr="009C279B">
        <w:rPr>
          <w:sz w:val="24"/>
          <w:szCs w:val="24"/>
        </w:rPr>
        <w:t xml:space="preserve">          6. Stephen’s Blood as the Most Holiest of All</w:t>
      </w:r>
    </w:p>
    <w:p w:rsidR="00B17184" w:rsidRPr="009C279B" w:rsidRDefault="00B17184" w:rsidP="00B17184">
      <w:pPr>
        <w:rPr>
          <w:sz w:val="24"/>
          <w:szCs w:val="24"/>
        </w:rPr>
      </w:pPr>
      <w:r w:rsidRPr="009C279B">
        <w:rPr>
          <w:sz w:val="24"/>
          <w:szCs w:val="24"/>
        </w:rPr>
        <w:t xml:space="preserve">          7. Stephen’s Christian Messiahship as the Christian Christ</w:t>
      </w:r>
    </w:p>
    <w:p w:rsidR="00B17184" w:rsidRPr="009C279B" w:rsidRDefault="00B17184" w:rsidP="00B17184">
      <w:pPr>
        <w:rPr>
          <w:sz w:val="24"/>
          <w:szCs w:val="24"/>
        </w:rPr>
      </w:pPr>
      <w:r w:rsidRPr="009C279B">
        <w:rPr>
          <w:sz w:val="24"/>
          <w:szCs w:val="24"/>
        </w:rPr>
        <w:t xml:space="preserve">          8. Stephen’s Resurrection and Throne </w:t>
      </w:r>
    </w:p>
    <w:p w:rsidR="00B17184" w:rsidRPr="009C279B" w:rsidRDefault="00B17184" w:rsidP="00B17184">
      <w:pPr>
        <w:rPr>
          <w:sz w:val="24"/>
          <w:szCs w:val="24"/>
        </w:rPr>
      </w:pPr>
      <w:r w:rsidRPr="009C279B">
        <w:rPr>
          <w:sz w:val="24"/>
          <w:szCs w:val="24"/>
        </w:rPr>
        <w:t>Brotherly Love equal to God’s Love</w:t>
      </w:r>
    </w:p>
    <w:p w:rsidR="00B17184" w:rsidRPr="009C279B" w:rsidRDefault="00B17184" w:rsidP="00B17184">
      <w:pPr>
        <w:rPr>
          <w:sz w:val="24"/>
          <w:szCs w:val="24"/>
        </w:rPr>
      </w:pPr>
      <w:r w:rsidRPr="009C279B">
        <w:rPr>
          <w:sz w:val="24"/>
          <w:szCs w:val="24"/>
        </w:rPr>
        <w:t>Man’s Love that sticks closer than a Friend’s Love</w:t>
      </w:r>
    </w:p>
    <w:p w:rsidR="00B17184" w:rsidRPr="009C279B" w:rsidRDefault="00B17184" w:rsidP="00B17184">
      <w:pPr>
        <w:rPr>
          <w:sz w:val="24"/>
          <w:szCs w:val="24"/>
        </w:rPr>
      </w:pPr>
      <w:r w:rsidRPr="009C279B">
        <w:rPr>
          <w:sz w:val="24"/>
          <w:szCs w:val="24"/>
        </w:rPr>
        <w:t>Neighbor’s Love is the Royal Law equal to a Father’s Love that sticks closer than Man’s Love</w:t>
      </w:r>
    </w:p>
    <w:p w:rsidR="00B17184" w:rsidRPr="009C279B" w:rsidRDefault="00B17184" w:rsidP="00B17184">
      <w:pPr>
        <w:rPr>
          <w:sz w:val="24"/>
          <w:szCs w:val="24"/>
        </w:rPr>
      </w:pPr>
      <w:r w:rsidRPr="009C279B">
        <w:rPr>
          <w:sz w:val="24"/>
          <w:szCs w:val="24"/>
        </w:rPr>
        <w:t>Friend’s Love that sticks closer than a Brother’s Love</w:t>
      </w:r>
    </w:p>
    <w:p w:rsidR="00B17184" w:rsidRPr="009C279B" w:rsidRDefault="00B17184" w:rsidP="00B17184">
      <w:pPr>
        <w:rPr>
          <w:sz w:val="24"/>
          <w:szCs w:val="24"/>
        </w:rPr>
      </w:pPr>
      <w:r w:rsidRPr="009C279B">
        <w:rPr>
          <w:sz w:val="24"/>
          <w:szCs w:val="24"/>
        </w:rPr>
        <w:t>Love one another by the Lord’s Commandment</w:t>
      </w:r>
    </w:p>
    <w:p w:rsidR="00B17184" w:rsidRPr="009C279B" w:rsidRDefault="00B17184" w:rsidP="00B17184">
      <w:pPr>
        <w:rPr>
          <w:sz w:val="24"/>
          <w:szCs w:val="24"/>
        </w:rPr>
      </w:pPr>
      <w:r w:rsidRPr="009C279B">
        <w:rPr>
          <w:sz w:val="24"/>
          <w:szCs w:val="24"/>
        </w:rPr>
        <w:t xml:space="preserve">Husband’s Love to His Wife as Christ Loved the Church </w:t>
      </w:r>
    </w:p>
    <w:p w:rsidR="00B17184" w:rsidRPr="009C279B" w:rsidRDefault="00B17184" w:rsidP="00B17184">
      <w:pPr>
        <w:rPr>
          <w:sz w:val="24"/>
          <w:szCs w:val="24"/>
        </w:rPr>
      </w:pPr>
      <w:r w:rsidRPr="009C279B">
        <w:rPr>
          <w:sz w:val="24"/>
          <w:szCs w:val="24"/>
        </w:rPr>
        <w:t xml:space="preserve">Chapter 2                                                                             </w:t>
      </w:r>
    </w:p>
    <w:p w:rsidR="00B17184" w:rsidRPr="009C279B" w:rsidRDefault="00B17184" w:rsidP="00B17184">
      <w:pPr>
        <w:rPr>
          <w:sz w:val="24"/>
          <w:szCs w:val="24"/>
        </w:rPr>
      </w:pPr>
      <w:r w:rsidRPr="009C279B">
        <w:rPr>
          <w:sz w:val="24"/>
          <w:szCs w:val="24"/>
        </w:rPr>
        <w:t xml:space="preserve">Sexual Eros Love which is forbidden to All, even in Marriage                                                                                                                                             </w:t>
      </w:r>
    </w:p>
    <w:p w:rsidR="00B17184" w:rsidRPr="009C279B" w:rsidRDefault="00B17184" w:rsidP="00B17184">
      <w:pPr>
        <w:rPr>
          <w:sz w:val="24"/>
          <w:szCs w:val="24"/>
        </w:rPr>
      </w:pPr>
      <w:r w:rsidRPr="009C279B">
        <w:rPr>
          <w:sz w:val="24"/>
          <w:szCs w:val="24"/>
        </w:rPr>
        <w:t>Conclusion</w:t>
      </w:r>
    </w:p>
    <w:p w:rsidR="00B17184" w:rsidRPr="009C279B" w:rsidRDefault="00B17184" w:rsidP="00B17184">
      <w:pPr>
        <w:jc w:val="center"/>
        <w:rPr>
          <w:sz w:val="24"/>
          <w:szCs w:val="24"/>
        </w:rPr>
      </w:pPr>
      <w:r w:rsidRPr="009C279B">
        <w:rPr>
          <w:sz w:val="24"/>
          <w:szCs w:val="24"/>
        </w:rPr>
        <w:t>Chapter 1: Lord God is Agape Love</w:t>
      </w:r>
    </w:p>
    <w:p w:rsidR="00B17184" w:rsidRPr="009C279B" w:rsidRDefault="00B17184" w:rsidP="00B17184">
      <w:pPr>
        <w:spacing w:line="480" w:lineRule="auto"/>
        <w:jc w:val="both"/>
        <w:rPr>
          <w:sz w:val="24"/>
          <w:szCs w:val="24"/>
        </w:rPr>
      </w:pPr>
      <w:r w:rsidRPr="009C279B">
        <w:rPr>
          <w:sz w:val="24"/>
          <w:szCs w:val="24"/>
        </w:rPr>
        <w:t xml:space="preserve">The Lord Yahweh is the Beginning of Omni-Benevolence in that He created the Father Stephen Our Lord for His glory and that the Father Stephen’s subordinates would agape love Him in </w:t>
      </w:r>
      <w:r w:rsidRPr="009C279B">
        <w:rPr>
          <w:sz w:val="24"/>
          <w:szCs w:val="24"/>
        </w:rPr>
        <w:lastRenderedPageBreak/>
        <w:t xml:space="preserve">Proverbs 8:22-29 (RSV). The Father Stephen acts as the Lord Yahweh and is the Potter Creator of the Entire Universe is in Isaiah 64:8; John 8:58 &amp; Ephesians 4:6. </w:t>
      </w:r>
    </w:p>
    <w:p w:rsidR="00B17184" w:rsidRPr="009C279B" w:rsidRDefault="00B17184" w:rsidP="00B17184">
      <w:pPr>
        <w:spacing w:line="480" w:lineRule="auto"/>
        <w:jc w:val="both"/>
        <w:rPr>
          <w:sz w:val="24"/>
          <w:szCs w:val="24"/>
        </w:rPr>
      </w:pPr>
      <w:r w:rsidRPr="009C279B">
        <w:rPr>
          <w:sz w:val="24"/>
          <w:szCs w:val="24"/>
        </w:rPr>
        <w:t>The Definition of the Father Stephen’s Infallibility is that it is always without mistakes because He is the only divine source &amp; supreme authority of all the Holy Scriptures in John 1:1-3; Hebrews 1:1-3 &amp; Romans 13:1-2. In 2</w:t>
      </w:r>
      <w:r w:rsidRPr="009C279B">
        <w:rPr>
          <w:sz w:val="24"/>
          <w:szCs w:val="24"/>
          <w:vertAlign w:val="superscript"/>
        </w:rPr>
        <w:t>nd</w:t>
      </w:r>
      <w:r w:rsidRPr="009C279B">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B17184" w:rsidRPr="009C279B" w:rsidRDefault="00B17184" w:rsidP="00B17184">
      <w:pPr>
        <w:spacing w:line="480" w:lineRule="auto"/>
        <w:jc w:val="both"/>
        <w:rPr>
          <w:sz w:val="24"/>
          <w:szCs w:val="24"/>
        </w:rPr>
      </w:pPr>
      <w:r w:rsidRPr="009C279B">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B17184" w:rsidRPr="009C279B" w:rsidRDefault="00B17184" w:rsidP="00B17184">
      <w:pPr>
        <w:spacing w:line="480" w:lineRule="auto"/>
        <w:jc w:val="both"/>
        <w:rPr>
          <w:sz w:val="24"/>
          <w:szCs w:val="24"/>
        </w:rPr>
      </w:pPr>
      <w:r w:rsidRPr="009C279B">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w:t>
      </w:r>
      <w:r w:rsidRPr="009C279B">
        <w:rPr>
          <w:sz w:val="24"/>
          <w:szCs w:val="24"/>
        </w:rPr>
        <w:lastRenderedPageBreak/>
        <w:t xml:space="preserve">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B17184" w:rsidRPr="009C279B" w:rsidRDefault="00B17184" w:rsidP="00B17184">
      <w:pPr>
        <w:spacing w:line="480" w:lineRule="auto"/>
        <w:jc w:val="both"/>
        <w:rPr>
          <w:sz w:val="24"/>
          <w:szCs w:val="24"/>
        </w:rPr>
      </w:pPr>
      <w:r w:rsidRPr="009C279B">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B17184" w:rsidRPr="009C279B" w:rsidRDefault="00B17184" w:rsidP="00B17184">
      <w:pPr>
        <w:spacing w:line="480" w:lineRule="auto"/>
        <w:jc w:val="both"/>
        <w:rPr>
          <w:sz w:val="24"/>
          <w:szCs w:val="24"/>
        </w:rPr>
      </w:pPr>
      <w:r w:rsidRPr="009C279B">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B17184" w:rsidRPr="009C279B" w:rsidRDefault="00B17184" w:rsidP="00B17184">
      <w:pPr>
        <w:spacing w:line="480" w:lineRule="auto"/>
        <w:jc w:val="both"/>
        <w:rPr>
          <w:sz w:val="24"/>
          <w:szCs w:val="24"/>
        </w:rPr>
      </w:pPr>
      <w:r w:rsidRPr="009C279B">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B17184" w:rsidRPr="009C279B" w:rsidRDefault="00B17184" w:rsidP="00B17184">
      <w:pPr>
        <w:spacing w:line="480" w:lineRule="auto"/>
        <w:jc w:val="both"/>
        <w:rPr>
          <w:sz w:val="24"/>
          <w:szCs w:val="24"/>
        </w:rPr>
      </w:pPr>
      <w:r w:rsidRPr="009C279B">
        <w:rPr>
          <w:sz w:val="24"/>
          <w:szCs w:val="24"/>
        </w:rPr>
        <w:t xml:space="preserve">Plenary Inspiration is always opposed to Partial Inspiration. Plenary Inspiration means all the Divisions of Holy Scripture in the fullest context of the historical, physics, geographical, </w:t>
      </w:r>
      <w:r w:rsidRPr="009C279B">
        <w:rPr>
          <w:sz w:val="24"/>
          <w:szCs w:val="24"/>
        </w:rPr>
        <w:lastRenderedPageBreak/>
        <w:t xml:space="preserve">chronological, as well as doctrine were all composed under the infallible &amp; inerrant instruction of the Father Stephen’s own Holy Ghost. The full inspiration is known as </w:t>
      </w:r>
      <w:r w:rsidRPr="009C279B">
        <w:rPr>
          <w:b/>
          <w:i/>
          <w:sz w:val="24"/>
          <w:szCs w:val="24"/>
        </w:rPr>
        <w:t>Plenus</w:t>
      </w:r>
      <w:r w:rsidRPr="009C279B">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B17184" w:rsidRPr="009C279B" w:rsidRDefault="00B17184" w:rsidP="00B17184">
      <w:pPr>
        <w:spacing w:line="480" w:lineRule="auto"/>
        <w:jc w:val="both"/>
        <w:rPr>
          <w:sz w:val="24"/>
          <w:szCs w:val="24"/>
        </w:rPr>
      </w:pPr>
      <w:r w:rsidRPr="009C279B">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9C279B">
        <w:rPr>
          <w:b/>
          <w:i/>
          <w:sz w:val="24"/>
          <w:szCs w:val="24"/>
        </w:rPr>
        <w:t>Kanon</w:t>
      </w:r>
      <w:r w:rsidRPr="009C279B">
        <w:rPr>
          <w:sz w:val="24"/>
          <w:szCs w:val="24"/>
        </w:rPr>
        <w:t xml:space="preserve"> and from the Hebrew word </w:t>
      </w:r>
      <w:r w:rsidRPr="009C279B">
        <w:rPr>
          <w:b/>
          <w:i/>
          <w:sz w:val="24"/>
          <w:szCs w:val="24"/>
        </w:rPr>
        <w:t xml:space="preserve">Qaneh </w:t>
      </w:r>
      <w:r w:rsidRPr="009C279B">
        <w:rPr>
          <w:sz w:val="24"/>
          <w:szCs w:val="24"/>
        </w:rPr>
        <w:t>which means “</w:t>
      </w:r>
      <w:r w:rsidRPr="009C279B">
        <w:rPr>
          <w:b/>
          <w:sz w:val="24"/>
          <w:szCs w:val="24"/>
        </w:rPr>
        <w:t>measuring rod</w:t>
      </w:r>
      <w:r w:rsidRPr="009C279B">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B17184" w:rsidRPr="009C279B" w:rsidRDefault="00B17184" w:rsidP="00B17184">
      <w:pPr>
        <w:spacing w:line="480" w:lineRule="auto"/>
        <w:jc w:val="center"/>
        <w:rPr>
          <w:sz w:val="24"/>
          <w:szCs w:val="24"/>
        </w:rPr>
      </w:pPr>
      <w:r w:rsidRPr="009C279B">
        <w:rPr>
          <w:sz w:val="24"/>
          <w:szCs w:val="24"/>
        </w:rPr>
        <w:lastRenderedPageBreak/>
        <w:t>What is Truth?</w:t>
      </w:r>
    </w:p>
    <w:p w:rsidR="00B17184" w:rsidRPr="009C279B" w:rsidRDefault="00B17184" w:rsidP="00B17184">
      <w:pPr>
        <w:spacing w:line="480" w:lineRule="auto"/>
        <w:jc w:val="both"/>
        <w:rPr>
          <w:sz w:val="24"/>
          <w:szCs w:val="24"/>
        </w:rPr>
      </w:pPr>
      <w:r w:rsidRPr="009C279B">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B17184" w:rsidRPr="009C279B" w:rsidRDefault="00B17184" w:rsidP="00B17184">
      <w:pPr>
        <w:spacing w:line="480" w:lineRule="auto"/>
        <w:jc w:val="both"/>
        <w:rPr>
          <w:sz w:val="24"/>
          <w:szCs w:val="24"/>
        </w:rPr>
      </w:pPr>
      <w:r w:rsidRPr="009C279B">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9C279B">
        <w:rPr>
          <w:sz w:val="24"/>
          <w:szCs w:val="24"/>
          <w:vertAlign w:val="superscript"/>
        </w:rPr>
        <w:t>st</w:t>
      </w:r>
      <w:r w:rsidRPr="009C279B">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9C279B">
        <w:rPr>
          <w:sz w:val="24"/>
          <w:szCs w:val="24"/>
          <w:vertAlign w:val="superscript"/>
        </w:rPr>
        <w:t>st</w:t>
      </w:r>
      <w:r w:rsidRPr="009C279B">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9C279B">
        <w:rPr>
          <w:sz w:val="24"/>
          <w:szCs w:val="24"/>
          <w:vertAlign w:val="superscript"/>
        </w:rPr>
        <w:t>st</w:t>
      </w:r>
      <w:r w:rsidRPr="009C279B">
        <w:rPr>
          <w:sz w:val="24"/>
          <w:szCs w:val="24"/>
        </w:rPr>
        <w:t xml:space="preserve"> Kings 17:24; 22:16; 2</w:t>
      </w:r>
      <w:r w:rsidRPr="009C279B">
        <w:rPr>
          <w:sz w:val="24"/>
          <w:szCs w:val="24"/>
          <w:vertAlign w:val="superscript"/>
        </w:rPr>
        <w:t>nd</w:t>
      </w:r>
      <w:r w:rsidRPr="009C279B">
        <w:rPr>
          <w:sz w:val="24"/>
          <w:szCs w:val="24"/>
        </w:rPr>
        <w:t xml:space="preserve"> Chronicles 18:15; Nehemiah 6:6; Proverbs 8:7; 12:17; Isaiah 45:19 &amp; Zechariah 8:16. Truth is subject to infallible proof is in Genesis 42:14-16; Deuteronomy 13:12-15; 17:2-5; 19:16-19; 22:20-21; 1</w:t>
      </w:r>
      <w:r w:rsidRPr="009C279B">
        <w:rPr>
          <w:sz w:val="24"/>
          <w:szCs w:val="24"/>
          <w:vertAlign w:val="superscript"/>
        </w:rPr>
        <w:t>st</w:t>
      </w:r>
      <w:r w:rsidRPr="009C279B">
        <w:rPr>
          <w:sz w:val="24"/>
          <w:szCs w:val="24"/>
        </w:rPr>
        <w:t xml:space="preserve"> Kings 10:6-7; 2</w:t>
      </w:r>
      <w:r w:rsidRPr="009C279B">
        <w:rPr>
          <w:sz w:val="24"/>
          <w:szCs w:val="24"/>
          <w:vertAlign w:val="superscript"/>
        </w:rPr>
        <w:t>nd</w:t>
      </w:r>
      <w:r w:rsidRPr="009C279B">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9C279B">
        <w:rPr>
          <w:sz w:val="24"/>
          <w:szCs w:val="24"/>
          <w:vertAlign w:val="superscript"/>
        </w:rPr>
        <w:t>nd</w:t>
      </w:r>
      <w:r w:rsidRPr="009C279B">
        <w:rPr>
          <w:sz w:val="24"/>
          <w:szCs w:val="24"/>
        </w:rPr>
        <w:t xml:space="preserve"> Kings 19:17; Jeremiah </w:t>
      </w:r>
      <w:r w:rsidRPr="009C279B">
        <w:rPr>
          <w:sz w:val="24"/>
          <w:szCs w:val="24"/>
        </w:rPr>
        <w:lastRenderedPageBreak/>
        <w:t>26:15; Matthew 5:18; 8:10; 21:21; Mark 8:12; 14:30; John 3:3; 8:51; 21:18 &amp; Luke 4:24; 21:32. Amen as a liturgical affirmation of truth: Of oaths and curses is in Numbers 5:22; Deuteronomy 27:15-26; Nehemiah 5:13 &amp; Jeremiah 11:5. Of benedictions and doxologies is in 1</w:t>
      </w:r>
      <w:r w:rsidRPr="009C279B">
        <w:rPr>
          <w:sz w:val="24"/>
          <w:szCs w:val="24"/>
          <w:vertAlign w:val="superscript"/>
        </w:rPr>
        <w:t>st</w:t>
      </w:r>
      <w:r w:rsidRPr="009C279B">
        <w:rPr>
          <w:sz w:val="24"/>
          <w:szCs w:val="24"/>
        </w:rPr>
        <w:t xml:space="preserve"> Chronicles 16:36; Nehemiah 8:6 &amp; Psalms 41:13; 72:19; 89:52; 106:48. In general use is in Jeremiah 28:6 &amp; 1</w:t>
      </w:r>
      <w:r w:rsidRPr="009C279B">
        <w:rPr>
          <w:sz w:val="24"/>
          <w:szCs w:val="24"/>
          <w:vertAlign w:val="superscript"/>
        </w:rPr>
        <w:t>st</w:t>
      </w:r>
      <w:r w:rsidRPr="009C279B">
        <w:rPr>
          <w:sz w:val="24"/>
          <w:szCs w:val="24"/>
        </w:rPr>
        <w:t xml:space="preserve"> Kings 1:32-37. In the NT is in Romans 1:25; 9:5; 11:36; Matthew 6:13; 1</w:t>
      </w:r>
      <w:r w:rsidRPr="009C279B">
        <w:rPr>
          <w:sz w:val="24"/>
          <w:szCs w:val="24"/>
          <w:vertAlign w:val="superscript"/>
        </w:rPr>
        <w:t>st</w:t>
      </w:r>
      <w:r w:rsidRPr="009C279B">
        <w:rPr>
          <w:sz w:val="24"/>
          <w:szCs w:val="24"/>
        </w:rPr>
        <w:t xml:space="preserve"> Corinthians 14:16; 2</w:t>
      </w:r>
      <w:r w:rsidRPr="009C279B">
        <w:rPr>
          <w:sz w:val="24"/>
          <w:szCs w:val="24"/>
          <w:vertAlign w:val="superscript"/>
        </w:rPr>
        <w:t>nd</w:t>
      </w:r>
      <w:r w:rsidRPr="009C279B">
        <w:rPr>
          <w:sz w:val="24"/>
          <w:szCs w:val="24"/>
        </w:rPr>
        <w:t xml:space="preserve"> Corinthians 1:20; Galatians 6:18; Philippians 4:20; 1</w:t>
      </w:r>
      <w:r w:rsidRPr="009C279B">
        <w:rPr>
          <w:sz w:val="24"/>
          <w:szCs w:val="24"/>
          <w:vertAlign w:val="superscript"/>
        </w:rPr>
        <w:t>st</w:t>
      </w:r>
      <w:r w:rsidRPr="009C279B">
        <w:rPr>
          <w:sz w:val="24"/>
          <w:szCs w:val="24"/>
        </w:rPr>
        <w:t xml:space="preserve"> Timothy 1:17; Hebrews 13:20-21; 2</w:t>
      </w:r>
      <w:r w:rsidRPr="009C279B">
        <w:rPr>
          <w:sz w:val="24"/>
          <w:szCs w:val="24"/>
          <w:vertAlign w:val="superscript"/>
        </w:rPr>
        <w:t>nd</w:t>
      </w:r>
      <w:r w:rsidRPr="009C279B">
        <w:rPr>
          <w:sz w:val="24"/>
          <w:szCs w:val="24"/>
        </w:rPr>
        <w:t xml:space="preserve"> Peter 3:18; Jude 25 &amp; Revelation 1:6-7; 7:12; 22:20. </w:t>
      </w:r>
    </w:p>
    <w:p w:rsidR="00B17184" w:rsidRPr="009C279B" w:rsidRDefault="00B17184" w:rsidP="00B17184">
      <w:pPr>
        <w:spacing w:line="480" w:lineRule="auto"/>
        <w:jc w:val="both"/>
        <w:rPr>
          <w:sz w:val="24"/>
          <w:szCs w:val="24"/>
        </w:rPr>
      </w:pPr>
      <w:r w:rsidRPr="009C279B">
        <w:rPr>
          <w:sz w:val="24"/>
          <w:szCs w:val="24"/>
        </w:rPr>
        <w:t>Truth as opposed to falsehoods and downright lies is in Ephesians 4:25; John 3:33; 4:37; 18:23; Romans 1:18; 9:1; 1</w:t>
      </w:r>
      <w:r w:rsidRPr="009C279B">
        <w:rPr>
          <w:sz w:val="24"/>
          <w:szCs w:val="24"/>
          <w:vertAlign w:val="superscript"/>
        </w:rPr>
        <w:t>st</w:t>
      </w:r>
      <w:r w:rsidRPr="009C279B">
        <w:rPr>
          <w:sz w:val="24"/>
          <w:szCs w:val="24"/>
        </w:rPr>
        <w:t xml:space="preserve"> Corinthians 15:54; 2</w:t>
      </w:r>
      <w:r w:rsidRPr="009C279B">
        <w:rPr>
          <w:sz w:val="24"/>
          <w:szCs w:val="24"/>
          <w:vertAlign w:val="superscript"/>
        </w:rPr>
        <w:t>nd</w:t>
      </w:r>
      <w:r w:rsidRPr="009C279B">
        <w:rPr>
          <w:sz w:val="24"/>
          <w:szCs w:val="24"/>
        </w:rPr>
        <w:t xml:space="preserve"> Corinthians 7:14; Galatians 4:16; Titus 1:13; 2</w:t>
      </w:r>
      <w:r w:rsidRPr="009C279B">
        <w:rPr>
          <w:sz w:val="24"/>
          <w:szCs w:val="24"/>
          <w:vertAlign w:val="superscript"/>
        </w:rPr>
        <w:t>nd</w:t>
      </w:r>
      <w:r w:rsidRPr="009C279B">
        <w:rPr>
          <w:sz w:val="24"/>
          <w:szCs w:val="24"/>
        </w:rPr>
        <w:t xml:space="preserve"> Peter 2:22; 1</w:t>
      </w:r>
      <w:r w:rsidRPr="009C279B">
        <w:rPr>
          <w:sz w:val="24"/>
          <w:szCs w:val="24"/>
          <w:vertAlign w:val="superscript"/>
        </w:rPr>
        <w:t>st</w:t>
      </w:r>
      <w:r w:rsidRPr="009C279B">
        <w:rPr>
          <w:sz w:val="24"/>
          <w:szCs w:val="24"/>
        </w:rPr>
        <w:t xml:space="preserve"> John 2:4; 2</w:t>
      </w:r>
      <w:r w:rsidRPr="009C279B">
        <w:rPr>
          <w:sz w:val="24"/>
          <w:szCs w:val="24"/>
          <w:vertAlign w:val="superscript"/>
        </w:rPr>
        <w:t>nd</w:t>
      </w:r>
      <w:r w:rsidRPr="009C279B">
        <w:rPr>
          <w:sz w:val="24"/>
          <w:szCs w:val="24"/>
        </w:rPr>
        <w:t xml:space="preserve"> John 1-2 &amp; Acts 6:8-10; 7:1-53, 55-56, 59-60; 21:24; 24:8; 26:25. Truth as reality is in Hebrews 9:24; John 1:9; 4:23; 17:3; Ephesians 4:24; 1</w:t>
      </w:r>
      <w:r w:rsidRPr="009C279B">
        <w:rPr>
          <w:sz w:val="24"/>
          <w:szCs w:val="24"/>
          <w:vertAlign w:val="superscript"/>
        </w:rPr>
        <w:t>st</w:t>
      </w:r>
      <w:r w:rsidRPr="009C279B">
        <w:rPr>
          <w:sz w:val="24"/>
          <w:szCs w:val="24"/>
        </w:rPr>
        <w:t xml:space="preserve"> Thessalonians 1:9; 1</w:t>
      </w:r>
      <w:r w:rsidRPr="009C279B">
        <w:rPr>
          <w:sz w:val="24"/>
          <w:szCs w:val="24"/>
          <w:vertAlign w:val="superscript"/>
        </w:rPr>
        <w:t>st</w:t>
      </w:r>
      <w:r w:rsidRPr="009C279B">
        <w:rPr>
          <w:sz w:val="24"/>
          <w:szCs w:val="24"/>
        </w:rPr>
        <w:t xml:space="preserve"> Timothy 1:2; 3:2; Hebrews 8:2; 12:8; 1</w:t>
      </w:r>
      <w:r w:rsidRPr="009C279B">
        <w:rPr>
          <w:sz w:val="24"/>
          <w:szCs w:val="24"/>
          <w:vertAlign w:val="superscript"/>
        </w:rPr>
        <w:t>st</w:t>
      </w:r>
      <w:r w:rsidRPr="009C279B">
        <w:rPr>
          <w:sz w:val="24"/>
          <w:szCs w:val="24"/>
        </w:rPr>
        <w:t xml:space="preserve"> Peter 5:12; 1</w:t>
      </w:r>
      <w:r w:rsidRPr="009C279B">
        <w:rPr>
          <w:sz w:val="24"/>
          <w:szCs w:val="24"/>
          <w:vertAlign w:val="superscript"/>
        </w:rPr>
        <w:t>st</w:t>
      </w:r>
      <w:r w:rsidRPr="009C279B">
        <w:rPr>
          <w:sz w:val="24"/>
          <w:szCs w:val="24"/>
        </w:rPr>
        <w:t xml:space="preserve"> John 2:5, 8; 5:20 &amp; Revelation 19:9. Truth as trustworthy affirmations is in John 6:47; Matthew 6:2; 10:23; 16:28; 19:23; 23:36; 26:13; Mark 9:41; 11:23; John 1:51; 5:24-25; 8:34; 10:7; 16:7; Philippians 1:15; 1</w:t>
      </w:r>
      <w:r w:rsidRPr="009C279B">
        <w:rPr>
          <w:sz w:val="24"/>
          <w:szCs w:val="24"/>
          <w:vertAlign w:val="superscript"/>
        </w:rPr>
        <w:t>st</w:t>
      </w:r>
      <w:r w:rsidRPr="009C279B">
        <w:rPr>
          <w:sz w:val="24"/>
          <w:szCs w:val="24"/>
        </w:rPr>
        <w:t xml:space="preserve"> Timothy 3:9 &amp; Luke 12:44; 21:3. Truth as faithfulness and reliability: The quality of truth is in Philippians 4:8; John 1:17; 3:21; 4:24; 17:17; Romans 2:20; 1</w:t>
      </w:r>
      <w:r w:rsidRPr="009C279B">
        <w:rPr>
          <w:sz w:val="24"/>
          <w:szCs w:val="24"/>
          <w:vertAlign w:val="superscript"/>
        </w:rPr>
        <w:t>st</w:t>
      </w:r>
      <w:r w:rsidRPr="009C279B">
        <w:rPr>
          <w:sz w:val="24"/>
          <w:szCs w:val="24"/>
        </w:rPr>
        <w:t xml:space="preserve"> Corinthians 5:8; 13:6; 2</w:t>
      </w:r>
      <w:r w:rsidRPr="009C279B">
        <w:rPr>
          <w:sz w:val="24"/>
          <w:szCs w:val="24"/>
          <w:vertAlign w:val="superscript"/>
        </w:rPr>
        <w:t>nd</w:t>
      </w:r>
      <w:r w:rsidRPr="009C279B">
        <w:rPr>
          <w:sz w:val="24"/>
          <w:szCs w:val="24"/>
        </w:rPr>
        <w:t xml:space="preserve"> Corinthians 13:8; Ephesians 5:9; 6:14 &amp; 3</w:t>
      </w:r>
      <w:r w:rsidRPr="009C279B">
        <w:rPr>
          <w:sz w:val="24"/>
          <w:szCs w:val="24"/>
          <w:vertAlign w:val="superscript"/>
        </w:rPr>
        <w:t>rd</w:t>
      </w:r>
      <w:r w:rsidRPr="009C279B">
        <w:rPr>
          <w:sz w:val="24"/>
          <w:szCs w:val="24"/>
        </w:rPr>
        <w:t xml:space="preserve"> John 12. The Whole Truth as an aspect of the Divine Character of the Father Stephen is in Romans 3:3-4, 7; 15:8; Psalms 51:4; 1</w:t>
      </w:r>
      <w:r w:rsidRPr="009C279B">
        <w:rPr>
          <w:sz w:val="24"/>
          <w:szCs w:val="24"/>
          <w:vertAlign w:val="superscript"/>
        </w:rPr>
        <w:t>st</w:t>
      </w:r>
      <w:r w:rsidRPr="009C279B">
        <w:rPr>
          <w:sz w:val="24"/>
          <w:szCs w:val="24"/>
        </w:rPr>
        <w:t xml:space="preserve"> John 5:20 &amp; Revelation 3:7, 14; 6:10; 15:3; 16:7; 19:2, 11. Truth as a Human Quality is in 1</w:t>
      </w:r>
      <w:r w:rsidRPr="009C279B">
        <w:rPr>
          <w:sz w:val="24"/>
          <w:szCs w:val="24"/>
          <w:vertAlign w:val="superscript"/>
        </w:rPr>
        <w:t>st</w:t>
      </w:r>
      <w:r w:rsidRPr="009C279B">
        <w:rPr>
          <w:sz w:val="24"/>
          <w:szCs w:val="24"/>
        </w:rPr>
        <w:t xml:space="preserve"> John 1:8; John 3:21; 7:18; Ephesians 4:15; Philippians 1:18; Revelation 2:13 &amp; Acts 11:23; 14:22. The Son Jesus as truth is in John 1:14; 14:6; 15:1; 18:37-38 &amp; 1</w:t>
      </w:r>
      <w:r w:rsidRPr="009C279B">
        <w:rPr>
          <w:sz w:val="24"/>
          <w:szCs w:val="24"/>
          <w:vertAlign w:val="superscript"/>
        </w:rPr>
        <w:t>st</w:t>
      </w:r>
      <w:r w:rsidRPr="009C279B">
        <w:rPr>
          <w:sz w:val="24"/>
          <w:szCs w:val="24"/>
        </w:rPr>
        <w:t xml:space="preserve"> John 5:20. The Brother John the Holy Ghost as truth is in John 14:16-17; 15:26; 16:13 &amp; 1</w:t>
      </w:r>
      <w:r w:rsidRPr="009C279B">
        <w:rPr>
          <w:sz w:val="24"/>
          <w:szCs w:val="24"/>
          <w:vertAlign w:val="superscript"/>
        </w:rPr>
        <w:t>st</w:t>
      </w:r>
      <w:r w:rsidRPr="009C279B">
        <w:rPr>
          <w:sz w:val="24"/>
          <w:szCs w:val="24"/>
        </w:rPr>
        <w:t xml:space="preserve"> John 4:6; 5:6. The Gospel Kingdom and the Saintly Christian Faith </w:t>
      </w:r>
      <w:r w:rsidRPr="009C279B">
        <w:rPr>
          <w:sz w:val="24"/>
          <w:szCs w:val="24"/>
        </w:rPr>
        <w:lastRenderedPageBreak/>
        <w:t>as truth is in Ephesians 1:13; John 8:31-32; 2</w:t>
      </w:r>
      <w:r w:rsidRPr="009C279B">
        <w:rPr>
          <w:sz w:val="24"/>
          <w:szCs w:val="24"/>
          <w:vertAlign w:val="superscript"/>
        </w:rPr>
        <w:t>nd</w:t>
      </w:r>
      <w:r w:rsidRPr="009C279B">
        <w:rPr>
          <w:sz w:val="24"/>
          <w:szCs w:val="24"/>
        </w:rPr>
        <w:t xml:space="preserve"> Corinthians 4:2; Galatians 2:5; Colossians 1:5; 1</w:t>
      </w:r>
      <w:r w:rsidRPr="009C279B">
        <w:rPr>
          <w:sz w:val="24"/>
          <w:szCs w:val="24"/>
          <w:vertAlign w:val="superscript"/>
        </w:rPr>
        <w:t>st</w:t>
      </w:r>
      <w:r w:rsidRPr="009C279B">
        <w:rPr>
          <w:sz w:val="24"/>
          <w:szCs w:val="24"/>
        </w:rPr>
        <w:t xml:space="preserve"> Timothy 2:3-4; 4:6; 2</w:t>
      </w:r>
      <w:r w:rsidRPr="009C279B">
        <w:rPr>
          <w:sz w:val="24"/>
          <w:szCs w:val="24"/>
          <w:vertAlign w:val="superscript"/>
        </w:rPr>
        <w:t>nd</w:t>
      </w:r>
      <w:r w:rsidRPr="009C279B">
        <w:rPr>
          <w:sz w:val="24"/>
          <w:szCs w:val="24"/>
        </w:rPr>
        <w:t xml:space="preserve"> Timothy 2:18; 4:4; Titus 1:1; James 5:19; 2</w:t>
      </w:r>
      <w:r w:rsidRPr="009C279B">
        <w:rPr>
          <w:sz w:val="24"/>
          <w:szCs w:val="24"/>
          <w:vertAlign w:val="superscript"/>
        </w:rPr>
        <w:t>nd</w:t>
      </w:r>
      <w:r w:rsidRPr="009C279B">
        <w:rPr>
          <w:sz w:val="24"/>
          <w:szCs w:val="24"/>
        </w:rPr>
        <w:t xml:space="preserve"> Peter 2:2; 1</w:t>
      </w:r>
      <w:r w:rsidRPr="009C279B">
        <w:rPr>
          <w:sz w:val="24"/>
          <w:szCs w:val="24"/>
          <w:vertAlign w:val="superscript"/>
        </w:rPr>
        <w:t>st</w:t>
      </w:r>
      <w:r w:rsidRPr="009C279B">
        <w:rPr>
          <w:sz w:val="24"/>
          <w:szCs w:val="24"/>
        </w:rPr>
        <w:t xml:space="preserve"> John 3:19 &amp; Acts 20:30. </w:t>
      </w:r>
    </w:p>
    <w:p w:rsidR="00B17184" w:rsidRPr="009C279B" w:rsidRDefault="00B17184" w:rsidP="00B17184">
      <w:pPr>
        <w:spacing w:before="240" w:line="480" w:lineRule="auto"/>
        <w:jc w:val="both"/>
        <w:rPr>
          <w:sz w:val="24"/>
          <w:szCs w:val="24"/>
        </w:rPr>
      </w:pPr>
      <w:r w:rsidRPr="009C279B">
        <w:rPr>
          <w:sz w:val="24"/>
          <w:szCs w:val="24"/>
        </w:rPr>
        <w:t>The Father Stephen is the Only One True God: He alone is God is in Jeremiah 10:10; Deuteronomy 4:39; 2</w:t>
      </w:r>
      <w:r w:rsidRPr="009C279B">
        <w:rPr>
          <w:sz w:val="24"/>
          <w:szCs w:val="24"/>
          <w:vertAlign w:val="superscript"/>
        </w:rPr>
        <w:t>nd</w:t>
      </w:r>
      <w:r w:rsidRPr="009C279B">
        <w:rPr>
          <w:sz w:val="24"/>
          <w:szCs w:val="24"/>
        </w:rPr>
        <w:t xml:space="preserve"> Chronicles 15:3; Isaiah 43:10-11; 45:5-6, 14, 21; Zechariah 14:9; John 1:18; 17:3 &amp; Revelation 6:10. The contrast with other Gods is in Romans 1:25; Exodus 15:11; Deuteronomy 4:35; 32:39; Psalms 86:8; Isaiah 43:3 &amp; 1</w:t>
      </w:r>
      <w:r w:rsidRPr="009C279B">
        <w:rPr>
          <w:sz w:val="24"/>
          <w:szCs w:val="24"/>
          <w:vertAlign w:val="superscript"/>
        </w:rPr>
        <w:t>st</w:t>
      </w:r>
      <w:r w:rsidRPr="009C279B">
        <w:rPr>
          <w:sz w:val="24"/>
          <w:szCs w:val="24"/>
        </w:rPr>
        <w:t xml:space="preserve"> Thessalonians 1:9. The contrast with Earthly Rulers is in Jeremiah 10:6-8. The Father Stephen is characterized by truth is in Psalms 31:5; 40:10; 43:3; Isaiah 65:16; John 3:33; 7:28; 8:26; 1</w:t>
      </w:r>
      <w:r w:rsidRPr="009C279B">
        <w:rPr>
          <w:sz w:val="24"/>
          <w:szCs w:val="24"/>
          <w:vertAlign w:val="superscript"/>
        </w:rPr>
        <w:t>st</w:t>
      </w:r>
      <w:r w:rsidRPr="009C279B">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9C279B">
        <w:rPr>
          <w:sz w:val="24"/>
          <w:szCs w:val="24"/>
          <w:vertAlign w:val="superscript"/>
        </w:rPr>
        <w:t>st</w:t>
      </w:r>
      <w:r w:rsidRPr="009C279B">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9C279B">
        <w:rPr>
          <w:sz w:val="24"/>
          <w:szCs w:val="24"/>
          <w:vertAlign w:val="superscript"/>
        </w:rPr>
        <w:t>st</w:t>
      </w:r>
      <w:r w:rsidRPr="009C279B">
        <w:rPr>
          <w:sz w:val="24"/>
          <w:szCs w:val="24"/>
        </w:rPr>
        <w:t xml:space="preserve"> Samuel 15:29; Psalms 12:6; 33:4; 119:151, 160; Romans 3:4; Titus 1:2; Hebrews 6:18 &amp; James 1:17. His words of promise are totally true and trustworthy is in Psalms 132:11; Psalms 110:4; 2</w:t>
      </w:r>
      <w:r w:rsidRPr="009C279B">
        <w:rPr>
          <w:sz w:val="24"/>
          <w:szCs w:val="24"/>
          <w:vertAlign w:val="superscript"/>
        </w:rPr>
        <w:t>nd</w:t>
      </w:r>
      <w:r w:rsidRPr="009C279B">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w:t>
      </w:r>
      <w:r w:rsidRPr="009C279B">
        <w:rPr>
          <w:sz w:val="24"/>
          <w:szCs w:val="24"/>
        </w:rPr>
        <w:lastRenderedPageBreak/>
        <w:t>Father Stephen Our Lord Impartially Judges with Impartial Justice in 1</w:t>
      </w:r>
      <w:r w:rsidRPr="009C279B">
        <w:rPr>
          <w:sz w:val="24"/>
          <w:szCs w:val="24"/>
          <w:vertAlign w:val="superscript"/>
        </w:rPr>
        <w:t>st</w:t>
      </w:r>
      <w:r w:rsidRPr="009C279B">
        <w:rPr>
          <w:sz w:val="24"/>
          <w:szCs w:val="24"/>
        </w:rPr>
        <w:t xml:space="preserve"> Peter 1:17-21. They are the Royal Agape Love Court Room that is predominately the White Nation only which is done by the Supreme Lordship of the Father Stephen Our Lord which concerns the 1</w:t>
      </w:r>
      <w:r w:rsidRPr="009C279B">
        <w:rPr>
          <w:sz w:val="24"/>
          <w:szCs w:val="24"/>
          <w:vertAlign w:val="superscript"/>
        </w:rPr>
        <w:t>st</w:t>
      </w:r>
      <w:r w:rsidRPr="009C279B">
        <w:rPr>
          <w:sz w:val="24"/>
          <w:szCs w:val="24"/>
        </w:rPr>
        <w:t xml:space="preserve"> Death which is Israel only in Acts chapters 1-7, the Royal Omni-Benevolent Court Room that is of the Black Nation (the 1</w:t>
      </w:r>
      <w:r w:rsidRPr="009C279B">
        <w:rPr>
          <w:sz w:val="24"/>
          <w:szCs w:val="24"/>
          <w:vertAlign w:val="superscript"/>
        </w:rPr>
        <w:t>st</w:t>
      </w:r>
      <w:r w:rsidRPr="009C279B">
        <w:rPr>
          <w:sz w:val="24"/>
          <w:szCs w:val="24"/>
        </w:rPr>
        <w:t xml:space="preserve"> Death &amp; 2</w:t>
      </w:r>
      <w:r w:rsidRPr="009C279B">
        <w:rPr>
          <w:sz w:val="24"/>
          <w:szCs w:val="24"/>
          <w:vertAlign w:val="superscript"/>
        </w:rPr>
        <w:t>nd</w:t>
      </w:r>
      <w:r w:rsidRPr="009C279B">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9C279B">
        <w:rPr>
          <w:sz w:val="24"/>
          <w:szCs w:val="24"/>
          <w:vertAlign w:val="superscript"/>
        </w:rPr>
        <w:t>nd</w:t>
      </w:r>
      <w:r w:rsidRPr="009C279B">
        <w:rPr>
          <w:sz w:val="24"/>
          <w:szCs w:val="24"/>
        </w:rPr>
        <w:t xml:space="preserve"> Death which is Egypt which is also called Sodom, Babylon, Babel, Confusion, Chaos, Shinar, Shishak &amp; sometimes Rome is in Acts chapters 22-28.</w:t>
      </w:r>
    </w:p>
    <w:p w:rsidR="00B17184" w:rsidRPr="009C279B" w:rsidRDefault="00B17184" w:rsidP="00B17184">
      <w:pPr>
        <w:spacing w:line="480" w:lineRule="auto"/>
        <w:jc w:val="both"/>
        <w:rPr>
          <w:sz w:val="24"/>
          <w:szCs w:val="24"/>
        </w:rPr>
      </w:pPr>
      <w:r w:rsidRPr="009C279B">
        <w:rPr>
          <w:sz w:val="24"/>
          <w:szCs w:val="24"/>
        </w:rPr>
        <w:t>The Truthfulness of the Father Stephen: The Titles reflecting the Father Stephen’s Truthfulness: The True God as the Father Stephen is in 2</w:t>
      </w:r>
      <w:r w:rsidRPr="009C279B">
        <w:rPr>
          <w:sz w:val="24"/>
          <w:szCs w:val="24"/>
          <w:vertAlign w:val="superscript"/>
        </w:rPr>
        <w:t>nd</w:t>
      </w:r>
      <w:r w:rsidRPr="009C279B">
        <w:rPr>
          <w:sz w:val="24"/>
          <w:szCs w:val="24"/>
        </w:rPr>
        <w:t xml:space="preserve"> Chronicles 15:3; Jeremiah 10:10 &amp; 1</w:t>
      </w:r>
      <w:r w:rsidRPr="009C279B">
        <w:rPr>
          <w:sz w:val="24"/>
          <w:szCs w:val="24"/>
          <w:vertAlign w:val="superscript"/>
        </w:rPr>
        <w:t>st</w:t>
      </w:r>
      <w:r w:rsidRPr="009C279B">
        <w:rPr>
          <w:sz w:val="24"/>
          <w:szCs w:val="24"/>
        </w:rPr>
        <w:t xml:space="preserve"> Thessalonians 1:9. The God of Truth as the Father Stephen is in Psalms 31:5 &amp; Isaiah 65:16. The Son Jesus Christ is the Truth is in John 1:14, 17; 6:32; 14:6; 1</w:t>
      </w:r>
      <w:r w:rsidRPr="009C279B">
        <w:rPr>
          <w:sz w:val="24"/>
          <w:szCs w:val="24"/>
          <w:vertAlign w:val="superscript"/>
        </w:rPr>
        <w:t>st</w:t>
      </w:r>
      <w:r w:rsidRPr="009C279B">
        <w:rPr>
          <w:sz w:val="24"/>
          <w:szCs w:val="24"/>
        </w:rPr>
        <w:t xml:space="preserve"> John 5:20 &amp; Revelation 3:7, 14. The Brother John the Holy Ghost is the Truth is in John 14:17; 15:26; 16:13 &amp; 1</w:t>
      </w:r>
      <w:r w:rsidRPr="009C279B">
        <w:rPr>
          <w:sz w:val="24"/>
          <w:szCs w:val="24"/>
          <w:vertAlign w:val="superscript"/>
        </w:rPr>
        <w:t>st</w:t>
      </w:r>
      <w:r w:rsidRPr="009C279B">
        <w:rPr>
          <w:sz w:val="24"/>
          <w:szCs w:val="24"/>
        </w:rPr>
        <w:t xml:space="preserve"> John 4:6; 5:6. The Father Stephen is true to His divine character and His inerrant word: He speaks the truth is in Isaiah 45:19; 2</w:t>
      </w:r>
      <w:r w:rsidRPr="009C279B">
        <w:rPr>
          <w:sz w:val="24"/>
          <w:szCs w:val="24"/>
          <w:vertAlign w:val="superscript"/>
        </w:rPr>
        <w:t>nd</w:t>
      </w:r>
      <w:r w:rsidRPr="009C279B">
        <w:rPr>
          <w:sz w:val="24"/>
          <w:szCs w:val="24"/>
        </w:rPr>
        <w:t xml:space="preserve"> Samuel 7:28; Psalms 33:4; 119:160; John 17:17 &amp; Revelation 21:5; 22:6. He does not lie is in Numbers 23:19; Romans 3:4; 2</w:t>
      </w:r>
      <w:r w:rsidRPr="009C279B">
        <w:rPr>
          <w:sz w:val="24"/>
          <w:szCs w:val="24"/>
          <w:vertAlign w:val="superscript"/>
        </w:rPr>
        <w:t>nd</w:t>
      </w:r>
      <w:r w:rsidRPr="009C279B">
        <w:rPr>
          <w:sz w:val="24"/>
          <w:szCs w:val="24"/>
        </w:rPr>
        <w:t xml:space="preserve"> Timothy 2:13; Titus 1:2 &amp; Hebrews 6:18. He is true to Himself and His divine promises is in Deuteronomy 32:4; Psalms 25:10; 33:4; 145:13; 146:6; Lamentations 3:23; 2</w:t>
      </w:r>
      <w:r w:rsidRPr="009C279B">
        <w:rPr>
          <w:sz w:val="24"/>
          <w:szCs w:val="24"/>
          <w:vertAlign w:val="superscript"/>
        </w:rPr>
        <w:t>nd</w:t>
      </w:r>
      <w:r w:rsidRPr="009C279B">
        <w:rPr>
          <w:sz w:val="24"/>
          <w:szCs w:val="24"/>
        </w:rPr>
        <w:t xml:space="preserve"> Timothy 2:13. The Father Stephen’s True Promises: The Holy </w:t>
      </w:r>
      <w:r w:rsidRPr="009C279B">
        <w:rPr>
          <w:sz w:val="24"/>
          <w:szCs w:val="24"/>
        </w:rPr>
        <w:lastRenderedPageBreak/>
        <w:t>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9C279B">
        <w:rPr>
          <w:sz w:val="24"/>
          <w:szCs w:val="24"/>
          <w:vertAlign w:val="superscript"/>
        </w:rPr>
        <w:t>nd</w:t>
      </w:r>
      <w:r w:rsidRPr="009C279B">
        <w:rPr>
          <w:sz w:val="24"/>
          <w:szCs w:val="24"/>
        </w:rPr>
        <w:t xml:space="preserve"> Timothy 2:13. If You have any questions on the 10 covenants, You must get My book called “</w:t>
      </w:r>
      <w:r w:rsidRPr="009C279B">
        <w:rPr>
          <w:b/>
          <w:sz w:val="24"/>
          <w:szCs w:val="24"/>
        </w:rPr>
        <w:t>The Garden of Eden that the Lord God Created</w:t>
      </w:r>
      <w:r w:rsidRPr="009C279B">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9C279B">
        <w:rPr>
          <w:sz w:val="24"/>
          <w:szCs w:val="24"/>
          <w:vertAlign w:val="superscript"/>
        </w:rPr>
        <w:t>st</w:t>
      </w:r>
      <w:r w:rsidRPr="009C279B">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9C279B">
        <w:rPr>
          <w:sz w:val="24"/>
          <w:szCs w:val="24"/>
          <w:vertAlign w:val="superscript"/>
        </w:rPr>
        <w:t>st</w:t>
      </w:r>
      <w:r w:rsidRPr="009C279B">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B17184" w:rsidRPr="009C279B" w:rsidRDefault="00B17184" w:rsidP="00B17184">
      <w:pPr>
        <w:spacing w:line="480" w:lineRule="auto"/>
        <w:jc w:val="both"/>
        <w:rPr>
          <w:sz w:val="24"/>
          <w:szCs w:val="24"/>
        </w:rPr>
      </w:pPr>
      <w:r w:rsidRPr="009C279B">
        <w:rPr>
          <w:sz w:val="24"/>
          <w:szCs w:val="24"/>
        </w:rPr>
        <w:t>The Uniqueness of the Father Stephen: There is no God except the Father Stephen acting as the Lord Yahweh in John 8:58; Isaiah 43:10-11; 44:6-8; 45:5-6, 18; Deuteronomy 4:35; 6:4; 32:3; 1</w:t>
      </w:r>
      <w:r w:rsidRPr="009C279B">
        <w:rPr>
          <w:sz w:val="24"/>
          <w:szCs w:val="24"/>
          <w:vertAlign w:val="superscript"/>
        </w:rPr>
        <w:t>st</w:t>
      </w:r>
      <w:r w:rsidRPr="009C279B">
        <w:rPr>
          <w:sz w:val="24"/>
          <w:szCs w:val="24"/>
        </w:rPr>
        <w:t xml:space="preserve"> Kings 8:60; Psalms 83:18; 86:10; 1</w:t>
      </w:r>
      <w:r w:rsidRPr="009C279B">
        <w:rPr>
          <w:sz w:val="24"/>
          <w:szCs w:val="24"/>
          <w:vertAlign w:val="superscript"/>
        </w:rPr>
        <w:t>st</w:t>
      </w:r>
      <w:r w:rsidRPr="009C279B">
        <w:rPr>
          <w:sz w:val="24"/>
          <w:szCs w:val="24"/>
        </w:rPr>
        <w:t xml:space="preserve"> Corinthians 8:4-6; Ephesians 4:6 &amp; 1</w:t>
      </w:r>
      <w:r w:rsidRPr="009C279B">
        <w:rPr>
          <w:sz w:val="24"/>
          <w:szCs w:val="24"/>
          <w:vertAlign w:val="superscript"/>
        </w:rPr>
        <w:t>st</w:t>
      </w:r>
      <w:r w:rsidRPr="009C279B">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w:t>
      </w:r>
      <w:r w:rsidRPr="009C279B">
        <w:rPr>
          <w:sz w:val="24"/>
          <w:szCs w:val="24"/>
        </w:rPr>
        <w:lastRenderedPageBreak/>
        <w:t>Colossians 1:16; Revelation 4:11 &amp; Acts 14:15. In His Mighty Acts is in Psalms 86:10; 135:5-6. In His Divine Character, Glory &amp; Majesty is in Exodus 15:11; 2</w:t>
      </w:r>
      <w:r w:rsidRPr="009C279B">
        <w:rPr>
          <w:sz w:val="24"/>
          <w:szCs w:val="24"/>
          <w:vertAlign w:val="superscript"/>
        </w:rPr>
        <w:t>nd</w:t>
      </w:r>
      <w:r w:rsidRPr="009C279B">
        <w:rPr>
          <w:sz w:val="24"/>
          <w:szCs w:val="24"/>
        </w:rPr>
        <w:t xml:space="preserve"> Samuel 7:22 &amp; 1</w:t>
      </w:r>
      <w:r w:rsidRPr="009C279B">
        <w:rPr>
          <w:sz w:val="24"/>
          <w:szCs w:val="24"/>
          <w:vertAlign w:val="superscript"/>
        </w:rPr>
        <w:t>st</w:t>
      </w:r>
      <w:r w:rsidRPr="009C279B">
        <w:rPr>
          <w:sz w:val="24"/>
          <w:szCs w:val="24"/>
        </w:rPr>
        <w:t xml:space="preserve"> Chronicles 29:11. In His Ability to Save is in Deuteronomy 33:26; Isaiah 45:20-22 &amp; Jeremiah 10:5-6. In His Covenant of Omni-Benevolence is in 1</w:t>
      </w:r>
      <w:r w:rsidRPr="009C279B">
        <w:rPr>
          <w:sz w:val="24"/>
          <w:szCs w:val="24"/>
          <w:vertAlign w:val="superscript"/>
        </w:rPr>
        <w:t>st</w:t>
      </w:r>
      <w:r w:rsidRPr="009C279B">
        <w:rPr>
          <w:sz w:val="24"/>
          <w:szCs w:val="24"/>
        </w:rPr>
        <w:t xml:space="preserve"> Kings 8:23; 2</w:t>
      </w:r>
      <w:r w:rsidRPr="009C279B">
        <w:rPr>
          <w:sz w:val="24"/>
          <w:szCs w:val="24"/>
          <w:vertAlign w:val="superscript"/>
        </w:rPr>
        <w:t>nd</w:t>
      </w:r>
      <w:r w:rsidRPr="009C279B">
        <w:rPr>
          <w:sz w:val="24"/>
          <w:szCs w:val="24"/>
        </w:rPr>
        <w:t xml:space="preserve"> Samuel 7:22-23 &amp; 1</w:t>
      </w:r>
      <w:r w:rsidRPr="009C279B">
        <w:rPr>
          <w:sz w:val="24"/>
          <w:szCs w:val="24"/>
          <w:vertAlign w:val="superscript"/>
        </w:rPr>
        <w:t>st</w:t>
      </w:r>
      <w:r w:rsidRPr="009C279B">
        <w:rPr>
          <w:sz w:val="24"/>
          <w:szCs w:val="24"/>
        </w:rPr>
        <w:t xml:space="preserve"> Chronicles 17:20-21. In His Sovereignty is in Zechariah 14:9; Deuteronomy 4:39; 1</w:t>
      </w:r>
      <w:r w:rsidRPr="009C279B">
        <w:rPr>
          <w:sz w:val="24"/>
          <w:szCs w:val="24"/>
          <w:vertAlign w:val="superscript"/>
        </w:rPr>
        <w:t>st</w:t>
      </w:r>
      <w:r w:rsidRPr="009C279B">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9C279B">
        <w:rPr>
          <w:sz w:val="24"/>
          <w:szCs w:val="24"/>
          <w:vertAlign w:val="superscript"/>
        </w:rPr>
        <w:t>nd</w:t>
      </w:r>
      <w:r w:rsidRPr="009C279B">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B17184" w:rsidRPr="009C279B" w:rsidRDefault="00B17184" w:rsidP="00B17184">
      <w:pPr>
        <w:jc w:val="center"/>
        <w:rPr>
          <w:sz w:val="24"/>
          <w:szCs w:val="24"/>
        </w:rPr>
      </w:pPr>
      <w:r w:rsidRPr="009C279B">
        <w:rPr>
          <w:sz w:val="24"/>
          <w:szCs w:val="24"/>
        </w:rPr>
        <w:t>The Father Stephen’s Supreme Glory &amp; Supreme Majesty</w:t>
      </w:r>
    </w:p>
    <w:p w:rsidR="00B17184" w:rsidRPr="009C279B" w:rsidRDefault="00B17184" w:rsidP="00B17184">
      <w:pPr>
        <w:spacing w:line="480" w:lineRule="auto"/>
        <w:jc w:val="both"/>
        <w:rPr>
          <w:sz w:val="24"/>
          <w:szCs w:val="24"/>
        </w:rPr>
      </w:pPr>
      <w:r w:rsidRPr="009C279B">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9C279B">
        <w:rPr>
          <w:sz w:val="24"/>
          <w:szCs w:val="24"/>
          <w:vertAlign w:val="superscript"/>
        </w:rPr>
        <w:t>nd</w:t>
      </w:r>
      <w:r w:rsidRPr="009C279B">
        <w:rPr>
          <w:sz w:val="24"/>
          <w:szCs w:val="24"/>
        </w:rPr>
        <w:t xml:space="preserve"> Samuel 22:8-16; Psalms 18:7-15; </w:t>
      </w:r>
      <w:r w:rsidRPr="009C279B">
        <w:rPr>
          <w:sz w:val="24"/>
          <w:szCs w:val="24"/>
        </w:rPr>
        <w:lastRenderedPageBreak/>
        <w:t>104:1 &amp; Ezekiel 1:26-28. The Father Stephen’s Glory as a Cloud is in Exodus 24:15-16; 33:9-10; Isaiah 4:5; Matthew 17:5; 24:30; Mark 9:7; 13:26 &amp; Luke 9:34; 21:27. The Father Stephen’s Glory in the Tabernacle and the Temple is in 2</w:t>
      </w:r>
      <w:r w:rsidRPr="009C279B">
        <w:rPr>
          <w:sz w:val="24"/>
          <w:szCs w:val="24"/>
          <w:vertAlign w:val="superscript"/>
        </w:rPr>
        <w:t>nd</w:t>
      </w:r>
      <w:r w:rsidRPr="009C279B">
        <w:rPr>
          <w:sz w:val="24"/>
          <w:szCs w:val="24"/>
        </w:rPr>
        <w:t xml:space="preserve"> Chronicles 5:13-14; 7:1-3; Ezekiel 8:4; 9:3; 10:19; 43:1-5; 1</w:t>
      </w:r>
      <w:r w:rsidRPr="009C279B">
        <w:rPr>
          <w:sz w:val="24"/>
          <w:szCs w:val="24"/>
          <w:vertAlign w:val="superscript"/>
        </w:rPr>
        <w:t>st</w:t>
      </w:r>
      <w:r w:rsidRPr="009C279B">
        <w:rPr>
          <w:sz w:val="24"/>
          <w:szCs w:val="24"/>
        </w:rPr>
        <w:t xml:space="preserve"> Kings 8:10-11; Exodus 40:34-35 &amp; Revelation 15:8. The Father Stephen’s Glory that is revealed: In His Son Jesus Christ is in Hebrews 1:3; Isaiah 49:3; John 1:14; 13:31-32; 17:5; 2</w:t>
      </w:r>
      <w:r w:rsidRPr="009C279B">
        <w:rPr>
          <w:sz w:val="24"/>
          <w:szCs w:val="24"/>
          <w:vertAlign w:val="superscript"/>
        </w:rPr>
        <w:t>nd</w:t>
      </w:r>
      <w:r w:rsidRPr="009C279B">
        <w:rPr>
          <w:sz w:val="24"/>
          <w:szCs w:val="24"/>
        </w:rPr>
        <w:t xml:space="preserve"> Corinthians 4:6 &amp; 2</w:t>
      </w:r>
      <w:r w:rsidRPr="009C279B">
        <w:rPr>
          <w:sz w:val="24"/>
          <w:szCs w:val="24"/>
          <w:vertAlign w:val="superscript"/>
        </w:rPr>
        <w:t>nd</w:t>
      </w:r>
      <w:r w:rsidRPr="009C279B">
        <w:rPr>
          <w:sz w:val="24"/>
          <w:szCs w:val="24"/>
        </w:rPr>
        <w:t xml:space="preserve"> Peter 1:17. In His People is in Colossians 1:27; Isaiah 60:19-21; 62:3; 2</w:t>
      </w:r>
      <w:r w:rsidRPr="009C279B">
        <w:rPr>
          <w:sz w:val="24"/>
          <w:szCs w:val="24"/>
          <w:vertAlign w:val="superscript"/>
        </w:rPr>
        <w:t>nd</w:t>
      </w:r>
      <w:r w:rsidRPr="009C279B">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9C279B">
        <w:rPr>
          <w:sz w:val="24"/>
          <w:szCs w:val="24"/>
          <w:vertAlign w:val="superscript"/>
        </w:rPr>
        <w:t>st</w:t>
      </w:r>
      <w:r w:rsidRPr="009C279B">
        <w:rPr>
          <w:sz w:val="24"/>
          <w:szCs w:val="24"/>
        </w:rPr>
        <w:t xml:space="preserve"> Peter 5:10. In His Divine Name is in Nehemiah 9:5; Deuteronomy 28:58; 1</w:t>
      </w:r>
      <w:r w:rsidRPr="009C279B">
        <w:rPr>
          <w:sz w:val="24"/>
          <w:szCs w:val="24"/>
          <w:vertAlign w:val="superscript"/>
        </w:rPr>
        <w:t>st</w:t>
      </w:r>
      <w:r w:rsidRPr="009C279B">
        <w:rPr>
          <w:sz w:val="24"/>
          <w:szCs w:val="24"/>
        </w:rPr>
        <w:t xml:space="preserve"> Chronicles 29:13 &amp; Psalms 8:1; 79:9. In His Divine Works is in Psalms 19:1; 111:3; Isaiah 12:5; 35:2 &amp; John 11:40-44; 17:4. In His Supreme Kingdom of Lordship is in Psalms 145:11-12; 1</w:t>
      </w:r>
      <w:r w:rsidRPr="009C279B">
        <w:rPr>
          <w:sz w:val="24"/>
          <w:szCs w:val="24"/>
          <w:vertAlign w:val="superscript"/>
        </w:rPr>
        <w:t>st</w:t>
      </w:r>
      <w:r w:rsidRPr="009C279B">
        <w:rPr>
          <w:sz w:val="24"/>
          <w:szCs w:val="24"/>
        </w:rPr>
        <w:t xml:space="preserve"> Chronicles 29:11; Matthew 6:13 &amp; 1</w:t>
      </w:r>
      <w:r w:rsidRPr="009C279B">
        <w:rPr>
          <w:sz w:val="24"/>
          <w:szCs w:val="24"/>
          <w:vertAlign w:val="superscript"/>
        </w:rPr>
        <w:t>st</w:t>
      </w:r>
      <w:r w:rsidRPr="009C279B">
        <w:rPr>
          <w:sz w:val="24"/>
          <w:szCs w:val="24"/>
        </w:rPr>
        <w:t xml:space="preserve"> Thessalonians 2:12. The Father Stephen’s Glory cannot be fully seen by any of His Creations is in 1</w:t>
      </w:r>
      <w:r w:rsidRPr="009C279B">
        <w:rPr>
          <w:sz w:val="24"/>
          <w:szCs w:val="24"/>
          <w:vertAlign w:val="superscript"/>
        </w:rPr>
        <w:t>st</w:t>
      </w:r>
      <w:r w:rsidRPr="009C279B">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B17184" w:rsidRPr="009C279B" w:rsidRDefault="00B17184" w:rsidP="00B17184">
      <w:pPr>
        <w:spacing w:line="480" w:lineRule="auto"/>
        <w:jc w:val="both"/>
        <w:rPr>
          <w:sz w:val="24"/>
          <w:szCs w:val="24"/>
        </w:rPr>
      </w:pPr>
      <w:r w:rsidRPr="009C279B">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9C279B">
        <w:rPr>
          <w:sz w:val="24"/>
          <w:szCs w:val="24"/>
          <w:vertAlign w:val="superscript"/>
        </w:rPr>
        <w:t>st</w:t>
      </w:r>
      <w:r w:rsidRPr="009C279B">
        <w:rPr>
          <w:sz w:val="24"/>
          <w:szCs w:val="24"/>
        </w:rPr>
        <w:t xml:space="preserve"> </w:t>
      </w:r>
      <w:r w:rsidRPr="009C279B">
        <w:rPr>
          <w:sz w:val="24"/>
          <w:szCs w:val="24"/>
        </w:rPr>
        <w:lastRenderedPageBreak/>
        <w:t>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9C279B">
        <w:rPr>
          <w:sz w:val="24"/>
          <w:szCs w:val="24"/>
          <w:vertAlign w:val="superscript"/>
        </w:rPr>
        <w:t>st</w:t>
      </w:r>
      <w:r w:rsidRPr="009C279B">
        <w:rPr>
          <w:sz w:val="24"/>
          <w:szCs w:val="24"/>
        </w:rPr>
        <w:t xml:space="preserve"> Peter 1:24-25; Isaiah 49:10-11, 16-17, 103:15 &amp; 2</w:t>
      </w:r>
      <w:r w:rsidRPr="009C279B">
        <w:rPr>
          <w:sz w:val="24"/>
          <w:szCs w:val="24"/>
          <w:vertAlign w:val="superscript"/>
        </w:rPr>
        <w:t>nd</w:t>
      </w:r>
      <w:r w:rsidRPr="009C279B">
        <w:rPr>
          <w:sz w:val="24"/>
          <w:szCs w:val="24"/>
        </w:rPr>
        <w:t xml:space="preserve"> Corinthians 3:7-8, 10, 13. Human Glory is given and taken by the Father Stephen is in Psalms 82:6-7; Exodus 9:16; 1</w:t>
      </w:r>
      <w:r w:rsidRPr="009C279B">
        <w:rPr>
          <w:sz w:val="24"/>
          <w:szCs w:val="24"/>
          <w:vertAlign w:val="superscript"/>
        </w:rPr>
        <w:t>st</w:t>
      </w:r>
      <w:r w:rsidRPr="009C279B">
        <w:rPr>
          <w:sz w:val="24"/>
          <w:szCs w:val="24"/>
        </w:rPr>
        <w:t xml:space="preserve"> Kings 3:13; 2</w:t>
      </w:r>
      <w:r w:rsidRPr="009C279B">
        <w:rPr>
          <w:sz w:val="24"/>
          <w:szCs w:val="24"/>
          <w:vertAlign w:val="superscript"/>
        </w:rPr>
        <w:t>nd</w:t>
      </w:r>
      <w:r w:rsidRPr="009C279B">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9C279B">
        <w:rPr>
          <w:sz w:val="24"/>
          <w:szCs w:val="24"/>
          <w:vertAlign w:val="superscript"/>
        </w:rPr>
        <w:t>nd</w:t>
      </w:r>
      <w:r w:rsidRPr="009C279B">
        <w:rPr>
          <w:sz w:val="24"/>
          <w:szCs w:val="24"/>
        </w:rPr>
        <w:t xml:space="preserve"> Timothy 4:10; 1</w:t>
      </w:r>
      <w:r w:rsidRPr="009C279B">
        <w:rPr>
          <w:sz w:val="24"/>
          <w:szCs w:val="24"/>
          <w:vertAlign w:val="superscript"/>
        </w:rPr>
        <w:t>st</w:t>
      </w:r>
      <w:r w:rsidRPr="009C279B">
        <w:rPr>
          <w:sz w:val="24"/>
          <w:szCs w:val="24"/>
        </w:rPr>
        <w:t xml:space="preserve"> John 2:15 &amp; Luke 4:5-7. </w:t>
      </w:r>
    </w:p>
    <w:p w:rsidR="00B17184" w:rsidRPr="009C279B" w:rsidRDefault="00B17184" w:rsidP="00B17184">
      <w:pPr>
        <w:spacing w:line="480" w:lineRule="auto"/>
        <w:jc w:val="both"/>
        <w:rPr>
          <w:sz w:val="24"/>
          <w:szCs w:val="24"/>
        </w:rPr>
      </w:pPr>
      <w:r w:rsidRPr="009C279B">
        <w:rPr>
          <w:sz w:val="24"/>
          <w:szCs w:val="24"/>
        </w:rPr>
        <w:t>The Uniqueness of the Father Stephen’s Glory is in Job 40:9-10; Exodus 15:11; 1</w:t>
      </w:r>
      <w:r w:rsidRPr="009C279B">
        <w:rPr>
          <w:sz w:val="24"/>
          <w:szCs w:val="24"/>
          <w:vertAlign w:val="superscript"/>
        </w:rPr>
        <w:t>st</w:t>
      </w:r>
      <w:r w:rsidRPr="009C279B">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9C279B">
        <w:rPr>
          <w:sz w:val="24"/>
          <w:szCs w:val="24"/>
          <w:vertAlign w:val="superscript"/>
        </w:rPr>
        <w:t>st</w:t>
      </w:r>
      <w:r w:rsidRPr="009C279B">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9C279B">
        <w:rPr>
          <w:sz w:val="24"/>
          <w:szCs w:val="24"/>
          <w:vertAlign w:val="superscript"/>
        </w:rPr>
        <w:t>st</w:t>
      </w:r>
      <w:r w:rsidRPr="009C279B">
        <w:rPr>
          <w:sz w:val="24"/>
          <w:szCs w:val="24"/>
        </w:rPr>
        <w:t xml:space="preserve"> Corinthians 15:47-49 &amp; Colossians 3:10. The Spiritual Glory is divinely given by the Father Stephen is in John 17:22; Psalms 84:11 &amp; 2</w:t>
      </w:r>
      <w:r w:rsidRPr="009C279B">
        <w:rPr>
          <w:sz w:val="24"/>
          <w:szCs w:val="24"/>
          <w:vertAlign w:val="superscript"/>
        </w:rPr>
        <w:t>nd</w:t>
      </w:r>
      <w:r w:rsidRPr="009C279B">
        <w:rPr>
          <w:sz w:val="24"/>
          <w:szCs w:val="24"/>
        </w:rPr>
        <w:t xml:space="preserve"> Corinthians 3:18. The Glorification when His Son Jesus Christ returns is in Colossians 3:4; Romans 8:18; Philippians 3:21; 1</w:t>
      </w:r>
      <w:r w:rsidRPr="009C279B">
        <w:rPr>
          <w:sz w:val="24"/>
          <w:szCs w:val="24"/>
          <w:vertAlign w:val="superscript"/>
        </w:rPr>
        <w:t>st</w:t>
      </w:r>
      <w:r w:rsidRPr="009C279B">
        <w:rPr>
          <w:sz w:val="24"/>
          <w:szCs w:val="24"/>
        </w:rPr>
        <w:t xml:space="preserve"> Thessalonians 2:20 &amp; 1</w:t>
      </w:r>
      <w:r w:rsidRPr="009C279B">
        <w:rPr>
          <w:sz w:val="24"/>
          <w:szCs w:val="24"/>
          <w:vertAlign w:val="superscript"/>
        </w:rPr>
        <w:t>st</w:t>
      </w:r>
      <w:r w:rsidRPr="009C279B">
        <w:rPr>
          <w:sz w:val="24"/>
          <w:szCs w:val="24"/>
        </w:rPr>
        <w:t xml:space="preserve"> John 3:2.    </w:t>
      </w:r>
    </w:p>
    <w:p w:rsidR="00B17184" w:rsidRPr="009C279B" w:rsidRDefault="00B17184" w:rsidP="00B17184">
      <w:pPr>
        <w:spacing w:line="480" w:lineRule="auto"/>
        <w:jc w:val="both"/>
        <w:rPr>
          <w:sz w:val="24"/>
          <w:szCs w:val="24"/>
        </w:rPr>
      </w:pPr>
      <w:r w:rsidRPr="009C279B">
        <w:rPr>
          <w:sz w:val="24"/>
          <w:szCs w:val="24"/>
        </w:rPr>
        <w:lastRenderedPageBreak/>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9C279B">
        <w:rPr>
          <w:sz w:val="24"/>
          <w:szCs w:val="24"/>
          <w:vertAlign w:val="superscript"/>
        </w:rPr>
        <w:t>nd</w:t>
      </w:r>
      <w:r w:rsidRPr="009C279B">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9C279B">
        <w:rPr>
          <w:sz w:val="24"/>
          <w:szCs w:val="24"/>
          <w:vertAlign w:val="superscript"/>
        </w:rPr>
        <w:t>nd</w:t>
      </w:r>
      <w:r w:rsidRPr="009C279B">
        <w:rPr>
          <w:sz w:val="24"/>
          <w:szCs w:val="24"/>
        </w:rPr>
        <w:t xml:space="preserve"> Peter 1:17; Luke 9:28-32 &amp; Acts 9:3; 22:6; 26:13. In His Death &amp; His Resurrection is in John 7:39; 12:16, 23; 1</w:t>
      </w:r>
      <w:r w:rsidRPr="009C279B">
        <w:rPr>
          <w:sz w:val="24"/>
          <w:szCs w:val="24"/>
          <w:vertAlign w:val="superscript"/>
        </w:rPr>
        <w:t>st</w:t>
      </w:r>
      <w:r w:rsidRPr="009C279B">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9C279B">
        <w:rPr>
          <w:sz w:val="24"/>
          <w:szCs w:val="24"/>
          <w:vertAlign w:val="superscript"/>
        </w:rPr>
        <w:t>nd</w:t>
      </w:r>
      <w:r w:rsidRPr="009C279B">
        <w:rPr>
          <w:sz w:val="24"/>
          <w:szCs w:val="24"/>
        </w:rPr>
        <w:t xml:space="preserve"> Peter 3:18 &amp; Revelation 1:6; 5:11-12; 7:9-12. The Lord Jesus Christ’s Glory is shared by all Believers: As they become like Him is in 2</w:t>
      </w:r>
      <w:r w:rsidRPr="009C279B">
        <w:rPr>
          <w:sz w:val="24"/>
          <w:szCs w:val="24"/>
          <w:vertAlign w:val="superscript"/>
        </w:rPr>
        <w:t>nd</w:t>
      </w:r>
      <w:r w:rsidRPr="009C279B">
        <w:rPr>
          <w:sz w:val="24"/>
          <w:szCs w:val="24"/>
        </w:rPr>
        <w:t xml:space="preserve"> Corinthians 3:18; John 17:22 &amp; Colossians 1:27. At the end time is in 1</w:t>
      </w:r>
      <w:r w:rsidRPr="009C279B">
        <w:rPr>
          <w:sz w:val="24"/>
          <w:szCs w:val="24"/>
          <w:vertAlign w:val="superscript"/>
        </w:rPr>
        <w:t>st</w:t>
      </w:r>
      <w:r w:rsidRPr="009C279B">
        <w:rPr>
          <w:sz w:val="24"/>
          <w:szCs w:val="24"/>
        </w:rPr>
        <w:t xml:space="preserve"> Corinthians 15:49; Romans 8:17-18; Philippians 3:21 &amp; Colossians 3:4.  </w:t>
      </w:r>
    </w:p>
    <w:p w:rsidR="00B17184" w:rsidRPr="009C279B" w:rsidRDefault="00B17184" w:rsidP="00B17184">
      <w:pPr>
        <w:spacing w:line="480" w:lineRule="auto"/>
        <w:jc w:val="both"/>
        <w:rPr>
          <w:sz w:val="24"/>
          <w:szCs w:val="24"/>
        </w:rPr>
      </w:pPr>
      <w:r w:rsidRPr="009C279B">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9C279B">
        <w:rPr>
          <w:sz w:val="24"/>
          <w:szCs w:val="24"/>
          <w:vertAlign w:val="superscript"/>
        </w:rPr>
        <w:t>st</w:t>
      </w:r>
      <w:r w:rsidRPr="009C279B">
        <w:rPr>
          <w:sz w:val="24"/>
          <w:szCs w:val="24"/>
        </w:rPr>
        <w:t xml:space="preserve"> Samuel 15:29 &amp; Psalms 24:10. The Majesty belongs to the Father Stephen is in 1</w:t>
      </w:r>
      <w:r w:rsidRPr="009C279B">
        <w:rPr>
          <w:sz w:val="24"/>
          <w:szCs w:val="24"/>
          <w:vertAlign w:val="superscript"/>
        </w:rPr>
        <w:t>st</w:t>
      </w:r>
      <w:r w:rsidRPr="009C279B">
        <w:rPr>
          <w:sz w:val="24"/>
          <w:szCs w:val="24"/>
        </w:rPr>
        <w:t xml:space="preserve"> Chronicles 29:11; Psalms 145:12 &amp; Jude 25. The Father Stephen’s Majesty is Awesome is in Job 37:22 &amp; Isaiah 2:10, 19, 21. The Father Stephen’s Character is Majestic is in Psalms 93:1; 104:1; 145:5; </w:t>
      </w:r>
      <w:r w:rsidRPr="009C279B">
        <w:rPr>
          <w:sz w:val="24"/>
          <w:szCs w:val="24"/>
        </w:rPr>
        <w:lastRenderedPageBreak/>
        <w:t>Exodus 15:11 &amp; Isaiah 24:14; 26:10. The Father Stephen’s Activity is Majestic is in Exodus 15:6-7; Deuteronomy 9:26; 11:2-3; 2</w:t>
      </w:r>
      <w:r w:rsidRPr="009C279B">
        <w:rPr>
          <w:sz w:val="24"/>
          <w:szCs w:val="24"/>
          <w:vertAlign w:val="superscript"/>
        </w:rPr>
        <w:t>nd</w:t>
      </w:r>
      <w:r w:rsidRPr="009C279B">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9C279B">
        <w:rPr>
          <w:sz w:val="24"/>
          <w:szCs w:val="24"/>
          <w:vertAlign w:val="superscript"/>
        </w:rPr>
        <w:t>st</w:t>
      </w:r>
      <w:r w:rsidRPr="009C279B">
        <w:rPr>
          <w:sz w:val="24"/>
          <w:szCs w:val="24"/>
        </w:rPr>
        <w:t xml:space="preserve"> Chronicles 16:27; Psalms 96:6; 2</w:t>
      </w:r>
      <w:r w:rsidRPr="009C279B">
        <w:rPr>
          <w:sz w:val="24"/>
          <w:szCs w:val="24"/>
          <w:vertAlign w:val="superscript"/>
        </w:rPr>
        <w:t>nd</w:t>
      </w:r>
      <w:r w:rsidRPr="009C279B">
        <w:rPr>
          <w:sz w:val="24"/>
          <w:szCs w:val="24"/>
        </w:rPr>
        <w:t xml:space="preserve"> Thessalonians 1:9 &amp; 2</w:t>
      </w:r>
      <w:r w:rsidRPr="009C279B">
        <w:rPr>
          <w:sz w:val="24"/>
          <w:szCs w:val="24"/>
          <w:vertAlign w:val="superscript"/>
        </w:rPr>
        <w:t>nd</w:t>
      </w:r>
      <w:r w:rsidRPr="009C279B">
        <w:rPr>
          <w:sz w:val="24"/>
          <w:szCs w:val="24"/>
        </w:rPr>
        <w:t xml:space="preserve"> Peter 1:17. The Risen Christ shares in the Father Stephen’s Majesty are in 2</w:t>
      </w:r>
      <w:r w:rsidRPr="009C279B">
        <w:rPr>
          <w:sz w:val="24"/>
          <w:szCs w:val="24"/>
          <w:vertAlign w:val="superscript"/>
        </w:rPr>
        <w:t>nd</w:t>
      </w:r>
      <w:r w:rsidRPr="009C279B">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9C279B">
        <w:rPr>
          <w:sz w:val="24"/>
          <w:szCs w:val="24"/>
          <w:vertAlign w:val="superscript"/>
        </w:rPr>
        <w:t>st</w:t>
      </w:r>
      <w:r w:rsidRPr="009C279B">
        <w:rPr>
          <w:sz w:val="24"/>
          <w:szCs w:val="24"/>
        </w:rPr>
        <w:t xml:space="preserve"> Chronicles 16:29; Psalms 92:1-8; 93:1; 95:3-6 &amp; Luke 1:46.      </w:t>
      </w:r>
    </w:p>
    <w:p w:rsidR="00B17184" w:rsidRPr="009C279B" w:rsidRDefault="00B17184" w:rsidP="00B17184">
      <w:pPr>
        <w:spacing w:line="480" w:lineRule="auto"/>
        <w:jc w:val="both"/>
        <w:rPr>
          <w:sz w:val="24"/>
          <w:szCs w:val="24"/>
        </w:rPr>
      </w:pPr>
      <w:r w:rsidRPr="009C279B">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9C279B">
        <w:rPr>
          <w:sz w:val="24"/>
          <w:szCs w:val="24"/>
          <w:vertAlign w:val="superscript"/>
        </w:rPr>
        <w:t>nd</w:t>
      </w:r>
      <w:r w:rsidRPr="009C279B">
        <w:rPr>
          <w:sz w:val="24"/>
          <w:szCs w:val="24"/>
        </w:rPr>
        <w:t xml:space="preserve"> Corinthians 8:9. The Lord Jesus Christ’s Majesty is seen in His Earthly Ministry: At the transfiguration is in 2</w:t>
      </w:r>
      <w:r w:rsidRPr="009C279B">
        <w:rPr>
          <w:sz w:val="24"/>
          <w:szCs w:val="24"/>
          <w:vertAlign w:val="superscript"/>
        </w:rPr>
        <w:t>nd</w:t>
      </w:r>
      <w:r w:rsidRPr="009C279B">
        <w:rPr>
          <w:sz w:val="24"/>
          <w:szCs w:val="24"/>
        </w:rPr>
        <w:t xml:space="preserve"> Peter 1:16; Matthew 17:2; Mark 9:2-3 &amp; Luke 9:29. At the entry into Jerusalem is in Zechariah 9:9; Matthew 21:5, 9-10; Mark 11:9-10; John 12:13, 15 &amp; Luke 19:37-38. The Lord Jesus Christ’s Majesty is reaffirmed through His </w:t>
      </w:r>
      <w:r w:rsidRPr="009C279B">
        <w:rPr>
          <w:sz w:val="24"/>
          <w:szCs w:val="24"/>
        </w:rPr>
        <w:lastRenderedPageBreak/>
        <w:t>exaltation: The Lord Jesus Christ is exalted to the Majestic Throne of the Father Stephen’s Majesty is in Hebrews 1:3; 8:1; 1</w:t>
      </w:r>
      <w:r w:rsidRPr="009C279B">
        <w:rPr>
          <w:sz w:val="24"/>
          <w:szCs w:val="24"/>
          <w:vertAlign w:val="superscript"/>
        </w:rPr>
        <w:t>st</w:t>
      </w:r>
      <w:r w:rsidRPr="009C279B">
        <w:rPr>
          <w:sz w:val="24"/>
          <w:szCs w:val="24"/>
        </w:rPr>
        <w:t xml:space="preserve"> Peter 3:22 &amp; Acts 5:31. A Vision of the Glorified Christ in His Majesty is in Revelation 1:13-16; 5:6-8; 14:14. The Lord Jesus Christ is Majestic in His absolute Pre-eminence is in Colossians 1:18; Daniel 7:13-14; 1</w:t>
      </w:r>
      <w:r w:rsidRPr="009C279B">
        <w:rPr>
          <w:sz w:val="24"/>
          <w:szCs w:val="24"/>
          <w:vertAlign w:val="superscript"/>
        </w:rPr>
        <w:t>st</w:t>
      </w:r>
      <w:r w:rsidRPr="009C279B">
        <w:rPr>
          <w:sz w:val="24"/>
          <w:szCs w:val="24"/>
        </w:rPr>
        <w:t xml:space="preserve"> Corinthians 15:24-28; Philippians 2:10-11; Revelation 19:16 &amp; Acts 2:36. The Lord Jesus Christ’s Majesty is shown by His authority as Judge of all Men is in Matthew 25:31; 2</w:t>
      </w:r>
      <w:r w:rsidRPr="009C279B">
        <w:rPr>
          <w:sz w:val="24"/>
          <w:szCs w:val="24"/>
          <w:vertAlign w:val="superscript"/>
        </w:rPr>
        <w:t>nd</w:t>
      </w:r>
      <w:r w:rsidRPr="009C279B">
        <w:rPr>
          <w:sz w:val="24"/>
          <w:szCs w:val="24"/>
        </w:rPr>
        <w:t xml:space="preserve"> Timothy 4:1 &amp; Acts 17:31. All Humanity will see the Lord Jesus Christ’s Majesty is in Matthew 24:30; 26:64; Mark 13:26; 14:62; 2</w:t>
      </w:r>
      <w:r w:rsidRPr="009C279B">
        <w:rPr>
          <w:sz w:val="24"/>
          <w:szCs w:val="24"/>
          <w:vertAlign w:val="superscript"/>
        </w:rPr>
        <w:t>nd</w:t>
      </w:r>
      <w:r w:rsidRPr="009C279B">
        <w:rPr>
          <w:sz w:val="24"/>
          <w:szCs w:val="24"/>
        </w:rPr>
        <w:t xml:space="preserve"> Thessalonians 1:7-10; Revelation 1:7; 5:13; 6:15-17; 7:8-10 &amp; Luke 21:27.  </w:t>
      </w:r>
    </w:p>
    <w:p w:rsidR="00B17184" w:rsidRPr="009C279B" w:rsidRDefault="00B17184" w:rsidP="00B17184">
      <w:pPr>
        <w:spacing w:line="480" w:lineRule="auto"/>
        <w:jc w:val="both"/>
        <w:rPr>
          <w:sz w:val="24"/>
          <w:szCs w:val="24"/>
        </w:rPr>
      </w:pPr>
      <w:r w:rsidRPr="009C279B">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9C279B">
        <w:rPr>
          <w:sz w:val="24"/>
          <w:szCs w:val="24"/>
          <w:vertAlign w:val="superscript"/>
        </w:rPr>
        <w:t>nd</w:t>
      </w:r>
      <w:r w:rsidRPr="009C279B">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w:t>
      </w:r>
      <w:r w:rsidRPr="009C279B">
        <w:rPr>
          <w:sz w:val="24"/>
          <w:szCs w:val="24"/>
        </w:rPr>
        <w:lastRenderedPageBreak/>
        <w:t>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9C279B">
        <w:rPr>
          <w:sz w:val="24"/>
          <w:szCs w:val="24"/>
          <w:vertAlign w:val="superscript"/>
        </w:rPr>
        <w:t>st</w:t>
      </w:r>
      <w:r w:rsidRPr="009C279B">
        <w:rPr>
          <w:sz w:val="24"/>
          <w:szCs w:val="24"/>
        </w:rPr>
        <w:t xml:space="preserve"> John 5:6-13; 2</w:t>
      </w:r>
      <w:r w:rsidRPr="009C279B">
        <w:rPr>
          <w:sz w:val="24"/>
          <w:szCs w:val="24"/>
          <w:vertAlign w:val="superscript"/>
        </w:rPr>
        <w:t>nd</w:t>
      </w:r>
      <w:r w:rsidRPr="009C279B">
        <w:rPr>
          <w:sz w:val="24"/>
          <w:szCs w:val="24"/>
        </w:rPr>
        <w:t xml:space="preserve"> Corinthians 2:17 &amp; 2</w:t>
      </w:r>
      <w:r w:rsidRPr="009C279B">
        <w:rPr>
          <w:sz w:val="24"/>
          <w:szCs w:val="24"/>
          <w:vertAlign w:val="superscript"/>
        </w:rPr>
        <w:t>nd</w:t>
      </w:r>
      <w:r w:rsidRPr="009C279B">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9C279B">
        <w:rPr>
          <w:sz w:val="24"/>
          <w:szCs w:val="24"/>
          <w:vertAlign w:val="superscript"/>
        </w:rPr>
        <w:t>st</w:t>
      </w:r>
      <w:r w:rsidRPr="009C279B">
        <w:rPr>
          <w:sz w:val="24"/>
          <w:szCs w:val="24"/>
        </w:rPr>
        <w:t xml:space="preserve"> Corinthians 8:4; 2</w:t>
      </w:r>
      <w:r w:rsidRPr="009C279B">
        <w:rPr>
          <w:sz w:val="24"/>
          <w:szCs w:val="24"/>
          <w:vertAlign w:val="superscript"/>
        </w:rPr>
        <w:t>nd</w:t>
      </w:r>
      <w:r w:rsidRPr="009C279B">
        <w:rPr>
          <w:sz w:val="24"/>
          <w:szCs w:val="24"/>
        </w:rPr>
        <w:t xml:space="preserve"> Kings 19:15; 23:25; Matthew 27:37-39; Luke 10:27 and Psalms 97:10. In 1</w:t>
      </w:r>
      <w:r w:rsidRPr="009C279B">
        <w:rPr>
          <w:sz w:val="24"/>
          <w:szCs w:val="24"/>
          <w:vertAlign w:val="superscript"/>
        </w:rPr>
        <w:t>st</w:t>
      </w:r>
      <w:r w:rsidRPr="009C279B">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w:t>
      </w:r>
      <w:r w:rsidRPr="009C279B">
        <w:rPr>
          <w:sz w:val="24"/>
          <w:szCs w:val="24"/>
        </w:rPr>
        <w:lastRenderedPageBreak/>
        <w:t>Father Stephen Our Lord the Only Alone True God is proven in Isaiah 64:8; Ephesians 4:6 &amp; John 8:58. In 1</w:t>
      </w:r>
      <w:r w:rsidRPr="009C279B">
        <w:rPr>
          <w:sz w:val="24"/>
          <w:szCs w:val="24"/>
          <w:vertAlign w:val="superscript"/>
        </w:rPr>
        <w:t>st</w:t>
      </w:r>
      <w:r w:rsidRPr="009C279B">
        <w:rPr>
          <w:sz w:val="24"/>
          <w:szCs w:val="24"/>
        </w:rPr>
        <w:t xml:space="preserve"> Timothy 2:5 declares “For there is One God (Father Stephen), and there is One Mediator between God and Men, the Man Christ Jesus.” In Romans 3:30 says “God is One.” In 1</w:t>
      </w:r>
      <w:r w:rsidRPr="009C279B">
        <w:rPr>
          <w:sz w:val="24"/>
          <w:szCs w:val="24"/>
          <w:vertAlign w:val="superscript"/>
        </w:rPr>
        <w:t>st</w:t>
      </w:r>
      <w:r w:rsidRPr="009C279B">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B17184" w:rsidRPr="009C279B" w:rsidRDefault="00B17184" w:rsidP="00B17184">
      <w:pPr>
        <w:spacing w:line="480" w:lineRule="auto"/>
        <w:jc w:val="both"/>
        <w:rPr>
          <w:sz w:val="24"/>
          <w:szCs w:val="24"/>
        </w:rPr>
      </w:pPr>
      <w:r w:rsidRPr="009C279B">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9C279B">
        <w:rPr>
          <w:sz w:val="24"/>
          <w:szCs w:val="24"/>
          <w:vertAlign w:val="superscript"/>
        </w:rPr>
        <w:t>st</w:t>
      </w:r>
      <w:r w:rsidRPr="009C279B">
        <w:rPr>
          <w:sz w:val="24"/>
          <w:szCs w:val="24"/>
        </w:rPr>
        <w:t xml:space="preserve"> Corinthians 13:5 declares that He thinks no evil (Good God). In Romans 3:4 says “Let God be true (True God) but every man a liar.” Some scriptures of all Men as a liars apart from God is in Romans 3:23; 1</w:t>
      </w:r>
      <w:r w:rsidRPr="009C279B">
        <w:rPr>
          <w:sz w:val="24"/>
          <w:szCs w:val="24"/>
          <w:vertAlign w:val="superscript"/>
        </w:rPr>
        <w:t>st</w:t>
      </w:r>
      <w:r w:rsidRPr="009C279B">
        <w:rPr>
          <w:sz w:val="24"/>
          <w:szCs w:val="24"/>
        </w:rPr>
        <w:t xml:space="preserve"> John 1:8-10; 1</w:t>
      </w:r>
      <w:r w:rsidRPr="009C279B">
        <w:rPr>
          <w:sz w:val="24"/>
          <w:szCs w:val="24"/>
          <w:vertAlign w:val="superscript"/>
        </w:rPr>
        <w:t>st</w:t>
      </w:r>
      <w:r w:rsidRPr="009C279B">
        <w:rPr>
          <w:sz w:val="24"/>
          <w:szCs w:val="24"/>
        </w:rPr>
        <w:t xml:space="preserve"> Kings 8:46-53 &amp; Psalms 116:11. In James 1:13 states “Let no One say when He is tempted, ‘I am tempted by God,’ for God cannot be tempted by evil, nor does He Himself tempt (test) Anyone (Untempting God).” In 2</w:t>
      </w:r>
      <w:r w:rsidRPr="009C279B">
        <w:rPr>
          <w:sz w:val="24"/>
          <w:szCs w:val="24"/>
          <w:vertAlign w:val="superscript"/>
        </w:rPr>
        <w:t>nd</w:t>
      </w:r>
      <w:r w:rsidRPr="009C279B">
        <w:rPr>
          <w:sz w:val="24"/>
          <w:szCs w:val="24"/>
        </w:rPr>
        <w:t xml:space="preserve"> Timothy 2:13 says “If We are faithless, He remains faithful, He cannot </w:t>
      </w:r>
      <w:r w:rsidRPr="009C279B">
        <w:rPr>
          <w:sz w:val="24"/>
          <w:szCs w:val="24"/>
        </w:rPr>
        <w:lastRenderedPageBreak/>
        <w:t xml:space="preserve">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B17184" w:rsidRPr="009C279B" w:rsidRDefault="00B17184" w:rsidP="00B17184">
      <w:pPr>
        <w:spacing w:line="480" w:lineRule="auto"/>
        <w:jc w:val="center"/>
        <w:rPr>
          <w:b/>
          <w:sz w:val="24"/>
          <w:szCs w:val="24"/>
        </w:rPr>
      </w:pPr>
      <w:r w:rsidRPr="009C279B">
        <w:rPr>
          <w:b/>
          <w:sz w:val="24"/>
          <w:szCs w:val="24"/>
        </w:rPr>
        <w:t>THE LORD YAHWEH THE SUPREME CREATOR OF THE FATHER STEPHEN OUR LORD</w:t>
      </w:r>
    </w:p>
    <w:p w:rsidR="00B17184" w:rsidRPr="009C279B" w:rsidRDefault="00B17184" w:rsidP="00B17184">
      <w:pPr>
        <w:spacing w:line="480" w:lineRule="auto"/>
        <w:jc w:val="both"/>
        <w:rPr>
          <w:sz w:val="24"/>
          <w:szCs w:val="24"/>
        </w:rPr>
      </w:pPr>
      <w:r w:rsidRPr="009C279B">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w:t>
      </w:r>
      <w:r w:rsidRPr="009C279B">
        <w:rPr>
          <w:sz w:val="24"/>
          <w:szCs w:val="24"/>
        </w:rPr>
        <w:lastRenderedPageBreak/>
        <w:t xml:space="preserve">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B17184" w:rsidRPr="009C279B" w:rsidRDefault="00B17184" w:rsidP="00B17184">
      <w:pPr>
        <w:spacing w:line="480" w:lineRule="auto"/>
        <w:jc w:val="center"/>
        <w:rPr>
          <w:b/>
          <w:sz w:val="24"/>
          <w:szCs w:val="24"/>
        </w:rPr>
      </w:pPr>
      <w:r w:rsidRPr="009C279B">
        <w:rPr>
          <w:b/>
          <w:sz w:val="24"/>
          <w:szCs w:val="24"/>
        </w:rPr>
        <w:t>THE FATHER STEPHEN OUR LORD THE AUTHORIZED GOOD POTTER CREATOR UNDER HIS LORD YAHWEH</w:t>
      </w:r>
    </w:p>
    <w:p w:rsidR="00B17184" w:rsidRPr="009C279B" w:rsidRDefault="00B17184" w:rsidP="00B17184">
      <w:pPr>
        <w:spacing w:line="480" w:lineRule="auto"/>
        <w:jc w:val="both"/>
        <w:rPr>
          <w:sz w:val="24"/>
          <w:szCs w:val="24"/>
        </w:rPr>
      </w:pPr>
      <w:r w:rsidRPr="009C279B">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9C279B">
        <w:rPr>
          <w:sz w:val="24"/>
          <w:szCs w:val="24"/>
          <w:vertAlign w:val="superscript"/>
        </w:rPr>
        <w:t>st</w:t>
      </w:r>
      <w:r w:rsidRPr="009C279B">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9C279B">
        <w:rPr>
          <w:sz w:val="24"/>
          <w:szCs w:val="24"/>
          <w:vertAlign w:val="superscript"/>
        </w:rPr>
        <w:t>st</w:t>
      </w:r>
      <w:r w:rsidRPr="009C279B">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w:t>
      </w:r>
      <w:r w:rsidRPr="009C279B">
        <w:rPr>
          <w:sz w:val="24"/>
          <w:szCs w:val="24"/>
        </w:rPr>
        <w:lastRenderedPageBreak/>
        <w:t>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9C279B">
        <w:rPr>
          <w:sz w:val="24"/>
          <w:szCs w:val="24"/>
          <w:vertAlign w:val="superscript"/>
        </w:rPr>
        <w:t>nd</w:t>
      </w:r>
      <w:r w:rsidRPr="009C279B">
        <w:rPr>
          <w:sz w:val="24"/>
          <w:szCs w:val="24"/>
        </w:rPr>
        <w:t xml:space="preserve"> Corinthians 5:17; Romans 4:17; 6::4; 8:19-23 &amp; Galatians 6:15. The Father Stephen renews His Creation of Believing Creatures is in 2</w:t>
      </w:r>
      <w:r w:rsidRPr="009C279B">
        <w:rPr>
          <w:sz w:val="24"/>
          <w:szCs w:val="24"/>
          <w:vertAlign w:val="superscript"/>
        </w:rPr>
        <w:t>nd</w:t>
      </w:r>
      <w:r w:rsidRPr="009C279B">
        <w:rPr>
          <w:sz w:val="24"/>
          <w:szCs w:val="24"/>
        </w:rPr>
        <w:t xml:space="preserve"> Corinthians 4:16 &amp; Colossians 3:10. The Father Stephen will reveal a New Universe is in Revelation 21:1, 5 &amp; Isaiah 65:17. </w:t>
      </w:r>
    </w:p>
    <w:p w:rsidR="00B17184" w:rsidRPr="009C279B" w:rsidRDefault="00B17184" w:rsidP="00B17184">
      <w:pPr>
        <w:spacing w:line="480" w:lineRule="auto"/>
        <w:jc w:val="center"/>
        <w:rPr>
          <w:b/>
          <w:sz w:val="24"/>
          <w:szCs w:val="24"/>
        </w:rPr>
      </w:pPr>
      <w:r w:rsidRPr="009C279B">
        <w:rPr>
          <w:b/>
          <w:sz w:val="24"/>
          <w:szCs w:val="24"/>
        </w:rPr>
        <w:t>THE LORD JESUS CHRIST THE AUTHORIZED CREATOR AGENT UNDER HIS FATHER STEPHEN OUR LORD</w:t>
      </w:r>
    </w:p>
    <w:p w:rsidR="00B17184" w:rsidRPr="009C279B" w:rsidRDefault="00B17184" w:rsidP="00B17184">
      <w:pPr>
        <w:spacing w:line="480" w:lineRule="auto"/>
        <w:jc w:val="both"/>
        <w:rPr>
          <w:sz w:val="24"/>
          <w:szCs w:val="24"/>
        </w:rPr>
      </w:pPr>
      <w:r w:rsidRPr="009C279B">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9C279B">
        <w:rPr>
          <w:b/>
          <w:sz w:val="24"/>
          <w:szCs w:val="24"/>
        </w:rPr>
        <w:t>Does the Son Jesus Our Lord fully know His Father Stephen Our Lord</w:t>
      </w:r>
      <w:r w:rsidRPr="009C279B">
        <w:rPr>
          <w:sz w:val="24"/>
          <w:szCs w:val="24"/>
        </w:rPr>
        <w:t>.” The Father Stephen’s Son Jesus as the Creator Agent: Jesus Christ’s Creation of the Present World: Jesus Christ created all things is in John 1:3, 10; Acts 3:15; 1</w:t>
      </w:r>
      <w:r w:rsidRPr="009C279B">
        <w:rPr>
          <w:sz w:val="24"/>
          <w:szCs w:val="24"/>
          <w:vertAlign w:val="superscript"/>
        </w:rPr>
        <w:t>st</w:t>
      </w:r>
      <w:r w:rsidRPr="009C279B">
        <w:rPr>
          <w:sz w:val="24"/>
          <w:szCs w:val="24"/>
        </w:rPr>
        <w:t xml:space="preserve"> Corinthians 8:6; Colossians 1:15-16 &amp; Hebrews 1:2. Jesus Christ sustains the created Universe is in Hebrews 1:3; 1</w:t>
      </w:r>
      <w:r w:rsidRPr="009C279B">
        <w:rPr>
          <w:sz w:val="24"/>
          <w:szCs w:val="24"/>
          <w:vertAlign w:val="superscript"/>
        </w:rPr>
        <w:t>st</w:t>
      </w:r>
      <w:r w:rsidRPr="009C279B">
        <w:rPr>
          <w:sz w:val="24"/>
          <w:szCs w:val="24"/>
        </w:rPr>
        <w:t xml:space="preserve"> Corinthians 8:6; Colossians 1:17 &amp; Revelation 3:14. Jesus Christ will bring the entire work of Creation to perfection is in Ephesians 1:9-10; Romans 8:19-22 &amp; Colossians 1:20. </w:t>
      </w:r>
      <w:r w:rsidRPr="009C279B">
        <w:rPr>
          <w:sz w:val="24"/>
          <w:szCs w:val="24"/>
        </w:rPr>
        <w:lastRenderedPageBreak/>
        <w:t>Jesus Christ makes a new Creation possible: Jesus Christ recreates the Father Stephen’s Creatures through a New Birth is in 2</w:t>
      </w:r>
      <w:r w:rsidRPr="009C279B">
        <w:rPr>
          <w:sz w:val="24"/>
          <w:szCs w:val="24"/>
          <w:vertAlign w:val="superscript"/>
        </w:rPr>
        <w:t>nd</w:t>
      </w:r>
      <w:r w:rsidRPr="009C279B">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9C279B">
        <w:rPr>
          <w:sz w:val="24"/>
          <w:szCs w:val="24"/>
          <w:vertAlign w:val="superscript"/>
        </w:rPr>
        <w:t>nd</w:t>
      </w:r>
      <w:r w:rsidRPr="009C279B">
        <w:rPr>
          <w:sz w:val="24"/>
          <w:szCs w:val="24"/>
        </w:rPr>
        <w:t xml:space="preserve"> Peter 3:13; Isaiah 65:17; 66:22 &amp; Revelation 21:1, 4-5. Agape Love is one of God’s communicable attributes and part of His whole Person, Deity and Character. God’s agape love means He eternally gives Himself to others. In 1</w:t>
      </w:r>
      <w:r w:rsidRPr="009C279B">
        <w:rPr>
          <w:sz w:val="24"/>
          <w:szCs w:val="24"/>
          <w:vertAlign w:val="superscript"/>
        </w:rPr>
        <w:t>st</w:t>
      </w:r>
      <w:r w:rsidRPr="009C279B">
        <w:rPr>
          <w:sz w:val="24"/>
          <w:szCs w:val="24"/>
        </w:rPr>
        <w:t xml:space="preserve"> John 4:8 proves that God being agape love was active even before the Creation of the Members of the Physical Trinity came into being. In John 17:24 it tells us that Jesus Christ asks the Father Stephen to give Him the agape love He had before the Foundation of the World, meaning that agape love is from all eternity. In John 3:35 tells us that the Father (Stephen) gives the Son (Jesus Christ) all things into His hand and agape loves Him. In Zephaniah 3:17-18 mentions that the Lord…will renew You in His agape love. The agape love for Our Enemies also reflects God’s agape love in Matthew 5:43-48. What kind of Love is God’s Love? The Love is called Agape Love which is unconditional and without partiality and respect of persons in Acts 10:34-35. What manner has the Father Stephen agape loved us and bestowed on Us that We should be called the Sons of God and the World would not know Us because the World did not know the Father Stephen in 1</w:t>
      </w:r>
      <w:r w:rsidRPr="009C279B">
        <w:rPr>
          <w:sz w:val="24"/>
          <w:szCs w:val="24"/>
          <w:vertAlign w:val="superscript"/>
        </w:rPr>
        <w:t>st</w:t>
      </w:r>
      <w:r w:rsidRPr="009C279B">
        <w:rPr>
          <w:sz w:val="24"/>
          <w:szCs w:val="24"/>
        </w:rPr>
        <w:t xml:space="preserve"> John 3:1. Also Jesus Christ the Son of God agape loves Us because He laid down His life for His Friends and We should lay down Our lives for Our Brothers in Christ in 1</w:t>
      </w:r>
      <w:r w:rsidRPr="009C279B">
        <w:rPr>
          <w:sz w:val="24"/>
          <w:szCs w:val="24"/>
          <w:vertAlign w:val="superscript"/>
        </w:rPr>
        <w:t>st</w:t>
      </w:r>
      <w:r w:rsidRPr="009C279B">
        <w:rPr>
          <w:sz w:val="24"/>
          <w:szCs w:val="24"/>
        </w:rPr>
        <w:t xml:space="preserve"> John 3:16. For agape love is of God &amp; every one that agape loves God is Born of God &amp; knows who God is proven in 1</w:t>
      </w:r>
      <w:r w:rsidRPr="009C279B">
        <w:rPr>
          <w:sz w:val="24"/>
          <w:szCs w:val="24"/>
          <w:vertAlign w:val="superscript"/>
        </w:rPr>
        <w:t>st</w:t>
      </w:r>
      <w:r w:rsidRPr="009C279B">
        <w:rPr>
          <w:sz w:val="24"/>
          <w:szCs w:val="24"/>
        </w:rPr>
        <w:t xml:space="preserve"> John 4:7. He that agape loves not does not know God, for God is agape love in 1</w:t>
      </w:r>
      <w:r w:rsidRPr="009C279B">
        <w:rPr>
          <w:sz w:val="24"/>
          <w:szCs w:val="24"/>
          <w:vertAlign w:val="superscript"/>
        </w:rPr>
        <w:t>st</w:t>
      </w:r>
      <w:r w:rsidRPr="009C279B">
        <w:rPr>
          <w:sz w:val="24"/>
          <w:szCs w:val="24"/>
        </w:rPr>
        <w:t xml:space="preserve"> John 4:8. The manifestation of the agape love of God towards Man is that the Father </w:t>
      </w:r>
      <w:r w:rsidRPr="009C279B">
        <w:rPr>
          <w:sz w:val="24"/>
          <w:szCs w:val="24"/>
        </w:rPr>
        <w:lastRenderedPageBreak/>
        <w:t>Stephen sent His only begotten Son into the World, that Man would live through Him in 1</w:t>
      </w:r>
      <w:r w:rsidRPr="009C279B">
        <w:rPr>
          <w:sz w:val="24"/>
          <w:szCs w:val="24"/>
          <w:vertAlign w:val="superscript"/>
        </w:rPr>
        <w:t>st</w:t>
      </w:r>
      <w:r w:rsidRPr="009C279B">
        <w:rPr>
          <w:sz w:val="24"/>
          <w:szCs w:val="24"/>
        </w:rPr>
        <w:t xml:space="preserve"> John 4:9. This is what agape love is, not that We loved God, but that He loved Us first and sent His Son to be a propitiation for Man’s sins in 1</w:t>
      </w:r>
      <w:r w:rsidRPr="009C279B">
        <w:rPr>
          <w:sz w:val="24"/>
          <w:szCs w:val="24"/>
          <w:vertAlign w:val="superscript"/>
        </w:rPr>
        <w:t>st</w:t>
      </w:r>
      <w:r w:rsidRPr="009C279B">
        <w:rPr>
          <w:sz w:val="24"/>
          <w:szCs w:val="24"/>
        </w:rPr>
        <w:t xml:space="preserve"> John 4:10. Also We have believed and have known that God is agape love and He that dwells in agape love dwells in God and God in Him in 1</w:t>
      </w:r>
      <w:r w:rsidRPr="009C279B">
        <w:rPr>
          <w:sz w:val="24"/>
          <w:szCs w:val="24"/>
          <w:vertAlign w:val="superscript"/>
        </w:rPr>
        <w:t>st</w:t>
      </w:r>
      <w:r w:rsidRPr="009C279B">
        <w:rPr>
          <w:sz w:val="24"/>
          <w:szCs w:val="24"/>
        </w:rPr>
        <w:t xml:space="preserve"> John 4:16. We agape love God, because He first loved Us in 1</w:t>
      </w:r>
      <w:r w:rsidRPr="009C279B">
        <w:rPr>
          <w:sz w:val="24"/>
          <w:szCs w:val="24"/>
          <w:vertAlign w:val="superscript"/>
        </w:rPr>
        <w:t>st</w:t>
      </w:r>
      <w:r w:rsidRPr="009C279B">
        <w:rPr>
          <w:sz w:val="24"/>
          <w:szCs w:val="24"/>
        </w:rPr>
        <w:t xml:space="preserve"> John 4:19. For this is the agape love of God, that We keep His commandments in 1</w:t>
      </w:r>
      <w:r w:rsidRPr="009C279B">
        <w:rPr>
          <w:sz w:val="24"/>
          <w:szCs w:val="24"/>
          <w:vertAlign w:val="superscript"/>
        </w:rPr>
        <w:t>st</w:t>
      </w:r>
      <w:r w:rsidRPr="009C279B">
        <w:rPr>
          <w:sz w:val="24"/>
          <w:szCs w:val="24"/>
        </w:rPr>
        <w:t xml:space="preserve"> John 5:3. In John 3:16 it tells us “for God so (agape) loved the World, that He gave His only begotten Son, for  whosoever  should  believe in Him shall not perish, but have everlasting life.” The Lord Jesus Christ and God the Father Stephen has agape loved Us and has given Us an everlasting consolation and good hope by grace in 2</w:t>
      </w:r>
      <w:r w:rsidRPr="009C279B">
        <w:rPr>
          <w:sz w:val="24"/>
          <w:szCs w:val="24"/>
          <w:vertAlign w:val="superscript"/>
        </w:rPr>
        <w:t>nd</w:t>
      </w:r>
      <w:r w:rsidRPr="009C279B">
        <w:rPr>
          <w:sz w:val="24"/>
          <w:szCs w:val="24"/>
        </w:rPr>
        <w:t xml:space="preserve"> Thessalonians 2:16. Also to know the agape love of Jesus Christ which passes knowledge and that You might be filled with the fullness of God in Ephesians 3:19. For the desire of God is that the agape love be with all who agape loves Him in 2</w:t>
      </w:r>
      <w:r w:rsidRPr="009C279B">
        <w:rPr>
          <w:sz w:val="24"/>
          <w:szCs w:val="24"/>
          <w:vertAlign w:val="superscript"/>
        </w:rPr>
        <w:t>nd</w:t>
      </w:r>
      <w:r w:rsidRPr="009C279B">
        <w:rPr>
          <w:sz w:val="24"/>
          <w:szCs w:val="24"/>
        </w:rPr>
        <w:t xml:space="preserve"> Corinthians 13:14. For the agape love of Jesus Christ constrains Us because of Our judgment of the One who died for all, then We are all dead to Christ in 2</w:t>
      </w:r>
      <w:r w:rsidRPr="009C279B">
        <w:rPr>
          <w:sz w:val="24"/>
          <w:szCs w:val="24"/>
          <w:vertAlign w:val="superscript"/>
        </w:rPr>
        <w:t>nd</w:t>
      </w:r>
      <w:r w:rsidRPr="009C279B">
        <w:rPr>
          <w:sz w:val="24"/>
          <w:szCs w:val="24"/>
        </w:rPr>
        <w:t xml:space="preserve"> Corinthians 5:14. Also We are more than conquerors by Gods Agape Love and that no height, or depth or any other Creature can separate Us from the agape love of God in Romans 8:37-39. Who shall separate Man from the agape love of Jesus Christ? In Romans 8:35 says will nakedness, peril, sword, persecution, famine, distress or tribulation separate Man from the agape love of Jesus Christ? No, nothing will. Greater agape love has no Man than this that a Man lay down His life for His friends in John 15:13. Jesus Christ did lay down His life for His Friends. If God was Your Father (Stephen), then You would (agape) love Jesus Christ, for He proceeded forth and came from the Father Stephen and did not come of His self, but the Father Stephen sent Jesus Christ into the World in John 8:42. The Father </w:t>
      </w:r>
      <w:r w:rsidRPr="009C279B">
        <w:rPr>
          <w:sz w:val="24"/>
          <w:szCs w:val="24"/>
        </w:rPr>
        <w:lastRenderedPageBreak/>
        <w:t>Stephen agape loves the Son Jesus because He laid down His life for Man in John 10:17. If You keep His commandments, Ye shall abide in His agape love, as Jesus Christ has kept His commandments and abided in His agape love in John 15:10. For the agape love of Jesus Christ Our Savior toward Man appears in Titus 3:4. Now the fruit of the Spirit (Stephen) is agape love in Galatians 5:22-23. For the Spirit (Father Stephen in John 4:24; Acts 2:17-7:59 &amp; 1</w:t>
      </w:r>
      <w:r w:rsidRPr="009C279B">
        <w:rPr>
          <w:sz w:val="24"/>
          <w:szCs w:val="24"/>
          <w:vertAlign w:val="superscript"/>
        </w:rPr>
        <w:t>st</w:t>
      </w:r>
      <w:r w:rsidRPr="009C279B">
        <w:rPr>
          <w:sz w:val="24"/>
          <w:szCs w:val="24"/>
        </w:rPr>
        <w:t xml:space="preserve"> John 5:6-13) agape loves Us in Colossians 1:8. For the Father Stephen &amp; the Lord Jesus agape loves Us in 2</w:t>
      </w:r>
      <w:r w:rsidRPr="009C279B">
        <w:rPr>
          <w:sz w:val="24"/>
          <w:szCs w:val="24"/>
          <w:vertAlign w:val="superscript"/>
        </w:rPr>
        <w:t>nd</w:t>
      </w:r>
      <w:r w:rsidRPr="009C279B">
        <w:rPr>
          <w:sz w:val="24"/>
          <w:szCs w:val="24"/>
        </w:rPr>
        <w:t xml:space="preserve"> John 3. Keep Us in the agape love of God in Jude 21. </w:t>
      </w:r>
    </w:p>
    <w:p w:rsidR="00B17184" w:rsidRPr="009C279B" w:rsidRDefault="00B17184" w:rsidP="00B17184">
      <w:pPr>
        <w:tabs>
          <w:tab w:val="left" w:pos="360"/>
        </w:tabs>
        <w:spacing w:line="480" w:lineRule="auto"/>
        <w:jc w:val="both"/>
        <w:rPr>
          <w:sz w:val="24"/>
          <w:szCs w:val="24"/>
        </w:rPr>
      </w:pPr>
      <w:r w:rsidRPr="009C279B">
        <w:rPr>
          <w:sz w:val="24"/>
          <w:szCs w:val="24"/>
        </w:rPr>
        <w:t>The Love of the Male Physical Trinity</w:t>
      </w:r>
    </w:p>
    <w:p w:rsidR="00B17184" w:rsidRPr="009C279B" w:rsidRDefault="00B17184" w:rsidP="00B17184">
      <w:pPr>
        <w:tabs>
          <w:tab w:val="left" w:pos="360"/>
        </w:tabs>
        <w:spacing w:line="480" w:lineRule="auto"/>
        <w:jc w:val="both"/>
        <w:rPr>
          <w:sz w:val="24"/>
          <w:szCs w:val="24"/>
        </w:rPr>
      </w:pPr>
      <w:r w:rsidRPr="009C279B">
        <w:rPr>
          <w:sz w:val="24"/>
          <w:szCs w:val="24"/>
        </w:rPr>
        <w:t>First, the Father Stephen agape loved Us by laying down His life for Angel Kind and 60 other Lord’s concerning the Unforgivable Eternal Sin in Lordship above the Law in Acts 7:51-8:3. This kind of agape love is considered the greatest agape love and foremost in the price of the Eternal Stoning in Acts 7:60. Second, the Son Jesus Christ agape loved Us by laying down His life for Mankind only concerning the forgivable sins in Luke 23. This kind of agape love is considered the greater agape love in John 15:13, which was administered to Mankind in the price of the Biological Cross. Third, the Brother John agape loved Us by laying down His life for Womankind concerning the repenting temptations in Luke 9. This kind of agape love is considered the greater agape love in John 15:13, which was administered to Womankind in the price of the Biological Beheading.</w:t>
      </w:r>
    </w:p>
    <w:p w:rsidR="00B17184" w:rsidRPr="009C279B" w:rsidRDefault="00B17184" w:rsidP="00B17184">
      <w:pPr>
        <w:tabs>
          <w:tab w:val="left" w:pos="360"/>
        </w:tabs>
        <w:spacing w:line="480" w:lineRule="auto"/>
        <w:jc w:val="both"/>
        <w:rPr>
          <w:sz w:val="24"/>
          <w:szCs w:val="24"/>
        </w:rPr>
      </w:pPr>
      <w:r w:rsidRPr="009C279B">
        <w:rPr>
          <w:sz w:val="24"/>
          <w:szCs w:val="24"/>
        </w:rPr>
        <w:t>The Love Doctrine of the Physical Trinity</w:t>
      </w:r>
    </w:p>
    <w:p w:rsidR="00B17184" w:rsidRPr="009C279B" w:rsidRDefault="00B17184" w:rsidP="00B17184">
      <w:pPr>
        <w:tabs>
          <w:tab w:val="left" w:pos="360"/>
        </w:tabs>
        <w:spacing w:line="480" w:lineRule="auto"/>
        <w:jc w:val="both"/>
        <w:rPr>
          <w:sz w:val="24"/>
          <w:szCs w:val="24"/>
        </w:rPr>
      </w:pPr>
      <w:r w:rsidRPr="009C279B">
        <w:rPr>
          <w:sz w:val="24"/>
          <w:szCs w:val="24"/>
        </w:rPr>
        <w:t xml:space="preserve">God eternally exist as three Persons, they are fully God as the Father Stephen, Son Jesus and Brother John (Holy Ghost) and there is only one God---the </w:t>
      </w:r>
      <w:r w:rsidRPr="009C279B">
        <w:rPr>
          <w:b/>
          <w:sz w:val="24"/>
          <w:szCs w:val="24"/>
        </w:rPr>
        <w:t>LORD YAHWEH</w:t>
      </w:r>
      <w:r w:rsidRPr="009C279B">
        <w:rPr>
          <w:sz w:val="24"/>
          <w:szCs w:val="24"/>
        </w:rPr>
        <w:t xml:space="preserve"> as the only Creator </w:t>
      </w:r>
      <w:r w:rsidRPr="009C279B">
        <w:rPr>
          <w:sz w:val="24"/>
          <w:szCs w:val="24"/>
        </w:rPr>
        <w:lastRenderedPageBreak/>
        <w:t>of the Father Stephen. Who is the Male Physical Trinity that came to the Earth? First, is concerns the Lord John in doing the Plan of Grace as the Holy Ghost of God in Luke 3:1-22; 9:7-9 and clearing the way for the Lord Jesus Christ in John 3:4-6. Second, it concerns the Lord Jesus doing the Plan of Salvation as the Son of God in Luke 22:-23:56; Acts 8:37; 9:20 and clearing the way for the Lord Stephen in John 8:59; 10:31-39. Third, it concerns the Lord Stephen in doing the Plan of Wisdom/Power as the Father above All in Acts 7:1-8:3; 1</w:t>
      </w:r>
      <w:r w:rsidRPr="009C279B">
        <w:rPr>
          <w:sz w:val="24"/>
          <w:szCs w:val="24"/>
          <w:vertAlign w:val="superscript"/>
        </w:rPr>
        <w:t>st</w:t>
      </w:r>
      <w:r w:rsidRPr="009C279B">
        <w:rPr>
          <w:sz w:val="24"/>
          <w:szCs w:val="24"/>
        </w:rPr>
        <w:t xml:space="preserve"> Corinthians 8:6; 15:24-28 &amp; Ephesians 4:6. The Father Stephen comes only in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in Lordship in 1</w:t>
      </w:r>
      <w:r w:rsidRPr="009C279B">
        <w:rPr>
          <w:sz w:val="24"/>
          <w:szCs w:val="24"/>
          <w:vertAlign w:val="superscript"/>
        </w:rPr>
        <w:t>st</w:t>
      </w:r>
      <w:r w:rsidRPr="009C279B">
        <w:rPr>
          <w:sz w:val="24"/>
          <w:szCs w:val="24"/>
        </w:rPr>
        <w:t xml:space="preserve"> John 5:6-13. Who is the Female Trinity that came to the Earth? First, the Mother Elizabeth with Her Husband Zacharias agape loved Us by having and carrying the Lord John in Her womb to be the Comforter of the World. Second, the Mother Mary with the Stepfather Joseph agape loved Us by having and carrying the Lord Jesus in Her womb in the Immaculate Conception to be the Savoir of the World. Third, the Mother Barbara (derived from Bara in Genesis 1:1) with Her Husband James (derived from Judgment (Justice) concerning Officer Saul to Victory (Truth) concerning Officer James in Isaiah 42:3 &amp; Matthew 12:20) agape loved Us by having and carrying the Lord Stephen in Her womb to be the Truthful Lord of the Whole Entire Law. The Lady Barbara only comes into Agreement with the Lady Victoria in Ladyship. There is some proof of the Trinity in the New Testament. In Matthew 28:19 it declares that the Apostles should go “and make Disciples of all Nations (Laws), baptizing them in the Name of the Father (Stephen), Son (Jesus) and Holy Ghost (Brother John).” In 1</w:t>
      </w:r>
      <w:r w:rsidRPr="009C279B">
        <w:rPr>
          <w:sz w:val="24"/>
          <w:szCs w:val="24"/>
          <w:vertAlign w:val="superscript"/>
        </w:rPr>
        <w:t>st</w:t>
      </w:r>
      <w:r w:rsidRPr="009C279B">
        <w:rPr>
          <w:sz w:val="24"/>
          <w:szCs w:val="24"/>
        </w:rPr>
        <w:t xml:space="preserve"> Corinthians </w:t>
      </w:r>
      <w:r w:rsidRPr="009C279B">
        <w:rPr>
          <w:sz w:val="24"/>
          <w:szCs w:val="24"/>
        </w:rPr>
        <w:lastRenderedPageBreak/>
        <w:t>12:4-6 it tells us that “Now there are varieties of Gifts, but the same Spirit, and there is variety of Ministries, but of the same Lord, and there is variety of Activities, but of the same God who works all in all.” In 2</w:t>
      </w:r>
      <w:r w:rsidRPr="009C279B">
        <w:rPr>
          <w:sz w:val="24"/>
          <w:szCs w:val="24"/>
          <w:vertAlign w:val="superscript"/>
        </w:rPr>
        <w:t>nd</w:t>
      </w:r>
      <w:r w:rsidRPr="009C279B">
        <w:rPr>
          <w:sz w:val="24"/>
          <w:szCs w:val="24"/>
        </w:rPr>
        <w:t xml:space="preserve"> Corinthians 13:14 it states that “The Grace of Our Lord Jesus Christ and the  (Agape) Love of God (Father Stephen) and the Fellowship of the Holy Spirit (Brother John) be with You all.” In 1</w:t>
      </w:r>
      <w:r w:rsidRPr="009C279B">
        <w:rPr>
          <w:sz w:val="24"/>
          <w:szCs w:val="24"/>
          <w:vertAlign w:val="superscript"/>
        </w:rPr>
        <w:t>st</w:t>
      </w:r>
      <w:r w:rsidRPr="009C279B">
        <w:rPr>
          <w:sz w:val="24"/>
          <w:szCs w:val="24"/>
        </w:rPr>
        <w:t xml:space="preserve"> John 5:7 it tells us that “For there are three that bear Witness (Record) in Heaven: The Father (Stephen), the Word (Son Jesus) and the Holy Spirit (Brother John): and these three are One.” In Ephesians 4:4-6 it says that “There is one body and one Spirit (Father Stephen in John 4:24; Acts 2:17-7:59 &amp; 1</w:t>
      </w:r>
      <w:r w:rsidRPr="009C279B">
        <w:rPr>
          <w:sz w:val="24"/>
          <w:szCs w:val="24"/>
          <w:vertAlign w:val="superscript"/>
        </w:rPr>
        <w:t>st</w:t>
      </w:r>
      <w:r w:rsidRPr="009C279B">
        <w:rPr>
          <w:sz w:val="24"/>
          <w:szCs w:val="24"/>
        </w:rPr>
        <w:t xml:space="preserve"> John 5:6-13), just as You were called to the one hope that belongs to Your call, One Lord, one faith, one baptism, one God and Father (Stephen) of Us all, who is above all and through all in all.” Also God is three Persons in One. In John 1:1-2 it declares “In the Beginning was the Word (Father Stephen), and the Word (Son Jesus) was with God and the Word (Holy Ghost---Brother John) was God. He was in the Beginning with God (Lord Yahweh).” In Acts 10:38 it tells us that “God (Stephen) anointed Jesus of Nazareth with the Holy Ghost and with Power, who went about doing good and healing all that were oppressed by the Devil, for God was with Him.” Some other scriptures that support this are Romans 15:13; 1</w:t>
      </w:r>
      <w:r w:rsidRPr="009C279B">
        <w:rPr>
          <w:sz w:val="24"/>
          <w:szCs w:val="24"/>
          <w:vertAlign w:val="superscript"/>
        </w:rPr>
        <w:t>st</w:t>
      </w:r>
      <w:r w:rsidRPr="009C279B">
        <w:rPr>
          <w:sz w:val="24"/>
          <w:szCs w:val="24"/>
        </w:rPr>
        <w:t xml:space="preserve"> Corinthians 2:4; 2</w:t>
      </w:r>
      <w:r w:rsidRPr="009C279B">
        <w:rPr>
          <w:sz w:val="24"/>
          <w:szCs w:val="24"/>
          <w:vertAlign w:val="superscript"/>
        </w:rPr>
        <w:t>nd</w:t>
      </w:r>
      <w:r w:rsidRPr="009C279B">
        <w:rPr>
          <w:sz w:val="24"/>
          <w:szCs w:val="24"/>
        </w:rPr>
        <w:t xml:space="preserve"> Corinthians 2:4 and Luke 4:14. In John 14:26 it declares that “But the Counselor, the Holy Spirit, whom the Father (Stephen) will send in My name, He will teach You all things, and bring to Your remembrance all that I have said unto You.” In 1</w:t>
      </w:r>
      <w:r w:rsidRPr="009C279B">
        <w:rPr>
          <w:sz w:val="24"/>
          <w:szCs w:val="24"/>
          <w:vertAlign w:val="superscript"/>
        </w:rPr>
        <w:t>st</w:t>
      </w:r>
      <w:r w:rsidRPr="009C279B">
        <w:rPr>
          <w:sz w:val="24"/>
          <w:szCs w:val="24"/>
        </w:rPr>
        <w:t xml:space="preserve"> John 2:1 it states that “if Anyone does sin, We have an Advocate (Brother John) with the Father (Stephen), Jesus Christ the Righteous.” In Hebrews 7:25 it tells us that “ Christ who is able for all time to save those who draw near to God through Him, since He always lives to make intercession for them.” Each Person is fully God. In Genesis 1:1 it declares that the Father is </w:t>
      </w:r>
      <w:r w:rsidRPr="009C279B">
        <w:rPr>
          <w:sz w:val="24"/>
          <w:szCs w:val="24"/>
        </w:rPr>
        <w:lastRenderedPageBreak/>
        <w:t>fully God which proves the Deity of Stephen in John 1:1-4 and Acts 1:7; 6:5-15; 7:51-53, 59-60. In John 1:1-4 it tells us that the Son is fully God. In some other scriptures that prove the Deity of Christ are in John 20:28; Hebrews 1:10 and Psalms 102:25. In Titus 2:13 it refers to “…Our Great God (Father Stephen) and Savoir Jesus Christ.” In Isaiah 9:6 says of Isaiah’s prediction of the Trinity “For to us a Child is Born, to us a Son is Given, and the Government will be upon His shoulder, &amp; His name will be called Wonderful Counselor (Brother John), Mighty God (Lord James) and Everlasting Father (Stephen) and Prince of Peace (Son Jesus)” &amp; proves 4 distinct Persons. In Colossians  2:9 it says  “In  Him (Father Stephen) the  whole  fullness  of  Deity  dwells  bodily.”  In Matthew 28:19 states  baptizing them in the Name of the…Holy Spirit” which proves the Deity of John in John 1:1-4. In Acts 5:3-4 it tells us that “Why has Satan filled Your heart to lie to the Holy Ghost and keep back part of the price of the land for Yourself…You have not lied to Men but to God.” In 1</w:t>
      </w:r>
      <w:r w:rsidRPr="009C279B">
        <w:rPr>
          <w:sz w:val="24"/>
          <w:szCs w:val="24"/>
          <w:vertAlign w:val="superscript"/>
        </w:rPr>
        <w:t>st</w:t>
      </w:r>
      <w:r w:rsidRPr="009C279B">
        <w:rPr>
          <w:sz w:val="24"/>
          <w:szCs w:val="24"/>
        </w:rPr>
        <w:t xml:space="preserve"> Corinthians 2:10-11 it states that “But God has revealed them to Us through His Spirit (Father Stephen in John 4:24; Acts 2:17-7:59 &amp; 1</w:t>
      </w:r>
      <w:r w:rsidRPr="009C279B">
        <w:rPr>
          <w:sz w:val="24"/>
          <w:szCs w:val="24"/>
          <w:vertAlign w:val="superscript"/>
        </w:rPr>
        <w:t>st</w:t>
      </w:r>
      <w:r w:rsidRPr="009C279B">
        <w:rPr>
          <w:sz w:val="24"/>
          <w:szCs w:val="24"/>
        </w:rPr>
        <w:t xml:space="preserve"> John 5:6-13). For the Spirit searches all things, yes, the deep things of God…for no One knows the things of God except the Spirit of God.” Some scriptures are in John 3:5-7, 9 &amp; Psalms 139:7-8. Finally, there is only One God. In Exodus 15:11 it declares that “Who is like You, O Lord (Yah), among the Gods? Who is like You, majestic in holiness, terrible in glorious deeds, doing wonders?” In Isaiah 45:21-22 it tells us that “There is no other God besides Me, a Righteous God (Yah) and a Savoir, there is none besides Me…look to Me, and be saved, all You Ends of the Earth! For I am God (Yah), and there is no other.” In Isaiah 44:6-8 it declares “I am the First and the Last, besides Me there is no God…You are My Witnesses, is there a God besides Me? Indeed there is no Rock, I know not One.” In 1</w:t>
      </w:r>
      <w:r w:rsidRPr="009C279B">
        <w:rPr>
          <w:sz w:val="24"/>
          <w:szCs w:val="24"/>
          <w:vertAlign w:val="superscript"/>
        </w:rPr>
        <w:t>st</w:t>
      </w:r>
      <w:r w:rsidRPr="009C279B">
        <w:rPr>
          <w:sz w:val="24"/>
          <w:szCs w:val="24"/>
        </w:rPr>
        <w:t xml:space="preserve"> Kings 8:60 it tells us “that all Peoples of the Earth may know </w:t>
      </w:r>
      <w:r w:rsidRPr="009C279B">
        <w:rPr>
          <w:sz w:val="24"/>
          <w:szCs w:val="24"/>
        </w:rPr>
        <w:lastRenderedPageBreak/>
        <w:t>that the Lord (Yah) is God, there is no other.” So there are three Persons as God’s Witness in Heaven and only one Creator of the Father Stephen. God eternally exists because of the Trinity. Some scriptures are in John 1:3; Hebrews 1:2; Colossians 1:16; 1</w:t>
      </w:r>
      <w:r w:rsidRPr="009C279B">
        <w:rPr>
          <w:sz w:val="24"/>
          <w:szCs w:val="24"/>
          <w:vertAlign w:val="superscript"/>
        </w:rPr>
        <w:t>st</w:t>
      </w:r>
      <w:r w:rsidRPr="009C279B">
        <w:rPr>
          <w:sz w:val="24"/>
          <w:szCs w:val="24"/>
        </w:rPr>
        <w:t xml:space="preserve"> Corinthians 8:6; John 17:5, 24 and Genesis 1:2. The importance of the Doctrine of the Trinity is proven in Revelation 5:12-14 and Philippians 2:9-11. The Trinity has different jobs relating to the World. The Father Stephen vicariously died for the Unforgivable Eternal Sin in Lordship in Acts 7:51-60 by showing Wisdom/Power and Truth. The Son Jesus vicariously died for the Forgivable Sins of the World in Luke 23:26-46 by showing Salvation and Truth. The Brother John vicariously died for the Repenting Temptations of the World in Luke 9:7-9 by showing Grace and Truth. The Lord James vicariously died for the Eternal Sin in the Law in James 2:8-13 by showing Mercy and Truth. Some other scriptures that prove the different jobs of the Father Stephen and Son Jesus are in John 1:1-3; Colossians 1:16; Psalms 33:6, 9; 1</w:t>
      </w:r>
      <w:r w:rsidRPr="009C279B">
        <w:rPr>
          <w:sz w:val="24"/>
          <w:szCs w:val="24"/>
          <w:vertAlign w:val="superscript"/>
        </w:rPr>
        <w:t>st</w:t>
      </w:r>
      <w:r w:rsidRPr="009C279B">
        <w:rPr>
          <w:sz w:val="24"/>
          <w:szCs w:val="24"/>
        </w:rPr>
        <w:t xml:space="preserve"> Corinthians 8:6 and Hebrews 1:1-3. Some scriptures of the job of the Holy Spirit---Brother John are in Genesis 1:2, John 16:5-15 and Psalms 33:6; 139:7. In redemption there are three distinct functions. The Father Stephen planned redemption and then sent His Son Jesus into the World in John 3:16; Galatians 4:4 and Ephesians 1:9-10. The Son Jesus obeyed the Father Stephen and completed redemption for Us in John 6:38 and Hebrews 10:5-7. The Father Stephen then sent His Holy Ghost---Brother John to Us in John 14:26; 15:26. The Holy Ghost gives Us a new life and regeneration in John 3:5-8; Romans 8:13; 15:16; 1</w:t>
      </w:r>
      <w:r w:rsidRPr="009C279B">
        <w:rPr>
          <w:sz w:val="24"/>
          <w:szCs w:val="24"/>
          <w:vertAlign w:val="superscript"/>
        </w:rPr>
        <w:t>st</w:t>
      </w:r>
      <w:r w:rsidRPr="009C279B">
        <w:rPr>
          <w:sz w:val="24"/>
          <w:szCs w:val="24"/>
        </w:rPr>
        <w:t xml:space="preserve"> Peter 1:2; Acts 1:8 and 1</w:t>
      </w:r>
      <w:r w:rsidRPr="009C279B">
        <w:rPr>
          <w:sz w:val="24"/>
          <w:szCs w:val="24"/>
          <w:vertAlign w:val="superscript"/>
        </w:rPr>
        <w:t>st</w:t>
      </w:r>
      <w:r w:rsidRPr="009C279B">
        <w:rPr>
          <w:sz w:val="24"/>
          <w:szCs w:val="24"/>
        </w:rPr>
        <w:t xml:space="preserve"> Corinthians 12:7-11. The Son Jesus &amp; Holy Ghost---John are equal in Deity to the Father Stephen in the Kingdom of God, but are in subordinate job positions in 1</w:t>
      </w:r>
      <w:r w:rsidRPr="009C279B">
        <w:rPr>
          <w:sz w:val="24"/>
          <w:szCs w:val="24"/>
          <w:vertAlign w:val="superscript"/>
        </w:rPr>
        <w:t>st</w:t>
      </w:r>
      <w:r w:rsidRPr="009C279B">
        <w:rPr>
          <w:sz w:val="24"/>
          <w:szCs w:val="24"/>
        </w:rPr>
        <w:t xml:space="preserve"> Corinthians 15:28. The Persons of the Trinity eternally existed as the Father Stephen, Son Jesus &amp; Holy Ghost---Brother John. Some scriptures are Ephesians 1:3-</w:t>
      </w:r>
      <w:r w:rsidRPr="009C279B">
        <w:rPr>
          <w:sz w:val="24"/>
          <w:szCs w:val="24"/>
        </w:rPr>
        <w:lastRenderedPageBreak/>
        <w:t>4; 3:14-15; John 1:1-5, 14, 18; 17:4; Philippians 2:5-11; Romans 8:29; 1</w:t>
      </w:r>
      <w:r w:rsidRPr="009C279B">
        <w:rPr>
          <w:sz w:val="24"/>
          <w:szCs w:val="24"/>
          <w:vertAlign w:val="superscript"/>
        </w:rPr>
        <w:t>st</w:t>
      </w:r>
      <w:r w:rsidRPr="009C279B">
        <w:rPr>
          <w:sz w:val="24"/>
          <w:szCs w:val="24"/>
        </w:rPr>
        <w:t xml:space="preserve"> Peter 1:2, 20-21; John 3:16; Galatians 4:4; 1</w:t>
      </w:r>
      <w:r w:rsidRPr="009C279B">
        <w:rPr>
          <w:sz w:val="24"/>
          <w:szCs w:val="24"/>
          <w:vertAlign w:val="superscript"/>
        </w:rPr>
        <w:t>st</w:t>
      </w:r>
      <w:r w:rsidRPr="009C279B">
        <w:rPr>
          <w:sz w:val="24"/>
          <w:szCs w:val="24"/>
        </w:rPr>
        <w:t xml:space="preserve"> Corinthians 8:6; Hebrews 1:1-4 &amp; Proverbs 8:22-25 (RSV). The Lord eternally &amp; necessarily exists as the Trinity. God the Father (Stephen) spoke His omnipotent creative words &amp; Yah brought nothing into being. God the Son (Jesus) carried out these words by being His divine agent proven in Hebrews 1:1-4; Colossians 1:16; 1</w:t>
      </w:r>
      <w:r w:rsidRPr="009C279B">
        <w:rPr>
          <w:sz w:val="24"/>
          <w:szCs w:val="24"/>
          <w:vertAlign w:val="superscript"/>
        </w:rPr>
        <w:t>st</w:t>
      </w:r>
      <w:r w:rsidRPr="009C279B">
        <w:rPr>
          <w:sz w:val="24"/>
          <w:szCs w:val="24"/>
        </w:rPr>
        <w:t xml:space="preserve"> Corinthians 8:6 &amp; John 1:1-3. God the Holy Ghost (Brother John) was active in “moving over the face of the waters” (hovering) in Genesis 1:2. Some scriptures are John 17:5, 24. Jehovah is immutable which means “The Unchanging God” &amp; God never changes in anything or for anybody. </w:t>
      </w:r>
      <w:r w:rsidRPr="009C279B">
        <w:rPr>
          <w:b/>
          <w:sz w:val="24"/>
          <w:szCs w:val="24"/>
        </w:rPr>
        <w:t>THE LORD JEHOVAH</w:t>
      </w:r>
      <w:r w:rsidRPr="009C279B">
        <w:rPr>
          <w:sz w:val="24"/>
          <w:szCs w:val="24"/>
        </w:rPr>
        <w:t xml:space="preserve"> is the “</w:t>
      </w:r>
      <w:r w:rsidRPr="009C279B">
        <w:rPr>
          <w:b/>
          <w:sz w:val="24"/>
          <w:szCs w:val="24"/>
        </w:rPr>
        <w:t>I AM THAT I AM</w:t>
      </w:r>
      <w:r w:rsidRPr="009C279B">
        <w:rPr>
          <w:sz w:val="24"/>
          <w:szCs w:val="24"/>
        </w:rPr>
        <w:t xml:space="preserve">.” </w:t>
      </w:r>
    </w:p>
    <w:p w:rsidR="00B17184" w:rsidRPr="009C279B" w:rsidRDefault="00B17184" w:rsidP="00B17184">
      <w:pPr>
        <w:tabs>
          <w:tab w:val="left" w:pos="360"/>
        </w:tabs>
        <w:spacing w:line="480" w:lineRule="auto"/>
        <w:jc w:val="both"/>
        <w:rPr>
          <w:sz w:val="24"/>
          <w:szCs w:val="24"/>
        </w:rPr>
      </w:pPr>
      <w:r w:rsidRPr="009C279B">
        <w:rPr>
          <w:sz w:val="24"/>
          <w:szCs w:val="24"/>
        </w:rPr>
        <w:t>The Love Doctrine of Holy Divine Love Nature</w:t>
      </w:r>
    </w:p>
    <w:p w:rsidR="00B17184" w:rsidRPr="009C279B" w:rsidRDefault="00B17184" w:rsidP="00B17184">
      <w:pPr>
        <w:tabs>
          <w:tab w:val="left" w:pos="360"/>
        </w:tabs>
        <w:spacing w:line="480" w:lineRule="auto"/>
        <w:jc w:val="both"/>
        <w:rPr>
          <w:sz w:val="24"/>
          <w:szCs w:val="24"/>
        </w:rPr>
      </w:pPr>
      <w:r w:rsidRPr="009C279B">
        <w:rPr>
          <w:sz w:val="24"/>
          <w:szCs w:val="24"/>
        </w:rPr>
        <w:t xml:space="preserve">The Doctrine of Divine Nature is a mystery to most people. The Holy Divine Love Nature is not any form of Sexual Eros Love in Marital Benevolence or Procreation or any form of Unforgivable Eternal Marital Fornication in Tobit 4:12-13. In Acts 17:28-30 it tells us that “in Him We live and move and have Our Being, as some of Your own poets have said, ‘For We are also His Offspring.’ Therefore We are the Offspring of God, We ought not think that the Divine Nature (Godhead Bodily and the Trinity) is like gold or silver or stone, something shaped by art and Man’s devising. Truly, these times of ignorance God overlooked (winked at), but now Commands all Men everywhere to repent, because He has appointed on which He will Judge the World in Righteousness by the Man (Jesus with Man, John with Woman &amp; James with the Law) whom He has ordained. He  has  given  assurance  to  all  by  raising  Him  from  the  dead.” This passage tells us that without Divine Nature We cannot exist and because this is the Offspring of God </w:t>
      </w:r>
      <w:r w:rsidRPr="009C279B">
        <w:rPr>
          <w:sz w:val="24"/>
          <w:szCs w:val="24"/>
        </w:rPr>
        <w:lastRenderedPageBreak/>
        <w:t>which means being Born of God where You cannot sin in 1</w:t>
      </w:r>
      <w:r w:rsidRPr="009C279B">
        <w:rPr>
          <w:sz w:val="24"/>
          <w:szCs w:val="24"/>
          <w:vertAlign w:val="superscript"/>
        </w:rPr>
        <w:t>st</w:t>
      </w:r>
      <w:r w:rsidRPr="009C279B">
        <w:rPr>
          <w:sz w:val="24"/>
          <w:szCs w:val="24"/>
        </w:rPr>
        <w:t xml:space="preserve"> John 3:9. Also Divine Nature is God becoming Divine Flesh in John 1:1-4 as the Physical Trinity. Divine Nature has never been created because it has always been part of the Lord’s Person. People who think Divine Nature is Man is deceived and should repent. The Law has no jurisdiction to prosecute and charge a Person who has Divine Nature because it does not concern Man. For the Law was made for Man only. Jesus will Judge the World in Righteousness by His Divine Nature. In Romans 1:20 it states that “For since the Creation of the World His invisible attributes are clearly seen, being understood by the things that are made, even His eternal omnipotence and Godhead (Trinity)…” This passage talks about His omnipotence and Godhead which has been created for the Trinity, three Persons in One God. In Colossians 1:19; 2:9 it declares that “For in Him dwells as the fullness of the Godhead Bodily” which is in the physical form of God. This proves John 1:1-4 and the Physical Trinity as the Father Stephen, Son Jesus and Brother John have all the fullness of God concerning His invisible attributes and His eternal omniscience and His eternal omnipotence. In 2</w:t>
      </w:r>
      <w:r w:rsidRPr="009C279B">
        <w:rPr>
          <w:sz w:val="24"/>
          <w:szCs w:val="24"/>
          <w:vertAlign w:val="superscript"/>
        </w:rPr>
        <w:t>nd</w:t>
      </w:r>
      <w:r w:rsidRPr="009C279B">
        <w:rPr>
          <w:sz w:val="24"/>
          <w:szCs w:val="24"/>
        </w:rPr>
        <w:t xml:space="preserve"> Peter 1:4 it says that “as His omnipotence has given to Us all things that pertain to life and godliness, through the knowledge of Him (omniscience) who called Us by glory and virtue, by which have been given to Us exceedingly great and precious promises, that through these You may be Partakers of the Divine Nature, having escaped the corruption that is in the World though lust.” This passage tells us that His omniscience is the Rock concerning all Creation and the action of this is done by His omnipotence which concerns His Divine Nature. Divine Nature is from the Father Stephen and is not lust in John 8:44 which is the Beginning of the fall of the other Married Lord called “Wisdom” which did cause Lucifer to fall from Heaven. The lust of the eyes, the lust of the flesh and the pride of life is of the World and not the Father </w:t>
      </w:r>
      <w:r w:rsidRPr="009C279B">
        <w:rPr>
          <w:sz w:val="24"/>
          <w:szCs w:val="24"/>
        </w:rPr>
        <w:lastRenderedPageBreak/>
        <w:t>Stephen or Christ in 1</w:t>
      </w:r>
      <w:r w:rsidRPr="009C279B">
        <w:rPr>
          <w:sz w:val="24"/>
          <w:szCs w:val="24"/>
          <w:vertAlign w:val="superscript"/>
        </w:rPr>
        <w:t>st</w:t>
      </w:r>
      <w:r w:rsidRPr="009C279B">
        <w:rPr>
          <w:sz w:val="24"/>
          <w:szCs w:val="24"/>
        </w:rPr>
        <w:t xml:space="preserve"> John 2:16. For Divine Nature overcomes the World in 1</w:t>
      </w:r>
      <w:r w:rsidRPr="009C279B">
        <w:rPr>
          <w:sz w:val="24"/>
          <w:szCs w:val="24"/>
          <w:vertAlign w:val="superscript"/>
        </w:rPr>
        <w:t>st</w:t>
      </w:r>
      <w:r w:rsidRPr="009C279B">
        <w:rPr>
          <w:sz w:val="24"/>
          <w:szCs w:val="24"/>
        </w:rPr>
        <w:t xml:space="preserve"> John 5:4-5. In Revelation 22:14 tells us that “Blessed are those who do His commandments, that they may have the right to the Tree of Life, and may enter through the gates of the city.” This passage tells us all Creations should obey the eternal omnipotence and eternal omniscience of the Physical Trinity equally in Deity and Divine Nature. For the Physical Trinity is the Offspring of God concerning three Persons in One God, with all invisible attributes which all Creation must have to exist and have their being. Those who obey the Father Stephen, the Son Jesus and Brother John shall have the right of immortality and live eternally in the New Jerusalem of the Father Stephen in Revelation &amp; the Eternal Kingdom of the Father Stephen in Acts. In Genesis 2:9 it tells us that the Tree of Life was created for the Physical Trinity concerning Deity and the Godhead Bodily. In Heaven in Genesis 1:1 the eternal omnipotence and eternal omniscience came into being for the Physical Trinity. Then it was planted in the garden for Man, then for Woman &amp; then the Serpent. Man &amp; Woman lost their right to eat from the Tree of Life &amp; were cast out of the garden because of disobedience to the Lord &amp; being deceived. The Serpent with 1/3 of the Cherub Dragons was allowed to eat from the Tree of Life to cause their sin to become eternal. The Trinity is coequal in Acts 17:24-31; coeternal in Romans 1:20, co-physical in John 1:1-4, co-mental and co-spiritual in 2</w:t>
      </w:r>
      <w:r w:rsidRPr="009C279B">
        <w:rPr>
          <w:sz w:val="24"/>
          <w:szCs w:val="24"/>
          <w:vertAlign w:val="superscript"/>
        </w:rPr>
        <w:t>nd</w:t>
      </w:r>
      <w:r w:rsidRPr="009C279B">
        <w:rPr>
          <w:sz w:val="24"/>
          <w:szCs w:val="24"/>
        </w:rPr>
        <w:t xml:space="preserve"> Peter 1:2-4 concerning His Deity, Divine Nature, the Godhead Bodily, Immortality, Incarnation, the Tree of Life in the Garden, the Burning Bush that grows into a Tree of Life in the Mountains, Lord’s Offspring, Born of God &amp; Divine Seed is the Word of God. The Physical Trinity is raised by 3 distinct persons with the Law of God. First, the white skin colored John is raised by King Saul to sit on His throne because He is the root &amp; offspring of Saul. Second, the white skin colored Jesus is raised by King David to sit on His </w:t>
      </w:r>
      <w:r w:rsidRPr="009C279B">
        <w:rPr>
          <w:sz w:val="24"/>
          <w:szCs w:val="24"/>
        </w:rPr>
        <w:lastRenderedPageBreak/>
        <w:t>throne because He is the root &amp; offspring of David. Third, the white skin colored Stephen is raised by King Solomon to sit on His throne because He is the root &amp; offspring of Solomon. If you have any questions on the white skin colored Jesus, You must get My book called “</w:t>
      </w:r>
      <w:r w:rsidRPr="009C279B">
        <w:rPr>
          <w:b/>
          <w:sz w:val="24"/>
          <w:szCs w:val="24"/>
        </w:rPr>
        <w:t>The Lord Yah and the Different Kinds of Flesh in the Holy Bible</w:t>
      </w:r>
      <w:r w:rsidRPr="009C279B">
        <w:rPr>
          <w:sz w:val="24"/>
          <w:szCs w:val="24"/>
        </w:rPr>
        <w:t>.” Fourth, is the white skin colored James is raised by King Rehoboam to sit on His throne because He is the root and offspring of Rehoboam. If You have any questions on immortality, You must get My book called “</w:t>
      </w:r>
      <w:r w:rsidRPr="009C279B">
        <w:rPr>
          <w:b/>
          <w:sz w:val="24"/>
          <w:szCs w:val="24"/>
        </w:rPr>
        <w:t>The Lord Yahweh and His Immortality in the Holy Bible</w:t>
      </w:r>
      <w:r w:rsidRPr="009C279B">
        <w:rPr>
          <w:sz w:val="24"/>
          <w:szCs w:val="24"/>
        </w:rPr>
        <w:t xml:space="preserve">.” Now the Lord Stephen, Lord Jesus and the Lord John are the offspring of the Lord Yahweh the Creator of the Father Stephen. The Lord James is the Law of the Lord Yah.                   </w:t>
      </w:r>
    </w:p>
    <w:p w:rsidR="00B17184" w:rsidRPr="009C279B" w:rsidRDefault="00B17184" w:rsidP="00B17184">
      <w:pPr>
        <w:tabs>
          <w:tab w:val="left" w:pos="360"/>
        </w:tabs>
        <w:spacing w:line="480" w:lineRule="auto"/>
        <w:jc w:val="both"/>
        <w:rPr>
          <w:sz w:val="24"/>
          <w:szCs w:val="24"/>
        </w:rPr>
      </w:pPr>
      <w:r w:rsidRPr="009C279B">
        <w:rPr>
          <w:sz w:val="24"/>
          <w:szCs w:val="24"/>
        </w:rPr>
        <w:t>The Love Doctrine of the other 57 Lord’s &amp; other 57 Ladies</w:t>
      </w:r>
    </w:p>
    <w:p w:rsidR="00B17184" w:rsidRPr="009C279B" w:rsidRDefault="00B17184" w:rsidP="00B17184">
      <w:pPr>
        <w:tabs>
          <w:tab w:val="left" w:pos="360"/>
        </w:tabs>
        <w:spacing w:line="480" w:lineRule="auto"/>
        <w:jc w:val="both"/>
        <w:rPr>
          <w:sz w:val="24"/>
          <w:szCs w:val="24"/>
        </w:rPr>
      </w:pPr>
      <w:r w:rsidRPr="009C279B">
        <w:rPr>
          <w:sz w:val="24"/>
          <w:szCs w:val="24"/>
        </w:rPr>
        <w:t>The proof of the other 57 Lord’s &amp; other 57 Ladies is proven in scripture. For the Lord’s and Ladies is Love. First, the other Lord Yahweh (Lady Victoria) in Hosea 1:7 and Isaiah 47:5. Second, is the other Father Stephen (Mother Atarah also called Stephanie derived from Stephanos) in Acts 11:19 and 1</w:t>
      </w:r>
      <w:r w:rsidRPr="009C279B">
        <w:rPr>
          <w:sz w:val="24"/>
          <w:szCs w:val="24"/>
          <w:vertAlign w:val="superscript"/>
        </w:rPr>
        <w:t>st</w:t>
      </w:r>
      <w:r w:rsidRPr="009C279B">
        <w:rPr>
          <w:sz w:val="24"/>
          <w:szCs w:val="24"/>
        </w:rPr>
        <w:t xml:space="preserve"> Chronicles 2:26. Third, is the other Son Jesus (Daughter Mary) in Colossians 4:11 and Acts 12:12. Fourth-fifth, are the other Brother John (Sister Elizabeth) in Luke 1:25 &amp; Revelation with the Lord Yahweh (Lady Victoria) over the Law of Moses. Sixth, are the other Owner (Female Owner) in Isaiah 1:3; 47:5. Seventh, the other Lord called Single/Married Wisdom &amp; (Female Single/Married Wisdom) as the Lord Yahweh (Lady Victoria) in Marriage in Proverbs 8:22-25 (RSV) &amp; Isaiah 47:5. Eighth, is the other Personalities (Female Personalities) in Proverbs 8:22-31 &amp; Isaiah 47:5. Ninth, is the other Male Craftsmen &amp; other Female Worker in Proverbs 8:31-31 (NIV) &amp; Isaiah 47:5. Tenth-eleventh, is the other Angel---Spirit, Ghost, </w:t>
      </w:r>
      <w:r w:rsidRPr="009C279B">
        <w:rPr>
          <w:sz w:val="24"/>
          <w:szCs w:val="24"/>
        </w:rPr>
        <w:lastRenderedPageBreak/>
        <w:t xml:space="preserve">Phantom, Shadow, Boy &amp; Child or Messenger (Female Angel---Spirit, Ghost, Phantom, Shadow, Girl &amp; Child or Messenger) in Luke 20:35-36; Genesis 16:13; Exodus 3:2-6; 23:20-22; Numbers 22:35 with 38; Judges 2:1-2; 6:11 with 14; Zechariah 5:5-11; Revelation 12:1-2, 5-6 and Isaiah 47:5. Twelfth, is the other Master (Mistress) in Colossians 4:1 &amp; Isaiah 47:5. Thirteenth, are the other Servant---Minister (Handmaid known as Maidservant---Virgin) in Isaiah 47:5; 48:16. Fourteenth-fifteenth, is the Trinity as the God of My Father’s (Goddess of My Mother’s) as the Lord Yah in Creation in Acts 7:30-32, Sixteenth, is the Father of Abraham (Mother of Sarah) in Acts 7:30-32 &amp; Isaiah 47:5. Seventeenth, is the Son of Isaac (Daughter of Rebecca) in Acts 7:30-32 &amp; Isaiah 47:5. Eighteenth, is the Brother of Jacob (Sister of Rachel) in Acts 7:30-32 &amp; Isaiah 47:5. Nineteenth, are the other Lord God (Lady Goddess) in Hosea 1:7 &amp; Isaiah 47:5. Twentieth, is the other Military Lord of Army Hosts-Camps (Military Lady of Female Army Hosts-Camps) in Malachi 3:1-2 and Isaiah 47:5. Twenty-first, are the other My Lord---My God (My Lady---My Goddess) in Psalms 110:1 (NIV); Isaiah 47:5 &amp; Matthew 22:41-46. Twenty-second, are the other Lord (Lady) in Psalms 45:6-7 (NIV); Hebrews 1:8 &amp; Isaiah 47:5. Twenty-third, is the other God (Goddess) in Psalms 45:6-7 (NIV) and Isaiah 47:5. Twenty-fourth, is the other Man known as the Ministerial Police over the Military Police &amp; Law Enforcement Police (Woman) in Genesis 1:26; 2:22-23 &amp; Isaiah 47:5. Twenty-fifth, is the other King (Queen) in Revelation 19:16 &amp; Isaiah 47:5. Twenty-sixth-twenty-ninth, is the other male Power---Omnipotent, Authority, Sovereignty or Almighty (Female Power---Omnipotent, Authority, Sovereignty or Almighty) in Isaiah 47:5; 48:16. Thirty, is the other Lord James (Lady Mary) in the Lordship of the Christian Law in Acts 12:12; 15:13-29; 21:18-25 &amp; James 2:8-13. Thirty-one-thirty-two is the other male Spirit or Mind known as Psychological Parts as Head Knowledge or Heart or Reign and other female </w:t>
      </w:r>
      <w:r w:rsidRPr="009C279B">
        <w:rPr>
          <w:sz w:val="24"/>
          <w:szCs w:val="24"/>
        </w:rPr>
        <w:lastRenderedPageBreak/>
        <w:t>Spirit or Mind in Isaiah 47:5; 61:1. Thirty-three-thirty-five, is the other Holy Spirit---Spirit of Holiness, other Holy Ghost or other Holy Soul &amp; other female Holy Spirit---Spirit of Holiness, or female Holy Ghost or female Holy Soul---Holy God, Holy Lord, Holy Will, Holy Mind, Holy Emotions, Holy Feelings, Holy Reasons, Holy Decisions in Isaiah 63:10 (NIV). Thirty-six-thirty-seven, is the other Holy One of Israel (Female Sense) &amp; Lord (Lady) of Glory in Isaiah 47:4, 5; Malachi 3:1-2 &amp; Acts 7:2. The 57 Ladies are derived from the “</w:t>
      </w:r>
      <w:r w:rsidRPr="009C279B">
        <w:rPr>
          <w:b/>
          <w:sz w:val="24"/>
          <w:szCs w:val="24"/>
        </w:rPr>
        <w:t>Lady of Kingdoms</w:t>
      </w:r>
      <w:r w:rsidRPr="009C279B">
        <w:rPr>
          <w:sz w:val="24"/>
          <w:szCs w:val="24"/>
        </w:rPr>
        <w:t>” in Isaiah 47:5 (NKJV). The other 57 Lord’s &amp; other 57 Ladies agape loves the Whole Angelical Hierarchy. The Lord’s &amp; Ladies with the Trinity is a total of 60 other Lord’s/60 other Ladies. If You have any questions on the 60 Lords, You must get My book called “</w:t>
      </w:r>
      <w:r w:rsidRPr="009C279B">
        <w:rPr>
          <w:b/>
          <w:sz w:val="24"/>
          <w:szCs w:val="24"/>
        </w:rPr>
        <w:t>The Lord Yahweh and the 360 Other Lords that He Created</w:t>
      </w:r>
      <w:r w:rsidRPr="009C279B">
        <w:rPr>
          <w:sz w:val="24"/>
          <w:szCs w:val="24"/>
        </w:rPr>
        <w:t xml:space="preserve">.”            </w:t>
      </w:r>
    </w:p>
    <w:p w:rsidR="00B17184" w:rsidRPr="009C279B" w:rsidRDefault="00B17184" w:rsidP="00B17184">
      <w:pPr>
        <w:tabs>
          <w:tab w:val="left" w:pos="360"/>
        </w:tabs>
        <w:spacing w:line="480" w:lineRule="auto"/>
        <w:jc w:val="both"/>
        <w:rPr>
          <w:sz w:val="24"/>
          <w:szCs w:val="24"/>
        </w:rPr>
      </w:pPr>
      <w:r w:rsidRPr="009C279B">
        <w:rPr>
          <w:sz w:val="24"/>
          <w:szCs w:val="24"/>
        </w:rPr>
        <w:t>The Love Doctrine of the Whole Law (Gentile Christian and Jewish)</w:t>
      </w:r>
    </w:p>
    <w:p w:rsidR="00B17184" w:rsidRPr="009C279B" w:rsidRDefault="00B17184" w:rsidP="00B17184">
      <w:pPr>
        <w:tabs>
          <w:tab w:val="left" w:pos="360"/>
        </w:tabs>
        <w:spacing w:line="480" w:lineRule="auto"/>
        <w:jc w:val="both"/>
        <w:rPr>
          <w:sz w:val="24"/>
          <w:szCs w:val="24"/>
        </w:rPr>
      </w:pPr>
      <w:r w:rsidRPr="009C279B">
        <w:rPr>
          <w:sz w:val="24"/>
          <w:szCs w:val="24"/>
        </w:rPr>
        <w:t xml:space="preserve">Law is the act of obedience, the commandment and instruction from God for His people to agape love God and live a holy life in Matthew 5:1-7:29. God’s Law causes Us to agape love Him in John 1:17. God wants total obedience to Him in Galatians 2:11-21. God’s Law directs Us in Romans 7:12. Some scriptures of God’s Law are Genesis 1:27-30; 2:17; 4:1-16; 6:1-13; 9:18-26; 10:6-20; 12:2-3; 15:6; 17:4-7, 10; 18:19; Exodus 19:5-6; Deuteronomy 26:18-19; 34:6-7. The </w:t>
      </w:r>
      <w:r w:rsidRPr="009C279B">
        <w:rPr>
          <w:b/>
          <w:sz w:val="24"/>
          <w:szCs w:val="24"/>
        </w:rPr>
        <w:t xml:space="preserve">Mitzvot </w:t>
      </w:r>
      <w:r w:rsidRPr="009C279B">
        <w:rPr>
          <w:sz w:val="24"/>
          <w:szCs w:val="24"/>
        </w:rPr>
        <w:t xml:space="preserve">is the 18 orders for </w:t>
      </w:r>
      <w:r w:rsidRPr="009C279B">
        <w:rPr>
          <w:b/>
          <w:sz w:val="24"/>
          <w:szCs w:val="24"/>
        </w:rPr>
        <w:t xml:space="preserve">Law </w:t>
      </w:r>
      <w:r w:rsidRPr="009C279B">
        <w:rPr>
          <w:sz w:val="24"/>
          <w:szCs w:val="24"/>
        </w:rPr>
        <w:t xml:space="preserve">are </w:t>
      </w:r>
      <w:r w:rsidRPr="009C279B">
        <w:rPr>
          <w:b/>
          <w:sz w:val="24"/>
          <w:szCs w:val="24"/>
        </w:rPr>
        <w:t xml:space="preserve">Ways </w:t>
      </w:r>
      <w:r w:rsidRPr="009C279B">
        <w:rPr>
          <w:sz w:val="24"/>
          <w:szCs w:val="24"/>
        </w:rPr>
        <w:t>in 1</w:t>
      </w:r>
      <w:r w:rsidRPr="009C279B">
        <w:rPr>
          <w:sz w:val="24"/>
          <w:szCs w:val="24"/>
          <w:vertAlign w:val="superscript"/>
        </w:rPr>
        <w:t>st</w:t>
      </w:r>
      <w:r w:rsidRPr="009C279B">
        <w:rPr>
          <w:sz w:val="24"/>
          <w:szCs w:val="24"/>
        </w:rPr>
        <w:t xml:space="preserve"> Kings 2:3 and Psalms 18:21; </w:t>
      </w:r>
      <w:r w:rsidRPr="009C279B">
        <w:rPr>
          <w:b/>
          <w:sz w:val="24"/>
          <w:szCs w:val="24"/>
        </w:rPr>
        <w:t xml:space="preserve">Testimonies </w:t>
      </w:r>
      <w:r w:rsidRPr="009C279B">
        <w:rPr>
          <w:sz w:val="24"/>
          <w:szCs w:val="24"/>
        </w:rPr>
        <w:t xml:space="preserve">in Deuteronomy 4:45; 6:17 (KJV); </w:t>
      </w:r>
      <w:r w:rsidRPr="009C279B">
        <w:rPr>
          <w:b/>
          <w:sz w:val="24"/>
          <w:szCs w:val="24"/>
        </w:rPr>
        <w:t xml:space="preserve">Stipulations </w:t>
      </w:r>
      <w:r w:rsidRPr="009C279B">
        <w:rPr>
          <w:sz w:val="24"/>
          <w:szCs w:val="24"/>
        </w:rPr>
        <w:t xml:space="preserve">in Deuteronomy 6:17 (NIV); </w:t>
      </w:r>
      <w:r w:rsidRPr="009C279B">
        <w:rPr>
          <w:b/>
          <w:sz w:val="24"/>
          <w:szCs w:val="24"/>
        </w:rPr>
        <w:t xml:space="preserve">Requirements  </w:t>
      </w:r>
      <w:r w:rsidRPr="009C279B">
        <w:rPr>
          <w:sz w:val="24"/>
          <w:szCs w:val="24"/>
        </w:rPr>
        <w:t>in  1</w:t>
      </w:r>
      <w:r w:rsidRPr="009C279B">
        <w:rPr>
          <w:sz w:val="24"/>
          <w:szCs w:val="24"/>
          <w:vertAlign w:val="superscript"/>
        </w:rPr>
        <w:t xml:space="preserve">st </w:t>
      </w:r>
      <w:r w:rsidRPr="009C279B">
        <w:rPr>
          <w:sz w:val="24"/>
          <w:szCs w:val="24"/>
        </w:rPr>
        <w:t xml:space="preserve"> Kings 2:3; </w:t>
      </w:r>
      <w:r w:rsidRPr="009C279B">
        <w:rPr>
          <w:b/>
          <w:sz w:val="24"/>
          <w:szCs w:val="24"/>
        </w:rPr>
        <w:t xml:space="preserve">Precepts </w:t>
      </w:r>
      <w:r w:rsidRPr="009C279B">
        <w:rPr>
          <w:sz w:val="24"/>
          <w:szCs w:val="24"/>
        </w:rPr>
        <w:t xml:space="preserve"> in  Psalms  119:4 (NIV); </w:t>
      </w:r>
      <w:r w:rsidRPr="009C279B">
        <w:rPr>
          <w:b/>
          <w:sz w:val="24"/>
          <w:szCs w:val="24"/>
        </w:rPr>
        <w:t xml:space="preserve">Statutes </w:t>
      </w:r>
      <w:r w:rsidRPr="009C279B">
        <w:rPr>
          <w:sz w:val="24"/>
          <w:szCs w:val="24"/>
        </w:rPr>
        <w:t xml:space="preserve"> in Leviticus 3:17; 10:11 (KJV); </w:t>
      </w:r>
      <w:r w:rsidRPr="009C279B">
        <w:rPr>
          <w:b/>
          <w:sz w:val="24"/>
          <w:szCs w:val="24"/>
        </w:rPr>
        <w:t>Decrees</w:t>
      </w:r>
      <w:r w:rsidRPr="009C279B">
        <w:rPr>
          <w:sz w:val="24"/>
          <w:szCs w:val="24"/>
        </w:rPr>
        <w:t xml:space="preserve"> in 1</w:t>
      </w:r>
      <w:r w:rsidRPr="009C279B">
        <w:rPr>
          <w:sz w:val="24"/>
          <w:szCs w:val="24"/>
          <w:vertAlign w:val="superscript"/>
        </w:rPr>
        <w:t>st</w:t>
      </w:r>
      <w:r w:rsidRPr="009C279B">
        <w:rPr>
          <w:sz w:val="24"/>
          <w:szCs w:val="24"/>
        </w:rPr>
        <w:t xml:space="preserve"> Chronicles 29:19; </w:t>
      </w:r>
      <w:r w:rsidRPr="009C279B">
        <w:rPr>
          <w:b/>
          <w:sz w:val="24"/>
          <w:szCs w:val="24"/>
        </w:rPr>
        <w:t>Ordinances</w:t>
      </w:r>
      <w:r w:rsidRPr="009C279B">
        <w:rPr>
          <w:sz w:val="24"/>
          <w:szCs w:val="24"/>
        </w:rPr>
        <w:t xml:space="preserve"> in Numbers 9:12 (KJV); </w:t>
      </w:r>
      <w:r w:rsidRPr="009C279B">
        <w:rPr>
          <w:b/>
          <w:sz w:val="24"/>
          <w:szCs w:val="24"/>
        </w:rPr>
        <w:t>Commands</w:t>
      </w:r>
      <w:r w:rsidRPr="009C279B">
        <w:rPr>
          <w:sz w:val="24"/>
          <w:szCs w:val="24"/>
        </w:rPr>
        <w:t xml:space="preserve"> in Deuteronomy 6:1-9; </w:t>
      </w:r>
      <w:r w:rsidRPr="009C279B">
        <w:rPr>
          <w:b/>
          <w:sz w:val="24"/>
          <w:szCs w:val="24"/>
        </w:rPr>
        <w:t>Judgments</w:t>
      </w:r>
      <w:r w:rsidRPr="009C279B">
        <w:rPr>
          <w:sz w:val="24"/>
          <w:szCs w:val="24"/>
        </w:rPr>
        <w:t xml:space="preserve"> in Exodus 24:3 (KJV); </w:t>
      </w:r>
      <w:r w:rsidRPr="009C279B">
        <w:rPr>
          <w:b/>
          <w:sz w:val="24"/>
          <w:szCs w:val="24"/>
        </w:rPr>
        <w:t>Words</w:t>
      </w:r>
      <w:r w:rsidRPr="009C279B">
        <w:rPr>
          <w:sz w:val="24"/>
          <w:szCs w:val="24"/>
        </w:rPr>
        <w:t xml:space="preserve"> in Deuteronomy 33:9; </w:t>
      </w:r>
      <w:r w:rsidRPr="009C279B">
        <w:rPr>
          <w:b/>
          <w:sz w:val="24"/>
          <w:szCs w:val="24"/>
        </w:rPr>
        <w:t>Regulations</w:t>
      </w:r>
      <w:r w:rsidRPr="009C279B">
        <w:rPr>
          <w:sz w:val="24"/>
          <w:szCs w:val="24"/>
        </w:rPr>
        <w:t xml:space="preserve"> in Exodus 24:3 and </w:t>
      </w:r>
      <w:r w:rsidRPr="009C279B">
        <w:rPr>
          <w:b/>
          <w:sz w:val="24"/>
          <w:szCs w:val="24"/>
        </w:rPr>
        <w:lastRenderedPageBreak/>
        <w:t xml:space="preserve">Teachings </w:t>
      </w:r>
      <w:r w:rsidRPr="009C279B">
        <w:rPr>
          <w:sz w:val="24"/>
          <w:szCs w:val="24"/>
        </w:rPr>
        <w:t xml:space="preserve">in Exodus 24:3. </w:t>
      </w:r>
      <w:r w:rsidRPr="009C279B">
        <w:rPr>
          <w:b/>
          <w:sz w:val="24"/>
          <w:szCs w:val="24"/>
        </w:rPr>
        <w:t xml:space="preserve">Rules </w:t>
      </w:r>
      <w:r w:rsidRPr="009C279B">
        <w:rPr>
          <w:sz w:val="24"/>
          <w:szCs w:val="24"/>
        </w:rPr>
        <w:t xml:space="preserve">in Damascus Document on pages 146-150. </w:t>
      </w:r>
      <w:r w:rsidRPr="009C279B">
        <w:rPr>
          <w:b/>
          <w:sz w:val="24"/>
          <w:szCs w:val="24"/>
        </w:rPr>
        <w:t xml:space="preserve">Codes (Penal) </w:t>
      </w:r>
      <w:r w:rsidRPr="009C279B">
        <w:rPr>
          <w:sz w:val="24"/>
          <w:szCs w:val="24"/>
        </w:rPr>
        <w:t xml:space="preserve">in Damascus Document on pages 150-153. </w:t>
      </w:r>
      <w:r w:rsidRPr="009C279B">
        <w:rPr>
          <w:b/>
          <w:sz w:val="24"/>
          <w:szCs w:val="24"/>
        </w:rPr>
        <w:t>Covenant Rituals</w:t>
      </w:r>
      <w:r w:rsidRPr="009C279B">
        <w:rPr>
          <w:sz w:val="24"/>
          <w:szCs w:val="24"/>
        </w:rPr>
        <w:t xml:space="preserve"> in Damascus Document on pages 150-153. </w:t>
      </w:r>
      <w:r w:rsidRPr="009C279B">
        <w:rPr>
          <w:b/>
          <w:sz w:val="24"/>
          <w:szCs w:val="24"/>
        </w:rPr>
        <w:t>Manuals</w:t>
      </w:r>
      <w:r w:rsidRPr="009C279B">
        <w:rPr>
          <w:sz w:val="24"/>
          <w:szCs w:val="24"/>
        </w:rPr>
        <w:t xml:space="preserve"> in Manual of Discipline on pages 208-222. All these words mean the same thing in Deuteronomy 4:1; 5:1; 6:1 &amp; 1</w:t>
      </w:r>
      <w:r w:rsidRPr="009C279B">
        <w:rPr>
          <w:sz w:val="24"/>
          <w:szCs w:val="24"/>
          <w:vertAlign w:val="superscript"/>
        </w:rPr>
        <w:t>st</w:t>
      </w:r>
      <w:r w:rsidRPr="009C279B">
        <w:rPr>
          <w:sz w:val="24"/>
          <w:szCs w:val="24"/>
        </w:rPr>
        <w:t xml:space="preserve"> Kings 2:3. Israelite Law &amp; the Ancient Near East is established in Deuteronomy 4:5-8. The 10 Commandments is in Exodus 20:1-17; 34:14, 17, 21; 40:20; Deuteronomy  5:6-21; 27:15-16;  Leviticus 19:1-8;  Matthew  5:17-48;  12:1-14;  22:37-40;  23:23-24;  Mark 12:28-34;  Luke  10:27;  Romans  8:1-17; 13:8-9; Galatians 5:13-6:10; 1</w:t>
      </w:r>
      <w:r w:rsidRPr="009C279B">
        <w:rPr>
          <w:sz w:val="24"/>
          <w:szCs w:val="24"/>
          <w:vertAlign w:val="superscript"/>
        </w:rPr>
        <w:t>st</w:t>
      </w:r>
      <w:r w:rsidRPr="009C279B">
        <w:rPr>
          <w:sz w:val="24"/>
          <w:szCs w:val="24"/>
        </w:rPr>
        <w:t xml:space="preserve"> Corinthians 2:6-16 and Titus 3:1-11. The Law Book of the Covenant is used in Exodus 20:23-23:19. The Priestly Law is in Exodus 25-31; Leviticus  1-27;  Numbers  4-10;  28-29;  15:32-36; Deuteronomy  17:8-13; 31:9-13. The Jewish Law is 613 commandments for Jews to obey the </w:t>
      </w:r>
      <w:r w:rsidRPr="009C279B">
        <w:rPr>
          <w:b/>
          <w:i/>
          <w:sz w:val="24"/>
          <w:szCs w:val="24"/>
        </w:rPr>
        <w:t>Mitzvot</w:t>
      </w:r>
      <w:r w:rsidRPr="009C279B">
        <w:rPr>
          <w:sz w:val="24"/>
          <w:szCs w:val="24"/>
        </w:rPr>
        <w:t>. The Christian Gentile Law of the Lord James is in Acts 15:13-29; 21:18-25 &amp; James 2:8-13 is 10 Gentile Law Commandments which are the 10 Commandments is the 1</w:t>
      </w:r>
      <w:r w:rsidRPr="009C279B">
        <w:rPr>
          <w:sz w:val="24"/>
          <w:szCs w:val="24"/>
          <w:vertAlign w:val="superscript"/>
        </w:rPr>
        <w:t>st</w:t>
      </w:r>
      <w:r w:rsidRPr="009C279B">
        <w:rPr>
          <w:sz w:val="24"/>
          <w:szCs w:val="24"/>
        </w:rPr>
        <w:t xml:space="preserve"> time Moses went up on the mountain. They are as follows: Thou shall have no other Gods before Me, Thou shall not worship any graven image, Thou shall not take God’s name in vain, Remember the Sabbath Day to keep it Holy, Honor thy Father and Mother, Thou shall not kill, Thou shall not commit adultery, Thou shall not steal, Thou shall not bear False Witness and Thou shall not covet. The 19</w:t>
      </w:r>
      <w:r w:rsidRPr="009C279B">
        <w:rPr>
          <w:sz w:val="24"/>
          <w:szCs w:val="24"/>
          <w:vertAlign w:val="superscript"/>
        </w:rPr>
        <w:t>th</w:t>
      </w:r>
      <w:r w:rsidRPr="009C279B">
        <w:rPr>
          <w:sz w:val="24"/>
          <w:szCs w:val="24"/>
        </w:rPr>
        <w:t>/20</w:t>
      </w:r>
      <w:r w:rsidRPr="009C279B">
        <w:rPr>
          <w:sz w:val="24"/>
          <w:szCs w:val="24"/>
          <w:vertAlign w:val="superscript"/>
        </w:rPr>
        <w:t>th</w:t>
      </w:r>
      <w:r w:rsidRPr="009C279B">
        <w:rPr>
          <w:sz w:val="24"/>
          <w:szCs w:val="24"/>
        </w:rPr>
        <w:t xml:space="preserve"> orders </w:t>
      </w:r>
      <w:r w:rsidRPr="009C279B">
        <w:rPr>
          <w:b/>
          <w:sz w:val="24"/>
          <w:szCs w:val="24"/>
        </w:rPr>
        <w:t>of The 2 Greatest Commands of the Law…are</w:t>
      </w:r>
      <w:r w:rsidRPr="009C279B">
        <w:rPr>
          <w:sz w:val="24"/>
          <w:szCs w:val="24"/>
        </w:rPr>
        <w:t xml:space="preserve">: Thou shall (agape) love Your Neighbor as thyself, and thou shall (agape) love the Lord thy God with all thy Heart, Soul, Mind, Strength &amp; Might. There are 4 Laws to abstain from blood, from idols (idolatry), from things strangled and from Flesh (Sexual Eros Love). In James 2:1-13 it tells us about the Royal Law of Love to beware of personal favoritism, partiality, esteem, reverence and respect of Persons. Also those who do these things, does sin and are counted as transgressors in the </w:t>
      </w:r>
      <w:r w:rsidRPr="009C279B">
        <w:rPr>
          <w:sz w:val="24"/>
          <w:szCs w:val="24"/>
        </w:rPr>
        <w:lastRenderedPageBreak/>
        <w:t xml:space="preserve">Whole Law. The </w:t>
      </w:r>
      <w:r w:rsidRPr="009C279B">
        <w:rPr>
          <w:b/>
          <w:sz w:val="24"/>
          <w:szCs w:val="24"/>
        </w:rPr>
        <w:t>Whole Law</w:t>
      </w:r>
      <w:r w:rsidRPr="009C279B">
        <w:rPr>
          <w:sz w:val="24"/>
          <w:szCs w:val="24"/>
        </w:rPr>
        <w:t xml:space="preserve"> is done by the </w:t>
      </w:r>
      <w:r w:rsidRPr="009C279B">
        <w:rPr>
          <w:b/>
          <w:sz w:val="24"/>
          <w:szCs w:val="24"/>
        </w:rPr>
        <w:t>21</w:t>
      </w:r>
      <w:r w:rsidRPr="009C279B">
        <w:rPr>
          <w:b/>
          <w:sz w:val="24"/>
          <w:szCs w:val="24"/>
          <w:vertAlign w:val="superscript"/>
        </w:rPr>
        <w:t>st</w:t>
      </w:r>
      <w:r w:rsidRPr="009C279B">
        <w:rPr>
          <w:b/>
          <w:sz w:val="24"/>
          <w:szCs w:val="24"/>
        </w:rPr>
        <w:t>/22</w:t>
      </w:r>
      <w:r w:rsidRPr="009C279B">
        <w:rPr>
          <w:b/>
          <w:sz w:val="24"/>
          <w:szCs w:val="24"/>
          <w:vertAlign w:val="superscript"/>
        </w:rPr>
        <w:t>nd</w:t>
      </w:r>
      <w:r w:rsidRPr="009C279B">
        <w:rPr>
          <w:b/>
          <w:sz w:val="24"/>
          <w:szCs w:val="24"/>
        </w:rPr>
        <w:t xml:space="preserve"> orders of Aaron &amp; Moses in Jewish Law in 2 or 3 Witnesses</w:t>
      </w:r>
      <w:r w:rsidRPr="009C279B">
        <w:rPr>
          <w:sz w:val="24"/>
          <w:szCs w:val="24"/>
        </w:rPr>
        <w:t xml:space="preserve">, by the </w:t>
      </w:r>
      <w:r w:rsidRPr="009C279B">
        <w:rPr>
          <w:b/>
          <w:sz w:val="24"/>
          <w:szCs w:val="24"/>
        </w:rPr>
        <w:t>23</w:t>
      </w:r>
      <w:r w:rsidRPr="009C279B">
        <w:rPr>
          <w:b/>
          <w:sz w:val="24"/>
          <w:szCs w:val="24"/>
          <w:vertAlign w:val="superscript"/>
        </w:rPr>
        <w:t>rd</w:t>
      </w:r>
      <w:r w:rsidRPr="009C279B">
        <w:rPr>
          <w:b/>
          <w:sz w:val="24"/>
          <w:szCs w:val="24"/>
        </w:rPr>
        <w:t>/24</w:t>
      </w:r>
      <w:r w:rsidRPr="009C279B">
        <w:rPr>
          <w:b/>
          <w:sz w:val="24"/>
          <w:szCs w:val="24"/>
          <w:vertAlign w:val="superscript"/>
        </w:rPr>
        <w:t>th</w:t>
      </w:r>
      <w:r w:rsidRPr="009C279B">
        <w:rPr>
          <w:b/>
          <w:sz w:val="24"/>
          <w:szCs w:val="24"/>
        </w:rPr>
        <w:t xml:space="preserve"> orders of James in Gentile Law in 1 or 2 Witnesses &amp; Christian Law in alone or 1</w:t>
      </w:r>
      <w:r w:rsidRPr="009C279B">
        <w:rPr>
          <w:sz w:val="24"/>
          <w:szCs w:val="24"/>
        </w:rPr>
        <w:t xml:space="preserve"> </w:t>
      </w:r>
      <w:r w:rsidRPr="009C279B">
        <w:rPr>
          <w:b/>
          <w:sz w:val="24"/>
          <w:szCs w:val="24"/>
        </w:rPr>
        <w:t xml:space="preserve">Witness </w:t>
      </w:r>
      <w:r w:rsidRPr="009C279B">
        <w:rPr>
          <w:sz w:val="24"/>
          <w:szCs w:val="24"/>
        </w:rPr>
        <w:t xml:space="preserve">&amp; by the </w:t>
      </w:r>
      <w:r w:rsidRPr="009C279B">
        <w:rPr>
          <w:b/>
          <w:sz w:val="24"/>
          <w:szCs w:val="24"/>
        </w:rPr>
        <w:t>30</w:t>
      </w:r>
      <w:r w:rsidRPr="009C279B">
        <w:rPr>
          <w:b/>
          <w:sz w:val="24"/>
          <w:szCs w:val="24"/>
          <w:vertAlign w:val="superscript"/>
        </w:rPr>
        <w:t>th</w:t>
      </w:r>
      <w:r w:rsidRPr="009C279B">
        <w:rPr>
          <w:b/>
          <w:sz w:val="24"/>
          <w:szCs w:val="24"/>
        </w:rPr>
        <w:t xml:space="preserve"> Supreme order of Melchizedek (Giants), Elohim (Dragon Hosts, Camps &amp; Armies) &amp; El (Law) in Lordship above the Law</w:t>
      </w:r>
      <w:r w:rsidRPr="009C279B">
        <w:rPr>
          <w:sz w:val="24"/>
          <w:szCs w:val="24"/>
        </w:rPr>
        <w:t xml:space="preserve"> in Hebrews 7:11, 21 &amp; James 2:8-13. </w:t>
      </w:r>
      <w:r w:rsidRPr="009C279B">
        <w:rPr>
          <w:b/>
          <w:sz w:val="24"/>
          <w:szCs w:val="24"/>
        </w:rPr>
        <w:t>The Lord John/Jesus as the Lord’s Woman/Man is the 25</w:t>
      </w:r>
      <w:r w:rsidRPr="009C279B">
        <w:rPr>
          <w:b/>
          <w:sz w:val="24"/>
          <w:szCs w:val="24"/>
          <w:vertAlign w:val="superscript"/>
        </w:rPr>
        <w:t>th</w:t>
      </w:r>
      <w:r w:rsidRPr="009C279B">
        <w:rPr>
          <w:b/>
          <w:sz w:val="24"/>
          <w:szCs w:val="24"/>
        </w:rPr>
        <w:t>/26</w:t>
      </w:r>
      <w:r w:rsidRPr="009C279B">
        <w:rPr>
          <w:b/>
          <w:sz w:val="24"/>
          <w:szCs w:val="24"/>
          <w:vertAlign w:val="superscript"/>
        </w:rPr>
        <w:t>th</w:t>
      </w:r>
      <w:r w:rsidRPr="009C279B">
        <w:rPr>
          <w:b/>
          <w:sz w:val="24"/>
          <w:szCs w:val="24"/>
        </w:rPr>
        <w:t xml:space="preserve"> orders.</w:t>
      </w:r>
      <w:r w:rsidRPr="009C279B">
        <w:rPr>
          <w:b/>
          <w:sz w:val="24"/>
          <w:szCs w:val="24"/>
          <w:vertAlign w:val="superscript"/>
        </w:rPr>
        <w:t xml:space="preserve"> </w:t>
      </w:r>
      <w:r w:rsidRPr="009C279B">
        <w:rPr>
          <w:b/>
          <w:sz w:val="24"/>
          <w:szCs w:val="24"/>
        </w:rPr>
        <w:t>The Lord James for Boys &amp; the Law of God/Stephen for Lords is the 27</w:t>
      </w:r>
      <w:r w:rsidRPr="009C279B">
        <w:rPr>
          <w:b/>
          <w:sz w:val="24"/>
          <w:szCs w:val="24"/>
          <w:vertAlign w:val="superscript"/>
        </w:rPr>
        <w:t>th</w:t>
      </w:r>
      <w:r w:rsidRPr="009C279B">
        <w:rPr>
          <w:b/>
          <w:sz w:val="24"/>
          <w:szCs w:val="24"/>
        </w:rPr>
        <w:t>-29</w:t>
      </w:r>
      <w:r w:rsidRPr="009C279B">
        <w:rPr>
          <w:b/>
          <w:sz w:val="24"/>
          <w:szCs w:val="24"/>
          <w:vertAlign w:val="superscript"/>
        </w:rPr>
        <w:t>th</w:t>
      </w:r>
      <w:r w:rsidRPr="009C279B">
        <w:rPr>
          <w:b/>
          <w:sz w:val="24"/>
          <w:szCs w:val="24"/>
        </w:rPr>
        <w:t xml:space="preserve"> orders under the 30</w:t>
      </w:r>
      <w:r w:rsidRPr="009C279B">
        <w:rPr>
          <w:b/>
          <w:sz w:val="24"/>
          <w:szCs w:val="24"/>
          <w:vertAlign w:val="superscript"/>
        </w:rPr>
        <w:t>th</w:t>
      </w:r>
      <w:r w:rsidRPr="009C279B">
        <w:rPr>
          <w:b/>
          <w:sz w:val="24"/>
          <w:szCs w:val="24"/>
        </w:rPr>
        <w:t xml:space="preserve"> Supreme Order of the Lord Yah</w:t>
      </w:r>
      <w:r w:rsidRPr="009C279B">
        <w:rPr>
          <w:sz w:val="24"/>
          <w:szCs w:val="24"/>
        </w:rPr>
        <w:t>. If You have any questions on the 30 orders of the Law, You must get My book called “</w:t>
      </w:r>
      <w:r w:rsidRPr="009C279B">
        <w:rPr>
          <w:b/>
          <w:sz w:val="24"/>
          <w:szCs w:val="24"/>
        </w:rPr>
        <w:t>The Lord Yah and the 30 Orders of the Biblical Giants, Biblical Dragons and the Biblical Law</w:t>
      </w:r>
      <w:r w:rsidRPr="009C279B">
        <w:rPr>
          <w:sz w:val="24"/>
          <w:szCs w:val="24"/>
        </w:rPr>
        <w:t xml:space="preserve">.” </w:t>
      </w:r>
    </w:p>
    <w:p w:rsidR="00B17184" w:rsidRPr="009C279B" w:rsidRDefault="00B17184" w:rsidP="00B17184">
      <w:pPr>
        <w:tabs>
          <w:tab w:val="left" w:pos="360"/>
        </w:tabs>
        <w:spacing w:line="480" w:lineRule="auto"/>
        <w:jc w:val="both"/>
        <w:rPr>
          <w:sz w:val="24"/>
          <w:szCs w:val="24"/>
        </w:rPr>
      </w:pPr>
      <w:r w:rsidRPr="009C279B">
        <w:rPr>
          <w:sz w:val="24"/>
          <w:szCs w:val="24"/>
        </w:rPr>
        <w:t>The Love Feast is a celebration of the Father Stephen’s Supper called the “Agape” or the “Love Feast.” OT antecedents of the Love Feast: The Passover Meal is in Exodus 12:3-11, 15-16; Matthew 26:17-18; Mark 14:12-15; 1</w:t>
      </w:r>
      <w:r w:rsidRPr="009C279B">
        <w:rPr>
          <w:sz w:val="24"/>
          <w:szCs w:val="24"/>
          <w:vertAlign w:val="superscript"/>
        </w:rPr>
        <w:t>st</w:t>
      </w:r>
      <w:r w:rsidRPr="009C279B">
        <w:rPr>
          <w:sz w:val="24"/>
          <w:szCs w:val="24"/>
        </w:rPr>
        <w:t xml:space="preserve"> Corinthians 11:23-25 &amp; Luke 22:7-12. Other Festive Occasions is in Deuteronomy 12:7 &amp; Nehemiah 8:10. The NT practice of the Love Feast: It was linked with the Lord Stephen’s Supper is in 1</w:t>
      </w:r>
      <w:r w:rsidRPr="009C279B">
        <w:rPr>
          <w:sz w:val="24"/>
          <w:szCs w:val="24"/>
          <w:vertAlign w:val="superscript"/>
        </w:rPr>
        <w:t>st</w:t>
      </w:r>
      <w:r w:rsidRPr="009C279B">
        <w:rPr>
          <w:sz w:val="24"/>
          <w:szCs w:val="24"/>
        </w:rPr>
        <w:t xml:space="preserve"> Corinthians 11:17-34 &amp; Acts 2:46; 20:7. The Name “Love Feasts” is in Jude 12; 2</w:t>
      </w:r>
      <w:r w:rsidRPr="009C279B">
        <w:rPr>
          <w:sz w:val="24"/>
          <w:szCs w:val="24"/>
          <w:vertAlign w:val="superscript"/>
        </w:rPr>
        <w:t>nd</w:t>
      </w:r>
      <w:r w:rsidRPr="009C279B">
        <w:rPr>
          <w:sz w:val="24"/>
          <w:szCs w:val="24"/>
        </w:rPr>
        <w:t xml:space="preserve"> Peter 2:13 &amp; John 13:2, 34. The Charitable Distribution of Food is in Acts 6:1. The Abuses of the Love Feast: Selfishness, Indulgence and Ostentation is in 1</w:t>
      </w:r>
      <w:r w:rsidRPr="009C279B">
        <w:rPr>
          <w:sz w:val="24"/>
          <w:szCs w:val="24"/>
          <w:vertAlign w:val="superscript"/>
        </w:rPr>
        <w:t>st</w:t>
      </w:r>
      <w:r w:rsidRPr="009C279B">
        <w:rPr>
          <w:sz w:val="24"/>
          <w:szCs w:val="24"/>
        </w:rPr>
        <w:t xml:space="preserve"> Corinthians 11:20-22, 33-34. Licentiousness is in 2</w:t>
      </w:r>
      <w:r w:rsidRPr="009C279B">
        <w:rPr>
          <w:sz w:val="24"/>
          <w:szCs w:val="24"/>
          <w:vertAlign w:val="superscript"/>
        </w:rPr>
        <w:t>nd</w:t>
      </w:r>
      <w:r w:rsidRPr="009C279B">
        <w:rPr>
          <w:sz w:val="24"/>
          <w:szCs w:val="24"/>
        </w:rPr>
        <w:t xml:space="preserve"> Peter 2:13. Ungodly Participants, especially False Teachers is in Jude 4, 12 &amp; 2</w:t>
      </w:r>
      <w:r w:rsidRPr="009C279B">
        <w:rPr>
          <w:sz w:val="24"/>
          <w:szCs w:val="24"/>
          <w:vertAlign w:val="superscript"/>
        </w:rPr>
        <w:t>nd</w:t>
      </w:r>
      <w:r w:rsidRPr="009C279B">
        <w:rPr>
          <w:sz w:val="24"/>
          <w:szCs w:val="24"/>
        </w:rPr>
        <w:t xml:space="preserve"> Peter 2:1, 13. The Heavenly Love Feast: Foretold by the Father Stephen is in Matthew 26:29 &amp; Mark 14:25. The Marriage Supper of the Lamb is in Revelation 19:9; Isaiah 25:6 &amp; Matthew 22:2-14. </w:t>
      </w:r>
    </w:p>
    <w:p w:rsidR="00B17184" w:rsidRPr="009C279B" w:rsidRDefault="00B17184" w:rsidP="00B17184">
      <w:pPr>
        <w:tabs>
          <w:tab w:val="left" w:pos="360"/>
        </w:tabs>
        <w:spacing w:line="480" w:lineRule="auto"/>
        <w:jc w:val="both"/>
        <w:rPr>
          <w:sz w:val="24"/>
          <w:szCs w:val="24"/>
        </w:rPr>
      </w:pPr>
      <w:r w:rsidRPr="009C279B">
        <w:rPr>
          <w:sz w:val="24"/>
          <w:szCs w:val="24"/>
        </w:rPr>
        <w:lastRenderedPageBreak/>
        <w:t>The Agape Love of the Father Stephen: The Father Stephen’s Divine Nature is Agape Love is in 1</w:t>
      </w:r>
      <w:r w:rsidRPr="009C279B">
        <w:rPr>
          <w:sz w:val="24"/>
          <w:szCs w:val="24"/>
          <w:vertAlign w:val="superscript"/>
        </w:rPr>
        <w:t>st</w:t>
      </w:r>
      <w:r w:rsidRPr="009C279B">
        <w:rPr>
          <w:sz w:val="24"/>
          <w:szCs w:val="24"/>
        </w:rPr>
        <w:t xml:space="preserve"> John 4:8, 16. His Agape Love is perfectly expressed within the Trinity is in Mark 1:10-11; Matthew 3:16-17; John 5:20; 10:17; 14:23; Ephesians 1:6; Colossians 1:13 &amp; Luke 3:21-22. The Characteristics of the Father Stephen’s Agape Love: It is Eternal Love is in Jeremiah 31:3; Psalms 103:17; 136:1-26 &amp; Isaiah 49:15-16; 54:8, 10. It is Covenant Love is in Deuteronomy 5:10; 7:9, 12; Exodus 20:6; 1</w:t>
      </w:r>
      <w:r w:rsidRPr="009C279B">
        <w:rPr>
          <w:sz w:val="24"/>
          <w:szCs w:val="24"/>
          <w:vertAlign w:val="superscript"/>
        </w:rPr>
        <w:t>st</w:t>
      </w:r>
      <w:r w:rsidRPr="009C279B">
        <w:rPr>
          <w:sz w:val="24"/>
          <w:szCs w:val="24"/>
        </w:rPr>
        <w:t xml:space="preserve"> Kings 8:23; 2</w:t>
      </w:r>
      <w:r w:rsidRPr="009C279B">
        <w:rPr>
          <w:sz w:val="24"/>
          <w:szCs w:val="24"/>
          <w:vertAlign w:val="superscript"/>
        </w:rPr>
        <w:t>nd</w:t>
      </w:r>
      <w:r w:rsidRPr="009C279B">
        <w:rPr>
          <w:sz w:val="24"/>
          <w:szCs w:val="24"/>
        </w:rPr>
        <w:t xml:space="preserve"> Chronicles 6:14; Psalms 105:45 &amp; Daniel 9:4. It is Lavished is in Exodus 34:6-7; Nehemiah 9:17; Psalms 103:8; Joel 2:13; Jonah 4:2 &amp; 1</w:t>
      </w:r>
      <w:r w:rsidRPr="009C279B">
        <w:rPr>
          <w:sz w:val="24"/>
          <w:szCs w:val="24"/>
          <w:vertAlign w:val="superscript"/>
        </w:rPr>
        <w:t>st</w:t>
      </w:r>
      <w:r w:rsidRPr="009C279B">
        <w:rPr>
          <w:sz w:val="24"/>
          <w:szCs w:val="24"/>
        </w:rPr>
        <w:t xml:space="preserve"> John 3:1. It is Holy and Just and not Sexual Eros Love is in Psalms 33:5; 37:28; 99:4 &amp; Isaiah 61:8. The Images of the Father Stephen’s Agape Love: God as the Father is in Deuteronomy 1:31; Hosea 11:1-4; Hebrews 12:6; Proverbs 3:12; Luke 15:11-32. God as the Husband is in Jeremiah 31:32; Hosea 2:14-20 &amp; Revelation 21:2. The Father Stephen’s Agape Loving Actions: The Gift of the Father Stephen’s Son Jesus Christ is a unique act of Agape Love is in 1</w:t>
      </w:r>
      <w:r w:rsidRPr="009C279B">
        <w:rPr>
          <w:sz w:val="24"/>
          <w:szCs w:val="24"/>
          <w:vertAlign w:val="superscript"/>
        </w:rPr>
        <w:t>st</w:t>
      </w:r>
      <w:r w:rsidRPr="009C279B">
        <w:rPr>
          <w:sz w:val="24"/>
          <w:szCs w:val="24"/>
        </w:rPr>
        <w:t xml:space="preserve"> John 4:9-10; John 3:16; 15:13 &amp; Romans 5:7-8. The Father Stephen sets His Agape Love on the Unlovely is in Deuteronomy 7:7-8; Ezekiel 16:1-14; Romans 5:8 &amp; Ephesians 2:4-5. The Father Stephen always Acts in Agape Love towards Believers is in Romans 8:38-39; 2</w:t>
      </w:r>
      <w:r w:rsidRPr="009C279B">
        <w:rPr>
          <w:sz w:val="24"/>
          <w:szCs w:val="24"/>
          <w:vertAlign w:val="superscript"/>
        </w:rPr>
        <w:t>nd</w:t>
      </w:r>
      <w:r w:rsidRPr="009C279B">
        <w:rPr>
          <w:sz w:val="24"/>
          <w:szCs w:val="24"/>
        </w:rPr>
        <w:t xml:space="preserve"> Corinthians 13:14 &amp; 2</w:t>
      </w:r>
      <w:r w:rsidRPr="009C279B">
        <w:rPr>
          <w:sz w:val="24"/>
          <w:szCs w:val="24"/>
          <w:vertAlign w:val="superscript"/>
        </w:rPr>
        <w:t>nd</w:t>
      </w:r>
      <w:r w:rsidRPr="009C279B">
        <w:rPr>
          <w:sz w:val="24"/>
          <w:szCs w:val="24"/>
        </w:rPr>
        <w:t xml:space="preserve"> John 3. The Father Stephen’s Agape Love for His Creatures: The New Israel called Zion is in Isaiah 43:4; Deuteronomy 10:15; 2</w:t>
      </w:r>
      <w:r w:rsidRPr="009C279B">
        <w:rPr>
          <w:sz w:val="24"/>
          <w:szCs w:val="24"/>
          <w:vertAlign w:val="superscript"/>
        </w:rPr>
        <w:t>nd</w:t>
      </w:r>
      <w:r w:rsidRPr="009C279B">
        <w:rPr>
          <w:sz w:val="24"/>
          <w:szCs w:val="24"/>
        </w:rPr>
        <w:t xml:space="preserve"> Chronicles 9:8; Matthew 15:24; Romans 9:15-16; 11:28 &amp; Exodus 33:19. The New Church called the New Jerusalem is in Revelation 1:5; 21:1-22:21 &amp; John 16:27; 17:23. The Father Stephen’s Agape Love for the World is in Deuteronomy 10:18; John 3:16-17; Psalms 145:9, 17; Matthew 5:45 &amp; Acts 14:17; 17:25. The Father Stephen’s Agape Love for Individuals is in 2</w:t>
      </w:r>
      <w:r w:rsidRPr="009C279B">
        <w:rPr>
          <w:sz w:val="24"/>
          <w:szCs w:val="24"/>
          <w:vertAlign w:val="superscript"/>
        </w:rPr>
        <w:t>nd</w:t>
      </w:r>
      <w:r w:rsidRPr="009C279B">
        <w:rPr>
          <w:sz w:val="24"/>
          <w:szCs w:val="24"/>
        </w:rPr>
        <w:t xml:space="preserve"> Samuel 7:15; 12:24-25; Deuteronomy 33:12; 1</w:t>
      </w:r>
      <w:r w:rsidRPr="009C279B">
        <w:rPr>
          <w:sz w:val="24"/>
          <w:szCs w:val="24"/>
          <w:vertAlign w:val="superscript"/>
        </w:rPr>
        <w:t>st</w:t>
      </w:r>
      <w:r w:rsidRPr="009C279B">
        <w:rPr>
          <w:sz w:val="24"/>
          <w:szCs w:val="24"/>
        </w:rPr>
        <w:t xml:space="preserve"> Chronicles 17:13; Isaiah 55:3; Ezra 7:28 &amp; Nehemiah 13:26. The Father Stephen’s Agape Love transforms Human Agape </w:t>
      </w:r>
      <w:r w:rsidRPr="009C279B">
        <w:rPr>
          <w:sz w:val="24"/>
          <w:szCs w:val="24"/>
        </w:rPr>
        <w:lastRenderedPageBreak/>
        <w:t>Love: Human Agape Love must respond to the Father Stephen’s Agape Love is in 1</w:t>
      </w:r>
      <w:r w:rsidRPr="009C279B">
        <w:rPr>
          <w:sz w:val="24"/>
          <w:szCs w:val="24"/>
          <w:vertAlign w:val="superscript"/>
        </w:rPr>
        <w:t>st</w:t>
      </w:r>
      <w:r w:rsidRPr="009C279B">
        <w:rPr>
          <w:sz w:val="24"/>
          <w:szCs w:val="24"/>
        </w:rPr>
        <w:t xml:space="preserve"> John 4:19; Deuteronomy 6:5; 30:6; Ephesians 5:1 &amp; Colossians 3:12-14. Human Agape Love must be modelled on the Father Stephen’s Agape Love is in Matthew 5:44-45; Hosea 3:1; 1</w:t>
      </w:r>
      <w:r w:rsidRPr="009C279B">
        <w:rPr>
          <w:sz w:val="24"/>
          <w:szCs w:val="24"/>
          <w:vertAlign w:val="superscript"/>
        </w:rPr>
        <w:t>st</w:t>
      </w:r>
      <w:r w:rsidRPr="009C279B">
        <w:rPr>
          <w:sz w:val="24"/>
          <w:szCs w:val="24"/>
        </w:rPr>
        <w:t xml:space="preserve"> John 2:15; 4:7-8, 11-12. The Father Stephen’s Divine Love transforms Human Divine Love: Human Divine Love must respond to the Father Stephen’s Divine Love is in 2</w:t>
      </w:r>
      <w:r w:rsidRPr="009C279B">
        <w:rPr>
          <w:sz w:val="24"/>
          <w:szCs w:val="24"/>
          <w:vertAlign w:val="superscript"/>
        </w:rPr>
        <w:t>nd</w:t>
      </w:r>
      <w:r w:rsidRPr="009C279B">
        <w:rPr>
          <w:sz w:val="24"/>
          <w:szCs w:val="24"/>
        </w:rPr>
        <w:t xml:space="preserve"> Peter 1:4 to Acts 17:28-29. Human Divine Love must be modelled on the Father Stephen’s Divine Love is in 2</w:t>
      </w:r>
      <w:r w:rsidRPr="009C279B">
        <w:rPr>
          <w:sz w:val="24"/>
          <w:szCs w:val="24"/>
          <w:vertAlign w:val="superscript"/>
        </w:rPr>
        <w:t>nd</w:t>
      </w:r>
      <w:r w:rsidRPr="009C279B">
        <w:rPr>
          <w:sz w:val="24"/>
          <w:szCs w:val="24"/>
        </w:rPr>
        <w:t xml:space="preserve"> Peter 1:4 to Acts 17:28-29. Holy Divine Love involves a joining which has a Holy Divine Intercourse, but not a Sexual Eros Intercourse. Holy Agape Love involves a joining which does not have any kind of Holy Divine Intercourse, Holy Law Intercourse or Sexual Eros Intercourse. </w:t>
      </w:r>
    </w:p>
    <w:p w:rsidR="00B17184" w:rsidRPr="009C279B" w:rsidRDefault="00B17184" w:rsidP="00B17184">
      <w:pPr>
        <w:tabs>
          <w:tab w:val="left" w:pos="360"/>
        </w:tabs>
        <w:spacing w:line="480" w:lineRule="auto"/>
        <w:jc w:val="both"/>
        <w:rPr>
          <w:sz w:val="24"/>
          <w:szCs w:val="24"/>
        </w:rPr>
      </w:pPr>
      <w:r w:rsidRPr="009C279B">
        <w:rPr>
          <w:sz w:val="24"/>
          <w:szCs w:val="24"/>
        </w:rPr>
        <w:t>The Agape Love of His Son Jesus Christ: The Supreme Quality of His Son Jesus Christ’s Agape Love is in Ephesians 3:17-19 &amp; Romans 8:35, 38-39. It caused Him to leave His eternal glory is in 2</w:t>
      </w:r>
      <w:r w:rsidRPr="009C279B">
        <w:rPr>
          <w:sz w:val="24"/>
          <w:szCs w:val="24"/>
          <w:vertAlign w:val="superscript"/>
        </w:rPr>
        <w:t>nd</w:t>
      </w:r>
      <w:r w:rsidRPr="009C279B">
        <w:rPr>
          <w:sz w:val="24"/>
          <w:szCs w:val="24"/>
        </w:rPr>
        <w:t xml:space="preserve"> Corinthians 8:9 &amp; Philippians 2:6-8. It moved Him to give His life for others is in 1</w:t>
      </w:r>
      <w:r w:rsidRPr="009C279B">
        <w:rPr>
          <w:sz w:val="24"/>
          <w:szCs w:val="24"/>
          <w:vertAlign w:val="superscript"/>
        </w:rPr>
        <w:t>st</w:t>
      </w:r>
      <w:r w:rsidRPr="009C279B">
        <w:rPr>
          <w:sz w:val="24"/>
          <w:szCs w:val="24"/>
        </w:rPr>
        <w:t xml:space="preserve"> John 3:16; John 10:11, 14-15; 15:13; Ephesians 5:2 &amp; Revelation 1:5. He Agape Loves Sinners is in Matthew 23:37 &amp; Luke 13:34; 23:34, 43. He Agape Loves all Believers is in 2</w:t>
      </w:r>
      <w:r w:rsidRPr="009C279B">
        <w:rPr>
          <w:sz w:val="24"/>
          <w:szCs w:val="24"/>
          <w:vertAlign w:val="superscript"/>
        </w:rPr>
        <w:t>nd</w:t>
      </w:r>
      <w:r w:rsidRPr="009C279B">
        <w:rPr>
          <w:sz w:val="24"/>
          <w:szCs w:val="24"/>
        </w:rPr>
        <w:t xml:space="preserve"> Thessalonians 2:13 &amp; John 10:3-5. The Examples of His Son Jesus Christ’s Agape Love: His Agape Love Compassion is for the Needy is in Matthew 9:36; 14:14; 15:32; Mark 6:34; 8:1-2 &amp; Luke 7:13. His Agape Love for His Children is in Matthew 19:13-15; Mark 10:13-16 &amp; Luke 18:15-17. His Agape Love for His Mother is in John 19:26-27. His Agape Love for His Followers is in John 11:1-7, 17-22, 32-44; 13:1, 23; 20:2; 21:7, 20. The Son Jesus Christ’s Agape Love stems from the Father Stephen: He receives the Father Stephen’s Agape Love is in John 3:35; Matthew 3:17; 17:5; Mark 1:11; 9:7; John 5:20; 14:31 &amp; Luke 3:22; 9:35. His Agape Love reveals the Father Stephen’s Agape Love is in Romans 5:8; John 3:16; Ephesians 2:4-5 &amp; 1</w:t>
      </w:r>
      <w:r w:rsidRPr="009C279B">
        <w:rPr>
          <w:sz w:val="24"/>
          <w:szCs w:val="24"/>
          <w:vertAlign w:val="superscript"/>
        </w:rPr>
        <w:t>st</w:t>
      </w:r>
      <w:r w:rsidRPr="009C279B">
        <w:rPr>
          <w:sz w:val="24"/>
          <w:szCs w:val="24"/>
        </w:rPr>
        <w:t xml:space="preserve"> John 4:9-10. The Son Jesus </w:t>
      </w:r>
      <w:r w:rsidRPr="009C279B">
        <w:rPr>
          <w:sz w:val="24"/>
          <w:szCs w:val="24"/>
        </w:rPr>
        <w:lastRenderedPageBreak/>
        <w:t>Christ’s Agape Love motivates the Church: His Agape Love indwells Believers is in John 15:9-10; 17:26; Galatians 2:20; 1</w:t>
      </w:r>
      <w:r w:rsidRPr="009C279B">
        <w:rPr>
          <w:sz w:val="24"/>
          <w:szCs w:val="24"/>
          <w:vertAlign w:val="superscript"/>
        </w:rPr>
        <w:t>st</w:t>
      </w:r>
      <w:r w:rsidRPr="009C279B">
        <w:rPr>
          <w:sz w:val="24"/>
          <w:szCs w:val="24"/>
        </w:rPr>
        <w:t xml:space="preserve"> Timothy 1:14 &amp; 1</w:t>
      </w:r>
      <w:r w:rsidRPr="009C279B">
        <w:rPr>
          <w:sz w:val="24"/>
          <w:szCs w:val="24"/>
          <w:vertAlign w:val="superscript"/>
        </w:rPr>
        <w:t>st</w:t>
      </w:r>
      <w:r w:rsidRPr="009C279B">
        <w:rPr>
          <w:sz w:val="24"/>
          <w:szCs w:val="24"/>
        </w:rPr>
        <w:t xml:space="preserve"> John 4:12. His Agape Love disciplines Believer is in Revelation 3:9, 19; Hebrews 12:5-6 &amp; Proverbs 3:11-12. His Agape Love inspires authentic Christian attitudes is in John 13:34-35; Leviticus 19:18; Deuteronomy 6:5; Matthew 5:43-44; 22:35-39; Mark 12:28-31; John 15:12; 1</w:t>
      </w:r>
      <w:r w:rsidRPr="009C279B">
        <w:rPr>
          <w:sz w:val="24"/>
          <w:szCs w:val="24"/>
          <w:vertAlign w:val="superscript"/>
        </w:rPr>
        <w:t>st</w:t>
      </w:r>
      <w:r w:rsidRPr="009C279B">
        <w:rPr>
          <w:sz w:val="24"/>
          <w:szCs w:val="24"/>
        </w:rPr>
        <w:t xml:space="preserve"> John 3:10 &amp; Luke 6:27; 10:25-27. His Agape Love inspires Christian Marriage is in Ephesians 5:25, 28-30. His Agape love inspires a desire for Spiritual Gifts is in 1</w:t>
      </w:r>
      <w:r w:rsidRPr="009C279B">
        <w:rPr>
          <w:sz w:val="24"/>
          <w:szCs w:val="24"/>
          <w:vertAlign w:val="superscript"/>
        </w:rPr>
        <w:t>st</w:t>
      </w:r>
      <w:r w:rsidRPr="009C279B">
        <w:rPr>
          <w:sz w:val="24"/>
          <w:szCs w:val="24"/>
        </w:rPr>
        <w:t xml:space="preserve"> Corinthians 14:1. His Agape Love motivates Christians to live for the Father Stephen is in 2</w:t>
      </w:r>
      <w:r w:rsidRPr="009C279B">
        <w:rPr>
          <w:sz w:val="24"/>
          <w:szCs w:val="24"/>
          <w:vertAlign w:val="superscript"/>
        </w:rPr>
        <w:t>nd</w:t>
      </w:r>
      <w:r w:rsidRPr="009C279B">
        <w:rPr>
          <w:sz w:val="24"/>
          <w:szCs w:val="24"/>
        </w:rPr>
        <w:t xml:space="preserve"> Corinthians 5:14-15; Romans 8:37; 1</w:t>
      </w:r>
      <w:r w:rsidRPr="009C279B">
        <w:rPr>
          <w:sz w:val="24"/>
          <w:szCs w:val="24"/>
          <w:vertAlign w:val="superscript"/>
        </w:rPr>
        <w:t>st</w:t>
      </w:r>
      <w:r w:rsidRPr="009C279B">
        <w:rPr>
          <w:sz w:val="24"/>
          <w:szCs w:val="24"/>
        </w:rPr>
        <w:t xml:space="preserve"> Corinthians 16:14; Colossians 2:2; 1</w:t>
      </w:r>
      <w:r w:rsidRPr="009C279B">
        <w:rPr>
          <w:sz w:val="24"/>
          <w:szCs w:val="24"/>
          <w:vertAlign w:val="superscript"/>
        </w:rPr>
        <w:t>st</w:t>
      </w:r>
      <w:r w:rsidRPr="009C279B">
        <w:rPr>
          <w:sz w:val="24"/>
          <w:szCs w:val="24"/>
        </w:rPr>
        <w:t xml:space="preserve"> Thessalonians 1:3 &amp; Hebrews 10:24. </w:t>
      </w:r>
    </w:p>
    <w:p w:rsidR="00B17184" w:rsidRPr="009C279B" w:rsidRDefault="00B17184" w:rsidP="00B17184">
      <w:pPr>
        <w:tabs>
          <w:tab w:val="left" w:pos="360"/>
        </w:tabs>
        <w:spacing w:line="480" w:lineRule="auto"/>
        <w:jc w:val="both"/>
        <w:rPr>
          <w:sz w:val="24"/>
          <w:szCs w:val="24"/>
        </w:rPr>
      </w:pPr>
      <w:r w:rsidRPr="009C279B">
        <w:rPr>
          <w:sz w:val="24"/>
          <w:szCs w:val="24"/>
        </w:rPr>
        <w:t>The Agape Love of His Brother John the Holy Ghost: The Holy Ghost’s Work and Fruit includes the Characteristic of Agape Love is in Galatians 5:22; Romans 15:30; Colossians 1:8; 1</w:t>
      </w:r>
      <w:r w:rsidRPr="009C279B">
        <w:rPr>
          <w:sz w:val="24"/>
          <w:szCs w:val="24"/>
          <w:vertAlign w:val="superscript"/>
        </w:rPr>
        <w:t>st</w:t>
      </w:r>
      <w:r w:rsidRPr="009C279B">
        <w:rPr>
          <w:sz w:val="24"/>
          <w:szCs w:val="24"/>
        </w:rPr>
        <w:t xml:space="preserve"> Thessalonians 4:8-10 &amp; Acts 9:31. The Holy Ghost fills Believers with the Father Stephen’s Agape Love is in Romans 5:5; Ezekiel 11:19 &amp; Ephesians 3:16-19. The Holy Ghost enables Believers to live with One Another in Agape Love is in Ephesians 4:2-3; 2</w:t>
      </w:r>
      <w:r w:rsidRPr="009C279B">
        <w:rPr>
          <w:sz w:val="24"/>
          <w:szCs w:val="24"/>
          <w:vertAlign w:val="superscript"/>
        </w:rPr>
        <w:t>nd</w:t>
      </w:r>
      <w:r w:rsidRPr="009C279B">
        <w:rPr>
          <w:sz w:val="24"/>
          <w:szCs w:val="24"/>
        </w:rPr>
        <w:t xml:space="preserve"> Corinthians 6:6; Galatians 5:14-16, 25-26 &amp; Philippians 2:1-2. The Gift of the Holy Ghost results in Practical Agape Love is in Acts 4:31-35. Agape Love is essential in the exercise of the Gifts of the Holy Ghost is in 1</w:t>
      </w:r>
      <w:r w:rsidRPr="009C279B">
        <w:rPr>
          <w:sz w:val="24"/>
          <w:szCs w:val="24"/>
          <w:vertAlign w:val="superscript"/>
        </w:rPr>
        <w:t>st</w:t>
      </w:r>
      <w:r w:rsidRPr="009C279B">
        <w:rPr>
          <w:sz w:val="24"/>
          <w:szCs w:val="24"/>
        </w:rPr>
        <w:t xml:space="preserve"> Corinthians 13:1-13; 14:1, 12, 26. </w:t>
      </w:r>
    </w:p>
    <w:p w:rsidR="00B17184" w:rsidRPr="009C279B" w:rsidRDefault="00B17184" w:rsidP="00B17184">
      <w:pPr>
        <w:tabs>
          <w:tab w:val="left" w:pos="360"/>
        </w:tabs>
        <w:spacing w:line="480" w:lineRule="auto"/>
        <w:jc w:val="both"/>
        <w:rPr>
          <w:sz w:val="24"/>
          <w:szCs w:val="24"/>
        </w:rPr>
      </w:pPr>
      <w:r w:rsidRPr="009C279B">
        <w:rPr>
          <w:sz w:val="24"/>
          <w:szCs w:val="24"/>
        </w:rPr>
        <w:t>The Divine Nature of Agape Love: The Father Stephen is the Supreme Source of all Holy Divine Love &amp; all Holy Agape Love: His very Character is Agape Love is in 1</w:t>
      </w:r>
      <w:r w:rsidRPr="009C279B">
        <w:rPr>
          <w:sz w:val="24"/>
          <w:szCs w:val="24"/>
          <w:vertAlign w:val="superscript"/>
        </w:rPr>
        <w:t>st</w:t>
      </w:r>
      <w:r w:rsidRPr="009C279B">
        <w:rPr>
          <w:sz w:val="24"/>
          <w:szCs w:val="24"/>
        </w:rPr>
        <w:t xml:space="preserve"> John 4:7-8; 1</w:t>
      </w:r>
      <w:r w:rsidRPr="009C279B">
        <w:rPr>
          <w:sz w:val="24"/>
          <w:szCs w:val="24"/>
          <w:vertAlign w:val="superscript"/>
        </w:rPr>
        <w:t>st</w:t>
      </w:r>
      <w:r w:rsidRPr="009C279B">
        <w:rPr>
          <w:sz w:val="24"/>
          <w:szCs w:val="24"/>
        </w:rPr>
        <w:t xml:space="preserve"> Thessalonians 3:12; 2</w:t>
      </w:r>
      <w:r w:rsidRPr="009C279B">
        <w:rPr>
          <w:sz w:val="24"/>
          <w:szCs w:val="24"/>
          <w:vertAlign w:val="superscript"/>
        </w:rPr>
        <w:t>nd</w:t>
      </w:r>
      <w:r w:rsidRPr="009C279B">
        <w:rPr>
          <w:sz w:val="24"/>
          <w:szCs w:val="24"/>
        </w:rPr>
        <w:t xml:space="preserve"> Timothy 1:7 &amp; 1</w:t>
      </w:r>
      <w:r w:rsidRPr="009C279B">
        <w:rPr>
          <w:sz w:val="24"/>
          <w:szCs w:val="24"/>
          <w:vertAlign w:val="superscript"/>
        </w:rPr>
        <w:t>st</w:t>
      </w:r>
      <w:r w:rsidRPr="009C279B">
        <w:rPr>
          <w:sz w:val="24"/>
          <w:szCs w:val="24"/>
        </w:rPr>
        <w:t xml:space="preserve"> John 4:16, 19. The Father Stephen’s Agape Love is revealed in the Cross of His Son Jesus Christ is in 1</w:t>
      </w:r>
      <w:r w:rsidRPr="009C279B">
        <w:rPr>
          <w:sz w:val="24"/>
          <w:szCs w:val="24"/>
          <w:vertAlign w:val="superscript"/>
        </w:rPr>
        <w:t>st</w:t>
      </w:r>
      <w:r w:rsidRPr="009C279B">
        <w:rPr>
          <w:sz w:val="24"/>
          <w:szCs w:val="24"/>
        </w:rPr>
        <w:t xml:space="preserve"> John 3:16; 4:10; John 15:13 &amp; Ephesians </w:t>
      </w:r>
      <w:r w:rsidRPr="009C279B">
        <w:rPr>
          <w:sz w:val="24"/>
          <w:szCs w:val="24"/>
        </w:rPr>
        <w:lastRenderedPageBreak/>
        <w:t>5:2, 25. Agape Love is part of the Holy Ghost’s Fruit is in Galatians 5:22; Romans 5:5; 15:30 &amp; Colossians 1:8. The Father Stephen’s Agape Loving-Kindness referred to in the OT is in Jeremiah 31:3; Exodus 15:13; 34:6; 2</w:t>
      </w:r>
      <w:r w:rsidRPr="009C279B">
        <w:rPr>
          <w:sz w:val="24"/>
          <w:szCs w:val="24"/>
          <w:vertAlign w:val="superscript"/>
        </w:rPr>
        <w:t>nd</w:t>
      </w:r>
      <w:r w:rsidRPr="009C279B">
        <w:rPr>
          <w:sz w:val="24"/>
          <w:szCs w:val="24"/>
        </w:rPr>
        <w:t xml:space="preserve"> Chronicles 6:42; Psalms 6:4; 32:10; 51:1; 107:43; Isaiah 54:10; 63:7; Lamentations 3:22 &amp; Hosea 2:19. The Father Stephen’s Agape Love in the NT: To describe the Father Stephen’s Agape Love for Humanity is in John 3:16; 5:42; 15:10; Romans 8:39; 2</w:t>
      </w:r>
      <w:r w:rsidRPr="009C279B">
        <w:rPr>
          <w:sz w:val="24"/>
          <w:szCs w:val="24"/>
          <w:vertAlign w:val="superscript"/>
        </w:rPr>
        <w:t>nd</w:t>
      </w:r>
      <w:r w:rsidRPr="009C279B">
        <w:rPr>
          <w:sz w:val="24"/>
          <w:szCs w:val="24"/>
        </w:rPr>
        <w:t xml:space="preserve"> Corinthians 13:14; Ephesians 2:4; Hebrews 12:6 &amp; 1</w:t>
      </w:r>
      <w:r w:rsidRPr="009C279B">
        <w:rPr>
          <w:sz w:val="24"/>
          <w:szCs w:val="24"/>
          <w:vertAlign w:val="superscript"/>
        </w:rPr>
        <w:t>st</w:t>
      </w:r>
      <w:r w:rsidRPr="009C279B">
        <w:rPr>
          <w:sz w:val="24"/>
          <w:szCs w:val="24"/>
        </w:rPr>
        <w:t xml:space="preserve"> John 3:1. To describe Holy Agape Love for the Father Stephen is in John 14:21; 21:15; Romans 8:28; 1</w:t>
      </w:r>
      <w:r w:rsidRPr="009C279B">
        <w:rPr>
          <w:sz w:val="24"/>
          <w:szCs w:val="24"/>
          <w:vertAlign w:val="superscript"/>
        </w:rPr>
        <w:t>st</w:t>
      </w:r>
      <w:r w:rsidRPr="009C279B">
        <w:rPr>
          <w:sz w:val="24"/>
          <w:szCs w:val="24"/>
        </w:rPr>
        <w:t xml:space="preserve"> Thessalonians 1:3; James 1:12; 1</w:t>
      </w:r>
      <w:r w:rsidRPr="009C279B">
        <w:rPr>
          <w:sz w:val="24"/>
          <w:szCs w:val="24"/>
          <w:vertAlign w:val="superscript"/>
        </w:rPr>
        <w:t>st</w:t>
      </w:r>
      <w:r w:rsidRPr="009C279B">
        <w:rPr>
          <w:sz w:val="24"/>
          <w:szCs w:val="24"/>
        </w:rPr>
        <w:t xml:space="preserve"> Peter 1:8; 1</w:t>
      </w:r>
      <w:r w:rsidRPr="009C279B">
        <w:rPr>
          <w:sz w:val="24"/>
          <w:szCs w:val="24"/>
          <w:vertAlign w:val="superscript"/>
        </w:rPr>
        <w:t>st</w:t>
      </w:r>
      <w:r w:rsidRPr="009C279B">
        <w:rPr>
          <w:sz w:val="24"/>
          <w:szCs w:val="24"/>
        </w:rPr>
        <w:t xml:space="preserve"> John 5:3 &amp; Luke 10:27. To describe Holy Brotherly Agape Love is in John 13:35; Romans 13:8; 1</w:t>
      </w:r>
      <w:r w:rsidRPr="009C279B">
        <w:rPr>
          <w:sz w:val="24"/>
          <w:szCs w:val="24"/>
          <w:vertAlign w:val="superscript"/>
        </w:rPr>
        <w:t>st</w:t>
      </w:r>
      <w:r w:rsidRPr="009C279B">
        <w:rPr>
          <w:sz w:val="24"/>
          <w:szCs w:val="24"/>
        </w:rPr>
        <w:t xml:space="preserve"> Corinthians 16:24; 2</w:t>
      </w:r>
      <w:r w:rsidRPr="009C279B">
        <w:rPr>
          <w:sz w:val="24"/>
          <w:szCs w:val="24"/>
          <w:vertAlign w:val="superscript"/>
        </w:rPr>
        <w:t>nd</w:t>
      </w:r>
      <w:r w:rsidRPr="009C279B">
        <w:rPr>
          <w:sz w:val="24"/>
          <w:szCs w:val="24"/>
        </w:rPr>
        <w:t xml:space="preserve"> Corinthians 8:8; Galatians 5:13; Ephesians 4:2; Philippians 1:9; Colossians 2:2 &amp; Philemon 5. To describe Holy Agape Love expressed by eating together is in 2</w:t>
      </w:r>
      <w:r w:rsidRPr="009C279B">
        <w:rPr>
          <w:sz w:val="24"/>
          <w:szCs w:val="24"/>
          <w:vertAlign w:val="superscript"/>
        </w:rPr>
        <w:t>nd</w:t>
      </w:r>
      <w:r w:rsidRPr="009C279B">
        <w:rPr>
          <w:sz w:val="24"/>
          <w:szCs w:val="24"/>
        </w:rPr>
        <w:t xml:space="preserve"> Peter 2:13 &amp; Jude 12. To describe Holy Divine Love in a negative wrong sense as a Sexual Eros Love is in Acts 17:28-30; John 3:19; 12:43; 2</w:t>
      </w:r>
      <w:r w:rsidRPr="009C279B">
        <w:rPr>
          <w:sz w:val="24"/>
          <w:szCs w:val="24"/>
          <w:vertAlign w:val="superscript"/>
        </w:rPr>
        <w:t>nd</w:t>
      </w:r>
      <w:r w:rsidRPr="009C279B">
        <w:rPr>
          <w:sz w:val="24"/>
          <w:szCs w:val="24"/>
        </w:rPr>
        <w:t xml:space="preserve"> Timothy 4:10; 2</w:t>
      </w:r>
      <w:r w:rsidRPr="009C279B">
        <w:rPr>
          <w:sz w:val="24"/>
          <w:szCs w:val="24"/>
          <w:vertAlign w:val="superscript"/>
        </w:rPr>
        <w:t>nd</w:t>
      </w:r>
      <w:r w:rsidRPr="009C279B">
        <w:rPr>
          <w:sz w:val="24"/>
          <w:szCs w:val="24"/>
        </w:rPr>
        <w:t xml:space="preserve"> Peter 2:15; 1</w:t>
      </w:r>
      <w:r w:rsidRPr="009C279B">
        <w:rPr>
          <w:sz w:val="24"/>
          <w:szCs w:val="24"/>
          <w:vertAlign w:val="superscript"/>
        </w:rPr>
        <w:t>st</w:t>
      </w:r>
      <w:r w:rsidRPr="009C279B">
        <w:rPr>
          <w:sz w:val="24"/>
          <w:szCs w:val="24"/>
        </w:rPr>
        <w:t xml:space="preserve"> John 2:15 &amp; Luke 11:43. This does not refer to Holy Agape Love as God because it is Immutable. The Characteristic of Agape Love is in 1</w:t>
      </w:r>
      <w:r w:rsidRPr="009C279B">
        <w:rPr>
          <w:sz w:val="24"/>
          <w:szCs w:val="24"/>
          <w:vertAlign w:val="superscript"/>
        </w:rPr>
        <w:t>st</w:t>
      </w:r>
      <w:r w:rsidRPr="009C279B">
        <w:rPr>
          <w:sz w:val="24"/>
          <w:szCs w:val="24"/>
        </w:rPr>
        <w:t xml:space="preserve"> Corinthians 13:4-8; Romans 12:9; 1</w:t>
      </w:r>
      <w:r w:rsidRPr="009C279B">
        <w:rPr>
          <w:sz w:val="24"/>
          <w:szCs w:val="24"/>
          <w:vertAlign w:val="superscript"/>
        </w:rPr>
        <w:t>st</w:t>
      </w:r>
      <w:r w:rsidRPr="009C279B">
        <w:rPr>
          <w:sz w:val="24"/>
          <w:szCs w:val="24"/>
        </w:rPr>
        <w:t xml:space="preserve"> Timothy 1:5; 1</w:t>
      </w:r>
      <w:r w:rsidRPr="009C279B">
        <w:rPr>
          <w:sz w:val="24"/>
          <w:szCs w:val="24"/>
          <w:vertAlign w:val="superscript"/>
        </w:rPr>
        <w:t>st</w:t>
      </w:r>
      <w:r w:rsidRPr="009C279B">
        <w:rPr>
          <w:sz w:val="24"/>
          <w:szCs w:val="24"/>
        </w:rPr>
        <w:t xml:space="preserve"> Peter 1:22 &amp; 1</w:t>
      </w:r>
      <w:r w:rsidRPr="009C279B">
        <w:rPr>
          <w:sz w:val="24"/>
          <w:szCs w:val="24"/>
          <w:vertAlign w:val="superscript"/>
        </w:rPr>
        <w:t>st</w:t>
      </w:r>
      <w:r w:rsidRPr="009C279B">
        <w:rPr>
          <w:sz w:val="24"/>
          <w:szCs w:val="24"/>
        </w:rPr>
        <w:t xml:space="preserve"> John 4:18. The Agape Love is shown by Good Deeds is in 1</w:t>
      </w:r>
      <w:r w:rsidRPr="009C279B">
        <w:rPr>
          <w:sz w:val="24"/>
          <w:szCs w:val="24"/>
          <w:vertAlign w:val="superscript"/>
        </w:rPr>
        <w:t>st</w:t>
      </w:r>
      <w:r w:rsidRPr="009C279B">
        <w:rPr>
          <w:sz w:val="24"/>
          <w:szCs w:val="24"/>
        </w:rPr>
        <w:t xml:space="preserve"> John 3:17-18; 4:9; 5:2-3; 2</w:t>
      </w:r>
      <w:r w:rsidRPr="009C279B">
        <w:rPr>
          <w:sz w:val="24"/>
          <w:szCs w:val="24"/>
          <w:vertAlign w:val="superscript"/>
        </w:rPr>
        <w:t>nd</w:t>
      </w:r>
      <w:r w:rsidRPr="009C279B">
        <w:rPr>
          <w:sz w:val="24"/>
          <w:szCs w:val="24"/>
        </w:rPr>
        <w:t xml:space="preserve"> John 6; 3</w:t>
      </w:r>
      <w:r w:rsidRPr="009C279B">
        <w:rPr>
          <w:sz w:val="24"/>
          <w:szCs w:val="24"/>
          <w:vertAlign w:val="superscript"/>
        </w:rPr>
        <w:t>rd</w:t>
      </w:r>
      <w:r w:rsidRPr="009C279B">
        <w:rPr>
          <w:sz w:val="24"/>
          <w:szCs w:val="24"/>
        </w:rPr>
        <w:t xml:space="preserve"> John 5-6; John 14:15, 23; Romans 5:8; 14:15 &amp; Galatians 2:20. The Pre-Eminence of Agape Love is in 1</w:t>
      </w:r>
      <w:r w:rsidRPr="009C279B">
        <w:rPr>
          <w:sz w:val="24"/>
          <w:szCs w:val="24"/>
          <w:vertAlign w:val="superscript"/>
        </w:rPr>
        <w:t>st</w:t>
      </w:r>
      <w:r w:rsidRPr="009C279B">
        <w:rPr>
          <w:sz w:val="24"/>
          <w:szCs w:val="24"/>
        </w:rPr>
        <w:t xml:space="preserve"> Corinthians 12:31-13:3, 13; Matthew 22:37-39; Mark 12:29-31; Romans 13:9-10; Galatians 5:6; Ephesians 3:17-19; Colossians 3:14; 2</w:t>
      </w:r>
      <w:r w:rsidRPr="009C279B">
        <w:rPr>
          <w:sz w:val="24"/>
          <w:szCs w:val="24"/>
          <w:vertAlign w:val="superscript"/>
        </w:rPr>
        <w:t>nd</w:t>
      </w:r>
      <w:r w:rsidRPr="009C279B">
        <w:rPr>
          <w:sz w:val="24"/>
          <w:szCs w:val="24"/>
        </w:rPr>
        <w:t xml:space="preserve"> Peter 1:7 &amp; 1</w:t>
      </w:r>
      <w:r w:rsidRPr="009C279B">
        <w:rPr>
          <w:sz w:val="24"/>
          <w:szCs w:val="24"/>
          <w:vertAlign w:val="superscript"/>
        </w:rPr>
        <w:t>st</w:t>
      </w:r>
      <w:r w:rsidRPr="009C279B">
        <w:rPr>
          <w:sz w:val="24"/>
          <w:szCs w:val="24"/>
        </w:rPr>
        <w:t xml:space="preserve"> John 2:10. </w:t>
      </w:r>
    </w:p>
    <w:p w:rsidR="00B17184" w:rsidRPr="009C279B" w:rsidRDefault="00B17184" w:rsidP="00B17184">
      <w:pPr>
        <w:tabs>
          <w:tab w:val="left" w:pos="360"/>
        </w:tabs>
        <w:spacing w:line="480" w:lineRule="auto"/>
        <w:jc w:val="both"/>
        <w:rPr>
          <w:sz w:val="24"/>
          <w:szCs w:val="24"/>
        </w:rPr>
      </w:pPr>
      <w:r w:rsidRPr="009C279B">
        <w:rPr>
          <w:sz w:val="24"/>
          <w:szCs w:val="24"/>
        </w:rPr>
        <w:t>The Agape Love for the Father Stephen: Believers’ response to the Father Stephen’s Agape Love is in 1</w:t>
      </w:r>
      <w:r w:rsidRPr="009C279B">
        <w:rPr>
          <w:sz w:val="24"/>
          <w:szCs w:val="24"/>
          <w:vertAlign w:val="superscript"/>
        </w:rPr>
        <w:t>st</w:t>
      </w:r>
      <w:r w:rsidRPr="009C279B">
        <w:rPr>
          <w:sz w:val="24"/>
          <w:szCs w:val="24"/>
        </w:rPr>
        <w:t xml:space="preserve"> John 4:10, 19; Deuteronomy 7:7-8; Psalms 116:1; John 15:16 &amp; Ephesians 2:4-5. Agape Love for the Father Stephen is Commanded is in Matthew 22:37-38; Mark 12:29-30; </w:t>
      </w:r>
      <w:r w:rsidRPr="009C279B">
        <w:rPr>
          <w:sz w:val="24"/>
          <w:szCs w:val="24"/>
        </w:rPr>
        <w:lastRenderedPageBreak/>
        <w:t>Deuteronomy 6:5; 10:12; 11:1; Joshua 22:5; 23:11 &amp; Psalms 31:23. Agape Loving the Father Stephen involves Agape Loving His Son Jesus Christ is in John 5:42; 8:42; 15:23. Expressing Agape Love for the Father Stephen: Delight in worship, praise and adoration and in the Father Stephen’s House called Zion is in Psalms 26:8; 27:4; 43:4; 65:4; 84:2; 122:1, 6 &amp; Acts 2:46-47. The Agape Love for the Father Stephen’s Inerrant Word is in Psalms 1:2; 19:7-8, 10; 119:16, 35, 72, 97, 163; Jeremiah 15:16 &amp; Ezekiel 3:3. Self-sacrifice is in John 21:15-17; Romans 12:1; Philippians 3:8 &amp; Luke 14:33. Giving is in 1</w:t>
      </w:r>
      <w:r w:rsidRPr="009C279B">
        <w:rPr>
          <w:sz w:val="24"/>
          <w:szCs w:val="24"/>
          <w:vertAlign w:val="superscript"/>
        </w:rPr>
        <w:t>st</w:t>
      </w:r>
      <w:r w:rsidRPr="009C279B">
        <w:rPr>
          <w:sz w:val="24"/>
          <w:szCs w:val="24"/>
        </w:rPr>
        <w:t xml:space="preserve"> Chronicles 29:3, 6, 9; Exodus 25:2; 35:5 &amp; 2</w:t>
      </w:r>
      <w:r w:rsidRPr="009C279B">
        <w:rPr>
          <w:sz w:val="24"/>
          <w:szCs w:val="24"/>
          <w:vertAlign w:val="superscript"/>
        </w:rPr>
        <w:t>nd</w:t>
      </w:r>
      <w:r w:rsidRPr="009C279B">
        <w:rPr>
          <w:sz w:val="24"/>
          <w:szCs w:val="24"/>
        </w:rPr>
        <w:t xml:space="preserve"> Corinthians 8:4-5, 8; 9:7. Obeying the Father Stephen is in Acts 6:6-7; 7:1-53; 1</w:t>
      </w:r>
      <w:r w:rsidRPr="009C279B">
        <w:rPr>
          <w:sz w:val="24"/>
          <w:szCs w:val="24"/>
          <w:vertAlign w:val="superscript"/>
        </w:rPr>
        <w:t>st</w:t>
      </w:r>
      <w:r w:rsidRPr="009C279B">
        <w:rPr>
          <w:sz w:val="24"/>
          <w:szCs w:val="24"/>
        </w:rPr>
        <w:t xml:space="preserve"> John 5:3; Psalms 40:8; John 14:15, 23; 15:14 &amp; 2</w:t>
      </w:r>
      <w:r w:rsidRPr="009C279B">
        <w:rPr>
          <w:sz w:val="24"/>
          <w:szCs w:val="24"/>
          <w:vertAlign w:val="superscript"/>
        </w:rPr>
        <w:t>nd</w:t>
      </w:r>
      <w:r w:rsidRPr="009C279B">
        <w:rPr>
          <w:sz w:val="24"/>
          <w:szCs w:val="24"/>
        </w:rPr>
        <w:t xml:space="preserve"> John 6. Agape Loving others is in 1</w:t>
      </w:r>
      <w:r w:rsidRPr="009C279B">
        <w:rPr>
          <w:sz w:val="24"/>
          <w:szCs w:val="24"/>
          <w:vertAlign w:val="superscript"/>
        </w:rPr>
        <w:t>st</w:t>
      </w:r>
      <w:r w:rsidRPr="009C279B">
        <w:rPr>
          <w:sz w:val="24"/>
          <w:szCs w:val="24"/>
        </w:rPr>
        <w:t xml:space="preserve"> John 4:11, 21 &amp; John 13:35; 15:12. The Divine Love for the Father Stephen is in Acts 17:28-30. The Divine Love for Man only is in 2</w:t>
      </w:r>
      <w:r w:rsidRPr="009C279B">
        <w:rPr>
          <w:sz w:val="24"/>
          <w:szCs w:val="24"/>
          <w:vertAlign w:val="superscript"/>
        </w:rPr>
        <w:t>nd</w:t>
      </w:r>
      <w:r w:rsidRPr="009C279B">
        <w:rPr>
          <w:sz w:val="24"/>
          <w:szCs w:val="24"/>
        </w:rPr>
        <w:t xml:space="preserve"> Peter 1:4. The Sexual Love for Man only is in Genesis 4:1. The Blessings of Agape Loving the Father Stephen is in John 14:15-16, 23; 16:27 &amp; 1</w:t>
      </w:r>
      <w:r w:rsidRPr="009C279B">
        <w:rPr>
          <w:sz w:val="24"/>
          <w:szCs w:val="24"/>
          <w:vertAlign w:val="superscript"/>
        </w:rPr>
        <w:t>st</w:t>
      </w:r>
      <w:r w:rsidRPr="009C279B">
        <w:rPr>
          <w:sz w:val="24"/>
          <w:szCs w:val="24"/>
        </w:rPr>
        <w:t xml:space="preserve"> Peter 1:8. The Examples of Agape Love for the Father Stephen and His Son Jesus Christ is in Psalms 18:1; 73:25; Matthew 26:7; Mark 14:3; John 11:16; 12:3; 21:16; Hebrews 6:10; Luke 2:37; 7:47; 24:53 &amp; Acts 21:13. </w:t>
      </w:r>
    </w:p>
    <w:p w:rsidR="00B17184" w:rsidRPr="009C279B" w:rsidRDefault="00B17184" w:rsidP="00B17184">
      <w:pPr>
        <w:tabs>
          <w:tab w:val="left" w:pos="360"/>
        </w:tabs>
        <w:spacing w:line="480" w:lineRule="auto"/>
        <w:jc w:val="both"/>
        <w:rPr>
          <w:sz w:val="24"/>
          <w:szCs w:val="24"/>
        </w:rPr>
      </w:pPr>
      <w:r w:rsidRPr="009C279B">
        <w:rPr>
          <w:sz w:val="24"/>
          <w:szCs w:val="24"/>
        </w:rPr>
        <w:t>Agape Love for One Another: The True Reasons for Agape Loving One Another: The Father Stephen commands it is in Galatians 5:14; Leviticus 19:18, 34; Deuteronomy 10:19; Matthew 22:39; Mark 12:31; John 15:12; Romans 13:10; 1</w:t>
      </w:r>
      <w:r w:rsidRPr="009C279B">
        <w:rPr>
          <w:sz w:val="24"/>
          <w:szCs w:val="24"/>
          <w:vertAlign w:val="superscript"/>
        </w:rPr>
        <w:t>st</w:t>
      </w:r>
      <w:r w:rsidRPr="009C279B">
        <w:rPr>
          <w:sz w:val="24"/>
          <w:szCs w:val="24"/>
        </w:rPr>
        <w:t xml:space="preserve"> Thessalonians 4:9; Hebrews 13:1; James 2:8; 1</w:t>
      </w:r>
      <w:r w:rsidRPr="009C279B">
        <w:rPr>
          <w:sz w:val="24"/>
          <w:szCs w:val="24"/>
          <w:vertAlign w:val="superscript"/>
        </w:rPr>
        <w:t>st</w:t>
      </w:r>
      <w:r w:rsidRPr="009C279B">
        <w:rPr>
          <w:sz w:val="24"/>
          <w:szCs w:val="24"/>
        </w:rPr>
        <w:t xml:space="preserve"> Peter 1:22; 2:17; 1</w:t>
      </w:r>
      <w:r w:rsidRPr="009C279B">
        <w:rPr>
          <w:sz w:val="24"/>
          <w:szCs w:val="24"/>
          <w:vertAlign w:val="superscript"/>
        </w:rPr>
        <w:t>st</w:t>
      </w:r>
      <w:r w:rsidRPr="009C279B">
        <w:rPr>
          <w:sz w:val="24"/>
          <w:szCs w:val="24"/>
        </w:rPr>
        <w:t xml:space="preserve"> John 3:23; 4:21 &amp; 2</w:t>
      </w:r>
      <w:r w:rsidRPr="009C279B">
        <w:rPr>
          <w:sz w:val="24"/>
          <w:szCs w:val="24"/>
          <w:vertAlign w:val="superscript"/>
        </w:rPr>
        <w:t>nd</w:t>
      </w:r>
      <w:r w:rsidRPr="009C279B">
        <w:rPr>
          <w:sz w:val="24"/>
          <w:szCs w:val="24"/>
        </w:rPr>
        <w:t xml:space="preserve"> John 5. The Father Stephen has taken the initiative in showing Agape Love is in 1</w:t>
      </w:r>
      <w:r w:rsidRPr="009C279B">
        <w:rPr>
          <w:sz w:val="24"/>
          <w:szCs w:val="24"/>
          <w:vertAlign w:val="superscript"/>
        </w:rPr>
        <w:t>st</w:t>
      </w:r>
      <w:r w:rsidRPr="009C279B">
        <w:rPr>
          <w:sz w:val="24"/>
          <w:szCs w:val="24"/>
        </w:rPr>
        <w:t xml:space="preserve"> John 3:16; 4:11; Malachi 2:10 &amp; 1</w:t>
      </w:r>
      <w:r w:rsidRPr="009C279B">
        <w:rPr>
          <w:sz w:val="24"/>
          <w:szCs w:val="24"/>
          <w:vertAlign w:val="superscript"/>
        </w:rPr>
        <w:t>st</w:t>
      </w:r>
      <w:r w:rsidRPr="009C279B">
        <w:rPr>
          <w:sz w:val="24"/>
          <w:szCs w:val="24"/>
        </w:rPr>
        <w:t xml:space="preserve"> Corinthians 8:11-13. The Father Stephen’s Creatures are known by their Agape Love is in John 13:35 &amp; 1</w:t>
      </w:r>
      <w:r w:rsidRPr="009C279B">
        <w:rPr>
          <w:sz w:val="24"/>
          <w:szCs w:val="24"/>
          <w:vertAlign w:val="superscript"/>
        </w:rPr>
        <w:t>st</w:t>
      </w:r>
      <w:r w:rsidRPr="009C279B">
        <w:rPr>
          <w:sz w:val="24"/>
          <w:szCs w:val="24"/>
        </w:rPr>
        <w:t xml:space="preserve"> John 2:10; 3:14; 4:7, 16, 20. Agape Love maintains True Fellowship is in 1</w:t>
      </w:r>
      <w:r w:rsidRPr="009C279B">
        <w:rPr>
          <w:sz w:val="24"/>
          <w:szCs w:val="24"/>
          <w:vertAlign w:val="superscript"/>
        </w:rPr>
        <w:t>st</w:t>
      </w:r>
      <w:r w:rsidRPr="009C279B">
        <w:rPr>
          <w:sz w:val="24"/>
          <w:szCs w:val="24"/>
        </w:rPr>
        <w:t xml:space="preserve"> Peter 4:8; Proverbs 10:12; 17:9 &amp; Ephesians 4:2. Agape Love promotes Sacrificial Service is in 1</w:t>
      </w:r>
      <w:r w:rsidRPr="009C279B">
        <w:rPr>
          <w:sz w:val="24"/>
          <w:szCs w:val="24"/>
          <w:vertAlign w:val="superscript"/>
        </w:rPr>
        <w:t>st</w:t>
      </w:r>
      <w:r w:rsidRPr="009C279B">
        <w:rPr>
          <w:sz w:val="24"/>
          <w:szCs w:val="24"/>
        </w:rPr>
        <w:t xml:space="preserve"> Thessalonians 1:3; 2:8; </w:t>
      </w:r>
      <w:r w:rsidRPr="009C279B">
        <w:rPr>
          <w:sz w:val="24"/>
          <w:szCs w:val="24"/>
        </w:rPr>
        <w:lastRenderedPageBreak/>
        <w:t>Proverbs 17:17; 2</w:t>
      </w:r>
      <w:r w:rsidRPr="009C279B">
        <w:rPr>
          <w:sz w:val="24"/>
          <w:szCs w:val="24"/>
          <w:vertAlign w:val="superscript"/>
        </w:rPr>
        <w:t>nd</w:t>
      </w:r>
      <w:r w:rsidRPr="009C279B">
        <w:rPr>
          <w:sz w:val="24"/>
          <w:szCs w:val="24"/>
        </w:rPr>
        <w:t xml:space="preserve"> Corinthians 12:15; Galatians 5:13 &amp; Philippians 2:30; 4:10. Expressing Holy Divine Love for One Another which is not a Divine Intercourse Love: in caring for the sick is in Matthew 25:36; Job 2:11 &amp; Galatians 4:14. In meeting material needs is in Matthew 25:35; Deuteronomy 15:7-8 &amp; 1</w:t>
      </w:r>
      <w:r w:rsidRPr="009C279B">
        <w:rPr>
          <w:sz w:val="24"/>
          <w:szCs w:val="24"/>
          <w:vertAlign w:val="superscript"/>
        </w:rPr>
        <w:t>st</w:t>
      </w:r>
      <w:r w:rsidRPr="009C279B">
        <w:rPr>
          <w:sz w:val="24"/>
          <w:szCs w:val="24"/>
        </w:rPr>
        <w:t xml:space="preserve"> John 3:17. In affectionate greetings is in 2</w:t>
      </w:r>
      <w:r w:rsidRPr="009C279B">
        <w:rPr>
          <w:sz w:val="24"/>
          <w:szCs w:val="24"/>
          <w:vertAlign w:val="superscript"/>
        </w:rPr>
        <w:t>nd</w:t>
      </w:r>
      <w:r w:rsidRPr="009C279B">
        <w:rPr>
          <w:sz w:val="24"/>
          <w:szCs w:val="24"/>
        </w:rPr>
        <w:t xml:space="preserve"> Corinthians 13:12; Genesis 33:4; 45:14-15; Romans 16:16; 1</w:t>
      </w:r>
      <w:r w:rsidRPr="009C279B">
        <w:rPr>
          <w:sz w:val="24"/>
          <w:szCs w:val="24"/>
          <w:vertAlign w:val="superscript"/>
        </w:rPr>
        <w:t>st</w:t>
      </w:r>
      <w:r w:rsidRPr="009C279B">
        <w:rPr>
          <w:sz w:val="24"/>
          <w:szCs w:val="24"/>
        </w:rPr>
        <w:t xml:space="preserve"> Corinthians 16:20; 1</w:t>
      </w:r>
      <w:r w:rsidRPr="009C279B">
        <w:rPr>
          <w:sz w:val="24"/>
          <w:szCs w:val="24"/>
          <w:vertAlign w:val="superscript"/>
        </w:rPr>
        <w:t>st</w:t>
      </w:r>
      <w:r w:rsidRPr="009C279B">
        <w:rPr>
          <w:sz w:val="24"/>
          <w:szCs w:val="24"/>
        </w:rPr>
        <w:t xml:space="preserve"> Peter 5:14 &amp; Acts 20:37. The Examples of the demonstration of Divine Love for One Another is in Genesis 14:14-16; Exodus 32:31-32; 1</w:t>
      </w:r>
      <w:r w:rsidRPr="009C279B">
        <w:rPr>
          <w:sz w:val="24"/>
          <w:szCs w:val="24"/>
          <w:vertAlign w:val="superscript"/>
        </w:rPr>
        <w:t>st</w:t>
      </w:r>
      <w:r w:rsidRPr="009C279B">
        <w:rPr>
          <w:sz w:val="24"/>
          <w:szCs w:val="24"/>
        </w:rPr>
        <w:t xml:space="preserve"> Samuel 18:3; Romans 16:4; 2</w:t>
      </w:r>
      <w:r w:rsidRPr="009C279B">
        <w:rPr>
          <w:sz w:val="24"/>
          <w:szCs w:val="24"/>
          <w:vertAlign w:val="superscript"/>
        </w:rPr>
        <w:t>nd</w:t>
      </w:r>
      <w:r w:rsidRPr="009C279B">
        <w:rPr>
          <w:sz w:val="24"/>
          <w:szCs w:val="24"/>
        </w:rPr>
        <w:t xml:space="preserve"> Corinthians 2:4; Ephesians 1:15; Philippians 1:8; 4:1; 2</w:t>
      </w:r>
      <w:r w:rsidRPr="009C279B">
        <w:rPr>
          <w:sz w:val="24"/>
          <w:szCs w:val="24"/>
          <w:vertAlign w:val="superscript"/>
        </w:rPr>
        <w:t>nd</w:t>
      </w:r>
      <w:r w:rsidRPr="009C279B">
        <w:rPr>
          <w:sz w:val="24"/>
          <w:szCs w:val="24"/>
        </w:rPr>
        <w:t xml:space="preserve"> Timothy 1:16-17; Philemon 12; 3</w:t>
      </w:r>
      <w:r w:rsidRPr="009C279B">
        <w:rPr>
          <w:sz w:val="24"/>
          <w:szCs w:val="24"/>
          <w:vertAlign w:val="superscript"/>
        </w:rPr>
        <w:t>rd</w:t>
      </w:r>
      <w:r w:rsidRPr="009C279B">
        <w:rPr>
          <w:sz w:val="24"/>
          <w:szCs w:val="24"/>
        </w:rPr>
        <w:t xml:space="preserve"> John 6; Luke 7:2-6; 10:29-37 &amp; Acts 4:32; 16:33; 20:38. Paul’s Agape Love for His churches is in 2</w:t>
      </w:r>
      <w:r w:rsidRPr="009C279B">
        <w:rPr>
          <w:sz w:val="24"/>
          <w:szCs w:val="24"/>
          <w:vertAlign w:val="superscript"/>
        </w:rPr>
        <w:t>nd</w:t>
      </w:r>
      <w:r w:rsidRPr="009C279B">
        <w:rPr>
          <w:sz w:val="24"/>
          <w:szCs w:val="24"/>
        </w:rPr>
        <w:t xml:space="preserve"> Corinthians 1:3-6; 2:4; Galatians 4:19; Philippians 1:3, 7; 4:1 &amp; 1</w:t>
      </w:r>
      <w:r w:rsidRPr="009C279B">
        <w:rPr>
          <w:sz w:val="24"/>
          <w:szCs w:val="24"/>
          <w:vertAlign w:val="superscript"/>
        </w:rPr>
        <w:t>st</w:t>
      </w:r>
      <w:r w:rsidRPr="009C279B">
        <w:rPr>
          <w:sz w:val="24"/>
          <w:szCs w:val="24"/>
        </w:rPr>
        <w:t xml:space="preserve"> Thessalonians 2:7-8; 3:7-10, 12. </w:t>
      </w:r>
    </w:p>
    <w:p w:rsidR="00B17184" w:rsidRPr="009C279B" w:rsidRDefault="00B17184" w:rsidP="00B17184">
      <w:pPr>
        <w:tabs>
          <w:tab w:val="left" w:pos="360"/>
        </w:tabs>
        <w:spacing w:line="480" w:lineRule="auto"/>
        <w:jc w:val="both"/>
        <w:rPr>
          <w:sz w:val="24"/>
          <w:szCs w:val="24"/>
        </w:rPr>
      </w:pPr>
      <w:r w:rsidRPr="009C279B">
        <w:rPr>
          <w:sz w:val="24"/>
          <w:szCs w:val="24"/>
        </w:rPr>
        <w:t>The Divine Love in Relationships: The Divine Love between Husband and Wife: Conjugal Love is commanded is in Colossians 3:18-19; Genesis 2:24; Deuteronomy 24:5; Proverbs 5:18-20; Ecclesiastes 9:9; Ephesians 5:22, 28, 33 &amp; 1</w:t>
      </w:r>
      <w:r w:rsidRPr="009C279B">
        <w:rPr>
          <w:sz w:val="24"/>
          <w:szCs w:val="24"/>
          <w:vertAlign w:val="superscript"/>
        </w:rPr>
        <w:t>st</w:t>
      </w:r>
      <w:r w:rsidRPr="009C279B">
        <w:rPr>
          <w:sz w:val="24"/>
          <w:szCs w:val="24"/>
        </w:rPr>
        <w:t xml:space="preserve"> Peter 3:7. It is patterned on the Father Stephen’s Divine Love for His Creatures is in Isaiah 54:5; 62:5; Ephesians 5:25-27; Jeremiah 3:14; Ezekiel 16:8; Hosea 2:19; 2</w:t>
      </w:r>
      <w:r w:rsidRPr="009C279B">
        <w:rPr>
          <w:sz w:val="24"/>
          <w:szCs w:val="24"/>
          <w:vertAlign w:val="superscript"/>
        </w:rPr>
        <w:t>nd</w:t>
      </w:r>
      <w:r w:rsidRPr="009C279B">
        <w:rPr>
          <w:sz w:val="24"/>
          <w:szCs w:val="24"/>
        </w:rPr>
        <w:t xml:space="preserve"> Corinthians 11:2 &amp; Revelation 19:7. The Authority of Human Divine Love is in Song of Solomon 8:6-7; Genesis 29:20, 30 &amp; Proverbs 6:34-35. The Examples of Holy Divine Love in Courtship (Dating) and Marriage is in Genesis 24:67; 29:18; Judges 16:4; 1</w:t>
      </w:r>
      <w:r w:rsidRPr="009C279B">
        <w:rPr>
          <w:sz w:val="24"/>
          <w:szCs w:val="24"/>
          <w:vertAlign w:val="superscript"/>
        </w:rPr>
        <w:t>st</w:t>
      </w:r>
      <w:r w:rsidRPr="009C279B">
        <w:rPr>
          <w:sz w:val="24"/>
          <w:szCs w:val="24"/>
        </w:rPr>
        <w:t xml:space="preserve"> Samuel 1:5; Esther 2:17; Song of Solomon 1:2; 4:10; Hosea 3:1 &amp; Matthew 1:19. Safeguards on Human Divine Love: Sex is damned as every level is in Genesis 4:1; 6:1-7; Tobit 4:12-13; 1</w:t>
      </w:r>
      <w:r w:rsidRPr="009C279B">
        <w:rPr>
          <w:sz w:val="24"/>
          <w:szCs w:val="24"/>
          <w:vertAlign w:val="superscript"/>
        </w:rPr>
        <w:t>st</w:t>
      </w:r>
      <w:r w:rsidRPr="009C279B">
        <w:rPr>
          <w:sz w:val="24"/>
          <w:szCs w:val="24"/>
        </w:rPr>
        <w:t xml:space="preserve"> Corinthians 5:1; 6:9, 16, 18; 7:2; 10:8; Ephesians 5:3; Colossians 3:5; 1</w:t>
      </w:r>
      <w:r w:rsidRPr="009C279B">
        <w:rPr>
          <w:sz w:val="24"/>
          <w:szCs w:val="24"/>
          <w:vertAlign w:val="superscript"/>
        </w:rPr>
        <w:t>st</w:t>
      </w:r>
      <w:r w:rsidRPr="009C279B">
        <w:rPr>
          <w:sz w:val="24"/>
          <w:szCs w:val="24"/>
        </w:rPr>
        <w:t xml:space="preserve"> Thessalonians 4:3; Leviticus 18:22; 19:29; Deuteronomy 23:17-18; Matthew 5:32 &amp; Romans 1:21-27. Adultery is damned is in Exodus 20:14; Leviticus 20:10; Deuteronomy 5:18; Proverbs 6:24; 1</w:t>
      </w:r>
      <w:r w:rsidRPr="009C279B">
        <w:rPr>
          <w:sz w:val="24"/>
          <w:szCs w:val="24"/>
          <w:vertAlign w:val="superscript"/>
        </w:rPr>
        <w:t>st</w:t>
      </w:r>
      <w:r w:rsidRPr="009C279B">
        <w:rPr>
          <w:sz w:val="24"/>
          <w:szCs w:val="24"/>
        </w:rPr>
        <w:t xml:space="preserve"> Corinthians 6:9 &amp; Hebrews </w:t>
      </w:r>
      <w:r w:rsidRPr="009C279B">
        <w:rPr>
          <w:sz w:val="24"/>
          <w:szCs w:val="24"/>
        </w:rPr>
        <w:lastRenderedPageBreak/>
        <w:t>13:4. Restrictions on divorce is in Matthew 5:32; 19:9; Malachi 2:16; Mark 10:11-12; 1</w:t>
      </w:r>
      <w:r w:rsidRPr="009C279B">
        <w:rPr>
          <w:sz w:val="24"/>
          <w:szCs w:val="24"/>
          <w:vertAlign w:val="superscript"/>
        </w:rPr>
        <w:t>st</w:t>
      </w:r>
      <w:r w:rsidRPr="009C279B">
        <w:rPr>
          <w:sz w:val="24"/>
          <w:szCs w:val="24"/>
        </w:rPr>
        <w:t xml:space="preserve"> Corinthians 7:10-11 &amp; Luke 16:18. Unbridled Lust, Pleasure &amp; Wine is damned is in Matthew 5:28; Job 31:1; Proverbs 6:25; 1</w:t>
      </w:r>
      <w:r w:rsidRPr="009C279B">
        <w:rPr>
          <w:sz w:val="24"/>
          <w:szCs w:val="24"/>
          <w:vertAlign w:val="superscript"/>
        </w:rPr>
        <w:t>st</w:t>
      </w:r>
      <w:r w:rsidRPr="009C279B">
        <w:rPr>
          <w:sz w:val="24"/>
          <w:szCs w:val="24"/>
        </w:rPr>
        <w:t xml:space="preserve"> Corinthians 7:9; Ephesians 4:19 &amp; 1</w:t>
      </w:r>
      <w:r w:rsidRPr="009C279B">
        <w:rPr>
          <w:sz w:val="24"/>
          <w:szCs w:val="24"/>
          <w:vertAlign w:val="superscript"/>
        </w:rPr>
        <w:t>st</w:t>
      </w:r>
      <w:r w:rsidRPr="009C279B">
        <w:rPr>
          <w:sz w:val="24"/>
          <w:szCs w:val="24"/>
        </w:rPr>
        <w:t xml:space="preserve"> Thessalonians 4:5. Polygamy is Forbidden is in 1</w:t>
      </w:r>
      <w:r w:rsidRPr="009C279B">
        <w:rPr>
          <w:sz w:val="24"/>
          <w:szCs w:val="24"/>
          <w:vertAlign w:val="superscript"/>
        </w:rPr>
        <w:t>st</w:t>
      </w:r>
      <w:r w:rsidRPr="009C279B">
        <w:rPr>
          <w:sz w:val="24"/>
          <w:szCs w:val="24"/>
        </w:rPr>
        <w:t xml:space="preserve"> Timothy 3:2, 12; Deuteronomy 17:17; Malachi 2:15 &amp; Titus 1:6. </w:t>
      </w:r>
    </w:p>
    <w:p w:rsidR="00B17184" w:rsidRPr="009C279B" w:rsidRDefault="00B17184" w:rsidP="00B17184">
      <w:pPr>
        <w:tabs>
          <w:tab w:val="left" w:pos="360"/>
        </w:tabs>
        <w:spacing w:line="480" w:lineRule="auto"/>
        <w:jc w:val="both"/>
        <w:rPr>
          <w:sz w:val="24"/>
          <w:szCs w:val="24"/>
        </w:rPr>
      </w:pPr>
      <w:r w:rsidRPr="009C279B">
        <w:rPr>
          <w:sz w:val="24"/>
          <w:szCs w:val="24"/>
        </w:rPr>
        <w:t>The Different Kinds of Love in the Family: Parental Love: The Aspects of Parental Love is in Proverbs 13:24; Ephesians 6:4; Deuteronomy 6:7; 2</w:t>
      </w:r>
      <w:r w:rsidRPr="009C279B">
        <w:rPr>
          <w:sz w:val="24"/>
          <w:szCs w:val="24"/>
          <w:vertAlign w:val="superscript"/>
        </w:rPr>
        <w:t>nd</w:t>
      </w:r>
      <w:r w:rsidRPr="009C279B">
        <w:rPr>
          <w:sz w:val="24"/>
          <w:szCs w:val="24"/>
        </w:rPr>
        <w:t xml:space="preserve"> Corinthians 12:14; Colossians 3:21; 1</w:t>
      </w:r>
      <w:r w:rsidRPr="009C279B">
        <w:rPr>
          <w:sz w:val="24"/>
          <w:szCs w:val="24"/>
          <w:vertAlign w:val="superscript"/>
        </w:rPr>
        <w:t>st</w:t>
      </w:r>
      <w:r w:rsidRPr="009C279B">
        <w:rPr>
          <w:sz w:val="24"/>
          <w:szCs w:val="24"/>
        </w:rPr>
        <w:t xml:space="preserve"> Timothy 3:4 &amp; 2</w:t>
      </w:r>
      <w:r w:rsidRPr="009C279B">
        <w:rPr>
          <w:sz w:val="24"/>
          <w:szCs w:val="24"/>
          <w:vertAlign w:val="superscript"/>
        </w:rPr>
        <w:t>nd</w:t>
      </w:r>
      <w:r w:rsidRPr="009C279B">
        <w:rPr>
          <w:sz w:val="24"/>
          <w:szCs w:val="24"/>
        </w:rPr>
        <w:t xml:space="preserve"> Timothy 3:15. The Examples of Maternal Love is in Genesis 21:16; Exodus 2:3; Judges 5:28; 1</w:t>
      </w:r>
      <w:r w:rsidRPr="009C279B">
        <w:rPr>
          <w:sz w:val="24"/>
          <w:szCs w:val="24"/>
          <w:vertAlign w:val="superscript"/>
        </w:rPr>
        <w:t>st</w:t>
      </w:r>
      <w:r w:rsidRPr="009C279B">
        <w:rPr>
          <w:sz w:val="24"/>
          <w:szCs w:val="24"/>
        </w:rPr>
        <w:t xml:space="preserve"> Samuel 2:19; 2</w:t>
      </w:r>
      <w:r w:rsidRPr="009C279B">
        <w:rPr>
          <w:sz w:val="24"/>
          <w:szCs w:val="24"/>
          <w:vertAlign w:val="superscript"/>
        </w:rPr>
        <w:t>nd</w:t>
      </w:r>
      <w:r w:rsidRPr="009C279B">
        <w:rPr>
          <w:sz w:val="24"/>
          <w:szCs w:val="24"/>
        </w:rPr>
        <w:t xml:space="preserve"> Samuel 21:10; 1</w:t>
      </w:r>
      <w:r w:rsidRPr="009C279B">
        <w:rPr>
          <w:sz w:val="24"/>
          <w:szCs w:val="24"/>
          <w:vertAlign w:val="superscript"/>
        </w:rPr>
        <w:t>st</w:t>
      </w:r>
      <w:r w:rsidRPr="009C279B">
        <w:rPr>
          <w:sz w:val="24"/>
          <w:szCs w:val="24"/>
        </w:rPr>
        <w:t xml:space="preserve"> Kings 3:26; 17:18; 2</w:t>
      </w:r>
      <w:r w:rsidRPr="009C279B">
        <w:rPr>
          <w:sz w:val="24"/>
          <w:szCs w:val="24"/>
          <w:vertAlign w:val="superscript"/>
        </w:rPr>
        <w:t>nd</w:t>
      </w:r>
      <w:r w:rsidRPr="009C279B">
        <w:rPr>
          <w:sz w:val="24"/>
          <w:szCs w:val="24"/>
        </w:rPr>
        <w:t xml:space="preserve"> Kings 4:20, 27; Matthew 15:22; Mark 7:26; John 19:25 &amp; Luke 2:48; 7:12-13. The Examples of Paternal Love is in Genesis 22:2; 31:28; 37:35; 42:38; 2</w:t>
      </w:r>
      <w:r w:rsidRPr="009C279B">
        <w:rPr>
          <w:sz w:val="24"/>
          <w:szCs w:val="24"/>
          <w:vertAlign w:val="superscript"/>
        </w:rPr>
        <w:t>nd</w:t>
      </w:r>
      <w:r w:rsidRPr="009C279B">
        <w:rPr>
          <w:sz w:val="24"/>
          <w:szCs w:val="24"/>
        </w:rPr>
        <w:t xml:space="preserve"> Samuel 12:16; 13:39; Mark 5:23 &amp; Luke 8:41-42. Agape Love for Parents is in Exodus 20:12; 1</w:t>
      </w:r>
      <w:r w:rsidRPr="009C279B">
        <w:rPr>
          <w:sz w:val="24"/>
          <w:szCs w:val="24"/>
          <w:vertAlign w:val="superscript"/>
        </w:rPr>
        <w:t>st</w:t>
      </w:r>
      <w:r w:rsidRPr="009C279B">
        <w:rPr>
          <w:sz w:val="24"/>
          <w:szCs w:val="24"/>
        </w:rPr>
        <w:t xml:space="preserve"> Timothy 5:4; Genesis 46:29; Leviticus 19:3; Judges 11:36; 1</w:t>
      </w:r>
      <w:r w:rsidRPr="009C279B">
        <w:rPr>
          <w:sz w:val="24"/>
          <w:szCs w:val="24"/>
          <w:vertAlign w:val="superscript"/>
        </w:rPr>
        <w:t>st</w:t>
      </w:r>
      <w:r w:rsidRPr="009C279B">
        <w:rPr>
          <w:sz w:val="24"/>
          <w:szCs w:val="24"/>
        </w:rPr>
        <w:t xml:space="preserve"> Samuel 22:3; 1</w:t>
      </w:r>
      <w:r w:rsidRPr="009C279B">
        <w:rPr>
          <w:sz w:val="24"/>
          <w:szCs w:val="24"/>
          <w:vertAlign w:val="superscript"/>
        </w:rPr>
        <w:t>st</w:t>
      </w:r>
      <w:r w:rsidRPr="009C279B">
        <w:rPr>
          <w:sz w:val="24"/>
          <w:szCs w:val="24"/>
        </w:rPr>
        <w:t xml:space="preserve"> Kings 19:20; Jeremiah 35:8; Matthew 15:4; Mark 7:10; John 19:26-27; Ephesians 6:1; Colossians 3:20 &amp; Luke 2:51. The other instances of Family Love is in Genesis 34:7; 45:14-15; Ruth 1:16-17; 2</w:t>
      </w:r>
      <w:r w:rsidRPr="009C279B">
        <w:rPr>
          <w:sz w:val="24"/>
          <w:szCs w:val="24"/>
          <w:vertAlign w:val="superscript"/>
        </w:rPr>
        <w:t>nd</w:t>
      </w:r>
      <w:r w:rsidRPr="009C279B">
        <w:rPr>
          <w:sz w:val="24"/>
          <w:szCs w:val="24"/>
        </w:rPr>
        <w:t xml:space="preserve"> Samuel 13:22 &amp; Esther 2:7, 11. The Agape Love of Home and Country: The Examples of Agape Love of Home is in Genesis 31:30; 49:29; 50:25; Numbers 10:30; Ruth 1:6; 2</w:t>
      </w:r>
      <w:r w:rsidRPr="009C279B">
        <w:rPr>
          <w:sz w:val="24"/>
          <w:szCs w:val="24"/>
          <w:vertAlign w:val="superscript"/>
        </w:rPr>
        <w:t>nd</w:t>
      </w:r>
      <w:r w:rsidRPr="009C279B">
        <w:rPr>
          <w:sz w:val="24"/>
          <w:szCs w:val="24"/>
        </w:rPr>
        <w:t xml:space="preserve"> Samuel 10:12; 19:37; 23:15 &amp; Nehemiah 4:14. The Exhortations to Patriotism is in Psalms 122:6; 137:5-6; 2</w:t>
      </w:r>
      <w:r w:rsidRPr="009C279B">
        <w:rPr>
          <w:sz w:val="24"/>
          <w:szCs w:val="24"/>
          <w:vertAlign w:val="superscript"/>
        </w:rPr>
        <w:t>nd</w:t>
      </w:r>
      <w:r w:rsidRPr="009C279B">
        <w:rPr>
          <w:sz w:val="24"/>
          <w:szCs w:val="24"/>
        </w:rPr>
        <w:t xml:space="preserve"> Samuel 1:20; Esther 4:8 &amp; Jeremiah 51:50. The Examples of Patriotism is in 1</w:t>
      </w:r>
      <w:r w:rsidRPr="009C279B">
        <w:rPr>
          <w:sz w:val="24"/>
          <w:szCs w:val="24"/>
          <w:vertAlign w:val="superscript"/>
        </w:rPr>
        <w:t>st</w:t>
      </w:r>
      <w:r w:rsidRPr="009C279B">
        <w:rPr>
          <w:sz w:val="24"/>
          <w:szCs w:val="24"/>
        </w:rPr>
        <w:t xml:space="preserve"> Samuel 17:26; 27:8-10; Nehemiah 1:3-4; 2:5; Esther 8:6; Psalms 137:1; Jeremiah 51:51 &amp; Romans 9:3.                         </w:t>
      </w:r>
    </w:p>
    <w:p w:rsidR="00B17184" w:rsidRPr="009C279B" w:rsidRDefault="00B17184" w:rsidP="00B17184">
      <w:pPr>
        <w:tabs>
          <w:tab w:val="left" w:pos="360"/>
        </w:tabs>
        <w:spacing w:line="480" w:lineRule="auto"/>
        <w:jc w:val="both"/>
        <w:rPr>
          <w:sz w:val="24"/>
          <w:szCs w:val="24"/>
        </w:rPr>
      </w:pPr>
      <w:r w:rsidRPr="009C279B">
        <w:rPr>
          <w:sz w:val="24"/>
          <w:szCs w:val="24"/>
        </w:rPr>
        <w:t>The Love Doctrine of the 3</w:t>
      </w:r>
      <w:r w:rsidRPr="009C279B">
        <w:rPr>
          <w:sz w:val="24"/>
          <w:szCs w:val="24"/>
          <w:vertAlign w:val="superscript"/>
        </w:rPr>
        <w:t>rd</w:t>
      </w:r>
      <w:r w:rsidRPr="009C279B">
        <w:rPr>
          <w:sz w:val="24"/>
          <w:szCs w:val="24"/>
        </w:rPr>
        <w:t xml:space="preserve"> Person of the Physical Trinity</w:t>
      </w:r>
    </w:p>
    <w:p w:rsidR="00B17184" w:rsidRPr="009C279B" w:rsidRDefault="00B17184" w:rsidP="00B17184">
      <w:pPr>
        <w:tabs>
          <w:tab w:val="left" w:pos="360"/>
        </w:tabs>
        <w:spacing w:line="480" w:lineRule="auto"/>
        <w:jc w:val="both"/>
        <w:rPr>
          <w:sz w:val="24"/>
          <w:szCs w:val="24"/>
        </w:rPr>
      </w:pPr>
      <w:r w:rsidRPr="009C279B">
        <w:rPr>
          <w:sz w:val="24"/>
          <w:szCs w:val="24"/>
        </w:rPr>
        <w:lastRenderedPageBreak/>
        <w:t>There was a certain John whose name means the Lord has shown grace or comfort. He was known as John the Baptist in Luke 1:13, 57, 60, 63. The name concerns the Holy Ghost because He is the Spirit of Grace &amp; the Comforter in John 14:26. The Brother John’s birth is a spiritual birth done outside God’s Kingdom. John’s place of birth is in the hill country of Judah in Luke 1:39. John’s parents were Zacharias &amp; Elizabeth. Elizabeth conceived in Her womb &amp; brought forth a Son (1</w:t>
      </w:r>
      <w:r w:rsidRPr="009C279B">
        <w:rPr>
          <w:sz w:val="24"/>
          <w:szCs w:val="24"/>
          <w:vertAlign w:val="superscript"/>
        </w:rPr>
        <w:t>st</w:t>
      </w:r>
      <w:r w:rsidRPr="009C279B">
        <w:rPr>
          <w:sz w:val="24"/>
          <w:szCs w:val="24"/>
        </w:rPr>
        <w:t xml:space="preserve"> Day called the Brother &amp; the Holy Ghost), and shall call His name </w:t>
      </w:r>
      <w:r w:rsidRPr="009C279B">
        <w:rPr>
          <w:b/>
          <w:sz w:val="24"/>
          <w:szCs w:val="24"/>
        </w:rPr>
        <w:t>JOHN</w:t>
      </w:r>
      <w:r w:rsidRPr="009C279B">
        <w:rPr>
          <w:sz w:val="24"/>
          <w:szCs w:val="24"/>
        </w:rPr>
        <w:t xml:space="preserve"> (8</w:t>
      </w:r>
      <w:r w:rsidRPr="009C279B">
        <w:rPr>
          <w:sz w:val="24"/>
          <w:szCs w:val="24"/>
          <w:vertAlign w:val="superscript"/>
        </w:rPr>
        <w:t>th</w:t>
      </w:r>
      <w:r w:rsidRPr="009C279B">
        <w:rPr>
          <w:sz w:val="24"/>
          <w:szCs w:val="24"/>
        </w:rPr>
        <w:t xml:space="preserve"> Day). The Lord (Stephen) will give Him the Throne of His Father Saul, &amp; He shall reign over the house of Isaac &amp; His Kingdom will last forever. In Luke 1:5-25 it declares “There was in the day of Herod, the king of Judea, a certain priest name Zacharias, of the Division of Abijah. His Wife was of the Daughter of Aaron, and Her name was Elizabeth. And they were both righteous before God, walking in all the commandments and ordinances of the Lord blameless. But they had no Child because Elizabeth was barren, &amp; they were both advanced in years. So it was that while He was serving as Priest before God in the Order of His division, according to the Custom (Law)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&amp; gladness, &amp; many will rejoice at His birth. For He will be great in the sight of the Lord, and shall drink neither wine nor strong drink. He will also be filled with the Holy Ghost, even from His Mother’s Womb. And He will turn many of the Children of Israel to the Lord their God. He will also go before His in the </w:t>
      </w:r>
      <w:r w:rsidRPr="009C279B">
        <w:rPr>
          <w:sz w:val="24"/>
          <w:szCs w:val="24"/>
        </w:rPr>
        <w:lastRenderedPageBreak/>
        <w:t xml:space="preserve">Spirit and omnipotence of Elijah, to turn the hearts of the Fathers to the Children &amp; the disobedience to the omniscience of the Just (Lord James), to make ready a people prepared for the Lord.’ And Zacharias said to the Angel (Lord), ‘How shall I know this? For I am an Old Man, and My Wife is well advanced in years.’ And the Angel (Lord) answered and said to Him, ‘I am Gabriel, who stands in the Presence of God, &amp; was sent to speak to You &amp; bring You these glad tidings. But behold You will be mute &amp; not able to speak until the day these things take place, because You did not believe My words which will be fulfilled in their own time.’ And the people waited for Zacharias, &amp; marveled that He lingered so long in the temple. But when He came out, He could not speak to them, &amp; they perceived that He had seen a vision in the temple for He beckoned to them &amp; remained speechless…as the days of His service were completed, that He departed to His own house. Now after those days His Wife Elizabeth conceived, &amp; She hid herself 5 months saying, ‘Thus the Lord has dealt with Me…to take away My reproach among people.’” </w:t>
      </w:r>
    </w:p>
    <w:p w:rsidR="00B17184" w:rsidRPr="009C279B" w:rsidRDefault="00B17184" w:rsidP="00B17184">
      <w:pPr>
        <w:tabs>
          <w:tab w:val="left" w:pos="360"/>
        </w:tabs>
        <w:spacing w:line="480" w:lineRule="auto"/>
        <w:jc w:val="both"/>
        <w:rPr>
          <w:sz w:val="24"/>
          <w:szCs w:val="24"/>
        </w:rPr>
      </w:pPr>
      <w:r w:rsidRPr="009C279B">
        <w:rPr>
          <w:sz w:val="24"/>
          <w:szCs w:val="24"/>
        </w:rPr>
        <w:t>The Childhood/Boyhood of John</w:t>
      </w:r>
    </w:p>
    <w:p w:rsidR="00B17184" w:rsidRPr="009C279B" w:rsidRDefault="00B17184" w:rsidP="00B17184">
      <w:pPr>
        <w:tabs>
          <w:tab w:val="left" w:pos="360"/>
        </w:tabs>
        <w:spacing w:line="480" w:lineRule="auto"/>
        <w:jc w:val="both"/>
        <w:rPr>
          <w:sz w:val="24"/>
          <w:szCs w:val="24"/>
        </w:rPr>
      </w:pPr>
      <w:r w:rsidRPr="009C279B">
        <w:rPr>
          <w:sz w:val="24"/>
          <w:szCs w:val="24"/>
        </w:rPr>
        <w:t xml:space="preserve">In Luke 1:80 it tells us that “John grew up and became strong in Spirit. Then He lived out of the wilderness until He began His public ministry to Israel.” Some evidence shows that John was adopted as a Boy in the Qumran by the Essenes in the Dead Sea Scrolls, which would place Him in the wilderness near the Dead Sea and Jordan River. The Essenes and John’s ministry is very similar. First, they both practiced a self-denial. Second, they both kept themselves from the present activities in Jerusalem. Third, they both practice a special baptism in repentance for the people. Fourth, they both awaited the coming of God’s return. In all their similarities there are </w:t>
      </w:r>
      <w:r w:rsidRPr="009C279B">
        <w:rPr>
          <w:sz w:val="24"/>
          <w:szCs w:val="24"/>
        </w:rPr>
        <w:lastRenderedPageBreak/>
        <w:t xml:space="preserve">differences with the Essenes &amp; John’s ministry. The Identity of John: Who did John claim to be? The multitudes asked Him if He was a Prophet, Elijah or the Jewish Messiah in John 1:20-23, John said, He was ‘the voice of Someone shouting, make a Highway for the Lord in the wilderness” in Isaiah 40:3. The people asked John questions. It was because of the OT prophesy. Some believed that it ended in Zechariah 13:2-6. But they knew there would arise a Prophet before the coming of the Jewish Messiah in Malachi 3:1-4; Joel 2:28-29. They thought this Prophet is like Moses in Deuteronomy 18:15. Others thought of Elijah. John’s dress &amp; lifestyle says He was the end time Prophet in Matthew 14:5; Mark 11:32. John dressed in peculiar way. He had clothing made of “camel’s hair” &amp; wore a leather belt in Mark 1:6. John’s way of eating was wild honey &amp; locusts (Man’s Food) in Mark 1:6. In Ebionites page 337 says wild honey with manna (cake in oil-Angel Lord’s Food). He did not eat bread, drink wine of grapes or string drink since the Angel Gabriel forbidden Him in doing so in Luke 1:15; 7:33. Though His way of eating was not normal it was considered clean through Israel’s Law. Jesus viewed John as the “final Prophet in the Sprit and Power of Elijah” in Matthew 11:7-15. This Prophet would be the Forerunner to the Lord in Malachi 3:1-4, 4:5-6. On the other hand, John could be identified as the first Parakletos in the preordained foreknowledge of God in John 10:34-36 &amp; Luke 3:20-22. Since John did clear the way for the Lord in the Gospels accounts and that John’s ministry was done with the Holy Ghost and Water in Luke 1:15 and that John in the Holy Ghost would convict the World of Sin, Righteousness and Judgment in John 16:8-11. John in His ministry continually told people that Someone greater would come after Him in Mark 1:7. John understood the Old Testament prophesy being foretold to prepare the way of the Lord in Luke 3:4-6. When people asked John, He firmly denied being the Jewish Messiah of Salvation. John did the Plan of Grace </w:t>
      </w:r>
      <w:r w:rsidRPr="009C279B">
        <w:rPr>
          <w:sz w:val="24"/>
          <w:szCs w:val="24"/>
        </w:rPr>
        <w:lastRenderedPageBreak/>
        <w:t>as the Messiah. John said He was the servant of the coming One in John 1:26-28; 3:28; Mark 1:7-8. The recognition of the Jewish Messiah before John baptized Jesus was in Matthew 3:14 and was proven when the Dove came from Heaven and the voice from Heaven spoke in Mark 1:11; Psalms 2:7; Isaiah 42:1. John calls Jesus the Jewish Lamb of God in John 1:29. John calls Jesus the Jewish Son of God in John 1:34; Mark 1:11. But John questioned Jesus in Prison if He was the Jewish Messiah or not in Matthew 11:3. John was confused because He had preached Judgment to the people and the Jewish Messiah would bring forgiveness &amp; accepting sinners in Matthew 9:9-13. The downfall of Saul’s 80 year Kingdom there was a need of a Jewish Messiah concerning the repentance of the people. John was considered guilty as charged in the Law &amp; was the Most Righteous Woman that ever lived in the wisdom and understanding of the Lord. Since John was to baptize Jesus, Jesus the Jewish Messiah had a great respect for John. Jesus called John the Greatest Man in the Old World that ever lived in Luke 7:28. Jesus also said that he was a shining light &amp; a burning lamp in the True Light to God in John 5:33-35. John was divinely instructed by God to fulfill the baptism of Jesus. John was the last of the Old World being the period of the Law and the Prophets in Luke 16:16. John was the last and greatest Prophet of the old world in Matthew 11:13-15; Luke 1:7. But who is least in the Kingdom of God is greater than He in Matthew 11:11.</w:t>
      </w:r>
    </w:p>
    <w:p w:rsidR="00B17184" w:rsidRPr="009C279B" w:rsidRDefault="00B17184" w:rsidP="00B17184">
      <w:pPr>
        <w:tabs>
          <w:tab w:val="left" w:pos="360"/>
        </w:tabs>
        <w:spacing w:line="480" w:lineRule="auto"/>
        <w:jc w:val="both"/>
        <w:rPr>
          <w:sz w:val="24"/>
          <w:szCs w:val="24"/>
        </w:rPr>
      </w:pPr>
      <w:r w:rsidRPr="009C279B">
        <w:rPr>
          <w:sz w:val="24"/>
          <w:szCs w:val="24"/>
        </w:rPr>
        <w:t>The Ministry of John</w:t>
      </w:r>
    </w:p>
    <w:p w:rsidR="00B17184" w:rsidRPr="009C279B" w:rsidRDefault="00B17184" w:rsidP="00B17184">
      <w:pPr>
        <w:tabs>
          <w:tab w:val="left" w:pos="360"/>
        </w:tabs>
        <w:spacing w:line="480" w:lineRule="auto"/>
        <w:jc w:val="both"/>
        <w:rPr>
          <w:sz w:val="24"/>
          <w:szCs w:val="24"/>
        </w:rPr>
      </w:pPr>
      <w:r w:rsidRPr="009C279B">
        <w:rPr>
          <w:sz w:val="24"/>
          <w:szCs w:val="24"/>
        </w:rPr>
        <w:t xml:space="preserve">John was appointed by the Father Stephen through the Holy Ghost to accomplish a ministry called “the voice of One shouting, make a Highway for the Lord through the wilderness” in Isaiah 40:3. His type of ministry was not salvation, but grace &amp; comfort of the Lord. John’s </w:t>
      </w:r>
      <w:r w:rsidRPr="009C279B">
        <w:rPr>
          <w:sz w:val="24"/>
          <w:szCs w:val="24"/>
        </w:rPr>
        <w:lastRenderedPageBreak/>
        <w:t>proclamation involves 3 areas. First, is the warning of the wrath &amp; judgment that would come on them from the Messiah to those who would not obey the truth. Second, is the total call for the people to do repentance. Third, is the demand that repentance be expressed in proof &amp; the wise ways leading to salvation. The Jews thought the Messiah would conquer and overcome the Gentiles and other Enemies of the Jews. John warned the Jews of their false hopes for the coming of wrath in Luke 3:8. John says the only way to escape the destruction was to repent in Matthew 3:2. John said the coming judgment would be divinely done by Jesus the Messiah who would baptize them with the Holy Ghost and fire in Luke 3:16. In the Old Testament “the fire” represented the destruction of the Earth at the end time in Malachi 4:1 &amp; the process of fire purification in Malachi 3:1-4. The coming of the Holy Ghost with fire meant to total blessings of God in the end times in Isaiah 32:15; Joel 2:28 and Ezekiel 39:29. There is a twofold message of John’s preaching. First is the destructive omnipotence for people who do not choose to repent in their disobedience. Second, are the blessings to people who are now righteous because of their repentant life. John called for a “turning forward” or “turning back” to God in obedience that would bring forgiveness of sins done by the Messiah. This should be done in every day life of Man as John expressed in Luke 2:10-13. In Ebionites page 338 says that Jesus was not begotten of the Father Stephen, but made into an Archangel in Revelation 22:16.</w:t>
      </w:r>
    </w:p>
    <w:p w:rsidR="00B17184" w:rsidRPr="009C279B" w:rsidRDefault="00B17184" w:rsidP="00B17184">
      <w:pPr>
        <w:tabs>
          <w:tab w:val="left" w:pos="360"/>
        </w:tabs>
        <w:spacing w:line="480" w:lineRule="auto"/>
        <w:jc w:val="both"/>
        <w:rPr>
          <w:sz w:val="24"/>
          <w:szCs w:val="24"/>
        </w:rPr>
      </w:pPr>
      <w:r w:rsidRPr="009C279B">
        <w:rPr>
          <w:sz w:val="24"/>
          <w:szCs w:val="24"/>
        </w:rPr>
        <w:t>John’s Deity</w:t>
      </w:r>
    </w:p>
    <w:p w:rsidR="00B17184" w:rsidRPr="009C279B" w:rsidRDefault="00B17184" w:rsidP="00B17184">
      <w:pPr>
        <w:tabs>
          <w:tab w:val="left" w:pos="360"/>
        </w:tabs>
        <w:spacing w:line="480" w:lineRule="auto"/>
        <w:jc w:val="both"/>
        <w:rPr>
          <w:sz w:val="24"/>
          <w:szCs w:val="24"/>
        </w:rPr>
      </w:pPr>
      <w:r w:rsidRPr="009C279B">
        <w:rPr>
          <w:sz w:val="24"/>
          <w:szCs w:val="24"/>
        </w:rPr>
        <w:t>John was considered fully Woman and fully God. John being fully Woman meant He was in the wisdom and understanding of the Lord. John died in the beheading as the 2</w:t>
      </w:r>
      <w:r w:rsidRPr="009C279B">
        <w:rPr>
          <w:sz w:val="24"/>
          <w:szCs w:val="24"/>
          <w:vertAlign w:val="superscript"/>
        </w:rPr>
        <w:t>nd</w:t>
      </w:r>
      <w:r w:rsidRPr="009C279B">
        <w:rPr>
          <w:sz w:val="24"/>
          <w:szCs w:val="24"/>
        </w:rPr>
        <w:t xml:space="preserve"> Eve as the Woman of the Lord to restore the 1</w:t>
      </w:r>
      <w:r w:rsidRPr="009C279B">
        <w:rPr>
          <w:sz w:val="24"/>
          <w:szCs w:val="24"/>
          <w:vertAlign w:val="superscript"/>
        </w:rPr>
        <w:t>st</w:t>
      </w:r>
      <w:r w:rsidRPr="009C279B">
        <w:rPr>
          <w:sz w:val="24"/>
          <w:szCs w:val="24"/>
        </w:rPr>
        <w:t xml:space="preserve"> Eve being deceived. John as Deity is a great mystery, but </w:t>
      </w:r>
      <w:r w:rsidRPr="009C279B">
        <w:rPr>
          <w:sz w:val="24"/>
          <w:szCs w:val="24"/>
        </w:rPr>
        <w:lastRenderedPageBreak/>
        <w:t>We know some things about John. First, He was born in the womb with the Holy Ghost in Luke 1:15. Which proves Him being Born of God, and He cannot sin since His seed remains in Him in 1</w:t>
      </w:r>
      <w:r w:rsidRPr="009C279B">
        <w:rPr>
          <w:sz w:val="24"/>
          <w:szCs w:val="24"/>
          <w:vertAlign w:val="superscript"/>
        </w:rPr>
        <w:t>st</w:t>
      </w:r>
      <w:r w:rsidRPr="009C279B">
        <w:rPr>
          <w:sz w:val="24"/>
          <w:szCs w:val="24"/>
        </w:rPr>
        <w:t xml:space="preserve"> John 3:9. Second, He performed signs, wonder and healings that were done by God through His warnings to the people in Luke 3:7-15; Matthew 3:3-12 and Mark 1:1-8 and God has to be with Him since He could do nothing without God. Third, His name is closely connected to the Holy Ghost meaning Comforter. Fourth, the  7 sons of  Sceva would know John whom Saul preaches in Acts 26:1-8; 19-23 since Saul was an Insolent Man in Acts 26:9-11 which would prove John as the Holy Ghost of God and the Christ concerning the Plan of Grace. Also remember the people asked John if He was the Messiah concerning the Plan of Salvation, in which He was not, but did the full Plan of Graceful Repentance as the Christ. Also the Law blasphemes because John said He was the Brother of God (Holy Ghost of God) in Luke 3:1-22. Fifth, John in Luke 3:21-22 baptizes Jesus Christ through the fullness of the Holy Ghost working in Him through His divine flesh which would mean He was fully the Holy Ghost of God. If You say this did not happen with John then You are deceived and have become an Antichrist in 2</w:t>
      </w:r>
      <w:r w:rsidRPr="009C279B">
        <w:rPr>
          <w:sz w:val="24"/>
          <w:szCs w:val="24"/>
          <w:vertAlign w:val="superscript"/>
        </w:rPr>
        <w:t>nd</w:t>
      </w:r>
      <w:r w:rsidRPr="009C279B">
        <w:rPr>
          <w:sz w:val="24"/>
          <w:szCs w:val="24"/>
        </w:rPr>
        <w:t xml:space="preserve"> John 7:13. John is called God as the Holy Ghost in 1</w:t>
      </w:r>
      <w:r w:rsidRPr="009C279B">
        <w:rPr>
          <w:sz w:val="24"/>
          <w:szCs w:val="24"/>
          <w:vertAlign w:val="superscript"/>
        </w:rPr>
        <w:t>st</w:t>
      </w:r>
      <w:r w:rsidRPr="009C279B">
        <w:rPr>
          <w:sz w:val="24"/>
          <w:szCs w:val="24"/>
        </w:rPr>
        <w:t xml:space="preserve"> John 5:7; Hebrews 10:15; 1</w:t>
      </w:r>
      <w:r w:rsidRPr="009C279B">
        <w:rPr>
          <w:sz w:val="24"/>
          <w:szCs w:val="24"/>
          <w:vertAlign w:val="superscript"/>
        </w:rPr>
        <w:t>st</w:t>
      </w:r>
      <w:r w:rsidRPr="009C279B">
        <w:rPr>
          <w:sz w:val="24"/>
          <w:szCs w:val="24"/>
        </w:rPr>
        <w:t xml:space="preserve"> Thessalonians 4:8; 1</w:t>
      </w:r>
      <w:r w:rsidRPr="009C279B">
        <w:rPr>
          <w:sz w:val="24"/>
          <w:szCs w:val="24"/>
          <w:vertAlign w:val="superscript"/>
        </w:rPr>
        <w:t>st</w:t>
      </w:r>
      <w:r w:rsidRPr="009C279B">
        <w:rPr>
          <w:sz w:val="24"/>
          <w:szCs w:val="24"/>
        </w:rPr>
        <w:t xml:space="preserve"> Corinthians 12:3; Romans 9:1; John 14:26; Mark 12:36; Matthew 28:19 &amp; Acts 1:33; 7:55. </w:t>
      </w:r>
    </w:p>
    <w:p w:rsidR="00B17184" w:rsidRPr="009C279B" w:rsidRDefault="00B17184" w:rsidP="00B17184">
      <w:pPr>
        <w:tabs>
          <w:tab w:val="left" w:pos="360"/>
        </w:tabs>
        <w:spacing w:line="480" w:lineRule="auto"/>
        <w:jc w:val="both"/>
        <w:rPr>
          <w:sz w:val="24"/>
          <w:szCs w:val="24"/>
        </w:rPr>
      </w:pPr>
      <w:r w:rsidRPr="009C279B">
        <w:rPr>
          <w:sz w:val="24"/>
          <w:szCs w:val="24"/>
        </w:rPr>
        <w:t>The Arrest, Imprisonment and Beheading of John in the Alone Position</w:t>
      </w:r>
    </w:p>
    <w:p w:rsidR="00B17184" w:rsidRPr="009C279B" w:rsidRDefault="00B17184" w:rsidP="00B17184">
      <w:pPr>
        <w:tabs>
          <w:tab w:val="left" w:pos="360"/>
        </w:tabs>
        <w:spacing w:line="480" w:lineRule="auto"/>
        <w:jc w:val="both"/>
        <w:rPr>
          <w:sz w:val="24"/>
          <w:szCs w:val="24"/>
        </w:rPr>
      </w:pPr>
      <w:r w:rsidRPr="009C279B">
        <w:rPr>
          <w:sz w:val="24"/>
          <w:szCs w:val="24"/>
        </w:rPr>
        <w:t xml:space="preserve">We understand how and why John was beheaded by Herod Antipas, because of the message and excitement that came through His preaching of the coming of the Lord in Luke 3:15-18. King Herod and other Rulers were suspicious of John who would stir up the Crowds with forth </w:t>
      </w:r>
      <w:r w:rsidRPr="009C279B">
        <w:rPr>
          <w:sz w:val="24"/>
          <w:szCs w:val="24"/>
        </w:rPr>
        <w:lastRenderedPageBreak/>
        <w:t xml:space="preserve">telling concerning the coming Messiah. There have been other messianic movements before John that revolted against King Herod and Rome. In Matthew 14:3-12 it tells us that “For Herod had laid hold of John and bound Him, and put Him in prison for the sake of Herodias, His Brother, Philip’s Wife because John had said to Him, ‘it is not lawful for You to have Her’ and although He wanted to put Him to death, He feared the multitude, because they counted Him as a Prophet. But when Herod’s birthday was celebrated, the Daughter of Herodias danced before them and pleased Herod. Therefore He promised with an oath to give Her whatever She might ask. So She, having promised by Her Mother, said, ‘Give Me John the Baptist’s head here on a platter,” And the King was sorry, nevertheless, because of the oath and because of those who sat with Him, He commanded it to be given to Her. So He sent and had John beheaded in Prison. And His head was brought on a platter, and given to the Girl (Salome), and She brought it to Her Mother. Then His Disciples came and took away the body and buried it, and went and told Jesus.” Because of who the Father Stephen is &amp; because of grace John dies in the beheading. Also Herod Antipas was being criticized for His marriage with Herodias, Philip’s Brother’s Wife. John’s criticism of the marriage is declared in Matthew 14:3-12. This did interrupt the King’s authority of Marriage, which got John in trouble. In Josephus’ documents it tells us that John got arrested because of John’s influence over the Crowds. John was imprisoned at the fortress of Machaerus, near the Dead Sea on the eastern side. Herod did not kill John immediately because of His righteousness in Mark 6:20. Herod wondered about the people’s reaction if John was killed in Mark 6:17. John in the King’s Praetorium (Law Enforcement Headquarters) was stripped of His clothing and led to the Beheading. Salome is the little girl which caused John to be beheaded in Mark 6:21-29. John was executed in 29 AD </w:t>
      </w:r>
      <w:r w:rsidRPr="009C279B">
        <w:rPr>
          <w:sz w:val="24"/>
          <w:szCs w:val="24"/>
        </w:rPr>
        <w:lastRenderedPageBreak/>
        <w:t>by Herod. Also John would be considered guilty as charged in the Law in which He would be the Most Righteous Woman in the omniscience and omnipotence of the Lord because of the Beheading. John is truly  the  Holy  Ghost  of God because He satisfied the Father Stephen’s anger because of the beheading in Exodus 4:14; Numbers 11:1, 10; 12:9; 22:22; 25:3; 32:10, 13-14 and Deuteronomy 6:15; 7:4; 9:19; 29:24, 27-28; 31:17, 29; 32:16, 21-22. John has Lordship done by the Lord Stephen who administers grace to those who will inherit grace in Luke 3.</w:t>
      </w:r>
    </w:p>
    <w:p w:rsidR="00B17184" w:rsidRPr="009C279B" w:rsidRDefault="00B17184" w:rsidP="00B17184">
      <w:pPr>
        <w:tabs>
          <w:tab w:val="left" w:pos="360"/>
        </w:tabs>
        <w:spacing w:line="480" w:lineRule="auto"/>
        <w:jc w:val="both"/>
        <w:rPr>
          <w:sz w:val="24"/>
          <w:szCs w:val="24"/>
        </w:rPr>
      </w:pPr>
      <w:r w:rsidRPr="009C279B">
        <w:rPr>
          <w:sz w:val="24"/>
          <w:szCs w:val="24"/>
        </w:rPr>
        <w:t>The Blood of John as Holy</w:t>
      </w:r>
    </w:p>
    <w:p w:rsidR="00B17184" w:rsidRPr="009C279B" w:rsidRDefault="00B17184" w:rsidP="00B17184">
      <w:pPr>
        <w:tabs>
          <w:tab w:val="left" w:pos="360"/>
        </w:tabs>
        <w:spacing w:line="480" w:lineRule="auto"/>
        <w:jc w:val="both"/>
        <w:rPr>
          <w:sz w:val="24"/>
          <w:szCs w:val="24"/>
        </w:rPr>
      </w:pPr>
      <w:r w:rsidRPr="009C279B">
        <w:rPr>
          <w:sz w:val="24"/>
          <w:szCs w:val="24"/>
        </w:rPr>
        <w:t>John’s blood cancelled out all temptations on Womankind through the beheading in Luke 9:7-9. Because of temptation, normally Womankind would be called a Devil or having a Devil in Luke 7:33. All temptation is of the Devil. John’s blood would bring a repentant heart or a change of mind in Womankind in Luke 3. John’s blood would bring warnings and judgments on those who did not obey the Lord in Luke 3. John’s blood would be considered as a Witness as God on the Earth in 1</w:t>
      </w:r>
      <w:r w:rsidRPr="009C279B">
        <w:rPr>
          <w:sz w:val="24"/>
          <w:szCs w:val="24"/>
          <w:vertAlign w:val="superscript"/>
        </w:rPr>
        <w:t>st</w:t>
      </w:r>
      <w:r w:rsidRPr="009C279B">
        <w:rPr>
          <w:sz w:val="24"/>
          <w:szCs w:val="24"/>
        </w:rPr>
        <w:t xml:space="preserve"> John 5:7-8. John’s blood which is far off has made nigh unto You by His offering in Luke 9:9  &amp;  also  having made peace through the blood of John of His beheading by His to bring all things unto Himself in Luke 3:1-22. John’s blood destroyed the temptations of the Devil through the price of the beheading. John’s blood purges Your conscience from the works of temptations to serve the Lord in Luke 9:7-9. John’s blood being shed involves grace being administered to those who were tempting all Believers by the Authority of the Devil. John’s blood brings sanctification being holy from temptations in Luke 3:1-20. John’s blood is far better than Enos (Enosh) in Genesis 4:26 &amp; Luke 3:1-20. John’s blood cleanses Us from all temptations in Luke 9:7-9.   </w:t>
      </w:r>
    </w:p>
    <w:p w:rsidR="00B17184" w:rsidRPr="009C279B" w:rsidRDefault="00B17184" w:rsidP="00B17184">
      <w:pPr>
        <w:tabs>
          <w:tab w:val="left" w:pos="360"/>
        </w:tabs>
        <w:spacing w:line="480" w:lineRule="auto"/>
        <w:jc w:val="both"/>
        <w:rPr>
          <w:sz w:val="24"/>
          <w:szCs w:val="24"/>
        </w:rPr>
      </w:pPr>
      <w:r w:rsidRPr="009C279B">
        <w:rPr>
          <w:sz w:val="24"/>
          <w:szCs w:val="24"/>
        </w:rPr>
        <w:lastRenderedPageBreak/>
        <w:t>The Resurrection, Ascension and Throne of John</w:t>
      </w:r>
    </w:p>
    <w:p w:rsidR="00B17184" w:rsidRPr="009C279B" w:rsidRDefault="00B17184" w:rsidP="00B17184">
      <w:pPr>
        <w:tabs>
          <w:tab w:val="left" w:pos="360"/>
        </w:tabs>
        <w:spacing w:line="480" w:lineRule="auto"/>
        <w:jc w:val="both"/>
        <w:rPr>
          <w:sz w:val="24"/>
          <w:szCs w:val="24"/>
        </w:rPr>
      </w:pPr>
      <w:r w:rsidRPr="009C279B">
        <w:rPr>
          <w:sz w:val="24"/>
          <w:szCs w:val="24"/>
        </w:rPr>
        <w:t>In Matthew 14:1 it tells us that “Herod the tetrarch heard the report about Jesus and said to His Servants, this is John the Baptist, He is risen from the dead, and therefore those omnipotence’s are at work in Him.” In Mark 6:14-16 it states “and He said, John the Baptist is risen from the dead, and therefore those omnipotence’s are at work in Him. Other’s said, it is Elijah, and others said, it is the Prophet’s, or like one of the Prophets. But when Herod heard, He said, ‘this is John, whom I beheaded, He has been raised from the dead!’” In Luke 9:7-9 it declares “Now Herod the tetrarch heard of all that was done by Him, and He was perplexed. Because it was said by some that John had risen from the dead, and some that Elijah had appeared, and by others that one of the Old Prophets had risen again. Herod said, ‘John I have beheaded, but who is this of whom I hear such things?’” John’s resurrection is the first &amp; foremost resurrection outside the Kingdom of God concerning grace. John’s throne is Saul according to His flesh (white skin color) would raise up John to sit on His throne in 21:1-22:21. John will be placed in Heaven by God in John 14:1-4. John in Elijah’s Law was 20 days &amp; nights before He ascended to Heaven in around September 21</w:t>
      </w:r>
      <w:r w:rsidRPr="009C279B">
        <w:rPr>
          <w:sz w:val="24"/>
          <w:szCs w:val="24"/>
          <w:vertAlign w:val="superscript"/>
        </w:rPr>
        <w:t>st</w:t>
      </w:r>
      <w:r w:rsidRPr="009C279B">
        <w:rPr>
          <w:sz w:val="24"/>
          <w:szCs w:val="24"/>
        </w:rPr>
        <w:t>. John felt total bliss &amp; perfection entering Heaven. John will be seated on the other side of Jesus &amp; the right hand of Stephen. John will be worshipped as the Holy Ghost of God in respects to the omniscience/omnipotence  of  the  Lord, since He  is  the  3</w:t>
      </w:r>
      <w:r w:rsidRPr="009C279B">
        <w:rPr>
          <w:sz w:val="24"/>
          <w:szCs w:val="24"/>
          <w:vertAlign w:val="superscript"/>
        </w:rPr>
        <w:t xml:space="preserve">rd </w:t>
      </w:r>
      <w:r w:rsidRPr="009C279B">
        <w:rPr>
          <w:sz w:val="24"/>
          <w:szCs w:val="24"/>
        </w:rPr>
        <w:t xml:space="preserve"> Person  of  the  Trinity. In Revelation 4:2-3 it tells us that “Immediately I was in the Spirit and behold, a throne in heaven and He (John) sat on the throne. And He who sat there was like a jasper, sardius stone in appearance, there was a rainbow around the throne, in appearance like an emerald.” John’s Kingdom is the Inspired Word in 2</w:t>
      </w:r>
      <w:r w:rsidRPr="009C279B">
        <w:rPr>
          <w:sz w:val="24"/>
          <w:szCs w:val="24"/>
          <w:vertAlign w:val="superscript"/>
        </w:rPr>
        <w:t>nd</w:t>
      </w:r>
      <w:r w:rsidRPr="009C279B">
        <w:rPr>
          <w:sz w:val="24"/>
          <w:szCs w:val="24"/>
        </w:rPr>
        <w:t xml:space="preserve"> Timothy 3:10-17. John’s birthday is most likely in September being 6 months before Jesus.      </w:t>
      </w:r>
    </w:p>
    <w:p w:rsidR="00B17184" w:rsidRPr="009C279B" w:rsidRDefault="00B17184" w:rsidP="00B17184">
      <w:pPr>
        <w:tabs>
          <w:tab w:val="left" w:pos="360"/>
        </w:tabs>
        <w:spacing w:line="480" w:lineRule="auto"/>
        <w:jc w:val="both"/>
        <w:rPr>
          <w:sz w:val="24"/>
          <w:szCs w:val="24"/>
        </w:rPr>
      </w:pPr>
      <w:r w:rsidRPr="009C279B">
        <w:rPr>
          <w:sz w:val="24"/>
          <w:szCs w:val="24"/>
        </w:rPr>
        <w:lastRenderedPageBreak/>
        <w:t>The Love Doctrine of the 2</w:t>
      </w:r>
      <w:r w:rsidRPr="009C279B">
        <w:rPr>
          <w:sz w:val="24"/>
          <w:szCs w:val="24"/>
          <w:vertAlign w:val="superscript"/>
        </w:rPr>
        <w:t>nd</w:t>
      </w:r>
      <w:r w:rsidRPr="009C279B">
        <w:rPr>
          <w:sz w:val="24"/>
          <w:szCs w:val="24"/>
        </w:rPr>
        <w:t xml:space="preserve"> Person of the Physical Trinity</w:t>
      </w:r>
    </w:p>
    <w:p w:rsidR="00B17184" w:rsidRPr="009C279B" w:rsidRDefault="00B17184" w:rsidP="00B17184">
      <w:pPr>
        <w:tabs>
          <w:tab w:val="left" w:pos="360"/>
        </w:tabs>
        <w:spacing w:line="480" w:lineRule="auto"/>
        <w:jc w:val="both"/>
        <w:rPr>
          <w:sz w:val="24"/>
          <w:szCs w:val="24"/>
        </w:rPr>
      </w:pPr>
      <w:r w:rsidRPr="009C279B">
        <w:rPr>
          <w:sz w:val="24"/>
          <w:szCs w:val="24"/>
        </w:rPr>
        <w:t>There is a certain Savoir called Jesus. Jesus means Savoir or “to save.” Also Jesus is called the Jewish Christ which means “Jewish Anointed One” in Acts 9:22. Jesus is the Jewish Son of God in Acts 9:20. Also Jesus is the Jewish Lord in Acts 10:36. The Son Jesus’ Birth is an eternal birth done outside the Kingdom of God called the “Immaculate Conception.” Jesus’ birth is very unique sine He did not have an Earthly Father. The Father Stephen is His Father as God. In Luke 1:26-35 it declares “Now in the sixth month the Angel Gabriel was sent by God to a city of Galilee named Nazareth, to a Virgin betrothed to a Man whose name was Joseph, of the house of David. The Virgin’s name was Mary &amp; having come in, the Angel (Lord) said to Her, ‘Rejoice, highly favored one the Lord is with You, blessed are You among Women!’ But when She saw Him, She was troubled at His saying, &amp; considered…what greeting this was. Then the Angel (Lord) said to her, ‘Do not be afraid, Mary, for You have…favor with God and…You will conceive…&amp; bring forth a Son (1</w:t>
      </w:r>
      <w:r w:rsidRPr="009C279B">
        <w:rPr>
          <w:sz w:val="24"/>
          <w:szCs w:val="24"/>
          <w:vertAlign w:val="superscript"/>
        </w:rPr>
        <w:t>st</w:t>
      </w:r>
      <w:r w:rsidRPr="009C279B">
        <w:rPr>
          <w:sz w:val="24"/>
          <w:szCs w:val="24"/>
        </w:rPr>
        <w:t xml:space="preserve"> Day called the Son &amp; the Lord Christ in Luke 2:11), &amp; He shall be called JESUS (8</w:t>
      </w:r>
      <w:r w:rsidRPr="009C279B">
        <w:rPr>
          <w:sz w:val="24"/>
          <w:szCs w:val="24"/>
          <w:vertAlign w:val="superscript"/>
        </w:rPr>
        <w:t>th</w:t>
      </w:r>
      <w:r w:rsidRPr="009C279B">
        <w:rPr>
          <w:sz w:val="24"/>
          <w:szCs w:val="24"/>
        </w:rPr>
        <w:t xml:space="preserve"> Day). He will be great, &amp; will be called the Son of the Highest (Stephen), &amp; the Lord God will give Him the Throne of His Father David &amp;…reign over the house of Jacob forever, &amp; of His Kingdom there will be no end.’ Then Mary said…‘How can this be…I do not know a Man?’ The Angel (Lord)…said to Her, ‘The Holy Ghost will come upon You, &amp; the Power of the Highest will overshadow You…also, the Holy One who is Born will be called the Son of God.’ In Hebrews 1:6 says “Let all the Angels (Lords) worship Him.” Jesus’ birthday is in March. In James’ infancy Gospel on pages 382-392 &amp; the Latin infancy pages 404-406 is the Virgin Birth. In Matthew pages 393-397 says the Childhood/Origen of Jesus &amp; Mary. In Thomas’ Infancy Gospel on pages 398-402 are Jesus’ miracles. The Lord Stephen to His Son Jesus’ Cross is in the </w:t>
      </w:r>
      <w:r w:rsidRPr="009C279B">
        <w:rPr>
          <w:sz w:val="24"/>
          <w:szCs w:val="24"/>
        </w:rPr>
        <w:lastRenderedPageBreak/>
        <w:t>Savior’s Gospel on pages 52-56. Jesus’ commands/parables for Man are in the Shepherd of Hermas pages 269-279.</w:t>
      </w:r>
    </w:p>
    <w:p w:rsidR="00B17184" w:rsidRPr="009C279B" w:rsidRDefault="00B17184" w:rsidP="00B17184">
      <w:pPr>
        <w:tabs>
          <w:tab w:val="left" w:pos="360"/>
        </w:tabs>
        <w:spacing w:line="480" w:lineRule="auto"/>
        <w:jc w:val="both"/>
        <w:rPr>
          <w:sz w:val="24"/>
          <w:szCs w:val="24"/>
        </w:rPr>
      </w:pPr>
      <w:r w:rsidRPr="009C279B">
        <w:rPr>
          <w:sz w:val="24"/>
          <w:szCs w:val="24"/>
        </w:rPr>
        <w:t>The Ministry of Jesus</w:t>
      </w:r>
    </w:p>
    <w:p w:rsidR="00B17184" w:rsidRPr="009C279B" w:rsidRDefault="00B17184" w:rsidP="00B17184">
      <w:pPr>
        <w:tabs>
          <w:tab w:val="left" w:pos="360"/>
        </w:tabs>
        <w:spacing w:line="480" w:lineRule="auto"/>
        <w:jc w:val="both"/>
        <w:rPr>
          <w:sz w:val="24"/>
          <w:szCs w:val="24"/>
        </w:rPr>
      </w:pPr>
      <w:r w:rsidRPr="009C279B">
        <w:rPr>
          <w:sz w:val="24"/>
          <w:szCs w:val="24"/>
        </w:rPr>
        <w:t>Jesus’ appointment begins in Luke 4:14; Mark 1:14; Matthew 4:12 &amp; John 1:29. Jesus was about 30 &amp; appointed by the Father Stephen through the Holy Ghost in Luke 2:14 &amp; Stephen is the “Highest Lord.” The Father Stephen appointed Him as “Glory to God in the Highest &amp; on Earth, peace &amp; goodwill towards Men!” in Luke 2:14. God showed Him wisdom that baffled the Doctors and Teachers of that time. Jesus’ mission was to save Mankind from their sins by forgiveness. The Father Stephen’s plan was that Jesus was to provide an escape from death &amp; sins that could be forgiven. Jesus came to die so that Man could abundantly live. Man deserves punishment &amp; death by His sin. One example is Adam and Eve in the garden.  Salvation is the main focus for all of Mankind throughout the Holy Bible.  Salvation in the Old Testament is fulfilled in Jesus Christ. In Luke 24:44 it states that “these are the words which I spoke to You while I was with You, that all things must be fulfilled which are written in the Law of Moses, the Prophets and the Psalms concerning Me.” On the other hand God uses Samson in Judges 13:5, but He had a problem with lust with Delilah and David in 2</w:t>
      </w:r>
      <w:r w:rsidRPr="009C279B">
        <w:rPr>
          <w:sz w:val="24"/>
          <w:szCs w:val="24"/>
          <w:vertAlign w:val="superscript"/>
        </w:rPr>
        <w:t>nd</w:t>
      </w:r>
      <w:r w:rsidRPr="009C279B">
        <w:rPr>
          <w:sz w:val="24"/>
          <w:szCs w:val="24"/>
        </w:rPr>
        <w:t xml:space="preserve"> Samuel 8:6, but  He has a  problem with murder of Uriah the Hittite and Moses in Exodus 7:1-12:42, but He had a problem with the Lord Stephen’s holiness by hitting the rock twice to deliver Israel. But Jesus Christ did it without spot or blemish which concerned a more better salvation to the people of Israel. Salvation is rooted in Exodus when the Father Stephen showed mighty signs and mighty wonders in the land of Egypt. Also they were first to Witness the salvation of the Lord, besides Noah and His </w:t>
      </w:r>
      <w:r w:rsidRPr="009C279B">
        <w:rPr>
          <w:sz w:val="24"/>
          <w:szCs w:val="24"/>
        </w:rPr>
        <w:lastRenderedPageBreak/>
        <w:t>family. Some other scriptures are 1</w:t>
      </w:r>
      <w:r w:rsidRPr="009C279B">
        <w:rPr>
          <w:sz w:val="24"/>
          <w:szCs w:val="24"/>
          <w:vertAlign w:val="superscript"/>
        </w:rPr>
        <w:t>st</w:t>
      </w:r>
      <w:r w:rsidRPr="009C279B">
        <w:rPr>
          <w:sz w:val="24"/>
          <w:szCs w:val="24"/>
        </w:rPr>
        <w:t xml:space="preserve"> Samuel 2:1 and Psalms 3:8; 9:14; 21:1; 35:3; 38:22; 69:29; 140:7; 144:0. The Holy Bible says every Man who ever lived is a sinner in Romans 3:1-23, 23; Psalms 116:11; 1</w:t>
      </w:r>
      <w:r w:rsidRPr="009C279B">
        <w:rPr>
          <w:sz w:val="24"/>
          <w:szCs w:val="24"/>
          <w:vertAlign w:val="superscript"/>
        </w:rPr>
        <w:t>st</w:t>
      </w:r>
      <w:r w:rsidRPr="009C279B">
        <w:rPr>
          <w:sz w:val="24"/>
          <w:szCs w:val="24"/>
        </w:rPr>
        <w:t xml:space="preserve"> King 8:46 &amp; 1</w:t>
      </w:r>
      <w:r w:rsidRPr="009C279B">
        <w:rPr>
          <w:sz w:val="24"/>
          <w:szCs w:val="24"/>
          <w:vertAlign w:val="superscript"/>
        </w:rPr>
        <w:t>st</w:t>
      </w:r>
      <w:r w:rsidRPr="009C279B">
        <w:rPr>
          <w:sz w:val="24"/>
          <w:szCs w:val="24"/>
        </w:rPr>
        <w:t xml:space="preserve"> John 1:8, 10. Sin is the act of disobeying the Father Stephen’s command. Human jealousies, lies, robbing and cheating are some of the consequences of sin. In Romans 6:23 it declares that punishment for sin is death to all Married Men, even from Adam to this present age. Salvation is a gift from Jesus Christ and cannot be earned. Salvation is for every Married Person that has ever been on the Earth since Married Man Job and then Adam and Eve in the garden in Genesis 3.  Also salvation is from the Law in respects that “for many as have sinned without Law will also perish without Law, and as many as have sinned in the Law will be Judged by the Law” in Romans 2:12. So all of salvation is for the Married Law of Man and the Prophets specifically pointed out the One who would bring salvation in Isaiah 49:5-6, 25-26; 51:6-8; Zechariah 9:9 and Jeremiah 23:5-6. Who other than Jesus Christ in Matthew 21:4-5. Salvation in the New Testament uses three different usages for salvation. First, is the noun </w:t>
      </w:r>
      <w:r w:rsidRPr="009C279B">
        <w:rPr>
          <w:i/>
          <w:sz w:val="24"/>
          <w:szCs w:val="24"/>
        </w:rPr>
        <w:t>soteria</w:t>
      </w:r>
      <w:r w:rsidRPr="009C279B">
        <w:rPr>
          <w:sz w:val="24"/>
          <w:szCs w:val="24"/>
        </w:rPr>
        <w:t xml:space="preserve"> for the stipulation of deliverance and rescue. Second, is the verb </w:t>
      </w:r>
      <w:r w:rsidRPr="009C279B">
        <w:rPr>
          <w:i/>
          <w:sz w:val="24"/>
          <w:szCs w:val="24"/>
        </w:rPr>
        <w:t xml:space="preserve">sozo </w:t>
      </w:r>
      <w:r w:rsidRPr="009C279B">
        <w:rPr>
          <w:sz w:val="24"/>
          <w:szCs w:val="24"/>
        </w:rPr>
        <w:t xml:space="preserve">which means “to save.” Third, is the word </w:t>
      </w:r>
      <w:r w:rsidRPr="009C279B">
        <w:rPr>
          <w:i/>
          <w:sz w:val="24"/>
          <w:szCs w:val="24"/>
        </w:rPr>
        <w:t xml:space="preserve">yasha </w:t>
      </w:r>
      <w:r w:rsidRPr="009C279B">
        <w:rPr>
          <w:sz w:val="24"/>
          <w:szCs w:val="24"/>
        </w:rPr>
        <w:t xml:space="preserve">which means “Salvation.” Some scriptures that are part of this foundation are found in Acts 27:20, 31, 34; Matthew 19:24-26 and Luke 1:69, 71; 2:30; 17:19; 18:42. Jesus’ miracles by the Father Stephen that He displayed were very sufficient for Israel and His disciples. These miracles do not lead You to salvation and these miracles are not salvation, but done by the hand of the Father Stephen in Acts 4:30. Jesus is known as the “Great Physician” in the Synoptic Gospels. Throughout His ministry, He cured, raised the dead, preached to the captive Saints (Lords), cast out Devils, He healed, made the blind to see and showed God’s glory. The miracles that Jesus achieved through the Father  Stephen  in  His  </w:t>
      </w:r>
      <w:r w:rsidRPr="009C279B">
        <w:rPr>
          <w:sz w:val="24"/>
          <w:szCs w:val="24"/>
        </w:rPr>
        <w:lastRenderedPageBreak/>
        <w:t xml:space="preserve">three  year  ministry  involves Peter’s Mother in Law healed in Capernaum in Matthew 8:14-17; Mark 1:29-31 and Luke 4:38, 39, the drought of fishes in Galilee in Luke 5:1-11, the Leper cleansed in Capernaum in Matthew 8:1-4; Mark 1:40-45 and Luke 5:12-15, the Paralytic cured in Capernaum in Matthew 9:1-8; Mark 2:3-13 and Luke 15:18-26, the Impotent Man healed in Jerusalem in John 5:1-9, the wither hand restored in Galilee in Matthew 12:10-13; Mark 3:1-5 and Luke 6:6-11, the Centurion’s Servant cured of the palsy in Capernaum  in  Matthew  8:5-13 and  Luke  7:1-10, the Widows Son raised from the dead (Nain) in Luke 7:11-17, the Demoniac healed in Galilee in Matthew 12:22, 23 and Luke 11:14, the tempest stilled in Galilee in Matthew 8:23-27; Mark 5:35-41 and Luke 8:22-25, the two Demoniacs cured in Gadara in Matthew 8:28-34; Mark 5:23, 35-43; Luke 8:41, 49-56, the Woman with the issue of blood healed in Matthew 9:20-22; Mark 5:25-34 and Luke 8:43-48, the Blind Men cured in Capernaum in Mathew 9:27-31, the Dumb Spirit cast out in Capernaum in Matthew 9:32, 33, the five thousand fed in Galilee in Matthew 14:15-21; Mark 6:35-44; Luke 9:10-17 and John 6:1-14, the Syrophoenician’s Daughter healed in Tyre in Matthew 15:21-28 and Mark 7:24-30, the four thousand fed in Galilee in Matthew 15:32-39 and Mark 8:1-9, the Deaf and Dumb Man cured in Galilee in Mark 7:31-37, the Blind Man healed in Bethsaida in Mark 8:22-26, the Devil cast out of the Boy near Caesarea in Matthew 17:14-18; Mark 9:14-29 and Luke 9:37-43, the tribute money provided in Capernaum in Matthew 17:24-27, the passing through the Crowd unseen in the temple in John 8:59, the ten Lepers cleansed in Samaria in Luke 17:11-19, the Man born blind healed in Jerusalem in John 9:1-7, Lazarus being in the tomb &amp; stinking for 4 days was raised from the dead in Bethany in John  11:38-44, the Woman’s infirmity cured in Peraea in Luke 13:11-17, the Man with the dropsy cured in Peraea in Luke 14:1-6, the fig tree blasted in </w:t>
      </w:r>
      <w:r w:rsidRPr="009C279B">
        <w:rPr>
          <w:sz w:val="24"/>
          <w:szCs w:val="24"/>
        </w:rPr>
        <w:lastRenderedPageBreak/>
        <w:t>Mount Olivet in Matthew 21:18-22 and Mark 11:12-14, healed Malchus’ Ear in Gethsemane in Luke 22:50, 51, the 2</w:t>
      </w:r>
      <w:r w:rsidRPr="009C279B">
        <w:rPr>
          <w:sz w:val="24"/>
          <w:szCs w:val="24"/>
          <w:vertAlign w:val="superscript"/>
        </w:rPr>
        <w:t>nd</w:t>
      </w:r>
      <w:r w:rsidRPr="009C279B">
        <w:rPr>
          <w:sz w:val="24"/>
          <w:szCs w:val="24"/>
        </w:rPr>
        <w:t xml:space="preserve"> drought of fishes in Galilee in John 21:1-14  &amp; Christ’s resurrection in Matthew 28:1-10; Mark 16:1-11; Luke 24:1-12 &amp; John 20:1-18. Jesus’ sayings are in the Unknown Gospel on pages 29-30 &amp; the Gospel of Peter on pages 31-34. The miracles He did were by the Father Stephen. But “many other things that Jesus did…if they were written…the world…could not contain the books…that would be written” in John 21:25.   </w:t>
      </w:r>
    </w:p>
    <w:p w:rsidR="00B17184" w:rsidRPr="009C279B" w:rsidRDefault="00B17184" w:rsidP="00B17184">
      <w:pPr>
        <w:tabs>
          <w:tab w:val="left" w:pos="360"/>
        </w:tabs>
        <w:spacing w:line="480" w:lineRule="auto"/>
        <w:jc w:val="both"/>
        <w:rPr>
          <w:sz w:val="24"/>
          <w:szCs w:val="24"/>
        </w:rPr>
      </w:pPr>
      <w:r w:rsidRPr="009C279B">
        <w:rPr>
          <w:sz w:val="24"/>
          <w:szCs w:val="24"/>
        </w:rPr>
        <w:t>The Death and Atonement of Jesus on the Cross in the Alone Position</w:t>
      </w:r>
    </w:p>
    <w:p w:rsidR="00B17184" w:rsidRPr="009C279B" w:rsidRDefault="00B17184" w:rsidP="00B17184">
      <w:pPr>
        <w:tabs>
          <w:tab w:val="left" w:pos="360"/>
        </w:tabs>
        <w:spacing w:line="480" w:lineRule="auto"/>
        <w:jc w:val="both"/>
        <w:rPr>
          <w:sz w:val="24"/>
          <w:szCs w:val="24"/>
        </w:rPr>
      </w:pPr>
      <w:r w:rsidRPr="009C279B">
        <w:rPr>
          <w:sz w:val="24"/>
          <w:szCs w:val="24"/>
        </w:rPr>
        <w:t>The cause of Jesus Christ’s death is proven in John 3:16 which declares “For God so loved the World that He gave His only begotten Son, that whosoever believes in Him should not perish but have Eternal Life.” The Father Stephen’s mercy caused Jesus Christ to be allowed to die on the cross for Mankind. God the Father Stephen sends His Son Jesus Christ to be a propitiation for Mankind in Romans 3:25-26; Hebrews 2:17; 9:23, 25-26 and 1</w:t>
      </w:r>
      <w:r w:rsidRPr="009C279B">
        <w:rPr>
          <w:sz w:val="24"/>
          <w:szCs w:val="24"/>
          <w:vertAlign w:val="superscript"/>
        </w:rPr>
        <w:t>st</w:t>
      </w:r>
      <w:r w:rsidRPr="009C279B">
        <w:rPr>
          <w:sz w:val="24"/>
          <w:szCs w:val="24"/>
        </w:rPr>
        <w:t xml:space="preserve"> John 2:2; 4:10. It is impossible for the blood of bulls and goats to take away sin in Hebrews 10:4 and Christ made a better sacrifice in Hebrews 9:23. God passed over the former sins through the death of Christ in Romans 3:25. Was Jesus Christ’s death necessary? I think so for Mankind biologically and eternally. Jesus Christ prayed to the Father Stephen to let this cup pass from Him, but Jesus still went to the cross in Matthew 26:39. Also it was necessary because it is proven in Luke 24:25-26. Jesus Christ’s obedience in the death of the cross is proven in Philippians 3:9 and Matthew 3:15. Also the suffering in Jesus’ whole Person in the wilderness for forty days and nights is proven in Matthew 4:1-11; Mark 1:12-13; Hebrews 5:8; 12:3-4; Isaiah 53:3 and Luke 4:1-13. Even though He was Deity as a Son, He still endured suffering in Hebrews 5:8. The pain He </w:t>
      </w:r>
      <w:r w:rsidRPr="009C279B">
        <w:rPr>
          <w:sz w:val="24"/>
          <w:szCs w:val="24"/>
        </w:rPr>
        <w:lastRenderedPageBreak/>
        <w:t>suffered in His body on the cross is noted in Matthew 26:38, when He said, “My Soul is very sorrowful, even to death.” Also reading the scripture of Mark 15:24 which tells us “and they crucified Him” makes Us think of how Jesus must have felt bearing the penalty and the physical pain through the Father Stephen’s Judgment in John 19:31-33. Also the agony of bearing the sins of the World is proven in 2</w:t>
      </w:r>
      <w:r w:rsidRPr="009C279B">
        <w:rPr>
          <w:sz w:val="24"/>
          <w:szCs w:val="24"/>
          <w:vertAlign w:val="superscript"/>
        </w:rPr>
        <w:t>nd</w:t>
      </w:r>
      <w:r w:rsidRPr="009C279B">
        <w:rPr>
          <w:sz w:val="24"/>
          <w:szCs w:val="24"/>
        </w:rPr>
        <w:t xml:space="preserve"> Corinthians 5:21; John 1:29; Isaiah 53:6, 11-12; Hebrews 9:28; Galatians 3:13 and 1</w:t>
      </w:r>
      <w:r w:rsidRPr="009C279B">
        <w:rPr>
          <w:sz w:val="24"/>
          <w:szCs w:val="24"/>
          <w:vertAlign w:val="superscript"/>
        </w:rPr>
        <w:t>st</w:t>
      </w:r>
      <w:r w:rsidRPr="009C279B">
        <w:rPr>
          <w:sz w:val="24"/>
          <w:szCs w:val="24"/>
        </w:rPr>
        <w:t xml:space="preserve"> Peter 2:24. The Father Stephen abandoned Jesus to die on the cross in Mark 14:34; John 13:1; Matthew 26:56; Psalms 22:1-2 and Habakkuk 1:13. The Father Stephen when He does not manifest it brings forth wrath aroused with trembling and fear in Hebrews 10:31; 12:21, 28-29. The penalty was inflicted by the Father Stephen in 2</w:t>
      </w:r>
      <w:r w:rsidRPr="009C279B">
        <w:rPr>
          <w:sz w:val="24"/>
          <w:szCs w:val="24"/>
          <w:vertAlign w:val="superscript"/>
        </w:rPr>
        <w:t>nd</w:t>
      </w:r>
      <w:r w:rsidRPr="009C279B">
        <w:rPr>
          <w:sz w:val="24"/>
          <w:szCs w:val="24"/>
        </w:rPr>
        <w:t xml:space="preserve"> Corinthians 5:21; Isaiah 53:6, 10 and Romans 5:8. Jesus became sin without knowing any sin or being sin in Hebrews 4:14-15 and 1</w:t>
      </w:r>
      <w:r w:rsidRPr="009C279B">
        <w:rPr>
          <w:sz w:val="24"/>
          <w:szCs w:val="24"/>
          <w:vertAlign w:val="superscript"/>
        </w:rPr>
        <w:t>st</w:t>
      </w:r>
      <w:r w:rsidRPr="009C279B">
        <w:rPr>
          <w:sz w:val="24"/>
          <w:szCs w:val="24"/>
        </w:rPr>
        <w:t xml:space="preserve"> Corinthians 5:21. Jesus Christ also bared the pain of the Father Stephen’s Judgment in Romans 3:25-26. God saw that the death of Jesus Christ satisfied the sins of Mankind from the wrath of God in Isaiah 53:11 and Romans 1:21-32 and because of who the Father Stephen is and because of His mercy Jesus Christ dies on the cross. There are four things that Jesus Christ’s death achieved. First, is the Reconciliation. Mankind was separated from God because of their sins and because of 2</w:t>
      </w:r>
      <w:r w:rsidRPr="009C279B">
        <w:rPr>
          <w:sz w:val="24"/>
          <w:szCs w:val="24"/>
          <w:vertAlign w:val="superscript"/>
        </w:rPr>
        <w:t>nd</w:t>
      </w:r>
      <w:r w:rsidRPr="009C279B">
        <w:rPr>
          <w:sz w:val="24"/>
          <w:szCs w:val="24"/>
        </w:rPr>
        <w:t xml:space="preserve"> Corinthians 5:18-19 which tells us “through Christ reconciled Us to Himself and gave a Ministry of Reconciliation, that is, in Christ God was reconciling the World to Himself.” Second, is the Sacrifice to pay the debt entitled Mankind to be released of the “putting to death” of the sins committed in Hebrews 9:26. Third, is the Redemption in which Christ “gave His life or ransom for many” in Mark 10:45. Also other scriptures are Colossians 1:13; 1</w:t>
      </w:r>
      <w:r w:rsidRPr="009C279B">
        <w:rPr>
          <w:sz w:val="24"/>
          <w:szCs w:val="24"/>
          <w:vertAlign w:val="superscript"/>
        </w:rPr>
        <w:t>st</w:t>
      </w:r>
      <w:r w:rsidRPr="009C279B">
        <w:rPr>
          <w:sz w:val="24"/>
          <w:szCs w:val="24"/>
        </w:rPr>
        <w:t xml:space="preserve"> John 5:19 and Romans 6:11, 14. Fourth, is the Propitiation which removed the Father Stephen’s Judgment on sinners. In 1</w:t>
      </w:r>
      <w:r w:rsidRPr="009C279B">
        <w:rPr>
          <w:sz w:val="24"/>
          <w:szCs w:val="24"/>
          <w:vertAlign w:val="superscript"/>
        </w:rPr>
        <w:t>st</w:t>
      </w:r>
      <w:r w:rsidRPr="009C279B">
        <w:rPr>
          <w:sz w:val="24"/>
          <w:szCs w:val="24"/>
        </w:rPr>
        <w:t xml:space="preserve"> John 4:10 (NASB) it tells us </w:t>
      </w:r>
      <w:r w:rsidRPr="009C279B">
        <w:rPr>
          <w:sz w:val="24"/>
          <w:szCs w:val="24"/>
        </w:rPr>
        <w:lastRenderedPageBreak/>
        <w:t>that “In this is (agape) love, not that We (agape) love God, but He loved Us and sent His Son to be a propitiation for Our sins.” Jesus did descend into Hell for eternal salvation of those in bondage from Satan. The proof in scripture is in Acts 2:27; Ephesians 4:8-9 and 1</w:t>
      </w:r>
      <w:r w:rsidRPr="009C279B">
        <w:rPr>
          <w:sz w:val="24"/>
          <w:szCs w:val="24"/>
          <w:vertAlign w:val="superscript"/>
        </w:rPr>
        <w:t>st</w:t>
      </w:r>
      <w:r w:rsidRPr="009C279B">
        <w:rPr>
          <w:sz w:val="24"/>
          <w:szCs w:val="24"/>
        </w:rPr>
        <w:t xml:space="preserve"> Peter 2:18-20; 4:6. Jesus preached in Hell to the Captive Saints (Lords) and the Good Fallen Angels (Lords) bound by Satan can be found in 1</w:t>
      </w:r>
      <w:r w:rsidRPr="009C279B">
        <w:rPr>
          <w:sz w:val="24"/>
          <w:szCs w:val="24"/>
          <w:vertAlign w:val="superscript"/>
        </w:rPr>
        <w:t>st</w:t>
      </w:r>
      <w:r w:rsidRPr="009C279B">
        <w:rPr>
          <w:sz w:val="24"/>
          <w:szCs w:val="24"/>
        </w:rPr>
        <w:t xml:space="preserve"> Peter 3:18-20; 4:6; Revelation 13:7; Acts 2:27; Romans 10:6-7, Deuteronomy 30:13 &amp; Ephesians 4:8-9. Stephen is the Father by Jesus bearing the thorn’s crown in Matthew 27:29 &amp; satisfied the His wrath/judgment in Romans 1:21-32. The Soldiers in the Governor’s Praetorium (Army Headquarters) stripped Jesus of His clothes &amp; led Him to the cross in Matthew 27:27-31. Stephen is the only Person whose name means “Highest Lord.” Jesus has Lordship done by the Lord Stephen to administer salvation to those who will inherit salvation (Man only) in Hebrews 1:14 &amp; Acts 4:11-12. The 40 crimes to Christ’s cross are in Romans 1:18-32. They are the shameful, unthankful to God, futile thoughts, darkened heart, foolishness, corruption, uncleanness, lusting hearts, dishonor, lies, vile passions, catamites, sod mites, errors, ignorance about God, debased mind, all unrighteousness, all sexual immorality, marital fornication in Tobit 4:12-13, all wickedness, all covetousness (greed), all  maliciousness (malice), full envy, murder, strife, deceit, evil mindedness, whisperers, backbiters, hating God, violent, proud, boasters, inventing evil things, disobedient to parents, undiscerning (no understanding),  untrustworthy,  unloving,  unforgiving  &amp;  unmerciful. The 17 crimes to Christ’s cross are in Galatians 5:19-21. They are adultery (extramarital sex), fornication, uncleanness, lewdness, idolatry, sorcery, hatred, contentions, jealousies, outbursts of wrath, selfish ambitions, dissensions, heresies, envy, murders, drunkenness &amp; revelries. In the fall of David’s 80 Year Kingdom, there was a need for a Jewish Messiah that did the plan of salvation. In </w:t>
      </w:r>
      <w:r w:rsidRPr="009C279B">
        <w:rPr>
          <w:sz w:val="24"/>
          <w:szCs w:val="24"/>
        </w:rPr>
        <w:lastRenderedPageBreak/>
        <w:t xml:space="preserve">Nicodemus pages 362-374 says the trial of Jesus with Pilate. The Lord Jesus’s cross is in the Letter of Barnabas on pages 219-235 &amp; the Interpretation of Knowledge on pages 651-662. Jesus talks to Judas in Judas’ Gospel on pages 755-769. </w:t>
      </w:r>
    </w:p>
    <w:p w:rsidR="00B17184" w:rsidRPr="009C279B" w:rsidRDefault="00B17184" w:rsidP="00B17184">
      <w:pPr>
        <w:tabs>
          <w:tab w:val="left" w:pos="360"/>
        </w:tabs>
        <w:spacing w:line="480" w:lineRule="auto"/>
        <w:jc w:val="both"/>
        <w:rPr>
          <w:sz w:val="24"/>
          <w:szCs w:val="24"/>
        </w:rPr>
      </w:pPr>
      <w:r w:rsidRPr="009C279B">
        <w:rPr>
          <w:sz w:val="24"/>
          <w:szCs w:val="24"/>
        </w:rPr>
        <w:t>Jesus Christ’s Deity</w:t>
      </w:r>
    </w:p>
    <w:p w:rsidR="00B17184" w:rsidRPr="009C279B" w:rsidRDefault="00B17184" w:rsidP="00B17184">
      <w:pPr>
        <w:tabs>
          <w:tab w:val="left" w:pos="360"/>
        </w:tabs>
        <w:spacing w:line="480" w:lineRule="auto"/>
        <w:jc w:val="both"/>
        <w:rPr>
          <w:sz w:val="24"/>
          <w:szCs w:val="24"/>
        </w:rPr>
      </w:pPr>
      <w:r w:rsidRPr="009C279B">
        <w:rPr>
          <w:sz w:val="24"/>
          <w:szCs w:val="24"/>
        </w:rPr>
        <w:t>Throughout Biblical Scripture most of the time God or “</w:t>
      </w:r>
      <w:r w:rsidRPr="009C279B">
        <w:rPr>
          <w:b/>
          <w:sz w:val="24"/>
          <w:szCs w:val="24"/>
        </w:rPr>
        <w:t>Theos</w:t>
      </w:r>
      <w:r w:rsidRPr="009C279B">
        <w:rPr>
          <w:sz w:val="24"/>
          <w:szCs w:val="24"/>
        </w:rPr>
        <w:t>” is referred to God the Father (Stephen) 99.99%, but We find scriptures that refer to Jesus Christ. There are 5,240 occurrences for God &amp; 8.796 for Lord in the Whole Holy Bible. The scriptures are Romans 9:5; 2</w:t>
      </w:r>
      <w:r w:rsidRPr="009C279B">
        <w:rPr>
          <w:sz w:val="24"/>
          <w:szCs w:val="24"/>
          <w:vertAlign w:val="superscript"/>
        </w:rPr>
        <w:t>nd</w:t>
      </w:r>
      <w:r w:rsidRPr="009C279B">
        <w:rPr>
          <w:sz w:val="24"/>
          <w:szCs w:val="24"/>
        </w:rPr>
        <w:t xml:space="preserve"> Peter 1:1; Isaiah 9:6; Psalms 45:6; Titus 2:13; John 1:1, 18; 20:28 &amp; Hebrews 1:8. There are only 9 scriptures that refer to </w:t>
      </w:r>
      <w:r w:rsidRPr="009C279B">
        <w:rPr>
          <w:b/>
          <w:sz w:val="24"/>
          <w:szCs w:val="24"/>
        </w:rPr>
        <w:t>JEHOVAH</w:t>
      </w:r>
      <w:r w:rsidRPr="009C279B">
        <w:rPr>
          <w:sz w:val="24"/>
          <w:szCs w:val="24"/>
        </w:rPr>
        <w:t xml:space="preserve">, </w:t>
      </w:r>
      <w:r w:rsidRPr="009C279B">
        <w:rPr>
          <w:b/>
          <w:sz w:val="24"/>
          <w:szCs w:val="24"/>
        </w:rPr>
        <w:t>YAHWEH</w:t>
      </w:r>
      <w:r w:rsidRPr="009C279B">
        <w:rPr>
          <w:sz w:val="24"/>
          <w:szCs w:val="24"/>
        </w:rPr>
        <w:t xml:space="preserve"> or </w:t>
      </w:r>
      <w:r w:rsidRPr="009C279B">
        <w:rPr>
          <w:b/>
          <w:sz w:val="24"/>
          <w:szCs w:val="24"/>
        </w:rPr>
        <w:t>VICTOR</w:t>
      </w:r>
      <w:r w:rsidRPr="009C279B">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John 8:58. The Word Lord, “</w:t>
      </w:r>
      <w:r w:rsidRPr="009C279B">
        <w:rPr>
          <w:b/>
          <w:sz w:val="24"/>
          <w:szCs w:val="24"/>
        </w:rPr>
        <w:t>Kyrios</w:t>
      </w:r>
      <w:r w:rsidRPr="009C279B">
        <w:rPr>
          <w:sz w:val="24"/>
          <w:szCs w:val="24"/>
        </w:rPr>
        <w:t>” is used for the Christ. Kyrios can mean Sir or Master. Some scriptures for Sir are John 4:11; Matthew 13:27; 21:30; 27:63. Master is used in Matthew 6:24; 21:40. Lord is used as Christ in Luke 1:43; 2:11, 18; Matthew 3:3; 22:44; Psalms 110:1; 1</w:t>
      </w:r>
      <w:r w:rsidRPr="009C279B">
        <w:rPr>
          <w:sz w:val="24"/>
          <w:szCs w:val="24"/>
          <w:vertAlign w:val="superscript"/>
        </w:rPr>
        <w:t>st</w:t>
      </w:r>
      <w:r w:rsidRPr="009C279B">
        <w:rPr>
          <w:sz w:val="24"/>
          <w:szCs w:val="24"/>
        </w:rPr>
        <w:t xml:space="preserve"> Corinthians 8:6; 12:3 and Hebrews 1:10-12. Also another strong proof that Jesus has Deity is that He is the Son of Man. In Acts 7:56 Stephen refers to Christ as Deity. Some other scriptures are Daniel 7:13-14 and Matthew 26:64-66. John refers to Jesus as God or “Logos” in John 1:1, 14 &amp; Psalms 33:6. Logos means the Word of God. In Revelation 19:11-16 Christ is referred to a Name which is the Word of God. Jesus possessed many Deity attributes. First, is omnipotence that was demonstrated by Jesus when He commanded the storm and sea to calm in Matthew 8:26-27, the multiplied fish loaves in </w:t>
      </w:r>
      <w:r w:rsidRPr="009C279B">
        <w:rPr>
          <w:sz w:val="24"/>
          <w:szCs w:val="24"/>
        </w:rPr>
        <w:lastRenderedPageBreak/>
        <w:t>Matthew 14:19 and the water into wine in John 2:1-11 and walking on the sea in Matthew 14:22-33; Mark 6:48-52 and John 6:15-21. Another attributes is Jesus’ omniscience is knowing other peoples thoughts in Man only in in Mark 2:8; John 2:25; 6:64; 16:30. Also the omniscience was part of hearing voices and knowing what was in Man. Another attribute of Jesus is His omnipresence in Matthew 18:20; 28:20. Jesus also attained Divine Sovereignty in Mark 2:5-7; Matthew 5:22, 28, 32, 34, 39, 44; 11:25-27. Jesus also had the attribute of immortality in John 2:19, 21-22; 10:17-18; 1</w:t>
      </w:r>
      <w:r w:rsidRPr="009C279B">
        <w:rPr>
          <w:sz w:val="24"/>
          <w:szCs w:val="24"/>
          <w:vertAlign w:val="superscript"/>
        </w:rPr>
        <w:t>st</w:t>
      </w:r>
      <w:r w:rsidRPr="009C279B">
        <w:rPr>
          <w:sz w:val="24"/>
          <w:szCs w:val="24"/>
        </w:rPr>
        <w:t xml:space="preserve"> Timothy 6:16. Jesus is worthy to be worshipped in Revelation 5:12-13; 19:10; Philippians 2:9-11 and Hebrews 1:6. The “</w:t>
      </w:r>
      <w:r w:rsidRPr="009C279B">
        <w:rPr>
          <w:b/>
          <w:sz w:val="24"/>
          <w:szCs w:val="24"/>
        </w:rPr>
        <w:t>Kenotic Theology</w:t>
      </w:r>
      <w:r w:rsidRPr="009C279B">
        <w:rPr>
          <w:sz w:val="24"/>
          <w:szCs w:val="24"/>
        </w:rPr>
        <w:t>” says that Jesus Christ as fully Human Man was divested of certain attributes while on Earth. In Philippians 2:5-7 it declares that Jesus “</w:t>
      </w:r>
      <w:r w:rsidRPr="009C279B">
        <w:rPr>
          <w:b/>
          <w:sz w:val="24"/>
          <w:szCs w:val="24"/>
        </w:rPr>
        <w:t>Emptied Himself</w:t>
      </w:r>
      <w:r w:rsidRPr="009C279B">
        <w:rPr>
          <w:sz w:val="24"/>
          <w:szCs w:val="24"/>
        </w:rPr>
        <w:t>” of the omniscience (knowing all thoughts of Man), the omnipotence (all power to Man) &amp; omnipresence (all present with Man), in which He finished His work of salvation and the plan of redemption for Mankind at the cross. But this approach to Jesus Christ is uncertain because there is really nothing in the scriptures to prove this theory. Jesus Christ as fully divine is truly proven in Matthew 1:23, when He is called “</w:t>
      </w:r>
      <w:r w:rsidRPr="009C279B">
        <w:rPr>
          <w:b/>
          <w:sz w:val="24"/>
          <w:szCs w:val="24"/>
        </w:rPr>
        <w:t>Emmanuel</w:t>
      </w:r>
      <w:r w:rsidRPr="009C279B">
        <w:rPr>
          <w:sz w:val="24"/>
          <w:szCs w:val="24"/>
        </w:rPr>
        <w:t>” which means “</w:t>
      </w:r>
      <w:r w:rsidRPr="009C279B">
        <w:rPr>
          <w:b/>
          <w:sz w:val="24"/>
          <w:szCs w:val="24"/>
        </w:rPr>
        <w:t>God with Us</w:t>
      </w:r>
      <w:r w:rsidRPr="009C279B">
        <w:rPr>
          <w:sz w:val="24"/>
          <w:szCs w:val="24"/>
        </w:rPr>
        <w:t>.” Also in Colossians 1:19 tells us that the fullness of God Jesus possessed. Jesus incarnation or Deity was very necessary. Jesus was fully Man but fully God to show His true position as Mediator between God and Man in 1</w:t>
      </w:r>
      <w:r w:rsidRPr="009C279B">
        <w:rPr>
          <w:sz w:val="24"/>
          <w:szCs w:val="24"/>
          <w:vertAlign w:val="superscript"/>
        </w:rPr>
        <w:t>st</w:t>
      </w:r>
      <w:r w:rsidRPr="009C279B">
        <w:rPr>
          <w:sz w:val="24"/>
          <w:szCs w:val="24"/>
        </w:rPr>
        <w:t xml:space="preserve"> Timothy 2:5. Also salvation belongs to the Lord in Jonah 2:9. So Jesus has to be fully God and fully Man for the Plan of Salvation and then Christianity for Man afterwards. Also We must lean on the Doctrine of Christ to understand what He has done for Mankind in 2</w:t>
      </w:r>
      <w:r w:rsidRPr="009C279B">
        <w:rPr>
          <w:sz w:val="24"/>
          <w:szCs w:val="24"/>
          <w:vertAlign w:val="superscript"/>
        </w:rPr>
        <w:t>nd</w:t>
      </w:r>
      <w:r w:rsidRPr="009C279B">
        <w:rPr>
          <w:sz w:val="24"/>
          <w:szCs w:val="24"/>
        </w:rPr>
        <w:t xml:space="preserve"> John 9. Anyone that denies the Son Jesus denies the Father Stephen in 1</w:t>
      </w:r>
      <w:r w:rsidRPr="009C279B">
        <w:rPr>
          <w:sz w:val="24"/>
          <w:szCs w:val="24"/>
          <w:vertAlign w:val="superscript"/>
        </w:rPr>
        <w:t>st</w:t>
      </w:r>
      <w:r w:rsidRPr="009C279B">
        <w:rPr>
          <w:sz w:val="24"/>
          <w:szCs w:val="24"/>
        </w:rPr>
        <w:t xml:space="preserve"> John 2:23. The Law blasphemed by Him saying ‘I AM the Son of God’ in John 10:36.  </w:t>
      </w:r>
    </w:p>
    <w:p w:rsidR="00B17184" w:rsidRPr="009C279B" w:rsidRDefault="00B17184" w:rsidP="00B17184">
      <w:pPr>
        <w:tabs>
          <w:tab w:val="left" w:pos="360"/>
        </w:tabs>
        <w:spacing w:line="480" w:lineRule="auto"/>
        <w:jc w:val="both"/>
        <w:rPr>
          <w:sz w:val="24"/>
          <w:szCs w:val="24"/>
        </w:rPr>
      </w:pPr>
      <w:r w:rsidRPr="009C279B">
        <w:rPr>
          <w:sz w:val="24"/>
          <w:szCs w:val="24"/>
        </w:rPr>
        <w:lastRenderedPageBreak/>
        <w:t>The Blood of Jesus as the Holiest</w:t>
      </w:r>
    </w:p>
    <w:p w:rsidR="00B17184" w:rsidRPr="009C279B" w:rsidRDefault="00B17184" w:rsidP="00B17184">
      <w:pPr>
        <w:tabs>
          <w:tab w:val="left" w:pos="360"/>
        </w:tabs>
        <w:spacing w:line="480" w:lineRule="auto"/>
        <w:jc w:val="both"/>
        <w:rPr>
          <w:sz w:val="24"/>
          <w:szCs w:val="24"/>
        </w:rPr>
      </w:pPr>
      <w:r w:rsidRPr="009C279B">
        <w:rPr>
          <w:sz w:val="24"/>
          <w:szCs w:val="24"/>
        </w:rPr>
        <w:t>In John 6:53-56 it tells us that whosoever drinks My blood has Eternal Life. In Acts 20:28 it states that the Holy Ghost has made You Overseers, Elders, Bishops, Pastors and Deacons in the Church of God which was purchased by His blood. In Romans 3:25 it declares that God the Father Stephen “Hath set forth Christ to be a propitiation through faith in His blood to declare His righteousness for the remission of sins that are past through the forbearance of God.” In Romans 5:9 it tells us that “being now justified by His blood, We shall be saved from wrath through Him.” In 1</w:t>
      </w:r>
      <w:r w:rsidRPr="009C279B">
        <w:rPr>
          <w:sz w:val="24"/>
          <w:szCs w:val="24"/>
          <w:vertAlign w:val="superscript"/>
        </w:rPr>
        <w:t>st</w:t>
      </w:r>
      <w:r w:rsidRPr="009C279B">
        <w:rPr>
          <w:sz w:val="24"/>
          <w:szCs w:val="24"/>
        </w:rPr>
        <w:t xml:space="preserve"> Corinthians 10:16 it declares “the cup of blessing which We bless, is it not the communion of the blood of Christ?’ In 1</w:t>
      </w:r>
      <w:r w:rsidRPr="009C279B">
        <w:rPr>
          <w:sz w:val="24"/>
          <w:szCs w:val="24"/>
          <w:vertAlign w:val="superscript"/>
        </w:rPr>
        <w:t>st</w:t>
      </w:r>
      <w:r w:rsidRPr="009C279B">
        <w:rPr>
          <w:sz w:val="24"/>
          <w:szCs w:val="24"/>
        </w:rPr>
        <w:t xml:space="preserve"> Corinthians 11:25-27 it concerns the cup which is the New Testament in My blood, whosoever drinks this cup unworthily shall be guilty of the blood of the Lord. In Ephesians 1:7 it says that “In whom We have redemption through His blood, for the forgiveness of sins according to the riches of His grace”, also in true redemption through His blood in Colossians 1:14. In Ephesians 2:13 &amp; Hebrews 10:19 says that Christ who was far off was made nigh through His blood that He might destroy the power of death in Mankind in Hebrews 2:14. In Colossians 1:20 says “having made peace through the blood of His cross, by Him to reconcile all things unto Himself.” In Hebrews 9:14 and 1</w:t>
      </w:r>
      <w:r w:rsidRPr="009C279B">
        <w:rPr>
          <w:sz w:val="24"/>
          <w:szCs w:val="24"/>
          <w:vertAlign w:val="superscript"/>
        </w:rPr>
        <w:t>st</w:t>
      </w:r>
      <w:r w:rsidRPr="009C279B">
        <w:rPr>
          <w:sz w:val="24"/>
          <w:szCs w:val="24"/>
        </w:rPr>
        <w:t xml:space="preserve"> Peter 1:19 it tells us that “How much more shall the blood of Christ, who through the Eternal Spirit offered Himself without spot to God, purge, Your conscience from dead works to serve the Living God (Father Stephen).” In Hebrews 9:22 it tells us that in the Law almost all things are purged with blood and without shedding of blood there is no remission. In Hebrews 10:19 it states that “Having therefore, brethren boldness to enter into the holiest by the blood of Jesus Christ.” In Hebrews 10:29 it declares the blood of Jesus sanctifies You. In Hebrews 12:24; 13:12 &amp; 1</w:t>
      </w:r>
      <w:r w:rsidRPr="009C279B">
        <w:rPr>
          <w:sz w:val="24"/>
          <w:szCs w:val="24"/>
          <w:vertAlign w:val="superscript"/>
        </w:rPr>
        <w:t xml:space="preserve">st </w:t>
      </w:r>
      <w:r w:rsidRPr="009C279B">
        <w:rPr>
          <w:sz w:val="24"/>
          <w:szCs w:val="24"/>
        </w:rPr>
        <w:t xml:space="preserve">Peter 1:2 says </w:t>
      </w:r>
      <w:r w:rsidRPr="009C279B">
        <w:rPr>
          <w:sz w:val="24"/>
          <w:szCs w:val="24"/>
        </w:rPr>
        <w:lastRenderedPageBreak/>
        <w:t>the sprinkling of the blood is an Everlasting Covenant to Believers. In John 1:7 says “the blood of Jesus…His Son cleanses Us from all sins (that can be forgiven). In 1</w:t>
      </w:r>
      <w:r w:rsidRPr="009C279B">
        <w:rPr>
          <w:sz w:val="24"/>
          <w:szCs w:val="24"/>
          <w:vertAlign w:val="superscript"/>
        </w:rPr>
        <w:t>st</w:t>
      </w:r>
      <w:r w:rsidRPr="009C279B">
        <w:rPr>
          <w:sz w:val="24"/>
          <w:szCs w:val="24"/>
        </w:rPr>
        <w:t xml:space="preserve"> John 5:7-8 states the blood as a Witness as God on Earth. In Revelation 1:5 says He agape loved us &amp; washed Us from Our sins by His blood. In Revelation 5:9 states He has redeemed Us by His blood. In Revelation 12:11 says the blood of the Lamb has overcome the Beast…and We can overcome Him by His blood. In Revelation 19:13 says that the vesture dipped in which Jesus Christ is called King of Kings and Lord of Lords (God of Gods for Mankind in His blood is called the Word of God or Logos. Jesus’ blood is far better than Abel in 1</w:t>
      </w:r>
      <w:r w:rsidRPr="009C279B">
        <w:rPr>
          <w:sz w:val="24"/>
          <w:szCs w:val="24"/>
          <w:vertAlign w:val="superscript"/>
        </w:rPr>
        <w:t>st</w:t>
      </w:r>
      <w:r w:rsidRPr="009C279B">
        <w:rPr>
          <w:sz w:val="24"/>
          <w:szCs w:val="24"/>
        </w:rPr>
        <w:t xml:space="preserve"> Peter 1:2.</w:t>
      </w:r>
    </w:p>
    <w:p w:rsidR="00B17184" w:rsidRPr="009C279B" w:rsidRDefault="00B17184" w:rsidP="00B17184">
      <w:pPr>
        <w:tabs>
          <w:tab w:val="left" w:pos="360"/>
        </w:tabs>
        <w:spacing w:line="480" w:lineRule="auto"/>
        <w:jc w:val="both"/>
        <w:rPr>
          <w:sz w:val="24"/>
          <w:szCs w:val="24"/>
        </w:rPr>
      </w:pPr>
      <w:r w:rsidRPr="009C279B">
        <w:rPr>
          <w:sz w:val="24"/>
          <w:szCs w:val="24"/>
        </w:rPr>
        <w:t>The Resurrection, Ascension and Throne of Jesus</w:t>
      </w:r>
    </w:p>
    <w:p w:rsidR="00B17184" w:rsidRPr="009C279B" w:rsidRDefault="00B17184" w:rsidP="00B17184">
      <w:pPr>
        <w:tabs>
          <w:tab w:val="left" w:pos="360"/>
        </w:tabs>
        <w:spacing w:line="480" w:lineRule="auto"/>
        <w:jc w:val="both"/>
        <w:rPr>
          <w:sz w:val="24"/>
          <w:szCs w:val="24"/>
        </w:rPr>
      </w:pPr>
      <w:r w:rsidRPr="009C279B">
        <w:rPr>
          <w:sz w:val="24"/>
          <w:szCs w:val="24"/>
        </w:rPr>
        <w:t>The Resurrection of Jesus Christ is proven in Matthew 28:1-20; Mark 16:1-8; Luke 24:1-53 &amp; John 20:1-21:25. Jesus Christ’s Resurrection was different from all other resurrection from the dead (except the Father Stephen’s Resurrection) such as Lazarus’ Resurrection &amp; Tabitha’s (Dorcus’) Resurrection. Jesus Christ was the 1</w:t>
      </w:r>
      <w:r w:rsidRPr="009C279B">
        <w:rPr>
          <w:sz w:val="24"/>
          <w:szCs w:val="24"/>
          <w:vertAlign w:val="superscript"/>
        </w:rPr>
        <w:t>st</w:t>
      </w:r>
      <w:r w:rsidRPr="009C279B">
        <w:rPr>
          <w:sz w:val="24"/>
          <w:szCs w:val="24"/>
        </w:rPr>
        <w:t xml:space="preserve"> fruits to a New Creature in Mankind in 1</w:t>
      </w:r>
      <w:r w:rsidRPr="009C279B">
        <w:rPr>
          <w:sz w:val="24"/>
          <w:szCs w:val="24"/>
          <w:vertAlign w:val="superscript"/>
        </w:rPr>
        <w:t>st</w:t>
      </w:r>
      <w:r w:rsidRPr="009C279B">
        <w:rPr>
          <w:sz w:val="24"/>
          <w:szCs w:val="24"/>
        </w:rPr>
        <w:t xml:space="preserve"> Corinthians 15:20, 23 by the body would being eternal &amp; could not die. God’s intent for such a body was for Adam before His fall. But Jesus Christ came back to restore the intent of God for Mankind. On the road to Emmaus they did not recognize Jesus because the Father Stephen made Him into another form in Luke 24:13-32; John 20:14-16 &amp; Matthew 28:17. Jesus’ body put on immortality in 1</w:t>
      </w:r>
      <w:r w:rsidRPr="009C279B">
        <w:rPr>
          <w:sz w:val="24"/>
          <w:szCs w:val="24"/>
          <w:vertAlign w:val="superscript"/>
        </w:rPr>
        <w:t>st</w:t>
      </w:r>
      <w:r w:rsidRPr="009C279B">
        <w:rPr>
          <w:sz w:val="24"/>
          <w:szCs w:val="24"/>
        </w:rPr>
        <w:t xml:space="preserve"> Corinthians 15:53. The resurrected body is raised imperishable, glorious, in omnipotence/omniscience &amp; becomes a spiritual body in 1</w:t>
      </w:r>
      <w:r w:rsidRPr="009C279B">
        <w:rPr>
          <w:sz w:val="24"/>
          <w:szCs w:val="24"/>
          <w:vertAlign w:val="superscript"/>
        </w:rPr>
        <w:t>st</w:t>
      </w:r>
      <w:r w:rsidRPr="009C279B">
        <w:rPr>
          <w:sz w:val="24"/>
          <w:szCs w:val="24"/>
        </w:rPr>
        <w:t xml:space="preserve"> Corinthians 15:42-44. The resurrected body can be touched in Matthew 28:9 &amp; John 20:27; 21:12-13. The resurrected body can eat food such as honeycomb &amp; fish in Luke 24:30. The resurrected body  can  appear  </w:t>
      </w:r>
      <w:r w:rsidRPr="009C279B">
        <w:rPr>
          <w:sz w:val="24"/>
          <w:szCs w:val="24"/>
        </w:rPr>
        <w:lastRenderedPageBreak/>
        <w:t>&amp;  disappear  suddenly  in  Luke  24:31, 36  and  John 20:19, 26. So the resurrected body could have physical flesh and bones in Luke 24:39. So Jesus could eat, drink, prepare breakfast, break bread &amp; be touched. The resurrected body was a physical body that was spiritual &amp; eternal. The Father Stephen, Brother John &amp; Son Jesus were involved in the Ultimate Resurrection in Acts 2:24; 1</w:t>
      </w:r>
      <w:r w:rsidRPr="009C279B">
        <w:rPr>
          <w:sz w:val="24"/>
          <w:szCs w:val="24"/>
          <w:vertAlign w:val="superscript"/>
        </w:rPr>
        <w:t>st</w:t>
      </w:r>
      <w:r w:rsidRPr="009C279B">
        <w:rPr>
          <w:sz w:val="24"/>
          <w:szCs w:val="24"/>
        </w:rPr>
        <w:t xml:space="preserve"> Corinthians 6:14; Galatians 1:1; Romans 6:4 &amp; Ephesians 1:20. Jesus received He command to “lay it down or to take it again” from the Father Stephen in John 10:17-18. Jesus is the life and resurrection (for mankind) in Hebrews 7:16 and John 11:25. Jesus Christ’s Resurrection guarantees Man’s regeneration. Some scriptures are 1</w:t>
      </w:r>
      <w:r w:rsidRPr="009C279B">
        <w:rPr>
          <w:sz w:val="24"/>
          <w:szCs w:val="24"/>
          <w:vertAlign w:val="superscript"/>
        </w:rPr>
        <w:t>st</w:t>
      </w:r>
      <w:r w:rsidRPr="009C279B">
        <w:rPr>
          <w:sz w:val="24"/>
          <w:szCs w:val="24"/>
        </w:rPr>
        <w:t xml:space="preserve"> Peter 1:3; Colossians 3:1; Ephesians 1:19-20; 2:5-6; Romans 6:4, 11, 14; 15:20; 1</w:t>
      </w:r>
      <w:r w:rsidRPr="009C279B">
        <w:rPr>
          <w:sz w:val="24"/>
          <w:szCs w:val="24"/>
          <w:vertAlign w:val="superscript"/>
        </w:rPr>
        <w:t>st</w:t>
      </w:r>
      <w:r w:rsidRPr="009C279B">
        <w:rPr>
          <w:sz w:val="24"/>
          <w:szCs w:val="24"/>
        </w:rPr>
        <w:t xml:space="preserve"> Corinthians 15:17 and Acts 1:8. Jesus Christ’s Resurrection guarantees Man to have a perfect resurrected body. Some scriptures are 1</w:t>
      </w:r>
      <w:r w:rsidRPr="009C279B">
        <w:rPr>
          <w:sz w:val="24"/>
          <w:szCs w:val="24"/>
          <w:vertAlign w:val="superscript"/>
        </w:rPr>
        <w:t>st</w:t>
      </w:r>
      <w:r w:rsidRPr="009C279B">
        <w:rPr>
          <w:sz w:val="24"/>
          <w:szCs w:val="24"/>
        </w:rPr>
        <w:t xml:space="preserve"> Corinthians 6:14; 15:12-58; 2</w:t>
      </w:r>
      <w:r w:rsidRPr="009C279B">
        <w:rPr>
          <w:sz w:val="24"/>
          <w:szCs w:val="24"/>
          <w:vertAlign w:val="superscript"/>
        </w:rPr>
        <w:t>nd</w:t>
      </w:r>
      <w:r w:rsidRPr="009C279B">
        <w:rPr>
          <w:sz w:val="24"/>
          <w:szCs w:val="24"/>
        </w:rPr>
        <w:t xml:space="preserve"> Corinthians 4:14 and John 20:27. Jesus’ Resurrection guarantees Man’s total justification. Some scriptures are Philippians 2:8-9; Romans 4:25 and Ephesians 2:6. For in Matthew 26:53 is fulfilled in the Jesus Christ prayed to the Father Stephen and He provided Him with more than 12 legions of Angels (Lords). This means He has Lordship to govern at least 133.3 trillion at one time. First, the Physical trinity is co-physical, coequal and coeternal, in saying John the Baptist and Stephen shared with Jesus Christ in His resurrection from the dead. Jesus Christ’s Resurrection is the focal point of the Christian Era for Man only. Paul said without the Trinity’s Resurrections there would be no point of preaching faith for all Creation. He said that the Whole Christian Era without the “Resurrection” would be meaningless and empty in 1</w:t>
      </w:r>
      <w:r w:rsidRPr="009C279B">
        <w:rPr>
          <w:sz w:val="24"/>
          <w:szCs w:val="24"/>
          <w:vertAlign w:val="superscript"/>
        </w:rPr>
        <w:t>st</w:t>
      </w:r>
      <w:r w:rsidRPr="009C279B">
        <w:rPr>
          <w:sz w:val="24"/>
          <w:szCs w:val="24"/>
        </w:rPr>
        <w:t xml:space="preserve"> Corinthians 15:12-19. Also the Resurrection was the unveiling of God’s omnipotence in the Trinity in Romans 1:4. Peter wrote that the Resurrection allowed Christians to have a living hope in 1</w:t>
      </w:r>
      <w:r w:rsidRPr="009C279B">
        <w:rPr>
          <w:sz w:val="24"/>
          <w:szCs w:val="24"/>
          <w:vertAlign w:val="superscript"/>
        </w:rPr>
        <w:t>st</w:t>
      </w:r>
      <w:r w:rsidRPr="009C279B">
        <w:rPr>
          <w:sz w:val="24"/>
          <w:szCs w:val="24"/>
        </w:rPr>
        <w:t xml:space="preserve"> Peter 1:3. John wrote that the Resurrection was the main </w:t>
      </w:r>
      <w:r w:rsidRPr="009C279B">
        <w:rPr>
          <w:sz w:val="24"/>
          <w:szCs w:val="24"/>
        </w:rPr>
        <w:lastRenderedPageBreak/>
        <w:t>foundation of Fellowship and Witness in 1</w:t>
      </w:r>
      <w:r w:rsidRPr="009C279B">
        <w:rPr>
          <w:sz w:val="24"/>
          <w:szCs w:val="24"/>
          <w:vertAlign w:val="superscript"/>
        </w:rPr>
        <w:t>st</w:t>
      </w:r>
      <w:r w:rsidRPr="009C279B">
        <w:rPr>
          <w:sz w:val="24"/>
          <w:szCs w:val="24"/>
        </w:rPr>
        <w:t xml:space="preserve"> John 1:1-4. In Luke’s account in Acts the Resurrection serves as the primary function for Ministry and Preaching the Gospel in Acts 1:21-25. The four Gospels involve the Resurrection of Jesus Christ. In the Gospel accounts questions arise. How many Women were there at the tomb? We do not know, but there were many. Were there two Angels in white at the tomb? Yes. In what order did Jesus appear after His death? We do not know. Did the Women report what they had seen to the disciples? Yes. Did the Women anoint Jesus’ body or come to see the tomb? Yes. Did these appearances appear in Israel? Yes, but also in Babylon, Confusion, Babel, Shinar and Rome mentally, and Egypt and Sodom spiritually in Revelation 11:8. Jesus’ ascension is a great marvel. Jesus possessed an incorruptible body with immortality in 1</w:t>
      </w:r>
      <w:r w:rsidRPr="009C279B">
        <w:rPr>
          <w:sz w:val="24"/>
          <w:szCs w:val="24"/>
          <w:vertAlign w:val="superscript"/>
        </w:rPr>
        <w:t>st</w:t>
      </w:r>
      <w:r w:rsidRPr="009C279B">
        <w:rPr>
          <w:sz w:val="24"/>
          <w:szCs w:val="24"/>
        </w:rPr>
        <w:t xml:space="preserve"> Corinthians chapter 15 and Acts  2:29-39. Some say concerning His body, it was taken away by the Disciples. This can be found in Matthew 28:13. Others say that the Jews took His body. The tomb was a basis for the faith in Jesus in John 20:8. The Disciples thought it was nonsense (old fables) concerning the tomb in Luke 24:11. Jesus was on the Earth for 40 days &amp; nights in Acts 1:3 &amp; was carried up into Heaven in Luke 24:51 &amp; Acts 1:9-11 in around May 21</w:t>
      </w:r>
      <w:r w:rsidRPr="009C279B">
        <w:rPr>
          <w:sz w:val="24"/>
          <w:szCs w:val="24"/>
          <w:vertAlign w:val="superscript"/>
        </w:rPr>
        <w:t>st</w:t>
      </w:r>
      <w:r w:rsidRPr="009C279B">
        <w:rPr>
          <w:sz w:val="24"/>
          <w:szCs w:val="24"/>
        </w:rPr>
        <w:t>. Jesus saw Heaven  as the Father Stephen did in Acts 7:55-56. Jesus received glory and honor being crowned by God the Father Stephen in John 17:5; Acts 2:33; 1</w:t>
      </w:r>
      <w:r w:rsidRPr="009C279B">
        <w:rPr>
          <w:sz w:val="24"/>
          <w:szCs w:val="24"/>
          <w:vertAlign w:val="superscript"/>
        </w:rPr>
        <w:t>st</w:t>
      </w:r>
      <w:r w:rsidRPr="009C279B">
        <w:rPr>
          <w:sz w:val="24"/>
          <w:szCs w:val="24"/>
        </w:rPr>
        <w:t xml:space="preserve"> Timothy 3:16; Hebrews 1:4; 2:7; Philippians 2:9 and Revelation 5:12. Jesus Christ sat down on the right hand of the Father Stephen in Psalms 110:1; Ephesians 1:20-21; Hebrews 1:3; 1</w:t>
      </w:r>
      <w:r w:rsidRPr="009C279B">
        <w:rPr>
          <w:sz w:val="24"/>
          <w:szCs w:val="24"/>
          <w:vertAlign w:val="superscript"/>
        </w:rPr>
        <w:t>st</w:t>
      </w:r>
      <w:r w:rsidRPr="009C279B">
        <w:rPr>
          <w:sz w:val="24"/>
          <w:szCs w:val="24"/>
        </w:rPr>
        <w:t xml:space="preserve"> Peter 3:22; Acts 2:33; 7:55-56; 1</w:t>
      </w:r>
      <w:r w:rsidRPr="009C279B">
        <w:rPr>
          <w:sz w:val="24"/>
          <w:szCs w:val="24"/>
          <w:vertAlign w:val="superscript"/>
        </w:rPr>
        <w:t>st</w:t>
      </w:r>
      <w:r w:rsidRPr="009C279B">
        <w:rPr>
          <w:sz w:val="24"/>
          <w:szCs w:val="24"/>
        </w:rPr>
        <w:t xml:space="preserve"> Corinthians 15:25 and Revelation 2:1; 3:21; 4:1-11. Jesus Christ’s Resurrection from the dead and ascension was considered the first and foremost Resurrection outside the Kingdom of God concerning salvation in Acts 26:23. The appearances of Jesus Christ in His ascension of 40 days and nights, involves Paul who had persecuted and killed Christians </w:t>
      </w:r>
      <w:r w:rsidRPr="009C279B">
        <w:rPr>
          <w:sz w:val="24"/>
          <w:szCs w:val="24"/>
        </w:rPr>
        <w:lastRenderedPageBreak/>
        <w:t>became a zealous Apostle in Acts 9:1-22 and in 1</w:t>
      </w:r>
      <w:r w:rsidRPr="009C279B">
        <w:rPr>
          <w:sz w:val="24"/>
          <w:szCs w:val="24"/>
          <w:vertAlign w:val="superscript"/>
        </w:rPr>
        <w:t>st</w:t>
      </w:r>
      <w:r w:rsidRPr="009C279B">
        <w:rPr>
          <w:sz w:val="24"/>
          <w:szCs w:val="24"/>
        </w:rPr>
        <w:t xml:space="preserve"> Corinthians. The nature of Jesus’ appearances is based on Paul’s list in 1</w:t>
      </w:r>
      <w:r w:rsidRPr="009C279B">
        <w:rPr>
          <w:sz w:val="24"/>
          <w:szCs w:val="24"/>
          <w:vertAlign w:val="superscript"/>
        </w:rPr>
        <w:t>st</w:t>
      </w:r>
      <w:r w:rsidRPr="009C279B">
        <w:rPr>
          <w:sz w:val="24"/>
          <w:szCs w:val="24"/>
        </w:rPr>
        <w:t xml:space="preserve"> Corinthians 15:5-8. The scripture declares “and that He was seen by Cephas (Simon Peter), then the twelve (Disciples). After that He was seen by over five hundred Brethren at once, of whom the great part remain to the present, but some have fallen asleep (such as the Father Stephen in Acts 7:60). After that He was seen by James, then by all the Apostles (17 in all). The list is in Acts 1:9-11 (Jesus in reference to Hebrews 3:1), Acts 1:13 (the 11 Apostles), 23-26 (Judas &amp; Matthias); 11:24 (Barnabas); 13:9 (Paul); 16:25 (Silas). Then last of all He was seen by Paul also, as One born out of due time.” Saul on the Road of Damascus was of the spiritual nature in Acts 9:1-9. </w:t>
      </w:r>
    </w:p>
    <w:p w:rsidR="00B17184" w:rsidRPr="009C279B" w:rsidRDefault="00B17184" w:rsidP="00B17184">
      <w:pPr>
        <w:tabs>
          <w:tab w:val="left" w:pos="360"/>
        </w:tabs>
        <w:spacing w:line="480" w:lineRule="auto"/>
        <w:jc w:val="both"/>
        <w:rPr>
          <w:sz w:val="24"/>
          <w:szCs w:val="24"/>
        </w:rPr>
      </w:pPr>
      <w:r w:rsidRPr="009C279B">
        <w:rPr>
          <w:sz w:val="24"/>
          <w:szCs w:val="24"/>
        </w:rPr>
        <w:t>Last, the Throne of Jesus Christ. We know the Paul talked of a Man in the 3</w:t>
      </w:r>
      <w:r w:rsidRPr="009C279B">
        <w:rPr>
          <w:sz w:val="24"/>
          <w:szCs w:val="24"/>
          <w:vertAlign w:val="superscript"/>
        </w:rPr>
        <w:t>rd</w:t>
      </w:r>
      <w:r w:rsidRPr="009C279B">
        <w:rPr>
          <w:sz w:val="24"/>
          <w:szCs w:val="24"/>
        </w:rPr>
        <w:t xml:space="preserve"> Heaven in 2</w:t>
      </w:r>
      <w:r w:rsidRPr="009C279B">
        <w:rPr>
          <w:sz w:val="24"/>
          <w:szCs w:val="24"/>
          <w:vertAlign w:val="superscript"/>
        </w:rPr>
        <w:t>nd</w:t>
      </w:r>
      <w:r w:rsidRPr="009C279B">
        <w:rPr>
          <w:sz w:val="24"/>
          <w:szCs w:val="24"/>
        </w:rPr>
        <w:t xml:space="preserve"> Corinthians 12:1-6. In Acts 2:30 it states the David according to His flesh (white skin color in Song of Solomon 5:10) would raise up Christ to sit on His throne. The throne is where the Cherubs and the entire Heavenly Host worship God in the third Heaven. This is where Jesus gives commands through the Father Stephen to the Cherubs and the other Lord’s in Heaven to send messages to the holy people of God on the Earth. Heaven is the Father Stephen’s throne in Acts 7:49-50. In Acts 7:49 God says what house will You build for Me (The Highest Father Stephen in Ephesians 4:6 &amp; 1</w:t>
      </w:r>
      <w:r w:rsidRPr="009C279B">
        <w:rPr>
          <w:sz w:val="24"/>
          <w:szCs w:val="24"/>
          <w:vertAlign w:val="superscript"/>
        </w:rPr>
        <w:t>st</w:t>
      </w:r>
      <w:r w:rsidRPr="009C279B">
        <w:rPr>
          <w:sz w:val="24"/>
          <w:szCs w:val="24"/>
        </w:rPr>
        <w:t xml:space="preserve"> Corinthians 8:6; 15:24-28)? Jesus’ throne is the highest part of Heaven and only subject to the Father Stephen in 1</w:t>
      </w:r>
      <w:r w:rsidRPr="009C279B">
        <w:rPr>
          <w:sz w:val="24"/>
          <w:szCs w:val="24"/>
          <w:vertAlign w:val="superscript"/>
        </w:rPr>
        <w:t>st</w:t>
      </w:r>
      <w:r w:rsidRPr="009C279B">
        <w:rPr>
          <w:sz w:val="24"/>
          <w:szCs w:val="24"/>
        </w:rPr>
        <w:t xml:space="preserve"> Corinthians 15:24-28 &amp; the other 60 Lord’s &amp; all things are made subject to Jesus in Hell to Heaven, but not in Lordship above the Heavens in Romans 8:37-39’ Philippians 2:9-11 &amp; Colossians 1:16; 2:15. If You have any questions on the Realm of Lordship that Jesus possesses, You must get My book called “</w:t>
      </w:r>
      <w:r w:rsidRPr="009C279B">
        <w:rPr>
          <w:b/>
          <w:sz w:val="24"/>
          <w:szCs w:val="24"/>
        </w:rPr>
        <w:t>Does the Son Jesus Our Lord fully know His Father Stephen Our Lord</w:t>
      </w:r>
      <w:r w:rsidRPr="009C279B">
        <w:rPr>
          <w:sz w:val="24"/>
          <w:szCs w:val="24"/>
        </w:rPr>
        <w:t xml:space="preserve">.” It is where the Spirit’s fruits &amp; gifts dwell in </w:t>
      </w:r>
      <w:r w:rsidRPr="009C279B">
        <w:rPr>
          <w:sz w:val="24"/>
          <w:szCs w:val="24"/>
        </w:rPr>
        <w:lastRenderedPageBreak/>
        <w:t>Galatians 5:22-23 &amp; 1</w:t>
      </w:r>
      <w:r w:rsidRPr="009C279B">
        <w:rPr>
          <w:sz w:val="24"/>
          <w:szCs w:val="24"/>
          <w:vertAlign w:val="superscript"/>
        </w:rPr>
        <w:t>st</w:t>
      </w:r>
      <w:r w:rsidRPr="009C279B">
        <w:rPr>
          <w:sz w:val="24"/>
          <w:szCs w:val="24"/>
        </w:rPr>
        <w:t xml:space="preserve"> Corinthians 12:1-11; 13:1-13. Jesus is worshipped as the God’s Son &amp; is the 2</w:t>
      </w:r>
      <w:r w:rsidRPr="009C279B">
        <w:rPr>
          <w:sz w:val="24"/>
          <w:szCs w:val="24"/>
          <w:vertAlign w:val="superscript"/>
        </w:rPr>
        <w:t>nd</w:t>
      </w:r>
      <w:r w:rsidRPr="009C279B">
        <w:rPr>
          <w:sz w:val="24"/>
          <w:szCs w:val="24"/>
        </w:rPr>
        <w:t xml:space="preserve"> Person of the Trinity by the signs, wonders, miracles, healings, dreams, visions, revelations &amp; tongues He performed on the Earth by the Father Stephen. These do not bring salvation, but the Spirit’s fruits &amp; worthiness are manifested. Jesus’ throne is the Father Stephen in the midst &amp; the Brother John on the right side in New Jerusalem. In Revelation 4:2-3 says “He (Jesus) sat on the throne…like jasper &amp; a sardius stone…&amp; a rainbow around the throne...” In Luke 24:44 states He fulfilled the Books of the Prophets, the 5 Books of the Psalms &amp; the 5 Books of Moses’ Law. Eternal salvation is in Isaiah 51:6 for Man only. Jesus’ Kingdom is the Father Stephen’s Prophetic Word in 2</w:t>
      </w:r>
      <w:r w:rsidRPr="009C279B">
        <w:rPr>
          <w:sz w:val="24"/>
          <w:szCs w:val="24"/>
          <w:vertAlign w:val="superscript"/>
        </w:rPr>
        <w:t>nd</w:t>
      </w:r>
      <w:r w:rsidRPr="009C279B">
        <w:rPr>
          <w:sz w:val="24"/>
          <w:szCs w:val="24"/>
        </w:rPr>
        <w:t xml:space="preserve"> Peter 1:16-21. Jesus’ sayings are in Thomas’ Gospel on pages 299-307, the Nazareans Gospel on pages 9-11 &amp; the Mary’s Gospel on pages 35-37. Jesus’ resurrection is in the Resurrection’s Treatise on pages 207-210. Jesus’ dialogue is in Jesus Christ’s Wisdom on pages 283-296 &amp; the Dialogue of the Savior on pages 297-311. The Lord Jesus is in the Messianic Rule on pages 157-160 &amp; the Rule of War on page 189. A way to Jesus is in The Commentary of the Gospel of John on pages 327-345.</w:t>
      </w:r>
    </w:p>
    <w:p w:rsidR="00B17184" w:rsidRPr="009C279B" w:rsidRDefault="00B17184" w:rsidP="00B17184">
      <w:pPr>
        <w:tabs>
          <w:tab w:val="left" w:pos="360"/>
        </w:tabs>
        <w:spacing w:line="480" w:lineRule="auto"/>
        <w:jc w:val="both"/>
        <w:rPr>
          <w:sz w:val="24"/>
          <w:szCs w:val="24"/>
        </w:rPr>
      </w:pPr>
      <w:r w:rsidRPr="009C279B">
        <w:rPr>
          <w:sz w:val="24"/>
          <w:szCs w:val="24"/>
        </w:rPr>
        <w:t>The Love Doctrine of the 1</w:t>
      </w:r>
      <w:r w:rsidRPr="009C279B">
        <w:rPr>
          <w:sz w:val="24"/>
          <w:szCs w:val="24"/>
          <w:vertAlign w:val="superscript"/>
        </w:rPr>
        <w:t>st</w:t>
      </w:r>
      <w:r w:rsidRPr="009C279B">
        <w:rPr>
          <w:sz w:val="24"/>
          <w:szCs w:val="24"/>
        </w:rPr>
        <w:t xml:space="preserve"> Person of the Physical Trinity </w:t>
      </w:r>
    </w:p>
    <w:p w:rsidR="00B17184" w:rsidRPr="009C279B" w:rsidRDefault="00B17184" w:rsidP="00B17184">
      <w:pPr>
        <w:tabs>
          <w:tab w:val="left" w:pos="360"/>
        </w:tabs>
        <w:spacing w:line="480" w:lineRule="auto"/>
        <w:jc w:val="both"/>
        <w:rPr>
          <w:sz w:val="24"/>
          <w:szCs w:val="24"/>
        </w:rPr>
      </w:pPr>
      <w:r w:rsidRPr="009C279B">
        <w:rPr>
          <w:sz w:val="24"/>
          <w:szCs w:val="24"/>
        </w:rPr>
        <w:t xml:space="preserve">The Birth of the Father Stephen is a great mystery but we know some things about the Father Stephen’s Birth. The Father Stephen‘s birth was an Eternal Birth because it was done inside the Eternal Kingdom of God. That may constitute why Stephen’s Parents was not technically mentioned in scripture. The Father Stephen’s name means “wreath, reward, money, crown, Lord Jehovah and the Highest.” The Father Stephen’s place of Birth is Jerusalem because Solomon was also born there &amp; proven in Proverbs 8:22-31 (RSV). The Father Stephen’s Parents </w:t>
      </w:r>
      <w:r w:rsidRPr="009C279B">
        <w:rPr>
          <w:sz w:val="24"/>
          <w:szCs w:val="24"/>
        </w:rPr>
        <w:lastRenderedPageBreak/>
        <w:t>are probably the Mother Barbara Our Lady linked to Bara in Genesis 1:1) &amp; His Father may be named Stephen also &amp; maybe the Father James Our Lord by Judgment or Justice (Officer Saul) to Victory or Truth (Officer James) in Isaiah 42:3 &amp; Matthew 12:20). She conceived in Her womb and brought forth a Son (1</w:t>
      </w:r>
      <w:r w:rsidRPr="009C279B">
        <w:rPr>
          <w:sz w:val="24"/>
          <w:szCs w:val="24"/>
          <w:vertAlign w:val="superscript"/>
        </w:rPr>
        <w:t>st</w:t>
      </w:r>
      <w:r w:rsidRPr="009C279B">
        <w:rPr>
          <w:sz w:val="24"/>
          <w:szCs w:val="24"/>
        </w:rPr>
        <w:t xml:space="preserve"> Day called the Father &amp; the Lord), He shall be called Stephen (8</w:t>
      </w:r>
      <w:r w:rsidRPr="009C279B">
        <w:rPr>
          <w:sz w:val="24"/>
          <w:szCs w:val="24"/>
          <w:vertAlign w:val="superscript"/>
        </w:rPr>
        <w:t>th</w:t>
      </w:r>
      <w:r w:rsidRPr="009C279B">
        <w:rPr>
          <w:sz w:val="24"/>
          <w:szCs w:val="24"/>
        </w:rPr>
        <w:t xml:space="preserve"> Day). He shall be the Greatest and will be called the Highest Son and the Lord Yah will give Him the Throne of His Father Solomon in Acts 7:47-50, and He will reign over  the house of Abraham (the Father of many Governments) in Acts 7:1-7 and His Kingdom will last forever. Scripture declares let the other entire 60 Lord’s worship Him which is proven in the Doctrine of the other Lord’s &amp; other Ladies &amp; 1</w:t>
      </w:r>
      <w:r w:rsidRPr="009C279B">
        <w:rPr>
          <w:sz w:val="24"/>
          <w:szCs w:val="24"/>
          <w:vertAlign w:val="superscript"/>
        </w:rPr>
        <w:t>st</w:t>
      </w:r>
      <w:r w:rsidRPr="009C279B">
        <w:rPr>
          <w:sz w:val="24"/>
          <w:szCs w:val="24"/>
        </w:rPr>
        <w:t xml:space="preserve"> Corinthians 8:6; 15:24-28 &amp; Ephesians 4:6. Also a prayer to the Father Stephen is in the Prayer of the Messenger Paul on pages 352-354. The Father Stephen is called the Supreme Potter Creator of the Entire Universe as the Lord Yahweh’s Son Stephen with the Lord Yahweh the Supreme Creator of the Father Stephen in relationship to each other in Proverbs 8:22-29 (RSV) &amp; Isaiah 64:8; Deuteronomy 32:6 &amp; Acts 1:4-7.     </w:t>
      </w:r>
    </w:p>
    <w:p w:rsidR="00B17184" w:rsidRPr="009C279B" w:rsidRDefault="00B17184" w:rsidP="00B17184">
      <w:pPr>
        <w:spacing w:line="480" w:lineRule="auto"/>
        <w:jc w:val="both"/>
        <w:rPr>
          <w:sz w:val="24"/>
          <w:szCs w:val="24"/>
        </w:rPr>
      </w:pPr>
      <w:r w:rsidRPr="009C279B">
        <w:rPr>
          <w:sz w:val="24"/>
          <w:szCs w:val="24"/>
        </w:rPr>
        <w:t xml:space="preserve">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w:t>
      </w:r>
      <w:r w:rsidRPr="009C279B">
        <w:rPr>
          <w:sz w:val="24"/>
          <w:szCs w:val="24"/>
        </w:rPr>
        <w:lastRenderedPageBreak/>
        <w:t>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9C279B">
        <w:rPr>
          <w:sz w:val="24"/>
          <w:szCs w:val="24"/>
          <w:vertAlign w:val="superscript"/>
        </w:rPr>
        <w:t>st</w:t>
      </w:r>
      <w:r w:rsidRPr="009C279B">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w:t>
      </w:r>
      <w:r w:rsidRPr="009C279B">
        <w:rPr>
          <w:sz w:val="24"/>
          <w:szCs w:val="24"/>
        </w:rPr>
        <w:lastRenderedPageBreak/>
        <w:t>new bone is formed. Osteocytes are inactive osteoblasts. Bottom line is what You are made out of by God and how God views His creations.</w:t>
      </w:r>
    </w:p>
    <w:p w:rsidR="00B17184" w:rsidRPr="009C279B" w:rsidRDefault="00B17184" w:rsidP="00B17184">
      <w:pPr>
        <w:spacing w:line="480" w:lineRule="auto"/>
        <w:jc w:val="both"/>
        <w:rPr>
          <w:sz w:val="24"/>
          <w:szCs w:val="24"/>
        </w:rPr>
      </w:pPr>
      <w:r w:rsidRPr="009C279B">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9C279B">
        <w:rPr>
          <w:sz w:val="24"/>
          <w:szCs w:val="24"/>
          <w:vertAlign w:val="superscript"/>
        </w:rPr>
        <w:t>nd</w:t>
      </w:r>
      <w:r w:rsidRPr="009C279B">
        <w:rPr>
          <w:sz w:val="24"/>
          <w:szCs w:val="24"/>
        </w:rPr>
        <w:t xml:space="preserve"> Esdras 1:19; Numbers 11:7; Exodus 16:31; Psalms 78:24; Hebrews 9:4; 1</w:t>
      </w:r>
      <w:r w:rsidRPr="009C279B">
        <w:rPr>
          <w:sz w:val="24"/>
          <w:szCs w:val="24"/>
          <w:vertAlign w:val="superscript"/>
        </w:rPr>
        <w:t>st</w:t>
      </w:r>
      <w:r w:rsidRPr="009C279B">
        <w:rPr>
          <w:sz w:val="24"/>
          <w:szCs w:val="24"/>
        </w:rPr>
        <w:t xml:space="preserve"> Corinthians 15:35-58; 1</w:t>
      </w:r>
      <w:r w:rsidRPr="009C279B">
        <w:rPr>
          <w:sz w:val="24"/>
          <w:szCs w:val="24"/>
          <w:vertAlign w:val="superscript"/>
        </w:rPr>
        <w:t>st</w:t>
      </w:r>
      <w:r w:rsidRPr="009C279B">
        <w:rPr>
          <w:sz w:val="24"/>
          <w:szCs w:val="24"/>
        </w:rPr>
        <w:t xml:space="preserve"> Timothy 1:17; 6:16 &amp; Revelation 2:7.                          </w:t>
      </w:r>
    </w:p>
    <w:p w:rsidR="00B17184" w:rsidRPr="009C279B" w:rsidRDefault="00B17184" w:rsidP="00B17184">
      <w:pPr>
        <w:tabs>
          <w:tab w:val="left" w:pos="360"/>
        </w:tabs>
        <w:spacing w:line="480" w:lineRule="auto"/>
        <w:jc w:val="both"/>
        <w:rPr>
          <w:sz w:val="24"/>
          <w:szCs w:val="24"/>
        </w:rPr>
      </w:pPr>
      <w:r w:rsidRPr="009C279B">
        <w:rPr>
          <w:sz w:val="24"/>
          <w:szCs w:val="24"/>
        </w:rPr>
        <w:t>The Ministry of Stephen</w:t>
      </w:r>
    </w:p>
    <w:p w:rsidR="00B17184" w:rsidRPr="009C279B" w:rsidRDefault="00B17184" w:rsidP="00B17184">
      <w:pPr>
        <w:tabs>
          <w:tab w:val="left" w:pos="360"/>
        </w:tabs>
        <w:spacing w:line="480" w:lineRule="auto"/>
        <w:jc w:val="both"/>
        <w:rPr>
          <w:sz w:val="24"/>
          <w:szCs w:val="24"/>
        </w:rPr>
      </w:pPr>
      <w:r w:rsidRPr="009C279B">
        <w:rPr>
          <w:sz w:val="24"/>
          <w:szCs w:val="24"/>
        </w:rPr>
        <w:t xml:space="preserve">Stephen was appointed by the </w:t>
      </w:r>
      <w:r w:rsidRPr="009C279B">
        <w:rPr>
          <w:b/>
          <w:sz w:val="24"/>
          <w:szCs w:val="24"/>
        </w:rPr>
        <w:t xml:space="preserve">LORD JEHOVAH </w:t>
      </w:r>
      <w:r w:rsidRPr="009C279B">
        <w:rPr>
          <w:sz w:val="24"/>
          <w:szCs w:val="24"/>
        </w:rPr>
        <w:t>through the Holy Ghost to accomplish a ministry called “</w:t>
      </w:r>
      <w:r w:rsidRPr="009C279B">
        <w:rPr>
          <w:b/>
          <w:sz w:val="24"/>
          <w:szCs w:val="24"/>
        </w:rPr>
        <w:t>This Business</w:t>
      </w:r>
      <w:r w:rsidRPr="009C279B">
        <w:rPr>
          <w:sz w:val="24"/>
          <w:szCs w:val="24"/>
        </w:rPr>
        <w:t xml:space="preserve">” in Acts 6:3. His ministry was an Angelical Ministry that used mercy to the physical needs of the body. In Luke 20:34-36, Jesus Christ clears the way for Stephen in His ministry. It declares that “the Sons of This Age marry and are given in marriage, but those who are counted worthy to attain That Age, and the Resurrection form the Dead, neither marry nor are given in marriage, not can they die anymore (immortality), for they are equal to the Angels (Lords) and are Sons of God, being Sons of the Resurrection.” The Angelical Ministries do not marry but are attentive to the calling of God without distractions in Matthew 22:30 and Luke 20:35-36. They do not have the kind of Sexual Eros Love Relationships that Married Humans have in their families. Stephen focused on God over the Angels (Lords) in Hebrews 1:5-14 and </w:t>
      </w:r>
      <w:r w:rsidRPr="009C279B">
        <w:rPr>
          <w:sz w:val="24"/>
          <w:szCs w:val="24"/>
        </w:rPr>
        <w:lastRenderedPageBreak/>
        <w:t>Acts 6:15-7:53. The Widows of Acts 6:1 was the main purpose of Stephen’s ministerial calling because they were neglected the daily distribution of food. The Hellenists arose, with a complaint against the Hebrews for this very reason. Widows are treated the same as Unmarried People in 1</w:t>
      </w:r>
      <w:r w:rsidRPr="009C279B">
        <w:rPr>
          <w:sz w:val="24"/>
          <w:szCs w:val="24"/>
          <w:vertAlign w:val="superscript"/>
        </w:rPr>
        <w:t>st</w:t>
      </w:r>
      <w:r w:rsidRPr="009C279B">
        <w:rPr>
          <w:sz w:val="24"/>
          <w:szCs w:val="24"/>
        </w:rPr>
        <w:t xml:space="preserve"> Corinthians 7:25-40, so it does relate to an Angelical Ministry. Stephen’s Ministry of Angels (Lords) is revealed in Acts 6:15-7:53. It declares that Stephen “had the face as a face of an Angel (Lord)”, &amp; the Law viewed this in creation &amp; lied in court to discredit His case in Proverbs 14:5; 19:5, 9 &amp; Romans 1:25. The truth is that Stephen had the face of the Lord as the face of the Lord Jehovah. The Lord Stephen governs Lucifer’s and Michael’s Angels (Lords) from the Beginning to the End in Genesis 1:1 to Revelation 22:15. The 24 orders of Dragons are the </w:t>
      </w:r>
      <w:r w:rsidRPr="009C279B">
        <w:rPr>
          <w:b/>
          <w:sz w:val="24"/>
          <w:szCs w:val="24"/>
        </w:rPr>
        <w:t xml:space="preserve">Chalkydri </w:t>
      </w:r>
      <w:r w:rsidRPr="009C279B">
        <w:rPr>
          <w:sz w:val="24"/>
          <w:szCs w:val="24"/>
        </w:rPr>
        <w:t xml:space="preserve">called </w:t>
      </w:r>
      <w:r w:rsidRPr="009C279B">
        <w:rPr>
          <w:b/>
          <w:sz w:val="24"/>
          <w:szCs w:val="24"/>
        </w:rPr>
        <w:t>Phoenixes (Winged Dragons)</w:t>
      </w:r>
      <w:r w:rsidRPr="009C279B">
        <w:rPr>
          <w:sz w:val="24"/>
          <w:szCs w:val="24"/>
        </w:rPr>
        <w:t xml:space="preserve"> the 1</w:t>
      </w:r>
      <w:r w:rsidRPr="009C279B">
        <w:rPr>
          <w:sz w:val="24"/>
          <w:szCs w:val="24"/>
          <w:vertAlign w:val="superscript"/>
        </w:rPr>
        <w:t>st</w:t>
      </w:r>
      <w:r w:rsidRPr="009C279B">
        <w:rPr>
          <w:sz w:val="24"/>
          <w:szCs w:val="24"/>
        </w:rPr>
        <w:t xml:space="preserve"> order in 1</w:t>
      </w:r>
      <w:r w:rsidRPr="009C279B">
        <w:rPr>
          <w:sz w:val="24"/>
          <w:szCs w:val="24"/>
          <w:vertAlign w:val="superscript"/>
        </w:rPr>
        <w:t>st</w:t>
      </w:r>
      <w:r w:rsidRPr="009C279B">
        <w:rPr>
          <w:sz w:val="24"/>
          <w:szCs w:val="24"/>
        </w:rPr>
        <w:t xml:space="preserve"> &amp; 2</w:t>
      </w:r>
      <w:r w:rsidRPr="009C279B">
        <w:rPr>
          <w:sz w:val="24"/>
          <w:szCs w:val="24"/>
          <w:vertAlign w:val="superscript"/>
        </w:rPr>
        <w:t>nd</w:t>
      </w:r>
      <w:r w:rsidRPr="009C279B">
        <w:rPr>
          <w:sz w:val="24"/>
          <w:szCs w:val="24"/>
        </w:rPr>
        <w:t xml:space="preserve"> Enoch pages 8-9, 485-500.</w:t>
      </w:r>
      <w:r w:rsidRPr="009C279B">
        <w:rPr>
          <w:b/>
          <w:sz w:val="24"/>
          <w:szCs w:val="24"/>
        </w:rPr>
        <w:t xml:space="preserve"> </w:t>
      </w:r>
      <w:r w:rsidRPr="009C279B">
        <w:rPr>
          <w:sz w:val="24"/>
          <w:szCs w:val="24"/>
        </w:rPr>
        <w:t>They are closest to Womankind</w:t>
      </w:r>
      <w:r w:rsidRPr="009C279B">
        <w:rPr>
          <w:b/>
          <w:sz w:val="24"/>
          <w:szCs w:val="24"/>
        </w:rPr>
        <w:t>. The Ministry of Heavenly Soldiers (Dignitaries)</w:t>
      </w:r>
      <w:r w:rsidRPr="009C279B">
        <w:rPr>
          <w:sz w:val="24"/>
          <w:szCs w:val="24"/>
        </w:rPr>
        <w:t xml:space="preserve"> is of the first 5 orders. 2</w:t>
      </w:r>
      <w:r w:rsidRPr="009C279B">
        <w:rPr>
          <w:sz w:val="24"/>
          <w:szCs w:val="24"/>
          <w:vertAlign w:val="superscript"/>
        </w:rPr>
        <w:t>nd</w:t>
      </w:r>
      <w:r w:rsidRPr="009C279B">
        <w:rPr>
          <w:sz w:val="24"/>
          <w:szCs w:val="24"/>
        </w:rPr>
        <w:t xml:space="preserve">, order is called </w:t>
      </w:r>
      <w:r w:rsidRPr="009C279B">
        <w:rPr>
          <w:b/>
          <w:sz w:val="24"/>
          <w:szCs w:val="24"/>
        </w:rPr>
        <w:t>Angels</w:t>
      </w:r>
      <w:r w:rsidRPr="009C279B">
        <w:rPr>
          <w:sz w:val="24"/>
          <w:szCs w:val="24"/>
        </w:rPr>
        <w:t>. These are closest to Mankind attending to their very needs. Some scriptures are 1</w:t>
      </w:r>
      <w:r w:rsidRPr="009C279B">
        <w:rPr>
          <w:sz w:val="24"/>
          <w:szCs w:val="24"/>
          <w:vertAlign w:val="superscript"/>
        </w:rPr>
        <w:t>st</w:t>
      </w:r>
      <w:r w:rsidRPr="009C279B">
        <w:rPr>
          <w:sz w:val="24"/>
          <w:szCs w:val="24"/>
        </w:rPr>
        <w:t xml:space="preserve"> Kings 19:2; Haggai 1:13; Malachi 2:7, 3:1; Genesis 28:12; Job 1:6; 38:7; Psalms 89:5, 7; Daniel 4:13, 17, 23 and 1</w:t>
      </w:r>
      <w:r w:rsidRPr="009C279B">
        <w:rPr>
          <w:sz w:val="24"/>
          <w:szCs w:val="24"/>
          <w:vertAlign w:val="superscript"/>
        </w:rPr>
        <w:t>st</w:t>
      </w:r>
      <w:r w:rsidRPr="009C279B">
        <w:rPr>
          <w:sz w:val="24"/>
          <w:szCs w:val="24"/>
        </w:rPr>
        <w:t xml:space="preserve"> Samuel 17:45. The 3</w:t>
      </w:r>
      <w:r w:rsidRPr="009C279B">
        <w:rPr>
          <w:sz w:val="24"/>
          <w:szCs w:val="24"/>
          <w:vertAlign w:val="superscript"/>
        </w:rPr>
        <w:t>rd</w:t>
      </w:r>
      <w:r w:rsidRPr="009C279B">
        <w:rPr>
          <w:sz w:val="24"/>
          <w:szCs w:val="24"/>
        </w:rPr>
        <w:t xml:space="preserve"> order is called </w:t>
      </w:r>
      <w:r w:rsidRPr="009C279B">
        <w:rPr>
          <w:b/>
          <w:sz w:val="24"/>
          <w:szCs w:val="24"/>
        </w:rPr>
        <w:t>Archangels</w:t>
      </w:r>
      <w:r w:rsidRPr="009C279B">
        <w:rPr>
          <w:sz w:val="24"/>
          <w:szCs w:val="24"/>
        </w:rPr>
        <w:t xml:space="preserve"> which are the highest level on Earth. They are ranked first &amp; are called chiefs. Some scriptures are 1</w:t>
      </w:r>
      <w:r w:rsidRPr="009C279B">
        <w:rPr>
          <w:sz w:val="24"/>
          <w:szCs w:val="24"/>
          <w:vertAlign w:val="superscript"/>
        </w:rPr>
        <w:t>st</w:t>
      </w:r>
      <w:r w:rsidRPr="009C279B">
        <w:rPr>
          <w:sz w:val="24"/>
          <w:szCs w:val="24"/>
        </w:rPr>
        <w:t xml:space="preserve"> Thessalonians 4:16; Jude 9; 2</w:t>
      </w:r>
      <w:r w:rsidRPr="009C279B">
        <w:rPr>
          <w:sz w:val="24"/>
          <w:szCs w:val="24"/>
          <w:vertAlign w:val="superscript"/>
        </w:rPr>
        <w:t>nd</w:t>
      </w:r>
      <w:r w:rsidRPr="009C279B">
        <w:rPr>
          <w:sz w:val="24"/>
          <w:szCs w:val="24"/>
        </w:rPr>
        <w:t xml:space="preserve"> Esdras 4:36; John 5:4 and Revelation 12:7-9. The 4</w:t>
      </w:r>
      <w:r w:rsidRPr="009C279B">
        <w:rPr>
          <w:sz w:val="24"/>
          <w:szCs w:val="24"/>
          <w:vertAlign w:val="superscript"/>
        </w:rPr>
        <w:t>th</w:t>
      </w:r>
      <w:r w:rsidRPr="009C279B">
        <w:rPr>
          <w:sz w:val="24"/>
          <w:szCs w:val="24"/>
        </w:rPr>
        <w:t>/5</w:t>
      </w:r>
      <w:r w:rsidRPr="009C279B">
        <w:rPr>
          <w:sz w:val="24"/>
          <w:szCs w:val="24"/>
          <w:vertAlign w:val="superscript"/>
        </w:rPr>
        <w:t>th</w:t>
      </w:r>
      <w:r w:rsidRPr="009C279B">
        <w:rPr>
          <w:sz w:val="24"/>
          <w:szCs w:val="24"/>
        </w:rPr>
        <w:t xml:space="preserve"> orders are called </w:t>
      </w:r>
      <w:r w:rsidRPr="009C279B">
        <w:rPr>
          <w:b/>
          <w:sz w:val="24"/>
          <w:szCs w:val="24"/>
        </w:rPr>
        <w:t>Principalities</w:t>
      </w:r>
      <w:r w:rsidRPr="009C279B">
        <w:rPr>
          <w:sz w:val="24"/>
          <w:szCs w:val="24"/>
        </w:rPr>
        <w:t xml:space="preserve"> or </w:t>
      </w:r>
      <w:r w:rsidRPr="009C279B">
        <w:rPr>
          <w:b/>
          <w:sz w:val="24"/>
          <w:szCs w:val="24"/>
        </w:rPr>
        <w:t>Rulers (Princedoms)</w:t>
      </w:r>
      <w:r w:rsidRPr="009C279B">
        <w:rPr>
          <w:sz w:val="24"/>
          <w:szCs w:val="24"/>
        </w:rPr>
        <w:t>. These are over spiritual warfare of the affair in cities, and there ministry breaks strongholds that are against God in 2</w:t>
      </w:r>
      <w:r w:rsidRPr="009C279B">
        <w:rPr>
          <w:sz w:val="24"/>
          <w:szCs w:val="24"/>
          <w:vertAlign w:val="superscript"/>
        </w:rPr>
        <w:t>nd</w:t>
      </w:r>
      <w:r w:rsidRPr="009C279B">
        <w:rPr>
          <w:sz w:val="24"/>
          <w:szCs w:val="24"/>
        </w:rPr>
        <w:t xml:space="preserve"> Corinthians 4:7-15; 10:3-5. </w:t>
      </w:r>
      <w:r w:rsidRPr="009C279B">
        <w:rPr>
          <w:b/>
          <w:sz w:val="24"/>
          <w:szCs w:val="24"/>
        </w:rPr>
        <w:t>The Ministry of Heavenly Governors (Presidents)</w:t>
      </w:r>
      <w:r w:rsidRPr="009C279B">
        <w:rPr>
          <w:sz w:val="24"/>
          <w:szCs w:val="24"/>
        </w:rPr>
        <w:t xml:space="preserve"> is of the second 7 orders. The 6</w:t>
      </w:r>
      <w:r w:rsidRPr="009C279B">
        <w:rPr>
          <w:sz w:val="24"/>
          <w:szCs w:val="24"/>
          <w:vertAlign w:val="superscript"/>
        </w:rPr>
        <w:t>th</w:t>
      </w:r>
      <w:r w:rsidRPr="009C279B">
        <w:rPr>
          <w:sz w:val="24"/>
          <w:szCs w:val="24"/>
        </w:rPr>
        <w:t>/7</w:t>
      </w:r>
      <w:r w:rsidRPr="009C279B">
        <w:rPr>
          <w:sz w:val="24"/>
          <w:szCs w:val="24"/>
          <w:vertAlign w:val="superscript"/>
        </w:rPr>
        <w:t>th</w:t>
      </w:r>
      <w:r w:rsidRPr="009C279B">
        <w:rPr>
          <w:sz w:val="24"/>
          <w:szCs w:val="24"/>
        </w:rPr>
        <w:t xml:space="preserve"> orders are called </w:t>
      </w:r>
      <w:r w:rsidRPr="009C279B">
        <w:rPr>
          <w:b/>
          <w:sz w:val="24"/>
          <w:szCs w:val="24"/>
        </w:rPr>
        <w:t>Powers (Potentates)</w:t>
      </w:r>
      <w:r w:rsidRPr="009C279B">
        <w:rPr>
          <w:sz w:val="24"/>
          <w:szCs w:val="24"/>
        </w:rPr>
        <w:t xml:space="preserve"> or </w:t>
      </w:r>
      <w:r w:rsidRPr="009C279B">
        <w:rPr>
          <w:b/>
          <w:sz w:val="24"/>
          <w:szCs w:val="24"/>
        </w:rPr>
        <w:t>Authorities</w:t>
      </w:r>
      <w:r w:rsidRPr="009C279B">
        <w:rPr>
          <w:sz w:val="24"/>
          <w:szCs w:val="24"/>
        </w:rPr>
        <w:t>. They fight spiritual warfare’s over cities, but are at a higher level of glory. Some scriptures are Ephesians 1:21; 3:10; 6:12; Colossians 1:16; 2:15; Romans 8:38-39; 1</w:t>
      </w:r>
      <w:r w:rsidRPr="009C279B">
        <w:rPr>
          <w:sz w:val="24"/>
          <w:szCs w:val="24"/>
          <w:vertAlign w:val="superscript"/>
        </w:rPr>
        <w:t>st</w:t>
      </w:r>
      <w:r w:rsidRPr="009C279B">
        <w:rPr>
          <w:sz w:val="24"/>
          <w:szCs w:val="24"/>
        </w:rPr>
        <w:t xml:space="preserve"> Corinthians 15:24; 1</w:t>
      </w:r>
      <w:r w:rsidRPr="009C279B">
        <w:rPr>
          <w:sz w:val="24"/>
          <w:szCs w:val="24"/>
          <w:vertAlign w:val="superscript"/>
        </w:rPr>
        <w:t>st</w:t>
      </w:r>
      <w:r w:rsidRPr="009C279B">
        <w:rPr>
          <w:sz w:val="24"/>
          <w:szCs w:val="24"/>
        </w:rPr>
        <w:t xml:space="preserve"> Peter 3:22 and 2</w:t>
      </w:r>
      <w:r w:rsidRPr="009C279B">
        <w:rPr>
          <w:sz w:val="24"/>
          <w:szCs w:val="24"/>
          <w:vertAlign w:val="superscript"/>
        </w:rPr>
        <w:t>nd</w:t>
      </w:r>
      <w:r w:rsidRPr="009C279B">
        <w:rPr>
          <w:sz w:val="24"/>
          <w:szCs w:val="24"/>
        </w:rPr>
        <w:t xml:space="preserve"> </w:t>
      </w:r>
      <w:r w:rsidRPr="009C279B">
        <w:rPr>
          <w:sz w:val="24"/>
          <w:szCs w:val="24"/>
        </w:rPr>
        <w:lastRenderedPageBreak/>
        <w:t>Thessalonians 1:7. The 8</w:t>
      </w:r>
      <w:r w:rsidRPr="009C279B">
        <w:rPr>
          <w:sz w:val="24"/>
          <w:szCs w:val="24"/>
          <w:vertAlign w:val="superscript"/>
        </w:rPr>
        <w:t>th</w:t>
      </w:r>
      <w:r w:rsidRPr="009C279B">
        <w:rPr>
          <w:sz w:val="24"/>
          <w:szCs w:val="24"/>
        </w:rPr>
        <w:t>/9</w:t>
      </w:r>
      <w:r w:rsidRPr="009C279B">
        <w:rPr>
          <w:sz w:val="24"/>
          <w:szCs w:val="24"/>
          <w:vertAlign w:val="superscript"/>
        </w:rPr>
        <w:t>th</w:t>
      </w:r>
      <w:r w:rsidRPr="009C279B">
        <w:rPr>
          <w:sz w:val="24"/>
          <w:szCs w:val="24"/>
        </w:rPr>
        <w:t xml:space="preserve"> orders are called </w:t>
      </w:r>
      <w:r w:rsidRPr="009C279B">
        <w:rPr>
          <w:b/>
          <w:sz w:val="24"/>
          <w:szCs w:val="24"/>
        </w:rPr>
        <w:t xml:space="preserve">Virtues </w:t>
      </w:r>
      <w:r w:rsidRPr="009C279B">
        <w:rPr>
          <w:sz w:val="24"/>
          <w:szCs w:val="24"/>
        </w:rPr>
        <w:t xml:space="preserve">or </w:t>
      </w:r>
      <w:r w:rsidRPr="009C279B">
        <w:rPr>
          <w:b/>
          <w:sz w:val="24"/>
          <w:szCs w:val="24"/>
        </w:rPr>
        <w:t>Strongholds</w:t>
      </w:r>
      <w:r w:rsidRPr="009C279B">
        <w:rPr>
          <w:sz w:val="24"/>
          <w:szCs w:val="24"/>
        </w:rPr>
        <w:t>. They attend to the affairs of spiritual wisdom, prayers and the revelation of the knowledge of God and the protection of the Saints (Lords) in Ephesians 1:17-18. Also they are over the invisible hierarchy of evil powers who manipulate &amp; deceive Human behavior &amp; authority over spiritual warfare against strategic powers in Ephesians 6:12. The 10</w:t>
      </w:r>
      <w:r w:rsidRPr="009C279B">
        <w:rPr>
          <w:sz w:val="24"/>
          <w:szCs w:val="24"/>
          <w:vertAlign w:val="superscript"/>
        </w:rPr>
        <w:t>th</w:t>
      </w:r>
      <w:r w:rsidRPr="009C279B">
        <w:rPr>
          <w:sz w:val="24"/>
          <w:szCs w:val="24"/>
        </w:rPr>
        <w:t>-12</w:t>
      </w:r>
      <w:r w:rsidRPr="009C279B">
        <w:rPr>
          <w:sz w:val="24"/>
          <w:szCs w:val="24"/>
          <w:vertAlign w:val="superscript"/>
        </w:rPr>
        <w:t>th</w:t>
      </w:r>
      <w:r w:rsidRPr="009C279B">
        <w:rPr>
          <w:sz w:val="24"/>
          <w:szCs w:val="24"/>
        </w:rPr>
        <w:t xml:space="preserve"> orders are called </w:t>
      </w:r>
      <w:r w:rsidRPr="009C279B">
        <w:rPr>
          <w:b/>
          <w:sz w:val="24"/>
          <w:szCs w:val="24"/>
        </w:rPr>
        <w:t xml:space="preserve">Dominions (Dominations) </w:t>
      </w:r>
      <w:r w:rsidRPr="009C279B">
        <w:rPr>
          <w:sz w:val="24"/>
          <w:szCs w:val="24"/>
        </w:rPr>
        <w:t>or</w:t>
      </w:r>
      <w:r w:rsidRPr="009C279B">
        <w:rPr>
          <w:b/>
          <w:sz w:val="24"/>
          <w:szCs w:val="24"/>
        </w:rPr>
        <w:t xml:space="preserve"> Hashmallims </w:t>
      </w:r>
      <w:r w:rsidRPr="009C279B">
        <w:rPr>
          <w:sz w:val="24"/>
          <w:szCs w:val="24"/>
        </w:rPr>
        <w:t>or</w:t>
      </w:r>
      <w:r w:rsidRPr="009C279B">
        <w:rPr>
          <w:b/>
          <w:sz w:val="24"/>
          <w:szCs w:val="24"/>
        </w:rPr>
        <w:t xml:space="preserve"> Lordships</w:t>
      </w:r>
      <w:r w:rsidRPr="009C279B">
        <w:rPr>
          <w:sz w:val="24"/>
          <w:szCs w:val="24"/>
        </w:rPr>
        <w:t>. They are those whose spiritual understanding to the Saints (Lords) has authority over negative cosmic powers who resisted God &amp; made subject of His creation who fell from their 1</w:t>
      </w:r>
      <w:r w:rsidRPr="009C279B">
        <w:rPr>
          <w:sz w:val="24"/>
          <w:szCs w:val="24"/>
          <w:vertAlign w:val="superscript"/>
        </w:rPr>
        <w:t>st</w:t>
      </w:r>
      <w:r w:rsidRPr="009C279B">
        <w:rPr>
          <w:sz w:val="24"/>
          <w:szCs w:val="24"/>
        </w:rPr>
        <w:t xml:space="preserve"> estate. Two scriptures are in Ephesians 1:21 &amp; Colossians 1:16. </w:t>
      </w:r>
      <w:r w:rsidRPr="009C279B">
        <w:rPr>
          <w:b/>
          <w:sz w:val="24"/>
          <w:szCs w:val="24"/>
        </w:rPr>
        <w:t>The Ministry of Heavenly Guardians (Protectors)</w:t>
      </w:r>
      <w:r w:rsidRPr="009C279B">
        <w:rPr>
          <w:sz w:val="24"/>
          <w:szCs w:val="24"/>
        </w:rPr>
        <w:t xml:space="preserve"> is of the last 10 orders. The 13</w:t>
      </w:r>
      <w:r w:rsidRPr="009C279B">
        <w:rPr>
          <w:sz w:val="24"/>
          <w:szCs w:val="24"/>
          <w:vertAlign w:val="superscript"/>
        </w:rPr>
        <w:t>th</w:t>
      </w:r>
      <w:r w:rsidRPr="009C279B">
        <w:rPr>
          <w:sz w:val="24"/>
          <w:szCs w:val="24"/>
        </w:rPr>
        <w:t>-18</w:t>
      </w:r>
      <w:r w:rsidRPr="009C279B">
        <w:rPr>
          <w:sz w:val="24"/>
          <w:szCs w:val="24"/>
          <w:vertAlign w:val="superscript"/>
        </w:rPr>
        <w:t>th</w:t>
      </w:r>
      <w:r w:rsidRPr="009C279B">
        <w:rPr>
          <w:sz w:val="24"/>
          <w:szCs w:val="24"/>
        </w:rPr>
        <w:t xml:space="preserve"> orders are called </w:t>
      </w:r>
      <w:r w:rsidRPr="009C279B">
        <w:rPr>
          <w:b/>
          <w:sz w:val="24"/>
          <w:szCs w:val="24"/>
        </w:rPr>
        <w:t>Thrones (Elders)</w:t>
      </w:r>
      <w:r w:rsidRPr="009C279B">
        <w:rPr>
          <w:sz w:val="24"/>
          <w:szCs w:val="24"/>
        </w:rPr>
        <w:t xml:space="preserve">, </w:t>
      </w:r>
      <w:r w:rsidRPr="009C279B">
        <w:rPr>
          <w:b/>
          <w:sz w:val="24"/>
          <w:szCs w:val="24"/>
        </w:rPr>
        <w:t>Wheels (Rims)</w:t>
      </w:r>
      <w:r w:rsidRPr="009C279B">
        <w:rPr>
          <w:sz w:val="24"/>
          <w:szCs w:val="24"/>
        </w:rPr>
        <w:t xml:space="preserve">, </w:t>
      </w:r>
      <w:r w:rsidRPr="009C279B">
        <w:rPr>
          <w:b/>
          <w:sz w:val="24"/>
          <w:szCs w:val="24"/>
        </w:rPr>
        <w:t>Ophanims</w:t>
      </w:r>
      <w:r w:rsidRPr="009C279B">
        <w:rPr>
          <w:sz w:val="24"/>
          <w:szCs w:val="24"/>
        </w:rPr>
        <w:t xml:space="preserve">, </w:t>
      </w:r>
      <w:r w:rsidRPr="009C279B">
        <w:rPr>
          <w:b/>
          <w:sz w:val="24"/>
          <w:szCs w:val="24"/>
        </w:rPr>
        <w:t>Ophde’s</w:t>
      </w:r>
      <w:r w:rsidRPr="009C279B">
        <w:rPr>
          <w:sz w:val="24"/>
          <w:szCs w:val="24"/>
        </w:rPr>
        <w:t xml:space="preserve">, </w:t>
      </w:r>
      <w:r w:rsidRPr="009C279B">
        <w:rPr>
          <w:b/>
          <w:sz w:val="24"/>
          <w:szCs w:val="24"/>
        </w:rPr>
        <w:t>Ofanim’s</w:t>
      </w:r>
      <w:r w:rsidRPr="009C279B">
        <w:rPr>
          <w:sz w:val="24"/>
          <w:szCs w:val="24"/>
        </w:rPr>
        <w:t xml:space="preserve"> or </w:t>
      </w:r>
      <w:r w:rsidRPr="009C279B">
        <w:rPr>
          <w:b/>
          <w:sz w:val="24"/>
          <w:szCs w:val="24"/>
        </w:rPr>
        <w:t>Galgallims (Many Eyed Ones)</w:t>
      </w:r>
      <w:r w:rsidRPr="009C279B">
        <w:rPr>
          <w:sz w:val="24"/>
          <w:szCs w:val="24"/>
        </w:rPr>
        <w:t>. They protect the Lord’s temples &amp; control the directions of Man. They give thanks &amp; praise to the Lord by His omnipotence, &amp; they reward the Saints/Servants (Lords) of their good deeds. Some scriptures are Colossians 1:16; Revelation 11:16; Ezekiel 10:17 &amp; Daniel 7:9. The 19</w:t>
      </w:r>
      <w:r w:rsidRPr="009C279B">
        <w:rPr>
          <w:sz w:val="24"/>
          <w:szCs w:val="24"/>
          <w:vertAlign w:val="superscript"/>
        </w:rPr>
        <w:t>th</w:t>
      </w:r>
      <w:r w:rsidRPr="009C279B">
        <w:rPr>
          <w:sz w:val="24"/>
          <w:szCs w:val="24"/>
        </w:rPr>
        <w:t>/20</w:t>
      </w:r>
      <w:r w:rsidRPr="009C279B">
        <w:rPr>
          <w:sz w:val="24"/>
          <w:szCs w:val="24"/>
          <w:vertAlign w:val="superscript"/>
        </w:rPr>
        <w:t>th</w:t>
      </w:r>
      <w:r w:rsidRPr="009C279B">
        <w:rPr>
          <w:sz w:val="24"/>
          <w:szCs w:val="24"/>
        </w:rPr>
        <w:t xml:space="preserve"> orders are called </w:t>
      </w:r>
      <w:r w:rsidRPr="009C279B">
        <w:rPr>
          <w:b/>
          <w:sz w:val="24"/>
          <w:szCs w:val="24"/>
        </w:rPr>
        <w:t xml:space="preserve">Seraphim’s </w:t>
      </w:r>
      <w:r w:rsidRPr="009C279B">
        <w:rPr>
          <w:sz w:val="24"/>
          <w:szCs w:val="24"/>
        </w:rPr>
        <w:t xml:space="preserve">or </w:t>
      </w:r>
      <w:r w:rsidRPr="009C279B">
        <w:rPr>
          <w:b/>
          <w:sz w:val="24"/>
          <w:szCs w:val="24"/>
        </w:rPr>
        <w:t>Burnings Ones</w:t>
      </w:r>
      <w:r w:rsidRPr="009C279B">
        <w:rPr>
          <w:sz w:val="24"/>
          <w:szCs w:val="24"/>
        </w:rPr>
        <w:t>.  They supervise the unclean lips of the people and their glory goes throughout the Earth. Also they minister in the sky above the Lord’s throne giving thanks, constant praise and worship to the Lord. Some true scriptures are Isaiah 6:1-7; 14:29; 30:6; Revelation 4:8; Numbers 21:6, 8; Genesis 3:24; Hebrews 1:14 and Deuteronomy 8:15. The 21</w:t>
      </w:r>
      <w:r w:rsidRPr="009C279B">
        <w:rPr>
          <w:sz w:val="24"/>
          <w:szCs w:val="24"/>
          <w:vertAlign w:val="superscript"/>
        </w:rPr>
        <w:t>st</w:t>
      </w:r>
      <w:r w:rsidRPr="009C279B">
        <w:rPr>
          <w:sz w:val="24"/>
          <w:szCs w:val="24"/>
        </w:rPr>
        <w:t>-22</w:t>
      </w:r>
      <w:r w:rsidRPr="009C279B">
        <w:rPr>
          <w:sz w:val="24"/>
          <w:szCs w:val="24"/>
          <w:vertAlign w:val="superscript"/>
        </w:rPr>
        <w:t>nd</w:t>
      </w:r>
      <w:r w:rsidRPr="009C279B">
        <w:rPr>
          <w:sz w:val="24"/>
          <w:szCs w:val="24"/>
        </w:rPr>
        <w:t xml:space="preserve"> orders are called </w:t>
      </w:r>
      <w:r w:rsidRPr="009C279B">
        <w:rPr>
          <w:b/>
          <w:sz w:val="24"/>
          <w:szCs w:val="24"/>
        </w:rPr>
        <w:t>Living Creatures</w:t>
      </w:r>
      <w:r w:rsidRPr="009C279B">
        <w:rPr>
          <w:sz w:val="24"/>
          <w:szCs w:val="24"/>
        </w:rPr>
        <w:t xml:space="preserve"> or </w:t>
      </w:r>
      <w:r w:rsidRPr="009C279B">
        <w:rPr>
          <w:b/>
          <w:sz w:val="24"/>
          <w:szCs w:val="24"/>
        </w:rPr>
        <w:t>Chayot’s</w:t>
      </w:r>
      <w:r w:rsidRPr="009C279B">
        <w:rPr>
          <w:sz w:val="24"/>
          <w:szCs w:val="24"/>
        </w:rPr>
        <w:t xml:space="preserve">. They constantly praise the Lord in His throne in Revelation 4-6. </w:t>
      </w:r>
      <w:r w:rsidRPr="009C279B">
        <w:rPr>
          <w:b/>
          <w:sz w:val="24"/>
          <w:szCs w:val="24"/>
        </w:rPr>
        <w:t>The Ministry of the Heavenly Crown</w:t>
      </w:r>
      <w:r w:rsidRPr="009C279B">
        <w:rPr>
          <w:sz w:val="24"/>
          <w:szCs w:val="24"/>
        </w:rPr>
        <w:t>. 23</w:t>
      </w:r>
      <w:r w:rsidRPr="009C279B">
        <w:rPr>
          <w:sz w:val="24"/>
          <w:szCs w:val="24"/>
          <w:vertAlign w:val="superscript"/>
        </w:rPr>
        <w:t>rd</w:t>
      </w:r>
      <w:r w:rsidRPr="009C279B">
        <w:rPr>
          <w:sz w:val="24"/>
          <w:szCs w:val="24"/>
        </w:rPr>
        <w:t>/24</w:t>
      </w:r>
      <w:r w:rsidRPr="009C279B">
        <w:rPr>
          <w:sz w:val="24"/>
          <w:szCs w:val="24"/>
          <w:vertAlign w:val="superscript"/>
        </w:rPr>
        <w:t xml:space="preserve">th </w:t>
      </w:r>
      <w:r w:rsidRPr="009C279B">
        <w:rPr>
          <w:sz w:val="24"/>
          <w:szCs w:val="24"/>
        </w:rPr>
        <w:t xml:space="preserve">orders are called the </w:t>
      </w:r>
      <w:r w:rsidRPr="009C279B">
        <w:rPr>
          <w:b/>
          <w:sz w:val="24"/>
          <w:szCs w:val="24"/>
        </w:rPr>
        <w:t>Chubby Ones</w:t>
      </w:r>
      <w:r w:rsidRPr="009C279B">
        <w:rPr>
          <w:sz w:val="24"/>
          <w:szCs w:val="24"/>
        </w:rPr>
        <w:t xml:space="preserve"> or </w:t>
      </w:r>
      <w:r w:rsidRPr="009C279B">
        <w:rPr>
          <w:b/>
          <w:sz w:val="24"/>
          <w:szCs w:val="24"/>
        </w:rPr>
        <w:t>Cherubim’s</w:t>
      </w:r>
      <w:r w:rsidRPr="009C279B">
        <w:rPr>
          <w:sz w:val="24"/>
          <w:szCs w:val="24"/>
        </w:rPr>
        <w:t xml:space="preserve">. They are the Ones closest to God’s throne. They see Him face to face ministering to the Lord’s needs. They guard the Lord’s temple &amp; the abominations (porniea called porn) are controlled in the Prophet’s Book in Acts 7:42-43. </w:t>
      </w:r>
      <w:r w:rsidRPr="009C279B">
        <w:rPr>
          <w:sz w:val="24"/>
          <w:szCs w:val="24"/>
        </w:rPr>
        <w:lastRenderedPageBreak/>
        <w:t>They guard the mercy seat &amp; the entrance of the Garden of Eden to the tree of life. They guard the tree of life where whoever eats from this tree will live forever. They guard the Ark of the Covenant in the 2</w:t>
      </w:r>
      <w:r w:rsidRPr="009C279B">
        <w:rPr>
          <w:sz w:val="24"/>
          <w:szCs w:val="24"/>
          <w:vertAlign w:val="superscript"/>
        </w:rPr>
        <w:t>nd</w:t>
      </w:r>
      <w:r w:rsidRPr="009C279B">
        <w:rPr>
          <w:sz w:val="24"/>
          <w:szCs w:val="24"/>
        </w:rPr>
        <w:t xml:space="preserve"> veil as the Most Holiest of All &amp; God’s throne. Some scriptures are Genesis 2:8; 3:24; Ezekiel  1 &amp; 10; 28:11-14; 1</w:t>
      </w:r>
      <w:r w:rsidRPr="009C279B">
        <w:rPr>
          <w:sz w:val="24"/>
          <w:szCs w:val="24"/>
          <w:vertAlign w:val="superscript"/>
        </w:rPr>
        <w:t>st</w:t>
      </w:r>
      <w:r w:rsidRPr="009C279B">
        <w:rPr>
          <w:sz w:val="24"/>
          <w:szCs w:val="24"/>
        </w:rPr>
        <w:t xml:space="preserve"> Kings 6:23-28; Revelation 4-6 &amp; Psalms 99:1. The Father Stephen having His presence &amp; made a little lower than Yah at 21 &amp; has Lordship in Hebrews 1:5-14 &amp; Acts 6:15-7:53. </w:t>
      </w:r>
      <w:r w:rsidRPr="009C279B">
        <w:rPr>
          <w:b/>
          <w:sz w:val="24"/>
          <w:szCs w:val="24"/>
        </w:rPr>
        <w:t>The 25</w:t>
      </w:r>
      <w:r w:rsidRPr="009C279B">
        <w:rPr>
          <w:b/>
          <w:sz w:val="24"/>
          <w:szCs w:val="24"/>
          <w:vertAlign w:val="superscript"/>
        </w:rPr>
        <w:t>th</w:t>
      </w:r>
      <w:r w:rsidRPr="009C279B">
        <w:rPr>
          <w:b/>
          <w:sz w:val="24"/>
          <w:szCs w:val="24"/>
        </w:rPr>
        <w:t>/26</w:t>
      </w:r>
      <w:r w:rsidRPr="009C279B">
        <w:rPr>
          <w:b/>
          <w:sz w:val="24"/>
          <w:szCs w:val="24"/>
          <w:vertAlign w:val="superscript"/>
        </w:rPr>
        <w:t>th</w:t>
      </w:r>
      <w:r w:rsidRPr="009C279B">
        <w:rPr>
          <w:b/>
          <w:sz w:val="24"/>
          <w:szCs w:val="24"/>
        </w:rPr>
        <w:t xml:space="preserve"> orders are the Woman John &amp; Man Jesus in 1</w:t>
      </w:r>
      <w:r w:rsidRPr="009C279B">
        <w:rPr>
          <w:b/>
          <w:sz w:val="24"/>
          <w:szCs w:val="24"/>
          <w:vertAlign w:val="superscript"/>
        </w:rPr>
        <w:t>st</w:t>
      </w:r>
      <w:r w:rsidRPr="009C279B">
        <w:rPr>
          <w:b/>
          <w:sz w:val="24"/>
          <w:szCs w:val="24"/>
        </w:rPr>
        <w:t xml:space="preserve"> Corinthians 15:40, 47</w:t>
      </w:r>
      <w:r w:rsidRPr="009C279B">
        <w:rPr>
          <w:sz w:val="24"/>
          <w:szCs w:val="24"/>
        </w:rPr>
        <w:t xml:space="preserve">. </w:t>
      </w:r>
      <w:r w:rsidRPr="009C279B">
        <w:rPr>
          <w:b/>
          <w:sz w:val="24"/>
          <w:szCs w:val="24"/>
        </w:rPr>
        <w:t>The Lord James’ 2-fold office for Boys &amp; Law/Stephen for Lord’s as the 27</w:t>
      </w:r>
      <w:r w:rsidRPr="009C279B">
        <w:rPr>
          <w:b/>
          <w:sz w:val="24"/>
          <w:szCs w:val="24"/>
          <w:vertAlign w:val="superscript"/>
        </w:rPr>
        <w:t>th</w:t>
      </w:r>
      <w:r w:rsidRPr="009C279B">
        <w:rPr>
          <w:b/>
          <w:sz w:val="24"/>
          <w:szCs w:val="24"/>
        </w:rPr>
        <w:t>-29</w:t>
      </w:r>
      <w:r w:rsidRPr="009C279B">
        <w:rPr>
          <w:b/>
          <w:sz w:val="24"/>
          <w:szCs w:val="24"/>
          <w:vertAlign w:val="superscript"/>
        </w:rPr>
        <w:t>th</w:t>
      </w:r>
      <w:r w:rsidRPr="009C279B">
        <w:rPr>
          <w:b/>
          <w:sz w:val="24"/>
          <w:szCs w:val="24"/>
        </w:rPr>
        <w:t xml:space="preserve"> orders as the Dragon Lords under the Lord Yah</w:t>
      </w:r>
      <w:r w:rsidRPr="009C279B">
        <w:rPr>
          <w:sz w:val="24"/>
          <w:szCs w:val="24"/>
        </w:rPr>
        <w:t>. In Acts 6:15; 7:30-32 says Stephen’s face has the identity of Jehovah as the face of the Angel of the Lord Jehovah, like all Angel (Lord) of the LORD encounters in scripture. The Lord’s Angel is the 29</w:t>
      </w:r>
      <w:r w:rsidRPr="009C279B">
        <w:rPr>
          <w:sz w:val="24"/>
          <w:szCs w:val="24"/>
          <w:vertAlign w:val="superscript"/>
        </w:rPr>
        <w:t>th</w:t>
      </w:r>
      <w:r w:rsidRPr="009C279B">
        <w:rPr>
          <w:sz w:val="24"/>
          <w:szCs w:val="24"/>
        </w:rPr>
        <w:t xml:space="preserve"> order as the Lord Himself in Genesis 16:10-13; 22:12; 31:11, 13; Exodus 3:2, 6. Other scriptures that distinguish from the Lord Yah as the Lord’s Angel (Lord) are 2</w:t>
      </w:r>
      <w:r w:rsidRPr="009C279B">
        <w:rPr>
          <w:sz w:val="24"/>
          <w:szCs w:val="24"/>
          <w:vertAlign w:val="superscript"/>
        </w:rPr>
        <w:t>nd</w:t>
      </w:r>
      <w:r w:rsidRPr="009C279B">
        <w:rPr>
          <w:sz w:val="24"/>
          <w:szCs w:val="24"/>
        </w:rPr>
        <w:t xml:space="preserve"> Samuel 24:16; Psalms 34:7; Zechariah 1:11-13 &amp; Luke 1:11. Even Jesus is “an Angel (Lord) of the LORD” in Revelation 22:16. There are 14 known identities for Cherubim’s. 1</w:t>
      </w:r>
      <w:r w:rsidRPr="009C279B">
        <w:rPr>
          <w:sz w:val="24"/>
          <w:szCs w:val="24"/>
          <w:vertAlign w:val="superscript"/>
        </w:rPr>
        <w:t>st</w:t>
      </w:r>
      <w:r w:rsidRPr="009C279B">
        <w:rPr>
          <w:sz w:val="24"/>
          <w:szCs w:val="24"/>
        </w:rPr>
        <w:t>, Cherubs are called Griffins, a half lion &amp; half eagle in Mesopotamia texts. 2</w:t>
      </w:r>
      <w:r w:rsidRPr="009C279B">
        <w:rPr>
          <w:sz w:val="24"/>
          <w:szCs w:val="24"/>
          <w:vertAlign w:val="superscript"/>
        </w:rPr>
        <w:t>nd</w:t>
      </w:r>
      <w:r w:rsidRPr="009C279B">
        <w:rPr>
          <w:sz w:val="24"/>
          <w:szCs w:val="24"/>
        </w:rPr>
        <w:t>, Cherubs are called Sphinxes in Mesopotamia texts. 3</w:t>
      </w:r>
      <w:r w:rsidRPr="009C279B">
        <w:rPr>
          <w:sz w:val="24"/>
          <w:szCs w:val="24"/>
          <w:vertAlign w:val="superscript"/>
        </w:rPr>
        <w:t>rd</w:t>
      </w:r>
      <w:r w:rsidRPr="009C279B">
        <w:rPr>
          <w:sz w:val="24"/>
          <w:szCs w:val="24"/>
        </w:rPr>
        <w:t>, Cherubs are called Winged Humans in Mesopotamia texts. 4</w:t>
      </w:r>
      <w:r w:rsidRPr="009C279B">
        <w:rPr>
          <w:sz w:val="24"/>
          <w:szCs w:val="24"/>
          <w:vertAlign w:val="superscript"/>
        </w:rPr>
        <w:t>th</w:t>
      </w:r>
      <w:r w:rsidRPr="009C279B">
        <w:rPr>
          <w:sz w:val="24"/>
          <w:szCs w:val="24"/>
        </w:rPr>
        <w:t>, in Ezekiel 1 &amp; 10 they are known with 4 faces &amp; 4 wings. 5</w:t>
      </w:r>
      <w:r w:rsidRPr="009C279B">
        <w:rPr>
          <w:sz w:val="24"/>
          <w:szCs w:val="24"/>
          <w:vertAlign w:val="superscript"/>
        </w:rPr>
        <w:t>th</w:t>
      </w:r>
      <w:r w:rsidRPr="009C279B">
        <w:rPr>
          <w:sz w:val="24"/>
          <w:szCs w:val="24"/>
        </w:rPr>
        <w:t>, in Isaiah 14 Cherub’s are called Towering Cherubs. 6</w:t>
      </w:r>
      <w:r w:rsidRPr="009C279B">
        <w:rPr>
          <w:sz w:val="24"/>
          <w:szCs w:val="24"/>
          <w:vertAlign w:val="superscript"/>
        </w:rPr>
        <w:t>th</w:t>
      </w:r>
      <w:r w:rsidRPr="009C279B">
        <w:rPr>
          <w:sz w:val="24"/>
          <w:szCs w:val="24"/>
        </w:rPr>
        <w:t>, in Isaiah 14 Cherub’s are called Guardian Cherubs. 7</w:t>
      </w:r>
      <w:r w:rsidRPr="009C279B">
        <w:rPr>
          <w:sz w:val="24"/>
          <w:szCs w:val="24"/>
          <w:vertAlign w:val="superscript"/>
        </w:rPr>
        <w:t>th</w:t>
      </w:r>
      <w:r w:rsidRPr="009C279B">
        <w:rPr>
          <w:sz w:val="24"/>
          <w:szCs w:val="24"/>
        </w:rPr>
        <w:t>, in Ezekiel 41 Cherub’s are known as having 2 faces of a Man &amp; a Young Lion. 8</w:t>
      </w:r>
      <w:r w:rsidRPr="009C279B">
        <w:rPr>
          <w:sz w:val="24"/>
          <w:szCs w:val="24"/>
          <w:vertAlign w:val="superscript"/>
        </w:rPr>
        <w:t>th</w:t>
      </w:r>
      <w:r w:rsidRPr="009C279B">
        <w:rPr>
          <w:sz w:val="24"/>
          <w:szCs w:val="24"/>
        </w:rPr>
        <w:t>, in Revelation 4 Cherub’s are known as having 4 faces &amp; 6 wings. 9</w:t>
      </w:r>
      <w:r w:rsidRPr="009C279B">
        <w:rPr>
          <w:sz w:val="24"/>
          <w:szCs w:val="24"/>
          <w:vertAlign w:val="superscript"/>
        </w:rPr>
        <w:t>th</w:t>
      </w:r>
      <w:r w:rsidRPr="009C279B">
        <w:rPr>
          <w:sz w:val="24"/>
          <w:szCs w:val="24"/>
        </w:rPr>
        <w:t>, in Revelation 12 Cherub’s are known as being a 7 Headed Dragon, 10</w:t>
      </w:r>
      <w:r w:rsidRPr="009C279B">
        <w:rPr>
          <w:sz w:val="24"/>
          <w:szCs w:val="24"/>
          <w:vertAlign w:val="superscript"/>
        </w:rPr>
        <w:t>th</w:t>
      </w:r>
      <w:r w:rsidRPr="009C279B">
        <w:rPr>
          <w:sz w:val="24"/>
          <w:szCs w:val="24"/>
        </w:rPr>
        <w:t>, in Revelation 12 Cherub’s are known as a 10 Horned Dragon. 11</w:t>
      </w:r>
      <w:r w:rsidRPr="009C279B">
        <w:rPr>
          <w:sz w:val="24"/>
          <w:szCs w:val="24"/>
          <w:vertAlign w:val="superscript"/>
        </w:rPr>
        <w:t>th</w:t>
      </w:r>
      <w:r w:rsidRPr="009C279B">
        <w:rPr>
          <w:sz w:val="24"/>
          <w:szCs w:val="24"/>
        </w:rPr>
        <w:t>, in Genesis 3:24 Cherub’s are known as Protecting Cherubs guarding the entrance to Eden &amp; the life tree. 12</w:t>
      </w:r>
      <w:r w:rsidRPr="009C279B">
        <w:rPr>
          <w:sz w:val="24"/>
          <w:szCs w:val="24"/>
          <w:vertAlign w:val="superscript"/>
        </w:rPr>
        <w:t>th</w:t>
      </w:r>
      <w:r w:rsidRPr="009C279B">
        <w:rPr>
          <w:sz w:val="24"/>
          <w:szCs w:val="24"/>
        </w:rPr>
        <w:t xml:space="preserve">, Cherub’s are known as Anointed </w:t>
      </w:r>
      <w:r w:rsidRPr="009C279B">
        <w:rPr>
          <w:sz w:val="24"/>
          <w:szCs w:val="24"/>
        </w:rPr>
        <w:lastRenderedPageBreak/>
        <w:t>Cherubs in Ezekiel 28:14. 13</w:t>
      </w:r>
      <w:r w:rsidRPr="009C279B">
        <w:rPr>
          <w:sz w:val="24"/>
          <w:szCs w:val="24"/>
          <w:vertAlign w:val="superscript"/>
        </w:rPr>
        <w:t>th</w:t>
      </w:r>
      <w:r w:rsidRPr="009C279B">
        <w:rPr>
          <w:sz w:val="24"/>
          <w:szCs w:val="24"/>
        </w:rPr>
        <w:t>, Cherub’s are known as Beautiful Cherubs in 1</w:t>
      </w:r>
      <w:r w:rsidRPr="009C279B">
        <w:rPr>
          <w:sz w:val="24"/>
          <w:szCs w:val="24"/>
          <w:vertAlign w:val="superscript"/>
        </w:rPr>
        <w:t>st</w:t>
      </w:r>
      <w:r w:rsidRPr="009C279B">
        <w:rPr>
          <w:sz w:val="24"/>
          <w:szCs w:val="24"/>
        </w:rPr>
        <w:t xml:space="preserve"> Kings 6:24-29. 14</w:t>
      </w:r>
      <w:r w:rsidRPr="009C279B">
        <w:rPr>
          <w:sz w:val="24"/>
          <w:szCs w:val="24"/>
          <w:vertAlign w:val="superscript"/>
        </w:rPr>
        <w:t>th</w:t>
      </w:r>
      <w:r w:rsidRPr="009C279B">
        <w:rPr>
          <w:sz w:val="24"/>
          <w:szCs w:val="24"/>
        </w:rPr>
        <w:t>, Cherub’s are known as Chubby Cherubs in Mesopotamian texts. The Lord Stephen carried out the Lord Yah’s plans. Stephen as the Angel (Lord) of the LORD brought the messages of the Lord’s Word in Acts 6:8-7:55, 60. Other  scriptures  on  bringing  messages can be found in Luke 1:11-19; 9:26; Acts 8:26; 10:3-8, 22; 27:23-24; 2</w:t>
      </w:r>
      <w:r w:rsidRPr="009C279B">
        <w:rPr>
          <w:sz w:val="24"/>
          <w:szCs w:val="24"/>
          <w:vertAlign w:val="superscript"/>
        </w:rPr>
        <w:t>nd</w:t>
      </w:r>
      <w:r w:rsidRPr="009C279B">
        <w:rPr>
          <w:sz w:val="24"/>
          <w:szCs w:val="24"/>
        </w:rPr>
        <w:t xml:space="preserve"> Samuel 24:16-17; 2</w:t>
      </w:r>
      <w:r w:rsidRPr="009C279B">
        <w:rPr>
          <w:sz w:val="24"/>
          <w:szCs w:val="24"/>
          <w:vertAlign w:val="superscript"/>
        </w:rPr>
        <w:t>nd</w:t>
      </w:r>
      <w:r w:rsidRPr="009C279B">
        <w:rPr>
          <w:sz w:val="24"/>
          <w:szCs w:val="24"/>
        </w:rPr>
        <w:t xml:space="preserve"> Chronicles 32:21; Acts 12:23; Revelation 16:1 and 2</w:t>
      </w:r>
      <w:r w:rsidRPr="009C279B">
        <w:rPr>
          <w:sz w:val="24"/>
          <w:szCs w:val="24"/>
          <w:vertAlign w:val="superscript"/>
        </w:rPr>
        <w:t>nd</w:t>
      </w:r>
      <w:r w:rsidRPr="009C279B">
        <w:rPr>
          <w:sz w:val="24"/>
          <w:szCs w:val="24"/>
        </w:rPr>
        <w:t xml:space="preserve"> Thessalonians 1:7. Angels (Lords) also patrol as God’s Witness and do spiritual warfare against strategic satanic forces. Some scriptures are Zechariah 1:10-11 and Revelation 12:7-9; 20:1-3. The Lord Stephen also carried out God’s plans when He seized Lucifer by the Father Stephen operating as the other Single Lord called Wisdom in Proverbs 8:22-25 (RSV), Isaiah 14:12-21 and Acts 7:54. The proof of this is the predestined foreknowledge of the Lord and all before their Creations was part of the Lord. Even Jesus as the Lord said by the Father Stephen in His ministry before Abraham was “</w:t>
      </w:r>
      <w:r w:rsidRPr="009C279B">
        <w:rPr>
          <w:b/>
          <w:sz w:val="24"/>
          <w:szCs w:val="24"/>
        </w:rPr>
        <w:t>I AM</w:t>
      </w:r>
      <w:r w:rsidRPr="009C279B">
        <w:rPr>
          <w:sz w:val="24"/>
          <w:szCs w:val="24"/>
        </w:rPr>
        <w:t>.” Lucifer would seize Stephen in Acts 6:12. The proof of this is that Lucifer wanted to be like the Highest or Crown in his 5</w:t>
      </w:r>
      <w:r w:rsidRPr="009C279B">
        <w:rPr>
          <w:sz w:val="24"/>
          <w:szCs w:val="24"/>
          <w:vertAlign w:val="superscript"/>
        </w:rPr>
        <w:t>th</w:t>
      </w:r>
      <w:r w:rsidRPr="009C279B">
        <w:rPr>
          <w:sz w:val="24"/>
          <w:szCs w:val="24"/>
        </w:rPr>
        <w:t xml:space="preserve"> I will. Lucifer has always been known as the Old Serpent, Satan, the Devil and the Great Red Dragon through the translation prior to His fall from Heaven. Michael would arrest the Cherub Dragon under the Father Stephen’s Authority in Luke 10:17-19; Revelation 12:1-4, 7-9, 12; Ezekiel 28:15-19 and Genesis 3:1-24. Through the measure the Dragon would try to arrest Michael but failed because He trusted in the Lord in Jude 9 and Revelation 12:7-9. Also based on Jude 9, the Lord Jehovah disputed with the Lord Lucifer about the Body of Job, the Lord Israel disputed with the Lord Lucifer about the Body of Creation, the Lord Elijah disputed with the Lord Lucifer about the Body of Israel, the Lord Moses disputed with the Lord Lucifer about the Body of Elijah, the Lord Michael disputed with the Lord Lucifer about the Body of Moses, </w:t>
      </w:r>
      <w:r w:rsidRPr="009C279B">
        <w:rPr>
          <w:sz w:val="24"/>
          <w:szCs w:val="24"/>
        </w:rPr>
        <w:lastRenderedPageBreak/>
        <w:t>the Lord Enoch disputed with the Lord Lucifer about the Body of Michael, the Lord Stephen disputed with the Lord Lucifer about the Body of Enoch, and Ultimately the Lord Yahweh disputed with the Lord Lucifer about the Body of Stephen. The Heaven of Heavens &amp; the Law cannot contain, control or isolate the Lord Stephen in 1</w:t>
      </w:r>
      <w:r w:rsidRPr="009C279B">
        <w:rPr>
          <w:sz w:val="24"/>
          <w:szCs w:val="24"/>
          <w:vertAlign w:val="superscript"/>
        </w:rPr>
        <w:t>st</w:t>
      </w:r>
      <w:r w:rsidRPr="009C279B">
        <w:rPr>
          <w:sz w:val="24"/>
          <w:szCs w:val="24"/>
        </w:rPr>
        <w:t xml:space="preserve"> Kings 8:27; 2</w:t>
      </w:r>
      <w:r w:rsidRPr="009C279B">
        <w:rPr>
          <w:sz w:val="24"/>
          <w:szCs w:val="24"/>
          <w:vertAlign w:val="superscript"/>
        </w:rPr>
        <w:t>nd</w:t>
      </w:r>
      <w:r w:rsidRPr="009C279B">
        <w:rPr>
          <w:sz w:val="24"/>
          <w:szCs w:val="24"/>
        </w:rPr>
        <w:t xml:space="preserve"> Chronicles 6:18; Ephesians 2:15; 1</w:t>
      </w:r>
      <w:r w:rsidRPr="009C279B">
        <w:rPr>
          <w:sz w:val="24"/>
          <w:szCs w:val="24"/>
          <w:vertAlign w:val="superscript"/>
        </w:rPr>
        <w:t>st</w:t>
      </w:r>
      <w:r w:rsidRPr="009C279B">
        <w:rPr>
          <w:sz w:val="24"/>
          <w:szCs w:val="24"/>
        </w:rPr>
        <w:t xml:space="preserve"> Peter 2:6; 2</w:t>
      </w:r>
      <w:r w:rsidRPr="009C279B">
        <w:rPr>
          <w:sz w:val="24"/>
          <w:szCs w:val="24"/>
          <w:vertAlign w:val="superscript"/>
        </w:rPr>
        <w:t xml:space="preserve">nd </w:t>
      </w:r>
      <w:r w:rsidRPr="009C279B">
        <w:rPr>
          <w:sz w:val="24"/>
          <w:szCs w:val="24"/>
        </w:rPr>
        <w:t>Maccabees 2:4 and Romans 2:14. For the Physical Trinity with the Lord Yahweh was protected in Water since 4 married positions was saved. But in Fire concerning the tongue, only 1 position is protected which the Lord Stephen did since He is the Last Person of the Trinity that is equal to the Lord Yah. The Lord Stephen directly glorified the Lord Yah in Acts 6:8, 7:55-56. How the Lord Yah anointed Stephen of Jerusalem with the fullness of the Holy Ghost with omniscience and omnipotence, which went about doing better and healing those who were possessed by Lucifer, for the Lord Yah was with Him in Acts 6:8, 11-15. Also Stephen stretching out His hand to heal, that signs and wonders be done through the name of the Holy Master Stephen, by showing glory to the Lord Yah in Acts 6:8; 7:55-56. Some scriptures are Psalms 103:20; 148:2; Isaiah 6:2-3; Revelation 4:8; Luke 2:14-15;  15:10; Hebrews  1:6;  Ephesians  3:10; 1</w:t>
      </w:r>
      <w:r w:rsidRPr="009C279B">
        <w:rPr>
          <w:sz w:val="24"/>
          <w:szCs w:val="24"/>
          <w:vertAlign w:val="superscript"/>
        </w:rPr>
        <w:t xml:space="preserve">st </w:t>
      </w:r>
      <w:r w:rsidRPr="009C279B">
        <w:rPr>
          <w:sz w:val="24"/>
          <w:szCs w:val="24"/>
        </w:rPr>
        <w:t xml:space="preserve"> Peter  1:12; 1</w:t>
      </w:r>
      <w:r w:rsidRPr="009C279B">
        <w:rPr>
          <w:sz w:val="24"/>
          <w:szCs w:val="24"/>
          <w:vertAlign w:val="superscript"/>
        </w:rPr>
        <w:t>st</w:t>
      </w:r>
      <w:r w:rsidRPr="009C279B">
        <w:rPr>
          <w:sz w:val="24"/>
          <w:szCs w:val="24"/>
        </w:rPr>
        <w:t xml:space="preserve">  Timothy  3:16; 5:21 and 1</w:t>
      </w:r>
      <w:r w:rsidRPr="009C279B">
        <w:rPr>
          <w:sz w:val="24"/>
          <w:szCs w:val="24"/>
          <w:vertAlign w:val="superscript"/>
        </w:rPr>
        <w:t>st</w:t>
      </w:r>
      <w:r w:rsidRPr="009C279B">
        <w:rPr>
          <w:sz w:val="24"/>
          <w:szCs w:val="24"/>
        </w:rPr>
        <w:t xml:space="preserve"> Corinthians 4:9; 11:10. The Lord Stephen is worshipped by telling Us that God Himself turned over the house of Israel to the Host of Heaven to worship them because of the rebellion, witchcraft and idolatry which is marital fornication that was against the Lord in Tobit 4:12-13 &amp; Acts 7:37-43. There is some true doctrine in the worshipping of Michael’s Angels (Lords). Some scriptures are Acts 7:42-43; 2</w:t>
      </w:r>
      <w:r w:rsidRPr="009C279B">
        <w:rPr>
          <w:sz w:val="24"/>
          <w:szCs w:val="24"/>
          <w:vertAlign w:val="superscript"/>
        </w:rPr>
        <w:t>nd</w:t>
      </w:r>
      <w:r w:rsidRPr="009C279B">
        <w:rPr>
          <w:sz w:val="24"/>
          <w:szCs w:val="24"/>
        </w:rPr>
        <w:t xml:space="preserve"> Thessalonians 2:11; 2</w:t>
      </w:r>
      <w:r w:rsidRPr="009C279B">
        <w:rPr>
          <w:sz w:val="24"/>
          <w:szCs w:val="24"/>
          <w:vertAlign w:val="superscript"/>
        </w:rPr>
        <w:t>nd</w:t>
      </w:r>
      <w:r w:rsidRPr="009C279B">
        <w:rPr>
          <w:sz w:val="24"/>
          <w:szCs w:val="24"/>
        </w:rPr>
        <w:t xml:space="preserve"> Kings 21:3; Amos 5:25-27; Jeremiah 25:9-12 and Revelation 18:21-24, such as the worshipping of Remphan in a good sense to be obedient to not view, commit or sacrifice their children to Molech (Milcom) called Sukkoth and maybe linked to Moloch </w:t>
      </w:r>
      <w:r w:rsidRPr="009C279B">
        <w:rPr>
          <w:sz w:val="24"/>
          <w:szCs w:val="24"/>
        </w:rPr>
        <w:lastRenderedPageBreak/>
        <w:t>concerning child pornography in Acts 7:42-43. There is some scriptures forbidding the worship of Lucifer’s Angels (Lords) which are in Colossians 2:18; Revelation 19:10 and 1</w:t>
      </w:r>
      <w:r w:rsidRPr="009C279B">
        <w:rPr>
          <w:sz w:val="24"/>
          <w:szCs w:val="24"/>
          <w:vertAlign w:val="superscript"/>
        </w:rPr>
        <w:t>st</w:t>
      </w:r>
      <w:r w:rsidRPr="009C279B">
        <w:rPr>
          <w:sz w:val="24"/>
          <w:szCs w:val="24"/>
        </w:rPr>
        <w:t xml:space="preserve"> Timothy 2:5. The Angel (Lord) of the LORD is worshipped no matter what happens in the Angels (Lords). The Angel (Lord) of the LORD encounters in the Father Stephen’s Speech involves Abraham in Genesis chapter 22 and Acts 7:1-8, Moses in Exodus 3:1-4:31 &amp; Acts 7:19-7:44, David in 2</w:t>
      </w:r>
      <w:r w:rsidRPr="009C279B">
        <w:rPr>
          <w:sz w:val="24"/>
          <w:szCs w:val="24"/>
          <w:vertAlign w:val="superscript"/>
        </w:rPr>
        <w:t>nd</w:t>
      </w:r>
      <w:r w:rsidRPr="009C279B">
        <w:rPr>
          <w:sz w:val="24"/>
          <w:szCs w:val="24"/>
        </w:rPr>
        <w:t xml:space="preserve"> Samuel chapter  24;  1</w:t>
      </w:r>
      <w:r w:rsidRPr="009C279B">
        <w:rPr>
          <w:sz w:val="24"/>
          <w:szCs w:val="24"/>
          <w:vertAlign w:val="superscript"/>
        </w:rPr>
        <w:t>st</w:t>
      </w:r>
      <w:r w:rsidRPr="009C279B">
        <w:rPr>
          <w:sz w:val="24"/>
          <w:szCs w:val="24"/>
        </w:rPr>
        <w:t xml:space="preserve"> Chronicles chapter 21 &amp; Acts 7:45-50 &amp; Jesus in Matthew chapter 4; Luke chapter 22 and Acts 6:13; 7:55-56. The Lord Stephen is full of omniscience and omnipotence of the Lord in Acts 6:3, 8, 10, 15. Stephen is full of omnipotence in Acts 6:8. Stephen is full of omniscience in Acts 6:3, 10. By Stephen performing signs &amp; wonders among the Church by the Hand of God &amp; God’s omnipotence &amp; omniscience is  in  Psalms 103:20;  Ephesians  1:21;  Colossians  1:16;  2</w:t>
      </w:r>
      <w:r w:rsidRPr="009C279B">
        <w:rPr>
          <w:sz w:val="24"/>
          <w:szCs w:val="24"/>
          <w:vertAlign w:val="superscript"/>
        </w:rPr>
        <w:t>nd</w:t>
      </w:r>
      <w:r w:rsidRPr="009C279B">
        <w:rPr>
          <w:sz w:val="24"/>
          <w:szCs w:val="24"/>
        </w:rPr>
        <w:t xml:space="preserve">  Peter  2:11;   Matthew  28:2;  Hebrews  2:7; Daniel 10:13; Revelation 12:7-9; 20:1-3 &amp; 1</w:t>
      </w:r>
      <w:r w:rsidRPr="009C279B">
        <w:rPr>
          <w:sz w:val="24"/>
          <w:szCs w:val="24"/>
          <w:vertAlign w:val="superscript"/>
        </w:rPr>
        <w:t>st</w:t>
      </w:r>
      <w:r w:rsidRPr="009C279B">
        <w:rPr>
          <w:sz w:val="24"/>
          <w:szCs w:val="24"/>
        </w:rPr>
        <w:t xml:space="preserve"> Corinthians 6:3. The Lord Yah used His omniscience to bring His omnipotence in action to create the Universe. In 1</w:t>
      </w:r>
      <w:r w:rsidRPr="009C279B">
        <w:rPr>
          <w:sz w:val="24"/>
          <w:szCs w:val="24"/>
          <w:vertAlign w:val="superscript"/>
        </w:rPr>
        <w:t>st</w:t>
      </w:r>
      <w:r w:rsidRPr="009C279B">
        <w:rPr>
          <w:sz w:val="24"/>
          <w:szCs w:val="24"/>
        </w:rPr>
        <w:t xml:space="preserve"> Corinthians 2:11 the Lord Stephen searches out the depths of the Lord Yah through the Spirit of God in 1</w:t>
      </w:r>
      <w:r w:rsidRPr="009C279B">
        <w:rPr>
          <w:sz w:val="24"/>
          <w:szCs w:val="24"/>
          <w:vertAlign w:val="superscript"/>
        </w:rPr>
        <w:t>st</w:t>
      </w:r>
      <w:r w:rsidRPr="009C279B">
        <w:rPr>
          <w:sz w:val="24"/>
          <w:szCs w:val="24"/>
        </w:rPr>
        <w:t xml:space="preserve"> Corinthians 2:6-16. For the Witness on the Earth searches out the Witness in Heaven by the Water searching out the Holy Spirit, the Blood searching out the Word &amp; Spirit searching out the Father in Heaven. The Witness in Heaven searches out the  Lord &amp; the Holy Spirit searches out the Holy Ghost, the Word searches out the Son and the Heavenly Father searches out the Father Stephen as Lord in 1</w:t>
      </w:r>
      <w:r w:rsidRPr="009C279B">
        <w:rPr>
          <w:sz w:val="24"/>
          <w:szCs w:val="24"/>
          <w:vertAlign w:val="superscript"/>
        </w:rPr>
        <w:t>st</w:t>
      </w:r>
      <w:r w:rsidRPr="009C279B">
        <w:rPr>
          <w:sz w:val="24"/>
          <w:szCs w:val="24"/>
        </w:rPr>
        <w:t xml:space="preserve"> John 5:6-13 &amp; Ephesians 3:14-21. In John 3:12 says “If I have told You of Earthly Things &amp; You do not believe, how will You believe…of Heavenly Things (Lordly Things)?” The Lord’s 10 unsearchable things are in Job 5:9 in marvelous works, in Psalms 145:3 in greatness, in Proverbs 25:3 in the Kings hearts, in Romans 11:33 in justice &amp; ways past finding out, in Ephesians 3:8 in </w:t>
      </w:r>
      <w:r w:rsidRPr="009C279B">
        <w:rPr>
          <w:sz w:val="24"/>
          <w:szCs w:val="24"/>
        </w:rPr>
        <w:lastRenderedPageBreak/>
        <w:t>riches, in Isaiah 40:28 in understanding, in Baruch 3:18 in works, in Pr of Man 1:6 in mercy &amp; 2</w:t>
      </w:r>
      <w:r w:rsidRPr="009C279B">
        <w:rPr>
          <w:sz w:val="24"/>
          <w:szCs w:val="24"/>
          <w:vertAlign w:val="superscript"/>
        </w:rPr>
        <w:t>nd</w:t>
      </w:r>
      <w:r w:rsidRPr="009C279B">
        <w:rPr>
          <w:sz w:val="24"/>
          <w:szCs w:val="24"/>
        </w:rPr>
        <w:t xml:space="preserve"> Esdras 9:19 in Law. In Solomon’s Wisdom 11:18 says the newly created Dragons breathe out fire or filthy scents of smoke. Also it is in Joel 2:30 &amp; Acts 2:19. Most of the Angels (Lords) came before Man in Genesis 1:1-25 &amp; Job 38:4-7.</w:t>
      </w:r>
    </w:p>
    <w:p w:rsidR="00B17184" w:rsidRPr="009C279B" w:rsidRDefault="00B17184" w:rsidP="00B17184">
      <w:pPr>
        <w:tabs>
          <w:tab w:val="left" w:pos="360"/>
        </w:tabs>
        <w:spacing w:line="480" w:lineRule="auto"/>
        <w:jc w:val="both"/>
        <w:rPr>
          <w:sz w:val="24"/>
          <w:szCs w:val="24"/>
        </w:rPr>
      </w:pPr>
      <w:r w:rsidRPr="009C279B">
        <w:rPr>
          <w:sz w:val="24"/>
          <w:szCs w:val="24"/>
        </w:rPr>
        <w:t>The Lord Stephen governs the Angelical Hierarchy, which is almost always over Adam’s Humanity World of Mankind (99.99% of the time) in Acts 7:51-53. First of all, Humans are lower than Angels (Lords) because Angels (Lord) are greater in omnipotence (almightiness) and omniscience in 2</w:t>
      </w:r>
      <w:r w:rsidRPr="009C279B">
        <w:rPr>
          <w:sz w:val="24"/>
          <w:szCs w:val="24"/>
          <w:vertAlign w:val="superscript"/>
        </w:rPr>
        <w:t>nd</w:t>
      </w:r>
      <w:r w:rsidRPr="009C279B">
        <w:rPr>
          <w:sz w:val="24"/>
          <w:szCs w:val="24"/>
        </w:rPr>
        <w:t xml:space="preserve"> Peter 2:11. Two exceptions are in Genesis 33:22-32 with Jacob wrestling with an Angel (Lord) &amp; prevailing to bless Him. Jacob/James is the only reputations that mean “sup planter.” Also Adam had the image-likeness of the Lord. How were the Angels (Lords) created? In Genesis 1:1-1:31 it tells us that “all the Host of Heaven was finished.” Some scriptures are Psalms 148:1-5; John 1:1-3 &amp; Colossians 1:16. When were the Angels (Lords) created by God? Some scriptures are Job 38:4-7; Psalms 8:5; 148:1-5. Angels (Lords) never die &amp; have immortality in Luke 20:35-36. Angels (Lords) do not procreate (Sexual Eros Love) in Matthew 22:30 &amp; Luke 20:36. Angels (Lords) continually respect, revere, highly esteem &amp; reverence God in Psalms 89:5-7 &amp; Matthew 22:30; 25:41. Angels (Lords) can be invisible or visible to Humans in Colossians 1:16. Angels (Lords) are Immaterial Spirits and Material Spirits in Acts 6:5, 15; Hebrews 1:14; Daniel 10:20 and John 1:1-4. How many Angels (Lords) were under Lucifer’s and Michael’s command? In Deuteronomy 33:2 it tells us that “came from ten thousand of holy ones, with flaming fire at His right hand.” In Psalms 68:17 (NIV) it declares “the chariots of God are tens of thousand and thousands of thousands.” In Hebrews 12:22 it states “a Company of Innumerable Angels (Lords)” in praise, adoration &amp; worship to the Lord. In </w:t>
      </w:r>
      <w:r w:rsidRPr="009C279B">
        <w:rPr>
          <w:sz w:val="24"/>
          <w:szCs w:val="24"/>
        </w:rPr>
        <w:lastRenderedPageBreak/>
        <w:t xml:space="preserve">Revelation 5:11 it details “I heard around the throne and the Living Creatures and the Elders (Lords) the voice of many Angels (Lords), numbering myriads of myriads (100 million’s), and thousands of thousands (million’s).” In Revelation 20:8 says the Angels (Lords) whose number is as the sand of the sea. In Matthew 26:53 says that Jesus could have prayed to the Father Stephen and He would have provided Him with 12 legions of Angels (Lords) which is 72,000 times one Angel (Lord) that can kill 185,000 through relenting 10,000 Men means He could handle at least 133.2 trillion at one time in Jude 14-15 &amp; Isaiah 37:36. </w:t>
      </w:r>
    </w:p>
    <w:p w:rsidR="00B17184" w:rsidRPr="009C279B" w:rsidRDefault="00B17184" w:rsidP="00B17184">
      <w:pPr>
        <w:tabs>
          <w:tab w:val="left" w:pos="360"/>
        </w:tabs>
        <w:spacing w:line="480" w:lineRule="auto"/>
        <w:jc w:val="both"/>
        <w:rPr>
          <w:sz w:val="24"/>
          <w:szCs w:val="24"/>
        </w:rPr>
      </w:pPr>
      <w:r w:rsidRPr="009C279B">
        <w:rPr>
          <w:sz w:val="24"/>
          <w:szCs w:val="24"/>
        </w:rPr>
        <w:t xml:space="preserve">Adam’s Humanity World: How were Humans created is documented in Genesis 2:7. When were Humans created is documented in Genesis 1:27 and Psalms 139:13-16. Humans experience biological death in Romans 5:12. Humans procreate </w:t>
      </w:r>
      <w:r w:rsidR="00D53494" w:rsidRPr="009C279B">
        <w:rPr>
          <w:sz w:val="24"/>
          <w:szCs w:val="24"/>
        </w:rPr>
        <w:t>t</w:t>
      </w:r>
      <w:r w:rsidRPr="009C279B">
        <w:rPr>
          <w:sz w:val="24"/>
          <w:szCs w:val="24"/>
        </w:rPr>
        <w:t>o have Sexual Eros Love Relations with other Humans in Genesis 1:27-28. Humans are sinful beings struggling with their own desire to do good or to do evil in Genesis 3:1-6:7. Humans are visible in Acts 7:53; 2</w:t>
      </w:r>
      <w:r w:rsidRPr="009C279B">
        <w:rPr>
          <w:sz w:val="24"/>
          <w:szCs w:val="24"/>
          <w:vertAlign w:val="superscript"/>
        </w:rPr>
        <w:t>nd</w:t>
      </w:r>
      <w:r w:rsidRPr="009C279B">
        <w:rPr>
          <w:sz w:val="24"/>
          <w:szCs w:val="24"/>
        </w:rPr>
        <w:t xml:space="preserve"> Kings 6:17; Luke 2:11, 12 and 1</w:t>
      </w:r>
      <w:r w:rsidRPr="009C279B">
        <w:rPr>
          <w:sz w:val="24"/>
          <w:szCs w:val="24"/>
          <w:vertAlign w:val="superscript"/>
        </w:rPr>
        <w:t>st</w:t>
      </w:r>
      <w:r w:rsidRPr="009C279B">
        <w:rPr>
          <w:sz w:val="24"/>
          <w:szCs w:val="24"/>
        </w:rPr>
        <w:t xml:space="preserve"> Peter 1:11, 12. Humans have Spirits but they are not Spirits or Angels (Lords) in Philippians 1:23; 1</w:t>
      </w:r>
      <w:r w:rsidRPr="009C279B">
        <w:rPr>
          <w:sz w:val="24"/>
          <w:szCs w:val="24"/>
          <w:vertAlign w:val="superscript"/>
        </w:rPr>
        <w:t>st</w:t>
      </w:r>
      <w:r w:rsidRPr="009C279B">
        <w:rPr>
          <w:sz w:val="24"/>
          <w:szCs w:val="24"/>
        </w:rPr>
        <w:t xml:space="preserve"> Thessalonians 4:14-17 and 1</w:t>
      </w:r>
      <w:r w:rsidRPr="009C279B">
        <w:rPr>
          <w:sz w:val="24"/>
          <w:szCs w:val="24"/>
          <w:vertAlign w:val="superscript"/>
        </w:rPr>
        <w:t>st</w:t>
      </w:r>
      <w:r w:rsidRPr="009C279B">
        <w:rPr>
          <w:sz w:val="24"/>
          <w:szCs w:val="24"/>
        </w:rPr>
        <w:t xml:space="preserve"> Corinthians 15:44. What does Humans have in common with Angels (Lords)? They are created beings in Genesis 1:3; 1:26, they have identities in Genesis 1:1-1:31, they are Persons in Genesis 1:27, they never cease to exist in Revelation 22:5 &amp; Matthew 25:41. The Lordship of the Lord Stephen the Father above All is above all, even His Lordship of the Lord Jesus Christ the Son of God proven substantially in the Gospel of John; Romans 6:4; 1</w:t>
      </w:r>
      <w:r w:rsidRPr="009C279B">
        <w:rPr>
          <w:sz w:val="24"/>
          <w:szCs w:val="24"/>
          <w:vertAlign w:val="superscript"/>
        </w:rPr>
        <w:t>st</w:t>
      </w:r>
      <w:r w:rsidRPr="009C279B">
        <w:rPr>
          <w:sz w:val="24"/>
          <w:szCs w:val="24"/>
        </w:rPr>
        <w:t xml:space="preserve"> Corinthians 8:6; 15:24-28; Galatians 1:1; Ephesians 4:6; Hebrews 1:5; 1</w:t>
      </w:r>
      <w:r w:rsidRPr="009C279B">
        <w:rPr>
          <w:sz w:val="24"/>
          <w:szCs w:val="24"/>
          <w:vertAlign w:val="superscript"/>
        </w:rPr>
        <w:t>st</w:t>
      </w:r>
      <w:r w:rsidRPr="009C279B">
        <w:rPr>
          <w:sz w:val="24"/>
          <w:szCs w:val="24"/>
        </w:rPr>
        <w:t xml:space="preserve"> Peter 1:3; 2</w:t>
      </w:r>
      <w:r w:rsidRPr="009C279B">
        <w:rPr>
          <w:sz w:val="24"/>
          <w:szCs w:val="24"/>
          <w:vertAlign w:val="superscript"/>
        </w:rPr>
        <w:t>nd</w:t>
      </w:r>
      <w:r w:rsidRPr="009C279B">
        <w:rPr>
          <w:sz w:val="24"/>
          <w:szCs w:val="24"/>
        </w:rPr>
        <w:t xml:space="preserve"> Peter 1:17; 2</w:t>
      </w:r>
      <w:r w:rsidRPr="009C279B">
        <w:rPr>
          <w:sz w:val="24"/>
          <w:szCs w:val="24"/>
          <w:vertAlign w:val="superscript"/>
        </w:rPr>
        <w:t>nd</w:t>
      </w:r>
      <w:r w:rsidRPr="009C279B">
        <w:rPr>
          <w:sz w:val="24"/>
          <w:szCs w:val="24"/>
        </w:rPr>
        <w:t xml:space="preserve"> John 3; Sirach 23:1 &amp; Revelation 3:21. Stephen is the Christian Messiah by the Eternal Sin is over Jesus as the Jewish Messiah by the Forgivable Sins in Romans 9:1-5; 10:1-13. The Lord Stephen as the Father is over the Lord Jesus’ Lordship </w:t>
      </w:r>
      <w:r w:rsidRPr="009C279B">
        <w:rPr>
          <w:sz w:val="24"/>
          <w:szCs w:val="24"/>
        </w:rPr>
        <w:lastRenderedPageBreak/>
        <w:t>as the Son of God in Ephesians  1:15-23; 4:6; Acts 1:7; 10:36; Philippians 2:5-11 &amp; John 3:1-21; 5:19-47; 6:32-59; 8:13-20, 37-59; 10:1-30; 12:23-50; 14:1-31; 15:1-27; 16:1-33; 17:1-26. Stephen as the Lord’s Angel is over Jesus as the Lord’s Man in Acts 6:5, 15; 7:51-53, 55:60; 8:1-3 &amp; Hebrews 1:5-14. Whatever Jesus is called in the 1</w:t>
      </w:r>
      <w:r w:rsidRPr="009C279B">
        <w:rPr>
          <w:sz w:val="24"/>
          <w:szCs w:val="24"/>
          <w:vertAlign w:val="superscript"/>
        </w:rPr>
        <w:t>st</w:t>
      </w:r>
      <w:r w:rsidRPr="009C279B">
        <w:rPr>
          <w:sz w:val="24"/>
          <w:szCs w:val="24"/>
        </w:rPr>
        <w:t xml:space="preserve"> 40 year Kingdom, the Father Stephen is called after the 40 years, except being Man in Acts 6:5-15 &amp; 1</w:t>
      </w:r>
      <w:r w:rsidRPr="009C279B">
        <w:rPr>
          <w:sz w:val="24"/>
          <w:szCs w:val="24"/>
          <w:vertAlign w:val="superscript"/>
        </w:rPr>
        <w:t>st</w:t>
      </w:r>
      <w:r w:rsidRPr="009C279B">
        <w:rPr>
          <w:sz w:val="24"/>
          <w:szCs w:val="24"/>
        </w:rPr>
        <w:t xml:space="preserve"> Corinthians 15:24-28. </w:t>
      </w:r>
    </w:p>
    <w:p w:rsidR="00B17184" w:rsidRPr="009C279B" w:rsidRDefault="00B17184" w:rsidP="00B17184">
      <w:pPr>
        <w:tabs>
          <w:tab w:val="left" w:pos="360"/>
        </w:tabs>
        <w:spacing w:line="480" w:lineRule="auto"/>
        <w:jc w:val="both"/>
        <w:rPr>
          <w:sz w:val="24"/>
          <w:szCs w:val="24"/>
        </w:rPr>
      </w:pPr>
      <w:r w:rsidRPr="009C279B">
        <w:rPr>
          <w:sz w:val="24"/>
          <w:szCs w:val="24"/>
        </w:rPr>
        <w:t xml:space="preserve">The Ministry Church of God and James’ Law Encounter of Stephen </w:t>
      </w:r>
    </w:p>
    <w:p w:rsidR="00B17184" w:rsidRPr="009C279B" w:rsidRDefault="00B17184" w:rsidP="00B17184">
      <w:pPr>
        <w:spacing w:line="480" w:lineRule="auto"/>
        <w:jc w:val="both"/>
        <w:rPr>
          <w:sz w:val="24"/>
          <w:szCs w:val="24"/>
        </w:rPr>
      </w:pPr>
      <w:r w:rsidRPr="009C279B">
        <w:rPr>
          <w:sz w:val="24"/>
          <w:szCs w:val="24"/>
        </w:rPr>
        <w:t>In Acts 2:16-21; 6:8 it tells us that the Lord Stephen  did  signs, wonders, miracles, healings, revelations, interpretation of tongues, dreams and visions among the people of the Church and Ministry. Then in Acts 6:9-10, the Freedmen Church disputed with Stephen about the wisdom and omniscience of God. But Stephen beat, overthrew and could not resist Stephen concerning the Church and Ministry by which His omniscience and Spirit (omnipotence) overcame all oppositions and obstacles that was laid before Him. The Word is God, with God and was God in John 1:1-4. The Word of God in all scriptures cannot be brought With Money in Acts 8. The Word of God as a Person is proven in 1</w:t>
      </w:r>
      <w:r w:rsidRPr="009C279B">
        <w:rPr>
          <w:sz w:val="24"/>
          <w:szCs w:val="24"/>
          <w:vertAlign w:val="superscript"/>
        </w:rPr>
        <w:t>st</w:t>
      </w:r>
      <w:r w:rsidRPr="009C279B">
        <w:rPr>
          <w:sz w:val="24"/>
          <w:szCs w:val="24"/>
        </w:rPr>
        <w:t xml:space="preserve"> Corinthians 8:6; Revelation 19:13; John 1:1-4 and 1</w:t>
      </w:r>
      <w:r w:rsidRPr="009C279B">
        <w:rPr>
          <w:sz w:val="24"/>
          <w:szCs w:val="24"/>
          <w:vertAlign w:val="superscript"/>
        </w:rPr>
        <w:t>st</w:t>
      </w:r>
      <w:r w:rsidRPr="009C279B">
        <w:rPr>
          <w:sz w:val="24"/>
          <w:szCs w:val="24"/>
        </w:rPr>
        <w:t xml:space="preserve"> John 1:1-2. The Word of God as speech by the Lord Yah was done through the Father Stephen in Acts 6:8-7:53. The Word of God as speech through Human lips is in Acts 7:54, 57-58. The Word of God in written form (The Holy Bible) is proven in Acts 6:3 in Genesis 1:1-1:25, Acts 6:5 in the Creation of Man to Woman in Genesis 1:26-2:22, Acts 6:8-10 in the fall and wickedness of Man and the flood in Genesis 2:23-11:26, Acts 7:1-8:3 is the history of the Holy Bible from Genesis 12:1-Acts 28:31. Stephen acted as the Chief Godly Deacon in Acts 6:3-10 which means He was totally single and not subject to Married Bishops, Married Elders, Married Deacons, </w:t>
      </w:r>
      <w:r w:rsidRPr="009C279B">
        <w:rPr>
          <w:sz w:val="24"/>
          <w:szCs w:val="24"/>
        </w:rPr>
        <w:lastRenderedPageBreak/>
        <w:t>Married Pastors and Married Overseers in Acts 6:5, 10, which  would  not  constitute  the  qualifications  of  a  Married Deacon in 1</w:t>
      </w:r>
      <w:r w:rsidRPr="009C279B">
        <w:rPr>
          <w:sz w:val="24"/>
          <w:szCs w:val="24"/>
          <w:vertAlign w:val="superscript"/>
        </w:rPr>
        <w:t>st</w:t>
      </w:r>
      <w:r w:rsidRPr="009C279B">
        <w:rPr>
          <w:sz w:val="24"/>
          <w:szCs w:val="24"/>
        </w:rPr>
        <w:t xml:space="preserve"> Timothy 3:9-13 because He was not the Husband of One Wife. Only the Chief Heavenly Bishop in the single realm would be over Him. Eventually Stephen’s speech led Him to be excommunicated to the Law in Acts 6:11 by the Church and Ministry. This was because Stephen beat the Church and Ministry by His Spirit and Omniscience by which the Church probably accused Him of Heresy and Doctrines of Demons erring from the faith of Jesus in Acts 6:11. But Stephen mentions this certain Jesus in Acts 6:13-14 and telling the Law that this Jesus of Nazareth will come and destroy this place and change the Laws of Moses into Gentile Laws of James in Acts 15:13-29 and 21:18-25. Stephen leaned on God and told the Law authorities that they “received the (Lord Yah’s) Law by the Direction of Angels (Lords) and have not kept it” in Acts 7:53. Stephen is our guide that We must follow. Stephen told the Law authorities and the High Priest Joseph Ben Caiaphas (means added desire, peter &amp; depression that brings forth pleasure which is the weakness of the Father Stephen is stronger than Men in 18AD-36AD reign of Caiaphas in 1</w:t>
      </w:r>
      <w:r w:rsidRPr="009C279B">
        <w:rPr>
          <w:sz w:val="24"/>
          <w:szCs w:val="24"/>
          <w:vertAlign w:val="superscript"/>
        </w:rPr>
        <w:t>st</w:t>
      </w:r>
      <w:r w:rsidRPr="009C279B">
        <w:rPr>
          <w:sz w:val="24"/>
          <w:szCs w:val="24"/>
        </w:rPr>
        <w:t xml:space="preserve"> Corinthians 1:25) about Israel’s History and Gentile’s History of disobeying the Lord Yah. God’s Law keeps Us focused on Him and Stephen was faithful even to the Eternal Death of the Stoning. Stephen stayed in commune with the Lord while He was calling on God and saying Lord Jesus, receive My Spirit in Acts 7:59. He was accused of blasphemy wrongfully by the religious leaders lying &amp; saying He was “a Man of the Lord” in Numbers 23:19; 1</w:t>
      </w:r>
      <w:r w:rsidRPr="009C279B">
        <w:rPr>
          <w:sz w:val="24"/>
          <w:szCs w:val="24"/>
          <w:vertAlign w:val="superscript"/>
        </w:rPr>
        <w:t>st</w:t>
      </w:r>
      <w:r w:rsidRPr="009C279B">
        <w:rPr>
          <w:sz w:val="24"/>
          <w:szCs w:val="24"/>
        </w:rPr>
        <w:t xml:space="preserve"> Samuel 15:29; Acts 6:5, 11, 13 &amp; the Law lying &amp; saying He was “an Angel (Lord) of the LORD” in Acts 6:15 &amp; the “other Lord called Wisdom” in Acts 7:51-53. But on the contrary He is the Lord and Father of the Lord Jesus Christ. The religious Law authorities set up False Witness against Stephen in Acts 6:13 to discredit His case by saying He was an Angel </w:t>
      </w:r>
      <w:r w:rsidRPr="009C279B">
        <w:rPr>
          <w:sz w:val="24"/>
          <w:szCs w:val="24"/>
        </w:rPr>
        <w:lastRenderedPageBreak/>
        <w:t>(Lord) of the LORD like Lucifer. In Actuality The Lord Stephen is the Angel of the Lord Yah’s Presence in Isaiah 63:9. The Angels of the Father Stephen’s Presence is in Matthew 18:10. They were trying to find fault in Him but could not. God allowed the Law process which involves first, the call &amp; investigation, a complaint of stirring up the People, the Scribes and the Elders (Lords) of the City in Acts 6:12. They simply did not agree with Stephen about His God but disputed with Him. The Freedmen Church treated Stephen with heresy and wrongfully accused Stephen with Men that secretly induced the truth that Stephen was blaspheming Moses and God in their false allegations as being Man or part of Man in Luke 23. The Law set up false witnesses &amp; lied to say He has a Face of an Angel (Lord) which would mean He took care of the very needs of Mankind, by which Stephen did not because Jesus did in Luke 23. But did have the Angel of His Presence in Isaiah 63:9. In 1</w:t>
      </w:r>
      <w:r w:rsidRPr="009C279B">
        <w:rPr>
          <w:sz w:val="24"/>
          <w:szCs w:val="24"/>
          <w:vertAlign w:val="superscript"/>
        </w:rPr>
        <w:t>st</w:t>
      </w:r>
      <w:r w:rsidRPr="009C279B">
        <w:rPr>
          <w:sz w:val="24"/>
          <w:szCs w:val="24"/>
        </w:rPr>
        <w:t xml:space="preserve"> John 1:8 says “If We say that We have no sin, We deceive Ourselves, and the (Father Stephen’s) Truth is not in Us.” This means without the Father Stephen’s Truth, You cannot obey His commandments and keep them or operate in His agape love and truth. In 1</w:t>
      </w:r>
      <w:r w:rsidRPr="009C279B">
        <w:rPr>
          <w:sz w:val="24"/>
          <w:szCs w:val="24"/>
          <w:vertAlign w:val="superscript"/>
        </w:rPr>
        <w:t>st</w:t>
      </w:r>
      <w:r w:rsidRPr="009C279B">
        <w:rPr>
          <w:sz w:val="24"/>
          <w:szCs w:val="24"/>
        </w:rPr>
        <w:t xml:space="preserve"> John 1:10 mentions “If We says that We have not sinned, We make Him (Father Stephen) a Liar and His Word is not in Us.” If You call the Father Stephen a Man, then You are trying to make Him into a Liar in Romans 3:1-23. This would go against the Father Stephen in Romans 3:4; Hebrews 6:18 &amp; Titus 1:1-3. Second, was the apprehension to seize, arrest and capture Stephen in the city. This was allowed by God to show who Stephen trusted in. Third, was the imprisonment or prison time in the city where God would show His holiness and His omniscience. Stephen in the Minister’s Praetorium (Ministerial Headquarters) was stripped of His clothing and led to the stoning. Stephen probably had other prison Inmate’s with Him when He spent time in jail. This would call for a testimony in God. Fourth, was the Law </w:t>
      </w:r>
      <w:r w:rsidRPr="009C279B">
        <w:rPr>
          <w:sz w:val="24"/>
          <w:szCs w:val="24"/>
        </w:rPr>
        <w:lastRenderedPageBreak/>
        <w:t>Court or Law Council where Stephen would give His defense in the city. They treated Him wrongfully and with contempt through the False Witnesses. Fifth, was the stubbornness of the Law Council, by which that cast Stephen out of the city, stopped their ears and came upon Him in one mind (accord) when Stephen said “they were stiff-necked and uncircumcised in heart and ears! You always resist the Holy Ghost, as Your Father’s did, so do You (The Lordship of the Law which is the Chiefs of Police).” in Acts 7:51-53 &amp; Zechariah 7:8-14. Sixth, was the charge of blasphemy in the city and based on the nature of the charge, they just wanted to kill Him to justify their actions. Also Stephen did nothing wrong but leaned on God. The Religious Law Authorities were full of Lucifer and did not want to bargain with Stephen’s God. Seventh, was Stephen’s Death and Martyrdom about 2 miles outside the city. As the Religious Law Authorities were stoning Stephen, He also said, “Lord, do not charge them with this sin” (blasphemy against the Lord Stephen). The Father Stephen Our Lord is the only one that could summon without ceasing the Lord Yahweh the Creator of the Father Stephen by calling on God in Acts 7:59. The other Lords, the Holy Angels and the Lord Jesus can only summon the Father Stephen Our Lord in 1</w:t>
      </w:r>
      <w:r w:rsidRPr="009C279B">
        <w:rPr>
          <w:sz w:val="24"/>
          <w:szCs w:val="24"/>
          <w:vertAlign w:val="superscript"/>
        </w:rPr>
        <w:t>st</w:t>
      </w:r>
      <w:r w:rsidRPr="009C279B">
        <w:rPr>
          <w:sz w:val="24"/>
          <w:szCs w:val="24"/>
        </w:rPr>
        <w:t xml:space="preserve"> Peter 1:17-19. Eighth, it concerns the Church in the persecution. Ninth, He fell asleep and in His burial, He was buried in greatness and the Young Men carried the Lord Stephen to His grave and the people made great lamentation for Him in Acts 8:1-2. It also concerned His resurrection in Luke 20:35-36. This also concerns Stephen going inside of Hell and overcoming Eternal Death itself by Stephen’s Lordship administering mercy to the Angels (Lords). If You have any questions on who defeated Death, Hell and the Grave, You must get My book called “</w:t>
      </w:r>
      <w:r w:rsidRPr="009C279B">
        <w:rPr>
          <w:b/>
          <w:sz w:val="24"/>
          <w:szCs w:val="24"/>
        </w:rPr>
        <w:t>The Lord Yah and His Book on Hell in the Holy Bible</w:t>
      </w:r>
      <w:r w:rsidRPr="009C279B">
        <w:rPr>
          <w:sz w:val="24"/>
          <w:szCs w:val="24"/>
        </w:rPr>
        <w:t xml:space="preserve">.” Tenth, in Acts 8:3 it would concern Stephen’s throne being raised by Solomon to sit on His throne done by the Lord Yah </w:t>
      </w:r>
      <w:r w:rsidRPr="009C279B">
        <w:rPr>
          <w:sz w:val="24"/>
          <w:szCs w:val="24"/>
        </w:rPr>
        <w:lastRenderedPageBreak/>
        <w:t xml:space="preserve">and Saul making havoc of the Church of God and arresting them from every house committing them to prison. Stephen did not come short of the glory of God but stayed focused on the Lord Yah as His primary truth and true Deliverer. It showed glory to the Lord Yah was considered the greatest death done concerning the Eternal Sin in Lordship in the single realm. James the Just, the Lord’s Brother &amp; the Law of God was also stoned to death and dies for the Eternal Sin in the Law of God at the end of Acts in 64 AD concerning marriage at 65 years of age which would mean He was under the Father Stephen Our Lord’s authority. In Sirach 19:20 it tells us that the Lord Stephen is all wisdom and is all the performance of the Whole Law and His Omni potency in Acts 6:3, 8, 10 and also in Sirach 11:15; Ecclesiastes 7:12; 9:16, 18. In Sirach 1:18 it says that the fear of the Lord is a crown of wisdom. The Lord James’ blood is far better than Cain because of killing His Brother Abel in the Whole Law of God with the 7-fold mark in Genesis 4:15.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w:t>
      </w:r>
    </w:p>
    <w:p w:rsidR="00B17184" w:rsidRPr="009C279B" w:rsidRDefault="00B17184" w:rsidP="00B17184">
      <w:pPr>
        <w:spacing w:line="480" w:lineRule="auto"/>
        <w:jc w:val="both"/>
        <w:rPr>
          <w:sz w:val="24"/>
          <w:szCs w:val="24"/>
        </w:rPr>
      </w:pPr>
      <w:r w:rsidRPr="009C279B">
        <w:rPr>
          <w:sz w:val="24"/>
          <w:szCs w:val="24"/>
        </w:rPr>
        <w:t>Stephen’s Office of a Merciful High Priest in Acts 6:7; 7:59-60. There are 3 distinct offices mentioned in Stephen’s ministry from Acts 6:7-Acts 7:56. 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9C279B">
        <w:rPr>
          <w:sz w:val="24"/>
          <w:szCs w:val="24"/>
          <w:vertAlign w:val="superscript"/>
        </w:rPr>
        <w:t>st</w:t>
      </w:r>
      <w:r w:rsidRPr="009C279B">
        <w:rPr>
          <w:sz w:val="24"/>
          <w:szCs w:val="24"/>
        </w:rPr>
        <w:t xml:space="preserve"> Peter 2:9. The “Kingdom of Priests” which is </w:t>
      </w:r>
      <w:r w:rsidRPr="009C279B">
        <w:rPr>
          <w:sz w:val="24"/>
          <w:szCs w:val="24"/>
        </w:rPr>
        <w:lastRenderedPageBreak/>
        <w:t>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9C279B">
        <w:rPr>
          <w:sz w:val="24"/>
          <w:szCs w:val="24"/>
          <w:vertAlign w:val="superscript"/>
        </w:rPr>
        <w:t>st</w:t>
      </w:r>
      <w:r w:rsidRPr="009C279B">
        <w:rPr>
          <w:sz w:val="24"/>
          <w:szCs w:val="24"/>
        </w:rPr>
        <w:t xml:space="preserve"> tabernacle &amp; then grew in the 1</w:t>
      </w:r>
      <w:r w:rsidRPr="009C279B">
        <w:rPr>
          <w:sz w:val="24"/>
          <w:szCs w:val="24"/>
          <w:vertAlign w:val="superscript"/>
        </w:rPr>
        <w:t>st</w:t>
      </w:r>
      <w:r w:rsidRPr="009C279B">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9C279B">
        <w:rPr>
          <w:b/>
          <w:sz w:val="24"/>
          <w:szCs w:val="24"/>
        </w:rPr>
        <w:t>The Lord Yahweh’s Healing and the Medical Herbal Antidotes of the Holy Bible</w:t>
      </w:r>
      <w:r w:rsidRPr="009C279B">
        <w:rPr>
          <w:sz w:val="24"/>
          <w:szCs w:val="24"/>
        </w:rPr>
        <w:t>” and “</w:t>
      </w:r>
      <w:r w:rsidRPr="009C279B">
        <w:rPr>
          <w:b/>
          <w:sz w:val="24"/>
          <w:szCs w:val="24"/>
        </w:rPr>
        <w:t>The Lord Yahweh’s Healing and the Biblical Diseases in the Holy Bible</w:t>
      </w:r>
      <w:r w:rsidRPr="009C279B">
        <w:rPr>
          <w:sz w:val="24"/>
          <w:szCs w:val="24"/>
        </w:rPr>
        <w:t>” and “</w:t>
      </w:r>
      <w:r w:rsidRPr="009C279B">
        <w:rPr>
          <w:b/>
          <w:sz w:val="24"/>
          <w:szCs w:val="24"/>
        </w:rPr>
        <w:t>The Lord Yahweh’s Healing and the Medical Antidotes from Animals in the Holy Bible</w:t>
      </w:r>
      <w:r w:rsidRPr="009C279B">
        <w:rPr>
          <w:sz w:val="24"/>
          <w:szCs w:val="24"/>
        </w:rPr>
        <w:t>” and “</w:t>
      </w:r>
      <w:r w:rsidRPr="009C279B">
        <w:rPr>
          <w:b/>
          <w:sz w:val="24"/>
          <w:szCs w:val="24"/>
        </w:rPr>
        <w:t>The Lord Yahweh’s Healing and the Biblical Smoking in the Holy Bible</w:t>
      </w:r>
      <w:r w:rsidRPr="009C279B">
        <w:rPr>
          <w:sz w:val="24"/>
          <w:szCs w:val="24"/>
        </w:rPr>
        <w:t>.”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Christianity in the Heavenly Prince Melchizedek on pages 500-502. In the NT “priest” is never used in the Church or the Office of a Minister &amp; with Judaism it enters the NT in Acts 4:1, 6; Acts 14:13. In Hebrews 5:4-6; 7:11, 23-</w:t>
      </w:r>
      <w:r w:rsidRPr="009C279B">
        <w:rPr>
          <w:sz w:val="24"/>
          <w:szCs w:val="24"/>
        </w:rPr>
        <w:lastRenderedPageBreak/>
        <w:t>28; 9:23-28; 10:10-19 is the Lord Jesus as a High Priest as the Perfect Lamb for Man. But that will be discussed later on in my book.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9C279B">
        <w:rPr>
          <w:sz w:val="24"/>
          <w:szCs w:val="24"/>
          <w:vertAlign w:val="superscript"/>
        </w:rPr>
        <w:t>st</w:t>
      </w:r>
      <w:r w:rsidRPr="009C279B">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w:t>
      </w:r>
      <w:r w:rsidRPr="009C279B">
        <w:rPr>
          <w:sz w:val="24"/>
          <w:szCs w:val="24"/>
        </w:rPr>
        <w:lastRenderedPageBreak/>
        <w:t>Thummim is in Exodus 28:30; Leviticus 8:8; Numbers 27:21; Deuteronomy 33:8; 1</w:t>
      </w:r>
      <w:r w:rsidRPr="009C279B">
        <w:rPr>
          <w:sz w:val="24"/>
          <w:szCs w:val="24"/>
          <w:vertAlign w:val="superscript"/>
        </w:rPr>
        <w:t>st</w:t>
      </w:r>
      <w:r w:rsidRPr="009C279B">
        <w:rPr>
          <w:sz w:val="24"/>
          <w:szCs w:val="24"/>
        </w:rPr>
        <w:t xml:space="preserve"> Samuel 26:8; Ezra 2:63; Nehemiah 7:65 &amp; Sirach 45:10. No One can call the Lord Stephen the Father, except by His Own Holy Ghost &amp; His Own Truth in John 4:21-24.                </w:t>
      </w:r>
    </w:p>
    <w:p w:rsidR="00B17184" w:rsidRPr="009C279B" w:rsidRDefault="00B17184" w:rsidP="00B17184">
      <w:pPr>
        <w:spacing w:line="480" w:lineRule="auto"/>
        <w:jc w:val="both"/>
        <w:rPr>
          <w:sz w:val="24"/>
          <w:szCs w:val="24"/>
        </w:rPr>
      </w:pPr>
      <w:r w:rsidRPr="009C279B">
        <w:rPr>
          <w:sz w:val="24"/>
          <w:szCs w:val="24"/>
        </w:rPr>
        <w:t>Stephen’s Office of a Merciful Prophet in Acts 6:8; 7:58-60. 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9C279B">
        <w:rPr>
          <w:sz w:val="24"/>
          <w:szCs w:val="24"/>
          <w:vertAlign w:val="superscript"/>
        </w:rPr>
        <w:t>nd</w:t>
      </w:r>
      <w:r w:rsidRPr="009C279B">
        <w:rPr>
          <w:sz w:val="24"/>
          <w:szCs w:val="24"/>
        </w:rPr>
        <w:t xml:space="preserve">  Samuel 24:16-17;  2</w:t>
      </w:r>
      <w:r w:rsidRPr="009C279B">
        <w:rPr>
          <w:sz w:val="24"/>
          <w:szCs w:val="24"/>
          <w:vertAlign w:val="superscript"/>
        </w:rPr>
        <w:t>nd</w:t>
      </w:r>
      <w:r w:rsidRPr="009C279B">
        <w:rPr>
          <w:sz w:val="24"/>
          <w:szCs w:val="24"/>
        </w:rPr>
        <w:t xml:space="preserve"> Chronicles 32:21;  Revelation 16:1; Matthew 16:27 and 2</w:t>
      </w:r>
      <w:r w:rsidRPr="009C279B">
        <w:rPr>
          <w:sz w:val="24"/>
          <w:szCs w:val="24"/>
          <w:vertAlign w:val="superscript"/>
        </w:rPr>
        <w:t>nd</w:t>
      </w:r>
      <w:r w:rsidRPr="009C279B">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w:t>
      </w:r>
      <w:r w:rsidRPr="009C279B">
        <w:rPr>
          <w:sz w:val="24"/>
          <w:szCs w:val="24"/>
        </w:rPr>
        <w:lastRenderedPageBreak/>
        <w:t xml:space="preserve">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B17184" w:rsidRPr="009C279B" w:rsidRDefault="00B17184" w:rsidP="00B17184">
      <w:pPr>
        <w:spacing w:line="480" w:lineRule="auto"/>
        <w:jc w:val="both"/>
        <w:rPr>
          <w:sz w:val="24"/>
          <w:szCs w:val="24"/>
        </w:rPr>
      </w:pPr>
      <w:r w:rsidRPr="009C279B">
        <w:rPr>
          <w:sz w:val="24"/>
          <w:szCs w:val="24"/>
        </w:rPr>
        <w:t>Stephen’s Office as a Merciful King in Acts 6:8; 7:10, 18, 47-52. 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9C279B">
        <w:rPr>
          <w:sz w:val="24"/>
          <w:szCs w:val="24"/>
          <w:vertAlign w:val="superscript"/>
        </w:rPr>
        <w:t>st</w:t>
      </w:r>
      <w:r w:rsidRPr="009C279B">
        <w:rPr>
          <w:sz w:val="24"/>
          <w:szCs w:val="24"/>
        </w:rPr>
        <w:t xml:space="preserve"> Samuel 10:1-27, 16:13. Kingship was often linked to the secret Angelical Hierarchy in Isaiah 14 concerning Lucifer and the King of Tyre. Also in 1</w:t>
      </w:r>
      <w:r w:rsidRPr="009C279B">
        <w:rPr>
          <w:sz w:val="24"/>
          <w:szCs w:val="24"/>
          <w:vertAlign w:val="superscript"/>
        </w:rPr>
        <w:t>st</w:t>
      </w:r>
      <w:r w:rsidRPr="009C279B">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9C279B">
        <w:rPr>
          <w:sz w:val="24"/>
          <w:szCs w:val="24"/>
          <w:vertAlign w:val="superscript"/>
        </w:rPr>
        <w:t>nd</w:t>
      </w:r>
      <w:r w:rsidRPr="009C279B">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B17184" w:rsidRPr="009C279B" w:rsidRDefault="00B17184" w:rsidP="00B17184">
      <w:pPr>
        <w:tabs>
          <w:tab w:val="left" w:pos="360"/>
        </w:tabs>
        <w:spacing w:line="480" w:lineRule="auto"/>
        <w:jc w:val="both"/>
        <w:rPr>
          <w:sz w:val="24"/>
          <w:szCs w:val="24"/>
        </w:rPr>
      </w:pPr>
      <w:r w:rsidRPr="009C279B">
        <w:rPr>
          <w:sz w:val="24"/>
          <w:szCs w:val="24"/>
        </w:rPr>
        <w:lastRenderedPageBreak/>
        <w:t>Stephen’s Deity</w:t>
      </w:r>
    </w:p>
    <w:p w:rsidR="00B17184" w:rsidRPr="009C279B" w:rsidRDefault="00B17184" w:rsidP="00B17184">
      <w:pPr>
        <w:tabs>
          <w:tab w:val="left" w:pos="360"/>
        </w:tabs>
        <w:spacing w:line="480" w:lineRule="auto"/>
        <w:jc w:val="both"/>
        <w:rPr>
          <w:sz w:val="24"/>
          <w:szCs w:val="24"/>
        </w:rPr>
      </w:pPr>
      <w:r w:rsidRPr="009C279B">
        <w:rPr>
          <w:sz w:val="24"/>
          <w:szCs w:val="24"/>
        </w:rPr>
        <w:t>Stephen’s office  of  Deity  (Godhead Bodily and Divine Nature) is proven in scripture. In Romans 1:20 it tells us that the Godhead and eternal omniscience and eternal omnipotence is equal in Deity and Divine Nature which means the Father Stephen, Son Jesus and Brother John are equal in the scriptures concerning the Lord’s Deity in the Christian Sense  inside  the  Kingdom  of  God. There is some proof of Stephen’s Deity. First, is the Stephen is full of the Holy Ghost in Acts 6:5, 10; 7:55. This means there was not a part about Stephen which was not linked to God. Second, He is the Father in the Lord’s presence in Matthew 23:9; Acts 6:15 and Hebrews 1:1-14. Third, Stephen’s name means crown which is translated as the “Highest Lord” in Luke 1:32, 35; 2:14, 19:38; 24:19. God is Elyon, Heleyon, the Lord Jehovah, Lord Victor and the Lord Yah as the “</w:t>
      </w:r>
      <w:r w:rsidRPr="009C279B">
        <w:rPr>
          <w:b/>
          <w:sz w:val="24"/>
          <w:szCs w:val="24"/>
        </w:rPr>
        <w:t>Highest Creator</w:t>
      </w:r>
      <w:r w:rsidRPr="009C279B">
        <w:rPr>
          <w:sz w:val="24"/>
          <w:szCs w:val="24"/>
        </w:rPr>
        <w:t>.” Fourth, Stephen could not have done these signs, wonder, miracles or healings unless God was with Him in Acts 6:8. Fifth, Stephen calls Jesus Christ Deity in Acts 7:56, then in Acts 7:59, He says ‘Lord Jesus receive My Spirit.’ This means that Stephen was linked to the Lord Yah and Stephen as the Father over the Lord Jesus Christ in Acts 7:59 while He was calling on God. Sixth, Stephen was Born into the Kingdom of God as the Most Highest Lord and was the first Christian in the Eternal Kingdom, which proves His Holy Divine Love Nature in Acts 7:30-32; 17:24-32; 2</w:t>
      </w:r>
      <w:r w:rsidRPr="009C279B">
        <w:rPr>
          <w:sz w:val="24"/>
          <w:szCs w:val="24"/>
          <w:vertAlign w:val="superscript"/>
        </w:rPr>
        <w:t>nd</w:t>
      </w:r>
      <w:r w:rsidRPr="009C279B">
        <w:rPr>
          <w:sz w:val="24"/>
          <w:szCs w:val="24"/>
        </w:rPr>
        <w:t xml:space="preserve"> Peter 1:4; Romans 1:20 and Colossians 2:9. Since Stephen was first in the Eternal Kingdom of God, He was separated from the World of Lust and the Cross in Matthew 27:46. Seventh, Stephen is Born of God which means “He does not sin, for His seed remains in Him, and He cannot sin, because He is Born of God” in 1</w:t>
      </w:r>
      <w:r w:rsidRPr="009C279B">
        <w:rPr>
          <w:sz w:val="24"/>
          <w:szCs w:val="24"/>
          <w:vertAlign w:val="superscript"/>
        </w:rPr>
        <w:t>st</w:t>
      </w:r>
      <w:r w:rsidRPr="009C279B">
        <w:rPr>
          <w:sz w:val="24"/>
          <w:szCs w:val="24"/>
        </w:rPr>
        <w:t xml:space="preserve"> John 1:3; 3:3, 9, 11; 4:7. Eighth, He would be the Father and the Christ in the Eternal Sin in Lordship concerning the Plan of Mercy in Sceva in Acts 19:11-20. It tells us that Sceva would know </w:t>
      </w:r>
      <w:r w:rsidRPr="009C279B">
        <w:rPr>
          <w:sz w:val="24"/>
          <w:szCs w:val="24"/>
        </w:rPr>
        <w:lastRenderedPageBreak/>
        <w:t>Stephen whom Saul preaches in Acts 22:1-29 because Saul was a blasphemer.  Ninth, He called Jesus Deity as God’s glory in Acts 7:55-56. The Lord Jesus calls Stephen Deity after the stoning through the measure. Tenth, Stephen’s Deity is equal in signs, wonders, miracles and healings in Acts 6:8, concerning the Hand of God in the 10 plagues of Egypt. If You have any questions on the Hand of God, You must get My book called “</w:t>
      </w:r>
      <w:r w:rsidRPr="009C279B">
        <w:rPr>
          <w:b/>
          <w:sz w:val="24"/>
          <w:szCs w:val="24"/>
        </w:rPr>
        <w:t>Moses’ Rod and the Magical Arts in the Holy Bible</w:t>
      </w:r>
      <w:r w:rsidRPr="009C279B">
        <w:rPr>
          <w:sz w:val="24"/>
          <w:szCs w:val="24"/>
        </w:rPr>
        <w:t>.” Eleventh, We know that Stephen could read thoughts since He had the attribute of omniscience in Acts 7:51-53 when Stephen said “You always resist the Holy Ghost…” Twelfth, Stephen had the attribute of omnipotence in Acts 6:8 which means He is part of the Godhead and Deity in Romans 1:20. Thirteenth, Stephen had the attribute of omnipresence (not while on Earth) but afterwards, when the progression of Christianity grew throughout the World in Acts 1:4-28:31. Fourteenth, the Law blasphemed Stephen when He said He is the Father in Acts 7:51-53. Fifteenth, Stephen’s anointing breaks every yoke and uplifts every problem in Acts 6:5-8:3. Sixteenth, Stephen has immortality because of omniscience and omnipotence in Acts 6:8, 10. Seventeenth, in Philippians 2:11 as the Father it decrees the Stephen “</w:t>
      </w:r>
      <w:r w:rsidRPr="009C279B">
        <w:rPr>
          <w:b/>
          <w:sz w:val="24"/>
          <w:szCs w:val="24"/>
        </w:rPr>
        <w:t>Emptied Himself</w:t>
      </w:r>
      <w:r w:rsidRPr="009C279B">
        <w:rPr>
          <w:sz w:val="24"/>
          <w:szCs w:val="24"/>
        </w:rPr>
        <w:t xml:space="preserve">” of omnipresence (all present to the 60 other Lords), in which He finished His work of mercy and a Plan of Release &amp; it being Expunged for Angels (Lords) and other Lord’s in the Stoning through the persecution in Acts 6:1-9:30. Eighteenth, Stephen is the fullness of God in Colossians 1:19 as the Father. Nineteenth, Stephen was fully Angel (Lord) and fully God in respect to the Angel (Lord) of the LORD in Acts 6:3, 8; 7:30-32. Twentieth, Stephen also has to be fully God for the Plan of Mercy for the Lordships of Christianity in Acts 1:7. Twenty-first, Stephen has Divine Sovereignty since He has omniscience and omnipotence in Matthew 11:25-27. All the Lords came before the Angels (Lords) in Proverbs 8:22-31. </w:t>
      </w:r>
    </w:p>
    <w:p w:rsidR="00B17184" w:rsidRPr="009C279B" w:rsidRDefault="00B17184" w:rsidP="00B17184">
      <w:pPr>
        <w:spacing w:line="480" w:lineRule="auto"/>
        <w:jc w:val="both"/>
        <w:rPr>
          <w:sz w:val="24"/>
          <w:szCs w:val="24"/>
        </w:rPr>
      </w:pPr>
      <w:r w:rsidRPr="009C279B">
        <w:rPr>
          <w:sz w:val="24"/>
          <w:szCs w:val="24"/>
        </w:rPr>
        <w:lastRenderedPageBreak/>
        <w:t>The Acts of OT Freedom: The Father Stephen’s People Regain their Freedom: The Exodus from Egypt as an Acts of Freedom (Independence) is in Exodus 12:42; 16:6, 32; 20:2; Joshua 24:6; Judges 6:8; 2</w:t>
      </w:r>
      <w:r w:rsidRPr="009C279B">
        <w:rPr>
          <w:sz w:val="24"/>
          <w:szCs w:val="24"/>
          <w:vertAlign w:val="superscript"/>
        </w:rPr>
        <w:t>nd</w:t>
      </w:r>
      <w:r w:rsidRPr="009C279B">
        <w:rPr>
          <w:sz w:val="24"/>
          <w:szCs w:val="24"/>
        </w:rPr>
        <w:t xml:space="preserve"> Samuel 7:6; 1</w:t>
      </w:r>
      <w:r w:rsidRPr="009C279B">
        <w:rPr>
          <w:sz w:val="24"/>
          <w:szCs w:val="24"/>
          <w:vertAlign w:val="superscript"/>
        </w:rPr>
        <w:t>st</w:t>
      </w:r>
      <w:r w:rsidRPr="009C279B">
        <w:rPr>
          <w:sz w:val="24"/>
          <w:szCs w:val="24"/>
        </w:rPr>
        <w:t xml:space="preserve"> Kings 8:16; 2</w:t>
      </w:r>
      <w:r w:rsidRPr="009C279B">
        <w:rPr>
          <w:sz w:val="24"/>
          <w:szCs w:val="24"/>
          <w:vertAlign w:val="superscript"/>
        </w:rPr>
        <w:t>nd</w:t>
      </w:r>
      <w:r w:rsidRPr="009C279B">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9C279B">
        <w:rPr>
          <w:sz w:val="24"/>
          <w:szCs w:val="24"/>
          <w:vertAlign w:val="superscript"/>
        </w:rPr>
        <w:t>nd</w:t>
      </w:r>
      <w:r w:rsidRPr="009C279B">
        <w:rPr>
          <w:sz w:val="24"/>
          <w:szCs w:val="24"/>
        </w:rPr>
        <w:t xml:space="preserve"> Kings 17:6-23 &amp; Psalms 137:1-4. </w:t>
      </w:r>
    </w:p>
    <w:p w:rsidR="00B17184" w:rsidRPr="009C279B" w:rsidRDefault="00B17184" w:rsidP="00B17184">
      <w:pPr>
        <w:spacing w:line="480" w:lineRule="auto"/>
        <w:jc w:val="both"/>
        <w:rPr>
          <w:sz w:val="24"/>
          <w:szCs w:val="24"/>
        </w:rPr>
      </w:pPr>
      <w:r w:rsidRPr="009C279B">
        <w:rPr>
          <w:sz w:val="24"/>
          <w:szCs w:val="24"/>
        </w:rPr>
        <w:t xml:space="preserve">The Freedom through His Son Jesus Christ done by His Father Stephen: The OT Points ahead to a New and Greater Freedom and to a New Deliverer: The OT Predicts the Father Stephen as the </w:t>
      </w:r>
      <w:r w:rsidRPr="009C279B">
        <w:rPr>
          <w:sz w:val="24"/>
          <w:szCs w:val="24"/>
        </w:rPr>
        <w:lastRenderedPageBreak/>
        <w:t>Deliverer is in Isaiah 42:6-7; 61:1 &amp; Acts 7:1-60 The Redemption of the Exodus Foreshadows the Redemption Achieved by the Father Stephen is in Colossians 1:13-14; 1</w:t>
      </w:r>
      <w:r w:rsidRPr="009C279B">
        <w:rPr>
          <w:sz w:val="24"/>
          <w:szCs w:val="24"/>
          <w:vertAlign w:val="superscript"/>
        </w:rPr>
        <w:t>st</w:t>
      </w:r>
      <w:r w:rsidRPr="009C279B">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9C279B">
        <w:rPr>
          <w:sz w:val="24"/>
          <w:szCs w:val="24"/>
          <w:vertAlign w:val="superscript"/>
        </w:rPr>
        <w:t>st</w:t>
      </w:r>
      <w:r w:rsidRPr="009C279B">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9C279B">
        <w:rPr>
          <w:sz w:val="24"/>
          <w:szCs w:val="24"/>
          <w:vertAlign w:val="superscript"/>
        </w:rPr>
        <w:t>st</w:t>
      </w:r>
      <w:r w:rsidRPr="009C279B">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9C279B">
        <w:rPr>
          <w:sz w:val="24"/>
          <w:szCs w:val="24"/>
          <w:vertAlign w:val="superscript"/>
        </w:rPr>
        <w:t>nd</w:t>
      </w:r>
      <w:r w:rsidRPr="009C279B">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9C279B">
        <w:rPr>
          <w:sz w:val="24"/>
          <w:szCs w:val="24"/>
          <w:vertAlign w:val="superscript"/>
        </w:rPr>
        <w:t>st</w:t>
      </w:r>
      <w:r w:rsidRPr="009C279B">
        <w:rPr>
          <w:sz w:val="24"/>
          <w:szCs w:val="24"/>
        </w:rPr>
        <w:t xml:space="preserve"> Thessalonians 3:13; 5:23; Revelation 21:4 &amp; Acts 7:58. The Freedom as the Result of being Rescued from Trials, Trying, Testing’s and Temptations by the Father Stephen is in 2</w:t>
      </w:r>
      <w:r w:rsidRPr="009C279B">
        <w:rPr>
          <w:sz w:val="24"/>
          <w:szCs w:val="24"/>
          <w:vertAlign w:val="superscript"/>
        </w:rPr>
        <w:t>nd</w:t>
      </w:r>
      <w:r w:rsidRPr="009C279B">
        <w:rPr>
          <w:sz w:val="24"/>
          <w:szCs w:val="24"/>
        </w:rPr>
        <w:t xml:space="preserve"> Timothy 3:11; 4:18; 2</w:t>
      </w:r>
      <w:r w:rsidRPr="009C279B">
        <w:rPr>
          <w:sz w:val="24"/>
          <w:szCs w:val="24"/>
          <w:vertAlign w:val="superscript"/>
        </w:rPr>
        <w:t>nd</w:t>
      </w:r>
      <w:r w:rsidRPr="009C279B">
        <w:rPr>
          <w:sz w:val="24"/>
          <w:szCs w:val="24"/>
        </w:rPr>
        <w:t xml:space="preserve"> Peter 2:9 &amp; Acts 6:5-15; 26:17. </w:t>
      </w:r>
    </w:p>
    <w:p w:rsidR="00B17184" w:rsidRPr="009C279B" w:rsidRDefault="00B17184" w:rsidP="00B17184">
      <w:pPr>
        <w:spacing w:line="480" w:lineRule="auto"/>
        <w:jc w:val="both"/>
        <w:rPr>
          <w:sz w:val="24"/>
          <w:szCs w:val="24"/>
        </w:rPr>
      </w:pPr>
      <w:r w:rsidRPr="009C279B">
        <w:rPr>
          <w:sz w:val="24"/>
          <w:szCs w:val="24"/>
        </w:rPr>
        <w:t xml:space="preserve">The Divine Freedom and the Sexual Laws: The Crucifixion Laws does not take care of the Sexual Laws fully &amp; at a distance, but the Stoning Laws does concerning the Sexual Intercourses is in </w:t>
      </w:r>
      <w:r w:rsidRPr="009C279B">
        <w:rPr>
          <w:sz w:val="24"/>
          <w:szCs w:val="24"/>
        </w:rPr>
        <w:lastRenderedPageBreak/>
        <w:t>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9C279B">
        <w:rPr>
          <w:sz w:val="24"/>
          <w:szCs w:val="24"/>
          <w:vertAlign w:val="superscript"/>
        </w:rPr>
        <w:t>st</w:t>
      </w:r>
      <w:r w:rsidRPr="009C279B">
        <w:rPr>
          <w:sz w:val="24"/>
          <w:szCs w:val="24"/>
        </w:rPr>
        <w:t xml:space="preserve"> Peter 2:22 &amp; Acts 7:60. The Father Stephen’s Death fulfills the Demands of the Sexual Laws is in 2</w:t>
      </w:r>
      <w:r w:rsidRPr="009C279B">
        <w:rPr>
          <w:sz w:val="24"/>
          <w:szCs w:val="24"/>
          <w:vertAlign w:val="superscript"/>
        </w:rPr>
        <w:t>nd</w:t>
      </w:r>
      <w:r w:rsidRPr="009C279B">
        <w:rPr>
          <w:sz w:val="24"/>
          <w:szCs w:val="24"/>
        </w:rPr>
        <w:t xml:space="preserve"> Corinthians 5:21; Hebrews 7:27; 9:11, 26-28; 10:11-14; 1</w:t>
      </w:r>
      <w:r w:rsidRPr="009C279B">
        <w:rPr>
          <w:sz w:val="24"/>
          <w:szCs w:val="24"/>
          <w:vertAlign w:val="superscript"/>
        </w:rPr>
        <w:t>st</w:t>
      </w:r>
      <w:r w:rsidRPr="009C279B">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9C279B">
        <w:rPr>
          <w:sz w:val="24"/>
          <w:szCs w:val="24"/>
          <w:vertAlign w:val="superscript"/>
        </w:rPr>
        <w:t>nd</w:t>
      </w:r>
      <w:r w:rsidRPr="009C279B">
        <w:rPr>
          <w:sz w:val="24"/>
          <w:szCs w:val="24"/>
        </w:rPr>
        <w:t xml:space="preserve"> Corinthians 3:17-18; Romans 8:1-17; Galatians 5:16-18, 22-26 &amp; Acts 6:5; 7:55-56. The Christians Freedom to Obey the Sexual Laws is Voluntary, but not Demanding is in Psalms 37:31; 119:32, 45, 97; Jeremiah 31:33; 2</w:t>
      </w:r>
      <w:r w:rsidRPr="009C279B">
        <w:rPr>
          <w:sz w:val="24"/>
          <w:szCs w:val="24"/>
          <w:vertAlign w:val="superscript"/>
        </w:rPr>
        <w:t>nd</w:t>
      </w:r>
      <w:r w:rsidRPr="009C279B">
        <w:rPr>
          <w:sz w:val="24"/>
          <w:szCs w:val="24"/>
        </w:rPr>
        <w:t xml:space="preserve"> Corinthians 3:3; James 1:25; 2:12 &amp; Acts 6:5, 11, 13, 15. Sexual Laws concerns a Sexual Corruption in This World through Lust is in 2</w:t>
      </w:r>
      <w:r w:rsidRPr="009C279B">
        <w:rPr>
          <w:sz w:val="24"/>
          <w:szCs w:val="24"/>
          <w:vertAlign w:val="superscript"/>
        </w:rPr>
        <w:t>nd</w:t>
      </w:r>
      <w:r w:rsidRPr="009C279B">
        <w:rPr>
          <w:sz w:val="24"/>
          <w:szCs w:val="24"/>
        </w:rPr>
        <w:t xml:space="preserve"> Peter 1:4. </w:t>
      </w:r>
    </w:p>
    <w:p w:rsidR="00B17184" w:rsidRPr="009C279B" w:rsidRDefault="00B17184" w:rsidP="00B17184">
      <w:pPr>
        <w:spacing w:line="480" w:lineRule="auto"/>
        <w:jc w:val="both"/>
        <w:rPr>
          <w:sz w:val="24"/>
          <w:szCs w:val="24"/>
        </w:rPr>
      </w:pPr>
      <w:r w:rsidRPr="009C279B">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9C279B">
        <w:rPr>
          <w:sz w:val="24"/>
          <w:szCs w:val="24"/>
          <w:vertAlign w:val="superscript"/>
        </w:rPr>
        <w:t>st</w:t>
      </w:r>
      <w:r w:rsidRPr="009C279B">
        <w:rPr>
          <w:sz w:val="24"/>
          <w:szCs w:val="24"/>
        </w:rPr>
        <w:t xml:space="preserve"> Corinthians 7:22-23; 2</w:t>
      </w:r>
      <w:r w:rsidRPr="009C279B">
        <w:rPr>
          <w:sz w:val="24"/>
          <w:szCs w:val="24"/>
          <w:vertAlign w:val="superscript"/>
        </w:rPr>
        <w:t>nd</w:t>
      </w:r>
      <w:r w:rsidRPr="009C279B">
        <w:rPr>
          <w:sz w:val="24"/>
          <w:szCs w:val="24"/>
        </w:rPr>
        <w:t xml:space="preserve"> Peter 2:19 &amp; Acts 26:16-18. Christians must Resist Sexual Sin is </w:t>
      </w:r>
      <w:r w:rsidRPr="009C279B">
        <w:rPr>
          <w:sz w:val="24"/>
          <w:szCs w:val="24"/>
        </w:rPr>
        <w:lastRenderedPageBreak/>
        <w:t>in Romans 1:21-32; 6:12,14; Hebrews 12:1-2; 1</w:t>
      </w:r>
      <w:r w:rsidRPr="009C279B">
        <w:rPr>
          <w:sz w:val="24"/>
          <w:szCs w:val="24"/>
          <w:vertAlign w:val="superscript"/>
        </w:rPr>
        <w:t>st</w:t>
      </w:r>
      <w:r w:rsidRPr="009C279B">
        <w:rPr>
          <w:sz w:val="24"/>
          <w:szCs w:val="24"/>
        </w:rPr>
        <w:t xml:space="preserve"> John 5:16-18 &amp; Acts 18:14. The False Ideas that Grace gives Christians the Freedom to Sexual Sin is in Romans 3:5-8; 6:1-2:15; 1</w:t>
      </w:r>
      <w:r w:rsidRPr="009C279B">
        <w:rPr>
          <w:sz w:val="24"/>
          <w:szCs w:val="24"/>
          <w:vertAlign w:val="superscript"/>
        </w:rPr>
        <w:t>st</w:t>
      </w:r>
      <w:r w:rsidRPr="009C279B">
        <w:rPr>
          <w:sz w:val="24"/>
          <w:szCs w:val="24"/>
        </w:rPr>
        <w:t xml:space="preserve"> Corinthians 10:23; Galatians 2:17-21 &amp; Acts 6:11, 13. The Dangers of Abusing Christian Freedom: Becoming a Stumbling-block to Others is in 1</w:t>
      </w:r>
      <w:r w:rsidRPr="009C279B">
        <w:rPr>
          <w:sz w:val="24"/>
          <w:szCs w:val="24"/>
          <w:vertAlign w:val="superscript"/>
        </w:rPr>
        <w:t>st</w:t>
      </w:r>
      <w:r w:rsidRPr="009C279B">
        <w:rPr>
          <w:sz w:val="24"/>
          <w:szCs w:val="24"/>
        </w:rPr>
        <w:t xml:space="preserve"> Corinthians 8:9-12 &amp; Romans 15:1-3. Indulging Oneself in Sexual Activity is in Galatians 5:13 &amp; Romans 14:1-18. Using Freedom to Cover up Sexual Evil is in 1</w:t>
      </w:r>
      <w:r w:rsidRPr="009C279B">
        <w:rPr>
          <w:sz w:val="24"/>
          <w:szCs w:val="24"/>
          <w:vertAlign w:val="superscript"/>
        </w:rPr>
        <w:t>st</w:t>
      </w:r>
      <w:r w:rsidRPr="009C279B">
        <w:rPr>
          <w:sz w:val="24"/>
          <w:szCs w:val="24"/>
        </w:rPr>
        <w:t xml:space="preserve"> Peter 2:16. The Examples of Abuse of Christian Freedom: Falling Back into Deliberate Sexual Sin is in Romans 6:1-2; Hebrews 12:1 &amp; 1</w:t>
      </w:r>
      <w:r w:rsidRPr="009C279B">
        <w:rPr>
          <w:sz w:val="24"/>
          <w:szCs w:val="24"/>
          <w:vertAlign w:val="superscript"/>
        </w:rPr>
        <w:t>st</w:t>
      </w:r>
      <w:r w:rsidRPr="009C279B">
        <w:rPr>
          <w:sz w:val="24"/>
          <w:szCs w:val="24"/>
        </w:rPr>
        <w:t xml:space="preserve"> John 3:6; 5:16-18. Disobedience towards the Father Stephen concerning No Sexuality is in 1</w:t>
      </w:r>
      <w:r w:rsidRPr="009C279B">
        <w:rPr>
          <w:sz w:val="24"/>
          <w:szCs w:val="24"/>
          <w:vertAlign w:val="superscript"/>
        </w:rPr>
        <w:t>st</w:t>
      </w:r>
      <w:r w:rsidRPr="009C279B">
        <w:rPr>
          <w:sz w:val="24"/>
          <w:szCs w:val="24"/>
        </w:rPr>
        <w:t xml:space="preserve"> John 3:4; 2</w:t>
      </w:r>
      <w:r w:rsidRPr="009C279B">
        <w:rPr>
          <w:sz w:val="24"/>
          <w:szCs w:val="24"/>
          <w:vertAlign w:val="superscript"/>
        </w:rPr>
        <w:t>nd</w:t>
      </w:r>
      <w:r w:rsidRPr="009C279B">
        <w:rPr>
          <w:sz w:val="24"/>
          <w:szCs w:val="24"/>
        </w:rPr>
        <w:t xml:space="preserve"> Corinthians 10:6 &amp; Ephesians 5:6. Selfishness within Sexuality is in 1</w:t>
      </w:r>
      <w:r w:rsidRPr="009C279B">
        <w:rPr>
          <w:sz w:val="24"/>
          <w:szCs w:val="24"/>
          <w:vertAlign w:val="superscript"/>
        </w:rPr>
        <w:t>st</w:t>
      </w:r>
      <w:r w:rsidRPr="009C279B">
        <w:rPr>
          <w:sz w:val="24"/>
          <w:szCs w:val="24"/>
        </w:rPr>
        <w:t xml:space="preserve"> John 3:17 &amp; Luke 6:32-34. Eating Food Sacrificed to Sexual Idols is in 1</w:t>
      </w:r>
      <w:r w:rsidRPr="009C279B">
        <w:rPr>
          <w:sz w:val="24"/>
          <w:szCs w:val="24"/>
          <w:vertAlign w:val="superscript"/>
        </w:rPr>
        <w:t>st</w:t>
      </w:r>
      <w:r w:rsidRPr="009C279B">
        <w:rPr>
          <w:sz w:val="24"/>
          <w:szCs w:val="24"/>
        </w:rPr>
        <w:t xml:space="preserve"> Corinthians 8:1-13 &amp; Revelation 2:14, 20. </w:t>
      </w:r>
    </w:p>
    <w:p w:rsidR="00B17184" w:rsidRPr="009C279B" w:rsidRDefault="00B17184" w:rsidP="00B17184">
      <w:pPr>
        <w:spacing w:line="480" w:lineRule="auto"/>
        <w:jc w:val="both"/>
        <w:rPr>
          <w:sz w:val="24"/>
          <w:szCs w:val="24"/>
        </w:rPr>
      </w:pPr>
      <w:r w:rsidRPr="009C279B">
        <w:rPr>
          <w:sz w:val="24"/>
          <w:szCs w:val="24"/>
        </w:rPr>
        <w:t>The Freedom of the Will: The Freedom of the Will to Choose between Good &amp; Evil is in Deuteronomy 11:26-28; 30:15-16, 19; Joshua 24:15; 1</w:t>
      </w:r>
      <w:r w:rsidRPr="009C279B">
        <w:rPr>
          <w:sz w:val="24"/>
          <w:szCs w:val="24"/>
          <w:vertAlign w:val="superscript"/>
        </w:rPr>
        <w:t>st</w:t>
      </w:r>
      <w:r w:rsidRPr="009C279B">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9C279B">
        <w:rPr>
          <w:sz w:val="24"/>
          <w:szCs w:val="24"/>
          <w:vertAlign w:val="superscript"/>
        </w:rPr>
        <w:t>st</w:t>
      </w:r>
      <w:r w:rsidRPr="009C279B">
        <w:rPr>
          <w:sz w:val="24"/>
          <w:szCs w:val="24"/>
        </w:rPr>
        <w:t xml:space="preserve"> </w:t>
      </w:r>
      <w:r w:rsidRPr="009C279B">
        <w:rPr>
          <w:sz w:val="24"/>
          <w:szCs w:val="24"/>
        </w:rPr>
        <w:lastRenderedPageBreak/>
        <w:t xml:space="preserve">Samuel 6:6; Exodus 8:15, 32; Psalms 95:8; Proverbs 28:14; Hebrews 3:8, 15; 4:7 &amp; Acts 7:11, 13; 7:57-60.                     </w:t>
      </w:r>
    </w:p>
    <w:p w:rsidR="00B17184" w:rsidRPr="009C279B" w:rsidRDefault="00B17184" w:rsidP="00B17184">
      <w:pPr>
        <w:spacing w:line="480" w:lineRule="auto"/>
        <w:jc w:val="both"/>
        <w:rPr>
          <w:sz w:val="24"/>
          <w:szCs w:val="24"/>
        </w:rPr>
      </w:pPr>
      <w:r w:rsidRPr="009C279B">
        <w:rPr>
          <w:sz w:val="24"/>
          <w:szCs w:val="24"/>
        </w:rPr>
        <w:t>Enquiring of the Father Stephen for Divine Knowledge is in Genesis 25:22-23; Judges 13:17; 18:5-6 &amp; 1</w:t>
      </w:r>
      <w:r w:rsidRPr="009C279B">
        <w:rPr>
          <w:sz w:val="24"/>
          <w:szCs w:val="24"/>
          <w:vertAlign w:val="superscript"/>
        </w:rPr>
        <w:t>st</w:t>
      </w:r>
      <w:r w:rsidRPr="009C279B">
        <w:rPr>
          <w:sz w:val="24"/>
          <w:szCs w:val="24"/>
        </w:rPr>
        <w:t xml:space="preserve"> Samuel 10:22. Enquiring of the Father Stephen for Divine Guidance is in 2</w:t>
      </w:r>
      <w:r w:rsidRPr="009C279B">
        <w:rPr>
          <w:sz w:val="24"/>
          <w:szCs w:val="24"/>
          <w:vertAlign w:val="superscript"/>
        </w:rPr>
        <w:t>nd</w:t>
      </w:r>
      <w:r w:rsidRPr="009C279B">
        <w:rPr>
          <w:sz w:val="24"/>
          <w:szCs w:val="24"/>
        </w:rPr>
        <w:t xml:space="preserve"> Samuel 2:1; Judges 20:18, 23, 27-28; 1</w:t>
      </w:r>
      <w:r w:rsidRPr="009C279B">
        <w:rPr>
          <w:sz w:val="24"/>
          <w:szCs w:val="24"/>
          <w:vertAlign w:val="superscript"/>
        </w:rPr>
        <w:t>st</w:t>
      </w:r>
      <w:r w:rsidRPr="009C279B">
        <w:rPr>
          <w:sz w:val="24"/>
          <w:szCs w:val="24"/>
        </w:rPr>
        <w:t xml:space="preserve"> Samuel 23:2, 4; 30:8; 2</w:t>
      </w:r>
      <w:r w:rsidRPr="009C279B">
        <w:rPr>
          <w:sz w:val="24"/>
          <w:szCs w:val="24"/>
          <w:vertAlign w:val="superscript"/>
        </w:rPr>
        <w:t>nd</w:t>
      </w:r>
      <w:r w:rsidRPr="009C279B">
        <w:rPr>
          <w:sz w:val="24"/>
          <w:szCs w:val="24"/>
        </w:rPr>
        <w:t xml:space="preserve"> Samuel 5:19, 23 &amp; 1</w:t>
      </w:r>
      <w:r w:rsidRPr="009C279B">
        <w:rPr>
          <w:sz w:val="24"/>
          <w:szCs w:val="24"/>
          <w:vertAlign w:val="superscript"/>
        </w:rPr>
        <w:t>st</w:t>
      </w:r>
      <w:r w:rsidRPr="009C279B">
        <w:rPr>
          <w:sz w:val="24"/>
          <w:szCs w:val="24"/>
        </w:rPr>
        <w:t xml:space="preserve"> Chronicles 14:10, 14. Enquiring of the Father Stephen through Intermediaries: Priest (Sergeants), Chief Priests (Lieutenants) &amp; High Priests (Captains) is in Judges 18:5-6; Numbers 27:18-21 &amp; 1</w:t>
      </w:r>
      <w:r w:rsidRPr="009C279B">
        <w:rPr>
          <w:sz w:val="24"/>
          <w:szCs w:val="24"/>
          <w:vertAlign w:val="superscript"/>
        </w:rPr>
        <w:t>st</w:t>
      </w:r>
      <w:r w:rsidRPr="009C279B">
        <w:rPr>
          <w:sz w:val="24"/>
          <w:szCs w:val="24"/>
        </w:rPr>
        <w:t xml:space="preserve"> Samuel 22:10, 13-15. Prophets is in 1</w:t>
      </w:r>
      <w:r w:rsidRPr="009C279B">
        <w:rPr>
          <w:sz w:val="24"/>
          <w:szCs w:val="24"/>
          <w:vertAlign w:val="superscript"/>
        </w:rPr>
        <w:t>st</w:t>
      </w:r>
      <w:r w:rsidRPr="009C279B">
        <w:rPr>
          <w:sz w:val="24"/>
          <w:szCs w:val="24"/>
        </w:rPr>
        <w:t xml:space="preserve"> Kings 22:6-9; 2</w:t>
      </w:r>
      <w:r w:rsidRPr="009C279B">
        <w:rPr>
          <w:sz w:val="24"/>
          <w:szCs w:val="24"/>
          <w:vertAlign w:val="superscript"/>
        </w:rPr>
        <w:t>nd</w:t>
      </w:r>
      <w:r w:rsidRPr="009C279B">
        <w:rPr>
          <w:sz w:val="24"/>
          <w:szCs w:val="24"/>
        </w:rPr>
        <w:t xml:space="preserve"> Chronicles 18:5-8; 34:19-28; 1</w:t>
      </w:r>
      <w:r w:rsidRPr="009C279B">
        <w:rPr>
          <w:sz w:val="24"/>
          <w:szCs w:val="24"/>
          <w:vertAlign w:val="superscript"/>
        </w:rPr>
        <w:t>st</w:t>
      </w:r>
      <w:r w:rsidRPr="009C279B">
        <w:rPr>
          <w:sz w:val="24"/>
          <w:szCs w:val="24"/>
        </w:rPr>
        <w:t xml:space="preserve"> Samuel 9:6-10; 2</w:t>
      </w:r>
      <w:r w:rsidRPr="009C279B">
        <w:rPr>
          <w:sz w:val="24"/>
          <w:szCs w:val="24"/>
          <w:vertAlign w:val="superscript"/>
        </w:rPr>
        <w:t>nd</w:t>
      </w:r>
      <w:r w:rsidRPr="009C279B">
        <w:rPr>
          <w:sz w:val="24"/>
          <w:szCs w:val="24"/>
        </w:rPr>
        <w:t xml:space="preserve"> Kings 3:11; 22:11-20; Jeremiah 21:1-7 &amp; Ezekiel 14:7. Enquiring of the Father Stephen by Casting Lots is in Numbers 27:21; 1</w:t>
      </w:r>
      <w:r w:rsidRPr="009C279B">
        <w:rPr>
          <w:sz w:val="24"/>
          <w:szCs w:val="24"/>
          <w:vertAlign w:val="superscript"/>
        </w:rPr>
        <w:t>st</w:t>
      </w:r>
      <w:r w:rsidRPr="009C279B">
        <w:rPr>
          <w:sz w:val="24"/>
          <w:szCs w:val="24"/>
        </w:rPr>
        <w:t xml:space="preserve"> Samuel 10:20-22; 14:36-42 &amp; Acts 1:24-26. Enquiring of the Father Stephen in Prayer is in 2</w:t>
      </w:r>
      <w:r w:rsidRPr="009C279B">
        <w:rPr>
          <w:sz w:val="24"/>
          <w:szCs w:val="24"/>
          <w:vertAlign w:val="superscript"/>
        </w:rPr>
        <w:t>nd</w:t>
      </w:r>
      <w:r w:rsidRPr="009C279B">
        <w:rPr>
          <w:sz w:val="24"/>
          <w:szCs w:val="24"/>
        </w:rPr>
        <w:t xml:space="preserve"> Chronicles 20:1-17. Enquiring of the Father Stephen at the Tabernacle is in Exodus 33:7; Judges 20:26-28; 1</w:t>
      </w:r>
      <w:r w:rsidRPr="009C279B">
        <w:rPr>
          <w:sz w:val="24"/>
          <w:szCs w:val="24"/>
          <w:vertAlign w:val="superscript"/>
        </w:rPr>
        <w:t>st</w:t>
      </w:r>
      <w:r w:rsidRPr="009C279B">
        <w:rPr>
          <w:sz w:val="24"/>
          <w:szCs w:val="24"/>
        </w:rPr>
        <w:t xml:space="preserve"> Chronicles 13:3 &amp; 2</w:t>
      </w:r>
      <w:r w:rsidRPr="009C279B">
        <w:rPr>
          <w:sz w:val="24"/>
          <w:szCs w:val="24"/>
          <w:vertAlign w:val="superscript"/>
        </w:rPr>
        <w:t>nd</w:t>
      </w:r>
      <w:r w:rsidRPr="009C279B">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9C279B">
        <w:rPr>
          <w:sz w:val="24"/>
          <w:szCs w:val="24"/>
          <w:vertAlign w:val="superscript"/>
        </w:rPr>
        <w:t>st</w:t>
      </w:r>
      <w:r w:rsidRPr="009C279B">
        <w:rPr>
          <w:sz w:val="24"/>
          <w:szCs w:val="24"/>
        </w:rPr>
        <w:t xml:space="preserve"> Chronicles 10:13-14; 15:13; Jeremiah 10:21 &amp; Zephaniah 1:4-6. The Brother John the Holy Ghost and Enquiring of the Father Stephen is in John 16:13-15, 23-24.  </w:t>
      </w:r>
    </w:p>
    <w:p w:rsidR="00B17184" w:rsidRPr="009C279B" w:rsidRDefault="00B17184" w:rsidP="00B17184">
      <w:pPr>
        <w:spacing w:line="480" w:lineRule="auto"/>
        <w:jc w:val="both"/>
        <w:rPr>
          <w:sz w:val="24"/>
          <w:szCs w:val="24"/>
        </w:rPr>
      </w:pPr>
      <w:r w:rsidRPr="009C279B">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9C279B">
        <w:rPr>
          <w:sz w:val="24"/>
          <w:szCs w:val="24"/>
          <w:vertAlign w:val="superscript"/>
        </w:rPr>
        <w:t>st</w:t>
      </w:r>
      <w:r w:rsidRPr="009C279B">
        <w:rPr>
          <w:sz w:val="24"/>
          <w:szCs w:val="24"/>
        </w:rPr>
        <w:t xml:space="preserve"> Peter 1:17-21; Romans 13:1-10; 1</w:t>
      </w:r>
      <w:r w:rsidRPr="009C279B">
        <w:rPr>
          <w:sz w:val="24"/>
          <w:szCs w:val="24"/>
          <w:vertAlign w:val="superscript"/>
        </w:rPr>
        <w:t>st</w:t>
      </w:r>
      <w:r w:rsidRPr="009C279B">
        <w:rPr>
          <w:sz w:val="24"/>
          <w:szCs w:val="24"/>
        </w:rPr>
        <w:t xml:space="preserve"> Peter 2:13-17; 2</w:t>
      </w:r>
      <w:r w:rsidRPr="009C279B">
        <w:rPr>
          <w:sz w:val="24"/>
          <w:szCs w:val="24"/>
          <w:vertAlign w:val="superscript"/>
        </w:rPr>
        <w:t>nd</w:t>
      </w:r>
      <w:r w:rsidRPr="009C279B">
        <w:rPr>
          <w:sz w:val="24"/>
          <w:szCs w:val="24"/>
        </w:rPr>
        <w:t xml:space="preserve"> Esdras 4:34; Matthew 18:19; 21:22, 24; Mark </w:t>
      </w:r>
      <w:r w:rsidRPr="009C279B">
        <w:rPr>
          <w:sz w:val="24"/>
          <w:szCs w:val="24"/>
        </w:rPr>
        <w:lastRenderedPageBreak/>
        <w:t>11:29; John 11:22; 14:13-14; 15:7, 16 &amp; 16:23-24, 26; James 1:5-6; 4:1-10; 1</w:t>
      </w:r>
      <w:r w:rsidRPr="009C279B">
        <w:rPr>
          <w:sz w:val="24"/>
          <w:szCs w:val="24"/>
          <w:vertAlign w:val="superscript"/>
        </w:rPr>
        <w:t>st</w:t>
      </w:r>
      <w:r w:rsidRPr="009C279B">
        <w:rPr>
          <w:sz w:val="24"/>
          <w:szCs w:val="24"/>
        </w:rPr>
        <w:t xml:space="preserve"> John 3:22; 5:14-16; Luke 11:9 &amp; Acts 1:6; 7:59-60. The Right Ways to Ask the Father: Perseverance in Prayer: Persistence in Prayer is in Psalms 22:1-2; 55:17; 86:3; 88:1, 9; 1</w:t>
      </w:r>
      <w:r w:rsidRPr="009C279B">
        <w:rPr>
          <w:sz w:val="24"/>
          <w:szCs w:val="24"/>
          <w:vertAlign w:val="superscript"/>
        </w:rPr>
        <w:t>st</w:t>
      </w:r>
      <w:r w:rsidRPr="009C279B">
        <w:rPr>
          <w:sz w:val="24"/>
          <w:szCs w:val="24"/>
        </w:rPr>
        <w:t xml:space="preserve"> Thessalonians 5:17; 1</w:t>
      </w:r>
      <w:r w:rsidRPr="009C279B">
        <w:rPr>
          <w:sz w:val="24"/>
          <w:szCs w:val="24"/>
          <w:vertAlign w:val="superscript"/>
        </w:rPr>
        <w:t>st</w:t>
      </w:r>
      <w:r w:rsidRPr="009C279B">
        <w:rPr>
          <w:sz w:val="24"/>
          <w:szCs w:val="24"/>
        </w:rPr>
        <w:t xml:space="preserve"> Timothy 5:5; Matthew 7:7-8 &amp; Luke 11:9-10; 18:1, 2-8. Faithfulness in Prayer is in Ephesians 6:18; Romans 1:9-10; Colossians 4:12; 1</w:t>
      </w:r>
      <w:r w:rsidRPr="009C279B">
        <w:rPr>
          <w:sz w:val="24"/>
          <w:szCs w:val="24"/>
          <w:vertAlign w:val="superscript"/>
        </w:rPr>
        <w:t>st</w:t>
      </w:r>
      <w:r w:rsidRPr="009C279B">
        <w:rPr>
          <w:sz w:val="24"/>
          <w:szCs w:val="24"/>
        </w:rPr>
        <w:t xml:space="preserve"> Thessalonians 1:2-3 &amp; 2</w:t>
      </w:r>
      <w:r w:rsidRPr="009C279B">
        <w:rPr>
          <w:sz w:val="24"/>
          <w:szCs w:val="24"/>
          <w:vertAlign w:val="superscript"/>
        </w:rPr>
        <w:t>nd</w:t>
      </w:r>
      <w:r w:rsidRPr="009C279B">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9C279B">
        <w:rPr>
          <w:sz w:val="24"/>
          <w:szCs w:val="24"/>
          <w:vertAlign w:val="superscript"/>
        </w:rPr>
        <w:t>nd</w:t>
      </w:r>
      <w:r w:rsidRPr="009C279B">
        <w:rPr>
          <w:sz w:val="24"/>
          <w:szCs w:val="24"/>
        </w:rPr>
        <w:t xml:space="preserve"> Corinthians 12:8 &amp; Luke 8:31; 18:38-39. Further Examples of Perseverance in Prayer is in Genesis 32:26; Deuteronomy 9:18; 2</w:t>
      </w:r>
      <w:r w:rsidRPr="009C279B">
        <w:rPr>
          <w:sz w:val="24"/>
          <w:szCs w:val="24"/>
          <w:vertAlign w:val="superscript"/>
        </w:rPr>
        <w:t>nd</w:t>
      </w:r>
      <w:r w:rsidRPr="009C279B">
        <w:rPr>
          <w:sz w:val="24"/>
          <w:szCs w:val="24"/>
        </w:rPr>
        <w:t xml:space="preserve"> Samuel 12:16; 1</w:t>
      </w:r>
      <w:r w:rsidRPr="009C279B">
        <w:rPr>
          <w:sz w:val="24"/>
          <w:szCs w:val="24"/>
          <w:vertAlign w:val="superscript"/>
        </w:rPr>
        <w:t>st</w:t>
      </w:r>
      <w:r w:rsidRPr="009C279B">
        <w:rPr>
          <w:sz w:val="24"/>
          <w:szCs w:val="24"/>
        </w:rPr>
        <w:t xml:space="preserve"> Kings 18:28-29; Nehemiah 1:4-6; Daniel 10:2-3 &amp; Luke 2:37. Further Examples of Earnestness in Prayer is in 1</w:t>
      </w:r>
      <w:r w:rsidRPr="009C279B">
        <w:rPr>
          <w:sz w:val="24"/>
          <w:szCs w:val="24"/>
          <w:vertAlign w:val="superscript"/>
        </w:rPr>
        <w:t>st</w:t>
      </w:r>
      <w:r w:rsidRPr="009C279B">
        <w:rPr>
          <w:sz w:val="24"/>
          <w:szCs w:val="24"/>
        </w:rPr>
        <w:t xml:space="preserve"> Samuel 1:12-16; 1</w:t>
      </w:r>
      <w:r w:rsidRPr="009C279B">
        <w:rPr>
          <w:sz w:val="24"/>
          <w:szCs w:val="24"/>
          <w:vertAlign w:val="superscript"/>
        </w:rPr>
        <w:t>st</w:t>
      </w:r>
      <w:r w:rsidRPr="009C279B">
        <w:rPr>
          <w:sz w:val="24"/>
          <w:szCs w:val="24"/>
        </w:rPr>
        <w:t xml:space="preserve"> Kings 8:22; 2</w:t>
      </w:r>
      <w:r w:rsidRPr="009C279B">
        <w:rPr>
          <w:sz w:val="24"/>
          <w:szCs w:val="24"/>
          <w:vertAlign w:val="superscript"/>
        </w:rPr>
        <w:t>nd</w:t>
      </w:r>
      <w:r w:rsidRPr="009C279B">
        <w:rPr>
          <w:sz w:val="24"/>
          <w:szCs w:val="24"/>
        </w:rPr>
        <w:t xml:space="preserve"> Chronicles 6:12; Isaiah 38:2-3; Daniel 9:3; Mark 5:22-23; John 4:47; James 5:17-18; Luke 8:41-42 &amp; Acts 12:5.           </w:t>
      </w:r>
    </w:p>
    <w:p w:rsidR="00B17184" w:rsidRPr="009C279B" w:rsidRDefault="00B17184" w:rsidP="00B17184">
      <w:pPr>
        <w:spacing w:line="480" w:lineRule="auto"/>
        <w:jc w:val="both"/>
        <w:rPr>
          <w:sz w:val="24"/>
          <w:szCs w:val="24"/>
        </w:rPr>
      </w:pPr>
      <w:r w:rsidRPr="009C279B">
        <w:rPr>
          <w:sz w:val="24"/>
          <w:szCs w:val="24"/>
        </w:rPr>
        <w:t>Importunity towards the Father Stephen’s Creatures: Making Requests of Others is in Genesis 19:3; 39:10; Numbers 22:37; Judges 14:16-17; 16:6-16; 2</w:t>
      </w:r>
      <w:r w:rsidRPr="009C279B">
        <w:rPr>
          <w:sz w:val="24"/>
          <w:szCs w:val="24"/>
          <w:vertAlign w:val="superscript"/>
        </w:rPr>
        <w:t>nd</w:t>
      </w:r>
      <w:r w:rsidRPr="009C279B">
        <w:rPr>
          <w:sz w:val="24"/>
          <w:szCs w:val="24"/>
        </w:rPr>
        <w:t xml:space="preserve"> Kings 2:16-17; 2</w:t>
      </w:r>
      <w:r w:rsidRPr="009C279B">
        <w:rPr>
          <w:sz w:val="24"/>
          <w:szCs w:val="24"/>
          <w:vertAlign w:val="superscript"/>
        </w:rPr>
        <w:t>nd</w:t>
      </w:r>
      <w:r w:rsidRPr="009C279B">
        <w:rPr>
          <w:sz w:val="24"/>
          <w:szCs w:val="24"/>
        </w:rPr>
        <w:t xml:space="preserve"> Kings 2:16-17; Esther 3:3-4; 8:3; Proverbs 19:7; Jeremiah 38:26; 2</w:t>
      </w:r>
      <w:r w:rsidRPr="009C279B">
        <w:rPr>
          <w:sz w:val="24"/>
          <w:szCs w:val="24"/>
          <w:vertAlign w:val="superscript"/>
        </w:rPr>
        <w:t>nd</w:t>
      </w:r>
      <w:r w:rsidRPr="009C279B">
        <w:rPr>
          <w:sz w:val="24"/>
          <w:szCs w:val="24"/>
        </w:rPr>
        <w:t xml:space="preserve"> Corinthians 8:4; Philippians 4:2; Luke 23:23 &amp; Acts 12:16; 25:3. Importunity in Preaching the Gospel is in 2</w:t>
      </w:r>
      <w:r w:rsidRPr="009C279B">
        <w:rPr>
          <w:sz w:val="24"/>
          <w:szCs w:val="24"/>
          <w:vertAlign w:val="superscript"/>
        </w:rPr>
        <w:t>nd</w:t>
      </w:r>
      <w:r w:rsidRPr="009C279B">
        <w:rPr>
          <w:sz w:val="24"/>
          <w:szCs w:val="24"/>
        </w:rPr>
        <w:t xml:space="preserve"> Corinthians 5:20. Persistence is in Acts 5:42. Urgent Appeal is in Acts 2:40. Boldness is in Philippians 1:14 &amp; Acts 4:29, 31; 9:27; 14:3; 19:8; 28:31. Persuasion is in 2</w:t>
      </w:r>
      <w:r w:rsidRPr="009C279B">
        <w:rPr>
          <w:sz w:val="24"/>
          <w:szCs w:val="24"/>
          <w:vertAlign w:val="superscript"/>
        </w:rPr>
        <w:t>nd</w:t>
      </w:r>
      <w:r w:rsidRPr="009C279B">
        <w:rPr>
          <w:sz w:val="24"/>
          <w:szCs w:val="24"/>
        </w:rPr>
        <w:t xml:space="preserve"> Corinthians 5:11 &amp; Acts 18:4; 19:8; 26:28. Importunity in Giving Instruction is in 2</w:t>
      </w:r>
      <w:r w:rsidRPr="009C279B">
        <w:rPr>
          <w:sz w:val="24"/>
          <w:szCs w:val="24"/>
          <w:vertAlign w:val="superscript"/>
        </w:rPr>
        <w:t>nd</w:t>
      </w:r>
      <w:r w:rsidRPr="009C279B">
        <w:rPr>
          <w:sz w:val="24"/>
          <w:szCs w:val="24"/>
        </w:rPr>
        <w:t xml:space="preserve"> Corinthians 6:1; 10:1; 1</w:t>
      </w:r>
      <w:r w:rsidRPr="009C279B">
        <w:rPr>
          <w:sz w:val="24"/>
          <w:szCs w:val="24"/>
          <w:vertAlign w:val="superscript"/>
        </w:rPr>
        <w:t>st</w:t>
      </w:r>
      <w:r w:rsidRPr="009C279B">
        <w:rPr>
          <w:sz w:val="24"/>
          <w:szCs w:val="24"/>
        </w:rPr>
        <w:t xml:space="preserve"> Thessalonians 4:1, 10; Romans 15:15; Galatians 4:12; Ephesians 4:1, 17 &amp; Acts 13:43. The Father Stephen’s Persistent Appeal: The </w:t>
      </w:r>
      <w:r w:rsidRPr="009C279B">
        <w:rPr>
          <w:sz w:val="24"/>
          <w:szCs w:val="24"/>
        </w:rPr>
        <w:lastRenderedPageBreak/>
        <w:t>Father Stephen’s Repeated Call to Individuals is in 1</w:t>
      </w:r>
      <w:r w:rsidRPr="009C279B">
        <w:rPr>
          <w:sz w:val="24"/>
          <w:szCs w:val="24"/>
          <w:vertAlign w:val="superscript"/>
        </w:rPr>
        <w:t>st</w:t>
      </w:r>
      <w:r w:rsidRPr="009C279B">
        <w:rPr>
          <w:sz w:val="24"/>
          <w:szCs w:val="24"/>
        </w:rPr>
        <w:t xml:space="preserve"> Samuel 3:8 &amp; John 21:17. The Father Stephen’s Appeal to His Wayward Creatures is in 2</w:t>
      </w:r>
      <w:r w:rsidRPr="009C279B">
        <w:rPr>
          <w:sz w:val="24"/>
          <w:szCs w:val="24"/>
          <w:vertAlign w:val="superscript"/>
        </w:rPr>
        <w:t>nd</w:t>
      </w:r>
      <w:r w:rsidRPr="009C279B">
        <w:rPr>
          <w:sz w:val="24"/>
          <w:szCs w:val="24"/>
        </w:rPr>
        <w:t xml:space="preserve"> Chronicles 36:15; Jeremiah 7:13, 25; 11:7; 25:3-4; 26:5; 29:19; 32:33; 35:14-15; 44:4 &amp; Matthew 21:35-37.                   </w:t>
      </w:r>
    </w:p>
    <w:p w:rsidR="00B17184" w:rsidRPr="009C279B" w:rsidRDefault="00B17184" w:rsidP="00B17184">
      <w:pPr>
        <w:tabs>
          <w:tab w:val="left" w:pos="360"/>
        </w:tabs>
        <w:spacing w:line="480" w:lineRule="auto"/>
        <w:jc w:val="both"/>
        <w:rPr>
          <w:sz w:val="24"/>
          <w:szCs w:val="24"/>
        </w:rPr>
      </w:pPr>
      <w:r w:rsidRPr="009C279B">
        <w:rPr>
          <w:sz w:val="24"/>
          <w:szCs w:val="24"/>
        </w:rPr>
        <w:t>The Stoning of Stephen in the One Position</w:t>
      </w:r>
    </w:p>
    <w:p w:rsidR="00B17184" w:rsidRPr="009C279B" w:rsidRDefault="00B17184" w:rsidP="00B17184">
      <w:pPr>
        <w:spacing w:line="480" w:lineRule="auto"/>
        <w:jc w:val="both"/>
        <w:rPr>
          <w:sz w:val="24"/>
          <w:szCs w:val="24"/>
        </w:rPr>
      </w:pPr>
      <w:r w:rsidRPr="009C279B">
        <w:rPr>
          <w:sz w:val="24"/>
          <w:szCs w:val="24"/>
        </w:rPr>
        <w:t>The blood involves the fluid that circulates the body of a Person. The blood has some other symbolic properties in the Bible. First, blood refers to “the sun will be turned into darkness and the moon will turn into blood” in Acts 2:20. Second, the blood of grapes symbolizes the strongest wine in 1</w:t>
      </w:r>
      <w:r w:rsidRPr="009C279B">
        <w:rPr>
          <w:sz w:val="24"/>
          <w:szCs w:val="24"/>
          <w:vertAlign w:val="superscript"/>
        </w:rPr>
        <w:t>st</w:t>
      </w:r>
      <w:r w:rsidRPr="009C279B">
        <w:rPr>
          <w:sz w:val="24"/>
          <w:szCs w:val="24"/>
        </w:rPr>
        <w:t xml:space="preserve"> Esdras 3:18, 24; Deuteronomy 32:14 (RSV). In the New Testament it refers to “flesh and blood” for Angels (Lords) and Mankind. For Angels (Lords) are spiritual created beings that are not married in Genesis 1:14-19 and Luke 20:35-36. Another term for blood is the shedding of blood that is in the murder or killing. The shier vengeance of blood is referred in Psalms 9:12. Also concealed murder is in Genesis 37:26. The  only  restrictions for blood are not to eat it, drink it or shed it  in  Acts  15:20, 29; 21:25; Deuteronomy 12:23. “For the life is in the blood” in Leviticus 17:11. Also blood guiltiness occurs in Psalms 51:14 and generally refers to killing a life by shedding blood in Psalms 51:14. Accidental homicide is in Numbers 35:9-28 and Deuteronomy 19:4-10. The avenger of blood would retaliate if the Person that shed blood was caught outside the city. There is a process to take away such guiltiness in Deuteronomy 21:1-9. Stephen’s stoning refers to a revengeful killing in Acts 22:20. Blood guiltiness was on the hands of Stephen’s killers. It involved nakedness, being stripped of His clothing and then stoned to death. This showed that Stephen would clothe Angels (Lords) in their defiance with God and Angels (Lords) are controlled and limited in Jude 6; 2</w:t>
      </w:r>
      <w:r w:rsidRPr="009C279B">
        <w:rPr>
          <w:sz w:val="24"/>
          <w:szCs w:val="24"/>
          <w:vertAlign w:val="superscript"/>
        </w:rPr>
        <w:t>nd</w:t>
      </w:r>
      <w:r w:rsidRPr="009C279B">
        <w:rPr>
          <w:sz w:val="24"/>
          <w:szCs w:val="24"/>
        </w:rPr>
        <w:t xml:space="preserve"> Peter 2:4; Job 1:12; 2:6 and Isaiah 46:9-</w:t>
      </w:r>
      <w:r w:rsidRPr="009C279B">
        <w:rPr>
          <w:sz w:val="24"/>
          <w:szCs w:val="24"/>
        </w:rPr>
        <w:lastRenderedPageBreak/>
        <w:t>10. It was also considered 1</w:t>
      </w:r>
      <w:r w:rsidRPr="009C279B">
        <w:rPr>
          <w:sz w:val="24"/>
          <w:szCs w:val="24"/>
          <w:vertAlign w:val="superscript"/>
        </w:rPr>
        <w:t>st</w:t>
      </w:r>
      <w:r w:rsidRPr="009C279B">
        <w:rPr>
          <w:sz w:val="24"/>
          <w:szCs w:val="24"/>
        </w:rPr>
        <w:t xml:space="preserve"> degree murder in God’s eyes. The shedding of Stephen’s blood would bring Judgment normally in Genesis 9:6; Deuteronomy 19:11-13; 2</w:t>
      </w:r>
      <w:r w:rsidRPr="009C279B">
        <w:rPr>
          <w:sz w:val="24"/>
          <w:szCs w:val="24"/>
          <w:vertAlign w:val="superscript"/>
        </w:rPr>
        <w:t>nd</w:t>
      </w:r>
      <w:r w:rsidRPr="009C279B">
        <w:rPr>
          <w:sz w:val="24"/>
          <w:szCs w:val="24"/>
        </w:rPr>
        <w:t xml:space="preserve"> Kings 24:4 and Ezekiel 33:6, based on the charge of blasphemy against the Lord Stephen, they thought it was justified in killing Him. They were indeed wrong! Stephen was full of the Holy Ghost and Omnipotence. In Acts 7:51 tells us that if anyone resists the Holy Ghost will have Eternal Damnation. But this shows the kind of price that Stephen would endure. Stephen in Acts 7:60 says, “Lord, do not charge them with This Sin.” It is a great wonder while they were killing Stephen, He thought about the gruesome crimes of the Eternal Sin in Lordship above the Law that they were committing against Him. The High Priest Joseph Ben Caiaphas (18AD-3AD Reign) thought He had authorization from God to kill Stephen by Lucifer’s 9 precious stones golden two-edged sword in Ezekiel 28:13. But they were surely mistaken! They slew the Lord of truth. Since Stephen dies in the Lordship of the Law and a position was established in Acts 11:19, it opened up another position as Stephen being the Christian Lord over the Whole Law. </w:t>
      </w:r>
    </w:p>
    <w:p w:rsidR="00B17184" w:rsidRPr="009C279B" w:rsidRDefault="00B17184" w:rsidP="00B17184">
      <w:pPr>
        <w:spacing w:line="480" w:lineRule="auto"/>
        <w:jc w:val="both"/>
        <w:rPr>
          <w:sz w:val="24"/>
          <w:szCs w:val="24"/>
        </w:rPr>
      </w:pPr>
      <w:r w:rsidRPr="009C279B">
        <w:rPr>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9C279B">
        <w:rPr>
          <w:sz w:val="24"/>
          <w:szCs w:val="24"/>
          <w:vertAlign w:val="superscript"/>
        </w:rPr>
        <w:t>nd</w:t>
      </w:r>
      <w:r w:rsidRPr="009C279B">
        <w:rPr>
          <w:sz w:val="24"/>
          <w:szCs w:val="24"/>
        </w:rPr>
        <w:t xml:space="preserve"> Single Lord called Wisdom) never dies because the Holy Biblical Law declares that but the Lord Steve (1</w:t>
      </w:r>
      <w:r w:rsidRPr="009C279B">
        <w:rPr>
          <w:sz w:val="24"/>
          <w:szCs w:val="24"/>
          <w:vertAlign w:val="superscript"/>
        </w:rPr>
        <w:t>st</w:t>
      </w:r>
      <w:r w:rsidRPr="009C279B">
        <w:rPr>
          <w:sz w:val="24"/>
          <w:szCs w:val="24"/>
        </w:rPr>
        <w:t xml:space="preserve"> Married Lord called Wisdom) did in Acts 7:60. The Mystery on the change of Eternal Creatures is evident, Stephen becomes Steve and dies in the Eternal Stoning </w:t>
      </w:r>
      <w:r w:rsidRPr="009C279B">
        <w:rPr>
          <w:sz w:val="24"/>
          <w:szCs w:val="24"/>
        </w:rPr>
        <w:lastRenderedPageBreak/>
        <w:t xml:space="preserve">in Lordship and Steve becomes Stephen and receives a release &amp; expungement concerning the Eternal Sin in Lordship in Acts 7:60.  </w:t>
      </w:r>
    </w:p>
    <w:p w:rsidR="00B17184" w:rsidRPr="009C279B" w:rsidRDefault="00B17184" w:rsidP="00B17184">
      <w:pPr>
        <w:spacing w:line="480" w:lineRule="auto"/>
        <w:jc w:val="both"/>
        <w:rPr>
          <w:sz w:val="24"/>
          <w:szCs w:val="24"/>
        </w:rPr>
      </w:pPr>
      <w:r w:rsidRPr="009C279B">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9C279B">
        <w:rPr>
          <w:sz w:val="24"/>
          <w:szCs w:val="24"/>
          <w:vertAlign w:val="superscript"/>
        </w:rPr>
        <w:t>nd</w:t>
      </w:r>
      <w:r w:rsidRPr="009C279B">
        <w:rPr>
          <w:sz w:val="24"/>
          <w:szCs w:val="24"/>
        </w:rPr>
        <w:t xml:space="preserve"> Single Serpent Lucifer) never dies because the Holy Biblical Law declares that but the Lord Barabbas (1</w:t>
      </w:r>
      <w:r w:rsidRPr="009C279B">
        <w:rPr>
          <w:sz w:val="24"/>
          <w:szCs w:val="24"/>
          <w:vertAlign w:val="superscript"/>
        </w:rPr>
        <w:t>st</w:t>
      </w:r>
      <w:r w:rsidRPr="009C279B">
        <w:rPr>
          <w:sz w:val="24"/>
          <w:szCs w:val="24"/>
        </w:rPr>
        <w:t xml:space="preserve"> Married Serpent Lucifer) did in the end of Acts. The Mystery on the change of Eternal Creatures is evident, James becomes Barabbas and dies in the Eternal Stoning in the Lordship of the Law and Barabbas becomes James and receives a release &amp; expungement concerning the Eternal Sexual Sin in the Lordship of the Law in the end of Acts.  </w:t>
      </w:r>
    </w:p>
    <w:p w:rsidR="00B17184" w:rsidRPr="009C279B" w:rsidRDefault="00B17184" w:rsidP="00B17184">
      <w:pPr>
        <w:spacing w:line="480" w:lineRule="auto"/>
        <w:jc w:val="both"/>
        <w:rPr>
          <w:sz w:val="24"/>
          <w:szCs w:val="24"/>
        </w:rPr>
      </w:pPr>
      <w:r w:rsidRPr="009C279B">
        <w:rPr>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9C279B">
        <w:rPr>
          <w:sz w:val="24"/>
          <w:szCs w:val="24"/>
          <w:vertAlign w:val="superscript"/>
        </w:rPr>
        <w:t>nd</w:t>
      </w:r>
      <w:r w:rsidRPr="009C279B">
        <w:rPr>
          <w:sz w:val="24"/>
          <w:szCs w:val="24"/>
        </w:rPr>
        <w:t xml:space="preserve"> Single Man Adam) never dies because the Holy Biblical Law declares that in Hebrews 13:8 but the Lord Barabbas (1</w:t>
      </w:r>
      <w:r w:rsidRPr="009C279B">
        <w:rPr>
          <w:sz w:val="24"/>
          <w:szCs w:val="24"/>
          <w:vertAlign w:val="superscript"/>
        </w:rPr>
        <w:t>st</w:t>
      </w:r>
      <w:r w:rsidRPr="009C279B">
        <w:rPr>
          <w:sz w:val="24"/>
          <w:szCs w:val="24"/>
        </w:rPr>
        <w:t xml:space="preserve"> Married Man Adam) did in the end of Luke chapter 23. The Mystery on the change of Eternal Creatures is evident, Jesus becomes </w:t>
      </w:r>
      <w:r w:rsidRPr="009C279B">
        <w:rPr>
          <w:sz w:val="24"/>
          <w:szCs w:val="24"/>
        </w:rPr>
        <w:lastRenderedPageBreak/>
        <w:t xml:space="preserve">Barabbas and dies in the Eternal Cross in the Lordship of the Law and Barabbas becomes Jesus and receives a release &amp; expungement concerning the Forgivable Sins in the Lordship of the Law in the end of Luke.     </w:t>
      </w:r>
    </w:p>
    <w:p w:rsidR="00B17184" w:rsidRPr="009C279B" w:rsidRDefault="00B17184" w:rsidP="00B17184">
      <w:pPr>
        <w:spacing w:line="480" w:lineRule="auto"/>
        <w:jc w:val="both"/>
        <w:rPr>
          <w:sz w:val="24"/>
          <w:szCs w:val="24"/>
        </w:rPr>
      </w:pPr>
      <w:r w:rsidRPr="009C279B">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9C279B">
        <w:rPr>
          <w:sz w:val="24"/>
          <w:szCs w:val="24"/>
          <w:vertAlign w:val="superscript"/>
        </w:rPr>
        <w:t>nd</w:t>
      </w:r>
      <w:r w:rsidRPr="009C279B">
        <w:rPr>
          <w:sz w:val="24"/>
          <w:szCs w:val="24"/>
        </w:rPr>
        <w:t xml:space="preserve"> Single Woman Eve) never dies because the Holy Biblical Law declares that but the Lord Barabbas (1</w:t>
      </w:r>
      <w:r w:rsidRPr="009C279B">
        <w:rPr>
          <w:sz w:val="24"/>
          <w:szCs w:val="24"/>
          <w:vertAlign w:val="superscript"/>
        </w:rPr>
        <w:t>st</w:t>
      </w:r>
      <w:r w:rsidRPr="009C279B">
        <w:rPr>
          <w:sz w:val="24"/>
          <w:szCs w:val="24"/>
        </w:rPr>
        <w:t xml:space="preserve"> Married Woman Eve) did in the beginning of Luke chapter 9. The Mystery on the change of Eternal Creatures is evident, John becomes Barabbas and dies in the Eternal Beheading in the Lordship of the Law and Barabbas becomes John and receives a release &amp; expungement concerning the Repent-able Temptations in the Lordship of the Law in Luke 9:7-9.     </w:t>
      </w:r>
    </w:p>
    <w:p w:rsidR="00B17184" w:rsidRPr="009C279B" w:rsidRDefault="00B17184" w:rsidP="00B17184">
      <w:pPr>
        <w:spacing w:line="480" w:lineRule="auto"/>
        <w:jc w:val="both"/>
        <w:rPr>
          <w:sz w:val="24"/>
          <w:szCs w:val="24"/>
        </w:rPr>
      </w:pPr>
      <w:r w:rsidRPr="009C279B">
        <w:rPr>
          <w:sz w:val="24"/>
          <w:szCs w:val="24"/>
        </w:rPr>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9C279B">
        <w:rPr>
          <w:sz w:val="24"/>
          <w:szCs w:val="24"/>
          <w:vertAlign w:val="superscript"/>
        </w:rPr>
        <w:t>nd</w:t>
      </w:r>
      <w:r w:rsidRPr="009C279B">
        <w:rPr>
          <w:sz w:val="24"/>
          <w:szCs w:val="24"/>
        </w:rPr>
        <w:t xml:space="preserve"> Single Child Cain) never dies because the Holy Biblical Law declares that but the Lord Barabbas (1</w:t>
      </w:r>
      <w:r w:rsidRPr="009C279B">
        <w:rPr>
          <w:sz w:val="24"/>
          <w:szCs w:val="24"/>
          <w:vertAlign w:val="superscript"/>
        </w:rPr>
        <w:t>st</w:t>
      </w:r>
      <w:r w:rsidRPr="009C279B">
        <w:rPr>
          <w:sz w:val="24"/>
          <w:szCs w:val="24"/>
        </w:rPr>
        <w:t xml:space="preserve"> Married Child Cain) did in </w:t>
      </w:r>
      <w:r w:rsidRPr="009C279B">
        <w:rPr>
          <w:sz w:val="24"/>
          <w:szCs w:val="24"/>
        </w:rPr>
        <w:lastRenderedPageBreak/>
        <w:t xml:space="preserve">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B17184" w:rsidRPr="009C279B" w:rsidRDefault="00B17184" w:rsidP="00B17184">
      <w:pPr>
        <w:spacing w:line="480" w:lineRule="auto"/>
        <w:jc w:val="both"/>
        <w:rPr>
          <w:sz w:val="24"/>
          <w:szCs w:val="24"/>
        </w:rPr>
      </w:pPr>
      <w:r w:rsidRPr="009C279B">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9C279B">
        <w:rPr>
          <w:vanish/>
          <w:sz w:val="24"/>
          <w:szCs w:val="24"/>
        </w:rPr>
        <w:t>is</w:t>
      </w:r>
      <w:r w:rsidRPr="009C279B">
        <w:rPr>
          <w:sz w:val="24"/>
          <w:szCs w:val="24"/>
        </w:rPr>
        <w:t xml:space="preserve">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w:t>
      </w:r>
      <w:r w:rsidRPr="009C279B">
        <w:rPr>
          <w:sz w:val="24"/>
          <w:szCs w:val="24"/>
        </w:rPr>
        <w:lastRenderedPageBreak/>
        <w:t>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9C279B">
        <w:rPr>
          <w:sz w:val="24"/>
          <w:szCs w:val="24"/>
          <w:vertAlign w:val="superscript"/>
        </w:rPr>
        <w:t>st</w:t>
      </w:r>
      <w:r w:rsidRPr="009C279B">
        <w:rPr>
          <w:sz w:val="24"/>
          <w:szCs w:val="24"/>
        </w:rPr>
        <w:t xml:space="preserve"> chance (refers to Genesis 3:1-5:32) of the White Christian Law Authorities done by the Father Stephen Our Lord in Acts 6:11-8:3. The “</w:t>
      </w:r>
      <w:r w:rsidRPr="009C279B">
        <w:rPr>
          <w:b/>
          <w:sz w:val="24"/>
          <w:szCs w:val="24"/>
        </w:rPr>
        <w:t>True Holy Division</w:t>
      </w:r>
      <w:r w:rsidRPr="009C279B">
        <w:rPr>
          <w:sz w:val="24"/>
          <w:szCs w:val="24"/>
        </w:rPr>
        <w:t>” concerns the Black Christian Law Authorities (1</w:t>
      </w:r>
      <w:r w:rsidRPr="009C279B">
        <w:rPr>
          <w:sz w:val="24"/>
          <w:szCs w:val="24"/>
          <w:vertAlign w:val="superscript"/>
        </w:rPr>
        <w:t>st</w:t>
      </w:r>
      <w:r w:rsidRPr="009C279B">
        <w:rPr>
          <w:sz w:val="24"/>
          <w:szCs w:val="24"/>
        </w:rPr>
        <w:t xml:space="preserve"> chance of the Black Christian Law City Authorities of the Samaritans &amp; the 2</w:t>
      </w:r>
      <w:r w:rsidRPr="009C279B">
        <w:rPr>
          <w:sz w:val="24"/>
          <w:szCs w:val="24"/>
          <w:vertAlign w:val="superscript"/>
        </w:rPr>
        <w:t>nd</w:t>
      </w:r>
      <w:r w:rsidRPr="009C279B">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9C279B">
        <w:rPr>
          <w:sz w:val="24"/>
          <w:szCs w:val="24"/>
          <w:vertAlign w:val="superscript"/>
        </w:rPr>
        <w:t>nd</w:t>
      </w:r>
      <w:r w:rsidRPr="009C279B">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9C279B">
        <w:rPr>
          <w:sz w:val="24"/>
          <w:szCs w:val="24"/>
          <w:vertAlign w:val="superscript"/>
        </w:rPr>
        <w:t>nd</w:t>
      </w:r>
      <w:r w:rsidRPr="009C279B">
        <w:rPr>
          <w:sz w:val="24"/>
          <w:szCs w:val="24"/>
        </w:rPr>
        <w:t xml:space="preserve"> chance of the White Christian Law Authorities is damned and put down by the Father Stephen Our Lord in Acts 9:3-9. The reason the 2</w:t>
      </w:r>
      <w:r w:rsidRPr="009C279B">
        <w:rPr>
          <w:sz w:val="24"/>
          <w:szCs w:val="24"/>
          <w:vertAlign w:val="superscript"/>
        </w:rPr>
        <w:t>nd</w:t>
      </w:r>
      <w:r w:rsidRPr="009C279B">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B17184" w:rsidRPr="009C279B" w:rsidRDefault="00B17184" w:rsidP="00B17184">
      <w:pPr>
        <w:spacing w:line="480" w:lineRule="auto"/>
        <w:jc w:val="both"/>
        <w:rPr>
          <w:sz w:val="24"/>
          <w:szCs w:val="24"/>
        </w:rPr>
      </w:pPr>
      <w:r w:rsidRPr="009C279B">
        <w:rPr>
          <w:sz w:val="24"/>
          <w:szCs w:val="24"/>
        </w:rPr>
        <w:t>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w:t>
      </w:r>
      <w:r w:rsidRPr="009C279B">
        <w:rPr>
          <w:sz w:val="24"/>
          <w:szCs w:val="24"/>
        </w:rPr>
        <w:lastRenderedPageBreak/>
        <w:t xml:space="preserve">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B17184" w:rsidRPr="009C279B" w:rsidRDefault="00B17184" w:rsidP="00B17184">
      <w:pPr>
        <w:spacing w:line="480" w:lineRule="auto"/>
        <w:jc w:val="both"/>
        <w:rPr>
          <w:rFonts w:cstheme="minorHAnsi"/>
          <w:sz w:val="24"/>
          <w:szCs w:val="24"/>
        </w:rPr>
      </w:pPr>
      <w:r w:rsidRPr="009C279B">
        <w:rPr>
          <w:sz w:val="24"/>
          <w:szCs w:val="24"/>
        </w:rPr>
        <w:t>There are 18 crimes linked to the stoning in scripture. First, is bestiality committed by Man, Second, is bestiality committed by Woman. Third, is blasphemy. Fourth, is intercourse with a Betrothed Virgin. Fifth, is intercourse with One’s own Daughter in Law. Sixth, is intercourse with One’s own Mother. Seventh, is intercourse with One’s own Stepmother. Eighth, is cursing a Parent (Father Stephen Our Lord &amp; Mother Barbara Our Lady (derived from Bara in Genesis 1:1).  Ninth, is enticing individual’s to commit idolatry. Tenth, is the act of idolatry which is marital fornication which can be physical, mental or spiritual in Tobit 4:12-13; Wisdom of Solomon 14:12; Matthew 5:28; Colossians 3:5; 1</w:t>
      </w:r>
      <w:r w:rsidRPr="009C279B">
        <w:rPr>
          <w:sz w:val="24"/>
          <w:szCs w:val="24"/>
          <w:vertAlign w:val="superscript"/>
        </w:rPr>
        <w:t>st</w:t>
      </w:r>
      <w:r w:rsidRPr="009C279B">
        <w:rPr>
          <w:sz w:val="24"/>
          <w:szCs w:val="24"/>
        </w:rPr>
        <w:t xml:space="preserve"> Corinthians 10:8; Ephesian 5:3-5 &amp; John 8:41-47. Eleventh, is instigating communities to commit idolatry. Twelfth, is committing necromancy. Thirteenth, is offering One’s own Child to Molech concerning child pornography. Fourteenth, is committing pederasty (Man with Boy). Fifteenth, is Homosexuality among Men which is Sod-mites and Women which is Catamites. Sixteenth, is wrong rebelling against the LORD. </w:t>
      </w:r>
      <w:r w:rsidRPr="009C279B">
        <w:rPr>
          <w:sz w:val="24"/>
          <w:szCs w:val="24"/>
        </w:rPr>
        <w:lastRenderedPageBreak/>
        <w:t>Seventeenth, is Sabbath breaking. Eighteenth, is witchcraft (Male Witches called Sorcerers, Wizards &amp; Female Witches called Sorceresses, Whores, Prostitutes and Harlots). Stephen took the place of Saul in the Jewish Law of God &amp; the Law could not &amp; did not touch the Lord Stephen in Acts 22:20 &amp; James in the Gentile Christian Law of God touched the Lord Stephen &amp; the Lord Stephen dies vicariously because the Christian Law of God could not protect them from the Eternal Sin in Lordship above the Law. The Lord Stephen became the Lord James the Law of God from 24 to 40 years of age in the Kingdom, then after the 40 Year Kingdom He is the Father Stephen Our Lord in 1</w:t>
      </w:r>
      <w:r w:rsidRPr="009C279B">
        <w:rPr>
          <w:sz w:val="24"/>
          <w:szCs w:val="24"/>
          <w:vertAlign w:val="superscript"/>
        </w:rPr>
        <w:t>st</w:t>
      </w:r>
      <w:r w:rsidRPr="009C279B">
        <w:rPr>
          <w:sz w:val="24"/>
          <w:szCs w:val="24"/>
        </w:rPr>
        <w:t xml:space="preserve"> Corinthians 15:24-28. The Father Stephen Our Lord becomes the Chief Godly Bishop over the Chief Godly Deacon position afterwards in 1</w:t>
      </w:r>
      <w:r w:rsidRPr="009C279B">
        <w:rPr>
          <w:sz w:val="24"/>
          <w:szCs w:val="24"/>
          <w:vertAlign w:val="superscript"/>
        </w:rPr>
        <w:t>st</w:t>
      </w:r>
      <w:r w:rsidRPr="009C279B">
        <w:rPr>
          <w:sz w:val="24"/>
          <w:szCs w:val="24"/>
        </w:rPr>
        <w:t xml:space="preserve"> Peter 2:25. The Father Stephen did not give or Promise the Holy Ghost to Anyone to enter the Kingdom of God, but did promise those who are worthy to receive the Holy Spirit or the Spirit of Holiness to enter the Kingdom of Earth and the Kingdom of Heaven in Acts 1:4-8 (NKJV); 2:32-33 (NKJV). But in Acts 1:4-8; 2:32-33 in the OKJV the Father Stephen’s Promise concerns the Holy Ghost entering the Kingdom of God. </w:t>
      </w:r>
      <w:r w:rsidRPr="009C279B">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B17184" w:rsidRPr="009C279B" w:rsidRDefault="00B17184" w:rsidP="00B17184">
      <w:pPr>
        <w:tabs>
          <w:tab w:val="left" w:pos="360"/>
        </w:tabs>
        <w:spacing w:line="480" w:lineRule="auto"/>
        <w:jc w:val="center"/>
        <w:rPr>
          <w:b/>
          <w:sz w:val="24"/>
          <w:szCs w:val="24"/>
        </w:rPr>
      </w:pPr>
      <w:r w:rsidRPr="009C279B">
        <w:rPr>
          <w:b/>
          <w:sz w:val="24"/>
          <w:szCs w:val="24"/>
        </w:rPr>
        <w:t>The Father Stephen the Single Lord called Lordship for 120 years in the Lord Yah</w:t>
      </w:r>
    </w:p>
    <w:p w:rsidR="00B17184" w:rsidRPr="009C279B" w:rsidRDefault="00B17184" w:rsidP="00B17184">
      <w:pPr>
        <w:tabs>
          <w:tab w:val="left" w:pos="360"/>
        </w:tabs>
        <w:spacing w:line="480" w:lineRule="auto"/>
        <w:jc w:val="both"/>
        <w:rPr>
          <w:sz w:val="24"/>
          <w:szCs w:val="24"/>
        </w:rPr>
      </w:pPr>
      <w:r w:rsidRPr="009C279B">
        <w:rPr>
          <w:sz w:val="24"/>
          <w:szCs w:val="24"/>
        </w:rPr>
        <w:t xml:space="preserve">In Proverbs 8:22-25 (RSV) says “The </w:t>
      </w:r>
      <w:r w:rsidRPr="009C279B">
        <w:rPr>
          <w:b/>
          <w:sz w:val="24"/>
          <w:szCs w:val="24"/>
        </w:rPr>
        <w:t>LORD (YAHWEH)</w:t>
      </w:r>
      <w:r w:rsidRPr="009C279B">
        <w:rPr>
          <w:sz w:val="24"/>
          <w:szCs w:val="24"/>
        </w:rPr>
        <w:t xml:space="preserve"> created Me (The Father Stephen Our Lord the 2</w:t>
      </w:r>
      <w:r w:rsidRPr="009C279B">
        <w:rPr>
          <w:sz w:val="24"/>
          <w:szCs w:val="24"/>
          <w:vertAlign w:val="superscript"/>
        </w:rPr>
        <w:t>nd</w:t>
      </w:r>
      <w:r w:rsidRPr="009C279B">
        <w:rPr>
          <w:sz w:val="24"/>
          <w:szCs w:val="24"/>
        </w:rPr>
        <w:t xml:space="preserve"> Serpent Yahweh named the Single Lord called Wisdom in “</w:t>
      </w:r>
      <w:r w:rsidRPr="009C279B">
        <w:rPr>
          <w:b/>
          <w:sz w:val="24"/>
          <w:szCs w:val="24"/>
        </w:rPr>
        <w:t>That Age</w:t>
      </w:r>
      <w:r w:rsidRPr="009C279B">
        <w:rPr>
          <w:sz w:val="24"/>
          <w:szCs w:val="24"/>
        </w:rPr>
        <w:t xml:space="preserve">” in Luke 20:35-36 &amp; </w:t>
      </w:r>
      <w:r w:rsidRPr="009C279B">
        <w:rPr>
          <w:sz w:val="24"/>
          <w:szCs w:val="24"/>
        </w:rPr>
        <w:lastRenderedPageBreak/>
        <w:t xml:space="preserve">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bought forth.” This passage refers to the Beginning Divine Creation of the Father Stephen Our Lord above and before the Creation of the Entire Universe that the Father Stephen appointed or installed in Psalms 2:6 “Wisdom.” </w:t>
      </w:r>
    </w:p>
    <w:p w:rsidR="00B17184" w:rsidRPr="009C279B" w:rsidRDefault="00B17184" w:rsidP="00B17184">
      <w:pPr>
        <w:tabs>
          <w:tab w:val="left" w:pos="360"/>
        </w:tabs>
        <w:spacing w:line="480" w:lineRule="auto"/>
        <w:jc w:val="center"/>
        <w:rPr>
          <w:b/>
          <w:sz w:val="24"/>
          <w:szCs w:val="24"/>
        </w:rPr>
      </w:pPr>
      <w:r w:rsidRPr="009C279B">
        <w:rPr>
          <w:b/>
          <w:sz w:val="24"/>
          <w:szCs w:val="24"/>
        </w:rPr>
        <w:t>The Father Stephen the Single Lord called Wisdom for 80 years in the Lord Yah</w:t>
      </w:r>
    </w:p>
    <w:p w:rsidR="00B17184" w:rsidRPr="009C279B" w:rsidRDefault="00B17184" w:rsidP="00B17184">
      <w:pPr>
        <w:tabs>
          <w:tab w:val="left" w:pos="360"/>
        </w:tabs>
        <w:spacing w:line="480" w:lineRule="auto"/>
        <w:jc w:val="both"/>
        <w:rPr>
          <w:sz w:val="24"/>
          <w:szCs w:val="24"/>
        </w:rPr>
      </w:pPr>
      <w:r w:rsidRPr="009C279B">
        <w:rPr>
          <w:sz w:val="24"/>
          <w:szCs w:val="24"/>
        </w:rPr>
        <w:t>In Proverbs 8:23 refers to Wisdom existing before the Father Stephen created the Marriage World in “</w:t>
      </w:r>
      <w:r w:rsidRPr="009C279B">
        <w:rPr>
          <w:b/>
          <w:sz w:val="24"/>
          <w:szCs w:val="24"/>
        </w:rPr>
        <w:t>That Age</w:t>
      </w:r>
      <w:r w:rsidRPr="009C279B">
        <w:rPr>
          <w:sz w:val="24"/>
          <w:szCs w:val="24"/>
        </w:rPr>
        <w:t xml:space="preserve">” in Luke 20:35-36 &amp; Genesis 1:1-5, before the waters were separated, before making clouds and oceans in Genesis 1:6-8, and before the dry land appeared in Genesis 1:9-10. Wisdom is pictures as having been born (Father Stephen’s Birth) in Proverbs 8:24-25. Wisdom’s work in Creation in Proverbs 8:27-29 says “…when God (Father Stephen) set the Heavens in place…” in Genesis 1:1-5. Some other scriptures about Creation are in Genesis 1:6-10. </w:t>
      </w:r>
    </w:p>
    <w:p w:rsidR="00B17184" w:rsidRPr="009C279B" w:rsidRDefault="00B17184" w:rsidP="00B17184">
      <w:pPr>
        <w:tabs>
          <w:tab w:val="left" w:pos="360"/>
        </w:tabs>
        <w:spacing w:line="480" w:lineRule="auto"/>
        <w:jc w:val="center"/>
        <w:rPr>
          <w:b/>
          <w:sz w:val="24"/>
          <w:szCs w:val="24"/>
        </w:rPr>
      </w:pPr>
      <w:r w:rsidRPr="009C279B">
        <w:rPr>
          <w:b/>
          <w:sz w:val="24"/>
          <w:szCs w:val="24"/>
        </w:rPr>
        <w:t>The Father Stephen the Single Lord called Strength for 40 years in the Lord Yah</w:t>
      </w:r>
    </w:p>
    <w:p w:rsidR="00B17184" w:rsidRPr="009C279B" w:rsidRDefault="00B17184" w:rsidP="00B17184">
      <w:pPr>
        <w:tabs>
          <w:tab w:val="left" w:pos="360"/>
        </w:tabs>
        <w:spacing w:line="480" w:lineRule="auto"/>
        <w:jc w:val="both"/>
        <w:rPr>
          <w:sz w:val="24"/>
          <w:szCs w:val="24"/>
        </w:rPr>
      </w:pPr>
      <w:r w:rsidRPr="009C279B">
        <w:rPr>
          <w:sz w:val="24"/>
          <w:szCs w:val="24"/>
        </w:rPr>
        <w:t>In Proverbs 8:30-31 (NIV) declares “that the Lord Lucifer this Married Lord called Wisdom in “</w:t>
      </w:r>
      <w:r w:rsidRPr="009C279B">
        <w:rPr>
          <w:b/>
          <w:sz w:val="24"/>
          <w:szCs w:val="24"/>
        </w:rPr>
        <w:t>This Age</w:t>
      </w:r>
      <w:r w:rsidRPr="009C279B">
        <w:rPr>
          <w:sz w:val="24"/>
          <w:szCs w:val="24"/>
        </w:rPr>
        <w:t>” in Luke 20:34, 37-38 is said to have been a Craftsman at the Father Stephen’s side when the Father Stephen created the Marriage World and was Intimate in Nature. This means that when the Lord Lucifer the 2</w:t>
      </w:r>
      <w:r w:rsidRPr="009C279B">
        <w:rPr>
          <w:sz w:val="24"/>
          <w:szCs w:val="24"/>
          <w:vertAlign w:val="superscript"/>
        </w:rPr>
        <w:t>nd</w:t>
      </w:r>
      <w:r w:rsidRPr="009C279B">
        <w:rPr>
          <w:sz w:val="24"/>
          <w:szCs w:val="24"/>
        </w:rPr>
        <w:t xml:space="preserve"> Serpent Satan named the Married Lord called Wisdom fell He called Himself the “</w:t>
      </w:r>
      <w:r w:rsidRPr="009C279B">
        <w:rPr>
          <w:b/>
          <w:sz w:val="24"/>
          <w:szCs w:val="24"/>
        </w:rPr>
        <w:t>Creator of the Universe</w:t>
      </w:r>
      <w:r w:rsidRPr="009C279B">
        <w:rPr>
          <w:sz w:val="24"/>
          <w:szCs w:val="24"/>
        </w:rPr>
        <w:t>” or the “</w:t>
      </w:r>
      <w:r w:rsidRPr="009C279B">
        <w:rPr>
          <w:b/>
          <w:sz w:val="24"/>
          <w:szCs w:val="24"/>
        </w:rPr>
        <w:t>Designer of the Universe</w:t>
      </w:r>
      <w:r w:rsidRPr="009C279B">
        <w:rPr>
          <w:sz w:val="24"/>
          <w:szCs w:val="24"/>
        </w:rPr>
        <w:t xml:space="preserve">” as Himself, rather than the Lord Yahweh the True Creator of the Father Stephen Our Lord. This is the </w:t>
      </w:r>
      <w:r w:rsidRPr="009C279B">
        <w:rPr>
          <w:sz w:val="24"/>
          <w:szCs w:val="24"/>
        </w:rPr>
        <w:lastRenderedPageBreak/>
        <w:t>Eternal Sin in Lordship inside the Kingdom of God in Acts 7:60. The Lord Lucifer the 2</w:t>
      </w:r>
      <w:r w:rsidRPr="009C279B">
        <w:rPr>
          <w:sz w:val="24"/>
          <w:szCs w:val="24"/>
          <w:vertAlign w:val="superscript"/>
        </w:rPr>
        <w:t>nd</w:t>
      </w:r>
      <w:r w:rsidRPr="009C279B">
        <w:rPr>
          <w:sz w:val="24"/>
          <w:szCs w:val="24"/>
        </w:rPr>
        <w:t xml:space="preserve"> Serpent Satan named the Married Lord called Wisdom is the “</w:t>
      </w:r>
      <w:r w:rsidRPr="009C279B">
        <w:rPr>
          <w:b/>
          <w:sz w:val="24"/>
          <w:szCs w:val="24"/>
        </w:rPr>
        <w:t>Creator of This Eternal Sin the Lordly Marital Eternal Sexual Eros Love Apostasy</w:t>
      </w:r>
      <w:r w:rsidRPr="009C279B">
        <w:rPr>
          <w:sz w:val="24"/>
          <w:szCs w:val="24"/>
        </w:rPr>
        <w:t>.” This is why the Father Stephen in “</w:t>
      </w:r>
      <w:r w:rsidRPr="009C279B">
        <w:rPr>
          <w:b/>
          <w:sz w:val="24"/>
          <w:szCs w:val="24"/>
        </w:rPr>
        <w:t>That Age</w:t>
      </w:r>
      <w:r w:rsidRPr="009C279B">
        <w:rPr>
          <w:sz w:val="24"/>
          <w:szCs w:val="24"/>
        </w:rPr>
        <w:t>” in Luke 20:35-36 the 2</w:t>
      </w:r>
      <w:r w:rsidRPr="009C279B">
        <w:rPr>
          <w:sz w:val="24"/>
          <w:szCs w:val="24"/>
          <w:vertAlign w:val="superscript"/>
        </w:rPr>
        <w:t>nd</w:t>
      </w:r>
      <w:r w:rsidRPr="009C279B">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is directed to the Father Stephen it means that the Lord Yahweh created the Universe by allowing the Father Stephen to initiate &amp; speak in into existence in Isaiah 64:8; Deuteronomy 32:6; John 8:58 &amp; Ephesians 4:6, then the Son Jesus carried out the work and sustained the Holy Ghost (Brother John) in Genesis 1:1-2; John 1:1-3; 1</w:t>
      </w:r>
      <w:r w:rsidRPr="009C279B">
        <w:rPr>
          <w:sz w:val="24"/>
          <w:szCs w:val="24"/>
          <w:vertAlign w:val="superscript"/>
        </w:rPr>
        <w:t>st</w:t>
      </w:r>
      <w:r w:rsidRPr="009C279B">
        <w:rPr>
          <w:sz w:val="24"/>
          <w:szCs w:val="24"/>
        </w:rPr>
        <w:t xml:space="preserve"> Corinthians 8:6 &amp; Hebrews 1:1-3. Just as the Father Stephen has authority over the Son Jesus, they are still equal in Deity. Then the Father Stephen sent His Holy Ghost (Brother John) to be active or “</w:t>
      </w:r>
      <w:r w:rsidRPr="009C279B">
        <w:rPr>
          <w:b/>
          <w:sz w:val="24"/>
          <w:szCs w:val="24"/>
        </w:rPr>
        <w:t>hovering over the face of the Earth</w:t>
      </w:r>
      <w:r w:rsidRPr="009C279B">
        <w:rPr>
          <w:sz w:val="24"/>
          <w:szCs w:val="24"/>
        </w:rPr>
        <w:t xml:space="preserve">” in Genesis 1:2.   </w:t>
      </w:r>
    </w:p>
    <w:p w:rsidR="00B17184" w:rsidRPr="009C279B" w:rsidRDefault="00B17184" w:rsidP="00B17184">
      <w:pPr>
        <w:spacing w:line="480" w:lineRule="auto"/>
        <w:jc w:val="both"/>
        <w:rPr>
          <w:sz w:val="24"/>
          <w:szCs w:val="24"/>
        </w:rPr>
      </w:pPr>
      <w:r w:rsidRPr="009C279B">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9C279B">
        <w:rPr>
          <w:sz w:val="24"/>
          <w:szCs w:val="24"/>
          <w:vertAlign w:val="superscript"/>
        </w:rPr>
        <w:t>st</w:t>
      </w:r>
      <w:r w:rsidRPr="009C279B">
        <w:rPr>
          <w:sz w:val="24"/>
          <w:szCs w:val="24"/>
        </w:rPr>
        <w:t xml:space="preserve"> Thessalonians 5:2; 1</w:t>
      </w:r>
      <w:r w:rsidRPr="009C279B">
        <w:rPr>
          <w:sz w:val="24"/>
          <w:szCs w:val="24"/>
          <w:vertAlign w:val="superscript"/>
        </w:rPr>
        <w:t>st</w:t>
      </w:r>
      <w:r w:rsidRPr="009C279B">
        <w:rPr>
          <w:sz w:val="24"/>
          <w:szCs w:val="24"/>
        </w:rPr>
        <w:t xml:space="preserve"> Peter 3:10; 2</w:t>
      </w:r>
      <w:r w:rsidRPr="009C279B">
        <w:rPr>
          <w:sz w:val="24"/>
          <w:szCs w:val="24"/>
          <w:vertAlign w:val="superscript"/>
        </w:rPr>
        <w:t>nd</w:t>
      </w:r>
      <w:r w:rsidRPr="009C279B">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w:t>
      </w:r>
      <w:r w:rsidRPr="009C279B">
        <w:rPr>
          <w:sz w:val="24"/>
          <w:szCs w:val="24"/>
        </w:rPr>
        <w:lastRenderedPageBreak/>
        <w:t>of Mankind does not know the Father Stephen because of the lust of the eyes, the lust of the flesh and the pride of life in 1</w:t>
      </w:r>
      <w:r w:rsidRPr="009C279B">
        <w:rPr>
          <w:sz w:val="24"/>
          <w:szCs w:val="24"/>
          <w:vertAlign w:val="superscript"/>
        </w:rPr>
        <w:t>st</w:t>
      </w:r>
      <w:r w:rsidRPr="009C279B">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9C279B">
        <w:rPr>
          <w:sz w:val="24"/>
          <w:szCs w:val="24"/>
          <w:vertAlign w:val="superscript"/>
        </w:rPr>
        <w:t>st</w:t>
      </w:r>
      <w:r w:rsidRPr="009C279B">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9C279B">
        <w:rPr>
          <w:sz w:val="24"/>
          <w:szCs w:val="24"/>
          <w:vertAlign w:val="superscript"/>
        </w:rPr>
        <w:t>nd</w:t>
      </w:r>
      <w:r w:rsidRPr="009C279B">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w:t>
      </w:r>
      <w:r w:rsidRPr="009C279B">
        <w:rPr>
          <w:sz w:val="24"/>
          <w:szCs w:val="24"/>
        </w:rPr>
        <w:lastRenderedPageBreak/>
        <w:t>dangerous for Anyone to obtain this power for evil incentives. In 1</w:t>
      </w:r>
      <w:r w:rsidRPr="009C279B">
        <w:rPr>
          <w:sz w:val="24"/>
          <w:szCs w:val="24"/>
          <w:vertAlign w:val="superscript"/>
        </w:rPr>
        <w:t>st</w:t>
      </w:r>
      <w:r w:rsidRPr="009C279B">
        <w:rPr>
          <w:sz w:val="24"/>
          <w:szCs w:val="24"/>
        </w:rPr>
        <w:t xml:space="preserve"> Thessalonians 4:13-18, How do You think the Lord Yahweh with His great body of Eternal Creatures in the clouds of the sky will be transported in great distances [for example, a trillion miles] in just a short period of time before, during or after the Great Tribulation? The answer is the 7 thunders sealed with 7 seals. The Five Lords who does the Seven Thunders in the End Time is the Lord Peter for Male Child Kind &amp; Female Child Kind is the 1</w:t>
      </w:r>
      <w:r w:rsidRPr="009C279B">
        <w:rPr>
          <w:sz w:val="24"/>
          <w:szCs w:val="24"/>
          <w:vertAlign w:val="superscript"/>
        </w:rPr>
        <w:t>st</w:t>
      </w:r>
      <w:r w:rsidRPr="009C279B">
        <w:rPr>
          <w:sz w:val="24"/>
          <w:szCs w:val="24"/>
        </w:rPr>
        <w:t xml:space="preserve"> Thunder, the Lord John for Womankind &amp; Mankind is the 2</w:t>
      </w:r>
      <w:r w:rsidRPr="009C279B">
        <w:rPr>
          <w:sz w:val="24"/>
          <w:szCs w:val="24"/>
          <w:vertAlign w:val="superscript"/>
        </w:rPr>
        <w:t>nd</w:t>
      </w:r>
      <w:r w:rsidRPr="009C279B">
        <w:rPr>
          <w:sz w:val="24"/>
          <w:szCs w:val="24"/>
        </w:rPr>
        <w:t xml:space="preserve"> Thunder, the Lord Jesus for Mankind &amp; Womankind is the 3</w:t>
      </w:r>
      <w:r w:rsidRPr="009C279B">
        <w:rPr>
          <w:sz w:val="24"/>
          <w:szCs w:val="24"/>
          <w:vertAlign w:val="superscript"/>
        </w:rPr>
        <w:t>rd</w:t>
      </w:r>
      <w:r w:rsidRPr="009C279B">
        <w:rPr>
          <w:sz w:val="24"/>
          <w:szCs w:val="24"/>
        </w:rPr>
        <w:t xml:space="preserve"> Thunder, the Lord James for Boy Kind/Girl Kind is the 4</w:t>
      </w:r>
      <w:r w:rsidRPr="009C279B">
        <w:rPr>
          <w:sz w:val="24"/>
          <w:szCs w:val="24"/>
          <w:vertAlign w:val="superscript"/>
        </w:rPr>
        <w:t>th</w:t>
      </w:r>
      <w:r w:rsidRPr="009C279B">
        <w:rPr>
          <w:sz w:val="24"/>
          <w:szCs w:val="24"/>
        </w:rPr>
        <w:t xml:space="preserve"> Thunder &amp; Male Angel Kind &amp; Female Angel Kind (Spirits, Phantoms &amp; Shadows) is the 5</w:t>
      </w:r>
      <w:r w:rsidRPr="009C279B">
        <w:rPr>
          <w:sz w:val="24"/>
          <w:szCs w:val="24"/>
          <w:vertAlign w:val="superscript"/>
        </w:rPr>
        <w:t>th</w:t>
      </w:r>
      <w:r w:rsidRPr="009C279B">
        <w:rPr>
          <w:sz w:val="24"/>
          <w:szCs w:val="24"/>
        </w:rPr>
        <w:t xml:space="preserve"> Thunder &amp; the Law is the 6</w:t>
      </w:r>
      <w:r w:rsidRPr="009C279B">
        <w:rPr>
          <w:sz w:val="24"/>
          <w:szCs w:val="24"/>
          <w:vertAlign w:val="superscript"/>
        </w:rPr>
        <w:t>th</w:t>
      </w:r>
      <w:r w:rsidRPr="009C279B">
        <w:rPr>
          <w:sz w:val="24"/>
          <w:szCs w:val="24"/>
        </w:rPr>
        <w:t xml:space="preserve"> Thunder and the Lord Stephen for Lord Kind/Lady Kind is the 7</w:t>
      </w:r>
      <w:r w:rsidRPr="009C279B">
        <w:rPr>
          <w:sz w:val="24"/>
          <w:szCs w:val="24"/>
          <w:vertAlign w:val="superscript"/>
        </w:rPr>
        <w:t>th</w:t>
      </w:r>
      <w:r w:rsidRPr="009C279B">
        <w:rPr>
          <w:sz w:val="24"/>
          <w:szCs w:val="24"/>
        </w:rPr>
        <w:t xml:space="preserve"> Thunder. Also was the Shadow that went forward or back ten degrees, was it in a different dimension or in time travel in 2</w:t>
      </w:r>
      <w:r w:rsidRPr="009C279B">
        <w:rPr>
          <w:sz w:val="24"/>
          <w:szCs w:val="24"/>
          <w:vertAlign w:val="superscript"/>
        </w:rPr>
        <w:t>nd</w:t>
      </w:r>
      <w:r w:rsidRPr="009C279B">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9C279B">
        <w:rPr>
          <w:sz w:val="24"/>
          <w:szCs w:val="24"/>
          <w:vertAlign w:val="superscript"/>
        </w:rPr>
        <w:t>nd</w:t>
      </w:r>
      <w:r w:rsidRPr="009C279B">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B17184" w:rsidRPr="009C279B" w:rsidRDefault="00B17184" w:rsidP="00B17184">
      <w:pPr>
        <w:spacing w:line="480" w:lineRule="auto"/>
        <w:jc w:val="center"/>
        <w:rPr>
          <w:b/>
          <w:sz w:val="24"/>
          <w:szCs w:val="24"/>
        </w:rPr>
      </w:pPr>
      <w:r w:rsidRPr="009C279B">
        <w:rPr>
          <w:b/>
          <w:sz w:val="24"/>
          <w:szCs w:val="24"/>
        </w:rPr>
        <w:lastRenderedPageBreak/>
        <w:t>1</w:t>
      </w:r>
      <w:r w:rsidRPr="009C279B">
        <w:rPr>
          <w:b/>
          <w:sz w:val="24"/>
          <w:szCs w:val="24"/>
          <w:vertAlign w:val="superscript"/>
        </w:rPr>
        <w:t>st</w:t>
      </w:r>
      <w:r w:rsidRPr="009C279B">
        <w:rPr>
          <w:b/>
          <w:sz w:val="24"/>
          <w:szCs w:val="24"/>
        </w:rPr>
        <w:t xml:space="preserve"> Thunder</w:t>
      </w:r>
    </w:p>
    <w:p w:rsidR="00B17184" w:rsidRPr="009C279B" w:rsidRDefault="00B17184" w:rsidP="00B17184">
      <w:pPr>
        <w:spacing w:line="480" w:lineRule="auto"/>
        <w:jc w:val="both"/>
        <w:rPr>
          <w:sz w:val="24"/>
          <w:szCs w:val="24"/>
        </w:rPr>
      </w:pPr>
      <w:r w:rsidRPr="009C279B">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B17184" w:rsidRPr="009C279B" w:rsidRDefault="00B17184" w:rsidP="00B17184">
      <w:pPr>
        <w:spacing w:line="480" w:lineRule="auto"/>
        <w:jc w:val="center"/>
        <w:rPr>
          <w:b/>
          <w:sz w:val="24"/>
          <w:szCs w:val="24"/>
        </w:rPr>
      </w:pPr>
      <w:r w:rsidRPr="009C279B">
        <w:rPr>
          <w:b/>
          <w:sz w:val="24"/>
          <w:szCs w:val="24"/>
        </w:rPr>
        <w:t>2</w:t>
      </w:r>
      <w:r w:rsidRPr="009C279B">
        <w:rPr>
          <w:b/>
          <w:sz w:val="24"/>
          <w:szCs w:val="24"/>
          <w:vertAlign w:val="superscript"/>
        </w:rPr>
        <w:t>nd</w:t>
      </w:r>
      <w:r w:rsidRPr="009C279B">
        <w:rPr>
          <w:b/>
          <w:sz w:val="24"/>
          <w:szCs w:val="24"/>
        </w:rPr>
        <w:t xml:space="preserve"> Thunder</w:t>
      </w:r>
    </w:p>
    <w:p w:rsidR="00B17184" w:rsidRPr="009C279B" w:rsidRDefault="00B17184" w:rsidP="00B17184">
      <w:pPr>
        <w:spacing w:line="480" w:lineRule="auto"/>
        <w:jc w:val="both"/>
        <w:rPr>
          <w:sz w:val="24"/>
          <w:szCs w:val="24"/>
        </w:rPr>
      </w:pPr>
      <w:r w:rsidRPr="009C279B">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B17184" w:rsidRPr="009C279B" w:rsidRDefault="00B17184" w:rsidP="00B17184">
      <w:pPr>
        <w:spacing w:line="480" w:lineRule="auto"/>
        <w:jc w:val="center"/>
        <w:rPr>
          <w:b/>
          <w:sz w:val="24"/>
          <w:szCs w:val="24"/>
        </w:rPr>
      </w:pPr>
      <w:r w:rsidRPr="009C279B">
        <w:rPr>
          <w:b/>
          <w:sz w:val="24"/>
          <w:szCs w:val="24"/>
        </w:rPr>
        <w:t>3</w:t>
      </w:r>
      <w:r w:rsidRPr="009C279B">
        <w:rPr>
          <w:b/>
          <w:sz w:val="24"/>
          <w:szCs w:val="24"/>
          <w:vertAlign w:val="superscript"/>
        </w:rPr>
        <w:t>rd</w:t>
      </w:r>
      <w:r w:rsidRPr="009C279B">
        <w:rPr>
          <w:b/>
          <w:sz w:val="24"/>
          <w:szCs w:val="24"/>
        </w:rPr>
        <w:t xml:space="preserve"> Thunder</w:t>
      </w:r>
    </w:p>
    <w:p w:rsidR="00B17184" w:rsidRPr="009C279B" w:rsidRDefault="00B17184" w:rsidP="00B17184">
      <w:pPr>
        <w:spacing w:line="480" w:lineRule="auto"/>
        <w:jc w:val="both"/>
        <w:rPr>
          <w:sz w:val="24"/>
          <w:szCs w:val="24"/>
        </w:rPr>
      </w:pPr>
      <w:r w:rsidRPr="009C279B">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B17184" w:rsidRPr="009C279B" w:rsidRDefault="00B17184" w:rsidP="00B17184">
      <w:pPr>
        <w:spacing w:line="480" w:lineRule="auto"/>
        <w:jc w:val="center"/>
        <w:rPr>
          <w:b/>
          <w:sz w:val="24"/>
          <w:szCs w:val="24"/>
        </w:rPr>
      </w:pPr>
      <w:r w:rsidRPr="009C279B">
        <w:rPr>
          <w:b/>
          <w:sz w:val="24"/>
          <w:szCs w:val="24"/>
        </w:rPr>
        <w:t>4</w:t>
      </w:r>
      <w:r w:rsidRPr="009C279B">
        <w:rPr>
          <w:b/>
          <w:sz w:val="24"/>
          <w:szCs w:val="24"/>
          <w:vertAlign w:val="superscript"/>
        </w:rPr>
        <w:t>th</w:t>
      </w:r>
      <w:r w:rsidRPr="009C279B">
        <w:rPr>
          <w:b/>
          <w:sz w:val="24"/>
          <w:szCs w:val="24"/>
        </w:rPr>
        <w:t xml:space="preserve"> Thunder to 6</w:t>
      </w:r>
      <w:r w:rsidRPr="009C279B">
        <w:rPr>
          <w:b/>
          <w:sz w:val="24"/>
          <w:szCs w:val="24"/>
          <w:vertAlign w:val="superscript"/>
        </w:rPr>
        <w:t>th</w:t>
      </w:r>
      <w:r w:rsidRPr="009C279B">
        <w:rPr>
          <w:b/>
          <w:sz w:val="24"/>
          <w:szCs w:val="24"/>
        </w:rPr>
        <w:t xml:space="preserve"> Thunder</w:t>
      </w:r>
    </w:p>
    <w:p w:rsidR="00B17184" w:rsidRPr="009C279B" w:rsidRDefault="00B17184" w:rsidP="00B17184">
      <w:pPr>
        <w:spacing w:line="480" w:lineRule="auto"/>
        <w:jc w:val="both"/>
        <w:rPr>
          <w:sz w:val="24"/>
          <w:szCs w:val="24"/>
        </w:rPr>
      </w:pPr>
      <w:r w:rsidRPr="009C279B">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B17184" w:rsidRPr="009C279B" w:rsidRDefault="00B17184" w:rsidP="00B17184">
      <w:pPr>
        <w:spacing w:line="480" w:lineRule="auto"/>
        <w:jc w:val="center"/>
        <w:rPr>
          <w:b/>
          <w:sz w:val="24"/>
          <w:szCs w:val="24"/>
        </w:rPr>
      </w:pPr>
      <w:r w:rsidRPr="009C279B">
        <w:rPr>
          <w:b/>
          <w:sz w:val="24"/>
          <w:szCs w:val="24"/>
        </w:rPr>
        <w:lastRenderedPageBreak/>
        <w:t>7</w:t>
      </w:r>
      <w:r w:rsidRPr="009C279B">
        <w:rPr>
          <w:b/>
          <w:sz w:val="24"/>
          <w:szCs w:val="24"/>
          <w:vertAlign w:val="superscript"/>
        </w:rPr>
        <w:t>th</w:t>
      </w:r>
      <w:r w:rsidRPr="009C279B">
        <w:rPr>
          <w:b/>
          <w:sz w:val="24"/>
          <w:szCs w:val="24"/>
        </w:rPr>
        <w:t xml:space="preserve"> Thunder</w:t>
      </w:r>
    </w:p>
    <w:p w:rsidR="00B17184" w:rsidRPr="009C279B" w:rsidRDefault="00B17184" w:rsidP="00B17184">
      <w:pPr>
        <w:spacing w:line="480" w:lineRule="auto"/>
        <w:jc w:val="both"/>
        <w:rPr>
          <w:sz w:val="24"/>
          <w:szCs w:val="24"/>
        </w:rPr>
      </w:pPr>
      <w:r w:rsidRPr="009C279B">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9C279B">
        <w:rPr>
          <w:sz w:val="24"/>
          <w:szCs w:val="24"/>
          <w:vertAlign w:val="superscript"/>
        </w:rPr>
        <w:t>th</w:t>
      </w:r>
      <w:r w:rsidRPr="009C279B">
        <w:rPr>
          <w:sz w:val="24"/>
          <w:szCs w:val="24"/>
        </w:rPr>
        <w:t xml:space="preserve"> Thunder because the 1</w:t>
      </w:r>
      <w:r w:rsidRPr="009C279B">
        <w:rPr>
          <w:sz w:val="24"/>
          <w:szCs w:val="24"/>
          <w:vertAlign w:val="superscript"/>
        </w:rPr>
        <w:t>st</w:t>
      </w:r>
      <w:r w:rsidRPr="009C279B">
        <w:rPr>
          <w:sz w:val="24"/>
          <w:szCs w:val="24"/>
        </w:rPr>
        <w:t xml:space="preserve"> Thunder as Infallible Man to the 6</w:t>
      </w:r>
      <w:r w:rsidRPr="009C279B">
        <w:rPr>
          <w:sz w:val="24"/>
          <w:szCs w:val="24"/>
          <w:vertAlign w:val="superscript"/>
        </w:rPr>
        <w:t>th</w:t>
      </w:r>
      <w:r w:rsidRPr="009C279B">
        <w:rPr>
          <w:sz w:val="24"/>
          <w:szCs w:val="24"/>
        </w:rPr>
        <w:t xml:space="preserve"> Thunder as the Infallible Law is Eternally Ignorant of the 7</w:t>
      </w:r>
      <w:r w:rsidRPr="009C279B">
        <w:rPr>
          <w:sz w:val="24"/>
          <w:szCs w:val="24"/>
          <w:vertAlign w:val="superscript"/>
        </w:rPr>
        <w:t>th</w:t>
      </w:r>
      <w:r w:rsidRPr="009C279B">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B17184" w:rsidRPr="009C279B" w:rsidRDefault="00B17184" w:rsidP="00B17184">
      <w:pPr>
        <w:spacing w:line="480" w:lineRule="auto"/>
        <w:jc w:val="both"/>
        <w:rPr>
          <w:sz w:val="24"/>
          <w:szCs w:val="24"/>
        </w:rPr>
      </w:pPr>
      <w:r w:rsidRPr="009C279B">
        <w:rPr>
          <w:sz w:val="24"/>
          <w:szCs w:val="24"/>
        </w:rPr>
        <w:t>All who denies the Lord Jesus as the Son of God and the Lord Stephen as the Father is an Antichrist &amp; a liar in 1</w:t>
      </w:r>
      <w:r w:rsidRPr="009C279B">
        <w:rPr>
          <w:sz w:val="24"/>
          <w:szCs w:val="24"/>
          <w:vertAlign w:val="superscript"/>
        </w:rPr>
        <w:t>st</w:t>
      </w:r>
      <w:r w:rsidRPr="009C279B">
        <w:rPr>
          <w:sz w:val="24"/>
          <w:szCs w:val="24"/>
        </w:rPr>
        <w:t xml:space="preserve"> John 2:22 &amp; 2</w:t>
      </w:r>
      <w:r w:rsidRPr="009C279B">
        <w:rPr>
          <w:sz w:val="24"/>
          <w:szCs w:val="24"/>
          <w:vertAlign w:val="superscript"/>
        </w:rPr>
        <w:t>nd</w:t>
      </w:r>
      <w:r w:rsidRPr="009C279B">
        <w:rPr>
          <w:sz w:val="24"/>
          <w:szCs w:val="24"/>
        </w:rPr>
        <w:t xml:space="preserve"> John 7-11. If You call the Father Stephen a Man in Acts 6:5, 11, 13, then You are deceived &amp; have become liars. If the Lord Stephen is a Saint as the Roman Catholic’s believe, then He would be the 1</w:t>
      </w:r>
      <w:r w:rsidRPr="009C279B">
        <w:rPr>
          <w:sz w:val="24"/>
          <w:szCs w:val="24"/>
          <w:vertAlign w:val="superscript"/>
        </w:rPr>
        <w:t>st</w:t>
      </w:r>
      <w:r w:rsidRPr="009C279B">
        <w:rPr>
          <w:sz w:val="24"/>
          <w:szCs w:val="24"/>
        </w:rPr>
        <w:t xml:space="preserve"> Lord &amp; the Father of Sainthood and Christianity and the Judge to the Lordships of the Angelical Hierarchy &amp; Humanity in the Law in Jude 14-15 and 1</w:t>
      </w:r>
      <w:r w:rsidRPr="009C279B">
        <w:rPr>
          <w:sz w:val="24"/>
          <w:szCs w:val="24"/>
          <w:vertAlign w:val="superscript"/>
        </w:rPr>
        <w:t>st</w:t>
      </w:r>
      <w:r w:rsidRPr="009C279B">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w:t>
      </w:r>
      <w:r w:rsidRPr="009C279B">
        <w:rPr>
          <w:sz w:val="24"/>
          <w:szCs w:val="24"/>
        </w:rPr>
        <w:lastRenderedPageBreak/>
        <w:t>(Perfections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9C279B">
        <w:rPr>
          <w:sz w:val="24"/>
          <w:szCs w:val="24"/>
          <w:vertAlign w:val="superscript"/>
        </w:rPr>
        <w:t>st</w:t>
      </w:r>
      <w:r w:rsidRPr="009C279B">
        <w:rPr>
          <w:sz w:val="24"/>
          <w:szCs w:val="24"/>
        </w:rPr>
        <w:t xml:space="preserve"> Samuel 28:6; Ezra 2:63; Nehemiah 7:65 &amp; Sirach 45:10. No One can call the Lord Stephen the Father, except by His Own Holy Ghost and His Own Truth in John 4:21-24 &amp; 1</w:t>
      </w:r>
      <w:r w:rsidRPr="009C279B">
        <w:rPr>
          <w:sz w:val="24"/>
          <w:szCs w:val="24"/>
          <w:vertAlign w:val="superscript"/>
        </w:rPr>
        <w:t>st</w:t>
      </w:r>
      <w:r w:rsidRPr="009C279B">
        <w:rPr>
          <w:sz w:val="24"/>
          <w:szCs w:val="24"/>
        </w:rPr>
        <w:t xml:space="preserve"> Peter 1:17-21. The Father Stephen cannot be possessed by the Lord Lucifer in the Eternal Sin because He is the 1</w:t>
      </w:r>
      <w:r w:rsidRPr="009C279B">
        <w:rPr>
          <w:sz w:val="24"/>
          <w:szCs w:val="24"/>
          <w:vertAlign w:val="superscript"/>
        </w:rPr>
        <w:t>st</w:t>
      </w:r>
      <w:r w:rsidRPr="009C279B">
        <w:rPr>
          <w:sz w:val="24"/>
          <w:szCs w:val="24"/>
        </w:rPr>
        <w:t xml:space="preserve"> Christian Lord in Romans 8:1, &amp; He died for it vicariously &amp; made eternal atonement for “This Sin” committed on Earth killed in Battle (1 or 2 positions) in Act 7:60; 1</w:t>
      </w:r>
      <w:r w:rsidRPr="009C279B">
        <w:rPr>
          <w:sz w:val="24"/>
          <w:szCs w:val="24"/>
          <w:vertAlign w:val="superscript"/>
        </w:rPr>
        <w:t>st</w:t>
      </w:r>
      <w:r w:rsidRPr="009C279B">
        <w:rPr>
          <w:sz w:val="24"/>
          <w:szCs w:val="24"/>
        </w:rPr>
        <w:t xml:space="preserve"> John 4:4 &amp; 2</w:t>
      </w:r>
      <w:r w:rsidRPr="009C279B">
        <w:rPr>
          <w:sz w:val="24"/>
          <w:szCs w:val="24"/>
          <w:vertAlign w:val="superscript"/>
        </w:rPr>
        <w:t>nd</w:t>
      </w:r>
      <w:r w:rsidRPr="009C279B">
        <w:rPr>
          <w:sz w:val="24"/>
          <w:szCs w:val="24"/>
        </w:rPr>
        <w:t xml:space="preserve"> Maccabees 12:38-45. The Father Stephen is the Most Highest Witness to the Lord Yah in 1</w:t>
      </w:r>
      <w:r w:rsidRPr="009C279B">
        <w:rPr>
          <w:sz w:val="24"/>
          <w:szCs w:val="24"/>
          <w:vertAlign w:val="superscript"/>
        </w:rPr>
        <w:t>st</w:t>
      </w:r>
      <w:r w:rsidRPr="009C279B">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B17184" w:rsidRPr="009C279B" w:rsidRDefault="00B17184" w:rsidP="00B17184">
      <w:pPr>
        <w:spacing w:before="240" w:line="480" w:lineRule="auto"/>
        <w:jc w:val="both"/>
        <w:rPr>
          <w:sz w:val="24"/>
          <w:szCs w:val="24"/>
        </w:rPr>
      </w:pPr>
      <w:r w:rsidRPr="009C279B">
        <w:rPr>
          <w:sz w:val="24"/>
          <w:szCs w:val="24"/>
        </w:rPr>
        <w:t xml:space="preserve">Blasphemy against the Holy Ghost is a sure thing in Stephen’s Highest Ministry in Acts 6:11, 13; 7:51-60, since Jesus Christ talked about the Jewish Eternal Sin and the Religious Leaders accused Jesus of satanic miracles attributed to Beelzebub in Luke 11:17-23. The first sure occurrences of This Sin are revealed in Galilee in Matthew 9:27-34; 12:24-37; Mark 3:20-30 and Luke 11:14-23; 12:10, and also in Jerusalem in John 7:20; 8:48, 52; 10:20-21. But the fullness of the Holy Ghost did not come until the Kingdom of God came in Acts 1:4 and the coming of the Holy Ghost in Acts 2 concerning the Eternal Unforgivable Sin. The essence of the charge identifies Stephen while doing miracles, signs, wonders and healings in Acts 6:8 were done by the Married Lord called Wisdom and not of God, through the false allegations of the Religious </w:t>
      </w:r>
      <w:r w:rsidRPr="009C279B">
        <w:rPr>
          <w:sz w:val="24"/>
          <w:szCs w:val="24"/>
        </w:rPr>
        <w:lastRenderedPageBreak/>
        <w:t>Leaders in Acts 6:11, 13, which is ridiculous in God’s eyes because We know that nobody can do miracles or anything without God’s help. The nature of This Sin begins Matthew 12:23-35; Acts 6:9-10, 7:1-53, 59-60. The is the speech of Stephen’s accusers from a heart that has convinced them that the ministry of Stephen is evil, in order to justify the Religious Leaders and Man’s Law in their own blasphemy and evil in Acts 7:51-53. The punishment of this sin will never be forgiven in Matthew 12:31-32, Luke 12:10 and Mark 3:29. Also the cross of Christ cannot save them, only the eternal mercy if done ignorantly will release them from the charge in Acts 7:60. There are some views on identifying This Sin. First, it is the rejection of Christianity and Stephen’s Ministry. Second, it concerns those who Witness the miracles ministry of Stephen then say it is evil done by the Married Lord called Wisdom with Lucifer and the Fallen Cherubim Lords. Third, some regard This Sin as any rejection to the ministry of Stephen personally or through His ministers which are the “Apostles” by saying it is evil in origin in Isaiah 14:12-21 (Lucifer’s fall in opposition to Stephen), and in 2</w:t>
      </w:r>
      <w:r w:rsidRPr="009C279B">
        <w:rPr>
          <w:sz w:val="24"/>
          <w:szCs w:val="24"/>
          <w:vertAlign w:val="superscript"/>
        </w:rPr>
        <w:t>nd</w:t>
      </w:r>
      <w:r w:rsidRPr="009C279B">
        <w:rPr>
          <w:sz w:val="24"/>
          <w:szCs w:val="24"/>
        </w:rPr>
        <w:t xml:space="preserve"> Corinthians 12:14-21. In conclusion, Stephen’s defense was the essence of Deity and the Holy Ghost. The proof of this is since Jesus Christ dies for Mankind’s sin that could be forgiven, then there was a need of another death concerning unforgiveness. With Stephen it concerned the Eternal Sin in Lordship that could not be paid through Jesus Christ and His ministry in John 17 and Luke chapters 22-23. Also Stephen died for the Angels (Lords) and not for Mankind in Hebrews 2:14-18. So a Wise Man told Me, take nothing away from the Cross, but do not take anything away from the Stoning. In Moses ministry, King Saul’s ministry, it was the “</w:t>
      </w:r>
      <w:r w:rsidRPr="009C279B">
        <w:rPr>
          <w:b/>
          <w:sz w:val="24"/>
          <w:szCs w:val="24"/>
        </w:rPr>
        <w:t>Biological This Sin</w:t>
      </w:r>
      <w:r w:rsidRPr="009C279B">
        <w:rPr>
          <w:sz w:val="24"/>
          <w:szCs w:val="24"/>
        </w:rPr>
        <w:t>.” Saul of Tarsus ministry and James’ Gentile Law ministry was totally concerning with the “</w:t>
      </w:r>
      <w:r w:rsidRPr="009C279B">
        <w:rPr>
          <w:b/>
          <w:sz w:val="24"/>
          <w:szCs w:val="24"/>
        </w:rPr>
        <w:t>Eternal This Sin</w:t>
      </w:r>
      <w:r w:rsidRPr="009C279B">
        <w:rPr>
          <w:sz w:val="24"/>
          <w:szCs w:val="24"/>
        </w:rPr>
        <w:t>” in Acts 7:19-60; 1</w:t>
      </w:r>
      <w:r w:rsidRPr="009C279B">
        <w:rPr>
          <w:sz w:val="24"/>
          <w:szCs w:val="24"/>
          <w:vertAlign w:val="superscript"/>
        </w:rPr>
        <w:t>st</w:t>
      </w:r>
      <w:r w:rsidRPr="009C279B">
        <w:rPr>
          <w:sz w:val="24"/>
          <w:szCs w:val="24"/>
        </w:rPr>
        <w:t xml:space="preserve"> Samuel 14:38; Deuteronomy 21:22; 22:26; 1</w:t>
      </w:r>
      <w:r w:rsidRPr="009C279B">
        <w:rPr>
          <w:sz w:val="24"/>
          <w:szCs w:val="24"/>
          <w:vertAlign w:val="superscript"/>
        </w:rPr>
        <w:t>st</w:t>
      </w:r>
      <w:r w:rsidRPr="009C279B">
        <w:rPr>
          <w:sz w:val="24"/>
          <w:szCs w:val="24"/>
        </w:rPr>
        <w:t xml:space="preserve"> John 5:16 and 1</w:t>
      </w:r>
      <w:r w:rsidRPr="009C279B">
        <w:rPr>
          <w:sz w:val="24"/>
          <w:szCs w:val="24"/>
          <w:vertAlign w:val="superscript"/>
        </w:rPr>
        <w:t>st</w:t>
      </w:r>
      <w:r w:rsidRPr="009C279B">
        <w:rPr>
          <w:sz w:val="24"/>
          <w:szCs w:val="24"/>
        </w:rPr>
        <w:t xml:space="preserve"> Timothy 12:13. People who </w:t>
      </w:r>
      <w:r w:rsidRPr="009C279B">
        <w:rPr>
          <w:sz w:val="24"/>
          <w:szCs w:val="24"/>
        </w:rPr>
        <w:lastRenderedPageBreak/>
        <w:t xml:space="preserve">commit This Sin will be charged with Eternal Damnation which the Body and Soul/Spirit will burn in Hell. </w:t>
      </w:r>
    </w:p>
    <w:p w:rsidR="00B17184" w:rsidRPr="009C279B" w:rsidRDefault="00B17184" w:rsidP="00B17184">
      <w:pPr>
        <w:spacing w:before="240" w:line="240" w:lineRule="auto"/>
        <w:jc w:val="center"/>
        <w:rPr>
          <w:b/>
          <w:sz w:val="24"/>
          <w:szCs w:val="24"/>
        </w:rPr>
      </w:pPr>
      <w:r w:rsidRPr="009C279B">
        <w:rPr>
          <w:b/>
          <w:sz w:val="24"/>
          <w:szCs w:val="24"/>
        </w:rPr>
        <w:t xml:space="preserve">THE RANK STRUCTURE OF THE 40 POSITIONS CONSISTING OF 2 </w:t>
      </w:r>
      <w:r w:rsidR="009C279B" w:rsidRPr="009C279B">
        <w:rPr>
          <w:b/>
          <w:sz w:val="24"/>
          <w:szCs w:val="24"/>
        </w:rPr>
        <w:t>PHARAOH</w:t>
      </w:r>
      <w:r w:rsidRPr="009C279B">
        <w:rPr>
          <w:b/>
          <w:sz w:val="24"/>
          <w:szCs w:val="24"/>
        </w:rPr>
        <w:t>’S, 19 SOUTHERN KINGS &amp; 19 NORTHERN KINGS IN THE OT [OLD TESTAMENT] &amp; MT [MIDDLE TESTAMENT]</w:t>
      </w:r>
    </w:p>
    <w:p w:rsidR="00B17184" w:rsidRPr="009C279B" w:rsidRDefault="00B17184" w:rsidP="00B17184">
      <w:pPr>
        <w:spacing w:line="480" w:lineRule="auto"/>
        <w:jc w:val="center"/>
        <w:rPr>
          <w:b/>
          <w:sz w:val="24"/>
          <w:szCs w:val="24"/>
        </w:rPr>
      </w:pPr>
      <w:r w:rsidRPr="009C279B">
        <w:rPr>
          <w:b/>
          <w:sz w:val="24"/>
          <w:szCs w:val="24"/>
        </w:rPr>
        <w:t xml:space="preserve">THE 12 </w:t>
      </w:r>
      <w:r w:rsidR="009C279B" w:rsidRPr="009C279B">
        <w:rPr>
          <w:b/>
          <w:sz w:val="24"/>
          <w:szCs w:val="24"/>
        </w:rPr>
        <w:t>PHARAOH</w:t>
      </w:r>
      <w:r w:rsidRPr="009C279B">
        <w:rPr>
          <w:b/>
          <w:sz w:val="24"/>
          <w:szCs w:val="24"/>
        </w:rPr>
        <w:t>’S AUTHORITY VERSES THE FATHER STEPHEN’S AUTHORITY IN THE OT &amp; MT</w:t>
      </w:r>
    </w:p>
    <w:p w:rsidR="00B17184" w:rsidRPr="009C279B" w:rsidRDefault="00B17184" w:rsidP="00B17184">
      <w:pPr>
        <w:spacing w:line="480" w:lineRule="auto"/>
        <w:jc w:val="center"/>
        <w:rPr>
          <w:b/>
          <w:sz w:val="24"/>
          <w:szCs w:val="24"/>
        </w:rPr>
      </w:pPr>
      <w:r w:rsidRPr="009C279B">
        <w:rPr>
          <w:b/>
          <w:sz w:val="24"/>
          <w:szCs w:val="24"/>
        </w:rPr>
        <w:t xml:space="preserve">THE RANK STRUCTURE OF 40 POSITIONS IN THE OT &amp; MT IS THE 2 </w:t>
      </w:r>
      <w:r w:rsidR="009C279B" w:rsidRPr="009C279B">
        <w:rPr>
          <w:b/>
          <w:sz w:val="24"/>
          <w:szCs w:val="24"/>
        </w:rPr>
        <w:t>PHARAOH</w:t>
      </w:r>
      <w:r w:rsidRPr="009C279B">
        <w:rPr>
          <w:b/>
          <w:sz w:val="24"/>
          <w:szCs w:val="24"/>
        </w:rPr>
        <w:t>’S DURING THE EXODUS, THE 19 NORTHERN KINGS &amp; THE 19 SOUTHERN KINGS</w:t>
      </w:r>
    </w:p>
    <w:p w:rsidR="00B17184" w:rsidRPr="009C279B" w:rsidRDefault="00B17184" w:rsidP="00B17184">
      <w:pPr>
        <w:spacing w:line="480" w:lineRule="auto"/>
        <w:jc w:val="both"/>
        <w:rPr>
          <w:sz w:val="24"/>
          <w:szCs w:val="24"/>
        </w:rPr>
      </w:pPr>
      <w:r w:rsidRPr="009C279B">
        <w:rPr>
          <w:sz w:val="24"/>
          <w:szCs w:val="24"/>
        </w:rPr>
        <w:t>The 12 Egyptians Pharaoh’s (Rulers) of the Bible- Unknown Pharaoh of the 12</w:t>
      </w:r>
      <w:r w:rsidRPr="009C279B">
        <w:rPr>
          <w:sz w:val="24"/>
          <w:szCs w:val="24"/>
          <w:vertAlign w:val="superscript"/>
        </w:rPr>
        <w:t>th</w:t>
      </w:r>
      <w:r w:rsidRPr="009C279B">
        <w:rPr>
          <w:sz w:val="24"/>
          <w:szCs w:val="24"/>
        </w:rPr>
        <w:t xml:space="preserve"> Dynasty to whom Abraham lied concerning Sarah in Genesis 12:14-20. The Pharaoh Hyksos of the 15</w:t>
      </w:r>
      <w:r w:rsidRPr="009C279B">
        <w:rPr>
          <w:sz w:val="24"/>
          <w:szCs w:val="24"/>
          <w:vertAlign w:val="superscript"/>
        </w:rPr>
        <w:t>th</w:t>
      </w:r>
      <w:r w:rsidRPr="009C279B">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9C279B">
        <w:rPr>
          <w:sz w:val="24"/>
          <w:szCs w:val="24"/>
          <w:vertAlign w:val="superscript"/>
        </w:rPr>
        <w:t>st</w:t>
      </w:r>
      <w:r w:rsidRPr="009C279B">
        <w:rPr>
          <w:sz w:val="24"/>
          <w:szCs w:val="24"/>
        </w:rPr>
        <w:t xml:space="preserve"> Kings 3:1; 7:6; 9:16-24; 11:1. Pharaoh Amenemope, who welcomed Hadad when David crushed Edom is in 1</w:t>
      </w:r>
      <w:r w:rsidRPr="009C279B">
        <w:rPr>
          <w:sz w:val="24"/>
          <w:szCs w:val="24"/>
          <w:vertAlign w:val="superscript"/>
        </w:rPr>
        <w:t>st</w:t>
      </w:r>
      <w:r w:rsidRPr="009C279B">
        <w:rPr>
          <w:sz w:val="24"/>
          <w:szCs w:val="24"/>
        </w:rPr>
        <w:t xml:space="preserve"> Kings 11:18-22. Pharaoh Shishak (Sheshonq I), who besieged Jerusalem in the days of Rehoboam &amp; invaded Judah in 1</w:t>
      </w:r>
      <w:r w:rsidRPr="009C279B">
        <w:rPr>
          <w:sz w:val="24"/>
          <w:szCs w:val="24"/>
          <w:vertAlign w:val="superscript"/>
        </w:rPr>
        <w:t>st</w:t>
      </w:r>
      <w:r w:rsidRPr="009C279B">
        <w:rPr>
          <w:sz w:val="24"/>
          <w:szCs w:val="24"/>
        </w:rPr>
        <w:t xml:space="preserve"> Kings 11:40; 14:25-26 &amp; 2</w:t>
      </w:r>
      <w:r w:rsidRPr="009C279B">
        <w:rPr>
          <w:sz w:val="24"/>
          <w:szCs w:val="24"/>
          <w:vertAlign w:val="superscript"/>
        </w:rPr>
        <w:t>nd</w:t>
      </w:r>
      <w:r w:rsidRPr="009C279B">
        <w:rPr>
          <w:sz w:val="24"/>
          <w:szCs w:val="24"/>
        </w:rPr>
        <w:t xml:space="preserve"> Chronicles 12:1-12. Pharaoh Tirhakah (Taharqa), who unsuccessfully fought Sennacherib of Assyria is in 2</w:t>
      </w:r>
      <w:r w:rsidRPr="009C279B">
        <w:rPr>
          <w:sz w:val="24"/>
          <w:szCs w:val="24"/>
          <w:vertAlign w:val="superscript"/>
        </w:rPr>
        <w:t>nd</w:t>
      </w:r>
      <w:r w:rsidRPr="009C279B">
        <w:rPr>
          <w:sz w:val="24"/>
          <w:szCs w:val="24"/>
        </w:rPr>
        <w:t xml:space="preserve"> Kings 19:9.  Pharaoh Osokorn IV, concerns Hoshea of Israel that allied against Assyria is in 2</w:t>
      </w:r>
      <w:r w:rsidRPr="009C279B">
        <w:rPr>
          <w:sz w:val="24"/>
          <w:szCs w:val="24"/>
          <w:vertAlign w:val="superscript"/>
        </w:rPr>
        <w:t>nd</w:t>
      </w:r>
      <w:r w:rsidRPr="009C279B">
        <w:rPr>
          <w:sz w:val="24"/>
          <w:szCs w:val="24"/>
        </w:rPr>
        <w:t xml:space="preserve"> Kings 17:4. Pharaoh Necho (Necho II), the King who killed Josiah in battle and was later defeat by the Babylonians in 2</w:t>
      </w:r>
      <w:r w:rsidRPr="009C279B">
        <w:rPr>
          <w:sz w:val="24"/>
          <w:szCs w:val="24"/>
          <w:vertAlign w:val="superscript"/>
        </w:rPr>
        <w:t>nd</w:t>
      </w:r>
      <w:r w:rsidRPr="009C279B">
        <w:rPr>
          <w:sz w:val="24"/>
          <w:szCs w:val="24"/>
        </w:rPr>
        <w:t xml:space="preserve"> Kings 23:29-30 &amp; 2</w:t>
      </w:r>
      <w:r w:rsidRPr="009C279B">
        <w:rPr>
          <w:sz w:val="24"/>
          <w:szCs w:val="24"/>
          <w:vertAlign w:val="superscript"/>
        </w:rPr>
        <w:t>nd</w:t>
      </w:r>
      <w:r w:rsidRPr="009C279B">
        <w:rPr>
          <w:sz w:val="24"/>
          <w:szCs w:val="24"/>
        </w:rPr>
        <w:t xml:space="preserve"> Chronicles 35:20-24. Pharaoh Hophra (Waibre), defeated by the Babylonians at the Battle of Carchemish &amp; His fall to Nebuchadnezzar was predicted in Jeremiah 44:30; 46:1-26 &amp; Ezekiel 17:11-21; 29:1-16.  </w:t>
      </w:r>
    </w:p>
    <w:p w:rsidR="00B17184" w:rsidRPr="009C279B" w:rsidRDefault="00B17184" w:rsidP="00B17184">
      <w:pPr>
        <w:spacing w:line="480" w:lineRule="auto"/>
        <w:jc w:val="center"/>
        <w:rPr>
          <w:b/>
          <w:sz w:val="24"/>
          <w:szCs w:val="24"/>
        </w:rPr>
      </w:pPr>
      <w:r w:rsidRPr="009C279B">
        <w:rPr>
          <w:b/>
          <w:sz w:val="24"/>
          <w:szCs w:val="24"/>
        </w:rPr>
        <w:lastRenderedPageBreak/>
        <w:t xml:space="preserve">THE FATHER STEPHEN’S AUTHORITY ABOVE THE 12 </w:t>
      </w:r>
      <w:r w:rsidR="009C279B" w:rsidRPr="009C279B">
        <w:rPr>
          <w:b/>
          <w:sz w:val="24"/>
          <w:szCs w:val="24"/>
        </w:rPr>
        <w:t>PHARAOH</w:t>
      </w:r>
      <w:r w:rsidRPr="009C279B">
        <w:rPr>
          <w:b/>
          <w:sz w:val="24"/>
          <w:szCs w:val="24"/>
        </w:rPr>
        <w:t>’S OF EGYPT</w:t>
      </w:r>
    </w:p>
    <w:p w:rsidR="00B17184" w:rsidRPr="009C279B" w:rsidRDefault="00B17184" w:rsidP="00B17184">
      <w:pPr>
        <w:spacing w:line="480" w:lineRule="auto"/>
        <w:jc w:val="both"/>
        <w:rPr>
          <w:sz w:val="24"/>
          <w:szCs w:val="24"/>
        </w:rPr>
      </w:pPr>
      <w:r w:rsidRPr="009C279B">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B17184" w:rsidRPr="009C279B" w:rsidRDefault="00B17184" w:rsidP="00B17184">
      <w:pPr>
        <w:spacing w:line="480" w:lineRule="auto"/>
        <w:jc w:val="center"/>
        <w:rPr>
          <w:b/>
          <w:sz w:val="24"/>
          <w:szCs w:val="24"/>
        </w:rPr>
      </w:pPr>
      <w:r w:rsidRPr="009C279B">
        <w:rPr>
          <w:b/>
          <w:sz w:val="24"/>
          <w:szCs w:val="24"/>
        </w:rPr>
        <w:t>THE 19 NORTHERN KINGS</w:t>
      </w:r>
    </w:p>
    <w:p w:rsidR="00B17184" w:rsidRPr="009C279B" w:rsidRDefault="00B17184" w:rsidP="00B17184">
      <w:pPr>
        <w:spacing w:line="480" w:lineRule="auto"/>
        <w:jc w:val="both"/>
        <w:rPr>
          <w:sz w:val="24"/>
          <w:szCs w:val="24"/>
        </w:rPr>
      </w:pPr>
      <w:r w:rsidRPr="009C279B">
        <w:rPr>
          <w:b/>
          <w:sz w:val="24"/>
          <w:szCs w:val="24"/>
        </w:rPr>
        <w:t>Israel the Northern Kingdom</w:t>
      </w:r>
      <w:r w:rsidRPr="009C279B">
        <w:rPr>
          <w:sz w:val="24"/>
          <w:szCs w:val="24"/>
        </w:rPr>
        <w:t>- Jeroboam, who perverted the worship of the Father Stephen in 1</w:t>
      </w:r>
      <w:r w:rsidRPr="009C279B">
        <w:rPr>
          <w:sz w:val="24"/>
          <w:szCs w:val="24"/>
          <w:vertAlign w:val="superscript"/>
        </w:rPr>
        <w:t>st</w:t>
      </w:r>
      <w:r w:rsidRPr="009C279B">
        <w:rPr>
          <w:sz w:val="24"/>
          <w:szCs w:val="24"/>
        </w:rPr>
        <w:t xml:space="preserve"> Kings 11:26-14:20. Nadab, Son of Jeroboam, killed by the rebel Baasha in 1</w:t>
      </w:r>
      <w:r w:rsidRPr="009C279B">
        <w:rPr>
          <w:sz w:val="24"/>
          <w:szCs w:val="24"/>
          <w:vertAlign w:val="superscript"/>
        </w:rPr>
        <w:t>st</w:t>
      </w:r>
      <w:r w:rsidRPr="009C279B">
        <w:rPr>
          <w:sz w:val="24"/>
          <w:szCs w:val="24"/>
        </w:rPr>
        <w:t xml:space="preserve"> Kings 15:25-28. Baasha, who built a wall to cut off trade with Jerusalem in 1</w:t>
      </w:r>
      <w:r w:rsidRPr="009C279B">
        <w:rPr>
          <w:sz w:val="24"/>
          <w:szCs w:val="24"/>
          <w:vertAlign w:val="superscript"/>
        </w:rPr>
        <w:t>st</w:t>
      </w:r>
      <w:r w:rsidRPr="009C279B">
        <w:rPr>
          <w:sz w:val="24"/>
          <w:szCs w:val="24"/>
        </w:rPr>
        <w:t xml:space="preserve"> Kings 15:27-16:7. Elah, Son of Baasha, killed while drunk by Zimri in 1</w:t>
      </w:r>
      <w:r w:rsidRPr="009C279B">
        <w:rPr>
          <w:sz w:val="24"/>
          <w:szCs w:val="24"/>
          <w:vertAlign w:val="superscript"/>
        </w:rPr>
        <w:t>st</w:t>
      </w:r>
      <w:r w:rsidRPr="009C279B">
        <w:rPr>
          <w:sz w:val="24"/>
          <w:szCs w:val="24"/>
        </w:rPr>
        <w:t xml:space="preserve"> Kings 16:6-14. Zimri, who committed suicide after ruling for 7 days in 1</w:t>
      </w:r>
      <w:r w:rsidRPr="009C279B">
        <w:rPr>
          <w:sz w:val="24"/>
          <w:szCs w:val="24"/>
          <w:vertAlign w:val="superscript"/>
        </w:rPr>
        <w:t>st</w:t>
      </w:r>
      <w:r w:rsidRPr="009C279B">
        <w:rPr>
          <w:sz w:val="24"/>
          <w:szCs w:val="24"/>
        </w:rPr>
        <w:t xml:space="preserve"> Kings 16:9-20. Omri, builder of Samaria, the northern capital in 1</w:t>
      </w:r>
      <w:r w:rsidRPr="009C279B">
        <w:rPr>
          <w:sz w:val="24"/>
          <w:szCs w:val="24"/>
          <w:vertAlign w:val="superscript"/>
        </w:rPr>
        <w:t>st</w:t>
      </w:r>
      <w:r w:rsidRPr="009C279B">
        <w:rPr>
          <w:sz w:val="24"/>
          <w:szCs w:val="24"/>
        </w:rPr>
        <w:t xml:space="preserve"> Kings 16:15-28.  Ahab, Son of Omri, wicked Husband of Jezebel, condemned by Elijah and killed in battle in 1</w:t>
      </w:r>
      <w:r w:rsidRPr="009C279B">
        <w:rPr>
          <w:sz w:val="24"/>
          <w:szCs w:val="24"/>
          <w:vertAlign w:val="superscript"/>
        </w:rPr>
        <w:t>st</w:t>
      </w:r>
      <w:r w:rsidRPr="009C279B">
        <w:rPr>
          <w:sz w:val="24"/>
          <w:szCs w:val="24"/>
        </w:rPr>
        <w:t xml:space="preserve"> Kings 16:28-22:40. Ahaziah, wicked Oldest Son of Ahab in 1</w:t>
      </w:r>
      <w:r w:rsidRPr="009C279B">
        <w:rPr>
          <w:sz w:val="24"/>
          <w:szCs w:val="24"/>
          <w:vertAlign w:val="superscript"/>
        </w:rPr>
        <w:t>st</w:t>
      </w:r>
      <w:r w:rsidRPr="009C279B">
        <w:rPr>
          <w:sz w:val="24"/>
          <w:szCs w:val="24"/>
        </w:rPr>
        <w:t xml:space="preserve"> Kings 22:40-2</w:t>
      </w:r>
      <w:r w:rsidRPr="009C279B">
        <w:rPr>
          <w:sz w:val="24"/>
          <w:szCs w:val="24"/>
          <w:vertAlign w:val="superscript"/>
        </w:rPr>
        <w:t>nd</w:t>
      </w:r>
      <w:r w:rsidRPr="009C279B">
        <w:rPr>
          <w:sz w:val="24"/>
          <w:szCs w:val="24"/>
        </w:rPr>
        <w:t xml:space="preserve"> Kings 1:18. Jehoram, Youngest Son of Ahab, who sent Naaman to the Prophet Elisha to be healed in 2</w:t>
      </w:r>
      <w:r w:rsidRPr="009C279B">
        <w:rPr>
          <w:sz w:val="24"/>
          <w:szCs w:val="24"/>
          <w:vertAlign w:val="superscript"/>
        </w:rPr>
        <w:t>nd</w:t>
      </w:r>
      <w:r w:rsidRPr="009C279B">
        <w:rPr>
          <w:sz w:val="24"/>
          <w:szCs w:val="24"/>
        </w:rPr>
        <w:t xml:space="preserve"> Kings 3:1-9:25. Jehu, known for His Chariot riding and extermination of Ahab’s dynasty in 2</w:t>
      </w:r>
      <w:r w:rsidRPr="009C279B">
        <w:rPr>
          <w:sz w:val="24"/>
          <w:szCs w:val="24"/>
          <w:vertAlign w:val="superscript"/>
        </w:rPr>
        <w:t>nd</w:t>
      </w:r>
      <w:r w:rsidRPr="009C279B">
        <w:rPr>
          <w:sz w:val="24"/>
          <w:szCs w:val="24"/>
        </w:rPr>
        <w:t xml:space="preserve"> Kings 9:1-10:36. Jehoahaz, Jehu‘s Son, who saw His army almost wiped out by the Syrians in 2</w:t>
      </w:r>
      <w:r w:rsidRPr="009C279B">
        <w:rPr>
          <w:sz w:val="24"/>
          <w:szCs w:val="24"/>
          <w:vertAlign w:val="superscript"/>
        </w:rPr>
        <w:t>nd</w:t>
      </w:r>
      <w:r w:rsidRPr="009C279B">
        <w:rPr>
          <w:sz w:val="24"/>
          <w:szCs w:val="24"/>
        </w:rPr>
        <w:t xml:space="preserve"> Kings 13:1-9. Jehoash, Jehoahaz’s Son, who waged a successful war against Judah and visited Elisha in His deathbed in 2</w:t>
      </w:r>
      <w:r w:rsidRPr="009C279B">
        <w:rPr>
          <w:sz w:val="24"/>
          <w:szCs w:val="24"/>
          <w:vertAlign w:val="superscript"/>
        </w:rPr>
        <w:t>nd</w:t>
      </w:r>
      <w:r w:rsidRPr="009C279B">
        <w:rPr>
          <w:sz w:val="24"/>
          <w:szCs w:val="24"/>
        </w:rPr>
        <w:t xml:space="preserve"> Kings 13:10-14:16. Jeroboam II, Jehoahaz’s Son, who reigned during the time of Jonah the Prophet in 2</w:t>
      </w:r>
      <w:r w:rsidRPr="009C279B">
        <w:rPr>
          <w:sz w:val="24"/>
          <w:szCs w:val="24"/>
          <w:vertAlign w:val="superscript"/>
        </w:rPr>
        <w:t>nd</w:t>
      </w:r>
      <w:r w:rsidRPr="009C279B">
        <w:rPr>
          <w:sz w:val="24"/>
          <w:szCs w:val="24"/>
        </w:rPr>
        <w:t xml:space="preserve"> Kings 14:23-29. Zechariah, Jeroboam’s Son and the </w:t>
      </w:r>
      <w:r w:rsidRPr="009C279B">
        <w:rPr>
          <w:sz w:val="24"/>
          <w:szCs w:val="24"/>
        </w:rPr>
        <w:lastRenderedPageBreak/>
        <w:t>last of Jehu’s dynasty, killed by Shallum in 2</w:t>
      </w:r>
      <w:r w:rsidRPr="009C279B">
        <w:rPr>
          <w:sz w:val="24"/>
          <w:szCs w:val="24"/>
          <w:vertAlign w:val="superscript"/>
        </w:rPr>
        <w:t>nd</w:t>
      </w:r>
      <w:r w:rsidRPr="009C279B">
        <w:rPr>
          <w:sz w:val="24"/>
          <w:szCs w:val="24"/>
        </w:rPr>
        <w:t xml:space="preserve"> Kings 14:19-15:12. Shallum, who reigned for only a month and was killed by Menahem in 2</w:t>
      </w:r>
      <w:r w:rsidRPr="009C279B">
        <w:rPr>
          <w:sz w:val="24"/>
          <w:szCs w:val="24"/>
          <w:vertAlign w:val="superscript"/>
        </w:rPr>
        <w:t>nd</w:t>
      </w:r>
      <w:r w:rsidRPr="009C279B">
        <w:rPr>
          <w:sz w:val="24"/>
          <w:szCs w:val="24"/>
        </w:rPr>
        <w:t xml:space="preserve"> Kings 15:10-15. Menaham, One of the most brutal King ruling over the 10 tribes in 2</w:t>
      </w:r>
      <w:r w:rsidRPr="009C279B">
        <w:rPr>
          <w:sz w:val="24"/>
          <w:szCs w:val="24"/>
          <w:vertAlign w:val="superscript"/>
        </w:rPr>
        <w:t>nd</w:t>
      </w:r>
      <w:r w:rsidRPr="009C279B">
        <w:rPr>
          <w:sz w:val="24"/>
          <w:szCs w:val="24"/>
        </w:rPr>
        <w:t xml:space="preserve"> Kings 15:14-22. Pekahiah, Son of Menaham, killed by His army commander, Pekah in 2</w:t>
      </w:r>
      <w:r w:rsidRPr="009C279B">
        <w:rPr>
          <w:sz w:val="24"/>
          <w:szCs w:val="24"/>
          <w:vertAlign w:val="superscript"/>
        </w:rPr>
        <w:t>nd</w:t>
      </w:r>
      <w:r w:rsidRPr="009C279B">
        <w:rPr>
          <w:sz w:val="24"/>
          <w:szCs w:val="24"/>
        </w:rPr>
        <w:t xml:space="preserve"> Kings 15:22-26. Pekah, killed by Hoshea in 2</w:t>
      </w:r>
      <w:r w:rsidRPr="009C279B">
        <w:rPr>
          <w:sz w:val="24"/>
          <w:szCs w:val="24"/>
          <w:vertAlign w:val="superscript"/>
        </w:rPr>
        <w:t>nd</w:t>
      </w:r>
      <w:r w:rsidRPr="009C279B">
        <w:rPr>
          <w:sz w:val="24"/>
          <w:szCs w:val="24"/>
        </w:rPr>
        <w:t xml:space="preserve"> Kings 15:27-31. Hoshea, dethroned and imprisoned by the Assyrians in 2</w:t>
      </w:r>
      <w:r w:rsidRPr="009C279B">
        <w:rPr>
          <w:sz w:val="24"/>
          <w:szCs w:val="24"/>
          <w:vertAlign w:val="superscript"/>
        </w:rPr>
        <w:t>nd</w:t>
      </w:r>
      <w:r w:rsidRPr="009C279B">
        <w:rPr>
          <w:sz w:val="24"/>
          <w:szCs w:val="24"/>
        </w:rPr>
        <w:t xml:space="preserve"> Kings 15:30-17:1-6. </w:t>
      </w:r>
    </w:p>
    <w:p w:rsidR="00B17184" w:rsidRPr="009C279B" w:rsidRDefault="00B17184" w:rsidP="00B17184">
      <w:pPr>
        <w:spacing w:line="480" w:lineRule="auto"/>
        <w:jc w:val="center"/>
        <w:rPr>
          <w:b/>
          <w:sz w:val="24"/>
          <w:szCs w:val="24"/>
        </w:rPr>
      </w:pPr>
      <w:r w:rsidRPr="009C279B">
        <w:rPr>
          <w:b/>
          <w:sz w:val="24"/>
          <w:szCs w:val="24"/>
        </w:rPr>
        <w:t>THE 19 SOUTHERN KINGS</w:t>
      </w:r>
    </w:p>
    <w:p w:rsidR="00B17184" w:rsidRPr="009C279B" w:rsidRDefault="00B17184" w:rsidP="00B17184">
      <w:pPr>
        <w:spacing w:line="480" w:lineRule="auto"/>
        <w:jc w:val="both"/>
        <w:rPr>
          <w:b/>
          <w:sz w:val="24"/>
          <w:szCs w:val="24"/>
        </w:rPr>
      </w:pPr>
      <w:r w:rsidRPr="009C279B">
        <w:rPr>
          <w:b/>
          <w:sz w:val="24"/>
          <w:szCs w:val="24"/>
        </w:rPr>
        <w:t>Judah the Southern Kingdom</w:t>
      </w:r>
      <w:r w:rsidRPr="009C279B">
        <w:rPr>
          <w:sz w:val="24"/>
          <w:szCs w:val="24"/>
        </w:rPr>
        <w:t>- Rehoboam, Solomon’s Son, whose stupidity and arrogance sparked the civil war in 1</w:t>
      </w:r>
      <w:r w:rsidRPr="009C279B">
        <w:rPr>
          <w:sz w:val="24"/>
          <w:szCs w:val="24"/>
          <w:vertAlign w:val="superscript"/>
        </w:rPr>
        <w:t>st</w:t>
      </w:r>
      <w:r w:rsidRPr="009C279B">
        <w:rPr>
          <w:sz w:val="24"/>
          <w:szCs w:val="24"/>
        </w:rPr>
        <w:t xml:space="preserve"> Kings 11:43-12:24; 14:21-31. Abijam, Rehoboam’s Son, helped by the Father Stephen to defeat Jeroboam in battle in 1</w:t>
      </w:r>
      <w:r w:rsidRPr="009C279B">
        <w:rPr>
          <w:sz w:val="24"/>
          <w:szCs w:val="24"/>
          <w:vertAlign w:val="superscript"/>
        </w:rPr>
        <w:t>st</w:t>
      </w:r>
      <w:r w:rsidRPr="009C279B">
        <w:rPr>
          <w:sz w:val="24"/>
          <w:szCs w:val="24"/>
        </w:rPr>
        <w:t xml:space="preserve"> Kings 14:31-15:8. Asa, Abijam’s Son, Judah’s first Godly King in 1</w:t>
      </w:r>
      <w:r w:rsidRPr="009C279B">
        <w:rPr>
          <w:sz w:val="24"/>
          <w:szCs w:val="24"/>
          <w:vertAlign w:val="superscript"/>
        </w:rPr>
        <w:t>st</w:t>
      </w:r>
      <w:r w:rsidRPr="009C279B">
        <w:rPr>
          <w:sz w:val="24"/>
          <w:szCs w:val="24"/>
        </w:rPr>
        <w:t xml:space="preserve"> Kings 15:8-14. Jehoshaphat, Asa’s Son, Godly King who built a merchant fleet (Navy) and made an alliance with Ahab in 1</w:t>
      </w:r>
      <w:r w:rsidRPr="009C279B">
        <w:rPr>
          <w:sz w:val="24"/>
          <w:szCs w:val="24"/>
          <w:vertAlign w:val="superscript"/>
        </w:rPr>
        <w:t>st</w:t>
      </w:r>
      <w:r w:rsidRPr="009C279B">
        <w:rPr>
          <w:sz w:val="24"/>
          <w:szCs w:val="24"/>
        </w:rPr>
        <w:t xml:space="preserve"> Kings 22:41-50. Hehoram, Jehoshaphat’s Son, married to Athaliah, the Wicked Daughter of Ahab and Jezebel in 2</w:t>
      </w:r>
      <w:r w:rsidRPr="009C279B">
        <w:rPr>
          <w:sz w:val="24"/>
          <w:szCs w:val="24"/>
          <w:vertAlign w:val="superscript"/>
        </w:rPr>
        <w:t>nd</w:t>
      </w:r>
      <w:r w:rsidRPr="009C279B">
        <w:rPr>
          <w:sz w:val="24"/>
          <w:szCs w:val="24"/>
        </w:rPr>
        <w:t xml:space="preserve"> Kings 8:16-24. Ahaziah, Son of Jehoram and Athaliah, killed by Jehu in 2</w:t>
      </w:r>
      <w:r w:rsidRPr="009C279B">
        <w:rPr>
          <w:sz w:val="24"/>
          <w:szCs w:val="24"/>
          <w:vertAlign w:val="superscript"/>
        </w:rPr>
        <w:t>nd</w:t>
      </w:r>
      <w:r w:rsidRPr="009C279B">
        <w:rPr>
          <w:sz w:val="24"/>
          <w:szCs w:val="24"/>
        </w:rPr>
        <w:t xml:space="preserve"> Kings 8:24-9:29. Athaliah, Queen, Daughter of Ahab, who assumed the throne on the death of Ahaziah and slaughtered all the royal seed but One in 2</w:t>
      </w:r>
      <w:r w:rsidRPr="009C279B">
        <w:rPr>
          <w:sz w:val="24"/>
          <w:szCs w:val="24"/>
          <w:vertAlign w:val="superscript"/>
        </w:rPr>
        <w:t>nd</w:t>
      </w:r>
      <w:r w:rsidRPr="009C279B">
        <w:rPr>
          <w:sz w:val="24"/>
          <w:szCs w:val="24"/>
        </w:rPr>
        <w:t xml:space="preserve"> Kings 11:1-20.  Joash, Son of Ahaziah, hidden a Boy from Athaliah and Ruler after She was executed in 2</w:t>
      </w:r>
      <w:r w:rsidRPr="009C279B">
        <w:rPr>
          <w:sz w:val="24"/>
          <w:szCs w:val="24"/>
          <w:vertAlign w:val="superscript"/>
        </w:rPr>
        <w:t>nd</w:t>
      </w:r>
      <w:r w:rsidRPr="009C279B">
        <w:rPr>
          <w:sz w:val="24"/>
          <w:szCs w:val="24"/>
        </w:rPr>
        <w:t xml:space="preserve"> Kings 11:1-12:21. Amaziah, Son of Joash, defeated by Jehoash, King of the 10 tribes and slain in a conspiracy in 2</w:t>
      </w:r>
      <w:r w:rsidRPr="009C279B">
        <w:rPr>
          <w:sz w:val="24"/>
          <w:szCs w:val="24"/>
          <w:vertAlign w:val="superscript"/>
        </w:rPr>
        <w:t>nd</w:t>
      </w:r>
      <w:r w:rsidRPr="009C279B">
        <w:rPr>
          <w:sz w:val="24"/>
          <w:szCs w:val="24"/>
        </w:rPr>
        <w:t xml:space="preserve"> Kings 14:1-20. Uzziah (Azariah), Son of Amaziah, struck with leprosy for His sin in the temple in 2</w:t>
      </w:r>
      <w:r w:rsidRPr="009C279B">
        <w:rPr>
          <w:sz w:val="24"/>
          <w:szCs w:val="24"/>
          <w:vertAlign w:val="superscript"/>
        </w:rPr>
        <w:t>nd</w:t>
      </w:r>
      <w:r w:rsidRPr="009C279B">
        <w:rPr>
          <w:sz w:val="24"/>
          <w:szCs w:val="24"/>
        </w:rPr>
        <w:t xml:space="preserve"> Kings 15:1-7. Jotham, Son of Uzziah, who built the temple’s upper gate and fortified Jerusalem in 2</w:t>
      </w:r>
      <w:r w:rsidRPr="009C279B">
        <w:rPr>
          <w:sz w:val="24"/>
          <w:szCs w:val="24"/>
          <w:vertAlign w:val="superscript"/>
        </w:rPr>
        <w:t>nd</w:t>
      </w:r>
      <w:r w:rsidRPr="009C279B">
        <w:rPr>
          <w:sz w:val="24"/>
          <w:szCs w:val="24"/>
        </w:rPr>
        <w:t xml:space="preserve"> Kings 15:32-38. Ahaz, Son of Jotham, Godless King who sacrificed His Son to a Pagan God in 2</w:t>
      </w:r>
      <w:r w:rsidRPr="009C279B">
        <w:rPr>
          <w:sz w:val="24"/>
          <w:szCs w:val="24"/>
          <w:vertAlign w:val="superscript"/>
        </w:rPr>
        <w:t>nd</w:t>
      </w:r>
      <w:r w:rsidRPr="009C279B">
        <w:rPr>
          <w:sz w:val="24"/>
          <w:szCs w:val="24"/>
        </w:rPr>
        <w:t xml:space="preserve"> Kings 16:1-20. Hezekiah, Son of Ahaz, reformer, friend of Isaiah, and King when Jerusalem was saved by the Death Angel in 2</w:t>
      </w:r>
      <w:r w:rsidRPr="009C279B">
        <w:rPr>
          <w:sz w:val="24"/>
          <w:szCs w:val="24"/>
          <w:vertAlign w:val="superscript"/>
        </w:rPr>
        <w:t>nd</w:t>
      </w:r>
      <w:r w:rsidRPr="009C279B">
        <w:rPr>
          <w:sz w:val="24"/>
          <w:szCs w:val="24"/>
        </w:rPr>
        <w:t xml:space="preserve"> Kings </w:t>
      </w:r>
      <w:r w:rsidRPr="009C279B">
        <w:rPr>
          <w:sz w:val="24"/>
          <w:szCs w:val="24"/>
        </w:rPr>
        <w:lastRenderedPageBreak/>
        <w:t>chapters 18-20. Manasseh, Son of Hezekiah and Judah’s worst King, though later converted in 2</w:t>
      </w:r>
      <w:r w:rsidRPr="009C279B">
        <w:rPr>
          <w:sz w:val="24"/>
          <w:szCs w:val="24"/>
          <w:vertAlign w:val="superscript"/>
        </w:rPr>
        <w:t>nd</w:t>
      </w:r>
      <w:r w:rsidRPr="009C279B">
        <w:rPr>
          <w:sz w:val="24"/>
          <w:szCs w:val="24"/>
        </w:rPr>
        <w:t xml:space="preserve"> Kings 21:1-18. Amon, Son of Manasseh, executed by His own Household Servants in 2</w:t>
      </w:r>
      <w:r w:rsidRPr="009C279B">
        <w:rPr>
          <w:sz w:val="24"/>
          <w:szCs w:val="24"/>
          <w:vertAlign w:val="superscript"/>
        </w:rPr>
        <w:t>nd</w:t>
      </w:r>
      <w:r w:rsidRPr="009C279B">
        <w:rPr>
          <w:sz w:val="24"/>
          <w:szCs w:val="24"/>
        </w:rPr>
        <w:t xml:space="preserve"> Kings 21:19-26. Josiah, Son of Amon, Ruler when the Book of the Law was found in the temple, Leader of a national reform, slain in battle against Egypt in 2</w:t>
      </w:r>
      <w:r w:rsidRPr="009C279B">
        <w:rPr>
          <w:sz w:val="24"/>
          <w:szCs w:val="24"/>
          <w:vertAlign w:val="superscript"/>
        </w:rPr>
        <w:t>nd</w:t>
      </w:r>
      <w:r w:rsidRPr="009C279B">
        <w:rPr>
          <w:sz w:val="24"/>
          <w:szCs w:val="24"/>
        </w:rPr>
        <w:t xml:space="preserve"> Kings 22:1-23:30. Jehoahaz, Son of Josiah and Ruler after His death in battle, deposed after only 90 days by Pharaoh-Neco and taken to Egypt, where He died in 2</w:t>
      </w:r>
      <w:r w:rsidRPr="009C279B">
        <w:rPr>
          <w:sz w:val="24"/>
          <w:szCs w:val="24"/>
          <w:vertAlign w:val="superscript"/>
        </w:rPr>
        <w:t>nd</w:t>
      </w:r>
      <w:r w:rsidRPr="009C279B">
        <w:rPr>
          <w:sz w:val="24"/>
          <w:szCs w:val="24"/>
        </w:rPr>
        <w:t xml:space="preserve"> Kings 23:31-33. Jehoaikim, Joaiah’s Son who persecuted Jeremiah and burned the Prophet’s scroll, carried to Babylon by Nebuchadnezzar in 2</w:t>
      </w:r>
      <w:r w:rsidRPr="009C279B">
        <w:rPr>
          <w:sz w:val="24"/>
          <w:szCs w:val="24"/>
          <w:vertAlign w:val="superscript"/>
        </w:rPr>
        <w:t>nd</w:t>
      </w:r>
      <w:r w:rsidRPr="009C279B">
        <w:rPr>
          <w:sz w:val="24"/>
          <w:szCs w:val="24"/>
        </w:rPr>
        <w:t xml:space="preserve"> Kings 23:34-24:5 &amp; Jeremiah chapter 36. Jehoiachin, Jehoiakim’s Son who incurred a special judgment from the Father Stephen and mid was carried away to Babylon with Nebuchadnezzar in 2</w:t>
      </w:r>
      <w:r w:rsidRPr="009C279B">
        <w:rPr>
          <w:sz w:val="24"/>
          <w:szCs w:val="24"/>
          <w:vertAlign w:val="superscript"/>
        </w:rPr>
        <w:t>nd</w:t>
      </w:r>
      <w:r w:rsidRPr="009C279B">
        <w:rPr>
          <w:sz w:val="24"/>
          <w:szCs w:val="24"/>
        </w:rPr>
        <w:t xml:space="preserve"> Kings 24:6-16. Zedekiah (Mattaniah), Uncle of Jehoiachin, blinded and taken into exile in Babylon while Jerusalem and the temple were destroyed in 2</w:t>
      </w:r>
      <w:r w:rsidRPr="009C279B">
        <w:rPr>
          <w:sz w:val="24"/>
          <w:szCs w:val="24"/>
          <w:vertAlign w:val="superscript"/>
        </w:rPr>
        <w:t>nd</w:t>
      </w:r>
      <w:r w:rsidRPr="009C279B">
        <w:rPr>
          <w:sz w:val="24"/>
          <w:szCs w:val="24"/>
        </w:rPr>
        <w:t xml:space="preserve"> Kings 24:17-25:30.    </w:t>
      </w:r>
    </w:p>
    <w:p w:rsidR="00B17184" w:rsidRPr="009C279B" w:rsidRDefault="00B17184" w:rsidP="00B17184">
      <w:pPr>
        <w:spacing w:before="240" w:line="240" w:lineRule="auto"/>
        <w:jc w:val="center"/>
        <w:rPr>
          <w:b/>
          <w:sz w:val="24"/>
          <w:szCs w:val="24"/>
        </w:rPr>
      </w:pPr>
      <w:r w:rsidRPr="009C279B">
        <w:rPr>
          <w:b/>
          <w:sz w:val="24"/>
          <w:szCs w:val="24"/>
        </w:rPr>
        <w:t>THE RANK STRUCTURE OF THE 40 POSITIONS CONSISTING OF 12 EMPEROR’S &amp; 28 CHIEF’S OF POLICE [HIGH PRIEST’S] IN THE NT [NEW TESTAMENT], HT [HIGHER TESTAMENT] IN LUKE &amp; THE MHT [MOST HIGHEST TESTAMENT] IN ACTS</w:t>
      </w:r>
    </w:p>
    <w:p w:rsidR="00B17184" w:rsidRPr="009C279B" w:rsidRDefault="00B17184" w:rsidP="00B17184">
      <w:pPr>
        <w:spacing w:before="240" w:line="240" w:lineRule="auto"/>
        <w:jc w:val="center"/>
        <w:rPr>
          <w:b/>
          <w:sz w:val="24"/>
          <w:szCs w:val="24"/>
        </w:rPr>
      </w:pPr>
      <w:r w:rsidRPr="009C279B">
        <w:rPr>
          <w:b/>
          <w:sz w:val="24"/>
          <w:szCs w:val="24"/>
        </w:rPr>
        <w:t xml:space="preserve">THE 12 EMPEROR’S AUTHORITY VERSES THE LORD STEPHEN’S AUTHORITY IN THE MHT [MOST HIGHEST TESTAMENT] IN ACTS </w:t>
      </w:r>
    </w:p>
    <w:p w:rsidR="00B17184" w:rsidRPr="009C279B" w:rsidRDefault="00B17184" w:rsidP="00B17184">
      <w:pPr>
        <w:spacing w:before="240" w:line="240" w:lineRule="auto"/>
        <w:jc w:val="center"/>
        <w:rPr>
          <w:b/>
          <w:sz w:val="24"/>
          <w:szCs w:val="24"/>
        </w:rPr>
      </w:pPr>
      <w:r w:rsidRPr="009C279B">
        <w:rPr>
          <w:b/>
          <w:sz w:val="24"/>
          <w:szCs w:val="24"/>
        </w:rPr>
        <w:t>The Denial of the Father Stephen our Lord</w:t>
      </w:r>
    </w:p>
    <w:p w:rsidR="00B17184" w:rsidRPr="009C279B" w:rsidRDefault="00B17184" w:rsidP="00B17184">
      <w:pPr>
        <w:spacing w:before="240" w:line="480" w:lineRule="auto"/>
        <w:jc w:val="both"/>
        <w:rPr>
          <w:sz w:val="24"/>
          <w:szCs w:val="24"/>
        </w:rPr>
      </w:pPr>
      <w:r w:rsidRPr="009C279B">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9C279B">
        <w:rPr>
          <w:sz w:val="24"/>
          <w:szCs w:val="24"/>
          <w:vertAlign w:val="superscript"/>
        </w:rPr>
        <w:t>th</w:t>
      </w:r>
      <w:r w:rsidRPr="009C279B">
        <w:rPr>
          <w:sz w:val="24"/>
          <w:szCs w:val="24"/>
        </w:rPr>
        <w:t xml:space="preserve"> Kingdom Position) by the 2</w:t>
      </w:r>
      <w:r w:rsidRPr="009C279B">
        <w:rPr>
          <w:sz w:val="24"/>
          <w:szCs w:val="24"/>
          <w:vertAlign w:val="superscript"/>
        </w:rPr>
        <w:t>nd</w:t>
      </w:r>
      <w:r w:rsidRPr="009C279B">
        <w:rPr>
          <w:sz w:val="24"/>
          <w:szCs w:val="24"/>
        </w:rPr>
        <w:t xml:space="preserve"> Emperor Lordship of Rome named Tiberius Julius Caesar Augustus in His </w:t>
      </w:r>
      <w:r w:rsidRPr="009C279B">
        <w:rPr>
          <w:sz w:val="24"/>
          <w:szCs w:val="24"/>
        </w:rPr>
        <w:lastRenderedPageBreak/>
        <w:t>reign from September 18</w:t>
      </w:r>
      <w:r w:rsidRPr="009C279B">
        <w:rPr>
          <w:sz w:val="24"/>
          <w:szCs w:val="24"/>
          <w:vertAlign w:val="superscript"/>
        </w:rPr>
        <w:t>th</w:t>
      </w:r>
      <w:r w:rsidRPr="009C279B">
        <w:rPr>
          <w:sz w:val="24"/>
          <w:szCs w:val="24"/>
        </w:rPr>
        <w:t>, 14AD-March 16</w:t>
      </w:r>
      <w:r w:rsidRPr="009C279B">
        <w:rPr>
          <w:sz w:val="24"/>
          <w:szCs w:val="24"/>
          <w:vertAlign w:val="superscript"/>
        </w:rPr>
        <w:t>th</w:t>
      </w:r>
      <w:r w:rsidRPr="009C279B">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9C279B">
        <w:rPr>
          <w:sz w:val="24"/>
          <w:szCs w:val="24"/>
          <w:vertAlign w:val="superscript"/>
        </w:rPr>
        <w:t>th</w:t>
      </w:r>
      <w:r w:rsidRPr="009C279B">
        <w:rPr>
          <w:sz w:val="24"/>
          <w:szCs w:val="24"/>
        </w:rPr>
        <w:t xml:space="preserve"> Kingdom Position) by the 5</w:t>
      </w:r>
      <w:r w:rsidRPr="009C279B">
        <w:rPr>
          <w:sz w:val="24"/>
          <w:szCs w:val="24"/>
          <w:vertAlign w:val="superscript"/>
        </w:rPr>
        <w:t>th</w:t>
      </w:r>
      <w:r w:rsidRPr="009C279B">
        <w:rPr>
          <w:sz w:val="24"/>
          <w:szCs w:val="24"/>
        </w:rPr>
        <w:t xml:space="preserve"> Emperor Lordship of Rome named Nero Claudius Caesar Augustus Germanicus in His reign of Italy from October 13</w:t>
      </w:r>
      <w:r w:rsidRPr="009C279B">
        <w:rPr>
          <w:sz w:val="24"/>
          <w:szCs w:val="24"/>
          <w:vertAlign w:val="superscript"/>
        </w:rPr>
        <w:t>th</w:t>
      </w:r>
      <w:r w:rsidRPr="009C279B">
        <w:rPr>
          <w:sz w:val="24"/>
          <w:szCs w:val="24"/>
        </w:rPr>
        <w:t>, 54AD-June 9</w:t>
      </w:r>
      <w:r w:rsidRPr="009C279B">
        <w:rPr>
          <w:sz w:val="24"/>
          <w:szCs w:val="24"/>
          <w:vertAlign w:val="superscript"/>
        </w:rPr>
        <w:t>th</w:t>
      </w:r>
      <w:r w:rsidRPr="009C279B">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9C279B">
        <w:rPr>
          <w:sz w:val="24"/>
          <w:szCs w:val="24"/>
          <w:vertAlign w:val="superscript"/>
        </w:rPr>
        <w:t>th</w:t>
      </w:r>
      <w:r w:rsidRPr="009C279B">
        <w:rPr>
          <w:sz w:val="24"/>
          <w:szCs w:val="24"/>
        </w:rPr>
        <w:t xml:space="preserve"> Kingdom Position) by the 2</w:t>
      </w:r>
      <w:r w:rsidRPr="009C279B">
        <w:rPr>
          <w:sz w:val="24"/>
          <w:szCs w:val="24"/>
          <w:vertAlign w:val="superscript"/>
        </w:rPr>
        <w:t>nd</w:t>
      </w:r>
      <w:r w:rsidRPr="009C279B">
        <w:rPr>
          <w:sz w:val="24"/>
          <w:szCs w:val="24"/>
        </w:rPr>
        <w:t xml:space="preserve"> Emperor Lordship of Rome named Tiberius Julius Caesar Augustus in His reign from September 18</w:t>
      </w:r>
      <w:r w:rsidRPr="009C279B">
        <w:rPr>
          <w:sz w:val="24"/>
          <w:szCs w:val="24"/>
          <w:vertAlign w:val="superscript"/>
        </w:rPr>
        <w:t>th</w:t>
      </w:r>
      <w:r w:rsidRPr="009C279B">
        <w:rPr>
          <w:sz w:val="24"/>
          <w:szCs w:val="24"/>
        </w:rPr>
        <w:t>, 14AD-March 16</w:t>
      </w:r>
      <w:r w:rsidRPr="009C279B">
        <w:rPr>
          <w:sz w:val="24"/>
          <w:szCs w:val="24"/>
          <w:vertAlign w:val="superscript"/>
        </w:rPr>
        <w:t>th</w:t>
      </w:r>
      <w:r w:rsidRPr="009C279B">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9C279B">
        <w:rPr>
          <w:sz w:val="24"/>
          <w:szCs w:val="24"/>
          <w:vertAlign w:val="superscript"/>
        </w:rPr>
        <w:t>st</w:t>
      </w:r>
      <w:r w:rsidRPr="009C279B">
        <w:rPr>
          <w:sz w:val="24"/>
          <w:szCs w:val="24"/>
        </w:rPr>
        <w:t xml:space="preserve"> Emperor Lordship of Rome that had the sovereign rule over Israel at the time is named Gaius Julius Caesar Octavianus Divi Filius Augustus had His reign from January 16</w:t>
      </w:r>
      <w:r w:rsidRPr="009C279B">
        <w:rPr>
          <w:sz w:val="24"/>
          <w:szCs w:val="24"/>
          <w:vertAlign w:val="superscript"/>
        </w:rPr>
        <w:t>th</w:t>
      </w:r>
      <w:r w:rsidRPr="009C279B">
        <w:rPr>
          <w:sz w:val="24"/>
          <w:szCs w:val="24"/>
        </w:rPr>
        <w:t>, 27BC-August 19</w:t>
      </w:r>
      <w:r w:rsidRPr="009C279B">
        <w:rPr>
          <w:sz w:val="24"/>
          <w:szCs w:val="24"/>
          <w:vertAlign w:val="superscript"/>
        </w:rPr>
        <w:t>th</w:t>
      </w:r>
      <w:r w:rsidRPr="009C279B">
        <w:rPr>
          <w:sz w:val="24"/>
          <w:szCs w:val="24"/>
        </w:rPr>
        <w:t>, 14AD for 41 years &amp; 7 months. The 3</w:t>
      </w:r>
      <w:r w:rsidRPr="009C279B">
        <w:rPr>
          <w:sz w:val="24"/>
          <w:szCs w:val="24"/>
          <w:vertAlign w:val="superscript"/>
        </w:rPr>
        <w:t>rd</w:t>
      </w:r>
      <w:r w:rsidRPr="009C279B">
        <w:rPr>
          <w:sz w:val="24"/>
          <w:szCs w:val="24"/>
        </w:rPr>
        <w:t xml:space="preserve"> Emperor Lordship of Rome is named Gaius Julius Caesar Augustus Germanicus had His reign from March 16</w:t>
      </w:r>
      <w:r w:rsidRPr="009C279B">
        <w:rPr>
          <w:sz w:val="24"/>
          <w:szCs w:val="24"/>
          <w:vertAlign w:val="superscript"/>
        </w:rPr>
        <w:t>th</w:t>
      </w:r>
      <w:r w:rsidRPr="009C279B">
        <w:rPr>
          <w:sz w:val="24"/>
          <w:szCs w:val="24"/>
        </w:rPr>
        <w:t>, 37AD-January 24</w:t>
      </w:r>
      <w:r w:rsidRPr="009C279B">
        <w:rPr>
          <w:sz w:val="24"/>
          <w:szCs w:val="24"/>
          <w:vertAlign w:val="superscript"/>
        </w:rPr>
        <w:t>th</w:t>
      </w:r>
      <w:r w:rsidRPr="009C279B">
        <w:rPr>
          <w:sz w:val="24"/>
          <w:szCs w:val="24"/>
        </w:rPr>
        <w:t>, 41AD for 3 years &amp; 10 months. The 4</w:t>
      </w:r>
      <w:r w:rsidRPr="009C279B">
        <w:rPr>
          <w:sz w:val="24"/>
          <w:szCs w:val="24"/>
          <w:vertAlign w:val="superscript"/>
        </w:rPr>
        <w:t>th</w:t>
      </w:r>
      <w:r w:rsidRPr="009C279B">
        <w:rPr>
          <w:sz w:val="24"/>
          <w:szCs w:val="24"/>
        </w:rPr>
        <w:t xml:space="preserve"> Emperor Lordship of Rome is named Tiberius Claudius Caesar Augustus Germanicus had His reign from January 24</w:t>
      </w:r>
      <w:r w:rsidRPr="009C279B">
        <w:rPr>
          <w:sz w:val="24"/>
          <w:szCs w:val="24"/>
          <w:vertAlign w:val="superscript"/>
        </w:rPr>
        <w:t>th</w:t>
      </w:r>
      <w:r w:rsidRPr="009C279B">
        <w:rPr>
          <w:sz w:val="24"/>
          <w:szCs w:val="24"/>
        </w:rPr>
        <w:t>, 41AD-October 13</w:t>
      </w:r>
      <w:r w:rsidRPr="009C279B">
        <w:rPr>
          <w:sz w:val="24"/>
          <w:szCs w:val="24"/>
          <w:vertAlign w:val="superscript"/>
        </w:rPr>
        <w:t>th</w:t>
      </w:r>
      <w:r w:rsidRPr="009C279B">
        <w:rPr>
          <w:sz w:val="24"/>
          <w:szCs w:val="24"/>
        </w:rPr>
        <w:t xml:space="preserve">, 54AD for 13 years &amp; 9 months. The 5 reigns of the first 5 Emperors Lordships of Rome lasted for 27BC-68AD for 96 years from the End of the Apocrypha Writings in the Old Testament to the Book of Revelation in the New Testament that </w:t>
      </w:r>
      <w:r w:rsidRPr="009C279B">
        <w:rPr>
          <w:sz w:val="24"/>
          <w:szCs w:val="24"/>
        </w:rPr>
        <w:lastRenderedPageBreak/>
        <w:t>comprises into 2 Books of Luke to Acts concerning the Beginning Law until the Birth of the Lord John under Emperor Gaius to the Ending Law with the Death of the Lord Paul (Saul) under Emperor Nero. The 6</w:t>
      </w:r>
      <w:r w:rsidRPr="009C279B">
        <w:rPr>
          <w:sz w:val="24"/>
          <w:szCs w:val="24"/>
          <w:vertAlign w:val="superscript"/>
        </w:rPr>
        <w:t>th</w:t>
      </w:r>
      <w:r w:rsidRPr="009C279B">
        <w:rPr>
          <w:sz w:val="24"/>
          <w:szCs w:val="24"/>
        </w:rPr>
        <w:t xml:space="preserve"> Emperor Lordship of Rome is named Servius Suplicius Galba Caesar Augustus had His reign from June 8</w:t>
      </w:r>
      <w:r w:rsidRPr="009C279B">
        <w:rPr>
          <w:sz w:val="24"/>
          <w:szCs w:val="24"/>
          <w:vertAlign w:val="superscript"/>
        </w:rPr>
        <w:t>th</w:t>
      </w:r>
      <w:r w:rsidRPr="009C279B">
        <w:rPr>
          <w:sz w:val="24"/>
          <w:szCs w:val="24"/>
        </w:rPr>
        <w:t>, 68AD-January 15</w:t>
      </w:r>
      <w:r w:rsidRPr="009C279B">
        <w:rPr>
          <w:sz w:val="24"/>
          <w:szCs w:val="24"/>
          <w:vertAlign w:val="superscript"/>
        </w:rPr>
        <w:t>th</w:t>
      </w:r>
      <w:r w:rsidRPr="009C279B">
        <w:rPr>
          <w:sz w:val="24"/>
          <w:szCs w:val="24"/>
        </w:rPr>
        <w:t>, 69AD for 7 months. The 7</w:t>
      </w:r>
      <w:r w:rsidRPr="009C279B">
        <w:rPr>
          <w:sz w:val="24"/>
          <w:szCs w:val="24"/>
          <w:vertAlign w:val="superscript"/>
        </w:rPr>
        <w:t>th</w:t>
      </w:r>
      <w:r w:rsidRPr="009C279B">
        <w:rPr>
          <w:sz w:val="24"/>
          <w:szCs w:val="24"/>
        </w:rPr>
        <w:t xml:space="preserve"> Emperor Lordship of Rome is named Marcus Salvius Otho Caesar Augustus or Marcus Salvius Otho Nero Caesar Augustus had His reign from January 15</w:t>
      </w:r>
      <w:r w:rsidRPr="009C279B">
        <w:rPr>
          <w:sz w:val="24"/>
          <w:szCs w:val="24"/>
          <w:vertAlign w:val="superscript"/>
        </w:rPr>
        <w:t>th</w:t>
      </w:r>
      <w:r w:rsidRPr="009C279B">
        <w:rPr>
          <w:sz w:val="24"/>
          <w:szCs w:val="24"/>
        </w:rPr>
        <w:t>, 69AD-April 16</w:t>
      </w:r>
      <w:r w:rsidRPr="009C279B">
        <w:rPr>
          <w:sz w:val="24"/>
          <w:szCs w:val="24"/>
          <w:vertAlign w:val="superscript"/>
        </w:rPr>
        <w:t>th</w:t>
      </w:r>
      <w:r w:rsidRPr="009C279B">
        <w:rPr>
          <w:sz w:val="24"/>
          <w:szCs w:val="24"/>
        </w:rPr>
        <w:t>, 69AD for 3 months. The 8</w:t>
      </w:r>
      <w:r w:rsidRPr="009C279B">
        <w:rPr>
          <w:sz w:val="24"/>
          <w:szCs w:val="24"/>
          <w:vertAlign w:val="superscript"/>
        </w:rPr>
        <w:t>th</w:t>
      </w:r>
      <w:r w:rsidRPr="009C279B">
        <w:rPr>
          <w:sz w:val="24"/>
          <w:szCs w:val="24"/>
        </w:rPr>
        <w:t xml:space="preserve"> Emperor Lordship of Rome is named Aulus Vitelius Germanicus Augustus has His reign from April 16</w:t>
      </w:r>
      <w:r w:rsidRPr="009C279B">
        <w:rPr>
          <w:sz w:val="24"/>
          <w:szCs w:val="24"/>
          <w:vertAlign w:val="superscript"/>
        </w:rPr>
        <w:t>th</w:t>
      </w:r>
      <w:r w:rsidRPr="009C279B">
        <w:rPr>
          <w:sz w:val="24"/>
          <w:szCs w:val="24"/>
        </w:rPr>
        <w:t>, 69AD-December 22</w:t>
      </w:r>
      <w:r w:rsidRPr="009C279B">
        <w:rPr>
          <w:sz w:val="24"/>
          <w:szCs w:val="24"/>
          <w:vertAlign w:val="superscript"/>
        </w:rPr>
        <w:t>nd</w:t>
      </w:r>
      <w:r w:rsidRPr="009C279B">
        <w:rPr>
          <w:sz w:val="24"/>
          <w:szCs w:val="24"/>
        </w:rPr>
        <w:t>, 69AD for 8 months. The 9</w:t>
      </w:r>
      <w:r w:rsidRPr="009C279B">
        <w:rPr>
          <w:sz w:val="24"/>
          <w:szCs w:val="24"/>
          <w:vertAlign w:val="superscript"/>
        </w:rPr>
        <w:t>th</w:t>
      </w:r>
      <w:r w:rsidRPr="009C279B">
        <w:rPr>
          <w:sz w:val="24"/>
          <w:szCs w:val="24"/>
        </w:rPr>
        <w:t xml:space="preserve"> Emperor Lordship of Rome is named Titus Flavius Caesar Vespasianus Augustus had His reign from July 1</w:t>
      </w:r>
      <w:r w:rsidRPr="009C279B">
        <w:rPr>
          <w:sz w:val="24"/>
          <w:szCs w:val="24"/>
          <w:vertAlign w:val="superscript"/>
        </w:rPr>
        <w:t>st</w:t>
      </w:r>
      <w:r w:rsidRPr="009C279B">
        <w:rPr>
          <w:sz w:val="24"/>
          <w:szCs w:val="24"/>
        </w:rPr>
        <w:t>, 69AD-June 23</w:t>
      </w:r>
      <w:r w:rsidRPr="009C279B">
        <w:rPr>
          <w:sz w:val="24"/>
          <w:szCs w:val="24"/>
          <w:vertAlign w:val="superscript"/>
        </w:rPr>
        <w:t>rd</w:t>
      </w:r>
      <w:r w:rsidRPr="009C279B">
        <w:rPr>
          <w:sz w:val="24"/>
          <w:szCs w:val="24"/>
        </w:rPr>
        <w:t>, 79AD for 10 years. The 10</w:t>
      </w:r>
      <w:r w:rsidRPr="009C279B">
        <w:rPr>
          <w:sz w:val="24"/>
          <w:szCs w:val="24"/>
          <w:vertAlign w:val="superscript"/>
        </w:rPr>
        <w:t>th</w:t>
      </w:r>
      <w:r w:rsidRPr="009C279B">
        <w:rPr>
          <w:sz w:val="24"/>
          <w:szCs w:val="24"/>
        </w:rPr>
        <w:t xml:space="preserve"> Emperor Lordship of Rome is named Titus Flavius Caesar Vespasianus Augustus had His reign from June 24</w:t>
      </w:r>
      <w:r w:rsidRPr="009C279B">
        <w:rPr>
          <w:sz w:val="24"/>
          <w:szCs w:val="24"/>
          <w:vertAlign w:val="superscript"/>
        </w:rPr>
        <w:t>th</w:t>
      </w:r>
      <w:r w:rsidRPr="009C279B">
        <w:rPr>
          <w:sz w:val="24"/>
          <w:szCs w:val="24"/>
        </w:rPr>
        <w:t>, 79AD-September 13</w:t>
      </w:r>
      <w:r w:rsidRPr="009C279B">
        <w:rPr>
          <w:sz w:val="24"/>
          <w:szCs w:val="24"/>
          <w:vertAlign w:val="superscript"/>
        </w:rPr>
        <w:t>th</w:t>
      </w:r>
      <w:r w:rsidRPr="009C279B">
        <w:rPr>
          <w:sz w:val="24"/>
          <w:szCs w:val="24"/>
        </w:rPr>
        <w:t>, 81AD for 1 year &amp; 9 months. The 11</w:t>
      </w:r>
      <w:r w:rsidRPr="009C279B">
        <w:rPr>
          <w:sz w:val="24"/>
          <w:szCs w:val="24"/>
          <w:vertAlign w:val="superscript"/>
        </w:rPr>
        <w:t>th</w:t>
      </w:r>
      <w:r w:rsidRPr="009C279B">
        <w:rPr>
          <w:sz w:val="24"/>
          <w:szCs w:val="24"/>
        </w:rPr>
        <w:t xml:space="preserve"> Emperor Lordship of Rome is named truly Titus Flavius Caesar Domitianus Augustus had His reign from September 14</w:t>
      </w:r>
      <w:r w:rsidRPr="009C279B">
        <w:rPr>
          <w:sz w:val="24"/>
          <w:szCs w:val="24"/>
          <w:vertAlign w:val="superscript"/>
        </w:rPr>
        <w:t>th</w:t>
      </w:r>
      <w:r w:rsidRPr="009C279B">
        <w:rPr>
          <w:sz w:val="24"/>
          <w:szCs w:val="24"/>
        </w:rPr>
        <w:t>, 81AD-September 18</w:t>
      </w:r>
      <w:r w:rsidRPr="009C279B">
        <w:rPr>
          <w:sz w:val="24"/>
          <w:szCs w:val="24"/>
          <w:vertAlign w:val="superscript"/>
        </w:rPr>
        <w:t>th</w:t>
      </w:r>
      <w:r w:rsidRPr="009C279B">
        <w:rPr>
          <w:sz w:val="24"/>
          <w:szCs w:val="24"/>
        </w:rPr>
        <w:t>, 96AD for about 15 years. The 6</w:t>
      </w:r>
      <w:r w:rsidRPr="009C279B">
        <w:rPr>
          <w:sz w:val="24"/>
          <w:szCs w:val="24"/>
          <w:vertAlign w:val="superscript"/>
        </w:rPr>
        <w:t>th</w:t>
      </w:r>
      <w:r w:rsidRPr="009C279B">
        <w:rPr>
          <w:sz w:val="24"/>
          <w:szCs w:val="24"/>
        </w:rPr>
        <w:t xml:space="preserve"> to 11</w:t>
      </w:r>
      <w:r w:rsidRPr="009C279B">
        <w:rPr>
          <w:sz w:val="24"/>
          <w:szCs w:val="24"/>
          <w:vertAlign w:val="superscript"/>
        </w:rPr>
        <w:t>th</w:t>
      </w:r>
      <w:r w:rsidRPr="009C279B">
        <w:rPr>
          <w:sz w:val="24"/>
          <w:szCs w:val="24"/>
        </w:rPr>
        <w:t xml:space="preserve"> Emperors Lordships from June 8</w:t>
      </w:r>
      <w:r w:rsidRPr="009C279B">
        <w:rPr>
          <w:sz w:val="24"/>
          <w:szCs w:val="24"/>
          <w:vertAlign w:val="superscript"/>
        </w:rPr>
        <w:t>th</w:t>
      </w:r>
      <w:r w:rsidRPr="009C279B">
        <w:rPr>
          <w:sz w:val="24"/>
          <w:szCs w:val="24"/>
        </w:rPr>
        <w:t>, 68AD-September 18</w:t>
      </w:r>
      <w:r w:rsidRPr="009C279B">
        <w:rPr>
          <w:sz w:val="24"/>
          <w:szCs w:val="24"/>
          <w:vertAlign w:val="superscript"/>
        </w:rPr>
        <w:t>th</w:t>
      </w:r>
      <w:r w:rsidRPr="009C279B">
        <w:rPr>
          <w:sz w:val="24"/>
          <w:szCs w:val="24"/>
        </w:rPr>
        <w:t>, 96AD for about 28 years were during the writing of the Gospel Book of Matthew (maybe), Gospel Book of Mark (maybe), Gospel Book of Luke (maybe), Gospel Book of John, the Book of Hebrews, the Book of 1</w:t>
      </w:r>
      <w:r w:rsidRPr="009C279B">
        <w:rPr>
          <w:sz w:val="24"/>
          <w:szCs w:val="24"/>
          <w:vertAlign w:val="superscript"/>
        </w:rPr>
        <w:t>st</w:t>
      </w:r>
      <w:r w:rsidRPr="009C279B">
        <w:rPr>
          <w:sz w:val="24"/>
          <w:szCs w:val="24"/>
        </w:rPr>
        <w:t xml:space="preserve"> John, the Book of 2</w:t>
      </w:r>
      <w:r w:rsidRPr="009C279B">
        <w:rPr>
          <w:sz w:val="24"/>
          <w:szCs w:val="24"/>
          <w:vertAlign w:val="superscript"/>
        </w:rPr>
        <w:t>nd</w:t>
      </w:r>
      <w:r w:rsidRPr="009C279B">
        <w:rPr>
          <w:sz w:val="24"/>
          <w:szCs w:val="24"/>
        </w:rPr>
        <w:t xml:space="preserve"> John, the Book of 3</w:t>
      </w:r>
      <w:r w:rsidRPr="009C279B">
        <w:rPr>
          <w:sz w:val="24"/>
          <w:szCs w:val="24"/>
          <w:vertAlign w:val="superscript"/>
        </w:rPr>
        <w:t>rd</w:t>
      </w:r>
      <w:r w:rsidRPr="009C279B">
        <w:rPr>
          <w:sz w:val="24"/>
          <w:szCs w:val="24"/>
        </w:rPr>
        <w:t xml:space="preserve"> John, the Book of Jude (maybe) &amp; the Book of Revelation.  </w:t>
      </w:r>
    </w:p>
    <w:p w:rsidR="00B17184" w:rsidRPr="009C279B" w:rsidRDefault="00B17184" w:rsidP="00B17184">
      <w:pPr>
        <w:spacing w:before="240" w:line="480" w:lineRule="auto"/>
        <w:jc w:val="both"/>
        <w:rPr>
          <w:sz w:val="24"/>
          <w:szCs w:val="24"/>
        </w:rPr>
      </w:pPr>
      <w:r w:rsidRPr="009C279B">
        <w:rPr>
          <w:sz w:val="24"/>
          <w:szCs w:val="24"/>
        </w:rPr>
        <w:t>The Succession of the 12 Roman Emperors: The name “</w:t>
      </w:r>
      <w:r w:rsidRPr="009C279B">
        <w:rPr>
          <w:b/>
          <w:sz w:val="24"/>
          <w:szCs w:val="24"/>
        </w:rPr>
        <w:t>Caesar</w:t>
      </w:r>
      <w:r w:rsidRPr="009C279B">
        <w:rPr>
          <w:sz w:val="24"/>
          <w:szCs w:val="24"/>
        </w:rPr>
        <w:t xml:space="preserve">” derives from the German </w:t>
      </w:r>
      <w:r w:rsidRPr="009C279B">
        <w:rPr>
          <w:b/>
          <w:i/>
          <w:sz w:val="24"/>
          <w:szCs w:val="24"/>
        </w:rPr>
        <w:t>Kaiser</w:t>
      </w:r>
      <w:r w:rsidRPr="009C279B">
        <w:rPr>
          <w:sz w:val="24"/>
          <w:szCs w:val="24"/>
        </w:rPr>
        <w:t xml:space="preserve">, Dutch </w:t>
      </w:r>
      <w:r w:rsidRPr="009C279B">
        <w:rPr>
          <w:b/>
          <w:i/>
          <w:sz w:val="24"/>
          <w:szCs w:val="24"/>
        </w:rPr>
        <w:t>Keizer</w:t>
      </w:r>
      <w:r w:rsidRPr="009C279B">
        <w:rPr>
          <w:sz w:val="24"/>
          <w:szCs w:val="24"/>
        </w:rPr>
        <w:t xml:space="preserve"> and Russian </w:t>
      </w:r>
      <w:r w:rsidRPr="009C279B">
        <w:rPr>
          <w:b/>
          <w:i/>
          <w:sz w:val="24"/>
          <w:szCs w:val="24"/>
        </w:rPr>
        <w:t>Czar</w:t>
      </w:r>
      <w:r w:rsidRPr="009C279B">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w:t>
      </w:r>
      <w:r w:rsidRPr="009C279B">
        <w:rPr>
          <w:sz w:val="24"/>
          <w:szCs w:val="24"/>
        </w:rPr>
        <w:lastRenderedPageBreak/>
        <w:t xml:space="preserve">only Nero Caesar is in the understanding of six times in Acts 25:11, 12, 21; 26:32; 27:24; 28:19. During NT times 12 Caesar [unlike the Original Lordships of the 12 Apostles] reigned by which 6 of them is in actually of the Caesarean Lineage. </w:t>
      </w:r>
    </w:p>
    <w:p w:rsidR="00B17184" w:rsidRPr="009C279B" w:rsidRDefault="00B17184" w:rsidP="00B17184">
      <w:pPr>
        <w:spacing w:before="240" w:line="480" w:lineRule="auto"/>
        <w:jc w:val="both"/>
        <w:rPr>
          <w:sz w:val="24"/>
          <w:szCs w:val="24"/>
        </w:rPr>
      </w:pPr>
      <w:r w:rsidRPr="009C279B">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9C279B">
        <w:rPr>
          <w:sz w:val="24"/>
          <w:szCs w:val="24"/>
          <w:vertAlign w:val="superscript"/>
        </w:rPr>
        <w:t>th</w:t>
      </w:r>
      <w:r w:rsidRPr="009C279B">
        <w:rPr>
          <w:sz w:val="24"/>
          <w:szCs w:val="24"/>
        </w:rPr>
        <w:t xml:space="preserve">, 12 AD]. Even though the conspiracy was a success, its purposes failed. In the Civil War that followed, Caesar’s Nephew Octavian emerged as Victor and in 31BC became the first Roman Emperor.            </w:t>
      </w:r>
    </w:p>
    <w:p w:rsidR="00B17184" w:rsidRPr="009C279B" w:rsidRDefault="00B17184" w:rsidP="00B17184">
      <w:pPr>
        <w:spacing w:before="240" w:line="480" w:lineRule="auto"/>
        <w:jc w:val="both"/>
        <w:rPr>
          <w:sz w:val="24"/>
          <w:szCs w:val="24"/>
        </w:rPr>
      </w:pPr>
      <w:r w:rsidRPr="009C279B">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w:t>
      </w:r>
      <w:r w:rsidRPr="009C279B">
        <w:rPr>
          <w:sz w:val="24"/>
          <w:szCs w:val="24"/>
        </w:rPr>
        <w:lastRenderedPageBreak/>
        <w:t xml:space="preserve">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w:t>
      </w:r>
      <w:r w:rsidRPr="009C279B">
        <w:rPr>
          <w:sz w:val="24"/>
          <w:szCs w:val="24"/>
        </w:rPr>
        <w:lastRenderedPageBreak/>
        <w:t>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9C279B">
        <w:rPr>
          <w:sz w:val="24"/>
          <w:szCs w:val="24"/>
          <w:vertAlign w:val="superscript"/>
        </w:rPr>
        <w:t>th</w:t>
      </w:r>
      <w:r w:rsidRPr="009C279B">
        <w:rPr>
          <w:sz w:val="24"/>
          <w:szCs w:val="24"/>
        </w:rPr>
        <w:t xml:space="preserve">, 8 AD to 14 AD because of the 6 </w:t>
      </w:r>
      <w:r w:rsidRPr="009C279B">
        <w:rPr>
          <w:sz w:val="24"/>
          <w:szCs w:val="24"/>
        </w:rPr>
        <w:lastRenderedPageBreak/>
        <w:t xml:space="preserve">year gap in the calendar which concerns only 11 more Emperors to reign from 14 AD to 95 AD which is roughly a strong generation of 81.42 years] which left the Empire to His appointed successor, Tiberius.  </w:t>
      </w:r>
    </w:p>
    <w:p w:rsidR="00B17184" w:rsidRPr="009C279B" w:rsidRDefault="00B17184" w:rsidP="00B17184">
      <w:pPr>
        <w:spacing w:before="240" w:line="480" w:lineRule="auto"/>
        <w:jc w:val="both"/>
        <w:rPr>
          <w:sz w:val="24"/>
          <w:szCs w:val="24"/>
        </w:rPr>
      </w:pPr>
      <w:r w:rsidRPr="009C279B">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w:t>
      </w:r>
      <w:r w:rsidRPr="009C279B">
        <w:rPr>
          <w:sz w:val="24"/>
          <w:szCs w:val="24"/>
        </w:rPr>
        <w:lastRenderedPageBreak/>
        <w:t>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9C279B">
        <w:rPr>
          <w:sz w:val="24"/>
          <w:szCs w:val="24"/>
          <w:vertAlign w:val="superscript"/>
        </w:rPr>
        <w:t>th</w:t>
      </w:r>
      <w:r w:rsidRPr="009C279B">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B17184" w:rsidRPr="009C279B" w:rsidRDefault="00B17184" w:rsidP="00B17184">
      <w:pPr>
        <w:spacing w:before="240" w:line="480" w:lineRule="auto"/>
        <w:jc w:val="both"/>
        <w:rPr>
          <w:sz w:val="24"/>
          <w:szCs w:val="24"/>
        </w:rPr>
      </w:pPr>
      <w:r w:rsidRPr="009C279B">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w:t>
      </w:r>
      <w:r w:rsidRPr="009C279B">
        <w:rPr>
          <w:sz w:val="24"/>
          <w:szCs w:val="24"/>
        </w:rPr>
        <w:lastRenderedPageBreak/>
        <w:t xml:space="preserve">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B17184" w:rsidRPr="009C279B" w:rsidRDefault="00B17184" w:rsidP="00B17184">
      <w:pPr>
        <w:spacing w:before="240" w:line="480" w:lineRule="auto"/>
        <w:jc w:val="both"/>
        <w:rPr>
          <w:sz w:val="24"/>
          <w:szCs w:val="24"/>
        </w:rPr>
      </w:pPr>
      <w:r w:rsidRPr="009C279B">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w:t>
      </w:r>
      <w:r w:rsidRPr="009C279B">
        <w:rPr>
          <w:sz w:val="24"/>
          <w:szCs w:val="24"/>
        </w:rPr>
        <w:lastRenderedPageBreak/>
        <w:t xml:space="preserve">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B17184" w:rsidRPr="009C279B" w:rsidRDefault="00B17184" w:rsidP="00B17184">
      <w:pPr>
        <w:spacing w:before="240" w:line="480" w:lineRule="auto"/>
        <w:jc w:val="both"/>
        <w:rPr>
          <w:sz w:val="24"/>
          <w:szCs w:val="24"/>
        </w:rPr>
      </w:pPr>
      <w:r w:rsidRPr="009C279B">
        <w:rPr>
          <w:sz w:val="24"/>
          <w:szCs w:val="24"/>
        </w:rPr>
        <w:t xml:space="preserve">Nero: Nero’s Life is from AD 37 to AD 68. Nero reigned from AD 54 to AD 68. Nero was born as Lucius Domitius Ahenobarbus. His Father was a Consul and Senator who died when Nero was </w:t>
      </w:r>
      <w:r w:rsidRPr="009C279B">
        <w:rPr>
          <w:sz w:val="24"/>
          <w:szCs w:val="24"/>
        </w:rPr>
        <w:lastRenderedPageBreak/>
        <w:t>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9C279B">
        <w:rPr>
          <w:sz w:val="24"/>
          <w:szCs w:val="24"/>
          <w:vertAlign w:val="superscript"/>
        </w:rPr>
        <w:t>st</w:t>
      </w:r>
      <w:r w:rsidRPr="009C279B">
        <w:rPr>
          <w:sz w:val="24"/>
          <w:szCs w:val="24"/>
        </w:rPr>
        <w:t xml:space="preserve"> Peter 4:12. The Lord James [the Just] was Stoned to Death in AD 63 and Peter </w:t>
      </w:r>
      <w:r w:rsidRPr="009C279B">
        <w:rPr>
          <w:sz w:val="24"/>
          <w:szCs w:val="24"/>
        </w:rPr>
        <w:lastRenderedPageBreak/>
        <w:t xml:space="preserve">&amp;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B17184" w:rsidRPr="009C279B" w:rsidRDefault="00B17184" w:rsidP="00B17184">
      <w:pPr>
        <w:spacing w:before="240" w:line="480" w:lineRule="auto"/>
        <w:jc w:val="both"/>
        <w:rPr>
          <w:sz w:val="24"/>
          <w:szCs w:val="24"/>
        </w:rPr>
      </w:pPr>
      <w:r w:rsidRPr="009C279B">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B17184" w:rsidRPr="009C279B" w:rsidRDefault="00B17184" w:rsidP="00B17184">
      <w:pPr>
        <w:spacing w:before="240" w:line="480" w:lineRule="auto"/>
        <w:jc w:val="both"/>
        <w:rPr>
          <w:sz w:val="24"/>
          <w:szCs w:val="24"/>
        </w:rPr>
      </w:pPr>
      <w:r w:rsidRPr="009C279B">
        <w:rPr>
          <w:sz w:val="24"/>
          <w:szCs w:val="24"/>
        </w:rPr>
        <w:t xml:space="preserve">Otho: Otho’s Life is from AD 32 to AD 69. He ruled for 95 days before committing suicide when Vitellius’ Army defeated Him in Battle. </w:t>
      </w:r>
    </w:p>
    <w:p w:rsidR="00B17184" w:rsidRPr="009C279B" w:rsidRDefault="00B17184" w:rsidP="00B17184">
      <w:pPr>
        <w:spacing w:before="240" w:line="480" w:lineRule="auto"/>
        <w:jc w:val="both"/>
        <w:rPr>
          <w:sz w:val="24"/>
          <w:szCs w:val="24"/>
        </w:rPr>
      </w:pPr>
      <w:r w:rsidRPr="009C279B">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B17184" w:rsidRPr="009C279B" w:rsidRDefault="00B17184" w:rsidP="00B17184">
      <w:pPr>
        <w:spacing w:before="240" w:line="480" w:lineRule="auto"/>
        <w:jc w:val="both"/>
        <w:rPr>
          <w:sz w:val="24"/>
          <w:szCs w:val="24"/>
        </w:rPr>
      </w:pPr>
      <w:r w:rsidRPr="009C279B">
        <w:rPr>
          <w:sz w:val="24"/>
          <w:szCs w:val="24"/>
        </w:rPr>
        <w:lastRenderedPageBreak/>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B17184" w:rsidRPr="009C279B" w:rsidRDefault="00B17184" w:rsidP="00B17184">
      <w:pPr>
        <w:spacing w:before="240" w:line="480" w:lineRule="auto"/>
        <w:jc w:val="both"/>
        <w:rPr>
          <w:sz w:val="24"/>
          <w:szCs w:val="24"/>
        </w:rPr>
      </w:pPr>
      <w:r w:rsidRPr="009C279B">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9C279B">
        <w:rPr>
          <w:sz w:val="24"/>
          <w:szCs w:val="24"/>
          <w:vertAlign w:val="superscript"/>
        </w:rPr>
        <w:t>th</w:t>
      </w:r>
      <w:r w:rsidRPr="009C279B">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w:t>
      </w:r>
      <w:r w:rsidRPr="009C279B">
        <w:rPr>
          <w:sz w:val="24"/>
          <w:szCs w:val="24"/>
        </w:rPr>
        <w:lastRenderedPageBreak/>
        <w:t xml:space="preserve">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B17184" w:rsidRPr="009C279B" w:rsidRDefault="00B17184" w:rsidP="00B17184">
      <w:pPr>
        <w:spacing w:before="240" w:line="480" w:lineRule="auto"/>
        <w:jc w:val="both"/>
        <w:rPr>
          <w:sz w:val="24"/>
          <w:szCs w:val="24"/>
        </w:rPr>
      </w:pPr>
      <w:r w:rsidRPr="009C279B">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B17184" w:rsidRPr="009C279B" w:rsidRDefault="00B17184" w:rsidP="00B17184">
      <w:pPr>
        <w:spacing w:before="240" w:line="480" w:lineRule="auto"/>
        <w:jc w:val="center"/>
        <w:rPr>
          <w:b/>
          <w:sz w:val="24"/>
          <w:szCs w:val="24"/>
        </w:rPr>
      </w:pPr>
      <w:r w:rsidRPr="009C279B">
        <w:rPr>
          <w:b/>
          <w:sz w:val="24"/>
          <w:szCs w:val="24"/>
        </w:rPr>
        <w:t>The Eternal Charge of Blasphemy against the Father Stephen our Lord</w:t>
      </w:r>
    </w:p>
    <w:p w:rsidR="00B17184" w:rsidRPr="009C279B" w:rsidRDefault="00B17184" w:rsidP="00B17184">
      <w:pPr>
        <w:spacing w:before="240" w:line="480" w:lineRule="auto"/>
        <w:jc w:val="both"/>
        <w:rPr>
          <w:sz w:val="24"/>
          <w:szCs w:val="24"/>
        </w:rPr>
      </w:pPr>
      <w:r w:rsidRPr="009C279B">
        <w:rPr>
          <w:sz w:val="24"/>
          <w:szCs w:val="24"/>
        </w:rPr>
        <w:lastRenderedPageBreak/>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9C279B">
        <w:rPr>
          <w:sz w:val="24"/>
          <w:szCs w:val="24"/>
          <w:vertAlign w:val="superscript"/>
        </w:rPr>
        <w:t>nd</w:t>
      </w:r>
      <w:r w:rsidRPr="009C279B">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B17184" w:rsidRPr="009C279B" w:rsidRDefault="00B17184" w:rsidP="00B17184">
      <w:pPr>
        <w:spacing w:before="240" w:line="480" w:lineRule="auto"/>
        <w:jc w:val="center"/>
        <w:rPr>
          <w:b/>
          <w:sz w:val="24"/>
          <w:szCs w:val="24"/>
        </w:rPr>
      </w:pPr>
      <w:r w:rsidRPr="009C279B">
        <w:rPr>
          <w:b/>
          <w:sz w:val="24"/>
          <w:szCs w:val="24"/>
        </w:rPr>
        <w:t>THE 28 CHIEF’S OF POLICE AUTHORITY VERSES THE LORD STEPHEN’S AUTHORITY IN THE HT</w:t>
      </w:r>
    </w:p>
    <w:p w:rsidR="00B17184" w:rsidRPr="009C279B" w:rsidRDefault="00B17184" w:rsidP="00B17184">
      <w:pPr>
        <w:spacing w:before="240" w:line="480" w:lineRule="auto"/>
        <w:jc w:val="both"/>
        <w:rPr>
          <w:sz w:val="24"/>
          <w:szCs w:val="24"/>
        </w:rPr>
      </w:pPr>
      <w:r w:rsidRPr="009C279B">
        <w:rPr>
          <w:sz w:val="24"/>
          <w:szCs w:val="24"/>
        </w:rPr>
        <w:lastRenderedPageBreak/>
        <w:t>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B17184" w:rsidRPr="009C279B" w:rsidRDefault="00B17184" w:rsidP="00B17184">
      <w:pPr>
        <w:spacing w:before="240" w:line="480" w:lineRule="auto"/>
        <w:rPr>
          <w:sz w:val="24"/>
          <w:szCs w:val="24"/>
        </w:rPr>
      </w:pPr>
      <w:r w:rsidRPr="009C279B">
        <w:rPr>
          <w:sz w:val="24"/>
          <w:szCs w:val="24"/>
        </w:rPr>
        <w:t>The Identity of the Eternal Charge in the Eternal Stoning against the Father Stephen Our Lord</w:t>
      </w:r>
    </w:p>
    <w:p w:rsidR="00B17184" w:rsidRPr="009C279B" w:rsidRDefault="00B17184" w:rsidP="00B17184">
      <w:pPr>
        <w:spacing w:before="240" w:line="480" w:lineRule="auto"/>
        <w:jc w:val="both"/>
        <w:rPr>
          <w:sz w:val="24"/>
          <w:szCs w:val="24"/>
        </w:rPr>
      </w:pPr>
      <w:r w:rsidRPr="009C279B">
        <w:rPr>
          <w:sz w:val="24"/>
          <w:szCs w:val="24"/>
        </w:rPr>
        <w:lastRenderedPageBreak/>
        <w:t>On identifying This Sin are as follows: First, it is the rejection of Christianity &amp; the Father Stephen’s Ministry. Second, it concerns those who Witness the miracle Ministry of the Father Stephen then says that it is evil done by the Lord Lucifer the 2</w:t>
      </w:r>
      <w:r w:rsidRPr="009C279B">
        <w:rPr>
          <w:sz w:val="24"/>
          <w:szCs w:val="24"/>
          <w:vertAlign w:val="superscript"/>
        </w:rPr>
        <w:t>nd</w:t>
      </w:r>
      <w:r w:rsidRPr="009C279B">
        <w:rPr>
          <w:sz w:val="24"/>
          <w:szCs w:val="24"/>
        </w:rPr>
        <w:t xml:space="preserve"> Serpent Devil called the Married Lord called Wisdom over 1</w:t>
      </w:r>
      <w:r w:rsidRPr="009C279B">
        <w:rPr>
          <w:sz w:val="24"/>
          <w:szCs w:val="24"/>
          <w:vertAlign w:val="superscript"/>
        </w:rPr>
        <w:t>st</w:t>
      </w:r>
      <w:r w:rsidRPr="009C279B">
        <w:rPr>
          <w:sz w:val="24"/>
          <w:szCs w:val="24"/>
        </w:rPr>
        <w:t xml:space="preserve"> Lucifer and the fallen cherubim. Third, is some regard This Sin by Lucifer’s 9 precious stones golden two-edged sword in Ezekiel 28:13 as any rejection to the Ministry of the Father Stephen personally or through His Ministers with are the “</w:t>
      </w:r>
      <w:r w:rsidRPr="009C279B">
        <w:rPr>
          <w:b/>
          <w:sz w:val="24"/>
          <w:szCs w:val="24"/>
        </w:rPr>
        <w:t>17 Apostles</w:t>
      </w:r>
      <w:r w:rsidRPr="009C279B">
        <w:rPr>
          <w:sz w:val="24"/>
          <w:szCs w:val="24"/>
        </w:rPr>
        <w:t>” by saying it is evil in origin in Isaiah 14:12-21 (The Lord Lucifer called the 2</w:t>
      </w:r>
      <w:r w:rsidRPr="009C279B">
        <w:rPr>
          <w:sz w:val="24"/>
          <w:szCs w:val="24"/>
          <w:vertAlign w:val="superscript"/>
        </w:rPr>
        <w:t>nd</w:t>
      </w:r>
      <w:r w:rsidRPr="009C279B">
        <w:rPr>
          <w:sz w:val="24"/>
          <w:szCs w:val="24"/>
        </w:rPr>
        <w:t xml:space="preserve"> Serpent Lucifer called the Married Lord called Wisdom’s fall in Heaven in opposition to the Father Stephen Our Lord the 2</w:t>
      </w:r>
      <w:r w:rsidRPr="009C279B">
        <w:rPr>
          <w:sz w:val="24"/>
          <w:szCs w:val="24"/>
          <w:vertAlign w:val="superscript"/>
        </w:rPr>
        <w:t>nd</w:t>
      </w:r>
      <w:r w:rsidRPr="009C279B">
        <w:rPr>
          <w:sz w:val="24"/>
          <w:szCs w:val="24"/>
        </w:rPr>
        <w:t xml:space="preserve"> Serpent Yahweh called the Single Lord called Wisdom), &amp; in Ezekiel 28:11-19 (The Lord Satan called the 2</w:t>
      </w:r>
      <w:r w:rsidRPr="009C279B">
        <w:rPr>
          <w:sz w:val="24"/>
          <w:szCs w:val="24"/>
          <w:vertAlign w:val="superscript"/>
        </w:rPr>
        <w:t>nd</w:t>
      </w:r>
      <w:r w:rsidRPr="009C279B">
        <w:rPr>
          <w:sz w:val="24"/>
          <w:szCs w:val="24"/>
        </w:rPr>
        <w:t xml:space="preserve"> Serpent Lucifer called the Married Lord called Wisdom’s fall on the Earth to Lordship in opposition to the Father Stephen Our Lord the 2</w:t>
      </w:r>
      <w:r w:rsidRPr="009C279B">
        <w:rPr>
          <w:sz w:val="24"/>
          <w:szCs w:val="24"/>
          <w:vertAlign w:val="superscript"/>
        </w:rPr>
        <w:t>nd</w:t>
      </w:r>
      <w:r w:rsidRPr="009C279B">
        <w:rPr>
          <w:sz w:val="24"/>
          <w:szCs w:val="24"/>
        </w:rPr>
        <w:t xml:space="preserve"> Serpent Jehovah called the Single Lord called Wisdom in Proverbs 8:22-25--RSV). The Lord Stephen’s Defense was the Essence of Deity &amp; the Holy Ghost. The Lord Jesus died for Man’s sin that was forgiven, and a price was needed for unforgiveness. With the Father Stephen the Eternal Sin in Lordship concerned eating from the two trees in Eden (Tree of Life &amp; the Tree of Knowledge). The Father Stephen dies for Angels (Lords) &amp; the 60 other Supreme Lords and not Man in Hebrews 2:14-18. So a Wise Man told Me: take nothing away from the Cross, but take nothing away from the Stoning. In Moses’ family with Miriam (Mary) His sister, King Saul’s family with Jonathan His Son concerned “</w:t>
      </w:r>
      <w:r w:rsidRPr="009C279B">
        <w:rPr>
          <w:b/>
          <w:sz w:val="24"/>
          <w:szCs w:val="24"/>
        </w:rPr>
        <w:t>The Biological This Sin</w:t>
      </w:r>
      <w:r w:rsidRPr="009C279B">
        <w:rPr>
          <w:sz w:val="24"/>
          <w:szCs w:val="24"/>
        </w:rPr>
        <w:t>” &amp; in the Lord Saul of Tarsus Father’s Law concerned “</w:t>
      </w:r>
      <w:r w:rsidRPr="009C279B">
        <w:rPr>
          <w:b/>
          <w:sz w:val="24"/>
          <w:szCs w:val="24"/>
        </w:rPr>
        <w:t>The Eternal This Sin</w:t>
      </w:r>
      <w:r w:rsidRPr="009C279B">
        <w:rPr>
          <w:sz w:val="24"/>
          <w:szCs w:val="24"/>
        </w:rPr>
        <w:t>” in Numbers 12:11 (NKJV); 1</w:t>
      </w:r>
      <w:r w:rsidRPr="009C279B">
        <w:rPr>
          <w:sz w:val="24"/>
          <w:szCs w:val="24"/>
          <w:vertAlign w:val="superscript"/>
        </w:rPr>
        <w:t>st</w:t>
      </w:r>
      <w:r w:rsidRPr="009C279B">
        <w:rPr>
          <w:sz w:val="24"/>
          <w:szCs w:val="24"/>
        </w:rPr>
        <w:t xml:space="preserve"> Samuel 14:38 (OKJV); Deuteronomy 21:22; 22:26; 1</w:t>
      </w:r>
      <w:r w:rsidRPr="009C279B">
        <w:rPr>
          <w:sz w:val="24"/>
          <w:szCs w:val="24"/>
          <w:vertAlign w:val="superscript"/>
        </w:rPr>
        <w:t>st</w:t>
      </w:r>
      <w:r w:rsidRPr="009C279B">
        <w:rPr>
          <w:sz w:val="24"/>
          <w:szCs w:val="24"/>
        </w:rPr>
        <w:t xml:space="preserve"> John 5:16 &amp; Acts 7:60. People who commit “</w:t>
      </w:r>
      <w:r w:rsidRPr="009C279B">
        <w:rPr>
          <w:b/>
          <w:sz w:val="24"/>
          <w:szCs w:val="24"/>
        </w:rPr>
        <w:t>This Sin</w:t>
      </w:r>
      <w:r w:rsidRPr="009C279B">
        <w:rPr>
          <w:sz w:val="24"/>
          <w:szCs w:val="24"/>
        </w:rPr>
        <w:t>” will be charged with Eternal Damnation and the Soul and Body will burn in Hell. The 28 names of “</w:t>
      </w:r>
      <w:r w:rsidRPr="009C279B">
        <w:rPr>
          <w:b/>
          <w:sz w:val="24"/>
          <w:szCs w:val="24"/>
        </w:rPr>
        <w:t xml:space="preserve">This </w:t>
      </w:r>
      <w:r w:rsidRPr="009C279B">
        <w:rPr>
          <w:b/>
          <w:sz w:val="24"/>
          <w:szCs w:val="24"/>
        </w:rPr>
        <w:lastRenderedPageBreak/>
        <w:t>Charge</w:t>
      </w:r>
      <w:r w:rsidRPr="009C279B">
        <w:rPr>
          <w:sz w:val="24"/>
          <w:szCs w:val="24"/>
        </w:rPr>
        <w:t xml:space="preserve">” by </w:t>
      </w:r>
      <w:r w:rsidRPr="009C279B">
        <w:rPr>
          <w:b/>
          <w:sz w:val="24"/>
          <w:szCs w:val="24"/>
        </w:rPr>
        <w:t>the</w:t>
      </w:r>
      <w:r w:rsidRPr="009C279B">
        <w:rPr>
          <w:sz w:val="24"/>
          <w:szCs w:val="24"/>
        </w:rPr>
        <w:t xml:space="preserve"> </w:t>
      </w:r>
      <w:r w:rsidRPr="009C279B">
        <w:rPr>
          <w:b/>
          <w:sz w:val="24"/>
          <w:szCs w:val="24"/>
        </w:rPr>
        <w:t>28 Lordships of the Chiefs of Police</w:t>
      </w:r>
      <w:r w:rsidRPr="009C279B">
        <w:rPr>
          <w:sz w:val="24"/>
          <w:szCs w:val="24"/>
        </w:rPr>
        <w:t xml:space="preserve"> are first, is “</w:t>
      </w:r>
      <w:r w:rsidRPr="009C279B">
        <w:rPr>
          <w:b/>
          <w:sz w:val="24"/>
          <w:szCs w:val="24"/>
        </w:rPr>
        <w:t>Blasphemy against the Spirit</w:t>
      </w:r>
      <w:r w:rsidRPr="009C279B">
        <w:rPr>
          <w:sz w:val="24"/>
          <w:szCs w:val="24"/>
        </w:rPr>
        <w:t>” of God in Matthew 12:31. Second, is “</w:t>
      </w:r>
      <w:r w:rsidRPr="009C279B">
        <w:rPr>
          <w:b/>
          <w:sz w:val="24"/>
          <w:szCs w:val="24"/>
        </w:rPr>
        <w:t>Blasphemy against the Holy Spirit</w:t>
      </w:r>
      <w:r w:rsidRPr="009C279B">
        <w:rPr>
          <w:sz w:val="24"/>
          <w:szCs w:val="24"/>
        </w:rPr>
        <w:t>” in Matthew 12:31; Mark 3:29; Luke 12:10, Third, is “</w:t>
      </w:r>
      <w:r w:rsidRPr="009C279B">
        <w:rPr>
          <w:b/>
          <w:sz w:val="24"/>
          <w:szCs w:val="24"/>
        </w:rPr>
        <w:t>Blasphemy against the Holy Ghost</w:t>
      </w:r>
      <w:r w:rsidRPr="009C279B">
        <w:rPr>
          <w:sz w:val="24"/>
          <w:szCs w:val="24"/>
        </w:rPr>
        <w:t xml:space="preserve">” in Matthew 12:31; Mark 3:29; Luke 12:10. Fourth, is </w:t>
      </w:r>
      <w:r w:rsidRPr="009C279B">
        <w:rPr>
          <w:b/>
          <w:sz w:val="24"/>
          <w:szCs w:val="24"/>
        </w:rPr>
        <w:t>Unforgiveness</w:t>
      </w:r>
      <w:r w:rsidRPr="009C279B">
        <w:rPr>
          <w:sz w:val="24"/>
          <w:szCs w:val="24"/>
        </w:rPr>
        <w:t xml:space="preserve"> in Matthew 12:31-32; Mark 3:29; Luke 12:10. Fifth, is </w:t>
      </w:r>
      <w:r w:rsidRPr="009C279B">
        <w:rPr>
          <w:b/>
          <w:sz w:val="24"/>
          <w:szCs w:val="24"/>
        </w:rPr>
        <w:t>This Sin</w:t>
      </w:r>
      <w:r w:rsidRPr="009C279B">
        <w:rPr>
          <w:sz w:val="24"/>
          <w:szCs w:val="24"/>
        </w:rPr>
        <w:t xml:space="preserve"> in Acts 7:60. Sixth, is </w:t>
      </w:r>
      <w:r w:rsidRPr="009C279B">
        <w:rPr>
          <w:b/>
          <w:sz w:val="24"/>
          <w:szCs w:val="24"/>
        </w:rPr>
        <w:t xml:space="preserve">Blasphemy against God </w:t>
      </w:r>
      <w:r w:rsidRPr="009C279B">
        <w:rPr>
          <w:sz w:val="24"/>
          <w:szCs w:val="24"/>
        </w:rPr>
        <w:t xml:space="preserve">in Acts 6:11. Seventh, is </w:t>
      </w:r>
      <w:r w:rsidRPr="009C279B">
        <w:rPr>
          <w:b/>
          <w:sz w:val="24"/>
          <w:szCs w:val="24"/>
        </w:rPr>
        <w:t>Blasphemy against Moses</w:t>
      </w:r>
      <w:r w:rsidRPr="009C279B">
        <w:rPr>
          <w:sz w:val="24"/>
          <w:szCs w:val="24"/>
        </w:rPr>
        <w:t xml:space="preserve"> in Acts 6:11. Eighth, is </w:t>
      </w:r>
      <w:r w:rsidRPr="009C279B">
        <w:rPr>
          <w:b/>
          <w:sz w:val="24"/>
          <w:szCs w:val="24"/>
        </w:rPr>
        <w:t>Blasphemy against the Whole Law</w:t>
      </w:r>
      <w:r w:rsidRPr="009C279B">
        <w:rPr>
          <w:sz w:val="24"/>
          <w:szCs w:val="24"/>
        </w:rPr>
        <w:t xml:space="preserve"> in Acts 6:13. Ninth-Tenth, is </w:t>
      </w:r>
      <w:r w:rsidRPr="009C279B">
        <w:rPr>
          <w:b/>
          <w:sz w:val="24"/>
          <w:szCs w:val="24"/>
        </w:rPr>
        <w:t>Blasphemy against the Holy Place (Temple or Business)</w:t>
      </w:r>
      <w:r w:rsidRPr="009C279B">
        <w:rPr>
          <w:sz w:val="24"/>
          <w:szCs w:val="24"/>
        </w:rPr>
        <w:t xml:space="preserve"> in Acts 6:13. Eleventh, is </w:t>
      </w:r>
      <w:r w:rsidRPr="009C279B">
        <w:rPr>
          <w:b/>
          <w:sz w:val="24"/>
          <w:szCs w:val="24"/>
        </w:rPr>
        <w:t xml:space="preserve">Speaking against the Spirit of God </w:t>
      </w:r>
      <w:r w:rsidRPr="009C279B">
        <w:rPr>
          <w:sz w:val="24"/>
          <w:szCs w:val="24"/>
        </w:rPr>
        <w:t>in Matthew 12:31. Twelfth, is “</w:t>
      </w:r>
      <w:r w:rsidRPr="009C279B">
        <w:rPr>
          <w:b/>
          <w:sz w:val="24"/>
          <w:szCs w:val="24"/>
        </w:rPr>
        <w:t>Speaking against the Holy Spirit</w:t>
      </w:r>
      <w:r w:rsidRPr="009C279B">
        <w:rPr>
          <w:sz w:val="24"/>
          <w:szCs w:val="24"/>
        </w:rPr>
        <w:t>” in Matthew 12:32. Thirteenth, is “</w:t>
      </w:r>
      <w:r w:rsidRPr="009C279B">
        <w:rPr>
          <w:b/>
          <w:sz w:val="24"/>
          <w:szCs w:val="24"/>
        </w:rPr>
        <w:t>Speaking against the Holy Ghost</w:t>
      </w:r>
      <w:r w:rsidRPr="009C279B">
        <w:rPr>
          <w:sz w:val="24"/>
          <w:szCs w:val="24"/>
        </w:rPr>
        <w:t xml:space="preserve">” in Matthew 12:32. Fourteenth, is </w:t>
      </w:r>
      <w:r w:rsidRPr="009C279B">
        <w:rPr>
          <w:b/>
          <w:sz w:val="24"/>
          <w:szCs w:val="24"/>
        </w:rPr>
        <w:t>the Unpardonable Sin</w:t>
      </w:r>
      <w:r w:rsidRPr="009C279B">
        <w:rPr>
          <w:sz w:val="24"/>
          <w:szCs w:val="24"/>
        </w:rPr>
        <w:t xml:space="preserve"> in Matthew 12:31-32; Mark 3:29; Matthew 9:34; Luke 11:14-15, 19 &amp; John 7:20; 8:48, 52; 10:20-21. Fifteenth, is </w:t>
      </w:r>
      <w:r w:rsidRPr="009C279B">
        <w:rPr>
          <w:b/>
          <w:sz w:val="24"/>
          <w:szCs w:val="24"/>
        </w:rPr>
        <w:t>Resisting the Holy Spirit</w:t>
      </w:r>
      <w:r w:rsidRPr="009C279B">
        <w:rPr>
          <w:sz w:val="24"/>
          <w:szCs w:val="24"/>
        </w:rPr>
        <w:t xml:space="preserve"> in Acts 7:51. Sixteenth, is </w:t>
      </w:r>
      <w:r w:rsidRPr="009C279B">
        <w:rPr>
          <w:b/>
          <w:sz w:val="24"/>
          <w:szCs w:val="24"/>
        </w:rPr>
        <w:t>Resisting the Holy Ghost</w:t>
      </w:r>
      <w:r w:rsidRPr="009C279B">
        <w:rPr>
          <w:sz w:val="24"/>
          <w:szCs w:val="24"/>
        </w:rPr>
        <w:t xml:space="preserve"> in Acts 7:51. Seventeenth, is </w:t>
      </w:r>
      <w:r w:rsidRPr="009C279B">
        <w:rPr>
          <w:b/>
          <w:sz w:val="24"/>
          <w:szCs w:val="24"/>
        </w:rPr>
        <w:t>Resisting the Spirit of God</w:t>
      </w:r>
      <w:r w:rsidRPr="009C279B">
        <w:rPr>
          <w:sz w:val="24"/>
          <w:szCs w:val="24"/>
        </w:rPr>
        <w:t xml:space="preserve"> in Acts 7:51. Eighteenth, is the </w:t>
      </w:r>
      <w:r w:rsidRPr="009C279B">
        <w:rPr>
          <w:b/>
          <w:sz w:val="24"/>
          <w:szCs w:val="24"/>
        </w:rPr>
        <w:t>Sin unto Death</w:t>
      </w:r>
      <w:r w:rsidRPr="009C279B">
        <w:rPr>
          <w:sz w:val="24"/>
          <w:szCs w:val="24"/>
        </w:rPr>
        <w:t xml:space="preserve"> in 1</w:t>
      </w:r>
      <w:r w:rsidRPr="009C279B">
        <w:rPr>
          <w:sz w:val="24"/>
          <w:szCs w:val="24"/>
          <w:vertAlign w:val="superscript"/>
        </w:rPr>
        <w:t>st</w:t>
      </w:r>
      <w:r w:rsidRPr="009C279B">
        <w:rPr>
          <w:sz w:val="24"/>
          <w:szCs w:val="24"/>
        </w:rPr>
        <w:t xml:space="preserve"> John 5:16. Nineteenth, is </w:t>
      </w:r>
      <w:r w:rsidRPr="009C279B">
        <w:rPr>
          <w:b/>
          <w:sz w:val="24"/>
          <w:szCs w:val="24"/>
        </w:rPr>
        <w:t>Grieving the Holy Spirit</w:t>
      </w:r>
      <w:r w:rsidRPr="009C279B">
        <w:rPr>
          <w:sz w:val="24"/>
          <w:szCs w:val="24"/>
        </w:rPr>
        <w:t xml:space="preserve"> in Ephesians 4:30. Twenty, is </w:t>
      </w:r>
      <w:r w:rsidRPr="009C279B">
        <w:rPr>
          <w:b/>
          <w:sz w:val="24"/>
          <w:szCs w:val="24"/>
        </w:rPr>
        <w:t>Grieving the Spirit of God</w:t>
      </w:r>
      <w:r w:rsidRPr="009C279B">
        <w:rPr>
          <w:sz w:val="24"/>
          <w:szCs w:val="24"/>
        </w:rPr>
        <w:t xml:space="preserve"> in Ephesians 4:30. Twenty-one, is </w:t>
      </w:r>
      <w:r w:rsidRPr="009C279B">
        <w:rPr>
          <w:b/>
          <w:sz w:val="24"/>
          <w:szCs w:val="24"/>
        </w:rPr>
        <w:t>Grieving the Holy Ghost</w:t>
      </w:r>
      <w:r w:rsidRPr="009C279B">
        <w:rPr>
          <w:sz w:val="24"/>
          <w:szCs w:val="24"/>
        </w:rPr>
        <w:t xml:space="preserve"> in Ephesians 4:30. Twenty-two, is </w:t>
      </w:r>
      <w:r w:rsidRPr="009C279B">
        <w:rPr>
          <w:b/>
          <w:sz w:val="24"/>
          <w:szCs w:val="24"/>
        </w:rPr>
        <w:t xml:space="preserve">Quenching the Spirit of God </w:t>
      </w:r>
      <w:r w:rsidRPr="009C279B">
        <w:rPr>
          <w:sz w:val="24"/>
          <w:szCs w:val="24"/>
        </w:rPr>
        <w:t>in 1</w:t>
      </w:r>
      <w:r w:rsidRPr="009C279B">
        <w:rPr>
          <w:sz w:val="24"/>
          <w:szCs w:val="24"/>
          <w:vertAlign w:val="superscript"/>
        </w:rPr>
        <w:t>st</w:t>
      </w:r>
      <w:r w:rsidRPr="009C279B">
        <w:rPr>
          <w:sz w:val="24"/>
          <w:szCs w:val="24"/>
        </w:rPr>
        <w:t xml:space="preserve"> Thessalonians 5:19. Twenty-three, is </w:t>
      </w:r>
      <w:r w:rsidRPr="009C279B">
        <w:rPr>
          <w:b/>
          <w:sz w:val="24"/>
          <w:szCs w:val="24"/>
        </w:rPr>
        <w:t xml:space="preserve">Quenching the Holy Ghost </w:t>
      </w:r>
      <w:r w:rsidRPr="009C279B">
        <w:rPr>
          <w:sz w:val="24"/>
          <w:szCs w:val="24"/>
        </w:rPr>
        <w:t>in 1</w:t>
      </w:r>
      <w:r w:rsidRPr="009C279B">
        <w:rPr>
          <w:sz w:val="24"/>
          <w:szCs w:val="24"/>
          <w:vertAlign w:val="superscript"/>
        </w:rPr>
        <w:t>st</w:t>
      </w:r>
      <w:r w:rsidRPr="009C279B">
        <w:rPr>
          <w:sz w:val="24"/>
          <w:szCs w:val="24"/>
        </w:rPr>
        <w:t xml:space="preserve"> Thessalonians 5:19. Twenty, four, is </w:t>
      </w:r>
      <w:r w:rsidRPr="009C279B">
        <w:rPr>
          <w:b/>
          <w:sz w:val="24"/>
          <w:szCs w:val="24"/>
        </w:rPr>
        <w:t>Quenching the Holy Spirit</w:t>
      </w:r>
      <w:r w:rsidRPr="009C279B">
        <w:rPr>
          <w:sz w:val="24"/>
          <w:szCs w:val="24"/>
        </w:rPr>
        <w:t xml:space="preserve"> in 1</w:t>
      </w:r>
      <w:r w:rsidRPr="009C279B">
        <w:rPr>
          <w:sz w:val="24"/>
          <w:szCs w:val="24"/>
          <w:vertAlign w:val="superscript"/>
        </w:rPr>
        <w:t>st</w:t>
      </w:r>
      <w:r w:rsidRPr="009C279B">
        <w:rPr>
          <w:sz w:val="24"/>
          <w:szCs w:val="24"/>
        </w:rPr>
        <w:t xml:space="preserve"> Thessalonians 5:19. Twenty-five, is </w:t>
      </w:r>
      <w:r w:rsidRPr="009C279B">
        <w:rPr>
          <w:b/>
          <w:sz w:val="24"/>
          <w:szCs w:val="24"/>
        </w:rPr>
        <w:t xml:space="preserve">Lying to the Holy Spirit </w:t>
      </w:r>
      <w:r w:rsidRPr="009C279B">
        <w:rPr>
          <w:sz w:val="24"/>
          <w:szCs w:val="24"/>
        </w:rPr>
        <w:t xml:space="preserve">in Acts 5:3. Twenty-six, is </w:t>
      </w:r>
      <w:r w:rsidRPr="009C279B">
        <w:rPr>
          <w:b/>
          <w:sz w:val="24"/>
          <w:szCs w:val="24"/>
        </w:rPr>
        <w:t>Lying to the Holy Ghost</w:t>
      </w:r>
      <w:r w:rsidRPr="009C279B">
        <w:rPr>
          <w:sz w:val="24"/>
          <w:szCs w:val="24"/>
        </w:rPr>
        <w:t xml:space="preserve"> in Acts 5:3. Twenty-seven, is </w:t>
      </w:r>
      <w:r w:rsidRPr="009C279B">
        <w:rPr>
          <w:b/>
          <w:sz w:val="24"/>
          <w:szCs w:val="24"/>
        </w:rPr>
        <w:t>Lying to the Spirit of God</w:t>
      </w:r>
      <w:r w:rsidRPr="009C279B">
        <w:rPr>
          <w:sz w:val="24"/>
          <w:szCs w:val="24"/>
        </w:rPr>
        <w:t xml:space="preserve"> in Acts 5:3. Twenty-eight, is the </w:t>
      </w:r>
      <w:r w:rsidRPr="009C279B">
        <w:rPr>
          <w:b/>
          <w:sz w:val="24"/>
          <w:szCs w:val="24"/>
        </w:rPr>
        <w:t>Whole Sexual Eros Love Apostasy against God</w:t>
      </w:r>
      <w:r w:rsidRPr="009C279B">
        <w:rPr>
          <w:sz w:val="24"/>
          <w:szCs w:val="24"/>
        </w:rPr>
        <w:t xml:space="preserve"> in 2</w:t>
      </w:r>
      <w:r w:rsidRPr="009C279B">
        <w:rPr>
          <w:sz w:val="24"/>
          <w:szCs w:val="24"/>
          <w:vertAlign w:val="superscript"/>
        </w:rPr>
        <w:t>nd</w:t>
      </w:r>
      <w:r w:rsidRPr="009C279B">
        <w:rPr>
          <w:sz w:val="24"/>
          <w:szCs w:val="24"/>
        </w:rPr>
        <w:t xml:space="preserve"> Thessalonians 2:1-2; Hebrews 6:6; Jude 5-19 &amp; Revelation 12:1-20:15. Also in Revelation 21:8 says that “…the fearful (cowardly), &amp; unbelieving (unknowing &amp; ignorant), the abominable (wicked), &amp; murderers (betrayers), &amp; whoremongers (female witches are called </w:t>
      </w:r>
      <w:r w:rsidRPr="009C279B">
        <w:rPr>
          <w:sz w:val="24"/>
          <w:szCs w:val="24"/>
        </w:rPr>
        <w:lastRenderedPageBreak/>
        <w:t xml:space="preserve">whores, prostitutes and harlots), &amp; sorcerers (male witches are called wizards), &amp; idolaters, &amp; all liars shall have their part in the Lake of Fire which burns with fire &amp; brimstone…which is the </w:t>
      </w:r>
      <w:r w:rsidRPr="009C279B">
        <w:rPr>
          <w:b/>
          <w:sz w:val="24"/>
          <w:szCs w:val="24"/>
        </w:rPr>
        <w:t>Second Death</w:t>
      </w:r>
      <w:r w:rsidRPr="009C279B">
        <w:rPr>
          <w:sz w:val="24"/>
          <w:szCs w:val="24"/>
        </w:rPr>
        <w:t>.” The Origin of “</w:t>
      </w:r>
      <w:r w:rsidRPr="009C279B">
        <w:rPr>
          <w:b/>
          <w:sz w:val="24"/>
          <w:szCs w:val="24"/>
        </w:rPr>
        <w:t>This Eternal Godly Sin</w:t>
      </w:r>
      <w:r w:rsidRPr="009C279B">
        <w:rPr>
          <w:sz w:val="24"/>
          <w:szCs w:val="24"/>
        </w:rPr>
        <w:t xml:space="preserve">” is recorded in Proverbs 8:22-25 (RSV) by </w:t>
      </w:r>
      <w:r w:rsidRPr="009C279B">
        <w:rPr>
          <w:b/>
          <w:sz w:val="24"/>
          <w:szCs w:val="24"/>
        </w:rPr>
        <w:t xml:space="preserve">Qanah </w:t>
      </w:r>
      <w:r w:rsidRPr="009C279B">
        <w:rPr>
          <w:sz w:val="24"/>
          <w:szCs w:val="24"/>
        </w:rPr>
        <w:t>meaning “</w:t>
      </w:r>
      <w:r w:rsidRPr="009C279B">
        <w:rPr>
          <w:b/>
          <w:sz w:val="24"/>
          <w:szCs w:val="24"/>
        </w:rPr>
        <w:t>Eternal Marital Lordly Sexual Eros Love</w:t>
      </w:r>
      <w:r w:rsidRPr="009C279B">
        <w:rPr>
          <w:sz w:val="24"/>
          <w:szCs w:val="24"/>
        </w:rPr>
        <w:t>” and “</w:t>
      </w:r>
      <w:r w:rsidRPr="009C279B">
        <w:rPr>
          <w:b/>
          <w:sz w:val="24"/>
          <w:szCs w:val="24"/>
        </w:rPr>
        <w:t>This Eternal Heavenly Sin”</w:t>
      </w:r>
      <w:r w:rsidRPr="009C279B">
        <w:rPr>
          <w:sz w:val="24"/>
          <w:szCs w:val="24"/>
        </w:rPr>
        <w:t xml:space="preserve"> is recorded in Isaiah 14:12-21 &amp; Ezekiel 28:15-19 is “</w:t>
      </w:r>
      <w:r w:rsidRPr="009C279B">
        <w:rPr>
          <w:b/>
          <w:sz w:val="24"/>
          <w:szCs w:val="24"/>
        </w:rPr>
        <w:t>This Eternal Earthly Sin</w:t>
      </w:r>
      <w:r w:rsidRPr="009C279B">
        <w:rPr>
          <w:sz w:val="24"/>
          <w:szCs w:val="24"/>
        </w:rPr>
        <w:t xml:space="preserve">.” The Lord Lucifer sinned in Heaven!!! The scripture say iniquity, lawlessness &amp; violence are notated. But it was </w:t>
      </w:r>
      <w:r w:rsidRPr="009C279B">
        <w:rPr>
          <w:b/>
          <w:sz w:val="24"/>
          <w:szCs w:val="24"/>
        </w:rPr>
        <w:t>This Eternal Sin</w:t>
      </w:r>
      <w:r w:rsidRPr="009C279B">
        <w:rPr>
          <w:sz w:val="24"/>
          <w:szCs w:val="24"/>
        </w:rPr>
        <w:t xml:space="preserve"> for an </w:t>
      </w:r>
      <w:r w:rsidRPr="009C279B">
        <w:rPr>
          <w:b/>
          <w:sz w:val="24"/>
          <w:szCs w:val="24"/>
        </w:rPr>
        <w:t>Anointed Cherub Lord</w:t>
      </w:r>
      <w:r w:rsidRPr="009C279B">
        <w:rPr>
          <w:sz w:val="24"/>
          <w:szCs w:val="24"/>
        </w:rPr>
        <w:t xml:space="preserve"> to Sin in Heaven. The Father Stephen vicariously relented concerning the Eternal Sin in Lordship. He took the place of the Lord Saul the blasphemer in the Jerusalem City in Lordship in the Jewish Law which did not touch Him &amp; the Lord James the Just in the Jerusalem City in Lordship in Christian Law of God which did come upon Him and killed Him concerning 100 years (1 minute reign based in 2</w:t>
      </w:r>
      <w:r w:rsidRPr="009C279B">
        <w:rPr>
          <w:sz w:val="24"/>
          <w:szCs w:val="24"/>
          <w:vertAlign w:val="superscript"/>
        </w:rPr>
        <w:t>nd</w:t>
      </w:r>
      <w:r w:rsidRPr="009C279B">
        <w:rPr>
          <w:sz w:val="24"/>
          <w:szCs w:val="24"/>
        </w:rPr>
        <w:t xml:space="preserve"> Peter 3:8) from 5BC-95AD. The Lord Stephen became the Lord James from 24 to 40 years of age, then after 40 years He is the Father Stephen Our Lord in 1</w:t>
      </w:r>
      <w:r w:rsidRPr="009C279B">
        <w:rPr>
          <w:sz w:val="24"/>
          <w:szCs w:val="24"/>
          <w:vertAlign w:val="superscript"/>
        </w:rPr>
        <w:t>st</w:t>
      </w:r>
      <w:r w:rsidRPr="009C279B">
        <w:rPr>
          <w:sz w:val="24"/>
          <w:szCs w:val="24"/>
        </w:rPr>
        <w:t xml:space="preserve"> Corinthians 15:24-28. The Father Stephen became This Sin without being the Eternal Sin. He did it vicariously. The Father Stephen would then be guilty as charged since the Lordship of the Law was released and received Mercy, Wisdom &amp; Power since it was done ignorantly and the Lord Jesus Christ the Son of God received the Father Stephen’s Spirit to handle the Cross &amp; the Persecution in Acts 9:4. Some explanations of the unpardonable sin are as follows: First, some think it is unbelief that leads to death in Hosea 4:6. Second, some think that it can only be committed while the Trinity was on Earth (36 years from 4BC-33AD concerning the Trinity &amp; 29AD-66AD concerning the Chiefs of Police). Third, is total &amp; willful refection of who God (the Lord Yah or the Trinity &amp; the Biblical Law) is. Fourth, is an Sexual Eros Love Apostasy which can be “</w:t>
      </w:r>
      <w:r w:rsidRPr="009C279B">
        <w:rPr>
          <w:b/>
          <w:sz w:val="24"/>
          <w:szCs w:val="24"/>
        </w:rPr>
        <w:t>Marital Fornication---Idolatry</w:t>
      </w:r>
      <w:r w:rsidRPr="009C279B">
        <w:rPr>
          <w:sz w:val="24"/>
          <w:szCs w:val="24"/>
        </w:rPr>
        <w:t xml:space="preserve">” in Tobit 4:12-13 that </w:t>
      </w:r>
      <w:r w:rsidRPr="009C279B">
        <w:rPr>
          <w:sz w:val="24"/>
          <w:szCs w:val="24"/>
        </w:rPr>
        <w:lastRenderedPageBreak/>
        <w:t>claims only truly born again Christians (Lords) can say they are the Highest Lords (Trinity) through the Angels (Lords) lies because the Father Stephen is above All &amp; not them in Ephesians 4:6. Those who commit This Sin called the Unforgivable Eternal Sin willfully cannot receive Eternal Mercy, but Eternal Damnation in Romans 13:1-10 &amp; 1</w:t>
      </w:r>
      <w:r w:rsidRPr="009C279B">
        <w:rPr>
          <w:sz w:val="24"/>
          <w:szCs w:val="24"/>
          <w:vertAlign w:val="superscript"/>
        </w:rPr>
        <w:t>st</w:t>
      </w:r>
      <w:r w:rsidRPr="009C279B">
        <w:rPr>
          <w:sz w:val="24"/>
          <w:szCs w:val="24"/>
        </w:rPr>
        <w:t xml:space="preserve"> Timothy 1:13. The Father Stephen did not give or Promise the Holy Ghost to Anyone to enter the Kingdom of God, but did promise those who are worthy to receive the Holy Spirit or Spirit of Holiness to enter the Kingdom of Earth and the Kingdom of Heaven in Acts 1:4-8 (NKJV); 2:32-33 (NKJV). But in Acts 1:4-8; 2:32-33 in the OKJV the Father Stephen’s Promise concerns the Holy Ghost entering the Kingdom of God.</w:t>
      </w:r>
    </w:p>
    <w:p w:rsidR="00B17184" w:rsidRPr="009C279B" w:rsidRDefault="00B17184" w:rsidP="00B17184">
      <w:pPr>
        <w:tabs>
          <w:tab w:val="left" w:pos="360"/>
        </w:tabs>
        <w:spacing w:line="480" w:lineRule="auto"/>
        <w:jc w:val="both"/>
        <w:rPr>
          <w:sz w:val="24"/>
          <w:szCs w:val="24"/>
        </w:rPr>
      </w:pPr>
      <w:r w:rsidRPr="009C279B">
        <w:rPr>
          <w:sz w:val="24"/>
          <w:szCs w:val="24"/>
        </w:rPr>
        <w:t xml:space="preserve">The Martyrdom and Death of Stephen in the Persecution </w:t>
      </w:r>
    </w:p>
    <w:p w:rsidR="00B17184" w:rsidRPr="009C279B" w:rsidRDefault="00B17184" w:rsidP="00B17184">
      <w:pPr>
        <w:tabs>
          <w:tab w:val="left" w:pos="360"/>
        </w:tabs>
        <w:spacing w:line="480" w:lineRule="auto"/>
        <w:jc w:val="both"/>
        <w:rPr>
          <w:sz w:val="24"/>
          <w:szCs w:val="24"/>
        </w:rPr>
      </w:pPr>
      <w:r w:rsidRPr="009C279B">
        <w:rPr>
          <w:sz w:val="24"/>
          <w:szCs w:val="24"/>
        </w:rPr>
        <w:t>Stephen’s martyrdom was the result of the False Witnesses and inducing lies to discredit His case that eventually led to His downfall in the Eternal Stoning. The scripture says “He fell asleep” in Acts 7:60. Stephen would then be carried by the Angels (Lords) to the Hell of the Earth to “counsel” in Romans 11:34, the Holy Angels (Lords) who were captured by Lucifer’s General Angels (Lords) in Revelation 12:7-9; Isaiah 14:12-21; Ezekiel 28:15-19 and Jude 6. In the Father Stephen’s Impartial Judgment it is not subject to anything &amp; can lock up any Civilian of the Nation to a 6 Gold Star General of the Army (Presidential Authority) by His Inerrant Law which is called His Internal Affairs in Romans 12:1-2 &amp; 1</w:t>
      </w:r>
      <w:r w:rsidRPr="009C279B">
        <w:rPr>
          <w:sz w:val="24"/>
          <w:szCs w:val="24"/>
          <w:vertAlign w:val="superscript"/>
        </w:rPr>
        <w:t>st</w:t>
      </w:r>
      <w:r w:rsidRPr="009C279B">
        <w:rPr>
          <w:sz w:val="24"/>
          <w:szCs w:val="24"/>
        </w:rPr>
        <w:t xml:space="preserve"> Peter 1:17-21. Martyrdom simply means that Stephen dies for the faith that He attained from God. Stephen is the Lord of the Martyrdom &amp; hold this as a holy death since there is only 2 other persons named being martyred in scripture. First, is Antipas meaning “</w:t>
      </w:r>
      <w:r w:rsidRPr="009C279B">
        <w:rPr>
          <w:b/>
          <w:sz w:val="24"/>
          <w:szCs w:val="24"/>
        </w:rPr>
        <w:t>Father’s likeness and against All</w:t>
      </w:r>
      <w:r w:rsidRPr="009C279B">
        <w:rPr>
          <w:sz w:val="24"/>
          <w:szCs w:val="24"/>
        </w:rPr>
        <w:t xml:space="preserve">” on </w:t>
      </w:r>
      <w:r w:rsidRPr="009C279B">
        <w:rPr>
          <w:sz w:val="24"/>
          <w:szCs w:val="24"/>
        </w:rPr>
        <w:lastRenderedPageBreak/>
        <w:t>Revelation 2:13. Second, is Eleazar meaning “</w:t>
      </w:r>
      <w:r w:rsidRPr="009C279B">
        <w:rPr>
          <w:b/>
          <w:sz w:val="24"/>
          <w:szCs w:val="24"/>
        </w:rPr>
        <w:t>Whom God helps or aids</w:t>
      </w:r>
      <w:r w:rsidRPr="009C279B">
        <w:rPr>
          <w:sz w:val="24"/>
          <w:szCs w:val="24"/>
        </w:rPr>
        <w:t>” in 4 Maccabees 1:1-18:24. So this kind of office is sacred to God. The other accounts in Revelation are the martyrs of Jesus &amp; 4 Maccabees of the 7 sons, but they are not named in scripture. This proves the uniqueness of the truth of Stephen’s death and should not be undermined. Also it is in the Passion of Perpetua &amp; Felicity pages 171-181. Stephen’s martyrdom triggered a great persecution against the Church of God in Acts 8:1-3, then the Proclamation of the Gospel to the Samaritans, the Faith of the Ethiopians, the Wise Greeks, the Ministry of Authority for the Italians and then the Lordships of the Gentiles followed after the persecution. But ultimately the Beginning of Christianity boomed and grew because of Stephen’s Death and Martyrdom. Also preaching, teaching and counseling the Word of God exalted the Lord Jehovah on His throne throughout the Churches of God. Through this in Stephen’s death the price was paid for aiding Angels (Lords) in Hebrews 1:5-14; 2:16 and Acts 7:1-53. For the Doctrine of Salvation says that the Rich Man will not be released out of Hell in Luke 16:19-31, but the Doctrine of Mercy tells Us something different because Jesus Christ aided Abraham’s seed in Acts 7:1-8 and John 8:37-47 and not Angel’s (Lords) seed in Acts 7:51-53 concerning mercy they received if done ignorantly in Acts 7:60. Was Stephen’s death necessary? For the Angels (Lords), the Single People and other Lords it would be, since Saul of Tarsus in Acts 7:58 were considered an Angel (Lord) by being called a Young Man. In Tobit 5:10, Raphael is called a Young Man as an Angel (Lord) of the LORD. Angels (Lords) will be subject to Eternal Chains of Darkness in Jude 6 &amp; 1</w:t>
      </w:r>
      <w:r w:rsidRPr="009C279B">
        <w:rPr>
          <w:sz w:val="24"/>
          <w:szCs w:val="24"/>
          <w:vertAlign w:val="superscript"/>
        </w:rPr>
        <w:t>st</w:t>
      </w:r>
      <w:r w:rsidRPr="009C279B">
        <w:rPr>
          <w:sz w:val="24"/>
          <w:szCs w:val="24"/>
        </w:rPr>
        <w:t xml:space="preserve"> Peter 2:4. Stephen makes a way of escape for the Angels (Lords) &amp; other Lords. Hell with the 10 keys in the Prison was designed for Married Lord called Wisdom &amp; His party. Wisdom’s party is the Angel Lucifer, Satan, Babylon, the Beasts of the Sea &amp; Earth, the Scarlet Colored Beast, the </w:t>
      </w:r>
      <w:r w:rsidRPr="009C279B">
        <w:rPr>
          <w:sz w:val="24"/>
          <w:szCs w:val="24"/>
        </w:rPr>
        <w:lastRenderedPageBreak/>
        <w:t>False Prophet and the Antichrist in Revelation 17-20. The 10</w:t>
      </w:r>
      <w:r w:rsidRPr="009C279B">
        <w:rPr>
          <w:sz w:val="24"/>
          <w:szCs w:val="24"/>
          <w:vertAlign w:val="superscript"/>
        </w:rPr>
        <w:t>th</w:t>
      </w:r>
      <w:r w:rsidRPr="009C279B">
        <w:rPr>
          <w:sz w:val="24"/>
          <w:szCs w:val="24"/>
        </w:rPr>
        <w:t xml:space="preserve"> key is to the Guard Toll House to secure the prison. Hell is a miry clay kind of mazes &amp; dungeons with all kinds of traps by whom all enemies had resisted the Lord. There are pits, deep &amp; wide in the mazes. Remember the Lord Jesus did all sin on the cross in Luke 23 except for the Eternal Sin in the Law done by the Lord James in the End of Acts and in Lordship done by the Lord Stephen in Acts 6:8-8:3. Jesus did in fact take the Eternal Keys of Death, Hell and the Grave from Lucifer but that only concerned sin that could be forgiven. Lucifer and His generals had taken captive the Saints (Lords) and Good Angels (Lords) and placed them in Hell. The Prison concerning the curse of the Lord is recorded in Zechariah 5:1-4 which is in length 20 cubits (30 feet) and in width is 10 cubits (15 feet) throughout the Earth concerning the Married Lord called Wisdom with Lucifer being cursed in Genesis 1:1; 3:14-15 where Wisdom &amp; Lucifer as the thief and liar will be locked up in John 8:44, 10:10. Stephen in the stoning came to do what Jesus Christ did not do, that he died for the Eternal Sin in Lordship. The two trees had to be in the distance of 15 by 30 feet in the garden. Stephen released all nine forms of blasphemy that could never be forgiven and finally “This Sin” killed Him. The Lord Stephen does not allow any Lord to take His life from Him. He simply has Lordship to lay it down only once or Lordship to take it again the rest of the time in John 10:18. There are 10 levels of blasphemy in Acts 6:11, 13; 7:51-53, 55-56, 60. They consist of blasphemy against God will never be forgiven, blasphemy against Moses (Lord James reigns over the Lord Moses in the Eternal Charge in the Law) in dispute with the Devil over His body, blasphemy against the Temple or the Holy Business where if anyone defiles it, God will destroy Him, blasphemy against the Law which exists because of God, blasphemy that resists the Holy Ghost (John the Brother of God) for Eternal Condemnation in Lordship shall not be </w:t>
      </w:r>
      <w:r w:rsidRPr="009C279B">
        <w:rPr>
          <w:sz w:val="24"/>
          <w:szCs w:val="24"/>
        </w:rPr>
        <w:lastRenderedPageBreak/>
        <w:t>forgiven, blasphemy that resists the Holy Spirit in Heaven shall not be forgiven, blasphemy that resists the Spirit of God on Earth, blasphemy against  Jesus the Son of God for Eternal Judgment, &amp; finally this sin which is blasphemy against the Lord Stephen for Eternal Damnation. Paradise is in the Gospels where Jesus and the Thief on the right hand went to Hell. Paradise is a delightful place &amp; part of Heaven under the Earth in 2</w:t>
      </w:r>
      <w:r w:rsidRPr="009C279B">
        <w:rPr>
          <w:sz w:val="24"/>
          <w:szCs w:val="24"/>
          <w:vertAlign w:val="superscript"/>
        </w:rPr>
        <w:t>nd</w:t>
      </w:r>
      <w:r w:rsidRPr="009C279B">
        <w:rPr>
          <w:sz w:val="24"/>
          <w:szCs w:val="24"/>
        </w:rPr>
        <w:t xml:space="preserve"> Corinthians 12:1-6. Jesus came to save Mankind. Stephen came to make a way of escape for Angel Kind. Then they received mercy from the Lord Stephen &amp; have a 2</w:t>
      </w:r>
      <w:r w:rsidRPr="009C279B">
        <w:rPr>
          <w:sz w:val="24"/>
          <w:szCs w:val="24"/>
          <w:vertAlign w:val="superscript"/>
        </w:rPr>
        <w:t>nd</w:t>
      </w:r>
      <w:r w:rsidRPr="009C279B">
        <w:rPr>
          <w:sz w:val="24"/>
          <w:szCs w:val="24"/>
        </w:rPr>
        <w:t xml:space="preserve"> chance in 1</w:t>
      </w:r>
      <w:r w:rsidRPr="009C279B">
        <w:rPr>
          <w:sz w:val="24"/>
          <w:szCs w:val="24"/>
          <w:vertAlign w:val="superscript"/>
        </w:rPr>
        <w:t>st</w:t>
      </w:r>
      <w:r w:rsidRPr="009C279B">
        <w:rPr>
          <w:sz w:val="24"/>
          <w:szCs w:val="24"/>
        </w:rPr>
        <w:t xml:space="preserve"> Peter 3:19. In Revelation 13:7 says the Saints (Lords) was overcome by the Beast &amp; captured by Lucifer. In Acts 9:3-19 states Saul of Tarsus, the Saints (Lords) &amp; Angels (Lords) of the LORD being captured by Lucifer’s Generals, but received it being expunged from the Lord Stephen because of committing Eternal Blasphemy ignorantly.  Then in 1</w:t>
      </w:r>
      <w:r w:rsidRPr="009C279B">
        <w:rPr>
          <w:sz w:val="24"/>
          <w:szCs w:val="24"/>
          <w:vertAlign w:val="superscript"/>
        </w:rPr>
        <w:t>st</w:t>
      </w:r>
      <w:r w:rsidRPr="009C279B">
        <w:rPr>
          <w:sz w:val="24"/>
          <w:szCs w:val="24"/>
        </w:rPr>
        <w:t xml:space="preserve"> Peter 3:19 it says that Christ and  Stephen  went  into  Hell  and  preached/counseled  to  the captured  Saints (Lords) and Angels (Lords) to release them from the chains of Hell by eternal mercy in Psalms 86:13 and Acts 2:27, 31. Hell is in Haggadah pages 18-19, 27. Stephen seized Lucifer in Acts 7:54 by the 10 incurable things of the Lord. These 10 things concern the incurable bowel disease in 2</w:t>
      </w:r>
      <w:r w:rsidRPr="009C279B">
        <w:rPr>
          <w:sz w:val="24"/>
          <w:szCs w:val="24"/>
          <w:vertAlign w:val="superscript"/>
        </w:rPr>
        <w:t>nd</w:t>
      </w:r>
      <w:r w:rsidRPr="009C279B">
        <w:rPr>
          <w:sz w:val="24"/>
          <w:szCs w:val="24"/>
        </w:rPr>
        <w:t xml:space="preserve"> Chronicles 21:18, the incurable painful wound in Jeremiah 15:18, the incurable severe bruise &amp; Incurable affliction in Jeremiah 30:12 (OKJV &amp; NKJV), the incurable sorrowful affliction in Jeremiah 30:15, the incurable grievous bruise in Jeremiah 30:12, the incurable plague in Judith 5:12, the incurable invisible eternal plague in 2</w:t>
      </w:r>
      <w:r w:rsidRPr="009C279B">
        <w:rPr>
          <w:sz w:val="24"/>
          <w:szCs w:val="24"/>
          <w:vertAlign w:val="superscript"/>
        </w:rPr>
        <w:t>nd</w:t>
      </w:r>
      <w:r w:rsidRPr="009C279B">
        <w:rPr>
          <w:sz w:val="24"/>
          <w:szCs w:val="24"/>
        </w:rPr>
        <w:t xml:space="preserve"> Maccabees 9:5, incurable wound in Job 34:6 &amp; incurable wound in Lucifer’s (female) authority in Micah 1:9. The prison in Hell is on the 9</w:t>
      </w:r>
      <w:r w:rsidRPr="009C279B">
        <w:rPr>
          <w:sz w:val="24"/>
          <w:szCs w:val="24"/>
          <w:vertAlign w:val="superscript"/>
        </w:rPr>
        <w:t>th</w:t>
      </w:r>
      <w:r w:rsidRPr="009C279B">
        <w:rPr>
          <w:sz w:val="24"/>
          <w:szCs w:val="24"/>
        </w:rPr>
        <w:t xml:space="preserve"> level where Lucifer will be placed for all eternity to burn forever. The Lord Peter concerns Acts 7:47-50. The Lord John concerns Acts 7:51. The Lord Jesus concerns Acts 7:52-58. The Lord James concerns Acts 7:59. The Lord Stephen concerns </w:t>
      </w:r>
      <w:r w:rsidRPr="009C279B">
        <w:rPr>
          <w:sz w:val="24"/>
          <w:szCs w:val="24"/>
        </w:rPr>
        <w:lastRenderedPageBreak/>
        <w:t>Acts 7:60. Hell is also in Acts of Thomas pages 476-479 &amp; the Apocalypse of Peter pages 532-536. The Lord Stephen’s death caused the Lord Jesus to handle the persecution in Acts 9:1-30 &amp; escaping all eternal deaths. The Lordship of the Law was allowed to have jurisdiction over the first physical bodies of the Trinity. That’s how the Lordship of the Law ran the persecution in Acts 8:1-9:2. But in Acts 9:3-30 says the Trinity with their 2</w:t>
      </w:r>
      <w:r w:rsidRPr="009C279B">
        <w:rPr>
          <w:sz w:val="24"/>
          <w:szCs w:val="24"/>
          <w:vertAlign w:val="superscript"/>
        </w:rPr>
        <w:t>nd</w:t>
      </w:r>
      <w:r w:rsidRPr="009C279B">
        <w:rPr>
          <w:sz w:val="24"/>
          <w:szCs w:val="24"/>
        </w:rPr>
        <w:t xml:space="preserve"> glorified bodies that took down the Gentile Christian Laws that killed them in their 1</w:t>
      </w:r>
      <w:r w:rsidRPr="009C279B">
        <w:rPr>
          <w:sz w:val="24"/>
          <w:szCs w:val="24"/>
          <w:vertAlign w:val="superscript"/>
        </w:rPr>
        <w:t>st</w:t>
      </w:r>
      <w:r w:rsidRPr="009C279B">
        <w:rPr>
          <w:sz w:val="24"/>
          <w:szCs w:val="24"/>
        </w:rPr>
        <w:t xml:space="preserve"> physical bodies by the other Married Lord called Wisdom who caused Lucifer to sin in Heaven. The resurrected body operates in incorruption, glory, omniscience with omnipotence, immortality, Divine Nature &amp; is a spiritual body as the Lord of heaven, where no Laws can exist by the worthiness &amp; fruits of the Lord. Stephen &amp; Jesus is the 2 Lord’s that handled all forms of sin. In Bartholomew pages 350-358 &amp; Nicodemus pages 374-378 says that the Trinity &amp; Law conquered Hell &amp; released &amp; raised all bound in it.</w:t>
      </w:r>
    </w:p>
    <w:p w:rsidR="00B17184" w:rsidRPr="009C279B" w:rsidRDefault="00B17184" w:rsidP="00B17184">
      <w:pPr>
        <w:tabs>
          <w:tab w:val="left" w:pos="360"/>
        </w:tabs>
        <w:spacing w:line="480" w:lineRule="auto"/>
        <w:jc w:val="both"/>
        <w:rPr>
          <w:sz w:val="24"/>
          <w:szCs w:val="24"/>
        </w:rPr>
      </w:pPr>
      <w:r w:rsidRPr="009C279B">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B17184" w:rsidRPr="009C279B" w:rsidRDefault="00B17184" w:rsidP="00B17184">
      <w:pPr>
        <w:spacing w:line="480" w:lineRule="auto"/>
        <w:jc w:val="both"/>
        <w:rPr>
          <w:sz w:val="24"/>
          <w:szCs w:val="24"/>
        </w:rPr>
      </w:pPr>
      <w:r w:rsidRPr="009C279B">
        <w:rPr>
          <w:sz w:val="24"/>
          <w:szCs w:val="24"/>
        </w:rPr>
        <w:lastRenderedPageBreak/>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9C279B">
        <w:rPr>
          <w:sz w:val="24"/>
          <w:szCs w:val="24"/>
          <w:vertAlign w:val="superscript"/>
        </w:rPr>
        <w:t>st</w:t>
      </w:r>
      <w:r w:rsidRPr="009C279B">
        <w:rPr>
          <w:sz w:val="24"/>
          <w:szCs w:val="24"/>
        </w:rPr>
        <w:t xml:space="preserve"> Adam was also authorized for at least 1,000 years. But the main reason for forsakenness was the ignorance on the part of His Son Jesus as a Man, where Man was not authorized to know in 1</w:t>
      </w:r>
      <w:r w:rsidRPr="009C279B">
        <w:rPr>
          <w:sz w:val="24"/>
          <w:szCs w:val="24"/>
          <w:vertAlign w:val="superscript"/>
        </w:rPr>
        <w:t>st</w:t>
      </w:r>
      <w:r w:rsidRPr="009C279B">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w:t>
      </w:r>
      <w:r w:rsidRPr="009C279B">
        <w:rPr>
          <w:sz w:val="24"/>
          <w:szCs w:val="24"/>
        </w:rPr>
        <w:lastRenderedPageBreak/>
        <w:t xml:space="preserve">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B17184" w:rsidRPr="009C279B" w:rsidRDefault="00B17184" w:rsidP="00B17184">
      <w:pPr>
        <w:spacing w:line="480" w:lineRule="auto"/>
        <w:jc w:val="both"/>
        <w:rPr>
          <w:sz w:val="24"/>
          <w:szCs w:val="24"/>
        </w:rPr>
      </w:pPr>
      <w:r w:rsidRPr="009C279B">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w:t>
      </w:r>
      <w:r w:rsidRPr="009C279B">
        <w:rPr>
          <w:sz w:val="24"/>
          <w:szCs w:val="24"/>
        </w:rPr>
        <w:lastRenderedPageBreak/>
        <w:t>Stephen Our Lord in Ephesians 4:6 &amp; 1</w:t>
      </w:r>
      <w:r w:rsidRPr="009C279B">
        <w:rPr>
          <w:sz w:val="24"/>
          <w:szCs w:val="24"/>
          <w:vertAlign w:val="superscript"/>
        </w:rPr>
        <w:t>st</w:t>
      </w:r>
      <w:r w:rsidRPr="009C279B">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9C279B">
        <w:rPr>
          <w:sz w:val="24"/>
          <w:szCs w:val="24"/>
          <w:vertAlign w:val="superscript"/>
        </w:rPr>
        <w:t>st</w:t>
      </w:r>
      <w:r w:rsidRPr="009C279B">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9C279B">
        <w:rPr>
          <w:sz w:val="24"/>
          <w:szCs w:val="24"/>
          <w:vertAlign w:val="superscript"/>
        </w:rPr>
        <w:t>th</w:t>
      </w:r>
      <w:r w:rsidRPr="009C279B">
        <w:rPr>
          <w:sz w:val="24"/>
          <w:szCs w:val="24"/>
        </w:rPr>
        <w:t xml:space="preserve"> from the Lord Adam in Jude 14. This means 366 years times 8 from Solomon’s Kingdom in 930BC is completed with a fruitful call [16 years in 2</w:t>
      </w:r>
      <w:r w:rsidRPr="009C279B">
        <w:rPr>
          <w:sz w:val="24"/>
          <w:szCs w:val="24"/>
          <w:vertAlign w:val="superscript"/>
        </w:rPr>
        <w:t>nd</w:t>
      </w:r>
      <w:r w:rsidRPr="009C279B">
        <w:rPr>
          <w:sz w:val="24"/>
          <w:szCs w:val="24"/>
        </w:rPr>
        <w:t xml:space="preserve"> Corinthians 12:1-6] in June 21</w:t>
      </w:r>
      <w:r w:rsidRPr="009C279B">
        <w:rPr>
          <w:sz w:val="24"/>
          <w:szCs w:val="24"/>
          <w:vertAlign w:val="superscript"/>
        </w:rPr>
        <w:t>st</w:t>
      </w:r>
      <w:r w:rsidRPr="009C279B">
        <w:rPr>
          <w:sz w:val="24"/>
          <w:szCs w:val="24"/>
        </w:rPr>
        <w:t xml:space="preserve"> 2015 for 2,945 years. The Father Stephen is 7</w:t>
      </w:r>
      <w:r w:rsidRPr="009C279B">
        <w:rPr>
          <w:sz w:val="24"/>
          <w:szCs w:val="24"/>
          <w:vertAlign w:val="superscript"/>
        </w:rPr>
        <w:t>th</w:t>
      </w:r>
      <w:r w:rsidRPr="009C279B">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9C279B">
        <w:rPr>
          <w:sz w:val="24"/>
          <w:szCs w:val="24"/>
          <w:vertAlign w:val="superscript"/>
        </w:rPr>
        <w:t>st</w:t>
      </w:r>
      <w:r w:rsidRPr="009C279B">
        <w:rPr>
          <w:sz w:val="24"/>
          <w:szCs w:val="24"/>
        </w:rPr>
        <w:t xml:space="preserve"> 2015AD goes back </w:t>
      </w:r>
      <w:r w:rsidRPr="009C279B">
        <w:rPr>
          <w:sz w:val="24"/>
          <w:szCs w:val="24"/>
        </w:rPr>
        <w:lastRenderedPageBreak/>
        <w:t>to June 21</w:t>
      </w:r>
      <w:r w:rsidRPr="009C279B">
        <w:rPr>
          <w:sz w:val="24"/>
          <w:szCs w:val="24"/>
          <w:vertAlign w:val="superscript"/>
        </w:rPr>
        <w:t>st</w:t>
      </w:r>
      <w:r w:rsidRPr="009C279B">
        <w:rPr>
          <w:sz w:val="24"/>
          <w:szCs w:val="24"/>
        </w:rPr>
        <w:t xml:space="preserve"> 95AD at the end of the Holy Scripture to complete this &amp; 63 years concerning the Lord James in the Lordship of the Law would be 33AD.      </w:t>
      </w:r>
    </w:p>
    <w:p w:rsidR="00B17184" w:rsidRPr="009C279B" w:rsidRDefault="00B17184" w:rsidP="00B17184">
      <w:pPr>
        <w:spacing w:line="480" w:lineRule="auto"/>
        <w:jc w:val="center"/>
        <w:rPr>
          <w:b/>
          <w:sz w:val="24"/>
          <w:szCs w:val="24"/>
        </w:rPr>
      </w:pPr>
      <w:r w:rsidRPr="009C279B">
        <w:rPr>
          <w:b/>
          <w:sz w:val="24"/>
          <w:szCs w:val="24"/>
        </w:rPr>
        <w:t>THE FATHER STEPHEN’S INTELLIGENCE TO THE AUTHORITATIVE FIGURES FOR 1 MINUTE</w:t>
      </w:r>
    </w:p>
    <w:p w:rsidR="00B17184" w:rsidRPr="009C279B" w:rsidRDefault="00B17184" w:rsidP="00B17184">
      <w:pPr>
        <w:spacing w:line="480" w:lineRule="auto"/>
        <w:jc w:val="both"/>
        <w:rPr>
          <w:b/>
          <w:sz w:val="24"/>
          <w:szCs w:val="24"/>
        </w:rPr>
      </w:pPr>
      <w:r w:rsidRPr="009C279B">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w:t>
      </w:r>
      <w:r w:rsidRPr="009C279B">
        <w:rPr>
          <w:sz w:val="24"/>
          <w:szCs w:val="24"/>
        </w:rPr>
        <w:lastRenderedPageBreak/>
        <w:t>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9C279B">
        <w:rPr>
          <w:b/>
          <w:sz w:val="24"/>
          <w:szCs w:val="24"/>
        </w:rPr>
        <w:t>What are the Father Stephen’s Significant Numbers from 0 to 120 in the Holy Bible</w:t>
      </w:r>
      <w:r w:rsidRPr="009C279B">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There are three kinds of “</w:t>
      </w:r>
      <w:r w:rsidRPr="009C279B">
        <w:rPr>
          <w:b/>
          <w:sz w:val="24"/>
          <w:szCs w:val="24"/>
        </w:rPr>
        <w:t>Intercourse</w:t>
      </w:r>
      <w:r w:rsidRPr="009C279B">
        <w:rPr>
          <w:sz w:val="24"/>
          <w:szCs w:val="24"/>
        </w:rPr>
        <w:t>” in the Holy Bible. First, is the “</w:t>
      </w:r>
      <w:r w:rsidRPr="009C279B">
        <w:rPr>
          <w:b/>
          <w:sz w:val="24"/>
          <w:szCs w:val="24"/>
        </w:rPr>
        <w:t>Popular Sexual Eros Love Intercourse</w:t>
      </w:r>
      <w:r w:rsidRPr="009C279B">
        <w:rPr>
          <w:sz w:val="24"/>
          <w:szCs w:val="24"/>
        </w:rPr>
        <w:t>” committed only by a Man and a Woman from the Tree of the Knowledge of Good and Evil in a Strength 40 Year Kingdom of This World in Genesis 4:1. Second, is the “</w:t>
      </w:r>
      <w:r w:rsidRPr="009C279B">
        <w:rPr>
          <w:b/>
          <w:sz w:val="24"/>
          <w:szCs w:val="24"/>
        </w:rPr>
        <w:t>Known Holy Law Love Intercourse</w:t>
      </w:r>
      <w:r w:rsidRPr="009C279B">
        <w:rPr>
          <w:sz w:val="24"/>
          <w:szCs w:val="24"/>
        </w:rPr>
        <w:t>” in Luke 2:23 from the Midst of the Tree of Life done by a Man and a Woman and also Boys and Girls in Luke 20:35-36 in a Wisdom 80 Year Law Kingdom of Heaven in 1</w:t>
      </w:r>
      <w:r w:rsidRPr="009C279B">
        <w:rPr>
          <w:sz w:val="24"/>
          <w:szCs w:val="24"/>
          <w:vertAlign w:val="superscript"/>
        </w:rPr>
        <w:t>st</w:t>
      </w:r>
      <w:r w:rsidRPr="009C279B">
        <w:rPr>
          <w:sz w:val="24"/>
          <w:szCs w:val="24"/>
        </w:rPr>
        <w:t xml:space="preserve"> Kings 11:3 &amp; Genesis 2:9. King Solomon did this kind of Holy Law Love Intercourse with His 700 Wives and 300 Concubines. But King Solomon committed Idolatry which is “</w:t>
      </w:r>
      <w:r w:rsidRPr="009C279B">
        <w:rPr>
          <w:b/>
          <w:sz w:val="24"/>
          <w:szCs w:val="24"/>
        </w:rPr>
        <w:t>Marital Fornication</w:t>
      </w:r>
      <w:r w:rsidRPr="009C279B">
        <w:rPr>
          <w:sz w:val="24"/>
          <w:szCs w:val="24"/>
        </w:rPr>
        <w:t xml:space="preserve">” with the minority of His Foreign Wives after 80 years, but not </w:t>
      </w:r>
      <w:r w:rsidRPr="009C279B">
        <w:rPr>
          <w:sz w:val="24"/>
          <w:szCs w:val="24"/>
        </w:rPr>
        <w:lastRenderedPageBreak/>
        <w:t>with the majority of His Local Wives or 300 Concubines after 80 years in Tobit 4:12-13; 1</w:t>
      </w:r>
      <w:r w:rsidRPr="009C279B">
        <w:rPr>
          <w:sz w:val="24"/>
          <w:szCs w:val="24"/>
          <w:vertAlign w:val="superscript"/>
        </w:rPr>
        <w:t>st</w:t>
      </w:r>
      <w:r w:rsidRPr="009C279B">
        <w:rPr>
          <w:sz w:val="24"/>
          <w:szCs w:val="24"/>
        </w:rPr>
        <w:t xml:space="preserve"> Kings 11:1-13 &amp; Nehemiah 13:25-27. Third, is the “</w:t>
      </w:r>
      <w:r w:rsidRPr="009C279B">
        <w:rPr>
          <w:b/>
          <w:sz w:val="24"/>
          <w:szCs w:val="24"/>
        </w:rPr>
        <w:t>Unknown Holy Divine Love Intercourse</w:t>
      </w:r>
      <w:r w:rsidRPr="009C279B">
        <w:rPr>
          <w:sz w:val="24"/>
          <w:szCs w:val="24"/>
        </w:rPr>
        <w:t>” from the Tree of Life that is done by a Man and Woman in 2</w:t>
      </w:r>
      <w:r w:rsidRPr="009C279B">
        <w:rPr>
          <w:sz w:val="24"/>
          <w:szCs w:val="24"/>
          <w:vertAlign w:val="superscript"/>
        </w:rPr>
        <w:t>nd</w:t>
      </w:r>
      <w:r w:rsidRPr="009C279B">
        <w:rPr>
          <w:sz w:val="24"/>
          <w:szCs w:val="24"/>
        </w:rPr>
        <w:t xml:space="preserve"> Peter 1:4 and also Lords and Ladies in Acts 17:29 in a Lordly 120 Year Kingdom of Lordship in Matthew 19:6; Mark 10:9; Ephesians 5:31; 1</w:t>
      </w:r>
      <w:r w:rsidRPr="009C279B">
        <w:rPr>
          <w:sz w:val="24"/>
          <w:szCs w:val="24"/>
          <w:vertAlign w:val="superscript"/>
        </w:rPr>
        <w:t>st</w:t>
      </w:r>
      <w:r w:rsidRPr="009C279B">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9C279B">
        <w:rPr>
          <w:sz w:val="24"/>
          <w:szCs w:val="24"/>
          <w:vertAlign w:val="superscript"/>
        </w:rPr>
        <w:t>nd</w:t>
      </w:r>
      <w:r w:rsidRPr="009C279B">
        <w:rPr>
          <w:sz w:val="24"/>
          <w:szCs w:val="24"/>
        </w:rPr>
        <w:t xml:space="preserve"> Thessalonians 1:11; Ephesians 1:5; Philippians 2:13 &amp; Hebrews 12:10. The Doorway to Qanah directed not to the Father Stephen is the Lord Lucifer’s sinful pleasure that leads You to the Kingdom of This World in 2</w:t>
      </w:r>
      <w:r w:rsidRPr="009C279B">
        <w:rPr>
          <w:sz w:val="24"/>
          <w:szCs w:val="24"/>
          <w:vertAlign w:val="superscript"/>
        </w:rPr>
        <w:t>nd</w:t>
      </w:r>
      <w:r w:rsidRPr="009C279B">
        <w:rPr>
          <w:sz w:val="24"/>
          <w:szCs w:val="24"/>
        </w:rPr>
        <w:t xml:space="preserve"> Thessalonians 2:12; 2</w:t>
      </w:r>
      <w:r w:rsidRPr="009C279B">
        <w:rPr>
          <w:sz w:val="24"/>
          <w:szCs w:val="24"/>
          <w:vertAlign w:val="superscript"/>
        </w:rPr>
        <w:t>nd</w:t>
      </w:r>
      <w:r w:rsidRPr="009C279B">
        <w:rPr>
          <w:sz w:val="24"/>
          <w:szCs w:val="24"/>
        </w:rPr>
        <w:t xml:space="preserve"> Timothy 3:4; Titus 3:3; Hebrews 11:25; 1</w:t>
      </w:r>
      <w:r w:rsidRPr="009C279B">
        <w:rPr>
          <w:sz w:val="24"/>
          <w:szCs w:val="24"/>
          <w:vertAlign w:val="superscript"/>
        </w:rPr>
        <w:t>st</w:t>
      </w:r>
      <w:r w:rsidRPr="009C279B">
        <w:rPr>
          <w:sz w:val="24"/>
          <w:szCs w:val="24"/>
        </w:rPr>
        <w:t xml:space="preserve"> Corinthians 10:7; 2</w:t>
      </w:r>
      <w:r w:rsidRPr="009C279B">
        <w:rPr>
          <w:sz w:val="24"/>
          <w:szCs w:val="24"/>
          <w:vertAlign w:val="superscript"/>
        </w:rPr>
        <w:t>nd</w:t>
      </w:r>
      <w:r w:rsidRPr="009C279B">
        <w:rPr>
          <w:sz w:val="24"/>
          <w:szCs w:val="24"/>
        </w:rPr>
        <w:t xml:space="preserve"> Peter 2:13; Luke 8:14 &amp; Romans 1:32. All those who calls Sexual Eros Money the unrighteous mammon (prostitutions, whoredoms, harlotries, sorceries &amp; wizardries) with Sweet Cane (Calamus or </w:t>
      </w:r>
      <w:r w:rsidR="009C279B" w:rsidRPr="009C279B">
        <w:rPr>
          <w:sz w:val="24"/>
          <w:szCs w:val="24"/>
        </w:rPr>
        <w:t>Cannabis</w:t>
      </w:r>
      <w:r w:rsidRPr="009C279B">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9C279B">
        <w:rPr>
          <w:sz w:val="24"/>
          <w:szCs w:val="24"/>
          <w:vertAlign w:val="superscript"/>
        </w:rPr>
        <w:t>st</w:t>
      </w:r>
      <w:r w:rsidRPr="009C279B">
        <w:rPr>
          <w:sz w:val="24"/>
          <w:szCs w:val="24"/>
        </w:rPr>
        <w:t xml:space="preserve"> </w:t>
      </w:r>
    </w:p>
    <w:p w:rsidR="00B17184" w:rsidRPr="009C279B" w:rsidRDefault="00B17184" w:rsidP="00B17184">
      <w:pPr>
        <w:tabs>
          <w:tab w:val="left" w:pos="360"/>
        </w:tabs>
        <w:spacing w:line="480" w:lineRule="auto"/>
        <w:jc w:val="both"/>
        <w:rPr>
          <w:sz w:val="24"/>
          <w:szCs w:val="24"/>
        </w:rPr>
      </w:pPr>
      <w:r w:rsidRPr="009C279B">
        <w:rPr>
          <w:sz w:val="24"/>
          <w:szCs w:val="24"/>
        </w:rPr>
        <w:t>The Blood of Stephen as being the Most Holiest of All</w:t>
      </w:r>
    </w:p>
    <w:p w:rsidR="00B17184" w:rsidRPr="009C279B" w:rsidRDefault="00B17184" w:rsidP="00B17184">
      <w:pPr>
        <w:tabs>
          <w:tab w:val="left" w:pos="360"/>
        </w:tabs>
        <w:spacing w:line="480" w:lineRule="auto"/>
        <w:jc w:val="both"/>
        <w:rPr>
          <w:sz w:val="24"/>
          <w:szCs w:val="24"/>
        </w:rPr>
      </w:pPr>
      <w:r w:rsidRPr="009C279B">
        <w:rPr>
          <w:sz w:val="24"/>
          <w:szCs w:val="24"/>
        </w:rPr>
        <w:lastRenderedPageBreak/>
        <w:t>In John 6:57-58 it concerns Stephen as the Father &amp; whoever drinks My blood has Eternal Life by His Divine Nature in Romans 1:20. The blood of the Father Stephen which was far off has made nigh unto You through His Eternal Offering in Hebrews 9:3, 8; Acts 7:60. And, having made peace through the blood of Stephen of His stoning, by His self to reconcile all things unto Himself in 1</w:t>
      </w:r>
      <w:r w:rsidRPr="009C279B">
        <w:rPr>
          <w:sz w:val="24"/>
          <w:szCs w:val="24"/>
          <w:vertAlign w:val="superscript"/>
        </w:rPr>
        <w:t>st</w:t>
      </w:r>
      <w:r w:rsidRPr="009C279B">
        <w:rPr>
          <w:sz w:val="24"/>
          <w:szCs w:val="24"/>
        </w:rPr>
        <w:t xml:space="preserve"> Thessalonians 5:23. The blood of the Father Stephen destroyed the Eternal Omnipotence of Death by the price Stephen endured in Mark 3:29; Romans 1:20 &amp; Deuteronomy 33:27. How much more than the Father Stephen’s blood, who through the Eternal Holy Ghost offered Himself with spot by the Lord of Truth, purge Your conscience from Eternal Dead Works to serve the Lord Yah in Hebrews 9:22. The blood of the Father Stephen is the Whole Law being purged with His blood and if there is no shedding then there is no release of mercy through ignorance in Hebrews 9:22 &amp; Acts 6:11-8:3. The blood of the Father Stephen brings us to the Most Holiest of All inside the Kingdom of God in Hebrews 9:3, 8. The sprinkling of the Father Stephen’s blood is far better than Seth in the 24 levels of Giants &amp; the other 60 Lord’s in Genesis 4:25-6:5 &amp; Acts 6:3, 5. The blood of the Father Stephen also cleanses Us from the Eternal Sin in 1</w:t>
      </w:r>
      <w:r w:rsidRPr="009C279B">
        <w:rPr>
          <w:sz w:val="24"/>
          <w:szCs w:val="24"/>
          <w:vertAlign w:val="superscript"/>
        </w:rPr>
        <w:t>st</w:t>
      </w:r>
      <w:r w:rsidRPr="009C279B">
        <w:rPr>
          <w:sz w:val="24"/>
          <w:szCs w:val="24"/>
        </w:rPr>
        <w:t xml:space="preserve"> Peter 1:2 &amp; Acts 7:51-60. The Father Stephen’s blood is the Eternal Covenant of the Lord Yah in Hebrews 13:20 &amp; Acts 7:59. The blood of the Father Stephen brings forth sanctification holy from the Eternal Sin in John 10:36; Acts 7:55-56, 59. In Revelation 19:13 it tells us that the blood of the Father Stephen is the Infallible Word in Acts 1:1-3 by the Lord Yah in Acts 1:7. In 1</w:t>
      </w:r>
      <w:r w:rsidRPr="009C279B">
        <w:rPr>
          <w:sz w:val="24"/>
          <w:szCs w:val="24"/>
          <w:vertAlign w:val="superscript"/>
        </w:rPr>
        <w:t>st</w:t>
      </w:r>
      <w:r w:rsidRPr="009C279B">
        <w:rPr>
          <w:sz w:val="24"/>
          <w:szCs w:val="24"/>
        </w:rPr>
        <w:t xml:space="preserve"> John 5:7-8 it states that the blood of the Father Stephen is the Witness (Father) on Earth. The blood of the Father Stephen causes the party being expunged and then He can say it never happened in Acts 7:60. The Father Stephen’s blood has an Eternal Release from the Eternal Charge of Eternal Damnation in His Eternal Atonement for those killed </w:t>
      </w:r>
      <w:r w:rsidRPr="009C279B">
        <w:rPr>
          <w:sz w:val="24"/>
          <w:szCs w:val="24"/>
        </w:rPr>
        <w:lastRenderedPageBreak/>
        <w:t>in Battle (1 or 2 positions) in Acts 7:60 and 2</w:t>
      </w:r>
      <w:r w:rsidRPr="009C279B">
        <w:rPr>
          <w:sz w:val="24"/>
          <w:szCs w:val="24"/>
          <w:vertAlign w:val="superscript"/>
        </w:rPr>
        <w:t>nd</w:t>
      </w:r>
      <w:r w:rsidRPr="009C279B">
        <w:rPr>
          <w:sz w:val="24"/>
          <w:szCs w:val="24"/>
        </w:rPr>
        <w:t xml:space="preserve"> Maccabees 12:38-45; Revelation 13:7. The blood of the Father Stephen brings forth mercy enduring forever in Psalms 21:7 &amp; Acts 7:60-8:3. In Revelation 5:9 says the blood of the Lamb (The Father Stephen’s blood) has overcome the Beast &amp; We overcome Him by His blood. In Revelation 19:13 says the vesture dipped in the Stephen’s blood is the Word of God or “Logos.” </w:t>
      </w:r>
    </w:p>
    <w:p w:rsidR="00B17184" w:rsidRPr="009C279B" w:rsidRDefault="00B17184" w:rsidP="00B17184">
      <w:pPr>
        <w:tabs>
          <w:tab w:val="left" w:pos="360"/>
        </w:tabs>
        <w:spacing w:line="480" w:lineRule="auto"/>
        <w:jc w:val="both"/>
        <w:rPr>
          <w:sz w:val="24"/>
          <w:szCs w:val="24"/>
        </w:rPr>
      </w:pPr>
      <w:r w:rsidRPr="009C279B">
        <w:rPr>
          <w:sz w:val="24"/>
          <w:szCs w:val="24"/>
        </w:rPr>
        <w:t>Stephen the Christian Messiah</w:t>
      </w:r>
    </w:p>
    <w:p w:rsidR="00B17184" w:rsidRPr="009C279B" w:rsidRDefault="00B17184" w:rsidP="00B17184">
      <w:pPr>
        <w:spacing w:line="480" w:lineRule="auto"/>
        <w:jc w:val="both"/>
        <w:rPr>
          <w:sz w:val="24"/>
          <w:szCs w:val="24"/>
        </w:rPr>
      </w:pPr>
      <w:r w:rsidRPr="009C279B">
        <w:rPr>
          <w:sz w:val="24"/>
          <w:szCs w:val="24"/>
        </w:rPr>
        <w:t>In James 1:17 proves the Father Stephen as the High Priest for the Lords only that consults the divining stones of the Majestic Urim (Fire for the Lights or Lampstands) and the Majestic Thummim (Perfection of Gifts, such as the Holy Ghost &amp;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9C279B">
        <w:rPr>
          <w:sz w:val="24"/>
          <w:szCs w:val="24"/>
          <w:vertAlign w:val="superscript"/>
        </w:rPr>
        <w:t>st</w:t>
      </w:r>
      <w:r w:rsidRPr="009C279B">
        <w:rPr>
          <w:sz w:val="24"/>
          <w:szCs w:val="24"/>
        </w:rPr>
        <w:t xml:space="preserve"> Samuel 28:6; Ezra 2:63; Nehemiah 7:65 &amp; Sirach 45:10. No One can call the Lord Stephen the Father, except by His Own Holy Ghost and His Own Truth in John 4:21-24. The omniscience over time grew into the Rod of God from Acts 7:30-8:3 that is passed down over the millenniums through the foreknowledge, pre-appointing, predetermining and predestination of the Father Stephen. The first one who was given the Rod of God was Moses at 80 years of age, then Aaron at 83 years, then Joshua, then  David, the  Jacob, then  Solomon, then Jesus, then Saul in the Jewish Law, then James in the Gentile Christian Law, then James in Law of God, then Stephen &amp; was given back to the Lord Yah. Stephen used the Rod of God through the Lord’s omniscience to resist &amp; overcome the forbidden magical arts that is </w:t>
      </w:r>
      <w:r w:rsidRPr="009C279B">
        <w:rPr>
          <w:sz w:val="24"/>
          <w:szCs w:val="24"/>
        </w:rPr>
        <w:lastRenderedPageBreak/>
        <w:t>against the Church Ministry in Acts 6:8. In Acts 7:37, Stephen was showing His wisdom to the Law, the capabilities of the Rod of God involved with the 10 plagues of Egypt spiritually, Babylon  mentally  and  Jerusalem  physically &amp; the Rea Sea crossing. The 1</w:t>
      </w:r>
      <w:r w:rsidRPr="009C279B">
        <w:rPr>
          <w:sz w:val="24"/>
          <w:szCs w:val="24"/>
          <w:vertAlign w:val="superscript"/>
        </w:rPr>
        <w:t>st</w:t>
      </w:r>
      <w:r w:rsidRPr="009C279B">
        <w:rPr>
          <w:sz w:val="24"/>
          <w:szCs w:val="24"/>
        </w:rPr>
        <w:t xml:space="preserve"> plague is water turn to blood on </w:t>
      </w:r>
      <w:r w:rsidRPr="009C279B">
        <w:rPr>
          <w:b/>
          <w:sz w:val="24"/>
          <w:szCs w:val="24"/>
        </w:rPr>
        <w:t>NISAN</w:t>
      </w:r>
      <w:r w:rsidRPr="009C279B">
        <w:rPr>
          <w:sz w:val="24"/>
          <w:szCs w:val="24"/>
        </w:rPr>
        <w:t>, which is the month of March 21</w:t>
      </w:r>
      <w:r w:rsidRPr="009C279B">
        <w:rPr>
          <w:sz w:val="24"/>
          <w:szCs w:val="24"/>
          <w:vertAlign w:val="superscript"/>
        </w:rPr>
        <w:t>st</w:t>
      </w:r>
      <w:r w:rsidRPr="009C279B">
        <w:rPr>
          <w:sz w:val="24"/>
          <w:szCs w:val="24"/>
        </w:rPr>
        <w:t xml:space="preserve"> to April 21</w:t>
      </w:r>
      <w:r w:rsidRPr="009C279B">
        <w:rPr>
          <w:sz w:val="24"/>
          <w:szCs w:val="24"/>
          <w:vertAlign w:val="superscript"/>
        </w:rPr>
        <w:t>st</w:t>
      </w:r>
      <w:r w:rsidRPr="009C279B">
        <w:rPr>
          <w:sz w:val="24"/>
          <w:szCs w:val="24"/>
        </w:rPr>
        <w:t xml:space="preserve"> in Exodus 7:19 by which the magicians did with their enchantments to conjure up the 1</w:t>
      </w:r>
      <w:r w:rsidRPr="009C279B">
        <w:rPr>
          <w:sz w:val="24"/>
          <w:szCs w:val="24"/>
          <w:vertAlign w:val="superscript"/>
        </w:rPr>
        <w:t>st</w:t>
      </w:r>
      <w:r w:rsidRPr="009C279B">
        <w:rPr>
          <w:sz w:val="24"/>
          <w:szCs w:val="24"/>
        </w:rPr>
        <w:t xml:space="preserve"> plague. The 2</w:t>
      </w:r>
      <w:r w:rsidRPr="009C279B">
        <w:rPr>
          <w:sz w:val="24"/>
          <w:szCs w:val="24"/>
          <w:vertAlign w:val="superscript"/>
        </w:rPr>
        <w:t>nd</w:t>
      </w:r>
      <w:r w:rsidRPr="009C279B">
        <w:rPr>
          <w:sz w:val="24"/>
          <w:szCs w:val="24"/>
        </w:rPr>
        <w:t xml:space="preserve"> plague is frogs on </w:t>
      </w:r>
      <w:r w:rsidRPr="009C279B">
        <w:rPr>
          <w:b/>
          <w:sz w:val="24"/>
          <w:szCs w:val="24"/>
        </w:rPr>
        <w:t>AB</w:t>
      </w:r>
      <w:r w:rsidRPr="009C279B">
        <w:rPr>
          <w:sz w:val="24"/>
          <w:szCs w:val="24"/>
        </w:rPr>
        <w:t>, which is the month of July 21</w:t>
      </w:r>
      <w:r w:rsidRPr="009C279B">
        <w:rPr>
          <w:sz w:val="24"/>
          <w:szCs w:val="24"/>
          <w:vertAlign w:val="superscript"/>
        </w:rPr>
        <w:t>st</w:t>
      </w:r>
      <w:r w:rsidRPr="009C279B">
        <w:rPr>
          <w:sz w:val="24"/>
          <w:szCs w:val="24"/>
        </w:rPr>
        <w:t xml:space="preserve"> to August 21</w:t>
      </w:r>
      <w:r w:rsidRPr="009C279B">
        <w:rPr>
          <w:sz w:val="24"/>
          <w:szCs w:val="24"/>
          <w:vertAlign w:val="superscript"/>
        </w:rPr>
        <w:t>st</w:t>
      </w:r>
      <w:r w:rsidRPr="009C279B">
        <w:rPr>
          <w:sz w:val="24"/>
          <w:szCs w:val="24"/>
        </w:rPr>
        <w:t xml:space="preserve"> in Exodus 8:2 by which the magicians did with their enchantments to conjure up frogs. The first two plagues were used to protect Israel and it backfired on the Egyptians. The 3</w:t>
      </w:r>
      <w:r w:rsidRPr="009C279B">
        <w:rPr>
          <w:sz w:val="24"/>
          <w:szCs w:val="24"/>
          <w:vertAlign w:val="superscript"/>
        </w:rPr>
        <w:t>rd</w:t>
      </w:r>
      <w:r w:rsidRPr="009C279B">
        <w:rPr>
          <w:sz w:val="24"/>
          <w:szCs w:val="24"/>
        </w:rPr>
        <w:t xml:space="preserve"> plague is lice on </w:t>
      </w:r>
      <w:r w:rsidRPr="009C279B">
        <w:rPr>
          <w:b/>
          <w:sz w:val="24"/>
          <w:szCs w:val="24"/>
        </w:rPr>
        <w:t>ELUL</w:t>
      </w:r>
      <w:r w:rsidRPr="009C279B">
        <w:rPr>
          <w:sz w:val="24"/>
          <w:szCs w:val="24"/>
        </w:rPr>
        <w:t>, which is the month of August 21</w:t>
      </w:r>
      <w:r w:rsidRPr="009C279B">
        <w:rPr>
          <w:sz w:val="24"/>
          <w:szCs w:val="24"/>
          <w:vertAlign w:val="superscript"/>
        </w:rPr>
        <w:t>st</w:t>
      </w:r>
      <w:r w:rsidRPr="009C279B">
        <w:rPr>
          <w:sz w:val="24"/>
          <w:szCs w:val="24"/>
        </w:rPr>
        <w:t xml:space="preserve"> to September 21</w:t>
      </w:r>
      <w:r w:rsidRPr="009C279B">
        <w:rPr>
          <w:sz w:val="24"/>
          <w:szCs w:val="24"/>
          <w:vertAlign w:val="superscript"/>
        </w:rPr>
        <w:t>st</w:t>
      </w:r>
      <w:r w:rsidRPr="009C279B">
        <w:rPr>
          <w:sz w:val="24"/>
          <w:szCs w:val="24"/>
        </w:rPr>
        <w:t xml:space="preserve"> in Exodus 8:16 where the magicians did with their enchantments, but could not conjure up lice. This was the “</w:t>
      </w:r>
      <w:r w:rsidRPr="009C279B">
        <w:rPr>
          <w:b/>
          <w:sz w:val="24"/>
          <w:szCs w:val="24"/>
        </w:rPr>
        <w:t>Finger of God</w:t>
      </w:r>
      <w:r w:rsidRPr="009C279B">
        <w:rPr>
          <w:sz w:val="24"/>
          <w:szCs w:val="24"/>
        </w:rPr>
        <w:t>” &amp; the Beginning of the Kingdom of God in Luke 11:17-23. The 4</w:t>
      </w:r>
      <w:r w:rsidRPr="009C279B">
        <w:rPr>
          <w:sz w:val="24"/>
          <w:szCs w:val="24"/>
          <w:vertAlign w:val="superscript"/>
        </w:rPr>
        <w:t>th</w:t>
      </w:r>
      <w:r w:rsidRPr="009C279B">
        <w:rPr>
          <w:sz w:val="24"/>
          <w:szCs w:val="24"/>
        </w:rPr>
        <w:t xml:space="preserve"> plague is flies on </w:t>
      </w:r>
      <w:r w:rsidRPr="009C279B">
        <w:rPr>
          <w:b/>
          <w:sz w:val="24"/>
          <w:szCs w:val="24"/>
        </w:rPr>
        <w:t>TISHRI</w:t>
      </w:r>
      <w:r w:rsidRPr="009C279B">
        <w:rPr>
          <w:sz w:val="24"/>
          <w:szCs w:val="24"/>
        </w:rPr>
        <w:t>, which is the month of September 21</w:t>
      </w:r>
      <w:r w:rsidRPr="009C279B">
        <w:rPr>
          <w:sz w:val="24"/>
          <w:szCs w:val="24"/>
          <w:vertAlign w:val="superscript"/>
        </w:rPr>
        <w:t>st</w:t>
      </w:r>
      <w:r w:rsidRPr="009C279B">
        <w:rPr>
          <w:sz w:val="24"/>
          <w:szCs w:val="24"/>
        </w:rPr>
        <w:t xml:space="preserve"> to October 21</w:t>
      </w:r>
      <w:r w:rsidRPr="009C279B">
        <w:rPr>
          <w:sz w:val="24"/>
          <w:szCs w:val="24"/>
          <w:vertAlign w:val="superscript"/>
        </w:rPr>
        <w:t>st</w:t>
      </w:r>
      <w:r w:rsidRPr="009C279B">
        <w:rPr>
          <w:sz w:val="24"/>
          <w:szCs w:val="24"/>
        </w:rPr>
        <w:t xml:space="preserve"> in Exodus 8:24 where they covered in the houses &amp; on the servants. The 5</w:t>
      </w:r>
      <w:r w:rsidRPr="009C279B">
        <w:rPr>
          <w:sz w:val="24"/>
          <w:szCs w:val="24"/>
          <w:vertAlign w:val="superscript"/>
        </w:rPr>
        <w:t>th</w:t>
      </w:r>
      <w:r w:rsidRPr="009C279B">
        <w:rPr>
          <w:sz w:val="24"/>
          <w:szCs w:val="24"/>
        </w:rPr>
        <w:t xml:space="preserve"> plague is the livestock diseased on </w:t>
      </w:r>
      <w:r w:rsidRPr="009C279B">
        <w:rPr>
          <w:b/>
          <w:sz w:val="24"/>
          <w:szCs w:val="24"/>
        </w:rPr>
        <w:t>CHESHVAN (HESHVAN)</w:t>
      </w:r>
      <w:r w:rsidRPr="009C279B">
        <w:rPr>
          <w:sz w:val="24"/>
          <w:szCs w:val="24"/>
        </w:rPr>
        <w:t>, which is the month of October 21</w:t>
      </w:r>
      <w:r w:rsidRPr="009C279B">
        <w:rPr>
          <w:sz w:val="24"/>
          <w:szCs w:val="24"/>
          <w:vertAlign w:val="superscript"/>
        </w:rPr>
        <w:t>st</w:t>
      </w:r>
      <w:r w:rsidRPr="009C279B">
        <w:rPr>
          <w:sz w:val="24"/>
          <w:szCs w:val="24"/>
        </w:rPr>
        <w:t xml:space="preserve"> to November 21</w:t>
      </w:r>
      <w:r w:rsidRPr="009C279B">
        <w:rPr>
          <w:sz w:val="24"/>
          <w:szCs w:val="24"/>
          <w:vertAlign w:val="superscript"/>
        </w:rPr>
        <w:t>st</w:t>
      </w:r>
      <w:r w:rsidRPr="009C279B">
        <w:rPr>
          <w:sz w:val="24"/>
          <w:szCs w:val="24"/>
        </w:rPr>
        <w:t xml:space="preserve"> in Exodus 9:3 where the livestock of Egypt shall die of diseases, which was separated from the livestock of Israel &amp; nothing shall die. The 6</w:t>
      </w:r>
      <w:r w:rsidRPr="009C279B">
        <w:rPr>
          <w:sz w:val="24"/>
          <w:szCs w:val="24"/>
          <w:vertAlign w:val="superscript"/>
        </w:rPr>
        <w:t>th</w:t>
      </w:r>
      <w:r w:rsidRPr="009C279B">
        <w:rPr>
          <w:sz w:val="24"/>
          <w:szCs w:val="24"/>
        </w:rPr>
        <w:t xml:space="preserve"> plague is boils on </w:t>
      </w:r>
      <w:r w:rsidRPr="009C279B">
        <w:rPr>
          <w:b/>
          <w:sz w:val="24"/>
          <w:szCs w:val="24"/>
        </w:rPr>
        <w:t>KISLEV (CHISLEV)</w:t>
      </w:r>
      <w:r w:rsidRPr="009C279B">
        <w:rPr>
          <w:sz w:val="24"/>
          <w:szCs w:val="24"/>
        </w:rPr>
        <w:t>, which is the month of November 21</w:t>
      </w:r>
      <w:r w:rsidRPr="009C279B">
        <w:rPr>
          <w:sz w:val="24"/>
          <w:szCs w:val="24"/>
          <w:vertAlign w:val="superscript"/>
        </w:rPr>
        <w:t>st</w:t>
      </w:r>
      <w:r w:rsidRPr="009C279B">
        <w:rPr>
          <w:sz w:val="24"/>
          <w:szCs w:val="24"/>
        </w:rPr>
        <w:t xml:space="preserve"> to December 21</w:t>
      </w:r>
      <w:r w:rsidRPr="009C279B">
        <w:rPr>
          <w:sz w:val="24"/>
          <w:szCs w:val="24"/>
          <w:vertAlign w:val="superscript"/>
        </w:rPr>
        <w:t>st</w:t>
      </w:r>
      <w:r w:rsidRPr="009C279B">
        <w:rPr>
          <w:sz w:val="24"/>
          <w:szCs w:val="24"/>
        </w:rPr>
        <w:t xml:space="preserve"> in Exodus 9:9 by which the magicians could not stand with their magical arts. The 7</w:t>
      </w:r>
      <w:r w:rsidRPr="009C279B">
        <w:rPr>
          <w:sz w:val="24"/>
          <w:szCs w:val="24"/>
          <w:vertAlign w:val="superscript"/>
        </w:rPr>
        <w:t>th</w:t>
      </w:r>
      <w:r w:rsidRPr="009C279B">
        <w:rPr>
          <w:sz w:val="24"/>
          <w:szCs w:val="24"/>
        </w:rPr>
        <w:t xml:space="preserve"> plague is hail on </w:t>
      </w:r>
      <w:r w:rsidRPr="009C279B">
        <w:rPr>
          <w:b/>
          <w:sz w:val="24"/>
          <w:szCs w:val="24"/>
        </w:rPr>
        <w:t>TEVET (TABETH)</w:t>
      </w:r>
      <w:r w:rsidRPr="009C279B">
        <w:rPr>
          <w:sz w:val="24"/>
          <w:szCs w:val="24"/>
        </w:rPr>
        <w:t>, which is the month of December 21</w:t>
      </w:r>
      <w:r w:rsidRPr="009C279B">
        <w:rPr>
          <w:sz w:val="24"/>
          <w:szCs w:val="24"/>
          <w:vertAlign w:val="superscript"/>
        </w:rPr>
        <w:t>st</w:t>
      </w:r>
      <w:r w:rsidRPr="009C279B">
        <w:rPr>
          <w:sz w:val="24"/>
          <w:szCs w:val="24"/>
        </w:rPr>
        <w:t xml:space="preserve"> to January 21</w:t>
      </w:r>
      <w:r w:rsidRPr="009C279B">
        <w:rPr>
          <w:sz w:val="24"/>
          <w:szCs w:val="24"/>
          <w:vertAlign w:val="superscript"/>
        </w:rPr>
        <w:t>st</w:t>
      </w:r>
      <w:r w:rsidRPr="009C279B">
        <w:rPr>
          <w:sz w:val="24"/>
          <w:szCs w:val="24"/>
        </w:rPr>
        <w:t xml:space="preserve"> in Exodus 9:24 by which Egypt’s livestock, &amp; every animal &amp; every Man in the field died that have not gone home. The 8</w:t>
      </w:r>
      <w:r w:rsidRPr="009C279B">
        <w:rPr>
          <w:sz w:val="24"/>
          <w:szCs w:val="24"/>
          <w:vertAlign w:val="superscript"/>
        </w:rPr>
        <w:t>th</w:t>
      </w:r>
      <w:r w:rsidRPr="009C279B">
        <w:rPr>
          <w:sz w:val="24"/>
          <w:szCs w:val="24"/>
        </w:rPr>
        <w:t xml:space="preserve"> plague is locusts on </w:t>
      </w:r>
      <w:r w:rsidRPr="009C279B">
        <w:rPr>
          <w:b/>
          <w:sz w:val="24"/>
          <w:szCs w:val="24"/>
        </w:rPr>
        <w:t>SHEVAT (SHEBAT)</w:t>
      </w:r>
      <w:r w:rsidRPr="009C279B">
        <w:rPr>
          <w:sz w:val="24"/>
          <w:szCs w:val="24"/>
        </w:rPr>
        <w:t>, which is the month of January 21</w:t>
      </w:r>
      <w:r w:rsidRPr="009C279B">
        <w:rPr>
          <w:sz w:val="24"/>
          <w:szCs w:val="24"/>
          <w:vertAlign w:val="superscript"/>
        </w:rPr>
        <w:t>st</w:t>
      </w:r>
      <w:r w:rsidRPr="009C279B">
        <w:rPr>
          <w:sz w:val="24"/>
          <w:szCs w:val="24"/>
        </w:rPr>
        <w:t xml:space="preserve"> to February 21</w:t>
      </w:r>
      <w:r w:rsidRPr="009C279B">
        <w:rPr>
          <w:sz w:val="24"/>
          <w:szCs w:val="24"/>
          <w:vertAlign w:val="superscript"/>
        </w:rPr>
        <w:t>st</w:t>
      </w:r>
      <w:r w:rsidRPr="009C279B">
        <w:rPr>
          <w:sz w:val="24"/>
          <w:szCs w:val="24"/>
        </w:rPr>
        <w:t xml:space="preserve"> in Exodus 10:4 by which they shall destroy everything that the hail did not in Your houses. The 9</w:t>
      </w:r>
      <w:r w:rsidRPr="009C279B">
        <w:rPr>
          <w:sz w:val="24"/>
          <w:szCs w:val="24"/>
          <w:vertAlign w:val="superscript"/>
        </w:rPr>
        <w:t>th</w:t>
      </w:r>
      <w:r w:rsidRPr="009C279B">
        <w:rPr>
          <w:sz w:val="24"/>
          <w:szCs w:val="24"/>
        </w:rPr>
        <w:t xml:space="preserve"> plague is darkness on </w:t>
      </w:r>
      <w:r w:rsidRPr="009C279B">
        <w:rPr>
          <w:b/>
          <w:sz w:val="24"/>
          <w:szCs w:val="24"/>
        </w:rPr>
        <w:t>ADAR</w:t>
      </w:r>
      <w:r w:rsidRPr="009C279B">
        <w:rPr>
          <w:sz w:val="24"/>
          <w:szCs w:val="24"/>
        </w:rPr>
        <w:t>, which is the month of February 21</w:t>
      </w:r>
      <w:r w:rsidRPr="009C279B">
        <w:rPr>
          <w:sz w:val="24"/>
          <w:szCs w:val="24"/>
          <w:vertAlign w:val="superscript"/>
        </w:rPr>
        <w:t>st</w:t>
      </w:r>
      <w:r w:rsidRPr="009C279B">
        <w:rPr>
          <w:sz w:val="24"/>
          <w:szCs w:val="24"/>
        </w:rPr>
        <w:t xml:space="preserve"> to March 21</w:t>
      </w:r>
      <w:r w:rsidRPr="009C279B">
        <w:rPr>
          <w:sz w:val="24"/>
          <w:szCs w:val="24"/>
          <w:vertAlign w:val="superscript"/>
        </w:rPr>
        <w:t>st</w:t>
      </w:r>
      <w:r w:rsidRPr="009C279B">
        <w:rPr>
          <w:sz w:val="24"/>
          <w:szCs w:val="24"/>
        </w:rPr>
        <w:t xml:space="preserve"> in Exodus 10:21 that </w:t>
      </w:r>
      <w:r w:rsidRPr="009C279B">
        <w:rPr>
          <w:sz w:val="24"/>
          <w:szCs w:val="24"/>
        </w:rPr>
        <w:lastRenderedPageBreak/>
        <w:t>could even be felt on Man. For the Pharaoh of Egypt then threatened Moses and said, ‘take heed to Yourself and see me no more. For in the day You see My face You shall die!’” As Moses was threatened, Stephen was threatened likewise in Acts 6:11, 13. The 10</w:t>
      </w:r>
      <w:r w:rsidRPr="009C279B">
        <w:rPr>
          <w:sz w:val="24"/>
          <w:szCs w:val="24"/>
          <w:vertAlign w:val="superscript"/>
        </w:rPr>
        <w:t>th</w:t>
      </w:r>
      <w:r w:rsidRPr="009C279B">
        <w:rPr>
          <w:sz w:val="24"/>
          <w:szCs w:val="24"/>
        </w:rPr>
        <w:t xml:space="preserve"> plague is the firstborn being killed at 12:00 midnight on </w:t>
      </w:r>
      <w:r w:rsidRPr="009C279B">
        <w:rPr>
          <w:b/>
          <w:sz w:val="24"/>
          <w:szCs w:val="24"/>
        </w:rPr>
        <w:t>NISAN</w:t>
      </w:r>
      <w:r w:rsidRPr="009C279B">
        <w:rPr>
          <w:sz w:val="24"/>
          <w:szCs w:val="24"/>
        </w:rPr>
        <w:t>, which is the month of March 21</w:t>
      </w:r>
      <w:r w:rsidRPr="009C279B">
        <w:rPr>
          <w:sz w:val="24"/>
          <w:szCs w:val="24"/>
          <w:vertAlign w:val="superscript"/>
        </w:rPr>
        <w:t>st</w:t>
      </w:r>
      <w:r w:rsidRPr="009C279B">
        <w:rPr>
          <w:sz w:val="24"/>
          <w:szCs w:val="24"/>
        </w:rPr>
        <w:t xml:space="preserve"> to April 21</w:t>
      </w:r>
      <w:r w:rsidRPr="009C279B">
        <w:rPr>
          <w:sz w:val="24"/>
          <w:szCs w:val="24"/>
          <w:vertAlign w:val="superscript"/>
        </w:rPr>
        <w:t>st</w:t>
      </w:r>
      <w:r w:rsidRPr="009C279B">
        <w:rPr>
          <w:sz w:val="24"/>
          <w:szCs w:val="24"/>
        </w:rPr>
        <w:t xml:space="preserve"> in Exodus 11:1-10; 12:29-30. The 2 Wizard Sorcerers called Male Witches that resisted Moses were </w:t>
      </w:r>
      <w:r w:rsidRPr="009C279B">
        <w:rPr>
          <w:b/>
          <w:sz w:val="24"/>
          <w:szCs w:val="24"/>
        </w:rPr>
        <w:t>Jannes</w:t>
      </w:r>
      <w:r w:rsidRPr="009C279B">
        <w:rPr>
          <w:sz w:val="24"/>
          <w:szCs w:val="24"/>
        </w:rPr>
        <w:t xml:space="preserve"> (Johanai, Iannes or Janis) &amp; </w:t>
      </w:r>
      <w:r w:rsidRPr="009C279B">
        <w:rPr>
          <w:b/>
          <w:sz w:val="24"/>
          <w:szCs w:val="24"/>
        </w:rPr>
        <w:t>Jambres</w:t>
      </w:r>
      <w:r w:rsidRPr="009C279B">
        <w:rPr>
          <w:sz w:val="24"/>
          <w:szCs w:val="24"/>
        </w:rPr>
        <w:t xml:space="preserve"> (Mamre, Mambres or Jamberes) in 2</w:t>
      </w:r>
      <w:r w:rsidRPr="009C279B">
        <w:rPr>
          <w:sz w:val="24"/>
          <w:szCs w:val="24"/>
          <w:vertAlign w:val="superscript"/>
        </w:rPr>
        <w:t>nd</w:t>
      </w:r>
      <w:r w:rsidRPr="009C279B">
        <w:rPr>
          <w:sz w:val="24"/>
          <w:szCs w:val="24"/>
        </w:rPr>
        <w:t xml:space="preserve"> Timothy 3:8-9. Then the Lord’s people were let go for the hard bondage of the Egyptians in Acts 7:36. In Acts 7:37 says the Red Sea crossing is where Pharaoh’s Army on </w:t>
      </w:r>
      <w:r w:rsidRPr="009C279B">
        <w:rPr>
          <w:b/>
          <w:sz w:val="24"/>
          <w:szCs w:val="24"/>
        </w:rPr>
        <w:t>IYAR</w:t>
      </w:r>
      <w:r w:rsidRPr="009C279B">
        <w:rPr>
          <w:sz w:val="24"/>
          <w:szCs w:val="24"/>
        </w:rPr>
        <w:t>, which is the month of April 21</w:t>
      </w:r>
      <w:r w:rsidRPr="009C279B">
        <w:rPr>
          <w:sz w:val="24"/>
          <w:szCs w:val="24"/>
          <w:vertAlign w:val="superscript"/>
        </w:rPr>
        <w:t>st</w:t>
      </w:r>
      <w:r w:rsidRPr="009C279B">
        <w:rPr>
          <w:sz w:val="24"/>
          <w:szCs w:val="24"/>
        </w:rPr>
        <w:t xml:space="preserve"> to May 21</w:t>
      </w:r>
      <w:r w:rsidRPr="009C279B">
        <w:rPr>
          <w:sz w:val="24"/>
          <w:szCs w:val="24"/>
          <w:vertAlign w:val="superscript"/>
        </w:rPr>
        <w:t>st</w:t>
      </w:r>
      <w:r w:rsidRPr="009C279B">
        <w:rPr>
          <w:sz w:val="24"/>
          <w:szCs w:val="24"/>
        </w:rPr>
        <w:t xml:space="preserve"> done by the Father Stephen in Wisdom of Solomon 14:3 &amp; Exodus 14:1-31 that drowned in the Red Sea. The Weakness of Moses or the Father Stephen is on </w:t>
      </w:r>
      <w:r w:rsidRPr="009C279B">
        <w:rPr>
          <w:b/>
          <w:sz w:val="24"/>
          <w:szCs w:val="24"/>
        </w:rPr>
        <w:t xml:space="preserve">SIVAN </w:t>
      </w:r>
      <w:r w:rsidRPr="009C279B">
        <w:rPr>
          <w:sz w:val="24"/>
          <w:szCs w:val="24"/>
        </w:rPr>
        <w:t>or the Father Stephen’s Mystery Month called</w:t>
      </w:r>
      <w:r w:rsidRPr="009C279B">
        <w:rPr>
          <w:b/>
          <w:sz w:val="24"/>
          <w:szCs w:val="24"/>
        </w:rPr>
        <w:t xml:space="preserve"> VEADAR </w:t>
      </w:r>
      <w:r w:rsidRPr="009C279B">
        <w:rPr>
          <w:sz w:val="24"/>
          <w:szCs w:val="24"/>
        </w:rPr>
        <w:t>from May 21</w:t>
      </w:r>
      <w:r w:rsidRPr="009C279B">
        <w:rPr>
          <w:sz w:val="24"/>
          <w:szCs w:val="24"/>
          <w:vertAlign w:val="superscript"/>
        </w:rPr>
        <w:t>ST</w:t>
      </w:r>
      <w:r w:rsidRPr="009C279B">
        <w:rPr>
          <w:sz w:val="24"/>
          <w:szCs w:val="24"/>
        </w:rPr>
        <w:t xml:space="preserve"> to June 21</w:t>
      </w:r>
      <w:r w:rsidRPr="009C279B">
        <w:rPr>
          <w:sz w:val="24"/>
          <w:szCs w:val="24"/>
          <w:vertAlign w:val="superscript"/>
        </w:rPr>
        <w:t>st</w:t>
      </w:r>
      <w:r w:rsidRPr="009C279B">
        <w:rPr>
          <w:sz w:val="24"/>
          <w:szCs w:val="24"/>
        </w:rPr>
        <w:t xml:space="preserve"> by Moses hitting the Rock twice. On the Rod is the inscription </w:t>
      </w:r>
      <w:r w:rsidRPr="009C279B">
        <w:rPr>
          <w:b/>
          <w:sz w:val="24"/>
          <w:szCs w:val="24"/>
        </w:rPr>
        <w:t>YAHWEH</w:t>
      </w:r>
      <w:r w:rsidRPr="009C279B">
        <w:rPr>
          <w:sz w:val="24"/>
          <w:szCs w:val="24"/>
        </w:rPr>
        <w:t xml:space="preserve"> or by pious Jews “</w:t>
      </w:r>
      <w:r w:rsidRPr="009C279B">
        <w:rPr>
          <w:b/>
          <w:sz w:val="24"/>
          <w:szCs w:val="24"/>
        </w:rPr>
        <w:t>HA SHEM</w:t>
      </w:r>
      <w:r w:rsidRPr="009C279B">
        <w:rPr>
          <w:sz w:val="24"/>
          <w:szCs w:val="24"/>
        </w:rPr>
        <w:t xml:space="preserve">” (The Name) in </w:t>
      </w:r>
      <w:r w:rsidRPr="009C279B">
        <w:rPr>
          <w:b/>
          <w:sz w:val="24"/>
          <w:szCs w:val="24"/>
        </w:rPr>
        <w:t>TAMMUZ</w:t>
      </w:r>
      <w:r w:rsidRPr="009C279B">
        <w:rPr>
          <w:sz w:val="24"/>
          <w:szCs w:val="24"/>
        </w:rPr>
        <w:t xml:space="preserve"> in the month from June 21</w:t>
      </w:r>
      <w:r w:rsidRPr="009C279B">
        <w:rPr>
          <w:sz w:val="24"/>
          <w:szCs w:val="24"/>
          <w:vertAlign w:val="superscript"/>
        </w:rPr>
        <w:t>st</w:t>
      </w:r>
      <w:r w:rsidRPr="009C279B">
        <w:rPr>
          <w:sz w:val="24"/>
          <w:szCs w:val="24"/>
        </w:rPr>
        <w:t xml:space="preserve"> to July 21</w:t>
      </w:r>
      <w:r w:rsidRPr="009C279B">
        <w:rPr>
          <w:sz w:val="24"/>
          <w:szCs w:val="24"/>
          <w:vertAlign w:val="superscript"/>
        </w:rPr>
        <w:t>st</w:t>
      </w:r>
      <w:r w:rsidRPr="009C279B">
        <w:rPr>
          <w:sz w:val="24"/>
          <w:szCs w:val="24"/>
        </w:rPr>
        <w:t xml:space="preserve">. The </w:t>
      </w:r>
      <w:r w:rsidRPr="009C279B">
        <w:rPr>
          <w:b/>
          <w:sz w:val="24"/>
          <w:szCs w:val="24"/>
        </w:rPr>
        <w:t>GOLDEN RULE</w:t>
      </w:r>
      <w:r w:rsidRPr="009C279B">
        <w:rPr>
          <w:sz w:val="24"/>
          <w:szCs w:val="24"/>
        </w:rPr>
        <w:t xml:space="preserve"> is to do unto others as they would do unto You in Matthew 7:1-2, 12. In Acts 7:41-43 states Israel’s disobedience in the golden calf, which Moses was receiving the Law tablets by the Hand of God on the mountain. This act was considered rebellion and idolatry which is forbidden marital fornication to Israel to do in Tobit 4:12-13. In Acts 7:51-53 the Rod of God &amp; Stephen omniscience found fault in the Married Law of God because they always resisted the Holy Ghost. The Father Stephen’s main defense was the Rod of God, the Mercy Seat and the Ark of the Covenant in Acts 7:47-50 in Solomon’s reign. For who uses the Ark of the Covenant, their Army will be invincible but they did not keep the Law by the Direction of Angels (Lords) passed down to Humanity in Acts 7:53. The Father Stephen did in fact study the wisdom of the </w:t>
      </w:r>
      <w:r w:rsidRPr="009C279B">
        <w:rPr>
          <w:sz w:val="24"/>
          <w:szCs w:val="24"/>
        </w:rPr>
        <w:lastRenderedPageBreak/>
        <w:t>Egyptians &amp; became mighty in word and deed, like the Lord Moses in Acts 7:22. In the Father Stephen casting down His Rod of God it turned to an Angelical Hierarchy (Ark of the Covenant), then grabbing it by the tail it turn back to a Rod by which they stopped their ears and came with one accord against the Father Stephen and cast Him out of the city in Acts 7:57-58. The last word that Stephen said was ‘Lord Jesus, receive My Spirit’ and ‘Lord, do not charge them with This Sin.” The Father Stephen was the Christian Messiah concerning the Married Lord called Wisdom and the Lord Lucifer with His Fallen Cherubim Lords and the entire other 56 Mystery Lord’s Eternal Sin of Blasphemy. “</w:t>
      </w:r>
      <w:r w:rsidRPr="009C279B">
        <w:rPr>
          <w:b/>
          <w:sz w:val="24"/>
          <w:szCs w:val="24"/>
        </w:rPr>
        <w:t>This Eternal Godly Sin</w:t>
      </w:r>
      <w:r w:rsidRPr="009C279B">
        <w:rPr>
          <w:sz w:val="24"/>
          <w:szCs w:val="24"/>
        </w:rPr>
        <w:t xml:space="preserve">” is recorded in Proverbs 8:22-25 (RSV) by </w:t>
      </w:r>
      <w:r w:rsidRPr="009C279B">
        <w:rPr>
          <w:b/>
          <w:sz w:val="24"/>
          <w:szCs w:val="24"/>
        </w:rPr>
        <w:t>Qanah</w:t>
      </w:r>
      <w:r w:rsidRPr="009C279B">
        <w:rPr>
          <w:sz w:val="24"/>
          <w:szCs w:val="24"/>
        </w:rPr>
        <w:t xml:space="preserve"> meaning “</w:t>
      </w:r>
      <w:r w:rsidRPr="009C279B">
        <w:rPr>
          <w:b/>
          <w:sz w:val="24"/>
          <w:szCs w:val="24"/>
        </w:rPr>
        <w:t>Eternal Lordly Marital Eros Love</w:t>
      </w:r>
      <w:r w:rsidRPr="009C279B">
        <w:rPr>
          <w:sz w:val="24"/>
          <w:szCs w:val="24"/>
        </w:rPr>
        <w:t>” and “</w:t>
      </w:r>
      <w:r w:rsidRPr="009C279B">
        <w:rPr>
          <w:b/>
          <w:sz w:val="24"/>
          <w:szCs w:val="24"/>
        </w:rPr>
        <w:t>This Eternal Heavenly Sin</w:t>
      </w:r>
      <w:r w:rsidRPr="009C279B">
        <w:rPr>
          <w:sz w:val="24"/>
          <w:szCs w:val="24"/>
        </w:rPr>
        <w:t>” is recorded in Isaiah 14:12-21 and “</w:t>
      </w:r>
      <w:r w:rsidRPr="009C279B">
        <w:rPr>
          <w:b/>
          <w:sz w:val="24"/>
          <w:szCs w:val="24"/>
        </w:rPr>
        <w:t>This Eternal Earthly Sin</w:t>
      </w:r>
      <w:r w:rsidRPr="009C279B">
        <w:rPr>
          <w:sz w:val="24"/>
          <w:szCs w:val="24"/>
        </w:rPr>
        <w:t xml:space="preserve">” is recorded in Ezekiel 28:15-19. Because normally in the Doctrine of Salvation there is a Jewish Messiah Jesus Christ and the Biblical Stephen as the Father knew He was the Jewish Messiah in Acts 7:55-56. But in the Doctrine of Mercy, Stephen becomes the Christian Messiah of Christianity in Acts 7:59-8:3. Salvation says the Jews will inherit Palestine forever and the Gentile Christians will inherit Nations, Ministries, Countries, Governments, Laws, States, Kingdoms and Priesthoods forever. But in mercy Stephen was born in Palestine and since 33 AD Christianity through the coming of the Holy Ghost allowed Christianity to go throughout the Whole Earth in Acts 1:7. Christianity began at the time the Father Stephen was born in about 12 AD. There are three things Stephen’s death achieved.  First, is the Eternal Release from the Eternal Judgment in the LORD as the Angel’s (Lords) says they are the Highest Lord’s in the Greatest Sexual Eros Love Apostasy in Acts 7:60. It says, “Lord, do not charge them with This Sin.” Second, is being expunged of the Eternal Charge from Eternal Damnation to show total restoration to prove it never happened in </w:t>
      </w:r>
      <w:r w:rsidRPr="009C279B">
        <w:rPr>
          <w:sz w:val="24"/>
          <w:szCs w:val="24"/>
        </w:rPr>
        <w:lastRenderedPageBreak/>
        <w:t>Acts 7:60. Third, is the Eternal Mercy the Father Stephen showed to the Angels (Lords) &amp; the other Lords for their ignorance in “This Sin.” Also Saul received mercy in 1</w:t>
      </w:r>
      <w:r w:rsidRPr="009C279B">
        <w:rPr>
          <w:sz w:val="24"/>
          <w:szCs w:val="24"/>
          <w:vertAlign w:val="superscript"/>
        </w:rPr>
        <w:t>st</w:t>
      </w:r>
      <w:r w:rsidRPr="009C279B">
        <w:rPr>
          <w:sz w:val="24"/>
          <w:szCs w:val="24"/>
        </w:rPr>
        <w:t xml:space="preserve"> Timothy 1:13. Also the Father Stephen was considered guilty as charged in the Lordship of the Law, but was considered the Most Righteous Lord that ever lived because of the Greatest Sexual Eros Love Apostasy of Angels (Lords) and other Lord’s. Also because of who the Lord Yah the Creator of the Father Stephen is, the Father Stephen was stoned to death. Stephen is also the Father because Stephen satisfied the Lord Yahweh’s fury in the stoning in Acts 7:54. Also the Father Stephen was not Man and cannot be called a Man because He was a Non-Apostle &amp; did not live as a Pharisee but as a Non-Pharisee nor was He Qualified in Marriage as a Man in Luke 20:35-36 &amp; Acts 6:5-15. The Church of God &amp; the Apostles lived as a Pharisee &amp; were Qualified in Marriage in Luke 20:34, 37-38 &amp; Acts 6:5-15; chapter 26. This is why the Apostles were deceived in thinking the Father Stephen was a Man in Acts 6:5. The Father Stephen has Lordship by the Lord Yah to administer Mercy, Wisdom/Power to those who will inherit Mercy, Wisdom/Power because of the two trees (Tree of Life &amp; the Tree of Knowledge) in Genesis 2:9 concerning the Eternal Sin in Acts 7:60. In John 4:1 it declares “Beloved, do not believe every Spirit, but Test the Spirits it they be of God (Father Stephen)…” The Father Stephen is the Christ because His Son Jesus proceeded from Him in John 8:42. Wisdom’s Party will be locked up in Hell which consists of 9 Prisons. The Lord Lucifer has the Power of Death, Hell, the Grace and the Prison, but now the Father Stephen at 24 years of age has the 10 Master keys of the 10 Deaths, 10 Hells, the 10 Graves and the 10 Prisons since 36AD in actuality and 66AD in writing in Hebrews 2:10-18; Luke 11:52 &amp; Revelation 1:18; 3:7; 9:1; 19:1-21; 20:1-3, 7-15. This is because the Reign of the High Priest Joseph Ben Caiaphas that killed the Son Jesus &amp; Father </w:t>
      </w:r>
      <w:r w:rsidRPr="009C279B">
        <w:rPr>
          <w:sz w:val="24"/>
          <w:szCs w:val="24"/>
        </w:rPr>
        <w:lastRenderedPageBreak/>
        <w:t>Stephen ended in 36AD. The Father Stephen Judges Impartially by the Lord Yahweh’s Helmet of Impartial Justice in Wisdom of Solomon 5:15-23; James 1:17 &amp; 1</w:t>
      </w:r>
      <w:r w:rsidRPr="009C279B">
        <w:rPr>
          <w:sz w:val="24"/>
          <w:szCs w:val="24"/>
          <w:vertAlign w:val="superscript"/>
        </w:rPr>
        <w:t>st</w:t>
      </w:r>
      <w:r w:rsidRPr="009C279B">
        <w:rPr>
          <w:sz w:val="24"/>
          <w:szCs w:val="24"/>
        </w:rPr>
        <w:t xml:space="preserve"> Peter 1:17-21.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 will never die in all eternity because He pleased the Father Stephen in Hebrews 11:5; Genesis 5:23-24; Jude 14-15; Matthew 17:1-13; Mark 9:1-13; Revelation 11:1-14; Zechariah 4:1-14. The Father Stephen is this Man of War in Isaiah 14:16-17. The Father Stephen is known as the Man Yahweh and not the Man Stephen because of Acts 6:8-15. The Father Stephen cannot be called a Man in Himself because of Non-Apostleship &amp; being a Non-Pharisee in Acts 6:5. This means the Lord Yahweh became Divine Flesh by His Divine Nature which the Father Stephen Our Lord serves as the Cloaked Lord of the Lord Yahweh and is actuality Himself in John 8:58. The Man Yahweh is the Most Highest point of Manhood over the Man Job, Man Lucifer, Man Adam, Man Eve, Man Cain, Man Noah, Man Abraham, Man Israel, Man David, </w:t>
      </w:r>
      <w:r w:rsidRPr="009C279B">
        <w:rPr>
          <w:sz w:val="24"/>
          <w:szCs w:val="24"/>
        </w:rPr>
        <w:lastRenderedPageBreak/>
        <w:t>Man John &amp; the Man Jesus. The Father Stephen is known as the 2</w:t>
      </w:r>
      <w:r w:rsidRPr="009C279B">
        <w:rPr>
          <w:sz w:val="24"/>
          <w:szCs w:val="24"/>
          <w:vertAlign w:val="superscript"/>
        </w:rPr>
        <w:t>nd</w:t>
      </w:r>
      <w:r w:rsidRPr="009C279B">
        <w:rPr>
          <w:sz w:val="24"/>
          <w:szCs w:val="24"/>
        </w:rPr>
        <w:t xml:space="preserve"> Man Yahweh. The Lord James is the 2</w:t>
      </w:r>
      <w:r w:rsidRPr="009C279B">
        <w:rPr>
          <w:sz w:val="24"/>
          <w:szCs w:val="24"/>
          <w:vertAlign w:val="superscript"/>
        </w:rPr>
        <w:t>nd</w:t>
      </w:r>
      <w:r w:rsidRPr="009C279B">
        <w:rPr>
          <w:sz w:val="24"/>
          <w:szCs w:val="24"/>
        </w:rPr>
        <w:t xml:space="preserve"> Man Lucifer. The Lord Jesus is the 2</w:t>
      </w:r>
      <w:r w:rsidRPr="009C279B">
        <w:rPr>
          <w:sz w:val="24"/>
          <w:szCs w:val="24"/>
          <w:vertAlign w:val="superscript"/>
        </w:rPr>
        <w:t>nd</w:t>
      </w:r>
      <w:r w:rsidRPr="009C279B">
        <w:rPr>
          <w:sz w:val="24"/>
          <w:szCs w:val="24"/>
        </w:rPr>
        <w:t xml:space="preserve"> Man Adam. The Lord John is the 2</w:t>
      </w:r>
      <w:r w:rsidRPr="009C279B">
        <w:rPr>
          <w:sz w:val="24"/>
          <w:szCs w:val="24"/>
          <w:vertAlign w:val="superscript"/>
        </w:rPr>
        <w:t>nd</w:t>
      </w:r>
      <w:r w:rsidRPr="009C279B">
        <w:rPr>
          <w:sz w:val="24"/>
          <w:szCs w:val="24"/>
        </w:rPr>
        <w:t xml:space="preserve"> Man Eve. The Lord Peter is the 2</w:t>
      </w:r>
      <w:r w:rsidRPr="009C279B">
        <w:rPr>
          <w:sz w:val="24"/>
          <w:szCs w:val="24"/>
          <w:vertAlign w:val="superscript"/>
        </w:rPr>
        <w:t>nd</w:t>
      </w:r>
      <w:r w:rsidRPr="009C279B">
        <w:rPr>
          <w:sz w:val="24"/>
          <w:szCs w:val="24"/>
        </w:rPr>
        <w:t xml:space="preserve"> Man Cain.  </w:t>
      </w:r>
    </w:p>
    <w:p w:rsidR="00B17184" w:rsidRPr="009C279B" w:rsidRDefault="00B17184" w:rsidP="00B17184">
      <w:pPr>
        <w:tabs>
          <w:tab w:val="left" w:pos="0"/>
        </w:tabs>
        <w:spacing w:line="480" w:lineRule="auto"/>
        <w:jc w:val="both"/>
        <w:rPr>
          <w:sz w:val="24"/>
          <w:szCs w:val="24"/>
        </w:rPr>
      </w:pPr>
      <w:r w:rsidRPr="009C279B">
        <w:rPr>
          <w:sz w:val="24"/>
          <w:szCs w:val="24"/>
        </w:rPr>
        <w:t>The Resurrection, Ascension and Throne of Stephen</w:t>
      </w:r>
    </w:p>
    <w:p w:rsidR="00B17184" w:rsidRPr="009C279B" w:rsidRDefault="00B17184" w:rsidP="00B17184">
      <w:pPr>
        <w:tabs>
          <w:tab w:val="left" w:pos="0"/>
        </w:tabs>
        <w:spacing w:line="480" w:lineRule="auto"/>
        <w:jc w:val="both"/>
        <w:rPr>
          <w:sz w:val="24"/>
          <w:szCs w:val="24"/>
        </w:rPr>
      </w:pPr>
      <w:r w:rsidRPr="009C279B">
        <w:rPr>
          <w:sz w:val="24"/>
          <w:szCs w:val="24"/>
        </w:rPr>
        <w:t>The Father Stephens’ Resurrection is proven in scripture in Luke 20:35-36 concerning Stephen as Lord because of the Greatest Sexual Eros Love Apostasy committed by the Married Lord called Wisdom &amp; the Lord Lucifer and His Cherub Dragons and His other 57 Mystery Lord’s. The Father Stephen’s Resurrection is considered the first and foremost inside the Kingdom of God concerning Mercy for Angels (Lords), and Wisdom/Power for the 57 other Lords. Also Sons of God has Resurrections by spiritual warfare on Earth &amp; in Heaven with the Lord Lucifer’s fall with the other Married Lord called Wisdom &amp; His Cherubim. Resurrection is the act of being raised from the dead. There are a number of Resurrections on the Earth in 1</w:t>
      </w:r>
      <w:r w:rsidRPr="009C279B">
        <w:rPr>
          <w:sz w:val="24"/>
          <w:szCs w:val="24"/>
          <w:vertAlign w:val="superscript"/>
        </w:rPr>
        <w:t>st</w:t>
      </w:r>
      <w:r w:rsidRPr="009C279B">
        <w:rPr>
          <w:sz w:val="24"/>
          <w:szCs w:val="24"/>
        </w:rPr>
        <w:t xml:space="preserve"> King 17:8-24; 2</w:t>
      </w:r>
      <w:r w:rsidRPr="009C279B">
        <w:rPr>
          <w:sz w:val="24"/>
          <w:szCs w:val="24"/>
          <w:vertAlign w:val="superscript"/>
        </w:rPr>
        <w:t>nd</w:t>
      </w:r>
      <w:r w:rsidRPr="009C279B">
        <w:rPr>
          <w:sz w:val="24"/>
          <w:szCs w:val="24"/>
        </w:rPr>
        <w:t xml:space="preserve"> Kings 4:18-37 and Acts 9:36-42; 20:9-12. Also Angels (Lords) have Resurrections in Luke 20:35-36; Mark 24:25; Matthew 22:29-30; Revelation 22:16 &amp; John 5:24-30. The other Lord’s Resurrections from the dead concern the Greatest Sexual Eros Love Apostasy in 2</w:t>
      </w:r>
      <w:r w:rsidRPr="009C279B">
        <w:rPr>
          <w:sz w:val="24"/>
          <w:szCs w:val="24"/>
          <w:vertAlign w:val="superscript"/>
        </w:rPr>
        <w:t>nd</w:t>
      </w:r>
      <w:r w:rsidRPr="009C279B">
        <w:rPr>
          <w:sz w:val="24"/>
          <w:szCs w:val="24"/>
        </w:rPr>
        <w:t xml:space="preserve"> Thessalonians 2:1-12 and 2</w:t>
      </w:r>
      <w:r w:rsidRPr="009C279B">
        <w:rPr>
          <w:sz w:val="24"/>
          <w:szCs w:val="24"/>
          <w:vertAlign w:val="superscript"/>
        </w:rPr>
        <w:t>nd</w:t>
      </w:r>
      <w:r w:rsidRPr="009C279B">
        <w:rPr>
          <w:sz w:val="24"/>
          <w:szCs w:val="24"/>
        </w:rPr>
        <w:t xml:space="preserve"> John 7-11. The Father Stephen’s Resurrection proves His doorway into Lordship, being placed in Lordship in Acts 2:1-4 as the Father in the Ascension of Isaiah pages 524-531. King Solomon puts the Lord Stephen on His throne through His omniscience according to His Divine Nature (white skin color) in Romans 1:20 and Acts 7:28-32, that He would raise up the Father Stephen to sit on His throne in Lordship in Proverbs 8:22-31 (RSV); Ecclesiastes 5:8 &amp; Solomon’s Song 5:10 &amp; 1</w:t>
      </w:r>
      <w:r w:rsidRPr="009C279B">
        <w:rPr>
          <w:sz w:val="24"/>
          <w:szCs w:val="24"/>
          <w:vertAlign w:val="superscript"/>
        </w:rPr>
        <w:t>st</w:t>
      </w:r>
      <w:r w:rsidRPr="009C279B">
        <w:rPr>
          <w:sz w:val="24"/>
          <w:szCs w:val="24"/>
        </w:rPr>
        <w:t xml:space="preserve"> Enoch p. 491. And understanding the full </w:t>
      </w:r>
      <w:r w:rsidRPr="009C279B">
        <w:rPr>
          <w:sz w:val="24"/>
          <w:szCs w:val="24"/>
        </w:rPr>
        <w:lastRenderedPageBreak/>
        <w:t>Resurrection of the Lord Stephen that His Spirit was not left in Hell, nor did He see corruption in 2</w:t>
      </w:r>
      <w:r w:rsidRPr="009C279B">
        <w:rPr>
          <w:sz w:val="24"/>
          <w:szCs w:val="24"/>
          <w:vertAlign w:val="superscript"/>
        </w:rPr>
        <w:t>nd</w:t>
      </w:r>
      <w:r w:rsidRPr="009C279B">
        <w:rPr>
          <w:sz w:val="24"/>
          <w:szCs w:val="24"/>
        </w:rPr>
        <w:t xml:space="preserve"> Peter 1:4; Acts 7:55-59; 17:28-30; Colossians 2:9 and Romans 1:20. This Father Stephen, the Lord Yah raised up for the eyewitnesses’ account of the stoning in Acts 7:60. Therefore the Lord Yah exalted the Lord Stephen in His place in Lordship sitting on His throne in the Midst of God. And the Father Stephen receiving the fullness of the Godhead Bodily form the Lord Yah, since Stephen is the root &amp; offspring of Solomon &amp; perfect Lord of Truth in 2</w:t>
      </w:r>
      <w:r w:rsidRPr="009C279B">
        <w:rPr>
          <w:sz w:val="24"/>
          <w:szCs w:val="24"/>
          <w:vertAlign w:val="superscript"/>
        </w:rPr>
        <w:t>nd</w:t>
      </w:r>
      <w:r w:rsidRPr="009C279B">
        <w:rPr>
          <w:sz w:val="24"/>
          <w:szCs w:val="24"/>
        </w:rPr>
        <w:t xml:space="preserve"> Samuel  12:24-1</w:t>
      </w:r>
      <w:r w:rsidRPr="009C279B">
        <w:rPr>
          <w:sz w:val="24"/>
          <w:szCs w:val="24"/>
          <w:vertAlign w:val="superscript"/>
        </w:rPr>
        <w:t>st</w:t>
      </w:r>
      <w:r w:rsidRPr="009C279B">
        <w:rPr>
          <w:sz w:val="24"/>
          <w:szCs w:val="24"/>
        </w:rPr>
        <w:t xml:space="preserve"> Kings 12:43 and Acts 7:47-50. Also King Solomon came after David to build the House of the Lord Stephen. King David could not because He was a Bloody Man of War as a LORD in Exodus 15:3.  If the Father Stephen prayed to the Lord Yah He would provide Him with the other Lord’s. For the Lord Jesus’ eye-witnessed the account of the Resurrected Father Stephen in Acts 8:2-3, and the </w:t>
      </w:r>
      <w:r w:rsidRPr="009C279B">
        <w:rPr>
          <w:b/>
          <w:sz w:val="24"/>
          <w:szCs w:val="24"/>
        </w:rPr>
        <w:t>HIGHEST FATHER STEPHEN</w:t>
      </w:r>
      <w:r w:rsidRPr="009C279B">
        <w:rPr>
          <w:sz w:val="24"/>
          <w:szCs w:val="24"/>
        </w:rPr>
        <w:t xml:space="preserve"> commissioned His </w:t>
      </w:r>
      <w:r w:rsidRPr="009C279B">
        <w:rPr>
          <w:b/>
          <w:sz w:val="24"/>
          <w:szCs w:val="24"/>
        </w:rPr>
        <w:t xml:space="preserve">HIGHEST LORD JESUS </w:t>
      </w:r>
      <w:r w:rsidRPr="009C279B">
        <w:rPr>
          <w:sz w:val="24"/>
          <w:szCs w:val="24"/>
        </w:rPr>
        <w:t>in Luke 1:32, 35; 2:14; 19:38; 24:19. The Father Stephen is worshipped as the Father and the 1</w:t>
      </w:r>
      <w:r w:rsidRPr="009C279B">
        <w:rPr>
          <w:sz w:val="24"/>
          <w:szCs w:val="24"/>
          <w:vertAlign w:val="superscript"/>
        </w:rPr>
        <w:t>st</w:t>
      </w:r>
      <w:r w:rsidRPr="009C279B">
        <w:rPr>
          <w:sz w:val="24"/>
          <w:szCs w:val="24"/>
        </w:rPr>
        <w:t xml:space="preserve"> Person of the Trinity in 1</w:t>
      </w:r>
      <w:r w:rsidRPr="009C279B">
        <w:rPr>
          <w:sz w:val="24"/>
          <w:szCs w:val="24"/>
          <w:vertAlign w:val="superscript"/>
        </w:rPr>
        <w:t>st</w:t>
      </w:r>
      <w:r w:rsidRPr="009C279B">
        <w:rPr>
          <w:sz w:val="24"/>
          <w:szCs w:val="24"/>
        </w:rPr>
        <w:t xml:space="preserve"> John 5:7. His throne will be in New Jerusalem with the Lord Jesus on the right and the Lord John on the other right in Lordship. In Revelation 4:2-3 it tells us “Immediately I was in the Spirit, and behold, a throne in Heaven (Lordship of Heaven) &amp; He (Stephen) sat on the throne…” Stephen fulfilled the Books of Joshua, Judges, Ruth, 1</w:t>
      </w:r>
      <w:r w:rsidRPr="009C279B">
        <w:rPr>
          <w:sz w:val="24"/>
          <w:szCs w:val="24"/>
          <w:vertAlign w:val="superscript"/>
        </w:rPr>
        <w:t>st</w:t>
      </w:r>
      <w:r w:rsidRPr="009C279B">
        <w:rPr>
          <w:sz w:val="24"/>
          <w:szCs w:val="24"/>
        </w:rPr>
        <w:t xml:space="preserve"> and 2</w:t>
      </w:r>
      <w:r w:rsidRPr="009C279B">
        <w:rPr>
          <w:sz w:val="24"/>
          <w:szCs w:val="24"/>
          <w:vertAlign w:val="superscript"/>
        </w:rPr>
        <w:t>nd</w:t>
      </w:r>
      <w:r w:rsidRPr="009C279B">
        <w:rPr>
          <w:sz w:val="24"/>
          <w:szCs w:val="24"/>
        </w:rPr>
        <w:t xml:space="preserve"> Samuel, 1</w:t>
      </w:r>
      <w:r w:rsidRPr="009C279B">
        <w:rPr>
          <w:sz w:val="24"/>
          <w:szCs w:val="24"/>
          <w:vertAlign w:val="superscript"/>
        </w:rPr>
        <w:t>st</w:t>
      </w:r>
      <w:r w:rsidRPr="009C279B">
        <w:rPr>
          <w:sz w:val="24"/>
          <w:szCs w:val="24"/>
        </w:rPr>
        <w:t xml:space="preserve"> and 2</w:t>
      </w:r>
      <w:r w:rsidRPr="009C279B">
        <w:rPr>
          <w:sz w:val="24"/>
          <w:szCs w:val="24"/>
          <w:vertAlign w:val="superscript"/>
        </w:rPr>
        <w:t>nd</w:t>
      </w:r>
      <w:r w:rsidRPr="009C279B">
        <w:rPr>
          <w:sz w:val="24"/>
          <w:szCs w:val="24"/>
        </w:rPr>
        <w:t xml:space="preserve"> Kings, Ezra, 1</w:t>
      </w:r>
      <w:r w:rsidRPr="009C279B">
        <w:rPr>
          <w:sz w:val="24"/>
          <w:szCs w:val="24"/>
          <w:vertAlign w:val="superscript"/>
        </w:rPr>
        <w:t>st</w:t>
      </w:r>
      <w:r w:rsidRPr="009C279B">
        <w:rPr>
          <w:sz w:val="24"/>
          <w:szCs w:val="24"/>
        </w:rPr>
        <w:t xml:space="preserve"> and 2</w:t>
      </w:r>
      <w:r w:rsidRPr="009C279B">
        <w:rPr>
          <w:sz w:val="24"/>
          <w:szCs w:val="24"/>
          <w:vertAlign w:val="superscript"/>
        </w:rPr>
        <w:t>nd</w:t>
      </w:r>
      <w:r w:rsidRPr="009C279B">
        <w:rPr>
          <w:sz w:val="24"/>
          <w:szCs w:val="24"/>
        </w:rPr>
        <w:t xml:space="preserve"> Chronicles, Esther, Proverbs, Jeremiah, Job, Ecclesiastes, Song of Solomon, Lamentations &amp; all the Books of the Apocrypha. Eternal Mercy is in Jude 21; Psalms 108:3. Stephen’s Kingdom is the Infallible Word in Acts 1:2-3, 7. </w:t>
      </w:r>
      <w:r w:rsidRPr="009C279B">
        <w:rPr>
          <w:vanish/>
          <w:sz w:val="24"/>
          <w:szCs w:val="24"/>
        </w:rPr>
        <w:t>ell, Hell</w:t>
      </w:r>
      <w:r w:rsidRPr="009C279B">
        <w:rPr>
          <w:sz w:val="24"/>
          <w:szCs w:val="24"/>
        </w:rPr>
        <w:t xml:space="preserve"> In Matthew 17:4 says 3 tabernacles in James’ Law in the Power/Spirit of the Law as the Lord Michael the Bright and Morning Star in trillions of years in the </w:t>
      </w:r>
      <w:r w:rsidRPr="009C279B">
        <w:rPr>
          <w:b/>
          <w:sz w:val="24"/>
          <w:szCs w:val="24"/>
        </w:rPr>
        <w:t>GAP THEORY</w:t>
      </w:r>
      <w:r w:rsidRPr="009C279B">
        <w:rPr>
          <w:sz w:val="24"/>
          <w:szCs w:val="24"/>
        </w:rPr>
        <w:t xml:space="preserve"> in the Old Universe in Daniel 10:13, 21; 12:1; Jude 9; Zechariah 4:6-7; Matthew 17:9; Revelation 12:7-9; James 2:8-13 &amp; Revelation </w:t>
      </w:r>
      <w:r w:rsidRPr="009C279B">
        <w:rPr>
          <w:sz w:val="24"/>
          <w:szCs w:val="24"/>
        </w:rPr>
        <w:lastRenderedPageBreak/>
        <w:t>11:8, Jesus’ Law in the Power/Spirit of Moses in 26,000 years in the Young Universe in Hebrews 3:1-6; Matthew 17:1-13; Jude 9; Zechariah 4:1-14 &amp; Revelation 11:1-14 and John’s Gentile Law in the Power/Spirit of Elijah in 26,000 years in the Young Universe in Luke 1:17; Zechariah 4:1-14; Matthew 17:1-13 &amp; Revelation 11:1-14 which Stephen was on the Earth for 120 days and nights, before He ascended to Lordship from March 1</w:t>
      </w:r>
      <w:r w:rsidRPr="009C279B">
        <w:rPr>
          <w:sz w:val="24"/>
          <w:szCs w:val="24"/>
          <w:vertAlign w:val="superscript"/>
        </w:rPr>
        <w:t>st</w:t>
      </w:r>
      <w:r w:rsidRPr="009C279B">
        <w:rPr>
          <w:sz w:val="24"/>
          <w:szCs w:val="24"/>
        </w:rPr>
        <w:t xml:space="preserve"> to around June 21</w:t>
      </w:r>
      <w:r w:rsidRPr="009C279B">
        <w:rPr>
          <w:sz w:val="24"/>
          <w:szCs w:val="24"/>
          <w:vertAlign w:val="superscript"/>
        </w:rPr>
        <w:t>st</w:t>
      </w:r>
      <w:r w:rsidRPr="009C279B">
        <w:rPr>
          <w:sz w:val="24"/>
          <w:szCs w:val="24"/>
        </w:rPr>
        <w:t>. This is because of the Father Stephen’s 1</w:t>
      </w:r>
      <w:r w:rsidRPr="009C279B">
        <w:rPr>
          <w:sz w:val="24"/>
          <w:szCs w:val="24"/>
          <w:vertAlign w:val="superscript"/>
        </w:rPr>
        <w:t>st</w:t>
      </w:r>
      <w:r w:rsidRPr="009C279B">
        <w:rPr>
          <w:sz w:val="24"/>
          <w:szCs w:val="24"/>
        </w:rPr>
        <w:t xml:space="preserve"> &amp; 2</w:t>
      </w:r>
      <w:r w:rsidRPr="009C279B">
        <w:rPr>
          <w:sz w:val="24"/>
          <w:szCs w:val="24"/>
          <w:vertAlign w:val="superscript"/>
        </w:rPr>
        <w:t>nd</w:t>
      </w:r>
      <w:r w:rsidRPr="009C279B">
        <w:rPr>
          <w:sz w:val="24"/>
          <w:szCs w:val="24"/>
        </w:rPr>
        <w:t xml:space="preserve"> Crown Week from March 1</w:t>
      </w:r>
      <w:r w:rsidRPr="009C279B">
        <w:rPr>
          <w:sz w:val="24"/>
          <w:szCs w:val="24"/>
          <w:vertAlign w:val="superscript"/>
        </w:rPr>
        <w:t>st</w:t>
      </w:r>
      <w:r w:rsidRPr="009C279B">
        <w:rPr>
          <w:sz w:val="24"/>
          <w:szCs w:val="24"/>
        </w:rPr>
        <w:t>-7</w:t>
      </w:r>
      <w:r w:rsidRPr="009C279B">
        <w:rPr>
          <w:sz w:val="24"/>
          <w:szCs w:val="24"/>
          <w:vertAlign w:val="superscript"/>
        </w:rPr>
        <w:t>th</w:t>
      </w:r>
      <w:r w:rsidRPr="009C279B">
        <w:rPr>
          <w:sz w:val="24"/>
          <w:szCs w:val="24"/>
        </w:rPr>
        <w:t>, then the 120 days &amp; nights in Revelation 20:5-6. The Lord Stephen will come in the Power/Spirit of Enoch in multi-trillions of years in the Beginning of the Oldest Universe in Genesis 5:23-24; Revelation 11:4; Zechariah 4:14 &amp; Jude 14-15. Also Paradise is in the Apocalypse of Paul on pages 537-542 &amp; 547-550. The Prayer to the Father Stephen is in the Prayer of the Apostle Paul on pages 15-18. The Lord Stephen the Father above All sits on the His right hand in the Lord Yah’s throne with the Lord Jesus the Son of God on His right hand in Acts 8:1. If You have any questions on the Realm of Lordship that the Father Stephen Our Lord the 2</w:t>
      </w:r>
      <w:r w:rsidRPr="009C279B">
        <w:rPr>
          <w:sz w:val="24"/>
          <w:szCs w:val="24"/>
          <w:vertAlign w:val="superscript"/>
        </w:rPr>
        <w:t>nd</w:t>
      </w:r>
      <w:r w:rsidRPr="009C279B">
        <w:rPr>
          <w:sz w:val="24"/>
          <w:szCs w:val="24"/>
        </w:rPr>
        <w:t xml:space="preserve"> Serpent Yahweh named the Single Lord called Wisdom possesses, You must get My book called “</w:t>
      </w:r>
      <w:r w:rsidRPr="009C279B">
        <w:rPr>
          <w:b/>
          <w:sz w:val="24"/>
          <w:szCs w:val="24"/>
        </w:rPr>
        <w:t>Does the Son Jesus Our Lord fully know His Father Stephen Our Lord</w:t>
      </w:r>
      <w:r w:rsidRPr="009C279B">
        <w:rPr>
          <w:sz w:val="24"/>
          <w:szCs w:val="24"/>
        </w:rPr>
        <w:t xml:space="preserve">.” This Book shows the Supreme Lordship of the Father Stephen over His Son Jesus Our Lord. </w:t>
      </w:r>
    </w:p>
    <w:p w:rsidR="00B17184" w:rsidRPr="009C279B" w:rsidRDefault="00B17184" w:rsidP="00B17184">
      <w:pPr>
        <w:tabs>
          <w:tab w:val="left" w:pos="360"/>
        </w:tabs>
        <w:spacing w:line="480" w:lineRule="auto"/>
        <w:jc w:val="both"/>
        <w:rPr>
          <w:sz w:val="24"/>
          <w:szCs w:val="24"/>
        </w:rPr>
      </w:pPr>
      <w:r w:rsidRPr="009C279B">
        <w:rPr>
          <w:sz w:val="24"/>
          <w:szCs w:val="24"/>
        </w:rPr>
        <w:t>Brotherly Love equal to the Lord Yah’s Love</w:t>
      </w:r>
    </w:p>
    <w:p w:rsidR="00B17184" w:rsidRPr="009C279B" w:rsidRDefault="00B17184" w:rsidP="00B17184">
      <w:pPr>
        <w:tabs>
          <w:tab w:val="left" w:pos="360"/>
        </w:tabs>
        <w:spacing w:line="480" w:lineRule="auto"/>
        <w:jc w:val="both"/>
        <w:rPr>
          <w:sz w:val="24"/>
          <w:szCs w:val="24"/>
        </w:rPr>
      </w:pPr>
      <w:r w:rsidRPr="009C279B">
        <w:rPr>
          <w:sz w:val="24"/>
          <w:szCs w:val="24"/>
        </w:rPr>
        <w:t>In 1</w:t>
      </w:r>
      <w:r w:rsidRPr="009C279B">
        <w:rPr>
          <w:sz w:val="24"/>
          <w:szCs w:val="24"/>
          <w:vertAlign w:val="superscript"/>
        </w:rPr>
        <w:t>st</w:t>
      </w:r>
      <w:r w:rsidRPr="009C279B">
        <w:rPr>
          <w:sz w:val="24"/>
          <w:szCs w:val="24"/>
        </w:rPr>
        <w:t xml:space="preserve"> John 4:20 it declares “If a Man say, I (agape) love God and hates His Brother, He is a liar: for He that (agape) loves not His Brother whom He has seen, how can He (agape) love God whom He has not seen?” In 1</w:t>
      </w:r>
      <w:r w:rsidRPr="009C279B">
        <w:rPr>
          <w:sz w:val="24"/>
          <w:szCs w:val="24"/>
          <w:vertAlign w:val="superscript"/>
        </w:rPr>
        <w:t>st</w:t>
      </w:r>
      <w:r w:rsidRPr="009C279B">
        <w:rPr>
          <w:sz w:val="24"/>
          <w:szCs w:val="24"/>
        </w:rPr>
        <w:t xml:space="preserve"> John 3:17 it tells us that “But whoso has This World’s good and sees His Brother have need and shuts up His bowels of compassion from Him, how dwells the </w:t>
      </w:r>
      <w:r w:rsidRPr="009C279B">
        <w:rPr>
          <w:sz w:val="24"/>
          <w:szCs w:val="24"/>
        </w:rPr>
        <w:lastRenderedPageBreak/>
        <w:t>(agape) love of God in Him? In 1</w:t>
      </w:r>
      <w:r w:rsidRPr="009C279B">
        <w:rPr>
          <w:sz w:val="24"/>
          <w:szCs w:val="24"/>
          <w:vertAlign w:val="superscript"/>
        </w:rPr>
        <w:t>st</w:t>
      </w:r>
      <w:r w:rsidRPr="009C279B">
        <w:rPr>
          <w:sz w:val="24"/>
          <w:szCs w:val="24"/>
        </w:rPr>
        <w:t xml:space="preserve"> John 3:16 I says that “Hereby perceive the (agape) love of God, because He laid down His life for Us: and We ought to lay down Our lives for the Brethren.” In 1</w:t>
      </w:r>
      <w:r w:rsidRPr="009C279B">
        <w:rPr>
          <w:sz w:val="24"/>
          <w:szCs w:val="24"/>
          <w:vertAlign w:val="superscript"/>
        </w:rPr>
        <w:t>st</w:t>
      </w:r>
      <w:r w:rsidRPr="009C279B">
        <w:rPr>
          <w:sz w:val="24"/>
          <w:szCs w:val="24"/>
        </w:rPr>
        <w:t xml:space="preserve"> John 3:14 it states that “We know that We have passed from death unto life, because We (agape) love the Brethren. He that (agape) loves not His Brother abides in death.” In 1</w:t>
      </w:r>
      <w:r w:rsidRPr="009C279B">
        <w:rPr>
          <w:sz w:val="24"/>
          <w:szCs w:val="24"/>
          <w:vertAlign w:val="superscript"/>
        </w:rPr>
        <w:t>st</w:t>
      </w:r>
      <w:r w:rsidRPr="009C279B">
        <w:rPr>
          <w:sz w:val="24"/>
          <w:szCs w:val="24"/>
        </w:rPr>
        <w:t xml:space="preserve"> Peter 3:8 it mentions that “Finally, be Ye all of one mind, having compassion One of Another, (agape) love as Brethren, be pitiful, be courteous.” In 1</w:t>
      </w:r>
      <w:r w:rsidRPr="009C279B">
        <w:rPr>
          <w:sz w:val="24"/>
          <w:szCs w:val="24"/>
          <w:vertAlign w:val="superscript"/>
        </w:rPr>
        <w:t>st</w:t>
      </w:r>
      <w:r w:rsidRPr="009C279B">
        <w:rPr>
          <w:sz w:val="24"/>
          <w:szCs w:val="24"/>
        </w:rPr>
        <w:t xml:space="preserve"> Peter 2:17 it tells us to “…(Agape) Love the Brotherhood.” In James 2:5 it tells us that “Hearken, My Beloved Brethren, hath not God chosen the poor of This World rich in faith and heirs of the Kingdom which He has promised to them that (agape) love Him?” In Hebrews 13:1 it says “Let Brotherly (agape) love continue.” In Philemon 7 tells us that “For We have great joy and consolation in thy (agape) love, because the Bowels of the Saints (Lords) are refreshed by thee, Brother.” In Romans 12:10 it mentions “Be kindly affectionate to One Another with Brotherly (agape) love (the agape love of brethren), in honor preferring One Another.” In Tobit 4:13 it tells us “My Son, (agape) love thy Brethren (Brothers of Christ) and despise not in thy heart thy Brethren…”       </w:t>
      </w:r>
    </w:p>
    <w:p w:rsidR="00B17184" w:rsidRPr="009C279B" w:rsidRDefault="00B17184" w:rsidP="00B17184">
      <w:pPr>
        <w:tabs>
          <w:tab w:val="left" w:pos="360"/>
        </w:tabs>
        <w:spacing w:line="480" w:lineRule="auto"/>
        <w:jc w:val="both"/>
        <w:rPr>
          <w:sz w:val="24"/>
          <w:szCs w:val="24"/>
        </w:rPr>
      </w:pPr>
      <w:r w:rsidRPr="009C279B">
        <w:rPr>
          <w:sz w:val="24"/>
          <w:szCs w:val="24"/>
        </w:rPr>
        <w:t>Man’s Love sticks closer than Friend’s Love</w:t>
      </w:r>
    </w:p>
    <w:p w:rsidR="00B17184" w:rsidRPr="009C279B" w:rsidRDefault="00B17184" w:rsidP="00B17184">
      <w:pPr>
        <w:tabs>
          <w:tab w:val="left" w:pos="360"/>
        </w:tabs>
        <w:spacing w:line="480" w:lineRule="auto"/>
        <w:jc w:val="both"/>
        <w:rPr>
          <w:sz w:val="24"/>
          <w:szCs w:val="24"/>
        </w:rPr>
      </w:pPr>
      <w:r w:rsidRPr="009C279B">
        <w:rPr>
          <w:sz w:val="24"/>
          <w:szCs w:val="24"/>
        </w:rPr>
        <w:t>“If a Man (agape) love God, the same is known of Him” in 1</w:t>
      </w:r>
      <w:r w:rsidRPr="009C279B">
        <w:rPr>
          <w:sz w:val="24"/>
          <w:szCs w:val="24"/>
          <w:vertAlign w:val="superscript"/>
        </w:rPr>
        <w:t>st</w:t>
      </w:r>
      <w:r w:rsidRPr="009C279B">
        <w:rPr>
          <w:sz w:val="24"/>
          <w:szCs w:val="24"/>
        </w:rPr>
        <w:t xml:space="preserve"> Corinthians 8:3. In John 10:17 it tells us that “Therefore the Father (Stephen) (agape) love Me, because I lay down (abase) My life (for Mankind), that I might take it again (exalt it).” In John 15:13 it declares “Greater (Agape) love has no Man than this that a Man lay down His life for His Friends.” In Galatians 2:20 it tells us that “I am crucified with Christ: nevertheless I live, yet not I, but Christ lives in Me (Man): and the life which I now live in the flesh I live by the faith of the Son of God, who (agape) loved Me, </w:t>
      </w:r>
      <w:r w:rsidRPr="009C279B">
        <w:rPr>
          <w:sz w:val="24"/>
          <w:szCs w:val="24"/>
        </w:rPr>
        <w:lastRenderedPageBreak/>
        <w:t>and gave Himself for Me. In Ephesians 5:28 it talks about “So ought Men to (agape) love their Wives as their own bodies. He that (agape) loves His Wife (agape) loves Himself.” In 1</w:t>
      </w:r>
      <w:r w:rsidRPr="009C279B">
        <w:rPr>
          <w:sz w:val="24"/>
          <w:szCs w:val="24"/>
          <w:vertAlign w:val="superscript"/>
        </w:rPr>
        <w:t>st</w:t>
      </w:r>
      <w:r w:rsidRPr="009C279B">
        <w:rPr>
          <w:sz w:val="24"/>
          <w:szCs w:val="24"/>
        </w:rPr>
        <w:t xml:space="preserve"> Thessalonians 3:12 it states “and the Lord make You to increase and abound in (agape) love One toward Another, and toward Men, even We do toward You.” In Titus 3:4 it mentions “… that after the kindness and (agape) love of God Our Savoir toward Man appeared.” In James 1:12 it tells us that “Blessed is the Man that endures temptation: for when He is tried, He shall receive the Crown of Life, which the Lord has promised to them that (agape) love Him.” In 1</w:t>
      </w:r>
      <w:r w:rsidRPr="009C279B">
        <w:rPr>
          <w:sz w:val="24"/>
          <w:szCs w:val="24"/>
          <w:vertAlign w:val="superscript"/>
        </w:rPr>
        <w:t>st</w:t>
      </w:r>
      <w:r w:rsidRPr="009C279B">
        <w:rPr>
          <w:sz w:val="24"/>
          <w:szCs w:val="24"/>
        </w:rPr>
        <w:t xml:space="preserve"> Peter 2:17 it tells us to “Honor all Men…” In Sirach 13:14 it states “(Agape) Love the Lord with all thy life and call upon Him for thy Salvation.” For a Man knows what His Lord (Friend) is doing. </w:t>
      </w:r>
    </w:p>
    <w:p w:rsidR="00B17184" w:rsidRPr="009C279B" w:rsidRDefault="00B17184" w:rsidP="00B17184">
      <w:pPr>
        <w:tabs>
          <w:tab w:val="left" w:pos="360"/>
        </w:tabs>
        <w:spacing w:line="480" w:lineRule="auto"/>
        <w:jc w:val="both"/>
        <w:rPr>
          <w:sz w:val="24"/>
          <w:szCs w:val="24"/>
        </w:rPr>
      </w:pPr>
      <w:r w:rsidRPr="009C279B">
        <w:rPr>
          <w:sz w:val="24"/>
          <w:szCs w:val="24"/>
        </w:rPr>
        <w:t>Neighbor’s Love is the Royal Law equal to a Father’s Love that sticks closer than a Man’s Love</w:t>
      </w:r>
    </w:p>
    <w:p w:rsidR="00B17184" w:rsidRPr="009C279B" w:rsidRDefault="00B17184" w:rsidP="00B17184">
      <w:pPr>
        <w:tabs>
          <w:tab w:val="left" w:pos="360"/>
        </w:tabs>
        <w:spacing w:line="480" w:lineRule="auto"/>
        <w:jc w:val="both"/>
        <w:rPr>
          <w:sz w:val="24"/>
          <w:szCs w:val="24"/>
        </w:rPr>
      </w:pPr>
      <w:r w:rsidRPr="009C279B">
        <w:rPr>
          <w:sz w:val="24"/>
          <w:szCs w:val="24"/>
        </w:rPr>
        <w:t xml:space="preserve">In Matthew 19:19 it tells us “Thou shall (agape) love thy Neighbor as thyself.” Also the scripture is in Galatians 5:14. In Romans 13:10 it states that “(Agape) Love works no ill to His Neighbor: therefore (agape) love is the Fulfilling of the Law.”  In James 2:8 it declares “If Ye fulfill the Royal Law according to the (Holy) Scripture, Thou shall (agape) love thy Neighbor as thyself, Ye do well.” In Sirach 25:1 it tells us “three things I was beautified, and stood up beautiful before God and Men: the Unity of Brethren, the (agape) love of Neighbors, a Man and a Wife that agree together.” In Proverbs 10:12 it tells us that agape love covers all sins.” For a Father (Neighbor) knows what His Lord (Man) is doing. </w:t>
      </w:r>
    </w:p>
    <w:p w:rsidR="00B17184" w:rsidRPr="009C279B" w:rsidRDefault="00B17184" w:rsidP="00B17184">
      <w:pPr>
        <w:tabs>
          <w:tab w:val="left" w:pos="360"/>
        </w:tabs>
        <w:spacing w:line="480" w:lineRule="auto"/>
        <w:jc w:val="both"/>
        <w:rPr>
          <w:sz w:val="24"/>
          <w:szCs w:val="24"/>
        </w:rPr>
      </w:pPr>
      <w:r w:rsidRPr="009C279B">
        <w:rPr>
          <w:sz w:val="24"/>
          <w:szCs w:val="24"/>
        </w:rPr>
        <w:t>Friend’s Love sticks closer than a Brother’s Love</w:t>
      </w:r>
    </w:p>
    <w:p w:rsidR="00B17184" w:rsidRPr="009C279B" w:rsidRDefault="00B17184" w:rsidP="00B17184">
      <w:pPr>
        <w:tabs>
          <w:tab w:val="left" w:pos="360"/>
        </w:tabs>
        <w:spacing w:line="480" w:lineRule="auto"/>
        <w:jc w:val="both"/>
        <w:rPr>
          <w:sz w:val="24"/>
          <w:szCs w:val="24"/>
        </w:rPr>
      </w:pPr>
      <w:r w:rsidRPr="009C279B">
        <w:rPr>
          <w:sz w:val="24"/>
          <w:szCs w:val="24"/>
        </w:rPr>
        <w:lastRenderedPageBreak/>
        <w:t xml:space="preserve">In Proverbs 17:9 it tells us that “He that covers a transgression seeks (agape) love, but He that repeats a matter separates Friends.” In Proverbs 18:24 it tells us that a Man that has Friends must show Himself Friendly, and there is a Friend that sticks closer than a Brother.” In Proverbs 27:10 it declares thy Friend and thy Father’s (Stephen’s) Friend forsake not…” In Proverbs 14:20 it states that “The Poor is hated even of His Neighbor, but the Rich has many Friends.” In Proverbs 17:17 it tells us that “a Friend (agape) loves at all times…” In Proverbs 19:6 it talks about “…every Man is a Friend to Him that gives Gifts.” In Proverbs 27:9 it tells us that ointment and perfume rejoice the heart, so does the sweetness of a Man’s Friend by hearty counsel.” In Proverbs 27:17 it states that “Iron sharpens iron, so a Man sharpens the Countenance of His Friend.” In Proverbs 19:4 it tells us that “Wealth makes many Friends...” In Proverbs 6:3 it instructs a Son to “Do this now, My Son, and deliver thyself, when thou art into the Hand of thy Friend, go, humble thyself, and make sure thy Friend.”  In Sirach 6:5 it tells us that “Sweet language will multiply Friends.” In Sirach 6:7 it declares “If thou would get a Friend, prove Him first, and be not hasty to credit Him.” In Sirach 6:14 it tells us that “a Faithful Friend is a Strong Defense…” In  Sirach  6:16  it  states  that “a  Faithful  Friend  is  a Medicine of Life and they that  fear  the  Lord  shall  find  Him.” In Sirach 9:10 it mentions “Forsake not an Old Friend, for the new is not comparable to Him and a New Friend is as New Wine, when it is Old, thou shall drink it with Pleasure.” In Sirach 12:8 it tells us that a Friend cannot be known in prosperity…” In Sirach 13:21 it mentions that “a Rich Man beginning to fall is held up of His Friends.” In Sirach 14:13 it tells us “to do Good unto thy Friend before thou die…” In Sirach 19:13-15 it tells Us to Admonish a Friend.”  In Sirach 22:25 it states “I will not be ashamed to Defend a Friend…” In Sirach 27:17 it mentions “(Agape) Love thy friend and be faithful unto Him…” In Sirach 29:10 it </w:t>
      </w:r>
      <w:r w:rsidRPr="009C279B">
        <w:rPr>
          <w:sz w:val="24"/>
          <w:szCs w:val="24"/>
        </w:rPr>
        <w:lastRenderedPageBreak/>
        <w:t xml:space="preserve">tells us “to lose thy Money for thy Brother and thy Friend and let it not rust under a stone to be lost.” In Sirach 37:6 it tells us “Forget not a Friend during the Battle (1 or 2 positions) &amp; be not unmindful of Him when You distribute Your spoils.” For a true Friend knows what His Lord (Brother) is doing.   </w:t>
      </w:r>
    </w:p>
    <w:p w:rsidR="00B17184" w:rsidRPr="009C279B" w:rsidRDefault="00B17184" w:rsidP="00B17184">
      <w:pPr>
        <w:tabs>
          <w:tab w:val="left" w:pos="360"/>
        </w:tabs>
        <w:spacing w:line="480" w:lineRule="auto"/>
        <w:rPr>
          <w:sz w:val="24"/>
          <w:szCs w:val="24"/>
        </w:rPr>
      </w:pPr>
      <w:r w:rsidRPr="009C279B">
        <w:rPr>
          <w:sz w:val="24"/>
          <w:szCs w:val="24"/>
        </w:rPr>
        <w:t>Love One Another by the Lord’s Commandment</w:t>
      </w:r>
    </w:p>
    <w:p w:rsidR="00B17184" w:rsidRPr="009C279B" w:rsidRDefault="00B17184" w:rsidP="00B17184">
      <w:pPr>
        <w:tabs>
          <w:tab w:val="left" w:pos="360"/>
        </w:tabs>
        <w:spacing w:line="480" w:lineRule="auto"/>
        <w:jc w:val="both"/>
        <w:rPr>
          <w:sz w:val="24"/>
          <w:szCs w:val="24"/>
        </w:rPr>
      </w:pPr>
      <w:r w:rsidRPr="009C279B">
        <w:rPr>
          <w:sz w:val="24"/>
          <w:szCs w:val="24"/>
        </w:rPr>
        <w:t>In John 13:34 it tells us that “A New Commandment I give You, they Ye (agape) love One Another, as I have (agape) loved You, that Ye also (agape) love One Another.” In John 15:12 “This is My commandment, that Ye (agape) love One Another, as I have (agape) loved You.” In John 15:17 it mentions “These things I command You, that Ye (agape) love One Another.” In Romans 13:8 it tells us that “Owe no Man anything, but to (agape) love One Another: for He that (agape) loves Another has Fulfilled the Law.” In Galatians 5:13 it tells us that “For, Brethren, Ye have been called unto Liberty, only use not Liberty for an occasion to the flesh, but by (agape) love serving One Another.” In 1</w:t>
      </w:r>
      <w:r w:rsidRPr="009C279B">
        <w:rPr>
          <w:sz w:val="24"/>
          <w:szCs w:val="24"/>
          <w:vertAlign w:val="superscript"/>
        </w:rPr>
        <w:t>st</w:t>
      </w:r>
      <w:r w:rsidRPr="009C279B">
        <w:rPr>
          <w:sz w:val="24"/>
          <w:szCs w:val="24"/>
        </w:rPr>
        <w:t xml:space="preserve"> Thessalonians 4:9 it mentions that “Ye Yourselves are taught of God to (agape) love One Another.” In 1</w:t>
      </w:r>
      <w:r w:rsidRPr="009C279B">
        <w:rPr>
          <w:sz w:val="24"/>
          <w:szCs w:val="24"/>
          <w:vertAlign w:val="superscript"/>
        </w:rPr>
        <w:t>st</w:t>
      </w:r>
      <w:r w:rsidRPr="009C279B">
        <w:rPr>
          <w:sz w:val="24"/>
          <w:szCs w:val="24"/>
        </w:rPr>
        <w:t xml:space="preserve"> John 3:23 it declares “and this is the commandment that We should believe on the Name (Father Stephen Our Lord) of His Son Jesus Christ and (agape) love One Another, as He gave Us commandment.”  In 1</w:t>
      </w:r>
      <w:r w:rsidRPr="009C279B">
        <w:rPr>
          <w:sz w:val="24"/>
          <w:szCs w:val="24"/>
          <w:vertAlign w:val="superscript"/>
        </w:rPr>
        <w:t>st</w:t>
      </w:r>
      <w:r w:rsidRPr="009C279B">
        <w:rPr>
          <w:sz w:val="24"/>
          <w:szCs w:val="24"/>
        </w:rPr>
        <w:t xml:space="preserve"> John 4:11 it tells us that “Beloved, if God so (agape) loved Us, We ought also to (agape) love One Another.” In 2</w:t>
      </w:r>
      <w:r w:rsidRPr="009C279B">
        <w:rPr>
          <w:sz w:val="24"/>
          <w:szCs w:val="24"/>
          <w:vertAlign w:val="superscript"/>
        </w:rPr>
        <w:t>nd</w:t>
      </w:r>
      <w:r w:rsidRPr="009C279B">
        <w:rPr>
          <w:sz w:val="24"/>
          <w:szCs w:val="24"/>
        </w:rPr>
        <w:t xml:space="preserve"> John 5 it states “And now I beseech thee, Lady, not as though I wrote a New Commandment, that, as Ye have heard from the Beginning, that We (agape) love One Another.” In 1</w:t>
      </w:r>
      <w:r w:rsidRPr="009C279B">
        <w:rPr>
          <w:sz w:val="24"/>
          <w:szCs w:val="24"/>
          <w:vertAlign w:val="superscript"/>
        </w:rPr>
        <w:t>st</w:t>
      </w:r>
      <w:r w:rsidRPr="009C279B">
        <w:rPr>
          <w:sz w:val="24"/>
          <w:szCs w:val="24"/>
        </w:rPr>
        <w:t xml:space="preserve"> John 6 it tells us “And this is (agape) love that We walk after His commandments. This is the Commandment, that, as Ye have heard from the Beginning, Ye should walk in it.”   </w:t>
      </w:r>
    </w:p>
    <w:p w:rsidR="00B17184" w:rsidRPr="009C279B" w:rsidRDefault="00B17184" w:rsidP="00B17184">
      <w:pPr>
        <w:tabs>
          <w:tab w:val="left" w:pos="360"/>
        </w:tabs>
        <w:spacing w:line="480" w:lineRule="auto"/>
        <w:jc w:val="both"/>
        <w:rPr>
          <w:sz w:val="24"/>
          <w:szCs w:val="24"/>
        </w:rPr>
      </w:pPr>
      <w:r w:rsidRPr="009C279B">
        <w:rPr>
          <w:sz w:val="24"/>
          <w:szCs w:val="24"/>
        </w:rPr>
        <w:lastRenderedPageBreak/>
        <w:t>Husband’s love to His Wife</w:t>
      </w:r>
    </w:p>
    <w:p w:rsidR="00B17184" w:rsidRPr="009C279B" w:rsidRDefault="00B17184" w:rsidP="00B17184">
      <w:pPr>
        <w:tabs>
          <w:tab w:val="left" w:pos="360"/>
        </w:tabs>
        <w:spacing w:line="480" w:lineRule="auto"/>
        <w:jc w:val="both"/>
        <w:rPr>
          <w:sz w:val="24"/>
          <w:szCs w:val="24"/>
        </w:rPr>
      </w:pPr>
      <w:r w:rsidRPr="009C279B">
        <w:rPr>
          <w:sz w:val="24"/>
          <w:szCs w:val="24"/>
        </w:rPr>
        <w:t xml:space="preserve">In Ephesians 5:28 it tells us that “Husbands ought to (agape) love their Wives as their own bodies. He that (agape) loves His Wife (agape) loves Himself.”  In Ephesians 5:25 it declares “Husbands, (agape) love Your Wives, even as Christ also (agape) loved the Church, and gave Himself for it.” This means that there can be no Sexual Eros Love Relations between Husbands and their own wives because Christ did not have Sexual Eros Love Relations with the Church. In Colossians 3:19 it tells us that “Husbands, (agape) love Your Wives and do not be bitter against them.” For a true Husband knows what His Lady (Wife) is doing. </w:t>
      </w:r>
    </w:p>
    <w:p w:rsidR="00B17184" w:rsidRPr="009C279B" w:rsidRDefault="00B17184" w:rsidP="00B17184">
      <w:pPr>
        <w:tabs>
          <w:tab w:val="left" w:pos="360"/>
        </w:tabs>
        <w:spacing w:line="480" w:lineRule="auto"/>
        <w:jc w:val="center"/>
        <w:rPr>
          <w:sz w:val="24"/>
          <w:szCs w:val="24"/>
        </w:rPr>
      </w:pPr>
      <w:r w:rsidRPr="009C279B">
        <w:rPr>
          <w:sz w:val="24"/>
          <w:szCs w:val="24"/>
        </w:rPr>
        <w:t>Chapter 2: Sexual Eros Love is forbidden, even in Marriage</w:t>
      </w:r>
    </w:p>
    <w:p w:rsidR="00B17184" w:rsidRPr="009C279B" w:rsidRDefault="00B17184" w:rsidP="00B17184">
      <w:pPr>
        <w:tabs>
          <w:tab w:val="left" w:pos="360"/>
        </w:tabs>
        <w:spacing w:line="480" w:lineRule="auto"/>
        <w:jc w:val="both"/>
        <w:rPr>
          <w:sz w:val="24"/>
          <w:szCs w:val="24"/>
        </w:rPr>
      </w:pPr>
      <w:r w:rsidRPr="009C279B">
        <w:rPr>
          <w:sz w:val="24"/>
          <w:szCs w:val="24"/>
        </w:rPr>
        <w:t>Eros Love (Sexual Love)</w:t>
      </w:r>
    </w:p>
    <w:p w:rsidR="00B17184" w:rsidRPr="009C279B" w:rsidRDefault="00B17184" w:rsidP="00B17184">
      <w:pPr>
        <w:spacing w:line="480" w:lineRule="auto"/>
        <w:jc w:val="both"/>
        <w:rPr>
          <w:sz w:val="24"/>
          <w:szCs w:val="24"/>
        </w:rPr>
      </w:pPr>
      <w:r w:rsidRPr="009C279B">
        <w:rPr>
          <w:sz w:val="24"/>
          <w:szCs w:val="24"/>
        </w:rPr>
        <w:t>The Father Stephen is the Supreme Investigator of this is in Ecclesiastes 1:13-18; 2:1-12; 12:9-14. 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This means cleanness does not come for uncleanness nor a Divine Union comes from a Sexual Union at any time is in Job 14:4. Basically the World sexually loves its own and is enmity against God in 1</w:t>
      </w:r>
      <w:r w:rsidRPr="009C279B">
        <w:rPr>
          <w:sz w:val="24"/>
          <w:szCs w:val="24"/>
          <w:vertAlign w:val="superscript"/>
        </w:rPr>
        <w:t>st</w:t>
      </w:r>
      <w:r w:rsidRPr="009C279B">
        <w:rPr>
          <w:sz w:val="24"/>
          <w:szCs w:val="24"/>
        </w:rPr>
        <w:t xml:space="preserve"> John 2:15-16. The Bible proclaims sex is a corruption in the World through lust as a great sexual apostasy and should never be done at all in 2</w:t>
      </w:r>
      <w:r w:rsidRPr="009C279B">
        <w:rPr>
          <w:sz w:val="24"/>
          <w:szCs w:val="24"/>
          <w:vertAlign w:val="superscript"/>
        </w:rPr>
        <w:t>nd</w:t>
      </w:r>
      <w:r w:rsidRPr="009C279B">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w:t>
      </w:r>
      <w:r w:rsidRPr="009C279B">
        <w:rPr>
          <w:sz w:val="24"/>
          <w:szCs w:val="24"/>
        </w:rPr>
        <w:lastRenderedPageBreak/>
        <w:t>Human Nature is in Galatians 5:19; Romans 13:12-14 &amp; Colossians 3:5-6.  The Sexual Heart is in Matthew 15:19 &amp; Mark 7:21-22. The Offensiveness of Magical Sexual Sin: Sex Defiles the Sinner in Matthew 15:20; Mark 7:23; Romans 1:24 &amp; 1</w:t>
      </w:r>
      <w:r w:rsidRPr="009C279B">
        <w:rPr>
          <w:sz w:val="24"/>
          <w:szCs w:val="24"/>
          <w:vertAlign w:val="superscript"/>
        </w:rPr>
        <w:t>st</w:t>
      </w:r>
      <w:r w:rsidRPr="009C279B">
        <w:rPr>
          <w:sz w:val="24"/>
          <w:szCs w:val="24"/>
        </w:rPr>
        <w:t xml:space="preserve"> Corinthians 6:18. Sex Defiles the Society in Leviticus 18:24-25; 1</w:t>
      </w:r>
      <w:r w:rsidRPr="009C279B">
        <w:rPr>
          <w:sz w:val="24"/>
          <w:szCs w:val="24"/>
          <w:vertAlign w:val="superscript"/>
        </w:rPr>
        <w:t>st</w:t>
      </w:r>
      <w:r w:rsidRPr="009C279B">
        <w:rPr>
          <w:sz w:val="24"/>
          <w:szCs w:val="24"/>
        </w:rPr>
        <w:t xml:space="preserve"> Corinthians 5:6 &amp; Revelation 19:2. Sex Offends other Holy People in 2</w:t>
      </w:r>
      <w:r w:rsidRPr="009C279B">
        <w:rPr>
          <w:sz w:val="24"/>
          <w:szCs w:val="24"/>
          <w:vertAlign w:val="superscript"/>
        </w:rPr>
        <w:t>nd</w:t>
      </w:r>
      <w:r w:rsidRPr="009C279B">
        <w:rPr>
          <w:sz w:val="24"/>
          <w:szCs w:val="24"/>
        </w:rPr>
        <w:t xml:space="preserve"> Peter 2:7-8; Genesis 8:22-25; 34:7; 38:24; 2</w:t>
      </w:r>
      <w:r w:rsidRPr="009C279B">
        <w:rPr>
          <w:sz w:val="24"/>
          <w:szCs w:val="24"/>
          <w:vertAlign w:val="superscript"/>
        </w:rPr>
        <w:t>nd</w:t>
      </w:r>
      <w:r w:rsidRPr="009C279B">
        <w:rPr>
          <w:sz w:val="24"/>
          <w:szCs w:val="24"/>
        </w:rPr>
        <w:t xml:space="preserve"> Samuel 13:21-22 &amp; 2</w:t>
      </w:r>
      <w:r w:rsidRPr="009C279B">
        <w:rPr>
          <w:sz w:val="24"/>
          <w:szCs w:val="24"/>
          <w:vertAlign w:val="superscript"/>
        </w:rPr>
        <w:t>nd</w:t>
      </w:r>
      <w:r w:rsidRPr="009C279B">
        <w:rPr>
          <w:sz w:val="24"/>
          <w:szCs w:val="24"/>
        </w:rPr>
        <w:t xml:space="preserve"> Corinthians 12:21. Sex Offends the Holy God in 2</w:t>
      </w:r>
      <w:r w:rsidRPr="009C279B">
        <w:rPr>
          <w:sz w:val="24"/>
          <w:szCs w:val="24"/>
          <w:vertAlign w:val="superscript"/>
        </w:rPr>
        <w:t>nd</w:t>
      </w:r>
      <w:r w:rsidRPr="009C279B">
        <w:rPr>
          <w:sz w:val="24"/>
          <w:szCs w:val="24"/>
        </w:rPr>
        <w:t xml:space="preserve"> Samuel 11:27; Jeremiah 13:26-27 &amp; Malachi 3:5. The Magical Sexual Sin under the Old Covenant: Pre-Marital Sex is in Deuteronomy 22:13-21. Inter-Racial Sex between other Races or Cultures is in Tobit 4:12-13; 1</w:t>
      </w:r>
      <w:r w:rsidRPr="009C279B">
        <w:rPr>
          <w:sz w:val="24"/>
          <w:szCs w:val="24"/>
          <w:vertAlign w:val="superscript"/>
        </w:rPr>
        <w:t>st</w:t>
      </w:r>
      <w:r w:rsidRPr="009C279B">
        <w:rPr>
          <w:sz w:val="24"/>
          <w:szCs w:val="24"/>
        </w:rPr>
        <w:t xml:space="preserve"> Kings 11:1-13; Nehemiah 13:25-27 &amp; Ezra 9:1-10:44. If You have any questions on Inter-Racial Sex, You must get My book called “</w:t>
      </w:r>
      <w:r w:rsidRPr="009C279B">
        <w:rPr>
          <w:b/>
          <w:sz w:val="24"/>
          <w:szCs w:val="24"/>
        </w:rPr>
        <w:t>The Lord Yah and the Different Kinds of Flesh in the Holy Bible</w:t>
      </w:r>
      <w:r w:rsidRPr="009C279B">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9C279B">
        <w:rPr>
          <w:sz w:val="24"/>
          <w:szCs w:val="24"/>
          <w:vertAlign w:val="superscript"/>
        </w:rPr>
        <w:t>st</w:t>
      </w:r>
      <w:r w:rsidRPr="009C279B">
        <w:rPr>
          <w:sz w:val="24"/>
          <w:szCs w:val="24"/>
        </w:rPr>
        <w:t xml:space="preserve"> Corinthians 6:15-16 &amp; Hebrews 13:4. The Need for True Holiness in the Lives of Believers is in 1</w:t>
      </w:r>
      <w:r w:rsidRPr="009C279B">
        <w:rPr>
          <w:sz w:val="24"/>
          <w:szCs w:val="24"/>
          <w:vertAlign w:val="superscript"/>
        </w:rPr>
        <w:t>st</w:t>
      </w:r>
      <w:r w:rsidRPr="009C279B">
        <w:rPr>
          <w:sz w:val="24"/>
          <w:szCs w:val="24"/>
        </w:rPr>
        <w:t xml:space="preserve"> Thessalonians 4:3-7; Acts 15:29; Ephesians 5:3, 25; Hebrews 12:16; 1</w:t>
      </w:r>
      <w:r w:rsidRPr="009C279B">
        <w:rPr>
          <w:sz w:val="24"/>
          <w:szCs w:val="24"/>
          <w:vertAlign w:val="superscript"/>
        </w:rPr>
        <w:t>st</w:t>
      </w:r>
      <w:r w:rsidRPr="009C279B">
        <w:rPr>
          <w:sz w:val="24"/>
          <w:szCs w:val="24"/>
        </w:rPr>
        <w:t xml:space="preserve"> Peter 1:15-16; Leviticus 11:44 &amp; 1</w:t>
      </w:r>
      <w:r w:rsidRPr="009C279B">
        <w:rPr>
          <w:sz w:val="24"/>
          <w:szCs w:val="24"/>
          <w:vertAlign w:val="superscript"/>
        </w:rPr>
        <w:t>st</w:t>
      </w:r>
      <w:r w:rsidRPr="009C279B">
        <w:rPr>
          <w:sz w:val="24"/>
          <w:szCs w:val="24"/>
        </w:rPr>
        <w:t xml:space="preserve"> Peter 4:1-3. The Church must be kept pure is in Revelation 2:14-16, 20; 1</w:t>
      </w:r>
      <w:r w:rsidRPr="009C279B">
        <w:rPr>
          <w:sz w:val="24"/>
          <w:szCs w:val="24"/>
          <w:vertAlign w:val="superscript"/>
        </w:rPr>
        <w:t>st</w:t>
      </w:r>
      <w:r w:rsidRPr="009C279B">
        <w:rPr>
          <w:sz w:val="24"/>
          <w:szCs w:val="24"/>
        </w:rPr>
        <w:t xml:space="preserve"> Corinthians 5:1-5, 9-11. God’s Impartial Judgment on Magical Sexual Sin: 1</w:t>
      </w:r>
      <w:r w:rsidRPr="009C279B">
        <w:rPr>
          <w:sz w:val="24"/>
          <w:szCs w:val="24"/>
          <w:vertAlign w:val="superscript"/>
        </w:rPr>
        <w:t>st</w:t>
      </w:r>
      <w:r w:rsidRPr="009C279B">
        <w:rPr>
          <w:sz w:val="24"/>
          <w:szCs w:val="24"/>
        </w:rPr>
        <w:t xml:space="preserve"> Peter 1:17-21; Revelation 2:21-23; Genesis 19:24; Numbers 25:1-9; 2</w:t>
      </w:r>
      <w:r w:rsidRPr="009C279B">
        <w:rPr>
          <w:sz w:val="24"/>
          <w:szCs w:val="24"/>
          <w:vertAlign w:val="superscript"/>
        </w:rPr>
        <w:t>nd</w:t>
      </w:r>
      <w:r w:rsidRPr="009C279B">
        <w:rPr>
          <w:sz w:val="24"/>
          <w:szCs w:val="24"/>
        </w:rPr>
        <w:t xml:space="preserve"> </w:t>
      </w:r>
      <w:r w:rsidRPr="009C279B">
        <w:rPr>
          <w:sz w:val="24"/>
          <w:szCs w:val="24"/>
        </w:rPr>
        <w:lastRenderedPageBreak/>
        <w:t>Samuel 12:11-12; Proverbs 7:26-27 &amp; 1</w:t>
      </w:r>
      <w:r w:rsidRPr="009C279B">
        <w:rPr>
          <w:sz w:val="24"/>
          <w:szCs w:val="24"/>
          <w:vertAlign w:val="superscript"/>
        </w:rPr>
        <w:t>st</w:t>
      </w:r>
      <w:r w:rsidRPr="009C279B">
        <w:rPr>
          <w:sz w:val="24"/>
          <w:szCs w:val="24"/>
        </w:rPr>
        <w:t xml:space="preserve"> Corinthians 10:8. In the World to Come called That Age is in Luke 20:35-36; Revelation 21:8; 22:14-15; Ephesians 5:5-6; 2</w:t>
      </w:r>
      <w:r w:rsidRPr="009C279B">
        <w:rPr>
          <w:sz w:val="24"/>
          <w:szCs w:val="24"/>
          <w:vertAlign w:val="superscript"/>
        </w:rPr>
        <w:t>nd</w:t>
      </w:r>
      <w:r w:rsidRPr="009C279B">
        <w:rPr>
          <w:sz w:val="24"/>
          <w:szCs w:val="24"/>
        </w:rPr>
        <w:t xml:space="preserve"> Peter 2:6 &amp; Jude 7. God’s Authority over Magical Sexual Sin: The Authority is in Romans 13:1-2. If can be forgiven is in John 8:10-11; 2</w:t>
      </w:r>
      <w:r w:rsidRPr="009C279B">
        <w:rPr>
          <w:sz w:val="24"/>
          <w:szCs w:val="24"/>
          <w:vertAlign w:val="superscript"/>
        </w:rPr>
        <w:t>nd</w:t>
      </w:r>
      <w:r w:rsidRPr="009C279B">
        <w:rPr>
          <w:sz w:val="24"/>
          <w:szCs w:val="24"/>
        </w:rPr>
        <w:t xml:space="preserve"> Samuel 12:13; Psalms 51:1 Title; Matthew 21:31-32; Luke 7:36-38. 47-50 &amp; Revelations 2:21. The Hearts can be Changed is in 1</w:t>
      </w:r>
      <w:r w:rsidRPr="009C279B">
        <w:rPr>
          <w:sz w:val="24"/>
          <w:szCs w:val="24"/>
          <w:vertAlign w:val="superscript"/>
        </w:rPr>
        <w:t>st</w:t>
      </w:r>
      <w:r w:rsidRPr="009C279B">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9C279B">
        <w:rPr>
          <w:sz w:val="24"/>
          <w:szCs w:val="24"/>
          <w:vertAlign w:val="superscript"/>
        </w:rPr>
        <w:t>st</w:t>
      </w:r>
      <w:r w:rsidRPr="009C279B">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9C279B">
        <w:rPr>
          <w:sz w:val="24"/>
          <w:szCs w:val="24"/>
          <w:vertAlign w:val="superscript"/>
        </w:rPr>
        <w:t>st</w:t>
      </w:r>
      <w:r w:rsidRPr="009C279B">
        <w:rPr>
          <w:sz w:val="24"/>
          <w:szCs w:val="24"/>
        </w:rPr>
        <w:t xml:space="preserve"> Corinthians 7:2, 9. </w:t>
      </w:r>
    </w:p>
    <w:p w:rsidR="00B17184" w:rsidRPr="009C279B" w:rsidRDefault="00B17184" w:rsidP="00B17184">
      <w:pPr>
        <w:spacing w:line="480" w:lineRule="auto"/>
        <w:jc w:val="both"/>
        <w:rPr>
          <w:sz w:val="24"/>
          <w:szCs w:val="24"/>
        </w:rPr>
      </w:pPr>
      <w:r w:rsidRPr="009C279B">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9C279B">
        <w:rPr>
          <w:sz w:val="24"/>
          <w:szCs w:val="24"/>
          <w:vertAlign w:val="superscript"/>
        </w:rPr>
        <w:t>nd</w:t>
      </w:r>
      <w:r w:rsidRPr="009C279B">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9C279B">
        <w:rPr>
          <w:sz w:val="24"/>
          <w:szCs w:val="24"/>
          <w:vertAlign w:val="superscript"/>
        </w:rPr>
        <w:t>nd</w:t>
      </w:r>
      <w:r w:rsidRPr="009C279B">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w:t>
      </w:r>
      <w:r w:rsidRPr="009C279B">
        <w:rPr>
          <w:sz w:val="24"/>
          <w:szCs w:val="24"/>
        </w:rPr>
        <w:lastRenderedPageBreak/>
        <w:t>Joshua 11:20; Psalms 81:11-12; Romans 9:18; 11:7-8. God’s Appeal to Stubborn Creatures is in Isaiah 46:12; 65:2; Romans 10:21; 2</w:t>
      </w:r>
      <w:r w:rsidRPr="009C279B">
        <w:rPr>
          <w:sz w:val="24"/>
          <w:szCs w:val="24"/>
          <w:vertAlign w:val="superscript"/>
        </w:rPr>
        <w:t>nd</w:t>
      </w:r>
      <w:r w:rsidRPr="009C279B">
        <w:rPr>
          <w:sz w:val="24"/>
          <w:szCs w:val="24"/>
        </w:rPr>
        <w:t xml:space="preserve"> Chronicles 32:24-25; Job 33:16-18; Jeremiah 7:22-24; Ezekiel 2:4-5; Zechariah 7:11-12 &amp; Acts 19:8-9. </w:t>
      </w:r>
    </w:p>
    <w:p w:rsidR="00B17184" w:rsidRPr="009C279B" w:rsidRDefault="00B17184" w:rsidP="00B17184">
      <w:pPr>
        <w:spacing w:line="480" w:lineRule="auto"/>
        <w:jc w:val="both"/>
        <w:rPr>
          <w:sz w:val="24"/>
          <w:szCs w:val="24"/>
        </w:rPr>
      </w:pPr>
      <w:r w:rsidRPr="009C279B">
        <w:rPr>
          <w:sz w:val="24"/>
          <w:szCs w:val="24"/>
        </w:rPr>
        <w:t>The Universality of Temptation, Test, Trial or Trying: The Inevitability of Temptation to do Wrong is in 1</w:t>
      </w:r>
      <w:r w:rsidRPr="009C279B">
        <w:rPr>
          <w:sz w:val="24"/>
          <w:szCs w:val="24"/>
          <w:vertAlign w:val="superscript"/>
        </w:rPr>
        <w:t>st</w:t>
      </w:r>
      <w:r w:rsidRPr="009C279B">
        <w:rPr>
          <w:sz w:val="24"/>
          <w:szCs w:val="24"/>
        </w:rPr>
        <w:t xml:space="preserve"> Corinthians 10:12, 13; Proverbs 7:21-23; Matthew 13:20-21; Mark 4:16-17; Luke 8:13; 17:1; Romans 7:15; 2</w:t>
      </w:r>
      <w:r w:rsidRPr="009C279B">
        <w:rPr>
          <w:sz w:val="24"/>
          <w:szCs w:val="24"/>
          <w:vertAlign w:val="superscript"/>
        </w:rPr>
        <w:t>nd</w:t>
      </w:r>
      <w:r w:rsidRPr="009C279B">
        <w:rPr>
          <w:sz w:val="24"/>
          <w:szCs w:val="24"/>
        </w:rPr>
        <w:t xml:space="preserve"> Corinthians 11:3 &amp; 1</w:t>
      </w:r>
      <w:r w:rsidRPr="009C279B">
        <w:rPr>
          <w:sz w:val="24"/>
          <w:szCs w:val="24"/>
          <w:vertAlign w:val="superscript"/>
        </w:rPr>
        <w:t>st</w:t>
      </w:r>
      <w:r w:rsidRPr="009C279B">
        <w:rPr>
          <w:sz w:val="24"/>
          <w:szCs w:val="24"/>
        </w:rPr>
        <w:t xml:space="preserve"> Peter 1:6. The Examples of those who were tempted: Job is in Job chapters 1-2. Adam and Eve is in Genesis 3:6-7. Esau is in Genesis 25:29-34. Achan is in Joshua 7:21. Samson is in Judges 14:16-17. David is in 2</w:t>
      </w:r>
      <w:r w:rsidRPr="009C279B">
        <w:rPr>
          <w:sz w:val="24"/>
          <w:szCs w:val="24"/>
          <w:vertAlign w:val="superscript"/>
        </w:rPr>
        <w:t>nd</w:t>
      </w:r>
      <w:r w:rsidRPr="009C279B">
        <w:rPr>
          <w:sz w:val="24"/>
          <w:szCs w:val="24"/>
        </w:rPr>
        <w:t xml:space="preserve"> Samuel 11:2-4. Solomon is in 1</w:t>
      </w:r>
      <w:r w:rsidRPr="009C279B">
        <w:rPr>
          <w:sz w:val="24"/>
          <w:szCs w:val="24"/>
          <w:vertAlign w:val="superscript"/>
        </w:rPr>
        <w:t>st</w:t>
      </w:r>
      <w:r w:rsidRPr="009C279B">
        <w:rPr>
          <w:sz w:val="24"/>
          <w:szCs w:val="24"/>
        </w:rPr>
        <w:t xml:space="preserve"> Kings 11:1, 4. Gehazi is in 2</w:t>
      </w:r>
      <w:r w:rsidRPr="009C279B">
        <w:rPr>
          <w:sz w:val="24"/>
          <w:szCs w:val="24"/>
          <w:vertAlign w:val="superscript"/>
        </w:rPr>
        <w:t>nd</w:t>
      </w:r>
      <w:r w:rsidRPr="009C279B">
        <w:rPr>
          <w:sz w:val="24"/>
          <w:szCs w:val="24"/>
        </w:rPr>
        <w:t xml:space="preserve"> Kings 5:20-23. Peter is in Matthew 26:69-75; Luke 22:55-62 &amp; John 18:16-18, 25-27. The help for those facing Temptation is in Romans 8:31, 37-39; Joshua 1:5; Hebrews 4:15-16; 13:5; 1</w:t>
      </w:r>
      <w:r w:rsidRPr="009C279B">
        <w:rPr>
          <w:sz w:val="24"/>
          <w:szCs w:val="24"/>
          <w:vertAlign w:val="superscript"/>
        </w:rPr>
        <w:t>st</w:t>
      </w:r>
      <w:r w:rsidRPr="009C279B">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9C279B">
        <w:rPr>
          <w:sz w:val="24"/>
          <w:szCs w:val="24"/>
          <w:vertAlign w:val="superscript"/>
        </w:rPr>
        <w:t>nd</w:t>
      </w:r>
      <w:r w:rsidRPr="009C279B">
        <w:rPr>
          <w:sz w:val="24"/>
          <w:szCs w:val="24"/>
        </w:rPr>
        <w:t xml:space="preserve"> Peter 2:18; Genesis 3:6 &amp; Proverbs 5:3-6. Temptation, Test, Trial or Trying from the Lord Lucifer is in Genesis 3:1; Job chapters 1-2; 1</w:t>
      </w:r>
      <w:r w:rsidRPr="009C279B">
        <w:rPr>
          <w:sz w:val="24"/>
          <w:szCs w:val="24"/>
          <w:vertAlign w:val="superscript"/>
        </w:rPr>
        <w:t>st</w:t>
      </w:r>
      <w:r w:rsidRPr="009C279B">
        <w:rPr>
          <w:sz w:val="24"/>
          <w:szCs w:val="24"/>
        </w:rPr>
        <w:t xml:space="preserve"> Chronicles 21:1; Matthew 4:1, 15; Mark 1:13; Luke 4:2; 8:12; 1</w:t>
      </w:r>
      <w:r w:rsidRPr="009C279B">
        <w:rPr>
          <w:sz w:val="24"/>
          <w:szCs w:val="24"/>
          <w:vertAlign w:val="superscript"/>
        </w:rPr>
        <w:t>st</w:t>
      </w:r>
      <w:r w:rsidRPr="009C279B">
        <w:rPr>
          <w:sz w:val="24"/>
          <w:szCs w:val="24"/>
        </w:rPr>
        <w:t xml:space="preserve"> Corinthians 7:5 &amp; 1</w:t>
      </w:r>
      <w:r w:rsidRPr="009C279B">
        <w:rPr>
          <w:sz w:val="24"/>
          <w:szCs w:val="24"/>
          <w:vertAlign w:val="superscript"/>
        </w:rPr>
        <w:t>st</w:t>
      </w:r>
      <w:r w:rsidRPr="009C279B">
        <w:rPr>
          <w:sz w:val="24"/>
          <w:szCs w:val="24"/>
        </w:rPr>
        <w:t xml:space="preserve"> Thessalonians 3:5. The Temptation, Test, Trial or Trying from the World is in 1</w:t>
      </w:r>
      <w:r w:rsidRPr="009C279B">
        <w:rPr>
          <w:sz w:val="24"/>
          <w:szCs w:val="24"/>
          <w:vertAlign w:val="superscript"/>
        </w:rPr>
        <w:t>st</w:t>
      </w:r>
      <w:r w:rsidRPr="009C279B">
        <w:rPr>
          <w:sz w:val="24"/>
          <w:szCs w:val="24"/>
        </w:rPr>
        <w:t xml:space="preserve"> John 2:16; Matthew 13:22; Mark 4:19 &amp; Luke 8:14. The Attractions which lead to Temptation, Test, Trial or Trying: Money is in 1</w:t>
      </w:r>
      <w:r w:rsidRPr="009C279B">
        <w:rPr>
          <w:sz w:val="24"/>
          <w:szCs w:val="24"/>
          <w:vertAlign w:val="superscript"/>
        </w:rPr>
        <w:t>st</w:t>
      </w:r>
      <w:r w:rsidRPr="009C279B">
        <w:rPr>
          <w:sz w:val="24"/>
          <w:szCs w:val="24"/>
        </w:rPr>
        <w:t xml:space="preserve"> Timothy 6:9-10. Authority is in Deuteronomy 8:17-18 &amp; 2</w:t>
      </w:r>
      <w:r w:rsidRPr="009C279B">
        <w:rPr>
          <w:sz w:val="24"/>
          <w:szCs w:val="24"/>
          <w:vertAlign w:val="superscript"/>
        </w:rPr>
        <w:t>nd</w:t>
      </w:r>
      <w:r w:rsidRPr="009C279B">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w:t>
      </w:r>
      <w:r w:rsidRPr="009C279B">
        <w:rPr>
          <w:sz w:val="24"/>
          <w:szCs w:val="24"/>
        </w:rPr>
        <w:lastRenderedPageBreak/>
        <w:t>Temptation, Test, Trial or Trying is in James 1:2-3, 12; Romans 8:37; Hebrews 2:18; 4:15-16 &amp; 1</w:t>
      </w:r>
      <w:r w:rsidRPr="009C279B">
        <w:rPr>
          <w:sz w:val="24"/>
          <w:szCs w:val="24"/>
          <w:vertAlign w:val="superscript"/>
        </w:rPr>
        <w:t>st</w:t>
      </w:r>
      <w:r w:rsidRPr="009C279B">
        <w:rPr>
          <w:sz w:val="24"/>
          <w:szCs w:val="24"/>
        </w:rPr>
        <w:t xml:space="preserve"> John 4:4. The Finding in God and His Word has Divine Resources to Overcome Temptation, Test, Trial or Trying is in Daniel 11:32; Proverbs 2:1-2, 12-15; Matthew 6:13; Luke 11:4; 1</w:t>
      </w:r>
      <w:r w:rsidRPr="009C279B">
        <w:rPr>
          <w:sz w:val="24"/>
          <w:szCs w:val="24"/>
          <w:vertAlign w:val="superscript"/>
        </w:rPr>
        <w:t>st</w:t>
      </w:r>
      <w:r w:rsidRPr="009C279B">
        <w:rPr>
          <w:sz w:val="24"/>
          <w:szCs w:val="24"/>
        </w:rPr>
        <w:t xml:space="preserve"> Timothy 6:11-12 &amp; James 4:7. The Practical Suggestions for Overcoming Temptation, Test, Trial or Trying: Overcoming it by Prayer to the Father Stephen is in Matthew 18:8-9; 26:41; Mark 14:38; Luke 22:40 &amp; 1</w:t>
      </w:r>
      <w:r w:rsidRPr="009C279B">
        <w:rPr>
          <w:sz w:val="24"/>
          <w:szCs w:val="24"/>
          <w:vertAlign w:val="superscript"/>
        </w:rPr>
        <w:t>st</w:t>
      </w:r>
      <w:r w:rsidRPr="009C279B">
        <w:rPr>
          <w:sz w:val="24"/>
          <w:szCs w:val="24"/>
        </w:rPr>
        <w:t xml:space="preserve"> Corinthians 7:5. Overcoming it through Personal Discipline is in Hebrews 12:4, 7 &amp; 2</w:t>
      </w:r>
      <w:r w:rsidRPr="009C279B">
        <w:rPr>
          <w:sz w:val="24"/>
          <w:szCs w:val="24"/>
          <w:vertAlign w:val="superscript"/>
        </w:rPr>
        <w:t>nd</w:t>
      </w:r>
      <w:r w:rsidRPr="009C279B">
        <w:rPr>
          <w:sz w:val="24"/>
          <w:szCs w:val="24"/>
        </w:rPr>
        <w:t xml:space="preserve"> Peter 3:17. The Encouragements to Resist Temptation, Test, Trial of Trying is in Galatians 6:1; 1</w:t>
      </w:r>
      <w:r w:rsidRPr="009C279B">
        <w:rPr>
          <w:sz w:val="24"/>
          <w:szCs w:val="24"/>
          <w:vertAlign w:val="superscript"/>
        </w:rPr>
        <w:t>st</w:t>
      </w:r>
      <w:r w:rsidRPr="009C279B">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w:t>
      </w:r>
      <w:r w:rsidRPr="009C279B">
        <w:rPr>
          <w:sz w:val="24"/>
          <w:szCs w:val="24"/>
        </w:rPr>
        <w:lastRenderedPageBreak/>
        <w:t>avoid causing temptation, Testing, Trial or Trying to those who Faith is Weak is in Romans 14:15, 21. The Avoiding to cause Temptation, Test, Trial or Trying by exercising Christian Freedom or Christian Liberty is in 1</w:t>
      </w:r>
      <w:r w:rsidRPr="009C279B">
        <w:rPr>
          <w:sz w:val="24"/>
          <w:szCs w:val="24"/>
          <w:vertAlign w:val="superscript"/>
        </w:rPr>
        <w:t>st</w:t>
      </w:r>
      <w:r w:rsidRPr="009C279B">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9C279B">
        <w:rPr>
          <w:sz w:val="24"/>
          <w:szCs w:val="24"/>
          <w:vertAlign w:val="superscript"/>
        </w:rPr>
        <w:t>st</w:t>
      </w:r>
      <w:r w:rsidRPr="009C279B">
        <w:rPr>
          <w:sz w:val="24"/>
          <w:szCs w:val="24"/>
        </w:rPr>
        <w:t xml:space="preserve"> Peter 5:8-9; 1</w:t>
      </w:r>
      <w:r w:rsidRPr="009C279B">
        <w:rPr>
          <w:sz w:val="24"/>
          <w:szCs w:val="24"/>
          <w:vertAlign w:val="superscript"/>
        </w:rPr>
        <w:t>st</w:t>
      </w:r>
      <w:r w:rsidRPr="009C279B">
        <w:rPr>
          <w:sz w:val="24"/>
          <w:szCs w:val="24"/>
        </w:rPr>
        <w:t xml:space="preserve"> John 3:7 &amp; Acts 20:28-31. </w:t>
      </w:r>
    </w:p>
    <w:p w:rsidR="00B17184" w:rsidRPr="009C279B" w:rsidRDefault="00B17184" w:rsidP="00B17184">
      <w:pPr>
        <w:spacing w:line="480" w:lineRule="auto"/>
        <w:jc w:val="both"/>
        <w:rPr>
          <w:sz w:val="24"/>
          <w:szCs w:val="24"/>
        </w:rPr>
      </w:pPr>
      <w:r w:rsidRPr="009C279B">
        <w:rPr>
          <w:sz w:val="24"/>
          <w:szCs w:val="24"/>
        </w:rPr>
        <w:t>The Abuse of God Himself and His Eternal Creatures: Of God Himself is in 2</w:t>
      </w:r>
      <w:r w:rsidRPr="009C279B">
        <w:rPr>
          <w:sz w:val="24"/>
          <w:szCs w:val="24"/>
          <w:vertAlign w:val="superscript"/>
        </w:rPr>
        <w:t>nd</w:t>
      </w:r>
      <w:r w:rsidRPr="009C279B">
        <w:rPr>
          <w:sz w:val="24"/>
          <w:szCs w:val="24"/>
        </w:rPr>
        <w:t xml:space="preserve"> Kings 19:16. Of God’s Creatures is in Nehemiah 4:1-4; 1</w:t>
      </w:r>
      <w:r w:rsidRPr="009C279B">
        <w:rPr>
          <w:sz w:val="24"/>
          <w:szCs w:val="24"/>
          <w:vertAlign w:val="superscript"/>
        </w:rPr>
        <w:t>st</w:t>
      </w:r>
      <w:r w:rsidRPr="009C279B">
        <w:rPr>
          <w:sz w:val="24"/>
          <w:szCs w:val="24"/>
        </w:rPr>
        <w:t xml:space="preserve"> Peter 4:4; Matthew 5:11; Revelation 2:9 &amp; Acts 2:13; 17:32; 18:6. Of God’s Servants is in 2</w:t>
      </w:r>
      <w:r w:rsidRPr="009C279B">
        <w:rPr>
          <w:sz w:val="24"/>
          <w:szCs w:val="24"/>
          <w:vertAlign w:val="superscript"/>
        </w:rPr>
        <w:t>nd</w:t>
      </w:r>
      <w:r w:rsidRPr="009C279B">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9C279B">
        <w:rPr>
          <w:sz w:val="24"/>
          <w:szCs w:val="24"/>
          <w:vertAlign w:val="superscript"/>
        </w:rPr>
        <w:t>st</w:t>
      </w:r>
      <w:r w:rsidRPr="009C279B">
        <w:rPr>
          <w:sz w:val="24"/>
          <w:szCs w:val="24"/>
        </w:rPr>
        <w:t xml:space="preserve"> John 5:16-18. Grace does not give a License for Believers to Sin is in Romans 6:1-2, 15; 3:5-8 &amp; Galatians 2:17-21. The Eminent Dangers of Abusing Christian Freedom is in 1</w:t>
      </w:r>
      <w:r w:rsidRPr="009C279B">
        <w:rPr>
          <w:sz w:val="24"/>
          <w:szCs w:val="24"/>
          <w:vertAlign w:val="superscript"/>
        </w:rPr>
        <w:t>st</w:t>
      </w:r>
      <w:r w:rsidRPr="009C279B">
        <w:rPr>
          <w:sz w:val="24"/>
          <w:szCs w:val="24"/>
        </w:rPr>
        <w:t xml:space="preserve"> Corinthians 8:9-12; Galatians 5:13 and a means of covering up sexuality is in 1</w:t>
      </w:r>
      <w:r w:rsidRPr="009C279B">
        <w:rPr>
          <w:sz w:val="24"/>
          <w:szCs w:val="24"/>
          <w:vertAlign w:val="superscript"/>
        </w:rPr>
        <w:t>st</w:t>
      </w:r>
      <w:r w:rsidRPr="009C279B">
        <w:rPr>
          <w:sz w:val="24"/>
          <w:szCs w:val="24"/>
        </w:rPr>
        <w:t xml:space="preserve"> Peter 2:16. The Examples of the Abuse of Christian Freedom: Sexual Excesses is in 1</w:t>
      </w:r>
      <w:r w:rsidRPr="009C279B">
        <w:rPr>
          <w:sz w:val="24"/>
          <w:szCs w:val="24"/>
          <w:vertAlign w:val="superscript"/>
        </w:rPr>
        <w:t>st</w:t>
      </w:r>
      <w:r w:rsidRPr="009C279B">
        <w:rPr>
          <w:sz w:val="24"/>
          <w:szCs w:val="24"/>
        </w:rPr>
        <w:t xml:space="preserve"> Corinthians 5:1-2; 6:12-20 &amp; Revelation 2:20-22. The Abuse of Giving is in Acts 5:1-2. The Abuse of the Lord’s Supper is in 1</w:t>
      </w:r>
      <w:r w:rsidRPr="009C279B">
        <w:rPr>
          <w:sz w:val="24"/>
          <w:szCs w:val="24"/>
          <w:vertAlign w:val="superscript"/>
        </w:rPr>
        <w:t>st</w:t>
      </w:r>
      <w:r w:rsidRPr="009C279B">
        <w:rPr>
          <w:sz w:val="24"/>
          <w:szCs w:val="24"/>
        </w:rPr>
        <w:t xml:space="preserve"> Corinthians 11:20-22. The Falling Back into Sin is in Romans 6:1-2; Hebrews 12:1; 1</w:t>
      </w:r>
      <w:r w:rsidRPr="009C279B">
        <w:rPr>
          <w:sz w:val="24"/>
          <w:szCs w:val="24"/>
          <w:vertAlign w:val="superscript"/>
        </w:rPr>
        <w:t>st</w:t>
      </w:r>
      <w:r w:rsidRPr="009C279B">
        <w:rPr>
          <w:sz w:val="24"/>
          <w:szCs w:val="24"/>
        </w:rPr>
        <w:t xml:space="preserve"> John 1:8-10 &amp; Acts 7:37-43. The Disobedience towards God is in Ephesians 5:6; 1</w:t>
      </w:r>
      <w:r w:rsidRPr="009C279B">
        <w:rPr>
          <w:sz w:val="24"/>
          <w:szCs w:val="24"/>
          <w:vertAlign w:val="superscript"/>
        </w:rPr>
        <w:t>st</w:t>
      </w:r>
      <w:r w:rsidRPr="009C279B">
        <w:rPr>
          <w:sz w:val="24"/>
          <w:szCs w:val="24"/>
        </w:rPr>
        <w:t xml:space="preserve"> Peter 2:8; 1</w:t>
      </w:r>
      <w:r w:rsidRPr="009C279B">
        <w:rPr>
          <w:sz w:val="24"/>
          <w:szCs w:val="24"/>
          <w:vertAlign w:val="superscript"/>
        </w:rPr>
        <w:t>st</w:t>
      </w:r>
      <w:r w:rsidRPr="009C279B">
        <w:rPr>
          <w:sz w:val="24"/>
          <w:szCs w:val="24"/>
        </w:rPr>
        <w:t xml:space="preserve"> John 2:3-4; 3:4. The Abuse of Spiritual Gifts is in 1</w:t>
      </w:r>
      <w:r w:rsidRPr="009C279B">
        <w:rPr>
          <w:sz w:val="24"/>
          <w:szCs w:val="24"/>
          <w:vertAlign w:val="superscript"/>
        </w:rPr>
        <w:t>st</w:t>
      </w:r>
      <w:r w:rsidRPr="009C279B">
        <w:rPr>
          <w:sz w:val="24"/>
          <w:szCs w:val="24"/>
        </w:rPr>
        <w:t xml:space="preserve"> Corinthians 14:1-20. The Eating of Foods sacrificed to Idols is in 1</w:t>
      </w:r>
      <w:r w:rsidRPr="009C279B">
        <w:rPr>
          <w:sz w:val="24"/>
          <w:szCs w:val="24"/>
          <w:vertAlign w:val="superscript"/>
        </w:rPr>
        <w:t>st</w:t>
      </w:r>
      <w:r w:rsidRPr="009C279B">
        <w:rPr>
          <w:sz w:val="24"/>
          <w:szCs w:val="24"/>
        </w:rPr>
        <w:t xml:space="preserve"> Corinthians 8:1-13 &amp; Revelation 2:14, 20.   </w:t>
      </w:r>
    </w:p>
    <w:p w:rsidR="00B17184" w:rsidRPr="009C279B" w:rsidRDefault="00B17184" w:rsidP="00B17184">
      <w:pPr>
        <w:spacing w:line="480" w:lineRule="auto"/>
        <w:jc w:val="both"/>
        <w:rPr>
          <w:sz w:val="24"/>
          <w:szCs w:val="24"/>
        </w:rPr>
      </w:pPr>
      <w:r w:rsidRPr="009C279B">
        <w:rPr>
          <w:sz w:val="24"/>
          <w:szCs w:val="24"/>
        </w:rPr>
        <w:lastRenderedPageBreak/>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9C279B">
        <w:rPr>
          <w:sz w:val="24"/>
          <w:szCs w:val="24"/>
          <w:vertAlign w:val="superscript"/>
        </w:rPr>
        <w:t>st</w:t>
      </w:r>
      <w:r w:rsidRPr="009C279B">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9C279B">
        <w:rPr>
          <w:sz w:val="24"/>
          <w:szCs w:val="24"/>
          <w:vertAlign w:val="superscript"/>
        </w:rPr>
        <w:t>nd</w:t>
      </w:r>
      <w:r w:rsidRPr="009C279B">
        <w:rPr>
          <w:sz w:val="24"/>
          <w:szCs w:val="24"/>
        </w:rPr>
        <w:t xml:space="preserve"> Kings 17:15; 1</w:t>
      </w:r>
      <w:r w:rsidRPr="009C279B">
        <w:rPr>
          <w:sz w:val="24"/>
          <w:szCs w:val="24"/>
          <w:vertAlign w:val="superscript"/>
        </w:rPr>
        <w:t>st</w:t>
      </w:r>
      <w:r w:rsidRPr="009C279B">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9C279B">
        <w:rPr>
          <w:sz w:val="24"/>
          <w:szCs w:val="24"/>
          <w:vertAlign w:val="superscript"/>
        </w:rPr>
        <w:t>st</w:t>
      </w:r>
      <w:r w:rsidRPr="009C279B">
        <w:rPr>
          <w:sz w:val="24"/>
          <w:szCs w:val="24"/>
        </w:rPr>
        <w:t xml:space="preserve"> Kings 18:29; Isaiah 16:12; Jeremiah 10:5; Colossians 2:20-23 &amp; Acts 5:36-38. The Nominal Religion is Futile: Religious Observance without True Faith is Futile is in Isaiah 1:13; Malachi 3:14; Matthew 15:8-9; Mark 7:6-7; 1</w:t>
      </w:r>
      <w:r w:rsidRPr="009C279B">
        <w:rPr>
          <w:sz w:val="24"/>
          <w:szCs w:val="24"/>
          <w:vertAlign w:val="superscript"/>
        </w:rPr>
        <w:t>st</w:t>
      </w:r>
      <w:r w:rsidRPr="009C279B">
        <w:rPr>
          <w:sz w:val="24"/>
          <w:szCs w:val="24"/>
        </w:rPr>
        <w:t xml:space="preserve"> Corinthians 3:1-3 &amp; James 1:26. Mere Religious Language is Futile is in Titus 3:9; Jeremiah 7:8; Lamentations 2:14; Ephesians 5:6; Colossians 2:18; 1</w:t>
      </w:r>
      <w:r w:rsidRPr="009C279B">
        <w:rPr>
          <w:sz w:val="24"/>
          <w:szCs w:val="24"/>
          <w:vertAlign w:val="superscript"/>
        </w:rPr>
        <w:t>st</w:t>
      </w:r>
      <w:r w:rsidRPr="009C279B">
        <w:rPr>
          <w:sz w:val="24"/>
          <w:szCs w:val="24"/>
        </w:rPr>
        <w:t xml:space="preserve"> Timothy 1:6; 2</w:t>
      </w:r>
      <w:r w:rsidRPr="009C279B">
        <w:rPr>
          <w:sz w:val="24"/>
          <w:szCs w:val="24"/>
          <w:vertAlign w:val="superscript"/>
        </w:rPr>
        <w:t>nd</w:t>
      </w:r>
      <w:r w:rsidRPr="009C279B">
        <w:rPr>
          <w:sz w:val="24"/>
          <w:szCs w:val="24"/>
        </w:rPr>
        <w:t xml:space="preserve"> Timothy 2:14 &amp; 2</w:t>
      </w:r>
      <w:r w:rsidRPr="009C279B">
        <w:rPr>
          <w:sz w:val="24"/>
          <w:szCs w:val="24"/>
          <w:vertAlign w:val="superscript"/>
        </w:rPr>
        <w:t>nd</w:t>
      </w:r>
      <w:r w:rsidRPr="009C279B">
        <w:rPr>
          <w:sz w:val="24"/>
          <w:szCs w:val="24"/>
        </w:rPr>
        <w:t xml:space="preserve"> Peter 2:18. Christian Endeavor using only Human Strength is Futile is in John 15:5 &amp; 1</w:t>
      </w:r>
      <w:r w:rsidRPr="009C279B">
        <w:rPr>
          <w:sz w:val="24"/>
          <w:szCs w:val="24"/>
          <w:vertAlign w:val="superscript"/>
        </w:rPr>
        <w:t>st</w:t>
      </w:r>
      <w:r w:rsidRPr="009C279B">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w:t>
      </w:r>
      <w:r w:rsidRPr="009C279B">
        <w:rPr>
          <w:sz w:val="24"/>
          <w:szCs w:val="24"/>
        </w:rPr>
        <w:lastRenderedPageBreak/>
        <w:t>is Futile because it does not totally obey God’s Holiness is in 1</w:t>
      </w:r>
      <w:r w:rsidRPr="009C279B">
        <w:rPr>
          <w:sz w:val="24"/>
          <w:szCs w:val="24"/>
          <w:vertAlign w:val="superscript"/>
        </w:rPr>
        <w:t>st</w:t>
      </w:r>
      <w:r w:rsidRPr="009C279B">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9C279B">
        <w:rPr>
          <w:sz w:val="24"/>
          <w:szCs w:val="24"/>
          <w:vertAlign w:val="superscript"/>
        </w:rPr>
        <w:t>st</w:t>
      </w:r>
      <w:r w:rsidRPr="009C279B">
        <w:rPr>
          <w:sz w:val="24"/>
          <w:szCs w:val="24"/>
        </w:rPr>
        <w:t xml:space="preserve"> Peter 1:18 &amp; 2</w:t>
      </w:r>
      <w:r w:rsidRPr="009C279B">
        <w:rPr>
          <w:sz w:val="24"/>
          <w:szCs w:val="24"/>
          <w:vertAlign w:val="superscript"/>
        </w:rPr>
        <w:t>nd</w:t>
      </w:r>
      <w:r w:rsidRPr="009C279B">
        <w:rPr>
          <w:sz w:val="24"/>
          <w:szCs w:val="24"/>
        </w:rPr>
        <w:t xml:space="preserve"> Timothy 2:21.        </w:t>
      </w:r>
    </w:p>
    <w:p w:rsidR="00B17184" w:rsidRPr="009C279B" w:rsidRDefault="00B17184" w:rsidP="00B17184">
      <w:pPr>
        <w:spacing w:line="480" w:lineRule="auto"/>
        <w:jc w:val="both"/>
        <w:rPr>
          <w:sz w:val="24"/>
          <w:szCs w:val="24"/>
        </w:rPr>
      </w:pPr>
      <w:r w:rsidRPr="009C279B">
        <w:rPr>
          <w:sz w:val="24"/>
          <w:szCs w:val="24"/>
        </w:rPr>
        <w:t>The Restraint as Holding Back of God’s Actions: The Example of Jesus Christ is in Matthew 26:52-53. Other Examples is in Exodus 36:6; 1</w:t>
      </w:r>
      <w:r w:rsidRPr="009C279B">
        <w:rPr>
          <w:sz w:val="24"/>
          <w:szCs w:val="24"/>
          <w:vertAlign w:val="superscript"/>
        </w:rPr>
        <w:t>st</w:t>
      </w:r>
      <w:r w:rsidRPr="009C279B">
        <w:rPr>
          <w:sz w:val="24"/>
          <w:szCs w:val="24"/>
        </w:rPr>
        <w:t xml:space="preserve"> Samuel 3:13; 24:1-22; 26:1-25; 1</w:t>
      </w:r>
      <w:r w:rsidRPr="009C279B">
        <w:rPr>
          <w:sz w:val="24"/>
          <w:szCs w:val="24"/>
          <w:vertAlign w:val="superscript"/>
        </w:rPr>
        <w:t>st</w:t>
      </w:r>
      <w:r w:rsidRPr="009C279B">
        <w:rPr>
          <w:sz w:val="24"/>
          <w:szCs w:val="24"/>
        </w:rPr>
        <w:t xml:space="preserve"> Kings 1:6; Esther 5:10; Jeremiah 14:10 &amp; 2</w:t>
      </w:r>
      <w:r w:rsidRPr="009C279B">
        <w:rPr>
          <w:sz w:val="24"/>
          <w:szCs w:val="24"/>
          <w:vertAlign w:val="superscript"/>
        </w:rPr>
        <w:t>nd</w:t>
      </w:r>
      <w:r w:rsidRPr="009C279B">
        <w:rPr>
          <w:sz w:val="24"/>
          <w:szCs w:val="24"/>
        </w:rPr>
        <w:t xml:space="preserve"> Peter 2:16. The Restraint as Holding Back of Emotions: Jesus Christ’s Silence under Suffering is in 1</w:t>
      </w:r>
      <w:r w:rsidRPr="009C279B">
        <w:rPr>
          <w:sz w:val="24"/>
          <w:szCs w:val="24"/>
          <w:vertAlign w:val="superscript"/>
        </w:rPr>
        <w:t>st</w:t>
      </w:r>
      <w:r w:rsidRPr="009C279B">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9C279B">
        <w:rPr>
          <w:sz w:val="24"/>
          <w:szCs w:val="24"/>
          <w:vertAlign w:val="superscript"/>
        </w:rPr>
        <w:t>nd</w:t>
      </w:r>
      <w:r w:rsidRPr="009C279B">
        <w:rPr>
          <w:sz w:val="24"/>
          <w:szCs w:val="24"/>
        </w:rPr>
        <w:t xml:space="preserve"> Kings 19:28; Psalms 76:10; 2</w:t>
      </w:r>
      <w:r w:rsidRPr="009C279B">
        <w:rPr>
          <w:sz w:val="24"/>
          <w:szCs w:val="24"/>
          <w:vertAlign w:val="superscript"/>
        </w:rPr>
        <w:t>nd</w:t>
      </w:r>
      <w:r w:rsidRPr="009C279B">
        <w:rPr>
          <w:sz w:val="24"/>
          <w:szCs w:val="24"/>
        </w:rPr>
        <w:t xml:space="preserve"> Thessalonians 2:6-7 &amp; Revelation 20:2. Form the Saintly Christian Lords is in John 17:15; 1</w:t>
      </w:r>
      <w:r w:rsidRPr="009C279B">
        <w:rPr>
          <w:sz w:val="24"/>
          <w:szCs w:val="24"/>
          <w:vertAlign w:val="superscript"/>
        </w:rPr>
        <w:t>st</w:t>
      </w:r>
      <w:r w:rsidRPr="009C279B">
        <w:rPr>
          <w:sz w:val="24"/>
          <w:szCs w:val="24"/>
        </w:rPr>
        <w:t xml:space="preserve"> Samuel 25:39; 1</w:t>
      </w:r>
      <w:r w:rsidRPr="009C279B">
        <w:rPr>
          <w:sz w:val="24"/>
          <w:szCs w:val="24"/>
          <w:vertAlign w:val="superscript"/>
        </w:rPr>
        <w:t>st</w:t>
      </w:r>
      <w:r w:rsidRPr="009C279B">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9C279B">
        <w:rPr>
          <w:sz w:val="24"/>
          <w:szCs w:val="24"/>
          <w:vertAlign w:val="superscript"/>
        </w:rPr>
        <w:t>nd</w:t>
      </w:r>
      <w:r w:rsidRPr="009C279B">
        <w:rPr>
          <w:sz w:val="24"/>
          <w:szCs w:val="24"/>
        </w:rPr>
        <w:t xml:space="preserve"> Peter 3:9. Believers are to Show Restraint: In their Speech is in Psalms 34:13; 39:1; 141:3; James 1:26; 3:2-12; Proverbs 13:3; 21:23 &amp; 1</w:t>
      </w:r>
      <w:r w:rsidRPr="009C279B">
        <w:rPr>
          <w:sz w:val="24"/>
          <w:szCs w:val="24"/>
          <w:vertAlign w:val="superscript"/>
        </w:rPr>
        <w:t>st</w:t>
      </w:r>
      <w:r w:rsidRPr="009C279B">
        <w:rPr>
          <w:sz w:val="24"/>
          <w:szCs w:val="24"/>
        </w:rPr>
        <w:t xml:space="preserve"> Peter 3:10. In their Actions is in Psalms 32:9 &amp; Romans 6:12. </w:t>
      </w:r>
    </w:p>
    <w:p w:rsidR="00B17184" w:rsidRPr="009C279B" w:rsidRDefault="00B17184" w:rsidP="00B17184">
      <w:pPr>
        <w:spacing w:line="480" w:lineRule="auto"/>
        <w:jc w:val="both"/>
        <w:rPr>
          <w:sz w:val="24"/>
          <w:szCs w:val="24"/>
        </w:rPr>
      </w:pPr>
      <w:r w:rsidRPr="009C279B">
        <w:rPr>
          <w:sz w:val="24"/>
          <w:szCs w:val="24"/>
        </w:rPr>
        <w:lastRenderedPageBreak/>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9C279B">
        <w:rPr>
          <w:sz w:val="24"/>
          <w:szCs w:val="24"/>
          <w:vertAlign w:val="superscript"/>
        </w:rPr>
        <w:t>nd</w:t>
      </w:r>
      <w:r w:rsidRPr="009C279B">
        <w:rPr>
          <w:sz w:val="24"/>
          <w:szCs w:val="24"/>
        </w:rPr>
        <w:t xml:space="preserve"> Peter 1:4; 2:20; 2</w:t>
      </w:r>
      <w:r w:rsidRPr="009C279B">
        <w:rPr>
          <w:sz w:val="24"/>
          <w:szCs w:val="24"/>
          <w:vertAlign w:val="superscript"/>
        </w:rPr>
        <w:t>nd</w:t>
      </w:r>
      <w:r w:rsidRPr="009C279B">
        <w:rPr>
          <w:sz w:val="24"/>
          <w:szCs w:val="24"/>
        </w:rPr>
        <w:t xml:space="preserve"> Corinthians 7:1-2 &amp; Jude 23. The Examples and Causes of Corruption: Sexual Partial Corruption as Injustice is in Psalms 55:23; 2</w:t>
      </w:r>
      <w:r w:rsidRPr="009C279B">
        <w:rPr>
          <w:sz w:val="24"/>
          <w:szCs w:val="24"/>
          <w:vertAlign w:val="superscript"/>
        </w:rPr>
        <w:t>nd</w:t>
      </w:r>
      <w:r w:rsidRPr="009C279B">
        <w:rPr>
          <w:sz w:val="24"/>
          <w:szCs w:val="24"/>
        </w:rPr>
        <w:t xml:space="preserve"> Chronicles 19:7; Job 5:16; Isaiah 58:6 &amp; Ezekiel 9:9. Sexual Disobedience towards God is in Deuteronomy 31:29; 32:5 &amp; Judges 2:19. Sexuality denying the Truth is in 1</w:t>
      </w:r>
      <w:r w:rsidRPr="009C279B">
        <w:rPr>
          <w:sz w:val="24"/>
          <w:szCs w:val="24"/>
          <w:vertAlign w:val="superscript"/>
        </w:rPr>
        <w:t>st</w:t>
      </w:r>
      <w:r w:rsidRPr="009C279B">
        <w:rPr>
          <w:sz w:val="24"/>
          <w:szCs w:val="24"/>
        </w:rPr>
        <w:t xml:space="preserve"> Timothy 6:5. Sexual Paganism is in Ezra 9:11. Sexuality mocking Justice is in Proverbs 19:28. Sexuality with Money taking Bribes is in Ecclesiastes 7:7. Sexual Bad Company is in 1</w:t>
      </w:r>
      <w:r w:rsidRPr="009C279B">
        <w:rPr>
          <w:sz w:val="24"/>
          <w:szCs w:val="24"/>
          <w:vertAlign w:val="superscript"/>
        </w:rPr>
        <w:t>st</w:t>
      </w:r>
      <w:r w:rsidRPr="009C279B">
        <w:rPr>
          <w:sz w:val="24"/>
          <w:szCs w:val="24"/>
        </w:rPr>
        <w:t xml:space="preserve"> Corinthians 15:33. Sexual Careless Communication is in James 3:5-6 &amp; Proverbs 4:24; 6:12. </w:t>
      </w:r>
    </w:p>
    <w:p w:rsidR="00B17184" w:rsidRPr="009C279B" w:rsidRDefault="00B17184" w:rsidP="00B17184">
      <w:pPr>
        <w:spacing w:line="480" w:lineRule="auto"/>
        <w:jc w:val="both"/>
        <w:rPr>
          <w:sz w:val="24"/>
          <w:szCs w:val="24"/>
        </w:rPr>
      </w:pPr>
      <w:r w:rsidRPr="009C279B">
        <w:rPr>
          <w:sz w:val="24"/>
          <w:szCs w:val="24"/>
        </w:rPr>
        <w:t>The Father Stephen’s Divine Knowledge of Humanity: The Father Stephen Knows All Creatures is in 1</w:t>
      </w:r>
      <w:r w:rsidRPr="009C279B">
        <w:rPr>
          <w:sz w:val="24"/>
          <w:szCs w:val="24"/>
          <w:vertAlign w:val="superscript"/>
        </w:rPr>
        <w:t>st</w:t>
      </w:r>
      <w:r w:rsidRPr="009C279B">
        <w:rPr>
          <w:sz w:val="24"/>
          <w:szCs w:val="24"/>
        </w:rPr>
        <w:t xml:space="preserve"> Kings 8:39; 2</w:t>
      </w:r>
      <w:r w:rsidRPr="009C279B">
        <w:rPr>
          <w:sz w:val="24"/>
          <w:szCs w:val="24"/>
          <w:vertAlign w:val="superscript"/>
        </w:rPr>
        <w:t>nd</w:t>
      </w:r>
      <w:r w:rsidRPr="009C279B">
        <w:rPr>
          <w:sz w:val="24"/>
          <w:szCs w:val="24"/>
        </w:rPr>
        <w:t xml:space="preserve"> Chronicles 6:30; Job 34:21; Psalms 7:9; Jeremiah 17:10; 23:24; 32:19 &amp; Acts 1:24. The Father Stephen Knows His Own Creatures is in 2</w:t>
      </w:r>
      <w:r w:rsidRPr="009C279B">
        <w:rPr>
          <w:sz w:val="24"/>
          <w:szCs w:val="24"/>
          <w:vertAlign w:val="superscript"/>
        </w:rPr>
        <w:t>nd</w:t>
      </w:r>
      <w:r w:rsidRPr="009C279B">
        <w:rPr>
          <w:sz w:val="24"/>
          <w:szCs w:val="24"/>
        </w:rPr>
        <w:t xml:space="preserve"> Timothy 2:19; 1</w:t>
      </w:r>
      <w:r w:rsidRPr="009C279B">
        <w:rPr>
          <w:sz w:val="24"/>
          <w:szCs w:val="24"/>
          <w:vertAlign w:val="superscript"/>
        </w:rPr>
        <w:t>st</w:t>
      </w:r>
      <w:r w:rsidRPr="009C279B">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9C279B">
        <w:rPr>
          <w:sz w:val="24"/>
          <w:szCs w:val="24"/>
          <w:vertAlign w:val="superscript"/>
        </w:rPr>
        <w:t>st</w:t>
      </w:r>
      <w:r w:rsidRPr="009C279B">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B17184" w:rsidRPr="009C279B" w:rsidRDefault="00B17184" w:rsidP="00B17184">
      <w:pPr>
        <w:spacing w:line="480" w:lineRule="auto"/>
        <w:jc w:val="both"/>
        <w:rPr>
          <w:sz w:val="24"/>
          <w:szCs w:val="24"/>
        </w:rPr>
      </w:pPr>
      <w:r w:rsidRPr="009C279B">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9C279B">
        <w:rPr>
          <w:sz w:val="24"/>
          <w:szCs w:val="24"/>
          <w:vertAlign w:val="superscript"/>
        </w:rPr>
        <w:t>st</w:t>
      </w:r>
      <w:r w:rsidRPr="009C279B">
        <w:rPr>
          <w:sz w:val="24"/>
          <w:szCs w:val="24"/>
        </w:rPr>
        <w:t xml:space="preserve"> Corinthians 2:6-16; 8:1. The Pursuit of Knowledge that Proceeds from the Father Stephen Merits Divine Approval is in Proverbs 2:3-5; 3:13-18; 4:5; 15:14 &amp; 2</w:t>
      </w:r>
      <w:r w:rsidRPr="009C279B">
        <w:rPr>
          <w:sz w:val="24"/>
          <w:szCs w:val="24"/>
          <w:vertAlign w:val="superscript"/>
        </w:rPr>
        <w:t>nd</w:t>
      </w:r>
      <w:r w:rsidRPr="009C279B">
        <w:rPr>
          <w:sz w:val="24"/>
          <w:szCs w:val="24"/>
        </w:rPr>
        <w:t xml:space="preserve"> Peter 1:5. The Father Stephen Bestows Special Knowledge on Certain Individuals is in Daniel 1:17; Exodus 31:1-5; 35:30-36:1; 1</w:t>
      </w:r>
      <w:r w:rsidRPr="009C279B">
        <w:rPr>
          <w:sz w:val="24"/>
          <w:szCs w:val="24"/>
          <w:vertAlign w:val="superscript"/>
        </w:rPr>
        <w:t>st</w:t>
      </w:r>
      <w:r w:rsidRPr="009C279B">
        <w:rPr>
          <w:sz w:val="24"/>
          <w:szCs w:val="24"/>
        </w:rPr>
        <w:t xml:space="preserve"> Kings 3:10-12; 2</w:t>
      </w:r>
      <w:r w:rsidRPr="009C279B">
        <w:rPr>
          <w:sz w:val="24"/>
          <w:szCs w:val="24"/>
          <w:vertAlign w:val="superscript"/>
        </w:rPr>
        <w:t>nd</w:t>
      </w:r>
      <w:r w:rsidRPr="009C279B">
        <w:rPr>
          <w:sz w:val="24"/>
          <w:szCs w:val="24"/>
        </w:rPr>
        <w:t xml:space="preserve"> Chronicles 1:10-12 &amp; 1</w:t>
      </w:r>
      <w:r w:rsidRPr="009C279B">
        <w:rPr>
          <w:sz w:val="24"/>
          <w:szCs w:val="24"/>
          <w:vertAlign w:val="superscript"/>
        </w:rPr>
        <w:t>st</w:t>
      </w:r>
      <w:r w:rsidRPr="009C279B">
        <w:rPr>
          <w:sz w:val="24"/>
          <w:szCs w:val="24"/>
        </w:rPr>
        <w:t xml:space="preserve"> Corinthians 12:8. </w:t>
      </w:r>
    </w:p>
    <w:p w:rsidR="00B17184" w:rsidRPr="009C279B" w:rsidRDefault="00B17184" w:rsidP="00B17184">
      <w:pPr>
        <w:spacing w:line="480" w:lineRule="auto"/>
        <w:jc w:val="both"/>
        <w:rPr>
          <w:sz w:val="24"/>
          <w:szCs w:val="24"/>
        </w:rPr>
      </w:pPr>
      <w:r w:rsidRPr="009C279B">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9C279B">
        <w:rPr>
          <w:sz w:val="24"/>
          <w:szCs w:val="24"/>
          <w:vertAlign w:val="superscript"/>
        </w:rPr>
        <w:t>st</w:t>
      </w:r>
      <w:r w:rsidRPr="009C279B">
        <w:rPr>
          <w:sz w:val="24"/>
          <w:szCs w:val="24"/>
        </w:rPr>
        <w:t xml:space="preserve"> Samuel 17:46-47. The Father Stephen’s People Know Him through His Dealings with Them: The Father Stephen Delivers His Creatures is in Exodus 6:6-7; 10:2; 16:6; Deuteronomy 4:32-35; Joshua 3:10; 4:23-24 &amp; 1</w:t>
      </w:r>
      <w:r w:rsidRPr="009C279B">
        <w:rPr>
          <w:sz w:val="24"/>
          <w:szCs w:val="24"/>
          <w:vertAlign w:val="superscript"/>
        </w:rPr>
        <w:t>st</w:t>
      </w:r>
      <w:r w:rsidRPr="009C279B">
        <w:rPr>
          <w:sz w:val="24"/>
          <w:szCs w:val="24"/>
        </w:rPr>
        <w:t xml:space="preserve"> Kings 20:13, 28. The Father Stephen Provides and Cares for His Creatures is in Exodus 16:8; 1</w:t>
      </w:r>
      <w:r w:rsidRPr="009C279B">
        <w:rPr>
          <w:sz w:val="24"/>
          <w:szCs w:val="24"/>
          <w:vertAlign w:val="superscript"/>
        </w:rPr>
        <w:t>st</w:t>
      </w:r>
      <w:r w:rsidRPr="009C279B">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B17184" w:rsidRPr="009C279B" w:rsidRDefault="00B17184" w:rsidP="00B17184">
      <w:pPr>
        <w:spacing w:line="480" w:lineRule="auto"/>
        <w:jc w:val="both"/>
        <w:rPr>
          <w:sz w:val="24"/>
          <w:szCs w:val="24"/>
        </w:rPr>
      </w:pPr>
      <w:r w:rsidRPr="009C279B">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9C279B">
        <w:rPr>
          <w:sz w:val="24"/>
          <w:szCs w:val="24"/>
          <w:vertAlign w:val="superscript"/>
        </w:rPr>
        <w:t>st</w:t>
      </w:r>
      <w:r w:rsidRPr="009C279B">
        <w:rPr>
          <w:sz w:val="24"/>
          <w:szCs w:val="24"/>
        </w:rPr>
        <w:t xml:space="preserve"> Corinthians 12:3 &amp; 1</w:t>
      </w:r>
      <w:r w:rsidRPr="009C279B">
        <w:rPr>
          <w:sz w:val="24"/>
          <w:szCs w:val="24"/>
          <w:vertAlign w:val="superscript"/>
        </w:rPr>
        <w:t>st</w:t>
      </w:r>
      <w:r w:rsidRPr="009C279B">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9C279B">
        <w:rPr>
          <w:sz w:val="24"/>
          <w:szCs w:val="24"/>
          <w:vertAlign w:val="superscript"/>
        </w:rPr>
        <w:t>nd</w:t>
      </w:r>
      <w:r w:rsidRPr="009C279B">
        <w:rPr>
          <w:sz w:val="24"/>
          <w:szCs w:val="24"/>
        </w:rPr>
        <w:t xml:space="preserve"> Peter 3:18 &amp; 2</w:t>
      </w:r>
      <w:r w:rsidRPr="009C279B">
        <w:rPr>
          <w:sz w:val="24"/>
          <w:szCs w:val="24"/>
          <w:vertAlign w:val="superscript"/>
        </w:rPr>
        <w:t>nd</w:t>
      </w:r>
      <w:r w:rsidRPr="009C279B">
        <w:rPr>
          <w:sz w:val="24"/>
          <w:szCs w:val="24"/>
        </w:rPr>
        <w:t xml:space="preserve"> Peter 1:5-8. The Divine Consequences of Knowing His Son Jesus Christ by the Father Stephen: Reconciliation with the Father Stephen is in 2</w:t>
      </w:r>
      <w:r w:rsidRPr="009C279B">
        <w:rPr>
          <w:sz w:val="24"/>
          <w:szCs w:val="24"/>
          <w:vertAlign w:val="superscript"/>
        </w:rPr>
        <w:t>nd</w:t>
      </w:r>
      <w:r w:rsidRPr="009C279B">
        <w:rPr>
          <w:sz w:val="24"/>
          <w:szCs w:val="24"/>
        </w:rPr>
        <w:t xml:space="preserve"> Corinthians 5:19-20 &amp; Ephesians 2:16. The Accesses to get to the Father Stephen: The Access to His Lord Peter the Beginning of the Infallible Law is in 2</w:t>
      </w:r>
      <w:r w:rsidRPr="009C279B">
        <w:rPr>
          <w:sz w:val="24"/>
          <w:szCs w:val="24"/>
          <w:vertAlign w:val="superscript"/>
        </w:rPr>
        <w:t>nd</w:t>
      </w:r>
      <w:r w:rsidRPr="009C279B">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9C279B">
        <w:rPr>
          <w:sz w:val="24"/>
          <w:szCs w:val="24"/>
          <w:vertAlign w:val="superscript"/>
        </w:rPr>
        <w:t>st</w:t>
      </w:r>
      <w:r w:rsidRPr="009C279B">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9C279B">
        <w:rPr>
          <w:sz w:val="24"/>
          <w:szCs w:val="24"/>
          <w:vertAlign w:val="superscript"/>
        </w:rPr>
        <w:t>st</w:t>
      </w:r>
      <w:r w:rsidRPr="009C279B">
        <w:rPr>
          <w:sz w:val="24"/>
          <w:szCs w:val="24"/>
        </w:rPr>
        <w:t xml:space="preserve"> John 2:3-6; Matthew 7:21-23; 25:31-46 &amp; John 14:15, 21, 23; 15:4-5. </w:t>
      </w:r>
    </w:p>
    <w:p w:rsidR="00B17184" w:rsidRPr="009C279B" w:rsidRDefault="00B17184" w:rsidP="00B17184">
      <w:pPr>
        <w:spacing w:line="480" w:lineRule="auto"/>
        <w:jc w:val="both"/>
        <w:rPr>
          <w:sz w:val="24"/>
          <w:szCs w:val="24"/>
        </w:rPr>
      </w:pPr>
      <w:r w:rsidRPr="009C279B">
        <w:rPr>
          <w:sz w:val="24"/>
          <w:szCs w:val="24"/>
        </w:rPr>
        <w:lastRenderedPageBreak/>
        <w:t>The Sexual Knowledge of Sin: Knowledge of Sin as a Result of the Fall is in Genesis 2:16-17; 3:1-13, 22. The Sexual Knowledge of Sin through Conscience is in Romans 2:14-15; 1</w:t>
      </w:r>
      <w:r w:rsidRPr="009C279B">
        <w:rPr>
          <w:sz w:val="24"/>
          <w:szCs w:val="24"/>
          <w:vertAlign w:val="superscript"/>
        </w:rPr>
        <w:t>st</w:t>
      </w:r>
      <w:r w:rsidRPr="009C279B">
        <w:rPr>
          <w:sz w:val="24"/>
          <w:szCs w:val="24"/>
        </w:rPr>
        <w:t xml:space="preserve"> Samuel 24:5-6; 2</w:t>
      </w:r>
      <w:r w:rsidRPr="009C279B">
        <w:rPr>
          <w:sz w:val="24"/>
          <w:szCs w:val="24"/>
          <w:vertAlign w:val="superscript"/>
        </w:rPr>
        <w:t>nd</w:t>
      </w:r>
      <w:r w:rsidRPr="009C279B">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9C279B">
        <w:rPr>
          <w:sz w:val="24"/>
          <w:szCs w:val="24"/>
          <w:vertAlign w:val="superscript"/>
        </w:rPr>
        <w:t>st</w:t>
      </w:r>
      <w:r w:rsidRPr="009C279B">
        <w:rPr>
          <w:sz w:val="24"/>
          <w:szCs w:val="24"/>
        </w:rPr>
        <w:t xml:space="preserve"> Thessalonians 1:5. </w:t>
      </w:r>
    </w:p>
    <w:p w:rsidR="00B17184" w:rsidRPr="009C279B" w:rsidRDefault="00B17184" w:rsidP="00B17184">
      <w:pPr>
        <w:spacing w:line="480" w:lineRule="auto"/>
        <w:jc w:val="both"/>
        <w:rPr>
          <w:sz w:val="24"/>
          <w:szCs w:val="24"/>
        </w:rPr>
      </w:pPr>
      <w:r w:rsidRPr="009C279B">
        <w:rPr>
          <w:sz w:val="24"/>
          <w:szCs w:val="24"/>
        </w:rPr>
        <w:t>The Sexual Knowledge of Good and Evil: The Human Quest from the Sexual Knowledge of Good and Evil is in Genesis 2:9; 3:5-6, 22; 2</w:t>
      </w:r>
      <w:r w:rsidRPr="009C279B">
        <w:rPr>
          <w:sz w:val="24"/>
          <w:szCs w:val="24"/>
          <w:vertAlign w:val="superscript"/>
        </w:rPr>
        <w:t>nd</w:t>
      </w:r>
      <w:r w:rsidRPr="009C279B">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9C279B">
        <w:rPr>
          <w:sz w:val="24"/>
          <w:szCs w:val="24"/>
          <w:vertAlign w:val="superscript"/>
        </w:rPr>
        <w:t>nd</w:t>
      </w:r>
      <w:r w:rsidRPr="009C279B">
        <w:rPr>
          <w:sz w:val="24"/>
          <w:szCs w:val="24"/>
        </w:rPr>
        <w:t xml:space="preserve"> Corinthians 1:12; 1</w:t>
      </w:r>
      <w:r w:rsidRPr="009C279B">
        <w:rPr>
          <w:sz w:val="24"/>
          <w:szCs w:val="24"/>
          <w:vertAlign w:val="superscript"/>
        </w:rPr>
        <w:t>st</w:t>
      </w:r>
      <w:r w:rsidRPr="009C279B">
        <w:rPr>
          <w:sz w:val="24"/>
          <w:szCs w:val="24"/>
        </w:rPr>
        <w:t xml:space="preserve"> Timothy 1:5, 18-19; 1</w:t>
      </w:r>
      <w:r w:rsidRPr="009C279B">
        <w:rPr>
          <w:sz w:val="24"/>
          <w:szCs w:val="24"/>
          <w:vertAlign w:val="superscript"/>
        </w:rPr>
        <w:t>st</w:t>
      </w:r>
      <w:r w:rsidRPr="009C279B">
        <w:rPr>
          <w:sz w:val="24"/>
          <w:szCs w:val="24"/>
        </w:rPr>
        <w:t xml:space="preserve"> Peter 3:15-16 &amp; Acts 24:16. Conscience and Moral Decisions is in 1</w:t>
      </w:r>
      <w:r w:rsidRPr="009C279B">
        <w:rPr>
          <w:sz w:val="24"/>
          <w:szCs w:val="24"/>
          <w:vertAlign w:val="superscript"/>
        </w:rPr>
        <w:t>st</w:t>
      </w:r>
      <w:r w:rsidRPr="009C279B">
        <w:rPr>
          <w:sz w:val="24"/>
          <w:szCs w:val="24"/>
        </w:rPr>
        <w:t xml:space="preserve"> Samuel 25:30-34; 1</w:t>
      </w:r>
      <w:r w:rsidRPr="009C279B">
        <w:rPr>
          <w:sz w:val="24"/>
          <w:szCs w:val="24"/>
          <w:vertAlign w:val="superscript"/>
        </w:rPr>
        <w:t>st</w:t>
      </w:r>
      <w:r w:rsidRPr="009C279B">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B17184" w:rsidRPr="009C279B" w:rsidRDefault="00B17184" w:rsidP="00B17184">
      <w:pPr>
        <w:spacing w:line="480" w:lineRule="auto"/>
        <w:jc w:val="both"/>
        <w:rPr>
          <w:sz w:val="24"/>
          <w:szCs w:val="24"/>
        </w:rPr>
      </w:pPr>
      <w:r w:rsidRPr="009C279B">
        <w:rPr>
          <w:sz w:val="24"/>
          <w:szCs w:val="24"/>
        </w:rPr>
        <w:t>Sexual Sorcery and Sexual Magic: The Examples of Sexual Magic and Sexual Sorcery: Sexual Magic Practices is in Revelation 18:23. Sexual Divination is in Zechariah 10:2. Sexual Spiritism is in Isaiah 8:19-20 &amp; 2</w:t>
      </w:r>
      <w:r w:rsidRPr="009C279B">
        <w:rPr>
          <w:sz w:val="24"/>
          <w:szCs w:val="24"/>
          <w:vertAlign w:val="superscript"/>
        </w:rPr>
        <w:t>nd</w:t>
      </w:r>
      <w:r w:rsidRPr="009C279B">
        <w:rPr>
          <w:sz w:val="24"/>
          <w:szCs w:val="24"/>
        </w:rPr>
        <w:t xml:space="preserve"> Chronicles 33:6. Spiritism forbidden by God is in Leviticus 19:31 &amp; Deuteronomy 18:10-12. Punishment for Spiritism is in Leviticus 20:6, 27. Spiritism practiced in </w:t>
      </w:r>
      <w:r w:rsidRPr="009C279B">
        <w:rPr>
          <w:sz w:val="24"/>
          <w:szCs w:val="24"/>
        </w:rPr>
        <w:lastRenderedPageBreak/>
        <w:t>Israel is in 2</w:t>
      </w:r>
      <w:r w:rsidRPr="009C279B">
        <w:rPr>
          <w:sz w:val="24"/>
          <w:szCs w:val="24"/>
          <w:vertAlign w:val="superscript"/>
        </w:rPr>
        <w:t>nd</w:t>
      </w:r>
      <w:r w:rsidRPr="009C279B">
        <w:rPr>
          <w:sz w:val="24"/>
          <w:szCs w:val="24"/>
        </w:rPr>
        <w:t xml:space="preserve"> Kings 21:6; 2</w:t>
      </w:r>
      <w:r w:rsidRPr="009C279B">
        <w:rPr>
          <w:sz w:val="24"/>
          <w:szCs w:val="24"/>
          <w:vertAlign w:val="superscript"/>
        </w:rPr>
        <w:t>nd</w:t>
      </w:r>
      <w:r w:rsidRPr="009C279B">
        <w:rPr>
          <w:sz w:val="24"/>
          <w:szCs w:val="24"/>
        </w:rPr>
        <w:t xml:space="preserve"> Chronicles 33:6 &amp; 1</w:t>
      </w:r>
      <w:r w:rsidRPr="009C279B">
        <w:rPr>
          <w:sz w:val="24"/>
          <w:szCs w:val="24"/>
          <w:vertAlign w:val="superscript"/>
        </w:rPr>
        <w:t>st</w:t>
      </w:r>
      <w:r w:rsidRPr="009C279B">
        <w:rPr>
          <w:sz w:val="24"/>
          <w:szCs w:val="24"/>
        </w:rPr>
        <w:t xml:space="preserve"> Samuel 28:4-20. Spiritists expelled from Israel is in 2</w:t>
      </w:r>
      <w:r w:rsidRPr="009C279B">
        <w:rPr>
          <w:sz w:val="24"/>
          <w:szCs w:val="24"/>
          <w:vertAlign w:val="superscript"/>
        </w:rPr>
        <w:t>nd</w:t>
      </w:r>
      <w:r w:rsidRPr="009C279B">
        <w:rPr>
          <w:sz w:val="24"/>
          <w:szCs w:val="24"/>
        </w:rPr>
        <w:t xml:space="preserve"> Kings 23:24 &amp; 1</w:t>
      </w:r>
      <w:r w:rsidRPr="009C279B">
        <w:rPr>
          <w:sz w:val="24"/>
          <w:szCs w:val="24"/>
          <w:vertAlign w:val="superscript"/>
        </w:rPr>
        <w:t>st</w:t>
      </w:r>
      <w:r w:rsidRPr="009C279B">
        <w:rPr>
          <w:sz w:val="24"/>
          <w:szCs w:val="24"/>
        </w:rPr>
        <w:t xml:space="preserve"> Samuel 28:3. The Futility of Spiritism is in Isaiah 8:19; 19:2-3. Sexual Astrology is in 2</w:t>
      </w:r>
      <w:r w:rsidRPr="009C279B">
        <w:rPr>
          <w:sz w:val="24"/>
          <w:szCs w:val="24"/>
          <w:vertAlign w:val="superscript"/>
        </w:rPr>
        <w:t>nd</w:t>
      </w:r>
      <w:r w:rsidRPr="009C279B">
        <w:rPr>
          <w:sz w:val="24"/>
          <w:szCs w:val="24"/>
        </w:rPr>
        <w:t xml:space="preserve"> Chronicles 33:3-5 &amp; 2</w:t>
      </w:r>
      <w:r w:rsidRPr="009C279B">
        <w:rPr>
          <w:sz w:val="24"/>
          <w:szCs w:val="24"/>
          <w:vertAlign w:val="superscript"/>
        </w:rPr>
        <w:t>nd</w:t>
      </w:r>
      <w:r w:rsidRPr="009C279B">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9C279B">
        <w:rPr>
          <w:sz w:val="24"/>
          <w:szCs w:val="24"/>
          <w:vertAlign w:val="superscript"/>
        </w:rPr>
        <w:t>nd</w:t>
      </w:r>
      <w:r w:rsidRPr="009C279B">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9C279B">
        <w:rPr>
          <w:sz w:val="24"/>
          <w:szCs w:val="24"/>
          <w:vertAlign w:val="superscript"/>
        </w:rPr>
        <w:t>st</w:t>
      </w:r>
      <w:r w:rsidRPr="009C279B">
        <w:rPr>
          <w:sz w:val="24"/>
          <w:szCs w:val="24"/>
        </w:rPr>
        <w:t xml:space="preserve"> Chronicles 10:13-14. Jesus Christ can deliver from Sexual Occultism is in Romans 8:38-39 &amp; Acts 16:16-18; 19:18-19. </w:t>
      </w:r>
    </w:p>
    <w:p w:rsidR="00B17184" w:rsidRPr="009C279B" w:rsidRDefault="00B17184" w:rsidP="00B17184">
      <w:pPr>
        <w:spacing w:line="480" w:lineRule="auto"/>
        <w:jc w:val="both"/>
        <w:rPr>
          <w:sz w:val="24"/>
          <w:szCs w:val="24"/>
        </w:rPr>
      </w:pPr>
      <w:r w:rsidRPr="009C279B">
        <w:rPr>
          <w:sz w:val="24"/>
          <w:szCs w:val="24"/>
        </w:rPr>
        <w:t>Sexuality as Male and Female comes from God: It was Created by God is in Genesis 1:27. God Intended that Men and Women Complement each other in a Divine Union and not a Sexual Union is in 1</w:t>
      </w:r>
      <w:r w:rsidRPr="009C279B">
        <w:rPr>
          <w:sz w:val="24"/>
          <w:szCs w:val="24"/>
          <w:vertAlign w:val="superscript"/>
        </w:rPr>
        <w:t>st</w:t>
      </w:r>
      <w:r w:rsidRPr="009C279B">
        <w:rPr>
          <w:sz w:val="24"/>
          <w:szCs w:val="24"/>
        </w:rPr>
        <w:t xml:space="preserve"> Corinthians 11:11 &amp; Genesis 2:18-22. Sexual Differences in Male and Females: In Strength is in 1</w:t>
      </w:r>
      <w:r w:rsidRPr="009C279B">
        <w:rPr>
          <w:sz w:val="24"/>
          <w:szCs w:val="24"/>
          <w:vertAlign w:val="superscript"/>
        </w:rPr>
        <w:t>st</w:t>
      </w:r>
      <w:r w:rsidRPr="009C279B">
        <w:rPr>
          <w:sz w:val="24"/>
          <w:szCs w:val="24"/>
        </w:rPr>
        <w:t xml:space="preserve"> Peter 3:7. In Role is in 1</w:t>
      </w:r>
      <w:r w:rsidRPr="009C279B">
        <w:rPr>
          <w:sz w:val="24"/>
          <w:szCs w:val="24"/>
          <w:vertAlign w:val="superscript"/>
        </w:rPr>
        <w:t>st</w:t>
      </w:r>
      <w:r w:rsidRPr="009C279B">
        <w:rPr>
          <w:sz w:val="24"/>
          <w:szCs w:val="24"/>
        </w:rPr>
        <w:t xml:space="preserve"> Corinthians 11:3-5; 14:24-25; Ephesians 5:22-25; Colossians 3:18-19; 1</w:t>
      </w:r>
      <w:r w:rsidRPr="009C279B">
        <w:rPr>
          <w:sz w:val="24"/>
          <w:szCs w:val="24"/>
          <w:vertAlign w:val="superscript"/>
        </w:rPr>
        <w:t>st</w:t>
      </w:r>
      <w:r w:rsidRPr="009C279B">
        <w:rPr>
          <w:sz w:val="24"/>
          <w:szCs w:val="24"/>
        </w:rPr>
        <w:t xml:space="preserve"> Timothy 2:12-14 &amp; 1</w:t>
      </w:r>
      <w:r w:rsidRPr="009C279B">
        <w:rPr>
          <w:sz w:val="24"/>
          <w:szCs w:val="24"/>
          <w:vertAlign w:val="superscript"/>
        </w:rPr>
        <w:t>st</w:t>
      </w:r>
      <w:r w:rsidRPr="009C279B">
        <w:rPr>
          <w:sz w:val="24"/>
          <w:szCs w:val="24"/>
        </w:rPr>
        <w:t xml:space="preserve"> Peter 3:1. In Dress is in Deuteronomy 22:5 &amp; 1</w:t>
      </w:r>
      <w:r w:rsidRPr="009C279B">
        <w:rPr>
          <w:sz w:val="24"/>
          <w:szCs w:val="24"/>
          <w:vertAlign w:val="superscript"/>
        </w:rPr>
        <w:t>st</w:t>
      </w:r>
      <w:r w:rsidRPr="009C279B">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9C279B">
        <w:rPr>
          <w:sz w:val="24"/>
          <w:szCs w:val="24"/>
          <w:vertAlign w:val="superscript"/>
        </w:rPr>
        <w:t>st</w:t>
      </w:r>
      <w:r w:rsidRPr="009C279B">
        <w:rPr>
          <w:sz w:val="24"/>
          <w:szCs w:val="24"/>
        </w:rPr>
        <w:t xml:space="preserve"> Corinthians 6:17; 7:2-4 &amp; Ephesians 5:31-33. The </w:t>
      </w:r>
      <w:r w:rsidRPr="009C279B">
        <w:rPr>
          <w:sz w:val="24"/>
          <w:szCs w:val="24"/>
        </w:rPr>
        <w:lastRenderedPageBreak/>
        <w:t>wrong Sexual Union as One Flesh is in 1</w:t>
      </w:r>
      <w:r w:rsidRPr="009C279B">
        <w:rPr>
          <w:sz w:val="24"/>
          <w:szCs w:val="24"/>
          <w:vertAlign w:val="superscript"/>
        </w:rPr>
        <w:t>st</w:t>
      </w:r>
      <w:r w:rsidRPr="009C279B">
        <w:rPr>
          <w:sz w:val="24"/>
          <w:szCs w:val="24"/>
        </w:rPr>
        <w:t xml:space="preserve"> Corinthians 6:16. Divine Desire is in Song of Solomon 1:2-4; 4:3-15, 16; 7:11-13; 8:10 &amp; Genesis 3:16. Sexual Abstinence is commended is in Matthew 19:12 &amp; 1</w:t>
      </w:r>
      <w:r w:rsidRPr="009C279B">
        <w:rPr>
          <w:sz w:val="24"/>
          <w:szCs w:val="24"/>
          <w:vertAlign w:val="superscript"/>
        </w:rPr>
        <w:t>st</w:t>
      </w:r>
      <w:r w:rsidRPr="009C279B">
        <w:rPr>
          <w:sz w:val="24"/>
          <w:szCs w:val="24"/>
        </w:rPr>
        <w:t xml:space="preserve"> Corinthians 7:1, 5. The Perversions of Forbidden Sexuality: Sexual Adultery is in Exodus 20:14; Deuteronomy 5:18 &amp; Hebrews 13:4. Sexual Lust is in Matthew 5:28; Ephesians 4:19; 5:3; Colossians 3:5 &amp; 1</w:t>
      </w:r>
      <w:r w:rsidRPr="009C279B">
        <w:rPr>
          <w:sz w:val="24"/>
          <w:szCs w:val="24"/>
          <w:vertAlign w:val="superscript"/>
        </w:rPr>
        <w:t>st</w:t>
      </w:r>
      <w:r w:rsidRPr="009C279B">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9C279B">
        <w:rPr>
          <w:sz w:val="24"/>
          <w:szCs w:val="24"/>
          <w:vertAlign w:val="superscript"/>
        </w:rPr>
        <w:t>st</w:t>
      </w:r>
      <w:r w:rsidRPr="009C279B">
        <w:rPr>
          <w:sz w:val="24"/>
          <w:szCs w:val="24"/>
        </w:rPr>
        <w:t xml:space="preserve"> Corinthians 6:9-10 &amp; Revelation 21:8, 27; 22:15. Sexual Perversion can be Cleansed is in 1</w:t>
      </w:r>
      <w:r w:rsidRPr="009C279B">
        <w:rPr>
          <w:sz w:val="24"/>
          <w:szCs w:val="24"/>
          <w:vertAlign w:val="superscript"/>
        </w:rPr>
        <w:t>st</w:t>
      </w:r>
      <w:r w:rsidRPr="009C279B">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B17184" w:rsidRPr="009C279B" w:rsidRDefault="00B17184" w:rsidP="00B17184">
      <w:pPr>
        <w:spacing w:line="480" w:lineRule="auto"/>
        <w:jc w:val="both"/>
        <w:rPr>
          <w:sz w:val="24"/>
          <w:szCs w:val="24"/>
        </w:rPr>
      </w:pPr>
      <w:r w:rsidRPr="009C279B">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9C279B">
        <w:rPr>
          <w:sz w:val="24"/>
          <w:szCs w:val="24"/>
          <w:vertAlign w:val="superscript"/>
        </w:rPr>
        <w:t>nd</w:t>
      </w:r>
      <w:r w:rsidRPr="009C279B">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9C279B">
        <w:rPr>
          <w:sz w:val="24"/>
          <w:szCs w:val="24"/>
          <w:vertAlign w:val="superscript"/>
        </w:rPr>
        <w:t>nd</w:t>
      </w:r>
      <w:r w:rsidRPr="009C279B">
        <w:rPr>
          <w:sz w:val="24"/>
          <w:szCs w:val="24"/>
        </w:rPr>
        <w:t xml:space="preserve"> Chronicles 36:16; 2</w:t>
      </w:r>
      <w:r w:rsidRPr="009C279B">
        <w:rPr>
          <w:sz w:val="24"/>
          <w:szCs w:val="24"/>
          <w:vertAlign w:val="superscript"/>
        </w:rPr>
        <w:t>nd</w:t>
      </w:r>
      <w:r w:rsidRPr="009C279B">
        <w:rPr>
          <w:sz w:val="24"/>
          <w:szCs w:val="24"/>
        </w:rPr>
        <w:t xml:space="preserve"> Thessalonians 2:10; Hebrews 6:4-6; 10:26-27 &amp; Acts 7:51-60. The Results of Sexual </w:t>
      </w:r>
      <w:r w:rsidRPr="009C279B">
        <w:rPr>
          <w:sz w:val="24"/>
          <w:szCs w:val="24"/>
        </w:rPr>
        <w:lastRenderedPageBreak/>
        <w:t>Impenitence: The Divine Warnings against Sexual Impenitence is in Hebrews 3:7-19; 12:25; 2</w:t>
      </w:r>
      <w:r w:rsidRPr="009C279B">
        <w:rPr>
          <w:sz w:val="24"/>
          <w:szCs w:val="24"/>
          <w:vertAlign w:val="superscript"/>
        </w:rPr>
        <w:t>nd</w:t>
      </w:r>
      <w:r w:rsidRPr="009C279B">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9C279B">
        <w:rPr>
          <w:sz w:val="24"/>
          <w:szCs w:val="24"/>
          <w:vertAlign w:val="superscript"/>
        </w:rPr>
        <w:t>nd</w:t>
      </w:r>
      <w:r w:rsidRPr="009C279B">
        <w:rPr>
          <w:sz w:val="24"/>
          <w:szCs w:val="24"/>
        </w:rPr>
        <w:t xml:space="preserve"> Chronicles 24:20; 36:16-17; Job 36:12; Proverbs 1:24-26; Amos 4:9 &amp; 2</w:t>
      </w:r>
      <w:r w:rsidRPr="009C279B">
        <w:rPr>
          <w:sz w:val="24"/>
          <w:szCs w:val="24"/>
          <w:vertAlign w:val="superscript"/>
        </w:rPr>
        <w:t>nd</w:t>
      </w:r>
      <w:r w:rsidRPr="009C279B">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9C279B">
        <w:rPr>
          <w:sz w:val="24"/>
          <w:szCs w:val="24"/>
          <w:vertAlign w:val="superscript"/>
        </w:rPr>
        <w:t>nd</w:t>
      </w:r>
      <w:r w:rsidRPr="009C279B">
        <w:rPr>
          <w:sz w:val="24"/>
          <w:szCs w:val="24"/>
        </w:rPr>
        <w:t xml:space="preserve"> Kings 17:13-20 &amp; 2</w:t>
      </w:r>
      <w:r w:rsidRPr="009C279B">
        <w:rPr>
          <w:sz w:val="24"/>
          <w:szCs w:val="24"/>
          <w:vertAlign w:val="superscript"/>
        </w:rPr>
        <w:t>nd</w:t>
      </w:r>
      <w:r w:rsidRPr="009C279B">
        <w:rPr>
          <w:sz w:val="24"/>
          <w:szCs w:val="24"/>
        </w:rPr>
        <w:t xml:space="preserve"> Chronicles 29:6-9. The Examples of Impenitence is in Exodus 8:15; Judges 2:19; 1</w:t>
      </w:r>
      <w:r w:rsidRPr="009C279B">
        <w:rPr>
          <w:sz w:val="24"/>
          <w:szCs w:val="24"/>
          <w:vertAlign w:val="superscript"/>
        </w:rPr>
        <w:t>st</w:t>
      </w:r>
      <w:r w:rsidRPr="009C279B">
        <w:rPr>
          <w:sz w:val="24"/>
          <w:szCs w:val="24"/>
        </w:rPr>
        <w:t xml:space="preserve"> Samuel 8:19; Nehemiah 9:26-29; Daniel 9:13-14; 2</w:t>
      </w:r>
      <w:r w:rsidRPr="009C279B">
        <w:rPr>
          <w:sz w:val="24"/>
          <w:szCs w:val="24"/>
          <w:vertAlign w:val="superscript"/>
        </w:rPr>
        <w:t>nd</w:t>
      </w:r>
      <w:r w:rsidRPr="009C279B">
        <w:rPr>
          <w:sz w:val="24"/>
          <w:szCs w:val="24"/>
        </w:rPr>
        <w:t xml:space="preserve"> Chronicles 33:23; 36:13; Jeremiah 6:15; Matthew 21:31; Romans 1:18-23; Revelation 2:21-27; 9:20-21; 16:8-11; Luke 18:18 &amp; Acts 7:1, 53-60. </w:t>
      </w:r>
    </w:p>
    <w:p w:rsidR="00B17184" w:rsidRPr="009C279B" w:rsidRDefault="00B17184" w:rsidP="00B17184">
      <w:pPr>
        <w:spacing w:line="480" w:lineRule="auto"/>
        <w:jc w:val="both"/>
        <w:rPr>
          <w:sz w:val="24"/>
          <w:szCs w:val="24"/>
        </w:rPr>
      </w:pPr>
      <w:r w:rsidRPr="009C279B">
        <w:rPr>
          <w:sz w:val="24"/>
          <w:szCs w:val="24"/>
        </w:rPr>
        <w:t>The Sexual Corrupting Influence of Sexual Imperfection: The Creation is Imperfect because of Sexual Corruption in the World through Lust is in 2</w:t>
      </w:r>
      <w:r w:rsidRPr="009C279B">
        <w:rPr>
          <w:sz w:val="24"/>
          <w:szCs w:val="24"/>
          <w:vertAlign w:val="superscript"/>
        </w:rPr>
        <w:t>nd</w:t>
      </w:r>
      <w:r w:rsidRPr="009C279B">
        <w:rPr>
          <w:sz w:val="24"/>
          <w:szCs w:val="24"/>
        </w:rPr>
        <w:t xml:space="preserve"> Peter 1:4; Genesis 3:17-19; 5:29 &amp; Romans 8:20-22. Sexual Imperfection is Expressed in the Sexual Corruption and Sexual Death at 120 years or at 70 years to 80 years is in Genesis 6:1-7; Psalms 90:3-10; 103:15-16; 2</w:t>
      </w:r>
      <w:r w:rsidRPr="009C279B">
        <w:rPr>
          <w:sz w:val="24"/>
          <w:szCs w:val="24"/>
          <w:vertAlign w:val="superscript"/>
        </w:rPr>
        <w:t>nd</w:t>
      </w:r>
      <w:r w:rsidRPr="009C279B">
        <w:rPr>
          <w:sz w:val="24"/>
          <w:szCs w:val="24"/>
        </w:rPr>
        <w:t xml:space="preserve"> Peter 1:4; 2</w:t>
      </w:r>
      <w:r w:rsidRPr="009C279B">
        <w:rPr>
          <w:sz w:val="24"/>
          <w:szCs w:val="24"/>
          <w:vertAlign w:val="superscript"/>
        </w:rPr>
        <w:t>nd</w:t>
      </w:r>
      <w:r w:rsidRPr="009C279B">
        <w:rPr>
          <w:sz w:val="24"/>
          <w:szCs w:val="24"/>
        </w:rPr>
        <w:t xml:space="preserve"> Samuel 14:14; Ecclesiastes 12:1-7; James 1:10 &amp; 1</w:t>
      </w:r>
      <w:r w:rsidRPr="009C279B">
        <w:rPr>
          <w:sz w:val="24"/>
          <w:szCs w:val="24"/>
          <w:vertAlign w:val="superscript"/>
        </w:rPr>
        <w:t>st</w:t>
      </w:r>
      <w:r w:rsidRPr="009C279B">
        <w:rPr>
          <w:sz w:val="24"/>
          <w:szCs w:val="24"/>
        </w:rPr>
        <w:t xml:space="preserve"> Peter 1:24. The Sexual Imperfection of the Spiritual Creation is in Job 4:18; Jude 6 &amp; 2</w:t>
      </w:r>
      <w:r w:rsidRPr="009C279B">
        <w:rPr>
          <w:sz w:val="24"/>
          <w:szCs w:val="24"/>
          <w:vertAlign w:val="superscript"/>
        </w:rPr>
        <w:t>nd</w:t>
      </w:r>
      <w:r w:rsidRPr="009C279B">
        <w:rPr>
          <w:sz w:val="24"/>
          <w:szCs w:val="24"/>
        </w:rPr>
        <w:t xml:space="preserve"> Peter 2:4. The Universal Sexual Imperfection of Human beings as Man is in Romans 3:23; Genesis 6:5; 1</w:t>
      </w:r>
      <w:r w:rsidRPr="009C279B">
        <w:rPr>
          <w:sz w:val="24"/>
          <w:szCs w:val="24"/>
          <w:vertAlign w:val="superscript"/>
        </w:rPr>
        <w:t>st</w:t>
      </w:r>
      <w:r w:rsidRPr="009C279B">
        <w:rPr>
          <w:sz w:val="24"/>
          <w:szCs w:val="24"/>
        </w:rPr>
        <w:t xml:space="preserve"> Kings 8:46; 2</w:t>
      </w:r>
      <w:r w:rsidRPr="009C279B">
        <w:rPr>
          <w:sz w:val="24"/>
          <w:szCs w:val="24"/>
          <w:vertAlign w:val="superscript"/>
        </w:rPr>
        <w:t>nd</w:t>
      </w:r>
      <w:r w:rsidRPr="009C279B">
        <w:rPr>
          <w:sz w:val="24"/>
          <w:szCs w:val="24"/>
        </w:rPr>
        <w:t xml:space="preserve"> Chronicles 6:36; Psalms 13:3; 130:3; Proverbs 20:9; Ecclesiastes 7:20; Isaiah 53:6; 64:6; Galatians 3:22 &amp; James 3:2. The Sexual Imperfection of the Household of Faith: Israel and Her Leaders called the Lordship of the </w:t>
      </w:r>
      <w:r w:rsidRPr="009C279B">
        <w:rPr>
          <w:sz w:val="24"/>
          <w:szCs w:val="24"/>
        </w:rPr>
        <w:lastRenderedPageBreak/>
        <w:t>Infallible Law [Hebrews 7:19] is in Nehemiah 9:16, 34; Jeremiah 2:21; 50:6; Judges 2:11-13; Psalms 106:39; Isaiah 3:14; Ezekiel 20:30 &amp; Micah 3:1-3. The Christian Church and its Leaders called the Lordship of the Infallible Church [Revelation 3:2] is in 2</w:t>
      </w:r>
      <w:r w:rsidRPr="009C279B">
        <w:rPr>
          <w:sz w:val="24"/>
          <w:szCs w:val="24"/>
          <w:vertAlign w:val="superscript"/>
        </w:rPr>
        <w:t>nd</w:t>
      </w:r>
      <w:r w:rsidRPr="009C279B">
        <w:rPr>
          <w:sz w:val="24"/>
          <w:szCs w:val="24"/>
        </w:rPr>
        <w:t xml:space="preserve"> Corinthians 12:20; Philippians 3:12; 1</w:t>
      </w:r>
      <w:r w:rsidRPr="009C279B">
        <w:rPr>
          <w:sz w:val="24"/>
          <w:szCs w:val="24"/>
          <w:vertAlign w:val="superscript"/>
        </w:rPr>
        <w:t>st</w:t>
      </w:r>
      <w:r w:rsidRPr="009C279B">
        <w:rPr>
          <w:sz w:val="24"/>
          <w:szCs w:val="24"/>
        </w:rPr>
        <w:t xml:space="preserve"> Corinthians 3:1-3; 13:12; Colossians 2:20; Hebrews 5:12; 1</w:t>
      </w:r>
      <w:r w:rsidRPr="009C279B">
        <w:rPr>
          <w:sz w:val="24"/>
          <w:szCs w:val="24"/>
          <w:vertAlign w:val="superscript"/>
        </w:rPr>
        <w:t>st</w:t>
      </w:r>
      <w:r w:rsidRPr="009C279B">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9C279B">
        <w:rPr>
          <w:sz w:val="24"/>
          <w:szCs w:val="24"/>
          <w:vertAlign w:val="superscript"/>
        </w:rPr>
        <w:t>st</w:t>
      </w:r>
      <w:r w:rsidRPr="009C279B">
        <w:rPr>
          <w:sz w:val="24"/>
          <w:szCs w:val="24"/>
        </w:rPr>
        <w:t xml:space="preserve"> Corinthians 6:9-10; Ephesians 5:5; Hebrews 10:26-27 &amp; Revelation 21:27; 22:15. God’s People should strive against Sexual Imperfection is in Matthew 5:48; Genesis 17:1; Deuteronomy 18:13; Psalms 34:14; Romans 12:9; 2</w:t>
      </w:r>
      <w:r w:rsidRPr="009C279B">
        <w:rPr>
          <w:sz w:val="24"/>
          <w:szCs w:val="24"/>
          <w:vertAlign w:val="superscript"/>
        </w:rPr>
        <w:t>nd</w:t>
      </w:r>
      <w:r w:rsidRPr="009C279B">
        <w:rPr>
          <w:sz w:val="24"/>
          <w:szCs w:val="24"/>
        </w:rPr>
        <w:t xml:space="preserve"> Corinthians 13:11; Colossians 1:28; 3:5; 1</w:t>
      </w:r>
      <w:r w:rsidRPr="009C279B">
        <w:rPr>
          <w:sz w:val="24"/>
          <w:szCs w:val="24"/>
          <w:vertAlign w:val="superscript"/>
        </w:rPr>
        <w:t>st</w:t>
      </w:r>
      <w:r w:rsidRPr="009C279B">
        <w:rPr>
          <w:sz w:val="24"/>
          <w:szCs w:val="24"/>
        </w:rPr>
        <w:t xml:space="preserve"> Thessalonians 5:22; 2</w:t>
      </w:r>
      <w:r w:rsidRPr="009C279B">
        <w:rPr>
          <w:sz w:val="24"/>
          <w:szCs w:val="24"/>
          <w:vertAlign w:val="superscript"/>
        </w:rPr>
        <w:t>nd</w:t>
      </w:r>
      <w:r w:rsidRPr="009C279B">
        <w:rPr>
          <w:sz w:val="24"/>
          <w:szCs w:val="24"/>
        </w:rPr>
        <w:t xml:space="preserve"> Timothy 2:19; Hebrews 6:1; 12:14 &amp; 2</w:t>
      </w:r>
      <w:r w:rsidRPr="009C279B">
        <w:rPr>
          <w:sz w:val="24"/>
          <w:szCs w:val="24"/>
          <w:vertAlign w:val="superscript"/>
        </w:rPr>
        <w:t>nd</w:t>
      </w:r>
      <w:r w:rsidRPr="009C279B">
        <w:rPr>
          <w:sz w:val="24"/>
          <w:szCs w:val="24"/>
        </w:rPr>
        <w:t xml:space="preserve"> Peter 3:14. Sexual Imperfection will be dealt with at Jesus Christ’s Return: Creation will be Remade is in 1</w:t>
      </w:r>
      <w:r w:rsidRPr="009C279B">
        <w:rPr>
          <w:sz w:val="24"/>
          <w:szCs w:val="24"/>
          <w:vertAlign w:val="superscript"/>
        </w:rPr>
        <w:t>st</w:t>
      </w:r>
      <w:r w:rsidRPr="009C279B">
        <w:rPr>
          <w:sz w:val="24"/>
          <w:szCs w:val="24"/>
        </w:rPr>
        <w:t xml:space="preserve"> John 65:17; Isaiah 66:22; Matthew 19:28; Romans 8:19-21; 2</w:t>
      </w:r>
      <w:r w:rsidRPr="009C279B">
        <w:rPr>
          <w:sz w:val="24"/>
          <w:szCs w:val="24"/>
          <w:vertAlign w:val="superscript"/>
        </w:rPr>
        <w:t>nd</w:t>
      </w:r>
      <w:r w:rsidRPr="009C279B">
        <w:rPr>
          <w:sz w:val="24"/>
          <w:szCs w:val="24"/>
        </w:rPr>
        <w:t xml:space="preserve"> Peter 3:13 &amp; Revelation 21:1-5. God’s People will be Perfected is in 1</w:t>
      </w:r>
      <w:r w:rsidRPr="009C279B">
        <w:rPr>
          <w:sz w:val="24"/>
          <w:szCs w:val="24"/>
          <w:vertAlign w:val="superscript"/>
        </w:rPr>
        <w:t>st</w:t>
      </w:r>
      <w:r w:rsidRPr="009C279B">
        <w:rPr>
          <w:sz w:val="24"/>
          <w:szCs w:val="24"/>
        </w:rPr>
        <w:t xml:space="preserve"> John 3:2 &amp; Philippians 3:20-21. Sexual Evil will be Removed and Abolished is in Revelation 20:10; 21:4, 8; 22:1-5; Isaiah 25:8; 65:19 &amp; 2</w:t>
      </w:r>
      <w:r w:rsidRPr="009C279B">
        <w:rPr>
          <w:sz w:val="24"/>
          <w:szCs w:val="24"/>
          <w:vertAlign w:val="superscript"/>
        </w:rPr>
        <w:t>nd</w:t>
      </w:r>
      <w:r w:rsidRPr="009C279B">
        <w:rPr>
          <w:sz w:val="24"/>
          <w:szCs w:val="24"/>
        </w:rPr>
        <w:t xml:space="preserve"> Thessalonians 2:8. </w:t>
      </w:r>
    </w:p>
    <w:p w:rsidR="00B17184" w:rsidRPr="009C279B" w:rsidRDefault="00B17184" w:rsidP="00B17184">
      <w:pPr>
        <w:spacing w:line="480" w:lineRule="auto"/>
        <w:jc w:val="both"/>
        <w:rPr>
          <w:sz w:val="24"/>
          <w:szCs w:val="24"/>
        </w:rPr>
      </w:pPr>
      <w:r w:rsidRPr="009C279B">
        <w:rPr>
          <w:sz w:val="24"/>
          <w:szCs w:val="24"/>
        </w:rPr>
        <w:lastRenderedPageBreak/>
        <w:t>Mortality originated in the Fall of Man is in Genesis 2:16-17. It is the Decree of God is in Psalms 90:3, 5 &amp; Genesis 3:19; 6:3. It is Universal is in Ecclesiastes 3:20 &amp; 1</w:t>
      </w:r>
      <w:r w:rsidRPr="009C279B">
        <w:rPr>
          <w:sz w:val="24"/>
          <w:szCs w:val="24"/>
          <w:vertAlign w:val="superscript"/>
        </w:rPr>
        <w:t>st</w:t>
      </w:r>
      <w:r w:rsidRPr="009C279B">
        <w:rPr>
          <w:sz w:val="24"/>
          <w:szCs w:val="24"/>
        </w:rPr>
        <w:t xml:space="preserve"> Corinthians 15:22. It is Inevitable is in 2</w:t>
      </w:r>
      <w:r w:rsidRPr="009C279B">
        <w:rPr>
          <w:sz w:val="24"/>
          <w:szCs w:val="24"/>
          <w:vertAlign w:val="superscript"/>
        </w:rPr>
        <w:t>nd</w:t>
      </w:r>
      <w:r w:rsidRPr="009C279B">
        <w:rPr>
          <w:sz w:val="24"/>
          <w:szCs w:val="24"/>
        </w:rPr>
        <w:t xml:space="preserve"> Samuel 14:14; Job 30:23; Ecclesiastes 3:2 &amp; Romans 6:23. It is an Impartial Judgment from God is in Romans 5:12, 15-19. It leads to Impartial Judgment is in Hebrews 9:27 &amp; 2</w:t>
      </w:r>
      <w:r w:rsidRPr="009C279B">
        <w:rPr>
          <w:sz w:val="24"/>
          <w:szCs w:val="24"/>
          <w:vertAlign w:val="superscript"/>
        </w:rPr>
        <w:t>nd</w:t>
      </w:r>
      <w:r w:rsidRPr="009C279B">
        <w:rPr>
          <w:sz w:val="24"/>
          <w:szCs w:val="24"/>
        </w:rPr>
        <w:t xml:space="preserve"> Corinthians 5:10. Morality extends to the Creation is in Romans 8:20-21. Human Beings are likened to Animals is in Ecclesiastes 3:19. Human Beings are likened to the Grass is in Psalms 90:5-6; 103:15-16; Isaiah 40:6-7; 1</w:t>
      </w:r>
      <w:r w:rsidRPr="009C279B">
        <w:rPr>
          <w:sz w:val="24"/>
          <w:szCs w:val="24"/>
          <w:vertAlign w:val="superscript"/>
        </w:rPr>
        <w:t>st</w:t>
      </w:r>
      <w:r w:rsidRPr="009C279B">
        <w:rPr>
          <w:sz w:val="24"/>
          <w:szCs w:val="24"/>
        </w:rPr>
        <w:t xml:space="preserve"> Peter 1:24 &amp; James 1:10. The Natural Reaction to Mortality: A Sense of Oppression [Depression] is in Job 10:8-9. Carefree Abandoned is in 1</w:t>
      </w:r>
      <w:r w:rsidRPr="009C279B">
        <w:rPr>
          <w:sz w:val="24"/>
          <w:szCs w:val="24"/>
          <w:vertAlign w:val="superscript"/>
        </w:rPr>
        <w:t>st</w:t>
      </w:r>
      <w:r w:rsidRPr="009C279B">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9C279B">
        <w:rPr>
          <w:sz w:val="24"/>
          <w:szCs w:val="24"/>
          <w:vertAlign w:val="superscript"/>
        </w:rPr>
        <w:t>nd</w:t>
      </w:r>
      <w:r w:rsidRPr="009C279B">
        <w:rPr>
          <w:sz w:val="24"/>
          <w:szCs w:val="24"/>
        </w:rPr>
        <w:t xml:space="preserve"> Corinthians 6:2. The Struggle with Sex is in Romans 6:12; 7:14-25. Death is not the End: The Spirit returns to God is in Ecclesiastes 12:7 &amp; Philippians 1:23. The Body will be Raised is in Daniel 12:2; 1</w:t>
      </w:r>
      <w:r w:rsidRPr="009C279B">
        <w:rPr>
          <w:sz w:val="24"/>
          <w:szCs w:val="24"/>
          <w:vertAlign w:val="superscript"/>
        </w:rPr>
        <w:t>st</w:t>
      </w:r>
      <w:r w:rsidRPr="009C279B">
        <w:rPr>
          <w:sz w:val="24"/>
          <w:szCs w:val="24"/>
        </w:rPr>
        <w:t xml:space="preserve"> Corinthians 15:42-44, 53-54; Isaiah 25:8; Romans 8:11 &amp; 2</w:t>
      </w:r>
      <w:r w:rsidRPr="009C279B">
        <w:rPr>
          <w:sz w:val="24"/>
          <w:szCs w:val="24"/>
          <w:vertAlign w:val="superscript"/>
        </w:rPr>
        <w:t>nd</w:t>
      </w:r>
      <w:r w:rsidRPr="009C279B">
        <w:rPr>
          <w:sz w:val="24"/>
          <w:szCs w:val="24"/>
        </w:rPr>
        <w:t xml:space="preserve"> Corinthians 5:4. Eternal Life through Jesus Christ is in John 11:25-26; Matthew 25:46; 2</w:t>
      </w:r>
      <w:r w:rsidRPr="009C279B">
        <w:rPr>
          <w:sz w:val="24"/>
          <w:szCs w:val="24"/>
          <w:vertAlign w:val="superscript"/>
        </w:rPr>
        <w:t>nd</w:t>
      </w:r>
      <w:r w:rsidRPr="009C279B">
        <w:rPr>
          <w:sz w:val="24"/>
          <w:szCs w:val="24"/>
        </w:rPr>
        <w:t xml:space="preserve"> Timothy 1:9-10; 1</w:t>
      </w:r>
      <w:r w:rsidRPr="009C279B">
        <w:rPr>
          <w:sz w:val="24"/>
          <w:szCs w:val="24"/>
          <w:vertAlign w:val="superscript"/>
        </w:rPr>
        <w:t>st</w:t>
      </w:r>
      <w:r w:rsidRPr="009C279B">
        <w:rPr>
          <w:sz w:val="24"/>
          <w:szCs w:val="24"/>
        </w:rPr>
        <w:t xml:space="preserve"> John 5:11-12 &amp; Revelation 22:3-5. Eternal Damnation to the Sexually Wicked is in Matthew 25:46 &amp; Revelation 14:11; 20:10, 15. </w:t>
      </w:r>
    </w:p>
    <w:p w:rsidR="00B17184" w:rsidRPr="009C279B" w:rsidRDefault="00B17184" w:rsidP="00B17184">
      <w:pPr>
        <w:spacing w:line="480" w:lineRule="auto"/>
        <w:jc w:val="both"/>
        <w:rPr>
          <w:sz w:val="24"/>
          <w:szCs w:val="24"/>
        </w:rPr>
      </w:pPr>
      <w:r w:rsidRPr="009C279B">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9C279B">
        <w:rPr>
          <w:sz w:val="24"/>
          <w:szCs w:val="24"/>
          <w:vertAlign w:val="superscript"/>
        </w:rPr>
        <w:t>nd</w:t>
      </w:r>
      <w:r w:rsidRPr="009C279B">
        <w:rPr>
          <w:sz w:val="24"/>
          <w:szCs w:val="24"/>
        </w:rPr>
        <w:t xml:space="preserve"> Samuel 3:8 &amp; 1</w:t>
      </w:r>
      <w:r w:rsidRPr="009C279B">
        <w:rPr>
          <w:sz w:val="24"/>
          <w:szCs w:val="24"/>
          <w:vertAlign w:val="superscript"/>
        </w:rPr>
        <w:t>st</w:t>
      </w:r>
      <w:r w:rsidRPr="009C279B">
        <w:rPr>
          <w:sz w:val="24"/>
          <w:szCs w:val="24"/>
        </w:rPr>
        <w:t xml:space="preserve"> </w:t>
      </w:r>
      <w:r w:rsidRPr="009C279B">
        <w:rPr>
          <w:sz w:val="24"/>
          <w:szCs w:val="24"/>
        </w:rPr>
        <w:lastRenderedPageBreak/>
        <w:t>Corinthians 6:9-10. An Offense to other Creatures: On a Sexual National Level is in 1</w:t>
      </w:r>
      <w:r w:rsidRPr="009C279B">
        <w:rPr>
          <w:sz w:val="24"/>
          <w:szCs w:val="24"/>
          <w:vertAlign w:val="superscript"/>
        </w:rPr>
        <w:t>st</w:t>
      </w:r>
      <w:r w:rsidRPr="009C279B">
        <w:rPr>
          <w:sz w:val="24"/>
          <w:szCs w:val="24"/>
        </w:rPr>
        <w:t xml:space="preserve"> Samuel 13:4; 2</w:t>
      </w:r>
      <w:r w:rsidRPr="009C279B">
        <w:rPr>
          <w:sz w:val="24"/>
          <w:szCs w:val="24"/>
          <w:vertAlign w:val="superscript"/>
        </w:rPr>
        <w:t>nd</w:t>
      </w:r>
      <w:r w:rsidRPr="009C279B">
        <w:rPr>
          <w:sz w:val="24"/>
          <w:szCs w:val="24"/>
        </w:rPr>
        <w:t xml:space="preserve"> Samuel 10:6; 1</w:t>
      </w:r>
      <w:r w:rsidRPr="009C279B">
        <w:rPr>
          <w:sz w:val="24"/>
          <w:szCs w:val="24"/>
          <w:vertAlign w:val="superscript"/>
        </w:rPr>
        <w:t>st</w:t>
      </w:r>
      <w:r w:rsidRPr="009C279B">
        <w:rPr>
          <w:sz w:val="24"/>
          <w:szCs w:val="24"/>
        </w:rPr>
        <w:t xml:space="preserve"> Chronicles 19:6; Jeremiah 24:9 &amp; Acts 7:51-53. On a Sexual Personal Level is in 2</w:t>
      </w:r>
      <w:r w:rsidRPr="009C279B">
        <w:rPr>
          <w:sz w:val="24"/>
          <w:szCs w:val="24"/>
          <w:vertAlign w:val="superscript"/>
        </w:rPr>
        <w:t>nd</w:t>
      </w:r>
      <w:r w:rsidRPr="009C279B">
        <w:rPr>
          <w:sz w:val="24"/>
          <w:szCs w:val="24"/>
        </w:rPr>
        <w:t xml:space="preserve"> Samuel 16:21; Genesis 20:1-16; 40:1; 1</w:t>
      </w:r>
      <w:r w:rsidRPr="009C279B">
        <w:rPr>
          <w:sz w:val="24"/>
          <w:szCs w:val="24"/>
          <w:vertAlign w:val="superscript"/>
        </w:rPr>
        <w:t>st</w:t>
      </w:r>
      <w:r w:rsidRPr="009C279B">
        <w:rPr>
          <w:sz w:val="24"/>
          <w:szCs w:val="24"/>
        </w:rPr>
        <w:t xml:space="preserve"> Samuel 25:14-28; Job 19:17; Proverbs 17:9; 18:19; 19:11; Matthew 13:54-57; 15:1-12; 17:24-27; Mark 6:1-4; John 6:53-66. The Sexual Offense against the Holy God is in 1</w:t>
      </w:r>
      <w:r w:rsidRPr="009C279B">
        <w:rPr>
          <w:sz w:val="24"/>
          <w:szCs w:val="24"/>
          <w:vertAlign w:val="superscript"/>
        </w:rPr>
        <w:t>st</w:t>
      </w:r>
      <w:r w:rsidRPr="009C279B">
        <w:rPr>
          <w:sz w:val="24"/>
          <w:szCs w:val="24"/>
        </w:rPr>
        <w:t xml:space="preserve"> Kings 8:50-51; Job 7:21; 10:14; 13:23; 14:16-17; 34:31-33; Psalms 59:3; 139:24; Isaiah 43:24; 44:22; 59:12; Ezekiel 18:1-32; 33:10; 37:23; 39:24; Amos 5:12; Galatians 5:17; 1</w:t>
      </w:r>
      <w:r w:rsidRPr="009C279B">
        <w:rPr>
          <w:sz w:val="24"/>
          <w:szCs w:val="24"/>
          <w:vertAlign w:val="superscript"/>
        </w:rPr>
        <w:t>st</w:t>
      </w:r>
      <w:r w:rsidRPr="009C279B">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9C279B">
        <w:rPr>
          <w:sz w:val="24"/>
          <w:szCs w:val="24"/>
          <w:vertAlign w:val="superscript"/>
        </w:rPr>
        <w:t>st</w:t>
      </w:r>
      <w:r w:rsidRPr="009C279B">
        <w:rPr>
          <w:sz w:val="24"/>
          <w:szCs w:val="24"/>
        </w:rPr>
        <w:t xml:space="preserve"> Corinthians 1:22-24 &amp; Galatians 5:11. A Sexual Stumbling-Block as an Object of a Sexual Offense is in Romans 14:13; Leviticus 19:14; Matthew 16:23; Romans 11:9-10; Psalms 69:22-23; 1</w:t>
      </w:r>
      <w:r w:rsidRPr="009C279B">
        <w:rPr>
          <w:sz w:val="24"/>
          <w:szCs w:val="24"/>
          <w:vertAlign w:val="superscript"/>
        </w:rPr>
        <w:t>st</w:t>
      </w:r>
      <w:r w:rsidRPr="009C279B">
        <w:rPr>
          <w:sz w:val="24"/>
          <w:szCs w:val="24"/>
        </w:rPr>
        <w:t xml:space="preserve"> Corinthians 8:9 &amp; 2</w:t>
      </w:r>
      <w:r w:rsidRPr="009C279B">
        <w:rPr>
          <w:sz w:val="24"/>
          <w:szCs w:val="24"/>
          <w:vertAlign w:val="superscript"/>
        </w:rPr>
        <w:t>nd</w:t>
      </w:r>
      <w:r w:rsidRPr="009C279B">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B17184" w:rsidRPr="009C279B" w:rsidRDefault="00B17184" w:rsidP="00B17184">
      <w:pPr>
        <w:spacing w:line="480" w:lineRule="auto"/>
        <w:jc w:val="both"/>
        <w:rPr>
          <w:sz w:val="24"/>
          <w:szCs w:val="24"/>
        </w:rPr>
      </w:pPr>
      <w:r w:rsidRPr="009C279B">
        <w:rPr>
          <w:sz w:val="24"/>
          <w:szCs w:val="24"/>
        </w:rPr>
        <w:t>The Nature of Authority: The Ultimate Authority belongs to the Father Stephen Our Lord, who does as He pleases is in Psalms 115:3; 135:6; 2</w:t>
      </w:r>
      <w:r w:rsidRPr="009C279B">
        <w:rPr>
          <w:sz w:val="24"/>
          <w:szCs w:val="24"/>
          <w:vertAlign w:val="superscript"/>
        </w:rPr>
        <w:t>nd</w:t>
      </w:r>
      <w:r w:rsidRPr="009C279B">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9C279B">
        <w:rPr>
          <w:sz w:val="24"/>
          <w:szCs w:val="24"/>
          <w:vertAlign w:val="superscript"/>
        </w:rPr>
        <w:t>st</w:t>
      </w:r>
      <w:r w:rsidRPr="009C279B">
        <w:rPr>
          <w:sz w:val="24"/>
          <w:szCs w:val="24"/>
        </w:rPr>
        <w:t xml:space="preserve"> Peter 2:13-17. It involves the Rightful Freedom by the Perfect Holy Law of Liberty [James 2:8-13] to Give Orders is in Matthew 8:9; 25:23; John 19:10; Luke 7:8; 19:17; 20:20; 23:7; Mark 13:34; Genesis 41:35; Numbers 27:20; Deuteronomy </w:t>
      </w:r>
      <w:r w:rsidRPr="009C279B">
        <w:rPr>
          <w:sz w:val="24"/>
          <w:szCs w:val="24"/>
        </w:rPr>
        <w:lastRenderedPageBreak/>
        <w:t>1:15; Judges 9:29; Ezra 7:24; Esther 9:29; Isaiah 22:21; Jeremiah 38:10; 1</w:t>
      </w:r>
      <w:r w:rsidRPr="009C279B">
        <w:rPr>
          <w:sz w:val="24"/>
          <w:szCs w:val="24"/>
          <w:vertAlign w:val="superscript"/>
        </w:rPr>
        <w:t>st</w:t>
      </w:r>
      <w:r w:rsidRPr="009C279B">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9C279B">
        <w:rPr>
          <w:sz w:val="24"/>
          <w:szCs w:val="24"/>
          <w:vertAlign w:val="superscript"/>
        </w:rPr>
        <w:t>nd</w:t>
      </w:r>
      <w:r w:rsidRPr="009C279B">
        <w:rPr>
          <w:sz w:val="24"/>
          <w:szCs w:val="24"/>
        </w:rPr>
        <w:t xml:space="preserve"> Corinthians 10:8; 13:10 &amp; Romans 13:1-10. It is sometimes necessary to Withhold exercising Holy Authority for Other’s Good is in 1</w:t>
      </w:r>
      <w:r w:rsidRPr="009C279B">
        <w:rPr>
          <w:sz w:val="24"/>
          <w:szCs w:val="24"/>
          <w:vertAlign w:val="superscript"/>
        </w:rPr>
        <w:t>st</w:t>
      </w:r>
      <w:r w:rsidRPr="009C279B">
        <w:rPr>
          <w:sz w:val="24"/>
          <w:szCs w:val="24"/>
        </w:rPr>
        <w:t xml:space="preserve"> Corinthians 6:1-7; 8:8-13; 9:4-18; 10:23-24. The Examples of the Holy Authority of Believers: Holy Authority over Possessions is in Acts 5:4. Holy Authority over the Will is in 1</w:t>
      </w:r>
      <w:r w:rsidRPr="009C279B">
        <w:rPr>
          <w:sz w:val="24"/>
          <w:szCs w:val="24"/>
          <w:vertAlign w:val="superscript"/>
        </w:rPr>
        <w:t>st</w:t>
      </w:r>
      <w:r w:rsidRPr="009C279B">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9C279B">
        <w:rPr>
          <w:sz w:val="24"/>
          <w:szCs w:val="24"/>
          <w:vertAlign w:val="superscript"/>
        </w:rPr>
        <w:t>st</w:t>
      </w:r>
      <w:r w:rsidRPr="009C279B">
        <w:rPr>
          <w:sz w:val="24"/>
          <w:szCs w:val="24"/>
        </w:rPr>
        <w:t xml:space="preserve"> Timothy 3:2; 5:17; Titus 2:1-10; 1</w:t>
      </w:r>
      <w:r w:rsidRPr="009C279B">
        <w:rPr>
          <w:sz w:val="24"/>
          <w:szCs w:val="24"/>
          <w:vertAlign w:val="superscript"/>
        </w:rPr>
        <w:t>st</w:t>
      </w:r>
      <w:r w:rsidRPr="009C279B">
        <w:rPr>
          <w:sz w:val="24"/>
          <w:szCs w:val="24"/>
        </w:rPr>
        <w:t xml:space="preserve"> Peter 5:2 &amp; Acts 20:28. As Overseers or Bishops Ruling the Church is in Romans 12:8; 1</w:t>
      </w:r>
      <w:r w:rsidRPr="009C279B">
        <w:rPr>
          <w:sz w:val="24"/>
          <w:szCs w:val="24"/>
          <w:vertAlign w:val="superscript"/>
        </w:rPr>
        <w:t>st</w:t>
      </w:r>
      <w:r w:rsidRPr="009C279B">
        <w:rPr>
          <w:sz w:val="24"/>
          <w:szCs w:val="24"/>
        </w:rPr>
        <w:t xml:space="preserve"> Thessalonians 5:12; 1</w:t>
      </w:r>
      <w:r w:rsidRPr="009C279B">
        <w:rPr>
          <w:sz w:val="24"/>
          <w:szCs w:val="24"/>
          <w:vertAlign w:val="superscript"/>
        </w:rPr>
        <w:t>st</w:t>
      </w:r>
      <w:r w:rsidRPr="009C279B">
        <w:rPr>
          <w:sz w:val="24"/>
          <w:szCs w:val="24"/>
        </w:rPr>
        <w:t xml:space="preserve"> Timothy 5:17 &amp; Acts 20:28. The Response of the Church to the Holy Authority of the Elders: Elders are to be Obeyed is in Hebrews 13:17. Elders are to be Honored and Respected is in 1</w:t>
      </w:r>
      <w:r w:rsidRPr="009C279B">
        <w:rPr>
          <w:sz w:val="24"/>
          <w:szCs w:val="24"/>
          <w:vertAlign w:val="superscript"/>
        </w:rPr>
        <w:t>st</w:t>
      </w:r>
      <w:r w:rsidRPr="009C279B">
        <w:rPr>
          <w:sz w:val="24"/>
          <w:szCs w:val="24"/>
        </w:rPr>
        <w:t xml:space="preserve"> Thessalonians 5:12-13 &amp; 1</w:t>
      </w:r>
      <w:r w:rsidRPr="009C279B">
        <w:rPr>
          <w:sz w:val="24"/>
          <w:szCs w:val="24"/>
          <w:vertAlign w:val="superscript"/>
        </w:rPr>
        <w:t>st</w:t>
      </w:r>
      <w:r w:rsidRPr="009C279B">
        <w:rPr>
          <w:sz w:val="24"/>
          <w:szCs w:val="24"/>
        </w:rPr>
        <w:t xml:space="preserve"> Timothy 5:17. Paul’s Limits the Holy Authority of Women in the Church is in 1</w:t>
      </w:r>
      <w:r w:rsidRPr="009C279B">
        <w:rPr>
          <w:sz w:val="24"/>
          <w:szCs w:val="24"/>
          <w:vertAlign w:val="superscript"/>
        </w:rPr>
        <w:t>st</w:t>
      </w:r>
      <w:r w:rsidRPr="009C279B">
        <w:rPr>
          <w:sz w:val="24"/>
          <w:szCs w:val="24"/>
        </w:rPr>
        <w:t xml:space="preserve"> Timothy 2:12 &amp; 1</w:t>
      </w:r>
      <w:r w:rsidRPr="009C279B">
        <w:rPr>
          <w:sz w:val="24"/>
          <w:szCs w:val="24"/>
          <w:vertAlign w:val="superscript"/>
        </w:rPr>
        <w:t>st</w:t>
      </w:r>
      <w:r w:rsidRPr="009C279B">
        <w:rPr>
          <w:sz w:val="24"/>
          <w:szCs w:val="24"/>
        </w:rPr>
        <w:t xml:space="preserve"> Corinthians 11:5-6, 10; 14:33-37. </w:t>
      </w:r>
      <w:r w:rsidRPr="009C279B">
        <w:rPr>
          <w:sz w:val="24"/>
          <w:szCs w:val="24"/>
        </w:rPr>
        <w:lastRenderedPageBreak/>
        <w:t>The Reason for this prohibition derives from God’s order of Creation is in 1</w:t>
      </w:r>
      <w:r w:rsidRPr="009C279B">
        <w:rPr>
          <w:sz w:val="24"/>
          <w:szCs w:val="24"/>
          <w:vertAlign w:val="superscript"/>
        </w:rPr>
        <w:t>st</w:t>
      </w:r>
      <w:r w:rsidRPr="009C279B">
        <w:rPr>
          <w:sz w:val="24"/>
          <w:szCs w:val="24"/>
        </w:rPr>
        <w:t xml:space="preserve"> Timothy 2:13-14 &amp; 1</w:t>
      </w:r>
      <w:r w:rsidRPr="009C279B">
        <w:rPr>
          <w:sz w:val="24"/>
          <w:szCs w:val="24"/>
          <w:vertAlign w:val="superscript"/>
        </w:rPr>
        <w:t>st</w:t>
      </w:r>
      <w:r w:rsidRPr="009C279B">
        <w:rPr>
          <w:sz w:val="24"/>
          <w:szCs w:val="24"/>
        </w:rPr>
        <w:t xml:space="preserve"> Corinthians 11:3, 7-10.  The Kinds of Holy Authority within the Church: Holy Authority to preach the Gospel is in Matthew 28:18-19 &amp; Mark 16:15. The Holy Authority to Excommunicate is in Matthew 18:15-18 &amp; 1</w:t>
      </w:r>
      <w:r w:rsidRPr="009C279B">
        <w:rPr>
          <w:sz w:val="24"/>
          <w:szCs w:val="24"/>
          <w:vertAlign w:val="superscript"/>
        </w:rPr>
        <w:t>st</w:t>
      </w:r>
      <w:r w:rsidRPr="009C279B">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9C279B">
        <w:rPr>
          <w:sz w:val="24"/>
          <w:szCs w:val="24"/>
          <w:vertAlign w:val="superscript"/>
        </w:rPr>
        <w:t>st</w:t>
      </w:r>
      <w:r w:rsidRPr="009C279B">
        <w:rPr>
          <w:sz w:val="24"/>
          <w:szCs w:val="24"/>
        </w:rPr>
        <w:t xml:space="preserve"> Corinthians 11:3. Jesus Christ’s Headship over the Church is in Ephesians 5:23, 25. God’s Order of Creation is in 1</w:t>
      </w:r>
      <w:r w:rsidRPr="009C279B">
        <w:rPr>
          <w:sz w:val="24"/>
          <w:szCs w:val="24"/>
          <w:vertAlign w:val="superscript"/>
        </w:rPr>
        <w:t>st</w:t>
      </w:r>
      <w:r w:rsidRPr="009C279B">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9C279B">
        <w:rPr>
          <w:sz w:val="24"/>
          <w:szCs w:val="24"/>
          <w:vertAlign w:val="superscript"/>
        </w:rPr>
        <w:t>st</w:t>
      </w:r>
      <w:r w:rsidRPr="009C279B">
        <w:rPr>
          <w:sz w:val="24"/>
          <w:szCs w:val="24"/>
        </w:rPr>
        <w:t xml:space="preserve"> Peter 3:7. As Jesus Christ Rules as Head of the Church is in Ephesians 5:25-29. Regarding His Wife as Part of Himself is in Ephesians 5:28-29 &amp; 1</w:t>
      </w:r>
      <w:r w:rsidRPr="009C279B">
        <w:rPr>
          <w:sz w:val="24"/>
          <w:szCs w:val="24"/>
          <w:vertAlign w:val="superscript"/>
        </w:rPr>
        <w:t>st</w:t>
      </w:r>
      <w:r w:rsidRPr="009C279B">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9C279B">
        <w:rPr>
          <w:sz w:val="24"/>
          <w:szCs w:val="24"/>
          <w:vertAlign w:val="superscript"/>
        </w:rPr>
        <w:t>st</w:t>
      </w:r>
      <w:r w:rsidRPr="009C279B">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t>
      </w:r>
      <w:r w:rsidRPr="009C279B">
        <w:rPr>
          <w:sz w:val="24"/>
          <w:szCs w:val="24"/>
        </w:rPr>
        <w:lastRenderedPageBreak/>
        <w:t>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9C279B">
        <w:rPr>
          <w:sz w:val="24"/>
          <w:szCs w:val="24"/>
          <w:vertAlign w:val="superscript"/>
        </w:rPr>
        <w:t>st</w:t>
      </w:r>
      <w:r w:rsidRPr="009C279B">
        <w:rPr>
          <w:sz w:val="24"/>
          <w:szCs w:val="24"/>
        </w:rPr>
        <w:t xml:space="preserve"> Peter 2:13. All Holy Rulers are Appointed as the Father Stephen’s Servants to do Good or Messianic Evil to Restrain Evil is in Romans 13:4, 6; Isaiah 45:1; Jeremiah 25:9; 27:6; 43:10; 1</w:t>
      </w:r>
      <w:r w:rsidRPr="009C279B">
        <w:rPr>
          <w:sz w:val="24"/>
          <w:szCs w:val="24"/>
          <w:vertAlign w:val="superscript"/>
        </w:rPr>
        <w:t>st</w:t>
      </w:r>
      <w:r w:rsidRPr="009C279B">
        <w:rPr>
          <w:sz w:val="24"/>
          <w:szCs w:val="24"/>
        </w:rPr>
        <w:t xml:space="preserve"> Timothy 2:2 &amp; 1</w:t>
      </w:r>
      <w:r w:rsidRPr="009C279B">
        <w:rPr>
          <w:sz w:val="24"/>
          <w:szCs w:val="24"/>
          <w:vertAlign w:val="superscript"/>
        </w:rPr>
        <w:t>st</w:t>
      </w:r>
      <w:r w:rsidRPr="009C279B">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9C279B">
        <w:rPr>
          <w:sz w:val="24"/>
          <w:szCs w:val="24"/>
          <w:vertAlign w:val="superscript"/>
        </w:rPr>
        <w:t>st</w:t>
      </w:r>
      <w:r w:rsidRPr="009C279B">
        <w:rPr>
          <w:sz w:val="24"/>
          <w:szCs w:val="24"/>
        </w:rPr>
        <w:t xml:space="preserve"> Peter 2:13-14. They are to be Highly Honored and Highly Respected is in Proverbs 24:21; Romans 13:7 &amp; 1</w:t>
      </w:r>
      <w:r w:rsidRPr="009C279B">
        <w:rPr>
          <w:sz w:val="24"/>
          <w:szCs w:val="24"/>
          <w:vertAlign w:val="superscript"/>
        </w:rPr>
        <w:t>st</w:t>
      </w:r>
      <w:r w:rsidRPr="009C279B">
        <w:rPr>
          <w:sz w:val="24"/>
          <w:szCs w:val="24"/>
        </w:rPr>
        <w:t xml:space="preserve"> Peter 2:17. They are not to be Obeyed if their Demands conflict with the Holy Biblical Law of the Father Stephen is in Exodus 1:17; 1</w:t>
      </w:r>
      <w:r w:rsidRPr="009C279B">
        <w:rPr>
          <w:sz w:val="24"/>
          <w:szCs w:val="24"/>
          <w:vertAlign w:val="superscript"/>
        </w:rPr>
        <w:t>st</w:t>
      </w:r>
      <w:r w:rsidRPr="009C279B">
        <w:rPr>
          <w:sz w:val="24"/>
          <w:szCs w:val="24"/>
        </w:rPr>
        <w:t xml:space="preserve"> Kings 21:3; Daniel 3:18; 6:12; Matthew 22:21; Mark 12:17; Hebrews 11:23; Luke 20:25 &amp; Acts 4:19; 6:11-7:60. They are to be Prayed for is in 1</w:t>
      </w:r>
      <w:r w:rsidRPr="009C279B">
        <w:rPr>
          <w:sz w:val="24"/>
          <w:szCs w:val="24"/>
          <w:vertAlign w:val="superscript"/>
        </w:rPr>
        <w:t>st</w:t>
      </w:r>
      <w:r w:rsidRPr="009C279B">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9C279B">
        <w:rPr>
          <w:sz w:val="24"/>
          <w:szCs w:val="24"/>
          <w:vertAlign w:val="superscript"/>
        </w:rPr>
        <w:t>st</w:t>
      </w:r>
      <w:r w:rsidRPr="009C279B">
        <w:rPr>
          <w:sz w:val="24"/>
          <w:szCs w:val="24"/>
        </w:rPr>
        <w:t xml:space="preserve"> Peter 5:2-3 &amp; Ezekiel 34:2-7. By Those Mistreating Foreigners is in Exodus 22:21; 23:9. By Leaders over Those </w:t>
      </w:r>
      <w:r w:rsidRPr="009C279B">
        <w:rPr>
          <w:sz w:val="24"/>
          <w:szCs w:val="24"/>
        </w:rPr>
        <w:lastRenderedPageBreak/>
        <w:t>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9C279B">
        <w:rPr>
          <w:sz w:val="24"/>
          <w:szCs w:val="24"/>
          <w:vertAlign w:val="superscript"/>
        </w:rPr>
        <w:t>st</w:t>
      </w:r>
      <w:r w:rsidRPr="009C279B">
        <w:rPr>
          <w:sz w:val="24"/>
          <w:szCs w:val="24"/>
        </w:rPr>
        <w:t xml:space="preserve"> Kings 12:14 &amp; James 2:6. The Civil Authorities: Civil Authorities are Divinely Appointed in John 19:11; Romans 13:1; 1</w:t>
      </w:r>
      <w:r w:rsidRPr="009C279B">
        <w:rPr>
          <w:sz w:val="24"/>
          <w:szCs w:val="24"/>
          <w:vertAlign w:val="superscript"/>
        </w:rPr>
        <w:t>st</w:t>
      </w:r>
      <w:r w:rsidRPr="009C279B">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9C279B">
        <w:rPr>
          <w:sz w:val="24"/>
          <w:szCs w:val="24"/>
          <w:vertAlign w:val="superscript"/>
        </w:rPr>
        <w:t>st</w:t>
      </w:r>
      <w:r w:rsidRPr="009C279B">
        <w:rPr>
          <w:sz w:val="24"/>
          <w:szCs w:val="24"/>
        </w:rPr>
        <w:t xml:space="preserve"> Peter 2:13-14; Genesis 9:6; Ezra 7:26; Psalms 72:12-14; 78:72; Romans 13:3-4; 1</w:t>
      </w:r>
      <w:r w:rsidRPr="009C279B">
        <w:rPr>
          <w:sz w:val="24"/>
          <w:szCs w:val="24"/>
          <w:vertAlign w:val="superscript"/>
        </w:rPr>
        <w:t>st</w:t>
      </w:r>
      <w:r w:rsidRPr="009C279B">
        <w:rPr>
          <w:sz w:val="24"/>
          <w:szCs w:val="24"/>
        </w:rPr>
        <w:t xml:space="preserve"> Timothy 2:2 &amp; Acts 25:11. Everyone must Submit to Civil Authorities is in Proverbs 24:21-22; Titus 3:1; Ecclesiastes 8:2-5; Matthew 17:24-27; 22:15-21; Mark 12:13-17; Luke 20:20-25; Romans 13:1, 5-7 &amp; 1</w:t>
      </w:r>
      <w:r w:rsidRPr="009C279B">
        <w:rPr>
          <w:sz w:val="24"/>
          <w:szCs w:val="24"/>
          <w:vertAlign w:val="superscript"/>
        </w:rPr>
        <w:t>st</w:t>
      </w:r>
      <w:r w:rsidRPr="009C279B">
        <w:rPr>
          <w:sz w:val="24"/>
          <w:szCs w:val="24"/>
        </w:rPr>
        <w:t xml:space="preserve"> Peter 2:13-14, 17. Civil Authorities are only to be Obeyed in what is Lawful according to Holy Scripture is in Exodus 1:17; 1</w:t>
      </w:r>
      <w:r w:rsidRPr="009C279B">
        <w:rPr>
          <w:sz w:val="24"/>
          <w:szCs w:val="24"/>
          <w:vertAlign w:val="superscript"/>
        </w:rPr>
        <w:t>st</w:t>
      </w:r>
      <w:r w:rsidRPr="009C279B">
        <w:rPr>
          <w:sz w:val="24"/>
          <w:szCs w:val="24"/>
        </w:rPr>
        <w:t xml:space="preserve"> Kings 21:2-3; Daniel 1:8; 3:28; 6:7-10; Matthew 22:21; Mark 12:17; Hebrews 11:23; Luke 20:25 &amp; Acts 4:19; 5:29.      </w:t>
      </w:r>
    </w:p>
    <w:p w:rsidR="00B17184" w:rsidRPr="009C279B" w:rsidRDefault="00B17184" w:rsidP="00B17184">
      <w:pPr>
        <w:spacing w:line="480" w:lineRule="auto"/>
        <w:jc w:val="both"/>
        <w:rPr>
          <w:sz w:val="24"/>
          <w:szCs w:val="24"/>
        </w:rPr>
      </w:pPr>
      <w:r w:rsidRPr="009C279B">
        <w:rPr>
          <w:sz w:val="24"/>
          <w:szCs w:val="24"/>
        </w:rPr>
        <w:t>All sexuality is eternally charged for 1 month in Hell then released and expunged based on how many times it is committed to intensify the effect because Omni-Benevolence is only for 1 month as a fruit of the Spirit which locks up all sexuality. In 1</w:t>
      </w:r>
      <w:r w:rsidRPr="009C279B">
        <w:rPr>
          <w:sz w:val="24"/>
          <w:szCs w:val="24"/>
          <w:vertAlign w:val="superscript"/>
        </w:rPr>
        <w:t>st</w:t>
      </w:r>
      <w:r w:rsidRPr="009C279B">
        <w:rPr>
          <w:sz w:val="24"/>
          <w:szCs w:val="24"/>
        </w:rPr>
        <w:t xml:space="preserve"> Timothy 6:10 it tells us “For the (Eros) Love of Money is the root of all kinds of evil, which while some coveted after, they have erred from the faith and pierced themselves through with many sorrows.” In John 3:19 it tells us “and this is the condemnation, that light is come into the World and Men (Eros) loved darkness rather than the light, because their deeds were evil.” In 1</w:t>
      </w:r>
      <w:r w:rsidRPr="009C279B">
        <w:rPr>
          <w:sz w:val="24"/>
          <w:szCs w:val="24"/>
          <w:vertAlign w:val="superscript"/>
        </w:rPr>
        <w:t>st</w:t>
      </w:r>
      <w:r w:rsidRPr="009C279B">
        <w:rPr>
          <w:sz w:val="24"/>
          <w:szCs w:val="24"/>
        </w:rPr>
        <w:t xml:space="preserve"> Corinthians 16:22 it </w:t>
      </w:r>
      <w:r w:rsidRPr="009C279B">
        <w:rPr>
          <w:sz w:val="24"/>
          <w:szCs w:val="24"/>
        </w:rPr>
        <w:lastRenderedPageBreak/>
        <w:t>declares “If a Man (agape) love not the Lord Jesus Christ, let Him be Anathema Maranatha (cursed).” In 2</w:t>
      </w:r>
      <w:r w:rsidRPr="009C279B">
        <w:rPr>
          <w:sz w:val="24"/>
          <w:szCs w:val="24"/>
          <w:vertAlign w:val="superscript"/>
        </w:rPr>
        <w:t>nd</w:t>
      </w:r>
      <w:r w:rsidRPr="009C279B">
        <w:rPr>
          <w:sz w:val="24"/>
          <w:szCs w:val="24"/>
        </w:rPr>
        <w:t xml:space="preserve"> Thessalonians 2:10 it tells us “and with all deceivableness of unrighteousness in them that perish, because they received not the (agape) love of the truth, that they might be saved.” In Sirach 27:18 it tells us “For as a Man has destroyed His Enemy, so has thou lost the (agape) love of thy Neighbor.” In 1</w:t>
      </w:r>
      <w:r w:rsidRPr="009C279B">
        <w:rPr>
          <w:sz w:val="24"/>
          <w:szCs w:val="24"/>
          <w:vertAlign w:val="superscript"/>
        </w:rPr>
        <w:t>st</w:t>
      </w:r>
      <w:r w:rsidRPr="009C279B">
        <w:rPr>
          <w:sz w:val="24"/>
          <w:szCs w:val="24"/>
        </w:rPr>
        <w:t xml:space="preserve"> Esdras 4:24 it tells us that “and look upon a lion, and go in the darkness, and when He has stolen, spoiled &amp; robbed, He brings it to His (Eros) Love.” In Sirach 9:8 it tells us “Turn away thy eye from a beautiful Woman and look not upon Another’s beauty, for many have been deceived by the beauty of a Woman, for (Eros) Love is kindled as a fire.” In 1</w:t>
      </w:r>
      <w:r w:rsidRPr="009C279B">
        <w:rPr>
          <w:sz w:val="24"/>
          <w:szCs w:val="24"/>
          <w:vertAlign w:val="superscript"/>
        </w:rPr>
        <w:t>st</w:t>
      </w:r>
      <w:r w:rsidRPr="009C279B">
        <w:rPr>
          <w:sz w:val="24"/>
          <w:szCs w:val="24"/>
        </w:rPr>
        <w:t xml:space="preserve"> Kings 11:1-13 it declares that Solomon (Eros) loved many strange/foreign women, by which they were of a different race, predominately the Black Gentile Race in Song of Solomon 1:6 &amp; Solomon was of the White Jewish Race in Song of Solomon 5:10 which began His downfall of His 80 year Wisdom kingdom &amp; ended up in idolatry which is marital fornication in Tobit 4:12-13 with His foreign wives. In Proverbs 8:36 says that “He that sins against Me wrongs His own soul, all they that hate Me (Eros) Love death.” In Ezekiel 16:37 it tells us that “therefore I will gather all thy (Eros) Lovers with whom thou has taken pleasure, &amp; all them that thou has (Eros) loved, with all them that thou has hated, I will even gather them roundabout against thee, &amp; will discover thy nakedness unto them, that they may see all thy nakedness.” In Ezekiel 23:11-21 states the 2 sisters as whores and Aholibah was more corrupt in Her Inordinate (Eros) Love than She, &amp; in Her harlotries more than Her sister…&amp; the Babylonians came to Her into the Bed of (Eros) Love, and they defiled Her with their harlotries, and She was polluted with them, and Her mind was alienated from them.” In Genesis 1:27 the Lord God instructed Adam to be fruitful and multiply, fill the earth, subdue it and have dominion over the earth. The Lord told </w:t>
      </w:r>
      <w:r w:rsidRPr="009C279B">
        <w:rPr>
          <w:sz w:val="24"/>
          <w:szCs w:val="24"/>
        </w:rPr>
        <w:lastRenderedPageBreak/>
        <w:t xml:space="preserve">Adam to eat from the tree of life and live forever. Adam would then have to “Share Divine Nature” in the Lord’s offspring in Acts 17:28-29 which did not mean Sexual Eros Love or one flesh, but Holy Divine Love Intercourse and to live a holy life over the Lord’s intent for Adam as the Man in the image and likeness of the Lord. Also to have self-control or temperance which is a fruit of the Spirit, overcomes being fruitful and multiplying and Sharing Divine Nature in the single realm, the Angels (Lords) and the other Lord’s. Adam got married to the Woman the Lord Yahweh created from Him. But Adam was disobedient to the command of the Lord and ate from the tree of the knowledge of good and evil which opened His eyes and He knew He was naked and hid Himself in Marriage. Also Eve ate from the tree of the knowledge of good and evil and wanted to be like the other Marriage Lord called Wisdom in His likeness, but could not because it was a trick from Lucifer. Then in Genesis 3:24 the Cherubim cast the Man and Woman out of the Garden of Eden and then they were elevated in Marital Sexual Eros Love because they ate from the tree of the knowledge of good and evil. If there was absolutely no touching or tasting of the Evil Fruit from the Tree of Knowledge of Good &amp; Evil there would be no sexual elevation, sexual cause or sexual need for sexual intercourse, but there was still a need for divine intercourse to replenish the Earth in Genesis 4:1. So at the beginning of creation there was no Sexual Eros Love until Marriage in Genesis 4:1 concerning Adam and Eve and it was sin and wrong because of disobeying the Lord Yahweh and being deceived, not knowing the scriptures or the omniscience/omnipotence of God by eating from the tree of the knowledge of good and evil. Adam’s Sexual Eros Love was forgivable, but it ended in the wickedness of Man and the Lord Yahweh was sorry He created Man and destroyed the Whole Earth with water, only leaving eight people in the ark to escape. They tried to justify sexual </w:t>
      </w:r>
      <w:r w:rsidRPr="009C279B">
        <w:rPr>
          <w:sz w:val="24"/>
          <w:szCs w:val="24"/>
        </w:rPr>
        <w:lastRenderedPageBreak/>
        <w:t>actions of sexual intercourse and to damn divine actions of divine intercourse are an abomination to the Lord is in Proverbs 17:15. But visa-versa it is righteous. Also Lucifer committed unforgivable eternal fornication in Ezekiel 28:15 which by the scripture eternal violence, eternal lawlessness and eternal iniquity is notated. Lucifer’s Sexual Eros Love showed up in Himself against His own body &amp; sinned in Heaven. The other Married Lord called Wisdom in Qanah meaning “Eternal Marital Sexual Eros Love” in Proverbs 8:22-25 (RSV) caused Lucifer to sin in Heaven or created the Eternal Sexual Eros Love in Ezekiel 28:15 in Lucifer and He tried to take His throne from Him. Also if Genesis 38:6-11 concerns Sexual Eros Love between Onan (Onam) and His Brother’s Wife in Marriage to raise up seed for His Brother by the command of the other Married Lord called Wisdom. But Onan ejaculated (emitting) on the ground and did not get His Brother’s Wife pregnant, so the other Married Lord called Wisdom killed Him for it. Also the Lord Yahweh or the other 60 Lord’s did not create Sexual Eros Love  because they do  not  have  any  Sexual Eros Love Passions  by  the Lord Yahweh’s attribute of impassibility in Acts 6:15; 14:15; 17:28-29; Romans 1:20; 2</w:t>
      </w:r>
      <w:r w:rsidRPr="009C279B">
        <w:rPr>
          <w:sz w:val="24"/>
          <w:szCs w:val="24"/>
          <w:vertAlign w:val="superscript"/>
        </w:rPr>
        <w:t>nd</w:t>
      </w:r>
      <w:r w:rsidRPr="009C279B">
        <w:rPr>
          <w:sz w:val="24"/>
          <w:szCs w:val="24"/>
        </w:rPr>
        <w:t xml:space="preserve"> Peter 1:4; Isaiah 54:8, 62:5; Psalms 78:40; 103:17; Ephesians 4:30; Exodus 32:10 and Colossians 2:9. The Lord Yahweh would not go against His own Nature, Character or Person because He is a Moral God. For in 1</w:t>
      </w:r>
      <w:r w:rsidRPr="009C279B">
        <w:rPr>
          <w:sz w:val="24"/>
          <w:szCs w:val="24"/>
          <w:vertAlign w:val="superscript"/>
        </w:rPr>
        <w:t>st</w:t>
      </w:r>
      <w:r w:rsidRPr="009C279B">
        <w:rPr>
          <w:sz w:val="24"/>
          <w:szCs w:val="24"/>
        </w:rPr>
        <w:t xml:space="preserve"> Corinthians 10:14-22 says You cannot be unequally yoke with Believers &amp; Unbelievers, with Light &amp; Darkness, with the Lords Table &amp; Wisdom’s Table. The one single realm is separated from the marriage realm and the given in marriage realm is separated from the one single realm in Acts 6:5-15 &amp; Luke 20:34-38. Intermarriage is forbidden between Races and other Nations (Laws) concerning Foreign Wives in 1</w:t>
      </w:r>
      <w:r w:rsidRPr="009C279B">
        <w:rPr>
          <w:sz w:val="24"/>
          <w:szCs w:val="24"/>
          <w:vertAlign w:val="superscript"/>
        </w:rPr>
        <w:t>st</w:t>
      </w:r>
      <w:r w:rsidRPr="009C279B">
        <w:rPr>
          <w:sz w:val="24"/>
          <w:szCs w:val="24"/>
        </w:rPr>
        <w:t xml:space="preserve"> Kings 11:1-13 and Pagan Wives in Ezra 9:1-15. Those who do such things cannot fully follow and serve the Lord Yah because their heart is turned from Him, like what </w:t>
      </w:r>
      <w:r w:rsidRPr="009C279B">
        <w:rPr>
          <w:sz w:val="24"/>
          <w:szCs w:val="24"/>
        </w:rPr>
        <w:lastRenderedPageBreak/>
        <w:t>happened to white skin colored Solomon in Song of Solomon 5:10 and the black skin colored Queen of Sheba in Song of Solomon 1:6 concerning different skin color that eventually caused His Enormous Wisdom Kingdom to fall after 80 years. Also the Separated Samson was involved with Delilah a Foreign Witch in Judges 14:1-20 and Moses married Zipporah an Ethiopian in Exodus 2:21 that cause Samson’s Enormous Strength Kingdom after 40 years and Moses’ Enormous Authority Kingdom after 120 years to fall eventually. This is because You cannot mingle between Black Gentile Races with White Gentile Races because it is marital fornication in Tobit 4:12-13. It is an abomination to do such things. Only thing they can do is communication in Acts 2:1-12 &amp; to keep company in Acts 10:1-48, but not to mingle/mix seed with different races but to keep the seed holy in the Lord. This does not mean You should communicate or keep company with Homosexuals (Catamites or Sodomites) for if You do so You are an Enemy towards God in Romans 1:21-28 &amp; 1</w:t>
      </w:r>
      <w:r w:rsidRPr="009C279B">
        <w:rPr>
          <w:sz w:val="24"/>
          <w:szCs w:val="24"/>
          <w:vertAlign w:val="superscript"/>
        </w:rPr>
        <w:t>st</w:t>
      </w:r>
      <w:r w:rsidRPr="009C279B">
        <w:rPr>
          <w:sz w:val="24"/>
          <w:szCs w:val="24"/>
        </w:rPr>
        <w:t xml:space="preserve"> John 2:15-17. All the Sex Doctrines of Balaam, Jezebel and the Nicolaitans concerns having Sexual Relations and committing Evil Idolatry [Idolatry is an Abomination, therefore has unique sexual characteristics of Homosexuals]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In the downfall of Solomon’s 80 Year Wisdom Kingdom there was a need for a Christian Messiah by </w:t>
      </w:r>
      <w:r w:rsidRPr="009C279B">
        <w:rPr>
          <w:sz w:val="24"/>
          <w:szCs w:val="24"/>
        </w:rPr>
        <w:lastRenderedPageBreak/>
        <w:t xml:space="preserve">which Stephen fulfilled the price of the Eternal Sin in Lordship. You can’t mix/mingle (Sexual Eros Love) from the knowledge tree with (Holy Divine Love Intercourse) from the life tree because it is the Eternal Sin in Lordship in Genesis 2:8-6:7. The greatest defense Satan uses is in Job 2:4 which says Satan told the Lord “Skin for Skin (Sexual Eros Love Intercourse)! Yes, all that a Man has He will give for His life.” In Tobit 1:1-12:22 it details the marriage situation of Tobias &amp; Sarah in Sexual Eros Love Relations in the marriage chamber. All the 7 husbands that would have sex with Sarah on Her wedding nights would be killed by the Demon Asmodeus. So the Angel (Lord) Raphael told Tobias to burn the liver, heart &amp; the gall of the fish &amp; when the Demon would come in to kill Tobias while He was having Sexual Eros Love Relations with Sarah, the Demon would smell the fish &amp; He rerouted to Egypt. Then the Angel (Lord) Raphael would arrest and bind Him in Egypt. Also it is in Tobit on pages 558-565. So the Lord Yahweh does protect marriage people in Sexual Eros Love but the Lord Yah is not the Creator of Sexual Eros Love in Act 14:15. Also the Lord Yah only has Divine Passions with His attribute of “Impassibility” in Isaiah 54:8; 62:5; Psalms 78:40; 103:13, 17; Exodus 32:10 &amp; Ephesians 4:30. Also the Physical Trinity protects the actual Sexual Eros Love Acts in Marriage concerning physical Sexual Eros Love from Jerusalem in Luke 9:7-9; chapters 22-23 &amp; Acts 7:51-8:3, mental Sexual Eros Love from Babylon (Babel, Chaos, Confusion, Shinar &amp; Rome) in Revelation 11:1-14 and Acts 7:42-43, spiritual Sexual Eros Love from Egypt &amp; Sodom in Acts 7:19-38 &amp; Revelation 11:1-14. But the Trinity did not create Sexual Eros Love. Jesus set the standard for the World in Ephesians 5:25 commanding “Husbands (agape) love Your Wives, as Christ (agape) loved the Church &amp; gave Himself for Her.” This means no Sexual Eros Love Relations with Your Wife at All in Colossians 1:21-23. Mary &amp; Joseph’s marriage was sinless &amp; was “Holy Divine Love </w:t>
      </w:r>
      <w:r w:rsidRPr="009C279B">
        <w:rPr>
          <w:sz w:val="24"/>
          <w:szCs w:val="24"/>
        </w:rPr>
        <w:lastRenderedPageBreak/>
        <w:t>Intercourse” in the Tree of Life &amp; not “Sexual Eros Love Intercourse” in the Knowledge Tree in their lives. James the Just in Christian Law sets the record straight in Acts 15:13-29; 21:18-25 &amp; James 2:8-13. He did not receive a command from Judaism in the “Jewish Sexual Eros Love Laws of Moses” in Acts 15:24. In Jewish Law there is total abstinence from Sexual Eros Love in Leviticus 18:1-30 &amp; Deuteronomy 22:13-30. Be Ye separate, &amp; do not touch the unclean thing (between the waist &amp; the thigh) &amp; the Father Stephen Our Lord will receive You in 2</w:t>
      </w:r>
      <w:r w:rsidRPr="009C279B">
        <w:rPr>
          <w:sz w:val="24"/>
          <w:szCs w:val="24"/>
          <w:vertAlign w:val="superscript"/>
        </w:rPr>
        <w:t>nd</w:t>
      </w:r>
      <w:r w:rsidRPr="009C279B">
        <w:rPr>
          <w:sz w:val="24"/>
          <w:szCs w:val="24"/>
        </w:rPr>
        <w:t xml:space="preserve"> Corinthians 6:17-18 &amp; James 1:17. “Marriage is honorable in all, &amp; the bed is undefiled…” if no Sexual Eros Love at all is in Marriage in 2</w:t>
      </w:r>
      <w:r w:rsidRPr="009C279B">
        <w:rPr>
          <w:sz w:val="24"/>
          <w:szCs w:val="24"/>
          <w:vertAlign w:val="superscript"/>
        </w:rPr>
        <w:t>nd</w:t>
      </w:r>
      <w:r w:rsidRPr="009C279B">
        <w:rPr>
          <w:sz w:val="24"/>
          <w:szCs w:val="24"/>
        </w:rPr>
        <w:t xml:space="preserve"> Corinthians 6:17-18; 7:5; 2</w:t>
      </w:r>
      <w:r w:rsidRPr="009C279B">
        <w:rPr>
          <w:sz w:val="24"/>
          <w:szCs w:val="24"/>
          <w:vertAlign w:val="superscript"/>
        </w:rPr>
        <w:t>nd</w:t>
      </w:r>
      <w:r w:rsidRPr="009C279B">
        <w:rPr>
          <w:sz w:val="24"/>
          <w:szCs w:val="24"/>
        </w:rPr>
        <w:t xml:space="preserve"> Corinthians 11:2; Proverbs 5:19; Solomon’s Wisdom 4:6; 14:24 &amp; Hebrews 13:4. </w:t>
      </w:r>
      <w:r w:rsidRPr="009C279B">
        <w:rPr>
          <w:rFonts w:cstheme="minorHAnsi"/>
          <w:sz w:val="24"/>
          <w:szCs w:val="24"/>
        </w:rPr>
        <w:t>A scripture that may authorize Sexual Eros Love in marriage concerns the fallen state of “marriage rights” is in Exodus 21:10. S</w:t>
      </w:r>
      <w:r w:rsidRPr="009C279B">
        <w:rPr>
          <w:sz w:val="24"/>
          <w:szCs w:val="24"/>
        </w:rPr>
        <w:t>exual Eros Love never pleases God because it is a work of the flesh and provision (lusts) of the flesh in Romans 13:14 &amp; Galatians 5:19-21 &amp;. Also it is considered as Bad Misconduct to have sex with any female in 1</w:t>
      </w:r>
      <w:r w:rsidRPr="009C279B">
        <w:rPr>
          <w:sz w:val="24"/>
          <w:szCs w:val="24"/>
          <w:vertAlign w:val="superscript"/>
        </w:rPr>
        <w:t>st</w:t>
      </w:r>
      <w:r w:rsidRPr="009C279B">
        <w:rPr>
          <w:sz w:val="24"/>
          <w:szCs w:val="24"/>
        </w:rPr>
        <w:t xml:space="preserve"> Samuel 2:22-36. Enoch pleased God and was taken in the Old Universe a trillion years ago and is not subject to death for all eternity because there was no Sexual Eros Love in His life at all in Genesis 5:23-24. The Giants of the 24 levels of the 1</w:t>
      </w:r>
      <w:r w:rsidRPr="009C279B">
        <w:rPr>
          <w:sz w:val="24"/>
          <w:szCs w:val="24"/>
          <w:vertAlign w:val="superscript"/>
        </w:rPr>
        <w:t>st</w:t>
      </w:r>
      <w:r w:rsidRPr="009C279B">
        <w:rPr>
          <w:sz w:val="24"/>
          <w:szCs w:val="24"/>
        </w:rPr>
        <w:t>/2</w:t>
      </w:r>
      <w:r w:rsidRPr="009C279B">
        <w:rPr>
          <w:sz w:val="24"/>
          <w:szCs w:val="24"/>
          <w:vertAlign w:val="superscript"/>
        </w:rPr>
        <w:t>nd</w:t>
      </w:r>
      <w:r w:rsidRPr="009C279B">
        <w:rPr>
          <w:sz w:val="24"/>
          <w:szCs w:val="24"/>
        </w:rPr>
        <w:t xml:space="preserve"> orders are called </w:t>
      </w:r>
      <w:r w:rsidRPr="009C279B">
        <w:rPr>
          <w:b/>
          <w:sz w:val="24"/>
          <w:szCs w:val="24"/>
        </w:rPr>
        <w:t xml:space="preserve">Grigori/Watchers </w:t>
      </w:r>
      <w:r w:rsidRPr="009C279B">
        <w:rPr>
          <w:sz w:val="24"/>
          <w:szCs w:val="24"/>
        </w:rPr>
        <w:t>closest to Womankind in 2</w:t>
      </w:r>
      <w:r w:rsidRPr="009C279B">
        <w:rPr>
          <w:sz w:val="24"/>
          <w:szCs w:val="24"/>
          <w:vertAlign w:val="superscript"/>
        </w:rPr>
        <w:t>nd</w:t>
      </w:r>
      <w:r w:rsidRPr="009C279B">
        <w:rPr>
          <w:sz w:val="24"/>
          <w:szCs w:val="24"/>
        </w:rPr>
        <w:t xml:space="preserve"> Enoch p.500. 3</w:t>
      </w:r>
      <w:r w:rsidRPr="009C279B">
        <w:rPr>
          <w:sz w:val="24"/>
          <w:szCs w:val="24"/>
          <w:vertAlign w:val="superscript"/>
        </w:rPr>
        <w:t>rd</w:t>
      </w:r>
      <w:r w:rsidRPr="009C279B">
        <w:rPr>
          <w:sz w:val="24"/>
          <w:szCs w:val="24"/>
        </w:rPr>
        <w:t>/4</w:t>
      </w:r>
      <w:r w:rsidRPr="009C279B">
        <w:rPr>
          <w:sz w:val="24"/>
          <w:szCs w:val="24"/>
          <w:vertAlign w:val="superscript"/>
        </w:rPr>
        <w:t>th</w:t>
      </w:r>
      <w:r w:rsidRPr="009C279B">
        <w:rPr>
          <w:sz w:val="24"/>
          <w:szCs w:val="24"/>
        </w:rPr>
        <w:t xml:space="preserve">, is the </w:t>
      </w:r>
      <w:r w:rsidRPr="009C279B">
        <w:rPr>
          <w:b/>
          <w:sz w:val="24"/>
          <w:szCs w:val="24"/>
        </w:rPr>
        <w:t>Anak/Long Neck</w:t>
      </w:r>
      <w:r w:rsidRPr="009C279B">
        <w:rPr>
          <w:sz w:val="24"/>
          <w:szCs w:val="24"/>
        </w:rPr>
        <w:t xml:space="preserve"> in Genesis 6:1-5 &amp; Numbers 13:33. 5</w:t>
      </w:r>
      <w:r w:rsidRPr="009C279B">
        <w:rPr>
          <w:sz w:val="24"/>
          <w:szCs w:val="24"/>
          <w:vertAlign w:val="superscript"/>
        </w:rPr>
        <w:t>th</w:t>
      </w:r>
      <w:r w:rsidRPr="009C279B">
        <w:rPr>
          <w:sz w:val="24"/>
          <w:szCs w:val="24"/>
        </w:rPr>
        <w:t>/6</w:t>
      </w:r>
      <w:r w:rsidRPr="009C279B">
        <w:rPr>
          <w:sz w:val="24"/>
          <w:szCs w:val="24"/>
          <w:vertAlign w:val="superscript"/>
        </w:rPr>
        <w:t>th</w:t>
      </w:r>
      <w:r w:rsidRPr="009C279B">
        <w:rPr>
          <w:sz w:val="24"/>
          <w:szCs w:val="24"/>
        </w:rPr>
        <w:t xml:space="preserve">, is the </w:t>
      </w:r>
      <w:r w:rsidRPr="009C279B">
        <w:rPr>
          <w:b/>
          <w:sz w:val="24"/>
          <w:szCs w:val="24"/>
        </w:rPr>
        <w:t xml:space="preserve">Anakin </w:t>
      </w:r>
      <w:r w:rsidRPr="009C279B">
        <w:rPr>
          <w:sz w:val="24"/>
          <w:szCs w:val="24"/>
        </w:rPr>
        <w:t>or</w:t>
      </w:r>
      <w:r w:rsidRPr="009C279B">
        <w:rPr>
          <w:b/>
          <w:sz w:val="24"/>
          <w:szCs w:val="24"/>
        </w:rPr>
        <w:t xml:space="preserve"> Anakim</w:t>
      </w:r>
      <w:r w:rsidRPr="009C279B">
        <w:rPr>
          <w:sz w:val="24"/>
          <w:szCs w:val="24"/>
        </w:rPr>
        <w:t xml:space="preserve"> in Genesis 6:1-5 &amp; Numbers 13:33. 7</w:t>
      </w:r>
      <w:r w:rsidRPr="009C279B">
        <w:rPr>
          <w:sz w:val="24"/>
          <w:szCs w:val="24"/>
          <w:vertAlign w:val="superscript"/>
        </w:rPr>
        <w:t>th</w:t>
      </w:r>
      <w:r w:rsidRPr="009C279B">
        <w:rPr>
          <w:sz w:val="24"/>
          <w:szCs w:val="24"/>
        </w:rPr>
        <w:t xml:space="preserve">, is the </w:t>
      </w:r>
      <w:r w:rsidRPr="009C279B">
        <w:rPr>
          <w:b/>
          <w:sz w:val="24"/>
          <w:szCs w:val="24"/>
        </w:rPr>
        <w:t>Nephilim</w:t>
      </w:r>
      <w:r w:rsidRPr="009C279B">
        <w:rPr>
          <w:sz w:val="24"/>
          <w:szCs w:val="24"/>
        </w:rPr>
        <w:t xml:space="preserve"> in Genesis 6:1-5. 8</w:t>
      </w:r>
      <w:r w:rsidRPr="009C279B">
        <w:rPr>
          <w:sz w:val="24"/>
          <w:szCs w:val="24"/>
          <w:vertAlign w:val="superscript"/>
        </w:rPr>
        <w:t>th</w:t>
      </w:r>
      <w:r w:rsidRPr="009C279B">
        <w:rPr>
          <w:sz w:val="24"/>
          <w:szCs w:val="24"/>
        </w:rPr>
        <w:t xml:space="preserve">, is the </w:t>
      </w:r>
      <w:r w:rsidRPr="009C279B">
        <w:rPr>
          <w:b/>
          <w:sz w:val="24"/>
          <w:szCs w:val="24"/>
        </w:rPr>
        <w:t>Nefilim</w:t>
      </w:r>
      <w:r w:rsidRPr="009C279B">
        <w:rPr>
          <w:sz w:val="24"/>
          <w:szCs w:val="24"/>
        </w:rPr>
        <w:t xml:space="preserve"> in Genesis 6:1-5. 9</w:t>
      </w:r>
      <w:r w:rsidRPr="009C279B">
        <w:rPr>
          <w:sz w:val="24"/>
          <w:szCs w:val="24"/>
          <w:vertAlign w:val="superscript"/>
        </w:rPr>
        <w:t>th</w:t>
      </w:r>
      <w:r w:rsidRPr="009C279B">
        <w:rPr>
          <w:sz w:val="24"/>
          <w:szCs w:val="24"/>
        </w:rPr>
        <w:t>/10</w:t>
      </w:r>
      <w:r w:rsidRPr="009C279B">
        <w:rPr>
          <w:sz w:val="24"/>
          <w:szCs w:val="24"/>
          <w:vertAlign w:val="superscript"/>
        </w:rPr>
        <w:t>th</w:t>
      </w:r>
      <w:r w:rsidRPr="009C279B">
        <w:rPr>
          <w:sz w:val="24"/>
          <w:szCs w:val="24"/>
        </w:rPr>
        <w:t xml:space="preserve">, is the </w:t>
      </w:r>
      <w:r w:rsidRPr="009C279B">
        <w:rPr>
          <w:b/>
          <w:sz w:val="24"/>
          <w:szCs w:val="24"/>
        </w:rPr>
        <w:t>Zamzummim/Zumzamim</w:t>
      </w:r>
      <w:r w:rsidRPr="009C279B">
        <w:rPr>
          <w:sz w:val="24"/>
          <w:szCs w:val="24"/>
        </w:rPr>
        <w:t xml:space="preserve"> (</w:t>
      </w:r>
      <w:r w:rsidRPr="009C279B">
        <w:rPr>
          <w:b/>
          <w:sz w:val="24"/>
          <w:szCs w:val="24"/>
        </w:rPr>
        <w:t>Zuzim</w:t>
      </w:r>
      <w:r w:rsidRPr="009C279B">
        <w:rPr>
          <w:sz w:val="24"/>
          <w:szCs w:val="24"/>
        </w:rPr>
        <w:t>) in Deuteronomy 2:20. 11</w:t>
      </w:r>
      <w:r w:rsidRPr="009C279B">
        <w:rPr>
          <w:sz w:val="24"/>
          <w:szCs w:val="24"/>
          <w:vertAlign w:val="superscript"/>
        </w:rPr>
        <w:t>th</w:t>
      </w:r>
      <w:r w:rsidRPr="009C279B">
        <w:rPr>
          <w:sz w:val="24"/>
          <w:szCs w:val="24"/>
        </w:rPr>
        <w:t>/12</w:t>
      </w:r>
      <w:r w:rsidRPr="009C279B">
        <w:rPr>
          <w:sz w:val="24"/>
          <w:szCs w:val="24"/>
          <w:vertAlign w:val="superscript"/>
        </w:rPr>
        <w:t>th</w:t>
      </w:r>
      <w:r w:rsidRPr="009C279B">
        <w:rPr>
          <w:sz w:val="24"/>
          <w:szCs w:val="24"/>
        </w:rPr>
        <w:t xml:space="preserve">, is the </w:t>
      </w:r>
      <w:r w:rsidRPr="009C279B">
        <w:rPr>
          <w:b/>
          <w:sz w:val="24"/>
          <w:szCs w:val="24"/>
        </w:rPr>
        <w:t xml:space="preserve">Gibborim/Mighty Ones </w:t>
      </w:r>
      <w:r w:rsidRPr="009C279B">
        <w:rPr>
          <w:sz w:val="24"/>
          <w:szCs w:val="24"/>
        </w:rPr>
        <w:t>in Genesis 6:1-5. 13</w:t>
      </w:r>
      <w:r w:rsidRPr="009C279B">
        <w:rPr>
          <w:sz w:val="24"/>
          <w:szCs w:val="24"/>
          <w:vertAlign w:val="superscript"/>
        </w:rPr>
        <w:t>th</w:t>
      </w:r>
      <w:r w:rsidRPr="009C279B">
        <w:rPr>
          <w:sz w:val="24"/>
          <w:szCs w:val="24"/>
        </w:rPr>
        <w:t>-15</w:t>
      </w:r>
      <w:r w:rsidRPr="009C279B">
        <w:rPr>
          <w:sz w:val="24"/>
          <w:szCs w:val="24"/>
          <w:vertAlign w:val="superscript"/>
        </w:rPr>
        <w:t>th</w:t>
      </w:r>
      <w:r w:rsidRPr="009C279B">
        <w:rPr>
          <w:sz w:val="24"/>
          <w:szCs w:val="24"/>
        </w:rPr>
        <w:t xml:space="preserve">, is the </w:t>
      </w:r>
      <w:r w:rsidRPr="009C279B">
        <w:rPr>
          <w:b/>
          <w:sz w:val="24"/>
          <w:szCs w:val="24"/>
        </w:rPr>
        <w:t xml:space="preserve">Rephaim </w:t>
      </w:r>
      <w:r w:rsidRPr="009C279B">
        <w:rPr>
          <w:sz w:val="24"/>
          <w:szCs w:val="24"/>
        </w:rPr>
        <w:t xml:space="preserve">or </w:t>
      </w:r>
      <w:r w:rsidRPr="009C279B">
        <w:rPr>
          <w:b/>
          <w:sz w:val="24"/>
          <w:szCs w:val="24"/>
        </w:rPr>
        <w:t xml:space="preserve">Rapahaim/Refaim </w:t>
      </w:r>
      <w:r w:rsidRPr="009C279B">
        <w:rPr>
          <w:sz w:val="24"/>
          <w:szCs w:val="24"/>
        </w:rPr>
        <w:t>in Joshua 17:15 &amp; Deuteronomy 2:11, 20, 3:11-12. 16</w:t>
      </w:r>
      <w:r w:rsidRPr="009C279B">
        <w:rPr>
          <w:sz w:val="24"/>
          <w:szCs w:val="24"/>
          <w:vertAlign w:val="superscript"/>
        </w:rPr>
        <w:t>th</w:t>
      </w:r>
      <w:r w:rsidRPr="009C279B">
        <w:rPr>
          <w:sz w:val="24"/>
          <w:szCs w:val="24"/>
        </w:rPr>
        <w:t>-19</w:t>
      </w:r>
      <w:r w:rsidRPr="009C279B">
        <w:rPr>
          <w:sz w:val="24"/>
          <w:szCs w:val="24"/>
          <w:vertAlign w:val="superscript"/>
        </w:rPr>
        <w:t>th</w:t>
      </w:r>
      <w:r w:rsidRPr="009C279B">
        <w:rPr>
          <w:sz w:val="24"/>
          <w:szCs w:val="24"/>
        </w:rPr>
        <w:t xml:space="preserve"> is the </w:t>
      </w:r>
      <w:r w:rsidRPr="009C279B">
        <w:rPr>
          <w:b/>
          <w:sz w:val="24"/>
          <w:szCs w:val="24"/>
        </w:rPr>
        <w:t>Emim/Emma/</w:t>
      </w:r>
      <w:r w:rsidRPr="009C279B">
        <w:rPr>
          <w:sz w:val="24"/>
          <w:szCs w:val="24"/>
        </w:rPr>
        <w:t xml:space="preserve"> </w:t>
      </w:r>
      <w:r w:rsidRPr="009C279B">
        <w:rPr>
          <w:b/>
          <w:sz w:val="24"/>
          <w:szCs w:val="24"/>
        </w:rPr>
        <w:t xml:space="preserve">Ema/Emites </w:t>
      </w:r>
      <w:r w:rsidRPr="009C279B">
        <w:rPr>
          <w:sz w:val="24"/>
          <w:szCs w:val="24"/>
        </w:rPr>
        <w:t>in Joshua 17:15 &amp; Deuteronomy 2:11, 20; 3:11-12. 20</w:t>
      </w:r>
      <w:r w:rsidRPr="009C279B">
        <w:rPr>
          <w:sz w:val="24"/>
          <w:szCs w:val="24"/>
          <w:vertAlign w:val="superscript"/>
        </w:rPr>
        <w:t>th</w:t>
      </w:r>
      <w:r w:rsidRPr="009C279B">
        <w:rPr>
          <w:sz w:val="24"/>
          <w:szCs w:val="24"/>
        </w:rPr>
        <w:t xml:space="preserve">, is the </w:t>
      </w:r>
      <w:r w:rsidRPr="009C279B">
        <w:rPr>
          <w:b/>
          <w:sz w:val="24"/>
          <w:szCs w:val="24"/>
        </w:rPr>
        <w:t>Raphah</w:t>
      </w:r>
      <w:r w:rsidRPr="009C279B">
        <w:rPr>
          <w:sz w:val="24"/>
          <w:szCs w:val="24"/>
        </w:rPr>
        <w:t xml:space="preserve"> in 1</w:t>
      </w:r>
      <w:r w:rsidRPr="009C279B">
        <w:rPr>
          <w:sz w:val="24"/>
          <w:szCs w:val="24"/>
          <w:vertAlign w:val="superscript"/>
        </w:rPr>
        <w:t>st</w:t>
      </w:r>
      <w:r w:rsidRPr="009C279B">
        <w:rPr>
          <w:sz w:val="24"/>
          <w:szCs w:val="24"/>
        </w:rPr>
        <w:t xml:space="preserve"> Chronicles 20:4 &amp; 2</w:t>
      </w:r>
      <w:r w:rsidRPr="009C279B">
        <w:rPr>
          <w:sz w:val="24"/>
          <w:szCs w:val="24"/>
          <w:vertAlign w:val="superscript"/>
        </w:rPr>
        <w:t>nd</w:t>
      </w:r>
      <w:r w:rsidRPr="009C279B">
        <w:rPr>
          <w:sz w:val="24"/>
          <w:szCs w:val="24"/>
        </w:rPr>
        <w:t xml:space="preserve"> </w:t>
      </w:r>
      <w:r w:rsidRPr="009C279B">
        <w:rPr>
          <w:sz w:val="24"/>
          <w:szCs w:val="24"/>
        </w:rPr>
        <w:lastRenderedPageBreak/>
        <w:t>Samuel 21:15-22. 21</w:t>
      </w:r>
      <w:r w:rsidRPr="009C279B">
        <w:rPr>
          <w:sz w:val="24"/>
          <w:szCs w:val="24"/>
          <w:vertAlign w:val="superscript"/>
        </w:rPr>
        <w:t>st</w:t>
      </w:r>
      <w:r w:rsidRPr="009C279B">
        <w:rPr>
          <w:sz w:val="24"/>
          <w:szCs w:val="24"/>
        </w:rPr>
        <w:t xml:space="preserve">, is the </w:t>
      </w:r>
      <w:r w:rsidRPr="009C279B">
        <w:rPr>
          <w:b/>
          <w:sz w:val="24"/>
          <w:szCs w:val="24"/>
        </w:rPr>
        <w:t xml:space="preserve">Rapha </w:t>
      </w:r>
      <w:r w:rsidRPr="009C279B">
        <w:rPr>
          <w:sz w:val="24"/>
          <w:szCs w:val="24"/>
        </w:rPr>
        <w:t>in 1</w:t>
      </w:r>
      <w:r w:rsidRPr="009C279B">
        <w:rPr>
          <w:sz w:val="24"/>
          <w:szCs w:val="24"/>
          <w:vertAlign w:val="superscript"/>
        </w:rPr>
        <w:t>st</w:t>
      </w:r>
      <w:r w:rsidRPr="009C279B">
        <w:rPr>
          <w:sz w:val="24"/>
          <w:szCs w:val="24"/>
        </w:rPr>
        <w:t xml:space="preserve"> Chronicles 20:4 &amp; 2</w:t>
      </w:r>
      <w:r w:rsidRPr="009C279B">
        <w:rPr>
          <w:sz w:val="24"/>
          <w:szCs w:val="24"/>
          <w:vertAlign w:val="superscript"/>
        </w:rPr>
        <w:t>nd</w:t>
      </w:r>
      <w:r w:rsidRPr="009C279B">
        <w:rPr>
          <w:sz w:val="24"/>
          <w:szCs w:val="24"/>
        </w:rPr>
        <w:t xml:space="preserve"> Samuel 2:15-22. 22</w:t>
      </w:r>
      <w:r w:rsidRPr="009C279B">
        <w:rPr>
          <w:sz w:val="24"/>
          <w:szCs w:val="24"/>
          <w:vertAlign w:val="superscript"/>
        </w:rPr>
        <w:t>nd</w:t>
      </w:r>
      <w:r w:rsidRPr="009C279B">
        <w:rPr>
          <w:sz w:val="24"/>
          <w:szCs w:val="24"/>
        </w:rPr>
        <w:t xml:space="preserve">, is the </w:t>
      </w:r>
      <w:r w:rsidRPr="009C279B">
        <w:rPr>
          <w:b/>
          <w:sz w:val="24"/>
          <w:szCs w:val="24"/>
        </w:rPr>
        <w:t>Haraphah (Saph/Sippai)</w:t>
      </w:r>
      <w:r w:rsidRPr="009C279B">
        <w:rPr>
          <w:sz w:val="24"/>
          <w:szCs w:val="24"/>
        </w:rPr>
        <w:t xml:space="preserve"> in 2</w:t>
      </w:r>
      <w:r w:rsidRPr="009C279B">
        <w:rPr>
          <w:sz w:val="24"/>
          <w:szCs w:val="24"/>
          <w:vertAlign w:val="superscript"/>
        </w:rPr>
        <w:t>nd</w:t>
      </w:r>
      <w:r w:rsidRPr="009C279B">
        <w:rPr>
          <w:sz w:val="24"/>
          <w:szCs w:val="24"/>
        </w:rPr>
        <w:t xml:space="preserve"> Samuel 21:18. 23</w:t>
      </w:r>
      <w:r w:rsidRPr="009C279B">
        <w:rPr>
          <w:sz w:val="24"/>
          <w:szCs w:val="24"/>
          <w:vertAlign w:val="superscript"/>
        </w:rPr>
        <w:t>rd</w:t>
      </w:r>
      <w:r w:rsidRPr="009C279B">
        <w:rPr>
          <w:sz w:val="24"/>
          <w:szCs w:val="24"/>
        </w:rPr>
        <w:t xml:space="preserve">, is the </w:t>
      </w:r>
      <w:r w:rsidRPr="009C279B">
        <w:rPr>
          <w:b/>
          <w:sz w:val="24"/>
          <w:szCs w:val="24"/>
        </w:rPr>
        <w:t xml:space="preserve">Gittites </w:t>
      </w:r>
      <w:r w:rsidRPr="009C279B">
        <w:rPr>
          <w:sz w:val="24"/>
          <w:szCs w:val="24"/>
        </w:rPr>
        <w:t>(</w:t>
      </w:r>
      <w:r w:rsidRPr="009C279B">
        <w:rPr>
          <w:b/>
          <w:sz w:val="24"/>
          <w:szCs w:val="24"/>
        </w:rPr>
        <w:t>Goliath, Ishbi-Benob His Son &amp; Lahmi His Brother</w:t>
      </w:r>
      <w:r w:rsidRPr="009C279B">
        <w:rPr>
          <w:sz w:val="24"/>
          <w:szCs w:val="24"/>
        </w:rPr>
        <w:t>)</w:t>
      </w:r>
      <w:r w:rsidRPr="009C279B">
        <w:rPr>
          <w:b/>
          <w:sz w:val="24"/>
          <w:szCs w:val="24"/>
        </w:rPr>
        <w:t xml:space="preserve"> </w:t>
      </w:r>
      <w:r w:rsidRPr="009C279B">
        <w:rPr>
          <w:sz w:val="24"/>
          <w:szCs w:val="24"/>
        </w:rPr>
        <w:t>in 2</w:t>
      </w:r>
      <w:r w:rsidRPr="009C279B">
        <w:rPr>
          <w:sz w:val="24"/>
          <w:szCs w:val="24"/>
          <w:vertAlign w:val="superscript"/>
        </w:rPr>
        <w:t>nd</w:t>
      </w:r>
      <w:r w:rsidRPr="009C279B">
        <w:rPr>
          <w:sz w:val="24"/>
          <w:szCs w:val="24"/>
        </w:rPr>
        <w:t xml:space="preserve"> Samuel 21:16 &amp; 1</w:t>
      </w:r>
      <w:r w:rsidRPr="009C279B">
        <w:rPr>
          <w:sz w:val="24"/>
          <w:szCs w:val="24"/>
          <w:vertAlign w:val="superscript"/>
        </w:rPr>
        <w:t>st</w:t>
      </w:r>
      <w:r w:rsidRPr="009C279B">
        <w:rPr>
          <w:sz w:val="24"/>
          <w:szCs w:val="24"/>
        </w:rPr>
        <w:t xml:space="preserve"> Chronicles 20:5-6. 24</w:t>
      </w:r>
      <w:r w:rsidRPr="009C279B">
        <w:rPr>
          <w:sz w:val="24"/>
          <w:szCs w:val="24"/>
          <w:vertAlign w:val="superscript"/>
        </w:rPr>
        <w:t>th</w:t>
      </w:r>
      <w:r w:rsidRPr="009C279B">
        <w:rPr>
          <w:sz w:val="24"/>
          <w:szCs w:val="24"/>
        </w:rPr>
        <w:t xml:space="preserve">, is the </w:t>
      </w:r>
      <w:r w:rsidRPr="009C279B">
        <w:rPr>
          <w:b/>
          <w:sz w:val="24"/>
          <w:szCs w:val="24"/>
        </w:rPr>
        <w:t>Warrior</w:t>
      </w:r>
      <w:r w:rsidRPr="009C279B">
        <w:rPr>
          <w:sz w:val="24"/>
          <w:szCs w:val="24"/>
        </w:rPr>
        <w:t xml:space="preserve"> in Job 16:14. These 24 levels of giants are by Lucifer &amp; His Fallen Dragons nonsense against the Lord. The giants have a demonic, sensual wisdom as an Earthly Nature in James 3:14-16. Also it is in Paraphrase of Shem on pages 101-115 &amp; The Genesis Apocryphon on pages 201-207. Hell is in the Apocalypse of Paul on pages 542-547. The Book of Enoch &amp; the Book of Giants is on pages 513-517. </w:t>
      </w:r>
      <w:r w:rsidRPr="009C279B">
        <w:rPr>
          <w:b/>
          <w:sz w:val="24"/>
          <w:szCs w:val="24"/>
        </w:rPr>
        <w:t>The Giant Dragon Lords are the Lord John/Jesus as the Lord’s Woman/Man in the 25</w:t>
      </w:r>
      <w:r w:rsidRPr="009C279B">
        <w:rPr>
          <w:b/>
          <w:sz w:val="24"/>
          <w:szCs w:val="24"/>
          <w:vertAlign w:val="superscript"/>
        </w:rPr>
        <w:t>th</w:t>
      </w:r>
      <w:r w:rsidRPr="009C279B">
        <w:rPr>
          <w:b/>
          <w:sz w:val="24"/>
          <w:szCs w:val="24"/>
        </w:rPr>
        <w:t>/26</w:t>
      </w:r>
      <w:r w:rsidRPr="009C279B">
        <w:rPr>
          <w:b/>
          <w:sz w:val="24"/>
          <w:szCs w:val="24"/>
          <w:vertAlign w:val="superscript"/>
        </w:rPr>
        <w:t>th</w:t>
      </w:r>
      <w:r w:rsidRPr="009C279B">
        <w:rPr>
          <w:b/>
          <w:sz w:val="24"/>
          <w:szCs w:val="24"/>
        </w:rPr>
        <w:t xml:space="preserve"> orders. The Lord James for Boys &amp; Law of God/Stephen for Lords is the 27</w:t>
      </w:r>
      <w:r w:rsidRPr="009C279B">
        <w:rPr>
          <w:b/>
          <w:sz w:val="24"/>
          <w:szCs w:val="24"/>
          <w:vertAlign w:val="superscript"/>
        </w:rPr>
        <w:t>th</w:t>
      </w:r>
      <w:r w:rsidRPr="009C279B">
        <w:rPr>
          <w:b/>
          <w:sz w:val="24"/>
          <w:szCs w:val="24"/>
        </w:rPr>
        <w:t>-29</w:t>
      </w:r>
      <w:r w:rsidRPr="009C279B">
        <w:rPr>
          <w:b/>
          <w:sz w:val="24"/>
          <w:szCs w:val="24"/>
          <w:vertAlign w:val="superscript"/>
        </w:rPr>
        <w:t>th</w:t>
      </w:r>
      <w:r w:rsidRPr="009C279B">
        <w:rPr>
          <w:b/>
          <w:sz w:val="24"/>
          <w:szCs w:val="24"/>
        </w:rPr>
        <w:t xml:space="preserve"> orders under the 30</w:t>
      </w:r>
      <w:r w:rsidRPr="009C279B">
        <w:rPr>
          <w:b/>
          <w:sz w:val="24"/>
          <w:szCs w:val="24"/>
          <w:vertAlign w:val="superscript"/>
        </w:rPr>
        <w:t>th</w:t>
      </w:r>
      <w:r w:rsidRPr="009C279B">
        <w:rPr>
          <w:b/>
          <w:sz w:val="24"/>
          <w:szCs w:val="24"/>
        </w:rPr>
        <w:t xml:space="preserve"> order of the Lord Yah</w:t>
      </w:r>
      <w:r w:rsidRPr="009C279B">
        <w:rPr>
          <w:sz w:val="24"/>
          <w:szCs w:val="24"/>
        </w:rPr>
        <w:t>. The rank structure of the Lord’s concerns the Woman with a Crown of 12 Stars proven in Revelation 12:1-2, 5-6. The Church is the Beginning of God as a 1-Gold Star General equivalent to a 3-Silver 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as an 8-Star General. A Wise Man said they have a good head on their shoulders which means they have 1 to 6 Gold Stars on their shoulders and on their collars. There are three kinds of “</w:t>
      </w:r>
      <w:r w:rsidRPr="009C279B">
        <w:rPr>
          <w:b/>
          <w:sz w:val="24"/>
          <w:szCs w:val="24"/>
        </w:rPr>
        <w:t>Intercourse</w:t>
      </w:r>
      <w:r w:rsidRPr="009C279B">
        <w:rPr>
          <w:sz w:val="24"/>
          <w:szCs w:val="24"/>
        </w:rPr>
        <w:t>” in the Holy Bible. First, is the “</w:t>
      </w:r>
      <w:r w:rsidRPr="009C279B">
        <w:rPr>
          <w:b/>
          <w:sz w:val="24"/>
          <w:szCs w:val="24"/>
        </w:rPr>
        <w:t>Popular Sexual Eros Love Intercourse</w:t>
      </w:r>
      <w:r w:rsidRPr="009C279B">
        <w:rPr>
          <w:sz w:val="24"/>
          <w:szCs w:val="24"/>
        </w:rPr>
        <w:t>” from the Tree of the Knowledge of Good and Evil in a Strength 40 Year Kingdom of This World committed by Man and Woman only in Genesis 4:1. Second, is the “</w:t>
      </w:r>
      <w:r w:rsidRPr="009C279B">
        <w:rPr>
          <w:b/>
          <w:sz w:val="24"/>
          <w:szCs w:val="24"/>
        </w:rPr>
        <w:t>Known Holy Law Love Intercourse</w:t>
      </w:r>
      <w:r w:rsidRPr="009C279B">
        <w:rPr>
          <w:sz w:val="24"/>
          <w:szCs w:val="24"/>
        </w:rPr>
        <w:t xml:space="preserve">” in Luke 2:23 in the Midst of the Tree of Life </w:t>
      </w:r>
      <w:r w:rsidRPr="009C279B">
        <w:rPr>
          <w:sz w:val="24"/>
          <w:szCs w:val="24"/>
        </w:rPr>
        <w:lastRenderedPageBreak/>
        <w:t>in a Wisdom 80 Year Law Kingdom of Heaven done by a Man and Woman and also Boys and Girls in Luke 20:35-36 in Genesis 2:9 &amp; 1</w:t>
      </w:r>
      <w:r w:rsidRPr="009C279B">
        <w:rPr>
          <w:sz w:val="24"/>
          <w:szCs w:val="24"/>
          <w:vertAlign w:val="superscript"/>
        </w:rPr>
        <w:t>st</w:t>
      </w:r>
      <w:r w:rsidRPr="009C279B">
        <w:rPr>
          <w:sz w:val="24"/>
          <w:szCs w:val="24"/>
        </w:rPr>
        <w:t xml:space="preserve"> Kings 11:3. King Solomon did this kind of Holy Law Love Intercourse with His 700 Wives and 300 Concubines. But King Solomon committed Idolatry which is “</w:t>
      </w:r>
      <w:r w:rsidRPr="009C279B">
        <w:rPr>
          <w:b/>
          <w:sz w:val="24"/>
          <w:szCs w:val="24"/>
        </w:rPr>
        <w:t>Marital Fornication</w:t>
      </w:r>
      <w:r w:rsidRPr="009C279B">
        <w:rPr>
          <w:sz w:val="24"/>
          <w:szCs w:val="24"/>
        </w:rPr>
        <w:t>” in Tobit 4:12-13 with the minority of His Foreign Wives after 80 years, but did not with the majority of His 100’s of Local Wives or 300 Concubines after 80 years in Nehemiah 13:25-27 &amp; 1</w:t>
      </w:r>
      <w:r w:rsidRPr="009C279B">
        <w:rPr>
          <w:sz w:val="24"/>
          <w:szCs w:val="24"/>
          <w:vertAlign w:val="superscript"/>
        </w:rPr>
        <w:t>st</w:t>
      </w:r>
      <w:r w:rsidRPr="009C279B">
        <w:rPr>
          <w:sz w:val="24"/>
          <w:szCs w:val="24"/>
        </w:rPr>
        <w:t xml:space="preserve"> Kings 11:1-13. Third, is the “</w:t>
      </w:r>
      <w:r w:rsidRPr="009C279B">
        <w:rPr>
          <w:b/>
          <w:sz w:val="24"/>
          <w:szCs w:val="24"/>
        </w:rPr>
        <w:t>Unknown Holy Divine Love Intercourse</w:t>
      </w:r>
      <w:r w:rsidRPr="009C279B">
        <w:rPr>
          <w:sz w:val="24"/>
          <w:szCs w:val="24"/>
        </w:rPr>
        <w:t>” from the Tree of Life done by a Man and Woman in 2</w:t>
      </w:r>
      <w:r w:rsidRPr="009C279B">
        <w:rPr>
          <w:sz w:val="24"/>
          <w:szCs w:val="24"/>
          <w:vertAlign w:val="superscript"/>
        </w:rPr>
        <w:t>nd</w:t>
      </w:r>
      <w:r w:rsidRPr="009C279B">
        <w:rPr>
          <w:sz w:val="24"/>
          <w:szCs w:val="24"/>
        </w:rPr>
        <w:t xml:space="preserve"> Peter 1:4 and also Lords and Ladies in Acts 17:29 in a Lordly 120 Year Kingdom of Lordship in Matthew 19:6; Mark 10:9; Ephesians 5:31; 1</w:t>
      </w:r>
      <w:r w:rsidRPr="009C279B">
        <w:rPr>
          <w:sz w:val="24"/>
          <w:szCs w:val="24"/>
          <w:vertAlign w:val="superscript"/>
        </w:rPr>
        <w:t>st</w:t>
      </w:r>
      <w:r w:rsidRPr="009C279B">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9C279B">
        <w:rPr>
          <w:sz w:val="24"/>
          <w:szCs w:val="24"/>
          <w:vertAlign w:val="superscript"/>
        </w:rPr>
        <w:t>nd</w:t>
      </w:r>
      <w:r w:rsidRPr="009C279B">
        <w:rPr>
          <w:sz w:val="24"/>
          <w:szCs w:val="24"/>
        </w:rPr>
        <w:t xml:space="preserve"> Thessalonians 1:11; Ephesians 1:5; Philippians 2:13 &amp; Hebrews 12:10. The Doorway to Qanah directed not to the Father Stephen is the Lord Lucifer’s sinful pleasure that leads You to the Kingdom of This World in 2</w:t>
      </w:r>
      <w:r w:rsidRPr="009C279B">
        <w:rPr>
          <w:sz w:val="24"/>
          <w:szCs w:val="24"/>
          <w:vertAlign w:val="superscript"/>
        </w:rPr>
        <w:t>nd</w:t>
      </w:r>
      <w:r w:rsidRPr="009C279B">
        <w:rPr>
          <w:sz w:val="24"/>
          <w:szCs w:val="24"/>
        </w:rPr>
        <w:t xml:space="preserve"> Thessalonians 2:12; 2</w:t>
      </w:r>
      <w:r w:rsidRPr="009C279B">
        <w:rPr>
          <w:sz w:val="24"/>
          <w:szCs w:val="24"/>
          <w:vertAlign w:val="superscript"/>
        </w:rPr>
        <w:t>nd</w:t>
      </w:r>
      <w:r w:rsidRPr="009C279B">
        <w:rPr>
          <w:sz w:val="24"/>
          <w:szCs w:val="24"/>
        </w:rPr>
        <w:t xml:space="preserve"> Timothy 3:4; Titus 3:3; Hebrews 11:25; 1</w:t>
      </w:r>
      <w:r w:rsidRPr="009C279B">
        <w:rPr>
          <w:sz w:val="24"/>
          <w:szCs w:val="24"/>
          <w:vertAlign w:val="superscript"/>
        </w:rPr>
        <w:t>st</w:t>
      </w:r>
      <w:r w:rsidRPr="009C279B">
        <w:rPr>
          <w:sz w:val="24"/>
          <w:szCs w:val="24"/>
        </w:rPr>
        <w:t xml:space="preserve"> Corinthians 10:7; 2</w:t>
      </w:r>
      <w:r w:rsidRPr="009C279B">
        <w:rPr>
          <w:sz w:val="24"/>
          <w:szCs w:val="24"/>
          <w:vertAlign w:val="superscript"/>
        </w:rPr>
        <w:t>nd</w:t>
      </w:r>
      <w:r w:rsidRPr="009C279B">
        <w:rPr>
          <w:sz w:val="24"/>
          <w:szCs w:val="24"/>
        </w:rPr>
        <w:t xml:space="preserve"> Peter 2:13; Luke 8:14 &amp; Romans 1:32. All who called the Sexual Eros Money the unrighteous mammon (prostitutions, whoredoms, harlotries, sorceries &amp; wizardries) with Sweet Cane (Calamus or </w:t>
      </w:r>
      <w:r w:rsidR="009C279B" w:rsidRPr="009C279B">
        <w:rPr>
          <w:sz w:val="24"/>
          <w:szCs w:val="24"/>
        </w:rPr>
        <w:t>Cannabis</w:t>
      </w:r>
      <w:r w:rsidRPr="009C279B">
        <w:rPr>
          <w:sz w:val="24"/>
          <w:szCs w:val="24"/>
        </w:rPr>
        <w:t xml:space="preserve"> the Hemp Plant), Sexual Eros Love, Sexual Evil, Sexual Temptation, Sexual Sin or Sexual Death as being good in His sight is a liar, &amp; tries to weary the Father Stephen, for the Father Stephen commands it in truth to be Sexual Evil in nature and a Sexual Corruption </w:t>
      </w:r>
      <w:r w:rsidRPr="009C279B">
        <w:rPr>
          <w:sz w:val="24"/>
          <w:szCs w:val="24"/>
        </w:rPr>
        <w:lastRenderedPageBreak/>
        <w:t>verses a Messianic Evil in Nature in the World through lust to strengthen the Father Stephen in Malachi 2:17; Romans 8:28; 1</w:t>
      </w:r>
      <w:r w:rsidRPr="009C279B">
        <w:rPr>
          <w:sz w:val="24"/>
          <w:szCs w:val="24"/>
          <w:vertAlign w:val="superscript"/>
        </w:rPr>
        <w:t>st</w:t>
      </w:r>
      <w:r w:rsidRPr="009C279B">
        <w:rPr>
          <w:sz w:val="24"/>
          <w:szCs w:val="24"/>
        </w:rPr>
        <w:t xml:space="preserve"> Timothy 6:10; 2</w:t>
      </w:r>
      <w:r w:rsidRPr="009C279B">
        <w:rPr>
          <w:sz w:val="24"/>
          <w:szCs w:val="24"/>
          <w:vertAlign w:val="superscript"/>
        </w:rPr>
        <w:t>nd</w:t>
      </w:r>
      <w:r w:rsidRPr="009C279B">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If You have any questions on the End Times, You must get My book called “</w:t>
      </w:r>
      <w:r w:rsidRPr="009C279B">
        <w:rPr>
          <w:b/>
          <w:sz w:val="24"/>
          <w:szCs w:val="24"/>
        </w:rPr>
        <w:t>Who is the Lord Lucifer’s Party that the Lord Yahweh will cast into Hell at the End Time</w:t>
      </w:r>
      <w:r w:rsidRPr="009C279B">
        <w:rPr>
          <w:sz w:val="24"/>
          <w:szCs w:val="24"/>
        </w:rPr>
        <w:t xml:space="preserve">.” </w:t>
      </w:r>
    </w:p>
    <w:p w:rsidR="00B17184" w:rsidRPr="009C279B" w:rsidRDefault="00B17184" w:rsidP="00B17184">
      <w:pPr>
        <w:tabs>
          <w:tab w:val="left" w:pos="360"/>
        </w:tabs>
        <w:spacing w:line="480" w:lineRule="auto"/>
        <w:jc w:val="both"/>
        <w:rPr>
          <w:sz w:val="24"/>
          <w:szCs w:val="24"/>
        </w:rPr>
      </w:pPr>
      <w:r w:rsidRPr="009C279B">
        <w:rPr>
          <w:sz w:val="24"/>
          <w:szCs w:val="24"/>
        </w:rPr>
        <w:t>The 5 Divine Unions are authorized by the Father Stephen Our Lord derives from John 8:58 with Genesis 2:24; Matthew 19:5; Mark 10:8; Ephesians 5:31 &amp; 1</w:t>
      </w:r>
      <w:r w:rsidRPr="009C279B">
        <w:rPr>
          <w:sz w:val="24"/>
          <w:szCs w:val="24"/>
          <w:vertAlign w:val="superscript"/>
        </w:rPr>
        <w:t>st</w:t>
      </w:r>
      <w:r w:rsidRPr="009C279B">
        <w:rPr>
          <w:sz w:val="24"/>
          <w:szCs w:val="24"/>
        </w:rPr>
        <w:t xml:space="preserve"> Corinthians 6:17 all as One Flesh and the 1 Sexual Union is derived from Genesis 4:1 with 1</w:t>
      </w:r>
      <w:r w:rsidRPr="009C279B">
        <w:rPr>
          <w:sz w:val="24"/>
          <w:szCs w:val="24"/>
          <w:vertAlign w:val="superscript"/>
        </w:rPr>
        <w:t>st</w:t>
      </w:r>
      <w:r w:rsidRPr="009C279B">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9C279B">
        <w:rPr>
          <w:sz w:val="24"/>
          <w:szCs w:val="24"/>
          <w:vertAlign w:val="superscript"/>
        </w:rPr>
        <w:t>st</w:t>
      </w:r>
      <w:r w:rsidRPr="009C279B">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B17184" w:rsidRPr="009C279B" w:rsidRDefault="00B17184" w:rsidP="00B17184">
      <w:pPr>
        <w:spacing w:line="480" w:lineRule="auto"/>
        <w:jc w:val="both"/>
        <w:rPr>
          <w:sz w:val="24"/>
          <w:szCs w:val="24"/>
        </w:rPr>
      </w:pPr>
      <w:r w:rsidRPr="009C279B">
        <w:rPr>
          <w:sz w:val="24"/>
          <w:szCs w:val="24"/>
        </w:rPr>
        <w:lastRenderedPageBreak/>
        <w:t>In Conclusion, there are all kinds of Love in the Holy Bible for many good &amp; impressive things in life &amp; all of them operate in Holy Agape Love, except Sexual Eros Love in 2</w:t>
      </w:r>
      <w:r w:rsidRPr="009C279B">
        <w:rPr>
          <w:sz w:val="24"/>
          <w:szCs w:val="24"/>
          <w:vertAlign w:val="superscript"/>
        </w:rPr>
        <w:t>nd</w:t>
      </w:r>
      <w:r w:rsidRPr="009C279B">
        <w:rPr>
          <w:sz w:val="24"/>
          <w:szCs w:val="24"/>
        </w:rPr>
        <w:t xml:space="preserve"> Peter 1:4. Sexual Eros Love is never God’s intent in this life since Genesis 1:1-1:31. People are deceived if they think the origin of Sexual Eros Love came from the Lord Yahweh because the Lord Yahweh does not have any Sexual Eros Love Passions, like Man does. The Lord Yahweh would not go against His own Nature, Character or Person to satisfy marriage beliefs or justify their Sexual Eros Love Actions. For all people that are married are liars in Romans 3:1-23; 1</w:t>
      </w:r>
      <w:r w:rsidRPr="009C279B">
        <w:rPr>
          <w:sz w:val="24"/>
          <w:szCs w:val="24"/>
          <w:vertAlign w:val="superscript"/>
        </w:rPr>
        <w:t>st</w:t>
      </w:r>
      <w:r w:rsidRPr="009C279B">
        <w:rPr>
          <w:sz w:val="24"/>
          <w:szCs w:val="24"/>
        </w:rPr>
        <w:t xml:space="preserve"> John 1:8, 10; 1</w:t>
      </w:r>
      <w:r w:rsidRPr="009C279B">
        <w:rPr>
          <w:sz w:val="24"/>
          <w:szCs w:val="24"/>
          <w:vertAlign w:val="superscript"/>
        </w:rPr>
        <w:t>st</w:t>
      </w:r>
      <w:r w:rsidRPr="009C279B">
        <w:rPr>
          <w:sz w:val="24"/>
          <w:szCs w:val="24"/>
        </w:rPr>
        <w:t xml:space="preserve"> Kings 8:46 &amp; Psalms 116:11. Brotherly Agape Love is true because if You cannot Agape Love Your Brother You have seen, how dwells the Agape Love of God in You? In 1</w:t>
      </w:r>
      <w:r w:rsidRPr="009C279B">
        <w:rPr>
          <w:sz w:val="24"/>
          <w:szCs w:val="24"/>
          <w:vertAlign w:val="superscript"/>
        </w:rPr>
        <w:t>st</w:t>
      </w:r>
      <w:r w:rsidRPr="009C279B">
        <w:rPr>
          <w:sz w:val="24"/>
          <w:szCs w:val="24"/>
        </w:rPr>
        <w:t xml:space="preserve"> Corinthians 13 tells us that Agape Love suffer long &amp; is kind, Agape Love does not envy, Agape Love does not parade itself, Agape Love is not puffed up, Agape Love behaves rightly, Agape Love does not seek its own, Agape Love is not easily provoked, Agape Love thinks no evil, Agape Love rejoices in the truth, Agape Love bears all things, Agape Love believes all things, Agape Love hopes all things, Agape Love endures all things, and Agape Love never fails. For the Lord Stephen “calling on God” is an eternal calling on the Lord Yahweh the Creator of the Father Stephen because it is without ceasing in Acts 7:51-8:3. This truly means that the Lord Jesus Christ is continually under the Lord Stephen’s Lordship revealed in Acts 7:59 when He says “Lord Jesus, receive My Spirit.” Also everywhere else in the Holy Bible the terms of people refers to “called on God”, “called on the name of the Lord”, “called upon God” and “called upon the name of the Lord” which means there was an end to their calling, but with the Lord Stephen His calling on God is without ceasing. Stephen is called the Eternal Lion of the Tribe of Judah the root of Solomon in Acts 7:47-50 because Solomon did in fact come after David to build the house of the Lord and David </w:t>
      </w:r>
      <w:r w:rsidRPr="009C279B">
        <w:rPr>
          <w:sz w:val="24"/>
          <w:szCs w:val="24"/>
        </w:rPr>
        <w:lastRenderedPageBreak/>
        <w:t>did not because He was a Bloody Man of War. For in Song of Solomon 8:6 it tells us that “(Yah’s) Love is as strong as (Eternal) Death…” and Stephen’s Eternal Love is as strong as Eternal Death when He says, “Lord (Yahweh), do not charge them with This Sin (Lordly Eternal Sin)” in Acts 7:60. In Song of Solomon 8:6 it says that Stephen’s Eternal Hell is equal to the Holy Fire (Lord Yah’s) in the Eternal Heaven in Acts 8:1. In Song of Solomon 8:6 mentions that the Eternal Grave is equal to the Eternal Jealousy in Acts 8:2 &amp; Wisdom of Solomon 5:17. In Song of Solomon it states the Eternal Prison is equal to the seal upon His heart &amp; His arm in Eternal Holiness in Acts 8:3 &amp; Wisdom of Solomon 5:19. Stephen is the Christian Father since Jesus did bear the crown of thorns in Matthew 27:29 and because of Stephen’s mercy Jesus dies on the cross and because of Stephen’s only male reputation in the Holy Bible which means “Highest Lord.” If You call the Father Stephen a  Man  like  the  Church  and  Law  did  in  Acts 6:11, 13 then You have become a liar and an antichrist in 1</w:t>
      </w:r>
      <w:r w:rsidRPr="009C279B">
        <w:rPr>
          <w:sz w:val="24"/>
          <w:szCs w:val="24"/>
          <w:vertAlign w:val="superscript"/>
        </w:rPr>
        <w:t>st</w:t>
      </w:r>
      <w:r w:rsidRPr="009C279B">
        <w:rPr>
          <w:sz w:val="24"/>
          <w:szCs w:val="24"/>
        </w:rPr>
        <w:t xml:space="preserve"> John 2:22 and 2</w:t>
      </w:r>
      <w:r w:rsidRPr="009C279B">
        <w:rPr>
          <w:sz w:val="24"/>
          <w:szCs w:val="24"/>
          <w:vertAlign w:val="superscript"/>
        </w:rPr>
        <w:t>nd</w:t>
      </w:r>
      <w:r w:rsidRPr="009C279B">
        <w:rPr>
          <w:sz w:val="24"/>
          <w:szCs w:val="24"/>
        </w:rPr>
        <w:t xml:space="preserve"> John 7-11 because Stephen is the Father. The fallen Garden of Eden concerns eating from the “Quince Tree” also called the Tree of the Knowledge  of  Good  and  Evil  which  involves  Cain  eating  the well pear of the eye concerning Sexual Eros Copper, Eve eating the evil apple of the eye concerning Sexual Eros Silver, Adam eating from the good pear of the  eye  concerning Sexual Eros Gold, Lucifer eating from the better orange of the eye concerning Sexual Eros Fire and the other Married Lord called Wisdom eating the best  mixture  of all  4 fruits  of the  eye concerning  Sexual  Eros Love. The standing Garden of Eden concerns eating from the “Life Tree” which involves Peter also called the 2</w:t>
      </w:r>
      <w:r w:rsidRPr="009C279B">
        <w:rPr>
          <w:sz w:val="24"/>
          <w:szCs w:val="24"/>
          <w:vertAlign w:val="superscript"/>
        </w:rPr>
        <w:t>nd</w:t>
      </w:r>
      <w:r w:rsidRPr="009C279B">
        <w:rPr>
          <w:sz w:val="24"/>
          <w:szCs w:val="24"/>
        </w:rPr>
        <w:t xml:space="preserve"> Cain eating the well pear of the eye concerning Holy Divine Love Copper, John also called the 2</w:t>
      </w:r>
      <w:r w:rsidRPr="009C279B">
        <w:rPr>
          <w:sz w:val="24"/>
          <w:szCs w:val="24"/>
          <w:vertAlign w:val="superscript"/>
        </w:rPr>
        <w:t>nd</w:t>
      </w:r>
      <w:r w:rsidRPr="009C279B">
        <w:rPr>
          <w:sz w:val="24"/>
          <w:szCs w:val="24"/>
        </w:rPr>
        <w:t xml:space="preserve"> Eve eating the evil apple of the eye concerning Holy Divine Love Silver, Jesus eating from the good pear of the eye concerning Holy Divine Love Gold, James </w:t>
      </w:r>
      <w:r w:rsidRPr="009C279B">
        <w:rPr>
          <w:sz w:val="24"/>
          <w:szCs w:val="24"/>
        </w:rPr>
        <w:lastRenderedPageBreak/>
        <w:t>also called the 2</w:t>
      </w:r>
      <w:r w:rsidRPr="009C279B">
        <w:rPr>
          <w:sz w:val="24"/>
          <w:szCs w:val="24"/>
          <w:vertAlign w:val="superscript"/>
        </w:rPr>
        <w:t>nd</w:t>
      </w:r>
      <w:r w:rsidRPr="009C279B">
        <w:rPr>
          <w:sz w:val="24"/>
          <w:szCs w:val="24"/>
        </w:rPr>
        <w:t xml:space="preserve"> Lucifer eating the better orange of the eye concerning the Holy Divine Love Fire and Stephen also called the 2</w:t>
      </w:r>
      <w:r w:rsidRPr="009C279B">
        <w:rPr>
          <w:sz w:val="24"/>
          <w:szCs w:val="24"/>
          <w:vertAlign w:val="superscript"/>
        </w:rPr>
        <w:t>nd</w:t>
      </w:r>
      <w:r w:rsidRPr="009C279B">
        <w:rPr>
          <w:sz w:val="24"/>
          <w:szCs w:val="24"/>
        </w:rPr>
        <w:t xml:space="preserve"> Single Lord called Wisdom eating the best mixture of all these 4 fruits of the eye concerning Holy Divine Love. For until Adam, it was considered Sexual Eros Love Intercourse in Genesis 4:1, but when Joseph and Mary came into being with Jesus in single dating with Joseph and in Mary’s Marriage throughout Her life concerning James and his other 3 Brothers (Joseph, Simon and Judas) and unnamed sisters with His Sister Mary (Gospel of Philip on page 90) it concerned Holy Divine Love Intercourse with Joseph and Mary after the Immaculate Conception of Jesus Christ which was established in Luke. Also the Lord Yah does not have Sexual Eros Love Passions or Sexual Eros Love Emotions (Feelings) proven in Acts 14:15. This can be called the attribute of “impassibility” or “Divine Nature”, but the Lord Yahweh  does  in  fact  have  “Divine  Passions “ &amp; “Divine Emotions---Feelings” which  is proven in Isaiah 54:8; 62:5; Psalms 78:40; 103:13, 17; Exodus 32:10; Ephesians 4:30; 2</w:t>
      </w:r>
      <w:r w:rsidRPr="009C279B">
        <w:rPr>
          <w:sz w:val="24"/>
          <w:szCs w:val="24"/>
          <w:vertAlign w:val="superscript"/>
        </w:rPr>
        <w:t>nd</w:t>
      </w:r>
      <w:r w:rsidRPr="009C279B">
        <w:rPr>
          <w:sz w:val="24"/>
          <w:szCs w:val="24"/>
        </w:rPr>
        <w:t xml:space="preserve"> Peter 1:4; Colossians 2:9; Acts 17:28-29; Romans 1:20 and John 5:19-38. For the Essence of Divine Nature is the Father Stephen, the Divine Seed which is the Divine Word of God is the Son Jesus Christ of God and The Divine Creation of God is the Brother John of God which all four are linked to the Virgin Mary and Her Son James the Just in the Divine Birth Law of God. For the Lord Stephen traded places with the Lord James  in  the  Whole Law and allowed the Lord Stephen to handle the Plan of Wisdom/Power above the Law concerning the Married Lord called Wisdom and the Lord James in the Law would then handle the Plan of Mercy concerning Lucifer in Isaiah 14:12-21; Ezekiel 28:15-19 and James 2:8-13; 3:14-18. For the Married Lord called Wisdom the “Creator of the Eternal Sin” in “Qanah” meaning “Eternal Marital Sexual Eros love” is proven in Proverbs  8:22-25  (RSV)  concerning  the  gap  theory  between  Genesis  1:1  to  Genesis  1:2  of </w:t>
      </w:r>
      <w:r w:rsidRPr="009C279B">
        <w:rPr>
          <w:sz w:val="24"/>
          <w:szCs w:val="24"/>
        </w:rPr>
        <w:lastRenderedPageBreak/>
        <w:t>the Old Universe  that  lasted  for  trillions  of  years  prior  to  the Young Universe of today that has only lasted for 12,000 to 24,000 years in NT or OT time  since March of 2012AD based on the life of Jesus and the life of Stephen at 3BC-12AD. The trillions of years of the 2</w:t>
      </w:r>
      <w:r w:rsidRPr="009C279B">
        <w:rPr>
          <w:sz w:val="24"/>
          <w:szCs w:val="24"/>
          <w:vertAlign w:val="superscript"/>
        </w:rPr>
        <w:t>nd</w:t>
      </w:r>
      <w:r w:rsidRPr="009C279B">
        <w:rPr>
          <w:sz w:val="24"/>
          <w:szCs w:val="24"/>
        </w:rPr>
        <w:t xml:space="preserve"> Old part of the Universe (Old Lordship/heaven) ends by fire &amp; agape love in Isaiah 24:1-23. The Old Universe (Old Lordship/heaven and Old Earth) began in Genesis 1:2 and ended in Genesis 8:1. The Old Earth ends by water in Genesis 7:1-24. This is proven in 2</w:t>
      </w:r>
      <w:r w:rsidRPr="009C279B">
        <w:rPr>
          <w:sz w:val="24"/>
          <w:szCs w:val="24"/>
          <w:vertAlign w:val="superscript"/>
        </w:rPr>
        <w:t>nd</w:t>
      </w:r>
      <w:r w:rsidRPr="009C279B">
        <w:rPr>
          <w:sz w:val="24"/>
          <w:szCs w:val="24"/>
        </w:rPr>
        <w:t xml:space="preserve"> Peter 2:4-5. The Young Universe began in Genesis 8:20 and will end by fire in Revelation 20:15. Also some other scriptures are in Hebrews 1:2 and 2</w:t>
      </w:r>
      <w:r w:rsidRPr="009C279B">
        <w:rPr>
          <w:sz w:val="24"/>
          <w:szCs w:val="24"/>
          <w:vertAlign w:val="superscript"/>
        </w:rPr>
        <w:t>nd</w:t>
      </w:r>
      <w:r w:rsidRPr="009C279B">
        <w:rPr>
          <w:sz w:val="24"/>
          <w:szCs w:val="24"/>
        </w:rPr>
        <w:t xml:space="preserve"> Corinthians 12-13 (3 Universe Ages, Worlds, Realms or Aeons). There is a Past Universe in Genesis 1:1 which is perfect, a Present Universe called Today and a Future Universe which is perfect in Revelation 21:1-22:21. The Young Universe of today that has lasted for 12/24 days &amp; is equal to 12,000/24,000 years in 2</w:t>
      </w:r>
      <w:r w:rsidRPr="009C279B">
        <w:rPr>
          <w:sz w:val="24"/>
          <w:szCs w:val="24"/>
          <w:vertAlign w:val="superscript"/>
        </w:rPr>
        <w:t>nd</w:t>
      </w:r>
      <w:r w:rsidRPr="009C279B">
        <w:rPr>
          <w:sz w:val="24"/>
          <w:szCs w:val="24"/>
        </w:rPr>
        <w:t xml:space="preserve"> Peter 3:8 which is proven by the creation processes of Genesis 1:1, 7, 17, 2:7, 22; 4:1, 2 and the Genealogy of Jesus in Luke 3 and Matthew 1. No one knows the day or hour of the Father Stephen Our Lord in Matthew 24:36-44. The day equal to 12,000/24,000 years or 12/24 hours has already passed and the hour is only left which concerns 1,000 years in Matthew 20:12; 24:22. Then the Lord will destroy this Young Universe by fire in 2</w:t>
      </w:r>
      <w:r w:rsidRPr="009C279B">
        <w:rPr>
          <w:sz w:val="24"/>
          <w:szCs w:val="24"/>
          <w:vertAlign w:val="superscript"/>
        </w:rPr>
        <w:t>nd</w:t>
      </w:r>
      <w:r w:rsidRPr="009C279B">
        <w:rPr>
          <w:sz w:val="24"/>
          <w:szCs w:val="24"/>
        </w:rPr>
        <w:t xml:space="preserve"> Peter 3:10-13. Medical science says dinosaurs lived 65 million years ago in the Old Earth and Old Heaven. The Lord Yah planted the Wisdom Tree in Genesis 2:9 so that all could understand how and why this Married Lord called Wisdom eternally sinned and fell concerning the eternal sin. For the 1</w:t>
      </w:r>
      <w:r w:rsidRPr="009C279B">
        <w:rPr>
          <w:sz w:val="24"/>
          <w:szCs w:val="24"/>
          <w:vertAlign w:val="superscript"/>
        </w:rPr>
        <w:t>st</w:t>
      </w:r>
      <w:r w:rsidRPr="009C279B">
        <w:rPr>
          <w:sz w:val="24"/>
          <w:szCs w:val="24"/>
        </w:rPr>
        <w:t xml:space="preserve"> Married Woman to think like the 1</w:t>
      </w:r>
      <w:r w:rsidRPr="009C279B">
        <w:rPr>
          <w:sz w:val="24"/>
          <w:szCs w:val="24"/>
          <w:vertAlign w:val="superscript"/>
        </w:rPr>
        <w:t>st</w:t>
      </w:r>
      <w:r w:rsidRPr="009C279B">
        <w:rPr>
          <w:sz w:val="24"/>
          <w:szCs w:val="24"/>
        </w:rPr>
        <w:t xml:space="preserve"> Married Man She has to be disobedient. For the 1</w:t>
      </w:r>
      <w:r w:rsidRPr="009C279B">
        <w:rPr>
          <w:sz w:val="24"/>
          <w:szCs w:val="24"/>
          <w:vertAlign w:val="superscript"/>
        </w:rPr>
        <w:t>st</w:t>
      </w:r>
      <w:r w:rsidRPr="009C279B">
        <w:rPr>
          <w:sz w:val="24"/>
          <w:szCs w:val="24"/>
        </w:rPr>
        <w:t xml:space="preserve"> Married Man to think like the 1</w:t>
      </w:r>
      <w:r w:rsidRPr="009C279B">
        <w:rPr>
          <w:sz w:val="24"/>
          <w:szCs w:val="24"/>
          <w:vertAlign w:val="superscript"/>
        </w:rPr>
        <w:t>st</w:t>
      </w:r>
      <w:r w:rsidRPr="009C279B">
        <w:rPr>
          <w:sz w:val="24"/>
          <w:szCs w:val="24"/>
        </w:rPr>
        <w:t xml:space="preserve"> Married Woman He has to be deceived. For the 1</w:t>
      </w:r>
      <w:r w:rsidRPr="009C279B">
        <w:rPr>
          <w:sz w:val="24"/>
          <w:szCs w:val="24"/>
          <w:vertAlign w:val="superscript"/>
        </w:rPr>
        <w:t>st</w:t>
      </w:r>
      <w:r w:rsidRPr="009C279B">
        <w:rPr>
          <w:sz w:val="24"/>
          <w:szCs w:val="24"/>
        </w:rPr>
        <w:t xml:space="preserve"> Married Man to think like the 1</w:t>
      </w:r>
      <w:r w:rsidRPr="009C279B">
        <w:rPr>
          <w:sz w:val="24"/>
          <w:szCs w:val="24"/>
          <w:vertAlign w:val="superscript"/>
        </w:rPr>
        <w:t>st</w:t>
      </w:r>
      <w:r w:rsidRPr="009C279B">
        <w:rPr>
          <w:sz w:val="24"/>
          <w:szCs w:val="24"/>
        </w:rPr>
        <w:t xml:space="preserve"> Married Serpent He has to be a liar. For the 1</w:t>
      </w:r>
      <w:r w:rsidRPr="009C279B">
        <w:rPr>
          <w:sz w:val="24"/>
          <w:szCs w:val="24"/>
          <w:vertAlign w:val="superscript"/>
        </w:rPr>
        <w:t>st</w:t>
      </w:r>
      <w:r w:rsidRPr="009C279B">
        <w:rPr>
          <w:sz w:val="24"/>
          <w:szCs w:val="24"/>
        </w:rPr>
        <w:t xml:space="preserve"> Married Serpent to think like the 1</w:t>
      </w:r>
      <w:r w:rsidRPr="009C279B">
        <w:rPr>
          <w:sz w:val="24"/>
          <w:szCs w:val="24"/>
          <w:vertAlign w:val="superscript"/>
        </w:rPr>
        <w:t>st</w:t>
      </w:r>
      <w:r w:rsidRPr="009C279B">
        <w:rPr>
          <w:sz w:val="24"/>
          <w:szCs w:val="24"/>
        </w:rPr>
        <w:t xml:space="preserve"> Married Man He has to be </w:t>
      </w:r>
      <w:r w:rsidRPr="009C279B">
        <w:rPr>
          <w:sz w:val="24"/>
          <w:szCs w:val="24"/>
        </w:rPr>
        <w:lastRenderedPageBreak/>
        <w:t>disobedient. For the 1</w:t>
      </w:r>
      <w:r w:rsidRPr="009C279B">
        <w:rPr>
          <w:sz w:val="24"/>
          <w:szCs w:val="24"/>
          <w:vertAlign w:val="superscript"/>
        </w:rPr>
        <w:t>st</w:t>
      </w:r>
      <w:r w:rsidRPr="009C279B">
        <w:rPr>
          <w:sz w:val="24"/>
          <w:szCs w:val="24"/>
        </w:rPr>
        <w:t xml:space="preserve"> Married Woman to think like the 1</w:t>
      </w:r>
      <w:r w:rsidRPr="009C279B">
        <w:rPr>
          <w:sz w:val="24"/>
          <w:szCs w:val="24"/>
          <w:vertAlign w:val="superscript"/>
        </w:rPr>
        <w:t>st</w:t>
      </w:r>
      <w:r w:rsidRPr="009C279B">
        <w:rPr>
          <w:sz w:val="24"/>
          <w:szCs w:val="24"/>
        </w:rPr>
        <w:t xml:space="preserve"> Married Serpent She has to be a liar. For the 1</w:t>
      </w:r>
      <w:r w:rsidRPr="009C279B">
        <w:rPr>
          <w:sz w:val="24"/>
          <w:szCs w:val="24"/>
          <w:vertAlign w:val="superscript"/>
        </w:rPr>
        <w:t>st</w:t>
      </w:r>
      <w:r w:rsidRPr="009C279B">
        <w:rPr>
          <w:sz w:val="24"/>
          <w:szCs w:val="24"/>
        </w:rPr>
        <w:t xml:space="preserve"> Married Serpent to think like the 1</w:t>
      </w:r>
      <w:r w:rsidRPr="009C279B">
        <w:rPr>
          <w:sz w:val="24"/>
          <w:szCs w:val="24"/>
          <w:vertAlign w:val="superscript"/>
        </w:rPr>
        <w:t>st</w:t>
      </w:r>
      <w:r w:rsidRPr="009C279B">
        <w:rPr>
          <w:sz w:val="24"/>
          <w:szCs w:val="24"/>
        </w:rPr>
        <w:t xml:space="preserve"> Married Woman He has to be deceived. For the Married Lord called Wisdom or the Married Lady called Wisdom to think like all (the 1</w:t>
      </w:r>
      <w:r w:rsidRPr="009C279B">
        <w:rPr>
          <w:sz w:val="24"/>
          <w:szCs w:val="24"/>
          <w:vertAlign w:val="superscript"/>
        </w:rPr>
        <w:t>st</w:t>
      </w:r>
      <w:r w:rsidRPr="009C279B">
        <w:rPr>
          <w:sz w:val="24"/>
          <w:szCs w:val="24"/>
        </w:rPr>
        <w:t xml:space="preserve"> Married Woman, 1</w:t>
      </w:r>
      <w:r w:rsidRPr="009C279B">
        <w:rPr>
          <w:sz w:val="24"/>
          <w:szCs w:val="24"/>
          <w:vertAlign w:val="superscript"/>
        </w:rPr>
        <w:t>st</w:t>
      </w:r>
      <w:r w:rsidRPr="009C279B">
        <w:rPr>
          <w:sz w:val="24"/>
          <w:szCs w:val="24"/>
        </w:rPr>
        <w:t xml:space="preserve"> Married Man &amp; 1</w:t>
      </w:r>
      <w:r w:rsidRPr="009C279B">
        <w:rPr>
          <w:sz w:val="24"/>
          <w:szCs w:val="24"/>
          <w:vertAlign w:val="superscript"/>
        </w:rPr>
        <w:t>st</w:t>
      </w:r>
      <w:r w:rsidRPr="009C279B">
        <w:rPr>
          <w:sz w:val="24"/>
          <w:szCs w:val="24"/>
        </w:rPr>
        <w:t xml:space="preserve"> Married Serpent) He or She has to be deceived, disobedient &amp; a liar. For the 2</w:t>
      </w:r>
      <w:r w:rsidRPr="009C279B">
        <w:rPr>
          <w:sz w:val="24"/>
          <w:szCs w:val="24"/>
          <w:vertAlign w:val="superscript"/>
        </w:rPr>
        <w:t>nd</w:t>
      </w:r>
      <w:r w:rsidRPr="009C279B">
        <w:rPr>
          <w:sz w:val="24"/>
          <w:szCs w:val="24"/>
        </w:rPr>
        <w:t xml:space="preserve"> Single Man is Obedient. For the 2</w:t>
      </w:r>
      <w:r w:rsidRPr="009C279B">
        <w:rPr>
          <w:sz w:val="24"/>
          <w:szCs w:val="24"/>
          <w:vertAlign w:val="superscript"/>
        </w:rPr>
        <w:t>nd</w:t>
      </w:r>
      <w:r w:rsidRPr="009C279B">
        <w:rPr>
          <w:sz w:val="24"/>
          <w:szCs w:val="24"/>
        </w:rPr>
        <w:t xml:space="preserve"> Single Woman is intelligent knowing the Scriptures &amp; the Authority. For the 2</w:t>
      </w:r>
      <w:r w:rsidRPr="009C279B">
        <w:rPr>
          <w:sz w:val="24"/>
          <w:szCs w:val="24"/>
          <w:vertAlign w:val="superscript"/>
        </w:rPr>
        <w:t>nd</w:t>
      </w:r>
      <w:r w:rsidRPr="009C279B">
        <w:rPr>
          <w:sz w:val="24"/>
          <w:szCs w:val="24"/>
        </w:rPr>
        <w:t xml:space="preserve"> Single Serpent is the Truth. For the 2</w:t>
      </w:r>
      <w:r w:rsidRPr="009C279B">
        <w:rPr>
          <w:sz w:val="24"/>
          <w:szCs w:val="24"/>
          <w:vertAlign w:val="superscript"/>
        </w:rPr>
        <w:t>nd</w:t>
      </w:r>
      <w:r w:rsidRPr="009C279B">
        <w:rPr>
          <w:sz w:val="24"/>
          <w:szCs w:val="24"/>
        </w:rPr>
        <w:t xml:space="preserve"> Single Lord called Wisdom is Obedient, Intelligent and Truthful. Also there could have been life on the planet Mercury which is the 1</w:t>
      </w:r>
      <w:r w:rsidRPr="009C279B">
        <w:rPr>
          <w:sz w:val="24"/>
          <w:szCs w:val="24"/>
          <w:vertAlign w:val="superscript"/>
        </w:rPr>
        <w:t>st</w:t>
      </w:r>
      <w:r w:rsidRPr="009C279B">
        <w:rPr>
          <w:sz w:val="24"/>
          <w:szCs w:val="24"/>
        </w:rPr>
        <w:t xml:space="preserve"> planet from the sun linked to the Married Lord called Wisdom &amp; the planet Venus which is the 2</w:t>
      </w:r>
      <w:r w:rsidRPr="009C279B">
        <w:rPr>
          <w:sz w:val="24"/>
          <w:szCs w:val="24"/>
          <w:vertAlign w:val="superscript"/>
        </w:rPr>
        <w:t>nd</w:t>
      </w:r>
      <w:r w:rsidRPr="009C279B">
        <w:rPr>
          <w:sz w:val="24"/>
          <w:szCs w:val="24"/>
        </w:rPr>
        <w:t xml:space="preserve"> planet from the sun linked to Lucifer for millions/billions of years ago before life was on the Earth.  The inner planets closest to the sun which has the capability to sustain life as we know it are first, Mercury, then Venus, Earth and Mars. The outer planets further away from the sun are in question to sustain life as we know it. They are Jupiter, Saturn, Uranus and Neptune. The sun-clad woman with a crown of 12 stars concerns the 8 planets &amp; the dwarf planets (Ceres, Pluto &amp; Eris also called Xena) &amp; the Moon (lesser light) &amp; the Sun (greater light) in Revelation 12:1-2.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Genesis  3:1-6:7; Ephesians 6:12; Luke 20:34-38; 1</w:t>
      </w:r>
      <w:r w:rsidRPr="009C279B">
        <w:rPr>
          <w:sz w:val="24"/>
          <w:szCs w:val="24"/>
          <w:vertAlign w:val="superscript"/>
        </w:rPr>
        <w:t>st</w:t>
      </w:r>
      <w:r w:rsidRPr="009C279B">
        <w:rPr>
          <w:sz w:val="24"/>
          <w:szCs w:val="24"/>
        </w:rPr>
        <w:t xml:space="preserve"> Corinthians 15:38, 40, 47, 55 &amp; 2</w:t>
      </w:r>
      <w:r w:rsidRPr="009C279B">
        <w:rPr>
          <w:sz w:val="24"/>
          <w:szCs w:val="24"/>
          <w:vertAlign w:val="superscript"/>
        </w:rPr>
        <w:t>nd</w:t>
      </w:r>
      <w:r w:rsidRPr="009C279B">
        <w:rPr>
          <w:sz w:val="24"/>
          <w:szCs w:val="24"/>
        </w:rPr>
        <w:t xml:space="preserve"> Corinthians 4:4. The Old Lordship/Old Heaven/Old Earth concerns the fall of the Married Lord called Wisdom and the fall of Lucifer in Proverbs 8:22-25 (RSV); Genesis 2:9; Isaiah 14:12-21 &amp; Ezekiel 28:15-19. The Old </w:t>
      </w:r>
      <w:r w:rsidRPr="009C279B">
        <w:rPr>
          <w:sz w:val="24"/>
          <w:szCs w:val="24"/>
        </w:rPr>
        <w:lastRenderedPageBreak/>
        <w:t>Heaven and the Old Earth concerns Sexual Eros Love with the Young Earth only, but is released by the Old Part of the 2</w:t>
      </w:r>
      <w:r w:rsidRPr="009C279B">
        <w:rPr>
          <w:sz w:val="24"/>
          <w:szCs w:val="24"/>
          <w:vertAlign w:val="superscript"/>
        </w:rPr>
        <w:t>nd</w:t>
      </w:r>
      <w:r w:rsidRPr="009C279B">
        <w:rPr>
          <w:sz w:val="24"/>
          <w:szCs w:val="24"/>
        </w:rPr>
        <w:t xml:space="preserve"> Universe and the Young Lordship/Heaven is Sexless as in the Book of Job, Job’s sinless marriage (except for the Lord Stephen’s Supreme Lordship in His Omnipotence (Supreme Authority) found fault with Job in unbelief is considered before Adam’s sinful marriage because it is without sin in the Old Part of the 2</w:t>
      </w:r>
      <w:r w:rsidRPr="009C279B">
        <w:rPr>
          <w:sz w:val="24"/>
          <w:szCs w:val="24"/>
          <w:vertAlign w:val="superscript"/>
        </w:rPr>
        <w:t>nd</w:t>
      </w:r>
      <w:r w:rsidRPr="009C279B">
        <w:rPr>
          <w:sz w:val="24"/>
          <w:szCs w:val="24"/>
        </w:rPr>
        <w:t xml:space="preserve"> Universe in Genesis 2:24-6:7 &amp; Job 1:1-37:24. In the Beginning of the 1</w:t>
      </w:r>
      <w:r w:rsidRPr="009C279B">
        <w:rPr>
          <w:sz w:val="24"/>
          <w:szCs w:val="24"/>
          <w:vertAlign w:val="superscript"/>
        </w:rPr>
        <w:t>st</w:t>
      </w:r>
      <w:r w:rsidRPr="009C279B">
        <w:rPr>
          <w:sz w:val="24"/>
          <w:szCs w:val="24"/>
        </w:rPr>
        <w:t xml:space="preserve"> Lordship over the 1</w:t>
      </w:r>
      <w:r w:rsidRPr="009C279B">
        <w:rPr>
          <w:sz w:val="24"/>
          <w:szCs w:val="24"/>
          <w:vertAlign w:val="superscript"/>
        </w:rPr>
        <w:t>st</w:t>
      </w:r>
      <w:r w:rsidRPr="009C279B">
        <w:rPr>
          <w:sz w:val="24"/>
          <w:szCs w:val="24"/>
        </w:rPr>
        <w:t xml:space="preserve"> Heaven/Earth the Married Lord called Wisdom was created from Everlasting in Proverbs 8:23. This means all the other Lords were created from Everlasting. When the Married Lord called Wisdom went into the 2</w:t>
      </w:r>
      <w:r w:rsidRPr="009C279B">
        <w:rPr>
          <w:sz w:val="24"/>
          <w:szCs w:val="24"/>
          <w:vertAlign w:val="superscript"/>
        </w:rPr>
        <w:t>nd</w:t>
      </w:r>
      <w:r w:rsidRPr="009C279B">
        <w:rPr>
          <w:sz w:val="24"/>
          <w:szCs w:val="24"/>
        </w:rPr>
        <w:t xml:space="preserve"> Old Universe that lasted for trillions of years, He fell from Lordship from the term “Qanah” or “eternal sex” from the Wisdom Tree &amp; the Life Tree in Genesis 2:9. The Old/Young Lordship, Wisdom and Strength are governed by the Eternal Lordship, Wisdom and Strength as the First and Last, Beginning and End and the Alpha and Omega in Romans 1:20 &amp; Revelation 1:8, 11. The cross of Christ did not pay for any kind of Intercourse (Sexual Eros Love Intercourse or Holy Divine Love Intercourse). The Jews tried to stone Jesus but He knelt down and wrote with His finger in the sand in John 10:31-39. This is because Jesus dated His companion named Mary Magdalene in the Gospel of Philip on page 90. Jesus had a clean relationship that did not involve sex or sin in Hebrews 4:15. Also Jesus did this kind of dating because of Adam and Eve’s dating in Genesis 2:23. The stoning of James in the Law at 63 AD and the stoning of Stephen in Lordship above the Law in Acts 7:60 would pay for any type of Intercourse based on the Stoning Laws. </w:t>
      </w:r>
    </w:p>
    <w:p w:rsidR="00B17184" w:rsidRPr="009C279B" w:rsidRDefault="00B17184" w:rsidP="00B17184">
      <w:pPr>
        <w:spacing w:line="480" w:lineRule="auto"/>
        <w:jc w:val="both"/>
        <w:rPr>
          <w:sz w:val="24"/>
          <w:szCs w:val="24"/>
        </w:rPr>
      </w:pPr>
      <w:r w:rsidRPr="009C279B">
        <w:rPr>
          <w:sz w:val="24"/>
          <w:szCs w:val="24"/>
        </w:rPr>
        <w:t xml:space="preserve">The cross of Christ did not pay for any kind of Intercourse because the Jews tried to stone Jesus but failed in John 10:31-39. This is because of His companion Mary Magdalene and because of </w:t>
      </w:r>
      <w:r w:rsidRPr="009C279B">
        <w:rPr>
          <w:sz w:val="24"/>
          <w:szCs w:val="24"/>
        </w:rPr>
        <w:lastRenderedPageBreak/>
        <w:t xml:space="preserve">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B17184" w:rsidRPr="009C279B" w:rsidRDefault="00B17184" w:rsidP="00B17184">
      <w:pPr>
        <w:spacing w:line="480" w:lineRule="auto"/>
        <w:jc w:val="both"/>
        <w:rPr>
          <w:sz w:val="24"/>
          <w:szCs w:val="24"/>
        </w:rPr>
      </w:pPr>
      <w:r w:rsidRPr="009C279B">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B17184" w:rsidRPr="009C279B" w:rsidRDefault="00B17184" w:rsidP="00B17184">
      <w:pPr>
        <w:spacing w:line="480" w:lineRule="auto"/>
        <w:jc w:val="both"/>
        <w:rPr>
          <w:sz w:val="24"/>
          <w:szCs w:val="24"/>
        </w:rPr>
      </w:pPr>
      <w:r w:rsidRPr="009C279B">
        <w:rPr>
          <w:sz w:val="24"/>
          <w:szCs w:val="24"/>
        </w:rPr>
        <w:lastRenderedPageBreak/>
        <w:t xml:space="preserve">In Stephen’s Family in Luke chapter 2 proves Stephen Christ had a Divine Immaculate Union with the (Virgin) Mary Christ concerning His own Holy Ghost to bring forth His first Son &amp; only Son named the Lord Jesus Christ the Son of God. </w:t>
      </w:r>
    </w:p>
    <w:p w:rsidR="00B17184" w:rsidRPr="009C279B" w:rsidRDefault="00B17184" w:rsidP="00B17184">
      <w:pPr>
        <w:spacing w:line="480" w:lineRule="auto"/>
        <w:jc w:val="center"/>
        <w:rPr>
          <w:b/>
          <w:sz w:val="24"/>
          <w:szCs w:val="24"/>
        </w:rPr>
      </w:pPr>
      <w:r w:rsidRPr="009C279B">
        <w:rPr>
          <w:b/>
          <w:sz w:val="24"/>
          <w:szCs w:val="24"/>
        </w:rPr>
        <w:t xml:space="preserve">THE FEDERAL </w:t>
      </w:r>
      <w:r w:rsidR="009C279B" w:rsidRPr="009C279B">
        <w:rPr>
          <w:b/>
          <w:sz w:val="24"/>
          <w:szCs w:val="24"/>
        </w:rPr>
        <w:t>FIDUCIARY</w:t>
      </w:r>
      <w:r w:rsidRPr="009C279B">
        <w:rPr>
          <w:b/>
          <w:sz w:val="24"/>
          <w:szCs w:val="24"/>
        </w:rPr>
        <w:t>’S (CUSTODIAN EUNUCHS) OVER THE FINANCIAL AFFAIRS OF THE WHITE CHRISTIAN VIRGINS FOR THE BEAUTY PREPARATIONS OF TRUE HOLINESS</w:t>
      </w:r>
    </w:p>
    <w:p w:rsidR="00B17184" w:rsidRPr="009C279B" w:rsidRDefault="00B17184" w:rsidP="00B17184">
      <w:pPr>
        <w:spacing w:line="480" w:lineRule="auto"/>
        <w:jc w:val="both"/>
        <w:rPr>
          <w:sz w:val="24"/>
          <w:szCs w:val="24"/>
        </w:rPr>
      </w:pPr>
      <w:r w:rsidRPr="009C279B">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B17184" w:rsidRPr="009C279B" w:rsidRDefault="00B17184" w:rsidP="00B17184">
      <w:pPr>
        <w:spacing w:line="480" w:lineRule="auto"/>
        <w:jc w:val="center"/>
        <w:rPr>
          <w:b/>
          <w:sz w:val="24"/>
          <w:szCs w:val="24"/>
        </w:rPr>
      </w:pPr>
      <w:r w:rsidRPr="009C279B">
        <w:rPr>
          <w:b/>
          <w:sz w:val="24"/>
          <w:szCs w:val="24"/>
        </w:rPr>
        <w:t xml:space="preserve">THE FEDERAL </w:t>
      </w:r>
      <w:r w:rsidR="009C279B" w:rsidRPr="009C279B">
        <w:rPr>
          <w:b/>
          <w:sz w:val="24"/>
          <w:szCs w:val="24"/>
        </w:rPr>
        <w:t>FIDUCIARY</w:t>
      </w:r>
      <w:r w:rsidRPr="009C279B">
        <w:rPr>
          <w:b/>
          <w:sz w:val="24"/>
          <w:szCs w:val="24"/>
        </w:rPr>
        <w:t>’S (CUSTODIAN EUNUCHS) OVER THE FINANCIAL AFFAIRS OF THE BLACK CHRISTIAN VIRGINS FOR THE BEAUTY PREPARATIONS OF TRUE HOLINESS</w:t>
      </w:r>
    </w:p>
    <w:p w:rsidR="00B17184" w:rsidRPr="009C279B" w:rsidRDefault="00B17184" w:rsidP="00B17184">
      <w:pPr>
        <w:spacing w:line="480" w:lineRule="auto"/>
        <w:jc w:val="both"/>
        <w:rPr>
          <w:sz w:val="24"/>
          <w:szCs w:val="24"/>
        </w:rPr>
      </w:pPr>
      <w:r w:rsidRPr="009C279B">
        <w:rPr>
          <w:sz w:val="24"/>
          <w:szCs w:val="24"/>
        </w:rPr>
        <w:lastRenderedPageBreak/>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w:t>
      </w:r>
      <w:r w:rsidRPr="009C279B">
        <w:rPr>
          <w:sz w:val="24"/>
          <w:szCs w:val="24"/>
        </w:rPr>
        <w:lastRenderedPageBreak/>
        <w:t xml:space="preserve">Him no more, and He went on His way rejoicing. But Philip was found at Azotus (Ashdod). And passing through, He preached in all the cities till He came to Caesarea.”   </w:t>
      </w:r>
    </w:p>
    <w:p w:rsidR="00B17184" w:rsidRPr="009C279B" w:rsidRDefault="00B17184" w:rsidP="00B17184">
      <w:pPr>
        <w:spacing w:line="480" w:lineRule="auto"/>
        <w:jc w:val="both"/>
        <w:rPr>
          <w:sz w:val="24"/>
          <w:szCs w:val="24"/>
        </w:rPr>
      </w:pPr>
      <w:r w:rsidRPr="009C279B">
        <w:rPr>
          <w:sz w:val="24"/>
          <w:szCs w:val="24"/>
        </w:rPr>
        <w:t>Eunuchs as Royal Servants is in Esther 1:10-11; 2:1-3, 15; 4:4-11; 2</w:t>
      </w:r>
      <w:r w:rsidRPr="009C279B">
        <w:rPr>
          <w:sz w:val="24"/>
          <w:szCs w:val="24"/>
          <w:vertAlign w:val="superscript"/>
        </w:rPr>
        <w:t>nd</w:t>
      </w:r>
      <w:r w:rsidRPr="009C279B">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9C279B">
        <w:rPr>
          <w:sz w:val="24"/>
          <w:szCs w:val="24"/>
          <w:vertAlign w:val="superscript"/>
        </w:rPr>
        <w:t>st</w:t>
      </w:r>
      <w:r w:rsidRPr="009C279B">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B17184" w:rsidRPr="009C279B" w:rsidRDefault="00B17184" w:rsidP="00B17184">
      <w:pPr>
        <w:spacing w:line="480" w:lineRule="auto"/>
        <w:jc w:val="both"/>
        <w:rPr>
          <w:sz w:val="24"/>
          <w:szCs w:val="24"/>
        </w:rPr>
      </w:pPr>
      <w:r w:rsidRPr="009C279B">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9C279B">
        <w:rPr>
          <w:sz w:val="24"/>
          <w:szCs w:val="24"/>
          <w:vertAlign w:val="superscript"/>
        </w:rPr>
        <w:t>th</w:t>
      </w:r>
      <w:r w:rsidRPr="009C279B">
        <w:rPr>
          <w:sz w:val="24"/>
          <w:szCs w:val="24"/>
        </w:rPr>
        <w:t>–Born Son, but 10</w:t>
      </w:r>
      <w:r w:rsidRPr="009C279B">
        <w:rPr>
          <w:sz w:val="24"/>
          <w:szCs w:val="24"/>
          <w:vertAlign w:val="superscript"/>
        </w:rPr>
        <w:t>th</w:t>
      </w:r>
      <w:r w:rsidRPr="009C279B">
        <w:rPr>
          <w:sz w:val="24"/>
          <w:szCs w:val="24"/>
        </w:rPr>
        <w:t xml:space="preserve"> in line with Christ as the 1</w:t>
      </w:r>
      <w:r w:rsidRPr="009C279B">
        <w:rPr>
          <w:sz w:val="24"/>
          <w:szCs w:val="24"/>
          <w:vertAlign w:val="superscript"/>
        </w:rPr>
        <w:t>st</w:t>
      </w:r>
      <w:r w:rsidRPr="009C279B">
        <w:rPr>
          <w:sz w:val="24"/>
          <w:szCs w:val="24"/>
        </w:rPr>
        <w:t>-Born Son to raise up Christ to sit on His throne which makes 8 to 10 positions) were all Divine Unions done by Joseph and Mary by the Tree of Life.</w:t>
      </w:r>
    </w:p>
    <w:p w:rsidR="00B17184" w:rsidRPr="009C279B" w:rsidRDefault="00B17184" w:rsidP="00B17184">
      <w:pPr>
        <w:spacing w:line="480" w:lineRule="auto"/>
        <w:jc w:val="both"/>
        <w:rPr>
          <w:sz w:val="24"/>
          <w:szCs w:val="24"/>
        </w:rPr>
      </w:pPr>
      <w:r w:rsidRPr="009C279B">
        <w:rPr>
          <w:sz w:val="24"/>
          <w:szCs w:val="24"/>
        </w:rPr>
        <w:t xml:space="preserve">Adam &amp; Eve’s relationship was a Divine Union until Adam disobeyed the Father Stephen’s Command &amp; Eve was deceived, which elevated them in a Sexual Union bringing forth their </w:t>
      </w:r>
      <w:r w:rsidRPr="009C279B">
        <w:rPr>
          <w:sz w:val="24"/>
          <w:szCs w:val="24"/>
        </w:rPr>
        <w:lastRenderedPageBreak/>
        <w:t>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9C279B">
        <w:rPr>
          <w:sz w:val="24"/>
          <w:szCs w:val="24"/>
          <w:vertAlign w:val="superscript"/>
        </w:rPr>
        <w:t>nd</w:t>
      </w:r>
      <w:r w:rsidRPr="009C279B">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9C279B">
        <w:rPr>
          <w:sz w:val="24"/>
          <w:szCs w:val="24"/>
          <w:vertAlign w:val="superscript"/>
        </w:rPr>
        <w:t>th</w:t>
      </w:r>
      <w:r w:rsidRPr="009C279B">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t>
      </w:r>
      <w:r w:rsidRPr="009C279B">
        <w:rPr>
          <w:sz w:val="24"/>
          <w:szCs w:val="24"/>
        </w:rPr>
        <w:lastRenderedPageBreak/>
        <w:t>Whole World will end in fire where only 3 can be saved or the end of this Whole World will end in agape love where only 1 can be saved in 2</w:t>
      </w:r>
      <w:r w:rsidRPr="009C279B">
        <w:rPr>
          <w:sz w:val="24"/>
          <w:szCs w:val="24"/>
          <w:vertAlign w:val="superscript"/>
        </w:rPr>
        <w:t>nd</w:t>
      </w:r>
      <w:r w:rsidRPr="009C279B">
        <w:rPr>
          <w:sz w:val="24"/>
          <w:szCs w:val="24"/>
        </w:rPr>
        <w:t xml:space="preserve"> Peter 3:10-13 &amp; Acts 7:60.     </w:t>
      </w:r>
    </w:p>
    <w:p w:rsidR="00B17184" w:rsidRPr="009C279B" w:rsidRDefault="00B17184" w:rsidP="00B17184">
      <w:pPr>
        <w:tabs>
          <w:tab w:val="left" w:pos="5130"/>
        </w:tabs>
        <w:spacing w:line="480" w:lineRule="auto"/>
        <w:jc w:val="both"/>
        <w:rPr>
          <w:sz w:val="24"/>
          <w:szCs w:val="24"/>
        </w:rPr>
      </w:pPr>
      <w:r w:rsidRPr="009C279B">
        <w:rPr>
          <w:sz w:val="24"/>
          <w:szCs w:val="24"/>
        </w:rPr>
        <w:t xml:space="preserve">The </w:t>
      </w:r>
      <w:r w:rsidRPr="009C279B">
        <w:rPr>
          <w:b/>
          <w:sz w:val="24"/>
          <w:szCs w:val="24"/>
        </w:rPr>
        <w:t>Mitzvot</w:t>
      </w:r>
      <w:r w:rsidRPr="009C279B">
        <w:rPr>
          <w:sz w:val="24"/>
          <w:szCs w:val="24"/>
        </w:rPr>
        <w:t xml:space="preserve"> is the 18 orders for </w:t>
      </w:r>
      <w:r w:rsidRPr="009C279B">
        <w:rPr>
          <w:b/>
          <w:sz w:val="24"/>
          <w:szCs w:val="24"/>
        </w:rPr>
        <w:t>Law</w:t>
      </w:r>
      <w:r w:rsidRPr="009C279B">
        <w:rPr>
          <w:sz w:val="24"/>
          <w:szCs w:val="24"/>
        </w:rPr>
        <w:t xml:space="preserve"> used as </w:t>
      </w:r>
      <w:r w:rsidRPr="009C279B">
        <w:rPr>
          <w:b/>
          <w:sz w:val="24"/>
          <w:szCs w:val="24"/>
        </w:rPr>
        <w:t>Ways</w:t>
      </w:r>
      <w:r w:rsidRPr="009C279B">
        <w:rPr>
          <w:sz w:val="24"/>
          <w:szCs w:val="24"/>
        </w:rPr>
        <w:t xml:space="preserve"> in 1</w:t>
      </w:r>
      <w:r w:rsidRPr="009C279B">
        <w:rPr>
          <w:sz w:val="24"/>
          <w:szCs w:val="24"/>
          <w:vertAlign w:val="superscript"/>
        </w:rPr>
        <w:t>st</w:t>
      </w:r>
      <w:r w:rsidRPr="009C279B">
        <w:rPr>
          <w:sz w:val="24"/>
          <w:szCs w:val="24"/>
        </w:rPr>
        <w:t xml:space="preserve"> Kings 2:3 &amp; Psalms 18:21. </w:t>
      </w:r>
      <w:r w:rsidRPr="009C279B">
        <w:rPr>
          <w:b/>
          <w:sz w:val="24"/>
          <w:szCs w:val="24"/>
        </w:rPr>
        <w:t xml:space="preserve">Testimonies </w:t>
      </w:r>
      <w:r w:rsidRPr="009C279B">
        <w:rPr>
          <w:sz w:val="24"/>
          <w:szCs w:val="24"/>
        </w:rPr>
        <w:t xml:space="preserve">in Deuteronomy 4:45; 6:17 (KJV).  </w:t>
      </w:r>
      <w:r w:rsidRPr="009C279B">
        <w:rPr>
          <w:b/>
          <w:sz w:val="24"/>
          <w:szCs w:val="24"/>
        </w:rPr>
        <w:t xml:space="preserve">Stipulations </w:t>
      </w:r>
      <w:r w:rsidRPr="009C279B">
        <w:rPr>
          <w:sz w:val="24"/>
          <w:szCs w:val="24"/>
        </w:rPr>
        <w:t xml:space="preserve">in Deuteronomy 6:17. </w:t>
      </w:r>
      <w:r w:rsidRPr="009C279B">
        <w:rPr>
          <w:b/>
          <w:sz w:val="24"/>
          <w:szCs w:val="24"/>
        </w:rPr>
        <w:t>Requirements</w:t>
      </w:r>
      <w:r w:rsidRPr="009C279B">
        <w:rPr>
          <w:sz w:val="24"/>
          <w:szCs w:val="24"/>
        </w:rPr>
        <w:t xml:space="preserve"> in 1</w:t>
      </w:r>
      <w:r w:rsidRPr="009C279B">
        <w:rPr>
          <w:sz w:val="24"/>
          <w:szCs w:val="24"/>
          <w:vertAlign w:val="superscript"/>
        </w:rPr>
        <w:t>st</w:t>
      </w:r>
      <w:r w:rsidRPr="009C279B">
        <w:rPr>
          <w:sz w:val="24"/>
          <w:szCs w:val="24"/>
        </w:rPr>
        <w:t xml:space="preserve"> Kings 2:3. </w:t>
      </w:r>
      <w:r w:rsidRPr="009C279B">
        <w:rPr>
          <w:b/>
          <w:sz w:val="24"/>
          <w:szCs w:val="24"/>
        </w:rPr>
        <w:t xml:space="preserve">Precepts </w:t>
      </w:r>
      <w:r w:rsidRPr="009C279B">
        <w:rPr>
          <w:sz w:val="24"/>
          <w:szCs w:val="24"/>
        </w:rPr>
        <w:t xml:space="preserve">in Psalms 119:4 (NIV). </w:t>
      </w:r>
      <w:r w:rsidRPr="009C279B">
        <w:rPr>
          <w:b/>
          <w:sz w:val="24"/>
          <w:szCs w:val="24"/>
        </w:rPr>
        <w:t>Statutes</w:t>
      </w:r>
      <w:r w:rsidRPr="009C279B">
        <w:rPr>
          <w:sz w:val="24"/>
          <w:szCs w:val="24"/>
        </w:rPr>
        <w:t xml:space="preserve"> in Leviticus 3:17; 10:11 (KJV). </w:t>
      </w:r>
      <w:r w:rsidRPr="009C279B">
        <w:rPr>
          <w:b/>
          <w:sz w:val="24"/>
          <w:szCs w:val="24"/>
        </w:rPr>
        <w:t>Decrees</w:t>
      </w:r>
      <w:r w:rsidRPr="009C279B">
        <w:rPr>
          <w:sz w:val="24"/>
          <w:szCs w:val="24"/>
        </w:rPr>
        <w:t xml:space="preserve"> in 1</w:t>
      </w:r>
      <w:r w:rsidRPr="009C279B">
        <w:rPr>
          <w:sz w:val="24"/>
          <w:szCs w:val="24"/>
          <w:vertAlign w:val="superscript"/>
        </w:rPr>
        <w:t>st</w:t>
      </w:r>
      <w:r w:rsidRPr="009C279B">
        <w:rPr>
          <w:sz w:val="24"/>
          <w:szCs w:val="24"/>
        </w:rPr>
        <w:t xml:space="preserve"> Chronicles 29:19. </w:t>
      </w:r>
      <w:r w:rsidRPr="009C279B">
        <w:rPr>
          <w:b/>
          <w:sz w:val="24"/>
          <w:szCs w:val="24"/>
        </w:rPr>
        <w:t>Ordinances</w:t>
      </w:r>
      <w:r w:rsidRPr="009C279B">
        <w:rPr>
          <w:sz w:val="24"/>
          <w:szCs w:val="24"/>
        </w:rPr>
        <w:t xml:space="preserve"> in Numbers 9:12 (KJV). </w:t>
      </w:r>
      <w:r w:rsidRPr="009C279B">
        <w:rPr>
          <w:b/>
          <w:sz w:val="24"/>
          <w:szCs w:val="24"/>
        </w:rPr>
        <w:t>Commands</w:t>
      </w:r>
      <w:r w:rsidRPr="009C279B">
        <w:rPr>
          <w:sz w:val="24"/>
          <w:szCs w:val="24"/>
        </w:rPr>
        <w:t xml:space="preserve"> in Deuteronomy  6:1-9.  </w:t>
      </w:r>
      <w:r w:rsidRPr="009C279B">
        <w:rPr>
          <w:b/>
          <w:sz w:val="24"/>
          <w:szCs w:val="24"/>
        </w:rPr>
        <w:t>Judgments</w:t>
      </w:r>
      <w:r w:rsidRPr="009C279B">
        <w:rPr>
          <w:sz w:val="24"/>
          <w:szCs w:val="24"/>
        </w:rPr>
        <w:t xml:space="preserve">  in  Exodus  24:3  (KJV).  </w:t>
      </w:r>
      <w:r w:rsidRPr="009C279B">
        <w:rPr>
          <w:b/>
          <w:sz w:val="24"/>
          <w:szCs w:val="24"/>
        </w:rPr>
        <w:t>Words</w:t>
      </w:r>
      <w:r w:rsidRPr="009C279B">
        <w:rPr>
          <w:sz w:val="24"/>
          <w:szCs w:val="24"/>
        </w:rPr>
        <w:t xml:space="preserve">  in  Deuteronomy  33:9.  </w:t>
      </w:r>
      <w:r w:rsidRPr="009C279B">
        <w:rPr>
          <w:b/>
          <w:sz w:val="24"/>
          <w:szCs w:val="24"/>
        </w:rPr>
        <w:t xml:space="preserve">Regulations </w:t>
      </w:r>
      <w:r w:rsidRPr="009C279B">
        <w:rPr>
          <w:sz w:val="24"/>
          <w:szCs w:val="24"/>
        </w:rPr>
        <w:t xml:space="preserve"> in Exodus 24:3. </w:t>
      </w:r>
      <w:r w:rsidRPr="009C279B">
        <w:rPr>
          <w:b/>
          <w:sz w:val="24"/>
          <w:szCs w:val="24"/>
        </w:rPr>
        <w:t>Teachings</w:t>
      </w:r>
      <w:r w:rsidRPr="009C279B">
        <w:rPr>
          <w:sz w:val="24"/>
          <w:szCs w:val="24"/>
        </w:rPr>
        <w:t xml:space="preserve"> in Exodus 24:3. </w:t>
      </w:r>
      <w:r w:rsidRPr="009C279B">
        <w:rPr>
          <w:b/>
          <w:sz w:val="24"/>
          <w:szCs w:val="24"/>
        </w:rPr>
        <w:t xml:space="preserve">Rules </w:t>
      </w:r>
      <w:r w:rsidRPr="009C279B">
        <w:rPr>
          <w:sz w:val="24"/>
          <w:szCs w:val="24"/>
        </w:rPr>
        <w:t>in Psalms 110:2; 2</w:t>
      </w:r>
      <w:r w:rsidRPr="009C279B">
        <w:rPr>
          <w:sz w:val="24"/>
          <w:szCs w:val="24"/>
          <w:vertAlign w:val="superscript"/>
        </w:rPr>
        <w:t>nd</w:t>
      </w:r>
      <w:r w:rsidRPr="009C279B">
        <w:rPr>
          <w:sz w:val="24"/>
          <w:szCs w:val="24"/>
        </w:rPr>
        <w:t xml:space="preserve"> Esdras 4:38; 5:23, 38; 6:11; 7:17; 12:7; 13:51 &amp; in the Damascus Document on pages 146-150. </w:t>
      </w:r>
      <w:r w:rsidRPr="009C279B">
        <w:rPr>
          <w:b/>
          <w:sz w:val="24"/>
          <w:szCs w:val="24"/>
        </w:rPr>
        <w:t>Codes (Penal)</w:t>
      </w:r>
      <w:r w:rsidRPr="009C279B">
        <w:rPr>
          <w:sz w:val="24"/>
          <w:szCs w:val="24"/>
        </w:rPr>
        <w:t xml:space="preserve"> in Romans 2:27, 29 (NIV); Colossians 2:14 (NIV) &amp; in the Damascus Document on pages 150-153. </w:t>
      </w:r>
      <w:r w:rsidRPr="009C279B">
        <w:rPr>
          <w:b/>
          <w:sz w:val="24"/>
          <w:szCs w:val="24"/>
        </w:rPr>
        <w:t>Covenant Rituals</w:t>
      </w:r>
      <w:r w:rsidRPr="009C279B">
        <w:rPr>
          <w:sz w:val="24"/>
          <w:szCs w:val="24"/>
        </w:rPr>
        <w:t xml:space="preserve"> in Job 1:1; Genesis 1:26; 6:18; 15:18; Exodus 19:6; 2</w:t>
      </w:r>
      <w:r w:rsidRPr="009C279B">
        <w:rPr>
          <w:sz w:val="24"/>
          <w:szCs w:val="24"/>
          <w:vertAlign w:val="superscript"/>
        </w:rPr>
        <w:t>nd</w:t>
      </w:r>
      <w:r w:rsidRPr="009C279B">
        <w:rPr>
          <w:sz w:val="24"/>
          <w:szCs w:val="24"/>
        </w:rPr>
        <w:t xml:space="preserve"> Samuel 23:5; Psalms 105:10; Hebrews 8:6; Sirach 24:23; 28:7; 44:20; 45:7, 15 &amp; in the Damascus Document on pages 150-153. </w:t>
      </w:r>
      <w:r w:rsidRPr="009C279B">
        <w:rPr>
          <w:b/>
          <w:sz w:val="24"/>
          <w:szCs w:val="24"/>
        </w:rPr>
        <w:t>Manuals</w:t>
      </w:r>
      <w:r w:rsidRPr="009C279B">
        <w:rPr>
          <w:sz w:val="24"/>
          <w:szCs w:val="24"/>
        </w:rPr>
        <w:t xml:space="preserve"> in Numbers 35:18; 2</w:t>
      </w:r>
      <w:r w:rsidRPr="009C279B">
        <w:rPr>
          <w:sz w:val="24"/>
          <w:szCs w:val="24"/>
          <w:vertAlign w:val="superscript"/>
        </w:rPr>
        <w:t>nd</w:t>
      </w:r>
      <w:r w:rsidRPr="009C279B">
        <w:rPr>
          <w:sz w:val="24"/>
          <w:szCs w:val="24"/>
        </w:rPr>
        <w:t xml:space="preserve"> Samuel 1:27; Job 20:24; Ecclesiastes 9:18; Isaiah 13:5; 54:17; Jeremiah 50:25; 1</w:t>
      </w:r>
      <w:r w:rsidRPr="009C279B">
        <w:rPr>
          <w:sz w:val="24"/>
          <w:szCs w:val="24"/>
          <w:vertAlign w:val="superscript"/>
        </w:rPr>
        <w:t>st</w:t>
      </w:r>
      <w:r w:rsidRPr="009C279B">
        <w:rPr>
          <w:sz w:val="24"/>
          <w:szCs w:val="24"/>
        </w:rPr>
        <w:t xml:space="preserve"> Maccabees 10:6; 2</w:t>
      </w:r>
      <w:r w:rsidRPr="009C279B">
        <w:rPr>
          <w:sz w:val="24"/>
          <w:szCs w:val="24"/>
          <w:vertAlign w:val="superscript"/>
        </w:rPr>
        <w:t>nd</w:t>
      </w:r>
      <w:r w:rsidRPr="009C279B">
        <w:rPr>
          <w:sz w:val="24"/>
          <w:szCs w:val="24"/>
        </w:rPr>
        <w:t xml:space="preserve"> Maccabees 3:28; 8:18; 2</w:t>
      </w:r>
      <w:r w:rsidRPr="009C279B">
        <w:rPr>
          <w:sz w:val="24"/>
          <w:szCs w:val="24"/>
          <w:vertAlign w:val="superscript"/>
        </w:rPr>
        <w:t>nd</w:t>
      </w:r>
      <w:r w:rsidRPr="009C279B">
        <w:rPr>
          <w:sz w:val="24"/>
          <w:szCs w:val="24"/>
        </w:rPr>
        <w:t xml:space="preserve"> Corinthians 10:4-6 &amp; in the Manual of Discipline on pages 208-222. All these scriptures mean the same thing in Deuteronomy 4:1; 5:1; 6:1 &amp; 1</w:t>
      </w:r>
      <w:r w:rsidRPr="009C279B">
        <w:rPr>
          <w:sz w:val="24"/>
          <w:szCs w:val="24"/>
          <w:vertAlign w:val="superscript"/>
        </w:rPr>
        <w:t>st</w:t>
      </w:r>
      <w:r w:rsidRPr="009C279B">
        <w:rPr>
          <w:sz w:val="24"/>
          <w:szCs w:val="24"/>
        </w:rPr>
        <w:t xml:space="preserve"> Kings 2:3. The 19</w:t>
      </w:r>
      <w:r w:rsidRPr="009C279B">
        <w:rPr>
          <w:sz w:val="24"/>
          <w:szCs w:val="24"/>
          <w:vertAlign w:val="superscript"/>
        </w:rPr>
        <w:t>th</w:t>
      </w:r>
      <w:r w:rsidRPr="009C279B">
        <w:rPr>
          <w:sz w:val="24"/>
          <w:szCs w:val="24"/>
        </w:rPr>
        <w:t>/20</w:t>
      </w:r>
      <w:r w:rsidRPr="009C279B">
        <w:rPr>
          <w:sz w:val="24"/>
          <w:szCs w:val="24"/>
          <w:vertAlign w:val="superscript"/>
        </w:rPr>
        <w:t>th</w:t>
      </w:r>
      <w:r w:rsidRPr="009C279B">
        <w:rPr>
          <w:sz w:val="24"/>
          <w:szCs w:val="24"/>
        </w:rPr>
        <w:t xml:space="preserve"> orders are </w:t>
      </w:r>
      <w:r w:rsidRPr="009C279B">
        <w:rPr>
          <w:b/>
          <w:sz w:val="24"/>
          <w:szCs w:val="24"/>
        </w:rPr>
        <w:t xml:space="preserve">The 2 Greatest Commands of the Law </w:t>
      </w:r>
      <w:r w:rsidRPr="009C279B">
        <w:rPr>
          <w:sz w:val="24"/>
          <w:szCs w:val="24"/>
        </w:rPr>
        <w:t>is</w:t>
      </w:r>
      <w:r w:rsidRPr="009C279B">
        <w:rPr>
          <w:b/>
          <w:sz w:val="24"/>
          <w:szCs w:val="24"/>
        </w:rPr>
        <w:t xml:space="preserve"> </w:t>
      </w:r>
      <w:r w:rsidRPr="009C279B">
        <w:rPr>
          <w:sz w:val="24"/>
          <w:szCs w:val="24"/>
        </w:rPr>
        <w:t xml:space="preserve">in Luke 10:27; James 2:8-13 7 Romans 13:1-10. James’ Gentile Laws concerns 4 commands for the Gentiles to abstain from things strangled, from things offered to idols (idolatry which is marital fornication), from blood (not to shed, eat or drink it) and from flesh (Sexual Immorality &amp; Sexual Eros Love). The Whole Law is done by the </w:t>
      </w:r>
      <w:r w:rsidRPr="009C279B">
        <w:rPr>
          <w:b/>
          <w:sz w:val="24"/>
          <w:szCs w:val="24"/>
        </w:rPr>
        <w:t>21</w:t>
      </w:r>
      <w:r w:rsidRPr="009C279B">
        <w:rPr>
          <w:b/>
          <w:sz w:val="24"/>
          <w:szCs w:val="24"/>
          <w:vertAlign w:val="superscript"/>
        </w:rPr>
        <w:t>st</w:t>
      </w:r>
      <w:r w:rsidRPr="009C279B">
        <w:rPr>
          <w:b/>
          <w:sz w:val="24"/>
          <w:szCs w:val="24"/>
        </w:rPr>
        <w:t xml:space="preserve"> /22</w:t>
      </w:r>
      <w:r w:rsidRPr="009C279B">
        <w:rPr>
          <w:b/>
          <w:sz w:val="24"/>
          <w:szCs w:val="24"/>
          <w:vertAlign w:val="superscript"/>
        </w:rPr>
        <w:t>nd</w:t>
      </w:r>
      <w:r w:rsidRPr="009C279B">
        <w:rPr>
          <w:b/>
          <w:sz w:val="24"/>
          <w:szCs w:val="24"/>
        </w:rPr>
        <w:t xml:space="preserve"> orders of Aaron &amp; Moses in 2 or 3 in Jewish Law</w:t>
      </w:r>
      <w:r w:rsidRPr="009C279B">
        <w:rPr>
          <w:sz w:val="24"/>
          <w:szCs w:val="24"/>
        </w:rPr>
        <w:t xml:space="preserve">, by the </w:t>
      </w:r>
      <w:r w:rsidRPr="009C279B">
        <w:rPr>
          <w:b/>
          <w:sz w:val="24"/>
          <w:szCs w:val="24"/>
        </w:rPr>
        <w:t>23</w:t>
      </w:r>
      <w:r w:rsidRPr="009C279B">
        <w:rPr>
          <w:b/>
          <w:sz w:val="24"/>
          <w:szCs w:val="24"/>
          <w:vertAlign w:val="superscript"/>
        </w:rPr>
        <w:t>rd</w:t>
      </w:r>
      <w:r w:rsidRPr="009C279B">
        <w:rPr>
          <w:b/>
          <w:sz w:val="24"/>
          <w:szCs w:val="24"/>
        </w:rPr>
        <w:t xml:space="preserve"> order of James in 1 or 2 in Gentile Law</w:t>
      </w:r>
      <w:r w:rsidRPr="009C279B">
        <w:rPr>
          <w:sz w:val="24"/>
          <w:szCs w:val="24"/>
        </w:rPr>
        <w:t xml:space="preserve">, by the </w:t>
      </w:r>
      <w:r w:rsidRPr="009C279B">
        <w:rPr>
          <w:b/>
          <w:sz w:val="24"/>
          <w:szCs w:val="24"/>
        </w:rPr>
        <w:t>24</w:t>
      </w:r>
      <w:r w:rsidRPr="009C279B">
        <w:rPr>
          <w:b/>
          <w:sz w:val="24"/>
          <w:szCs w:val="24"/>
          <w:vertAlign w:val="superscript"/>
        </w:rPr>
        <w:t>th</w:t>
      </w:r>
      <w:r w:rsidRPr="009C279B">
        <w:rPr>
          <w:b/>
          <w:sz w:val="24"/>
          <w:szCs w:val="24"/>
        </w:rPr>
        <w:t xml:space="preserve"> order of James in alone or 1 in Christian Law</w:t>
      </w:r>
      <w:r w:rsidRPr="009C279B">
        <w:rPr>
          <w:sz w:val="24"/>
          <w:szCs w:val="24"/>
        </w:rPr>
        <w:t xml:space="preserve"> &amp; by the </w:t>
      </w:r>
      <w:r w:rsidRPr="009C279B">
        <w:rPr>
          <w:b/>
          <w:sz w:val="24"/>
          <w:szCs w:val="24"/>
        </w:rPr>
        <w:t>30</w:t>
      </w:r>
      <w:r w:rsidRPr="009C279B">
        <w:rPr>
          <w:b/>
          <w:sz w:val="24"/>
          <w:szCs w:val="24"/>
          <w:vertAlign w:val="superscript"/>
        </w:rPr>
        <w:t>th</w:t>
      </w:r>
      <w:r w:rsidRPr="009C279B">
        <w:rPr>
          <w:b/>
          <w:sz w:val="24"/>
          <w:szCs w:val="24"/>
        </w:rPr>
        <w:t xml:space="preserve"> Supreme order of Melchizedek (Giants), Elohim </w:t>
      </w:r>
      <w:r w:rsidRPr="009C279B">
        <w:rPr>
          <w:b/>
          <w:sz w:val="24"/>
          <w:szCs w:val="24"/>
        </w:rPr>
        <w:lastRenderedPageBreak/>
        <w:t>(Dragon Hosts, Camps &amp; Armies) &amp; El (Law) in Lordship above the Law</w:t>
      </w:r>
      <w:r w:rsidRPr="009C279B">
        <w:rPr>
          <w:sz w:val="24"/>
          <w:szCs w:val="24"/>
        </w:rPr>
        <w:t xml:space="preserve"> in Hebrews 7:11, 24; 10:28-30 &amp; James 2:8-1`3. Also to abstain from Sexual Eros Love is in the Acts of Paul pages 445-458, the Acts of Thomas pages 464-470 &amp; the Acts of Andrew pages 459-463.  The Lord Jesus Christ says what is Born of the Flesh is Flesh in John 3:6. This means Satan says Skin on Skin which is Sexual Eros Love in Job 2:4; Genesis 6:1-5 &amp; 1</w:t>
      </w:r>
      <w:r w:rsidRPr="009C279B">
        <w:rPr>
          <w:sz w:val="24"/>
          <w:szCs w:val="24"/>
          <w:vertAlign w:val="superscript"/>
        </w:rPr>
        <w:t>st</w:t>
      </w:r>
      <w:r w:rsidRPr="009C279B">
        <w:rPr>
          <w:sz w:val="24"/>
          <w:szCs w:val="24"/>
        </w:rPr>
        <w:t xml:space="preserve"> Corinthians 6:16. The Lord Jesus Christ says what is Born of the Spirit (Mind) is Spirit (Mind) in John 3:6. This means that the Heart, Soul, Inner Person, Outer Person is the Eternal Kingdom of God that is Born of God in 2</w:t>
      </w:r>
      <w:r w:rsidRPr="009C279B">
        <w:rPr>
          <w:sz w:val="24"/>
          <w:szCs w:val="24"/>
          <w:vertAlign w:val="superscript"/>
        </w:rPr>
        <w:t>nd</w:t>
      </w:r>
      <w:r w:rsidRPr="009C279B">
        <w:rPr>
          <w:sz w:val="24"/>
          <w:szCs w:val="24"/>
        </w:rPr>
        <w:t xml:space="preserve"> Corinthians 12:1-6 &amp; 1</w:t>
      </w:r>
      <w:r w:rsidRPr="009C279B">
        <w:rPr>
          <w:sz w:val="24"/>
          <w:szCs w:val="24"/>
          <w:vertAlign w:val="superscript"/>
        </w:rPr>
        <w:t>st</w:t>
      </w:r>
      <w:r w:rsidRPr="009C279B">
        <w:rPr>
          <w:sz w:val="24"/>
          <w:szCs w:val="24"/>
        </w:rPr>
        <w:t xml:space="preserve"> John 3:9. Even the Perfect Law of God concerns everything that is not flesh outwardly (skin on skin) is not Sexual Eros Love in Romans 7:22, 25. </w:t>
      </w:r>
      <w:r w:rsidRPr="009C279B">
        <w:rPr>
          <w:b/>
          <w:sz w:val="24"/>
          <w:szCs w:val="24"/>
        </w:rPr>
        <w:t>The Lord John/Jesus as the Lords Woman/Man is the 25</w:t>
      </w:r>
      <w:r w:rsidRPr="009C279B">
        <w:rPr>
          <w:b/>
          <w:sz w:val="24"/>
          <w:szCs w:val="24"/>
          <w:vertAlign w:val="superscript"/>
        </w:rPr>
        <w:t>th</w:t>
      </w:r>
      <w:r w:rsidRPr="009C279B">
        <w:rPr>
          <w:b/>
          <w:sz w:val="24"/>
          <w:szCs w:val="24"/>
        </w:rPr>
        <w:t>/26</w:t>
      </w:r>
      <w:r w:rsidRPr="009C279B">
        <w:rPr>
          <w:b/>
          <w:sz w:val="24"/>
          <w:szCs w:val="24"/>
          <w:vertAlign w:val="superscript"/>
        </w:rPr>
        <w:t>th</w:t>
      </w:r>
      <w:r w:rsidRPr="009C279B">
        <w:rPr>
          <w:b/>
          <w:sz w:val="24"/>
          <w:szCs w:val="24"/>
        </w:rPr>
        <w:t xml:space="preserve"> orders of the Law</w:t>
      </w:r>
      <w:r w:rsidRPr="009C279B">
        <w:rPr>
          <w:sz w:val="24"/>
          <w:szCs w:val="24"/>
        </w:rPr>
        <w:t xml:space="preserve">. </w:t>
      </w:r>
      <w:r w:rsidRPr="009C279B">
        <w:rPr>
          <w:b/>
          <w:sz w:val="24"/>
          <w:szCs w:val="24"/>
        </w:rPr>
        <w:t>The Lord James for Boys &amp; the Law/Stephen for Lords is the 27</w:t>
      </w:r>
      <w:r w:rsidRPr="009C279B">
        <w:rPr>
          <w:b/>
          <w:sz w:val="24"/>
          <w:szCs w:val="24"/>
          <w:vertAlign w:val="superscript"/>
        </w:rPr>
        <w:t>th</w:t>
      </w:r>
      <w:r w:rsidRPr="009C279B">
        <w:rPr>
          <w:b/>
          <w:sz w:val="24"/>
          <w:szCs w:val="24"/>
        </w:rPr>
        <w:t>-29</w:t>
      </w:r>
      <w:r w:rsidRPr="009C279B">
        <w:rPr>
          <w:b/>
          <w:sz w:val="24"/>
          <w:szCs w:val="24"/>
          <w:vertAlign w:val="superscript"/>
        </w:rPr>
        <w:t>th</w:t>
      </w:r>
      <w:r w:rsidRPr="009C279B">
        <w:rPr>
          <w:b/>
          <w:sz w:val="24"/>
          <w:szCs w:val="24"/>
        </w:rPr>
        <w:t xml:space="preserve"> orders of the Law under the Supreme Order of the Lord Yah</w:t>
      </w:r>
      <w:r w:rsidRPr="009C279B">
        <w:rPr>
          <w:sz w:val="24"/>
          <w:szCs w:val="24"/>
        </w:rPr>
        <w:t>.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9C279B">
        <w:rPr>
          <w:sz w:val="24"/>
          <w:szCs w:val="24"/>
          <w:vertAlign w:val="superscript"/>
        </w:rPr>
        <w:t>nd</w:t>
      </w:r>
      <w:r w:rsidRPr="009C279B">
        <w:rPr>
          <w:sz w:val="24"/>
          <w:szCs w:val="24"/>
        </w:rPr>
        <w:t xml:space="preserve"> Peter 1:4 &amp; Romans 1:20. The restoration of the Bridal Chamber Relationship is in the Gospel of Philip on pages 87-100. The Revelation of the Old Man of Jesus and the New Man of Jesus is in the Kephalaia on pages 618-635. The Revelation of the Lord Jesus Christ from the Father Stephen our Lord is given to the New Bride as an audience of perfectness and incorruptibility in the Second Treatise of the Great Seth pages 116-122. The Throne, The Ten Serifot &amp; Tree of Life is in the Divine Throne-Chariot on pages 705-706 &amp; Zohar, the Book of Radiance on pages 707-718. Also His agape love is in Ode 3 of the Odes of </w:t>
      </w:r>
      <w:r w:rsidRPr="009C279B">
        <w:rPr>
          <w:sz w:val="24"/>
          <w:szCs w:val="24"/>
        </w:rPr>
        <w:lastRenderedPageBreak/>
        <w:t>Solomon page 268. The End of the World is in the Apocalypse of Thomas on pages 551-553. Woe to all who have Sexual Eros Love Intercourse in the Book of Thomas the Contender pages 582-587. The Father, the Christ &amp; the Spirit concern the physic part which is the knowledge of good &amp; evil in the Valentinus &amp; the Valentinian System of Ptolemaeus on pages 610-620. Concerning one God is in Faust Concerning Good &amp; Evil on pages 680-681. Jesus the Son of God will Judge the World in Righteousness in the Christian Sibyllines on pages 554-566. Stephen overcomes the Lordships that are against God, James overcomes the Law Authorities that are against God, Jesus overcomes the Powers that are against God and John overcomes the Wisdoms/Commissions that are against God in Zostrianos pages 537-583, The Nature of the Rulers on  pages 187-198,  the  Thought  of Norea on pages 607-611, the Three Steles of Seth on page 523-536, The Sermon of Zostrianos on pages 235-237, The Three forms of First Thought on pages 715-735, the Secret Book of John on pages 103-132, the Diverse Manichaean Documents on pages 690-695, Marcion on pages 642-645, Simon Magus on pages 603-609, Mani and Manichaeism on pages 669-679, the Holy Book of the Great Invisible Spirit on pages 247-269, Allogenes the Stranger on pages 679-700, The Vision of the Foreigner on pages 232-234, The Book of Allogenes on pages 771-775 &amp; Marsanes on pages 629-649 in 1</w:t>
      </w:r>
      <w:r w:rsidRPr="009C279B">
        <w:rPr>
          <w:sz w:val="24"/>
          <w:szCs w:val="24"/>
          <w:vertAlign w:val="superscript"/>
        </w:rPr>
        <w:t>st</w:t>
      </w:r>
      <w:r w:rsidRPr="009C279B">
        <w:rPr>
          <w:sz w:val="24"/>
          <w:szCs w:val="24"/>
        </w:rPr>
        <w:t xml:space="preserve"> Corinthians 15:24. For  the Whole Law is divided into 3 areas: 1</w:t>
      </w:r>
      <w:r w:rsidRPr="009C279B">
        <w:rPr>
          <w:sz w:val="24"/>
          <w:szCs w:val="24"/>
          <w:vertAlign w:val="superscript"/>
        </w:rPr>
        <w:t>st</w:t>
      </w:r>
      <w:r w:rsidRPr="009C279B">
        <w:rPr>
          <w:sz w:val="24"/>
          <w:szCs w:val="24"/>
        </w:rPr>
        <w:t>, is the Law of God (Holy Divine Agape Love) which is perfect, 2</w:t>
      </w:r>
      <w:r w:rsidRPr="009C279B">
        <w:rPr>
          <w:sz w:val="24"/>
          <w:szCs w:val="24"/>
          <w:vertAlign w:val="superscript"/>
        </w:rPr>
        <w:t>nd</w:t>
      </w:r>
      <w:r w:rsidRPr="009C279B">
        <w:rPr>
          <w:sz w:val="24"/>
          <w:szCs w:val="24"/>
        </w:rPr>
        <w:t>, is the Law of Moses (Unholy Sexual Eros Love)  which is not perfect &amp; 3</w:t>
      </w:r>
      <w:r w:rsidRPr="009C279B">
        <w:rPr>
          <w:sz w:val="24"/>
          <w:szCs w:val="24"/>
          <w:vertAlign w:val="superscript"/>
        </w:rPr>
        <w:t>rd</w:t>
      </w:r>
      <w:r w:rsidRPr="009C279B">
        <w:rPr>
          <w:sz w:val="24"/>
          <w:szCs w:val="24"/>
        </w:rPr>
        <w:t xml:space="preserve">, is the Law of Elders (Unholy Sexual Eros Love) which is not perfect in the Ptolemaeus’ Letter to Flora on pages 621-625. The difference of the Marriage of Flesh &amp; the Marriage of the Soul is in the Exegesis on the Soul on pages 223-234. The Knowledge of Sexual Eros Love is in the Excerpt from the Perfect Discourse on pages 425-436. The Lord Jesus condemns Sexual Eros Love in the </w:t>
      </w:r>
      <w:r w:rsidRPr="009C279B">
        <w:rPr>
          <w:sz w:val="24"/>
          <w:szCs w:val="24"/>
        </w:rPr>
        <w:lastRenderedPageBreak/>
        <w:t>Gospel of the Egyptians on pages 17-18 &amp; Pseudo-Titus on pages 239-247. The Father Stephen Our Lord is against Sexual Eros Love in From Other Letters of Augustine on the Manichaeans on pages 684-686 &amp; the Testimony of Truth on pages 613-628. The ancient manuscripts that are against the Manichaeans are in Evodius, Against the Manichaeans on page 687, Augustine’s Letters against the Manichaeans on pages 682-683 &amp; The Ginza on pages 556-574. No man having Sexual Eros Love Intercourse with His Wife can enter the Kingdom of the Sanctuary for three days which is 285,480,000, 000,000,000,000 Quintillion Years with the Lord in the Temple Scroll on page 205. This equation comes from 366,000 which is a year in 2</w:t>
      </w:r>
      <w:r w:rsidRPr="009C279B">
        <w:rPr>
          <w:sz w:val="24"/>
          <w:szCs w:val="24"/>
          <w:vertAlign w:val="superscript"/>
        </w:rPr>
        <w:t>nd</w:t>
      </w:r>
      <w:r w:rsidRPr="009C279B">
        <w:rPr>
          <w:sz w:val="24"/>
          <w:szCs w:val="24"/>
        </w:rPr>
        <w:t xml:space="preserve"> Peter 3:8 times 26,000 years which is 1 day is 24 hours (24,000 years) &amp; 1 hour is 2,000 years times 1,000 years in a day times relenting in 10,000 in Jude 14-15 times 100 in repenting times 10 in the Kingdom Position times 3 days. This is because one act of Sexual Eros Love makes You into a Wizard (Male Witch &amp; Sorcerer) or a Harlot, Prostitute or Whore (Female Witch &amp; Sorceress). For example, Rahab the Witch used Her witchcrafts of protection spells to protect the Spies of the Lord and was blessed for Her achievements in this matter in Joshua 2:1-24; 6:17, 23, 25. But eventually Rahab was cut down by Her witchcrafts in Isaiah 51:9. On the other hand, Gomer the Witch was charged for Her loose living in Hosea 1:1-14:9. Hosea is also in the Commentaries on Hosea on pages 470-471. Also Eve the Witch was charged for Her ignorance of wanting to be like the Married Lord called Wisdom in Genesis 3:1-6:7. In Exodus 22:18 says “Thou shall not suffer a Witch to live” but to die. Also those who do Holy Divine Love Intercourse are not called a Witch but a Righteous Person and thou shall not suffer a Righteous Person to die but to live. The Seductress is on pages 395-396. Men make payments to all Harlots (Women) and Harlots (Women) make payments to all Her Lovers (Wizards) in Ezekiel 16:33. The Father Stephen </w:t>
      </w:r>
      <w:r w:rsidRPr="009C279B">
        <w:rPr>
          <w:sz w:val="24"/>
          <w:szCs w:val="24"/>
        </w:rPr>
        <w:lastRenderedPageBreak/>
        <w:t>makes payments to all Virgins in James 1:17. The trip to Hell &amp; Heaven is in the Ascension of Isaiah on pages 17-531. The Lord Jesus and His Apostles obey the Father Stephen in the Epistle of the Apostles on pages 73-77, the 3</w:t>
      </w:r>
      <w:r w:rsidRPr="009C279B">
        <w:rPr>
          <w:sz w:val="24"/>
          <w:szCs w:val="24"/>
          <w:vertAlign w:val="superscript"/>
        </w:rPr>
        <w:t>rd</w:t>
      </w:r>
      <w:r w:rsidRPr="009C279B">
        <w:rPr>
          <w:sz w:val="24"/>
          <w:szCs w:val="24"/>
        </w:rPr>
        <w:t xml:space="preserve"> Corinthians on pages 157-159, the  Revelation  of  Peter  on pages 487-497, the Teachings of Silvanus  on  pages  499-521 and  the  Letter  of  Peter  to  Philip  on  pages  585-593. Mani is called as a Messenger to preach from God taught to abstain from Sexual Eros Love &amp; Uncleanness from the Law in On the Origin of His Body on pages 601-612. Also Promiscuity or Sexual Eros Love Freedom is Damned because it does not obey God’s Law in Carpocrates on pages 646-650. Those who think that Sexual Eros Love is authorized in Marriage are deceived and have become liars. Mani a Preacher uses Jesus as the Sun God to deliver those from Hell is in the Great Song to Mani on pages 667-674. Jesus is the Sun God in Revelation 22:16. The Trinity over the Angelical Hierarchy and Humanity is in the Tripartite Tractate on pages 57-101. The Place of Paradise and the Place of Destruction are in the Parthian Songs on pages 659-666. The Single Marriage to God is in A Nun’s Sermon on pages 782-783. The Unknown Father Stephen is in the Eugnostos the Blessed on pages 271-282. The Messiah is in the Messianic Apocalypse on pages 391-392. The Schools of Thought of the Nag Hammadi Scriptures as the Thomas Christianity School, Sethians School, Italian’s School and the Hermetic Religion involves certain heresies on pages 777-798. All these ancient manuscripts do in fact have some useful truth about God. If the ancient manuscript is correct about Thomas being Jesus’ Twin Brother, then it would mean there were two in Mary’s womb concerning the “Immaculate Conception” and Thomas would not have an Earthly Father, but His Father would be the Father Stephen Our Lord also &amp; Thomas would have everything that Jesus had in the Coptic Gospel of Thomas on pages 299-307. </w:t>
      </w:r>
    </w:p>
    <w:p w:rsidR="00B17184" w:rsidRPr="009C279B" w:rsidRDefault="00B17184" w:rsidP="00B17184">
      <w:pPr>
        <w:jc w:val="center"/>
        <w:rPr>
          <w:b/>
          <w:sz w:val="24"/>
          <w:szCs w:val="24"/>
        </w:rPr>
      </w:pPr>
      <w:r w:rsidRPr="009C279B">
        <w:rPr>
          <w:b/>
          <w:sz w:val="24"/>
          <w:szCs w:val="24"/>
        </w:rPr>
        <w:lastRenderedPageBreak/>
        <w:t>THE TRULY FAITHFUL OF THE FATHER STEPHEN IS 1 TO 10,000 POSITIONS IN JUDE 14-15</w:t>
      </w:r>
    </w:p>
    <w:p w:rsidR="00B17184" w:rsidRPr="009C279B" w:rsidRDefault="00B17184" w:rsidP="00B17184">
      <w:pPr>
        <w:spacing w:line="480" w:lineRule="auto"/>
        <w:jc w:val="both"/>
        <w:rPr>
          <w:sz w:val="24"/>
          <w:szCs w:val="24"/>
        </w:rPr>
      </w:pPr>
      <w:r w:rsidRPr="009C279B">
        <w:rPr>
          <w:sz w:val="24"/>
          <w:szCs w:val="24"/>
        </w:rPr>
        <w:t>The Saints (Lords) as compared to as follows: The Sun of the Father Stephen is in Judges 5:31 &amp; Matthew 13:43. The Stars of the Father Stephen is in Daniel 12:3. The Lights of the Father Stephen is in Matthew 5:14 &amp; Philippians 2:15. The Father Stephen’s Mount Zion is in Psalms 125:1, 2. The Lebanon of the Father Stephen is in Hosea 14:5-7. The Father Stephen’s Treasure is in Exodus 19:5 &amp; Psalms 135:4. The Father Stephen’s Jewels is in Malachi 3:17. The Father Stephen’s Gold in Job 23:10 &amp; Lamentations 4:2. The Father Stephen’s Vessels of Gold and Silver is in 2</w:t>
      </w:r>
      <w:r w:rsidRPr="009C279B">
        <w:rPr>
          <w:sz w:val="24"/>
          <w:szCs w:val="24"/>
          <w:vertAlign w:val="superscript"/>
        </w:rPr>
        <w:t>nd</w:t>
      </w:r>
      <w:r w:rsidRPr="009C279B">
        <w:rPr>
          <w:sz w:val="24"/>
          <w:szCs w:val="24"/>
        </w:rPr>
        <w:t xml:space="preserve"> Timothy 2:20. The Precious Stones of the Father Stephen’s Crown is in Zechariah 9:16. The Lively Stones of the Father Stephen is in 1</w:t>
      </w:r>
      <w:r w:rsidRPr="009C279B">
        <w:rPr>
          <w:sz w:val="24"/>
          <w:szCs w:val="24"/>
          <w:vertAlign w:val="superscript"/>
        </w:rPr>
        <w:t>st</w:t>
      </w:r>
      <w:r w:rsidRPr="009C279B">
        <w:rPr>
          <w:sz w:val="24"/>
          <w:szCs w:val="24"/>
        </w:rPr>
        <w:t xml:space="preserve"> Peter 2:5. The True Babes of the Father Stephen is in Matthew 11:25 &amp; 1</w:t>
      </w:r>
      <w:r w:rsidRPr="009C279B">
        <w:rPr>
          <w:sz w:val="24"/>
          <w:szCs w:val="24"/>
          <w:vertAlign w:val="superscript"/>
        </w:rPr>
        <w:t>st</w:t>
      </w:r>
      <w:r w:rsidRPr="009C279B">
        <w:rPr>
          <w:sz w:val="24"/>
          <w:szCs w:val="24"/>
        </w:rPr>
        <w:t xml:space="preserve"> Peter 2:2. The Little Children of the Father Stephen is in Matthew 18:3 &amp; 1</w:t>
      </w:r>
      <w:r w:rsidRPr="009C279B">
        <w:rPr>
          <w:sz w:val="24"/>
          <w:szCs w:val="24"/>
          <w:vertAlign w:val="superscript"/>
        </w:rPr>
        <w:t>st</w:t>
      </w:r>
      <w:r w:rsidRPr="009C279B">
        <w:rPr>
          <w:sz w:val="24"/>
          <w:szCs w:val="24"/>
        </w:rPr>
        <w:t xml:space="preserve"> Corinthians 14:20. The Obedient Children of the Father Stephen is in 1</w:t>
      </w:r>
      <w:r w:rsidRPr="009C279B">
        <w:rPr>
          <w:sz w:val="24"/>
          <w:szCs w:val="24"/>
          <w:vertAlign w:val="superscript"/>
        </w:rPr>
        <w:t>st</w:t>
      </w:r>
      <w:r w:rsidRPr="009C279B">
        <w:rPr>
          <w:sz w:val="24"/>
          <w:szCs w:val="24"/>
        </w:rPr>
        <w:t xml:space="preserve"> Peter 1:14. The Members of the Father Stephen’s Body is in 1</w:t>
      </w:r>
      <w:r w:rsidRPr="009C279B">
        <w:rPr>
          <w:sz w:val="24"/>
          <w:szCs w:val="24"/>
          <w:vertAlign w:val="superscript"/>
        </w:rPr>
        <w:t xml:space="preserve">st </w:t>
      </w:r>
      <w:r w:rsidRPr="009C279B">
        <w:rPr>
          <w:sz w:val="24"/>
          <w:szCs w:val="24"/>
        </w:rPr>
        <w:t>Corinthians 12:20, 27. The Good Soldiers of the Father Stephen is in 2</w:t>
      </w:r>
      <w:r w:rsidRPr="009C279B">
        <w:rPr>
          <w:sz w:val="24"/>
          <w:szCs w:val="24"/>
          <w:vertAlign w:val="superscript"/>
        </w:rPr>
        <w:t>nd</w:t>
      </w:r>
      <w:r w:rsidRPr="009C279B">
        <w:rPr>
          <w:sz w:val="24"/>
          <w:szCs w:val="24"/>
        </w:rPr>
        <w:t xml:space="preserve"> Timothy 2:3. The Father Stephen’s Runners of the Body is in 1</w:t>
      </w:r>
      <w:r w:rsidRPr="009C279B">
        <w:rPr>
          <w:sz w:val="24"/>
          <w:szCs w:val="24"/>
          <w:vertAlign w:val="superscript"/>
        </w:rPr>
        <w:t>st</w:t>
      </w:r>
      <w:r w:rsidRPr="009C279B">
        <w:rPr>
          <w:sz w:val="24"/>
          <w:szCs w:val="24"/>
        </w:rPr>
        <w:t xml:space="preserve"> Corinthians 12:20, 27. The Enlisted Soldiers of the Father Stephen is in 2</w:t>
      </w:r>
      <w:r w:rsidRPr="009C279B">
        <w:rPr>
          <w:sz w:val="24"/>
          <w:szCs w:val="24"/>
          <w:vertAlign w:val="superscript"/>
        </w:rPr>
        <w:t>nd</w:t>
      </w:r>
      <w:r w:rsidRPr="009C279B">
        <w:rPr>
          <w:sz w:val="24"/>
          <w:szCs w:val="24"/>
        </w:rPr>
        <w:t xml:space="preserve"> Timothy 2:4. The Father Stephen’s Runners in a Race is in 1</w:t>
      </w:r>
      <w:r w:rsidRPr="009C279B">
        <w:rPr>
          <w:sz w:val="24"/>
          <w:szCs w:val="24"/>
          <w:vertAlign w:val="superscript"/>
        </w:rPr>
        <w:t>st</w:t>
      </w:r>
      <w:r w:rsidRPr="009C279B">
        <w:rPr>
          <w:sz w:val="24"/>
          <w:szCs w:val="24"/>
        </w:rPr>
        <w:t xml:space="preserve"> Corinthians 9:24 &amp; Hebrews 12:1. The Father Stephen’s Wrestlers is in 2</w:t>
      </w:r>
      <w:r w:rsidRPr="009C279B">
        <w:rPr>
          <w:sz w:val="24"/>
          <w:szCs w:val="24"/>
          <w:vertAlign w:val="superscript"/>
        </w:rPr>
        <w:t>nd</w:t>
      </w:r>
      <w:r w:rsidRPr="009C279B">
        <w:rPr>
          <w:sz w:val="24"/>
          <w:szCs w:val="24"/>
        </w:rPr>
        <w:t xml:space="preserve"> Timothy 2:5. The Good Servants of the Father Stephen is in John 15:15 &amp; Matthew 25:21. The Strangers of the Father Stephen is in 1</w:t>
      </w:r>
      <w:r w:rsidRPr="009C279B">
        <w:rPr>
          <w:sz w:val="24"/>
          <w:szCs w:val="24"/>
          <w:vertAlign w:val="superscript"/>
        </w:rPr>
        <w:t>st</w:t>
      </w:r>
      <w:r w:rsidRPr="009C279B">
        <w:rPr>
          <w:sz w:val="24"/>
          <w:szCs w:val="24"/>
        </w:rPr>
        <w:t xml:space="preserve"> Peter 2:11. The Pilgrims of the Father Stephen is in 1</w:t>
      </w:r>
      <w:r w:rsidRPr="009C279B">
        <w:rPr>
          <w:sz w:val="24"/>
          <w:szCs w:val="24"/>
          <w:vertAlign w:val="superscript"/>
        </w:rPr>
        <w:t>st</w:t>
      </w:r>
      <w:r w:rsidRPr="009C279B">
        <w:rPr>
          <w:sz w:val="24"/>
          <w:szCs w:val="24"/>
        </w:rPr>
        <w:t xml:space="preserve"> Peter 2:11. The Father Stephen’s Sheep is in Psalms 78:52; Matthew 25:33 &amp; John 10:4. The Father Stephen’s Lambs is in Isaiah 40:11 &amp; John 21:15. The Father Stephen’s Calves of the Stall is in Malachi 4:2. The Father Stephen’s Lions is in Proverbs 28:1 &amp; Micah 5:8. The Father Stephen’s Eagles is in Psalms 103:5 &amp; Isaiah 40:31. The Father Stephen’s Doves is in Psalms 68:13 &amp; Isaiah 60:8. The Thirsting Deer of the Father Stephen is in Psalms </w:t>
      </w:r>
      <w:r w:rsidRPr="009C279B">
        <w:rPr>
          <w:sz w:val="24"/>
          <w:szCs w:val="24"/>
        </w:rPr>
        <w:lastRenderedPageBreak/>
        <w:t>42:1. The Good Fishes of the Father Stephen is in Matthew 13:48. The Father Stephen’s Dew is in Micah 5:7. The Father Stephen’s Rain Showers is in Micah 5:7. The Father Stephen’s Watered Gardens is in Isaiah 58:11. The Unfailing Springs of the Father Stephen is in Isaiah 58:11. The Father Stephen’s Vines is in Song of Solomon 6:11 &amp; Hosea 14:7. The Father Stephen’s Branches of a Vine is in John 15:2, 4, 5. The Father Stephen’s Pomegranates is in Song of Solomon 4:13.  The Good Figs of the Father Stephen is in Jeremiah 24:2-7. The Father Stephen’s Lilies is in Matthew 6:28-29; 12:42 &amp; Song of Solomon 2:2 &amp; Hosea 14:5. The Father Stephen’s Willows by the Water Courses is in Isaiah 44:4. The Father Stephen’s Trees planted by Rivers is in Psalms 1:3. The Father Stephen’s Cedars in Lebanon is in Psalms 92:12. The Father Stephen’s Palm Trees is in Psalms 92:12. The Father Stephen’s Green Olive Trees is in Psalms 52:8 &amp; Hosea 14:6. The Father Stephen’s Fruitful Trees is in Psalms 1:3 &amp; Jeremiah 17:8. The Corn of the Father Stephen is in Hosea 14:7. The Grain of the Father Stephen in Acts 7:11. The Wheat of the Father Stephen is in Matthew 3:12; 13:29, 30. The Father Stephen’s Salt is in Matthew 5:13.</w:t>
      </w:r>
    </w:p>
    <w:p w:rsidR="00B17184" w:rsidRPr="009C279B" w:rsidRDefault="00B17184" w:rsidP="00B17184">
      <w:pPr>
        <w:jc w:val="center"/>
        <w:rPr>
          <w:b/>
          <w:sz w:val="24"/>
          <w:szCs w:val="24"/>
        </w:rPr>
      </w:pPr>
      <w:r w:rsidRPr="009C279B">
        <w:rPr>
          <w:b/>
          <w:sz w:val="24"/>
          <w:szCs w:val="24"/>
        </w:rPr>
        <w:t>THE TRULY CHOSEN OF THE FATHER STEPHEN IS 1 TO 20,000 POSITIONS IN JUDE 14-15</w:t>
      </w:r>
    </w:p>
    <w:p w:rsidR="00B17184" w:rsidRPr="009C279B" w:rsidRDefault="00B17184" w:rsidP="00B17184">
      <w:pPr>
        <w:spacing w:line="480" w:lineRule="auto"/>
        <w:jc w:val="both"/>
        <w:rPr>
          <w:sz w:val="24"/>
          <w:szCs w:val="24"/>
        </w:rPr>
      </w:pPr>
      <w:r w:rsidRPr="009C279B">
        <w:rPr>
          <w:sz w:val="24"/>
          <w:szCs w:val="24"/>
        </w:rPr>
        <w:t>The True Privileges of the Saints (Lords) is proven in scripture. The True Supreme Privileges are as follows: The Abiding in the Father Stephen is in John 15:4, 5. The True Partaking of the Divine Nature of the Lord Jesus Christ in Manhood in 2</w:t>
      </w:r>
      <w:r w:rsidRPr="009C279B">
        <w:rPr>
          <w:sz w:val="24"/>
          <w:szCs w:val="24"/>
          <w:vertAlign w:val="superscript"/>
        </w:rPr>
        <w:t>nd</w:t>
      </w:r>
      <w:r w:rsidRPr="009C279B">
        <w:rPr>
          <w:sz w:val="24"/>
          <w:szCs w:val="24"/>
        </w:rPr>
        <w:t xml:space="preserve"> Peter 1:4 &amp; in the Divine Nature of the Father Stephen in Lordship in Acts 17:28-29. The True Access to the Father Stephen by the Son Jesus Christ only in John 4:23-24; 12:49-50; 14:6 &amp; Ephesians 2:18. The True Household of the Father Stephen is in John 14:1-4 &amp; Ephesians 2:19. The True Membership with the Church of the First-Born as the Father Stephen is in Proverbs 8:22-25 (RSV) &amp; Hebrews 12:23. The Father Stephen as their True Shepherd is in 1</w:t>
      </w:r>
      <w:r w:rsidRPr="009C279B">
        <w:rPr>
          <w:sz w:val="24"/>
          <w:szCs w:val="24"/>
          <w:vertAlign w:val="superscript"/>
        </w:rPr>
        <w:t>st</w:t>
      </w:r>
      <w:r w:rsidRPr="009C279B">
        <w:rPr>
          <w:sz w:val="24"/>
          <w:szCs w:val="24"/>
        </w:rPr>
        <w:t xml:space="preserve"> Peter 2:25; Isaiah 40:11 &amp; John 10:14, 16. The Father Stephen as </w:t>
      </w:r>
      <w:r w:rsidRPr="009C279B">
        <w:rPr>
          <w:sz w:val="24"/>
          <w:szCs w:val="24"/>
        </w:rPr>
        <w:lastRenderedPageBreak/>
        <w:t>their True Intercessor is in Romans 8:34; Hebrews 7:25 &amp; 1</w:t>
      </w:r>
      <w:r w:rsidRPr="009C279B">
        <w:rPr>
          <w:sz w:val="24"/>
          <w:szCs w:val="24"/>
          <w:vertAlign w:val="superscript"/>
        </w:rPr>
        <w:t>st</w:t>
      </w:r>
      <w:r w:rsidRPr="009C279B">
        <w:rPr>
          <w:sz w:val="24"/>
          <w:szCs w:val="24"/>
        </w:rPr>
        <w:t xml:space="preserve"> John 2:1. The True Promises of the Father Stephen is in Acts 1:4; 2:33; 2</w:t>
      </w:r>
      <w:r w:rsidRPr="009C279B">
        <w:rPr>
          <w:sz w:val="24"/>
          <w:szCs w:val="24"/>
          <w:vertAlign w:val="superscript"/>
        </w:rPr>
        <w:t>nd</w:t>
      </w:r>
      <w:r w:rsidRPr="009C279B">
        <w:rPr>
          <w:sz w:val="24"/>
          <w:szCs w:val="24"/>
        </w:rPr>
        <w:t xml:space="preserve"> Corinthians 7:1, 2 &amp; 2</w:t>
      </w:r>
      <w:r w:rsidRPr="009C279B">
        <w:rPr>
          <w:sz w:val="24"/>
          <w:szCs w:val="24"/>
          <w:vertAlign w:val="superscript"/>
        </w:rPr>
        <w:t>nd</w:t>
      </w:r>
      <w:r w:rsidRPr="009C279B">
        <w:rPr>
          <w:sz w:val="24"/>
          <w:szCs w:val="24"/>
        </w:rPr>
        <w:t xml:space="preserve"> Peter 1:4. The True Possession of All Things from the Father Stephen is in John 16:13-15; 1</w:t>
      </w:r>
      <w:r w:rsidRPr="009C279B">
        <w:rPr>
          <w:sz w:val="24"/>
          <w:szCs w:val="24"/>
          <w:vertAlign w:val="superscript"/>
        </w:rPr>
        <w:t>st</w:t>
      </w:r>
      <w:r w:rsidRPr="009C279B">
        <w:rPr>
          <w:sz w:val="24"/>
          <w:szCs w:val="24"/>
        </w:rPr>
        <w:t xml:space="preserve"> Corinthians 3:21, 22. The True Working of All Things for their Good is in Romans 8:28 &amp; 2</w:t>
      </w:r>
      <w:r w:rsidRPr="009C279B">
        <w:rPr>
          <w:sz w:val="24"/>
          <w:szCs w:val="24"/>
          <w:vertAlign w:val="superscript"/>
        </w:rPr>
        <w:t>nd</w:t>
      </w:r>
      <w:r w:rsidRPr="009C279B">
        <w:rPr>
          <w:sz w:val="24"/>
          <w:szCs w:val="24"/>
        </w:rPr>
        <w:t xml:space="preserve"> Corinthians 4:15-17. The Names of all the True Saints (Lords) written in the Father Stephen’s Book of Life is in Revelation 13:8; 20:15. The Father Stephen as their True King in Psalms 5:2; 44:4 &amp; Isaiah 44:6. The Father Stephen as their True Glory of Smoke is in Revelation 15:5-8; Acts 2:1-4; Acts 7:55-56; Psalms 3:3 &amp; Isaiah 60:19. The Father Stephen as their True Salvation is in Psalms 18:2; 27:1 &amp; Isaiah 12:2. The Father Stephen as their True Father is in Matthew 23:9; Deuteronomy 32:6; Isaiah 63:16; 64:8 &amp; Acts 1:4-7. The Father Stephen as their True Redeemer is in Psalms 19:14 &amp; Isaiah 43:14. The Father Stephen as their True Friend is in John 15:14; 2</w:t>
      </w:r>
      <w:r w:rsidRPr="009C279B">
        <w:rPr>
          <w:sz w:val="24"/>
          <w:szCs w:val="24"/>
          <w:vertAlign w:val="superscript"/>
        </w:rPr>
        <w:t>nd</w:t>
      </w:r>
      <w:r w:rsidRPr="009C279B">
        <w:rPr>
          <w:sz w:val="24"/>
          <w:szCs w:val="24"/>
        </w:rPr>
        <w:t xml:space="preserve"> Chronicles 20:7 &amp; James 2:23. The Father Stephen as their True Helper is in John 14:26; 15:26; 16:7-11; Psalms 33:20 &amp; Hebrews 13:6. The Father Stephen as their True Keeper is in Psalms 121:4, 5. The Father Stephen as their True Deliverer is in Acts 7:30-36 &amp; 2</w:t>
      </w:r>
      <w:r w:rsidRPr="009C279B">
        <w:rPr>
          <w:sz w:val="24"/>
          <w:szCs w:val="24"/>
          <w:vertAlign w:val="superscript"/>
        </w:rPr>
        <w:t>nd</w:t>
      </w:r>
      <w:r w:rsidRPr="009C279B">
        <w:rPr>
          <w:sz w:val="24"/>
          <w:szCs w:val="24"/>
        </w:rPr>
        <w:t xml:space="preserve"> Samuel 22:2 &amp; Psalms 18:2. The Father Stephen as their True Strength is in Psalms 18:2; 27:1; 46:1. The Father Stephen as their True Refuge is in Psalms 46:1, 11 &amp; Isaiah 25:4. The Father Stephen as their True Shield is in Genesis 15:1 &amp; Psalms 84:11. The Father Stephen as their True Tower is in 2</w:t>
      </w:r>
      <w:r w:rsidRPr="009C279B">
        <w:rPr>
          <w:sz w:val="24"/>
          <w:szCs w:val="24"/>
          <w:vertAlign w:val="superscript"/>
        </w:rPr>
        <w:t>nd</w:t>
      </w:r>
      <w:r w:rsidRPr="009C279B">
        <w:rPr>
          <w:sz w:val="24"/>
          <w:szCs w:val="24"/>
        </w:rPr>
        <w:t xml:space="preserve"> Samuel 22:3 &amp; Psalms 61:3. The Father Stephen as their True Light in Psalms 27:1; Isaiah 60:19; Micah 7:8 &amp; John 1:6-13. The Father Stephen as their True Guide is in John 6:45; Psalms 48:14 &amp; Isaiah 58:11. The Father Stephen as their True Life is in John 5:24-30. The Father Stephen as their True Witness is in Acts 1:8 &amp; John 5:31-47. The Father Stephen as their True Law-Giver in Nehemiah 9:13; Isaiah 33:22 &amp; Romans 13:1-10. The Father Stephen as their True Habitation is in Psalms 90:1; 91:9. </w:t>
      </w:r>
      <w:r w:rsidRPr="009C279B">
        <w:rPr>
          <w:sz w:val="24"/>
          <w:szCs w:val="24"/>
        </w:rPr>
        <w:lastRenderedPageBreak/>
        <w:t>The Father Stephen as their True Portion is in Psalms 73:26 &amp; Lamentations 3:24. The Divine Union in the Father Stephen Our Lord and His Son Jesus Christ is in John 17:21. The True Commitment to the Father Stephen is in Psalms 31:5; 2</w:t>
      </w:r>
      <w:r w:rsidRPr="009C279B">
        <w:rPr>
          <w:sz w:val="24"/>
          <w:szCs w:val="24"/>
          <w:vertAlign w:val="superscript"/>
        </w:rPr>
        <w:t>nd</w:t>
      </w:r>
      <w:r w:rsidRPr="009C279B">
        <w:rPr>
          <w:sz w:val="24"/>
          <w:szCs w:val="24"/>
        </w:rPr>
        <w:t xml:space="preserve"> Timothy 1:12 &amp; Acts 7:59. The True Calling upon the Father Stephen in time of trouble is in Psalms 50:15 &amp; 1</w:t>
      </w:r>
      <w:r w:rsidRPr="009C279B">
        <w:rPr>
          <w:sz w:val="24"/>
          <w:szCs w:val="24"/>
          <w:vertAlign w:val="superscript"/>
        </w:rPr>
        <w:t>st</w:t>
      </w:r>
      <w:r w:rsidRPr="009C279B">
        <w:rPr>
          <w:sz w:val="24"/>
          <w:szCs w:val="24"/>
        </w:rPr>
        <w:t xml:space="preserve"> Peter 1:17-21. The True Suffering for the Father Stephen is in 1</w:t>
      </w:r>
      <w:r w:rsidRPr="009C279B">
        <w:rPr>
          <w:sz w:val="24"/>
          <w:szCs w:val="24"/>
          <w:vertAlign w:val="superscript"/>
        </w:rPr>
        <w:t>st</w:t>
      </w:r>
      <w:r w:rsidRPr="009C279B">
        <w:rPr>
          <w:sz w:val="24"/>
          <w:szCs w:val="24"/>
        </w:rPr>
        <w:t xml:space="preserve"> Peter 4:16; Philippians 1:29 &amp; Acts 5:41. The True Profiting by the Father Stephen’s Chastisement is in Psalms 119:67 &amp; Hebrews 12:10, 11. The True Security of the Father Stephen during Public Calamities is in Job 5:20, 23 &amp; Psalms 27:1-5; 91:5-10. The True Interceding for Others by the Father Stephen is in Genesis 18:23-33 &amp; James 5:16. </w:t>
      </w:r>
    </w:p>
    <w:p w:rsidR="00B17184" w:rsidRPr="009C279B" w:rsidRDefault="00B17184" w:rsidP="00B17184">
      <w:pPr>
        <w:jc w:val="center"/>
        <w:rPr>
          <w:b/>
          <w:sz w:val="24"/>
          <w:szCs w:val="24"/>
        </w:rPr>
      </w:pPr>
      <w:r w:rsidRPr="009C279B">
        <w:rPr>
          <w:b/>
          <w:sz w:val="24"/>
          <w:szCs w:val="24"/>
        </w:rPr>
        <w:t>THE TRULY CALLED OF THE FATHER STEPHEN IS 1 TO 144,000 POSITIONS IN REVELATION 7:4-8</w:t>
      </w:r>
    </w:p>
    <w:p w:rsidR="00B17184" w:rsidRPr="009C279B" w:rsidRDefault="00B17184" w:rsidP="00B17184">
      <w:pPr>
        <w:spacing w:line="480" w:lineRule="auto"/>
        <w:jc w:val="both"/>
        <w:rPr>
          <w:sz w:val="24"/>
          <w:szCs w:val="24"/>
        </w:rPr>
      </w:pPr>
      <w:r w:rsidRPr="009C279B">
        <w:rPr>
          <w:sz w:val="24"/>
          <w:szCs w:val="24"/>
        </w:rPr>
        <w:t>The Titles and Names of the Saints (Lords) is as follows: The Believers of the Father Stephen is in 1</w:t>
      </w:r>
      <w:r w:rsidRPr="009C279B">
        <w:rPr>
          <w:sz w:val="24"/>
          <w:szCs w:val="24"/>
          <w:vertAlign w:val="superscript"/>
        </w:rPr>
        <w:t>st</w:t>
      </w:r>
      <w:r w:rsidRPr="009C279B">
        <w:rPr>
          <w:sz w:val="24"/>
          <w:szCs w:val="24"/>
        </w:rPr>
        <w:t xml:space="preserve"> Timothy 4:12 &amp; Acts 5:14. The Beloved of the Father Stephen is in Romans 1:7. The Beloved Children of the Father Stephen is in 1</w:t>
      </w:r>
      <w:r w:rsidRPr="009C279B">
        <w:rPr>
          <w:sz w:val="24"/>
          <w:szCs w:val="24"/>
          <w:vertAlign w:val="superscript"/>
        </w:rPr>
        <w:t>st</w:t>
      </w:r>
      <w:r w:rsidRPr="009C279B">
        <w:rPr>
          <w:sz w:val="24"/>
          <w:szCs w:val="24"/>
        </w:rPr>
        <w:t xml:space="preserve"> Corinthians 15:58 &amp; James 2:5. The Blessed of the Lord Stephen is in Genesis 24:31; 26:29. The Blessed of the Father Stephen is in Matthew 25:34. The Father Stephen’s Brethren is in Matthew 23:8 &amp; Acts 12:17. The Brethren of the Father Stephen is in Luke 8:21 &amp; John 20:17. The Called of the Father Stephen is in Romans 1:6. The Children of the Lord Stephen is in Deuteronomy 14:1. The Children of God the Father Stephen is in John 11:52 &amp; 1</w:t>
      </w:r>
      <w:r w:rsidRPr="009C279B">
        <w:rPr>
          <w:sz w:val="24"/>
          <w:szCs w:val="24"/>
          <w:vertAlign w:val="superscript"/>
        </w:rPr>
        <w:t>st</w:t>
      </w:r>
      <w:r w:rsidRPr="009C279B">
        <w:rPr>
          <w:sz w:val="24"/>
          <w:szCs w:val="24"/>
        </w:rPr>
        <w:t xml:space="preserve"> John 3:10. The Children of the Living Father Stephen is in Romans 9:26. The Children of the Father Stephen is in Matthew 5:45. The Children of the Highest Stephen is in Luke 6:35 &amp; Ephesians 4:6. The Children of Abraham of the Father Stephen is in Galatians 3:7. The Children of Jacob of the Father Stephen is in Psalms 105:6. The Children of Father Stephen’s Promise is in Acts 1:4; 2:33 &amp; Romans 9:8 &amp; Galatians 4:28. The Children of the Father Stephen’s Kingdom in </w:t>
      </w:r>
      <w:r w:rsidRPr="009C279B">
        <w:rPr>
          <w:sz w:val="24"/>
          <w:szCs w:val="24"/>
        </w:rPr>
        <w:lastRenderedPageBreak/>
        <w:t>Matthew 13:38. The Children of the Father Stephen’s Mount Zion is in Psalms 149:2 &amp; Joel 2:23. The Children of the Father Stephen’s Bride-Chamber is in Matthew 9:15. The Children of Father Stephen’s Light is in Luke 16:8; James 1:17; Ephesians 5:8 &amp; 1</w:t>
      </w:r>
      <w:r w:rsidRPr="009C279B">
        <w:rPr>
          <w:sz w:val="24"/>
          <w:szCs w:val="24"/>
          <w:vertAlign w:val="superscript"/>
        </w:rPr>
        <w:t>st</w:t>
      </w:r>
      <w:r w:rsidRPr="009C279B">
        <w:rPr>
          <w:sz w:val="24"/>
          <w:szCs w:val="24"/>
        </w:rPr>
        <w:t xml:space="preserve"> Thessalonians 5:5. The Children of the Father Stephen’s Day or Hour is in Acts 1:7; Zechariah 14:7; Mark 13:32-37; Luke 12:35-40; Matthew 24:36-44; 1</w:t>
      </w:r>
      <w:r w:rsidRPr="009C279B">
        <w:rPr>
          <w:sz w:val="24"/>
          <w:szCs w:val="24"/>
          <w:vertAlign w:val="superscript"/>
        </w:rPr>
        <w:t>st</w:t>
      </w:r>
      <w:r w:rsidRPr="009C279B">
        <w:rPr>
          <w:sz w:val="24"/>
          <w:szCs w:val="24"/>
        </w:rPr>
        <w:t xml:space="preserve"> Thessalonians 5:5. The Children of the Father Stephen’s Resurrection is in Luke 20:36. The Father Stephen’s Chosen Generation is in 1</w:t>
      </w:r>
      <w:r w:rsidRPr="009C279B">
        <w:rPr>
          <w:sz w:val="24"/>
          <w:szCs w:val="24"/>
          <w:vertAlign w:val="superscript"/>
        </w:rPr>
        <w:t>st</w:t>
      </w:r>
      <w:r w:rsidRPr="009C279B">
        <w:rPr>
          <w:sz w:val="24"/>
          <w:szCs w:val="24"/>
        </w:rPr>
        <w:t xml:space="preserve"> Peter 2:9. The Chosen Ones of the Father Stephen is in 1</w:t>
      </w:r>
      <w:r w:rsidRPr="009C279B">
        <w:rPr>
          <w:sz w:val="24"/>
          <w:szCs w:val="24"/>
          <w:vertAlign w:val="superscript"/>
        </w:rPr>
        <w:t>st</w:t>
      </w:r>
      <w:r w:rsidRPr="009C279B">
        <w:rPr>
          <w:sz w:val="24"/>
          <w:szCs w:val="24"/>
        </w:rPr>
        <w:t xml:space="preserve"> Chronicles 16:13. The Chosen Vessels of the Father Stephen is in Acts 9:15. The Christian Lords of the Father Stephen is in Acts 11:26; 26:28. The Dear Children of the Father Stephen in Ephesians 5:1. The Disciples of the Father Stephen is in John 8:31; 15:8. The Elect of the Father Stephen is in Colossians 3:12 &amp; Titus 1:1. The Epistles of the Father Stephen is in 2</w:t>
      </w:r>
      <w:r w:rsidRPr="009C279B">
        <w:rPr>
          <w:sz w:val="24"/>
          <w:szCs w:val="24"/>
          <w:vertAlign w:val="superscript"/>
        </w:rPr>
        <w:t>nd</w:t>
      </w:r>
      <w:r w:rsidRPr="009C279B">
        <w:rPr>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Father Stephen’s Fellow-Citizens with His Saints (Lords) is in Ephesians 2:19. The Father Stephen’s Fellow-Heirs is in Ephesians 3:6. The Father Stephen’s Fellow-Servants is in Revelation 6:11. The Friends of the Father Stephen is in 2</w:t>
      </w:r>
      <w:r w:rsidRPr="009C279B">
        <w:rPr>
          <w:sz w:val="24"/>
          <w:szCs w:val="24"/>
          <w:vertAlign w:val="superscript"/>
        </w:rPr>
        <w:t>nd</w:t>
      </w:r>
      <w:r w:rsidRPr="009C279B">
        <w:rPr>
          <w:sz w:val="24"/>
          <w:szCs w:val="24"/>
        </w:rPr>
        <w:t xml:space="preserve"> Chronicles 20:7 &amp; James 2:23. The Friends of the Father Stephen as the Christ is in John 15:15. The Godly Ones of the Father Stephen is in Psalms 4:3 &amp; 2</w:t>
      </w:r>
      <w:r w:rsidRPr="009C279B">
        <w:rPr>
          <w:sz w:val="24"/>
          <w:szCs w:val="24"/>
          <w:vertAlign w:val="superscript"/>
        </w:rPr>
        <w:t>nd</w:t>
      </w:r>
      <w:r w:rsidRPr="009C279B">
        <w:rPr>
          <w:sz w:val="24"/>
          <w:szCs w:val="24"/>
        </w:rPr>
        <w:t xml:space="preserve"> Peter 2:9. The Heirs of God the Father Stephen is in Romans 8:17 &amp; Galatians 4:7. The Heirs of the Grace of the Father Stephen‘s Life is in 1</w:t>
      </w:r>
      <w:r w:rsidRPr="009C279B">
        <w:rPr>
          <w:sz w:val="24"/>
          <w:szCs w:val="24"/>
          <w:vertAlign w:val="superscript"/>
        </w:rPr>
        <w:t>st</w:t>
      </w:r>
      <w:r w:rsidRPr="009C279B">
        <w:rPr>
          <w:sz w:val="24"/>
          <w:szCs w:val="24"/>
        </w:rPr>
        <w:t xml:space="preserve"> Peter 3:7. The Heirs of the Father Stephen’s Kingdom is in Acts 1:8 &amp; James 2:5. The Heirs of the Father Stephen’s Promise is in Hebrews 6:17; Galatians 3:29 &amp; Acts 1:4; 2:33. The Heirs of the Father Stephen’s Salvation is in Hebrews 1:14. The Holy Brethren of the Father Stephen is in 1</w:t>
      </w:r>
      <w:r w:rsidRPr="009C279B">
        <w:rPr>
          <w:sz w:val="24"/>
          <w:szCs w:val="24"/>
          <w:vertAlign w:val="superscript"/>
        </w:rPr>
        <w:t>st</w:t>
      </w:r>
      <w:r w:rsidRPr="009C279B">
        <w:rPr>
          <w:sz w:val="24"/>
          <w:szCs w:val="24"/>
        </w:rPr>
        <w:t xml:space="preserve"> Thessalonians </w:t>
      </w:r>
      <w:r w:rsidRPr="009C279B">
        <w:rPr>
          <w:sz w:val="24"/>
          <w:szCs w:val="24"/>
        </w:rPr>
        <w:lastRenderedPageBreak/>
        <w:t>5:27 &amp; Hebrews 3:1. The Holy Nation of the Father Stephen is in Exodus 19:6 &amp; 1</w:t>
      </w:r>
      <w:r w:rsidRPr="009C279B">
        <w:rPr>
          <w:sz w:val="24"/>
          <w:szCs w:val="24"/>
          <w:vertAlign w:val="superscript"/>
        </w:rPr>
        <w:t>st</w:t>
      </w:r>
      <w:r w:rsidRPr="009C279B">
        <w:rPr>
          <w:sz w:val="24"/>
          <w:szCs w:val="24"/>
        </w:rPr>
        <w:t xml:space="preserve"> Peter 2:9. The Holy People of the Father Stephen is in 1</w:t>
      </w:r>
      <w:r w:rsidRPr="009C279B">
        <w:rPr>
          <w:sz w:val="24"/>
          <w:szCs w:val="24"/>
          <w:vertAlign w:val="superscript"/>
        </w:rPr>
        <w:t>st</w:t>
      </w:r>
      <w:r w:rsidRPr="009C279B">
        <w:rPr>
          <w:sz w:val="24"/>
          <w:szCs w:val="24"/>
        </w:rPr>
        <w:t xml:space="preserve"> Peter 2:9; Deuteronomy 26:19 &amp; Isaiah 62:12. The Holy Priesthood of the Father Stephen is in 1</w:t>
      </w:r>
      <w:r w:rsidRPr="009C279B">
        <w:rPr>
          <w:sz w:val="24"/>
          <w:szCs w:val="24"/>
          <w:vertAlign w:val="superscript"/>
        </w:rPr>
        <w:t>st</w:t>
      </w:r>
      <w:r w:rsidRPr="009C279B">
        <w:rPr>
          <w:sz w:val="24"/>
          <w:szCs w:val="24"/>
        </w:rPr>
        <w:t xml:space="preserve"> Peter 2:5, 9. The Royal Priesthood of the Father Stephen is in 1</w:t>
      </w:r>
      <w:r w:rsidRPr="009C279B">
        <w:rPr>
          <w:sz w:val="24"/>
          <w:szCs w:val="24"/>
          <w:vertAlign w:val="superscript"/>
        </w:rPr>
        <w:t>st</w:t>
      </w:r>
      <w:r w:rsidRPr="009C279B">
        <w:rPr>
          <w:sz w:val="24"/>
          <w:szCs w:val="24"/>
        </w:rPr>
        <w:t xml:space="preserve"> Peter 2:9. The Joint-Heirs with the Father Stephen is in Romans 8:17. The Just Ones of the Father Stephen is in Habakkuk 2:4 &amp; Acts 7:52. The Chaste Ones of the Father Stephen is in Ephesians 5:3. The True Virgins of the Father Stephen is in Ephesians 5:3. The Kings to the Father Stephen is in Revelation 1:6. The Priests to the Father Stephen is in Revelation 1:6. The Father Stephen’s Kingdom of Priests is in Exodus 19:6. The Lambs of the Father Stephen is in Isaiah 40:11 &amp; John 21:15. The Father Stephen’s Lights of the World is in Matthew 5:14. The Little Children of the Father Stephen in John 13:33 &amp; 1</w:t>
      </w:r>
      <w:r w:rsidRPr="009C279B">
        <w:rPr>
          <w:sz w:val="24"/>
          <w:szCs w:val="24"/>
          <w:vertAlign w:val="superscript"/>
        </w:rPr>
        <w:t>st</w:t>
      </w:r>
      <w:r w:rsidRPr="009C279B">
        <w:rPr>
          <w:sz w:val="24"/>
          <w:szCs w:val="24"/>
        </w:rPr>
        <w:t xml:space="preserve"> John 2:1. The Babes of the Father Stephen is in Matthew 11:25. The Lively Stones of the Father Stephen is in 1</w:t>
      </w:r>
      <w:r w:rsidRPr="009C279B">
        <w:rPr>
          <w:sz w:val="24"/>
          <w:szCs w:val="24"/>
          <w:vertAlign w:val="superscript"/>
        </w:rPr>
        <w:t>st</w:t>
      </w:r>
      <w:r w:rsidRPr="009C279B">
        <w:rPr>
          <w:sz w:val="24"/>
          <w:szCs w:val="24"/>
        </w:rPr>
        <w:t xml:space="preserve"> Peter 2:5. The Members of the Father Stephen is in 1</w:t>
      </w:r>
      <w:r w:rsidRPr="009C279B">
        <w:rPr>
          <w:sz w:val="24"/>
          <w:szCs w:val="24"/>
          <w:vertAlign w:val="superscript"/>
        </w:rPr>
        <w:t>st</w:t>
      </w:r>
      <w:r w:rsidRPr="009C279B">
        <w:rPr>
          <w:sz w:val="24"/>
          <w:szCs w:val="24"/>
        </w:rPr>
        <w:t xml:space="preserve"> Corinthians 6:15 &amp; Ephesians 5:30. The True Men of the Father Stephen is in Deuteronomy 33:1; 1</w:t>
      </w:r>
      <w:r w:rsidRPr="009C279B">
        <w:rPr>
          <w:sz w:val="24"/>
          <w:szCs w:val="24"/>
          <w:vertAlign w:val="superscript"/>
        </w:rPr>
        <w:t>st</w:t>
      </w:r>
      <w:r w:rsidRPr="009C279B">
        <w:rPr>
          <w:sz w:val="24"/>
          <w:szCs w:val="24"/>
        </w:rPr>
        <w:t xml:space="preserve"> Timothy 6:11 &amp; 2</w:t>
      </w:r>
      <w:r w:rsidRPr="009C279B">
        <w:rPr>
          <w:sz w:val="24"/>
          <w:szCs w:val="24"/>
          <w:vertAlign w:val="superscript"/>
        </w:rPr>
        <w:t>nd</w:t>
      </w:r>
      <w:r w:rsidRPr="009C279B">
        <w:rPr>
          <w:sz w:val="24"/>
          <w:szCs w:val="24"/>
        </w:rPr>
        <w:t xml:space="preserve"> Timothy 3:17. The Obedient Children of the Father Stephen is in 1</w:t>
      </w:r>
      <w:r w:rsidRPr="009C279B">
        <w:rPr>
          <w:sz w:val="24"/>
          <w:szCs w:val="24"/>
          <w:vertAlign w:val="superscript"/>
        </w:rPr>
        <w:t>st</w:t>
      </w:r>
      <w:r w:rsidRPr="009C279B">
        <w:rPr>
          <w:sz w:val="24"/>
          <w:szCs w:val="24"/>
        </w:rPr>
        <w:t xml:space="preserve"> Peter 1:14. The Father Stephen’s Peculiar People is in Deuteronomy 14:2; Titus 2:14 &amp; 1</w:t>
      </w:r>
      <w:r w:rsidRPr="009C279B">
        <w:rPr>
          <w:sz w:val="24"/>
          <w:szCs w:val="24"/>
          <w:vertAlign w:val="superscript"/>
        </w:rPr>
        <w:t>st</w:t>
      </w:r>
      <w:r w:rsidRPr="009C279B">
        <w:rPr>
          <w:sz w:val="24"/>
          <w:szCs w:val="24"/>
        </w:rPr>
        <w:t xml:space="preserve"> Peter 2:9. The Father Stephen’s Special People is in Deuteronomy 14:2; Titus 2:14 &amp; 1</w:t>
      </w:r>
      <w:r w:rsidRPr="009C279B">
        <w:rPr>
          <w:sz w:val="24"/>
          <w:szCs w:val="24"/>
          <w:vertAlign w:val="superscript"/>
        </w:rPr>
        <w:t>st</w:t>
      </w:r>
      <w:r w:rsidRPr="009C279B">
        <w:rPr>
          <w:sz w:val="24"/>
          <w:szCs w:val="24"/>
        </w:rPr>
        <w:t xml:space="preserve"> Peter 2:9. The Father Stephen’s Peculiar Treasure in Exodus 19:5 &amp; Psalms 135:4. The Father Stephen’s Special Treasure is in Exodus 19:5 &amp; Psalms 135:4. The People of the Father Stephen is in Hebrews 4:9 &amp; 1</w:t>
      </w:r>
      <w:r w:rsidRPr="009C279B">
        <w:rPr>
          <w:sz w:val="24"/>
          <w:szCs w:val="24"/>
          <w:vertAlign w:val="superscript"/>
        </w:rPr>
        <w:t>st</w:t>
      </w:r>
      <w:r w:rsidRPr="009C279B">
        <w:rPr>
          <w:sz w:val="24"/>
          <w:szCs w:val="24"/>
        </w:rPr>
        <w:t xml:space="preserve"> Peter 2:10. The People near to the Father Stephen is in Psalms 148:14; Hebrews 7:19 &amp; John 6:44. The People saved by the Lord Stephen is in Deuteronomy 33:29; Matthew 9:9-13; 11:25 &amp; Luke 11:2-4. The True Heart of the Father Stephen is in Hebrews 10:22. The Pillars in the Temple of the Father Stephen is in Revelation 3:12. The Ransomed of the Lord Stephen is in Isaiah 35:10. The Redeemed of the </w:t>
      </w:r>
      <w:r w:rsidRPr="009C279B">
        <w:rPr>
          <w:sz w:val="24"/>
          <w:szCs w:val="24"/>
        </w:rPr>
        <w:lastRenderedPageBreak/>
        <w:t>Lord Stephen is in Isaiah 51:11. The Father Stephen’s Salt of the Earth is in Matthew 5:13. The Servants of the Father Stephen is in John 15:15; 1</w:t>
      </w:r>
      <w:r w:rsidRPr="009C279B">
        <w:rPr>
          <w:sz w:val="24"/>
          <w:szCs w:val="24"/>
          <w:vertAlign w:val="superscript"/>
        </w:rPr>
        <w:t>st</w:t>
      </w:r>
      <w:r w:rsidRPr="009C279B">
        <w:rPr>
          <w:sz w:val="24"/>
          <w:szCs w:val="24"/>
        </w:rPr>
        <w:t xml:space="preserve"> Corinthians 7:22 &amp; Ephesians 6:6. The Servants of the Father Stephen’s Righteousness is in John 15:15 &amp; Romans 6:18. The True Sheep of the Father Stephen is in John 10:1-16; 21:16. The True Sojourners with the Father Stephen is in Leviticus 25:23 &amp; Psalms 39:12. The Sons of God with the Father Stephen is in John 1:12; Philippians 2:15 &amp; 1</w:t>
      </w:r>
      <w:r w:rsidRPr="009C279B">
        <w:rPr>
          <w:sz w:val="24"/>
          <w:szCs w:val="24"/>
          <w:vertAlign w:val="superscript"/>
        </w:rPr>
        <w:t>st</w:t>
      </w:r>
      <w:r w:rsidRPr="009C279B">
        <w:rPr>
          <w:sz w:val="24"/>
          <w:szCs w:val="24"/>
        </w:rPr>
        <w:t xml:space="preserve"> John 3:1, 2. The Lord Stephen’s Freemen is in 1</w:t>
      </w:r>
      <w:r w:rsidRPr="009C279B">
        <w:rPr>
          <w:sz w:val="24"/>
          <w:szCs w:val="24"/>
          <w:vertAlign w:val="superscript"/>
        </w:rPr>
        <w:t>st</w:t>
      </w:r>
      <w:r w:rsidRPr="009C279B">
        <w:rPr>
          <w:sz w:val="24"/>
          <w:szCs w:val="24"/>
        </w:rPr>
        <w:t xml:space="preserve"> Corinthians 7:22. The Trees of the Father Stephen’s Righteousness is in Isaiah 61:3. The Father Stephen’s Vessels of Honor is in 2</w:t>
      </w:r>
      <w:r w:rsidRPr="009C279B">
        <w:rPr>
          <w:sz w:val="24"/>
          <w:szCs w:val="24"/>
          <w:vertAlign w:val="superscript"/>
        </w:rPr>
        <w:t>nd</w:t>
      </w:r>
      <w:r w:rsidRPr="009C279B">
        <w:rPr>
          <w:sz w:val="24"/>
          <w:szCs w:val="24"/>
        </w:rPr>
        <w:t xml:space="preserve"> Timothy 2:21. The Father Stephen’s Vessels of Reputation is in Acts 6:5. The Father Stephen’s Vessels of Mercy is in Romans 9:23. The True Witnesses of the Father Stephen is in Isaiah 44:8; Acts 1:8 &amp; John 5:31-47.</w:t>
      </w:r>
    </w:p>
    <w:p w:rsidR="00B17184" w:rsidRPr="009C279B" w:rsidRDefault="00B17184" w:rsidP="00B17184">
      <w:pPr>
        <w:spacing w:line="480" w:lineRule="auto"/>
        <w:jc w:val="center"/>
        <w:rPr>
          <w:b/>
          <w:sz w:val="24"/>
          <w:szCs w:val="24"/>
        </w:rPr>
      </w:pPr>
      <w:r w:rsidRPr="009C279B">
        <w:rPr>
          <w:b/>
          <w:sz w:val="24"/>
          <w:szCs w:val="24"/>
        </w:rPr>
        <w:t>THE FAITHFULNESS OF THE FATHER STEPHEN THE TRUE SAINTLY CHRISTIAN LORD OF THE UNIVERSAL CHRISTIANITY</w:t>
      </w:r>
    </w:p>
    <w:p w:rsidR="00B17184" w:rsidRPr="009C279B" w:rsidRDefault="00B17184" w:rsidP="00B17184">
      <w:pPr>
        <w:spacing w:line="480" w:lineRule="auto"/>
        <w:jc w:val="both"/>
        <w:rPr>
          <w:sz w:val="24"/>
          <w:szCs w:val="24"/>
        </w:rPr>
      </w:pPr>
      <w:r w:rsidRPr="009C279B">
        <w:rPr>
          <w:sz w:val="24"/>
          <w:szCs w:val="24"/>
        </w:rPr>
        <w:t>The Faithfulness of the Father Stephen: The Father Stephen’s Faithfulness is an Integral Part of His Divine Nature is in Numbers 23:19; Lamentations 3:22-23; Exodus 34:6; Deuteronomy 7:8-9; 32:4; Romans 4:21; 2</w:t>
      </w:r>
      <w:r w:rsidRPr="009C279B">
        <w:rPr>
          <w:sz w:val="24"/>
          <w:szCs w:val="24"/>
          <w:vertAlign w:val="superscript"/>
        </w:rPr>
        <w:t>nd</w:t>
      </w:r>
      <w:r w:rsidRPr="009C279B">
        <w:rPr>
          <w:sz w:val="24"/>
          <w:szCs w:val="24"/>
        </w:rPr>
        <w:t xml:space="preserve"> Timothy 2:13 &amp; Acts 6:3. The Father Stephen is Faithful to His Name and Divine Character is in 2</w:t>
      </w:r>
      <w:r w:rsidRPr="009C279B">
        <w:rPr>
          <w:sz w:val="24"/>
          <w:szCs w:val="24"/>
          <w:vertAlign w:val="superscript"/>
        </w:rPr>
        <w:t>nd</w:t>
      </w:r>
      <w:r w:rsidRPr="009C279B">
        <w:rPr>
          <w:sz w:val="24"/>
          <w:szCs w:val="24"/>
        </w:rPr>
        <w:t xml:space="preserve"> Timothy 2:13; Nehemiah 9:8; Psalms 106:8; 1</w:t>
      </w:r>
      <w:r w:rsidRPr="009C279B">
        <w:rPr>
          <w:sz w:val="24"/>
          <w:szCs w:val="24"/>
          <w:vertAlign w:val="superscript"/>
        </w:rPr>
        <w:t>st</w:t>
      </w:r>
      <w:r w:rsidRPr="009C279B">
        <w:rPr>
          <w:sz w:val="24"/>
          <w:szCs w:val="24"/>
        </w:rPr>
        <w:t xml:space="preserve"> Thessalonians 5:24 &amp; Hebrews 6:13-18. The Father Stephen’s Faithfulness is Known through His Fulfilled Promises is in Joshua 21:45; 23:14; 1</w:t>
      </w:r>
      <w:r w:rsidRPr="009C279B">
        <w:rPr>
          <w:sz w:val="24"/>
          <w:szCs w:val="24"/>
          <w:vertAlign w:val="superscript"/>
        </w:rPr>
        <w:t>st</w:t>
      </w:r>
      <w:r w:rsidRPr="009C279B">
        <w:rPr>
          <w:sz w:val="24"/>
          <w:szCs w:val="24"/>
        </w:rPr>
        <w:t xml:space="preserve"> Kings 8:56; 1</w:t>
      </w:r>
      <w:r w:rsidRPr="009C279B">
        <w:rPr>
          <w:sz w:val="24"/>
          <w:szCs w:val="24"/>
          <w:vertAlign w:val="superscript"/>
        </w:rPr>
        <w:t>st</w:t>
      </w:r>
      <w:r w:rsidRPr="009C279B">
        <w:rPr>
          <w:sz w:val="24"/>
          <w:szCs w:val="24"/>
        </w:rPr>
        <w:t xml:space="preserve"> Chronicles 16:15; Psalms 145:13; 2</w:t>
      </w:r>
      <w:r w:rsidRPr="009C279B">
        <w:rPr>
          <w:sz w:val="24"/>
          <w:szCs w:val="24"/>
          <w:vertAlign w:val="superscript"/>
        </w:rPr>
        <w:t>nd</w:t>
      </w:r>
      <w:r w:rsidRPr="009C279B">
        <w:rPr>
          <w:sz w:val="24"/>
          <w:szCs w:val="24"/>
        </w:rPr>
        <w:t xml:space="preserve"> Peter 3:9 &amp; Acts 1:4-7; 2:32-33. The Examples of the Father Stephen’s Faithfulness in His Fulfilled Promises: Abraham’s Fatherhood is in Genesis 12:2-3; 15:4; 21:1-2; Romans 9:9; Galatians 4:28 &amp; Hebrews 6:13-15; 11:11. The Building of the Temple Authorities also called the Business </w:t>
      </w:r>
      <w:r w:rsidRPr="009C279B">
        <w:rPr>
          <w:sz w:val="24"/>
          <w:szCs w:val="24"/>
        </w:rPr>
        <w:lastRenderedPageBreak/>
        <w:t>Authorities or the Command Post Authorities is in 2</w:t>
      </w:r>
      <w:r w:rsidRPr="009C279B">
        <w:rPr>
          <w:sz w:val="24"/>
          <w:szCs w:val="24"/>
          <w:vertAlign w:val="superscript"/>
        </w:rPr>
        <w:t>nd</w:t>
      </w:r>
      <w:r w:rsidRPr="009C279B">
        <w:rPr>
          <w:sz w:val="24"/>
          <w:szCs w:val="24"/>
        </w:rPr>
        <w:t xml:space="preserve"> Samuel 7:12-13; 1</w:t>
      </w:r>
      <w:r w:rsidRPr="009C279B">
        <w:rPr>
          <w:sz w:val="24"/>
          <w:szCs w:val="24"/>
          <w:vertAlign w:val="superscript"/>
        </w:rPr>
        <w:t>st</w:t>
      </w:r>
      <w:r w:rsidRPr="009C279B">
        <w:rPr>
          <w:sz w:val="24"/>
          <w:szCs w:val="24"/>
        </w:rPr>
        <w:t xml:space="preserve"> Chronicles 17:11-12; 2</w:t>
      </w:r>
      <w:r w:rsidRPr="009C279B">
        <w:rPr>
          <w:sz w:val="24"/>
          <w:szCs w:val="24"/>
          <w:vertAlign w:val="superscript"/>
        </w:rPr>
        <w:t>nd</w:t>
      </w:r>
      <w:r w:rsidRPr="009C279B">
        <w:rPr>
          <w:sz w:val="24"/>
          <w:szCs w:val="24"/>
        </w:rPr>
        <w:t xml:space="preserve"> Chronicles 6:7-11 &amp; 1</w:t>
      </w:r>
      <w:r w:rsidRPr="009C279B">
        <w:rPr>
          <w:sz w:val="24"/>
          <w:szCs w:val="24"/>
          <w:vertAlign w:val="superscript"/>
        </w:rPr>
        <w:t>st</w:t>
      </w:r>
      <w:r w:rsidRPr="009C279B">
        <w:rPr>
          <w:sz w:val="24"/>
          <w:szCs w:val="24"/>
        </w:rPr>
        <w:t xml:space="preserve"> Kings 8:17-21 &amp; Acts 6:2-8; 15:6-29. The Exile in Babylon is in Jeremiah 25:8-11; 52:12-16, 27; 29:10; 2</w:t>
      </w:r>
      <w:r w:rsidRPr="009C279B">
        <w:rPr>
          <w:sz w:val="24"/>
          <w:szCs w:val="24"/>
          <w:vertAlign w:val="superscript"/>
        </w:rPr>
        <w:t>nd</w:t>
      </w:r>
      <w:r w:rsidRPr="009C279B">
        <w:rPr>
          <w:sz w:val="24"/>
          <w:szCs w:val="24"/>
        </w:rPr>
        <w:t xml:space="preserve"> Kings 25:8-12; 2</w:t>
      </w:r>
      <w:r w:rsidRPr="009C279B">
        <w:rPr>
          <w:sz w:val="24"/>
          <w:szCs w:val="24"/>
          <w:vertAlign w:val="superscript"/>
        </w:rPr>
        <w:t>nd</w:t>
      </w:r>
      <w:r w:rsidRPr="009C279B">
        <w:rPr>
          <w:sz w:val="24"/>
          <w:szCs w:val="24"/>
        </w:rPr>
        <w:t xml:space="preserve"> Chronicles 36:17-21; Ezra 1:1-3; Daniel 9:2-3, 15-19 &amp; Acts 7:42-43. The Father Stephens Faithfulness is Revealed to the Faithful is in 2</w:t>
      </w:r>
      <w:r w:rsidRPr="009C279B">
        <w:rPr>
          <w:sz w:val="24"/>
          <w:szCs w:val="24"/>
          <w:vertAlign w:val="superscript"/>
        </w:rPr>
        <w:t>nd</w:t>
      </w:r>
      <w:r w:rsidRPr="009C279B">
        <w:rPr>
          <w:sz w:val="24"/>
          <w:szCs w:val="24"/>
        </w:rPr>
        <w:t xml:space="preserve"> Samuel 22:26; Galatians 3:14 &amp; Hebrews 10:23. The Father Stephen’s Faithfulness is Forever Constant is in Romans 3:3-4; Ezekiel 12:25; Habakkuk 2:3; 2</w:t>
      </w:r>
      <w:r w:rsidRPr="009C279B">
        <w:rPr>
          <w:sz w:val="24"/>
          <w:szCs w:val="24"/>
          <w:vertAlign w:val="superscript"/>
        </w:rPr>
        <w:t>nd</w:t>
      </w:r>
      <w:r w:rsidRPr="009C279B">
        <w:rPr>
          <w:sz w:val="24"/>
          <w:szCs w:val="24"/>
        </w:rPr>
        <w:t xml:space="preserve"> Timothy 2:13 &amp; Acts 6:3-8, 10; 7:1-53; 17:23-31. The Son Jesus Christ &amp; His Son Enoch (that will never die) is the Ultimate Evidence of the Father Stephen’s Faithfulness is in John 14:9-11; Romans 15:8-9; 2</w:t>
      </w:r>
      <w:r w:rsidRPr="009C279B">
        <w:rPr>
          <w:sz w:val="24"/>
          <w:szCs w:val="24"/>
          <w:vertAlign w:val="superscript"/>
        </w:rPr>
        <w:t>nd</w:t>
      </w:r>
      <w:r w:rsidRPr="009C279B">
        <w:rPr>
          <w:sz w:val="24"/>
          <w:szCs w:val="24"/>
        </w:rPr>
        <w:t xml:space="preserve"> Corinthians 1:20-22; Hebrews 3:2-6; 11:5; Revelation 1:5; 19:11; Jude 14-15; Genesis 5:23-24. </w:t>
      </w:r>
    </w:p>
    <w:p w:rsidR="00B17184" w:rsidRPr="009C279B" w:rsidRDefault="00B17184" w:rsidP="00B17184">
      <w:pPr>
        <w:spacing w:line="480" w:lineRule="auto"/>
        <w:jc w:val="center"/>
        <w:rPr>
          <w:b/>
          <w:sz w:val="24"/>
          <w:szCs w:val="24"/>
        </w:rPr>
      </w:pPr>
      <w:r w:rsidRPr="009C279B">
        <w:rPr>
          <w:b/>
          <w:sz w:val="24"/>
          <w:szCs w:val="24"/>
        </w:rPr>
        <w:t>THE LORD ENOCH’S FAITHFULNESS</w:t>
      </w:r>
    </w:p>
    <w:p w:rsidR="00B17184" w:rsidRPr="009C279B" w:rsidRDefault="00B17184" w:rsidP="00B17184">
      <w:pPr>
        <w:spacing w:line="480" w:lineRule="auto"/>
        <w:jc w:val="both"/>
        <w:rPr>
          <w:sz w:val="24"/>
          <w:szCs w:val="24"/>
        </w:rPr>
      </w:pPr>
      <w:r w:rsidRPr="009C279B">
        <w:rPr>
          <w:sz w:val="24"/>
          <w:szCs w:val="24"/>
        </w:rPr>
        <w:t>The white skin color Lord Enoch’s name means “</w:t>
      </w:r>
      <w:r w:rsidRPr="009C279B">
        <w:rPr>
          <w:b/>
          <w:sz w:val="24"/>
          <w:szCs w:val="24"/>
        </w:rPr>
        <w:t>Pleased God in Lordship</w:t>
      </w:r>
      <w:r w:rsidRPr="009C279B">
        <w:rPr>
          <w:sz w:val="24"/>
          <w:szCs w:val="24"/>
        </w:rPr>
        <w:t>.” The Lord Stephen Christ (Anointed Yahweh in Lordship) of the Gospel of Acts will come back in the Spirit and Power of the Lord Enoch in John 8:58. The Lord Enoch’s Kingdom last for “</w:t>
      </w:r>
      <w:r w:rsidRPr="009C279B">
        <w:rPr>
          <w:b/>
          <w:sz w:val="24"/>
          <w:szCs w:val="24"/>
        </w:rPr>
        <w:t>Multi-Trillion Year Reign</w:t>
      </w:r>
      <w:r w:rsidRPr="009C279B">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w:t>
      </w:r>
      <w:r w:rsidRPr="009C279B">
        <w:rPr>
          <w:sz w:val="24"/>
          <w:szCs w:val="24"/>
        </w:rPr>
        <w:lastRenderedPageBreak/>
        <w:t xml:space="preserve">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w:t>
      </w:r>
    </w:p>
    <w:p w:rsidR="00B17184" w:rsidRPr="009C279B" w:rsidRDefault="00B17184" w:rsidP="00B17184">
      <w:pPr>
        <w:spacing w:line="480" w:lineRule="auto"/>
        <w:jc w:val="center"/>
        <w:rPr>
          <w:b/>
          <w:sz w:val="24"/>
          <w:szCs w:val="24"/>
        </w:rPr>
      </w:pPr>
      <w:r w:rsidRPr="009C279B">
        <w:rPr>
          <w:b/>
          <w:sz w:val="24"/>
          <w:szCs w:val="24"/>
        </w:rPr>
        <w:t>The Father Stephen’s Hope of His Trust</w:t>
      </w:r>
    </w:p>
    <w:p w:rsidR="00B17184" w:rsidRPr="009C279B" w:rsidRDefault="00B17184" w:rsidP="00B17184">
      <w:pPr>
        <w:spacing w:line="480" w:lineRule="auto"/>
        <w:jc w:val="both"/>
        <w:rPr>
          <w:sz w:val="24"/>
          <w:szCs w:val="24"/>
        </w:rPr>
      </w:pPr>
      <w:r w:rsidRPr="009C279B">
        <w:rPr>
          <w:sz w:val="24"/>
          <w:szCs w:val="24"/>
        </w:rPr>
        <w:t>The Divine Nature of Hope: Hope that an Event will take place is in 1</w:t>
      </w:r>
      <w:r w:rsidRPr="009C279B">
        <w:rPr>
          <w:sz w:val="24"/>
          <w:szCs w:val="24"/>
          <w:vertAlign w:val="superscript"/>
        </w:rPr>
        <w:t>st</w:t>
      </w:r>
      <w:r w:rsidRPr="009C279B">
        <w:rPr>
          <w:sz w:val="24"/>
          <w:szCs w:val="24"/>
        </w:rPr>
        <w:t xml:space="preserve"> Corinthians 9:10, 15; 16:7; 2</w:t>
      </w:r>
      <w:r w:rsidRPr="009C279B">
        <w:rPr>
          <w:sz w:val="24"/>
          <w:szCs w:val="24"/>
          <w:vertAlign w:val="superscript"/>
        </w:rPr>
        <w:t>nd</w:t>
      </w:r>
      <w:r w:rsidRPr="009C279B">
        <w:rPr>
          <w:sz w:val="24"/>
          <w:szCs w:val="24"/>
        </w:rPr>
        <w:t xml:space="preserve"> Corinthians 1:13-14; 5:11; 11:1; 1</w:t>
      </w:r>
      <w:r w:rsidRPr="009C279B">
        <w:rPr>
          <w:sz w:val="24"/>
          <w:szCs w:val="24"/>
          <w:vertAlign w:val="superscript"/>
        </w:rPr>
        <w:t>st</w:t>
      </w:r>
      <w:r w:rsidRPr="009C279B">
        <w:rPr>
          <w:sz w:val="24"/>
          <w:szCs w:val="24"/>
        </w:rPr>
        <w:t xml:space="preserve"> Timothy 3:14; Esther 9:1; Philippians 2:19, 23; Philemon 22; 2</w:t>
      </w:r>
      <w:r w:rsidRPr="009C279B">
        <w:rPr>
          <w:sz w:val="24"/>
          <w:szCs w:val="24"/>
          <w:vertAlign w:val="superscript"/>
        </w:rPr>
        <w:t>nd</w:t>
      </w:r>
      <w:r w:rsidRPr="009C279B">
        <w:rPr>
          <w:sz w:val="24"/>
          <w:szCs w:val="24"/>
        </w:rPr>
        <w:t xml:space="preserve"> John 12; 3</w:t>
      </w:r>
      <w:r w:rsidRPr="009C279B">
        <w:rPr>
          <w:sz w:val="24"/>
          <w:szCs w:val="24"/>
          <w:vertAlign w:val="superscript"/>
        </w:rPr>
        <w:t>rd</w:t>
      </w:r>
      <w:r w:rsidRPr="009C279B">
        <w:rPr>
          <w:sz w:val="24"/>
          <w:szCs w:val="24"/>
        </w:rPr>
        <w:t xml:space="preserve"> John 14; Romans 15:24; Luke 6:34 &amp; Acts 24:26. Hope for a Positive Outcome is in Ecclesiastes 9:4; Ruth 1:12; 2</w:t>
      </w:r>
      <w:r w:rsidRPr="009C279B">
        <w:rPr>
          <w:sz w:val="24"/>
          <w:szCs w:val="24"/>
          <w:vertAlign w:val="superscript"/>
        </w:rPr>
        <w:t>nd</w:t>
      </w:r>
      <w:r w:rsidRPr="009C279B">
        <w:rPr>
          <w:sz w:val="24"/>
          <w:szCs w:val="24"/>
        </w:rPr>
        <w:t xml:space="preserve"> Kings 4:28; Proverbs 19:18 &amp; Romans 11:14. The Misplaced Hope or Vain Hope is in Psalms 33:17; Jeremiah 23:16; 50:7; Job 8:13-14; 11:20; Proverbs 26:12; 29:20 &amp; 1</w:t>
      </w:r>
      <w:r w:rsidRPr="009C279B">
        <w:rPr>
          <w:sz w:val="24"/>
          <w:szCs w:val="24"/>
          <w:vertAlign w:val="superscript"/>
        </w:rPr>
        <w:t>st</w:t>
      </w:r>
      <w:r w:rsidRPr="009C279B">
        <w:rPr>
          <w:sz w:val="24"/>
          <w:szCs w:val="24"/>
        </w:rPr>
        <w:t xml:space="preserve"> Timothy 6:17. Hope removed or not satisfied is in Job 6:19-20; 14:7-12; 19:10; 27:8; 30:26; Jeremiah 8:15; 13:16; 14:19; Isaiah 38:18; Lamentations 3:18; Ezekiel 37:11; Zechariah 9:5 &amp; Luke 24:21. The Malicious Hope of the Sexual is in Proverbs 10:28; 11:7, 23; 24:19-20; Luke 20:20 &amp; Acts 16:19. </w:t>
      </w:r>
    </w:p>
    <w:p w:rsidR="00B17184" w:rsidRPr="009C279B" w:rsidRDefault="00B17184" w:rsidP="00B17184">
      <w:pPr>
        <w:spacing w:line="480" w:lineRule="auto"/>
        <w:jc w:val="both"/>
        <w:rPr>
          <w:sz w:val="24"/>
          <w:szCs w:val="24"/>
        </w:rPr>
      </w:pPr>
      <w:r w:rsidRPr="009C279B">
        <w:rPr>
          <w:sz w:val="24"/>
          <w:szCs w:val="24"/>
        </w:rPr>
        <w:t>The Hope in the Father Stephen: Hope in the Father Stephen is Commanded is in Psalms 31:24; 130:7; 131:3; 1</w:t>
      </w:r>
      <w:r w:rsidRPr="009C279B">
        <w:rPr>
          <w:sz w:val="24"/>
          <w:szCs w:val="24"/>
          <w:vertAlign w:val="superscript"/>
        </w:rPr>
        <w:t>st</w:t>
      </w:r>
      <w:r w:rsidRPr="009C279B">
        <w:rPr>
          <w:sz w:val="24"/>
          <w:szCs w:val="24"/>
        </w:rPr>
        <w:t xml:space="preserve"> Timothy 6:17; Romans 12:12 &amp; Hebrews 10:23. Hope can be placed in Holy Scripture as the Inerrant Word of the Father Stephen is in Psalms 119:43, 49, 74, 81, 114, 147; </w:t>
      </w:r>
      <w:r w:rsidRPr="009C279B">
        <w:rPr>
          <w:sz w:val="24"/>
          <w:szCs w:val="24"/>
        </w:rPr>
        <w:lastRenderedPageBreak/>
        <w:t>130:5; Isaiah 42:4; Romans 15:4; Colossians 1:5 &amp; Acts 26:6. Hope can be placed in the Father Stephen in the Face of Difficulty or Fiery Trial is in Psalms 9:18; 25:19-21; 42:5; 119:116; 2</w:t>
      </w:r>
      <w:r w:rsidRPr="009C279B">
        <w:rPr>
          <w:sz w:val="24"/>
          <w:szCs w:val="24"/>
          <w:vertAlign w:val="superscript"/>
        </w:rPr>
        <w:t>nd</w:t>
      </w:r>
      <w:r w:rsidRPr="009C279B">
        <w:rPr>
          <w:sz w:val="24"/>
          <w:szCs w:val="24"/>
        </w:rPr>
        <w:t xml:space="preserve"> Corinthians 1:10; Ezra 10:2; Job 5:16; 13:15 &amp; 1</w:t>
      </w:r>
      <w:r w:rsidRPr="009C279B">
        <w:rPr>
          <w:sz w:val="24"/>
          <w:szCs w:val="24"/>
          <w:vertAlign w:val="superscript"/>
        </w:rPr>
        <w:t>st</w:t>
      </w:r>
      <w:r w:rsidRPr="009C279B">
        <w:rPr>
          <w:sz w:val="24"/>
          <w:szCs w:val="24"/>
        </w:rPr>
        <w:t xml:space="preserve"> Timothy 5:5. The Outcome of Hoping in the Father Stephen: It brings Eternal Security and Sure Confidence is in Psalms 146:5; Job 11:18; Psalms 25:3; 33:17-18, 20-22; 39:7; 52:9; 71:5; 147:11; Jeremiah 14:22; Lamentations 3:21-22; Romans 15:12; 1</w:t>
      </w:r>
      <w:r w:rsidRPr="009C279B">
        <w:rPr>
          <w:sz w:val="24"/>
          <w:szCs w:val="24"/>
          <w:vertAlign w:val="superscript"/>
        </w:rPr>
        <w:t>st</w:t>
      </w:r>
      <w:r w:rsidRPr="009C279B">
        <w:rPr>
          <w:sz w:val="24"/>
          <w:szCs w:val="24"/>
        </w:rPr>
        <w:t xml:space="preserve"> Timothy 4:10 &amp; Acts 24:15. It leads to Specific Results is in Psalms 33:22; 37:9; 62:5; 71:14; Proverbs 24:14-16; Isaiah 40:31; 51:5; Jeremiah 29:11; Lamentations 3:25; Micah 7:7; Zechariah 9:12; Romans 4:18; 5:2, 5; 15:13; 2</w:t>
      </w:r>
      <w:r w:rsidRPr="009C279B">
        <w:rPr>
          <w:sz w:val="24"/>
          <w:szCs w:val="24"/>
          <w:vertAlign w:val="superscript"/>
        </w:rPr>
        <w:t>nd</w:t>
      </w:r>
      <w:r w:rsidRPr="009C279B">
        <w:rPr>
          <w:sz w:val="24"/>
          <w:szCs w:val="24"/>
        </w:rPr>
        <w:t xml:space="preserve"> Corinthians 1:7; 10:15; 1</w:t>
      </w:r>
      <w:r w:rsidRPr="009C279B">
        <w:rPr>
          <w:sz w:val="24"/>
          <w:szCs w:val="24"/>
          <w:vertAlign w:val="superscript"/>
        </w:rPr>
        <w:t>st</w:t>
      </w:r>
      <w:r w:rsidRPr="009C279B">
        <w:rPr>
          <w:sz w:val="24"/>
          <w:szCs w:val="24"/>
        </w:rPr>
        <w:t xml:space="preserve"> Thessalonians 1:3; 2</w:t>
      </w:r>
      <w:r w:rsidRPr="009C279B">
        <w:rPr>
          <w:sz w:val="24"/>
          <w:szCs w:val="24"/>
          <w:vertAlign w:val="superscript"/>
        </w:rPr>
        <w:t>nd</w:t>
      </w:r>
      <w:r w:rsidRPr="009C279B">
        <w:rPr>
          <w:sz w:val="24"/>
          <w:szCs w:val="24"/>
        </w:rPr>
        <w:t xml:space="preserve"> Timothy 2:25; Titus 1:2; 1</w:t>
      </w:r>
      <w:r w:rsidRPr="009C279B">
        <w:rPr>
          <w:sz w:val="24"/>
          <w:szCs w:val="24"/>
          <w:vertAlign w:val="superscript"/>
        </w:rPr>
        <w:t>st</w:t>
      </w:r>
      <w:r w:rsidRPr="009C279B">
        <w:rPr>
          <w:sz w:val="24"/>
          <w:szCs w:val="24"/>
        </w:rPr>
        <w:t xml:space="preserve"> Peter 3:5 &amp; 1</w:t>
      </w:r>
      <w:r w:rsidRPr="009C279B">
        <w:rPr>
          <w:sz w:val="24"/>
          <w:szCs w:val="24"/>
          <w:vertAlign w:val="superscript"/>
        </w:rPr>
        <w:t>st</w:t>
      </w:r>
      <w:r w:rsidRPr="009C279B">
        <w:rPr>
          <w:sz w:val="24"/>
          <w:szCs w:val="24"/>
        </w:rPr>
        <w:t xml:space="preserve"> John 3:3. </w:t>
      </w:r>
    </w:p>
    <w:p w:rsidR="00B17184" w:rsidRPr="009C279B" w:rsidRDefault="00B17184" w:rsidP="00B17184">
      <w:pPr>
        <w:spacing w:line="480" w:lineRule="auto"/>
        <w:jc w:val="both"/>
        <w:rPr>
          <w:sz w:val="24"/>
          <w:szCs w:val="24"/>
        </w:rPr>
      </w:pPr>
      <w:r w:rsidRPr="009C279B">
        <w:rPr>
          <w:sz w:val="24"/>
          <w:szCs w:val="24"/>
        </w:rPr>
        <w:t>The Hope as Confidence in the Father Stephen: The Father Stephen is the Hope of all Saintly Christian Lords &amp; all Saintly Christian Ladies is in Psalms 71:5; Jeremiah 14:8; 17:13; Isaiah 11:10; 42:4; Matthew 12:21; Romans 15:12-13; 1</w:t>
      </w:r>
      <w:r w:rsidRPr="009C279B">
        <w:rPr>
          <w:sz w:val="24"/>
          <w:szCs w:val="24"/>
          <w:vertAlign w:val="superscript"/>
        </w:rPr>
        <w:t>st</w:t>
      </w:r>
      <w:r w:rsidRPr="009C279B">
        <w:rPr>
          <w:sz w:val="24"/>
          <w:szCs w:val="24"/>
        </w:rPr>
        <w:t xml:space="preserve"> Timothy 1:1; 4:10; 1</w:t>
      </w:r>
      <w:r w:rsidRPr="009C279B">
        <w:rPr>
          <w:sz w:val="24"/>
          <w:szCs w:val="24"/>
          <w:vertAlign w:val="superscript"/>
        </w:rPr>
        <w:t>st</w:t>
      </w:r>
      <w:r w:rsidRPr="009C279B">
        <w:rPr>
          <w:sz w:val="24"/>
          <w:szCs w:val="24"/>
        </w:rPr>
        <w:t xml:space="preserve"> Peter 1:13-21 &amp; Acts 28:20. The Hope of the Resurrection and Eternal Life is in Titus 1:2; 3:7; Psalms 16:9; Romans 8:24; 1</w:t>
      </w:r>
      <w:r w:rsidRPr="009C279B">
        <w:rPr>
          <w:sz w:val="24"/>
          <w:szCs w:val="24"/>
          <w:vertAlign w:val="superscript"/>
        </w:rPr>
        <w:t>st</w:t>
      </w:r>
      <w:r w:rsidRPr="009C279B">
        <w:rPr>
          <w:sz w:val="24"/>
          <w:szCs w:val="24"/>
        </w:rPr>
        <w:t xml:space="preserve"> Corinthians 15:19; Hebrews 6:11; 7:19; 1</w:t>
      </w:r>
      <w:r w:rsidRPr="009C279B">
        <w:rPr>
          <w:sz w:val="24"/>
          <w:szCs w:val="24"/>
          <w:vertAlign w:val="superscript"/>
        </w:rPr>
        <w:t>st</w:t>
      </w:r>
      <w:r w:rsidRPr="009C279B">
        <w:rPr>
          <w:sz w:val="24"/>
          <w:szCs w:val="24"/>
        </w:rPr>
        <w:t xml:space="preserve"> Peter 1:3 &amp; Acts 2:25-33; 23:6; 24:15. The Hope of the Future Glory is in Romans 5:2; 8:18-21; 2</w:t>
      </w:r>
      <w:r w:rsidRPr="009C279B">
        <w:rPr>
          <w:sz w:val="24"/>
          <w:szCs w:val="24"/>
          <w:vertAlign w:val="superscript"/>
        </w:rPr>
        <w:t>nd</w:t>
      </w:r>
      <w:r w:rsidRPr="009C279B">
        <w:rPr>
          <w:sz w:val="24"/>
          <w:szCs w:val="24"/>
        </w:rPr>
        <w:t xml:space="preserve"> Corinthians 3:10-12; Galatians 5:5; Ephesians 1:12, 18; 1</w:t>
      </w:r>
      <w:r w:rsidRPr="009C279B">
        <w:rPr>
          <w:sz w:val="24"/>
          <w:szCs w:val="24"/>
          <w:vertAlign w:val="superscript"/>
        </w:rPr>
        <w:t>st</w:t>
      </w:r>
      <w:r w:rsidRPr="009C279B">
        <w:rPr>
          <w:sz w:val="24"/>
          <w:szCs w:val="24"/>
        </w:rPr>
        <w:t xml:space="preserve"> Thessalonians 2:19; 5:8; Colossians 1:27; Titus 2:13 &amp; 2</w:t>
      </w:r>
      <w:r w:rsidRPr="009C279B">
        <w:rPr>
          <w:sz w:val="24"/>
          <w:szCs w:val="24"/>
          <w:vertAlign w:val="superscript"/>
        </w:rPr>
        <w:t>nd</w:t>
      </w:r>
      <w:r w:rsidRPr="009C279B">
        <w:rPr>
          <w:sz w:val="24"/>
          <w:szCs w:val="24"/>
        </w:rPr>
        <w:t xml:space="preserve"> Timothy 4:8. True Hope is a Saintly Christian Lord’s Virtue is in Romans 5:3-4; 12:12; 15:13; 1</w:t>
      </w:r>
      <w:r w:rsidRPr="009C279B">
        <w:rPr>
          <w:sz w:val="24"/>
          <w:szCs w:val="24"/>
          <w:vertAlign w:val="superscript"/>
        </w:rPr>
        <w:t>st</w:t>
      </w:r>
      <w:r w:rsidRPr="009C279B">
        <w:rPr>
          <w:sz w:val="24"/>
          <w:szCs w:val="24"/>
        </w:rPr>
        <w:t xml:space="preserve"> Corinthians 13:7, 13; Ephesians 4:4; Colossians 1:23; Hebrews 3:6 &amp; 1</w:t>
      </w:r>
      <w:r w:rsidRPr="009C279B">
        <w:rPr>
          <w:sz w:val="24"/>
          <w:szCs w:val="24"/>
          <w:vertAlign w:val="superscript"/>
        </w:rPr>
        <w:t>st</w:t>
      </w:r>
      <w:r w:rsidRPr="009C279B">
        <w:rPr>
          <w:sz w:val="24"/>
          <w:szCs w:val="24"/>
        </w:rPr>
        <w:t xml:space="preserve"> Peter 3:15. The Effect of the Future Hope on the Living now is in Colossians 1:4-5; Romans 8:22-23; 1</w:t>
      </w:r>
      <w:r w:rsidRPr="009C279B">
        <w:rPr>
          <w:sz w:val="24"/>
          <w:szCs w:val="24"/>
          <w:vertAlign w:val="superscript"/>
        </w:rPr>
        <w:t>st</w:t>
      </w:r>
      <w:r w:rsidRPr="009C279B">
        <w:rPr>
          <w:sz w:val="24"/>
          <w:szCs w:val="24"/>
        </w:rPr>
        <w:t xml:space="preserve"> Thessalonians 1:3; 5:8; Hebrews 6:19; 1</w:t>
      </w:r>
      <w:r w:rsidRPr="009C279B">
        <w:rPr>
          <w:sz w:val="24"/>
          <w:szCs w:val="24"/>
          <w:vertAlign w:val="superscript"/>
        </w:rPr>
        <w:t>st</w:t>
      </w:r>
      <w:r w:rsidRPr="009C279B">
        <w:rPr>
          <w:sz w:val="24"/>
          <w:szCs w:val="24"/>
        </w:rPr>
        <w:t xml:space="preserve"> Peter 1:13 &amp; 1</w:t>
      </w:r>
      <w:r w:rsidRPr="009C279B">
        <w:rPr>
          <w:sz w:val="24"/>
          <w:szCs w:val="24"/>
          <w:vertAlign w:val="superscript"/>
        </w:rPr>
        <w:t>st</w:t>
      </w:r>
      <w:r w:rsidRPr="009C279B">
        <w:rPr>
          <w:sz w:val="24"/>
          <w:szCs w:val="24"/>
        </w:rPr>
        <w:t xml:space="preserve"> John 3:1-3. </w:t>
      </w:r>
    </w:p>
    <w:p w:rsidR="00B17184" w:rsidRPr="009C279B" w:rsidRDefault="00B17184" w:rsidP="00B17184">
      <w:pPr>
        <w:spacing w:line="480" w:lineRule="auto"/>
        <w:jc w:val="both"/>
        <w:rPr>
          <w:sz w:val="24"/>
          <w:szCs w:val="24"/>
        </w:rPr>
      </w:pPr>
      <w:r w:rsidRPr="009C279B">
        <w:rPr>
          <w:sz w:val="24"/>
          <w:szCs w:val="24"/>
        </w:rPr>
        <w:lastRenderedPageBreak/>
        <w:t>The Results of Hope’s Absence: Feeling’s produced by a Lack of Hope: Despair is in Job 6:11; 7:6; 17:13-15; Psalms 88:15-18; Proverbs 13:12; 1</w:t>
      </w:r>
      <w:r w:rsidRPr="009C279B">
        <w:rPr>
          <w:sz w:val="24"/>
          <w:szCs w:val="24"/>
          <w:vertAlign w:val="superscript"/>
        </w:rPr>
        <w:t>st</w:t>
      </w:r>
      <w:r w:rsidRPr="009C279B">
        <w:rPr>
          <w:sz w:val="24"/>
          <w:szCs w:val="24"/>
        </w:rPr>
        <w:t xml:space="preserve"> Chronicles 29:15; Ecclesiastes 2:17; Isaiah 19:9; 38:18 &amp; 2</w:t>
      </w:r>
      <w:r w:rsidRPr="009C279B">
        <w:rPr>
          <w:sz w:val="24"/>
          <w:szCs w:val="24"/>
          <w:vertAlign w:val="superscript"/>
        </w:rPr>
        <w:t>nd</w:t>
      </w:r>
      <w:r w:rsidRPr="009C279B">
        <w:rPr>
          <w:sz w:val="24"/>
          <w:szCs w:val="24"/>
        </w:rPr>
        <w:t xml:space="preserve"> Corinthians 1:8. A Sense of being Abandoned by the Father Stephen is in Psalms 22:1-2; Lamentations 3:18 &amp; Ezekiel 37:11. A Deep longing for Life to End is in 1</w:t>
      </w:r>
      <w:r w:rsidRPr="009C279B">
        <w:rPr>
          <w:sz w:val="24"/>
          <w:szCs w:val="24"/>
          <w:vertAlign w:val="superscript"/>
        </w:rPr>
        <w:t>st</w:t>
      </w:r>
      <w:r w:rsidRPr="009C279B">
        <w:rPr>
          <w:sz w:val="24"/>
          <w:szCs w:val="24"/>
        </w:rPr>
        <w:t xml:space="preserve"> Kings 19:4; Job 3:20-21; Ecclesiastes 4:1-2; Genesis 27:46; Numbers 11:15; Job 7:13-15; Jeremiah 8:3; Jonah 4:3, 8 &amp; Revelation 9:6. The Outcome of a Lack of Hope: The Choice of trusting in the Father Stephen or the Futile Self-Effort is in Romans 4:18; Jonah 1:13-14; Jeremiah 18:11-12 &amp; Acts 27:20. Suicide is in Matthew 27:5; 1</w:t>
      </w:r>
      <w:r w:rsidRPr="009C279B">
        <w:rPr>
          <w:sz w:val="24"/>
          <w:szCs w:val="24"/>
          <w:vertAlign w:val="superscript"/>
        </w:rPr>
        <w:t>st</w:t>
      </w:r>
      <w:r w:rsidRPr="009C279B">
        <w:rPr>
          <w:sz w:val="24"/>
          <w:szCs w:val="24"/>
        </w:rPr>
        <w:t xml:space="preserve"> Samuel 31:4; 2</w:t>
      </w:r>
      <w:r w:rsidRPr="009C279B">
        <w:rPr>
          <w:sz w:val="24"/>
          <w:szCs w:val="24"/>
          <w:vertAlign w:val="superscript"/>
        </w:rPr>
        <w:t>nd</w:t>
      </w:r>
      <w:r w:rsidRPr="009C279B">
        <w:rPr>
          <w:sz w:val="24"/>
          <w:szCs w:val="24"/>
        </w:rPr>
        <w:t xml:space="preserve"> Samuel 17:23 &amp; 1</w:t>
      </w:r>
      <w:r w:rsidRPr="009C279B">
        <w:rPr>
          <w:sz w:val="24"/>
          <w:szCs w:val="24"/>
          <w:vertAlign w:val="superscript"/>
        </w:rPr>
        <w:t>st</w:t>
      </w:r>
      <w:r w:rsidRPr="009C279B">
        <w:rPr>
          <w:sz w:val="24"/>
          <w:szCs w:val="24"/>
        </w:rPr>
        <w:t xml:space="preserve"> Kings 16:18. </w:t>
      </w:r>
    </w:p>
    <w:p w:rsidR="00B17184" w:rsidRPr="009C279B" w:rsidRDefault="00B17184" w:rsidP="00B17184">
      <w:pPr>
        <w:spacing w:line="480" w:lineRule="auto"/>
        <w:jc w:val="both"/>
        <w:rPr>
          <w:sz w:val="24"/>
          <w:szCs w:val="24"/>
        </w:rPr>
      </w:pPr>
      <w:r w:rsidRPr="009C279B">
        <w:rPr>
          <w:sz w:val="24"/>
          <w:szCs w:val="24"/>
        </w:rPr>
        <w:t>The Results of Hope: Hope reassures Saintly Christian Lord’s in this present life: Hope reassures Christians in their Faith is in Hebrews 3:6; 7:18-22; 10:23 &amp; Ephesians 1:18-19. Hope encourages Christians to Rejoice is in Romans 5:1-2; 12:12. Hope encourages Christians is in Psalms 31:2; Isaiah 40:31; 49:23 &amp; Romans 5:3-5. Hope encourages Christians to look for Restoration &amp; Refreshing is in Psalms 73:9; Jeremiah 14:8; 31:17; Lamentations 3:29-31; Hosea 2:15 &amp; Zechariah 9:12. Hope leads to more effective Christian Holy Living &amp; True Witness: Hope encourages Christians to be Bold and Courageous is in 2</w:t>
      </w:r>
      <w:r w:rsidRPr="009C279B">
        <w:rPr>
          <w:sz w:val="24"/>
          <w:szCs w:val="24"/>
          <w:vertAlign w:val="superscript"/>
        </w:rPr>
        <w:t>nd</w:t>
      </w:r>
      <w:r w:rsidRPr="009C279B">
        <w:rPr>
          <w:sz w:val="24"/>
          <w:szCs w:val="24"/>
        </w:rPr>
        <w:t xml:space="preserve"> Corinthians 3:12. Hope encourages Christians to Evangelize is in 1</w:t>
      </w:r>
      <w:r w:rsidRPr="009C279B">
        <w:rPr>
          <w:sz w:val="24"/>
          <w:szCs w:val="24"/>
          <w:vertAlign w:val="superscript"/>
        </w:rPr>
        <w:t>st</w:t>
      </w:r>
      <w:r w:rsidRPr="009C279B">
        <w:rPr>
          <w:sz w:val="24"/>
          <w:szCs w:val="24"/>
        </w:rPr>
        <w:t xml:space="preserve"> Peter 3:15. Hope leads to Godly Living is in Psalms 25:21; Hebrews 6:10-12 &amp; 1</w:t>
      </w:r>
      <w:r w:rsidRPr="009C279B">
        <w:rPr>
          <w:sz w:val="24"/>
          <w:szCs w:val="24"/>
          <w:vertAlign w:val="superscript"/>
        </w:rPr>
        <w:t>st</w:t>
      </w:r>
      <w:r w:rsidRPr="009C279B">
        <w:rPr>
          <w:sz w:val="24"/>
          <w:szCs w:val="24"/>
        </w:rPr>
        <w:t xml:space="preserve"> John 3:2. Hope equips Christians for all Spiritual Warfare is in 1</w:t>
      </w:r>
      <w:r w:rsidRPr="009C279B">
        <w:rPr>
          <w:sz w:val="24"/>
          <w:szCs w:val="24"/>
          <w:vertAlign w:val="superscript"/>
        </w:rPr>
        <w:t>st</w:t>
      </w:r>
      <w:r w:rsidRPr="009C279B">
        <w:rPr>
          <w:sz w:val="24"/>
          <w:szCs w:val="24"/>
        </w:rPr>
        <w:t xml:space="preserve"> Thessalonians 5:8; Ephesians 6:10-20 &amp; Wisdom of Solomon 5:15-23. Hope enables Christians to Face Suffering with Confidence is in Romans 5:3-5; Psalms 22:24; 147:11 &amp; Philippians 1:20. Hope enables Christians to Face the Future with Confidence: Hope assures Christians of an Eternal Dimension to Life is in 1</w:t>
      </w:r>
      <w:r w:rsidRPr="009C279B">
        <w:rPr>
          <w:sz w:val="24"/>
          <w:szCs w:val="24"/>
          <w:vertAlign w:val="superscript"/>
        </w:rPr>
        <w:t>st</w:t>
      </w:r>
      <w:r w:rsidRPr="009C279B">
        <w:rPr>
          <w:sz w:val="24"/>
          <w:szCs w:val="24"/>
        </w:rPr>
        <w:t xml:space="preserve"> Corinthians 15:19. Hope enables Christians to Face Death with Confidence is in Psalms 16:9-10; 33:18; Job 19:25-27; 1</w:t>
      </w:r>
      <w:r w:rsidRPr="009C279B">
        <w:rPr>
          <w:sz w:val="24"/>
          <w:szCs w:val="24"/>
          <w:vertAlign w:val="superscript"/>
        </w:rPr>
        <w:t>st</w:t>
      </w:r>
      <w:r w:rsidRPr="009C279B">
        <w:rPr>
          <w:sz w:val="24"/>
          <w:szCs w:val="24"/>
        </w:rPr>
        <w:t xml:space="preserve"> Corinthians 6:14; 2</w:t>
      </w:r>
      <w:r w:rsidRPr="009C279B">
        <w:rPr>
          <w:sz w:val="24"/>
          <w:szCs w:val="24"/>
          <w:vertAlign w:val="superscript"/>
        </w:rPr>
        <w:t>nd</w:t>
      </w:r>
      <w:r w:rsidRPr="009C279B">
        <w:rPr>
          <w:sz w:val="24"/>
          <w:szCs w:val="24"/>
        </w:rPr>
        <w:t xml:space="preserve"> Corinthians 4:10-</w:t>
      </w:r>
      <w:r w:rsidRPr="009C279B">
        <w:rPr>
          <w:sz w:val="24"/>
          <w:szCs w:val="24"/>
        </w:rPr>
        <w:lastRenderedPageBreak/>
        <w:t>14; Philippians 1:3-6 &amp; Revelation 1:17-18. Hope assures Christians of their Eternal Life is in Romans 8:23-25; Titus 1:1-2; 3:7; 1</w:t>
      </w:r>
      <w:r w:rsidRPr="009C279B">
        <w:rPr>
          <w:sz w:val="24"/>
          <w:szCs w:val="24"/>
          <w:vertAlign w:val="superscript"/>
        </w:rPr>
        <w:t>st</w:t>
      </w:r>
      <w:r w:rsidRPr="009C279B">
        <w:rPr>
          <w:sz w:val="24"/>
          <w:szCs w:val="24"/>
        </w:rPr>
        <w:t xml:space="preserve"> Peter 1:3 &amp; Acts 2:26-27. Hope enables Christians to Face the sure Coming Aggravation, Anger, Wrath, Rage and Fury with Confidence is in 1</w:t>
      </w:r>
      <w:r w:rsidRPr="009C279B">
        <w:rPr>
          <w:sz w:val="24"/>
          <w:szCs w:val="24"/>
          <w:vertAlign w:val="superscript"/>
        </w:rPr>
        <w:t>st</w:t>
      </w:r>
      <w:r w:rsidRPr="009C279B">
        <w:rPr>
          <w:sz w:val="24"/>
          <w:szCs w:val="24"/>
        </w:rPr>
        <w:t xml:space="preserve"> Thessalonians 1:10. Hope assures Saintly Christian Lords (Ladies) of their Godly Inheritance in the Kingdom of Lordship is in 1</w:t>
      </w:r>
      <w:r w:rsidRPr="009C279B">
        <w:rPr>
          <w:sz w:val="24"/>
          <w:szCs w:val="24"/>
          <w:vertAlign w:val="superscript"/>
        </w:rPr>
        <w:t>st</w:t>
      </w:r>
      <w:r w:rsidRPr="009C279B">
        <w:rPr>
          <w:sz w:val="24"/>
          <w:szCs w:val="24"/>
        </w:rPr>
        <w:t xml:space="preserve"> Peter 1:3-5; Ephesians 1:18 &amp; Daniel 7:18.     </w:t>
      </w:r>
    </w:p>
    <w:p w:rsidR="00B17184" w:rsidRPr="009C279B" w:rsidRDefault="00B17184" w:rsidP="00B17184">
      <w:pPr>
        <w:spacing w:line="480" w:lineRule="auto"/>
        <w:jc w:val="center"/>
        <w:rPr>
          <w:b/>
          <w:sz w:val="24"/>
          <w:szCs w:val="24"/>
        </w:rPr>
      </w:pPr>
      <w:r w:rsidRPr="009C279B">
        <w:rPr>
          <w:b/>
          <w:sz w:val="24"/>
          <w:szCs w:val="24"/>
        </w:rPr>
        <w:t>The Trusting in the Father Stephen</w:t>
      </w:r>
    </w:p>
    <w:p w:rsidR="00B17184" w:rsidRPr="009C279B" w:rsidRDefault="00B17184" w:rsidP="00B17184">
      <w:pPr>
        <w:spacing w:line="480" w:lineRule="auto"/>
        <w:jc w:val="both"/>
        <w:rPr>
          <w:sz w:val="24"/>
          <w:szCs w:val="24"/>
        </w:rPr>
      </w:pPr>
      <w:r w:rsidRPr="009C279B">
        <w:rPr>
          <w:sz w:val="24"/>
          <w:szCs w:val="24"/>
        </w:rPr>
        <w:t>The Importance of Trusting in the Father Stephen: Trust in the Father Stephen’s Authority, Almightiness, Power, Wisdom &amp; Strength is in Exodus 14:31; 2</w:t>
      </w:r>
      <w:r w:rsidRPr="009C279B">
        <w:rPr>
          <w:sz w:val="24"/>
          <w:szCs w:val="24"/>
          <w:vertAlign w:val="superscript"/>
        </w:rPr>
        <w:t>nd</w:t>
      </w:r>
      <w:r w:rsidRPr="009C279B">
        <w:rPr>
          <w:sz w:val="24"/>
          <w:szCs w:val="24"/>
        </w:rPr>
        <w:t xml:space="preserve"> Timothy 1:12; 2</w:t>
      </w:r>
      <w:r w:rsidRPr="009C279B">
        <w:rPr>
          <w:sz w:val="24"/>
          <w:szCs w:val="24"/>
          <w:vertAlign w:val="superscript"/>
        </w:rPr>
        <w:t>nd</w:t>
      </w:r>
      <w:r w:rsidRPr="009C279B">
        <w:rPr>
          <w:sz w:val="24"/>
          <w:szCs w:val="24"/>
        </w:rPr>
        <w:t xml:space="preserve"> Samuel 22:1-3 &amp; Psalms 9:9-10; 18:2-3; 115:9-11; 144:1-2. Trust in the Father Stephen’s Unfailing Agape Love is in Psalms 13:5; 17:7; 21:7; 33:18; 52:8; 147:11 &amp; Exodus 15:13. Trust in the Father Stephen’s Salvation is in Isaiah 12:2; 25:9; 1</w:t>
      </w:r>
      <w:r w:rsidRPr="009C279B">
        <w:rPr>
          <w:sz w:val="24"/>
          <w:szCs w:val="24"/>
          <w:vertAlign w:val="superscript"/>
        </w:rPr>
        <w:t>st</w:t>
      </w:r>
      <w:r w:rsidRPr="009C279B">
        <w:rPr>
          <w:sz w:val="24"/>
          <w:szCs w:val="24"/>
        </w:rPr>
        <w:t xml:space="preserve"> Samuel 17:37 &amp; Psalms 22:4-5; 40:2-3. Trust nurtured by the Father Stephen’s revealed Truth is in Proverbs 22:19-21; 30:5; Psalms 18:30; 119:42 &amp; John 12:36; 14:1-3. The Expressions of Trust in the Father Stephen: Praise, Worship &amp; Adoration is in Psalms 4:5; 28:7; 64:10 &amp; Daniel 3:28. Perseverance in Faith is in Isaiah 7:4-7; Jeremiah 51:46-47; 2</w:t>
      </w:r>
      <w:r w:rsidRPr="009C279B">
        <w:rPr>
          <w:sz w:val="24"/>
          <w:szCs w:val="24"/>
          <w:vertAlign w:val="superscript"/>
        </w:rPr>
        <w:t>nd</w:t>
      </w:r>
      <w:r w:rsidRPr="009C279B">
        <w:rPr>
          <w:sz w:val="24"/>
          <w:szCs w:val="24"/>
        </w:rPr>
        <w:t xml:space="preserve"> Thessalonians 1:4; Hebrews 10:35-36; 12:2-3 &amp; James 1:12; 5:11. Holding on to the Father Stephen’s Promise is in 1</w:t>
      </w:r>
      <w:r w:rsidRPr="009C279B">
        <w:rPr>
          <w:sz w:val="24"/>
          <w:szCs w:val="24"/>
          <w:vertAlign w:val="superscript"/>
        </w:rPr>
        <w:t>st</w:t>
      </w:r>
      <w:r w:rsidRPr="009C279B">
        <w:rPr>
          <w:sz w:val="24"/>
          <w:szCs w:val="24"/>
        </w:rPr>
        <w:t xml:space="preserve"> Kings 8:56-57; Psalms 130:5; Romans 4:20-21; Colossians 1:5 &amp; Acts 1:4-8; 2:1-4, 30-33; 26:7. The Son Jesus’ Trust in the Father Stephen is in Psalms 22:8; 31:5; Matthew 27:43; Hebrews 2:13; Isaiah 8:17; Luke 23:46 &amp; predominately in the Gospel of John. King Hezekiah’s Trust in the Father Stephen is in 2</w:t>
      </w:r>
      <w:r w:rsidRPr="009C279B">
        <w:rPr>
          <w:sz w:val="24"/>
          <w:szCs w:val="24"/>
          <w:vertAlign w:val="superscript"/>
        </w:rPr>
        <w:t>nd</w:t>
      </w:r>
      <w:r w:rsidRPr="009C279B">
        <w:rPr>
          <w:sz w:val="24"/>
          <w:szCs w:val="24"/>
        </w:rPr>
        <w:t xml:space="preserve"> Kings 18:5-7, 30; 19:14-19; 2</w:t>
      </w:r>
      <w:r w:rsidRPr="009C279B">
        <w:rPr>
          <w:sz w:val="24"/>
          <w:szCs w:val="24"/>
          <w:vertAlign w:val="superscript"/>
        </w:rPr>
        <w:t>nd</w:t>
      </w:r>
      <w:r w:rsidRPr="009C279B">
        <w:rPr>
          <w:sz w:val="24"/>
          <w:szCs w:val="24"/>
        </w:rPr>
        <w:t xml:space="preserve"> Chronicles 31:20-21; 32:20 &amp; Isaiah 36:15; 37:14-20. The Further Examples of Trust in the Father Stephen is in Ruth 2:12; 1</w:t>
      </w:r>
      <w:r w:rsidRPr="009C279B">
        <w:rPr>
          <w:sz w:val="24"/>
          <w:szCs w:val="24"/>
          <w:vertAlign w:val="superscript"/>
        </w:rPr>
        <w:t>st</w:t>
      </w:r>
      <w:r w:rsidRPr="009C279B">
        <w:rPr>
          <w:sz w:val="24"/>
          <w:szCs w:val="24"/>
        </w:rPr>
        <w:t xml:space="preserve"> Chronicles 5:20; Daniel 3:17; 6:23; Zephaniah 3:12 &amp; Acts </w:t>
      </w:r>
      <w:r w:rsidRPr="009C279B">
        <w:rPr>
          <w:sz w:val="24"/>
          <w:szCs w:val="24"/>
        </w:rPr>
        <w:lastRenderedPageBreak/>
        <w:t>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Father Stephen’s Servants entrusted with Responsibility is in 1</w:t>
      </w:r>
      <w:r w:rsidRPr="009C279B">
        <w:rPr>
          <w:sz w:val="24"/>
          <w:szCs w:val="24"/>
          <w:vertAlign w:val="superscript"/>
        </w:rPr>
        <w:t>st</w:t>
      </w:r>
      <w:r w:rsidRPr="009C279B">
        <w:rPr>
          <w:sz w:val="24"/>
          <w:szCs w:val="24"/>
        </w:rPr>
        <w:t xml:space="preserve"> Corinthians 4:1-2; 1</w:t>
      </w:r>
      <w:r w:rsidRPr="009C279B">
        <w:rPr>
          <w:sz w:val="24"/>
          <w:szCs w:val="24"/>
          <w:vertAlign w:val="superscript"/>
        </w:rPr>
        <w:t>st</w:t>
      </w:r>
      <w:r w:rsidRPr="009C279B">
        <w:rPr>
          <w:sz w:val="24"/>
          <w:szCs w:val="24"/>
        </w:rPr>
        <w:t xml:space="preserve"> Thessalonians 2:4; 2</w:t>
      </w:r>
      <w:r w:rsidRPr="009C279B">
        <w:rPr>
          <w:sz w:val="24"/>
          <w:szCs w:val="24"/>
          <w:vertAlign w:val="superscript"/>
        </w:rPr>
        <w:t>nd</w:t>
      </w:r>
      <w:r w:rsidRPr="009C279B">
        <w:rPr>
          <w:sz w:val="24"/>
          <w:szCs w:val="24"/>
        </w:rPr>
        <w:t xml:space="preserve"> Timothy 1:14; Luke 16:1-2 &amp; Acts 7:1-53. Trust at Home and Work is in Proverbs 31:10-11 &amp; Titus 2:10. The Examples of trusting others is in Genesis 39:4; 41:39-40; Exodus 19:9; 1</w:t>
      </w:r>
      <w:r w:rsidRPr="009C279B">
        <w:rPr>
          <w:sz w:val="24"/>
          <w:szCs w:val="24"/>
          <w:vertAlign w:val="superscript"/>
        </w:rPr>
        <w:t>st</w:t>
      </w:r>
      <w:r w:rsidRPr="009C279B">
        <w:rPr>
          <w:sz w:val="24"/>
          <w:szCs w:val="24"/>
        </w:rPr>
        <w:t xml:space="preserve"> Chronicles 9:22; Nehemiah 2:6; Daniel 5:29-6:2; Philippians 2:25 &amp; 2</w:t>
      </w:r>
      <w:r w:rsidRPr="009C279B">
        <w:rPr>
          <w:sz w:val="24"/>
          <w:szCs w:val="24"/>
          <w:vertAlign w:val="superscript"/>
        </w:rPr>
        <w:t>nd</w:t>
      </w:r>
      <w:r w:rsidRPr="009C279B">
        <w:rPr>
          <w:sz w:val="24"/>
          <w:szCs w:val="24"/>
        </w:rPr>
        <w:t xml:space="preserve"> Timothy 2:2. The continued trust in those who fail is in Jonah 3:1-2; John 21:15 &amp; Acts 15:37-39. </w:t>
      </w:r>
    </w:p>
    <w:p w:rsidR="00B17184" w:rsidRPr="009C279B" w:rsidRDefault="00B17184" w:rsidP="00B17184">
      <w:pPr>
        <w:spacing w:line="480" w:lineRule="auto"/>
        <w:jc w:val="both"/>
        <w:rPr>
          <w:sz w:val="24"/>
          <w:szCs w:val="24"/>
        </w:rPr>
      </w:pPr>
      <w:r w:rsidRPr="009C279B">
        <w:rPr>
          <w:sz w:val="24"/>
          <w:szCs w:val="24"/>
        </w:rPr>
        <w:t>The Lack of Trust in the Father Stephen: Failure to Trust the Father Stephen: The Fallen Nature of Failure to Trust the Father Stephen is in Jeremiah 2:13; Deuteronomy 31:16 &amp; Isaiah 8:6; 65:11. The Examples of Failure to Trust the Father Stephen is in Deuteronomy 1:32-33; 9:23; Psalms 78:21-22; Numbers 20:12; 1</w:t>
      </w:r>
      <w:r w:rsidRPr="009C279B">
        <w:rPr>
          <w:sz w:val="24"/>
          <w:szCs w:val="24"/>
          <w:vertAlign w:val="superscript"/>
        </w:rPr>
        <w:t>st</w:t>
      </w:r>
      <w:r w:rsidRPr="009C279B">
        <w:rPr>
          <w:sz w:val="24"/>
          <w:szCs w:val="24"/>
        </w:rPr>
        <w:t xml:space="preserve"> Kings 11:4; 2</w:t>
      </w:r>
      <w:r w:rsidRPr="009C279B">
        <w:rPr>
          <w:sz w:val="24"/>
          <w:szCs w:val="24"/>
          <w:vertAlign w:val="superscript"/>
        </w:rPr>
        <w:t>nd</w:t>
      </w:r>
      <w:r w:rsidRPr="009C279B">
        <w:rPr>
          <w:sz w:val="24"/>
          <w:szCs w:val="24"/>
        </w:rPr>
        <w:t xml:space="preserve"> Chronicles 16:7 &amp; Revelation 3:17. The Consequences of Failure to Trust the Father Stephen is in Hebrews 10:38-39; Habakkuk 2:4; Leviticus 26:14-20; Hosea 10:13-14 &amp; Jeremiah 13:24-25; 46:25. The Objects of Misplaced Trust: Trust in False Gods is in Psalms 4:2; 40:4; Deuteronomy 31:20 &amp; Isaiah 42:17; 47:9-10. Trust in Alliances, real or metaphorical is in Isaiah 31:1; Isaiah 28:15; 30:1-2 &amp; Jeremiah 2:18. Trust in Human Strength and Resources is in Jeremiah 17:5; Psalms 44:6-7; 146:3; Proverbs 3:5; 28:26; Ezekiel 16:15 &amp; Isaiah 2:22; 22:8-11; 30:15-16. Trust in the Outward Form of Religion is in Micah 6:6-8; Jeremiah 7:14; 28:15; John 8:33 &amp; Romans 2:17. Trust in One’s own Righteousness is in </w:t>
      </w:r>
      <w:r w:rsidRPr="009C279B">
        <w:rPr>
          <w:sz w:val="24"/>
          <w:szCs w:val="24"/>
        </w:rPr>
        <w:lastRenderedPageBreak/>
        <w:t>Romans 3:19-20; Ezekiel 33:13 &amp; Luke 18:9. Trust in Wealth is in 1</w:t>
      </w:r>
      <w:r w:rsidRPr="009C279B">
        <w:rPr>
          <w:sz w:val="24"/>
          <w:szCs w:val="24"/>
          <w:vertAlign w:val="superscript"/>
        </w:rPr>
        <w:t>st</w:t>
      </w:r>
      <w:r w:rsidRPr="009C279B">
        <w:rPr>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11:20; Jeremiah 9:4; 12:6; Numbers 21:23; Micah 7:5-6; Matthew 10:36; Mark 13:12; 2</w:t>
      </w:r>
      <w:r w:rsidRPr="009C279B">
        <w:rPr>
          <w:sz w:val="24"/>
          <w:szCs w:val="24"/>
          <w:vertAlign w:val="superscript"/>
        </w:rPr>
        <w:t>nd</w:t>
      </w:r>
      <w:r w:rsidRPr="009C279B">
        <w:rPr>
          <w:sz w:val="24"/>
          <w:szCs w:val="24"/>
        </w:rPr>
        <w:t xml:space="preserve"> Timothy 4:14-15 &amp; Acts 6:3-9; 15:37-38.                         </w:t>
      </w:r>
    </w:p>
    <w:p w:rsidR="00B17184" w:rsidRPr="009C279B" w:rsidRDefault="00B17184" w:rsidP="00B17184">
      <w:pPr>
        <w:spacing w:line="480" w:lineRule="auto"/>
        <w:jc w:val="both"/>
        <w:rPr>
          <w:sz w:val="24"/>
          <w:szCs w:val="24"/>
        </w:rPr>
      </w:pPr>
      <w:r w:rsidRPr="009C279B">
        <w:rPr>
          <w:sz w:val="24"/>
          <w:szCs w:val="24"/>
        </w:rPr>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rsidR="00B17184" w:rsidRPr="009C279B" w:rsidRDefault="00B17184" w:rsidP="00B17184">
      <w:pPr>
        <w:spacing w:line="480" w:lineRule="auto"/>
        <w:jc w:val="both"/>
        <w:rPr>
          <w:sz w:val="24"/>
          <w:szCs w:val="24"/>
        </w:rPr>
      </w:pPr>
      <w:r w:rsidRPr="009C279B">
        <w:rPr>
          <w:sz w:val="24"/>
          <w:szCs w:val="24"/>
        </w:rPr>
        <w:t xml:space="preserve">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14:6. Jesus Christ’s Faithfulness is Demonstrated in His obedience: He is Faithful to His Father Stephen is in Hebrews 3:2, 6; John 5:30; 6:38; 8:29; 14:31 &amp; Luke 2:49. He kept Faithfully to His work is in Mark 1:38; John 4:34; 9:4; 12:27; 17:4; 19:30; Hebrews 2:17-18 &amp; Luke 4:43. Jesus Christ’s Faithfulness is seen in His words: In His predictions about events is in Matthew 16:28; 21:2; 24:2; 26:21, 34; Mark 9:1; 11:2; 13:2; 14:8, 30; John 13:21, 38; 16:20; 21:18-19 &amp; Luke </w:t>
      </w:r>
      <w:r w:rsidRPr="009C279B">
        <w:rPr>
          <w:sz w:val="24"/>
          <w:szCs w:val="24"/>
        </w:rPr>
        <w:lastRenderedPageBreak/>
        <w:t>9:27; 19:30; 21:6; 22:34. In His promises about eternal life is in Matthew 19:28-29; Mark 10:29-30; John 5:24; 6:47, 53-54; 8:51 &amp; Luke 18:29-30; 23:43. In His promises of authority for Believers is in Matthew 16:19; 17:20; 18:18; 21:21; 28:18-19; Mark 11:23 &amp; Luke 10:19. In His promise about the Holy Ghost is in John 14:16, 26; 15:26; 16:7; Romans 5:5; 1</w:t>
      </w:r>
      <w:r w:rsidRPr="009C279B">
        <w:rPr>
          <w:sz w:val="24"/>
          <w:szCs w:val="24"/>
          <w:vertAlign w:val="superscript"/>
        </w:rPr>
        <w:t>st</w:t>
      </w:r>
      <w:r w:rsidRPr="009C279B">
        <w:rPr>
          <w:sz w:val="24"/>
          <w:szCs w:val="24"/>
        </w:rPr>
        <w:t xml:space="preserve"> Corinthians 12:7; Luke 24:49 &amp; Acts 1:4, 8; 2:38-39; 10:44-46. His promises about the future are Faithful is in John 14:2-3, 28 &amp; Matthew 16:27; 26:64. Jesus Christ is Faithful to Believers in all Circumstances is in 2</w:t>
      </w:r>
      <w:r w:rsidRPr="009C279B">
        <w:rPr>
          <w:sz w:val="24"/>
          <w:szCs w:val="24"/>
          <w:vertAlign w:val="superscript"/>
        </w:rPr>
        <w:t>nd</w:t>
      </w:r>
      <w:r w:rsidRPr="009C279B">
        <w:rPr>
          <w:sz w:val="24"/>
          <w:szCs w:val="24"/>
        </w:rPr>
        <w:t xml:space="preserve"> Timothy 2:13; Matthew 18:20; 28:20; John 17:9; 2</w:t>
      </w:r>
      <w:r w:rsidRPr="009C279B">
        <w:rPr>
          <w:sz w:val="24"/>
          <w:szCs w:val="24"/>
          <w:vertAlign w:val="superscript"/>
        </w:rPr>
        <w:t>nd</w:t>
      </w:r>
      <w:r w:rsidRPr="009C279B">
        <w:rPr>
          <w:sz w:val="24"/>
          <w:szCs w:val="24"/>
        </w:rPr>
        <w:t xml:space="preserve"> Thessalonians 3:3; Hebrews 10:23 &amp; Acts 18:9-10. </w:t>
      </w:r>
    </w:p>
    <w:p w:rsidR="00B17184" w:rsidRPr="009C279B" w:rsidRDefault="00B17184" w:rsidP="00B17184">
      <w:pPr>
        <w:spacing w:line="480" w:lineRule="auto"/>
        <w:jc w:val="both"/>
        <w:rPr>
          <w:sz w:val="24"/>
          <w:szCs w:val="24"/>
        </w:rPr>
      </w:pPr>
      <w:r w:rsidRPr="009C279B">
        <w:rPr>
          <w:sz w:val="24"/>
          <w:szCs w:val="24"/>
        </w:rPr>
        <w:t>The Faithfulness to the Father Stephen: Faithfulness is the proper Response to the Father Stephen by His covenant people: The Father Stephen’s covenant with His people requires Faithfulness is in 1</w:t>
      </w:r>
      <w:r w:rsidRPr="009C279B">
        <w:rPr>
          <w:sz w:val="24"/>
          <w:szCs w:val="24"/>
          <w:vertAlign w:val="superscript"/>
        </w:rPr>
        <w:t>st</w:t>
      </w:r>
      <w:r w:rsidRPr="009C279B">
        <w:rPr>
          <w:sz w:val="24"/>
          <w:szCs w:val="24"/>
        </w:rPr>
        <w:t xml:space="preserve"> Kings 2:3-4; Exodus 19:5; Deuteronomy 5:32-33; 10:12-13; 29:9 &amp; Isaiah 1:26. </w:t>
      </w:r>
    </w:p>
    <w:p w:rsidR="00B17184" w:rsidRPr="009C279B" w:rsidRDefault="00B17184" w:rsidP="00B17184">
      <w:pPr>
        <w:spacing w:line="480" w:lineRule="auto"/>
        <w:jc w:val="center"/>
        <w:rPr>
          <w:b/>
          <w:sz w:val="24"/>
          <w:szCs w:val="24"/>
        </w:rPr>
      </w:pPr>
      <w:r w:rsidRPr="009C279B">
        <w:rPr>
          <w:b/>
          <w:sz w:val="24"/>
          <w:szCs w:val="24"/>
        </w:rPr>
        <w:t>The Faithfulness of the Ten Covenants done by the Father Stephen</w:t>
      </w:r>
    </w:p>
    <w:p w:rsidR="00B17184" w:rsidRPr="009C279B" w:rsidRDefault="00B17184" w:rsidP="00B17184">
      <w:pPr>
        <w:spacing w:line="480" w:lineRule="auto"/>
        <w:jc w:val="center"/>
        <w:rPr>
          <w:rFonts w:cstheme="minorHAnsi"/>
          <w:b/>
          <w:sz w:val="24"/>
          <w:szCs w:val="24"/>
        </w:rPr>
      </w:pPr>
      <w:r w:rsidRPr="009C279B">
        <w:rPr>
          <w:rFonts w:cstheme="minorHAnsi"/>
          <w:b/>
          <w:sz w:val="24"/>
          <w:szCs w:val="24"/>
        </w:rPr>
        <w:t>LORD JOB’S UPRIGHT COVENANT IN THE FATHER STEPHEN</w:t>
      </w:r>
    </w:p>
    <w:p w:rsidR="00B17184" w:rsidRPr="009C279B" w:rsidRDefault="00B17184" w:rsidP="00B17184">
      <w:pPr>
        <w:spacing w:line="480" w:lineRule="auto"/>
        <w:jc w:val="both"/>
        <w:rPr>
          <w:rFonts w:cstheme="minorHAnsi"/>
          <w:sz w:val="24"/>
          <w:szCs w:val="24"/>
        </w:rPr>
      </w:pPr>
      <w:r w:rsidRPr="009C279B">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B17184" w:rsidRPr="009C279B" w:rsidRDefault="00B17184" w:rsidP="00B17184">
      <w:pPr>
        <w:spacing w:line="480" w:lineRule="auto"/>
        <w:jc w:val="center"/>
        <w:rPr>
          <w:rFonts w:cstheme="minorHAnsi"/>
          <w:b/>
          <w:sz w:val="24"/>
          <w:szCs w:val="24"/>
        </w:rPr>
      </w:pPr>
      <w:r w:rsidRPr="009C279B">
        <w:rPr>
          <w:rFonts w:cstheme="minorHAnsi"/>
          <w:b/>
          <w:sz w:val="24"/>
          <w:szCs w:val="24"/>
        </w:rPr>
        <w:t>LORD ADAM’S PERFECT COVENANT IN THE FATHER STEPHEN</w:t>
      </w:r>
    </w:p>
    <w:p w:rsidR="00B17184" w:rsidRPr="009C279B" w:rsidRDefault="00B17184" w:rsidP="00B17184">
      <w:pPr>
        <w:spacing w:line="480" w:lineRule="auto"/>
        <w:jc w:val="both"/>
        <w:rPr>
          <w:rFonts w:cstheme="minorHAnsi"/>
          <w:sz w:val="24"/>
          <w:szCs w:val="24"/>
        </w:rPr>
      </w:pPr>
      <w:r w:rsidRPr="009C279B">
        <w:rPr>
          <w:rFonts w:cstheme="minorHAnsi"/>
          <w:sz w:val="24"/>
          <w:szCs w:val="24"/>
        </w:rPr>
        <w:lastRenderedPageBreak/>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B17184" w:rsidRPr="009C279B" w:rsidRDefault="00B17184" w:rsidP="00B17184">
      <w:pPr>
        <w:spacing w:line="480" w:lineRule="auto"/>
        <w:jc w:val="center"/>
        <w:rPr>
          <w:rFonts w:cstheme="minorHAnsi"/>
          <w:b/>
          <w:sz w:val="24"/>
          <w:szCs w:val="24"/>
        </w:rPr>
      </w:pPr>
      <w:r w:rsidRPr="009C279B">
        <w:rPr>
          <w:rFonts w:cstheme="minorHAnsi"/>
          <w:b/>
          <w:sz w:val="24"/>
          <w:szCs w:val="24"/>
        </w:rPr>
        <w:t>LORD NOAH’S GRACE COVENANT IN THE FATHER STEPHEN</w:t>
      </w:r>
    </w:p>
    <w:p w:rsidR="00B17184" w:rsidRPr="009C279B" w:rsidRDefault="00B17184" w:rsidP="00B17184">
      <w:pPr>
        <w:spacing w:line="480" w:lineRule="auto"/>
        <w:jc w:val="both"/>
        <w:rPr>
          <w:rFonts w:cstheme="minorHAnsi"/>
          <w:sz w:val="24"/>
          <w:szCs w:val="24"/>
        </w:rPr>
      </w:pPr>
      <w:r w:rsidRPr="009C279B">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w:t>
      </w:r>
      <w:r w:rsidRPr="009C279B">
        <w:rPr>
          <w:rFonts w:cstheme="minorHAnsi"/>
          <w:sz w:val="24"/>
          <w:szCs w:val="24"/>
        </w:rPr>
        <w:lastRenderedPageBreak/>
        <w:t xml:space="preserve">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B17184" w:rsidRPr="009C279B" w:rsidRDefault="00B17184" w:rsidP="00B17184">
      <w:pPr>
        <w:spacing w:line="480" w:lineRule="auto"/>
        <w:jc w:val="center"/>
        <w:rPr>
          <w:rFonts w:cstheme="minorHAnsi"/>
          <w:b/>
          <w:sz w:val="24"/>
          <w:szCs w:val="24"/>
        </w:rPr>
      </w:pPr>
      <w:r w:rsidRPr="009C279B">
        <w:rPr>
          <w:rFonts w:cstheme="minorHAnsi"/>
          <w:b/>
          <w:sz w:val="24"/>
          <w:szCs w:val="24"/>
        </w:rPr>
        <w:t>LORD ABRAHAM’S FATHERLY COVENANT IN THE FATHER STEPHEN</w:t>
      </w:r>
    </w:p>
    <w:p w:rsidR="00B17184" w:rsidRPr="009C279B" w:rsidRDefault="00B17184" w:rsidP="00B17184">
      <w:pPr>
        <w:spacing w:line="480" w:lineRule="auto"/>
        <w:jc w:val="both"/>
        <w:rPr>
          <w:rFonts w:cstheme="minorHAnsi"/>
          <w:sz w:val="24"/>
          <w:szCs w:val="24"/>
        </w:rPr>
      </w:pPr>
      <w:r w:rsidRPr="009C279B">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w:t>
      </w:r>
      <w:r w:rsidRPr="009C279B">
        <w:rPr>
          <w:rFonts w:cstheme="minorHAnsi"/>
          <w:sz w:val="24"/>
          <w:szCs w:val="24"/>
        </w:rPr>
        <w:lastRenderedPageBreak/>
        <w:t>17:19 states “And God (Father Stephen) said, Sarah thy Wife shall bear thee a Son indeed, and thou shall call His name Isaac: and I will establish My Covenant with Him for an Everlasting Covenant, and with His seed after Him.” In 2</w:t>
      </w:r>
      <w:r w:rsidRPr="009C279B">
        <w:rPr>
          <w:rFonts w:cstheme="minorHAnsi"/>
          <w:sz w:val="24"/>
          <w:szCs w:val="24"/>
          <w:vertAlign w:val="superscript"/>
        </w:rPr>
        <w:t>nd</w:t>
      </w:r>
      <w:r w:rsidRPr="009C279B">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B17184" w:rsidRPr="009C279B" w:rsidRDefault="00B17184" w:rsidP="00B17184">
      <w:pPr>
        <w:spacing w:line="480" w:lineRule="auto"/>
        <w:jc w:val="center"/>
        <w:rPr>
          <w:rFonts w:cstheme="minorHAnsi"/>
          <w:b/>
          <w:sz w:val="24"/>
          <w:szCs w:val="24"/>
        </w:rPr>
      </w:pPr>
      <w:r w:rsidRPr="009C279B">
        <w:rPr>
          <w:rFonts w:cstheme="minorHAnsi"/>
          <w:b/>
          <w:sz w:val="24"/>
          <w:szCs w:val="24"/>
        </w:rPr>
        <w:t>LORD ISRAEL’S SUPPLANTING COVENANT IN THE FATHER STEPHEN</w:t>
      </w:r>
    </w:p>
    <w:p w:rsidR="00B17184" w:rsidRPr="009C279B" w:rsidRDefault="00B17184" w:rsidP="00B17184">
      <w:pPr>
        <w:spacing w:line="480" w:lineRule="auto"/>
        <w:jc w:val="both"/>
        <w:rPr>
          <w:rFonts w:cstheme="minorHAnsi"/>
          <w:sz w:val="24"/>
          <w:szCs w:val="24"/>
        </w:rPr>
      </w:pPr>
      <w:r w:rsidRPr="009C279B">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9C279B">
        <w:rPr>
          <w:rFonts w:cstheme="minorHAnsi"/>
          <w:sz w:val="24"/>
          <w:szCs w:val="24"/>
          <w:vertAlign w:val="superscript"/>
        </w:rPr>
        <w:t>st</w:t>
      </w:r>
      <w:r w:rsidRPr="009C279B">
        <w:rPr>
          <w:rFonts w:cstheme="minorHAnsi"/>
          <w:sz w:val="24"/>
          <w:szCs w:val="24"/>
        </w:rPr>
        <w:t xml:space="preserve"> Peter 2:9. This happened in the Young Universe from 3,441 years.</w:t>
      </w:r>
    </w:p>
    <w:p w:rsidR="00B17184" w:rsidRPr="009C279B" w:rsidRDefault="00B17184" w:rsidP="00B17184">
      <w:pPr>
        <w:spacing w:line="480" w:lineRule="auto"/>
        <w:jc w:val="center"/>
        <w:rPr>
          <w:rFonts w:cstheme="minorHAnsi"/>
          <w:b/>
          <w:sz w:val="24"/>
          <w:szCs w:val="24"/>
        </w:rPr>
      </w:pPr>
      <w:r w:rsidRPr="009C279B">
        <w:rPr>
          <w:rFonts w:cstheme="minorHAnsi"/>
          <w:b/>
          <w:sz w:val="24"/>
          <w:szCs w:val="24"/>
        </w:rPr>
        <w:t>LORD DAVID’S BELOVED COVENANT IN THE FATHER STEPHEN</w:t>
      </w:r>
    </w:p>
    <w:p w:rsidR="00B17184" w:rsidRPr="009C279B" w:rsidRDefault="00B17184" w:rsidP="00B17184">
      <w:pPr>
        <w:spacing w:line="480" w:lineRule="auto"/>
        <w:jc w:val="both"/>
        <w:rPr>
          <w:rFonts w:cstheme="minorHAnsi"/>
          <w:sz w:val="24"/>
          <w:szCs w:val="24"/>
        </w:rPr>
      </w:pPr>
      <w:r w:rsidRPr="009C279B">
        <w:rPr>
          <w:rFonts w:cstheme="minorHAnsi"/>
          <w:sz w:val="24"/>
          <w:szCs w:val="24"/>
        </w:rPr>
        <w:lastRenderedPageBreak/>
        <w:t>In 2</w:t>
      </w:r>
      <w:r w:rsidRPr="009C279B">
        <w:rPr>
          <w:rFonts w:cstheme="minorHAnsi"/>
          <w:sz w:val="24"/>
          <w:szCs w:val="24"/>
          <w:vertAlign w:val="superscript"/>
        </w:rPr>
        <w:t>nd</w:t>
      </w:r>
      <w:r w:rsidRPr="009C279B">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9C279B">
        <w:rPr>
          <w:rFonts w:cstheme="minorHAnsi"/>
          <w:sz w:val="24"/>
          <w:szCs w:val="24"/>
          <w:vertAlign w:val="superscript"/>
        </w:rPr>
        <w:t>nd</w:t>
      </w:r>
      <w:r w:rsidRPr="009C279B">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9C279B">
        <w:rPr>
          <w:rFonts w:cstheme="minorHAnsi"/>
          <w:sz w:val="24"/>
          <w:szCs w:val="24"/>
          <w:vertAlign w:val="superscript"/>
        </w:rPr>
        <w:t>nd</w:t>
      </w:r>
      <w:r w:rsidRPr="009C279B">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w:t>
      </w:r>
      <w:r w:rsidRPr="009C279B">
        <w:rPr>
          <w:rFonts w:cstheme="minorHAnsi"/>
          <w:sz w:val="24"/>
          <w:szCs w:val="24"/>
        </w:rPr>
        <w:lastRenderedPageBreak/>
        <w:t>forevermore.” In 2</w:t>
      </w:r>
      <w:r w:rsidRPr="009C279B">
        <w:rPr>
          <w:rFonts w:cstheme="minorHAnsi"/>
          <w:sz w:val="24"/>
          <w:szCs w:val="24"/>
          <w:vertAlign w:val="superscript"/>
        </w:rPr>
        <w:t>nd</w:t>
      </w:r>
      <w:r w:rsidRPr="009C279B">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B17184" w:rsidRPr="009C279B" w:rsidRDefault="00B17184" w:rsidP="00B17184">
      <w:pPr>
        <w:spacing w:line="480" w:lineRule="auto"/>
        <w:jc w:val="center"/>
        <w:rPr>
          <w:rFonts w:cstheme="minorHAnsi"/>
          <w:b/>
          <w:sz w:val="24"/>
          <w:szCs w:val="24"/>
        </w:rPr>
      </w:pPr>
      <w:r w:rsidRPr="009C279B">
        <w:rPr>
          <w:rFonts w:cstheme="minorHAnsi"/>
          <w:b/>
          <w:sz w:val="24"/>
          <w:szCs w:val="24"/>
        </w:rPr>
        <w:t>LORD JAMES’ CHRISTIAN LAW COVENANT IN THE FATHER STEPHEN</w:t>
      </w:r>
    </w:p>
    <w:p w:rsidR="00B17184" w:rsidRPr="009C279B" w:rsidRDefault="00B17184" w:rsidP="00B17184">
      <w:pPr>
        <w:spacing w:line="480" w:lineRule="auto"/>
        <w:jc w:val="both"/>
        <w:rPr>
          <w:rFonts w:cstheme="minorHAnsi"/>
          <w:sz w:val="24"/>
          <w:szCs w:val="24"/>
        </w:rPr>
      </w:pPr>
      <w:r w:rsidRPr="009C279B">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9C279B">
        <w:rPr>
          <w:rFonts w:cstheme="minorHAnsi"/>
          <w:sz w:val="24"/>
          <w:szCs w:val="24"/>
          <w:vertAlign w:val="superscript"/>
        </w:rPr>
        <w:t>st</w:t>
      </w:r>
      <w:r w:rsidRPr="009C279B">
        <w:rPr>
          <w:rFonts w:cstheme="minorHAnsi"/>
          <w:sz w:val="24"/>
          <w:szCs w:val="24"/>
        </w:rPr>
        <w:t xml:space="preserve"> Maccabees 2:54 says “Phinees our Father in being zealous (for Law) obtained a Covenant of an Everlasting Priesthood.” In 2</w:t>
      </w:r>
      <w:r w:rsidRPr="009C279B">
        <w:rPr>
          <w:rFonts w:cstheme="minorHAnsi"/>
          <w:sz w:val="24"/>
          <w:szCs w:val="24"/>
          <w:vertAlign w:val="superscript"/>
        </w:rPr>
        <w:t>nd</w:t>
      </w:r>
      <w:r w:rsidRPr="009C279B">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B17184" w:rsidRPr="009C279B" w:rsidRDefault="00B17184" w:rsidP="00B17184">
      <w:pPr>
        <w:spacing w:line="480" w:lineRule="auto"/>
        <w:jc w:val="center"/>
        <w:rPr>
          <w:rFonts w:cstheme="minorHAnsi"/>
          <w:b/>
          <w:sz w:val="24"/>
          <w:szCs w:val="24"/>
        </w:rPr>
      </w:pPr>
      <w:r w:rsidRPr="009C279B">
        <w:rPr>
          <w:rFonts w:cstheme="minorHAnsi"/>
          <w:b/>
          <w:sz w:val="24"/>
          <w:szCs w:val="24"/>
        </w:rPr>
        <w:t>LORD JOHN’S GIVING COVENANT IN THE FATHER STEPHEN</w:t>
      </w:r>
    </w:p>
    <w:p w:rsidR="00B17184" w:rsidRPr="009C279B" w:rsidRDefault="00B17184" w:rsidP="00B17184">
      <w:pPr>
        <w:spacing w:line="480" w:lineRule="auto"/>
        <w:jc w:val="both"/>
        <w:rPr>
          <w:rFonts w:cstheme="minorHAnsi"/>
          <w:sz w:val="24"/>
          <w:szCs w:val="24"/>
        </w:rPr>
      </w:pPr>
      <w:r w:rsidRPr="009C279B">
        <w:rPr>
          <w:sz w:val="24"/>
          <w:szCs w:val="24"/>
        </w:rPr>
        <w:lastRenderedPageBreak/>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9C279B">
        <w:rPr>
          <w:sz w:val="24"/>
          <w:szCs w:val="24"/>
          <w:vertAlign w:val="superscript"/>
        </w:rPr>
        <w:t>st</w:t>
      </w:r>
      <w:r w:rsidRPr="009C279B">
        <w:rPr>
          <w:sz w:val="24"/>
          <w:szCs w:val="24"/>
        </w:rPr>
        <w:t xml:space="preserve"> John 2:3-11. God promised that  He  would  be  their  God  and  they  would  be  His  people  in  Genesis 17:7; Jeremiah 31:33;  32:38-40;  Ezekiel  34:30-31;  36:28;  37:26-27; 2</w:t>
      </w:r>
      <w:r w:rsidRPr="009C279B">
        <w:rPr>
          <w:sz w:val="24"/>
          <w:szCs w:val="24"/>
          <w:vertAlign w:val="superscript"/>
        </w:rPr>
        <w:t>nd</w:t>
      </w:r>
      <w:r w:rsidRPr="009C279B">
        <w:rPr>
          <w:sz w:val="24"/>
          <w:szCs w:val="24"/>
        </w:rPr>
        <w:t xml:space="preserve">  Corinthians 6:16, 17-18; 1</w:t>
      </w:r>
      <w:r w:rsidRPr="009C279B">
        <w:rPr>
          <w:sz w:val="24"/>
          <w:szCs w:val="24"/>
          <w:vertAlign w:val="superscript"/>
        </w:rPr>
        <w:t>st</w:t>
      </w:r>
      <w:r w:rsidRPr="009C279B">
        <w:rPr>
          <w:sz w:val="24"/>
          <w:szCs w:val="24"/>
        </w:rPr>
        <w:t xml:space="preserve"> Peter 2:9-10; Hebrews 8:10 and Revelation 21:3. This Covenant is still in force outside the Kingdom of God. John did the Plan of Grace in Luke 3. </w:t>
      </w:r>
      <w:r w:rsidRPr="009C279B">
        <w:rPr>
          <w:rFonts w:cstheme="minorHAnsi"/>
          <w:sz w:val="24"/>
          <w:szCs w:val="24"/>
        </w:rPr>
        <w:t xml:space="preserve">This happened in the Young Universe before 1,931 years.               </w:t>
      </w:r>
    </w:p>
    <w:p w:rsidR="00B17184" w:rsidRPr="009C279B" w:rsidRDefault="00B17184" w:rsidP="00B17184">
      <w:pPr>
        <w:spacing w:line="480" w:lineRule="auto"/>
        <w:jc w:val="center"/>
        <w:rPr>
          <w:rFonts w:cstheme="minorHAnsi"/>
          <w:b/>
          <w:sz w:val="24"/>
          <w:szCs w:val="24"/>
        </w:rPr>
      </w:pPr>
      <w:r w:rsidRPr="009C279B">
        <w:rPr>
          <w:rFonts w:cstheme="minorHAnsi"/>
          <w:b/>
          <w:sz w:val="24"/>
          <w:szCs w:val="24"/>
        </w:rPr>
        <w:t>FATHER STEPHEN’S HIGHEST SUPREME AUTHORITY COVENANT IN THE LORD YAHWEH</w:t>
      </w:r>
    </w:p>
    <w:p w:rsidR="00B17184" w:rsidRPr="009C279B" w:rsidRDefault="00B17184" w:rsidP="00B17184">
      <w:pPr>
        <w:spacing w:line="480" w:lineRule="auto"/>
        <w:jc w:val="both"/>
        <w:rPr>
          <w:rFonts w:cstheme="minorHAnsi"/>
          <w:sz w:val="24"/>
          <w:szCs w:val="24"/>
        </w:rPr>
      </w:pPr>
      <w:r w:rsidRPr="009C279B">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w:t>
      </w:r>
      <w:r w:rsidRPr="009C279B">
        <w:rPr>
          <w:rFonts w:cstheme="minorHAnsi"/>
          <w:sz w:val="24"/>
          <w:szCs w:val="24"/>
        </w:rPr>
        <w:lastRenderedPageBreak/>
        <w:t>Covenant of Eternal Lordship over the 60 other Lord’s &amp; 60 other Ladies. This happened in Genesis 1:1 in the beginning of the Old Universe in Proverbs 8:22-25 (RSV) for multi-trillions of years.</w:t>
      </w:r>
    </w:p>
    <w:p w:rsidR="00B17184" w:rsidRPr="009C279B" w:rsidRDefault="00B17184" w:rsidP="00B17184">
      <w:pPr>
        <w:spacing w:line="480" w:lineRule="auto"/>
        <w:jc w:val="center"/>
        <w:rPr>
          <w:rFonts w:cstheme="minorHAnsi"/>
          <w:b/>
          <w:sz w:val="24"/>
          <w:szCs w:val="24"/>
        </w:rPr>
      </w:pPr>
      <w:r w:rsidRPr="009C279B">
        <w:rPr>
          <w:rFonts w:cstheme="minorHAnsi"/>
          <w:b/>
          <w:sz w:val="24"/>
          <w:szCs w:val="24"/>
        </w:rPr>
        <w:t>LORD JESUS’ SALVATION COVENANT IN THE FATHER STEPHEN</w:t>
      </w:r>
    </w:p>
    <w:p w:rsidR="00B17184" w:rsidRPr="009C279B" w:rsidRDefault="00B17184" w:rsidP="00B17184">
      <w:pPr>
        <w:spacing w:line="480" w:lineRule="auto"/>
        <w:jc w:val="both"/>
        <w:rPr>
          <w:rFonts w:cstheme="minorHAnsi"/>
          <w:sz w:val="24"/>
          <w:szCs w:val="24"/>
        </w:rPr>
      </w:pPr>
      <w:r w:rsidRPr="009C279B">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B17184" w:rsidRPr="009C279B" w:rsidRDefault="00B17184" w:rsidP="00B17184">
      <w:pPr>
        <w:spacing w:line="480" w:lineRule="auto"/>
        <w:jc w:val="both"/>
        <w:rPr>
          <w:rFonts w:cstheme="minorHAnsi"/>
          <w:sz w:val="24"/>
          <w:szCs w:val="24"/>
        </w:rPr>
      </w:pPr>
      <w:r w:rsidRPr="009C279B">
        <w:rPr>
          <w:rFonts w:cstheme="minorHAnsi"/>
          <w:sz w:val="24"/>
          <w:szCs w:val="24"/>
        </w:rPr>
        <w:t>Faithfulness to the Father Stephen is seen as Marital Fidelity, which does not mean a Sexual Orientation at all is in Hosea 2:20; Isaiah 54:5; Jeremiah 2:2; Ezekiel 16:8; Ephesians 1:1; 5:22-25. Faithfulness to the Father Stephen reflects the Father Stephen’s Faithfulness is in Deuteronomy 7:9; 1</w:t>
      </w:r>
      <w:r w:rsidRPr="009C279B">
        <w:rPr>
          <w:rFonts w:cstheme="minorHAnsi"/>
          <w:sz w:val="24"/>
          <w:szCs w:val="24"/>
          <w:vertAlign w:val="superscript"/>
        </w:rPr>
        <w:t>st</w:t>
      </w:r>
      <w:r w:rsidRPr="009C279B">
        <w:rPr>
          <w:rFonts w:cstheme="minorHAnsi"/>
          <w:sz w:val="24"/>
          <w:szCs w:val="24"/>
        </w:rPr>
        <w:t xml:space="preserve"> Samuel 2:35; 1</w:t>
      </w:r>
      <w:r w:rsidRPr="009C279B">
        <w:rPr>
          <w:rFonts w:cstheme="minorHAnsi"/>
          <w:sz w:val="24"/>
          <w:szCs w:val="24"/>
          <w:vertAlign w:val="superscript"/>
        </w:rPr>
        <w:t>st</w:t>
      </w:r>
      <w:r w:rsidRPr="009C279B">
        <w:rPr>
          <w:rFonts w:cstheme="minorHAnsi"/>
          <w:sz w:val="24"/>
          <w:szCs w:val="24"/>
        </w:rPr>
        <w:t xml:space="preserve"> Corinthians 10:12-13; Hebrews 4:14-16; 10:23 &amp; 1</w:t>
      </w:r>
      <w:r w:rsidRPr="009C279B">
        <w:rPr>
          <w:rFonts w:cstheme="minorHAnsi"/>
          <w:sz w:val="24"/>
          <w:szCs w:val="24"/>
          <w:vertAlign w:val="superscript"/>
        </w:rPr>
        <w:t>st</w:t>
      </w:r>
      <w:r w:rsidRPr="009C279B">
        <w:rPr>
          <w:rFonts w:cstheme="minorHAnsi"/>
          <w:sz w:val="24"/>
          <w:szCs w:val="24"/>
        </w:rPr>
        <w:t xml:space="preserve"> Peter 4:19. The Faithfulness is seen as a Steadfast Commitment to the Father Stephen: In Unwavering Devotion is in Micah 4:5; Joshua 24:14-15; Revelation 2:10 &amp; Luke 9:62. In Obedience is in Deuteronomy 11:13 &amp; Ezekiel 18:9. In Service is in 1</w:t>
      </w:r>
      <w:r w:rsidRPr="009C279B">
        <w:rPr>
          <w:rFonts w:cstheme="minorHAnsi"/>
          <w:sz w:val="24"/>
          <w:szCs w:val="24"/>
          <w:vertAlign w:val="superscript"/>
        </w:rPr>
        <w:t>st</w:t>
      </w:r>
      <w:r w:rsidRPr="009C279B">
        <w:rPr>
          <w:rFonts w:cstheme="minorHAnsi"/>
          <w:sz w:val="24"/>
          <w:szCs w:val="24"/>
        </w:rPr>
        <w:t xml:space="preserve"> Samuel 12:24; 2</w:t>
      </w:r>
      <w:r w:rsidRPr="009C279B">
        <w:rPr>
          <w:rFonts w:cstheme="minorHAnsi"/>
          <w:sz w:val="24"/>
          <w:szCs w:val="24"/>
          <w:vertAlign w:val="superscript"/>
        </w:rPr>
        <w:t>nd</w:t>
      </w:r>
      <w:r w:rsidRPr="009C279B">
        <w:rPr>
          <w:rFonts w:cstheme="minorHAnsi"/>
          <w:sz w:val="24"/>
          <w:szCs w:val="24"/>
        </w:rPr>
        <w:t xml:space="preserve"> Chronicles 19:9; 34:10-12; 2</w:t>
      </w:r>
      <w:r w:rsidRPr="009C279B">
        <w:rPr>
          <w:rFonts w:cstheme="minorHAnsi"/>
          <w:sz w:val="24"/>
          <w:szCs w:val="24"/>
          <w:vertAlign w:val="superscript"/>
        </w:rPr>
        <w:t>nd</w:t>
      </w:r>
      <w:r w:rsidRPr="009C279B">
        <w:rPr>
          <w:rFonts w:cstheme="minorHAnsi"/>
          <w:sz w:val="24"/>
          <w:szCs w:val="24"/>
        </w:rPr>
        <w:t xml:space="preserve"> Kings 22:4-7; Ezekiel 44:15; 48:11 &amp; 1</w:t>
      </w:r>
      <w:r w:rsidRPr="009C279B">
        <w:rPr>
          <w:rFonts w:cstheme="minorHAnsi"/>
          <w:sz w:val="24"/>
          <w:szCs w:val="24"/>
          <w:vertAlign w:val="superscript"/>
        </w:rPr>
        <w:t>st</w:t>
      </w:r>
      <w:r w:rsidRPr="009C279B">
        <w:rPr>
          <w:rFonts w:cstheme="minorHAnsi"/>
          <w:sz w:val="24"/>
          <w:szCs w:val="24"/>
        </w:rPr>
        <w:t xml:space="preserve"> Timothy 1:12. In Giving is in 2</w:t>
      </w:r>
      <w:r w:rsidRPr="009C279B">
        <w:rPr>
          <w:rFonts w:cstheme="minorHAnsi"/>
          <w:sz w:val="24"/>
          <w:szCs w:val="24"/>
          <w:vertAlign w:val="superscript"/>
        </w:rPr>
        <w:t>nd</w:t>
      </w:r>
      <w:r w:rsidRPr="009C279B">
        <w:rPr>
          <w:rFonts w:cstheme="minorHAnsi"/>
          <w:sz w:val="24"/>
          <w:szCs w:val="24"/>
        </w:rPr>
        <w:t xml:space="preserve"> Chronicles 31:12 &amp; 2</w:t>
      </w:r>
      <w:r w:rsidRPr="009C279B">
        <w:rPr>
          <w:rFonts w:cstheme="minorHAnsi"/>
          <w:sz w:val="24"/>
          <w:szCs w:val="24"/>
          <w:vertAlign w:val="superscript"/>
        </w:rPr>
        <w:t>nd</w:t>
      </w:r>
      <w:r w:rsidRPr="009C279B">
        <w:rPr>
          <w:rFonts w:cstheme="minorHAnsi"/>
          <w:sz w:val="24"/>
          <w:szCs w:val="24"/>
        </w:rPr>
        <w:t xml:space="preserve"> Corinthians 8:1-5. In Prayer is in Romans 12:12 &amp; 1</w:t>
      </w:r>
      <w:r w:rsidRPr="009C279B">
        <w:rPr>
          <w:rFonts w:cstheme="minorHAnsi"/>
          <w:sz w:val="24"/>
          <w:szCs w:val="24"/>
          <w:vertAlign w:val="superscript"/>
        </w:rPr>
        <w:t>st</w:t>
      </w:r>
      <w:r w:rsidRPr="009C279B">
        <w:rPr>
          <w:rFonts w:cstheme="minorHAnsi"/>
          <w:sz w:val="24"/>
          <w:szCs w:val="24"/>
        </w:rPr>
        <w:t xml:space="preserve"> Thessalonians 5:17. In Patient Endurance is in 2</w:t>
      </w:r>
      <w:r w:rsidRPr="009C279B">
        <w:rPr>
          <w:rFonts w:cstheme="minorHAnsi"/>
          <w:sz w:val="24"/>
          <w:szCs w:val="24"/>
          <w:vertAlign w:val="superscript"/>
        </w:rPr>
        <w:t>nd</w:t>
      </w:r>
      <w:r w:rsidRPr="009C279B">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9C279B">
        <w:rPr>
          <w:rFonts w:cstheme="minorHAnsi"/>
          <w:sz w:val="24"/>
          <w:szCs w:val="24"/>
          <w:vertAlign w:val="superscript"/>
        </w:rPr>
        <w:t>st</w:t>
      </w:r>
      <w:r w:rsidRPr="009C279B">
        <w:rPr>
          <w:rFonts w:cstheme="minorHAnsi"/>
          <w:sz w:val="24"/>
          <w:szCs w:val="24"/>
        </w:rPr>
        <w:t xml:space="preserve"> Corinthians 4:1-2; 3</w:t>
      </w:r>
      <w:r w:rsidRPr="009C279B">
        <w:rPr>
          <w:rFonts w:cstheme="minorHAnsi"/>
          <w:sz w:val="24"/>
          <w:szCs w:val="24"/>
          <w:vertAlign w:val="superscript"/>
        </w:rPr>
        <w:t>rd</w:t>
      </w:r>
      <w:r w:rsidRPr="009C279B">
        <w:rPr>
          <w:rFonts w:cstheme="minorHAnsi"/>
          <w:sz w:val="24"/>
          <w:szCs w:val="24"/>
        </w:rPr>
        <w:t xml:space="preserve"> John 3; Exodus </w:t>
      </w:r>
      <w:r w:rsidRPr="009C279B">
        <w:rPr>
          <w:rFonts w:cstheme="minorHAnsi"/>
          <w:sz w:val="24"/>
          <w:szCs w:val="24"/>
        </w:rPr>
        <w:lastRenderedPageBreak/>
        <w:t>18:21; 1</w:t>
      </w:r>
      <w:r w:rsidRPr="009C279B">
        <w:rPr>
          <w:rFonts w:cstheme="minorHAnsi"/>
          <w:sz w:val="24"/>
          <w:szCs w:val="24"/>
          <w:vertAlign w:val="superscript"/>
        </w:rPr>
        <w:t>st</w:t>
      </w:r>
      <w:r w:rsidRPr="009C279B">
        <w:rPr>
          <w:rFonts w:cstheme="minorHAnsi"/>
          <w:sz w:val="24"/>
          <w:szCs w:val="24"/>
        </w:rPr>
        <w:t xml:space="preserve"> Timothy 4:13-16; 6:20 &amp; 2</w:t>
      </w:r>
      <w:r w:rsidRPr="009C279B">
        <w:rPr>
          <w:rFonts w:cstheme="minorHAnsi"/>
          <w:sz w:val="24"/>
          <w:szCs w:val="24"/>
          <w:vertAlign w:val="superscript"/>
        </w:rPr>
        <w:t>nd</w:t>
      </w:r>
      <w:r w:rsidRPr="009C279B">
        <w:rPr>
          <w:rFonts w:cstheme="minorHAnsi"/>
          <w:sz w:val="24"/>
          <w:szCs w:val="24"/>
        </w:rPr>
        <w:t xml:space="preserve"> Timothy 1:13-14; 2:2, 15; 4:1-2. The Encouragements to Faithfulness: The True Call to Faithfulness is in 1</w:t>
      </w:r>
      <w:r w:rsidRPr="009C279B">
        <w:rPr>
          <w:rFonts w:cstheme="minorHAnsi"/>
          <w:sz w:val="24"/>
          <w:szCs w:val="24"/>
          <w:vertAlign w:val="superscript"/>
        </w:rPr>
        <w:t>st</w:t>
      </w:r>
      <w:r w:rsidRPr="009C279B">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9C279B">
        <w:rPr>
          <w:rFonts w:cstheme="minorHAnsi"/>
          <w:sz w:val="24"/>
          <w:szCs w:val="24"/>
          <w:vertAlign w:val="superscript"/>
        </w:rPr>
        <w:t>st</w:t>
      </w:r>
      <w:r w:rsidRPr="009C279B">
        <w:rPr>
          <w:rFonts w:cstheme="minorHAnsi"/>
          <w:sz w:val="24"/>
          <w:szCs w:val="24"/>
        </w:rPr>
        <w:t xml:space="preserve"> Samuel 26:23; Matthew 24:45-47; 25:21; Psalms 101:6; Proverbs 28:20; 2</w:t>
      </w:r>
      <w:r w:rsidRPr="009C279B">
        <w:rPr>
          <w:rFonts w:cstheme="minorHAnsi"/>
          <w:sz w:val="24"/>
          <w:szCs w:val="24"/>
          <w:vertAlign w:val="superscript"/>
        </w:rPr>
        <w:t>nd</w:t>
      </w:r>
      <w:r w:rsidRPr="009C279B">
        <w:rPr>
          <w:rFonts w:cstheme="minorHAnsi"/>
          <w:sz w:val="24"/>
          <w:szCs w:val="24"/>
        </w:rPr>
        <w:t xml:space="preserve"> Timothy 4:6-8; Revelation 17:14; 20:4; Luke 12:42-44; 19:17 &amp; Acts 6:7. The Lack of Faithfulness is in Hosea 1:2; 4:1; 5:7; 9:1 &amp; Psalms 12:1; 78:8, 37. </w:t>
      </w:r>
    </w:p>
    <w:p w:rsidR="00B17184" w:rsidRPr="009C279B" w:rsidRDefault="00B17184" w:rsidP="00B17184">
      <w:pPr>
        <w:spacing w:line="480" w:lineRule="auto"/>
        <w:jc w:val="both"/>
        <w:rPr>
          <w:sz w:val="24"/>
          <w:szCs w:val="24"/>
        </w:rPr>
      </w:pPr>
      <w:r w:rsidRPr="009C279B">
        <w:rPr>
          <w:rFonts w:cstheme="minorHAnsi"/>
          <w:sz w:val="24"/>
          <w:szCs w:val="24"/>
        </w:rPr>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9C279B">
        <w:rPr>
          <w:rFonts w:cstheme="minorHAnsi"/>
          <w:sz w:val="24"/>
          <w:szCs w:val="24"/>
          <w:vertAlign w:val="superscript"/>
        </w:rPr>
        <w:t>st</w:t>
      </w:r>
      <w:r w:rsidRPr="009C279B">
        <w:rPr>
          <w:rFonts w:cstheme="minorHAnsi"/>
          <w:sz w:val="24"/>
          <w:szCs w:val="24"/>
        </w:rPr>
        <w:t xml:space="preserve"> Timothy 5:9. The 5 Authorized Divine Unions A</w:t>
      </w:r>
      <w:r w:rsidRPr="009C279B">
        <w:rPr>
          <w:sz w:val="24"/>
          <w:szCs w:val="24"/>
        </w:rPr>
        <w:t>uthorized only by the Father Stephen Our Lord derives from John 8:58 with Genesis 2:24; Matthew 19:5; Mark 10:8; Ephesians 5:31 &amp; 1</w:t>
      </w:r>
      <w:r w:rsidRPr="009C279B">
        <w:rPr>
          <w:sz w:val="24"/>
          <w:szCs w:val="24"/>
          <w:vertAlign w:val="superscript"/>
        </w:rPr>
        <w:t>st</w:t>
      </w:r>
      <w:r w:rsidRPr="009C279B">
        <w:rPr>
          <w:sz w:val="24"/>
          <w:szCs w:val="24"/>
        </w:rPr>
        <w:t xml:space="preserve"> Corinthians 6:17 all as One Flesh and the 1 Sexual Union is derived from Genesis 4:1 with 1</w:t>
      </w:r>
      <w:r w:rsidRPr="009C279B">
        <w:rPr>
          <w:sz w:val="24"/>
          <w:szCs w:val="24"/>
          <w:vertAlign w:val="superscript"/>
        </w:rPr>
        <w:t>st</w:t>
      </w:r>
      <w:r w:rsidRPr="009C279B">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9C279B">
        <w:rPr>
          <w:sz w:val="24"/>
          <w:szCs w:val="24"/>
          <w:vertAlign w:val="superscript"/>
        </w:rPr>
        <w:t>st</w:t>
      </w:r>
      <w:r w:rsidRPr="009C279B">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r w:rsidRPr="009C279B">
        <w:rPr>
          <w:sz w:val="24"/>
          <w:szCs w:val="24"/>
        </w:rPr>
        <w:lastRenderedPageBreak/>
        <w:t>Faithfulness in Family Relationships is in 1</w:t>
      </w:r>
      <w:r w:rsidRPr="009C279B">
        <w:rPr>
          <w:sz w:val="24"/>
          <w:szCs w:val="24"/>
          <w:vertAlign w:val="superscript"/>
        </w:rPr>
        <w:t>st</w:t>
      </w:r>
      <w:r w:rsidRPr="009C279B">
        <w:rPr>
          <w:sz w:val="24"/>
          <w:szCs w:val="24"/>
        </w:rPr>
        <w:t xml:space="preserve"> Timothy 5:4, 8; Tobit 3:1-14:15; Genesis 24:47-51; 47:28-31; Ruth 1:16-18; 2:11-12; 1</w:t>
      </w:r>
      <w:r w:rsidRPr="009C279B">
        <w:rPr>
          <w:sz w:val="24"/>
          <w:szCs w:val="24"/>
          <w:vertAlign w:val="superscript"/>
        </w:rPr>
        <w:t>st</w:t>
      </w:r>
      <w:r w:rsidRPr="009C279B">
        <w:rPr>
          <w:sz w:val="24"/>
          <w:szCs w:val="24"/>
        </w:rPr>
        <w:t xml:space="preserve"> Samuel 2:19; Proverbs 31:15, 21, 27-28 &amp; John 19:25-27. Faithfulness to all Vows and all 10 Covenants is in Numbers 30:2; Genesis 29:18, 30; 50:25; Exodus 13:19; Joshua 2:14; 6:25; 9:15-20; 1</w:t>
      </w:r>
      <w:r w:rsidRPr="009C279B">
        <w:rPr>
          <w:sz w:val="24"/>
          <w:szCs w:val="24"/>
          <w:vertAlign w:val="superscript"/>
        </w:rPr>
        <w:t>st</w:t>
      </w:r>
      <w:r w:rsidRPr="009C279B">
        <w:rPr>
          <w:sz w:val="24"/>
          <w:szCs w:val="24"/>
        </w:rPr>
        <w:t xml:space="preserve"> Samuel 18:3; 20:8, 42; 23:16 &amp; 1</w:t>
      </w:r>
      <w:r w:rsidRPr="009C279B">
        <w:rPr>
          <w:sz w:val="24"/>
          <w:szCs w:val="24"/>
          <w:vertAlign w:val="superscript"/>
        </w:rPr>
        <w:t>st</w:t>
      </w:r>
      <w:r w:rsidRPr="009C279B">
        <w:rPr>
          <w:sz w:val="24"/>
          <w:szCs w:val="24"/>
        </w:rPr>
        <w:t xml:space="preserve"> Kings 20:34. Faithfulness in Speech: In carrying messages is in Proverbs 13:17; 25:13. In telling the truth is in Proverbs 12:17; 14:5. In bringing the Father Stephen’s Inerrant Word is in Jeremiah 23:28; 2</w:t>
      </w:r>
      <w:r w:rsidRPr="009C279B">
        <w:rPr>
          <w:sz w:val="24"/>
          <w:szCs w:val="24"/>
          <w:vertAlign w:val="superscript"/>
        </w:rPr>
        <w:t>nd</w:t>
      </w:r>
      <w:r w:rsidRPr="009C279B">
        <w:rPr>
          <w:sz w:val="24"/>
          <w:szCs w:val="24"/>
        </w:rPr>
        <w:t xml:space="preserve"> Corinthians 2:17; 4:2 &amp; 2</w:t>
      </w:r>
      <w:r w:rsidRPr="009C279B">
        <w:rPr>
          <w:sz w:val="24"/>
          <w:szCs w:val="24"/>
          <w:vertAlign w:val="superscript"/>
        </w:rPr>
        <w:t>nd</w:t>
      </w:r>
      <w:r w:rsidRPr="009C279B">
        <w:rPr>
          <w:sz w:val="24"/>
          <w:szCs w:val="24"/>
        </w:rPr>
        <w:t xml:space="preserve"> Timothy 2:15. Faithfulness in Conduct: In serving others is in 3</w:t>
      </w:r>
      <w:r w:rsidRPr="009C279B">
        <w:rPr>
          <w:sz w:val="24"/>
          <w:szCs w:val="24"/>
          <w:vertAlign w:val="superscript"/>
        </w:rPr>
        <w:t>rd</w:t>
      </w:r>
      <w:r w:rsidRPr="009C279B">
        <w:rPr>
          <w:sz w:val="24"/>
          <w:szCs w:val="24"/>
        </w:rPr>
        <w:t xml:space="preserve"> John 5; Romans 16:1-2; Galatians 6:10 &amp; 1</w:t>
      </w:r>
      <w:r w:rsidRPr="009C279B">
        <w:rPr>
          <w:sz w:val="24"/>
          <w:szCs w:val="24"/>
          <w:vertAlign w:val="superscript"/>
        </w:rPr>
        <w:t>st</w:t>
      </w:r>
      <w:r w:rsidRPr="009C279B">
        <w:rPr>
          <w:sz w:val="24"/>
          <w:szCs w:val="24"/>
        </w:rPr>
        <w:t xml:space="preserve"> Peter 4:10. In intercession is in Romans 1:9-10; Ephesians 6:18 &amp; Colossians 4:2-4. In giving is in 2</w:t>
      </w:r>
      <w:r w:rsidRPr="009C279B">
        <w:rPr>
          <w:sz w:val="24"/>
          <w:szCs w:val="24"/>
          <w:vertAlign w:val="superscript"/>
        </w:rPr>
        <w:t>nd</w:t>
      </w:r>
      <w:r w:rsidRPr="009C279B">
        <w:rPr>
          <w:sz w:val="24"/>
          <w:szCs w:val="24"/>
        </w:rPr>
        <w:t xml:space="preserve"> Corinthians 8:7-11; 2</w:t>
      </w:r>
      <w:r w:rsidRPr="009C279B">
        <w:rPr>
          <w:sz w:val="24"/>
          <w:szCs w:val="24"/>
          <w:vertAlign w:val="superscript"/>
        </w:rPr>
        <w:t>nd</w:t>
      </w:r>
      <w:r w:rsidRPr="009C279B">
        <w:rPr>
          <w:sz w:val="24"/>
          <w:szCs w:val="24"/>
        </w:rPr>
        <w:t xml:space="preserve"> Chronicles 31:5-10 &amp; Philippians 4:15-18. In handling money is in 2</w:t>
      </w:r>
      <w:r w:rsidRPr="009C279B">
        <w:rPr>
          <w:sz w:val="24"/>
          <w:szCs w:val="24"/>
          <w:vertAlign w:val="superscript"/>
        </w:rPr>
        <w:t>nd</w:t>
      </w:r>
      <w:r w:rsidRPr="009C279B">
        <w:rPr>
          <w:sz w:val="24"/>
          <w:szCs w:val="24"/>
        </w:rPr>
        <w:t xml:space="preserve"> Kings 12:13-15; 22:7; 2</w:t>
      </w:r>
      <w:r w:rsidRPr="009C279B">
        <w:rPr>
          <w:sz w:val="24"/>
          <w:szCs w:val="24"/>
          <w:vertAlign w:val="superscript"/>
        </w:rPr>
        <w:t>nd</w:t>
      </w:r>
      <w:r w:rsidRPr="009C279B">
        <w:rPr>
          <w:sz w:val="24"/>
          <w:szCs w:val="24"/>
        </w:rPr>
        <w:t xml:space="preserve"> Chronicles 31:12-15; Matthew 25:21; Tobit 4:20-9:6 &amp; Luke 16:10; 19:17. The Rarity of True Faithfulness is in Proverbs 20:6; Psalms 12:1-2; Isaiah 57:1 &amp; Jeremiah 17:9. </w:t>
      </w:r>
    </w:p>
    <w:p w:rsidR="00B17184" w:rsidRPr="009C279B" w:rsidRDefault="00B17184" w:rsidP="00B17184">
      <w:pPr>
        <w:spacing w:line="480" w:lineRule="auto"/>
        <w:jc w:val="both"/>
        <w:rPr>
          <w:sz w:val="24"/>
          <w:szCs w:val="24"/>
        </w:rPr>
      </w:pPr>
      <w:r w:rsidRPr="009C279B">
        <w:rPr>
          <w:sz w:val="24"/>
          <w:szCs w:val="24"/>
        </w:rPr>
        <w:t>The Examples of True Faithfulness: Abraham is in Nehemiah 9:7-8; Galatians 3:9 &amp; Hebrews 11:8-12. Moses is in Hebrews 3:5; 11:24-28 &amp; Numbers 12:7. Caleb is in Numbers 14:24; Deuteronomy 1:36 &amp; Joshua 14:8-9. Elijah is in 1</w:t>
      </w:r>
      <w:r w:rsidRPr="009C279B">
        <w:rPr>
          <w:sz w:val="24"/>
          <w:szCs w:val="24"/>
          <w:vertAlign w:val="superscript"/>
        </w:rPr>
        <w:t>st</w:t>
      </w:r>
      <w:r w:rsidRPr="009C279B">
        <w:rPr>
          <w:sz w:val="24"/>
          <w:szCs w:val="24"/>
        </w:rPr>
        <w:t xml:space="preserve"> Kings 19:10, 14. David is in 1</w:t>
      </w:r>
      <w:r w:rsidRPr="009C279B">
        <w:rPr>
          <w:sz w:val="24"/>
          <w:szCs w:val="24"/>
          <w:vertAlign w:val="superscript"/>
        </w:rPr>
        <w:t>st</w:t>
      </w:r>
      <w:r w:rsidRPr="009C279B">
        <w:rPr>
          <w:sz w:val="24"/>
          <w:szCs w:val="24"/>
        </w:rPr>
        <w:t xml:space="preserve"> Samuel 29:6 &amp; 2</w:t>
      </w:r>
      <w:r w:rsidRPr="009C279B">
        <w:rPr>
          <w:sz w:val="24"/>
          <w:szCs w:val="24"/>
          <w:vertAlign w:val="superscript"/>
        </w:rPr>
        <w:t>nd</w:t>
      </w:r>
      <w:r w:rsidRPr="009C279B">
        <w:rPr>
          <w:sz w:val="24"/>
          <w:szCs w:val="24"/>
        </w:rPr>
        <w:t xml:space="preserve"> Samuel 9:6-7; 22:22-24. Hezekiah is in 2</w:t>
      </w:r>
      <w:r w:rsidRPr="009C279B">
        <w:rPr>
          <w:sz w:val="24"/>
          <w:szCs w:val="24"/>
          <w:vertAlign w:val="superscript"/>
        </w:rPr>
        <w:t>nd</w:t>
      </w:r>
      <w:r w:rsidRPr="009C279B">
        <w:rPr>
          <w:sz w:val="24"/>
          <w:szCs w:val="24"/>
        </w:rPr>
        <w:t xml:space="preserve"> Kings 20:3; Isaiah 38:3 &amp; 2</w:t>
      </w:r>
      <w:r w:rsidRPr="009C279B">
        <w:rPr>
          <w:sz w:val="24"/>
          <w:szCs w:val="24"/>
          <w:vertAlign w:val="superscript"/>
        </w:rPr>
        <w:t>nd</w:t>
      </w:r>
      <w:r w:rsidRPr="009C279B">
        <w:rPr>
          <w:sz w:val="24"/>
          <w:szCs w:val="24"/>
        </w:rPr>
        <w:t xml:space="preserve"> Chronicles 31:20; 32:1. Daniel is in Daniel 6:4, 10. Paul is in 1</w:t>
      </w:r>
      <w:r w:rsidRPr="009C279B">
        <w:rPr>
          <w:sz w:val="24"/>
          <w:szCs w:val="24"/>
          <w:vertAlign w:val="superscript"/>
        </w:rPr>
        <w:t>st</w:t>
      </w:r>
      <w:r w:rsidRPr="009C279B">
        <w:rPr>
          <w:sz w:val="24"/>
          <w:szCs w:val="24"/>
        </w:rPr>
        <w:t xml:space="preserve"> Timothy 1:12; 1</w:t>
      </w:r>
      <w:r w:rsidRPr="009C279B">
        <w:rPr>
          <w:sz w:val="24"/>
          <w:szCs w:val="24"/>
          <w:vertAlign w:val="superscript"/>
        </w:rPr>
        <w:t>st</w:t>
      </w:r>
      <w:r w:rsidRPr="009C279B">
        <w:rPr>
          <w:sz w:val="24"/>
          <w:szCs w:val="24"/>
        </w:rPr>
        <w:t xml:space="preserve"> Corinthians 7:25 &amp; 2</w:t>
      </w:r>
      <w:r w:rsidRPr="009C279B">
        <w:rPr>
          <w:sz w:val="24"/>
          <w:szCs w:val="24"/>
          <w:vertAlign w:val="superscript"/>
        </w:rPr>
        <w:t>nd</w:t>
      </w:r>
      <w:r w:rsidRPr="009C279B">
        <w:rPr>
          <w:sz w:val="24"/>
          <w:szCs w:val="24"/>
        </w:rPr>
        <w:t xml:space="preserve"> Timothy 4:7. Timothy is in 1</w:t>
      </w:r>
      <w:r w:rsidRPr="009C279B">
        <w:rPr>
          <w:sz w:val="24"/>
          <w:szCs w:val="24"/>
          <w:vertAlign w:val="superscript"/>
        </w:rPr>
        <w:t>st</w:t>
      </w:r>
      <w:r w:rsidRPr="009C279B">
        <w:rPr>
          <w:sz w:val="24"/>
          <w:szCs w:val="24"/>
        </w:rPr>
        <w:t xml:space="preserve"> Corinthians 4:17 &amp; 2</w:t>
      </w:r>
      <w:r w:rsidRPr="009C279B">
        <w:rPr>
          <w:sz w:val="24"/>
          <w:szCs w:val="24"/>
          <w:vertAlign w:val="superscript"/>
        </w:rPr>
        <w:t>nd</w:t>
      </w:r>
      <w:r w:rsidRPr="009C279B">
        <w:rPr>
          <w:sz w:val="24"/>
          <w:szCs w:val="24"/>
        </w:rPr>
        <w:t xml:space="preserve"> Timothy 1:5. Silas is in 1</w:t>
      </w:r>
      <w:r w:rsidRPr="009C279B">
        <w:rPr>
          <w:sz w:val="24"/>
          <w:szCs w:val="24"/>
          <w:vertAlign w:val="superscript"/>
        </w:rPr>
        <w:t>st</w:t>
      </w:r>
      <w:r w:rsidRPr="009C279B">
        <w:rPr>
          <w:sz w:val="24"/>
          <w:szCs w:val="24"/>
        </w:rPr>
        <w:t xml:space="preserve"> Peter 5:12 &amp; Acts 16:25. Noah is in Genesis 6:9 &amp; Hebrews 11:7. Joshua is in Joshua 24:14-15. Josiah is in 2</w:t>
      </w:r>
      <w:r w:rsidRPr="009C279B">
        <w:rPr>
          <w:sz w:val="24"/>
          <w:szCs w:val="24"/>
          <w:vertAlign w:val="superscript"/>
        </w:rPr>
        <w:t>nd</w:t>
      </w:r>
      <w:r w:rsidRPr="009C279B">
        <w:rPr>
          <w:sz w:val="24"/>
          <w:szCs w:val="24"/>
        </w:rPr>
        <w:t xml:space="preserve"> Kings 22:2; 2</w:t>
      </w:r>
      <w:r w:rsidRPr="009C279B">
        <w:rPr>
          <w:sz w:val="24"/>
          <w:szCs w:val="24"/>
          <w:vertAlign w:val="superscript"/>
        </w:rPr>
        <w:t>nd</w:t>
      </w:r>
      <w:r w:rsidRPr="009C279B">
        <w:rPr>
          <w:sz w:val="24"/>
          <w:szCs w:val="24"/>
        </w:rPr>
        <w:t xml:space="preserve"> Chronicles 34:2; 35:26. Nehemiah is in Nehemiah 13:13-14. Job is in Job 23:11-12; 27:6. The Reliable Witnesses is in Isaiah 8:2 &amp; 2</w:t>
      </w:r>
      <w:r w:rsidRPr="009C279B">
        <w:rPr>
          <w:sz w:val="24"/>
          <w:szCs w:val="24"/>
          <w:vertAlign w:val="superscript"/>
        </w:rPr>
        <w:t>nd</w:t>
      </w:r>
      <w:r w:rsidRPr="009C279B">
        <w:rPr>
          <w:sz w:val="24"/>
          <w:szCs w:val="24"/>
        </w:rPr>
        <w:t xml:space="preserve"> Timothy 2:2. Shadrach, Meshach and Abednego is in Daniel 3:16-18. Tychicus is in Ephesians 6:21-22 &amp; Colossians 4:7. Epaphras is in Colossians 1:7; </w:t>
      </w:r>
      <w:r w:rsidRPr="009C279B">
        <w:rPr>
          <w:sz w:val="24"/>
          <w:szCs w:val="24"/>
        </w:rPr>
        <w:lastRenderedPageBreak/>
        <w:t>4:12. Onesimus is in Colossians 4:9 &amp; Philemon 10-11. Peter &amp; John is in Acts 4:18-20. The 7,000 in Israel is in 1</w:t>
      </w:r>
      <w:r w:rsidRPr="009C279B">
        <w:rPr>
          <w:sz w:val="24"/>
          <w:szCs w:val="24"/>
          <w:vertAlign w:val="superscript"/>
        </w:rPr>
        <w:t>st</w:t>
      </w:r>
      <w:r w:rsidRPr="009C279B">
        <w:rPr>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rsidR="00B17184" w:rsidRPr="009C279B" w:rsidRDefault="00B17184" w:rsidP="00B17184">
      <w:pPr>
        <w:spacing w:line="480" w:lineRule="auto"/>
        <w:jc w:val="center"/>
        <w:rPr>
          <w:b/>
          <w:sz w:val="24"/>
          <w:szCs w:val="24"/>
        </w:rPr>
      </w:pPr>
      <w:r w:rsidRPr="009C279B">
        <w:rPr>
          <w:b/>
          <w:sz w:val="24"/>
          <w:szCs w:val="24"/>
        </w:rPr>
        <w:t>THE FATHER STEPHEN’S DWELLING PLACE CALLED THE UNIVERSAL ZION</w:t>
      </w:r>
    </w:p>
    <w:p w:rsidR="00B17184" w:rsidRPr="009C279B" w:rsidRDefault="00B17184" w:rsidP="00B17184">
      <w:pPr>
        <w:spacing w:line="480" w:lineRule="auto"/>
        <w:jc w:val="center"/>
        <w:rPr>
          <w:b/>
          <w:sz w:val="24"/>
          <w:szCs w:val="24"/>
        </w:rPr>
      </w:pPr>
      <w:r w:rsidRPr="009C279B">
        <w:rPr>
          <w:b/>
          <w:sz w:val="24"/>
          <w:szCs w:val="24"/>
        </w:rPr>
        <w:t>ZION THE FATHER STEPHEN’S DWELLING PLACE IN THE KINGDOM OF LORDSHIP</w:t>
      </w:r>
    </w:p>
    <w:p w:rsidR="00B17184" w:rsidRPr="009C279B" w:rsidRDefault="00B17184" w:rsidP="00B17184">
      <w:pPr>
        <w:spacing w:line="480" w:lineRule="auto"/>
        <w:jc w:val="both"/>
        <w:rPr>
          <w:sz w:val="24"/>
          <w:szCs w:val="24"/>
        </w:rPr>
      </w:pPr>
      <w:r w:rsidRPr="009C279B">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B17184" w:rsidRPr="009C279B" w:rsidRDefault="00B17184" w:rsidP="00B17184">
      <w:pPr>
        <w:spacing w:line="480" w:lineRule="auto"/>
        <w:jc w:val="both"/>
        <w:rPr>
          <w:sz w:val="24"/>
          <w:szCs w:val="24"/>
        </w:rPr>
      </w:pPr>
      <w:r w:rsidRPr="009C279B">
        <w:rPr>
          <w:sz w:val="24"/>
          <w:szCs w:val="24"/>
        </w:rPr>
        <w:t>The Name of Zion is in 1</w:t>
      </w:r>
      <w:r w:rsidRPr="009C279B">
        <w:rPr>
          <w:sz w:val="24"/>
          <w:szCs w:val="24"/>
          <w:vertAlign w:val="superscript"/>
        </w:rPr>
        <w:t>st</w:t>
      </w:r>
      <w:r w:rsidRPr="009C279B">
        <w:rPr>
          <w:sz w:val="24"/>
          <w:szCs w:val="24"/>
        </w:rPr>
        <w:t xml:space="preserve"> Chronicles 11:4-5 &amp; 2</w:t>
      </w:r>
      <w:r w:rsidRPr="009C279B">
        <w:rPr>
          <w:sz w:val="24"/>
          <w:szCs w:val="24"/>
          <w:vertAlign w:val="superscript"/>
        </w:rPr>
        <w:t>nd</w:t>
      </w:r>
      <w:r w:rsidRPr="009C279B">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9C279B">
        <w:rPr>
          <w:sz w:val="24"/>
          <w:szCs w:val="24"/>
          <w:vertAlign w:val="superscript"/>
        </w:rPr>
        <w:t>nd</w:t>
      </w:r>
      <w:r w:rsidRPr="009C279B">
        <w:rPr>
          <w:sz w:val="24"/>
          <w:szCs w:val="24"/>
        </w:rPr>
        <w:t xml:space="preserve"> Samuel 5:6, 8 &amp; 1</w:t>
      </w:r>
      <w:r w:rsidRPr="009C279B">
        <w:rPr>
          <w:sz w:val="24"/>
          <w:szCs w:val="24"/>
          <w:vertAlign w:val="superscript"/>
        </w:rPr>
        <w:t>st</w:t>
      </w:r>
      <w:r w:rsidRPr="009C279B">
        <w:rPr>
          <w:sz w:val="24"/>
          <w:szCs w:val="24"/>
        </w:rPr>
        <w:t xml:space="preserve"> Chronicles 11:4-5. Zion captured by David is in 2</w:t>
      </w:r>
      <w:r w:rsidRPr="009C279B">
        <w:rPr>
          <w:sz w:val="24"/>
          <w:szCs w:val="24"/>
          <w:vertAlign w:val="superscript"/>
        </w:rPr>
        <w:t>nd</w:t>
      </w:r>
      <w:r w:rsidRPr="009C279B">
        <w:rPr>
          <w:sz w:val="24"/>
          <w:szCs w:val="24"/>
        </w:rPr>
        <w:t xml:space="preserve"> Samuel 5:7 &amp; 1</w:t>
      </w:r>
      <w:r w:rsidRPr="009C279B">
        <w:rPr>
          <w:sz w:val="24"/>
          <w:szCs w:val="24"/>
          <w:vertAlign w:val="superscript"/>
        </w:rPr>
        <w:t>st</w:t>
      </w:r>
      <w:r w:rsidRPr="009C279B">
        <w:rPr>
          <w:sz w:val="24"/>
          <w:szCs w:val="24"/>
        </w:rPr>
        <w:t xml:space="preserve"> Chronicles 11:4. Zion, established by David as His new capital and renamed by David is in 2</w:t>
      </w:r>
      <w:r w:rsidRPr="009C279B">
        <w:rPr>
          <w:sz w:val="24"/>
          <w:szCs w:val="24"/>
          <w:vertAlign w:val="superscript"/>
        </w:rPr>
        <w:t>nd</w:t>
      </w:r>
      <w:r w:rsidRPr="009C279B">
        <w:rPr>
          <w:sz w:val="24"/>
          <w:szCs w:val="24"/>
        </w:rPr>
        <w:t xml:space="preserve"> Samuel 5:9 &amp; 1</w:t>
      </w:r>
      <w:r w:rsidRPr="009C279B">
        <w:rPr>
          <w:sz w:val="24"/>
          <w:szCs w:val="24"/>
          <w:vertAlign w:val="superscript"/>
        </w:rPr>
        <w:t>st</w:t>
      </w:r>
      <w:r w:rsidRPr="009C279B">
        <w:rPr>
          <w:sz w:val="24"/>
          <w:szCs w:val="24"/>
        </w:rPr>
        <w:t xml:space="preserve"> Chronicles 11:7. Zion strengthened enormously by David is in 1</w:t>
      </w:r>
      <w:r w:rsidRPr="009C279B">
        <w:rPr>
          <w:sz w:val="24"/>
          <w:szCs w:val="24"/>
          <w:vertAlign w:val="superscript"/>
        </w:rPr>
        <w:t>st</w:t>
      </w:r>
      <w:r w:rsidRPr="009C279B">
        <w:rPr>
          <w:sz w:val="24"/>
          <w:szCs w:val="24"/>
        </w:rPr>
        <w:t xml:space="preserve"> Chronicles 11:8 &amp; 2</w:t>
      </w:r>
      <w:r w:rsidRPr="009C279B">
        <w:rPr>
          <w:sz w:val="24"/>
          <w:szCs w:val="24"/>
          <w:vertAlign w:val="superscript"/>
        </w:rPr>
        <w:t>nd</w:t>
      </w:r>
      <w:r w:rsidRPr="009C279B">
        <w:rPr>
          <w:sz w:val="24"/>
          <w:szCs w:val="24"/>
        </w:rPr>
        <w:t xml:space="preserve"> Samuel 5:9. Zion is the Location of David’s Palace is in 2</w:t>
      </w:r>
      <w:r w:rsidRPr="009C279B">
        <w:rPr>
          <w:sz w:val="24"/>
          <w:szCs w:val="24"/>
          <w:vertAlign w:val="superscript"/>
        </w:rPr>
        <w:t>nd</w:t>
      </w:r>
      <w:r w:rsidRPr="009C279B">
        <w:rPr>
          <w:sz w:val="24"/>
          <w:szCs w:val="24"/>
        </w:rPr>
        <w:t xml:space="preserve"> Samuel 5:11 &amp; 1</w:t>
      </w:r>
      <w:r w:rsidRPr="009C279B">
        <w:rPr>
          <w:sz w:val="24"/>
          <w:szCs w:val="24"/>
          <w:vertAlign w:val="superscript"/>
        </w:rPr>
        <w:t>st</w:t>
      </w:r>
      <w:r w:rsidRPr="009C279B">
        <w:rPr>
          <w:sz w:val="24"/>
          <w:szCs w:val="24"/>
        </w:rPr>
        <w:t xml:space="preserve"> Chronicles 14:1. Zion is the new resting place for the Ark of the Covenant (Testimony) is in 1</w:t>
      </w:r>
      <w:r w:rsidRPr="009C279B">
        <w:rPr>
          <w:sz w:val="24"/>
          <w:szCs w:val="24"/>
          <w:vertAlign w:val="superscript"/>
        </w:rPr>
        <w:t>st</w:t>
      </w:r>
      <w:r w:rsidRPr="009C279B">
        <w:rPr>
          <w:sz w:val="24"/>
          <w:szCs w:val="24"/>
        </w:rPr>
        <w:t xml:space="preserve"> Chronicles 15:1-16:6 &amp; 2</w:t>
      </w:r>
      <w:r w:rsidRPr="009C279B">
        <w:rPr>
          <w:sz w:val="24"/>
          <w:szCs w:val="24"/>
          <w:vertAlign w:val="superscript"/>
        </w:rPr>
        <w:t>nd</w:t>
      </w:r>
      <w:r w:rsidRPr="009C279B">
        <w:rPr>
          <w:sz w:val="24"/>
          <w:szCs w:val="24"/>
        </w:rPr>
        <w:t xml:space="preserve"> Samuel 6:1-23. Zion as the Name of the </w:t>
      </w:r>
      <w:r w:rsidRPr="009C279B">
        <w:rPr>
          <w:sz w:val="24"/>
          <w:szCs w:val="24"/>
        </w:rPr>
        <w:lastRenderedPageBreak/>
        <w:t>extended City of Jerusalem is in Isaiah 4:3; 33:20; 37:21-22; 2</w:t>
      </w:r>
      <w:r w:rsidRPr="009C279B">
        <w:rPr>
          <w:sz w:val="24"/>
          <w:szCs w:val="24"/>
          <w:vertAlign w:val="superscript"/>
        </w:rPr>
        <w:t>nd</w:t>
      </w:r>
      <w:r w:rsidRPr="009C279B">
        <w:rPr>
          <w:sz w:val="24"/>
          <w:szCs w:val="24"/>
        </w:rPr>
        <w:t xml:space="preserve"> Kings 19:20-21; Lamentations 1:4-8; Joel 2:32 &amp; Zephaniah 3:14-16. </w:t>
      </w:r>
    </w:p>
    <w:p w:rsidR="00B17184" w:rsidRPr="009C279B" w:rsidRDefault="00B17184" w:rsidP="00B17184">
      <w:pPr>
        <w:spacing w:line="480" w:lineRule="auto"/>
        <w:jc w:val="both"/>
        <w:rPr>
          <w:sz w:val="24"/>
          <w:szCs w:val="24"/>
        </w:rPr>
      </w:pPr>
      <w:r w:rsidRPr="009C279B">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B17184" w:rsidRPr="009C279B" w:rsidRDefault="00B17184" w:rsidP="00B17184">
      <w:pPr>
        <w:spacing w:line="480" w:lineRule="auto"/>
        <w:jc w:val="both"/>
        <w:rPr>
          <w:sz w:val="24"/>
          <w:szCs w:val="24"/>
        </w:rPr>
      </w:pPr>
      <w:r w:rsidRPr="009C279B">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9C279B">
        <w:rPr>
          <w:sz w:val="24"/>
          <w:szCs w:val="24"/>
          <w:vertAlign w:val="superscript"/>
        </w:rPr>
        <w:t>nd</w:t>
      </w:r>
      <w:r w:rsidRPr="009C279B">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w:t>
      </w:r>
      <w:r w:rsidRPr="009C279B">
        <w:rPr>
          <w:sz w:val="24"/>
          <w:szCs w:val="24"/>
        </w:rPr>
        <w:lastRenderedPageBreak/>
        <w:t>22; Isaiah 2:2-4; 56:3-7; Micah 4:1-3; Zechariah 14:16 &amp; Acts 15:15-17. Zion as an NT Symbol of the New Israel, the Kingdom of Lordship is in 11:16; Hebrews 12:22-23; Romans 9:33; 1</w:t>
      </w:r>
      <w:r w:rsidRPr="009C279B">
        <w:rPr>
          <w:sz w:val="24"/>
          <w:szCs w:val="24"/>
          <w:vertAlign w:val="superscript"/>
        </w:rPr>
        <w:t>st</w:t>
      </w:r>
      <w:r w:rsidRPr="009C279B">
        <w:rPr>
          <w:sz w:val="24"/>
          <w:szCs w:val="24"/>
        </w:rPr>
        <w:t xml:space="preserve"> Peter 2:6; Isaiah 8:14; 28:16; Revelation 14:1; 21:1-22:21 &amp; Acts 1:4-7.                 </w:t>
      </w:r>
    </w:p>
    <w:p w:rsidR="00B17184" w:rsidRPr="009C279B" w:rsidRDefault="00B17184" w:rsidP="00B17184">
      <w:pPr>
        <w:tabs>
          <w:tab w:val="left" w:pos="5130"/>
        </w:tabs>
        <w:spacing w:line="480" w:lineRule="auto"/>
        <w:jc w:val="both"/>
        <w:rPr>
          <w:sz w:val="24"/>
          <w:szCs w:val="24"/>
        </w:rPr>
      </w:pPr>
      <w:r w:rsidRPr="009C279B">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9C279B">
        <w:rPr>
          <w:sz w:val="24"/>
          <w:szCs w:val="24"/>
          <w:vertAlign w:val="superscript"/>
        </w:rPr>
        <w:t>st</w:t>
      </w:r>
      <w:r w:rsidRPr="009C279B">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9C279B">
        <w:rPr>
          <w:sz w:val="24"/>
          <w:szCs w:val="24"/>
          <w:vertAlign w:val="superscript"/>
        </w:rPr>
        <w:t>st</w:t>
      </w:r>
      <w:r w:rsidRPr="009C279B">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9C279B">
        <w:rPr>
          <w:sz w:val="24"/>
          <w:szCs w:val="24"/>
          <w:vertAlign w:val="superscript"/>
        </w:rPr>
        <w:t>nd</w:t>
      </w:r>
      <w:r w:rsidRPr="009C279B">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w:t>
      </w:r>
      <w:r w:rsidRPr="009C279B">
        <w:rPr>
          <w:sz w:val="24"/>
          <w:szCs w:val="24"/>
        </w:rPr>
        <w:lastRenderedPageBreak/>
        <w:t xml:space="preserve">desolation in the Rock Authorities to the County Authorities in Acts 9:3-6. The State Authorities to Governmental Authorities is in Acts 22:6-11. The National Authorities to the Kingdom Authorities is in Acts 26:13-18.  </w:t>
      </w:r>
    </w:p>
    <w:p w:rsidR="00B17184" w:rsidRPr="009C279B" w:rsidRDefault="00B17184" w:rsidP="00B17184">
      <w:pPr>
        <w:tabs>
          <w:tab w:val="left" w:pos="5130"/>
        </w:tabs>
        <w:spacing w:line="480" w:lineRule="auto"/>
        <w:jc w:val="center"/>
        <w:rPr>
          <w:b/>
          <w:sz w:val="24"/>
          <w:szCs w:val="24"/>
        </w:rPr>
      </w:pPr>
      <w:r w:rsidRPr="009C279B">
        <w:rPr>
          <w:b/>
          <w:sz w:val="24"/>
          <w:szCs w:val="24"/>
        </w:rPr>
        <w:t>THE BARRACK’S AUTHORITIES OVER THE HOUSE AUTHORITIES &amp; THE TENT OF MEETING AUTHORITIES</w:t>
      </w:r>
    </w:p>
    <w:p w:rsidR="00B17184" w:rsidRPr="009C279B" w:rsidRDefault="00B17184" w:rsidP="00B17184">
      <w:pPr>
        <w:spacing w:line="480" w:lineRule="auto"/>
        <w:jc w:val="center"/>
        <w:rPr>
          <w:sz w:val="24"/>
          <w:szCs w:val="24"/>
        </w:rPr>
      </w:pPr>
      <w:r w:rsidRPr="009C279B">
        <w:rPr>
          <w:sz w:val="24"/>
          <w:szCs w:val="24"/>
        </w:rPr>
        <w:t>The Father Stephen’s Barrack’s Authorities Address verses the Lord Lucifer’s Barrack’s Authorities Address from an Hour to a Minute</w:t>
      </w:r>
    </w:p>
    <w:p w:rsidR="00B17184" w:rsidRPr="009C279B" w:rsidRDefault="00B17184" w:rsidP="00B17184">
      <w:pPr>
        <w:spacing w:line="480" w:lineRule="auto"/>
        <w:jc w:val="both"/>
        <w:rPr>
          <w:sz w:val="24"/>
          <w:szCs w:val="24"/>
        </w:rPr>
      </w:pPr>
      <w:r w:rsidRPr="009C279B">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B17184" w:rsidRPr="009C279B" w:rsidRDefault="00B17184" w:rsidP="00B17184">
      <w:pPr>
        <w:spacing w:line="480" w:lineRule="auto"/>
        <w:jc w:val="center"/>
        <w:rPr>
          <w:b/>
          <w:sz w:val="24"/>
          <w:szCs w:val="24"/>
        </w:rPr>
      </w:pPr>
      <w:r w:rsidRPr="009C279B">
        <w:rPr>
          <w:b/>
          <w:sz w:val="24"/>
          <w:szCs w:val="24"/>
        </w:rPr>
        <w:t>THE COMMAND POST AUTHORITIES OVER THE BUSINESS AUTHORITIES AND THE TEMPLE AUTHORITIES</w:t>
      </w:r>
    </w:p>
    <w:p w:rsidR="00B17184" w:rsidRPr="009C279B" w:rsidRDefault="00B17184" w:rsidP="00B17184">
      <w:pPr>
        <w:spacing w:line="480" w:lineRule="auto"/>
        <w:jc w:val="center"/>
        <w:rPr>
          <w:sz w:val="24"/>
          <w:szCs w:val="24"/>
        </w:rPr>
      </w:pPr>
      <w:r w:rsidRPr="009C279B">
        <w:rPr>
          <w:sz w:val="24"/>
          <w:szCs w:val="24"/>
        </w:rPr>
        <w:lastRenderedPageBreak/>
        <w:t>The Father Stephen’s Command Post Authorities Address verses the Lord Lucifer’s Command Post Authorities Address from a Minute to a Second</w:t>
      </w:r>
    </w:p>
    <w:p w:rsidR="00B17184" w:rsidRPr="009C279B" w:rsidRDefault="00B17184" w:rsidP="00B17184">
      <w:pPr>
        <w:spacing w:line="480" w:lineRule="auto"/>
        <w:jc w:val="both"/>
        <w:rPr>
          <w:sz w:val="24"/>
          <w:szCs w:val="24"/>
        </w:rPr>
      </w:pPr>
      <w:r w:rsidRPr="009C279B">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B17184" w:rsidRPr="009C279B" w:rsidRDefault="00B17184" w:rsidP="00B17184">
      <w:pPr>
        <w:spacing w:line="480" w:lineRule="auto"/>
        <w:jc w:val="center"/>
        <w:rPr>
          <w:b/>
          <w:sz w:val="24"/>
          <w:szCs w:val="24"/>
        </w:rPr>
      </w:pPr>
      <w:r w:rsidRPr="009C279B">
        <w:rPr>
          <w:b/>
          <w:sz w:val="24"/>
          <w:szCs w:val="24"/>
        </w:rPr>
        <w:t>THE CHAPLAINCY MILITARY AUTHORITIES OVER THE CHURCH SANCTUARY AUTHORITIES &amp; THE TABERNACLE SYNAGOGUE AUTHORITIES</w:t>
      </w:r>
    </w:p>
    <w:p w:rsidR="00B17184" w:rsidRPr="009C279B" w:rsidRDefault="00B17184" w:rsidP="00B17184">
      <w:pPr>
        <w:spacing w:line="480" w:lineRule="auto"/>
        <w:jc w:val="center"/>
        <w:rPr>
          <w:sz w:val="24"/>
          <w:szCs w:val="24"/>
        </w:rPr>
      </w:pPr>
      <w:r w:rsidRPr="009C279B">
        <w:rPr>
          <w:sz w:val="24"/>
          <w:szCs w:val="24"/>
        </w:rPr>
        <w:t>The Father Stephen’s Chaplaincy Authorities Address verses the Lord Lucifer’s Chaplaincy Authorities Address from a Second to Godspeed</w:t>
      </w:r>
    </w:p>
    <w:p w:rsidR="00B17184" w:rsidRPr="009C279B" w:rsidRDefault="00B17184" w:rsidP="00B17184">
      <w:pPr>
        <w:spacing w:line="480" w:lineRule="auto"/>
        <w:jc w:val="both"/>
        <w:rPr>
          <w:sz w:val="24"/>
          <w:szCs w:val="24"/>
        </w:rPr>
      </w:pPr>
      <w:r w:rsidRPr="009C279B">
        <w:rPr>
          <w:sz w:val="24"/>
          <w:szCs w:val="24"/>
        </w:rPr>
        <w:t xml:space="preserve">The Evil Entrance Doorway to the Lord Lucifer’s Chaplaincy Authorities Address is in Acts 16:16-17:21 which corresponds to Revelation 3:16-17. The Reward is the Lukewarm &amp; the Wretched, </w:t>
      </w:r>
      <w:r w:rsidRPr="009C279B">
        <w:rPr>
          <w:sz w:val="24"/>
          <w:szCs w:val="24"/>
        </w:rPr>
        <w:lastRenderedPageBreak/>
        <w:t xml:space="preserve">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B17184" w:rsidRPr="009C279B" w:rsidRDefault="00B17184" w:rsidP="00B17184">
      <w:pPr>
        <w:spacing w:line="480" w:lineRule="auto"/>
        <w:jc w:val="center"/>
        <w:rPr>
          <w:b/>
          <w:sz w:val="24"/>
          <w:szCs w:val="24"/>
        </w:rPr>
      </w:pPr>
      <w:r w:rsidRPr="009C279B">
        <w:rPr>
          <w:b/>
          <w:sz w:val="24"/>
          <w:szCs w:val="24"/>
        </w:rPr>
        <w:t>The Father Stephen’s Zion [Sion] Tabernacle</w:t>
      </w:r>
    </w:p>
    <w:p w:rsidR="00B17184" w:rsidRPr="009C279B" w:rsidRDefault="00B17184" w:rsidP="00B17184">
      <w:pPr>
        <w:spacing w:line="480" w:lineRule="auto"/>
        <w:jc w:val="both"/>
        <w:rPr>
          <w:sz w:val="24"/>
          <w:szCs w:val="24"/>
        </w:rPr>
      </w:pPr>
      <w:r w:rsidRPr="009C279B">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w:t>
      </w:r>
      <w:r w:rsidRPr="009C279B">
        <w:rPr>
          <w:sz w:val="24"/>
          <w:szCs w:val="24"/>
        </w:rPr>
        <w:lastRenderedPageBreak/>
        <w:t>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9C279B">
        <w:rPr>
          <w:sz w:val="24"/>
          <w:szCs w:val="24"/>
          <w:vertAlign w:val="superscript"/>
        </w:rPr>
        <w:t>st</w:t>
      </w:r>
      <w:r w:rsidRPr="009C279B">
        <w:rPr>
          <w:sz w:val="24"/>
          <w:szCs w:val="24"/>
        </w:rPr>
        <w:t xml:space="preserve"> Samuel 1:3; 21:1; 1</w:t>
      </w:r>
      <w:r w:rsidRPr="009C279B">
        <w:rPr>
          <w:sz w:val="24"/>
          <w:szCs w:val="24"/>
          <w:vertAlign w:val="superscript"/>
        </w:rPr>
        <w:t>st</w:t>
      </w:r>
      <w:r w:rsidRPr="009C279B">
        <w:rPr>
          <w:sz w:val="24"/>
          <w:szCs w:val="24"/>
        </w:rPr>
        <w:t xml:space="preserve"> Chronicles 16:39; 2</w:t>
      </w:r>
      <w:r w:rsidRPr="009C279B">
        <w:rPr>
          <w:sz w:val="24"/>
          <w:szCs w:val="24"/>
          <w:vertAlign w:val="superscript"/>
        </w:rPr>
        <w:t>nd</w:t>
      </w:r>
      <w:r w:rsidRPr="009C279B">
        <w:rPr>
          <w:sz w:val="24"/>
          <w:szCs w:val="24"/>
        </w:rPr>
        <w:t xml:space="preserve"> Chronicles 5:2-6 &amp; Psalms 78:60.   </w:t>
      </w:r>
    </w:p>
    <w:p w:rsidR="00B17184" w:rsidRPr="009C279B" w:rsidRDefault="00B17184" w:rsidP="00B17184">
      <w:pPr>
        <w:spacing w:line="480" w:lineRule="auto"/>
        <w:jc w:val="both"/>
        <w:rPr>
          <w:sz w:val="24"/>
          <w:szCs w:val="24"/>
        </w:rPr>
      </w:pPr>
      <w:r w:rsidRPr="009C279B">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w:t>
      </w:r>
      <w:r w:rsidRPr="009C279B">
        <w:rPr>
          <w:sz w:val="24"/>
          <w:szCs w:val="24"/>
        </w:rPr>
        <w:lastRenderedPageBreak/>
        <w:t xml:space="preserve">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B17184" w:rsidRPr="009C279B" w:rsidRDefault="00B17184" w:rsidP="00B17184">
      <w:pPr>
        <w:jc w:val="center"/>
        <w:rPr>
          <w:b/>
          <w:sz w:val="24"/>
          <w:szCs w:val="24"/>
        </w:rPr>
      </w:pPr>
      <w:r w:rsidRPr="009C279B">
        <w:rPr>
          <w:b/>
          <w:sz w:val="24"/>
          <w:szCs w:val="24"/>
        </w:rPr>
        <w:t xml:space="preserve">The Father Stephen’s Zion [Sion] Temple </w:t>
      </w:r>
    </w:p>
    <w:p w:rsidR="00B17184" w:rsidRPr="009C279B" w:rsidRDefault="00B17184" w:rsidP="00B17184">
      <w:pPr>
        <w:spacing w:line="480" w:lineRule="auto"/>
        <w:jc w:val="both"/>
        <w:rPr>
          <w:sz w:val="24"/>
          <w:szCs w:val="24"/>
        </w:rPr>
      </w:pPr>
      <w:r w:rsidRPr="009C279B">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9C279B">
        <w:rPr>
          <w:sz w:val="24"/>
          <w:szCs w:val="24"/>
          <w:vertAlign w:val="superscript"/>
        </w:rPr>
        <w:t>st</w:t>
      </w:r>
      <w:r w:rsidRPr="009C279B">
        <w:rPr>
          <w:sz w:val="24"/>
          <w:szCs w:val="24"/>
        </w:rPr>
        <w:t xml:space="preserve"> Samuel 7:2. David’s Preparations for the Building and Worship in the First Temple: The Plan for its Construction is in 2</w:t>
      </w:r>
      <w:r w:rsidRPr="009C279B">
        <w:rPr>
          <w:sz w:val="24"/>
          <w:szCs w:val="24"/>
          <w:vertAlign w:val="superscript"/>
        </w:rPr>
        <w:t>nd</w:t>
      </w:r>
      <w:r w:rsidRPr="009C279B">
        <w:rPr>
          <w:sz w:val="24"/>
          <w:szCs w:val="24"/>
        </w:rPr>
        <w:t xml:space="preserve"> Samuel 7:1, 12-13; 1</w:t>
      </w:r>
      <w:r w:rsidRPr="009C279B">
        <w:rPr>
          <w:sz w:val="24"/>
          <w:szCs w:val="24"/>
          <w:vertAlign w:val="superscript"/>
        </w:rPr>
        <w:t>st</w:t>
      </w:r>
      <w:r w:rsidRPr="009C279B">
        <w:rPr>
          <w:sz w:val="24"/>
          <w:szCs w:val="24"/>
        </w:rPr>
        <w:t xml:space="preserve"> Chronicles 17:1; 28:11-12, 19. The Gifts for its Construction is in 1</w:t>
      </w:r>
      <w:r w:rsidRPr="009C279B">
        <w:rPr>
          <w:sz w:val="24"/>
          <w:szCs w:val="24"/>
          <w:vertAlign w:val="superscript"/>
        </w:rPr>
        <w:t>st</w:t>
      </w:r>
      <w:r w:rsidRPr="009C279B">
        <w:rPr>
          <w:sz w:val="24"/>
          <w:szCs w:val="24"/>
        </w:rPr>
        <w:t xml:space="preserve"> Chronicles 29:2-3, 6. The Arrangements for the Temple Worship is in 1</w:t>
      </w:r>
      <w:r w:rsidRPr="009C279B">
        <w:rPr>
          <w:sz w:val="24"/>
          <w:szCs w:val="24"/>
          <w:vertAlign w:val="superscript"/>
        </w:rPr>
        <w:t>st</w:t>
      </w:r>
      <w:r w:rsidRPr="009C279B">
        <w:rPr>
          <w:sz w:val="24"/>
          <w:szCs w:val="24"/>
        </w:rPr>
        <w:t xml:space="preserve"> Chronicles 23:3-5. Solomon’s Construction of the Temple is in 1</w:t>
      </w:r>
      <w:r w:rsidRPr="009C279B">
        <w:rPr>
          <w:sz w:val="24"/>
          <w:szCs w:val="24"/>
          <w:vertAlign w:val="superscript"/>
        </w:rPr>
        <w:t>st</w:t>
      </w:r>
      <w:r w:rsidRPr="009C279B">
        <w:rPr>
          <w:sz w:val="24"/>
          <w:szCs w:val="24"/>
        </w:rPr>
        <w:t xml:space="preserve"> Kings 5:1-13 &amp; 2</w:t>
      </w:r>
      <w:r w:rsidRPr="009C279B">
        <w:rPr>
          <w:sz w:val="24"/>
          <w:szCs w:val="24"/>
          <w:vertAlign w:val="superscript"/>
        </w:rPr>
        <w:t>nd</w:t>
      </w:r>
      <w:r w:rsidRPr="009C279B">
        <w:rPr>
          <w:sz w:val="24"/>
          <w:szCs w:val="24"/>
        </w:rPr>
        <w:t xml:space="preserve"> Chronicles 2:7-18. The Completion of the Temple and its Furnishings is in 2</w:t>
      </w:r>
      <w:r w:rsidRPr="009C279B">
        <w:rPr>
          <w:sz w:val="24"/>
          <w:szCs w:val="24"/>
          <w:vertAlign w:val="superscript"/>
        </w:rPr>
        <w:t>nd</w:t>
      </w:r>
      <w:r w:rsidRPr="009C279B">
        <w:rPr>
          <w:sz w:val="24"/>
          <w:szCs w:val="24"/>
        </w:rPr>
        <w:t xml:space="preserve"> Chronicles 2:5; 3:4-9, 11-12; 4:2, 5 &amp; 1</w:t>
      </w:r>
      <w:r w:rsidRPr="009C279B">
        <w:rPr>
          <w:sz w:val="24"/>
          <w:szCs w:val="24"/>
          <w:vertAlign w:val="superscript"/>
        </w:rPr>
        <w:t>st</w:t>
      </w:r>
      <w:r w:rsidRPr="009C279B">
        <w:rPr>
          <w:sz w:val="24"/>
          <w:szCs w:val="24"/>
        </w:rPr>
        <w:t xml:space="preserve"> Kings 6:20-22, 27, 38; 7:23, 26-27, 30. The Dedication of the Temple: At the Feats of Tabernacles is in 1</w:t>
      </w:r>
      <w:r w:rsidRPr="009C279B">
        <w:rPr>
          <w:sz w:val="24"/>
          <w:szCs w:val="24"/>
          <w:vertAlign w:val="superscript"/>
        </w:rPr>
        <w:t>st</w:t>
      </w:r>
      <w:r w:rsidRPr="009C279B">
        <w:rPr>
          <w:sz w:val="24"/>
          <w:szCs w:val="24"/>
        </w:rPr>
        <w:t xml:space="preserve"> Kings 8:2 &amp; 2</w:t>
      </w:r>
      <w:r w:rsidRPr="009C279B">
        <w:rPr>
          <w:sz w:val="24"/>
          <w:szCs w:val="24"/>
          <w:vertAlign w:val="superscript"/>
        </w:rPr>
        <w:t>nd</w:t>
      </w:r>
      <w:r w:rsidRPr="009C279B">
        <w:rPr>
          <w:sz w:val="24"/>
          <w:szCs w:val="24"/>
        </w:rPr>
        <w:t xml:space="preserve"> Chronicles 5:3. The Glory of the Father Stephen filled the Temple is in 1</w:t>
      </w:r>
      <w:r w:rsidRPr="009C279B">
        <w:rPr>
          <w:sz w:val="24"/>
          <w:szCs w:val="24"/>
          <w:vertAlign w:val="superscript"/>
        </w:rPr>
        <w:t>st</w:t>
      </w:r>
      <w:r w:rsidRPr="009C279B">
        <w:rPr>
          <w:sz w:val="24"/>
          <w:szCs w:val="24"/>
        </w:rPr>
        <w:t xml:space="preserve"> Kings 8:6, 10-11 &amp; 2</w:t>
      </w:r>
      <w:r w:rsidRPr="009C279B">
        <w:rPr>
          <w:sz w:val="24"/>
          <w:szCs w:val="24"/>
          <w:vertAlign w:val="superscript"/>
        </w:rPr>
        <w:t>nd</w:t>
      </w:r>
      <w:r w:rsidRPr="009C279B">
        <w:rPr>
          <w:sz w:val="24"/>
          <w:szCs w:val="24"/>
        </w:rPr>
        <w:t xml:space="preserve"> Chronicles 5:7, 11, 13-14. The Offering of Sacrifices is in 1</w:t>
      </w:r>
      <w:r w:rsidRPr="009C279B">
        <w:rPr>
          <w:sz w:val="24"/>
          <w:szCs w:val="24"/>
          <w:vertAlign w:val="superscript"/>
        </w:rPr>
        <w:t>st</w:t>
      </w:r>
      <w:r w:rsidRPr="009C279B">
        <w:rPr>
          <w:sz w:val="24"/>
          <w:szCs w:val="24"/>
        </w:rPr>
        <w:t xml:space="preserve"> Kings 8:62-63 &amp; 2</w:t>
      </w:r>
      <w:r w:rsidRPr="009C279B">
        <w:rPr>
          <w:sz w:val="24"/>
          <w:szCs w:val="24"/>
          <w:vertAlign w:val="superscript"/>
        </w:rPr>
        <w:t>nd</w:t>
      </w:r>
      <w:r w:rsidRPr="009C279B">
        <w:rPr>
          <w:sz w:val="24"/>
          <w:szCs w:val="24"/>
        </w:rPr>
        <w:t xml:space="preserve"> Chronicles 7:5. Solomon’s Prayer is in 1</w:t>
      </w:r>
      <w:r w:rsidRPr="009C279B">
        <w:rPr>
          <w:sz w:val="24"/>
          <w:szCs w:val="24"/>
          <w:vertAlign w:val="superscript"/>
        </w:rPr>
        <w:t>st</w:t>
      </w:r>
      <w:r w:rsidRPr="009C279B">
        <w:rPr>
          <w:sz w:val="24"/>
          <w:szCs w:val="24"/>
        </w:rPr>
        <w:t xml:space="preserve"> Kings 12:26-30 &amp; 2</w:t>
      </w:r>
      <w:r w:rsidRPr="009C279B">
        <w:rPr>
          <w:sz w:val="24"/>
          <w:szCs w:val="24"/>
          <w:vertAlign w:val="superscript"/>
        </w:rPr>
        <w:t>nd</w:t>
      </w:r>
      <w:r w:rsidRPr="009C279B">
        <w:rPr>
          <w:sz w:val="24"/>
          <w:szCs w:val="24"/>
        </w:rPr>
        <w:t xml:space="preserve"> Chronicles 13:4-12. Later the Kings of Judah used the Temple Treasures for Political Purposes is in 1</w:t>
      </w:r>
      <w:r w:rsidRPr="009C279B">
        <w:rPr>
          <w:sz w:val="24"/>
          <w:szCs w:val="24"/>
          <w:vertAlign w:val="superscript"/>
        </w:rPr>
        <w:t>st</w:t>
      </w:r>
      <w:r w:rsidRPr="009C279B">
        <w:rPr>
          <w:sz w:val="24"/>
          <w:szCs w:val="24"/>
        </w:rPr>
        <w:t xml:space="preserve"> Kings 15:18-19; 2</w:t>
      </w:r>
      <w:r w:rsidRPr="009C279B">
        <w:rPr>
          <w:sz w:val="24"/>
          <w:szCs w:val="24"/>
          <w:vertAlign w:val="superscript"/>
        </w:rPr>
        <w:t>nd</w:t>
      </w:r>
      <w:r w:rsidRPr="009C279B">
        <w:rPr>
          <w:sz w:val="24"/>
          <w:szCs w:val="24"/>
        </w:rPr>
        <w:t xml:space="preserve"> Kings 12:17-18; 16:7-8; 18:14-15 &amp; 2</w:t>
      </w:r>
      <w:r w:rsidRPr="009C279B">
        <w:rPr>
          <w:sz w:val="24"/>
          <w:szCs w:val="24"/>
          <w:vertAlign w:val="superscript"/>
        </w:rPr>
        <w:t>nd</w:t>
      </w:r>
      <w:r w:rsidRPr="009C279B">
        <w:rPr>
          <w:sz w:val="24"/>
          <w:szCs w:val="24"/>
        </w:rPr>
        <w:t xml:space="preserve"> Chronicles 16:2-3; 28:21. The Only Foreign Kings that Pillaged, Plundered, Booteed, Spoiled the Temple: Shiskak King of Egypt in 1</w:t>
      </w:r>
      <w:r w:rsidRPr="009C279B">
        <w:rPr>
          <w:sz w:val="24"/>
          <w:szCs w:val="24"/>
          <w:vertAlign w:val="superscript"/>
        </w:rPr>
        <w:t>st</w:t>
      </w:r>
      <w:r w:rsidRPr="009C279B">
        <w:rPr>
          <w:sz w:val="24"/>
          <w:szCs w:val="24"/>
        </w:rPr>
        <w:t xml:space="preserve"> Kings 14:25-26 &amp; 2</w:t>
      </w:r>
      <w:r w:rsidRPr="009C279B">
        <w:rPr>
          <w:sz w:val="24"/>
          <w:szCs w:val="24"/>
          <w:vertAlign w:val="superscript"/>
        </w:rPr>
        <w:t>nd</w:t>
      </w:r>
      <w:r w:rsidRPr="009C279B">
        <w:rPr>
          <w:sz w:val="24"/>
          <w:szCs w:val="24"/>
        </w:rPr>
        <w:t xml:space="preserve"> Chronicles 12:9. Nebuchadnezzar King of Babylon is in 2</w:t>
      </w:r>
      <w:r w:rsidRPr="009C279B">
        <w:rPr>
          <w:sz w:val="24"/>
          <w:szCs w:val="24"/>
          <w:vertAlign w:val="superscript"/>
        </w:rPr>
        <w:t>nd</w:t>
      </w:r>
      <w:r w:rsidRPr="009C279B">
        <w:rPr>
          <w:sz w:val="24"/>
          <w:szCs w:val="24"/>
        </w:rPr>
        <w:t xml:space="preserve"> Kings 24:13 &amp; 2</w:t>
      </w:r>
      <w:r w:rsidRPr="009C279B">
        <w:rPr>
          <w:sz w:val="24"/>
          <w:szCs w:val="24"/>
          <w:vertAlign w:val="superscript"/>
        </w:rPr>
        <w:t>nd</w:t>
      </w:r>
      <w:r w:rsidRPr="009C279B">
        <w:rPr>
          <w:sz w:val="24"/>
          <w:szCs w:val="24"/>
        </w:rPr>
        <w:t xml:space="preserve"> Chronicles 36:18. Under Certain Kings the Temple was Cleansed and Repaired: King Joash in 2</w:t>
      </w:r>
      <w:r w:rsidRPr="009C279B">
        <w:rPr>
          <w:sz w:val="24"/>
          <w:szCs w:val="24"/>
          <w:vertAlign w:val="superscript"/>
        </w:rPr>
        <w:t>nd</w:t>
      </w:r>
      <w:r w:rsidRPr="009C279B">
        <w:rPr>
          <w:sz w:val="24"/>
          <w:szCs w:val="24"/>
        </w:rPr>
        <w:t xml:space="preserve"> </w:t>
      </w:r>
      <w:r w:rsidRPr="009C279B">
        <w:rPr>
          <w:sz w:val="24"/>
          <w:szCs w:val="24"/>
        </w:rPr>
        <w:lastRenderedPageBreak/>
        <w:t>Kings 12:4-5 &amp; 2</w:t>
      </w:r>
      <w:r w:rsidRPr="009C279B">
        <w:rPr>
          <w:sz w:val="24"/>
          <w:szCs w:val="24"/>
          <w:vertAlign w:val="superscript"/>
        </w:rPr>
        <w:t>nd</w:t>
      </w:r>
      <w:r w:rsidRPr="009C279B">
        <w:rPr>
          <w:sz w:val="24"/>
          <w:szCs w:val="24"/>
        </w:rPr>
        <w:t xml:space="preserve"> Chronicles 24:5, 13-14. King Jotham is in 2</w:t>
      </w:r>
      <w:r w:rsidRPr="009C279B">
        <w:rPr>
          <w:sz w:val="24"/>
          <w:szCs w:val="24"/>
          <w:vertAlign w:val="superscript"/>
        </w:rPr>
        <w:t>nd</w:t>
      </w:r>
      <w:r w:rsidRPr="009C279B">
        <w:rPr>
          <w:sz w:val="24"/>
          <w:szCs w:val="24"/>
        </w:rPr>
        <w:t xml:space="preserve"> Kings 15:35 &amp; 2</w:t>
      </w:r>
      <w:r w:rsidRPr="009C279B">
        <w:rPr>
          <w:sz w:val="24"/>
          <w:szCs w:val="24"/>
          <w:vertAlign w:val="superscript"/>
        </w:rPr>
        <w:t>nd</w:t>
      </w:r>
      <w:r w:rsidRPr="009C279B">
        <w:rPr>
          <w:sz w:val="24"/>
          <w:szCs w:val="24"/>
        </w:rPr>
        <w:t xml:space="preserve"> Chronicles 27:3. King Hezekiah is in 2</w:t>
      </w:r>
      <w:r w:rsidRPr="009C279B">
        <w:rPr>
          <w:sz w:val="24"/>
          <w:szCs w:val="24"/>
          <w:vertAlign w:val="superscript"/>
        </w:rPr>
        <w:t>nd</w:t>
      </w:r>
      <w:r w:rsidRPr="009C279B">
        <w:rPr>
          <w:sz w:val="24"/>
          <w:szCs w:val="24"/>
        </w:rPr>
        <w:t xml:space="preserve"> Chronicles 29:3-5, 15-16, 18-19, 25. King Josiah is in 2</w:t>
      </w:r>
      <w:r w:rsidRPr="009C279B">
        <w:rPr>
          <w:sz w:val="24"/>
          <w:szCs w:val="24"/>
          <w:vertAlign w:val="superscript"/>
        </w:rPr>
        <w:t>nd</w:t>
      </w:r>
      <w:r w:rsidRPr="009C279B">
        <w:rPr>
          <w:sz w:val="24"/>
          <w:szCs w:val="24"/>
        </w:rPr>
        <w:t xml:space="preserve"> Kings 22:3-7 &amp; 2</w:t>
      </w:r>
      <w:r w:rsidRPr="009C279B">
        <w:rPr>
          <w:sz w:val="24"/>
          <w:szCs w:val="24"/>
          <w:vertAlign w:val="superscript"/>
        </w:rPr>
        <w:t>nd</w:t>
      </w:r>
      <w:r w:rsidRPr="009C279B">
        <w:rPr>
          <w:sz w:val="24"/>
          <w:szCs w:val="24"/>
        </w:rPr>
        <w:t xml:space="preserve"> Chronicles 34:8-11. The Destruction of the Temple by the Babylonians is in 2</w:t>
      </w:r>
      <w:r w:rsidRPr="009C279B">
        <w:rPr>
          <w:sz w:val="24"/>
          <w:szCs w:val="24"/>
          <w:vertAlign w:val="superscript"/>
        </w:rPr>
        <w:t>nd</w:t>
      </w:r>
      <w:r w:rsidRPr="009C279B">
        <w:rPr>
          <w:sz w:val="24"/>
          <w:szCs w:val="24"/>
        </w:rPr>
        <w:t xml:space="preserve"> Kings 25:13-15; Jeremiah 52:17-19 &amp; 2</w:t>
      </w:r>
      <w:r w:rsidRPr="009C279B">
        <w:rPr>
          <w:sz w:val="24"/>
          <w:szCs w:val="24"/>
          <w:vertAlign w:val="superscript"/>
        </w:rPr>
        <w:t>nd</w:t>
      </w:r>
      <w:r w:rsidRPr="009C279B">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9C279B">
        <w:rPr>
          <w:sz w:val="24"/>
          <w:szCs w:val="24"/>
          <w:vertAlign w:val="superscript"/>
        </w:rPr>
        <w:t>st</w:t>
      </w:r>
      <w:r w:rsidRPr="009C279B">
        <w:rPr>
          <w:sz w:val="24"/>
          <w:szCs w:val="24"/>
        </w:rPr>
        <w:t xml:space="preserve"> 1944 and the Eternal Guiltiness Damnation will end in June 21</w:t>
      </w:r>
      <w:r w:rsidRPr="009C279B">
        <w:rPr>
          <w:sz w:val="24"/>
          <w:szCs w:val="24"/>
          <w:vertAlign w:val="superscript"/>
        </w:rPr>
        <w:t>st</w:t>
      </w:r>
      <w:r w:rsidRPr="009C279B">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w:t>
      </w:r>
      <w:r w:rsidRPr="009C279B">
        <w:rPr>
          <w:sz w:val="24"/>
          <w:szCs w:val="24"/>
        </w:rPr>
        <w:lastRenderedPageBreak/>
        <w:t xml:space="preserve">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B17184" w:rsidRPr="009C279B" w:rsidRDefault="00B17184" w:rsidP="00B17184">
      <w:pPr>
        <w:spacing w:line="480" w:lineRule="auto"/>
        <w:jc w:val="both"/>
        <w:rPr>
          <w:sz w:val="24"/>
          <w:szCs w:val="24"/>
        </w:rPr>
      </w:pPr>
      <w:r w:rsidRPr="009C279B">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9C279B">
        <w:rPr>
          <w:sz w:val="24"/>
          <w:szCs w:val="24"/>
          <w:vertAlign w:val="superscript"/>
        </w:rPr>
        <w:t>st</w:t>
      </w:r>
      <w:r w:rsidRPr="009C279B">
        <w:rPr>
          <w:sz w:val="24"/>
          <w:szCs w:val="24"/>
        </w:rPr>
        <w:t>, 2036AD with the 2,000 year reign being fulfilled from June 21</w:t>
      </w:r>
      <w:r w:rsidRPr="009C279B">
        <w:rPr>
          <w:sz w:val="24"/>
          <w:szCs w:val="24"/>
          <w:vertAlign w:val="superscript"/>
        </w:rPr>
        <w:t>st</w:t>
      </w:r>
      <w:r w:rsidRPr="009C279B">
        <w:rPr>
          <w:sz w:val="24"/>
          <w:szCs w:val="24"/>
        </w:rPr>
        <w:t>, 32AD to June 21</w:t>
      </w:r>
      <w:r w:rsidRPr="009C279B">
        <w:rPr>
          <w:sz w:val="24"/>
          <w:szCs w:val="24"/>
          <w:vertAlign w:val="superscript"/>
        </w:rPr>
        <w:t>st</w:t>
      </w:r>
      <w:r w:rsidRPr="009C279B">
        <w:rPr>
          <w:sz w:val="24"/>
          <w:szCs w:val="24"/>
        </w:rPr>
        <w:t>, 2032AD by the Father Stephen’s Eternal Death in Acts 7:60 &amp; the end is June 21</w:t>
      </w:r>
      <w:r w:rsidRPr="009C279B">
        <w:rPr>
          <w:sz w:val="24"/>
          <w:szCs w:val="24"/>
          <w:vertAlign w:val="superscript"/>
        </w:rPr>
        <w:t>st</w:t>
      </w:r>
      <w:r w:rsidRPr="009C279B">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9C279B">
        <w:rPr>
          <w:sz w:val="24"/>
          <w:szCs w:val="24"/>
          <w:vertAlign w:val="superscript"/>
        </w:rPr>
        <w:t>st</w:t>
      </w:r>
      <w:r w:rsidRPr="009C279B">
        <w:rPr>
          <w:sz w:val="24"/>
          <w:szCs w:val="24"/>
        </w:rPr>
        <w:t>, 1776AD to June 21</w:t>
      </w:r>
      <w:r w:rsidRPr="009C279B">
        <w:rPr>
          <w:sz w:val="24"/>
          <w:szCs w:val="24"/>
          <w:vertAlign w:val="superscript"/>
        </w:rPr>
        <w:t>st</w:t>
      </w:r>
      <w:r w:rsidRPr="009C279B">
        <w:rPr>
          <w:sz w:val="24"/>
          <w:szCs w:val="24"/>
        </w:rPr>
        <w:t>, 2036AD to 280 years in the strength of ignorance which is June 21</w:t>
      </w:r>
      <w:r w:rsidRPr="009C279B">
        <w:rPr>
          <w:sz w:val="24"/>
          <w:szCs w:val="24"/>
          <w:vertAlign w:val="superscript"/>
        </w:rPr>
        <w:t>st</w:t>
      </w:r>
      <w:r w:rsidRPr="009C279B">
        <w:rPr>
          <w:sz w:val="24"/>
          <w:szCs w:val="24"/>
        </w:rPr>
        <w:t>, 1776AD to June 21</w:t>
      </w:r>
      <w:r w:rsidRPr="009C279B">
        <w:rPr>
          <w:sz w:val="24"/>
          <w:szCs w:val="24"/>
          <w:vertAlign w:val="superscript"/>
        </w:rPr>
        <w:t>st</w:t>
      </w:r>
      <w:r w:rsidRPr="009C279B">
        <w:rPr>
          <w:sz w:val="24"/>
          <w:szCs w:val="24"/>
        </w:rPr>
        <w:t xml:space="preserve">, 2056AD based on the uptime and downtime of the Inerrant Truth of </w:t>
      </w:r>
      <w:r w:rsidRPr="009C279B">
        <w:rPr>
          <w:sz w:val="24"/>
          <w:szCs w:val="24"/>
        </w:rPr>
        <w:lastRenderedPageBreak/>
        <w:t>the Lord. This Ultimately means all sexuality from ADAM is locked up separately between the two mega continents (Euphoria Mega Continent &amp; South America and North America Mega Continent) by June 21</w:t>
      </w:r>
      <w:r w:rsidRPr="009C279B">
        <w:rPr>
          <w:sz w:val="24"/>
          <w:szCs w:val="24"/>
          <w:vertAlign w:val="superscript"/>
        </w:rPr>
        <w:t>st</w:t>
      </w:r>
      <w:r w:rsidRPr="009C279B">
        <w:rPr>
          <w:sz w:val="24"/>
          <w:szCs w:val="24"/>
        </w:rPr>
        <w:t>, 2025AD concerning the 10 years in strength of each which is 20 years &amp; Globally together, all sexuality from ADAM will be locked up in June 21</w:t>
      </w:r>
      <w:r w:rsidRPr="009C279B">
        <w:rPr>
          <w:sz w:val="24"/>
          <w:szCs w:val="24"/>
          <w:vertAlign w:val="superscript"/>
        </w:rPr>
        <w:t>st</w:t>
      </w:r>
      <w:r w:rsidRPr="009C279B">
        <w:rPr>
          <w:sz w:val="24"/>
          <w:szCs w:val="24"/>
        </w:rPr>
        <w:t>, 2035AD at the end of the 2,000 year reign concerning the 20 years from June 21</w:t>
      </w:r>
      <w:r w:rsidRPr="009C279B">
        <w:rPr>
          <w:sz w:val="24"/>
          <w:szCs w:val="24"/>
          <w:vertAlign w:val="superscript"/>
        </w:rPr>
        <w:t>st</w:t>
      </w:r>
      <w:r w:rsidRPr="009C279B">
        <w:rPr>
          <w:sz w:val="24"/>
          <w:szCs w:val="24"/>
        </w:rPr>
        <w:t>, 2015AD to June 21</w:t>
      </w:r>
      <w:r w:rsidRPr="009C279B">
        <w:rPr>
          <w:sz w:val="24"/>
          <w:szCs w:val="24"/>
          <w:vertAlign w:val="superscript"/>
        </w:rPr>
        <w:t>st</w:t>
      </w:r>
      <w:r w:rsidRPr="009C279B">
        <w:rPr>
          <w:sz w:val="24"/>
          <w:szCs w:val="24"/>
        </w:rPr>
        <w:t>, 2035AD.  This Ultimately means all ignorance from JOB is locked up separately between the two mega continents (Euphoria Mega Continent &amp; South America and North America Mega Continent) by June 21</w:t>
      </w:r>
      <w:r w:rsidRPr="009C279B">
        <w:rPr>
          <w:sz w:val="24"/>
          <w:szCs w:val="24"/>
          <w:vertAlign w:val="superscript"/>
        </w:rPr>
        <w:t>st</w:t>
      </w:r>
      <w:r w:rsidRPr="009C279B">
        <w:rPr>
          <w:sz w:val="24"/>
          <w:szCs w:val="24"/>
        </w:rPr>
        <w:t>, 2045AD concerning the 10 years in strength of each which is 20 years &amp; Globally together, all ignorance from JOB will be locked up in June 21</w:t>
      </w:r>
      <w:r w:rsidRPr="009C279B">
        <w:rPr>
          <w:sz w:val="24"/>
          <w:szCs w:val="24"/>
          <w:vertAlign w:val="superscript"/>
        </w:rPr>
        <w:t>st</w:t>
      </w:r>
      <w:r w:rsidRPr="009C279B">
        <w:rPr>
          <w:sz w:val="24"/>
          <w:szCs w:val="24"/>
        </w:rPr>
        <w:t>, 2055AD at the end of the 2,000 year reign concerning the 20 years from June 21</w:t>
      </w:r>
      <w:r w:rsidRPr="009C279B">
        <w:rPr>
          <w:sz w:val="24"/>
          <w:szCs w:val="24"/>
          <w:vertAlign w:val="superscript"/>
        </w:rPr>
        <w:t>st</w:t>
      </w:r>
      <w:r w:rsidRPr="009C279B">
        <w:rPr>
          <w:sz w:val="24"/>
          <w:szCs w:val="24"/>
        </w:rPr>
        <w:t>, 2035AD to June 21</w:t>
      </w:r>
      <w:r w:rsidRPr="009C279B">
        <w:rPr>
          <w:sz w:val="24"/>
          <w:szCs w:val="24"/>
          <w:vertAlign w:val="superscript"/>
        </w:rPr>
        <w:t>st</w:t>
      </w:r>
      <w:r w:rsidRPr="009C279B">
        <w:rPr>
          <w:sz w:val="24"/>
          <w:szCs w:val="24"/>
        </w:rPr>
        <w:t xml:space="preserve">, 2055AD.  </w:t>
      </w:r>
    </w:p>
    <w:p w:rsidR="00B17184" w:rsidRPr="009C279B" w:rsidRDefault="00B17184" w:rsidP="00B17184">
      <w:pPr>
        <w:spacing w:line="480" w:lineRule="auto"/>
        <w:jc w:val="both"/>
        <w:rPr>
          <w:sz w:val="24"/>
          <w:szCs w:val="24"/>
        </w:rPr>
      </w:pPr>
      <w:r w:rsidRPr="009C279B">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9C279B">
        <w:rPr>
          <w:b/>
          <w:sz w:val="24"/>
          <w:szCs w:val="24"/>
        </w:rPr>
        <w:t>Rebels</w:t>
      </w:r>
      <w:r w:rsidRPr="009C279B">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9C279B">
        <w:rPr>
          <w:b/>
          <w:sz w:val="24"/>
          <w:szCs w:val="24"/>
        </w:rPr>
        <w:t>Mutiny</w:t>
      </w:r>
      <w:r w:rsidRPr="009C279B">
        <w:rPr>
          <w:sz w:val="24"/>
          <w:szCs w:val="24"/>
        </w:rPr>
        <w:t>” is the military security forces against their commanders. Second, is called a “</w:t>
      </w:r>
      <w:r w:rsidRPr="009C279B">
        <w:rPr>
          <w:b/>
          <w:sz w:val="24"/>
          <w:szCs w:val="24"/>
        </w:rPr>
        <w:t>Resistance Force Movement</w:t>
      </w:r>
      <w:r w:rsidRPr="009C279B">
        <w:rPr>
          <w:sz w:val="24"/>
          <w:szCs w:val="24"/>
        </w:rPr>
        <w:t>” is the freedom fighters who are against a foreign power. Third, is called nonviolent “</w:t>
      </w:r>
      <w:r w:rsidRPr="009C279B">
        <w:rPr>
          <w:b/>
          <w:sz w:val="24"/>
          <w:szCs w:val="24"/>
        </w:rPr>
        <w:t>Resistance or Civil Disobedience</w:t>
      </w:r>
      <w:r w:rsidRPr="009C279B">
        <w:rPr>
          <w:sz w:val="24"/>
          <w:szCs w:val="24"/>
        </w:rPr>
        <w:t>” which does not involve violence or military forces. Fourth, is called a “</w:t>
      </w:r>
      <w:r w:rsidRPr="009C279B">
        <w:rPr>
          <w:b/>
          <w:sz w:val="24"/>
          <w:szCs w:val="24"/>
        </w:rPr>
        <w:t>Revolution</w:t>
      </w:r>
      <w:r w:rsidRPr="009C279B">
        <w:rPr>
          <w:sz w:val="24"/>
          <w:szCs w:val="24"/>
        </w:rPr>
        <w:t>” which is done by radicals to overthrow a government. Fifth, is called a “</w:t>
      </w:r>
      <w:r w:rsidRPr="009C279B">
        <w:rPr>
          <w:b/>
          <w:sz w:val="24"/>
          <w:szCs w:val="24"/>
        </w:rPr>
        <w:t>Revolt</w:t>
      </w:r>
      <w:r w:rsidRPr="009C279B">
        <w:rPr>
          <w:sz w:val="24"/>
          <w:szCs w:val="24"/>
        </w:rPr>
        <w:t>” which means a localized rebellion force. Sixth, is called “</w:t>
      </w:r>
      <w:r w:rsidRPr="009C279B">
        <w:rPr>
          <w:b/>
          <w:sz w:val="24"/>
          <w:szCs w:val="24"/>
        </w:rPr>
        <w:t>Terrorism</w:t>
      </w:r>
      <w:r w:rsidRPr="009C279B">
        <w:rPr>
          <w:sz w:val="24"/>
          <w:szCs w:val="24"/>
        </w:rPr>
        <w:t xml:space="preserve">” which is the religious and political militant extremists. Seventh, is called a </w:t>
      </w:r>
      <w:r w:rsidRPr="009C279B">
        <w:rPr>
          <w:sz w:val="24"/>
          <w:szCs w:val="24"/>
        </w:rPr>
        <w:lastRenderedPageBreak/>
        <w:t>“</w:t>
      </w:r>
      <w:r w:rsidRPr="009C279B">
        <w:rPr>
          <w:b/>
          <w:sz w:val="24"/>
          <w:szCs w:val="24"/>
        </w:rPr>
        <w:t>Subversion</w:t>
      </w:r>
      <w:r w:rsidRPr="009C279B">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9C279B">
        <w:rPr>
          <w:sz w:val="24"/>
          <w:szCs w:val="24"/>
          <w:vertAlign w:val="superscript"/>
        </w:rPr>
        <w:t>nd</w:t>
      </w:r>
      <w:r w:rsidRPr="009C279B">
        <w:rPr>
          <w:sz w:val="24"/>
          <w:szCs w:val="24"/>
        </w:rPr>
        <w:t xml:space="preserve"> Thessalonians 2:1-12; Jude 5-15; 2</w:t>
      </w:r>
      <w:r w:rsidRPr="009C279B">
        <w:rPr>
          <w:sz w:val="24"/>
          <w:szCs w:val="24"/>
          <w:vertAlign w:val="superscript"/>
        </w:rPr>
        <w:t>nd</w:t>
      </w:r>
      <w:r w:rsidRPr="009C279B">
        <w:rPr>
          <w:sz w:val="24"/>
          <w:szCs w:val="24"/>
        </w:rPr>
        <w:t xml:space="preserve"> John 7-11 and 1</w:t>
      </w:r>
      <w:r w:rsidRPr="009C279B">
        <w:rPr>
          <w:sz w:val="24"/>
          <w:szCs w:val="24"/>
          <w:vertAlign w:val="superscript"/>
        </w:rPr>
        <w:t>st</w:t>
      </w:r>
      <w:r w:rsidRPr="009C279B">
        <w:rPr>
          <w:sz w:val="24"/>
          <w:szCs w:val="24"/>
        </w:rPr>
        <w:t xml:space="preserve"> John 4:1-6; Isaiah 14:12-21; Ezekiel 28:15-19; Ezra 4:18-19; Luke 10:18-20; 1</w:t>
      </w:r>
      <w:r w:rsidRPr="009C279B">
        <w:rPr>
          <w:sz w:val="24"/>
          <w:szCs w:val="24"/>
          <w:vertAlign w:val="superscript"/>
        </w:rPr>
        <w:t>st</w:t>
      </w:r>
      <w:r w:rsidRPr="009C279B">
        <w:rPr>
          <w:sz w:val="24"/>
          <w:szCs w:val="24"/>
        </w:rPr>
        <w:t xml:space="preserve"> Samuel 15:23; Acts 21:38 (NKJV) &amp; Deuteronomy 13:1-18. The Examples of Wrong Rebellion against God is in Psalms 2:2; 66:7; Numbers 20:24; 27:14 &amp; 1</w:t>
      </w:r>
      <w:r w:rsidRPr="009C279B">
        <w:rPr>
          <w:sz w:val="24"/>
          <w:szCs w:val="24"/>
          <w:vertAlign w:val="superscript"/>
        </w:rPr>
        <w:t>st</w:t>
      </w:r>
      <w:r w:rsidRPr="009C279B">
        <w:rPr>
          <w:sz w:val="24"/>
          <w:szCs w:val="24"/>
        </w:rPr>
        <w:t xml:space="preserve"> Samuel 15:22-23. The Divine Warnings not to Rebel is in 1</w:t>
      </w:r>
      <w:r w:rsidRPr="009C279B">
        <w:rPr>
          <w:sz w:val="24"/>
          <w:szCs w:val="24"/>
          <w:vertAlign w:val="superscript"/>
        </w:rPr>
        <w:t>st</w:t>
      </w:r>
      <w:r w:rsidRPr="009C279B">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9C279B">
        <w:rPr>
          <w:sz w:val="24"/>
          <w:szCs w:val="24"/>
          <w:vertAlign w:val="superscript"/>
        </w:rPr>
        <w:t>nd</w:t>
      </w:r>
      <w:r w:rsidRPr="009C279B">
        <w:rPr>
          <w:sz w:val="24"/>
          <w:szCs w:val="24"/>
        </w:rPr>
        <w:t xml:space="preserve"> Thessalonians 2:3 &amp; 1</w:t>
      </w:r>
      <w:r w:rsidRPr="009C279B">
        <w:rPr>
          <w:sz w:val="24"/>
          <w:szCs w:val="24"/>
          <w:vertAlign w:val="superscript"/>
        </w:rPr>
        <w:t>st</w:t>
      </w:r>
      <w:r w:rsidRPr="009C279B">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w:t>
      </w:r>
      <w:r w:rsidRPr="009C279B">
        <w:rPr>
          <w:sz w:val="24"/>
          <w:szCs w:val="24"/>
        </w:rPr>
        <w:lastRenderedPageBreak/>
        <w:t>Rebellion of Israel in the Parables of Jesus Christ is in Matthew 21:33-44; Mark 12:1-11; Luke 13:6-9; 20:9-18. The Rebellion of Israel in the Speech of Stephen in Acts 7:37-43. Israel’s Rebellion is a Divine Warning to Believers is in 1</w:t>
      </w:r>
      <w:r w:rsidRPr="009C279B">
        <w:rPr>
          <w:sz w:val="24"/>
          <w:szCs w:val="24"/>
          <w:vertAlign w:val="superscript"/>
        </w:rPr>
        <w:t>st</w:t>
      </w:r>
      <w:r w:rsidRPr="009C279B">
        <w:rPr>
          <w:sz w:val="24"/>
          <w:szCs w:val="24"/>
        </w:rPr>
        <w:t xml:space="preserve"> Corinthians 10:1-12; Hebrews 3:7-4:2; Psalms 95:7-11 &amp; Jude 5, 7. The Rebellion against Human Authority: The Examples of Rebellion against Human Leaders is in Genesis 14:3-4; 2</w:t>
      </w:r>
      <w:r w:rsidRPr="009C279B">
        <w:rPr>
          <w:sz w:val="24"/>
          <w:szCs w:val="24"/>
          <w:vertAlign w:val="superscript"/>
        </w:rPr>
        <w:t>nd</w:t>
      </w:r>
      <w:r w:rsidRPr="009C279B">
        <w:rPr>
          <w:sz w:val="24"/>
          <w:szCs w:val="24"/>
        </w:rPr>
        <w:t xml:space="preserve"> Kings 18:7; 24:1, 20; 2</w:t>
      </w:r>
      <w:r w:rsidRPr="009C279B">
        <w:rPr>
          <w:sz w:val="24"/>
          <w:szCs w:val="24"/>
          <w:vertAlign w:val="superscript"/>
        </w:rPr>
        <w:t>nd</w:t>
      </w:r>
      <w:r w:rsidRPr="009C279B">
        <w:rPr>
          <w:sz w:val="24"/>
          <w:szCs w:val="24"/>
        </w:rPr>
        <w:t xml:space="preserve"> Chronicles 13:6; 36:13; Jeremiah 52:3 &amp; Mark 15:7. The Rebellion against Parents is in Deuteronomy 21:18-21. The Rebellion of Nations is in 1</w:t>
      </w:r>
      <w:r w:rsidRPr="009C279B">
        <w:rPr>
          <w:sz w:val="24"/>
          <w:szCs w:val="24"/>
          <w:vertAlign w:val="superscript"/>
        </w:rPr>
        <w:t>st</w:t>
      </w:r>
      <w:r w:rsidRPr="009C279B">
        <w:rPr>
          <w:sz w:val="24"/>
          <w:szCs w:val="24"/>
        </w:rPr>
        <w:t xml:space="preserve"> Kings 12:19; 2</w:t>
      </w:r>
      <w:r w:rsidRPr="009C279B">
        <w:rPr>
          <w:sz w:val="24"/>
          <w:szCs w:val="24"/>
          <w:vertAlign w:val="superscript"/>
        </w:rPr>
        <w:t>nd</w:t>
      </w:r>
      <w:r w:rsidRPr="009C279B">
        <w:rPr>
          <w:sz w:val="24"/>
          <w:szCs w:val="24"/>
        </w:rPr>
        <w:t xml:space="preserve"> Chronicles 10:19 &amp; 2</w:t>
      </w:r>
      <w:r w:rsidRPr="009C279B">
        <w:rPr>
          <w:sz w:val="24"/>
          <w:szCs w:val="24"/>
          <w:vertAlign w:val="superscript"/>
        </w:rPr>
        <w:t>nd</w:t>
      </w:r>
      <w:r w:rsidRPr="009C279B">
        <w:rPr>
          <w:sz w:val="24"/>
          <w:szCs w:val="24"/>
        </w:rPr>
        <w:t xml:space="preserve"> Kings 1:1. The Accusations of Rebellion is in Nehemiah 2:19; 6:5-8. The Rebellion against God’s Chosen Leaders is in Exodus 23:21; Numbers 16:1-3; 20:2-5; Joshua 1:18 &amp; 2</w:t>
      </w:r>
      <w:r w:rsidRPr="009C279B">
        <w:rPr>
          <w:sz w:val="24"/>
          <w:szCs w:val="24"/>
          <w:vertAlign w:val="superscript"/>
        </w:rPr>
        <w:t>nd</w:t>
      </w:r>
      <w:r w:rsidRPr="009C279B">
        <w:rPr>
          <w:sz w:val="24"/>
          <w:szCs w:val="24"/>
        </w:rPr>
        <w:t xml:space="preserve"> Samuel 15:10. The Rebellion against Incorruptible Authority is Damned is in Romans 13:2 &amp; 1</w:t>
      </w:r>
      <w:r w:rsidRPr="009C279B">
        <w:rPr>
          <w:sz w:val="24"/>
          <w:szCs w:val="24"/>
          <w:vertAlign w:val="superscript"/>
        </w:rPr>
        <w:t>st</w:t>
      </w:r>
      <w:r w:rsidRPr="009C279B">
        <w:rPr>
          <w:sz w:val="24"/>
          <w:szCs w:val="24"/>
        </w:rPr>
        <w:t xml:space="preserve"> Peter 2:13.    </w:t>
      </w:r>
    </w:p>
    <w:p w:rsidR="00B17184" w:rsidRPr="009C279B" w:rsidRDefault="00B17184" w:rsidP="00B17184">
      <w:pPr>
        <w:spacing w:before="240" w:line="480" w:lineRule="auto"/>
        <w:jc w:val="both"/>
        <w:rPr>
          <w:sz w:val="24"/>
          <w:szCs w:val="24"/>
        </w:rPr>
      </w:pPr>
      <w:r w:rsidRPr="009C279B">
        <w:rPr>
          <w:sz w:val="24"/>
          <w:szCs w:val="24"/>
        </w:rPr>
        <w:t>The Oppression against the United States of America is from June 21</w:t>
      </w:r>
      <w:r w:rsidRPr="009C279B">
        <w:rPr>
          <w:sz w:val="24"/>
          <w:szCs w:val="24"/>
          <w:vertAlign w:val="superscript"/>
        </w:rPr>
        <w:t>st</w:t>
      </w:r>
      <w:r w:rsidRPr="009C279B">
        <w:rPr>
          <w:sz w:val="24"/>
          <w:szCs w:val="24"/>
        </w:rPr>
        <w:t xml:space="preserve"> 1650 AD-June 21</w:t>
      </w:r>
      <w:r w:rsidRPr="009C279B">
        <w:rPr>
          <w:sz w:val="24"/>
          <w:szCs w:val="24"/>
          <w:vertAlign w:val="superscript"/>
        </w:rPr>
        <w:t>st</w:t>
      </w:r>
      <w:r w:rsidRPr="009C279B">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9C279B">
        <w:rPr>
          <w:sz w:val="24"/>
          <w:szCs w:val="24"/>
          <w:vertAlign w:val="superscript"/>
        </w:rPr>
        <w:t>st</w:t>
      </w:r>
      <w:r w:rsidRPr="009C279B">
        <w:rPr>
          <w:sz w:val="24"/>
          <w:szCs w:val="24"/>
        </w:rPr>
        <w:t xml:space="preserve"> 1972 AD-June 21</w:t>
      </w:r>
      <w:r w:rsidRPr="009C279B">
        <w:rPr>
          <w:sz w:val="24"/>
          <w:szCs w:val="24"/>
          <w:vertAlign w:val="superscript"/>
        </w:rPr>
        <w:t>st</w:t>
      </w:r>
      <w:r w:rsidRPr="009C279B">
        <w:rPr>
          <w:sz w:val="24"/>
          <w:szCs w:val="24"/>
        </w:rPr>
        <w:t xml:space="preserve"> 2015 AD  in 1</w:t>
      </w:r>
      <w:r w:rsidRPr="009C279B">
        <w:rPr>
          <w:sz w:val="24"/>
          <w:szCs w:val="24"/>
          <w:vertAlign w:val="superscript"/>
        </w:rPr>
        <w:t>st</w:t>
      </w:r>
      <w:r w:rsidRPr="009C279B">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9C279B">
        <w:rPr>
          <w:sz w:val="24"/>
          <w:szCs w:val="24"/>
          <w:vertAlign w:val="superscript"/>
        </w:rPr>
        <w:t>nd</w:t>
      </w:r>
      <w:r w:rsidRPr="009C279B">
        <w:rPr>
          <w:sz w:val="24"/>
          <w:szCs w:val="24"/>
        </w:rPr>
        <w:t xml:space="preserve"> Corinthians 12:2 &amp; Psalms 90:10 in weakness to strength) in Acts 7:6-7, 24-25, 34] because it can only happens in small numbers proven in Acts 6:12 [against the Father Stephen and His Kingdom]; </w:t>
      </w:r>
      <w:r w:rsidRPr="009C279B">
        <w:rPr>
          <w:sz w:val="24"/>
          <w:szCs w:val="24"/>
        </w:rPr>
        <w:lastRenderedPageBreak/>
        <w:t>7:54 [against the Lord Lucifer and His Kingdom]; 10:38 [the Father Stephen’s Kingdom healed by &amp; done by the Father Stephen]. Some Causes of Depression: The External Circumstances is in 1</w:t>
      </w:r>
      <w:r w:rsidRPr="009C279B">
        <w:rPr>
          <w:sz w:val="24"/>
          <w:szCs w:val="24"/>
          <w:vertAlign w:val="superscript"/>
        </w:rPr>
        <w:t>st</w:t>
      </w:r>
      <w:r w:rsidRPr="009C279B">
        <w:rPr>
          <w:sz w:val="24"/>
          <w:szCs w:val="24"/>
        </w:rPr>
        <w:t xml:space="preserve"> Kings 19:3-4; Job 9:23; Psalms 42:1-11; 88:1-18; Joel 1:11 &amp; 2</w:t>
      </w:r>
      <w:r w:rsidRPr="009C279B">
        <w:rPr>
          <w:sz w:val="24"/>
          <w:szCs w:val="24"/>
          <w:vertAlign w:val="superscript"/>
        </w:rPr>
        <w:t>nd</w:t>
      </w:r>
      <w:r w:rsidRPr="009C279B">
        <w:rPr>
          <w:sz w:val="24"/>
          <w:szCs w:val="24"/>
        </w:rPr>
        <w:t xml:space="preserve"> Corinthians 1:8. The Physical Illness or Exhaustion is in Genesis 21:15-16; 1</w:t>
      </w:r>
      <w:r w:rsidRPr="009C279B">
        <w:rPr>
          <w:sz w:val="24"/>
          <w:szCs w:val="24"/>
          <w:vertAlign w:val="superscript"/>
        </w:rPr>
        <w:t>st</w:t>
      </w:r>
      <w:r w:rsidRPr="009C279B">
        <w:rPr>
          <w:sz w:val="24"/>
          <w:szCs w:val="24"/>
        </w:rPr>
        <w:t xml:space="preserve"> Kings 19:5-8; Psalms 6:1-7; 22:14-17; 31:9-12; Isaiah 38:1-2 &amp; Jonah 1:5. The Fear of Others is in 1</w:t>
      </w:r>
      <w:r w:rsidRPr="009C279B">
        <w:rPr>
          <w:sz w:val="24"/>
          <w:szCs w:val="24"/>
          <w:vertAlign w:val="superscript"/>
        </w:rPr>
        <w:t>st</w:t>
      </w:r>
      <w:r w:rsidRPr="009C279B">
        <w:rPr>
          <w:sz w:val="24"/>
          <w:szCs w:val="24"/>
        </w:rPr>
        <w:t xml:space="preserve"> Kings 19:1-3. The Fear of Failure is in Exodus 4:1; Numbers 11:11-15 &amp; 1</w:t>
      </w:r>
      <w:r w:rsidRPr="009C279B">
        <w:rPr>
          <w:sz w:val="24"/>
          <w:szCs w:val="24"/>
          <w:vertAlign w:val="superscript"/>
        </w:rPr>
        <w:t>st</w:t>
      </w:r>
      <w:r w:rsidRPr="009C279B">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9C279B">
        <w:rPr>
          <w:sz w:val="24"/>
          <w:szCs w:val="24"/>
          <w:vertAlign w:val="superscript"/>
        </w:rPr>
        <w:t>st</w:t>
      </w:r>
      <w:r w:rsidRPr="009C279B">
        <w:rPr>
          <w:sz w:val="24"/>
          <w:szCs w:val="24"/>
        </w:rPr>
        <w:t xml:space="preserve"> Kings 19:4; Job 10:1; Ecclesiastes 2:17; Jeremiah 20:15-18 &amp; Jonah 4:8. Deep Sorrow is in Genesis 21:16; Judges 21:2; 1</w:t>
      </w:r>
      <w:r w:rsidRPr="009C279B">
        <w:rPr>
          <w:sz w:val="24"/>
          <w:szCs w:val="24"/>
          <w:vertAlign w:val="superscript"/>
        </w:rPr>
        <w:t>st</w:t>
      </w:r>
      <w:r w:rsidRPr="009C279B">
        <w:rPr>
          <w:sz w:val="24"/>
          <w:szCs w:val="24"/>
        </w:rPr>
        <w:t xml:space="preserve"> Samuel 1:10, 16; Psalms 42:3; Nehemiah 1:4; 2:2; Esther 4:1-3; Job 16:16 &amp; Lamentations 2:11. Loneliness is in Numbers 11:14 &amp; 1</w:t>
      </w:r>
      <w:r w:rsidRPr="009C279B">
        <w:rPr>
          <w:sz w:val="24"/>
          <w:szCs w:val="24"/>
          <w:vertAlign w:val="superscript"/>
        </w:rPr>
        <w:t>st</w:t>
      </w:r>
      <w:r w:rsidRPr="009C279B">
        <w:rPr>
          <w:sz w:val="24"/>
          <w:szCs w:val="24"/>
        </w:rPr>
        <w:t xml:space="preserve"> Kings 19:10, 14. Perplexity is in Psalms 42:5; Habakkuk 1:2; John 16:6 &amp; Luke 24:17. Despair is in Psalms 88:3-9; Job 17:1 &amp; 2</w:t>
      </w:r>
      <w:r w:rsidRPr="009C279B">
        <w:rPr>
          <w:sz w:val="24"/>
          <w:szCs w:val="24"/>
          <w:vertAlign w:val="superscript"/>
        </w:rPr>
        <w:t>nd</w:t>
      </w:r>
      <w:r w:rsidRPr="009C279B">
        <w:rPr>
          <w:sz w:val="24"/>
          <w:szCs w:val="24"/>
        </w:rPr>
        <w:t xml:space="preserve"> Corinthians 1:8-9. Escapism is in 1</w:t>
      </w:r>
      <w:r w:rsidRPr="009C279B">
        <w:rPr>
          <w:sz w:val="24"/>
          <w:szCs w:val="24"/>
          <w:vertAlign w:val="superscript"/>
        </w:rPr>
        <w:t>st</w:t>
      </w:r>
      <w:r w:rsidRPr="009C279B">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9C279B">
        <w:rPr>
          <w:sz w:val="24"/>
          <w:szCs w:val="24"/>
          <w:vertAlign w:val="superscript"/>
        </w:rPr>
        <w:t>st</w:t>
      </w:r>
      <w:r w:rsidRPr="009C279B">
        <w:rPr>
          <w:sz w:val="24"/>
          <w:szCs w:val="24"/>
        </w:rPr>
        <w:t xml:space="preserve"> Kings 19:9-18 &amp; Psalms 22:1-2, 6-8; 42:1-7, 9-11; 43:1-5. The Remedies for Depression: Renewed Vision of the Father Stephen and being Centered upon Him is in 1</w:t>
      </w:r>
      <w:r w:rsidRPr="009C279B">
        <w:rPr>
          <w:sz w:val="24"/>
          <w:szCs w:val="24"/>
          <w:vertAlign w:val="superscript"/>
        </w:rPr>
        <w:t>st</w:t>
      </w:r>
      <w:r w:rsidRPr="009C279B">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9C279B">
        <w:rPr>
          <w:sz w:val="24"/>
          <w:szCs w:val="24"/>
          <w:vertAlign w:val="superscript"/>
        </w:rPr>
        <w:t>nd</w:t>
      </w:r>
      <w:r w:rsidRPr="009C279B">
        <w:rPr>
          <w:sz w:val="24"/>
          <w:szCs w:val="24"/>
        </w:rPr>
        <w:t xml:space="preserve"> Corinthians 4:8-12 &amp; Acts 6:4. Reviewing what </w:t>
      </w:r>
      <w:r w:rsidRPr="009C279B">
        <w:rPr>
          <w:sz w:val="24"/>
          <w:szCs w:val="24"/>
        </w:rPr>
        <w:lastRenderedPageBreak/>
        <w:t>the Father Stephen has done is in Psalms 42:6; 77:11-12; 143:5; Lamentations 3:19-26; 2</w:t>
      </w:r>
      <w:r w:rsidRPr="009C279B">
        <w:rPr>
          <w:sz w:val="24"/>
          <w:szCs w:val="24"/>
          <w:vertAlign w:val="superscript"/>
        </w:rPr>
        <w:t>nd</w:t>
      </w:r>
      <w:r w:rsidRPr="009C279B">
        <w:rPr>
          <w:sz w:val="24"/>
          <w:szCs w:val="24"/>
        </w:rPr>
        <w:t xml:space="preserve"> Corinthians 7:6 &amp; Acts 7:24-25. Prayer to the Father Stephen is in Psalms 139:23; Philippians 4:6-7 &amp; Acts 6:4, 6.  </w:t>
      </w:r>
    </w:p>
    <w:p w:rsidR="00B17184" w:rsidRPr="009C279B" w:rsidRDefault="00B17184" w:rsidP="00B17184">
      <w:pPr>
        <w:spacing w:before="240" w:line="480" w:lineRule="auto"/>
        <w:jc w:val="both"/>
        <w:rPr>
          <w:sz w:val="24"/>
          <w:szCs w:val="24"/>
        </w:rPr>
      </w:pPr>
      <w:r w:rsidRPr="009C279B">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9C279B">
        <w:rPr>
          <w:sz w:val="24"/>
          <w:szCs w:val="24"/>
          <w:vertAlign w:val="superscript"/>
        </w:rPr>
        <w:t>nd</w:t>
      </w:r>
      <w:r w:rsidRPr="009C279B">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9C279B">
        <w:rPr>
          <w:sz w:val="24"/>
          <w:szCs w:val="24"/>
          <w:vertAlign w:val="superscript"/>
        </w:rPr>
        <w:t>st</w:t>
      </w:r>
      <w:r w:rsidRPr="009C279B">
        <w:rPr>
          <w:sz w:val="24"/>
          <w:szCs w:val="24"/>
        </w:rPr>
        <w:t xml:space="preserve"> Peter 2:21; John 16:33; 1</w:t>
      </w:r>
      <w:r w:rsidRPr="009C279B">
        <w:rPr>
          <w:sz w:val="24"/>
          <w:szCs w:val="24"/>
          <w:vertAlign w:val="superscript"/>
        </w:rPr>
        <w:t>st</w:t>
      </w:r>
      <w:r w:rsidRPr="009C279B">
        <w:rPr>
          <w:sz w:val="24"/>
          <w:szCs w:val="24"/>
        </w:rPr>
        <w:t xml:space="preserve"> Thessalonians 3:2-4; 2</w:t>
      </w:r>
      <w:r w:rsidRPr="009C279B">
        <w:rPr>
          <w:sz w:val="24"/>
          <w:szCs w:val="24"/>
          <w:vertAlign w:val="superscript"/>
        </w:rPr>
        <w:t>nd</w:t>
      </w:r>
      <w:r w:rsidRPr="009C279B">
        <w:rPr>
          <w:sz w:val="24"/>
          <w:szCs w:val="24"/>
        </w:rPr>
        <w:t xml:space="preserve"> Timothy 2:3; 3:12 &amp; Acts 6:4-10; 14:22-23. </w:t>
      </w:r>
    </w:p>
    <w:p w:rsidR="00B17184" w:rsidRPr="009C279B" w:rsidRDefault="00B17184" w:rsidP="00B17184">
      <w:pPr>
        <w:spacing w:before="240" w:line="480" w:lineRule="auto"/>
        <w:jc w:val="both"/>
        <w:rPr>
          <w:sz w:val="24"/>
          <w:szCs w:val="24"/>
        </w:rPr>
      </w:pPr>
      <w:r w:rsidRPr="009C279B">
        <w:rPr>
          <w:sz w:val="24"/>
          <w:szCs w:val="24"/>
        </w:rPr>
        <w:lastRenderedPageBreak/>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9C279B">
        <w:rPr>
          <w:sz w:val="24"/>
          <w:szCs w:val="24"/>
          <w:vertAlign w:val="superscript"/>
        </w:rPr>
        <w:t>st</w:t>
      </w:r>
      <w:r w:rsidRPr="009C279B">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9C279B">
        <w:rPr>
          <w:sz w:val="24"/>
          <w:szCs w:val="24"/>
          <w:vertAlign w:val="superscript"/>
        </w:rPr>
        <w:t>nd</w:t>
      </w:r>
      <w:r w:rsidRPr="009C279B">
        <w:rPr>
          <w:sz w:val="24"/>
          <w:szCs w:val="24"/>
        </w:rPr>
        <w:t xml:space="preserve"> Chronicles 6:38-39; Psalms 42:9; 57:1; 79:11; 82:3-4; 94:1-7; Revelation 6:10 &amp; Acts 6:4. In Trust to the Father Stephen is in Job 19:25; Psalms 42:1-3; 138:7; 2</w:t>
      </w:r>
      <w:r w:rsidRPr="009C279B">
        <w:rPr>
          <w:sz w:val="24"/>
          <w:szCs w:val="24"/>
          <w:vertAlign w:val="superscript"/>
        </w:rPr>
        <w:t>nd</w:t>
      </w:r>
      <w:r w:rsidRPr="009C279B">
        <w:rPr>
          <w:sz w:val="24"/>
          <w:szCs w:val="24"/>
        </w:rPr>
        <w:t xml:space="preserve"> Corinthians 4:17; 6:4-5; 1</w:t>
      </w:r>
      <w:r w:rsidRPr="009C279B">
        <w:rPr>
          <w:sz w:val="24"/>
          <w:szCs w:val="24"/>
          <w:vertAlign w:val="superscript"/>
        </w:rPr>
        <w:t>st</w:t>
      </w:r>
      <w:r w:rsidRPr="009C279B">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B17184" w:rsidRPr="009C279B" w:rsidRDefault="00B17184" w:rsidP="00B17184">
      <w:pPr>
        <w:spacing w:line="480" w:lineRule="auto"/>
        <w:jc w:val="both"/>
        <w:rPr>
          <w:sz w:val="24"/>
          <w:szCs w:val="24"/>
        </w:rPr>
      </w:pPr>
      <w:r w:rsidRPr="009C279B">
        <w:rPr>
          <w:sz w:val="24"/>
          <w:szCs w:val="24"/>
        </w:rPr>
        <w:t>The Rebuilding of the Temple: Preparations for Rebuilding the Temple is in Ezra 1:1-4, 7 &amp; 2</w:t>
      </w:r>
      <w:r w:rsidRPr="009C279B">
        <w:rPr>
          <w:sz w:val="24"/>
          <w:szCs w:val="24"/>
          <w:vertAlign w:val="superscript"/>
        </w:rPr>
        <w:t>nd</w:t>
      </w:r>
      <w:r w:rsidRPr="009C279B">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w:t>
      </w:r>
      <w:r w:rsidRPr="009C279B">
        <w:rPr>
          <w:sz w:val="24"/>
          <w:szCs w:val="24"/>
        </w:rPr>
        <w:lastRenderedPageBreak/>
        <w:t xml:space="preserve">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B17184" w:rsidRPr="009C279B" w:rsidRDefault="00B17184" w:rsidP="00B17184">
      <w:pPr>
        <w:spacing w:line="480" w:lineRule="auto"/>
        <w:jc w:val="both"/>
        <w:rPr>
          <w:sz w:val="24"/>
          <w:szCs w:val="24"/>
        </w:rPr>
      </w:pPr>
      <w:r w:rsidRPr="009C279B">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w:t>
      </w:r>
      <w:r w:rsidRPr="009C279B">
        <w:rPr>
          <w:sz w:val="24"/>
          <w:szCs w:val="24"/>
        </w:rPr>
        <w:lastRenderedPageBreak/>
        <w:t xml:space="preserve">7:60; 9:1-30. Paul was Accused of Taking Gentiles into Temple Courtyards forbidden to them is in Acts 21:27-28. </w:t>
      </w:r>
    </w:p>
    <w:p w:rsidR="00B17184" w:rsidRPr="009C279B" w:rsidRDefault="00B17184" w:rsidP="00B17184">
      <w:pPr>
        <w:spacing w:line="480" w:lineRule="auto"/>
        <w:jc w:val="both"/>
        <w:rPr>
          <w:sz w:val="24"/>
          <w:szCs w:val="24"/>
        </w:rPr>
      </w:pPr>
      <w:r w:rsidRPr="009C279B">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9C279B">
        <w:rPr>
          <w:sz w:val="24"/>
          <w:szCs w:val="24"/>
          <w:vertAlign w:val="superscript"/>
        </w:rPr>
        <w:t>nd</w:t>
      </w:r>
      <w:r w:rsidRPr="009C279B">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9C279B">
        <w:rPr>
          <w:sz w:val="24"/>
          <w:szCs w:val="24"/>
          <w:vertAlign w:val="superscript"/>
        </w:rPr>
        <w:t>st</w:t>
      </w:r>
      <w:r w:rsidRPr="009C279B">
        <w:rPr>
          <w:sz w:val="24"/>
          <w:szCs w:val="24"/>
        </w:rPr>
        <w:t xml:space="preserve"> Corinthians 6:19. The Individual Christian as the Temple of the Holy Ghost in the Kingdom of Lordship is in Acts 6:5; 7:55-56. The Local Church as the Father Stephen’s Temple is in 1</w:t>
      </w:r>
      <w:r w:rsidRPr="009C279B">
        <w:rPr>
          <w:sz w:val="24"/>
          <w:szCs w:val="24"/>
          <w:vertAlign w:val="superscript"/>
        </w:rPr>
        <w:t>st</w:t>
      </w:r>
      <w:r w:rsidRPr="009C279B">
        <w:rPr>
          <w:sz w:val="24"/>
          <w:szCs w:val="24"/>
        </w:rPr>
        <w:t xml:space="preserve"> Corinthians 3:16-17. The Universal Church as the Father Stephen’s Temple is in Ephesians 2:21-22; 2</w:t>
      </w:r>
      <w:r w:rsidRPr="009C279B">
        <w:rPr>
          <w:sz w:val="24"/>
          <w:szCs w:val="24"/>
          <w:vertAlign w:val="superscript"/>
        </w:rPr>
        <w:t>nd</w:t>
      </w:r>
      <w:r w:rsidRPr="009C279B">
        <w:rPr>
          <w:sz w:val="24"/>
          <w:szCs w:val="24"/>
        </w:rPr>
        <w:t xml:space="preserve"> Corinthians 6:16 &amp; 1</w:t>
      </w:r>
      <w:r w:rsidRPr="009C279B">
        <w:rPr>
          <w:sz w:val="24"/>
          <w:szCs w:val="24"/>
          <w:vertAlign w:val="superscript"/>
        </w:rPr>
        <w:t>st</w:t>
      </w:r>
      <w:r w:rsidRPr="009C279B">
        <w:rPr>
          <w:sz w:val="24"/>
          <w:szCs w:val="24"/>
        </w:rPr>
        <w:t xml:space="preserve"> Peter 2:5. </w:t>
      </w:r>
    </w:p>
    <w:p w:rsidR="00B17184" w:rsidRPr="009C279B" w:rsidRDefault="00B17184" w:rsidP="00B17184">
      <w:pPr>
        <w:spacing w:line="480" w:lineRule="auto"/>
        <w:jc w:val="both"/>
        <w:rPr>
          <w:sz w:val="24"/>
          <w:szCs w:val="24"/>
        </w:rPr>
      </w:pPr>
      <w:r w:rsidRPr="009C279B">
        <w:rPr>
          <w:sz w:val="24"/>
          <w:szCs w:val="24"/>
        </w:rPr>
        <w:t>The Sexual Heathen Temples is 100% Idolatrous: Heathen Temples is in Judges 16:28-30; 1</w:t>
      </w:r>
      <w:r w:rsidRPr="009C279B">
        <w:rPr>
          <w:sz w:val="24"/>
          <w:szCs w:val="24"/>
          <w:vertAlign w:val="superscript"/>
        </w:rPr>
        <w:t>st</w:t>
      </w:r>
      <w:r w:rsidRPr="009C279B">
        <w:rPr>
          <w:sz w:val="24"/>
          <w:szCs w:val="24"/>
        </w:rPr>
        <w:t xml:space="preserve"> Samuel 5:2-4; 31:8-10; 2</w:t>
      </w:r>
      <w:r w:rsidRPr="009C279B">
        <w:rPr>
          <w:sz w:val="24"/>
          <w:szCs w:val="24"/>
          <w:vertAlign w:val="superscript"/>
        </w:rPr>
        <w:t>nd</w:t>
      </w:r>
      <w:r w:rsidRPr="009C279B">
        <w:rPr>
          <w:sz w:val="24"/>
          <w:szCs w:val="24"/>
        </w:rPr>
        <w:t xml:space="preserve"> Kings 5:18 &amp; Nahum 1:14. The Idolatrous Temples in Israel and Judah is in 1</w:t>
      </w:r>
      <w:r w:rsidRPr="009C279B">
        <w:rPr>
          <w:sz w:val="24"/>
          <w:szCs w:val="24"/>
          <w:vertAlign w:val="superscript"/>
        </w:rPr>
        <w:t>st</w:t>
      </w:r>
      <w:r w:rsidRPr="009C279B">
        <w:rPr>
          <w:sz w:val="24"/>
          <w:szCs w:val="24"/>
        </w:rPr>
        <w:t xml:space="preserve"> Kings 12:26-30; 16:32; 2</w:t>
      </w:r>
      <w:r w:rsidRPr="009C279B">
        <w:rPr>
          <w:sz w:val="24"/>
          <w:szCs w:val="24"/>
          <w:vertAlign w:val="superscript"/>
        </w:rPr>
        <w:t>nd</w:t>
      </w:r>
      <w:r w:rsidRPr="009C279B">
        <w:rPr>
          <w:sz w:val="24"/>
          <w:szCs w:val="24"/>
        </w:rPr>
        <w:t xml:space="preserve"> Kings 10:21, 23-27 &amp; 2</w:t>
      </w:r>
      <w:r w:rsidRPr="009C279B">
        <w:rPr>
          <w:sz w:val="24"/>
          <w:szCs w:val="24"/>
          <w:vertAlign w:val="superscript"/>
        </w:rPr>
        <w:t>nd</w:t>
      </w:r>
      <w:r w:rsidRPr="009C279B">
        <w:rPr>
          <w:sz w:val="24"/>
          <w:szCs w:val="24"/>
        </w:rPr>
        <w:t xml:space="preserve"> Chronicles 23:17. The Father </w:t>
      </w:r>
      <w:r w:rsidRPr="009C279B">
        <w:rPr>
          <w:sz w:val="24"/>
          <w:szCs w:val="24"/>
        </w:rPr>
        <w:lastRenderedPageBreak/>
        <w:t>Stephen’s Divine Command to Destroy Pagan Idolatrous Places of Worship in Israel concerning the White Race is in Deuteronomy 12:2-3. The Holy Things and Holy Places were used for Pagan Worship of Idolatry is in 2</w:t>
      </w:r>
      <w:r w:rsidRPr="009C279B">
        <w:rPr>
          <w:sz w:val="24"/>
          <w:szCs w:val="24"/>
          <w:vertAlign w:val="superscript"/>
        </w:rPr>
        <w:t>nd</w:t>
      </w:r>
      <w:r w:rsidRPr="009C279B">
        <w:rPr>
          <w:sz w:val="24"/>
          <w:szCs w:val="24"/>
        </w:rPr>
        <w:t xml:space="preserve"> Kings 16:10-13; 21:4-5; 2</w:t>
      </w:r>
      <w:r w:rsidRPr="009C279B">
        <w:rPr>
          <w:sz w:val="24"/>
          <w:szCs w:val="24"/>
          <w:vertAlign w:val="superscript"/>
        </w:rPr>
        <w:t>nd</w:t>
      </w:r>
      <w:r w:rsidRPr="009C279B">
        <w:rPr>
          <w:sz w:val="24"/>
          <w:szCs w:val="24"/>
        </w:rPr>
        <w:t xml:space="preserve"> Chronicles 24:7; 26:16-20; 28:23; 33:5, 7 &amp; Ezra 8:12-16. The NT Heathen Idolatrous Temples is in Romans 1:21-25, 32. </w:t>
      </w:r>
    </w:p>
    <w:p w:rsidR="00B17184" w:rsidRPr="009C279B" w:rsidRDefault="00B17184" w:rsidP="00B17184">
      <w:pPr>
        <w:spacing w:line="480" w:lineRule="auto"/>
        <w:jc w:val="center"/>
        <w:rPr>
          <w:b/>
          <w:sz w:val="24"/>
          <w:szCs w:val="24"/>
        </w:rPr>
      </w:pPr>
      <w:r w:rsidRPr="009C279B">
        <w:rPr>
          <w:b/>
          <w:sz w:val="24"/>
          <w:szCs w:val="24"/>
        </w:rPr>
        <w:t>The Father Stephen’s Zion [Sion] Tent of Meeting</w:t>
      </w:r>
    </w:p>
    <w:p w:rsidR="00B17184" w:rsidRPr="009C279B" w:rsidRDefault="00B17184" w:rsidP="00B17184">
      <w:pPr>
        <w:spacing w:line="480" w:lineRule="auto"/>
        <w:jc w:val="both"/>
        <w:rPr>
          <w:sz w:val="24"/>
          <w:szCs w:val="24"/>
        </w:rPr>
      </w:pPr>
      <w:r w:rsidRPr="009C279B">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9C279B">
        <w:rPr>
          <w:sz w:val="24"/>
          <w:szCs w:val="24"/>
          <w:vertAlign w:val="superscript"/>
        </w:rPr>
        <w:t>st</w:t>
      </w:r>
      <w:r w:rsidRPr="009C279B">
        <w:rPr>
          <w:sz w:val="24"/>
          <w:szCs w:val="24"/>
        </w:rPr>
        <w:t xml:space="preserve"> Samuel 2:22; 1</w:t>
      </w:r>
      <w:r w:rsidRPr="009C279B">
        <w:rPr>
          <w:sz w:val="24"/>
          <w:szCs w:val="24"/>
          <w:vertAlign w:val="superscript"/>
        </w:rPr>
        <w:t>st</w:t>
      </w:r>
      <w:r w:rsidRPr="009C279B">
        <w:rPr>
          <w:sz w:val="24"/>
          <w:szCs w:val="24"/>
        </w:rPr>
        <w:t xml:space="preserve"> Kings 8:4; 2</w:t>
      </w:r>
      <w:r w:rsidRPr="009C279B">
        <w:rPr>
          <w:sz w:val="24"/>
          <w:szCs w:val="24"/>
          <w:vertAlign w:val="superscript"/>
        </w:rPr>
        <w:t>nd</w:t>
      </w:r>
      <w:r w:rsidRPr="009C279B">
        <w:rPr>
          <w:sz w:val="24"/>
          <w:szCs w:val="24"/>
        </w:rPr>
        <w:t xml:space="preserve"> Chronicles 1:3; 5:5 &amp; 1</w:t>
      </w:r>
      <w:r w:rsidRPr="009C279B">
        <w:rPr>
          <w:sz w:val="24"/>
          <w:szCs w:val="24"/>
          <w:vertAlign w:val="superscript"/>
        </w:rPr>
        <w:t>st</w:t>
      </w:r>
      <w:r w:rsidRPr="009C279B">
        <w:rPr>
          <w:sz w:val="24"/>
          <w:szCs w:val="24"/>
        </w:rPr>
        <w:t xml:space="preserve"> Chronicles 6:32; 9:21.      </w:t>
      </w:r>
    </w:p>
    <w:p w:rsidR="00B17184" w:rsidRPr="009C279B" w:rsidRDefault="00B17184" w:rsidP="00B17184">
      <w:pPr>
        <w:spacing w:line="480" w:lineRule="auto"/>
        <w:jc w:val="both"/>
        <w:rPr>
          <w:sz w:val="24"/>
          <w:szCs w:val="24"/>
        </w:rPr>
      </w:pPr>
      <w:r w:rsidRPr="009C279B">
        <w:rPr>
          <w:sz w:val="24"/>
          <w:szCs w:val="24"/>
        </w:rPr>
        <w:t xml:space="preserve">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w:t>
      </w:r>
      <w:r w:rsidRPr="009C279B">
        <w:rPr>
          <w:sz w:val="24"/>
          <w:szCs w:val="24"/>
        </w:rPr>
        <w:lastRenderedPageBreak/>
        <w:t>Testament from Matthew to Revelation, the fifth is the Higher Testament in Luke, the sixth is the Highest Testament in the Acts of the Apostles which concerns the Holy Spirit or the Spirit of God (1</w:t>
      </w:r>
      <w:r w:rsidRPr="009C279B">
        <w:rPr>
          <w:sz w:val="24"/>
          <w:szCs w:val="24"/>
          <w:vertAlign w:val="superscript"/>
        </w:rPr>
        <w:t>st</w:t>
      </w:r>
      <w:r w:rsidRPr="009C279B">
        <w:rPr>
          <w:sz w:val="24"/>
          <w:szCs w:val="24"/>
        </w:rPr>
        <w:t xml:space="preserve"> John 5:7-8), the seventh is the Highest Testament in the Acts of the Apostles which concerns the Spirit of God or the Holy Spirit (1</w:t>
      </w:r>
      <w:r w:rsidRPr="009C279B">
        <w:rPr>
          <w:sz w:val="24"/>
          <w:szCs w:val="24"/>
          <w:vertAlign w:val="superscript"/>
        </w:rPr>
        <w:t>st</w:t>
      </w:r>
      <w:r w:rsidRPr="009C279B">
        <w:rPr>
          <w:sz w:val="24"/>
          <w:szCs w:val="24"/>
        </w:rPr>
        <w:t xml:space="preserve"> John 5:7-8) &amp; the eighth is the Most Highest Testament in Acts of the Holy Ghost (1</w:t>
      </w:r>
      <w:r w:rsidRPr="009C279B">
        <w:rPr>
          <w:sz w:val="24"/>
          <w:szCs w:val="24"/>
          <w:vertAlign w:val="superscript"/>
        </w:rPr>
        <w:t>st</w:t>
      </w:r>
      <w:r w:rsidRPr="009C279B">
        <w:rPr>
          <w:sz w:val="24"/>
          <w:szCs w:val="24"/>
        </w:rPr>
        <w:t xml:space="preserve"> John 5:9-13) which concerns the Father Stephen Our Lord.     </w:t>
      </w:r>
    </w:p>
    <w:p w:rsidR="00B17184" w:rsidRPr="009C279B" w:rsidRDefault="00B17184" w:rsidP="00B17184">
      <w:pPr>
        <w:spacing w:line="480" w:lineRule="auto"/>
        <w:jc w:val="both"/>
        <w:rPr>
          <w:sz w:val="24"/>
          <w:szCs w:val="24"/>
        </w:rPr>
      </w:pPr>
      <w:r w:rsidRPr="009C279B">
        <w:rPr>
          <w:sz w:val="24"/>
          <w:szCs w:val="24"/>
        </w:rPr>
        <w:t>For the Father Stephen’s  Kingdom  of  Lordship is  not  in  Word  (Omniscience) but  in  Supreme Authority  (Doorway to the Kingdom of Lordship) in  1</w:t>
      </w:r>
      <w:r w:rsidRPr="009C279B">
        <w:rPr>
          <w:sz w:val="24"/>
          <w:szCs w:val="24"/>
          <w:vertAlign w:val="superscript"/>
        </w:rPr>
        <w:t>st</w:t>
      </w:r>
      <w:r w:rsidRPr="009C279B">
        <w:rPr>
          <w:sz w:val="24"/>
          <w:szCs w:val="24"/>
        </w:rPr>
        <w:t xml:space="preserve">  Corinthians 4:20. This means the Supreme Word, Supreme Wisdom, Supreme Commission, Supreme Omniscience with the Supreme Power and Supreme Omnipotence is not the Father Stephen’s Kingdom of God, but the Supreme Authority (the Lord James is the only one that brings the Supreme Omni-Benevolence---Law of God &amp; Agape Love---into the Kingdom of God in James 2:8-13) is governed by the Supreme Lordship or Supreme Omni-Benevolence (Agape Love) of God in the Father Stephen’s Kingdom of God. The Father Stephen Our Lord was created by the only true God Yah is in the Book of the Two Principals on pages 771-781. The Father Stephen Our Lord is ignorant concerning the Lord Yahweh (Jehovah) the Creator of the Father Stephen, but is not ignorant of anything else but is perfect in all things above His Son Jesus our Lord in the Gospel of Truth &amp; the Valentinian Speculation on pages 286-298. The Holy Bible is incomplete concerning the Lord Yahweh the Creator of the Father Stephen &amp; We can only know Him by what He has revealed in the Word of God. If You have  any  questions  on  the  Biblical  Giants, Biblical Dragons  &amp;  the  Biblical Law, You must get My book called “</w:t>
      </w:r>
      <w:r w:rsidRPr="009C279B">
        <w:rPr>
          <w:b/>
          <w:sz w:val="24"/>
          <w:szCs w:val="24"/>
        </w:rPr>
        <w:t>The Lord Yah &amp; the 30 Orders of the Biblical Giants, Biblical Dragons &amp; Biblical Law</w:t>
      </w:r>
      <w:r w:rsidRPr="009C279B">
        <w:rPr>
          <w:sz w:val="24"/>
          <w:szCs w:val="24"/>
        </w:rPr>
        <w:t xml:space="preserve">.” Without the Father Stephen Our </w:t>
      </w:r>
      <w:r w:rsidRPr="009C279B">
        <w:rPr>
          <w:sz w:val="24"/>
          <w:szCs w:val="24"/>
        </w:rPr>
        <w:lastRenderedPageBreak/>
        <w:t>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9C279B">
        <w:rPr>
          <w:sz w:val="24"/>
          <w:szCs w:val="24"/>
          <w:vertAlign w:val="superscript"/>
        </w:rPr>
        <w:t>st</w:t>
      </w:r>
      <w:r w:rsidRPr="009C279B">
        <w:rPr>
          <w:sz w:val="24"/>
          <w:szCs w:val="24"/>
        </w:rPr>
        <w:t xml:space="preserve"> Corinthians 2:6-16 &amp; John 14:26; 15:26; 16:7-13)…” in 1</w:t>
      </w:r>
      <w:r w:rsidRPr="009C279B">
        <w:rPr>
          <w:sz w:val="24"/>
          <w:szCs w:val="24"/>
          <w:vertAlign w:val="superscript"/>
        </w:rPr>
        <w:t>st</w:t>
      </w:r>
      <w:r w:rsidRPr="009C279B">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9C279B">
        <w:rPr>
          <w:sz w:val="24"/>
          <w:szCs w:val="24"/>
          <w:vertAlign w:val="superscript"/>
        </w:rPr>
        <w:t>st</w:t>
      </w:r>
      <w:r w:rsidRPr="009C279B">
        <w:rPr>
          <w:sz w:val="24"/>
          <w:szCs w:val="24"/>
        </w:rPr>
        <w:t xml:space="preserve"> John 4:18; Titus 1:15-16; Revelation 21:8 &amp; 1</w:t>
      </w:r>
      <w:r w:rsidRPr="009C279B">
        <w:rPr>
          <w:sz w:val="24"/>
          <w:szCs w:val="24"/>
          <w:vertAlign w:val="superscript"/>
        </w:rPr>
        <w:t>st</w:t>
      </w:r>
      <w:r w:rsidRPr="009C279B">
        <w:rPr>
          <w:sz w:val="24"/>
          <w:szCs w:val="24"/>
        </w:rPr>
        <w:t xml:space="preserve"> Timothy 4:1-5. A Kingdom against a Kingdom or a Nation comes to and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in God’s Agape Love!   </w:t>
      </w:r>
    </w:p>
    <w:p w:rsidR="00B17184" w:rsidRPr="009C279B" w:rsidRDefault="00B17184" w:rsidP="00B17184">
      <w:pPr>
        <w:spacing w:line="480" w:lineRule="auto"/>
        <w:jc w:val="center"/>
        <w:rPr>
          <w:sz w:val="24"/>
          <w:szCs w:val="24"/>
        </w:rPr>
      </w:pPr>
      <w:r w:rsidRPr="009C279B">
        <w:rPr>
          <w:sz w:val="24"/>
          <w:szCs w:val="24"/>
        </w:rPr>
        <w:t>Bibliography</w:t>
      </w:r>
    </w:p>
    <w:p w:rsidR="00B17184" w:rsidRPr="009C279B" w:rsidRDefault="00B17184" w:rsidP="00B17184">
      <w:pPr>
        <w:spacing w:line="480" w:lineRule="auto"/>
        <w:jc w:val="both"/>
        <w:rPr>
          <w:sz w:val="24"/>
          <w:szCs w:val="24"/>
        </w:rPr>
      </w:pPr>
      <w:r w:rsidRPr="009C279B">
        <w:rPr>
          <w:sz w:val="24"/>
          <w:szCs w:val="24"/>
        </w:rPr>
        <w:lastRenderedPageBreak/>
        <w:t>Barnstone, Willis: The Gnostic Bible: A Nun’s Sermon: Christian Gnostic Writings on pages 782-783: Shambhala Publishers, Inc. Boston, Massachusetts, Copyright, 2003 &amp; 2009</w:t>
      </w:r>
    </w:p>
    <w:p w:rsidR="00B17184" w:rsidRPr="009C279B" w:rsidRDefault="00B17184" w:rsidP="00B17184">
      <w:pPr>
        <w:spacing w:line="480" w:lineRule="auto"/>
        <w:jc w:val="both"/>
        <w:rPr>
          <w:sz w:val="24"/>
          <w:szCs w:val="24"/>
        </w:rPr>
      </w:pPr>
      <w:r w:rsidRPr="009C279B">
        <w:rPr>
          <w:sz w:val="24"/>
          <w:szCs w:val="24"/>
        </w:rPr>
        <w:t xml:space="preserve">Barnstone, Willis: The Gnostic Bible: Kaphalaia: Manichaean Gnostic Writings on pages 618-635: Shambhala Publishers, Inc. Boston, Massachusetts, Copyright, 2003 &amp; 2009 </w:t>
      </w:r>
    </w:p>
    <w:p w:rsidR="00B17184" w:rsidRPr="009C279B" w:rsidRDefault="00B17184" w:rsidP="00B17184">
      <w:pPr>
        <w:spacing w:line="480" w:lineRule="auto"/>
        <w:jc w:val="both"/>
        <w:rPr>
          <w:sz w:val="24"/>
          <w:szCs w:val="24"/>
        </w:rPr>
      </w:pPr>
      <w:r w:rsidRPr="009C279B">
        <w:rPr>
          <w:sz w:val="24"/>
          <w:szCs w:val="24"/>
        </w:rPr>
        <w:t>Barnstone, Willis: The Gnostic Bible: On the Origin of His Body: Manichaean Gnostic Writings on pages 601-612: Shambhala Publishers, Inc. Boston, Massachusetts, Copyright, 2003 &amp; 2009</w:t>
      </w:r>
    </w:p>
    <w:p w:rsidR="00B17184" w:rsidRPr="009C279B" w:rsidRDefault="00B17184" w:rsidP="00B17184">
      <w:pPr>
        <w:spacing w:line="480" w:lineRule="auto"/>
        <w:jc w:val="both"/>
        <w:rPr>
          <w:sz w:val="24"/>
          <w:szCs w:val="24"/>
        </w:rPr>
      </w:pPr>
      <w:r w:rsidRPr="009C279B">
        <w:rPr>
          <w:sz w:val="24"/>
          <w:szCs w:val="24"/>
        </w:rPr>
        <w:t>Barnstone, Willis: The Gnostic Bible: Parthian Songs: Manichaean Gnostic Writings on pages 659-666: Shambhala Publishers, Inc. Boston, Massachusetts, Copyright, 2003 &amp; 2009</w:t>
      </w:r>
    </w:p>
    <w:p w:rsidR="00B17184" w:rsidRPr="009C279B" w:rsidRDefault="00B17184" w:rsidP="00B17184">
      <w:pPr>
        <w:spacing w:line="480" w:lineRule="auto"/>
        <w:jc w:val="both"/>
        <w:rPr>
          <w:sz w:val="24"/>
          <w:szCs w:val="24"/>
        </w:rPr>
      </w:pPr>
      <w:r w:rsidRPr="009C279B">
        <w:rPr>
          <w:sz w:val="24"/>
          <w:szCs w:val="24"/>
        </w:rPr>
        <w:t xml:space="preserve">Barnstone, Willis: The Gnostic Bible: The Book of the Two Principals: Christian Gnostic Writings on pages 771-781: Shambhala Publishers, Inc. Boston, Massachusetts, Copyright, 2003 &amp; 2009  </w:t>
      </w:r>
    </w:p>
    <w:p w:rsidR="00B17184" w:rsidRPr="009C279B" w:rsidRDefault="00B17184" w:rsidP="00B17184">
      <w:pPr>
        <w:spacing w:line="480" w:lineRule="auto"/>
        <w:jc w:val="both"/>
        <w:rPr>
          <w:sz w:val="24"/>
          <w:szCs w:val="24"/>
        </w:rPr>
      </w:pPr>
      <w:r w:rsidRPr="009C279B">
        <w:rPr>
          <w:sz w:val="24"/>
          <w:szCs w:val="24"/>
        </w:rPr>
        <w:t>Barnstone, Willis: The Gnostic Bible: The Ginza: Mandaean Gnostic Writings on pages 556-574: Shambhala Publishers, Inc. Boston, Massachusetts, Copyright, 2003 &amp; 2009</w:t>
      </w:r>
    </w:p>
    <w:p w:rsidR="00B17184" w:rsidRPr="009C279B" w:rsidRDefault="00B17184" w:rsidP="00B17184">
      <w:pPr>
        <w:spacing w:line="480" w:lineRule="auto"/>
        <w:jc w:val="both"/>
        <w:rPr>
          <w:sz w:val="24"/>
          <w:szCs w:val="24"/>
        </w:rPr>
      </w:pPr>
      <w:r w:rsidRPr="009C279B">
        <w:rPr>
          <w:sz w:val="24"/>
          <w:szCs w:val="24"/>
        </w:rPr>
        <w:t xml:space="preserve">Barnstone, Willis: The Gnostic Bible: The Great Son to Mani: Manichaean Gnostic Writings on pages 667-674: Shambhala Publishers, Inc. Boston, Massachusetts, Copyright, 2003 &amp; 2009    </w:t>
      </w:r>
    </w:p>
    <w:p w:rsidR="00B17184" w:rsidRPr="009C279B" w:rsidRDefault="00B17184" w:rsidP="00B17184">
      <w:pPr>
        <w:spacing w:line="480" w:lineRule="auto"/>
        <w:jc w:val="both"/>
        <w:rPr>
          <w:sz w:val="24"/>
          <w:szCs w:val="24"/>
        </w:rPr>
      </w:pPr>
      <w:r w:rsidRPr="009C279B">
        <w:rPr>
          <w:sz w:val="24"/>
          <w:szCs w:val="24"/>
        </w:rPr>
        <w:t xml:space="preserve">Barnstone, Willis: The Gnostic Bible: The Prayer of the Messenger Paul: Christian Gnostic Italian Writings on pages 352-354: Shambhala Publishers, Inc. Boston, Massachusetts, Copyright, 2003 &amp; 2009 </w:t>
      </w:r>
    </w:p>
    <w:p w:rsidR="00B17184" w:rsidRPr="009C279B" w:rsidRDefault="00B17184" w:rsidP="00B17184">
      <w:pPr>
        <w:spacing w:line="480" w:lineRule="auto"/>
        <w:jc w:val="both"/>
        <w:rPr>
          <w:sz w:val="24"/>
          <w:szCs w:val="24"/>
        </w:rPr>
      </w:pPr>
      <w:r w:rsidRPr="009C279B">
        <w:rPr>
          <w:sz w:val="24"/>
          <w:szCs w:val="24"/>
        </w:rPr>
        <w:lastRenderedPageBreak/>
        <w:t xml:space="preserve">Barnstone, Willis: The Other Bible, Augustine’s Letters against the Manichaeans: Christian Gnostic Writings on pages 682-683: Harper &amp; Row Publishers, Inc. New York, NY, Copyright, 1984 </w:t>
      </w:r>
    </w:p>
    <w:p w:rsidR="00B17184" w:rsidRPr="009C279B" w:rsidRDefault="00B17184" w:rsidP="00B17184">
      <w:pPr>
        <w:spacing w:line="480" w:lineRule="auto"/>
        <w:jc w:val="both"/>
        <w:rPr>
          <w:sz w:val="24"/>
          <w:szCs w:val="24"/>
        </w:rPr>
      </w:pPr>
      <w:r w:rsidRPr="009C279B">
        <w:rPr>
          <w:sz w:val="24"/>
          <w:szCs w:val="24"/>
        </w:rPr>
        <w:t xml:space="preserve">Barnstone, Willis: The Other Bible, Carpocrates: Gnostic Writings on pages 646-650: Harper &amp; Row Publishers, Inc. New York, NY, Copyright, 1984 </w:t>
      </w:r>
    </w:p>
    <w:p w:rsidR="00B17184" w:rsidRPr="009C279B" w:rsidRDefault="00B17184" w:rsidP="00B17184">
      <w:pPr>
        <w:spacing w:line="480" w:lineRule="auto"/>
        <w:jc w:val="both"/>
        <w:rPr>
          <w:sz w:val="24"/>
          <w:szCs w:val="24"/>
        </w:rPr>
      </w:pPr>
      <w:r w:rsidRPr="009C279B">
        <w:rPr>
          <w:sz w:val="24"/>
          <w:szCs w:val="24"/>
        </w:rPr>
        <w:t xml:space="preserve">Barnstone, Willis: The Other Bible, Evodius, Against the Manichaeans: Christian Gnostic Writings on page 687: Harper &amp; Row publishers, Inc. New York, NY, Copyright, 1984 </w:t>
      </w:r>
    </w:p>
    <w:p w:rsidR="00B17184" w:rsidRPr="009C279B" w:rsidRDefault="00B17184" w:rsidP="00B17184">
      <w:pPr>
        <w:spacing w:line="480" w:lineRule="auto"/>
        <w:jc w:val="both"/>
        <w:rPr>
          <w:sz w:val="24"/>
          <w:szCs w:val="24"/>
        </w:rPr>
      </w:pPr>
      <w:r w:rsidRPr="009C279B">
        <w:rPr>
          <w:sz w:val="24"/>
          <w:szCs w:val="24"/>
        </w:rPr>
        <w:t>Barnstone, Willis: The Other Bible, Faust Concerning Good &amp; Evil: Gnostic Writings on pages 680-681: Harper &amp; Row Publishers, Inc. New York, NY, Copyright, 1984</w:t>
      </w:r>
    </w:p>
    <w:p w:rsidR="00B17184" w:rsidRPr="009C279B" w:rsidRDefault="00B17184" w:rsidP="00B17184">
      <w:pPr>
        <w:spacing w:line="480" w:lineRule="auto"/>
        <w:jc w:val="both"/>
        <w:rPr>
          <w:sz w:val="24"/>
          <w:szCs w:val="24"/>
        </w:rPr>
      </w:pPr>
      <w:r w:rsidRPr="009C279B">
        <w:rPr>
          <w:sz w:val="24"/>
          <w:szCs w:val="24"/>
        </w:rPr>
        <w:t xml:space="preserve">Barnstone, Willis: The Other Bible, From Other Letters of Augustine on the Manichaeans: Gnostic Writings on pages 684-686: Harper &amp; Row Publishers, Inc. New York, NY, Copyright, 1984 </w:t>
      </w:r>
    </w:p>
    <w:p w:rsidR="00B17184" w:rsidRPr="009C279B" w:rsidRDefault="00B17184" w:rsidP="00B17184">
      <w:pPr>
        <w:spacing w:line="480" w:lineRule="auto"/>
        <w:jc w:val="both"/>
        <w:rPr>
          <w:sz w:val="24"/>
          <w:szCs w:val="24"/>
        </w:rPr>
      </w:pPr>
      <w:r w:rsidRPr="009C279B">
        <w:rPr>
          <w:sz w:val="24"/>
          <w:szCs w:val="24"/>
        </w:rPr>
        <w:t>Barnstone, Willis: The Other Bible, Haggadah: Jewish Legend from Midrash, Pseudepigrapha, &amp; Early Kabbalah on pages 14-38: Harper &amp; Row Publishers, Inc. New York, NY, Copyright, 1984</w:t>
      </w:r>
    </w:p>
    <w:p w:rsidR="00B17184" w:rsidRPr="009C279B" w:rsidRDefault="00B17184" w:rsidP="00B17184">
      <w:pPr>
        <w:spacing w:line="480" w:lineRule="auto"/>
        <w:jc w:val="both"/>
        <w:rPr>
          <w:sz w:val="24"/>
          <w:szCs w:val="24"/>
        </w:rPr>
      </w:pPr>
      <w:r w:rsidRPr="009C279B">
        <w:rPr>
          <w:sz w:val="24"/>
          <w:szCs w:val="24"/>
        </w:rPr>
        <w:t>Barnstone, Willis: The Other Bible, Ptolemaeus’ Letter to Flora: Gnostic Italian Writings on pages 621-625: Harper &amp; Row Publishers, Inc. New York, NY, Copyright, 1984</w:t>
      </w:r>
    </w:p>
    <w:p w:rsidR="00B17184" w:rsidRPr="009C279B" w:rsidRDefault="00B17184" w:rsidP="00B17184">
      <w:pPr>
        <w:spacing w:line="480" w:lineRule="auto"/>
        <w:jc w:val="both"/>
        <w:rPr>
          <w:sz w:val="24"/>
          <w:szCs w:val="24"/>
        </w:rPr>
      </w:pPr>
      <w:r w:rsidRPr="009C279B">
        <w:rPr>
          <w:sz w:val="24"/>
          <w:szCs w:val="24"/>
        </w:rPr>
        <w:t>Barnstone, Willis: The Other Bible, The Acts of Andrew: Christian Apocrypha Writings on pages 459-463: Harper &amp; Row Publishers, Inc. New York, NY, Copyright, 1984</w:t>
      </w:r>
    </w:p>
    <w:p w:rsidR="00B17184" w:rsidRPr="009C279B" w:rsidRDefault="00B17184" w:rsidP="00B17184">
      <w:pPr>
        <w:spacing w:line="480" w:lineRule="auto"/>
        <w:jc w:val="both"/>
        <w:rPr>
          <w:sz w:val="24"/>
          <w:szCs w:val="24"/>
        </w:rPr>
      </w:pPr>
      <w:r w:rsidRPr="009C279B">
        <w:rPr>
          <w:sz w:val="24"/>
          <w:szCs w:val="24"/>
        </w:rPr>
        <w:lastRenderedPageBreak/>
        <w:t>Barnstone, Willis: The Other Bible, The Acts of Paul: Christian Apocrypha Writings on pages 445-458: Harper &amp; Row Publishers, Inc. New York, NY, Copyright, 1984</w:t>
      </w:r>
    </w:p>
    <w:p w:rsidR="00B17184" w:rsidRPr="009C279B" w:rsidRDefault="00B17184" w:rsidP="00B17184">
      <w:pPr>
        <w:spacing w:line="480" w:lineRule="auto"/>
        <w:jc w:val="both"/>
        <w:rPr>
          <w:sz w:val="24"/>
          <w:szCs w:val="24"/>
        </w:rPr>
      </w:pPr>
      <w:r w:rsidRPr="009C279B">
        <w:rPr>
          <w:sz w:val="24"/>
          <w:szCs w:val="24"/>
        </w:rPr>
        <w:t xml:space="preserve">Barnstone, Willis, The Other Bible, The Acts of Thomas: Christian Gnostic Apocrypha Writings on pages 464-481: Harper &amp; Row Publishers, Inc. New York, NY, Copyright, 1984 </w:t>
      </w:r>
    </w:p>
    <w:p w:rsidR="00B17184" w:rsidRPr="009C279B" w:rsidRDefault="00B17184" w:rsidP="00B17184">
      <w:pPr>
        <w:spacing w:line="480" w:lineRule="auto"/>
        <w:jc w:val="both"/>
        <w:rPr>
          <w:sz w:val="24"/>
          <w:szCs w:val="24"/>
        </w:rPr>
      </w:pPr>
      <w:r w:rsidRPr="009C279B">
        <w:rPr>
          <w:sz w:val="24"/>
          <w:szCs w:val="24"/>
        </w:rPr>
        <w:t xml:space="preserve">Barnstone, Willis: The Other Bible, The Apocalypse of Paul: Christian Apocrypha Writings on pages 537-550: Harper &amp; Row Publishers, Inc. New York, NY, Copyright, 1984 </w:t>
      </w:r>
    </w:p>
    <w:p w:rsidR="00B17184" w:rsidRPr="009C279B" w:rsidRDefault="00B17184" w:rsidP="00B17184">
      <w:pPr>
        <w:spacing w:line="480" w:lineRule="auto"/>
        <w:jc w:val="both"/>
        <w:rPr>
          <w:sz w:val="24"/>
          <w:szCs w:val="24"/>
        </w:rPr>
      </w:pPr>
      <w:r w:rsidRPr="009C279B">
        <w:rPr>
          <w:sz w:val="24"/>
          <w:szCs w:val="24"/>
        </w:rPr>
        <w:t>Barnstone, Willis: The Other Bible, The Apocalypse of Peter: Christian Apocrypha Writings on pages 532-536: Harper &amp; Row Publishers, Inc. New York, NY, Copyright, 1984</w:t>
      </w:r>
    </w:p>
    <w:p w:rsidR="00B17184" w:rsidRPr="009C279B" w:rsidRDefault="00B17184" w:rsidP="00B17184">
      <w:pPr>
        <w:spacing w:line="480" w:lineRule="auto"/>
        <w:jc w:val="both"/>
        <w:rPr>
          <w:sz w:val="24"/>
          <w:szCs w:val="24"/>
        </w:rPr>
      </w:pPr>
      <w:r w:rsidRPr="009C279B">
        <w:rPr>
          <w:sz w:val="24"/>
          <w:szCs w:val="24"/>
        </w:rPr>
        <w:t xml:space="preserve">Barnstone, Willis: The Other Bible, The Apocalypse of Thomas: Christian Apocrypha Writings on pages 551-553: Harper &amp; Row Publishers, Inc. New York, NY, Copyright, 1984  </w:t>
      </w:r>
    </w:p>
    <w:p w:rsidR="00B17184" w:rsidRPr="009C279B" w:rsidRDefault="00B17184" w:rsidP="00B17184">
      <w:pPr>
        <w:spacing w:line="480" w:lineRule="auto"/>
        <w:jc w:val="both"/>
        <w:rPr>
          <w:sz w:val="24"/>
          <w:szCs w:val="24"/>
        </w:rPr>
      </w:pPr>
      <w:r w:rsidRPr="009C279B">
        <w:rPr>
          <w:sz w:val="24"/>
          <w:szCs w:val="24"/>
        </w:rPr>
        <w:t>Barnstone, Willis: The Other Bible, The Ascension of Isaiah: Christian Apocrypha Writings on pages 517-531: Harper &amp; Row Publishers, Inc. New York, NY, Copyright, 1984</w:t>
      </w:r>
    </w:p>
    <w:p w:rsidR="00B17184" w:rsidRPr="009C279B" w:rsidRDefault="00B17184" w:rsidP="00B17184">
      <w:pPr>
        <w:spacing w:line="480" w:lineRule="auto"/>
        <w:jc w:val="both"/>
        <w:rPr>
          <w:sz w:val="24"/>
          <w:szCs w:val="24"/>
        </w:rPr>
      </w:pPr>
      <w:r w:rsidRPr="009C279B">
        <w:rPr>
          <w:sz w:val="24"/>
          <w:szCs w:val="24"/>
        </w:rPr>
        <w:t>Barnstone, Willis: The Other Bible, The Book of Enoch (1</w:t>
      </w:r>
      <w:r w:rsidRPr="009C279B">
        <w:rPr>
          <w:sz w:val="24"/>
          <w:szCs w:val="24"/>
          <w:vertAlign w:val="superscript"/>
        </w:rPr>
        <w:t>st</w:t>
      </w:r>
      <w:r w:rsidRPr="009C279B">
        <w:rPr>
          <w:sz w:val="24"/>
          <w:szCs w:val="24"/>
        </w:rPr>
        <w:t xml:space="preserve"> Enoch): Jewish Pseudepigrapha Writings on pages 485-494: Harper &amp; Row Publishers, Inc. New York, NY, Copyright, 1984</w:t>
      </w:r>
    </w:p>
    <w:p w:rsidR="00B17184" w:rsidRPr="009C279B" w:rsidRDefault="00B17184" w:rsidP="00B17184">
      <w:pPr>
        <w:spacing w:line="480" w:lineRule="auto"/>
        <w:jc w:val="both"/>
        <w:rPr>
          <w:rFonts w:cstheme="minorHAnsi"/>
          <w:sz w:val="24"/>
          <w:szCs w:val="24"/>
        </w:rPr>
      </w:pPr>
      <w:r w:rsidRPr="009C279B">
        <w:rPr>
          <w:rFonts w:cstheme="minorHAnsi"/>
          <w:sz w:val="24"/>
          <w:szCs w:val="24"/>
        </w:rPr>
        <w:t xml:space="preserve">Barnstone, Willis: The Other Bible, The Book of Jubilees: Jewish Pseudepigrapha Writings on pages 10-13: Harper &amp; Row Publishers, Inc. New York, NY, Copyright, 1984     </w:t>
      </w:r>
    </w:p>
    <w:p w:rsidR="00B17184" w:rsidRPr="009C279B" w:rsidRDefault="00B17184" w:rsidP="00B17184">
      <w:pPr>
        <w:spacing w:line="480" w:lineRule="auto"/>
        <w:jc w:val="both"/>
        <w:rPr>
          <w:sz w:val="24"/>
          <w:szCs w:val="24"/>
        </w:rPr>
      </w:pPr>
      <w:r w:rsidRPr="009C279B">
        <w:rPr>
          <w:sz w:val="24"/>
          <w:szCs w:val="24"/>
        </w:rPr>
        <w:t>Barnstone, Willis: The Other Bible, The Book of the Secrets of Enoch (2</w:t>
      </w:r>
      <w:r w:rsidRPr="009C279B">
        <w:rPr>
          <w:sz w:val="24"/>
          <w:szCs w:val="24"/>
          <w:vertAlign w:val="superscript"/>
        </w:rPr>
        <w:t>nd</w:t>
      </w:r>
      <w:r w:rsidRPr="009C279B">
        <w:rPr>
          <w:sz w:val="24"/>
          <w:szCs w:val="24"/>
        </w:rPr>
        <w:t xml:space="preserve"> Enoch): Jewish Pseudepigrapha Writings on pages 3-9, 495-500: Harper &amp; Row Publishers, Inc. New York, NY, Copyright, 1984</w:t>
      </w:r>
    </w:p>
    <w:p w:rsidR="00B17184" w:rsidRPr="009C279B" w:rsidRDefault="00B17184" w:rsidP="00B17184">
      <w:pPr>
        <w:spacing w:line="480" w:lineRule="auto"/>
        <w:jc w:val="both"/>
        <w:rPr>
          <w:sz w:val="24"/>
          <w:szCs w:val="24"/>
        </w:rPr>
      </w:pPr>
      <w:r w:rsidRPr="009C279B">
        <w:rPr>
          <w:sz w:val="24"/>
          <w:szCs w:val="24"/>
        </w:rPr>
        <w:lastRenderedPageBreak/>
        <w:t xml:space="preserve">Barnstone, Willis: The Other Bible, The Book of Thomas the Contender: Gnostic Writings on pages 582-587: Harper &amp; Row Publishers, Inc. New York, NY, Copyright, 1984   </w:t>
      </w:r>
    </w:p>
    <w:p w:rsidR="00B17184" w:rsidRPr="009C279B" w:rsidRDefault="00B17184" w:rsidP="00B17184">
      <w:pPr>
        <w:spacing w:line="480" w:lineRule="auto"/>
        <w:jc w:val="both"/>
        <w:rPr>
          <w:sz w:val="24"/>
          <w:szCs w:val="24"/>
        </w:rPr>
      </w:pPr>
      <w:r w:rsidRPr="009C279B">
        <w:rPr>
          <w:sz w:val="24"/>
          <w:szCs w:val="24"/>
        </w:rPr>
        <w:t>Barnstone, Willis: The Other Bible, The Christian Sibyllines: Christian Apocrypha Writings on pages 554-566: Harper &amp; Row Publishers, Inc. New York, NY, Copyright, 1984</w:t>
      </w:r>
    </w:p>
    <w:p w:rsidR="00B17184" w:rsidRPr="009C279B" w:rsidRDefault="00B17184" w:rsidP="00B17184">
      <w:pPr>
        <w:spacing w:line="480" w:lineRule="auto"/>
        <w:jc w:val="both"/>
        <w:rPr>
          <w:rFonts w:cstheme="minorHAnsi"/>
          <w:sz w:val="24"/>
          <w:szCs w:val="24"/>
        </w:rPr>
      </w:pPr>
      <w:r w:rsidRPr="009C279B">
        <w:rPr>
          <w:rFonts w:cstheme="minorHAnsi"/>
          <w:sz w:val="24"/>
          <w:szCs w:val="24"/>
        </w:rPr>
        <w:t>Barnstone, Willis: The Other Bible, The Damascus Document: Dead Sea Scrolls on pages 223-234: Harper &amp; Row Publishers, Inc. New York, NY, Copyright, 1984</w:t>
      </w:r>
    </w:p>
    <w:p w:rsidR="00B17184" w:rsidRPr="009C279B" w:rsidRDefault="00B17184" w:rsidP="00B17184">
      <w:pPr>
        <w:spacing w:line="480" w:lineRule="auto"/>
        <w:jc w:val="both"/>
        <w:rPr>
          <w:sz w:val="24"/>
          <w:szCs w:val="24"/>
        </w:rPr>
      </w:pPr>
      <w:r w:rsidRPr="009C279B">
        <w:rPr>
          <w:sz w:val="24"/>
          <w:szCs w:val="24"/>
        </w:rPr>
        <w:t xml:space="preserve">Barnstone, Willis: The Other Bible, The Diverse Manichaean Documents: Gnostic Writings on pages 690-695: Harper &amp; Row Publishers, Inc. New York, NY, Copyright, 1984 </w:t>
      </w:r>
    </w:p>
    <w:p w:rsidR="00B17184" w:rsidRPr="009C279B" w:rsidRDefault="00B17184" w:rsidP="00B17184">
      <w:pPr>
        <w:spacing w:line="480" w:lineRule="auto"/>
        <w:jc w:val="both"/>
        <w:rPr>
          <w:sz w:val="24"/>
          <w:szCs w:val="24"/>
        </w:rPr>
      </w:pPr>
      <w:r w:rsidRPr="009C279B">
        <w:rPr>
          <w:sz w:val="24"/>
          <w:szCs w:val="24"/>
        </w:rPr>
        <w:t xml:space="preserve">Barnstone, Willis: The Other Bible, The Divine Throne-Chariot: Dead Sea Scrolls on pages 705-706: Harper &amp; Row Publishers, Inc. New York, NY, Copyright, 1984   </w:t>
      </w:r>
    </w:p>
    <w:p w:rsidR="00B17184" w:rsidRPr="009C279B" w:rsidRDefault="00B17184" w:rsidP="00B17184">
      <w:pPr>
        <w:spacing w:line="480" w:lineRule="auto"/>
        <w:jc w:val="both"/>
        <w:rPr>
          <w:sz w:val="24"/>
          <w:szCs w:val="24"/>
        </w:rPr>
      </w:pPr>
      <w:r w:rsidRPr="009C279B">
        <w:rPr>
          <w:sz w:val="24"/>
          <w:szCs w:val="24"/>
        </w:rPr>
        <w:t xml:space="preserve">Barnstone, Willis: The Other Bible; The Genesis Apocryphon: Dead Sea Scrolls on pages 201-207: Harper &amp; Row Publishers, Inc. New York, NY, Copyright, 1984   </w:t>
      </w:r>
    </w:p>
    <w:p w:rsidR="00B17184" w:rsidRPr="009C279B" w:rsidRDefault="00B17184" w:rsidP="00B17184">
      <w:pPr>
        <w:spacing w:line="480" w:lineRule="auto"/>
        <w:jc w:val="both"/>
        <w:rPr>
          <w:sz w:val="24"/>
          <w:szCs w:val="24"/>
        </w:rPr>
      </w:pPr>
      <w:r w:rsidRPr="009C279B">
        <w:rPr>
          <w:sz w:val="24"/>
          <w:szCs w:val="24"/>
        </w:rPr>
        <w:t>Barnstone, Willis: The Other Bible, The Gospel of Bartholomew: Christian Apocrypha Writings on pages 350-358: Harper &amp; Row Publishers, Inc. New York, NY, Copyright, 1984</w:t>
      </w:r>
    </w:p>
    <w:p w:rsidR="00B17184" w:rsidRPr="009C279B" w:rsidRDefault="00B17184" w:rsidP="00B17184">
      <w:pPr>
        <w:spacing w:line="480" w:lineRule="auto"/>
        <w:jc w:val="both"/>
        <w:rPr>
          <w:sz w:val="24"/>
          <w:szCs w:val="24"/>
        </w:rPr>
      </w:pPr>
      <w:r w:rsidRPr="009C279B">
        <w:rPr>
          <w:sz w:val="24"/>
          <w:szCs w:val="24"/>
        </w:rPr>
        <w:t>Barnstone, Willis: The Other Bible, The Gospel of the Ebionites: Jewish Christian Writings on page 336-338: Harper &amp; Row Publishers, Inc. New York, NY, Copyright, 1984</w:t>
      </w:r>
    </w:p>
    <w:p w:rsidR="00B17184" w:rsidRPr="009C279B" w:rsidRDefault="00B17184" w:rsidP="00B17184">
      <w:pPr>
        <w:spacing w:line="480" w:lineRule="auto"/>
        <w:jc w:val="both"/>
        <w:rPr>
          <w:sz w:val="24"/>
          <w:szCs w:val="24"/>
        </w:rPr>
      </w:pPr>
      <w:r w:rsidRPr="009C279B">
        <w:rPr>
          <w:sz w:val="24"/>
          <w:szCs w:val="24"/>
        </w:rPr>
        <w:t xml:space="preserve">Barnstone, Willis: The Other Bible, The Gospel of Nicodemus: Christian Apocrypha Writings on page 359-380: Harper &amp; Row Publishers, Inc. New York, NY, Copyright, 1984  </w:t>
      </w:r>
    </w:p>
    <w:p w:rsidR="00B17184" w:rsidRPr="009C279B" w:rsidRDefault="00B17184" w:rsidP="00B17184">
      <w:pPr>
        <w:spacing w:line="480" w:lineRule="auto"/>
        <w:jc w:val="both"/>
        <w:rPr>
          <w:sz w:val="24"/>
          <w:szCs w:val="24"/>
        </w:rPr>
      </w:pPr>
      <w:r w:rsidRPr="009C279B">
        <w:rPr>
          <w:sz w:val="24"/>
          <w:szCs w:val="24"/>
        </w:rPr>
        <w:lastRenderedPageBreak/>
        <w:t>Barnstone, Willis: The Other Bible, The Gospel of Philip: Gnostic Writings on page 87-100: Harper &amp; Row Publishers, Inc. New York, NY, Copyright, 1984</w:t>
      </w:r>
    </w:p>
    <w:p w:rsidR="00B17184" w:rsidRPr="009C279B" w:rsidRDefault="00B17184" w:rsidP="00B17184">
      <w:pPr>
        <w:spacing w:line="480" w:lineRule="auto"/>
        <w:jc w:val="both"/>
        <w:rPr>
          <w:sz w:val="24"/>
          <w:szCs w:val="24"/>
        </w:rPr>
      </w:pPr>
      <w:r w:rsidRPr="009C279B">
        <w:rPr>
          <w:sz w:val="24"/>
          <w:szCs w:val="24"/>
        </w:rPr>
        <w:t>Barnstone, Willis: The Other Bible, The Gospel (Coptic) of Thomas: Gnostic Writings on pages 299-307: Harper &amp; Row Publishers, Inc. New York, NY, Copyright, 1984</w:t>
      </w:r>
    </w:p>
    <w:p w:rsidR="00B17184" w:rsidRPr="009C279B" w:rsidRDefault="00B17184" w:rsidP="00B17184">
      <w:pPr>
        <w:spacing w:line="480" w:lineRule="auto"/>
        <w:jc w:val="both"/>
        <w:rPr>
          <w:sz w:val="24"/>
          <w:szCs w:val="24"/>
        </w:rPr>
      </w:pPr>
      <w:r w:rsidRPr="009C279B">
        <w:rPr>
          <w:sz w:val="24"/>
          <w:szCs w:val="24"/>
        </w:rPr>
        <w:t>Barnstone, Willis: The Other Bible, The Gospel of Truth &amp; the Valentinian Speculation: Italian Gnostic Writings on pages 286-298: Harper &amp; Row Publishers, Inc. New York, NY, Copyright, 1984</w:t>
      </w:r>
    </w:p>
    <w:p w:rsidR="00B17184" w:rsidRPr="009C279B" w:rsidRDefault="00B17184" w:rsidP="00B17184">
      <w:pPr>
        <w:spacing w:line="480" w:lineRule="auto"/>
        <w:jc w:val="both"/>
        <w:rPr>
          <w:sz w:val="24"/>
          <w:szCs w:val="24"/>
        </w:rPr>
      </w:pPr>
      <w:r w:rsidRPr="009C279B">
        <w:rPr>
          <w:sz w:val="24"/>
          <w:szCs w:val="24"/>
        </w:rPr>
        <w:t>Barnstone, Willis: The Other Bible, The Infancy Gospel of James (The Birth of Mary): Christian Apocrypha Writings on page 383-392: Harper &amp; Row Publishers. Inc. New York, NY, Copyright, 1984</w:t>
      </w:r>
    </w:p>
    <w:p w:rsidR="00B17184" w:rsidRPr="009C279B" w:rsidRDefault="00B17184" w:rsidP="00B17184">
      <w:pPr>
        <w:spacing w:line="480" w:lineRule="auto"/>
        <w:jc w:val="both"/>
        <w:rPr>
          <w:sz w:val="24"/>
          <w:szCs w:val="24"/>
        </w:rPr>
      </w:pPr>
      <w:r w:rsidRPr="009C279B">
        <w:rPr>
          <w:sz w:val="24"/>
          <w:szCs w:val="24"/>
        </w:rPr>
        <w:t xml:space="preserve">Barnstone, Willis: The Other Bible, The Infancy Gospel of Pseudo-Matthew: The Book about the Origin of the Blessed Mary and the Childhood of the Savior: Christian Apocrypha Writings on pages 393-397: Harper &amp; Row Publishers, Inc. New York, NY, Copyright, 1984 </w:t>
      </w:r>
    </w:p>
    <w:p w:rsidR="00B17184" w:rsidRPr="009C279B" w:rsidRDefault="00B17184" w:rsidP="00B17184">
      <w:pPr>
        <w:spacing w:line="480" w:lineRule="auto"/>
        <w:jc w:val="both"/>
        <w:rPr>
          <w:sz w:val="24"/>
          <w:szCs w:val="24"/>
        </w:rPr>
      </w:pPr>
      <w:r w:rsidRPr="009C279B">
        <w:rPr>
          <w:sz w:val="24"/>
          <w:szCs w:val="24"/>
        </w:rPr>
        <w:t>Barnstone, Willis: The Other Bible, The Infancy Gospel of Thomas: Christian Apocrypha Writings on pages 398-403: Harper &amp; Row Publishers, Inc. New York, NY, Copyright, 1984</w:t>
      </w:r>
    </w:p>
    <w:p w:rsidR="00B17184" w:rsidRPr="009C279B" w:rsidRDefault="00B17184" w:rsidP="00B17184">
      <w:pPr>
        <w:spacing w:line="480" w:lineRule="auto"/>
        <w:jc w:val="both"/>
        <w:rPr>
          <w:sz w:val="24"/>
          <w:szCs w:val="24"/>
        </w:rPr>
      </w:pPr>
      <w:r w:rsidRPr="009C279B">
        <w:rPr>
          <w:sz w:val="24"/>
          <w:szCs w:val="24"/>
        </w:rPr>
        <w:t>Barnstone, Willis: The Other Bible, The Latin Infancy Gospel: The Birth of Jesus: Christian Apocrypha Writings on pages 404-406: Harper &amp; Row Publishers, Inc. New York, NY, Copyright, 1984</w:t>
      </w:r>
    </w:p>
    <w:p w:rsidR="00B17184" w:rsidRPr="009C279B" w:rsidRDefault="00B17184" w:rsidP="00B17184">
      <w:pPr>
        <w:spacing w:line="480" w:lineRule="auto"/>
        <w:jc w:val="both"/>
        <w:rPr>
          <w:sz w:val="24"/>
          <w:szCs w:val="24"/>
        </w:rPr>
      </w:pPr>
      <w:r w:rsidRPr="009C279B">
        <w:rPr>
          <w:sz w:val="24"/>
          <w:szCs w:val="24"/>
        </w:rPr>
        <w:t>Barnstone, Willis; The Other Bible, The Mani &amp; Manichaeism: Gnostic Writings on pages 669-679: Harper &amp; Row Publishers, Inc. New York, NY, Copyright, 1984</w:t>
      </w:r>
    </w:p>
    <w:p w:rsidR="00B17184" w:rsidRPr="009C279B" w:rsidRDefault="00B17184" w:rsidP="00B17184">
      <w:pPr>
        <w:spacing w:line="480" w:lineRule="auto"/>
        <w:jc w:val="both"/>
        <w:rPr>
          <w:sz w:val="24"/>
          <w:szCs w:val="24"/>
        </w:rPr>
      </w:pPr>
      <w:r w:rsidRPr="009C279B">
        <w:rPr>
          <w:sz w:val="24"/>
          <w:szCs w:val="24"/>
        </w:rPr>
        <w:lastRenderedPageBreak/>
        <w:t xml:space="preserve">Barnstone, Willis: The Other Bible, The Manual of Discipline: Christian Gnostic Writings on pages 208-222: Harper &amp; Row Publishers, Inc. New York, NY, Copyright, 1984 </w:t>
      </w:r>
    </w:p>
    <w:p w:rsidR="00B17184" w:rsidRPr="009C279B" w:rsidRDefault="00B17184" w:rsidP="00B17184">
      <w:pPr>
        <w:spacing w:line="480" w:lineRule="auto"/>
        <w:jc w:val="both"/>
        <w:rPr>
          <w:sz w:val="24"/>
          <w:szCs w:val="24"/>
        </w:rPr>
      </w:pPr>
      <w:r w:rsidRPr="009C279B">
        <w:rPr>
          <w:sz w:val="24"/>
          <w:szCs w:val="24"/>
        </w:rPr>
        <w:t>Barnstone, Willis: The Other Bible, The Marcion: Gnostic Writings on pages 642-645: Harper &amp; Row Publishers, Inc. New York, NY, Copyright, 1984</w:t>
      </w:r>
    </w:p>
    <w:p w:rsidR="00B17184" w:rsidRPr="009C279B" w:rsidRDefault="00B17184" w:rsidP="00B17184">
      <w:pPr>
        <w:spacing w:line="480" w:lineRule="auto"/>
        <w:jc w:val="both"/>
        <w:rPr>
          <w:sz w:val="24"/>
          <w:szCs w:val="24"/>
        </w:rPr>
      </w:pPr>
      <w:r w:rsidRPr="009C279B">
        <w:rPr>
          <w:sz w:val="24"/>
          <w:szCs w:val="24"/>
        </w:rPr>
        <w:t>Barnstone, Willis: The Other Bible, The Odes of Solomon: Jewish Pseudepigrapha, Jewish Christian Writings on page 267-285: Harper &amp; Row Publishers, Inc. New York, NY, Copyright, 1984</w:t>
      </w:r>
    </w:p>
    <w:p w:rsidR="00B17184" w:rsidRPr="009C279B" w:rsidRDefault="00B17184" w:rsidP="00B17184">
      <w:pPr>
        <w:spacing w:line="480" w:lineRule="auto"/>
        <w:jc w:val="both"/>
        <w:rPr>
          <w:sz w:val="24"/>
          <w:szCs w:val="24"/>
        </w:rPr>
      </w:pPr>
      <w:r w:rsidRPr="009C279B">
        <w:rPr>
          <w:sz w:val="24"/>
          <w:szCs w:val="24"/>
        </w:rPr>
        <w:t>Barnstone, Willis: The Other Bible, The Paraphrase of Shem: Gnostic Writings on pages 101-115: Harper &amp; Row Publishers, Inc. New York, NY, Copyright, 1984</w:t>
      </w:r>
    </w:p>
    <w:p w:rsidR="00B17184" w:rsidRPr="009C279B" w:rsidRDefault="00B17184" w:rsidP="00B17184">
      <w:pPr>
        <w:spacing w:line="480" w:lineRule="auto"/>
        <w:jc w:val="both"/>
        <w:rPr>
          <w:sz w:val="24"/>
          <w:szCs w:val="24"/>
        </w:rPr>
      </w:pPr>
      <w:r w:rsidRPr="009C279B">
        <w:rPr>
          <w:sz w:val="24"/>
          <w:szCs w:val="24"/>
        </w:rPr>
        <w:t>Barnstone, Willis: The Other Bible, The Passion of Perpetua &amp; Felicity: Christian Acts of Martyrdom on pages 171-181: Harper &amp; Row Publishers, Inc. New York, NY, Copyright, 1984</w:t>
      </w:r>
    </w:p>
    <w:p w:rsidR="00B17184" w:rsidRPr="009C279B" w:rsidRDefault="00B17184" w:rsidP="00B17184">
      <w:pPr>
        <w:spacing w:line="480" w:lineRule="auto"/>
        <w:jc w:val="both"/>
        <w:rPr>
          <w:sz w:val="24"/>
          <w:szCs w:val="24"/>
        </w:rPr>
      </w:pPr>
      <w:r w:rsidRPr="009C279B">
        <w:rPr>
          <w:sz w:val="24"/>
          <w:szCs w:val="24"/>
        </w:rPr>
        <w:t>Barnstone, Willis: The Other Bible, The Second Treatise of the Great Seth: Gnostic Writings on pages 116-122: Harper &amp; Row Publishers, Inc. New York, NY, Copyright, 1984</w:t>
      </w:r>
    </w:p>
    <w:p w:rsidR="00B17184" w:rsidRPr="009C279B" w:rsidRDefault="00B17184" w:rsidP="00B17184">
      <w:pPr>
        <w:spacing w:line="480" w:lineRule="auto"/>
        <w:jc w:val="both"/>
        <w:rPr>
          <w:sz w:val="24"/>
          <w:szCs w:val="24"/>
        </w:rPr>
      </w:pPr>
      <w:r w:rsidRPr="009C279B">
        <w:rPr>
          <w:sz w:val="24"/>
          <w:szCs w:val="24"/>
        </w:rPr>
        <w:t xml:space="preserve">Barnstone, Willis: The Other Bible, The Simon Magus: Gnostic Writings on pages 603-609: Harper &amp; Row Publishers, Inc. New York, NY, Copyright, 1984  </w:t>
      </w:r>
    </w:p>
    <w:p w:rsidR="00B17184" w:rsidRPr="009C279B" w:rsidRDefault="00B17184" w:rsidP="00B17184">
      <w:pPr>
        <w:spacing w:line="480" w:lineRule="auto"/>
        <w:jc w:val="both"/>
        <w:rPr>
          <w:sz w:val="24"/>
          <w:szCs w:val="24"/>
        </w:rPr>
      </w:pPr>
      <w:r w:rsidRPr="009C279B">
        <w:rPr>
          <w:sz w:val="24"/>
          <w:szCs w:val="24"/>
        </w:rPr>
        <w:t>Barnstone, Willis: The Other Bible, The Valentinus &amp; the Valentinian System of Ptolemaeus: Italian Gnostic Writings on pages 610-620: Harper &amp; Row Publishers, Inc. New York, NY, Copyright, 1984</w:t>
      </w:r>
    </w:p>
    <w:p w:rsidR="00B17184" w:rsidRPr="009C279B" w:rsidRDefault="00B17184" w:rsidP="00B17184">
      <w:pPr>
        <w:spacing w:line="480" w:lineRule="auto"/>
        <w:jc w:val="both"/>
        <w:rPr>
          <w:sz w:val="24"/>
          <w:szCs w:val="24"/>
        </w:rPr>
      </w:pPr>
      <w:r w:rsidRPr="009C279B">
        <w:rPr>
          <w:sz w:val="24"/>
          <w:szCs w:val="24"/>
        </w:rPr>
        <w:lastRenderedPageBreak/>
        <w:t>Barnstone, Willis: The Other Bible, Zohar, the Book of Radiance: Kabbalah Writings on pages 707-718: Harper &amp; Row Publishers, Inc. New York, NY, Copyright, 1984</w:t>
      </w:r>
    </w:p>
    <w:p w:rsidR="00B17184" w:rsidRPr="009C279B" w:rsidRDefault="00B17184" w:rsidP="00B17184">
      <w:pPr>
        <w:spacing w:line="480" w:lineRule="auto"/>
        <w:jc w:val="both"/>
        <w:rPr>
          <w:sz w:val="24"/>
          <w:szCs w:val="24"/>
        </w:rPr>
      </w:pPr>
      <w:r w:rsidRPr="009C279B">
        <w:rPr>
          <w:sz w:val="24"/>
          <w:szCs w:val="24"/>
        </w:rPr>
        <w:t xml:space="preserve">Ehrman, Bart: Lost Scriptures, Books that did not make it into the New Testament: Papyrus Egerton 2: The Unknown Gospel: Egyptian Writings on pages 29-30: Oxford University Press, New York, NY, Copyright, 2003  </w:t>
      </w:r>
    </w:p>
    <w:p w:rsidR="00B17184" w:rsidRPr="009C279B" w:rsidRDefault="00B17184" w:rsidP="00B17184">
      <w:pPr>
        <w:spacing w:line="480" w:lineRule="auto"/>
        <w:jc w:val="both"/>
        <w:rPr>
          <w:sz w:val="24"/>
          <w:szCs w:val="24"/>
        </w:rPr>
      </w:pPr>
      <w:r w:rsidRPr="009C279B">
        <w:rPr>
          <w:sz w:val="24"/>
          <w:szCs w:val="24"/>
        </w:rPr>
        <w:t>Ehrman, Bart: Lost Scriptures, Books that did not make it into the New Testament: Pseudo-Titus: Christian Writings on pages 239-247: Oxford University Press, New York, NY, Copyright, 2003</w:t>
      </w:r>
    </w:p>
    <w:p w:rsidR="00B17184" w:rsidRPr="009C279B" w:rsidRDefault="00B17184" w:rsidP="00B17184">
      <w:pPr>
        <w:spacing w:line="480" w:lineRule="auto"/>
        <w:jc w:val="both"/>
        <w:rPr>
          <w:sz w:val="24"/>
          <w:szCs w:val="24"/>
        </w:rPr>
      </w:pPr>
      <w:r w:rsidRPr="009C279B">
        <w:rPr>
          <w:sz w:val="24"/>
          <w:szCs w:val="24"/>
        </w:rPr>
        <w:t>Ehrman, Bart: Lost Scriptures, Books that did not make it into the New Testament: The Epistle of the Apostles: Christian Writings on pages 73-77: Oxford University Press, New York, NY, Copyright, 2003</w:t>
      </w:r>
    </w:p>
    <w:p w:rsidR="00B17184" w:rsidRPr="009C279B" w:rsidRDefault="00B17184" w:rsidP="00B17184">
      <w:pPr>
        <w:spacing w:line="480" w:lineRule="auto"/>
        <w:jc w:val="both"/>
        <w:rPr>
          <w:sz w:val="24"/>
          <w:szCs w:val="24"/>
        </w:rPr>
      </w:pPr>
      <w:r w:rsidRPr="009C279B">
        <w:rPr>
          <w:sz w:val="24"/>
          <w:szCs w:val="24"/>
        </w:rPr>
        <w:t xml:space="preserve">Ehrman, Bart: Lost Scriptures, Books that did not make it into the New Testament: The Gospel of the Egyptians: Egyptian writings on pages 17-18: Oxford University Press, New York, NY, Copyright, 2003  </w:t>
      </w:r>
    </w:p>
    <w:p w:rsidR="00B17184" w:rsidRPr="009C279B" w:rsidRDefault="00B17184" w:rsidP="00B17184">
      <w:pPr>
        <w:spacing w:line="480" w:lineRule="auto"/>
        <w:jc w:val="both"/>
        <w:rPr>
          <w:sz w:val="24"/>
          <w:szCs w:val="24"/>
        </w:rPr>
      </w:pPr>
      <w:r w:rsidRPr="009C279B">
        <w:rPr>
          <w:sz w:val="24"/>
          <w:szCs w:val="24"/>
        </w:rPr>
        <w:t>Ehrman, Bart: Lost Scriptures, Books that did not make it into the New Testament: The Gospel of Mary: Christian Writings on pages 35-37: Oxford University Press, New York, NY, Copyright, 2003</w:t>
      </w:r>
    </w:p>
    <w:p w:rsidR="00B17184" w:rsidRPr="009C279B" w:rsidRDefault="00B17184" w:rsidP="00B17184">
      <w:pPr>
        <w:spacing w:line="480" w:lineRule="auto"/>
        <w:jc w:val="both"/>
        <w:rPr>
          <w:sz w:val="24"/>
          <w:szCs w:val="24"/>
        </w:rPr>
      </w:pPr>
      <w:r w:rsidRPr="009C279B">
        <w:rPr>
          <w:sz w:val="24"/>
          <w:szCs w:val="24"/>
        </w:rPr>
        <w:t xml:space="preserve">Ehrman, Bart: Lost Scriptures, Books that did not make it into the New Testament: The Gospel of the Nazareans: Jewish Writings on pages 9-11: Oxford University Press, New York, NY, Copyright, 2003 </w:t>
      </w:r>
    </w:p>
    <w:p w:rsidR="00B17184" w:rsidRPr="009C279B" w:rsidRDefault="00B17184" w:rsidP="00B17184">
      <w:pPr>
        <w:spacing w:line="480" w:lineRule="auto"/>
        <w:jc w:val="both"/>
        <w:rPr>
          <w:sz w:val="24"/>
          <w:szCs w:val="24"/>
        </w:rPr>
      </w:pPr>
      <w:r w:rsidRPr="009C279B">
        <w:rPr>
          <w:sz w:val="24"/>
          <w:szCs w:val="24"/>
        </w:rPr>
        <w:lastRenderedPageBreak/>
        <w:t xml:space="preserve">Ehrman, Bart: Lost Scriptures, Books that did not make it into the New Testament, The Gospel of Peter: Christian Writings on pages 31-34: Oxford University Press, New York, NY, Copyright, 2003 </w:t>
      </w:r>
    </w:p>
    <w:p w:rsidR="00B17184" w:rsidRPr="009C279B" w:rsidRDefault="00B17184" w:rsidP="00B17184">
      <w:pPr>
        <w:spacing w:line="480" w:lineRule="auto"/>
        <w:jc w:val="both"/>
        <w:rPr>
          <w:sz w:val="24"/>
          <w:szCs w:val="24"/>
        </w:rPr>
      </w:pPr>
      <w:r w:rsidRPr="009C279B">
        <w:rPr>
          <w:sz w:val="24"/>
          <w:szCs w:val="24"/>
        </w:rPr>
        <w:t>Ehrman, Bart: Lost Scriptures, Books that did not make it into the New Testament: The Gospel of the Savior: Christian Writings on pages 52-56: Oxford University Press, New York, NY, Copyright, 2003</w:t>
      </w:r>
    </w:p>
    <w:p w:rsidR="00B17184" w:rsidRPr="009C279B" w:rsidRDefault="00B17184" w:rsidP="00B17184">
      <w:pPr>
        <w:spacing w:line="480" w:lineRule="auto"/>
        <w:jc w:val="both"/>
        <w:rPr>
          <w:sz w:val="24"/>
          <w:szCs w:val="24"/>
        </w:rPr>
      </w:pPr>
      <w:r w:rsidRPr="009C279B">
        <w:rPr>
          <w:sz w:val="24"/>
          <w:szCs w:val="24"/>
        </w:rPr>
        <w:t xml:space="preserve">Ehrman, Bart: Lost Scriptures, Books that did not make it into the New Testament: The Letter of Barnabas: Christian Writings on pages 219-235: Oxford University Press, New York, NY, Copyright, 2003  </w:t>
      </w:r>
    </w:p>
    <w:p w:rsidR="00B17184" w:rsidRPr="009C279B" w:rsidRDefault="00B17184" w:rsidP="00B17184">
      <w:pPr>
        <w:spacing w:line="480" w:lineRule="auto"/>
        <w:jc w:val="both"/>
        <w:rPr>
          <w:sz w:val="24"/>
          <w:szCs w:val="24"/>
        </w:rPr>
      </w:pPr>
      <w:r w:rsidRPr="009C279B">
        <w:rPr>
          <w:sz w:val="24"/>
          <w:szCs w:val="24"/>
        </w:rPr>
        <w:t>Ehrman, Bart: Lost Scriptures Books that did not make it into the New Testament: The Shepherd of Hermas: Christian Writings on pages 251-279: Oxford University Press, New York, NY, Copyright, 2003</w:t>
      </w:r>
    </w:p>
    <w:p w:rsidR="00B17184" w:rsidRPr="009C279B" w:rsidRDefault="00B17184" w:rsidP="00B17184">
      <w:pPr>
        <w:spacing w:line="480" w:lineRule="auto"/>
        <w:jc w:val="both"/>
        <w:rPr>
          <w:sz w:val="24"/>
          <w:szCs w:val="24"/>
        </w:rPr>
      </w:pPr>
      <w:r w:rsidRPr="009C279B">
        <w:rPr>
          <w:sz w:val="24"/>
          <w:szCs w:val="24"/>
        </w:rPr>
        <w:t xml:space="preserve">Ehrman, Bart: Lost Scriptures, Books that did not make it into the New Testament: The Third Letter to the Corinthians: Christian Writings on pages 157-159: Oxford University Press, New York, NY, Copyright, 2003 </w:t>
      </w:r>
    </w:p>
    <w:p w:rsidR="00B17184" w:rsidRPr="009C279B" w:rsidRDefault="00B17184" w:rsidP="00B17184">
      <w:pPr>
        <w:spacing w:line="480" w:lineRule="auto"/>
        <w:jc w:val="both"/>
        <w:rPr>
          <w:sz w:val="24"/>
          <w:szCs w:val="24"/>
        </w:rPr>
      </w:pPr>
      <w:r w:rsidRPr="009C279B">
        <w:rPr>
          <w:sz w:val="24"/>
          <w:szCs w:val="24"/>
        </w:rPr>
        <w:t>Ehrman, Bart: Lost Scriptures, Books that did not make it into the New Testament: The Treatise on the Resurrection: Christian Gnostic Writings on pages 207-210: Oxford University Press, New York, NY, Copyright, 2003</w:t>
      </w:r>
    </w:p>
    <w:p w:rsidR="00B17184" w:rsidRPr="009C279B" w:rsidRDefault="00E71F16" w:rsidP="00B17184">
      <w:pPr>
        <w:spacing w:line="480" w:lineRule="auto"/>
        <w:jc w:val="both"/>
        <w:rPr>
          <w:sz w:val="24"/>
          <w:szCs w:val="24"/>
        </w:rPr>
      </w:pPr>
      <w:hyperlink r:id="rId8" w:history="1">
        <w:r w:rsidR="00B17184" w:rsidRPr="009C279B">
          <w:rPr>
            <w:rStyle w:val="Hyperlink"/>
            <w:sz w:val="24"/>
            <w:szCs w:val="24"/>
          </w:rPr>
          <w:t>http://en.Wikipedia.org/wiki/Names of large numbers</w:t>
        </w:r>
      </w:hyperlink>
      <w:r w:rsidR="00B17184" w:rsidRPr="009C279B">
        <w:rPr>
          <w:sz w:val="24"/>
          <w:szCs w:val="24"/>
        </w:rPr>
        <w:t xml:space="preserve"> </w:t>
      </w:r>
    </w:p>
    <w:p w:rsidR="00B17184" w:rsidRPr="009C279B" w:rsidRDefault="00E71F16" w:rsidP="00B17184">
      <w:pPr>
        <w:spacing w:line="480" w:lineRule="auto"/>
        <w:jc w:val="both"/>
        <w:rPr>
          <w:sz w:val="24"/>
          <w:szCs w:val="24"/>
        </w:rPr>
      </w:pPr>
      <w:hyperlink r:id="rId9" w:anchor="1088" w:history="1">
        <w:r w:rsidR="00B17184" w:rsidRPr="009C279B">
          <w:rPr>
            <w:rStyle w:val="Hyperlink"/>
            <w:sz w:val="24"/>
            <w:szCs w:val="24"/>
          </w:rPr>
          <w:t>http://en.Wikipedia.org/wiki/Orders of magnitude (numbers)#1088</w:t>
        </w:r>
      </w:hyperlink>
      <w:r w:rsidR="00B17184" w:rsidRPr="009C279B">
        <w:rPr>
          <w:sz w:val="24"/>
          <w:szCs w:val="24"/>
        </w:rPr>
        <w:t xml:space="preserve">   </w:t>
      </w:r>
    </w:p>
    <w:p w:rsidR="00B17184" w:rsidRPr="009C279B" w:rsidRDefault="00B17184" w:rsidP="00B17184">
      <w:pPr>
        <w:spacing w:line="480" w:lineRule="auto"/>
        <w:jc w:val="both"/>
        <w:rPr>
          <w:sz w:val="24"/>
          <w:szCs w:val="24"/>
        </w:rPr>
      </w:pPr>
      <w:r w:rsidRPr="009C279B">
        <w:rPr>
          <w:sz w:val="24"/>
          <w:szCs w:val="24"/>
        </w:rPr>
        <w:lastRenderedPageBreak/>
        <w:t xml:space="preserve">King James Version: Thomas Nelson, Inc. Nashville, Tennessee, 1991 </w:t>
      </w:r>
    </w:p>
    <w:p w:rsidR="00B17184" w:rsidRPr="009C279B" w:rsidRDefault="00B17184" w:rsidP="00B17184">
      <w:pPr>
        <w:spacing w:line="480" w:lineRule="auto"/>
        <w:jc w:val="both"/>
        <w:rPr>
          <w:sz w:val="24"/>
          <w:szCs w:val="24"/>
        </w:rPr>
      </w:pPr>
      <w:r w:rsidRPr="009C279B">
        <w:rPr>
          <w:sz w:val="24"/>
          <w:szCs w:val="24"/>
        </w:rPr>
        <w:t>Libronix Digital Library System 3.0e with Platinum: Copyright, 2000-2010</w:t>
      </w:r>
    </w:p>
    <w:p w:rsidR="00B17184" w:rsidRPr="009C279B" w:rsidRDefault="00B17184" w:rsidP="00B17184">
      <w:pPr>
        <w:spacing w:line="480" w:lineRule="auto"/>
        <w:jc w:val="both"/>
        <w:rPr>
          <w:sz w:val="24"/>
          <w:szCs w:val="24"/>
        </w:rPr>
      </w:pPr>
      <w:r w:rsidRPr="009C279B">
        <w:rPr>
          <w:sz w:val="24"/>
          <w:szCs w:val="24"/>
        </w:rPr>
        <w:t>Libronix Digital Library System 3.0e with Platinum: KJV with the Apocrypha: Copyright, 2000-2010</w:t>
      </w:r>
    </w:p>
    <w:p w:rsidR="00B17184" w:rsidRPr="009C279B" w:rsidRDefault="00B17184" w:rsidP="00B17184">
      <w:pPr>
        <w:spacing w:line="480" w:lineRule="auto"/>
        <w:jc w:val="both"/>
        <w:rPr>
          <w:sz w:val="24"/>
          <w:szCs w:val="24"/>
        </w:rPr>
      </w:pPr>
      <w:r w:rsidRPr="009C279B">
        <w:rPr>
          <w:sz w:val="24"/>
          <w:szCs w:val="24"/>
        </w:rPr>
        <w:t xml:space="preserve">Meyer, Marvin: The Gnostic Bible: The Commentary on the Gospel of John: Christian Gnostic Writings on pages 327-345: Shambhala Publishers, Inc. Boston, Massachusetts, Copyright, 2003 &amp; 2009 </w:t>
      </w:r>
    </w:p>
    <w:p w:rsidR="00B17184" w:rsidRPr="009C279B" w:rsidRDefault="00B17184" w:rsidP="00B17184">
      <w:pPr>
        <w:spacing w:line="480" w:lineRule="auto"/>
        <w:jc w:val="both"/>
        <w:rPr>
          <w:sz w:val="24"/>
          <w:szCs w:val="24"/>
        </w:rPr>
      </w:pPr>
      <w:r w:rsidRPr="009C279B">
        <w:rPr>
          <w:sz w:val="24"/>
          <w:szCs w:val="24"/>
        </w:rPr>
        <w:t xml:space="preserve">Meyer, Marvin: The Gnostic Bible: The Prayer of the Messenger Paul: Christian Gnostic Italian Writings on pages 352-354: Shambhala Publishers, Inc. Boston, Massachusetts, Copyright, 2003 &amp; 2009  </w:t>
      </w:r>
    </w:p>
    <w:p w:rsidR="00B17184" w:rsidRPr="009C279B" w:rsidRDefault="00B17184" w:rsidP="00B17184">
      <w:pPr>
        <w:spacing w:line="480" w:lineRule="auto"/>
        <w:jc w:val="both"/>
        <w:rPr>
          <w:sz w:val="24"/>
          <w:szCs w:val="24"/>
        </w:rPr>
      </w:pPr>
      <w:r w:rsidRPr="009C279B">
        <w:rPr>
          <w:sz w:val="24"/>
          <w:szCs w:val="24"/>
        </w:rPr>
        <w:t>Meyer, Marvin: The Gnostic Bible: The Sermon of Zostrianos: Gnostic Writings on pages 235-237: Shambhala Publishers, Inc. Boston, Massachusetts, Copyright, 2003 &amp; 2009</w:t>
      </w:r>
    </w:p>
    <w:p w:rsidR="00B17184" w:rsidRPr="009C279B" w:rsidRDefault="00B17184" w:rsidP="00B17184">
      <w:pPr>
        <w:spacing w:line="480" w:lineRule="auto"/>
        <w:jc w:val="both"/>
        <w:rPr>
          <w:sz w:val="24"/>
          <w:szCs w:val="24"/>
        </w:rPr>
      </w:pPr>
      <w:r w:rsidRPr="009C279B">
        <w:rPr>
          <w:sz w:val="24"/>
          <w:szCs w:val="24"/>
        </w:rPr>
        <w:t xml:space="preserve">Meyer, Marvin: The Gnostic Bible: The Vision of the Foreigner: Gnostic Writings on pages 232-234: Shambhala Publishers, Inc. Boston, Massachusetts, Copyright, 2003 &amp; 2009 </w:t>
      </w:r>
    </w:p>
    <w:p w:rsidR="00B17184" w:rsidRPr="009C279B" w:rsidRDefault="00B17184" w:rsidP="00B17184">
      <w:pPr>
        <w:spacing w:line="480" w:lineRule="auto"/>
        <w:jc w:val="both"/>
        <w:rPr>
          <w:sz w:val="24"/>
          <w:szCs w:val="24"/>
        </w:rPr>
      </w:pPr>
      <w:r w:rsidRPr="009C279B">
        <w:rPr>
          <w:sz w:val="24"/>
          <w:szCs w:val="24"/>
        </w:rPr>
        <w:t>Meyer, Marvin: The Nag Hammadi Scriptures: Allogenes the Stranger: Gnostic Writings on pages 679-700: Harper Collins Publishers, New York, NY, Copyright, 2007</w:t>
      </w:r>
    </w:p>
    <w:p w:rsidR="00B17184" w:rsidRPr="009C279B" w:rsidRDefault="00B17184" w:rsidP="00B17184">
      <w:pPr>
        <w:spacing w:line="480" w:lineRule="auto"/>
        <w:jc w:val="both"/>
        <w:rPr>
          <w:sz w:val="24"/>
          <w:szCs w:val="24"/>
        </w:rPr>
      </w:pPr>
      <w:r w:rsidRPr="009C279B">
        <w:rPr>
          <w:sz w:val="24"/>
          <w:szCs w:val="24"/>
        </w:rPr>
        <w:t xml:space="preserve">Meyer, Marvin: The Nag Hammadi Scriptures: Marsanes: Gnostic Writings on pages 629-649: Harper Collins Publishers, New York, NY, Copyright, 2007 </w:t>
      </w:r>
    </w:p>
    <w:p w:rsidR="00B17184" w:rsidRPr="009C279B" w:rsidRDefault="00B17184" w:rsidP="00B17184">
      <w:pPr>
        <w:spacing w:line="480" w:lineRule="auto"/>
        <w:jc w:val="both"/>
        <w:rPr>
          <w:sz w:val="24"/>
          <w:szCs w:val="24"/>
        </w:rPr>
      </w:pPr>
      <w:r w:rsidRPr="009C279B">
        <w:rPr>
          <w:sz w:val="24"/>
          <w:szCs w:val="24"/>
        </w:rPr>
        <w:lastRenderedPageBreak/>
        <w:t>Meyer, Marvin: The Nag Hammadi Scriptures: The Book of Allogenes: Gnostic Writings on pages 771-775: Harper Collins Publishers, New York, NY, Copyright, 2007</w:t>
      </w:r>
    </w:p>
    <w:p w:rsidR="00B17184" w:rsidRPr="009C279B" w:rsidRDefault="00B17184" w:rsidP="00B17184">
      <w:pPr>
        <w:spacing w:line="480" w:lineRule="auto"/>
        <w:jc w:val="both"/>
        <w:rPr>
          <w:sz w:val="24"/>
          <w:szCs w:val="24"/>
        </w:rPr>
      </w:pPr>
      <w:r w:rsidRPr="009C279B">
        <w:rPr>
          <w:sz w:val="24"/>
          <w:szCs w:val="24"/>
        </w:rPr>
        <w:t>Meyer, Marvin: The Nag Hammadi Scriptures: The Dialogue of the Savior: Christian Gnostic Writings on pages 297-311: Harper Collins Publishers, New York, NY, Copyright, 2007</w:t>
      </w:r>
    </w:p>
    <w:p w:rsidR="00B17184" w:rsidRPr="009C279B" w:rsidRDefault="00B17184" w:rsidP="00B17184">
      <w:pPr>
        <w:spacing w:line="480" w:lineRule="auto"/>
        <w:jc w:val="both"/>
        <w:rPr>
          <w:sz w:val="24"/>
          <w:szCs w:val="24"/>
        </w:rPr>
      </w:pPr>
      <w:r w:rsidRPr="009C279B">
        <w:rPr>
          <w:sz w:val="24"/>
          <w:szCs w:val="24"/>
        </w:rPr>
        <w:t>Meyer, Marvin: The Nag Hammadi Scriptures: The Eugnostos the Blessed: Christian Gnostic Writings on pages 271-282: Harper Collins Publishers, New York, NY, Copyright, 2007</w:t>
      </w:r>
    </w:p>
    <w:p w:rsidR="00B17184" w:rsidRPr="009C279B" w:rsidRDefault="00B17184" w:rsidP="00B17184">
      <w:pPr>
        <w:spacing w:line="480" w:lineRule="auto"/>
        <w:jc w:val="both"/>
        <w:rPr>
          <w:sz w:val="24"/>
          <w:szCs w:val="24"/>
        </w:rPr>
      </w:pPr>
      <w:r w:rsidRPr="009C279B">
        <w:rPr>
          <w:sz w:val="24"/>
          <w:szCs w:val="24"/>
        </w:rPr>
        <w:t>Meyer, Marvin: The Nag Hammadi Scriptures: The Excerpt from the Perfect Discourse: Christian Gnostic Writings on pages 425-436: Harper Collins Publishers, New York, NY, Copyright, 2007</w:t>
      </w:r>
    </w:p>
    <w:p w:rsidR="00B17184" w:rsidRPr="009C279B" w:rsidRDefault="00B17184" w:rsidP="00B17184">
      <w:pPr>
        <w:spacing w:line="480" w:lineRule="auto"/>
        <w:jc w:val="both"/>
        <w:rPr>
          <w:sz w:val="24"/>
          <w:szCs w:val="24"/>
        </w:rPr>
      </w:pPr>
      <w:r w:rsidRPr="009C279B">
        <w:rPr>
          <w:sz w:val="24"/>
          <w:szCs w:val="24"/>
        </w:rPr>
        <w:t>Meyer, Marvin: The Nag Hammadi Scriptures: The Exegesis on the Soul: Christian Gnostic Writings on pages 223-234: Harper Collins Publishers, New York, NY, Copyright, 2007</w:t>
      </w:r>
    </w:p>
    <w:p w:rsidR="00B17184" w:rsidRPr="009C279B" w:rsidRDefault="00B17184" w:rsidP="00B17184">
      <w:pPr>
        <w:spacing w:line="480" w:lineRule="auto"/>
        <w:jc w:val="both"/>
        <w:rPr>
          <w:sz w:val="24"/>
          <w:szCs w:val="24"/>
        </w:rPr>
      </w:pPr>
      <w:r w:rsidRPr="009C279B">
        <w:rPr>
          <w:sz w:val="24"/>
          <w:szCs w:val="24"/>
        </w:rPr>
        <w:t>Meyer, Marvin: the Nag Hammadi Scriptures: The Gospel of Judas: Jewish Christian Gnostic Writings on pages 755-769: Harper Collins Publishers, New York, NY, Copyright, 2007</w:t>
      </w:r>
    </w:p>
    <w:p w:rsidR="00B17184" w:rsidRPr="009C279B" w:rsidRDefault="00B17184" w:rsidP="00B17184">
      <w:pPr>
        <w:spacing w:line="480" w:lineRule="auto"/>
        <w:jc w:val="both"/>
        <w:rPr>
          <w:sz w:val="24"/>
          <w:szCs w:val="24"/>
        </w:rPr>
      </w:pPr>
      <w:r w:rsidRPr="009C279B">
        <w:rPr>
          <w:sz w:val="24"/>
          <w:szCs w:val="24"/>
        </w:rPr>
        <w:t>Meyer, Marvin: The Nag Hammadi Scriptures: The Holy Book of the Great Invisible Spirit: Christian Gnostic Writings on pages 247-269: Harper Collins Publishers, New York, NY, Copyright, 2007</w:t>
      </w:r>
    </w:p>
    <w:p w:rsidR="00B17184" w:rsidRPr="009C279B" w:rsidRDefault="00B17184" w:rsidP="00B17184">
      <w:pPr>
        <w:spacing w:line="480" w:lineRule="auto"/>
        <w:jc w:val="both"/>
        <w:rPr>
          <w:sz w:val="24"/>
          <w:szCs w:val="24"/>
        </w:rPr>
      </w:pPr>
      <w:r w:rsidRPr="009C279B">
        <w:rPr>
          <w:sz w:val="24"/>
          <w:szCs w:val="24"/>
        </w:rPr>
        <w:t xml:space="preserve">Meyer, Marvin: the Nag Hammadi Scriptures: The Interpretation of Knowledge: Christian Gnostic Writings on pages 651-662: Harper Collins Publishers, New York, NY Copyright, 2007 </w:t>
      </w:r>
    </w:p>
    <w:p w:rsidR="00B17184" w:rsidRPr="009C279B" w:rsidRDefault="00B17184" w:rsidP="00B17184">
      <w:pPr>
        <w:spacing w:line="480" w:lineRule="auto"/>
        <w:jc w:val="both"/>
        <w:rPr>
          <w:sz w:val="24"/>
          <w:szCs w:val="24"/>
        </w:rPr>
      </w:pPr>
      <w:r w:rsidRPr="009C279B">
        <w:rPr>
          <w:sz w:val="24"/>
          <w:szCs w:val="24"/>
        </w:rPr>
        <w:t>Meyer, Marvin: The Nag Hammadi Scriptures: The Letter of Peter to Philip: Christian Gnostic Writings on pages 585-593: Harper Collins Publishers, New York, NY, Copyright, 2007</w:t>
      </w:r>
    </w:p>
    <w:p w:rsidR="00B17184" w:rsidRPr="009C279B" w:rsidRDefault="00B17184" w:rsidP="00B17184">
      <w:pPr>
        <w:spacing w:line="480" w:lineRule="auto"/>
        <w:jc w:val="both"/>
        <w:rPr>
          <w:sz w:val="24"/>
          <w:szCs w:val="24"/>
        </w:rPr>
      </w:pPr>
      <w:r w:rsidRPr="009C279B">
        <w:rPr>
          <w:sz w:val="24"/>
          <w:szCs w:val="24"/>
        </w:rPr>
        <w:lastRenderedPageBreak/>
        <w:t xml:space="preserve">Meyer, Marvin: The Nag Hammadi Scriptures: The Nature of the Rulers: Gnostic Writings on pages 187-198: Harper Collins Publishers, New York, NY, Copyright, 2007   </w:t>
      </w:r>
    </w:p>
    <w:p w:rsidR="00B17184" w:rsidRPr="009C279B" w:rsidRDefault="00B17184" w:rsidP="00B17184">
      <w:pPr>
        <w:spacing w:line="480" w:lineRule="auto"/>
        <w:jc w:val="both"/>
        <w:rPr>
          <w:sz w:val="24"/>
          <w:szCs w:val="24"/>
        </w:rPr>
      </w:pPr>
      <w:r w:rsidRPr="009C279B">
        <w:rPr>
          <w:sz w:val="24"/>
          <w:szCs w:val="24"/>
        </w:rPr>
        <w:t>Meyer, Marvin: The Nag Hammadi Scriptures: The Prayer of the Apostle Paul: Christian Gnostic Writings on pages 15-18: Harper Collins Publishers, New York, NY, Copyright, 2007</w:t>
      </w:r>
    </w:p>
    <w:p w:rsidR="00B17184" w:rsidRPr="009C279B" w:rsidRDefault="00B17184" w:rsidP="00B17184">
      <w:pPr>
        <w:spacing w:line="480" w:lineRule="auto"/>
        <w:jc w:val="both"/>
        <w:rPr>
          <w:sz w:val="24"/>
          <w:szCs w:val="24"/>
        </w:rPr>
      </w:pPr>
      <w:r w:rsidRPr="009C279B">
        <w:rPr>
          <w:sz w:val="24"/>
          <w:szCs w:val="24"/>
        </w:rPr>
        <w:t>Meyer, Marvin: The Nag Hammadi Scriptures: The Prayer of Thanksgiving: Christian Gnostic Writings on pages 419-423: Harper Collins Publishers, New York, NY, Copyright, 2007</w:t>
      </w:r>
    </w:p>
    <w:p w:rsidR="00B17184" w:rsidRPr="009C279B" w:rsidRDefault="00B17184" w:rsidP="00B17184">
      <w:pPr>
        <w:spacing w:line="480" w:lineRule="auto"/>
        <w:jc w:val="both"/>
        <w:rPr>
          <w:sz w:val="24"/>
          <w:szCs w:val="24"/>
        </w:rPr>
      </w:pPr>
      <w:r w:rsidRPr="009C279B">
        <w:rPr>
          <w:sz w:val="24"/>
          <w:szCs w:val="24"/>
        </w:rPr>
        <w:t>Meyer, Marvin: The Nag Hammadi Scriptures: The Revelation of Peter: Christian Gnostic Writings on pages 487-497: Harper Collins Publishers, New York, NY, Copyright, 2007</w:t>
      </w:r>
    </w:p>
    <w:p w:rsidR="00B17184" w:rsidRPr="009C279B" w:rsidRDefault="00B17184" w:rsidP="00B17184">
      <w:pPr>
        <w:spacing w:line="480" w:lineRule="auto"/>
        <w:jc w:val="both"/>
        <w:rPr>
          <w:sz w:val="24"/>
          <w:szCs w:val="24"/>
        </w:rPr>
      </w:pPr>
      <w:r w:rsidRPr="009C279B">
        <w:rPr>
          <w:sz w:val="24"/>
          <w:szCs w:val="24"/>
        </w:rPr>
        <w:t xml:space="preserve">Meyer, Marvin: The Nag Hammadi Scriptures: The Schools of Thought in the Nag Hammadi Scriptures:  Christian Gnostic Writings on pages 777-798: Harper Collins Publishers, New York, NY, Copyright, 2007  </w:t>
      </w:r>
    </w:p>
    <w:p w:rsidR="00B17184" w:rsidRPr="009C279B" w:rsidRDefault="00B17184" w:rsidP="00B17184">
      <w:pPr>
        <w:spacing w:line="480" w:lineRule="auto"/>
        <w:jc w:val="both"/>
        <w:rPr>
          <w:sz w:val="24"/>
          <w:szCs w:val="24"/>
        </w:rPr>
      </w:pPr>
      <w:r w:rsidRPr="009C279B">
        <w:rPr>
          <w:sz w:val="24"/>
          <w:szCs w:val="24"/>
        </w:rPr>
        <w:t>Meyer, Marvin: The Nag Hammadi Scriptures: The Secret Book of John: Gnostic Writings on pages 103-132: Harper Collins Publishers, New York, NY, Copyright, 2007</w:t>
      </w:r>
    </w:p>
    <w:p w:rsidR="00B17184" w:rsidRPr="009C279B" w:rsidRDefault="00B17184" w:rsidP="00B17184">
      <w:pPr>
        <w:spacing w:line="480" w:lineRule="auto"/>
        <w:jc w:val="both"/>
        <w:rPr>
          <w:sz w:val="24"/>
          <w:szCs w:val="24"/>
        </w:rPr>
      </w:pPr>
      <w:r w:rsidRPr="009C279B">
        <w:rPr>
          <w:sz w:val="24"/>
          <w:szCs w:val="24"/>
        </w:rPr>
        <w:t>Meyer, Marvin: The Nag Hammadi Scriptures: The Teachings of Silvanus: Jewish Christian Writings on pages 499-521: Harper Collins Publishers, New York, NY, Copyright, 2007</w:t>
      </w:r>
    </w:p>
    <w:p w:rsidR="00B17184" w:rsidRPr="009C279B" w:rsidRDefault="00B17184" w:rsidP="00B17184">
      <w:pPr>
        <w:spacing w:line="480" w:lineRule="auto"/>
        <w:jc w:val="both"/>
        <w:rPr>
          <w:sz w:val="24"/>
          <w:szCs w:val="24"/>
        </w:rPr>
      </w:pPr>
      <w:r w:rsidRPr="009C279B">
        <w:rPr>
          <w:sz w:val="24"/>
          <w:szCs w:val="24"/>
        </w:rPr>
        <w:t>Meyer, Marvin: The Nag Hammadi Scriptures: The Testimony of Truth: Christian Gnostic Writings on pages 613-628: Harper Collins Publishers, New York, NY, Copyright, 2007</w:t>
      </w:r>
    </w:p>
    <w:p w:rsidR="00B17184" w:rsidRPr="009C279B" w:rsidRDefault="00B17184" w:rsidP="00B17184">
      <w:pPr>
        <w:spacing w:line="480" w:lineRule="auto"/>
        <w:jc w:val="both"/>
        <w:rPr>
          <w:sz w:val="24"/>
          <w:szCs w:val="24"/>
        </w:rPr>
      </w:pPr>
      <w:r w:rsidRPr="009C279B">
        <w:rPr>
          <w:sz w:val="24"/>
          <w:szCs w:val="24"/>
        </w:rPr>
        <w:t>Meyer, Marvin: The Hag Hammadi Scriptures: The Thought of Norea: Gnostic Writings on pages 607-611: Harper Collins Publishers, New York, NY, Copyright, 2007</w:t>
      </w:r>
    </w:p>
    <w:p w:rsidR="00B17184" w:rsidRPr="009C279B" w:rsidRDefault="00B17184" w:rsidP="00B17184">
      <w:pPr>
        <w:spacing w:line="480" w:lineRule="auto"/>
        <w:jc w:val="both"/>
        <w:rPr>
          <w:sz w:val="24"/>
          <w:szCs w:val="24"/>
        </w:rPr>
      </w:pPr>
      <w:r w:rsidRPr="009C279B">
        <w:rPr>
          <w:sz w:val="24"/>
          <w:szCs w:val="24"/>
        </w:rPr>
        <w:lastRenderedPageBreak/>
        <w:t>Meyer, Marvin: The Nag Hammadi Scriptures: The Three Forms of First Thought: Gnostic Writings on pages 715-735: Harper Collins Publishers, New York, NY, Copyright, 2007</w:t>
      </w:r>
    </w:p>
    <w:p w:rsidR="00B17184" w:rsidRPr="009C279B" w:rsidRDefault="00B17184" w:rsidP="00B17184">
      <w:pPr>
        <w:spacing w:line="480" w:lineRule="auto"/>
        <w:jc w:val="both"/>
        <w:rPr>
          <w:sz w:val="24"/>
          <w:szCs w:val="24"/>
        </w:rPr>
      </w:pPr>
      <w:r w:rsidRPr="009C279B">
        <w:rPr>
          <w:sz w:val="24"/>
          <w:szCs w:val="24"/>
        </w:rPr>
        <w:t xml:space="preserve">Meyer, Marvin: The Hag Hammadi Scriptures: The Three Steles of Seth: Gnostic Writings on pages 523-536: Harper Collins Publishers, New York, NY, Copyright, 2007 </w:t>
      </w:r>
    </w:p>
    <w:p w:rsidR="00B17184" w:rsidRPr="009C279B" w:rsidRDefault="00B17184" w:rsidP="00B17184">
      <w:pPr>
        <w:spacing w:line="480" w:lineRule="auto"/>
        <w:jc w:val="both"/>
        <w:rPr>
          <w:sz w:val="24"/>
          <w:szCs w:val="24"/>
        </w:rPr>
      </w:pPr>
      <w:r w:rsidRPr="009C279B">
        <w:rPr>
          <w:sz w:val="24"/>
          <w:szCs w:val="24"/>
        </w:rPr>
        <w:t>Meyer Marvin: The Nag Hammadi Scriptures: The Tripartite Tractate: Christian Gnostic Writings on pages 57-101: Harper Collins Publishers, New York, NY, Copyright, 2007</w:t>
      </w:r>
    </w:p>
    <w:p w:rsidR="00B17184" w:rsidRPr="009C279B" w:rsidRDefault="00B17184" w:rsidP="00B17184">
      <w:pPr>
        <w:spacing w:line="480" w:lineRule="auto"/>
        <w:jc w:val="both"/>
        <w:rPr>
          <w:sz w:val="24"/>
          <w:szCs w:val="24"/>
        </w:rPr>
      </w:pPr>
      <w:r w:rsidRPr="009C279B">
        <w:rPr>
          <w:sz w:val="24"/>
          <w:szCs w:val="24"/>
        </w:rPr>
        <w:t>Meyer, Marvin: The Nag Hammadi Scriptures: The Wisdom of Jesus Christ: Christian Gnostic Writings on pages 283-296: Harper Collins Publishers, New York, NY, Copyright, 2007</w:t>
      </w:r>
    </w:p>
    <w:p w:rsidR="00B17184" w:rsidRPr="009C279B" w:rsidRDefault="00B17184" w:rsidP="00B17184">
      <w:pPr>
        <w:spacing w:line="480" w:lineRule="auto"/>
        <w:jc w:val="both"/>
        <w:rPr>
          <w:sz w:val="24"/>
          <w:szCs w:val="24"/>
        </w:rPr>
      </w:pPr>
      <w:r w:rsidRPr="009C279B">
        <w:rPr>
          <w:sz w:val="24"/>
          <w:szCs w:val="24"/>
        </w:rPr>
        <w:t>Meyer, Marvin: The Nag Hammadi Scriptures: Zostrianos: Gnostic Writings on pages 537-583: Harper Collins Publishers, New York, NY, Copyright, 2007</w:t>
      </w:r>
    </w:p>
    <w:p w:rsidR="00B17184" w:rsidRPr="009C279B" w:rsidRDefault="00B17184" w:rsidP="00B17184">
      <w:pPr>
        <w:spacing w:line="480" w:lineRule="auto"/>
        <w:jc w:val="both"/>
        <w:rPr>
          <w:sz w:val="24"/>
          <w:szCs w:val="24"/>
        </w:rPr>
      </w:pPr>
      <w:r w:rsidRPr="009C279B">
        <w:rPr>
          <w:sz w:val="24"/>
          <w:szCs w:val="24"/>
        </w:rPr>
        <w:t>New American Standard Bible: Copyright 1960, 1962, 1963, 1971, 1972, 1973, 1975, 1977, 1995 by the Lockman Foundation</w:t>
      </w:r>
    </w:p>
    <w:p w:rsidR="00B17184" w:rsidRPr="009C279B" w:rsidRDefault="00B17184" w:rsidP="00B17184">
      <w:pPr>
        <w:spacing w:line="480" w:lineRule="auto"/>
        <w:jc w:val="both"/>
        <w:rPr>
          <w:rFonts w:cstheme="minorHAnsi"/>
          <w:sz w:val="24"/>
          <w:szCs w:val="24"/>
        </w:rPr>
      </w:pPr>
      <w:r w:rsidRPr="009C279B">
        <w:rPr>
          <w:rFonts w:cstheme="minorHAnsi"/>
          <w:sz w:val="24"/>
          <w:szCs w:val="24"/>
        </w:rPr>
        <w:t>Nyland, A. The Third Book of Enoch (3 Enoch Merkabah Hebrew Book of Enoch: Jewish Gnostic Writings on pages 11-109: Author Services, Smith and Stirling Publishers, Uralla, NSW, Australia, Copyright, 2010</w:t>
      </w:r>
    </w:p>
    <w:p w:rsidR="00B17184" w:rsidRPr="009C279B" w:rsidRDefault="00B17184" w:rsidP="00B17184">
      <w:pPr>
        <w:spacing w:line="480" w:lineRule="auto"/>
        <w:jc w:val="both"/>
        <w:rPr>
          <w:sz w:val="24"/>
          <w:szCs w:val="24"/>
        </w:rPr>
      </w:pPr>
      <w:r w:rsidRPr="009C279B">
        <w:rPr>
          <w:sz w:val="24"/>
          <w:szCs w:val="24"/>
        </w:rPr>
        <w:t xml:space="preserve">Revised Standard Version: The authorized revision of the American Standard Version: Copyright, 1901 </w:t>
      </w:r>
    </w:p>
    <w:p w:rsidR="00B17184" w:rsidRPr="009C279B" w:rsidRDefault="00B17184" w:rsidP="00B17184">
      <w:pPr>
        <w:spacing w:line="480" w:lineRule="auto"/>
        <w:jc w:val="both"/>
        <w:rPr>
          <w:sz w:val="24"/>
          <w:szCs w:val="24"/>
        </w:rPr>
      </w:pPr>
      <w:r w:rsidRPr="009C279B">
        <w:rPr>
          <w:sz w:val="24"/>
          <w:szCs w:val="24"/>
        </w:rPr>
        <w:t>Spirit Filled Life Bible: The New King James Version: Thomas Nelson, 1991</w:t>
      </w:r>
    </w:p>
    <w:p w:rsidR="00B17184" w:rsidRPr="009C279B" w:rsidRDefault="00B17184" w:rsidP="00B17184">
      <w:pPr>
        <w:spacing w:line="480" w:lineRule="auto"/>
        <w:jc w:val="both"/>
        <w:rPr>
          <w:sz w:val="24"/>
          <w:szCs w:val="24"/>
        </w:rPr>
      </w:pPr>
      <w:r w:rsidRPr="009C279B">
        <w:rPr>
          <w:sz w:val="24"/>
          <w:szCs w:val="24"/>
        </w:rPr>
        <w:lastRenderedPageBreak/>
        <w:t>The Apocrypha/Deuterocanonical Books of the Old Testament; Cambridge University Press, 1989</w:t>
      </w:r>
    </w:p>
    <w:p w:rsidR="00B17184" w:rsidRPr="009C279B" w:rsidRDefault="00B17184" w:rsidP="00B17184">
      <w:pPr>
        <w:spacing w:line="480" w:lineRule="auto"/>
        <w:jc w:val="both"/>
        <w:rPr>
          <w:sz w:val="24"/>
          <w:szCs w:val="24"/>
        </w:rPr>
      </w:pPr>
      <w:r w:rsidRPr="009C279B">
        <w:rPr>
          <w:sz w:val="24"/>
          <w:szCs w:val="24"/>
        </w:rPr>
        <w:t>The Holy Bible, New International Version: Copyright 1973, 1978, 1984 by the International Bible Society</w:t>
      </w:r>
    </w:p>
    <w:p w:rsidR="00B17184" w:rsidRPr="009C279B" w:rsidRDefault="00B17184" w:rsidP="00B17184">
      <w:pPr>
        <w:spacing w:line="480" w:lineRule="auto"/>
        <w:jc w:val="both"/>
        <w:rPr>
          <w:sz w:val="24"/>
          <w:szCs w:val="24"/>
        </w:rPr>
      </w:pPr>
      <w:r w:rsidRPr="009C279B">
        <w:rPr>
          <w:sz w:val="24"/>
          <w:szCs w:val="24"/>
        </w:rPr>
        <w:t>Vermes, Geza: The Complete Dead Sea Scrolls in English: A Messianic Apocalypse—4Q521, Fr. 2: Jewish Christian Writings on pages 391-392: Penguin Putnam, Inc. New York, NY, Copyright, 1997</w:t>
      </w:r>
    </w:p>
    <w:p w:rsidR="00B17184" w:rsidRPr="009C279B" w:rsidRDefault="00B17184" w:rsidP="00B17184">
      <w:pPr>
        <w:spacing w:line="480" w:lineRule="auto"/>
        <w:jc w:val="both"/>
        <w:rPr>
          <w:sz w:val="24"/>
          <w:szCs w:val="24"/>
        </w:rPr>
      </w:pPr>
      <w:r w:rsidRPr="009C279B">
        <w:rPr>
          <w:sz w:val="24"/>
          <w:szCs w:val="24"/>
        </w:rPr>
        <w:t xml:space="preserve">Vermes, Geza: The Complete Dead Sea Scrolls in English: The Blessings—1QSb=1Q28b: Jewish Christian Writings on pages 374-377: Penguin Putnam, Inc. New York, NY, Copyright, 1997  </w:t>
      </w:r>
    </w:p>
    <w:p w:rsidR="00B17184" w:rsidRPr="009C279B" w:rsidRDefault="00B17184" w:rsidP="00B17184">
      <w:pPr>
        <w:spacing w:line="480" w:lineRule="auto"/>
        <w:jc w:val="both"/>
        <w:rPr>
          <w:sz w:val="24"/>
          <w:szCs w:val="24"/>
        </w:rPr>
      </w:pPr>
      <w:r w:rsidRPr="009C279B">
        <w:rPr>
          <w:sz w:val="24"/>
          <w:szCs w:val="24"/>
        </w:rPr>
        <w:t>Vermes, Geza: The Complete Dead Sea Scrolls in English: The Book of Enoch and the Book of Giants—4Q201 1=Ena (1En. vi, 7-vii, 1); 4Q204=Enc (1En. cvi, 19-cvii, 2); 4Q206 1 xxii (1En. xxii, 3-7); 4Q206 1 xxvi (1En. xxxii, 1-3); The Astronomical Book of Enoch 4Q209 7 (cf. 1En. lxxiii, 1-lxxiv, 90); The Book of Giants 4Q530; 4Q531: Jewish Pseudepigrapha Writings on pages 513-517: Penguin Putnam, Inc. New York, NY, Copyright, 1997</w:t>
      </w:r>
    </w:p>
    <w:p w:rsidR="00B17184" w:rsidRPr="009C279B" w:rsidRDefault="00B17184" w:rsidP="00B17184">
      <w:pPr>
        <w:spacing w:line="480" w:lineRule="auto"/>
        <w:jc w:val="both"/>
        <w:rPr>
          <w:sz w:val="24"/>
          <w:szCs w:val="24"/>
        </w:rPr>
      </w:pPr>
      <w:r w:rsidRPr="009C279B">
        <w:rPr>
          <w:sz w:val="24"/>
          <w:szCs w:val="24"/>
        </w:rPr>
        <w:t xml:space="preserve">Vermes, Geza: The Complete Dead Sea Scrolls in English: The Commentaries on Hosea—4Q166; 4Q167, Fr. 2, Frs. 7-9: Jewish Christian Writings on pages 470-471: Penguin Putnam, Inc. New York, NY, Copyright, 1997  </w:t>
      </w:r>
    </w:p>
    <w:p w:rsidR="00B17184" w:rsidRPr="009C279B" w:rsidRDefault="00B17184" w:rsidP="00B17184">
      <w:pPr>
        <w:spacing w:line="480" w:lineRule="auto"/>
        <w:jc w:val="both"/>
        <w:rPr>
          <w:smallCaps/>
          <w:sz w:val="24"/>
          <w:szCs w:val="24"/>
        </w:rPr>
      </w:pPr>
      <w:r w:rsidRPr="009C279B">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B17184" w:rsidRPr="009C279B" w:rsidRDefault="00B17184" w:rsidP="00B17184">
      <w:pPr>
        <w:spacing w:line="480" w:lineRule="auto"/>
        <w:jc w:val="both"/>
        <w:rPr>
          <w:sz w:val="24"/>
          <w:szCs w:val="24"/>
        </w:rPr>
      </w:pPr>
      <w:r w:rsidRPr="009C279B">
        <w:rPr>
          <w:sz w:val="24"/>
          <w:szCs w:val="24"/>
        </w:rPr>
        <w:lastRenderedPageBreak/>
        <w:t xml:space="preserve">Vermes, Geza: The Complete Dead Sea Scrolls in English: The Damascus Document Manuscripts from Cave 4: The Initiation Rules—4Q266, Fr. 5: The Rules Relating to the Disqualification of the Priests—4Q266, Fr. 5 (4Q267, Fr. 5ii, 273, Frs. 2, 4i): Diagnosis of Skin Disease—4Q266, 269, 272, 273; 4Q272, Fr. 1; 4Q266, Fr. 6: The Rules Concerning Gleanings &amp; Agricultural Priestly Dues—4Q270, Fr. 3; 4Q266, Fr. 6, 4Q271, Fr. 2 (4Q269, Fr. 8i-ii, 270, Fr. 3iii): The Penal Code &amp; the Renewal of the Covenant Ritual— 4Q266; 4Q270; 4Q266, Fr. 10 (4Q270, Fr. 7i, 269, Fr. 11i-ii); 4Q270, Fr. 7; 4Q266, Fr. 11 (4Q270. Fr. 7i-ii): A Hybrid Community Rule-Damascus Document Text—4Q265, Fr. 1, 2, 4 &amp; 7: Jewish Christian Writings on pages 144-156: Penguin Putnam, Inc. New York, NY, Copyright, 1997  </w:t>
      </w:r>
    </w:p>
    <w:p w:rsidR="00B17184" w:rsidRPr="009C279B" w:rsidRDefault="00B17184" w:rsidP="00B17184">
      <w:pPr>
        <w:spacing w:line="480" w:lineRule="auto"/>
        <w:jc w:val="both"/>
        <w:rPr>
          <w:rFonts w:cstheme="minorHAnsi"/>
          <w:sz w:val="24"/>
          <w:szCs w:val="24"/>
        </w:rPr>
      </w:pPr>
      <w:r w:rsidRPr="009C279B">
        <w:rPr>
          <w:rFonts w:cstheme="minorHAnsi"/>
          <w:sz w:val="24"/>
          <w:szCs w:val="24"/>
        </w:rPr>
        <w:t xml:space="preserve">Vermes, Geza: The Complete Dead Sea Scrolls in English: The Heavenly Prince Melchizedek—11Q13: Jewish Christian Writings on pages 500-502: Penguin Putnam, Inc. New York, NY, Copyright, 1997 </w:t>
      </w:r>
    </w:p>
    <w:p w:rsidR="00B17184" w:rsidRPr="009C279B" w:rsidRDefault="00B17184" w:rsidP="00B17184">
      <w:pPr>
        <w:spacing w:line="480" w:lineRule="auto"/>
        <w:jc w:val="both"/>
        <w:rPr>
          <w:sz w:val="24"/>
          <w:szCs w:val="24"/>
        </w:rPr>
      </w:pPr>
      <w:r w:rsidRPr="009C279B">
        <w:rPr>
          <w:sz w:val="24"/>
          <w:szCs w:val="24"/>
        </w:rPr>
        <w:t>Vermes, Geza: The Complete Dead Sea scrolls in English: The Messianic Rule—1QSa=1Q28a: Jewish Christian Writings on pages 157-160: Penguin Putnam, Inc. New York, NY, Copyright, 1997</w:t>
      </w:r>
    </w:p>
    <w:p w:rsidR="00B17184" w:rsidRPr="009C279B" w:rsidRDefault="00B17184" w:rsidP="00B17184">
      <w:pPr>
        <w:spacing w:line="480" w:lineRule="auto"/>
        <w:jc w:val="both"/>
        <w:rPr>
          <w:sz w:val="24"/>
          <w:szCs w:val="24"/>
        </w:rPr>
      </w:pPr>
      <w:r w:rsidRPr="009C279B">
        <w:rPr>
          <w:sz w:val="24"/>
          <w:szCs w:val="24"/>
        </w:rPr>
        <w:t>Vermes, Geza: The Complete Dead Sea Scrolls in English: The Rule of War—4Q285, Fr. 5: Jewish Christian Writings on page 187-189: Penguin Putnam, Inc. New York, NY, Copyright, 1997</w:t>
      </w:r>
    </w:p>
    <w:p w:rsidR="00B17184" w:rsidRPr="009C279B" w:rsidRDefault="00B17184" w:rsidP="00B17184">
      <w:pPr>
        <w:spacing w:line="480" w:lineRule="auto"/>
        <w:jc w:val="both"/>
        <w:rPr>
          <w:sz w:val="24"/>
          <w:szCs w:val="24"/>
        </w:rPr>
      </w:pPr>
      <w:r w:rsidRPr="009C279B">
        <w:rPr>
          <w:sz w:val="24"/>
          <w:szCs w:val="24"/>
        </w:rPr>
        <w:t xml:space="preserve">Vermes, Geza: The Complete Dead Sea Scrolls in English: The Seductress—4Q184: Jewish Christian Writings on pages 395-396: Penguin Putnam, Inc. New York, NY, Copyright, 1997 </w:t>
      </w:r>
    </w:p>
    <w:p w:rsidR="00B17184" w:rsidRPr="009C279B" w:rsidRDefault="00B17184" w:rsidP="00B17184">
      <w:pPr>
        <w:spacing w:line="480" w:lineRule="auto"/>
        <w:jc w:val="both"/>
        <w:rPr>
          <w:sz w:val="24"/>
          <w:szCs w:val="24"/>
        </w:rPr>
      </w:pPr>
      <w:r w:rsidRPr="009C279B">
        <w:rPr>
          <w:sz w:val="24"/>
          <w:szCs w:val="24"/>
        </w:rPr>
        <w:lastRenderedPageBreak/>
        <w:t xml:space="preserve">Vermes, Geza: The Complete Dead Sea Scrolls in English: The Temple Scroll—11QT=11Q19, 20; 4Q365a: Jewish Christian Writings on page 190-219: Penguin Putnam, Inc. New York, NY, Copyright, 1997 </w:t>
      </w:r>
    </w:p>
    <w:p w:rsidR="00B17184" w:rsidRPr="009C279B" w:rsidRDefault="00B17184" w:rsidP="00B17184">
      <w:pPr>
        <w:spacing w:line="480" w:lineRule="auto"/>
        <w:jc w:val="both"/>
        <w:rPr>
          <w:sz w:val="24"/>
          <w:szCs w:val="24"/>
        </w:rPr>
      </w:pPr>
      <w:r w:rsidRPr="009C279B">
        <w:rPr>
          <w:sz w:val="24"/>
          <w:szCs w:val="24"/>
        </w:rPr>
        <w:t>Vermes, Geza: The Complete Dead Sea Scrolls in English: Tobit—4Q196, Fr. 2, Tob. i, 19ii, 2, 6, Tob. iii, 9-15; 4Q197, Fr. 4 + 4Q196, Fr. 13, Tob. v, 19-vi, 12 [vi, 6-8]; 4Q197, Fr. 4 + 4Q196, Fr. 14i, Tob. vi, 12-18 [vi, 13-18]; 4Q197, Fr. 4 + 4Q196, Fr. 14ii, Tob. vi, 18-vii, 10 [vi, 18-vii, 6]; 4Q197, Fr. 5, Tob. viii, 21-ix, 2; 4Q196, Fr. 17, Tob. xiii, 6-12; 4Q196, Fr. 18 + 4Q198, Fr. 1, Tob. xiii, 12-xiv, 3; 4Q200, Fr. 2, Tob. iv, 3-9, Fr.  4, Tob. x, 7-9, Fr. 6, Tob. xii, 20-xiii, 4 &amp; Fr. 7, Tob. xiii, 18-xiv, 2: Jewish Christian Writings on pages 558-565: Penguin Putnam, Inc. New York, NY, Copyright, 1997</w:t>
      </w:r>
    </w:p>
    <w:p w:rsidR="003B3D52" w:rsidRPr="009C279B" w:rsidRDefault="003B3D52" w:rsidP="003B3D52">
      <w:pPr>
        <w:jc w:val="center"/>
        <w:rPr>
          <w:b/>
          <w:sz w:val="24"/>
          <w:szCs w:val="24"/>
        </w:rPr>
      </w:pPr>
      <w:r w:rsidRPr="009C279B">
        <w:rPr>
          <w:b/>
          <w:sz w:val="24"/>
          <w:szCs w:val="24"/>
        </w:rPr>
        <w:t>THE LORD YAHWEH AND HIS MERCY IN THE HOLY BIBLE</w:t>
      </w:r>
    </w:p>
    <w:p w:rsidR="003B3D52" w:rsidRPr="009C279B" w:rsidRDefault="003B3D52" w:rsidP="003B3D52">
      <w:pPr>
        <w:jc w:val="center"/>
        <w:rPr>
          <w:sz w:val="24"/>
          <w:szCs w:val="24"/>
        </w:rPr>
      </w:pPr>
      <w:r w:rsidRPr="009C279B">
        <w:rPr>
          <w:sz w:val="24"/>
          <w:szCs w:val="24"/>
        </w:rPr>
        <w:t xml:space="preserve">Contents </w:t>
      </w:r>
    </w:p>
    <w:p w:rsidR="003B3D52" w:rsidRPr="009C279B" w:rsidRDefault="003B3D52" w:rsidP="003B3D52">
      <w:pPr>
        <w:rPr>
          <w:sz w:val="24"/>
          <w:szCs w:val="24"/>
        </w:rPr>
      </w:pPr>
      <w:r w:rsidRPr="009C279B">
        <w:rPr>
          <w:sz w:val="24"/>
          <w:szCs w:val="24"/>
        </w:rPr>
        <w:t xml:space="preserve">Chapter 1: What is Mercy? </w:t>
      </w:r>
    </w:p>
    <w:p w:rsidR="003B3D52" w:rsidRPr="009C279B" w:rsidRDefault="003B3D52" w:rsidP="003B3D52">
      <w:pPr>
        <w:rPr>
          <w:sz w:val="24"/>
          <w:szCs w:val="24"/>
        </w:rPr>
      </w:pPr>
      <w:r w:rsidRPr="009C279B">
        <w:rPr>
          <w:sz w:val="24"/>
          <w:szCs w:val="24"/>
        </w:rPr>
        <w:t>1. God’s Mercy is sufficient for His people</w:t>
      </w:r>
    </w:p>
    <w:p w:rsidR="003B3D52" w:rsidRPr="009C279B" w:rsidRDefault="003B3D52" w:rsidP="003B3D52">
      <w:pPr>
        <w:rPr>
          <w:sz w:val="24"/>
          <w:szCs w:val="24"/>
        </w:rPr>
      </w:pPr>
      <w:r w:rsidRPr="009C279B">
        <w:rPr>
          <w:sz w:val="24"/>
          <w:szCs w:val="24"/>
        </w:rPr>
        <w:t>Chapter 2: The Lord’s Mercy</w:t>
      </w:r>
    </w:p>
    <w:p w:rsidR="003B3D52" w:rsidRPr="009C279B" w:rsidRDefault="003B3D52" w:rsidP="003B3D52">
      <w:pPr>
        <w:rPr>
          <w:sz w:val="24"/>
          <w:szCs w:val="24"/>
        </w:rPr>
      </w:pPr>
      <w:r w:rsidRPr="009C279B">
        <w:rPr>
          <w:sz w:val="24"/>
          <w:szCs w:val="24"/>
        </w:rPr>
        <w:t>A. The Divine Nature of God’s Mercy</w:t>
      </w:r>
    </w:p>
    <w:p w:rsidR="003B3D52" w:rsidRPr="009C279B" w:rsidRDefault="003B3D52" w:rsidP="003B3D52">
      <w:pPr>
        <w:rPr>
          <w:sz w:val="24"/>
          <w:szCs w:val="24"/>
        </w:rPr>
      </w:pPr>
      <w:r w:rsidRPr="009C279B">
        <w:rPr>
          <w:sz w:val="24"/>
          <w:szCs w:val="24"/>
        </w:rPr>
        <w:t xml:space="preserve">    1. The Father Stephen is Merciful </w:t>
      </w:r>
    </w:p>
    <w:p w:rsidR="003B3D52" w:rsidRPr="009C279B" w:rsidRDefault="003B3D52" w:rsidP="003B3D52">
      <w:pPr>
        <w:rPr>
          <w:sz w:val="24"/>
          <w:szCs w:val="24"/>
        </w:rPr>
      </w:pPr>
      <w:r w:rsidRPr="009C279B">
        <w:rPr>
          <w:sz w:val="24"/>
          <w:szCs w:val="24"/>
        </w:rPr>
        <w:t xml:space="preserve">    2. The Father Stephen’s Mercy in His Faithfulness to His Covenant with His People</w:t>
      </w:r>
    </w:p>
    <w:p w:rsidR="003B3D52" w:rsidRPr="009C279B" w:rsidRDefault="003B3D52" w:rsidP="003B3D52">
      <w:pPr>
        <w:rPr>
          <w:sz w:val="24"/>
          <w:szCs w:val="24"/>
        </w:rPr>
      </w:pPr>
      <w:r w:rsidRPr="009C279B">
        <w:rPr>
          <w:sz w:val="24"/>
          <w:szCs w:val="24"/>
        </w:rPr>
        <w:t xml:space="preserve">    3. The Father Stephen’s Faithfulness and Mercy is Unending and Forever</w:t>
      </w:r>
    </w:p>
    <w:p w:rsidR="003B3D52" w:rsidRPr="009C279B" w:rsidRDefault="003B3D52" w:rsidP="003B3D52">
      <w:pPr>
        <w:rPr>
          <w:sz w:val="24"/>
          <w:szCs w:val="24"/>
        </w:rPr>
      </w:pPr>
      <w:r w:rsidRPr="009C279B">
        <w:rPr>
          <w:sz w:val="24"/>
          <w:szCs w:val="24"/>
        </w:rPr>
        <w:t xml:space="preserve">    4. The Father Stephen’s Mercy is seen in the Father Stephen Himself</w:t>
      </w:r>
    </w:p>
    <w:p w:rsidR="003B3D52" w:rsidRPr="009C279B" w:rsidRDefault="003B3D52" w:rsidP="003B3D52">
      <w:pPr>
        <w:rPr>
          <w:sz w:val="24"/>
          <w:szCs w:val="24"/>
        </w:rPr>
      </w:pPr>
      <w:r w:rsidRPr="009C279B">
        <w:rPr>
          <w:sz w:val="24"/>
          <w:szCs w:val="24"/>
        </w:rPr>
        <w:t xml:space="preserve">    5. The Father Stephen’s Mercy is not confined to the Jewish Nation</w:t>
      </w:r>
    </w:p>
    <w:p w:rsidR="003B3D52" w:rsidRPr="009C279B" w:rsidRDefault="003B3D52" w:rsidP="003B3D52">
      <w:pPr>
        <w:rPr>
          <w:sz w:val="24"/>
          <w:szCs w:val="24"/>
        </w:rPr>
      </w:pPr>
      <w:r w:rsidRPr="009C279B">
        <w:rPr>
          <w:sz w:val="24"/>
          <w:szCs w:val="24"/>
        </w:rPr>
        <w:t xml:space="preserve">    6. The Father Stephen chooses at what time and at what place to exercise His Mercy </w:t>
      </w:r>
    </w:p>
    <w:p w:rsidR="003B3D52" w:rsidRPr="009C279B" w:rsidRDefault="003B3D52" w:rsidP="003B3D52">
      <w:pPr>
        <w:rPr>
          <w:sz w:val="24"/>
          <w:szCs w:val="24"/>
        </w:rPr>
      </w:pPr>
      <w:r w:rsidRPr="009C279B">
        <w:rPr>
          <w:sz w:val="24"/>
          <w:szCs w:val="24"/>
        </w:rPr>
        <w:lastRenderedPageBreak/>
        <w:t xml:space="preserve">    7. The Father Stephen responds in Mercy to those who call to Him</w:t>
      </w:r>
    </w:p>
    <w:p w:rsidR="003B3D52" w:rsidRPr="009C279B" w:rsidRDefault="003B3D52" w:rsidP="003B3D52">
      <w:pPr>
        <w:rPr>
          <w:sz w:val="24"/>
          <w:szCs w:val="24"/>
        </w:rPr>
      </w:pPr>
      <w:r w:rsidRPr="009C279B">
        <w:rPr>
          <w:sz w:val="24"/>
          <w:szCs w:val="24"/>
        </w:rPr>
        <w:t>B. The Mercy of the Father Stephen</w:t>
      </w:r>
    </w:p>
    <w:p w:rsidR="003B3D52" w:rsidRPr="009C279B" w:rsidRDefault="003B3D52" w:rsidP="003B3D52">
      <w:pPr>
        <w:rPr>
          <w:sz w:val="24"/>
          <w:szCs w:val="24"/>
        </w:rPr>
      </w:pPr>
      <w:r w:rsidRPr="009C279B">
        <w:rPr>
          <w:sz w:val="24"/>
          <w:szCs w:val="24"/>
        </w:rPr>
        <w:t xml:space="preserve">    1. The Father Stephen’s Mercy are made known in His Son Jesus Christ</w:t>
      </w:r>
    </w:p>
    <w:p w:rsidR="003B3D52" w:rsidRPr="009C279B" w:rsidRDefault="003B3D52" w:rsidP="003B3D52">
      <w:pPr>
        <w:rPr>
          <w:sz w:val="24"/>
          <w:szCs w:val="24"/>
        </w:rPr>
      </w:pPr>
      <w:r w:rsidRPr="009C279B">
        <w:rPr>
          <w:sz w:val="24"/>
          <w:szCs w:val="24"/>
        </w:rPr>
        <w:t xml:space="preserve">    2. The Abundance of the Father Stephen’s Mercy</w:t>
      </w:r>
    </w:p>
    <w:p w:rsidR="003B3D52" w:rsidRPr="009C279B" w:rsidRDefault="003B3D52" w:rsidP="003B3D52">
      <w:pPr>
        <w:rPr>
          <w:sz w:val="24"/>
          <w:szCs w:val="24"/>
        </w:rPr>
      </w:pPr>
      <w:r w:rsidRPr="009C279B">
        <w:rPr>
          <w:sz w:val="24"/>
          <w:szCs w:val="24"/>
        </w:rPr>
        <w:t xml:space="preserve">    3. The Father Stephen’s Mercy is always unearned and unmerited</w:t>
      </w:r>
    </w:p>
    <w:p w:rsidR="003B3D52" w:rsidRPr="009C279B" w:rsidRDefault="003B3D52" w:rsidP="003B3D52">
      <w:pPr>
        <w:rPr>
          <w:sz w:val="24"/>
          <w:szCs w:val="24"/>
        </w:rPr>
      </w:pPr>
      <w:r w:rsidRPr="009C279B">
        <w:rPr>
          <w:sz w:val="24"/>
          <w:szCs w:val="24"/>
        </w:rPr>
        <w:t xml:space="preserve">    4. The Father Stephen’s Mercy is a source of blessing</w:t>
      </w:r>
    </w:p>
    <w:p w:rsidR="003B3D52" w:rsidRPr="009C279B" w:rsidRDefault="003B3D52" w:rsidP="003B3D52">
      <w:pPr>
        <w:rPr>
          <w:sz w:val="24"/>
          <w:szCs w:val="24"/>
        </w:rPr>
      </w:pPr>
      <w:r w:rsidRPr="009C279B">
        <w:rPr>
          <w:sz w:val="24"/>
          <w:szCs w:val="24"/>
        </w:rPr>
        <w:t xml:space="preserve">    5. The Father Stephen’s Mercy is expressed in the Covenant Relationship</w:t>
      </w:r>
    </w:p>
    <w:p w:rsidR="003B3D52" w:rsidRPr="009C279B" w:rsidRDefault="003B3D52" w:rsidP="003B3D52">
      <w:pPr>
        <w:rPr>
          <w:sz w:val="24"/>
          <w:szCs w:val="24"/>
        </w:rPr>
      </w:pPr>
      <w:r w:rsidRPr="009C279B">
        <w:rPr>
          <w:sz w:val="24"/>
          <w:szCs w:val="24"/>
        </w:rPr>
        <w:t xml:space="preserve">    6. The Father Stephen’s Mercy is offered to Sinners</w:t>
      </w:r>
    </w:p>
    <w:p w:rsidR="003B3D52" w:rsidRPr="009C279B" w:rsidRDefault="003B3D52" w:rsidP="003B3D52">
      <w:pPr>
        <w:rPr>
          <w:sz w:val="24"/>
          <w:szCs w:val="24"/>
        </w:rPr>
      </w:pPr>
      <w:r w:rsidRPr="009C279B">
        <w:rPr>
          <w:sz w:val="24"/>
          <w:szCs w:val="24"/>
        </w:rPr>
        <w:t xml:space="preserve">         A. Punishment is Withheld</w:t>
      </w:r>
    </w:p>
    <w:p w:rsidR="003B3D52" w:rsidRPr="009C279B" w:rsidRDefault="003B3D52" w:rsidP="003B3D52">
      <w:pPr>
        <w:rPr>
          <w:sz w:val="24"/>
          <w:szCs w:val="24"/>
        </w:rPr>
      </w:pPr>
      <w:r w:rsidRPr="009C279B">
        <w:rPr>
          <w:sz w:val="24"/>
          <w:szCs w:val="24"/>
        </w:rPr>
        <w:t xml:space="preserve">         B. Sin is Forgiven</w:t>
      </w:r>
    </w:p>
    <w:p w:rsidR="003B3D52" w:rsidRPr="009C279B" w:rsidRDefault="003B3D52" w:rsidP="003B3D52">
      <w:pPr>
        <w:rPr>
          <w:sz w:val="24"/>
          <w:szCs w:val="24"/>
        </w:rPr>
      </w:pPr>
      <w:r w:rsidRPr="009C279B">
        <w:rPr>
          <w:sz w:val="24"/>
          <w:szCs w:val="24"/>
        </w:rPr>
        <w:t xml:space="preserve">         C. Sinner’s Prayers are Heard </w:t>
      </w:r>
    </w:p>
    <w:p w:rsidR="003B3D52" w:rsidRPr="009C279B" w:rsidRDefault="003B3D52" w:rsidP="003B3D52">
      <w:pPr>
        <w:rPr>
          <w:sz w:val="24"/>
          <w:szCs w:val="24"/>
        </w:rPr>
      </w:pPr>
      <w:r w:rsidRPr="009C279B">
        <w:rPr>
          <w:sz w:val="24"/>
          <w:szCs w:val="24"/>
        </w:rPr>
        <w:t xml:space="preserve">     7. The Favor of the Father Stephen</w:t>
      </w:r>
    </w:p>
    <w:p w:rsidR="003B3D52" w:rsidRPr="009C279B" w:rsidRDefault="003B3D52" w:rsidP="003B3D52">
      <w:pPr>
        <w:rPr>
          <w:sz w:val="24"/>
          <w:szCs w:val="24"/>
        </w:rPr>
      </w:pPr>
      <w:r w:rsidRPr="009C279B">
        <w:rPr>
          <w:sz w:val="24"/>
          <w:szCs w:val="24"/>
        </w:rPr>
        <w:t xml:space="preserve">         A. The Examples of those who found Favor with God </w:t>
      </w:r>
    </w:p>
    <w:p w:rsidR="003B3D52" w:rsidRPr="009C279B" w:rsidRDefault="003B3D52" w:rsidP="003B3D52">
      <w:pPr>
        <w:rPr>
          <w:sz w:val="24"/>
          <w:szCs w:val="24"/>
        </w:rPr>
      </w:pPr>
      <w:r w:rsidRPr="009C279B">
        <w:rPr>
          <w:sz w:val="24"/>
          <w:szCs w:val="24"/>
        </w:rPr>
        <w:t xml:space="preserve">         B. The Examples of those who seek the Favor of God</w:t>
      </w:r>
    </w:p>
    <w:p w:rsidR="003B3D52" w:rsidRPr="009C279B" w:rsidRDefault="003B3D52" w:rsidP="003B3D52">
      <w:pPr>
        <w:rPr>
          <w:sz w:val="24"/>
          <w:szCs w:val="24"/>
        </w:rPr>
      </w:pPr>
      <w:r w:rsidRPr="009C279B">
        <w:rPr>
          <w:sz w:val="24"/>
          <w:szCs w:val="24"/>
        </w:rPr>
        <w:t xml:space="preserve">      8. The Promises relating to the Favor of the Father Stephen</w:t>
      </w:r>
    </w:p>
    <w:p w:rsidR="003B3D52" w:rsidRPr="009C279B" w:rsidRDefault="003B3D52" w:rsidP="003B3D52">
      <w:pPr>
        <w:rPr>
          <w:sz w:val="24"/>
          <w:szCs w:val="24"/>
        </w:rPr>
      </w:pPr>
      <w:r w:rsidRPr="009C279B">
        <w:rPr>
          <w:sz w:val="24"/>
          <w:szCs w:val="24"/>
        </w:rPr>
        <w:t xml:space="preserve">      9. The OT predicts a Future Age of the Father Stephen’s Favor</w:t>
      </w:r>
    </w:p>
    <w:p w:rsidR="003B3D52" w:rsidRPr="009C279B" w:rsidRDefault="003B3D52" w:rsidP="003B3D52">
      <w:pPr>
        <w:rPr>
          <w:sz w:val="24"/>
          <w:szCs w:val="24"/>
        </w:rPr>
      </w:pPr>
      <w:r w:rsidRPr="009C279B">
        <w:rPr>
          <w:sz w:val="24"/>
          <w:szCs w:val="24"/>
        </w:rPr>
        <w:t xml:space="preserve">    10. The Implications for Believers of the Mercy of the Father Stephen</w:t>
      </w:r>
    </w:p>
    <w:p w:rsidR="003B3D52" w:rsidRPr="009C279B" w:rsidRDefault="003B3D52" w:rsidP="003B3D52">
      <w:pPr>
        <w:rPr>
          <w:sz w:val="24"/>
          <w:szCs w:val="24"/>
        </w:rPr>
      </w:pPr>
      <w:r w:rsidRPr="009C279B">
        <w:rPr>
          <w:sz w:val="24"/>
          <w:szCs w:val="24"/>
        </w:rPr>
        <w:t xml:space="preserve">         A. The Father Stephen’s Mercy is to influence the Character &amp; Conduct of Believers </w:t>
      </w:r>
    </w:p>
    <w:p w:rsidR="003B3D52" w:rsidRPr="009C279B" w:rsidRDefault="003B3D52" w:rsidP="003B3D52">
      <w:pPr>
        <w:rPr>
          <w:sz w:val="24"/>
          <w:szCs w:val="24"/>
        </w:rPr>
      </w:pPr>
      <w:r w:rsidRPr="009C279B">
        <w:rPr>
          <w:sz w:val="24"/>
          <w:szCs w:val="24"/>
        </w:rPr>
        <w:t xml:space="preserve">         B. Believers must humbly rely on the Father Stephen’s Mercy</w:t>
      </w:r>
    </w:p>
    <w:p w:rsidR="003B3D52" w:rsidRPr="009C279B" w:rsidRDefault="003B3D52" w:rsidP="003B3D52">
      <w:pPr>
        <w:rPr>
          <w:sz w:val="24"/>
          <w:szCs w:val="24"/>
        </w:rPr>
      </w:pPr>
      <w:r w:rsidRPr="009C279B">
        <w:rPr>
          <w:sz w:val="24"/>
          <w:szCs w:val="24"/>
        </w:rPr>
        <w:t xml:space="preserve">         C. The Illustrations of the Father Stephen’s Mercy</w:t>
      </w:r>
    </w:p>
    <w:p w:rsidR="003B3D52" w:rsidRPr="009C279B" w:rsidRDefault="003B3D52" w:rsidP="003B3D52">
      <w:pPr>
        <w:rPr>
          <w:sz w:val="24"/>
          <w:szCs w:val="24"/>
        </w:rPr>
      </w:pPr>
      <w:r w:rsidRPr="009C279B">
        <w:rPr>
          <w:sz w:val="24"/>
          <w:szCs w:val="24"/>
        </w:rPr>
        <w:t>C. The Mercy of the Father Stephen</w:t>
      </w:r>
    </w:p>
    <w:p w:rsidR="003B3D52" w:rsidRPr="009C279B" w:rsidRDefault="003B3D52" w:rsidP="003B3D52">
      <w:pPr>
        <w:rPr>
          <w:sz w:val="24"/>
          <w:szCs w:val="24"/>
        </w:rPr>
      </w:pPr>
      <w:r w:rsidRPr="009C279B">
        <w:rPr>
          <w:sz w:val="24"/>
          <w:szCs w:val="24"/>
        </w:rPr>
        <w:t xml:space="preserve">     1. The Mercy of God made known in the Father Stephen</w:t>
      </w:r>
    </w:p>
    <w:p w:rsidR="003B3D52" w:rsidRPr="009C279B" w:rsidRDefault="003B3D52" w:rsidP="003B3D52">
      <w:pPr>
        <w:rPr>
          <w:sz w:val="24"/>
          <w:szCs w:val="24"/>
        </w:rPr>
      </w:pPr>
      <w:r w:rsidRPr="009C279B">
        <w:rPr>
          <w:sz w:val="24"/>
          <w:szCs w:val="24"/>
        </w:rPr>
        <w:t xml:space="preserve">     2. The Mercy in the Ministry of the Father Stephen  </w:t>
      </w:r>
    </w:p>
    <w:p w:rsidR="003B3D52" w:rsidRPr="009C279B" w:rsidRDefault="003B3D52" w:rsidP="003B3D52">
      <w:pPr>
        <w:rPr>
          <w:sz w:val="24"/>
          <w:szCs w:val="24"/>
        </w:rPr>
      </w:pPr>
      <w:r w:rsidRPr="009C279B">
        <w:rPr>
          <w:sz w:val="24"/>
          <w:szCs w:val="24"/>
        </w:rPr>
        <w:t xml:space="preserve">        A. The Father Stephen responds to pleas for Mercy  </w:t>
      </w:r>
    </w:p>
    <w:p w:rsidR="003B3D52" w:rsidRPr="009C279B" w:rsidRDefault="003B3D52" w:rsidP="003B3D52">
      <w:pPr>
        <w:rPr>
          <w:sz w:val="24"/>
          <w:szCs w:val="24"/>
        </w:rPr>
      </w:pPr>
      <w:r w:rsidRPr="009C279B">
        <w:rPr>
          <w:sz w:val="24"/>
          <w:szCs w:val="24"/>
        </w:rPr>
        <w:lastRenderedPageBreak/>
        <w:t xml:space="preserve">        B. The Father Stephen’s Teaching reflects His Mercy</w:t>
      </w:r>
    </w:p>
    <w:p w:rsidR="003B3D52" w:rsidRPr="009C279B" w:rsidRDefault="003B3D52" w:rsidP="003B3D52">
      <w:pPr>
        <w:rPr>
          <w:sz w:val="24"/>
          <w:szCs w:val="24"/>
        </w:rPr>
      </w:pPr>
      <w:r w:rsidRPr="009C279B">
        <w:rPr>
          <w:sz w:val="24"/>
          <w:szCs w:val="24"/>
        </w:rPr>
        <w:t xml:space="preserve">     3. The Mercy in relation to Salvation</w:t>
      </w:r>
    </w:p>
    <w:p w:rsidR="003B3D52" w:rsidRPr="009C279B" w:rsidRDefault="003B3D52" w:rsidP="003B3D52">
      <w:pPr>
        <w:rPr>
          <w:sz w:val="24"/>
          <w:szCs w:val="24"/>
        </w:rPr>
      </w:pPr>
      <w:r w:rsidRPr="009C279B">
        <w:rPr>
          <w:sz w:val="24"/>
          <w:szCs w:val="24"/>
        </w:rPr>
        <w:t xml:space="preserve">        A. The Mercy of the Father Stephen</w:t>
      </w:r>
    </w:p>
    <w:p w:rsidR="003B3D52" w:rsidRPr="009C279B" w:rsidRDefault="003B3D52" w:rsidP="003B3D52">
      <w:pPr>
        <w:rPr>
          <w:sz w:val="24"/>
          <w:szCs w:val="24"/>
        </w:rPr>
      </w:pPr>
      <w:r w:rsidRPr="009C279B">
        <w:rPr>
          <w:sz w:val="24"/>
          <w:szCs w:val="24"/>
        </w:rPr>
        <w:t xml:space="preserve">        B. The Eternal Life is a Gift of Mercy</w:t>
      </w:r>
    </w:p>
    <w:p w:rsidR="003B3D52" w:rsidRPr="009C279B" w:rsidRDefault="003B3D52" w:rsidP="003B3D52">
      <w:pPr>
        <w:rPr>
          <w:sz w:val="24"/>
          <w:szCs w:val="24"/>
        </w:rPr>
      </w:pPr>
      <w:r w:rsidRPr="009C279B">
        <w:rPr>
          <w:sz w:val="24"/>
          <w:szCs w:val="24"/>
        </w:rPr>
        <w:t>D. The Demonstration of the Father Stephen’s Mercy</w:t>
      </w:r>
    </w:p>
    <w:p w:rsidR="003B3D52" w:rsidRPr="009C279B" w:rsidRDefault="003B3D52" w:rsidP="003B3D52">
      <w:pPr>
        <w:rPr>
          <w:sz w:val="24"/>
          <w:szCs w:val="24"/>
        </w:rPr>
      </w:pPr>
      <w:r w:rsidRPr="009C279B">
        <w:rPr>
          <w:sz w:val="24"/>
          <w:szCs w:val="24"/>
        </w:rPr>
        <w:t xml:space="preserve">     1. The Father Stephen as a Parent</w:t>
      </w:r>
    </w:p>
    <w:p w:rsidR="003B3D52" w:rsidRPr="009C279B" w:rsidRDefault="003B3D52" w:rsidP="003B3D52">
      <w:pPr>
        <w:rPr>
          <w:sz w:val="24"/>
          <w:szCs w:val="24"/>
        </w:rPr>
      </w:pPr>
      <w:r w:rsidRPr="009C279B">
        <w:rPr>
          <w:sz w:val="24"/>
          <w:szCs w:val="24"/>
        </w:rPr>
        <w:t xml:space="preserve">     2. The Father Stephen’s Mercy and Compassion to those in Distress</w:t>
      </w:r>
    </w:p>
    <w:p w:rsidR="003B3D52" w:rsidRPr="009C279B" w:rsidRDefault="003B3D52" w:rsidP="003B3D52">
      <w:pPr>
        <w:rPr>
          <w:sz w:val="24"/>
          <w:szCs w:val="24"/>
        </w:rPr>
      </w:pPr>
      <w:r w:rsidRPr="009C279B">
        <w:rPr>
          <w:sz w:val="24"/>
          <w:szCs w:val="24"/>
        </w:rPr>
        <w:t xml:space="preserve">     3. In Judgment, the Father Stephen’s Mercy is Just and True</w:t>
      </w:r>
    </w:p>
    <w:p w:rsidR="003B3D52" w:rsidRPr="009C279B" w:rsidRDefault="003B3D52" w:rsidP="003B3D52">
      <w:pPr>
        <w:rPr>
          <w:sz w:val="24"/>
          <w:szCs w:val="24"/>
        </w:rPr>
      </w:pPr>
      <w:r w:rsidRPr="009C279B">
        <w:rPr>
          <w:sz w:val="24"/>
          <w:szCs w:val="24"/>
        </w:rPr>
        <w:t xml:space="preserve">     4. The Father Stephen may chooses to show no Mercy</w:t>
      </w:r>
    </w:p>
    <w:p w:rsidR="003B3D52" w:rsidRPr="009C279B" w:rsidRDefault="003B3D52" w:rsidP="003B3D52">
      <w:pPr>
        <w:rPr>
          <w:sz w:val="24"/>
          <w:szCs w:val="24"/>
        </w:rPr>
      </w:pPr>
      <w:r w:rsidRPr="009C279B">
        <w:rPr>
          <w:sz w:val="24"/>
          <w:szCs w:val="24"/>
        </w:rPr>
        <w:t xml:space="preserve">     5. The Father Stephen’s Mercy shown in His Actions</w:t>
      </w:r>
    </w:p>
    <w:p w:rsidR="003B3D52" w:rsidRPr="009C279B" w:rsidRDefault="003B3D52" w:rsidP="003B3D52">
      <w:pPr>
        <w:rPr>
          <w:sz w:val="24"/>
          <w:szCs w:val="24"/>
        </w:rPr>
      </w:pPr>
      <w:r w:rsidRPr="009C279B">
        <w:rPr>
          <w:sz w:val="24"/>
          <w:szCs w:val="24"/>
        </w:rPr>
        <w:t xml:space="preserve">         A. The Act of Salvation</w:t>
      </w:r>
    </w:p>
    <w:p w:rsidR="003B3D52" w:rsidRPr="009C279B" w:rsidRDefault="003B3D52" w:rsidP="003B3D52">
      <w:pPr>
        <w:rPr>
          <w:sz w:val="24"/>
          <w:szCs w:val="24"/>
        </w:rPr>
      </w:pPr>
      <w:r w:rsidRPr="009C279B">
        <w:rPr>
          <w:sz w:val="24"/>
          <w:szCs w:val="24"/>
        </w:rPr>
        <w:t xml:space="preserve">         B. His Forgiveness</w:t>
      </w:r>
    </w:p>
    <w:p w:rsidR="003B3D52" w:rsidRPr="009C279B" w:rsidRDefault="003B3D52" w:rsidP="003B3D52">
      <w:pPr>
        <w:rPr>
          <w:sz w:val="24"/>
          <w:szCs w:val="24"/>
        </w:rPr>
      </w:pPr>
      <w:r w:rsidRPr="009C279B">
        <w:rPr>
          <w:sz w:val="24"/>
          <w:szCs w:val="24"/>
        </w:rPr>
        <w:t xml:space="preserve">         C. His Blessing</w:t>
      </w:r>
    </w:p>
    <w:p w:rsidR="003B3D52" w:rsidRPr="009C279B" w:rsidRDefault="003B3D52" w:rsidP="003B3D52">
      <w:pPr>
        <w:rPr>
          <w:sz w:val="24"/>
          <w:szCs w:val="24"/>
        </w:rPr>
      </w:pPr>
      <w:r w:rsidRPr="009C279B">
        <w:rPr>
          <w:sz w:val="24"/>
          <w:szCs w:val="24"/>
        </w:rPr>
        <w:t>E. The Mercy of the Father Stephen</w:t>
      </w:r>
    </w:p>
    <w:p w:rsidR="003B3D52" w:rsidRPr="009C279B" w:rsidRDefault="003B3D52" w:rsidP="003B3D52">
      <w:pPr>
        <w:rPr>
          <w:sz w:val="24"/>
          <w:szCs w:val="24"/>
        </w:rPr>
      </w:pPr>
      <w:r w:rsidRPr="009C279B">
        <w:rPr>
          <w:sz w:val="24"/>
          <w:szCs w:val="24"/>
        </w:rPr>
        <w:t xml:space="preserve">      1. The Father Stephen is Merciful</w:t>
      </w:r>
    </w:p>
    <w:p w:rsidR="003B3D52" w:rsidRPr="009C279B" w:rsidRDefault="003B3D52" w:rsidP="003B3D52">
      <w:pPr>
        <w:rPr>
          <w:sz w:val="24"/>
          <w:szCs w:val="24"/>
        </w:rPr>
      </w:pPr>
      <w:r w:rsidRPr="009C279B">
        <w:rPr>
          <w:sz w:val="24"/>
          <w:szCs w:val="24"/>
        </w:rPr>
        <w:t xml:space="preserve">      2. The Father Stephen concern for People in Need </w:t>
      </w:r>
    </w:p>
    <w:p w:rsidR="003B3D52" w:rsidRPr="009C279B" w:rsidRDefault="003B3D52" w:rsidP="003B3D52">
      <w:pPr>
        <w:rPr>
          <w:sz w:val="24"/>
          <w:szCs w:val="24"/>
        </w:rPr>
      </w:pPr>
      <w:r w:rsidRPr="009C279B">
        <w:rPr>
          <w:sz w:val="24"/>
          <w:szCs w:val="24"/>
        </w:rPr>
        <w:t xml:space="preserve">      3. The Father Stephen’s response to appeals in Mercy</w:t>
      </w:r>
    </w:p>
    <w:p w:rsidR="003B3D52" w:rsidRPr="009C279B" w:rsidRDefault="003B3D52" w:rsidP="003B3D52">
      <w:pPr>
        <w:rPr>
          <w:sz w:val="24"/>
          <w:szCs w:val="24"/>
        </w:rPr>
      </w:pPr>
      <w:r w:rsidRPr="009C279B">
        <w:rPr>
          <w:sz w:val="24"/>
          <w:szCs w:val="24"/>
        </w:rPr>
        <w:t xml:space="preserve">      4. The Father Stephen’s Mercy in response to Judgment </w:t>
      </w:r>
    </w:p>
    <w:p w:rsidR="003B3D52" w:rsidRPr="009C279B" w:rsidRDefault="003B3D52" w:rsidP="003B3D52">
      <w:pPr>
        <w:rPr>
          <w:sz w:val="24"/>
          <w:szCs w:val="24"/>
        </w:rPr>
      </w:pPr>
      <w:r w:rsidRPr="009C279B">
        <w:rPr>
          <w:sz w:val="24"/>
          <w:szCs w:val="24"/>
        </w:rPr>
        <w:t xml:space="preserve">      5. The Father Stephen as the High Priest</w:t>
      </w:r>
    </w:p>
    <w:p w:rsidR="003B3D52" w:rsidRPr="009C279B" w:rsidRDefault="003B3D52" w:rsidP="003B3D52">
      <w:pPr>
        <w:rPr>
          <w:sz w:val="24"/>
          <w:szCs w:val="24"/>
        </w:rPr>
      </w:pPr>
      <w:r w:rsidRPr="009C279B">
        <w:rPr>
          <w:sz w:val="24"/>
          <w:szCs w:val="24"/>
        </w:rPr>
        <w:t xml:space="preserve">      6. The Father Stephen’s Mercy is shown in His Actions </w:t>
      </w:r>
    </w:p>
    <w:p w:rsidR="003B3D52" w:rsidRPr="009C279B" w:rsidRDefault="003B3D52" w:rsidP="003B3D52">
      <w:pPr>
        <w:rPr>
          <w:sz w:val="24"/>
          <w:szCs w:val="24"/>
        </w:rPr>
      </w:pPr>
      <w:r w:rsidRPr="009C279B">
        <w:rPr>
          <w:sz w:val="24"/>
          <w:szCs w:val="24"/>
        </w:rPr>
        <w:t xml:space="preserve">          A. In Salvation</w:t>
      </w:r>
    </w:p>
    <w:p w:rsidR="003B3D52" w:rsidRPr="009C279B" w:rsidRDefault="003B3D52" w:rsidP="003B3D52">
      <w:pPr>
        <w:rPr>
          <w:sz w:val="24"/>
          <w:szCs w:val="24"/>
        </w:rPr>
      </w:pPr>
      <w:r w:rsidRPr="009C279B">
        <w:rPr>
          <w:sz w:val="24"/>
          <w:szCs w:val="24"/>
        </w:rPr>
        <w:t xml:space="preserve">          B. In Forgiveness</w:t>
      </w:r>
    </w:p>
    <w:p w:rsidR="003B3D52" w:rsidRPr="009C279B" w:rsidRDefault="003B3D52" w:rsidP="003B3D52">
      <w:pPr>
        <w:rPr>
          <w:sz w:val="24"/>
          <w:szCs w:val="24"/>
        </w:rPr>
      </w:pPr>
      <w:r w:rsidRPr="009C279B">
        <w:rPr>
          <w:sz w:val="24"/>
          <w:szCs w:val="24"/>
        </w:rPr>
        <w:t xml:space="preserve">          C. In Blessing</w:t>
      </w:r>
    </w:p>
    <w:p w:rsidR="003B3D52" w:rsidRPr="009C279B" w:rsidRDefault="003B3D52" w:rsidP="003B3D52">
      <w:pPr>
        <w:rPr>
          <w:sz w:val="24"/>
          <w:szCs w:val="24"/>
        </w:rPr>
      </w:pPr>
      <w:r w:rsidRPr="009C279B">
        <w:rPr>
          <w:sz w:val="24"/>
          <w:szCs w:val="24"/>
        </w:rPr>
        <w:t>F. The Response to the Father Stephen’s Mercy</w:t>
      </w:r>
    </w:p>
    <w:p w:rsidR="003B3D52" w:rsidRPr="009C279B" w:rsidRDefault="003B3D52" w:rsidP="003B3D52">
      <w:pPr>
        <w:rPr>
          <w:sz w:val="24"/>
          <w:szCs w:val="24"/>
        </w:rPr>
      </w:pPr>
      <w:r w:rsidRPr="009C279B">
        <w:rPr>
          <w:sz w:val="24"/>
          <w:szCs w:val="24"/>
        </w:rPr>
        <w:lastRenderedPageBreak/>
        <w:t xml:space="preserve">      1. The Proper Response to the Father Stephen’s Mercy</w:t>
      </w:r>
    </w:p>
    <w:p w:rsidR="003B3D52" w:rsidRPr="009C279B" w:rsidRDefault="003B3D52" w:rsidP="003B3D52">
      <w:pPr>
        <w:rPr>
          <w:sz w:val="24"/>
          <w:szCs w:val="24"/>
        </w:rPr>
      </w:pPr>
      <w:r w:rsidRPr="009C279B">
        <w:rPr>
          <w:sz w:val="24"/>
          <w:szCs w:val="24"/>
        </w:rPr>
        <w:t xml:space="preserve">           A. A Self-Giving Faith</w:t>
      </w:r>
    </w:p>
    <w:p w:rsidR="003B3D52" w:rsidRPr="009C279B" w:rsidRDefault="003B3D52" w:rsidP="003B3D52">
      <w:pPr>
        <w:rPr>
          <w:sz w:val="24"/>
          <w:szCs w:val="24"/>
        </w:rPr>
      </w:pPr>
      <w:r w:rsidRPr="009C279B">
        <w:rPr>
          <w:sz w:val="24"/>
          <w:szCs w:val="24"/>
        </w:rPr>
        <w:t xml:space="preserve">           B. A Merciful Attitude towards others</w:t>
      </w:r>
    </w:p>
    <w:p w:rsidR="003B3D52" w:rsidRPr="009C279B" w:rsidRDefault="003B3D52" w:rsidP="003B3D52">
      <w:pPr>
        <w:rPr>
          <w:sz w:val="24"/>
          <w:szCs w:val="24"/>
        </w:rPr>
      </w:pPr>
      <w:r w:rsidRPr="009C279B">
        <w:rPr>
          <w:sz w:val="24"/>
          <w:szCs w:val="24"/>
        </w:rPr>
        <w:t xml:space="preserve">           C. A Forgiving Attitude Towards others  </w:t>
      </w:r>
    </w:p>
    <w:p w:rsidR="003B3D52" w:rsidRPr="009C279B" w:rsidRDefault="003B3D52" w:rsidP="003B3D52">
      <w:pPr>
        <w:rPr>
          <w:sz w:val="24"/>
          <w:szCs w:val="24"/>
        </w:rPr>
      </w:pPr>
      <w:r w:rsidRPr="009C279B">
        <w:rPr>
          <w:sz w:val="24"/>
          <w:szCs w:val="24"/>
        </w:rPr>
        <w:t xml:space="preserve">      2. Mercy is to be characterized of Daily Living</w:t>
      </w:r>
    </w:p>
    <w:p w:rsidR="003B3D52" w:rsidRPr="009C279B" w:rsidRDefault="003B3D52" w:rsidP="003B3D52">
      <w:pPr>
        <w:rPr>
          <w:sz w:val="24"/>
          <w:szCs w:val="24"/>
        </w:rPr>
      </w:pPr>
      <w:r w:rsidRPr="009C279B">
        <w:rPr>
          <w:sz w:val="24"/>
          <w:szCs w:val="24"/>
        </w:rPr>
        <w:t xml:space="preserve">      3. By the Father Stephen’s Mercy, the Believer can Persevere</w:t>
      </w:r>
    </w:p>
    <w:p w:rsidR="003B3D52" w:rsidRPr="009C279B" w:rsidRDefault="003B3D52" w:rsidP="003B3D52">
      <w:pPr>
        <w:rPr>
          <w:sz w:val="24"/>
          <w:szCs w:val="24"/>
        </w:rPr>
      </w:pPr>
      <w:r w:rsidRPr="009C279B">
        <w:rPr>
          <w:sz w:val="24"/>
          <w:szCs w:val="24"/>
        </w:rPr>
        <w:t xml:space="preserve">      4. Sharing the Father Stephen’s Mercy with others</w:t>
      </w:r>
    </w:p>
    <w:p w:rsidR="003B3D52" w:rsidRPr="009C279B" w:rsidRDefault="003B3D52" w:rsidP="003B3D52">
      <w:pPr>
        <w:rPr>
          <w:sz w:val="24"/>
          <w:szCs w:val="24"/>
        </w:rPr>
      </w:pPr>
      <w:r w:rsidRPr="009C279B">
        <w:rPr>
          <w:sz w:val="24"/>
          <w:szCs w:val="24"/>
        </w:rPr>
        <w:t>F. The Human Mercy</w:t>
      </w:r>
    </w:p>
    <w:p w:rsidR="003B3D52" w:rsidRPr="009C279B" w:rsidRDefault="003B3D52" w:rsidP="003B3D52">
      <w:pPr>
        <w:rPr>
          <w:sz w:val="24"/>
          <w:szCs w:val="24"/>
        </w:rPr>
      </w:pPr>
      <w:r w:rsidRPr="009C279B">
        <w:rPr>
          <w:sz w:val="24"/>
          <w:szCs w:val="24"/>
        </w:rPr>
        <w:t xml:space="preserve">      1. The need for Human Mercy</w:t>
      </w:r>
    </w:p>
    <w:p w:rsidR="003B3D52" w:rsidRPr="009C279B" w:rsidRDefault="003B3D52" w:rsidP="003B3D52">
      <w:pPr>
        <w:rPr>
          <w:sz w:val="24"/>
          <w:szCs w:val="24"/>
        </w:rPr>
      </w:pPr>
      <w:r w:rsidRPr="009C279B">
        <w:rPr>
          <w:sz w:val="24"/>
          <w:szCs w:val="24"/>
        </w:rPr>
        <w:t xml:space="preserve">      2. Believers should be Merciful </w:t>
      </w:r>
    </w:p>
    <w:p w:rsidR="003B3D52" w:rsidRPr="009C279B" w:rsidRDefault="003B3D52" w:rsidP="003B3D52">
      <w:pPr>
        <w:rPr>
          <w:sz w:val="24"/>
          <w:szCs w:val="24"/>
        </w:rPr>
      </w:pPr>
      <w:r w:rsidRPr="009C279B">
        <w:rPr>
          <w:sz w:val="24"/>
          <w:szCs w:val="24"/>
        </w:rPr>
        <w:t xml:space="preserve">      3. The Lack of Mercy characterizes the Godless</w:t>
      </w:r>
    </w:p>
    <w:p w:rsidR="003B3D52" w:rsidRPr="009C279B" w:rsidRDefault="003B3D52" w:rsidP="003B3D52">
      <w:pPr>
        <w:rPr>
          <w:sz w:val="24"/>
          <w:szCs w:val="24"/>
        </w:rPr>
      </w:pPr>
      <w:r w:rsidRPr="009C279B">
        <w:rPr>
          <w:sz w:val="24"/>
          <w:szCs w:val="24"/>
        </w:rPr>
        <w:t xml:space="preserve">      4. The Lack of Mercy on Israel’s part was sometimes Obedience to God</w:t>
      </w:r>
    </w:p>
    <w:p w:rsidR="003B3D52" w:rsidRPr="009C279B" w:rsidRDefault="003B3D52" w:rsidP="003B3D52">
      <w:pPr>
        <w:rPr>
          <w:sz w:val="24"/>
          <w:szCs w:val="24"/>
        </w:rPr>
      </w:pPr>
      <w:r w:rsidRPr="009C279B">
        <w:rPr>
          <w:sz w:val="24"/>
          <w:szCs w:val="24"/>
        </w:rPr>
        <w:t xml:space="preserve">      5. Mercy as a Greeting and a Blessing</w:t>
      </w:r>
    </w:p>
    <w:p w:rsidR="003B3D52" w:rsidRPr="009C279B" w:rsidRDefault="003B3D52" w:rsidP="003B3D52">
      <w:pPr>
        <w:rPr>
          <w:sz w:val="24"/>
          <w:szCs w:val="24"/>
        </w:rPr>
      </w:pPr>
      <w:r w:rsidRPr="009C279B">
        <w:rPr>
          <w:sz w:val="24"/>
          <w:szCs w:val="24"/>
        </w:rPr>
        <w:t xml:space="preserve">          A. As a Greeting</w:t>
      </w:r>
    </w:p>
    <w:p w:rsidR="003B3D52" w:rsidRPr="009C279B" w:rsidRDefault="003B3D52" w:rsidP="003B3D52">
      <w:pPr>
        <w:rPr>
          <w:sz w:val="24"/>
          <w:szCs w:val="24"/>
        </w:rPr>
      </w:pPr>
      <w:r w:rsidRPr="009C279B">
        <w:rPr>
          <w:sz w:val="24"/>
          <w:szCs w:val="24"/>
        </w:rPr>
        <w:t xml:space="preserve">          B. As a Blessing        </w:t>
      </w:r>
    </w:p>
    <w:p w:rsidR="003B3D52" w:rsidRPr="009C279B" w:rsidRDefault="003B3D52" w:rsidP="003B3D52">
      <w:pPr>
        <w:rPr>
          <w:sz w:val="24"/>
          <w:szCs w:val="24"/>
        </w:rPr>
      </w:pPr>
      <w:r w:rsidRPr="009C279B">
        <w:rPr>
          <w:sz w:val="24"/>
          <w:szCs w:val="24"/>
        </w:rPr>
        <w:t xml:space="preserve">Chapter 3: What is Mercy in the Holy Bible? </w:t>
      </w:r>
    </w:p>
    <w:p w:rsidR="003B3D52" w:rsidRPr="009C279B" w:rsidRDefault="003B3D52" w:rsidP="003B3D52">
      <w:pPr>
        <w:rPr>
          <w:sz w:val="24"/>
          <w:szCs w:val="24"/>
        </w:rPr>
      </w:pPr>
      <w:r w:rsidRPr="009C279B">
        <w:rPr>
          <w:sz w:val="24"/>
          <w:szCs w:val="24"/>
        </w:rPr>
        <w:t>1. What is Mercy in the Old Testament?</w:t>
      </w:r>
    </w:p>
    <w:p w:rsidR="003B3D52" w:rsidRPr="009C279B" w:rsidRDefault="003B3D52" w:rsidP="003B3D52">
      <w:pPr>
        <w:rPr>
          <w:sz w:val="24"/>
          <w:szCs w:val="24"/>
        </w:rPr>
      </w:pPr>
      <w:r w:rsidRPr="009C279B">
        <w:rPr>
          <w:sz w:val="24"/>
          <w:szCs w:val="24"/>
        </w:rPr>
        <w:t>2. What is Mercy in the Middle Testament?</w:t>
      </w:r>
    </w:p>
    <w:p w:rsidR="003B3D52" w:rsidRPr="009C279B" w:rsidRDefault="003B3D52" w:rsidP="003B3D52">
      <w:pPr>
        <w:rPr>
          <w:sz w:val="24"/>
          <w:szCs w:val="24"/>
        </w:rPr>
      </w:pPr>
      <w:r w:rsidRPr="009C279B">
        <w:rPr>
          <w:sz w:val="24"/>
          <w:szCs w:val="24"/>
        </w:rPr>
        <w:t>3. What is Mercy in the New Testament?</w:t>
      </w:r>
    </w:p>
    <w:p w:rsidR="003B3D52" w:rsidRPr="009C279B" w:rsidRDefault="003B3D52" w:rsidP="003B3D52">
      <w:pPr>
        <w:rPr>
          <w:sz w:val="24"/>
          <w:szCs w:val="24"/>
        </w:rPr>
      </w:pPr>
      <w:r w:rsidRPr="009C279B">
        <w:rPr>
          <w:sz w:val="24"/>
          <w:szCs w:val="24"/>
        </w:rPr>
        <w:t>4. What is Mercy in the Higher Testament in Luke?</w:t>
      </w:r>
    </w:p>
    <w:p w:rsidR="003B3D52" w:rsidRPr="009C279B" w:rsidRDefault="003B3D52" w:rsidP="003B3D52">
      <w:pPr>
        <w:rPr>
          <w:sz w:val="24"/>
          <w:szCs w:val="24"/>
        </w:rPr>
      </w:pPr>
      <w:r w:rsidRPr="009C279B">
        <w:rPr>
          <w:sz w:val="24"/>
          <w:szCs w:val="24"/>
        </w:rPr>
        <w:t>5. What is Mercy in the Highest Testament in Acts?</w:t>
      </w:r>
    </w:p>
    <w:p w:rsidR="003B3D52" w:rsidRPr="009C279B" w:rsidRDefault="003B3D52" w:rsidP="003B3D52">
      <w:pPr>
        <w:rPr>
          <w:sz w:val="24"/>
          <w:szCs w:val="24"/>
        </w:rPr>
      </w:pPr>
      <w:r w:rsidRPr="009C279B">
        <w:rPr>
          <w:sz w:val="24"/>
          <w:szCs w:val="24"/>
        </w:rPr>
        <w:t xml:space="preserve">Chapter 4: What is being Merciful in the Holy Bible? </w:t>
      </w:r>
    </w:p>
    <w:p w:rsidR="003B3D52" w:rsidRPr="009C279B" w:rsidRDefault="003B3D52" w:rsidP="003B3D52">
      <w:pPr>
        <w:rPr>
          <w:sz w:val="24"/>
          <w:szCs w:val="24"/>
        </w:rPr>
      </w:pPr>
      <w:r w:rsidRPr="009C279B">
        <w:rPr>
          <w:sz w:val="24"/>
          <w:szCs w:val="24"/>
        </w:rPr>
        <w:t>1. What is being Merciful in the Old Testament?</w:t>
      </w:r>
    </w:p>
    <w:p w:rsidR="003B3D52" w:rsidRPr="009C279B" w:rsidRDefault="003B3D52" w:rsidP="003B3D52">
      <w:pPr>
        <w:rPr>
          <w:sz w:val="24"/>
          <w:szCs w:val="24"/>
        </w:rPr>
      </w:pPr>
      <w:r w:rsidRPr="009C279B">
        <w:rPr>
          <w:sz w:val="24"/>
          <w:szCs w:val="24"/>
        </w:rPr>
        <w:t>2. What is being merciful in the Middle Testament?</w:t>
      </w:r>
    </w:p>
    <w:p w:rsidR="003B3D52" w:rsidRPr="009C279B" w:rsidRDefault="003B3D52" w:rsidP="003B3D52">
      <w:pPr>
        <w:rPr>
          <w:sz w:val="24"/>
          <w:szCs w:val="24"/>
        </w:rPr>
      </w:pPr>
      <w:r w:rsidRPr="009C279B">
        <w:rPr>
          <w:sz w:val="24"/>
          <w:szCs w:val="24"/>
        </w:rPr>
        <w:lastRenderedPageBreak/>
        <w:t>3. What is being Merciful in the New Testament?</w:t>
      </w:r>
    </w:p>
    <w:p w:rsidR="003B3D52" w:rsidRPr="009C279B" w:rsidRDefault="003B3D52" w:rsidP="003B3D52">
      <w:pPr>
        <w:rPr>
          <w:sz w:val="24"/>
          <w:szCs w:val="24"/>
        </w:rPr>
      </w:pPr>
      <w:r w:rsidRPr="009C279B">
        <w:rPr>
          <w:sz w:val="24"/>
          <w:szCs w:val="24"/>
        </w:rPr>
        <w:t>4. What is being Merciful in the Higher Testament?</w:t>
      </w:r>
    </w:p>
    <w:p w:rsidR="003B3D52" w:rsidRPr="009C279B" w:rsidRDefault="003B3D52" w:rsidP="003B3D52">
      <w:pPr>
        <w:rPr>
          <w:sz w:val="24"/>
          <w:szCs w:val="24"/>
        </w:rPr>
      </w:pPr>
      <w:r w:rsidRPr="009C279B">
        <w:rPr>
          <w:sz w:val="24"/>
          <w:szCs w:val="24"/>
        </w:rPr>
        <w:t xml:space="preserve">5. What is being Merciful in the Highest Testament in Acts? </w:t>
      </w:r>
    </w:p>
    <w:p w:rsidR="003B3D52" w:rsidRPr="009C279B" w:rsidRDefault="003B3D52" w:rsidP="003B3D52">
      <w:pPr>
        <w:rPr>
          <w:sz w:val="24"/>
          <w:szCs w:val="24"/>
        </w:rPr>
      </w:pPr>
      <w:r w:rsidRPr="009C279B">
        <w:rPr>
          <w:sz w:val="24"/>
          <w:szCs w:val="24"/>
        </w:rPr>
        <w:t xml:space="preserve">Conclusion </w:t>
      </w:r>
    </w:p>
    <w:p w:rsidR="003B3D52" w:rsidRPr="009C279B" w:rsidRDefault="003B3D52" w:rsidP="003B3D52">
      <w:pPr>
        <w:jc w:val="center"/>
        <w:rPr>
          <w:b/>
          <w:sz w:val="24"/>
          <w:szCs w:val="24"/>
        </w:rPr>
      </w:pPr>
      <w:r w:rsidRPr="009C279B">
        <w:rPr>
          <w:b/>
          <w:sz w:val="24"/>
          <w:szCs w:val="24"/>
        </w:rPr>
        <w:t>Chapter 1: What is Mercy?</w:t>
      </w:r>
    </w:p>
    <w:p w:rsidR="003B3D52" w:rsidRPr="009C279B" w:rsidRDefault="003B3D52" w:rsidP="003B3D52">
      <w:pPr>
        <w:spacing w:line="480" w:lineRule="auto"/>
        <w:jc w:val="both"/>
        <w:rPr>
          <w:sz w:val="24"/>
          <w:szCs w:val="24"/>
        </w:rPr>
      </w:pPr>
      <w:r w:rsidRPr="009C279B">
        <w:rPr>
          <w:sz w:val="24"/>
          <w:szCs w:val="24"/>
        </w:rPr>
        <w:t xml:space="preserve">Mercy is also called compassion or forbearance shown to an Adversary or to one that is in subject under the power of Another. It is lenient treatment with compassion. It can also refer to imprisonment rather than imputing the death penalty. It is a blessing of divine favor of compassion. It is a fortunate circumstance.  It is compassionate treatment to those who are in distress that have no way to protect Ones self against Another. There are words that can mean Mercy. First, is Charity which means goodwill and benevolence shown in broad understanding and to tolerate others in creative situations. Grace means a good attitude to have as willingness to grant favors or make concessions. Clemency means a merciful disposition and having the power or duty to punish others. Mercy means compassion that does not impute punishment even when justice demands it. Leniency means the lack of severity in punishing in a court. God’s Mercy is sufficient to all &amp; endures forever. God’s Mercy also means goodness to those who are in misery or distress. It can mean Grace implying those who are shown goodness by God who deserves only punishment. Patience implies God’s goodness in withholding punishment toward Man who biologically sins in Luke 23:46-56 or the Father’s Law who eternally sins in Acts 7:51-60 over a period of time. In Romans 8:28 it declares “We know that all things work together for the good, to those who love God, to those who are called according to His purpose.” So God’s Mercy is real good to His people. There are seven Merciful High Priests in the Holy Scriptures proven in Hebrews 6:17-20; 10:21. The 7 immutable things never changes by the 7 Orders of </w:t>
      </w:r>
      <w:r w:rsidRPr="009C279B">
        <w:rPr>
          <w:sz w:val="24"/>
          <w:szCs w:val="24"/>
        </w:rPr>
        <w:lastRenderedPageBreak/>
        <w:t>Melchizedek (El or Elohim) by the 2 Merciful High Priests  proven in the Gospel of John &amp; the Heavenly  Prince  Melchizedek  on  page  500-502  by  the  Love  of  the Father Stephen with His Son Jesus. In Hebrews 7:21; 10:21 says the Father Stephen/Lady Barbara (Ephesians 4:6 &amp; Genesis 1:1) is the Merciful High Priest/High Priestess &amp; King Solomon/Salome building the House of the Lord &amp; King David/Bathsheba did not by being a Bloody Man of War linked to Jesus. Also it tells us that without the Father Stephen with the Son Jesus all would be liars &amp; Jesus Christ would not be Lord in 1</w:t>
      </w:r>
      <w:r w:rsidRPr="009C279B">
        <w:rPr>
          <w:sz w:val="24"/>
          <w:szCs w:val="24"/>
          <w:vertAlign w:val="superscript"/>
        </w:rPr>
        <w:t>st</w:t>
      </w:r>
      <w:r w:rsidRPr="009C279B">
        <w:rPr>
          <w:sz w:val="24"/>
          <w:szCs w:val="24"/>
        </w:rPr>
        <w:t xml:space="preserve"> John 2:20-23 and 2</w:t>
      </w:r>
      <w:r w:rsidRPr="009C279B">
        <w:rPr>
          <w:sz w:val="24"/>
          <w:szCs w:val="24"/>
          <w:vertAlign w:val="superscript"/>
        </w:rPr>
        <w:t>nd</w:t>
      </w:r>
      <w:r w:rsidRPr="009C279B">
        <w:rPr>
          <w:sz w:val="24"/>
          <w:szCs w:val="24"/>
        </w:rPr>
        <w:t xml:space="preserve"> John 9. First, is the Lord Jesus our Son at 33 who shows mercy to the world biologically (physically) &amp; eternally forgiving them of their iniquity, transgressions and their sins if authorized by the Lord Stephen Our Father. Second, is the Lord Stephen Our Father at 21 who shows eternal mercy to the Law, Angels, Single Boys &amp; Girls, Spirits, Ghosts &amp; eternal wisdom/power to the other Lord’s &amp; other Ladies by eternally releasing them &amp; being expunged to say it never happened if done ignorantly &amp; authorized by the Lord Stephen Our Father. Also the 2 immutable positions is 1</w:t>
      </w:r>
      <w:r w:rsidRPr="009C279B">
        <w:rPr>
          <w:sz w:val="24"/>
          <w:szCs w:val="24"/>
          <w:vertAlign w:val="superscript"/>
        </w:rPr>
        <w:t>st</w:t>
      </w:r>
      <w:r w:rsidRPr="009C279B">
        <w:rPr>
          <w:sz w:val="24"/>
          <w:szCs w:val="24"/>
        </w:rPr>
        <w:t xml:space="preserve"> the Forerunner of Angel kind, Spirit kind, Ghost Kind, &amp; 2</w:t>
      </w:r>
      <w:r w:rsidRPr="009C279B">
        <w:rPr>
          <w:sz w:val="24"/>
          <w:szCs w:val="24"/>
          <w:vertAlign w:val="superscript"/>
        </w:rPr>
        <w:t>nd</w:t>
      </w:r>
      <w:r w:rsidRPr="009C279B">
        <w:rPr>
          <w:sz w:val="24"/>
          <w:szCs w:val="24"/>
        </w:rPr>
        <w:t xml:space="preserve"> the Single Kind &amp; Boy kind is the Lord James (Lady Mary) Our Lord the Law of God as His Immutable Counsel (the Triune Law Counsel) with the strongest oath in Hebrews 5:10; 7:17; Acts 15:13-29; 21:18-25 &amp; James 2:8-13. The other immutable position is in Hebrews 6:20 by the Forerunner of Man/Woman the Son Jesus (Lady Mary) Our Lord in Luke 23:26-46. In Hebrews 6:18 is the 2 immutable things of the Forerunner of the Child kind is the Lord Peter (Lady Victoria) in Hebrews 5:6; Matthew 16:18 &amp; the Forerunner of Womankind/Mankind is the Lord John (Lady Elizabeth) Our Lord in Hebrews 7:11 &amp; Luke 9:7-9. In Psalms 110:4 the Last Forerunner is for the Creator by the Lord Yahweh (Lady Victoria) above all (Psalms 83:18) because He is over the House that the Lord Stephen/Lady Barbara built in </w:t>
      </w:r>
      <w:r w:rsidRPr="009C279B">
        <w:rPr>
          <w:sz w:val="24"/>
          <w:szCs w:val="24"/>
        </w:rPr>
        <w:lastRenderedPageBreak/>
        <w:t>Acts 7:48-50. The 7 orders of Melchizedek (El or Elohim) as High Priests/High Priestesses are the Fatherhood/Motherhood to Moses in Psalms 110:4 &amp; Hebrews 5:6, 10; 6:20; 7:11, 17, 21 &amp; the Testament of Amran on pages 534-536. El is the Lordship of Amran. Elohim is the Angelical Lordship of Amran. Melchizedek is the Humanities Lordship of Amran Himself. Their Blessings are in Blessings on pages 374-377. The 2 Eternal Greatest Orders concerns the Lord Yah the Creator of the Father Stephen &amp; the Lord Stephen the Father above all that swears by themselves since there is nothing else stronger to swear by an oath &amp; is over the 2 Eternal Greatest Commandments of Law in Psalms 110:4, Hebrews 7:11, 21 &amp; Luke 10:27.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9C279B">
        <w:rPr>
          <w:sz w:val="24"/>
          <w:szCs w:val="24"/>
          <w:vertAlign w:val="superscript"/>
        </w:rPr>
        <w:t>st</w:t>
      </w:r>
      <w:r w:rsidRPr="009C279B">
        <w:rPr>
          <w:sz w:val="24"/>
          <w:szCs w:val="24"/>
        </w:rPr>
        <w:t xml:space="preserve"> Samuel 26:8; Ezra 2:63; Nehemiah 7:65 &amp; Sirach 45:10.  </w:t>
      </w:r>
    </w:p>
    <w:p w:rsidR="003B3D52" w:rsidRPr="009C279B" w:rsidRDefault="003B3D52" w:rsidP="003B3D52">
      <w:pPr>
        <w:spacing w:line="480" w:lineRule="auto"/>
        <w:jc w:val="both"/>
        <w:rPr>
          <w:sz w:val="24"/>
          <w:szCs w:val="24"/>
        </w:rPr>
      </w:pPr>
      <w:r w:rsidRPr="009C279B">
        <w:rPr>
          <w:sz w:val="24"/>
          <w:szCs w:val="24"/>
        </w:rPr>
        <w:t>The Definition of the Father Stephen’s Infallibility is that it is always without mistakes because He is the only divine source &amp; supreme authority of all the Holy Scriptures in John 1:1-3; Hebrews 1:1-3 &amp; Romans 13:1-2. In 2</w:t>
      </w:r>
      <w:r w:rsidRPr="009C279B">
        <w:rPr>
          <w:sz w:val="24"/>
          <w:szCs w:val="24"/>
          <w:vertAlign w:val="superscript"/>
        </w:rPr>
        <w:t>nd</w:t>
      </w:r>
      <w:r w:rsidRPr="009C279B">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3B3D52" w:rsidRPr="009C279B" w:rsidRDefault="003B3D52" w:rsidP="003B3D52">
      <w:pPr>
        <w:spacing w:line="480" w:lineRule="auto"/>
        <w:jc w:val="both"/>
        <w:rPr>
          <w:sz w:val="24"/>
          <w:szCs w:val="24"/>
        </w:rPr>
      </w:pPr>
      <w:r w:rsidRPr="009C279B">
        <w:rPr>
          <w:sz w:val="24"/>
          <w:szCs w:val="24"/>
        </w:rPr>
        <w:lastRenderedPageBreak/>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3B3D52" w:rsidRPr="009C279B" w:rsidRDefault="003B3D52" w:rsidP="003B3D52">
      <w:pPr>
        <w:spacing w:line="480" w:lineRule="auto"/>
        <w:jc w:val="both"/>
        <w:rPr>
          <w:sz w:val="24"/>
          <w:szCs w:val="24"/>
        </w:rPr>
      </w:pPr>
      <w:r w:rsidRPr="009C279B">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3B3D52" w:rsidRPr="009C279B" w:rsidRDefault="003B3D52" w:rsidP="003B3D52">
      <w:pPr>
        <w:spacing w:line="480" w:lineRule="auto"/>
        <w:jc w:val="both"/>
        <w:rPr>
          <w:sz w:val="24"/>
          <w:szCs w:val="24"/>
        </w:rPr>
      </w:pPr>
      <w:r w:rsidRPr="009C279B">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w:t>
      </w:r>
      <w:r w:rsidRPr="009C279B">
        <w:rPr>
          <w:sz w:val="24"/>
          <w:szCs w:val="24"/>
        </w:rPr>
        <w:lastRenderedPageBreak/>
        <w:t xml:space="preserve">predecessor of the original autographs. This does not mean it is because of any personal reliability of Human Agents who have the task of transcribing Holy Scripture. </w:t>
      </w:r>
    </w:p>
    <w:p w:rsidR="003B3D52" w:rsidRPr="009C279B" w:rsidRDefault="003B3D52" w:rsidP="003B3D52">
      <w:pPr>
        <w:spacing w:line="480" w:lineRule="auto"/>
        <w:jc w:val="both"/>
        <w:rPr>
          <w:sz w:val="24"/>
          <w:szCs w:val="24"/>
        </w:rPr>
      </w:pPr>
      <w:r w:rsidRPr="009C279B">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3B3D52" w:rsidRPr="009C279B" w:rsidRDefault="003B3D52" w:rsidP="003B3D52">
      <w:pPr>
        <w:spacing w:line="480" w:lineRule="auto"/>
        <w:jc w:val="both"/>
        <w:rPr>
          <w:sz w:val="24"/>
          <w:szCs w:val="24"/>
        </w:rPr>
      </w:pPr>
      <w:r w:rsidRPr="009C279B">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3B3D52" w:rsidRPr="009C279B" w:rsidRDefault="003B3D52" w:rsidP="003B3D52">
      <w:pPr>
        <w:spacing w:line="480" w:lineRule="auto"/>
        <w:jc w:val="both"/>
        <w:rPr>
          <w:sz w:val="24"/>
          <w:szCs w:val="24"/>
        </w:rPr>
      </w:pPr>
      <w:r w:rsidRPr="009C279B">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9C279B">
        <w:rPr>
          <w:b/>
          <w:i/>
          <w:sz w:val="24"/>
          <w:szCs w:val="24"/>
        </w:rPr>
        <w:t>Plenus</w:t>
      </w:r>
      <w:r w:rsidRPr="009C279B">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w:t>
      </w:r>
      <w:r w:rsidRPr="009C279B">
        <w:rPr>
          <w:sz w:val="24"/>
          <w:szCs w:val="24"/>
        </w:rPr>
        <w:lastRenderedPageBreak/>
        <w:t xml:space="preserve">thoughts expressed in a inspired language. The Creature who respects the Holy Scripture as artificial and arbitrary will only hold that the thought is inspired. </w:t>
      </w:r>
    </w:p>
    <w:p w:rsidR="003B3D52" w:rsidRPr="009C279B" w:rsidRDefault="003B3D52" w:rsidP="003B3D52">
      <w:pPr>
        <w:spacing w:line="480" w:lineRule="auto"/>
        <w:jc w:val="both"/>
        <w:rPr>
          <w:sz w:val="24"/>
          <w:szCs w:val="24"/>
        </w:rPr>
      </w:pPr>
      <w:r w:rsidRPr="009C279B">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9C279B">
        <w:rPr>
          <w:b/>
          <w:i/>
          <w:sz w:val="24"/>
          <w:szCs w:val="24"/>
        </w:rPr>
        <w:t>Kanon</w:t>
      </w:r>
      <w:r w:rsidRPr="009C279B">
        <w:rPr>
          <w:sz w:val="24"/>
          <w:szCs w:val="24"/>
        </w:rPr>
        <w:t xml:space="preserve"> and from the Hebrew word </w:t>
      </w:r>
      <w:r w:rsidRPr="009C279B">
        <w:rPr>
          <w:b/>
          <w:i/>
          <w:sz w:val="24"/>
          <w:szCs w:val="24"/>
        </w:rPr>
        <w:t xml:space="preserve">Qaneh </w:t>
      </w:r>
      <w:r w:rsidRPr="009C279B">
        <w:rPr>
          <w:sz w:val="24"/>
          <w:szCs w:val="24"/>
        </w:rPr>
        <w:t>which means “</w:t>
      </w:r>
      <w:r w:rsidRPr="009C279B">
        <w:rPr>
          <w:b/>
          <w:sz w:val="24"/>
          <w:szCs w:val="24"/>
        </w:rPr>
        <w:t>measuring rod</w:t>
      </w:r>
      <w:r w:rsidRPr="009C279B">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3B3D52" w:rsidRPr="009C279B" w:rsidRDefault="003B3D52" w:rsidP="003B3D52">
      <w:pPr>
        <w:spacing w:line="480" w:lineRule="auto"/>
        <w:jc w:val="center"/>
        <w:rPr>
          <w:sz w:val="24"/>
          <w:szCs w:val="24"/>
        </w:rPr>
      </w:pPr>
      <w:r w:rsidRPr="009C279B">
        <w:rPr>
          <w:sz w:val="24"/>
          <w:szCs w:val="24"/>
        </w:rPr>
        <w:t>What is Truth?</w:t>
      </w:r>
    </w:p>
    <w:p w:rsidR="003B3D52" w:rsidRPr="009C279B" w:rsidRDefault="003B3D52" w:rsidP="003B3D52">
      <w:pPr>
        <w:spacing w:line="480" w:lineRule="auto"/>
        <w:jc w:val="both"/>
        <w:rPr>
          <w:sz w:val="24"/>
          <w:szCs w:val="24"/>
        </w:rPr>
      </w:pPr>
      <w:r w:rsidRPr="009C279B">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3B3D52" w:rsidRPr="009C279B" w:rsidRDefault="003B3D52" w:rsidP="003B3D52">
      <w:pPr>
        <w:spacing w:line="480" w:lineRule="auto"/>
        <w:jc w:val="both"/>
        <w:rPr>
          <w:sz w:val="24"/>
          <w:szCs w:val="24"/>
        </w:rPr>
      </w:pPr>
      <w:r w:rsidRPr="009C279B">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9C279B">
        <w:rPr>
          <w:sz w:val="24"/>
          <w:szCs w:val="24"/>
          <w:vertAlign w:val="superscript"/>
        </w:rPr>
        <w:t>st</w:t>
      </w:r>
      <w:r w:rsidRPr="009C279B">
        <w:rPr>
          <w:sz w:val="24"/>
          <w:szCs w:val="24"/>
        </w:rPr>
        <w:t xml:space="preserve"> Samuel 15:29; Isaiah 45:19; Jeremiah 10:10; Daniel 10:21 &amp; Micah 7:20. It is demonstrated in </w:t>
      </w:r>
      <w:r w:rsidRPr="009C279B">
        <w:rPr>
          <w:sz w:val="24"/>
          <w:szCs w:val="24"/>
        </w:rPr>
        <w:lastRenderedPageBreak/>
        <w:t>His justice and mercy is in Psalms 96:13; 119:30, 43-44, 142, 151. Truth should be reflected in the character of the Father Stephen’s Creatures is in Zechariah 7:9; 8:3, 16, 19; 1</w:t>
      </w:r>
      <w:r w:rsidRPr="009C279B">
        <w:rPr>
          <w:sz w:val="24"/>
          <w:szCs w:val="24"/>
          <w:vertAlign w:val="superscript"/>
        </w:rPr>
        <w:t>st</w:t>
      </w:r>
      <w:r w:rsidRPr="009C279B">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9C279B">
        <w:rPr>
          <w:sz w:val="24"/>
          <w:szCs w:val="24"/>
          <w:vertAlign w:val="superscript"/>
        </w:rPr>
        <w:t>st</w:t>
      </w:r>
      <w:r w:rsidRPr="009C279B">
        <w:rPr>
          <w:sz w:val="24"/>
          <w:szCs w:val="24"/>
        </w:rPr>
        <w:t xml:space="preserve"> Kings 17:24; 22:16; 2</w:t>
      </w:r>
      <w:r w:rsidRPr="009C279B">
        <w:rPr>
          <w:sz w:val="24"/>
          <w:szCs w:val="24"/>
          <w:vertAlign w:val="superscript"/>
        </w:rPr>
        <w:t>nd</w:t>
      </w:r>
      <w:r w:rsidRPr="009C279B">
        <w:rPr>
          <w:sz w:val="24"/>
          <w:szCs w:val="24"/>
        </w:rPr>
        <w:t xml:space="preserve"> Chronicles 18:15; Nehemiah 6:6; Proverbs 8:7; 12:17; Isaiah 45:19 &amp; Zechariah 8:16. Truth is subject to infallible proof is in Genesis 42:14-16; Deuteronomy 13:12-15; 17:2-5; 19:16-19; 22:20-21; 1</w:t>
      </w:r>
      <w:r w:rsidRPr="009C279B">
        <w:rPr>
          <w:sz w:val="24"/>
          <w:szCs w:val="24"/>
          <w:vertAlign w:val="superscript"/>
        </w:rPr>
        <w:t>st</w:t>
      </w:r>
      <w:r w:rsidRPr="009C279B">
        <w:rPr>
          <w:sz w:val="24"/>
          <w:szCs w:val="24"/>
        </w:rPr>
        <w:t xml:space="preserve"> Kings 10:6-7; 2</w:t>
      </w:r>
      <w:r w:rsidRPr="009C279B">
        <w:rPr>
          <w:sz w:val="24"/>
          <w:szCs w:val="24"/>
          <w:vertAlign w:val="superscript"/>
        </w:rPr>
        <w:t>nd</w:t>
      </w:r>
      <w:r w:rsidRPr="009C279B">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9C279B">
        <w:rPr>
          <w:sz w:val="24"/>
          <w:szCs w:val="24"/>
          <w:vertAlign w:val="superscript"/>
        </w:rPr>
        <w:t>nd</w:t>
      </w:r>
      <w:r w:rsidRPr="009C279B">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9C279B">
        <w:rPr>
          <w:sz w:val="24"/>
          <w:szCs w:val="24"/>
          <w:vertAlign w:val="superscript"/>
        </w:rPr>
        <w:t>st</w:t>
      </w:r>
      <w:r w:rsidRPr="009C279B">
        <w:rPr>
          <w:sz w:val="24"/>
          <w:szCs w:val="24"/>
        </w:rPr>
        <w:t xml:space="preserve"> Chronicles 16:36; Nehemiah 8:6 &amp; Psalms 41:13; 72:19; 89:52; 106:48. In general use is in Jeremiah 28:6 &amp; 1</w:t>
      </w:r>
      <w:r w:rsidRPr="009C279B">
        <w:rPr>
          <w:sz w:val="24"/>
          <w:szCs w:val="24"/>
          <w:vertAlign w:val="superscript"/>
        </w:rPr>
        <w:t>st</w:t>
      </w:r>
      <w:r w:rsidRPr="009C279B">
        <w:rPr>
          <w:sz w:val="24"/>
          <w:szCs w:val="24"/>
        </w:rPr>
        <w:t xml:space="preserve"> Kings 1:32-37. In the NT is in Romans 1:25; 9:5; 11:36; Matthew 6:13; 1</w:t>
      </w:r>
      <w:r w:rsidRPr="009C279B">
        <w:rPr>
          <w:sz w:val="24"/>
          <w:szCs w:val="24"/>
          <w:vertAlign w:val="superscript"/>
        </w:rPr>
        <w:t>st</w:t>
      </w:r>
      <w:r w:rsidRPr="009C279B">
        <w:rPr>
          <w:sz w:val="24"/>
          <w:szCs w:val="24"/>
        </w:rPr>
        <w:t xml:space="preserve"> Corinthians 14:16; 2</w:t>
      </w:r>
      <w:r w:rsidRPr="009C279B">
        <w:rPr>
          <w:sz w:val="24"/>
          <w:szCs w:val="24"/>
          <w:vertAlign w:val="superscript"/>
        </w:rPr>
        <w:t>nd</w:t>
      </w:r>
      <w:r w:rsidRPr="009C279B">
        <w:rPr>
          <w:sz w:val="24"/>
          <w:szCs w:val="24"/>
        </w:rPr>
        <w:t xml:space="preserve"> Corinthians 1:20; Galatians 6:18; Philippians 4:20; 1</w:t>
      </w:r>
      <w:r w:rsidRPr="009C279B">
        <w:rPr>
          <w:sz w:val="24"/>
          <w:szCs w:val="24"/>
          <w:vertAlign w:val="superscript"/>
        </w:rPr>
        <w:t>st</w:t>
      </w:r>
      <w:r w:rsidRPr="009C279B">
        <w:rPr>
          <w:sz w:val="24"/>
          <w:szCs w:val="24"/>
        </w:rPr>
        <w:t xml:space="preserve"> Timothy 1:17; Hebrews 13:20-21; 2</w:t>
      </w:r>
      <w:r w:rsidRPr="009C279B">
        <w:rPr>
          <w:sz w:val="24"/>
          <w:szCs w:val="24"/>
          <w:vertAlign w:val="superscript"/>
        </w:rPr>
        <w:t>nd</w:t>
      </w:r>
      <w:r w:rsidRPr="009C279B">
        <w:rPr>
          <w:sz w:val="24"/>
          <w:szCs w:val="24"/>
        </w:rPr>
        <w:t xml:space="preserve"> Peter 3:18; Jude 25 &amp; Revelation 1:6-7; 7:12; 22:20. </w:t>
      </w:r>
    </w:p>
    <w:p w:rsidR="003B3D52" w:rsidRPr="009C279B" w:rsidRDefault="003B3D52" w:rsidP="003B3D52">
      <w:pPr>
        <w:spacing w:line="480" w:lineRule="auto"/>
        <w:jc w:val="both"/>
        <w:rPr>
          <w:sz w:val="24"/>
          <w:szCs w:val="24"/>
        </w:rPr>
      </w:pPr>
      <w:r w:rsidRPr="009C279B">
        <w:rPr>
          <w:sz w:val="24"/>
          <w:szCs w:val="24"/>
        </w:rPr>
        <w:t>Truth as opposed to falsehoods and downright lies is in Ephesians 4:25; John 3:33; 4:37; 18:23; Romans 1:18; 9:1; 1</w:t>
      </w:r>
      <w:r w:rsidRPr="009C279B">
        <w:rPr>
          <w:sz w:val="24"/>
          <w:szCs w:val="24"/>
          <w:vertAlign w:val="superscript"/>
        </w:rPr>
        <w:t>st</w:t>
      </w:r>
      <w:r w:rsidRPr="009C279B">
        <w:rPr>
          <w:sz w:val="24"/>
          <w:szCs w:val="24"/>
        </w:rPr>
        <w:t xml:space="preserve"> Corinthians 15:54; 2</w:t>
      </w:r>
      <w:r w:rsidRPr="009C279B">
        <w:rPr>
          <w:sz w:val="24"/>
          <w:szCs w:val="24"/>
          <w:vertAlign w:val="superscript"/>
        </w:rPr>
        <w:t>nd</w:t>
      </w:r>
      <w:r w:rsidRPr="009C279B">
        <w:rPr>
          <w:sz w:val="24"/>
          <w:szCs w:val="24"/>
        </w:rPr>
        <w:t xml:space="preserve"> Corinthians 7:14; Galatians 4:16; Titus 1:13; 2</w:t>
      </w:r>
      <w:r w:rsidRPr="009C279B">
        <w:rPr>
          <w:sz w:val="24"/>
          <w:szCs w:val="24"/>
          <w:vertAlign w:val="superscript"/>
        </w:rPr>
        <w:t>nd</w:t>
      </w:r>
      <w:r w:rsidRPr="009C279B">
        <w:rPr>
          <w:sz w:val="24"/>
          <w:szCs w:val="24"/>
        </w:rPr>
        <w:t xml:space="preserve"> </w:t>
      </w:r>
      <w:r w:rsidRPr="009C279B">
        <w:rPr>
          <w:sz w:val="24"/>
          <w:szCs w:val="24"/>
        </w:rPr>
        <w:lastRenderedPageBreak/>
        <w:t>Peter 2:22; 1</w:t>
      </w:r>
      <w:r w:rsidRPr="009C279B">
        <w:rPr>
          <w:sz w:val="24"/>
          <w:szCs w:val="24"/>
          <w:vertAlign w:val="superscript"/>
        </w:rPr>
        <w:t>st</w:t>
      </w:r>
      <w:r w:rsidRPr="009C279B">
        <w:rPr>
          <w:sz w:val="24"/>
          <w:szCs w:val="24"/>
        </w:rPr>
        <w:t xml:space="preserve"> John 2:4; 2</w:t>
      </w:r>
      <w:r w:rsidRPr="009C279B">
        <w:rPr>
          <w:sz w:val="24"/>
          <w:szCs w:val="24"/>
          <w:vertAlign w:val="superscript"/>
        </w:rPr>
        <w:t>nd</w:t>
      </w:r>
      <w:r w:rsidRPr="009C279B">
        <w:rPr>
          <w:sz w:val="24"/>
          <w:szCs w:val="24"/>
        </w:rPr>
        <w:t xml:space="preserve"> John 1-2 &amp; Acts 6:8-10; 7:1-53, 55-56, 59-60; 21:24; 24:8; 26:25. Truth as reality is in Hebrews 9:24; John 1:9; 4:23; 17:3; Ephesians 4:24; 1</w:t>
      </w:r>
      <w:r w:rsidRPr="009C279B">
        <w:rPr>
          <w:sz w:val="24"/>
          <w:szCs w:val="24"/>
          <w:vertAlign w:val="superscript"/>
        </w:rPr>
        <w:t>st</w:t>
      </w:r>
      <w:r w:rsidRPr="009C279B">
        <w:rPr>
          <w:sz w:val="24"/>
          <w:szCs w:val="24"/>
        </w:rPr>
        <w:t xml:space="preserve"> Thessalonians 1:9; 1</w:t>
      </w:r>
      <w:r w:rsidRPr="009C279B">
        <w:rPr>
          <w:sz w:val="24"/>
          <w:szCs w:val="24"/>
          <w:vertAlign w:val="superscript"/>
        </w:rPr>
        <w:t>st</w:t>
      </w:r>
      <w:r w:rsidRPr="009C279B">
        <w:rPr>
          <w:sz w:val="24"/>
          <w:szCs w:val="24"/>
        </w:rPr>
        <w:t xml:space="preserve"> Timothy 1:2; 3:2; Hebrews 8:2; 12:8; 1</w:t>
      </w:r>
      <w:r w:rsidRPr="009C279B">
        <w:rPr>
          <w:sz w:val="24"/>
          <w:szCs w:val="24"/>
          <w:vertAlign w:val="superscript"/>
        </w:rPr>
        <w:t>st</w:t>
      </w:r>
      <w:r w:rsidRPr="009C279B">
        <w:rPr>
          <w:sz w:val="24"/>
          <w:szCs w:val="24"/>
        </w:rPr>
        <w:t xml:space="preserve"> Peter 5:12; 1</w:t>
      </w:r>
      <w:r w:rsidRPr="009C279B">
        <w:rPr>
          <w:sz w:val="24"/>
          <w:szCs w:val="24"/>
          <w:vertAlign w:val="superscript"/>
        </w:rPr>
        <w:t>st</w:t>
      </w:r>
      <w:r w:rsidRPr="009C279B">
        <w:rPr>
          <w:sz w:val="24"/>
          <w:szCs w:val="24"/>
        </w:rPr>
        <w:t xml:space="preserve"> John 2:5, 8; 5:20 &amp; Revelation 19:9. Truth as trustworthy affirmations is in John 6:47; Matthew 6:2; 10:23; 16:28; 19:23; 23:36; 26:13; Mark 9:41; 11:23; John 1:51; 5:24-25; 8:34; 10:7; 16:7; Philippians 1:15; 1</w:t>
      </w:r>
      <w:r w:rsidRPr="009C279B">
        <w:rPr>
          <w:sz w:val="24"/>
          <w:szCs w:val="24"/>
          <w:vertAlign w:val="superscript"/>
        </w:rPr>
        <w:t>st</w:t>
      </w:r>
      <w:r w:rsidRPr="009C279B">
        <w:rPr>
          <w:sz w:val="24"/>
          <w:szCs w:val="24"/>
        </w:rPr>
        <w:t xml:space="preserve"> Timothy 3:9 &amp; Luke 12:44; 21:3. Truth as faithfulness and reliability: The quality of truth is in Philippians 4:8; John 1:17; 3:21; 4:24; 17:17; Romans 2:20; 1</w:t>
      </w:r>
      <w:r w:rsidRPr="009C279B">
        <w:rPr>
          <w:sz w:val="24"/>
          <w:szCs w:val="24"/>
          <w:vertAlign w:val="superscript"/>
        </w:rPr>
        <w:t>st</w:t>
      </w:r>
      <w:r w:rsidRPr="009C279B">
        <w:rPr>
          <w:sz w:val="24"/>
          <w:szCs w:val="24"/>
        </w:rPr>
        <w:t xml:space="preserve"> Corinthians 5:8; 13:6; 2</w:t>
      </w:r>
      <w:r w:rsidRPr="009C279B">
        <w:rPr>
          <w:sz w:val="24"/>
          <w:szCs w:val="24"/>
          <w:vertAlign w:val="superscript"/>
        </w:rPr>
        <w:t>nd</w:t>
      </w:r>
      <w:r w:rsidRPr="009C279B">
        <w:rPr>
          <w:sz w:val="24"/>
          <w:szCs w:val="24"/>
        </w:rPr>
        <w:t xml:space="preserve"> Corinthians 13:8; Ephesians 5:9; 6:14 &amp; 3</w:t>
      </w:r>
      <w:r w:rsidRPr="009C279B">
        <w:rPr>
          <w:sz w:val="24"/>
          <w:szCs w:val="24"/>
          <w:vertAlign w:val="superscript"/>
        </w:rPr>
        <w:t>rd</w:t>
      </w:r>
      <w:r w:rsidRPr="009C279B">
        <w:rPr>
          <w:sz w:val="24"/>
          <w:szCs w:val="24"/>
        </w:rPr>
        <w:t xml:space="preserve"> John 12. The Whole Truth as an aspect of the Divine Character of the Father Stephen is in Romans 3:3-4, 7; 15:8; Psalms 51:4; 1</w:t>
      </w:r>
      <w:r w:rsidRPr="009C279B">
        <w:rPr>
          <w:sz w:val="24"/>
          <w:szCs w:val="24"/>
          <w:vertAlign w:val="superscript"/>
        </w:rPr>
        <w:t>st</w:t>
      </w:r>
      <w:r w:rsidRPr="009C279B">
        <w:rPr>
          <w:sz w:val="24"/>
          <w:szCs w:val="24"/>
        </w:rPr>
        <w:t xml:space="preserve"> John 5:20 &amp; Revelation 3:7, 14; 6:10; 15:3; 16:7; 19:2, 11. Truth as a Human Quality is in 1</w:t>
      </w:r>
      <w:r w:rsidRPr="009C279B">
        <w:rPr>
          <w:sz w:val="24"/>
          <w:szCs w:val="24"/>
          <w:vertAlign w:val="superscript"/>
        </w:rPr>
        <w:t>st</w:t>
      </w:r>
      <w:r w:rsidRPr="009C279B">
        <w:rPr>
          <w:sz w:val="24"/>
          <w:szCs w:val="24"/>
        </w:rPr>
        <w:t xml:space="preserve"> John 1:8; John 3:21; 7:18; Ephesians 4:15; Philippians 1:18; Revelation 2:13 &amp; Acts 11:23; 14:22. The Son Jesus as truth is in John 1:14; 14:6; 15:1; 18:37-38 &amp; 1</w:t>
      </w:r>
      <w:r w:rsidRPr="009C279B">
        <w:rPr>
          <w:sz w:val="24"/>
          <w:szCs w:val="24"/>
          <w:vertAlign w:val="superscript"/>
        </w:rPr>
        <w:t>st</w:t>
      </w:r>
      <w:r w:rsidRPr="009C279B">
        <w:rPr>
          <w:sz w:val="24"/>
          <w:szCs w:val="24"/>
        </w:rPr>
        <w:t xml:space="preserve"> John 5:20. The Brother John the Holy Ghost as truth is in John 14:16-17; 15:26; 16:13 &amp; 1</w:t>
      </w:r>
      <w:r w:rsidRPr="009C279B">
        <w:rPr>
          <w:sz w:val="24"/>
          <w:szCs w:val="24"/>
          <w:vertAlign w:val="superscript"/>
        </w:rPr>
        <w:t>st</w:t>
      </w:r>
      <w:r w:rsidRPr="009C279B">
        <w:rPr>
          <w:sz w:val="24"/>
          <w:szCs w:val="24"/>
        </w:rPr>
        <w:t xml:space="preserve"> John 4:6; 5:6. The Gospel Kingdom and the Saintly Christian Faith as truth is in Ephesians 1:13; John 8:31-32; 2</w:t>
      </w:r>
      <w:r w:rsidRPr="009C279B">
        <w:rPr>
          <w:sz w:val="24"/>
          <w:szCs w:val="24"/>
          <w:vertAlign w:val="superscript"/>
        </w:rPr>
        <w:t>nd</w:t>
      </w:r>
      <w:r w:rsidRPr="009C279B">
        <w:rPr>
          <w:sz w:val="24"/>
          <w:szCs w:val="24"/>
        </w:rPr>
        <w:t xml:space="preserve"> Corinthians 4:2; Galatians 2:5; Colossians 1:5; 1</w:t>
      </w:r>
      <w:r w:rsidRPr="009C279B">
        <w:rPr>
          <w:sz w:val="24"/>
          <w:szCs w:val="24"/>
          <w:vertAlign w:val="superscript"/>
        </w:rPr>
        <w:t>st</w:t>
      </w:r>
      <w:r w:rsidRPr="009C279B">
        <w:rPr>
          <w:sz w:val="24"/>
          <w:szCs w:val="24"/>
        </w:rPr>
        <w:t xml:space="preserve"> Timothy 2:3-4; 4:6; 2</w:t>
      </w:r>
      <w:r w:rsidRPr="009C279B">
        <w:rPr>
          <w:sz w:val="24"/>
          <w:szCs w:val="24"/>
          <w:vertAlign w:val="superscript"/>
        </w:rPr>
        <w:t>nd</w:t>
      </w:r>
      <w:r w:rsidRPr="009C279B">
        <w:rPr>
          <w:sz w:val="24"/>
          <w:szCs w:val="24"/>
        </w:rPr>
        <w:t xml:space="preserve"> Timothy 2:18; 4:4; Titus 1:1; James 5:19; 2</w:t>
      </w:r>
      <w:r w:rsidRPr="009C279B">
        <w:rPr>
          <w:sz w:val="24"/>
          <w:szCs w:val="24"/>
          <w:vertAlign w:val="superscript"/>
        </w:rPr>
        <w:t>nd</w:t>
      </w:r>
      <w:r w:rsidRPr="009C279B">
        <w:rPr>
          <w:sz w:val="24"/>
          <w:szCs w:val="24"/>
        </w:rPr>
        <w:t xml:space="preserve"> Peter 2:2; 1</w:t>
      </w:r>
      <w:r w:rsidRPr="009C279B">
        <w:rPr>
          <w:sz w:val="24"/>
          <w:szCs w:val="24"/>
          <w:vertAlign w:val="superscript"/>
        </w:rPr>
        <w:t>st</w:t>
      </w:r>
      <w:r w:rsidRPr="009C279B">
        <w:rPr>
          <w:sz w:val="24"/>
          <w:szCs w:val="24"/>
        </w:rPr>
        <w:t xml:space="preserve"> John 3:19 &amp; Acts 20:30. </w:t>
      </w:r>
    </w:p>
    <w:p w:rsidR="003B3D52" w:rsidRPr="009C279B" w:rsidRDefault="003B3D52" w:rsidP="003B3D52">
      <w:pPr>
        <w:spacing w:before="240" w:line="480" w:lineRule="auto"/>
        <w:jc w:val="both"/>
        <w:rPr>
          <w:sz w:val="24"/>
          <w:szCs w:val="24"/>
        </w:rPr>
      </w:pPr>
      <w:r w:rsidRPr="009C279B">
        <w:rPr>
          <w:sz w:val="24"/>
          <w:szCs w:val="24"/>
        </w:rPr>
        <w:t>The Father Stephen is the Only One True God: He alone is God is in Jeremiah 10:10; Deuteronomy 4:39; 2</w:t>
      </w:r>
      <w:r w:rsidRPr="009C279B">
        <w:rPr>
          <w:sz w:val="24"/>
          <w:szCs w:val="24"/>
          <w:vertAlign w:val="superscript"/>
        </w:rPr>
        <w:t>nd</w:t>
      </w:r>
      <w:r w:rsidRPr="009C279B">
        <w:rPr>
          <w:sz w:val="24"/>
          <w:szCs w:val="24"/>
        </w:rPr>
        <w:t xml:space="preserve"> Chronicles 15:3; Isaiah 43:10-11; 45:5-6, 14, 21; Zechariah 14:9; John 1:18; 17:3 &amp; Revelation 6:10. The contrast with other Gods is in Romans 1:25; Exodus 15:11; Deuteronomy 4:35; 32:39; Psalms 86:8; Isaiah 43:3 &amp; 1</w:t>
      </w:r>
      <w:r w:rsidRPr="009C279B">
        <w:rPr>
          <w:sz w:val="24"/>
          <w:szCs w:val="24"/>
          <w:vertAlign w:val="superscript"/>
        </w:rPr>
        <w:t>st</w:t>
      </w:r>
      <w:r w:rsidRPr="009C279B">
        <w:rPr>
          <w:sz w:val="24"/>
          <w:szCs w:val="24"/>
        </w:rPr>
        <w:t xml:space="preserve"> Thessalonians 1:9. The contrast with Earthly Rulers is in Jeremiah 10:6-8. The Father Stephen is characterized by truth is in Psalms 31:5; 40:10; 43:3; Isaiah 65:16; John 3:33; 7:28; 8:26; 1</w:t>
      </w:r>
      <w:r w:rsidRPr="009C279B">
        <w:rPr>
          <w:sz w:val="24"/>
          <w:szCs w:val="24"/>
          <w:vertAlign w:val="superscript"/>
        </w:rPr>
        <w:t>st</w:t>
      </w:r>
      <w:r w:rsidRPr="009C279B">
        <w:rPr>
          <w:sz w:val="24"/>
          <w:szCs w:val="24"/>
        </w:rPr>
        <w:t xml:space="preserve"> John 5:20 &amp; Revelation 15:3. The </w:t>
      </w:r>
      <w:r w:rsidRPr="009C279B">
        <w:rPr>
          <w:sz w:val="24"/>
          <w:szCs w:val="24"/>
        </w:rPr>
        <w:lastRenderedPageBreak/>
        <w:t>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9C279B">
        <w:rPr>
          <w:sz w:val="24"/>
          <w:szCs w:val="24"/>
          <w:vertAlign w:val="superscript"/>
        </w:rPr>
        <w:t>st</w:t>
      </w:r>
      <w:r w:rsidRPr="009C279B">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9C279B">
        <w:rPr>
          <w:sz w:val="24"/>
          <w:szCs w:val="24"/>
          <w:vertAlign w:val="superscript"/>
        </w:rPr>
        <w:t>st</w:t>
      </w:r>
      <w:r w:rsidRPr="009C279B">
        <w:rPr>
          <w:sz w:val="24"/>
          <w:szCs w:val="24"/>
        </w:rPr>
        <w:t xml:space="preserve"> Samuel 15:29; Psalms 12:6; 33:4; 119:151, 160; Romans 3:4; Titus 1:2; Hebrews 6:18 &amp; James 1:17. His words of promise are totally true and trustworthy is in Psalms 132:11; Psalms 110:4; 2</w:t>
      </w:r>
      <w:r w:rsidRPr="009C279B">
        <w:rPr>
          <w:sz w:val="24"/>
          <w:szCs w:val="24"/>
          <w:vertAlign w:val="superscript"/>
        </w:rPr>
        <w:t>nd</w:t>
      </w:r>
      <w:r w:rsidRPr="009C279B">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9C279B">
        <w:rPr>
          <w:sz w:val="24"/>
          <w:szCs w:val="24"/>
          <w:vertAlign w:val="superscript"/>
        </w:rPr>
        <w:t>st</w:t>
      </w:r>
      <w:r w:rsidRPr="009C279B">
        <w:rPr>
          <w:sz w:val="24"/>
          <w:szCs w:val="24"/>
        </w:rPr>
        <w:t xml:space="preserve"> Peter 1:17-21. They are the Royal Agape Love Court Room that is predominately the White Nation only which is done by the Supreme Lordship of the Father Stephen Our Lord which concerns the 1</w:t>
      </w:r>
      <w:r w:rsidRPr="009C279B">
        <w:rPr>
          <w:sz w:val="24"/>
          <w:szCs w:val="24"/>
          <w:vertAlign w:val="superscript"/>
        </w:rPr>
        <w:t>st</w:t>
      </w:r>
      <w:r w:rsidRPr="009C279B">
        <w:rPr>
          <w:sz w:val="24"/>
          <w:szCs w:val="24"/>
        </w:rPr>
        <w:t xml:space="preserve"> Death which is Israel only in Acts chapters 1-7, the Royal Omni-Benevolent Court Room that is of the Black Nation (the 1</w:t>
      </w:r>
      <w:r w:rsidRPr="009C279B">
        <w:rPr>
          <w:sz w:val="24"/>
          <w:szCs w:val="24"/>
          <w:vertAlign w:val="superscript"/>
        </w:rPr>
        <w:t>st</w:t>
      </w:r>
      <w:r w:rsidRPr="009C279B">
        <w:rPr>
          <w:sz w:val="24"/>
          <w:szCs w:val="24"/>
        </w:rPr>
        <w:t xml:space="preserve"> Death &amp; 2</w:t>
      </w:r>
      <w:r w:rsidRPr="009C279B">
        <w:rPr>
          <w:sz w:val="24"/>
          <w:szCs w:val="24"/>
          <w:vertAlign w:val="superscript"/>
        </w:rPr>
        <w:t>nd</w:t>
      </w:r>
      <w:r w:rsidRPr="009C279B">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w:t>
      </w:r>
      <w:r w:rsidRPr="009C279B">
        <w:rPr>
          <w:sz w:val="24"/>
          <w:szCs w:val="24"/>
        </w:rPr>
        <w:lastRenderedPageBreak/>
        <w:t>done by the Supreme Lordship of the Father Stephen Our Lord concerns the 2</w:t>
      </w:r>
      <w:r w:rsidRPr="009C279B">
        <w:rPr>
          <w:sz w:val="24"/>
          <w:szCs w:val="24"/>
          <w:vertAlign w:val="superscript"/>
        </w:rPr>
        <w:t>nd</w:t>
      </w:r>
      <w:r w:rsidRPr="009C279B">
        <w:rPr>
          <w:sz w:val="24"/>
          <w:szCs w:val="24"/>
        </w:rPr>
        <w:t xml:space="preserve"> Death which is Egypt which is also called Sodom, Babylon, Babel, Confusion, Chaos, Shinar, Shishak &amp; sometimes Rome is in Acts chapters 22-28.</w:t>
      </w:r>
    </w:p>
    <w:p w:rsidR="003B3D52" w:rsidRPr="009C279B" w:rsidRDefault="003B3D52" w:rsidP="003B3D52">
      <w:pPr>
        <w:spacing w:line="480" w:lineRule="auto"/>
        <w:jc w:val="both"/>
        <w:rPr>
          <w:sz w:val="24"/>
          <w:szCs w:val="24"/>
        </w:rPr>
      </w:pPr>
      <w:r w:rsidRPr="009C279B">
        <w:rPr>
          <w:sz w:val="24"/>
          <w:szCs w:val="24"/>
        </w:rPr>
        <w:t>The Truthfulness of the Father Stephen: The Titles reflecting the Father Stephen’s Truthfulness: The True God as the Father Stephen is in 2</w:t>
      </w:r>
      <w:r w:rsidRPr="009C279B">
        <w:rPr>
          <w:sz w:val="24"/>
          <w:szCs w:val="24"/>
          <w:vertAlign w:val="superscript"/>
        </w:rPr>
        <w:t>nd</w:t>
      </w:r>
      <w:r w:rsidRPr="009C279B">
        <w:rPr>
          <w:sz w:val="24"/>
          <w:szCs w:val="24"/>
        </w:rPr>
        <w:t xml:space="preserve"> Chronicles 15:3; Jeremiah 10:10 &amp; 1</w:t>
      </w:r>
      <w:r w:rsidRPr="009C279B">
        <w:rPr>
          <w:sz w:val="24"/>
          <w:szCs w:val="24"/>
          <w:vertAlign w:val="superscript"/>
        </w:rPr>
        <w:t>st</w:t>
      </w:r>
      <w:r w:rsidRPr="009C279B">
        <w:rPr>
          <w:sz w:val="24"/>
          <w:szCs w:val="24"/>
        </w:rPr>
        <w:t xml:space="preserve"> Thessalonians 1:9. The God of Truth as the Father Stephen is in Psalms 31:5 &amp; Isaiah 65:16. The Son Jesus Christ is the Truth is in John 1:14, 17; 6:32; 14:6; 1</w:t>
      </w:r>
      <w:r w:rsidRPr="009C279B">
        <w:rPr>
          <w:sz w:val="24"/>
          <w:szCs w:val="24"/>
          <w:vertAlign w:val="superscript"/>
        </w:rPr>
        <w:t>st</w:t>
      </w:r>
      <w:r w:rsidRPr="009C279B">
        <w:rPr>
          <w:sz w:val="24"/>
          <w:szCs w:val="24"/>
        </w:rPr>
        <w:t xml:space="preserve"> John 5:20 &amp; Revelation 3:7, 14. The Brother John the Holy Ghost is the Truth is in John 14:17; 15:26; 16:13 &amp; 1</w:t>
      </w:r>
      <w:r w:rsidRPr="009C279B">
        <w:rPr>
          <w:sz w:val="24"/>
          <w:szCs w:val="24"/>
          <w:vertAlign w:val="superscript"/>
        </w:rPr>
        <w:t>st</w:t>
      </w:r>
      <w:r w:rsidRPr="009C279B">
        <w:rPr>
          <w:sz w:val="24"/>
          <w:szCs w:val="24"/>
        </w:rPr>
        <w:t xml:space="preserve"> John 4:6; 5:6. The Father Stephen is true to His divine character and His inerrant word: He speaks the truth is in Isaiah 45:19; 2</w:t>
      </w:r>
      <w:r w:rsidRPr="009C279B">
        <w:rPr>
          <w:sz w:val="24"/>
          <w:szCs w:val="24"/>
          <w:vertAlign w:val="superscript"/>
        </w:rPr>
        <w:t>nd</w:t>
      </w:r>
      <w:r w:rsidRPr="009C279B">
        <w:rPr>
          <w:sz w:val="24"/>
          <w:szCs w:val="24"/>
        </w:rPr>
        <w:t xml:space="preserve"> Samuel 7:28; Psalms 33:4; 119:160; John 17:17 &amp; Revelation 21:5; 22:6. He does not lie is in Numbers 23:19; Romans 3:4; 2</w:t>
      </w:r>
      <w:r w:rsidRPr="009C279B">
        <w:rPr>
          <w:sz w:val="24"/>
          <w:szCs w:val="24"/>
          <w:vertAlign w:val="superscript"/>
        </w:rPr>
        <w:t>nd</w:t>
      </w:r>
      <w:r w:rsidRPr="009C279B">
        <w:rPr>
          <w:sz w:val="24"/>
          <w:szCs w:val="24"/>
        </w:rPr>
        <w:t xml:space="preserve"> Timothy 2:13; Titus 1:2 &amp; Hebrews 6:18. He is true to Himself and His divine promises is in Deuteronomy 32:4; Psalms 25:10; 33:4; 145:13; 146:6; Lamentations 3:23; 2</w:t>
      </w:r>
      <w:r w:rsidRPr="009C279B">
        <w:rPr>
          <w:sz w:val="24"/>
          <w:szCs w:val="24"/>
          <w:vertAlign w:val="superscript"/>
        </w:rPr>
        <w:t>nd</w:t>
      </w:r>
      <w:r w:rsidRPr="009C279B">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9C279B">
        <w:rPr>
          <w:sz w:val="24"/>
          <w:szCs w:val="24"/>
          <w:vertAlign w:val="superscript"/>
        </w:rPr>
        <w:t>nd</w:t>
      </w:r>
      <w:r w:rsidRPr="009C279B">
        <w:rPr>
          <w:sz w:val="24"/>
          <w:szCs w:val="24"/>
        </w:rPr>
        <w:t xml:space="preserve"> Timothy 2:13. If You have any questions on the 10 covenants, You must get My book called “</w:t>
      </w:r>
      <w:r w:rsidRPr="009C279B">
        <w:rPr>
          <w:b/>
          <w:sz w:val="24"/>
          <w:szCs w:val="24"/>
        </w:rPr>
        <w:t>The Garden of Eden that the Lord God Created</w:t>
      </w:r>
      <w:r w:rsidRPr="009C279B">
        <w:rPr>
          <w:sz w:val="24"/>
          <w:szCs w:val="24"/>
        </w:rPr>
        <w:t xml:space="preserve">.” The Truthfulness of the Father Stephen undergirds and governs the Prophetic Word is in Ezekiel 12:25; 33:33; Isaiah 55:11; Jeremiah 1:12; 28:9 &amp; Daniel 2:45. The Truthfulness of the Father Stephen undergirds and governs His </w:t>
      </w:r>
      <w:r w:rsidRPr="009C279B">
        <w:rPr>
          <w:sz w:val="24"/>
          <w:szCs w:val="24"/>
        </w:rPr>
        <w:lastRenderedPageBreak/>
        <w:t>Divine Promises is in Joshua 23:14-15; Numbers 23:19; 1</w:t>
      </w:r>
      <w:r w:rsidRPr="009C279B">
        <w:rPr>
          <w:sz w:val="24"/>
          <w:szCs w:val="24"/>
          <w:vertAlign w:val="superscript"/>
        </w:rPr>
        <w:t>st</w:t>
      </w:r>
      <w:r w:rsidRPr="009C279B">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9C279B">
        <w:rPr>
          <w:sz w:val="24"/>
          <w:szCs w:val="24"/>
          <w:vertAlign w:val="superscript"/>
        </w:rPr>
        <w:t>st</w:t>
      </w:r>
      <w:r w:rsidRPr="009C279B">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3B3D52" w:rsidRPr="009C279B" w:rsidRDefault="003B3D52" w:rsidP="003B3D52">
      <w:pPr>
        <w:spacing w:line="480" w:lineRule="auto"/>
        <w:jc w:val="both"/>
        <w:rPr>
          <w:sz w:val="24"/>
          <w:szCs w:val="24"/>
        </w:rPr>
      </w:pPr>
      <w:r w:rsidRPr="009C279B">
        <w:rPr>
          <w:sz w:val="24"/>
          <w:szCs w:val="24"/>
        </w:rPr>
        <w:t>The Uniqueness of the Father Stephen: There is no God except the Father Stephen acting as the Lord Yahweh in John 8:58; Isaiah 43:10-11; 44:6-8; 45:5-6, 18; Deuteronomy 4:35; 6:4; 32:3; 1</w:t>
      </w:r>
      <w:r w:rsidRPr="009C279B">
        <w:rPr>
          <w:sz w:val="24"/>
          <w:szCs w:val="24"/>
          <w:vertAlign w:val="superscript"/>
        </w:rPr>
        <w:t>st</w:t>
      </w:r>
      <w:r w:rsidRPr="009C279B">
        <w:rPr>
          <w:sz w:val="24"/>
          <w:szCs w:val="24"/>
        </w:rPr>
        <w:t xml:space="preserve"> Kings 8:60; Psalms 83:18; 86:10; 1</w:t>
      </w:r>
      <w:r w:rsidRPr="009C279B">
        <w:rPr>
          <w:sz w:val="24"/>
          <w:szCs w:val="24"/>
          <w:vertAlign w:val="superscript"/>
        </w:rPr>
        <w:t>st</w:t>
      </w:r>
      <w:r w:rsidRPr="009C279B">
        <w:rPr>
          <w:sz w:val="24"/>
          <w:szCs w:val="24"/>
        </w:rPr>
        <w:t xml:space="preserve"> Corinthians 8:4-6; Ephesians 4:6 &amp; 1</w:t>
      </w:r>
      <w:r w:rsidRPr="009C279B">
        <w:rPr>
          <w:sz w:val="24"/>
          <w:szCs w:val="24"/>
          <w:vertAlign w:val="superscript"/>
        </w:rPr>
        <w:t>st</w:t>
      </w:r>
      <w:r w:rsidRPr="009C279B">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9C279B">
        <w:rPr>
          <w:sz w:val="24"/>
          <w:szCs w:val="24"/>
          <w:vertAlign w:val="superscript"/>
        </w:rPr>
        <w:t>nd</w:t>
      </w:r>
      <w:r w:rsidRPr="009C279B">
        <w:rPr>
          <w:sz w:val="24"/>
          <w:szCs w:val="24"/>
        </w:rPr>
        <w:t xml:space="preserve"> Samuel 7:22 &amp; 1</w:t>
      </w:r>
      <w:r w:rsidRPr="009C279B">
        <w:rPr>
          <w:sz w:val="24"/>
          <w:szCs w:val="24"/>
          <w:vertAlign w:val="superscript"/>
        </w:rPr>
        <w:t>st</w:t>
      </w:r>
      <w:r w:rsidRPr="009C279B">
        <w:rPr>
          <w:sz w:val="24"/>
          <w:szCs w:val="24"/>
        </w:rPr>
        <w:t xml:space="preserve"> Chronicles 29:11. In His Ability to Save is in Deuteronomy 33:26; Isaiah 45:20-22 &amp; Jeremiah 10:5-6. In His Covenant of Omni-Benevolence is in 1</w:t>
      </w:r>
      <w:r w:rsidRPr="009C279B">
        <w:rPr>
          <w:sz w:val="24"/>
          <w:szCs w:val="24"/>
          <w:vertAlign w:val="superscript"/>
        </w:rPr>
        <w:t>st</w:t>
      </w:r>
      <w:r w:rsidRPr="009C279B">
        <w:rPr>
          <w:sz w:val="24"/>
          <w:szCs w:val="24"/>
        </w:rPr>
        <w:t xml:space="preserve"> Kings 8:23; 2</w:t>
      </w:r>
      <w:r w:rsidRPr="009C279B">
        <w:rPr>
          <w:sz w:val="24"/>
          <w:szCs w:val="24"/>
          <w:vertAlign w:val="superscript"/>
        </w:rPr>
        <w:t>nd</w:t>
      </w:r>
      <w:r w:rsidRPr="009C279B">
        <w:rPr>
          <w:sz w:val="24"/>
          <w:szCs w:val="24"/>
        </w:rPr>
        <w:t xml:space="preserve"> Samuel 7:22-23 &amp; 1</w:t>
      </w:r>
      <w:r w:rsidRPr="009C279B">
        <w:rPr>
          <w:sz w:val="24"/>
          <w:szCs w:val="24"/>
          <w:vertAlign w:val="superscript"/>
        </w:rPr>
        <w:t>st</w:t>
      </w:r>
      <w:r w:rsidRPr="009C279B">
        <w:rPr>
          <w:sz w:val="24"/>
          <w:szCs w:val="24"/>
        </w:rPr>
        <w:t xml:space="preserve"> Chronicles 17:20-21. In His Sovereignty is in Zechariah 14:9; Deuteronomy 4:39; 1</w:t>
      </w:r>
      <w:r w:rsidRPr="009C279B">
        <w:rPr>
          <w:sz w:val="24"/>
          <w:szCs w:val="24"/>
          <w:vertAlign w:val="superscript"/>
        </w:rPr>
        <w:t>st</w:t>
      </w:r>
      <w:r w:rsidRPr="009C279B">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9C279B">
        <w:rPr>
          <w:sz w:val="24"/>
          <w:szCs w:val="24"/>
          <w:vertAlign w:val="superscript"/>
        </w:rPr>
        <w:t>nd</w:t>
      </w:r>
      <w:r w:rsidRPr="009C279B">
        <w:rPr>
          <w:sz w:val="24"/>
          <w:szCs w:val="24"/>
        </w:rPr>
        <w:t xml:space="preserve"> Kings 17:35; John 4:23-24 &amp; Acts 17:23-31. The only Good Idolatry is to praise, worship and give adoration to the Creation of the Physical </w:t>
      </w:r>
      <w:r w:rsidRPr="009C279B">
        <w:rPr>
          <w:sz w:val="24"/>
          <w:szCs w:val="24"/>
        </w:rPr>
        <w:lastRenderedPageBreak/>
        <w:t xml:space="preserve">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3B3D52" w:rsidRPr="009C279B" w:rsidRDefault="003B3D52" w:rsidP="003B3D52">
      <w:pPr>
        <w:jc w:val="center"/>
        <w:rPr>
          <w:sz w:val="24"/>
          <w:szCs w:val="24"/>
        </w:rPr>
      </w:pPr>
      <w:r w:rsidRPr="009C279B">
        <w:rPr>
          <w:sz w:val="24"/>
          <w:szCs w:val="24"/>
        </w:rPr>
        <w:t>The Father Stephen’s Supreme Glory &amp; Supreme Majesty</w:t>
      </w:r>
    </w:p>
    <w:p w:rsidR="003B3D52" w:rsidRPr="009C279B" w:rsidRDefault="003B3D52" w:rsidP="003B3D52">
      <w:pPr>
        <w:spacing w:line="480" w:lineRule="auto"/>
        <w:jc w:val="both"/>
        <w:rPr>
          <w:sz w:val="24"/>
          <w:szCs w:val="24"/>
        </w:rPr>
      </w:pPr>
      <w:r w:rsidRPr="009C279B">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9C279B">
        <w:rPr>
          <w:sz w:val="24"/>
          <w:szCs w:val="24"/>
          <w:vertAlign w:val="superscript"/>
        </w:rPr>
        <w:t>nd</w:t>
      </w:r>
      <w:r w:rsidRPr="009C279B">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9C279B">
        <w:rPr>
          <w:sz w:val="24"/>
          <w:szCs w:val="24"/>
          <w:vertAlign w:val="superscript"/>
        </w:rPr>
        <w:t>nd</w:t>
      </w:r>
      <w:r w:rsidRPr="009C279B">
        <w:rPr>
          <w:sz w:val="24"/>
          <w:szCs w:val="24"/>
        </w:rPr>
        <w:t xml:space="preserve"> Chronicles 5:13-14; 7:1-3; Ezekiel 8:4; 9:3; 10:19; 43:1-5; 1</w:t>
      </w:r>
      <w:r w:rsidRPr="009C279B">
        <w:rPr>
          <w:sz w:val="24"/>
          <w:szCs w:val="24"/>
          <w:vertAlign w:val="superscript"/>
        </w:rPr>
        <w:t>st</w:t>
      </w:r>
      <w:r w:rsidRPr="009C279B">
        <w:rPr>
          <w:sz w:val="24"/>
          <w:szCs w:val="24"/>
        </w:rPr>
        <w:t xml:space="preserve"> Kings 8:10-11; Exodus 40:34-35 &amp; Revelation 15:8. The Father Stephen’s Glory that is revealed: In His Son Jesus Christ is in Hebrews 1:3; Isaiah 49:3; John 1:14; 13:31-32; 17:5; 2</w:t>
      </w:r>
      <w:r w:rsidRPr="009C279B">
        <w:rPr>
          <w:sz w:val="24"/>
          <w:szCs w:val="24"/>
          <w:vertAlign w:val="superscript"/>
        </w:rPr>
        <w:t>nd</w:t>
      </w:r>
      <w:r w:rsidRPr="009C279B">
        <w:rPr>
          <w:sz w:val="24"/>
          <w:szCs w:val="24"/>
        </w:rPr>
        <w:t xml:space="preserve"> Corinthians 4:6 &amp; 2</w:t>
      </w:r>
      <w:r w:rsidRPr="009C279B">
        <w:rPr>
          <w:sz w:val="24"/>
          <w:szCs w:val="24"/>
          <w:vertAlign w:val="superscript"/>
        </w:rPr>
        <w:t>nd</w:t>
      </w:r>
      <w:r w:rsidRPr="009C279B">
        <w:rPr>
          <w:sz w:val="24"/>
          <w:szCs w:val="24"/>
        </w:rPr>
        <w:t xml:space="preserve"> Peter 1:17. In His People is in Colossians 1:27; Isaiah 60:19-21; 62:3; 2</w:t>
      </w:r>
      <w:r w:rsidRPr="009C279B">
        <w:rPr>
          <w:sz w:val="24"/>
          <w:szCs w:val="24"/>
          <w:vertAlign w:val="superscript"/>
        </w:rPr>
        <w:t>nd</w:t>
      </w:r>
      <w:r w:rsidRPr="009C279B">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9C279B">
        <w:rPr>
          <w:sz w:val="24"/>
          <w:szCs w:val="24"/>
          <w:vertAlign w:val="superscript"/>
        </w:rPr>
        <w:t>st</w:t>
      </w:r>
      <w:r w:rsidRPr="009C279B">
        <w:rPr>
          <w:sz w:val="24"/>
          <w:szCs w:val="24"/>
        </w:rPr>
        <w:t xml:space="preserve"> Peter 5:10. In His Divine Name is in Nehemiah 9:5; </w:t>
      </w:r>
      <w:r w:rsidRPr="009C279B">
        <w:rPr>
          <w:sz w:val="24"/>
          <w:szCs w:val="24"/>
        </w:rPr>
        <w:lastRenderedPageBreak/>
        <w:t>Deuteronomy 28:58; 1</w:t>
      </w:r>
      <w:r w:rsidRPr="009C279B">
        <w:rPr>
          <w:sz w:val="24"/>
          <w:szCs w:val="24"/>
          <w:vertAlign w:val="superscript"/>
        </w:rPr>
        <w:t>st</w:t>
      </w:r>
      <w:r w:rsidRPr="009C279B">
        <w:rPr>
          <w:sz w:val="24"/>
          <w:szCs w:val="24"/>
        </w:rPr>
        <w:t xml:space="preserve"> Chronicles 29:13 &amp; Psalms 8:1; 79:9. In His Divine Works is in Psalms 19:1; 111:3; Isaiah 12:5; 35:2 &amp; John 11:40-44; 17:4. In His Supreme Kingdom of Lordship is in Psalms 145:11-12; 1</w:t>
      </w:r>
      <w:r w:rsidRPr="009C279B">
        <w:rPr>
          <w:sz w:val="24"/>
          <w:szCs w:val="24"/>
          <w:vertAlign w:val="superscript"/>
        </w:rPr>
        <w:t>st</w:t>
      </w:r>
      <w:r w:rsidRPr="009C279B">
        <w:rPr>
          <w:sz w:val="24"/>
          <w:szCs w:val="24"/>
        </w:rPr>
        <w:t xml:space="preserve"> Chronicles 29:11; Matthew 6:13 &amp; 1</w:t>
      </w:r>
      <w:r w:rsidRPr="009C279B">
        <w:rPr>
          <w:sz w:val="24"/>
          <w:szCs w:val="24"/>
          <w:vertAlign w:val="superscript"/>
        </w:rPr>
        <w:t>st</w:t>
      </w:r>
      <w:r w:rsidRPr="009C279B">
        <w:rPr>
          <w:sz w:val="24"/>
          <w:szCs w:val="24"/>
        </w:rPr>
        <w:t xml:space="preserve"> Thessalonians 2:12. The Father Stephen’s Glory cannot be fully seen by any of His Creations is in 1</w:t>
      </w:r>
      <w:r w:rsidRPr="009C279B">
        <w:rPr>
          <w:sz w:val="24"/>
          <w:szCs w:val="24"/>
          <w:vertAlign w:val="superscript"/>
        </w:rPr>
        <w:t>st</w:t>
      </w:r>
      <w:r w:rsidRPr="009C279B">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3B3D52" w:rsidRPr="009C279B" w:rsidRDefault="003B3D52" w:rsidP="003B3D52">
      <w:pPr>
        <w:spacing w:line="480" w:lineRule="auto"/>
        <w:jc w:val="both"/>
        <w:rPr>
          <w:sz w:val="24"/>
          <w:szCs w:val="24"/>
        </w:rPr>
      </w:pPr>
      <w:r w:rsidRPr="009C279B">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9C279B">
        <w:rPr>
          <w:sz w:val="24"/>
          <w:szCs w:val="24"/>
          <w:vertAlign w:val="superscript"/>
        </w:rPr>
        <w:t>st</w:t>
      </w:r>
      <w:r w:rsidRPr="009C279B">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9C279B">
        <w:rPr>
          <w:sz w:val="24"/>
          <w:szCs w:val="24"/>
          <w:vertAlign w:val="superscript"/>
        </w:rPr>
        <w:t>st</w:t>
      </w:r>
      <w:r w:rsidRPr="009C279B">
        <w:rPr>
          <w:sz w:val="24"/>
          <w:szCs w:val="24"/>
        </w:rPr>
        <w:t xml:space="preserve"> Peter 1:24-25; Isaiah 49:10-11, 16-17, 103:15 &amp; 2</w:t>
      </w:r>
      <w:r w:rsidRPr="009C279B">
        <w:rPr>
          <w:sz w:val="24"/>
          <w:szCs w:val="24"/>
          <w:vertAlign w:val="superscript"/>
        </w:rPr>
        <w:t>nd</w:t>
      </w:r>
      <w:r w:rsidRPr="009C279B">
        <w:rPr>
          <w:sz w:val="24"/>
          <w:szCs w:val="24"/>
        </w:rPr>
        <w:t xml:space="preserve"> Corinthians 3:7-8, 10, 13. Human Glory is given and taken by the Father Stephen is in Psalms 82:6-7; Exodus 9:16; 1</w:t>
      </w:r>
      <w:r w:rsidRPr="009C279B">
        <w:rPr>
          <w:sz w:val="24"/>
          <w:szCs w:val="24"/>
          <w:vertAlign w:val="superscript"/>
        </w:rPr>
        <w:t>st</w:t>
      </w:r>
      <w:r w:rsidRPr="009C279B">
        <w:rPr>
          <w:sz w:val="24"/>
          <w:szCs w:val="24"/>
        </w:rPr>
        <w:t xml:space="preserve"> Kings 3:13; 2</w:t>
      </w:r>
      <w:r w:rsidRPr="009C279B">
        <w:rPr>
          <w:sz w:val="24"/>
          <w:szCs w:val="24"/>
          <w:vertAlign w:val="superscript"/>
        </w:rPr>
        <w:t>nd</w:t>
      </w:r>
      <w:r w:rsidRPr="009C279B">
        <w:rPr>
          <w:sz w:val="24"/>
          <w:szCs w:val="24"/>
        </w:rPr>
        <w:t xml:space="preserve"> Chronicles 1:12; Jeremiah 27:6-7; Daniel 2:37-39; 4:29-31, 36; John 19:11 &amp; Romans 13:1-2. The temporary nature of the Glory of the Wicked is in Philippians 3:19; </w:t>
      </w:r>
      <w:r w:rsidRPr="009C279B">
        <w:rPr>
          <w:sz w:val="24"/>
          <w:szCs w:val="24"/>
        </w:rPr>
        <w:lastRenderedPageBreak/>
        <w:t>Isaiah 5:15; Revelation 18:14-17 &amp; Luke 16:25. The temptation associated with Human Glory is in Matthew 4:8-9; 2</w:t>
      </w:r>
      <w:r w:rsidRPr="009C279B">
        <w:rPr>
          <w:sz w:val="24"/>
          <w:szCs w:val="24"/>
          <w:vertAlign w:val="superscript"/>
        </w:rPr>
        <w:t>nd</w:t>
      </w:r>
      <w:r w:rsidRPr="009C279B">
        <w:rPr>
          <w:sz w:val="24"/>
          <w:szCs w:val="24"/>
        </w:rPr>
        <w:t xml:space="preserve"> Timothy 4:10; 1</w:t>
      </w:r>
      <w:r w:rsidRPr="009C279B">
        <w:rPr>
          <w:sz w:val="24"/>
          <w:szCs w:val="24"/>
          <w:vertAlign w:val="superscript"/>
        </w:rPr>
        <w:t>st</w:t>
      </w:r>
      <w:r w:rsidRPr="009C279B">
        <w:rPr>
          <w:sz w:val="24"/>
          <w:szCs w:val="24"/>
        </w:rPr>
        <w:t xml:space="preserve"> John 2:15 &amp; Luke 4:5-7. </w:t>
      </w:r>
    </w:p>
    <w:p w:rsidR="003B3D52" w:rsidRPr="009C279B" w:rsidRDefault="003B3D52" w:rsidP="003B3D52">
      <w:pPr>
        <w:spacing w:line="480" w:lineRule="auto"/>
        <w:jc w:val="both"/>
        <w:rPr>
          <w:sz w:val="24"/>
          <w:szCs w:val="24"/>
        </w:rPr>
      </w:pPr>
      <w:r w:rsidRPr="009C279B">
        <w:rPr>
          <w:sz w:val="24"/>
          <w:szCs w:val="24"/>
        </w:rPr>
        <w:t>The Uniqueness of the Father Stephen’s Glory is in Job 40:9-10; Exodus 15:11; 1</w:t>
      </w:r>
      <w:r w:rsidRPr="009C279B">
        <w:rPr>
          <w:sz w:val="24"/>
          <w:szCs w:val="24"/>
          <w:vertAlign w:val="superscript"/>
        </w:rPr>
        <w:t>st</w:t>
      </w:r>
      <w:r w:rsidRPr="009C279B">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9C279B">
        <w:rPr>
          <w:sz w:val="24"/>
          <w:szCs w:val="24"/>
          <w:vertAlign w:val="superscript"/>
        </w:rPr>
        <w:t>st</w:t>
      </w:r>
      <w:r w:rsidRPr="009C279B">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9C279B">
        <w:rPr>
          <w:sz w:val="24"/>
          <w:szCs w:val="24"/>
          <w:vertAlign w:val="superscript"/>
        </w:rPr>
        <w:t>st</w:t>
      </w:r>
      <w:r w:rsidRPr="009C279B">
        <w:rPr>
          <w:sz w:val="24"/>
          <w:szCs w:val="24"/>
        </w:rPr>
        <w:t xml:space="preserve"> Corinthians 15:47-49 &amp; Colossians 3:10. The Spiritual Glory is divinely given by the Father Stephen is in John 17:22; Psalms 84:11 &amp; 2</w:t>
      </w:r>
      <w:r w:rsidRPr="009C279B">
        <w:rPr>
          <w:sz w:val="24"/>
          <w:szCs w:val="24"/>
          <w:vertAlign w:val="superscript"/>
        </w:rPr>
        <w:t>nd</w:t>
      </w:r>
      <w:r w:rsidRPr="009C279B">
        <w:rPr>
          <w:sz w:val="24"/>
          <w:szCs w:val="24"/>
        </w:rPr>
        <w:t xml:space="preserve"> Corinthians 3:18. The Glorification when His Son Jesus Christ returns is in Colossians 3:4; Romans 8:18; Philippians 3:21; 1</w:t>
      </w:r>
      <w:r w:rsidRPr="009C279B">
        <w:rPr>
          <w:sz w:val="24"/>
          <w:szCs w:val="24"/>
          <w:vertAlign w:val="superscript"/>
        </w:rPr>
        <w:t>st</w:t>
      </w:r>
      <w:r w:rsidRPr="009C279B">
        <w:rPr>
          <w:sz w:val="24"/>
          <w:szCs w:val="24"/>
        </w:rPr>
        <w:t xml:space="preserve"> Thessalonians 2:20 &amp; 1</w:t>
      </w:r>
      <w:r w:rsidRPr="009C279B">
        <w:rPr>
          <w:sz w:val="24"/>
          <w:szCs w:val="24"/>
          <w:vertAlign w:val="superscript"/>
        </w:rPr>
        <w:t>st</w:t>
      </w:r>
      <w:r w:rsidRPr="009C279B">
        <w:rPr>
          <w:sz w:val="24"/>
          <w:szCs w:val="24"/>
        </w:rPr>
        <w:t xml:space="preserve"> John 3:2.    </w:t>
      </w:r>
    </w:p>
    <w:p w:rsidR="003B3D52" w:rsidRPr="009C279B" w:rsidRDefault="003B3D52" w:rsidP="003B3D52">
      <w:pPr>
        <w:spacing w:line="480" w:lineRule="auto"/>
        <w:jc w:val="both"/>
        <w:rPr>
          <w:sz w:val="24"/>
          <w:szCs w:val="24"/>
        </w:rPr>
      </w:pPr>
      <w:r w:rsidRPr="009C279B">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9C279B">
        <w:rPr>
          <w:sz w:val="24"/>
          <w:szCs w:val="24"/>
          <w:vertAlign w:val="superscript"/>
        </w:rPr>
        <w:t>nd</w:t>
      </w:r>
      <w:r w:rsidRPr="009C279B">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w:t>
      </w:r>
      <w:r w:rsidRPr="009C279B">
        <w:rPr>
          <w:sz w:val="24"/>
          <w:szCs w:val="24"/>
        </w:rPr>
        <w:lastRenderedPageBreak/>
        <w:t>2:11; 11:4, 40. To His Disciples is in Matthew 17:1-2; Mark 9:2-3; John 1:14; 2</w:t>
      </w:r>
      <w:r w:rsidRPr="009C279B">
        <w:rPr>
          <w:sz w:val="24"/>
          <w:szCs w:val="24"/>
          <w:vertAlign w:val="superscript"/>
        </w:rPr>
        <w:t>nd</w:t>
      </w:r>
      <w:r w:rsidRPr="009C279B">
        <w:rPr>
          <w:sz w:val="24"/>
          <w:szCs w:val="24"/>
        </w:rPr>
        <w:t xml:space="preserve"> Peter 1:17; Luke 9:28-32 &amp; Acts 9:3; 22:6; 26:13. In His Death &amp; His Resurrection is in John 7:39; 12:16, 23; 1</w:t>
      </w:r>
      <w:r w:rsidRPr="009C279B">
        <w:rPr>
          <w:sz w:val="24"/>
          <w:szCs w:val="24"/>
          <w:vertAlign w:val="superscript"/>
        </w:rPr>
        <w:t>st</w:t>
      </w:r>
      <w:r w:rsidRPr="009C279B">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9C279B">
        <w:rPr>
          <w:sz w:val="24"/>
          <w:szCs w:val="24"/>
          <w:vertAlign w:val="superscript"/>
        </w:rPr>
        <w:t>nd</w:t>
      </w:r>
      <w:r w:rsidRPr="009C279B">
        <w:rPr>
          <w:sz w:val="24"/>
          <w:szCs w:val="24"/>
        </w:rPr>
        <w:t xml:space="preserve"> Peter 3:18 &amp; Revelation 1:6; 5:11-12; 7:9-12. The Lord Jesus Christ’s Glory is shared by all Believers: As they become like Him is in 2</w:t>
      </w:r>
      <w:r w:rsidRPr="009C279B">
        <w:rPr>
          <w:sz w:val="24"/>
          <w:szCs w:val="24"/>
          <w:vertAlign w:val="superscript"/>
        </w:rPr>
        <w:t>nd</w:t>
      </w:r>
      <w:r w:rsidRPr="009C279B">
        <w:rPr>
          <w:sz w:val="24"/>
          <w:szCs w:val="24"/>
        </w:rPr>
        <w:t xml:space="preserve"> Corinthians 3:18; John 17:22 &amp; Colossians 1:27. At the end time is in 1</w:t>
      </w:r>
      <w:r w:rsidRPr="009C279B">
        <w:rPr>
          <w:sz w:val="24"/>
          <w:szCs w:val="24"/>
          <w:vertAlign w:val="superscript"/>
        </w:rPr>
        <w:t>st</w:t>
      </w:r>
      <w:r w:rsidRPr="009C279B">
        <w:rPr>
          <w:sz w:val="24"/>
          <w:szCs w:val="24"/>
        </w:rPr>
        <w:t xml:space="preserve"> Corinthians 15:49; Romans 8:17-18; Philippians 3:21 &amp; Colossians 3:4.  </w:t>
      </w:r>
    </w:p>
    <w:p w:rsidR="003B3D52" w:rsidRPr="009C279B" w:rsidRDefault="003B3D52" w:rsidP="003B3D52">
      <w:pPr>
        <w:spacing w:line="480" w:lineRule="auto"/>
        <w:jc w:val="both"/>
        <w:rPr>
          <w:sz w:val="24"/>
          <w:szCs w:val="24"/>
        </w:rPr>
      </w:pPr>
      <w:r w:rsidRPr="009C279B">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9C279B">
        <w:rPr>
          <w:sz w:val="24"/>
          <w:szCs w:val="24"/>
          <w:vertAlign w:val="superscript"/>
        </w:rPr>
        <w:t>st</w:t>
      </w:r>
      <w:r w:rsidRPr="009C279B">
        <w:rPr>
          <w:sz w:val="24"/>
          <w:szCs w:val="24"/>
        </w:rPr>
        <w:t xml:space="preserve"> Samuel 15:29 &amp; Psalms 24:10. The Majesty belongs to the Father Stephen is in 1</w:t>
      </w:r>
      <w:r w:rsidRPr="009C279B">
        <w:rPr>
          <w:sz w:val="24"/>
          <w:szCs w:val="24"/>
          <w:vertAlign w:val="superscript"/>
        </w:rPr>
        <w:t>st</w:t>
      </w:r>
      <w:r w:rsidRPr="009C279B">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9C279B">
        <w:rPr>
          <w:sz w:val="24"/>
          <w:szCs w:val="24"/>
          <w:vertAlign w:val="superscript"/>
        </w:rPr>
        <w:t>nd</w:t>
      </w:r>
      <w:r w:rsidRPr="009C279B">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9C279B">
        <w:rPr>
          <w:sz w:val="24"/>
          <w:szCs w:val="24"/>
          <w:vertAlign w:val="superscript"/>
        </w:rPr>
        <w:t>st</w:t>
      </w:r>
      <w:r w:rsidRPr="009C279B">
        <w:rPr>
          <w:sz w:val="24"/>
          <w:szCs w:val="24"/>
        </w:rPr>
        <w:t xml:space="preserve"> Chronicles 16:27; Psalms 96:6; 2</w:t>
      </w:r>
      <w:r w:rsidRPr="009C279B">
        <w:rPr>
          <w:sz w:val="24"/>
          <w:szCs w:val="24"/>
          <w:vertAlign w:val="superscript"/>
        </w:rPr>
        <w:t>nd</w:t>
      </w:r>
      <w:r w:rsidRPr="009C279B">
        <w:rPr>
          <w:sz w:val="24"/>
          <w:szCs w:val="24"/>
        </w:rPr>
        <w:t xml:space="preserve"> Thessalonians 1:9 &amp; 2</w:t>
      </w:r>
      <w:r w:rsidRPr="009C279B">
        <w:rPr>
          <w:sz w:val="24"/>
          <w:szCs w:val="24"/>
          <w:vertAlign w:val="superscript"/>
        </w:rPr>
        <w:t>nd</w:t>
      </w:r>
      <w:r w:rsidRPr="009C279B">
        <w:rPr>
          <w:sz w:val="24"/>
          <w:szCs w:val="24"/>
        </w:rPr>
        <w:t xml:space="preserve"> Peter 1:17. The Risen Christ shares in the Father Stephen’s Majesty are in 2</w:t>
      </w:r>
      <w:r w:rsidRPr="009C279B">
        <w:rPr>
          <w:sz w:val="24"/>
          <w:szCs w:val="24"/>
          <w:vertAlign w:val="superscript"/>
        </w:rPr>
        <w:t>nd</w:t>
      </w:r>
      <w:r w:rsidRPr="009C279B">
        <w:rPr>
          <w:sz w:val="24"/>
          <w:szCs w:val="24"/>
        </w:rPr>
        <w:t xml:space="preserve"> Peter 1:16-17 &amp; Hebrews 1:3-4; 8:1. The Father Stephen’s Delegated Majesty: To the Messiah is in Micah 5:4 &amp; Zechariah 9:9. To Kings is in Psalms 21:5; 45:3-4; 110:2-3. The Father Stephen’s Majesty provides help for His people are in </w:t>
      </w:r>
      <w:r w:rsidRPr="009C279B">
        <w:rPr>
          <w:sz w:val="24"/>
          <w:szCs w:val="24"/>
        </w:rPr>
        <w:lastRenderedPageBreak/>
        <w:t>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9C279B">
        <w:rPr>
          <w:sz w:val="24"/>
          <w:szCs w:val="24"/>
          <w:vertAlign w:val="superscript"/>
        </w:rPr>
        <w:t>st</w:t>
      </w:r>
      <w:r w:rsidRPr="009C279B">
        <w:rPr>
          <w:sz w:val="24"/>
          <w:szCs w:val="24"/>
        </w:rPr>
        <w:t xml:space="preserve"> Chronicles 16:29; Psalms 92:1-8; 93:1; 95:3-6 &amp; Luke 1:46.      </w:t>
      </w:r>
    </w:p>
    <w:p w:rsidR="003B3D52" w:rsidRPr="009C279B" w:rsidRDefault="003B3D52" w:rsidP="003B3D52">
      <w:pPr>
        <w:spacing w:line="480" w:lineRule="auto"/>
        <w:jc w:val="both"/>
        <w:rPr>
          <w:sz w:val="24"/>
          <w:szCs w:val="24"/>
        </w:rPr>
      </w:pPr>
      <w:r w:rsidRPr="009C279B">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9C279B">
        <w:rPr>
          <w:sz w:val="24"/>
          <w:szCs w:val="24"/>
          <w:vertAlign w:val="superscript"/>
        </w:rPr>
        <w:t>nd</w:t>
      </w:r>
      <w:r w:rsidRPr="009C279B">
        <w:rPr>
          <w:sz w:val="24"/>
          <w:szCs w:val="24"/>
        </w:rPr>
        <w:t xml:space="preserve"> Corinthians 8:9. The Lord Jesus Christ’s Majesty is seen in His Earthly Ministry: At the transfiguration is in 2</w:t>
      </w:r>
      <w:r w:rsidRPr="009C279B">
        <w:rPr>
          <w:sz w:val="24"/>
          <w:szCs w:val="24"/>
          <w:vertAlign w:val="superscript"/>
        </w:rPr>
        <w:t>nd</w:t>
      </w:r>
      <w:r w:rsidRPr="009C279B">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9C279B">
        <w:rPr>
          <w:sz w:val="24"/>
          <w:szCs w:val="24"/>
          <w:vertAlign w:val="superscript"/>
        </w:rPr>
        <w:t>st</w:t>
      </w:r>
      <w:r w:rsidRPr="009C279B">
        <w:rPr>
          <w:sz w:val="24"/>
          <w:szCs w:val="24"/>
        </w:rPr>
        <w:t xml:space="preserve"> Peter 3:22 &amp; Acts 5:31. A Vision of the Glorified Christ in His Majesty is in Revelation 1:13-16; 5:6-8; 14:14. The Lord Jesus Christ is Majestic in His absolute Pre-eminence is in Colossians 1:18; Daniel 7:13-14; 1</w:t>
      </w:r>
      <w:r w:rsidRPr="009C279B">
        <w:rPr>
          <w:sz w:val="24"/>
          <w:szCs w:val="24"/>
          <w:vertAlign w:val="superscript"/>
        </w:rPr>
        <w:t>st</w:t>
      </w:r>
      <w:r w:rsidRPr="009C279B">
        <w:rPr>
          <w:sz w:val="24"/>
          <w:szCs w:val="24"/>
        </w:rPr>
        <w:t xml:space="preserve"> Corinthians 15:24-28; Philippians 2:10-11; Revelation 19:16 &amp; Acts 2:36. The Lord Jesus Christ’s Majesty is shown by His authority as Judge of all Men is in Matthew 25:31; 2</w:t>
      </w:r>
      <w:r w:rsidRPr="009C279B">
        <w:rPr>
          <w:sz w:val="24"/>
          <w:szCs w:val="24"/>
          <w:vertAlign w:val="superscript"/>
        </w:rPr>
        <w:t>nd</w:t>
      </w:r>
      <w:r w:rsidRPr="009C279B">
        <w:rPr>
          <w:sz w:val="24"/>
          <w:szCs w:val="24"/>
        </w:rPr>
        <w:t xml:space="preserve"> Timothy 4:1 &amp; Acts 17:31. All Humanity will see the Lord Jesus Christ’s Majesty is in Matthew 24:30; 26:64; Mark 13:26; 14:62; 2</w:t>
      </w:r>
      <w:r w:rsidRPr="009C279B">
        <w:rPr>
          <w:sz w:val="24"/>
          <w:szCs w:val="24"/>
          <w:vertAlign w:val="superscript"/>
        </w:rPr>
        <w:t>nd</w:t>
      </w:r>
      <w:r w:rsidRPr="009C279B">
        <w:rPr>
          <w:sz w:val="24"/>
          <w:szCs w:val="24"/>
        </w:rPr>
        <w:t xml:space="preserve"> Thessalonians 1:7-10; Revelation 1:7; 5:13; 6:15-17; 7:8-10 &amp; Luke 21:27.  </w:t>
      </w:r>
    </w:p>
    <w:p w:rsidR="003B3D52" w:rsidRPr="009C279B" w:rsidRDefault="003B3D52" w:rsidP="003B3D52">
      <w:pPr>
        <w:spacing w:line="480" w:lineRule="auto"/>
        <w:jc w:val="both"/>
        <w:rPr>
          <w:sz w:val="24"/>
          <w:szCs w:val="24"/>
        </w:rPr>
      </w:pPr>
      <w:r w:rsidRPr="009C279B">
        <w:rPr>
          <w:sz w:val="24"/>
          <w:szCs w:val="24"/>
        </w:rPr>
        <w:lastRenderedPageBreak/>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9C279B">
        <w:rPr>
          <w:sz w:val="24"/>
          <w:szCs w:val="24"/>
          <w:vertAlign w:val="superscript"/>
        </w:rPr>
        <w:t>nd</w:t>
      </w:r>
      <w:r w:rsidRPr="009C279B">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9C279B">
        <w:rPr>
          <w:sz w:val="24"/>
          <w:szCs w:val="24"/>
          <w:vertAlign w:val="superscript"/>
        </w:rPr>
        <w:t>st</w:t>
      </w:r>
      <w:r w:rsidRPr="009C279B">
        <w:rPr>
          <w:sz w:val="24"/>
          <w:szCs w:val="24"/>
        </w:rPr>
        <w:t xml:space="preserve"> John 5:6-13; 2</w:t>
      </w:r>
      <w:r w:rsidRPr="009C279B">
        <w:rPr>
          <w:sz w:val="24"/>
          <w:szCs w:val="24"/>
          <w:vertAlign w:val="superscript"/>
        </w:rPr>
        <w:t>nd</w:t>
      </w:r>
      <w:r w:rsidRPr="009C279B">
        <w:rPr>
          <w:sz w:val="24"/>
          <w:szCs w:val="24"/>
        </w:rPr>
        <w:t xml:space="preserve"> Corinthians 2:17 &amp; 2</w:t>
      </w:r>
      <w:r w:rsidRPr="009C279B">
        <w:rPr>
          <w:sz w:val="24"/>
          <w:szCs w:val="24"/>
          <w:vertAlign w:val="superscript"/>
        </w:rPr>
        <w:t>nd</w:t>
      </w:r>
      <w:r w:rsidRPr="009C279B">
        <w:rPr>
          <w:sz w:val="24"/>
          <w:szCs w:val="24"/>
        </w:rPr>
        <w:t xml:space="preserve"> Peter 1:4. </w:t>
      </w:r>
    </w:p>
    <w:p w:rsidR="003B3D52" w:rsidRPr="009C279B" w:rsidRDefault="003B3D52" w:rsidP="003B3D52">
      <w:pPr>
        <w:spacing w:line="480" w:lineRule="auto"/>
        <w:jc w:val="both"/>
        <w:rPr>
          <w:sz w:val="24"/>
          <w:szCs w:val="24"/>
        </w:rPr>
      </w:pPr>
      <w:r w:rsidRPr="009C279B">
        <w:rPr>
          <w:sz w:val="24"/>
          <w:szCs w:val="24"/>
        </w:rPr>
        <w:lastRenderedPageBreak/>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9C279B">
        <w:rPr>
          <w:sz w:val="24"/>
          <w:szCs w:val="24"/>
          <w:vertAlign w:val="superscript"/>
        </w:rPr>
        <w:t>st</w:t>
      </w:r>
      <w:r w:rsidRPr="009C279B">
        <w:rPr>
          <w:sz w:val="24"/>
          <w:szCs w:val="24"/>
        </w:rPr>
        <w:t xml:space="preserve"> Corinthians 13:5 declares that He thinks no evil (Good God). In Romans 3:4 says “Let God be true (True God) but every man a liar.” Some scriptures of all Men as a liars apart from God is in Romans 3:23; 1</w:t>
      </w:r>
      <w:r w:rsidRPr="009C279B">
        <w:rPr>
          <w:sz w:val="24"/>
          <w:szCs w:val="24"/>
          <w:vertAlign w:val="superscript"/>
        </w:rPr>
        <w:t>st</w:t>
      </w:r>
      <w:r w:rsidRPr="009C279B">
        <w:rPr>
          <w:sz w:val="24"/>
          <w:szCs w:val="24"/>
        </w:rPr>
        <w:t xml:space="preserve"> John 1:8-10; 1</w:t>
      </w:r>
      <w:r w:rsidRPr="009C279B">
        <w:rPr>
          <w:sz w:val="24"/>
          <w:szCs w:val="24"/>
          <w:vertAlign w:val="superscript"/>
        </w:rPr>
        <w:t>st</w:t>
      </w:r>
      <w:r w:rsidRPr="009C279B">
        <w:rPr>
          <w:sz w:val="24"/>
          <w:szCs w:val="24"/>
        </w:rPr>
        <w:t xml:space="preserve"> Kings 8:46-53 &amp; Psalms 116:11. In James 1:13 states “Let no One say when He is tempted, ‘I am tempted by God,’ for God cannot be tempted by evil, nor does He Himself tempt (test) Anyone (Untempting God).” In 2</w:t>
      </w:r>
      <w:r w:rsidRPr="009C279B">
        <w:rPr>
          <w:sz w:val="24"/>
          <w:szCs w:val="24"/>
          <w:vertAlign w:val="superscript"/>
        </w:rPr>
        <w:t>nd</w:t>
      </w:r>
      <w:r w:rsidRPr="009C279B">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3B3D52" w:rsidRPr="009C279B" w:rsidRDefault="003B3D52" w:rsidP="003B3D52">
      <w:pPr>
        <w:spacing w:line="480" w:lineRule="auto"/>
        <w:jc w:val="both"/>
        <w:rPr>
          <w:sz w:val="24"/>
          <w:szCs w:val="24"/>
        </w:rPr>
      </w:pPr>
      <w:r w:rsidRPr="009C279B">
        <w:rPr>
          <w:sz w:val="24"/>
          <w:szCs w:val="24"/>
        </w:rPr>
        <w:lastRenderedPageBreak/>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9C279B">
        <w:rPr>
          <w:sz w:val="24"/>
          <w:szCs w:val="24"/>
          <w:vertAlign w:val="superscript"/>
        </w:rPr>
        <w:t>st</w:t>
      </w:r>
      <w:r w:rsidRPr="009C279B">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9C279B">
        <w:rPr>
          <w:sz w:val="24"/>
          <w:szCs w:val="24"/>
          <w:vertAlign w:val="superscript"/>
        </w:rPr>
        <w:t>st</w:t>
      </w:r>
      <w:r w:rsidRPr="009C279B">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3B3D52" w:rsidRPr="009C279B" w:rsidRDefault="003B3D52" w:rsidP="003B3D52">
      <w:pPr>
        <w:spacing w:line="480" w:lineRule="auto"/>
        <w:jc w:val="center"/>
        <w:rPr>
          <w:b/>
          <w:sz w:val="24"/>
          <w:szCs w:val="24"/>
        </w:rPr>
      </w:pPr>
      <w:r w:rsidRPr="009C279B">
        <w:rPr>
          <w:b/>
          <w:sz w:val="24"/>
          <w:szCs w:val="24"/>
        </w:rPr>
        <w:t>THE LORD YAHWEH THE SUPREME CREATOR OF THE FATHER STEPHEN OUR LORD</w:t>
      </w:r>
    </w:p>
    <w:p w:rsidR="003B3D52" w:rsidRPr="009C279B" w:rsidRDefault="003B3D52" w:rsidP="003B3D52">
      <w:pPr>
        <w:spacing w:line="480" w:lineRule="auto"/>
        <w:jc w:val="both"/>
        <w:rPr>
          <w:sz w:val="24"/>
          <w:szCs w:val="24"/>
        </w:rPr>
      </w:pPr>
      <w:r w:rsidRPr="009C279B">
        <w:rPr>
          <w:sz w:val="24"/>
          <w:szCs w:val="24"/>
        </w:rPr>
        <w:lastRenderedPageBreak/>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3B3D52" w:rsidRPr="009C279B" w:rsidRDefault="003B3D52" w:rsidP="003B3D52">
      <w:pPr>
        <w:spacing w:line="480" w:lineRule="auto"/>
        <w:jc w:val="center"/>
        <w:rPr>
          <w:b/>
          <w:sz w:val="24"/>
          <w:szCs w:val="24"/>
        </w:rPr>
      </w:pPr>
      <w:r w:rsidRPr="009C279B">
        <w:rPr>
          <w:b/>
          <w:sz w:val="24"/>
          <w:szCs w:val="24"/>
        </w:rPr>
        <w:t>THE FATHER STEPHEN OUR LORD THE AUTHORIZED GOOD POTTER CREATOR UNDER HIS LORD YAHWEH</w:t>
      </w:r>
    </w:p>
    <w:p w:rsidR="003B3D52" w:rsidRPr="009C279B" w:rsidRDefault="003B3D52" w:rsidP="003B3D52">
      <w:pPr>
        <w:spacing w:line="480" w:lineRule="auto"/>
        <w:jc w:val="both"/>
        <w:rPr>
          <w:sz w:val="24"/>
          <w:szCs w:val="24"/>
        </w:rPr>
      </w:pPr>
      <w:r w:rsidRPr="009C279B">
        <w:rPr>
          <w:sz w:val="24"/>
          <w:szCs w:val="24"/>
        </w:rPr>
        <w:lastRenderedPageBreak/>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9C279B">
        <w:rPr>
          <w:sz w:val="24"/>
          <w:szCs w:val="24"/>
          <w:vertAlign w:val="superscript"/>
        </w:rPr>
        <w:t>st</w:t>
      </w:r>
      <w:r w:rsidRPr="009C279B">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9C279B">
        <w:rPr>
          <w:sz w:val="24"/>
          <w:szCs w:val="24"/>
          <w:vertAlign w:val="superscript"/>
        </w:rPr>
        <w:t>st</w:t>
      </w:r>
      <w:r w:rsidRPr="009C279B">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w:t>
      </w:r>
      <w:r w:rsidRPr="009C279B">
        <w:rPr>
          <w:sz w:val="24"/>
          <w:szCs w:val="24"/>
        </w:rPr>
        <w:lastRenderedPageBreak/>
        <w:t>2</w:t>
      </w:r>
      <w:r w:rsidRPr="009C279B">
        <w:rPr>
          <w:sz w:val="24"/>
          <w:szCs w:val="24"/>
          <w:vertAlign w:val="superscript"/>
        </w:rPr>
        <w:t>nd</w:t>
      </w:r>
      <w:r w:rsidRPr="009C279B">
        <w:rPr>
          <w:sz w:val="24"/>
          <w:szCs w:val="24"/>
        </w:rPr>
        <w:t xml:space="preserve"> Corinthians 5:17; Romans 4:17; 6::4; 8:19-23 &amp; Galatians 6:15. The Father Stephen renews His Creation of Believing Creatures is in 2</w:t>
      </w:r>
      <w:r w:rsidRPr="009C279B">
        <w:rPr>
          <w:sz w:val="24"/>
          <w:szCs w:val="24"/>
          <w:vertAlign w:val="superscript"/>
        </w:rPr>
        <w:t>nd</w:t>
      </w:r>
      <w:r w:rsidRPr="009C279B">
        <w:rPr>
          <w:sz w:val="24"/>
          <w:szCs w:val="24"/>
        </w:rPr>
        <w:t xml:space="preserve"> Corinthians 4:16 &amp; Colossians 3:10. The Father Stephen will reveal a New Universe is in Revelation 21:1, 5 &amp; Isaiah 65:17. </w:t>
      </w:r>
    </w:p>
    <w:p w:rsidR="003B3D52" w:rsidRPr="009C279B" w:rsidRDefault="003B3D52" w:rsidP="003B3D52">
      <w:pPr>
        <w:spacing w:line="480" w:lineRule="auto"/>
        <w:jc w:val="center"/>
        <w:rPr>
          <w:b/>
          <w:sz w:val="24"/>
          <w:szCs w:val="24"/>
        </w:rPr>
      </w:pPr>
      <w:r w:rsidRPr="009C279B">
        <w:rPr>
          <w:b/>
          <w:sz w:val="24"/>
          <w:szCs w:val="24"/>
        </w:rPr>
        <w:t>THE LORD JESUS CHRIST THE AUTHORIZED CREATOR AGENT UNDER HIS FATHER STEPHEN OUR LORD</w:t>
      </w:r>
    </w:p>
    <w:p w:rsidR="003B3D52" w:rsidRPr="009C279B" w:rsidRDefault="003B3D52" w:rsidP="003B3D52">
      <w:pPr>
        <w:spacing w:line="480" w:lineRule="auto"/>
        <w:jc w:val="both"/>
        <w:rPr>
          <w:sz w:val="24"/>
          <w:szCs w:val="24"/>
        </w:rPr>
      </w:pPr>
      <w:r w:rsidRPr="009C279B">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9C279B">
        <w:rPr>
          <w:b/>
          <w:sz w:val="24"/>
          <w:szCs w:val="24"/>
        </w:rPr>
        <w:t>Does the Son Jesus Our Lord fully know His Father Stephen Our Lord</w:t>
      </w:r>
      <w:r w:rsidRPr="009C279B">
        <w:rPr>
          <w:sz w:val="24"/>
          <w:szCs w:val="24"/>
        </w:rPr>
        <w:t>.” The Father Stephen’s Son Jesus as the Creator Agent: Jesus Christ’s Creation of the Present World: Jesus Christ created all things is in John 1:3, 10; Acts 3:15; 1</w:t>
      </w:r>
      <w:r w:rsidRPr="009C279B">
        <w:rPr>
          <w:sz w:val="24"/>
          <w:szCs w:val="24"/>
          <w:vertAlign w:val="superscript"/>
        </w:rPr>
        <w:t>st</w:t>
      </w:r>
      <w:r w:rsidRPr="009C279B">
        <w:rPr>
          <w:sz w:val="24"/>
          <w:szCs w:val="24"/>
        </w:rPr>
        <w:t xml:space="preserve"> Corinthians 8:6; Colossians 1:15-16 &amp; Hebrews 1:2. Jesus Christ sustains the created Universe is in Hebrews 1:3; 1</w:t>
      </w:r>
      <w:r w:rsidRPr="009C279B">
        <w:rPr>
          <w:sz w:val="24"/>
          <w:szCs w:val="24"/>
          <w:vertAlign w:val="superscript"/>
        </w:rPr>
        <w:t>st</w:t>
      </w:r>
      <w:r w:rsidRPr="009C279B">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9C279B">
        <w:rPr>
          <w:sz w:val="24"/>
          <w:szCs w:val="24"/>
          <w:vertAlign w:val="superscript"/>
        </w:rPr>
        <w:t>nd</w:t>
      </w:r>
      <w:r w:rsidRPr="009C279B">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9C279B">
        <w:rPr>
          <w:sz w:val="24"/>
          <w:szCs w:val="24"/>
          <w:vertAlign w:val="superscript"/>
        </w:rPr>
        <w:t>nd</w:t>
      </w:r>
      <w:r w:rsidRPr="009C279B">
        <w:rPr>
          <w:sz w:val="24"/>
          <w:szCs w:val="24"/>
        </w:rPr>
        <w:t xml:space="preserve"> Peter 3:13; Isaiah 65:17; 66:22 &amp; Revelation 21:1, 4-5.    </w:t>
      </w:r>
    </w:p>
    <w:p w:rsidR="003B3D52" w:rsidRPr="009C279B" w:rsidRDefault="003B3D52" w:rsidP="003B3D52">
      <w:pPr>
        <w:spacing w:line="480" w:lineRule="auto"/>
        <w:jc w:val="center"/>
        <w:rPr>
          <w:b/>
          <w:sz w:val="24"/>
          <w:szCs w:val="24"/>
        </w:rPr>
      </w:pPr>
      <w:r w:rsidRPr="009C279B">
        <w:rPr>
          <w:b/>
          <w:sz w:val="24"/>
          <w:szCs w:val="24"/>
        </w:rPr>
        <w:t>The Father Stephen the Single Lord called Lordship in 120 years in the Lord Yah</w:t>
      </w:r>
    </w:p>
    <w:p w:rsidR="003B3D52" w:rsidRPr="009C279B" w:rsidRDefault="003B3D52" w:rsidP="003B3D52">
      <w:pPr>
        <w:spacing w:line="480" w:lineRule="auto"/>
        <w:jc w:val="both"/>
        <w:rPr>
          <w:sz w:val="24"/>
          <w:szCs w:val="24"/>
        </w:rPr>
      </w:pPr>
      <w:r w:rsidRPr="009C279B">
        <w:rPr>
          <w:sz w:val="24"/>
          <w:szCs w:val="24"/>
        </w:rPr>
        <w:lastRenderedPageBreak/>
        <w:t xml:space="preserve">In Proverbs 8:22-25 (RSV) says “The </w:t>
      </w:r>
      <w:r w:rsidRPr="009C279B">
        <w:rPr>
          <w:b/>
          <w:sz w:val="24"/>
          <w:szCs w:val="24"/>
        </w:rPr>
        <w:t>LORD (YAHWEH)</w:t>
      </w:r>
      <w:r w:rsidRPr="009C279B">
        <w:rPr>
          <w:sz w:val="24"/>
          <w:szCs w:val="24"/>
        </w:rPr>
        <w:t xml:space="preserve"> created Me (The Father Stephen Our Lord the 2</w:t>
      </w:r>
      <w:r w:rsidRPr="009C279B">
        <w:rPr>
          <w:sz w:val="24"/>
          <w:szCs w:val="24"/>
          <w:vertAlign w:val="superscript"/>
        </w:rPr>
        <w:t>nd</w:t>
      </w:r>
      <w:r w:rsidRPr="009C279B">
        <w:rPr>
          <w:sz w:val="24"/>
          <w:szCs w:val="24"/>
        </w:rPr>
        <w:t xml:space="preserve"> Serpent Yahweh named the Single Lord called Wisdom in “</w:t>
      </w:r>
      <w:r w:rsidRPr="009C279B">
        <w:rPr>
          <w:b/>
          <w:sz w:val="24"/>
          <w:szCs w:val="24"/>
        </w:rPr>
        <w:t>That Age</w:t>
      </w:r>
      <w:r w:rsidRPr="009C279B">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3B3D52" w:rsidRPr="009C279B" w:rsidRDefault="003B3D52" w:rsidP="003B3D52">
      <w:pPr>
        <w:spacing w:line="480" w:lineRule="auto"/>
        <w:jc w:val="center"/>
        <w:rPr>
          <w:b/>
          <w:sz w:val="24"/>
          <w:szCs w:val="24"/>
        </w:rPr>
      </w:pPr>
      <w:r w:rsidRPr="009C279B">
        <w:rPr>
          <w:b/>
          <w:sz w:val="24"/>
          <w:szCs w:val="24"/>
        </w:rPr>
        <w:t>The Father Stephen the Single Lord called Wisdom in 80 years in the Lord Yah</w:t>
      </w:r>
    </w:p>
    <w:p w:rsidR="003B3D52" w:rsidRPr="009C279B" w:rsidRDefault="003B3D52" w:rsidP="003B3D52">
      <w:pPr>
        <w:spacing w:line="480" w:lineRule="auto"/>
        <w:jc w:val="both"/>
        <w:rPr>
          <w:sz w:val="24"/>
          <w:szCs w:val="24"/>
        </w:rPr>
      </w:pPr>
      <w:r w:rsidRPr="009C279B">
        <w:rPr>
          <w:sz w:val="24"/>
          <w:szCs w:val="24"/>
        </w:rPr>
        <w:t>In Proverbs 8:23 refers to Wisdom existing before the Father Stephen created the Marriage World in “</w:t>
      </w:r>
      <w:r w:rsidRPr="009C279B">
        <w:rPr>
          <w:b/>
          <w:sz w:val="24"/>
          <w:szCs w:val="24"/>
        </w:rPr>
        <w:t>That Age</w:t>
      </w:r>
      <w:r w:rsidRPr="009C279B">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3B3D52" w:rsidRPr="009C279B" w:rsidRDefault="003B3D52" w:rsidP="003B3D52">
      <w:pPr>
        <w:spacing w:line="480" w:lineRule="auto"/>
        <w:jc w:val="center"/>
        <w:rPr>
          <w:b/>
          <w:sz w:val="24"/>
          <w:szCs w:val="24"/>
        </w:rPr>
      </w:pPr>
      <w:r w:rsidRPr="009C279B">
        <w:rPr>
          <w:b/>
          <w:sz w:val="24"/>
          <w:szCs w:val="24"/>
        </w:rPr>
        <w:t>The Father Stephen the Single Lord called Strength in 40 years in the Lord Yah</w:t>
      </w:r>
    </w:p>
    <w:p w:rsidR="003B3D52" w:rsidRPr="009C279B" w:rsidRDefault="003B3D52" w:rsidP="003B3D52">
      <w:pPr>
        <w:spacing w:line="480" w:lineRule="auto"/>
        <w:jc w:val="both"/>
        <w:rPr>
          <w:sz w:val="24"/>
          <w:szCs w:val="24"/>
        </w:rPr>
      </w:pPr>
      <w:r w:rsidRPr="009C279B">
        <w:rPr>
          <w:sz w:val="24"/>
          <w:szCs w:val="24"/>
        </w:rPr>
        <w:t>In Proverbs 8:30-31 (NIV) tells us that the Lord Lucifer this Married Lord called Wisdom in “</w:t>
      </w:r>
      <w:r w:rsidRPr="009C279B">
        <w:rPr>
          <w:b/>
          <w:sz w:val="24"/>
          <w:szCs w:val="24"/>
        </w:rPr>
        <w:t>This Age</w:t>
      </w:r>
      <w:r w:rsidRPr="009C279B">
        <w:rPr>
          <w:sz w:val="24"/>
          <w:szCs w:val="24"/>
        </w:rPr>
        <w:t>” in Luke 20:34, 37-38 is said to have been a Craftsman at the Father Stephen’s side when the Father Stephen created the Marriage World, and was Intimate in Nature. This means that when the Lord Lucifer the 2</w:t>
      </w:r>
      <w:r w:rsidRPr="009C279B">
        <w:rPr>
          <w:sz w:val="24"/>
          <w:szCs w:val="24"/>
          <w:vertAlign w:val="superscript"/>
        </w:rPr>
        <w:t>nd</w:t>
      </w:r>
      <w:r w:rsidRPr="009C279B">
        <w:rPr>
          <w:sz w:val="24"/>
          <w:szCs w:val="24"/>
        </w:rPr>
        <w:t xml:space="preserve"> Serpent Satan named the Married Lord called Wisdom fell He called Himself the “</w:t>
      </w:r>
      <w:r w:rsidRPr="009C279B">
        <w:rPr>
          <w:b/>
          <w:sz w:val="24"/>
          <w:szCs w:val="24"/>
        </w:rPr>
        <w:t>Creator of the Universe</w:t>
      </w:r>
      <w:r w:rsidRPr="009C279B">
        <w:rPr>
          <w:sz w:val="24"/>
          <w:szCs w:val="24"/>
        </w:rPr>
        <w:t>” or the “</w:t>
      </w:r>
      <w:r w:rsidRPr="009C279B">
        <w:rPr>
          <w:b/>
          <w:sz w:val="24"/>
          <w:szCs w:val="24"/>
        </w:rPr>
        <w:t>Designer of the Universe</w:t>
      </w:r>
      <w:r w:rsidRPr="009C279B">
        <w:rPr>
          <w:sz w:val="24"/>
          <w:szCs w:val="24"/>
        </w:rPr>
        <w:t xml:space="preserve">” as Himself, </w:t>
      </w:r>
      <w:r w:rsidRPr="009C279B">
        <w:rPr>
          <w:sz w:val="24"/>
          <w:szCs w:val="24"/>
        </w:rPr>
        <w:lastRenderedPageBreak/>
        <w:t>rather than the Lord Yahweh the True Creator of the Father Stephen Our Lord. This is the Eternal Sin in Lordship inside the Kingdom of God in Acts 7:60. The Lord Lucifer the 2</w:t>
      </w:r>
      <w:r w:rsidRPr="009C279B">
        <w:rPr>
          <w:sz w:val="24"/>
          <w:szCs w:val="24"/>
          <w:vertAlign w:val="superscript"/>
        </w:rPr>
        <w:t>nd</w:t>
      </w:r>
      <w:r w:rsidRPr="009C279B">
        <w:rPr>
          <w:sz w:val="24"/>
          <w:szCs w:val="24"/>
        </w:rPr>
        <w:t xml:space="preserve"> Serpent Satan named the Married Lord called Wisdom is the “</w:t>
      </w:r>
      <w:r w:rsidRPr="009C279B">
        <w:rPr>
          <w:b/>
          <w:sz w:val="24"/>
          <w:szCs w:val="24"/>
        </w:rPr>
        <w:t>Creator of This Eternal Sin the Lordly Marital Eternal Sexual Eros Love Apostasy</w:t>
      </w:r>
      <w:r w:rsidRPr="009C279B">
        <w:rPr>
          <w:sz w:val="24"/>
          <w:szCs w:val="24"/>
        </w:rPr>
        <w:t>.” This is why the Father Stephen Our Lord in “</w:t>
      </w:r>
      <w:r w:rsidRPr="009C279B">
        <w:rPr>
          <w:b/>
          <w:sz w:val="24"/>
          <w:szCs w:val="24"/>
        </w:rPr>
        <w:t>That Age</w:t>
      </w:r>
      <w:r w:rsidRPr="009C279B">
        <w:rPr>
          <w:sz w:val="24"/>
          <w:szCs w:val="24"/>
        </w:rPr>
        <w:t>” in Luke 20:35-36 the 2</w:t>
      </w:r>
      <w:r w:rsidRPr="009C279B">
        <w:rPr>
          <w:sz w:val="24"/>
          <w:szCs w:val="24"/>
          <w:vertAlign w:val="superscript"/>
        </w:rPr>
        <w:t>nd</w:t>
      </w:r>
      <w:r w:rsidRPr="009C279B">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9C279B">
        <w:rPr>
          <w:sz w:val="24"/>
          <w:szCs w:val="24"/>
          <w:vertAlign w:val="superscript"/>
        </w:rPr>
        <w:t>st</w:t>
      </w:r>
      <w:r w:rsidRPr="009C279B">
        <w:rPr>
          <w:sz w:val="24"/>
          <w:szCs w:val="24"/>
        </w:rPr>
        <w:t xml:space="preserve"> Corinthians 8:6 &amp; Hebrews 1:1-3. Just as the Father Stephen has authority over the Son Jesus, they are still equal in Deity. Then the Father Stephen sent His Holy Ghost (Brother John) to be active or “</w:t>
      </w:r>
      <w:r w:rsidRPr="009C279B">
        <w:rPr>
          <w:b/>
          <w:sz w:val="24"/>
          <w:szCs w:val="24"/>
        </w:rPr>
        <w:t>hovering over the face of the Earth</w:t>
      </w:r>
      <w:r w:rsidRPr="009C279B">
        <w:rPr>
          <w:sz w:val="24"/>
          <w:szCs w:val="24"/>
        </w:rPr>
        <w:t xml:space="preserve">” in Genesis 1:2.         </w:t>
      </w:r>
    </w:p>
    <w:p w:rsidR="003B3D52" w:rsidRPr="009C279B" w:rsidRDefault="003B3D52" w:rsidP="003B3D52">
      <w:pPr>
        <w:spacing w:line="480" w:lineRule="auto"/>
        <w:jc w:val="both"/>
        <w:rPr>
          <w:sz w:val="24"/>
          <w:szCs w:val="24"/>
        </w:rPr>
      </w:pPr>
      <w:r w:rsidRPr="009C279B">
        <w:rPr>
          <w:sz w:val="24"/>
          <w:szCs w:val="24"/>
        </w:rPr>
        <w:t>The Father Stephen’s top secret clearance</w:t>
      </w:r>
    </w:p>
    <w:p w:rsidR="003B3D52" w:rsidRPr="009C279B" w:rsidRDefault="003B3D52" w:rsidP="003B3D52">
      <w:pPr>
        <w:spacing w:line="480" w:lineRule="auto"/>
        <w:jc w:val="both"/>
        <w:rPr>
          <w:sz w:val="24"/>
          <w:szCs w:val="24"/>
        </w:rPr>
      </w:pPr>
      <w:r w:rsidRPr="009C279B">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9C279B">
        <w:rPr>
          <w:sz w:val="24"/>
          <w:szCs w:val="24"/>
          <w:vertAlign w:val="superscript"/>
        </w:rPr>
        <w:t>st</w:t>
      </w:r>
      <w:r w:rsidRPr="009C279B">
        <w:rPr>
          <w:sz w:val="24"/>
          <w:szCs w:val="24"/>
        </w:rPr>
        <w:t xml:space="preserve"> Thessalonians 5:2; 1</w:t>
      </w:r>
      <w:r w:rsidRPr="009C279B">
        <w:rPr>
          <w:sz w:val="24"/>
          <w:szCs w:val="24"/>
          <w:vertAlign w:val="superscript"/>
        </w:rPr>
        <w:t>st</w:t>
      </w:r>
      <w:r w:rsidRPr="009C279B">
        <w:rPr>
          <w:sz w:val="24"/>
          <w:szCs w:val="24"/>
        </w:rPr>
        <w:t xml:space="preserve"> Peter 3:10; 2</w:t>
      </w:r>
      <w:r w:rsidRPr="009C279B">
        <w:rPr>
          <w:sz w:val="24"/>
          <w:szCs w:val="24"/>
          <w:vertAlign w:val="superscript"/>
        </w:rPr>
        <w:t>nd</w:t>
      </w:r>
      <w:r w:rsidRPr="009C279B">
        <w:rPr>
          <w:sz w:val="24"/>
          <w:szCs w:val="24"/>
        </w:rPr>
        <w:t xml:space="preserve"> Peter 3:8, 10 and Zechariah 14:7. </w:t>
      </w:r>
      <w:r w:rsidRPr="009C279B">
        <w:rPr>
          <w:sz w:val="24"/>
          <w:szCs w:val="24"/>
        </w:rPr>
        <w:lastRenderedPageBreak/>
        <w:t>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9C279B">
        <w:rPr>
          <w:sz w:val="24"/>
          <w:szCs w:val="24"/>
          <w:vertAlign w:val="superscript"/>
        </w:rPr>
        <w:t>st</w:t>
      </w:r>
      <w:r w:rsidRPr="009C279B">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9C279B">
        <w:rPr>
          <w:sz w:val="24"/>
          <w:szCs w:val="24"/>
          <w:vertAlign w:val="superscript"/>
        </w:rPr>
        <w:t>st</w:t>
      </w:r>
      <w:r w:rsidRPr="009C279B">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9C279B">
        <w:rPr>
          <w:sz w:val="24"/>
          <w:szCs w:val="24"/>
          <w:vertAlign w:val="superscript"/>
        </w:rPr>
        <w:t>nd</w:t>
      </w:r>
      <w:r w:rsidRPr="009C279B">
        <w:rPr>
          <w:sz w:val="24"/>
          <w:szCs w:val="24"/>
        </w:rPr>
        <w:t xml:space="preserve"> Esdras 9:19 and Pr of Man 1:6. The </w:t>
      </w:r>
      <w:r w:rsidRPr="009C279B">
        <w:rPr>
          <w:sz w:val="24"/>
          <w:szCs w:val="24"/>
        </w:rPr>
        <w:lastRenderedPageBreak/>
        <w:t>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9C279B">
        <w:rPr>
          <w:sz w:val="24"/>
          <w:szCs w:val="24"/>
          <w:vertAlign w:val="superscript"/>
        </w:rPr>
        <w:t>st</w:t>
      </w:r>
      <w:r w:rsidRPr="009C279B">
        <w:rPr>
          <w:sz w:val="24"/>
          <w:szCs w:val="24"/>
        </w:rPr>
        <w:t xml:space="preserve"> Thunder, the Lord John for Womankind &amp; Mankind is the 2</w:t>
      </w:r>
      <w:r w:rsidRPr="009C279B">
        <w:rPr>
          <w:sz w:val="24"/>
          <w:szCs w:val="24"/>
          <w:vertAlign w:val="superscript"/>
        </w:rPr>
        <w:t>nd</w:t>
      </w:r>
      <w:r w:rsidRPr="009C279B">
        <w:rPr>
          <w:sz w:val="24"/>
          <w:szCs w:val="24"/>
        </w:rPr>
        <w:t xml:space="preserve"> Thunder, the Lord Jesus for Mankind &amp; Womankind is the 3</w:t>
      </w:r>
      <w:r w:rsidRPr="009C279B">
        <w:rPr>
          <w:sz w:val="24"/>
          <w:szCs w:val="24"/>
          <w:vertAlign w:val="superscript"/>
        </w:rPr>
        <w:t>rd</w:t>
      </w:r>
      <w:r w:rsidRPr="009C279B">
        <w:rPr>
          <w:sz w:val="24"/>
          <w:szCs w:val="24"/>
        </w:rPr>
        <w:t xml:space="preserve"> Thunder, the Lord James for Boy Kind/Girl Kind is the 4</w:t>
      </w:r>
      <w:r w:rsidRPr="009C279B">
        <w:rPr>
          <w:sz w:val="24"/>
          <w:szCs w:val="24"/>
          <w:vertAlign w:val="superscript"/>
        </w:rPr>
        <w:t>th</w:t>
      </w:r>
      <w:r w:rsidRPr="009C279B">
        <w:rPr>
          <w:sz w:val="24"/>
          <w:szCs w:val="24"/>
        </w:rPr>
        <w:t xml:space="preserve"> Thunder &amp; Male Angel Kind &amp; Female Angel Kind (Spirits, Phantoms &amp; Shadows) is the 5</w:t>
      </w:r>
      <w:r w:rsidRPr="009C279B">
        <w:rPr>
          <w:sz w:val="24"/>
          <w:szCs w:val="24"/>
          <w:vertAlign w:val="superscript"/>
        </w:rPr>
        <w:t>th</w:t>
      </w:r>
      <w:r w:rsidRPr="009C279B">
        <w:rPr>
          <w:sz w:val="24"/>
          <w:szCs w:val="24"/>
        </w:rPr>
        <w:t xml:space="preserve"> Thunder &amp; the Law is the 6</w:t>
      </w:r>
      <w:r w:rsidRPr="009C279B">
        <w:rPr>
          <w:sz w:val="24"/>
          <w:szCs w:val="24"/>
          <w:vertAlign w:val="superscript"/>
        </w:rPr>
        <w:t>th</w:t>
      </w:r>
      <w:r w:rsidRPr="009C279B">
        <w:rPr>
          <w:sz w:val="24"/>
          <w:szCs w:val="24"/>
        </w:rPr>
        <w:t xml:space="preserve"> Thunder and the Lord Stephen for Lord Kind/Lady Kind is the 7</w:t>
      </w:r>
      <w:r w:rsidRPr="009C279B">
        <w:rPr>
          <w:sz w:val="24"/>
          <w:szCs w:val="24"/>
          <w:vertAlign w:val="superscript"/>
        </w:rPr>
        <w:t>th</w:t>
      </w:r>
      <w:r w:rsidRPr="009C279B">
        <w:rPr>
          <w:sz w:val="24"/>
          <w:szCs w:val="24"/>
        </w:rPr>
        <w:t xml:space="preserve"> Thunder. Also was the Shadow that went forward or back ten degrees, was it in a different dimension or in time travel in 2</w:t>
      </w:r>
      <w:r w:rsidRPr="009C279B">
        <w:rPr>
          <w:sz w:val="24"/>
          <w:szCs w:val="24"/>
          <w:vertAlign w:val="superscript"/>
        </w:rPr>
        <w:t>nd</w:t>
      </w:r>
      <w:r w:rsidRPr="009C279B">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9C279B">
        <w:rPr>
          <w:sz w:val="24"/>
          <w:szCs w:val="24"/>
          <w:vertAlign w:val="superscript"/>
        </w:rPr>
        <w:t>nd</w:t>
      </w:r>
      <w:r w:rsidRPr="009C279B">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w:t>
      </w:r>
      <w:r w:rsidRPr="009C279B">
        <w:rPr>
          <w:sz w:val="24"/>
          <w:szCs w:val="24"/>
        </w:rPr>
        <w:lastRenderedPageBreak/>
        <w:t>Antichrist &amp; a liar in 1</w:t>
      </w:r>
      <w:r w:rsidRPr="009C279B">
        <w:rPr>
          <w:sz w:val="24"/>
          <w:szCs w:val="24"/>
          <w:vertAlign w:val="superscript"/>
        </w:rPr>
        <w:t>st</w:t>
      </w:r>
      <w:r w:rsidRPr="009C279B">
        <w:rPr>
          <w:sz w:val="24"/>
          <w:szCs w:val="24"/>
        </w:rPr>
        <w:t xml:space="preserve"> John 2:22 &amp; 2</w:t>
      </w:r>
      <w:r w:rsidRPr="009C279B">
        <w:rPr>
          <w:sz w:val="24"/>
          <w:szCs w:val="24"/>
          <w:vertAlign w:val="superscript"/>
        </w:rPr>
        <w:t>nd</w:t>
      </w:r>
      <w:r w:rsidRPr="009C279B">
        <w:rPr>
          <w:sz w:val="24"/>
          <w:szCs w:val="24"/>
        </w:rPr>
        <w:t xml:space="preserve"> John 7-11. If You call the Father Stephen a Man in Acts 6:5, 11, 13, then You are deceived &amp; have become liars. If the Lord Stephen is a Saint as the Roman Catholic’s believe, then He would be the 1</w:t>
      </w:r>
      <w:r w:rsidRPr="009C279B">
        <w:rPr>
          <w:sz w:val="24"/>
          <w:szCs w:val="24"/>
          <w:vertAlign w:val="superscript"/>
        </w:rPr>
        <w:t>st</w:t>
      </w:r>
      <w:r w:rsidRPr="009C279B">
        <w:rPr>
          <w:sz w:val="24"/>
          <w:szCs w:val="24"/>
        </w:rPr>
        <w:t xml:space="preserve"> Lord &amp; the Father of Sainthood and Christianity and the Judge to the Lordships of the Angelical Hierarchy &amp; Humanity in the Law in Jude 14-15 and 1</w:t>
      </w:r>
      <w:r w:rsidRPr="009C279B">
        <w:rPr>
          <w:sz w:val="24"/>
          <w:szCs w:val="24"/>
          <w:vertAlign w:val="superscript"/>
        </w:rPr>
        <w:t>st</w:t>
      </w:r>
      <w:r w:rsidRPr="009C279B">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No One can call the Lord Stephen the Father, except by His Own Holy Ghost and His Own Truth in John 4:21-24 &amp; 1</w:t>
      </w:r>
      <w:r w:rsidRPr="009C279B">
        <w:rPr>
          <w:sz w:val="24"/>
          <w:szCs w:val="24"/>
          <w:vertAlign w:val="superscript"/>
        </w:rPr>
        <w:t>st</w:t>
      </w:r>
      <w:r w:rsidRPr="009C279B">
        <w:rPr>
          <w:sz w:val="24"/>
          <w:szCs w:val="24"/>
        </w:rPr>
        <w:t xml:space="preserve"> Peter 1:17-21. The Father Stephen cannot be possessed by the Lord Lucifer in the Eternal Sin because He is the 1</w:t>
      </w:r>
      <w:r w:rsidRPr="009C279B">
        <w:rPr>
          <w:sz w:val="24"/>
          <w:szCs w:val="24"/>
          <w:vertAlign w:val="superscript"/>
        </w:rPr>
        <w:t>st</w:t>
      </w:r>
      <w:r w:rsidRPr="009C279B">
        <w:rPr>
          <w:sz w:val="24"/>
          <w:szCs w:val="24"/>
        </w:rPr>
        <w:t xml:space="preserve"> Christian Lord in Romans 8:1, &amp; He died for it vicariously &amp; made eternal atonement for “This Sin” committed on Earth killed in Battle (1 or 2 positions) in Act 7:60; 1</w:t>
      </w:r>
      <w:r w:rsidRPr="009C279B">
        <w:rPr>
          <w:sz w:val="24"/>
          <w:szCs w:val="24"/>
          <w:vertAlign w:val="superscript"/>
        </w:rPr>
        <w:t>st</w:t>
      </w:r>
      <w:r w:rsidRPr="009C279B">
        <w:rPr>
          <w:sz w:val="24"/>
          <w:szCs w:val="24"/>
        </w:rPr>
        <w:t xml:space="preserve"> John 4:4 &amp; 2</w:t>
      </w:r>
      <w:r w:rsidRPr="009C279B">
        <w:rPr>
          <w:sz w:val="24"/>
          <w:szCs w:val="24"/>
          <w:vertAlign w:val="superscript"/>
        </w:rPr>
        <w:t>nd</w:t>
      </w:r>
      <w:r w:rsidRPr="009C279B">
        <w:rPr>
          <w:sz w:val="24"/>
          <w:szCs w:val="24"/>
        </w:rPr>
        <w:t xml:space="preserve"> Maccabees 12:38-45. The Father Stephen is the Most Highest Witness to the Lord Yah in 1</w:t>
      </w:r>
      <w:r w:rsidRPr="009C279B">
        <w:rPr>
          <w:sz w:val="24"/>
          <w:szCs w:val="24"/>
          <w:vertAlign w:val="superscript"/>
        </w:rPr>
        <w:t>st</w:t>
      </w:r>
      <w:r w:rsidRPr="009C279B">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3B3D52" w:rsidRPr="009C279B" w:rsidRDefault="003B3D52" w:rsidP="003B3D52">
      <w:pPr>
        <w:spacing w:line="480" w:lineRule="auto"/>
        <w:jc w:val="center"/>
        <w:rPr>
          <w:b/>
          <w:sz w:val="24"/>
          <w:szCs w:val="24"/>
        </w:rPr>
      </w:pPr>
      <w:r w:rsidRPr="009C279B">
        <w:rPr>
          <w:b/>
          <w:sz w:val="24"/>
          <w:szCs w:val="24"/>
        </w:rPr>
        <w:t>Chapter 2: The Lord’s Mercy</w:t>
      </w:r>
    </w:p>
    <w:p w:rsidR="003B3D52" w:rsidRPr="009C279B" w:rsidRDefault="003B3D52" w:rsidP="003B3D52">
      <w:pPr>
        <w:spacing w:line="480" w:lineRule="auto"/>
        <w:jc w:val="both"/>
        <w:rPr>
          <w:sz w:val="24"/>
          <w:szCs w:val="24"/>
        </w:rPr>
      </w:pPr>
      <w:r w:rsidRPr="009C279B">
        <w:rPr>
          <w:sz w:val="24"/>
          <w:szCs w:val="24"/>
        </w:rPr>
        <w:t xml:space="preserve">Mercy is the quality of compassion, solely expressed by God’s forgiveness of Human sin. The Bible stresses God’s forbearance toward Sinners. In His mercy, God shields Sinners from His impartial judgment and gives gifts that they do not earn or deserve.  </w:t>
      </w:r>
    </w:p>
    <w:p w:rsidR="003B3D52" w:rsidRPr="009C279B" w:rsidRDefault="003B3D52" w:rsidP="003B3D52">
      <w:pPr>
        <w:spacing w:line="480" w:lineRule="auto"/>
        <w:jc w:val="both"/>
        <w:rPr>
          <w:sz w:val="24"/>
          <w:szCs w:val="24"/>
        </w:rPr>
      </w:pPr>
      <w:r w:rsidRPr="009C279B">
        <w:rPr>
          <w:sz w:val="24"/>
          <w:szCs w:val="24"/>
        </w:rPr>
        <w:lastRenderedPageBreak/>
        <w:t>The Divine Nature of the Father Stephen’s Mercy is the central aspect of God’s character, which is expressed in His covenant relationships with His underserving creations. The Father Stephen is Merciful. In Daniel 9:9 says “To the LORD our GOD belong mercy and forgiveness, for We have rebelled against Him.” In Ephesians 2:4 states “But God, being rich in mercy, because of the great (agape) love with which He (agape) loved Us…” In 2</w:t>
      </w:r>
      <w:r w:rsidRPr="009C279B">
        <w:rPr>
          <w:sz w:val="24"/>
          <w:szCs w:val="24"/>
          <w:vertAlign w:val="superscript"/>
        </w:rPr>
        <w:t>nd</w:t>
      </w:r>
      <w:r w:rsidRPr="009C279B">
        <w:rPr>
          <w:sz w:val="24"/>
          <w:szCs w:val="24"/>
        </w:rPr>
        <w:t xml:space="preserve"> Samuel 24:14 mentions “Then David said to Gad, ‘I am in great distress. Let Us fall into the hand of the LORD, for His mercy is great, but let Me not fall into the hand of Man.” In Nehemiah 9:31 tells us “Nevertheless, in Your great mercies You did not make an end of them or forsake them, for You are a Gracious and Merciful God.” In Psalms 5:7 declares “But I, through the abundance of Your steadfast (agape) love, will enter Your house. I will bow down toward Your holy temple in the fear of You.” In Psalms 25:6 says “Remember Your mercy, O LORD, and Your steadfast (agape) love, for they have been from of old.” In Jeremiah 3:12 states “Go, and proclaim these words toward the north, and say, ‘Return, faithless Israel,’ declares the LORD. ‘I will not look on You in anger, for I am merciful,’ declares the LORD, ‘I will not be angry forever.’” In 1</w:t>
      </w:r>
      <w:r w:rsidRPr="009C279B">
        <w:rPr>
          <w:sz w:val="24"/>
          <w:szCs w:val="24"/>
          <w:vertAlign w:val="superscript"/>
        </w:rPr>
        <w:t>st</w:t>
      </w:r>
      <w:r w:rsidRPr="009C279B">
        <w:rPr>
          <w:sz w:val="24"/>
          <w:szCs w:val="24"/>
        </w:rPr>
        <w:t xml:space="preserve"> Timothy 1:2 tells us “To Timothy, My true Child in the faith...mercy, and peace from God the Father (Stephen) and Christ Jesus Our Lord.” In James 5:11 says “Behold, We consider those blessed who remained steadfast. You have heard of the steadfastness of Job, and You have seen the purpose of the LORD, how the LORD is compassionate and merciful.” In 1</w:t>
      </w:r>
      <w:r w:rsidRPr="009C279B">
        <w:rPr>
          <w:sz w:val="24"/>
          <w:szCs w:val="24"/>
          <w:vertAlign w:val="superscript"/>
        </w:rPr>
        <w:t>st</w:t>
      </w:r>
      <w:r w:rsidRPr="009C279B">
        <w:rPr>
          <w:sz w:val="24"/>
          <w:szCs w:val="24"/>
        </w:rPr>
        <w:t xml:space="preserve"> Peter 1:3 mentions “Blessed be the God (Lord Yah) and Father (Stephen) of Our Lord Jesus Christ! According to His great mercy, He has caused Us to be born again to a living hope through the resurrection of Jesus Christ from the dead…” In 2</w:t>
      </w:r>
      <w:r w:rsidRPr="009C279B">
        <w:rPr>
          <w:sz w:val="24"/>
          <w:szCs w:val="24"/>
          <w:vertAlign w:val="superscript"/>
        </w:rPr>
        <w:t>nd</w:t>
      </w:r>
      <w:r w:rsidRPr="009C279B">
        <w:rPr>
          <w:sz w:val="24"/>
          <w:szCs w:val="24"/>
        </w:rPr>
        <w:t xml:space="preserve"> John 3 says “…mercy and peace will be with Us, from God the Father (Stephen) and from Jesus Christ the Father (Stephen’s) Son, in truth and (agape) love.” In Jude 2 </w:t>
      </w:r>
      <w:r w:rsidRPr="009C279B">
        <w:rPr>
          <w:sz w:val="24"/>
          <w:szCs w:val="24"/>
        </w:rPr>
        <w:lastRenderedPageBreak/>
        <w:t>mentions “May mercy, peace and (agape) love be multiplied to You.” In Luke 1:78 declares “…because of the tender mercy of Our God, whereby the sunrise shall visit Us from on high…” The Father Stephen’s Mercy is expressed in His faithfulness to His covenant with His Creations. In Micah 7:18-20 states “Who is God like You, pardoning iniquity and passing over transgression for the remnant of His inheritance? He does not retain His anger forever, because He delights in steadfast (agape) love. He will again have compassion on Us, He will tread Our iniquities underfoot. You will cast all Our sins into the depths of the sea. You will show faithfulness to Jacob and steadfast (agape) love to Abraham, as You have sworn to Our Fathers from the days of old.” In Deuteronomy 4:31 declares “For the LORD Your GOD is a merciful God. He will not leave You or destroy You or forget the covenant with Your Fathers that He swore to them.” In Deuteronomy 7:9 tells us “Know therefore that the LORD Your GOD is GOD, the Faithful God who keeps covenant and steadfast (agape) love with those who (agape) love Him and keep His commandments, to a thousand generations…” In 1</w:t>
      </w:r>
      <w:r w:rsidRPr="009C279B">
        <w:rPr>
          <w:sz w:val="24"/>
          <w:szCs w:val="24"/>
          <w:vertAlign w:val="superscript"/>
        </w:rPr>
        <w:t>st</w:t>
      </w:r>
      <w:r w:rsidRPr="009C279B">
        <w:rPr>
          <w:sz w:val="24"/>
          <w:szCs w:val="24"/>
        </w:rPr>
        <w:t xml:space="preserve"> Kings 8:23-24 says “…and said, ‘O LORD, God of Israel, there is no God like You, in Heaven above or on Earth beneath, keeping covenant and showing steadfast (agape) love to Your Servants who walk before You with all their heart, You have kept with You Servant David My Father what You declared to Him. You spoke with Your mouth, and with Your hand have fulfilled it this day.’” In Nehemiah 1:5 states “And I said, ‘O LORD GOD of Heaven, the Great and Awesome God who keeps covenant and steadfast (agape) love with those who (agape) love Him and keep His commandments…” In Nehemiah 9:30-31 tells us “Many years You bore with them and warned them by Your Spirit through Your Prophets. Yet then would not give ear. Therefore You gave them into the hand of the peoples of the lands. Nevertheless, in Your great mercies You did not make an end of them or forsake </w:t>
      </w:r>
      <w:r w:rsidRPr="009C279B">
        <w:rPr>
          <w:sz w:val="24"/>
          <w:szCs w:val="24"/>
        </w:rPr>
        <w:lastRenderedPageBreak/>
        <w:t xml:space="preserve">them, for You are a Gracious and Merciful God.” In Psalms 143:1 mentions “Hear My prayer, O LORD, give ear to My pleas for mercy! In Your faithfulness answer Me, in Your righteousness!” In Isaiah 63:9 states “In all their affliction He was afflicted, and the Angel (Lord) of His Presence saved them, in His (agape) love and in His pity He redeemed them, He lifted them up and carried them all the days of old.” In Luke 1:54-55 says “He has helped His Servant Israel, in remembrance of His mercy, as He spoke to Our Fathers, to Abraham and to His offspring forever.” In Luke 1:69-75 tells us “…and has raised up a horn of salvation for Us in the house of His Servant David, as He spoke by the mouth of His Holy Prophets from of old, that We should be saved from Our Enemies and from the hand of all who hate Us, to show the mercy promised to Our Fathers and to remember His holy covenant, the oath that He swore to Our Father Abraham, to grant Us that We, being delivered from the hand of Our Enemies, might serve Him without fear, in holiness and righteousness before Him all Our days.” The Father Stephen’s Faithfulness and Mercy is Unending &amp; Forever. In Psalms 103:17 says “But the steadfast (agape) love of the LORD is from everlasting to everlasting on those who fear Him, and His righteousness to Children’s Children.” In Psalms 25:6 tells us “Remember Your mercy, O LORD, and Your steadfast (agape) love, for they have been from of old.” In Psalms 106:1 mentions “Praise the LORD! Oh give thanks to the LORD, for He is good, for His steadfast (agape) love endures forever!” In Psalms 119:132 states “Turn to Me and be gracious to Me, as is Your way with those who (agape) love Your name.” The Father Stephen’s Mercy is seen in the Father Stephen Himself. In Jude 21 says “…keep Yourselves in the (agape) love of God, waiting from the mercy of Our Lord Jesus Christ that leads to eternal life.” The Father Stephen’s Mercy is not confined to the Jewish Nation. In Romans 3:29-30 declares “or is God the God of the Jews only? </w:t>
      </w:r>
      <w:r w:rsidRPr="009C279B">
        <w:rPr>
          <w:sz w:val="24"/>
          <w:szCs w:val="24"/>
        </w:rPr>
        <w:lastRenderedPageBreak/>
        <w:t xml:space="preserve">Is He not the God of Gentiles also? Yes, of Gentiles also, since God is One---who will justify the circumcised by faith and the uncircumcised through faith.” In Jonah 4:2 mentions “And He prayed to the LORD and said, ‘O LORD, is not this what I said when I was yet in My country? That is why I made haste to flee to Tarshish, for I know that You are a Gracious and Merciful God, slow to anger and abounding in steadfast (agape) love, and relenting from disaster.” In Romans 10:12 says “For there is no distinction between Jew and Greek, for the same LORD is LORD of All, bestowing His riches on all who call on Him.” In Romans 11:28-32 states “As regards the Gospel, they are Enemies for Your sake. But as regards election, that are beloved for the sake of their Forefathers. For the gifts and the calling of God are irrevocable. For just as You were at one time disobedient to God but now have received mercy because of their disobedience, so they have not been disobedient in order that by the mercy shown to You that also may now receive mercy. For God has consigned all to disobedience, that He may have mercy on all.” In Romans 15:8-12 says “For I tell You that Christ became a Servant to the circumcised to show God’s truthfulness, in order to confirm the promises given to the Patriarchs, and in order that the Gentiles might glorify God for His mercy. As it is written, ‘Therefore I will praise You among the Gentiles, and sing to Your name.’ And again it is said, ‘Rejoice, O Gentiles, with His people.’ And again, ‘Praise the LORD, all You Gentiles, and let all the peoples extol Him.’ And again Isaiah says, ‘The root of Jesse will come, even He arises to rule the Gentiles…” In Galatians 3:14 mentions “…so that in Christ Jesus the blessing of Abraham might come to the Gentiles, so that We might receive the promised Spirit through faith.” In Colossians 1:27 says “To them God chose to make known how great among the Gentiles are the riches of the glory of this mystery, which is Christ in You, the hope of glory.” </w:t>
      </w:r>
      <w:r w:rsidRPr="009C279B">
        <w:rPr>
          <w:sz w:val="24"/>
          <w:szCs w:val="24"/>
        </w:rPr>
        <w:lastRenderedPageBreak/>
        <w:t>The Father Stephen chooses at what time and at what place He exercises His Mercy. In Romans 9:15-16 tells us “For He says to Moses, ‘I will have mercy on whom I have mercy, and I will have compassion on whom I have compassion. So then it depends not on Human will or exertion, but on God, who has mercy.” In Exodus 33:19 states “And He said, ‘I will make all My goodness pass before You and will proclaim before You My name ‘</w:t>
      </w:r>
      <w:r w:rsidRPr="009C279B">
        <w:rPr>
          <w:b/>
          <w:sz w:val="24"/>
          <w:szCs w:val="24"/>
        </w:rPr>
        <w:t>THE LORD</w:t>
      </w:r>
      <w:r w:rsidRPr="009C279B">
        <w:rPr>
          <w:sz w:val="24"/>
          <w:szCs w:val="24"/>
        </w:rPr>
        <w:t>.</w:t>
      </w:r>
      <w:r w:rsidRPr="009C279B">
        <w:rPr>
          <w:b/>
          <w:sz w:val="24"/>
          <w:szCs w:val="24"/>
        </w:rPr>
        <w:t>’</w:t>
      </w:r>
      <w:r w:rsidRPr="009C279B">
        <w:rPr>
          <w:sz w:val="24"/>
          <w:szCs w:val="24"/>
        </w:rPr>
        <w:t xml:space="preserve"> And I will be gracious to whom I will be gracious, and will show mercy on whom I will show mercy.” In Deuteronomy 7:7-8 tells us “it was not because You were more in number than any other people that the LORD set His (agape) love on You and chose You, for You were the fewest of all peoples, but it is because the LORD (agape) loves You and is keeping oath that He swore to Your Fathers, that the LORD has brought You out with a mighty hand and redeemed You from the house of slavery, from the hand of Pharaoh King of Egypt.” In Psalms 33:12 declares “Blessed is the Nations whose God is the LORD, the people whom He has chosen as His heritage!” In John 15:16 says “You did not choose Me, but I chose You and appointed You that You should go an bear fruit and that Your fruit should abide, so that whatever You ask the Father (Stephen) in My name, He may give it to You.” In 1</w:t>
      </w:r>
      <w:r w:rsidRPr="009C279B">
        <w:rPr>
          <w:sz w:val="24"/>
          <w:szCs w:val="24"/>
          <w:vertAlign w:val="superscript"/>
        </w:rPr>
        <w:t>st</w:t>
      </w:r>
      <w:r w:rsidRPr="009C279B">
        <w:rPr>
          <w:sz w:val="24"/>
          <w:szCs w:val="24"/>
        </w:rPr>
        <w:t xml:space="preserve"> Corinthians 1:27-29 tells us “But God chose what is foolish in the World to shame the wise, God chose what is weak in the World to shame that strong, God chose what is low and despised in the World, even things that are not, to bring to nothing things that are, so that no Human being might boast in the presence of God.” The Father Stephen Responds in Mercy to those who call to Him. In Psalms 6:9 states “The LORD has heard My plea, the LORD accepts My prayer.” In 1</w:t>
      </w:r>
      <w:r w:rsidRPr="009C279B">
        <w:rPr>
          <w:sz w:val="24"/>
          <w:szCs w:val="24"/>
          <w:vertAlign w:val="superscript"/>
        </w:rPr>
        <w:t>st</w:t>
      </w:r>
      <w:r w:rsidRPr="009C279B">
        <w:rPr>
          <w:sz w:val="24"/>
          <w:szCs w:val="24"/>
        </w:rPr>
        <w:t xml:space="preserve"> Kings 8:28 mentions “Yet have regard to the prayer of Your Servant and to His plea, O LORD My GOD, listening to the cry and to the prayer that Your Servant prays before You this day…” In 2</w:t>
      </w:r>
      <w:r w:rsidRPr="009C279B">
        <w:rPr>
          <w:sz w:val="24"/>
          <w:szCs w:val="24"/>
          <w:vertAlign w:val="superscript"/>
        </w:rPr>
        <w:t>nd</w:t>
      </w:r>
      <w:r w:rsidRPr="009C279B">
        <w:rPr>
          <w:sz w:val="24"/>
          <w:szCs w:val="24"/>
        </w:rPr>
        <w:t xml:space="preserve"> Chronicles 6:19 says “yet have regard to the prayer of Your Servant and to His </w:t>
      </w:r>
      <w:r w:rsidRPr="009C279B">
        <w:rPr>
          <w:sz w:val="24"/>
          <w:szCs w:val="24"/>
        </w:rPr>
        <w:lastRenderedPageBreak/>
        <w:t xml:space="preserve">plea, O LORD My GOD, listening to the cry and to the prayer that Your Servant prays before You…” In Job 9:15 declares “Though I am in the right, I cannot answer Him, I must appeal for mercy to My Accuser.” In Daniel 9:18 mentions “O My God, incline Your ear and hear. Open Your eyes and see Our desolations, and the city that is called by Your name. For We do not present Our pleas before You because of Our righteousness, but because of Your great mercy.”  </w:t>
      </w:r>
    </w:p>
    <w:p w:rsidR="003B3D52" w:rsidRPr="009C279B" w:rsidRDefault="003B3D52" w:rsidP="003B3D52">
      <w:pPr>
        <w:spacing w:line="480" w:lineRule="auto"/>
        <w:jc w:val="both"/>
        <w:rPr>
          <w:sz w:val="24"/>
          <w:szCs w:val="24"/>
        </w:rPr>
      </w:pPr>
      <w:r w:rsidRPr="009C279B">
        <w:rPr>
          <w:sz w:val="24"/>
          <w:szCs w:val="24"/>
        </w:rPr>
        <w:t>The Mercy of the Father Stephen is the qualities of His character by which He show Himself generous, compassionate and accepting sinful Human Beings, shielding them from His anger (by the Lord John), wrath (by the Lord Jesus), rage (by the Lord James), fury (by the Lord Stephen), forgiving them, and bestowing on this His righteousness so that they can holy live and grow in obedience and faith. Mercy is particularly expressed through His covenant with His chosen people and through His Son Jesus Christ’s death on the Cross. The Father Stephen’s Mercy is made known in His Son Jesus Christ. The Abundance of the Father Stephen’s Mercy. In Ephesians 2:4-5 says “But God, being rich in mercy, because of the great (agape) love with which He (agape) love Us, even when We were dead in Our trespasses, made Us alive together with Christ…” In 2</w:t>
      </w:r>
      <w:r w:rsidRPr="009C279B">
        <w:rPr>
          <w:sz w:val="24"/>
          <w:szCs w:val="24"/>
          <w:vertAlign w:val="superscript"/>
        </w:rPr>
        <w:t>nd</w:t>
      </w:r>
      <w:r w:rsidRPr="009C279B">
        <w:rPr>
          <w:sz w:val="24"/>
          <w:szCs w:val="24"/>
        </w:rPr>
        <w:t xml:space="preserve"> Samuel 24:14 declares “Then David said to Gad, ‘I am in great distress. Let Us fall into the hand of the LORD, for His mercy is great, but let Me not fall into the hand of Man.” Also a similar scripture is in 1</w:t>
      </w:r>
      <w:r w:rsidRPr="009C279B">
        <w:rPr>
          <w:sz w:val="24"/>
          <w:szCs w:val="24"/>
          <w:vertAlign w:val="superscript"/>
        </w:rPr>
        <w:t>st</w:t>
      </w:r>
      <w:r w:rsidRPr="009C279B">
        <w:rPr>
          <w:sz w:val="24"/>
          <w:szCs w:val="24"/>
        </w:rPr>
        <w:t xml:space="preserve"> Chronicles 21:13. In Psalms 69:13 states “But as for Me, My prayer is to You, O Lord. At an acceptable time, O God, in the abundance of Your steadfast (agape) love answer Me in Your saving faithfulness.” In Psalms 84:11 tells us “For the LORD GOD is a sun and shield, the LORD bestows favor and honor. No good thing does He withhold from those who walk uprightly.” In Psalms 102:13 says “You will arise and have pity on Zion, it is the time to favor Her, the appointed time has come.” In Romans 2:4 states “or do You presume </w:t>
      </w:r>
      <w:r w:rsidRPr="009C279B">
        <w:rPr>
          <w:sz w:val="24"/>
          <w:szCs w:val="24"/>
        </w:rPr>
        <w:lastRenderedPageBreak/>
        <w:t>on the riches of His kindness and forbearance and patience, not knowing that God’s kindness is meant to lead You to repentance?” In Romans 5:17 tells us “For if, because of One Man’s trespass, death reigned through that One Man, much more will those who receive the abundance of grace and the free gift of righteousness reign in life through the One Man Jesus Christ.” In Romans 9:23 mentions “…in order to make known the riches of His glory for vessels of mercy, which He has prepared beforehand for glory…” In 1</w:t>
      </w:r>
      <w:r w:rsidRPr="009C279B">
        <w:rPr>
          <w:sz w:val="24"/>
          <w:szCs w:val="24"/>
          <w:vertAlign w:val="superscript"/>
        </w:rPr>
        <w:t>st</w:t>
      </w:r>
      <w:r w:rsidRPr="009C279B">
        <w:rPr>
          <w:sz w:val="24"/>
          <w:szCs w:val="24"/>
        </w:rPr>
        <w:t xml:space="preserve"> Timothy 1:14 declares “…and the grace of Our Lord overflowed for Me with the faith and (agape) love that are in Christ Jesus.” The Father Stephen’s Mercy is always unearned and unmerited. In Deuteronomy 7:7-8 says “it was not because You were more in number than any other people that the LORD set His (agape) love and chose You, for You were the fewest of all peoples, but it is because the LORD (agape) love You and is keeping the oath that He swore to Your Fathers, that the LORD has brought You out with a mighty hand and redeemed You from the house of slavery, from the hand of Pharaoh King of Egypt.” In Deuteronomy 9:5-6 declares “Not because of Your righteousness or the uprightness of Your heart are You going in to possess their land, but because of the wickedness of these Nations the LORD Your GOD is driving them out from before You, and that He may confirm the word that the LORD swore to Your Fathers, to Abraham, to Isaac and to Jacob. Know, therefore, that the LORD Your GOD is not giving You this land to possess of Your righteousness, for You are a stubborn people.” In Ezekiel 36:22 says “Therefore say to the house of Israel, Thus says the LORD GOD: ‘It is not for Your sake, O house of Israel, that I am about to act, but for the sake of My holy name, which You have profaned among the Nations to which You came.” In Daniel 9:18 states “O My God, incline Your ear and hear. Open Your eyes and see Our desolations, and the city that is called by Your name. For We </w:t>
      </w:r>
      <w:r w:rsidRPr="009C279B">
        <w:rPr>
          <w:sz w:val="24"/>
          <w:szCs w:val="24"/>
        </w:rPr>
        <w:lastRenderedPageBreak/>
        <w:t>do not present Our pleas before You because of Our righteousness, but because of Your great mercy.” In Romans 9:16 tells us “So then it depends not on Human will or exertion, but on God, who has mercy.” In Titus 3:5 says “...He saved Us, not because of works done by Us in righteousness, but according to His own mercy, by the washing of regeneration and renewal of the Holy Spirit…”  The Father Stephen’s Mercy is a source of blessing. In Genesis 21:1-2 declares “The LORD visited Sarah as He had said, and the LORD did to Sarah as He had promised. And Sarah conceived and bore Abraham a Son in His old age at the time of which God had spoken to Him.” In 1</w:t>
      </w:r>
      <w:r w:rsidRPr="009C279B">
        <w:rPr>
          <w:sz w:val="24"/>
          <w:szCs w:val="24"/>
          <w:vertAlign w:val="superscript"/>
        </w:rPr>
        <w:t>st</w:t>
      </w:r>
      <w:r w:rsidRPr="009C279B">
        <w:rPr>
          <w:sz w:val="24"/>
          <w:szCs w:val="24"/>
        </w:rPr>
        <w:t xml:space="preserve"> Samuel 2:21 mentions “Indeed the LORD visited Hannah, and She conceived and bore three Son and two Daughters. And the Boy Samuel grew in the presence of the LORD.” The Father Stephen’s Mercy is expressed in His covenant relationship. The Hebrew word “Hesed” which means ‘agape love, loving-kindness or unfailing love’ expresses specifically to the mercy that concerns the covenant relationship. In Jeremiah 31:3 says “…the LORD appeared to Him from far away. I have (agape) loved You with an everlasting love, therefore I have continued My faithfulness to You.” In Exodus 34:6 says “The LORD passed before Him and proclaimed, ‘The LORD, the LORD, a God merciful and gracious, slow to anger, and abounding in steadfast (agape) love and faithfulness…” In Deuteronomy 7:9 states “Know therefore that the LORD Your GOD is God, the Faithful God who keeps covenant and steadfast (agape) love with those who (agape) love Him and keep His commandments, to a thousand generations…” In Deuteronomy 7:12 mentions “And because You listen to these rules and keep and do them, the LORD Your GOD will keep with You the covenant and the steadfast (agape) love that He swore to Your Fathers.” In Nehemiah 9:17 tells us “They refused to obey and were not mindful of the wonders that You performed among them, but they stiffened their neck and appointed a leader to </w:t>
      </w:r>
      <w:r w:rsidRPr="009C279B">
        <w:rPr>
          <w:sz w:val="24"/>
          <w:szCs w:val="24"/>
        </w:rPr>
        <w:lastRenderedPageBreak/>
        <w:t>return to their slavery in Egypt. But You are a God ready to forgive, gracious and merciful, slow to anger and abounding in steadfast (agape) love, and did not forsake them.” In Psalms 6:4 tells us “Turn, o LORD, deliver My life, save Me for the sake of Your steadfast (agape) love.” In Isaiah 55:3 states “Incline Your ear, and come to Me, hear, that Your Soul may live, and I will make with You an everlasting covenant, `My steadfast, sure (agape) love for David.” In Lamentations 3:22 says “The steadfast (agape) love of the LORD never ceases, His mercies never come to an end.” In Lamentations 3:32 tells us “…but, though He cause grief, He will have compassion according to the abundance of His steadfast (agape) love…” The Father Stephen’s Mercy is offered to Sinners. The Punishment is Withheld. In Ezra 9:13 says “And after all that has come upon Us for our evil deeds and for Our great guilt, seeing that You, Our God, have punished us less than Our iniquities deserved and have given Us such a remnant as this…” In 2</w:t>
      </w:r>
      <w:r w:rsidRPr="009C279B">
        <w:rPr>
          <w:sz w:val="24"/>
          <w:szCs w:val="24"/>
          <w:vertAlign w:val="superscript"/>
        </w:rPr>
        <w:t>nd</w:t>
      </w:r>
      <w:r w:rsidRPr="009C279B">
        <w:rPr>
          <w:sz w:val="24"/>
          <w:szCs w:val="24"/>
        </w:rPr>
        <w:t xml:space="preserve"> Kings 13:22-23 states “Now Hazael King of Syria oppressed Israel all the days of Jehoahaz. But the LORD was gracious to them and had compassion (mercy) on them, and He turned toward them, because of His covenant with Abraham, Isaac, and Jacob, and would not destroy them, nor has He cast them from His presence until now.” In Ezekiel 20:15-17 says “Moreover I swore to them in the wilderness that I would not bring them into the land that I had given them, a land flowing with milk and honey, the most gracious of all lands, because they rejected My rules and did not walk in My statutes, and profaned My Sabbaths, for their heart went after their idols. Nevertheless, My eye spared them, and I did not destroy them or make a full end of them in the wilderness.” In Hosea 11:8 tells us “How can I give You up, O Ephraim? How can I hand You over, O Israel? How can I make You like Admah? How can I treat You like Zeboiim? My heart recoils within Me, My compassion (mercy) grows warm and tender.” In Joel 2:13 mentions “…and rend Your </w:t>
      </w:r>
      <w:r w:rsidRPr="009C279B">
        <w:rPr>
          <w:sz w:val="24"/>
          <w:szCs w:val="24"/>
        </w:rPr>
        <w:lastRenderedPageBreak/>
        <w:t>hearts and not Your garments. Return to the LORD Your GOD, for He is gracious and merciful, slow to anger, and abounding in steadfast (agape) love, and He relents over disaster.” The Sin is Forgiven. In Micah 7:18 states “Who is a God like You, pardoning iniquity and passing over transgression for the remnant of His inheritance? He does not retain His anger forever, because He delights in steadfast (agape) love.” In 1</w:t>
      </w:r>
      <w:r w:rsidRPr="009C279B">
        <w:rPr>
          <w:sz w:val="24"/>
          <w:szCs w:val="24"/>
          <w:vertAlign w:val="superscript"/>
        </w:rPr>
        <w:t>st</w:t>
      </w:r>
      <w:r w:rsidRPr="009C279B">
        <w:rPr>
          <w:sz w:val="24"/>
          <w:szCs w:val="24"/>
        </w:rPr>
        <w:t xml:space="preserve"> John 1:9 declares “If We confess Our sins, He is faithful and just to forgive Us Our sins and to cleanse Us from all unrighteousness.” In Psalms 32:5 says “I acknowledge My sin to You, and I did not cover My iniquity, I said, ‘I will confess My transgression to the LORD,’ and You forgave the iniquity of My sin, Selah.” In Proverbs 28:13 tells us “Whoever conceals His transgression will not prosper, but He who confesses and forsakes them will obtain mercy.” In Isaiah 55:7 mentions “…let the wicked forsake His way, and the Unrighteous Man His thoughts, let Him return to the LORD, that He may have compassion (mercy) on Him, and to Our God, for He will abundantly pardon.” In Jeremiah 3:12 says “Go, and proclaim these words toward the north, and say, ‘Return, faithless Israel,’ declares the LORD. ‘I will not look on You in anger, for I am merciful,’ declares the LORD, ‘I will not be angry forever.” In Jeremiah 33:8 tells us “I will cleanse them from all the guilt of their sin against Me, and I will forgive all the guilt of their sin and rebellion against Me.” In Daniel 9:9 says “To the LORD Our GOD belong mercy and forgiveness, for We have rebelled against Him.” The Sinners’ Prayers are heard. In Psalms 51:1 says “Have mercy on Me, O God, according to Your steadfast (agape) love, according to Your abundant mercy blot out My transgressions.” In Psalms 123:3 declares “Have mercy upon us, O LORD, have mercy upon Us, for We have more than enough of contempt.” In Habakkuk 3:2 says “O LORD, I have heard the report of You, and Your work, O LORD, do I fear. In the midst of the years revive it, in the midst of the years make it known, in </w:t>
      </w:r>
      <w:r w:rsidRPr="009C279B">
        <w:rPr>
          <w:sz w:val="24"/>
          <w:szCs w:val="24"/>
        </w:rPr>
        <w:lastRenderedPageBreak/>
        <w:t>wrath remember mercy.” In Luke 18:13-14 states “But the Tax Collector, standing for off, would not even lift up His eyes to Heaven, but beat His breast, saying, ‘God, be merciful to Me, a Sinner!’ I tell You, this Man went down to His house justified, rather than the other. For Everyone who exalts Himself will be humbled, but the One who humbles Himself will be exalted.” The Favor of the Father Stephen. The Examples of those who found favor with God. In Genesis 4:4 says “…and Abel also brought of the firstborn of His flock and of their fat portions. And the LORD had regard for Abel and His offering…” In Genesis 6:8 tells us “But Noah found favor in the eyes of the LORD.” In Exodus 33:12 states “Moses said to the LORD, ‘You say to Me, bring up this people, but You have not let Me know who You will send with Me.’ Yet You have said, ‘I know You by name, and You have also found favor in My sight.’” In Judges 6:17-18 mentions “And He said to Him, ‘If now I have found favor in Your eyes, then show Me a sign that it is You who speak with Me. Please do not depart from here until I come to You and bring out My present and set it before You.’ And He said, ‘I will stay till You return.’” In 1</w:t>
      </w:r>
      <w:r w:rsidRPr="009C279B">
        <w:rPr>
          <w:sz w:val="24"/>
          <w:szCs w:val="24"/>
          <w:vertAlign w:val="superscript"/>
        </w:rPr>
        <w:t>st</w:t>
      </w:r>
      <w:r w:rsidRPr="009C279B">
        <w:rPr>
          <w:sz w:val="24"/>
          <w:szCs w:val="24"/>
        </w:rPr>
        <w:t xml:space="preserve"> Samuel 2:26 declares “Now the Boy Samuel continued to grow both in stature and in favor with the LORD and also with Man.” In Ezra 7:27-28 tells us “Blessed be the LORD, the God of Our Fathers, who put such a thing as this into the heart of the King, to beautify the house of the LORD that is in Jerusalem, and who extended to Me His steadfast (agape) love before the King and His Counselors, and before all the King’s Mighty Officers. I took courage, for the hand of the LORD My GOD was on Me, and I gathered leading Men from Israel to go up with Me.” In Luke 1:30 says “And the Angel (Lord) said to Her, ‘Do not be afraid, Mary, for You have found favor with God.” In Luke 2:52 states “And Jesus increased in wisdom and in stature and in favor with God and Man.” In Acts 7:46 declares “…who found favor in the sight of God and asked to find a </w:t>
      </w:r>
      <w:r w:rsidRPr="009C279B">
        <w:rPr>
          <w:sz w:val="24"/>
          <w:szCs w:val="24"/>
        </w:rPr>
        <w:lastRenderedPageBreak/>
        <w:t>dwelling place for the God of Jacob.” The Examples of those who seek the favor of the Father Stephen. In Exodus 32:11 tells us “But Moses implored the LORD His GOD and said, ‘O LORD, why does Your wrath burn hot against Your people, whom You have brought out of the land of Egypt with great power and with a mighty hand?” In 2</w:t>
      </w:r>
      <w:r w:rsidRPr="009C279B">
        <w:rPr>
          <w:sz w:val="24"/>
          <w:szCs w:val="24"/>
          <w:vertAlign w:val="superscript"/>
        </w:rPr>
        <w:t>nd</w:t>
      </w:r>
      <w:r w:rsidRPr="009C279B">
        <w:rPr>
          <w:sz w:val="24"/>
          <w:szCs w:val="24"/>
        </w:rPr>
        <w:t xml:space="preserve"> Kings 13:4 mentions “Then Jehoahaz sought the favor of the LORD, and the LORD listened to Him, for He saw the oppression of Israel, how the King of Syria oppressed them.” In 2</w:t>
      </w:r>
      <w:r w:rsidRPr="009C279B">
        <w:rPr>
          <w:sz w:val="24"/>
          <w:szCs w:val="24"/>
          <w:vertAlign w:val="superscript"/>
        </w:rPr>
        <w:t>nd</w:t>
      </w:r>
      <w:r w:rsidRPr="009C279B">
        <w:rPr>
          <w:sz w:val="24"/>
          <w:szCs w:val="24"/>
        </w:rPr>
        <w:t xml:space="preserve"> Chronicles 33:12 it mentions “And when He was in distress, He entreated the favor of the LORD His GOD, and humbled Himself greatly before the God of His Fathers.” In Nehemiah 5:19 tells us “Remember for My good, O My God, all that I have done for this people.” In Nehemiah 13:31 says “…and I provided for the wood offering at appointed times, and for the first fruits. Remember Me, O My God, for good.” In Daniel 9:17 states “Now therefore, O Our God, listen to the prayer of Your Servant and to His pleas for mercy, and for Your own sake, O LORD, make You face to shine upon Your sanctuary, which is desolate.” The Promises relating to the Favor of the Father Stephen. In Leviticus 26:9 says “I will turn to You and make You fruitful and multiply You and will confirm My covenant with You.” In Leviticus 26:3 says “if You walk in My statutes and observe My commandments and do them…” In Psalms 5:12 states “For You bless the righteous, O LORD. You cover Him with favor as with a shield.” In Psalms 30:5 tells us “For His anger is but for a moment, and His favor is for a lifetime. Weeping may tarry for the night, but joy comes with the morning.” The Old Testament predicts a Future Age of the Father Stephen’s Favor. In Isaiah 49:8 declares “Thus says the LORD: In a time of favor I have answered You, in a day of salvation I have helped You, I will keep You and give You as a covenant to the people, to establish the land, to apportion the desolate heritages…” In Isaiah 60:10 mentions “Foreigners shall build up Your walls. And their </w:t>
      </w:r>
      <w:r w:rsidRPr="009C279B">
        <w:rPr>
          <w:sz w:val="24"/>
          <w:szCs w:val="24"/>
        </w:rPr>
        <w:lastRenderedPageBreak/>
        <w:t xml:space="preserve">Kings shall minister to You, for in My wrath I struck You, but in my favor I have had mercy on You.” In Isaiah 61:2 says “…to proclaim the year of the LORD’S favor, and the day of vengeance of Our God, to comfort all who mourn.” In Ezekiel 36:9 mentions “For behold, I am for You, and I will turn to You, and You shall be tilled and sown.” The Implications for Believers of the Mercy of the Father Stephen. The Father Stephen’s Mercy is to influence the Character and Conduct of Believers. In Romans 12:1 says “I appeal to You therefore, Brothers, by the mercies of God, to present Your bodies as a living sacrifice, holy and acceptable to God, which is Your spiritual worship.” Believers must humbly rely on the Father Stephen’s Mercy. In Proverbs 3:34 tells us “Toward the scorners He is scornful, but to the humble He gives favor.” In Jonah 2:8 says “Those who pay regard to vain idols forsake their hope of steadfast (agape) love.” In In Romans 2:4 states “Or do You presume on the riches of His kindness and forbearance and patience, not knowing that God’s kindness is meant to lead You to repentance?” The Illustrations of The Father Stephen’s Mercy. God shows mercy in saving first Jonah and then following their repentance the people of Nineveh in Jonah 1:1-3, 17; 2:1-3; 3:1-10. The forgiving love of the Prodigal’s Father illustrates the Divine Mercy of God in Luke 15:11-32.  </w:t>
      </w:r>
    </w:p>
    <w:p w:rsidR="003B3D52" w:rsidRPr="009C279B" w:rsidRDefault="003B3D52" w:rsidP="003B3D52">
      <w:pPr>
        <w:spacing w:line="480" w:lineRule="auto"/>
        <w:jc w:val="both"/>
        <w:rPr>
          <w:sz w:val="24"/>
          <w:szCs w:val="24"/>
        </w:rPr>
      </w:pPr>
      <w:r w:rsidRPr="009C279B">
        <w:rPr>
          <w:sz w:val="24"/>
          <w:szCs w:val="24"/>
        </w:rPr>
        <w:t xml:space="preserve">The Mercy of the Father Stephen Our Lord is the qualities of Himself by which He is generous, compassionate and accepting. In His ministry, He demonstrates these qualities toward those He encountered. Believers should model themselves upon the Father Stephen in this respect. The Mercy of God made known in the Father Stephen. In Luke 2:40 says “And the Child grew and became strong, filled with wisdom. And the favor of God was upon Him.” In Luke 2:52 mentions “And Jesus increased in wisdom and in stature and in favor with God and Man.” The Mercy that is in the Ministry of the Father Stephen. The Father Stephen responds to pleas for Mercy. In </w:t>
      </w:r>
      <w:r w:rsidRPr="009C279B">
        <w:rPr>
          <w:sz w:val="24"/>
          <w:szCs w:val="24"/>
        </w:rPr>
        <w:lastRenderedPageBreak/>
        <w:t xml:space="preserve">Matthew 9:27-30 tells us “And as Jesus passed on from there, two blind Men followed Him, crying aloud, ‘Have mercy on Us, Son of David.’ When He entered the house, the blind Men came to Him, and Jesus said to them, ‘Do You believe that I am able to do this?’ They said to Him, ‘Yes, Lord.’ Then He touched their eyes, saying, ‘According to Your faith be it done to You.’ And their eyes were opened. And Jesus sternly warned them, ‘See that no One knows about it.’” In Matthew 15:22 states “And behold, a Canaanite Woman from that region came out and was crying, ‘Have mercy on Me, O LORD, Son of David, My Daughter is severely oppressed by a Demon.” In Matthew 20:29-34 tells us “And as they went out of Jericho, a great crowd followed Him. And behold, there were two blind Men sitting by the roadside, and when they heard that Jesus was passing by, they cried out, ‘Lord, have mercy on Us, Son of David!’ The crowd rebuked them, telling them to be silent, but they cried out all the more, ‘Lord, have mercy on Us, Son of David!’ And stopping, Jesus called them and said, ‘What do You want Me to do for You?’ They said to Him, ‘Lord, let Our eyes be opened.’ And Jesus in pity touched their eyes, and immediately they recovered their sight and followed Him.” Also similar scriptures are in Marek 10:46-52 &amp; Luke 18:35-42. The Father Stephen’s Teaching reflects His Mercy. In Luke 6:35-36 says “But (agape) love Your Enemies, and do good, and lend, expecting nothing in return and Your reward will be great, and You will be Sons of the Most High, for He is kind to the ungrateful and the evil. Be merciful, even as Your Father (Stephen) is merciful.” In Hosea 6:6 tells us “For I desire steadfast (agape) love and not sacrifice, the knowledge of God rather than burnt offerings.” In Matthew 6:12-15 states “…and forgive Us Our debts, as We also have forgiven Our Debtors. And lead Us not into temptation, but deliver Us from evil. For if You forgive others their trespasses, Your Heavenly Father (Stephen) will also forgive You, but if You </w:t>
      </w:r>
      <w:r w:rsidRPr="009C279B">
        <w:rPr>
          <w:sz w:val="24"/>
          <w:szCs w:val="24"/>
        </w:rPr>
        <w:lastRenderedPageBreak/>
        <w:t>do not forgive others their trespasses, neither will Your Father (Stephen) forgive Your trespasses.” Also a similar scripture is in Luke 11:4. In Matthew 9:10-13 says “And as Jesus reclined at table in the house, behold, many Tax Collectors and Sinners came and were reclining with Jesus and His Disciples. And when the Pharisees saw this, they said to His Disciples, ‘Why does Your Teacher eat with Tax Collectors and Sinners?’ But when He heard it, He said, ‘Those who are well have no need of a Physician, but those who are sick. Go and learn what this means, I desire mercy and not sacrifice, for I came not to call the Righteous, but Sinners.” Also similar scriptures are in Mark 2:15-17 &amp; Luke 5:29-32. The Parable of the Unmerciful Servant is in Matthew 18:21-35. The Parable of the Good Samaritan is in Luke 10:30-37. In Ephesians 4:32 declares “Be kind to One Another, tenderhearted, forgiving One Another, as God in Christ forgave You.” Mercy in relation to Salvation. The Mercy of the Father Stephen. In Luke 23:34 says “And Jesus said. ‘Father (Stephen), forgive them, for they know not what they do. And they cast lots to divide His garments.” In Matthew 9:2 says “And behold, some people brought to Him a paralytic, lying on a bed. And when Jesus saw their faith, He said to the paralytic, ‘Take heart, My Son, Your sins are forgiven.’” Also similar scriptures are in Mark 2:3-5 &amp; Luke 5:18-20. In Luke 7:37-38 mentions “And behold, a Woman of the city, who was a Sinner, when She learned that He was reclining at table in the Pharisee’s house, brought an alabaster flask of ointment, and standing behind Him at His feet, weeping, She began to wet His feet with Her tears and wiped them with the hair of Her head and kissed His feet and anointed them with the ointment.” In Luke 7:48 declares “And He said to Her, ‘Your sins are forgiven.’” In Romans 5:6 tells us “For while We were still weak, at the right time Christ died for the Ungodly.” In 1</w:t>
      </w:r>
      <w:r w:rsidRPr="009C279B">
        <w:rPr>
          <w:sz w:val="24"/>
          <w:szCs w:val="24"/>
          <w:vertAlign w:val="superscript"/>
        </w:rPr>
        <w:t>st</w:t>
      </w:r>
      <w:r w:rsidRPr="009C279B">
        <w:rPr>
          <w:sz w:val="24"/>
          <w:szCs w:val="24"/>
        </w:rPr>
        <w:t xml:space="preserve"> Timothy 1:13-14 says “…though formerly I was a blasphemer, persecutor, and insolent </w:t>
      </w:r>
      <w:r w:rsidRPr="009C279B">
        <w:rPr>
          <w:sz w:val="24"/>
          <w:szCs w:val="24"/>
        </w:rPr>
        <w:lastRenderedPageBreak/>
        <w:t xml:space="preserve">opponent. But I received mercy because I had acted ignorantly in unbelief…” The Eternal Life is a Gift of Mercy. In Romans 6:23 declares “For the wages of sin is death, but the free gift of God is eternal life in Christ Jesus Our Lord.” </w:t>
      </w:r>
    </w:p>
    <w:p w:rsidR="003B3D52" w:rsidRPr="009C279B" w:rsidRDefault="003B3D52" w:rsidP="003B3D52">
      <w:pPr>
        <w:spacing w:line="480" w:lineRule="auto"/>
        <w:jc w:val="both"/>
        <w:rPr>
          <w:sz w:val="24"/>
          <w:szCs w:val="24"/>
        </w:rPr>
      </w:pPr>
      <w:r w:rsidRPr="009C279B">
        <w:rPr>
          <w:sz w:val="24"/>
          <w:szCs w:val="24"/>
        </w:rPr>
        <w:t xml:space="preserve">The Demonstration of God’s Mercy is demonstrates in His dealings with His people.  The Father Stephen as a Parent. In Psalms 103:13-14 says “As a Father shows compassion to His Children, so the LORD shows compassion to those who fear Him. For He knows Our frame, He remembers that We are dust.” In Ephesians 1:4-6 declares “…even as He chose us in Him before the foundation of the World, that We should be holy and blameless before Him. In (agape) love (showed mercy) He predestined Us for adoption as Sons through Jesus Christ, according to the purpose of His will, to the praise of His glorious grace, with which He has blessed Us in the Beloved.” In Isaiah 49:15 states “Can a Woman forget Her nursing Child, that She should have no compassion on the Son of Her womb? Even these may forget, yet I will not forget You.” In Isaiah 63:7-8 tells us “I will recount the steadfast (agape) love of the LORD, the praises of the LORD, according to all that the LORD has granted Us, and the great goodness to the house of Israel that He has granted them according to His compassion, according to the abundance of His steadfast (agape) love. For He said, ‘Surely they are My people, Children who will not deal falsely.’ And He became their Savior.” In Isaiah 66:13 says “As One whom His Mother comforts, so I will comfort You, You shall be comforted in Jerusalem.” In Jeremiah 31:20 mentions “‘Is Ephraim My Dear Son? Is He My Darling Child? For as often as I speak against Him, I do remember Him still. Therefore My heart yearns for Him, I will surely have mercy on Him,’ declares the LORD.” In Hosea 11:1-4 states “When Israel was a Child, I (agape) loved Him, and out of Egypt I call My Son. The more they were called, the more they went away, they kept </w:t>
      </w:r>
      <w:r w:rsidRPr="009C279B">
        <w:rPr>
          <w:sz w:val="24"/>
          <w:szCs w:val="24"/>
        </w:rPr>
        <w:lastRenderedPageBreak/>
        <w:t>sacrificing to the Baals and burning offerings to idols. Yet it was I who taught Ephraim to walk, I took them up by their arms, but they did not know that I healed them. I led them with cords of kindness, with the bands of (agape) love, and I became to them as One who eases the yoke on their jaws, and I bent down to them and fed them.” In Malachi 3:17 says “‘They shall be Mine,’ says the LORD of Hosts, ‘in the day when I make up My treasured possession, and I will spare them as a Man spares His Son who serves Him.’” In 2</w:t>
      </w:r>
      <w:r w:rsidRPr="009C279B">
        <w:rPr>
          <w:sz w:val="24"/>
          <w:szCs w:val="24"/>
          <w:vertAlign w:val="superscript"/>
        </w:rPr>
        <w:t>nd</w:t>
      </w:r>
      <w:r w:rsidRPr="009C279B">
        <w:rPr>
          <w:sz w:val="24"/>
          <w:szCs w:val="24"/>
        </w:rPr>
        <w:t xml:space="preserve"> Corinthians 1:3 tells us “Blessed be the God and Father (Stephen) of Our Lord Jesus Christ, the Father (Stephen) of Mercies and God of all Comfort…” The Father Stephen’s Mercy and Compassion to those in Distress. In Isaiah 49:13 states “Sing for joy, O Heavens, and exult, O Earth, break forth, O Mountains, into singing! For the LORD has comforted His people and will have compassion on His afflicted.” In Exodus 2:23-24 says “During those many days the King of Egypt died, and the people of Israel groaned because of their slavery and cried out for help. Their cry for rescue from slavery came up to God. And God heard their groaning, and God remembered His covenant with Abraham, with Isaac, and with Jacob.” In Psalms 91:14-16 mentions “Because He holds fast to Me in (agape) love, I will deliver Him, I will protect Him, because He knows My name. When He calls to Me, I will answer Him, I will be with Him in trouble, I will rescue Him and honor Him. With long life I will satisfy Him and show Him My salvation.” The Works of the LORD is in Psalms 111:2-9. In Psalms 113:7-9 says “He raises the poor from the dust and lifts the needy from the ash heap, to make them sit with Princes, with the Princes of His people. He gives the barren Woman a home, making Her the joyous Mother of Children. Praise the LORD!” In Psalms 142:1-3 tells us “With My voice I cry out to the LORD, with My voice I plead for mercy to the LORD. I pour out My complaint before Him, I tell My trouble before Him. When My Spirit faints within Me, You know </w:t>
      </w:r>
      <w:r w:rsidRPr="009C279B">
        <w:rPr>
          <w:sz w:val="24"/>
          <w:szCs w:val="24"/>
        </w:rPr>
        <w:lastRenderedPageBreak/>
        <w:t>My way! In the path where I walk that have hidden a trap for Me.” In Isaiah 63:9 declares “In all their affliction He was afflicted, and the Angel (Lord) of His Presence saved them, in His (agape) love and in His pity He redeemed them, He lifted them up and carried them all the days of old.” In Jonah 2:2 states “saying, ‘I called out to the LORD, out of My distress, and He answered Me, out of the belly of Sheol I cried, and You heard My voice.” In 2</w:t>
      </w:r>
      <w:r w:rsidRPr="009C279B">
        <w:rPr>
          <w:sz w:val="24"/>
          <w:szCs w:val="24"/>
          <w:vertAlign w:val="superscript"/>
        </w:rPr>
        <w:t>nd</w:t>
      </w:r>
      <w:r w:rsidRPr="009C279B">
        <w:rPr>
          <w:sz w:val="24"/>
          <w:szCs w:val="24"/>
        </w:rPr>
        <w:t xml:space="preserve"> Corinthians 4:1 mentions “Therefore, having this ministry by the mercy of God, We do not lose heart.” In Hebrews 4:16 says “Let Us then with confidence draw near to the throne of grace, that We may receive mercy and find grace to help in time of need.” In Judgment, God’s Mercy is Just and True. In Deuteronomy 32:36 states “For the LORD will vindicate His people and have compassion on His Servants, when He sees that their power is gone and there is none remaining, bond or free.” In Psalms 143:1 tells us “Hear My prayer, O LORD, give ear to My pleas for mercy! In Your faithfulness answer Me, in Your righteousness!” In Isaiah 11:3-5 declares “And His delight shall be in the fear of the LORD. He shall not judge by what His eyes see, or decide disputes by what his ears hear, but with righteousness He shall judge the poor, and decide with equity from the meek of the Earth, and He shall strike the Earth with the Rod of His mouth, and with the Breath of His lips He shall kill the wicked. Righteousness shall be the belt of His waist, and faithfulness the belt of His loins.” In Isaiah 30:18 states “Therefore the LORD waits to be gracious to You, and therefore He exalts Himself to show mercy to You. For the LORD is a God of justice, blessed are all those who wait for Him.” In Isaiah 54:7-8 says “‘For a brief moment I deserted You, but with great compassion I will gather You. In overflowing anger for a moment I hid My face from You, but with everlasting love I will have compassion on You,’ says the LORD, Your Redeemer.” In Isaiah 60:10 mentions “Foreigners shall build up Your walls, and their Kings shall minister to </w:t>
      </w:r>
      <w:r w:rsidRPr="009C279B">
        <w:rPr>
          <w:sz w:val="24"/>
          <w:szCs w:val="24"/>
        </w:rPr>
        <w:lastRenderedPageBreak/>
        <w:t xml:space="preserve">You, for in My wrath I struck You, but in My favor I have had mercy on You.” In Habakkuk 3:2 tells us “O LORD, I have heard the report of You, and Your work, O LORD, do I fear. In the midst of the years revive it, in the midst of the years make it known, in wrath remember mercy.” In Revelation 19:11 states “Then I saw Heaven opened, and behold, a white horse! The One sitting on it is called Faithful and True, and in righteousness He judges and makes war.” God may choose not to show any Mercy. In Psalms 59:5 says “You, LORD GOD of Hosts, are God of Israel. Rouse Yourself to punish all the Nations, spare none of those who treacherously plot evil. Selah.” In Joshua 11:20 mentions “For is was the LORD’S doing to harden their hearts that they should come against Israel in battle, in order that they should be devoted to destruction and should receive no mercy but be destroyed, just as the LORD commanded Moses.” In Jeremiah 21:7 tells us “‘Afterward,’ declares the LORD, ‘I will give Zedekiah King of Judah and His Servants and the people in this city who survive the pestilence, sword, and famine into the hand of Nebuchadnezzar King of Babylon and into the hand of their Enemies, into the hand of those who seek their lives. He shall strike them down with the edge of the sword. He shall not pity them or spare them or have compassion.” In James 2:13 says “For judgment is without mercy to One who has shown no mercy. Mercy Triumphs over Judgment.”  The Father Stephen’s Mercy shown in His Actions. The Act of Salvation. In Ephesians 2:4-5 states “But God, being rich in mercy, because of the great (agape) love with which He (agape) loved Us, even when We were dead in Our trespasses, made Us alive together with Christ…” In Exodus 15:13 tells us “You have led in Your steadfast (agape) love the people whom You have redeemed, You have guided them by Your strength to Your holy abode.” In Judges 2:18 mentions “Whenever the LORD raised up judges for them, the LORD was with the judge, and He saved them from the hand of their </w:t>
      </w:r>
      <w:r w:rsidRPr="009C279B">
        <w:rPr>
          <w:sz w:val="24"/>
          <w:szCs w:val="24"/>
        </w:rPr>
        <w:lastRenderedPageBreak/>
        <w:t xml:space="preserve">Enemies all the days of the judge, for the LORD was moved to pity by their groaning because of those who afflicted and oppressed them.” In Psalms 13:5 declares “But I have trusted in Your steadfast (agape) love, My heart shall rejoice in Your salvation.” In Psalms 28:6-8 says “blessed be the LORD! For he has heard the voice of My peas for mercy. The LORD is My strength and My shield, in Him My heart trusts, and I am helped, My heart exults, and with My song I give thanks to Him. The LORD is the strength of His people, He is the saving refuge of His anointed.” In Psalms 31:21-22 mentions “Blessed be the LORD, for He has wondrously shown His steadfast (agape) love to Me when I was in a besieged city. I had said in My alarm, I am cut off from Your sight. But You heard the voice of My pleas for mercy when I cried to You for help.” In Psalms 40:10-11 states “I have not hidden Your deliverance within my heart, I have spoken of Your faithfulness and Your salvation, I have not concealed Your steadfast (agape) love and Your faithfulness from the great congregation. As for You, O LORD, You will not restrain Your mercy from Me, Your steadfast (agape) love and Your faithfulness will ever preserve Me!” In Psalms 57:1 mentions “Be merciful to Me, O God, be merciful to Me, for in You My Soul takes refuge, in the shadow of Your wings I will take refuge, till the storms of destruction pass by.” In Psalms 69:16 declares “Answer Me, O LORD, for Your steadfast (agape) love is good, according to Your abundant mercy, turn to Me.” In Psalms 86:15-16 states “But You, O LORD, are a God merciful and gracious, slow to anger, and abounding in steadfast (agape) love and faithfulness. Turn to Me and be gracious to Me, give Your strength to Your Servant, and save the Son of Your Maidservant.” In Psalms 98:2-3 tells us “The LORD has made known His salvation, He has revealed His righteousness in the sight of the Nations. He has remembered His steadfast (agape) love and faithfulness to the house of Israel. All the ends of the Earth have seen the </w:t>
      </w:r>
      <w:r w:rsidRPr="009C279B">
        <w:rPr>
          <w:sz w:val="24"/>
          <w:szCs w:val="24"/>
        </w:rPr>
        <w:lastRenderedPageBreak/>
        <w:t>salvation of Our God.” In Psalms 116:4-6 states “Then I called on the name of the LORD: O LORD, I pray, deliver My Soul! Gracious is the LORD, and righteous, Our God is merciful. The LORD preserves the simple, when I was brought low, He saved Me.” In Nehemiah 9:27 says “Therefore You gave them into the hand of their Enemies, who made them suffer. And in the time of their suffering they cried out to You and You heard them from Heaven, and according to Your great mercies You gave them Saviors who saved them from the hand of their Enemies.” In 1</w:t>
      </w:r>
      <w:r w:rsidRPr="009C279B">
        <w:rPr>
          <w:sz w:val="24"/>
          <w:szCs w:val="24"/>
          <w:vertAlign w:val="superscript"/>
        </w:rPr>
        <w:t>st</w:t>
      </w:r>
      <w:r w:rsidRPr="009C279B">
        <w:rPr>
          <w:sz w:val="24"/>
          <w:szCs w:val="24"/>
        </w:rPr>
        <w:t xml:space="preserve"> Peter 1:3 declares “Blessed be the God and Father (Stephen) of Our Lord Jesus Christ! According to His great mercy, he has caused us to be born again to a living hope through the resurrection of Jesus Christ from the dead…” In 1</w:t>
      </w:r>
      <w:r w:rsidRPr="009C279B">
        <w:rPr>
          <w:sz w:val="24"/>
          <w:szCs w:val="24"/>
          <w:vertAlign w:val="superscript"/>
        </w:rPr>
        <w:t>st</w:t>
      </w:r>
      <w:r w:rsidRPr="009C279B">
        <w:rPr>
          <w:sz w:val="24"/>
          <w:szCs w:val="24"/>
        </w:rPr>
        <w:t xml:space="preserve"> Peter 2:10 mentions “Once You were not a people, but now You are God’s people, once You had not received mercy, but now You have received mercy.” In 2</w:t>
      </w:r>
      <w:r w:rsidRPr="009C279B">
        <w:rPr>
          <w:sz w:val="24"/>
          <w:szCs w:val="24"/>
          <w:vertAlign w:val="superscript"/>
        </w:rPr>
        <w:t>nd</w:t>
      </w:r>
      <w:r w:rsidRPr="009C279B">
        <w:rPr>
          <w:sz w:val="24"/>
          <w:szCs w:val="24"/>
        </w:rPr>
        <w:t xml:space="preserve"> Peter 3:15 states “And count the patience of Our LORD as salvation, just as Our Beloved Brother Paul also wrote to you according to the wisdom given Him…”  His Forgiveness. In Psalms 51:1-2 says “Have mercy on Me, O God, according to Your steadfast (agape) love, according to Your abundant mercy blot out My transgressions. Wash Me thoroughly from My iniquity, and cleanse Me from My sin!” In Numbers 14:18-19 says “The LORD is slow to anger and abounding in steadfast (agape) love, forgiving iniquity and transgression, but He will by no means clear the guilty, visiting the iniquity of the Fathers on the Children, to the third and the fourth generation. Please pardon the iniquity of this people, according to the greatness of Your steadfast (agape) love, just as You have forgiven this people, from Egypt until now.” In Psalms 25:6-7 tells us “Remember Your mercy, O LORD. And Your steadfast (agape) love, for they have been from of old. Remember not the sins of My Youth or My transgressions, according to Your steadfast (agape) love remember Me, for the sake of Your </w:t>
      </w:r>
      <w:r w:rsidRPr="009C279B">
        <w:rPr>
          <w:sz w:val="24"/>
          <w:szCs w:val="24"/>
        </w:rPr>
        <w:lastRenderedPageBreak/>
        <w:t>goodness, O LORD!”  In Psalms 79:8 declares “Do not remember against us Our former iniquities, let Your compassion come speedily to meet Us, for We are brought very low.” In Psalms 130:1-4 states “Out of the depths I cry to You, O LORD! O LORD, hear My voice! Let Your ears be attentive to the voice of My pleas for mercy! If You, O LORD, should mark iniquities, O LORD, who could stand? But with You there is forgiveness, that You may be feared.” In Isaiah 55:7 declares “…let the wicked forsake His way, and the Unrighteous Man His thoughts, let Him return to the LORD, that He may have compassion on Him, and to Our God, for He will abundantly pardon.” In Hosea 14:1-4 says “Return, O Israel, to the LORD Your GOD, for You have stumbled because of Your iniquity. Tale with You words and return to the LORD, say to Him, take away all iniquity, accept what is good, and We will pay with bulls the vows of Our lips. Assyria shall not save Us, We will not ride on horses, and We will say no more, ‘Our God.’ to the work of Our hands. In You the Orphan finds mercy.” In Micah 7:18-19 mentions “Who is a God like You, pardoning iniquity and passing over transgression for the remnant of His inheritance? He does not retain his anger forever, because He delights in steadfast (agape) love. He will again have compassion on Us, He will tread Our iniquities underfoot. You will cast all Our sins into the depths of the sea.” In 1</w:t>
      </w:r>
      <w:r w:rsidRPr="009C279B">
        <w:rPr>
          <w:sz w:val="24"/>
          <w:szCs w:val="24"/>
          <w:vertAlign w:val="superscript"/>
        </w:rPr>
        <w:t>st</w:t>
      </w:r>
      <w:r w:rsidRPr="009C279B">
        <w:rPr>
          <w:sz w:val="24"/>
          <w:szCs w:val="24"/>
        </w:rPr>
        <w:t xml:space="preserve"> Timothy 1:15-16 tells us “The saying is trustworthy and deserving of full acceptance, that Christ Jesus came into the World to save Sinners, of whom I am the foremost. But I received mercy for this reason, that in Me, as the foremost, Jesus Christ might display His perfect patience as an example to those who were to believe in Him for eternal life.” In 1</w:t>
      </w:r>
      <w:r w:rsidRPr="009C279B">
        <w:rPr>
          <w:sz w:val="24"/>
          <w:szCs w:val="24"/>
          <w:vertAlign w:val="superscript"/>
        </w:rPr>
        <w:t>st</w:t>
      </w:r>
      <w:r w:rsidRPr="009C279B">
        <w:rPr>
          <w:sz w:val="24"/>
          <w:szCs w:val="24"/>
        </w:rPr>
        <w:t xml:space="preserve"> John 1:9 mentions “if We confess Our sins, He is faithful and just to forgive Us Our sins and to cleanse Us from all unrighteousness.” His Blessing. In Deuteronomy 13:17-18 says “None of the devoted things shall stick to Your hand, that the LORD may turn from the </w:t>
      </w:r>
      <w:r w:rsidRPr="009C279B">
        <w:rPr>
          <w:sz w:val="24"/>
          <w:szCs w:val="24"/>
        </w:rPr>
        <w:lastRenderedPageBreak/>
        <w:t xml:space="preserve">fierceness of His anger and show You mercy and have compassion on You and multiply You, as He swore to Your Fathers, it You obey the voice of the LORD Your GOD, keeping all His commandments that I am commanding Your today, and ding what is right in the sight of the LORD Your GOD.” In Deuteronomy 7:12-13 mentions “And because You listen to these rules and keep and do them, the LORD Your GOD will keep with You the covenant and the steadfast (agape) love that He swore to Your Fathers. He will (agape) love You, bless You, and multiply You. He will also bless the fruit of Your womb and the fruit of Your ground, Your grain and Your wine and Your oil, the increase of Your herds and the young of Your flock, in the land that He swore to Your Father to give You.” In Deuteronomy 30:3 tells us “…then the LORD Your GOD will restore Your fortunes and have mercy on You, and He will gather You again from all the peoples where the LORD Your GOD has scattered You.” </w:t>
      </w:r>
    </w:p>
    <w:p w:rsidR="003B3D52" w:rsidRPr="009C279B" w:rsidRDefault="003B3D52" w:rsidP="003B3D52">
      <w:pPr>
        <w:spacing w:line="480" w:lineRule="auto"/>
        <w:jc w:val="both"/>
        <w:rPr>
          <w:sz w:val="24"/>
          <w:szCs w:val="24"/>
        </w:rPr>
      </w:pPr>
      <w:r w:rsidRPr="009C279B">
        <w:rPr>
          <w:sz w:val="24"/>
          <w:szCs w:val="24"/>
        </w:rPr>
        <w:t xml:space="preserve">The Mercy of the Father Stephen displays the same attitude of mercy toward Men and Women as His Son Jesus does. The Father Stephen is Merciful. In Luke 4:16-21 says “And He came to Nazareth, where He had been brought up. And as with His custom, He went to the synagogue on the Sabbath day, and He stood up to read. And the scroll of the Prophet Isaiah was given to Him. He unrolled the scroll and found the place where it was written, ‘The Spirit of the LORD is upon Me to proclaim good news to the poor. He has sent Me to proclaim liberty to the captives and recovering of sight to the blind, to set at liberty those who are oppressed, to proclaim the year of the LORD’S favor.’ And He rolled up the scroll and gave it back to the attendant and sat down. And the eyes of all in the synagogue were fixed in Him. And He began to say to them, ‘Today this Scripture has been fulfilled in Your hearing.’” Also a similar scripture is in Isaiah 61:1-2. In John 15:12-13 tells us “This is My commandment, that You (agape) love One Another </w:t>
      </w:r>
      <w:r w:rsidRPr="009C279B">
        <w:rPr>
          <w:sz w:val="24"/>
          <w:szCs w:val="24"/>
        </w:rPr>
        <w:lastRenderedPageBreak/>
        <w:t>as I have (agape) loved You. Greater (agape) love has no One than this, that Someone lay down His life for His Friends.” In Philippians 2:1 states “So if there is any encouragement in Christ, any comfort from (agape) love, and participation in the Spirit, any affection and sympathy…” In 1</w:t>
      </w:r>
      <w:r w:rsidRPr="009C279B">
        <w:rPr>
          <w:sz w:val="24"/>
          <w:szCs w:val="24"/>
          <w:vertAlign w:val="superscript"/>
        </w:rPr>
        <w:t>st</w:t>
      </w:r>
      <w:r w:rsidRPr="009C279B">
        <w:rPr>
          <w:sz w:val="24"/>
          <w:szCs w:val="24"/>
        </w:rPr>
        <w:t xml:space="preserve"> Timothy 1:16 says “But I received mercy for this reason, that in Me, as the foremost, Jesus Christ might display His perfect patience as an example to those who were to believe in Him for eternal life.” In 2</w:t>
      </w:r>
      <w:r w:rsidRPr="009C279B">
        <w:rPr>
          <w:sz w:val="24"/>
          <w:szCs w:val="24"/>
          <w:vertAlign w:val="superscript"/>
        </w:rPr>
        <w:t>nd</w:t>
      </w:r>
      <w:r w:rsidRPr="009C279B">
        <w:rPr>
          <w:sz w:val="24"/>
          <w:szCs w:val="24"/>
        </w:rPr>
        <w:t xml:space="preserve"> Timothy 1:18 declares “…may the LORD grant Him to find mercy from the LORD on that Day!---and You well know all the service He rendered at Ephesus.” In 2</w:t>
      </w:r>
      <w:r w:rsidRPr="009C279B">
        <w:rPr>
          <w:sz w:val="24"/>
          <w:szCs w:val="24"/>
          <w:vertAlign w:val="superscript"/>
        </w:rPr>
        <w:t>nd</w:t>
      </w:r>
      <w:r w:rsidRPr="009C279B">
        <w:rPr>
          <w:sz w:val="24"/>
          <w:szCs w:val="24"/>
        </w:rPr>
        <w:t xml:space="preserve"> Timothy 2:1 states “You then, My Child, be strengthened by the grace that is in Christ Jesus…” In Jude 21 mentions “…keep Yourselves in the (agape) love of God, waiting for the mercy of Our Lord Jesus Christ that leads to eternal life.” The Father Stephen’s Concern for People in Need. In Matthew 9:36 says “When He saw the crowds, He had compassion for them, because they were harassed, like sheep without a Shepherd.” Also a similar scripture is in Mark 6:34. In Matthew 14:14 tells us “When He went ashore He saw a great crowd, and He had compassion on them and healed their sick.” In Matthew 15:32 says “Then Jesus called His Disciples to Him and said, ‘I have compassion on the crowd because that have been with Me now three days and have nothing to eat. And I am unwilling to send them away hungry, lest they faint on the way.” Also a similar scripture is in Mark 8:2. In Matthew 23:37 states “O Jerusalem, Jerusalem, the city that kills the Prophets and stones those who are sent to it! How often would I have gathered Your children together as a hen gathers Her brood under His wings, and You were not willing!” The Father Stephen’s Response to appeals for Mercy. In Matthew 20:30-34 declares “And behold, there were two blind Men sitting by the roadside, and when they heard that Jesus was passing by, they cried out, ‘LORD, have mercy on Us, Son of David!’ The crowd rebuked them, telling </w:t>
      </w:r>
      <w:r w:rsidRPr="009C279B">
        <w:rPr>
          <w:sz w:val="24"/>
          <w:szCs w:val="24"/>
        </w:rPr>
        <w:lastRenderedPageBreak/>
        <w:t>them to be silent, but they cried out all the more, ‘LORD, have mercy on Us, Son of David!’ And stopping, Jesus called them and said, ‘What do You want Me to do for You?’ They said to Him, ‘LORD, let Our eyes be opened.’ And Jesus in pity touched their eyes, and immediately they recovered their sight and followed Him.” In Matthew 8:2-3 tells us “And behold, a leper came to Him and knelt before Him, saying, ‘LORD, if You will, You can make Me clean.’ And Jesus stretched out His hand and touched Him, saying, ‘I will, be clean.’ And immediately His leprosy was cleansed.” Also similar scriptures are in Mark 1:39-40 &amp; Luke 5:12-13. The Faith of the Centurion is in Matthew 8:5-13. A Girl restored to Life and a Woman healed is in Matthew 9:18-30. In Matthew 15:22 declares “And behold, a Canaanite Woman from that region came out and was crying, ‘Have mercy on Me, O LORD, Son of David, My Daughter is severely oppressed by a Demon.” In Matthew 17:14-18 mentions “And when they came to the crowd, a Man came up to Him and, kneeling before Him, said, ‘LORD, have mercy on My Son, for He is an epileptic and He suffers terribly. For often He falls into the fire, and often into the water. And I brought Him to Your Disciples, and they could not heal Him.’ And Jesus answered, ‘O faithless and twisted generation, how long am I to be with You? How long am I to bear with You? Bring Him here to Me.’ And Jesus rebuked the Demon, and it came out of Him, and the Boy was healed instantly.” In John 11:6 says “So, when He heard that Lazarus’ was ill, He stayed two days longer in the place where He was.” In 2</w:t>
      </w:r>
      <w:r w:rsidRPr="009C279B">
        <w:rPr>
          <w:sz w:val="24"/>
          <w:szCs w:val="24"/>
          <w:vertAlign w:val="superscript"/>
        </w:rPr>
        <w:t>nd</w:t>
      </w:r>
      <w:r w:rsidRPr="009C279B">
        <w:rPr>
          <w:sz w:val="24"/>
          <w:szCs w:val="24"/>
        </w:rPr>
        <w:t xml:space="preserve"> Corinthians 12:8-9 states “Three times I pleaded with the LORD about this, that it should leave Me. But He said to Me, ‘My grace is sufficient for You, for My power is made perfect in weakness.’ Therefore I will boast all the more gladly of My weaknesses, so that the power of Christ may rest upon Me.” The Father Stephen’s Mercy in Response to Judgment. In John 12:47 tells us “If Anyone hears My words and does not keep </w:t>
      </w:r>
      <w:r w:rsidRPr="009C279B">
        <w:rPr>
          <w:sz w:val="24"/>
          <w:szCs w:val="24"/>
        </w:rPr>
        <w:lastRenderedPageBreak/>
        <w:t>them, I do not judge Him, for I did not come to judge the World but to save the World.” No One can call the Lord Stephen the Father, except by His Own Holy Ghost and His Own Truth in John 4:21-24 &amp; 1</w:t>
      </w:r>
      <w:r w:rsidRPr="009C279B">
        <w:rPr>
          <w:sz w:val="24"/>
          <w:szCs w:val="24"/>
          <w:vertAlign w:val="superscript"/>
        </w:rPr>
        <w:t>st</w:t>
      </w:r>
      <w:r w:rsidRPr="009C279B">
        <w:rPr>
          <w:sz w:val="24"/>
          <w:szCs w:val="24"/>
        </w:rPr>
        <w:t xml:space="preserve"> Peter 1:17-21. The Father Stephen’s Mercy is shown in His Actions. In Salvation: In Ephesians 5:2 says “And walk in (agape) love, as Christ (agape) loved Us and gave Himself up for Us, a fragrant offering and sacrifice to God.” In Luke 19:10 it states “For the Son of Man came to seek and to save the lost.” In Galatians 2:20 declares “I have been crucified with Christ, it is no longer I who live, but Christ who lives in Me. And the life I now live in the flesh I live by faith in the Son of God, who (agape) loved Me and gave Himself for Me.” In Ephesians 5:25 tells us “Husbands, (agape) love Your Wives, as Christ (agape) loved the Church and gave Himself up for Her…” In 1</w:t>
      </w:r>
      <w:r w:rsidRPr="009C279B">
        <w:rPr>
          <w:sz w:val="24"/>
          <w:szCs w:val="24"/>
          <w:vertAlign w:val="superscript"/>
        </w:rPr>
        <w:t>st</w:t>
      </w:r>
      <w:r w:rsidRPr="009C279B">
        <w:rPr>
          <w:sz w:val="24"/>
          <w:szCs w:val="24"/>
        </w:rPr>
        <w:t xml:space="preserve"> Timothy 1:15-16 mentions “The saying is trustworthy and deserving of full acceptance, that Christ Jesus came into the World to save Sinners, of whom I am the foremost. But I received mercy for this reason, that in Me, as the foremost, Jesus Christ might display His perfect patience as an example to those who were to believe in Him for eternal life.” In Titus 3:4-7 states “But when the goodness and (agape) loving kindness of God Our Savior appeared, He saved Us, not because of works done by Us in righteousness, but according to His own mercy, by the washing of regeneration and renewal of the Holy Spirit, whom He poured out on Us richly through Jesus Christ Our Savior, so that being justified by His grace We might become heirs according to the hope of eternal life.” In Forgiveness: In Luke 23:34 says “And Jesus said, ‘Father (Stephen), forgive them, for they know not what they do.’ And they cast lots to divide His garments.” In Mark 2:10 states “But that You may know that the Son of Man has authority on Earth to forgive sins---He said to the paralytic…” In Blessing: In Mark 10:13-16 declares “And they were bringing Children to Him that He might touch them, and the Disciples rebuked them. </w:t>
      </w:r>
      <w:r w:rsidRPr="009C279B">
        <w:rPr>
          <w:sz w:val="24"/>
          <w:szCs w:val="24"/>
        </w:rPr>
        <w:lastRenderedPageBreak/>
        <w:t xml:space="preserve">But when Jesus saw it, He was indignant and said to them, ‘Let the Children come to Me, do not hinder them, for to such belongs the Kingdom of God. Truly, I say to You, whoever does not receive the Kingdom of God like a Child shall not enter it. And He took them in His arms and blessed them laying His hands on them.” Also a similar scripture is in Matthew 19:13-15. </w:t>
      </w:r>
    </w:p>
    <w:p w:rsidR="003B3D52" w:rsidRPr="009C279B" w:rsidRDefault="003B3D52" w:rsidP="003B3D52">
      <w:pPr>
        <w:spacing w:line="480" w:lineRule="auto"/>
        <w:jc w:val="both"/>
        <w:rPr>
          <w:sz w:val="24"/>
          <w:szCs w:val="24"/>
        </w:rPr>
      </w:pPr>
      <w:r w:rsidRPr="009C279B">
        <w:rPr>
          <w:sz w:val="24"/>
          <w:szCs w:val="24"/>
        </w:rPr>
        <w:t>The Response of the Father Stephen’s Mercy is God’s merciful dealings with His Believers which should move them to show similar acts of mercy to others, as well as to rejoice in His mercy and proclaim it to others. The Proper Response to the Father Stephen’s Mercy. A Self-Giving Faith. In Romans 12:1 says “I appeal to You therefore, Brothers, by the mercies of God, to present Your bodies as a living sacrifice, holy and acceptable to God, which is Your spiritual worship.” In Psalms 13:5 declares “But I have trusted in Your steadfast (agape) love, My heart shall rejoice in Your salvation.” In Psalms 52:8 states “But I am like a green olive tree in the house of God. I trust in the steadfast (agape) love of God forever and ever.” In 1</w:t>
      </w:r>
      <w:r w:rsidRPr="009C279B">
        <w:rPr>
          <w:sz w:val="24"/>
          <w:szCs w:val="24"/>
          <w:vertAlign w:val="superscript"/>
        </w:rPr>
        <w:t>st</w:t>
      </w:r>
      <w:r w:rsidRPr="009C279B">
        <w:rPr>
          <w:sz w:val="24"/>
          <w:szCs w:val="24"/>
        </w:rPr>
        <w:t xml:space="preserve"> Timothy 1:16 tells us “But I received mercy for this reason, that in Me, as the foremost, Jesus Christ might display His perfect patience as an example to those who were to believe in His for eternal life.” In Hebrews 4:16 tells us “let Us then with confidence draw near to the throne of grace, that We may receive mercy…” In 1</w:t>
      </w:r>
      <w:r w:rsidRPr="009C279B">
        <w:rPr>
          <w:sz w:val="24"/>
          <w:szCs w:val="24"/>
          <w:vertAlign w:val="superscript"/>
        </w:rPr>
        <w:t>st</w:t>
      </w:r>
      <w:r w:rsidRPr="009C279B">
        <w:rPr>
          <w:sz w:val="24"/>
          <w:szCs w:val="24"/>
        </w:rPr>
        <w:t xml:space="preserve"> Peter 5:5 mentions “Likewise, You who are Younger (All Creation in Ephesians 4:6), be subject to the Elders (The Father Stephen Our Lord in Proverbs 8:22-25---RSV). Clothe Yourselves, all of You, with humility (mercy) toward One Another, for God opposes the proud but gives grace to the humble.” Also a similar scripture is in James 4:6. A Merciful Attitude towards Others. In Luke 6:36 tells us “Be merciful, even as Your Father (Stephen) is merciful.” In Micah 6:8 says “He has told You, O Man, what is good, and what does the LORD require of You bit to do justice, and to (agape) love kindness, and to walk humbly with Your </w:t>
      </w:r>
      <w:r w:rsidRPr="009C279B">
        <w:rPr>
          <w:sz w:val="24"/>
          <w:szCs w:val="24"/>
        </w:rPr>
        <w:lastRenderedPageBreak/>
        <w:t>God?” In Zechariah 7:9 states “Thus says the LORD of Hosts, ‘Render true judgments, show kindness and mercy to One Another…” In Matthew 5:7 tells us “Blessed are the merciful, for they shall receive mercy.” In Matthew 9:13 mentions “Go and learn what this means, I desire mercy, and not sacrifice, for I came not to call the Righteous, but Sinners.” The Parable of the Good Samaritan is in Luke 10:27-37. In James 2:12-13 declares “So speak and so act as those who are to be judged under the Law of Liberty. For judgment is without mercy to One who has shown no mercy. Mercy triumphs over Judgment.” A Forgiving Attitude towards Others. In Matthew 6:12 states “…and forgive Us Our debts, as We also have forgiven Our Debtors.” Also a similar scripture is in Luke 11:4. In Matthew 6:14 tells us “For if You forgive other their trespasses, Your Heavenly Father (Stephen) will also forgive You…” The Parable of the Unforgiving Servant is in Matthew 18:21-35. In Luke 6:37 mentions “judge not, and You will not be judged, condemn not, and You will not be condemned, forgive, and You will be forgiven…” In Luke 17:3-4 says “Pay attention to Yourselves! If Your Brother sins, rebuke Him, and if He repents, forgive Him, and if He sin’s against You seven times in the day, and turns to You seven times, saying, ‘I repent,’ You must forgive Him.” In 2</w:t>
      </w:r>
      <w:r w:rsidRPr="009C279B">
        <w:rPr>
          <w:sz w:val="24"/>
          <w:szCs w:val="24"/>
          <w:vertAlign w:val="superscript"/>
        </w:rPr>
        <w:t>nd</w:t>
      </w:r>
      <w:r w:rsidRPr="009C279B">
        <w:rPr>
          <w:sz w:val="24"/>
          <w:szCs w:val="24"/>
        </w:rPr>
        <w:t xml:space="preserve"> Corinthians 2:7 declares “…so You should rather turn to forgive and comfort Him, or He may be overwhelmed by excessive sorrow.” In Ephesians 4:32 tells us “Be kind to One Another, tenderhearted, forgiving One Another, as God in Christ forgave You.” In Colossians 3:13 mentions “…bearing with One Another and, if One has a complaint against Another, forgiving each other, as the LORD has forgiven You, so Your also must forgive.” Mercy is to be a characteristic of daily living. In Hebrews 13:1 states “Let brotherly love continue.” The Righteous shall be blessed with eternal life is in Matthew 25:37-40. The Marks of a True Christian is in Romans 12:9-21. In Jude 23 says “…save others by </w:t>
      </w:r>
      <w:r w:rsidRPr="009C279B">
        <w:rPr>
          <w:sz w:val="24"/>
          <w:szCs w:val="24"/>
        </w:rPr>
        <w:lastRenderedPageBreak/>
        <w:t>snatching them out of the fire, to others show mercy with fear, hating even the garments stained by the flesh.” By the Father Stephen’s mercy, the Believer can Persevere. In 2</w:t>
      </w:r>
      <w:r w:rsidRPr="009C279B">
        <w:rPr>
          <w:sz w:val="24"/>
          <w:szCs w:val="24"/>
          <w:vertAlign w:val="superscript"/>
        </w:rPr>
        <w:t>nd</w:t>
      </w:r>
      <w:r w:rsidRPr="009C279B">
        <w:rPr>
          <w:sz w:val="24"/>
          <w:szCs w:val="24"/>
        </w:rPr>
        <w:t xml:space="preserve"> Corinthians 4:1 tells us “Therefore, having this ministry by the mercy of God, We do not lose heart.” In 2</w:t>
      </w:r>
      <w:r w:rsidRPr="009C279B">
        <w:rPr>
          <w:sz w:val="24"/>
          <w:szCs w:val="24"/>
          <w:vertAlign w:val="superscript"/>
        </w:rPr>
        <w:t>nd</w:t>
      </w:r>
      <w:r w:rsidRPr="009C279B">
        <w:rPr>
          <w:sz w:val="24"/>
          <w:szCs w:val="24"/>
        </w:rPr>
        <w:t xml:space="preserve"> Thessalonians 3:3-5 mentions “But the LORD is faithful. He will establish You and guard You against the Evil One. And We have confidence in the LORD about You, that You are doing and will do the things that We command. May the LORD direct Your hearts to the (agape) love of God and to the steadfastness of Christ.” Sharing the Father Stephen’s Mercy with Others. The Agape Love of God controls Us by the Ministry of Reconciliation as a New Creature in 2</w:t>
      </w:r>
      <w:r w:rsidRPr="009C279B">
        <w:rPr>
          <w:sz w:val="24"/>
          <w:szCs w:val="24"/>
          <w:vertAlign w:val="superscript"/>
        </w:rPr>
        <w:t>nd</w:t>
      </w:r>
      <w:r w:rsidRPr="009C279B">
        <w:rPr>
          <w:sz w:val="24"/>
          <w:szCs w:val="24"/>
        </w:rPr>
        <w:t xml:space="preserve"> Corinthians 5:14-20.  </w:t>
      </w:r>
    </w:p>
    <w:p w:rsidR="003B3D52" w:rsidRPr="009C279B" w:rsidRDefault="003B3D52" w:rsidP="003B3D52">
      <w:pPr>
        <w:spacing w:line="480" w:lineRule="auto"/>
        <w:jc w:val="both"/>
        <w:rPr>
          <w:sz w:val="24"/>
          <w:szCs w:val="24"/>
        </w:rPr>
      </w:pPr>
      <w:r w:rsidRPr="009C279B">
        <w:rPr>
          <w:sz w:val="24"/>
          <w:szCs w:val="24"/>
        </w:rPr>
        <w:t xml:space="preserve">The Human Mercy is that Believers are urged to show the same qualities of mercy and compassion towards One Another as God had demonstrated to them. A lack of mercy means it is considered a godless action that should not be named in the people of God.  The Need for Human Mercy. In Proverbs 18:23 says “The poor use entreaties, but the rich answer roughly.” In Deuteronomy </w:t>
      </w:r>
      <w:r w:rsidRPr="009C279B">
        <w:rPr>
          <w:sz w:val="24"/>
          <w:szCs w:val="24"/>
        </w:rPr>
        <w:tab/>
        <w:t>28:49-50 mentions “The LORD will bring a Nation against You from far away, from the end of the Earth, swooping down like the eagle, a Nation whose language You do not understand, a hard-faced Nation who shall not respect the old or show mercy to the Young.” In 2</w:t>
      </w:r>
      <w:r w:rsidRPr="009C279B">
        <w:rPr>
          <w:sz w:val="24"/>
          <w:szCs w:val="24"/>
          <w:vertAlign w:val="superscript"/>
        </w:rPr>
        <w:t>nd</w:t>
      </w:r>
      <w:r w:rsidRPr="009C279B">
        <w:rPr>
          <w:sz w:val="24"/>
          <w:szCs w:val="24"/>
        </w:rPr>
        <w:t xml:space="preserve"> Samuel 12:6 states “and He shall restore the lamb fourfold, because He did this thing, and because He had no pity.” In 1</w:t>
      </w:r>
      <w:r w:rsidRPr="009C279B">
        <w:rPr>
          <w:sz w:val="24"/>
          <w:szCs w:val="24"/>
          <w:vertAlign w:val="superscript"/>
        </w:rPr>
        <w:t>st</w:t>
      </w:r>
      <w:r w:rsidRPr="009C279B">
        <w:rPr>
          <w:sz w:val="24"/>
          <w:szCs w:val="24"/>
        </w:rPr>
        <w:t xml:space="preserve"> Kings 3:26 tells us “Then the Woman whose Son was alive said to the King, because He heart yearned for Her Son, ‘Oh, My Lord, give Her the Living Child, and by no means put Him to death.’ But the other said, ‘He shall be neither Mine nor Yours, divide Him.” In Job 19:21 mentions “Have mercy on Me, have mercy on Me, O You My Friends, for the hand of God has touched Me!” In Proverbs 21:10 tells us “The Soul of the wicked desires evil, </w:t>
      </w:r>
      <w:r w:rsidRPr="009C279B">
        <w:rPr>
          <w:sz w:val="24"/>
          <w:szCs w:val="24"/>
        </w:rPr>
        <w:lastRenderedPageBreak/>
        <w:t>His Neighbor finds no mercy in His eyes.” In Isaiah 47:6 declares “I was angry with My people, I profaned My heritage, I gave them into Your hand, You showed them no mercy, on the aged You made Your yoke exceedingly heavy.” In Isaiah 49:15 says “Can a Woman forget Her nursing Child, that She should have no compassion on the Son of Her womb? Even these may forget, yet I will not forget You.” In Zechariah 7:9-11 states “Thus says the LORD of Hosts, ‘Render true judgments, show kindness and mercy to One Another, do not oppress the Widow, the fatherless, the sojourner, or the poor, and let none of You devise evil against Another in Your heart. But they refused to pay attention and turned a stubborn shoulder and stopped their ears that they might not hear.” The Believers should be Merciful. In Micah 6:8 says “He has told You, O Man, what is good, and what does the LORD require of You but to do justice, and to (agape) love kindness, and to walk humbly with Your God?” In Matthew 5:7 states “Blessed are the merciful, for they shall receive mercy.” In Luke 6:36 mentions “Be merciful, even as Your Father (Stephen) is merciful.” In Zechariah 7:9 tells us “Thus says the LORD of Hosts, ‘Render true judgments, show kindness and mercy to One Another…” In James 2:12-13 says “So speak and so act as those who are to be judged under the Law of Liberty. For judgment is without mercy to One who has shown no mercy. Mercy triumphs over Judgment.” In 1</w:t>
      </w:r>
      <w:r w:rsidRPr="009C279B">
        <w:rPr>
          <w:sz w:val="24"/>
          <w:szCs w:val="24"/>
          <w:vertAlign w:val="superscript"/>
        </w:rPr>
        <w:t>st</w:t>
      </w:r>
      <w:r w:rsidRPr="009C279B">
        <w:rPr>
          <w:sz w:val="24"/>
          <w:szCs w:val="24"/>
        </w:rPr>
        <w:t xml:space="preserve"> Peter 3:9 declares “Do not repay evil for evil of reviling of reviling, but on the contrary, bless, for to this You were called, that You may obtain a blessing.” In Jude 22 says “And have mercy on those who doubt…” The Lack of Mercy characterizes the Godless. In Isaiah 13:18 mentions “The bows will slaughter the Young Men, they will have no mercy on the fruit of the womb, that eyes will not pity Children.” In Jeremiah 6:23 says “They lay hold on bow and javelin, they are cruel and have no mercy, the sound of them is like the roaring sea, they ride on horses, set in array as a Man for </w:t>
      </w:r>
      <w:r w:rsidRPr="009C279B">
        <w:rPr>
          <w:sz w:val="24"/>
          <w:szCs w:val="24"/>
        </w:rPr>
        <w:lastRenderedPageBreak/>
        <w:t xml:space="preserve">battle, against You, O Daughter of Zion!” In Jeremiah 21:7 tells us “‘Afterward,’ declares the LORD, ‘I will give Zedekiah King of Judah and His Servants and the people in this city who survive the pestilence, sword, and famine into the hand of Nebuchadnezzar King of Babylon and into the Hand of their Enemies, into the hand of those who seek their lives. He shall strike them down with the edge of the sword. He shall not pity them or spare them </w:t>
      </w:r>
      <w:r w:rsidR="00D53494" w:rsidRPr="009C279B">
        <w:rPr>
          <w:sz w:val="24"/>
          <w:szCs w:val="24"/>
        </w:rPr>
        <w:t>t</w:t>
      </w:r>
      <w:r w:rsidRPr="009C279B">
        <w:rPr>
          <w:sz w:val="24"/>
          <w:szCs w:val="24"/>
        </w:rPr>
        <w:t xml:space="preserve">o have compassion.’” In Jeremiah 50:42 mentions “They lay hold of bow and spear, they are cruel and have no mercy. The sound of them is like the roaring of the sea, they ride of horses, arrayed as a Man for battle against You, O Daughter of Babylon!” In Amos 1:11-12 states “Thus says the LORD: ‘For three transgressions of Edom, and for four, I will not revoke punishment, because He pursued His Brother with the sword and cast off all pity, and His anger tore perpetually, and He kept His wrath forever. So I will send a fire upon Teman, and it shall devour the strongholds of Bozrah.” The Prophet’s second question is in Habakkuk 1:13-17. In Matthew 23:23 tells us “Woe to You, Scribes and Pharisees, hypocrites! For You tithe mint and dill and cumin, and have neglected the weightier matters of the Law: justice and mercy and faithfulness. These You ought to have done, without neglecting the others.” The Lack of Mercy on Israel’s part was sometimes obedient to God. In Deuteronomy 7:2 says “…and when the LORD Your God gives them over to You, and You defeat them, then You must devote them to complete destruction. You shall make no covenant with them and show no mercy to them.” The Punishment of Apostates is in Deuteronomy 13:6-9. The Deuteronomy 19:11-13 tells us “But if Anyone hates His neighbor and lies in wait for Him and attacks Him and strikes Him fatally so that He dies, and He flees into One of these cities, then the Elders of His city shall send and take Him from there, and hand Him over to the avenger of blood, so that He may die. Your eye shall not pity Him, but You shall </w:t>
      </w:r>
      <w:r w:rsidRPr="009C279B">
        <w:rPr>
          <w:sz w:val="24"/>
          <w:szCs w:val="24"/>
        </w:rPr>
        <w:lastRenderedPageBreak/>
        <w:t>purge the guilt of innocent blood from Israel, so that it may be well with You.” In Deuteronomy 19:21 says “Your eye shall not pity. It shall be life for life, eye for eye, tooth for tooth, hand for hand, foot for foot.” In Deuteronomy 28:53-54 declares “And You shall eat the fruit of Your womb, the flesh of Your Sons and Daughters, whom the LORD Your GOD has given You, in the siege and in the distress with which Your Enemies shall distress You. The Man who is the most tender and refined among You will begrudge food to His Brother, to the Wife He embraces, and to the last of the Children whom He has left…” The Protection of the Spies from Rahab the Harlot is in Joshua 6:17-19. In 1</w:t>
      </w:r>
      <w:r w:rsidRPr="009C279B">
        <w:rPr>
          <w:sz w:val="24"/>
          <w:szCs w:val="24"/>
          <w:vertAlign w:val="superscript"/>
        </w:rPr>
        <w:t>st</w:t>
      </w:r>
      <w:r w:rsidRPr="009C279B">
        <w:rPr>
          <w:sz w:val="24"/>
          <w:szCs w:val="24"/>
        </w:rPr>
        <w:t xml:space="preserve"> Samuel 15:18-19 mentions “And the LORD sent You on a mission and said, ‘Go, devote to destruction the Sinners, the Amalekites, and fight against them until they are consumed.’ Why then did You not obey the voice of the LORD? Why did You pounce on the spoil and do what was evil in the sight of the LORD?” The Mercy as a Greeting and a Blessing. As a Greeting. In 1</w:t>
      </w:r>
      <w:r w:rsidRPr="009C279B">
        <w:rPr>
          <w:sz w:val="24"/>
          <w:szCs w:val="24"/>
          <w:vertAlign w:val="superscript"/>
        </w:rPr>
        <w:t>st</w:t>
      </w:r>
      <w:r w:rsidRPr="009C279B">
        <w:rPr>
          <w:sz w:val="24"/>
          <w:szCs w:val="24"/>
        </w:rPr>
        <w:t xml:space="preserve"> Timothy 1:2 states “To Timothy, My true Child in the faith: Grace, mercy, and peace from God the Father (Stephen) and Christ Jesus Our Lord.” In 2</w:t>
      </w:r>
      <w:r w:rsidRPr="009C279B">
        <w:rPr>
          <w:sz w:val="24"/>
          <w:szCs w:val="24"/>
          <w:vertAlign w:val="superscript"/>
        </w:rPr>
        <w:t>nd</w:t>
      </w:r>
      <w:r w:rsidRPr="009C279B">
        <w:rPr>
          <w:sz w:val="24"/>
          <w:szCs w:val="24"/>
        </w:rPr>
        <w:t xml:space="preserve"> Timothy 1:2 says “To Timothy, My Beloved Child: Grace, mercy, and peace from God the Father (Stephen) and Christ Jesus Our Lord.” In 2</w:t>
      </w:r>
      <w:r w:rsidRPr="009C279B">
        <w:rPr>
          <w:sz w:val="24"/>
          <w:szCs w:val="24"/>
          <w:vertAlign w:val="superscript"/>
        </w:rPr>
        <w:t>nd</w:t>
      </w:r>
      <w:r w:rsidRPr="009C279B">
        <w:rPr>
          <w:sz w:val="24"/>
          <w:szCs w:val="24"/>
        </w:rPr>
        <w:t xml:space="preserve"> John 3 mentions “Grace, mercy and peace will be with Us, from God the Father (Stephen) and from Jesus Christ the Father (Stephen’s) Son, in truth and (agape) love.” In Jude 2 tells us “May, mercy, peace and (agape) love be multiplied to You.” As a Blessing. In Galatians 6:16 says “And as for all who walk by this rule, peace and mercy be upon them, and upon the Israel of God.” In 2</w:t>
      </w:r>
      <w:r w:rsidRPr="009C279B">
        <w:rPr>
          <w:sz w:val="24"/>
          <w:szCs w:val="24"/>
          <w:vertAlign w:val="superscript"/>
        </w:rPr>
        <w:t>nd</w:t>
      </w:r>
      <w:r w:rsidRPr="009C279B">
        <w:rPr>
          <w:sz w:val="24"/>
          <w:szCs w:val="24"/>
        </w:rPr>
        <w:t xml:space="preserve"> Timothy 1:16-18 says “May the LORD grant mercy to the household of Omesiphorus, for He often refreshed Me and was not ashamed of My chains, but when He arrived in Rome He searched for Me earnestly and found Me---may the LORD grant Him to find mercy from the LORD on that Day!---and You well know </w:t>
      </w:r>
      <w:r w:rsidRPr="009C279B">
        <w:rPr>
          <w:sz w:val="24"/>
          <w:szCs w:val="24"/>
        </w:rPr>
        <w:lastRenderedPageBreak/>
        <w:t xml:space="preserve">all the service He rendered at Ephesus.” In Jude 21 states “…keep Yourselves in the (agape) love of God, waiting for the mercy of Our Lord Jesus Christ that leads to eternal life.”                                                                                          </w:t>
      </w:r>
    </w:p>
    <w:p w:rsidR="003B3D52" w:rsidRPr="009C279B" w:rsidRDefault="003B3D52" w:rsidP="003B3D52">
      <w:pPr>
        <w:jc w:val="center"/>
        <w:rPr>
          <w:b/>
          <w:sz w:val="24"/>
          <w:szCs w:val="24"/>
        </w:rPr>
      </w:pPr>
      <w:r w:rsidRPr="009C279B">
        <w:rPr>
          <w:b/>
          <w:sz w:val="24"/>
          <w:szCs w:val="24"/>
        </w:rPr>
        <w:t>Chapter 3: What is Mercy in the Holy Bible?</w:t>
      </w:r>
    </w:p>
    <w:p w:rsidR="003B3D52" w:rsidRPr="009C279B" w:rsidRDefault="003B3D52" w:rsidP="003B3D52">
      <w:pPr>
        <w:spacing w:line="480" w:lineRule="auto"/>
        <w:jc w:val="both"/>
        <w:rPr>
          <w:sz w:val="24"/>
          <w:szCs w:val="24"/>
        </w:rPr>
      </w:pPr>
      <w:r w:rsidRPr="009C279B">
        <w:rPr>
          <w:sz w:val="24"/>
          <w:szCs w:val="24"/>
        </w:rPr>
        <w:t xml:space="preserve">What is Mercy in the Old Testament is proven in scripture. In Genesis 24:27 says “And He said, ‘Blessed be the LORD God of My master Abraham, who hath not left destitute My Master and His truth: I being in the way, the LORD led Me to the house of My Master’s Brethren.’” In Genesis 39:21 states “But the LORD was with Joseph, and showed Him mercy, and gave favor in the sight of the keeper of the prison.” In Genesis 43:14 tells us “And God Almighty gives You mercy before the Man, that He may send away Your other Brother and Benjamin...” In Exodus 15:13 mentions “Thou in thy mercy have led forth the people which thou has redeemed: thou has guided them in thy strength unto thy holy habitation.” In Exodus 20:6 says “And showing mercy unto thousands of them that (agape) love Me, and keep My commandments.” In Exodus 33:19 declares “And He said, ‘I will make all My goodness pass before thee, and I will proclaim the name of the LORD before thee, and will be gracious to whom I will be gracious, and who show mercy on whom I will show mercy.” In Exodus 34:7 states “Keeping mercy for thousands, forgiving iniquity and transgression and sin, and that will be no means clear the guilty, visiting the iniquity of the Fathers upon the Children, and upon the Children’s Children, unto the third and fourth generation (287.5 years).” Also the scripture is in Numbers 14:18. In Numbers 14:19 tells us “Pardon, I beseech thee, the iniquity of this people according unto thy greatness of thy mercy, and as thou have forgiven this people, from Egypt even until now.” In Deuteronomy 5:10 says “And showing mercy unto thousands of them that (agape) love Me and keep My commandments.” There are some scriptures that concern the LORD keeping covenant with </w:t>
      </w:r>
      <w:r w:rsidRPr="009C279B">
        <w:rPr>
          <w:sz w:val="24"/>
          <w:szCs w:val="24"/>
        </w:rPr>
        <w:lastRenderedPageBreak/>
        <w:t>them that agape love Him in mercy in Deuteronomy 7:2, 9, 12. In Deuteronomy 13:17 states “And there shall cleave naught of the cursed thing to thine hand: that the LORD may turn from the fierceness of His anger, and show thee mercy, and have compassion upon thee, and multiply thee, as He has sworn unto thy Fathers.” In 2</w:t>
      </w:r>
      <w:r w:rsidRPr="009C279B">
        <w:rPr>
          <w:sz w:val="24"/>
          <w:szCs w:val="24"/>
          <w:vertAlign w:val="superscript"/>
        </w:rPr>
        <w:t>nd</w:t>
      </w:r>
      <w:r w:rsidRPr="009C279B">
        <w:rPr>
          <w:sz w:val="24"/>
          <w:szCs w:val="24"/>
        </w:rPr>
        <w:t xml:space="preserve"> Samuel 7:15 says “But My mercy shall not depart from Him, as I took it from Saul, whom I put away before thee.” In 2</w:t>
      </w:r>
      <w:r w:rsidRPr="009C279B">
        <w:rPr>
          <w:sz w:val="24"/>
          <w:szCs w:val="24"/>
          <w:vertAlign w:val="superscript"/>
        </w:rPr>
        <w:t>nd</w:t>
      </w:r>
      <w:r w:rsidRPr="009C279B">
        <w:rPr>
          <w:sz w:val="24"/>
          <w:szCs w:val="24"/>
        </w:rPr>
        <w:t xml:space="preserve"> Samuel 22:51 mentions “He is the tower for His king: and shows mercy to His anointed, unto David, and to His seed forevermore.” In 2</w:t>
      </w:r>
      <w:r w:rsidRPr="009C279B">
        <w:rPr>
          <w:sz w:val="24"/>
          <w:szCs w:val="24"/>
          <w:vertAlign w:val="superscript"/>
        </w:rPr>
        <w:t>nd</w:t>
      </w:r>
      <w:r w:rsidRPr="009C279B">
        <w:rPr>
          <w:sz w:val="24"/>
          <w:szCs w:val="24"/>
        </w:rPr>
        <w:t xml:space="preserve"> Samuel 24:14 says “…Let us fall into the hand of the LORD, for His mercies are great…” Also the scripture is in 1</w:t>
      </w:r>
      <w:r w:rsidRPr="009C279B">
        <w:rPr>
          <w:sz w:val="24"/>
          <w:szCs w:val="24"/>
          <w:vertAlign w:val="superscript"/>
        </w:rPr>
        <w:t>st</w:t>
      </w:r>
      <w:r w:rsidRPr="009C279B">
        <w:rPr>
          <w:sz w:val="24"/>
          <w:szCs w:val="24"/>
        </w:rPr>
        <w:t xml:space="preserve"> Chronicles 21:13.  In 1</w:t>
      </w:r>
      <w:r w:rsidRPr="009C279B">
        <w:rPr>
          <w:sz w:val="24"/>
          <w:szCs w:val="24"/>
          <w:vertAlign w:val="superscript"/>
        </w:rPr>
        <w:t>st</w:t>
      </w:r>
      <w:r w:rsidRPr="009C279B">
        <w:rPr>
          <w:sz w:val="24"/>
          <w:szCs w:val="24"/>
        </w:rPr>
        <w:t xml:space="preserve"> Kings 8:23 tells us “And He said, ‘LORD God of Israel, there is no God like thee, in Heaven above, or on Earth beneath, who keeps covenant and mercy with thy Servants that walk before thee with all their heart.’” Also the scripture is in 2</w:t>
      </w:r>
      <w:r w:rsidRPr="009C279B">
        <w:rPr>
          <w:sz w:val="24"/>
          <w:szCs w:val="24"/>
          <w:vertAlign w:val="superscript"/>
        </w:rPr>
        <w:t>nd</w:t>
      </w:r>
      <w:r w:rsidRPr="009C279B">
        <w:rPr>
          <w:sz w:val="24"/>
          <w:szCs w:val="24"/>
        </w:rPr>
        <w:t xml:space="preserve"> Chronicles 6:14. In 1</w:t>
      </w:r>
      <w:r w:rsidRPr="009C279B">
        <w:rPr>
          <w:sz w:val="24"/>
          <w:szCs w:val="24"/>
          <w:vertAlign w:val="superscript"/>
        </w:rPr>
        <w:t>st</w:t>
      </w:r>
      <w:r w:rsidRPr="009C279B">
        <w:rPr>
          <w:sz w:val="24"/>
          <w:szCs w:val="24"/>
        </w:rPr>
        <w:t xml:space="preserve"> Chronicles 16:34 says “O give thanks unto the LORD, for He is good, for His mercy endures forever.” In 2</w:t>
      </w:r>
      <w:r w:rsidRPr="009C279B">
        <w:rPr>
          <w:sz w:val="24"/>
          <w:szCs w:val="24"/>
          <w:vertAlign w:val="superscript"/>
        </w:rPr>
        <w:t>nd</w:t>
      </w:r>
      <w:r w:rsidRPr="009C279B">
        <w:rPr>
          <w:sz w:val="24"/>
          <w:szCs w:val="24"/>
        </w:rPr>
        <w:t xml:space="preserve"> Chronicles 1:8 states “And Solomon said unto God, ‘Thou has showed great mercy unto David My Father, and has made Me to reign in His stead.” Also a similar scripture is in 2</w:t>
      </w:r>
      <w:r w:rsidRPr="009C279B">
        <w:rPr>
          <w:sz w:val="24"/>
          <w:szCs w:val="24"/>
          <w:vertAlign w:val="superscript"/>
        </w:rPr>
        <w:t>nd</w:t>
      </w:r>
      <w:r w:rsidRPr="009C279B">
        <w:rPr>
          <w:sz w:val="24"/>
          <w:szCs w:val="24"/>
        </w:rPr>
        <w:t xml:space="preserve"> Chronicles 6:42. In 2</w:t>
      </w:r>
      <w:r w:rsidRPr="009C279B">
        <w:rPr>
          <w:sz w:val="24"/>
          <w:szCs w:val="24"/>
          <w:vertAlign w:val="superscript"/>
        </w:rPr>
        <w:t>nd</w:t>
      </w:r>
      <w:r w:rsidRPr="009C279B">
        <w:rPr>
          <w:sz w:val="24"/>
          <w:szCs w:val="24"/>
        </w:rPr>
        <w:t xml:space="preserve"> Chronicles 5:13 says “…and praised the LORD, saying, ‘For He is good, for His mercy endures forever...” Also similar scriptures are in 2</w:t>
      </w:r>
      <w:r w:rsidRPr="009C279B">
        <w:rPr>
          <w:sz w:val="24"/>
          <w:szCs w:val="24"/>
          <w:vertAlign w:val="superscript"/>
        </w:rPr>
        <w:t>nd</w:t>
      </w:r>
      <w:r w:rsidRPr="009C279B">
        <w:rPr>
          <w:sz w:val="24"/>
          <w:szCs w:val="24"/>
        </w:rPr>
        <w:t xml:space="preserve"> Chronicles 7:3, 6; 20:21; Ezra 3:11. In Nehemiah 1:5 mentions “And said, I beseech thee, O LORD God of Heaven, the great and terrible God that keeps covenant and mercy for them that (agape) love Him and observe His commandments.” In Job 37:13 declares “He causes it to come, whether for correction, or for His land, or for mercy.” In Psalms 4:1 tells us “Hear Me when I call, O God of My righteousness: thou has enlarged Me when I was in distress, have mercy upon Me, and hear My prayer.” In Psalms 5:7 says “But as for Me, I will come into thy house in the multitude of thy mercy: and in thy fear will I worship toward thy </w:t>
      </w:r>
      <w:r w:rsidRPr="009C279B">
        <w:rPr>
          <w:sz w:val="24"/>
          <w:szCs w:val="24"/>
        </w:rPr>
        <w:lastRenderedPageBreak/>
        <w:t>holy temple.” In Psalms 6:2 mentions “Have mercy upon Me, O LORD, for I am weak: O LORD, heal Me, for My bones are vexed.” In Psalms 6:4 tells us “Return, O LORD, deliver My soul, oh save Me for thy mercies’ sake.” In Psalms 9:13 states “Have mercy upon Me, O LORD, consider My trouble which I suffer of them that hate Me, thou that lifts Me up from the gates of death.” In Psalms 13:5 declares “But I have trusted in thy mercy, My heart shall rejoice in thy salvation (protection).” In Psalms 21:7 says “For the King trusts in the LORD, and through the mercy of the Most High He shall not be moved.” In Psalms 23:6 states “Surely goodness and mercy shall follow Me all the days of My life: and I will dwell in the house of the LORD forever.” In Psalms 25:6 tells us “Remember, O LORD, thy tender mercies and thy (agape) loving kindnesses, for they have been ever of old.” In Psalms 25:7 says “Remember not the sins of My youth, nor My transgressions: according to thy mercy remember thou Me for thy goodness’ sake, O LORD.” In Psalms 25:10 mentions “All the paths of the LORD are mercy and truth unto such as keep His covenant and His testimonies.” In Psalms 25:16 declares “Turn thee unto Me, and have mercy upon Me, for I am desolate and afflicted.” In Psalms 27:7 says “Hear, O</w:t>
      </w:r>
      <w:r w:rsidRPr="009C279B">
        <w:rPr>
          <w:sz w:val="24"/>
          <w:szCs w:val="24"/>
        </w:rPr>
        <w:tab/>
        <w:t xml:space="preserve">LORD, when I cry with My voice: have mercy also upon Me, and answer Me.” In Psalms 30:10 says “Hear, O LORD, and have mercy upon Me: LORD, be thou My Helper.” In Psalms 31:7 mentions “I will be glad and rejoice in thy mercy: for thou have considered My trouble, thou have known My Soul in adversities...” In Psalms 31:9 says “Have mercy upon Me, O LORD, for I am in trouble: Mine eyes is consumed with grief, yes, Soul and My belly.” In Psalms 31:16 declares “Make thy face to shine upon thy servant: save Me for thy mercies’ sake.” In Psalms 32:10 says “Many sorrows shall be to the wicked: but He that trusts in the LORD, mercy shall compass Him about.” In Psalms 33:18 tells us “Behold, the eye of the LORD is upon them that fear Him, upon them that </w:t>
      </w:r>
      <w:r w:rsidRPr="009C279B">
        <w:rPr>
          <w:sz w:val="24"/>
          <w:szCs w:val="24"/>
        </w:rPr>
        <w:lastRenderedPageBreak/>
        <w:t xml:space="preserve">hope in His mercy.” In Psalms 33:22 says “Let thy mercy, O LORD, be upon Us, according as We hope in thee.” In Psalms 36:5 mentions “Thy mercy, O LORD, is in the Heavens, and thy faithfulness reaches unto the clouds.” In Psalms 37:21 states “The wicked borrows, and pays not again, but the righteous shows mercy and gives.” In Psalms 40:11 says “Withhold not thou thy tender mercies from Me, O LORD: let thy (agape) loving kindness and thy truth continually preserve Me.” In Psalms 44:26 says “Arise for Our help, and redeem Us for thy mercies’ sake.” In Psalms 56:1 mentions “…Have mercy unto Me, O God: for Man would swallow Me up, He fighting daily oppresses Me.” In Psalms 52:8 says “But I am like a green olive tree in the house of God: I trust in the mercy of God forever and ever.” In Psalms 57:3 tells us “He shall send from Heaven, and save Me from the reproach of Him that would swallow Me up. Selah. God shall send forth His mercy and His truth.” In Psalms 57:10 says “For thy mercy is great unto the Heavens, and thy truth unto the clouds.” In Psalms 59:10 states “The God of My mercy shall prevent Me: God shall let Me see My desire upon Mine Enemies.” In Psalms 59:16 tells us “But I will sing of thy power, yes, I will sing aloud of thy mercy in the morning: for thou has been My defense and refuge in the day of My trouble.” In Psalms 59:17 mentions “Unto thee, O My strength, will I sing: for God is My defense, and the God of My mercy.” In Psalms 61:7 says “He shall abide before God forever: O prepare mercy and truth, which may preserve Me.” In Psalms 62:12 Also unto thee, O Lord, belongs mercy: for thou renders to every Man according to His work.” In Psalms 66:20 tells us “Blessed be God, which has not turned away My prayer, nor His mercy from Me.” In Psalms 69:13 says “But as for Me, My prayer is unto thee, O LORD, in an acceptable time: O God, in the multitude of thy mercy hear Me, in the truth of thy salvation.” In Psalms 69:16 says “Hear Me, O LORD, for thy (agape) loving kindness is good: turn unto Me </w:t>
      </w:r>
      <w:r w:rsidRPr="009C279B">
        <w:rPr>
          <w:sz w:val="24"/>
          <w:szCs w:val="24"/>
        </w:rPr>
        <w:lastRenderedPageBreak/>
        <w:t xml:space="preserve">according to the multitude of thy tender mercies.” In Psalms 77:8 says “Is His mercy clean gone forever? Does His promise fail forevermore.” In Psalms 77:9 states “Has God forgotten to be gracious? Has He in anger shut up His tender mercies? Selah.” In Psalms 79:8 says “O remember not against Us former iniquities: let thy tender mercies speedily prevent Us: for We are brought very low.” In Psalms 85:7 states “Show Us thy mercy, O LORD, and grant Us thy salvation.” In Psalms 85:10 says “Mercy and truth are met together, righteousness and peace have kissed each other.” In Psalms 86:5 mentions “For thou, Lord, art good, and ready to forgive, and plenteous in mercy unto all them that call upon thee.” In Psalms 86:13 tells us “For great is thy mercy toward Me: and thou have delivered My soul from the lowest Hell.” In Psalms 86:15 declares “But thou, O Lord, art a God full of compassion, and gracious, longsuffering, and plenteous in mercy and truth.” In Psalms 86:16 says “O turn unto Me, and have mercy upon Me, give thy strength unto thy Servant, and save the Son of thine Handmaiden.” In Psalms 89:1 states “I will sing of the mercies of the LORD forever: with My mouth will I make known thy faithfulness to all generations.” In Psalms 89:2 mentions “For I have said, ‘Mercy shall be built up forever, thy faithfulness shall thou go before thy face.” In Psalms 89:24 states “But My faithfulness and My mercy shall be with Him: and in My name shall His horn be exalted.” In Psalms 89:28 declares “My mercy will I keep for Him forevermore, and My covenant shall stand fast with Him.” In Psalms 90:14 says “O satisfy Us early with thy mercy, that We may rejoice and be glad all Our days.” In Psalms 94:18 tells us “When I said, ‘My foot slips, thy mercy, O LORD, held Me up.’” In Psalms 98:3 says “He has remembered His mercy and His truth toward the house of Israel: all the ends of the Earth have seen the salvation of Our God.” In Psalms 100:5 states “For the LORD is good, His mercy is everlasting, and His truth endures to all generations.” </w:t>
      </w:r>
      <w:r w:rsidRPr="009C279B">
        <w:rPr>
          <w:sz w:val="24"/>
          <w:szCs w:val="24"/>
        </w:rPr>
        <w:lastRenderedPageBreak/>
        <w:t>In Psalms 101:1 says “…I will sing of mercy and judgment; unto thee, O LORD, will I sing.” In Psalms 102:13 mentions “Thou shall arise, and have mercy upon Zion, for the time to favor Her, yes, the set time, is come.” In Psalms 103:4 declares “Who redeems thy life from destruction, who crowns thee with (agape) loving kindness and tender mercies.” In Psalms 103:11 mentions “For as the Heaven is high above the Earth, so great is His mercy toward them that fear Him.” In Psalms 103:17 tells us “But the mercy of the LORD is from everlasting to everlasting upon them that fear Him, and His righteousness unto children’s children (4 generations is 285.7 years).” In Psalms 106:1 states “Praise Ye the LORD. O give thanks unto the LORD, for He is good: for His mercy endures forever.” Also some similar scriptures are in Psalms 107:1; 118:1, 2-4, 29; 136:1-26 and Jeremiah 33:11. In Psalms 106:7 says “Our Fathers understood not thy wonders in Egypt, they remembered not the multitude of thy mercies, but provoked Him as the sea, even at the Red Sea.” In Psalms 106:45 mentions “And He remembered for them His covenant, and repented according to the multitude of His mercies.” In Psalms 108:4 says “For thy mercy is great above the Heavens: and thy truth reaches unto the clouds.” In Psalms 109:12 tells us “Let there be none to extend mercy unto Him: neither let there be any to favor His Fatherless Children.” In Psalms 109:21 declares “But do thou for Me, O GOD the Lord, for thy name’s sake: because thy mercy is good, deliver thou Me.” In Psalms 109:26 tells us “Help Me, O LORD My God, O save Me according to thy mercy.” In Psalms 115:1 tells us “Not unto Us, O LORD, not unto Us, but unto thy name give glory, for thy mercy, and for thy truth’s sake.” In Psalms 119:41 says “</w:t>
      </w:r>
      <w:r w:rsidRPr="009C279B">
        <w:rPr>
          <w:b/>
          <w:sz w:val="24"/>
          <w:szCs w:val="24"/>
        </w:rPr>
        <w:t>VAU</w:t>
      </w:r>
      <w:r w:rsidRPr="009C279B">
        <w:rPr>
          <w:sz w:val="24"/>
          <w:szCs w:val="24"/>
        </w:rPr>
        <w:t>. Let thy mercies come also unto Me, O LORD, even thy salvation, according to thy word.” In Psalms 119:64 mentions “</w:t>
      </w:r>
      <w:r w:rsidRPr="009C279B">
        <w:rPr>
          <w:b/>
          <w:sz w:val="24"/>
          <w:szCs w:val="24"/>
        </w:rPr>
        <w:t>HETH</w:t>
      </w:r>
      <w:r w:rsidRPr="009C279B">
        <w:rPr>
          <w:sz w:val="24"/>
          <w:szCs w:val="24"/>
        </w:rPr>
        <w:t>. The Earth, O LORD, is full of thy mercy: teach Me thy statutes.” In Psalms 119:77 states “</w:t>
      </w:r>
      <w:r w:rsidRPr="009C279B">
        <w:rPr>
          <w:b/>
          <w:sz w:val="24"/>
          <w:szCs w:val="24"/>
        </w:rPr>
        <w:t>YOD</w:t>
      </w:r>
      <w:r w:rsidRPr="009C279B">
        <w:rPr>
          <w:sz w:val="24"/>
          <w:szCs w:val="24"/>
        </w:rPr>
        <w:t xml:space="preserve">. Let thy tender mercies come unto Me that I may live: </w:t>
      </w:r>
      <w:r w:rsidRPr="009C279B">
        <w:rPr>
          <w:sz w:val="24"/>
          <w:szCs w:val="24"/>
        </w:rPr>
        <w:lastRenderedPageBreak/>
        <w:t>for thy Law is my delight.” In Psalms 119:124 says “</w:t>
      </w:r>
      <w:r w:rsidRPr="009C279B">
        <w:rPr>
          <w:b/>
          <w:sz w:val="24"/>
          <w:szCs w:val="24"/>
        </w:rPr>
        <w:t>AYIN</w:t>
      </w:r>
      <w:r w:rsidRPr="009C279B">
        <w:rPr>
          <w:sz w:val="24"/>
          <w:szCs w:val="24"/>
        </w:rPr>
        <w:t>. Deal with thy servant according unto thy mercy, and teach Me thy statues.” In Psalms 119:156 declares “</w:t>
      </w:r>
      <w:r w:rsidRPr="009C279B">
        <w:rPr>
          <w:b/>
          <w:sz w:val="24"/>
          <w:szCs w:val="24"/>
        </w:rPr>
        <w:t>RESH</w:t>
      </w:r>
      <w:r w:rsidRPr="009C279B">
        <w:rPr>
          <w:sz w:val="24"/>
          <w:szCs w:val="24"/>
        </w:rPr>
        <w:t xml:space="preserve">. Great are thy tender mercies, O LORD: quicken Me according to thy judgments.” In Psalms 123:2 mentions “…so Our eyes wait upon the LORD Our God, until that He have mercy upon Us.”  In Psalms 123:3 tells us “Have mercy upon Us, O LORD, have mercy upon Us: for We are exceedingly filled with contempt.” In Psalms 130:7 says “Let Israel hope in the LORD: for with the LORD there is mercy, and with Him is plenteous redemption.” In Psalms 138:8 states “The LORD will perfect that which concerns Me: thy mercy, O LORD, endures forever: forsake not the works of thine own hands.” In Psalms 143:12 mentions “And of thy mercy cut off thine Enemies, and destroy all them that afflict My Soul for I am thy Servant.” In Psalms 145:8 says “The LORD is gracious, and full of compassion, slow to anger, and of great mercy.” In Psalms 145:9 tells us “The LORD is good to all: and His tender mercies are over all His works.” In Psalms 147:11 states “The LORD takes pleasure in them that fear Him, in those that hope in His mercy.” In Proverbs 3:3 declares “Let not mercy and truth forsake thee: bind them about thy neck, write them upon the table of thine heart.” In Proverbs 12:10 mentions “A Righteous Man regards the life of His beast: but tender mercies of the wicked are cruel.” In Proverbs 14:21 declares “He that despises His neighbor (does do) sins: but He that has mercy on the poor, happy is He.” In Proverbs 14:22 declares “Do they not err that devise evil? But mercy and truth shall be to them the devise good.” In Proverbs 14:31 mentions “He that oppresses the poor reproaches His Maker: but He that honors Him has mercy on the poor.” In Proverbs 16:6 tells us “By mercy and truth iniquity is purged: and by the fear of the LORD Men depart from evil.” In Proverbs 20:28 says “Mercy and truth preserve the King: and His throne is upheld by mercy.” In Proverbs 21:21 states “He </w:t>
      </w:r>
      <w:r w:rsidRPr="009C279B">
        <w:rPr>
          <w:sz w:val="24"/>
          <w:szCs w:val="24"/>
        </w:rPr>
        <w:lastRenderedPageBreak/>
        <w:t xml:space="preserve">that follows after righteousness and mercy finds life, righteousness and honor.” In Proverbs 28:13 mentions “He that covers His sins shall not prosper, but whoso confesses and forsakes them shall have mercy.” In Isaiah 14:1 says “For the LORD will have mercy on Jacob, and will yet choose Israel…” In Isaiah 16:5 states “a mercy shall the throne be established…” In Isaiah 30:18 tells us “And therefore will the LORD wait, that He may be gracious unto You, and therefore will He be exalted, that He may have mercy upon You: for the LORD is a God of judgment: blessed are all they that wait for Him.” In Isaiah 49:13 says “Sing, O Heavens, and be joyful, O Earth, and break forth into singing, O mountains: for the LORD has comforted His people, and will have mercy upon His afflicted.” In Isaiah 54:7 states “For a small moment have I forsaken thee, but with great mercies will I gather thee.” In Isaiah 54:8 says “In a little wrath, I hid My face from thee for a moment, but with everlasting kindness will I have mercy on thee, says the LORD thy Redeemer.” In Isaiah 55:7 mentions “Let the wicked forsake His way, and the Unrighteous Man His thoughts: let Him return unto the LORD, and He will have mercy upon Him...” Isaiah 63:7 states “I will mention the (agape) loving kindness of the LORD, and the praises of the LORD, according to all that the LORD has bestowed on Us, and the great goodness toward the house of Israel, which He has bestowed on them according to His mercies, and according to the multitude of His (agape) loving kindnesses.” In Jeremiah 30:18 says “Thus says the LORD, ‘Behold, I will bring again the captivity of Jacob’s tents, and have mercy on His dwelling places…” In Jeremiah 31:20 mentions “‘In Ephraim My Dear Son? Is He a pleasant Child? For since I spoke against Him, I do earnestly remember Him still: therefore My bowels are troubled for Him, I will surely have mercy upon Him,’ says the LORD.” In Jeremiah 42:12 states “And I will show mercies unto You, that He may have mercy upon You, and cause You to return to Your </w:t>
      </w:r>
      <w:r w:rsidRPr="009C279B">
        <w:rPr>
          <w:sz w:val="24"/>
          <w:szCs w:val="24"/>
        </w:rPr>
        <w:lastRenderedPageBreak/>
        <w:t xml:space="preserve">own land.” In Lamentations 3:22 tells us “It is of the LORD’S mercies that We are not consumed, because His compassions fail not.” In Lamentations 3:32 declares “But though He cause grief, yet will He have compassion according to the multitude of His mercies.” In Ezekiel 39:25 mentions “Therefore thus says the Lord GOD, ‘Now I will bring again the captivity of Jacob, and have mercy upon the whole house of Israel, and will be jealous for My holy name...’” In Daniel 2:18 states “That they would desire mercies of the God of Heaven concerning this secret…” In Daniel 4:27 says “Wherefore, O King, let My counsel be acceptable unto thee, and break off thy sins by righteousness, and thine iniquities by showing mercy to the poor, if it may be a lengthening of thy tranquility.” In Daniel 9:4 tells us “O Lord, the Great and Dreadful God, keeping covenant and mercy to them that (agape) love Him, and to them that keep His commandments.” In Daniel 9:9 declares “To the Lord Our God belong mercies and forgiveness’s, though We have rebelled against Him.” In Hosea 1:7 says “But I will have mercy upon the house of Judah, and will save them by the LORD their God…” In Hosea 2:19 states “And I will betroth them unto Me forever, yes, I will betroth thee unto righteousness, and in judgment, and in (agape) loving kindness and in mercies.” In Hosea 2:23 tells us “And I will sow Her unto Me in the Earth, &amp; I will have mercy upon Her that have not obtained mercy…” In Hosea 10:12 declares “Sow to Yourselves in righteousness, reap in mercy, break up your fallow ground: for it is time to seek the LORD, till He come and rain righteousness upon You.” In Hosea 12:6 says “Therefore turn thou to thy God: keep mercy and judgment, and wait on thy God continually.” In Micah 6:8 mentions “He has showed thee, O Man, what is good, and who does the LORD require of thee, but to do justly, and to (agape) love mercy and the walk humbly with thy God?” In Micah 7:20 says “Thou will perform the truth to Jacob, and the mercy to Abraham, </w:t>
      </w:r>
      <w:r w:rsidRPr="009C279B">
        <w:rPr>
          <w:sz w:val="24"/>
          <w:szCs w:val="24"/>
        </w:rPr>
        <w:lastRenderedPageBreak/>
        <w:t xml:space="preserve">which thou have sworn unto Our Fathers from the days of old.” In Habakkuk 3:2 declares “…in the midst of the years make known, in wrath remember mercy.” In Zechariah 1:16 says “Therefore says the LORD, ‘I am returned to Jerusalem with mercies…” In Zechariah 7:9 tells us “Thus speaks the LORD of hosts, saying, ‘Execute true judgment, and show mercy and compassions every Man to His Brother.” In Zechariah 10:6 declares “And I will strengthen the house of Judah, and I will save the house of Joseph, and I will bring again to place them, for I have mercy upon them...” </w:t>
      </w:r>
    </w:p>
    <w:p w:rsidR="003B3D52" w:rsidRPr="009C279B" w:rsidRDefault="003B3D52" w:rsidP="003B3D52">
      <w:pPr>
        <w:tabs>
          <w:tab w:val="left" w:pos="4770"/>
        </w:tabs>
        <w:spacing w:line="480" w:lineRule="auto"/>
        <w:jc w:val="both"/>
        <w:rPr>
          <w:sz w:val="24"/>
          <w:szCs w:val="24"/>
        </w:rPr>
      </w:pPr>
      <w:r w:rsidRPr="009C279B">
        <w:rPr>
          <w:sz w:val="24"/>
          <w:szCs w:val="24"/>
        </w:rPr>
        <w:t xml:space="preserve">What is Mercy in the Middle Testament is proven in scripture. In Tobit 3:2 says “O Lord, thou art just, and all thy works and all thy ways are mercy and truth, and thou judges truly and justly forever.” In Tobit 8:17 states “…grant them mercy, O Lord, and finish their life in health with joy and mercy.” In Tobit 11:17 tells us “But Tobias gave thanks before them, because God had mercy on Him.” In Tobit 13:2 declares “For He does scourge, and has mercy: He leads down to Hell, and brings up again: neither is there any that can avoid His hand.” In Tobit 13:5 mentions “And He will scourge Us for Our iniquities, and will have mercy again, and will gather Us out of all Nations, among who He has scattered Us.” In  Tobit  13:6  says “If  You  turn  to Him with Your whole heart, and with Your whole mind, and deal uprightly before Him…O Ye Sinners, turn and do justice before Him: who can tell if He will accept You, and have mercy on You?” In Tobit 13:9 states “O Jerusalem, the holy city, He will scourge thee for thy Children’s works, and will have mercy again on the Sons of the Righteous.” In Tobit 14:5 says “And that again God will have mercy on them, and bring them again into the land…” In Tobit 14:7 it mentions “…and all those which (agape) love the Lord God in truth and justice shall rejoice, showing mercy to Our Brethren.” In Judith 7:30 tells us “…let Us yet endure five days, in the which space the Lord Our </w:t>
      </w:r>
      <w:r w:rsidRPr="009C279B">
        <w:rPr>
          <w:sz w:val="24"/>
          <w:szCs w:val="24"/>
        </w:rPr>
        <w:lastRenderedPageBreak/>
        <w:t xml:space="preserve">God may turn His mercy toward Us, for He will not forsake Us utterly.” In Wisdom of Solomon 3:9 says “They that put their trust in Him shall understand the truth: and such as be faithful in (agape) love shall abide with Him: for grace and mercy is to His Saints (Lords), and He has care for His Elect.” Also a similar scripture is in Wisdom of Solomon 4:15. In Wisdom of Solomon 6:6 declares “For mercy will soon pardon the meanest: but Mighty Men shall be mightily tormented.” In Wisdom of Solomon 9:1 mentions “O God of My Fathers, and Lord of mercy, who has made all things with thy word…” In Wisdom of Solomon 11:23 states “But thou has mercy upon all, for thou can do all things, and winks at the sins of Men, because they should be amend.” In Wisdom of Solomon 15:1 tells us “But thou, O God, are gracious and true, longsuffering, and in mercy ordering all things…” In Wisdom of Solomon 16:10 says “But thy Sons were not conquered even by the teeth of venomous Dragons: for thy mercy was ever by them, and healed them.” In Sirach 2:7 mentions “Ye that fear the LORD, wait for His mercy, and go not aside, lest Ye fall.” In Sirach 2:9 states “Ye that fear the LORD, hope for good, and for everlasting joy and mercy.” In Sirach 2:11 says “For the Lord is full of compassion &amp; mercy, longsuffering, &amp; very pitiful…forgives sins, and saves in time of affliction.” In Sirach 2:18 declares “Saying, ‘We will fall into the hands of the Lord, and not into the hands of Men: for as His majesty is, so is His mercy.’” In Sirach 5:6 says “And say not His mercy is great, He will be pacified for the multitude of My sins: for mercy and wrath come from Him, and His indignation rests upon Sinners.” In Sirach 16:12 mentions “As His mercy is great, so is His correction also: He judges a Man according to His works.” In Sirach 16:16 tells us “His mercy is manifest to every Creature, and He has separated His light from the darkness with an adamant.” In Sirach 18:5 says “Who shall number the strength of His majesty: and who shall also tell out His mercies?” In </w:t>
      </w:r>
      <w:r w:rsidRPr="009C279B">
        <w:rPr>
          <w:sz w:val="24"/>
          <w:szCs w:val="24"/>
        </w:rPr>
        <w:lastRenderedPageBreak/>
        <w:t xml:space="preserve">SIrach 18:11 states “Therefore is God patient with them, and pours forth His mercy upon them.” In Sirach 18:13 declares “The mercy of Man is toward His Neighbor, but the mercy of the Lord is upon all flesh…” In Sirach 18:14 says “He has mercy on them that receive discipline, and that diligently seek after His judgments.” In Sirach 35:20 mentions “Mercy is seasonable in time of affliction, as clouds of rain in time of drought.” In Sirach 36:1 states “Have mercy upon Us, O Lord God of all, and behold Us.” In Sirach 36:12 declares “O Lord, have mercy upon the people that is called by thy name, and upon Israel, whom thou has named thy firstborn.” In Sirach 47:22 says “But the Lord will never leave off His mercy, neither shall any of His works perish, neither will He abolish the posterity of His elect and the seed of His that (agape) love Him He will not take away…” In Sirach 50:22 mentions “Now therefore bless Ye the God of all, which only does wondrous things everywhere, which exalts Our days from the womb, and deals with Us according to His mercy.” In Sirach 50:24 tells us “That He would confirm His mercy with Us, and deliver Us at His time!” In Sirach 51:3 declares “And has delivered Me, according to the multitude of thy mercies and greatness of thy name…” In Sirach 51:8 says “Then thought I upon thy mercy, O Lord, and upon thy acts of old, how thou deliver such as wait for thee, and saves them out of the hands of the Enemies.” In Sirach 51:29 tells us “Let Your Soul rejoice in His mercy, and be not ashamed of His praise.” In Baruch 2:27 says “O Lord our God, thou has dealt with Us after all thy goodness, and according to all that great mercy of thine…” In Baruch 3:2 it states “Hear, O Lord, and have mercy…” In Baruch 4:22 it mentions “For My hope is in the Everlasting…because of the mercy which shall soon come unto You from the Everlasting Our Savior.” In Baruch 5:9 says “For God shall lead Israel with joy in the light of His glory with the mercy and righteousness that comes from Him.” In Song of the Three Jews 1:19 declares “Put </w:t>
      </w:r>
      <w:r w:rsidRPr="009C279B">
        <w:rPr>
          <w:sz w:val="24"/>
          <w:szCs w:val="24"/>
        </w:rPr>
        <w:lastRenderedPageBreak/>
        <w:t>Us not to shame: but deal with Us after thy (agape) loving kindness, and according to the multitude of thy mercies.” In Song of the Three Jews 1:67 says “O give thanks unto the Lord, because He is gracious: for His mercy endures forever.” Also similar scriptures are in Song of the Three Jews 13:68 and 1</w:t>
      </w:r>
      <w:r w:rsidRPr="009C279B">
        <w:rPr>
          <w:sz w:val="24"/>
          <w:szCs w:val="24"/>
          <w:vertAlign w:val="superscript"/>
        </w:rPr>
        <w:t>st</w:t>
      </w:r>
      <w:r w:rsidRPr="009C279B">
        <w:rPr>
          <w:sz w:val="24"/>
          <w:szCs w:val="24"/>
        </w:rPr>
        <w:t xml:space="preserve"> Maccabees 4:24. In 1</w:t>
      </w:r>
      <w:r w:rsidRPr="009C279B">
        <w:rPr>
          <w:sz w:val="24"/>
          <w:szCs w:val="24"/>
          <w:vertAlign w:val="superscript"/>
        </w:rPr>
        <w:t>st</w:t>
      </w:r>
      <w:r w:rsidRPr="009C279B">
        <w:rPr>
          <w:sz w:val="24"/>
          <w:szCs w:val="24"/>
        </w:rPr>
        <w:t xml:space="preserve"> Maccabees 4:10 tells us “Now therefore let Us cry unto Heaven, if peradventure the Lord will have mercy upon Us…” In 1</w:t>
      </w:r>
      <w:r w:rsidRPr="009C279B">
        <w:rPr>
          <w:sz w:val="24"/>
          <w:szCs w:val="24"/>
          <w:vertAlign w:val="superscript"/>
        </w:rPr>
        <w:t>st</w:t>
      </w:r>
      <w:r w:rsidRPr="009C279B">
        <w:rPr>
          <w:sz w:val="24"/>
          <w:szCs w:val="24"/>
        </w:rPr>
        <w:t xml:space="preserve"> Maccabees 16:3 says “But now I am old, and Ye, by God’s mercy, are of sufficient age…” In 2</w:t>
      </w:r>
      <w:r w:rsidRPr="009C279B">
        <w:rPr>
          <w:sz w:val="24"/>
          <w:szCs w:val="24"/>
          <w:vertAlign w:val="superscript"/>
        </w:rPr>
        <w:t>nd</w:t>
      </w:r>
      <w:r w:rsidRPr="009C279B">
        <w:rPr>
          <w:sz w:val="24"/>
          <w:szCs w:val="24"/>
        </w:rPr>
        <w:t xml:space="preserve"> Maccabees 2:7 tells us “…It shall be unknown until the time that God gather His people again together, and receive them unto mercy.” In 2</w:t>
      </w:r>
      <w:r w:rsidRPr="009C279B">
        <w:rPr>
          <w:sz w:val="24"/>
          <w:szCs w:val="24"/>
          <w:vertAlign w:val="superscript"/>
        </w:rPr>
        <w:t>nd</w:t>
      </w:r>
      <w:r w:rsidRPr="009C279B">
        <w:rPr>
          <w:sz w:val="24"/>
          <w:szCs w:val="24"/>
        </w:rPr>
        <w:t xml:space="preserve"> Maccabees 7:23 states “But doubtless the Creator (</w:t>
      </w:r>
      <w:r w:rsidRPr="009C279B">
        <w:rPr>
          <w:b/>
          <w:sz w:val="24"/>
          <w:szCs w:val="24"/>
        </w:rPr>
        <w:t>LORD JEHOVAH</w:t>
      </w:r>
      <w:r w:rsidRPr="009C279B">
        <w:rPr>
          <w:sz w:val="24"/>
          <w:szCs w:val="24"/>
        </w:rPr>
        <w:t>) of the World, who formed the generation of Man, and found out the beginning of all things, will also of His own mercy breath and life again, as Ye now regard not Your own selves for His Laws’ sake.” In 1</w:t>
      </w:r>
      <w:r w:rsidRPr="009C279B">
        <w:rPr>
          <w:sz w:val="24"/>
          <w:szCs w:val="24"/>
          <w:vertAlign w:val="superscript"/>
        </w:rPr>
        <w:t>st</w:t>
      </w:r>
      <w:r w:rsidRPr="009C279B">
        <w:rPr>
          <w:sz w:val="24"/>
          <w:szCs w:val="24"/>
        </w:rPr>
        <w:t xml:space="preserve"> Esdras 5:61 says “And they sung with loud voices songs to the praise of the Lord, because His mercy and glory is forever in all Israel.” In 1</w:t>
      </w:r>
      <w:r w:rsidRPr="009C279B">
        <w:rPr>
          <w:sz w:val="24"/>
          <w:szCs w:val="24"/>
          <w:vertAlign w:val="superscript"/>
        </w:rPr>
        <w:t>st</w:t>
      </w:r>
      <w:r w:rsidRPr="009C279B">
        <w:rPr>
          <w:sz w:val="24"/>
          <w:szCs w:val="24"/>
        </w:rPr>
        <w:t xml:space="preserve"> Esdras 8:78 mentions “And now in some measure has mercy been showed unto Us from thee, O Lord, that there should be left Us a root and a name in the place of thy sanctuary...” In 2</w:t>
      </w:r>
      <w:r w:rsidRPr="009C279B">
        <w:rPr>
          <w:sz w:val="24"/>
          <w:szCs w:val="24"/>
          <w:vertAlign w:val="superscript"/>
        </w:rPr>
        <w:t>nd</w:t>
      </w:r>
      <w:r w:rsidRPr="009C279B">
        <w:rPr>
          <w:sz w:val="24"/>
          <w:szCs w:val="24"/>
        </w:rPr>
        <w:t xml:space="preserve"> Esdras 2:4 says “But what I now do unto You? I am a Widow and forsaken: go Your way, O My Children, and ask mercy of the Lord.” In 2</w:t>
      </w:r>
      <w:r w:rsidRPr="009C279B">
        <w:rPr>
          <w:sz w:val="24"/>
          <w:szCs w:val="24"/>
          <w:vertAlign w:val="superscript"/>
        </w:rPr>
        <w:t>nd</w:t>
      </w:r>
      <w:r w:rsidRPr="009C279B">
        <w:rPr>
          <w:sz w:val="24"/>
          <w:szCs w:val="24"/>
        </w:rPr>
        <w:t xml:space="preserve"> Esdras 7:66 declares “And that He is of great mercy, for He multiplies more and more mercies to them that are present, and that are past, and also to them which are to come.” In 2</w:t>
      </w:r>
      <w:r w:rsidRPr="009C279B">
        <w:rPr>
          <w:sz w:val="24"/>
          <w:szCs w:val="24"/>
          <w:vertAlign w:val="superscript"/>
        </w:rPr>
        <w:t>nd</w:t>
      </w:r>
      <w:r w:rsidRPr="009C279B">
        <w:rPr>
          <w:sz w:val="24"/>
          <w:szCs w:val="24"/>
        </w:rPr>
        <w:t xml:space="preserve"> Esdras 8:45 tells us “Be not wroth with Us but spare thy people, and have mercy upon thine own inheritance…” In 2</w:t>
      </w:r>
      <w:r w:rsidRPr="009C279B">
        <w:rPr>
          <w:sz w:val="24"/>
          <w:szCs w:val="24"/>
          <w:vertAlign w:val="superscript"/>
        </w:rPr>
        <w:t>nd</w:t>
      </w:r>
      <w:r w:rsidRPr="009C279B">
        <w:rPr>
          <w:sz w:val="24"/>
          <w:szCs w:val="24"/>
        </w:rPr>
        <w:t xml:space="preserve"> Esdras 11:46 declares “That all the Earth may be refreshed, and may return, being delivered from thy violence, and that She may hope for the judgment and mercy of Him that made Her.” In 2</w:t>
      </w:r>
      <w:r w:rsidRPr="009C279B">
        <w:rPr>
          <w:sz w:val="24"/>
          <w:szCs w:val="24"/>
          <w:vertAlign w:val="superscript"/>
        </w:rPr>
        <w:t>nd</w:t>
      </w:r>
      <w:r w:rsidRPr="009C279B">
        <w:rPr>
          <w:sz w:val="24"/>
          <w:szCs w:val="24"/>
        </w:rPr>
        <w:t xml:space="preserve"> Esdras 12:48 it declares “As for Me, I have not forsaken You, neither am I departed from You: but am come unto this place, to pray for the </w:t>
      </w:r>
      <w:r w:rsidRPr="009C279B">
        <w:rPr>
          <w:sz w:val="24"/>
          <w:szCs w:val="24"/>
        </w:rPr>
        <w:lastRenderedPageBreak/>
        <w:t>desolation of Zion, and that I might seek mercy for the low estate of Your sanctuary.” In 2</w:t>
      </w:r>
      <w:r w:rsidRPr="009C279B">
        <w:rPr>
          <w:sz w:val="24"/>
          <w:szCs w:val="24"/>
          <w:vertAlign w:val="superscript"/>
        </w:rPr>
        <w:t>nd</w:t>
      </w:r>
      <w:r w:rsidRPr="009C279B">
        <w:rPr>
          <w:sz w:val="24"/>
          <w:szCs w:val="24"/>
        </w:rPr>
        <w:t xml:space="preserve"> Esdras 14:34 it declares “Therefore if so be that Ye will subdue Your own understanding, and reform Your hearts (change), Ye shall be kept alive, and after death Ye shall obtain mercy.”                                   </w:t>
      </w:r>
    </w:p>
    <w:p w:rsidR="003B3D52" w:rsidRPr="009C279B" w:rsidRDefault="003B3D52" w:rsidP="003B3D52">
      <w:pPr>
        <w:tabs>
          <w:tab w:val="left" w:pos="4770"/>
        </w:tabs>
        <w:spacing w:line="480" w:lineRule="auto"/>
        <w:jc w:val="both"/>
        <w:rPr>
          <w:sz w:val="24"/>
          <w:szCs w:val="24"/>
        </w:rPr>
      </w:pPr>
      <w:r w:rsidRPr="009C279B">
        <w:rPr>
          <w:sz w:val="24"/>
          <w:szCs w:val="24"/>
        </w:rPr>
        <w:t>What is Mercy in the New Testament is proven in scripture. In Matthew 9:13 says “But go Ye and learn what that means, I will have mercy, and not sacrifice: for I am not come to call the Righteous, but Sinners to repentance.” In Matthew 15:22 declares “…cried unto Him, saying. ‘Have mercy on Me, O Lord, thou Son of David…” Also the similar scriptures are in Matthew 20:30, 31 and Mark 10:47, 48. In Matthew 17:15 mentions “Lord, have mercy on My Son: for He is lunatic and sore vexed…” In Romans 9:15 says “For He says to Moses, ‘I will have mercy on whom I will have mercy, and  I  will  have  compassion  on  whom  I  will have compassion.” Also similar scriptures are in Romans 9:18 and James 2:13. In Romans 9:16 states “So then it is not of Him that wills, nor of Him that runs, but God that shows mercy.” In Romans 11:30 declares “For as Ye in times past have not believed God, yet have now obtained mercy though their unbelief.” Also a similar scripture is in Romans 11:31, 32; 1</w:t>
      </w:r>
      <w:r w:rsidRPr="009C279B">
        <w:rPr>
          <w:sz w:val="24"/>
          <w:szCs w:val="24"/>
          <w:vertAlign w:val="superscript"/>
        </w:rPr>
        <w:t>st</w:t>
      </w:r>
      <w:r w:rsidRPr="009C279B">
        <w:rPr>
          <w:sz w:val="24"/>
          <w:szCs w:val="24"/>
        </w:rPr>
        <w:t xml:space="preserve"> Timothy 1:13, 16; 2</w:t>
      </w:r>
      <w:r w:rsidRPr="009C279B">
        <w:rPr>
          <w:sz w:val="24"/>
          <w:szCs w:val="24"/>
          <w:vertAlign w:val="superscript"/>
        </w:rPr>
        <w:t>nd</w:t>
      </w:r>
      <w:r w:rsidRPr="009C279B">
        <w:rPr>
          <w:sz w:val="24"/>
          <w:szCs w:val="24"/>
        </w:rPr>
        <w:t xml:space="preserve"> Timothy 1:18; Hebrews 4:16 and 1</w:t>
      </w:r>
      <w:r w:rsidRPr="009C279B">
        <w:rPr>
          <w:sz w:val="24"/>
          <w:szCs w:val="24"/>
          <w:vertAlign w:val="superscript"/>
        </w:rPr>
        <w:t>st</w:t>
      </w:r>
      <w:r w:rsidRPr="009C279B">
        <w:rPr>
          <w:sz w:val="24"/>
          <w:szCs w:val="24"/>
        </w:rPr>
        <w:t xml:space="preserve"> Peter 2:10. In Romans 12:1 mentions “I beseech You therefore, Brethren, by the mercies of God, that Ye present Your bodies a living sacrifice, holy, acceptable unto God, which is Your reasonable service.” In Romans 15:9 tells us “And that the Gentiles might glorify God for His mercy, as it is written, ‘For this cause I will confess to thee among the Gentiles, and sing unto thy name.” In 1</w:t>
      </w:r>
      <w:r w:rsidRPr="009C279B">
        <w:rPr>
          <w:sz w:val="24"/>
          <w:szCs w:val="24"/>
          <w:vertAlign w:val="superscript"/>
        </w:rPr>
        <w:t>st</w:t>
      </w:r>
      <w:r w:rsidRPr="009C279B">
        <w:rPr>
          <w:sz w:val="24"/>
          <w:szCs w:val="24"/>
        </w:rPr>
        <w:t xml:space="preserve"> Corinthians 7:25 states “Now concerning Virgins I have no commandment of the Lord: yet I give judgment, as One that has obtained mercy of the Lord to be faithful.” In 2</w:t>
      </w:r>
      <w:r w:rsidRPr="009C279B">
        <w:rPr>
          <w:sz w:val="24"/>
          <w:szCs w:val="24"/>
          <w:vertAlign w:val="superscript"/>
        </w:rPr>
        <w:t>nd</w:t>
      </w:r>
      <w:r w:rsidRPr="009C279B">
        <w:rPr>
          <w:sz w:val="24"/>
          <w:szCs w:val="24"/>
        </w:rPr>
        <w:t xml:space="preserve"> Corinthians 1:3 declares “Blessed be God, even the Father (Stephen) of Our Lord Jesus Christ, the Father (Stephen) of mercies, and the God of all comfort.” In Ephesians 2:4 </w:t>
      </w:r>
      <w:r w:rsidRPr="009C279B">
        <w:rPr>
          <w:sz w:val="24"/>
          <w:szCs w:val="24"/>
        </w:rPr>
        <w:lastRenderedPageBreak/>
        <w:t>says “But God, who is rich in mercy, for His great (agape) love wherewith He (agape) loved Us…” In Philippians 2:1 it states “if there be therefore any consolation in Christ, if any comfort of (agape) love, if any fellowship of the Spirit, if any bowels and mercies.” In Philippians 2:27 tells us “For indeed He was sick nigh unto death: but God had mercy on Him...” In Colossians 3:12 says “Put on thereof, as the elect of God, holy and beloved, bowels of mercies, kindness, humbleness of mind, meekness, longsuffering…” In 1</w:t>
      </w:r>
      <w:r w:rsidRPr="009C279B">
        <w:rPr>
          <w:sz w:val="24"/>
          <w:szCs w:val="24"/>
          <w:vertAlign w:val="superscript"/>
        </w:rPr>
        <w:t>st</w:t>
      </w:r>
      <w:r w:rsidRPr="009C279B">
        <w:rPr>
          <w:sz w:val="24"/>
          <w:szCs w:val="24"/>
        </w:rPr>
        <w:t xml:space="preserve"> Timothy 1:2 mentions “Unto Timothy, My own Son in the faith: Grace, mercy and peace from God Our Father (Stephen) and Jesus Christ Our Lord.” Also similar scriptures are in 2</w:t>
      </w:r>
      <w:r w:rsidRPr="009C279B">
        <w:rPr>
          <w:sz w:val="24"/>
          <w:szCs w:val="24"/>
          <w:vertAlign w:val="superscript"/>
        </w:rPr>
        <w:t>nd</w:t>
      </w:r>
      <w:r w:rsidRPr="009C279B">
        <w:rPr>
          <w:sz w:val="24"/>
          <w:szCs w:val="24"/>
        </w:rPr>
        <w:t xml:space="preserve"> Timothy 1:2; Titus 1:4; 2</w:t>
      </w:r>
      <w:r w:rsidRPr="009C279B">
        <w:rPr>
          <w:sz w:val="24"/>
          <w:szCs w:val="24"/>
          <w:vertAlign w:val="superscript"/>
        </w:rPr>
        <w:t>nd</w:t>
      </w:r>
      <w:r w:rsidRPr="009C279B">
        <w:rPr>
          <w:sz w:val="24"/>
          <w:szCs w:val="24"/>
        </w:rPr>
        <w:t xml:space="preserve"> John 3 and Jude 2. In 2</w:t>
      </w:r>
      <w:r w:rsidRPr="009C279B">
        <w:rPr>
          <w:sz w:val="24"/>
          <w:szCs w:val="24"/>
          <w:vertAlign w:val="superscript"/>
        </w:rPr>
        <w:t>nd</w:t>
      </w:r>
      <w:r w:rsidRPr="009C279B">
        <w:rPr>
          <w:sz w:val="24"/>
          <w:szCs w:val="24"/>
        </w:rPr>
        <w:t xml:space="preserve"> Timothy 1:16 tells us “The  Lord  give  mercy  unto  the  house  of  Onesiphorus, for  He oft refreshed Me, and was not ashamed of My chain.” in Titus 3:5 says “Not by works of righteousness which We have done, but according to His mercy He saved Us, by the washing of regeneration, and renewing of the Holy Ghost…” In James 5:11 states “…Ye have heard of the patience of Job, and have seen the end of the Lord, that the Lord is very pitiful and of tender mercy.” In 1</w:t>
      </w:r>
      <w:r w:rsidRPr="009C279B">
        <w:rPr>
          <w:sz w:val="24"/>
          <w:szCs w:val="24"/>
          <w:vertAlign w:val="superscript"/>
        </w:rPr>
        <w:t>st</w:t>
      </w:r>
      <w:r w:rsidRPr="009C279B">
        <w:rPr>
          <w:sz w:val="24"/>
          <w:szCs w:val="24"/>
        </w:rPr>
        <w:t xml:space="preserve"> Peter 1:3 declares “Blessed be the God and Father (Stephen) of Our Lord Jesus Christ, which according to His abundant mercy has begotten Us again unto a lively hope by the resurrection of Jesus Christ from the dead…” In Jude 21 mentions “Keep Yourselves in the (agape) love of God, looking for the mercy of Our Lord Jesus Christ unto eternal life.” </w:t>
      </w:r>
    </w:p>
    <w:p w:rsidR="003B3D52" w:rsidRPr="009C279B" w:rsidRDefault="003B3D52" w:rsidP="003B3D52">
      <w:pPr>
        <w:tabs>
          <w:tab w:val="left" w:pos="4770"/>
        </w:tabs>
        <w:spacing w:line="480" w:lineRule="auto"/>
        <w:jc w:val="both"/>
        <w:rPr>
          <w:sz w:val="24"/>
          <w:szCs w:val="24"/>
        </w:rPr>
      </w:pPr>
      <w:r w:rsidRPr="009C279B">
        <w:rPr>
          <w:sz w:val="24"/>
          <w:szCs w:val="24"/>
        </w:rPr>
        <w:t xml:space="preserve"> The Mercy in the Higher Testament in Luke is proven in scripture. In Luke 1:50 says “And His mercy is on them that fear Him from generation to generation.” In Luke 1:58 declares “And Her Neighbors and Her Cousins heard how the Lord had showed great mercy upon Her, and they rejoiced with Her.” Also similar scriptures are in Luke 10:37; 16:24; 17:13; 18:38, 39. In Luke 1:72 states “To perform the mercy promised to Our Fathers, and to remember His holy </w:t>
      </w:r>
      <w:r w:rsidRPr="009C279B">
        <w:rPr>
          <w:sz w:val="24"/>
          <w:szCs w:val="24"/>
        </w:rPr>
        <w:lastRenderedPageBreak/>
        <w:t xml:space="preserve">covenant…” In Luke 1:78 says “…the tender mercy of Our God, whereby the dayspring from on high has visited Us…” </w:t>
      </w:r>
    </w:p>
    <w:p w:rsidR="003B3D52" w:rsidRPr="009C279B" w:rsidRDefault="003B3D52" w:rsidP="003B3D52">
      <w:pPr>
        <w:tabs>
          <w:tab w:val="left" w:pos="4770"/>
        </w:tabs>
        <w:spacing w:line="480" w:lineRule="auto"/>
        <w:jc w:val="both"/>
        <w:rPr>
          <w:sz w:val="24"/>
          <w:szCs w:val="24"/>
        </w:rPr>
      </w:pPr>
      <w:r w:rsidRPr="009C279B">
        <w:rPr>
          <w:sz w:val="24"/>
          <w:szCs w:val="24"/>
        </w:rPr>
        <w:t xml:space="preserve">The Mercy in the Highest Testament in Acts is proven in scripture. In Acts 13:34 declares “And as concerning that He (Father Stephen Our Lord) raised Him (Son Jesus Christ Our Lord) up from the dead, now no more to return to corruption, He (Father Stephen Our Lord) said on this wise, ‘I will give You the sure mercies of David.’”          </w:t>
      </w:r>
      <w:r w:rsidRPr="009C279B">
        <w:rPr>
          <w:sz w:val="24"/>
          <w:szCs w:val="24"/>
        </w:rPr>
        <w:tab/>
        <w:t xml:space="preserve">         </w:t>
      </w:r>
    </w:p>
    <w:p w:rsidR="003B3D52" w:rsidRPr="009C279B" w:rsidRDefault="003B3D52" w:rsidP="003B3D52">
      <w:pPr>
        <w:spacing w:line="480" w:lineRule="auto"/>
        <w:jc w:val="center"/>
        <w:rPr>
          <w:b/>
          <w:sz w:val="24"/>
          <w:szCs w:val="24"/>
        </w:rPr>
      </w:pPr>
      <w:r w:rsidRPr="009C279B">
        <w:rPr>
          <w:b/>
          <w:sz w:val="24"/>
          <w:szCs w:val="24"/>
        </w:rPr>
        <w:t>Chapter 4: What is being Merciful in the Holy Bible?</w:t>
      </w:r>
    </w:p>
    <w:p w:rsidR="003B3D52" w:rsidRPr="009C279B" w:rsidRDefault="003B3D52" w:rsidP="003B3D52">
      <w:pPr>
        <w:spacing w:line="480" w:lineRule="auto"/>
        <w:jc w:val="both"/>
        <w:rPr>
          <w:sz w:val="24"/>
          <w:szCs w:val="24"/>
        </w:rPr>
      </w:pPr>
      <w:r w:rsidRPr="009C279B">
        <w:rPr>
          <w:sz w:val="24"/>
          <w:szCs w:val="24"/>
        </w:rPr>
        <w:t>What is being Merciful in the Old Testament is proven in scripture? In Genesis 19:16 says “…the LORD being merciful to Him, and they brought Him forth, and set Him without the city.” In Exodus 34:6 states “The LORD, The LORD God, merciful and gracious, longsuffering and abundant in goodness and truth…” In Deuteronomy 4:31 declares “(For the LORD thy God is a merciful God), He will not forsake thee, neither destroy thee, not forget the covenant of thy Fathers which He swore unto them.” In Deuteronomy 21:8 tells us “Be merciful, O LORD, unto thy people Israel, whom thou has redeemed, and lay not innocent blood unto thy people of Israel’s charge…” In Deuteronomy 32:43 says “Rejoice, O Ye Nations, with His people: for He will avenge the blood of His Servants, and will render vengeance to His Adversaries, and will be merciful unto His land, and to His people.” In 2</w:t>
      </w:r>
      <w:r w:rsidRPr="009C279B">
        <w:rPr>
          <w:sz w:val="24"/>
          <w:szCs w:val="24"/>
          <w:vertAlign w:val="superscript"/>
        </w:rPr>
        <w:t>nd</w:t>
      </w:r>
      <w:r w:rsidRPr="009C279B">
        <w:rPr>
          <w:sz w:val="24"/>
          <w:szCs w:val="24"/>
        </w:rPr>
        <w:t xml:space="preserve"> Samuel 22:26 mentions “With the merciful thou will show thyself merciful, and with the upright thou will show thyself upright.” Also the scripture is in Psalms 18:25. In Nehemiah  9:17 states “…but thou art a God ready to pardon, gracious and merciful, slow to anger, and of great kindness, and did not forsake them.” In Nehemiah 9:31 says “…thou did not utterly consume them, not forsake them, for thou art a </w:t>
      </w:r>
      <w:r w:rsidRPr="009C279B">
        <w:rPr>
          <w:sz w:val="24"/>
          <w:szCs w:val="24"/>
        </w:rPr>
        <w:lastRenderedPageBreak/>
        <w:t>gracious and merciful God.” In Psalms 26:11 mentions “But as for Me, I will walk in Mine integrity: redeem Me, and be merciful unto Me.” In Psalms 37:26 says “He is ever merciful and lends, and His seed is blessed.” In Psalms 41:4 declares “I said, LORD, be merciful unto Me: heal My Soul, for I have sinned against thee.” In Psalms 56:1 states “Be merciful unto Me, O God, for Man would swallow Me up, He fighting daily oppresses Me.” Also a similar scripture is in Psalms 57:1. In Psalms 59:5 says Thou therefore, O Lord God of hosts, the God of Israel, Awake to visit all the heathen: Be not merciful to any wicked transgressors. Selah.” In Psalms 67:1 states “God be merciful unto Us, and bless Us, and cause His face to shine upon Us. Selah.” In Psalms 86:3 declares “Be merciful unto Me, O Lord: for I cry unto thee daily.” In Psalms 116:5 says “Gracious is the LORD, and righteous, yes, Our God is merciful.” In Psalms 117:2 states “For His merciful kindness is great toward Us: and the truth of the LORD endures forever. Praise Ye the LORD.”  In Psalms 119:76 mentions “</w:t>
      </w:r>
      <w:r w:rsidRPr="009C279B">
        <w:rPr>
          <w:b/>
          <w:sz w:val="24"/>
          <w:szCs w:val="24"/>
        </w:rPr>
        <w:t>YOD</w:t>
      </w:r>
      <w:r w:rsidRPr="009C279B">
        <w:rPr>
          <w:sz w:val="24"/>
          <w:szCs w:val="24"/>
        </w:rPr>
        <w:t>. Let, I pray thee, thy merciful kindness be for My comfort, according to thy word unto thy servant.” In Psalms 119:132 says “</w:t>
      </w:r>
      <w:r w:rsidRPr="009C279B">
        <w:rPr>
          <w:b/>
          <w:sz w:val="24"/>
          <w:szCs w:val="24"/>
        </w:rPr>
        <w:t>PE</w:t>
      </w:r>
      <w:r w:rsidRPr="009C279B">
        <w:rPr>
          <w:sz w:val="24"/>
          <w:szCs w:val="24"/>
        </w:rPr>
        <w:t xml:space="preserve">. Look thou upon Me, and be merciful unto Me, as thou use to do unto those that (agape) love thy name.” In Proverbs 11:17 declares “The Merciful Man does good to His own soul: but He that is cruel troubles His own flesh.” In Jeremiah 3:12 says “…’Return, thou backsliding Israel,’ says the LORD, ‘and I will not cause Mine anger to fall upon You: for I am merciful,’ says the LORD, ‘and I will not keep anger forever.’” In Jonah 4:2 states “…I pray thee, O LORD, was not this My saying, when I was yet in My country…for I knew that thou art a gracious God and merciful, slow to anger, and of great kindness, and repents (relents) thee of the evil.” </w:t>
      </w:r>
    </w:p>
    <w:p w:rsidR="003B3D52" w:rsidRPr="009C279B" w:rsidRDefault="003B3D52" w:rsidP="003B3D52">
      <w:pPr>
        <w:spacing w:line="480" w:lineRule="auto"/>
        <w:jc w:val="both"/>
        <w:rPr>
          <w:sz w:val="24"/>
          <w:szCs w:val="24"/>
        </w:rPr>
      </w:pPr>
      <w:r w:rsidRPr="009C279B">
        <w:rPr>
          <w:sz w:val="24"/>
          <w:szCs w:val="24"/>
        </w:rPr>
        <w:t xml:space="preserve">What  is  being  Merciful  in the Middle Testament is proven in scripture. In Tobit 6:17 says “And the Devil shall smell it, and flee away, and never come again any more: but when thou shall </w:t>
      </w:r>
      <w:r w:rsidRPr="009C279B">
        <w:rPr>
          <w:sz w:val="24"/>
          <w:szCs w:val="24"/>
        </w:rPr>
        <w:lastRenderedPageBreak/>
        <w:t>come to Her, rise up both of You, and pray to God which is merciful, who will have pity and save You…” In Tobit 7:12 it states “…for thou art Her Cousin, and She is Mine, and the Merciful God give You good success in all things.” In Tobit 14:9 it declares “But keep the Law and the commandments, and show thyself merciful and just, that it may go well with thee.” In Judith 16:15 mentions “…yet thou art merciful to them that fear thee.” In Sirach 29:1 tells us “He that is merciful will lend unto His Neighbor…” In Sirach 36:13 says “O be merciful unto Jerusalem, the holy city, the place of thy rest.” In Sirach 48:20 declares “But they called upon the Lord which is merciful, and stretched out their hands toward Him…” In Sirach 50:19 says “And the people besought the Lord, the Most High, by prayer before Him that is merciful…” In Baruch 3:2 states “Hear, O LORD…thou art merciful: and have pity upon Us, because We have sinned before thee.” In 1</w:t>
      </w:r>
      <w:r w:rsidRPr="009C279B">
        <w:rPr>
          <w:sz w:val="24"/>
          <w:szCs w:val="24"/>
          <w:vertAlign w:val="superscript"/>
        </w:rPr>
        <w:t>st</w:t>
      </w:r>
      <w:r w:rsidRPr="009C279B">
        <w:rPr>
          <w:sz w:val="24"/>
          <w:szCs w:val="24"/>
        </w:rPr>
        <w:t xml:space="preserve"> Maccabees 2:57 says “David for being merciful possessed the throne of an Everlasting Kingdom.” In 2</w:t>
      </w:r>
      <w:r w:rsidRPr="009C279B">
        <w:rPr>
          <w:sz w:val="24"/>
          <w:szCs w:val="24"/>
          <w:vertAlign w:val="superscript"/>
        </w:rPr>
        <w:t>nd</w:t>
      </w:r>
      <w:r w:rsidRPr="009C279B">
        <w:rPr>
          <w:sz w:val="24"/>
          <w:szCs w:val="24"/>
        </w:rPr>
        <w:t xml:space="preserve"> Maccabees 1:24 mentions “And the prayer was after this manner, O Lord (Yah), Lord God, Creator of all things, who art fearful and strong, and righteous, and merciful, and the only and gracious King…” In 2</w:t>
      </w:r>
      <w:r w:rsidRPr="009C279B">
        <w:rPr>
          <w:sz w:val="24"/>
          <w:szCs w:val="24"/>
          <w:vertAlign w:val="superscript"/>
        </w:rPr>
        <w:t>nd</w:t>
      </w:r>
      <w:r w:rsidRPr="009C279B">
        <w:rPr>
          <w:sz w:val="24"/>
          <w:szCs w:val="24"/>
        </w:rPr>
        <w:t xml:space="preserve"> Maccabees 7:37 tells us “But I, as My Brethren, offer up My body and life for the Laws of Our Fathers, beseeching God that He would speedily be merciful unto Our Nation…” in 2</w:t>
      </w:r>
      <w:r w:rsidRPr="009C279B">
        <w:rPr>
          <w:sz w:val="24"/>
          <w:szCs w:val="24"/>
          <w:vertAlign w:val="superscript"/>
        </w:rPr>
        <w:t>nd</w:t>
      </w:r>
      <w:r w:rsidRPr="009C279B">
        <w:rPr>
          <w:sz w:val="24"/>
          <w:szCs w:val="24"/>
        </w:rPr>
        <w:t xml:space="preserve"> Maccabees 8:29 mentions “…they had made a common supplication, they besought the merciful Lord to be reconciled with His Servants forever.” In 2</w:t>
      </w:r>
      <w:r w:rsidRPr="009C279B">
        <w:rPr>
          <w:sz w:val="24"/>
          <w:szCs w:val="24"/>
          <w:vertAlign w:val="superscript"/>
        </w:rPr>
        <w:t>nd</w:t>
      </w:r>
      <w:r w:rsidRPr="009C279B">
        <w:rPr>
          <w:sz w:val="24"/>
          <w:szCs w:val="24"/>
        </w:rPr>
        <w:t xml:space="preserve"> Maccabees 11:9 says “Then they praise the merciful God all together, and took heart, insomuch that they were ready not only to fight with Men, but with most cruel beasts…” In 2</w:t>
      </w:r>
      <w:r w:rsidRPr="009C279B">
        <w:rPr>
          <w:sz w:val="24"/>
          <w:szCs w:val="24"/>
          <w:vertAlign w:val="superscript"/>
        </w:rPr>
        <w:t>nd</w:t>
      </w:r>
      <w:r w:rsidRPr="009C279B">
        <w:rPr>
          <w:sz w:val="24"/>
          <w:szCs w:val="24"/>
        </w:rPr>
        <w:t xml:space="preserve"> Maccabees 11:10 states “Thus they marched forward in their armor, having a helper from Heaven: for the Lord was merciful unto them.” In 2</w:t>
      </w:r>
      <w:r w:rsidRPr="009C279B">
        <w:rPr>
          <w:sz w:val="24"/>
          <w:szCs w:val="24"/>
          <w:vertAlign w:val="superscript"/>
        </w:rPr>
        <w:t>nd</w:t>
      </w:r>
      <w:r w:rsidRPr="009C279B">
        <w:rPr>
          <w:sz w:val="24"/>
          <w:szCs w:val="24"/>
        </w:rPr>
        <w:t xml:space="preserve"> Maccabees 13:12 tells us “So when they have all done this together, and besought the merciful Lord with weeping and fasting…” In Pr of </w:t>
      </w:r>
      <w:r w:rsidRPr="009C279B">
        <w:rPr>
          <w:sz w:val="24"/>
          <w:szCs w:val="24"/>
        </w:rPr>
        <w:lastRenderedPageBreak/>
        <w:t>Man 1:6 mentions “But thy merciful promise is without measure and unsearchable.” In Pr of Man 1:7 says “…for thou art the Most High Lord…very merciful, &amp; repents of the evils of Men.” In 2</w:t>
      </w:r>
      <w:r w:rsidRPr="009C279B">
        <w:rPr>
          <w:sz w:val="24"/>
          <w:szCs w:val="24"/>
          <w:vertAlign w:val="superscript"/>
        </w:rPr>
        <w:t>nd</w:t>
      </w:r>
      <w:r w:rsidRPr="009C279B">
        <w:rPr>
          <w:sz w:val="24"/>
          <w:szCs w:val="24"/>
        </w:rPr>
        <w:t xml:space="preserve"> Esdras 2:31 says “’Remember thy Children that sleep, for I shall bring them out of the sides of the Earth…for I am merciful,’ says the Lord Almighty.” In 2</w:t>
      </w:r>
      <w:r w:rsidRPr="009C279B">
        <w:rPr>
          <w:sz w:val="24"/>
          <w:szCs w:val="24"/>
          <w:vertAlign w:val="superscript"/>
        </w:rPr>
        <w:t>nd</w:t>
      </w:r>
      <w:r w:rsidRPr="009C279B">
        <w:rPr>
          <w:sz w:val="24"/>
          <w:szCs w:val="24"/>
        </w:rPr>
        <w:t xml:space="preserve"> Esdras 7:62 tells us “I know Lord, that the Most High is called merciful…” In 2</w:t>
      </w:r>
      <w:r w:rsidRPr="009C279B">
        <w:rPr>
          <w:sz w:val="24"/>
          <w:szCs w:val="24"/>
          <w:vertAlign w:val="superscript"/>
        </w:rPr>
        <w:t>nd</w:t>
      </w:r>
      <w:r w:rsidRPr="009C279B">
        <w:rPr>
          <w:sz w:val="24"/>
          <w:szCs w:val="24"/>
        </w:rPr>
        <w:t xml:space="preserve"> Esdras 8:31 says “For We and Our Fathers do languish of such diseases: but because of Us, Sinners shall be called merciful.” In 2</w:t>
      </w:r>
      <w:r w:rsidRPr="009C279B">
        <w:rPr>
          <w:sz w:val="24"/>
          <w:szCs w:val="24"/>
          <w:vertAlign w:val="superscript"/>
        </w:rPr>
        <w:t>nd</w:t>
      </w:r>
      <w:r w:rsidRPr="009C279B">
        <w:rPr>
          <w:sz w:val="24"/>
          <w:szCs w:val="24"/>
        </w:rPr>
        <w:t xml:space="preserve"> Esdras 8:32 says “thou shall be called merciful, to Us namely, that have no works of righteousness.” In 2</w:t>
      </w:r>
      <w:r w:rsidRPr="009C279B">
        <w:rPr>
          <w:sz w:val="24"/>
          <w:szCs w:val="24"/>
          <w:vertAlign w:val="superscript"/>
        </w:rPr>
        <w:t>nd</w:t>
      </w:r>
      <w:r w:rsidRPr="009C279B">
        <w:rPr>
          <w:sz w:val="24"/>
          <w:szCs w:val="24"/>
        </w:rPr>
        <w:t xml:space="preserve"> Esdras 8:36 states “For in this, O Lord, thy righteousness and thy goodness shall be declared, if thou be merciful unto them which have not the confidence of good works.” In 2</w:t>
      </w:r>
      <w:r w:rsidRPr="009C279B">
        <w:rPr>
          <w:sz w:val="24"/>
          <w:szCs w:val="24"/>
          <w:vertAlign w:val="superscript"/>
        </w:rPr>
        <w:t>nd</w:t>
      </w:r>
      <w:r w:rsidRPr="009C279B">
        <w:rPr>
          <w:sz w:val="24"/>
          <w:szCs w:val="24"/>
        </w:rPr>
        <w:t xml:space="preserve"> Esdras 8:45 mentions “Be not wroth with Us but spare thy people, and have mercy upon thine own inheritance: for thou art merciful unto thy Creature.” In 2</w:t>
      </w:r>
      <w:r w:rsidRPr="009C279B">
        <w:rPr>
          <w:sz w:val="24"/>
          <w:szCs w:val="24"/>
          <w:vertAlign w:val="superscript"/>
        </w:rPr>
        <w:t>nd</w:t>
      </w:r>
      <w:r w:rsidRPr="009C279B">
        <w:rPr>
          <w:sz w:val="24"/>
          <w:szCs w:val="24"/>
        </w:rPr>
        <w:t xml:space="preserve"> Esdras 10:24 says “And therefore shake off thy great heaviness, and put away the multitude of sorrows, that the mighty may be merciful unto thee again, and the Highest shall give thee rest and ease from thy labor.”         </w:t>
      </w:r>
    </w:p>
    <w:p w:rsidR="003B3D52" w:rsidRPr="009C279B" w:rsidRDefault="003B3D52" w:rsidP="003B3D52">
      <w:pPr>
        <w:spacing w:line="480" w:lineRule="auto"/>
        <w:jc w:val="both"/>
        <w:rPr>
          <w:sz w:val="24"/>
          <w:szCs w:val="24"/>
        </w:rPr>
      </w:pPr>
      <w:r w:rsidRPr="009C279B">
        <w:rPr>
          <w:sz w:val="24"/>
          <w:szCs w:val="24"/>
        </w:rPr>
        <w:t xml:space="preserve">What is being Merciful in the New Testament is proven in scripture. In Matthew 5:7 says “Blessed are the merciful…” In Hebrews 2:17 states “Wherefore in all things it behooved Him to be made like His Brethren, that He might be a Merciful &amp; Faithful High Priest in things pertaining to God, to make reconciliation of the sins of the people.” In Hebrews 8:12 states “For I will be merciful to their unrighteousness, &amp; their sins &amp; iniquities I will remember them no more.” </w:t>
      </w:r>
    </w:p>
    <w:p w:rsidR="003B3D52" w:rsidRPr="009C279B" w:rsidRDefault="003B3D52" w:rsidP="003B3D52">
      <w:pPr>
        <w:spacing w:line="480" w:lineRule="auto"/>
        <w:jc w:val="both"/>
        <w:rPr>
          <w:sz w:val="24"/>
          <w:szCs w:val="24"/>
        </w:rPr>
      </w:pPr>
      <w:r w:rsidRPr="009C279B">
        <w:rPr>
          <w:sz w:val="24"/>
          <w:szCs w:val="24"/>
        </w:rPr>
        <w:t xml:space="preserve">What is being Merciful in the Higher Testament in Luke is proven in scripture. In Luke 6:36 declares “Be Ye therefore merciful, as Your Father (Stephen) also is merciful.” In Luke 18:13 </w:t>
      </w:r>
      <w:r w:rsidRPr="009C279B">
        <w:rPr>
          <w:sz w:val="24"/>
          <w:szCs w:val="24"/>
        </w:rPr>
        <w:lastRenderedPageBreak/>
        <w:t>says “And the Publican, standing afar off, would not lift up so much as His eyes into Heaven, but smote upon His breast, saying, ‘God be merciful to Me a Sinner.’”</w:t>
      </w:r>
    </w:p>
    <w:p w:rsidR="003B3D52" w:rsidRPr="009C279B" w:rsidRDefault="003B3D52" w:rsidP="003B3D52">
      <w:pPr>
        <w:spacing w:line="480" w:lineRule="auto"/>
        <w:jc w:val="both"/>
        <w:rPr>
          <w:sz w:val="24"/>
          <w:szCs w:val="24"/>
        </w:rPr>
      </w:pPr>
      <w:r w:rsidRPr="009C279B">
        <w:rPr>
          <w:sz w:val="24"/>
          <w:szCs w:val="24"/>
        </w:rPr>
        <w:t xml:space="preserve">What is being Merciful in the Highest Testament in Acts is proven in scripture. In Acts 6:8-7:60 tells us about how the Father Stephen Our Lord died for the Eternal Sin in Lordship and gave them Eternal Mercy for the actions of the Spirits, Angels, Phantoms, Shadows in the Father’s Law. Also His mercy is in Ode 14 of the Odes of Solomon on page 275. </w:t>
      </w:r>
    </w:p>
    <w:p w:rsidR="003B3D52" w:rsidRPr="009C279B" w:rsidRDefault="003B3D52" w:rsidP="003B3D52">
      <w:pPr>
        <w:spacing w:line="480" w:lineRule="auto"/>
        <w:jc w:val="both"/>
        <w:rPr>
          <w:sz w:val="24"/>
          <w:szCs w:val="24"/>
        </w:rPr>
      </w:pPr>
      <w:r w:rsidRPr="009C279B">
        <w:rPr>
          <w:sz w:val="24"/>
          <w:szCs w:val="24"/>
        </w:rPr>
        <w:t>In Conclusion, I wrote this book to know primarily the Lord’s mercy and to know who receives it and obtains it. Unbelief is the worse weapon that Lucifer uses with Christians that does not have a solid foundation in mercy. The truth is above all things and is the strongest defense that governs all victory in 1</w:t>
      </w:r>
      <w:r w:rsidRPr="009C279B">
        <w:rPr>
          <w:sz w:val="24"/>
          <w:szCs w:val="24"/>
          <w:vertAlign w:val="superscript"/>
        </w:rPr>
        <w:t>st</w:t>
      </w:r>
      <w:r w:rsidRPr="009C279B">
        <w:rPr>
          <w:sz w:val="24"/>
          <w:szCs w:val="24"/>
        </w:rPr>
        <w:t xml:space="preserve"> Esdras 3:12. The Lord Yah always tells the truth and never lies in Romans 3:4; Titus 1:1-3 &amp; Hebrews 6:18. The Father Stephen Our Lord did in fact pay of the Eternal Sin in Lordship and gave Eternal Mercy to them in the Fathers Law for 36 years to delay the Eternal Charge. The truth and mercy are together in Genesis 24:27; 32:10; Exodus 34:6; 2</w:t>
      </w:r>
      <w:r w:rsidRPr="009C279B">
        <w:rPr>
          <w:sz w:val="24"/>
          <w:szCs w:val="24"/>
          <w:vertAlign w:val="superscript"/>
        </w:rPr>
        <w:t>nd</w:t>
      </w:r>
      <w:r w:rsidRPr="009C279B">
        <w:rPr>
          <w:sz w:val="24"/>
          <w:szCs w:val="24"/>
        </w:rPr>
        <w:t xml:space="preserve"> Samuel 15:20; Psalms 57:3; 61:7; 98:3; 115:1; Proverbs 3:3 and Isaiah 16:5. Jesus is revealed as the High Priest for Man only in Melchizedek on pages 599-605. Mercy is in the Thanksgiving Hymns on pages 243-300, the Apocryphal Psalms (1) on pages 301-307 &amp; the Non-canonical Psalms on page 316. There are 7 years for 7 Merciful High Priests in the Calendars of Priestly Courses on pages 335-351. Also 2 Merciful High Priests is proven in Florilegium or Midrash on the Last days on pages 493-494 &amp; the Heavenly Prince Melchizedek on pages 500-502. Just a thought, if Anyone does not receive This Doctrine, it does not concern Me (The Author), but the LORD, “…lest You be found fighting against God (Lord Yahweh the Creator of the Father </w:t>
      </w:r>
      <w:r w:rsidRPr="009C279B">
        <w:rPr>
          <w:sz w:val="24"/>
          <w:szCs w:val="24"/>
        </w:rPr>
        <w:lastRenderedPageBreak/>
        <w:t>Stephen)” in Acts 5:39. Also one main qualification of Agape Love also called Omni-Benevolence which is totally the Holy God Jehovah and not Sexual Eros Love says “believes all things (only in the Spirit of God in 1</w:t>
      </w:r>
      <w:r w:rsidRPr="009C279B">
        <w:rPr>
          <w:sz w:val="24"/>
          <w:szCs w:val="24"/>
          <w:vertAlign w:val="superscript"/>
        </w:rPr>
        <w:t>st</w:t>
      </w:r>
      <w:r w:rsidRPr="009C279B">
        <w:rPr>
          <w:sz w:val="24"/>
          <w:szCs w:val="24"/>
        </w:rPr>
        <w:t xml:space="preserve"> Corinthians 2:6-16 &amp; John 14:26; 15:26; 16:7-13)…” in 1</w:t>
      </w:r>
      <w:r w:rsidRPr="009C279B">
        <w:rPr>
          <w:sz w:val="24"/>
          <w:szCs w:val="24"/>
          <w:vertAlign w:val="superscript"/>
        </w:rPr>
        <w:t>st</w:t>
      </w:r>
      <w:r w:rsidRPr="009C279B">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&amp; Truth of the Father Stephen, then Your Whole Creation is defiled, not pure or sanctified &amp; subject to Hell in the End of the World &amp; also subject to ungodly fear that brings torment because You do not have perfect agape love abiding in You in Revelation 21:8; 1</w:t>
      </w:r>
      <w:r w:rsidRPr="009C279B">
        <w:rPr>
          <w:sz w:val="24"/>
          <w:szCs w:val="24"/>
          <w:vertAlign w:val="superscript"/>
        </w:rPr>
        <w:t>st</w:t>
      </w:r>
      <w:r w:rsidRPr="009C279B">
        <w:rPr>
          <w:sz w:val="24"/>
          <w:szCs w:val="24"/>
        </w:rPr>
        <w:t xml:space="preserve"> John 4:18; Titus 1:15-16 &amp; 1</w:t>
      </w:r>
      <w:r w:rsidRPr="009C279B">
        <w:rPr>
          <w:sz w:val="24"/>
          <w:szCs w:val="24"/>
          <w:vertAlign w:val="superscript"/>
        </w:rPr>
        <w:t>st</w:t>
      </w:r>
      <w:r w:rsidRPr="009C279B">
        <w:rPr>
          <w:sz w:val="24"/>
          <w:szCs w:val="24"/>
        </w:rPr>
        <w:t xml:space="preserve"> Timothy 4:1-5. A Kingdom against a Kingdom or Nation will come too &amp; is brought to desolation by the Father Stephen’s Law of Division from the Kingdom of Heaven to the Kingdom of Hell in Luke 11:17-23; 21:10. The Father Stephen’s Lordship of Division is in Hebrews 4:12 (NKJV). In “believing all things” can mean rightly dividing the word of truth with many, many, many facets of truths to every outlook and every view point of all the Holy Scriptures. Even if You are against This Doctrine in opposition, the Lord Stephen can look at it as two different truths. Now which one is stronger depends on the Lord Yahweh Himself and what He wants His own people to know and teach at the appointed time. God bless You in the Lord’s mercy!!!</w:t>
      </w:r>
    </w:p>
    <w:p w:rsidR="003B3D52" w:rsidRPr="009C279B" w:rsidRDefault="003B3D52" w:rsidP="003B3D52">
      <w:pPr>
        <w:spacing w:line="480" w:lineRule="auto"/>
        <w:jc w:val="center"/>
        <w:rPr>
          <w:sz w:val="24"/>
          <w:szCs w:val="24"/>
        </w:rPr>
      </w:pPr>
    </w:p>
    <w:p w:rsidR="003B3D52" w:rsidRPr="009C279B" w:rsidRDefault="003B3D52" w:rsidP="003B3D52">
      <w:pPr>
        <w:spacing w:line="480" w:lineRule="auto"/>
        <w:jc w:val="center"/>
        <w:rPr>
          <w:sz w:val="24"/>
          <w:szCs w:val="24"/>
        </w:rPr>
      </w:pPr>
      <w:r w:rsidRPr="009C279B">
        <w:rPr>
          <w:sz w:val="24"/>
          <w:szCs w:val="24"/>
        </w:rPr>
        <w:t>Bibliography</w:t>
      </w:r>
    </w:p>
    <w:p w:rsidR="003B3D52" w:rsidRPr="009C279B" w:rsidRDefault="003B3D52" w:rsidP="003B3D52">
      <w:pPr>
        <w:spacing w:line="480" w:lineRule="auto"/>
        <w:jc w:val="both"/>
        <w:rPr>
          <w:sz w:val="24"/>
          <w:szCs w:val="24"/>
        </w:rPr>
      </w:pPr>
      <w:r w:rsidRPr="009C279B">
        <w:rPr>
          <w:sz w:val="24"/>
          <w:szCs w:val="24"/>
        </w:rPr>
        <w:lastRenderedPageBreak/>
        <w:t xml:space="preserve">Barnstone, Willis: The Gnostic Bible: The Prayer of the Messenger Paul: Christian Gnostic Italian Writings on pages 352-354: Shambhala Publishers, Inc. Boston, Massachusetts, Copyright, 2003 &amp; 2009 </w:t>
      </w:r>
    </w:p>
    <w:p w:rsidR="003B3D52" w:rsidRPr="009C279B" w:rsidRDefault="003B3D52" w:rsidP="003B3D52">
      <w:pPr>
        <w:spacing w:line="480" w:lineRule="auto"/>
        <w:jc w:val="both"/>
        <w:rPr>
          <w:rFonts w:cstheme="minorHAnsi"/>
          <w:sz w:val="24"/>
          <w:szCs w:val="24"/>
        </w:rPr>
      </w:pPr>
      <w:r w:rsidRPr="009C279B">
        <w:rPr>
          <w:rFonts w:cstheme="minorHAnsi"/>
          <w:sz w:val="24"/>
          <w:szCs w:val="24"/>
        </w:rPr>
        <w:t>Barnstone, Willis: The Other Bible, Haggadah: Jewish Legend from Midrash, Pseudepigrapha, and early Kabbalah on pages 14-38: Harper &amp; Row Publishers, Inc. New York, NY, Copyright, 1984</w:t>
      </w:r>
    </w:p>
    <w:p w:rsidR="003B3D52" w:rsidRPr="009C279B" w:rsidRDefault="003B3D52" w:rsidP="003B3D52">
      <w:pPr>
        <w:spacing w:line="480" w:lineRule="auto"/>
        <w:jc w:val="both"/>
        <w:rPr>
          <w:rFonts w:cstheme="minorHAnsi"/>
          <w:sz w:val="24"/>
          <w:szCs w:val="24"/>
        </w:rPr>
      </w:pPr>
      <w:r w:rsidRPr="009C279B">
        <w:rPr>
          <w:rFonts w:cstheme="minorHAnsi"/>
          <w:sz w:val="24"/>
          <w:szCs w:val="24"/>
        </w:rPr>
        <w:t>Barnstone, Willis: The Other Bible, The Acts of Paul: Christian Apocrypha Writings on pages 445-459: Harper &amp; Row Publishers, Inc. New York, NY, Copyright, 1984</w:t>
      </w:r>
    </w:p>
    <w:p w:rsidR="003B3D52" w:rsidRPr="009C279B" w:rsidRDefault="003B3D52" w:rsidP="003B3D52">
      <w:pPr>
        <w:spacing w:line="480" w:lineRule="auto"/>
        <w:jc w:val="both"/>
        <w:rPr>
          <w:smallCaps/>
          <w:sz w:val="24"/>
          <w:szCs w:val="24"/>
        </w:rPr>
      </w:pPr>
      <w:r w:rsidRPr="009C279B">
        <w:rPr>
          <w:smallCaps/>
          <w:sz w:val="24"/>
          <w:szCs w:val="24"/>
        </w:rPr>
        <w:t>Barnstone, Willis: The Other Bible, The Acts of Thomas: Christian Gnostic Apocrypha Writings on pages 464-481: Harper &amp; Row Publishers, Inc. New York, NY, Copyright, 1984</w:t>
      </w:r>
    </w:p>
    <w:p w:rsidR="003B3D52" w:rsidRPr="009C279B" w:rsidRDefault="003B3D52" w:rsidP="003B3D52">
      <w:pPr>
        <w:spacing w:line="480" w:lineRule="auto"/>
        <w:jc w:val="both"/>
        <w:rPr>
          <w:rFonts w:cstheme="minorHAnsi"/>
          <w:sz w:val="24"/>
          <w:szCs w:val="24"/>
        </w:rPr>
      </w:pPr>
      <w:r w:rsidRPr="009C279B">
        <w:rPr>
          <w:rFonts w:cstheme="minorHAnsi"/>
          <w:sz w:val="24"/>
          <w:szCs w:val="24"/>
        </w:rPr>
        <w:t xml:space="preserve">Barnstone, Willis: The Other Bible, The Apocalypse of Peter: Christian Apocrypha Writings on pages 532-536: Harper &amp; Row Publishers, Inc. New York, NY, Copyright, 1984   </w:t>
      </w:r>
    </w:p>
    <w:p w:rsidR="003B3D52" w:rsidRPr="009C279B" w:rsidRDefault="003B3D52" w:rsidP="003B3D52">
      <w:pPr>
        <w:spacing w:line="480" w:lineRule="auto"/>
        <w:jc w:val="both"/>
        <w:rPr>
          <w:rFonts w:cstheme="minorHAnsi"/>
          <w:sz w:val="24"/>
          <w:szCs w:val="24"/>
        </w:rPr>
      </w:pPr>
      <w:r w:rsidRPr="009C279B">
        <w:rPr>
          <w:rFonts w:cstheme="minorHAnsi"/>
          <w:sz w:val="24"/>
          <w:szCs w:val="24"/>
        </w:rPr>
        <w:t>Barnstone, Willis: The Other Bible, The Book of Enoch (1</w:t>
      </w:r>
      <w:r w:rsidRPr="009C279B">
        <w:rPr>
          <w:rFonts w:cstheme="minorHAnsi"/>
          <w:sz w:val="24"/>
          <w:szCs w:val="24"/>
          <w:vertAlign w:val="superscript"/>
        </w:rPr>
        <w:t>st</w:t>
      </w:r>
      <w:r w:rsidRPr="009C279B">
        <w:rPr>
          <w:rFonts w:cstheme="minorHAnsi"/>
          <w:sz w:val="24"/>
          <w:szCs w:val="24"/>
        </w:rPr>
        <w:t xml:space="preserve"> Enoch): Jewish Pseudepigrapha Writings on pages 485-494: Harper &amp; Row Publishers, Inc. New York, NY, Copyright, 1984</w:t>
      </w:r>
    </w:p>
    <w:p w:rsidR="003B3D52" w:rsidRPr="009C279B" w:rsidRDefault="003B3D52" w:rsidP="003B3D52">
      <w:pPr>
        <w:spacing w:line="480" w:lineRule="auto"/>
        <w:jc w:val="both"/>
        <w:rPr>
          <w:rFonts w:cstheme="minorHAnsi"/>
          <w:sz w:val="24"/>
          <w:szCs w:val="24"/>
        </w:rPr>
      </w:pPr>
      <w:r w:rsidRPr="009C279B">
        <w:rPr>
          <w:rFonts w:cstheme="minorHAnsi"/>
          <w:sz w:val="24"/>
          <w:szCs w:val="24"/>
        </w:rPr>
        <w:t xml:space="preserve">Barnstone, Willis: The Other Bible, The Book of Jubilees: Jewish Pseudepigrapha Writings on pages 10-13: Harper &amp; Row Publishers, Inc. New York, NY, Copyright, 1984     </w:t>
      </w:r>
    </w:p>
    <w:p w:rsidR="003B3D52" w:rsidRPr="009C279B" w:rsidRDefault="003B3D52" w:rsidP="003B3D52">
      <w:pPr>
        <w:spacing w:line="480" w:lineRule="auto"/>
        <w:jc w:val="both"/>
        <w:rPr>
          <w:rFonts w:cstheme="minorHAnsi"/>
          <w:sz w:val="24"/>
          <w:szCs w:val="24"/>
        </w:rPr>
      </w:pPr>
      <w:r w:rsidRPr="009C279B">
        <w:rPr>
          <w:rFonts w:cstheme="minorHAnsi"/>
          <w:sz w:val="24"/>
          <w:szCs w:val="24"/>
        </w:rPr>
        <w:t>Barnstone, Willis: The Other Bible, The Book of the Secrets of Enoch (2</w:t>
      </w:r>
      <w:r w:rsidRPr="009C279B">
        <w:rPr>
          <w:rFonts w:cstheme="minorHAnsi"/>
          <w:sz w:val="24"/>
          <w:szCs w:val="24"/>
          <w:vertAlign w:val="superscript"/>
        </w:rPr>
        <w:t>nd</w:t>
      </w:r>
      <w:r w:rsidRPr="009C279B">
        <w:rPr>
          <w:rFonts w:cstheme="minorHAnsi"/>
          <w:sz w:val="24"/>
          <w:szCs w:val="24"/>
        </w:rPr>
        <w:t xml:space="preserve"> Enoch): Jewish Pseudepigrapha Writings on ages 3-9, 495-500: Harper &amp; Row Publishers, Inc. New York, NY, Copyright, 1984</w:t>
      </w:r>
    </w:p>
    <w:p w:rsidR="003B3D52" w:rsidRPr="009C279B" w:rsidRDefault="003B3D52" w:rsidP="003B3D52">
      <w:pPr>
        <w:spacing w:line="480" w:lineRule="auto"/>
        <w:jc w:val="both"/>
        <w:rPr>
          <w:rFonts w:cstheme="minorHAnsi"/>
          <w:sz w:val="24"/>
          <w:szCs w:val="24"/>
        </w:rPr>
      </w:pPr>
      <w:r w:rsidRPr="009C279B">
        <w:rPr>
          <w:rFonts w:cstheme="minorHAnsi"/>
          <w:sz w:val="24"/>
          <w:szCs w:val="24"/>
        </w:rPr>
        <w:lastRenderedPageBreak/>
        <w:t>Barnstone, Willis: The Other Bible, The Damascus Document: Dead Sea Scrolls on pages 223-234: Harper &amp; Row Publishers, Inc. New York, NY, Copyright, 1984</w:t>
      </w:r>
    </w:p>
    <w:p w:rsidR="003B3D52" w:rsidRPr="009C279B" w:rsidRDefault="003B3D52" w:rsidP="003B3D52">
      <w:pPr>
        <w:spacing w:line="480" w:lineRule="auto"/>
        <w:jc w:val="both"/>
        <w:rPr>
          <w:rFonts w:cstheme="minorHAnsi"/>
          <w:sz w:val="24"/>
          <w:szCs w:val="24"/>
        </w:rPr>
      </w:pPr>
      <w:r w:rsidRPr="009C279B">
        <w:rPr>
          <w:rFonts w:cstheme="minorHAnsi"/>
          <w:sz w:val="24"/>
          <w:szCs w:val="24"/>
        </w:rPr>
        <w:t>Barnstone, Willis: The Other Bible, The Gospel of Bartholomew: Christian Apocrypha Writings on pages 350-358: Harper &amp; Row Publishers, Inc. New York, NY, Copyright, 1984</w:t>
      </w:r>
    </w:p>
    <w:p w:rsidR="003B3D52" w:rsidRPr="009C279B" w:rsidRDefault="003B3D52" w:rsidP="003B3D52">
      <w:pPr>
        <w:spacing w:line="480" w:lineRule="auto"/>
        <w:jc w:val="both"/>
        <w:rPr>
          <w:rFonts w:cstheme="minorHAnsi"/>
          <w:sz w:val="24"/>
          <w:szCs w:val="24"/>
        </w:rPr>
      </w:pPr>
      <w:r w:rsidRPr="009C279B">
        <w:rPr>
          <w:rFonts w:cstheme="minorHAnsi"/>
          <w:sz w:val="24"/>
          <w:szCs w:val="24"/>
        </w:rPr>
        <w:t>Barnstone, Willis: The Other Bible, The Gospel of Philip: Christian Gnostic Writings on pages 87-100: Harper &amp; Row Publishers, Inc. New York, NY, Copyright, 1984</w:t>
      </w:r>
    </w:p>
    <w:p w:rsidR="003B3D52" w:rsidRPr="009C279B" w:rsidRDefault="003B3D52" w:rsidP="003B3D52">
      <w:pPr>
        <w:spacing w:line="480" w:lineRule="auto"/>
        <w:jc w:val="both"/>
        <w:rPr>
          <w:rFonts w:cstheme="minorHAnsi"/>
          <w:sz w:val="24"/>
          <w:szCs w:val="24"/>
        </w:rPr>
      </w:pPr>
      <w:r w:rsidRPr="009C279B">
        <w:rPr>
          <w:rFonts w:cstheme="minorHAnsi"/>
          <w:sz w:val="24"/>
          <w:szCs w:val="24"/>
        </w:rPr>
        <w:t>Barnstone, Willis: The Other Bible, The Infancy Gospel of James (The Birth of Mary): Christian Apocrypha Writings on pages 383-392: Harper &amp; Row Publishers, Inc. New York, NY, Copyright, 1984</w:t>
      </w:r>
    </w:p>
    <w:p w:rsidR="003B3D52" w:rsidRPr="009C279B" w:rsidRDefault="003B3D52" w:rsidP="003B3D52">
      <w:pPr>
        <w:spacing w:line="480" w:lineRule="auto"/>
        <w:jc w:val="both"/>
        <w:rPr>
          <w:rFonts w:cstheme="minorHAnsi"/>
          <w:sz w:val="24"/>
          <w:szCs w:val="24"/>
        </w:rPr>
      </w:pPr>
      <w:r w:rsidRPr="009C279B">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3B3D52" w:rsidRPr="009C279B" w:rsidRDefault="003B3D52" w:rsidP="003B3D52">
      <w:pPr>
        <w:spacing w:line="480" w:lineRule="auto"/>
        <w:jc w:val="both"/>
        <w:rPr>
          <w:rFonts w:cstheme="minorHAnsi"/>
          <w:sz w:val="24"/>
          <w:szCs w:val="24"/>
        </w:rPr>
      </w:pPr>
      <w:r w:rsidRPr="009C279B">
        <w:rPr>
          <w:rFonts w:cstheme="minorHAnsi"/>
          <w:sz w:val="24"/>
          <w:szCs w:val="24"/>
        </w:rPr>
        <w:t xml:space="preserve">Barnstone, Willis: The Other Bible, The Infancy Gospel of Thomas: Christian Apocrypha Writings on pages 398-403: Harper &amp; Row Publishers, Inc. New York, NY, Copyright, 1984   </w:t>
      </w:r>
    </w:p>
    <w:p w:rsidR="003B3D52" w:rsidRPr="009C279B" w:rsidRDefault="003B3D52" w:rsidP="003B3D52">
      <w:pPr>
        <w:spacing w:line="480" w:lineRule="auto"/>
        <w:jc w:val="both"/>
        <w:rPr>
          <w:rFonts w:cstheme="minorHAnsi"/>
          <w:sz w:val="24"/>
          <w:szCs w:val="24"/>
        </w:rPr>
      </w:pPr>
      <w:r w:rsidRPr="009C279B">
        <w:rPr>
          <w:rFonts w:cstheme="minorHAnsi"/>
          <w:sz w:val="24"/>
          <w:szCs w:val="24"/>
        </w:rPr>
        <w:t>Barnstone, Willis: The Other Bible, The Latin Infancy Gospel: The Birth of Jesus: Christian Apocrypha Writings on pages 404-406: Harper &amp; Row Publishers, Inc. New York, NY, Copyright, 1984</w:t>
      </w:r>
    </w:p>
    <w:p w:rsidR="003B3D52" w:rsidRPr="009C279B" w:rsidRDefault="003B3D52" w:rsidP="003B3D52">
      <w:pPr>
        <w:spacing w:line="480" w:lineRule="auto"/>
        <w:jc w:val="both"/>
        <w:rPr>
          <w:smallCaps/>
          <w:sz w:val="24"/>
          <w:szCs w:val="24"/>
        </w:rPr>
      </w:pPr>
      <w:r w:rsidRPr="009C279B">
        <w:rPr>
          <w:smallCaps/>
          <w:sz w:val="24"/>
          <w:szCs w:val="24"/>
        </w:rPr>
        <w:t>Barnstone, Willis: The Other Bible, The Manuel of Discipline: Dead Sea Scrolls on pages 208-222: Harper &amp; Row Publishers, Inc. New York, NY, Copyright, 1984</w:t>
      </w:r>
    </w:p>
    <w:p w:rsidR="003B3D52" w:rsidRPr="009C279B" w:rsidRDefault="003B3D52" w:rsidP="003B3D52">
      <w:pPr>
        <w:spacing w:line="480" w:lineRule="auto"/>
        <w:jc w:val="both"/>
        <w:rPr>
          <w:sz w:val="24"/>
          <w:szCs w:val="24"/>
        </w:rPr>
      </w:pPr>
      <w:r w:rsidRPr="009C279B">
        <w:rPr>
          <w:sz w:val="24"/>
          <w:szCs w:val="24"/>
        </w:rPr>
        <w:lastRenderedPageBreak/>
        <w:t>Barnstone, Willis: The Other Bible, The Odes of Solomon: Jewish Psuedepigrapha, Jewish Christian Writings on page 267-285: Harper &amp; Row Publishers, Inc. New York, NY, Copyright, 1984</w:t>
      </w:r>
    </w:p>
    <w:p w:rsidR="003B3D52" w:rsidRPr="009C279B" w:rsidRDefault="003B3D52" w:rsidP="003B3D52">
      <w:pPr>
        <w:spacing w:line="480" w:lineRule="auto"/>
        <w:jc w:val="both"/>
        <w:rPr>
          <w:rFonts w:cstheme="minorHAnsi"/>
          <w:sz w:val="24"/>
          <w:szCs w:val="24"/>
        </w:rPr>
      </w:pPr>
      <w:r w:rsidRPr="009C279B">
        <w:rPr>
          <w:rFonts w:cstheme="minorHAnsi"/>
          <w:sz w:val="24"/>
          <w:szCs w:val="24"/>
        </w:rPr>
        <w:t>Barnstone, Willis: The Other Bible, Zohar, The Book of Radiance: Kabbalah on pages 707-718: Harper &amp; Row Publishers, Inc. New York, NY, Copyright, 1984</w:t>
      </w:r>
    </w:p>
    <w:p w:rsidR="003B3D52" w:rsidRPr="009C279B" w:rsidRDefault="003B3D52" w:rsidP="003B3D52">
      <w:pPr>
        <w:spacing w:line="480" w:lineRule="auto"/>
        <w:jc w:val="both"/>
        <w:rPr>
          <w:rFonts w:cstheme="minorHAnsi"/>
          <w:sz w:val="24"/>
          <w:szCs w:val="24"/>
        </w:rPr>
      </w:pPr>
      <w:r w:rsidRPr="009C279B">
        <w:rPr>
          <w:rFonts w:cstheme="minorHAnsi"/>
          <w:sz w:val="24"/>
          <w:szCs w:val="24"/>
        </w:rPr>
        <w:t>Ehrman, Bart: The Lost Scriptures, Books that did not make it into the New Testament: The Shepherd of Hermas: Christian Writings on pages 251-279: Oxford University Press, Inc. New York, NY, Copyright, 2003</w:t>
      </w:r>
    </w:p>
    <w:p w:rsidR="003B3D52" w:rsidRPr="009C279B" w:rsidRDefault="003B3D52" w:rsidP="003B3D52">
      <w:pPr>
        <w:spacing w:line="480" w:lineRule="auto"/>
        <w:jc w:val="both"/>
        <w:rPr>
          <w:sz w:val="24"/>
          <w:szCs w:val="24"/>
        </w:rPr>
      </w:pPr>
      <w:r w:rsidRPr="009C279B">
        <w:rPr>
          <w:sz w:val="24"/>
          <w:szCs w:val="24"/>
        </w:rPr>
        <w:t>King James Version: Thomas Nelson, Inc. Nashville, Tennessee, 1991</w:t>
      </w:r>
    </w:p>
    <w:p w:rsidR="003B3D52" w:rsidRPr="009C279B" w:rsidRDefault="003B3D52" w:rsidP="003B3D52">
      <w:pPr>
        <w:spacing w:line="480" w:lineRule="auto"/>
        <w:jc w:val="both"/>
        <w:rPr>
          <w:sz w:val="24"/>
          <w:szCs w:val="24"/>
        </w:rPr>
      </w:pPr>
      <w:r w:rsidRPr="009C279B">
        <w:rPr>
          <w:sz w:val="24"/>
          <w:szCs w:val="24"/>
        </w:rPr>
        <w:t>Libronix Digital Library System: 3.0e with Platinum: Copyright, 2000-2010</w:t>
      </w:r>
    </w:p>
    <w:p w:rsidR="003B3D52" w:rsidRPr="009C279B" w:rsidRDefault="003B3D52" w:rsidP="003B3D52">
      <w:pPr>
        <w:spacing w:line="480" w:lineRule="auto"/>
        <w:jc w:val="both"/>
        <w:rPr>
          <w:sz w:val="24"/>
          <w:szCs w:val="24"/>
        </w:rPr>
      </w:pPr>
      <w:r w:rsidRPr="009C279B">
        <w:rPr>
          <w:sz w:val="24"/>
          <w:szCs w:val="24"/>
        </w:rPr>
        <w:t>Libronix Digital Library System: 3.0e with Platinum: English Standard Version: Copyright, 2000-2010</w:t>
      </w:r>
    </w:p>
    <w:p w:rsidR="003B3D52" w:rsidRPr="009C279B" w:rsidRDefault="003B3D52" w:rsidP="003B3D52">
      <w:pPr>
        <w:spacing w:line="480" w:lineRule="auto"/>
        <w:jc w:val="both"/>
        <w:rPr>
          <w:sz w:val="24"/>
          <w:szCs w:val="24"/>
        </w:rPr>
      </w:pPr>
      <w:r w:rsidRPr="009C279B">
        <w:rPr>
          <w:sz w:val="24"/>
          <w:szCs w:val="24"/>
        </w:rPr>
        <w:t xml:space="preserve">Libronix Digital Library System 3.0e with Platinum: KJV with the Apocrypha: Copyright, 2000-2010 </w:t>
      </w:r>
    </w:p>
    <w:p w:rsidR="003B3D52" w:rsidRPr="009C279B" w:rsidRDefault="003B3D52" w:rsidP="003B3D52">
      <w:pPr>
        <w:spacing w:line="480" w:lineRule="auto"/>
        <w:jc w:val="both"/>
        <w:rPr>
          <w:sz w:val="24"/>
          <w:szCs w:val="24"/>
        </w:rPr>
      </w:pPr>
      <w:r w:rsidRPr="009C279B">
        <w:rPr>
          <w:sz w:val="24"/>
          <w:szCs w:val="24"/>
        </w:rPr>
        <w:t>Meyer, Marvin: The Nag Hammadi Scriptures: Melchizedek: Jewish Christian Gnostic Writings on pages 599-605: Harper Collins Publishers, New York, NY, Copyright, 2007</w:t>
      </w:r>
    </w:p>
    <w:p w:rsidR="003B3D52" w:rsidRPr="009C279B" w:rsidRDefault="003B3D52" w:rsidP="003B3D52">
      <w:pPr>
        <w:spacing w:line="480" w:lineRule="auto"/>
        <w:jc w:val="both"/>
        <w:rPr>
          <w:smallCaps/>
          <w:sz w:val="24"/>
          <w:szCs w:val="24"/>
        </w:rPr>
      </w:pPr>
      <w:r w:rsidRPr="009C279B">
        <w:rPr>
          <w:smallCaps/>
          <w:sz w:val="24"/>
          <w:szCs w:val="24"/>
        </w:rPr>
        <w:t>Meyer, Marvin: The Nag Hammadi Scriptures: The Prayer of the Apostle Paul: Christian Gnostic Writings on pages 15-18: Harper Collins Publishers, New York, NY, Copyright, 2007</w:t>
      </w:r>
    </w:p>
    <w:p w:rsidR="003B3D52" w:rsidRPr="009C279B" w:rsidRDefault="003B3D52" w:rsidP="003B3D52">
      <w:pPr>
        <w:spacing w:line="480" w:lineRule="auto"/>
        <w:jc w:val="both"/>
        <w:rPr>
          <w:sz w:val="24"/>
          <w:szCs w:val="24"/>
        </w:rPr>
      </w:pPr>
      <w:r w:rsidRPr="009C279B">
        <w:rPr>
          <w:sz w:val="24"/>
          <w:szCs w:val="24"/>
        </w:rPr>
        <w:lastRenderedPageBreak/>
        <w:t>Meyer, Marvin: The Nag Hammadi Scriptures: The Prayer of Thanksgiving: Christian Gnostic Writings on pages 419-423: Harper Collins Publishers, New York, NY, Copyright, 2007</w:t>
      </w:r>
    </w:p>
    <w:p w:rsidR="003B3D52" w:rsidRPr="009C279B" w:rsidRDefault="003B3D52" w:rsidP="003B3D52">
      <w:pPr>
        <w:spacing w:line="480" w:lineRule="auto"/>
        <w:jc w:val="both"/>
        <w:rPr>
          <w:rFonts w:cstheme="minorHAnsi"/>
          <w:sz w:val="24"/>
          <w:szCs w:val="24"/>
        </w:rPr>
      </w:pPr>
      <w:r w:rsidRPr="009C279B">
        <w:rPr>
          <w:rFonts w:cstheme="minorHAnsi"/>
          <w:sz w:val="24"/>
          <w:szCs w:val="24"/>
        </w:rPr>
        <w:t xml:space="preserve">Meyer, Marvin: The Nag Hammadi Scriptures: The Thought of Norea: Gnostic Writings on pages 607-609: Harper Collins Publishers, New York, NY, Copyright, 2007 </w:t>
      </w:r>
    </w:p>
    <w:p w:rsidR="003B3D52" w:rsidRPr="009C279B" w:rsidRDefault="003B3D52" w:rsidP="003B3D52">
      <w:pPr>
        <w:spacing w:line="480" w:lineRule="auto"/>
        <w:jc w:val="both"/>
        <w:rPr>
          <w:rFonts w:cstheme="minorHAnsi"/>
          <w:sz w:val="24"/>
          <w:szCs w:val="24"/>
        </w:rPr>
      </w:pPr>
      <w:r w:rsidRPr="009C279B">
        <w:rPr>
          <w:rFonts w:cstheme="minorHAnsi"/>
          <w:sz w:val="24"/>
          <w:szCs w:val="24"/>
        </w:rPr>
        <w:t>Nyland, A. The Third Book of Enoch (3 Enoch Merkabah Hebrew Book of Enoch: Jewish Gnostic Writings on pages 11-109: Author Services, Smith and Stirling Publishers, Uralla, NSW, Australia, Copyright, 2010</w:t>
      </w:r>
    </w:p>
    <w:p w:rsidR="003B3D52" w:rsidRPr="009C279B" w:rsidRDefault="003B3D52" w:rsidP="003B3D52">
      <w:pPr>
        <w:spacing w:line="480" w:lineRule="auto"/>
        <w:jc w:val="both"/>
        <w:rPr>
          <w:sz w:val="24"/>
          <w:szCs w:val="24"/>
        </w:rPr>
      </w:pPr>
      <w:r w:rsidRPr="009C279B">
        <w:rPr>
          <w:sz w:val="24"/>
          <w:szCs w:val="24"/>
        </w:rPr>
        <w:t xml:space="preserve">Revised Standard Version: The authorized revision of the American Standard Version: Copyright, 1901   </w:t>
      </w:r>
    </w:p>
    <w:p w:rsidR="003B3D52" w:rsidRPr="009C279B" w:rsidRDefault="003B3D52" w:rsidP="003B3D52">
      <w:pPr>
        <w:spacing w:line="480" w:lineRule="auto"/>
        <w:jc w:val="both"/>
        <w:rPr>
          <w:sz w:val="24"/>
          <w:szCs w:val="24"/>
        </w:rPr>
      </w:pPr>
      <w:r w:rsidRPr="009C279B">
        <w:rPr>
          <w:sz w:val="24"/>
          <w:szCs w:val="24"/>
        </w:rPr>
        <w:t>Spirit Filled Life Bible: The New King James Version: Thomas Nelson, 1991</w:t>
      </w:r>
    </w:p>
    <w:p w:rsidR="003B3D52" w:rsidRPr="009C279B" w:rsidRDefault="003B3D52" w:rsidP="003B3D52">
      <w:pPr>
        <w:spacing w:line="480" w:lineRule="auto"/>
        <w:jc w:val="both"/>
        <w:rPr>
          <w:sz w:val="24"/>
          <w:szCs w:val="24"/>
        </w:rPr>
      </w:pPr>
      <w:r w:rsidRPr="009C279B">
        <w:rPr>
          <w:sz w:val="24"/>
          <w:szCs w:val="24"/>
        </w:rPr>
        <w:t>The Apocrypha/Deuterocanonical Books of the Old Testament: Cambridge University Press, 1989</w:t>
      </w:r>
    </w:p>
    <w:p w:rsidR="003B3D52" w:rsidRPr="009C279B" w:rsidRDefault="003B3D52" w:rsidP="003B3D52">
      <w:pPr>
        <w:spacing w:line="480" w:lineRule="auto"/>
        <w:jc w:val="both"/>
        <w:rPr>
          <w:sz w:val="24"/>
          <w:szCs w:val="24"/>
        </w:rPr>
      </w:pPr>
      <w:r w:rsidRPr="009C279B">
        <w:rPr>
          <w:sz w:val="24"/>
          <w:szCs w:val="24"/>
        </w:rPr>
        <w:t>Vermes, Geza: The Complete Dead Sea Scrolls in English: Florilegium or Midrash on the Last Days—4Q174: Jewish Christian Writings on pages 493-494: Penguin Putnam, Inc. New York, NY, Copyright, 1997</w:t>
      </w:r>
    </w:p>
    <w:p w:rsidR="003B3D52" w:rsidRPr="009C279B" w:rsidRDefault="003B3D52" w:rsidP="003B3D52">
      <w:pPr>
        <w:spacing w:line="480" w:lineRule="auto"/>
        <w:jc w:val="both"/>
        <w:rPr>
          <w:sz w:val="24"/>
          <w:szCs w:val="24"/>
        </w:rPr>
      </w:pPr>
      <w:r w:rsidRPr="009C279B">
        <w:rPr>
          <w:sz w:val="24"/>
          <w:szCs w:val="24"/>
        </w:rPr>
        <w:t xml:space="preserve">Vermes, Geza: The Complete Dead Sea Scrolls in English: The Apocryphal Psalms (1)—11QPsa=11Q5; 4Q88: Jewish Christian Writings on page 301-307: Penguin Putnam, Inc. New York, NY, Copyright, 1997  </w:t>
      </w:r>
    </w:p>
    <w:p w:rsidR="003B3D52" w:rsidRPr="009C279B" w:rsidRDefault="003B3D52" w:rsidP="003B3D52">
      <w:pPr>
        <w:spacing w:line="480" w:lineRule="auto"/>
        <w:jc w:val="both"/>
        <w:rPr>
          <w:sz w:val="24"/>
          <w:szCs w:val="24"/>
        </w:rPr>
      </w:pPr>
      <w:r w:rsidRPr="009C279B">
        <w:rPr>
          <w:sz w:val="24"/>
          <w:szCs w:val="24"/>
        </w:rPr>
        <w:lastRenderedPageBreak/>
        <w:t>Vermes, Geza: The Complete Dead Sea Scrolls in English: The Blessings—1QSb=1Q28b: Jewish Christian Writings on pages 374-377: Penguin Putnam, Inc. New York, NY, Copyright, 1997</w:t>
      </w:r>
    </w:p>
    <w:p w:rsidR="003B3D52" w:rsidRPr="009C279B" w:rsidRDefault="003B3D52" w:rsidP="003B3D52">
      <w:pPr>
        <w:spacing w:line="480" w:lineRule="auto"/>
        <w:jc w:val="both"/>
        <w:rPr>
          <w:sz w:val="24"/>
          <w:szCs w:val="24"/>
        </w:rPr>
      </w:pPr>
      <w:r w:rsidRPr="009C279B">
        <w:rPr>
          <w:sz w:val="24"/>
          <w:szCs w:val="24"/>
        </w:rPr>
        <w:t xml:space="preserve">Vermes, Geza: The Complete Dead Sea Scrolls in English: The Calendars of Priestly Courses—Mishmarot A (4Q320), Fr. 1, Fr. 4; Mishmarot B 4Q321, Fr. 1, Fr. 2; Mishmarot Ca (4Q322), Fr. 2, Fr.3; Mishmarot Cb (4Q324a), Fr. 2; Mishmarot Ce (4Q324b), Fr. 1, Fr. 2; Mishmarot D (4Q325) Fr. 1; Mishmarot Eb (4Q327), Fr. 1; Mishmarot Fa (4Q328): Jewish Christian Writings on pages 335-351: Penguin Putnam, Inc. New York, NY, Copyright, 1997   </w:t>
      </w:r>
    </w:p>
    <w:p w:rsidR="003B3D52" w:rsidRPr="009C279B" w:rsidRDefault="003B3D52" w:rsidP="003B3D52">
      <w:pPr>
        <w:spacing w:line="480" w:lineRule="auto"/>
        <w:jc w:val="both"/>
        <w:rPr>
          <w:smallCaps/>
          <w:sz w:val="24"/>
          <w:szCs w:val="24"/>
        </w:rPr>
      </w:pPr>
      <w:r w:rsidRPr="009C279B">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3B3D52" w:rsidRPr="009C279B" w:rsidRDefault="003B3D52" w:rsidP="003B3D52">
      <w:pPr>
        <w:spacing w:line="480" w:lineRule="auto"/>
        <w:jc w:val="both"/>
        <w:rPr>
          <w:sz w:val="24"/>
          <w:szCs w:val="24"/>
        </w:rPr>
      </w:pPr>
      <w:r w:rsidRPr="009C279B">
        <w:rPr>
          <w:sz w:val="24"/>
          <w:szCs w:val="24"/>
        </w:rPr>
        <w:t>Vermes, Geza: The Complete Dead Sea Scrolls in English: The Heavenly Prince Melchizedek—11Q13: Jewish Christian Writings on pages 500-502: Penguin Putnam, Inc. New York, NY, Copyright, 1997</w:t>
      </w:r>
    </w:p>
    <w:p w:rsidR="003B3D52" w:rsidRPr="009C279B" w:rsidRDefault="003B3D52" w:rsidP="003B3D52">
      <w:pPr>
        <w:spacing w:line="480" w:lineRule="auto"/>
        <w:jc w:val="both"/>
        <w:rPr>
          <w:sz w:val="24"/>
          <w:szCs w:val="24"/>
        </w:rPr>
      </w:pPr>
      <w:r w:rsidRPr="009C279B">
        <w:rPr>
          <w:sz w:val="24"/>
          <w:szCs w:val="24"/>
        </w:rPr>
        <w:t xml:space="preserve">Vermes, Geza: The Complete Dead Sea Scrolls in English: The Non-canonical Psalms—4Q380, Fr. 1; 4Q381, Fr. 1, Fr. 15, Fr. 24, Fr. 31, Fr. 33, Fr. 46, Fr. 69, Frs. 76-77: Jewish Christian Writings on pages 312-318: Penguin Putnam, Inc. New York, NY, Copyright, 1997 </w:t>
      </w:r>
    </w:p>
    <w:p w:rsidR="003B3D52" w:rsidRPr="009C279B" w:rsidRDefault="003B3D52" w:rsidP="003B3D52">
      <w:pPr>
        <w:spacing w:line="480" w:lineRule="auto"/>
        <w:jc w:val="both"/>
        <w:rPr>
          <w:sz w:val="24"/>
          <w:szCs w:val="24"/>
        </w:rPr>
      </w:pPr>
      <w:r w:rsidRPr="009C279B">
        <w:rPr>
          <w:sz w:val="24"/>
          <w:szCs w:val="24"/>
        </w:rPr>
        <w:t>Vermes, Geza: The Complete Dead Sea Scrolls in English: The Testament of Amran (Melchizedek)—4Q545 (=4Q543, Fr. 1); 4Q544, Fr. 1, Fr. 2; 4Q548: Jewish Christian Writings on pages 534-536: Penguin Putnam, Inc. New York, NY, Copyright, 1997</w:t>
      </w:r>
    </w:p>
    <w:p w:rsidR="003B3D52" w:rsidRPr="009C279B" w:rsidRDefault="003B3D52" w:rsidP="003B3D52">
      <w:pPr>
        <w:spacing w:line="480" w:lineRule="auto"/>
        <w:jc w:val="both"/>
        <w:rPr>
          <w:sz w:val="24"/>
          <w:szCs w:val="24"/>
        </w:rPr>
      </w:pPr>
      <w:r w:rsidRPr="009C279B">
        <w:rPr>
          <w:sz w:val="24"/>
          <w:szCs w:val="24"/>
        </w:rPr>
        <w:lastRenderedPageBreak/>
        <w:t>Vermes, Geza: The Complete Dead Sea Scrolls in English: The Thanksgiving Hymns–1QH; 1Q36; 4Q427-32; 4Q427 7i-ii (1QH, Frs. 7, 46, 55, 56, 4Q428 15, 4Q431 1): Jewish Christian Writings on pages 243-300: Penguin Putnam, Inc. New York, NY, Copyright, 1997</w:t>
      </w:r>
    </w:p>
    <w:p w:rsidR="00986F26" w:rsidRPr="009C279B" w:rsidRDefault="00986F26" w:rsidP="00986F26">
      <w:pPr>
        <w:jc w:val="center"/>
        <w:rPr>
          <w:b/>
          <w:sz w:val="24"/>
          <w:szCs w:val="24"/>
        </w:rPr>
      </w:pPr>
      <w:r w:rsidRPr="009C279B">
        <w:rPr>
          <w:b/>
          <w:sz w:val="24"/>
          <w:szCs w:val="24"/>
        </w:rPr>
        <w:t xml:space="preserve">THE LORD YAH AND THE MOST HOLY IN THE HOLY BIBLE </w:t>
      </w:r>
    </w:p>
    <w:p w:rsidR="00986F26" w:rsidRPr="009C279B" w:rsidRDefault="00986F26" w:rsidP="00986F26">
      <w:pPr>
        <w:jc w:val="center"/>
        <w:rPr>
          <w:sz w:val="24"/>
          <w:szCs w:val="24"/>
        </w:rPr>
      </w:pPr>
      <w:r w:rsidRPr="009C279B">
        <w:rPr>
          <w:sz w:val="24"/>
          <w:szCs w:val="24"/>
        </w:rPr>
        <w:t>Contents</w:t>
      </w:r>
    </w:p>
    <w:p w:rsidR="00986F26" w:rsidRPr="009C279B" w:rsidRDefault="00986F26" w:rsidP="00986F26">
      <w:pPr>
        <w:rPr>
          <w:sz w:val="24"/>
          <w:szCs w:val="24"/>
        </w:rPr>
      </w:pPr>
      <w:r w:rsidRPr="009C279B">
        <w:rPr>
          <w:sz w:val="24"/>
          <w:szCs w:val="24"/>
        </w:rPr>
        <w:t>Chapter 1: Who is the Most Holiest of All?</w:t>
      </w:r>
    </w:p>
    <w:p w:rsidR="00986F26" w:rsidRPr="009C279B" w:rsidRDefault="00986F26" w:rsidP="00986F26">
      <w:pPr>
        <w:rPr>
          <w:sz w:val="24"/>
          <w:szCs w:val="24"/>
        </w:rPr>
      </w:pPr>
      <w:r w:rsidRPr="009C279B">
        <w:rPr>
          <w:sz w:val="24"/>
          <w:szCs w:val="24"/>
        </w:rPr>
        <w:t>1. The Definition of Holiness</w:t>
      </w:r>
    </w:p>
    <w:p w:rsidR="00986F26" w:rsidRPr="009C279B" w:rsidRDefault="00986F26" w:rsidP="00986F26">
      <w:pPr>
        <w:rPr>
          <w:sz w:val="24"/>
          <w:szCs w:val="24"/>
        </w:rPr>
      </w:pPr>
      <w:r w:rsidRPr="009C279B">
        <w:rPr>
          <w:sz w:val="24"/>
          <w:szCs w:val="24"/>
        </w:rPr>
        <w:t>Chapter 2: The Lord’s Holiness</w:t>
      </w:r>
    </w:p>
    <w:p w:rsidR="00986F26" w:rsidRPr="009C279B" w:rsidRDefault="00986F26" w:rsidP="00986F26">
      <w:pPr>
        <w:rPr>
          <w:sz w:val="24"/>
          <w:szCs w:val="24"/>
        </w:rPr>
      </w:pPr>
      <w:r w:rsidRPr="009C279B">
        <w:rPr>
          <w:sz w:val="24"/>
          <w:szCs w:val="24"/>
        </w:rPr>
        <w:t>The Holiness of the Father Stephen</w:t>
      </w:r>
    </w:p>
    <w:p w:rsidR="00986F26" w:rsidRPr="009C279B" w:rsidRDefault="00986F26" w:rsidP="00986F26">
      <w:pPr>
        <w:rPr>
          <w:sz w:val="24"/>
          <w:szCs w:val="24"/>
        </w:rPr>
      </w:pPr>
      <w:r w:rsidRPr="009C279B">
        <w:rPr>
          <w:sz w:val="24"/>
          <w:szCs w:val="24"/>
        </w:rPr>
        <w:t>The Holy Character of the Father Stephen</w:t>
      </w:r>
    </w:p>
    <w:p w:rsidR="00986F26" w:rsidRPr="009C279B" w:rsidRDefault="00986F26" w:rsidP="00986F26">
      <w:pPr>
        <w:rPr>
          <w:sz w:val="24"/>
          <w:szCs w:val="24"/>
        </w:rPr>
      </w:pPr>
      <w:r w:rsidRPr="009C279B">
        <w:rPr>
          <w:sz w:val="24"/>
          <w:szCs w:val="24"/>
        </w:rPr>
        <w:t xml:space="preserve">    1. Its Divine Origin</w:t>
      </w:r>
    </w:p>
    <w:p w:rsidR="00986F26" w:rsidRPr="009C279B" w:rsidRDefault="00986F26" w:rsidP="00986F26">
      <w:pPr>
        <w:rPr>
          <w:sz w:val="24"/>
          <w:szCs w:val="24"/>
        </w:rPr>
      </w:pPr>
      <w:r w:rsidRPr="009C279B">
        <w:rPr>
          <w:sz w:val="24"/>
          <w:szCs w:val="24"/>
        </w:rPr>
        <w:t xml:space="preserve">    2. Its Divine Nature</w:t>
      </w:r>
    </w:p>
    <w:p w:rsidR="00986F26" w:rsidRPr="009C279B" w:rsidRDefault="00986F26" w:rsidP="00986F26">
      <w:pPr>
        <w:rPr>
          <w:sz w:val="24"/>
          <w:szCs w:val="24"/>
        </w:rPr>
      </w:pPr>
      <w:r w:rsidRPr="009C279B">
        <w:rPr>
          <w:sz w:val="24"/>
          <w:szCs w:val="24"/>
        </w:rPr>
        <w:t xml:space="preserve">    3. Its Divine Purity</w:t>
      </w:r>
    </w:p>
    <w:p w:rsidR="00986F26" w:rsidRPr="009C279B" w:rsidRDefault="00986F26" w:rsidP="00986F26">
      <w:pPr>
        <w:rPr>
          <w:sz w:val="24"/>
          <w:szCs w:val="24"/>
        </w:rPr>
      </w:pPr>
      <w:r w:rsidRPr="009C279B">
        <w:rPr>
          <w:sz w:val="24"/>
          <w:szCs w:val="24"/>
        </w:rPr>
        <w:t xml:space="preserve">    4. Its Divine Power</w:t>
      </w:r>
    </w:p>
    <w:p w:rsidR="00986F26" w:rsidRPr="009C279B" w:rsidRDefault="00986F26" w:rsidP="00986F26">
      <w:pPr>
        <w:rPr>
          <w:sz w:val="24"/>
          <w:szCs w:val="24"/>
        </w:rPr>
      </w:pPr>
      <w:r w:rsidRPr="009C279B">
        <w:rPr>
          <w:sz w:val="24"/>
          <w:szCs w:val="24"/>
        </w:rPr>
        <w:t>The Holy Work of the Father Stephen</w:t>
      </w:r>
    </w:p>
    <w:p w:rsidR="00986F26" w:rsidRPr="009C279B" w:rsidRDefault="00986F26" w:rsidP="00986F26">
      <w:pPr>
        <w:rPr>
          <w:sz w:val="24"/>
          <w:szCs w:val="24"/>
        </w:rPr>
      </w:pPr>
      <w:r w:rsidRPr="009C279B">
        <w:rPr>
          <w:sz w:val="24"/>
          <w:szCs w:val="24"/>
        </w:rPr>
        <w:t>The Father Stephen is set apart as the Lord Yahweh’s Servant</w:t>
      </w:r>
    </w:p>
    <w:p w:rsidR="00986F26" w:rsidRPr="009C279B" w:rsidRDefault="00986F26" w:rsidP="00986F26">
      <w:pPr>
        <w:rPr>
          <w:sz w:val="24"/>
          <w:szCs w:val="24"/>
        </w:rPr>
      </w:pPr>
      <w:r w:rsidRPr="009C279B">
        <w:rPr>
          <w:sz w:val="24"/>
          <w:szCs w:val="24"/>
        </w:rPr>
        <w:t xml:space="preserve">The Father Stephen’s life is consecrated to the will and purpose of the Lord Yahweh </w:t>
      </w:r>
    </w:p>
    <w:p w:rsidR="00986F26" w:rsidRPr="009C279B" w:rsidRDefault="00986F26" w:rsidP="00986F26">
      <w:pPr>
        <w:rPr>
          <w:sz w:val="24"/>
          <w:szCs w:val="24"/>
        </w:rPr>
      </w:pPr>
      <w:r w:rsidRPr="009C279B">
        <w:rPr>
          <w:sz w:val="24"/>
          <w:szCs w:val="24"/>
        </w:rPr>
        <w:t xml:space="preserve">The Father Stephen is appointed as the Supreme Judge of Sinners after 40 years. </w:t>
      </w:r>
    </w:p>
    <w:p w:rsidR="00986F26" w:rsidRPr="009C279B" w:rsidRDefault="00986F26" w:rsidP="00986F26">
      <w:pPr>
        <w:rPr>
          <w:sz w:val="24"/>
          <w:szCs w:val="24"/>
        </w:rPr>
      </w:pPr>
      <w:r w:rsidRPr="009C279B">
        <w:rPr>
          <w:sz w:val="24"/>
          <w:szCs w:val="24"/>
        </w:rPr>
        <w:t>The Father Stephen makes the Lord Yahweh’s People Holy</w:t>
      </w:r>
    </w:p>
    <w:p w:rsidR="00986F26" w:rsidRPr="009C279B" w:rsidRDefault="00986F26" w:rsidP="00986F26">
      <w:pPr>
        <w:rPr>
          <w:sz w:val="24"/>
          <w:szCs w:val="24"/>
        </w:rPr>
      </w:pPr>
      <w:r w:rsidRPr="009C279B">
        <w:rPr>
          <w:sz w:val="24"/>
          <w:szCs w:val="24"/>
        </w:rPr>
        <w:t>The Declarations of the Holiness of the Father Stephen</w:t>
      </w:r>
    </w:p>
    <w:p w:rsidR="00986F26" w:rsidRPr="009C279B" w:rsidRDefault="00986F26" w:rsidP="00986F26">
      <w:pPr>
        <w:rPr>
          <w:sz w:val="24"/>
          <w:szCs w:val="24"/>
        </w:rPr>
      </w:pPr>
      <w:r w:rsidRPr="009C279B">
        <w:rPr>
          <w:sz w:val="24"/>
          <w:szCs w:val="24"/>
        </w:rPr>
        <w:t xml:space="preserve">    1. By David</w:t>
      </w:r>
    </w:p>
    <w:p w:rsidR="00986F26" w:rsidRPr="009C279B" w:rsidRDefault="00986F26" w:rsidP="00986F26">
      <w:pPr>
        <w:rPr>
          <w:sz w:val="24"/>
          <w:szCs w:val="24"/>
        </w:rPr>
      </w:pPr>
      <w:r w:rsidRPr="009C279B">
        <w:rPr>
          <w:sz w:val="24"/>
          <w:szCs w:val="24"/>
        </w:rPr>
        <w:t xml:space="preserve">    2. By Demons</w:t>
      </w:r>
    </w:p>
    <w:p w:rsidR="00986F26" w:rsidRPr="009C279B" w:rsidRDefault="00986F26" w:rsidP="00986F26">
      <w:pPr>
        <w:rPr>
          <w:sz w:val="24"/>
          <w:szCs w:val="24"/>
        </w:rPr>
      </w:pPr>
      <w:r w:rsidRPr="009C279B">
        <w:rPr>
          <w:sz w:val="24"/>
          <w:szCs w:val="24"/>
        </w:rPr>
        <w:t xml:space="preserve">    3. By the Angel Lord Gabriel</w:t>
      </w:r>
    </w:p>
    <w:p w:rsidR="00986F26" w:rsidRPr="009C279B" w:rsidRDefault="00986F26" w:rsidP="00986F26">
      <w:pPr>
        <w:rPr>
          <w:sz w:val="24"/>
          <w:szCs w:val="24"/>
        </w:rPr>
      </w:pPr>
      <w:r w:rsidRPr="009C279B">
        <w:rPr>
          <w:sz w:val="24"/>
          <w:szCs w:val="24"/>
        </w:rPr>
        <w:lastRenderedPageBreak/>
        <w:t xml:space="preserve">    4. By Peter</w:t>
      </w:r>
    </w:p>
    <w:p w:rsidR="00986F26" w:rsidRPr="009C279B" w:rsidRDefault="00986F26" w:rsidP="00986F26">
      <w:pPr>
        <w:rPr>
          <w:sz w:val="24"/>
          <w:szCs w:val="24"/>
        </w:rPr>
      </w:pPr>
      <w:r w:rsidRPr="009C279B">
        <w:rPr>
          <w:sz w:val="24"/>
          <w:szCs w:val="24"/>
        </w:rPr>
        <w:t xml:space="preserve">    5. By Jesus Christ Himself</w:t>
      </w:r>
    </w:p>
    <w:p w:rsidR="00986F26" w:rsidRPr="009C279B" w:rsidRDefault="00986F26" w:rsidP="00986F26">
      <w:pPr>
        <w:rPr>
          <w:sz w:val="24"/>
          <w:szCs w:val="24"/>
        </w:rPr>
      </w:pPr>
      <w:r w:rsidRPr="009C279B">
        <w:rPr>
          <w:sz w:val="24"/>
          <w:szCs w:val="24"/>
        </w:rPr>
        <w:t>The Results of Recognizing the Holiness of the Father Stephen</w:t>
      </w:r>
    </w:p>
    <w:p w:rsidR="00986F26" w:rsidRPr="009C279B" w:rsidRDefault="00986F26" w:rsidP="00986F26">
      <w:pPr>
        <w:rPr>
          <w:sz w:val="24"/>
          <w:szCs w:val="24"/>
        </w:rPr>
      </w:pPr>
      <w:r w:rsidRPr="009C279B">
        <w:rPr>
          <w:sz w:val="24"/>
          <w:szCs w:val="24"/>
        </w:rPr>
        <w:t xml:space="preserve">    1. The Awareness of Sin and Unworthiness by disobeying the Father Stephen’s Command</w:t>
      </w:r>
    </w:p>
    <w:p w:rsidR="00986F26" w:rsidRPr="009C279B" w:rsidRDefault="00986F26" w:rsidP="00986F26">
      <w:pPr>
        <w:rPr>
          <w:sz w:val="24"/>
          <w:szCs w:val="24"/>
        </w:rPr>
      </w:pPr>
      <w:r w:rsidRPr="009C279B">
        <w:rPr>
          <w:sz w:val="24"/>
          <w:szCs w:val="24"/>
        </w:rPr>
        <w:t xml:space="preserve">    2. The Godly Fear to the Father Stephen</w:t>
      </w:r>
    </w:p>
    <w:p w:rsidR="00986F26" w:rsidRPr="009C279B" w:rsidRDefault="00986F26" w:rsidP="00986F26">
      <w:pPr>
        <w:rPr>
          <w:sz w:val="24"/>
          <w:szCs w:val="24"/>
        </w:rPr>
      </w:pPr>
      <w:r w:rsidRPr="009C279B">
        <w:rPr>
          <w:sz w:val="24"/>
          <w:szCs w:val="24"/>
        </w:rPr>
        <w:t xml:space="preserve">    3. The Praise, Adoration and Worship to the Father Stephen  </w:t>
      </w:r>
    </w:p>
    <w:p w:rsidR="00986F26" w:rsidRPr="009C279B" w:rsidRDefault="00986F26" w:rsidP="00986F26">
      <w:pPr>
        <w:rPr>
          <w:sz w:val="24"/>
          <w:szCs w:val="24"/>
        </w:rPr>
      </w:pPr>
      <w:r w:rsidRPr="009C279B">
        <w:rPr>
          <w:sz w:val="24"/>
          <w:szCs w:val="24"/>
        </w:rPr>
        <w:t>The Holiness that Separates the Godly from the Worldly</w:t>
      </w:r>
    </w:p>
    <w:p w:rsidR="00986F26" w:rsidRPr="009C279B" w:rsidRDefault="00986F26" w:rsidP="00986F26">
      <w:pPr>
        <w:rPr>
          <w:sz w:val="24"/>
          <w:szCs w:val="24"/>
        </w:rPr>
      </w:pPr>
      <w:r w:rsidRPr="009C279B">
        <w:rPr>
          <w:sz w:val="24"/>
          <w:szCs w:val="24"/>
        </w:rPr>
        <w:t>Israel is to be set apart from other Nations</w:t>
      </w:r>
    </w:p>
    <w:p w:rsidR="00986F26" w:rsidRPr="009C279B" w:rsidRDefault="00986F26" w:rsidP="00986F26">
      <w:pPr>
        <w:rPr>
          <w:sz w:val="24"/>
          <w:szCs w:val="24"/>
        </w:rPr>
      </w:pPr>
      <w:r w:rsidRPr="009C279B">
        <w:rPr>
          <w:sz w:val="24"/>
          <w:szCs w:val="24"/>
        </w:rPr>
        <w:t>The Common Things are designated Clean or Unclean by the Father Stephen’s Ritual Law</w:t>
      </w:r>
    </w:p>
    <w:p w:rsidR="00986F26" w:rsidRPr="009C279B" w:rsidRDefault="00986F26" w:rsidP="00986F26">
      <w:pPr>
        <w:rPr>
          <w:sz w:val="24"/>
          <w:szCs w:val="24"/>
        </w:rPr>
      </w:pPr>
      <w:r w:rsidRPr="009C279B">
        <w:rPr>
          <w:sz w:val="24"/>
          <w:szCs w:val="24"/>
        </w:rPr>
        <w:t xml:space="preserve">    1. The Clean and Unclean Animals</w:t>
      </w:r>
    </w:p>
    <w:p w:rsidR="00986F26" w:rsidRPr="009C279B" w:rsidRDefault="00986F26" w:rsidP="00986F26">
      <w:pPr>
        <w:rPr>
          <w:sz w:val="24"/>
          <w:szCs w:val="24"/>
        </w:rPr>
      </w:pPr>
      <w:r w:rsidRPr="009C279B">
        <w:rPr>
          <w:sz w:val="24"/>
          <w:szCs w:val="24"/>
        </w:rPr>
        <w:t xml:space="preserve">    2. The Infectious Skin Diseases</w:t>
      </w:r>
    </w:p>
    <w:p w:rsidR="00986F26" w:rsidRPr="009C279B" w:rsidRDefault="00986F26" w:rsidP="00986F26">
      <w:pPr>
        <w:rPr>
          <w:sz w:val="24"/>
          <w:szCs w:val="24"/>
        </w:rPr>
      </w:pPr>
      <w:r w:rsidRPr="009C279B">
        <w:rPr>
          <w:sz w:val="24"/>
          <w:szCs w:val="24"/>
        </w:rPr>
        <w:t xml:space="preserve">    3. The Mildew</w:t>
      </w:r>
    </w:p>
    <w:p w:rsidR="00986F26" w:rsidRPr="009C279B" w:rsidRDefault="00986F26" w:rsidP="00986F26">
      <w:pPr>
        <w:rPr>
          <w:sz w:val="24"/>
          <w:szCs w:val="24"/>
        </w:rPr>
      </w:pPr>
      <w:r w:rsidRPr="009C279B">
        <w:rPr>
          <w:sz w:val="24"/>
          <w:szCs w:val="24"/>
        </w:rPr>
        <w:t xml:space="preserve">    4. The Bodily Discharges</w:t>
      </w:r>
    </w:p>
    <w:p w:rsidR="00986F26" w:rsidRPr="009C279B" w:rsidRDefault="00986F26" w:rsidP="00986F26">
      <w:pPr>
        <w:rPr>
          <w:sz w:val="24"/>
          <w:szCs w:val="24"/>
        </w:rPr>
      </w:pPr>
      <w:r w:rsidRPr="009C279B">
        <w:rPr>
          <w:sz w:val="24"/>
          <w:szCs w:val="24"/>
        </w:rPr>
        <w:t xml:space="preserve">    5. The Corpses </w:t>
      </w:r>
    </w:p>
    <w:p w:rsidR="00986F26" w:rsidRPr="009C279B" w:rsidRDefault="00986F26" w:rsidP="00986F26">
      <w:pPr>
        <w:rPr>
          <w:sz w:val="24"/>
          <w:szCs w:val="24"/>
        </w:rPr>
      </w:pPr>
      <w:r w:rsidRPr="009C279B">
        <w:rPr>
          <w:sz w:val="24"/>
          <w:szCs w:val="24"/>
        </w:rPr>
        <w:t>What is Holy must be kept separate</w:t>
      </w:r>
    </w:p>
    <w:p w:rsidR="00986F26" w:rsidRPr="009C279B" w:rsidRDefault="00986F26" w:rsidP="00986F26">
      <w:pPr>
        <w:rPr>
          <w:sz w:val="24"/>
          <w:szCs w:val="24"/>
        </w:rPr>
      </w:pPr>
      <w:r w:rsidRPr="009C279B">
        <w:rPr>
          <w:sz w:val="24"/>
          <w:szCs w:val="24"/>
        </w:rPr>
        <w:t xml:space="preserve">The Israelites must distinguish between Holy and the Common  </w:t>
      </w:r>
    </w:p>
    <w:p w:rsidR="00986F26" w:rsidRPr="009C279B" w:rsidRDefault="00986F26" w:rsidP="00986F26">
      <w:pPr>
        <w:rPr>
          <w:sz w:val="24"/>
          <w:szCs w:val="24"/>
        </w:rPr>
      </w:pPr>
      <w:r w:rsidRPr="009C279B">
        <w:rPr>
          <w:sz w:val="24"/>
          <w:szCs w:val="24"/>
        </w:rPr>
        <w:t>The Contact with the Profane desecrates the Holy</w:t>
      </w:r>
    </w:p>
    <w:p w:rsidR="00986F26" w:rsidRPr="009C279B" w:rsidRDefault="00986F26" w:rsidP="00986F26">
      <w:pPr>
        <w:rPr>
          <w:sz w:val="24"/>
          <w:szCs w:val="24"/>
        </w:rPr>
      </w:pPr>
      <w:r w:rsidRPr="009C279B">
        <w:rPr>
          <w:sz w:val="24"/>
          <w:szCs w:val="24"/>
        </w:rPr>
        <w:t>The Unclean People and Common Things must be removed</w:t>
      </w:r>
    </w:p>
    <w:p w:rsidR="00986F26" w:rsidRPr="009C279B" w:rsidRDefault="00986F26" w:rsidP="00986F26">
      <w:pPr>
        <w:rPr>
          <w:sz w:val="24"/>
          <w:szCs w:val="24"/>
        </w:rPr>
      </w:pPr>
      <w:r w:rsidRPr="009C279B">
        <w:rPr>
          <w:sz w:val="24"/>
          <w:szCs w:val="24"/>
        </w:rPr>
        <w:t>The Unclean People are not to approach what is Sacred</w:t>
      </w:r>
    </w:p>
    <w:p w:rsidR="00986F26" w:rsidRPr="009C279B" w:rsidRDefault="00986F26" w:rsidP="00986F26">
      <w:pPr>
        <w:rPr>
          <w:sz w:val="24"/>
          <w:szCs w:val="24"/>
        </w:rPr>
      </w:pPr>
      <w:r w:rsidRPr="009C279B">
        <w:rPr>
          <w:sz w:val="24"/>
          <w:szCs w:val="24"/>
        </w:rPr>
        <w:t>The Holy must be treated with Respect</w:t>
      </w:r>
    </w:p>
    <w:p w:rsidR="00986F26" w:rsidRPr="009C279B" w:rsidRDefault="00986F26" w:rsidP="00986F26">
      <w:pPr>
        <w:rPr>
          <w:sz w:val="24"/>
          <w:szCs w:val="24"/>
        </w:rPr>
      </w:pPr>
      <w:r w:rsidRPr="009C279B">
        <w:rPr>
          <w:sz w:val="24"/>
          <w:szCs w:val="24"/>
        </w:rPr>
        <w:t>The Unintentional Defilement of the Holy carries a Penalty</w:t>
      </w:r>
    </w:p>
    <w:p w:rsidR="00986F26" w:rsidRPr="009C279B" w:rsidRDefault="00986F26" w:rsidP="00986F26">
      <w:pPr>
        <w:rPr>
          <w:sz w:val="24"/>
          <w:szCs w:val="24"/>
        </w:rPr>
      </w:pPr>
      <w:r w:rsidRPr="009C279B">
        <w:rPr>
          <w:sz w:val="24"/>
          <w:szCs w:val="24"/>
        </w:rPr>
        <w:t>The Warnings against contempt for the Holy</w:t>
      </w:r>
    </w:p>
    <w:p w:rsidR="00986F26" w:rsidRPr="009C279B" w:rsidRDefault="00986F26" w:rsidP="00986F26">
      <w:pPr>
        <w:rPr>
          <w:sz w:val="24"/>
          <w:szCs w:val="24"/>
        </w:rPr>
      </w:pPr>
      <w:r w:rsidRPr="009C279B">
        <w:rPr>
          <w:sz w:val="24"/>
          <w:szCs w:val="24"/>
        </w:rPr>
        <w:t>The Examples of contempt for the Holy</w:t>
      </w:r>
    </w:p>
    <w:p w:rsidR="00986F26" w:rsidRPr="009C279B" w:rsidRDefault="00986F26" w:rsidP="00986F26">
      <w:pPr>
        <w:rPr>
          <w:sz w:val="24"/>
          <w:szCs w:val="24"/>
        </w:rPr>
      </w:pPr>
      <w:r w:rsidRPr="009C279B">
        <w:rPr>
          <w:sz w:val="24"/>
          <w:szCs w:val="24"/>
        </w:rPr>
        <w:t>The Christians are called to be separate from the ways of the World</w:t>
      </w:r>
    </w:p>
    <w:p w:rsidR="00986F26" w:rsidRPr="009C279B" w:rsidRDefault="00986F26" w:rsidP="00986F26">
      <w:pPr>
        <w:rPr>
          <w:sz w:val="24"/>
          <w:szCs w:val="24"/>
        </w:rPr>
      </w:pPr>
      <w:r w:rsidRPr="009C279B">
        <w:rPr>
          <w:sz w:val="24"/>
          <w:szCs w:val="24"/>
        </w:rPr>
        <w:lastRenderedPageBreak/>
        <w:t>The Holiness that is set apart for the Father Stephen</w:t>
      </w:r>
    </w:p>
    <w:p w:rsidR="00986F26" w:rsidRPr="009C279B" w:rsidRDefault="00986F26" w:rsidP="00986F26">
      <w:pPr>
        <w:rPr>
          <w:sz w:val="24"/>
          <w:szCs w:val="24"/>
        </w:rPr>
      </w:pPr>
      <w:r w:rsidRPr="009C279B">
        <w:rPr>
          <w:sz w:val="24"/>
          <w:szCs w:val="24"/>
        </w:rPr>
        <w:t>The Believers are called to be a Holy People, set apart for the Father Stephen</w:t>
      </w:r>
    </w:p>
    <w:p w:rsidR="00986F26" w:rsidRPr="009C279B" w:rsidRDefault="00986F26" w:rsidP="00986F26">
      <w:pPr>
        <w:rPr>
          <w:sz w:val="24"/>
          <w:szCs w:val="24"/>
        </w:rPr>
      </w:pPr>
      <w:r w:rsidRPr="009C279B">
        <w:rPr>
          <w:sz w:val="24"/>
          <w:szCs w:val="24"/>
        </w:rPr>
        <w:t xml:space="preserve">    1. The Holy Nation of Israel</w:t>
      </w:r>
    </w:p>
    <w:p w:rsidR="00986F26" w:rsidRPr="009C279B" w:rsidRDefault="00986F26" w:rsidP="00986F26">
      <w:pPr>
        <w:rPr>
          <w:sz w:val="24"/>
          <w:szCs w:val="24"/>
        </w:rPr>
      </w:pPr>
      <w:r w:rsidRPr="009C279B">
        <w:rPr>
          <w:sz w:val="24"/>
          <w:szCs w:val="24"/>
        </w:rPr>
        <w:t xml:space="preserve">    2. The Holy Priests</w:t>
      </w:r>
    </w:p>
    <w:p w:rsidR="00986F26" w:rsidRPr="009C279B" w:rsidRDefault="00986F26" w:rsidP="00986F26">
      <w:pPr>
        <w:rPr>
          <w:sz w:val="24"/>
          <w:szCs w:val="24"/>
        </w:rPr>
      </w:pPr>
      <w:r w:rsidRPr="009C279B">
        <w:rPr>
          <w:sz w:val="24"/>
          <w:szCs w:val="24"/>
        </w:rPr>
        <w:t xml:space="preserve">    3. The Holy Nazi-rites</w:t>
      </w:r>
    </w:p>
    <w:p w:rsidR="00986F26" w:rsidRPr="009C279B" w:rsidRDefault="00986F26" w:rsidP="00986F26">
      <w:pPr>
        <w:rPr>
          <w:sz w:val="24"/>
          <w:szCs w:val="24"/>
        </w:rPr>
      </w:pPr>
      <w:r w:rsidRPr="009C279B">
        <w:rPr>
          <w:sz w:val="24"/>
          <w:szCs w:val="24"/>
        </w:rPr>
        <w:t xml:space="preserve">    4. The Holy Apostles and Holy Prophets</w:t>
      </w:r>
    </w:p>
    <w:p w:rsidR="00986F26" w:rsidRPr="009C279B" w:rsidRDefault="00986F26" w:rsidP="00986F26">
      <w:pPr>
        <w:rPr>
          <w:sz w:val="24"/>
          <w:szCs w:val="24"/>
        </w:rPr>
      </w:pPr>
      <w:r w:rsidRPr="009C279B">
        <w:rPr>
          <w:sz w:val="24"/>
          <w:szCs w:val="24"/>
        </w:rPr>
        <w:t xml:space="preserve">    5. The Holy Saintly Christian Lords</w:t>
      </w:r>
    </w:p>
    <w:p w:rsidR="00986F26" w:rsidRPr="009C279B" w:rsidRDefault="00986F26" w:rsidP="00986F26">
      <w:pPr>
        <w:rPr>
          <w:sz w:val="24"/>
          <w:szCs w:val="24"/>
        </w:rPr>
      </w:pPr>
      <w:r w:rsidRPr="009C279B">
        <w:rPr>
          <w:sz w:val="24"/>
          <w:szCs w:val="24"/>
        </w:rPr>
        <w:t>The Consecration sets apart for Holiness</w:t>
      </w:r>
    </w:p>
    <w:p w:rsidR="00986F26" w:rsidRPr="009C279B" w:rsidRDefault="00986F26" w:rsidP="00986F26">
      <w:pPr>
        <w:rPr>
          <w:sz w:val="24"/>
          <w:szCs w:val="24"/>
        </w:rPr>
      </w:pPr>
      <w:r w:rsidRPr="009C279B">
        <w:rPr>
          <w:sz w:val="24"/>
          <w:szCs w:val="24"/>
        </w:rPr>
        <w:t>The Father Stephen’s Holy People are consecrated</w:t>
      </w:r>
    </w:p>
    <w:p w:rsidR="00986F26" w:rsidRPr="009C279B" w:rsidRDefault="00986F26" w:rsidP="00986F26">
      <w:pPr>
        <w:rPr>
          <w:sz w:val="24"/>
          <w:szCs w:val="24"/>
        </w:rPr>
      </w:pPr>
      <w:r w:rsidRPr="009C279B">
        <w:rPr>
          <w:sz w:val="24"/>
          <w:szCs w:val="24"/>
        </w:rPr>
        <w:t>The Holy Priests are consecrated for Divine Service</w:t>
      </w:r>
    </w:p>
    <w:p w:rsidR="00986F26" w:rsidRPr="009C279B" w:rsidRDefault="00986F26" w:rsidP="00986F26">
      <w:pPr>
        <w:rPr>
          <w:sz w:val="24"/>
          <w:szCs w:val="24"/>
        </w:rPr>
      </w:pPr>
      <w:r w:rsidRPr="009C279B">
        <w:rPr>
          <w:sz w:val="24"/>
          <w:szCs w:val="24"/>
        </w:rPr>
        <w:t>The Holy Articles are consecrated for Divine Use</w:t>
      </w:r>
    </w:p>
    <w:p w:rsidR="00986F26" w:rsidRPr="009C279B" w:rsidRDefault="00986F26" w:rsidP="00986F26">
      <w:pPr>
        <w:rPr>
          <w:sz w:val="24"/>
          <w:szCs w:val="24"/>
        </w:rPr>
      </w:pPr>
      <w:r w:rsidRPr="009C279B">
        <w:rPr>
          <w:sz w:val="24"/>
          <w:szCs w:val="24"/>
        </w:rPr>
        <w:t>The Days and Special Occasions set apart for the Father Stephen</w:t>
      </w:r>
    </w:p>
    <w:p w:rsidR="00986F26" w:rsidRPr="009C279B" w:rsidRDefault="00986F26" w:rsidP="00986F26">
      <w:pPr>
        <w:rPr>
          <w:sz w:val="24"/>
          <w:szCs w:val="24"/>
        </w:rPr>
      </w:pPr>
      <w:r w:rsidRPr="009C279B">
        <w:rPr>
          <w:sz w:val="24"/>
          <w:szCs w:val="24"/>
        </w:rPr>
        <w:t xml:space="preserve">    1. The Holy Sabbath---Saturday for Jews and Gentles---Sunday for Christians </w:t>
      </w:r>
    </w:p>
    <w:p w:rsidR="00986F26" w:rsidRPr="009C279B" w:rsidRDefault="00986F26" w:rsidP="00986F26">
      <w:pPr>
        <w:rPr>
          <w:sz w:val="24"/>
          <w:szCs w:val="24"/>
        </w:rPr>
      </w:pPr>
      <w:r w:rsidRPr="009C279B">
        <w:rPr>
          <w:sz w:val="24"/>
          <w:szCs w:val="24"/>
        </w:rPr>
        <w:t xml:space="preserve">    2. The Holy Passover</w:t>
      </w:r>
    </w:p>
    <w:p w:rsidR="00986F26" w:rsidRPr="009C279B" w:rsidRDefault="00986F26" w:rsidP="00986F26">
      <w:pPr>
        <w:rPr>
          <w:sz w:val="24"/>
          <w:szCs w:val="24"/>
        </w:rPr>
      </w:pPr>
      <w:r w:rsidRPr="009C279B">
        <w:rPr>
          <w:sz w:val="24"/>
          <w:szCs w:val="24"/>
        </w:rPr>
        <w:t xml:space="preserve">    3. The Holy Feast of Weeks</w:t>
      </w:r>
    </w:p>
    <w:p w:rsidR="00986F26" w:rsidRPr="009C279B" w:rsidRDefault="00986F26" w:rsidP="00986F26">
      <w:pPr>
        <w:rPr>
          <w:sz w:val="24"/>
          <w:szCs w:val="24"/>
        </w:rPr>
      </w:pPr>
      <w:r w:rsidRPr="009C279B">
        <w:rPr>
          <w:sz w:val="24"/>
          <w:szCs w:val="24"/>
        </w:rPr>
        <w:t xml:space="preserve">    4. The Holy Feast of Trumpets</w:t>
      </w:r>
    </w:p>
    <w:p w:rsidR="00986F26" w:rsidRPr="009C279B" w:rsidRDefault="00986F26" w:rsidP="00986F26">
      <w:pPr>
        <w:rPr>
          <w:sz w:val="24"/>
          <w:szCs w:val="24"/>
        </w:rPr>
      </w:pPr>
      <w:r w:rsidRPr="009C279B">
        <w:rPr>
          <w:sz w:val="24"/>
          <w:szCs w:val="24"/>
        </w:rPr>
        <w:t xml:space="preserve">    5. The Holy Day of Atonement  </w:t>
      </w:r>
    </w:p>
    <w:p w:rsidR="00986F26" w:rsidRPr="009C279B" w:rsidRDefault="00986F26" w:rsidP="00986F26">
      <w:pPr>
        <w:rPr>
          <w:sz w:val="24"/>
          <w:szCs w:val="24"/>
        </w:rPr>
      </w:pPr>
      <w:r w:rsidRPr="009C279B">
        <w:rPr>
          <w:sz w:val="24"/>
          <w:szCs w:val="24"/>
        </w:rPr>
        <w:t xml:space="preserve">    6. The Holy Feast of Tabernacles</w:t>
      </w:r>
    </w:p>
    <w:p w:rsidR="00986F26" w:rsidRPr="009C279B" w:rsidRDefault="00986F26" w:rsidP="00986F26">
      <w:pPr>
        <w:rPr>
          <w:sz w:val="24"/>
          <w:szCs w:val="24"/>
        </w:rPr>
      </w:pPr>
      <w:r w:rsidRPr="009C279B">
        <w:rPr>
          <w:sz w:val="24"/>
          <w:szCs w:val="24"/>
        </w:rPr>
        <w:t xml:space="preserve">    7. The Holy Sabbath Year</w:t>
      </w:r>
    </w:p>
    <w:p w:rsidR="00986F26" w:rsidRPr="009C279B" w:rsidRDefault="00986F26" w:rsidP="00986F26">
      <w:pPr>
        <w:rPr>
          <w:sz w:val="24"/>
          <w:szCs w:val="24"/>
        </w:rPr>
      </w:pPr>
      <w:r w:rsidRPr="009C279B">
        <w:rPr>
          <w:sz w:val="24"/>
          <w:szCs w:val="24"/>
        </w:rPr>
        <w:t xml:space="preserve">    8. The Holy 50</w:t>
      </w:r>
      <w:r w:rsidRPr="009C279B">
        <w:rPr>
          <w:sz w:val="24"/>
          <w:szCs w:val="24"/>
          <w:vertAlign w:val="superscript"/>
        </w:rPr>
        <w:t>th</w:t>
      </w:r>
      <w:r w:rsidRPr="009C279B">
        <w:rPr>
          <w:sz w:val="24"/>
          <w:szCs w:val="24"/>
        </w:rPr>
        <w:t xml:space="preserve"> Year of the Jubilee</w:t>
      </w:r>
    </w:p>
    <w:p w:rsidR="00986F26" w:rsidRPr="009C279B" w:rsidRDefault="00986F26" w:rsidP="00986F26">
      <w:pPr>
        <w:rPr>
          <w:sz w:val="24"/>
          <w:szCs w:val="24"/>
        </w:rPr>
      </w:pPr>
      <w:r w:rsidRPr="009C279B">
        <w:rPr>
          <w:sz w:val="24"/>
          <w:szCs w:val="24"/>
        </w:rPr>
        <w:t>The Places identified with the Presence of the Father Stephen are made Holy</w:t>
      </w:r>
    </w:p>
    <w:p w:rsidR="00986F26" w:rsidRPr="009C279B" w:rsidRDefault="00986F26" w:rsidP="00986F26">
      <w:pPr>
        <w:rPr>
          <w:sz w:val="24"/>
          <w:szCs w:val="24"/>
        </w:rPr>
      </w:pPr>
      <w:r w:rsidRPr="009C279B">
        <w:rPr>
          <w:sz w:val="24"/>
          <w:szCs w:val="24"/>
        </w:rPr>
        <w:t xml:space="preserve">    1. The Holy Ground</w:t>
      </w:r>
    </w:p>
    <w:p w:rsidR="00986F26" w:rsidRPr="009C279B" w:rsidRDefault="00986F26" w:rsidP="00986F26">
      <w:pPr>
        <w:rPr>
          <w:sz w:val="24"/>
          <w:szCs w:val="24"/>
        </w:rPr>
      </w:pPr>
      <w:r w:rsidRPr="009C279B">
        <w:rPr>
          <w:sz w:val="24"/>
          <w:szCs w:val="24"/>
        </w:rPr>
        <w:t xml:space="preserve">    2. The Holy Mountains</w:t>
      </w:r>
    </w:p>
    <w:p w:rsidR="00986F26" w:rsidRPr="009C279B" w:rsidRDefault="00986F26" w:rsidP="00986F26">
      <w:pPr>
        <w:rPr>
          <w:sz w:val="24"/>
          <w:szCs w:val="24"/>
        </w:rPr>
      </w:pPr>
      <w:r w:rsidRPr="009C279B">
        <w:rPr>
          <w:sz w:val="24"/>
          <w:szCs w:val="24"/>
        </w:rPr>
        <w:t xml:space="preserve">    3. The Holy Tabernacle</w:t>
      </w:r>
    </w:p>
    <w:p w:rsidR="00986F26" w:rsidRPr="009C279B" w:rsidRDefault="00986F26" w:rsidP="00986F26">
      <w:pPr>
        <w:rPr>
          <w:sz w:val="24"/>
          <w:szCs w:val="24"/>
        </w:rPr>
      </w:pPr>
      <w:r w:rsidRPr="009C279B">
        <w:rPr>
          <w:sz w:val="24"/>
          <w:szCs w:val="24"/>
        </w:rPr>
        <w:lastRenderedPageBreak/>
        <w:t xml:space="preserve">    4. The Holy Temple</w:t>
      </w:r>
    </w:p>
    <w:p w:rsidR="00986F26" w:rsidRPr="009C279B" w:rsidRDefault="00986F26" w:rsidP="00986F26">
      <w:pPr>
        <w:rPr>
          <w:sz w:val="24"/>
          <w:szCs w:val="24"/>
        </w:rPr>
      </w:pPr>
      <w:r w:rsidRPr="009C279B">
        <w:rPr>
          <w:sz w:val="24"/>
          <w:szCs w:val="24"/>
        </w:rPr>
        <w:t xml:space="preserve">    5. The Holy Jerusalem City and the Holy Land </w:t>
      </w:r>
    </w:p>
    <w:p w:rsidR="00986F26" w:rsidRPr="009C279B" w:rsidRDefault="00986F26" w:rsidP="00986F26">
      <w:pPr>
        <w:rPr>
          <w:sz w:val="24"/>
          <w:szCs w:val="24"/>
        </w:rPr>
      </w:pPr>
      <w:r w:rsidRPr="009C279B">
        <w:rPr>
          <w:sz w:val="24"/>
          <w:szCs w:val="24"/>
        </w:rPr>
        <w:t>The Things associated with the Worship are Holy</w:t>
      </w:r>
    </w:p>
    <w:p w:rsidR="00986F26" w:rsidRPr="009C279B" w:rsidRDefault="00986F26" w:rsidP="00986F26">
      <w:pPr>
        <w:rPr>
          <w:sz w:val="24"/>
          <w:szCs w:val="24"/>
        </w:rPr>
      </w:pPr>
      <w:r w:rsidRPr="009C279B">
        <w:rPr>
          <w:sz w:val="24"/>
          <w:szCs w:val="24"/>
        </w:rPr>
        <w:t xml:space="preserve">    1. The Holy Bread</w:t>
      </w:r>
    </w:p>
    <w:p w:rsidR="00986F26" w:rsidRPr="009C279B" w:rsidRDefault="00986F26" w:rsidP="00986F26">
      <w:pPr>
        <w:rPr>
          <w:sz w:val="24"/>
          <w:szCs w:val="24"/>
        </w:rPr>
      </w:pPr>
      <w:r w:rsidRPr="009C279B">
        <w:rPr>
          <w:sz w:val="24"/>
          <w:szCs w:val="24"/>
        </w:rPr>
        <w:t xml:space="preserve">    2. The Holy Incense Perfume---Holy Smoke </w:t>
      </w:r>
    </w:p>
    <w:p w:rsidR="00986F26" w:rsidRPr="009C279B" w:rsidRDefault="00986F26" w:rsidP="00986F26">
      <w:pPr>
        <w:rPr>
          <w:sz w:val="24"/>
          <w:szCs w:val="24"/>
        </w:rPr>
      </w:pPr>
      <w:r w:rsidRPr="009C279B">
        <w:rPr>
          <w:sz w:val="24"/>
          <w:szCs w:val="24"/>
        </w:rPr>
        <w:t xml:space="preserve">    3. The Holy Ritual Food Offerings</w:t>
      </w:r>
    </w:p>
    <w:p w:rsidR="00986F26" w:rsidRPr="009C279B" w:rsidRDefault="00986F26" w:rsidP="00986F26">
      <w:pPr>
        <w:rPr>
          <w:sz w:val="24"/>
          <w:szCs w:val="24"/>
        </w:rPr>
      </w:pPr>
      <w:r w:rsidRPr="009C279B">
        <w:rPr>
          <w:sz w:val="24"/>
          <w:szCs w:val="24"/>
        </w:rPr>
        <w:t xml:space="preserve">    4. The Holy Offerings dedicated with a Vow</w:t>
      </w:r>
    </w:p>
    <w:p w:rsidR="00986F26" w:rsidRPr="009C279B" w:rsidRDefault="00986F26" w:rsidP="00986F26">
      <w:pPr>
        <w:rPr>
          <w:sz w:val="24"/>
          <w:szCs w:val="24"/>
        </w:rPr>
      </w:pPr>
      <w:r w:rsidRPr="009C279B">
        <w:rPr>
          <w:sz w:val="24"/>
          <w:szCs w:val="24"/>
        </w:rPr>
        <w:t xml:space="preserve">    5. The Holy Tithes---the Father Stephen’s Command for Tithing</w:t>
      </w:r>
    </w:p>
    <w:p w:rsidR="00986F26" w:rsidRPr="009C279B" w:rsidRDefault="00986F26" w:rsidP="00986F26">
      <w:pPr>
        <w:rPr>
          <w:sz w:val="24"/>
          <w:szCs w:val="24"/>
        </w:rPr>
      </w:pPr>
      <w:r w:rsidRPr="009C279B">
        <w:rPr>
          <w:sz w:val="24"/>
          <w:szCs w:val="24"/>
        </w:rPr>
        <w:t xml:space="preserve">    6. The Holy Firstborn</w:t>
      </w:r>
    </w:p>
    <w:p w:rsidR="00986F26" w:rsidRPr="009C279B" w:rsidRDefault="00986F26" w:rsidP="00986F26">
      <w:pPr>
        <w:rPr>
          <w:sz w:val="24"/>
          <w:szCs w:val="24"/>
        </w:rPr>
      </w:pPr>
      <w:r w:rsidRPr="009C279B">
        <w:rPr>
          <w:sz w:val="24"/>
          <w:szCs w:val="24"/>
        </w:rPr>
        <w:t xml:space="preserve">    7. The Holy Water---Grain &amp; Holy Wine </w:t>
      </w:r>
    </w:p>
    <w:p w:rsidR="00986F26" w:rsidRPr="009C279B" w:rsidRDefault="00986F26" w:rsidP="00986F26">
      <w:pPr>
        <w:rPr>
          <w:sz w:val="24"/>
          <w:szCs w:val="24"/>
        </w:rPr>
      </w:pPr>
      <w:r w:rsidRPr="009C279B">
        <w:rPr>
          <w:sz w:val="24"/>
          <w:szCs w:val="24"/>
        </w:rPr>
        <w:t>The Father Stephen’s Purpose of Holiness</w:t>
      </w:r>
    </w:p>
    <w:p w:rsidR="00986F26" w:rsidRPr="009C279B" w:rsidRDefault="00986F26" w:rsidP="00986F26">
      <w:pPr>
        <w:rPr>
          <w:sz w:val="24"/>
          <w:szCs w:val="24"/>
        </w:rPr>
      </w:pPr>
      <w:r w:rsidRPr="009C279B">
        <w:rPr>
          <w:sz w:val="24"/>
          <w:szCs w:val="24"/>
        </w:rPr>
        <w:t>The Goal of Holiness is to be like the Father Stephen</w:t>
      </w:r>
    </w:p>
    <w:p w:rsidR="00986F26" w:rsidRPr="009C279B" w:rsidRDefault="00986F26" w:rsidP="00986F26">
      <w:pPr>
        <w:rPr>
          <w:sz w:val="24"/>
          <w:szCs w:val="24"/>
        </w:rPr>
      </w:pPr>
      <w:r w:rsidRPr="009C279B">
        <w:rPr>
          <w:sz w:val="24"/>
          <w:szCs w:val="24"/>
        </w:rPr>
        <w:t>The Father Stephen dwells with the Holy People</w:t>
      </w:r>
    </w:p>
    <w:p w:rsidR="00986F26" w:rsidRPr="009C279B" w:rsidRDefault="00986F26" w:rsidP="00986F26">
      <w:pPr>
        <w:rPr>
          <w:sz w:val="24"/>
          <w:szCs w:val="24"/>
        </w:rPr>
      </w:pPr>
      <w:r w:rsidRPr="009C279B">
        <w:rPr>
          <w:sz w:val="24"/>
          <w:szCs w:val="24"/>
        </w:rPr>
        <w:t xml:space="preserve">    1. The Father Stephen dwelt with the People of Israel</w:t>
      </w:r>
    </w:p>
    <w:p w:rsidR="00986F26" w:rsidRPr="009C279B" w:rsidRDefault="00986F26" w:rsidP="00986F26">
      <w:pPr>
        <w:rPr>
          <w:sz w:val="24"/>
          <w:szCs w:val="24"/>
        </w:rPr>
      </w:pPr>
      <w:r w:rsidRPr="009C279B">
        <w:rPr>
          <w:sz w:val="24"/>
          <w:szCs w:val="24"/>
        </w:rPr>
        <w:t xml:space="preserve">    2. The Father Stephen dwells with the Saintly Christian Lords</w:t>
      </w:r>
    </w:p>
    <w:p w:rsidR="00986F26" w:rsidRPr="009C279B" w:rsidRDefault="00986F26" w:rsidP="00986F26">
      <w:pPr>
        <w:rPr>
          <w:sz w:val="24"/>
          <w:szCs w:val="24"/>
        </w:rPr>
      </w:pPr>
      <w:r w:rsidRPr="009C279B">
        <w:rPr>
          <w:sz w:val="24"/>
          <w:szCs w:val="24"/>
        </w:rPr>
        <w:t xml:space="preserve">The Holiness is required for Acceptable Worship to the Father Stephen </w:t>
      </w:r>
    </w:p>
    <w:p w:rsidR="00986F26" w:rsidRPr="009C279B" w:rsidRDefault="00986F26" w:rsidP="00986F26">
      <w:pPr>
        <w:rPr>
          <w:sz w:val="24"/>
          <w:szCs w:val="24"/>
        </w:rPr>
      </w:pPr>
      <w:r w:rsidRPr="009C279B">
        <w:rPr>
          <w:sz w:val="24"/>
          <w:szCs w:val="24"/>
        </w:rPr>
        <w:t>The Holiness is required for an Effective Witness to the Father Stephen</w:t>
      </w:r>
    </w:p>
    <w:p w:rsidR="00986F26" w:rsidRPr="009C279B" w:rsidRDefault="00986F26" w:rsidP="00986F26">
      <w:pPr>
        <w:rPr>
          <w:sz w:val="24"/>
          <w:szCs w:val="24"/>
        </w:rPr>
      </w:pPr>
      <w:r w:rsidRPr="009C279B">
        <w:rPr>
          <w:sz w:val="24"/>
          <w:szCs w:val="24"/>
        </w:rPr>
        <w:t xml:space="preserve">The Holiness is required for Godly Service to the Father Stephen </w:t>
      </w:r>
    </w:p>
    <w:p w:rsidR="00986F26" w:rsidRPr="009C279B" w:rsidRDefault="00986F26" w:rsidP="00986F26">
      <w:pPr>
        <w:rPr>
          <w:sz w:val="24"/>
          <w:szCs w:val="24"/>
        </w:rPr>
      </w:pPr>
      <w:r w:rsidRPr="009C279B">
        <w:rPr>
          <w:sz w:val="24"/>
          <w:szCs w:val="24"/>
        </w:rPr>
        <w:t>The Holiness leads to a Future Hope</w:t>
      </w:r>
    </w:p>
    <w:p w:rsidR="00986F26" w:rsidRPr="009C279B" w:rsidRDefault="00986F26" w:rsidP="00986F26">
      <w:pPr>
        <w:rPr>
          <w:sz w:val="24"/>
          <w:szCs w:val="24"/>
        </w:rPr>
      </w:pPr>
      <w:r w:rsidRPr="009C279B">
        <w:rPr>
          <w:sz w:val="24"/>
          <w:szCs w:val="24"/>
        </w:rPr>
        <w:t>The Holy People will see the Father Stephen</w:t>
      </w:r>
    </w:p>
    <w:p w:rsidR="00986F26" w:rsidRPr="009C279B" w:rsidRDefault="00986F26" w:rsidP="00986F26">
      <w:pPr>
        <w:rPr>
          <w:sz w:val="24"/>
          <w:szCs w:val="24"/>
        </w:rPr>
      </w:pPr>
      <w:r w:rsidRPr="009C279B">
        <w:rPr>
          <w:sz w:val="24"/>
          <w:szCs w:val="24"/>
        </w:rPr>
        <w:t>The Holy People will receive Eternal Life</w:t>
      </w:r>
    </w:p>
    <w:p w:rsidR="00986F26" w:rsidRPr="009C279B" w:rsidRDefault="00986F26" w:rsidP="00986F26">
      <w:pPr>
        <w:rPr>
          <w:sz w:val="24"/>
          <w:szCs w:val="24"/>
        </w:rPr>
      </w:pPr>
      <w:r w:rsidRPr="009C279B">
        <w:rPr>
          <w:sz w:val="24"/>
          <w:szCs w:val="24"/>
        </w:rPr>
        <w:t>The Holy People will inherit the Kingdom of Lordship</w:t>
      </w:r>
    </w:p>
    <w:p w:rsidR="00986F26" w:rsidRPr="009C279B" w:rsidRDefault="00986F26" w:rsidP="00986F26">
      <w:pPr>
        <w:rPr>
          <w:sz w:val="24"/>
          <w:szCs w:val="24"/>
        </w:rPr>
      </w:pPr>
      <w:r w:rsidRPr="009C279B">
        <w:rPr>
          <w:sz w:val="24"/>
          <w:szCs w:val="24"/>
        </w:rPr>
        <w:t>The Holy People will Judge the World</w:t>
      </w:r>
    </w:p>
    <w:p w:rsidR="00986F26" w:rsidRPr="009C279B" w:rsidRDefault="00986F26" w:rsidP="00986F26">
      <w:pPr>
        <w:rPr>
          <w:sz w:val="24"/>
          <w:szCs w:val="24"/>
        </w:rPr>
      </w:pPr>
      <w:r w:rsidRPr="009C279B">
        <w:rPr>
          <w:sz w:val="24"/>
          <w:szCs w:val="24"/>
        </w:rPr>
        <w:t>The Believer’s ultimate destiny is to share the Father Stephen’s Holiness forever</w:t>
      </w:r>
    </w:p>
    <w:p w:rsidR="00986F26" w:rsidRPr="009C279B" w:rsidRDefault="00986F26" w:rsidP="00986F26">
      <w:pPr>
        <w:rPr>
          <w:sz w:val="24"/>
          <w:szCs w:val="24"/>
        </w:rPr>
      </w:pPr>
      <w:r w:rsidRPr="009C279B">
        <w:rPr>
          <w:sz w:val="24"/>
          <w:szCs w:val="24"/>
        </w:rPr>
        <w:lastRenderedPageBreak/>
        <w:t>The Believer’s Growth in Holiness</w:t>
      </w:r>
    </w:p>
    <w:p w:rsidR="00986F26" w:rsidRPr="009C279B" w:rsidRDefault="00986F26" w:rsidP="00986F26">
      <w:pPr>
        <w:rPr>
          <w:sz w:val="24"/>
          <w:szCs w:val="24"/>
        </w:rPr>
      </w:pPr>
      <w:r w:rsidRPr="009C279B">
        <w:rPr>
          <w:sz w:val="24"/>
          <w:szCs w:val="24"/>
        </w:rPr>
        <w:t xml:space="preserve">The Holiness begins with the Father Stephen’s initiative </w:t>
      </w:r>
    </w:p>
    <w:p w:rsidR="00986F26" w:rsidRPr="009C279B" w:rsidRDefault="00986F26" w:rsidP="00986F26">
      <w:pPr>
        <w:rPr>
          <w:sz w:val="24"/>
          <w:szCs w:val="24"/>
        </w:rPr>
      </w:pPr>
      <w:r w:rsidRPr="009C279B">
        <w:rPr>
          <w:sz w:val="24"/>
          <w:szCs w:val="24"/>
        </w:rPr>
        <w:t>The Father Stephen chooses who and what is to be Holy</w:t>
      </w:r>
    </w:p>
    <w:p w:rsidR="00986F26" w:rsidRPr="009C279B" w:rsidRDefault="00986F26" w:rsidP="00986F26">
      <w:pPr>
        <w:rPr>
          <w:sz w:val="24"/>
          <w:szCs w:val="24"/>
        </w:rPr>
      </w:pPr>
      <w:r w:rsidRPr="009C279B">
        <w:rPr>
          <w:sz w:val="24"/>
          <w:szCs w:val="24"/>
        </w:rPr>
        <w:t>The Father Stephen chooses and calls His people to Holiness</w:t>
      </w:r>
    </w:p>
    <w:p w:rsidR="00986F26" w:rsidRPr="009C279B" w:rsidRDefault="00986F26" w:rsidP="00986F26">
      <w:pPr>
        <w:rPr>
          <w:sz w:val="24"/>
          <w:szCs w:val="24"/>
        </w:rPr>
      </w:pPr>
      <w:r w:rsidRPr="009C279B">
        <w:rPr>
          <w:sz w:val="24"/>
          <w:szCs w:val="24"/>
        </w:rPr>
        <w:t>The Holiness is conferred by the Holy Father Stephen</w:t>
      </w:r>
    </w:p>
    <w:p w:rsidR="00986F26" w:rsidRPr="009C279B" w:rsidRDefault="00986F26" w:rsidP="00986F26">
      <w:pPr>
        <w:rPr>
          <w:sz w:val="24"/>
          <w:szCs w:val="24"/>
        </w:rPr>
      </w:pPr>
      <w:r w:rsidRPr="009C279B">
        <w:rPr>
          <w:sz w:val="24"/>
          <w:szCs w:val="24"/>
        </w:rPr>
        <w:t>The Holiness is conferred by the Presence of the Father Stephen</w:t>
      </w:r>
    </w:p>
    <w:p w:rsidR="00986F26" w:rsidRPr="009C279B" w:rsidRDefault="00986F26" w:rsidP="00986F26">
      <w:pPr>
        <w:rPr>
          <w:sz w:val="24"/>
          <w:szCs w:val="24"/>
        </w:rPr>
      </w:pPr>
      <w:r w:rsidRPr="009C279B">
        <w:rPr>
          <w:sz w:val="24"/>
          <w:szCs w:val="24"/>
        </w:rPr>
        <w:t>The Holiness is conferred through the Covenant Relationship with the Father Stephen</w:t>
      </w:r>
    </w:p>
    <w:p w:rsidR="00986F26" w:rsidRPr="009C279B" w:rsidRDefault="00986F26" w:rsidP="00986F26">
      <w:pPr>
        <w:rPr>
          <w:sz w:val="24"/>
          <w:szCs w:val="24"/>
        </w:rPr>
      </w:pPr>
      <w:r w:rsidRPr="009C279B">
        <w:rPr>
          <w:sz w:val="24"/>
          <w:szCs w:val="24"/>
        </w:rPr>
        <w:t xml:space="preserve">The Holiness is conferred by the Sovereign Action of the Father Stephen  </w:t>
      </w:r>
    </w:p>
    <w:p w:rsidR="00986F26" w:rsidRPr="009C279B" w:rsidRDefault="00986F26" w:rsidP="00986F26">
      <w:pPr>
        <w:rPr>
          <w:sz w:val="24"/>
          <w:szCs w:val="24"/>
        </w:rPr>
      </w:pPr>
      <w:r w:rsidRPr="009C279B">
        <w:rPr>
          <w:sz w:val="24"/>
          <w:szCs w:val="24"/>
        </w:rPr>
        <w:t>The Holiness through the OT Rituals</w:t>
      </w:r>
    </w:p>
    <w:p w:rsidR="00986F26" w:rsidRPr="009C279B" w:rsidRDefault="00986F26" w:rsidP="00986F26">
      <w:pPr>
        <w:rPr>
          <w:sz w:val="24"/>
          <w:szCs w:val="24"/>
        </w:rPr>
      </w:pPr>
      <w:r w:rsidRPr="009C279B">
        <w:rPr>
          <w:sz w:val="24"/>
          <w:szCs w:val="24"/>
        </w:rPr>
        <w:t>The Cleansing from what is Unclean</w:t>
      </w:r>
    </w:p>
    <w:p w:rsidR="00986F26" w:rsidRPr="009C279B" w:rsidRDefault="00986F26" w:rsidP="00986F26">
      <w:pPr>
        <w:rPr>
          <w:sz w:val="24"/>
          <w:szCs w:val="24"/>
        </w:rPr>
      </w:pPr>
      <w:r w:rsidRPr="009C279B">
        <w:rPr>
          <w:sz w:val="24"/>
          <w:szCs w:val="24"/>
        </w:rPr>
        <w:t>The Purification and Atonement through the Sacrifice of the Trinity---Father Stephen, Son Jesus and Brother John</w:t>
      </w:r>
    </w:p>
    <w:p w:rsidR="00986F26" w:rsidRPr="009C279B" w:rsidRDefault="00986F26" w:rsidP="00986F26">
      <w:pPr>
        <w:rPr>
          <w:sz w:val="24"/>
          <w:szCs w:val="24"/>
        </w:rPr>
      </w:pPr>
      <w:r w:rsidRPr="009C279B">
        <w:rPr>
          <w:sz w:val="24"/>
          <w:szCs w:val="24"/>
        </w:rPr>
        <w:t>The Consecration by the Anointing</w:t>
      </w:r>
    </w:p>
    <w:p w:rsidR="00986F26" w:rsidRPr="009C279B" w:rsidRDefault="00986F26" w:rsidP="00986F26">
      <w:pPr>
        <w:rPr>
          <w:sz w:val="24"/>
          <w:szCs w:val="24"/>
        </w:rPr>
      </w:pPr>
      <w:r w:rsidRPr="009C279B">
        <w:rPr>
          <w:sz w:val="24"/>
          <w:szCs w:val="24"/>
        </w:rPr>
        <w:t>The Holiness through the Father Stephen</w:t>
      </w:r>
    </w:p>
    <w:p w:rsidR="00986F26" w:rsidRPr="009C279B" w:rsidRDefault="00986F26" w:rsidP="00986F26">
      <w:pPr>
        <w:rPr>
          <w:sz w:val="24"/>
          <w:szCs w:val="24"/>
        </w:rPr>
      </w:pPr>
      <w:r w:rsidRPr="009C279B">
        <w:rPr>
          <w:sz w:val="24"/>
          <w:szCs w:val="24"/>
        </w:rPr>
        <w:t xml:space="preserve">    1. Through the Sacrifice of His Son Jesus Christ</w:t>
      </w:r>
    </w:p>
    <w:p w:rsidR="00986F26" w:rsidRPr="009C279B" w:rsidRDefault="00986F26" w:rsidP="00986F26">
      <w:pPr>
        <w:rPr>
          <w:sz w:val="24"/>
          <w:szCs w:val="24"/>
        </w:rPr>
      </w:pPr>
      <w:r w:rsidRPr="009C279B">
        <w:rPr>
          <w:sz w:val="24"/>
          <w:szCs w:val="24"/>
        </w:rPr>
        <w:t xml:space="preserve">    2. Through the Relationship with the Father Stephen</w:t>
      </w:r>
    </w:p>
    <w:p w:rsidR="00986F26" w:rsidRPr="009C279B" w:rsidRDefault="00986F26" w:rsidP="00986F26">
      <w:pPr>
        <w:rPr>
          <w:sz w:val="24"/>
          <w:szCs w:val="24"/>
        </w:rPr>
      </w:pPr>
      <w:r w:rsidRPr="009C279B">
        <w:rPr>
          <w:sz w:val="24"/>
          <w:szCs w:val="24"/>
        </w:rPr>
        <w:t>The Holiness through the Sanctifying Work of the Holy Spirit</w:t>
      </w:r>
    </w:p>
    <w:p w:rsidR="00986F26" w:rsidRPr="009C279B" w:rsidRDefault="00986F26" w:rsidP="00986F26">
      <w:pPr>
        <w:rPr>
          <w:sz w:val="24"/>
          <w:szCs w:val="24"/>
        </w:rPr>
      </w:pPr>
      <w:r w:rsidRPr="009C279B">
        <w:rPr>
          <w:sz w:val="24"/>
          <w:szCs w:val="24"/>
        </w:rPr>
        <w:t>The Human Response to Holiness</w:t>
      </w:r>
    </w:p>
    <w:p w:rsidR="00986F26" w:rsidRPr="009C279B" w:rsidRDefault="00986F26" w:rsidP="00986F26">
      <w:pPr>
        <w:rPr>
          <w:sz w:val="24"/>
          <w:szCs w:val="24"/>
        </w:rPr>
      </w:pPr>
      <w:r w:rsidRPr="009C279B">
        <w:rPr>
          <w:sz w:val="24"/>
          <w:szCs w:val="24"/>
        </w:rPr>
        <w:t xml:space="preserve">    1. The Holy Repentance</w:t>
      </w:r>
    </w:p>
    <w:p w:rsidR="00986F26" w:rsidRPr="009C279B" w:rsidRDefault="00986F26" w:rsidP="00986F26">
      <w:pPr>
        <w:rPr>
          <w:sz w:val="24"/>
          <w:szCs w:val="24"/>
        </w:rPr>
      </w:pPr>
      <w:r w:rsidRPr="009C279B">
        <w:rPr>
          <w:sz w:val="24"/>
          <w:szCs w:val="24"/>
        </w:rPr>
        <w:t xml:space="preserve">    2. The Holy Faith</w:t>
      </w:r>
    </w:p>
    <w:p w:rsidR="00986F26" w:rsidRPr="009C279B" w:rsidRDefault="00986F26" w:rsidP="00986F26">
      <w:pPr>
        <w:rPr>
          <w:sz w:val="24"/>
          <w:szCs w:val="24"/>
        </w:rPr>
      </w:pPr>
      <w:r w:rsidRPr="009C279B">
        <w:rPr>
          <w:sz w:val="24"/>
          <w:szCs w:val="24"/>
        </w:rPr>
        <w:t xml:space="preserve">    3. The Holy Obedience</w:t>
      </w:r>
    </w:p>
    <w:p w:rsidR="00986F26" w:rsidRPr="009C279B" w:rsidRDefault="00986F26" w:rsidP="00986F26">
      <w:pPr>
        <w:rPr>
          <w:sz w:val="24"/>
          <w:szCs w:val="24"/>
        </w:rPr>
      </w:pPr>
      <w:r w:rsidRPr="009C279B">
        <w:rPr>
          <w:sz w:val="24"/>
          <w:szCs w:val="24"/>
        </w:rPr>
        <w:t xml:space="preserve"> The Ethical Aspects of Holiness</w:t>
      </w:r>
    </w:p>
    <w:p w:rsidR="00986F26" w:rsidRPr="009C279B" w:rsidRDefault="00986F26" w:rsidP="00986F26">
      <w:pPr>
        <w:rPr>
          <w:sz w:val="24"/>
          <w:szCs w:val="24"/>
        </w:rPr>
      </w:pPr>
      <w:r w:rsidRPr="009C279B">
        <w:rPr>
          <w:sz w:val="24"/>
          <w:szCs w:val="24"/>
        </w:rPr>
        <w:t>The Holiness in practice is a reflection of the Father Stephen’s Own Character</w:t>
      </w:r>
    </w:p>
    <w:p w:rsidR="00986F26" w:rsidRPr="009C279B" w:rsidRDefault="00986F26" w:rsidP="00986F26">
      <w:pPr>
        <w:rPr>
          <w:sz w:val="24"/>
          <w:szCs w:val="24"/>
        </w:rPr>
      </w:pPr>
      <w:r w:rsidRPr="009C279B">
        <w:rPr>
          <w:sz w:val="24"/>
          <w:szCs w:val="24"/>
        </w:rPr>
        <w:t>The Holiness demands a different way of life</w:t>
      </w:r>
    </w:p>
    <w:p w:rsidR="00986F26" w:rsidRPr="009C279B" w:rsidRDefault="00986F26" w:rsidP="00986F26">
      <w:pPr>
        <w:rPr>
          <w:sz w:val="24"/>
          <w:szCs w:val="24"/>
        </w:rPr>
      </w:pPr>
      <w:r w:rsidRPr="009C279B">
        <w:rPr>
          <w:sz w:val="24"/>
          <w:szCs w:val="24"/>
        </w:rPr>
        <w:lastRenderedPageBreak/>
        <w:t xml:space="preserve">    1. The Shunning Practices that Defile</w:t>
      </w:r>
    </w:p>
    <w:p w:rsidR="00986F26" w:rsidRPr="009C279B" w:rsidRDefault="00986F26" w:rsidP="00986F26">
      <w:pPr>
        <w:rPr>
          <w:sz w:val="24"/>
          <w:szCs w:val="24"/>
        </w:rPr>
      </w:pPr>
      <w:r w:rsidRPr="009C279B">
        <w:rPr>
          <w:sz w:val="24"/>
          <w:szCs w:val="24"/>
        </w:rPr>
        <w:t xml:space="preserve">    2. The Obedience to the Father Stephen’s Law  </w:t>
      </w:r>
    </w:p>
    <w:p w:rsidR="00986F26" w:rsidRPr="009C279B" w:rsidRDefault="00986F26" w:rsidP="00986F26">
      <w:pPr>
        <w:rPr>
          <w:sz w:val="24"/>
          <w:szCs w:val="24"/>
        </w:rPr>
      </w:pPr>
      <w:r w:rsidRPr="009C279B">
        <w:rPr>
          <w:sz w:val="24"/>
          <w:szCs w:val="24"/>
        </w:rPr>
        <w:t xml:space="preserve">The Holiness is expressed in a Social Behavior  </w:t>
      </w:r>
    </w:p>
    <w:p w:rsidR="00986F26" w:rsidRPr="009C279B" w:rsidRDefault="00986F26" w:rsidP="00986F26">
      <w:pPr>
        <w:rPr>
          <w:sz w:val="24"/>
          <w:szCs w:val="24"/>
        </w:rPr>
      </w:pPr>
      <w:r w:rsidRPr="009C279B">
        <w:rPr>
          <w:sz w:val="24"/>
          <w:szCs w:val="24"/>
        </w:rPr>
        <w:t xml:space="preserve">    1. The Care for the Disadvantaged</w:t>
      </w:r>
    </w:p>
    <w:p w:rsidR="00986F26" w:rsidRPr="009C279B" w:rsidRDefault="00986F26" w:rsidP="00986F26">
      <w:pPr>
        <w:rPr>
          <w:sz w:val="24"/>
          <w:szCs w:val="24"/>
        </w:rPr>
      </w:pPr>
      <w:r w:rsidRPr="009C279B">
        <w:rPr>
          <w:sz w:val="24"/>
          <w:szCs w:val="24"/>
        </w:rPr>
        <w:t xml:space="preserve">    2. A Concern for Truth and Impartial Justice</w:t>
      </w:r>
    </w:p>
    <w:p w:rsidR="00986F26" w:rsidRPr="009C279B" w:rsidRDefault="00986F26" w:rsidP="00986F26">
      <w:pPr>
        <w:rPr>
          <w:sz w:val="24"/>
          <w:szCs w:val="24"/>
        </w:rPr>
      </w:pPr>
      <w:r w:rsidRPr="009C279B">
        <w:rPr>
          <w:sz w:val="24"/>
          <w:szCs w:val="24"/>
        </w:rPr>
        <w:t xml:space="preserve">    3. The Agape Loving of One’s Neighbor </w:t>
      </w:r>
    </w:p>
    <w:p w:rsidR="00986F26" w:rsidRPr="009C279B" w:rsidRDefault="00986F26" w:rsidP="00986F26">
      <w:pPr>
        <w:rPr>
          <w:sz w:val="24"/>
          <w:szCs w:val="24"/>
        </w:rPr>
      </w:pPr>
      <w:r w:rsidRPr="009C279B">
        <w:rPr>
          <w:sz w:val="24"/>
          <w:szCs w:val="24"/>
        </w:rPr>
        <w:t>The Holiness is expressed to abstain totally from Sexual Eros Love in the Whole Family and Marriage Relationships</w:t>
      </w:r>
    </w:p>
    <w:p w:rsidR="00986F26" w:rsidRPr="009C279B" w:rsidRDefault="00986F26" w:rsidP="00986F26">
      <w:pPr>
        <w:rPr>
          <w:sz w:val="24"/>
          <w:szCs w:val="24"/>
        </w:rPr>
      </w:pPr>
      <w:r w:rsidRPr="009C279B">
        <w:rPr>
          <w:sz w:val="24"/>
          <w:szCs w:val="24"/>
        </w:rPr>
        <w:t xml:space="preserve">The Holiness is seen in a Personal Character </w:t>
      </w:r>
    </w:p>
    <w:p w:rsidR="00986F26" w:rsidRPr="009C279B" w:rsidRDefault="00986F26" w:rsidP="00986F26">
      <w:pPr>
        <w:rPr>
          <w:sz w:val="24"/>
          <w:szCs w:val="24"/>
        </w:rPr>
      </w:pPr>
      <w:r w:rsidRPr="009C279B">
        <w:rPr>
          <w:sz w:val="24"/>
          <w:szCs w:val="24"/>
        </w:rPr>
        <w:t xml:space="preserve">Chapter 3: Who is Holy or Holier than Holy in the Holy Bible? </w:t>
      </w:r>
    </w:p>
    <w:p w:rsidR="00986F26" w:rsidRPr="009C279B" w:rsidRDefault="00986F26" w:rsidP="00986F26">
      <w:pPr>
        <w:rPr>
          <w:sz w:val="24"/>
          <w:szCs w:val="24"/>
        </w:rPr>
      </w:pPr>
      <w:r w:rsidRPr="009C279B">
        <w:rPr>
          <w:sz w:val="24"/>
          <w:szCs w:val="24"/>
        </w:rPr>
        <w:t>1. The Holy or Holier than Holy in the Old Testament</w:t>
      </w:r>
    </w:p>
    <w:p w:rsidR="00986F26" w:rsidRPr="009C279B" w:rsidRDefault="00986F26" w:rsidP="00986F26">
      <w:pPr>
        <w:rPr>
          <w:sz w:val="24"/>
          <w:szCs w:val="24"/>
        </w:rPr>
      </w:pPr>
      <w:r w:rsidRPr="009C279B">
        <w:rPr>
          <w:sz w:val="24"/>
          <w:szCs w:val="24"/>
        </w:rPr>
        <w:t>2. The Holy or Holier than Holy in the Middle Testament</w:t>
      </w:r>
    </w:p>
    <w:p w:rsidR="00986F26" w:rsidRPr="009C279B" w:rsidRDefault="00986F26" w:rsidP="00986F26">
      <w:pPr>
        <w:rPr>
          <w:sz w:val="24"/>
          <w:szCs w:val="24"/>
        </w:rPr>
      </w:pPr>
      <w:r w:rsidRPr="009C279B">
        <w:rPr>
          <w:sz w:val="24"/>
          <w:szCs w:val="24"/>
        </w:rPr>
        <w:t>3. The Holy or Holier than Holy in the New Testament</w:t>
      </w:r>
    </w:p>
    <w:p w:rsidR="00986F26" w:rsidRPr="009C279B" w:rsidRDefault="00986F26" w:rsidP="00986F26">
      <w:pPr>
        <w:rPr>
          <w:sz w:val="24"/>
          <w:szCs w:val="24"/>
        </w:rPr>
      </w:pPr>
      <w:r w:rsidRPr="009C279B">
        <w:rPr>
          <w:sz w:val="24"/>
          <w:szCs w:val="24"/>
        </w:rPr>
        <w:t>4. The Holy or Holier than Holy in the Higher Testament in Luke</w:t>
      </w:r>
    </w:p>
    <w:p w:rsidR="00986F26" w:rsidRPr="009C279B" w:rsidRDefault="00986F26" w:rsidP="00986F26">
      <w:pPr>
        <w:rPr>
          <w:sz w:val="24"/>
          <w:szCs w:val="24"/>
        </w:rPr>
      </w:pPr>
      <w:r w:rsidRPr="009C279B">
        <w:rPr>
          <w:sz w:val="24"/>
          <w:szCs w:val="24"/>
        </w:rPr>
        <w:t>5. The Holy or Holier than Holy in the Highest Testament in Acts</w:t>
      </w:r>
    </w:p>
    <w:p w:rsidR="00986F26" w:rsidRPr="009C279B" w:rsidRDefault="00986F26" w:rsidP="00986F26">
      <w:pPr>
        <w:rPr>
          <w:sz w:val="24"/>
          <w:szCs w:val="24"/>
        </w:rPr>
      </w:pPr>
      <w:r w:rsidRPr="009C279B">
        <w:rPr>
          <w:sz w:val="24"/>
          <w:szCs w:val="24"/>
        </w:rPr>
        <w:t xml:space="preserve">Chapter 4: Who is Holier or Holier than Holier in the Holy Bible? </w:t>
      </w:r>
    </w:p>
    <w:p w:rsidR="00986F26" w:rsidRPr="009C279B" w:rsidRDefault="00986F26" w:rsidP="00986F26">
      <w:pPr>
        <w:rPr>
          <w:sz w:val="24"/>
          <w:szCs w:val="24"/>
        </w:rPr>
      </w:pPr>
      <w:r w:rsidRPr="009C279B">
        <w:rPr>
          <w:sz w:val="24"/>
          <w:szCs w:val="24"/>
        </w:rPr>
        <w:t>1. The Holier (Smoke in the Lord’s Nostrils) or Holier than Holier in the Old Testament</w:t>
      </w:r>
    </w:p>
    <w:p w:rsidR="00986F26" w:rsidRPr="009C279B" w:rsidRDefault="00986F26" w:rsidP="00986F26">
      <w:pPr>
        <w:rPr>
          <w:sz w:val="24"/>
          <w:szCs w:val="24"/>
        </w:rPr>
      </w:pPr>
      <w:r w:rsidRPr="009C279B">
        <w:rPr>
          <w:sz w:val="24"/>
          <w:szCs w:val="24"/>
        </w:rPr>
        <w:t xml:space="preserve">2. The Holier (Smoke in the Lord’s Nostrils) or Holier than Holier in the Middle Testament </w:t>
      </w:r>
    </w:p>
    <w:p w:rsidR="00986F26" w:rsidRPr="009C279B" w:rsidRDefault="00986F26" w:rsidP="00986F26">
      <w:pPr>
        <w:rPr>
          <w:sz w:val="24"/>
          <w:szCs w:val="24"/>
        </w:rPr>
      </w:pPr>
      <w:r w:rsidRPr="009C279B">
        <w:rPr>
          <w:sz w:val="24"/>
          <w:szCs w:val="24"/>
        </w:rPr>
        <w:t>3. The Holier (Smoke in the Lord’s Temple) or Holier than Holier in the New Testament</w:t>
      </w:r>
    </w:p>
    <w:p w:rsidR="00986F26" w:rsidRPr="009C279B" w:rsidRDefault="00986F26" w:rsidP="00986F26">
      <w:pPr>
        <w:rPr>
          <w:sz w:val="24"/>
          <w:szCs w:val="24"/>
        </w:rPr>
      </w:pPr>
      <w:r w:rsidRPr="009C279B">
        <w:rPr>
          <w:sz w:val="24"/>
          <w:szCs w:val="24"/>
        </w:rPr>
        <w:t>4. The Holier (Smoke in the Lord’s Fire) or Holier than Holier in the Higher Testament in Luke</w:t>
      </w:r>
    </w:p>
    <w:p w:rsidR="00986F26" w:rsidRPr="009C279B" w:rsidRDefault="00986F26" w:rsidP="00986F26">
      <w:pPr>
        <w:rPr>
          <w:sz w:val="24"/>
          <w:szCs w:val="24"/>
        </w:rPr>
      </w:pPr>
      <w:r w:rsidRPr="009C279B">
        <w:rPr>
          <w:sz w:val="24"/>
          <w:szCs w:val="24"/>
        </w:rPr>
        <w:t>5. The Holier (Smoke in the Lord’s Day) or Holier than Holier in the Highest Testament in Acts</w:t>
      </w:r>
    </w:p>
    <w:p w:rsidR="00986F26" w:rsidRPr="009C279B" w:rsidRDefault="00986F26" w:rsidP="00986F26">
      <w:pPr>
        <w:rPr>
          <w:sz w:val="24"/>
          <w:szCs w:val="24"/>
        </w:rPr>
      </w:pPr>
      <w:r w:rsidRPr="009C279B">
        <w:rPr>
          <w:sz w:val="24"/>
          <w:szCs w:val="24"/>
        </w:rPr>
        <w:t xml:space="preserve">Chapter 5: Who is the Most Holy (Holiest of All) or Holier than Most Holy (Holiest of All) in the Holy Bible? </w:t>
      </w:r>
    </w:p>
    <w:p w:rsidR="00986F26" w:rsidRPr="009C279B" w:rsidRDefault="00986F26" w:rsidP="00986F26">
      <w:pPr>
        <w:rPr>
          <w:sz w:val="24"/>
          <w:szCs w:val="24"/>
        </w:rPr>
      </w:pPr>
      <w:r w:rsidRPr="009C279B">
        <w:rPr>
          <w:sz w:val="24"/>
          <w:szCs w:val="24"/>
        </w:rPr>
        <w:t>1. The Most Holy (Holy One) or Holier than Most Holy in the Old Testament</w:t>
      </w:r>
    </w:p>
    <w:p w:rsidR="00986F26" w:rsidRPr="009C279B" w:rsidRDefault="00986F26" w:rsidP="00986F26">
      <w:pPr>
        <w:rPr>
          <w:sz w:val="24"/>
          <w:szCs w:val="24"/>
        </w:rPr>
      </w:pPr>
      <w:r w:rsidRPr="009C279B">
        <w:rPr>
          <w:sz w:val="24"/>
          <w:szCs w:val="24"/>
        </w:rPr>
        <w:t>2. The Most Holy (Holy One) or Holier than Most Holy in the Middle Testament</w:t>
      </w:r>
    </w:p>
    <w:p w:rsidR="00986F26" w:rsidRPr="009C279B" w:rsidRDefault="00986F26" w:rsidP="00986F26">
      <w:pPr>
        <w:rPr>
          <w:sz w:val="24"/>
          <w:szCs w:val="24"/>
        </w:rPr>
      </w:pPr>
      <w:r w:rsidRPr="009C279B">
        <w:rPr>
          <w:sz w:val="24"/>
          <w:szCs w:val="24"/>
        </w:rPr>
        <w:lastRenderedPageBreak/>
        <w:t>3. The Most Holy (Holy Ghost &amp; Holiest of All) or Holier than Most Holy (Holiest of All) in the New Testament</w:t>
      </w:r>
    </w:p>
    <w:p w:rsidR="00986F26" w:rsidRPr="009C279B" w:rsidRDefault="00986F26" w:rsidP="00986F26">
      <w:pPr>
        <w:rPr>
          <w:sz w:val="24"/>
          <w:szCs w:val="24"/>
        </w:rPr>
      </w:pPr>
      <w:r w:rsidRPr="009C279B">
        <w:rPr>
          <w:sz w:val="24"/>
          <w:szCs w:val="24"/>
        </w:rPr>
        <w:t>4. The Most Holy (Holy Ghost) or Holier than Most Holy in the Higher Testament in Luke</w:t>
      </w:r>
    </w:p>
    <w:p w:rsidR="00986F26" w:rsidRPr="009C279B" w:rsidRDefault="00986F26" w:rsidP="00986F26">
      <w:pPr>
        <w:rPr>
          <w:sz w:val="24"/>
          <w:szCs w:val="24"/>
        </w:rPr>
      </w:pPr>
      <w:r w:rsidRPr="009C279B">
        <w:rPr>
          <w:sz w:val="24"/>
          <w:szCs w:val="24"/>
        </w:rPr>
        <w:t>5. The Most Holy (Holy Ghost) or Holier than Most Holy in the Highest Testament in Acts</w:t>
      </w:r>
    </w:p>
    <w:p w:rsidR="00986F26" w:rsidRPr="009C279B" w:rsidRDefault="00986F26" w:rsidP="00986F26">
      <w:pPr>
        <w:rPr>
          <w:sz w:val="24"/>
          <w:szCs w:val="24"/>
        </w:rPr>
      </w:pPr>
      <w:r w:rsidRPr="009C279B">
        <w:rPr>
          <w:sz w:val="24"/>
          <w:szCs w:val="24"/>
        </w:rPr>
        <w:t>Chapter 6: Who is the Holiness or Holier than Holiness in the Holy Bible?</w:t>
      </w:r>
    </w:p>
    <w:p w:rsidR="00986F26" w:rsidRPr="009C279B" w:rsidRDefault="00986F26" w:rsidP="00986F26">
      <w:pPr>
        <w:rPr>
          <w:sz w:val="24"/>
          <w:szCs w:val="24"/>
        </w:rPr>
      </w:pPr>
      <w:r w:rsidRPr="009C279B">
        <w:rPr>
          <w:sz w:val="24"/>
          <w:szCs w:val="24"/>
        </w:rPr>
        <w:t>1. The Holiness or Holier than Holiness in the Old Testament</w:t>
      </w:r>
    </w:p>
    <w:p w:rsidR="00986F26" w:rsidRPr="009C279B" w:rsidRDefault="00986F26" w:rsidP="00986F26">
      <w:pPr>
        <w:rPr>
          <w:sz w:val="24"/>
          <w:szCs w:val="24"/>
        </w:rPr>
      </w:pPr>
      <w:r w:rsidRPr="009C279B">
        <w:rPr>
          <w:sz w:val="24"/>
          <w:szCs w:val="24"/>
        </w:rPr>
        <w:t>2. The Holiness or Holier than Holiness in the Middle Testament</w:t>
      </w:r>
    </w:p>
    <w:p w:rsidR="00986F26" w:rsidRPr="009C279B" w:rsidRDefault="00986F26" w:rsidP="00986F26">
      <w:pPr>
        <w:rPr>
          <w:sz w:val="24"/>
          <w:szCs w:val="24"/>
        </w:rPr>
      </w:pPr>
      <w:r w:rsidRPr="009C279B">
        <w:rPr>
          <w:sz w:val="24"/>
          <w:szCs w:val="24"/>
        </w:rPr>
        <w:t>3. The Holiness or Holier than Holiness in the New Testament</w:t>
      </w:r>
    </w:p>
    <w:p w:rsidR="00986F26" w:rsidRPr="009C279B" w:rsidRDefault="00986F26" w:rsidP="00986F26">
      <w:pPr>
        <w:rPr>
          <w:sz w:val="24"/>
          <w:szCs w:val="24"/>
        </w:rPr>
      </w:pPr>
      <w:r w:rsidRPr="009C279B">
        <w:rPr>
          <w:sz w:val="24"/>
          <w:szCs w:val="24"/>
        </w:rPr>
        <w:t>4. The Holiness or Holier than Holiness in the Higher Testament in Luke</w:t>
      </w:r>
    </w:p>
    <w:p w:rsidR="00986F26" w:rsidRPr="009C279B" w:rsidRDefault="00986F26" w:rsidP="00986F26">
      <w:pPr>
        <w:rPr>
          <w:sz w:val="24"/>
          <w:szCs w:val="24"/>
        </w:rPr>
      </w:pPr>
      <w:r w:rsidRPr="009C279B">
        <w:rPr>
          <w:sz w:val="24"/>
          <w:szCs w:val="24"/>
        </w:rPr>
        <w:t>5. The Holiness or Holier than Holiness in the Highest Testament in Acts</w:t>
      </w:r>
    </w:p>
    <w:p w:rsidR="00986F26" w:rsidRPr="009C279B" w:rsidRDefault="00986F26" w:rsidP="00986F26">
      <w:pPr>
        <w:rPr>
          <w:sz w:val="24"/>
          <w:szCs w:val="24"/>
        </w:rPr>
      </w:pPr>
      <w:r w:rsidRPr="009C279B">
        <w:rPr>
          <w:sz w:val="24"/>
          <w:szCs w:val="24"/>
        </w:rPr>
        <w:t xml:space="preserve">Conclusion  </w:t>
      </w:r>
    </w:p>
    <w:p w:rsidR="00986F26" w:rsidRPr="009C279B" w:rsidRDefault="00986F26" w:rsidP="00986F26">
      <w:pPr>
        <w:jc w:val="center"/>
        <w:rPr>
          <w:b/>
          <w:sz w:val="24"/>
          <w:szCs w:val="24"/>
        </w:rPr>
      </w:pPr>
      <w:r w:rsidRPr="009C279B">
        <w:rPr>
          <w:b/>
          <w:sz w:val="24"/>
          <w:szCs w:val="24"/>
        </w:rPr>
        <w:t>Chapter 1: Who is the Most Holiest of All?</w:t>
      </w:r>
    </w:p>
    <w:p w:rsidR="00986F26" w:rsidRPr="009C279B" w:rsidRDefault="00986F26" w:rsidP="00986F26">
      <w:pPr>
        <w:spacing w:line="480" w:lineRule="auto"/>
        <w:jc w:val="both"/>
        <w:rPr>
          <w:sz w:val="24"/>
          <w:szCs w:val="24"/>
        </w:rPr>
      </w:pPr>
      <w:r w:rsidRPr="009C279B">
        <w:rPr>
          <w:sz w:val="24"/>
          <w:szCs w:val="24"/>
        </w:rPr>
        <w:t>The Definition of the Father Stephen’s Infallibility is that it is always without mistakes because He is the only divine source &amp; supreme authority of all the Holy Scriptures in John 1:1-3; Hebrews 1:1-3 &amp; Romans 13:1-2. The Father Stephen’s Infallible DNA-777 molecules is comprised like unto a little ice capsule that goes 100 billion miles beyond this Entire Universe. In 2</w:t>
      </w:r>
      <w:r w:rsidRPr="009C279B">
        <w:rPr>
          <w:sz w:val="24"/>
          <w:szCs w:val="24"/>
          <w:vertAlign w:val="superscript"/>
        </w:rPr>
        <w:t>nd</w:t>
      </w:r>
      <w:r w:rsidRPr="009C279B">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986F26" w:rsidRPr="009C279B" w:rsidRDefault="00986F26" w:rsidP="00986F26">
      <w:pPr>
        <w:spacing w:line="480" w:lineRule="auto"/>
        <w:jc w:val="both"/>
        <w:rPr>
          <w:sz w:val="24"/>
          <w:szCs w:val="24"/>
        </w:rPr>
      </w:pPr>
      <w:r w:rsidRPr="009C279B">
        <w:rPr>
          <w:sz w:val="24"/>
          <w:szCs w:val="24"/>
        </w:rPr>
        <w:t xml:space="preserve">Yet the Infallibility of the copies of the Holy Bible does not mean the biblical inspiration or the prophetic style extends beyond the biblical writers to the translators of the copyists of the </w:t>
      </w:r>
      <w:r w:rsidRPr="009C279B">
        <w:rPr>
          <w:sz w:val="24"/>
          <w:szCs w:val="24"/>
        </w:rPr>
        <w:lastRenderedPageBreak/>
        <w:t xml:space="preserve">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986F26" w:rsidRPr="009C279B" w:rsidRDefault="00986F26" w:rsidP="00986F26">
      <w:pPr>
        <w:spacing w:line="480" w:lineRule="auto"/>
        <w:jc w:val="both"/>
        <w:rPr>
          <w:sz w:val="24"/>
          <w:szCs w:val="24"/>
        </w:rPr>
      </w:pPr>
      <w:r w:rsidRPr="009C279B">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986F26" w:rsidRPr="009C279B" w:rsidRDefault="00986F26" w:rsidP="00986F26">
      <w:pPr>
        <w:spacing w:line="480" w:lineRule="auto"/>
        <w:jc w:val="both"/>
        <w:rPr>
          <w:sz w:val="24"/>
          <w:szCs w:val="24"/>
        </w:rPr>
      </w:pPr>
      <w:r w:rsidRPr="009C279B">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986F26" w:rsidRPr="009C279B" w:rsidRDefault="00986F26" w:rsidP="00986F26">
      <w:pPr>
        <w:spacing w:line="480" w:lineRule="auto"/>
        <w:jc w:val="both"/>
        <w:rPr>
          <w:sz w:val="24"/>
          <w:szCs w:val="24"/>
        </w:rPr>
      </w:pPr>
      <w:r w:rsidRPr="009C279B">
        <w:rPr>
          <w:sz w:val="24"/>
          <w:szCs w:val="24"/>
        </w:rPr>
        <w:lastRenderedPageBreak/>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986F26" w:rsidRPr="009C279B" w:rsidRDefault="00986F26" w:rsidP="00986F26">
      <w:pPr>
        <w:spacing w:line="480" w:lineRule="auto"/>
        <w:jc w:val="both"/>
        <w:rPr>
          <w:sz w:val="24"/>
          <w:szCs w:val="24"/>
        </w:rPr>
      </w:pPr>
      <w:r w:rsidRPr="009C279B">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986F26" w:rsidRPr="009C279B" w:rsidRDefault="00986F26" w:rsidP="00986F26">
      <w:pPr>
        <w:spacing w:line="480" w:lineRule="auto"/>
        <w:jc w:val="both"/>
        <w:rPr>
          <w:sz w:val="24"/>
          <w:szCs w:val="24"/>
        </w:rPr>
      </w:pPr>
      <w:r w:rsidRPr="009C279B">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9C279B">
        <w:rPr>
          <w:b/>
          <w:i/>
          <w:sz w:val="24"/>
          <w:szCs w:val="24"/>
        </w:rPr>
        <w:t>Plenus</w:t>
      </w:r>
      <w:r w:rsidRPr="009C279B">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986F26" w:rsidRPr="009C279B" w:rsidRDefault="00986F26" w:rsidP="00986F26">
      <w:pPr>
        <w:spacing w:line="480" w:lineRule="auto"/>
        <w:jc w:val="both"/>
        <w:rPr>
          <w:sz w:val="24"/>
          <w:szCs w:val="24"/>
        </w:rPr>
      </w:pPr>
      <w:r w:rsidRPr="009C279B">
        <w:rPr>
          <w:sz w:val="24"/>
          <w:szCs w:val="24"/>
        </w:rPr>
        <w:lastRenderedPageBreak/>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9C279B">
        <w:rPr>
          <w:b/>
          <w:i/>
          <w:sz w:val="24"/>
          <w:szCs w:val="24"/>
        </w:rPr>
        <w:t>Kanon</w:t>
      </w:r>
      <w:r w:rsidRPr="009C279B">
        <w:rPr>
          <w:sz w:val="24"/>
          <w:szCs w:val="24"/>
        </w:rPr>
        <w:t xml:space="preserve"> and from the Hebrew word </w:t>
      </w:r>
      <w:r w:rsidRPr="009C279B">
        <w:rPr>
          <w:b/>
          <w:i/>
          <w:sz w:val="24"/>
          <w:szCs w:val="24"/>
        </w:rPr>
        <w:t xml:space="preserve">Qaneh </w:t>
      </w:r>
      <w:r w:rsidRPr="009C279B">
        <w:rPr>
          <w:sz w:val="24"/>
          <w:szCs w:val="24"/>
        </w:rPr>
        <w:t>which means “</w:t>
      </w:r>
      <w:r w:rsidRPr="009C279B">
        <w:rPr>
          <w:b/>
          <w:sz w:val="24"/>
          <w:szCs w:val="24"/>
        </w:rPr>
        <w:t>measuring rod</w:t>
      </w:r>
      <w:r w:rsidRPr="009C279B">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mentioned later on in this book) if it is solely done by the Father Stephen and does not limit His own Holy Ghost by the Eternal Creatures ignorance, which is always unauthorized by the rest of His Eternal Creatures if eternal ignorance is in question against the Father Stephen’s Command.          </w:t>
      </w:r>
    </w:p>
    <w:p w:rsidR="00986F26" w:rsidRPr="009C279B" w:rsidRDefault="00986F26" w:rsidP="00986F26">
      <w:pPr>
        <w:spacing w:line="480" w:lineRule="auto"/>
        <w:jc w:val="center"/>
        <w:rPr>
          <w:sz w:val="24"/>
          <w:szCs w:val="24"/>
        </w:rPr>
      </w:pPr>
      <w:r w:rsidRPr="009C279B">
        <w:rPr>
          <w:sz w:val="24"/>
          <w:szCs w:val="24"/>
        </w:rPr>
        <w:t>What is Truth?</w:t>
      </w:r>
    </w:p>
    <w:p w:rsidR="00986F26" w:rsidRPr="009C279B" w:rsidRDefault="00986F26" w:rsidP="00986F26">
      <w:pPr>
        <w:spacing w:line="480" w:lineRule="auto"/>
        <w:jc w:val="both"/>
        <w:rPr>
          <w:sz w:val="24"/>
          <w:szCs w:val="24"/>
        </w:rPr>
      </w:pPr>
      <w:r w:rsidRPr="009C279B">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986F26" w:rsidRPr="009C279B" w:rsidRDefault="00986F26" w:rsidP="00986F26">
      <w:pPr>
        <w:spacing w:line="480" w:lineRule="auto"/>
        <w:jc w:val="both"/>
        <w:rPr>
          <w:sz w:val="24"/>
          <w:szCs w:val="24"/>
        </w:rPr>
      </w:pPr>
      <w:r w:rsidRPr="009C279B">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9C279B">
        <w:rPr>
          <w:sz w:val="24"/>
          <w:szCs w:val="24"/>
          <w:vertAlign w:val="superscript"/>
        </w:rPr>
        <w:t>st</w:t>
      </w:r>
      <w:r w:rsidRPr="009C279B">
        <w:rPr>
          <w:sz w:val="24"/>
          <w:szCs w:val="24"/>
        </w:rPr>
        <w:t xml:space="preserve"> Samuel 15:29; Isaiah 45:19; Jeremiah 10:10; Daniel 10:21 &amp; Micah 7:20. It is demonstrated in His justice and mercy is in Psalms 96:13; 119:30, 43-44, 142, 151. Truth should be reflected in </w:t>
      </w:r>
      <w:r w:rsidRPr="009C279B">
        <w:rPr>
          <w:sz w:val="24"/>
          <w:szCs w:val="24"/>
        </w:rPr>
        <w:lastRenderedPageBreak/>
        <w:t>the character of the Father Stephen’s Creatures is in Zechariah 7:9; 8:3, 16, 19; 1</w:t>
      </w:r>
      <w:r w:rsidRPr="009C279B">
        <w:rPr>
          <w:sz w:val="24"/>
          <w:szCs w:val="24"/>
          <w:vertAlign w:val="superscript"/>
        </w:rPr>
        <w:t>st</w:t>
      </w:r>
      <w:r w:rsidRPr="009C279B">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9C279B">
        <w:rPr>
          <w:sz w:val="24"/>
          <w:szCs w:val="24"/>
          <w:vertAlign w:val="superscript"/>
        </w:rPr>
        <w:t>st</w:t>
      </w:r>
      <w:r w:rsidRPr="009C279B">
        <w:rPr>
          <w:sz w:val="24"/>
          <w:szCs w:val="24"/>
        </w:rPr>
        <w:t xml:space="preserve"> Kings 17:24; 22:16; 2</w:t>
      </w:r>
      <w:r w:rsidRPr="009C279B">
        <w:rPr>
          <w:sz w:val="24"/>
          <w:szCs w:val="24"/>
          <w:vertAlign w:val="superscript"/>
        </w:rPr>
        <w:t>nd</w:t>
      </w:r>
      <w:r w:rsidRPr="009C279B">
        <w:rPr>
          <w:sz w:val="24"/>
          <w:szCs w:val="24"/>
        </w:rPr>
        <w:t xml:space="preserve"> Chronicles 18:15; Nehemiah 6:6; Proverbs 8:7; 12:17; Isaiah 45:19 &amp; Zechariah 8:16. Truth is subject to infallible proof is in Genesis 42:14-16; Deuteronomy 13:12-15; 17:2-5; 19:16-19; 22:20-21; 1</w:t>
      </w:r>
      <w:r w:rsidRPr="009C279B">
        <w:rPr>
          <w:sz w:val="24"/>
          <w:szCs w:val="24"/>
          <w:vertAlign w:val="superscript"/>
        </w:rPr>
        <w:t>st</w:t>
      </w:r>
      <w:r w:rsidRPr="009C279B">
        <w:rPr>
          <w:sz w:val="24"/>
          <w:szCs w:val="24"/>
        </w:rPr>
        <w:t xml:space="preserve"> Kings 10:6-7; 2</w:t>
      </w:r>
      <w:r w:rsidRPr="009C279B">
        <w:rPr>
          <w:sz w:val="24"/>
          <w:szCs w:val="24"/>
          <w:vertAlign w:val="superscript"/>
        </w:rPr>
        <w:t>nd</w:t>
      </w:r>
      <w:r w:rsidRPr="009C279B">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9C279B">
        <w:rPr>
          <w:sz w:val="24"/>
          <w:szCs w:val="24"/>
          <w:vertAlign w:val="superscript"/>
        </w:rPr>
        <w:t>nd</w:t>
      </w:r>
      <w:r w:rsidRPr="009C279B">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9C279B">
        <w:rPr>
          <w:sz w:val="24"/>
          <w:szCs w:val="24"/>
          <w:vertAlign w:val="superscript"/>
        </w:rPr>
        <w:t>st</w:t>
      </w:r>
      <w:r w:rsidRPr="009C279B">
        <w:rPr>
          <w:sz w:val="24"/>
          <w:szCs w:val="24"/>
        </w:rPr>
        <w:t xml:space="preserve"> Chronicles 16:36; Nehemiah 8:6 &amp; Psalms 41:13; 72:19; 89:52; 106:48. In general use is in Jeremiah 28:6 &amp; 1</w:t>
      </w:r>
      <w:r w:rsidRPr="009C279B">
        <w:rPr>
          <w:sz w:val="24"/>
          <w:szCs w:val="24"/>
          <w:vertAlign w:val="superscript"/>
        </w:rPr>
        <w:t>st</w:t>
      </w:r>
      <w:r w:rsidRPr="009C279B">
        <w:rPr>
          <w:sz w:val="24"/>
          <w:szCs w:val="24"/>
        </w:rPr>
        <w:t xml:space="preserve"> Kings 1:32-37. In the NT is in Romans 1:25; 9:5; 11:36; Matthew 6:13; 1</w:t>
      </w:r>
      <w:r w:rsidRPr="009C279B">
        <w:rPr>
          <w:sz w:val="24"/>
          <w:szCs w:val="24"/>
          <w:vertAlign w:val="superscript"/>
        </w:rPr>
        <w:t>st</w:t>
      </w:r>
      <w:r w:rsidRPr="009C279B">
        <w:rPr>
          <w:sz w:val="24"/>
          <w:szCs w:val="24"/>
        </w:rPr>
        <w:t xml:space="preserve"> Corinthians 14:16; 2</w:t>
      </w:r>
      <w:r w:rsidRPr="009C279B">
        <w:rPr>
          <w:sz w:val="24"/>
          <w:szCs w:val="24"/>
          <w:vertAlign w:val="superscript"/>
        </w:rPr>
        <w:t>nd</w:t>
      </w:r>
      <w:r w:rsidRPr="009C279B">
        <w:rPr>
          <w:sz w:val="24"/>
          <w:szCs w:val="24"/>
        </w:rPr>
        <w:t xml:space="preserve"> Corinthians 1:20; Galatians 6:18; Philippians 4:20; 1</w:t>
      </w:r>
      <w:r w:rsidRPr="009C279B">
        <w:rPr>
          <w:sz w:val="24"/>
          <w:szCs w:val="24"/>
          <w:vertAlign w:val="superscript"/>
        </w:rPr>
        <w:t>st</w:t>
      </w:r>
      <w:r w:rsidRPr="009C279B">
        <w:rPr>
          <w:sz w:val="24"/>
          <w:szCs w:val="24"/>
        </w:rPr>
        <w:t xml:space="preserve"> Timothy 1:17; Hebrews 13:20-21; 2</w:t>
      </w:r>
      <w:r w:rsidRPr="009C279B">
        <w:rPr>
          <w:sz w:val="24"/>
          <w:szCs w:val="24"/>
          <w:vertAlign w:val="superscript"/>
        </w:rPr>
        <w:t>nd</w:t>
      </w:r>
      <w:r w:rsidRPr="009C279B">
        <w:rPr>
          <w:sz w:val="24"/>
          <w:szCs w:val="24"/>
        </w:rPr>
        <w:t xml:space="preserve"> Peter 3:18; Jude 25 &amp; Revelation 1:6-7; 7:12; 22:20. </w:t>
      </w:r>
    </w:p>
    <w:p w:rsidR="00986F26" w:rsidRPr="009C279B" w:rsidRDefault="00986F26" w:rsidP="00986F26">
      <w:pPr>
        <w:spacing w:line="480" w:lineRule="auto"/>
        <w:jc w:val="both"/>
        <w:rPr>
          <w:sz w:val="24"/>
          <w:szCs w:val="24"/>
        </w:rPr>
      </w:pPr>
      <w:r w:rsidRPr="009C279B">
        <w:rPr>
          <w:sz w:val="24"/>
          <w:szCs w:val="24"/>
        </w:rPr>
        <w:t>Truth as opposed to falsehoods and downright lies is in Ephesians 4:25; John 3:33; 4:37; 18:23; Romans 1:18; 9:1; 1</w:t>
      </w:r>
      <w:r w:rsidRPr="009C279B">
        <w:rPr>
          <w:sz w:val="24"/>
          <w:szCs w:val="24"/>
          <w:vertAlign w:val="superscript"/>
        </w:rPr>
        <w:t>st</w:t>
      </w:r>
      <w:r w:rsidRPr="009C279B">
        <w:rPr>
          <w:sz w:val="24"/>
          <w:szCs w:val="24"/>
        </w:rPr>
        <w:t xml:space="preserve"> Corinthians 15:54; 2</w:t>
      </w:r>
      <w:r w:rsidRPr="009C279B">
        <w:rPr>
          <w:sz w:val="24"/>
          <w:szCs w:val="24"/>
          <w:vertAlign w:val="superscript"/>
        </w:rPr>
        <w:t>nd</w:t>
      </w:r>
      <w:r w:rsidRPr="009C279B">
        <w:rPr>
          <w:sz w:val="24"/>
          <w:szCs w:val="24"/>
        </w:rPr>
        <w:t xml:space="preserve"> Corinthians 7:14; Galatians 4:16; Titus 1:13; 2</w:t>
      </w:r>
      <w:r w:rsidRPr="009C279B">
        <w:rPr>
          <w:sz w:val="24"/>
          <w:szCs w:val="24"/>
          <w:vertAlign w:val="superscript"/>
        </w:rPr>
        <w:t>nd</w:t>
      </w:r>
      <w:r w:rsidRPr="009C279B">
        <w:rPr>
          <w:sz w:val="24"/>
          <w:szCs w:val="24"/>
        </w:rPr>
        <w:t xml:space="preserve"> Peter 2:22; 1</w:t>
      </w:r>
      <w:r w:rsidRPr="009C279B">
        <w:rPr>
          <w:sz w:val="24"/>
          <w:szCs w:val="24"/>
          <w:vertAlign w:val="superscript"/>
        </w:rPr>
        <w:t>st</w:t>
      </w:r>
      <w:r w:rsidRPr="009C279B">
        <w:rPr>
          <w:sz w:val="24"/>
          <w:szCs w:val="24"/>
        </w:rPr>
        <w:t xml:space="preserve"> John 2:4; 2</w:t>
      </w:r>
      <w:r w:rsidRPr="009C279B">
        <w:rPr>
          <w:sz w:val="24"/>
          <w:szCs w:val="24"/>
          <w:vertAlign w:val="superscript"/>
        </w:rPr>
        <w:t>nd</w:t>
      </w:r>
      <w:r w:rsidRPr="009C279B">
        <w:rPr>
          <w:sz w:val="24"/>
          <w:szCs w:val="24"/>
        </w:rPr>
        <w:t xml:space="preserve"> John 1-2 &amp; Acts 6:8-10; 7:1-53, 55-56, 59-60; 21:24; 24:8; 26:25. </w:t>
      </w:r>
      <w:r w:rsidRPr="009C279B">
        <w:rPr>
          <w:sz w:val="24"/>
          <w:szCs w:val="24"/>
        </w:rPr>
        <w:lastRenderedPageBreak/>
        <w:t>Truth as reality is in Hebrews 9:24; John 1:9; 4:23; 17:3; Ephesians 4:24; 1</w:t>
      </w:r>
      <w:r w:rsidRPr="009C279B">
        <w:rPr>
          <w:sz w:val="24"/>
          <w:szCs w:val="24"/>
          <w:vertAlign w:val="superscript"/>
        </w:rPr>
        <w:t>st</w:t>
      </w:r>
      <w:r w:rsidRPr="009C279B">
        <w:rPr>
          <w:sz w:val="24"/>
          <w:szCs w:val="24"/>
        </w:rPr>
        <w:t xml:space="preserve"> Thessalonians 1:9; 1</w:t>
      </w:r>
      <w:r w:rsidRPr="009C279B">
        <w:rPr>
          <w:sz w:val="24"/>
          <w:szCs w:val="24"/>
          <w:vertAlign w:val="superscript"/>
        </w:rPr>
        <w:t>st</w:t>
      </w:r>
      <w:r w:rsidRPr="009C279B">
        <w:rPr>
          <w:sz w:val="24"/>
          <w:szCs w:val="24"/>
        </w:rPr>
        <w:t xml:space="preserve"> Timothy 1:2; 3:2; Hebrews 8:2; 12:8; 1</w:t>
      </w:r>
      <w:r w:rsidRPr="009C279B">
        <w:rPr>
          <w:sz w:val="24"/>
          <w:szCs w:val="24"/>
          <w:vertAlign w:val="superscript"/>
        </w:rPr>
        <w:t>st</w:t>
      </w:r>
      <w:r w:rsidRPr="009C279B">
        <w:rPr>
          <w:sz w:val="24"/>
          <w:szCs w:val="24"/>
        </w:rPr>
        <w:t xml:space="preserve"> Peter 5:12; 1</w:t>
      </w:r>
      <w:r w:rsidRPr="009C279B">
        <w:rPr>
          <w:sz w:val="24"/>
          <w:szCs w:val="24"/>
          <w:vertAlign w:val="superscript"/>
        </w:rPr>
        <w:t>st</w:t>
      </w:r>
      <w:r w:rsidRPr="009C279B">
        <w:rPr>
          <w:sz w:val="24"/>
          <w:szCs w:val="24"/>
        </w:rPr>
        <w:t xml:space="preserve"> John 2:5, 8; 5:20 &amp; Revelation 19:9. Truth as trustworthy affirmations is in John 6:47; Matthew 6:2; 10:23; 16:28; 19:23; 23:36; 26:13; Mark 9:41; 11:23; John 1:51; 5:24-25; 8:34; 10:7; 16:7; Philippians 1:15; 1</w:t>
      </w:r>
      <w:r w:rsidRPr="009C279B">
        <w:rPr>
          <w:sz w:val="24"/>
          <w:szCs w:val="24"/>
          <w:vertAlign w:val="superscript"/>
        </w:rPr>
        <w:t>st</w:t>
      </w:r>
      <w:r w:rsidRPr="009C279B">
        <w:rPr>
          <w:sz w:val="24"/>
          <w:szCs w:val="24"/>
        </w:rPr>
        <w:t xml:space="preserve"> Timothy 3:9 &amp; Luke 12:44; 21:3. Truth as faithfulness and reliability: The quality of truth is in Philippians 4:8; John 1:17; 3:21; 4:24; 17:17; Romans 2:20; 1</w:t>
      </w:r>
      <w:r w:rsidRPr="009C279B">
        <w:rPr>
          <w:sz w:val="24"/>
          <w:szCs w:val="24"/>
          <w:vertAlign w:val="superscript"/>
        </w:rPr>
        <w:t>st</w:t>
      </w:r>
      <w:r w:rsidRPr="009C279B">
        <w:rPr>
          <w:sz w:val="24"/>
          <w:szCs w:val="24"/>
        </w:rPr>
        <w:t xml:space="preserve"> Corinthians 5:8; 13:6; 2</w:t>
      </w:r>
      <w:r w:rsidRPr="009C279B">
        <w:rPr>
          <w:sz w:val="24"/>
          <w:szCs w:val="24"/>
          <w:vertAlign w:val="superscript"/>
        </w:rPr>
        <w:t>nd</w:t>
      </w:r>
      <w:r w:rsidRPr="009C279B">
        <w:rPr>
          <w:sz w:val="24"/>
          <w:szCs w:val="24"/>
        </w:rPr>
        <w:t xml:space="preserve"> Corinthians 13:8; Ephesians 5:9; 6:14 &amp; 3</w:t>
      </w:r>
      <w:r w:rsidRPr="009C279B">
        <w:rPr>
          <w:sz w:val="24"/>
          <w:szCs w:val="24"/>
          <w:vertAlign w:val="superscript"/>
        </w:rPr>
        <w:t>rd</w:t>
      </w:r>
      <w:r w:rsidRPr="009C279B">
        <w:rPr>
          <w:sz w:val="24"/>
          <w:szCs w:val="24"/>
        </w:rPr>
        <w:t xml:space="preserve"> John 12. The Whole Truth as an aspect of the Divine Character of the Father Stephen is in Romans 3:3-4, 7; 15:8; Psalms 51:4; 1</w:t>
      </w:r>
      <w:r w:rsidRPr="009C279B">
        <w:rPr>
          <w:sz w:val="24"/>
          <w:szCs w:val="24"/>
          <w:vertAlign w:val="superscript"/>
        </w:rPr>
        <w:t>st</w:t>
      </w:r>
      <w:r w:rsidRPr="009C279B">
        <w:rPr>
          <w:sz w:val="24"/>
          <w:szCs w:val="24"/>
        </w:rPr>
        <w:t xml:space="preserve"> John 5:20 &amp; Revelation 3:7, 14; 6:10; 15:3; 16:7; 19:2, 11. Truth as a Human Quality is in 1</w:t>
      </w:r>
      <w:r w:rsidRPr="009C279B">
        <w:rPr>
          <w:sz w:val="24"/>
          <w:szCs w:val="24"/>
          <w:vertAlign w:val="superscript"/>
        </w:rPr>
        <w:t>st</w:t>
      </w:r>
      <w:r w:rsidRPr="009C279B">
        <w:rPr>
          <w:sz w:val="24"/>
          <w:szCs w:val="24"/>
        </w:rPr>
        <w:t xml:space="preserve"> John 1:8; John 3:21; 7:18; Ephesians 4:15; Philippians 1:18; Revelation 2:13 &amp; Acts 11:23; 14:22. The Son Jesus as truth is in John 1:14; 14:6; 15:1; 18:37-38 &amp; 1</w:t>
      </w:r>
      <w:r w:rsidRPr="009C279B">
        <w:rPr>
          <w:sz w:val="24"/>
          <w:szCs w:val="24"/>
          <w:vertAlign w:val="superscript"/>
        </w:rPr>
        <w:t>st</w:t>
      </w:r>
      <w:r w:rsidRPr="009C279B">
        <w:rPr>
          <w:sz w:val="24"/>
          <w:szCs w:val="24"/>
        </w:rPr>
        <w:t xml:space="preserve"> John 5:20. The Brother John the Holy Ghost as truth is in John 14:16-17; 15:26; 16:13 &amp; 1</w:t>
      </w:r>
      <w:r w:rsidRPr="009C279B">
        <w:rPr>
          <w:sz w:val="24"/>
          <w:szCs w:val="24"/>
          <w:vertAlign w:val="superscript"/>
        </w:rPr>
        <w:t>st</w:t>
      </w:r>
      <w:r w:rsidRPr="009C279B">
        <w:rPr>
          <w:sz w:val="24"/>
          <w:szCs w:val="24"/>
        </w:rPr>
        <w:t xml:space="preserve"> John 4:6; 5:6. The Gospel Kingdom and the Saintly Christian Faith as truth is in Ephesians 1:13; John 8:31-32; 2</w:t>
      </w:r>
      <w:r w:rsidRPr="009C279B">
        <w:rPr>
          <w:sz w:val="24"/>
          <w:szCs w:val="24"/>
          <w:vertAlign w:val="superscript"/>
        </w:rPr>
        <w:t>nd</w:t>
      </w:r>
      <w:r w:rsidRPr="009C279B">
        <w:rPr>
          <w:sz w:val="24"/>
          <w:szCs w:val="24"/>
        </w:rPr>
        <w:t xml:space="preserve"> Corinthians 4:2; Galatians 2:5; Colossians 1:5; 1</w:t>
      </w:r>
      <w:r w:rsidRPr="009C279B">
        <w:rPr>
          <w:sz w:val="24"/>
          <w:szCs w:val="24"/>
          <w:vertAlign w:val="superscript"/>
        </w:rPr>
        <w:t>st</w:t>
      </w:r>
      <w:r w:rsidRPr="009C279B">
        <w:rPr>
          <w:sz w:val="24"/>
          <w:szCs w:val="24"/>
        </w:rPr>
        <w:t xml:space="preserve"> Timothy 2:3-4; 4:6; 2</w:t>
      </w:r>
      <w:r w:rsidRPr="009C279B">
        <w:rPr>
          <w:sz w:val="24"/>
          <w:szCs w:val="24"/>
          <w:vertAlign w:val="superscript"/>
        </w:rPr>
        <w:t>nd</w:t>
      </w:r>
      <w:r w:rsidRPr="009C279B">
        <w:rPr>
          <w:sz w:val="24"/>
          <w:szCs w:val="24"/>
        </w:rPr>
        <w:t xml:space="preserve"> Timothy 2:18; 4:4; Titus 1:1; James 5:19; 2</w:t>
      </w:r>
      <w:r w:rsidRPr="009C279B">
        <w:rPr>
          <w:sz w:val="24"/>
          <w:szCs w:val="24"/>
          <w:vertAlign w:val="superscript"/>
        </w:rPr>
        <w:t>nd</w:t>
      </w:r>
      <w:r w:rsidRPr="009C279B">
        <w:rPr>
          <w:sz w:val="24"/>
          <w:szCs w:val="24"/>
        </w:rPr>
        <w:t xml:space="preserve"> Peter 2:2; 1</w:t>
      </w:r>
      <w:r w:rsidRPr="009C279B">
        <w:rPr>
          <w:sz w:val="24"/>
          <w:szCs w:val="24"/>
          <w:vertAlign w:val="superscript"/>
        </w:rPr>
        <w:t>st</w:t>
      </w:r>
      <w:r w:rsidRPr="009C279B">
        <w:rPr>
          <w:sz w:val="24"/>
          <w:szCs w:val="24"/>
        </w:rPr>
        <w:t xml:space="preserve"> John 3:19 &amp; Acts 20:30. </w:t>
      </w:r>
    </w:p>
    <w:p w:rsidR="00986F26" w:rsidRPr="009C279B" w:rsidRDefault="00986F26" w:rsidP="00986F26">
      <w:pPr>
        <w:spacing w:before="240" w:line="480" w:lineRule="auto"/>
        <w:jc w:val="both"/>
        <w:rPr>
          <w:sz w:val="24"/>
          <w:szCs w:val="24"/>
        </w:rPr>
      </w:pPr>
      <w:r w:rsidRPr="009C279B">
        <w:rPr>
          <w:sz w:val="24"/>
          <w:szCs w:val="24"/>
        </w:rPr>
        <w:t>The Father Stephen is the Only One True God: He alone is God is in Jeremiah 10:10; Deuteronomy 4:39; 2</w:t>
      </w:r>
      <w:r w:rsidRPr="009C279B">
        <w:rPr>
          <w:sz w:val="24"/>
          <w:szCs w:val="24"/>
          <w:vertAlign w:val="superscript"/>
        </w:rPr>
        <w:t>nd</w:t>
      </w:r>
      <w:r w:rsidRPr="009C279B">
        <w:rPr>
          <w:sz w:val="24"/>
          <w:szCs w:val="24"/>
        </w:rPr>
        <w:t xml:space="preserve"> Chronicles 15:3; Isaiah 43:10-11; 45:5-6, 14, 21; Zechariah 14:9; John 1:18; 17:3 &amp; Revelation 6:10. The contrast with other Gods is in Romans 1:25; Exodus 15:11; Deuteronomy 4:35; 32:39; Psalms 86:8; Isaiah 43:3 &amp; 1</w:t>
      </w:r>
      <w:r w:rsidRPr="009C279B">
        <w:rPr>
          <w:sz w:val="24"/>
          <w:szCs w:val="24"/>
          <w:vertAlign w:val="superscript"/>
        </w:rPr>
        <w:t>st</w:t>
      </w:r>
      <w:r w:rsidRPr="009C279B">
        <w:rPr>
          <w:sz w:val="24"/>
          <w:szCs w:val="24"/>
        </w:rPr>
        <w:t xml:space="preserve"> Thessalonians 1:9. The contrast with Earthly Rulers is in Jeremiah 10:6-8. The Father Stephen is characterized by truth is in Psalms 31:5; 40:10; 43:3; Isaiah 65:16; John 3:33; 7:28; 8:26; 1</w:t>
      </w:r>
      <w:r w:rsidRPr="009C279B">
        <w:rPr>
          <w:sz w:val="24"/>
          <w:szCs w:val="24"/>
          <w:vertAlign w:val="superscript"/>
        </w:rPr>
        <w:t>st</w:t>
      </w:r>
      <w:r w:rsidRPr="009C279B">
        <w:rPr>
          <w:sz w:val="24"/>
          <w:szCs w:val="24"/>
        </w:rPr>
        <w:t xml:space="preserve"> John 5:20 &amp; Revelation 15:3. The Father Stephen’s Truth is demonstrated in His own revelation of Himself or in His Son Jesus: The </w:t>
      </w:r>
      <w:r w:rsidRPr="009C279B">
        <w:rPr>
          <w:sz w:val="24"/>
          <w:szCs w:val="24"/>
        </w:rPr>
        <w:lastRenderedPageBreak/>
        <w:t>Father Stephen is the Whole Truth is in John 1:1-3; Romans 3:4; Titus 1:2; Hebrews 1:1-3; 6:18; James 1:17 &amp; Acts 6:3, 5, 10; 7:1-53, 55-56, 69-60. The Son Jesus is truth is in John 14:6 &amp; 1</w:t>
      </w:r>
      <w:r w:rsidRPr="009C279B">
        <w:rPr>
          <w:sz w:val="24"/>
          <w:szCs w:val="24"/>
          <w:vertAlign w:val="superscript"/>
        </w:rPr>
        <w:t>st</w:t>
      </w:r>
      <w:r w:rsidRPr="009C279B">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9C279B">
        <w:rPr>
          <w:sz w:val="24"/>
          <w:szCs w:val="24"/>
          <w:vertAlign w:val="superscript"/>
        </w:rPr>
        <w:t>st</w:t>
      </w:r>
      <w:r w:rsidRPr="009C279B">
        <w:rPr>
          <w:sz w:val="24"/>
          <w:szCs w:val="24"/>
        </w:rPr>
        <w:t xml:space="preserve"> Samuel 15:29; Psalms 12:6; 33:4; 119:151, 160; Romans 3:4; Titus 1:2; Hebrews 6:18 &amp; James 1:17. His words of promise are totally true and trustworthy is in Psalms 132:11; Psalms 110:4; 2</w:t>
      </w:r>
      <w:r w:rsidRPr="009C279B">
        <w:rPr>
          <w:sz w:val="24"/>
          <w:szCs w:val="24"/>
          <w:vertAlign w:val="superscript"/>
        </w:rPr>
        <w:t>nd</w:t>
      </w:r>
      <w:r w:rsidRPr="009C279B">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9C279B">
        <w:rPr>
          <w:sz w:val="24"/>
          <w:szCs w:val="24"/>
          <w:vertAlign w:val="superscript"/>
        </w:rPr>
        <w:t>st</w:t>
      </w:r>
      <w:r w:rsidRPr="009C279B">
        <w:rPr>
          <w:sz w:val="24"/>
          <w:szCs w:val="24"/>
        </w:rPr>
        <w:t xml:space="preserve"> Peter 1:17-21. They are the Royal Agape Love Court Room that is predominately the White Nation only which is done by the Supreme Lordship of the Father Stephen Our Lord which concerns the 1</w:t>
      </w:r>
      <w:r w:rsidRPr="009C279B">
        <w:rPr>
          <w:sz w:val="24"/>
          <w:szCs w:val="24"/>
          <w:vertAlign w:val="superscript"/>
        </w:rPr>
        <w:t>st</w:t>
      </w:r>
      <w:r w:rsidRPr="009C279B">
        <w:rPr>
          <w:sz w:val="24"/>
          <w:szCs w:val="24"/>
        </w:rPr>
        <w:t xml:space="preserve"> Death which is Israel only in Acts chapters 1-7, the Royal Omni-Benevolent Court Room that is of the Black Nation (the 1</w:t>
      </w:r>
      <w:r w:rsidRPr="009C279B">
        <w:rPr>
          <w:sz w:val="24"/>
          <w:szCs w:val="24"/>
          <w:vertAlign w:val="superscript"/>
        </w:rPr>
        <w:t>st</w:t>
      </w:r>
      <w:r w:rsidRPr="009C279B">
        <w:rPr>
          <w:sz w:val="24"/>
          <w:szCs w:val="24"/>
        </w:rPr>
        <w:t xml:space="preserve"> Death &amp; 2</w:t>
      </w:r>
      <w:r w:rsidRPr="009C279B">
        <w:rPr>
          <w:sz w:val="24"/>
          <w:szCs w:val="24"/>
          <w:vertAlign w:val="superscript"/>
        </w:rPr>
        <w:t>nd</w:t>
      </w:r>
      <w:r w:rsidRPr="009C279B">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9C279B">
        <w:rPr>
          <w:sz w:val="24"/>
          <w:szCs w:val="24"/>
          <w:vertAlign w:val="superscript"/>
        </w:rPr>
        <w:t>nd</w:t>
      </w:r>
      <w:r w:rsidRPr="009C279B">
        <w:rPr>
          <w:sz w:val="24"/>
          <w:szCs w:val="24"/>
        </w:rPr>
        <w:t xml:space="preserve"> Death which is </w:t>
      </w:r>
      <w:r w:rsidRPr="009C279B">
        <w:rPr>
          <w:sz w:val="24"/>
          <w:szCs w:val="24"/>
        </w:rPr>
        <w:lastRenderedPageBreak/>
        <w:t>Egypt which is also called Sodom, Babylon, Babel, Confusion, Chaos, Shinar, Shishak &amp; sometimes Rome is in Acts chapters 22-28.</w:t>
      </w:r>
    </w:p>
    <w:p w:rsidR="00986F26" w:rsidRPr="009C279B" w:rsidRDefault="00986F26" w:rsidP="00986F26">
      <w:pPr>
        <w:spacing w:line="480" w:lineRule="auto"/>
        <w:jc w:val="both"/>
        <w:rPr>
          <w:sz w:val="24"/>
          <w:szCs w:val="24"/>
        </w:rPr>
      </w:pPr>
      <w:r w:rsidRPr="009C279B">
        <w:rPr>
          <w:sz w:val="24"/>
          <w:szCs w:val="24"/>
        </w:rPr>
        <w:t>The Truthfulness of the Father Stephen: The Titles reflecting the Father Stephen’s Truthfulness: The True God as the Father Stephen is in 2</w:t>
      </w:r>
      <w:r w:rsidRPr="009C279B">
        <w:rPr>
          <w:sz w:val="24"/>
          <w:szCs w:val="24"/>
          <w:vertAlign w:val="superscript"/>
        </w:rPr>
        <w:t>nd</w:t>
      </w:r>
      <w:r w:rsidRPr="009C279B">
        <w:rPr>
          <w:sz w:val="24"/>
          <w:szCs w:val="24"/>
        </w:rPr>
        <w:t xml:space="preserve"> Chronicles 15:3; Jeremiah 10:10 &amp; 1</w:t>
      </w:r>
      <w:r w:rsidRPr="009C279B">
        <w:rPr>
          <w:sz w:val="24"/>
          <w:szCs w:val="24"/>
          <w:vertAlign w:val="superscript"/>
        </w:rPr>
        <w:t>st</w:t>
      </w:r>
      <w:r w:rsidRPr="009C279B">
        <w:rPr>
          <w:sz w:val="24"/>
          <w:szCs w:val="24"/>
        </w:rPr>
        <w:t xml:space="preserve"> Thessalonians 1:9. The God of Truth as the Father Stephen is in Psalms 31:5 &amp; Isaiah 65:16. The Son Jesus Christ is the Truth is in John 1:14, 17; 6:32; 14:6; 1</w:t>
      </w:r>
      <w:r w:rsidRPr="009C279B">
        <w:rPr>
          <w:sz w:val="24"/>
          <w:szCs w:val="24"/>
          <w:vertAlign w:val="superscript"/>
        </w:rPr>
        <w:t>st</w:t>
      </w:r>
      <w:r w:rsidRPr="009C279B">
        <w:rPr>
          <w:sz w:val="24"/>
          <w:szCs w:val="24"/>
        </w:rPr>
        <w:t xml:space="preserve"> John 5:20 &amp; Revelation 3:7, 14. The Brother John the Holy Ghost is the Truth is in John 14:17; 15:26; 16:13 &amp; 1</w:t>
      </w:r>
      <w:r w:rsidRPr="009C279B">
        <w:rPr>
          <w:sz w:val="24"/>
          <w:szCs w:val="24"/>
          <w:vertAlign w:val="superscript"/>
        </w:rPr>
        <w:t>st</w:t>
      </w:r>
      <w:r w:rsidRPr="009C279B">
        <w:rPr>
          <w:sz w:val="24"/>
          <w:szCs w:val="24"/>
        </w:rPr>
        <w:t xml:space="preserve"> John 4:6; 5:6. The Father Stephen is true to His divine character and His inerrant word: He speaks the truth is in Isaiah 45:19; 2</w:t>
      </w:r>
      <w:r w:rsidRPr="009C279B">
        <w:rPr>
          <w:sz w:val="24"/>
          <w:szCs w:val="24"/>
          <w:vertAlign w:val="superscript"/>
        </w:rPr>
        <w:t>nd</w:t>
      </w:r>
      <w:r w:rsidRPr="009C279B">
        <w:rPr>
          <w:sz w:val="24"/>
          <w:szCs w:val="24"/>
        </w:rPr>
        <w:t xml:space="preserve"> Samuel 7:28; Psalms 33:4; 119:160; John 17:17 &amp; Revelation 21:5; 22:6. He does not lie is in Numbers 23:19; Romans 3:4; 2</w:t>
      </w:r>
      <w:r w:rsidRPr="009C279B">
        <w:rPr>
          <w:sz w:val="24"/>
          <w:szCs w:val="24"/>
          <w:vertAlign w:val="superscript"/>
        </w:rPr>
        <w:t>nd</w:t>
      </w:r>
      <w:r w:rsidRPr="009C279B">
        <w:rPr>
          <w:sz w:val="24"/>
          <w:szCs w:val="24"/>
        </w:rPr>
        <w:t xml:space="preserve"> Timothy 2:13; Titus 1:2 &amp; Hebrews 6:18. He is true to Himself and His divine promises is in Deuteronomy 32:4; Psalms 25:10; 33:4; 145:13; 146:6; Lamentations 3:23; 2</w:t>
      </w:r>
      <w:r w:rsidRPr="009C279B">
        <w:rPr>
          <w:sz w:val="24"/>
          <w:szCs w:val="24"/>
          <w:vertAlign w:val="superscript"/>
        </w:rPr>
        <w:t>nd</w:t>
      </w:r>
      <w:r w:rsidRPr="009C279B">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9C279B">
        <w:rPr>
          <w:sz w:val="24"/>
          <w:szCs w:val="24"/>
          <w:vertAlign w:val="superscript"/>
        </w:rPr>
        <w:t>nd</w:t>
      </w:r>
      <w:r w:rsidRPr="009C279B">
        <w:rPr>
          <w:sz w:val="24"/>
          <w:szCs w:val="24"/>
        </w:rPr>
        <w:t xml:space="preserve"> Timothy 2:13. If You have any questions on the 10 covenants, You must get My book called “</w:t>
      </w:r>
      <w:r w:rsidRPr="009C279B">
        <w:rPr>
          <w:b/>
          <w:sz w:val="24"/>
          <w:szCs w:val="24"/>
        </w:rPr>
        <w:t>The Garden of Eden that the Lord God Created</w:t>
      </w:r>
      <w:r w:rsidRPr="009C279B">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9C279B">
        <w:rPr>
          <w:sz w:val="24"/>
          <w:szCs w:val="24"/>
          <w:vertAlign w:val="superscript"/>
        </w:rPr>
        <w:t>st</w:t>
      </w:r>
      <w:r w:rsidRPr="009C279B">
        <w:rPr>
          <w:sz w:val="24"/>
          <w:szCs w:val="24"/>
        </w:rPr>
        <w:t xml:space="preserve"> Kings 8:20; Psalms 105:42; Romans </w:t>
      </w:r>
      <w:r w:rsidRPr="009C279B">
        <w:rPr>
          <w:sz w:val="24"/>
          <w:szCs w:val="24"/>
        </w:rPr>
        <w:lastRenderedPageBreak/>
        <w:t>4:20-21 &amp; Acts 1:4-8; 2:31-33; 7:59. The Truthfulness of the Father Stephen undergirds and governs His Impartial Judgment &amp; His Impartial Justice is in Psalms 96:13; 98:9; Isaiah 11:3-5; Romans 2:2 &amp; 1</w:t>
      </w:r>
      <w:r w:rsidRPr="009C279B">
        <w:rPr>
          <w:sz w:val="24"/>
          <w:szCs w:val="24"/>
          <w:vertAlign w:val="superscript"/>
        </w:rPr>
        <w:t>st</w:t>
      </w:r>
      <w:r w:rsidRPr="009C279B">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986F26" w:rsidRPr="009C279B" w:rsidRDefault="00986F26" w:rsidP="00986F26">
      <w:pPr>
        <w:spacing w:line="480" w:lineRule="auto"/>
        <w:jc w:val="both"/>
        <w:rPr>
          <w:sz w:val="24"/>
          <w:szCs w:val="24"/>
        </w:rPr>
      </w:pPr>
      <w:r w:rsidRPr="009C279B">
        <w:rPr>
          <w:sz w:val="24"/>
          <w:szCs w:val="24"/>
        </w:rPr>
        <w:t>The Uniqueness of the Father Stephen: There is no God except the Father Stephen acting as the Lord Yahweh in John 8:58; Isaiah 43:10-11; 44:6-8; 45:5-6, 18; Deuteronomy 4:35; 6:4; 32:3; 1</w:t>
      </w:r>
      <w:r w:rsidRPr="009C279B">
        <w:rPr>
          <w:sz w:val="24"/>
          <w:szCs w:val="24"/>
          <w:vertAlign w:val="superscript"/>
        </w:rPr>
        <w:t>st</w:t>
      </w:r>
      <w:r w:rsidRPr="009C279B">
        <w:rPr>
          <w:sz w:val="24"/>
          <w:szCs w:val="24"/>
        </w:rPr>
        <w:t xml:space="preserve"> Kings 8:60; Psalms 83:18; 86:10; 1</w:t>
      </w:r>
      <w:r w:rsidRPr="009C279B">
        <w:rPr>
          <w:sz w:val="24"/>
          <w:szCs w:val="24"/>
          <w:vertAlign w:val="superscript"/>
        </w:rPr>
        <w:t>st</w:t>
      </w:r>
      <w:r w:rsidRPr="009C279B">
        <w:rPr>
          <w:sz w:val="24"/>
          <w:szCs w:val="24"/>
        </w:rPr>
        <w:t xml:space="preserve"> Corinthians 8:4-6; Ephesians 4:6 &amp; 1</w:t>
      </w:r>
      <w:r w:rsidRPr="009C279B">
        <w:rPr>
          <w:sz w:val="24"/>
          <w:szCs w:val="24"/>
          <w:vertAlign w:val="superscript"/>
        </w:rPr>
        <w:t>st</w:t>
      </w:r>
      <w:r w:rsidRPr="009C279B">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9C279B">
        <w:rPr>
          <w:sz w:val="24"/>
          <w:szCs w:val="24"/>
          <w:vertAlign w:val="superscript"/>
        </w:rPr>
        <w:t>nd</w:t>
      </w:r>
      <w:r w:rsidRPr="009C279B">
        <w:rPr>
          <w:sz w:val="24"/>
          <w:szCs w:val="24"/>
        </w:rPr>
        <w:t xml:space="preserve"> Samuel 7:22 &amp; 1</w:t>
      </w:r>
      <w:r w:rsidRPr="009C279B">
        <w:rPr>
          <w:sz w:val="24"/>
          <w:szCs w:val="24"/>
          <w:vertAlign w:val="superscript"/>
        </w:rPr>
        <w:t>st</w:t>
      </w:r>
      <w:r w:rsidRPr="009C279B">
        <w:rPr>
          <w:sz w:val="24"/>
          <w:szCs w:val="24"/>
        </w:rPr>
        <w:t xml:space="preserve"> Chronicles 29:11. In His Ability to Save is in Deuteronomy 33:26; Isaiah 45:20-22 &amp; Jeremiah 10:5-6. In His Covenant of Omni-Benevolence is in 1</w:t>
      </w:r>
      <w:r w:rsidRPr="009C279B">
        <w:rPr>
          <w:sz w:val="24"/>
          <w:szCs w:val="24"/>
          <w:vertAlign w:val="superscript"/>
        </w:rPr>
        <w:t>st</w:t>
      </w:r>
      <w:r w:rsidRPr="009C279B">
        <w:rPr>
          <w:sz w:val="24"/>
          <w:szCs w:val="24"/>
        </w:rPr>
        <w:t xml:space="preserve"> Kings 8:23; 2</w:t>
      </w:r>
      <w:r w:rsidRPr="009C279B">
        <w:rPr>
          <w:sz w:val="24"/>
          <w:szCs w:val="24"/>
          <w:vertAlign w:val="superscript"/>
        </w:rPr>
        <w:t>nd</w:t>
      </w:r>
      <w:r w:rsidRPr="009C279B">
        <w:rPr>
          <w:sz w:val="24"/>
          <w:szCs w:val="24"/>
        </w:rPr>
        <w:t xml:space="preserve"> Samuel 7:22-23 &amp; 1</w:t>
      </w:r>
      <w:r w:rsidRPr="009C279B">
        <w:rPr>
          <w:sz w:val="24"/>
          <w:szCs w:val="24"/>
          <w:vertAlign w:val="superscript"/>
        </w:rPr>
        <w:t>st</w:t>
      </w:r>
      <w:r w:rsidRPr="009C279B">
        <w:rPr>
          <w:sz w:val="24"/>
          <w:szCs w:val="24"/>
        </w:rPr>
        <w:t xml:space="preserve"> Chronicles 17:20-21. In His Sovereignty is in Zechariah 14:9; Deuteronomy 4:39; 1</w:t>
      </w:r>
      <w:r w:rsidRPr="009C279B">
        <w:rPr>
          <w:sz w:val="24"/>
          <w:szCs w:val="24"/>
          <w:vertAlign w:val="superscript"/>
        </w:rPr>
        <w:t>st</w:t>
      </w:r>
      <w:r w:rsidRPr="009C279B">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9C279B">
        <w:rPr>
          <w:sz w:val="24"/>
          <w:szCs w:val="24"/>
          <w:vertAlign w:val="superscript"/>
        </w:rPr>
        <w:t>nd</w:t>
      </w:r>
      <w:r w:rsidRPr="009C279B">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w:t>
      </w:r>
      <w:r w:rsidRPr="009C279B">
        <w:rPr>
          <w:sz w:val="24"/>
          <w:szCs w:val="24"/>
        </w:rPr>
        <w:lastRenderedPageBreak/>
        <w:t xml:space="preserve">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986F26" w:rsidRPr="009C279B" w:rsidRDefault="00986F26" w:rsidP="00986F26">
      <w:pPr>
        <w:jc w:val="center"/>
        <w:rPr>
          <w:sz w:val="24"/>
          <w:szCs w:val="24"/>
        </w:rPr>
      </w:pPr>
      <w:r w:rsidRPr="009C279B">
        <w:rPr>
          <w:sz w:val="24"/>
          <w:szCs w:val="24"/>
        </w:rPr>
        <w:t>The Father Stephen’s Supreme Glory &amp; Supreme Majesty</w:t>
      </w:r>
    </w:p>
    <w:p w:rsidR="00986F26" w:rsidRPr="009C279B" w:rsidRDefault="00986F26" w:rsidP="00986F26">
      <w:pPr>
        <w:spacing w:line="480" w:lineRule="auto"/>
        <w:jc w:val="both"/>
        <w:rPr>
          <w:sz w:val="24"/>
          <w:szCs w:val="24"/>
        </w:rPr>
      </w:pPr>
      <w:r w:rsidRPr="009C279B">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9C279B">
        <w:rPr>
          <w:sz w:val="24"/>
          <w:szCs w:val="24"/>
          <w:vertAlign w:val="superscript"/>
        </w:rPr>
        <w:t>nd</w:t>
      </w:r>
      <w:r w:rsidRPr="009C279B">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9C279B">
        <w:rPr>
          <w:sz w:val="24"/>
          <w:szCs w:val="24"/>
          <w:vertAlign w:val="superscript"/>
        </w:rPr>
        <w:t>nd</w:t>
      </w:r>
      <w:r w:rsidRPr="009C279B">
        <w:rPr>
          <w:sz w:val="24"/>
          <w:szCs w:val="24"/>
        </w:rPr>
        <w:t xml:space="preserve"> Chronicles 5:13-14; 7:1-3; Ezekiel 8:4; 9:3; 10:19; 43:1-5; 1</w:t>
      </w:r>
      <w:r w:rsidRPr="009C279B">
        <w:rPr>
          <w:sz w:val="24"/>
          <w:szCs w:val="24"/>
          <w:vertAlign w:val="superscript"/>
        </w:rPr>
        <w:t>st</w:t>
      </w:r>
      <w:r w:rsidRPr="009C279B">
        <w:rPr>
          <w:sz w:val="24"/>
          <w:szCs w:val="24"/>
        </w:rPr>
        <w:t xml:space="preserve"> Kings 8:10-11; Exodus 40:34-35 &amp; Revelation 15:8. The Father Stephen’s Glory that is revealed: In His Son Jesus Christ is in Hebrews 1:3; Isaiah 49:3; John 1:14; 13:31-32; 17:5; 2</w:t>
      </w:r>
      <w:r w:rsidRPr="009C279B">
        <w:rPr>
          <w:sz w:val="24"/>
          <w:szCs w:val="24"/>
          <w:vertAlign w:val="superscript"/>
        </w:rPr>
        <w:t>nd</w:t>
      </w:r>
      <w:r w:rsidRPr="009C279B">
        <w:rPr>
          <w:sz w:val="24"/>
          <w:szCs w:val="24"/>
        </w:rPr>
        <w:t xml:space="preserve"> Corinthians 4:6 &amp; 2</w:t>
      </w:r>
      <w:r w:rsidRPr="009C279B">
        <w:rPr>
          <w:sz w:val="24"/>
          <w:szCs w:val="24"/>
          <w:vertAlign w:val="superscript"/>
        </w:rPr>
        <w:t>nd</w:t>
      </w:r>
      <w:r w:rsidRPr="009C279B">
        <w:rPr>
          <w:sz w:val="24"/>
          <w:szCs w:val="24"/>
        </w:rPr>
        <w:t xml:space="preserve"> Peter 1:17. In His People is in Colossians 1:27; Isaiah 60:19-21; 62:3; 2</w:t>
      </w:r>
      <w:r w:rsidRPr="009C279B">
        <w:rPr>
          <w:sz w:val="24"/>
          <w:szCs w:val="24"/>
          <w:vertAlign w:val="superscript"/>
        </w:rPr>
        <w:t>nd</w:t>
      </w:r>
      <w:r w:rsidRPr="009C279B">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9C279B">
        <w:rPr>
          <w:sz w:val="24"/>
          <w:szCs w:val="24"/>
          <w:vertAlign w:val="superscript"/>
        </w:rPr>
        <w:t>st</w:t>
      </w:r>
      <w:r w:rsidRPr="009C279B">
        <w:rPr>
          <w:sz w:val="24"/>
          <w:szCs w:val="24"/>
        </w:rPr>
        <w:t xml:space="preserve"> Peter 5:10. In His Divine Name is in Nehemiah 9:5; Deuteronomy 28:58; 1</w:t>
      </w:r>
      <w:r w:rsidRPr="009C279B">
        <w:rPr>
          <w:sz w:val="24"/>
          <w:szCs w:val="24"/>
          <w:vertAlign w:val="superscript"/>
        </w:rPr>
        <w:t>st</w:t>
      </w:r>
      <w:r w:rsidRPr="009C279B">
        <w:rPr>
          <w:sz w:val="24"/>
          <w:szCs w:val="24"/>
        </w:rPr>
        <w:t xml:space="preserve"> Chronicles 29:13 &amp; Psalms 8:1; 79:9. In His Divine Works is in Psalms </w:t>
      </w:r>
      <w:r w:rsidRPr="009C279B">
        <w:rPr>
          <w:sz w:val="24"/>
          <w:szCs w:val="24"/>
        </w:rPr>
        <w:lastRenderedPageBreak/>
        <w:t>19:1; 111:3; Isaiah 12:5; 35:2 &amp; John 11:40-44; 17:4. In His Supreme Kingdom of Lordship is in Psalms 145:11-12; 1</w:t>
      </w:r>
      <w:r w:rsidRPr="009C279B">
        <w:rPr>
          <w:sz w:val="24"/>
          <w:szCs w:val="24"/>
          <w:vertAlign w:val="superscript"/>
        </w:rPr>
        <w:t>st</w:t>
      </w:r>
      <w:r w:rsidRPr="009C279B">
        <w:rPr>
          <w:sz w:val="24"/>
          <w:szCs w:val="24"/>
        </w:rPr>
        <w:t xml:space="preserve"> Chronicles 29:11; Matthew 6:13 &amp; 1</w:t>
      </w:r>
      <w:r w:rsidRPr="009C279B">
        <w:rPr>
          <w:sz w:val="24"/>
          <w:szCs w:val="24"/>
          <w:vertAlign w:val="superscript"/>
        </w:rPr>
        <w:t>st</w:t>
      </w:r>
      <w:r w:rsidRPr="009C279B">
        <w:rPr>
          <w:sz w:val="24"/>
          <w:szCs w:val="24"/>
        </w:rPr>
        <w:t xml:space="preserve"> Thessalonians 2:12. The Father Stephen’s Glory cannot be fully seen by any of His Creations is in 1</w:t>
      </w:r>
      <w:r w:rsidRPr="009C279B">
        <w:rPr>
          <w:sz w:val="24"/>
          <w:szCs w:val="24"/>
          <w:vertAlign w:val="superscript"/>
        </w:rPr>
        <w:t>st</w:t>
      </w:r>
      <w:r w:rsidRPr="009C279B">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986F26" w:rsidRPr="009C279B" w:rsidRDefault="00986F26" w:rsidP="00986F26">
      <w:pPr>
        <w:spacing w:line="480" w:lineRule="auto"/>
        <w:jc w:val="both"/>
        <w:rPr>
          <w:sz w:val="24"/>
          <w:szCs w:val="24"/>
        </w:rPr>
      </w:pPr>
      <w:r w:rsidRPr="009C279B">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9C279B">
        <w:rPr>
          <w:sz w:val="24"/>
          <w:szCs w:val="24"/>
          <w:vertAlign w:val="superscript"/>
        </w:rPr>
        <w:t>st</w:t>
      </w:r>
      <w:r w:rsidRPr="009C279B">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9C279B">
        <w:rPr>
          <w:sz w:val="24"/>
          <w:szCs w:val="24"/>
          <w:vertAlign w:val="superscript"/>
        </w:rPr>
        <w:t>st</w:t>
      </w:r>
      <w:r w:rsidRPr="009C279B">
        <w:rPr>
          <w:sz w:val="24"/>
          <w:szCs w:val="24"/>
        </w:rPr>
        <w:t xml:space="preserve"> Peter 1:24-25; Isaiah 49:10-11, 16-17, 103:15 &amp; 2</w:t>
      </w:r>
      <w:r w:rsidRPr="009C279B">
        <w:rPr>
          <w:sz w:val="24"/>
          <w:szCs w:val="24"/>
          <w:vertAlign w:val="superscript"/>
        </w:rPr>
        <w:t>nd</w:t>
      </w:r>
      <w:r w:rsidRPr="009C279B">
        <w:rPr>
          <w:sz w:val="24"/>
          <w:szCs w:val="24"/>
        </w:rPr>
        <w:t xml:space="preserve"> Corinthians 3:7-8, 10, 13. Human Glory is given and taken by the Father Stephen is in Psalms 82:6-7; Exodus 9:16; 1</w:t>
      </w:r>
      <w:r w:rsidRPr="009C279B">
        <w:rPr>
          <w:sz w:val="24"/>
          <w:szCs w:val="24"/>
          <w:vertAlign w:val="superscript"/>
        </w:rPr>
        <w:t>st</w:t>
      </w:r>
      <w:r w:rsidRPr="009C279B">
        <w:rPr>
          <w:sz w:val="24"/>
          <w:szCs w:val="24"/>
        </w:rPr>
        <w:t xml:space="preserve"> Kings 3:13; 2</w:t>
      </w:r>
      <w:r w:rsidRPr="009C279B">
        <w:rPr>
          <w:sz w:val="24"/>
          <w:szCs w:val="24"/>
          <w:vertAlign w:val="superscript"/>
        </w:rPr>
        <w:t>nd</w:t>
      </w:r>
      <w:r w:rsidRPr="009C279B">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9C279B">
        <w:rPr>
          <w:sz w:val="24"/>
          <w:szCs w:val="24"/>
          <w:vertAlign w:val="superscript"/>
        </w:rPr>
        <w:t>nd</w:t>
      </w:r>
      <w:r w:rsidRPr="009C279B">
        <w:rPr>
          <w:sz w:val="24"/>
          <w:szCs w:val="24"/>
        </w:rPr>
        <w:t xml:space="preserve"> Timothy 4:10; 1</w:t>
      </w:r>
      <w:r w:rsidRPr="009C279B">
        <w:rPr>
          <w:sz w:val="24"/>
          <w:szCs w:val="24"/>
          <w:vertAlign w:val="superscript"/>
        </w:rPr>
        <w:t>st</w:t>
      </w:r>
      <w:r w:rsidRPr="009C279B">
        <w:rPr>
          <w:sz w:val="24"/>
          <w:szCs w:val="24"/>
        </w:rPr>
        <w:t xml:space="preserve"> John 2:15 &amp; Luke 4:5-7. </w:t>
      </w:r>
    </w:p>
    <w:p w:rsidR="00986F26" w:rsidRPr="009C279B" w:rsidRDefault="00986F26" w:rsidP="00986F26">
      <w:pPr>
        <w:spacing w:line="480" w:lineRule="auto"/>
        <w:jc w:val="both"/>
        <w:rPr>
          <w:sz w:val="24"/>
          <w:szCs w:val="24"/>
        </w:rPr>
      </w:pPr>
      <w:r w:rsidRPr="009C279B">
        <w:rPr>
          <w:sz w:val="24"/>
          <w:szCs w:val="24"/>
        </w:rPr>
        <w:lastRenderedPageBreak/>
        <w:t>The Uniqueness of the Father Stephen’s Glory is in Job 40:9-10; Exodus 15:11; 1</w:t>
      </w:r>
      <w:r w:rsidRPr="009C279B">
        <w:rPr>
          <w:sz w:val="24"/>
          <w:szCs w:val="24"/>
          <w:vertAlign w:val="superscript"/>
        </w:rPr>
        <w:t>st</w:t>
      </w:r>
      <w:r w:rsidRPr="009C279B">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9C279B">
        <w:rPr>
          <w:sz w:val="24"/>
          <w:szCs w:val="24"/>
          <w:vertAlign w:val="superscript"/>
        </w:rPr>
        <w:t>st</w:t>
      </w:r>
      <w:r w:rsidRPr="009C279B">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9C279B">
        <w:rPr>
          <w:sz w:val="24"/>
          <w:szCs w:val="24"/>
          <w:vertAlign w:val="superscript"/>
        </w:rPr>
        <w:t>st</w:t>
      </w:r>
      <w:r w:rsidRPr="009C279B">
        <w:rPr>
          <w:sz w:val="24"/>
          <w:szCs w:val="24"/>
        </w:rPr>
        <w:t xml:space="preserve"> Corinthians 15:47-49 &amp; Colossians 3:10. The Spiritual Glory is divinely given by the Father Stephen is in John 17:22; Psalms 84:11 &amp; 2</w:t>
      </w:r>
      <w:r w:rsidRPr="009C279B">
        <w:rPr>
          <w:sz w:val="24"/>
          <w:szCs w:val="24"/>
          <w:vertAlign w:val="superscript"/>
        </w:rPr>
        <w:t>nd</w:t>
      </w:r>
      <w:r w:rsidRPr="009C279B">
        <w:rPr>
          <w:sz w:val="24"/>
          <w:szCs w:val="24"/>
        </w:rPr>
        <w:t xml:space="preserve"> Corinthians 3:18. The Glorification when His Son Jesus Christ returns is in Colossians 3:4; Romans 8:18; Philippians 3:21; 1</w:t>
      </w:r>
      <w:r w:rsidRPr="009C279B">
        <w:rPr>
          <w:sz w:val="24"/>
          <w:szCs w:val="24"/>
          <w:vertAlign w:val="superscript"/>
        </w:rPr>
        <w:t>st</w:t>
      </w:r>
      <w:r w:rsidRPr="009C279B">
        <w:rPr>
          <w:sz w:val="24"/>
          <w:szCs w:val="24"/>
        </w:rPr>
        <w:t xml:space="preserve"> Thessalonians 2:20 &amp; 1</w:t>
      </w:r>
      <w:r w:rsidRPr="009C279B">
        <w:rPr>
          <w:sz w:val="24"/>
          <w:szCs w:val="24"/>
          <w:vertAlign w:val="superscript"/>
        </w:rPr>
        <w:t>st</w:t>
      </w:r>
      <w:r w:rsidRPr="009C279B">
        <w:rPr>
          <w:sz w:val="24"/>
          <w:szCs w:val="24"/>
        </w:rPr>
        <w:t xml:space="preserve"> John 3:2.    </w:t>
      </w:r>
    </w:p>
    <w:p w:rsidR="00986F26" w:rsidRPr="009C279B" w:rsidRDefault="00986F26" w:rsidP="00986F26">
      <w:pPr>
        <w:spacing w:line="480" w:lineRule="auto"/>
        <w:jc w:val="both"/>
        <w:rPr>
          <w:sz w:val="24"/>
          <w:szCs w:val="24"/>
        </w:rPr>
      </w:pPr>
      <w:r w:rsidRPr="009C279B">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9C279B">
        <w:rPr>
          <w:sz w:val="24"/>
          <w:szCs w:val="24"/>
          <w:vertAlign w:val="superscript"/>
        </w:rPr>
        <w:t>nd</w:t>
      </w:r>
      <w:r w:rsidRPr="009C279B">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9C279B">
        <w:rPr>
          <w:sz w:val="24"/>
          <w:szCs w:val="24"/>
          <w:vertAlign w:val="superscript"/>
        </w:rPr>
        <w:t>nd</w:t>
      </w:r>
      <w:r w:rsidRPr="009C279B">
        <w:rPr>
          <w:sz w:val="24"/>
          <w:szCs w:val="24"/>
        </w:rPr>
        <w:t xml:space="preserve"> Peter 1:17; Luke 9:28-32 &amp; Acts 9:3; 22:6; 26:13. In His Death &amp; His Resurrection is in John 7:39; 12:16, 23; 1</w:t>
      </w:r>
      <w:r w:rsidRPr="009C279B">
        <w:rPr>
          <w:sz w:val="24"/>
          <w:szCs w:val="24"/>
          <w:vertAlign w:val="superscript"/>
        </w:rPr>
        <w:t>st</w:t>
      </w:r>
      <w:r w:rsidRPr="009C279B">
        <w:rPr>
          <w:sz w:val="24"/>
          <w:szCs w:val="24"/>
        </w:rPr>
        <w:t xml:space="preserve"> Peter 1:21; Hebrews 2:9 &amp; Acts 3:13-15. The Divine Glory of the Exalted Christ: His appearance </w:t>
      </w:r>
      <w:r w:rsidRPr="009C279B">
        <w:rPr>
          <w:sz w:val="24"/>
          <w:szCs w:val="24"/>
        </w:rPr>
        <w:lastRenderedPageBreak/>
        <w:t>is in Revelation 1:13-16; 2:18; 19:11-16 &amp; Acts 7:55-56. He receives Glory from all Creation is in Revelation 5:13; Hebrews 13:21; 2</w:t>
      </w:r>
      <w:r w:rsidRPr="009C279B">
        <w:rPr>
          <w:sz w:val="24"/>
          <w:szCs w:val="24"/>
          <w:vertAlign w:val="superscript"/>
        </w:rPr>
        <w:t>nd</w:t>
      </w:r>
      <w:r w:rsidRPr="009C279B">
        <w:rPr>
          <w:sz w:val="24"/>
          <w:szCs w:val="24"/>
        </w:rPr>
        <w:t xml:space="preserve"> Peter 3:18 &amp; Revelation 1:6; 5:11-12; 7:9-12. The Lord Jesus Christ’s Glory is shared by all Believers: As they become like Him is in 2</w:t>
      </w:r>
      <w:r w:rsidRPr="009C279B">
        <w:rPr>
          <w:sz w:val="24"/>
          <w:szCs w:val="24"/>
          <w:vertAlign w:val="superscript"/>
        </w:rPr>
        <w:t>nd</w:t>
      </w:r>
      <w:r w:rsidRPr="009C279B">
        <w:rPr>
          <w:sz w:val="24"/>
          <w:szCs w:val="24"/>
        </w:rPr>
        <w:t xml:space="preserve"> Corinthians 3:18; John 17:22 &amp; Colossians 1:27. At the end time is in 1</w:t>
      </w:r>
      <w:r w:rsidRPr="009C279B">
        <w:rPr>
          <w:sz w:val="24"/>
          <w:szCs w:val="24"/>
          <w:vertAlign w:val="superscript"/>
        </w:rPr>
        <w:t>st</w:t>
      </w:r>
      <w:r w:rsidRPr="009C279B">
        <w:rPr>
          <w:sz w:val="24"/>
          <w:szCs w:val="24"/>
        </w:rPr>
        <w:t xml:space="preserve"> Corinthians 15:49; Romans 8:17-18; Philippians 3:21 &amp; Colossians 3:4.  </w:t>
      </w:r>
    </w:p>
    <w:p w:rsidR="00986F26" w:rsidRPr="009C279B" w:rsidRDefault="00986F26" w:rsidP="00986F26">
      <w:pPr>
        <w:spacing w:line="480" w:lineRule="auto"/>
        <w:jc w:val="both"/>
        <w:rPr>
          <w:sz w:val="24"/>
          <w:szCs w:val="24"/>
        </w:rPr>
      </w:pPr>
      <w:r w:rsidRPr="009C279B">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9C279B">
        <w:rPr>
          <w:sz w:val="24"/>
          <w:szCs w:val="24"/>
          <w:vertAlign w:val="superscript"/>
        </w:rPr>
        <w:t>st</w:t>
      </w:r>
      <w:r w:rsidRPr="009C279B">
        <w:rPr>
          <w:sz w:val="24"/>
          <w:szCs w:val="24"/>
        </w:rPr>
        <w:t xml:space="preserve"> Samuel 15:29 &amp; Psalms 24:10. The Majesty belongs to the Father Stephen is in 1</w:t>
      </w:r>
      <w:r w:rsidRPr="009C279B">
        <w:rPr>
          <w:sz w:val="24"/>
          <w:szCs w:val="24"/>
          <w:vertAlign w:val="superscript"/>
        </w:rPr>
        <w:t>st</w:t>
      </w:r>
      <w:r w:rsidRPr="009C279B">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9C279B">
        <w:rPr>
          <w:sz w:val="24"/>
          <w:szCs w:val="24"/>
          <w:vertAlign w:val="superscript"/>
        </w:rPr>
        <w:t>nd</w:t>
      </w:r>
      <w:r w:rsidRPr="009C279B">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9C279B">
        <w:rPr>
          <w:sz w:val="24"/>
          <w:szCs w:val="24"/>
          <w:vertAlign w:val="superscript"/>
        </w:rPr>
        <w:t>st</w:t>
      </w:r>
      <w:r w:rsidRPr="009C279B">
        <w:rPr>
          <w:sz w:val="24"/>
          <w:szCs w:val="24"/>
        </w:rPr>
        <w:t xml:space="preserve"> Chronicles 16:27; Psalms 96:6; 2</w:t>
      </w:r>
      <w:r w:rsidRPr="009C279B">
        <w:rPr>
          <w:sz w:val="24"/>
          <w:szCs w:val="24"/>
          <w:vertAlign w:val="superscript"/>
        </w:rPr>
        <w:t>nd</w:t>
      </w:r>
      <w:r w:rsidRPr="009C279B">
        <w:rPr>
          <w:sz w:val="24"/>
          <w:szCs w:val="24"/>
        </w:rPr>
        <w:t xml:space="preserve"> Thessalonians 1:9 &amp; 2</w:t>
      </w:r>
      <w:r w:rsidRPr="009C279B">
        <w:rPr>
          <w:sz w:val="24"/>
          <w:szCs w:val="24"/>
          <w:vertAlign w:val="superscript"/>
        </w:rPr>
        <w:t>nd</w:t>
      </w:r>
      <w:r w:rsidRPr="009C279B">
        <w:rPr>
          <w:sz w:val="24"/>
          <w:szCs w:val="24"/>
        </w:rPr>
        <w:t xml:space="preserve"> Peter 1:17. The Risen Christ shares in the Father Stephen’s Majesty are in 2</w:t>
      </w:r>
      <w:r w:rsidRPr="009C279B">
        <w:rPr>
          <w:sz w:val="24"/>
          <w:szCs w:val="24"/>
          <w:vertAlign w:val="superscript"/>
        </w:rPr>
        <w:t>nd</w:t>
      </w:r>
      <w:r w:rsidRPr="009C279B">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w:t>
      </w:r>
      <w:r w:rsidRPr="009C279B">
        <w:rPr>
          <w:sz w:val="24"/>
          <w:szCs w:val="24"/>
        </w:rPr>
        <w:lastRenderedPageBreak/>
        <w:t>awareness of insignificance is in Isaiah 40:15. The Worship, Praise and Adoration is to the Father Stephen is in 1</w:t>
      </w:r>
      <w:r w:rsidRPr="009C279B">
        <w:rPr>
          <w:sz w:val="24"/>
          <w:szCs w:val="24"/>
          <w:vertAlign w:val="superscript"/>
        </w:rPr>
        <w:t>st</w:t>
      </w:r>
      <w:r w:rsidRPr="009C279B">
        <w:rPr>
          <w:sz w:val="24"/>
          <w:szCs w:val="24"/>
        </w:rPr>
        <w:t xml:space="preserve"> Chronicles 16:29; Psalms 92:1-8; 93:1; 95:3-6 &amp; Luke 1:46.      </w:t>
      </w:r>
    </w:p>
    <w:p w:rsidR="00986F26" w:rsidRPr="009C279B" w:rsidRDefault="00986F26" w:rsidP="00986F26">
      <w:pPr>
        <w:spacing w:line="480" w:lineRule="auto"/>
        <w:jc w:val="both"/>
        <w:rPr>
          <w:sz w:val="24"/>
          <w:szCs w:val="24"/>
        </w:rPr>
      </w:pPr>
      <w:r w:rsidRPr="009C279B">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9C279B">
        <w:rPr>
          <w:sz w:val="24"/>
          <w:szCs w:val="24"/>
          <w:vertAlign w:val="superscript"/>
        </w:rPr>
        <w:t>nd</w:t>
      </w:r>
      <w:r w:rsidRPr="009C279B">
        <w:rPr>
          <w:sz w:val="24"/>
          <w:szCs w:val="24"/>
        </w:rPr>
        <w:t xml:space="preserve"> Corinthians 8:9. The Lord Jesus Christ’s Majesty is seen in His Earthly Ministry: At the transfiguration is in 2</w:t>
      </w:r>
      <w:r w:rsidRPr="009C279B">
        <w:rPr>
          <w:sz w:val="24"/>
          <w:szCs w:val="24"/>
          <w:vertAlign w:val="superscript"/>
        </w:rPr>
        <w:t>nd</w:t>
      </w:r>
      <w:r w:rsidRPr="009C279B">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9C279B">
        <w:rPr>
          <w:sz w:val="24"/>
          <w:szCs w:val="24"/>
          <w:vertAlign w:val="superscript"/>
        </w:rPr>
        <w:t>st</w:t>
      </w:r>
      <w:r w:rsidRPr="009C279B">
        <w:rPr>
          <w:sz w:val="24"/>
          <w:szCs w:val="24"/>
        </w:rPr>
        <w:t xml:space="preserve"> Peter 3:22 &amp; Acts 5:31. A Vision of the Glorified Christ in His Majesty is in Revelation 1:13-16; 5:6-8; 14:14. The Lord Jesus Christ is Majestic in His absolute Pre-eminence is in Colossians 1:18; Daniel 7:13-14; 1</w:t>
      </w:r>
      <w:r w:rsidRPr="009C279B">
        <w:rPr>
          <w:sz w:val="24"/>
          <w:szCs w:val="24"/>
          <w:vertAlign w:val="superscript"/>
        </w:rPr>
        <w:t>st</w:t>
      </w:r>
      <w:r w:rsidRPr="009C279B">
        <w:rPr>
          <w:sz w:val="24"/>
          <w:szCs w:val="24"/>
        </w:rPr>
        <w:t xml:space="preserve"> Corinthians 15:24-28; Philippians 2:10-11; Revelation 19:16 &amp; Acts 2:36. The Lord Jesus Christ’s Majesty is shown by His authority as Judge of all Men is in Matthew 25:31; 2</w:t>
      </w:r>
      <w:r w:rsidRPr="009C279B">
        <w:rPr>
          <w:sz w:val="24"/>
          <w:szCs w:val="24"/>
          <w:vertAlign w:val="superscript"/>
        </w:rPr>
        <w:t>nd</w:t>
      </w:r>
      <w:r w:rsidRPr="009C279B">
        <w:rPr>
          <w:sz w:val="24"/>
          <w:szCs w:val="24"/>
        </w:rPr>
        <w:t xml:space="preserve"> Timothy 4:1 &amp; Acts 17:31. All Humanity will see the Lord Jesus Christ’s Majesty is in Matthew 24:30; 26:64; Mark 13:26; 14:62; 2</w:t>
      </w:r>
      <w:r w:rsidRPr="009C279B">
        <w:rPr>
          <w:sz w:val="24"/>
          <w:szCs w:val="24"/>
          <w:vertAlign w:val="superscript"/>
        </w:rPr>
        <w:t>nd</w:t>
      </w:r>
      <w:r w:rsidRPr="009C279B">
        <w:rPr>
          <w:sz w:val="24"/>
          <w:szCs w:val="24"/>
        </w:rPr>
        <w:t xml:space="preserve"> Thessalonians 1:7-10; Revelation 1:7; 5:13; 6:15-17; 7:8-10 &amp; Luke 21:27.  </w:t>
      </w:r>
    </w:p>
    <w:p w:rsidR="00986F26" w:rsidRPr="009C279B" w:rsidRDefault="00986F26" w:rsidP="00986F26">
      <w:pPr>
        <w:spacing w:line="480" w:lineRule="auto"/>
        <w:jc w:val="both"/>
        <w:rPr>
          <w:sz w:val="24"/>
          <w:szCs w:val="24"/>
        </w:rPr>
      </w:pPr>
      <w:r w:rsidRPr="009C279B">
        <w:rPr>
          <w:sz w:val="24"/>
          <w:szCs w:val="24"/>
        </w:rPr>
        <w:t xml:space="preserve">The Definition of Holiness is being worthy and exalted for complete righteousness and goodness in perfect complete devotion. It is totally devoted to the Deity (Trinity) or the work of </w:t>
      </w:r>
      <w:r w:rsidRPr="009C279B">
        <w:rPr>
          <w:sz w:val="24"/>
          <w:szCs w:val="24"/>
        </w:rPr>
        <w:lastRenderedPageBreak/>
        <w:t xml:space="preserve">the Deity (Trinity). It is having divine quality such as Agape Love. It is the sacred or venerated qualities such as the Holy Scriptures or Holy Relics. It is often used as a mild oath such as holy smoke. It is also closely related to the word Divine which proceeds directly from God or a god such as Divine Nature. It is extremely good or superb. It is Heavenly or Godlike. It is to discover by insight or intuition of the truth. It is a meaning of a diving rod. It is also the practice of divination such as prophesy. It is to perceive intuitively or foresee. It also concerns the Omnipotent High Priest separate from the Eternal Sinners in the Father’s Law as the Father Stephen in James 1:17 and the Merciful High Priest separate from the Biological Sinners of the World as the Son Jesus Christ in Hebrews 1:1-3. Also His Holiness is an invincible garment in Paraphrase of Shem pages 111; 113. Also invincibility is in Romans 6:22; Judith 16:13 &amp; Wisdom of Solomon 5:19. </w:t>
      </w:r>
    </w:p>
    <w:p w:rsidR="00986F26" w:rsidRPr="009C279B" w:rsidRDefault="00986F26" w:rsidP="00986F26">
      <w:pPr>
        <w:spacing w:line="480" w:lineRule="auto"/>
        <w:jc w:val="both"/>
        <w:rPr>
          <w:sz w:val="24"/>
          <w:szCs w:val="24"/>
        </w:rPr>
      </w:pPr>
      <w:r w:rsidRPr="009C279B">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9C279B">
        <w:rPr>
          <w:sz w:val="24"/>
          <w:szCs w:val="24"/>
          <w:vertAlign w:val="superscript"/>
        </w:rPr>
        <w:t>nd</w:t>
      </w:r>
      <w:r w:rsidRPr="009C279B">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w:t>
      </w:r>
      <w:r w:rsidRPr="009C279B">
        <w:rPr>
          <w:sz w:val="24"/>
          <w:szCs w:val="24"/>
        </w:rPr>
        <w:lastRenderedPageBreak/>
        <w:t>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9C279B">
        <w:rPr>
          <w:sz w:val="24"/>
          <w:szCs w:val="24"/>
          <w:vertAlign w:val="superscript"/>
        </w:rPr>
        <w:t>st</w:t>
      </w:r>
      <w:r w:rsidRPr="009C279B">
        <w:rPr>
          <w:sz w:val="24"/>
          <w:szCs w:val="24"/>
        </w:rPr>
        <w:t xml:space="preserve"> John 5:6-13; 2</w:t>
      </w:r>
      <w:r w:rsidRPr="009C279B">
        <w:rPr>
          <w:sz w:val="24"/>
          <w:szCs w:val="24"/>
          <w:vertAlign w:val="superscript"/>
        </w:rPr>
        <w:t>nd</w:t>
      </w:r>
      <w:r w:rsidRPr="009C279B">
        <w:rPr>
          <w:sz w:val="24"/>
          <w:szCs w:val="24"/>
        </w:rPr>
        <w:t xml:space="preserve"> Corinthians 2:17 &amp; 2</w:t>
      </w:r>
      <w:r w:rsidRPr="009C279B">
        <w:rPr>
          <w:sz w:val="24"/>
          <w:szCs w:val="24"/>
          <w:vertAlign w:val="superscript"/>
        </w:rPr>
        <w:t>nd</w:t>
      </w:r>
      <w:r w:rsidRPr="009C279B">
        <w:rPr>
          <w:sz w:val="24"/>
          <w:szCs w:val="24"/>
        </w:rPr>
        <w:t xml:space="preserve"> Peter 1:4. </w:t>
      </w:r>
    </w:p>
    <w:p w:rsidR="00986F26" w:rsidRPr="009C279B" w:rsidRDefault="00986F26" w:rsidP="00986F26">
      <w:pPr>
        <w:spacing w:line="480" w:lineRule="auto"/>
        <w:jc w:val="both"/>
        <w:rPr>
          <w:sz w:val="24"/>
          <w:szCs w:val="24"/>
        </w:rPr>
      </w:pPr>
      <w:r w:rsidRPr="009C279B">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9C279B">
        <w:rPr>
          <w:sz w:val="24"/>
          <w:szCs w:val="24"/>
          <w:vertAlign w:val="superscript"/>
        </w:rPr>
        <w:t>st</w:t>
      </w:r>
      <w:r w:rsidRPr="009C279B">
        <w:rPr>
          <w:sz w:val="24"/>
          <w:szCs w:val="24"/>
        </w:rPr>
        <w:t xml:space="preserve"> Corinthians 13:5 declares that He thinks no evil (Good God). In Romans 3:4 says “Let God be true (True God) but every man a liar.” Some scriptures of all Men as a liars apart from God is in Romans 3:23; 1</w:t>
      </w:r>
      <w:r w:rsidRPr="009C279B">
        <w:rPr>
          <w:sz w:val="24"/>
          <w:szCs w:val="24"/>
          <w:vertAlign w:val="superscript"/>
        </w:rPr>
        <w:t>st</w:t>
      </w:r>
      <w:r w:rsidRPr="009C279B">
        <w:rPr>
          <w:sz w:val="24"/>
          <w:szCs w:val="24"/>
        </w:rPr>
        <w:t xml:space="preserve"> John 1:8-10; 1</w:t>
      </w:r>
      <w:r w:rsidRPr="009C279B">
        <w:rPr>
          <w:sz w:val="24"/>
          <w:szCs w:val="24"/>
          <w:vertAlign w:val="superscript"/>
        </w:rPr>
        <w:t>st</w:t>
      </w:r>
      <w:r w:rsidRPr="009C279B">
        <w:rPr>
          <w:sz w:val="24"/>
          <w:szCs w:val="24"/>
        </w:rPr>
        <w:t xml:space="preserve"> Kings 8:46-</w:t>
      </w:r>
      <w:r w:rsidRPr="009C279B">
        <w:rPr>
          <w:sz w:val="24"/>
          <w:szCs w:val="24"/>
        </w:rPr>
        <w:lastRenderedPageBreak/>
        <w:t>53 &amp; Psalms 116:11. In James 1:13 states “Let no One say when He is tempted, ‘I am tempted by God,’ for God cannot be tempted by evil, nor does He Himself tempt (test) Anyone (Untempting God).” In 2</w:t>
      </w:r>
      <w:r w:rsidRPr="009C279B">
        <w:rPr>
          <w:sz w:val="24"/>
          <w:szCs w:val="24"/>
          <w:vertAlign w:val="superscript"/>
        </w:rPr>
        <w:t>nd</w:t>
      </w:r>
      <w:r w:rsidRPr="009C279B">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986F26" w:rsidRPr="009C279B" w:rsidRDefault="00986F26" w:rsidP="00986F26">
      <w:pPr>
        <w:spacing w:line="480" w:lineRule="auto"/>
        <w:jc w:val="both"/>
        <w:rPr>
          <w:sz w:val="24"/>
          <w:szCs w:val="24"/>
        </w:rPr>
      </w:pPr>
      <w:r w:rsidRPr="009C279B">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40 Lord’s) is there a God besides Me? Indeed there is no other Rock, I know not one.” In 1</w:t>
      </w:r>
      <w:r w:rsidRPr="009C279B">
        <w:rPr>
          <w:sz w:val="24"/>
          <w:szCs w:val="24"/>
          <w:vertAlign w:val="superscript"/>
        </w:rPr>
        <w:t>st</w:t>
      </w:r>
      <w:r w:rsidRPr="009C279B">
        <w:rPr>
          <w:sz w:val="24"/>
          <w:szCs w:val="24"/>
        </w:rPr>
        <w:t xml:space="preserve"> Timothy 2:5 it declares “For </w:t>
      </w:r>
      <w:r w:rsidRPr="009C279B">
        <w:rPr>
          <w:sz w:val="24"/>
          <w:szCs w:val="24"/>
        </w:rPr>
        <w:lastRenderedPageBreak/>
        <w:t>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9C279B">
        <w:rPr>
          <w:sz w:val="24"/>
          <w:szCs w:val="24"/>
          <w:vertAlign w:val="superscript"/>
        </w:rPr>
        <w:t>st</w:t>
      </w:r>
      <w:r w:rsidRPr="009C279B">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986F26" w:rsidRPr="009C279B" w:rsidRDefault="00986F26" w:rsidP="00986F26">
      <w:pPr>
        <w:spacing w:line="480" w:lineRule="auto"/>
        <w:jc w:val="center"/>
        <w:rPr>
          <w:b/>
          <w:sz w:val="24"/>
          <w:szCs w:val="24"/>
        </w:rPr>
      </w:pPr>
      <w:r w:rsidRPr="009C279B">
        <w:rPr>
          <w:b/>
          <w:sz w:val="24"/>
          <w:szCs w:val="24"/>
        </w:rPr>
        <w:t>THE LORD YAHWEH THE SUPREME CREATOR OF THE FATHER STEPHEN OUR LORD</w:t>
      </w:r>
    </w:p>
    <w:p w:rsidR="00986F26" w:rsidRPr="009C279B" w:rsidRDefault="00986F26" w:rsidP="00986F26">
      <w:pPr>
        <w:spacing w:line="480" w:lineRule="auto"/>
        <w:jc w:val="both"/>
        <w:rPr>
          <w:sz w:val="24"/>
          <w:szCs w:val="24"/>
        </w:rPr>
      </w:pPr>
      <w:r w:rsidRPr="009C279B">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w:t>
      </w:r>
      <w:r w:rsidRPr="009C279B">
        <w:rPr>
          <w:sz w:val="24"/>
          <w:szCs w:val="24"/>
        </w:rPr>
        <w:lastRenderedPageBreak/>
        <w:t xml:space="preserve">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986F26" w:rsidRPr="009C279B" w:rsidRDefault="00986F26" w:rsidP="00986F26">
      <w:pPr>
        <w:spacing w:line="480" w:lineRule="auto"/>
        <w:jc w:val="center"/>
        <w:rPr>
          <w:b/>
          <w:sz w:val="24"/>
          <w:szCs w:val="24"/>
        </w:rPr>
      </w:pPr>
      <w:r w:rsidRPr="009C279B">
        <w:rPr>
          <w:b/>
          <w:sz w:val="24"/>
          <w:szCs w:val="24"/>
        </w:rPr>
        <w:t>THE FATHER STEPHEN OUR LORD THE AUTHORIZED GOOD POTTER CREATOR UNDER HIS LORD YAHWEH</w:t>
      </w:r>
    </w:p>
    <w:p w:rsidR="00986F26" w:rsidRPr="009C279B" w:rsidRDefault="00986F26" w:rsidP="00986F26">
      <w:pPr>
        <w:spacing w:line="480" w:lineRule="auto"/>
        <w:jc w:val="both"/>
        <w:rPr>
          <w:sz w:val="24"/>
          <w:szCs w:val="24"/>
        </w:rPr>
      </w:pPr>
      <w:r w:rsidRPr="009C279B">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9C279B">
        <w:rPr>
          <w:sz w:val="24"/>
          <w:szCs w:val="24"/>
          <w:vertAlign w:val="superscript"/>
        </w:rPr>
        <w:t>st</w:t>
      </w:r>
      <w:r w:rsidRPr="009C279B">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9C279B">
        <w:rPr>
          <w:sz w:val="24"/>
          <w:szCs w:val="24"/>
          <w:vertAlign w:val="superscript"/>
        </w:rPr>
        <w:t>st</w:t>
      </w:r>
      <w:r w:rsidRPr="009C279B">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w:t>
      </w:r>
      <w:r w:rsidRPr="009C279B">
        <w:rPr>
          <w:sz w:val="24"/>
          <w:szCs w:val="24"/>
        </w:rPr>
        <w:lastRenderedPageBreak/>
        <w:t>creates by His Supreme Omniscience with the Lord Peter or the Lady Victoria is in Proverbs 3:19; 8:30 &amp; Jeremiah 10:12-13. The Father Stephen creates from nothing concerning the Lord 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9C279B">
        <w:rPr>
          <w:sz w:val="24"/>
          <w:szCs w:val="24"/>
          <w:vertAlign w:val="superscript"/>
        </w:rPr>
        <w:t>nd</w:t>
      </w:r>
      <w:r w:rsidRPr="009C279B">
        <w:rPr>
          <w:sz w:val="24"/>
          <w:szCs w:val="24"/>
        </w:rPr>
        <w:t xml:space="preserve"> Corinthians 5:17; Romans 4:17; 6::4; 8:19-23 &amp; Galatians 6:15. The Father Stephen renews His Creation of Believing Creatures is in 2</w:t>
      </w:r>
      <w:r w:rsidRPr="009C279B">
        <w:rPr>
          <w:sz w:val="24"/>
          <w:szCs w:val="24"/>
          <w:vertAlign w:val="superscript"/>
        </w:rPr>
        <w:t>nd</w:t>
      </w:r>
      <w:r w:rsidRPr="009C279B">
        <w:rPr>
          <w:sz w:val="24"/>
          <w:szCs w:val="24"/>
        </w:rPr>
        <w:t xml:space="preserve"> Corinthians 4:16 &amp; Colossians 3:10. The Father Stephen will reveal a New Universe is in Revelation 21:1, 5 &amp; Isaiah 65:17. </w:t>
      </w:r>
    </w:p>
    <w:p w:rsidR="00986F26" w:rsidRPr="009C279B" w:rsidRDefault="00986F26" w:rsidP="00986F26">
      <w:pPr>
        <w:spacing w:line="480" w:lineRule="auto"/>
        <w:jc w:val="center"/>
        <w:rPr>
          <w:b/>
          <w:sz w:val="24"/>
          <w:szCs w:val="24"/>
        </w:rPr>
      </w:pPr>
      <w:r w:rsidRPr="009C279B">
        <w:rPr>
          <w:b/>
          <w:sz w:val="24"/>
          <w:szCs w:val="24"/>
        </w:rPr>
        <w:t>THE LORD JESUS CHRIST THE AUTHORIZED CREATOR AGENT UNDER HIS FATHER STEPHEN OUR LORD</w:t>
      </w:r>
    </w:p>
    <w:p w:rsidR="00986F26" w:rsidRPr="009C279B" w:rsidRDefault="00986F26" w:rsidP="00986F26">
      <w:pPr>
        <w:spacing w:line="480" w:lineRule="auto"/>
        <w:jc w:val="both"/>
        <w:rPr>
          <w:sz w:val="24"/>
          <w:szCs w:val="24"/>
        </w:rPr>
      </w:pPr>
      <w:r w:rsidRPr="009C279B">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9C279B">
        <w:rPr>
          <w:b/>
          <w:sz w:val="24"/>
          <w:szCs w:val="24"/>
        </w:rPr>
        <w:t>Does the Son Jesus Our Lord fully know His Father Stephen Our Lord</w:t>
      </w:r>
      <w:r w:rsidRPr="009C279B">
        <w:rPr>
          <w:sz w:val="24"/>
          <w:szCs w:val="24"/>
        </w:rPr>
        <w:t>.” The Father Stephen’s Son Jesus as the Creator Agent: Jesus Christ’s Creation of the Present World: Jesus Christ created all things is in John 1:3, 10; Acts 3:15; 1</w:t>
      </w:r>
      <w:r w:rsidRPr="009C279B">
        <w:rPr>
          <w:sz w:val="24"/>
          <w:szCs w:val="24"/>
          <w:vertAlign w:val="superscript"/>
        </w:rPr>
        <w:t>st</w:t>
      </w:r>
      <w:r w:rsidRPr="009C279B">
        <w:rPr>
          <w:sz w:val="24"/>
          <w:szCs w:val="24"/>
        </w:rPr>
        <w:t xml:space="preserve"> Corinthians 8:6; Colossians 1:15-16 &amp; Hebrews 1:2. Jesus Christ sustains the created Universe is </w:t>
      </w:r>
      <w:r w:rsidRPr="009C279B">
        <w:rPr>
          <w:sz w:val="24"/>
          <w:szCs w:val="24"/>
        </w:rPr>
        <w:lastRenderedPageBreak/>
        <w:t>in Hebrews 1:3; 1</w:t>
      </w:r>
      <w:r w:rsidRPr="009C279B">
        <w:rPr>
          <w:sz w:val="24"/>
          <w:szCs w:val="24"/>
          <w:vertAlign w:val="superscript"/>
        </w:rPr>
        <w:t>st</w:t>
      </w:r>
      <w:r w:rsidRPr="009C279B">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9C279B">
        <w:rPr>
          <w:sz w:val="24"/>
          <w:szCs w:val="24"/>
          <w:vertAlign w:val="superscript"/>
        </w:rPr>
        <w:t>nd</w:t>
      </w:r>
      <w:r w:rsidRPr="009C279B">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9C279B">
        <w:rPr>
          <w:sz w:val="24"/>
          <w:szCs w:val="24"/>
          <w:vertAlign w:val="superscript"/>
        </w:rPr>
        <w:t>nd</w:t>
      </w:r>
      <w:r w:rsidRPr="009C279B">
        <w:rPr>
          <w:sz w:val="24"/>
          <w:szCs w:val="24"/>
        </w:rPr>
        <w:t xml:space="preserve"> Peter 3:13; Isaiah 65:17; 66:22 &amp; Revelation 21:1, 4-5.    </w:t>
      </w:r>
    </w:p>
    <w:p w:rsidR="00986F26" w:rsidRPr="009C279B" w:rsidRDefault="00986F26" w:rsidP="00986F26">
      <w:pPr>
        <w:spacing w:line="480" w:lineRule="auto"/>
        <w:jc w:val="center"/>
        <w:rPr>
          <w:b/>
          <w:sz w:val="24"/>
          <w:szCs w:val="24"/>
        </w:rPr>
      </w:pPr>
      <w:r w:rsidRPr="009C279B">
        <w:rPr>
          <w:b/>
          <w:sz w:val="24"/>
          <w:szCs w:val="24"/>
        </w:rPr>
        <w:t>The Father Stephen the Single Lord called Lordship in 120 years in the Lord Yah</w:t>
      </w:r>
    </w:p>
    <w:p w:rsidR="00986F26" w:rsidRPr="009C279B" w:rsidRDefault="00986F26" w:rsidP="00986F26">
      <w:pPr>
        <w:spacing w:line="480" w:lineRule="auto"/>
        <w:jc w:val="both"/>
        <w:rPr>
          <w:sz w:val="24"/>
          <w:szCs w:val="24"/>
        </w:rPr>
      </w:pPr>
      <w:r w:rsidRPr="009C279B">
        <w:rPr>
          <w:sz w:val="24"/>
          <w:szCs w:val="24"/>
        </w:rPr>
        <w:t xml:space="preserve">In Proverbs 8:22-25 (RSV) says “The </w:t>
      </w:r>
      <w:r w:rsidRPr="009C279B">
        <w:rPr>
          <w:b/>
          <w:sz w:val="24"/>
          <w:szCs w:val="24"/>
        </w:rPr>
        <w:t>LORD (YAHWEH)</w:t>
      </w:r>
      <w:r w:rsidRPr="009C279B">
        <w:rPr>
          <w:sz w:val="24"/>
          <w:szCs w:val="24"/>
        </w:rPr>
        <w:t xml:space="preserve"> created Me (The Father Stephen Our Lord the 2</w:t>
      </w:r>
      <w:r w:rsidRPr="009C279B">
        <w:rPr>
          <w:sz w:val="24"/>
          <w:szCs w:val="24"/>
          <w:vertAlign w:val="superscript"/>
        </w:rPr>
        <w:t>nd</w:t>
      </w:r>
      <w:r w:rsidRPr="009C279B">
        <w:rPr>
          <w:sz w:val="24"/>
          <w:szCs w:val="24"/>
        </w:rPr>
        <w:t xml:space="preserve"> Serpent Yahweh named the Single Lord called Wisdom in “</w:t>
      </w:r>
      <w:r w:rsidRPr="009C279B">
        <w:rPr>
          <w:b/>
          <w:sz w:val="24"/>
          <w:szCs w:val="24"/>
        </w:rPr>
        <w:t>That Age</w:t>
      </w:r>
      <w:r w:rsidRPr="009C279B">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986F26" w:rsidRPr="009C279B" w:rsidRDefault="00986F26" w:rsidP="00986F26">
      <w:pPr>
        <w:spacing w:line="480" w:lineRule="auto"/>
        <w:jc w:val="center"/>
        <w:rPr>
          <w:b/>
          <w:sz w:val="24"/>
          <w:szCs w:val="24"/>
        </w:rPr>
      </w:pPr>
      <w:r w:rsidRPr="009C279B">
        <w:rPr>
          <w:b/>
          <w:sz w:val="24"/>
          <w:szCs w:val="24"/>
        </w:rPr>
        <w:t>The Father Stephen the Single Lord called Wisdom in 80 years in the Lord Yah</w:t>
      </w:r>
    </w:p>
    <w:p w:rsidR="00986F26" w:rsidRPr="009C279B" w:rsidRDefault="00986F26" w:rsidP="00986F26">
      <w:pPr>
        <w:spacing w:line="480" w:lineRule="auto"/>
        <w:jc w:val="both"/>
        <w:rPr>
          <w:sz w:val="24"/>
          <w:szCs w:val="24"/>
        </w:rPr>
      </w:pPr>
      <w:r w:rsidRPr="009C279B">
        <w:rPr>
          <w:sz w:val="24"/>
          <w:szCs w:val="24"/>
        </w:rPr>
        <w:t>In Proverbs 8:23 refers to Wisdom existing before the Father Stephen created the Marriage World in “</w:t>
      </w:r>
      <w:r w:rsidRPr="009C279B">
        <w:rPr>
          <w:b/>
          <w:sz w:val="24"/>
          <w:szCs w:val="24"/>
        </w:rPr>
        <w:t>That Age</w:t>
      </w:r>
      <w:r w:rsidRPr="009C279B">
        <w:rPr>
          <w:sz w:val="24"/>
          <w:szCs w:val="24"/>
        </w:rPr>
        <w:t xml:space="preserve">” in Luke 20:35-36 &amp; Genesis 1:1-5, before the waters were separated, making clouds and oceans in Genesis 1:6-8, and before the dry land appeared in Genesis 1:9-10. </w:t>
      </w:r>
      <w:r w:rsidRPr="009C279B">
        <w:rPr>
          <w:sz w:val="24"/>
          <w:szCs w:val="24"/>
        </w:rPr>
        <w:lastRenderedPageBreak/>
        <w:t xml:space="preserve">Wisdom is pictured as having been born (Father Stephen’s Birth) in Proverbs 8:24-25. Wisdom’s work in Creation in Proverbs 8:27-29 says “…when God (Father Stephen) set the Heavens in place…” in Genesis 1:1-5. Some other scriptures are in Genesis 1:6-10. </w:t>
      </w:r>
    </w:p>
    <w:p w:rsidR="00986F26" w:rsidRPr="009C279B" w:rsidRDefault="00986F26" w:rsidP="00986F26">
      <w:pPr>
        <w:spacing w:line="480" w:lineRule="auto"/>
        <w:jc w:val="center"/>
        <w:rPr>
          <w:b/>
          <w:sz w:val="24"/>
          <w:szCs w:val="24"/>
        </w:rPr>
      </w:pPr>
      <w:r w:rsidRPr="009C279B">
        <w:rPr>
          <w:b/>
          <w:sz w:val="24"/>
          <w:szCs w:val="24"/>
        </w:rPr>
        <w:t>The Father Stephen the Single Lord called Strength in 40 years in the Lord Yah</w:t>
      </w:r>
    </w:p>
    <w:p w:rsidR="00986F26" w:rsidRPr="009C279B" w:rsidRDefault="00986F26" w:rsidP="00986F26">
      <w:pPr>
        <w:spacing w:line="480" w:lineRule="auto"/>
        <w:jc w:val="both"/>
        <w:rPr>
          <w:sz w:val="24"/>
          <w:szCs w:val="24"/>
        </w:rPr>
      </w:pPr>
      <w:r w:rsidRPr="009C279B">
        <w:rPr>
          <w:sz w:val="24"/>
          <w:szCs w:val="24"/>
        </w:rPr>
        <w:t>In Proverbs 8:30-31 (NIV) tells us that the Lord Lucifer this Married Lord called Wisdom in “</w:t>
      </w:r>
      <w:r w:rsidRPr="009C279B">
        <w:rPr>
          <w:b/>
          <w:sz w:val="24"/>
          <w:szCs w:val="24"/>
        </w:rPr>
        <w:t>This Age</w:t>
      </w:r>
      <w:r w:rsidRPr="009C279B">
        <w:rPr>
          <w:sz w:val="24"/>
          <w:szCs w:val="24"/>
        </w:rPr>
        <w:t>” in Luke 20:34, 37-38 is said to have been a Craftsman at the Father Stephen’s side when the Father Stephen created the Marriage World, and was Intimate in Nature. This means that when the Lord Lucifer the 2</w:t>
      </w:r>
      <w:r w:rsidRPr="009C279B">
        <w:rPr>
          <w:sz w:val="24"/>
          <w:szCs w:val="24"/>
          <w:vertAlign w:val="superscript"/>
        </w:rPr>
        <w:t>nd</w:t>
      </w:r>
      <w:r w:rsidRPr="009C279B">
        <w:rPr>
          <w:sz w:val="24"/>
          <w:szCs w:val="24"/>
        </w:rPr>
        <w:t xml:space="preserve"> Serpent Satan named the Married Lord called Wisdom fell He called Himself the “</w:t>
      </w:r>
      <w:r w:rsidRPr="009C279B">
        <w:rPr>
          <w:b/>
          <w:sz w:val="24"/>
          <w:szCs w:val="24"/>
        </w:rPr>
        <w:t>Creator of the Universe</w:t>
      </w:r>
      <w:r w:rsidRPr="009C279B">
        <w:rPr>
          <w:sz w:val="24"/>
          <w:szCs w:val="24"/>
        </w:rPr>
        <w:t>” or the “</w:t>
      </w:r>
      <w:r w:rsidRPr="009C279B">
        <w:rPr>
          <w:b/>
          <w:sz w:val="24"/>
          <w:szCs w:val="24"/>
        </w:rPr>
        <w:t>Designer of the Universe</w:t>
      </w:r>
      <w:r w:rsidRPr="009C279B">
        <w:rPr>
          <w:sz w:val="24"/>
          <w:szCs w:val="24"/>
        </w:rPr>
        <w:t>” as Himself, rather than the Lord Yahweh the True Creator of the Father Stephen Our Lord. This is the Eternal Sin in Lordship inside the Kingdom of God in Acts 7:60. The Lord Lucifer the 2</w:t>
      </w:r>
      <w:r w:rsidRPr="009C279B">
        <w:rPr>
          <w:sz w:val="24"/>
          <w:szCs w:val="24"/>
          <w:vertAlign w:val="superscript"/>
        </w:rPr>
        <w:t>nd</w:t>
      </w:r>
      <w:r w:rsidRPr="009C279B">
        <w:rPr>
          <w:sz w:val="24"/>
          <w:szCs w:val="24"/>
        </w:rPr>
        <w:t xml:space="preserve"> Serpent Satan named the Married Lord called Wisdom is the “</w:t>
      </w:r>
      <w:r w:rsidRPr="009C279B">
        <w:rPr>
          <w:b/>
          <w:sz w:val="24"/>
          <w:szCs w:val="24"/>
        </w:rPr>
        <w:t>Creator of This Eternal Sin the Lordly Marital Eternal Sexual Eros Love Apostasy</w:t>
      </w:r>
      <w:r w:rsidRPr="009C279B">
        <w:rPr>
          <w:sz w:val="24"/>
          <w:szCs w:val="24"/>
        </w:rPr>
        <w:t>.” This is why the Father Stephen Our Lord in “</w:t>
      </w:r>
      <w:r w:rsidRPr="009C279B">
        <w:rPr>
          <w:b/>
          <w:sz w:val="24"/>
          <w:szCs w:val="24"/>
        </w:rPr>
        <w:t>That Age</w:t>
      </w:r>
      <w:r w:rsidRPr="009C279B">
        <w:rPr>
          <w:sz w:val="24"/>
          <w:szCs w:val="24"/>
        </w:rPr>
        <w:t>” in Luke 20:35-36 the 2</w:t>
      </w:r>
      <w:r w:rsidRPr="009C279B">
        <w:rPr>
          <w:sz w:val="24"/>
          <w:szCs w:val="24"/>
          <w:vertAlign w:val="superscript"/>
        </w:rPr>
        <w:t>nd</w:t>
      </w:r>
      <w:r w:rsidRPr="009C279B">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9C279B">
        <w:rPr>
          <w:sz w:val="24"/>
          <w:szCs w:val="24"/>
          <w:vertAlign w:val="superscript"/>
        </w:rPr>
        <w:t>st</w:t>
      </w:r>
      <w:r w:rsidRPr="009C279B">
        <w:rPr>
          <w:sz w:val="24"/>
          <w:szCs w:val="24"/>
        </w:rPr>
        <w:t xml:space="preserve"> Corinthians 8:6 &amp; Hebrews 1:1-3. Just as the Father Stephen has authority over the Son Jesus, they are still equal </w:t>
      </w:r>
      <w:r w:rsidRPr="009C279B">
        <w:rPr>
          <w:sz w:val="24"/>
          <w:szCs w:val="24"/>
        </w:rPr>
        <w:lastRenderedPageBreak/>
        <w:t>in Deity. Then the Father Stephen sent His Holy Ghost (Brother John) to be active or “</w:t>
      </w:r>
      <w:r w:rsidRPr="009C279B">
        <w:rPr>
          <w:b/>
          <w:sz w:val="24"/>
          <w:szCs w:val="24"/>
        </w:rPr>
        <w:t>hovering over the face of the Earth</w:t>
      </w:r>
      <w:r w:rsidRPr="009C279B">
        <w:rPr>
          <w:sz w:val="24"/>
          <w:szCs w:val="24"/>
        </w:rPr>
        <w:t xml:space="preserve">” in Genesis 1:2.         </w:t>
      </w:r>
    </w:p>
    <w:p w:rsidR="00986F26" w:rsidRPr="009C279B" w:rsidRDefault="00986F26" w:rsidP="00986F26">
      <w:pPr>
        <w:spacing w:line="480" w:lineRule="auto"/>
        <w:jc w:val="both"/>
        <w:rPr>
          <w:sz w:val="24"/>
          <w:szCs w:val="24"/>
        </w:rPr>
      </w:pPr>
      <w:r w:rsidRPr="009C279B">
        <w:rPr>
          <w:sz w:val="24"/>
          <w:szCs w:val="24"/>
        </w:rPr>
        <w:t>The Father Stephen’s top secret clearance</w:t>
      </w:r>
    </w:p>
    <w:p w:rsidR="00986F26" w:rsidRPr="009C279B" w:rsidRDefault="00986F26" w:rsidP="00986F26">
      <w:pPr>
        <w:spacing w:line="480" w:lineRule="auto"/>
        <w:jc w:val="both"/>
        <w:rPr>
          <w:sz w:val="24"/>
          <w:szCs w:val="24"/>
        </w:rPr>
      </w:pPr>
      <w:r w:rsidRPr="009C279B">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9C279B">
        <w:rPr>
          <w:sz w:val="24"/>
          <w:szCs w:val="24"/>
          <w:vertAlign w:val="superscript"/>
        </w:rPr>
        <w:t>st</w:t>
      </w:r>
      <w:r w:rsidRPr="009C279B">
        <w:rPr>
          <w:sz w:val="24"/>
          <w:szCs w:val="24"/>
        </w:rPr>
        <w:t xml:space="preserve"> Thessalonians 5:2; 1</w:t>
      </w:r>
      <w:r w:rsidRPr="009C279B">
        <w:rPr>
          <w:sz w:val="24"/>
          <w:szCs w:val="24"/>
          <w:vertAlign w:val="superscript"/>
        </w:rPr>
        <w:t>st</w:t>
      </w:r>
      <w:r w:rsidRPr="009C279B">
        <w:rPr>
          <w:sz w:val="24"/>
          <w:szCs w:val="24"/>
        </w:rPr>
        <w:t xml:space="preserve"> Peter 3:10; 2</w:t>
      </w:r>
      <w:r w:rsidRPr="009C279B">
        <w:rPr>
          <w:sz w:val="24"/>
          <w:szCs w:val="24"/>
          <w:vertAlign w:val="superscript"/>
        </w:rPr>
        <w:t>nd</w:t>
      </w:r>
      <w:r w:rsidRPr="009C279B">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9C279B">
        <w:rPr>
          <w:sz w:val="24"/>
          <w:szCs w:val="24"/>
          <w:vertAlign w:val="superscript"/>
        </w:rPr>
        <w:t>st</w:t>
      </w:r>
      <w:r w:rsidRPr="009C279B">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w:t>
      </w:r>
      <w:r w:rsidRPr="009C279B">
        <w:rPr>
          <w:sz w:val="24"/>
          <w:szCs w:val="24"/>
        </w:rPr>
        <w:lastRenderedPageBreak/>
        <w:t>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9C279B">
        <w:rPr>
          <w:sz w:val="24"/>
          <w:szCs w:val="24"/>
          <w:vertAlign w:val="superscript"/>
        </w:rPr>
        <w:t>st</w:t>
      </w:r>
      <w:r w:rsidRPr="009C279B">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9C279B">
        <w:rPr>
          <w:sz w:val="24"/>
          <w:szCs w:val="24"/>
          <w:vertAlign w:val="superscript"/>
        </w:rPr>
        <w:t>nd</w:t>
      </w:r>
      <w:r w:rsidRPr="009C279B">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9C279B">
        <w:rPr>
          <w:sz w:val="24"/>
          <w:szCs w:val="24"/>
          <w:vertAlign w:val="superscript"/>
        </w:rPr>
        <w:t>st</w:t>
      </w:r>
      <w:r w:rsidRPr="009C279B">
        <w:rPr>
          <w:sz w:val="24"/>
          <w:szCs w:val="24"/>
        </w:rPr>
        <w:t xml:space="preserve"> Thunder, the Lord John for Womankind &amp; Mankind is the 2</w:t>
      </w:r>
      <w:r w:rsidRPr="009C279B">
        <w:rPr>
          <w:sz w:val="24"/>
          <w:szCs w:val="24"/>
          <w:vertAlign w:val="superscript"/>
        </w:rPr>
        <w:t>nd</w:t>
      </w:r>
      <w:r w:rsidRPr="009C279B">
        <w:rPr>
          <w:sz w:val="24"/>
          <w:szCs w:val="24"/>
        </w:rPr>
        <w:t xml:space="preserve"> Thunder, the Lord Jesus for Mankind &amp; Womankind is the 3</w:t>
      </w:r>
      <w:r w:rsidRPr="009C279B">
        <w:rPr>
          <w:sz w:val="24"/>
          <w:szCs w:val="24"/>
          <w:vertAlign w:val="superscript"/>
        </w:rPr>
        <w:t>rd</w:t>
      </w:r>
      <w:r w:rsidRPr="009C279B">
        <w:rPr>
          <w:sz w:val="24"/>
          <w:szCs w:val="24"/>
        </w:rPr>
        <w:t xml:space="preserve"> Thunder, the Lord James for Boy Kind/Girl Kind is the 4</w:t>
      </w:r>
      <w:r w:rsidRPr="009C279B">
        <w:rPr>
          <w:sz w:val="24"/>
          <w:szCs w:val="24"/>
          <w:vertAlign w:val="superscript"/>
        </w:rPr>
        <w:t>th</w:t>
      </w:r>
      <w:r w:rsidRPr="009C279B">
        <w:rPr>
          <w:sz w:val="24"/>
          <w:szCs w:val="24"/>
        </w:rPr>
        <w:t xml:space="preserve"> Thunder &amp; Male Angel Kind &amp; Female Angel Kind (Spirits, Phantoms &amp; Shadows) is the 5</w:t>
      </w:r>
      <w:r w:rsidRPr="009C279B">
        <w:rPr>
          <w:sz w:val="24"/>
          <w:szCs w:val="24"/>
          <w:vertAlign w:val="superscript"/>
        </w:rPr>
        <w:t>th</w:t>
      </w:r>
      <w:r w:rsidRPr="009C279B">
        <w:rPr>
          <w:sz w:val="24"/>
          <w:szCs w:val="24"/>
        </w:rPr>
        <w:t xml:space="preserve"> Thunder &amp; the Law is the 6</w:t>
      </w:r>
      <w:r w:rsidRPr="009C279B">
        <w:rPr>
          <w:sz w:val="24"/>
          <w:szCs w:val="24"/>
          <w:vertAlign w:val="superscript"/>
        </w:rPr>
        <w:t>th</w:t>
      </w:r>
      <w:r w:rsidRPr="009C279B">
        <w:rPr>
          <w:sz w:val="24"/>
          <w:szCs w:val="24"/>
        </w:rPr>
        <w:t xml:space="preserve"> Thunder and the Lord Stephen for Lord Kind/Lady Kind is the 7</w:t>
      </w:r>
      <w:r w:rsidRPr="009C279B">
        <w:rPr>
          <w:sz w:val="24"/>
          <w:szCs w:val="24"/>
          <w:vertAlign w:val="superscript"/>
        </w:rPr>
        <w:t>th</w:t>
      </w:r>
      <w:r w:rsidRPr="009C279B">
        <w:rPr>
          <w:sz w:val="24"/>
          <w:szCs w:val="24"/>
        </w:rPr>
        <w:t xml:space="preserve"> Thunder. Also was the Shadow that went forward or back ten degrees, was it in a different dimension or in time travel in 2</w:t>
      </w:r>
      <w:r w:rsidRPr="009C279B">
        <w:rPr>
          <w:sz w:val="24"/>
          <w:szCs w:val="24"/>
          <w:vertAlign w:val="superscript"/>
        </w:rPr>
        <w:t>nd</w:t>
      </w:r>
      <w:r w:rsidRPr="009C279B">
        <w:rPr>
          <w:sz w:val="24"/>
          <w:szCs w:val="24"/>
        </w:rPr>
        <w:t xml:space="preserve"> Kings 20:9-11. Does the Shadow of the Almighty abide in different dimensions in Psalms 91:1. Does the Shadow of Peter really heals in different </w:t>
      </w:r>
      <w:r w:rsidRPr="009C279B">
        <w:rPr>
          <w:sz w:val="24"/>
          <w:szCs w:val="24"/>
        </w:rPr>
        <w:lastRenderedPageBreak/>
        <w:t>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9C279B">
        <w:rPr>
          <w:sz w:val="24"/>
          <w:szCs w:val="24"/>
          <w:vertAlign w:val="superscript"/>
        </w:rPr>
        <w:t>nd</w:t>
      </w:r>
      <w:r w:rsidRPr="009C279B">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9C279B">
        <w:rPr>
          <w:sz w:val="24"/>
          <w:szCs w:val="24"/>
          <w:vertAlign w:val="superscript"/>
        </w:rPr>
        <w:t>st</w:t>
      </w:r>
      <w:r w:rsidRPr="009C279B">
        <w:rPr>
          <w:sz w:val="24"/>
          <w:szCs w:val="24"/>
        </w:rPr>
        <w:t xml:space="preserve"> John 2:22 &amp; 2</w:t>
      </w:r>
      <w:r w:rsidRPr="009C279B">
        <w:rPr>
          <w:sz w:val="24"/>
          <w:szCs w:val="24"/>
          <w:vertAlign w:val="superscript"/>
        </w:rPr>
        <w:t>nd</w:t>
      </w:r>
      <w:r w:rsidRPr="009C279B">
        <w:rPr>
          <w:sz w:val="24"/>
          <w:szCs w:val="24"/>
        </w:rPr>
        <w:t xml:space="preserve"> John 7-11. If You call the Father Stephen a Man in Acts 6:5, 11, 13, then You are deceived &amp; have become liars. If the Lord Stephen is a Saint as the Roman Catholic’s believe, then He would be the 1</w:t>
      </w:r>
      <w:r w:rsidRPr="009C279B">
        <w:rPr>
          <w:sz w:val="24"/>
          <w:szCs w:val="24"/>
          <w:vertAlign w:val="superscript"/>
        </w:rPr>
        <w:t>st</w:t>
      </w:r>
      <w:r w:rsidRPr="009C279B">
        <w:rPr>
          <w:sz w:val="24"/>
          <w:szCs w:val="24"/>
        </w:rPr>
        <w:t xml:space="preserve"> Lord &amp; the Father of Sainthood and Christianity and the Judge to the Lordships of the Angelical Hierarchy &amp; Humanity in the Law in Jude 14-15 and 1</w:t>
      </w:r>
      <w:r w:rsidRPr="009C279B">
        <w:rPr>
          <w:sz w:val="24"/>
          <w:szCs w:val="24"/>
          <w:vertAlign w:val="superscript"/>
        </w:rPr>
        <w:t>st</w:t>
      </w:r>
      <w:r w:rsidRPr="009C279B">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w:t>
      </w:r>
      <w:r w:rsidRPr="009C279B">
        <w:rPr>
          <w:sz w:val="24"/>
          <w:szCs w:val="24"/>
        </w:rPr>
        <w:lastRenderedPageBreak/>
        <w:t>the divining stones of the Majestic Urim and Majestic Thummim to know the Holy Judgments of the Father Stephen Our Lord. The Urim and Thummim is in Exodus 28:30; Leviticus 8:8; Numbers 27:21; Deuteronomy 33:8; 1</w:t>
      </w:r>
      <w:r w:rsidRPr="009C279B">
        <w:rPr>
          <w:sz w:val="24"/>
          <w:szCs w:val="24"/>
          <w:vertAlign w:val="superscript"/>
        </w:rPr>
        <w:t>st</w:t>
      </w:r>
      <w:r w:rsidRPr="009C279B">
        <w:rPr>
          <w:sz w:val="24"/>
          <w:szCs w:val="24"/>
        </w:rPr>
        <w:t xml:space="preserve"> Samuel 28:6; Ezra 2:63; Nehemiah 7:65 &amp; Sirach 45:10. No One can call the Lord Stephen the Father, except by His Own Holy Ghost and His Own Truth in John 4:21-24 &amp; 1</w:t>
      </w:r>
      <w:r w:rsidRPr="009C279B">
        <w:rPr>
          <w:sz w:val="24"/>
          <w:szCs w:val="24"/>
          <w:vertAlign w:val="superscript"/>
        </w:rPr>
        <w:t>st</w:t>
      </w:r>
      <w:r w:rsidRPr="009C279B">
        <w:rPr>
          <w:sz w:val="24"/>
          <w:szCs w:val="24"/>
        </w:rPr>
        <w:t xml:space="preserve"> Peter 1:17-21. The Father Stephen cannot be possessed by the Lord Lucifer in the Eternal Sin because He is the 1</w:t>
      </w:r>
      <w:r w:rsidRPr="009C279B">
        <w:rPr>
          <w:sz w:val="24"/>
          <w:szCs w:val="24"/>
          <w:vertAlign w:val="superscript"/>
        </w:rPr>
        <w:t>st</w:t>
      </w:r>
      <w:r w:rsidRPr="009C279B">
        <w:rPr>
          <w:sz w:val="24"/>
          <w:szCs w:val="24"/>
        </w:rPr>
        <w:t xml:space="preserve"> Christian Lord in Romans 8:1, &amp; He died for it vicariously &amp; made eternal atonement for “This Sin” committed on Earth killed in Battle (1 or 2 positions) in Act 7:60; 1</w:t>
      </w:r>
      <w:r w:rsidRPr="009C279B">
        <w:rPr>
          <w:sz w:val="24"/>
          <w:szCs w:val="24"/>
          <w:vertAlign w:val="superscript"/>
        </w:rPr>
        <w:t>st</w:t>
      </w:r>
      <w:r w:rsidRPr="009C279B">
        <w:rPr>
          <w:sz w:val="24"/>
          <w:szCs w:val="24"/>
        </w:rPr>
        <w:t xml:space="preserve"> John 4:4 &amp; 2</w:t>
      </w:r>
      <w:r w:rsidRPr="009C279B">
        <w:rPr>
          <w:sz w:val="24"/>
          <w:szCs w:val="24"/>
          <w:vertAlign w:val="superscript"/>
        </w:rPr>
        <w:t>nd</w:t>
      </w:r>
      <w:r w:rsidRPr="009C279B">
        <w:rPr>
          <w:sz w:val="24"/>
          <w:szCs w:val="24"/>
        </w:rPr>
        <w:t xml:space="preserve"> Maccabees 12:38-45. The Father Stephen is the Most Highest Witness to the Lord Yah in 1</w:t>
      </w:r>
      <w:r w:rsidRPr="009C279B">
        <w:rPr>
          <w:sz w:val="24"/>
          <w:szCs w:val="24"/>
          <w:vertAlign w:val="superscript"/>
        </w:rPr>
        <w:t>st</w:t>
      </w:r>
      <w:r w:rsidRPr="009C279B">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986F26" w:rsidRPr="009C279B" w:rsidRDefault="00986F26" w:rsidP="00986F26">
      <w:pPr>
        <w:spacing w:line="480" w:lineRule="auto"/>
        <w:jc w:val="center"/>
        <w:rPr>
          <w:b/>
          <w:sz w:val="24"/>
          <w:szCs w:val="24"/>
        </w:rPr>
      </w:pPr>
      <w:r w:rsidRPr="009C279B">
        <w:rPr>
          <w:b/>
          <w:sz w:val="24"/>
          <w:szCs w:val="24"/>
        </w:rPr>
        <w:t>THE DIVINE WORK OF THE HOLY GHOST IN THE COMMAND POST AUTHORITIES OVER THE TEMPLE AUTHORITIES &amp; THE BUSINESS AUTHORITIES</w:t>
      </w:r>
    </w:p>
    <w:p w:rsidR="00986F26" w:rsidRPr="009C279B" w:rsidRDefault="00986F26" w:rsidP="00986F26">
      <w:pPr>
        <w:spacing w:line="480" w:lineRule="auto"/>
        <w:jc w:val="both"/>
        <w:rPr>
          <w:sz w:val="24"/>
          <w:szCs w:val="24"/>
        </w:rPr>
      </w:pPr>
      <w:r w:rsidRPr="009C279B">
        <w:rPr>
          <w:sz w:val="24"/>
          <w:szCs w:val="24"/>
        </w:rPr>
        <w:t xml:space="preserve">The Work of the Holy Ghost: In Relation to the World in General: With Regard to the Material Universe is in Hebrew 1:1, 2; John 1:3; Colossians 1:16; Psalms 104:30 &amp; Job 33:4. The 3 Specific Acts of Creation is in Genesis 1:1-27. The Heavens and the Earth is in Genesis 1:2; Job 26:13 &amp; Psalms 33:6. The Animal Kingdom is in Psalms 104:11, 12, 14, 17, 18, 20, 21, 25, 26, 30. The World of Humanity is in Job 33:4. With Regard to Humanity as a Whole: The Holy Ghost Witnesses to the Redeeming Works of the Father Stephen. The Holy Ghost Convicts the World of Sin, Righteousness &amp; Judgment with Unbelief in John 12:31; 16:8, 9, 10, 11. In Relation to the Father Stephen is in Hebrews 1:1, 2, 3; John 14:9; 16:14, 15. Concerning the Father Stephen’s </w:t>
      </w:r>
      <w:r w:rsidRPr="009C279B">
        <w:rPr>
          <w:sz w:val="24"/>
          <w:szCs w:val="24"/>
        </w:rPr>
        <w:lastRenderedPageBreak/>
        <w:t>Divine Person is in Isaiah 48:16, 17; Luke 1:35 &amp; Matthew 1:18. His Reception in the Temple was arranged by the Holy Ghost is in Luke 2:25-30. His Growth is attributed to the Holy Ghost is in Luke 2:40, 52 &amp; Isaiah 11:1, 2. He was Led is in Matthew 1:12, 13; 4:1, 14. Concerning the Father Stephen’s Earthly Ministry: The Holy Ghost anoint the Father Stephen with Authority for His Ministry is in Matthew 3:16, 17. The Bestowal of the Holy Ghost upon Him was for the Official Purpose of Equipping Him for Public Ministry: His Preaching Ministry is in Luke 4:18; 5:14, 15 &amp; Matthew 4:17. His Healing Ministry is in Acts 10:38. His Casting out Devils is in Matthew 12:28; Acts 10:38; Isaiah 61:1 &amp; Luke 4:18. Concerning the Father Stephen’s Son Jesus’ Death &amp; Resurrection: He was Enabled by the Holy Ghost to offer the necessary sacrifice for sins is in Hebrews 9:14. He was Raised from the Dead by the Holy Ghost is in Romans 8:11. This is also referred to the Father Stephen is in Acts 2:24. Of Himself is in John 10:17, 18. Concerning the Father Stephen’s Ministry to the Universal Church: He gave Commandments to His Apostles by the Holy Ghost is in Acts 1:1, 2. The Father Stephen is the Bestower of the Holy Ghost is in Acts 2:33; John 14:12; 15:26 &amp; Matthew 3:11. In Relation to the Saintly Christian Lords: The Holy Ghost’s Work in Salvation: Being Born Again of the Holy Ghost is in John 3:5, 6; 14:17; 15:4; Genesis 2:17; 1</w:t>
      </w:r>
      <w:r w:rsidRPr="009C279B">
        <w:rPr>
          <w:sz w:val="24"/>
          <w:szCs w:val="24"/>
          <w:vertAlign w:val="superscript"/>
        </w:rPr>
        <w:t>st</w:t>
      </w:r>
      <w:r w:rsidRPr="009C279B">
        <w:rPr>
          <w:sz w:val="24"/>
          <w:szCs w:val="24"/>
        </w:rPr>
        <w:t xml:space="preserve"> Corinthians 2:14; 6:19; 12:3 &amp; Romans 8:7, 8. The Holy Ghost bears Witness to the Christian’s Son-ship is in 1</w:t>
      </w:r>
      <w:r w:rsidRPr="009C279B">
        <w:rPr>
          <w:sz w:val="24"/>
          <w:szCs w:val="24"/>
          <w:vertAlign w:val="superscript"/>
        </w:rPr>
        <w:t>st</w:t>
      </w:r>
      <w:r w:rsidRPr="009C279B">
        <w:rPr>
          <w:sz w:val="24"/>
          <w:szCs w:val="24"/>
        </w:rPr>
        <w:t xml:space="preserve"> John 5:10; Romans 8:16 &amp; Galatians 4:6. The Holy Ghost baptizes the Christian into the Body of the Father Stephen is in 1</w:t>
      </w:r>
      <w:r w:rsidRPr="009C279B">
        <w:rPr>
          <w:sz w:val="24"/>
          <w:szCs w:val="24"/>
          <w:vertAlign w:val="superscript"/>
        </w:rPr>
        <w:t>st</w:t>
      </w:r>
      <w:r w:rsidRPr="009C279B">
        <w:rPr>
          <w:sz w:val="24"/>
          <w:szCs w:val="24"/>
        </w:rPr>
        <w:t xml:space="preserve"> Corinthians 10:1, 2; 12:12, 13 &amp; Mark 1:8. The Holy Ghost seals the Christian is in Ephesians 1:13, 14; 4:30 &amp; 2</w:t>
      </w:r>
      <w:r w:rsidRPr="009C279B">
        <w:rPr>
          <w:sz w:val="24"/>
          <w:szCs w:val="24"/>
          <w:vertAlign w:val="superscript"/>
        </w:rPr>
        <w:t>nd</w:t>
      </w:r>
      <w:r w:rsidRPr="009C279B">
        <w:rPr>
          <w:sz w:val="24"/>
          <w:szCs w:val="24"/>
        </w:rPr>
        <w:t xml:space="preserve"> Timothy 2:19. The Holy Ghost’s Work is Subsequent to Salvation: The Christian is Sanctified by the Holy Ghost is in 2</w:t>
      </w:r>
      <w:r w:rsidRPr="009C279B">
        <w:rPr>
          <w:sz w:val="24"/>
          <w:szCs w:val="24"/>
          <w:vertAlign w:val="superscript"/>
        </w:rPr>
        <w:t>nd</w:t>
      </w:r>
      <w:r w:rsidRPr="009C279B">
        <w:rPr>
          <w:sz w:val="24"/>
          <w:szCs w:val="24"/>
        </w:rPr>
        <w:t xml:space="preserve"> Thessalonians 2:13 &amp; 1</w:t>
      </w:r>
      <w:r w:rsidRPr="009C279B">
        <w:rPr>
          <w:sz w:val="24"/>
          <w:szCs w:val="24"/>
          <w:vertAlign w:val="superscript"/>
        </w:rPr>
        <w:t>st</w:t>
      </w:r>
      <w:r w:rsidRPr="009C279B">
        <w:rPr>
          <w:sz w:val="24"/>
          <w:szCs w:val="24"/>
        </w:rPr>
        <w:t xml:space="preserve"> Peter 1:2. The Christian is Enabled to mortify the flesh through the Holy Ghost is in Romans 8:5-13. The Holy Ghost transforms the Christian </w:t>
      </w:r>
      <w:r w:rsidRPr="009C279B">
        <w:rPr>
          <w:sz w:val="24"/>
          <w:szCs w:val="24"/>
        </w:rPr>
        <w:lastRenderedPageBreak/>
        <w:t>into the image of the Father Stephen is in 2</w:t>
      </w:r>
      <w:r w:rsidRPr="009C279B">
        <w:rPr>
          <w:sz w:val="24"/>
          <w:szCs w:val="24"/>
          <w:vertAlign w:val="superscript"/>
        </w:rPr>
        <w:t>nd</w:t>
      </w:r>
      <w:r w:rsidRPr="009C279B">
        <w:rPr>
          <w:sz w:val="24"/>
          <w:szCs w:val="24"/>
        </w:rPr>
        <w:t xml:space="preserve"> Corinthians 3:3, 7, 18. The Holy Ghost strengthens the Christian for greater revelations of the Father Stephen is in Ephesians 3:16-19 &amp; John 16:14. The Holy Ghost leads the Sons of God is in Romans 8:14; Galatians 5:18 &amp; John 16:13. The Holy Ghost performs the Office of the Comforter is in John 14:16-18, 26; 15:26; 16:7-15. The Holy Ghost brings forth Fruits in the Christian’s Life is in Galatians 5:22; Romans 14:17; 15:13; 1</w:t>
      </w:r>
      <w:r w:rsidRPr="009C279B">
        <w:rPr>
          <w:sz w:val="24"/>
          <w:szCs w:val="24"/>
          <w:vertAlign w:val="superscript"/>
        </w:rPr>
        <w:t>st</w:t>
      </w:r>
      <w:r w:rsidRPr="009C279B">
        <w:rPr>
          <w:sz w:val="24"/>
          <w:szCs w:val="24"/>
        </w:rPr>
        <w:t xml:space="preserve"> Timothy 4:12; 2</w:t>
      </w:r>
      <w:r w:rsidRPr="009C279B">
        <w:rPr>
          <w:sz w:val="24"/>
          <w:szCs w:val="24"/>
          <w:vertAlign w:val="superscript"/>
        </w:rPr>
        <w:t>nd</w:t>
      </w:r>
      <w:r w:rsidRPr="009C279B">
        <w:rPr>
          <w:sz w:val="24"/>
          <w:szCs w:val="24"/>
        </w:rPr>
        <w:t xml:space="preserve"> Timothy 2:24; 3:10; 2</w:t>
      </w:r>
      <w:r w:rsidRPr="009C279B">
        <w:rPr>
          <w:sz w:val="24"/>
          <w:szCs w:val="24"/>
          <w:vertAlign w:val="superscript"/>
        </w:rPr>
        <w:t>nd</w:t>
      </w:r>
      <w:r w:rsidRPr="009C279B">
        <w:rPr>
          <w:sz w:val="24"/>
          <w:szCs w:val="24"/>
        </w:rPr>
        <w:t xml:space="preserve"> Corinthians 6:6; Ephesians 5:8, 9; 2</w:t>
      </w:r>
      <w:r w:rsidRPr="009C279B">
        <w:rPr>
          <w:sz w:val="24"/>
          <w:szCs w:val="24"/>
          <w:vertAlign w:val="superscript"/>
        </w:rPr>
        <w:t>nd</w:t>
      </w:r>
      <w:r w:rsidRPr="009C279B">
        <w:rPr>
          <w:sz w:val="24"/>
          <w:szCs w:val="24"/>
        </w:rPr>
        <w:t xml:space="preserve"> Peter 1:5-7. The Holy Ghost in Connection with Ministry or Service is in Zechariah 4:6. The Holy Ghost baptizes and infills the Christians by giving Authority for Service is in Mark 16:15; Luke 3:16; 24:49 &amp; Acts 1:8. The Holy Ghost reveals and gives Understanding of the Father Stephen’s Inerrant Word is in 2</w:t>
      </w:r>
      <w:r w:rsidRPr="009C279B">
        <w:rPr>
          <w:sz w:val="24"/>
          <w:szCs w:val="24"/>
          <w:vertAlign w:val="superscript"/>
        </w:rPr>
        <w:t>nd</w:t>
      </w:r>
      <w:r w:rsidRPr="009C279B">
        <w:rPr>
          <w:sz w:val="24"/>
          <w:szCs w:val="24"/>
        </w:rPr>
        <w:t xml:space="preserve"> Peter 1:21. The Holy Ghost helps the Christian to Pray is in Romans 8:26-27; Ephesians 6:18; Jude 20 &amp; 1</w:t>
      </w:r>
      <w:r w:rsidRPr="009C279B">
        <w:rPr>
          <w:sz w:val="24"/>
          <w:szCs w:val="24"/>
          <w:vertAlign w:val="superscript"/>
        </w:rPr>
        <w:t>st</w:t>
      </w:r>
      <w:r w:rsidRPr="009C279B">
        <w:rPr>
          <w:sz w:val="24"/>
          <w:szCs w:val="24"/>
        </w:rPr>
        <w:t xml:space="preserve"> Corinthians 14:14, 15. The Holy Ghost gives Authority for preaching the Father Stephen’s Inerrant Word is in 1</w:t>
      </w:r>
      <w:r w:rsidRPr="009C279B">
        <w:rPr>
          <w:sz w:val="24"/>
          <w:szCs w:val="24"/>
          <w:vertAlign w:val="superscript"/>
        </w:rPr>
        <w:t>st</w:t>
      </w:r>
      <w:r w:rsidRPr="009C279B">
        <w:rPr>
          <w:sz w:val="24"/>
          <w:szCs w:val="24"/>
        </w:rPr>
        <w:t xml:space="preserve"> Corinthians 2:4; 1</w:t>
      </w:r>
      <w:r w:rsidRPr="009C279B">
        <w:rPr>
          <w:sz w:val="24"/>
          <w:szCs w:val="24"/>
          <w:vertAlign w:val="superscript"/>
        </w:rPr>
        <w:t>st</w:t>
      </w:r>
      <w:r w:rsidRPr="009C279B">
        <w:rPr>
          <w:sz w:val="24"/>
          <w:szCs w:val="24"/>
        </w:rPr>
        <w:t xml:space="preserve"> Thessalonians 1:5; Acts 5:32; Luke 4:188, 19; 2</w:t>
      </w:r>
      <w:r w:rsidRPr="009C279B">
        <w:rPr>
          <w:sz w:val="24"/>
          <w:szCs w:val="24"/>
          <w:vertAlign w:val="superscript"/>
        </w:rPr>
        <w:t>nd</w:t>
      </w:r>
      <w:r w:rsidRPr="009C279B">
        <w:rPr>
          <w:sz w:val="24"/>
          <w:szCs w:val="24"/>
        </w:rPr>
        <w:t xml:space="preserve"> Corinthians 5:20, 21 &amp; Romans 1:16, 17. The Holy Ghost gives the Christian the Spiritual Gifts for Ministry to Others is in 1</w:t>
      </w:r>
      <w:r w:rsidRPr="009C279B">
        <w:rPr>
          <w:sz w:val="24"/>
          <w:szCs w:val="24"/>
          <w:vertAlign w:val="superscript"/>
        </w:rPr>
        <w:t>st</w:t>
      </w:r>
      <w:r w:rsidRPr="009C279B">
        <w:rPr>
          <w:sz w:val="24"/>
          <w:szCs w:val="24"/>
        </w:rPr>
        <w:t xml:space="preserve"> Corinthians 12:4-11 &amp; Romans 12:6-8. The Holy Ghost’s Work in Connection with Resurrection: He will raise the Bodies of Christians in the last day is in Romans 8:11, 23 &amp; Philippians 3:20, 21. The Holy Ghost gives a Foretaste of this Resurrection by healing Our Mortal Bodies is in Ephesians 1:13, 14 &amp; 2</w:t>
      </w:r>
      <w:r w:rsidRPr="009C279B">
        <w:rPr>
          <w:sz w:val="24"/>
          <w:szCs w:val="24"/>
          <w:vertAlign w:val="superscript"/>
        </w:rPr>
        <w:t>nd</w:t>
      </w:r>
      <w:r w:rsidRPr="009C279B">
        <w:rPr>
          <w:sz w:val="24"/>
          <w:szCs w:val="24"/>
        </w:rPr>
        <w:t xml:space="preserve"> Corinthians 4:10, 11. </w:t>
      </w:r>
    </w:p>
    <w:p w:rsidR="00986F26" w:rsidRPr="009C279B" w:rsidRDefault="00986F26" w:rsidP="00986F26">
      <w:pPr>
        <w:spacing w:line="480" w:lineRule="auto"/>
        <w:jc w:val="center"/>
        <w:rPr>
          <w:b/>
          <w:sz w:val="24"/>
          <w:szCs w:val="24"/>
        </w:rPr>
      </w:pPr>
      <w:r w:rsidRPr="009C279B">
        <w:rPr>
          <w:b/>
          <w:sz w:val="24"/>
          <w:szCs w:val="24"/>
        </w:rPr>
        <w:t>THE 6 SEXUAL OFFENCES AGAINST THE HOLY GHOST IN THE COMMAND POST AUTHORITIES OVER THE TEMPLE AUTHORITIES &amp; THE BUSINESS AUTHORITIES</w:t>
      </w:r>
    </w:p>
    <w:p w:rsidR="00986F26" w:rsidRPr="009C279B" w:rsidRDefault="00986F26" w:rsidP="00986F26">
      <w:pPr>
        <w:spacing w:line="480" w:lineRule="auto"/>
        <w:jc w:val="both"/>
        <w:rPr>
          <w:sz w:val="24"/>
          <w:szCs w:val="24"/>
        </w:rPr>
      </w:pPr>
      <w:r w:rsidRPr="009C279B">
        <w:rPr>
          <w:sz w:val="24"/>
          <w:szCs w:val="24"/>
        </w:rPr>
        <w:t xml:space="preserve">The 6 Sexual Offenses against the Holy Ghost: The Sexual Offenses Committed by the Unbeliever: Resisting the Holy Ghost is in Acts 6:10; 7:51 &amp; Genesis 6:3. Insulting or Doing </w:t>
      </w:r>
      <w:r w:rsidRPr="009C279B">
        <w:rPr>
          <w:sz w:val="24"/>
          <w:szCs w:val="24"/>
        </w:rPr>
        <w:lastRenderedPageBreak/>
        <w:t>Despite unto the Holy Ghost is in Hebrews 10:29. Blaspheming the Holy Ghost—the Unforgivable Sin is in Matthew 12:22-30, 31, 32 &amp; Mark 3:28-30. The Sexual Offenses Committed by the Believer: Grieving the Holy Ghost is in Ephesians 4:30, 31. Lying to the Holy Ghost is in Acts 5:3. Quenching the Holy Ghost is in 1</w:t>
      </w:r>
      <w:r w:rsidRPr="009C279B">
        <w:rPr>
          <w:sz w:val="24"/>
          <w:szCs w:val="24"/>
          <w:vertAlign w:val="superscript"/>
        </w:rPr>
        <w:t>st</w:t>
      </w:r>
      <w:r w:rsidRPr="009C279B">
        <w:rPr>
          <w:sz w:val="24"/>
          <w:szCs w:val="24"/>
        </w:rPr>
        <w:t xml:space="preserve"> Thessalonians 5:19.    </w:t>
      </w:r>
    </w:p>
    <w:p w:rsidR="00986F26" w:rsidRPr="009C279B" w:rsidRDefault="00986F26" w:rsidP="00986F26">
      <w:pPr>
        <w:spacing w:line="480" w:lineRule="auto"/>
        <w:jc w:val="center"/>
        <w:rPr>
          <w:b/>
          <w:sz w:val="24"/>
          <w:szCs w:val="24"/>
        </w:rPr>
      </w:pPr>
      <w:r w:rsidRPr="009C279B">
        <w:rPr>
          <w:b/>
          <w:sz w:val="24"/>
          <w:szCs w:val="24"/>
        </w:rPr>
        <w:t xml:space="preserve">THE DIVINE MINISTRY OF THE HOLY GHOST AS THE COMFORTER IN THE CHAPLAINCY AUTHORITIES OVER THE TENT OF MEETING AUTHORITIES &amp; THE HOUSE AUTHORITIES </w:t>
      </w:r>
    </w:p>
    <w:p w:rsidR="00986F26" w:rsidRPr="009C279B" w:rsidRDefault="00986F26" w:rsidP="00986F26">
      <w:pPr>
        <w:spacing w:line="480" w:lineRule="auto"/>
        <w:jc w:val="both"/>
        <w:rPr>
          <w:sz w:val="24"/>
          <w:szCs w:val="24"/>
        </w:rPr>
      </w:pPr>
      <w:r w:rsidRPr="009C279B">
        <w:rPr>
          <w:sz w:val="24"/>
          <w:szCs w:val="24"/>
        </w:rPr>
        <w:t>The Importance of this Ministry is in John 14:16, 18; 16:7 &amp; Mark 16:19, 20. The Abiding Effect is in Hebrews 13:8. As Advocate is in Romans 8:26. As Helper is in Romans 8:26. As Parakletos meaning “to beseech” or “to exhort” is in Romans 12:1. The Ministry of the Comforter is in John 14:16-18, 26; 15:26; 16:7-15. As a Teacher is in John 14:26. He guides into all Truth is in John 16:13; Acts 8:30, 31; Luke 24:45; 1</w:t>
      </w:r>
      <w:r w:rsidRPr="009C279B">
        <w:rPr>
          <w:sz w:val="24"/>
          <w:szCs w:val="24"/>
          <w:vertAlign w:val="superscript"/>
        </w:rPr>
        <w:t>st</w:t>
      </w:r>
      <w:r w:rsidRPr="009C279B">
        <w:rPr>
          <w:sz w:val="24"/>
          <w:szCs w:val="24"/>
        </w:rPr>
        <w:t xml:space="preserve"> Corinthians 2:14. The Ignorance of not having the Holy Ghost is in Mark 4:10; John 11:11-14; 20:9 &amp; Matthew 16:6-11. The Understanding afterwards is in Acts 2:16-21, 25-31; 3:12-26; 4:25-28; 7:2-53. He acts as the Father Stephen’s Mouthpiece for revealing His words and desires is in John 16:12, 13; Galatians 1:12-16; Ephesians 3:3-5 &amp; Acts 8:26-29; 16:6-10. He reveals things that are yet to come is in John 16:13. Coming Blessings is in 1</w:t>
      </w:r>
      <w:r w:rsidRPr="009C279B">
        <w:rPr>
          <w:sz w:val="24"/>
          <w:szCs w:val="24"/>
          <w:vertAlign w:val="superscript"/>
        </w:rPr>
        <w:t>st</w:t>
      </w:r>
      <w:r w:rsidRPr="009C279B">
        <w:rPr>
          <w:sz w:val="24"/>
          <w:szCs w:val="24"/>
        </w:rPr>
        <w:t xml:space="preserve"> Corinthians 2:9-12 &amp; Ephesians 1:17-21. Dispensational Truth is in Amos 3:7 &amp; Genesis 18:17. What lies ahead in the Pathway of the Christian is in Acts 21:10, 11. He is Our Reminder is in John 14:26. Reminding of the Father Stephen’s Inerrant Word is in John 14:26; Matthew 16:21; 17:22, 23; 20:18, 19; 26:75; John 2:22; 15:18-20; Luke 24:6-11 &amp; Acts 11:15-18. Of Chastening is in Hebrews 12:6. Reminding of a Special Promise the Father Stephen has given in the Past is in Acts 23:11; 27:24, 25 &amp; 1</w:t>
      </w:r>
      <w:r w:rsidRPr="009C279B">
        <w:rPr>
          <w:sz w:val="24"/>
          <w:szCs w:val="24"/>
          <w:vertAlign w:val="superscript"/>
        </w:rPr>
        <w:t>st</w:t>
      </w:r>
      <w:r w:rsidRPr="009C279B">
        <w:rPr>
          <w:sz w:val="24"/>
          <w:szCs w:val="24"/>
        </w:rPr>
        <w:t xml:space="preserve"> Kings 8:56. Bringing to Memory the Divine Thoughts &amp; </w:t>
      </w:r>
      <w:r w:rsidRPr="009C279B">
        <w:rPr>
          <w:sz w:val="24"/>
          <w:szCs w:val="24"/>
        </w:rPr>
        <w:lastRenderedPageBreak/>
        <w:t>Holy Scriptures when One is Preaching or dealing with a Soul about His Spiritual Need is in Throughout Scripture. He is the Revealer of the Son Jesus is in John 15:26; 16:14. The Son Jesus is revealed to the Christian by the Holy Ghost is in Acts 7:55-56, 59; John 16:14, 15 &amp; Genesis 24:33-36. The Son Jesus is revealed in the Christian by the Holy Ghost is in Galatians 1:15, 16; 4:19; 5:22, 23; Ephesians 4:13, 14; 2</w:t>
      </w:r>
      <w:r w:rsidRPr="009C279B">
        <w:rPr>
          <w:sz w:val="24"/>
          <w:szCs w:val="24"/>
          <w:vertAlign w:val="superscript"/>
        </w:rPr>
        <w:t>nd</w:t>
      </w:r>
      <w:r w:rsidRPr="009C279B">
        <w:rPr>
          <w:sz w:val="24"/>
          <w:szCs w:val="24"/>
        </w:rPr>
        <w:t xml:space="preserve"> Corinthians 3:18. The Son Jesus is revealed through the Christian by the Holy Ghost is in John 16:13, 14 &amp; Acts 2:36; 8:35. He is the Reprover and Convicter of the World is in John 16:9-11. </w:t>
      </w:r>
    </w:p>
    <w:p w:rsidR="00986F26" w:rsidRPr="009C279B" w:rsidRDefault="00986F26" w:rsidP="00986F26">
      <w:pPr>
        <w:spacing w:line="480" w:lineRule="auto"/>
        <w:jc w:val="center"/>
        <w:rPr>
          <w:b/>
          <w:sz w:val="24"/>
          <w:szCs w:val="24"/>
        </w:rPr>
      </w:pPr>
      <w:r w:rsidRPr="009C279B">
        <w:rPr>
          <w:b/>
          <w:sz w:val="24"/>
          <w:szCs w:val="24"/>
        </w:rPr>
        <w:t>THE DIVINE FRUITS OF THE HOLY GHOST IN THE CHAPLAINCY AUTHORITIES OVER THE TENT OF MEETING AUTHORITIES &amp; THE HOUSE AUTHORITIES</w:t>
      </w:r>
    </w:p>
    <w:p w:rsidR="00986F26" w:rsidRPr="009C279B" w:rsidRDefault="00986F26" w:rsidP="00986F26">
      <w:pPr>
        <w:spacing w:line="480" w:lineRule="auto"/>
        <w:jc w:val="both"/>
        <w:rPr>
          <w:sz w:val="24"/>
          <w:szCs w:val="24"/>
        </w:rPr>
      </w:pPr>
      <w:r w:rsidRPr="009C279B">
        <w:rPr>
          <w:sz w:val="24"/>
          <w:szCs w:val="24"/>
        </w:rPr>
        <w:t>The List of the Fruits of the Holy Ghost is in Galatians 5:22, 23. Some other Scriptures are in Ephesians 5:9; Romans 6:22; Matthew 7:16-20; 21:18, 19; Psalms 1:3; John 15:2 &amp; 2</w:t>
      </w:r>
      <w:r w:rsidRPr="009C279B">
        <w:rPr>
          <w:sz w:val="24"/>
          <w:szCs w:val="24"/>
          <w:vertAlign w:val="superscript"/>
        </w:rPr>
        <w:t>nd</w:t>
      </w:r>
      <w:r w:rsidRPr="009C279B">
        <w:rPr>
          <w:sz w:val="24"/>
          <w:szCs w:val="24"/>
        </w:rPr>
        <w:t xml:space="preserve"> Peter 1:4-8. The Contrast between the Works of the Flesh and the Fruit of the Holy Ghost: The Fruits of the Holy Ghost is in Galatians 5:22, 23. The Works of the Flesh is in Galatians 5:19-21. The Secrets of Fruit-bearing is in John 15:1-8. What does it mean to Abide in the Father Stephen is in Galatians 5:16, 18, 25. The Difference between the Gifts of the Holy Ghost and the Fruit of the Holy Ghost is in 1</w:t>
      </w:r>
      <w:r w:rsidRPr="009C279B">
        <w:rPr>
          <w:sz w:val="24"/>
          <w:szCs w:val="24"/>
          <w:vertAlign w:val="superscript"/>
        </w:rPr>
        <w:t>st</w:t>
      </w:r>
      <w:r w:rsidRPr="009C279B">
        <w:rPr>
          <w:sz w:val="24"/>
          <w:szCs w:val="24"/>
        </w:rPr>
        <w:t xml:space="preserve"> Corinthians 1:7; 12:8-10, 11; Acts 2:4; 19:6; 1</w:t>
      </w:r>
      <w:r w:rsidRPr="009C279B">
        <w:rPr>
          <w:sz w:val="24"/>
          <w:szCs w:val="24"/>
          <w:vertAlign w:val="superscript"/>
        </w:rPr>
        <w:t>st</w:t>
      </w:r>
      <w:r w:rsidRPr="009C279B">
        <w:rPr>
          <w:sz w:val="24"/>
          <w:szCs w:val="24"/>
        </w:rPr>
        <w:t xml:space="preserve"> Samuel 10:10, 11; 16:14; 19:23, 24; Numbers chapter 22-27; Romans 12:6-8; Ephesians 4:11 &amp; 1</w:t>
      </w:r>
      <w:r w:rsidRPr="009C279B">
        <w:rPr>
          <w:sz w:val="24"/>
          <w:szCs w:val="24"/>
          <w:vertAlign w:val="superscript"/>
        </w:rPr>
        <w:t>st</w:t>
      </w:r>
      <w:r w:rsidRPr="009C279B">
        <w:rPr>
          <w:sz w:val="24"/>
          <w:szCs w:val="24"/>
        </w:rPr>
        <w:t xml:space="preserve"> Peter 4:10, 11. The Relationship between the Gifts of the Holy Ghost &amp; the Fruits of the Holy Ghost is in 1</w:t>
      </w:r>
      <w:r w:rsidRPr="009C279B">
        <w:rPr>
          <w:sz w:val="24"/>
          <w:szCs w:val="24"/>
          <w:vertAlign w:val="superscript"/>
        </w:rPr>
        <w:t>st</w:t>
      </w:r>
      <w:r w:rsidRPr="009C279B">
        <w:rPr>
          <w:sz w:val="24"/>
          <w:szCs w:val="24"/>
        </w:rPr>
        <w:t xml:space="preserve"> Corinthians 13:1, 2. The Detailed Characteristics of the Fruit of the Holy Ghost: Agape Love is in 1</w:t>
      </w:r>
      <w:r w:rsidRPr="009C279B">
        <w:rPr>
          <w:sz w:val="24"/>
          <w:szCs w:val="24"/>
          <w:vertAlign w:val="superscript"/>
        </w:rPr>
        <w:t>st</w:t>
      </w:r>
      <w:r w:rsidRPr="009C279B">
        <w:rPr>
          <w:sz w:val="24"/>
          <w:szCs w:val="24"/>
        </w:rPr>
        <w:t xml:space="preserve"> John 4:7, 8; John 13:35; Luke 6:27, 28 &amp; Romans 5:5. Joy [Strength &amp; Grace] is in Romans 14:17; Nehemiah 8:10 &amp; Psalms 16:11. Peace [Order &amp; Providence] is in Romans 5:1; 14:17; </w:t>
      </w:r>
      <w:r w:rsidRPr="009C279B">
        <w:rPr>
          <w:sz w:val="24"/>
          <w:szCs w:val="24"/>
        </w:rPr>
        <w:lastRenderedPageBreak/>
        <w:t>John 14:27 &amp; Philippians 4:7, 9. Longsuffering [Patience &amp; Perseverance] is in 2</w:t>
      </w:r>
      <w:r w:rsidRPr="009C279B">
        <w:rPr>
          <w:sz w:val="24"/>
          <w:szCs w:val="24"/>
          <w:vertAlign w:val="superscript"/>
        </w:rPr>
        <w:t>nd</w:t>
      </w:r>
      <w:r w:rsidRPr="009C279B">
        <w:rPr>
          <w:sz w:val="24"/>
          <w:szCs w:val="24"/>
        </w:rPr>
        <w:t xml:space="preserve"> Peter 3:9; Psalms 86:15 &amp; James 1:4. Gentleness [Kindness] is in 2</w:t>
      </w:r>
      <w:r w:rsidRPr="009C279B">
        <w:rPr>
          <w:sz w:val="24"/>
          <w:szCs w:val="24"/>
          <w:vertAlign w:val="superscript"/>
        </w:rPr>
        <w:t>nd</w:t>
      </w:r>
      <w:r w:rsidRPr="009C279B">
        <w:rPr>
          <w:sz w:val="24"/>
          <w:szCs w:val="24"/>
        </w:rPr>
        <w:t xml:space="preserve"> Timothy 4:2 &amp; 1</w:t>
      </w:r>
      <w:r w:rsidRPr="009C279B">
        <w:rPr>
          <w:sz w:val="24"/>
          <w:szCs w:val="24"/>
          <w:vertAlign w:val="superscript"/>
        </w:rPr>
        <w:t>st</w:t>
      </w:r>
      <w:r w:rsidRPr="009C279B">
        <w:rPr>
          <w:sz w:val="24"/>
          <w:szCs w:val="24"/>
        </w:rPr>
        <w:t xml:space="preserve"> Corinthians 13:4. Goodness is in Ephesians 5:9. Faith [Faithfulness] is in Matthew 25:21, 23 &amp; 1</w:t>
      </w:r>
      <w:r w:rsidRPr="009C279B">
        <w:rPr>
          <w:sz w:val="24"/>
          <w:szCs w:val="24"/>
          <w:vertAlign w:val="superscript"/>
        </w:rPr>
        <w:t>st</w:t>
      </w:r>
      <w:r w:rsidRPr="009C279B">
        <w:rPr>
          <w:sz w:val="24"/>
          <w:szCs w:val="24"/>
        </w:rPr>
        <w:t xml:space="preserve"> Corinthians 13:6, 7. Meekness is in Matthew 5:5; 11:29. Temperance [Self-Control] is in Proverbs 16:32; 1</w:t>
      </w:r>
      <w:r w:rsidRPr="009C279B">
        <w:rPr>
          <w:sz w:val="24"/>
          <w:szCs w:val="24"/>
          <w:vertAlign w:val="superscript"/>
        </w:rPr>
        <w:t>st</w:t>
      </w:r>
      <w:r w:rsidRPr="009C279B">
        <w:rPr>
          <w:sz w:val="24"/>
          <w:szCs w:val="24"/>
        </w:rPr>
        <w:t xml:space="preserve"> Corinthians 6:12-14, 19, 20. Some other Scriptures is in 2</w:t>
      </w:r>
      <w:r w:rsidRPr="009C279B">
        <w:rPr>
          <w:sz w:val="24"/>
          <w:szCs w:val="24"/>
          <w:vertAlign w:val="superscript"/>
        </w:rPr>
        <w:t>nd</w:t>
      </w:r>
      <w:r w:rsidRPr="009C279B">
        <w:rPr>
          <w:sz w:val="24"/>
          <w:szCs w:val="24"/>
        </w:rPr>
        <w:t xml:space="preserve"> Peter 1:4; Ephesians 5:30 &amp; John chapter 15.         </w:t>
      </w:r>
    </w:p>
    <w:p w:rsidR="00986F26" w:rsidRPr="009C279B" w:rsidRDefault="00986F26" w:rsidP="00986F26">
      <w:pPr>
        <w:spacing w:line="480" w:lineRule="auto"/>
        <w:jc w:val="center"/>
        <w:rPr>
          <w:b/>
          <w:sz w:val="24"/>
          <w:szCs w:val="24"/>
        </w:rPr>
      </w:pPr>
      <w:r w:rsidRPr="009C279B">
        <w:rPr>
          <w:b/>
          <w:sz w:val="24"/>
          <w:szCs w:val="24"/>
        </w:rPr>
        <w:t>THE DIVINE BAPTISM WITH THE HOLY GHOST IN THE TABERNACLE AUTHORITIES OVER THE SANCTUARY AUTHORITIES &amp; THE CHURCH AUTHORITIES</w:t>
      </w:r>
    </w:p>
    <w:p w:rsidR="00986F26" w:rsidRPr="009C279B" w:rsidRDefault="00986F26" w:rsidP="00986F26">
      <w:pPr>
        <w:spacing w:line="480" w:lineRule="auto"/>
        <w:jc w:val="both"/>
        <w:rPr>
          <w:sz w:val="24"/>
          <w:szCs w:val="24"/>
        </w:rPr>
      </w:pPr>
      <w:r w:rsidRPr="009C279B">
        <w:rPr>
          <w:sz w:val="24"/>
          <w:szCs w:val="24"/>
        </w:rPr>
        <w:t>This establishment is in John 3:16 &amp; Acts 1:8. The Name of the Experience: Negatively: It is not the 2</w:t>
      </w:r>
      <w:r w:rsidRPr="009C279B">
        <w:rPr>
          <w:sz w:val="24"/>
          <w:szCs w:val="24"/>
          <w:vertAlign w:val="superscript"/>
        </w:rPr>
        <w:t>nd</w:t>
      </w:r>
      <w:r w:rsidRPr="009C279B">
        <w:rPr>
          <w:sz w:val="24"/>
          <w:szCs w:val="24"/>
        </w:rPr>
        <w:t xml:space="preserve"> Definite Work of Grace. It is not the 2</w:t>
      </w:r>
      <w:r w:rsidRPr="009C279B">
        <w:rPr>
          <w:sz w:val="24"/>
          <w:szCs w:val="24"/>
          <w:vertAlign w:val="superscript"/>
        </w:rPr>
        <w:t>nd</w:t>
      </w:r>
      <w:r w:rsidRPr="009C279B">
        <w:rPr>
          <w:sz w:val="24"/>
          <w:szCs w:val="24"/>
        </w:rPr>
        <w:t xml:space="preserve"> Blessing. It is not Sanctification. It is not Holiness. Positively: It is the Baptism with the Holy Ghost is in Mark 1:8; Matthew 3:11 &amp; Acts 1:5. What the Baptism with the Holy Ghost is: Negatively: It is not the New Birth in John 1:35-50; 15:3; Luke 10:20 &amp; John 13:10, 11; Acts 8:5-8, 12; 19:2-7. Then later is in Luke 24:49 &amp; Acts 1:13, 14; 2:1-4; 8:14-17. It is not Sanctification in John 15:3; 1</w:t>
      </w:r>
      <w:r w:rsidRPr="009C279B">
        <w:rPr>
          <w:sz w:val="24"/>
          <w:szCs w:val="24"/>
          <w:vertAlign w:val="superscript"/>
        </w:rPr>
        <w:t>st</w:t>
      </w:r>
      <w:r w:rsidRPr="009C279B">
        <w:rPr>
          <w:sz w:val="24"/>
          <w:szCs w:val="24"/>
        </w:rPr>
        <w:t xml:space="preserve"> Corinthians 6:11; Hebrews 6:1, 11; 10:10-14; 12:14 &amp; 1</w:t>
      </w:r>
      <w:r w:rsidRPr="009C279B">
        <w:rPr>
          <w:sz w:val="24"/>
          <w:szCs w:val="24"/>
          <w:vertAlign w:val="superscript"/>
        </w:rPr>
        <w:t>st</w:t>
      </w:r>
      <w:r w:rsidRPr="009C279B">
        <w:rPr>
          <w:sz w:val="24"/>
          <w:szCs w:val="24"/>
        </w:rPr>
        <w:t xml:space="preserve"> Thessalonians 5:23. It is not a Reward for Christian Service is in Acts 2:38. An Error corrected is in Joel 2:29, 30, 31; Matthew 21:4, 5; 27:35 &amp; Acts 8:14-17; 9:17; 10:44-46; 19:2-7. Positively: It is a definite experience of salvation when the Holy Ghost comes upon the Christian to anoint &amp; empower Him for special service. The Promise of the Father Stephen is in Luke 24:49 &amp; Acts 1:4. A Gift is in Acts 2:38; 5:32. The Command of the Father Stephen is in Acts 1:4; 5:32 &amp; Ephesians 5:18. The Purpose &amp; Necessity of the Baptism with the Holy Ghost: The Authority for Divine Service is in Matthew 12:28; John 14:12; 20:19; 1</w:t>
      </w:r>
      <w:r w:rsidRPr="009C279B">
        <w:rPr>
          <w:sz w:val="24"/>
          <w:szCs w:val="24"/>
          <w:vertAlign w:val="superscript"/>
        </w:rPr>
        <w:t>st</w:t>
      </w:r>
      <w:r w:rsidRPr="009C279B">
        <w:rPr>
          <w:sz w:val="24"/>
          <w:szCs w:val="24"/>
        </w:rPr>
        <w:t xml:space="preserve"> </w:t>
      </w:r>
      <w:r w:rsidRPr="009C279B">
        <w:rPr>
          <w:sz w:val="24"/>
          <w:szCs w:val="24"/>
        </w:rPr>
        <w:lastRenderedPageBreak/>
        <w:t>Corinthians 2:4; Luke 4:18 &amp; Acts 1:8; 4:19, 20, 29-31; 5:17-20; 6:8, 10; 10:38. The Authority for Spiritual Warfare [Mental] &amp; Physical Warfare is in Ephesians 6:10-20; 2</w:t>
      </w:r>
      <w:r w:rsidRPr="009C279B">
        <w:rPr>
          <w:sz w:val="24"/>
          <w:szCs w:val="24"/>
          <w:vertAlign w:val="superscript"/>
        </w:rPr>
        <w:t>nd</w:t>
      </w:r>
      <w:r w:rsidRPr="009C279B">
        <w:rPr>
          <w:sz w:val="24"/>
          <w:szCs w:val="24"/>
        </w:rPr>
        <w:t xml:space="preserve"> Corinthians 10:3-5; 1</w:t>
      </w:r>
      <w:r w:rsidRPr="009C279B">
        <w:rPr>
          <w:sz w:val="24"/>
          <w:szCs w:val="24"/>
          <w:vertAlign w:val="superscript"/>
        </w:rPr>
        <w:t>st</w:t>
      </w:r>
      <w:r w:rsidRPr="009C279B">
        <w:rPr>
          <w:sz w:val="24"/>
          <w:szCs w:val="24"/>
        </w:rPr>
        <w:t xml:space="preserve"> John 4:4; James 4:1-10 &amp; Wisdom of Solomon 5:15-23. The Authority for Overflow is in John 7:37-39; Ephesians 3:20. The Authority for Ability is the Authority on High. For whom is the Baptism with the Holy Ghost: Negatively. It is not just for those in Apostolic Realms is in Acts 2:38, 39. It is not just simply for ordained Ministers is in 1</w:t>
      </w:r>
      <w:r w:rsidRPr="009C279B">
        <w:rPr>
          <w:sz w:val="24"/>
          <w:szCs w:val="24"/>
          <w:vertAlign w:val="superscript"/>
        </w:rPr>
        <w:t>st</w:t>
      </w:r>
      <w:r w:rsidRPr="009C279B">
        <w:rPr>
          <w:sz w:val="24"/>
          <w:szCs w:val="24"/>
        </w:rPr>
        <w:t xml:space="preserve"> Corinthians 12:21-25 &amp; Romans 12:3-8. It is not just simply for a special privileged class is in Acts 10:34, 35, 44-48; 11:15-18. It is not just simply for matured Christians is in Acts 2:38; 8:14-17; 10:44-46. Positively: It is for all ages, who believe in the Father Stephen and are His Children. The Conditions for Obtaining the Baptism with the Holy Ghost: Repentance from the Eternal Sin in Lordship is in Acts 7:59-60; 17:28-30. A Definite Experience of Salvation is in Luke 11:13 &amp; Galatians 4:6. Holy Ghost Fire Baptism is in Acts 19:4. A Deep Conviction of Need is in Matthew 5:6; John 7:37-39 &amp; Psalms 42:1, 2. A Measure of Consecration is the total surrender of His will to the Father Stephen’s Will. How to receive the Baptism with the Holy Ghost: By Faith is in Galatians 3:14; John 7:39; Hebrews 11:6; Luke 11:5-10, 11-13; 18:1-8; Mark 11:24 &amp; Acts 2:38, 39. By a Full Yielding of the Entire Creature in order that the Holy Ghost might have His own way is in Luke 3:16; Mark 1:8; Matthew 3:11 &amp; Acts 2:32, 33. A Word about Tarrying is in 2</w:t>
      </w:r>
      <w:r w:rsidRPr="009C279B">
        <w:rPr>
          <w:sz w:val="24"/>
          <w:szCs w:val="24"/>
          <w:vertAlign w:val="superscript"/>
        </w:rPr>
        <w:t>nd</w:t>
      </w:r>
      <w:r w:rsidRPr="009C279B">
        <w:rPr>
          <w:sz w:val="24"/>
          <w:szCs w:val="24"/>
        </w:rPr>
        <w:t xml:space="preserve"> Timothy 2:19-21; Luke 24:49 &amp; Acts 1:4; 6:3-7; 8:14-17. The Divine Manner in which the Baptism with the Holy Ghost is Received is in John 7:37-39; Luke 11:9-13 &amp; Acts 2:1-4; 8:14-17; 9:17; 10:44-46; 19:6. The Evidence and Results of the Baptism with the Holy Ghost: Immediate Concrete Evidence is in Acts 2:4; 10:44-46; 19:6. Some oppose the Tongues is in 1</w:t>
      </w:r>
      <w:r w:rsidRPr="009C279B">
        <w:rPr>
          <w:sz w:val="24"/>
          <w:szCs w:val="24"/>
          <w:vertAlign w:val="superscript"/>
        </w:rPr>
        <w:t>st</w:t>
      </w:r>
      <w:r w:rsidRPr="009C279B">
        <w:rPr>
          <w:sz w:val="24"/>
          <w:szCs w:val="24"/>
        </w:rPr>
        <w:t xml:space="preserve"> Corinthians 14:18 &amp; Acts 4:31; 8:14-19; 9:17. In the OT Times there was no use of any kind of Tongues, but there were the Word of </w:t>
      </w:r>
      <w:r w:rsidRPr="009C279B">
        <w:rPr>
          <w:sz w:val="24"/>
          <w:szCs w:val="24"/>
        </w:rPr>
        <w:lastRenderedPageBreak/>
        <w:t>Wisdom is in Deuteronomy 34:9 &amp; 1</w:t>
      </w:r>
      <w:r w:rsidRPr="009C279B">
        <w:rPr>
          <w:sz w:val="24"/>
          <w:szCs w:val="24"/>
          <w:vertAlign w:val="superscript"/>
        </w:rPr>
        <w:t>st</w:t>
      </w:r>
      <w:r w:rsidRPr="009C279B">
        <w:rPr>
          <w:sz w:val="24"/>
          <w:szCs w:val="24"/>
        </w:rPr>
        <w:t xml:space="preserve"> Kings 3:9-12, the Word of Knowledge is in Exodus 31:3, Faith is in Genesis 15:6; the Gifts of Healing is in 1</w:t>
      </w:r>
      <w:r w:rsidRPr="009C279B">
        <w:rPr>
          <w:sz w:val="24"/>
          <w:szCs w:val="24"/>
          <w:vertAlign w:val="superscript"/>
        </w:rPr>
        <w:t>st</w:t>
      </w:r>
      <w:r w:rsidRPr="009C279B">
        <w:rPr>
          <w:sz w:val="24"/>
          <w:szCs w:val="24"/>
        </w:rPr>
        <w:t xml:space="preserve"> Kings 17:17-23 &amp; 2</w:t>
      </w:r>
      <w:r w:rsidRPr="009C279B">
        <w:rPr>
          <w:sz w:val="24"/>
          <w:szCs w:val="24"/>
          <w:vertAlign w:val="superscript"/>
        </w:rPr>
        <w:t>nd</w:t>
      </w:r>
      <w:r w:rsidRPr="009C279B">
        <w:rPr>
          <w:sz w:val="24"/>
          <w:szCs w:val="24"/>
        </w:rPr>
        <w:t xml:space="preserve"> Kings 4:18-27, the Working of Miracles is in 2</w:t>
      </w:r>
      <w:r w:rsidRPr="009C279B">
        <w:rPr>
          <w:sz w:val="24"/>
          <w:szCs w:val="24"/>
          <w:vertAlign w:val="superscript"/>
        </w:rPr>
        <w:t>nd</w:t>
      </w:r>
      <w:r w:rsidRPr="009C279B">
        <w:rPr>
          <w:sz w:val="24"/>
          <w:szCs w:val="24"/>
        </w:rPr>
        <w:t xml:space="preserve"> Kings 1:10; 6:4-7 &amp; Exodus 32:17-19, Prophesy is in 2</w:t>
      </w:r>
      <w:r w:rsidRPr="009C279B">
        <w:rPr>
          <w:sz w:val="24"/>
          <w:szCs w:val="24"/>
          <w:vertAlign w:val="superscript"/>
        </w:rPr>
        <w:t>nd</w:t>
      </w:r>
      <w:r w:rsidRPr="009C279B">
        <w:rPr>
          <w:sz w:val="24"/>
          <w:szCs w:val="24"/>
        </w:rPr>
        <w:t xml:space="preserve"> Samuel 23:2 &amp; Numbers 24:2 and Discerning of Spirits is in 1</w:t>
      </w:r>
      <w:r w:rsidRPr="009C279B">
        <w:rPr>
          <w:sz w:val="24"/>
          <w:szCs w:val="24"/>
          <w:vertAlign w:val="superscript"/>
        </w:rPr>
        <w:t>st</w:t>
      </w:r>
      <w:r w:rsidRPr="009C279B">
        <w:rPr>
          <w:sz w:val="24"/>
          <w:szCs w:val="24"/>
        </w:rPr>
        <w:t xml:space="preserve"> Kings 14:1-6 &amp; Exodus 32:17-19. The Father Stephen was doing something new at Pentecost concerning Tongues. The other Evidences is in Acts 1:8; 2:11, 14-18; 46, 47; 4:31; 10:46; 19:6. The Permanent Concrete Evidences is in John 14:21-23; 15:26, 27; 16:3, 13-15; 1</w:t>
      </w:r>
      <w:r w:rsidRPr="009C279B">
        <w:rPr>
          <w:sz w:val="24"/>
          <w:szCs w:val="24"/>
          <w:vertAlign w:val="superscript"/>
        </w:rPr>
        <w:t>st</w:t>
      </w:r>
      <w:r w:rsidRPr="009C279B">
        <w:rPr>
          <w:sz w:val="24"/>
          <w:szCs w:val="24"/>
        </w:rPr>
        <w:t xml:space="preserve"> Corinthians 2:4, 5; 12:4-11; 14:14-17; Ephesians 1:17-23; 6:18; Romans 8:26; Jude 20 &amp; Acts 1:8; 2:14-41; 3:1; 4:19-20, 23-33; 5:29-33; 6:3-4, 8-10; 10:9; 11:22-24; 26:28, 29. The Additional Fillings is in Ephesians 5:18. For Defending the Faith is in Luke 12:11, 12 &amp; Acts 4:8, 13. For Rebuking the Authority of the Devil is in Acts 13:9, 10. To give Disciples new Boldness and Authority is in Acts 4:17, 31. The Grace and Authority to endure persecutions for the Father Stephen’s Sake of the Gospel is in Acts 13:50-52.                         </w:t>
      </w:r>
    </w:p>
    <w:p w:rsidR="00986F26" w:rsidRPr="009C279B" w:rsidRDefault="00986F26" w:rsidP="00986F26">
      <w:pPr>
        <w:spacing w:line="480" w:lineRule="auto"/>
        <w:jc w:val="center"/>
        <w:rPr>
          <w:b/>
          <w:sz w:val="24"/>
          <w:szCs w:val="24"/>
        </w:rPr>
      </w:pPr>
      <w:r w:rsidRPr="009C279B">
        <w:rPr>
          <w:b/>
          <w:sz w:val="24"/>
          <w:szCs w:val="24"/>
        </w:rPr>
        <w:t>THE DIVINE GIFTS OF THE HOLY GHOST IN THE TABERNACLE AUTHORITIES OVER THE SANCTUARY AUTHORITIES &amp; THE CHURCH AUTHORITIES</w:t>
      </w:r>
    </w:p>
    <w:p w:rsidR="00986F26" w:rsidRPr="009C279B" w:rsidRDefault="00986F26" w:rsidP="00986F26">
      <w:pPr>
        <w:spacing w:line="480" w:lineRule="auto"/>
        <w:jc w:val="both"/>
        <w:rPr>
          <w:sz w:val="24"/>
          <w:szCs w:val="24"/>
        </w:rPr>
      </w:pPr>
      <w:r w:rsidRPr="009C279B">
        <w:rPr>
          <w:sz w:val="24"/>
          <w:szCs w:val="24"/>
        </w:rPr>
        <w:t>The Establishment of the Divine Gifts is in 1</w:t>
      </w:r>
      <w:r w:rsidRPr="009C279B">
        <w:rPr>
          <w:sz w:val="24"/>
          <w:szCs w:val="24"/>
          <w:vertAlign w:val="superscript"/>
        </w:rPr>
        <w:t>st</w:t>
      </w:r>
      <w:r w:rsidRPr="009C279B">
        <w:rPr>
          <w:sz w:val="24"/>
          <w:szCs w:val="24"/>
        </w:rPr>
        <w:t xml:space="preserve"> Corinthians 13:10-12. The Background for Spiritual Gifts: The Divine Promise given is in Luke 24:47-49. The Divine Promise fulfilled is in Matthew 16:19; 2</w:t>
      </w:r>
      <w:r w:rsidRPr="009C279B">
        <w:rPr>
          <w:sz w:val="24"/>
          <w:szCs w:val="24"/>
          <w:vertAlign w:val="superscript"/>
        </w:rPr>
        <w:t>nd</w:t>
      </w:r>
      <w:r w:rsidRPr="009C279B">
        <w:rPr>
          <w:sz w:val="24"/>
          <w:szCs w:val="24"/>
        </w:rPr>
        <w:t xml:space="preserve"> Corinthians 3:4-6; Exodus 35:29-35; Romans 15:13, 14; Titus 1:7-9; 2</w:t>
      </w:r>
      <w:r w:rsidRPr="009C279B">
        <w:rPr>
          <w:sz w:val="24"/>
          <w:szCs w:val="24"/>
          <w:vertAlign w:val="superscript"/>
        </w:rPr>
        <w:t>nd</w:t>
      </w:r>
      <w:r w:rsidRPr="009C279B">
        <w:rPr>
          <w:sz w:val="24"/>
          <w:szCs w:val="24"/>
        </w:rPr>
        <w:t xml:space="preserve"> Timothy 2:2 &amp; Acts 2:2-4. The Vocabulary of Spiritual Gifts: Spirituals, </w:t>
      </w:r>
      <w:r w:rsidRPr="009C279B">
        <w:rPr>
          <w:b/>
          <w:i/>
          <w:sz w:val="24"/>
          <w:szCs w:val="24"/>
        </w:rPr>
        <w:t xml:space="preserve">Pneumatika </w:t>
      </w:r>
      <w:r w:rsidRPr="009C279B">
        <w:rPr>
          <w:sz w:val="24"/>
          <w:szCs w:val="24"/>
        </w:rPr>
        <w:t>is in 1</w:t>
      </w:r>
      <w:r w:rsidRPr="009C279B">
        <w:rPr>
          <w:sz w:val="24"/>
          <w:szCs w:val="24"/>
          <w:vertAlign w:val="superscript"/>
        </w:rPr>
        <w:t>st</w:t>
      </w:r>
      <w:r w:rsidRPr="009C279B">
        <w:rPr>
          <w:sz w:val="24"/>
          <w:szCs w:val="24"/>
        </w:rPr>
        <w:t xml:space="preserve"> Corinthians 12:1. Spiritual Persons, </w:t>
      </w:r>
      <w:r w:rsidRPr="009C279B">
        <w:rPr>
          <w:b/>
          <w:i/>
          <w:sz w:val="24"/>
          <w:szCs w:val="24"/>
        </w:rPr>
        <w:t>Pneumatikos</w:t>
      </w:r>
      <w:r w:rsidRPr="009C279B">
        <w:rPr>
          <w:sz w:val="24"/>
          <w:szCs w:val="24"/>
        </w:rPr>
        <w:t xml:space="preserve"> is in 1</w:t>
      </w:r>
      <w:r w:rsidRPr="009C279B">
        <w:rPr>
          <w:sz w:val="24"/>
          <w:szCs w:val="24"/>
          <w:vertAlign w:val="superscript"/>
        </w:rPr>
        <w:t>st</w:t>
      </w:r>
      <w:r w:rsidRPr="009C279B">
        <w:rPr>
          <w:sz w:val="24"/>
          <w:szCs w:val="24"/>
        </w:rPr>
        <w:t xml:space="preserve"> Corinthians 14:28. Spiritual Gifts, </w:t>
      </w:r>
      <w:r w:rsidRPr="009C279B">
        <w:rPr>
          <w:b/>
          <w:i/>
          <w:sz w:val="24"/>
          <w:szCs w:val="24"/>
        </w:rPr>
        <w:t>Charismata</w:t>
      </w:r>
      <w:r w:rsidRPr="009C279B">
        <w:rPr>
          <w:sz w:val="24"/>
          <w:szCs w:val="24"/>
        </w:rPr>
        <w:t xml:space="preserve"> is in 1</w:t>
      </w:r>
      <w:r w:rsidRPr="009C279B">
        <w:rPr>
          <w:sz w:val="24"/>
          <w:szCs w:val="24"/>
          <w:vertAlign w:val="superscript"/>
        </w:rPr>
        <w:t>st</w:t>
      </w:r>
      <w:r w:rsidRPr="009C279B">
        <w:rPr>
          <w:sz w:val="24"/>
          <w:szCs w:val="24"/>
        </w:rPr>
        <w:t xml:space="preserve"> Corinthians 12:4, 11-27. Administrations, </w:t>
      </w:r>
      <w:r w:rsidRPr="009C279B">
        <w:rPr>
          <w:b/>
          <w:i/>
          <w:sz w:val="24"/>
          <w:szCs w:val="24"/>
        </w:rPr>
        <w:t>Diakoniai</w:t>
      </w:r>
      <w:r w:rsidRPr="009C279B">
        <w:rPr>
          <w:sz w:val="24"/>
          <w:szCs w:val="24"/>
        </w:rPr>
        <w:t xml:space="preserve"> is in 1</w:t>
      </w:r>
      <w:r w:rsidRPr="009C279B">
        <w:rPr>
          <w:sz w:val="24"/>
          <w:szCs w:val="24"/>
          <w:vertAlign w:val="superscript"/>
        </w:rPr>
        <w:t>st</w:t>
      </w:r>
      <w:r w:rsidRPr="009C279B">
        <w:rPr>
          <w:sz w:val="24"/>
          <w:szCs w:val="24"/>
        </w:rPr>
        <w:t xml:space="preserve"> Corinthians 12:5. Operations, </w:t>
      </w:r>
      <w:r w:rsidRPr="009C279B">
        <w:rPr>
          <w:b/>
          <w:i/>
          <w:sz w:val="24"/>
          <w:szCs w:val="24"/>
        </w:rPr>
        <w:lastRenderedPageBreak/>
        <w:t xml:space="preserve">Energemata </w:t>
      </w:r>
      <w:r w:rsidRPr="009C279B">
        <w:rPr>
          <w:sz w:val="24"/>
          <w:szCs w:val="24"/>
        </w:rPr>
        <w:t>is in 1</w:t>
      </w:r>
      <w:r w:rsidRPr="009C279B">
        <w:rPr>
          <w:sz w:val="24"/>
          <w:szCs w:val="24"/>
          <w:vertAlign w:val="superscript"/>
        </w:rPr>
        <w:t>st</w:t>
      </w:r>
      <w:r w:rsidRPr="009C279B">
        <w:rPr>
          <w:sz w:val="24"/>
          <w:szCs w:val="24"/>
        </w:rPr>
        <w:t xml:space="preserve"> Corinthians 12:6. Manifestations, </w:t>
      </w:r>
      <w:r w:rsidRPr="009C279B">
        <w:rPr>
          <w:b/>
          <w:i/>
          <w:sz w:val="24"/>
          <w:szCs w:val="24"/>
        </w:rPr>
        <w:t xml:space="preserve">Phanerosis </w:t>
      </w:r>
      <w:r w:rsidRPr="009C279B">
        <w:rPr>
          <w:sz w:val="24"/>
          <w:szCs w:val="24"/>
        </w:rPr>
        <w:t>is in 1</w:t>
      </w:r>
      <w:r w:rsidRPr="009C279B">
        <w:rPr>
          <w:sz w:val="24"/>
          <w:szCs w:val="24"/>
          <w:vertAlign w:val="superscript"/>
        </w:rPr>
        <w:t>st</w:t>
      </w:r>
      <w:r w:rsidRPr="009C279B">
        <w:rPr>
          <w:sz w:val="24"/>
          <w:szCs w:val="24"/>
        </w:rPr>
        <w:t xml:space="preserve"> Corinthians 12:7. Diversity, </w:t>
      </w:r>
      <w:r w:rsidRPr="009C279B">
        <w:rPr>
          <w:b/>
          <w:i/>
          <w:sz w:val="24"/>
          <w:szCs w:val="24"/>
        </w:rPr>
        <w:t>Diairesis</w:t>
      </w:r>
      <w:r w:rsidRPr="009C279B">
        <w:rPr>
          <w:sz w:val="24"/>
          <w:szCs w:val="24"/>
        </w:rPr>
        <w:t xml:space="preserve"> is in 1</w:t>
      </w:r>
      <w:r w:rsidRPr="009C279B">
        <w:rPr>
          <w:sz w:val="24"/>
          <w:szCs w:val="24"/>
          <w:vertAlign w:val="superscript"/>
        </w:rPr>
        <w:t>st</w:t>
      </w:r>
      <w:r w:rsidRPr="009C279B">
        <w:rPr>
          <w:sz w:val="24"/>
          <w:szCs w:val="24"/>
        </w:rPr>
        <w:t xml:space="preserve"> Corinthians 12:4-6. The Purpose of Spiritual Gifts is in 1</w:t>
      </w:r>
      <w:r w:rsidRPr="009C279B">
        <w:rPr>
          <w:sz w:val="24"/>
          <w:szCs w:val="24"/>
          <w:vertAlign w:val="superscript"/>
        </w:rPr>
        <w:t>st</w:t>
      </w:r>
      <w:r w:rsidRPr="009C279B">
        <w:rPr>
          <w:sz w:val="24"/>
          <w:szCs w:val="24"/>
        </w:rPr>
        <w:t xml:space="preserve"> Corinthians 14:3, 12, 26. Edification, </w:t>
      </w:r>
      <w:r w:rsidRPr="009C279B">
        <w:rPr>
          <w:b/>
          <w:i/>
          <w:sz w:val="24"/>
          <w:szCs w:val="24"/>
        </w:rPr>
        <w:t>Oikodome</w:t>
      </w:r>
      <w:r w:rsidRPr="009C279B">
        <w:rPr>
          <w:sz w:val="24"/>
          <w:szCs w:val="24"/>
        </w:rPr>
        <w:t xml:space="preserve"> is to the act of building a structure. Exhortation, </w:t>
      </w:r>
      <w:r w:rsidRPr="009C279B">
        <w:rPr>
          <w:b/>
          <w:i/>
          <w:sz w:val="24"/>
          <w:szCs w:val="24"/>
        </w:rPr>
        <w:t xml:space="preserve">Paraklesis </w:t>
      </w:r>
      <w:r w:rsidRPr="009C279B">
        <w:rPr>
          <w:sz w:val="24"/>
          <w:szCs w:val="24"/>
        </w:rPr>
        <w:t xml:space="preserve">is in Acts 11:22-26. Comfort, </w:t>
      </w:r>
      <w:r w:rsidRPr="009C279B">
        <w:rPr>
          <w:b/>
          <w:i/>
          <w:sz w:val="24"/>
          <w:szCs w:val="24"/>
        </w:rPr>
        <w:t>Paramuthia</w:t>
      </w:r>
      <w:r w:rsidRPr="009C279B">
        <w:rPr>
          <w:sz w:val="24"/>
          <w:szCs w:val="24"/>
        </w:rPr>
        <w:t xml:space="preserve"> is to sooth, comfort and console in 1</w:t>
      </w:r>
      <w:r w:rsidRPr="009C279B">
        <w:rPr>
          <w:sz w:val="24"/>
          <w:szCs w:val="24"/>
          <w:vertAlign w:val="superscript"/>
        </w:rPr>
        <w:t>st</w:t>
      </w:r>
      <w:r w:rsidRPr="009C279B">
        <w:rPr>
          <w:sz w:val="24"/>
          <w:szCs w:val="24"/>
        </w:rPr>
        <w:t xml:space="preserve"> Corinthians 14:20. The Gifts Enumerated in 1</w:t>
      </w:r>
      <w:r w:rsidRPr="009C279B">
        <w:rPr>
          <w:sz w:val="24"/>
          <w:szCs w:val="24"/>
          <w:vertAlign w:val="superscript"/>
        </w:rPr>
        <w:t>st</w:t>
      </w:r>
      <w:r w:rsidRPr="009C279B">
        <w:rPr>
          <w:sz w:val="24"/>
          <w:szCs w:val="24"/>
        </w:rPr>
        <w:t xml:space="preserve"> Corinthians chapter 12. Some other Scriptures are in 1</w:t>
      </w:r>
      <w:r w:rsidRPr="009C279B">
        <w:rPr>
          <w:sz w:val="24"/>
          <w:szCs w:val="24"/>
          <w:vertAlign w:val="superscript"/>
        </w:rPr>
        <w:t>st</w:t>
      </w:r>
      <w:r w:rsidRPr="009C279B">
        <w:rPr>
          <w:sz w:val="24"/>
          <w:szCs w:val="24"/>
        </w:rPr>
        <w:t xml:space="preserve"> Peter 4:20; Romans 12:5-8; Ephesians 4:11. The Word of Wisdom, </w:t>
      </w:r>
      <w:r w:rsidRPr="009C279B">
        <w:rPr>
          <w:b/>
          <w:i/>
          <w:sz w:val="24"/>
          <w:szCs w:val="24"/>
        </w:rPr>
        <w:t>Logos</w:t>
      </w:r>
      <w:r w:rsidRPr="009C279B">
        <w:rPr>
          <w:sz w:val="24"/>
          <w:szCs w:val="24"/>
        </w:rPr>
        <w:t xml:space="preserve"> is in Acts 6:10; 15:28. The Word of Knowledge, </w:t>
      </w:r>
      <w:r w:rsidRPr="009C279B">
        <w:rPr>
          <w:b/>
          <w:i/>
          <w:sz w:val="24"/>
          <w:szCs w:val="24"/>
        </w:rPr>
        <w:t>Logos</w:t>
      </w:r>
      <w:r w:rsidRPr="009C279B">
        <w:rPr>
          <w:sz w:val="24"/>
          <w:szCs w:val="24"/>
        </w:rPr>
        <w:t xml:space="preserve"> is in 1</w:t>
      </w:r>
      <w:r w:rsidRPr="009C279B">
        <w:rPr>
          <w:sz w:val="24"/>
          <w:szCs w:val="24"/>
          <w:vertAlign w:val="superscript"/>
        </w:rPr>
        <w:t>st</w:t>
      </w:r>
      <w:r w:rsidRPr="009C279B">
        <w:rPr>
          <w:sz w:val="24"/>
          <w:szCs w:val="24"/>
        </w:rPr>
        <w:t xml:space="preserve"> Corinthians 1:5; Romans 15:14; 2</w:t>
      </w:r>
      <w:r w:rsidRPr="009C279B">
        <w:rPr>
          <w:sz w:val="24"/>
          <w:szCs w:val="24"/>
          <w:vertAlign w:val="superscript"/>
        </w:rPr>
        <w:t>nd</w:t>
      </w:r>
      <w:r w:rsidRPr="009C279B">
        <w:rPr>
          <w:sz w:val="24"/>
          <w:szCs w:val="24"/>
        </w:rPr>
        <w:t xml:space="preserve"> Peter 1:19 &amp; Acts 6:10. Special Faith [this is not a Saving Faith or the normal Christian Faith] is in Acts 6:5; Mark 11:22 &amp; Hebrews 11:5-6. Gifts of Healings, </w:t>
      </w:r>
      <w:r w:rsidRPr="009C279B">
        <w:rPr>
          <w:b/>
          <w:i/>
          <w:sz w:val="24"/>
          <w:szCs w:val="24"/>
        </w:rPr>
        <w:t>Charismata</w:t>
      </w:r>
      <w:r w:rsidRPr="009C279B">
        <w:rPr>
          <w:sz w:val="24"/>
          <w:szCs w:val="24"/>
        </w:rPr>
        <w:t xml:space="preserve"> is in Exodus 15:26; 23:25; Deuteronomy 32:39; 2</w:t>
      </w:r>
      <w:r w:rsidRPr="009C279B">
        <w:rPr>
          <w:sz w:val="24"/>
          <w:szCs w:val="24"/>
          <w:vertAlign w:val="superscript"/>
        </w:rPr>
        <w:t>nd</w:t>
      </w:r>
      <w:r w:rsidRPr="009C279B">
        <w:rPr>
          <w:sz w:val="24"/>
          <w:szCs w:val="24"/>
        </w:rPr>
        <w:t xml:space="preserve"> Kings 20:5; Psalms 30:1, 2; 103:3; 107:17-22; Isaiah 38:4, 5; 53:5; Mark 3:14, 15; 6:13; 16:15-18; Matthew 4:23; 8:8, 16, 17; 10:8; 13:58; 1</w:t>
      </w:r>
      <w:r w:rsidRPr="009C279B">
        <w:rPr>
          <w:sz w:val="24"/>
          <w:szCs w:val="24"/>
          <w:vertAlign w:val="superscript"/>
        </w:rPr>
        <w:t>st</w:t>
      </w:r>
      <w:r w:rsidRPr="009C279B">
        <w:rPr>
          <w:sz w:val="24"/>
          <w:szCs w:val="24"/>
        </w:rPr>
        <w:t xml:space="preserve"> Corinthians 12:9; James 5:14-16; 1</w:t>
      </w:r>
      <w:r w:rsidRPr="009C279B">
        <w:rPr>
          <w:sz w:val="24"/>
          <w:szCs w:val="24"/>
          <w:vertAlign w:val="superscript"/>
        </w:rPr>
        <w:t>st</w:t>
      </w:r>
      <w:r w:rsidRPr="009C279B">
        <w:rPr>
          <w:sz w:val="24"/>
          <w:szCs w:val="24"/>
        </w:rPr>
        <w:t xml:space="preserve"> Peter 2:24; Luke 4:40; 9:6 &amp; Acts 3:1-11; 4:30; 5:15, 16; 6:8; 8:7; 14:9, 10; 28:8. The Operations of Miracles, </w:t>
      </w:r>
      <w:r w:rsidRPr="009C279B">
        <w:rPr>
          <w:b/>
          <w:i/>
          <w:sz w:val="24"/>
          <w:szCs w:val="24"/>
        </w:rPr>
        <w:t>Energemata Dunameon</w:t>
      </w:r>
      <w:r w:rsidRPr="009C279B">
        <w:rPr>
          <w:sz w:val="24"/>
          <w:szCs w:val="24"/>
        </w:rPr>
        <w:t xml:space="preserve"> is in Matthew 17:20; 21:20-22; Hebrews 2:4; Acts 2:22, 43; 5:12-15, 18-20; 6:8; 8:13, 39, 40; 9:36-42; 12:5-10; 13:8-12; 16:23-30; 19:11, 12; 20:9-12; 28:3-5. Prophesy, </w:t>
      </w:r>
      <w:r w:rsidRPr="009C279B">
        <w:rPr>
          <w:b/>
          <w:i/>
          <w:sz w:val="24"/>
          <w:szCs w:val="24"/>
        </w:rPr>
        <w:t xml:space="preserve">Prophetes </w:t>
      </w:r>
      <w:r w:rsidRPr="009C279B">
        <w:rPr>
          <w:sz w:val="24"/>
          <w:szCs w:val="24"/>
        </w:rPr>
        <w:t xml:space="preserve">or </w:t>
      </w:r>
      <w:r w:rsidRPr="009C279B">
        <w:rPr>
          <w:b/>
          <w:i/>
          <w:sz w:val="24"/>
          <w:szCs w:val="24"/>
        </w:rPr>
        <w:t>Phemi</w:t>
      </w:r>
      <w:r w:rsidRPr="009C279B">
        <w:rPr>
          <w:sz w:val="24"/>
          <w:szCs w:val="24"/>
        </w:rPr>
        <w:t xml:space="preserve"> is in Deuteronomy 18:18; Exodus 7:1, 2; Jeremiah 1:9; 1</w:t>
      </w:r>
      <w:r w:rsidRPr="009C279B">
        <w:rPr>
          <w:sz w:val="24"/>
          <w:szCs w:val="24"/>
          <w:vertAlign w:val="superscript"/>
        </w:rPr>
        <w:t>st</w:t>
      </w:r>
      <w:r w:rsidRPr="009C279B">
        <w:rPr>
          <w:sz w:val="24"/>
          <w:szCs w:val="24"/>
        </w:rPr>
        <w:t xml:space="preserve"> Corinthians chapter 12; 14:1, 5, 24, 25, 39 &amp; Acts chapter 7; 15:27, 28; 32. The Special Qualifications is in Deuteronomy 13:1-3; 18:18, 19, 20-22. In the NT is in Ephesians 4:11 &amp; 1</w:t>
      </w:r>
      <w:r w:rsidRPr="009C279B">
        <w:rPr>
          <w:sz w:val="24"/>
          <w:szCs w:val="24"/>
          <w:vertAlign w:val="superscript"/>
        </w:rPr>
        <w:t>st</w:t>
      </w:r>
      <w:r w:rsidRPr="009C279B">
        <w:rPr>
          <w:sz w:val="24"/>
          <w:szCs w:val="24"/>
        </w:rPr>
        <w:t xml:space="preserve"> Corinthians 14:31. Discerning of Spirits, </w:t>
      </w:r>
      <w:r w:rsidRPr="009C279B">
        <w:rPr>
          <w:b/>
          <w:i/>
          <w:sz w:val="24"/>
          <w:szCs w:val="24"/>
        </w:rPr>
        <w:t>Diakriseis Pneumaton</w:t>
      </w:r>
      <w:r w:rsidRPr="009C279B">
        <w:rPr>
          <w:sz w:val="24"/>
          <w:szCs w:val="24"/>
        </w:rPr>
        <w:t xml:space="preserve"> is in Acts 7:51-53; Hebrews 5:14; 1</w:t>
      </w:r>
      <w:r w:rsidRPr="009C279B">
        <w:rPr>
          <w:sz w:val="24"/>
          <w:szCs w:val="24"/>
          <w:vertAlign w:val="superscript"/>
        </w:rPr>
        <w:t>st</w:t>
      </w:r>
      <w:r w:rsidRPr="009C279B">
        <w:rPr>
          <w:sz w:val="24"/>
          <w:szCs w:val="24"/>
        </w:rPr>
        <w:t xml:space="preserve"> Corinthians 6:5; 11:29; 14:29 &amp; 1</w:t>
      </w:r>
      <w:r w:rsidRPr="009C279B">
        <w:rPr>
          <w:sz w:val="24"/>
          <w:szCs w:val="24"/>
          <w:vertAlign w:val="superscript"/>
        </w:rPr>
        <w:t>st</w:t>
      </w:r>
      <w:r w:rsidRPr="009C279B">
        <w:rPr>
          <w:sz w:val="24"/>
          <w:szCs w:val="24"/>
        </w:rPr>
        <w:t xml:space="preserve"> Thessalonians 5:19, 20. Kinds of Tongues, </w:t>
      </w:r>
      <w:r w:rsidRPr="009C279B">
        <w:rPr>
          <w:b/>
          <w:i/>
          <w:sz w:val="24"/>
          <w:szCs w:val="24"/>
        </w:rPr>
        <w:t>Gene Glosson</w:t>
      </w:r>
      <w:r w:rsidRPr="009C279B">
        <w:rPr>
          <w:sz w:val="24"/>
          <w:szCs w:val="24"/>
        </w:rPr>
        <w:t xml:space="preserve"> is in 1</w:t>
      </w:r>
      <w:r w:rsidRPr="009C279B">
        <w:rPr>
          <w:sz w:val="24"/>
          <w:szCs w:val="24"/>
          <w:vertAlign w:val="superscript"/>
        </w:rPr>
        <w:t>st</w:t>
      </w:r>
      <w:r w:rsidRPr="009C279B">
        <w:rPr>
          <w:sz w:val="24"/>
          <w:szCs w:val="24"/>
        </w:rPr>
        <w:t xml:space="preserve"> Corinthians 13:1; 14:2, 5, 13, 14-15, 22, 26-28, 30; Romans 8:26, 27 &amp; Acts 2:4, 11; 6:10; 10:45, 46; 19:6. Interpretation of Tongues, </w:t>
      </w:r>
      <w:r w:rsidRPr="009C279B">
        <w:rPr>
          <w:b/>
          <w:i/>
          <w:sz w:val="24"/>
          <w:szCs w:val="24"/>
        </w:rPr>
        <w:t>Hermeneia</w:t>
      </w:r>
      <w:r w:rsidRPr="009C279B">
        <w:rPr>
          <w:sz w:val="24"/>
          <w:szCs w:val="24"/>
        </w:rPr>
        <w:t xml:space="preserve"> or </w:t>
      </w:r>
      <w:r w:rsidRPr="009C279B">
        <w:rPr>
          <w:b/>
          <w:sz w:val="24"/>
          <w:szCs w:val="24"/>
        </w:rPr>
        <w:t>Hermeneutics</w:t>
      </w:r>
      <w:r w:rsidRPr="009C279B">
        <w:rPr>
          <w:sz w:val="24"/>
          <w:szCs w:val="24"/>
        </w:rPr>
        <w:t xml:space="preserve"> the scientific proof is in Acts 6:10; John 1:38, 42; 9:7; Hebrews 7:2 &amp; 1</w:t>
      </w:r>
      <w:r w:rsidRPr="009C279B">
        <w:rPr>
          <w:sz w:val="24"/>
          <w:szCs w:val="24"/>
          <w:vertAlign w:val="superscript"/>
        </w:rPr>
        <w:t>st</w:t>
      </w:r>
      <w:r w:rsidRPr="009C279B">
        <w:rPr>
          <w:sz w:val="24"/>
          <w:szCs w:val="24"/>
        </w:rPr>
        <w:t xml:space="preserve"> Corinthians chapter 12; 14:13, 27, 28. The </w:t>
      </w:r>
      <w:r w:rsidRPr="009C279B">
        <w:rPr>
          <w:sz w:val="24"/>
          <w:szCs w:val="24"/>
        </w:rPr>
        <w:lastRenderedPageBreak/>
        <w:t xml:space="preserve">Number One is called </w:t>
      </w:r>
      <w:r w:rsidRPr="009C279B">
        <w:rPr>
          <w:b/>
          <w:i/>
          <w:sz w:val="24"/>
          <w:szCs w:val="24"/>
        </w:rPr>
        <w:t>Heis</w:t>
      </w:r>
      <w:r w:rsidRPr="009C279B">
        <w:rPr>
          <w:sz w:val="24"/>
          <w:szCs w:val="24"/>
        </w:rPr>
        <w:t xml:space="preserve"> which is the usual meaning, but Two and Three is also used for interpretation. Helps, </w:t>
      </w:r>
      <w:r w:rsidRPr="009C279B">
        <w:rPr>
          <w:b/>
          <w:i/>
          <w:sz w:val="24"/>
          <w:szCs w:val="24"/>
        </w:rPr>
        <w:t xml:space="preserve">Antilempsis </w:t>
      </w:r>
      <w:r w:rsidRPr="009C279B">
        <w:rPr>
          <w:sz w:val="24"/>
          <w:szCs w:val="24"/>
        </w:rPr>
        <w:t xml:space="preserve">or </w:t>
      </w:r>
      <w:r w:rsidRPr="009C279B">
        <w:rPr>
          <w:b/>
          <w:i/>
          <w:sz w:val="24"/>
          <w:szCs w:val="24"/>
        </w:rPr>
        <w:t xml:space="preserve">Antilambano </w:t>
      </w:r>
      <w:r w:rsidRPr="009C279B">
        <w:rPr>
          <w:sz w:val="24"/>
          <w:szCs w:val="24"/>
        </w:rPr>
        <w:t>is in 1</w:t>
      </w:r>
      <w:r w:rsidRPr="009C279B">
        <w:rPr>
          <w:sz w:val="24"/>
          <w:szCs w:val="24"/>
          <w:vertAlign w:val="superscript"/>
        </w:rPr>
        <w:t>st</w:t>
      </w:r>
      <w:r w:rsidRPr="009C279B">
        <w:rPr>
          <w:sz w:val="24"/>
          <w:szCs w:val="24"/>
        </w:rPr>
        <w:t xml:space="preserve"> Corinthians 12:28, 29, 30 &amp; Acts 6:3, 5-7; 20:35. Governments, </w:t>
      </w:r>
      <w:r w:rsidRPr="009C279B">
        <w:rPr>
          <w:b/>
          <w:i/>
          <w:sz w:val="24"/>
          <w:szCs w:val="24"/>
        </w:rPr>
        <w:t>Kubernesis</w:t>
      </w:r>
      <w:r w:rsidRPr="009C279B">
        <w:rPr>
          <w:sz w:val="24"/>
          <w:szCs w:val="24"/>
        </w:rPr>
        <w:t xml:space="preserve"> is in Revelation 18:17; 1</w:t>
      </w:r>
      <w:r w:rsidRPr="009C279B">
        <w:rPr>
          <w:sz w:val="24"/>
          <w:szCs w:val="24"/>
          <w:vertAlign w:val="superscript"/>
        </w:rPr>
        <w:t>st</w:t>
      </w:r>
      <w:r w:rsidRPr="009C279B">
        <w:rPr>
          <w:sz w:val="24"/>
          <w:szCs w:val="24"/>
        </w:rPr>
        <w:t xml:space="preserve"> Timothy 5:17 &amp; Acts 7:1-53; 27:11. The Special Instructions on the Gifts of Tongues &amp; Prophesy is in 1</w:t>
      </w:r>
      <w:r w:rsidRPr="009C279B">
        <w:rPr>
          <w:sz w:val="24"/>
          <w:szCs w:val="24"/>
          <w:vertAlign w:val="superscript"/>
        </w:rPr>
        <w:t>st</w:t>
      </w:r>
      <w:r w:rsidRPr="009C279B">
        <w:rPr>
          <w:sz w:val="24"/>
          <w:szCs w:val="24"/>
        </w:rPr>
        <w:t xml:space="preserve"> Corinthians chapter 14. The Priority of Prophesy is in 1</w:t>
      </w:r>
      <w:r w:rsidRPr="009C279B">
        <w:rPr>
          <w:sz w:val="24"/>
          <w:szCs w:val="24"/>
          <w:vertAlign w:val="superscript"/>
        </w:rPr>
        <w:t>st</w:t>
      </w:r>
      <w:r w:rsidRPr="009C279B">
        <w:rPr>
          <w:sz w:val="24"/>
          <w:szCs w:val="24"/>
        </w:rPr>
        <w:t xml:space="preserve"> Corinthians 14:1, 5. The Private Use of Tongues is in 1</w:t>
      </w:r>
      <w:r w:rsidRPr="009C279B">
        <w:rPr>
          <w:sz w:val="24"/>
          <w:szCs w:val="24"/>
          <w:vertAlign w:val="superscript"/>
        </w:rPr>
        <w:t>st</w:t>
      </w:r>
      <w:r w:rsidRPr="009C279B">
        <w:rPr>
          <w:sz w:val="24"/>
          <w:szCs w:val="24"/>
        </w:rPr>
        <w:t xml:space="preserve"> Corinthians 14:2, 14, 15; Romans 8:26, 27; Ephesians 5:18, 19; 6:18 &amp; Mark 7:34. Tongues &amp; Interpretations is in 1</w:t>
      </w:r>
      <w:r w:rsidRPr="009C279B">
        <w:rPr>
          <w:sz w:val="24"/>
          <w:szCs w:val="24"/>
          <w:vertAlign w:val="superscript"/>
        </w:rPr>
        <w:t>st</w:t>
      </w:r>
      <w:r w:rsidRPr="009C279B">
        <w:rPr>
          <w:sz w:val="24"/>
          <w:szCs w:val="24"/>
        </w:rPr>
        <w:t xml:space="preserve"> Corinthians 14:13, 22, 23, 24, 28 &amp; Isaiah 28:11-13. Tongues also used in worship as a prayer language to talk to the Father Stephen. Prayer and Praise in the Holy Ghost is in 1</w:t>
      </w:r>
      <w:r w:rsidRPr="009C279B">
        <w:rPr>
          <w:sz w:val="24"/>
          <w:szCs w:val="24"/>
          <w:vertAlign w:val="superscript"/>
        </w:rPr>
        <w:t>st</w:t>
      </w:r>
      <w:r w:rsidRPr="009C279B">
        <w:rPr>
          <w:sz w:val="24"/>
          <w:szCs w:val="24"/>
        </w:rPr>
        <w:t xml:space="preserve"> Corinthians 14:14, 15, 28. The Limitations on Tongues and Prophesying’s is in 1</w:t>
      </w:r>
      <w:r w:rsidRPr="009C279B">
        <w:rPr>
          <w:sz w:val="24"/>
          <w:szCs w:val="24"/>
          <w:vertAlign w:val="superscript"/>
        </w:rPr>
        <w:t>st</w:t>
      </w:r>
      <w:r w:rsidRPr="009C279B">
        <w:rPr>
          <w:sz w:val="24"/>
          <w:szCs w:val="24"/>
        </w:rPr>
        <w:t xml:space="preserve"> Corinthians 12:4-6, 11, 33 &amp; 1</w:t>
      </w:r>
      <w:r w:rsidRPr="009C279B">
        <w:rPr>
          <w:sz w:val="24"/>
          <w:szCs w:val="24"/>
          <w:vertAlign w:val="superscript"/>
        </w:rPr>
        <w:t>st</w:t>
      </w:r>
      <w:r w:rsidRPr="009C279B">
        <w:rPr>
          <w:sz w:val="24"/>
          <w:szCs w:val="24"/>
        </w:rPr>
        <w:t xml:space="preserve"> Thessalonians 5:19, 20. Not to be considered Infallible is in 1</w:t>
      </w:r>
      <w:r w:rsidRPr="009C279B">
        <w:rPr>
          <w:sz w:val="24"/>
          <w:szCs w:val="24"/>
          <w:vertAlign w:val="superscript"/>
        </w:rPr>
        <w:t>st</w:t>
      </w:r>
      <w:r w:rsidRPr="009C279B">
        <w:rPr>
          <w:sz w:val="24"/>
          <w:szCs w:val="24"/>
        </w:rPr>
        <w:t xml:space="preserve"> Corinthians 14:1, 29. The Gifts of the Holy Ghost Listed in Romans chapter 12: Prophesy [</w:t>
      </w:r>
      <w:r w:rsidRPr="009C279B">
        <w:rPr>
          <w:b/>
          <w:sz w:val="24"/>
          <w:szCs w:val="24"/>
        </w:rPr>
        <w:t>Prophetes</w:t>
      </w:r>
      <w:r w:rsidRPr="009C279B">
        <w:rPr>
          <w:sz w:val="24"/>
          <w:szCs w:val="24"/>
        </w:rPr>
        <w:t>] &amp; Ministry [</w:t>
      </w:r>
      <w:r w:rsidRPr="009C279B">
        <w:rPr>
          <w:b/>
          <w:sz w:val="24"/>
          <w:szCs w:val="24"/>
        </w:rPr>
        <w:t>Diakonia</w:t>
      </w:r>
      <w:r w:rsidRPr="009C279B">
        <w:rPr>
          <w:sz w:val="24"/>
          <w:szCs w:val="24"/>
        </w:rPr>
        <w:t>] is in Matthew 9:29. The Teacher and His Teaching is in Romans 12:7; 1</w:t>
      </w:r>
      <w:r w:rsidRPr="009C279B">
        <w:rPr>
          <w:sz w:val="24"/>
          <w:szCs w:val="24"/>
          <w:vertAlign w:val="superscript"/>
        </w:rPr>
        <w:t>st</w:t>
      </w:r>
      <w:r w:rsidRPr="009C279B">
        <w:rPr>
          <w:sz w:val="24"/>
          <w:szCs w:val="24"/>
        </w:rPr>
        <w:t xml:space="preserve"> Corinthians 2:10-16; 2</w:t>
      </w:r>
      <w:r w:rsidRPr="009C279B">
        <w:rPr>
          <w:sz w:val="24"/>
          <w:szCs w:val="24"/>
          <w:vertAlign w:val="superscript"/>
        </w:rPr>
        <w:t>nd</w:t>
      </w:r>
      <w:r w:rsidRPr="009C279B">
        <w:rPr>
          <w:sz w:val="24"/>
          <w:szCs w:val="24"/>
        </w:rPr>
        <w:t xml:space="preserve"> Timothy 2:2; 1</w:t>
      </w:r>
      <w:r w:rsidRPr="009C279B">
        <w:rPr>
          <w:sz w:val="24"/>
          <w:szCs w:val="24"/>
          <w:vertAlign w:val="superscript"/>
        </w:rPr>
        <w:t>st</w:t>
      </w:r>
      <w:r w:rsidRPr="009C279B">
        <w:rPr>
          <w:sz w:val="24"/>
          <w:szCs w:val="24"/>
        </w:rPr>
        <w:t xml:space="preserve"> Timothy 5:17 &amp; 1</w:t>
      </w:r>
      <w:r w:rsidRPr="009C279B">
        <w:rPr>
          <w:sz w:val="24"/>
          <w:szCs w:val="24"/>
          <w:vertAlign w:val="superscript"/>
        </w:rPr>
        <w:t>st</w:t>
      </w:r>
      <w:r w:rsidRPr="009C279B">
        <w:rPr>
          <w:sz w:val="24"/>
          <w:szCs w:val="24"/>
        </w:rPr>
        <w:t xml:space="preserve"> John 2:20, 27. The Exhorter and His Exhortation [</w:t>
      </w:r>
      <w:r w:rsidRPr="009C279B">
        <w:rPr>
          <w:b/>
          <w:sz w:val="24"/>
          <w:szCs w:val="24"/>
        </w:rPr>
        <w:t>Paraklesis</w:t>
      </w:r>
      <w:r w:rsidRPr="009C279B">
        <w:rPr>
          <w:sz w:val="24"/>
          <w:szCs w:val="24"/>
        </w:rPr>
        <w:t>] is in 1</w:t>
      </w:r>
      <w:r w:rsidRPr="009C279B">
        <w:rPr>
          <w:sz w:val="24"/>
          <w:szCs w:val="24"/>
          <w:vertAlign w:val="superscript"/>
        </w:rPr>
        <w:t>st</w:t>
      </w:r>
      <w:r w:rsidRPr="009C279B">
        <w:rPr>
          <w:sz w:val="24"/>
          <w:szCs w:val="24"/>
        </w:rPr>
        <w:t xml:space="preserve"> Corinthians 12:6, 8; Romans 12:1; 1</w:t>
      </w:r>
      <w:r w:rsidRPr="009C279B">
        <w:rPr>
          <w:sz w:val="24"/>
          <w:szCs w:val="24"/>
          <w:vertAlign w:val="superscript"/>
        </w:rPr>
        <w:t>st</w:t>
      </w:r>
      <w:r w:rsidRPr="009C279B">
        <w:rPr>
          <w:sz w:val="24"/>
          <w:szCs w:val="24"/>
        </w:rPr>
        <w:t xml:space="preserve"> Thessalonians 5:14-22; Hebrews 10:23-25 &amp; Acts 4:36; 9:31; 11:23; 14:22; 15:31, 32; 16:40; 20:2. The Giver and His Liberality [</w:t>
      </w:r>
      <w:r w:rsidRPr="009C279B">
        <w:rPr>
          <w:b/>
          <w:sz w:val="24"/>
          <w:szCs w:val="24"/>
        </w:rPr>
        <w:t>Ho Metadidous</w:t>
      </w:r>
      <w:r w:rsidRPr="009C279B">
        <w:rPr>
          <w:sz w:val="24"/>
          <w:szCs w:val="24"/>
        </w:rPr>
        <w:t xml:space="preserve"> or </w:t>
      </w:r>
      <w:r w:rsidRPr="009C279B">
        <w:rPr>
          <w:b/>
          <w:sz w:val="24"/>
          <w:szCs w:val="24"/>
        </w:rPr>
        <w:t>Metadoto</w:t>
      </w:r>
      <w:r w:rsidRPr="009C279B">
        <w:rPr>
          <w:sz w:val="24"/>
          <w:szCs w:val="24"/>
        </w:rPr>
        <w:t>] is in Ephesians 4:28; 1</w:t>
      </w:r>
      <w:r w:rsidRPr="009C279B">
        <w:rPr>
          <w:sz w:val="24"/>
          <w:szCs w:val="24"/>
          <w:vertAlign w:val="superscript"/>
        </w:rPr>
        <w:t>st</w:t>
      </w:r>
      <w:r w:rsidRPr="009C279B">
        <w:rPr>
          <w:sz w:val="24"/>
          <w:szCs w:val="24"/>
        </w:rPr>
        <w:t xml:space="preserve"> Corinthians 1:4, 5, 7; 2</w:t>
      </w:r>
      <w:r w:rsidRPr="009C279B">
        <w:rPr>
          <w:sz w:val="24"/>
          <w:szCs w:val="24"/>
          <w:vertAlign w:val="superscript"/>
        </w:rPr>
        <w:t>nd</w:t>
      </w:r>
      <w:r w:rsidRPr="009C279B">
        <w:rPr>
          <w:sz w:val="24"/>
          <w:szCs w:val="24"/>
        </w:rPr>
        <w:t xml:space="preserve"> Corinthians 8:1, 2, 5, 7 &amp; Luke 3:11. The Leader and His Diligence [Governments, </w:t>
      </w:r>
      <w:r w:rsidRPr="009C279B">
        <w:rPr>
          <w:b/>
          <w:sz w:val="24"/>
          <w:szCs w:val="24"/>
        </w:rPr>
        <w:t>Kubernesis</w:t>
      </w:r>
      <w:r w:rsidRPr="009C279B">
        <w:rPr>
          <w:sz w:val="24"/>
          <w:szCs w:val="24"/>
        </w:rPr>
        <w:t>] is in 1</w:t>
      </w:r>
      <w:r w:rsidRPr="009C279B">
        <w:rPr>
          <w:sz w:val="24"/>
          <w:szCs w:val="24"/>
          <w:vertAlign w:val="superscript"/>
        </w:rPr>
        <w:t>st</w:t>
      </w:r>
      <w:r w:rsidRPr="009C279B">
        <w:rPr>
          <w:sz w:val="24"/>
          <w:szCs w:val="24"/>
        </w:rPr>
        <w:t xml:space="preserve"> Timothy 2:1-3; 5:17; Romans 12:8, 28; 1</w:t>
      </w:r>
      <w:r w:rsidRPr="009C279B">
        <w:rPr>
          <w:sz w:val="24"/>
          <w:szCs w:val="24"/>
          <w:vertAlign w:val="superscript"/>
        </w:rPr>
        <w:t>st</w:t>
      </w:r>
      <w:r w:rsidRPr="009C279B">
        <w:rPr>
          <w:sz w:val="24"/>
          <w:szCs w:val="24"/>
        </w:rPr>
        <w:t xml:space="preserve"> Thessalonians 5:12; Hebrews 13:7, 17, 24; Ephesians 6:18-20; 2</w:t>
      </w:r>
      <w:r w:rsidRPr="009C279B">
        <w:rPr>
          <w:sz w:val="24"/>
          <w:szCs w:val="24"/>
          <w:vertAlign w:val="superscript"/>
        </w:rPr>
        <w:t>nd</w:t>
      </w:r>
      <w:r w:rsidRPr="009C279B">
        <w:rPr>
          <w:sz w:val="24"/>
          <w:szCs w:val="24"/>
        </w:rPr>
        <w:t xml:space="preserve"> Corinthians 1:11; 11:28; Colossians 2:2-4 &amp; 1</w:t>
      </w:r>
      <w:r w:rsidRPr="009C279B">
        <w:rPr>
          <w:sz w:val="24"/>
          <w:szCs w:val="24"/>
          <w:vertAlign w:val="superscript"/>
        </w:rPr>
        <w:t>st</w:t>
      </w:r>
      <w:r w:rsidRPr="009C279B">
        <w:rPr>
          <w:sz w:val="24"/>
          <w:szCs w:val="24"/>
        </w:rPr>
        <w:t xml:space="preserve"> Corinthians 12:15, 28. The Cheerful Mercy Giver [</w:t>
      </w:r>
      <w:r w:rsidRPr="009C279B">
        <w:rPr>
          <w:b/>
          <w:sz w:val="24"/>
          <w:szCs w:val="24"/>
        </w:rPr>
        <w:t>Eleeo</w:t>
      </w:r>
      <w:r w:rsidRPr="009C279B">
        <w:rPr>
          <w:sz w:val="24"/>
          <w:szCs w:val="24"/>
        </w:rPr>
        <w:t>] is in Romans 12:8; 1</w:t>
      </w:r>
      <w:r w:rsidRPr="009C279B">
        <w:rPr>
          <w:sz w:val="24"/>
          <w:szCs w:val="24"/>
          <w:vertAlign w:val="superscript"/>
        </w:rPr>
        <w:t>st</w:t>
      </w:r>
      <w:r w:rsidRPr="009C279B">
        <w:rPr>
          <w:sz w:val="24"/>
          <w:szCs w:val="24"/>
        </w:rPr>
        <w:t xml:space="preserve"> Corinthians 12:28, 2</w:t>
      </w:r>
      <w:r w:rsidRPr="009C279B">
        <w:rPr>
          <w:sz w:val="24"/>
          <w:szCs w:val="24"/>
          <w:vertAlign w:val="superscript"/>
        </w:rPr>
        <w:t>nd</w:t>
      </w:r>
      <w:r w:rsidRPr="009C279B">
        <w:rPr>
          <w:sz w:val="24"/>
          <w:szCs w:val="24"/>
        </w:rPr>
        <w:t xml:space="preserve"> Corinthians 9:7 &amp; Ephesians 2:4. The Ministry Gifts [</w:t>
      </w:r>
      <w:r w:rsidRPr="009C279B">
        <w:rPr>
          <w:b/>
          <w:sz w:val="24"/>
          <w:szCs w:val="24"/>
        </w:rPr>
        <w:t>Charismata</w:t>
      </w:r>
      <w:r w:rsidRPr="009C279B">
        <w:rPr>
          <w:sz w:val="24"/>
          <w:szCs w:val="24"/>
        </w:rPr>
        <w:t xml:space="preserve"> &amp; </w:t>
      </w:r>
      <w:r w:rsidRPr="009C279B">
        <w:rPr>
          <w:b/>
          <w:sz w:val="24"/>
          <w:szCs w:val="24"/>
        </w:rPr>
        <w:t>Pneumatika</w:t>
      </w:r>
      <w:r w:rsidRPr="009C279B">
        <w:rPr>
          <w:sz w:val="24"/>
          <w:szCs w:val="24"/>
        </w:rPr>
        <w:t>] is in Psalms 68:18; Romans 1:5; 1</w:t>
      </w:r>
      <w:r w:rsidRPr="009C279B">
        <w:rPr>
          <w:sz w:val="24"/>
          <w:szCs w:val="24"/>
          <w:vertAlign w:val="superscript"/>
        </w:rPr>
        <w:t>st</w:t>
      </w:r>
      <w:r w:rsidRPr="009C279B">
        <w:rPr>
          <w:sz w:val="24"/>
          <w:szCs w:val="24"/>
        </w:rPr>
        <w:t xml:space="preserve"> Corinthians 1:1, 2; 12:4-6, 28; 2</w:t>
      </w:r>
      <w:r w:rsidRPr="009C279B">
        <w:rPr>
          <w:sz w:val="24"/>
          <w:szCs w:val="24"/>
          <w:vertAlign w:val="superscript"/>
        </w:rPr>
        <w:t>nd</w:t>
      </w:r>
      <w:r w:rsidRPr="009C279B">
        <w:rPr>
          <w:sz w:val="24"/>
          <w:szCs w:val="24"/>
        </w:rPr>
        <w:t xml:space="preserve"> Corinthians 1:1; Galatians 1:1, </w:t>
      </w:r>
      <w:r w:rsidRPr="009C279B">
        <w:rPr>
          <w:sz w:val="24"/>
          <w:szCs w:val="24"/>
        </w:rPr>
        <w:lastRenderedPageBreak/>
        <w:t>16; Ephesians 4:7-12; Hebrews 13:7, 17; 1</w:t>
      </w:r>
      <w:r w:rsidRPr="009C279B">
        <w:rPr>
          <w:sz w:val="24"/>
          <w:szCs w:val="24"/>
          <w:vertAlign w:val="superscript"/>
        </w:rPr>
        <w:t>st</w:t>
      </w:r>
      <w:r w:rsidRPr="009C279B">
        <w:rPr>
          <w:sz w:val="24"/>
          <w:szCs w:val="24"/>
        </w:rPr>
        <w:t xml:space="preserve"> Thessalonians 5:12; 1</w:t>
      </w:r>
      <w:r w:rsidRPr="009C279B">
        <w:rPr>
          <w:sz w:val="24"/>
          <w:szCs w:val="24"/>
          <w:vertAlign w:val="superscript"/>
        </w:rPr>
        <w:t>st</w:t>
      </w:r>
      <w:r w:rsidRPr="009C279B">
        <w:rPr>
          <w:sz w:val="24"/>
          <w:szCs w:val="24"/>
        </w:rPr>
        <w:t xml:space="preserve"> Peter 5:1-4; 1</w:t>
      </w:r>
      <w:r w:rsidRPr="009C279B">
        <w:rPr>
          <w:sz w:val="24"/>
          <w:szCs w:val="24"/>
          <w:vertAlign w:val="superscript"/>
        </w:rPr>
        <w:t>st</w:t>
      </w:r>
      <w:r w:rsidRPr="009C279B">
        <w:rPr>
          <w:sz w:val="24"/>
          <w:szCs w:val="24"/>
        </w:rPr>
        <w:t xml:space="preserve"> Timothy 5:17 &amp; Acts 13:1-3; 20:28. The Offices: The Apostle [</w:t>
      </w:r>
      <w:r w:rsidRPr="009C279B">
        <w:rPr>
          <w:b/>
          <w:sz w:val="24"/>
          <w:szCs w:val="24"/>
        </w:rPr>
        <w:t>Apostolos</w:t>
      </w:r>
      <w:r w:rsidRPr="009C279B">
        <w:rPr>
          <w:sz w:val="24"/>
          <w:szCs w:val="24"/>
        </w:rPr>
        <w:t>] is in Matthew 10:1-2; 19:28; Mark 6:7, 13; Ephesians 2:20; 4:11; 1</w:t>
      </w:r>
      <w:r w:rsidRPr="009C279B">
        <w:rPr>
          <w:sz w:val="24"/>
          <w:szCs w:val="24"/>
          <w:vertAlign w:val="superscript"/>
        </w:rPr>
        <w:t>st</w:t>
      </w:r>
      <w:r w:rsidRPr="009C279B">
        <w:rPr>
          <w:sz w:val="24"/>
          <w:szCs w:val="24"/>
        </w:rPr>
        <w:t xml:space="preserve"> Corinthians 9:1; 12:28; 15:4-10; Galatians 2:7-9; 2</w:t>
      </w:r>
      <w:r w:rsidRPr="009C279B">
        <w:rPr>
          <w:sz w:val="24"/>
          <w:szCs w:val="24"/>
          <w:vertAlign w:val="superscript"/>
        </w:rPr>
        <w:t>nd</w:t>
      </w:r>
      <w:r w:rsidRPr="009C279B">
        <w:rPr>
          <w:sz w:val="24"/>
          <w:szCs w:val="24"/>
        </w:rPr>
        <w:t xml:space="preserve"> Corinthians 8:23; 11:13; 12:11, 12; Philippians 2:25; Romans 1:1; 16:7; 1</w:t>
      </w:r>
      <w:r w:rsidRPr="009C279B">
        <w:rPr>
          <w:sz w:val="24"/>
          <w:szCs w:val="24"/>
          <w:vertAlign w:val="superscript"/>
        </w:rPr>
        <w:t>st</w:t>
      </w:r>
      <w:r w:rsidRPr="009C279B">
        <w:rPr>
          <w:sz w:val="24"/>
          <w:szCs w:val="24"/>
        </w:rPr>
        <w:t xml:space="preserve"> Thessalonians 2:6; Revelation 2:2; 21:14; Luke 22:14, 15 &amp; Acts 1:21-26; 2:37; 6:1-4; 14:14. Remember the Father Stephen is considered as a Non-Apostle and a Miracle Worker in Acts 6:5, 8. The Prophet [</w:t>
      </w:r>
      <w:r w:rsidRPr="009C279B">
        <w:rPr>
          <w:b/>
          <w:sz w:val="24"/>
          <w:szCs w:val="24"/>
        </w:rPr>
        <w:t xml:space="preserve">Charisma </w:t>
      </w:r>
      <w:r w:rsidRPr="009C279B">
        <w:rPr>
          <w:sz w:val="24"/>
          <w:szCs w:val="24"/>
        </w:rPr>
        <w:t xml:space="preserve">or </w:t>
      </w:r>
      <w:r w:rsidRPr="009C279B">
        <w:rPr>
          <w:b/>
          <w:sz w:val="24"/>
          <w:szCs w:val="24"/>
        </w:rPr>
        <w:t>Apophthengomai</w:t>
      </w:r>
      <w:r w:rsidRPr="009C279B">
        <w:rPr>
          <w:sz w:val="24"/>
          <w:szCs w:val="24"/>
        </w:rPr>
        <w:t xml:space="preserve"> or </w:t>
      </w:r>
      <w:r w:rsidRPr="009C279B">
        <w:rPr>
          <w:b/>
          <w:sz w:val="24"/>
          <w:szCs w:val="24"/>
        </w:rPr>
        <w:t>Parresia</w:t>
      </w:r>
      <w:r w:rsidRPr="009C279B">
        <w:rPr>
          <w:sz w:val="24"/>
          <w:szCs w:val="24"/>
        </w:rPr>
        <w:t>] is in Isaiah 6:9-13; Ephesians 2:20; 3:4, 5; 4:11; 6:18-20; 1</w:t>
      </w:r>
      <w:r w:rsidRPr="009C279B">
        <w:rPr>
          <w:sz w:val="24"/>
          <w:szCs w:val="24"/>
          <w:vertAlign w:val="superscript"/>
        </w:rPr>
        <w:t>st</w:t>
      </w:r>
      <w:r w:rsidRPr="009C279B">
        <w:rPr>
          <w:sz w:val="24"/>
          <w:szCs w:val="24"/>
        </w:rPr>
        <w:t xml:space="preserve"> Corinthians 14:14, 19, 24, 29, 31, 37; 1</w:t>
      </w:r>
      <w:r w:rsidRPr="009C279B">
        <w:rPr>
          <w:sz w:val="24"/>
          <w:szCs w:val="24"/>
          <w:vertAlign w:val="superscript"/>
        </w:rPr>
        <w:t>st</w:t>
      </w:r>
      <w:r w:rsidRPr="009C279B">
        <w:rPr>
          <w:sz w:val="24"/>
          <w:szCs w:val="24"/>
        </w:rPr>
        <w:t xml:space="preserve"> Peter 4:10, 11 &amp; Acts 2:4, 14-37; 4:29-31; chapter 7; 11:27, 28; 13:1-3; 15:32; 20:22, 23; 21:10-14, 22. The Evangelist [</w:t>
      </w:r>
      <w:r w:rsidRPr="009C279B">
        <w:rPr>
          <w:b/>
          <w:sz w:val="24"/>
          <w:szCs w:val="24"/>
        </w:rPr>
        <w:t>Euangelistes</w:t>
      </w:r>
      <w:r w:rsidRPr="009C279B">
        <w:rPr>
          <w:sz w:val="24"/>
          <w:szCs w:val="24"/>
        </w:rPr>
        <w:t>] is in Romans 15:20, 21; 2</w:t>
      </w:r>
      <w:r w:rsidRPr="009C279B">
        <w:rPr>
          <w:sz w:val="24"/>
          <w:szCs w:val="24"/>
          <w:vertAlign w:val="superscript"/>
        </w:rPr>
        <w:t>nd</w:t>
      </w:r>
      <w:r w:rsidRPr="009C279B">
        <w:rPr>
          <w:sz w:val="24"/>
          <w:szCs w:val="24"/>
        </w:rPr>
        <w:t xml:space="preserve"> Corinthians 8:18; Philippians 4:3; Colossians 1:7; 4:12; Ephesians 4:11; 1</w:t>
      </w:r>
      <w:r w:rsidRPr="009C279B">
        <w:rPr>
          <w:sz w:val="24"/>
          <w:szCs w:val="24"/>
          <w:vertAlign w:val="superscript"/>
        </w:rPr>
        <w:t>st</w:t>
      </w:r>
      <w:r w:rsidRPr="009C279B">
        <w:rPr>
          <w:sz w:val="24"/>
          <w:szCs w:val="24"/>
        </w:rPr>
        <w:t xml:space="preserve"> Timothy 1:18; 4:14; 2</w:t>
      </w:r>
      <w:r w:rsidRPr="009C279B">
        <w:rPr>
          <w:sz w:val="24"/>
          <w:szCs w:val="24"/>
          <w:vertAlign w:val="superscript"/>
        </w:rPr>
        <w:t>nd</w:t>
      </w:r>
      <w:r w:rsidRPr="009C279B">
        <w:rPr>
          <w:sz w:val="24"/>
          <w:szCs w:val="24"/>
        </w:rPr>
        <w:t xml:space="preserve"> Timothy 4:2, 5 &amp; Acts chapter 7; 8:4, 5, 6, 7, 8, 12, 26, 35-38, 40; 21:8. The Pastor-Teacher [</w:t>
      </w:r>
      <w:r w:rsidRPr="009C279B">
        <w:rPr>
          <w:b/>
          <w:sz w:val="24"/>
          <w:szCs w:val="24"/>
        </w:rPr>
        <w:t>Poimen</w:t>
      </w:r>
      <w:r w:rsidRPr="009C279B">
        <w:rPr>
          <w:sz w:val="24"/>
          <w:szCs w:val="24"/>
        </w:rPr>
        <w:t xml:space="preserve"> or </w:t>
      </w:r>
      <w:r w:rsidRPr="009C279B">
        <w:rPr>
          <w:b/>
          <w:sz w:val="24"/>
          <w:szCs w:val="24"/>
        </w:rPr>
        <w:t>Poimaino</w:t>
      </w:r>
      <w:r w:rsidRPr="009C279B">
        <w:rPr>
          <w:sz w:val="24"/>
          <w:szCs w:val="24"/>
        </w:rPr>
        <w:t xml:space="preserve"> or </w:t>
      </w:r>
      <w:r w:rsidRPr="009C279B">
        <w:rPr>
          <w:b/>
          <w:sz w:val="24"/>
          <w:szCs w:val="24"/>
        </w:rPr>
        <w:t>Charisma</w:t>
      </w:r>
      <w:r w:rsidRPr="009C279B">
        <w:rPr>
          <w:sz w:val="24"/>
          <w:szCs w:val="24"/>
        </w:rPr>
        <w:t>] is in Psalms 23:4; 80:1, 2; Isaiah 40:11; Jeremiah 23:4; 25:34-38; Ezekiel chapter 34; Zechariah chapter 11; Matthew 28:19, 20; Ephesians 4:11; 1</w:t>
      </w:r>
      <w:r w:rsidRPr="009C279B">
        <w:rPr>
          <w:sz w:val="24"/>
          <w:szCs w:val="24"/>
          <w:vertAlign w:val="superscript"/>
        </w:rPr>
        <w:t>st</w:t>
      </w:r>
      <w:r w:rsidRPr="009C279B">
        <w:rPr>
          <w:sz w:val="24"/>
          <w:szCs w:val="24"/>
        </w:rPr>
        <w:t xml:space="preserve"> Timothy 3:2; 5:17; 2</w:t>
      </w:r>
      <w:r w:rsidRPr="009C279B">
        <w:rPr>
          <w:sz w:val="24"/>
          <w:szCs w:val="24"/>
          <w:vertAlign w:val="superscript"/>
        </w:rPr>
        <w:t>nd</w:t>
      </w:r>
      <w:r w:rsidRPr="009C279B">
        <w:rPr>
          <w:sz w:val="24"/>
          <w:szCs w:val="24"/>
        </w:rPr>
        <w:t xml:space="preserve"> Timothy 2:2, 24; Romans 12:7; 1</w:t>
      </w:r>
      <w:r w:rsidRPr="009C279B">
        <w:rPr>
          <w:sz w:val="24"/>
          <w:szCs w:val="24"/>
          <w:vertAlign w:val="superscript"/>
        </w:rPr>
        <w:t>st</w:t>
      </w:r>
      <w:r w:rsidRPr="009C279B">
        <w:rPr>
          <w:sz w:val="24"/>
          <w:szCs w:val="24"/>
        </w:rPr>
        <w:t xml:space="preserve"> Corinthians 4:17; 12:28; Colossians 3:16; John 21:15-17; Hebrews 13:20; 1</w:t>
      </w:r>
      <w:r w:rsidRPr="009C279B">
        <w:rPr>
          <w:sz w:val="24"/>
          <w:szCs w:val="24"/>
          <w:vertAlign w:val="superscript"/>
        </w:rPr>
        <w:t>st</w:t>
      </w:r>
      <w:r w:rsidRPr="009C279B">
        <w:rPr>
          <w:sz w:val="24"/>
          <w:szCs w:val="24"/>
        </w:rPr>
        <w:t xml:space="preserve"> Peter 5:4, 14; 1</w:t>
      </w:r>
      <w:r w:rsidRPr="009C279B">
        <w:rPr>
          <w:sz w:val="24"/>
          <w:szCs w:val="24"/>
          <w:vertAlign w:val="superscript"/>
        </w:rPr>
        <w:t>st</w:t>
      </w:r>
      <w:r w:rsidRPr="009C279B">
        <w:rPr>
          <w:sz w:val="24"/>
          <w:szCs w:val="24"/>
        </w:rPr>
        <w:t xml:space="preserve"> John 2:20, 27  &amp; Acts 5:42; 6:3-10; chapter 7; 11:26; 13:1; 15:35; 20:20, 28-30; 28:31. The Other Probable Spiritual Gifts: Hospitality is in 1</w:t>
      </w:r>
      <w:r w:rsidRPr="009C279B">
        <w:rPr>
          <w:sz w:val="24"/>
          <w:szCs w:val="24"/>
          <w:vertAlign w:val="superscript"/>
        </w:rPr>
        <w:t>st</w:t>
      </w:r>
      <w:r w:rsidRPr="009C279B">
        <w:rPr>
          <w:sz w:val="24"/>
          <w:szCs w:val="24"/>
        </w:rPr>
        <w:t xml:space="preserve"> Peter 4:9, 10 &amp; 1</w:t>
      </w:r>
      <w:r w:rsidRPr="009C279B">
        <w:rPr>
          <w:sz w:val="24"/>
          <w:szCs w:val="24"/>
          <w:vertAlign w:val="superscript"/>
        </w:rPr>
        <w:t>st</w:t>
      </w:r>
      <w:r w:rsidRPr="009C279B">
        <w:rPr>
          <w:sz w:val="24"/>
          <w:szCs w:val="24"/>
        </w:rPr>
        <w:t xml:space="preserve"> Timothy 3:2. Intercession is in Romans 8:26, 27; Ephesians 5:18, 19; Colossians 3:16; 1</w:t>
      </w:r>
      <w:r w:rsidRPr="009C279B">
        <w:rPr>
          <w:sz w:val="24"/>
          <w:szCs w:val="24"/>
          <w:vertAlign w:val="superscript"/>
        </w:rPr>
        <w:t>st</w:t>
      </w:r>
      <w:r w:rsidRPr="009C279B">
        <w:rPr>
          <w:sz w:val="24"/>
          <w:szCs w:val="24"/>
        </w:rPr>
        <w:t xml:space="preserve"> Corinthians 14:15; 1</w:t>
      </w:r>
      <w:r w:rsidRPr="009C279B">
        <w:rPr>
          <w:sz w:val="24"/>
          <w:szCs w:val="24"/>
          <w:vertAlign w:val="superscript"/>
        </w:rPr>
        <w:t>st</w:t>
      </w:r>
      <w:r w:rsidRPr="009C279B">
        <w:rPr>
          <w:sz w:val="24"/>
          <w:szCs w:val="24"/>
        </w:rPr>
        <w:t xml:space="preserve"> Timothy 4:14 &amp; 2</w:t>
      </w:r>
      <w:r w:rsidRPr="009C279B">
        <w:rPr>
          <w:sz w:val="24"/>
          <w:szCs w:val="24"/>
          <w:vertAlign w:val="superscript"/>
        </w:rPr>
        <w:t>nd</w:t>
      </w:r>
      <w:r w:rsidRPr="009C279B">
        <w:rPr>
          <w:sz w:val="24"/>
          <w:szCs w:val="24"/>
        </w:rPr>
        <w:t xml:space="preserve"> Timothy 1:6. Celibacy is in Matthew 19:10; 1</w:t>
      </w:r>
      <w:r w:rsidRPr="009C279B">
        <w:rPr>
          <w:sz w:val="24"/>
          <w:szCs w:val="24"/>
          <w:vertAlign w:val="superscript"/>
        </w:rPr>
        <w:t>st</w:t>
      </w:r>
      <w:r w:rsidRPr="009C279B">
        <w:rPr>
          <w:sz w:val="24"/>
          <w:szCs w:val="24"/>
        </w:rPr>
        <w:t xml:space="preserve"> Corinthians 7:7-9, 27; 1</w:t>
      </w:r>
      <w:r w:rsidRPr="009C279B">
        <w:rPr>
          <w:sz w:val="24"/>
          <w:szCs w:val="24"/>
          <w:vertAlign w:val="superscript"/>
        </w:rPr>
        <w:t>st</w:t>
      </w:r>
      <w:r w:rsidRPr="009C279B">
        <w:rPr>
          <w:sz w:val="24"/>
          <w:szCs w:val="24"/>
        </w:rPr>
        <w:t xml:space="preserve"> Timothy 4:3 &amp; Revelation 14:4. Witnessing is in 1</w:t>
      </w:r>
      <w:r w:rsidRPr="009C279B">
        <w:rPr>
          <w:sz w:val="24"/>
          <w:szCs w:val="24"/>
          <w:vertAlign w:val="superscript"/>
        </w:rPr>
        <w:t>st</w:t>
      </w:r>
      <w:r w:rsidRPr="009C279B">
        <w:rPr>
          <w:sz w:val="24"/>
          <w:szCs w:val="24"/>
        </w:rPr>
        <w:t xml:space="preserve"> John 5:6 &amp; Acts 1:8; 5:32; 23:11; 26:22. Martyrdom a rare and special holy gift is in 1</w:t>
      </w:r>
      <w:r w:rsidRPr="009C279B">
        <w:rPr>
          <w:sz w:val="24"/>
          <w:szCs w:val="24"/>
          <w:vertAlign w:val="superscript"/>
        </w:rPr>
        <w:t>st</w:t>
      </w:r>
      <w:r w:rsidRPr="009C279B">
        <w:rPr>
          <w:sz w:val="24"/>
          <w:szCs w:val="24"/>
        </w:rPr>
        <w:t xml:space="preserve"> Peter 4:12, 13; 2</w:t>
      </w:r>
      <w:r w:rsidRPr="009C279B">
        <w:rPr>
          <w:sz w:val="24"/>
          <w:szCs w:val="24"/>
          <w:vertAlign w:val="superscript"/>
        </w:rPr>
        <w:t>nd</w:t>
      </w:r>
      <w:r w:rsidRPr="009C279B">
        <w:rPr>
          <w:sz w:val="24"/>
          <w:szCs w:val="24"/>
        </w:rPr>
        <w:t xml:space="preserve"> Timothy 4:6-8 &amp; Acts 7:59, 60. The Gifts for Special Abilities: The OT Spiritual Gifts for Special Skills is in Exodus 35:30-33. Spiritual Music, Prose and Poetry for </w:t>
      </w:r>
      <w:r w:rsidRPr="009C279B">
        <w:rPr>
          <w:sz w:val="24"/>
          <w:szCs w:val="24"/>
        </w:rPr>
        <w:lastRenderedPageBreak/>
        <w:t>the prime worship praise, glorification and adoration to the Father Stephen. Spiritual Capacitation for every good work in the Body of the Father Stephen is in 1</w:t>
      </w:r>
      <w:r w:rsidRPr="009C279B">
        <w:rPr>
          <w:sz w:val="24"/>
          <w:szCs w:val="24"/>
          <w:vertAlign w:val="superscript"/>
        </w:rPr>
        <w:t xml:space="preserve">st </w:t>
      </w:r>
      <w:r w:rsidRPr="009C279B">
        <w:rPr>
          <w:sz w:val="24"/>
          <w:szCs w:val="24"/>
        </w:rPr>
        <w:t>Peter 4:11. The Relationship between the Gifts and the Fruit of the Holy Ghost: The Importance of Agape Love is in 1</w:t>
      </w:r>
      <w:r w:rsidRPr="009C279B">
        <w:rPr>
          <w:sz w:val="24"/>
          <w:szCs w:val="24"/>
          <w:vertAlign w:val="superscript"/>
        </w:rPr>
        <w:t>st</w:t>
      </w:r>
      <w:r w:rsidRPr="009C279B">
        <w:rPr>
          <w:sz w:val="24"/>
          <w:szCs w:val="24"/>
        </w:rPr>
        <w:t xml:space="preserve"> Corinthians 13:1-3; 14:1. How all the Fruits is contained in Agape Love is in Galatians 5:22, 23 &amp; 1</w:t>
      </w:r>
      <w:r w:rsidRPr="009C279B">
        <w:rPr>
          <w:sz w:val="24"/>
          <w:szCs w:val="24"/>
          <w:vertAlign w:val="superscript"/>
        </w:rPr>
        <w:t>st</w:t>
      </w:r>
      <w:r w:rsidRPr="009C279B">
        <w:rPr>
          <w:sz w:val="24"/>
          <w:szCs w:val="24"/>
        </w:rPr>
        <w:t xml:space="preserve"> John 3:9; 4:8.                             </w:t>
      </w:r>
    </w:p>
    <w:p w:rsidR="00986F26" w:rsidRPr="009C279B" w:rsidRDefault="00986F26" w:rsidP="00986F26">
      <w:pPr>
        <w:spacing w:line="240" w:lineRule="auto"/>
        <w:jc w:val="center"/>
        <w:rPr>
          <w:b/>
          <w:sz w:val="24"/>
          <w:szCs w:val="24"/>
        </w:rPr>
      </w:pPr>
      <w:r w:rsidRPr="009C279B">
        <w:rPr>
          <w:b/>
          <w:sz w:val="24"/>
          <w:szCs w:val="24"/>
        </w:rPr>
        <w:t>Chapter 2: The Lord’s Holiness</w:t>
      </w:r>
    </w:p>
    <w:p w:rsidR="00986F26" w:rsidRPr="009C279B" w:rsidRDefault="00986F26" w:rsidP="00986F26">
      <w:pPr>
        <w:spacing w:line="480" w:lineRule="auto"/>
        <w:jc w:val="both"/>
        <w:rPr>
          <w:sz w:val="24"/>
          <w:szCs w:val="24"/>
        </w:rPr>
      </w:pPr>
      <w:r w:rsidRPr="009C279B">
        <w:rPr>
          <w:sz w:val="24"/>
          <w:szCs w:val="24"/>
        </w:rPr>
        <w:t xml:space="preserve">The Holiness of the Father Stephen is seen in His divine nature and work, as He stands apart from and above all Creation with divine power, authority and cleanness. Recognition of the Holiness of the Father Stephen leads both to disobedience to His command by the fall, curse, ignorance and unworthiness in John 4:21-22 and to obey by the stand, blessing, wisdom and worthiness to worship, praise and adoration to Him in John 4:23-24. The quality of the Father Stephen that sets Him utterly apart from all Creation, especially in terms of His purity and sanctity is in Proverbs 8:22-25 (RSV). The Holiness of the Father Stephen is also manifested in the Creations and Work of the Father Stephen and the Son Jesus and Brother John the Holy Ghost of God. Believers are called upon to become like the Father Stephen in His holiness. The Holy Character of the Father Stephen. Its Divine Origin. In Luke 1:35 says “And the Angel (Lord) answered Her, ‘The Holy Spirit will come upon You, and the power of the Most High will overshadow You, therefore the Child to be born will be called Holy---the Son of God.” Also some other scriptures are in John 1:1-3; 3:31; 8:23; 13:3; 17:14, 16. Its Divine Nature. In Colossians 2:9 states “For in Him the whole fullness of Deity dwells bodily…” Also some other scriptures are in Acts 17:28-29; Colossians 1:15, 17; John 1:14; 10:30, 38; 14:10; Philippians 2:6 &amp; Hebrews 1:1-3. The Father Stephen Our Lord is the First Supreme Creation before the </w:t>
      </w:r>
      <w:r w:rsidRPr="009C279B">
        <w:rPr>
          <w:sz w:val="24"/>
          <w:szCs w:val="24"/>
        </w:rPr>
        <w:lastRenderedPageBreak/>
        <w:t>Universe was ever created in Proverbs 8:22-25 (RSV). Its Divine Purity. In Hebrews 7:26 tells us “For it was indeed fitting that We should have such a High Priest, holy, innocent, unstained, separate from Sinners, and exalted above the Heavens.” Also some other scriptures are in James 1:17; 2</w:t>
      </w:r>
      <w:r w:rsidRPr="009C279B">
        <w:rPr>
          <w:sz w:val="24"/>
          <w:szCs w:val="24"/>
          <w:vertAlign w:val="superscript"/>
        </w:rPr>
        <w:t>nd</w:t>
      </w:r>
      <w:r w:rsidRPr="009C279B">
        <w:rPr>
          <w:sz w:val="24"/>
          <w:szCs w:val="24"/>
        </w:rPr>
        <w:t xml:space="preserve"> Corinthians 5:21; Hebrews 4:15; 1</w:t>
      </w:r>
      <w:r w:rsidRPr="009C279B">
        <w:rPr>
          <w:sz w:val="24"/>
          <w:szCs w:val="24"/>
          <w:vertAlign w:val="superscript"/>
        </w:rPr>
        <w:t>st</w:t>
      </w:r>
      <w:r w:rsidRPr="009C279B">
        <w:rPr>
          <w:sz w:val="24"/>
          <w:szCs w:val="24"/>
        </w:rPr>
        <w:t xml:space="preserve"> Peter 1:19; 2:22 &amp; 1</w:t>
      </w:r>
      <w:r w:rsidRPr="009C279B">
        <w:rPr>
          <w:sz w:val="24"/>
          <w:szCs w:val="24"/>
          <w:vertAlign w:val="superscript"/>
        </w:rPr>
        <w:t>st</w:t>
      </w:r>
      <w:r w:rsidRPr="009C279B">
        <w:rPr>
          <w:sz w:val="24"/>
          <w:szCs w:val="24"/>
        </w:rPr>
        <w:t xml:space="preserve"> John 3:3, 5. Its Divine Power. In Acts 4:30 declares “…while You stretch out Your hand to heal, and signs and wonders are performed through the Name (Father Stephen) of Your Holy Servant (Child) Jesus.” Also some other scriptures are in Romans 1:20 &amp; Acts 10:38. The Holy Work of the Father Stephen. The Father Stephen is set apart as the Lord Yahweh’s Servant. In Acts 4:27 mentions “…for truly in this city there were gathered together against Your Holy Servant (Child) Jesus, whom You anointed, both Herod and Pontius Pilate, along with the Gentiles and the peoples of Israel…” Also some other scriptures are in Mark 10:45; Matthew 20:28; John 14:31; Acts 3:26 &amp; Philippians 2:7-8. The Father Stephen’s life is consecrated to the will and purpose of the Lord Yahweh. In Matthew 26:39 declares “And going a little farther He fell on His face and prayed, saying, ‘My Father (Stephen), if it be possible, let this cup pass from Me, nevertheless, not as I will, but as You will.’” Also some other scriptures are in Mark 14:35-36; Luke 22:42; Matthew 26:42; John 12:49-50; 14:31. The Father Stephen is appointed as the Supreme Judge of Sinners after 40 years. In John 5:22 tells us “The Father (Stephen) judges no One, but has given all judgment to the Son…” This is only in the first 40 year Kingdom, then the Father Stephen judges all in 1</w:t>
      </w:r>
      <w:r w:rsidRPr="009C279B">
        <w:rPr>
          <w:sz w:val="24"/>
          <w:szCs w:val="24"/>
          <w:vertAlign w:val="superscript"/>
        </w:rPr>
        <w:t>st</w:t>
      </w:r>
      <w:r w:rsidRPr="009C279B">
        <w:rPr>
          <w:sz w:val="24"/>
          <w:szCs w:val="24"/>
        </w:rPr>
        <w:t xml:space="preserve"> Corinthians 15:24-28. Also some other scriptures are in John 5:26-27; Acts 17:28-31 &amp; 2</w:t>
      </w:r>
      <w:r w:rsidRPr="009C279B">
        <w:rPr>
          <w:sz w:val="24"/>
          <w:szCs w:val="24"/>
          <w:vertAlign w:val="superscript"/>
        </w:rPr>
        <w:t>nd</w:t>
      </w:r>
      <w:r w:rsidRPr="009C279B">
        <w:rPr>
          <w:sz w:val="24"/>
          <w:szCs w:val="24"/>
        </w:rPr>
        <w:t xml:space="preserve"> Corinthians 5:10. The Father Stephen makes the Lord Yahweh’s people Holy. In Hebrews 13:12 says “So Jesus also suffered outside the gate in order to sanctify the people through His own blood.” Also some other scriptures are in John 17:19; Ephesians 5:25-27; Hebrews 2:11; </w:t>
      </w:r>
      <w:r w:rsidRPr="009C279B">
        <w:rPr>
          <w:sz w:val="24"/>
          <w:szCs w:val="24"/>
        </w:rPr>
        <w:lastRenderedPageBreak/>
        <w:t>10:10, 14 &amp; 1</w:t>
      </w:r>
      <w:r w:rsidRPr="009C279B">
        <w:rPr>
          <w:sz w:val="24"/>
          <w:szCs w:val="24"/>
          <w:vertAlign w:val="superscript"/>
        </w:rPr>
        <w:t>st</w:t>
      </w:r>
      <w:r w:rsidRPr="009C279B">
        <w:rPr>
          <w:sz w:val="24"/>
          <w:szCs w:val="24"/>
        </w:rPr>
        <w:t xml:space="preserve"> Peter 2:4-5, 9-10. The Declarations of the Holiness of the Father Stephen. By David. In Psalms 16:10 states “For You will not abandon My Soul to Sheol (Hell), or let Your Holy One see corruption.” Also some other scriptures are in Acts 2:27; 13:35. By Demons. In Mark 1:24 says “What have You to do with Us, Jesus of Nazareth? Have You come to destroy Us? I know who You are---the Holy One of God.” Also another scripture is in Luke 4:34. By the Angel Lord Gabriel. In Luke 1:35 tells us “And the Angel (Lord) answered Her, ‘The Holy Spirit will come upon You, and the power of the Most High will overshadow You, therefore the Child to be born will be called Holy---the Son of God.” By Peter. In John 6:69 states “…and We have believed, and have come to know, that You are the Holy One of God.” Also another scripture is in Acts 3:14. By Jesus Christ Himself. In Revelation 3:7 says “And to the Angel (Lord) of the Church in Philadelphia write: The words of the Holy One, the True One, who has the Key of David, who opens and no One will shut, who shuts and no One opens.” The Results of Recognizing the Holiness of the Father Stephen. The awareness of sin and unworthiness by disobeying the Father Stephen’s Command. In Luke 5:8 says “But when Simon Peter saw it, He fell down at Jesus’ knees, saying, ‘Depart from Me, for I am a Sinful Man, O LORD.’” Also some other scriptures are in Matthew 8:8 &amp; Luke 7:6-7. The Godly Fear from the Father Stephen. In Revelation 1:17 mentions “When I saw Him, I fell at His feet as though dead. But He laid His right hand on Me, saying, ‘Fear not, I am the first and the last…” Also some other scriptures are in Matthew 8:28-34; Mark 5:9-17 &amp; Luke 8:26-37. The Praise, Adoration and Worship to the Father Stephen. In John 4:23-24 says “But the hour is coming, and now is, when the True Worshipers will worship the Father (Stephen) in Spirit and Truth, for the Father (Stephen) is </w:t>
      </w:r>
      <w:r w:rsidRPr="009C279B">
        <w:rPr>
          <w:sz w:val="24"/>
          <w:szCs w:val="24"/>
        </w:rPr>
        <w:lastRenderedPageBreak/>
        <w:t xml:space="preserve">seeking such to worship Him. God is Spirit, and those who worship Him must worship Him in Spirit and Truth.” Also some other scriptures are in Revelation 5:8-14.  </w:t>
      </w:r>
    </w:p>
    <w:p w:rsidR="00986F26" w:rsidRPr="009C279B" w:rsidRDefault="00986F26" w:rsidP="00986F26">
      <w:pPr>
        <w:spacing w:line="480" w:lineRule="auto"/>
        <w:jc w:val="both"/>
        <w:rPr>
          <w:sz w:val="24"/>
          <w:szCs w:val="24"/>
        </w:rPr>
      </w:pPr>
      <w:r w:rsidRPr="009C279B">
        <w:rPr>
          <w:sz w:val="24"/>
          <w:szCs w:val="24"/>
        </w:rPr>
        <w:t>The Holiness as total separation of the Godly from the Worldly is in 1</w:t>
      </w:r>
      <w:r w:rsidRPr="009C279B">
        <w:rPr>
          <w:sz w:val="24"/>
          <w:szCs w:val="24"/>
          <w:vertAlign w:val="superscript"/>
        </w:rPr>
        <w:t>st</w:t>
      </w:r>
      <w:r w:rsidRPr="009C279B">
        <w:rPr>
          <w:sz w:val="24"/>
          <w:szCs w:val="24"/>
        </w:rPr>
        <w:t xml:space="preserve"> John 2:15-17. The Father Stephen’s people are called the Holiness, which involves being distinct from all other people. In the Old Testament, the Father Stephen’s command is to be separate from other Nations and anything that would compromise their personal relationship with Him. In the New Testament, the Father Stephen’s command is for Believers that are called to distance themselves from the ways and values of the World, which can be dishonoring to the Father Stephen and destructive to the obedience to Him.” For the Friend of the World is an Enemy to the Father Stephen, for the Father Stephen is a Jealous God in James 4:4 &amp; Exodus 34:14. Israel is to be set apart from other Nations. In Leviticus 15:31 says “Thus You shall keep the people of Israel separate from their uncleanness, lest they die in their uncleanness by defiling My tabernacle that is in their midst.” Also some other scriptures are in Leviticus 18:29-30; 20:23-26; Exodus 33:15-16; Deuteronomy 7:1-6; 23:9-14; Ezra 9:1-2, 10-12 &amp; Isaiah 52:11. The Common Things are designated Clean or Unclean by the Father Stephen’s Ritual Law. The Clean and Unclean Animals. In Leviticus 11:46-47 says “This is the Law about beast and bird and every living Creature that moves through the waters and every Creature that swarms on the ground, to make a distinction between the unclean and the clean and between the living Creature that may be eaten and the living Creature that may not be eaten.” Also some other scriptures are in Leviticus 11:1-23; Deuteronomy 14:3-20; Mark 7:14-19 &amp; Acts 10:14. The Infectious Skin Diseases. In Leviticus 14:2 tells us “This shall be the Law of the Leprous Person for the day of His cleansing. He shall be brought to the Priest…” Also some other scriptures are in Leviticus 13:2-3. </w:t>
      </w:r>
      <w:r w:rsidRPr="009C279B">
        <w:rPr>
          <w:sz w:val="24"/>
          <w:szCs w:val="24"/>
        </w:rPr>
        <w:lastRenderedPageBreak/>
        <w:t>The Mildew. In Leviticus 13:47-49 declares “When there is a case of leprous disease in a garment, whether a woolen or linen garment, in warp or woof of linen or wool, or in a skin or in anything made of skin, if the disease is greenish or reddish in the garment, or in the skin or in the warp or the woof or in any article made of skin, it is a case of leprous disease, and it shall be shown to the Priest.” Also some other scriptures are in Leviticus 14:33-36. The Bodily Discharges. In Leviticus 12:2 states “Speak to the people of Israel, saying, ‘If a Woman conceives and bears a Male Child, that She shall by unclean seven days. As at the time of Her Menstruation, She shall be unclean.’” In Leviticus 15:2 says “Speak to the people of Israel and say to them, ‘When any Man has a discharge from His body, His discharge is unclean.’” The Corpses. In Leviticus 21:1 states “And the LORD said to Moses, Speak to the Priests, the Sons of Aaron, and say to them, ‘No One shall make Himself unclean for the dead among His people.’” Also some other scriptures are in Leviticus 5:2-3; 11:31-40; 21:11. What is Holy must be kept separate. The Israelites must distinguish between Holy and the Common. In Ezekiel 44:23 tells us “They shall teach My people the difference between Holy and the Common, and show them how to distinguish between unclean and the clean.” Also some other scriptures are in Leviticus 10:10-11. The Contact with the Profane desecrates the Holy. In Acts 21:28 mentions “…crying out, ‘Men of Israel, help! This is the Man who is teaching Everyone everywhere against the people and the Law and this place. Moreover, He even brought Greeks into the temple and has defiled this holy place.” Also another scripture is in Jeremiah 51:51. The Unclean People and the Common things must be removed. In 2</w:t>
      </w:r>
      <w:r w:rsidRPr="009C279B">
        <w:rPr>
          <w:sz w:val="24"/>
          <w:szCs w:val="24"/>
          <w:vertAlign w:val="superscript"/>
        </w:rPr>
        <w:t>nd</w:t>
      </w:r>
      <w:r w:rsidRPr="009C279B">
        <w:rPr>
          <w:sz w:val="24"/>
          <w:szCs w:val="24"/>
        </w:rPr>
        <w:t xml:space="preserve"> Chronicles 26:21 declares “And King Uzziah was a leper to the day of His death, and being a leper in a separate house, for He was excluded from the house of the LORD. And Jotham His Son was over the King’s household, governing the </w:t>
      </w:r>
      <w:r w:rsidRPr="009C279B">
        <w:rPr>
          <w:sz w:val="24"/>
          <w:szCs w:val="24"/>
        </w:rPr>
        <w:lastRenderedPageBreak/>
        <w:t>people of the land.” Also some scriptures are in Numbers 5:1-3; 19:13, 20; Ezra 10:10-11; Leviticus 7:22-27; 13:45-46; 19:5-8 &amp; Deuteronomy 23:10-14. The Unclean People are not to approach what is Sacred. In Leviticus 7:20-21 says “…but the Person who eats of the flesh of the sacrifice of the LORD’S peace offerings while an uncleanness is on Him, that Person shall be cut off from His people. And if Anyone touches an unclean thing, whether Human uncleanness or an unclean beast or any unclean detestable Creature, and then eats some flesh from the sacrifice of the LORD’S peace offerings, that Person shall be cut off for His people.” Also some other scriptures are in Leviticus 22:3-6. The Holy must be treated with the upmost Respect. The Unintentional Defilement of the Holy carries a Penalty. The proof is in Leviticus 5:14-16. The Warnings against Contempt for the Holy. In Leviticus 22:1-2 tells us “And the LORD spoke to Moses, saying, ‘Speak to Aaron and His Sons so that they abstain from the holy things of the people of Israel, which they dedicate to Me, so that they do not profane My holy name: I am the LORD.” Also some other scriptures are in Exodus 19:10-13; 28:42-43; 30:18-21; 31:14-15; Numbers 4:15, 17-20 &amp; Hebrews 10:28-29. The Examples of Contempt for the Holy. In Leviticus 10:1-2 declares “Now Nadab and Abihu, the Sons of Aaron, each took His censer and put fire in it and laid incense on it and offered Unauthorized Fire before the LORD, which He had not commanded them. And fire came out from before the LORD and consumed them, and they died before the LORD.” Also some other scriptures are in Numbers 16:1-7, 18-35; 1</w:t>
      </w:r>
      <w:r w:rsidRPr="009C279B">
        <w:rPr>
          <w:sz w:val="24"/>
          <w:szCs w:val="24"/>
          <w:vertAlign w:val="superscript"/>
        </w:rPr>
        <w:t>st</w:t>
      </w:r>
      <w:r w:rsidRPr="009C279B">
        <w:rPr>
          <w:sz w:val="24"/>
          <w:szCs w:val="24"/>
        </w:rPr>
        <w:t xml:space="preserve"> Samuel 6:19-20; 2</w:t>
      </w:r>
      <w:r w:rsidRPr="009C279B">
        <w:rPr>
          <w:sz w:val="24"/>
          <w:szCs w:val="24"/>
          <w:vertAlign w:val="superscript"/>
        </w:rPr>
        <w:t>nd</w:t>
      </w:r>
      <w:r w:rsidRPr="009C279B">
        <w:rPr>
          <w:sz w:val="24"/>
          <w:szCs w:val="24"/>
        </w:rPr>
        <w:t xml:space="preserve"> Samuel 6:6-7; Ezekiel 22:26, 31 &amp; Acts 5:1-10. The True Christians should be called to be separate from the ways of the World. In James 4:4 states “You adulterous people! Do You not know that Friendship with the World is enmity with God? Therefore whoever wishes to be a </w:t>
      </w:r>
      <w:r w:rsidRPr="009C279B">
        <w:rPr>
          <w:sz w:val="24"/>
          <w:szCs w:val="24"/>
        </w:rPr>
        <w:lastRenderedPageBreak/>
        <w:t>Friend of the World makes Himself an Enemy of God.” Also some other scriptures are in John 15:19; 17:14-16; James 1:27; 1</w:t>
      </w:r>
      <w:r w:rsidRPr="009C279B">
        <w:rPr>
          <w:sz w:val="24"/>
          <w:szCs w:val="24"/>
          <w:vertAlign w:val="superscript"/>
        </w:rPr>
        <w:t>st</w:t>
      </w:r>
      <w:r w:rsidRPr="009C279B">
        <w:rPr>
          <w:sz w:val="24"/>
          <w:szCs w:val="24"/>
        </w:rPr>
        <w:t xml:space="preserve"> Peter 2:9-11; 2</w:t>
      </w:r>
      <w:r w:rsidRPr="009C279B">
        <w:rPr>
          <w:sz w:val="24"/>
          <w:szCs w:val="24"/>
          <w:vertAlign w:val="superscript"/>
        </w:rPr>
        <w:t>nd</w:t>
      </w:r>
      <w:r w:rsidRPr="009C279B">
        <w:rPr>
          <w:sz w:val="24"/>
          <w:szCs w:val="24"/>
        </w:rPr>
        <w:t xml:space="preserve"> Corinthians 6:14-7:1 &amp; 2</w:t>
      </w:r>
      <w:r w:rsidRPr="009C279B">
        <w:rPr>
          <w:sz w:val="24"/>
          <w:szCs w:val="24"/>
          <w:vertAlign w:val="superscript"/>
        </w:rPr>
        <w:t>nd</w:t>
      </w:r>
      <w:r w:rsidRPr="009C279B">
        <w:rPr>
          <w:sz w:val="24"/>
          <w:szCs w:val="24"/>
        </w:rPr>
        <w:t xml:space="preserve"> Timothy 2:19.                   </w:t>
      </w:r>
    </w:p>
    <w:p w:rsidR="00986F26" w:rsidRPr="009C279B" w:rsidRDefault="00986F26" w:rsidP="00986F26">
      <w:pPr>
        <w:spacing w:before="240" w:line="480" w:lineRule="auto"/>
        <w:jc w:val="both"/>
        <w:rPr>
          <w:sz w:val="24"/>
          <w:szCs w:val="24"/>
        </w:rPr>
      </w:pPr>
      <w:r w:rsidRPr="009C279B">
        <w:rPr>
          <w:sz w:val="24"/>
          <w:szCs w:val="24"/>
        </w:rPr>
        <w:t>Holiness that is set apart for the Father Stephen are Believers that are holy are called to be set apart from the World as the Father Stephen’s own special people. Also certain days and articles are also holy because they are set apart for the Father Stephen alone. The Believers are called to be a Holy People, set apart for the Father Stephen. The Holy Nation of Israel. In Deuteronomy 7:6 says “For You are a people holy to the LORD Your GOD. The LORD Your GOD has chosen You to be a people for His treasured possession, out of all the peoples who are on the face of the Earth.” Also some scriptures are in Exodus 19:5-6; Leviticus 20:26 &amp; Deuteronomy 26:18-19. The Holy Priests (Sergeants), Holy Chief Priests (Lieutenants), Holy High Priests (Captains or Chiefs of Police). In 1</w:t>
      </w:r>
      <w:r w:rsidRPr="009C279B">
        <w:rPr>
          <w:sz w:val="24"/>
          <w:szCs w:val="24"/>
          <w:vertAlign w:val="superscript"/>
        </w:rPr>
        <w:t>st</w:t>
      </w:r>
      <w:r w:rsidRPr="009C279B">
        <w:rPr>
          <w:sz w:val="24"/>
          <w:szCs w:val="24"/>
        </w:rPr>
        <w:t xml:space="preserve"> Chronicles 23:13 states “The Sons of Amram: Aaron and Moses. Aaron was set apart to dedicate the most holy things, that He and His Sons forever should make offerings before the LORD and minister to Him and pronounce blessings in His name forever.” Also some other scriptures are in Leviticus 21:5-8. The Holy Nazi-rites. The Nazi-rite Vow is in Numbers 6:1-8. The Holy Apostles and Holy Prophets. In Ephesians 3:5 says “…which was not made known to the Sons of Men in other generations as it has now been revealed to His Holy Apostles and Prophets by the Spirit.” Also some other scriptures are in 2</w:t>
      </w:r>
      <w:r w:rsidRPr="009C279B">
        <w:rPr>
          <w:sz w:val="24"/>
          <w:szCs w:val="24"/>
          <w:vertAlign w:val="superscript"/>
        </w:rPr>
        <w:t>nd</w:t>
      </w:r>
      <w:r w:rsidRPr="009C279B">
        <w:rPr>
          <w:sz w:val="24"/>
          <w:szCs w:val="24"/>
        </w:rPr>
        <w:t xml:space="preserve"> Peter 3:2; Luke 1:70 &amp; Acts 3:21. The Holy Saintly Christian Lords. In Ephesians 1:4 says “…even as He chose Us in Him before the foundation of the World, that We should be holy and blameless before Him in (agape) love.” Also some other scriptures are in 1</w:t>
      </w:r>
      <w:r w:rsidRPr="009C279B">
        <w:rPr>
          <w:sz w:val="24"/>
          <w:szCs w:val="24"/>
          <w:vertAlign w:val="superscript"/>
        </w:rPr>
        <w:t>st</w:t>
      </w:r>
      <w:r w:rsidRPr="009C279B">
        <w:rPr>
          <w:sz w:val="24"/>
          <w:szCs w:val="24"/>
        </w:rPr>
        <w:t xml:space="preserve"> Peter 1:15-16; 2:9; 1</w:t>
      </w:r>
      <w:r w:rsidRPr="009C279B">
        <w:rPr>
          <w:sz w:val="24"/>
          <w:szCs w:val="24"/>
          <w:vertAlign w:val="superscript"/>
        </w:rPr>
        <w:t>st</w:t>
      </w:r>
      <w:r w:rsidRPr="009C279B">
        <w:rPr>
          <w:sz w:val="24"/>
          <w:szCs w:val="24"/>
        </w:rPr>
        <w:t xml:space="preserve"> Corinthians 1:2; Colossians 3:12 &amp; 2</w:t>
      </w:r>
      <w:r w:rsidRPr="009C279B">
        <w:rPr>
          <w:sz w:val="24"/>
          <w:szCs w:val="24"/>
          <w:vertAlign w:val="superscript"/>
        </w:rPr>
        <w:t>nd</w:t>
      </w:r>
      <w:r w:rsidRPr="009C279B">
        <w:rPr>
          <w:sz w:val="24"/>
          <w:szCs w:val="24"/>
        </w:rPr>
        <w:t xml:space="preserve"> Timothy 1:9. If You have any questions on the Saintly Christian Lords, You must get My book called “</w:t>
      </w:r>
      <w:r w:rsidRPr="009C279B">
        <w:rPr>
          <w:b/>
          <w:sz w:val="24"/>
          <w:szCs w:val="24"/>
        </w:rPr>
        <w:t xml:space="preserve">The Father Stephen Our Lord is the only </w:t>
      </w:r>
      <w:r w:rsidRPr="009C279B">
        <w:rPr>
          <w:b/>
          <w:sz w:val="24"/>
          <w:szCs w:val="24"/>
        </w:rPr>
        <w:lastRenderedPageBreak/>
        <w:t>Authority that Appoints All Godly Saintly Christian Lords and All Godly Saintly Christian Ladies</w:t>
      </w:r>
      <w:r w:rsidRPr="009C279B">
        <w:rPr>
          <w:sz w:val="24"/>
          <w:szCs w:val="24"/>
        </w:rPr>
        <w:t>.” The Consecration sets apart for Holiness. The Father Stephen’s Holy People are Consecrated. In Leviticus 20:7-8 tells us “Consecrate Yourselves, therefore, and be holy, for I am the LORD Your GOD. Keep My statutes and do them, I am the LORD who sanctifies You.” Also some other scriptures are in Exodus 19:10-11, 14-15; Leviticus 11:44-45; Joshua 3:5; 7:13 &amp; 1</w:t>
      </w:r>
      <w:r w:rsidRPr="009C279B">
        <w:rPr>
          <w:sz w:val="24"/>
          <w:szCs w:val="24"/>
          <w:vertAlign w:val="superscript"/>
        </w:rPr>
        <w:t>st</w:t>
      </w:r>
      <w:r w:rsidRPr="009C279B">
        <w:rPr>
          <w:sz w:val="24"/>
          <w:szCs w:val="24"/>
        </w:rPr>
        <w:t xml:space="preserve"> Samuel 16:5. The Holy Priests (Sergeants) are consecrated for Divine Service. Exodus 30:30 says “You shall anoint Aaron and His Sons, and consecrate them, that they may serve Me as Priests.” Also some other scriptures are in Exodus 40:12-15; 1</w:t>
      </w:r>
      <w:r w:rsidRPr="009C279B">
        <w:rPr>
          <w:sz w:val="24"/>
          <w:szCs w:val="24"/>
          <w:vertAlign w:val="superscript"/>
        </w:rPr>
        <w:t>st</w:t>
      </w:r>
      <w:r w:rsidRPr="009C279B">
        <w:rPr>
          <w:sz w:val="24"/>
          <w:szCs w:val="24"/>
        </w:rPr>
        <w:t xml:space="preserve"> Samuel 7:1; 1</w:t>
      </w:r>
      <w:r w:rsidRPr="009C279B">
        <w:rPr>
          <w:sz w:val="24"/>
          <w:szCs w:val="24"/>
          <w:vertAlign w:val="superscript"/>
        </w:rPr>
        <w:t>st</w:t>
      </w:r>
      <w:r w:rsidRPr="009C279B">
        <w:rPr>
          <w:sz w:val="24"/>
          <w:szCs w:val="24"/>
        </w:rPr>
        <w:t xml:space="preserve"> Chronicles 15:14 &amp; 2</w:t>
      </w:r>
      <w:r w:rsidRPr="009C279B">
        <w:rPr>
          <w:sz w:val="24"/>
          <w:szCs w:val="24"/>
          <w:vertAlign w:val="superscript"/>
        </w:rPr>
        <w:t>nd</w:t>
      </w:r>
      <w:r w:rsidRPr="009C279B">
        <w:rPr>
          <w:sz w:val="24"/>
          <w:szCs w:val="24"/>
        </w:rPr>
        <w:t xml:space="preserve"> Chronicles 23:6; 29:5; 35:3. The Holy Articles are consecrated for Divine Use. In Exodus 40:9-11 says “Then You shall take the anointing oil and anoint the tabernacle and all that is in it, and consecrate it and all its furniture, so that it may become holy. You shall also anoint the Altar of Burnt Offering and all its utensils, and consecrate the Altar, so that the Altar may become most holy. You shall also anoint the basin and its stand, and consecrate it.” The Days and Special Occasions are set apart for the Father Stephen. The Holy Sabbath Day which is Saturday for Jews &amp; Gentiles and Sunday for Christians. In Genesis 2:3 states “So God blessed the seventh day and made it holy, because on it God rested from all His work that He had done in Creation.” Also some other scriptures are in Leviticus 23:1-3 &amp; Exodus 16:23-25; 20:11. The Holy Passover. In Numbers 28:16 says “On the fourteenth day of the first month is the LORD’S Passover…” Also some other scriptures are in Leviticus 23:4-8 &amp; Numbers 28:25. The Holy Feast of Weeks. In Leviticus 23:15-16 states “You shall count seven full weeks from the day after the Sabbath, from the day that You brought the sheaf of the wave offering. You shall count fifty days to the day after the seventh Sabbath. Then You shall present a grain offering of new grain to the LORD.” </w:t>
      </w:r>
      <w:r w:rsidRPr="009C279B">
        <w:rPr>
          <w:sz w:val="24"/>
          <w:szCs w:val="24"/>
        </w:rPr>
        <w:lastRenderedPageBreak/>
        <w:t>Also some other scriptures are in Leviticus 23:21 &amp; Numbers 28:26. The Holy Feast of Trumpets. In Numbers 29:1 tells us “On the first day of the seventh month You shall have a holy convocation. You shall not do any ordinary work. It is a day for You to blow the trumpets…” Also some other scriptures are in Leviticus 23:23-25 &amp; Nehemiah 8:2, 9-11. The Holy Day of Atonement. In Numbers 29:7 declares “On the tenth day of this seventh month You shall have a holy convocation and afflict Yourselves. You shall do no work…” Also some other scriptures are in Leviticus 23:26-28, 32. The Holy Feast of Tabernacles. In Numbers 29:12 tells us “On the fifteenth day of the seventh month You shall have a holy convocation. You shall not do any ordinary work, and You shall keep a feast to the LORD seven days.” Also some other scriptures are in Leviticus 23:33-36. The Holy Sabbath Year. For six years You shall sow Your field And prune Your vineyard, but on the seventh year You shall be a Sabbath of Solemn Rest in Leviticus 25:1-5. The Holy 50</w:t>
      </w:r>
      <w:r w:rsidRPr="009C279B">
        <w:rPr>
          <w:sz w:val="24"/>
          <w:szCs w:val="24"/>
          <w:vertAlign w:val="superscript"/>
        </w:rPr>
        <w:t>th</w:t>
      </w:r>
      <w:r w:rsidRPr="009C279B">
        <w:rPr>
          <w:sz w:val="24"/>
          <w:szCs w:val="24"/>
        </w:rPr>
        <w:t xml:space="preserve"> Year of Jubilee. The Jubilee is blown &amp; consecrated on the 50</w:t>
      </w:r>
      <w:r w:rsidRPr="009C279B">
        <w:rPr>
          <w:sz w:val="24"/>
          <w:szCs w:val="24"/>
          <w:vertAlign w:val="superscript"/>
        </w:rPr>
        <w:t>th</w:t>
      </w:r>
      <w:r w:rsidRPr="009C279B">
        <w:rPr>
          <w:sz w:val="24"/>
          <w:szCs w:val="24"/>
        </w:rPr>
        <w:t xml:space="preserve"> year in Leviticus 25:8-12. The Places identified with the Presence of the Father Stephen are made Holy. The Holy Ground. In Exodus 3:5 says “Then He said, “Do not come near, take Your sandals off Your feet, for the place on which You are standing is holy ground.’” Also some other scriptures are in Joshua 5:15 &amp; Acts 7:30-33. The Holy Mountains. In 2</w:t>
      </w:r>
      <w:r w:rsidRPr="009C279B">
        <w:rPr>
          <w:sz w:val="24"/>
          <w:szCs w:val="24"/>
          <w:vertAlign w:val="superscript"/>
        </w:rPr>
        <w:t>nd</w:t>
      </w:r>
      <w:r w:rsidRPr="009C279B">
        <w:rPr>
          <w:sz w:val="24"/>
          <w:szCs w:val="24"/>
        </w:rPr>
        <w:t xml:space="preserve"> Peter 1:18 says “…We Ourselves heard this very voice borne from Heaven, for We were with Him on the holy mountain.” Also some other scriptures are in Exodus 19:18-23. The Holy Tabernacle. In Exodus 40:9 tells us “Then You shall take the anointing oil and anoint the tabernacle and all that is in it, and consecrate it and all its furniture, so that it may become holy.” Also some other scriptures are in Exodus 29:42-44. The Holy Temple (Business). In 1</w:t>
      </w:r>
      <w:r w:rsidRPr="009C279B">
        <w:rPr>
          <w:sz w:val="24"/>
          <w:szCs w:val="24"/>
          <w:vertAlign w:val="superscript"/>
        </w:rPr>
        <w:t>st</w:t>
      </w:r>
      <w:r w:rsidRPr="009C279B">
        <w:rPr>
          <w:sz w:val="24"/>
          <w:szCs w:val="24"/>
        </w:rPr>
        <w:t xml:space="preserve"> Kings 9:3 mentions “And the LORD said to Him, ‘I have heard Your prayer and Your plea, which You have made before Me. I have </w:t>
      </w:r>
      <w:r w:rsidRPr="009C279B">
        <w:rPr>
          <w:sz w:val="24"/>
          <w:szCs w:val="24"/>
        </w:rPr>
        <w:lastRenderedPageBreak/>
        <w:t>consecrated this house that You have built, by putting My name there forever. My eyes and My heart will be there for all time.” Also some other scriptures are in 2</w:t>
      </w:r>
      <w:r w:rsidRPr="009C279B">
        <w:rPr>
          <w:sz w:val="24"/>
          <w:szCs w:val="24"/>
          <w:vertAlign w:val="superscript"/>
        </w:rPr>
        <w:t>nd</w:t>
      </w:r>
      <w:r w:rsidRPr="009C279B">
        <w:rPr>
          <w:sz w:val="24"/>
          <w:szCs w:val="24"/>
        </w:rPr>
        <w:t xml:space="preserve"> Chronicles 7:16; 1</w:t>
      </w:r>
      <w:r w:rsidRPr="009C279B">
        <w:rPr>
          <w:sz w:val="24"/>
          <w:szCs w:val="24"/>
          <w:vertAlign w:val="superscript"/>
        </w:rPr>
        <w:t>st</w:t>
      </w:r>
      <w:r w:rsidRPr="009C279B">
        <w:rPr>
          <w:sz w:val="24"/>
          <w:szCs w:val="24"/>
        </w:rPr>
        <w:t xml:space="preserve"> Kings 8:10-13; Ezekiel 42:14, 20; Matthew 24:15 &amp; Acts 6:13; 21:28. The Holy Jerusalem City and the Holy Land. In Joel 3:17 declares “So You shall know that I am the LORD Your GOD, who dwells in Zion, My holy mountain. And Jerusalem shall be holy, and strangers shall never again pass through it.” Also some other scriptures are in Zechariah 2:12 &amp; Matthew 4:5; 27:53. The Things associated with Worship that is Holy. The Holy Bread. In Exodus 29:32-33 states “And Aaron and His Sons shall eat the flesh of the ram and the bread that is in the basket in the entrance of the tent of meeting. They shall eat those things with which atonement was made at their ordination and consecration, but an Outsider shall not eat of them, because they are holy.” Also some other scriptures are in 1</w:t>
      </w:r>
      <w:r w:rsidRPr="009C279B">
        <w:rPr>
          <w:sz w:val="24"/>
          <w:szCs w:val="24"/>
          <w:vertAlign w:val="superscript"/>
        </w:rPr>
        <w:t>st</w:t>
      </w:r>
      <w:r w:rsidRPr="009C279B">
        <w:rPr>
          <w:sz w:val="24"/>
          <w:szCs w:val="24"/>
        </w:rPr>
        <w:t xml:space="preserve"> Samuel 21:3-6; Matthew 12:3-4; Mark 2:25-26 &amp; Luke 6:3-4. The Holy Perfume. The Holy Incense which is made for the LORD only is in Exodus 30:34-38. This is called the Holy Smoke that comes from the Holy Incense in Leviticus 16:13 &amp; Revelation 8:4. The Holy Ritual Food Offerings. In Leviticus 6:17 says “It shall not be baked with leaven. I have given it as their portion of My food offerings. It is a thing most holy, like the sin offering and the guilt offering.” Also some other scriptures are in Leviticus 6:24-29; 7:1, 6; 10:12-13, 16-18. The Holy Offerings dedicated with a Vow. In Leviticus 27:9 tells us “If the vow is an animal that may be offered as an offering to the LORD, all of it that He gives to the LORD is holy.” Also some other scriptures are in Leviticus 27:14, 20-23, 28. The Holy Tithes. In Leviticus 27:30-33 states “Every tithe of the land, whether of the seed of the land or of the fruit of the trees, is the LORD’S, it is holy to the LORD. If a Man wishes to redeem some of His tithe, He shall add a fifth to it. And every tithe of herds and flocks, every tenth animal of all that pass under the </w:t>
      </w:r>
      <w:r w:rsidRPr="009C279B">
        <w:rPr>
          <w:sz w:val="24"/>
          <w:szCs w:val="24"/>
        </w:rPr>
        <w:lastRenderedPageBreak/>
        <w:t>Herdsman’s staff, shall be holy to the LORD. One shall not differentiate between good or bad, neither shall He make a substitute for it, and if He does substitute for it, then both it and the substitute shall be holy, it shall not be redeemed.” The Father Stephen’s Command for Tithing is in Malachi 3:8-12. The Holy Firstborn. In Exodus 13:2 declares “Consecrate to Me all the firstborn. Whatever is the first to open the womb among the people of Israel, both of Man and of Beast, is Mine.” Also some other scriptures are in Exodus 13:11-12 &amp; Luke 2:22-23. The Holy Water—Grain &amp; Holy Wine. In Acts 10:47 says “Can Anyone forbid water, that these should not be baptized who have received the Holy Spirit just as We have.” Also some other scriptures are in Numbers 28:7; 1</w:t>
      </w:r>
      <w:r w:rsidRPr="009C279B">
        <w:rPr>
          <w:sz w:val="24"/>
          <w:szCs w:val="24"/>
          <w:vertAlign w:val="superscript"/>
        </w:rPr>
        <w:t>st</w:t>
      </w:r>
      <w:r w:rsidRPr="009C279B">
        <w:rPr>
          <w:sz w:val="24"/>
          <w:szCs w:val="24"/>
        </w:rPr>
        <w:t xml:space="preserve"> Timothy 5:23 &amp; John 2:1-12. If You have any questions on the different kinds of wines, You must get My book called “</w:t>
      </w:r>
      <w:r w:rsidRPr="009C279B">
        <w:rPr>
          <w:b/>
          <w:sz w:val="24"/>
          <w:szCs w:val="24"/>
        </w:rPr>
        <w:t>What are the Father Stephen’s Different Kinds of Wines in the Holy Bible</w:t>
      </w:r>
      <w:r w:rsidRPr="009C279B">
        <w:rPr>
          <w:sz w:val="24"/>
          <w:szCs w:val="24"/>
        </w:rPr>
        <w:t xml:space="preserve">.” </w:t>
      </w:r>
    </w:p>
    <w:p w:rsidR="00986F26" w:rsidRPr="009C279B" w:rsidRDefault="00986F26" w:rsidP="00986F26">
      <w:pPr>
        <w:spacing w:line="480" w:lineRule="auto"/>
        <w:jc w:val="both"/>
        <w:rPr>
          <w:sz w:val="24"/>
          <w:szCs w:val="24"/>
        </w:rPr>
      </w:pPr>
      <w:r w:rsidRPr="009C279B">
        <w:rPr>
          <w:sz w:val="24"/>
          <w:szCs w:val="24"/>
        </w:rPr>
        <w:t>The Father Stephen’s Purpose for Holiness is that He desires a holy people among whom He can dwell, and who can effectively Witness, Worship and Serve Him as they prepare an intimate relationship with Him to be like Him. The Goal of Holiness is to be like the Father Stephen. In Leviticus 19:2 says “Speak to all the congregation of the people of Israel and say to them, You shall be holy, for I the LORD Your GOD am holy.” Also some other scriptures are in Matthew 5:48; Romans 8:29; Hebrews 12:10; 1</w:t>
      </w:r>
      <w:r w:rsidRPr="009C279B">
        <w:rPr>
          <w:sz w:val="24"/>
          <w:szCs w:val="24"/>
          <w:vertAlign w:val="superscript"/>
        </w:rPr>
        <w:t>st</w:t>
      </w:r>
      <w:r w:rsidRPr="009C279B">
        <w:rPr>
          <w:sz w:val="24"/>
          <w:szCs w:val="24"/>
        </w:rPr>
        <w:t xml:space="preserve"> Peter 1:15-16 &amp; 1</w:t>
      </w:r>
      <w:r w:rsidRPr="009C279B">
        <w:rPr>
          <w:sz w:val="24"/>
          <w:szCs w:val="24"/>
          <w:vertAlign w:val="superscript"/>
        </w:rPr>
        <w:t>st</w:t>
      </w:r>
      <w:r w:rsidRPr="009C279B">
        <w:rPr>
          <w:sz w:val="24"/>
          <w:szCs w:val="24"/>
        </w:rPr>
        <w:t xml:space="preserve"> John 3:2-3. The Father Stephen dwells with Holy People. The Father Stephen dwelt with the People of Israel. In Deuteronomy 23:14 says “Because the LORD Your GOD walks in the midst of Your camp, to deliver You and to give up Your Enemies before You, therefore Your camp must be holy, so that He may not see anything indecent among You and turn away from You.” Also some other scriptures are in Exodus 29:42-46; Numbers 5:1-3; 1</w:t>
      </w:r>
      <w:r w:rsidRPr="009C279B">
        <w:rPr>
          <w:sz w:val="24"/>
          <w:szCs w:val="24"/>
          <w:vertAlign w:val="superscript"/>
        </w:rPr>
        <w:t>st</w:t>
      </w:r>
      <w:r w:rsidRPr="009C279B">
        <w:rPr>
          <w:sz w:val="24"/>
          <w:szCs w:val="24"/>
        </w:rPr>
        <w:t xml:space="preserve"> Kings 9:3; Ezekiel 37:26-28 &amp; Zechariah 2:10-12. The </w:t>
      </w:r>
      <w:r w:rsidRPr="009C279B">
        <w:rPr>
          <w:sz w:val="24"/>
          <w:szCs w:val="24"/>
        </w:rPr>
        <w:lastRenderedPageBreak/>
        <w:t>Father Stephen dwells with True Saintly Christian Lords. In Ephesians 2:19-22 mentions “So then You are no longer strangers and aliens, but You are Fellow Citizens with the Saints (Lords) and members of the household of God, built on the foundation of the Apostles and Prophets, Christ Jesus Himself being the Cornerstone, in whom the whole structure, being joined together, grows into a Holy Temple in the LORD. In Him You also are being built together into a dwelling place for God by the Spirit.” Also some other scriptures are in 1</w:t>
      </w:r>
      <w:r w:rsidRPr="009C279B">
        <w:rPr>
          <w:sz w:val="24"/>
          <w:szCs w:val="24"/>
          <w:vertAlign w:val="superscript"/>
        </w:rPr>
        <w:t>st</w:t>
      </w:r>
      <w:r w:rsidRPr="009C279B">
        <w:rPr>
          <w:sz w:val="24"/>
          <w:szCs w:val="24"/>
        </w:rPr>
        <w:t xml:space="preserve"> Corinthians 3:16-17. The Holiness is required for Acceptable Worship to the Father Stephen. In Romans 12:1 says “I appeal to You, therefore, Brothers, by the mercies of God, to present Your bodies as a living sacrifice, holy and acceptable to God, which is Your spiritual worship.” Also some other scriptures are in Hebrews 10:19-22; Leviticus 22:17-22; 2</w:t>
      </w:r>
      <w:r w:rsidRPr="009C279B">
        <w:rPr>
          <w:sz w:val="24"/>
          <w:szCs w:val="24"/>
          <w:vertAlign w:val="superscript"/>
        </w:rPr>
        <w:t>nd</w:t>
      </w:r>
      <w:r w:rsidRPr="009C279B">
        <w:rPr>
          <w:sz w:val="24"/>
          <w:szCs w:val="24"/>
        </w:rPr>
        <w:t xml:space="preserve"> Chronicles 29:15-31; Isaiah 29:13; 56:6-7; Matthew 15:7-9 &amp; Mark 7:6. The Holiness is required to be an Effective Witness to the Father Stephen. In Ezekiel 20:41 states “As a pleasing aroma I will accept You, when I bring You out from the peoples and gather You out of the countries where You have been scattered. And I will manifest My holiness among You in the sight of the Nations.” Also some other scriptures are in 1</w:t>
      </w:r>
      <w:r w:rsidRPr="009C279B">
        <w:rPr>
          <w:sz w:val="24"/>
          <w:szCs w:val="24"/>
          <w:vertAlign w:val="superscript"/>
        </w:rPr>
        <w:t>st</w:t>
      </w:r>
      <w:r w:rsidRPr="009C279B">
        <w:rPr>
          <w:sz w:val="24"/>
          <w:szCs w:val="24"/>
        </w:rPr>
        <w:t xml:space="preserve"> Peter 2:9-12; 3:1-2 &amp; Ezekiel 36:20; 39:7. The Holiness is required for Godly Service to the Father Stephen. In Exodus 28:41 tells us “And You shall put on Aaron Your Brother, and on His Sons with Him, and shall anoint them and ordain them and consecrate them, that they may serve Me as Priests.” Also some other scriptures are in Hebrews 9:13-14; Leviticus 21:6-8; 2</w:t>
      </w:r>
      <w:r w:rsidRPr="009C279B">
        <w:rPr>
          <w:sz w:val="24"/>
          <w:szCs w:val="24"/>
          <w:vertAlign w:val="superscript"/>
        </w:rPr>
        <w:t>nd</w:t>
      </w:r>
      <w:r w:rsidRPr="009C279B">
        <w:rPr>
          <w:sz w:val="24"/>
          <w:szCs w:val="24"/>
        </w:rPr>
        <w:t xml:space="preserve"> Chronicles 35:3; Zephaniah 3:9; 2</w:t>
      </w:r>
      <w:r w:rsidRPr="009C279B">
        <w:rPr>
          <w:sz w:val="24"/>
          <w:szCs w:val="24"/>
          <w:vertAlign w:val="superscript"/>
        </w:rPr>
        <w:t>nd</w:t>
      </w:r>
      <w:r w:rsidRPr="009C279B">
        <w:rPr>
          <w:sz w:val="24"/>
          <w:szCs w:val="24"/>
        </w:rPr>
        <w:t xml:space="preserve"> Timothy 2:20-21; Titus 2:14 &amp; Luke 1:7-75. The Holiness leads to a Future Hope. The Holy People will see the Father Stephen. In Hebrews 12:14 says “Strive for peace with Everyone, and for the holiness without which no One will see the LORD.” Also some other scriptures are in Matthew 5:8; 1</w:t>
      </w:r>
      <w:r w:rsidRPr="009C279B">
        <w:rPr>
          <w:sz w:val="24"/>
          <w:szCs w:val="24"/>
          <w:vertAlign w:val="superscript"/>
        </w:rPr>
        <w:t>st</w:t>
      </w:r>
      <w:r w:rsidRPr="009C279B">
        <w:rPr>
          <w:sz w:val="24"/>
          <w:szCs w:val="24"/>
        </w:rPr>
        <w:t xml:space="preserve"> Thessalonians 3:13 &amp; 2</w:t>
      </w:r>
      <w:r w:rsidRPr="009C279B">
        <w:rPr>
          <w:sz w:val="24"/>
          <w:szCs w:val="24"/>
          <w:vertAlign w:val="superscript"/>
        </w:rPr>
        <w:t>nd</w:t>
      </w:r>
      <w:r w:rsidRPr="009C279B">
        <w:rPr>
          <w:sz w:val="24"/>
          <w:szCs w:val="24"/>
        </w:rPr>
        <w:t xml:space="preserve"> Thessalonians 1:10. </w:t>
      </w:r>
      <w:r w:rsidRPr="009C279B">
        <w:rPr>
          <w:sz w:val="24"/>
          <w:szCs w:val="24"/>
        </w:rPr>
        <w:lastRenderedPageBreak/>
        <w:t>The Holy People will receive Eternal Life. In Romans 6:22 states “But now that You have been set free from sin and have become slaves of God, the fruit You get leads to sanctification and its end, eternal life.” Also another scripture is in 2</w:t>
      </w:r>
      <w:r w:rsidRPr="009C279B">
        <w:rPr>
          <w:sz w:val="24"/>
          <w:szCs w:val="24"/>
          <w:vertAlign w:val="superscript"/>
        </w:rPr>
        <w:t>nd</w:t>
      </w:r>
      <w:r w:rsidRPr="009C279B">
        <w:rPr>
          <w:sz w:val="24"/>
          <w:szCs w:val="24"/>
        </w:rPr>
        <w:t xml:space="preserve"> Peter 3:11. The Holy People will inherit the Kingdom of Lordship. In Colossians 1:12 declares “…giving thanks to the Father (Stephen), who has qualified You to share in the inheritance of the Saints (Lords) in light.” Also some other scriptures are in Daniel 4:17, 32; 7:18, 22, 27; Ephesians 1:18 &amp; Revelation 20:6. The Holy People will Judge the World. In 1</w:t>
      </w:r>
      <w:r w:rsidRPr="009C279B">
        <w:rPr>
          <w:sz w:val="24"/>
          <w:szCs w:val="24"/>
          <w:vertAlign w:val="superscript"/>
        </w:rPr>
        <w:t>st</w:t>
      </w:r>
      <w:r w:rsidRPr="009C279B">
        <w:rPr>
          <w:sz w:val="24"/>
          <w:szCs w:val="24"/>
        </w:rPr>
        <w:t xml:space="preserve"> Corinthians 6:2 says “Or do You not know that the Saints (Lords) will judge the World? And if the World is to be judged by You, are You incompetent to try trivial cases?” The Believer’s ultimate destiny is to share the Father Stephen’s holiness forever. In Revelation 21:2-3 tells us “And I saw the Holy City, New Jerusalem, coming down out of Heaven from God, prepared as a Bride adorned for Her Husband. And I heard a loud voice from the throne saying, ‘Behold, the dwelling place of God is with Man. He will dwell with them, and they will be His people, and God Himself will be with them as their God.” Also some other scriptures are in Ephesians 5:25-27. </w:t>
      </w:r>
    </w:p>
    <w:p w:rsidR="00986F26" w:rsidRPr="009C279B" w:rsidRDefault="00986F26" w:rsidP="00986F26">
      <w:pPr>
        <w:spacing w:line="480" w:lineRule="auto"/>
        <w:jc w:val="both"/>
        <w:rPr>
          <w:sz w:val="24"/>
          <w:szCs w:val="24"/>
        </w:rPr>
      </w:pPr>
      <w:r w:rsidRPr="009C279B">
        <w:rPr>
          <w:sz w:val="24"/>
          <w:szCs w:val="24"/>
        </w:rPr>
        <w:t>The Believer’s Growth in Holiness are enables to grow in holiness on account of the sacrificial deaths of the Father Stephen, Son Jesus and Brother John, foreshadowing by the Old Testament sacrificial system, and through the sanctifying work of the Holy Spirit. The Holiness begins with the Father Stephen’s initiative. The Father Stephen chooses who and what is to be Holy. In 2</w:t>
      </w:r>
      <w:r w:rsidRPr="009C279B">
        <w:rPr>
          <w:sz w:val="24"/>
          <w:szCs w:val="24"/>
          <w:vertAlign w:val="superscript"/>
        </w:rPr>
        <w:t>nd</w:t>
      </w:r>
      <w:r w:rsidRPr="009C279B">
        <w:rPr>
          <w:sz w:val="24"/>
          <w:szCs w:val="24"/>
        </w:rPr>
        <w:t xml:space="preserve"> Chronicles 7:16 says “For now I have chosen and consecrated this house that My name may be there forever. My eyes and My heart will be there for all time.” Also some other scriptures are in 1</w:t>
      </w:r>
      <w:r w:rsidRPr="009C279B">
        <w:rPr>
          <w:sz w:val="24"/>
          <w:szCs w:val="24"/>
          <w:vertAlign w:val="superscript"/>
        </w:rPr>
        <w:t>st</w:t>
      </w:r>
      <w:r w:rsidRPr="009C279B">
        <w:rPr>
          <w:sz w:val="24"/>
          <w:szCs w:val="24"/>
        </w:rPr>
        <w:t xml:space="preserve"> Kings 9:3; Exodus 20:11; Numbers 16:7; 2</w:t>
      </w:r>
      <w:r w:rsidRPr="009C279B">
        <w:rPr>
          <w:sz w:val="24"/>
          <w:szCs w:val="24"/>
          <w:vertAlign w:val="superscript"/>
        </w:rPr>
        <w:t>nd</w:t>
      </w:r>
      <w:r w:rsidRPr="009C279B">
        <w:rPr>
          <w:sz w:val="24"/>
          <w:szCs w:val="24"/>
        </w:rPr>
        <w:t xml:space="preserve"> Chronicles 29:11 &amp; Zechariah 2:12. The Father Stephen chooses and calls His people to Holiness. In Deuteronomy 7:6 says “For You are a </w:t>
      </w:r>
      <w:r w:rsidRPr="009C279B">
        <w:rPr>
          <w:sz w:val="24"/>
          <w:szCs w:val="24"/>
        </w:rPr>
        <w:lastRenderedPageBreak/>
        <w:t>people holy to the LORD Your GOD. The LORD Your GOD has chosen You to be a people for His treasured possession, out of all the peoples who are on the face of the Earth.” Also some other scriptures are in Ephesians 1:4; Deuteronomy 14:2; Romans 1:7; Colossians 3:12 &amp; 1</w:t>
      </w:r>
      <w:r w:rsidRPr="009C279B">
        <w:rPr>
          <w:sz w:val="24"/>
          <w:szCs w:val="24"/>
          <w:vertAlign w:val="superscript"/>
        </w:rPr>
        <w:t>st</w:t>
      </w:r>
      <w:r w:rsidRPr="009C279B">
        <w:rPr>
          <w:sz w:val="24"/>
          <w:szCs w:val="24"/>
        </w:rPr>
        <w:t xml:space="preserve"> Peter 1:2, 15. The Holiness is conferred by the Holy Father Stephen. The Holiness is conferred by the Presence of the Father Stephen. In Exodus 19:23 states “And Moses said to the LORD, ‘The people cannot come up to Mount Sinai, for You Yourself warned Us,’ saying, “Set limits around the mountain and consecrate it.’” Also some other scriptures are in Exodus 3:4-5; 29:42-43 &amp; 2</w:t>
      </w:r>
      <w:r w:rsidRPr="009C279B">
        <w:rPr>
          <w:sz w:val="24"/>
          <w:szCs w:val="24"/>
          <w:vertAlign w:val="superscript"/>
        </w:rPr>
        <w:t>nd</w:t>
      </w:r>
      <w:r w:rsidRPr="009C279B">
        <w:rPr>
          <w:sz w:val="24"/>
          <w:szCs w:val="24"/>
        </w:rPr>
        <w:t xml:space="preserve"> Chronicles 7:1-2. The Holiness is conferred through the Covenant Relationship with the Father Stephen. In Deuteronomy 28:9 tells us “The LORD will establish You as a people holy to Himself, as He has sworn to You, if You keep the commandments of the LORD Your GOD and walk in His ways.” Also some other scriptures are in Exodus 19:5-6; Ezekiel 37:26-28 &amp; 1</w:t>
      </w:r>
      <w:r w:rsidRPr="009C279B">
        <w:rPr>
          <w:sz w:val="24"/>
          <w:szCs w:val="24"/>
          <w:vertAlign w:val="superscript"/>
        </w:rPr>
        <w:t>st</w:t>
      </w:r>
      <w:r w:rsidRPr="009C279B">
        <w:rPr>
          <w:sz w:val="24"/>
          <w:szCs w:val="24"/>
        </w:rPr>
        <w:t xml:space="preserve"> Peter 2:9. The Holiness is conferred by the Sovereign Action of the Father Stephen. In 1</w:t>
      </w:r>
      <w:r w:rsidRPr="009C279B">
        <w:rPr>
          <w:sz w:val="24"/>
          <w:szCs w:val="24"/>
          <w:vertAlign w:val="superscript"/>
        </w:rPr>
        <w:t>st</w:t>
      </w:r>
      <w:r w:rsidRPr="009C279B">
        <w:rPr>
          <w:sz w:val="24"/>
          <w:szCs w:val="24"/>
        </w:rPr>
        <w:t xml:space="preserve"> Thessalonians 5:23 mentions “Now may the God of Peace Himself sanctify You completely, and may Your whole Spirit and Soul and Body be kept blameless at the coming of Our Lord Jesus Christ.” Also some other scriptures are in Leviticus 20;8; Isaiah 4:3-4; Ezekiel 36:25; Zephaniah 1:7; Hebrews 2:11 &amp; Acts 15:9. The Holiness through the Old Testament Rituals. The Cleansing from what is Unclean. In Numbers 19:9 it states “And a Man who is clean shall gather up the ashes of the heifer and deposit them outside the camp in a clean place. And they shall be kept for the water for impurity from the congregation of the people of Israel, it is a sin offering.” Also some other scriptures are in Numbers 8:6-7; Exodus 19:14 &amp; Nehemiah 12:30. The Purification and Atonement through Sacrifice. The Old Testament Sacrificial System and the Holy Laws foreshadow the perfect sacrifices of the Trinity---Father Stephen, Son Jesus and Brother John---</w:t>
      </w:r>
      <w:r w:rsidRPr="009C279B">
        <w:rPr>
          <w:sz w:val="24"/>
          <w:szCs w:val="24"/>
        </w:rPr>
        <w:lastRenderedPageBreak/>
        <w:t>that enables Believers to grow in Holiness through Faith in Numbers 8:12-14; Exodus 29:35-37; Leviticus 8:14-15; 16:5-10, 15-22, 29-30 &amp; Hebrews 9:13-14. The Consecration by the Anointing. In Exodus 40:9 says “Then You shall take the anointing oil and anoint the tabernacle and all that is in it, and consecrate it and all its furniture, so that it may become holy.” Also some other scriptures are in Leviticus 8:10-12 &amp; Exodus 29:21. The Holiness of the Father Stephen. Through the Sacrifice of His Son Jesus Christ. In Hebrews 10:10 tells us “And by that will We have been sanctified through the offering of the body of Jesus Christ once for all.” Also some other scriptures are in Ephesians 5:25-27; Colossians 1:22; Hebrews 1:3; 9:13-14, 23-28; 10:14, 19-22; 13:12 &amp; 1</w:t>
      </w:r>
      <w:r w:rsidRPr="009C279B">
        <w:rPr>
          <w:sz w:val="24"/>
          <w:szCs w:val="24"/>
          <w:vertAlign w:val="superscript"/>
        </w:rPr>
        <w:t>st</w:t>
      </w:r>
      <w:r w:rsidRPr="009C279B">
        <w:rPr>
          <w:sz w:val="24"/>
          <w:szCs w:val="24"/>
        </w:rPr>
        <w:t xml:space="preserve"> John 1:7; 2:2; 4:10. Through the Relationship with the Father Stephen. In 1</w:t>
      </w:r>
      <w:r w:rsidRPr="009C279B">
        <w:rPr>
          <w:sz w:val="24"/>
          <w:szCs w:val="24"/>
          <w:vertAlign w:val="superscript"/>
        </w:rPr>
        <w:t>st</w:t>
      </w:r>
      <w:r w:rsidRPr="009C279B">
        <w:rPr>
          <w:sz w:val="24"/>
          <w:szCs w:val="24"/>
        </w:rPr>
        <w:t xml:space="preserve"> Corinthians 1:30 tells us “And because of Him You are in Christ Jesus, who became for Us wisdom from God, righteousness and sanctification and redemption…” Also another scripture is in 1</w:t>
      </w:r>
      <w:r w:rsidRPr="009C279B">
        <w:rPr>
          <w:sz w:val="24"/>
          <w:szCs w:val="24"/>
          <w:vertAlign w:val="superscript"/>
        </w:rPr>
        <w:t>st</w:t>
      </w:r>
      <w:r w:rsidRPr="009C279B">
        <w:rPr>
          <w:sz w:val="24"/>
          <w:szCs w:val="24"/>
        </w:rPr>
        <w:t xml:space="preserve"> Corinthians 1:2. The Holiness through the Sanctifying Work of the Holy Spirit. In 2</w:t>
      </w:r>
      <w:r w:rsidRPr="009C279B">
        <w:rPr>
          <w:sz w:val="24"/>
          <w:szCs w:val="24"/>
          <w:vertAlign w:val="superscript"/>
        </w:rPr>
        <w:t>nd</w:t>
      </w:r>
      <w:r w:rsidRPr="009C279B">
        <w:rPr>
          <w:sz w:val="24"/>
          <w:szCs w:val="24"/>
        </w:rPr>
        <w:t xml:space="preserve"> Thessalonians 2:13 says “But We ought always to give thanks to God for You, Brothers beloved by the LORD, because God chose You as the first fruits to be saved, through sanctification by the Spirit and belief in the truth.” Also some other scriptures are in John 3:5-8; Romans 15:16; 1</w:t>
      </w:r>
      <w:r w:rsidRPr="009C279B">
        <w:rPr>
          <w:sz w:val="24"/>
          <w:szCs w:val="24"/>
          <w:vertAlign w:val="superscript"/>
        </w:rPr>
        <w:t>st</w:t>
      </w:r>
      <w:r w:rsidRPr="009C279B">
        <w:rPr>
          <w:sz w:val="24"/>
          <w:szCs w:val="24"/>
        </w:rPr>
        <w:t xml:space="preserve"> Corinthians 6:11; 1</w:t>
      </w:r>
      <w:r w:rsidRPr="009C279B">
        <w:rPr>
          <w:sz w:val="24"/>
          <w:szCs w:val="24"/>
          <w:vertAlign w:val="superscript"/>
        </w:rPr>
        <w:t>st</w:t>
      </w:r>
      <w:r w:rsidRPr="009C279B">
        <w:rPr>
          <w:sz w:val="24"/>
          <w:szCs w:val="24"/>
        </w:rPr>
        <w:t xml:space="preserve"> Thessalonians 4:7-8; Titus 3:5 &amp; 1</w:t>
      </w:r>
      <w:r w:rsidRPr="009C279B">
        <w:rPr>
          <w:sz w:val="24"/>
          <w:szCs w:val="24"/>
          <w:vertAlign w:val="superscript"/>
        </w:rPr>
        <w:t>st</w:t>
      </w:r>
      <w:r w:rsidRPr="009C279B">
        <w:rPr>
          <w:sz w:val="24"/>
          <w:szCs w:val="24"/>
        </w:rPr>
        <w:t xml:space="preserve"> Peter 1:2. The Human Response to Holiness. The Holy Repentance. In 1</w:t>
      </w:r>
      <w:r w:rsidRPr="009C279B">
        <w:rPr>
          <w:sz w:val="24"/>
          <w:szCs w:val="24"/>
          <w:vertAlign w:val="superscript"/>
        </w:rPr>
        <w:t>st</w:t>
      </w:r>
      <w:r w:rsidRPr="009C279B">
        <w:rPr>
          <w:sz w:val="24"/>
          <w:szCs w:val="24"/>
        </w:rPr>
        <w:t xml:space="preserve"> John 1:9 states “If We confess Our sins, He is faithful and just to forgive Us Our sins and to cleanse Us from all unrighteousness.” Also some other scriptures are in Ezra 9:1-7; 10:1-4; Psalms 51:1-10; Romans 6:11-13; James 4:8 &amp; Acts 2:38. The Holy Faith. In Galatians 5:5 declares “For through the Spirit, by faith, We Ourselves eagerly wait for the hope of righteousness.” Also some other scriptures are in Romans 1:17-18 &amp; 2</w:t>
      </w:r>
      <w:r w:rsidRPr="009C279B">
        <w:rPr>
          <w:sz w:val="24"/>
          <w:szCs w:val="24"/>
          <w:vertAlign w:val="superscript"/>
        </w:rPr>
        <w:t>nd</w:t>
      </w:r>
      <w:r w:rsidRPr="009C279B">
        <w:rPr>
          <w:sz w:val="24"/>
          <w:szCs w:val="24"/>
        </w:rPr>
        <w:t xml:space="preserve"> Thessalonians 2:13. The Holy Obedience. In 1</w:t>
      </w:r>
      <w:r w:rsidRPr="009C279B">
        <w:rPr>
          <w:sz w:val="24"/>
          <w:szCs w:val="24"/>
          <w:vertAlign w:val="superscript"/>
        </w:rPr>
        <w:t>st</w:t>
      </w:r>
      <w:r w:rsidRPr="009C279B">
        <w:rPr>
          <w:sz w:val="24"/>
          <w:szCs w:val="24"/>
        </w:rPr>
        <w:t xml:space="preserve"> Peter 1:22 tells us “Having purified Your Souls by </w:t>
      </w:r>
      <w:r w:rsidRPr="009C279B">
        <w:rPr>
          <w:sz w:val="24"/>
          <w:szCs w:val="24"/>
        </w:rPr>
        <w:lastRenderedPageBreak/>
        <w:t xml:space="preserve">Your obedience to the truth for a sincere Brotherly (Agape) Love, (Agape) Love One Another earnestly from a pure heart…” Also some other scriptures are in Psalms 119:9; John 17:17 &amp; Romans 6:16-19. </w:t>
      </w:r>
    </w:p>
    <w:p w:rsidR="00986F26" w:rsidRPr="009C279B" w:rsidRDefault="00986F26" w:rsidP="00986F26">
      <w:pPr>
        <w:spacing w:line="480" w:lineRule="auto"/>
        <w:jc w:val="both"/>
        <w:rPr>
          <w:sz w:val="24"/>
          <w:szCs w:val="24"/>
        </w:rPr>
      </w:pPr>
      <w:r w:rsidRPr="009C279B">
        <w:rPr>
          <w:sz w:val="24"/>
          <w:szCs w:val="24"/>
        </w:rPr>
        <w:t>The Ethical Aspects of Holiness is the behavior that reflects the Holy Character of the Father Stephen Himself to be expressed in both personal and social dimensions of life. The Holiness in practice is a reflection of the Father Stephen’s Own Character. In 1</w:t>
      </w:r>
      <w:r w:rsidRPr="009C279B">
        <w:rPr>
          <w:sz w:val="24"/>
          <w:szCs w:val="24"/>
          <w:vertAlign w:val="superscript"/>
        </w:rPr>
        <w:t>st</w:t>
      </w:r>
      <w:r w:rsidRPr="009C279B">
        <w:rPr>
          <w:sz w:val="24"/>
          <w:szCs w:val="24"/>
        </w:rPr>
        <w:t xml:space="preserve"> John 3:3 says “And Everyone who thus hopes in Him purifies Himself as He is pure.” Also some other scriptures are in 1</w:t>
      </w:r>
      <w:r w:rsidRPr="009C279B">
        <w:rPr>
          <w:sz w:val="24"/>
          <w:szCs w:val="24"/>
          <w:vertAlign w:val="superscript"/>
        </w:rPr>
        <w:t>st</w:t>
      </w:r>
      <w:r w:rsidRPr="009C279B">
        <w:rPr>
          <w:sz w:val="24"/>
          <w:szCs w:val="24"/>
        </w:rPr>
        <w:t xml:space="preserve"> Peter 1:15-16; Leviticus 11:44-45; 19:2; 20:7 &amp; Ephesians 4:24. The Holiness demands a different way of life. The Shunning Practices the Defile. In 1</w:t>
      </w:r>
      <w:r w:rsidRPr="009C279B">
        <w:rPr>
          <w:sz w:val="24"/>
          <w:szCs w:val="24"/>
          <w:vertAlign w:val="superscript"/>
        </w:rPr>
        <w:t>st</w:t>
      </w:r>
      <w:r w:rsidRPr="009C279B">
        <w:rPr>
          <w:sz w:val="24"/>
          <w:szCs w:val="24"/>
        </w:rPr>
        <w:t xml:space="preserve"> Timothy 5:22 states “Do not be hasty in the laying on of hands, nor take part in the sins of others, keep Yourself pure.” Also some other scriptures are in Leviticus 18:1-3, 21-24, 29-30; 20:1-3, 6-7, 23-26; 21:7; Ephesians 5:3-7, 11-12; 2</w:t>
      </w:r>
      <w:r w:rsidRPr="009C279B">
        <w:rPr>
          <w:sz w:val="24"/>
          <w:szCs w:val="24"/>
          <w:vertAlign w:val="superscript"/>
        </w:rPr>
        <w:t>nd</w:t>
      </w:r>
      <w:r w:rsidRPr="009C279B">
        <w:rPr>
          <w:sz w:val="24"/>
          <w:szCs w:val="24"/>
        </w:rPr>
        <w:t xml:space="preserve"> Corinthians 6:17-7:1; Galatians 5:19-21, 24 &amp; Colossians 3:5-10. The Obedience to the Father Stephen’s Law. In Deuteronomy 6:25 mentions “And it will be righteousness for Us, if We are careful to do all this commandment before the LORD Our GOD, as He has commanded us.” Also some other scriptures are in Leviticus 18:4-5; 19:37; 20:7-8; Deuteronomy 28:9; Psalms 119:9; Romans 7:12 &amp; 1</w:t>
      </w:r>
      <w:r w:rsidRPr="009C279B">
        <w:rPr>
          <w:sz w:val="24"/>
          <w:szCs w:val="24"/>
          <w:vertAlign w:val="superscript"/>
        </w:rPr>
        <w:t>st</w:t>
      </w:r>
      <w:r w:rsidRPr="009C279B">
        <w:rPr>
          <w:sz w:val="24"/>
          <w:szCs w:val="24"/>
        </w:rPr>
        <w:t xml:space="preserve"> Peter 1:22. The Holiness is expressed in a Social Behavior. The Care for the Disadvantaged. In James 1:27 states “Religion that is pure and undefiled before God, the Father (Stephen), is this: to visit Orphans and Widows in their affliction, and to keep Oneself unstained from the World (this means no Sexual Eros Love at all in Ephesians 5:25).” Also some other scriptures are in Leviticus 19:9-10, 14, 33-34 &amp; 1</w:t>
      </w:r>
      <w:r w:rsidRPr="009C279B">
        <w:rPr>
          <w:sz w:val="24"/>
          <w:szCs w:val="24"/>
          <w:vertAlign w:val="superscript"/>
        </w:rPr>
        <w:t>st</w:t>
      </w:r>
      <w:r w:rsidRPr="009C279B">
        <w:rPr>
          <w:sz w:val="24"/>
          <w:szCs w:val="24"/>
        </w:rPr>
        <w:t xml:space="preserve"> Timothy 5:3-4, 8. A concern for Truth and Impartial Justice. In 1</w:t>
      </w:r>
      <w:r w:rsidRPr="009C279B">
        <w:rPr>
          <w:sz w:val="24"/>
          <w:szCs w:val="24"/>
          <w:vertAlign w:val="superscript"/>
        </w:rPr>
        <w:t>st</w:t>
      </w:r>
      <w:r w:rsidRPr="009C279B">
        <w:rPr>
          <w:sz w:val="24"/>
          <w:szCs w:val="24"/>
        </w:rPr>
        <w:t xml:space="preserve"> Peter 1:17 says “And if You call on the Father (Stephen), who without partiality judges according to each Ones work, conduct </w:t>
      </w:r>
      <w:r w:rsidRPr="009C279B">
        <w:rPr>
          <w:sz w:val="24"/>
          <w:szCs w:val="24"/>
        </w:rPr>
        <w:lastRenderedPageBreak/>
        <w:t>Yourselves throughout the time of Your stay here in fear…” Also some other scriptures are in Leviticus 19:11-13, 15-16, 35-37. The Agape Loving of One’s Neighbor.  In Leviticus 19:18 states “You shall not take vengeance or bear a grudge against the Sons of Your own people, but You shall (agape) love Your neighbor as Yourself: I am the LORD.” Also some other scriptures are in Leviticus 19:16-17. The Holiness is expressed to abstain totally from Sexual Eros Love in the Whole Family and Marriage Relationships. This is because Marital Sexual Eros Love is a work of the flesh and provision (lusts) of the flesh in Galatians 5:19-21 &amp; Romans 13:14. This never pleases the Father Stephen, but Your own marital flesh. If You have any questions on the right kind of Love, You must get My book called “</w:t>
      </w:r>
      <w:r w:rsidRPr="009C279B">
        <w:rPr>
          <w:b/>
          <w:sz w:val="24"/>
          <w:szCs w:val="24"/>
        </w:rPr>
        <w:t>God is Love and the Love in the Holy Bible</w:t>
      </w:r>
      <w:r w:rsidRPr="009C279B">
        <w:rPr>
          <w:sz w:val="24"/>
          <w:szCs w:val="24"/>
        </w:rPr>
        <w:t>.” If you have any questions on Uncleanness or Cleanness, You must get My book called “</w:t>
      </w:r>
      <w:r w:rsidRPr="009C279B">
        <w:rPr>
          <w:b/>
          <w:sz w:val="24"/>
          <w:szCs w:val="24"/>
        </w:rPr>
        <w:t>The Lord’s Book on Uncleanness and Cleanness</w:t>
      </w:r>
      <w:r w:rsidRPr="009C279B">
        <w:rPr>
          <w:sz w:val="24"/>
          <w:szCs w:val="24"/>
        </w:rPr>
        <w:t>.” In Ephesians 5:3 declares “But Sexual Immorality and all (Sexual) Impurity (Sexual Eros Love) or Covetousness (Lust) must not be named among You, as is proper among Saints (Lords).” Also some other scriptures are in 1</w:t>
      </w:r>
      <w:r w:rsidRPr="009C279B">
        <w:rPr>
          <w:sz w:val="24"/>
          <w:szCs w:val="24"/>
          <w:vertAlign w:val="superscript"/>
        </w:rPr>
        <w:t>st</w:t>
      </w:r>
      <w:r w:rsidRPr="009C279B">
        <w:rPr>
          <w:sz w:val="24"/>
          <w:szCs w:val="24"/>
        </w:rPr>
        <w:t xml:space="preserve"> Thessalonians 4:3-7; Leviticus 18:5-20, 22-23; 19:3; 20:9; Ephesians 5:25; 1</w:t>
      </w:r>
      <w:r w:rsidRPr="009C279B">
        <w:rPr>
          <w:sz w:val="24"/>
          <w:szCs w:val="24"/>
          <w:vertAlign w:val="superscript"/>
        </w:rPr>
        <w:t>st</w:t>
      </w:r>
      <w:r w:rsidRPr="009C279B">
        <w:rPr>
          <w:sz w:val="24"/>
          <w:szCs w:val="24"/>
        </w:rPr>
        <w:t xml:space="preserve"> Corinthians 5:1-4; 6:13-15, 18-19; Ezra 9:1-10:44; Nehemiah 13:23-27; Tobit 4:12-13; 1</w:t>
      </w:r>
      <w:r w:rsidRPr="009C279B">
        <w:rPr>
          <w:sz w:val="24"/>
          <w:szCs w:val="24"/>
          <w:vertAlign w:val="superscript"/>
        </w:rPr>
        <w:t>st</w:t>
      </w:r>
      <w:r w:rsidRPr="009C279B">
        <w:rPr>
          <w:sz w:val="24"/>
          <w:szCs w:val="24"/>
        </w:rPr>
        <w:t xml:space="preserve"> Esdras 8:68-9:36 &amp; Acts 15:20, 29; 21:25. This means there should be no Mixed Interracial Marriages &amp; no Sexual Eros Love at all in family relationships, especially in marriage, but to keep the Seed Holy before the Father Stephen. If You have any questions on mixed interracial marriages, You must get My book called “</w:t>
      </w:r>
      <w:r w:rsidRPr="009C279B">
        <w:rPr>
          <w:b/>
          <w:sz w:val="24"/>
          <w:szCs w:val="24"/>
        </w:rPr>
        <w:t>The Lord Yah and the Different Kinds of Flesh in the Holy Bible</w:t>
      </w:r>
      <w:r w:rsidRPr="009C279B">
        <w:rPr>
          <w:sz w:val="24"/>
          <w:szCs w:val="24"/>
        </w:rPr>
        <w:t>.” The Holiness is seen in the Personal Character. In Colossians 3:12 says “Put on then, as God’s Chosen Ones, holy and beloved, compassionate hearts, kindness, humility, meekness, and patience…” Also some other scriptures are in Ephesians 4:23-24, 32-5:2 &amp; 2</w:t>
      </w:r>
      <w:r w:rsidRPr="009C279B">
        <w:rPr>
          <w:sz w:val="24"/>
          <w:szCs w:val="24"/>
          <w:vertAlign w:val="superscript"/>
        </w:rPr>
        <w:t>nd</w:t>
      </w:r>
      <w:r w:rsidRPr="009C279B">
        <w:rPr>
          <w:sz w:val="24"/>
          <w:szCs w:val="24"/>
        </w:rPr>
        <w:t xml:space="preserve"> Timothy 2:22. If You have any questions on the </w:t>
      </w:r>
      <w:r w:rsidRPr="009C279B">
        <w:rPr>
          <w:sz w:val="24"/>
          <w:szCs w:val="24"/>
        </w:rPr>
        <w:lastRenderedPageBreak/>
        <w:t>Biblical Sexual Diseases, You must get My book called “</w:t>
      </w:r>
      <w:r w:rsidRPr="009C279B">
        <w:rPr>
          <w:b/>
          <w:sz w:val="24"/>
          <w:szCs w:val="24"/>
        </w:rPr>
        <w:t>The Lord Yahweh’s Healing and the Biblical Diseases the Holy Bible</w:t>
      </w:r>
      <w:r w:rsidRPr="009C279B">
        <w:rPr>
          <w:sz w:val="24"/>
          <w:szCs w:val="24"/>
        </w:rPr>
        <w:t xml:space="preserve">.”                                         </w:t>
      </w:r>
    </w:p>
    <w:p w:rsidR="00986F26" w:rsidRPr="009C279B" w:rsidRDefault="00986F26" w:rsidP="00986F26">
      <w:pPr>
        <w:tabs>
          <w:tab w:val="left" w:pos="360"/>
        </w:tabs>
        <w:spacing w:line="480" w:lineRule="auto"/>
        <w:jc w:val="both"/>
        <w:rPr>
          <w:sz w:val="24"/>
          <w:szCs w:val="24"/>
        </w:rPr>
      </w:pPr>
      <w:r w:rsidRPr="009C279B">
        <w:rPr>
          <w:sz w:val="24"/>
          <w:szCs w:val="24"/>
        </w:rPr>
        <w:t>The Love Feast is a celebration of the Father Stephen’s Supper called the “Agape” or the “Love Feast.” OT antecedents of the Love Feast: The Passover Meal is in Exodus 12:3-11, 15-16; Matthew 26:17-18; Mark 14:12-15; 1</w:t>
      </w:r>
      <w:r w:rsidRPr="009C279B">
        <w:rPr>
          <w:sz w:val="24"/>
          <w:szCs w:val="24"/>
          <w:vertAlign w:val="superscript"/>
        </w:rPr>
        <w:t>st</w:t>
      </w:r>
      <w:r w:rsidRPr="009C279B">
        <w:rPr>
          <w:sz w:val="24"/>
          <w:szCs w:val="24"/>
        </w:rPr>
        <w:t xml:space="preserve"> Corinthians 11:23-25 &amp; Luke 22:7-12. Other Festive Occasions is in Deuteronomy 12:7 &amp; Nehemiah 8:10. The NT practice of the Love Feast: It was linked with the Lord Stephen’s Supper is in 1</w:t>
      </w:r>
      <w:r w:rsidRPr="009C279B">
        <w:rPr>
          <w:sz w:val="24"/>
          <w:szCs w:val="24"/>
          <w:vertAlign w:val="superscript"/>
        </w:rPr>
        <w:t>st</w:t>
      </w:r>
      <w:r w:rsidRPr="009C279B">
        <w:rPr>
          <w:sz w:val="24"/>
          <w:szCs w:val="24"/>
        </w:rPr>
        <w:t xml:space="preserve"> Corinthians 11:17-34 &amp; Acts 2:46; 20:7. The Name “Love Feasts” is in Jude 12; 2</w:t>
      </w:r>
      <w:r w:rsidRPr="009C279B">
        <w:rPr>
          <w:sz w:val="24"/>
          <w:szCs w:val="24"/>
          <w:vertAlign w:val="superscript"/>
        </w:rPr>
        <w:t>nd</w:t>
      </w:r>
      <w:r w:rsidRPr="009C279B">
        <w:rPr>
          <w:sz w:val="24"/>
          <w:szCs w:val="24"/>
        </w:rPr>
        <w:t xml:space="preserve"> Peter 2:13 &amp; John 13:2, 34. The Charitable Distribution of Food is in Acts 6:1. The Abuses of the Love Feast: Selfishness, Indulgence and Ostentation is in 1</w:t>
      </w:r>
      <w:r w:rsidRPr="009C279B">
        <w:rPr>
          <w:sz w:val="24"/>
          <w:szCs w:val="24"/>
          <w:vertAlign w:val="superscript"/>
        </w:rPr>
        <w:t>st</w:t>
      </w:r>
      <w:r w:rsidRPr="009C279B">
        <w:rPr>
          <w:sz w:val="24"/>
          <w:szCs w:val="24"/>
        </w:rPr>
        <w:t xml:space="preserve"> Corinthians 11:20-22, 33-34. Licentiousness is in 2</w:t>
      </w:r>
      <w:r w:rsidRPr="009C279B">
        <w:rPr>
          <w:sz w:val="24"/>
          <w:szCs w:val="24"/>
          <w:vertAlign w:val="superscript"/>
        </w:rPr>
        <w:t>nd</w:t>
      </w:r>
      <w:r w:rsidRPr="009C279B">
        <w:rPr>
          <w:sz w:val="24"/>
          <w:szCs w:val="24"/>
        </w:rPr>
        <w:t xml:space="preserve"> Peter 2:13. Ungodly Participants, especially False Teachers is in Jude 4, 12 &amp; 2</w:t>
      </w:r>
      <w:r w:rsidRPr="009C279B">
        <w:rPr>
          <w:sz w:val="24"/>
          <w:szCs w:val="24"/>
          <w:vertAlign w:val="superscript"/>
        </w:rPr>
        <w:t>nd</w:t>
      </w:r>
      <w:r w:rsidRPr="009C279B">
        <w:rPr>
          <w:sz w:val="24"/>
          <w:szCs w:val="24"/>
        </w:rPr>
        <w:t xml:space="preserve"> Peter 2:1, 13. The Heavenly Love Feast: Foretold by the Father Stephen is in Matthew 26:29 &amp; Mark 14:25. The Marriage Supper of the Lamb is in Revelation 19:9; Isaiah 25:6 &amp; Matthew 22:2-14. </w:t>
      </w:r>
    </w:p>
    <w:p w:rsidR="00986F26" w:rsidRPr="009C279B" w:rsidRDefault="00986F26" w:rsidP="00986F26">
      <w:pPr>
        <w:tabs>
          <w:tab w:val="left" w:pos="360"/>
        </w:tabs>
        <w:spacing w:line="480" w:lineRule="auto"/>
        <w:jc w:val="both"/>
        <w:rPr>
          <w:sz w:val="24"/>
          <w:szCs w:val="24"/>
        </w:rPr>
      </w:pPr>
      <w:r w:rsidRPr="009C279B">
        <w:rPr>
          <w:sz w:val="24"/>
          <w:szCs w:val="24"/>
        </w:rPr>
        <w:t>The Agape Love of the Father Stephen: The Father Stephen’s Divine Nature is Agape Love is in 1</w:t>
      </w:r>
      <w:r w:rsidRPr="009C279B">
        <w:rPr>
          <w:sz w:val="24"/>
          <w:szCs w:val="24"/>
          <w:vertAlign w:val="superscript"/>
        </w:rPr>
        <w:t>st</w:t>
      </w:r>
      <w:r w:rsidRPr="009C279B">
        <w:rPr>
          <w:sz w:val="24"/>
          <w:szCs w:val="24"/>
        </w:rPr>
        <w:t xml:space="preserve"> John 4:8, 16. His Agape Love is perfectly expressed within the Trinity is in Mark 1:10-11; Matthew 3:16-17; John 5:20; 10:17; 14:23; Ephesians 1:6; Colossians 1:13 &amp; Luke 3:21-22. The Characteristics of the Father Stephen’s Agape Love: It is Eternal Love is in Jeremiah 31:3; Psalms 103:17; 136:1-26 &amp; Isaiah 49:15-16; 54:8, 10. It is Covenant Love is in Deuteronomy 5:10; 7:9, 12; Exodus 20:6; 1</w:t>
      </w:r>
      <w:r w:rsidRPr="009C279B">
        <w:rPr>
          <w:sz w:val="24"/>
          <w:szCs w:val="24"/>
          <w:vertAlign w:val="superscript"/>
        </w:rPr>
        <w:t>st</w:t>
      </w:r>
      <w:r w:rsidRPr="009C279B">
        <w:rPr>
          <w:sz w:val="24"/>
          <w:szCs w:val="24"/>
        </w:rPr>
        <w:t xml:space="preserve"> Kings 8:23; 2</w:t>
      </w:r>
      <w:r w:rsidRPr="009C279B">
        <w:rPr>
          <w:sz w:val="24"/>
          <w:szCs w:val="24"/>
          <w:vertAlign w:val="superscript"/>
        </w:rPr>
        <w:t>nd</w:t>
      </w:r>
      <w:r w:rsidRPr="009C279B">
        <w:rPr>
          <w:sz w:val="24"/>
          <w:szCs w:val="24"/>
        </w:rPr>
        <w:t xml:space="preserve"> Chronicles 6:14; Psalms 105:45 &amp; Daniel 9:4. It is Lavished is in Exodus 34:6-7; Nehemiah 9:17; Psalms 103:8; Joel 2:13; Jonah 4:2 &amp; 1</w:t>
      </w:r>
      <w:r w:rsidRPr="009C279B">
        <w:rPr>
          <w:sz w:val="24"/>
          <w:szCs w:val="24"/>
          <w:vertAlign w:val="superscript"/>
        </w:rPr>
        <w:t>st</w:t>
      </w:r>
      <w:r w:rsidRPr="009C279B">
        <w:rPr>
          <w:sz w:val="24"/>
          <w:szCs w:val="24"/>
        </w:rPr>
        <w:t xml:space="preserve"> John 3:1. It is Holy and Just and not Sexual Eros Love is in Psalms 33:5; 37:28; 99:4 &amp; Isaiah 61:8. The Images of the </w:t>
      </w:r>
      <w:r w:rsidRPr="009C279B">
        <w:rPr>
          <w:sz w:val="24"/>
          <w:szCs w:val="24"/>
        </w:rPr>
        <w:lastRenderedPageBreak/>
        <w:t>Father Stephen’s Agape Love: God as the Father is in Deuteronomy 1:31; Hosea 11:1-4; Hebrews 12:6; Proverbs 3:12; Luke 15:11-32. God as the Husband is in Jeremiah 31:32; Hosea 2:14-20 &amp; Revelation 21:2. The Father Stephen’s Agape Loving Actions: The Gift of the Father Stephen’s Son Jesus Christ is a unique act of Agape Love is in 1</w:t>
      </w:r>
      <w:r w:rsidRPr="009C279B">
        <w:rPr>
          <w:sz w:val="24"/>
          <w:szCs w:val="24"/>
          <w:vertAlign w:val="superscript"/>
        </w:rPr>
        <w:t>st</w:t>
      </w:r>
      <w:r w:rsidRPr="009C279B">
        <w:rPr>
          <w:sz w:val="24"/>
          <w:szCs w:val="24"/>
        </w:rPr>
        <w:t xml:space="preserve"> John 4:9-10; John 3:16; 15:13 &amp; Romans 5:7-8. The Father Stephen sets His Agape Love on the Unlovely is in Deuteronomy 7:7-8; Ezekiel 16:1-14; Romans 5:8 &amp; Ephesians 2:4-5. The Father Stephen always Acts in Agape Love towards Believers is in Romans 8:38-39; 2</w:t>
      </w:r>
      <w:r w:rsidRPr="009C279B">
        <w:rPr>
          <w:sz w:val="24"/>
          <w:szCs w:val="24"/>
          <w:vertAlign w:val="superscript"/>
        </w:rPr>
        <w:t>nd</w:t>
      </w:r>
      <w:r w:rsidRPr="009C279B">
        <w:rPr>
          <w:sz w:val="24"/>
          <w:szCs w:val="24"/>
        </w:rPr>
        <w:t xml:space="preserve"> Corinthians 13:14 &amp; 2</w:t>
      </w:r>
      <w:r w:rsidRPr="009C279B">
        <w:rPr>
          <w:sz w:val="24"/>
          <w:szCs w:val="24"/>
          <w:vertAlign w:val="superscript"/>
        </w:rPr>
        <w:t>nd</w:t>
      </w:r>
      <w:r w:rsidRPr="009C279B">
        <w:rPr>
          <w:sz w:val="24"/>
          <w:szCs w:val="24"/>
        </w:rPr>
        <w:t xml:space="preserve"> John 3. The Father Stephen’s Agape Love for His Creatures: The New Israel called Zion is in Isaiah 43:4; Deuteronomy 10:15; 2</w:t>
      </w:r>
      <w:r w:rsidRPr="009C279B">
        <w:rPr>
          <w:sz w:val="24"/>
          <w:szCs w:val="24"/>
          <w:vertAlign w:val="superscript"/>
        </w:rPr>
        <w:t>nd</w:t>
      </w:r>
      <w:r w:rsidRPr="009C279B">
        <w:rPr>
          <w:sz w:val="24"/>
          <w:szCs w:val="24"/>
        </w:rPr>
        <w:t xml:space="preserve"> Chronicles 9:8; Matthew 15:24; Romans 9:15-16; 11:28 &amp; Exodus 33:19. The New Church called the New Jerusalem is in Revelation 1:5; 21:1-22:21 &amp; John 16:27; 17:23. The Father Stephen’s Agape Love for the World is in Deuteronomy 10:18; John 3:16-17; Psalms 145:9, 17; Matthew 5:45 &amp; Acts 14:17; 17:25. The Father Stephen’s Agape Love for Individuals is in 2</w:t>
      </w:r>
      <w:r w:rsidRPr="009C279B">
        <w:rPr>
          <w:sz w:val="24"/>
          <w:szCs w:val="24"/>
          <w:vertAlign w:val="superscript"/>
        </w:rPr>
        <w:t>nd</w:t>
      </w:r>
      <w:r w:rsidRPr="009C279B">
        <w:rPr>
          <w:sz w:val="24"/>
          <w:szCs w:val="24"/>
        </w:rPr>
        <w:t xml:space="preserve"> Samuel 7:15; 12:24-25; Deuteronomy 33:12; 1</w:t>
      </w:r>
      <w:r w:rsidRPr="009C279B">
        <w:rPr>
          <w:sz w:val="24"/>
          <w:szCs w:val="24"/>
          <w:vertAlign w:val="superscript"/>
        </w:rPr>
        <w:t>st</w:t>
      </w:r>
      <w:r w:rsidRPr="009C279B">
        <w:rPr>
          <w:sz w:val="24"/>
          <w:szCs w:val="24"/>
        </w:rPr>
        <w:t xml:space="preserve"> Chronicles 17:13; Isaiah 55:3; Ezra 7:28 &amp; Nehemiah 13:26. The Father Stephen’s Agape Love transforms Human Agape Love: Human Agape Love must respond to the Father Stephen’s Agape Love is in 1</w:t>
      </w:r>
      <w:r w:rsidRPr="009C279B">
        <w:rPr>
          <w:sz w:val="24"/>
          <w:szCs w:val="24"/>
          <w:vertAlign w:val="superscript"/>
        </w:rPr>
        <w:t>st</w:t>
      </w:r>
      <w:r w:rsidRPr="009C279B">
        <w:rPr>
          <w:sz w:val="24"/>
          <w:szCs w:val="24"/>
        </w:rPr>
        <w:t xml:space="preserve"> John 4:19; Deuteronomy 6:5; 30:6; Ephesians 5:1 &amp; Colossians 3:12-14. Human Agape Love must be modelled on the Father Stephen’s Agape Love is in Matthew 5:44-45; Hosea 3:1; 1</w:t>
      </w:r>
      <w:r w:rsidRPr="009C279B">
        <w:rPr>
          <w:sz w:val="24"/>
          <w:szCs w:val="24"/>
          <w:vertAlign w:val="superscript"/>
        </w:rPr>
        <w:t>st</w:t>
      </w:r>
      <w:r w:rsidRPr="009C279B">
        <w:rPr>
          <w:sz w:val="24"/>
          <w:szCs w:val="24"/>
        </w:rPr>
        <w:t xml:space="preserve"> John 2:15; 4:7-8, 11-12. The Father Stephen’s Divine Love transforms Human Divine Love: Human Divine Love must respond to the Father Stephen’s Divine Love is in 2</w:t>
      </w:r>
      <w:r w:rsidRPr="009C279B">
        <w:rPr>
          <w:sz w:val="24"/>
          <w:szCs w:val="24"/>
          <w:vertAlign w:val="superscript"/>
        </w:rPr>
        <w:t>nd</w:t>
      </w:r>
      <w:r w:rsidRPr="009C279B">
        <w:rPr>
          <w:sz w:val="24"/>
          <w:szCs w:val="24"/>
        </w:rPr>
        <w:t xml:space="preserve"> Peter 1:4 to Acts 17:28-29. Human Divine Love must be modelled on the Father Stephen’s Divine Love is in 2</w:t>
      </w:r>
      <w:r w:rsidRPr="009C279B">
        <w:rPr>
          <w:sz w:val="24"/>
          <w:szCs w:val="24"/>
          <w:vertAlign w:val="superscript"/>
        </w:rPr>
        <w:t>nd</w:t>
      </w:r>
      <w:r w:rsidRPr="009C279B">
        <w:rPr>
          <w:sz w:val="24"/>
          <w:szCs w:val="24"/>
        </w:rPr>
        <w:t xml:space="preserve"> Peter 1:4 to Acts 17:28-29. Holy Divine Love involves a joining which has a Holy Divine Intercourse, but not a </w:t>
      </w:r>
      <w:r w:rsidRPr="009C279B">
        <w:rPr>
          <w:sz w:val="24"/>
          <w:szCs w:val="24"/>
        </w:rPr>
        <w:lastRenderedPageBreak/>
        <w:t xml:space="preserve">Sexual Eros Intercourse. Holy Agape Love involves a joining which does not have any kind of Holy Divine Intercourse, Holy Law Intercourse or Sexual Eros Intercourse. </w:t>
      </w:r>
    </w:p>
    <w:p w:rsidR="00986F26" w:rsidRPr="009C279B" w:rsidRDefault="00986F26" w:rsidP="00986F26">
      <w:pPr>
        <w:tabs>
          <w:tab w:val="left" w:pos="360"/>
        </w:tabs>
        <w:spacing w:line="480" w:lineRule="auto"/>
        <w:jc w:val="both"/>
        <w:rPr>
          <w:sz w:val="24"/>
          <w:szCs w:val="24"/>
        </w:rPr>
      </w:pPr>
      <w:r w:rsidRPr="009C279B">
        <w:rPr>
          <w:sz w:val="24"/>
          <w:szCs w:val="24"/>
        </w:rPr>
        <w:t>The Agape Love of His Son Jesus Christ: The Supreme Quality of His Son Jesus Christ’s Agape Love is in Ephesians 3:17-19 &amp; Romans 8:35, 38-39. It caused Him to leave His eternal glory is in 2</w:t>
      </w:r>
      <w:r w:rsidRPr="009C279B">
        <w:rPr>
          <w:sz w:val="24"/>
          <w:szCs w:val="24"/>
          <w:vertAlign w:val="superscript"/>
        </w:rPr>
        <w:t>nd</w:t>
      </w:r>
      <w:r w:rsidRPr="009C279B">
        <w:rPr>
          <w:sz w:val="24"/>
          <w:szCs w:val="24"/>
        </w:rPr>
        <w:t xml:space="preserve"> Corinthians 8:9 &amp; Philippians 2:6-8. It moved Him to give His life for others is in 1</w:t>
      </w:r>
      <w:r w:rsidRPr="009C279B">
        <w:rPr>
          <w:sz w:val="24"/>
          <w:szCs w:val="24"/>
          <w:vertAlign w:val="superscript"/>
        </w:rPr>
        <w:t>st</w:t>
      </w:r>
      <w:r w:rsidRPr="009C279B">
        <w:rPr>
          <w:sz w:val="24"/>
          <w:szCs w:val="24"/>
        </w:rPr>
        <w:t xml:space="preserve"> John 3:16; John 10:11, 14-15; 15:13; Ephesians 5:2 &amp; Revelation 1:5. He Agape Loves Sinners is in Matthew 23:37 &amp; Luke 13:34; 23:34, 43. He Agape Loves all Believers is in 2</w:t>
      </w:r>
      <w:r w:rsidRPr="009C279B">
        <w:rPr>
          <w:sz w:val="24"/>
          <w:szCs w:val="24"/>
          <w:vertAlign w:val="superscript"/>
        </w:rPr>
        <w:t>nd</w:t>
      </w:r>
      <w:r w:rsidRPr="009C279B">
        <w:rPr>
          <w:sz w:val="24"/>
          <w:szCs w:val="24"/>
        </w:rPr>
        <w:t xml:space="preserve"> Thessalonians 2:13 &amp; John 10:3-5. The Examples of His Son Jesus Christ’s Agape Love: His Agape Love Compassion is for the Needy is in Matthew 9:36; 14:14; 15:32; Mark 6:34; 8:1-2 &amp; Luke 7:13. His Agape Love for His Children is in Matthew 19:13-15; Mark 10:13-16 &amp; Luke 18:15-17. His Agape Love for His Mother is in John 19:26-27. His Agape Love for His Followers is in John 11:1-7, 17-22, 32-44; 13:1, 23; 20:2; 21:7, 20. The Son Jesus Christ’s Agape Love stems from the Father Stephen: He receives the Father Stephen’s Agape Love is in John 3:35; Matthew 3:17; 17:5; Mark 1:11; 9:7; John 5:20; 14:31 &amp; Luke 3:22; 9:35. His Agape Love reveals the Father Stephen’s Agape Love is in Romans 5:8; John 3:16; Ephesians 2:4-5 &amp; 1</w:t>
      </w:r>
      <w:r w:rsidRPr="009C279B">
        <w:rPr>
          <w:sz w:val="24"/>
          <w:szCs w:val="24"/>
          <w:vertAlign w:val="superscript"/>
        </w:rPr>
        <w:t>st</w:t>
      </w:r>
      <w:r w:rsidRPr="009C279B">
        <w:rPr>
          <w:sz w:val="24"/>
          <w:szCs w:val="24"/>
        </w:rPr>
        <w:t xml:space="preserve"> John 4:9-10. The Son Jesus Christ’s Agape Love motivates the Church: His Agape Love indwells Believers is in John 15:9-10; 17:26; Galatians 2:20; 1</w:t>
      </w:r>
      <w:r w:rsidRPr="009C279B">
        <w:rPr>
          <w:sz w:val="24"/>
          <w:szCs w:val="24"/>
          <w:vertAlign w:val="superscript"/>
        </w:rPr>
        <w:t>st</w:t>
      </w:r>
      <w:r w:rsidRPr="009C279B">
        <w:rPr>
          <w:sz w:val="24"/>
          <w:szCs w:val="24"/>
        </w:rPr>
        <w:t xml:space="preserve"> Timothy 1:14 &amp; 1</w:t>
      </w:r>
      <w:r w:rsidRPr="009C279B">
        <w:rPr>
          <w:sz w:val="24"/>
          <w:szCs w:val="24"/>
          <w:vertAlign w:val="superscript"/>
        </w:rPr>
        <w:t>st</w:t>
      </w:r>
      <w:r w:rsidRPr="009C279B">
        <w:rPr>
          <w:sz w:val="24"/>
          <w:szCs w:val="24"/>
        </w:rPr>
        <w:t xml:space="preserve"> John 4:12. His Agape Love disciplines Believer is in Revelation 3:9, 19; Hebrews 12:5-6 &amp; Proverbs 3:11-12. His Agape Love inspires authentic Christian attitudes is in John 13:34-35; Leviticus 19:18; Deuteronomy 6:5; Matthew 5:43-44; 22:35-39; Mark 12:28-31; John 15:12; 1</w:t>
      </w:r>
      <w:r w:rsidRPr="009C279B">
        <w:rPr>
          <w:sz w:val="24"/>
          <w:szCs w:val="24"/>
          <w:vertAlign w:val="superscript"/>
        </w:rPr>
        <w:t>st</w:t>
      </w:r>
      <w:r w:rsidRPr="009C279B">
        <w:rPr>
          <w:sz w:val="24"/>
          <w:szCs w:val="24"/>
        </w:rPr>
        <w:t xml:space="preserve"> John 3:10 &amp; Luke 6:27; 10:25-27. His Agape Love inspires Christian Marriage is in Ephesians 5:25, 28-30. His Agape love inspires a desire for Spiritual Gifts is in 1</w:t>
      </w:r>
      <w:r w:rsidRPr="009C279B">
        <w:rPr>
          <w:sz w:val="24"/>
          <w:szCs w:val="24"/>
          <w:vertAlign w:val="superscript"/>
        </w:rPr>
        <w:t>st</w:t>
      </w:r>
      <w:r w:rsidRPr="009C279B">
        <w:rPr>
          <w:sz w:val="24"/>
          <w:szCs w:val="24"/>
        </w:rPr>
        <w:t xml:space="preserve"> Corinthians 14:1. His Agape Love motivates Christians to live for the </w:t>
      </w:r>
      <w:r w:rsidRPr="009C279B">
        <w:rPr>
          <w:sz w:val="24"/>
          <w:szCs w:val="24"/>
        </w:rPr>
        <w:lastRenderedPageBreak/>
        <w:t>Father Stephen is in 2</w:t>
      </w:r>
      <w:r w:rsidRPr="009C279B">
        <w:rPr>
          <w:sz w:val="24"/>
          <w:szCs w:val="24"/>
          <w:vertAlign w:val="superscript"/>
        </w:rPr>
        <w:t>nd</w:t>
      </w:r>
      <w:r w:rsidRPr="009C279B">
        <w:rPr>
          <w:sz w:val="24"/>
          <w:szCs w:val="24"/>
        </w:rPr>
        <w:t xml:space="preserve"> Corinthians 5:14-15; Romans 8:37; 1</w:t>
      </w:r>
      <w:r w:rsidRPr="009C279B">
        <w:rPr>
          <w:sz w:val="24"/>
          <w:szCs w:val="24"/>
          <w:vertAlign w:val="superscript"/>
        </w:rPr>
        <w:t>st</w:t>
      </w:r>
      <w:r w:rsidRPr="009C279B">
        <w:rPr>
          <w:sz w:val="24"/>
          <w:szCs w:val="24"/>
        </w:rPr>
        <w:t xml:space="preserve"> Corinthians 16:14; Colossians 2:2; 1</w:t>
      </w:r>
      <w:r w:rsidRPr="009C279B">
        <w:rPr>
          <w:sz w:val="24"/>
          <w:szCs w:val="24"/>
          <w:vertAlign w:val="superscript"/>
        </w:rPr>
        <w:t>st</w:t>
      </w:r>
      <w:r w:rsidRPr="009C279B">
        <w:rPr>
          <w:sz w:val="24"/>
          <w:szCs w:val="24"/>
        </w:rPr>
        <w:t xml:space="preserve"> Thessalonians 1:3 &amp; Hebrews 10:24. </w:t>
      </w:r>
    </w:p>
    <w:p w:rsidR="00986F26" w:rsidRPr="009C279B" w:rsidRDefault="00986F26" w:rsidP="00986F26">
      <w:pPr>
        <w:tabs>
          <w:tab w:val="left" w:pos="360"/>
        </w:tabs>
        <w:spacing w:line="480" w:lineRule="auto"/>
        <w:jc w:val="both"/>
        <w:rPr>
          <w:sz w:val="24"/>
          <w:szCs w:val="24"/>
        </w:rPr>
      </w:pPr>
      <w:r w:rsidRPr="009C279B">
        <w:rPr>
          <w:sz w:val="24"/>
          <w:szCs w:val="24"/>
        </w:rPr>
        <w:t>The Agape Love of His Brother John the Holy Ghost: The Holy Ghost’s Work and Fruit includes the Characteristic of Agape Love is in Galatians 5:22; Romans 15:30; Colossians 1:8; 1</w:t>
      </w:r>
      <w:r w:rsidRPr="009C279B">
        <w:rPr>
          <w:sz w:val="24"/>
          <w:szCs w:val="24"/>
          <w:vertAlign w:val="superscript"/>
        </w:rPr>
        <w:t>st</w:t>
      </w:r>
      <w:r w:rsidRPr="009C279B">
        <w:rPr>
          <w:sz w:val="24"/>
          <w:szCs w:val="24"/>
        </w:rPr>
        <w:t xml:space="preserve"> Thessalonians 4:8-10 &amp; Acts 9:31. The Holy Ghost fills Believers with the Father Stephen’s Agape Love is in Romans 5:5; Ezekiel 11:19 &amp; Ephesians 3:16-19. The Holy Ghost enables Believers to live with One Another in Agape Love is in Ephesians 4:2-3; 2</w:t>
      </w:r>
      <w:r w:rsidRPr="009C279B">
        <w:rPr>
          <w:sz w:val="24"/>
          <w:szCs w:val="24"/>
          <w:vertAlign w:val="superscript"/>
        </w:rPr>
        <w:t>nd</w:t>
      </w:r>
      <w:r w:rsidRPr="009C279B">
        <w:rPr>
          <w:sz w:val="24"/>
          <w:szCs w:val="24"/>
        </w:rPr>
        <w:t xml:space="preserve"> Corinthians 6:6; Galatians 5:14-16, 25-26 &amp; Philippians 2:1-2. The Gift of the Holy Ghost results in Practical Agape Love is in Acts 4:31-35. Agape Love is essential in the exercise of the Gifts of the Holy Ghost is in 1</w:t>
      </w:r>
      <w:r w:rsidRPr="009C279B">
        <w:rPr>
          <w:sz w:val="24"/>
          <w:szCs w:val="24"/>
          <w:vertAlign w:val="superscript"/>
        </w:rPr>
        <w:t>st</w:t>
      </w:r>
      <w:r w:rsidRPr="009C279B">
        <w:rPr>
          <w:sz w:val="24"/>
          <w:szCs w:val="24"/>
        </w:rPr>
        <w:t xml:space="preserve"> Corinthians 13:1-13; 14:1, 12, 26. </w:t>
      </w:r>
    </w:p>
    <w:p w:rsidR="00986F26" w:rsidRPr="009C279B" w:rsidRDefault="00986F26" w:rsidP="00986F26">
      <w:pPr>
        <w:tabs>
          <w:tab w:val="left" w:pos="360"/>
        </w:tabs>
        <w:spacing w:line="480" w:lineRule="auto"/>
        <w:jc w:val="both"/>
        <w:rPr>
          <w:sz w:val="24"/>
          <w:szCs w:val="24"/>
        </w:rPr>
      </w:pPr>
      <w:r w:rsidRPr="009C279B">
        <w:rPr>
          <w:sz w:val="24"/>
          <w:szCs w:val="24"/>
        </w:rPr>
        <w:t>The Divine Nature of Agape Love: The Father Stephen is the Supreme Source of all Holy Divine Love &amp; all Holy Agape Love: His very Character is Agape Love is in 1</w:t>
      </w:r>
      <w:r w:rsidRPr="009C279B">
        <w:rPr>
          <w:sz w:val="24"/>
          <w:szCs w:val="24"/>
          <w:vertAlign w:val="superscript"/>
        </w:rPr>
        <w:t>st</w:t>
      </w:r>
      <w:r w:rsidRPr="009C279B">
        <w:rPr>
          <w:sz w:val="24"/>
          <w:szCs w:val="24"/>
        </w:rPr>
        <w:t xml:space="preserve"> John 4:7-8; 1</w:t>
      </w:r>
      <w:r w:rsidRPr="009C279B">
        <w:rPr>
          <w:sz w:val="24"/>
          <w:szCs w:val="24"/>
          <w:vertAlign w:val="superscript"/>
        </w:rPr>
        <w:t>st</w:t>
      </w:r>
      <w:r w:rsidRPr="009C279B">
        <w:rPr>
          <w:sz w:val="24"/>
          <w:szCs w:val="24"/>
        </w:rPr>
        <w:t xml:space="preserve"> Thessalonians 3:12; 2</w:t>
      </w:r>
      <w:r w:rsidRPr="009C279B">
        <w:rPr>
          <w:sz w:val="24"/>
          <w:szCs w:val="24"/>
          <w:vertAlign w:val="superscript"/>
        </w:rPr>
        <w:t>nd</w:t>
      </w:r>
      <w:r w:rsidRPr="009C279B">
        <w:rPr>
          <w:sz w:val="24"/>
          <w:szCs w:val="24"/>
        </w:rPr>
        <w:t xml:space="preserve"> Timothy 1:7 &amp; 1</w:t>
      </w:r>
      <w:r w:rsidRPr="009C279B">
        <w:rPr>
          <w:sz w:val="24"/>
          <w:szCs w:val="24"/>
          <w:vertAlign w:val="superscript"/>
        </w:rPr>
        <w:t>st</w:t>
      </w:r>
      <w:r w:rsidRPr="009C279B">
        <w:rPr>
          <w:sz w:val="24"/>
          <w:szCs w:val="24"/>
        </w:rPr>
        <w:t xml:space="preserve"> John 4:16, 19. The Father Stephen’s Agape Love is revealed in the Cross of His Son Jesus Christ is in 1</w:t>
      </w:r>
      <w:r w:rsidRPr="009C279B">
        <w:rPr>
          <w:sz w:val="24"/>
          <w:szCs w:val="24"/>
          <w:vertAlign w:val="superscript"/>
        </w:rPr>
        <w:t>st</w:t>
      </w:r>
      <w:r w:rsidRPr="009C279B">
        <w:rPr>
          <w:sz w:val="24"/>
          <w:szCs w:val="24"/>
        </w:rPr>
        <w:t xml:space="preserve"> John 3:16; 4:10; John 15:13 &amp; Ephesians 5:2, 25. Agape Love is part of the Holy Ghost’s Fruit is in Galatians 5:22; Romans 5:5; 15:30 &amp; Colossians 1:8. The Father Stephen’s Agape Loving-Kindness referred to in the OT is in Jeremiah 31:3; Exodus 15:13; 34:6; 2</w:t>
      </w:r>
      <w:r w:rsidRPr="009C279B">
        <w:rPr>
          <w:sz w:val="24"/>
          <w:szCs w:val="24"/>
          <w:vertAlign w:val="superscript"/>
        </w:rPr>
        <w:t>nd</w:t>
      </w:r>
      <w:r w:rsidRPr="009C279B">
        <w:rPr>
          <w:sz w:val="24"/>
          <w:szCs w:val="24"/>
        </w:rPr>
        <w:t xml:space="preserve"> Chronicles 6:42; Psalms 6:4; 32:10; 51:1; 107:43; Isaiah 54:10; 63:7; Lamentations 3:22 &amp; Hosea 2:19. The Father Stephen’s Agape Love in the NT: To describe the Father Stephen’s Agape Love for Humanity is in John 3:16; 5:42; 15:10; Romans 8:39; 2</w:t>
      </w:r>
      <w:r w:rsidRPr="009C279B">
        <w:rPr>
          <w:sz w:val="24"/>
          <w:szCs w:val="24"/>
          <w:vertAlign w:val="superscript"/>
        </w:rPr>
        <w:t>nd</w:t>
      </w:r>
      <w:r w:rsidRPr="009C279B">
        <w:rPr>
          <w:sz w:val="24"/>
          <w:szCs w:val="24"/>
        </w:rPr>
        <w:t xml:space="preserve"> Corinthians 13:14; Ephesians 2:4; Hebrews 12:6 &amp; 1</w:t>
      </w:r>
      <w:r w:rsidRPr="009C279B">
        <w:rPr>
          <w:sz w:val="24"/>
          <w:szCs w:val="24"/>
          <w:vertAlign w:val="superscript"/>
        </w:rPr>
        <w:t>st</w:t>
      </w:r>
      <w:r w:rsidRPr="009C279B">
        <w:rPr>
          <w:sz w:val="24"/>
          <w:szCs w:val="24"/>
        </w:rPr>
        <w:t xml:space="preserve"> John 3:1. To describe Holy Agape Love for the Father Stephen is in John 14:21; 21:15; Romans 8:28; 1</w:t>
      </w:r>
      <w:r w:rsidRPr="009C279B">
        <w:rPr>
          <w:sz w:val="24"/>
          <w:szCs w:val="24"/>
          <w:vertAlign w:val="superscript"/>
        </w:rPr>
        <w:t>st</w:t>
      </w:r>
      <w:r w:rsidRPr="009C279B">
        <w:rPr>
          <w:sz w:val="24"/>
          <w:szCs w:val="24"/>
        </w:rPr>
        <w:t xml:space="preserve"> Thessalonians 1:3; James 1:12; 1</w:t>
      </w:r>
      <w:r w:rsidRPr="009C279B">
        <w:rPr>
          <w:sz w:val="24"/>
          <w:szCs w:val="24"/>
          <w:vertAlign w:val="superscript"/>
        </w:rPr>
        <w:t>st</w:t>
      </w:r>
      <w:r w:rsidRPr="009C279B">
        <w:rPr>
          <w:sz w:val="24"/>
          <w:szCs w:val="24"/>
        </w:rPr>
        <w:t xml:space="preserve"> </w:t>
      </w:r>
      <w:r w:rsidRPr="009C279B">
        <w:rPr>
          <w:sz w:val="24"/>
          <w:szCs w:val="24"/>
        </w:rPr>
        <w:lastRenderedPageBreak/>
        <w:t>Peter 1:8; 1</w:t>
      </w:r>
      <w:r w:rsidRPr="009C279B">
        <w:rPr>
          <w:sz w:val="24"/>
          <w:szCs w:val="24"/>
          <w:vertAlign w:val="superscript"/>
        </w:rPr>
        <w:t>st</w:t>
      </w:r>
      <w:r w:rsidRPr="009C279B">
        <w:rPr>
          <w:sz w:val="24"/>
          <w:szCs w:val="24"/>
        </w:rPr>
        <w:t xml:space="preserve"> John 5:3 &amp; Luke 10:27. To describe Holy Brotherly Agape Love is in John 13:35; Romans 13:8; 1</w:t>
      </w:r>
      <w:r w:rsidRPr="009C279B">
        <w:rPr>
          <w:sz w:val="24"/>
          <w:szCs w:val="24"/>
          <w:vertAlign w:val="superscript"/>
        </w:rPr>
        <w:t>st</w:t>
      </w:r>
      <w:r w:rsidRPr="009C279B">
        <w:rPr>
          <w:sz w:val="24"/>
          <w:szCs w:val="24"/>
        </w:rPr>
        <w:t xml:space="preserve"> Corinthians 16:24; 2</w:t>
      </w:r>
      <w:r w:rsidRPr="009C279B">
        <w:rPr>
          <w:sz w:val="24"/>
          <w:szCs w:val="24"/>
          <w:vertAlign w:val="superscript"/>
        </w:rPr>
        <w:t>nd</w:t>
      </w:r>
      <w:r w:rsidRPr="009C279B">
        <w:rPr>
          <w:sz w:val="24"/>
          <w:szCs w:val="24"/>
        </w:rPr>
        <w:t xml:space="preserve"> Corinthians 8:8; Galatians 5:13; Ephesians 4:2; Philippians 1:9; Colossians 2:2 &amp; Philemon 5. To describe Holy Agape Love expressed by eating together is in 2</w:t>
      </w:r>
      <w:r w:rsidRPr="009C279B">
        <w:rPr>
          <w:sz w:val="24"/>
          <w:szCs w:val="24"/>
          <w:vertAlign w:val="superscript"/>
        </w:rPr>
        <w:t>nd</w:t>
      </w:r>
      <w:r w:rsidRPr="009C279B">
        <w:rPr>
          <w:sz w:val="24"/>
          <w:szCs w:val="24"/>
        </w:rPr>
        <w:t xml:space="preserve"> Peter 2:13 &amp; Jude 12. To describe Holy Divine Love in a negative wrong sense as a Sexual Eros Love is in Acts 17:28-30; John 3:19; 12:43; 2</w:t>
      </w:r>
      <w:r w:rsidRPr="009C279B">
        <w:rPr>
          <w:sz w:val="24"/>
          <w:szCs w:val="24"/>
          <w:vertAlign w:val="superscript"/>
        </w:rPr>
        <w:t>nd</w:t>
      </w:r>
      <w:r w:rsidRPr="009C279B">
        <w:rPr>
          <w:sz w:val="24"/>
          <w:szCs w:val="24"/>
        </w:rPr>
        <w:t xml:space="preserve"> Timothy 4:10; 2</w:t>
      </w:r>
      <w:r w:rsidRPr="009C279B">
        <w:rPr>
          <w:sz w:val="24"/>
          <w:szCs w:val="24"/>
          <w:vertAlign w:val="superscript"/>
        </w:rPr>
        <w:t>nd</w:t>
      </w:r>
      <w:r w:rsidRPr="009C279B">
        <w:rPr>
          <w:sz w:val="24"/>
          <w:szCs w:val="24"/>
        </w:rPr>
        <w:t xml:space="preserve"> Peter 2:15; 1</w:t>
      </w:r>
      <w:r w:rsidRPr="009C279B">
        <w:rPr>
          <w:sz w:val="24"/>
          <w:szCs w:val="24"/>
          <w:vertAlign w:val="superscript"/>
        </w:rPr>
        <w:t>st</w:t>
      </w:r>
      <w:r w:rsidRPr="009C279B">
        <w:rPr>
          <w:sz w:val="24"/>
          <w:szCs w:val="24"/>
        </w:rPr>
        <w:t xml:space="preserve"> John 2:15 &amp; Luke 11:43. This does not refer to Holy Agape Love as God because it is Immutable. The Characteristic of Agape Love is in 1</w:t>
      </w:r>
      <w:r w:rsidRPr="009C279B">
        <w:rPr>
          <w:sz w:val="24"/>
          <w:szCs w:val="24"/>
          <w:vertAlign w:val="superscript"/>
        </w:rPr>
        <w:t>st</w:t>
      </w:r>
      <w:r w:rsidRPr="009C279B">
        <w:rPr>
          <w:sz w:val="24"/>
          <w:szCs w:val="24"/>
        </w:rPr>
        <w:t xml:space="preserve"> Corinthians 13:4-8; Romans 12:9; 1</w:t>
      </w:r>
      <w:r w:rsidRPr="009C279B">
        <w:rPr>
          <w:sz w:val="24"/>
          <w:szCs w:val="24"/>
          <w:vertAlign w:val="superscript"/>
        </w:rPr>
        <w:t>st</w:t>
      </w:r>
      <w:r w:rsidRPr="009C279B">
        <w:rPr>
          <w:sz w:val="24"/>
          <w:szCs w:val="24"/>
        </w:rPr>
        <w:t xml:space="preserve"> Timothy 1:5; 1</w:t>
      </w:r>
      <w:r w:rsidRPr="009C279B">
        <w:rPr>
          <w:sz w:val="24"/>
          <w:szCs w:val="24"/>
          <w:vertAlign w:val="superscript"/>
        </w:rPr>
        <w:t>st</w:t>
      </w:r>
      <w:r w:rsidRPr="009C279B">
        <w:rPr>
          <w:sz w:val="24"/>
          <w:szCs w:val="24"/>
        </w:rPr>
        <w:t xml:space="preserve"> Peter 1:22 &amp; 1</w:t>
      </w:r>
      <w:r w:rsidRPr="009C279B">
        <w:rPr>
          <w:sz w:val="24"/>
          <w:szCs w:val="24"/>
          <w:vertAlign w:val="superscript"/>
        </w:rPr>
        <w:t>st</w:t>
      </w:r>
      <w:r w:rsidRPr="009C279B">
        <w:rPr>
          <w:sz w:val="24"/>
          <w:szCs w:val="24"/>
        </w:rPr>
        <w:t xml:space="preserve"> John 4:18. The Agape Love is shown by Good Deeds is in 1</w:t>
      </w:r>
      <w:r w:rsidRPr="009C279B">
        <w:rPr>
          <w:sz w:val="24"/>
          <w:szCs w:val="24"/>
          <w:vertAlign w:val="superscript"/>
        </w:rPr>
        <w:t>st</w:t>
      </w:r>
      <w:r w:rsidRPr="009C279B">
        <w:rPr>
          <w:sz w:val="24"/>
          <w:szCs w:val="24"/>
        </w:rPr>
        <w:t xml:space="preserve"> John 3:17-18; 4:9; 5:2-3; 2</w:t>
      </w:r>
      <w:r w:rsidRPr="009C279B">
        <w:rPr>
          <w:sz w:val="24"/>
          <w:szCs w:val="24"/>
          <w:vertAlign w:val="superscript"/>
        </w:rPr>
        <w:t>nd</w:t>
      </w:r>
      <w:r w:rsidRPr="009C279B">
        <w:rPr>
          <w:sz w:val="24"/>
          <w:szCs w:val="24"/>
        </w:rPr>
        <w:t xml:space="preserve"> John 6; 3</w:t>
      </w:r>
      <w:r w:rsidRPr="009C279B">
        <w:rPr>
          <w:sz w:val="24"/>
          <w:szCs w:val="24"/>
          <w:vertAlign w:val="superscript"/>
        </w:rPr>
        <w:t>rd</w:t>
      </w:r>
      <w:r w:rsidRPr="009C279B">
        <w:rPr>
          <w:sz w:val="24"/>
          <w:szCs w:val="24"/>
        </w:rPr>
        <w:t xml:space="preserve"> John 5-6; John 14:15, 23; Romans 5:8; 14:15 &amp; Galatians 2:20. The Pre-Eminence of Agape Love is in 1</w:t>
      </w:r>
      <w:r w:rsidRPr="009C279B">
        <w:rPr>
          <w:sz w:val="24"/>
          <w:szCs w:val="24"/>
          <w:vertAlign w:val="superscript"/>
        </w:rPr>
        <w:t>st</w:t>
      </w:r>
      <w:r w:rsidRPr="009C279B">
        <w:rPr>
          <w:sz w:val="24"/>
          <w:szCs w:val="24"/>
        </w:rPr>
        <w:t xml:space="preserve"> Corinthians 12:31-13:3, 13; Matthew 22:37-39; Mark 12:29-31; Romans 13:9-10; Galatians 5:6; Ephesians 3:17-19; Colossians 3:14; 2</w:t>
      </w:r>
      <w:r w:rsidRPr="009C279B">
        <w:rPr>
          <w:sz w:val="24"/>
          <w:szCs w:val="24"/>
          <w:vertAlign w:val="superscript"/>
        </w:rPr>
        <w:t>nd</w:t>
      </w:r>
      <w:r w:rsidRPr="009C279B">
        <w:rPr>
          <w:sz w:val="24"/>
          <w:szCs w:val="24"/>
        </w:rPr>
        <w:t xml:space="preserve"> Peter 1:7 &amp; 1</w:t>
      </w:r>
      <w:r w:rsidRPr="009C279B">
        <w:rPr>
          <w:sz w:val="24"/>
          <w:szCs w:val="24"/>
          <w:vertAlign w:val="superscript"/>
        </w:rPr>
        <w:t>st</w:t>
      </w:r>
      <w:r w:rsidRPr="009C279B">
        <w:rPr>
          <w:sz w:val="24"/>
          <w:szCs w:val="24"/>
        </w:rPr>
        <w:t xml:space="preserve"> John 2:10. </w:t>
      </w:r>
    </w:p>
    <w:p w:rsidR="00986F26" w:rsidRPr="009C279B" w:rsidRDefault="00986F26" w:rsidP="00986F26">
      <w:pPr>
        <w:tabs>
          <w:tab w:val="left" w:pos="360"/>
        </w:tabs>
        <w:spacing w:line="480" w:lineRule="auto"/>
        <w:jc w:val="both"/>
        <w:rPr>
          <w:sz w:val="24"/>
          <w:szCs w:val="24"/>
        </w:rPr>
      </w:pPr>
      <w:r w:rsidRPr="009C279B">
        <w:rPr>
          <w:sz w:val="24"/>
          <w:szCs w:val="24"/>
        </w:rPr>
        <w:t>The Agape Love for the Father Stephen: Believers’ response to the Father Stephen’s Agape Love is in 1</w:t>
      </w:r>
      <w:r w:rsidRPr="009C279B">
        <w:rPr>
          <w:sz w:val="24"/>
          <w:szCs w:val="24"/>
          <w:vertAlign w:val="superscript"/>
        </w:rPr>
        <w:t>st</w:t>
      </w:r>
      <w:r w:rsidRPr="009C279B">
        <w:rPr>
          <w:sz w:val="24"/>
          <w:szCs w:val="24"/>
        </w:rPr>
        <w:t xml:space="preserve"> John 4:10, 19; Deuteronomy 7:7-8; Psalms 116:1; John 15:16 &amp; Ephesians 2:4-5. Agape Love for the Father Stephen is Commanded is in Matthew 22:37-38; Mark 12:29-30; Deuteronomy 6:5; 10:12; 11:1; Joshua 22:5; 23:11 &amp; Psalms 31:23. Agape Loving the Father Stephen involves Agape Loving His Son Jesus Christ is in John 5:42; 8:42; 15:23. Expressing Agape Love for the Father Stephen: Delight in worship, praise and adoration and in the Father Stephen’s House called Zion is in Psalms 26:8; 27:4; 43:4; 65:4; 84:2; 122:1, 6 &amp; Acts 2:46-47. The Agape Love for the Father Stephen’s Inerrant Word is in Psalms 1:2; 19:7-8, 10; 119:16, 35, 72, 97, 163; Jeremiah 15:16 &amp; Ezekiel 3:3. Self-sacrifice is in John 21:15-17; Romans 12:1; Philippians 3:8 &amp; Luke 14:33. Giving is in 1</w:t>
      </w:r>
      <w:r w:rsidRPr="009C279B">
        <w:rPr>
          <w:sz w:val="24"/>
          <w:szCs w:val="24"/>
          <w:vertAlign w:val="superscript"/>
        </w:rPr>
        <w:t>st</w:t>
      </w:r>
      <w:r w:rsidRPr="009C279B">
        <w:rPr>
          <w:sz w:val="24"/>
          <w:szCs w:val="24"/>
        </w:rPr>
        <w:t xml:space="preserve"> Chronicles 29:3, 6, 9; Exodus 25:2; 35:5 &amp; 2</w:t>
      </w:r>
      <w:r w:rsidRPr="009C279B">
        <w:rPr>
          <w:sz w:val="24"/>
          <w:szCs w:val="24"/>
          <w:vertAlign w:val="superscript"/>
        </w:rPr>
        <w:t>nd</w:t>
      </w:r>
      <w:r w:rsidRPr="009C279B">
        <w:rPr>
          <w:sz w:val="24"/>
          <w:szCs w:val="24"/>
        </w:rPr>
        <w:t xml:space="preserve"> </w:t>
      </w:r>
      <w:r w:rsidRPr="009C279B">
        <w:rPr>
          <w:sz w:val="24"/>
          <w:szCs w:val="24"/>
        </w:rPr>
        <w:lastRenderedPageBreak/>
        <w:t>Corinthians 8:4-5, 8; 9:7. Obeying the Father Stephen is in Acts 6:6-7; 7:1-53; 1</w:t>
      </w:r>
      <w:r w:rsidRPr="009C279B">
        <w:rPr>
          <w:sz w:val="24"/>
          <w:szCs w:val="24"/>
          <w:vertAlign w:val="superscript"/>
        </w:rPr>
        <w:t>st</w:t>
      </w:r>
      <w:r w:rsidRPr="009C279B">
        <w:rPr>
          <w:sz w:val="24"/>
          <w:szCs w:val="24"/>
        </w:rPr>
        <w:t xml:space="preserve"> John 5:3; Psalms 40:8; John 14:15, 23; 15:14 &amp; 2</w:t>
      </w:r>
      <w:r w:rsidRPr="009C279B">
        <w:rPr>
          <w:sz w:val="24"/>
          <w:szCs w:val="24"/>
          <w:vertAlign w:val="superscript"/>
        </w:rPr>
        <w:t>nd</w:t>
      </w:r>
      <w:r w:rsidRPr="009C279B">
        <w:rPr>
          <w:sz w:val="24"/>
          <w:szCs w:val="24"/>
        </w:rPr>
        <w:t xml:space="preserve"> John 6. Agape Loving others is in 1</w:t>
      </w:r>
      <w:r w:rsidRPr="009C279B">
        <w:rPr>
          <w:sz w:val="24"/>
          <w:szCs w:val="24"/>
          <w:vertAlign w:val="superscript"/>
        </w:rPr>
        <w:t>st</w:t>
      </w:r>
      <w:r w:rsidRPr="009C279B">
        <w:rPr>
          <w:sz w:val="24"/>
          <w:szCs w:val="24"/>
        </w:rPr>
        <w:t xml:space="preserve"> John 4:11, 21 &amp; John 13:35; 15:12. The Divine Love for the Father Stephen is in Acts 17:28-30. The Divine Love for Man only is in 2</w:t>
      </w:r>
      <w:r w:rsidRPr="009C279B">
        <w:rPr>
          <w:sz w:val="24"/>
          <w:szCs w:val="24"/>
          <w:vertAlign w:val="superscript"/>
        </w:rPr>
        <w:t>nd</w:t>
      </w:r>
      <w:r w:rsidRPr="009C279B">
        <w:rPr>
          <w:sz w:val="24"/>
          <w:szCs w:val="24"/>
        </w:rPr>
        <w:t xml:space="preserve"> Peter 1:4. The Sexual Love for Man only is in Genesis 4:1. The Blessings of Agape Loving the Father Stephen is in John 14:15-16, 23; 16:27 &amp; 1</w:t>
      </w:r>
      <w:r w:rsidRPr="009C279B">
        <w:rPr>
          <w:sz w:val="24"/>
          <w:szCs w:val="24"/>
          <w:vertAlign w:val="superscript"/>
        </w:rPr>
        <w:t>st</w:t>
      </w:r>
      <w:r w:rsidRPr="009C279B">
        <w:rPr>
          <w:sz w:val="24"/>
          <w:szCs w:val="24"/>
        </w:rPr>
        <w:t xml:space="preserve"> Peter 1:8. The Examples of Agape Love for the Father Stephen and His Son Jesus Christ is in Psalms 18:1; 73:25; Matthew 26:7; Mark 14:3; John 11:16; 12:3; 21:16; Hebrews 6:10; Luke 2:37; 7:47; 24:53 &amp; Acts 21:13. </w:t>
      </w:r>
    </w:p>
    <w:p w:rsidR="00986F26" w:rsidRPr="009C279B" w:rsidRDefault="00986F26" w:rsidP="00986F26">
      <w:pPr>
        <w:tabs>
          <w:tab w:val="left" w:pos="360"/>
        </w:tabs>
        <w:spacing w:line="480" w:lineRule="auto"/>
        <w:jc w:val="both"/>
        <w:rPr>
          <w:sz w:val="24"/>
          <w:szCs w:val="24"/>
        </w:rPr>
      </w:pPr>
      <w:r w:rsidRPr="009C279B">
        <w:rPr>
          <w:sz w:val="24"/>
          <w:szCs w:val="24"/>
        </w:rPr>
        <w:t>Agape Love for One Another: The True Reasons for Agape Loving One Another: The Father Stephen commands it is in Galatians 5:14; Leviticus 19:18, 34; Deuteronomy 10:19; Matthew 22:39; Mark 12:31; John 15:12; Romans 13:10; 1</w:t>
      </w:r>
      <w:r w:rsidRPr="009C279B">
        <w:rPr>
          <w:sz w:val="24"/>
          <w:szCs w:val="24"/>
          <w:vertAlign w:val="superscript"/>
        </w:rPr>
        <w:t>st</w:t>
      </w:r>
      <w:r w:rsidRPr="009C279B">
        <w:rPr>
          <w:sz w:val="24"/>
          <w:szCs w:val="24"/>
        </w:rPr>
        <w:t xml:space="preserve"> Thessalonians 4:9; Hebrews 13:1; James 2:8; 1</w:t>
      </w:r>
      <w:r w:rsidRPr="009C279B">
        <w:rPr>
          <w:sz w:val="24"/>
          <w:szCs w:val="24"/>
          <w:vertAlign w:val="superscript"/>
        </w:rPr>
        <w:t>st</w:t>
      </w:r>
      <w:r w:rsidRPr="009C279B">
        <w:rPr>
          <w:sz w:val="24"/>
          <w:szCs w:val="24"/>
        </w:rPr>
        <w:t xml:space="preserve"> Peter 1:22; 2:17; 1</w:t>
      </w:r>
      <w:r w:rsidRPr="009C279B">
        <w:rPr>
          <w:sz w:val="24"/>
          <w:szCs w:val="24"/>
          <w:vertAlign w:val="superscript"/>
        </w:rPr>
        <w:t>st</w:t>
      </w:r>
      <w:r w:rsidRPr="009C279B">
        <w:rPr>
          <w:sz w:val="24"/>
          <w:szCs w:val="24"/>
        </w:rPr>
        <w:t xml:space="preserve"> John 3:23; 4:21 &amp; 2</w:t>
      </w:r>
      <w:r w:rsidRPr="009C279B">
        <w:rPr>
          <w:sz w:val="24"/>
          <w:szCs w:val="24"/>
          <w:vertAlign w:val="superscript"/>
        </w:rPr>
        <w:t>nd</w:t>
      </w:r>
      <w:r w:rsidRPr="009C279B">
        <w:rPr>
          <w:sz w:val="24"/>
          <w:szCs w:val="24"/>
        </w:rPr>
        <w:t xml:space="preserve"> John 5. The Father Stephen has taken the initiative in showing Agape Love is in 1</w:t>
      </w:r>
      <w:r w:rsidRPr="009C279B">
        <w:rPr>
          <w:sz w:val="24"/>
          <w:szCs w:val="24"/>
          <w:vertAlign w:val="superscript"/>
        </w:rPr>
        <w:t>st</w:t>
      </w:r>
      <w:r w:rsidRPr="009C279B">
        <w:rPr>
          <w:sz w:val="24"/>
          <w:szCs w:val="24"/>
        </w:rPr>
        <w:t xml:space="preserve"> John 3:16; 4:11; Malachi 2:10 &amp; 1</w:t>
      </w:r>
      <w:r w:rsidRPr="009C279B">
        <w:rPr>
          <w:sz w:val="24"/>
          <w:szCs w:val="24"/>
          <w:vertAlign w:val="superscript"/>
        </w:rPr>
        <w:t>st</w:t>
      </w:r>
      <w:r w:rsidRPr="009C279B">
        <w:rPr>
          <w:sz w:val="24"/>
          <w:szCs w:val="24"/>
        </w:rPr>
        <w:t xml:space="preserve"> Corinthians 8:11-13. The Father Stephen’s Creatures are known by their Agape Love is in John 13:35 &amp; 1</w:t>
      </w:r>
      <w:r w:rsidRPr="009C279B">
        <w:rPr>
          <w:sz w:val="24"/>
          <w:szCs w:val="24"/>
          <w:vertAlign w:val="superscript"/>
        </w:rPr>
        <w:t>st</w:t>
      </w:r>
      <w:r w:rsidRPr="009C279B">
        <w:rPr>
          <w:sz w:val="24"/>
          <w:szCs w:val="24"/>
        </w:rPr>
        <w:t xml:space="preserve"> John 2:10; 3:14; 4:7, 16, 20. Agape Love maintains True Fellowship is in 1</w:t>
      </w:r>
      <w:r w:rsidRPr="009C279B">
        <w:rPr>
          <w:sz w:val="24"/>
          <w:szCs w:val="24"/>
          <w:vertAlign w:val="superscript"/>
        </w:rPr>
        <w:t>st</w:t>
      </w:r>
      <w:r w:rsidRPr="009C279B">
        <w:rPr>
          <w:sz w:val="24"/>
          <w:szCs w:val="24"/>
        </w:rPr>
        <w:t xml:space="preserve"> Peter 4:8; Proverbs 10:12; 17:9 &amp; Ephesians 4:2. Agape Love promotes Sacrificial Service is in 1</w:t>
      </w:r>
      <w:r w:rsidRPr="009C279B">
        <w:rPr>
          <w:sz w:val="24"/>
          <w:szCs w:val="24"/>
          <w:vertAlign w:val="superscript"/>
        </w:rPr>
        <w:t>st</w:t>
      </w:r>
      <w:r w:rsidRPr="009C279B">
        <w:rPr>
          <w:sz w:val="24"/>
          <w:szCs w:val="24"/>
        </w:rPr>
        <w:t xml:space="preserve"> Thessalonians 1:3; 2:8; Proverbs 17:17; 2</w:t>
      </w:r>
      <w:r w:rsidRPr="009C279B">
        <w:rPr>
          <w:sz w:val="24"/>
          <w:szCs w:val="24"/>
          <w:vertAlign w:val="superscript"/>
        </w:rPr>
        <w:t>nd</w:t>
      </w:r>
      <w:r w:rsidRPr="009C279B">
        <w:rPr>
          <w:sz w:val="24"/>
          <w:szCs w:val="24"/>
        </w:rPr>
        <w:t xml:space="preserve"> Corinthians 12:15; Galatians 5:13 &amp; Philippians 2:30; 4:10. Expressing Holy Divine Love for One Another which is not a Divine Intercourse Love: in caring for the sick is in Matthew 25:36; Job 2:11 &amp; Galatians 4:14. In meeting material needs is in Matthew 25:35; Deuteronomy 15:7-8 &amp; 1</w:t>
      </w:r>
      <w:r w:rsidRPr="009C279B">
        <w:rPr>
          <w:sz w:val="24"/>
          <w:szCs w:val="24"/>
          <w:vertAlign w:val="superscript"/>
        </w:rPr>
        <w:t>st</w:t>
      </w:r>
      <w:r w:rsidRPr="009C279B">
        <w:rPr>
          <w:sz w:val="24"/>
          <w:szCs w:val="24"/>
        </w:rPr>
        <w:t xml:space="preserve"> John 3:17. In affectionate greetings is in 2</w:t>
      </w:r>
      <w:r w:rsidRPr="009C279B">
        <w:rPr>
          <w:sz w:val="24"/>
          <w:szCs w:val="24"/>
          <w:vertAlign w:val="superscript"/>
        </w:rPr>
        <w:t>nd</w:t>
      </w:r>
      <w:r w:rsidRPr="009C279B">
        <w:rPr>
          <w:sz w:val="24"/>
          <w:szCs w:val="24"/>
        </w:rPr>
        <w:t xml:space="preserve"> Corinthians 13:12; Genesis 33:4; 45:14-15; Romans 16:16; 1</w:t>
      </w:r>
      <w:r w:rsidRPr="009C279B">
        <w:rPr>
          <w:sz w:val="24"/>
          <w:szCs w:val="24"/>
          <w:vertAlign w:val="superscript"/>
        </w:rPr>
        <w:t>st</w:t>
      </w:r>
      <w:r w:rsidRPr="009C279B">
        <w:rPr>
          <w:sz w:val="24"/>
          <w:szCs w:val="24"/>
        </w:rPr>
        <w:t xml:space="preserve"> Corinthians 16:20; 1</w:t>
      </w:r>
      <w:r w:rsidRPr="009C279B">
        <w:rPr>
          <w:sz w:val="24"/>
          <w:szCs w:val="24"/>
          <w:vertAlign w:val="superscript"/>
        </w:rPr>
        <w:t>st</w:t>
      </w:r>
      <w:r w:rsidRPr="009C279B">
        <w:rPr>
          <w:sz w:val="24"/>
          <w:szCs w:val="24"/>
        </w:rPr>
        <w:t xml:space="preserve"> Peter 5:14 &amp; Acts 20:37. The Examples of the demonstration of Divine Love for One Another is in Genesis 14:14-16; Exodus 32:31-32; 1</w:t>
      </w:r>
      <w:r w:rsidRPr="009C279B">
        <w:rPr>
          <w:sz w:val="24"/>
          <w:szCs w:val="24"/>
          <w:vertAlign w:val="superscript"/>
        </w:rPr>
        <w:t>st</w:t>
      </w:r>
      <w:r w:rsidRPr="009C279B">
        <w:rPr>
          <w:sz w:val="24"/>
          <w:szCs w:val="24"/>
        </w:rPr>
        <w:t xml:space="preserve"> Samuel 18:3; Romans 16:4; 2</w:t>
      </w:r>
      <w:r w:rsidRPr="009C279B">
        <w:rPr>
          <w:sz w:val="24"/>
          <w:szCs w:val="24"/>
          <w:vertAlign w:val="superscript"/>
        </w:rPr>
        <w:t>nd</w:t>
      </w:r>
      <w:r w:rsidRPr="009C279B">
        <w:rPr>
          <w:sz w:val="24"/>
          <w:szCs w:val="24"/>
        </w:rPr>
        <w:t xml:space="preserve"> Corinthians 2:4; Ephesians 1:15; Philippians 1:8; </w:t>
      </w:r>
      <w:r w:rsidRPr="009C279B">
        <w:rPr>
          <w:sz w:val="24"/>
          <w:szCs w:val="24"/>
        </w:rPr>
        <w:lastRenderedPageBreak/>
        <w:t>4:1; 2</w:t>
      </w:r>
      <w:r w:rsidRPr="009C279B">
        <w:rPr>
          <w:sz w:val="24"/>
          <w:szCs w:val="24"/>
          <w:vertAlign w:val="superscript"/>
        </w:rPr>
        <w:t>nd</w:t>
      </w:r>
      <w:r w:rsidRPr="009C279B">
        <w:rPr>
          <w:sz w:val="24"/>
          <w:szCs w:val="24"/>
        </w:rPr>
        <w:t xml:space="preserve"> Timothy 1:16-17; Philemon 12; 3</w:t>
      </w:r>
      <w:r w:rsidRPr="009C279B">
        <w:rPr>
          <w:sz w:val="24"/>
          <w:szCs w:val="24"/>
          <w:vertAlign w:val="superscript"/>
        </w:rPr>
        <w:t>rd</w:t>
      </w:r>
      <w:r w:rsidRPr="009C279B">
        <w:rPr>
          <w:sz w:val="24"/>
          <w:szCs w:val="24"/>
        </w:rPr>
        <w:t xml:space="preserve"> John 6; Luke 7:2-6; 10:29-37 &amp; Acts 4:32; 16:33; 20:38. Paul’s Agape Love for His churches is in 2</w:t>
      </w:r>
      <w:r w:rsidRPr="009C279B">
        <w:rPr>
          <w:sz w:val="24"/>
          <w:szCs w:val="24"/>
          <w:vertAlign w:val="superscript"/>
        </w:rPr>
        <w:t>nd</w:t>
      </w:r>
      <w:r w:rsidRPr="009C279B">
        <w:rPr>
          <w:sz w:val="24"/>
          <w:szCs w:val="24"/>
        </w:rPr>
        <w:t xml:space="preserve"> Corinthians 1:3-6; 2:4; Galatians 4:19; Philippians 1:3, 7; 4:1 &amp; 1</w:t>
      </w:r>
      <w:r w:rsidRPr="009C279B">
        <w:rPr>
          <w:sz w:val="24"/>
          <w:szCs w:val="24"/>
          <w:vertAlign w:val="superscript"/>
        </w:rPr>
        <w:t>st</w:t>
      </w:r>
      <w:r w:rsidRPr="009C279B">
        <w:rPr>
          <w:sz w:val="24"/>
          <w:szCs w:val="24"/>
        </w:rPr>
        <w:t xml:space="preserve"> Thessalonians 2:7-8; 3:7-10, 12. </w:t>
      </w:r>
    </w:p>
    <w:p w:rsidR="00986F26" w:rsidRPr="009C279B" w:rsidRDefault="00986F26" w:rsidP="00986F26">
      <w:pPr>
        <w:tabs>
          <w:tab w:val="left" w:pos="360"/>
        </w:tabs>
        <w:spacing w:line="480" w:lineRule="auto"/>
        <w:jc w:val="both"/>
        <w:rPr>
          <w:sz w:val="24"/>
          <w:szCs w:val="24"/>
        </w:rPr>
      </w:pPr>
      <w:r w:rsidRPr="009C279B">
        <w:rPr>
          <w:sz w:val="24"/>
          <w:szCs w:val="24"/>
        </w:rPr>
        <w:t>The Divine Love in Relationships: The Divine Love between Husband and Wife: Conjugal Love is commanded is in Colossians 3:18-19; Genesis 2:24; Deuteronomy 24:5; Proverbs 5:18-20; Ecclesiastes 9:9; Ephesians 5:22, 28, 33 &amp; 1</w:t>
      </w:r>
      <w:r w:rsidRPr="009C279B">
        <w:rPr>
          <w:sz w:val="24"/>
          <w:szCs w:val="24"/>
          <w:vertAlign w:val="superscript"/>
        </w:rPr>
        <w:t>st</w:t>
      </w:r>
      <w:r w:rsidRPr="009C279B">
        <w:rPr>
          <w:sz w:val="24"/>
          <w:szCs w:val="24"/>
        </w:rPr>
        <w:t xml:space="preserve"> Peter 3:7. It is patterned on the Father Stephen’s Divine Love for His Creatures is in Isaiah 54:5; 62:5; Ephesians 5:25-27; Jeremiah 3:14; Ezekiel 16:8; Hosea 2:19; 2</w:t>
      </w:r>
      <w:r w:rsidRPr="009C279B">
        <w:rPr>
          <w:sz w:val="24"/>
          <w:szCs w:val="24"/>
          <w:vertAlign w:val="superscript"/>
        </w:rPr>
        <w:t>nd</w:t>
      </w:r>
      <w:r w:rsidRPr="009C279B">
        <w:rPr>
          <w:sz w:val="24"/>
          <w:szCs w:val="24"/>
        </w:rPr>
        <w:t xml:space="preserve"> Corinthians 11:2 &amp; Revelation 19:7. The Authority of Human Divine Love is in Song of Solomon 8:6-7; Genesis 29:20, 30 &amp; Proverbs 6:34-35. The Examples of Holy Divine Love in Courtship (Dating) and Marriage is in Genesis 24:67; 29:18; Judges 16:4; 1</w:t>
      </w:r>
      <w:r w:rsidRPr="009C279B">
        <w:rPr>
          <w:sz w:val="24"/>
          <w:szCs w:val="24"/>
          <w:vertAlign w:val="superscript"/>
        </w:rPr>
        <w:t>st</w:t>
      </w:r>
      <w:r w:rsidRPr="009C279B">
        <w:rPr>
          <w:sz w:val="24"/>
          <w:szCs w:val="24"/>
        </w:rPr>
        <w:t xml:space="preserve"> Samuel 1:5; Esther 2:17; Song of Solomon 1:2; 4:10; Hosea 3:1 &amp; Matthew 1:19. Safeguards on Human Divine Love: Sex is damned as every level is in Genesis 4:1; 6:1-7; Tobit 4:12-13; 1</w:t>
      </w:r>
      <w:r w:rsidRPr="009C279B">
        <w:rPr>
          <w:sz w:val="24"/>
          <w:szCs w:val="24"/>
          <w:vertAlign w:val="superscript"/>
        </w:rPr>
        <w:t>st</w:t>
      </w:r>
      <w:r w:rsidRPr="009C279B">
        <w:rPr>
          <w:sz w:val="24"/>
          <w:szCs w:val="24"/>
        </w:rPr>
        <w:t xml:space="preserve"> Corinthians 5:1; 6:9, 16, 18; 7:2; 10:8; Ephesians 5:3; Colossians 3:5; 1</w:t>
      </w:r>
      <w:r w:rsidRPr="009C279B">
        <w:rPr>
          <w:sz w:val="24"/>
          <w:szCs w:val="24"/>
          <w:vertAlign w:val="superscript"/>
        </w:rPr>
        <w:t>st</w:t>
      </w:r>
      <w:r w:rsidRPr="009C279B">
        <w:rPr>
          <w:sz w:val="24"/>
          <w:szCs w:val="24"/>
        </w:rPr>
        <w:t xml:space="preserve"> Thessalonians 4:3; Leviticus 18:22; 19:29; Deuteronomy 23:17-18; Matthew 5:32 &amp; Romans 1:21-27. Adultery is damned is in Exodus 20:14; Leviticus 20:10; Deuteronomy 5:18; Proverbs 6:24; 1</w:t>
      </w:r>
      <w:r w:rsidRPr="009C279B">
        <w:rPr>
          <w:sz w:val="24"/>
          <w:szCs w:val="24"/>
          <w:vertAlign w:val="superscript"/>
        </w:rPr>
        <w:t>st</w:t>
      </w:r>
      <w:r w:rsidRPr="009C279B">
        <w:rPr>
          <w:sz w:val="24"/>
          <w:szCs w:val="24"/>
        </w:rPr>
        <w:t xml:space="preserve"> Corinthians 6:9 &amp; Hebrews 13:4. Restrictions on divorce is in Matthew 5:32; 19:9; Malachi 2:16; Mark 10:11-12; 1</w:t>
      </w:r>
      <w:r w:rsidRPr="009C279B">
        <w:rPr>
          <w:sz w:val="24"/>
          <w:szCs w:val="24"/>
          <w:vertAlign w:val="superscript"/>
        </w:rPr>
        <w:t>st</w:t>
      </w:r>
      <w:r w:rsidRPr="009C279B">
        <w:rPr>
          <w:sz w:val="24"/>
          <w:szCs w:val="24"/>
        </w:rPr>
        <w:t xml:space="preserve"> Corinthians 7:10-11 &amp; Luke 16:18. Unbridled Lust, Pleasure &amp; Wine is damned is in Matthew 5:28; Job 31:1; Proverbs 6:25; 1</w:t>
      </w:r>
      <w:r w:rsidRPr="009C279B">
        <w:rPr>
          <w:sz w:val="24"/>
          <w:szCs w:val="24"/>
          <w:vertAlign w:val="superscript"/>
        </w:rPr>
        <w:t>st</w:t>
      </w:r>
      <w:r w:rsidRPr="009C279B">
        <w:rPr>
          <w:sz w:val="24"/>
          <w:szCs w:val="24"/>
        </w:rPr>
        <w:t xml:space="preserve"> Corinthians 7:9; Ephesians 4:19 &amp; 1</w:t>
      </w:r>
      <w:r w:rsidRPr="009C279B">
        <w:rPr>
          <w:sz w:val="24"/>
          <w:szCs w:val="24"/>
          <w:vertAlign w:val="superscript"/>
        </w:rPr>
        <w:t>st</w:t>
      </w:r>
      <w:r w:rsidRPr="009C279B">
        <w:rPr>
          <w:sz w:val="24"/>
          <w:szCs w:val="24"/>
        </w:rPr>
        <w:t xml:space="preserve"> Thessalonians 4:5. Polygamy is Forbidden is in 1</w:t>
      </w:r>
      <w:r w:rsidRPr="009C279B">
        <w:rPr>
          <w:sz w:val="24"/>
          <w:szCs w:val="24"/>
          <w:vertAlign w:val="superscript"/>
        </w:rPr>
        <w:t>st</w:t>
      </w:r>
      <w:r w:rsidRPr="009C279B">
        <w:rPr>
          <w:sz w:val="24"/>
          <w:szCs w:val="24"/>
        </w:rPr>
        <w:t xml:space="preserve"> Timothy 3:2, 12; Deuteronomy 17:17; Malachi 2:15 &amp; Titus 1:6. </w:t>
      </w:r>
    </w:p>
    <w:p w:rsidR="00986F26" w:rsidRPr="009C279B" w:rsidRDefault="00986F26" w:rsidP="00986F26">
      <w:pPr>
        <w:tabs>
          <w:tab w:val="left" w:pos="360"/>
        </w:tabs>
        <w:spacing w:line="480" w:lineRule="auto"/>
        <w:jc w:val="both"/>
        <w:rPr>
          <w:sz w:val="24"/>
          <w:szCs w:val="24"/>
        </w:rPr>
      </w:pPr>
      <w:r w:rsidRPr="009C279B">
        <w:rPr>
          <w:sz w:val="24"/>
          <w:szCs w:val="24"/>
        </w:rPr>
        <w:t>The Different Kinds of Love in the Family: Parental Love: The Aspects of Parental Love is in Proverbs 13:24; Ephesians 6:4; Deuteronomy 6:7; 2</w:t>
      </w:r>
      <w:r w:rsidRPr="009C279B">
        <w:rPr>
          <w:sz w:val="24"/>
          <w:szCs w:val="24"/>
          <w:vertAlign w:val="superscript"/>
        </w:rPr>
        <w:t>nd</w:t>
      </w:r>
      <w:r w:rsidRPr="009C279B">
        <w:rPr>
          <w:sz w:val="24"/>
          <w:szCs w:val="24"/>
        </w:rPr>
        <w:t xml:space="preserve"> Corinthians 12:14; Colossians 3:21; 1</w:t>
      </w:r>
      <w:r w:rsidRPr="009C279B">
        <w:rPr>
          <w:sz w:val="24"/>
          <w:szCs w:val="24"/>
          <w:vertAlign w:val="superscript"/>
        </w:rPr>
        <w:t>st</w:t>
      </w:r>
      <w:r w:rsidRPr="009C279B">
        <w:rPr>
          <w:sz w:val="24"/>
          <w:szCs w:val="24"/>
        </w:rPr>
        <w:t xml:space="preserve"> </w:t>
      </w:r>
      <w:r w:rsidRPr="009C279B">
        <w:rPr>
          <w:sz w:val="24"/>
          <w:szCs w:val="24"/>
        </w:rPr>
        <w:lastRenderedPageBreak/>
        <w:t>Timothy 3:4 &amp; 2</w:t>
      </w:r>
      <w:r w:rsidRPr="009C279B">
        <w:rPr>
          <w:sz w:val="24"/>
          <w:szCs w:val="24"/>
          <w:vertAlign w:val="superscript"/>
        </w:rPr>
        <w:t>nd</w:t>
      </w:r>
      <w:r w:rsidRPr="009C279B">
        <w:rPr>
          <w:sz w:val="24"/>
          <w:szCs w:val="24"/>
        </w:rPr>
        <w:t xml:space="preserve"> Timothy 3:15. The Examples of Maternal Love is in Genesis 21:16; Exodus 2:3; Judges 5:28; 1</w:t>
      </w:r>
      <w:r w:rsidRPr="009C279B">
        <w:rPr>
          <w:sz w:val="24"/>
          <w:szCs w:val="24"/>
          <w:vertAlign w:val="superscript"/>
        </w:rPr>
        <w:t>st</w:t>
      </w:r>
      <w:r w:rsidRPr="009C279B">
        <w:rPr>
          <w:sz w:val="24"/>
          <w:szCs w:val="24"/>
        </w:rPr>
        <w:t xml:space="preserve"> Samuel 2:19; 2</w:t>
      </w:r>
      <w:r w:rsidRPr="009C279B">
        <w:rPr>
          <w:sz w:val="24"/>
          <w:szCs w:val="24"/>
          <w:vertAlign w:val="superscript"/>
        </w:rPr>
        <w:t>nd</w:t>
      </w:r>
      <w:r w:rsidRPr="009C279B">
        <w:rPr>
          <w:sz w:val="24"/>
          <w:szCs w:val="24"/>
        </w:rPr>
        <w:t xml:space="preserve"> Samuel 21:10; 1</w:t>
      </w:r>
      <w:r w:rsidRPr="009C279B">
        <w:rPr>
          <w:sz w:val="24"/>
          <w:szCs w:val="24"/>
          <w:vertAlign w:val="superscript"/>
        </w:rPr>
        <w:t>st</w:t>
      </w:r>
      <w:r w:rsidRPr="009C279B">
        <w:rPr>
          <w:sz w:val="24"/>
          <w:szCs w:val="24"/>
        </w:rPr>
        <w:t xml:space="preserve"> Kings 3:26; 17:18; 2</w:t>
      </w:r>
      <w:r w:rsidRPr="009C279B">
        <w:rPr>
          <w:sz w:val="24"/>
          <w:szCs w:val="24"/>
          <w:vertAlign w:val="superscript"/>
        </w:rPr>
        <w:t>nd</w:t>
      </w:r>
      <w:r w:rsidRPr="009C279B">
        <w:rPr>
          <w:sz w:val="24"/>
          <w:szCs w:val="24"/>
        </w:rPr>
        <w:t xml:space="preserve"> Kings 4:20, 27; Matthew 15:22; Mark 7:26; John 19:25 &amp; Luke 2:48; 7:12-13. The Examples of Paternal Love is in Genesis 22:2; 31:28; 37:35; 42:38; 2</w:t>
      </w:r>
      <w:r w:rsidRPr="009C279B">
        <w:rPr>
          <w:sz w:val="24"/>
          <w:szCs w:val="24"/>
          <w:vertAlign w:val="superscript"/>
        </w:rPr>
        <w:t>nd</w:t>
      </w:r>
      <w:r w:rsidRPr="009C279B">
        <w:rPr>
          <w:sz w:val="24"/>
          <w:szCs w:val="24"/>
        </w:rPr>
        <w:t xml:space="preserve"> Samuel 12:16; 13:39; Mark 5:23 &amp; Luke 8:41-42. Agape Love for Parents is in Exodus 20:12; 1</w:t>
      </w:r>
      <w:r w:rsidRPr="009C279B">
        <w:rPr>
          <w:sz w:val="24"/>
          <w:szCs w:val="24"/>
          <w:vertAlign w:val="superscript"/>
        </w:rPr>
        <w:t>st</w:t>
      </w:r>
      <w:r w:rsidRPr="009C279B">
        <w:rPr>
          <w:sz w:val="24"/>
          <w:szCs w:val="24"/>
        </w:rPr>
        <w:t xml:space="preserve"> Timothy 5:4; Genesis 46:29; Leviticus 19:3; Judges 11:36; 1</w:t>
      </w:r>
      <w:r w:rsidRPr="009C279B">
        <w:rPr>
          <w:sz w:val="24"/>
          <w:szCs w:val="24"/>
          <w:vertAlign w:val="superscript"/>
        </w:rPr>
        <w:t>st</w:t>
      </w:r>
      <w:r w:rsidRPr="009C279B">
        <w:rPr>
          <w:sz w:val="24"/>
          <w:szCs w:val="24"/>
        </w:rPr>
        <w:t xml:space="preserve"> Samuel 22:3; 1</w:t>
      </w:r>
      <w:r w:rsidRPr="009C279B">
        <w:rPr>
          <w:sz w:val="24"/>
          <w:szCs w:val="24"/>
          <w:vertAlign w:val="superscript"/>
        </w:rPr>
        <w:t>st</w:t>
      </w:r>
      <w:r w:rsidRPr="009C279B">
        <w:rPr>
          <w:sz w:val="24"/>
          <w:szCs w:val="24"/>
        </w:rPr>
        <w:t xml:space="preserve"> Kings 19:20; Jeremiah 35:8; Matthew 15:4; Mark 7:10; John 19:26-27; Ephesians 6:1; Colossians 3:20 &amp; Luke 2:51. The other instances of Family Love is in Genesis 34:7; 45:14-15; Ruth 1:16-17; 2</w:t>
      </w:r>
      <w:r w:rsidRPr="009C279B">
        <w:rPr>
          <w:sz w:val="24"/>
          <w:szCs w:val="24"/>
          <w:vertAlign w:val="superscript"/>
        </w:rPr>
        <w:t>nd</w:t>
      </w:r>
      <w:r w:rsidRPr="009C279B">
        <w:rPr>
          <w:sz w:val="24"/>
          <w:szCs w:val="24"/>
        </w:rPr>
        <w:t xml:space="preserve"> Samuel 13:22 &amp; Esther 2:7, 11. The Agape Love of Home and Country: The Examples of Agape Love of Home is in Genesis 31:30; 49:29; 50:25; Numbers 10:30; Ruth 1:6; 2</w:t>
      </w:r>
      <w:r w:rsidRPr="009C279B">
        <w:rPr>
          <w:sz w:val="24"/>
          <w:szCs w:val="24"/>
          <w:vertAlign w:val="superscript"/>
        </w:rPr>
        <w:t>nd</w:t>
      </w:r>
      <w:r w:rsidRPr="009C279B">
        <w:rPr>
          <w:sz w:val="24"/>
          <w:szCs w:val="24"/>
        </w:rPr>
        <w:t xml:space="preserve"> Samuel 10:12; 19:37; 23:15 &amp; Nehemiah 4:14. The Exhortations to Patriotism is in Psalms 122:6; 137:5-6; 2</w:t>
      </w:r>
      <w:r w:rsidRPr="009C279B">
        <w:rPr>
          <w:sz w:val="24"/>
          <w:szCs w:val="24"/>
          <w:vertAlign w:val="superscript"/>
        </w:rPr>
        <w:t>nd</w:t>
      </w:r>
      <w:r w:rsidRPr="009C279B">
        <w:rPr>
          <w:sz w:val="24"/>
          <w:szCs w:val="24"/>
        </w:rPr>
        <w:t xml:space="preserve"> Samuel 1:20; Esther 4:8 &amp; Jeremiah 51:50. The Examples of Patriotism is in 1</w:t>
      </w:r>
      <w:r w:rsidRPr="009C279B">
        <w:rPr>
          <w:sz w:val="24"/>
          <w:szCs w:val="24"/>
          <w:vertAlign w:val="superscript"/>
        </w:rPr>
        <w:t>st</w:t>
      </w:r>
      <w:r w:rsidRPr="009C279B">
        <w:rPr>
          <w:sz w:val="24"/>
          <w:szCs w:val="24"/>
        </w:rPr>
        <w:t xml:space="preserve"> Samuel 17:26; 27:8-10; Nehemiah 1:3-4; 2:5; Esther 8:6; Psalms 137:1; Jeremiah 51:51 &amp; Romans 9:3.                         </w:t>
      </w:r>
    </w:p>
    <w:p w:rsidR="00986F26" w:rsidRPr="009C279B" w:rsidRDefault="00986F26" w:rsidP="00986F26">
      <w:pPr>
        <w:jc w:val="center"/>
        <w:rPr>
          <w:b/>
          <w:sz w:val="24"/>
          <w:szCs w:val="24"/>
        </w:rPr>
      </w:pPr>
      <w:r w:rsidRPr="009C279B">
        <w:rPr>
          <w:b/>
          <w:sz w:val="24"/>
          <w:szCs w:val="24"/>
        </w:rPr>
        <w:t>Chapter 3: The Holy or Holier than Holy in the Holy Bible</w:t>
      </w:r>
    </w:p>
    <w:p w:rsidR="00986F26" w:rsidRPr="009C279B" w:rsidRDefault="00986F26" w:rsidP="00986F26">
      <w:pPr>
        <w:tabs>
          <w:tab w:val="left" w:pos="7290"/>
        </w:tabs>
        <w:spacing w:line="480" w:lineRule="auto"/>
        <w:jc w:val="both"/>
        <w:rPr>
          <w:sz w:val="24"/>
          <w:szCs w:val="24"/>
        </w:rPr>
      </w:pPr>
      <w:r w:rsidRPr="009C279B">
        <w:rPr>
          <w:sz w:val="24"/>
          <w:szCs w:val="24"/>
        </w:rPr>
        <w:t xml:space="preserve">In Exodus 16:23 says “And He said unto them, This is that which the LORD has said, ‘Tomorrow is the rest of the holy Sabbath unto the LORD: bake that which Ye will bake today, and seethe that Ye will seethe, and that which remains over lay up for You to be kept until the morning.” In Exodus 28:29 states “And Aaron shall bear the names of the Children of Israel in the Breastplate of Judgment upon His heart, when He goes in unto the holy place, for a memorial before the LORD continually.” In Exodus 28:35 mentions “And it shall be upon Aaron to minister, and His sound shall be heard when He goes in unto the holy place before the LORD, and when He comes out, that He die not.” in Exodus 28:38 declares “And it shall be upon Aaron’s forehead, </w:t>
      </w:r>
      <w:r w:rsidRPr="009C279B">
        <w:rPr>
          <w:sz w:val="24"/>
          <w:szCs w:val="24"/>
        </w:rPr>
        <w:lastRenderedPageBreak/>
        <w:t xml:space="preserve">that Aaron may bear the iniquity of the holy things, which the Children of Israel shall hallow in all their holy gifts, and it shall be always upon His forehead, that they may be accepted before the LORD.” In Exodus 30:37 tells us “And as for the perfume which thou shall make, Ye shall not make to Yourselves according to the composition thereof: it shall be unto thee holy for the LORD.” In Exodus 31:15 says “Six days may work be done, but the seventh is the Sabbath of rest, holy to the LORD: whosoever does any work in the Sabbath day, He shall surely be put to death.” In Exodus 35:2 states “Six days shall work be done, but on the seventh day there shall be to You a holy day, a Sabbath of rest to the LORD: whosoever does work therein shall be put to death.” In Leviticus 5:15 states “If a Soul commit a trespass, and sin through ignorance, in the holy things of the LORD, then He shall bring for His trespass unto the LORD a ram without blemish out of the flocks, with thy estimation by shekel of silver, after the shekel of the sanctuary, for a trespass offering.” In Leviticus 8:9 says “And He put the mitre upon His head, also upon the mitre, even upon His forefront, did He put the golden plate, </w:t>
      </w:r>
      <w:r w:rsidRPr="009C279B">
        <w:rPr>
          <w:b/>
          <w:sz w:val="24"/>
          <w:szCs w:val="24"/>
        </w:rPr>
        <w:t>The Holy Crown</w:t>
      </w:r>
      <w:r w:rsidRPr="009C279B">
        <w:rPr>
          <w:sz w:val="24"/>
          <w:szCs w:val="24"/>
        </w:rPr>
        <w:t xml:space="preserve">, as the LORD commanded Moses.” In Leviticus 11:44 states “For I am the LORD Your God: Ye shall therefore sanctify Yourselves, and Ye shall be holy, for I am holy: neither shall Ye defile Yourselves with any manner of creeping thing that creeps upon the Earth.” In Leviticus 11:45 says “For I am the LORD that brings You up out of the land of Egypt, to be Your God: Ye shall therefore be holy, for I am holy.” In Leviticus 19:2 tells us “Speak unto all the congregation of the Children of Israel, and say unto them, ‘Ye shall be holy: for I the LORD Your God am holy.’” In Leviticus 19:24 says “But in the fourth year thereof shall be holy to praise the LORD withal.” In Leviticus 20:26 states “And Ye shall be holy unto Me: for I the LORD am holy, and have severed You from other people, that Ye should be Mine.” In Leviticus 21:6 mentions “They shall </w:t>
      </w:r>
      <w:r w:rsidRPr="009C279B">
        <w:rPr>
          <w:sz w:val="24"/>
          <w:szCs w:val="24"/>
        </w:rPr>
        <w:lastRenderedPageBreak/>
        <w:t xml:space="preserve">be holy unto their God, and not profane the name of their God: for the offerings of the LORD made by fire, and the bread of their God, they do offer: therefore they shall be holy.” In Leviticus 21:7 states “They shall not take a Wife that is a whore, or profane, neither shall they take a Woman put away from Her husband: for He is holy unto His God.” In Leviticus 21:8 tells us “Thou shall sanctify Him therefore, for He offered the bread of thy God: He shall be holy unto thee: for I the LORD, which sanctify You, am holy.” In Leviticus 21:22 says “He shall eat the bread of His God…the holy.” In Leviticus 22:2 says “Speak unto Aaron and to His Sons, that they separate themselves from the holy things of the Children of Israel, and that they profane not My holy name in those things which they hallow unto Me: I am the LORD.” In Leviticus 22:3 says “Say unto them, whosoever He be of all Your seed among Your generations, that goes unto the holy things, which the  Children  of  Israel  hallow  unto  the  LORD, having His uncleanness upon Him, that Soul shall be cut off from My presence: I am the LORD.” In Leviticus 22:15 states “And they shall not profane the holy things of the Children of Israel, which they offer unto the LORD…” In Leviticus 22:16 says “Or suffer them to bear the iniquity of trespass, when they eat their holy things: for I the LORD do sanctify them.” In Leviticus 22:32 states “Neither shall Ye profane My holy name, but I will be hallowed among the Children of Israel: I and the LORD which hallow You…” In Leviticus 23:3 tells us “Six days shall work be done: but the seventh day is the Sabbath of rest, a holy convocation, Ye shall do no work therein: it is the Sabbath of the LORD is all Your dwellings.” In Leviticus 23:4 says “There is the feast of the LORD, even holy convocations which Ye shall proclaim in their seasons.” In Leviticus 23:8 mentions “But Ye shall offer an offering made by fire unto the LORD seven days: in the seventh day is a holy convocation: Ye shall so no servile work therein.” In Leviticus 23:20 states “And the Priest shall </w:t>
      </w:r>
      <w:r w:rsidRPr="009C279B">
        <w:rPr>
          <w:sz w:val="24"/>
          <w:szCs w:val="24"/>
        </w:rPr>
        <w:lastRenderedPageBreak/>
        <w:t>wave them with the bread of the first fruits for a wave offering before the LORD, with the two lambs: they shall be holy to the LORD for the Priest.” In Leviticus 23:27 says “Also on the tenth day of the seventh month there shall be a day of atonement: it shall be a holy convocation unto You, and Ye shall afflict Your Souls, and offer an offering made by fire unto the LORD.” In Leviticus 23:36 states “Seven days Ye shall offer an offering made by fire unto the LORD: on the eighth day shall be holy convocation unto You, and Ye shall offer an offering made by fire unto the LORD. It is a solemn assembly, and Ye shall do no servile work therein.” In Leviticus 23:37 declares “These are the feasts of the LORD, which they shall proclaim to be holy convocations, to offer an offering made by fire unto the LORD, a brunt offering, and a meat offering, a sacrifice, and drink offerings, everything upon His day.” In Leviticus 27:9 mentions “And  if  it be  a beast, whereof Men bring an offering unto the LORD, all that may gives of such unto the LORD shall be holy.” In Leviticus 27:14 says “And when a Man shall sanctify His house to be holy unto the LORD, then the Priest shall estimate it, whether it be good or bad: as the Priest’s shall estimate it, so shall it stand.” In Leviticus 27:21 tells us “But the field, when it goes out in the Jubilee (50</w:t>
      </w:r>
      <w:r w:rsidRPr="009C279B">
        <w:rPr>
          <w:sz w:val="24"/>
          <w:szCs w:val="24"/>
          <w:vertAlign w:val="superscript"/>
        </w:rPr>
        <w:t>th</w:t>
      </w:r>
      <w:r w:rsidRPr="009C279B">
        <w:rPr>
          <w:sz w:val="24"/>
          <w:szCs w:val="24"/>
        </w:rPr>
        <w:t xml:space="preserve"> Year), shall be holy unto the LORD, as a field devoted, the possession thereof shall be the Priest’s.” In Leviticus 27:23 says “Then the Priest shall reckon unto Him the worth of thy estimation, even unto the year of the Jubilee (50</w:t>
      </w:r>
      <w:r w:rsidRPr="009C279B">
        <w:rPr>
          <w:sz w:val="24"/>
          <w:szCs w:val="24"/>
          <w:vertAlign w:val="superscript"/>
        </w:rPr>
        <w:t>th</w:t>
      </w:r>
      <w:r w:rsidRPr="009C279B">
        <w:rPr>
          <w:sz w:val="24"/>
          <w:szCs w:val="24"/>
        </w:rPr>
        <w:t xml:space="preserve"> year): and He shall give thine estimation in that day, as a holy thing unto the LORD.” In Leviticus 27:30 states “And all the tithe of the land, whether of the seed of the land, or the fruit of the tree, is the LORD’S: it is holy unto the LORD.” In Leviticus 27:32 says “And concerning the tithe of the herd, or the flock, even of whatever passes under the rod, the tenth shall be holy unto the LORD.”  In Leviticus 27:33 states “He shall not search whether it be good or bad, neither shall He change it: and if He change it at all, then </w:t>
      </w:r>
      <w:r w:rsidRPr="009C279B">
        <w:rPr>
          <w:sz w:val="24"/>
          <w:szCs w:val="24"/>
        </w:rPr>
        <w:lastRenderedPageBreak/>
        <w:t xml:space="preserve">both it and the change thereof shall be holy, it shall not be redeemed.” In Numbers 6:5 tells us “All the days of the vow of His separation there shall no razor come upon His head until the days be fulfilled for which He separates Himself unto the Lord, He shall be holy, and shall let the locks of the hair of His head grow.” In Numbers 6:8 says “All the days of His separation He is holy unto the LORD.” In Numbers 6:20 states “And the Priest shall wave them for a wave offering before the LORD, this is holy for the Priest, with the wave breast and heave shoulder: and after that the Nazarite may drink wine.” In Numbers 15:40 says “That Ye may remember, and do all my commandments, and be holy unto Your God.” In Numbers 16:3 tells us “And they gathered together against Moses and against Aaron,  and  said  unto  them, ‘Ye  take  too  much  upon You, seeing all the congregation are holy, every One of them, and the LORD is among them: wherefore then lift Ye up Yourselves above the congregation of the LORD?” In Numbers 16:5 mentions “And He spoke unto Korah and unto all His company, saying, ‘Even tomorrow the LORD will show who are His, and who is holy, and will cause Him to come near unto Him: even Him whom He has chosen will He cause to come near unto Him.’” In Numbers 16:7 says “And put fire therein, and put incense in them before the LORD tomorrow: and it shall be that the man whom the LORD does choose, He shall be holy: Ye take too much upon You, Ye Sons of Levi.” In Numbers 18:17 tells us “But the firstling of a cow, of the firstling of a sheep, or the firstling of a goat, thou shall not redeem, they are holy: thou shall sprinkle their blood upon the Altar, and shall bring their fat for an offering made by fire, for a sweet savor unto the LORD.” In Numbers 18:32 declares “And Ye shall bear no sin by reason of it, when Ye have heaved from it the best of it: neither shall Ye pollute the holy things of the Children of Israel, lest Ye die.” In Numbers 28:7 tells us “And the drink offering thereof shall be the fourth part of a hin for the </w:t>
      </w:r>
      <w:r w:rsidRPr="009C279B">
        <w:rPr>
          <w:sz w:val="24"/>
          <w:szCs w:val="24"/>
        </w:rPr>
        <w:lastRenderedPageBreak/>
        <w:t xml:space="preserve">one lamb: in the holy place shall thou cause wine to be poured unto the LORD for a drink offering.” In Numbers 28:26 says “Also in the day of the first fruits, when Ye bring a new meat offering unto the LORD, after Your weeks be out, Ye shall have an holy convocation, Ye shall do no servile work.” In Numbers 29:12 states “And on the fifteenth day of the seven month Ye shall have a holy convocation, Ye shall do no servile work, and Ye shall keep a feast unto the LORD seven days.” In Deuteronomy 5:12 (NKJV) says “Observe the Sabbath day…as the Lord Your God commanded You.” In Deuteronomy 7:6 mentions “For thou art an holy people unto the LORD thy God: the LORD thy God has chosen thee to be a special people unto Himself, above all people that are upon the face of the Earth.” in Deuteronomy 12:26 says “Only thy holy things which thou has, and thy vows, thou shall take, and go unto the place which the LORD shall choose.”  In Deuteronomy 14:2 states “For thou art a holy people unto the LORD thy God, and the LORD has chosen thee to be a peculiar people unto Himself, above all the Nations that are upon the Earth.” In Deuteronomy 14:21 tells us “Ye shall not eat of any thing that dies of itself: thou shall give it unto the stranger that is in thy gates, that He may eat it, or thou may sell it unto an alien: for thou art a holy people unto the LORD thy God. Thou shall not seethe a kid in His Mother’s milk.” In Deuteronomy 23:14 declares “For the LORD thy God walks in the midst of thy camp, to deliver thee, and to give up thine Enemies before thee, therefore shall thy camp by holy: that he see no unclean thing in thee, and turn away from thee.” In Deuteronomy 26:13 (NKJV) tells us “…then You shall say before the Lord Your God: ‘I have removed the holy tithe from My house, and also have given them to the Levite, the Stranger, the Fatherless, and the Widow, according to all Your commandments which You have commanded Me, I have not transgressed Your commandments, nor have I forgotten them.”  In Deuteronomy 26:19 says </w:t>
      </w:r>
      <w:r w:rsidRPr="009C279B">
        <w:rPr>
          <w:sz w:val="24"/>
          <w:szCs w:val="24"/>
        </w:rPr>
        <w:lastRenderedPageBreak/>
        <w:t>“And to make thee high above all Nations which He has made, in praise, and in name, and in honor, and that thou may be a holy people unto the LORD thy God, as He has spoken.” In Deuteronomy 28:9 says “The LORD shall establish thee a holy people unto Himself, as He has sworn unto thee, if thou shall keep the commandments of the LORD thy God, and walk in His ways.” In Joshua 5:15 tells us “And the Captain (Commander) of the LORD’S Host (Army) said unto Joshua, ‘Loose thy shoe from off thy foot, for the place wherein thou stand is holy.’ And Joshua did so.” In Joshua 24:19 says “And Joshua said unto the people, ‘Ye cannot serve the LORD: for He is an Holy God, He is a Jealous God, He will not forgive Your transgressions nor Your sins.” In 1</w:t>
      </w:r>
      <w:r w:rsidRPr="009C279B">
        <w:rPr>
          <w:sz w:val="24"/>
          <w:szCs w:val="24"/>
          <w:vertAlign w:val="superscript"/>
        </w:rPr>
        <w:t>st</w:t>
      </w:r>
      <w:r w:rsidRPr="009C279B">
        <w:rPr>
          <w:sz w:val="24"/>
          <w:szCs w:val="24"/>
        </w:rPr>
        <w:t xml:space="preserve"> Samuel 2:2 mentions “There is none holy as the LORD: for there is none beside thee: neither is there any Rock like Our God.” In 1</w:t>
      </w:r>
      <w:r w:rsidRPr="009C279B">
        <w:rPr>
          <w:sz w:val="24"/>
          <w:szCs w:val="24"/>
          <w:vertAlign w:val="superscript"/>
        </w:rPr>
        <w:t>st</w:t>
      </w:r>
      <w:r w:rsidRPr="009C279B">
        <w:rPr>
          <w:sz w:val="24"/>
          <w:szCs w:val="24"/>
        </w:rPr>
        <w:t xml:space="preserve"> Samuel 6:20 states “And the Men of Beth-shemesh said, ‘Who is able to stand before the Holy LORD God? And to whom shall He go up from Us?’” In 1</w:t>
      </w:r>
      <w:r w:rsidRPr="009C279B">
        <w:rPr>
          <w:sz w:val="24"/>
          <w:szCs w:val="24"/>
          <w:vertAlign w:val="superscript"/>
        </w:rPr>
        <w:t>st</w:t>
      </w:r>
      <w:r w:rsidRPr="009C279B">
        <w:rPr>
          <w:sz w:val="24"/>
          <w:szCs w:val="24"/>
        </w:rPr>
        <w:t xml:space="preserve"> Kings 8:10 says “And it came to pass, when the Priests were come out of the holy place, that the cloud filled the house of the LORD…” In 2</w:t>
      </w:r>
      <w:r w:rsidRPr="009C279B">
        <w:rPr>
          <w:sz w:val="24"/>
          <w:szCs w:val="24"/>
          <w:vertAlign w:val="superscript"/>
        </w:rPr>
        <w:t>nd</w:t>
      </w:r>
      <w:r w:rsidRPr="009C279B">
        <w:rPr>
          <w:sz w:val="24"/>
          <w:szCs w:val="24"/>
        </w:rPr>
        <w:t xml:space="preserve"> Kings 4:9 declares “And She said unto Her husband, ‘Behold now, I perceive that this is a Holy Man of God, which passes by Us continually.” In 1</w:t>
      </w:r>
      <w:r w:rsidRPr="009C279B">
        <w:rPr>
          <w:sz w:val="24"/>
          <w:szCs w:val="24"/>
          <w:vertAlign w:val="superscript"/>
        </w:rPr>
        <w:t>st</w:t>
      </w:r>
      <w:r w:rsidRPr="009C279B">
        <w:rPr>
          <w:sz w:val="24"/>
          <w:szCs w:val="24"/>
        </w:rPr>
        <w:t xml:space="preserve"> Chronicles 16:10 mentions “Glory Ye in His holy name: let the heart of them rejoice that seek the LORD.” In 1</w:t>
      </w:r>
      <w:r w:rsidRPr="009C279B">
        <w:rPr>
          <w:sz w:val="24"/>
          <w:szCs w:val="24"/>
          <w:vertAlign w:val="superscript"/>
        </w:rPr>
        <w:t>st</w:t>
      </w:r>
      <w:r w:rsidRPr="009C279B">
        <w:rPr>
          <w:sz w:val="24"/>
          <w:szCs w:val="24"/>
        </w:rPr>
        <w:t xml:space="preserve"> Chronicles 16:35 says “And says Ye, save Us, O God of Our salvation, and gather Us together, and deliver Us from the heathen that We may give thanks to thy holy name, and glory in thy praise.” In 1</w:t>
      </w:r>
      <w:r w:rsidRPr="009C279B">
        <w:rPr>
          <w:sz w:val="24"/>
          <w:szCs w:val="24"/>
          <w:vertAlign w:val="superscript"/>
        </w:rPr>
        <w:t>st</w:t>
      </w:r>
      <w:r w:rsidRPr="009C279B">
        <w:rPr>
          <w:sz w:val="24"/>
          <w:szCs w:val="24"/>
        </w:rPr>
        <w:t xml:space="preserve"> Chronicles 22:19 tells us “Now set Your Heart and Your Soul to seek the LORD Your God, arise therefore, and build Ye the sanctuary of the LORD God, to bring the ark of the covenant of the LORD, and the holy vessels of God, into the house that is to be built to the name of the LORD.” In 1</w:t>
      </w:r>
      <w:r w:rsidRPr="009C279B">
        <w:rPr>
          <w:sz w:val="24"/>
          <w:szCs w:val="24"/>
          <w:vertAlign w:val="superscript"/>
        </w:rPr>
        <w:t>st</w:t>
      </w:r>
      <w:r w:rsidRPr="009C279B">
        <w:rPr>
          <w:sz w:val="24"/>
          <w:szCs w:val="24"/>
        </w:rPr>
        <w:t xml:space="preserve"> Chronicles 23:32 says “and that they should keep the charge of the tabernacle of the congregation, and the charge of the holy place, and </w:t>
      </w:r>
      <w:r w:rsidRPr="009C279B">
        <w:rPr>
          <w:sz w:val="24"/>
          <w:szCs w:val="24"/>
        </w:rPr>
        <w:lastRenderedPageBreak/>
        <w:t>the charge of the Sons of Aaron their Brethren, in the service of the house of the LORD.” In 1</w:t>
      </w:r>
      <w:r w:rsidRPr="009C279B">
        <w:rPr>
          <w:sz w:val="24"/>
          <w:szCs w:val="24"/>
          <w:vertAlign w:val="superscript"/>
        </w:rPr>
        <w:t>st</w:t>
      </w:r>
      <w:r w:rsidRPr="009C279B">
        <w:rPr>
          <w:sz w:val="24"/>
          <w:szCs w:val="24"/>
        </w:rPr>
        <w:t xml:space="preserve"> Chronicles 29:16 states “O LORD our God, all this store that We have prepared to build thee a house for thine holy name, comes of thine hand, and is all thine own.” In 2</w:t>
      </w:r>
      <w:r w:rsidRPr="009C279B">
        <w:rPr>
          <w:sz w:val="24"/>
          <w:szCs w:val="24"/>
          <w:vertAlign w:val="superscript"/>
        </w:rPr>
        <w:t>nd</w:t>
      </w:r>
      <w:r w:rsidRPr="009C279B">
        <w:rPr>
          <w:sz w:val="24"/>
          <w:szCs w:val="24"/>
        </w:rPr>
        <w:t xml:space="preserve"> Chronicles 8:11 tells us “…My Wife shall not dwell in the house of David King of Israel, because the places are holy, whereunto the ark of the LORD has come.” In 2</w:t>
      </w:r>
      <w:r w:rsidRPr="009C279B">
        <w:rPr>
          <w:sz w:val="24"/>
          <w:szCs w:val="24"/>
          <w:vertAlign w:val="superscript"/>
        </w:rPr>
        <w:t>nd</w:t>
      </w:r>
      <w:r w:rsidRPr="009C279B">
        <w:rPr>
          <w:sz w:val="24"/>
          <w:szCs w:val="24"/>
        </w:rPr>
        <w:t xml:space="preserve"> Chronicles 23:6 says “But let none come unto the house of the LORD, save the Priests, and they that minister of the Levities, they shall go in, for they are holy: but all the people shall keep watch of the LORD.” In 2</w:t>
      </w:r>
      <w:r w:rsidRPr="009C279B">
        <w:rPr>
          <w:sz w:val="24"/>
          <w:szCs w:val="24"/>
          <w:vertAlign w:val="superscript"/>
        </w:rPr>
        <w:t>nd</w:t>
      </w:r>
      <w:r w:rsidRPr="009C279B">
        <w:rPr>
          <w:sz w:val="24"/>
          <w:szCs w:val="24"/>
        </w:rPr>
        <w:t xml:space="preserve"> Chronicles 29:5 states “And said unto them, ‘Hear Me, Ye Levities, sanctify now Yourselves, and sanctify the house of the LORD God of Your Fathers, and carry forth the filthiness out of the holy place.” In 2</w:t>
      </w:r>
      <w:r w:rsidRPr="009C279B">
        <w:rPr>
          <w:sz w:val="24"/>
          <w:szCs w:val="24"/>
          <w:vertAlign w:val="superscript"/>
        </w:rPr>
        <w:t>nd</w:t>
      </w:r>
      <w:r w:rsidRPr="009C279B">
        <w:rPr>
          <w:sz w:val="24"/>
          <w:szCs w:val="24"/>
        </w:rPr>
        <w:t xml:space="preserve"> Chronicles 31:6 tells us “And concerning the Children of Israel and Judah, that dwelt in the cities of Judah, they also brought in the tithe of oxen and sheep, and the tithe of holy things which were consecrated unto the LORD their God, and laid them by heaps.” In 2</w:t>
      </w:r>
      <w:r w:rsidRPr="009C279B">
        <w:rPr>
          <w:sz w:val="24"/>
          <w:szCs w:val="24"/>
          <w:vertAlign w:val="superscript"/>
        </w:rPr>
        <w:t>nd</w:t>
      </w:r>
      <w:r w:rsidRPr="009C279B">
        <w:rPr>
          <w:sz w:val="24"/>
          <w:szCs w:val="24"/>
        </w:rPr>
        <w:t xml:space="preserve"> Chronicles 35:3 says “And said unto the Levities that taught all Israel, which were holy unto the LORD, ‘Put the ark in the house which Solomon the Son of David King of Israel did build, it shall not be a burden upon Your shoulders, serve now the LORD Your God, and His people Israel…’” In Ezra 8:28 mentions “And I said unto them, ‘Ye are holy unto the LORD, the vessels are holy also, and the silver and the gold are a freewill offering unto the LORD God of Your Fathers…” In Ezra 9:8 says “And now for a little space grace has been showed from the LORD Our God, to leave Us a remnant to escape, and to give Us a nail in His holy place, that Our God may enlighten Our eyes, and give Us a little reviving in Our bondage.” In Nehemiah 8:9 declares “And Nehemiah, which is the Tirshatha, and Ezra the Priest the Scribe, and the Levities that taught the people, said unto all the people, ‘This day is holy unto the LORD Your God, mourn not, nor weep, for all the </w:t>
      </w:r>
      <w:r w:rsidRPr="009C279B">
        <w:rPr>
          <w:sz w:val="24"/>
          <w:szCs w:val="24"/>
        </w:rPr>
        <w:lastRenderedPageBreak/>
        <w:t xml:space="preserve">people wept, when they heard the words of the Law.’” In Nehemiah 8:10 tells us “Then He said unto them, ‘Go Your way, eat the fat, and drink the sweet, and send portions unto them for whom nothing is prepared: for this day is holy unto Our Lord: neither be Ye sorry, for the joy of the LORD is Your strength.” In Psalms 3:4 says “I cried unto the LORD with My voice, and He heard Me out of His holy hill. Selah.” In Psalms 11:4 states “The LORD is in His holy temple, the LORD’S throne is in Heaven: His eyes behold, His eyelids try, the Children of Men.” In Psalms 20:6 mentions “Now know I that the LORD saves His anointed, He will hear Him from His Holy Heaven with the saving strength of His right hand.” In Psalms 24:3 tells us “Who shall ascend into the hill of the LORD? Or who shall stand in His holy place?” In Psalms 47:8 (NKJV) tells us “God reigns over the Nations, God sits on His holy throne.” In Psalms 68:5 (NKJV) mentions “A Father (Stephen) of the Fatherless, a Defender of Widows, is God in His holy habitation.” In Psalms 68:17 says “The chariots of God are 20,000, even thousands of Angels (Lords): the LORD is among them, as in Sinai, in the holy place.” In Psalms 68:35 mentions “O God, thou art terrible out of the holy places: The God of Israel is He that gives strength and power unto His people, blessed be God.” In Psalms 79:1 says “O God, the heathen are come into thine inheritance: thy holy temple, have they defiled, they have laid Jerusalem on heaps.” In Psalms 86:2 tells us “Preserve My Soul, for I am holy: O thou My God, save thy Servant that trusts in thee.” In Psalms 98:1 says “O sing unto the LORD a new song, for He has done marvelous things: His right hand, and His holy arm, has gotten Him the victory.” In Psalms 99:3 tells us “Let them praise Your great and awesome (terrible) name, for He is holy.” In Psalms 99:5 states “Exalt Ye the LORD Our God, and worship at His footstool, for He is holy.” In Psalms 99:9 mentions “Exalt the LORD Our God, and worship at His holy hill, for the LORD Our God is holy.” </w:t>
      </w:r>
      <w:r w:rsidRPr="009C279B">
        <w:rPr>
          <w:sz w:val="24"/>
          <w:szCs w:val="24"/>
        </w:rPr>
        <w:lastRenderedPageBreak/>
        <w:t xml:space="preserve">In Psalms 103:1 declares “Bless the LORD, O My Soul: and all that is within Me, bless His holy name.” In Psalms 105:3 says “Glory Ye in His holy name: let the heart of them rejoice that seek thee LORD.” In Psalms 106:47 mentions “Save Us, O LORD Our God, and gather Us from among the heathen, to give thanks unto thy holy name, and to triumph in thy praise.” In Psalms 111:9 (NKJV) mentions “He has sent redemption to His people, He has commanded His covenant forever. Holy and awesome is His name.” In Psalms 138:2 (NKJV) declares “I will worship Your holy temple, and praise Your name for Your (agape) loving kindness and Your truth. For You have magnified Your word (omniscience) above all Your name.” In Psalms 145:17 states “The LORD is righteous in all His ways, and holy in all His works.” In Psalms 145:21 declares “My mouth shall speak the praise of the LORD: and let all flesh bless His holy name forever and ever.” In Proverbs 9:10 says “The fear of the LORD is the beginning of wisdom: and the knowledge of the holy is understanding.” In Isaiah 6:3 declares “And One cried unto Another, and said, ‘Holy, holy, holy, is the LORD of Hosts: the Whole Earth is full of His glory.” In Isaiah 27:13 says “And it shall come to pass in that day, that the great trumpet shall be blown…and shall worship the LORD in the holy mount at Jerusalem.” In Isaiah 62:12 tells us “And they shall call them, ‘The holy people, The redeemed of the LORD’: and thou shall be called, ‘Sought out, A city not forsaken.’” In Isaiah 65:25 says “‘The wolf and the lamb shall feed together, and the lion shall eat straw like the bullock: and dust shall be the serpent’s meat. They shall not hurt nor destroy on all My holy mountain’, says the LORD.” In Jeremiah 31:40 states “And the whole valley of the dead bodies, and of the ashes, and all the fields unto the brook of Kidron, unto the corner of the horse gate toward the east, shall be holy unto the LORD, it shall not be plucked up, nor thrown down any more forever.” In Ezekiel 28:14 mentions “Thou art the Anointed </w:t>
      </w:r>
      <w:r w:rsidRPr="009C279B">
        <w:rPr>
          <w:sz w:val="24"/>
          <w:szCs w:val="24"/>
        </w:rPr>
        <w:lastRenderedPageBreak/>
        <w:t xml:space="preserve">Cherub that covers, and I have set thee so: thou were upon the holy mountain of God, thou have walked up and down in the midst of the stones of fire.” In Ezekiel 36:22 says “Therefore say unto the house of Israel, thus says the Lord GOD, ‘I do not this for Your sakes, O house of Israel, but for Mine holy name’s sake…have profaned among the heathen, whither Ye went.” In Ezekiel 48:14 tells us “And they shall not sell of it, neither exchange, nor alienate the first fruits of the land: for it is holy unto the LORD.” In Daniel 9:20 states “And whiles I was speaking, and praying, and confessing My sin of My people Israel, and presenting My supplication before the LORD My God for the holy mountain of My God…” In Joel 2:1 (NKJV) says “Blow the trumpet in Zion, and sound an alarm in My holy mountain! Let all the inhabitance of the land tremble, for the day of the Lord is coming, for it is at hand.” In Joel 3:17 mentions “So shall Ye know that I am the LORD Your God dwelling in Zion, My holy mountain: then shall Jerusalem be holy, &amp; there shall no Strangers pass through Her anymore.” In Jonah 2:7 says “When My Soul faints within Me I remember the LORD: and My prayer came in unto thee, into thine holy temple.” In Micah 1:2 states “hear, all Ye people, hearken, O Earth, &amp; all that therein is: and let the Lord GOD be witness against You, the LORD from His holy temple.” In Habakkuk 2:20 declares “But the LORD is in His holy temple: let all the Earth keep silent before Him.” In Zechariah 8:3 says “Thus says the LORD, ‘I am returned unto Zion, &amp; will dwell in the midst of Jerusalem, &amp; Jerusalem shall be called a </w:t>
      </w:r>
      <w:r w:rsidRPr="009C279B">
        <w:rPr>
          <w:b/>
          <w:sz w:val="24"/>
          <w:szCs w:val="24"/>
        </w:rPr>
        <w:t>City of Truth</w:t>
      </w:r>
      <w:r w:rsidRPr="009C279B">
        <w:rPr>
          <w:sz w:val="24"/>
          <w:szCs w:val="24"/>
        </w:rPr>
        <w:t xml:space="preserve">, &amp; the mountain of the LORD of Hosts the holy mountain.” </w:t>
      </w:r>
    </w:p>
    <w:p w:rsidR="00986F26" w:rsidRPr="009C279B" w:rsidRDefault="00986F26" w:rsidP="00986F26">
      <w:pPr>
        <w:tabs>
          <w:tab w:val="left" w:pos="6300"/>
          <w:tab w:val="left" w:pos="7290"/>
          <w:tab w:val="left" w:pos="9000"/>
        </w:tabs>
        <w:spacing w:line="480" w:lineRule="auto"/>
        <w:jc w:val="both"/>
        <w:rPr>
          <w:sz w:val="24"/>
          <w:szCs w:val="24"/>
        </w:rPr>
      </w:pPr>
      <w:r w:rsidRPr="009C279B">
        <w:rPr>
          <w:sz w:val="24"/>
          <w:szCs w:val="24"/>
        </w:rPr>
        <w:t xml:space="preserve">The Holy in the Middle Testament is proven in scripture. In Tobit 3:11 says “Then She prayed toward the window, and said, ‘Blessed art thou, O Lord My God, and thine holy and glorious name is blessed and honorable forever: let all thy works praise thee forever.” In Wisdom of </w:t>
      </w:r>
      <w:r w:rsidRPr="009C279B">
        <w:rPr>
          <w:sz w:val="24"/>
          <w:szCs w:val="24"/>
        </w:rPr>
        <w:lastRenderedPageBreak/>
        <w:t>Solomon 10:20 tells us “Therefore the righteous spoiled the ungodly, and praised thy holy name, O Lord, and magnified with one accord thine hand that fought for them.” In Sirach 47:10 mentions “He beautified their feasts, and set in order the solemn times until the end, that they might praise His holy name, and that the temple might sound from morning.” In Sirach 49:12 says “So was Jesus the Son of Josedec: who is their time built the house, and set up a holy temple to the Lord, which was prepared for everlasting glory.” In Baruch 2:16 declares “O Lord, look down from thine holy house, and consider Us: bow down thine ear, O Lord, to hear Us.” In Song of the Three Jews 1:30 says “And blessed is thy glorious name: and to be praised and exalted above all forever.” In Song of the Three Jews 1:65 tells us “O Ye holy and humble Men of heart, bless Ye the Lord: praise and exalt Him above all forever.” In 2</w:t>
      </w:r>
      <w:r w:rsidRPr="009C279B">
        <w:rPr>
          <w:sz w:val="24"/>
          <w:szCs w:val="24"/>
          <w:vertAlign w:val="superscript"/>
        </w:rPr>
        <w:t>nd</w:t>
      </w:r>
      <w:r w:rsidRPr="009C279B">
        <w:rPr>
          <w:sz w:val="24"/>
          <w:szCs w:val="24"/>
        </w:rPr>
        <w:t xml:space="preserve"> Maccabees 6:23 says “But He began to consider discreetly, and as became His age, and the excellency of His ancient years, and the honor of His gray head, whereon was come, and His most honest education from a Child, or rather the Holy Law made and given by God: therefore He answered accordingly, and willed them straightway to send Him to the grave.” In 2</w:t>
      </w:r>
      <w:r w:rsidRPr="009C279B">
        <w:rPr>
          <w:sz w:val="24"/>
          <w:szCs w:val="24"/>
          <w:vertAlign w:val="superscript"/>
        </w:rPr>
        <w:t>nd</w:t>
      </w:r>
      <w:r w:rsidRPr="009C279B">
        <w:rPr>
          <w:sz w:val="24"/>
          <w:szCs w:val="24"/>
        </w:rPr>
        <w:t xml:space="preserve"> Maccabees 15:16 mentions “Take this </w:t>
      </w:r>
      <w:r w:rsidRPr="009C279B">
        <w:rPr>
          <w:b/>
          <w:sz w:val="24"/>
          <w:szCs w:val="24"/>
        </w:rPr>
        <w:t>Holy Sword</w:t>
      </w:r>
      <w:r w:rsidRPr="009C279B">
        <w:rPr>
          <w:sz w:val="24"/>
          <w:szCs w:val="24"/>
        </w:rPr>
        <w:t>, a gift from God, with which thou shall wound the Adversaries.” In 1</w:t>
      </w:r>
      <w:r w:rsidRPr="009C279B">
        <w:rPr>
          <w:sz w:val="24"/>
          <w:szCs w:val="24"/>
          <w:vertAlign w:val="superscript"/>
        </w:rPr>
        <w:t>st</w:t>
      </w:r>
      <w:r w:rsidRPr="009C279B">
        <w:rPr>
          <w:sz w:val="24"/>
          <w:szCs w:val="24"/>
        </w:rPr>
        <w:t xml:space="preserve"> Esdras 1:3 says “And He spoke unto the Levites, the Holy Ministers of Israel, that they should allow themselves unto the Lord, to set the holy ark of the Lord in the house that King Solomon the Son of David had built.” In 1</w:t>
      </w:r>
      <w:r w:rsidRPr="009C279B">
        <w:rPr>
          <w:sz w:val="24"/>
          <w:szCs w:val="24"/>
          <w:vertAlign w:val="superscript"/>
        </w:rPr>
        <w:t>st</w:t>
      </w:r>
      <w:r w:rsidRPr="009C279B">
        <w:rPr>
          <w:sz w:val="24"/>
          <w:szCs w:val="24"/>
        </w:rPr>
        <w:t xml:space="preserve"> Esdras 1:41 states “Nabuchodonosor also took of the holy vessels of the Lord, and carried them away, and set them in His own temple at Babylon.” In 1</w:t>
      </w:r>
      <w:r w:rsidRPr="009C279B">
        <w:rPr>
          <w:sz w:val="24"/>
          <w:szCs w:val="24"/>
          <w:vertAlign w:val="superscript"/>
        </w:rPr>
        <w:t>st</w:t>
      </w:r>
      <w:r w:rsidRPr="009C279B">
        <w:rPr>
          <w:sz w:val="24"/>
          <w:szCs w:val="24"/>
        </w:rPr>
        <w:t xml:space="preserve"> Esdras 1:45 tells us “So after a year Nebuchodonosor sent and caused Him to be brought into Babylon with the Holy vessels of the Lord…” In 1</w:t>
      </w:r>
      <w:r w:rsidRPr="009C279B">
        <w:rPr>
          <w:sz w:val="24"/>
          <w:szCs w:val="24"/>
          <w:vertAlign w:val="superscript"/>
        </w:rPr>
        <w:t>st</w:t>
      </w:r>
      <w:r w:rsidRPr="009C279B">
        <w:rPr>
          <w:sz w:val="24"/>
          <w:szCs w:val="24"/>
        </w:rPr>
        <w:t xml:space="preserve"> Esdras 8:17 says “And the holy vessels of the Lord, which are given thee for the use of the temple of thy God, which is in Jerusalem, thou shall set </w:t>
      </w:r>
      <w:r w:rsidRPr="009C279B">
        <w:rPr>
          <w:sz w:val="24"/>
          <w:szCs w:val="24"/>
        </w:rPr>
        <w:lastRenderedPageBreak/>
        <w:t>before thy God in Jerusalem.” In 1</w:t>
      </w:r>
      <w:r w:rsidRPr="009C279B">
        <w:rPr>
          <w:sz w:val="24"/>
          <w:szCs w:val="24"/>
          <w:vertAlign w:val="superscript"/>
        </w:rPr>
        <w:t>st</w:t>
      </w:r>
      <w:r w:rsidRPr="009C279B">
        <w:rPr>
          <w:sz w:val="24"/>
          <w:szCs w:val="24"/>
        </w:rPr>
        <w:t xml:space="preserve"> Esdras 8:55 tells us “And I weighed them the gold, and the silver, and the holy vessels of the house of Our Lord, which the King, and His council, and the Princes, and all Israel, had given.” In 1</w:t>
      </w:r>
      <w:r w:rsidRPr="009C279B">
        <w:rPr>
          <w:sz w:val="24"/>
          <w:szCs w:val="24"/>
          <w:vertAlign w:val="superscript"/>
        </w:rPr>
        <w:t>st</w:t>
      </w:r>
      <w:r w:rsidRPr="009C279B">
        <w:rPr>
          <w:sz w:val="24"/>
          <w:szCs w:val="24"/>
        </w:rPr>
        <w:t xml:space="preserve"> Esdras 8:58 mentions “And I said unto them, ‘Both Ye are holy unto the Lord, and the vessels are holy, and the gold and the silver is a vow unto the Lord, the Lord of Our Fathers.” In 1</w:t>
      </w:r>
      <w:r w:rsidRPr="009C279B">
        <w:rPr>
          <w:sz w:val="24"/>
          <w:szCs w:val="24"/>
          <w:vertAlign w:val="superscript"/>
        </w:rPr>
        <w:t>st</w:t>
      </w:r>
      <w:r w:rsidRPr="009C279B">
        <w:rPr>
          <w:sz w:val="24"/>
          <w:szCs w:val="24"/>
        </w:rPr>
        <w:t xml:space="preserve"> Esdras 9:50 says “This day is holy unto the Lord, (for they all wept when they heard the Law).” In 1</w:t>
      </w:r>
      <w:r w:rsidRPr="009C279B">
        <w:rPr>
          <w:sz w:val="24"/>
          <w:szCs w:val="24"/>
          <w:vertAlign w:val="superscript"/>
        </w:rPr>
        <w:t>st</w:t>
      </w:r>
      <w:r w:rsidRPr="009C279B">
        <w:rPr>
          <w:sz w:val="24"/>
          <w:szCs w:val="24"/>
        </w:rPr>
        <w:t xml:space="preserve"> Esdras 9:52 declares “For this day is holy unto the Lord: and be not sorrowful, for the Lord will bring You to honor.” In 1</w:t>
      </w:r>
      <w:r w:rsidRPr="009C279B">
        <w:rPr>
          <w:sz w:val="24"/>
          <w:szCs w:val="24"/>
          <w:vertAlign w:val="superscript"/>
        </w:rPr>
        <w:t>st</w:t>
      </w:r>
      <w:r w:rsidRPr="009C279B">
        <w:rPr>
          <w:sz w:val="24"/>
          <w:szCs w:val="24"/>
        </w:rPr>
        <w:t xml:space="preserve"> Esdras 9:53 says “So the Levites published all things to the people, saying, ‘This day is holy to the Lord, be not sorrowful.’”          </w:t>
      </w:r>
    </w:p>
    <w:p w:rsidR="00986F26" w:rsidRPr="009C279B" w:rsidRDefault="00986F26" w:rsidP="00986F26">
      <w:pPr>
        <w:tabs>
          <w:tab w:val="left" w:pos="2430"/>
          <w:tab w:val="left" w:pos="7290"/>
        </w:tabs>
        <w:spacing w:line="480" w:lineRule="auto"/>
        <w:jc w:val="both"/>
        <w:rPr>
          <w:sz w:val="24"/>
          <w:szCs w:val="24"/>
        </w:rPr>
      </w:pPr>
      <w:r w:rsidRPr="009C279B">
        <w:rPr>
          <w:sz w:val="24"/>
          <w:szCs w:val="24"/>
        </w:rPr>
        <w:t>The Holy in the New Testament is proven in scripture. In Matthew 7:6 says “Give not that which is holy unto the Dogs, neither cast Ye your pearls before Swine, lest they trample them under their feet, and turn again and rend You.” In Romans 1:2 declares “(Which He had promised afore by His Prophets in the Holy Scriptures).” In Romans 7:12 says “Wherefore the Law is holy, and the commandments holy, and just and good.” In Romans 11:16 tells us “For if the first fruit is holy, the lump is also holy, and if the root be holy, so are the branches.” In Romans 12:1 mentions “I beseech You therefore, Brethren, by the mercies of God, that Ye present Your bodies a living sacrifice, holy, acceptable unto God, which is Your reasonable service.” In Romans 16:16 declares “Salute One Another with a holy kiss. The Churches of Christ salute You.” In 1</w:t>
      </w:r>
      <w:r w:rsidRPr="009C279B">
        <w:rPr>
          <w:sz w:val="24"/>
          <w:szCs w:val="24"/>
          <w:vertAlign w:val="superscript"/>
        </w:rPr>
        <w:t>st</w:t>
      </w:r>
      <w:r w:rsidRPr="009C279B">
        <w:rPr>
          <w:sz w:val="24"/>
          <w:szCs w:val="24"/>
        </w:rPr>
        <w:t xml:space="preserve"> Corinthians 3:17 says “If any Man defile the temple of God, Him shall God destroy, for the temple of God is holy, which temple Ye are.” In 1</w:t>
      </w:r>
      <w:r w:rsidRPr="009C279B">
        <w:rPr>
          <w:sz w:val="24"/>
          <w:szCs w:val="24"/>
          <w:vertAlign w:val="superscript"/>
        </w:rPr>
        <w:t>st</w:t>
      </w:r>
      <w:r w:rsidRPr="009C279B">
        <w:rPr>
          <w:sz w:val="24"/>
          <w:szCs w:val="24"/>
        </w:rPr>
        <w:t xml:space="preserve"> Corinthians 7:14 tells us “For the unbelieving Husband is sanctified by the Wife, and the unbelieving Wife is sanctified by the Husband: else were Your Children unclean, but now are they holy.” In 1</w:t>
      </w:r>
      <w:r w:rsidRPr="009C279B">
        <w:rPr>
          <w:sz w:val="24"/>
          <w:szCs w:val="24"/>
          <w:vertAlign w:val="superscript"/>
        </w:rPr>
        <w:t>st</w:t>
      </w:r>
      <w:r w:rsidRPr="009C279B">
        <w:rPr>
          <w:sz w:val="24"/>
          <w:szCs w:val="24"/>
        </w:rPr>
        <w:t xml:space="preserve"> Corinthians 7:34 says </w:t>
      </w:r>
      <w:r w:rsidRPr="009C279B">
        <w:rPr>
          <w:sz w:val="24"/>
          <w:szCs w:val="24"/>
        </w:rPr>
        <w:lastRenderedPageBreak/>
        <w:t xml:space="preserve">“There is a difference also between a Wife and a Virgin. The Unmarried Woman cares for the things of the Lord, that She may be holy both in Body and in Spirit: but She that is married cares for the things of the World, how She may please Her Husband.” </w:t>
      </w:r>
    </w:p>
    <w:p w:rsidR="00986F26" w:rsidRPr="009C279B" w:rsidRDefault="00986F26" w:rsidP="00986F26">
      <w:pPr>
        <w:spacing w:line="480" w:lineRule="auto"/>
        <w:jc w:val="center"/>
        <w:rPr>
          <w:b/>
          <w:sz w:val="24"/>
          <w:szCs w:val="24"/>
        </w:rPr>
      </w:pPr>
      <w:r w:rsidRPr="009C279B">
        <w:rPr>
          <w:b/>
          <w:sz w:val="24"/>
          <w:szCs w:val="24"/>
        </w:rPr>
        <w:t xml:space="preserve">THE FEDERAL </w:t>
      </w:r>
      <w:r w:rsidR="009C279B" w:rsidRPr="009C279B">
        <w:rPr>
          <w:b/>
          <w:sz w:val="24"/>
          <w:szCs w:val="24"/>
        </w:rPr>
        <w:t>FIDUCIARY</w:t>
      </w:r>
      <w:r w:rsidRPr="009C279B">
        <w:rPr>
          <w:b/>
          <w:sz w:val="24"/>
          <w:szCs w:val="24"/>
        </w:rPr>
        <w:t>’S (CUSTODIAN EUNUCHS) OVER THE FINANCIAL AFFAIRS OF THE WHITE CHRISTIAN VIRGINS FOR THE BEAUTY PREPARATIONS OF TRUE HOLINESS</w:t>
      </w:r>
    </w:p>
    <w:p w:rsidR="00986F26" w:rsidRPr="009C279B" w:rsidRDefault="00986F26" w:rsidP="00986F26">
      <w:pPr>
        <w:spacing w:line="480" w:lineRule="auto"/>
        <w:jc w:val="both"/>
        <w:rPr>
          <w:sz w:val="24"/>
          <w:szCs w:val="24"/>
        </w:rPr>
      </w:pPr>
      <w:r w:rsidRPr="009C279B">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986F26" w:rsidRPr="009C279B" w:rsidRDefault="00986F26" w:rsidP="00986F26">
      <w:pPr>
        <w:spacing w:line="480" w:lineRule="auto"/>
        <w:jc w:val="center"/>
        <w:rPr>
          <w:b/>
          <w:sz w:val="24"/>
          <w:szCs w:val="24"/>
        </w:rPr>
      </w:pPr>
      <w:r w:rsidRPr="009C279B">
        <w:rPr>
          <w:b/>
          <w:sz w:val="24"/>
          <w:szCs w:val="24"/>
        </w:rPr>
        <w:t xml:space="preserve">THE FEDERAL </w:t>
      </w:r>
      <w:r w:rsidR="009C279B" w:rsidRPr="009C279B">
        <w:rPr>
          <w:b/>
          <w:sz w:val="24"/>
          <w:szCs w:val="24"/>
        </w:rPr>
        <w:t>FIDUCIARY</w:t>
      </w:r>
      <w:r w:rsidRPr="009C279B">
        <w:rPr>
          <w:b/>
          <w:sz w:val="24"/>
          <w:szCs w:val="24"/>
        </w:rPr>
        <w:t>’S (CUSTODIAN EUNUCHS) OVER THE FINANCIAL AFFAIRS OF THE BLACK CHRISTIAN VIRGINS FOR THE BEAUTY PREPARATIONS OF TRUE HOLINESS</w:t>
      </w:r>
    </w:p>
    <w:p w:rsidR="00986F26" w:rsidRPr="009C279B" w:rsidRDefault="00986F26" w:rsidP="00986F26">
      <w:pPr>
        <w:spacing w:line="480" w:lineRule="auto"/>
        <w:jc w:val="both"/>
        <w:rPr>
          <w:sz w:val="24"/>
          <w:szCs w:val="24"/>
        </w:rPr>
      </w:pPr>
      <w:r w:rsidRPr="009C279B">
        <w:rPr>
          <w:sz w:val="24"/>
          <w:szCs w:val="24"/>
        </w:rPr>
        <w:lastRenderedPageBreak/>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w:t>
      </w:r>
      <w:r w:rsidRPr="009C279B">
        <w:rPr>
          <w:sz w:val="24"/>
          <w:szCs w:val="24"/>
        </w:rPr>
        <w:lastRenderedPageBreak/>
        <w:t xml:space="preserve">Him no more, and He went on His way rejoicing. But Philip was found at Azotus (Ashdod). And passing through, He preached in all the cities till He came to Caesarea.”  </w:t>
      </w:r>
    </w:p>
    <w:p w:rsidR="00986F26" w:rsidRPr="009C279B" w:rsidRDefault="00986F26" w:rsidP="00986F26">
      <w:pPr>
        <w:spacing w:line="480" w:lineRule="auto"/>
        <w:jc w:val="both"/>
        <w:rPr>
          <w:sz w:val="24"/>
          <w:szCs w:val="24"/>
        </w:rPr>
      </w:pPr>
      <w:r w:rsidRPr="009C279B">
        <w:rPr>
          <w:sz w:val="24"/>
          <w:szCs w:val="24"/>
        </w:rPr>
        <w:t>Eunuchs as Royal Servants is in Esther 1:10-11; 2:1-3, 15; 4:4-11; 2</w:t>
      </w:r>
      <w:r w:rsidRPr="009C279B">
        <w:rPr>
          <w:sz w:val="24"/>
          <w:szCs w:val="24"/>
          <w:vertAlign w:val="superscript"/>
        </w:rPr>
        <w:t>nd</w:t>
      </w:r>
      <w:r w:rsidRPr="009C279B">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9C279B">
        <w:rPr>
          <w:sz w:val="24"/>
          <w:szCs w:val="24"/>
          <w:vertAlign w:val="superscript"/>
        </w:rPr>
        <w:t>st</w:t>
      </w:r>
      <w:r w:rsidRPr="009C279B">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986F26" w:rsidRPr="009C279B" w:rsidRDefault="00986F26" w:rsidP="00986F26">
      <w:pPr>
        <w:tabs>
          <w:tab w:val="left" w:pos="2430"/>
          <w:tab w:val="left" w:pos="7290"/>
        </w:tabs>
        <w:spacing w:line="480" w:lineRule="auto"/>
        <w:jc w:val="both"/>
        <w:rPr>
          <w:sz w:val="24"/>
          <w:szCs w:val="24"/>
        </w:rPr>
      </w:pPr>
      <w:r w:rsidRPr="009C279B">
        <w:rPr>
          <w:sz w:val="24"/>
          <w:szCs w:val="24"/>
        </w:rPr>
        <w:t>In 1</w:t>
      </w:r>
      <w:r w:rsidRPr="009C279B">
        <w:rPr>
          <w:sz w:val="24"/>
          <w:szCs w:val="24"/>
          <w:vertAlign w:val="superscript"/>
        </w:rPr>
        <w:t>st</w:t>
      </w:r>
      <w:r w:rsidRPr="009C279B">
        <w:rPr>
          <w:sz w:val="24"/>
          <w:szCs w:val="24"/>
        </w:rPr>
        <w:t xml:space="preserve"> Corinthians 9:13 states “Do Ye not know that they which minister about holy things live of the things of the Temple? And they which wait at the Altar are partakers with the Altar?” In 1</w:t>
      </w:r>
      <w:r w:rsidRPr="009C279B">
        <w:rPr>
          <w:sz w:val="24"/>
          <w:szCs w:val="24"/>
          <w:vertAlign w:val="superscript"/>
        </w:rPr>
        <w:t>st</w:t>
      </w:r>
      <w:r w:rsidRPr="009C279B">
        <w:rPr>
          <w:sz w:val="24"/>
          <w:szCs w:val="24"/>
        </w:rPr>
        <w:t xml:space="preserve"> Corinthians 16:20 tells us “All the Brethren greet You. Greet Ye One Another with a holy kiss.” In 2</w:t>
      </w:r>
      <w:r w:rsidRPr="009C279B">
        <w:rPr>
          <w:sz w:val="24"/>
          <w:szCs w:val="24"/>
          <w:vertAlign w:val="superscript"/>
        </w:rPr>
        <w:t>nd</w:t>
      </w:r>
      <w:r w:rsidRPr="009C279B">
        <w:rPr>
          <w:sz w:val="24"/>
          <w:szCs w:val="24"/>
        </w:rPr>
        <w:t xml:space="preserve"> Corinthians 13:12 mentions “Greet One Another with a holy kiss.” In Ephesians 1:4 says “According as He has chosen Us in Him before the foundation of the World, that We should be holy and without blame before Him in (agape) love.” In Ephesians 2:21 tells us “In whom all the building fitly framed together grows unto a holy temple in the Lord.” In Ephesians 3:5 tells us “Which in other ages was not made known unto the Sons of Men, as it is now revealed unto His Holy Apostles and Prophets by the Spirit…” In Ephesians 5:27 mentions “That He might present </w:t>
      </w:r>
      <w:r w:rsidRPr="009C279B">
        <w:rPr>
          <w:sz w:val="24"/>
          <w:szCs w:val="24"/>
        </w:rPr>
        <w:lastRenderedPageBreak/>
        <w:t>it to Himself a Glorious Church, not having spot, or wrinkle, or any such thing, but that it should be holy and without blemish.” In Colossians 1:22 declares “In the body of His flesh through death, to present You holy and blameless and not reproved in His sight.” In Colossians 3:12 says “Put on therefore, as the elect of God, holy and beloved, bowels of mercies, kindness, humbleness of mind, meekness, longsuffering…” In 1</w:t>
      </w:r>
      <w:r w:rsidRPr="009C279B">
        <w:rPr>
          <w:sz w:val="24"/>
          <w:szCs w:val="24"/>
          <w:vertAlign w:val="superscript"/>
        </w:rPr>
        <w:t>st</w:t>
      </w:r>
      <w:r w:rsidRPr="009C279B">
        <w:rPr>
          <w:sz w:val="24"/>
          <w:szCs w:val="24"/>
        </w:rPr>
        <w:t xml:space="preserve"> Thessalonians 5:26 tells us “Greet all the Brethren with a holy kiss.” In 1</w:t>
      </w:r>
      <w:r w:rsidRPr="009C279B">
        <w:rPr>
          <w:sz w:val="24"/>
          <w:szCs w:val="24"/>
          <w:vertAlign w:val="superscript"/>
        </w:rPr>
        <w:t>st</w:t>
      </w:r>
      <w:r w:rsidRPr="009C279B">
        <w:rPr>
          <w:sz w:val="24"/>
          <w:szCs w:val="24"/>
        </w:rPr>
        <w:t xml:space="preserve"> Thessalonians 5:27 declares “I charge You by the Lord that this Epistle be read unto all the Holy Brethren.” In 1</w:t>
      </w:r>
      <w:r w:rsidRPr="009C279B">
        <w:rPr>
          <w:sz w:val="24"/>
          <w:szCs w:val="24"/>
          <w:vertAlign w:val="superscript"/>
        </w:rPr>
        <w:t>st</w:t>
      </w:r>
      <w:r w:rsidRPr="009C279B">
        <w:rPr>
          <w:sz w:val="24"/>
          <w:szCs w:val="24"/>
        </w:rPr>
        <w:t xml:space="preserve"> Timothy 2:8 mentions “I will therefore that Men pray everywhere, lifting up holy hands, without wrath and doubting.” In 2</w:t>
      </w:r>
      <w:r w:rsidRPr="009C279B">
        <w:rPr>
          <w:sz w:val="24"/>
          <w:szCs w:val="24"/>
          <w:vertAlign w:val="superscript"/>
        </w:rPr>
        <w:t>nd</w:t>
      </w:r>
      <w:r w:rsidRPr="009C279B">
        <w:rPr>
          <w:sz w:val="24"/>
          <w:szCs w:val="24"/>
        </w:rPr>
        <w:t xml:space="preserve"> Timothy 1:9 says “Who has saved Us, and called Us with a holy calling, not according to Our works, but according to His own purpose and grace, which was given Us in Christ Jesus before the World began…” In 2</w:t>
      </w:r>
      <w:r w:rsidRPr="009C279B">
        <w:rPr>
          <w:sz w:val="24"/>
          <w:szCs w:val="24"/>
          <w:vertAlign w:val="superscript"/>
        </w:rPr>
        <w:t>nd</w:t>
      </w:r>
      <w:r w:rsidRPr="009C279B">
        <w:rPr>
          <w:sz w:val="24"/>
          <w:szCs w:val="24"/>
        </w:rPr>
        <w:t xml:space="preserve"> Timothy 3:15 states “And that from a Child thou has known the Holy Scriptures, which are able to make thee wise unto salvation (protection) through faith which is in Christ Jesus.” In Titus 1:8 declares “But a (agape) lover of hospitality, a (agape) lover of good Men, sober, just, holy, temperate…” In Hebrews 3:1 says “Wherefore, Holy Brethren, partakers of the Heavenly Calling, consider the Apostle and High Priest of Our profession, Christ Jesus…” In Hebrews 7:26 tells us “For such a High Priest became Us, who is holy, harmless, undefiled, separate from Sinners, and made higher than the Heavens…” In Hebrews 9:12 says “neither by the blood of goats and calves, but by His own blood, He entered in once into the holy place, having obtained eternal redemption for Us.” In Hebrews 9:24 states “For Christ is not entered into the holy places made with hands, which are the figures of the true, but into Heaven itself, now to appear in the presence of God for Us.” In Hebrews 9:25 tells us “Nor yet that He should offer Himself often, as the High Priest entered the holy place every year with blood of others…” </w:t>
      </w:r>
      <w:r w:rsidRPr="009C279B">
        <w:rPr>
          <w:sz w:val="24"/>
          <w:szCs w:val="24"/>
        </w:rPr>
        <w:lastRenderedPageBreak/>
        <w:t>In 1</w:t>
      </w:r>
      <w:r w:rsidRPr="009C279B">
        <w:rPr>
          <w:sz w:val="24"/>
          <w:szCs w:val="24"/>
          <w:vertAlign w:val="superscript"/>
        </w:rPr>
        <w:t>st</w:t>
      </w:r>
      <w:r w:rsidRPr="009C279B">
        <w:rPr>
          <w:sz w:val="24"/>
          <w:szCs w:val="24"/>
        </w:rPr>
        <w:t xml:space="preserve"> Peter 1:15 mentions “But as He which is called You is holy, so be Ye holy on all manner of conversation…” In 1</w:t>
      </w:r>
      <w:r w:rsidRPr="009C279B">
        <w:rPr>
          <w:sz w:val="24"/>
          <w:szCs w:val="24"/>
          <w:vertAlign w:val="superscript"/>
        </w:rPr>
        <w:t>st</w:t>
      </w:r>
      <w:r w:rsidRPr="009C279B">
        <w:rPr>
          <w:sz w:val="24"/>
          <w:szCs w:val="24"/>
        </w:rPr>
        <w:t xml:space="preserve"> Peter 1:16 says “Because it is written, ‘Be Ye holy, for I am holy.’” In 1</w:t>
      </w:r>
      <w:r w:rsidRPr="009C279B">
        <w:rPr>
          <w:sz w:val="24"/>
          <w:szCs w:val="24"/>
          <w:vertAlign w:val="superscript"/>
        </w:rPr>
        <w:t>st</w:t>
      </w:r>
      <w:r w:rsidRPr="009C279B">
        <w:rPr>
          <w:sz w:val="24"/>
          <w:szCs w:val="24"/>
        </w:rPr>
        <w:t xml:space="preserve"> Peter 2:5 states “Ye also, as lively stones, are built up a spiritual house, a Holy Priesthood, to offer up spiritual sacrifices, acceptable to God by Jesus Christ.” In 1</w:t>
      </w:r>
      <w:r w:rsidRPr="009C279B">
        <w:rPr>
          <w:sz w:val="24"/>
          <w:szCs w:val="24"/>
          <w:vertAlign w:val="superscript"/>
        </w:rPr>
        <w:t>st</w:t>
      </w:r>
      <w:r w:rsidRPr="009C279B">
        <w:rPr>
          <w:sz w:val="24"/>
          <w:szCs w:val="24"/>
        </w:rPr>
        <w:t xml:space="preserve"> Peter 2:9 says “But Ye are a Chosen Generation, a Royal Priesthood, a Holy Nation, a Peculiar People, they Ye should show forth the praises of Him who has called You out of darkness into His marvelous light.” In 1</w:t>
      </w:r>
      <w:r w:rsidRPr="009C279B">
        <w:rPr>
          <w:sz w:val="24"/>
          <w:szCs w:val="24"/>
          <w:vertAlign w:val="superscript"/>
        </w:rPr>
        <w:t>st</w:t>
      </w:r>
      <w:r w:rsidRPr="009C279B">
        <w:rPr>
          <w:sz w:val="24"/>
          <w:szCs w:val="24"/>
        </w:rPr>
        <w:t xml:space="preserve"> Peter 3:5 tells us “For after this manner in the old time the Holy Women also, who trusted in God, adorned themselves, being in subjection unto their own Husbands.” In 2</w:t>
      </w:r>
      <w:r w:rsidRPr="009C279B">
        <w:rPr>
          <w:sz w:val="24"/>
          <w:szCs w:val="24"/>
          <w:vertAlign w:val="superscript"/>
        </w:rPr>
        <w:t>nd</w:t>
      </w:r>
      <w:r w:rsidRPr="009C279B">
        <w:rPr>
          <w:sz w:val="24"/>
          <w:szCs w:val="24"/>
        </w:rPr>
        <w:t xml:space="preserve"> Peter 2:21 mentions “For it has been better for them not to have known the way of righteousness, then, after they have known it, to turn from the holy commandment delivered unto them.” In 2</w:t>
      </w:r>
      <w:r w:rsidRPr="009C279B">
        <w:rPr>
          <w:sz w:val="24"/>
          <w:szCs w:val="24"/>
          <w:vertAlign w:val="superscript"/>
        </w:rPr>
        <w:t>nd</w:t>
      </w:r>
      <w:r w:rsidRPr="009C279B">
        <w:rPr>
          <w:sz w:val="24"/>
          <w:szCs w:val="24"/>
        </w:rPr>
        <w:t xml:space="preserve"> Peter 3:2 says “That Ye may be mindful of the words which were spoken before by the Holy Prophets, and of the commandment of Us the Apostles of the Lord and Savior.” In 2</w:t>
      </w:r>
      <w:r w:rsidRPr="009C279B">
        <w:rPr>
          <w:sz w:val="24"/>
          <w:szCs w:val="24"/>
          <w:vertAlign w:val="superscript"/>
        </w:rPr>
        <w:t>nd</w:t>
      </w:r>
      <w:r w:rsidRPr="009C279B">
        <w:rPr>
          <w:sz w:val="24"/>
          <w:szCs w:val="24"/>
        </w:rPr>
        <w:t xml:space="preserve"> Peter 3:11 states “Seeing then that all these things shall be dissolved, what manner of Persons ought Ye to be in all holy conversation and godliness…” In Revelation 3:7 says “…These things says He that is holy, He that is true, He that has the key of David, He that opens, and no Man shuts, and shuts, and no Man opens.” In Revelation 4:8 declares “And the four Beasts has each of them six wings about Him, and they were full of eyes within: and they rest not day and night, saying, Holy, holy, holy, Lord God Almighty, which was, and is, and is to come.” In Revelation 6:10 mentions “And they cried with a loud voice, saying, ‘How long, O Lord, holy and true, does thou not judge and avenge Our blood on them that dwell on the Earth?” In Revelation 11:2 tells us “But the court which is without the temple leave out, and measure it not, for it is given unto thee Gentiles: and the holy city shall they tread under foot 42 months (3.5 years).” In </w:t>
      </w:r>
      <w:r w:rsidRPr="009C279B">
        <w:rPr>
          <w:sz w:val="24"/>
          <w:szCs w:val="24"/>
        </w:rPr>
        <w:lastRenderedPageBreak/>
        <w:t xml:space="preserve">Revelation 15:4 says “Who shall not fear thee, O Lord, and glorify thy name? For thou only art holy: for all Nations shall come and worship before thee, for thy judgments are made manifest.” In Revelation 18:20 declares “Rejoice over Her, thou Heaven, and Ye Holy Apostles and Prophets, for God has avenged You on Her.” In Revelation 20:6 says “Blessed and holy is He that has part in the first resurrection: on such the second death has no power, but they shall be Priests of God and of Christ, and reign with Him a thousand years.” In Revelation 21:2 declares “And I John saw the Holy City, New Jerusalem, coming down out of Heaven, prepared as a Bride adorned for Her Husband.” In Revelation 21:10 tells us “And He carried Me away in the Spirit  to a great and high mountain, and showed Me that great city, the Holy Jerusalem, descending out of Heaven from God…” In Revelation 22:6 mentions “And He said unto Me, ‘These sayings are faithful and true: and the Lord God of the Holy Prophets sent His Angel (Lord) to show unto His Servants that things which must shortly be done.’” In Revelation 22:11 says “He that is unjust, let Him be unjust still: and He who is filthy, let Him be filthy still: and He that is righteous, let Him be righteous still: and He that is holy, let Him be holy still.” In Revelation 22:19 tells us “And if any Man shall take away from the words of the book of this prophesy, God shall take away His part put of the Book of Life, &amp; out of the Holy City, &amp; from the things which are written in this book.”         </w:t>
      </w:r>
    </w:p>
    <w:p w:rsidR="00986F26" w:rsidRPr="009C279B" w:rsidRDefault="00986F26" w:rsidP="00986F26">
      <w:pPr>
        <w:tabs>
          <w:tab w:val="left" w:pos="7290"/>
        </w:tabs>
        <w:spacing w:line="480" w:lineRule="auto"/>
        <w:jc w:val="both"/>
        <w:rPr>
          <w:sz w:val="24"/>
          <w:szCs w:val="24"/>
        </w:rPr>
      </w:pPr>
      <w:r w:rsidRPr="009C279B">
        <w:rPr>
          <w:sz w:val="24"/>
          <w:szCs w:val="24"/>
        </w:rPr>
        <w:t xml:space="preserve">The Holy in the Higher Testament in Luke is proven in scripture. In Luke 2:23 says “(…written in the Law of the Lord, every male that opens the womb shall be called holy to the Lord).” </w:t>
      </w:r>
    </w:p>
    <w:p w:rsidR="00986F26" w:rsidRPr="009C279B" w:rsidRDefault="00986F26" w:rsidP="00986F26">
      <w:pPr>
        <w:tabs>
          <w:tab w:val="left" w:pos="7290"/>
        </w:tabs>
        <w:spacing w:line="480" w:lineRule="auto"/>
        <w:jc w:val="both"/>
        <w:rPr>
          <w:sz w:val="24"/>
          <w:szCs w:val="24"/>
        </w:rPr>
      </w:pPr>
      <w:r w:rsidRPr="009C279B">
        <w:rPr>
          <w:sz w:val="24"/>
          <w:szCs w:val="24"/>
        </w:rPr>
        <w:t xml:space="preserve">The Holy in the Highest Testament in Acts is proven in scripture. In Acts 4:27 says “For of a truth against the Holy Child Jesus, whom thou…anointed, both Herod, &amp; Pontius Pilate, with the </w:t>
      </w:r>
      <w:r w:rsidRPr="009C279B">
        <w:rPr>
          <w:sz w:val="24"/>
          <w:szCs w:val="24"/>
        </w:rPr>
        <w:lastRenderedPageBreak/>
        <w:t xml:space="preserve">Gentiles, &amp; the people of Israel…” In Acts 4:30 states “By stretching forth thine hand to heal, &amp; that signs &amp; wonders may be done by the name of thy Holy Child Jesus.” In Acts 6:13 says “And set up False Witnesses…said, ‘This Man ceases not to speak blasphemous words against the holy place and the Law.” In Acts 7:33 declares “Then said the Lord to him, ‘Put off thy shoes from thy feet: for the place where thou stand is holy ground.” In Acts 10:22 says “…Cornelius, a Just Man, &amp; One that fears God, &amp; of good report among all the Nations of the Jews, was warned from God by an Holy Angel (Lord) to send from thee into His house, &amp; to hear words of thee.”  In Acts 21:28 says “…This is the Man, that teaches all Men everywhere against the people, &amp; the Law, &amp; this place: and further brought Greeks also into the temple, and has polluted this holy place.”      </w:t>
      </w:r>
    </w:p>
    <w:p w:rsidR="00986F26" w:rsidRPr="009C279B" w:rsidRDefault="00986F26" w:rsidP="00986F26">
      <w:pPr>
        <w:tabs>
          <w:tab w:val="left" w:pos="7290"/>
        </w:tabs>
        <w:spacing w:line="480" w:lineRule="auto"/>
        <w:jc w:val="center"/>
        <w:rPr>
          <w:b/>
          <w:sz w:val="24"/>
          <w:szCs w:val="24"/>
        </w:rPr>
      </w:pPr>
      <w:r w:rsidRPr="009C279B">
        <w:rPr>
          <w:b/>
          <w:sz w:val="24"/>
          <w:szCs w:val="24"/>
        </w:rPr>
        <w:t>Chapter 4: The Holier (Smoke) or Holier than Holier in the Holy Bible</w:t>
      </w:r>
    </w:p>
    <w:p w:rsidR="00986F26" w:rsidRPr="009C279B" w:rsidRDefault="00986F26" w:rsidP="00986F26">
      <w:pPr>
        <w:spacing w:line="480" w:lineRule="auto"/>
        <w:jc w:val="both"/>
        <w:rPr>
          <w:sz w:val="24"/>
          <w:szCs w:val="24"/>
        </w:rPr>
      </w:pPr>
      <w:r w:rsidRPr="009C279B">
        <w:rPr>
          <w:sz w:val="24"/>
          <w:szCs w:val="24"/>
        </w:rPr>
        <w:t>The Holier in the Old Testament is proven in scripture. In 2</w:t>
      </w:r>
      <w:r w:rsidRPr="009C279B">
        <w:rPr>
          <w:sz w:val="24"/>
          <w:szCs w:val="24"/>
          <w:vertAlign w:val="superscript"/>
        </w:rPr>
        <w:t>nd</w:t>
      </w:r>
      <w:r w:rsidRPr="009C279B">
        <w:rPr>
          <w:sz w:val="24"/>
          <w:szCs w:val="24"/>
        </w:rPr>
        <w:t xml:space="preserve"> Samuel 22:9 says “There went up a smoke out of His nostrils (holier than thou), and fire out of His mouth devoured: coals were kindled by it.” in Job 41:20 states “Out of His nostrils goes smoke (holier than thou), as out of a seething pot or cauldron.” In Psalms 18:8 mentions “There went up a smoke out of His nostrils (holier than thou), and fire out of His mouth devoured: coals were kindled by it.” In Psalms 104:32 says “He looks on the Earth, and it trembles. He touches the hills and they smoke.” In Psalms 119:83 tells us “For I am become like a bottle (wineskin) in the smoke, yet do I not forget thy statues.” In Psalms 144:5 declares “Bow thy Heavens, O LORD, and come down: touch the mountains, and they shall smoke.” In Proverbs 10:26 says “As vinegar to the teeth, and as smoke to the eyes, so is the sluggard to them that send Him.” In Song of Solomon 3:6 </w:t>
      </w:r>
      <w:r w:rsidRPr="009C279B">
        <w:rPr>
          <w:sz w:val="24"/>
          <w:szCs w:val="24"/>
        </w:rPr>
        <w:lastRenderedPageBreak/>
        <w:t xml:space="preserve">(NKJV) declares “Who is this coming out of the wilderness, like pillars of smoke, perfumed with myrrh and frankincense with all the Merchant’s fragrant powders (the full Holy Anointing Oil &amp; Holy Incense)? In Isaiah 4:5 states “And the LORD will create upon every dwelling place of Mount Zion, and upon Her assemblies, a cloud and smoke by day, and the shining of a flaming fire by night: for upon all the glory shall be a defense.” In Isaiah 6:4 tells us “And the posts of the door moved at the voice of Him that cried, and the house was filled with smoke.” In Isaiah 42:3 says “A bruised reed shall He not break, and the smoking flax shall He not quench: He shall bring forth judgment (justice) unto truth.” In Isaiah 51:6 (NKJV) states “Lift up Your eyes to the Heavens, and look on the Earth beneath. For the Heavens will vanish away like smoke…” In Isaiah 65:5 mentions “Which say, ‘Stand by thyself, come not near to Me, for I am holier than thou. These are smoke in My nose, a fire that burns all the day.” In Joel 2:30 says “And I will show wonders in the Heavens and in the Earth, blood, and fire and pillars of smoke.”  </w:t>
      </w:r>
    </w:p>
    <w:p w:rsidR="00986F26" w:rsidRPr="009C279B" w:rsidRDefault="00986F26" w:rsidP="00986F26">
      <w:pPr>
        <w:spacing w:line="480" w:lineRule="auto"/>
        <w:jc w:val="both"/>
        <w:rPr>
          <w:sz w:val="24"/>
          <w:szCs w:val="24"/>
        </w:rPr>
      </w:pPr>
      <w:r w:rsidRPr="009C279B">
        <w:rPr>
          <w:sz w:val="24"/>
          <w:szCs w:val="24"/>
        </w:rPr>
        <w:t xml:space="preserve">The Holier in the Middle Testament is proven in scripture. In Tobit 6:7 says “And He said unto Him, ‘Touching the heart and the liver, and a Devil or an Evil Spirit trouble any, We must make a smoke thereof before the Man of the Woman, and the party shall be no more vexed.” In Tobit 6:16 states “And when thou shall come into the marriage chamber, thou shall take ashes of perfume (the full Holy Anointing Oil &amp; Holy Incense), and shall lay upon them some of the heart and liver of the fish and shall make a smoke with it.” In Tobit 8:2 tells us “And as He went, He remembered the words of Raphael, and took the ashes of the perfumes (the full Holy Anointing Oil &amp; Holy Incense), and put the heart and the liver of the fish thereupon, and made a smoke therewith.” In Wisdom of Solomon 2:2 says “For we are born at all adventure: &amp; We shall be hereafter as though We had never been, for the breath of His nostrils is as smoke (holier than </w:t>
      </w:r>
      <w:r w:rsidRPr="009C279B">
        <w:rPr>
          <w:sz w:val="24"/>
          <w:szCs w:val="24"/>
        </w:rPr>
        <w:lastRenderedPageBreak/>
        <w:t>thou), &amp; a little spark in the moving of Our heart…” In 2</w:t>
      </w:r>
      <w:r w:rsidRPr="009C279B">
        <w:rPr>
          <w:sz w:val="24"/>
          <w:szCs w:val="24"/>
          <w:vertAlign w:val="superscript"/>
        </w:rPr>
        <w:t>nd</w:t>
      </w:r>
      <w:r w:rsidRPr="009C279B">
        <w:rPr>
          <w:sz w:val="24"/>
          <w:szCs w:val="24"/>
        </w:rPr>
        <w:t xml:space="preserve"> Esdras 4:50 declares “Then said He unto Me, ‘Consider with thyself, as the rain is more then the drops, &amp; as the fire is greater than the smoke, but the drops &amp; smoke remain behind: so the quantity which is past did more exceed.” In 2</w:t>
      </w:r>
      <w:r w:rsidRPr="009C279B">
        <w:rPr>
          <w:sz w:val="24"/>
          <w:szCs w:val="24"/>
          <w:vertAlign w:val="superscript"/>
        </w:rPr>
        <w:t>nd</w:t>
      </w:r>
      <w:r w:rsidRPr="009C279B">
        <w:rPr>
          <w:sz w:val="24"/>
          <w:szCs w:val="24"/>
        </w:rPr>
        <w:t xml:space="preserve"> Esdras 13:11 states “And they were all mixed together, the blast of fire, the flaming breath, &amp; the great tempest, &amp; fell with violence upon the multitude…to fight, &amp; burned them up every One, so that upon a sudden of an innumerable multitude nothing was to be perceived, but only dust &amp; smell of smoke: when I saw this I was afraid.” In Solomon’s Wisdom 11:18 says newly created (dragons) breathe out a vapory fire or filthy scents of smoke.</w:t>
      </w:r>
    </w:p>
    <w:p w:rsidR="00986F26" w:rsidRPr="009C279B" w:rsidRDefault="00986F26" w:rsidP="00986F26">
      <w:pPr>
        <w:spacing w:line="480" w:lineRule="auto"/>
        <w:jc w:val="both"/>
        <w:rPr>
          <w:sz w:val="24"/>
          <w:szCs w:val="24"/>
        </w:rPr>
      </w:pPr>
      <w:r w:rsidRPr="009C279B">
        <w:rPr>
          <w:sz w:val="24"/>
          <w:szCs w:val="24"/>
        </w:rPr>
        <w:t xml:space="preserve">The Holier in the New Testament is proven in scripture. In Matthew 12:20 says “A bruised reed shall he not break, and smoking flax shall He not quench, till he send forth judgment (justice) unto victory.” In Revelation 8:4 says “And the smoke of the incense (the full Holy Incense), which came with the prayers of the saints, ascended up before God out of the Angel’s (Lord’s) hand.” In Revelation 15:8 mentions “And the temple was filled with smoke from the glory of God, and from His power (omnipotence), and no Man was able to enter into the temple, till the seven plagues of the seven Angels (Lords) were fulfilled.” </w:t>
      </w:r>
    </w:p>
    <w:p w:rsidR="00986F26" w:rsidRPr="009C279B" w:rsidRDefault="00986F26" w:rsidP="00986F26">
      <w:pPr>
        <w:spacing w:line="480" w:lineRule="auto"/>
        <w:jc w:val="both"/>
        <w:rPr>
          <w:sz w:val="24"/>
          <w:szCs w:val="24"/>
        </w:rPr>
      </w:pPr>
      <w:r w:rsidRPr="009C279B">
        <w:rPr>
          <w:sz w:val="24"/>
          <w:szCs w:val="24"/>
        </w:rPr>
        <w:t xml:space="preserve">The Holier in the Higher Testament in Luke is proven in scripture. In Luke 3:16 says “John answered, saying unto them all, ‘I indeed baptize You with water, but One mightier than I comes, the latchet of whose shoes I am not worthy to unloose: He shall baptize You with the Holy Ghost and with fire (smoke filled the house).’” Also a similar scripture is in Luke 3:17.    </w:t>
      </w:r>
    </w:p>
    <w:p w:rsidR="00986F26" w:rsidRPr="009C279B" w:rsidRDefault="00986F26" w:rsidP="00986F26">
      <w:pPr>
        <w:spacing w:line="480" w:lineRule="auto"/>
        <w:jc w:val="both"/>
        <w:rPr>
          <w:sz w:val="24"/>
          <w:szCs w:val="24"/>
        </w:rPr>
      </w:pPr>
      <w:r w:rsidRPr="009C279B">
        <w:rPr>
          <w:sz w:val="24"/>
          <w:szCs w:val="24"/>
        </w:rPr>
        <w:t xml:space="preserve">The Holier in the Highest Testament in Acts is proven in scripture. In Acts 2:19 mentions “And I will show wonders in Heaven above, and signs in the Earth beneath: blood, and fire and vapor </w:t>
      </w:r>
      <w:r w:rsidRPr="009C279B">
        <w:rPr>
          <w:sz w:val="24"/>
          <w:szCs w:val="24"/>
        </w:rPr>
        <w:lastRenderedPageBreak/>
        <w:t>of smoke.”  If You have any questions on smoking, You must get My book called “</w:t>
      </w:r>
      <w:r w:rsidRPr="009C279B">
        <w:rPr>
          <w:b/>
          <w:sz w:val="24"/>
          <w:szCs w:val="24"/>
        </w:rPr>
        <w:t>The Lord Yahweh’s Healing and the Biblical Smoking in the Holy Bible</w:t>
      </w:r>
      <w:r w:rsidRPr="009C279B">
        <w:rPr>
          <w:sz w:val="24"/>
          <w:szCs w:val="24"/>
        </w:rPr>
        <w:t xml:space="preserve">.”   </w:t>
      </w:r>
    </w:p>
    <w:p w:rsidR="00986F26" w:rsidRPr="009C279B" w:rsidRDefault="00986F26" w:rsidP="00986F26">
      <w:pPr>
        <w:jc w:val="center"/>
        <w:rPr>
          <w:b/>
          <w:sz w:val="24"/>
          <w:szCs w:val="24"/>
        </w:rPr>
      </w:pPr>
      <w:r w:rsidRPr="009C279B">
        <w:rPr>
          <w:b/>
          <w:sz w:val="24"/>
          <w:szCs w:val="24"/>
        </w:rPr>
        <w:t>Chapter 5: The Most Holy (Holiest of All) or Holier than Most Holy (Holiest of All) in the Holy Bible</w:t>
      </w:r>
    </w:p>
    <w:p w:rsidR="00986F26" w:rsidRPr="009C279B" w:rsidRDefault="00986F26" w:rsidP="00986F26">
      <w:pPr>
        <w:spacing w:line="480" w:lineRule="auto"/>
        <w:jc w:val="both"/>
        <w:rPr>
          <w:sz w:val="24"/>
          <w:szCs w:val="24"/>
        </w:rPr>
      </w:pPr>
      <w:r w:rsidRPr="009C279B">
        <w:rPr>
          <w:sz w:val="24"/>
          <w:szCs w:val="24"/>
        </w:rPr>
        <w:t xml:space="preserve">The Most Holy in the Old Testament is proven in scripture. In Exodus 26:33 says “And thou shall hang up the veil under the taches that thou may bring in thither within the veil the ark of the testimony. And the veil shall divide unto…the Most Holy.” In Exodus 29:37 (NKJV) states “Seven days thou shall atonement upon the horns of it once in a year with the blood of the sin offering of atonements: once in the year shall He make atonement upon it throughout Your generations: it is Most Holy unto the LORD.  In Exodus 30:10 (NKJV) states “And Aaron shall make atonement upon its horns once a year with the blood of the sin offering of atonement, once a year He shall make atonement upon it throughout Your generations, it is Most Holy to the Lord.” In Exodus 30:29 (NKJV) tells us “You shall consecrate them, that they may be Most Holy…” In Exodus 30:36 declares “And thou shall beat some of it very small, and put of it before the testimony in the tabernacle of the congregation, where I will meet with thee, is shall be unto You Most Holy.” In Exodus 40:10 mentions “And thou shall anoint thee Altar of the Burnt Offering, and all His vessels, and sanctify the Altar: and it shall be an Altar Most Holy.” In Leviticus 2:3 tells us “And the remnant of the meat offering shall Aaron’s and His Sons: it is the thing Most Holy of the offerings of the LORD made by fire.” In Leviticus 6:17 says “it shall not be baked with leaven. I have given it unto them for their portion of My offerings made by fire, it is Most Holy, as is the sin offering, and as the trespass offering.” In Leviticus 6:25 states “Speak unto Aaron and to His sons, saying, ‘This is Law of sin offering: In the Place where the burnt </w:t>
      </w:r>
      <w:r w:rsidRPr="009C279B">
        <w:rPr>
          <w:sz w:val="24"/>
          <w:szCs w:val="24"/>
        </w:rPr>
        <w:lastRenderedPageBreak/>
        <w:t xml:space="preserve">offering is killed shall  the  sin  offering  be  killed  before  the  LORD: it  is  Most  Holy.” In Leviticus 6:29 tells us “All the Males among the Priests shall eat thereof: it is Most Holy.” In Leviticus 7:1 says “Likewise this is the trespass offering: it is Most Holy.” In Leviticus 7:6 states “Every Male among the Priests shall eat thereof…it is Most Holy.” In Leviticus 10:12 (NKJV) mentions “And Moses spoke to Aaron, and to Eleazar and Ithamar, His Sons who were left: ‘Take the grain offering that remains of the offerings made by fire to the Lord, and eat it without leaven beside the Altar, for it is Most Holy.” In Leviticus 10:17 says “Wherefore have Ye not eaten the sin offering in the Holy Place, seeing it is Most Holy, and God has given it You to bear the iniquity of the congregation, to make atonement for them before the LORD?”  In Leviticus 14:13 mentions “And He shall slay the lamb in the place where He shall kill the sin offering and the burnt offering…for as the sin offering is the Priest’s, so is the trespass offering: it is Most Holy.” In Leviticus 21:22 says “He shall eat the bread of His God, both of the Most Holy…” In Leviticus 27:28 tells us “Notwithstanding no devoted thing, that Man shall devote unto the LORD of all that He has, both of Man and Beast, and of the field of His possession, shall be sold or redeemed: every devoted thing is Most Holy unto the LORD.” In Numbers 4:4 (NKJV) says “This is the service of the Sons of Kohath in the tabernacle of meeting, relating to the Most Holy things.” In Numbers 4:19 (NKJV) declares “But do this in regard to them, that they may live and not die when they approach the Most Holy things: Aaron and His Sons shall go in and appoint each of them to His service and His task.” In Numbers 18:9 tells us “This shall be thine of the Most Holy things, reserved from the fire: every oblation of theirs, every meat offering of theirs, and every sin offering of theirs and every trespass offering of theirs, which shall render unto Me, shall be  Most  Holy  for  thee  and  for  thy  Sons.” In Numbers 18:10 mentions “In the </w:t>
      </w:r>
      <w:r w:rsidRPr="009C279B">
        <w:rPr>
          <w:sz w:val="24"/>
          <w:szCs w:val="24"/>
        </w:rPr>
        <w:lastRenderedPageBreak/>
        <w:t>Most Holy Place shall thou eat it, every Male shall eat it…” In 1</w:t>
      </w:r>
      <w:r w:rsidRPr="009C279B">
        <w:rPr>
          <w:sz w:val="24"/>
          <w:szCs w:val="24"/>
          <w:vertAlign w:val="superscript"/>
        </w:rPr>
        <w:t>st</w:t>
      </w:r>
      <w:r w:rsidRPr="009C279B">
        <w:rPr>
          <w:sz w:val="24"/>
          <w:szCs w:val="24"/>
        </w:rPr>
        <w:t xml:space="preserve"> Kings 6:16 says “And He built 20 cubits on the sides of the house, both the floor and the walls with boards of cedar: He even built them for it within even for the oracle, even for the Most Holy Place.” In 1</w:t>
      </w:r>
      <w:r w:rsidRPr="009C279B">
        <w:rPr>
          <w:sz w:val="24"/>
          <w:szCs w:val="24"/>
          <w:vertAlign w:val="superscript"/>
        </w:rPr>
        <w:t>st</w:t>
      </w:r>
      <w:r w:rsidRPr="009C279B">
        <w:rPr>
          <w:sz w:val="24"/>
          <w:szCs w:val="24"/>
        </w:rPr>
        <w:t xml:space="preserve"> Kings 7:50 says “And the bowls, and the snuffers, and the basons, and the spoons, and the censers of pure gold, and the hinges of gold, both for the doors of the inner house, the Most Holy Place, and for the doors of the house, to wit, of the temple.” In 1</w:t>
      </w:r>
      <w:r w:rsidRPr="009C279B">
        <w:rPr>
          <w:sz w:val="24"/>
          <w:szCs w:val="24"/>
          <w:vertAlign w:val="superscript"/>
        </w:rPr>
        <w:t>st</w:t>
      </w:r>
      <w:r w:rsidRPr="009C279B">
        <w:rPr>
          <w:sz w:val="24"/>
          <w:szCs w:val="24"/>
        </w:rPr>
        <w:t xml:space="preserve"> Kings 8:6 states “And the Priests brought the ark of the covenant of the LORD unto His place, into the oracle of the house, to the Most Holy Place, even under the wings of the Cherubim’s.” In 1</w:t>
      </w:r>
      <w:r w:rsidRPr="009C279B">
        <w:rPr>
          <w:sz w:val="24"/>
          <w:szCs w:val="24"/>
          <w:vertAlign w:val="superscript"/>
        </w:rPr>
        <w:t>st</w:t>
      </w:r>
      <w:r w:rsidRPr="009C279B">
        <w:rPr>
          <w:sz w:val="24"/>
          <w:szCs w:val="24"/>
        </w:rPr>
        <w:t xml:space="preserve"> Chronicles 6:49 says “But Aaron and His Sons offered upon the Altar of the Burnt Offering, and on the Altar of Incense, and were appointed for all the work of the Place Most Holy, and to make an atonement for Israel, according to all that Moses the Servant of God had commanded.” In 2</w:t>
      </w:r>
      <w:r w:rsidRPr="009C279B">
        <w:rPr>
          <w:sz w:val="24"/>
          <w:szCs w:val="24"/>
          <w:vertAlign w:val="superscript"/>
        </w:rPr>
        <w:t>nd</w:t>
      </w:r>
      <w:r w:rsidRPr="009C279B">
        <w:rPr>
          <w:sz w:val="24"/>
          <w:szCs w:val="24"/>
        </w:rPr>
        <w:t xml:space="preserve"> Chronicles 3:8 states “And He made the Most Holy House, the length whereof was according to the breadth of the house, 20 cubits, and the breadth thereof 20 cubits: and He overlaid it with fine gold, amounting to 6000 talents ($34,560,000,000.00 Billion).” In 2</w:t>
      </w:r>
      <w:r w:rsidRPr="009C279B">
        <w:rPr>
          <w:sz w:val="24"/>
          <w:szCs w:val="24"/>
          <w:vertAlign w:val="superscript"/>
        </w:rPr>
        <w:t>nd</w:t>
      </w:r>
      <w:r w:rsidRPr="009C279B">
        <w:rPr>
          <w:sz w:val="24"/>
          <w:szCs w:val="24"/>
        </w:rPr>
        <w:t xml:space="preserve"> Chronicles 3:10 mentions “And in the Most Holy House He made two Cherubim’s of image work, and overlaid them with gold.” In 2</w:t>
      </w:r>
      <w:r w:rsidRPr="009C279B">
        <w:rPr>
          <w:sz w:val="24"/>
          <w:szCs w:val="24"/>
          <w:vertAlign w:val="superscript"/>
        </w:rPr>
        <w:t>nd</w:t>
      </w:r>
      <w:r w:rsidRPr="009C279B">
        <w:rPr>
          <w:sz w:val="24"/>
          <w:szCs w:val="24"/>
        </w:rPr>
        <w:t xml:space="preserve"> Chronicles 4:22 (NKJV) says “the trimmers (snuffers), the bowls (basons), the ladles (spoons), and the censers or pure gold. As for the entry of the sanctuary, its inner doors to the Most Holy Place, and the main hall of the temple, were gold.”In 2</w:t>
      </w:r>
      <w:r w:rsidRPr="009C279B">
        <w:rPr>
          <w:sz w:val="24"/>
          <w:szCs w:val="24"/>
          <w:vertAlign w:val="superscript"/>
        </w:rPr>
        <w:t>nd</w:t>
      </w:r>
      <w:r w:rsidRPr="009C279B">
        <w:rPr>
          <w:sz w:val="24"/>
          <w:szCs w:val="24"/>
        </w:rPr>
        <w:t xml:space="preserve"> Chronicles 5:7 tells us “And the Priests brought in the ark of the covenant of the LORD unto His place, to the oracle of the house, into the Most Holy Place, even under the wings of the Cherubim’s.” In 2</w:t>
      </w:r>
      <w:r w:rsidRPr="009C279B">
        <w:rPr>
          <w:sz w:val="24"/>
          <w:szCs w:val="24"/>
          <w:vertAlign w:val="superscript"/>
        </w:rPr>
        <w:t>nd</w:t>
      </w:r>
      <w:r w:rsidRPr="009C279B">
        <w:rPr>
          <w:sz w:val="24"/>
          <w:szCs w:val="24"/>
        </w:rPr>
        <w:t xml:space="preserve"> Chronicles 5:11 (NKJV) mentions “And it came to pass when the Priests came out of the Most Holy Place (for all the Priests who were present had sanctified themselves, without keeping to their </w:t>
      </w:r>
      <w:r w:rsidRPr="009C279B">
        <w:rPr>
          <w:sz w:val="24"/>
          <w:szCs w:val="24"/>
        </w:rPr>
        <w:lastRenderedPageBreak/>
        <w:t>divisions)…” In 2</w:t>
      </w:r>
      <w:r w:rsidRPr="009C279B">
        <w:rPr>
          <w:sz w:val="24"/>
          <w:szCs w:val="24"/>
          <w:vertAlign w:val="superscript"/>
        </w:rPr>
        <w:t>nd</w:t>
      </w:r>
      <w:r w:rsidRPr="009C279B">
        <w:rPr>
          <w:sz w:val="24"/>
          <w:szCs w:val="24"/>
        </w:rPr>
        <w:t xml:space="preserve"> Chronicles 31:14 declares “And Kore the Son of Imnah the Levite, the porter toward the east, was over the freewill offerings of God, to distribute the oblations of the LORD, and the Most Holy things.” In Ezra 2:63 says “And the Tirshatha said unto them, that they should not eat of the Most Holy things, till there stood up a Priest with Urim and with Thummim.” In Job 6:10 tells us “Then should I yet have comfort, yes, I would harden Myself in sorrow: let Him not spare, for I have not concealed the words of the Holy One.” In Psalms 16:10 says “For thou will not leave My soul in Hell, neither will thou suffer thine Holy One to see corruption.” In Psalms 51:11 (NKJV) mentions “Do not cast Me away from Your presence, and do not take Your Holy Spirit from Me.” In Psalms 71:22 states “I will also praise thee with the psaltery, even thy truth, O My God: unto thee will I sing with the harp, O thou Holy One of Israel.” In Psalms 78:41 mentions “Yes, they turned back and tempted God, and limited the Holy One of Israel.” In Psalms 89:18 declares “For the LORD is Our defense, and the Holy One of Israel is Our King.” In Proverbs 9:10 (NKJV) tells us “the fear of the Lord is the beginning of wisdom, and the knowledge of the Holy One, understanding.” In Proverbs 30:3 (NKJV) says “I neither learned wisdom nor have knowledge of the Holy One.” In Isaiah 1:4 (NKJV) states “Alas, a Sinful Nation, a people laden with iniquity, a brood of evildoers, Children who are corrupters! They have forsaken the Lord, they have provoked to anger the Holy One of Israel, they have turned away backward.” In Isaiah 5:19 says “That say, Let Him make speed, and hasten His work, that We may see it: and let the counsel of the Holy One of Israel draw nigh and come, that We may know it!” In Isaiah 5:24 mentions “Therefore as the fire devours the stubble, and  the  flame  consumes  the  chaff, so  their  root  shall be as rottenness, &amp; their blossom shall go up as dust: because they have cast away the Law of the LORD of Hosts, and despised the word </w:t>
      </w:r>
      <w:r w:rsidRPr="009C279B">
        <w:rPr>
          <w:sz w:val="24"/>
          <w:szCs w:val="24"/>
        </w:rPr>
        <w:lastRenderedPageBreak/>
        <w:t xml:space="preserve">of the Holy One of Israel.” In Isaiah 10:17 tells us “And the light of Israel shall be for fire, and His Holy One for a flame: and it shall burn and devour His thorns and His briers in one day.” In Isaiah 10:20 mentions “And it shall come to pass in that day that the remnant of Israel, and such as have escaped of the house of Jacob, will never again depend on Him who defeated them, but will depend on the Lord, the Holy One of Israel, in truth.” In Isaiah 12:6 says “Cry out and shout, thou inhabitant of Zion: for great is the Holy One of Israel in the midst of thee.” In Isaiah 17:7 states “In that day a Man will look to His Maker, and His eyes will have respect for the Holy One of Israel.” In Isaiah 29:19 declares “The meek also shall increase their joy in the LORD, and the poor among Men shall rejoice in the Holy One of Israel.” In Isaiah 29:23 tells us “But when He sees His Children, the work of Mine hands, in the midst of Him, they shall sanctify My name, and sanctify the Holy One of Jacob, and fear the God of Israel.” In Isaiah 30:11 states “Get You out of the way, turn aside out of the path, caused the Holy One of Israel to cease from before Us.” In Isaiah 30:12 mentions “Wherefore thus says the Holy One of Israel, ‘Because Ye despise this word, and trust in oppression and perverseness, and stay thereon…’” In Isaiah 30:15 says “For thus says the Lord God, the Holy One of Israel, ‘In returning and rest shall Ye be saved (protected), in quietness and in confidence shall be Your strength: and Ye would not.’” In Isaiah 31:1 it declares “Woe to them that go down to Egypt for help, and stay on horses, and trust in chariots, because they are many, and in horsemen, because they are very strong, but they look not unto the Holy One of Israel, neither seek the LORD!” In Isaiah 37:23 it tells us “Whom thou has reproached and blasphemed? And against who has thou exalted thy voice, and lifted up thine eyes on high? even against the Holy One of Israel.” In Isaiah 40:25 declares “’To whom then will Ye liken Me, or shall I be equal?’ says the Holy One.” In Isaiah 41:14 says </w:t>
      </w:r>
      <w:r w:rsidRPr="009C279B">
        <w:rPr>
          <w:sz w:val="24"/>
          <w:szCs w:val="24"/>
        </w:rPr>
        <w:lastRenderedPageBreak/>
        <w:t xml:space="preserve">“‘Fear not, thou worm Jacob, and Ye Men of Israel, I will help thee, says the LORD, and thy redeemer, the Holy One of Israel.” In Isaiah 41:16 states “Thou shall fan them, and the wind shall carry them away, and the whirlwind shall scatter them: and thou shall rejoice in the LORD, and shall glory in the Holy One of Israel.” In Isaiah 41:20 tells us “That they may see, and know, and consider, and understand together, that the hand of the LORD has done this, and the Holy One of Israel has created it.” In Isaiah 43:14 mentions “This says the LORD, Your redeemer, the Holy One of Israel, thy Savior: ‘I gave Egypt for thy ransom, Ethiopia and Seba for thee.’” In Isaiah 43:15 says “I am the LORD, Your Holy One, the Creator of Israel, Your King.” In Isaiah 45:11 declares “Thus says the LORD, the Holy One of Israel, and His Maker, ‘Ask Me of things to come concerning My Sons, and concerning the work of My hands command Ye Me.’” In Isaiah 47:4 says “As for Our Redeemer, the LORD of Hosts is His name, the Holy One of Israel.” In Isaiah 48:17 states “This says the LORD, thy Redeemer, the Holy One of Israel, ‘I am the Lord thy God which teaches thee to profit, which leads thee by the way that thou should go.” In Isaiah 49:7 tells us “Thus says the LORD, the Redeemer of Israel, and His Holy One, to Him whom Man despises, to Him whom the Nation abhors, to a Servant of Rulers, Kings shall see and arise, Princes also shall worship, because of the LORD that is faithful, and the Holy One of Israel, and He shall choose thee.” In Isaiah 54:5 it tell us “For thy Maker is thine Husband, the LORD of Hosts is His name, and thy Redeemer the Holy One of Israel, the God of the Whole Earth shall He be called.” In Isaiah 55:5 says “behold, thou shall call a Nation that thou know not, and Nations that knew not thee shall run unto thee because of the LORD thy God, and for the Holy One of Israel, for He has glorified thee.” In Isaiah 60:9 mentions “Surely the isles shall wait for Me, and the ships of Tarshish first, to bring thy Sons from far, their silver and gold with them, </w:t>
      </w:r>
      <w:r w:rsidRPr="009C279B">
        <w:rPr>
          <w:sz w:val="24"/>
          <w:szCs w:val="24"/>
        </w:rPr>
        <w:lastRenderedPageBreak/>
        <w:t>unto the name of the LORD thy God, and to the Holy One of Israel, because He has glorified thee.” In Isaiah 60:14 says “The Sons also of them afflicted shall come bending unto thee, and all that despised thee shall bow themselves down at the soles of thy feet, and they shall call thee, ‘</w:t>
      </w:r>
      <w:r w:rsidRPr="009C279B">
        <w:rPr>
          <w:b/>
          <w:sz w:val="24"/>
          <w:szCs w:val="24"/>
        </w:rPr>
        <w:t>The City of the LORD</w:t>
      </w:r>
      <w:r w:rsidRPr="009C279B">
        <w:rPr>
          <w:sz w:val="24"/>
          <w:szCs w:val="24"/>
        </w:rPr>
        <w:t xml:space="preserve">, </w:t>
      </w:r>
      <w:r w:rsidRPr="009C279B">
        <w:rPr>
          <w:b/>
          <w:sz w:val="24"/>
          <w:szCs w:val="24"/>
        </w:rPr>
        <w:t>The Zion of the Holy One of Israel</w:t>
      </w:r>
      <w:r w:rsidRPr="009C279B">
        <w:rPr>
          <w:sz w:val="24"/>
          <w:szCs w:val="24"/>
        </w:rPr>
        <w:t xml:space="preserve">.’” In Isaiah 63:10 (NKJV) tells us “But they rebelled and grieved His Holy Spirit, so He turned Himself against them as an as Enemy, and He fought against them.” In Isaiah 63:11 (NKJV) mentions “Then He remembered the days of old, Moses and His people, saying ‘Where is He who brought them up out of the sea with the Shepherd of His flock? Where is He who put His Holy Spirit within them…” In Jeremiah 50:29 says “Call together the archers against Babylon, all Ye that bend the bow, camp against it round about, let none thereof escape: recompense Her according to Her word, according to all that She has done, do unto Her: for She has been proud against the LORD, against the Holy One of Israel.” In Jeremiah 51:5 says “For Israel has not been forsaken nor Judah of His God, of the LORD of Hosts, though their land was filled with sin against the Holy One of Israel.” In Ezekiel 39:7 says “…and the heathen shall know that I am the LORD, the Holy One of Israel.” In Ezekiel 41:4 states “So He measured the length thereof, 20 cubits, and the breadth, 20 cubits, before the temple. And He said unto Me, ‘This is the Most Holy Place.’” In Ezekiel 42:13 declares “…where the Priests that approach unto the LORD shall eat the Most Holy  things: there  shall  they  lay  the  Most  Holy  things,  and  the meat offering, and the sin offering, and the trespass offering…” In Ezekiel 43:12 says “This is the Law of the House, ‘upon the top of the mountain the whole limit thereof round about shall be Most Holy.’ Behold this is the Law of the House.” In Ezekiel 44:13 says “And they shall not come near unto Me, to do the office of a Priest unto Me…in the Most Holy Place: but they shall bear their shame, and their abominations which they </w:t>
      </w:r>
      <w:r w:rsidRPr="009C279B">
        <w:rPr>
          <w:sz w:val="24"/>
          <w:szCs w:val="24"/>
        </w:rPr>
        <w:lastRenderedPageBreak/>
        <w:t xml:space="preserve">have committed.” In Ezekiel 45:3 mentions “And of this measure shall thou measure the length of 25,000 cubits (37,500 feet is 7.10 miles long), and the breadth of 10,000 (15,000 feet is 2.84 miles long, since a stadia or land mile is 5,280 feet.): and in it shall be the sanctuary and the Most Holy Place.” In Ezekiel 48:12 states “And this oblation of the land that is offered shall be unto them a thing Most Holy by the border of the Levites.” In Daniel 4:8 (NKJV) declares “But at last Daniel came before Me (His name is Belteshazzar, according to the name of My God, in Him is the Spirit of the Holy God), and I told the dream before Him, saying…” In Daniel 4:9 (NKJV) tells us “Belteshazzar, Chief of the Magicians, because I know the Spirit of the Holy God is in You, and no secret troubles You, explain to Me the visions of My dream that I have seen and its interpretation.” In Daniel 4:18 (NKJV) states “This dream, I King Nebuchadnezzar, have seen. Now You, Belteshazzar, declare its interpretation, since all the Wise Men of My Kingdom are not able to make known to Me the interpretation, but You are able, for the Spirit of the Holy God is in You.” In Daniel 9:24 (NKJV) tells us “Seventy weeks are determined for Your people…to finish the transgression, to make an end of sins, to make reconciliation for iniquity, to bring in everlasting righteousness, to seal up vision and prophesy, and to anoint the Most Holy.” In Hosea 11:9 (NJKV) mentions “I will not execute the fierceness of  My  anger,  I  will  not  again  destroy  Ephraim,  For  I  am  God, and  not  Man (liar). The Holy One in Your midst, and I will not come with terror.” In Hosea 11:12 (NKJV) says “Ephraim has encircled Me with lies, and the house of Israel with deceit, but Judah still walks with God, even the Holy One who is faithful.” In Habakkuk 1:12 (NKJV) mentions “Are You not from everlasting, O Lord My God, My Holy One? We shall not die, O Lord, You have appointed them for judgment, O Rock, You have marked them for correction.” In Habakkuk 3:3 says “God came from Teman, and the Holy One </w:t>
      </w:r>
      <w:r w:rsidRPr="009C279B">
        <w:rPr>
          <w:sz w:val="24"/>
          <w:szCs w:val="24"/>
        </w:rPr>
        <w:lastRenderedPageBreak/>
        <w:t xml:space="preserve">from Mount Paran. Selah. His glory covered the Heavens and the Earth was full of His praise.” In Zechariah 8:3 (NKJV) declares “Thus says the Lord: ‘I will return to Zion, and dwell in the midst of Jerusalem, Jerusalem shall be called the </w:t>
      </w:r>
      <w:r w:rsidRPr="009C279B">
        <w:rPr>
          <w:b/>
          <w:sz w:val="24"/>
          <w:szCs w:val="24"/>
        </w:rPr>
        <w:t>City of Truth</w:t>
      </w:r>
      <w:r w:rsidRPr="009C279B">
        <w:rPr>
          <w:sz w:val="24"/>
          <w:szCs w:val="24"/>
        </w:rPr>
        <w:t>, The Mountain of the Lord of Hosts, The (Most) Holy Mountain.’”</w:t>
      </w:r>
    </w:p>
    <w:p w:rsidR="00986F26" w:rsidRPr="009C279B" w:rsidRDefault="00986F26" w:rsidP="00986F26">
      <w:pPr>
        <w:spacing w:line="480" w:lineRule="auto"/>
        <w:jc w:val="both"/>
        <w:rPr>
          <w:sz w:val="24"/>
          <w:szCs w:val="24"/>
        </w:rPr>
      </w:pPr>
      <w:r w:rsidRPr="009C279B">
        <w:rPr>
          <w:sz w:val="24"/>
          <w:szCs w:val="24"/>
        </w:rPr>
        <w:t xml:space="preserve">The Most Holy in the Middle Testament is proven in scripture. In Tobit 12:12 says “Now therefore, when thou did pray, and Sara thy Daughter in Law, I did bring the remembrance of Your prayers before the Holy One: and when thou did bury the dead, I was with thee likewise.” In Tobit 12:15 states “I am Raphael, One the seven Holy Angels (Lords), which present the prayers of the Saints (Lords), and which go in and out before the glory of the Holy One.” In Wisdom of Solomon 9:17 tells us “And thy counsel who has known, except thou give wisdom, and send thy Holy Spirit from above?” In Sirach 4:14 mentions “They that serve Her shall minister to the Holy One: and them that (agape) love Her, the Lord does (agape) love.” In Sirach 23:9 declares “Accustom not thy mouth to swearing, neither use thyself to the naming of the Holy One.” In Sirach 43:10 states “At the commandment of the Holy One they will stand in their order, and never faint in their watches.” In Sirach 47:8 says “In all His works He praised the Holy One Most High with words of glory, with His whole heart He sang songs, and (agape) loved Him that made Him.” In Sirach 48:20 mentions “But they called upon the Lord which is merciful, and stretched out their hands toward Him: and immediately the Holy One heard them out of Heaven, and delivered them by the Ministry of Esay.” In Baruch 4:22 tells us “For My hope is in the Everlasting, that He will save You, and joy is come unto Me from the Holy One, because of the mercy which shall soon come unto You from the Everlasting Our Savior.” In Baruch 4:37 says “Lo, thy Sons come, whom thou sent away, they come gathered from the east to the west </w:t>
      </w:r>
      <w:r w:rsidRPr="009C279B">
        <w:rPr>
          <w:sz w:val="24"/>
          <w:szCs w:val="24"/>
        </w:rPr>
        <w:lastRenderedPageBreak/>
        <w:t>by the word of the Holy One, rejoicing in the glory of God.” In Baruch 5:5 states “Arise, O Jerusalem, and stand on high, and look about toward the east, and behold thy Children gathered from the west unto the east by the word of the Holy One, rejoicing in the remembrance of God.” In 2</w:t>
      </w:r>
      <w:r w:rsidRPr="009C279B">
        <w:rPr>
          <w:sz w:val="24"/>
          <w:szCs w:val="24"/>
          <w:vertAlign w:val="superscript"/>
        </w:rPr>
        <w:t>nd</w:t>
      </w:r>
      <w:r w:rsidRPr="009C279B">
        <w:rPr>
          <w:sz w:val="24"/>
          <w:szCs w:val="24"/>
        </w:rPr>
        <w:t xml:space="preserve"> Maccabees 5:15 declares “Yet was He not content with this, but presumed to go into the Most Holy Temple of all the World, Menelaus, that traitor to the Laws, and to His own country, being His guide.” In 2</w:t>
      </w:r>
      <w:r w:rsidRPr="009C279B">
        <w:rPr>
          <w:sz w:val="24"/>
          <w:szCs w:val="24"/>
          <w:vertAlign w:val="superscript"/>
        </w:rPr>
        <w:t>nd</w:t>
      </w:r>
      <w:r w:rsidRPr="009C279B">
        <w:rPr>
          <w:sz w:val="24"/>
          <w:szCs w:val="24"/>
        </w:rPr>
        <w:t xml:space="preserve"> Esdras 14:22 says “But if I have found grace before thee, send thy Holy Ghost into Me, and I shall write all that has been done in the World since the beginning, which were written in thy Law, that Man may find thy path, and that they which will live in the  latter days may live.”</w:t>
      </w:r>
    </w:p>
    <w:p w:rsidR="00986F26" w:rsidRPr="009C279B" w:rsidRDefault="00986F26" w:rsidP="00986F26">
      <w:pPr>
        <w:spacing w:line="480" w:lineRule="auto"/>
        <w:jc w:val="both"/>
        <w:rPr>
          <w:sz w:val="24"/>
          <w:szCs w:val="24"/>
        </w:rPr>
      </w:pPr>
      <w:r w:rsidRPr="009C279B">
        <w:rPr>
          <w:sz w:val="24"/>
          <w:szCs w:val="24"/>
        </w:rPr>
        <w:t xml:space="preserve">The Most Holy in the New Testament is proven in scripture. In Matthew 12:31 says “Wherefore I say unto you, ‘All manner of sin and blasphemy shall be forgiven unto Men, but the blasphemy against the Holy Ghost, shall not be forgiven unto Men.” In Matthew 12:32 declares “And whosoever speaks a word against the Son of Man, it shall be forgiven Him, but whosoever speaks against the Holy Ghost, is shall not be forgiven Him, neither in this World, neither in the World to come.” In Matthew 28:19 says “Go Ye therefore, and teach all Nations, baptizing them in the Name (Lord Yahweh) of the Father (Stephen), and of the Son (Jesus), and of the Holy Ghost (John).” In Mark 1:8 tells us “I indeed have baptized You with water, but He shall baptize You with the Holy Ghost.” In Mark 1:24 mentions “Saying, ‘Let Us alone, what have We to do with thee, thou Jesus of Nazareth? Art thou come to destroy Us? I know thee who thou art, the Holy One (Son) of God.” In Mark 3:29 declares “but He that shall blaspheme against the Holy Ghost has never forgiveness, but is in danger of eternal damnation.” In Mark 12:36 says “For David, Himself said by the Holy Ghost, ‘The LORD said to My Lord, sit thou on My right hand, till </w:t>
      </w:r>
      <w:r w:rsidRPr="009C279B">
        <w:rPr>
          <w:sz w:val="24"/>
          <w:szCs w:val="24"/>
        </w:rPr>
        <w:lastRenderedPageBreak/>
        <w:t xml:space="preserve">I make thine Enemies thy footstool.’” In Mark 13:11 tells us “…take no thought beforehand what Ye shall speak, neither do Ye premeditate: but whatsoever shall be given You in that hour that speak Ye: for it is not Ye that speak, but the Holy Ghost.” In John 1:33 says “And I knew Him not: but He that sent Me to baptize with water, the same said unto Me, ‘Upon who thou shall see the Spirit descending, and remaining on Him, the same is He which baptizes with the Holy Ghost.’” In John 7:39 states “(But this spoke He of the Spirit, which they that believed on Him should receive: for the Holy Ghost was not yet given, because that Jesus was not yet glorified.)” In John 14:26 tells us “But the Comforter, which is the Holy Ghost, whom the Father (Stephen) will send in My name, He shall teach You all things, and bring all thing to Your remembrance, whatsoever I have said unto You.” In John 17:11 declares “And now I am no more in the World, but these are in the World, and I come to thee. Holy Father (Stephen), keep through thine own name those whom thou  has  given  Me, that  they  may  be  One, as  We are.” In John 20:22 says “And when He had said this, He breathed on them, and said unto them, ‘Receive Ye the Holy Ghost.’” In Romans 1:2 mentions “(Which  He  promised  before  through  His  Prophets  in  the  Holy  Scriptures)…” In Romans 5:5 states “And hope makes not ashamed, because the (agape) love of God is shed abroad in Our hearts by the Holy Ghost which is given unto Us.” In Romans 9:1 says “I say the truth in Christ, l lie not, My conscience also bearing Me Witness in the Holy Ghost.” In Romans 14:17 tells us “For the Kingdom of God is not meat and drink, but righteousness, and peace and joy in the Holy Ghost.” In Romans 15:13 says “Now the God of hope fill You with all joy and peace in believing, that Ye may abound in hope, through the power of the Holy Ghost.” In Romans 15:16 declares “That I should be the Minister of Jesus Christ to the Gentiles, ministering the Gospel of God that the offering up of the Gentiles might </w:t>
      </w:r>
      <w:r w:rsidRPr="009C279B">
        <w:rPr>
          <w:sz w:val="24"/>
          <w:szCs w:val="24"/>
        </w:rPr>
        <w:lastRenderedPageBreak/>
        <w:t>be acceptable, being sanctified by the Holy Ghost.” In 1</w:t>
      </w:r>
      <w:r w:rsidRPr="009C279B">
        <w:rPr>
          <w:sz w:val="24"/>
          <w:szCs w:val="24"/>
          <w:vertAlign w:val="superscript"/>
        </w:rPr>
        <w:t>st</w:t>
      </w:r>
      <w:r w:rsidRPr="009C279B">
        <w:rPr>
          <w:sz w:val="24"/>
          <w:szCs w:val="24"/>
        </w:rPr>
        <w:t xml:space="preserve"> Corinthians 2:13 declares “Which things also We speak, not in the words which Man’s wisdom teaches, but which the Holy Ghost teaches, comparing spiritual things with spiritual.” In 1</w:t>
      </w:r>
      <w:r w:rsidRPr="009C279B">
        <w:rPr>
          <w:sz w:val="24"/>
          <w:szCs w:val="24"/>
          <w:vertAlign w:val="superscript"/>
        </w:rPr>
        <w:t>st</w:t>
      </w:r>
      <w:r w:rsidRPr="009C279B">
        <w:rPr>
          <w:sz w:val="24"/>
          <w:szCs w:val="24"/>
        </w:rPr>
        <w:t xml:space="preserve"> Corinthians 6:19 says “What? Know Ye not that Your body is the temple of the Holy Ghost which is in You, which Ye have of God, and Ye are not Your own?” In 1</w:t>
      </w:r>
      <w:r w:rsidRPr="009C279B">
        <w:rPr>
          <w:sz w:val="24"/>
          <w:szCs w:val="24"/>
          <w:vertAlign w:val="superscript"/>
        </w:rPr>
        <w:t>st</w:t>
      </w:r>
      <w:r w:rsidRPr="009C279B">
        <w:rPr>
          <w:sz w:val="24"/>
          <w:szCs w:val="24"/>
        </w:rPr>
        <w:t xml:space="preserve"> Corinthians 12:3 mentions “Wherefore I give You to understand, that no Man speaking by the Spirit of God calls Jesus accursed: and that no Man can say that Jesus is the Lord, but by the Holy Ghost.” In 2</w:t>
      </w:r>
      <w:r w:rsidRPr="009C279B">
        <w:rPr>
          <w:sz w:val="24"/>
          <w:szCs w:val="24"/>
          <w:vertAlign w:val="superscript"/>
        </w:rPr>
        <w:t>nd</w:t>
      </w:r>
      <w:r w:rsidRPr="009C279B">
        <w:rPr>
          <w:sz w:val="24"/>
          <w:szCs w:val="24"/>
        </w:rPr>
        <w:t xml:space="preserve"> Corinthians 6:6 states “By pureness, by knowledge, by longsuffering, by kindness, by the Holy Ghost, by (agape) love unfeigned…” In 2</w:t>
      </w:r>
      <w:r w:rsidRPr="009C279B">
        <w:rPr>
          <w:sz w:val="24"/>
          <w:szCs w:val="24"/>
          <w:vertAlign w:val="superscript"/>
        </w:rPr>
        <w:t>nd</w:t>
      </w:r>
      <w:r w:rsidRPr="009C279B">
        <w:rPr>
          <w:sz w:val="24"/>
          <w:szCs w:val="24"/>
        </w:rPr>
        <w:t xml:space="preserve"> Corinthians 13:14 tells us “The grace of the Lord Jesus Christ, and the (agape) love of God (Stephen), and the communion of the Holy Ghost (John), be with You all. Amen.” In Ephesians 1:13 says “In whom Ye also trusted, after that Ye heard the word of truth, the Gospel of Your salvation: in whom also after that Ye believed, Ye were sealed with that Holy Spirit of Promise.” In Ephesians 4:30 mentions “And grieve not the Holy Spirit of God, whereby Ye are sealed unto the day of redemption.” In 1</w:t>
      </w:r>
      <w:r w:rsidRPr="009C279B">
        <w:rPr>
          <w:sz w:val="24"/>
          <w:szCs w:val="24"/>
          <w:vertAlign w:val="superscript"/>
        </w:rPr>
        <w:t>st</w:t>
      </w:r>
      <w:r w:rsidRPr="009C279B">
        <w:rPr>
          <w:sz w:val="24"/>
          <w:szCs w:val="24"/>
        </w:rPr>
        <w:t xml:space="preserve"> Thessalonians 1:5 states “For Our Gospel came not unto You in word only, but also in power, and in the Holy Ghost, and in much assurance, as Ye know what manner of Men We were among You for Your sake.” In 1</w:t>
      </w:r>
      <w:r w:rsidRPr="009C279B">
        <w:rPr>
          <w:sz w:val="24"/>
          <w:szCs w:val="24"/>
          <w:vertAlign w:val="superscript"/>
        </w:rPr>
        <w:t>st</w:t>
      </w:r>
      <w:r w:rsidRPr="009C279B">
        <w:rPr>
          <w:sz w:val="24"/>
          <w:szCs w:val="24"/>
        </w:rPr>
        <w:t xml:space="preserve"> Thessalonians 1:6 says “And Ye became followers of Us, and of the Lord, having received the word in much affliction, with joy of the Holy Ghost.” In 1</w:t>
      </w:r>
      <w:r w:rsidRPr="009C279B">
        <w:rPr>
          <w:sz w:val="24"/>
          <w:szCs w:val="24"/>
          <w:vertAlign w:val="superscript"/>
        </w:rPr>
        <w:t>st</w:t>
      </w:r>
      <w:r w:rsidRPr="009C279B">
        <w:rPr>
          <w:sz w:val="24"/>
          <w:szCs w:val="24"/>
        </w:rPr>
        <w:t xml:space="preserve"> Thessalonians 4:8 mentions “He therefore that despises, despises not Man, but God, who has also given Us His Holy Spirit.” In 2</w:t>
      </w:r>
      <w:r w:rsidRPr="009C279B">
        <w:rPr>
          <w:sz w:val="24"/>
          <w:szCs w:val="24"/>
          <w:vertAlign w:val="superscript"/>
        </w:rPr>
        <w:t>nd</w:t>
      </w:r>
      <w:r w:rsidRPr="009C279B">
        <w:rPr>
          <w:sz w:val="24"/>
          <w:szCs w:val="24"/>
        </w:rPr>
        <w:t xml:space="preserve"> Timothy 1:14 says “That good thing which was committed unto thee keep by the Holy Ghost which dwells in Us.” In 2</w:t>
      </w:r>
      <w:r w:rsidRPr="009C279B">
        <w:rPr>
          <w:sz w:val="24"/>
          <w:szCs w:val="24"/>
          <w:vertAlign w:val="superscript"/>
        </w:rPr>
        <w:t>nd</w:t>
      </w:r>
      <w:r w:rsidRPr="009C279B">
        <w:rPr>
          <w:sz w:val="24"/>
          <w:szCs w:val="24"/>
        </w:rPr>
        <w:t xml:space="preserve"> Timothy 3:15 it states “and that from Childhood, You have known the Holy Scriptures, which are able to make You wise for salvation (protection) through faith which is in Christ Jesus.” In Titus 3:5 tells </w:t>
      </w:r>
      <w:r w:rsidRPr="009C279B">
        <w:rPr>
          <w:sz w:val="24"/>
          <w:szCs w:val="24"/>
        </w:rPr>
        <w:lastRenderedPageBreak/>
        <w:t>us “Not by works of righteousness which We have done, but according to His mercy He saved Us, by the washing of regeneration, and renewing of the Holy Ghost…” In Hebrews 2:4 says “God also bearing them Witness, both with signs and wonders, and with divers miracles, and gifts of the Holy Ghost, according to His own will?” In Hebrews 3:7 states “Wherefore as the Holy Ghost says, ‘Today if Ye will hear His voice…’”  In Hebrews 6:4 declares “Or it is impossible for those who were once enlightened, and have tasted of the Heavenly Gift, and were made partakers of the Holy Ghost…” In Hebrews 9:8 says “The Holy Ghost this signifying, that the way into the Holiest of All was not yet made manifest, while as the first tabernacle was yet standing.” In Hebrews 9:12 (NKJV) mentions “Not with the blood of goats and calves, but with His own blood He entered the  Most  Holy  Place  once  for  all,  having  obtained  eternal  redemption…” In Hebrews 10:15 states “Whereof the Holy Ghost also is a Witness (John) it Us: for after that He had said before…”  In 1</w:t>
      </w:r>
      <w:r w:rsidRPr="009C279B">
        <w:rPr>
          <w:sz w:val="24"/>
          <w:szCs w:val="24"/>
          <w:vertAlign w:val="superscript"/>
        </w:rPr>
        <w:t>st</w:t>
      </w:r>
      <w:r w:rsidRPr="009C279B">
        <w:rPr>
          <w:sz w:val="24"/>
          <w:szCs w:val="24"/>
        </w:rPr>
        <w:t xml:space="preserve"> Peter 1:12 mentions “Unto whom it was revealed,  that  not  unto  themselves, but  unto  Us  they  did  minister  the  things, which are now reported unto You by them that have preached the Gospel unto You with the Holy Ghost sent down from Heaven, which things the Angels (Lords) desire to look into.” In 2</w:t>
      </w:r>
      <w:r w:rsidRPr="009C279B">
        <w:rPr>
          <w:sz w:val="24"/>
          <w:szCs w:val="24"/>
          <w:vertAlign w:val="superscript"/>
        </w:rPr>
        <w:t>nd</w:t>
      </w:r>
      <w:r w:rsidRPr="009C279B">
        <w:rPr>
          <w:sz w:val="24"/>
          <w:szCs w:val="24"/>
        </w:rPr>
        <w:t xml:space="preserve"> Peter 1:21 says “For the Prophesy came not in old time by the will of Man: but Holy Men of God spoke as they were moved by the Holy Ghost.” In 1</w:t>
      </w:r>
      <w:r w:rsidRPr="009C279B">
        <w:rPr>
          <w:sz w:val="24"/>
          <w:szCs w:val="24"/>
          <w:vertAlign w:val="superscript"/>
        </w:rPr>
        <w:t>st</w:t>
      </w:r>
      <w:r w:rsidRPr="009C279B">
        <w:rPr>
          <w:sz w:val="24"/>
          <w:szCs w:val="24"/>
        </w:rPr>
        <w:t xml:space="preserve"> John 2:20 declares “But Ye have an unction from the Holy One (Father Stephen), and Ye know all things.” In 1</w:t>
      </w:r>
      <w:r w:rsidRPr="009C279B">
        <w:rPr>
          <w:sz w:val="24"/>
          <w:szCs w:val="24"/>
          <w:vertAlign w:val="superscript"/>
        </w:rPr>
        <w:t>st</w:t>
      </w:r>
      <w:r w:rsidRPr="009C279B">
        <w:rPr>
          <w:sz w:val="24"/>
          <w:szCs w:val="24"/>
        </w:rPr>
        <w:t xml:space="preserve"> John 5:7 says “For there are three that bear record in Heaven: the Father (Stephen), the Word (Son Jesus as Logos), and the Holy Ghost (Brother John): and these are One.” In Jude 20 tells us “but Ye, Beloved, building up Yourselves on Your Most Holy Faith, praying in the Holy Ghost.” </w:t>
      </w:r>
    </w:p>
    <w:p w:rsidR="00986F26" w:rsidRPr="009C279B" w:rsidRDefault="00986F26" w:rsidP="00986F26">
      <w:pPr>
        <w:spacing w:line="480" w:lineRule="auto"/>
        <w:jc w:val="both"/>
        <w:rPr>
          <w:sz w:val="24"/>
          <w:szCs w:val="24"/>
        </w:rPr>
      </w:pPr>
      <w:r w:rsidRPr="009C279B">
        <w:rPr>
          <w:sz w:val="24"/>
          <w:szCs w:val="24"/>
        </w:rPr>
        <w:lastRenderedPageBreak/>
        <w:t xml:space="preserve">The Most Holy in the Higher Testament in Luke is proven in scripture. In Luke 1:15 says “For He shall be great in the sight of the Lord, and shall drink neither wine nor strong drink, and He shall be filled with the Holy Ghost, even from His Mother’s womb.” In Luke 1:35 states “And the Angel (Lord) answered and said unto Her, ‘The Holy Ghost shall come upon thee, and the power of the Highest shall overshadow thee: therefore also the holy thing which shall be born of thee shall be called the Son of God (Jesus Christ).” In Luke 1:41 declares “And it came to pass, that, when Elizabeth heard the salutation of Mary, the babe leaped in Her womb, and Elizabeth was filled with the Holy Ghost…” In Luke 1:67 tells us “And His Father Zacharias was filled with the Holy Ghost, and prophesied, saying…” In Luke 2:25 mentions “And behold, there was a Man in Jerusalem, whose name was Simeon, and the same Man was just and devout, waiting for the consolation of Israel: and the Holy Ghost was upon Him.” In Luke 2:26 says “And it was revealed to Him by the Holy Ghost, that He should not see death, before He had seen the Lord’s Christ.” In Luke 3:16 tells us “John answered, saying unto them all, ‘I indeed baptize You with water, but One mightier than I comes, the latchet of whose shoes I am not worthy to unloose: He shall baptize You with the Holy Ghost and with fire.’” In Luke 3:22 says “And the Holy Ghost descended in bodily shape like a dove upon Him, and a voice came from Heaven, which said, ‘Thou art My beloved Son, in thee I am well pleased.” In Luke 4:1 states “And Jesus being full of the Holy Ghost returned from Jordan, and was led by the Spirit into the wilderness.” In Luke 4:34 declares “Saying, ‘Let Us alone, what have We to do with thee, thou Jesus of Nazareth? Art thou come to destroy Us? I know thee who thou art, the Holy One (Son) of God.” In Luke 11:13 tells us “if Ye then, being evil, know how to give good gifts unto Your Children: how much more shall Your Heavenly Father (Stephen) give the Holy Spirit to them that ask Him?” In Luke 12:10 </w:t>
      </w:r>
      <w:r w:rsidRPr="009C279B">
        <w:rPr>
          <w:sz w:val="24"/>
          <w:szCs w:val="24"/>
        </w:rPr>
        <w:lastRenderedPageBreak/>
        <w:t xml:space="preserve">mentions “And whosoever shall speak a word against the Son of Man, it shall be forgiven Him: but unto Him that blasphemes against the Holy Ghost it shall not be forgiven Him.” In Luke 12:12 says “For the Holy Ghost shall teach You in the same hour what Ye ought to say.” </w:t>
      </w:r>
    </w:p>
    <w:p w:rsidR="00986F26" w:rsidRPr="009C279B" w:rsidRDefault="00986F26" w:rsidP="00986F26">
      <w:pPr>
        <w:spacing w:line="480" w:lineRule="auto"/>
        <w:jc w:val="both"/>
        <w:rPr>
          <w:sz w:val="24"/>
          <w:szCs w:val="24"/>
        </w:rPr>
      </w:pPr>
      <w:r w:rsidRPr="009C279B">
        <w:rPr>
          <w:sz w:val="24"/>
          <w:szCs w:val="24"/>
        </w:rPr>
        <w:t xml:space="preserve">The Most Holy in the Highest Testament in Acts is proven in scripture. The entrance doorway to the Father Stephen’s Kingdom linked to the Kingdom of Lordship is protected by Holy Fire from Acts 1:1-5:42. In Acts 1:2 says “Until the day in which He was taken up, after that He through the Holy Ghost had given commandments unto the Apostles whom He had chosen.” In Acts 1:5 mentions “For John truly baptized with water, but Ye shall be baptized with the Holy Ghost not many days hence.” In Acts 1:6-8 declares “Therefore, when they had come together, they asked Him, saying, ‘Lord (Stephen), will You at this time restore the Kingdom to Israel?’ And He said to them, ‘It is not for You to know times or seasons which the Father (Stephen) has put in His own authority (omnipotence). But Ye shall receive power after that the Holy Ghost is come upon You: and Ye shall be Witnesses unto Me both in Jerusalem, and in all Judea, and Samaria and to the end of the Earth.’” In Acts 1:16 states “Men and Brethren, this scripture must needs have been fulfilled, which the Holy Ghost by the mouth of David spoke before concerning Judas, which was a guide to them that took Jesus.” In Acts 2:4 it mentions “And they were all filled with the Holy Ghost, and began to speak with other tongues, as the Spirit gave them utterance.” In Acts 2:27 says “because thou will not leave My soul in Hell, neither will thou suffer thine Holy One (Son) to see corruption.” In Acts 2:33 tells us “Therefore being at the right hand of God exalted, and having received of the Father (Stephen) the Promise of the Holy Ghost (John), He has shed forth this, which Ye now see and hear.” In Acts 2:38 says “Then Peter said unto them, ‘Repent, and be baptized every One of You in the Name (Father Stephen) of </w:t>
      </w:r>
      <w:r w:rsidRPr="009C279B">
        <w:rPr>
          <w:sz w:val="24"/>
          <w:szCs w:val="24"/>
        </w:rPr>
        <w:lastRenderedPageBreak/>
        <w:t xml:space="preserve">Jesus Christ from the remission of sins, and Ye shall receive the gift of the Holy Ghost.’” In Acts 3:14 declares “But Ye denied the Holy One and the Just, and desired a murderer to be granted unto You…” In Acts 4:8 states “Then Peter, filled with the Holy Ghost, said unto them, ‘Ye Rulers of the people, and Elders of Israel…’” In Acts 4:31 mentions “And  when  they  had  prayed, the  place  was  shaken where they were assembled together, and they were all filled with the Holy Ghost, and they spoke the word of God with boldness.” In Acts 5:3 tells us “But Peter said, Ananias, why has Satan, filled thine heart to lie to the Holy Ghost, and to keep back part of the price of the land?” In Acts 5:32 says “And We are Witnesses of these things, and so is also the Holy Ghost, whom God has given to them that obey Him.” </w:t>
      </w:r>
    </w:p>
    <w:p w:rsidR="00986F26" w:rsidRPr="009C279B" w:rsidRDefault="00986F26" w:rsidP="00986F26">
      <w:pPr>
        <w:spacing w:line="480" w:lineRule="auto"/>
        <w:jc w:val="both"/>
        <w:rPr>
          <w:sz w:val="24"/>
          <w:szCs w:val="24"/>
        </w:rPr>
      </w:pPr>
      <w:r w:rsidRPr="009C279B">
        <w:rPr>
          <w:sz w:val="24"/>
          <w:szCs w:val="24"/>
        </w:rPr>
        <w:t>The Most Highest Father Stephen’s Kingdom in the Kingdom of Lordship is protected by Holy Agape Love from Acts 6:1-8:3. In Acts 6:3 declares “Wherefore, Brethren, look Ye out among You seven Men (Godly Ministers) of honest report, full of the Holy Ghost and wisdom, whom We may appoint over this business.” In Acts 6:5 states “And the saying pleased the whole multitude: and they chose Stephen, a Man (not a Man but a Godly Minister) full of faith and of the Holy Ghost…” The Father Stephen is a Minister and not a Man because the Apostolic Church was deceived, not knowing that Stephen is the Father in Acts 6:5, 11, 13 &amp; 7:59. If You have any questions on the Father Stephen, You must get My books called “</w:t>
      </w:r>
      <w:r w:rsidRPr="009C279B">
        <w:rPr>
          <w:b/>
          <w:sz w:val="24"/>
          <w:szCs w:val="24"/>
        </w:rPr>
        <w:t>The Unforgivable Sin against the Lord Stephen</w:t>
      </w:r>
      <w:r w:rsidRPr="009C279B">
        <w:rPr>
          <w:sz w:val="24"/>
          <w:szCs w:val="24"/>
        </w:rPr>
        <w:t>” or “</w:t>
      </w:r>
      <w:r w:rsidRPr="009C279B">
        <w:rPr>
          <w:b/>
          <w:sz w:val="24"/>
          <w:szCs w:val="24"/>
        </w:rPr>
        <w:t>Does the Son Jesus Our Lord full know His Father Stephen Our Lord</w:t>
      </w:r>
      <w:r w:rsidRPr="009C279B">
        <w:rPr>
          <w:sz w:val="24"/>
          <w:szCs w:val="24"/>
        </w:rPr>
        <w:t xml:space="preserve">.” In Acts 7:51 tells us “Ye stiff-necked and uncircumcised in heart and ears, Ye do always resist the Holy Ghost: as Your Fathers did so do Ye (the Law).” In Acts 7:55 says “But He (Father Stephen), being full of the Holy Ghost, looked up steadfastly into Heaven and saw the glory of God, and Jesus standing on the right hand of God…” </w:t>
      </w:r>
    </w:p>
    <w:p w:rsidR="00986F26" w:rsidRPr="009C279B" w:rsidRDefault="00986F26" w:rsidP="00986F26">
      <w:pPr>
        <w:spacing w:line="480" w:lineRule="auto"/>
        <w:jc w:val="both"/>
        <w:rPr>
          <w:sz w:val="24"/>
          <w:szCs w:val="24"/>
        </w:rPr>
      </w:pPr>
      <w:r w:rsidRPr="009C279B">
        <w:rPr>
          <w:sz w:val="24"/>
          <w:szCs w:val="24"/>
        </w:rPr>
        <w:lastRenderedPageBreak/>
        <w:t xml:space="preserve">The exit doorway to the Father Stephen’s Kingdom linked to the Kingdom of Lordship is protected by Holy Fire from Acts 8:4-28:31. In Acts 8:15 mentions “Who, when they were come down, prayed for them, that they might receive the Holy Ghost.” In Acts 8:17 declares “The laid they their hands on them, and they received the Holy Ghost.” In Acts 8:18 says “And when Simon saw that through laying on of the Apostle’s hands the Holy Ghost was given, He offered them money…” In Acts 8:19 states “Saying, ‘Give Me also this power, that on whomsoever I lay hands, He may receive the Holy Ghost.” In Acts 9:17 tells us “And Ananias went His way, and entered into the house, and putting His hands on Him said, Brother Saul, the Lord, even Jesus, that appeared unto thee in the way as thou comes, has sent Me, that thou might receive thy sight, and be filled with the Holy Ghost.” In Acts 9:31 says “Then had the Churches rest throughout all Judea and Galilee and Samaria, and were edified, and walking in the fear of the Lord, and in the comfort of the Holy Ghost, were multiplied.” In Acts 10:38 states “How God (Father Stephen) anointed Jesus of Nazareth with the Holy Ghost and with power: who went about doing good, and healing all that were oppressed of the Devil (Lord Lucifer), for God (Father Stephen) was with Him.” In Acts 10:44 tells us “While Peter yet spoke these words, the Holy Ghost fell on all them which heard the word.” In Acts 10:45 mentions “And they of the circumcision which believed were astonished, as many as came with Peter, because that on the Gentiles also was poured out the gift of the Holy Ghost.” In Acts 10:47 declares “Can any Man forbid water, that these should not be baptized, which have received the Holy Ghost as well as We?” In Acts 11:15 says “And as I began to speak, the Holy Ghost fell on them, as on Us at the beginning.” In Acts 11:16 mentions “Then remembered I the word of the Lord, how that He said, John indeed baptized with water, but Ye shall be baptized with the Holy Ghost.” In Acts </w:t>
      </w:r>
      <w:r w:rsidRPr="009C279B">
        <w:rPr>
          <w:sz w:val="24"/>
          <w:szCs w:val="24"/>
        </w:rPr>
        <w:lastRenderedPageBreak/>
        <w:t xml:space="preserve">11:24 states “For He was a Good Man, and full of the Holy Ghost and of faith: and much people were added unto the Lord.” In Acts 13:2 says “As they ministered to the Lord, and fasted, the Holy Ghost said, ‘Separate me Barnabas and Saul for the work whereunto I have called them.’” In Acts 13:4 mentions “So they, being sent forth by the Holy Ghost, departed unto Seleucia, and from thence they sailed to Cyprus.” In Acts 13:9 says “Then Saul, (who also is called Paul) filled with the Holy Ghost, set His eyes on Him…” In Acts 13:35 declares “Wherefore He says also in another psalm, ‘Thou shall not suffer thine Holy One (Son) to see corruption.” In Acts 13:52 says “And the Disciples were filled with joy, and with the Holy Ghost.” In Acts 15:8 states “And God, which knows the hearts, bare them Witness, giving them the Holy Ghost, even as He did unto Us.” In Acts 15:28 says “For it seemed good to the Holy Ghost, and to Us, to lay upon You no greater burden than these necessary things…” In Acts 16:6 declares “Now when they had gone throughout Phrygia and the region of Galatia, and were forbidden of the Holy Ghost to preach the word in Asia…” In Acts 19:2 says “He said unto them, ‘Have Ye received the Holy Ghost since Ye believed?’ And they said unto Him, ‘We have not so much as heard whether there be any Holy Ghost.’” In Acts 19:6 states “And when Paul had laid His hands upon them, the Holy Ghost came on them, and they spoke with tongues, and prophesied.” In Acts 20:23 mentions “Save that the Holy Ghost Witnessed in every city, saying that bonds and afflictions abide Me.” In Acts 20:28 says “Take heed therefore unto Yourselves, and to all the flock, over the which the Holy Ghost has made You Overseers (Bishops), to feed the Church of God, which He has purchased with His own blood.” In Acts 21:11 mentions “And when He has come unto Us, He took Paul’s girdle, and bound His own hands and feet, and said, Thus says the Holy Ghost, ‘So shall the Jews at Jerusalem bind the Man that owns this girdle, and shall deliver Him into the hands of the </w:t>
      </w:r>
      <w:r w:rsidRPr="009C279B">
        <w:rPr>
          <w:sz w:val="24"/>
          <w:szCs w:val="24"/>
        </w:rPr>
        <w:lastRenderedPageBreak/>
        <w:t xml:space="preserve">Gentiles.’” In Acts 21:28 says “Crying out, Men of Israel, help: This is the Man that teaches all Men every where against the people, and the Law, and this place: and further brought Greeks also into the temple, and has polluted this holy place.” In Acts 28:25 declares “And when they agreed not among themselves, they departed, after that Paul has spoken one word, ‘Well spoke the Holy Ghost by Isaiah the Prophet unto Our Fathers…” </w:t>
      </w:r>
    </w:p>
    <w:p w:rsidR="00986F26" w:rsidRPr="009C279B" w:rsidRDefault="00986F26" w:rsidP="00986F26">
      <w:pPr>
        <w:spacing w:line="480" w:lineRule="auto"/>
        <w:jc w:val="center"/>
        <w:rPr>
          <w:b/>
          <w:sz w:val="24"/>
          <w:szCs w:val="24"/>
        </w:rPr>
      </w:pPr>
      <w:r w:rsidRPr="009C279B">
        <w:rPr>
          <w:b/>
          <w:sz w:val="24"/>
          <w:szCs w:val="24"/>
        </w:rPr>
        <w:t>Chapter 6: The Holiness or Holier than Holiness in the Holy Bible</w:t>
      </w:r>
    </w:p>
    <w:p w:rsidR="00986F26" w:rsidRPr="009C279B" w:rsidRDefault="00986F26" w:rsidP="00986F26">
      <w:pPr>
        <w:spacing w:line="480" w:lineRule="auto"/>
        <w:jc w:val="both"/>
        <w:rPr>
          <w:sz w:val="24"/>
          <w:szCs w:val="24"/>
        </w:rPr>
      </w:pPr>
      <w:r w:rsidRPr="009C279B">
        <w:rPr>
          <w:sz w:val="24"/>
          <w:szCs w:val="24"/>
        </w:rPr>
        <w:t>The Holiness in the Old Testament is proven in scripture. In Exodus 15:11 says “Who is like unto thee, O LORD, among the Gods? Who is like thee, glorious in holiness, fearful in praises, doing wonders?” In Exodus 28:36 states “…And thou shall make a plate of pure gold and grave upon it, like the engravings of a signet, ‘</w:t>
      </w:r>
      <w:r w:rsidRPr="009C279B">
        <w:rPr>
          <w:b/>
          <w:sz w:val="24"/>
          <w:szCs w:val="24"/>
        </w:rPr>
        <w:t>HOLINESS TO THE LORD</w:t>
      </w:r>
      <w:r w:rsidRPr="009C279B">
        <w:rPr>
          <w:sz w:val="24"/>
          <w:szCs w:val="24"/>
        </w:rPr>
        <w:t xml:space="preserve">.’” In Exodus 39:30 declares “And they made the plate of the </w:t>
      </w:r>
      <w:r w:rsidRPr="009C279B">
        <w:rPr>
          <w:b/>
          <w:sz w:val="24"/>
          <w:szCs w:val="24"/>
        </w:rPr>
        <w:t>Holy Crown</w:t>
      </w:r>
      <w:r w:rsidRPr="009C279B">
        <w:rPr>
          <w:sz w:val="24"/>
          <w:szCs w:val="24"/>
        </w:rPr>
        <w:t xml:space="preserve"> of pure gold, and wrote upon it writing, like to the engravings of a signet, </w:t>
      </w:r>
      <w:r w:rsidRPr="009C279B">
        <w:rPr>
          <w:b/>
          <w:sz w:val="24"/>
          <w:szCs w:val="24"/>
        </w:rPr>
        <w:t>HOLINESS TO THE LORD</w:t>
      </w:r>
      <w:r w:rsidRPr="009C279B">
        <w:rPr>
          <w:sz w:val="24"/>
          <w:szCs w:val="24"/>
        </w:rPr>
        <w:t>.” In 2</w:t>
      </w:r>
      <w:r w:rsidRPr="009C279B">
        <w:rPr>
          <w:sz w:val="24"/>
          <w:szCs w:val="24"/>
          <w:vertAlign w:val="superscript"/>
        </w:rPr>
        <w:t>nd</w:t>
      </w:r>
      <w:r w:rsidRPr="009C279B">
        <w:rPr>
          <w:sz w:val="24"/>
          <w:szCs w:val="24"/>
        </w:rPr>
        <w:t xml:space="preserve"> Chronicles 20:21 (NKJV) says “And when He had consulted with the people, He appointed singers unto the LORD, and that should praise the beauty of holiness, as they went out before the Army, and to say, ‘Praise the LORD, for His mercy endures forever.’” In 2</w:t>
      </w:r>
      <w:r w:rsidRPr="009C279B">
        <w:rPr>
          <w:sz w:val="24"/>
          <w:szCs w:val="24"/>
          <w:vertAlign w:val="superscript"/>
        </w:rPr>
        <w:t>nd</w:t>
      </w:r>
      <w:r w:rsidRPr="009C279B">
        <w:rPr>
          <w:sz w:val="24"/>
          <w:szCs w:val="24"/>
        </w:rPr>
        <w:t xml:space="preserve"> Chronicles 31:18 mentions “And to the genealogy of all their Little Ones, their Wives, and their Sons, and their Daughters, through the entire congregation: for in their set office they sanctified themselves in holiness.” In Psalms 29:2 states “Give unto the LORD the glory due unto His name, worship the LORD in the beauty of holiness.” Also a similar scripture is in 1</w:t>
      </w:r>
      <w:r w:rsidRPr="009C279B">
        <w:rPr>
          <w:sz w:val="24"/>
          <w:szCs w:val="24"/>
          <w:vertAlign w:val="superscript"/>
        </w:rPr>
        <w:t>st</w:t>
      </w:r>
      <w:r w:rsidRPr="009C279B">
        <w:rPr>
          <w:sz w:val="24"/>
          <w:szCs w:val="24"/>
        </w:rPr>
        <w:t xml:space="preserve"> Chronicles 16:29 (NKJV). In Psalms 30:4 says “Sing unto the LORD, O Ye Saints (Lords) of His, and give thanks at the remembrance of His holiness.” In Psalms 47:8 tells us “God reigns over the heathen: God sits upon the throne of His holiness.” In Psalms 48:1 says </w:t>
      </w:r>
      <w:r w:rsidRPr="009C279B">
        <w:rPr>
          <w:sz w:val="24"/>
          <w:szCs w:val="24"/>
        </w:rPr>
        <w:lastRenderedPageBreak/>
        <w:t>“…Great is the LORD, and greatly to be praised in the city of Our God, in the mountain of His holiness.” In Psalms 60:6 mentions “God has spoken in His holiness, ‘I will rejoice, I will divide Shechem, and mete out the valley of Succoth.’” In Psalms 89:35 states “Once I have sworn by My holiness that I will not lie unto David.” In Psalms 93:5 declares “Thy testimonies are very sure: holiness becomes thine house, O LORD, forever.” In Psalms 96:9 says “O worship the LORD in the beauty of holiness: fear before Him, all the Earth.” In Psalms 97:12 mentions “Rejoice in the LORD. Ye righteous, and give thanks at the remembrance of His holiness.” In Psalms 108:7 states “God has spoken in His holiness, ‘I will rejoice, I will divide Shechem, and mete out the valley of Succoth.’” In Psalms 110:3 says “Thy people shall be willing in the day of thy power, in the beauties of holiness from the womb of the morning: thou have the dew of thy Youth.” In Ecclesiastes 8:10 (NKJV) says “Then I saw the wicked buried, who had come and gone from the place of holiness, and they were forgotten in the city where they had so done. This also is vanity.” In Isaiah 23:18 tells us “And Her merchandise and Her hire shall be holiness to the LORD…” In Isaiah 35:8 (NKJV) mentions “And a highway shall be there, and a road, and it shall be called “</w:t>
      </w:r>
      <w:r w:rsidRPr="009C279B">
        <w:rPr>
          <w:b/>
          <w:sz w:val="24"/>
          <w:szCs w:val="24"/>
        </w:rPr>
        <w:t>The Highway of Holiness</w:t>
      </w:r>
      <w:r w:rsidRPr="009C279B">
        <w:rPr>
          <w:sz w:val="24"/>
          <w:szCs w:val="24"/>
        </w:rPr>
        <w:t xml:space="preserve">”, the unclean shall not pass over it, but it shall be for those: the wayfaring Men, though fools, shall not err therein.” In Isaiah 62:9 says “But they that have gathered it shall eat it, and praise the LORD, and they that have brought it together shall drink it in the Courts of My holiness.” In Isaiah 63:15 tells us “Look down from Heaven, and behold from thy habitation of thy holiness, and of thy glory: where is thy zeal and thy strength, the sounding of thy bowels and of thy mercies toward Me? Are they restrained?” In Isaiah 63:18 says “The people of thy holiness have possessed it but a while: Our Adversaries have trodden down thy sanctuary.” In Jeremiah 2:3 states “Israel was holiness unto the LORD, and </w:t>
      </w:r>
      <w:r w:rsidRPr="009C279B">
        <w:rPr>
          <w:sz w:val="24"/>
          <w:szCs w:val="24"/>
        </w:rPr>
        <w:lastRenderedPageBreak/>
        <w:t xml:space="preserve">the first fruits of His increase: ‘all that devour Him shall offend, evil shall come upon them,’ says the LORD.” In Jeremiah 23:9 tells us “Mine heart within Me is broken because of the Prophets, all My bones shake, I am like a drunken Man, and like a Man whom wine has overcome, because of the LORD, and because of the words of His holiness.” In Jeremiah 31:23 mentions “Thus says the LORD of Hosts, the God of Israel, ‘As yet that shall use this speech in the land of Judah and in the cities thereof, when I shall bring against their captivity. The LORD bless thee, O habitation of justice, and mountains of holiness.’” In Amos 4:2 says “The Lord GOD has sworn by His holiness, that, lo, the days shall come upon You, that He will take away with hooks, and Your posterity with fishhooks.” In Obadiah 17 states “But upon Mount Zion shall be deliverance and there shall be holiness, and the house of Jacob shall possess their possessions.” In Zechariah 14:20 says “In that day shall there be upon the bells of the horses, </w:t>
      </w:r>
      <w:r w:rsidRPr="009C279B">
        <w:rPr>
          <w:b/>
          <w:sz w:val="24"/>
          <w:szCs w:val="24"/>
        </w:rPr>
        <w:t>HOLINESS UNTO THE LORD</w:t>
      </w:r>
      <w:r w:rsidRPr="009C279B">
        <w:rPr>
          <w:sz w:val="24"/>
          <w:szCs w:val="24"/>
        </w:rPr>
        <w:t xml:space="preserve">, and the pots in the LORD’S house shall be like the bowls before the Altar.” In Zechariah 14:21 (NKJV) mentions “Yes, every pot in Jerusalem and in Judah shall be holiness unto the LORD of Hosts: and all that that sacrifice, shall take them and cook in them: In that day there shall be no more the Canaanite in the house of the LORD of Hosts.” In Malachi 2:11 says “Judah has dealt treacherously, and an abomination is committed in Israel and in Jerusalem, for Judah had profaned the holiness of the LORD which He (Eros) Loved, and has married the Daughter of a Strange God.”  </w:t>
      </w:r>
    </w:p>
    <w:p w:rsidR="00986F26" w:rsidRPr="009C279B" w:rsidRDefault="00986F26" w:rsidP="00986F26">
      <w:pPr>
        <w:spacing w:line="480" w:lineRule="auto"/>
        <w:jc w:val="both"/>
        <w:rPr>
          <w:sz w:val="24"/>
          <w:szCs w:val="24"/>
        </w:rPr>
      </w:pPr>
      <w:r w:rsidRPr="009C279B">
        <w:rPr>
          <w:sz w:val="24"/>
          <w:szCs w:val="24"/>
        </w:rPr>
        <w:t xml:space="preserve">The Holiness in the Middle Testament is proven in scripture. In Wisdom of Solomon 5:19 says “He shall take holiness as an invincible shield.” In Wisdom of Solomon 6:10 states “For they keep holiness holily shall be judged holy: and they that have learned such things shall find what to answer.” In Wisdom of Solomon 14:30 says “Howbeit for both causes shall they be justly </w:t>
      </w:r>
      <w:r w:rsidRPr="009C279B">
        <w:rPr>
          <w:sz w:val="24"/>
          <w:szCs w:val="24"/>
        </w:rPr>
        <w:lastRenderedPageBreak/>
        <w:t xml:space="preserve">punished: both because they thought not well of God, giving heed unto idols, and also unjustly swore in deceit, despising holiness.” In Sirach 17:29 tells us “How great is thy (agape) loving kindness of the Lord Our God, and His compassion unto such as turn unto Him in Holiness!” In Sirach 45:12 says “He set a (Holy) Crown of gold upon the mitre, wherein was engraved </w:t>
      </w:r>
      <w:r w:rsidRPr="009C279B">
        <w:rPr>
          <w:b/>
          <w:sz w:val="24"/>
          <w:szCs w:val="24"/>
        </w:rPr>
        <w:t>Holiness,</w:t>
      </w:r>
      <w:r w:rsidRPr="009C279B">
        <w:rPr>
          <w:sz w:val="24"/>
          <w:szCs w:val="24"/>
        </w:rPr>
        <w:t xml:space="preserve"> an ornament of honor, a costly work, the desires of the eyes, goodly and beautiful.” In Sirach 50:11 mentions “When He put on the robe of honor, and was clothed with the perfection of glory, when He went up to the Holy Altar, He made the garment of holiness honorable.” In 2</w:t>
      </w:r>
      <w:r w:rsidRPr="009C279B">
        <w:rPr>
          <w:sz w:val="24"/>
          <w:szCs w:val="24"/>
          <w:vertAlign w:val="superscript"/>
        </w:rPr>
        <w:t>nd</w:t>
      </w:r>
      <w:r w:rsidRPr="009C279B">
        <w:rPr>
          <w:sz w:val="24"/>
          <w:szCs w:val="24"/>
        </w:rPr>
        <w:t xml:space="preserve"> Maccabees 3:12 states “And that it was altogether impossible that such wrongs should be done unto them, that had committed it to the holiness of the place, and to the majesty and inviolable sanctity of the temple, honored over all the World.” In 2</w:t>
      </w:r>
      <w:r w:rsidRPr="009C279B">
        <w:rPr>
          <w:sz w:val="24"/>
          <w:szCs w:val="24"/>
          <w:vertAlign w:val="superscript"/>
        </w:rPr>
        <w:t>nd</w:t>
      </w:r>
      <w:r w:rsidRPr="009C279B">
        <w:rPr>
          <w:sz w:val="24"/>
          <w:szCs w:val="24"/>
        </w:rPr>
        <w:t xml:space="preserve"> Maccabees 8:7 states “But specially took He advantage of the night for such privy attempts, insomuch that the fruit of His holiness was spread everywhere.” In 2</w:t>
      </w:r>
      <w:r w:rsidRPr="009C279B">
        <w:rPr>
          <w:sz w:val="24"/>
          <w:szCs w:val="24"/>
          <w:vertAlign w:val="superscript"/>
        </w:rPr>
        <w:t>nd</w:t>
      </w:r>
      <w:r w:rsidRPr="009C279B">
        <w:rPr>
          <w:sz w:val="24"/>
          <w:szCs w:val="24"/>
        </w:rPr>
        <w:t xml:space="preserve"> Maccabees 14:36 says “Therefore now, O holy Lord of all holiness, keep this house ever undefiled, which lately was cleansed, and stop every unrighteous mouth.” In 2</w:t>
      </w:r>
      <w:r w:rsidRPr="009C279B">
        <w:rPr>
          <w:sz w:val="24"/>
          <w:szCs w:val="24"/>
          <w:vertAlign w:val="superscript"/>
        </w:rPr>
        <w:t>nd</w:t>
      </w:r>
      <w:r w:rsidRPr="009C279B">
        <w:rPr>
          <w:sz w:val="24"/>
          <w:szCs w:val="24"/>
        </w:rPr>
        <w:t xml:space="preserve"> Maccabees 15:2 tells us “Nevertheless the Jews that were compelled to go with Him said, ‘O destroy not so cruelly and barbarously, but give honor to that day, which He, that sees all things, has honored with holiness above all other days.”    </w:t>
      </w:r>
    </w:p>
    <w:p w:rsidR="00986F26" w:rsidRPr="009C279B" w:rsidRDefault="00986F26" w:rsidP="00986F26">
      <w:pPr>
        <w:spacing w:line="480" w:lineRule="auto"/>
        <w:jc w:val="both"/>
        <w:rPr>
          <w:sz w:val="24"/>
          <w:szCs w:val="24"/>
        </w:rPr>
      </w:pPr>
      <w:r w:rsidRPr="009C279B">
        <w:rPr>
          <w:sz w:val="24"/>
          <w:szCs w:val="24"/>
        </w:rPr>
        <w:t xml:space="preserve">The Holiness in the New Testament is proven in scripture. In Romans 1:4 says “And declared to be the Son of God (Jesus) with power, according to the Spirit of Holiness, by the resurrection from the dead.” In Romans 6:19 says “I speak after the manner of Men because of the infirmity of Your flesh: for as Ye have yielded Your members Servants to uncleanness and to iniquity unto iniquity, even so now yield Your members Servants to righteousness unto holiness. “In Romans 6:22 states “But now being made free from sin, and become Servants of God, Ye have Your fruit </w:t>
      </w:r>
      <w:r w:rsidRPr="009C279B">
        <w:rPr>
          <w:sz w:val="24"/>
          <w:szCs w:val="24"/>
        </w:rPr>
        <w:lastRenderedPageBreak/>
        <w:t>unto holiness, and the end everlasting life.” In 2</w:t>
      </w:r>
      <w:r w:rsidRPr="009C279B">
        <w:rPr>
          <w:sz w:val="24"/>
          <w:szCs w:val="24"/>
          <w:vertAlign w:val="superscript"/>
        </w:rPr>
        <w:t>nd</w:t>
      </w:r>
      <w:r w:rsidRPr="009C279B">
        <w:rPr>
          <w:sz w:val="24"/>
          <w:szCs w:val="24"/>
        </w:rPr>
        <w:t xml:space="preserve"> Corinthians 7:1 says “Having therefore these promises, dearly Beloved, let Us cleanse Ourselves from all filthiness of the Flesh and Spirit, perfecting holiness in the fear of God.” In Ephesians 4:24 it states “…and that Ye put on the new Man, which after God is created in righteousness and true holiness.” In 1</w:t>
      </w:r>
      <w:r w:rsidRPr="009C279B">
        <w:rPr>
          <w:sz w:val="24"/>
          <w:szCs w:val="24"/>
          <w:vertAlign w:val="superscript"/>
        </w:rPr>
        <w:t>st</w:t>
      </w:r>
      <w:r w:rsidRPr="009C279B">
        <w:rPr>
          <w:sz w:val="24"/>
          <w:szCs w:val="24"/>
        </w:rPr>
        <w:t xml:space="preserve"> Thessalonians 3:13 (NKJV) says “To the end He may establish Your hearts blameless in holiness before God, even Our Father (Stephen), at the coming of Our Lord Jesus Christ with all His Saints (Lords).” In 1</w:t>
      </w:r>
      <w:r w:rsidRPr="009C279B">
        <w:rPr>
          <w:sz w:val="24"/>
          <w:szCs w:val="24"/>
          <w:vertAlign w:val="superscript"/>
        </w:rPr>
        <w:t>st</w:t>
      </w:r>
      <w:r w:rsidRPr="009C279B">
        <w:rPr>
          <w:sz w:val="24"/>
          <w:szCs w:val="24"/>
        </w:rPr>
        <w:t xml:space="preserve"> Thessalonians 4:7 tells us “For God has not called Us unto uncleanness, but unto holiness.” In 1</w:t>
      </w:r>
      <w:r w:rsidRPr="009C279B">
        <w:rPr>
          <w:sz w:val="24"/>
          <w:szCs w:val="24"/>
          <w:vertAlign w:val="superscript"/>
        </w:rPr>
        <w:t>st</w:t>
      </w:r>
      <w:r w:rsidRPr="009C279B">
        <w:rPr>
          <w:sz w:val="24"/>
          <w:szCs w:val="24"/>
        </w:rPr>
        <w:t xml:space="preserve"> Timothy 2:15 declares “Notwithstanding She shall be saved in childbearing, it they continue in faith, and charity and holiness with sobriety (self-control).” In Titus 2:3 says “The aged Women likewise, that they be in behavior as becoming holiness, not false accusers, not given to much wine, Teachers of good things.” In Hebrews 12:10 mentions “For they verily for a few days chastened Us after their own pleasure, but He for Our profit, that We might be partakers of His holiness.” In Hebrews 12:14 says “Follow peace with all Men, and holiness, without which no Man shall see the Lord.” </w:t>
      </w:r>
    </w:p>
    <w:p w:rsidR="00986F26" w:rsidRPr="009C279B" w:rsidRDefault="00986F26" w:rsidP="00986F26">
      <w:pPr>
        <w:spacing w:line="480" w:lineRule="auto"/>
        <w:jc w:val="both"/>
        <w:rPr>
          <w:sz w:val="24"/>
          <w:szCs w:val="24"/>
        </w:rPr>
      </w:pPr>
      <w:r w:rsidRPr="009C279B">
        <w:rPr>
          <w:sz w:val="24"/>
          <w:szCs w:val="24"/>
        </w:rPr>
        <w:t>The Holiness in the Higher Testament is proven in scripture. In Luke 1:75 says “In Holiness and righteousness before Him, all the days of Our life.”</w:t>
      </w:r>
    </w:p>
    <w:p w:rsidR="00986F26" w:rsidRPr="009C279B" w:rsidRDefault="00986F26" w:rsidP="00986F26">
      <w:pPr>
        <w:spacing w:line="480" w:lineRule="auto"/>
        <w:jc w:val="both"/>
        <w:rPr>
          <w:sz w:val="24"/>
          <w:szCs w:val="24"/>
        </w:rPr>
      </w:pPr>
      <w:r w:rsidRPr="009C279B">
        <w:rPr>
          <w:sz w:val="24"/>
          <w:szCs w:val="24"/>
        </w:rPr>
        <w:t xml:space="preserve">The Holiness in the Highest Testament is proven in scripture. In Acts 3:12 says “And when Peter saw it, He answered unto the people, ‘Ye Men of Israel, why marvel Ye at this? Or why look Ye so earnestly on Us, as though by Our own power or holiness We had made this Man to walk?” This was done to a Man over 40 years of age. </w:t>
      </w:r>
    </w:p>
    <w:p w:rsidR="00986F26" w:rsidRPr="009C279B" w:rsidRDefault="00986F26" w:rsidP="00986F26">
      <w:pPr>
        <w:spacing w:line="480" w:lineRule="auto"/>
        <w:jc w:val="both"/>
        <w:rPr>
          <w:sz w:val="24"/>
          <w:szCs w:val="24"/>
        </w:rPr>
      </w:pPr>
      <w:r w:rsidRPr="009C279B">
        <w:rPr>
          <w:sz w:val="24"/>
          <w:szCs w:val="24"/>
        </w:rPr>
        <w:lastRenderedPageBreak/>
        <w:t>In Conclusion, I wrote this book for spiritual holiness and inspiration to the Lord Yah that most Christians do not know. Unbelief is the worse weapon that The Lord Lucifer uses with Saintly Christian Lords that does not have a solid foundation in the Holy Scriptures. For the body is not for sexual immorality (sex), but for the Lord and the Lord for the body in 1</w:t>
      </w:r>
      <w:r w:rsidRPr="009C279B">
        <w:rPr>
          <w:sz w:val="24"/>
          <w:szCs w:val="24"/>
          <w:vertAlign w:val="superscript"/>
        </w:rPr>
        <w:t>st</w:t>
      </w:r>
      <w:r w:rsidRPr="009C279B">
        <w:rPr>
          <w:sz w:val="24"/>
          <w:szCs w:val="24"/>
        </w:rPr>
        <w:t xml:space="preserve"> Corinthians 6:13. I instruct Teachers and Counselors to rightly divide the word of truth. The Truth of Holiness (Holy Bible) is above all things and is the strongest defense that governs all victory in 1</w:t>
      </w:r>
      <w:r w:rsidRPr="009C279B">
        <w:rPr>
          <w:sz w:val="24"/>
          <w:szCs w:val="24"/>
          <w:vertAlign w:val="superscript"/>
        </w:rPr>
        <w:t>st</w:t>
      </w:r>
      <w:r w:rsidRPr="009C279B">
        <w:rPr>
          <w:sz w:val="24"/>
          <w:szCs w:val="24"/>
        </w:rPr>
        <w:t xml:space="preserve"> Esdras 3:12. The Lord Yahweh always tells the truth and all Men are liars in Romans 3:4-23; 1</w:t>
      </w:r>
      <w:r w:rsidRPr="009C279B">
        <w:rPr>
          <w:sz w:val="24"/>
          <w:szCs w:val="24"/>
          <w:vertAlign w:val="superscript"/>
        </w:rPr>
        <w:t>st</w:t>
      </w:r>
      <w:r w:rsidRPr="009C279B">
        <w:rPr>
          <w:sz w:val="24"/>
          <w:szCs w:val="24"/>
        </w:rPr>
        <w:t xml:space="preserve"> John 1:8, 10; Psalms 116:11 and 1</w:t>
      </w:r>
      <w:r w:rsidRPr="009C279B">
        <w:rPr>
          <w:sz w:val="24"/>
          <w:szCs w:val="24"/>
          <w:vertAlign w:val="superscript"/>
        </w:rPr>
        <w:t>st</w:t>
      </w:r>
      <w:r w:rsidRPr="009C279B">
        <w:rPr>
          <w:sz w:val="24"/>
          <w:szCs w:val="24"/>
        </w:rPr>
        <w:t xml:space="preserve"> Kings 8:46. This proves the Lord Yah is the Most Holiest of All things. For the Father Stephen Our Lord acts as &amp; is equal to the Lord Yahweh which is above all in John 8:58; 1</w:t>
      </w:r>
      <w:r w:rsidRPr="009C279B">
        <w:rPr>
          <w:sz w:val="24"/>
          <w:szCs w:val="24"/>
          <w:vertAlign w:val="superscript"/>
        </w:rPr>
        <w:t>st</w:t>
      </w:r>
      <w:r w:rsidRPr="009C279B">
        <w:rPr>
          <w:sz w:val="24"/>
          <w:szCs w:val="24"/>
        </w:rPr>
        <w:t xml:space="preserve"> Corinthians 8:6 and Ephesians 4:6. Also holiness is in the Manuel of Discipline on pages 208-222 &amp; the Damascus Document pages 223-234. Also a great holy task was to translate over a million books into their own languages about Law Justice and Religion to be put in the King’s library is in the Letter of Aristeas on pages 243-250. Also about the Lord’s holiness is from Ode 4 of the Odes of Solomon page 269. For the Whole Law is divided into 3 areas: first, is the Law of God (Divine) which is perfect, second, is the Law of Moses (Sexual) which is not perfect and third, is the Law of Elders (Sexual) which is not perfect in the Ptolemaeus’ Letter to Flora on pages 621-625. Mani called a Messenger to preach from God teaches to abstain from sex and uncleanness from the Law in On the Origin of His Body on pages 601-612. The Lord Jesus condemns sexuality in the Gospel of the Egyptians on pages 17-18 &amp; Pseudo-Titus on pages 239-247. The Father Stephen Our Lord is against sex in From Other Letters of Augustine on the Manichaeans on pages 684-686 &amp; the Testimony of Truth on pages 613-628. The ancient manuscripts against the Manichaeans are in Evodius, Against the Manichaeans on page 687, </w:t>
      </w:r>
      <w:r w:rsidRPr="009C279B">
        <w:rPr>
          <w:sz w:val="24"/>
          <w:szCs w:val="24"/>
        </w:rPr>
        <w:lastRenderedPageBreak/>
        <w:t>Augustine’s Letters against the Manichaeans on pages 682-683 and the Ginza on pages 556-574. Woe to all who have sexual intercourse in the Book of Thomas the Contender on pages 582-587. Also promiscuity or sexual freedom is damned because it does not obey the Father Stephen’s Law in Carpocrates on pages 646-650. Those who think that sex is authorized in marriage are deceived and have become liars. No Man having sexual intercourse with His Wife can enter in the Kingdom of the Sanctuary for three days in the Temple Scroll on page 205. The Father, the Christ &amp; the Spirit concern the physic part which is the knowledge of good and evil in the Valentinus &amp; the Valentinian System of Ptolemaeus on pages 610-620. The Lord Jesus’ commandment of holiness for married people is in the Shepherd of Hermas page 266-267. The Wicked and the Holy is on page 229. Holiness is in the Thanksgiving Hymns on pages 243-300. The Holy Worship in the Holy of Holies is in the Songs of the Holocaust of the Sabbath on pages 321-330. The Holy Realms of not knowing are in the Mystical Theology of Pseudo-Dionysius on pages 719-722. The Lord Jesus and His Apostle obey the Father Stephen in the Epistle of the Apostles on pages 73-77. Just a thought, if Anyone does not receive This Doctrine, if does not concern Me (The Author), but the LORD, “…lest You be found fighting against God (Lord Yahweh the Creator of the Father Stephen)” in Acts 5:39. Also one main qualifications of Agape Love also called Omni-Benevolence is totally the Holy God Jehovah and not Sexual Eros Love says “believes all things (only in the Spirit of God in 1</w:t>
      </w:r>
      <w:r w:rsidRPr="009C279B">
        <w:rPr>
          <w:sz w:val="24"/>
          <w:szCs w:val="24"/>
          <w:vertAlign w:val="superscript"/>
        </w:rPr>
        <w:t>st</w:t>
      </w:r>
      <w:r w:rsidRPr="009C279B">
        <w:rPr>
          <w:sz w:val="24"/>
          <w:szCs w:val="24"/>
        </w:rPr>
        <w:t xml:space="preserve"> Corinthians 2:6-16 &amp; John 14:26; 15:26; 16:7-13)…” in 1</w:t>
      </w:r>
      <w:r w:rsidRPr="009C279B">
        <w:rPr>
          <w:sz w:val="24"/>
          <w:szCs w:val="24"/>
          <w:vertAlign w:val="superscript"/>
        </w:rPr>
        <w:t>st</w:t>
      </w:r>
      <w:r w:rsidRPr="009C279B">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w:t>
      </w:r>
      <w:r w:rsidRPr="009C279B">
        <w:rPr>
          <w:sz w:val="24"/>
          <w:szCs w:val="24"/>
        </w:rPr>
        <w:lastRenderedPageBreak/>
        <w:t>Father Stephen, then Your Whole Creation is defiled, not pure or sanctified &amp; subject to Hell in the End of the World &amp; also subject to ungodly fear that brings torment because You do not have perfect agape love abiding in You in Revelation 21:8; 1</w:t>
      </w:r>
      <w:r w:rsidRPr="009C279B">
        <w:rPr>
          <w:sz w:val="24"/>
          <w:szCs w:val="24"/>
          <w:vertAlign w:val="superscript"/>
        </w:rPr>
        <w:t>st</w:t>
      </w:r>
      <w:r w:rsidRPr="009C279B">
        <w:rPr>
          <w:sz w:val="24"/>
          <w:szCs w:val="24"/>
        </w:rPr>
        <w:t xml:space="preserve"> John 4:18; Titus 1:15-16 &amp; 1</w:t>
      </w:r>
      <w:r w:rsidRPr="009C279B">
        <w:rPr>
          <w:sz w:val="24"/>
          <w:szCs w:val="24"/>
          <w:vertAlign w:val="superscript"/>
        </w:rPr>
        <w:t>st</w:t>
      </w:r>
      <w:r w:rsidRPr="009C279B">
        <w:rPr>
          <w:sz w:val="24"/>
          <w:szCs w:val="24"/>
        </w:rPr>
        <w:t xml:space="preserve"> Timothy 4:1-5. A Kingdom against a Kingdom or Nation will come too &amp; is brought to desolation by the Father Stephen’s Law of Division from the Kingdom of Heaven to the Kingdom of Hell in Luke 11:17-23; 21:10. The Father Stephen’s Lordship of Division is in Hebrews 4:12 (NKJV). In “believing all things”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and what He wants His own people to know and teach at the appointed time. God bless You in the Lord’s holiness!!!</w:t>
      </w:r>
    </w:p>
    <w:p w:rsidR="00986F26" w:rsidRPr="009C279B" w:rsidRDefault="00986F26" w:rsidP="00986F26">
      <w:pPr>
        <w:spacing w:line="480" w:lineRule="auto"/>
        <w:jc w:val="center"/>
        <w:rPr>
          <w:sz w:val="24"/>
          <w:szCs w:val="24"/>
        </w:rPr>
      </w:pPr>
      <w:r w:rsidRPr="009C279B">
        <w:rPr>
          <w:sz w:val="24"/>
          <w:szCs w:val="24"/>
        </w:rPr>
        <w:t>Bibliography</w:t>
      </w:r>
    </w:p>
    <w:p w:rsidR="00986F26" w:rsidRPr="009C279B" w:rsidRDefault="00986F26" w:rsidP="00986F26">
      <w:pPr>
        <w:spacing w:line="480" w:lineRule="auto"/>
        <w:jc w:val="both"/>
        <w:rPr>
          <w:sz w:val="24"/>
          <w:szCs w:val="24"/>
        </w:rPr>
      </w:pPr>
      <w:r w:rsidRPr="009C279B">
        <w:rPr>
          <w:sz w:val="24"/>
          <w:szCs w:val="24"/>
        </w:rPr>
        <w:t xml:space="preserve">Barnstone, Willis: The Gnostic Bible: On the Origin of His Body: Manichaean Gnostic Writings on pages 601-612: Shambhala Publishers, Inc. Boston, Massachusetts, Copyright, 2003 &amp; 2009 </w:t>
      </w:r>
    </w:p>
    <w:p w:rsidR="00986F26" w:rsidRPr="009C279B" w:rsidRDefault="00986F26" w:rsidP="00986F26">
      <w:pPr>
        <w:spacing w:line="480" w:lineRule="auto"/>
        <w:jc w:val="both"/>
        <w:rPr>
          <w:sz w:val="24"/>
          <w:szCs w:val="24"/>
        </w:rPr>
      </w:pPr>
      <w:r w:rsidRPr="009C279B">
        <w:rPr>
          <w:sz w:val="24"/>
          <w:szCs w:val="24"/>
        </w:rPr>
        <w:t>Barnstone, Willis: The Gnostic Bible: The Ginza: Mandaean Gnostic Writings on pages 556-574: Shambhala Publishers, Inc. Boston, Massachusetts, Copyright, 2003 &amp; 2009</w:t>
      </w:r>
    </w:p>
    <w:p w:rsidR="00986F26" w:rsidRPr="009C279B" w:rsidRDefault="00986F26" w:rsidP="00986F26">
      <w:pPr>
        <w:spacing w:line="480" w:lineRule="auto"/>
        <w:jc w:val="both"/>
        <w:rPr>
          <w:sz w:val="24"/>
          <w:szCs w:val="24"/>
        </w:rPr>
      </w:pPr>
      <w:r w:rsidRPr="009C279B">
        <w:rPr>
          <w:sz w:val="24"/>
          <w:szCs w:val="24"/>
        </w:rPr>
        <w:t xml:space="preserve">Barnstone, Willis: The Gnostic Bible: The Prayer of the Messenger Paul: Christian Gnostic Italian Writings on pages 352-354: Shambhala Publishers, Inc. Boston, Massachusetts, Copyright, 2003 &amp; 2009 </w:t>
      </w:r>
    </w:p>
    <w:p w:rsidR="00986F26" w:rsidRPr="009C279B" w:rsidRDefault="00986F26" w:rsidP="00986F26">
      <w:pPr>
        <w:spacing w:line="480" w:lineRule="auto"/>
        <w:jc w:val="both"/>
        <w:rPr>
          <w:sz w:val="24"/>
          <w:szCs w:val="24"/>
        </w:rPr>
      </w:pPr>
      <w:r w:rsidRPr="009C279B">
        <w:rPr>
          <w:sz w:val="24"/>
          <w:szCs w:val="24"/>
        </w:rPr>
        <w:lastRenderedPageBreak/>
        <w:t xml:space="preserve">Barnstone, Willis: The Other Bible, Augustine’s Letters against the Manichaeans: Christian Gnostic Writings on pages 682-683: Harper &amp; Row Publishers, Inc. New York, NY, Copyright, 1984 </w:t>
      </w:r>
    </w:p>
    <w:p w:rsidR="00986F26" w:rsidRPr="009C279B" w:rsidRDefault="00986F26" w:rsidP="00986F26">
      <w:pPr>
        <w:spacing w:line="480" w:lineRule="auto"/>
        <w:jc w:val="both"/>
        <w:rPr>
          <w:sz w:val="24"/>
          <w:szCs w:val="24"/>
        </w:rPr>
      </w:pPr>
      <w:r w:rsidRPr="009C279B">
        <w:rPr>
          <w:sz w:val="24"/>
          <w:szCs w:val="24"/>
        </w:rPr>
        <w:t xml:space="preserve">Barnstone, Willis: The Other Bible, Carpocrates: Gnostic Writings on pages 646-650: Harper &amp; Row Publishers, Inc. New York, NY, Copyright, 1984   </w:t>
      </w:r>
    </w:p>
    <w:p w:rsidR="00986F26" w:rsidRPr="009C279B" w:rsidRDefault="00986F26" w:rsidP="00986F26">
      <w:pPr>
        <w:spacing w:line="480" w:lineRule="auto"/>
        <w:jc w:val="both"/>
        <w:rPr>
          <w:sz w:val="24"/>
          <w:szCs w:val="24"/>
        </w:rPr>
      </w:pPr>
      <w:r w:rsidRPr="009C279B">
        <w:rPr>
          <w:sz w:val="24"/>
          <w:szCs w:val="24"/>
        </w:rPr>
        <w:t xml:space="preserve">Barnstone, Willis: The Other Bible, Evodius, Against the Manichaeans: Christian Gnostic Writings on page 687: Harper &amp; Row Publishers, Inc. New York, NY, Copyright, 1984  </w:t>
      </w:r>
    </w:p>
    <w:p w:rsidR="00986F26" w:rsidRPr="009C279B" w:rsidRDefault="00986F26" w:rsidP="00986F26">
      <w:pPr>
        <w:spacing w:line="480" w:lineRule="auto"/>
        <w:jc w:val="both"/>
        <w:rPr>
          <w:sz w:val="24"/>
          <w:szCs w:val="24"/>
        </w:rPr>
      </w:pPr>
      <w:r w:rsidRPr="009C279B">
        <w:rPr>
          <w:sz w:val="24"/>
          <w:szCs w:val="24"/>
        </w:rPr>
        <w:t xml:space="preserve">Barnstone, Willis: The Other Bible, From Other Letters of Augustine on the Manichaeans: Gnostic Writings on pages 684-686: Harper &amp; Row Publishers, Inc. New York, NY, Copyright, 1984 </w:t>
      </w:r>
    </w:p>
    <w:p w:rsidR="00986F26" w:rsidRPr="009C279B" w:rsidRDefault="00986F26" w:rsidP="00986F26">
      <w:pPr>
        <w:spacing w:line="480" w:lineRule="auto"/>
        <w:jc w:val="both"/>
        <w:rPr>
          <w:rFonts w:cstheme="minorHAnsi"/>
          <w:sz w:val="24"/>
          <w:szCs w:val="24"/>
        </w:rPr>
      </w:pPr>
      <w:r w:rsidRPr="009C279B">
        <w:rPr>
          <w:rFonts w:cstheme="minorHAnsi"/>
          <w:sz w:val="24"/>
          <w:szCs w:val="24"/>
        </w:rPr>
        <w:t>Barnstone, Willis: The Other Bible, Haggadah: Jewish Legend from Midrash, Pseudepigrapha, and early Kabbalah on pages 14-38: Harper &amp; Row Publishers, Inc. New York, NY, Copyright, 1984</w:t>
      </w:r>
    </w:p>
    <w:p w:rsidR="00986F26" w:rsidRPr="009C279B" w:rsidRDefault="00986F26" w:rsidP="00986F26">
      <w:pPr>
        <w:spacing w:line="480" w:lineRule="auto"/>
        <w:jc w:val="both"/>
        <w:rPr>
          <w:sz w:val="24"/>
          <w:szCs w:val="24"/>
        </w:rPr>
      </w:pPr>
      <w:r w:rsidRPr="009C279B">
        <w:rPr>
          <w:sz w:val="24"/>
          <w:szCs w:val="24"/>
        </w:rPr>
        <w:t>Barnstone, Willis: The Other Bible, Ptolemaeus’ Letter to Flora: Italian Gnostic Writings on pages 621-625: Harper &amp; Row Publishers, Inc. New York, NY, Copyright, 1984</w:t>
      </w:r>
    </w:p>
    <w:p w:rsidR="00986F26" w:rsidRPr="009C279B" w:rsidRDefault="00986F26" w:rsidP="00986F26">
      <w:pPr>
        <w:spacing w:line="480" w:lineRule="auto"/>
        <w:jc w:val="both"/>
        <w:rPr>
          <w:rFonts w:cstheme="minorHAnsi"/>
          <w:sz w:val="24"/>
          <w:szCs w:val="24"/>
        </w:rPr>
      </w:pPr>
      <w:r w:rsidRPr="009C279B">
        <w:rPr>
          <w:rFonts w:cstheme="minorHAnsi"/>
          <w:sz w:val="24"/>
          <w:szCs w:val="24"/>
        </w:rPr>
        <w:t>Barnstone, Willis: The Other Bible, The Acts of Paul: Christian Apocrypha Writings on pages 445-459: Harper &amp; Row Publishers, Inc. New York, NY, Copyright, 1984</w:t>
      </w:r>
    </w:p>
    <w:p w:rsidR="00986F26" w:rsidRPr="009C279B" w:rsidRDefault="00986F26" w:rsidP="00986F26">
      <w:pPr>
        <w:spacing w:line="480" w:lineRule="auto"/>
        <w:jc w:val="both"/>
        <w:rPr>
          <w:smallCaps/>
          <w:sz w:val="24"/>
          <w:szCs w:val="24"/>
        </w:rPr>
      </w:pPr>
      <w:r w:rsidRPr="009C279B">
        <w:rPr>
          <w:smallCaps/>
          <w:sz w:val="24"/>
          <w:szCs w:val="24"/>
        </w:rPr>
        <w:t>Barnstone, Willis: The Other Bible, The Acts of Thomas: Christian Gnostic Apocrypha Writings on pages 464-481: Harper &amp; Row Publishers, Inc. New York, NY, Copyright, 1984</w:t>
      </w:r>
    </w:p>
    <w:p w:rsidR="00986F26" w:rsidRPr="009C279B" w:rsidRDefault="00986F26" w:rsidP="00986F26">
      <w:pPr>
        <w:spacing w:line="480" w:lineRule="auto"/>
        <w:jc w:val="both"/>
        <w:rPr>
          <w:rFonts w:cstheme="minorHAnsi"/>
          <w:sz w:val="24"/>
          <w:szCs w:val="24"/>
        </w:rPr>
      </w:pPr>
      <w:r w:rsidRPr="009C279B">
        <w:rPr>
          <w:rFonts w:cstheme="minorHAnsi"/>
          <w:sz w:val="24"/>
          <w:szCs w:val="24"/>
        </w:rPr>
        <w:lastRenderedPageBreak/>
        <w:t xml:space="preserve">Barnstone, Willis: The Other Bible, The Apocalypse of Peter: Christian Apocrypha Writings on pages 532-536: Harper &amp; Row Publishers, Inc. New York, NY, Copyright, 1984   </w:t>
      </w:r>
    </w:p>
    <w:p w:rsidR="00986F26" w:rsidRPr="009C279B" w:rsidRDefault="00986F26" w:rsidP="00986F26">
      <w:pPr>
        <w:spacing w:line="480" w:lineRule="auto"/>
        <w:jc w:val="both"/>
        <w:rPr>
          <w:rFonts w:cstheme="minorHAnsi"/>
          <w:sz w:val="24"/>
          <w:szCs w:val="24"/>
        </w:rPr>
      </w:pPr>
      <w:r w:rsidRPr="009C279B">
        <w:rPr>
          <w:rFonts w:cstheme="minorHAnsi"/>
          <w:sz w:val="24"/>
          <w:szCs w:val="24"/>
        </w:rPr>
        <w:t>Barnstone, Willis: The Other Bible, The Book of Enoch (1</w:t>
      </w:r>
      <w:r w:rsidRPr="009C279B">
        <w:rPr>
          <w:rFonts w:cstheme="minorHAnsi"/>
          <w:sz w:val="24"/>
          <w:szCs w:val="24"/>
          <w:vertAlign w:val="superscript"/>
        </w:rPr>
        <w:t>st</w:t>
      </w:r>
      <w:r w:rsidRPr="009C279B">
        <w:rPr>
          <w:rFonts w:cstheme="minorHAnsi"/>
          <w:sz w:val="24"/>
          <w:szCs w:val="24"/>
        </w:rPr>
        <w:t xml:space="preserve"> Enoch): Jewish Pseudepigrapha Writings on pages 485-494: Harper &amp; Row Publishers, Inc. New York, NY, Copyright, 1984</w:t>
      </w:r>
    </w:p>
    <w:p w:rsidR="00986F26" w:rsidRPr="009C279B" w:rsidRDefault="00986F26" w:rsidP="00986F26">
      <w:pPr>
        <w:spacing w:line="480" w:lineRule="auto"/>
        <w:jc w:val="both"/>
        <w:rPr>
          <w:rFonts w:cstheme="minorHAnsi"/>
          <w:sz w:val="24"/>
          <w:szCs w:val="24"/>
        </w:rPr>
      </w:pPr>
      <w:r w:rsidRPr="009C279B">
        <w:rPr>
          <w:rFonts w:cstheme="minorHAnsi"/>
          <w:sz w:val="24"/>
          <w:szCs w:val="24"/>
        </w:rPr>
        <w:t xml:space="preserve">Barnstone, Willis: The Other Bible, The Book of Jubilees: Jewish Pseudepigrapha Writings on pages 10-13: Harper &amp; Row Publishers, Inc. New York, NY, Copyright, 1984     </w:t>
      </w:r>
    </w:p>
    <w:p w:rsidR="00986F26" w:rsidRPr="009C279B" w:rsidRDefault="00986F26" w:rsidP="00986F26">
      <w:pPr>
        <w:spacing w:line="480" w:lineRule="auto"/>
        <w:jc w:val="both"/>
        <w:rPr>
          <w:rFonts w:cstheme="minorHAnsi"/>
          <w:sz w:val="24"/>
          <w:szCs w:val="24"/>
        </w:rPr>
      </w:pPr>
      <w:r w:rsidRPr="009C279B">
        <w:rPr>
          <w:rFonts w:cstheme="minorHAnsi"/>
          <w:sz w:val="24"/>
          <w:szCs w:val="24"/>
        </w:rPr>
        <w:t>Barnstone, Willis: The Other Bible, The Book of the Secrets of Enoch (2</w:t>
      </w:r>
      <w:r w:rsidRPr="009C279B">
        <w:rPr>
          <w:rFonts w:cstheme="minorHAnsi"/>
          <w:sz w:val="24"/>
          <w:szCs w:val="24"/>
          <w:vertAlign w:val="superscript"/>
        </w:rPr>
        <w:t>nd</w:t>
      </w:r>
      <w:r w:rsidRPr="009C279B">
        <w:rPr>
          <w:rFonts w:cstheme="minorHAnsi"/>
          <w:sz w:val="24"/>
          <w:szCs w:val="24"/>
        </w:rPr>
        <w:t xml:space="preserve"> Enoch): Jewish Pseudepigrapha Writings on ages 3-9, 495-500: Harper &amp; Row Publishers, Inc. New York, NY, Copyright, 1984</w:t>
      </w:r>
    </w:p>
    <w:p w:rsidR="00986F26" w:rsidRPr="009C279B" w:rsidRDefault="00986F26" w:rsidP="00986F26">
      <w:pPr>
        <w:spacing w:line="480" w:lineRule="auto"/>
        <w:jc w:val="both"/>
        <w:rPr>
          <w:sz w:val="24"/>
          <w:szCs w:val="24"/>
        </w:rPr>
      </w:pPr>
      <w:r w:rsidRPr="009C279B">
        <w:rPr>
          <w:sz w:val="24"/>
          <w:szCs w:val="24"/>
        </w:rPr>
        <w:t xml:space="preserve">Barnstone, Willis: The Other Bible, The Book of Thomas the Contender: Gnostic Writings on pages 582-587: Harper &amp; Row Publishers, Inc. New York, NY, Copyright, 1984 </w:t>
      </w:r>
    </w:p>
    <w:p w:rsidR="00986F26" w:rsidRPr="009C279B" w:rsidRDefault="00986F26" w:rsidP="00986F26">
      <w:pPr>
        <w:spacing w:line="480" w:lineRule="auto"/>
        <w:jc w:val="both"/>
        <w:rPr>
          <w:rFonts w:cstheme="minorHAnsi"/>
          <w:sz w:val="24"/>
          <w:szCs w:val="24"/>
        </w:rPr>
      </w:pPr>
      <w:r w:rsidRPr="009C279B">
        <w:rPr>
          <w:rFonts w:cstheme="minorHAnsi"/>
          <w:sz w:val="24"/>
          <w:szCs w:val="24"/>
        </w:rPr>
        <w:t>Barnstone, Willis: The Other Bible, The Gospel of Bartholomew: Christian Apocrypha Writings on pages 350-358: Harper &amp; Row Publishers, Inc. New York, NY, Copyright, 1984</w:t>
      </w:r>
    </w:p>
    <w:p w:rsidR="00986F26" w:rsidRPr="009C279B" w:rsidRDefault="00986F26" w:rsidP="00986F26">
      <w:pPr>
        <w:spacing w:line="480" w:lineRule="auto"/>
        <w:jc w:val="both"/>
        <w:rPr>
          <w:rFonts w:cstheme="minorHAnsi"/>
          <w:sz w:val="24"/>
          <w:szCs w:val="24"/>
        </w:rPr>
      </w:pPr>
      <w:r w:rsidRPr="009C279B">
        <w:rPr>
          <w:rFonts w:cstheme="minorHAnsi"/>
          <w:sz w:val="24"/>
          <w:szCs w:val="24"/>
        </w:rPr>
        <w:t>Barnstone, Willis: The Other Bible, The Gospel of Philip: Christian Gnostic Writings on pages 87-100: Harper &amp; Row Publishers, Inc. New York, NY, Copyright, 1984</w:t>
      </w:r>
    </w:p>
    <w:p w:rsidR="00986F26" w:rsidRPr="009C279B" w:rsidRDefault="00986F26" w:rsidP="00986F26">
      <w:pPr>
        <w:spacing w:line="480" w:lineRule="auto"/>
        <w:jc w:val="both"/>
        <w:rPr>
          <w:sz w:val="24"/>
          <w:szCs w:val="24"/>
        </w:rPr>
      </w:pPr>
      <w:r w:rsidRPr="009C279B">
        <w:rPr>
          <w:sz w:val="24"/>
          <w:szCs w:val="24"/>
        </w:rPr>
        <w:t>Barnstone, Willis: The Other Bible, The Damascus Document: Dead Sea Scrolls on pages 223-234: Harper &amp; Row Publishers, Inc. New York, NY, Copyright, 1984</w:t>
      </w:r>
    </w:p>
    <w:p w:rsidR="00986F26" w:rsidRPr="009C279B" w:rsidRDefault="00986F26" w:rsidP="00986F26">
      <w:pPr>
        <w:spacing w:line="480" w:lineRule="auto"/>
        <w:jc w:val="both"/>
        <w:rPr>
          <w:rFonts w:cstheme="minorHAnsi"/>
          <w:sz w:val="24"/>
          <w:szCs w:val="24"/>
        </w:rPr>
      </w:pPr>
      <w:r w:rsidRPr="009C279B">
        <w:rPr>
          <w:rFonts w:cstheme="minorHAnsi"/>
          <w:sz w:val="24"/>
          <w:szCs w:val="24"/>
        </w:rPr>
        <w:lastRenderedPageBreak/>
        <w:t>Barnstone, Willis: The Other Bible, The Infancy Gospel of James (The Birth of Mary): Christian Apocrypha Writings on pages 383-392: Harper &amp; Row Publishers, Inc. New York, NY, Copyright, 1984</w:t>
      </w:r>
    </w:p>
    <w:p w:rsidR="00986F26" w:rsidRPr="009C279B" w:rsidRDefault="00986F26" w:rsidP="00986F26">
      <w:pPr>
        <w:spacing w:line="480" w:lineRule="auto"/>
        <w:jc w:val="both"/>
        <w:rPr>
          <w:rFonts w:cstheme="minorHAnsi"/>
          <w:sz w:val="24"/>
          <w:szCs w:val="24"/>
        </w:rPr>
      </w:pPr>
      <w:r w:rsidRPr="009C279B">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986F26" w:rsidRPr="009C279B" w:rsidRDefault="00986F26" w:rsidP="00986F26">
      <w:pPr>
        <w:spacing w:line="480" w:lineRule="auto"/>
        <w:jc w:val="both"/>
        <w:rPr>
          <w:rFonts w:cstheme="minorHAnsi"/>
          <w:sz w:val="24"/>
          <w:szCs w:val="24"/>
        </w:rPr>
      </w:pPr>
      <w:r w:rsidRPr="009C279B">
        <w:rPr>
          <w:rFonts w:cstheme="minorHAnsi"/>
          <w:sz w:val="24"/>
          <w:szCs w:val="24"/>
        </w:rPr>
        <w:t xml:space="preserve">Barnstone, Willis: The Other Bible, The Infancy Gospel of Thomas: Christian Apocrypha Writings on pages 398-403: Harper &amp; Row Publishers, Inc. New York, NY, Copyright, 1984   </w:t>
      </w:r>
    </w:p>
    <w:p w:rsidR="00986F26" w:rsidRPr="009C279B" w:rsidRDefault="00986F26" w:rsidP="00986F26">
      <w:pPr>
        <w:spacing w:line="480" w:lineRule="auto"/>
        <w:jc w:val="both"/>
        <w:rPr>
          <w:rFonts w:cstheme="minorHAnsi"/>
          <w:sz w:val="24"/>
          <w:szCs w:val="24"/>
        </w:rPr>
      </w:pPr>
      <w:r w:rsidRPr="009C279B">
        <w:rPr>
          <w:rFonts w:cstheme="minorHAnsi"/>
          <w:sz w:val="24"/>
          <w:szCs w:val="24"/>
        </w:rPr>
        <w:t>Barnstone, Willis: The Other Bible, The Latin Infancy Gospel: The Birth of Jesus: Christian Apocrypha Writings on pages 404-406: Harper &amp; Row Publishers, Inc. New York, NY, Copyright, 1984</w:t>
      </w:r>
    </w:p>
    <w:p w:rsidR="00986F26" w:rsidRPr="009C279B" w:rsidRDefault="00986F26" w:rsidP="00986F26">
      <w:pPr>
        <w:spacing w:line="480" w:lineRule="auto"/>
        <w:jc w:val="both"/>
        <w:rPr>
          <w:sz w:val="24"/>
          <w:szCs w:val="24"/>
        </w:rPr>
      </w:pPr>
      <w:r w:rsidRPr="009C279B">
        <w:rPr>
          <w:sz w:val="24"/>
          <w:szCs w:val="24"/>
        </w:rPr>
        <w:t>Barnstone, Willis: The Other Bible, The Letter of Aristeas: Jewish Pseudepigrapha Writings on pages 243-250: Harper &amp; Row Publishers, Inc. New York, NY, Copyright, 1984</w:t>
      </w:r>
    </w:p>
    <w:p w:rsidR="00986F26" w:rsidRPr="009C279B" w:rsidRDefault="00986F26" w:rsidP="00986F26">
      <w:pPr>
        <w:spacing w:line="480" w:lineRule="auto"/>
        <w:jc w:val="both"/>
        <w:rPr>
          <w:sz w:val="24"/>
          <w:szCs w:val="24"/>
        </w:rPr>
      </w:pPr>
      <w:r w:rsidRPr="009C279B">
        <w:rPr>
          <w:sz w:val="24"/>
          <w:szCs w:val="24"/>
        </w:rPr>
        <w:t>Barnstone, Willis: The Other Bible, The Manual of Discipline: Dead Sea Scrolls on pages 208-222: Harper &amp; Row Publishers, Inc. New York, NY, Copyright, 1984</w:t>
      </w:r>
    </w:p>
    <w:p w:rsidR="00986F26" w:rsidRPr="009C279B" w:rsidRDefault="00986F26" w:rsidP="00986F26">
      <w:pPr>
        <w:spacing w:line="480" w:lineRule="auto"/>
        <w:jc w:val="both"/>
        <w:rPr>
          <w:sz w:val="24"/>
          <w:szCs w:val="24"/>
        </w:rPr>
      </w:pPr>
      <w:r w:rsidRPr="009C279B">
        <w:rPr>
          <w:sz w:val="24"/>
          <w:szCs w:val="24"/>
        </w:rPr>
        <w:t xml:space="preserve">Barnstone, Willis: The Other Bible, The Mystical Theology of Pseudo-Dionysius: Christian Writings on pages 719-722: Harper &amp; Row Publishers, Inc. New York, NY, Copyright, 1984 </w:t>
      </w:r>
    </w:p>
    <w:p w:rsidR="00986F26" w:rsidRPr="009C279B" w:rsidRDefault="00986F26" w:rsidP="00986F26">
      <w:pPr>
        <w:spacing w:line="480" w:lineRule="auto"/>
        <w:jc w:val="both"/>
        <w:rPr>
          <w:sz w:val="24"/>
          <w:szCs w:val="24"/>
        </w:rPr>
      </w:pPr>
      <w:r w:rsidRPr="009C279B">
        <w:rPr>
          <w:sz w:val="24"/>
          <w:szCs w:val="24"/>
        </w:rPr>
        <w:t xml:space="preserve">Barnstone, Willis: The Other Bible, The Odes of Solomon: Jewish Pseudepigrapha, Jewish Christian Writings on page 267-285: Harper &amp; Row Publishers, Inc. New York, NY, Copyright, 1984   </w:t>
      </w:r>
    </w:p>
    <w:p w:rsidR="00986F26" w:rsidRPr="009C279B" w:rsidRDefault="00986F26" w:rsidP="00986F26">
      <w:pPr>
        <w:spacing w:line="480" w:lineRule="auto"/>
        <w:jc w:val="both"/>
        <w:rPr>
          <w:sz w:val="24"/>
          <w:szCs w:val="24"/>
        </w:rPr>
      </w:pPr>
      <w:r w:rsidRPr="009C279B">
        <w:rPr>
          <w:sz w:val="24"/>
          <w:szCs w:val="24"/>
        </w:rPr>
        <w:lastRenderedPageBreak/>
        <w:t>Barnstone, Willis: The Other Bible, The Paraphrase of Shem: Gnostic Writings on pages 101-115: Harper &amp; Row Publishers, Inc. New York, NY, Copyright, 1984</w:t>
      </w:r>
    </w:p>
    <w:p w:rsidR="00986F26" w:rsidRPr="009C279B" w:rsidRDefault="00986F26" w:rsidP="00986F26">
      <w:pPr>
        <w:spacing w:line="480" w:lineRule="auto"/>
        <w:jc w:val="both"/>
        <w:rPr>
          <w:sz w:val="24"/>
          <w:szCs w:val="24"/>
        </w:rPr>
      </w:pPr>
      <w:r w:rsidRPr="009C279B">
        <w:rPr>
          <w:sz w:val="24"/>
          <w:szCs w:val="24"/>
        </w:rPr>
        <w:t>Barnstone, Willis: The Other Bible, The Valentinus &amp; the Valentinian System of Ptolemaeus: Italian Gnostic Writings on pages 610-620: Harper &amp; Row Publishers, Inc. New York, NY, Copyright, 1984</w:t>
      </w:r>
    </w:p>
    <w:p w:rsidR="00986F26" w:rsidRPr="009C279B" w:rsidRDefault="00986F26" w:rsidP="00986F26">
      <w:pPr>
        <w:spacing w:line="480" w:lineRule="auto"/>
        <w:jc w:val="both"/>
        <w:rPr>
          <w:rFonts w:cstheme="minorHAnsi"/>
          <w:sz w:val="24"/>
          <w:szCs w:val="24"/>
        </w:rPr>
      </w:pPr>
      <w:r w:rsidRPr="009C279B">
        <w:rPr>
          <w:rFonts w:cstheme="minorHAnsi"/>
          <w:sz w:val="24"/>
          <w:szCs w:val="24"/>
        </w:rPr>
        <w:t>Barnstone, Willis: The Other Bible, Zohar, The Book of Radiance: Kabbalah on pages 707-718: Harper &amp; Row Publishers, Inc. New York, NY, Copyright, 1984</w:t>
      </w:r>
    </w:p>
    <w:p w:rsidR="00986F26" w:rsidRPr="009C279B" w:rsidRDefault="00986F26" w:rsidP="00986F26">
      <w:pPr>
        <w:spacing w:line="480" w:lineRule="auto"/>
        <w:jc w:val="both"/>
        <w:rPr>
          <w:sz w:val="24"/>
          <w:szCs w:val="24"/>
        </w:rPr>
      </w:pPr>
      <w:r w:rsidRPr="009C279B">
        <w:rPr>
          <w:sz w:val="24"/>
          <w:szCs w:val="24"/>
        </w:rPr>
        <w:t>Ehrman, Bart: Lost Scriptures, Books that did not make it into the New Testament: Pseudo-Titus: Christian Writings on pages 239-247: Oxford University Press, New York, NY, Copyright, 2003</w:t>
      </w:r>
    </w:p>
    <w:p w:rsidR="00986F26" w:rsidRPr="009C279B" w:rsidRDefault="00986F26" w:rsidP="00986F26">
      <w:pPr>
        <w:spacing w:line="480" w:lineRule="auto"/>
        <w:jc w:val="both"/>
        <w:rPr>
          <w:sz w:val="24"/>
          <w:szCs w:val="24"/>
        </w:rPr>
      </w:pPr>
      <w:r w:rsidRPr="009C279B">
        <w:rPr>
          <w:sz w:val="24"/>
          <w:szCs w:val="24"/>
        </w:rPr>
        <w:t>Ehrman, Bart: Lost Scriptures, Books that did not make it into the New Testament: The Epistle of the Apostles: Christian Writings on pages 73-77: Oxford University Press, New York, NY, Copyright, 2003</w:t>
      </w:r>
    </w:p>
    <w:p w:rsidR="00986F26" w:rsidRPr="009C279B" w:rsidRDefault="00986F26" w:rsidP="00986F26">
      <w:pPr>
        <w:spacing w:line="480" w:lineRule="auto"/>
        <w:jc w:val="both"/>
        <w:rPr>
          <w:sz w:val="24"/>
          <w:szCs w:val="24"/>
        </w:rPr>
      </w:pPr>
      <w:r w:rsidRPr="009C279B">
        <w:rPr>
          <w:sz w:val="24"/>
          <w:szCs w:val="24"/>
        </w:rPr>
        <w:t xml:space="preserve">Ehrman, Bart: Lost Scriptures, Books that did not make it into the New Testament: The Gospel of the Egyptians: Egyptian Writings on pages 17-18: Oxford University Press, New York, NY, Copyright, 2003  </w:t>
      </w:r>
    </w:p>
    <w:p w:rsidR="00986F26" w:rsidRPr="009C279B" w:rsidRDefault="00986F26" w:rsidP="00986F26">
      <w:pPr>
        <w:spacing w:line="480" w:lineRule="auto"/>
        <w:jc w:val="both"/>
        <w:rPr>
          <w:sz w:val="24"/>
          <w:szCs w:val="24"/>
        </w:rPr>
      </w:pPr>
      <w:r w:rsidRPr="009C279B">
        <w:rPr>
          <w:sz w:val="24"/>
          <w:szCs w:val="24"/>
        </w:rPr>
        <w:t xml:space="preserve">Ehrman, Bart: Lost Scriptures, Books that did not make it into the New Testament: The Shepherd of Hermas: Christian Writings on pages 251-279: Oxford University Press, New York, NY, Copyright, 2003  </w:t>
      </w:r>
    </w:p>
    <w:p w:rsidR="00986F26" w:rsidRPr="009C279B" w:rsidRDefault="00986F26" w:rsidP="00986F26">
      <w:pPr>
        <w:spacing w:line="480" w:lineRule="auto"/>
        <w:jc w:val="both"/>
        <w:rPr>
          <w:sz w:val="24"/>
          <w:szCs w:val="24"/>
        </w:rPr>
      </w:pPr>
      <w:r w:rsidRPr="009C279B">
        <w:rPr>
          <w:sz w:val="24"/>
          <w:szCs w:val="24"/>
        </w:rPr>
        <w:t>King James Version: Thomas Nelson, Inc. Nashville, Tennessee, 1991</w:t>
      </w:r>
    </w:p>
    <w:p w:rsidR="00986F26" w:rsidRPr="009C279B" w:rsidRDefault="00986F26" w:rsidP="00986F26">
      <w:pPr>
        <w:spacing w:line="480" w:lineRule="auto"/>
        <w:jc w:val="both"/>
        <w:rPr>
          <w:sz w:val="24"/>
          <w:szCs w:val="24"/>
        </w:rPr>
      </w:pPr>
      <w:r w:rsidRPr="009C279B">
        <w:rPr>
          <w:sz w:val="24"/>
          <w:szCs w:val="24"/>
        </w:rPr>
        <w:lastRenderedPageBreak/>
        <w:t>Libronix Digital Library System 3.0e with Platinum: Copyright, 2000-2010</w:t>
      </w:r>
    </w:p>
    <w:p w:rsidR="00986F26" w:rsidRPr="009C279B" w:rsidRDefault="00986F26" w:rsidP="00986F26">
      <w:pPr>
        <w:spacing w:line="480" w:lineRule="auto"/>
        <w:jc w:val="both"/>
        <w:rPr>
          <w:sz w:val="24"/>
          <w:szCs w:val="24"/>
        </w:rPr>
      </w:pPr>
      <w:r w:rsidRPr="009C279B">
        <w:rPr>
          <w:sz w:val="24"/>
          <w:szCs w:val="24"/>
        </w:rPr>
        <w:t>Libronix Digital Library System 3.0e with Platinum: English Standard Version: Copyright, 2000-2010</w:t>
      </w:r>
    </w:p>
    <w:p w:rsidR="00986F26" w:rsidRPr="009C279B" w:rsidRDefault="00986F26" w:rsidP="00986F26">
      <w:pPr>
        <w:spacing w:line="480" w:lineRule="auto"/>
        <w:jc w:val="both"/>
        <w:rPr>
          <w:sz w:val="24"/>
          <w:szCs w:val="24"/>
        </w:rPr>
      </w:pPr>
      <w:r w:rsidRPr="009C279B">
        <w:rPr>
          <w:sz w:val="24"/>
          <w:szCs w:val="24"/>
        </w:rPr>
        <w:t xml:space="preserve">Libronix Digital Library System 3.0e with Platinum: KJV with the Apocrypha: Copyright, 2000-2010 </w:t>
      </w:r>
    </w:p>
    <w:p w:rsidR="00986F26" w:rsidRPr="009C279B" w:rsidRDefault="00986F26" w:rsidP="00986F26">
      <w:pPr>
        <w:spacing w:line="480" w:lineRule="auto"/>
        <w:jc w:val="both"/>
        <w:rPr>
          <w:smallCaps/>
          <w:sz w:val="24"/>
          <w:szCs w:val="24"/>
        </w:rPr>
      </w:pPr>
      <w:r w:rsidRPr="009C279B">
        <w:rPr>
          <w:smallCaps/>
          <w:sz w:val="24"/>
          <w:szCs w:val="24"/>
        </w:rPr>
        <w:t>Meyer, Marvin: The Nag Hammadi Scriptures: The Prayer of the Apostle Paul: Christian Gnostic Writings on pages 15-18: Harper Collins Publishers, New York, NY, Copyright, 2007</w:t>
      </w:r>
    </w:p>
    <w:p w:rsidR="00986F26" w:rsidRPr="009C279B" w:rsidRDefault="00986F26" w:rsidP="00986F26">
      <w:pPr>
        <w:spacing w:line="480" w:lineRule="auto"/>
        <w:jc w:val="both"/>
        <w:rPr>
          <w:sz w:val="24"/>
          <w:szCs w:val="24"/>
        </w:rPr>
      </w:pPr>
      <w:r w:rsidRPr="009C279B">
        <w:rPr>
          <w:sz w:val="24"/>
          <w:szCs w:val="24"/>
        </w:rPr>
        <w:t>Meyer, Marvin: The Nag Hammadi Scriptures: The Prayer of Thanksgiving: Christian Gnostic Writings on pages 419-423: Harper Collins Publishers, New York, NY, Copyright, 2007</w:t>
      </w:r>
    </w:p>
    <w:p w:rsidR="00986F26" w:rsidRPr="009C279B" w:rsidRDefault="00986F26" w:rsidP="00986F26">
      <w:pPr>
        <w:spacing w:line="480" w:lineRule="auto"/>
        <w:jc w:val="both"/>
        <w:rPr>
          <w:sz w:val="24"/>
          <w:szCs w:val="24"/>
        </w:rPr>
      </w:pPr>
      <w:r w:rsidRPr="009C279B">
        <w:rPr>
          <w:sz w:val="24"/>
          <w:szCs w:val="24"/>
        </w:rPr>
        <w:t>Meyer, Marvin: The Nag Hammadi Scriptures: The Testimony of Truth: Christian Gnostic Writings on pages 613-628: Harper Collins Publishers, New York, NY, Copyright, 2007</w:t>
      </w:r>
    </w:p>
    <w:p w:rsidR="00986F26" w:rsidRPr="009C279B" w:rsidRDefault="00986F26" w:rsidP="00986F26">
      <w:pPr>
        <w:spacing w:line="480" w:lineRule="auto"/>
        <w:jc w:val="both"/>
        <w:rPr>
          <w:rFonts w:cstheme="minorHAnsi"/>
          <w:sz w:val="24"/>
          <w:szCs w:val="24"/>
        </w:rPr>
      </w:pPr>
      <w:r w:rsidRPr="009C279B">
        <w:rPr>
          <w:rFonts w:cstheme="minorHAnsi"/>
          <w:sz w:val="24"/>
          <w:szCs w:val="24"/>
        </w:rPr>
        <w:t xml:space="preserve">Meyer, Marvin: The Nag Hammadi Scriptures: The Thought of Norea: Gnostic Writings on pages 607-609: Harper Collins Publishers, New York, NY, Copyright, 2007 </w:t>
      </w:r>
    </w:p>
    <w:p w:rsidR="00986F26" w:rsidRPr="009C279B" w:rsidRDefault="00986F26" w:rsidP="00986F26">
      <w:pPr>
        <w:spacing w:line="480" w:lineRule="auto"/>
        <w:jc w:val="both"/>
        <w:rPr>
          <w:rFonts w:cstheme="minorHAnsi"/>
          <w:sz w:val="24"/>
          <w:szCs w:val="24"/>
        </w:rPr>
      </w:pPr>
      <w:r w:rsidRPr="009C279B">
        <w:rPr>
          <w:rFonts w:cstheme="minorHAnsi"/>
          <w:sz w:val="24"/>
          <w:szCs w:val="24"/>
        </w:rPr>
        <w:t>Nyland, A. The Third Book of Enoch (3 Enoch Merkabah Hebrew Book of Enoch: Jewish Gnostic Writings on pages 11-109: Author Services, Smith and Stirling Publishers, Uralla, NSW, Australia, Copyright, 2010</w:t>
      </w:r>
    </w:p>
    <w:p w:rsidR="00986F26" w:rsidRPr="009C279B" w:rsidRDefault="00986F26" w:rsidP="00986F26">
      <w:pPr>
        <w:spacing w:line="480" w:lineRule="auto"/>
        <w:jc w:val="both"/>
        <w:rPr>
          <w:sz w:val="24"/>
          <w:szCs w:val="24"/>
        </w:rPr>
      </w:pPr>
      <w:r w:rsidRPr="009C279B">
        <w:rPr>
          <w:sz w:val="24"/>
          <w:szCs w:val="24"/>
        </w:rPr>
        <w:t>Spirit Filled Life Bible: The New King James Version: Thomas Nelson, 1991</w:t>
      </w:r>
    </w:p>
    <w:p w:rsidR="00986F26" w:rsidRPr="009C279B" w:rsidRDefault="00986F26" w:rsidP="00986F26">
      <w:pPr>
        <w:spacing w:line="480" w:lineRule="auto"/>
        <w:jc w:val="both"/>
        <w:rPr>
          <w:sz w:val="24"/>
          <w:szCs w:val="24"/>
        </w:rPr>
      </w:pPr>
      <w:r w:rsidRPr="009C279B">
        <w:rPr>
          <w:sz w:val="24"/>
          <w:szCs w:val="24"/>
        </w:rPr>
        <w:t>The Apocrypha/Deuterocanonical Books of the Old Testament: Cambridge University Press, 1989</w:t>
      </w:r>
    </w:p>
    <w:p w:rsidR="00986F26" w:rsidRPr="009C279B" w:rsidRDefault="00986F26" w:rsidP="00986F26">
      <w:pPr>
        <w:spacing w:line="480" w:lineRule="auto"/>
        <w:jc w:val="both"/>
        <w:rPr>
          <w:sz w:val="24"/>
          <w:szCs w:val="24"/>
        </w:rPr>
      </w:pPr>
      <w:r w:rsidRPr="009C279B">
        <w:rPr>
          <w:sz w:val="24"/>
          <w:szCs w:val="24"/>
        </w:rPr>
        <w:lastRenderedPageBreak/>
        <w:t xml:space="preserve">Vermes, Geza: The Complete Dead Sea Scrolls in English: The Blessings—1QSb=1Q28b: Jewish Christian Writings on pages 374-377: Penguin Putnam, Inc. New York, NY, Copyright, 1997  </w:t>
      </w:r>
    </w:p>
    <w:p w:rsidR="00986F26" w:rsidRPr="009C279B" w:rsidRDefault="00986F26" w:rsidP="00986F26">
      <w:pPr>
        <w:spacing w:line="480" w:lineRule="auto"/>
        <w:jc w:val="both"/>
        <w:rPr>
          <w:smallCaps/>
          <w:sz w:val="24"/>
          <w:szCs w:val="24"/>
        </w:rPr>
      </w:pPr>
      <w:r w:rsidRPr="009C279B">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986F26" w:rsidRPr="009C279B" w:rsidRDefault="00986F26" w:rsidP="00986F26">
      <w:pPr>
        <w:spacing w:line="480" w:lineRule="auto"/>
        <w:jc w:val="both"/>
        <w:rPr>
          <w:rFonts w:cstheme="minorHAnsi"/>
          <w:sz w:val="24"/>
          <w:szCs w:val="24"/>
        </w:rPr>
      </w:pPr>
      <w:r w:rsidRPr="009C279B">
        <w:rPr>
          <w:rFonts w:cstheme="minorHAnsi"/>
          <w:sz w:val="24"/>
          <w:szCs w:val="24"/>
        </w:rPr>
        <w:t xml:space="preserve">Vermes, Geza: The Complete Dead Sea Scrolls in English: The Heavenly Prince Melchizedek—11Q13: Jewish Christian Writings on pages 500-502: Penguin Putnam, Inc. New York, NY, Copyright, 1997 </w:t>
      </w:r>
    </w:p>
    <w:p w:rsidR="00986F26" w:rsidRPr="009C279B" w:rsidRDefault="00986F26" w:rsidP="00986F26">
      <w:pPr>
        <w:spacing w:line="480" w:lineRule="auto"/>
        <w:jc w:val="both"/>
        <w:rPr>
          <w:sz w:val="24"/>
          <w:szCs w:val="24"/>
        </w:rPr>
      </w:pPr>
      <w:r w:rsidRPr="009C279B">
        <w:rPr>
          <w:sz w:val="24"/>
          <w:szCs w:val="24"/>
        </w:rPr>
        <w:t xml:space="preserve">Vermes, Geza: The Complete Dead Sea Scrolls in English: The Songs of the Holocaust of the Sabbath—4Q400; 4Q400 2; Masada Fragment 1, 1-7=4Q402 4, 11-15; 4Q403 1, i, 1-29=Masada Fragment 1039-200; 4Q403 1, i, 30-46; 4Q403 1, ii, 18-29; 4Q405 14-15, i; 4Q405 19 ABCD; 4Q405 20 ii, 21-2; 4Q405 23, i; 4Q405 23, ii; 11Q5-6: Jewish Christian Writings on pages 321-330: Penguin Putnam, Inc. New York, NY, Copyright, 1997   </w:t>
      </w:r>
    </w:p>
    <w:p w:rsidR="00986F26" w:rsidRPr="009C279B" w:rsidRDefault="00986F26" w:rsidP="00986F26">
      <w:pPr>
        <w:spacing w:line="480" w:lineRule="auto"/>
        <w:jc w:val="both"/>
        <w:rPr>
          <w:sz w:val="24"/>
          <w:szCs w:val="24"/>
        </w:rPr>
      </w:pPr>
      <w:r w:rsidRPr="009C279B">
        <w:rPr>
          <w:sz w:val="24"/>
          <w:szCs w:val="24"/>
        </w:rPr>
        <w:t>Vermes, Geza: The Complete Dead Sea Scrolls in English: The Temple Scroll—11QT=11Q19, 20; 4Q365a: Jewish Christian Writings on pages 190-219: Penguin Putnam, Inc. New York, NY, Copyright, 1997</w:t>
      </w:r>
    </w:p>
    <w:p w:rsidR="00986F26" w:rsidRPr="009C279B" w:rsidRDefault="00986F26" w:rsidP="00986F26">
      <w:pPr>
        <w:spacing w:line="480" w:lineRule="auto"/>
        <w:jc w:val="both"/>
        <w:rPr>
          <w:sz w:val="24"/>
          <w:szCs w:val="24"/>
        </w:rPr>
      </w:pPr>
      <w:r w:rsidRPr="009C279B">
        <w:rPr>
          <w:sz w:val="24"/>
          <w:szCs w:val="24"/>
        </w:rPr>
        <w:t xml:space="preserve">Vermes, Geza: The Complete Dead Sea Scrolls in English: The Thanksgiving Hymns—1QH; 1Q36; 4Q427-32; 4Q427 7i-ii (1QH, Frs. 7, 46, 55, 56, 4Q428 15, 4Q431 1): Jewish Christian Writings on pages 243-300: Penguin Putnam, Inc. New York, NY, Copyright, 1997  </w:t>
      </w:r>
    </w:p>
    <w:p w:rsidR="00986F26" w:rsidRPr="009C279B" w:rsidRDefault="00986F26" w:rsidP="00986F26">
      <w:pPr>
        <w:spacing w:line="480" w:lineRule="auto"/>
        <w:jc w:val="both"/>
        <w:rPr>
          <w:sz w:val="24"/>
          <w:szCs w:val="24"/>
        </w:rPr>
      </w:pPr>
      <w:r w:rsidRPr="009C279B">
        <w:rPr>
          <w:sz w:val="24"/>
          <w:szCs w:val="24"/>
        </w:rPr>
        <w:lastRenderedPageBreak/>
        <w:t xml:space="preserve">Vermes, Geza: The Complete Dead Sea Scrolls in English: The Wicked &amp; the Holy—4Q181: Jewish Christian writings on pages 229: Penguin Putnam, Inc. New York, NY, Copyright, 1997 </w:t>
      </w:r>
    </w:p>
    <w:p w:rsidR="00A80409" w:rsidRPr="009C279B" w:rsidRDefault="00A80409" w:rsidP="00A80409">
      <w:pPr>
        <w:jc w:val="center"/>
        <w:rPr>
          <w:b/>
          <w:sz w:val="24"/>
          <w:szCs w:val="24"/>
        </w:rPr>
      </w:pPr>
      <w:r w:rsidRPr="009C279B">
        <w:rPr>
          <w:b/>
          <w:sz w:val="24"/>
          <w:szCs w:val="24"/>
        </w:rPr>
        <w:t>THE LORD YAH AND HIS ARMORS IN THE HOLY BIBLE</w:t>
      </w:r>
    </w:p>
    <w:p w:rsidR="00A80409" w:rsidRPr="009C279B" w:rsidRDefault="00A80409" w:rsidP="00A80409">
      <w:pPr>
        <w:jc w:val="center"/>
        <w:rPr>
          <w:sz w:val="24"/>
          <w:szCs w:val="24"/>
        </w:rPr>
      </w:pPr>
      <w:r w:rsidRPr="009C279B">
        <w:rPr>
          <w:sz w:val="24"/>
          <w:szCs w:val="24"/>
        </w:rPr>
        <w:t>CONTENTS</w:t>
      </w:r>
    </w:p>
    <w:p w:rsidR="00A80409" w:rsidRPr="009C279B" w:rsidRDefault="00A80409" w:rsidP="00A80409">
      <w:pPr>
        <w:rPr>
          <w:sz w:val="24"/>
          <w:szCs w:val="24"/>
        </w:rPr>
      </w:pPr>
      <w:r w:rsidRPr="009C279B">
        <w:rPr>
          <w:sz w:val="24"/>
          <w:szCs w:val="24"/>
        </w:rPr>
        <w:t>CHAPTER 1: WHAT IS ARMOR?</w:t>
      </w:r>
    </w:p>
    <w:p w:rsidR="00A80409" w:rsidRPr="009C279B" w:rsidRDefault="00A80409" w:rsidP="00A80409">
      <w:pPr>
        <w:rPr>
          <w:sz w:val="24"/>
          <w:szCs w:val="24"/>
        </w:rPr>
      </w:pPr>
      <w:r w:rsidRPr="009C279B">
        <w:rPr>
          <w:sz w:val="24"/>
          <w:szCs w:val="24"/>
        </w:rPr>
        <w:t>1. DEFINITION OF ARMOR</w:t>
      </w:r>
    </w:p>
    <w:p w:rsidR="00A80409" w:rsidRPr="009C279B" w:rsidRDefault="00A80409" w:rsidP="00A80409">
      <w:pPr>
        <w:rPr>
          <w:sz w:val="24"/>
          <w:szCs w:val="24"/>
        </w:rPr>
      </w:pPr>
      <w:r w:rsidRPr="009C279B">
        <w:rPr>
          <w:sz w:val="24"/>
          <w:szCs w:val="24"/>
        </w:rPr>
        <w:t xml:space="preserve">    A. THE PERISHABLE PHYSICAL ARMOR OF THE WORLD</w:t>
      </w:r>
    </w:p>
    <w:p w:rsidR="00A80409" w:rsidRPr="009C279B" w:rsidRDefault="00A80409" w:rsidP="00A80409">
      <w:pPr>
        <w:rPr>
          <w:sz w:val="24"/>
          <w:szCs w:val="24"/>
        </w:rPr>
      </w:pPr>
      <w:r w:rsidRPr="009C279B">
        <w:rPr>
          <w:sz w:val="24"/>
          <w:szCs w:val="24"/>
        </w:rPr>
        <w:t xml:space="preserve">    B. THE IMPERISHABLE ETERNAL ARMOR OF GOD</w:t>
      </w:r>
    </w:p>
    <w:p w:rsidR="00A80409" w:rsidRPr="009C279B" w:rsidRDefault="00A80409" w:rsidP="00A80409">
      <w:pPr>
        <w:rPr>
          <w:sz w:val="24"/>
          <w:szCs w:val="24"/>
        </w:rPr>
      </w:pPr>
      <w:r w:rsidRPr="009C279B">
        <w:rPr>
          <w:sz w:val="24"/>
          <w:szCs w:val="24"/>
        </w:rPr>
        <w:t>CHAPTER 2: THE COMPLETE ARMOR OF SALVATION ALSO CALLED ARMOR OF PROTECTION</w:t>
      </w:r>
    </w:p>
    <w:p w:rsidR="00A80409" w:rsidRPr="009C279B" w:rsidRDefault="00A80409" w:rsidP="00A80409">
      <w:pPr>
        <w:rPr>
          <w:sz w:val="24"/>
          <w:szCs w:val="24"/>
        </w:rPr>
      </w:pPr>
      <w:r w:rsidRPr="009C279B">
        <w:rPr>
          <w:sz w:val="24"/>
          <w:szCs w:val="24"/>
        </w:rPr>
        <w:t>A. FEET SHOD WITH THE PREPARATION OF THE GOSPEL OF PEACE</w:t>
      </w:r>
    </w:p>
    <w:p w:rsidR="00A80409" w:rsidRPr="009C279B" w:rsidRDefault="00A80409" w:rsidP="00A80409">
      <w:pPr>
        <w:rPr>
          <w:sz w:val="24"/>
          <w:szCs w:val="24"/>
        </w:rPr>
      </w:pPr>
      <w:r w:rsidRPr="009C279B">
        <w:rPr>
          <w:sz w:val="24"/>
          <w:szCs w:val="24"/>
        </w:rPr>
        <w:t xml:space="preserve">    1. SHOES</w:t>
      </w:r>
    </w:p>
    <w:p w:rsidR="00A80409" w:rsidRPr="009C279B" w:rsidRDefault="00A80409" w:rsidP="00A80409">
      <w:pPr>
        <w:rPr>
          <w:sz w:val="24"/>
          <w:szCs w:val="24"/>
        </w:rPr>
      </w:pPr>
      <w:r w:rsidRPr="009C279B">
        <w:rPr>
          <w:sz w:val="24"/>
          <w:szCs w:val="24"/>
        </w:rPr>
        <w:t xml:space="preserve">    2. SANDALS</w:t>
      </w:r>
    </w:p>
    <w:p w:rsidR="00A80409" w:rsidRPr="009C279B" w:rsidRDefault="00A80409" w:rsidP="00A80409">
      <w:pPr>
        <w:rPr>
          <w:sz w:val="24"/>
          <w:szCs w:val="24"/>
        </w:rPr>
      </w:pPr>
      <w:r w:rsidRPr="009C279B">
        <w:rPr>
          <w:sz w:val="24"/>
          <w:szCs w:val="24"/>
        </w:rPr>
        <w:t xml:space="preserve">    3. COMBAT BOOTS</w:t>
      </w:r>
    </w:p>
    <w:p w:rsidR="00A80409" w:rsidRPr="009C279B" w:rsidRDefault="00A80409" w:rsidP="00A80409">
      <w:pPr>
        <w:rPr>
          <w:sz w:val="24"/>
          <w:szCs w:val="24"/>
        </w:rPr>
      </w:pPr>
      <w:r w:rsidRPr="009C279B">
        <w:rPr>
          <w:sz w:val="24"/>
          <w:szCs w:val="24"/>
        </w:rPr>
        <w:t>B. WAIST OR LOINS OF TRUTH ALSO CALLED BELT OF TRUTH OR SASH (WAISTBAND) OF TRUTH</w:t>
      </w:r>
    </w:p>
    <w:p w:rsidR="00A80409" w:rsidRPr="009C279B" w:rsidRDefault="00A80409" w:rsidP="00A80409">
      <w:pPr>
        <w:rPr>
          <w:sz w:val="24"/>
          <w:szCs w:val="24"/>
        </w:rPr>
      </w:pPr>
      <w:r w:rsidRPr="009C279B">
        <w:rPr>
          <w:sz w:val="24"/>
          <w:szCs w:val="24"/>
        </w:rPr>
        <w:t>C. SHIELD OF FAITH ALSO CALLED SHIELD OF INVISIBILITY</w:t>
      </w:r>
    </w:p>
    <w:p w:rsidR="00A80409" w:rsidRPr="009C279B" w:rsidRDefault="00A80409" w:rsidP="00A80409">
      <w:pPr>
        <w:rPr>
          <w:sz w:val="24"/>
          <w:szCs w:val="24"/>
        </w:rPr>
      </w:pPr>
      <w:r w:rsidRPr="009C279B">
        <w:rPr>
          <w:sz w:val="24"/>
          <w:szCs w:val="24"/>
        </w:rPr>
        <w:t>D. BREASTPLATE OF RIGHTEOUSNESS ALSO CALLED BREASTPLATE OF JUDGMENT</w:t>
      </w:r>
    </w:p>
    <w:p w:rsidR="00A80409" w:rsidRPr="009C279B" w:rsidRDefault="00A80409" w:rsidP="00A80409">
      <w:pPr>
        <w:rPr>
          <w:sz w:val="24"/>
          <w:szCs w:val="24"/>
        </w:rPr>
      </w:pPr>
      <w:r w:rsidRPr="009C279B">
        <w:rPr>
          <w:sz w:val="24"/>
          <w:szCs w:val="24"/>
        </w:rPr>
        <w:t>E. SWORD OF THE SPIRIT ALSO CALLED THE WORD OF THE SPIRIT</w:t>
      </w:r>
    </w:p>
    <w:p w:rsidR="00A80409" w:rsidRPr="009C279B" w:rsidRDefault="00A80409" w:rsidP="00A80409">
      <w:pPr>
        <w:rPr>
          <w:sz w:val="24"/>
          <w:szCs w:val="24"/>
        </w:rPr>
      </w:pPr>
      <w:r w:rsidRPr="009C279B">
        <w:rPr>
          <w:sz w:val="24"/>
          <w:szCs w:val="24"/>
        </w:rPr>
        <w:t>F. HELMET OF SALVATION ALSO CALLED HELMET OF PROTECTION</w:t>
      </w:r>
    </w:p>
    <w:p w:rsidR="00A80409" w:rsidRPr="009C279B" w:rsidRDefault="00A80409" w:rsidP="00A80409">
      <w:pPr>
        <w:rPr>
          <w:sz w:val="24"/>
          <w:szCs w:val="24"/>
        </w:rPr>
      </w:pPr>
      <w:r w:rsidRPr="009C279B">
        <w:rPr>
          <w:sz w:val="24"/>
          <w:szCs w:val="24"/>
        </w:rPr>
        <w:t xml:space="preserve">2. THE EQUIPPING OF THE SALVATION ARMOR </w:t>
      </w:r>
    </w:p>
    <w:p w:rsidR="00A80409" w:rsidRPr="009C279B" w:rsidRDefault="00A80409" w:rsidP="00A80409">
      <w:pPr>
        <w:rPr>
          <w:sz w:val="24"/>
          <w:szCs w:val="24"/>
        </w:rPr>
      </w:pPr>
      <w:r w:rsidRPr="009C279B">
        <w:rPr>
          <w:sz w:val="24"/>
          <w:szCs w:val="24"/>
        </w:rPr>
        <w:t xml:space="preserve">    1. ALL PRAYERS</w:t>
      </w:r>
    </w:p>
    <w:p w:rsidR="00A80409" w:rsidRPr="009C279B" w:rsidRDefault="00A80409" w:rsidP="00A80409">
      <w:pPr>
        <w:rPr>
          <w:sz w:val="24"/>
          <w:szCs w:val="24"/>
        </w:rPr>
      </w:pPr>
      <w:r w:rsidRPr="009C279B">
        <w:rPr>
          <w:sz w:val="24"/>
          <w:szCs w:val="24"/>
        </w:rPr>
        <w:t xml:space="preserve">    2. ALL SUPPLICATIONS</w:t>
      </w:r>
    </w:p>
    <w:p w:rsidR="00A80409" w:rsidRPr="009C279B" w:rsidRDefault="00A80409" w:rsidP="00A80409">
      <w:pPr>
        <w:rPr>
          <w:sz w:val="24"/>
          <w:szCs w:val="24"/>
        </w:rPr>
      </w:pPr>
      <w:r w:rsidRPr="009C279B">
        <w:rPr>
          <w:sz w:val="24"/>
          <w:szCs w:val="24"/>
        </w:rPr>
        <w:t xml:space="preserve">    3. ALL PERSERVERANCE</w:t>
      </w:r>
    </w:p>
    <w:p w:rsidR="00A80409" w:rsidRPr="009C279B" w:rsidRDefault="00A80409" w:rsidP="00A80409">
      <w:pPr>
        <w:rPr>
          <w:sz w:val="24"/>
          <w:szCs w:val="24"/>
        </w:rPr>
      </w:pPr>
      <w:r w:rsidRPr="009C279B">
        <w:rPr>
          <w:sz w:val="24"/>
          <w:szCs w:val="24"/>
        </w:rPr>
        <w:t xml:space="preserve">    4. ALL BOLDNESS</w:t>
      </w:r>
    </w:p>
    <w:p w:rsidR="00A80409" w:rsidRPr="009C279B" w:rsidRDefault="00A80409" w:rsidP="00A80409">
      <w:pPr>
        <w:rPr>
          <w:sz w:val="24"/>
          <w:szCs w:val="24"/>
        </w:rPr>
      </w:pPr>
      <w:r w:rsidRPr="009C279B">
        <w:rPr>
          <w:sz w:val="24"/>
          <w:szCs w:val="24"/>
        </w:rPr>
        <w:t xml:space="preserve">    4. ALL WATCHING (4 WATCHES IN THE DAY &amp; 4 WATCHES IN THE NIGHT)</w:t>
      </w:r>
    </w:p>
    <w:p w:rsidR="00A80409" w:rsidRPr="009C279B" w:rsidRDefault="00A80409" w:rsidP="00A80409">
      <w:pPr>
        <w:rPr>
          <w:sz w:val="24"/>
          <w:szCs w:val="24"/>
        </w:rPr>
      </w:pPr>
      <w:r w:rsidRPr="009C279B">
        <w:rPr>
          <w:sz w:val="24"/>
          <w:szCs w:val="24"/>
        </w:rPr>
        <w:lastRenderedPageBreak/>
        <w:t>3. THE EMPOWERING OF THE SALVATION ARMOR</w:t>
      </w:r>
    </w:p>
    <w:p w:rsidR="00A80409" w:rsidRPr="009C279B" w:rsidRDefault="00A80409" w:rsidP="00A80409">
      <w:pPr>
        <w:rPr>
          <w:sz w:val="24"/>
          <w:szCs w:val="24"/>
        </w:rPr>
      </w:pPr>
      <w:r w:rsidRPr="009C279B">
        <w:rPr>
          <w:sz w:val="24"/>
          <w:szCs w:val="24"/>
        </w:rPr>
        <w:t xml:space="preserve">    1. LORD’S STRENGTH WITH THE STRONGEST TRUTH</w:t>
      </w:r>
    </w:p>
    <w:p w:rsidR="00A80409" w:rsidRPr="009C279B" w:rsidRDefault="00A80409" w:rsidP="00A80409">
      <w:pPr>
        <w:rPr>
          <w:sz w:val="24"/>
          <w:szCs w:val="24"/>
        </w:rPr>
      </w:pPr>
      <w:r w:rsidRPr="009C279B">
        <w:rPr>
          <w:sz w:val="24"/>
          <w:szCs w:val="24"/>
        </w:rPr>
        <w:t xml:space="preserve">    2. LORD’S POWER (OMNIPOTENCE &amp; SUPREME AUTHORITY)</w:t>
      </w:r>
    </w:p>
    <w:p w:rsidR="00A80409" w:rsidRPr="009C279B" w:rsidRDefault="00A80409" w:rsidP="00A80409">
      <w:pPr>
        <w:rPr>
          <w:sz w:val="24"/>
          <w:szCs w:val="24"/>
        </w:rPr>
      </w:pPr>
      <w:r w:rsidRPr="009C279B">
        <w:rPr>
          <w:sz w:val="24"/>
          <w:szCs w:val="24"/>
        </w:rPr>
        <w:t xml:space="preserve">    3. LORD’S ALMIGHTINESS (ALL MIGHT)</w:t>
      </w:r>
    </w:p>
    <w:p w:rsidR="00A80409" w:rsidRPr="009C279B" w:rsidRDefault="00A80409" w:rsidP="00A80409">
      <w:pPr>
        <w:rPr>
          <w:sz w:val="24"/>
          <w:szCs w:val="24"/>
        </w:rPr>
      </w:pPr>
      <w:r w:rsidRPr="009C279B">
        <w:rPr>
          <w:sz w:val="24"/>
          <w:szCs w:val="24"/>
        </w:rPr>
        <w:t>CHAPTER 3: THE COMPLETE ARMOR OF JEALOUS LAW ZEAL ALSO CALLED ARMOR OF IMPARTIAL LAW JUSTICE</w:t>
      </w:r>
    </w:p>
    <w:p w:rsidR="00A80409" w:rsidRPr="009C279B" w:rsidRDefault="00A80409" w:rsidP="00A80409">
      <w:pPr>
        <w:rPr>
          <w:sz w:val="24"/>
          <w:szCs w:val="24"/>
        </w:rPr>
      </w:pPr>
      <w:r w:rsidRPr="009C279B">
        <w:rPr>
          <w:sz w:val="24"/>
          <w:szCs w:val="24"/>
        </w:rPr>
        <w:t>A. BREASTPLATE OF RIGHTEOUSNESS ALSO CALLED BREASTPLATE OF JUSTICE</w:t>
      </w:r>
    </w:p>
    <w:p w:rsidR="00A80409" w:rsidRPr="009C279B" w:rsidRDefault="00A80409" w:rsidP="00A80409">
      <w:pPr>
        <w:rPr>
          <w:sz w:val="24"/>
          <w:szCs w:val="24"/>
        </w:rPr>
      </w:pPr>
      <w:r w:rsidRPr="009C279B">
        <w:rPr>
          <w:sz w:val="24"/>
          <w:szCs w:val="24"/>
        </w:rPr>
        <w:t>B. INVINCIBLE SHIELD OF HOLINESS ALSO CALLED IMPREGNABLE &amp; INVULNERABLE SHIELD OF HOLINESS</w:t>
      </w:r>
    </w:p>
    <w:p w:rsidR="00A80409" w:rsidRPr="009C279B" w:rsidRDefault="00A80409" w:rsidP="00A80409">
      <w:pPr>
        <w:rPr>
          <w:sz w:val="24"/>
          <w:szCs w:val="24"/>
        </w:rPr>
      </w:pPr>
      <w:r w:rsidRPr="009C279B">
        <w:rPr>
          <w:sz w:val="24"/>
          <w:szCs w:val="24"/>
        </w:rPr>
        <w:t>C. SHARP SWORD OF STERN WRATH ALSO CALLED SHARP WORD OF STERN WRATH</w:t>
      </w:r>
    </w:p>
    <w:p w:rsidR="00A80409" w:rsidRPr="009C279B" w:rsidRDefault="00A80409" w:rsidP="00A80409">
      <w:pPr>
        <w:rPr>
          <w:sz w:val="24"/>
          <w:szCs w:val="24"/>
        </w:rPr>
      </w:pPr>
      <w:r w:rsidRPr="009C279B">
        <w:rPr>
          <w:sz w:val="24"/>
          <w:szCs w:val="24"/>
        </w:rPr>
        <w:t xml:space="preserve">D. BEAUTIFUL DIADEM OF HOLINESS ALSO CALLED ROYAL DIADEM OF HOLINESS </w:t>
      </w:r>
    </w:p>
    <w:p w:rsidR="00A80409" w:rsidRPr="009C279B" w:rsidRDefault="00A80409" w:rsidP="00A80409">
      <w:pPr>
        <w:rPr>
          <w:sz w:val="24"/>
          <w:szCs w:val="24"/>
        </w:rPr>
      </w:pPr>
      <w:r w:rsidRPr="009C279B">
        <w:rPr>
          <w:sz w:val="24"/>
          <w:szCs w:val="24"/>
        </w:rPr>
        <w:t>E. GLORIOUS CROWN (LORDSHIP) ALSO CALLED MAJESTIC CROWN (LORDSHIP)</w:t>
      </w:r>
    </w:p>
    <w:p w:rsidR="00A80409" w:rsidRPr="009C279B" w:rsidRDefault="00A80409" w:rsidP="00A80409">
      <w:pPr>
        <w:rPr>
          <w:sz w:val="24"/>
          <w:szCs w:val="24"/>
        </w:rPr>
      </w:pPr>
      <w:r w:rsidRPr="009C279B">
        <w:rPr>
          <w:sz w:val="24"/>
          <w:szCs w:val="24"/>
        </w:rPr>
        <w:t xml:space="preserve">F. HELMET OF JEALOUS LAW ZEAL ALSO CALLED HELMET OF IMPARTIAL LAW JUSTICE   </w:t>
      </w:r>
    </w:p>
    <w:p w:rsidR="00A80409" w:rsidRPr="009C279B" w:rsidRDefault="00A80409" w:rsidP="00A80409">
      <w:pPr>
        <w:rPr>
          <w:sz w:val="24"/>
          <w:szCs w:val="24"/>
        </w:rPr>
      </w:pPr>
      <w:r w:rsidRPr="009C279B">
        <w:rPr>
          <w:sz w:val="24"/>
          <w:szCs w:val="24"/>
        </w:rPr>
        <w:t>2. EQUIPPING THE JEALOUS LAW ZEAL ARMOR ALSO CALLED IMPARTIAL LAW JUSTICE ARMOR</w:t>
      </w:r>
    </w:p>
    <w:p w:rsidR="00A80409" w:rsidRPr="009C279B" w:rsidRDefault="00A80409" w:rsidP="00A80409">
      <w:pPr>
        <w:rPr>
          <w:sz w:val="24"/>
          <w:szCs w:val="24"/>
        </w:rPr>
      </w:pPr>
      <w:r w:rsidRPr="009C279B">
        <w:rPr>
          <w:sz w:val="24"/>
          <w:szCs w:val="24"/>
        </w:rPr>
        <w:t xml:space="preserve">    1. LORD’S DIVINE JOINING (GATHERING UNION)</w:t>
      </w:r>
    </w:p>
    <w:p w:rsidR="00A80409" w:rsidRPr="009C279B" w:rsidRDefault="00A80409" w:rsidP="00A80409">
      <w:pPr>
        <w:rPr>
          <w:sz w:val="24"/>
          <w:szCs w:val="24"/>
        </w:rPr>
      </w:pPr>
      <w:r w:rsidRPr="009C279B">
        <w:rPr>
          <w:sz w:val="24"/>
          <w:szCs w:val="24"/>
        </w:rPr>
        <w:t xml:space="preserve">        A. DIVINE JOINING</w:t>
      </w:r>
    </w:p>
    <w:p w:rsidR="00A80409" w:rsidRPr="009C279B" w:rsidRDefault="00A80409" w:rsidP="00A80409">
      <w:pPr>
        <w:rPr>
          <w:sz w:val="24"/>
          <w:szCs w:val="24"/>
        </w:rPr>
      </w:pPr>
      <w:r w:rsidRPr="009C279B">
        <w:rPr>
          <w:sz w:val="24"/>
          <w:szCs w:val="24"/>
        </w:rPr>
        <w:t xml:space="preserve">        B. DIVINE GATHERING</w:t>
      </w:r>
    </w:p>
    <w:p w:rsidR="00A80409" w:rsidRPr="009C279B" w:rsidRDefault="00A80409" w:rsidP="00A80409">
      <w:pPr>
        <w:rPr>
          <w:sz w:val="24"/>
          <w:szCs w:val="24"/>
        </w:rPr>
      </w:pPr>
      <w:r w:rsidRPr="009C279B">
        <w:rPr>
          <w:sz w:val="24"/>
          <w:szCs w:val="24"/>
        </w:rPr>
        <w:t xml:space="preserve">        C. DIVINE UNION (UNITY) </w:t>
      </w:r>
    </w:p>
    <w:p w:rsidR="00A80409" w:rsidRPr="009C279B" w:rsidRDefault="00A80409" w:rsidP="00A80409">
      <w:pPr>
        <w:rPr>
          <w:sz w:val="24"/>
          <w:szCs w:val="24"/>
        </w:rPr>
      </w:pPr>
      <w:r w:rsidRPr="009C279B">
        <w:rPr>
          <w:sz w:val="24"/>
          <w:szCs w:val="24"/>
        </w:rPr>
        <w:t xml:space="preserve">    2. LORD’S TRUTH</w:t>
      </w:r>
    </w:p>
    <w:p w:rsidR="00A80409" w:rsidRPr="009C279B" w:rsidRDefault="00A80409" w:rsidP="00A80409">
      <w:pPr>
        <w:rPr>
          <w:sz w:val="24"/>
          <w:szCs w:val="24"/>
        </w:rPr>
      </w:pPr>
      <w:r w:rsidRPr="009C279B">
        <w:rPr>
          <w:sz w:val="24"/>
          <w:szCs w:val="24"/>
        </w:rPr>
        <w:t xml:space="preserve">    3. LORD’S ACCURACY (PERFECTION)</w:t>
      </w:r>
    </w:p>
    <w:p w:rsidR="00A80409" w:rsidRPr="009C279B" w:rsidRDefault="00A80409" w:rsidP="00A80409">
      <w:pPr>
        <w:rPr>
          <w:sz w:val="24"/>
          <w:szCs w:val="24"/>
        </w:rPr>
      </w:pPr>
      <w:r w:rsidRPr="009C279B">
        <w:rPr>
          <w:sz w:val="24"/>
          <w:szCs w:val="24"/>
        </w:rPr>
        <w:t xml:space="preserve">    4. LORD’S RAGE</w:t>
      </w:r>
    </w:p>
    <w:p w:rsidR="00A80409" w:rsidRPr="009C279B" w:rsidRDefault="00A80409" w:rsidP="00A80409">
      <w:pPr>
        <w:rPr>
          <w:sz w:val="24"/>
          <w:szCs w:val="24"/>
        </w:rPr>
      </w:pPr>
      <w:r w:rsidRPr="009C279B">
        <w:rPr>
          <w:sz w:val="24"/>
          <w:szCs w:val="24"/>
        </w:rPr>
        <w:t xml:space="preserve">    5. LORD’S RELENTLESSNESS</w:t>
      </w:r>
    </w:p>
    <w:p w:rsidR="00A80409" w:rsidRPr="009C279B" w:rsidRDefault="00A80409" w:rsidP="00A80409">
      <w:pPr>
        <w:rPr>
          <w:sz w:val="24"/>
          <w:szCs w:val="24"/>
        </w:rPr>
      </w:pPr>
      <w:r w:rsidRPr="009C279B">
        <w:rPr>
          <w:sz w:val="24"/>
          <w:szCs w:val="24"/>
        </w:rPr>
        <w:t>3. EMPOWERING THE JEALOUS LAW ZEAL ARMOR ALSO CALLED THE IMPARTIAL LAW JUSTICE ARMOR</w:t>
      </w:r>
    </w:p>
    <w:p w:rsidR="00A80409" w:rsidRPr="009C279B" w:rsidRDefault="00A80409" w:rsidP="00A80409">
      <w:pPr>
        <w:rPr>
          <w:sz w:val="24"/>
          <w:szCs w:val="24"/>
        </w:rPr>
      </w:pPr>
      <w:r w:rsidRPr="009C279B">
        <w:rPr>
          <w:sz w:val="24"/>
          <w:szCs w:val="24"/>
        </w:rPr>
        <w:t xml:space="preserve">    1. LORD’S MAJESTY</w:t>
      </w:r>
    </w:p>
    <w:p w:rsidR="00A80409" w:rsidRPr="009C279B" w:rsidRDefault="00A80409" w:rsidP="00A80409">
      <w:pPr>
        <w:rPr>
          <w:sz w:val="24"/>
          <w:szCs w:val="24"/>
        </w:rPr>
      </w:pPr>
      <w:r w:rsidRPr="009C279B">
        <w:rPr>
          <w:sz w:val="24"/>
          <w:szCs w:val="24"/>
        </w:rPr>
        <w:lastRenderedPageBreak/>
        <w:t xml:space="preserve">    2. LORD’S BEAUTY</w:t>
      </w:r>
    </w:p>
    <w:p w:rsidR="00A80409" w:rsidRPr="009C279B" w:rsidRDefault="00A80409" w:rsidP="00A80409">
      <w:pPr>
        <w:rPr>
          <w:sz w:val="24"/>
          <w:szCs w:val="24"/>
        </w:rPr>
      </w:pPr>
      <w:r w:rsidRPr="009C279B">
        <w:rPr>
          <w:sz w:val="24"/>
          <w:szCs w:val="24"/>
        </w:rPr>
        <w:t xml:space="preserve">    3. LORD’S COVER  </w:t>
      </w:r>
    </w:p>
    <w:p w:rsidR="00A80409" w:rsidRPr="009C279B" w:rsidRDefault="00A80409" w:rsidP="00A80409">
      <w:pPr>
        <w:rPr>
          <w:sz w:val="24"/>
          <w:szCs w:val="24"/>
        </w:rPr>
      </w:pPr>
      <w:r w:rsidRPr="009C279B">
        <w:rPr>
          <w:sz w:val="24"/>
          <w:szCs w:val="24"/>
        </w:rPr>
        <w:t>CHAPTER 4: OTHER KINDS OF ARMOR</w:t>
      </w:r>
    </w:p>
    <w:p w:rsidR="00A80409" w:rsidRPr="009C279B" w:rsidRDefault="00A80409" w:rsidP="00A80409">
      <w:pPr>
        <w:rPr>
          <w:sz w:val="24"/>
          <w:szCs w:val="24"/>
        </w:rPr>
      </w:pPr>
      <w:r w:rsidRPr="009C279B">
        <w:rPr>
          <w:sz w:val="24"/>
          <w:szCs w:val="24"/>
        </w:rPr>
        <w:t>1. OTHER KINDS OF ARMOR IN THE OLD TESTAMENT</w:t>
      </w:r>
    </w:p>
    <w:p w:rsidR="00A80409" w:rsidRPr="009C279B" w:rsidRDefault="00A80409" w:rsidP="00A80409">
      <w:pPr>
        <w:rPr>
          <w:sz w:val="24"/>
          <w:szCs w:val="24"/>
        </w:rPr>
      </w:pPr>
      <w:r w:rsidRPr="009C279B">
        <w:rPr>
          <w:sz w:val="24"/>
          <w:szCs w:val="24"/>
        </w:rPr>
        <w:t>2. OTHER KINDS OF ARMOR IN THE MIDDLE TESTAMENT</w:t>
      </w:r>
    </w:p>
    <w:p w:rsidR="00A80409" w:rsidRPr="009C279B" w:rsidRDefault="00A80409" w:rsidP="00A80409">
      <w:pPr>
        <w:rPr>
          <w:sz w:val="24"/>
          <w:szCs w:val="24"/>
        </w:rPr>
      </w:pPr>
      <w:r w:rsidRPr="009C279B">
        <w:rPr>
          <w:sz w:val="24"/>
          <w:szCs w:val="24"/>
        </w:rPr>
        <w:t>3. OTHER KINDS OF ARMOR IN THE NEW TESTAMENT</w:t>
      </w:r>
    </w:p>
    <w:p w:rsidR="00A80409" w:rsidRPr="009C279B" w:rsidRDefault="00A80409" w:rsidP="00A80409">
      <w:pPr>
        <w:rPr>
          <w:sz w:val="24"/>
          <w:szCs w:val="24"/>
        </w:rPr>
      </w:pPr>
      <w:r w:rsidRPr="009C279B">
        <w:rPr>
          <w:sz w:val="24"/>
          <w:szCs w:val="24"/>
        </w:rPr>
        <w:t>4. OTHER KINDS OF ARMOR IN THE HIGHER TESTAMENT IN LUKE</w:t>
      </w:r>
    </w:p>
    <w:p w:rsidR="00A80409" w:rsidRPr="009C279B" w:rsidRDefault="00A80409" w:rsidP="00A80409">
      <w:pPr>
        <w:rPr>
          <w:sz w:val="24"/>
          <w:szCs w:val="24"/>
        </w:rPr>
      </w:pPr>
      <w:r w:rsidRPr="009C279B">
        <w:rPr>
          <w:sz w:val="24"/>
          <w:szCs w:val="24"/>
        </w:rPr>
        <w:t>5. OTHER KINDS OF ARMOR IN THE HIGHEST TESTAMENT IN ACTS</w:t>
      </w:r>
    </w:p>
    <w:p w:rsidR="00A80409" w:rsidRPr="009C279B" w:rsidRDefault="00A80409" w:rsidP="00A80409">
      <w:pPr>
        <w:rPr>
          <w:sz w:val="24"/>
          <w:szCs w:val="24"/>
        </w:rPr>
      </w:pPr>
      <w:r w:rsidRPr="009C279B">
        <w:rPr>
          <w:sz w:val="24"/>
          <w:szCs w:val="24"/>
        </w:rPr>
        <w:t>CONCLUSION</w:t>
      </w:r>
    </w:p>
    <w:p w:rsidR="00A80409" w:rsidRPr="009C279B" w:rsidRDefault="00A80409" w:rsidP="00A80409">
      <w:pPr>
        <w:jc w:val="center"/>
        <w:rPr>
          <w:b/>
          <w:sz w:val="24"/>
          <w:szCs w:val="24"/>
        </w:rPr>
      </w:pPr>
      <w:r w:rsidRPr="009C279B">
        <w:rPr>
          <w:b/>
          <w:sz w:val="24"/>
          <w:szCs w:val="24"/>
        </w:rPr>
        <w:t>CHAPTER 1: WHAT IS ARMOR?</w:t>
      </w:r>
    </w:p>
    <w:p w:rsidR="00A80409" w:rsidRPr="009C279B" w:rsidRDefault="00A80409" w:rsidP="00A80409">
      <w:pPr>
        <w:spacing w:line="480" w:lineRule="auto"/>
        <w:jc w:val="both"/>
        <w:rPr>
          <w:sz w:val="24"/>
          <w:szCs w:val="24"/>
        </w:rPr>
      </w:pPr>
      <w:r w:rsidRPr="009C279B">
        <w:rPr>
          <w:sz w:val="24"/>
          <w:szCs w:val="24"/>
        </w:rPr>
        <w:t>The Definition of the Father Stephen’s Infallibility is that it is always without mistakes because He is the only divine source &amp; supreme authority of all the Holy Scriptures in John 1:1-3; Hebrews 1:1-3 &amp; Romans 13:1-2. In 2</w:t>
      </w:r>
      <w:r w:rsidRPr="009C279B">
        <w:rPr>
          <w:sz w:val="24"/>
          <w:szCs w:val="24"/>
          <w:vertAlign w:val="superscript"/>
        </w:rPr>
        <w:t>nd</w:t>
      </w:r>
      <w:r w:rsidRPr="009C279B">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A80409" w:rsidRPr="009C279B" w:rsidRDefault="00A80409" w:rsidP="00A80409">
      <w:pPr>
        <w:spacing w:line="480" w:lineRule="auto"/>
        <w:jc w:val="both"/>
        <w:rPr>
          <w:sz w:val="24"/>
          <w:szCs w:val="24"/>
        </w:rPr>
      </w:pPr>
      <w:r w:rsidRPr="009C279B">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w:t>
      </w:r>
      <w:r w:rsidRPr="009C279B">
        <w:rPr>
          <w:sz w:val="24"/>
          <w:szCs w:val="24"/>
        </w:rPr>
        <w:lastRenderedPageBreak/>
        <w:t xml:space="preserve">Roman Church or any other Denomination. Also it is not authorized to the translators of the Holy Bible into new languages or to the divine work of the copyists who prepared the ancient manuscripts of the apostolic originals. </w:t>
      </w:r>
    </w:p>
    <w:p w:rsidR="00A80409" w:rsidRPr="009C279B" w:rsidRDefault="00A80409" w:rsidP="00A80409">
      <w:pPr>
        <w:spacing w:line="480" w:lineRule="auto"/>
        <w:jc w:val="both"/>
        <w:rPr>
          <w:sz w:val="24"/>
          <w:szCs w:val="24"/>
        </w:rPr>
      </w:pPr>
      <w:r w:rsidRPr="009C279B">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A80409" w:rsidRPr="009C279B" w:rsidRDefault="00A80409" w:rsidP="00A80409">
      <w:pPr>
        <w:spacing w:line="480" w:lineRule="auto"/>
        <w:jc w:val="both"/>
        <w:rPr>
          <w:sz w:val="24"/>
          <w:szCs w:val="24"/>
        </w:rPr>
      </w:pPr>
      <w:r w:rsidRPr="009C279B">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A80409" w:rsidRPr="009C279B" w:rsidRDefault="00A80409" w:rsidP="00A80409">
      <w:pPr>
        <w:spacing w:line="480" w:lineRule="auto"/>
        <w:jc w:val="both"/>
        <w:rPr>
          <w:sz w:val="24"/>
          <w:szCs w:val="24"/>
        </w:rPr>
      </w:pPr>
      <w:r w:rsidRPr="009C279B">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A80409" w:rsidRPr="009C279B" w:rsidRDefault="00A80409" w:rsidP="00A80409">
      <w:pPr>
        <w:spacing w:line="480" w:lineRule="auto"/>
        <w:jc w:val="both"/>
        <w:rPr>
          <w:sz w:val="24"/>
          <w:szCs w:val="24"/>
        </w:rPr>
      </w:pPr>
      <w:r w:rsidRPr="009C279B">
        <w:rPr>
          <w:sz w:val="24"/>
          <w:szCs w:val="24"/>
        </w:rPr>
        <w:lastRenderedPageBreak/>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A80409" w:rsidRPr="009C279B" w:rsidRDefault="00A80409" w:rsidP="00A80409">
      <w:pPr>
        <w:spacing w:line="480" w:lineRule="auto"/>
        <w:jc w:val="both"/>
        <w:rPr>
          <w:sz w:val="24"/>
          <w:szCs w:val="24"/>
        </w:rPr>
      </w:pPr>
      <w:r w:rsidRPr="009C279B">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9C279B">
        <w:rPr>
          <w:b/>
          <w:i/>
          <w:sz w:val="24"/>
          <w:szCs w:val="24"/>
        </w:rPr>
        <w:t>Plenus</w:t>
      </w:r>
      <w:r w:rsidRPr="009C279B">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A80409" w:rsidRPr="009C279B" w:rsidRDefault="00A80409" w:rsidP="00A80409">
      <w:pPr>
        <w:spacing w:line="480" w:lineRule="auto"/>
        <w:jc w:val="both"/>
        <w:rPr>
          <w:sz w:val="24"/>
          <w:szCs w:val="24"/>
        </w:rPr>
      </w:pPr>
      <w:r w:rsidRPr="009C279B">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9C279B">
        <w:rPr>
          <w:b/>
          <w:i/>
          <w:sz w:val="24"/>
          <w:szCs w:val="24"/>
        </w:rPr>
        <w:t>Kanon</w:t>
      </w:r>
      <w:r w:rsidRPr="009C279B">
        <w:rPr>
          <w:sz w:val="24"/>
          <w:szCs w:val="24"/>
        </w:rPr>
        <w:t xml:space="preserve"> and from the Hebrew word </w:t>
      </w:r>
      <w:r w:rsidRPr="009C279B">
        <w:rPr>
          <w:b/>
          <w:i/>
          <w:sz w:val="24"/>
          <w:szCs w:val="24"/>
        </w:rPr>
        <w:t xml:space="preserve">Qaneh </w:t>
      </w:r>
      <w:r w:rsidRPr="009C279B">
        <w:rPr>
          <w:sz w:val="24"/>
          <w:szCs w:val="24"/>
        </w:rPr>
        <w:t>which means “</w:t>
      </w:r>
      <w:r w:rsidRPr="009C279B">
        <w:rPr>
          <w:b/>
          <w:sz w:val="24"/>
          <w:szCs w:val="24"/>
        </w:rPr>
        <w:t>measuring rod</w:t>
      </w:r>
      <w:r w:rsidRPr="009C279B">
        <w:rPr>
          <w:sz w:val="24"/>
          <w:szCs w:val="24"/>
        </w:rPr>
        <w:t xml:space="preserve">.” No Creature ever had </w:t>
      </w:r>
      <w:r w:rsidRPr="009C279B">
        <w:rPr>
          <w:sz w:val="24"/>
          <w:szCs w:val="24"/>
        </w:rPr>
        <w:lastRenderedPageBreak/>
        <w:t xml:space="preserve">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A80409" w:rsidRPr="009C279B" w:rsidRDefault="00A80409" w:rsidP="00A80409">
      <w:pPr>
        <w:spacing w:line="480" w:lineRule="auto"/>
        <w:jc w:val="center"/>
        <w:rPr>
          <w:sz w:val="24"/>
          <w:szCs w:val="24"/>
        </w:rPr>
      </w:pPr>
      <w:r w:rsidRPr="009C279B">
        <w:rPr>
          <w:sz w:val="24"/>
          <w:szCs w:val="24"/>
        </w:rPr>
        <w:t>What is Truth?</w:t>
      </w:r>
    </w:p>
    <w:p w:rsidR="00A80409" w:rsidRPr="009C279B" w:rsidRDefault="00A80409" w:rsidP="00A80409">
      <w:pPr>
        <w:spacing w:line="480" w:lineRule="auto"/>
        <w:jc w:val="both"/>
        <w:rPr>
          <w:sz w:val="24"/>
          <w:szCs w:val="24"/>
        </w:rPr>
      </w:pPr>
      <w:r w:rsidRPr="009C279B">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A80409" w:rsidRPr="009C279B" w:rsidRDefault="00A80409" w:rsidP="00A80409">
      <w:pPr>
        <w:spacing w:line="480" w:lineRule="auto"/>
        <w:jc w:val="both"/>
        <w:rPr>
          <w:sz w:val="24"/>
          <w:szCs w:val="24"/>
        </w:rPr>
      </w:pPr>
      <w:r w:rsidRPr="009C279B">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9C279B">
        <w:rPr>
          <w:sz w:val="24"/>
          <w:szCs w:val="24"/>
          <w:vertAlign w:val="superscript"/>
        </w:rPr>
        <w:t>st</w:t>
      </w:r>
      <w:r w:rsidRPr="009C279B">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9C279B">
        <w:rPr>
          <w:sz w:val="24"/>
          <w:szCs w:val="24"/>
          <w:vertAlign w:val="superscript"/>
        </w:rPr>
        <w:t>st</w:t>
      </w:r>
      <w:r w:rsidRPr="009C279B">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9C279B">
        <w:rPr>
          <w:sz w:val="24"/>
          <w:szCs w:val="24"/>
          <w:vertAlign w:val="superscript"/>
        </w:rPr>
        <w:t>st</w:t>
      </w:r>
      <w:r w:rsidRPr="009C279B">
        <w:rPr>
          <w:sz w:val="24"/>
          <w:szCs w:val="24"/>
        </w:rPr>
        <w:t xml:space="preserve"> Kings 17:24; 22:16; 2</w:t>
      </w:r>
      <w:r w:rsidRPr="009C279B">
        <w:rPr>
          <w:sz w:val="24"/>
          <w:szCs w:val="24"/>
          <w:vertAlign w:val="superscript"/>
        </w:rPr>
        <w:t>nd</w:t>
      </w:r>
      <w:r w:rsidRPr="009C279B">
        <w:rPr>
          <w:sz w:val="24"/>
          <w:szCs w:val="24"/>
        </w:rPr>
        <w:t xml:space="preserve"> Chronicles </w:t>
      </w:r>
      <w:r w:rsidRPr="009C279B">
        <w:rPr>
          <w:sz w:val="24"/>
          <w:szCs w:val="24"/>
        </w:rPr>
        <w:lastRenderedPageBreak/>
        <w:t>18:15; Nehemiah 6:6; Proverbs 8:7; 12:17; Isaiah 45:19 &amp; Zechariah 8:16. Truth is subject to infallible proof is in Genesis 42:14-16; Deuteronomy 13:12-15; 17:2-5; 19:16-19; 22:20-21; 1</w:t>
      </w:r>
      <w:r w:rsidRPr="009C279B">
        <w:rPr>
          <w:sz w:val="24"/>
          <w:szCs w:val="24"/>
          <w:vertAlign w:val="superscript"/>
        </w:rPr>
        <w:t>st</w:t>
      </w:r>
      <w:r w:rsidRPr="009C279B">
        <w:rPr>
          <w:sz w:val="24"/>
          <w:szCs w:val="24"/>
        </w:rPr>
        <w:t xml:space="preserve"> Kings 10:6-7; 2</w:t>
      </w:r>
      <w:r w:rsidRPr="009C279B">
        <w:rPr>
          <w:sz w:val="24"/>
          <w:szCs w:val="24"/>
          <w:vertAlign w:val="superscript"/>
        </w:rPr>
        <w:t>nd</w:t>
      </w:r>
      <w:r w:rsidRPr="009C279B">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9C279B">
        <w:rPr>
          <w:sz w:val="24"/>
          <w:szCs w:val="24"/>
          <w:vertAlign w:val="superscript"/>
        </w:rPr>
        <w:t>nd</w:t>
      </w:r>
      <w:r w:rsidRPr="009C279B">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9C279B">
        <w:rPr>
          <w:sz w:val="24"/>
          <w:szCs w:val="24"/>
          <w:vertAlign w:val="superscript"/>
        </w:rPr>
        <w:t>st</w:t>
      </w:r>
      <w:r w:rsidRPr="009C279B">
        <w:rPr>
          <w:sz w:val="24"/>
          <w:szCs w:val="24"/>
        </w:rPr>
        <w:t xml:space="preserve"> Chronicles 16:36; Nehemiah 8:6 &amp; Psalms 41:13; 72:19; 89:52; 106:48. In general use is in Jeremiah 28:6 &amp; 1</w:t>
      </w:r>
      <w:r w:rsidRPr="009C279B">
        <w:rPr>
          <w:sz w:val="24"/>
          <w:szCs w:val="24"/>
          <w:vertAlign w:val="superscript"/>
        </w:rPr>
        <w:t>st</w:t>
      </w:r>
      <w:r w:rsidRPr="009C279B">
        <w:rPr>
          <w:sz w:val="24"/>
          <w:szCs w:val="24"/>
        </w:rPr>
        <w:t xml:space="preserve"> Kings 1:32-37. In the NT is in Romans 1:25; 9:5; 11:36; Matthew 6:13; 1</w:t>
      </w:r>
      <w:r w:rsidRPr="009C279B">
        <w:rPr>
          <w:sz w:val="24"/>
          <w:szCs w:val="24"/>
          <w:vertAlign w:val="superscript"/>
        </w:rPr>
        <w:t>st</w:t>
      </w:r>
      <w:r w:rsidRPr="009C279B">
        <w:rPr>
          <w:sz w:val="24"/>
          <w:szCs w:val="24"/>
        </w:rPr>
        <w:t xml:space="preserve"> Corinthians 14:16; 2</w:t>
      </w:r>
      <w:r w:rsidRPr="009C279B">
        <w:rPr>
          <w:sz w:val="24"/>
          <w:szCs w:val="24"/>
          <w:vertAlign w:val="superscript"/>
        </w:rPr>
        <w:t>nd</w:t>
      </w:r>
      <w:r w:rsidRPr="009C279B">
        <w:rPr>
          <w:sz w:val="24"/>
          <w:szCs w:val="24"/>
        </w:rPr>
        <w:t xml:space="preserve"> Corinthians 1:20; Galatians 6:18; Philippians 4:20; 1</w:t>
      </w:r>
      <w:r w:rsidRPr="009C279B">
        <w:rPr>
          <w:sz w:val="24"/>
          <w:szCs w:val="24"/>
          <w:vertAlign w:val="superscript"/>
        </w:rPr>
        <w:t>st</w:t>
      </w:r>
      <w:r w:rsidRPr="009C279B">
        <w:rPr>
          <w:sz w:val="24"/>
          <w:szCs w:val="24"/>
        </w:rPr>
        <w:t xml:space="preserve"> Timothy 1:17; Hebrews 13:20-21; 2</w:t>
      </w:r>
      <w:r w:rsidRPr="009C279B">
        <w:rPr>
          <w:sz w:val="24"/>
          <w:szCs w:val="24"/>
          <w:vertAlign w:val="superscript"/>
        </w:rPr>
        <w:t>nd</w:t>
      </w:r>
      <w:r w:rsidRPr="009C279B">
        <w:rPr>
          <w:sz w:val="24"/>
          <w:szCs w:val="24"/>
        </w:rPr>
        <w:t xml:space="preserve"> Peter 3:18; Jude 25 &amp; Revelation 1:6-7; 7:12; 22:20. </w:t>
      </w:r>
    </w:p>
    <w:p w:rsidR="00A80409" w:rsidRPr="009C279B" w:rsidRDefault="00A80409" w:rsidP="00A80409">
      <w:pPr>
        <w:spacing w:line="480" w:lineRule="auto"/>
        <w:jc w:val="both"/>
        <w:rPr>
          <w:sz w:val="24"/>
          <w:szCs w:val="24"/>
        </w:rPr>
      </w:pPr>
      <w:r w:rsidRPr="009C279B">
        <w:rPr>
          <w:sz w:val="24"/>
          <w:szCs w:val="24"/>
        </w:rPr>
        <w:t>Truth as opposed to falsehoods and downright lies is in Ephesians 4:25; John 3:33; 4:37; 18:23; Romans 1:18; 9:1; 1</w:t>
      </w:r>
      <w:r w:rsidRPr="009C279B">
        <w:rPr>
          <w:sz w:val="24"/>
          <w:szCs w:val="24"/>
          <w:vertAlign w:val="superscript"/>
        </w:rPr>
        <w:t>st</w:t>
      </w:r>
      <w:r w:rsidRPr="009C279B">
        <w:rPr>
          <w:sz w:val="24"/>
          <w:szCs w:val="24"/>
        </w:rPr>
        <w:t xml:space="preserve"> Corinthians 15:54; 2</w:t>
      </w:r>
      <w:r w:rsidRPr="009C279B">
        <w:rPr>
          <w:sz w:val="24"/>
          <w:szCs w:val="24"/>
          <w:vertAlign w:val="superscript"/>
        </w:rPr>
        <w:t>nd</w:t>
      </w:r>
      <w:r w:rsidRPr="009C279B">
        <w:rPr>
          <w:sz w:val="24"/>
          <w:szCs w:val="24"/>
        </w:rPr>
        <w:t xml:space="preserve"> Corinthians 7:14; Galatians 4:16; Titus 1:13; 2</w:t>
      </w:r>
      <w:r w:rsidRPr="009C279B">
        <w:rPr>
          <w:sz w:val="24"/>
          <w:szCs w:val="24"/>
          <w:vertAlign w:val="superscript"/>
        </w:rPr>
        <w:t>nd</w:t>
      </w:r>
      <w:r w:rsidRPr="009C279B">
        <w:rPr>
          <w:sz w:val="24"/>
          <w:szCs w:val="24"/>
        </w:rPr>
        <w:t xml:space="preserve"> Peter 2:22; 1</w:t>
      </w:r>
      <w:r w:rsidRPr="009C279B">
        <w:rPr>
          <w:sz w:val="24"/>
          <w:szCs w:val="24"/>
          <w:vertAlign w:val="superscript"/>
        </w:rPr>
        <w:t>st</w:t>
      </w:r>
      <w:r w:rsidRPr="009C279B">
        <w:rPr>
          <w:sz w:val="24"/>
          <w:szCs w:val="24"/>
        </w:rPr>
        <w:t xml:space="preserve"> John 2:4; 2</w:t>
      </w:r>
      <w:r w:rsidRPr="009C279B">
        <w:rPr>
          <w:sz w:val="24"/>
          <w:szCs w:val="24"/>
          <w:vertAlign w:val="superscript"/>
        </w:rPr>
        <w:t>nd</w:t>
      </w:r>
      <w:r w:rsidRPr="009C279B">
        <w:rPr>
          <w:sz w:val="24"/>
          <w:szCs w:val="24"/>
        </w:rPr>
        <w:t xml:space="preserve"> John 1-2 &amp; Acts 6:8-10; 7:1-53, 55-56, 59-60; 21:24; 24:8; 26:25. Truth as reality is in Hebrews 9:24; John 1:9; 4:23; 17:3; Ephesians 4:24; 1</w:t>
      </w:r>
      <w:r w:rsidRPr="009C279B">
        <w:rPr>
          <w:sz w:val="24"/>
          <w:szCs w:val="24"/>
          <w:vertAlign w:val="superscript"/>
        </w:rPr>
        <w:t>st</w:t>
      </w:r>
      <w:r w:rsidRPr="009C279B">
        <w:rPr>
          <w:sz w:val="24"/>
          <w:szCs w:val="24"/>
        </w:rPr>
        <w:t xml:space="preserve"> Thessalonians 1:9; 1</w:t>
      </w:r>
      <w:r w:rsidRPr="009C279B">
        <w:rPr>
          <w:sz w:val="24"/>
          <w:szCs w:val="24"/>
          <w:vertAlign w:val="superscript"/>
        </w:rPr>
        <w:t>st</w:t>
      </w:r>
      <w:r w:rsidRPr="009C279B">
        <w:rPr>
          <w:sz w:val="24"/>
          <w:szCs w:val="24"/>
        </w:rPr>
        <w:t xml:space="preserve"> Timothy 1:2; 3:2; Hebrews 8:2; 12:8; 1</w:t>
      </w:r>
      <w:r w:rsidRPr="009C279B">
        <w:rPr>
          <w:sz w:val="24"/>
          <w:szCs w:val="24"/>
          <w:vertAlign w:val="superscript"/>
        </w:rPr>
        <w:t>st</w:t>
      </w:r>
      <w:r w:rsidRPr="009C279B">
        <w:rPr>
          <w:sz w:val="24"/>
          <w:szCs w:val="24"/>
        </w:rPr>
        <w:t xml:space="preserve"> Peter 5:12; 1</w:t>
      </w:r>
      <w:r w:rsidRPr="009C279B">
        <w:rPr>
          <w:sz w:val="24"/>
          <w:szCs w:val="24"/>
          <w:vertAlign w:val="superscript"/>
        </w:rPr>
        <w:t>st</w:t>
      </w:r>
      <w:r w:rsidRPr="009C279B">
        <w:rPr>
          <w:sz w:val="24"/>
          <w:szCs w:val="24"/>
        </w:rPr>
        <w:t xml:space="preserve"> John 2:5, 8; 5:20 &amp; Revelation 19:9. Truth as trustworthy affirmations is in John 6:47; Matthew 6:2; 10:23; 16:28; 19:23; 23:36; 26:13; Mark 9:41; 11:23; John 1:51; 5:24-25; 8:34; 10:7; 16:7; Philippians 1:15; 1</w:t>
      </w:r>
      <w:r w:rsidRPr="009C279B">
        <w:rPr>
          <w:sz w:val="24"/>
          <w:szCs w:val="24"/>
          <w:vertAlign w:val="superscript"/>
        </w:rPr>
        <w:t>st</w:t>
      </w:r>
      <w:r w:rsidRPr="009C279B">
        <w:rPr>
          <w:sz w:val="24"/>
          <w:szCs w:val="24"/>
        </w:rPr>
        <w:t xml:space="preserve"> Timothy 3:9 &amp; Luke 12:44; 21:3. Truth as faithfulness and reliability: The quality of truth is in Philippians 4:8; </w:t>
      </w:r>
      <w:r w:rsidRPr="009C279B">
        <w:rPr>
          <w:sz w:val="24"/>
          <w:szCs w:val="24"/>
        </w:rPr>
        <w:lastRenderedPageBreak/>
        <w:t>John 1:17; 3:21; 4:24; 17:17; Romans 2:20; 1</w:t>
      </w:r>
      <w:r w:rsidRPr="009C279B">
        <w:rPr>
          <w:sz w:val="24"/>
          <w:szCs w:val="24"/>
          <w:vertAlign w:val="superscript"/>
        </w:rPr>
        <w:t>st</w:t>
      </w:r>
      <w:r w:rsidRPr="009C279B">
        <w:rPr>
          <w:sz w:val="24"/>
          <w:szCs w:val="24"/>
        </w:rPr>
        <w:t xml:space="preserve"> Corinthians 5:8; 13:6; 2</w:t>
      </w:r>
      <w:r w:rsidRPr="009C279B">
        <w:rPr>
          <w:sz w:val="24"/>
          <w:szCs w:val="24"/>
          <w:vertAlign w:val="superscript"/>
        </w:rPr>
        <w:t>nd</w:t>
      </w:r>
      <w:r w:rsidRPr="009C279B">
        <w:rPr>
          <w:sz w:val="24"/>
          <w:szCs w:val="24"/>
        </w:rPr>
        <w:t xml:space="preserve"> Corinthians 13:8; Ephesians 5:9; 6:14 &amp; 3</w:t>
      </w:r>
      <w:r w:rsidRPr="009C279B">
        <w:rPr>
          <w:sz w:val="24"/>
          <w:szCs w:val="24"/>
          <w:vertAlign w:val="superscript"/>
        </w:rPr>
        <w:t>rd</w:t>
      </w:r>
      <w:r w:rsidRPr="009C279B">
        <w:rPr>
          <w:sz w:val="24"/>
          <w:szCs w:val="24"/>
        </w:rPr>
        <w:t xml:space="preserve"> John 12. The Whole Truth as an aspect of the Divine Character of the Father Stephen is in Romans 3:3-4, 7; 15:8; Psalms 51:4; 1</w:t>
      </w:r>
      <w:r w:rsidRPr="009C279B">
        <w:rPr>
          <w:sz w:val="24"/>
          <w:szCs w:val="24"/>
          <w:vertAlign w:val="superscript"/>
        </w:rPr>
        <w:t>st</w:t>
      </w:r>
      <w:r w:rsidRPr="009C279B">
        <w:rPr>
          <w:sz w:val="24"/>
          <w:szCs w:val="24"/>
        </w:rPr>
        <w:t xml:space="preserve"> John 5:20 &amp; Revelation 3:7, 14; 6:10; 15:3; 16:7; 19:2, 11. Truth as a Human Quality is in 1</w:t>
      </w:r>
      <w:r w:rsidRPr="009C279B">
        <w:rPr>
          <w:sz w:val="24"/>
          <w:szCs w:val="24"/>
          <w:vertAlign w:val="superscript"/>
        </w:rPr>
        <w:t>st</w:t>
      </w:r>
      <w:r w:rsidRPr="009C279B">
        <w:rPr>
          <w:sz w:val="24"/>
          <w:szCs w:val="24"/>
        </w:rPr>
        <w:t xml:space="preserve"> John 1:8; John 3:21; 7:18; Ephesians 4:15; Philippians 1:18; Revelation 2:13 &amp; Acts 11:23; 14:22. The Son Jesus as truth is in John 1:14; 14:6; 15:1; 18:37-38 &amp; 1</w:t>
      </w:r>
      <w:r w:rsidRPr="009C279B">
        <w:rPr>
          <w:sz w:val="24"/>
          <w:szCs w:val="24"/>
          <w:vertAlign w:val="superscript"/>
        </w:rPr>
        <w:t>st</w:t>
      </w:r>
      <w:r w:rsidRPr="009C279B">
        <w:rPr>
          <w:sz w:val="24"/>
          <w:szCs w:val="24"/>
        </w:rPr>
        <w:t xml:space="preserve"> John 5:20. The Brother John the Holy Ghost as truth is in John 14:16-17; 15:26; 16:13 &amp; 1</w:t>
      </w:r>
      <w:r w:rsidRPr="009C279B">
        <w:rPr>
          <w:sz w:val="24"/>
          <w:szCs w:val="24"/>
          <w:vertAlign w:val="superscript"/>
        </w:rPr>
        <w:t>st</w:t>
      </w:r>
      <w:r w:rsidRPr="009C279B">
        <w:rPr>
          <w:sz w:val="24"/>
          <w:szCs w:val="24"/>
        </w:rPr>
        <w:t xml:space="preserve"> John 4:6; 5:6. The Gospel Kingdom and the Saintly Christian Faith as truth is in Ephesians 1:13; John 8:31-32; 2</w:t>
      </w:r>
      <w:r w:rsidRPr="009C279B">
        <w:rPr>
          <w:sz w:val="24"/>
          <w:szCs w:val="24"/>
          <w:vertAlign w:val="superscript"/>
        </w:rPr>
        <w:t>nd</w:t>
      </w:r>
      <w:r w:rsidRPr="009C279B">
        <w:rPr>
          <w:sz w:val="24"/>
          <w:szCs w:val="24"/>
        </w:rPr>
        <w:t xml:space="preserve"> Corinthians 4:2; Galatians 2:5; Colossians 1:5; 1</w:t>
      </w:r>
      <w:r w:rsidRPr="009C279B">
        <w:rPr>
          <w:sz w:val="24"/>
          <w:szCs w:val="24"/>
          <w:vertAlign w:val="superscript"/>
        </w:rPr>
        <w:t>st</w:t>
      </w:r>
      <w:r w:rsidRPr="009C279B">
        <w:rPr>
          <w:sz w:val="24"/>
          <w:szCs w:val="24"/>
        </w:rPr>
        <w:t xml:space="preserve"> Timothy 2:3-4; 4:6; 2</w:t>
      </w:r>
      <w:r w:rsidRPr="009C279B">
        <w:rPr>
          <w:sz w:val="24"/>
          <w:szCs w:val="24"/>
          <w:vertAlign w:val="superscript"/>
        </w:rPr>
        <w:t>nd</w:t>
      </w:r>
      <w:r w:rsidRPr="009C279B">
        <w:rPr>
          <w:sz w:val="24"/>
          <w:szCs w:val="24"/>
        </w:rPr>
        <w:t xml:space="preserve"> Timothy 2:18; 4:4; Titus 1:1; James 5:19; 2</w:t>
      </w:r>
      <w:r w:rsidRPr="009C279B">
        <w:rPr>
          <w:sz w:val="24"/>
          <w:szCs w:val="24"/>
          <w:vertAlign w:val="superscript"/>
        </w:rPr>
        <w:t>nd</w:t>
      </w:r>
      <w:r w:rsidRPr="009C279B">
        <w:rPr>
          <w:sz w:val="24"/>
          <w:szCs w:val="24"/>
        </w:rPr>
        <w:t xml:space="preserve"> Peter 2:2; 1</w:t>
      </w:r>
      <w:r w:rsidRPr="009C279B">
        <w:rPr>
          <w:sz w:val="24"/>
          <w:szCs w:val="24"/>
          <w:vertAlign w:val="superscript"/>
        </w:rPr>
        <w:t>st</w:t>
      </w:r>
      <w:r w:rsidRPr="009C279B">
        <w:rPr>
          <w:sz w:val="24"/>
          <w:szCs w:val="24"/>
        </w:rPr>
        <w:t xml:space="preserve"> John 3:19 &amp; Acts 20:30. </w:t>
      </w:r>
    </w:p>
    <w:p w:rsidR="00A80409" w:rsidRPr="009C279B" w:rsidRDefault="00A80409" w:rsidP="00A80409">
      <w:pPr>
        <w:spacing w:before="240" w:line="480" w:lineRule="auto"/>
        <w:jc w:val="both"/>
        <w:rPr>
          <w:sz w:val="24"/>
          <w:szCs w:val="24"/>
        </w:rPr>
      </w:pPr>
      <w:r w:rsidRPr="009C279B">
        <w:rPr>
          <w:sz w:val="24"/>
          <w:szCs w:val="24"/>
        </w:rPr>
        <w:t>The Father Stephen is the Only One True God: He alone is God is in Jeremiah 10:10; Deuteronomy 4:39; 2</w:t>
      </w:r>
      <w:r w:rsidRPr="009C279B">
        <w:rPr>
          <w:sz w:val="24"/>
          <w:szCs w:val="24"/>
          <w:vertAlign w:val="superscript"/>
        </w:rPr>
        <w:t>nd</w:t>
      </w:r>
      <w:r w:rsidRPr="009C279B">
        <w:rPr>
          <w:sz w:val="24"/>
          <w:szCs w:val="24"/>
        </w:rPr>
        <w:t xml:space="preserve"> Chronicles 15:3; Isaiah 43:10-11; 45:5-6, 14, 21; Zechariah 14:9; John 1:18; 17:3 &amp; Revelation 6:10. The contrast with other Gods is in Romans 1:25; Exodus 15:11; Deuteronomy 4:35; 32:39; Psalms 86:8; Isaiah 43:3 &amp; 1</w:t>
      </w:r>
      <w:r w:rsidRPr="009C279B">
        <w:rPr>
          <w:sz w:val="24"/>
          <w:szCs w:val="24"/>
          <w:vertAlign w:val="superscript"/>
        </w:rPr>
        <w:t>st</w:t>
      </w:r>
      <w:r w:rsidRPr="009C279B">
        <w:rPr>
          <w:sz w:val="24"/>
          <w:szCs w:val="24"/>
        </w:rPr>
        <w:t xml:space="preserve"> Thessalonians 1:9. The contrast with Earthly Rulers is in Jeremiah 10:6-8. The Father Stephen is characterized by truth is in Psalms 31:5; 40:10; 43:3; Isaiah 65:16; John 3:33; 7:28; 8:26; 1</w:t>
      </w:r>
      <w:r w:rsidRPr="009C279B">
        <w:rPr>
          <w:sz w:val="24"/>
          <w:szCs w:val="24"/>
          <w:vertAlign w:val="superscript"/>
        </w:rPr>
        <w:t>st</w:t>
      </w:r>
      <w:r w:rsidRPr="009C279B">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9C279B">
        <w:rPr>
          <w:sz w:val="24"/>
          <w:szCs w:val="24"/>
          <w:vertAlign w:val="superscript"/>
        </w:rPr>
        <w:t>st</w:t>
      </w:r>
      <w:r w:rsidRPr="009C279B">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9C279B">
        <w:rPr>
          <w:sz w:val="24"/>
          <w:szCs w:val="24"/>
          <w:vertAlign w:val="superscript"/>
        </w:rPr>
        <w:t>st</w:t>
      </w:r>
      <w:r w:rsidRPr="009C279B">
        <w:rPr>
          <w:sz w:val="24"/>
          <w:szCs w:val="24"/>
        </w:rPr>
        <w:t xml:space="preserve"> Samuel 15:29; Psalms 12:6; 33:4; 119:151, </w:t>
      </w:r>
      <w:r w:rsidRPr="009C279B">
        <w:rPr>
          <w:sz w:val="24"/>
          <w:szCs w:val="24"/>
        </w:rPr>
        <w:lastRenderedPageBreak/>
        <w:t>160; Romans 3:4; Titus 1:2; Hebrews 6:18 &amp; James 1:17. His words of promise are totally true and trustworthy is in Psalms 132:11; Psalms 110:4; 2</w:t>
      </w:r>
      <w:r w:rsidRPr="009C279B">
        <w:rPr>
          <w:sz w:val="24"/>
          <w:szCs w:val="24"/>
          <w:vertAlign w:val="superscript"/>
        </w:rPr>
        <w:t>nd</w:t>
      </w:r>
      <w:r w:rsidRPr="009C279B">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9C279B">
        <w:rPr>
          <w:sz w:val="24"/>
          <w:szCs w:val="24"/>
          <w:vertAlign w:val="superscript"/>
        </w:rPr>
        <w:t>st</w:t>
      </w:r>
      <w:r w:rsidRPr="009C279B">
        <w:rPr>
          <w:sz w:val="24"/>
          <w:szCs w:val="24"/>
        </w:rPr>
        <w:t xml:space="preserve"> Peter 1:17-21. They are the Royal Agape Love Court Room that is predominately the White Nation only which is done by the Supreme Lordship of the Father Stephen Our Lord which concerns the 1</w:t>
      </w:r>
      <w:r w:rsidRPr="009C279B">
        <w:rPr>
          <w:sz w:val="24"/>
          <w:szCs w:val="24"/>
          <w:vertAlign w:val="superscript"/>
        </w:rPr>
        <w:t>st</w:t>
      </w:r>
      <w:r w:rsidRPr="009C279B">
        <w:rPr>
          <w:sz w:val="24"/>
          <w:szCs w:val="24"/>
        </w:rPr>
        <w:t xml:space="preserve"> Death which is Israel only in Acts chapters 1-7, the Royal Omni-Benevolent Court Room that is of the Black Nation (the 1</w:t>
      </w:r>
      <w:r w:rsidRPr="009C279B">
        <w:rPr>
          <w:sz w:val="24"/>
          <w:szCs w:val="24"/>
          <w:vertAlign w:val="superscript"/>
        </w:rPr>
        <w:t>st</w:t>
      </w:r>
      <w:r w:rsidRPr="009C279B">
        <w:rPr>
          <w:sz w:val="24"/>
          <w:szCs w:val="24"/>
        </w:rPr>
        <w:t xml:space="preserve"> Death &amp; 2</w:t>
      </w:r>
      <w:r w:rsidRPr="009C279B">
        <w:rPr>
          <w:sz w:val="24"/>
          <w:szCs w:val="24"/>
          <w:vertAlign w:val="superscript"/>
        </w:rPr>
        <w:t>nd</w:t>
      </w:r>
      <w:r w:rsidRPr="009C279B">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9C279B">
        <w:rPr>
          <w:sz w:val="24"/>
          <w:szCs w:val="24"/>
          <w:vertAlign w:val="superscript"/>
        </w:rPr>
        <w:t>nd</w:t>
      </w:r>
      <w:r w:rsidRPr="009C279B">
        <w:rPr>
          <w:sz w:val="24"/>
          <w:szCs w:val="24"/>
        </w:rPr>
        <w:t xml:space="preserve"> Death which is Egypt which is also called Sodom, Babylon, Babel, Confusion, Chaos, Shinar, Shishak &amp; sometimes Rome is in Acts chapters 22-28.</w:t>
      </w:r>
    </w:p>
    <w:p w:rsidR="00A80409" w:rsidRPr="009C279B" w:rsidRDefault="00A80409" w:rsidP="00A80409">
      <w:pPr>
        <w:spacing w:line="480" w:lineRule="auto"/>
        <w:jc w:val="both"/>
        <w:rPr>
          <w:sz w:val="24"/>
          <w:szCs w:val="24"/>
        </w:rPr>
      </w:pPr>
      <w:r w:rsidRPr="009C279B">
        <w:rPr>
          <w:sz w:val="24"/>
          <w:szCs w:val="24"/>
        </w:rPr>
        <w:t>The Truthfulness of the Father Stephen: The Titles reflecting the Father Stephen’s Truthfulness: The True God as the Father Stephen is in 2</w:t>
      </w:r>
      <w:r w:rsidRPr="009C279B">
        <w:rPr>
          <w:sz w:val="24"/>
          <w:szCs w:val="24"/>
          <w:vertAlign w:val="superscript"/>
        </w:rPr>
        <w:t>nd</w:t>
      </w:r>
      <w:r w:rsidRPr="009C279B">
        <w:rPr>
          <w:sz w:val="24"/>
          <w:szCs w:val="24"/>
        </w:rPr>
        <w:t xml:space="preserve"> Chronicles 15:3; Jeremiah 10:10 &amp; 1</w:t>
      </w:r>
      <w:r w:rsidRPr="009C279B">
        <w:rPr>
          <w:sz w:val="24"/>
          <w:szCs w:val="24"/>
          <w:vertAlign w:val="superscript"/>
        </w:rPr>
        <w:t>st</w:t>
      </w:r>
      <w:r w:rsidRPr="009C279B">
        <w:rPr>
          <w:sz w:val="24"/>
          <w:szCs w:val="24"/>
        </w:rPr>
        <w:t xml:space="preserve"> Thessalonians 1:9. The God of Truth as the Father Stephen is in Psalms 31:5 &amp; Isaiah 65:16. The </w:t>
      </w:r>
      <w:r w:rsidRPr="009C279B">
        <w:rPr>
          <w:sz w:val="24"/>
          <w:szCs w:val="24"/>
        </w:rPr>
        <w:lastRenderedPageBreak/>
        <w:t>Son Jesus Christ is the Truth is in John 1:14, 17; 6:32; 14:6; 1</w:t>
      </w:r>
      <w:r w:rsidRPr="009C279B">
        <w:rPr>
          <w:sz w:val="24"/>
          <w:szCs w:val="24"/>
          <w:vertAlign w:val="superscript"/>
        </w:rPr>
        <w:t>st</w:t>
      </w:r>
      <w:r w:rsidRPr="009C279B">
        <w:rPr>
          <w:sz w:val="24"/>
          <w:szCs w:val="24"/>
        </w:rPr>
        <w:t xml:space="preserve"> John 5:20 &amp; Revelation 3:7, 14. The Brother John the Holy Ghost is the Truth is in John 14:17; 15:26; 16:13 &amp; 1</w:t>
      </w:r>
      <w:r w:rsidRPr="009C279B">
        <w:rPr>
          <w:sz w:val="24"/>
          <w:szCs w:val="24"/>
          <w:vertAlign w:val="superscript"/>
        </w:rPr>
        <w:t>st</w:t>
      </w:r>
      <w:r w:rsidRPr="009C279B">
        <w:rPr>
          <w:sz w:val="24"/>
          <w:szCs w:val="24"/>
        </w:rPr>
        <w:t xml:space="preserve"> John 4:6; 5:6. The Father Stephen is true to His divine character and His inerrant word: He speaks the truth is in Isaiah 45:19; 2</w:t>
      </w:r>
      <w:r w:rsidRPr="009C279B">
        <w:rPr>
          <w:sz w:val="24"/>
          <w:szCs w:val="24"/>
          <w:vertAlign w:val="superscript"/>
        </w:rPr>
        <w:t>nd</w:t>
      </w:r>
      <w:r w:rsidRPr="009C279B">
        <w:rPr>
          <w:sz w:val="24"/>
          <w:szCs w:val="24"/>
        </w:rPr>
        <w:t xml:space="preserve"> Samuel 7:28; Psalms 33:4; 119:160; John 17:17 &amp; Revelation 21:5; 22:6. He does not lie is in Numbers 23:19; Romans 3:4; 2</w:t>
      </w:r>
      <w:r w:rsidRPr="009C279B">
        <w:rPr>
          <w:sz w:val="24"/>
          <w:szCs w:val="24"/>
          <w:vertAlign w:val="superscript"/>
        </w:rPr>
        <w:t>nd</w:t>
      </w:r>
      <w:r w:rsidRPr="009C279B">
        <w:rPr>
          <w:sz w:val="24"/>
          <w:szCs w:val="24"/>
        </w:rPr>
        <w:t xml:space="preserve"> Timothy 2:13; Titus 1:2 &amp; Hebrews 6:18. He is true to Himself and His divine promises is in Deuteronomy 32:4; Psalms 25:10; 33:4; 145:13; 146:6; Lamentations 3:23; 2</w:t>
      </w:r>
      <w:r w:rsidRPr="009C279B">
        <w:rPr>
          <w:sz w:val="24"/>
          <w:szCs w:val="24"/>
          <w:vertAlign w:val="superscript"/>
        </w:rPr>
        <w:t>nd</w:t>
      </w:r>
      <w:r w:rsidRPr="009C279B">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9C279B">
        <w:rPr>
          <w:sz w:val="24"/>
          <w:szCs w:val="24"/>
          <w:vertAlign w:val="superscript"/>
        </w:rPr>
        <w:t>nd</w:t>
      </w:r>
      <w:r w:rsidRPr="009C279B">
        <w:rPr>
          <w:sz w:val="24"/>
          <w:szCs w:val="24"/>
        </w:rPr>
        <w:t xml:space="preserve"> Timothy 2:13. If You have any questions on the 10 covenants, You must get My book called “</w:t>
      </w:r>
      <w:r w:rsidRPr="009C279B">
        <w:rPr>
          <w:b/>
          <w:sz w:val="24"/>
          <w:szCs w:val="24"/>
        </w:rPr>
        <w:t>The Garden of Eden that the Lord God Created</w:t>
      </w:r>
      <w:r w:rsidRPr="009C279B">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9C279B">
        <w:rPr>
          <w:sz w:val="24"/>
          <w:szCs w:val="24"/>
          <w:vertAlign w:val="superscript"/>
        </w:rPr>
        <w:t>st</w:t>
      </w:r>
      <w:r w:rsidRPr="009C279B">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9C279B">
        <w:rPr>
          <w:sz w:val="24"/>
          <w:szCs w:val="24"/>
          <w:vertAlign w:val="superscript"/>
        </w:rPr>
        <w:t>st</w:t>
      </w:r>
      <w:r w:rsidRPr="009C279B">
        <w:rPr>
          <w:sz w:val="24"/>
          <w:szCs w:val="24"/>
        </w:rPr>
        <w:t xml:space="preserve"> Peter 1:17-21. The Truthfulness of the Father Stephen undergirds and governs His Teachings is in John 1:17; Matthew 5:18; 22:16; Mark 3:28; 12:14; John 1:51; 8:31-32; 18:37 </w:t>
      </w:r>
      <w:r w:rsidRPr="009C279B">
        <w:rPr>
          <w:sz w:val="24"/>
          <w:szCs w:val="24"/>
        </w:rPr>
        <w:lastRenderedPageBreak/>
        <w:t xml:space="preserve">&amp; Luke 4:24; 20:21. The Father Stephen undergirds and governs by His sovereignty &amp; total control in Romans 13:1-2 &amp; Luke 10:22.      </w:t>
      </w:r>
    </w:p>
    <w:p w:rsidR="00A80409" w:rsidRPr="009C279B" w:rsidRDefault="00A80409" w:rsidP="00A80409">
      <w:pPr>
        <w:spacing w:line="480" w:lineRule="auto"/>
        <w:jc w:val="both"/>
        <w:rPr>
          <w:sz w:val="24"/>
          <w:szCs w:val="24"/>
        </w:rPr>
      </w:pPr>
      <w:r w:rsidRPr="009C279B">
        <w:rPr>
          <w:sz w:val="24"/>
          <w:szCs w:val="24"/>
        </w:rPr>
        <w:t>The Uniqueness of the Father Stephen: There is no God except the Father Stephen acting as the Lord Yahweh in John 8:58; Isaiah 43:10-11; 44:6-8; 45:5-6, 18; Deuteronomy 4:35; 6:4; 32:3; 1</w:t>
      </w:r>
      <w:r w:rsidRPr="009C279B">
        <w:rPr>
          <w:sz w:val="24"/>
          <w:szCs w:val="24"/>
          <w:vertAlign w:val="superscript"/>
        </w:rPr>
        <w:t>st</w:t>
      </w:r>
      <w:r w:rsidRPr="009C279B">
        <w:rPr>
          <w:sz w:val="24"/>
          <w:szCs w:val="24"/>
        </w:rPr>
        <w:t xml:space="preserve"> Kings 8:60; Psalms 83:18; 86:10; 1</w:t>
      </w:r>
      <w:r w:rsidRPr="009C279B">
        <w:rPr>
          <w:sz w:val="24"/>
          <w:szCs w:val="24"/>
          <w:vertAlign w:val="superscript"/>
        </w:rPr>
        <w:t>st</w:t>
      </w:r>
      <w:r w:rsidRPr="009C279B">
        <w:rPr>
          <w:sz w:val="24"/>
          <w:szCs w:val="24"/>
        </w:rPr>
        <w:t xml:space="preserve"> Corinthians 8:4-6; Ephesians 4:6 &amp; 1</w:t>
      </w:r>
      <w:r w:rsidRPr="009C279B">
        <w:rPr>
          <w:sz w:val="24"/>
          <w:szCs w:val="24"/>
          <w:vertAlign w:val="superscript"/>
        </w:rPr>
        <w:t>st</w:t>
      </w:r>
      <w:r w:rsidRPr="009C279B">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9C279B">
        <w:rPr>
          <w:sz w:val="24"/>
          <w:szCs w:val="24"/>
          <w:vertAlign w:val="superscript"/>
        </w:rPr>
        <w:t>nd</w:t>
      </w:r>
      <w:r w:rsidRPr="009C279B">
        <w:rPr>
          <w:sz w:val="24"/>
          <w:szCs w:val="24"/>
        </w:rPr>
        <w:t xml:space="preserve"> Samuel 7:22 &amp; 1</w:t>
      </w:r>
      <w:r w:rsidRPr="009C279B">
        <w:rPr>
          <w:sz w:val="24"/>
          <w:szCs w:val="24"/>
          <w:vertAlign w:val="superscript"/>
        </w:rPr>
        <w:t>st</w:t>
      </w:r>
      <w:r w:rsidRPr="009C279B">
        <w:rPr>
          <w:sz w:val="24"/>
          <w:szCs w:val="24"/>
        </w:rPr>
        <w:t xml:space="preserve"> Chronicles 29:11. In His Ability to Save is in Deuteronomy 33:26; Isaiah 45:20-22 &amp; Jeremiah 10:5-6. In His Covenant of Omni-Benevolence is in 1</w:t>
      </w:r>
      <w:r w:rsidRPr="009C279B">
        <w:rPr>
          <w:sz w:val="24"/>
          <w:szCs w:val="24"/>
          <w:vertAlign w:val="superscript"/>
        </w:rPr>
        <w:t>st</w:t>
      </w:r>
      <w:r w:rsidRPr="009C279B">
        <w:rPr>
          <w:sz w:val="24"/>
          <w:szCs w:val="24"/>
        </w:rPr>
        <w:t xml:space="preserve"> Kings 8:23; 2</w:t>
      </w:r>
      <w:r w:rsidRPr="009C279B">
        <w:rPr>
          <w:sz w:val="24"/>
          <w:szCs w:val="24"/>
          <w:vertAlign w:val="superscript"/>
        </w:rPr>
        <w:t>nd</w:t>
      </w:r>
      <w:r w:rsidRPr="009C279B">
        <w:rPr>
          <w:sz w:val="24"/>
          <w:szCs w:val="24"/>
        </w:rPr>
        <w:t xml:space="preserve"> Samuel 7:22-23 &amp; 1</w:t>
      </w:r>
      <w:r w:rsidRPr="009C279B">
        <w:rPr>
          <w:sz w:val="24"/>
          <w:szCs w:val="24"/>
          <w:vertAlign w:val="superscript"/>
        </w:rPr>
        <w:t>st</w:t>
      </w:r>
      <w:r w:rsidRPr="009C279B">
        <w:rPr>
          <w:sz w:val="24"/>
          <w:szCs w:val="24"/>
        </w:rPr>
        <w:t xml:space="preserve"> Chronicles 17:20-21. In His Sovereignty is in Zechariah 14:9; Deuteronomy 4:39; 1</w:t>
      </w:r>
      <w:r w:rsidRPr="009C279B">
        <w:rPr>
          <w:sz w:val="24"/>
          <w:szCs w:val="24"/>
          <w:vertAlign w:val="superscript"/>
        </w:rPr>
        <w:t>st</w:t>
      </w:r>
      <w:r w:rsidRPr="009C279B">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9C279B">
        <w:rPr>
          <w:sz w:val="24"/>
          <w:szCs w:val="24"/>
          <w:vertAlign w:val="superscript"/>
        </w:rPr>
        <w:t>nd</w:t>
      </w:r>
      <w:r w:rsidRPr="009C279B">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w:t>
      </w:r>
      <w:r w:rsidRPr="009C279B">
        <w:rPr>
          <w:sz w:val="24"/>
          <w:szCs w:val="24"/>
        </w:rPr>
        <w:lastRenderedPageBreak/>
        <w:t xml:space="preserve">All Sexual Idolatry is empty and worthless and will be damned in the Day of Judgment is in Jonah 2:8; Deuteronomy 4:28; Isaiah 44:18-20; 45:20; Habakkuk 2:18 &amp; Romans 1:21-25. </w:t>
      </w:r>
    </w:p>
    <w:p w:rsidR="00A80409" w:rsidRPr="009C279B" w:rsidRDefault="00A80409" w:rsidP="00A80409">
      <w:pPr>
        <w:jc w:val="center"/>
        <w:rPr>
          <w:sz w:val="24"/>
          <w:szCs w:val="24"/>
        </w:rPr>
      </w:pPr>
      <w:r w:rsidRPr="009C279B">
        <w:rPr>
          <w:sz w:val="24"/>
          <w:szCs w:val="24"/>
        </w:rPr>
        <w:t>The Father Stephen’s Supreme Glory &amp; Supreme Majesty</w:t>
      </w:r>
    </w:p>
    <w:p w:rsidR="00A80409" w:rsidRPr="009C279B" w:rsidRDefault="00A80409" w:rsidP="00A80409">
      <w:pPr>
        <w:spacing w:line="480" w:lineRule="auto"/>
        <w:jc w:val="both"/>
        <w:rPr>
          <w:sz w:val="24"/>
          <w:szCs w:val="24"/>
        </w:rPr>
      </w:pPr>
      <w:r w:rsidRPr="009C279B">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9C279B">
        <w:rPr>
          <w:sz w:val="24"/>
          <w:szCs w:val="24"/>
          <w:vertAlign w:val="superscript"/>
        </w:rPr>
        <w:t>nd</w:t>
      </w:r>
      <w:r w:rsidRPr="009C279B">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9C279B">
        <w:rPr>
          <w:sz w:val="24"/>
          <w:szCs w:val="24"/>
          <w:vertAlign w:val="superscript"/>
        </w:rPr>
        <w:t>nd</w:t>
      </w:r>
      <w:r w:rsidRPr="009C279B">
        <w:rPr>
          <w:sz w:val="24"/>
          <w:szCs w:val="24"/>
        </w:rPr>
        <w:t xml:space="preserve"> Chronicles 5:13-14; 7:1-3; Ezekiel 8:4; 9:3; 10:19; 43:1-5; 1</w:t>
      </w:r>
      <w:r w:rsidRPr="009C279B">
        <w:rPr>
          <w:sz w:val="24"/>
          <w:szCs w:val="24"/>
          <w:vertAlign w:val="superscript"/>
        </w:rPr>
        <w:t>st</w:t>
      </w:r>
      <w:r w:rsidRPr="009C279B">
        <w:rPr>
          <w:sz w:val="24"/>
          <w:szCs w:val="24"/>
        </w:rPr>
        <w:t xml:space="preserve"> Kings 8:10-11; Exodus 40:34-35 &amp; Revelation 15:8. The Father Stephen’s Glory that is revealed: In His Son Jesus Christ is in Hebrews 1:3; Isaiah 49:3; John 1:14; 13:31-32; 17:5; 2</w:t>
      </w:r>
      <w:r w:rsidRPr="009C279B">
        <w:rPr>
          <w:sz w:val="24"/>
          <w:szCs w:val="24"/>
          <w:vertAlign w:val="superscript"/>
        </w:rPr>
        <w:t>nd</w:t>
      </w:r>
      <w:r w:rsidRPr="009C279B">
        <w:rPr>
          <w:sz w:val="24"/>
          <w:szCs w:val="24"/>
        </w:rPr>
        <w:t xml:space="preserve"> Corinthians 4:6 &amp; 2</w:t>
      </w:r>
      <w:r w:rsidRPr="009C279B">
        <w:rPr>
          <w:sz w:val="24"/>
          <w:szCs w:val="24"/>
          <w:vertAlign w:val="superscript"/>
        </w:rPr>
        <w:t>nd</w:t>
      </w:r>
      <w:r w:rsidRPr="009C279B">
        <w:rPr>
          <w:sz w:val="24"/>
          <w:szCs w:val="24"/>
        </w:rPr>
        <w:t xml:space="preserve"> Peter 1:17. In His People is in Colossians 1:27; Isaiah 60:19-21; 62:3; 2</w:t>
      </w:r>
      <w:r w:rsidRPr="009C279B">
        <w:rPr>
          <w:sz w:val="24"/>
          <w:szCs w:val="24"/>
          <w:vertAlign w:val="superscript"/>
        </w:rPr>
        <w:t>nd</w:t>
      </w:r>
      <w:r w:rsidRPr="009C279B">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9C279B">
        <w:rPr>
          <w:sz w:val="24"/>
          <w:szCs w:val="24"/>
          <w:vertAlign w:val="superscript"/>
        </w:rPr>
        <w:t>st</w:t>
      </w:r>
      <w:r w:rsidRPr="009C279B">
        <w:rPr>
          <w:sz w:val="24"/>
          <w:szCs w:val="24"/>
        </w:rPr>
        <w:t xml:space="preserve"> Peter 5:10. In His Divine Name is in Nehemiah 9:5; Deuteronomy 28:58; 1</w:t>
      </w:r>
      <w:r w:rsidRPr="009C279B">
        <w:rPr>
          <w:sz w:val="24"/>
          <w:szCs w:val="24"/>
          <w:vertAlign w:val="superscript"/>
        </w:rPr>
        <w:t>st</w:t>
      </w:r>
      <w:r w:rsidRPr="009C279B">
        <w:rPr>
          <w:sz w:val="24"/>
          <w:szCs w:val="24"/>
        </w:rPr>
        <w:t xml:space="preserve"> Chronicles 29:13 &amp; Psalms 8:1; 79:9. In His Divine Works is in Psalms 19:1; 111:3; Isaiah 12:5; 35:2 &amp; John 11:40-44; 17:4. In His Supreme Kingdom of Lordship is in Psalms 145:11-12; 1</w:t>
      </w:r>
      <w:r w:rsidRPr="009C279B">
        <w:rPr>
          <w:sz w:val="24"/>
          <w:szCs w:val="24"/>
          <w:vertAlign w:val="superscript"/>
        </w:rPr>
        <w:t>st</w:t>
      </w:r>
      <w:r w:rsidRPr="009C279B">
        <w:rPr>
          <w:sz w:val="24"/>
          <w:szCs w:val="24"/>
        </w:rPr>
        <w:t xml:space="preserve"> Chronicles 29:11; Matthew 6:13 &amp; 1</w:t>
      </w:r>
      <w:r w:rsidRPr="009C279B">
        <w:rPr>
          <w:sz w:val="24"/>
          <w:szCs w:val="24"/>
          <w:vertAlign w:val="superscript"/>
        </w:rPr>
        <w:t>st</w:t>
      </w:r>
      <w:r w:rsidRPr="009C279B">
        <w:rPr>
          <w:sz w:val="24"/>
          <w:szCs w:val="24"/>
        </w:rPr>
        <w:t xml:space="preserve"> Thessalonians 2:12. The Father Stephen’s Glory cannot be fully seen by any of His Creations is in 1</w:t>
      </w:r>
      <w:r w:rsidRPr="009C279B">
        <w:rPr>
          <w:sz w:val="24"/>
          <w:szCs w:val="24"/>
          <w:vertAlign w:val="superscript"/>
        </w:rPr>
        <w:t>st</w:t>
      </w:r>
      <w:r w:rsidRPr="009C279B">
        <w:rPr>
          <w:sz w:val="24"/>
          <w:szCs w:val="24"/>
        </w:rPr>
        <w:t xml:space="preserve"> Timothy 6:15-16; Exodus 33:18-20; Judges 6:22-23; 13:20-22; Isaiah 6:5 &amp; John 1:18. The Father Stephen’s Glory </w:t>
      </w:r>
      <w:r w:rsidRPr="009C279B">
        <w:rPr>
          <w:sz w:val="24"/>
          <w:szCs w:val="24"/>
        </w:rPr>
        <w:lastRenderedPageBreak/>
        <w:t xml:space="preserve">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A80409" w:rsidRPr="009C279B" w:rsidRDefault="00A80409" w:rsidP="00A80409">
      <w:pPr>
        <w:spacing w:line="480" w:lineRule="auto"/>
        <w:jc w:val="both"/>
        <w:rPr>
          <w:sz w:val="24"/>
          <w:szCs w:val="24"/>
        </w:rPr>
      </w:pPr>
      <w:r w:rsidRPr="009C279B">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9C279B">
        <w:rPr>
          <w:sz w:val="24"/>
          <w:szCs w:val="24"/>
          <w:vertAlign w:val="superscript"/>
        </w:rPr>
        <w:t>st</w:t>
      </w:r>
      <w:r w:rsidRPr="009C279B">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9C279B">
        <w:rPr>
          <w:sz w:val="24"/>
          <w:szCs w:val="24"/>
          <w:vertAlign w:val="superscript"/>
        </w:rPr>
        <w:t>st</w:t>
      </w:r>
      <w:r w:rsidRPr="009C279B">
        <w:rPr>
          <w:sz w:val="24"/>
          <w:szCs w:val="24"/>
        </w:rPr>
        <w:t xml:space="preserve"> Peter 1:24-25; Isaiah 49:10-11, 16-17, 103:15 &amp; 2</w:t>
      </w:r>
      <w:r w:rsidRPr="009C279B">
        <w:rPr>
          <w:sz w:val="24"/>
          <w:szCs w:val="24"/>
          <w:vertAlign w:val="superscript"/>
        </w:rPr>
        <w:t>nd</w:t>
      </w:r>
      <w:r w:rsidRPr="009C279B">
        <w:rPr>
          <w:sz w:val="24"/>
          <w:szCs w:val="24"/>
        </w:rPr>
        <w:t xml:space="preserve"> Corinthians 3:7-8, 10, 13. Human Glory is given and taken by the Father Stephen is in Psalms 82:6-7; Exodus 9:16; 1</w:t>
      </w:r>
      <w:r w:rsidRPr="009C279B">
        <w:rPr>
          <w:sz w:val="24"/>
          <w:szCs w:val="24"/>
          <w:vertAlign w:val="superscript"/>
        </w:rPr>
        <w:t>st</w:t>
      </w:r>
      <w:r w:rsidRPr="009C279B">
        <w:rPr>
          <w:sz w:val="24"/>
          <w:szCs w:val="24"/>
        </w:rPr>
        <w:t xml:space="preserve"> Kings 3:13; 2</w:t>
      </w:r>
      <w:r w:rsidRPr="009C279B">
        <w:rPr>
          <w:sz w:val="24"/>
          <w:szCs w:val="24"/>
          <w:vertAlign w:val="superscript"/>
        </w:rPr>
        <w:t>nd</w:t>
      </w:r>
      <w:r w:rsidRPr="009C279B">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9C279B">
        <w:rPr>
          <w:sz w:val="24"/>
          <w:szCs w:val="24"/>
          <w:vertAlign w:val="superscript"/>
        </w:rPr>
        <w:t>nd</w:t>
      </w:r>
      <w:r w:rsidRPr="009C279B">
        <w:rPr>
          <w:sz w:val="24"/>
          <w:szCs w:val="24"/>
        </w:rPr>
        <w:t xml:space="preserve"> Timothy 4:10; 1</w:t>
      </w:r>
      <w:r w:rsidRPr="009C279B">
        <w:rPr>
          <w:sz w:val="24"/>
          <w:szCs w:val="24"/>
          <w:vertAlign w:val="superscript"/>
        </w:rPr>
        <w:t>st</w:t>
      </w:r>
      <w:r w:rsidRPr="009C279B">
        <w:rPr>
          <w:sz w:val="24"/>
          <w:szCs w:val="24"/>
        </w:rPr>
        <w:t xml:space="preserve"> John 2:15 &amp; Luke 4:5-7. </w:t>
      </w:r>
    </w:p>
    <w:p w:rsidR="00A80409" w:rsidRPr="009C279B" w:rsidRDefault="00A80409" w:rsidP="00A80409">
      <w:pPr>
        <w:spacing w:line="480" w:lineRule="auto"/>
        <w:jc w:val="both"/>
        <w:rPr>
          <w:sz w:val="24"/>
          <w:szCs w:val="24"/>
        </w:rPr>
      </w:pPr>
      <w:r w:rsidRPr="009C279B">
        <w:rPr>
          <w:sz w:val="24"/>
          <w:szCs w:val="24"/>
        </w:rPr>
        <w:t>The Uniqueness of the Father Stephen’s Glory is in Job 40:9-10; Exodus 15:11; 1</w:t>
      </w:r>
      <w:r w:rsidRPr="009C279B">
        <w:rPr>
          <w:sz w:val="24"/>
          <w:szCs w:val="24"/>
          <w:vertAlign w:val="superscript"/>
        </w:rPr>
        <w:t>st</w:t>
      </w:r>
      <w:r w:rsidRPr="009C279B">
        <w:rPr>
          <w:sz w:val="24"/>
          <w:szCs w:val="24"/>
        </w:rPr>
        <w:t xml:space="preserve"> Chronicles 16:24-28; Psalms 96:3-7 &amp; Isaiah 42:8; 48:11. The Father Stephen’s Glory is revealed to Human Beings is in Exodus 16:10; 24:17; Psalms 26:8; Ezekiel 1:25-28; Luke 2:9 &amp; Acts 7:55 with </w:t>
      </w:r>
      <w:r w:rsidRPr="009C279B">
        <w:rPr>
          <w:sz w:val="24"/>
          <w:szCs w:val="24"/>
        </w:rPr>
        <w:lastRenderedPageBreak/>
        <w:t>Ephesians 4:6. The Glory is not to be sought from other Human Beings but from the Father Stephen only is in Matthew 6:2; Jeremiah 9:23-24; Hosea 4:7; John 5:41-44; Philippians 3:3; 1</w:t>
      </w:r>
      <w:r w:rsidRPr="009C279B">
        <w:rPr>
          <w:sz w:val="24"/>
          <w:szCs w:val="24"/>
          <w:vertAlign w:val="superscript"/>
        </w:rPr>
        <w:t>st</w:t>
      </w:r>
      <w:r w:rsidRPr="009C279B">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9C279B">
        <w:rPr>
          <w:sz w:val="24"/>
          <w:szCs w:val="24"/>
          <w:vertAlign w:val="superscript"/>
        </w:rPr>
        <w:t>st</w:t>
      </w:r>
      <w:r w:rsidRPr="009C279B">
        <w:rPr>
          <w:sz w:val="24"/>
          <w:szCs w:val="24"/>
        </w:rPr>
        <w:t xml:space="preserve"> Corinthians 15:47-49 &amp; Colossians 3:10. The Spiritual Glory is divinely given by the Father Stephen is in John 17:22; Psalms 84:11 &amp; 2</w:t>
      </w:r>
      <w:r w:rsidRPr="009C279B">
        <w:rPr>
          <w:sz w:val="24"/>
          <w:szCs w:val="24"/>
          <w:vertAlign w:val="superscript"/>
        </w:rPr>
        <w:t>nd</w:t>
      </w:r>
      <w:r w:rsidRPr="009C279B">
        <w:rPr>
          <w:sz w:val="24"/>
          <w:szCs w:val="24"/>
        </w:rPr>
        <w:t xml:space="preserve"> Corinthians 3:18. The Glorification when His Son Jesus Christ returns is in Colossians 3:4; Romans 8:18; Philippians 3:21; 1</w:t>
      </w:r>
      <w:r w:rsidRPr="009C279B">
        <w:rPr>
          <w:sz w:val="24"/>
          <w:szCs w:val="24"/>
          <w:vertAlign w:val="superscript"/>
        </w:rPr>
        <w:t>st</w:t>
      </w:r>
      <w:r w:rsidRPr="009C279B">
        <w:rPr>
          <w:sz w:val="24"/>
          <w:szCs w:val="24"/>
        </w:rPr>
        <w:t xml:space="preserve"> Thessalonians 2:20 &amp; 1</w:t>
      </w:r>
      <w:r w:rsidRPr="009C279B">
        <w:rPr>
          <w:sz w:val="24"/>
          <w:szCs w:val="24"/>
          <w:vertAlign w:val="superscript"/>
        </w:rPr>
        <w:t>st</w:t>
      </w:r>
      <w:r w:rsidRPr="009C279B">
        <w:rPr>
          <w:sz w:val="24"/>
          <w:szCs w:val="24"/>
        </w:rPr>
        <w:t xml:space="preserve"> John 3:2.    </w:t>
      </w:r>
    </w:p>
    <w:p w:rsidR="00A80409" w:rsidRPr="009C279B" w:rsidRDefault="00A80409" w:rsidP="00A80409">
      <w:pPr>
        <w:spacing w:line="480" w:lineRule="auto"/>
        <w:jc w:val="both"/>
        <w:rPr>
          <w:sz w:val="24"/>
          <w:szCs w:val="24"/>
        </w:rPr>
      </w:pPr>
      <w:r w:rsidRPr="009C279B">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9C279B">
        <w:rPr>
          <w:sz w:val="24"/>
          <w:szCs w:val="24"/>
          <w:vertAlign w:val="superscript"/>
        </w:rPr>
        <w:t>nd</w:t>
      </w:r>
      <w:r w:rsidRPr="009C279B">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9C279B">
        <w:rPr>
          <w:sz w:val="24"/>
          <w:szCs w:val="24"/>
          <w:vertAlign w:val="superscript"/>
        </w:rPr>
        <w:t>nd</w:t>
      </w:r>
      <w:r w:rsidRPr="009C279B">
        <w:rPr>
          <w:sz w:val="24"/>
          <w:szCs w:val="24"/>
        </w:rPr>
        <w:t xml:space="preserve"> Peter 1:17; Luke 9:28-32 &amp; Acts 9:3; 22:6; 26:13. In His Death &amp; His Resurrection is in John 7:39; 12:16, 23; 1</w:t>
      </w:r>
      <w:r w:rsidRPr="009C279B">
        <w:rPr>
          <w:sz w:val="24"/>
          <w:szCs w:val="24"/>
          <w:vertAlign w:val="superscript"/>
        </w:rPr>
        <w:t>st</w:t>
      </w:r>
      <w:r w:rsidRPr="009C279B">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9C279B">
        <w:rPr>
          <w:sz w:val="24"/>
          <w:szCs w:val="24"/>
          <w:vertAlign w:val="superscript"/>
        </w:rPr>
        <w:t>nd</w:t>
      </w:r>
      <w:r w:rsidRPr="009C279B">
        <w:rPr>
          <w:sz w:val="24"/>
          <w:szCs w:val="24"/>
        </w:rPr>
        <w:t xml:space="preserve"> Peter 3:18 &amp; Revelation 1:6; 5:11-12; 7:9-12. The Lord Jesus Christ’s Glory is shared by all Believers: As they become like Him is in 2</w:t>
      </w:r>
      <w:r w:rsidRPr="009C279B">
        <w:rPr>
          <w:sz w:val="24"/>
          <w:szCs w:val="24"/>
          <w:vertAlign w:val="superscript"/>
        </w:rPr>
        <w:t>nd</w:t>
      </w:r>
      <w:r w:rsidRPr="009C279B">
        <w:rPr>
          <w:sz w:val="24"/>
          <w:szCs w:val="24"/>
        </w:rPr>
        <w:t xml:space="preserve"> Corinthians 3:18; </w:t>
      </w:r>
      <w:r w:rsidRPr="009C279B">
        <w:rPr>
          <w:sz w:val="24"/>
          <w:szCs w:val="24"/>
        </w:rPr>
        <w:lastRenderedPageBreak/>
        <w:t>John 17:22 &amp; Colossians 1:27. At the end time is in 1</w:t>
      </w:r>
      <w:r w:rsidRPr="009C279B">
        <w:rPr>
          <w:sz w:val="24"/>
          <w:szCs w:val="24"/>
          <w:vertAlign w:val="superscript"/>
        </w:rPr>
        <w:t>st</w:t>
      </w:r>
      <w:r w:rsidRPr="009C279B">
        <w:rPr>
          <w:sz w:val="24"/>
          <w:szCs w:val="24"/>
        </w:rPr>
        <w:t xml:space="preserve"> Corinthians 15:49; Romans 8:17-18; Philippians 3:21 &amp; Colossians 3:4.  </w:t>
      </w:r>
    </w:p>
    <w:p w:rsidR="00A80409" w:rsidRPr="009C279B" w:rsidRDefault="00A80409" w:rsidP="00A80409">
      <w:pPr>
        <w:spacing w:line="480" w:lineRule="auto"/>
        <w:jc w:val="both"/>
        <w:rPr>
          <w:sz w:val="24"/>
          <w:szCs w:val="24"/>
        </w:rPr>
      </w:pPr>
      <w:r w:rsidRPr="009C279B">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9C279B">
        <w:rPr>
          <w:sz w:val="24"/>
          <w:szCs w:val="24"/>
          <w:vertAlign w:val="superscript"/>
        </w:rPr>
        <w:t>st</w:t>
      </w:r>
      <w:r w:rsidRPr="009C279B">
        <w:rPr>
          <w:sz w:val="24"/>
          <w:szCs w:val="24"/>
        </w:rPr>
        <w:t xml:space="preserve"> Samuel 15:29 &amp; Psalms 24:10. The Majesty belongs to the Father Stephen is in 1</w:t>
      </w:r>
      <w:r w:rsidRPr="009C279B">
        <w:rPr>
          <w:sz w:val="24"/>
          <w:szCs w:val="24"/>
          <w:vertAlign w:val="superscript"/>
        </w:rPr>
        <w:t>st</w:t>
      </w:r>
      <w:r w:rsidRPr="009C279B">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9C279B">
        <w:rPr>
          <w:sz w:val="24"/>
          <w:szCs w:val="24"/>
          <w:vertAlign w:val="superscript"/>
        </w:rPr>
        <w:t>nd</w:t>
      </w:r>
      <w:r w:rsidRPr="009C279B">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9C279B">
        <w:rPr>
          <w:sz w:val="24"/>
          <w:szCs w:val="24"/>
          <w:vertAlign w:val="superscript"/>
        </w:rPr>
        <w:t>st</w:t>
      </w:r>
      <w:r w:rsidRPr="009C279B">
        <w:rPr>
          <w:sz w:val="24"/>
          <w:szCs w:val="24"/>
        </w:rPr>
        <w:t xml:space="preserve"> Chronicles 16:27; Psalms 96:6; 2</w:t>
      </w:r>
      <w:r w:rsidRPr="009C279B">
        <w:rPr>
          <w:sz w:val="24"/>
          <w:szCs w:val="24"/>
          <w:vertAlign w:val="superscript"/>
        </w:rPr>
        <w:t>nd</w:t>
      </w:r>
      <w:r w:rsidRPr="009C279B">
        <w:rPr>
          <w:sz w:val="24"/>
          <w:szCs w:val="24"/>
        </w:rPr>
        <w:t xml:space="preserve"> Thessalonians 1:9 &amp; 2</w:t>
      </w:r>
      <w:r w:rsidRPr="009C279B">
        <w:rPr>
          <w:sz w:val="24"/>
          <w:szCs w:val="24"/>
          <w:vertAlign w:val="superscript"/>
        </w:rPr>
        <w:t>nd</w:t>
      </w:r>
      <w:r w:rsidRPr="009C279B">
        <w:rPr>
          <w:sz w:val="24"/>
          <w:szCs w:val="24"/>
        </w:rPr>
        <w:t xml:space="preserve"> Peter 1:17. The Risen Christ shares in the Father Stephen’s Majesty are in 2</w:t>
      </w:r>
      <w:r w:rsidRPr="009C279B">
        <w:rPr>
          <w:sz w:val="24"/>
          <w:szCs w:val="24"/>
          <w:vertAlign w:val="superscript"/>
        </w:rPr>
        <w:t>nd</w:t>
      </w:r>
      <w:r w:rsidRPr="009C279B">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9C279B">
        <w:rPr>
          <w:sz w:val="24"/>
          <w:szCs w:val="24"/>
          <w:vertAlign w:val="superscript"/>
        </w:rPr>
        <w:t>st</w:t>
      </w:r>
      <w:r w:rsidRPr="009C279B">
        <w:rPr>
          <w:sz w:val="24"/>
          <w:szCs w:val="24"/>
        </w:rPr>
        <w:t xml:space="preserve"> Chronicles 16:29; Psalms 92:1-8; 93:1; 95:3-6 &amp; Luke 1:46.      </w:t>
      </w:r>
    </w:p>
    <w:p w:rsidR="00A80409" w:rsidRPr="009C279B" w:rsidRDefault="00A80409" w:rsidP="00A80409">
      <w:pPr>
        <w:spacing w:line="480" w:lineRule="auto"/>
        <w:jc w:val="both"/>
        <w:rPr>
          <w:sz w:val="24"/>
          <w:szCs w:val="24"/>
        </w:rPr>
      </w:pPr>
      <w:r w:rsidRPr="009C279B">
        <w:rPr>
          <w:sz w:val="24"/>
          <w:szCs w:val="24"/>
        </w:rPr>
        <w:lastRenderedPageBreak/>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9C279B">
        <w:rPr>
          <w:sz w:val="24"/>
          <w:szCs w:val="24"/>
          <w:vertAlign w:val="superscript"/>
        </w:rPr>
        <w:t>nd</w:t>
      </w:r>
      <w:r w:rsidRPr="009C279B">
        <w:rPr>
          <w:sz w:val="24"/>
          <w:szCs w:val="24"/>
        </w:rPr>
        <w:t xml:space="preserve"> Corinthians 8:9. The Lord Jesus Christ’s Majesty is seen in His Earthly Ministry: At the transfiguration is in 2</w:t>
      </w:r>
      <w:r w:rsidRPr="009C279B">
        <w:rPr>
          <w:sz w:val="24"/>
          <w:szCs w:val="24"/>
          <w:vertAlign w:val="superscript"/>
        </w:rPr>
        <w:t>nd</w:t>
      </w:r>
      <w:r w:rsidRPr="009C279B">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9C279B">
        <w:rPr>
          <w:sz w:val="24"/>
          <w:szCs w:val="24"/>
          <w:vertAlign w:val="superscript"/>
        </w:rPr>
        <w:t>st</w:t>
      </w:r>
      <w:r w:rsidRPr="009C279B">
        <w:rPr>
          <w:sz w:val="24"/>
          <w:szCs w:val="24"/>
        </w:rPr>
        <w:t xml:space="preserve"> Peter 3:22 &amp; Acts 5:31. A Vision of the Glorified Christ in His Majesty is in Revelation 1:13-16; 5:6-8; 14:14. The Lord Jesus Christ is Majestic in His absolute Pre-eminence is in Colossians 1:18; Daniel 7:13-14; 1</w:t>
      </w:r>
      <w:r w:rsidRPr="009C279B">
        <w:rPr>
          <w:sz w:val="24"/>
          <w:szCs w:val="24"/>
          <w:vertAlign w:val="superscript"/>
        </w:rPr>
        <w:t>st</w:t>
      </w:r>
      <w:r w:rsidRPr="009C279B">
        <w:rPr>
          <w:sz w:val="24"/>
          <w:szCs w:val="24"/>
        </w:rPr>
        <w:t xml:space="preserve"> Corinthians 15:24-28; Philippians 2:10-11; Revelation 19:16 &amp; Acts 2:36. The Lord Jesus Christ’s Majesty is shown by His authority as Judge of all Men is in Matthew 25:31; 2</w:t>
      </w:r>
      <w:r w:rsidRPr="009C279B">
        <w:rPr>
          <w:sz w:val="24"/>
          <w:szCs w:val="24"/>
          <w:vertAlign w:val="superscript"/>
        </w:rPr>
        <w:t>nd</w:t>
      </w:r>
      <w:r w:rsidRPr="009C279B">
        <w:rPr>
          <w:sz w:val="24"/>
          <w:szCs w:val="24"/>
        </w:rPr>
        <w:t xml:space="preserve"> Timothy 4:1 &amp; Acts 17:31. All Humanity will see the Lord Jesus Christ’s Majesty is in Matthew 24:30; 26:64; Mark 13:26; 14:62; 2</w:t>
      </w:r>
      <w:r w:rsidRPr="009C279B">
        <w:rPr>
          <w:sz w:val="24"/>
          <w:szCs w:val="24"/>
          <w:vertAlign w:val="superscript"/>
        </w:rPr>
        <w:t>nd</w:t>
      </w:r>
      <w:r w:rsidRPr="009C279B">
        <w:rPr>
          <w:sz w:val="24"/>
          <w:szCs w:val="24"/>
        </w:rPr>
        <w:t xml:space="preserve"> Thessalonians 1:7-10; Revelation 1:7; 5:13; 6:15-17; 7:8-10 &amp; Luke 21:27.  </w:t>
      </w:r>
    </w:p>
    <w:p w:rsidR="00A80409" w:rsidRPr="009C279B" w:rsidRDefault="00A80409" w:rsidP="00A80409">
      <w:pPr>
        <w:spacing w:line="480" w:lineRule="auto"/>
        <w:jc w:val="both"/>
        <w:rPr>
          <w:sz w:val="24"/>
          <w:szCs w:val="24"/>
        </w:rPr>
      </w:pPr>
      <w:r w:rsidRPr="009C279B">
        <w:rPr>
          <w:sz w:val="24"/>
          <w:szCs w:val="24"/>
        </w:rPr>
        <w:t>The Definition of Armor</w:t>
      </w:r>
    </w:p>
    <w:p w:rsidR="00A80409" w:rsidRPr="009C279B" w:rsidRDefault="00A80409" w:rsidP="00A80409">
      <w:pPr>
        <w:spacing w:line="480" w:lineRule="auto"/>
        <w:jc w:val="both"/>
        <w:rPr>
          <w:sz w:val="24"/>
          <w:szCs w:val="24"/>
        </w:rPr>
      </w:pPr>
      <w:r w:rsidRPr="009C279B">
        <w:rPr>
          <w:sz w:val="24"/>
          <w:szCs w:val="24"/>
        </w:rPr>
        <w:t xml:space="preserve">The Perishable Physical Armor of the World: Armor in the biblical accounts concerns military warfare equipment that was made of perishable materials, such as wood, leather, or textiles. Also there were certain Armors fashioned by more durable materials, such as metal scales used </w:t>
      </w:r>
      <w:r w:rsidRPr="009C279B">
        <w:rPr>
          <w:sz w:val="24"/>
          <w:szCs w:val="24"/>
        </w:rPr>
        <w:lastRenderedPageBreak/>
        <w:t xml:space="preserve">in a full coat of mail in ancient times. Also there are tactical principles and military methods of warfare with protective Armors that was used for the battle array of the armies and the direct positioning of Army Units on the field of Battle (Combat Zone) or during a siege of a city or territory. The key pieces of information of military strategies with Armor are very important to know. Some key factors are the names of weapons, fortifications, different types of Soldiers that are physically fit and healthy, centers of arms productions, the size and arrangement of Army Units, auxiliary military services, and mainly systems of reliable intelligence to win the War campaign. The art of warfare is the direct decision of one Nation (Law) to impose its will upon another Nation (Law) by force. There are scriptures to prove constant warfare with Nations (Laws). In Matthew 24:7 declares “For Nation (Law) will rise against Nation (Law), and Kingdom (King) against Kingdom (King). And there will be famines, pestilences, and earthquakes in various places.” In Mark 13:8 mentions “For Nation (Law) will rise against Nation (Law), and Kingdom (King) against Kingdom (King). And there will be earthquakes in various places, and there will be famines and troubles. These are the beginnings of sorrows.” In Luke 21:10-11 states “Nation (Law) will rise against Nation (Law), and Kingdom (King) against Kingdom (King). And there will be great earthquakes in various places, and famines and pestilences &amp; there will be fearful sights and great signs from Heaven.” There are scriptures to prove constant warfare with Kingdoms (Kings). In Matthew 12:25 says “…Every Kingdom (King) divided against itself is brought to desolation…will not stand.” Also a similar scripture is in Matthew 12:26. In Mark 3:24 tells us “If a Kingdom (King) is divided against itself that Kingdom (King) cannot stand.” In Luke 11:17 declares “…Every Kingdom (King) divided against itself is brought to </w:t>
      </w:r>
      <w:r w:rsidRPr="009C279B">
        <w:rPr>
          <w:sz w:val="24"/>
          <w:szCs w:val="24"/>
        </w:rPr>
        <w:lastRenderedPageBreak/>
        <w:t>desolation…falls.” Also a similar scripture is in Luke 11:18. All these kinds of Kingdoms (Kings) will fall in the End proven in 1</w:t>
      </w:r>
      <w:r w:rsidRPr="009C279B">
        <w:rPr>
          <w:sz w:val="24"/>
          <w:szCs w:val="24"/>
          <w:vertAlign w:val="superscript"/>
        </w:rPr>
        <w:t>st</w:t>
      </w:r>
      <w:r w:rsidRPr="009C279B">
        <w:rPr>
          <w:sz w:val="24"/>
          <w:szCs w:val="24"/>
        </w:rPr>
        <w:t xml:space="preserve"> Corinthians 15:24-28. </w:t>
      </w:r>
    </w:p>
    <w:p w:rsidR="00A80409" w:rsidRPr="009C279B" w:rsidRDefault="00A80409" w:rsidP="00A80409">
      <w:pPr>
        <w:spacing w:line="480" w:lineRule="auto"/>
        <w:jc w:val="both"/>
        <w:rPr>
          <w:sz w:val="24"/>
          <w:szCs w:val="24"/>
        </w:rPr>
      </w:pPr>
      <w:r w:rsidRPr="009C279B">
        <w:rPr>
          <w:sz w:val="24"/>
          <w:szCs w:val="24"/>
        </w:rPr>
        <w:t>The Imperishable Eternal Armor of God: The Kingdom of God shall never fall or be destroyed because it is eternal in Daniel 2:37, 44; 4:3, 34; 6:26; 7:14, 18, 22, 27; Hebrews 12:28 &amp; 2</w:t>
      </w:r>
      <w:r w:rsidRPr="009C279B">
        <w:rPr>
          <w:sz w:val="24"/>
          <w:szCs w:val="24"/>
          <w:vertAlign w:val="superscript"/>
        </w:rPr>
        <w:t>nd</w:t>
      </w:r>
      <w:r w:rsidRPr="009C279B">
        <w:rPr>
          <w:sz w:val="24"/>
          <w:szCs w:val="24"/>
        </w:rPr>
        <w:t xml:space="preserve"> Peter 1:11. In 1</w:t>
      </w:r>
      <w:r w:rsidRPr="009C279B">
        <w:rPr>
          <w:sz w:val="24"/>
          <w:szCs w:val="24"/>
          <w:vertAlign w:val="superscript"/>
        </w:rPr>
        <w:t>st</w:t>
      </w:r>
      <w:r w:rsidRPr="009C279B">
        <w:rPr>
          <w:sz w:val="24"/>
          <w:szCs w:val="24"/>
        </w:rPr>
        <w:t xml:space="preserve"> Corinthians 4:20 says “For the Kingdom of God (Supreme Omni-Benevolence or Agape Love) is not in Word (Supreme Omniscience) but in Power (Supreme Authority at the Doorway). No sins can inherit this kind of Kingdom Armor proven in Ephesians 5:5; Galatians 5:19-21; 1</w:t>
      </w:r>
      <w:r w:rsidRPr="009C279B">
        <w:rPr>
          <w:sz w:val="24"/>
          <w:szCs w:val="24"/>
          <w:vertAlign w:val="superscript"/>
        </w:rPr>
        <w:t>st</w:t>
      </w:r>
      <w:r w:rsidRPr="009C279B">
        <w:rPr>
          <w:sz w:val="24"/>
          <w:szCs w:val="24"/>
        </w:rPr>
        <w:t xml:space="preserve"> Corinthians 6:9-10. You must be worthy to be counted worthy to enter the Kingdom of God proven in 2</w:t>
      </w:r>
      <w:r w:rsidRPr="009C279B">
        <w:rPr>
          <w:sz w:val="24"/>
          <w:szCs w:val="24"/>
          <w:vertAlign w:val="superscript"/>
        </w:rPr>
        <w:t>nd</w:t>
      </w:r>
      <w:r w:rsidRPr="009C279B">
        <w:rPr>
          <w:sz w:val="24"/>
          <w:szCs w:val="24"/>
        </w:rPr>
        <w:t xml:space="preserve"> Thessalonians 1:5. The Poor will inherit this Kingdom in Matthew 5:3, 10 &amp; James 2:5. One must be Born of God (born again) to see the Kingdom of God proven in John 3:3. One must be Born of Water and the Spirit, to enter the Kingdom of God proven in John 3:5. It is impossible for a Rich Man (money) to enter into the Kingdom of God proven in Luke 18:24-25, Matthew 19:23-24 &amp; Mark 10:23-25. The Kingdom of God is considered as a Holy Nation (Law) that bears to good fruits proven in Matthew 21:43. The One who humbles Himself as this Little Child will be the Greatest in the Kingdom of God proven in Matthew 18:3-4. The keys to the Kingdom of God are proven in Matthew 16:18-19. The Kingdom of God can only be affected by eternal violence proven in Matthew 11:12. Not Everyone calling on the Lord will enter into the Kingdom of God proven in Matthew 5:20; 7:21. For flesh and blood in the World will not inherit the Kingdom of God proven in 1</w:t>
      </w:r>
      <w:r w:rsidRPr="009C279B">
        <w:rPr>
          <w:sz w:val="24"/>
          <w:szCs w:val="24"/>
          <w:vertAlign w:val="superscript"/>
        </w:rPr>
        <w:t>st</w:t>
      </w:r>
      <w:r w:rsidRPr="009C279B">
        <w:rPr>
          <w:sz w:val="24"/>
          <w:szCs w:val="24"/>
        </w:rPr>
        <w:t xml:space="preserve"> Corinthians 15:50. For Divine Nature (Flesh) will inherit the Kingdom of God proven in John 6:22-58. The Divine Food to live forever is Manna (like Black Coriander Seed with the Black Race called Bdellium or White Coriander Seed that tastes like wafers made with honey with the White Race in Exodus 16:31; Numbers 11:7; Hebrews 9:4 &amp; </w:t>
      </w:r>
      <w:r w:rsidRPr="009C279B">
        <w:rPr>
          <w:sz w:val="24"/>
          <w:szCs w:val="24"/>
        </w:rPr>
        <w:lastRenderedPageBreak/>
        <w:t>Revelation 2:17) &amp; the Divine Drink to live forever is Wine in John 6:54-57. In James 1:17 proves the Father Stephen as the High Priest for the Lords only that consults the divining stones of the Majestic Urim (Fire of the Lights and Lampstands) and Majestic Thummim (Perfections as Gifts, such as the Holy Ghost &amp; Omni-Benevolence) to know the Holy Judgments of the LORD YAHWEH. The Urim and Thummim is in Exodus 28:30; Leviticus 8:8; Numbers 27:21; Deuteronomy 33:8; 1</w:t>
      </w:r>
      <w:r w:rsidRPr="009C279B">
        <w:rPr>
          <w:sz w:val="24"/>
          <w:szCs w:val="24"/>
          <w:vertAlign w:val="superscript"/>
        </w:rPr>
        <w:t>st</w:t>
      </w:r>
      <w:r w:rsidRPr="009C279B">
        <w:rPr>
          <w:sz w:val="24"/>
          <w:szCs w:val="24"/>
        </w:rPr>
        <w:t xml:space="preserve"> Samuel 26:8; Ezra 2:63; Nehemiah 7:65 &amp; Sirach 45:10. No One can call the Lord Stephen the Father, except by His Own Holy Ghost &amp; His Own Truth in John 4:21-24. The Father Stephen Our Lord is the Supreme Anointed True Christ (Christian Messiah of Christianity in Acts 6:1-8:3) because His Son Jesus Christ Our Lord proceeded from Him in John 8:42.        </w:t>
      </w:r>
    </w:p>
    <w:p w:rsidR="00A80409" w:rsidRPr="009C279B" w:rsidRDefault="00A80409" w:rsidP="00A80409">
      <w:pPr>
        <w:spacing w:line="480" w:lineRule="auto"/>
        <w:jc w:val="center"/>
        <w:rPr>
          <w:b/>
          <w:sz w:val="24"/>
          <w:szCs w:val="24"/>
        </w:rPr>
      </w:pPr>
      <w:r w:rsidRPr="009C279B">
        <w:rPr>
          <w:b/>
          <w:sz w:val="24"/>
          <w:szCs w:val="24"/>
        </w:rPr>
        <w:t>CHAPTER 2: THE COMPLETE ARMOR OF SALVATION ALSO CALLED ARMOR OF PROTECTION</w:t>
      </w:r>
    </w:p>
    <w:p w:rsidR="00A80409" w:rsidRPr="009C279B" w:rsidRDefault="00A80409" w:rsidP="00A80409">
      <w:pPr>
        <w:spacing w:line="480" w:lineRule="auto"/>
        <w:jc w:val="both"/>
        <w:rPr>
          <w:sz w:val="24"/>
          <w:szCs w:val="24"/>
        </w:rPr>
      </w:pPr>
      <w:r w:rsidRPr="009C279B">
        <w:rPr>
          <w:sz w:val="24"/>
          <w:szCs w:val="24"/>
        </w:rPr>
        <w:t xml:space="preserve">The proof of the Whole Armor of Salvation also called the Whole Armor of Protection is recorded in Ephesians 6:10-20. It declares “Finally, My Brethren, be strong (strongest truth) in the LORD and in the power (supreme authority) of His might (almightiness). Put on the Whole Armor of God that You may be able to stand against the wiles (schemes) of the Devil, for We do not wrestle against flesh and blood, but against principalities, against powers, against the Rulers of the Darkness of This Age (marriage age in Luke 20:34, 37-38), against spiritual hosts of wickedness in the Heavenly Places. Therefore take up the Whole Armor of God that You may be able to withstand in the evil day, and having done all, to stand. Stand therefore, having girded Your </w:t>
      </w:r>
      <w:r w:rsidRPr="009C279B">
        <w:rPr>
          <w:b/>
          <w:sz w:val="24"/>
          <w:szCs w:val="24"/>
        </w:rPr>
        <w:t>Waist or Loins (Belt) with Truth (Sash—Waistband of Truth)</w:t>
      </w:r>
      <w:r w:rsidRPr="009C279B">
        <w:rPr>
          <w:sz w:val="24"/>
          <w:szCs w:val="24"/>
        </w:rPr>
        <w:t xml:space="preserve">, having put on the </w:t>
      </w:r>
      <w:r w:rsidRPr="009C279B">
        <w:rPr>
          <w:b/>
          <w:sz w:val="24"/>
          <w:szCs w:val="24"/>
        </w:rPr>
        <w:t>Breastplate of Righteousness</w:t>
      </w:r>
      <w:r w:rsidRPr="009C279B">
        <w:rPr>
          <w:sz w:val="24"/>
          <w:szCs w:val="24"/>
        </w:rPr>
        <w:t xml:space="preserve">, and having </w:t>
      </w:r>
      <w:r w:rsidRPr="009C279B">
        <w:rPr>
          <w:b/>
          <w:sz w:val="24"/>
          <w:szCs w:val="24"/>
        </w:rPr>
        <w:t xml:space="preserve">Shod your Feet (Sandals, Shoes or Combat Boots) </w:t>
      </w:r>
      <w:r w:rsidRPr="009C279B">
        <w:rPr>
          <w:b/>
          <w:sz w:val="24"/>
          <w:szCs w:val="24"/>
        </w:rPr>
        <w:lastRenderedPageBreak/>
        <w:t>with the Preparation of the Gospel of Peace</w:t>
      </w:r>
      <w:r w:rsidRPr="009C279B">
        <w:rPr>
          <w:sz w:val="24"/>
          <w:szCs w:val="24"/>
        </w:rPr>
        <w:t xml:space="preserve">. Above, all: Taking the </w:t>
      </w:r>
      <w:r w:rsidRPr="009C279B">
        <w:rPr>
          <w:b/>
          <w:sz w:val="24"/>
          <w:szCs w:val="24"/>
        </w:rPr>
        <w:t>Shield of Faith (Invisibility)</w:t>
      </w:r>
      <w:r w:rsidRPr="009C279B">
        <w:rPr>
          <w:sz w:val="24"/>
          <w:szCs w:val="24"/>
        </w:rPr>
        <w:t xml:space="preserve"> with which You will be able to quench all the fiery darts of the Wicked One. And take the </w:t>
      </w:r>
      <w:r w:rsidRPr="009C279B">
        <w:rPr>
          <w:b/>
          <w:sz w:val="24"/>
          <w:szCs w:val="24"/>
        </w:rPr>
        <w:t>HELMET OF SALVATION (PROTECTION)</w:t>
      </w:r>
      <w:r w:rsidRPr="009C279B">
        <w:rPr>
          <w:sz w:val="24"/>
          <w:szCs w:val="24"/>
        </w:rPr>
        <w:t xml:space="preserve">, and the </w:t>
      </w:r>
      <w:r w:rsidRPr="009C279B">
        <w:rPr>
          <w:b/>
          <w:sz w:val="24"/>
          <w:szCs w:val="24"/>
        </w:rPr>
        <w:t xml:space="preserve">Sword of the Spirit </w:t>
      </w:r>
      <w:r w:rsidRPr="009C279B">
        <w:rPr>
          <w:sz w:val="24"/>
          <w:szCs w:val="24"/>
        </w:rPr>
        <w:t>(Father Stephen Our Lord in 1</w:t>
      </w:r>
      <w:r w:rsidRPr="009C279B">
        <w:rPr>
          <w:sz w:val="24"/>
          <w:szCs w:val="24"/>
          <w:vertAlign w:val="superscript"/>
        </w:rPr>
        <w:t>st</w:t>
      </w:r>
      <w:r w:rsidRPr="009C279B">
        <w:rPr>
          <w:sz w:val="24"/>
          <w:szCs w:val="24"/>
        </w:rPr>
        <w:t xml:space="preserve"> John 5:7-8; John 4:23-24 &amp; Acts 2:17-7:59),</w:t>
      </w:r>
      <w:r w:rsidRPr="009C279B">
        <w:rPr>
          <w:b/>
          <w:sz w:val="24"/>
          <w:szCs w:val="24"/>
        </w:rPr>
        <w:t xml:space="preserve"> which is the Word of God</w:t>
      </w:r>
      <w:r w:rsidRPr="009C279B">
        <w:rPr>
          <w:sz w:val="24"/>
          <w:szCs w:val="24"/>
        </w:rPr>
        <w:t>, praying always will all prayer and supplication in the Spirit, being watchful to this End with all perseverance and supplication for all the Saints (Lords)—and for Me, that utterance may be given to Me, that I may open My mouth boldly to make known the Mystery of the Gospel, for which I am an Ambassador in chains, that in it I may speak boldly, as I ought to speak.” This Armor concerns the LORD relenting and saving His people from eminent destruction &amp; doom in Exodus 32:12, 14; 2</w:t>
      </w:r>
      <w:r w:rsidRPr="009C279B">
        <w:rPr>
          <w:sz w:val="24"/>
          <w:szCs w:val="24"/>
          <w:vertAlign w:val="superscript"/>
        </w:rPr>
        <w:t>nd</w:t>
      </w:r>
      <w:r w:rsidRPr="009C279B">
        <w:rPr>
          <w:sz w:val="24"/>
          <w:szCs w:val="24"/>
        </w:rPr>
        <w:t xml:space="preserve"> Samuel 24:16; 1</w:t>
      </w:r>
      <w:r w:rsidRPr="009C279B">
        <w:rPr>
          <w:sz w:val="24"/>
          <w:szCs w:val="24"/>
          <w:vertAlign w:val="superscript"/>
        </w:rPr>
        <w:t>st</w:t>
      </w:r>
      <w:r w:rsidRPr="009C279B">
        <w:rPr>
          <w:sz w:val="24"/>
          <w:szCs w:val="24"/>
        </w:rPr>
        <w:t xml:space="preserve"> Chronicles 21:15; Psalms 106:45; Jeremiah 18:8; 26:3, 13, 19; Joel 2:13- 14; Amos 7:3, 6 &amp; Jonah 3:10; 4:2. This Protective Salvation Armor will totally save You from Your Enemies!!!     </w:t>
      </w:r>
    </w:p>
    <w:p w:rsidR="00A80409" w:rsidRPr="009C279B" w:rsidRDefault="00A80409" w:rsidP="00A80409">
      <w:pPr>
        <w:spacing w:line="480" w:lineRule="auto"/>
        <w:jc w:val="center"/>
        <w:rPr>
          <w:b/>
          <w:sz w:val="24"/>
          <w:szCs w:val="24"/>
        </w:rPr>
      </w:pPr>
      <w:r w:rsidRPr="009C279B">
        <w:rPr>
          <w:b/>
          <w:sz w:val="24"/>
          <w:szCs w:val="24"/>
        </w:rPr>
        <w:t>SANDALS, SHOES OR COMBAT BOOTS OF THE GOSPEL OF PEACE OF THE FATHER STEPHEN OUR LORD</w:t>
      </w:r>
    </w:p>
    <w:p w:rsidR="00A80409" w:rsidRPr="009C279B" w:rsidRDefault="00A80409" w:rsidP="00A80409">
      <w:pPr>
        <w:spacing w:line="480" w:lineRule="auto"/>
        <w:jc w:val="both"/>
        <w:rPr>
          <w:sz w:val="24"/>
          <w:szCs w:val="24"/>
        </w:rPr>
      </w:pPr>
      <w:r w:rsidRPr="009C279B">
        <w:rPr>
          <w:sz w:val="24"/>
          <w:szCs w:val="24"/>
        </w:rPr>
        <w:t xml:space="preserve">The lowest piece of Armor is the Feet shod with the Preparation of the Gospel of Peace. First, are the </w:t>
      </w:r>
      <w:r w:rsidRPr="009C279B">
        <w:rPr>
          <w:b/>
          <w:sz w:val="24"/>
          <w:szCs w:val="24"/>
        </w:rPr>
        <w:t>Sandals of the Gospel of Peace:</w:t>
      </w:r>
      <w:r w:rsidRPr="009C279B">
        <w:rPr>
          <w:sz w:val="24"/>
          <w:szCs w:val="24"/>
        </w:rPr>
        <w:t xml:space="preserve"> In Exodus 3:5 says “…Take Your sandals off Your feet, for the place where You stand is holy ground.” Also similar scriptures are in the OKJV is in Joshua 5:15 &amp; Acts 7:33. In Matthew 3:11 (OKJV) says “I indeed baptize You with water unto repentance (Water Baptism), but He who is coming after Me is mightier than I, whose sandals I am not worthy to carry. He will baptize You with the Holy Spirit and fire (Fire Baptism). Also similar scriptures in OKJV are in Mark 1:7; John 1:27; Luke 3:16 &amp; Acts 13:25. The Lord Peter will </w:t>
      </w:r>
      <w:r w:rsidRPr="009C279B">
        <w:rPr>
          <w:sz w:val="24"/>
          <w:szCs w:val="24"/>
        </w:rPr>
        <w:lastRenderedPageBreak/>
        <w:t>baptize You with water unto knowledge (Water Baptism) in Acts 8:16. The Lord James took the Office of the Apostle James the Greater will baptize You with the Law of God (Law Baptism) in James 2:8-13; Acts 15:13-29; 21:18-25; Luke 12:50; 22:42 &amp; Matthew 20:22. The Lord Stephen will baptize You with the Holy Ghost by the “</w:t>
      </w:r>
      <w:r w:rsidRPr="009C279B">
        <w:rPr>
          <w:b/>
          <w:i/>
          <w:sz w:val="24"/>
          <w:szCs w:val="24"/>
        </w:rPr>
        <w:t>Promise of the Father Stephen</w:t>
      </w:r>
      <w:r w:rsidRPr="009C279B">
        <w:rPr>
          <w:sz w:val="24"/>
          <w:szCs w:val="24"/>
        </w:rPr>
        <w:t xml:space="preserve">” (Holy Ghost Baptism) in Acts 1:4-8; 2:33; 8:17. Second, are the </w:t>
      </w:r>
      <w:r w:rsidRPr="009C279B">
        <w:rPr>
          <w:b/>
          <w:sz w:val="24"/>
          <w:szCs w:val="24"/>
        </w:rPr>
        <w:t>Shoes of the Gospel of Peace</w:t>
      </w:r>
      <w:r w:rsidRPr="009C279B">
        <w:rPr>
          <w:sz w:val="24"/>
          <w:szCs w:val="24"/>
        </w:rPr>
        <w:t xml:space="preserve">: In Psalms 60:8 (OKJV) says “Moab is My Wash-pot, over Edom I will cast My shoe, Philistia, shout in triumph because of Me.” Also a similar scripture is in Psalms 108:9 (OKJV). In Exodus 3:5 states “…put off thy shoes from off thy feet, for the place whereon thou stand is holy ground.” Also similar scriptures are in Joshua 5:25 &amp; Acts 7:33. Isaiah totally obeyed the LORD’S command by taking off His shoes and walking naked and barefoot for three years in Isaiah 20:1-6. Micah also did this called naked &amp; stripping for a shorter time in Micah 1:8. The restoration from the Law charging the Prophets about naked and barefoot or naked and stripped is in Luke 15:22. Third, are the </w:t>
      </w:r>
      <w:r w:rsidRPr="009C279B">
        <w:rPr>
          <w:b/>
          <w:sz w:val="24"/>
          <w:szCs w:val="24"/>
        </w:rPr>
        <w:t>Combat Boots of the Gospel of Peace:</w:t>
      </w:r>
      <w:r w:rsidRPr="009C279B">
        <w:rPr>
          <w:sz w:val="24"/>
          <w:szCs w:val="24"/>
        </w:rPr>
        <w:t xml:space="preserve"> In Isaiah 9:5 tells us “For every Warrior’s sandals (boots) from thy noisy Battle, and garments rolled in blood, will be used for burning and fuel of fire.” Peace is worthiness for a household in Matthew 10:13 &amp; Luke 10:5-6. In Luke 11:21-22 says “When a Strong Man, fully armed guards His own palace, His goods are in peace. But when a Stronger than He, comes upon Him and overcomes Him, He takes from Him all His Armor in which He trusted, and divides His spoils.” In Luke 14:31-32 states ‘Or what King, going to make War against another King, does not sit down first and consider whether He is able with ten thousand to meet Him who comes against Him with twenty thousand? Or else, while the other is still a great way off, He sends a Delegation and asks Conditions of Peace.” In Romans 14:17 declares “For the Kingdom of God is not eating or drinking, but…peace…in the Holy Ghost.” In </w:t>
      </w:r>
      <w:r w:rsidRPr="009C279B">
        <w:rPr>
          <w:sz w:val="24"/>
          <w:szCs w:val="24"/>
        </w:rPr>
        <w:lastRenderedPageBreak/>
        <w:t>1</w:t>
      </w:r>
      <w:r w:rsidRPr="009C279B">
        <w:rPr>
          <w:sz w:val="24"/>
          <w:szCs w:val="24"/>
          <w:vertAlign w:val="superscript"/>
        </w:rPr>
        <w:t>st</w:t>
      </w:r>
      <w:r w:rsidRPr="009C279B">
        <w:rPr>
          <w:sz w:val="24"/>
          <w:szCs w:val="24"/>
        </w:rPr>
        <w:t xml:space="preserve"> Corinthians 14:33 (OKJV) tells us “For God is not the Author of Confusion, but (Author) of Peace, as in all Churches of the Saints (Lords).” In Philippians 4:7 says “And the Peace of God, which passes all understanding, shall keep (guard) Your hearts and minds through Christ Jesus.”</w:t>
      </w:r>
    </w:p>
    <w:p w:rsidR="00A80409" w:rsidRPr="009C279B" w:rsidRDefault="00A80409" w:rsidP="00A80409">
      <w:pPr>
        <w:spacing w:line="480" w:lineRule="auto"/>
        <w:jc w:val="center"/>
        <w:rPr>
          <w:b/>
          <w:sz w:val="24"/>
          <w:szCs w:val="24"/>
        </w:rPr>
      </w:pPr>
      <w:r w:rsidRPr="009C279B">
        <w:rPr>
          <w:b/>
          <w:sz w:val="24"/>
          <w:szCs w:val="24"/>
        </w:rPr>
        <w:t>THE NEW TESTAMENT GOSPEL OF JESUS CHRIST THE SON OF GOD LASTS ONLY 40 YEARS IN “THIS AGE” THEN IT IS GIVEN BACK TO THE FATHER STEPHEN OUR LORD IN “THAT AGE” FOREVER IN 1</w:t>
      </w:r>
      <w:r w:rsidRPr="009C279B">
        <w:rPr>
          <w:b/>
          <w:sz w:val="24"/>
          <w:szCs w:val="24"/>
          <w:vertAlign w:val="superscript"/>
        </w:rPr>
        <w:t>ST</w:t>
      </w:r>
      <w:r w:rsidRPr="009C279B">
        <w:rPr>
          <w:b/>
          <w:sz w:val="24"/>
          <w:szCs w:val="24"/>
        </w:rPr>
        <w:t xml:space="preserve"> CORINTHIANS 15:24-28  </w:t>
      </w:r>
    </w:p>
    <w:p w:rsidR="00A80409" w:rsidRPr="009C279B" w:rsidRDefault="00A80409" w:rsidP="00A80409">
      <w:pPr>
        <w:spacing w:line="480" w:lineRule="auto"/>
        <w:jc w:val="both"/>
        <w:rPr>
          <w:sz w:val="24"/>
          <w:szCs w:val="24"/>
        </w:rPr>
      </w:pPr>
      <w:r w:rsidRPr="009C279B">
        <w:rPr>
          <w:b/>
          <w:sz w:val="24"/>
          <w:szCs w:val="24"/>
        </w:rPr>
        <w:t>Gospel:</w:t>
      </w:r>
      <w:r w:rsidRPr="009C279B">
        <w:rPr>
          <w:sz w:val="24"/>
          <w:szCs w:val="24"/>
        </w:rPr>
        <w:t xml:space="preserve"> In Matthew 4:23 says “And Jesus went about all Galilee, teaching in their synagogues, preaching the Gospel of the Kingdom, and healing all kinds of sickness and all kinds of disease among the people.” Also similar scriptures are in Matthew 9:35; 11:5; 24:14; 26:13; Mark 1:14; 14:9; 16:15. In Mark 1:1 says “The Beginning of the Gospel of Jesus Christ, the Son of God.” In Mark 1:15 tells us “The time is fulfilled, and the Kingdom of God is at hand. Repent, and believe in the Gospel.” In Mark 8:35 states “For whoever desires to save His life will lose it, but whoever loses His life for My sake and the Gospel’s will save it.” In Mark 10:29 declares “Assuredly, I say to you, there is no One who has left House or Brothers or Sisters or (Father) Mother or Wife or Children or Lands, for My sake and the Gospel’s.” In Mark 13:10 mentions “And the Gospel must first be preached to all the Nations (Laws).” In Romans 1:1 says “Paul, a bondservant of Jesus Christ, called to be an Apostle, separated to the Gospel of God.” In Romans 1:9 states “For God is My Witness, whom I serve with My Spirit in the Gospel of His Son, that without ceasing I make mentions of You always in My prayers.” In Romans 1:15 tells us “So, as much as is in Me, I am ready to preach the Gospel to You who are in Rome also.” In Romans 1:16 says “For I am not ashamed of the Gospel of Christ, for it is the Power of God to salvation for Everyone who </w:t>
      </w:r>
      <w:r w:rsidRPr="009C279B">
        <w:rPr>
          <w:sz w:val="24"/>
          <w:szCs w:val="24"/>
        </w:rPr>
        <w:lastRenderedPageBreak/>
        <w:t>believes, for the Jew first and also for the Greek.” In Romans 2:16 declares “…in the day when God will judge the Secrets of Men by Jesus Christ, according to My Gospel.” In Romans 10:15 mentions “…How beautiful are the feet of those who preach the Gospel of peace, who bring glad tidings of good things?” Also similar scriptures of preaching the Gospel are in Romans 15:19, 20; 16:25; 1</w:t>
      </w:r>
      <w:r w:rsidRPr="009C279B">
        <w:rPr>
          <w:sz w:val="24"/>
          <w:szCs w:val="24"/>
          <w:vertAlign w:val="superscript"/>
        </w:rPr>
        <w:t>st</w:t>
      </w:r>
      <w:r w:rsidRPr="009C279B">
        <w:rPr>
          <w:sz w:val="24"/>
          <w:szCs w:val="24"/>
        </w:rPr>
        <w:t xml:space="preserve"> Corinthians 1:17; 4:15; 9:14, 16, 18; 15:1; 2</w:t>
      </w:r>
      <w:r w:rsidRPr="009C279B">
        <w:rPr>
          <w:sz w:val="24"/>
          <w:szCs w:val="24"/>
          <w:vertAlign w:val="superscript"/>
        </w:rPr>
        <w:t>nd</w:t>
      </w:r>
      <w:r w:rsidRPr="009C279B">
        <w:rPr>
          <w:sz w:val="24"/>
          <w:szCs w:val="24"/>
        </w:rPr>
        <w:t xml:space="preserve"> Corinthians 2:12; 9:13; 10:16; 11:4, 7; Galatians 1:11; 2:2; 3:8; 4:13. In Romans 10:16 says “but they have not all obeyed the Gospel, for Isaiah says, ‘LORD, who has believed Our Report?’” In Romans 11:28 declares “Concerning the Gospel they are Enemies for Your sake, but concerning the election that are beloved for the sake of the Fathers.” In Romans 15:16 tells us “…that I might be a Minister of Jesus Christ of the Gentiles, ministering the Gospel of God, that the offering of the Gentiles might be acceptable, sanctified by the Holy Ghost.” In Romans 15:29 says “But I know that when I come to You, I shall come in the fullness of the blessing of the Gospel of Christ.” In 1</w:t>
      </w:r>
      <w:r w:rsidRPr="009C279B">
        <w:rPr>
          <w:sz w:val="24"/>
          <w:szCs w:val="24"/>
          <w:vertAlign w:val="superscript"/>
        </w:rPr>
        <w:t>st</w:t>
      </w:r>
      <w:r w:rsidRPr="009C279B">
        <w:rPr>
          <w:sz w:val="24"/>
          <w:szCs w:val="24"/>
        </w:rPr>
        <w:t xml:space="preserve"> Corinthians 4:15 mentions “For though You might have 10,000 Instructors in Christ, yet You do not have many Fathers (1 to 8 Fathers only), for in Christ Jesus I have begotten You through the Gospel.” In 1</w:t>
      </w:r>
      <w:r w:rsidRPr="009C279B">
        <w:rPr>
          <w:sz w:val="24"/>
          <w:szCs w:val="24"/>
          <w:vertAlign w:val="superscript"/>
        </w:rPr>
        <w:t>st</w:t>
      </w:r>
      <w:r w:rsidRPr="009C279B">
        <w:rPr>
          <w:sz w:val="24"/>
          <w:szCs w:val="24"/>
        </w:rPr>
        <w:t xml:space="preserve"> Corinthians 9:12 tells us “If others are partakers of this right over You, are We not even more? Nevertheless We have not used this right, but endure all things lest We hinder the Gospel of Christ.” In 1</w:t>
      </w:r>
      <w:r w:rsidRPr="009C279B">
        <w:rPr>
          <w:sz w:val="24"/>
          <w:szCs w:val="24"/>
          <w:vertAlign w:val="superscript"/>
        </w:rPr>
        <w:t>st</w:t>
      </w:r>
      <w:r w:rsidRPr="009C279B">
        <w:rPr>
          <w:sz w:val="24"/>
          <w:szCs w:val="24"/>
        </w:rPr>
        <w:t xml:space="preserve"> Corinthians 9:23 mentions “Now this I do for the Gospel’s sake, that I may be partakers of it with You.” In 1</w:t>
      </w:r>
      <w:r w:rsidRPr="009C279B">
        <w:rPr>
          <w:sz w:val="24"/>
          <w:szCs w:val="24"/>
          <w:vertAlign w:val="superscript"/>
        </w:rPr>
        <w:t>st</w:t>
      </w:r>
      <w:r w:rsidRPr="009C279B">
        <w:rPr>
          <w:sz w:val="24"/>
          <w:szCs w:val="24"/>
        </w:rPr>
        <w:t xml:space="preserve"> Corinthians 9:18 declares “What is My reward then? That when I preach the Gospel, I may present the Gospel of Christ without charge, that I may not abuse My Authority in the Gospel.” In 2</w:t>
      </w:r>
      <w:r w:rsidRPr="009C279B">
        <w:rPr>
          <w:sz w:val="24"/>
          <w:szCs w:val="24"/>
          <w:vertAlign w:val="superscript"/>
        </w:rPr>
        <w:t>nd</w:t>
      </w:r>
      <w:r w:rsidRPr="009C279B">
        <w:rPr>
          <w:sz w:val="24"/>
          <w:szCs w:val="24"/>
        </w:rPr>
        <w:t xml:space="preserve"> Corinthians 4:3 says “But even if Our Gospel is veiled to those who are perishing.” In 2</w:t>
      </w:r>
      <w:r w:rsidRPr="009C279B">
        <w:rPr>
          <w:sz w:val="24"/>
          <w:szCs w:val="24"/>
          <w:vertAlign w:val="superscript"/>
        </w:rPr>
        <w:t>nd</w:t>
      </w:r>
      <w:r w:rsidRPr="009C279B">
        <w:rPr>
          <w:sz w:val="24"/>
          <w:szCs w:val="24"/>
        </w:rPr>
        <w:t xml:space="preserve"> Corinthians 4:4 tells us “…whose minds the God of This Age has blinded, who do not believe, lest the light of the Gospel of the Glory of Christ, who </w:t>
      </w:r>
      <w:r w:rsidRPr="009C279B">
        <w:rPr>
          <w:sz w:val="24"/>
          <w:szCs w:val="24"/>
        </w:rPr>
        <w:lastRenderedPageBreak/>
        <w:t>is the Image of God, should shine on them.” In 2</w:t>
      </w:r>
      <w:r w:rsidRPr="009C279B">
        <w:rPr>
          <w:sz w:val="24"/>
          <w:szCs w:val="24"/>
          <w:vertAlign w:val="superscript"/>
        </w:rPr>
        <w:t>nd</w:t>
      </w:r>
      <w:r w:rsidRPr="009C279B">
        <w:rPr>
          <w:sz w:val="24"/>
          <w:szCs w:val="24"/>
        </w:rPr>
        <w:t xml:space="preserve"> Corinthians 8:18 says “And We have sent with Him the Brother whose praise is in the Gospel throughout all the Churches.” In 2</w:t>
      </w:r>
      <w:r w:rsidRPr="009C279B">
        <w:rPr>
          <w:sz w:val="24"/>
          <w:szCs w:val="24"/>
          <w:vertAlign w:val="superscript"/>
        </w:rPr>
        <w:t>nd</w:t>
      </w:r>
      <w:r w:rsidRPr="009C279B">
        <w:rPr>
          <w:sz w:val="24"/>
          <w:szCs w:val="24"/>
        </w:rPr>
        <w:t xml:space="preserve"> Corinthians 9:13 declares “…while, through the proof of this Ministry, they glorify God for the obedience of Your confession to the Gospel of Christ, and for Your liberal sharing with them and all Men…” In 2</w:t>
      </w:r>
      <w:r w:rsidRPr="009C279B">
        <w:rPr>
          <w:sz w:val="24"/>
          <w:szCs w:val="24"/>
          <w:vertAlign w:val="superscript"/>
        </w:rPr>
        <w:t>nd</w:t>
      </w:r>
      <w:r w:rsidRPr="009C279B">
        <w:rPr>
          <w:sz w:val="24"/>
          <w:szCs w:val="24"/>
        </w:rPr>
        <w:t xml:space="preserve"> Corinthians 10:14 mentions “For We are not overextending Ourselves (as though Our Authority did not exceed to You), for it was to You that We came with the Gospel of Christ.” In 2</w:t>
      </w:r>
      <w:r w:rsidRPr="009C279B">
        <w:rPr>
          <w:sz w:val="24"/>
          <w:szCs w:val="24"/>
          <w:vertAlign w:val="superscript"/>
        </w:rPr>
        <w:t>nd</w:t>
      </w:r>
      <w:r w:rsidRPr="009C279B">
        <w:rPr>
          <w:sz w:val="24"/>
          <w:szCs w:val="24"/>
        </w:rPr>
        <w:t xml:space="preserve"> Corinthians 10:16 declares “…to preach the Gospel in the regions beyond You, and not to boast in another’s Man’s sphere of accomplishment.” In 2</w:t>
      </w:r>
      <w:r w:rsidRPr="009C279B">
        <w:rPr>
          <w:sz w:val="24"/>
          <w:szCs w:val="24"/>
          <w:vertAlign w:val="superscript"/>
        </w:rPr>
        <w:t>nd</w:t>
      </w:r>
      <w:r w:rsidRPr="009C279B">
        <w:rPr>
          <w:sz w:val="24"/>
          <w:szCs w:val="24"/>
        </w:rPr>
        <w:t xml:space="preserve"> Corinthians 11:4 tells us “For is He who comes preaches another Jesus whom We have not preached, or if You receive a different Spirit which You have not received, or a different Gospel which You have not accepted—You may well put up with it!” In Galatians 1:6-9 says “I marvel that You turning away so soon from Him who called You in the grace of Christ, to a different Gospel, which is not another, but there are some who trouble You and want to pervert the Gospel of Christ. But even if We, or an Angel (Lord) from Heaven, preach any other Gospel to You than what We have preached to You, let Him be accursed. As We have said before, so now I say again, if Anyone preaches any other Gospel to You than what You have received, let Him be accursed.” In Galatians 1:11 tells us “But I make known to You, Brethren that the Gospel which was preached by Me is not according to Man.” In Galatians 2:2 states “And I went up by revelation, and communicated to them that Gospel which I preach among the Gentiles, but privately to those who were of reputation, lest by any means I might run, or had run, in vain.” In Galatians 2:5 it mentions “…to whom We did not yield submission even for an hour, that the truth of the Gospel might continue with You.” In Galatians 2:7 declares “but on the contrary, when they saw </w:t>
      </w:r>
      <w:r w:rsidRPr="009C279B">
        <w:rPr>
          <w:sz w:val="24"/>
          <w:szCs w:val="24"/>
        </w:rPr>
        <w:lastRenderedPageBreak/>
        <w:t xml:space="preserve">that the Gospel for the uncircumcised had been committed to Me, as the Gospel for the circumcised was to Peter.” In Galatians 2:14 mentions “But when I saw that they were not straightforward about the truth of the Gospel, I said to Peter before them all, ‘If You, being a Jew, live in the manner of Gentiles, and not as the Jews, who do You compel Gentiles to live as Jews?” In Galatians 3:8 says “And the Scripture, foreseeing that God would justify the Gentiles by faith, preached the Gospel to Abraham beforehand, saying, ‘In You all the Nations (Laws) shall be blessed.’” In Ephesians 1:13 states “In Him You also trusted, after You heard the word of truth, the Gospel of Your salvation, in whom also, having believed, You were sealed with the Holy Ghost of Promise...” In Ephesians 3:6 declares “…that the Gentiles should be fellow heirs, of the same body, and partakers of His promise in Christ through the Gospel…” In Ephesians 6:15 tells us “…and having shod Your feet with the preparation of the Gospel of Peace.” In Ephesians 6:19 mentions “…and for Me, that utterance may be given to Me, that I may open My mouth boldly to make known the Mystery of the Gospel.” In Philippians 1:5 says “…for Your fellowship in the Gospel from the first day until now.” In Philippians 1:7 states “…just as it is right for Me to think this of You all, because I have You in My heart, inasmuch as both in My chains and in the defense and confirmation of Gospel, You all are partakers with Me of grace.” In Philippians 1:12 declares “but I want You to know, Brethren that the things which happened to Me have actually turned out for the furtherance of the Gospel…” In Philippians 1:17 tells us “…but the latter out of (agape) love, knowing that I am appointed for the Defense of the Gospel.” In Philippians 1:27 says “Only let Your conduct be worthy of the Gospel of Christ, so that whether I come and see You or am absent, I may hear of Your affairs, that You stand fast in one Spirit, with one Mind striving together for the faith of the Gospel.” In Philippians 2:22 says </w:t>
      </w:r>
      <w:r w:rsidRPr="009C279B">
        <w:rPr>
          <w:sz w:val="24"/>
          <w:szCs w:val="24"/>
        </w:rPr>
        <w:lastRenderedPageBreak/>
        <w:t>“But you know His proven character, that as a Son with His Father He served with Me in the Gospel.” In Philippians 4:3 it mentions “And I urge You also, true companion, help these Women who labored with Me in the Gospel, with Clement also, and the rest of My Fellow Workers, whose names are in the Book of Life.” In Philippians 4:15 states “Now you Philippians know also that in the Beginning of the Gospel, when I departed from Macedonia, no Church shared with Me concerning giving and receiving but You only.” In Colossians 1:5 says “…because of the hope which is laid up for You in Heaven, of which You heard before in the word of the truth of the Gospel.” In Colossians 1:23 declares “if indeed You continue in the faith, grounded and steadfast, and are not moved away from the hope of the Gospel which You heard, which was preached to every Creature under Heaven, of which I, Paul, became a Minister.” In 1</w:t>
      </w:r>
      <w:r w:rsidRPr="009C279B">
        <w:rPr>
          <w:sz w:val="24"/>
          <w:szCs w:val="24"/>
          <w:vertAlign w:val="superscript"/>
        </w:rPr>
        <w:t>st</w:t>
      </w:r>
      <w:r w:rsidRPr="009C279B">
        <w:rPr>
          <w:sz w:val="24"/>
          <w:szCs w:val="24"/>
        </w:rPr>
        <w:t xml:space="preserve"> Thessalonians 1:5 says “For our Gospel did not come to You in word only, but also in power (supreme authority), and in the Holy Spirit and in much assurance, as You know what kind of Men We were among You for Your sake.” In 1</w:t>
      </w:r>
      <w:r w:rsidRPr="009C279B">
        <w:rPr>
          <w:sz w:val="24"/>
          <w:szCs w:val="24"/>
          <w:vertAlign w:val="superscript"/>
        </w:rPr>
        <w:t>st</w:t>
      </w:r>
      <w:r w:rsidRPr="009C279B">
        <w:rPr>
          <w:sz w:val="24"/>
          <w:szCs w:val="24"/>
        </w:rPr>
        <w:t xml:space="preserve"> Thessalonians 2:2 states “But even after We had suffered before and were spitefully treated at Philippi, as You know, We were bold in Our God to speak to You the Gospel of God in much conflict.” In 1</w:t>
      </w:r>
      <w:r w:rsidRPr="009C279B">
        <w:rPr>
          <w:sz w:val="24"/>
          <w:szCs w:val="24"/>
          <w:vertAlign w:val="superscript"/>
        </w:rPr>
        <w:t>st</w:t>
      </w:r>
      <w:r w:rsidRPr="009C279B">
        <w:rPr>
          <w:sz w:val="24"/>
          <w:szCs w:val="24"/>
        </w:rPr>
        <w:t xml:space="preserve"> Thessalonians 2:4 says “But as We have been approved by God to be entrusted with the Gospel, even so We speak, not as pleasing Men, but God who tests Our hearts.” In 1</w:t>
      </w:r>
      <w:r w:rsidRPr="009C279B">
        <w:rPr>
          <w:sz w:val="24"/>
          <w:szCs w:val="24"/>
          <w:vertAlign w:val="superscript"/>
        </w:rPr>
        <w:t>st</w:t>
      </w:r>
      <w:r w:rsidRPr="009C279B">
        <w:rPr>
          <w:sz w:val="24"/>
          <w:szCs w:val="24"/>
        </w:rPr>
        <w:t xml:space="preserve"> Thessalonians 2:8 declares “So, affectionate longing for You, We were well pleased to impart to You not only the Gospel of God, but also Our own lives, because You had become dear to Us.” In 1</w:t>
      </w:r>
      <w:r w:rsidRPr="009C279B">
        <w:rPr>
          <w:sz w:val="24"/>
          <w:szCs w:val="24"/>
          <w:vertAlign w:val="superscript"/>
        </w:rPr>
        <w:t>st</w:t>
      </w:r>
      <w:r w:rsidRPr="009C279B">
        <w:rPr>
          <w:sz w:val="24"/>
          <w:szCs w:val="24"/>
        </w:rPr>
        <w:t xml:space="preserve"> Thessalonians 2:9 tells us “For You remember, Brethren, Our labor and toil, for laboring night and day, that We might not be a burden to any of You, We preached to You the Gospel of God.” In 1</w:t>
      </w:r>
      <w:r w:rsidRPr="009C279B">
        <w:rPr>
          <w:sz w:val="24"/>
          <w:szCs w:val="24"/>
          <w:vertAlign w:val="superscript"/>
        </w:rPr>
        <w:t>st</w:t>
      </w:r>
      <w:r w:rsidRPr="009C279B">
        <w:rPr>
          <w:sz w:val="24"/>
          <w:szCs w:val="24"/>
        </w:rPr>
        <w:t xml:space="preserve"> Thessalonians 3:2 says “…and sent Timothy, Our Brother and Minister of God, and Our Fellow Laborer in the Gospel of Christ, to </w:t>
      </w:r>
      <w:r w:rsidRPr="009C279B">
        <w:rPr>
          <w:sz w:val="24"/>
          <w:szCs w:val="24"/>
        </w:rPr>
        <w:lastRenderedPageBreak/>
        <w:t>establish You and encourage You concerning Your faith…” In 2</w:t>
      </w:r>
      <w:r w:rsidRPr="009C279B">
        <w:rPr>
          <w:sz w:val="24"/>
          <w:szCs w:val="24"/>
          <w:vertAlign w:val="superscript"/>
        </w:rPr>
        <w:t>nd</w:t>
      </w:r>
      <w:r w:rsidRPr="009C279B">
        <w:rPr>
          <w:sz w:val="24"/>
          <w:szCs w:val="24"/>
        </w:rPr>
        <w:t xml:space="preserve"> Thessalonians 1:8 it states “…in flaming fire taking vengeance on those who do not know God, and on those who do not obey the Gospel of Our Lord Jesus Christ.” In 2</w:t>
      </w:r>
      <w:r w:rsidRPr="009C279B">
        <w:rPr>
          <w:sz w:val="24"/>
          <w:szCs w:val="24"/>
          <w:vertAlign w:val="superscript"/>
        </w:rPr>
        <w:t>nd</w:t>
      </w:r>
      <w:r w:rsidRPr="009C279B">
        <w:rPr>
          <w:sz w:val="24"/>
          <w:szCs w:val="24"/>
        </w:rPr>
        <w:t xml:space="preserve"> Thessalonians 2:14 declares “…to which He called You by Our Gospel, for the obtaining of the glory of Our Lord Jesus Christ.” In 1</w:t>
      </w:r>
      <w:r w:rsidRPr="009C279B">
        <w:rPr>
          <w:sz w:val="24"/>
          <w:szCs w:val="24"/>
          <w:vertAlign w:val="superscript"/>
        </w:rPr>
        <w:t>st</w:t>
      </w:r>
      <w:r w:rsidRPr="009C279B">
        <w:rPr>
          <w:sz w:val="24"/>
          <w:szCs w:val="24"/>
        </w:rPr>
        <w:t xml:space="preserve"> Timothy 1:11 says “…according to the glorious Gospel of the blessed God which was committed to My trust.” In 2</w:t>
      </w:r>
      <w:r w:rsidRPr="009C279B">
        <w:rPr>
          <w:sz w:val="24"/>
          <w:szCs w:val="24"/>
          <w:vertAlign w:val="superscript"/>
        </w:rPr>
        <w:t>nd</w:t>
      </w:r>
      <w:r w:rsidRPr="009C279B">
        <w:rPr>
          <w:sz w:val="24"/>
          <w:szCs w:val="24"/>
        </w:rPr>
        <w:t xml:space="preserve"> Timothy 1:8 declares “Therefore do not be ashamed of the testimony of Our Lord, nor of Me His Prisoner, but share with Me in the sufferings for the Gospel according to the Power of God. “In 2</w:t>
      </w:r>
      <w:r w:rsidRPr="009C279B">
        <w:rPr>
          <w:sz w:val="24"/>
          <w:szCs w:val="24"/>
          <w:vertAlign w:val="superscript"/>
        </w:rPr>
        <w:t>nd</w:t>
      </w:r>
      <w:r w:rsidRPr="009C279B">
        <w:rPr>
          <w:sz w:val="24"/>
          <w:szCs w:val="24"/>
        </w:rPr>
        <w:t xml:space="preserve"> Timothy 1:10 says “but has now been revealed by the appearing of Our Savior Jesus Christ, who has abolished death and brought life and immortality to light through the Gospel…” In 2</w:t>
      </w:r>
      <w:r w:rsidRPr="009C279B">
        <w:rPr>
          <w:sz w:val="24"/>
          <w:szCs w:val="24"/>
          <w:vertAlign w:val="superscript"/>
        </w:rPr>
        <w:t>nd</w:t>
      </w:r>
      <w:r w:rsidRPr="009C279B">
        <w:rPr>
          <w:sz w:val="24"/>
          <w:szCs w:val="24"/>
        </w:rPr>
        <w:t xml:space="preserve"> Timothy 2:8 states “Remember that Jesus Christ, of the seed of David, was raised from the dead according to My Gospel.” In Philemon 13 declares “…whom I wished to keep with Me, that on Your behalf He might minister to Me in My chains for the Gospel.” In Hebrews 4:2 tells us “For indeed the Gospel was preached to Us as well as to them, but the word which they heard did not profit them, not being mixed with faith in those who heard it.” In 1</w:t>
      </w:r>
      <w:r w:rsidRPr="009C279B">
        <w:rPr>
          <w:sz w:val="24"/>
          <w:szCs w:val="24"/>
          <w:vertAlign w:val="superscript"/>
        </w:rPr>
        <w:t>st</w:t>
      </w:r>
      <w:r w:rsidRPr="009C279B">
        <w:rPr>
          <w:sz w:val="24"/>
          <w:szCs w:val="24"/>
        </w:rPr>
        <w:t xml:space="preserve"> Peter 1:12 mentions “To them it was revealed that, not to themselves, but to Us they were ministering the things which now have been reported to You through those who have preached the Gospel to You be the Holy Spirit sent from Heaven—things which Angels (Lords) desire to look into.” In 1</w:t>
      </w:r>
      <w:r w:rsidRPr="009C279B">
        <w:rPr>
          <w:sz w:val="24"/>
          <w:szCs w:val="24"/>
          <w:vertAlign w:val="superscript"/>
        </w:rPr>
        <w:t>st</w:t>
      </w:r>
      <w:r w:rsidRPr="009C279B">
        <w:rPr>
          <w:sz w:val="24"/>
          <w:szCs w:val="24"/>
        </w:rPr>
        <w:t xml:space="preserve"> Peter 1:25 says “But the Word of the LORD endures forever. Now this is the word which by the Gospel was preached to You.” In 1</w:t>
      </w:r>
      <w:r w:rsidRPr="009C279B">
        <w:rPr>
          <w:sz w:val="24"/>
          <w:szCs w:val="24"/>
          <w:vertAlign w:val="superscript"/>
        </w:rPr>
        <w:t>st</w:t>
      </w:r>
      <w:r w:rsidRPr="009C279B">
        <w:rPr>
          <w:sz w:val="24"/>
          <w:szCs w:val="24"/>
        </w:rPr>
        <w:t xml:space="preserve"> Peter 4:6 says “For this reason the Gospel was preached also to those who are dead, that they might be Judged according to Men in the flesh, but live according to God in the Spirit.” In 1</w:t>
      </w:r>
      <w:r w:rsidRPr="009C279B">
        <w:rPr>
          <w:sz w:val="24"/>
          <w:szCs w:val="24"/>
          <w:vertAlign w:val="superscript"/>
        </w:rPr>
        <w:t>st</w:t>
      </w:r>
      <w:r w:rsidRPr="009C279B">
        <w:rPr>
          <w:sz w:val="24"/>
          <w:szCs w:val="24"/>
        </w:rPr>
        <w:t xml:space="preserve"> Peter 4:17 mentions “For the time has come for judgment to begin at the House of God, and if it begins with Us first, what will be the End of those who do </w:t>
      </w:r>
      <w:r w:rsidRPr="009C279B">
        <w:rPr>
          <w:sz w:val="24"/>
          <w:szCs w:val="24"/>
        </w:rPr>
        <w:lastRenderedPageBreak/>
        <w:t xml:space="preserve">not obey the Gospel of God?” In Revelation 14:6 declares “Then I saw another Angel (Lord) flying in the midst of Heaven the Everlasting Gospel to preach to those who dwell on the Earth to every Nation (Law), Tribe, Tongue, and People...” </w:t>
      </w:r>
    </w:p>
    <w:p w:rsidR="00A80409" w:rsidRPr="009C279B" w:rsidRDefault="00A80409" w:rsidP="00A80409">
      <w:pPr>
        <w:spacing w:line="480" w:lineRule="auto"/>
        <w:jc w:val="center"/>
        <w:rPr>
          <w:b/>
          <w:sz w:val="24"/>
          <w:szCs w:val="24"/>
        </w:rPr>
      </w:pPr>
      <w:r w:rsidRPr="009C279B">
        <w:rPr>
          <w:b/>
          <w:sz w:val="24"/>
          <w:szCs w:val="24"/>
        </w:rPr>
        <w:t>THE HIGHER TESTAMENT GOSPEL OF THE LORD JESUS CHRIST THE SON OF GOD</w:t>
      </w:r>
    </w:p>
    <w:p w:rsidR="00A80409" w:rsidRPr="009C279B" w:rsidRDefault="00A80409" w:rsidP="00A80409">
      <w:pPr>
        <w:spacing w:line="480" w:lineRule="auto"/>
        <w:jc w:val="both"/>
        <w:rPr>
          <w:sz w:val="24"/>
          <w:szCs w:val="24"/>
        </w:rPr>
      </w:pPr>
      <w:r w:rsidRPr="009C279B">
        <w:rPr>
          <w:sz w:val="24"/>
          <w:szCs w:val="24"/>
        </w:rPr>
        <w:t xml:space="preserve"> In Luke 4:18 says “The Spirit (Father Stephen Our Lord) of the LORD (Yahweh) is upon Me, because He has anointed Me to preach the Gospel to the Poor…” Also some similar scriptures are in Luke 7:22; 9:6; 20:1. </w:t>
      </w:r>
    </w:p>
    <w:p w:rsidR="00A80409" w:rsidRPr="009C279B" w:rsidRDefault="00A80409" w:rsidP="00A80409">
      <w:pPr>
        <w:spacing w:line="480" w:lineRule="auto"/>
        <w:jc w:val="center"/>
        <w:rPr>
          <w:b/>
          <w:sz w:val="24"/>
          <w:szCs w:val="24"/>
        </w:rPr>
      </w:pPr>
      <w:r w:rsidRPr="009C279B">
        <w:rPr>
          <w:b/>
          <w:sz w:val="24"/>
          <w:szCs w:val="24"/>
        </w:rPr>
        <w:t>THE HIGHEST TESTAMENT GOSPEL OF THE FATHER STEPHEN OUR LORD</w:t>
      </w:r>
    </w:p>
    <w:p w:rsidR="00A80409" w:rsidRPr="009C279B" w:rsidRDefault="00A80409" w:rsidP="00A80409">
      <w:pPr>
        <w:spacing w:line="480" w:lineRule="auto"/>
        <w:jc w:val="both"/>
        <w:rPr>
          <w:sz w:val="24"/>
          <w:szCs w:val="24"/>
        </w:rPr>
      </w:pPr>
    </w:p>
    <w:p w:rsidR="00A80409" w:rsidRPr="009C279B" w:rsidRDefault="00A80409" w:rsidP="00A80409">
      <w:pPr>
        <w:spacing w:line="480" w:lineRule="auto"/>
        <w:jc w:val="both"/>
        <w:rPr>
          <w:sz w:val="24"/>
          <w:szCs w:val="24"/>
        </w:rPr>
      </w:pPr>
      <w:r w:rsidRPr="009C279B">
        <w:rPr>
          <w:sz w:val="24"/>
          <w:szCs w:val="24"/>
        </w:rPr>
        <w:t xml:space="preserve">In Acts 8:25 says “So when they had testified and preached the Word of the Lord, they returned to Jerusalem, preaching the Gospel in many villages of the Samaritans.” Also similar scriptures are in Acts 14:7, 21. In Acts 15:7 says “And when there had been much dispute, Peter rose up and said to them: ‘Men and Brethren, You know that a good while ago God chose among Us, that by the Mouth the Gentiles should hear the Word of the Gospel and believe.” Also a similar scripture of preaching the Gospel is in Acts 16:10. In Acts 20:24 declares “But none of these things move Me, nor do I count My life dear to Myself, so that I may finish My race with joy, and the ministry which I received from the Lord Jesus, to testify to the Gospel of the Grace of God.”  </w:t>
      </w:r>
    </w:p>
    <w:p w:rsidR="00A80409" w:rsidRPr="009C279B" w:rsidRDefault="00A80409" w:rsidP="00A80409">
      <w:pPr>
        <w:spacing w:line="480" w:lineRule="auto"/>
        <w:jc w:val="center"/>
        <w:rPr>
          <w:b/>
          <w:sz w:val="24"/>
          <w:szCs w:val="24"/>
        </w:rPr>
      </w:pPr>
      <w:r w:rsidRPr="009C279B">
        <w:rPr>
          <w:b/>
          <w:sz w:val="24"/>
          <w:szCs w:val="24"/>
        </w:rPr>
        <w:t>THE OLD TESTAMENT PEACE OF THE FATHER STEPHEN OUR LORD</w:t>
      </w:r>
    </w:p>
    <w:p w:rsidR="00A80409" w:rsidRPr="009C279B" w:rsidRDefault="00A80409" w:rsidP="00A80409">
      <w:pPr>
        <w:spacing w:line="480" w:lineRule="auto"/>
        <w:jc w:val="both"/>
        <w:rPr>
          <w:sz w:val="24"/>
          <w:szCs w:val="24"/>
        </w:rPr>
      </w:pPr>
      <w:r w:rsidRPr="009C279B">
        <w:rPr>
          <w:b/>
          <w:sz w:val="24"/>
          <w:szCs w:val="24"/>
        </w:rPr>
        <w:lastRenderedPageBreak/>
        <w:t>Peace:</w:t>
      </w:r>
      <w:r w:rsidRPr="009C279B">
        <w:rPr>
          <w:sz w:val="24"/>
          <w:szCs w:val="24"/>
        </w:rPr>
        <w:t xml:space="preserve"> In Job 25:2 says “Dominion and fear belong to Him, He makes peace in His high places.” In Psalms 4:8 states “I will both lie down in peace, and sleep. For You alone, O LORD, make Me dwell in safety.” In Psalms 29:11 mentions “The LORD will give strength to His people. The LORD will bless His people with peace.” In Psalms 37:11 declares “But the meek shall inherit the Earth, and shall delight themselves in the abundance of peace.” In Psalms 55:18 mentions “He has redeemed My Soul in peace from the Battle (1 or 2 positions) that was against Me, for there were many (24) against Me.” In Psalms 83:1 tells us “Do not keep silent, O God! Do not hold Your peace and do not be still, O God!” In Psalms 85:8 mentions “I will hear what God the LORD will speak, for He will speak peace to His people and to His Saints (Lords). But let them not turn back to folly.” In Psalms 85:10 says “Mercy and truth have met together, righteousness and peace have kissed.” In Psalms 119:165 declares “Great peace has those who love Your Law, and nothing causes them to stumble.” In Psalms 120:7 tells us “I am for peace, but when I speak, that are for War (2 to 3 positions).” In Psalms 122:6 says “Pray for the peace of Jerusalem: ‘May they prosper who (Agape) Love You.’” In Psalms 125:5 it states “As for such as turn aside to their crooked ways, the LORD shall lead them away with the workers of iniquity. Peace be upon Israel!” In Psalms 128:6 says “Yes, may You see Your Children’s Children. Peace be upon Israel!” In Proverbs 16:7 declares “When a Man’s ways please the LORD, He makes even His Enemies to be at peace with Him.” In Isaiah 26:12 tells us “LORD, You will establish peace for Us, for You have also done all Our works in Us.” In Isaiah 48:22 mentions “‘There is no peace,’ says the LORD, ‘for the wicked.’” Also a similar scripture is in Isaiah 57:21. In Isaiah 57:19 tells us “‘I create the fruit of the lips: Peace, peace to Him who is far off and to Him who is near.’ says the LORD, ‘I will heal Him.’”             </w:t>
      </w:r>
    </w:p>
    <w:p w:rsidR="00A80409" w:rsidRPr="009C279B" w:rsidRDefault="00A80409" w:rsidP="00A80409">
      <w:pPr>
        <w:spacing w:line="480" w:lineRule="auto"/>
        <w:jc w:val="center"/>
        <w:rPr>
          <w:b/>
          <w:sz w:val="24"/>
          <w:szCs w:val="24"/>
        </w:rPr>
      </w:pPr>
      <w:r w:rsidRPr="009C279B">
        <w:rPr>
          <w:b/>
          <w:sz w:val="24"/>
          <w:szCs w:val="24"/>
        </w:rPr>
        <w:lastRenderedPageBreak/>
        <w:t>THE MIDDLE TESTAMENT PEACE OF THE FATHER STEPHEN OUR LORD</w:t>
      </w:r>
    </w:p>
    <w:p w:rsidR="00A80409" w:rsidRPr="009C279B" w:rsidRDefault="00A80409" w:rsidP="00A80409">
      <w:pPr>
        <w:spacing w:line="480" w:lineRule="auto"/>
        <w:jc w:val="both"/>
        <w:rPr>
          <w:sz w:val="24"/>
          <w:szCs w:val="24"/>
        </w:rPr>
      </w:pPr>
      <w:r w:rsidRPr="009C279B">
        <w:rPr>
          <w:sz w:val="24"/>
          <w:szCs w:val="24"/>
        </w:rPr>
        <w:t xml:space="preserve">In Sirach 1:18 says “The Fear of the Lord is a Crown (Diadem) of Wisdom, making peace and perfect health to flourish (if You are in prefect health You need not a Physician), both which are the Gifts of God (Father Stephen in James 1:17): and it enlarges their rejoicing that (Agape) Love Him.” In Sirach 38:8 states “Of such does the apothecary a confection, and of His works there is no End, and from Him is peace over all the Earth…” </w:t>
      </w:r>
    </w:p>
    <w:p w:rsidR="00A80409" w:rsidRPr="009C279B" w:rsidRDefault="00A80409" w:rsidP="00A80409">
      <w:pPr>
        <w:spacing w:line="480" w:lineRule="auto"/>
        <w:jc w:val="center"/>
        <w:rPr>
          <w:b/>
          <w:sz w:val="24"/>
          <w:szCs w:val="24"/>
        </w:rPr>
      </w:pPr>
      <w:r w:rsidRPr="009C279B">
        <w:rPr>
          <w:b/>
          <w:sz w:val="24"/>
          <w:szCs w:val="24"/>
        </w:rPr>
        <w:t>THE NEW TESTAMENT PEACE OF THE FATHER STEPHEN OUR LORD</w:t>
      </w:r>
    </w:p>
    <w:p w:rsidR="00A80409" w:rsidRPr="009C279B" w:rsidRDefault="00A80409" w:rsidP="00A80409">
      <w:pPr>
        <w:spacing w:line="480" w:lineRule="auto"/>
        <w:jc w:val="both"/>
        <w:rPr>
          <w:rFonts w:cstheme="minorHAnsi"/>
          <w:sz w:val="24"/>
          <w:szCs w:val="24"/>
        </w:rPr>
      </w:pPr>
      <w:r w:rsidRPr="009C279B">
        <w:rPr>
          <w:rFonts w:cstheme="minorHAnsi"/>
          <w:sz w:val="24"/>
          <w:szCs w:val="24"/>
        </w:rPr>
        <w:t>In Matthew 10:13 says “if the household is worthy, let Your peace come upon it. But if it is not worthy, let Your peace return to You.” In Romans 5:1 mentions “Therefore, having been justified by faith, We have peace with God through Our Lord Jesus Christ.” In Romans 8:6 tells us “For to be carnally minded is death, but to be spiritually minded is life and peace.” In Romans 10:15 states “…How beautiful are the feet of those who preach the Gospel of Peace, who bring glad tidings of good things!” In Romans 14:17 says “…for the Kingdom of God is not eating and drinking, but righteousness and peace and joy in the Holy Ghost.” In Romans 15:13 declares “Now may the God of hope fill You with all joy and peace in believing, that You may abound in hope by the power of the Holy Ghost.” Also similar scriptures about the Father Stephen Our Lord and the Lord Jesus Christ who gives peace are in Romans 1:7; 5:1; 15:33; 1</w:t>
      </w:r>
      <w:r w:rsidRPr="009C279B">
        <w:rPr>
          <w:rFonts w:cstheme="minorHAnsi"/>
          <w:sz w:val="24"/>
          <w:szCs w:val="24"/>
          <w:vertAlign w:val="superscript"/>
        </w:rPr>
        <w:t>st</w:t>
      </w:r>
      <w:r w:rsidRPr="009C279B">
        <w:rPr>
          <w:rFonts w:cstheme="minorHAnsi"/>
          <w:sz w:val="24"/>
          <w:szCs w:val="24"/>
        </w:rPr>
        <w:t xml:space="preserve"> Corinthians 1:3; 2</w:t>
      </w:r>
      <w:r w:rsidRPr="009C279B">
        <w:rPr>
          <w:rFonts w:cstheme="minorHAnsi"/>
          <w:sz w:val="24"/>
          <w:szCs w:val="24"/>
          <w:vertAlign w:val="superscript"/>
        </w:rPr>
        <w:t>nd</w:t>
      </w:r>
      <w:r w:rsidRPr="009C279B">
        <w:rPr>
          <w:rFonts w:cstheme="minorHAnsi"/>
          <w:sz w:val="24"/>
          <w:szCs w:val="24"/>
        </w:rPr>
        <w:t xml:space="preserve"> Corinthians 1:2; Galatians 1:3; Ephesians 1:2; 6:23; Philippians 1:2;  Colossians 1:2; 1</w:t>
      </w:r>
      <w:r w:rsidRPr="009C279B">
        <w:rPr>
          <w:rFonts w:cstheme="minorHAnsi"/>
          <w:sz w:val="24"/>
          <w:szCs w:val="24"/>
          <w:vertAlign w:val="superscript"/>
        </w:rPr>
        <w:t>st</w:t>
      </w:r>
      <w:r w:rsidRPr="009C279B">
        <w:rPr>
          <w:rFonts w:cstheme="minorHAnsi"/>
          <w:sz w:val="24"/>
          <w:szCs w:val="24"/>
        </w:rPr>
        <w:t xml:space="preserve"> Thessalonians 1:1; 2</w:t>
      </w:r>
      <w:r w:rsidRPr="009C279B">
        <w:rPr>
          <w:rFonts w:cstheme="minorHAnsi"/>
          <w:sz w:val="24"/>
          <w:szCs w:val="24"/>
          <w:vertAlign w:val="superscript"/>
        </w:rPr>
        <w:t>nd</w:t>
      </w:r>
      <w:r w:rsidRPr="009C279B">
        <w:rPr>
          <w:rFonts w:cstheme="minorHAnsi"/>
          <w:sz w:val="24"/>
          <w:szCs w:val="24"/>
        </w:rPr>
        <w:t xml:space="preserve"> Thessalonians 1:2; 1</w:t>
      </w:r>
      <w:r w:rsidRPr="009C279B">
        <w:rPr>
          <w:rFonts w:cstheme="minorHAnsi"/>
          <w:sz w:val="24"/>
          <w:szCs w:val="24"/>
          <w:vertAlign w:val="superscript"/>
        </w:rPr>
        <w:t>st</w:t>
      </w:r>
      <w:r w:rsidRPr="009C279B">
        <w:rPr>
          <w:rFonts w:cstheme="minorHAnsi"/>
          <w:sz w:val="24"/>
          <w:szCs w:val="24"/>
        </w:rPr>
        <w:t xml:space="preserve"> Timothy 1:2; 2</w:t>
      </w:r>
      <w:r w:rsidRPr="009C279B">
        <w:rPr>
          <w:rFonts w:cstheme="minorHAnsi"/>
          <w:sz w:val="24"/>
          <w:szCs w:val="24"/>
          <w:vertAlign w:val="superscript"/>
        </w:rPr>
        <w:t>nd</w:t>
      </w:r>
      <w:r w:rsidRPr="009C279B">
        <w:rPr>
          <w:rFonts w:cstheme="minorHAnsi"/>
          <w:sz w:val="24"/>
          <w:szCs w:val="24"/>
        </w:rPr>
        <w:t xml:space="preserve"> Timothy 1:2; Titus 1:4; Philemon 3; 1</w:t>
      </w:r>
      <w:r w:rsidRPr="009C279B">
        <w:rPr>
          <w:rFonts w:cstheme="minorHAnsi"/>
          <w:sz w:val="24"/>
          <w:szCs w:val="24"/>
          <w:vertAlign w:val="superscript"/>
        </w:rPr>
        <w:t>st</w:t>
      </w:r>
      <w:r w:rsidRPr="009C279B">
        <w:rPr>
          <w:rFonts w:cstheme="minorHAnsi"/>
          <w:sz w:val="24"/>
          <w:szCs w:val="24"/>
        </w:rPr>
        <w:t xml:space="preserve"> Peter 1:2; 2</w:t>
      </w:r>
      <w:r w:rsidRPr="009C279B">
        <w:rPr>
          <w:rFonts w:cstheme="minorHAnsi"/>
          <w:sz w:val="24"/>
          <w:szCs w:val="24"/>
          <w:vertAlign w:val="superscript"/>
        </w:rPr>
        <w:t>nd</w:t>
      </w:r>
      <w:r w:rsidRPr="009C279B">
        <w:rPr>
          <w:rFonts w:cstheme="minorHAnsi"/>
          <w:sz w:val="24"/>
          <w:szCs w:val="24"/>
        </w:rPr>
        <w:t xml:space="preserve"> Peter 1:2 &amp; 2</w:t>
      </w:r>
      <w:r w:rsidRPr="009C279B">
        <w:rPr>
          <w:rFonts w:cstheme="minorHAnsi"/>
          <w:sz w:val="24"/>
          <w:szCs w:val="24"/>
          <w:vertAlign w:val="superscript"/>
        </w:rPr>
        <w:t>nd</w:t>
      </w:r>
      <w:r w:rsidRPr="009C279B">
        <w:rPr>
          <w:rFonts w:cstheme="minorHAnsi"/>
          <w:sz w:val="24"/>
          <w:szCs w:val="24"/>
        </w:rPr>
        <w:t xml:space="preserve"> John 3. In Romans 16:20 tells us “And the God of Peace will crush Satan under Your feet shortly…” In 1</w:t>
      </w:r>
      <w:r w:rsidRPr="009C279B">
        <w:rPr>
          <w:rFonts w:cstheme="minorHAnsi"/>
          <w:sz w:val="24"/>
          <w:szCs w:val="24"/>
          <w:vertAlign w:val="superscript"/>
        </w:rPr>
        <w:t>st</w:t>
      </w:r>
      <w:r w:rsidRPr="009C279B">
        <w:rPr>
          <w:rFonts w:cstheme="minorHAnsi"/>
          <w:sz w:val="24"/>
          <w:szCs w:val="24"/>
        </w:rPr>
        <w:t xml:space="preserve"> Corinthians 14:33 declares “For </w:t>
      </w:r>
      <w:r w:rsidRPr="009C279B">
        <w:rPr>
          <w:rFonts w:cstheme="minorHAnsi"/>
          <w:sz w:val="24"/>
          <w:szCs w:val="24"/>
        </w:rPr>
        <w:lastRenderedPageBreak/>
        <w:t>God is not the Author of Confusion, but (Author) of Peace, as in all the Churches of the Saints (Lords).” In 2</w:t>
      </w:r>
      <w:r w:rsidRPr="009C279B">
        <w:rPr>
          <w:rFonts w:cstheme="minorHAnsi"/>
          <w:sz w:val="24"/>
          <w:szCs w:val="24"/>
          <w:vertAlign w:val="superscript"/>
        </w:rPr>
        <w:t>nd</w:t>
      </w:r>
      <w:r w:rsidRPr="009C279B">
        <w:rPr>
          <w:rFonts w:cstheme="minorHAnsi"/>
          <w:sz w:val="24"/>
          <w:szCs w:val="24"/>
        </w:rPr>
        <w:t xml:space="preserve"> Corinthians 13:11 tells us “Finally, brethren, farewell. Become complete. Be of good comfort, be of one mind, live in peace, and the God of (Agape) Love and Peace will be with You.” In Galatians 5:22 tells us that peace is One of the Fruits of the Spirit. In Ephesians 2:14-15 says “For He Himself is Our peace, who has made both One, and has broken down the middle wall of separation, having abolished in His flesh the enmity, that is, the Law of commandments contained in ordinances, so as to create in Himself One New Man from the two, thus making peace…” In Ephesians 2:17 states “And He came and preached peace to You who were afar off and to those who were near.” In Ephesians 4:3 says “…endeavoring to keep the unity of the Spirit in the bond of peace.” In Philippians 4:7 declares “…and the peace of God, which surpasses all understanding, will guard Your hearts and minds through Christ Jesus.” In Philippians 4:9 mentions “The things which You learned and received and heard and saw in Me, these do, and the God of peace will be with You.” In Colossians 1:20 says “…and by Him to reconcile all things to Himself, by Him, whether things on Earth or things in Heaven, having made peace through the blood of His cross.” In Colossians 3:15 tells us “And let the Peace of God rule in Your hearts, to which also You were called in one body, and be thankful.” In 1</w:t>
      </w:r>
      <w:r w:rsidRPr="009C279B">
        <w:rPr>
          <w:rFonts w:cstheme="minorHAnsi"/>
          <w:sz w:val="24"/>
          <w:szCs w:val="24"/>
          <w:vertAlign w:val="superscript"/>
        </w:rPr>
        <w:t>st</w:t>
      </w:r>
      <w:r w:rsidRPr="009C279B">
        <w:rPr>
          <w:rFonts w:cstheme="minorHAnsi"/>
          <w:sz w:val="24"/>
          <w:szCs w:val="24"/>
        </w:rPr>
        <w:t xml:space="preserve"> Thessalonians 5:13 says “…and to esteem (respect &amp; reverence) them very highly in (Agape) Love for their work’s sake (Labor in the Word of God). Be at peace among Yourselves.” In 2</w:t>
      </w:r>
      <w:r w:rsidRPr="009C279B">
        <w:rPr>
          <w:rFonts w:cstheme="minorHAnsi"/>
          <w:sz w:val="24"/>
          <w:szCs w:val="24"/>
          <w:vertAlign w:val="superscript"/>
        </w:rPr>
        <w:t>nd</w:t>
      </w:r>
      <w:r w:rsidRPr="009C279B">
        <w:rPr>
          <w:rFonts w:cstheme="minorHAnsi"/>
          <w:sz w:val="24"/>
          <w:szCs w:val="24"/>
        </w:rPr>
        <w:t xml:space="preserve"> Thessalonians 3:16 states “Now may the Lord of Peace Himself give You peace always in every way. The Lord be with You all.” In 2</w:t>
      </w:r>
      <w:r w:rsidRPr="009C279B">
        <w:rPr>
          <w:rFonts w:cstheme="minorHAnsi"/>
          <w:sz w:val="24"/>
          <w:szCs w:val="24"/>
          <w:vertAlign w:val="superscript"/>
        </w:rPr>
        <w:t>nd</w:t>
      </w:r>
      <w:r w:rsidRPr="009C279B">
        <w:rPr>
          <w:rFonts w:cstheme="minorHAnsi"/>
          <w:sz w:val="24"/>
          <w:szCs w:val="24"/>
        </w:rPr>
        <w:t xml:space="preserve"> Timothy 2:22 says “Flee also youthful lusts, but pursue…peace with those who call on the Lord out of a pure heart.” In Hebrews 7:2 declares “…to whom also Abraham gave a tenth part of all (10% tithe), first being translated “King of </w:t>
      </w:r>
      <w:r w:rsidRPr="009C279B">
        <w:rPr>
          <w:rFonts w:cstheme="minorHAnsi"/>
          <w:sz w:val="24"/>
          <w:szCs w:val="24"/>
        </w:rPr>
        <w:lastRenderedPageBreak/>
        <w:t>Righteousness,” and then also King of Salem, meaning “King of Peace.” In Hebrews 11:31 says “By faith the harlot Rahab did not perish with those who did not believe, when She had received the Spies with peace.” In Hebrews 12:14 states “Pursue peace with all people, and holiness, without which no One will see the Lord.” In Hebrews 13:20 declares “Now may the God (Father Stephen Our Lord) of Peace (King Solomon) who brought up Our Lord Jesus from the dead, that Great Shepherd of the sheep, through the blood of the everlasting covenant…” In James 2:16 tells us “…and One of You says to them, ‘Depart in peace, be warmed and filled,’ but You do not give the things which are needed for the body, what does it profit?” In James 3:18 says “Now the fruit of righteousness is sown in peace by those who make peace.” In 1</w:t>
      </w:r>
      <w:r w:rsidRPr="009C279B">
        <w:rPr>
          <w:rFonts w:cstheme="minorHAnsi"/>
          <w:sz w:val="24"/>
          <w:szCs w:val="24"/>
          <w:vertAlign w:val="superscript"/>
        </w:rPr>
        <w:t>st</w:t>
      </w:r>
      <w:r w:rsidRPr="009C279B">
        <w:rPr>
          <w:rFonts w:cstheme="minorHAnsi"/>
          <w:sz w:val="24"/>
          <w:szCs w:val="24"/>
        </w:rPr>
        <w:t xml:space="preserve"> Peter 3:11 mentions “let Him turn away from evil and do good, let Him seek peace and pursue it.” In 1</w:t>
      </w:r>
      <w:r w:rsidRPr="009C279B">
        <w:rPr>
          <w:rFonts w:cstheme="minorHAnsi"/>
          <w:sz w:val="24"/>
          <w:szCs w:val="24"/>
          <w:vertAlign w:val="superscript"/>
        </w:rPr>
        <w:t>st</w:t>
      </w:r>
      <w:r w:rsidRPr="009C279B">
        <w:rPr>
          <w:rFonts w:cstheme="minorHAnsi"/>
          <w:sz w:val="24"/>
          <w:szCs w:val="24"/>
        </w:rPr>
        <w:t xml:space="preserve"> Peter 5:14 says “Greet One Another with a Kiss of (Agape) Love. Peace to You all who are in Christ Jesus. Amen.” In 2</w:t>
      </w:r>
      <w:r w:rsidRPr="009C279B">
        <w:rPr>
          <w:rFonts w:cstheme="minorHAnsi"/>
          <w:sz w:val="24"/>
          <w:szCs w:val="24"/>
          <w:vertAlign w:val="superscript"/>
        </w:rPr>
        <w:t>nd</w:t>
      </w:r>
      <w:r w:rsidRPr="009C279B">
        <w:rPr>
          <w:rFonts w:cstheme="minorHAnsi"/>
          <w:sz w:val="24"/>
          <w:szCs w:val="24"/>
        </w:rPr>
        <w:t xml:space="preserve"> Peter 3:14 tells us “Therefore, beloved, looking forward to these things, be diligent to be found by Him in peace, without spot and blameless…” In 3</w:t>
      </w:r>
      <w:r w:rsidRPr="009C279B">
        <w:rPr>
          <w:rFonts w:cstheme="minorHAnsi"/>
          <w:sz w:val="24"/>
          <w:szCs w:val="24"/>
          <w:vertAlign w:val="superscript"/>
        </w:rPr>
        <w:t>rd</w:t>
      </w:r>
      <w:r w:rsidRPr="009C279B">
        <w:rPr>
          <w:rFonts w:cstheme="minorHAnsi"/>
          <w:sz w:val="24"/>
          <w:szCs w:val="24"/>
        </w:rPr>
        <w:t xml:space="preserve"> John 14 mentions “But I hope to see You shortly, and We shall speak face to face. Peace to You. Our Friends (Friends knows what their Lords are doing, but Servants do not) greet You. Greet the Friends by Name.” In Jude 2 says “Mercy, peace, and (agape) love be multiplied to You.” In Revelation 1:4 states “John, to the Seven Churches which are in Asia: Grace to You and peace from Him who is and who was and who is to come, and from the Seven Spirits who are before His throne…”              </w:t>
      </w:r>
    </w:p>
    <w:p w:rsidR="00A80409" w:rsidRPr="009C279B" w:rsidRDefault="00A80409" w:rsidP="00A80409">
      <w:pPr>
        <w:spacing w:line="480" w:lineRule="auto"/>
        <w:jc w:val="center"/>
        <w:rPr>
          <w:rFonts w:cstheme="minorHAnsi"/>
          <w:b/>
          <w:sz w:val="24"/>
          <w:szCs w:val="24"/>
        </w:rPr>
      </w:pPr>
      <w:r w:rsidRPr="009C279B">
        <w:rPr>
          <w:rFonts w:cstheme="minorHAnsi"/>
          <w:b/>
          <w:sz w:val="24"/>
          <w:szCs w:val="24"/>
        </w:rPr>
        <w:t>THE HIGHER TESTAMENT PEACE OF THE FATHER STEPHEN OUR LORD</w:t>
      </w:r>
    </w:p>
    <w:p w:rsidR="00A80409" w:rsidRPr="009C279B" w:rsidRDefault="00A80409" w:rsidP="00A80409">
      <w:pPr>
        <w:spacing w:line="480" w:lineRule="auto"/>
        <w:jc w:val="both"/>
        <w:rPr>
          <w:rFonts w:cstheme="minorHAnsi"/>
          <w:sz w:val="24"/>
          <w:szCs w:val="24"/>
        </w:rPr>
      </w:pPr>
      <w:r w:rsidRPr="009C279B">
        <w:rPr>
          <w:rFonts w:cstheme="minorHAnsi"/>
          <w:sz w:val="24"/>
          <w:szCs w:val="24"/>
        </w:rPr>
        <w:lastRenderedPageBreak/>
        <w:t xml:space="preserve">In Luke 1:79 says “To give light to those who sit in darkness and the shadow of death, to guide Our feet into the way of peace.” In Luke 2:14 tells us “Glory to God (Yah) in the Highest (Stephen), and on Earth peace, goodwill toward Men!” In Luke 10:5-6 mentions “But whatever house You enter, first, say, ‘Peace to this house.’ And if a Son of Peace is there, Your peace will rest on it, if not, it will return to You.” In Luke 11:21-22 declares “When a Strong Man, fully armed, guards His own palace, His goods are in peace, but when a Stronger than He, comes upon Him and overcomes Him, He takes from Him all His Armor in which He trusted, and divides His spoils.” In Luke 14:31-32 says “Or what King, going to make War (2 to 3 positions)  against another King, does not sit down first and consider whether He is able with 10,000 to meet Him who comes against Him with 20,000? Or else, while the other is still a great way off, He sends a Delegation and asks Conditions of Peace.” In Luke 19:38 declares “Blessed is the King who comes in the Name of the LORD! Peace in Heaven and Glory in the Highest!” </w:t>
      </w:r>
    </w:p>
    <w:p w:rsidR="00A80409" w:rsidRPr="009C279B" w:rsidRDefault="00A80409" w:rsidP="00A80409">
      <w:pPr>
        <w:spacing w:line="480" w:lineRule="auto"/>
        <w:jc w:val="center"/>
        <w:rPr>
          <w:rFonts w:cstheme="minorHAnsi"/>
          <w:b/>
          <w:sz w:val="24"/>
          <w:szCs w:val="24"/>
        </w:rPr>
      </w:pPr>
      <w:r w:rsidRPr="009C279B">
        <w:rPr>
          <w:rFonts w:cstheme="minorHAnsi"/>
          <w:b/>
          <w:sz w:val="24"/>
          <w:szCs w:val="24"/>
        </w:rPr>
        <w:t>THE HIGHEST TESTAMENT PEACE OF THE FATHER STEPHEN OUR LORD</w:t>
      </w:r>
    </w:p>
    <w:p w:rsidR="00A80409" w:rsidRPr="009C279B" w:rsidRDefault="00A80409" w:rsidP="00A80409">
      <w:pPr>
        <w:spacing w:line="480" w:lineRule="auto"/>
        <w:jc w:val="both"/>
        <w:rPr>
          <w:rFonts w:cstheme="minorHAnsi"/>
          <w:sz w:val="24"/>
          <w:szCs w:val="24"/>
        </w:rPr>
      </w:pPr>
      <w:r w:rsidRPr="009C279B">
        <w:rPr>
          <w:rFonts w:cstheme="minorHAnsi"/>
          <w:sz w:val="24"/>
          <w:szCs w:val="24"/>
        </w:rPr>
        <w:t xml:space="preserve">In Acts 10:36 says “The Word which God (Father Stephen Our Lord) sent to the Children of Israel, preaching peace through Jesus Christ—He (Father Stephen in Ephesians 4:6) is Lord of all…”  </w:t>
      </w:r>
    </w:p>
    <w:p w:rsidR="00A80409" w:rsidRPr="009C279B" w:rsidRDefault="00A80409" w:rsidP="00A80409">
      <w:pPr>
        <w:spacing w:line="480" w:lineRule="auto"/>
        <w:jc w:val="center"/>
        <w:rPr>
          <w:b/>
          <w:sz w:val="24"/>
          <w:szCs w:val="24"/>
        </w:rPr>
      </w:pPr>
      <w:r w:rsidRPr="009C279B">
        <w:rPr>
          <w:b/>
          <w:sz w:val="24"/>
          <w:szCs w:val="24"/>
        </w:rPr>
        <w:t>BELT (SASH) &amp; WAIST (LOINS) OF TRUTH OF THE FATHER STEPHEN OUR LORD</w:t>
      </w:r>
    </w:p>
    <w:p w:rsidR="00A80409" w:rsidRPr="009C279B" w:rsidRDefault="00A80409" w:rsidP="00A80409">
      <w:pPr>
        <w:spacing w:line="480" w:lineRule="auto"/>
        <w:jc w:val="both"/>
        <w:rPr>
          <w:sz w:val="24"/>
          <w:szCs w:val="24"/>
        </w:rPr>
      </w:pPr>
      <w:r w:rsidRPr="009C279B">
        <w:rPr>
          <w:sz w:val="24"/>
          <w:szCs w:val="24"/>
        </w:rPr>
        <w:t xml:space="preserve">The second piece of Armor is called the Waist or Loins of Truth also called the Belt of Truth &amp; Sash (Waistband) of Truth. First, is the </w:t>
      </w:r>
      <w:r w:rsidRPr="009C279B">
        <w:rPr>
          <w:b/>
          <w:sz w:val="24"/>
          <w:szCs w:val="24"/>
        </w:rPr>
        <w:t>Waist of Truth</w:t>
      </w:r>
      <w:r w:rsidRPr="009C279B">
        <w:rPr>
          <w:sz w:val="24"/>
          <w:szCs w:val="24"/>
        </w:rPr>
        <w:t xml:space="preserve">: In Ezekiel 1:27 says “Also from the appearance of His waist, and upward I saw, as it were, the color of amber with the appearance of fire all around within it, and from the appearance of His waist and downward I saw, as it </w:t>
      </w:r>
      <w:r w:rsidRPr="009C279B">
        <w:rPr>
          <w:sz w:val="24"/>
          <w:szCs w:val="24"/>
        </w:rPr>
        <w:lastRenderedPageBreak/>
        <w:t xml:space="preserve">were, the appearance of fire with brightness all around.” In Ezekiel 8:2 states “Then I looked, and there was a likeness, like the appearance of fire—from the appearance of His waist and downward, fire, and from His waist &amp; upward, like the appearance of brightness, like the color of amber.” In Daniel 10:5 declares “I lifted My eyes and looked, and behold, a certain Man clothed in linen, whose waist was girded with gold of Uphaz!” Second, is the </w:t>
      </w:r>
      <w:r w:rsidRPr="009C279B">
        <w:rPr>
          <w:b/>
          <w:sz w:val="24"/>
          <w:szCs w:val="24"/>
        </w:rPr>
        <w:t>Loins (Greaves) of Truth</w:t>
      </w:r>
      <w:r w:rsidRPr="009C279B">
        <w:rPr>
          <w:sz w:val="24"/>
          <w:szCs w:val="24"/>
        </w:rPr>
        <w:t>: In 1</w:t>
      </w:r>
      <w:r w:rsidRPr="009C279B">
        <w:rPr>
          <w:sz w:val="24"/>
          <w:szCs w:val="24"/>
          <w:vertAlign w:val="superscript"/>
        </w:rPr>
        <w:t>st</w:t>
      </w:r>
      <w:r w:rsidRPr="009C279B">
        <w:rPr>
          <w:sz w:val="24"/>
          <w:szCs w:val="24"/>
        </w:rPr>
        <w:t xml:space="preserve"> Samuel 17:6 (OKJV) says “And He had greaves of brass upon His legs &amp; a target of brass between His shoulders.” In 1</w:t>
      </w:r>
      <w:r w:rsidRPr="009C279B">
        <w:rPr>
          <w:sz w:val="24"/>
          <w:szCs w:val="24"/>
          <w:vertAlign w:val="superscript"/>
        </w:rPr>
        <w:t>st</w:t>
      </w:r>
      <w:r w:rsidRPr="009C279B">
        <w:rPr>
          <w:sz w:val="24"/>
          <w:szCs w:val="24"/>
        </w:rPr>
        <w:t xml:space="preserve"> Peter 1:13 tells us “Therefore gird up the loins of Your mind, be sober, and rest you hope fully upon the grace that is to be brought to You at the revelation of Jesus Christ…” In Job 40:16 (OKJV) states “Lo now, His strength is in His loins, and His force is in the navel of His belly.” In Proverbs 31:17 (OKJV) says “She girded Her loins with strength, and strengthened Her arms.” In Isaiah 11:5 (OKJV) mentions “And righteousness shall be the girdle of His loins, and faithfulness the girdle of His reins.” In Jeremiah 13:2 (OKJV) declares “So I got a girdle according to the Word of the LORD, and put it on My loins.” In Ezekiel 1:27 (OKJV) states “And I saw as the color of amber, as the appearance of fire round about within it, from the appearance of His loins even upward, and from the appearance of His loins even downward, I saw as it were the appearance of fire, and it had brightness round about.” In Ezekiel 8:2 (OKJV) mentions “Then I beheld, and lo a likeness as the appearance of fire: from the appearance of His loins even downward, fire and from His loins even upward, as the appearance of brightness, as the color of amber.” In Nahum 2:1 (OKJV) says “He that dashes in pieces is come up before thy face: keep the munitions, watch the way, make thy loins strong, fortify thy power mightily.” In Acts 2:30 states “Therefore being a Prophet and knowing that God had sworn with an oath to Him (King David with the Lord Jesus, Jacob called Kingship of </w:t>
      </w:r>
      <w:r w:rsidRPr="009C279B">
        <w:rPr>
          <w:sz w:val="24"/>
          <w:szCs w:val="24"/>
        </w:rPr>
        <w:lastRenderedPageBreak/>
        <w:t xml:space="preserve">Israel with the Lord Peter, King Saul with the Lord John, King Solomon with the Lord Stephen &amp; King Rehoboam with the Lord James for all Creation), that of the fruit of His loins, according to the flesh (white skin color in Song of Solomon 5:10), He would raise up Christ (Lord Jesus, Lord Peter, Lord John, Lord Stephen &amp; Lord James for all Creation) to sit on His throne…” Third, is the </w:t>
      </w:r>
      <w:r w:rsidRPr="009C279B">
        <w:rPr>
          <w:b/>
          <w:sz w:val="24"/>
          <w:szCs w:val="24"/>
        </w:rPr>
        <w:t>Belt of Truth</w:t>
      </w:r>
      <w:r w:rsidRPr="009C279B">
        <w:rPr>
          <w:sz w:val="24"/>
          <w:szCs w:val="24"/>
        </w:rPr>
        <w:t>: In 2</w:t>
      </w:r>
      <w:r w:rsidRPr="009C279B">
        <w:rPr>
          <w:sz w:val="24"/>
          <w:szCs w:val="24"/>
          <w:vertAlign w:val="superscript"/>
        </w:rPr>
        <w:t>nd</w:t>
      </w:r>
      <w:r w:rsidRPr="009C279B">
        <w:rPr>
          <w:sz w:val="24"/>
          <w:szCs w:val="24"/>
        </w:rPr>
        <w:t xml:space="preserve"> Kings 1:8 states “‘...A hairy Man wearing a leather belt around His waist.” And He said, “It is Elijah the Tishbite.” This refers to John wearing a leather belt and eating locusts (Man’s food as clean in the Law) &amp; Wild Honey (The Tree of Life is the Angel’s food as Manna as white coriander seed that tastes like wafers dipped in honey) in Matthew 3:4 &amp; Mark 1:6. Also the </w:t>
      </w:r>
      <w:r w:rsidRPr="009C279B">
        <w:rPr>
          <w:b/>
          <w:sz w:val="24"/>
          <w:szCs w:val="24"/>
        </w:rPr>
        <w:t>Lord John’s birth</w:t>
      </w:r>
      <w:r w:rsidRPr="009C279B">
        <w:rPr>
          <w:sz w:val="24"/>
          <w:szCs w:val="24"/>
        </w:rPr>
        <w:t xml:space="preserve"> will come in the Spirit &amp; Power of Elijah (Jah short name of Jehovah) for 26,000 years in the Young Universe (based on the creation processes in Genesis 1:1 (Bara), 1:7 (Asah), 1:17 (Nathan), 2:7 (Yatsar), 2:22 (Banah), 4:1 (Qanah directed to the Trinity) &amp; 4:2 (Hidden Bara in the Womb) &amp; the 2 Genealogies of Jesus Christ in Luke 3:23-38 &amp; Matthew 1:1-17 which concerns 13/26 days equal to 13,000/26,000 years in Matthew 20:12 &amp; 2</w:t>
      </w:r>
      <w:r w:rsidRPr="009C279B">
        <w:rPr>
          <w:sz w:val="24"/>
          <w:szCs w:val="24"/>
          <w:vertAlign w:val="superscript"/>
        </w:rPr>
        <w:t>nd</w:t>
      </w:r>
      <w:r w:rsidRPr="009C279B">
        <w:rPr>
          <w:sz w:val="24"/>
          <w:szCs w:val="24"/>
        </w:rPr>
        <w:t xml:space="preserve"> Peter 3:8 in Luke 9:9 &amp; the </w:t>
      </w:r>
      <w:r w:rsidRPr="009C279B">
        <w:rPr>
          <w:b/>
          <w:sz w:val="24"/>
          <w:szCs w:val="24"/>
        </w:rPr>
        <w:t>Lord John’s birth</w:t>
      </w:r>
      <w:r w:rsidRPr="009C279B">
        <w:rPr>
          <w:sz w:val="24"/>
          <w:szCs w:val="24"/>
        </w:rPr>
        <w:t xml:space="preserve"> in the Spirit &amp; Power of Elijah (Hand of the LORD) for 26,000 years in the Young Universe in Luke 1:17 &amp;  </w:t>
      </w:r>
      <w:r w:rsidRPr="009C279B">
        <w:rPr>
          <w:b/>
          <w:sz w:val="24"/>
          <w:szCs w:val="24"/>
        </w:rPr>
        <w:t>Lord John’s death</w:t>
      </w:r>
      <w:r w:rsidRPr="009C279B">
        <w:rPr>
          <w:sz w:val="24"/>
          <w:szCs w:val="24"/>
        </w:rPr>
        <w:t xml:space="preserve"> in the Spirit &amp; Power of Saul (Judgment) forever in Luke 9:9. The </w:t>
      </w:r>
      <w:r w:rsidRPr="009C279B">
        <w:rPr>
          <w:b/>
          <w:sz w:val="24"/>
          <w:szCs w:val="24"/>
        </w:rPr>
        <w:t>Lord Peter’s birth</w:t>
      </w:r>
      <w:r w:rsidRPr="009C279B">
        <w:rPr>
          <w:sz w:val="24"/>
          <w:szCs w:val="24"/>
        </w:rPr>
        <w:t xml:space="preserve"> will come in the Spirit &amp; Power of Jacob (Supplanter) for 26,000 years in the Young Universe in Matthew 16:18 &amp; Luke 1:33 &amp; the </w:t>
      </w:r>
      <w:r w:rsidRPr="009C279B">
        <w:rPr>
          <w:b/>
          <w:sz w:val="24"/>
          <w:szCs w:val="24"/>
        </w:rPr>
        <w:t>Lord Peter’s death</w:t>
      </w:r>
      <w:r w:rsidRPr="009C279B">
        <w:rPr>
          <w:sz w:val="24"/>
          <w:szCs w:val="24"/>
        </w:rPr>
        <w:t xml:space="preserve"> in the Spirit &amp; Power of Israel (Prince for God) forever in Acts 3:15. The </w:t>
      </w:r>
      <w:r w:rsidRPr="009C279B">
        <w:rPr>
          <w:b/>
          <w:sz w:val="24"/>
          <w:szCs w:val="24"/>
        </w:rPr>
        <w:t>Lord Jesus’ birth</w:t>
      </w:r>
      <w:r w:rsidRPr="009C279B">
        <w:rPr>
          <w:sz w:val="24"/>
          <w:szCs w:val="24"/>
        </w:rPr>
        <w:t xml:space="preserve"> will come in the Spirit &amp; Power of Moses (Drawn from the Water) for 26,000 years in Luke 2:1; 24:27 &amp; the </w:t>
      </w:r>
      <w:r w:rsidRPr="009C279B">
        <w:rPr>
          <w:b/>
          <w:sz w:val="24"/>
          <w:szCs w:val="24"/>
        </w:rPr>
        <w:t>Lord Jesus’ death</w:t>
      </w:r>
      <w:r w:rsidRPr="009C279B">
        <w:rPr>
          <w:sz w:val="24"/>
          <w:szCs w:val="24"/>
        </w:rPr>
        <w:t xml:space="preserve"> in the Spirit &amp; Power of David (Beloved Heart) forever in Luke 24:44 (David thought as the Author of the Psalms). The </w:t>
      </w:r>
      <w:r w:rsidRPr="009C279B">
        <w:rPr>
          <w:b/>
          <w:sz w:val="24"/>
          <w:szCs w:val="24"/>
        </w:rPr>
        <w:t>Lord James’ birth</w:t>
      </w:r>
      <w:r w:rsidRPr="009C279B">
        <w:rPr>
          <w:sz w:val="24"/>
          <w:szCs w:val="24"/>
        </w:rPr>
        <w:t xml:space="preserve"> will come in the Spirit &amp; Power of the Law of God (Word of God) for trillions of years in the Old </w:t>
      </w:r>
      <w:r w:rsidRPr="009C279B">
        <w:rPr>
          <w:sz w:val="24"/>
          <w:szCs w:val="24"/>
        </w:rPr>
        <w:lastRenderedPageBreak/>
        <w:t xml:space="preserve">Universe in James 2:13 &amp; the </w:t>
      </w:r>
      <w:r w:rsidRPr="009C279B">
        <w:rPr>
          <w:b/>
          <w:sz w:val="24"/>
          <w:szCs w:val="24"/>
        </w:rPr>
        <w:t>Lord James’ death</w:t>
      </w:r>
      <w:r w:rsidRPr="009C279B">
        <w:rPr>
          <w:sz w:val="24"/>
          <w:szCs w:val="24"/>
        </w:rPr>
        <w:t xml:space="preserve"> in the Spirit &amp; Power of Rehoboam (Freer of the People) forever in James 2:13. The </w:t>
      </w:r>
      <w:r w:rsidRPr="009C279B">
        <w:rPr>
          <w:b/>
          <w:sz w:val="24"/>
          <w:szCs w:val="24"/>
        </w:rPr>
        <w:t>Lord Stephen’s birth</w:t>
      </w:r>
      <w:r w:rsidRPr="009C279B">
        <w:rPr>
          <w:sz w:val="24"/>
          <w:szCs w:val="24"/>
        </w:rPr>
        <w:t xml:space="preserve"> will come in the Spirit &amp; Power of Enoch (Please God) for multi-trillions of years in the Old Universe (based on the gap theory between Genesis 1:1-Genesis 1:2 to Genesis 8:1) in Acts 6:5 &amp; the </w:t>
      </w:r>
      <w:r w:rsidRPr="009C279B">
        <w:rPr>
          <w:b/>
          <w:sz w:val="24"/>
          <w:szCs w:val="24"/>
        </w:rPr>
        <w:t>Lord Stephen’s death</w:t>
      </w:r>
      <w:r w:rsidRPr="009C279B">
        <w:rPr>
          <w:sz w:val="24"/>
          <w:szCs w:val="24"/>
        </w:rPr>
        <w:t xml:space="preserve"> in the Spirit &amp; Power of Solomon (Meaning Peace &amp; the only multi-trillionare in Holy Scripture that built the House of the Lord Stephen in the Divine Wisdom and the Peace of Yah) forever in Acts 7:47-50. There is a question of who are the two witnesses that will come back to be killed by the Dragon in Revelation 11:1-14. The one that will definitely come back to the Earth is Elijah for 26,000 years in Heaven in the transfiguration based on Matthew 17:4. The One that may come back to the Earth is Moses for 26,000 years in the transfiguration based on Matthew 17:4. Did Moses die on the Mount Nebo? This is implied at 120 years in Deuteronomy 34:1-8. This means all others is ruled out concerning Enoch for trillions of years in Heaven &amp; the Law for 26,000 years in Heaven that will not be killed by the Dragon. In Job 12:18 says “He loosens the bonds of Kings, and binds their waist with a belt.” In Job 38:31 states “Can you bind the cluster of the Pleiades, or loose the belt of Orion?” In Isaiah 11:5 declares “Righteousness shall be the belt of His loins, and faithfulness the belt of His waist.” Fourth, is the </w:t>
      </w:r>
      <w:r w:rsidRPr="009C279B">
        <w:rPr>
          <w:b/>
          <w:sz w:val="24"/>
          <w:szCs w:val="24"/>
        </w:rPr>
        <w:t>Sash (Waistband) of Truth</w:t>
      </w:r>
      <w:r w:rsidRPr="009C279B">
        <w:rPr>
          <w:sz w:val="24"/>
          <w:szCs w:val="24"/>
        </w:rPr>
        <w:t xml:space="preserve">: In Exodus 28:4 says “And these are the garments which they shall make: a breastplate, an ephod (Ornamented Vest), a robe, a skillfully woven tunic, a turban (a Head Covering to protect Your head from the Holy Crown, (like a bandana), and a </w:t>
      </w:r>
      <w:r w:rsidRPr="009C279B">
        <w:rPr>
          <w:i/>
          <w:sz w:val="24"/>
          <w:szCs w:val="24"/>
        </w:rPr>
        <w:t>sash</w:t>
      </w:r>
      <w:r w:rsidRPr="009C279B">
        <w:rPr>
          <w:sz w:val="24"/>
          <w:szCs w:val="24"/>
        </w:rPr>
        <w:t xml:space="preserve">. So they shall make holy garments for Aaron Your brother and His sons, that He may minister to Me as Priest.” Also similar scriptures are in Exodus 28:39, 40; 29:9; 39:29; Leviticus 8:7, 13; 16:4. In Proverbs 31:24 </w:t>
      </w:r>
      <w:r w:rsidRPr="009C279B">
        <w:rPr>
          <w:sz w:val="24"/>
          <w:szCs w:val="24"/>
        </w:rPr>
        <w:lastRenderedPageBreak/>
        <w:t xml:space="preserve">states “She makes linen garments and sells them, and supplies sashes for the Merchants.” Also similar scriptures are in Jeremiah 13:1-2, 4, 6-7, 10-11.      </w:t>
      </w:r>
    </w:p>
    <w:p w:rsidR="00A80409" w:rsidRPr="009C279B" w:rsidRDefault="00A80409" w:rsidP="00A80409">
      <w:pPr>
        <w:spacing w:line="480" w:lineRule="auto"/>
        <w:jc w:val="both"/>
        <w:rPr>
          <w:sz w:val="24"/>
          <w:szCs w:val="24"/>
        </w:rPr>
      </w:pPr>
      <w:r w:rsidRPr="009C279B">
        <w:rPr>
          <w:b/>
          <w:sz w:val="24"/>
          <w:szCs w:val="24"/>
        </w:rPr>
        <w:t>Truth:</w:t>
      </w:r>
      <w:r w:rsidRPr="009C279B">
        <w:rPr>
          <w:sz w:val="24"/>
          <w:szCs w:val="24"/>
        </w:rPr>
        <w:t xml:space="preserve"> Truth is above all things in 1</w:t>
      </w:r>
      <w:r w:rsidRPr="009C279B">
        <w:rPr>
          <w:sz w:val="24"/>
          <w:szCs w:val="24"/>
          <w:vertAlign w:val="superscript"/>
        </w:rPr>
        <w:t>st</w:t>
      </w:r>
      <w:r w:rsidRPr="009C279B">
        <w:rPr>
          <w:sz w:val="24"/>
          <w:szCs w:val="24"/>
        </w:rPr>
        <w:t xml:space="preserve"> Esdras 3:12. It declares “…but above all things Truth bears away the Victory.” In 1</w:t>
      </w:r>
      <w:r w:rsidRPr="009C279B">
        <w:rPr>
          <w:sz w:val="24"/>
          <w:szCs w:val="24"/>
          <w:vertAlign w:val="superscript"/>
        </w:rPr>
        <w:t>st</w:t>
      </w:r>
      <w:r w:rsidRPr="009C279B">
        <w:rPr>
          <w:sz w:val="24"/>
          <w:szCs w:val="24"/>
        </w:rPr>
        <w:t xml:space="preserve"> Esdras 4:35 mentions “Is He not great that makes these things? Therefore great is the Truth, and stronger than all things.” In 1</w:t>
      </w:r>
      <w:r w:rsidRPr="009C279B">
        <w:rPr>
          <w:sz w:val="24"/>
          <w:szCs w:val="24"/>
          <w:vertAlign w:val="superscript"/>
        </w:rPr>
        <w:t>st</w:t>
      </w:r>
      <w:r w:rsidRPr="009C279B">
        <w:rPr>
          <w:sz w:val="24"/>
          <w:szCs w:val="24"/>
        </w:rPr>
        <w:t xml:space="preserve"> Esdras 4:41 states “And with that He held His peace. And all the people then shouted, and said, ‘Great is Truth, and mighty above all things.’” In 2</w:t>
      </w:r>
      <w:r w:rsidRPr="009C279B">
        <w:rPr>
          <w:sz w:val="24"/>
          <w:szCs w:val="24"/>
          <w:vertAlign w:val="superscript"/>
        </w:rPr>
        <w:t>nd</w:t>
      </w:r>
      <w:r w:rsidRPr="009C279B">
        <w:rPr>
          <w:sz w:val="24"/>
          <w:szCs w:val="24"/>
        </w:rPr>
        <w:t xml:space="preserve"> Esdras 7:34 states “…Truth shall stand…” For the Lord always tells the Truth and it is impossible for God to lie in Romans 3:4; Hebrews 6:18 &amp; Titus 1:1-3.       </w:t>
      </w:r>
    </w:p>
    <w:p w:rsidR="00A80409" w:rsidRPr="009C279B" w:rsidRDefault="00A80409" w:rsidP="00A80409">
      <w:pPr>
        <w:spacing w:line="480" w:lineRule="auto"/>
        <w:jc w:val="center"/>
        <w:rPr>
          <w:b/>
          <w:sz w:val="24"/>
          <w:szCs w:val="24"/>
        </w:rPr>
      </w:pPr>
      <w:r w:rsidRPr="009C279B">
        <w:rPr>
          <w:b/>
          <w:sz w:val="24"/>
          <w:szCs w:val="24"/>
        </w:rPr>
        <w:t>SHIELD OF FAITH (INVISIBILITY) OF THE FATHER STEPHEN OUR LORD</w:t>
      </w:r>
    </w:p>
    <w:p w:rsidR="00A80409" w:rsidRPr="009C279B" w:rsidRDefault="00A80409" w:rsidP="00A80409">
      <w:pPr>
        <w:spacing w:line="480" w:lineRule="auto"/>
        <w:jc w:val="both"/>
        <w:rPr>
          <w:sz w:val="24"/>
          <w:szCs w:val="24"/>
        </w:rPr>
      </w:pPr>
      <w:r w:rsidRPr="009C279B">
        <w:rPr>
          <w:sz w:val="24"/>
          <w:szCs w:val="24"/>
        </w:rPr>
        <w:t xml:space="preserve">The third piece of Armor is the Shield of Faith also called the Shield of Invisibility. First, is the </w:t>
      </w:r>
      <w:r w:rsidRPr="009C279B">
        <w:rPr>
          <w:b/>
          <w:sz w:val="24"/>
          <w:szCs w:val="24"/>
        </w:rPr>
        <w:t>Shield of Faith (Invisibility)</w:t>
      </w:r>
      <w:r w:rsidRPr="009C279B">
        <w:rPr>
          <w:sz w:val="24"/>
          <w:szCs w:val="24"/>
        </w:rPr>
        <w:t>: In Genesis 15:1 (OKJV) says “…the word of the LORD came unto Abram in a vision, saying, ‘Fear not, Abram: I am thy shield, and thy exceeding great reward.” In 2</w:t>
      </w:r>
      <w:r w:rsidRPr="009C279B">
        <w:rPr>
          <w:sz w:val="24"/>
          <w:szCs w:val="24"/>
          <w:vertAlign w:val="superscript"/>
        </w:rPr>
        <w:t>nd</w:t>
      </w:r>
      <w:r w:rsidRPr="009C279B">
        <w:rPr>
          <w:sz w:val="24"/>
          <w:szCs w:val="24"/>
        </w:rPr>
        <w:t xml:space="preserve"> Samuel 22:3 mentions “The God of My strength, in whom I will trust, My shield and the horn of My salvation, My stronghold and My refuge, My Savoir, You save Me from violence.” Also similar scriptures are in Psalms 18:2; 144:2. In 2</w:t>
      </w:r>
      <w:r w:rsidRPr="009C279B">
        <w:rPr>
          <w:sz w:val="24"/>
          <w:szCs w:val="24"/>
          <w:vertAlign w:val="superscript"/>
        </w:rPr>
        <w:t>nd</w:t>
      </w:r>
      <w:r w:rsidRPr="009C279B">
        <w:rPr>
          <w:sz w:val="24"/>
          <w:szCs w:val="24"/>
        </w:rPr>
        <w:t xml:space="preserve"> Samuel 22:31 says “As for God, His way is perfect, the Word of the LORD is proven &amp; He is a shield to all who trust in Him.” Also a similar scripture is in Psalms 18:30. In Psalms 3:3 says “But You, O LORD, are a shield for Me, My glory and the One who lifts My head.” In Psalms 5:12 states “For You, O LORD, will bless the righteous, with favor You will surround Him as with a shield.” In Psalms 28:7 tells us “The LORD is My strength and My shield, My heart trusts in Him, and I am helped. Therefore My heart greatly rejoices, and with My song I will praise Him.” Also similar scriptures are in Psalms 33:20; </w:t>
      </w:r>
      <w:r w:rsidRPr="009C279B">
        <w:rPr>
          <w:sz w:val="24"/>
          <w:szCs w:val="24"/>
        </w:rPr>
        <w:lastRenderedPageBreak/>
        <w:t xml:space="preserve">35:2; 115:9-11 &amp; Proverbs 30:5. In Psalms 47:9 states “…For the shields of the Earth belong to God, He is greatly exalted.” Also a similar scripture is in Psalms 89:18. In Psalms 59:11 mentions “Do not slay them, lest My people forget &amp; scatter them by Your power, and bring them down, O LORD Our shield.” In Psalms 76:3 says “There He (LORD) broke the arrows of the bow, the shield and sword of Battle (1 to 2 positions). Selah.” In Psalms 84:9 declares “O God, behold Our shield, and look upon the face of Your anointed.” In Psalms 84:11 tells us “For the LORD God is a sun and shield, the LORD will give grace and glory, no good thing will He withhold from those who walk uprightly.” Also a similar scripture is in Proverbs 2:7. In Psalms 119:114 states “You are My hiding place and My shield, I hope in Your word.” In Jeremiah 46:3 declares “Order the buckler and shield, and draw near or Battle (1to 2 positions)!” In Wisdom of Solomon 18:21 mentions “For then the blameless Man made haste, and stood forth to defend them, and bringing the shield of His proper ministry, even prayer, and propitiation of incense, set Himself against His wrath, and so brought the calamity to an End, declaring that He was thy Servant.” In Sirach 29:13 says “It shall fight (1 position) for thee against thine enemies better than a mighty shield and strong spear.” </w:t>
      </w:r>
    </w:p>
    <w:p w:rsidR="00A80409" w:rsidRPr="009C279B" w:rsidRDefault="00A80409" w:rsidP="00A80409">
      <w:pPr>
        <w:spacing w:line="480" w:lineRule="auto"/>
        <w:jc w:val="center"/>
        <w:rPr>
          <w:b/>
          <w:sz w:val="24"/>
          <w:szCs w:val="24"/>
        </w:rPr>
      </w:pPr>
      <w:r w:rsidRPr="009C279B">
        <w:rPr>
          <w:b/>
          <w:sz w:val="24"/>
          <w:szCs w:val="24"/>
        </w:rPr>
        <w:t>THE MIDDLE TESTAMENT FAITH OF THE FATHER STEPHEN OUR LORD</w:t>
      </w:r>
    </w:p>
    <w:p w:rsidR="00A80409" w:rsidRPr="009C279B" w:rsidRDefault="00A80409" w:rsidP="00A80409">
      <w:pPr>
        <w:spacing w:line="480" w:lineRule="auto"/>
        <w:jc w:val="both"/>
        <w:rPr>
          <w:sz w:val="24"/>
          <w:szCs w:val="24"/>
        </w:rPr>
      </w:pPr>
      <w:r w:rsidRPr="009C279B">
        <w:rPr>
          <w:b/>
          <w:sz w:val="24"/>
          <w:szCs w:val="24"/>
        </w:rPr>
        <w:t xml:space="preserve">Faith: </w:t>
      </w:r>
      <w:r w:rsidRPr="009C279B">
        <w:rPr>
          <w:sz w:val="24"/>
          <w:szCs w:val="24"/>
        </w:rPr>
        <w:t>In 2</w:t>
      </w:r>
      <w:r w:rsidRPr="009C279B">
        <w:rPr>
          <w:sz w:val="24"/>
          <w:szCs w:val="24"/>
          <w:vertAlign w:val="superscript"/>
        </w:rPr>
        <w:t>nd</w:t>
      </w:r>
      <w:r w:rsidRPr="009C279B">
        <w:rPr>
          <w:sz w:val="24"/>
          <w:szCs w:val="24"/>
        </w:rPr>
        <w:t xml:space="preserve"> Esdras 6:28 mentions “As for faith, it shall flourish, corruption shall be overcome, and the truth, which has been so long without fruit (The twelve fruits of the Holy Ghost in Galatians 5:23-24), shall be declared.” In 2</w:t>
      </w:r>
      <w:r w:rsidRPr="009C279B">
        <w:rPr>
          <w:sz w:val="24"/>
          <w:szCs w:val="24"/>
          <w:vertAlign w:val="superscript"/>
        </w:rPr>
        <w:t>nd</w:t>
      </w:r>
      <w:r w:rsidRPr="009C279B">
        <w:rPr>
          <w:sz w:val="24"/>
          <w:szCs w:val="24"/>
        </w:rPr>
        <w:t xml:space="preserve"> Esdras 7:34 says “…and faith shall wax strong.”  In Sirach 1:27 states “For the Fear of the LORD is wisdom &amp; instruction: and faith &amp; meekness are </w:t>
      </w:r>
      <w:r w:rsidRPr="009C279B">
        <w:rPr>
          <w:sz w:val="24"/>
          <w:szCs w:val="24"/>
        </w:rPr>
        <w:lastRenderedPageBreak/>
        <w:t xml:space="preserve">His delight.” In Sirach 25:12 mentions “The Fear of the LORD is the Beginning of His (Agape) Love: and faith is the Beginning of cleaving unto Him.”     </w:t>
      </w:r>
    </w:p>
    <w:p w:rsidR="00A80409" w:rsidRPr="009C279B" w:rsidRDefault="00A80409" w:rsidP="00A80409">
      <w:pPr>
        <w:spacing w:line="480" w:lineRule="auto"/>
        <w:jc w:val="center"/>
        <w:rPr>
          <w:b/>
          <w:sz w:val="24"/>
          <w:szCs w:val="24"/>
        </w:rPr>
      </w:pPr>
      <w:r w:rsidRPr="009C279B">
        <w:rPr>
          <w:b/>
          <w:sz w:val="24"/>
          <w:szCs w:val="24"/>
        </w:rPr>
        <w:t>THE NEW TESTAMENT FAITH OF THE FATHER STEPHEN OUR LORD</w:t>
      </w:r>
    </w:p>
    <w:p w:rsidR="00A80409" w:rsidRPr="009C279B" w:rsidRDefault="00A80409" w:rsidP="00A80409">
      <w:pPr>
        <w:spacing w:line="480" w:lineRule="auto"/>
        <w:jc w:val="both"/>
        <w:rPr>
          <w:sz w:val="24"/>
          <w:szCs w:val="24"/>
        </w:rPr>
      </w:pPr>
    </w:p>
    <w:p w:rsidR="00A80409" w:rsidRPr="009C279B" w:rsidRDefault="00A80409" w:rsidP="00A80409">
      <w:pPr>
        <w:spacing w:line="480" w:lineRule="auto"/>
        <w:jc w:val="both"/>
        <w:rPr>
          <w:sz w:val="24"/>
          <w:szCs w:val="24"/>
        </w:rPr>
      </w:pPr>
      <w:r w:rsidRPr="009C279B">
        <w:rPr>
          <w:sz w:val="24"/>
          <w:szCs w:val="24"/>
        </w:rPr>
        <w:t>In Matthew 6:30 says “Now if God so clothes the grass of the field, which today is, and tomorrow is thrown into the oven, will He not cloth, You, O You of little faith?” Also similar scriptures are in Matthew 8:26; 14:31; 16:8. In Matthew 17:20 mentions “…Because of Your unbelief, for assuredly, I say to You, if You have faith as a mustard seed, You will say to this mountain, ‘Move from here to there,’ and it will move, and nothing will be impossible for You.” Also similar scriptures are in Matthew 21:21 &amp; Romans 4:20. In Romans 1:17 mentions “For in it the Righteousness of God is revealed from faith to faith, as it is written, ‘The just shall live by faith.’” Also similar scriptures are in Romans 3:22, 25-26; 4:5, 11, 13; 5:1; 9:30; 10:6, 8; Galatians 3:11; 5:5 &amp; Hebrews 10:38. In Romans 10:17 says “So then faith comes by hearing, and hearing by the Word of God.” In Romans 16:26 states “…the Prophetic Scriptures made known to all Nations (Laws), according to the Commandment of the Everlasting God, for obedience to the faith…” In 1</w:t>
      </w:r>
      <w:r w:rsidRPr="009C279B">
        <w:rPr>
          <w:sz w:val="24"/>
          <w:szCs w:val="24"/>
          <w:vertAlign w:val="superscript"/>
        </w:rPr>
        <w:t>st</w:t>
      </w:r>
      <w:r w:rsidRPr="009C279B">
        <w:rPr>
          <w:sz w:val="24"/>
          <w:szCs w:val="24"/>
        </w:rPr>
        <w:t xml:space="preserve"> Corinthians 2:5 says “…that Your faith should not be in the Wisdom of Men but in the Power of God.” In 1</w:t>
      </w:r>
      <w:r w:rsidRPr="009C279B">
        <w:rPr>
          <w:sz w:val="24"/>
          <w:szCs w:val="24"/>
          <w:vertAlign w:val="superscript"/>
        </w:rPr>
        <w:t>st</w:t>
      </w:r>
      <w:r w:rsidRPr="009C279B">
        <w:rPr>
          <w:sz w:val="24"/>
          <w:szCs w:val="24"/>
        </w:rPr>
        <w:t xml:space="preserve"> Corinthians 16:13 states “Watch, stand fast in the faith, be brave, be strong.” Also a similar scripture is in 2</w:t>
      </w:r>
      <w:r w:rsidRPr="009C279B">
        <w:rPr>
          <w:sz w:val="24"/>
          <w:szCs w:val="24"/>
          <w:vertAlign w:val="superscript"/>
        </w:rPr>
        <w:t>nd</w:t>
      </w:r>
      <w:r w:rsidRPr="009C279B">
        <w:rPr>
          <w:sz w:val="24"/>
          <w:szCs w:val="24"/>
        </w:rPr>
        <w:t xml:space="preserve"> Corinthians 1:24. We believe the same things in faith to God in 2</w:t>
      </w:r>
      <w:r w:rsidRPr="009C279B">
        <w:rPr>
          <w:sz w:val="24"/>
          <w:szCs w:val="24"/>
          <w:vertAlign w:val="superscript"/>
        </w:rPr>
        <w:t>nd</w:t>
      </w:r>
      <w:r w:rsidRPr="009C279B">
        <w:rPr>
          <w:sz w:val="24"/>
          <w:szCs w:val="24"/>
        </w:rPr>
        <w:t xml:space="preserve"> Corinthians 4:13. In 2</w:t>
      </w:r>
      <w:r w:rsidRPr="009C279B">
        <w:rPr>
          <w:sz w:val="24"/>
          <w:szCs w:val="24"/>
          <w:vertAlign w:val="superscript"/>
        </w:rPr>
        <w:t>nd</w:t>
      </w:r>
      <w:r w:rsidRPr="009C279B">
        <w:rPr>
          <w:sz w:val="24"/>
          <w:szCs w:val="24"/>
        </w:rPr>
        <w:t xml:space="preserve"> Corinthians 5:7 says “For We walk by faith, not by sight.” In 1</w:t>
      </w:r>
      <w:r w:rsidRPr="009C279B">
        <w:rPr>
          <w:sz w:val="24"/>
          <w:szCs w:val="24"/>
          <w:vertAlign w:val="superscript"/>
        </w:rPr>
        <w:t>st</w:t>
      </w:r>
      <w:r w:rsidRPr="009C279B">
        <w:rPr>
          <w:sz w:val="24"/>
          <w:szCs w:val="24"/>
        </w:rPr>
        <w:t xml:space="preserve"> Timothy 3:9 states “…holding the mystery of the faith with a pure conscience.” In 1</w:t>
      </w:r>
      <w:r w:rsidRPr="009C279B">
        <w:rPr>
          <w:sz w:val="24"/>
          <w:szCs w:val="24"/>
          <w:vertAlign w:val="superscript"/>
        </w:rPr>
        <w:t>st</w:t>
      </w:r>
      <w:r w:rsidRPr="009C279B">
        <w:rPr>
          <w:sz w:val="24"/>
          <w:szCs w:val="24"/>
        </w:rPr>
        <w:t xml:space="preserve"> Timothy 5:8 declares “But if anyone does not provide for His own, and </w:t>
      </w:r>
      <w:r w:rsidRPr="009C279B">
        <w:rPr>
          <w:sz w:val="24"/>
          <w:szCs w:val="24"/>
        </w:rPr>
        <w:lastRenderedPageBreak/>
        <w:t>especially for those of His household, He has denied the faith and is worse than an unbeliever (infidel).” Also a similar scripture is in 2</w:t>
      </w:r>
      <w:r w:rsidRPr="009C279B">
        <w:rPr>
          <w:sz w:val="24"/>
          <w:szCs w:val="24"/>
          <w:vertAlign w:val="superscript"/>
        </w:rPr>
        <w:t>nd</w:t>
      </w:r>
      <w:r w:rsidRPr="009C279B">
        <w:rPr>
          <w:sz w:val="24"/>
          <w:szCs w:val="24"/>
        </w:rPr>
        <w:t xml:space="preserve"> Timothy 3:8. In 2</w:t>
      </w:r>
      <w:r w:rsidRPr="009C279B">
        <w:rPr>
          <w:sz w:val="24"/>
          <w:szCs w:val="24"/>
          <w:vertAlign w:val="superscript"/>
        </w:rPr>
        <w:t>nd</w:t>
      </w:r>
      <w:r w:rsidRPr="009C279B">
        <w:rPr>
          <w:sz w:val="24"/>
          <w:szCs w:val="24"/>
        </w:rPr>
        <w:t xml:space="preserve"> Timothy 4:7 tells us “I have fought the good fight (1 position), I have finished the race, I have kept the faith.” In Titus 1:13 states “This testimony is true. Therefore rebuke the sharply, that they may be sound in the faith.” In Hebrews 11:6 mentions “But without faith it is impossible to please Him, for He who comes to God must believe that He is, and that He is a rewarder of those who diligently seek Him.” </w:t>
      </w:r>
    </w:p>
    <w:p w:rsidR="00A80409" w:rsidRPr="009C279B" w:rsidRDefault="00A80409" w:rsidP="00A80409">
      <w:pPr>
        <w:spacing w:line="480" w:lineRule="auto"/>
        <w:jc w:val="center"/>
        <w:rPr>
          <w:b/>
          <w:sz w:val="24"/>
          <w:szCs w:val="24"/>
        </w:rPr>
      </w:pPr>
      <w:r w:rsidRPr="009C279B">
        <w:rPr>
          <w:b/>
          <w:sz w:val="24"/>
          <w:szCs w:val="24"/>
        </w:rPr>
        <w:t>THE HIGHER TESTAMENT FAITH OF THE FATHER STEPHEN OUR LORD</w:t>
      </w:r>
    </w:p>
    <w:p w:rsidR="00A80409" w:rsidRPr="009C279B" w:rsidRDefault="00A80409" w:rsidP="00A80409">
      <w:pPr>
        <w:spacing w:line="480" w:lineRule="auto"/>
        <w:jc w:val="both"/>
        <w:rPr>
          <w:sz w:val="24"/>
          <w:szCs w:val="24"/>
        </w:rPr>
      </w:pPr>
      <w:r w:rsidRPr="009C279B">
        <w:rPr>
          <w:sz w:val="24"/>
          <w:szCs w:val="24"/>
        </w:rPr>
        <w:t xml:space="preserve">In Luke 12:28 says “If then God so clothes the grass, which today is in the field and tomorrow is thrown into the oven, how much more will He clothe You, O You of little faith?”  In Luke 17:6 declares “If You have faith as a mustard seed, You can say to this mulberry tree, ‘Be pulled up by the roots and be planted in the sea,’ and it would obey You.” In Luke 22:32 states “But I have prayed for You, that Your faith should not fail, and when You have returned to Me, strengthen Your Brethren.” </w:t>
      </w:r>
    </w:p>
    <w:p w:rsidR="00A80409" w:rsidRPr="009C279B" w:rsidRDefault="00A80409" w:rsidP="00A80409">
      <w:pPr>
        <w:spacing w:line="480" w:lineRule="auto"/>
        <w:jc w:val="center"/>
        <w:rPr>
          <w:b/>
          <w:sz w:val="24"/>
          <w:szCs w:val="24"/>
        </w:rPr>
      </w:pPr>
      <w:r w:rsidRPr="009C279B">
        <w:rPr>
          <w:b/>
          <w:sz w:val="24"/>
          <w:szCs w:val="24"/>
        </w:rPr>
        <w:t>THE HIGHEST TESTAMENT FAITH OF THE FATHER STEPHEN OUR LORD</w:t>
      </w:r>
    </w:p>
    <w:p w:rsidR="00A80409" w:rsidRPr="009C279B" w:rsidRDefault="00A80409" w:rsidP="00A80409">
      <w:pPr>
        <w:spacing w:line="480" w:lineRule="auto"/>
        <w:jc w:val="both"/>
        <w:rPr>
          <w:sz w:val="24"/>
          <w:szCs w:val="24"/>
        </w:rPr>
      </w:pPr>
      <w:r w:rsidRPr="009C279B">
        <w:rPr>
          <w:sz w:val="24"/>
          <w:szCs w:val="24"/>
        </w:rPr>
        <w:t xml:space="preserve">In Acts 3:16 declares “And His name, through faith in His name, has made this Man strong, whom You see and know. Yes, the faith which comes through Him has given Him this perfect soundness in the presence of You all.”  In Acts 6:5 says that the Father Stephen is full of faith. Also a similar scripture is in Acts 6:8. In Acts 14:22 declares “…to continue in the faith…We must through many tribulations enter the Kingdom of God.”   </w:t>
      </w:r>
    </w:p>
    <w:p w:rsidR="00A80409" w:rsidRPr="009C279B" w:rsidRDefault="00A80409" w:rsidP="00A80409">
      <w:pPr>
        <w:spacing w:line="480" w:lineRule="auto"/>
        <w:jc w:val="center"/>
        <w:rPr>
          <w:b/>
          <w:sz w:val="24"/>
          <w:szCs w:val="24"/>
        </w:rPr>
      </w:pPr>
      <w:r w:rsidRPr="009C279B">
        <w:rPr>
          <w:b/>
          <w:sz w:val="24"/>
          <w:szCs w:val="24"/>
        </w:rPr>
        <w:t>THE NEW TESTAMENT INVISIBILITY OF THE FATHER STEPHEN OUR LORD</w:t>
      </w:r>
    </w:p>
    <w:p w:rsidR="00A80409" w:rsidRPr="009C279B" w:rsidRDefault="00A80409" w:rsidP="00A80409">
      <w:pPr>
        <w:spacing w:line="480" w:lineRule="auto"/>
        <w:jc w:val="both"/>
        <w:rPr>
          <w:sz w:val="24"/>
          <w:szCs w:val="24"/>
        </w:rPr>
      </w:pPr>
      <w:r w:rsidRPr="009C279B">
        <w:rPr>
          <w:b/>
          <w:sz w:val="24"/>
          <w:szCs w:val="24"/>
        </w:rPr>
        <w:lastRenderedPageBreak/>
        <w:t>Invisibility:</w:t>
      </w:r>
      <w:r w:rsidRPr="009C279B">
        <w:rPr>
          <w:sz w:val="24"/>
          <w:szCs w:val="24"/>
        </w:rPr>
        <w:t xml:space="preserve"> In Hebrews 11:1 says “Now faith is the substance of things hoped for, the evidence of things not seen.” In Hebrews 11:3 declares “By faith We understand that the Worlds (Universes, Ages, Aeons, Aiones) were framed by the Word of God, so that the things which are seen (invisible) were not made of things which are visible.” Also similar scriptures are in Hebrews 11:7-12:2. In 1</w:t>
      </w:r>
      <w:r w:rsidRPr="009C279B">
        <w:rPr>
          <w:sz w:val="24"/>
          <w:szCs w:val="24"/>
          <w:vertAlign w:val="superscript"/>
        </w:rPr>
        <w:t>st</w:t>
      </w:r>
      <w:r w:rsidRPr="009C279B">
        <w:rPr>
          <w:sz w:val="24"/>
          <w:szCs w:val="24"/>
        </w:rPr>
        <w:t xml:space="preserve"> John 5:4 tells us “For whatever is Born of God overcomes the World. And this is the victory that has overcome the World—Our faith.” In Revelation 13:10 mentions “He who leads into captivity shall go into captivity, He who kills with the sword must be killed with the sword. Here is the patience and the faith of the Saints (Lords).” Also a similar scripture is in Revelation 14:12. In Romans 1:20 says “For since the Creation of the World His invisible attributes are clearly seen, being understood by the things that are made, even His Eternal Power &amp; Godhead (Trinity), so that they are without excuse.” In Colossians 1:15 states “He is the Image of the invisible God, the Firstborn over all Creation.” In Colossians 1:16 mentions “For by Him all things were created that are in Heaven…invisible, whether thrones or dominions or principalities or powers. All things were created through Him (Son Jesus) and for Him (Father Stephen).” In 1</w:t>
      </w:r>
      <w:r w:rsidRPr="009C279B">
        <w:rPr>
          <w:sz w:val="24"/>
          <w:szCs w:val="24"/>
          <w:vertAlign w:val="superscript"/>
        </w:rPr>
        <w:t>st</w:t>
      </w:r>
      <w:r w:rsidRPr="009C279B">
        <w:rPr>
          <w:sz w:val="24"/>
          <w:szCs w:val="24"/>
        </w:rPr>
        <w:t xml:space="preserve"> Timothy 1:17 says “Now to the King Eternal, immortal, invisible, to God who alone is wise, be honor and glory forever and ever. Amen.” In Hebrews 11:27 states “By faith He forsook Egypt, not fearing the Wrath of the King, for He endured as seeing Him who is invisible.” </w:t>
      </w:r>
    </w:p>
    <w:p w:rsidR="00A80409" w:rsidRPr="009C279B" w:rsidRDefault="00A80409" w:rsidP="00A80409">
      <w:pPr>
        <w:spacing w:line="480" w:lineRule="auto"/>
        <w:jc w:val="center"/>
        <w:rPr>
          <w:b/>
          <w:sz w:val="24"/>
          <w:szCs w:val="24"/>
        </w:rPr>
      </w:pPr>
      <w:r w:rsidRPr="009C279B">
        <w:rPr>
          <w:b/>
          <w:sz w:val="24"/>
          <w:szCs w:val="24"/>
        </w:rPr>
        <w:t>BREASTPLATE OF RIGHTEOUSNESS (JUDGMENT) OF THE FATHER STEPHEN OUR LORD</w:t>
      </w:r>
    </w:p>
    <w:p w:rsidR="00A80409" w:rsidRPr="009C279B" w:rsidRDefault="00A80409" w:rsidP="00A80409">
      <w:pPr>
        <w:spacing w:line="480" w:lineRule="auto"/>
        <w:jc w:val="both"/>
        <w:rPr>
          <w:sz w:val="24"/>
          <w:szCs w:val="24"/>
        </w:rPr>
      </w:pPr>
      <w:r w:rsidRPr="009C279B">
        <w:rPr>
          <w:sz w:val="24"/>
          <w:szCs w:val="24"/>
        </w:rPr>
        <w:t xml:space="preserve">The fourth piece of Armor is the Breastplate of Righteousness also called the Breastplate of Judgment. First, is the </w:t>
      </w:r>
      <w:r w:rsidRPr="009C279B">
        <w:rPr>
          <w:b/>
          <w:sz w:val="24"/>
          <w:szCs w:val="24"/>
        </w:rPr>
        <w:t>Breastplate of Righteousness</w:t>
      </w:r>
      <w:r w:rsidRPr="009C279B">
        <w:rPr>
          <w:sz w:val="24"/>
          <w:szCs w:val="24"/>
        </w:rPr>
        <w:t xml:space="preserve">: In Isaiah 59:17 says “For He put on </w:t>
      </w:r>
      <w:r w:rsidRPr="009C279B">
        <w:rPr>
          <w:sz w:val="24"/>
          <w:szCs w:val="24"/>
        </w:rPr>
        <w:lastRenderedPageBreak/>
        <w:t>Righteousness as a Breastplate…and was clad with Zeal (Jealousy) as a cloak.” In 1</w:t>
      </w:r>
      <w:r w:rsidRPr="009C279B">
        <w:rPr>
          <w:sz w:val="24"/>
          <w:szCs w:val="24"/>
          <w:vertAlign w:val="superscript"/>
        </w:rPr>
        <w:t>st</w:t>
      </w:r>
      <w:r w:rsidRPr="009C279B">
        <w:rPr>
          <w:sz w:val="24"/>
          <w:szCs w:val="24"/>
        </w:rPr>
        <w:t xml:space="preserve"> Maccabees 3:3 mentions “So He got His people great honor, and put on a breastplate, as a Giant, and girded His warlike harness about Him, and He made Battles (1 to 2 positions), protecting the Host with His sword.” Second, is the </w:t>
      </w:r>
      <w:r w:rsidRPr="009C279B">
        <w:rPr>
          <w:b/>
          <w:sz w:val="24"/>
          <w:szCs w:val="24"/>
        </w:rPr>
        <w:t>Breastplate of Judgment</w:t>
      </w:r>
      <w:r w:rsidRPr="009C279B">
        <w:rPr>
          <w:sz w:val="24"/>
          <w:szCs w:val="24"/>
        </w:rPr>
        <w:t xml:space="preserve">: In Exodus 28:15 says “You shall make the Breastplate of Judgment, artistically woven according to the workmanship of the ephod you shall make it: of gold, blue, purple, and scarlet thread, and fine woven linen, You shall make it.” In Exodus 28:30 states “And You shall put in the Breastplate of Judgment the </w:t>
      </w:r>
      <w:r w:rsidRPr="009C279B">
        <w:rPr>
          <w:b/>
          <w:sz w:val="24"/>
          <w:szCs w:val="24"/>
        </w:rPr>
        <w:t>Urim (Lights)</w:t>
      </w:r>
      <w:r w:rsidRPr="009C279B">
        <w:rPr>
          <w:sz w:val="24"/>
          <w:szCs w:val="24"/>
        </w:rPr>
        <w:t xml:space="preserve"> and the </w:t>
      </w:r>
      <w:r w:rsidRPr="009C279B">
        <w:rPr>
          <w:b/>
          <w:sz w:val="24"/>
          <w:szCs w:val="24"/>
        </w:rPr>
        <w:t>Thummim (Perfections)</w:t>
      </w:r>
      <w:r w:rsidRPr="009C279B">
        <w:rPr>
          <w:sz w:val="24"/>
          <w:szCs w:val="24"/>
        </w:rPr>
        <w:t xml:space="preserve">, and they shall be over Aaron’s heart when He goes in before the LORD, so Aaron shall bear the Judgment of the Children of Israel over His heart before the LORD continually.”     </w:t>
      </w:r>
    </w:p>
    <w:p w:rsidR="00A80409" w:rsidRPr="009C279B" w:rsidRDefault="00A80409" w:rsidP="00A80409">
      <w:pPr>
        <w:spacing w:line="480" w:lineRule="auto"/>
        <w:jc w:val="center"/>
        <w:rPr>
          <w:b/>
          <w:sz w:val="24"/>
          <w:szCs w:val="24"/>
        </w:rPr>
      </w:pPr>
      <w:r w:rsidRPr="009C279B">
        <w:rPr>
          <w:b/>
          <w:sz w:val="24"/>
          <w:szCs w:val="24"/>
        </w:rPr>
        <w:t>THE OLD TESTAMENT RIGHTEOUSNESS OF THE FATHER STEPHEN OUR LORD</w:t>
      </w:r>
    </w:p>
    <w:p w:rsidR="00A80409" w:rsidRPr="009C279B" w:rsidRDefault="00A80409" w:rsidP="00A80409">
      <w:pPr>
        <w:spacing w:line="480" w:lineRule="auto"/>
        <w:jc w:val="both"/>
        <w:rPr>
          <w:sz w:val="24"/>
          <w:szCs w:val="24"/>
        </w:rPr>
      </w:pPr>
      <w:r w:rsidRPr="009C279B">
        <w:rPr>
          <w:b/>
          <w:sz w:val="24"/>
          <w:szCs w:val="24"/>
        </w:rPr>
        <w:t>Righteousness:</w:t>
      </w:r>
      <w:r w:rsidRPr="009C279B">
        <w:rPr>
          <w:sz w:val="24"/>
          <w:szCs w:val="24"/>
        </w:rPr>
        <w:t xml:space="preserve"> In Genesis 18:16-33 talks to us about how Abraham pleaded with the LORD not to destroy the righteous with the wicked. The LORD said he would not destroy the city if He found 50 righteous to at least 10 righteous in the city. Also the only one that was righteous in Sodom and Gomorrah was Lot and the LORD did not destroy the city until He had escaped the Judgment of God in Genesis 19:1-29. In Leviticus 19:15 states “You shall do no injustice in judgment. You shall not be partial to the poor, nor honor the Person of the mighty. In righteousness You shall judge Your Neighbor.” In Deuteronomy 32:4 mentions “He is the Rock, His work is perfect, for all His ways are justice, and a God of truth and without injustice, righteous and upright is He.” Also similar scriptures are in 1</w:t>
      </w:r>
      <w:r w:rsidRPr="009C279B">
        <w:rPr>
          <w:sz w:val="24"/>
          <w:szCs w:val="24"/>
          <w:vertAlign w:val="superscript"/>
        </w:rPr>
        <w:t>st</w:t>
      </w:r>
      <w:r w:rsidRPr="009C279B">
        <w:rPr>
          <w:sz w:val="24"/>
          <w:szCs w:val="24"/>
        </w:rPr>
        <w:t xml:space="preserve"> Samuel 12:7; 26:23; 2</w:t>
      </w:r>
      <w:r w:rsidRPr="009C279B">
        <w:rPr>
          <w:sz w:val="24"/>
          <w:szCs w:val="24"/>
          <w:vertAlign w:val="superscript"/>
        </w:rPr>
        <w:t>nd</w:t>
      </w:r>
      <w:r w:rsidRPr="009C279B">
        <w:rPr>
          <w:sz w:val="24"/>
          <w:szCs w:val="24"/>
        </w:rPr>
        <w:t xml:space="preserve"> Samuel 22:21, 25; 2</w:t>
      </w:r>
      <w:r w:rsidRPr="009C279B">
        <w:rPr>
          <w:sz w:val="24"/>
          <w:szCs w:val="24"/>
          <w:vertAlign w:val="superscript"/>
        </w:rPr>
        <w:t>nd</w:t>
      </w:r>
      <w:r w:rsidRPr="009C279B">
        <w:rPr>
          <w:sz w:val="24"/>
          <w:szCs w:val="24"/>
        </w:rPr>
        <w:t xml:space="preserve"> Chronicles 12:6; Ezra 9:15; Nehemiah 9:8; Psalms 4:1, 5; 5:8; 7:8-9, 17; 9:4, 8; </w:t>
      </w:r>
      <w:r w:rsidRPr="009C279B">
        <w:rPr>
          <w:sz w:val="24"/>
          <w:szCs w:val="24"/>
        </w:rPr>
        <w:lastRenderedPageBreak/>
        <w:t xml:space="preserve">11:5, 7; 19:9; 24:5; 31:1; 33:5; 35:24, 28; 36:6, 10; 45:4, 6; 50:6; 51:14; 71:16, 19, 24; 72:1-2; 89:14, 16; 97:6; 98:2, 9; 99:4; 103:17; 111:3; 112:3, 9; 116:5; 119:7, 40, 62, 106, 123, 137-138, 142, 144, 160, 164, 172; 129:4; 143:1, 11; 145:7, 17; Jeremiah 12:1; Lamentations 1:18; Daniel 9:7, 14, 16; Zephaniah 3:5 &amp; Malachi 4:2. In Proverbs 11:30 says “The fruit of the righteous is a tree of life, and He who wins souls is wise.” In Proverbs 21:12 states “The righteous God wisely considers the house of the wicked, overthrowing the wicked for their wickedness.” In Isaiah 54:17 declares “‘No weapon formed against You shall prosper, and every tongue which rises against You in Judgment You shall condemn (damn). This is the Heritage of the Servants of the LORD, and their righteousness is from Me,’ says the LORD.” In Job 4:17 declares “Can a mortal be more righteous than God? Can a man more pure than His Maker?” Also similar scriptures are in Job 9:2; 15:14; 25:4. In Job 17:9 states “Yet the righteous will hold to His way, and He who has clean hands will be stronger and stronger.” In Job 29:14 mentions “I put on righteousness, and it clothed Me, My justice was like a robe and a turban.” In Jeremiah 11:20 says “But, O LORD of Hosts, You who judge righteously, testing the mind and the heart, let Me see Your vengeance on them, for to You I have revealed My cause.” Also a similar scripture is in Jeremiah 20:12. In Jeremiah 23:6 declares “In His days Judah will be saved, and Israel will dwell safely, now this is His name by which He will be called: </w:t>
      </w:r>
      <w:r w:rsidRPr="009C279B">
        <w:rPr>
          <w:b/>
          <w:sz w:val="24"/>
          <w:szCs w:val="24"/>
        </w:rPr>
        <w:t>THE LORD OUR RIGHTEOUSNESS</w:t>
      </w:r>
      <w:r w:rsidRPr="009C279B">
        <w:rPr>
          <w:sz w:val="24"/>
          <w:szCs w:val="24"/>
        </w:rPr>
        <w:t xml:space="preserve">.” Also a similar scripture is in Jeremiah 33:16. </w:t>
      </w:r>
    </w:p>
    <w:p w:rsidR="00A80409" w:rsidRPr="009C279B" w:rsidRDefault="00A80409" w:rsidP="00A80409">
      <w:pPr>
        <w:spacing w:line="480" w:lineRule="auto"/>
        <w:jc w:val="center"/>
        <w:rPr>
          <w:b/>
          <w:sz w:val="24"/>
          <w:szCs w:val="24"/>
        </w:rPr>
      </w:pPr>
      <w:r w:rsidRPr="009C279B">
        <w:rPr>
          <w:b/>
          <w:sz w:val="24"/>
          <w:szCs w:val="24"/>
        </w:rPr>
        <w:t>THE MIDDLE TESTAMENT RIGHTEOUSNESS OF THE FATHER STEPHEN OUR LORD</w:t>
      </w:r>
    </w:p>
    <w:p w:rsidR="00A80409" w:rsidRPr="009C279B" w:rsidRDefault="00A80409" w:rsidP="00A80409">
      <w:pPr>
        <w:spacing w:line="480" w:lineRule="auto"/>
        <w:jc w:val="both"/>
        <w:rPr>
          <w:sz w:val="24"/>
          <w:szCs w:val="24"/>
        </w:rPr>
      </w:pPr>
      <w:r w:rsidRPr="009C279B">
        <w:rPr>
          <w:sz w:val="24"/>
          <w:szCs w:val="24"/>
        </w:rPr>
        <w:t xml:space="preserve">In  Wisdom  of  Solomon  1:15  mentions “For  righteousness  is  immortal.” In Wisdom of Solomon 12:16 mentions “For thy Power is the Beginning of Righteousness, and because thou </w:t>
      </w:r>
      <w:r w:rsidRPr="009C279B">
        <w:rPr>
          <w:sz w:val="24"/>
          <w:szCs w:val="24"/>
        </w:rPr>
        <w:lastRenderedPageBreak/>
        <w:t>art the LORD of all, it makes thee to be gracious unto all.” In Wisdom of Solomon 15:3 states “For to know thee is perfect righteousness: Yes, to know thy power is the root of immortality.” In Baruch 1:15 tells us “…To the LORD our God belong righteousness…” Also similar scriptures are in Baruch 2:6, 9; 5:4, 9; 2</w:t>
      </w:r>
      <w:r w:rsidRPr="009C279B">
        <w:rPr>
          <w:sz w:val="24"/>
          <w:szCs w:val="24"/>
          <w:vertAlign w:val="superscript"/>
        </w:rPr>
        <w:t>nd</w:t>
      </w:r>
      <w:r w:rsidRPr="009C279B">
        <w:rPr>
          <w:sz w:val="24"/>
          <w:szCs w:val="24"/>
        </w:rPr>
        <w:t xml:space="preserve"> Maccabees 12:6, 41. In 2</w:t>
      </w:r>
      <w:r w:rsidRPr="009C279B">
        <w:rPr>
          <w:sz w:val="24"/>
          <w:szCs w:val="24"/>
          <w:vertAlign w:val="superscript"/>
        </w:rPr>
        <w:t>nd</w:t>
      </w:r>
      <w:r w:rsidRPr="009C279B">
        <w:rPr>
          <w:sz w:val="24"/>
          <w:szCs w:val="24"/>
        </w:rPr>
        <w:t xml:space="preserve"> Maccabees 1:24 mentions “And the prayer was after this manner: O LORD, LORD God, Creator of all things, who art fearful and strong and righteous…the only and gracious King.”  </w:t>
      </w:r>
    </w:p>
    <w:p w:rsidR="00A80409" w:rsidRPr="009C279B" w:rsidRDefault="00A80409" w:rsidP="00A80409">
      <w:pPr>
        <w:spacing w:line="480" w:lineRule="auto"/>
        <w:jc w:val="center"/>
        <w:rPr>
          <w:b/>
          <w:sz w:val="24"/>
          <w:szCs w:val="24"/>
        </w:rPr>
      </w:pPr>
      <w:r w:rsidRPr="009C279B">
        <w:rPr>
          <w:b/>
          <w:sz w:val="24"/>
          <w:szCs w:val="24"/>
        </w:rPr>
        <w:t>THE NEW TESTAMENT RIGHTEOUSNESS OF THE FATHER STEPHEN OUR LORD</w:t>
      </w:r>
    </w:p>
    <w:p w:rsidR="00A80409" w:rsidRPr="009C279B" w:rsidRDefault="00A80409" w:rsidP="00A80409">
      <w:pPr>
        <w:spacing w:line="480" w:lineRule="auto"/>
        <w:jc w:val="both"/>
        <w:rPr>
          <w:sz w:val="24"/>
          <w:szCs w:val="24"/>
        </w:rPr>
      </w:pPr>
      <w:r w:rsidRPr="009C279B">
        <w:rPr>
          <w:sz w:val="24"/>
          <w:szCs w:val="24"/>
        </w:rPr>
        <w:t>In Matthew 6:33 tells us “But seek first the Kingdom of God and His righteousness, and all these things shall be added to You.” In John 17:25 says “O Righteous Father (Stephen)! The World has not known You, but I have known You, and these have known that You sent Me.” In Romans 1:17 states “For in it the Righteousness of God is revealed from faith to faith, as it is written, ‘The just shall live by faith.’” In Romans 1:32 declares “…who, knowing the righteous Judgment of God, that those who practice such things are deserving of death, not only do the same but also approve of those who practice them.” In Romans 2:5 mentions “But in accordance with You hardness and Your impenitent heart You are treasuring up for Yourself wrath in the day of wrath and revelation of the Righteous Judgment of God…” Also similar scriptures are in 2</w:t>
      </w:r>
      <w:r w:rsidRPr="009C279B">
        <w:rPr>
          <w:sz w:val="24"/>
          <w:szCs w:val="24"/>
          <w:vertAlign w:val="superscript"/>
        </w:rPr>
        <w:t>nd</w:t>
      </w:r>
      <w:r w:rsidRPr="009C279B">
        <w:rPr>
          <w:sz w:val="24"/>
          <w:szCs w:val="24"/>
        </w:rPr>
        <w:t xml:space="preserve"> Thessalonians 1:5-6; 2</w:t>
      </w:r>
      <w:r w:rsidRPr="009C279B">
        <w:rPr>
          <w:sz w:val="24"/>
          <w:szCs w:val="24"/>
          <w:vertAlign w:val="superscript"/>
        </w:rPr>
        <w:t>nd</w:t>
      </w:r>
      <w:r w:rsidRPr="009C279B">
        <w:rPr>
          <w:sz w:val="24"/>
          <w:szCs w:val="24"/>
        </w:rPr>
        <w:t xml:space="preserve"> Timothy 4:8; 1</w:t>
      </w:r>
      <w:r w:rsidRPr="009C279B">
        <w:rPr>
          <w:sz w:val="24"/>
          <w:szCs w:val="24"/>
          <w:vertAlign w:val="superscript"/>
        </w:rPr>
        <w:t>st</w:t>
      </w:r>
      <w:r w:rsidRPr="009C279B">
        <w:rPr>
          <w:sz w:val="24"/>
          <w:szCs w:val="24"/>
        </w:rPr>
        <w:t xml:space="preserve"> Peter 2:23 &amp; 2</w:t>
      </w:r>
      <w:r w:rsidRPr="009C279B">
        <w:rPr>
          <w:sz w:val="24"/>
          <w:szCs w:val="24"/>
          <w:vertAlign w:val="superscript"/>
        </w:rPr>
        <w:t>nd</w:t>
      </w:r>
      <w:r w:rsidRPr="009C279B">
        <w:rPr>
          <w:sz w:val="24"/>
          <w:szCs w:val="24"/>
        </w:rPr>
        <w:t xml:space="preserve"> Peter 1:1. In Romans 3:5 states “But if Our unrighteousness demonstrates righteousness of God, what shall We say? Is God unjust who inflicts wrath? (I speak as a Man)...” Also similar scriptures are in 2</w:t>
      </w:r>
      <w:r w:rsidRPr="009C279B">
        <w:rPr>
          <w:sz w:val="24"/>
          <w:szCs w:val="24"/>
          <w:vertAlign w:val="superscript"/>
        </w:rPr>
        <w:t>nd</w:t>
      </w:r>
      <w:r w:rsidRPr="009C279B">
        <w:rPr>
          <w:sz w:val="24"/>
          <w:szCs w:val="24"/>
        </w:rPr>
        <w:t xml:space="preserve"> Esdras 8:36; Esther 14:7; Romans 3:21-22, 25-26; 6:13; 10:3-4; 1</w:t>
      </w:r>
      <w:r w:rsidRPr="009C279B">
        <w:rPr>
          <w:sz w:val="24"/>
          <w:szCs w:val="24"/>
          <w:vertAlign w:val="superscript"/>
        </w:rPr>
        <w:t>st</w:t>
      </w:r>
      <w:r w:rsidRPr="009C279B">
        <w:rPr>
          <w:sz w:val="24"/>
          <w:szCs w:val="24"/>
        </w:rPr>
        <w:t xml:space="preserve"> Corinthians 1:30; 2</w:t>
      </w:r>
      <w:r w:rsidRPr="009C279B">
        <w:rPr>
          <w:sz w:val="24"/>
          <w:szCs w:val="24"/>
          <w:vertAlign w:val="superscript"/>
        </w:rPr>
        <w:t>nd</w:t>
      </w:r>
      <w:r w:rsidRPr="009C279B">
        <w:rPr>
          <w:sz w:val="24"/>
          <w:szCs w:val="24"/>
        </w:rPr>
        <w:t xml:space="preserve"> Corinthians 5:21. In Romans 5:7 says “For scarcely for a Righteous Man will One die, yet perhaps for a Good Man someone </w:t>
      </w:r>
      <w:r w:rsidRPr="009C279B">
        <w:rPr>
          <w:sz w:val="24"/>
          <w:szCs w:val="24"/>
        </w:rPr>
        <w:lastRenderedPageBreak/>
        <w:t>would even dare to die.” In Romans 14:17 declares “…for the Kingdom of God is not eating and drinking, but righteousness…in the Holy Ghost.” In 2</w:t>
      </w:r>
      <w:r w:rsidRPr="009C279B">
        <w:rPr>
          <w:sz w:val="24"/>
          <w:szCs w:val="24"/>
          <w:vertAlign w:val="superscript"/>
        </w:rPr>
        <w:t>nd</w:t>
      </w:r>
      <w:r w:rsidRPr="009C279B">
        <w:rPr>
          <w:sz w:val="24"/>
          <w:szCs w:val="24"/>
        </w:rPr>
        <w:t xml:space="preserve"> Timothy 3:16 declares “All Scripture is given by inspiration of God, and is profitable for doctrine, for reproof, for correction, for instruction in righteousness…” In Hebrews 1:8-9 states “But to the Son He says: ‘Your throne, O God, is forever and ever: A scepter of righteousness is the scepter of Your Kingdom. You have (agape) loved righteousness and hated lawlessness (violence &amp; iniquity): Therefore God, Your God, has anointed You with the oil of gladness more than Your companions.” In Hebrews 5:13 says “For Everyone who partakes only of milk is unskilled in the word of righteousness, for He is a Babe.” In James 1:20 it states “…for the Wrath of Man does not produce the Righteousness of God.” In 1</w:t>
      </w:r>
      <w:r w:rsidRPr="009C279B">
        <w:rPr>
          <w:sz w:val="24"/>
          <w:szCs w:val="24"/>
          <w:vertAlign w:val="superscript"/>
        </w:rPr>
        <w:t>st</w:t>
      </w:r>
      <w:r w:rsidRPr="009C279B">
        <w:rPr>
          <w:sz w:val="24"/>
          <w:szCs w:val="24"/>
        </w:rPr>
        <w:t xml:space="preserve"> Peter 4:18 mentions “Now “If the Righteous One is scarcely saved, where will the ungodly and the sinner appear?” In Revelation 16:5 says “And I heard the Angel (Lord) of the waters saying: ‘You are righteous, O LORD, the One who is and who was and who is to be, because You have Judged these things.” In Revelation 16:7 says “…Even so, LORD God Almighty, true and righteous are Your judgments.” In Revelation 19:2 says “For true and righteous are His judgments, because He has judged the great harlot who corrupted the Earth with Her fornication, and He has avenged on Her the Blood of His servants shed by Her.” In Revelation 19:11-16 it declares “Now I saw heaven opened, and behold, a white horse. And He who sat on Him was called </w:t>
      </w:r>
      <w:r w:rsidRPr="009C279B">
        <w:rPr>
          <w:b/>
          <w:sz w:val="24"/>
          <w:szCs w:val="24"/>
        </w:rPr>
        <w:t>FAITHFUL AND TRUE</w:t>
      </w:r>
      <w:r w:rsidRPr="009C279B">
        <w:rPr>
          <w:sz w:val="24"/>
          <w:szCs w:val="24"/>
        </w:rPr>
        <w:t xml:space="preserve">, and in </w:t>
      </w:r>
      <w:r w:rsidRPr="009C279B">
        <w:rPr>
          <w:b/>
          <w:sz w:val="24"/>
          <w:szCs w:val="24"/>
        </w:rPr>
        <w:t xml:space="preserve">RIGHTEOUSNESS </w:t>
      </w:r>
      <w:r w:rsidRPr="009C279B">
        <w:rPr>
          <w:sz w:val="24"/>
          <w:szCs w:val="24"/>
        </w:rPr>
        <w:t xml:space="preserve">He Judges and makes War (2 to 3 positions). His eyes were like a flame of fire, and on His head were many crowns. He had a name written that no One knew except Himself. He was clothed with a robe dipped in blood, and His name is called </w:t>
      </w:r>
      <w:r w:rsidRPr="009C279B">
        <w:rPr>
          <w:b/>
          <w:sz w:val="24"/>
          <w:szCs w:val="24"/>
        </w:rPr>
        <w:t>THE WORD OF GOD</w:t>
      </w:r>
      <w:r w:rsidRPr="009C279B">
        <w:rPr>
          <w:sz w:val="24"/>
          <w:szCs w:val="24"/>
        </w:rPr>
        <w:t xml:space="preserve">. And the Armies in Heaven, clothed in fine linen, white and clean, followed Him on white horses. Now out of His mouth goes a sharp sword, that </w:t>
      </w:r>
      <w:r w:rsidRPr="009C279B">
        <w:rPr>
          <w:sz w:val="24"/>
          <w:szCs w:val="24"/>
        </w:rPr>
        <w:lastRenderedPageBreak/>
        <w:t xml:space="preserve">with it He should strike the Nations (Laws). And He Himself will rule them with a rod of iron. He Himself treads the winepress of the fierceness and wrath of Almighty God. And He has on His robe and on His thigh a name written: </w:t>
      </w:r>
      <w:r w:rsidRPr="009C279B">
        <w:rPr>
          <w:b/>
          <w:sz w:val="24"/>
          <w:szCs w:val="24"/>
        </w:rPr>
        <w:t>KING OF KINGS AND LORD OF LORDS</w:t>
      </w:r>
      <w:r w:rsidRPr="009C279B">
        <w:rPr>
          <w:sz w:val="24"/>
          <w:szCs w:val="24"/>
        </w:rPr>
        <w:t xml:space="preserve">.”  </w:t>
      </w:r>
    </w:p>
    <w:p w:rsidR="00A80409" w:rsidRPr="009C279B" w:rsidRDefault="00A80409" w:rsidP="00A80409">
      <w:pPr>
        <w:spacing w:line="480" w:lineRule="auto"/>
        <w:jc w:val="center"/>
        <w:rPr>
          <w:b/>
          <w:sz w:val="24"/>
          <w:szCs w:val="24"/>
        </w:rPr>
      </w:pPr>
      <w:r w:rsidRPr="009C279B">
        <w:rPr>
          <w:b/>
          <w:sz w:val="24"/>
          <w:szCs w:val="24"/>
        </w:rPr>
        <w:t>THE OLD/NEW TESTAMENT JUDGMENT OF THE FATHER STEPHEN OUR LORD</w:t>
      </w:r>
    </w:p>
    <w:p w:rsidR="00A80409" w:rsidRPr="009C279B" w:rsidRDefault="00A80409" w:rsidP="00A80409">
      <w:pPr>
        <w:spacing w:line="480" w:lineRule="auto"/>
        <w:jc w:val="both"/>
        <w:rPr>
          <w:sz w:val="24"/>
          <w:szCs w:val="24"/>
        </w:rPr>
      </w:pPr>
      <w:r w:rsidRPr="009C279B">
        <w:rPr>
          <w:b/>
          <w:sz w:val="24"/>
          <w:szCs w:val="24"/>
        </w:rPr>
        <w:t>Judgment:</w:t>
      </w:r>
      <w:r w:rsidRPr="009C279B">
        <w:rPr>
          <w:sz w:val="24"/>
          <w:szCs w:val="24"/>
        </w:rPr>
        <w:t xml:space="preserve"> The Miracle Kingdom of the Father Stephen Our Lord is proven in scripture. The Rod of Moses given by the Father Stephen was called “</w:t>
      </w:r>
      <w:r w:rsidRPr="009C279B">
        <w:rPr>
          <w:b/>
          <w:sz w:val="24"/>
          <w:szCs w:val="24"/>
        </w:rPr>
        <w:t>fire with fire</w:t>
      </w:r>
      <w:r w:rsidRPr="009C279B">
        <w:rPr>
          <w:sz w:val="24"/>
          <w:szCs w:val="24"/>
        </w:rPr>
        <w:t>.” Israel was protected which is a form of “</w:t>
      </w:r>
      <w:r w:rsidRPr="009C279B">
        <w:rPr>
          <w:b/>
          <w:sz w:val="24"/>
          <w:szCs w:val="24"/>
        </w:rPr>
        <w:t>Divine White Magic</w:t>
      </w:r>
      <w:r w:rsidRPr="009C279B">
        <w:rPr>
          <w:sz w:val="24"/>
          <w:szCs w:val="24"/>
        </w:rPr>
        <w:t>” that the Father Stephen Our Lord used and Egypt was harmed or destroyed which is a form of “</w:t>
      </w:r>
      <w:r w:rsidRPr="009C279B">
        <w:rPr>
          <w:b/>
          <w:sz w:val="24"/>
          <w:szCs w:val="24"/>
        </w:rPr>
        <w:t>Divine Black Magic</w:t>
      </w:r>
      <w:r w:rsidRPr="009C279B">
        <w:rPr>
          <w:sz w:val="24"/>
          <w:szCs w:val="24"/>
        </w:rPr>
        <w:t xml:space="preserve">” that the Father Stephen Our Lord used. First, the 11 miracles declared in Exodus 3:1-14:31. Some scholars prove that the Rod of Moses was made out of Sapphire (a clear crystal to radiate the powers). It would be very heavy to Moses, unless Moses was empowered also to carry it. Other scholars say the Rod came from the Mullein (Ash) Tree. Mullein is used as an herbal medicine for warts, boils, carbuncles, chilblains, bacteria’s, bronchitis, hemorrhoids, cough, sore throat &amp; lung disease. It is active on many smoking blends. The Father Stephen empowered the Rod by extraordinary omnipotence’s. The first plague concerned the waters being turned to blood on </w:t>
      </w:r>
      <w:r w:rsidRPr="009C279B">
        <w:rPr>
          <w:b/>
          <w:sz w:val="24"/>
          <w:szCs w:val="24"/>
        </w:rPr>
        <w:t>Nisan</w:t>
      </w:r>
      <w:r w:rsidRPr="009C279B">
        <w:rPr>
          <w:sz w:val="24"/>
          <w:szCs w:val="24"/>
        </w:rPr>
        <w:t>, which is the month of March 21</w:t>
      </w:r>
      <w:r w:rsidRPr="009C279B">
        <w:rPr>
          <w:sz w:val="24"/>
          <w:szCs w:val="24"/>
          <w:vertAlign w:val="superscript"/>
        </w:rPr>
        <w:t>st</w:t>
      </w:r>
      <w:r w:rsidRPr="009C279B">
        <w:rPr>
          <w:sz w:val="24"/>
          <w:szCs w:val="24"/>
        </w:rPr>
        <w:t xml:space="preserve"> to April 21</w:t>
      </w:r>
      <w:r w:rsidRPr="009C279B">
        <w:rPr>
          <w:sz w:val="24"/>
          <w:szCs w:val="24"/>
          <w:vertAlign w:val="superscript"/>
        </w:rPr>
        <w:t>st</w:t>
      </w:r>
      <w:r w:rsidRPr="009C279B">
        <w:rPr>
          <w:sz w:val="24"/>
          <w:szCs w:val="24"/>
        </w:rPr>
        <w:t xml:space="preserve"> in Exodus 7:19. In this plague, the magicians also used their enchantments &amp; turned the water into blood. The second plague concerned frogs on </w:t>
      </w:r>
      <w:r w:rsidRPr="009C279B">
        <w:rPr>
          <w:b/>
          <w:sz w:val="24"/>
          <w:szCs w:val="24"/>
        </w:rPr>
        <w:t>Ab</w:t>
      </w:r>
      <w:r w:rsidRPr="009C279B">
        <w:rPr>
          <w:sz w:val="24"/>
          <w:szCs w:val="24"/>
        </w:rPr>
        <w:t>, which is the month of July 21</w:t>
      </w:r>
      <w:r w:rsidRPr="009C279B">
        <w:rPr>
          <w:sz w:val="24"/>
          <w:szCs w:val="24"/>
          <w:vertAlign w:val="superscript"/>
        </w:rPr>
        <w:t>st</w:t>
      </w:r>
      <w:r w:rsidRPr="009C279B">
        <w:rPr>
          <w:sz w:val="24"/>
          <w:szCs w:val="24"/>
        </w:rPr>
        <w:t xml:space="preserve"> to August 21</w:t>
      </w:r>
      <w:r w:rsidRPr="009C279B">
        <w:rPr>
          <w:sz w:val="24"/>
          <w:szCs w:val="24"/>
          <w:vertAlign w:val="superscript"/>
        </w:rPr>
        <w:t>st</w:t>
      </w:r>
      <w:r w:rsidRPr="009C279B">
        <w:rPr>
          <w:sz w:val="24"/>
          <w:szCs w:val="24"/>
        </w:rPr>
        <w:t xml:space="preserve"> in Exodus 8:2. In this plague the magicians used their enchantments and brought forth frogs. In these two plagues the Lord in His will used the opposition to protect Israel &amp; it backfired on the Egyptians. The third plague concerned lice on </w:t>
      </w:r>
      <w:r w:rsidRPr="009C279B">
        <w:rPr>
          <w:b/>
          <w:sz w:val="24"/>
          <w:szCs w:val="24"/>
        </w:rPr>
        <w:t>Elul</w:t>
      </w:r>
      <w:r w:rsidRPr="009C279B">
        <w:rPr>
          <w:sz w:val="24"/>
          <w:szCs w:val="24"/>
        </w:rPr>
        <w:t>, which is the month of August 21</w:t>
      </w:r>
      <w:r w:rsidRPr="009C279B">
        <w:rPr>
          <w:sz w:val="24"/>
          <w:szCs w:val="24"/>
          <w:vertAlign w:val="superscript"/>
        </w:rPr>
        <w:t>st</w:t>
      </w:r>
      <w:r w:rsidRPr="009C279B">
        <w:rPr>
          <w:sz w:val="24"/>
          <w:szCs w:val="24"/>
        </w:rPr>
        <w:t xml:space="preserve"> to September 21</w:t>
      </w:r>
      <w:r w:rsidRPr="009C279B">
        <w:rPr>
          <w:sz w:val="24"/>
          <w:szCs w:val="24"/>
          <w:vertAlign w:val="superscript"/>
        </w:rPr>
        <w:t>st</w:t>
      </w:r>
      <w:r w:rsidRPr="009C279B">
        <w:rPr>
          <w:sz w:val="24"/>
          <w:szCs w:val="24"/>
        </w:rPr>
        <w:t xml:space="preserve"> in Exodus 8:16. In this plague the magicians tried to use </w:t>
      </w:r>
      <w:r w:rsidRPr="009C279B">
        <w:rPr>
          <w:sz w:val="24"/>
          <w:szCs w:val="24"/>
        </w:rPr>
        <w:lastRenderedPageBreak/>
        <w:t>their enchantments to bring forth lice but could not because this was the “</w:t>
      </w:r>
      <w:r w:rsidRPr="009C279B">
        <w:rPr>
          <w:b/>
          <w:sz w:val="24"/>
          <w:szCs w:val="24"/>
        </w:rPr>
        <w:t>FINGER OF GOD</w:t>
      </w:r>
      <w:r w:rsidRPr="009C279B">
        <w:rPr>
          <w:sz w:val="24"/>
          <w:szCs w:val="24"/>
        </w:rPr>
        <w:t xml:space="preserve">” &amp; the Beginning of the Kingdom of God in Luke 11:20. The fourth plague concerned flies on </w:t>
      </w:r>
      <w:r w:rsidRPr="009C279B">
        <w:rPr>
          <w:b/>
          <w:sz w:val="24"/>
          <w:szCs w:val="24"/>
        </w:rPr>
        <w:t>Tishri</w:t>
      </w:r>
      <w:r w:rsidRPr="009C279B">
        <w:rPr>
          <w:sz w:val="24"/>
          <w:szCs w:val="24"/>
        </w:rPr>
        <w:t>, which is the month of September 21</w:t>
      </w:r>
      <w:r w:rsidRPr="009C279B">
        <w:rPr>
          <w:sz w:val="24"/>
          <w:szCs w:val="24"/>
          <w:vertAlign w:val="superscript"/>
        </w:rPr>
        <w:t>st</w:t>
      </w:r>
      <w:r w:rsidRPr="009C279B">
        <w:rPr>
          <w:sz w:val="24"/>
          <w:szCs w:val="24"/>
        </w:rPr>
        <w:t xml:space="preserve"> to October 21</w:t>
      </w:r>
      <w:r w:rsidRPr="009C279B">
        <w:rPr>
          <w:sz w:val="24"/>
          <w:szCs w:val="24"/>
          <w:vertAlign w:val="superscript"/>
        </w:rPr>
        <w:t>st</w:t>
      </w:r>
      <w:r w:rsidRPr="009C279B">
        <w:rPr>
          <w:sz w:val="24"/>
          <w:szCs w:val="24"/>
        </w:rPr>
        <w:t xml:space="preserve"> in Exodus 8:24. In this plague the magicians had no power. The fifth plague concerned cattle diseased on </w:t>
      </w:r>
      <w:r w:rsidRPr="009C279B">
        <w:rPr>
          <w:b/>
          <w:sz w:val="24"/>
          <w:szCs w:val="24"/>
        </w:rPr>
        <w:t>Cheshvan (Heshvan)</w:t>
      </w:r>
      <w:r w:rsidRPr="009C279B">
        <w:rPr>
          <w:sz w:val="24"/>
          <w:szCs w:val="24"/>
        </w:rPr>
        <w:t>, which is the month of October 21</w:t>
      </w:r>
      <w:r w:rsidRPr="009C279B">
        <w:rPr>
          <w:sz w:val="24"/>
          <w:szCs w:val="24"/>
          <w:vertAlign w:val="superscript"/>
        </w:rPr>
        <w:t>st</w:t>
      </w:r>
      <w:r w:rsidRPr="009C279B">
        <w:rPr>
          <w:sz w:val="24"/>
          <w:szCs w:val="24"/>
        </w:rPr>
        <w:t xml:space="preserve"> to November 21</w:t>
      </w:r>
      <w:r w:rsidRPr="009C279B">
        <w:rPr>
          <w:sz w:val="24"/>
          <w:szCs w:val="24"/>
          <w:vertAlign w:val="superscript"/>
        </w:rPr>
        <w:t>st</w:t>
      </w:r>
      <w:r w:rsidRPr="009C279B">
        <w:rPr>
          <w:sz w:val="24"/>
          <w:szCs w:val="24"/>
        </w:rPr>
        <w:t xml:space="preserve"> in Exodus 9:3. In this plague the magicians had no power. The sixth plague concerned boils on </w:t>
      </w:r>
      <w:r w:rsidRPr="009C279B">
        <w:rPr>
          <w:b/>
          <w:sz w:val="24"/>
          <w:szCs w:val="24"/>
        </w:rPr>
        <w:t>Kislev (Chislev)</w:t>
      </w:r>
      <w:r w:rsidRPr="009C279B">
        <w:rPr>
          <w:sz w:val="24"/>
          <w:szCs w:val="24"/>
        </w:rPr>
        <w:t>, which is the month of November 21</w:t>
      </w:r>
      <w:r w:rsidRPr="009C279B">
        <w:rPr>
          <w:sz w:val="24"/>
          <w:szCs w:val="24"/>
          <w:vertAlign w:val="superscript"/>
        </w:rPr>
        <w:t>st</w:t>
      </w:r>
      <w:r w:rsidRPr="009C279B">
        <w:rPr>
          <w:sz w:val="24"/>
          <w:szCs w:val="24"/>
        </w:rPr>
        <w:t xml:space="preserve"> to December 21</w:t>
      </w:r>
      <w:r w:rsidRPr="009C279B">
        <w:rPr>
          <w:sz w:val="24"/>
          <w:szCs w:val="24"/>
          <w:vertAlign w:val="superscript"/>
        </w:rPr>
        <w:t>st</w:t>
      </w:r>
      <w:r w:rsidRPr="009C279B">
        <w:rPr>
          <w:sz w:val="24"/>
          <w:szCs w:val="24"/>
        </w:rPr>
        <w:t xml:space="preserve"> in Exodus 9:9. In this plague the magicians had no power. The seventh plague concerned hail and fire on </w:t>
      </w:r>
      <w:r w:rsidRPr="009C279B">
        <w:rPr>
          <w:b/>
          <w:sz w:val="24"/>
          <w:szCs w:val="24"/>
        </w:rPr>
        <w:t>Tevet (Tebeth)</w:t>
      </w:r>
      <w:r w:rsidRPr="009C279B">
        <w:rPr>
          <w:sz w:val="24"/>
          <w:szCs w:val="24"/>
        </w:rPr>
        <w:t>, which is the month of December 21</w:t>
      </w:r>
      <w:r w:rsidRPr="009C279B">
        <w:rPr>
          <w:sz w:val="24"/>
          <w:szCs w:val="24"/>
          <w:vertAlign w:val="superscript"/>
        </w:rPr>
        <w:t>st</w:t>
      </w:r>
      <w:r w:rsidRPr="009C279B">
        <w:rPr>
          <w:sz w:val="24"/>
          <w:szCs w:val="24"/>
        </w:rPr>
        <w:t xml:space="preserve"> to January 21</w:t>
      </w:r>
      <w:r w:rsidRPr="009C279B">
        <w:rPr>
          <w:sz w:val="24"/>
          <w:szCs w:val="24"/>
          <w:vertAlign w:val="superscript"/>
        </w:rPr>
        <w:t>st</w:t>
      </w:r>
      <w:r w:rsidRPr="009C279B">
        <w:rPr>
          <w:sz w:val="24"/>
          <w:szCs w:val="24"/>
        </w:rPr>
        <w:t xml:space="preserve"> in Exodus 9:24. In this plague the magicians had no power. The eighth plague concerned locusts on </w:t>
      </w:r>
      <w:r w:rsidRPr="009C279B">
        <w:rPr>
          <w:b/>
          <w:sz w:val="24"/>
          <w:szCs w:val="24"/>
        </w:rPr>
        <w:t>Shevat (Shebat)</w:t>
      </w:r>
      <w:r w:rsidRPr="009C279B">
        <w:rPr>
          <w:sz w:val="24"/>
          <w:szCs w:val="24"/>
        </w:rPr>
        <w:t>, which is the month of January 21</w:t>
      </w:r>
      <w:r w:rsidRPr="009C279B">
        <w:rPr>
          <w:sz w:val="24"/>
          <w:szCs w:val="24"/>
          <w:vertAlign w:val="superscript"/>
        </w:rPr>
        <w:t>st</w:t>
      </w:r>
      <w:r w:rsidRPr="009C279B">
        <w:rPr>
          <w:sz w:val="24"/>
          <w:szCs w:val="24"/>
        </w:rPr>
        <w:t xml:space="preserve"> to February 21</w:t>
      </w:r>
      <w:r w:rsidRPr="009C279B">
        <w:rPr>
          <w:sz w:val="24"/>
          <w:szCs w:val="24"/>
          <w:vertAlign w:val="superscript"/>
        </w:rPr>
        <w:t>st</w:t>
      </w:r>
      <w:r w:rsidRPr="009C279B">
        <w:rPr>
          <w:sz w:val="24"/>
          <w:szCs w:val="24"/>
        </w:rPr>
        <w:t xml:space="preserve"> in Exodus 10:4. In this plague the magicians had no power. The ninth plague concerned darkness on </w:t>
      </w:r>
      <w:r w:rsidRPr="009C279B">
        <w:rPr>
          <w:b/>
          <w:sz w:val="24"/>
          <w:szCs w:val="24"/>
        </w:rPr>
        <w:t>Adar</w:t>
      </w:r>
      <w:r w:rsidRPr="009C279B">
        <w:rPr>
          <w:sz w:val="24"/>
          <w:szCs w:val="24"/>
        </w:rPr>
        <w:t>, which is the month of February 21</w:t>
      </w:r>
      <w:r w:rsidRPr="009C279B">
        <w:rPr>
          <w:sz w:val="24"/>
          <w:szCs w:val="24"/>
          <w:vertAlign w:val="superscript"/>
        </w:rPr>
        <w:t>st</w:t>
      </w:r>
      <w:r w:rsidRPr="009C279B">
        <w:rPr>
          <w:sz w:val="24"/>
          <w:szCs w:val="24"/>
        </w:rPr>
        <w:t xml:space="preserve"> to March 21</w:t>
      </w:r>
      <w:r w:rsidRPr="009C279B">
        <w:rPr>
          <w:sz w:val="24"/>
          <w:szCs w:val="24"/>
          <w:vertAlign w:val="superscript"/>
        </w:rPr>
        <w:t>st</w:t>
      </w:r>
      <w:r w:rsidRPr="009C279B">
        <w:rPr>
          <w:sz w:val="24"/>
          <w:szCs w:val="24"/>
        </w:rPr>
        <w:t xml:space="preserve"> in Exodus 10:21. In this plague the magicians had no power. The tenth plague concerned the death of the firstborn at 12:00 Midnight on </w:t>
      </w:r>
      <w:r w:rsidRPr="009C279B">
        <w:rPr>
          <w:b/>
          <w:sz w:val="24"/>
          <w:szCs w:val="24"/>
        </w:rPr>
        <w:t>Nisan</w:t>
      </w:r>
      <w:r w:rsidRPr="009C279B">
        <w:rPr>
          <w:sz w:val="24"/>
          <w:szCs w:val="24"/>
        </w:rPr>
        <w:t>, which is the month of March 21</w:t>
      </w:r>
      <w:r w:rsidRPr="009C279B">
        <w:rPr>
          <w:sz w:val="24"/>
          <w:szCs w:val="24"/>
          <w:vertAlign w:val="superscript"/>
        </w:rPr>
        <w:t>st</w:t>
      </w:r>
      <w:r w:rsidRPr="009C279B">
        <w:rPr>
          <w:sz w:val="24"/>
          <w:szCs w:val="24"/>
        </w:rPr>
        <w:t xml:space="preserve"> to April 21</w:t>
      </w:r>
      <w:r w:rsidRPr="009C279B">
        <w:rPr>
          <w:sz w:val="24"/>
          <w:szCs w:val="24"/>
          <w:vertAlign w:val="superscript"/>
        </w:rPr>
        <w:t>st</w:t>
      </w:r>
      <w:r w:rsidRPr="009C279B">
        <w:rPr>
          <w:sz w:val="24"/>
          <w:szCs w:val="24"/>
        </w:rPr>
        <w:t xml:space="preserve"> in Exodus 12:29-30. In this plague the magicians had no power. The 2 magicians that resisted Moses were named Jannes &amp; Jambres in 2</w:t>
      </w:r>
      <w:r w:rsidRPr="009C279B">
        <w:rPr>
          <w:sz w:val="24"/>
          <w:szCs w:val="24"/>
          <w:vertAlign w:val="superscript"/>
        </w:rPr>
        <w:t>nd</w:t>
      </w:r>
      <w:r w:rsidRPr="009C279B">
        <w:rPr>
          <w:sz w:val="24"/>
          <w:szCs w:val="24"/>
        </w:rPr>
        <w:t xml:space="preserve"> Timothy 3:8-9. On the Rod the inscription is </w:t>
      </w:r>
      <w:r w:rsidRPr="009C279B">
        <w:rPr>
          <w:b/>
          <w:sz w:val="24"/>
          <w:szCs w:val="24"/>
        </w:rPr>
        <w:t>Yahweh</w:t>
      </w:r>
      <w:r w:rsidRPr="009C279B">
        <w:rPr>
          <w:sz w:val="24"/>
          <w:szCs w:val="24"/>
        </w:rPr>
        <w:t xml:space="preserve"> or by pious Jews “</w:t>
      </w:r>
      <w:r w:rsidRPr="009C279B">
        <w:rPr>
          <w:b/>
          <w:sz w:val="24"/>
          <w:szCs w:val="24"/>
        </w:rPr>
        <w:t>Ha Shem</w:t>
      </w:r>
      <w:r w:rsidRPr="009C279B">
        <w:rPr>
          <w:sz w:val="24"/>
          <w:szCs w:val="24"/>
        </w:rPr>
        <w:t xml:space="preserve">” (The Name). The Rod was appointed from Moses, to Aaron, to Joshua, to David, to Jacob, to Solomon, to Jesus, to Saul (Jewish Law), to James (Gentile/Christian Law), to James (Law of God), to the Father Stephen (Law of God) &amp; back to the Lord Yah in Acts 7:30-60 &amp; Micah 6:9. The Red Sea Crossing was for Israel escaping Pharaoh’s Army which is the month of </w:t>
      </w:r>
      <w:r w:rsidRPr="009C279B">
        <w:rPr>
          <w:b/>
          <w:sz w:val="24"/>
          <w:szCs w:val="24"/>
        </w:rPr>
        <w:t>Iyar</w:t>
      </w:r>
      <w:r w:rsidRPr="009C279B">
        <w:rPr>
          <w:sz w:val="24"/>
          <w:szCs w:val="24"/>
        </w:rPr>
        <w:t>, which is April 21</w:t>
      </w:r>
      <w:r w:rsidRPr="009C279B">
        <w:rPr>
          <w:sz w:val="24"/>
          <w:szCs w:val="24"/>
          <w:vertAlign w:val="superscript"/>
        </w:rPr>
        <w:t>st</w:t>
      </w:r>
      <w:r w:rsidRPr="009C279B">
        <w:rPr>
          <w:sz w:val="24"/>
          <w:szCs w:val="24"/>
        </w:rPr>
        <w:t xml:space="preserve"> to May 21</w:t>
      </w:r>
      <w:r w:rsidRPr="009C279B">
        <w:rPr>
          <w:sz w:val="24"/>
          <w:szCs w:val="24"/>
          <w:vertAlign w:val="superscript"/>
        </w:rPr>
        <w:t>st</w:t>
      </w:r>
      <w:r w:rsidRPr="009C279B">
        <w:rPr>
          <w:sz w:val="24"/>
          <w:szCs w:val="24"/>
        </w:rPr>
        <w:t xml:space="preserve"> done by the Father Stephen in Exodus 14:1-31 &amp; Wisdom of Solomon 14:3. The weakness of Moses for the end of 120 years &amp; the Father Stephen for the end of 240 </w:t>
      </w:r>
      <w:r w:rsidRPr="009C279B">
        <w:rPr>
          <w:sz w:val="24"/>
          <w:szCs w:val="24"/>
        </w:rPr>
        <w:lastRenderedPageBreak/>
        <w:t xml:space="preserve">years was in </w:t>
      </w:r>
      <w:r w:rsidRPr="009C279B">
        <w:rPr>
          <w:b/>
          <w:sz w:val="24"/>
          <w:szCs w:val="24"/>
        </w:rPr>
        <w:t>Sivan</w:t>
      </w:r>
      <w:r w:rsidRPr="009C279B">
        <w:rPr>
          <w:sz w:val="24"/>
          <w:szCs w:val="24"/>
        </w:rPr>
        <w:t xml:space="preserve"> or the Father Stephen’s Mystery Month called </w:t>
      </w:r>
      <w:r w:rsidRPr="009C279B">
        <w:rPr>
          <w:b/>
          <w:sz w:val="24"/>
          <w:szCs w:val="24"/>
        </w:rPr>
        <w:t>Veadar</w:t>
      </w:r>
      <w:r w:rsidRPr="009C279B">
        <w:rPr>
          <w:sz w:val="24"/>
          <w:szCs w:val="24"/>
        </w:rPr>
        <w:t xml:space="preserve"> from May 21</w:t>
      </w:r>
      <w:r w:rsidRPr="009C279B">
        <w:rPr>
          <w:sz w:val="24"/>
          <w:szCs w:val="24"/>
          <w:vertAlign w:val="superscript"/>
        </w:rPr>
        <w:t>st</w:t>
      </w:r>
      <w:r w:rsidRPr="009C279B">
        <w:rPr>
          <w:sz w:val="24"/>
          <w:szCs w:val="24"/>
        </w:rPr>
        <w:t xml:space="preserve"> to June 21</w:t>
      </w:r>
      <w:r w:rsidRPr="009C279B">
        <w:rPr>
          <w:sz w:val="24"/>
          <w:szCs w:val="24"/>
          <w:vertAlign w:val="superscript"/>
        </w:rPr>
        <w:t>st</w:t>
      </w:r>
      <w:r w:rsidRPr="009C279B">
        <w:rPr>
          <w:sz w:val="24"/>
          <w:szCs w:val="24"/>
        </w:rPr>
        <w:t xml:space="preserve"> by hitting the rock twice. </w:t>
      </w:r>
      <w:r w:rsidRPr="009C279B">
        <w:rPr>
          <w:b/>
          <w:sz w:val="24"/>
          <w:szCs w:val="24"/>
        </w:rPr>
        <w:t xml:space="preserve">The Golden Rule </w:t>
      </w:r>
      <w:r w:rsidRPr="009C279B">
        <w:rPr>
          <w:sz w:val="24"/>
          <w:szCs w:val="24"/>
        </w:rPr>
        <w:t xml:space="preserve">is to do to others as they do unto You in Matthew 7:1-2, 12.                       </w:t>
      </w:r>
    </w:p>
    <w:p w:rsidR="00A80409" w:rsidRPr="009C279B" w:rsidRDefault="00A80409" w:rsidP="00A80409">
      <w:pPr>
        <w:spacing w:line="480" w:lineRule="auto"/>
        <w:jc w:val="center"/>
        <w:rPr>
          <w:b/>
          <w:sz w:val="24"/>
          <w:szCs w:val="24"/>
        </w:rPr>
      </w:pPr>
      <w:r w:rsidRPr="009C279B">
        <w:rPr>
          <w:b/>
          <w:sz w:val="24"/>
          <w:szCs w:val="24"/>
        </w:rPr>
        <w:t>THE SWORD OF THE SPIRIT (WORD OF GOD) OF THE FATHER STEPHEN OUR LORD</w:t>
      </w:r>
    </w:p>
    <w:p w:rsidR="00A80409" w:rsidRPr="009C279B" w:rsidRDefault="00A80409" w:rsidP="00A80409">
      <w:pPr>
        <w:spacing w:line="480" w:lineRule="auto"/>
        <w:jc w:val="both"/>
        <w:rPr>
          <w:sz w:val="24"/>
          <w:szCs w:val="24"/>
        </w:rPr>
      </w:pPr>
      <w:r w:rsidRPr="009C279B">
        <w:rPr>
          <w:sz w:val="24"/>
          <w:szCs w:val="24"/>
        </w:rPr>
        <w:t>The fifth piece of Armor is the Sword of the Spirit (Father Stephen Our Lord in John 4:24 &amp; 1</w:t>
      </w:r>
      <w:r w:rsidRPr="009C279B">
        <w:rPr>
          <w:sz w:val="24"/>
          <w:szCs w:val="24"/>
          <w:vertAlign w:val="superscript"/>
        </w:rPr>
        <w:t>st</w:t>
      </w:r>
      <w:r w:rsidRPr="009C279B">
        <w:rPr>
          <w:sz w:val="24"/>
          <w:szCs w:val="24"/>
        </w:rPr>
        <w:t xml:space="preserve"> John 5:7-8) also called the Word of the Spirit (Father Stephen Our Lord in John 4:24 &amp; Acts 2:17-7:59). First, is the </w:t>
      </w:r>
      <w:r w:rsidRPr="009C279B">
        <w:rPr>
          <w:b/>
          <w:sz w:val="24"/>
          <w:szCs w:val="24"/>
        </w:rPr>
        <w:t>Sword of the Spirit</w:t>
      </w:r>
      <w:r w:rsidRPr="009C279B">
        <w:rPr>
          <w:sz w:val="24"/>
          <w:szCs w:val="24"/>
        </w:rPr>
        <w:t xml:space="preserve">: In Genesis 3:24 says “So He drove out the Man, and He placed Cherubim as the east of the Garden of Eden, and a flaming sword which turned every way (360 degrees), to guard the way to the tree of life. In Numbers 22:23 states “Now the donkey saw the Angel (Lord) of the LORD standing in the way with His drawn sword in His hand, and the donkey turned aside out of the way and went into the field, so Balaam struck the donkey to turn Her back onto the road.” In Numbers 22:27-35 declares “And when the donkey saw the Angel (Lord) of the LORD, she lay down under Balaam, so Balaam’s anger was aroused, and He struck the donkey with His staff. Then the LORD opened the mouth of the donkey, and She said to Balaam, ‘What have I done to You, that You have struck Me these three times? And Balaam said to the donkey, ‘Because You have abused Me. I wish there were a sword in My hand, for now I would kill You!’ So the donkey said to Balaam, ‘Am I not Your donkey on which You have ridden, ever since I became Yours, to this day? Was I ever disposed to do this to You?’ And He said, ‘No.’ Then the LORD opened Balaam’s eyes, and He saw the Angel (Lord) of the LORD standing in the way with His drawn sword in His hand, and He bowed His head and fell flat on His face. And the Angel (Lord) of the LORD said to Him, ‘Why have You struck Your </w:t>
      </w:r>
      <w:r w:rsidRPr="009C279B">
        <w:rPr>
          <w:sz w:val="24"/>
          <w:szCs w:val="24"/>
        </w:rPr>
        <w:lastRenderedPageBreak/>
        <w:t>donkey these three times? Behold, I have come out to stand against You, because Your way is perverse before Me. The donkey saw Me and turned aside from Me these three times, If She had not turned aside from Me, surely I would also have killed You by now, and let Her live. And Balaam said to the Angel (Lord) of the LORD, I have sinned, for I did not know You stood in the way against Me. Now therefore, if it displeases You, I will turn back. Then the Angel (Lord) of the LORD said to Balaam, ‘Go with the Men, but only that word that I speak to You, that You shall speak.” So Balaam went with the Princes of Balak.” In Psalms 17:13 says “Arise, O LORD, confront Him, cast Him down, deliver My life from the wicked with Your sword.” In Psalms 45:3 states “Gird Your sword upon Your thigh, O Mighty One, with Your glory and Your majesty.” In Isaiah 27:1 mentions “In that day the LORD with His severe sword, great and strong, will punish Leviathan the fleeing serpent, Leviathan that twisted serpent, and He will slay the reptile that is in the sea.” Also similar scriptures of the LORD’S sword are in Isaiah 34:6; Jeremiah 12:12; 15:3; 25:27, 31; 29:17; 34:17; 47:6; 49:37; 50:35-37; Ezekiel 6:3; 11:8; 14:21; 21:5, 13; 29:8; 2</w:t>
      </w:r>
      <w:r w:rsidRPr="009C279B">
        <w:rPr>
          <w:sz w:val="24"/>
          <w:szCs w:val="24"/>
          <w:vertAlign w:val="superscript"/>
        </w:rPr>
        <w:t>nd</w:t>
      </w:r>
      <w:r w:rsidRPr="009C279B">
        <w:rPr>
          <w:sz w:val="24"/>
          <w:szCs w:val="24"/>
        </w:rPr>
        <w:t xml:space="preserve"> Esdras 15:15; Susanna 59 &amp; 1</w:t>
      </w:r>
      <w:r w:rsidRPr="009C279B">
        <w:rPr>
          <w:sz w:val="24"/>
          <w:szCs w:val="24"/>
          <w:vertAlign w:val="superscript"/>
        </w:rPr>
        <w:t>st</w:t>
      </w:r>
      <w:r w:rsidRPr="009C279B">
        <w:rPr>
          <w:sz w:val="24"/>
          <w:szCs w:val="24"/>
        </w:rPr>
        <w:t xml:space="preserve"> Maccabees 3:3. In 2</w:t>
      </w:r>
      <w:r w:rsidRPr="009C279B">
        <w:rPr>
          <w:sz w:val="24"/>
          <w:szCs w:val="24"/>
          <w:vertAlign w:val="superscript"/>
        </w:rPr>
        <w:t>nd</w:t>
      </w:r>
      <w:r w:rsidRPr="009C279B">
        <w:rPr>
          <w:sz w:val="24"/>
          <w:szCs w:val="24"/>
        </w:rPr>
        <w:t xml:space="preserve"> Maccabees 15:16 mentions “Take this </w:t>
      </w:r>
      <w:r w:rsidRPr="009C279B">
        <w:rPr>
          <w:b/>
          <w:sz w:val="24"/>
          <w:szCs w:val="24"/>
        </w:rPr>
        <w:t>Holy Sword</w:t>
      </w:r>
      <w:r w:rsidRPr="009C279B">
        <w:rPr>
          <w:sz w:val="24"/>
          <w:szCs w:val="24"/>
        </w:rPr>
        <w:t xml:space="preserve">, a Gift from God (Father Stephen in James 1:17), with which thou shall wound the Adversaries.” In Matthew 26:52 says “…Put Your sword in its place, for all who take the sword will perish by the sword.” Also similar scriptures are in Mark 14:47-48 &amp; John 18:10-11. In Matthew 26:55 declares “…have You come out, as against a robber (thief), with swords and clubs to take Me? I sat daily with You, teaching in the temple, and You did not seize Me.” Also a similar scripture is in Luke 22:52. In Romans 13:4 it states “For He is God’s minister to You for good. But if You do evil, be afraid, for He does not bear the sword in vain, for He is God’s minister, an Avenger to execute wrath on Him who practices evil.” In Hebrews 4:12 mentions </w:t>
      </w:r>
      <w:r w:rsidRPr="009C279B">
        <w:rPr>
          <w:sz w:val="24"/>
          <w:szCs w:val="24"/>
        </w:rPr>
        <w:lastRenderedPageBreak/>
        <w:t xml:space="preserve">“For the Word of God is living and powerful, and sharper than any two-edged sword, piercing even to the Division of Soul and Spirit, and of Joints and Marrow, and is a Discerner of the Thoughts and Intents of the Heart.” In Revelation 1:16 states” He had in His right hand seven stars, out of His mouth went a sharp two-edged sword, and His countenance was like the sun shining in its strength.” Also similar scriptures are in Revelation 2:12, 16. In Revelation 19:15 declares “Now out of His mouth goes a sharp sword, that with it He should strike the Nations (Laws). And He Himself will Rule with a Rod of Iron. He Himself treads the winepress of the fierceness and wrath of Almighty God.” Also a similar scripture is in Revelation 19:21. In Luke 2:35 says “(yes, a sword will pierce through Your own Soul also), that the thoughts of many hearts may be revealed.”             </w:t>
      </w:r>
    </w:p>
    <w:p w:rsidR="00A80409" w:rsidRPr="009C279B" w:rsidRDefault="00A80409" w:rsidP="00A80409">
      <w:pPr>
        <w:spacing w:line="480" w:lineRule="auto"/>
        <w:jc w:val="center"/>
        <w:rPr>
          <w:b/>
          <w:sz w:val="24"/>
          <w:szCs w:val="24"/>
        </w:rPr>
      </w:pPr>
      <w:r w:rsidRPr="009C279B">
        <w:rPr>
          <w:b/>
          <w:sz w:val="24"/>
          <w:szCs w:val="24"/>
        </w:rPr>
        <w:t>THE LORD YAHWEH (JEHOVAH) SPOKE THROUGH THE FATHER STEPHEN OUR LORD WITH HIS FATHERS IN GENESIS 5:1-32 BY THE PROPHETS FOR TRILLIONS OF YEARS IN THE GAP THEORY FROM GENESIS 1:1-REVELATION 20:15 IN HEBREWS 1:1-3</w:t>
      </w:r>
    </w:p>
    <w:p w:rsidR="00A80409" w:rsidRPr="009C279B" w:rsidRDefault="00A80409" w:rsidP="00A80409">
      <w:pPr>
        <w:tabs>
          <w:tab w:val="left" w:pos="5130"/>
        </w:tabs>
        <w:spacing w:line="480" w:lineRule="auto"/>
        <w:jc w:val="both"/>
        <w:rPr>
          <w:sz w:val="24"/>
          <w:szCs w:val="24"/>
        </w:rPr>
      </w:pPr>
      <w:r w:rsidRPr="009C279B">
        <w:rPr>
          <w:sz w:val="24"/>
          <w:szCs w:val="24"/>
        </w:rPr>
        <w:t xml:space="preserve">Second, is the </w:t>
      </w:r>
      <w:r w:rsidRPr="009C279B">
        <w:rPr>
          <w:b/>
          <w:sz w:val="24"/>
          <w:szCs w:val="24"/>
        </w:rPr>
        <w:t>Word of the Spirit</w:t>
      </w:r>
      <w:r w:rsidRPr="009C279B">
        <w:rPr>
          <w:sz w:val="24"/>
          <w:szCs w:val="24"/>
        </w:rPr>
        <w:t xml:space="preserve">: In Genesis 15:1 says “After these things the Word of the LORD came to Abram in a vision, saying, ‘Do not be afraid, Abram. I am Your shield, Your exceedingly great reward.’” In Genesis 15:4 states “And behold, the Word of the LORD came to Him, saying, ‘This One shall not be Your heir, but the One who will come from Your own body shall be Your heir.’” In Exodus 9:20 declares “He who feared the Word of the LORD among the Servants of Pharaoh made His servants and His livestock flee to the houses.” In Exodus 9:21 mentions “But He who did not regard the Word the LORD left His servants and His livestock in the field.” In Numbers 3:16 tells us “So Moses numbered them according to the Word of the </w:t>
      </w:r>
      <w:r w:rsidRPr="009C279B">
        <w:rPr>
          <w:sz w:val="24"/>
          <w:szCs w:val="24"/>
        </w:rPr>
        <w:lastRenderedPageBreak/>
        <w:t xml:space="preserve">LORD, as He was commanded.” Also a similar scripture is in Numbers 4:45. In Numbers 3:51 says “And Moses gave their redemption money to Aaron and His Sons, according to the Word of the LORD, as the LORD commanded Moses.” In Numbers 14:20 declares “Then the LORD said, ‘I have pardoned, according to Your word.’” In Numbers 15:31 tells us “Because He has despised the Word of the LORD, and has broken His commandment, that person shall be completely cut off, His guilt shall be upon Him.” In Numbers 22:18 states “Then Balaam answered and said to the Servants of Balak, ‘Though Balak were to give Me His house full of silver and gold, I could not go beyond the Word of the LORD My God, to do less or more.’” Also a similar scripture is in Numbers 24:13. In Numbers 36:5 mentions “Then Moses commanded the Children of Israel according to the Word of the LORD, saying, ‘What the tribe of the Sons of Joseph speaks is right.’” In Deuteronomy 4:10 says “…when the LORD said to Me, ‘Gather the people to Me, and I will let them hear My words, that they may learn to fear Me all the days they live on the Earth, and that they may teach their Children.’” In Deuteronomy 4:12 states “And the LORD spoke to You out of the midst of the fire. You heard the sound of the words, but saw no form, You only heard a voice.” Also similar scriptures are in Deuteronomy 4:36; 5:5. In Deuteronomy 5:22 declares “These Words the LORD spoke to all Your assembly, in the mountain from the midst of the fire, the cloud, and the thick darkness, with a loud voice, and He added no more. And He wrote on two tablets of stone (Ten Commandments) and gave them to Me.” Also similar scriptures are in Deuteronomy 9:10; 10:2. In Deuteronomy 18:18 tells us “I will raise up for them a Prophet (Lord Stephen in Acts 7:37) like You from among their Brethren, and will put My words in His mouth, and He shall speak to them all that I command Him.” Also a similar scripture is in Deuteronomy 18:19. In Deuteronomy 28:58 declares “If You do not </w:t>
      </w:r>
      <w:r w:rsidRPr="009C279B">
        <w:rPr>
          <w:sz w:val="24"/>
          <w:szCs w:val="24"/>
        </w:rPr>
        <w:lastRenderedPageBreak/>
        <w:t xml:space="preserve">carefully observe all the Words of this Law (Lord James in James 2:8-13 &amp; Acts 15:13-29; 21:18-25) that are written on This Book, that You may fear this glorious and awesome Name, </w:t>
      </w:r>
      <w:r w:rsidRPr="009C279B">
        <w:rPr>
          <w:b/>
          <w:sz w:val="24"/>
          <w:szCs w:val="24"/>
        </w:rPr>
        <w:t>THE LORD YOUR GOD (FATHER STEPHEN)</w:t>
      </w:r>
      <w:r w:rsidRPr="009C279B">
        <w:rPr>
          <w:sz w:val="24"/>
          <w:szCs w:val="24"/>
        </w:rPr>
        <w:t>…” Also a similar scripture is in Deuteronomy 31:12. In 1</w:t>
      </w:r>
      <w:r w:rsidRPr="009C279B">
        <w:rPr>
          <w:sz w:val="24"/>
          <w:szCs w:val="24"/>
          <w:vertAlign w:val="superscript"/>
        </w:rPr>
        <w:t>st</w:t>
      </w:r>
      <w:r w:rsidRPr="009C279B">
        <w:rPr>
          <w:sz w:val="24"/>
          <w:szCs w:val="24"/>
        </w:rPr>
        <w:t xml:space="preserve"> Samuel 15:10-11 mentions “Now the Word of the LORD came to Samuel, saying, ‘I greatly regret I have set up Saul as King (Lord Saul (female sense is Lady Dinah) raised up the Lord John (female sense is Lady Anna) and the Lady Elizabeth on their thrones), for He has turned back from following Me, and has not performed My commandments.’” in 1</w:t>
      </w:r>
      <w:r w:rsidRPr="009C279B">
        <w:rPr>
          <w:sz w:val="24"/>
          <w:szCs w:val="24"/>
          <w:vertAlign w:val="superscript"/>
        </w:rPr>
        <w:t>st</w:t>
      </w:r>
      <w:r w:rsidRPr="009C279B">
        <w:rPr>
          <w:sz w:val="24"/>
          <w:szCs w:val="24"/>
        </w:rPr>
        <w:t xml:space="preserve"> Samuel 15:23 declares “For rebellion is as the sin of witchcraft, and stubbornness is as iniquity and idolatry, because You have rejected the Word of the LORD, He also has rejected You from being King.” Also similar scriptures are in 1</w:t>
      </w:r>
      <w:r w:rsidRPr="009C279B">
        <w:rPr>
          <w:sz w:val="24"/>
          <w:szCs w:val="24"/>
          <w:vertAlign w:val="superscript"/>
        </w:rPr>
        <w:t>st</w:t>
      </w:r>
      <w:r w:rsidRPr="009C279B">
        <w:rPr>
          <w:sz w:val="24"/>
          <w:szCs w:val="24"/>
        </w:rPr>
        <w:t xml:space="preserve"> Samuel 15:24, 26. In 2</w:t>
      </w:r>
      <w:r w:rsidRPr="009C279B">
        <w:rPr>
          <w:sz w:val="24"/>
          <w:szCs w:val="24"/>
          <w:vertAlign w:val="superscript"/>
        </w:rPr>
        <w:t>nd</w:t>
      </w:r>
      <w:r w:rsidRPr="009C279B">
        <w:rPr>
          <w:sz w:val="24"/>
          <w:szCs w:val="24"/>
        </w:rPr>
        <w:t xml:space="preserve"> Samuel 7:4-5 mentions “But it happened that night that the Word of the LORD came to Nathan, saying, ‘Go and tell My Servant David, Thus says the LORD, Would You build a house for Me to dwell in? In 2</w:t>
      </w:r>
      <w:r w:rsidRPr="009C279B">
        <w:rPr>
          <w:sz w:val="24"/>
          <w:szCs w:val="24"/>
          <w:vertAlign w:val="superscript"/>
        </w:rPr>
        <w:t>nd</w:t>
      </w:r>
      <w:r w:rsidRPr="009C279B">
        <w:rPr>
          <w:sz w:val="24"/>
          <w:szCs w:val="24"/>
        </w:rPr>
        <w:t xml:space="preserve"> Samuel 7:25 states “Now, O LORD God, the word which You have spoken concerning Your servant and concerning His house (King David (female sense is Lady Jedidah) raised up the Lord Jesus (female sense is Lady Mary) and the Lady Mary on their thrones), establish it forever and do as You have said.” Also a similar scripture is in 2</w:t>
      </w:r>
      <w:r w:rsidRPr="009C279B">
        <w:rPr>
          <w:sz w:val="24"/>
          <w:szCs w:val="24"/>
          <w:vertAlign w:val="superscript"/>
        </w:rPr>
        <w:t>nd</w:t>
      </w:r>
      <w:r w:rsidRPr="009C279B">
        <w:rPr>
          <w:sz w:val="24"/>
          <w:szCs w:val="24"/>
        </w:rPr>
        <w:t xml:space="preserve"> Samuel 7:28. In 2</w:t>
      </w:r>
      <w:r w:rsidRPr="009C279B">
        <w:rPr>
          <w:sz w:val="24"/>
          <w:szCs w:val="24"/>
          <w:vertAlign w:val="superscript"/>
        </w:rPr>
        <w:t>nd</w:t>
      </w:r>
      <w:r w:rsidRPr="009C279B">
        <w:rPr>
          <w:sz w:val="24"/>
          <w:szCs w:val="24"/>
        </w:rPr>
        <w:t xml:space="preserve"> Samuel 22:31 mentions “As for God, His way is perfect: The Word of the LORD is proven, He is a shield to all who trust in Him.” In 2</w:t>
      </w:r>
      <w:r w:rsidRPr="009C279B">
        <w:rPr>
          <w:sz w:val="24"/>
          <w:szCs w:val="24"/>
          <w:vertAlign w:val="superscript"/>
        </w:rPr>
        <w:t>nd</w:t>
      </w:r>
      <w:r w:rsidRPr="009C279B">
        <w:rPr>
          <w:sz w:val="24"/>
          <w:szCs w:val="24"/>
        </w:rPr>
        <w:t xml:space="preserve"> Samuel 24:11-12 says “Now when David arose in the morning, the Word of the LORD came to the Prophet Gad, David’s seer, saying, ‘Go and tell David,’ Thus says the LORD, ‘I offer You three things, choose One of them for Yourself, that I may do it to You.’ The three things are famine for seven years in His land, flee three months before Your enemies, while they pursue You and a three day plague in His land. David chose the three day plague because of His sin against the </w:t>
      </w:r>
      <w:r w:rsidRPr="009C279B">
        <w:rPr>
          <w:sz w:val="24"/>
          <w:szCs w:val="24"/>
        </w:rPr>
        <w:lastRenderedPageBreak/>
        <w:t>LORD and 70,000 died from the plague of the LORD. In 1</w:t>
      </w:r>
      <w:r w:rsidRPr="009C279B">
        <w:rPr>
          <w:sz w:val="24"/>
          <w:szCs w:val="24"/>
          <w:vertAlign w:val="superscript"/>
        </w:rPr>
        <w:t>st</w:t>
      </w:r>
      <w:r w:rsidRPr="009C279B">
        <w:rPr>
          <w:sz w:val="24"/>
          <w:szCs w:val="24"/>
        </w:rPr>
        <w:t xml:space="preserve"> Kings 2:4 states “…that the LORD may fulfill His word which He spoke concerning Me, saying, ‘If Your Sons take heed to their way, to walk before Me in truth with all their heart and with all their soul,’ He said, ‘You shall not lack a Man on the Throne of Israel (Israel (female sense is Lady Sarah) raised up the Lord Peter (female sense is Lady Victoria) and the Lady Victoria on their thrones).’ In 1</w:t>
      </w:r>
      <w:r w:rsidRPr="009C279B">
        <w:rPr>
          <w:sz w:val="24"/>
          <w:szCs w:val="24"/>
          <w:vertAlign w:val="superscript"/>
        </w:rPr>
        <w:t>st</w:t>
      </w:r>
      <w:r w:rsidRPr="009C279B">
        <w:rPr>
          <w:sz w:val="24"/>
          <w:szCs w:val="24"/>
        </w:rPr>
        <w:t xml:space="preserve"> Kings 6:11-12 declares “Then the word of the LORD came to Solomon, saying: ‘Concerning this temple which You are building (King Solomon (female sense is Salome) raised up the Lord Stephen (female sense is Lady Stephanie or Lady Atarah) and the Lady Barbara concerning the creation process called “Bara” in Genesis 1:1 on their thrones), if You walk in My statutes, execute My judgments, keep all My commandments, and walk in them, then I will perform My word with You, which I spoke to Your Father David.” Also similar scriptures are in 1</w:t>
      </w:r>
      <w:r w:rsidRPr="009C279B">
        <w:rPr>
          <w:sz w:val="24"/>
          <w:szCs w:val="24"/>
          <w:vertAlign w:val="superscript"/>
        </w:rPr>
        <w:t>st</w:t>
      </w:r>
      <w:r w:rsidRPr="009C279B">
        <w:rPr>
          <w:sz w:val="24"/>
          <w:szCs w:val="24"/>
        </w:rPr>
        <w:t xml:space="preserve"> Kings 8:20, 26, 56, 59. In 1</w:t>
      </w:r>
      <w:r w:rsidRPr="009C279B">
        <w:rPr>
          <w:sz w:val="24"/>
          <w:szCs w:val="24"/>
          <w:vertAlign w:val="superscript"/>
        </w:rPr>
        <w:t>st</w:t>
      </w:r>
      <w:r w:rsidRPr="009C279B">
        <w:rPr>
          <w:sz w:val="24"/>
          <w:szCs w:val="24"/>
        </w:rPr>
        <w:t xml:space="preserve"> Kings 12:22-24 says “But the Word of God came to Shemaiah the Man of God, saying, ‘Speak to Rehoboam (Rehoboam (female sense is Lady Bernice) raised up the Lord James (female sense is Lady Cozbi) and the Lady Mary on their thrones) the Son of Solomon, King of Judah, to all the house of Judah and Benjamin, and to the rest of the people,’ saying, ‘Thus says the LORD: You shall not go up nor fight against Your brethren the Children of Israel. Let every Man return to His house, for this thing is from Me.’ Therefore they obeyed the Word of the LORD, and turned back, according to the Word of the LORD.” Also a similar scripture is in 2</w:t>
      </w:r>
      <w:r w:rsidRPr="009C279B">
        <w:rPr>
          <w:sz w:val="24"/>
          <w:szCs w:val="24"/>
          <w:vertAlign w:val="superscript"/>
        </w:rPr>
        <w:t>nd</w:t>
      </w:r>
      <w:r w:rsidRPr="009C279B">
        <w:rPr>
          <w:sz w:val="24"/>
          <w:szCs w:val="24"/>
        </w:rPr>
        <w:t xml:space="preserve"> Chronicles 11:2-4. In 1</w:t>
      </w:r>
      <w:r w:rsidRPr="009C279B">
        <w:rPr>
          <w:sz w:val="24"/>
          <w:szCs w:val="24"/>
          <w:vertAlign w:val="superscript"/>
        </w:rPr>
        <w:t>st</w:t>
      </w:r>
      <w:r w:rsidRPr="009C279B">
        <w:rPr>
          <w:sz w:val="24"/>
          <w:szCs w:val="24"/>
        </w:rPr>
        <w:t xml:space="preserve"> Kings 13:2 says “Then He cried out against the Altar by the Word of the LORD, and said, ‘O Altar, Altar! Thus says the LORD: ‘Behold, a Child, Josiah by name, shall be born to the house of David, and on You He shall sacrifice the Priests of the high places who burn incense on You, and Men’s bones shall be burned on You.’” Also a similar scripture is in 1</w:t>
      </w:r>
      <w:r w:rsidRPr="009C279B">
        <w:rPr>
          <w:sz w:val="24"/>
          <w:szCs w:val="24"/>
          <w:vertAlign w:val="superscript"/>
        </w:rPr>
        <w:t>st</w:t>
      </w:r>
      <w:r w:rsidRPr="009C279B">
        <w:rPr>
          <w:sz w:val="24"/>
          <w:szCs w:val="24"/>
        </w:rPr>
        <w:t xml:space="preserve"> Kings </w:t>
      </w:r>
      <w:r w:rsidRPr="009C279B">
        <w:rPr>
          <w:sz w:val="24"/>
          <w:szCs w:val="24"/>
        </w:rPr>
        <w:lastRenderedPageBreak/>
        <w:t>13:5. In 1</w:t>
      </w:r>
      <w:r w:rsidRPr="009C279B">
        <w:rPr>
          <w:sz w:val="24"/>
          <w:szCs w:val="24"/>
          <w:vertAlign w:val="superscript"/>
        </w:rPr>
        <w:t>st</w:t>
      </w:r>
      <w:r w:rsidRPr="009C279B">
        <w:rPr>
          <w:sz w:val="24"/>
          <w:szCs w:val="24"/>
        </w:rPr>
        <w:t xml:space="preserve"> Kings 13:9 declares “For so it was commanded Me by the Word of the LORD, saying ‘You shall not eat bread, nor drink water, nor return by the same way You came.’” Also a similar scripture is in 1</w:t>
      </w:r>
      <w:r w:rsidRPr="009C279B">
        <w:rPr>
          <w:sz w:val="24"/>
          <w:szCs w:val="24"/>
          <w:vertAlign w:val="superscript"/>
        </w:rPr>
        <w:t>st</w:t>
      </w:r>
      <w:r w:rsidRPr="009C279B">
        <w:rPr>
          <w:sz w:val="24"/>
          <w:szCs w:val="24"/>
        </w:rPr>
        <w:t xml:space="preserve"> Kings 13:17. In 1</w:t>
      </w:r>
      <w:r w:rsidRPr="009C279B">
        <w:rPr>
          <w:sz w:val="24"/>
          <w:szCs w:val="24"/>
          <w:vertAlign w:val="superscript"/>
        </w:rPr>
        <w:t>st</w:t>
      </w:r>
      <w:r w:rsidRPr="009C279B">
        <w:rPr>
          <w:sz w:val="24"/>
          <w:szCs w:val="24"/>
        </w:rPr>
        <w:t xml:space="preserve"> Kings 13:18 mentions “He said to Him, ‘I too am a Prophet as You are, and an Angel (Lord) spoke to Me by the Word of the LORD, saying, ‘Bring Him back with You to Your house, that He may eat bread and drink water.’” (He was lying to Him.) Also a similar scripture is in 1</w:t>
      </w:r>
      <w:r w:rsidRPr="009C279B">
        <w:rPr>
          <w:sz w:val="24"/>
          <w:szCs w:val="24"/>
          <w:vertAlign w:val="superscript"/>
        </w:rPr>
        <w:t>st</w:t>
      </w:r>
      <w:r w:rsidRPr="009C279B">
        <w:rPr>
          <w:sz w:val="24"/>
          <w:szCs w:val="24"/>
        </w:rPr>
        <w:t xml:space="preserve"> Kings 13:20. In 1</w:t>
      </w:r>
      <w:r w:rsidRPr="009C279B">
        <w:rPr>
          <w:sz w:val="24"/>
          <w:szCs w:val="24"/>
          <w:vertAlign w:val="superscript"/>
        </w:rPr>
        <w:t>st</w:t>
      </w:r>
      <w:r w:rsidRPr="009C279B">
        <w:rPr>
          <w:sz w:val="24"/>
          <w:szCs w:val="24"/>
        </w:rPr>
        <w:t xml:space="preserve"> Kings 13:21-26 says “…and He cried out to the Man of God who came from Judah, saying, ‘Thus says the LORD: Because You have disobeyed the Word of the LORD, and have not kept the commandment which the LORD Your God commanded You, but You came back, ate bread, and drank water in the place of which the LORD said to You, ‘Eat no bread and drink no water,’ Your corpse shall not come to the tomb of Your Fathers. So it was, after He had eaten bread and after He had drunk, that He saddled the donkey for Him, the prophet whom He had brought back. When He was gone a lion met Him, and killed Him, and His corpse was thrown on the road, and the donkey stood by it. The lion also stood by the corpse. And there, Men passed by and saw the corpse thrown on the road, and the lion standing by the corpse. Then they went and told it in the city where the old prophet dwelt. Now when the Prophet who had brought Him back from the way heard it, He said, ‘It is the Man of God who was disobedient to the Word of the LORD. Therefore the LORD has delivered Him to the lion, which has torn Him and killed Him, according to the Word of the LORD which He spoke to Him.’” In Kings 16:1-4 declares “Then the Word of the LORD came to Jehu the Son of Hanani, against Baasha, saying, ‘Inasmuch as I lifted You out of the dust and made You Ruler over My people Israel, and You have walked in the way of Jeroboam, and have made My people Israel sin, to provoke Me to anger with their sins, surely I will take away the posterity of Baasha and </w:t>
      </w:r>
      <w:r w:rsidRPr="009C279B">
        <w:rPr>
          <w:sz w:val="24"/>
          <w:szCs w:val="24"/>
        </w:rPr>
        <w:lastRenderedPageBreak/>
        <w:t>the posterity of His house, and I will make Your house like the house of Jeroboam the Son of Nebat. The dogs shall eat whoever belongs to Baasha and dies in the city, and the birds of the air shall eat whoever dies in the fields.’” Also similar scriptures are in 1</w:t>
      </w:r>
      <w:r w:rsidRPr="009C279B">
        <w:rPr>
          <w:sz w:val="24"/>
          <w:szCs w:val="24"/>
          <w:vertAlign w:val="superscript"/>
        </w:rPr>
        <w:t>st</w:t>
      </w:r>
      <w:r w:rsidRPr="009C279B">
        <w:rPr>
          <w:sz w:val="24"/>
          <w:szCs w:val="24"/>
        </w:rPr>
        <w:t xml:space="preserve"> Kings 16:7, 12. In 1</w:t>
      </w:r>
      <w:r w:rsidRPr="009C279B">
        <w:rPr>
          <w:sz w:val="24"/>
          <w:szCs w:val="24"/>
          <w:vertAlign w:val="superscript"/>
        </w:rPr>
        <w:t>st</w:t>
      </w:r>
      <w:r w:rsidRPr="009C279B">
        <w:rPr>
          <w:sz w:val="24"/>
          <w:szCs w:val="24"/>
        </w:rPr>
        <w:t xml:space="preserve"> Kings 17:2-4 says “Then the Word of the LORD came to Him, saying, ‘Get away from here and turn eastward, and hide by the Brook Cherith, which flows in the Jordan. And it will be that You shall drink from the brook, and I have commanded the ravens to feed You there.’” Also a similar scripture is in 1</w:t>
      </w:r>
      <w:r w:rsidRPr="009C279B">
        <w:rPr>
          <w:sz w:val="24"/>
          <w:szCs w:val="24"/>
          <w:vertAlign w:val="superscript"/>
        </w:rPr>
        <w:t>st</w:t>
      </w:r>
      <w:r w:rsidRPr="009C279B">
        <w:rPr>
          <w:sz w:val="24"/>
          <w:szCs w:val="24"/>
        </w:rPr>
        <w:t xml:space="preserve"> Kings 17:5. In 1</w:t>
      </w:r>
      <w:r w:rsidRPr="009C279B">
        <w:rPr>
          <w:sz w:val="24"/>
          <w:szCs w:val="24"/>
          <w:vertAlign w:val="superscript"/>
        </w:rPr>
        <w:t>st</w:t>
      </w:r>
      <w:r w:rsidRPr="009C279B">
        <w:rPr>
          <w:sz w:val="24"/>
          <w:szCs w:val="24"/>
        </w:rPr>
        <w:t xml:space="preserve"> Kings 17:8-9 states “Then the Word of the LORD came to Him, saying, ‘Arise, go to Zarephath, which belongs to Sidon, and dwell there. See, I have commanded a Widow there to provide for You.’ The Widow provided a little water &amp; a small cake to Elijah in 1</w:t>
      </w:r>
      <w:r w:rsidRPr="009C279B">
        <w:rPr>
          <w:sz w:val="24"/>
          <w:szCs w:val="24"/>
          <w:vertAlign w:val="superscript"/>
        </w:rPr>
        <w:t>st</w:t>
      </w:r>
      <w:r w:rsidRPr="009C279B">
        <w:rPr>
          <w:sz w:val="24"/>
          <w:szCs w:val="24"/>
        </w:rPr>
        <w:t xml:space="preserve"> Kings 17:10-16. Elijah revives the Widow’s Son in 1</w:t>
      </w:r>
      <w:r w:rsidRPr="009C279B">
        <w:rPr>
          <w:sz w:val="24"/>
          <w:szCs w:val="24"/>
          <w:vertAlign w:val="superscript"/>
        </w:rPr>
        <w:t>st</w:t>
      </w:r>
      <w:r w:rsidRPr="009C279B">
        <w:rPr>
          <w:sz w:val="24"/>
          <w:szCs w:val="24"/>
        </w:rPr>
        <w:t xml:space="preserve"> Kings 17:17-24. In 1</w:t>
      </w:r>
      <w:r w:rsidRPr="009C279B">
        <w:rPr>
          <w:sz w:val="24"/>
          <w:szCs w:val="24"/>
          <w:vertAlign w:val="superscript"/>
        </w:rPr>
        <w:t>st</w:t>
      </w:r>
      <w:r w:rsidRPr="009C279B">
        <w:rPr>
          <w:sz w:val="24"/>
          <w:szCs w:val="24"/>
        </w:rPr>
        <w:t xml:space="preserve"> Kings 18:1 mentions “And it came to pass after many days that the Word of the LORD came to Elijah, in the third year, saying, ‘Go, present Yourself to Ahab, and I will send rain on the Earth.’” In 1</w:t>
      </w:r>
      <w:r w:rsidRPr="009C279B">
        <w:rPr>
          <w:sz w:val="24"/>
          <w:szCs w:val="24"/>
          <w:vertAlign w:val="superscript"/>
        </w:rPr>
        <w:t>st</w:t>
      </w:r>
      <w:r w:rsidRPr="009C279B">
        <w:rPr>
          <w:sz w:val="24"/>
          <w:szCs w:val="24"/>
        </w:rPr>
        <w:t xml:space="preserve"> Kings 18:31 says “And Elijah took twelve stones, according to the numbers of the tribes of the Sons of Jacob, to whom the Word of the LORD had come, saying, ‘Israel shall be Your name.’” In 1</w:t>
      </w:r>
      <w:r w:rsidRPr="009C279B">
        <w:rPr>
          <w:sz w:val="24"/>
          <w:szCs w:val="24"/>
          <w:vertAlign w:val="superscript"/>
        </w:rPr>
        <w:t>st</w:t>
      </w:r>
      <w:r w:rsidRPr="009C279B">
        <w:rPr>
          <w:sz w:val="24"/>
          <w:szCs w:val="24"/>
        </w:rPr>
        <w:t xml:space="preserve"> Kings 19:9 tells us “And there He went into a cave, and spent the night in that place, and behold, the Word of the LORD came to Him, and He said to Him, ‘What are you doing here, Elijah?’” In 1</w:t>
      </w:r>
      <w:r w:rsidRPr="009C279B">
        <w:rPr>
          <w:sz w:val="24"/>
          <w:szCs w:val="24"/>
          <w:vertAlign w:val="superscript"/>
        </w:rPr>
        <w:t>st</w:t>
      </w:r>
      <w:r w:rsidRPr="009C279B">
        <w:rPr>
          <w:sz w:val="24"/>
          <w:szCs w:val="24"/>
        </w:rPr>
        <w:t xml:space="preserve"> Kings 21:17-22 declares “Then the Word of the LORD came to Elijah the Tishbite, saying, ‘Arise, go down to meet Ahab King of Israel, who lives in Samaria. There He is, in the vineyard of Naboth, where He had gone done to take possession of it.’ You shall speak to Him, saying, ‘Thus says the LORD: Have You murdered and also taken possession?’ And You shall speak to Him saying, ‘Thus says the LORD: In the place where dogs licked the blood of Naboth, dogs shall lick Your blood, even Yours.’ So Ahab said to Elijah, ‘Have You found Me, O </w:t>
      </w:r>
      <w:r w:rsidRPr="009C279B">
        <w:rPr>
          <w:sz w:val="24"/>
          <w:szCs w:val="24"/>
        </w:rPr>
        <w:lastRenderedPageBreak/>
        <w:t>My Enemy?’ And He answered, ‘I have found You, because You have sold Yourself to do evil in the sight of the LORD: Behold, I will bring calamity on You. I will take away Your posterity, and will cut off from Ahab every Male in Israel, both bond and free. I will make Your house like the house of Jeroboam the Son of Nebat, and like the house of Baasha the Son of Ahijah, because of the provocation with which You have provoked My to anger, and made Israel sin.’” In 1</w:t>
      </w:r>
      <w:r w:rsidRPr="009C279B">
        <w:rPr>
          <w:sz w:val="24"/>
          <w:szCs w:val="24"/>
          <w:vertAlign w:val="superscript"/>
        </w:rPr>
        <w:t>st</w:t>
      </w:r>
      <w:r w:rsidRPr="009C279B">
        <w:rPr>
          <w:sz w:val="24"/>
          <w:szCs w:val="24"/>
        </w:rPr>
        <w:t xml:space="preserve"> Kings 21:23-26 states “And concerning Jezebel the LORD also spoke, saying, ‘The dogs shall eat Jezebel by the wall (plot of ground) of Jezreel. The dogs shall eat whoever belongs to Ahab and dies in the city, and the birds of the air shall eat whoever dies in the field.’ But there was no One like Ahab who sold Himself to do wickedness in the sight of the LORD, because Jezebel His Wife stirred Him up (incited Him). And He behaved very abominably in following idols according to all that the Amorites had done, whom the LORD had cast out before the Children of Israel.” In 1</w:t>
      </w:r>
      <w:r w:rsidRPr="009C279B">
        <w:rPr>
          <w:sz w:val="24"/>
          <w:szCs w:val="24"/>
          <w:vertAlign w:val="superscript"/>
        </w:rPr>
        <w:t>st</w:t>
      </w:r>
      <w:r w:rsidRPr="009C279B">
        <w:rPr>
          <w:sz w:val="24"/>
          <w:szCs w:val="24"/>
        </w:rPr>
        <w:t xml:space="preserve"> Kings 21:28-29 mentions “And the Word of the LORD came to Elijah the Tishbite, saying, ‘See how Ahab has humbled Himself before Me? Because He has humbled Himself before Me, I will not bring calamity in His days. In the days of His Son I will bring calamity on His house.’” Also a similar scripture is in 2</w:t>
      </w:r>
      <w:r w:rsidRPr="009C279B">
        <w:rPr>
          <w:sz w:val="24"/>
          <w:szCs w:val="24"/>
          <w:vertAlign w:val="superscript"/>
        </w:rPr>
        <w:t>nd</w:t>
      </w:r>
      <w:r w:rsidRPr="009C279B">
        <w:rPr>
          <w:sz w:val="24"/>
          <w:szCs w:val="24"/>
        </w:rPr>
        <w:t xml:space="preserve"> Chronicles 12:7. In 2</w:t>
      </w:r>
      <w:r w:rsidRPr="009C279B">
        <w:rPr>
          <w:sz w:val="24"/>
          <w:szCs w:val="24"/>
          <w:vertAlign w:val="superscript"/>
        </w:rPr>
        <w:t>nd</w:t>
      </w:r>
      <w:r w:rsidRPr="009C279B">
        <w:rPr>
          <w:sz w:val="24"/>
          <w:szCs w:val="24"/>
        </w:rPr>
        <w:t xml:space="preserve"> Kings 1:16 declares “Then He said to Him, ‘Thus says the LORD: Because You have sent Messengers to inquire of Baal-Zebub, the God of Ekron, is it because there is no God in Israel to inquire of His word? Therefore You shall not come down from the bed to which You have gone up, but You shall surely die.’ Also a similar scripture is in 2</w:t>
      </w:r>
      <w:r w:rsidRPr="009C279B">
        <w:rPr>
          <w:sz w:val="24"/>
          <w:szCs w:val="24"/>
          <w:vertAlign w:val="superscript"/>
        </w:rPr>
        <w:t>nd</w:t>
      </w:r>
      <w:r w:rsidRPr="009C279B">
        <w:rPr>
          <w:sz w:val="24"/>
          <w:szCs w:val="24"/>
        </w:rPr>
        <w:t xml:space="preserve"> Kings 1:17. In 2</w:t>
      </w:r>
      <w:r w:rsidRPr="009C279B">
        <w:rPr>
          <w:sz w:val="24"/>
          <w:szCs w:val="24"/>
          <w:vertAlign w:val="superscript"/>
        </w:rPr>
        <w:t>nd</w:t>
      </w:r>
      <w:r w:rsidRPr="009C279B">
        <w:rPr>
          <w:sz w:val="24"/>
          <w:szCs w:val="24"/>
        </w:rPr>
        <w:t xml:space="preserve"> Kings 7:1 tells us “Then Elisha said, ‘Hear the Word of the LORD.’ Thus says the LORD: ‘Tomorrow about this time a seah (about 8 gallons) of fine flour shall be sold for a shekel (silver is $128.00 &amp; gold is $1,920.00), and two seahs of barley for a shekel, at the gate of Samaria.’” Also a similar scripture is in 2</w:t>
      </w:r>
      <w:r w:rsidRPr="009C279B">
        <w:rPr>
          <w:sz w:val="24"/>
          <w:szCs w:val="24"/>
          <w:vertAlign w:val="superscript"/>
        </w:rPr>
        <w:t>nd</w:t>
      </w:r>
      <w:r w:rsidRPr="009C279B">
        <w:rPr>
          <w:sz w:val="24"/>
          <w:szCs w:val="24"/>
        </w:rPr>
        <w:t xml:space="preserve"> Kings 7:16. In 2</w:t>
      </w:r>
      <w:r w:rsidRPr="009C279B">
        <w:rPr>
          <w:sz w:val="24"/>
          <w:szCs w:val="24"/>
          <w:vertAlign w:val="superscript"/>
        </w:rPr>
        <w:t>nd</w:t>
      </w:r>
      <w:r w:rsidRPr="009C279B">
        <w:rPr>
          <w:sz w:val="24"/>
          <w:szCs w:val="24"/>
        </w:rPr>
        <w:t xml:space="preserve"> Kings 15:12 </w:t>
      </w:r>
      <w:r w:rsidRPr="009C279B">
        <w:rPr>
          <w:sz w:val="24"/>
          <w:szCs w:val="24"/>
        </w:rPr>
        <w:lastRenderedPageBreak/>
        <w:t>says “This was the Word of the LORD which He spoke to Jehu, saying, ‘Your Sons shall sit on the Throne of Israel to the fourth generation.’ And so it was.” In 2</w:t>
      </w:r>
      <w:r w:rsidRPr="009C279B">
        <w:rPr>
          <w:sz w:val="24"/>
          <w:szCs w:val="24"/>
          <w:vertAlign w:val="superscript"/>
        </w:rPr>
        <w:t>nd</w:t>
      </w:r>
      <w:r w:rsidRPr="009C279B">
        <w:rPr>
          <w:sz w:val="24"/>
          <w:szCs w:val="24"/>
        </w:rPr>
        <w:t xml:space="preserve"> Kings 19:21 mentions “This is the Word which the LORD has spoken concerning Him: ‘The Virgin, the Daughter of Zion, has despised You, laughed You to scorn. The Daughter of Jerusalem has shaken Her head behind Your back!’” In 2</w:t>
      </w:r>
      <w:r w:rsidRPr="009C279B">
        <w:rPr>
          <w:sz w:val="24"/>
          <w:szCs w:val="24"/>
          <w:vertAlign w:val="superscript"/>
        </w:rPr>
        <w:t>nd</w:t>
      </w:r>
      <w:r w:rsidRPr="009C279B">
        <w:rPr>
          <w:sz w:val="24"/>
          <w:szCs w:val="24"/>
        </w:rPr>
        <w:t xml:space="preserve"> Kings 20:4-6 tells us “And it happened, before Isaiah had gone out into the middle court, that the Word of the LORD came to Him, saying, ‘Return and tell Hezekiah the Leader of My people,’ Thus says the LORD, the God of David Your Father: ‘I have heard Your prayer, I have seen Your tears, surely I will heal You. On the third day You shall go up to the house of the LORD. And I will add Your days fifteen years. I will deliver You and this city from the hand of the King of Assyria, and I will defend this city for My own sake, and for the sake of My Servant David.’” In 2</w:t>
      </w:r>
      <w:r w:rsidRPr="009C279B">
        <w:rPr>
          <w:sz w:val="24"/>
          <w:szCs w:val="24"/>
          <w:vertAlign w:val="superscript"/>
        </w:rPr>
        <w:t>nd</w:t>
      </w:r>
      <w:r w:rsidRPr="009C279B">
        <w:rPr>
          <w:sz w:val="24"/>
          <w:szCs w:val="24"/>
        </w:rPr>
        <w:t xml:space="preserve"> Kings 22:16-17 states “Thus says the LORD: ‘Behold, I will bring calamity on this place and on its inhabitants—all the Words of the Books which the King of Judah has read—because they have forsaken Me and burned incense to other Gods, that they might provoke Me to anger with all the works of their hands. Therefore My wrath shall be aroused against this place and shall not be quenched.’” In 2</w:t>
      </w:r>
      <w:r w:rsidRPr="009C279B">
        <w:rPr>
          <w:sz w:val="24"/>
          <w:szCs w:val="24"/>
          <w:vertAlign w:val="superscript"/>
        </w:rPr>
        <w:t>nd</w:t>
      </w:r>
      <w:r w:rsidRPr="009C279B">
        <w:rPr>
          <w:sz w:val="24"/>
          <w:szCs w:val="24"/>
        </w:rPr>
        <w:t xml:space="preserve"> Kings 22:18-20 says “But as for the King of Judah, who sent You to inquire of the LORD, in this manner You shall speak to Him, ‘Thus says the LORD God of Israel:’ Concerning the words which You have heard—‘Because Your heart was tender, and You humble Yourself before the LORD when You heard I spoke against this place and against its inhabitance, that they would become a desolation and a curse, and You tore Your clothes and wept before Me, I also have heard You,’ says the LORD. ‘Surely, therefore, I will gather You to Your Fathers, and You shall be gathered to Your grave in peace, and Your eyes shall not see all the calamity which I will bring on this place.’” Also similar </w:t>
      </w:r>
      <w:r w:rsidRPr="009C279B">
        <w:rPr>
          <w:sz w:val="24"/>
          <w:szCs w:val="24"/>
        </w:rPr>
        <w:lastRenderedPageBreak/>
        <w:t>scriptures are in 2</w:t>
      </w:r>
      <w:r w:rsidRPr="009C279B">
        <w:rPr>
          <w:sz w:val="24"/>
          <w:szCs w:val="24"/>
          <w:vertAlign w:val="superscript"/>
        </w:rPr>
        <w:t>nd</w:t>
      </w:r>
      <w:r w:rsidRPr="009C279B">
        <w:rPr>
          <w:sz w:val="24"/>
          <w:szCs w:val="24"/>
        </w:rPr>
        <w:t xml:space="preserve"> Chronicles 34:26-28. In 1</w:t>
      </w:r>
      <w:r w:rsidRPr="009C279B">
        <w:rPr>
          <w:sz w:val="24"/>
          <w:szCs w:val="24"/>
          <w:vertAlign w:val="superscript"/>
        </w:rPr>
        <w:t>st</w:t>
      </w:r>
      <w:r w:rsidRPr="009C279B">
        <w:rPr>
          <w:sz w:val="24"/>
          <w:szCs w:val="24"/>
        </w:rPr>
        <w:t xml:space="preserve"> Chronicles 17:3-14 says “But it happened that night that the Word of God came to Nathan, saying, ‘Go and tell My Servant David,’ Thus says the LORD: ‘You shall not build Me a house to dwell in. For I have not dwelt in a house since the time that I brought up Israel, even to this day, but have gone from tent to tent, and from one tabernacle to another. Wherever I have moved about with all Israel, have I ever spoken a word to any of the Judges of Israel, whom I commanded to shepherd My people, saying, ‘Why have You not built Me a house of cedar? Now therefore, thus shall You say to My Servant David, Thus says the LORD of Hosts: ‘I took You from the sheepfold, from following the sheep, to be Ruler over My people Israel. And I have been with You wherever You have gone, and have cut off all Your enemies before You, and have made You a name like the name of the Great Men who are on the Earth. Moreover I will appoint Israel, and will plant them, that they may dwell in a place of their own and move no more, nor shall the Sons of Wickedness oppress them anymore, as previously, since the time that I commanded Judges to be over My people Israel. Also I will subdue all Your enemies. Furthermore I tell You that the LORD will build You a House (Royal Dynasty). And it shall be, when Your days are fulfilled, when You must go to be with Your Fathers, that I will set up Your seed after You (King Solomon), who will be of Your Sons, and I will establish His Kingdom. He shall build Me a house, and I will establish His throne forever. I will be His Father (Stephen), and He shall be My Son, and I will not take My mercy away from Him, as I took it from Him who was before You. And I will establish Him in My house and in My kingdom forever, and His throne shall be established forever.’” </w:t>
      </w:r>
    </w:p>
    <w:p w:rsidR="00A80409" w:rsidRPr="009C279B" w:rsidRDefault="00A80409" w:rsidP="00A80409">
      <w:pPr>
        <w:jc w:val="center"/>
        <w:rPr>
          <w:b/>
          <w:sz w:val="24"/>
          <w:szCs w:val="24"/>
        </w:rPr>
      </w:pPr>
      <w:r w:rsidRPr="009C279B">
        <w:rPr>
          <w:b/>
          <w:sz w:val="24"/>
          <w:szCs w:val="24"/>
        </w:rPr>
        <w:t>THE TRULY FAITHFUL OF THE FATHER STEPHEN IS 1 TO 10,000 POSITIONS IN JUDE 14-15</w:t>
      </w:r>
    </w:p>
    <w:p w:rsidR="00A80409" w:rsidRPr="009C279B" w:rsidRDefault="00A80409" w:rsidP="00A80409">
      <w:pPr>
        <w:spacing w:line="480" w:lineRule="auto"/>
        <w:jc w:val="both"/>
        <w:rPr>
          <w:sz w:val="24"/>
          <w:szCs w:val="24"/>
        </w:rPr>
      </w:pPr>
      <w:r w:rsidRPr="009C279B">
        <w:rPr>
          <w:sz w:val="24"/>
          <w:szCs w:val="24"/>
        </w:rPr>
        <w:lastRenderedPageBreak/>
        <w:t>The Saints (Lords) as compared to as follows: The Sun of the Father Stephen is in Judges 5:31 &amp; Matthew 13:43. The Stars of the Father Stephen is in Daniel 12:3. The Lights of the Father Stephen is in Matthew 5:14 &amp; Philippians 2:15. The Father Stephen’s Mount Zion is in Psalms 125:1, 2. The Lebanon of the Father Stephen is in Hosea 14:5-7. The Father Stephen’s Treasure is in Exodus 19:5 &amp; Psalms 135:4. The Father Stephen’s Jewels is in Malachi 3:17. The Father Stephen’s Gold in Job 23:10 &amp; Lamentations 4:2. The Father Stephen’s Vessels of Gold and Silver is in 2</w:t>
      </w:r>
      <w:r w:rsidRPr="009C279B">
        <w:rPr>
          <w:sz w:val="24"/>
          <w:szCs w:val="24"/>
          <w:vertAlign w:val="superscript"/>
        </w:rPr>
        <w:t>nd</w:t>
      </w:r>
      <w:r w:rsidRPr="009C279B">
        <w:rPr>
          <w:sz w:val="24"/>
          <w:szCs w:val="24"/>
        </w:rPr>
        <w:t xml:space="preserve"> Timothy 2:20. The Precious Stones of the Father Stephen’s Crown is in Zechariah 9:16. The Lively Stones of the Father Stephen is in 1</w:t>
      </w:r>
      <w:r w:rsidRPr="009C279B">
        <w:rPr>
          <w:sz w:val="24"/>
          <w:szCs w:val="24"/>
          <w:vertAlign w:val="superscript"/>
        </w:rPr>
        <w:t>st</w:t>
      </w:r>
      <w:r w:rsidRPr="009C279B">
        <w:rPr>
          <w:sz w:val="24"/>
          <w:szCs w:val="24"/>
        </w:rPr>
        <w:t xml:space="preserve"> Peter 2:5. The True Babes of the Father Stephen is in Matthew 11:25 &amp; 1</w:t>
      </w:r>
      <w:r w:rsidRPr="009C279B">
        <w:rPr>
          <w:sz w:val="24"/>
          <w:szCs w:val="24"/>
          <w:vertAlign w:val="superscript"/>
        </w:rPr>
        <w:t>st</w:t>
      </w:r>
      <w:r w:rsidRPr="009C279B">
        <w:rPr>
          <w:sz w:val="24"/>
          <w:szCs w:val="24"/>
        </w:rPr>
        <w:t xml:space="preserve"> Peter 2:2. The Little Children of the Father Stephen is in Matthew 18:3 &amp; 1</w:t>
      </w:r>
      <w:r w:rsidRPr="009C279B">
        <w:rPr>
          <w:sz w:val="24"/>
          <w:szCs w:val="24"/>
          <w:vertAlign w:val="superscript"/>
        </w:rPr>
        <w:t>st</w:t>
      </w:r>
      <w:r w:rsidRPr="009C279B">
        <w:rPr>
          <w:sz w:val="24"/>
          <w:szCs w:val="24"/>
        </w:rPr>
        <w:t xml:space="preserve"> Corinthians 14:20. The Obedient Children of the Father Stephen is in 1</w:t>
      </w:r>
      <w:r w:rsidRPr="009C279B">
        <w:rPr>
          <w:sz w:val="24"/>
          <w:szCs w:val="24"/>
          <w:vertAlign w:val="superscript"/>
        </w:rPr>
        <w:t>st</w:t>
      </w:r>
      <w:r w:rsidRPr="009C279B">
        <w:rPr>
          <w:sz w:val="24"/>
          <w:szCs w:val="24"/>
        </w:rPr>
        <w:t xml:space="preserve"> Peter 1:14. The Members of the Father Stephen’s Body is in 1</w:t>
      </w:r>
      <w:r w:rsidRPr="009C279B">
        <w:rPr>
          <w:sz w:val="24"/>
          <w:szCs w:val="24"/>
          <w:vertAlign w:val="superscript"/>
        </w:rPr>
        <w:t xml:space="preserve">st </w:t>
      </w:r>
      <w:r w:rsidRPr="009C279B">
        <w:rPr>
          <w:sz w:val="24"/>
          <w:szCs w:val="24"/>
        </w:rPr>
        <w:t>Corinthians 12:20, 27. The Good Soldiers of the Father Stephen is in 2</w:t>
      </w:r>
      <w:r w:rsidRPr="009C279B">
        <w:rPr>
          <w:sz w:val="24"/>
          <w:szCs w:val="24"/>
          <w:vertAlign w:val="superscript"/>
        </w:rPr>
        <w:t>nd</w:t>
      </w:r>
      <w:r w:rsidRPr="009C279B">
        <w:rPr>
          <w:sz w:val="24"/>
          <w:szCs w:val="24"/>
        </w:rPr>
        <w:t xml:space="preserve"> Timothy 2:3. The Father Stephen’s Runners of the Body is in 1</w:t>
      </w:r>
      <w:r w:rsidRPr="009C279B">
        <w:rPr>
          <w:sz w:val="24"/>
          <w:szCs w:val="24"/>
          <w:vertAlign w:val="superscript"/>
        </w:rPr>
        <w:t>st</w:t>
      </w:r>
      <w:r w:rsidRPr="009C279B">
        <w:rPr>
          <w:sz w:val="24"/>
          <w:szCs w:val="24"/>
        </w:rPr>
        <w:t xml:space="preserve"> Corinthians 12:20, 27. The Enlisted Soldiers of the Father Stephen is in 2</w:t>
      </w:r>
      <w:r w:rsidRPr="009C279B">
        <w:rPr>
          <w:sz w:val="24"/>
          <w:szCs w:val="24"/>
          <w:vertAlign w:val="superscript"/>
        </w:rPr>
        <w:t>nd</w:t>
      </w:r>
      <w:r w:rsidRPr="009C279B">
        <w:rPr>
          <w:sz w:val="24"/>
          <w:szCs w:val="24"/>
        </w:rPr>
        <w:t xml:space="preserve"> Timothy 2:4. The Father Stephen’s Runners in a Race is in 1</w:t>
      </w:r>
      <w:r w:rsidRPr="009C279B">
        <w:rPr>
          <w:sz w:val="24"/>
          <w:szCs w:val="24"/>
          <w:vertAlign w:val="superscript"/>
        </w:rPr>
        <w:t>st</w:t>
      </w:r>
      <w:r w:rsidRPr="009C279B">
        <w:rPr>
          <w:sz w:val="24"/>
          <w:szCs w:val="24"/>
        </w:rPr>
        <w:t xml:space="preserve"> Corinthians 9:24 &amp; Hebrews 12:1. The Father Stephen’s Wrestlers is in 2</w:t>
      </w:r>
      <w:r w:rsidRPr="009C279B">
        <w:rPr>
          <w:sz w:val="24"/>
          <w:szCs w:val="24"/>
          <w:vertAlign w:val="superscript"/>
        </w:rPr>
        <w:t>nd</w:t>
      </w:r>
      <w:r w:rsidRPr="009C279B">
        <w:rPr>
          <w:sz w:val="24"/>
          <w:szCs w:val="24"/>
        </w:rPr>
        <w:t xml:space="preserve"> Timothy 2:5. The Good Servants of the Father Stephen is in John 15:15 &amp; Matthew 25:21. The Strangers of the Father Stephen is in 1</w:t>
      </w:r>
      <w:r w:rsidRPr="009C279B">
        <w:rPr>
          <w:sz w:val="24"/>
          <w:szCs w:val="24"/>
          <w:vertAlign w:val="superscript"/>
        </w:rPr>
        <w:t>st</w:t>
      </w:r>
      <w:r w:rsidRPr="009C279B">
        <w:rPr>
          <w:sz w:val="24"/>
          <w:szCs w:val="24"/>
        </w:rPr>
        <w:t xml:space="preserve"> Peter 2:11. The Pilgrims of the Father Stephen is in 1</w:t>
      </w:r>
      <w:r w:rsidRPr="009C279B">
        <w:rPr>
          <w:sz w:val="24"/>
          <w:szCs w:val="24"/>
          <w:vertAlign w:val="superscript"/>
        </w:rPr>
        <w:t>st</w:t>
      </w:r>
      <w:r w:rsidRPr="009C279B">
        <w:rPr>
          <w:sz w:val="24"/>
          <w:szCs w:val="24"/>
        </w:rPr>
        <w:t xml:space="preserve"> Peter 2:11. The Father Stephen’s Sheep is in Psalms 78:52; Matthew 25:33 &amp; John 10:4. The Father Stephen’s Lambs is in Isaiah 40:11 &amp; John 21:15. The Father Stephen’s Calves of the Stall is in Malachi 4:2. The Father Stephen’s Lions is in Proverbs 28:1 &amp; Micah 5:8. The Father Stephen’s Eagles is in Psalms 103:5 &amp; Isaiah 40:31. The Father Stephen’s Doves is in Psalms 68:13 &amp; Isaiah 60:8. The Thirsting Deer of the Father Stephen is in Psalms 42:1. The Good Fishes of the Father Stephen is in Matthew 13:48. The Father Stephen’s Dew is </w:t>
      </w:r>
      <w:r w:rsidRPr="009C279B">
        <w:rPr>
          <w:sz w:val="24"/>
          <w:szCs w:val="24"/>
        </w:rPr>
        <w:lastRenderedPageBreak/>
        <w:t>in Micah 5:7. The Father Stephen’s Rain Showers is in Micah 5:7. The Father Stephen’s Watered Gardens is in Isaiah 58:11. The Unfailing Springs of the Father Stephen is in Isaiah 58:11. The Father Stephen’s Vines is in Song of Solomon 6:11 &amp; Hosea 14:7. The Father Stephen’s Branches of a Vine is in John 15:2, 4, 5. The Father Stephen’s Pomegranates is in Song of Solomon 4:13.  The Good Figs of the Father Stephen is in Jeremiah 24:2-7. The Father Stephen’s Lilies is in Matthew 6:28-29; 12:42 &amp; Song of Solomon 2:2 &amp; Hosea 14:5. The Father Stephen’s Willows by the Water Courses is in Isaiah 44:4. The Father Stephen’s Trees planted by Rivers is in Psalms 1:3. The Father Stephen’s Cedars in Lebanon is in Psalms 92:12. The Father Stephen’s Palm Trees is in Psalms 92:12. The Father Stephen’s Green Olive Trees is in Psalms 52:8 &amp; Hosea 14:6. The Father Stephen’s Fruitful Trees is in Psalms 1:3 &amp; Jeremiah 17:8. The Corn of the Father Stephen is in Hosea 14:7. The Grain of the Father Stephen in Acts 7:11. The Wheat of the Father Stephen is in Matthew 3:12; 13:29, 30. The Father Stephen’s Salt is in Matthew 5:13.</w:t>
      </w:r>
    </w:p>
    <w:p w:rsidR="00A80409" w:rsidRPr="009C279B" w:rsidRDefault="00A80409" w:rsidP="00A80409">
      <w:pPr>
        <w:jc w:val="center"/>
        <w:rPr>
          <w:b/>
          <w:sz w:val="24"/>
          <w:szCs w:val="24"/>
        </w:rPr>
      </w:pPr>
      <w:r w:rsidRPr="009C279B">
        <w:rPr>
          <w:b/>
          <w:sz w:val="24"/>
          <w:szCs w:val="24"/>
        </w:rPr>
        <w:t>THE TRULY CHOSEN OF THE FATHER STEPHEN IS 1 TO 20,000 POSITIONS IN JUDE 14-15</w:t>
      </w:r>
    </w:p>
    <w:p w:rsidR="00A80409" w:rsidRPr="009C279B" w:rsidRDefault="00A80409" w:rsidP="00A80409">
      <w:pPr>
        <w:spacing w:line="480" w:lineRule="auto"/>
        <w:jc w:val="both"/>
        <w:rPr>
          <w:sz w:val="24"/>
          <w:szCs w:val="24"/>
        </w:rPr>
      </w:pPr>
      <w:r w:rsidRPr="009C279B">
        <w:rPr>
          <w:sz w:val="24"/>
          <w:szCs w:val="24"/>
        </w:rPr>
        <w:t>The True Privileges of the Saints (Lords) is proven in scripture. The True Supreme Privileges are as follows: The Abiding in the Father Stephen is in John 15:4, 5. The True Partaking of the Divine Nature of the Lord Jesus Christ in Manhood in 2</w:t>
      </w:r>
      <w:r w:rsidRPr="009C279B">
        <w:rPr>
          <w:sz w:val="24"/>
          <w:szCs w:val="24"/>
          <w:vertAlign w:val="superscript"/>
        </w:rPr>
        <w:t>nd</w:t>
      </w:r>
      <w:r w:rsidRPr="009C279B">
        <w:rPr>
          <w:sz w:val="24"/>
          <w:szCs w:val="24"/>
        </w:rPr>
        <w:t xml:space="preserve"> Peter 1:4 &amp; in the Divine Nature of the Father Stephen in Lordship in Acts 17:28-29. The True Access to the Father Stephen by the Son Jesus Christ only in John 4:23-24; 12:49-50; 14:6 &amp; Ephesians 2:18. The True Household of the Father Stephen is in John 14:1-4 &amp; Ephesians 2:19. The True Membership with the Church of the First-Born as the Father Stephen is in Proverbs 8:22-25 (RSV) &amp; Hebrews 12:23. The Father Stephen as their True Shepherd is in 1</w:t>
      </w:r>
      <w:r w:rsidRPr="009C279B">
        <w:rPr>
          <w:sz w:val="24"/>
          <w:szCs w:val="24"/>
          <w:vertAlign w:val="superscript"/>
        </w:rPr>
        <w:t>st</w:t>
      </w:r>
      <w:r w:rsidRPr="009C279B">
        <w:rPr>
          <w:sz w:val="24"/>
          <w:szCs w:val="24"/>
        </w:rPr>
        <w:t xml:space="preserve"> Peter 2:25; Isaiah 40:11 &amp; John 10:14, 16. The Father Stephen as their True Intercessor is in Romans 8:34; Hebrews 7:25 &amp; 1</w:t>
      </w:r>
      <w:r w:rsidRPr="009C279B">
        <w:rPr>
          <w:sz w:val="24"/>
          <w:szCs w:val="24"/>
          <w:vertAlign w:val="superscript"/>
        </w:rPr>
        <w:t>st</w:t>
      </w:r>
      <w:r w:rsidRPr="009C279B">
        <w:rPr>
          <w:sz w:val="24"/>
          <w:szCs w:val="24"/>
        </w:rPr>
        <w:t xml:space="preserve"> John 2:1. The True Promises of the </w:t>
      </w:r>
      <w:r w:rsidRPr="009C279B">
        <w:rPr>
          <w:sz w:val="24"/>
          <w:szCs w:val="24"/>
        </w:rPr>
        <w:lastRenderedPageBreak/>
        <w:t>Father Stephen is in Acts 1:4; 2:33; 2</w:t>
      </w:r>
      <w:r w:rsidRPr="009C279B">
        <w:rPr>
          <w:sz w:val="24"/>
          <w:szCs w:val="24"/>
          <w:vertAlign w:val="superscript"/>
        </w:rPr>
        <w:t>nd</w:t>
      </w:r>
      <w:r w:rsidRPr="009C279B">
        <w:rPr>
          <w:sz w:val="24"/>
          <w:szCs w:val="24"/>
        </w:rPr>
        <w:t xml:space="preserve"> Corinthians 7:1, 2 &amp; 2</w:t>
      </w:r>
      <w:r w:rsidRPr="009C279B">
        <w:rPr>
          <w:sz w:val="24"/>
          <w:szCs w:val="24"/>
          <w:vertAlign w:val="superscript"/>
        </w:rPr>
        <w:t>nd</w:t>
      </w:r>
      <w:r w:rsidRPr="009C279B">
        <w:rPr>
          <w:sz w:val="24"/>
          <w:szCs w:val="24"/>
        </w:rPr>
        <w:t xml:space="preserve"> Peter 1:4. The True Possession of All Things from the Father Stephen is in John 16:13-15; 1</w:t>
      </w:r>
      <w:r w:rsidRPr="009C279B">
        <w:rPr>
          <w:sz w:val="24"/>
          <w:szCs w:val="24"/>
          <w:vertAlign w:val="superscript"/>
        </w:rPr>
        <w:t>st</w:t>
      </w:r>
      <w:r w:rsidRPr="009C279B">
        <w:rPr>
          <w:sz w:val="24"/>
          <w:szCs w:val="24"/>
        </w:rPr>
        <w:t xml:space="preserve"> Corinthians 3:21, 22. The True Working of All Things for their Good is in Romans 8:28 &amp; 2</w:t>
      </w:r>
      <w:r w:rsidRPr="009C279B">
        <w:rPr>
          <w:sz w:val="24"/>
          <w:szCs w:val="24"/>
          <w:vertAlign w:val="superscript"/>
        </w:rPr>
        <w:t>nd</w:t>
      </w:r>
      <w:r w:rsidRPr="009C279B">
        <w:rPr>
          <w:sz w:val="24"/>
          <w:szCs w:val="24"/>
        </w:rPr>
        <w:t xml:space="preserve"> Corinthians 4:15-17. The Names of all the True Saints (Lords) written in the Father Stephen’s Book of Life is in Revelation 13:8; 20:15. The Father Stephen as their True King in Psalms 5:2; 44:4 &amp; Isaiah 44:6. The Father Stephen as their True Glory of Smoke is in Revelation 15:5-8; Acts 2:1-4; Acts 7:55-56; Psalms 3:3 &amp; Isaiah 60:19. The Father Stephen as their True Salvation is in Psalms 18:2; 27:1 &amp; Isaiah 12:2. The Father Stephen as their True Father is in Matthew 23:9; Deuteronomy 32:6; Isaiah 63:16; 64:8 &amp; Acts 1:4-7. The Father Stephen as their True Redeemer is in Psalms 19:14 &amp; Isaiah 43:14. The Father Stephen as their True Friend is in John 15:14; 2</w:t>
      </w:r>
      <w:r w:rsidRPr="009C279B">
        <w:rPr>
          <w:sz w:val="24"/>
          <w:szCs w:val="24"/>
          <w:vertAlign w:val="superscript"/>
        </w:rPr>
        <w:t>nd</w:t>
      </w:r>
      <w:r w:rsidRPr="009C279B">
        <w:rPr>
          <w:sz w:val="24"/>
          <w:szCs w:val="24"/>
        </w:rPr>
        <w:t xml:space="preserve"> Chronicles 20:7 &amp; James 2:23. The Father Stephen as their True Helper is in John 14:26; 15:26; 16:7-11; Psalms 33:20 &amp; Hebrews 13:6. The Father Stephen as their True Keeper is in Psalms 121:4, 5. The Father Stephen as their True Deliverer is in Acts 7:30-36 &amp; 2</w:t>
      </w:r>
      <w:r w:rsidRPr="009C279B">
        <w:rPr>
          <w:sz w:val="24"/>
          <w:szCs w:val="24"/>
          <w:vertAlign w:val="superscript"/>
        </w:rPr>
        <w:t>nd</w:t>
      </w:r>
      <w:r w:rsidRPr="009C279B">
        <w:rPr>
          <w:sz w:val="24"/>
          <w:szCs w:val="24"/>
        </w:rPr>
        <w:t xml:space="preserve"> Samuel 22:2 &amp; Psalms 18:2. The Father Stephen as their True Strength is in Psalms 18:2; 27:1; 46:1. The Father Stephen as their True Refuge is in Psalms 46:1, 11 &amp; Isaiah 25:4. The Father Stephen as their True Shield is in Genesis 15:1 &amp; Psalms 84:11. The Father Stephen as their True Tower is in 2</w:t>
      </w:r>
      <w:r w:rsidRPr="009C279B">
        <w:rPr>
          <w:sz w:val="24"/>
          <w:szCs w:val="24"/>
          <w:vertAlign w:val="superscript"/>
        </w:rPr>
        <w:t>nd</w:t>
      </w:r>
      <w:r w:rsidRPr="009C279B">
        <w:rPr>
          <w:sz w:val="24"/>
          <w:szCs w:val="24"/>
        </w:rPr>
        <w:t xml:space="preserve"> Samuel 22:3 &amp; Psalms 61:3. The Father Stephen as their True Light in Psalms 27:1; Isaiah 60:19; Micah 7:8 &amp; John 1:6-13. The Father Stephen as their True Guide is in John 6:45; Psalms 48:14 &amp; Isaiah 58:11. The Father Stephen as their True Life is in John 5:24-30. The Father Stephen as their True Witness is in Acts 1:8 &amp; John 5:31-47. The Father Stephen as their True Law-Giver in Nehemiah 9:13; Isaiah 33:22 &amp; Romans 13:1-10. The Father Stephen as their True Habitation is in Psalms 90:1; 91:9. The Father Stephen as their True Portion is in Psalms 73:26 &amp; Lamentations 3:24. The Divine </w:t>
      </w:r>
      <w:r w:rsidRPr="009C279B">
        <w:rPr>
          <w:sz w:val="24"/>
          <w:szCs w:val="24"/>
        </w:rPr>
        <w:lastRenderedPageBreak/>
        <w:t>Union in the Father Stephen Our Lord and His Son Jesus Christ is in John 17:21. The True Commitment to the Father Stephen is in Psalms 31:5; 2</w:t>
      </w:r>
      <w:r w:rsidRPr="009C279B">
        <w:rPr>
          <w:sz w:val="24"/>
          <w:szCs w:val="24"/>
          <w:vertAlign w:val="superscript"/>
        </w:rPr>
        <w:t>nd</w:t>
      </w:r>
      <w:r w:rsidRPr="009C279B">
        <w:rPr>
          <w:sz w:val="24"/>
          <w:szCs w:val="24"/>
        </w:rPr>
        <w:t xml:space="preserve"> Timothy 1:12 &amp; Acts 7:59. The True Calling upon the Father Stephen in time of trouble is in Psalms 50:15 &amp; 1</w:t>
      </w:r>
      <w:r w:rsidRPr="009C279B">
        <w:rPr>
          <w:sz w:val="24"/>
          <w:szCs w:val="24"/>
          <w:vertAlign w:val="superscript"/>
        </w:rPr>
        <w:t>st</w:t>
      </w:r>
      <w:r w:rsidRPr="009C279B">
        <w:rPr>
          <w:sz w:val="24"/>
          <w:szCs w:val="24"/>
        </w:rPr>
        <w:t xml:space="preserve"> Peter 1:17-21. The True Suffering for the Father Stephen is in 1</w:t>
      </w:r>
      <w:r w:rsidRPr="009C279B">
        <w:rPr>
          <w:sz w:val="24"/>
          <w:szCs w:val="24"/>
          <w:vertAlign w:val="superscript"/>
        </w:rPr>
        <w:t>st</w:t>
      </w:r>
      <w:r w:rsidRPr="009C279B">
        <w:rPr>
          <w:sz w:val="24"/>
          <w:szCs w:val="24"/>
        </w:rPr>
        <w:t xml:space="preserve"> Peter 4:16; Philippians 1:29 &amp; Acts 5:41. The True Profiting by the Father Stephen’s Chastisement is in Psalms 119:67 &amp; Hebrews 12:10, 11. The True Security of the Father Stephen during Public Calamities is in Job 5:20, 23 &amp; Psalms 27:1-5; 91:5-10. The True Interceding for Others by the Father Stephen is in Genesis 18:23-33 &amp; James 5:16. </w:t>
      </w:r>
    </w:p>
    <w:p w:rsidR="00A80409" w:rsidRPr="009C279B" w:rsidRDefault="00A80409" w:rsidP="00A80409">
      <w:pPr>
        <w:jc w:val="center"/>
        <w:rPr>
          <w:b/>
          <w:sz w:val="24"/>
          <w:szCs w:val="24"/>
        </w:rPr>
      </w:pPr>
      <w:r w:rsidRPr="009C279B">
        <w:rPr>
          <w:b/>
          <w:sz w:val="24"/>
          <w:szCs w:val="24"/>
        </w:rPr>
        <w:t>THE TRULY CALLED OF THE FATHER STEPHEN IS 1 TO 144,000 POSITIONS IN REVELATION 7:4-8</w:t>
      </w:r>
    </w:p>
    <w:p w:rsidR="00A80409" w:rsidRPr="009C279B" w:rsidRDefault="00A80409" w:rsidP="00A80409">
      <w:pPr>
        <w:spacing w:line="480" w:lineRule="auto"/>
        <w:jc w:val="both"/>
        <w:rPr>
          <w:sz w:val="24"/>
          <w:szCs w:val="24"/>
        </w:rPr>
      </w:pPr>
      <w:r w:rsidRPr="009C279B">
        <w:rPr>
          <w:sz w:val="24"/>
          <w:szCs w:val="24"/>
        </w:rPr>
        <w:t>The Titles and Names of the Saints (Lords) is as follows: The Believers of the Father Stephen is in 1</w:t>
      </w:r>
      <w:r w:rsidRPr="009C279B">
        <w:rPr>
          <w:sz w:val="24"/>
          <w:szCs w:val="24"/>
          <w:vertAlign w:val="superscript"/>
        </w:rPr>
        <w:t>st</w:t>
      </w:r>
      <w:r w:rsidRPr="009C279B">
        <w:rPr>
          <w:sz w:val="24"/>
          <w:szCs w:val="24"/>
        </w:rPr>
        <w:t xml:space="preserve"> Timothy 4:12 &amp; Acts 5:14. The Beloved of the Father Stephen is in Romans 1:7. The Beloved Children of the Father Stephen is in 1</w:t>
      </w:r>
      <w:r w:rsidRPr="009C279B">
        <w:rPr>
          <w:sz w:val="24"/>
          <w:szCs w:val="24"/>
          <w:vertAlign w:val="superscript"/>
        </w:rPr>
        <w:t>st</w:t>
      </w:r>
      <w:r w:rsidRPr="009C279B">
        <w:rPr>
          <w:sz w:val="24"/>
          <w:szCs w:val="24"/>
        </w:rPr>
        <w:t xml:space="preserve"> Corinthians 15:58 &amp; James 2:5. The Blessed of the Lord Stephen is in Genesis 24:31; 26:29. The Blessed of the Father Stephen is in Matthew 25:34. The Father Stephen’s Brethren is in Matthew 23:8 &amp; Acts 12:17. The Brethren of the Father Stephen is in Luke 8:21 &amp; John 20:17. The Called of the Father Stephen is in Romans 1:6. The Children of the Lord Stephen is in Deuteronomy 14:1. The Children of God the Father Stephen is in John 11:52 &amp; 1</w:t>
      </w:r>
      <w:r w:rsidRPr="009C279B">
        <w:rPr>
          <w:sz w:val="24"/>
          <w:szCs w:val="24"/>
          <w:vertAlign w:val="superscript"/>
        </w:rPr>
        <w:t>st</w:t>
      </w:r>
      <w:r w:rsidRPr="009C279B">
        <w:rPr>
          <w:sz w:val="24"/>
          <w:szCs w:val="24"/>
        </w:rPr>
        <w:t xml:space="preserve"> John 3:10. The Children of the Living Father Stephen is in Romans 9:26. The Children of the Father Stephen is in Matthew 5:45. The Children of the Highest Stephen is in Luke 6:35 &amp; Ephesians 4:6. The Children of Abraham of the Father Stephen is in Galatians 3:7. The Children of Jacob of the Father Stephen is in Psalms 105:6. The Children of Father Stephen’s Promise is in Acts 1:4; 2:33 &amp; Romans 9:8 &amp; Galatians 4:28. The Children of the Father Stephen’s Kingdom in Matthew 13:38. The Children of the Father Stephen’s Mount Zion is in Psalms 149:2 &amp; Joel 2:23. </w:t>
      </w:r>
      <w:r w:rsidRPr="009C279B">
        <w:rPr>
          <w:sz w:val="24"/>
          <w:szCs w:val="24"/>
        </w:rPr>
        <w:lastRenderedPageBreak/>
        <w:t>The Children of the Father Stephen’s Bride-Chamber is in Matthew 9:15. The Children of Father Stephen’s Light is in Luke 16:8; James 1:17; Ephesians 5:8 &amp; 1</w:t>
      </w:r>
      <w:r w:rsidRPr="009C279B">
        <w:rPr>
          <w:sz w:val="24"/>
          <w:szCs w:val="24"/>
          <w:vertAlign w:val="superscript"/>
        </w:rPr>
        <w:t>st</w:t>
      </w:r>
      <w:r w:rsidRPr="009C279B">
        <w:rPr>
          <w:sz w:val="24"/>
          <w:szCs w:val="24"/>
        </w:rPr>
        <w:t xml:space="preserve"> Thessalonians 5:5. The Children of the Father Stephen’s Day or Hour is in Acts 1:7; Zechariah 14:7; Mark 13:32-37; Luke 12:35-40; Matthew 24:36-44; 1</w:t>
      </w:r>
      <w:r w:rsidRPr="009C279B">
        <w:rPr>
          <w:sz w:val="24"/>
          <w:szCs w:val="24"/>
          <w:vertAlign w:val="superscript"/>
        </w:rPr>
        <w:t>st</w:t>
      </w:r>
      <w:r w:rsidRPr="009C279B">
        <w:rPr>
          <w:sz w:val="24"/>
          <w:szCs w:val="24"/>
        </w:rPr>
        <w:t xml:space="preserve"> Thessalonians 5:5. The Children of the Father Stephen’s Resurrection is in Luke 20:36. The Father Stephen’s Chosen Generation is in 1</w:t>
      </w:r>
      <w:r w:rsidRPr="009C279B">
        <w:rPr>
          <w:sz w:val="24"/>
          <w:szCs w:val="24"/>
          <w:vertAlign w:val="superscript"/>
        </w:rPr>
        <w:t>st</w:t>
      </w:r>
      <w:r w:rsidRPr="009C279B">
        <w:rPr>
          <w:sz w:val="24"/>
          <w:szCs w:val="24"/>
        </w:rPr>
        <w:t xml:space="preserve"> Peter 2:9. The Chosen Ones of the Father Stephen is in 1</w:t>
      </w:r>
      <w:r w:rsidRPr="009C279B">
        <w:rPr>
          <w:sz w:val="24"/>
          <w:szCs w:val="24"/>
          <w:vertAlign w:val="superscript"/>
        </w:rPr>
        <w:t>st</w:t>
      </w:r>
      <w:r w:rsidRPr="009C279B">
        <w:rPr>
          <w:sz w:val="24"/>
          <w:szCs w:val="24"/>
        </w:rPr>
        <w:t xml:space="preserve"> Chronicles 16:13. The Chosen Vessels of the Father Stephen is in Acts 9:15. The Christian Lords of the Father Stephen is in Acts 11:26; 26:28. The Dear Children of the Father Stephen in Ephesians 5:1. The Disciples of the Father Stephen is in John 8:31; 15:8. The Elect of the Father Stephen is in Colossians 3:12 &amp; Titus 1:1. The Epistles of the Father Stephen is in 2</w:t>
      </w:r>
      <w:r w:rsidRPr="009C279B">
        <w:rPr>
          <w:sz w:val="24"/>
          <w:szCs w:val="24"/>
          <w:vertAlign w:val="superscript"/>
        </w:rPr>
        <w:t>nd</w:t>
      </w:r>
      <w:r w:rsidRPr="009C279B">
        <w:rPr>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Father Stephen’s Fellow-Citizens with His Saints (Lords) is in Ephesians 2:19. The Father Stephen’s Fellow-Heirs is in Ephesians 3:6. The Father Stephen’s Fellow-Servants is in Revelation 6:11. The Friends of the Father Stephen is in 2</w:t>
      </w:r>
      <w:r w:rsidRPr="009C279B">
        <w:rPr>
          <w:sz w:val="24"/>
          <w:szCs w:val="24"/>
          <w:vertAlign w:val="superscript"/>
        </w:rPr>
        <w:t>nd</w:t>
      </w:r>
      <w:r w:rsidRPr="009C279B">
        <w:rPr>
          <w:sz w:val="24"/>
          <w:szCs w:val="24"/>
        </w:rPr>
        <w:t xml:space="preserve"> Chronicles 20:7 &amp; James 2:23. The Friends of the Father Stephen as the Christ is in John 15:15. The Godly Ones of the Father Stephen is in Psalms 4:3 &amp; 2</w:t>
      </w:r>
      <w:r w:rsidRPr="009C279B">
        <w:rPr>
          <w:sz w:val="24"/>
          <w:szCs w:val="24"/>
          <w:vertAlign w:val="superscript"/>
        </w:rPr>
        <w:t>nd</w:t>
      </w:r>
      <w:r w:rsidRPr="009C279B">
        <w:rPr>
          <w:sz w:val="24"/>
          <w:szCs w:val="24"/>
        </w:rPr>
        <w:t xml:space="preserve"> Peter 2:9. The Heirs of God the Father Stephen is in Romans 8:17 &amp; Galatians 4:7. The Heirs of the Grace of the Father Stephen‘s Life is in 1</w:t>
      </w:r>
      <w:r w:rsidRPr="009C279B">
        <w:rPr>
          <w:sz w:val="24"/>
          <w:szCs w:val="24"/>
          <w:vertAlign w:val="superscript"/>
        </w:rPr>
        <w:t>st</w:t>
      </w:r>
      <w:r w:rsidRPr="009C279B">
        <w:rPr>
          <w:sz w:val="24"/>
          <w:szCs w:val="24"/>
        </w:rPr>
        <w:t xml:space="preserve"> Peter 3:7. The Heirs of the Father Stephen’s Kingdom is in Acts 1:8 &amp; James 2:5. The Heirs of the Father Stephen’s Promise is in Hebrews 6:17; Galatians 3:29 &amp; Acts 1:4; 2:33. The Heirs of the Father Stephen’s Salvation is in Hebrews 1:14. The Holy Brethren of the Father Stephen is in 1</w:t>
      </w:r>
      <w:r w:rsidRPr="009C279B">
        <w:rPr>
          <w:sz w:val="24"/>
          <w:szCs w:val="24"/>
          <w:vertAlign w:val="superscript"/>
        </w:rPr>
        <w:t>st</w:t>
      </w:r>
      <w:r w:rsidRPr="009C279B">
        <w:rPr>
          <w:sz w:val="24"/>
          <w:szCs w:val="24"/>
        </w:rPr>
        <w:t xml:space="preserve"> Thessalonians 5:27 &amp; Hebrews 3:1. The Holy Nation of the Father Stephen is in Exodus 19:6 &amp; 1</w:t>
      </w:r>
      <w:r w:rsidRPr="009C279B">
        <w:rPr>
          <w:sz w:val="24"/>
          <w:szCs w:val="24"/>
          <w:vertAlign w:val="superscript"/>
        </w:rPr>
        <w:t>st</w:t>
      </w:r>
      <w:r w:rsidRPr="009C279B">
        <w:rPr>
          <w:sz w:val="24"/>
          <w:szCs w:val="24"/>
        </w:rPr>
        <w:t xml:space="preserve"> Peter 2:9. </w:t>
      </w:r>
      <w:r w:rsidRPr="009C279B">
        <w:rPr>
          <w:sz w:val="24"/>
          <w:szCs w:val="24"/>
        </w:rPr>
        <w:lastRenderedPageBreak/>
        <w:t>The Holy People of the Father Stephen is in 1</w:t>
      </w:r>
      <w:r w:rsidRPr="009C279B">
        <w:rPr>
          <w:sz w:val="24"/>
          <w:szCs w:val="24"/>
          <w:vertAlign w:val="superscript"/>
        </w:rPr>
        <w:t>st</w:t>
      </w:r>
      <w:r w:rsidRPr="009C279B">
        <w:rPr>
          <w:sz w:val="24"/>
          <w:szCs w:val="24"/>
        </w:rPr>
        <w:t xml:space="preserve"> Peter 2:9; Deuteronomy 26:19 &amp; Isaiah 62:12. The Holy Priesthood of the Father Stephen is in 1</w:t>
      </w:r>
      <w:r w:rsidRPr="009C279B">
        <w:rPr>
          <w:sz w:val="24"/>
          <w:szCs w:val="24"/>
          <w:vertAlign w:val="superscript"/>
        </w:rPr>
        <w:t>st</w:t>
      </w:r>
      <w:r w:rsidRPr="009C279B">
        <w:rPr>
          <w:sz w:val="24"/>
          <w:szCs w:val="24"/>
        </w:rPr>
        <w:t xml:space="preserve"> Peter 2:5, 9. The Royal Priesthood of the Father Stephen is in 1</w:t>
      </w:r>
      <w:r w:rsidRPr="009C279B">
        <w:rPr>
          <w:sz w:val="24"/>
          <w:szCs w:val="24"/>
          <w:vertAlign w:val="superscript"/>
        </w:rPr>
        <w:t>st</w:t>
      </w:r>
      <w:r w:rsidRPr="009C279B">
        <w:rPr>
          <w:sz w:val="24"/>
          <w:szCs w:val="24"/>
        </w:rPr>
        <w:t xml:space="preserve"> Peter 2:9. The Joint-Heirs with the Father Stephen is in Romans 8:17. The Just Ones of the Father Stephen is in Habakkuk 2:4 &amp; Acts 7:52. The Chaste Ones of the Father Stephen is in Ephesians 5:3. The True Virgins of the Father Stephen is in Ephesians 5:3. The Kings to the Father Stephen is in Revelation 1:6. The Priests to the Father Stephen is in Revelation 1:6. The Father Stephen’s Kingdom of Priests is in Exodus 19:6. The Lambs of the Father Stephen is in Isaiah 40:11 &amp; John 21:15. The Father Stephen’s Lights of the World is in Matthew 5:14. The Little Children of the Father Stephen in John 13:33 &amp; 1</w:t>
      </w:r>
      <w:r w:rsidRPr="009C279B">
        <w:rPr>
          <w:sz w:val="24"/>
          <w:szCs w:val="24"/>
          <w:vertAlign w:val="superscript"/>
        </w:rPr>
        <w:t>st</w:t>
      </w:r>
      <w:r w:rsidRPr="009C279B">
        <w:rPr>
          <w:sz w:val="24"/>
          <w:szCs w:val="24"/>
        </w:rPr>
        <w:t xml:space="preserve"> John 2:1. The Babes of the Father Stephen is in Matthew 11:25. The Lively Stones of the Father Stephen is in 1</w:t>
      </w:r>
      <w:r w:rsidRPr="009C279B">
        <w:rPr>
          <w:sz w:val="24"/>
          <w:szCs w:val="24"/>
          <w:vertAlign w:val="superscript"/>
        </w:rPr>
        <w:t>st</w:t>
      </w:r>
      <w:r w:rsidRPr="009C279B">
        <w:rPr>
          <w:sz w:val="24"/>
          <w:szCs w:val="24"/>
        </w:rPr>
        <w:t xml:space="preserve"> Peter 2:5. The Members of the Father Stephen is in 1</w:t>
      </w:r>
      <w:r w:rsidRPr="009C279B">
        <w:rPr>
          <w:sz w:val="24"/>
          <w:szCs w:val="24"/>
          <w:vertAlign w:val="superscript"/>
        </w:rPr>
        <w:t>st</w:t>
      </w:r>
      <w:r w:rsidRPr="009C279B">
        <w:rPr>
          <w:sz w:val="24"/>
          <w:szCs w:val="24"/>
        </w:rPr>
        <w:t xml:space="preserve"> Corinthians 6:15 &amp; Ephesians 5:30. The True Men of the Father Stephen is in Deuteronomy 33:1; 1</w:t>
      </w:r>
      <w:r w:rsidRPr="009C279B">
        <w:rPr>
          <w:sz w:val="24"/>
          <w:szCs w:val="24"/>
          <w:vertAlign w:val="superscript"/>
        </w:rPr>
        <w:t>st</w:t>
      </w:r>
      <w:r w:rsidRPr="009C279B">
        <w:rPr>
          <w:sz w:val="24"/>
          <w:szCs w:val="24"/>
        </w:rPr>
        <w:t xml:space="preserve"> Timothy 6:11 &amp; 2</w:t>
      </w:r>
      <w:r w:rsidRPr="009C279B">
        <w:rPr>
          <w:sz w:val="24"/>
          <w:szCs w:val="24"/>
          <w:vertAlign w:val="superscript"/>
        </w:rPr>
        <w:t>nd</w:t>
      </w:r>
      <w:r w:rsidRPr="009C279B">
        <w:rPr>
          <w:sz w:val="24"/>
          <w:szCs w:val="24"/>
        </w:rPr>
        <w:t xml:space="preserve"> Timothy 3:17. The Obedient Children of the Father Stephen is in 1</w:t>
      </w:r>
      <w:r w:rsidRPr="009C279B">
        <w:rPr>
          <w:sz w:val="24"/>
          <w:szCs w:val="24"/>
          <w:vertAlign w:val="superscript"/>
        </w:rPr>
        <w:t>st</w:t>
      </w:r>
      <w:r w:rsidRPr="009C279B">
        <w:rPr>
          <w:sz w:val="24"/>
          <w:szCs w:val="24"/>
        </w:rPr>
        <w:t xml:space="preserve"> Peter 1:14. The Father Stephen’s Peculiar People is in Deuteronomy 14:2; Titus 2:14 &amp; 1</w:t>
      </w:r>
      <w:r w:rsidRPr="009C279B">
        <w:rPr>
          <w:sz w:val="24"/>
          <w:szCs w:val="24"/>
          <w:vertAlign w:val="superscript"/>
        </w:rPr>
        <w:t>st</w:t>
      </w:r>
      <w:r w:rsidRPr="009C279B">
        <w:rPr>
          <w:sz w:val="24"/>
          <w:szCs w:val="24"/>
        </w:rPr>
        <w:t xml:space="preserve"> Peter 2:9. The Father Stephen’s Special People is in Deuteronomy 14:2; Titus 2:14 &amp; 1</w:t>
      </w:r>
      <w:r w:rsidRPr="009C279B">
        <w:rPr>
          <w:sz w:val="24"/>
          <w:szCs w:val="24"/>
          <w:vertAlign w:val="superscript"/>
        </w:rPr>
        <w:t>st</w:t>
      </w:r>
      <w:r w:rsidRPr="009C279B">
        <w:rPr>
          <w:sz w:val="24"/>
          <w:szCs w:val="24"/>
        </w:rPr>
        <w:t xml:space="preserve"> Peter 2:9. The Father Stephen’s Peculiar Treasure in Exodus 19:5 &amp; Psalms 135:4. The Father Stephen’s Special Treasure is in Exodus 19:5 &amp; Psalms 135:4. The People of the Father Stephen is in Hebrews 4:9 &amp; 1</w:t>
      </w:r>
      <w:r w:rsidRPr="009C279B">
        <w:rPr>
          <w:sz w:val="24"/>
          <w:szCs w:val="24"/>
          <w:vertAlign w:val="superscript"/>
        </w:rPr>
        <w:t>st</w:t>
      </w:r>
      <w:r w:rsidRPr="009C279B">
        <w:rPr>
          <w:sz w:val="24"/>
          <w:szCs w:val="24"/>
        </w:rPr>
        <w:t xml:space="preserve"> Peter 2:10. The People near to the Father Stephen is in Psalms 148:14; Hebrews 7:19 &amp; John 6:44. The People saved by the Lord Stephen is in Deuteronomy 33:29; Matthew 9:9-13; 11:25 &amp; Luke 11:2-4. The True Heart of the Father Stephen is in Hebrews 10:22. The Pillars in the Temple of the Father Stephen is in Revelation 3:12. The Ransomed of the Lord Stephen is in Isaiah 35:10. The Redeemed of the Lord Stephen is in Isaiah 51:11. The Father Stephen’s Salt of the Earth is in Matthew 5:13. The </w:t>
      </w:r>
      <w:r w:rsidRPr="009C279B">
        <w:rPr>
          <w:sz w:val="24"/>
          <w:szCs w:val="24"/>
        </w:rPr>
        <w:lastRenderedPageBreak/>
        <w:t>Servants of the Father Stephen is in John 15:15; 1</w:t>
      </w:r>
      <w:r w:rsidRPr="009C279B">
        <w:rPr>
          <w:sz w:val="24"/>
          <w:szCs w:val="24"/>
          <w:vertAlign w:val="superscript"/>
        </w:rPr>
        <w:t>st</w:t>
      </w:r>
      <w:r w:rsidRPr="009C279B">
        <w:rPr>
          <w:sz w:val="24"/>
          <w:szCs w:val="24"/>
        </w:rPr>
        <w:t xml:space="preserve"> Corinthians 7:22 &amp; Ephesians 6:6. The Servants of the Father Stephen’s Righteousness is in John 15:15 &amp; Romans 6:18. The True Sheep of the Father Stephen is in John 10:1-16; 21:16. The True Sojourners with the Father Stephen is in Leviticus 25:23 &amp; Psalms 39:12. The Sons of God with the Father Stephen is in John 1:12; Philippians 2:15 &amp; 1</w:t>
      </w:r>
      <w:r w:rsidRPr="009C279B">
        <w:rPr>
          <w:sz w:val="24"/>
          <w:szCs w:val="24"/>
          <w:vertAlign w:val="superscript"/>
        </w:rPr>
        <w:t>st</w:t>
      </w:r>
      <w:r w:rsidRPr="009C279B">
        <w:rPr>
          <w:sz w:val="24"/>
          <w:szCs w:val="24"/>
        </w:rPr>
        <w:t xml:space="preserve"> John 3:1, 2. The Lord Stephen’s Freemen is in 1</w:t>
      </w:r>
      <w:r w:rsidRPr="009C279B">
        <w:rPr>
          <w:sz w:val="24"/>
          <w:szCs w:val="24"/>
          <w:vertAlign w:val="superscript"/>
        </w:rPr>
        <w:t>st</w:t>
      </w:r>
      <w:r w:rsidRPr="009C279B">
        <w:rPr>
          <w:sz w:val="24"/>
          <w:szCs w:val="24"/>
        </w:rPr>
        <w:t xml:space="preserve"> Corinthians 7:22. The Trees of the Father Stephen’s Righteousness is in Isaiah 61:3. The Father Stephen’s Vessels of Honor is in 2</w:t>
      </w:r>
      <w:r w:rsidRPr="009C279B">
        <w:rPr>
          <w:sz w:val="24"/>
          <w:szCs w:val="24"/>
          <w:vertAlign w:val="superscript"/>
        </w:rPr>
        <w:t>nd</w:t>
      </w:r>
      <w:r w:rsidRPr="009C279B">
        <w:rPr>
          <w:sz w:val="24"/>
          <w:szCs w:val="24"/>
        </w:rPr>
        <w:t xml:space="preserve"> Timothy 2:21. The Father Stephen’s Vessels of Reputation is in Acts 6:5. The Father Stephen’s Vessels of Mercy is in Romans 9:23. The True Witnesses of the Father Stephen is in Isaiah 44:8; Acts 1:8 &amp; John 5:31-47.</w:t>
      </w:r>
    </w:p>
    <w:p w:rsidR="00A80409" w:rsidRPr="009C279B" w:rsidRDefault="00A80409" w:rsidP="00A80409">
      <w:pPr>
        <w:spacing w:line="480" w:lineRule="auto"/>
        <w:jc w:val="center"/>
        <w:rPr>
          <w:b/>
          <w:sz w:val="24"/>
          <w:szCs w:val="24"/>
        </w:rPr>
      </w:pPr>
      <w:r w:rsidRPr="009C279B">
        <w:rPr>
          <w:b/>
          <w:sz w:val="24"/>
          <w:szCs w:val="24"/>
        </w:rPr>
        <w:t>THE FAITHFULNESS OF THE FATHER STEPHEN THE TRUE SAINTLY CHRISTIAN LORD OF THE UNIVERSAL CHRISTIANITY</w:t>
      </w:r>
    </w:p>
    <w:p w:rsidR="00A80409" w:rsidRPr="009C279B" w:rsidRDefault="00A80409" w:rsidP="00A80409">
      <w:pPr>
        <w:spacing w:line="480" w:lineRule="auto"/>
        <w:jc w:val="both"/>
        <w:rPr>
          <w:sz w:val="24"/>
          <w:szCs w:val="24"/>
        </w:rPr>
      </w:pPr>
      <w:r w:rsidRPr="009C279B">
        <w:rPr>
          <w:sz w:val="24"/>
          <w:szCs w:val="24"/>
        </w:rPr>
        <w:t>The Faithfulness of the Father Stephen: The Father Stephen’s Faithfulness is an Integral Part of His Divine Nature is in Numbers 23:19; Lamentations 3:22-23; Exodus 34:6; Deuteronomy 7:8-9; 32:4; Romans 4:21; 2</w:t>
      </w:r>
      <w:r w:rsidRPr="009C279B">
        <w:rPr>
          <w:sz w:val="24"/>
          <w:szCs w:val="24"/>
          <w:vertAlign w:val="superscript"/>
        </w:rPr>
        <w:t>nd</w:t>
      </w:r>
      <w:r w:rsidRPr="009C279B">
        <w:rPr>
          <w:sz w:val="24"/>
          <w:szCs w:val="24"/>
        </w:rPr>
        <w:t xml:space="preserve"> Timothy 2:13 &amp; Acts 6:3. The Father Stephen is Faithful to His Name and Divine Character is in 2</w:t>
      </w:r>
      <w:r w:rsidRPr="009C279B">
        <w:rPr>
          <w:sz w:val="24"/>
          <w:szCs w:val="24"/>
          <w:vertAlign w:val="superscript"/>
        </w:rPr>
        <w:t>nd</w:t>
      </w:r>
      <w:r w:rsidRPr="009C279B">
        <w:rPr>
          <w:sz w:val="24"/>
          <w:szCs w:val="24"/>
        </w:rPr>
        <w:t xml:space="preserve"> Timothy 2:13; Nehemiah 9:8; Psalms 106:8; 1</w:t>
      </w:r>
      <w:r w:rsidRPr="009C279B">
        <w:rPr>
          <w:sz w:val="24"/>
          <w:szCs w:val="24"/>
          <w:vertAlign w:val="superscript"/>
        </w:rPr>
        <w:t>st</w:t>
      </w:r>
      <w:r w:rsidRPr="009C279B">
        <w:rPr>
          <w:sz w:val="24"/>
          <w:szCs w:val="24"/>
        </w:rPr>
        <w:t xml:space="preserve"> Thessalonians 5:24 &amp; Hebrews 6:13-18. The Father Stephen’s Faithfulness is Known through His Fulfilled Promises is in Joshua 21:45; 23:14; 1</w:t>
      </w:r>
      <w:r w:rsidRPr="009C279B">
        <w:rPr>
          <w:sz w:val="24"/>
          <w:szCs w:val="24"/>
          <w:vertAlign w:val="superscript"/>
        </w:rPr>
        <w:t>st</w:t>
      </w:r>
      <w:r w:rsidRPr="009C279B">
        <w:rPr>
          <w:sz w:val="24"/>
          <w:szCs w:val="24"/>
        </w:rPr>
        <w:t xml:space="preserve"> Kings 8:56; 1</w:t>
      </w:r>
      <w:r w:rsidRPr="009C279B">
        <w:rPr>
          <w:sz w:val="24"/>
          <w:szCs w:val="24"/>
          <w:vertAlign w:val="superscript"/>
        </w:rPr>
        <w:t>st</w:t>
      </w:r>
      <w:r w:rsidRPr="009C279B">
        <w:rPr>
          <w:sz w:val="24"/>
          <w:szCs w:val="24"/>
        </w:rPr>
        <w:t xml:space="preserve"> Chronicles 16:15; Psalms 145:13; 2</w:t>
      </w:r>
      <w:r w:rsidRPr="009C279B">
        <w:rPr>
          <w:sz w:val="24"/>
          <w:szCs w:val="24"/>
          <w:vertAlign w:val="superscript"/>
        </w:rPr>
        <w:t>nd</w:t>
      </w:r>
      <w:r w:rsidRPr="009C279B">
        <w:rPr>
          <w:sz w:val="24"/>
          <w:szCs w:val="24"/>
        </w:rPr>
        <w:t xml:space="preserve"> Peter 3:9 &amp; Acts 1:4-7; 2:32-33. The Examples of the Father Stephen’s Faithfulness in His Fulfilled Promises: Abraham’s Fatherhood is in Genesis 12:2-3; 15:4; 21:1-2; Romans 9:9; Galatians 4:28 &amp; Hebrews 6:13-15; 11:11. The Building of the Temple Authorities also called the Business Authorities or the Command Post Authorities is in 2</w:t>
      </w:r>
      <w:r w:rsidRPr="009C279B">
        <w:rPr>
          <w:sz w:val="24"/>
          <w:szCs w:val="24"/>
          <w:vertAlign w:val="superscript"/>
        </w:rPr>
        <w:t>nd</w:t>
      </w:r>
      <w:r w:rsidRPr="009C279B">
        <w:rPr>
          <w:sz w:val="24"/>
          <w:szCs w:val="24"/>
        </w:rPr>
        <w:t xml:space="preserve"> Samuel 7:12-13; 1</w:t>
      </w:r>
      <w:r w:rsidRPr="009C279B">
        <w:rPr>
          <w:sz w:val="24"/>
          <w:szCs w:val="24"/>
          <w:vertAlign w:val="superscript"/>
        </w:rPr>
        <w:t>st</w:t>
      </w:r>
      <w:r w:rsidRPr="009C279B">
        <w:rPr>
          <w:sz w:val="24"/>
          <w:szCs w:val="24"/>
        </w:rPr>
        <w:t xml:space="preserve"> Chronicles 17:11-12; </w:t>
      </w:r>
      <w:r w:rsidRPr="009C279B">
        <w:rPr>
          <w:sz w:val="24"/>
          <w:szCs w:val="24"/>
        </w:rPr>
        <w:lastRenderedPageBreak/>
        <w:t>2</w:t>
      </w:r>
      <w:r w:rsidRPr="009C279B">
        <w:rPr>
          <w:sz w:val="24"/>
          <w:szCs w:val="24"/>
          <w:vertAlign w:val="superscript"/>
        </w:rPr>
        <w:t>nd</w:t>
      </w:r>
      <w:r w:rsidRPr="009C279B">
        <w:rPr>
          <w:sz w:val="24"/>
          <w:szCs w:val="24"/>
        </w:rPr>
        <w:t xml:space="preserve"> Chronicles 6:7-11 &amp; 1</w:t>
      </w:r>
      <w:r w:rsidRPr="009C279B">
        <w:rPr>
          <w:sz w:val="24"/>
          <w:szCs w:val="24"/>
          <w:vertAlign w:val="superscript"/>
        </w:rPr>
        <w:t>st</w:t>
      </w:r>
      <w:r w:rsidRPr="009C279B">
        <w:rPr>
          <w:sz w:val="24"/>
          <w:szCs w:val="24"/>
        </w:rPr>
        <w:t xml:space="preserve"> Kings 8:17-21 &amp; Acts 6:2-8; 15:6-29. The Exile in Babylon is in Jeremiah 25:8-11; 52:12-16, 27; 29:10; 2</w:t>
      </w:r>
      <w:r w:rsidRPr="009C279B">
        <w:rPr>
          <w:sz w:val="24"/>
          <w:szCs w:val="24"/>
          <w:vertAlign w:val="superscript"/>
        </w:rPr>
        <w:t>nd</w:t>
      </w:r>
      <w:r w:rsidRPr="009C279B">
        <w:rPr>
          <w:sz w:val="24"/>
          <w:szCs w:val="24"/>
        </w:rPr>
        <w:t xml:space="preserve"> Kings 25:8-12; 2</w:t>
      </w:r>
      <w:r w:rsidRPr="009C279B">
        <w:rPr>
          <w:sz w:val="24"/>
          <w:szCs w:val="24"/>
          <w:vertAlign w:val="superscript"/>
        </w:rPr>
        <w:t>nd</w:t>
      </w:r>
      <w:r w:rsidRPr="009C279B">
        <w:rPr>
          <w:sz w:val="24"/>
          <w:szCs w:val="24"/>
        </w:rPr>
        <w:t xml:space="preserve"> Chronicles 36:17-21; Ezra 1:1-3; Daniel 9:2-3, 15-19 &amp; Acts 7:42-43. The Father Stephens Faithfulness is Revealed to the Faithful is in 2</w:t>
      </w:r>
      <w:r w:rsidRPr="009C279B">
        <w:rPr>
          <w:sz w:val="24"/>
          <w:szCs w:val="24"/>
          <w:vertAlign w:val="superscript"/>
        </w:rPr>
        <w:t>nd</w:t>
      </w:r>
      <w:r w:rsidRPr="009C279B">
        <w:rPr>
          <w:sz w:val="24"/>
          <w:szCs w:val="24"/>
        </w:rPr>
        <w:t xml:space="preserve"> Samuel 22:26; Galatians 3:14 &amp; Hebrews 10:23. The Father Stephen’s Faithfulness is Forever Constant is in Romans 3:3-4; Ezekiel 12:25; Habakkuk 2:3; 2</w:t>
      </w:r>
      <w:r w:rsidRPr="009C279B">
        <w:rPr>
          <w:sz w:val="24"/>
          <w:szCs w:val="24"/>
          <w:vertAlign w:val="superscript"/>
        </w:rPr>
        <w:t>nd</w:t>
      </w:r>
      <w:r w:rsidRPr="009C279B">
        <w:rPr>
          <w:sz w:val="24"/>
          <w:szCs w:val="24"/>
        </w:rPr>
        <w:t xml:space="preserve"> Timothy 2:13 &amp; Acts 6:3-8, 10; 7:1-53; 17:23-31. The Son Jesus Christ &amp; His Son Enoch (that will never die) is the Ultimate Evidence of the Father Stephen’s Faithfulness is in John 14:9-11; Romans 15:8-9; 2</w:t>
      </w:r>
      <w:r w:rsidRPr="009C279B">
        <w:rPr>
          <w:sz w:val="24"/>
          <w:szCs w:val="24"/>
          <w:vertAlign w:val="superscript"/>
        </w:rPr>
        <w:t>nd</w:t>
      </w:r>
      <w:r w:rsidRPr="009C279B">
        <w:rPr>
          <w:sz w:val="24"/>
          <w:szCs w:val="24"/>
        </w:rPr>
        <w:t xml:space="preserve"> Corinthians 1:20-22; Hebrews 3:2-6; 11:5; Revelation 1:5; 19:11; Jude 14-15; Genesis 5:23-24. </w:t>
      </w:r>
    </w:p>
    <w:p w:rsidR="00A80409" w:rsidRPr="009C279B" w:rsidRDefault="00A80409" w:rsidP="00A80409">
      <w:pPr>
        <w:spacing w:line="480" w:lineRule="auto"/>
        <w:jc w:val="center"/>
        <w:rPr>
          <w:b/>
          <w:sz w:val="24"/>
          <w:szCs w:val="24"/>
        </w:rPr>
      </w:pPr>
      <w:r w:rsidRPr="009C279B">
        <w:rPr>
          <w:b/>
          <w:sz w:val="24"/>
          <w:szCs w:val="24"/>
        </w:rPr>
        <w:t>THE LORD ENOCH’S FAITHFULNESS</w:t>
      </w:r>
    </w:p>
    <w:p w:rsidR="00A80409" w:rsidRPr="009C279B" w:rsidRDefault="00A80409" w:rsidP="00A80409">
      <w:pPr>
        <w:spacing w:line="480" w:lineRule="auto"/>
        <w:jc w:val="both"/>
        <w:rPr>
          <w:sz w:val="24"/>
          <w:szCs w:val="24"/>
        </w:rPr>
      </w:pPr>
      <w:r w:rsidRPr="009C279B">
        <w:rPr>
          <w:sz w:val="24"/>
          <w:szCs w:val="24"/>
        </w:rPr>
        <w:t>The white skin color Lord Enoch’s name means “</w:t>
      </w:r>
      <w:r w:rsidRPr="009C279B">
        <w:rPr>
          <w:b/>
          <w:sz w:val="24"/>
          <w:szCs w:val="24"/>
        </w:rPr>
        <w:t>Pleased God in Lordship</w:t>
      </w:r>
      <w:r w:rsidRPr="009C279B">
        <w:rPr>
          <w:sz w:val="24"/>
          <w:szCs w:val="24"/>
        </w:rPr>
        <w:t>.” The Lord Stephen Christ (Anointed Yahweh in Lordship) of the Gospel of Acts will come back in the Spirit and Power of the Lord Enoch in John 8:58. The Lord Enoch’s Kingdom last for “</w:t>
      </w:r>
      <w:r w:rsidRPr="009C279B">
        <w:rPr>
          <w:b/>
          <w:sz w:val="24"/>
          <w:szCs w:val="24"/>
        </w:rPr>
        <w:t>Multi-Trillion Year Reign</w:t>
      </w:r>
      <w:r w:rsidRPr="009C279B">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t>
      </w:r>
      <w:r w:rsidRPr="009C279B">
        <w:rPr>
          <w:sz w:val="24"/>
          <w:szCs w:val="24"/>
        </w:rPr>
        <w:lastRenderedPageBreak/>
        <w:t xml:space="preserve">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Man Yahweh and not the Man Stephen because of Acts 6:8-15. The Father Stephen cannot be called a Man in Himself because of Non-Apostleship &amp; being a Non-Pharisee in Acts 6:5. This means the Lord Yahweh became Divine Flesh by His Divine Nature which the Father Stephen Our Lord serves as the Cloaked Lord of the Lord Yahweh and is actuality Himself in John 8:58. The Man Yahweh is the Most Highest point of Manhood over the Man Job, Man Lucifer, Man Adam, Man Eve, Man Cain, Man Noah, Man Abraham, Man Israel, Man David, Man John &amp; the Man Jesus.   </w:t>
      </w:r>
    </w:p>
    <w:p w:rsidR="00A80409" w:rsidRPr="009C279B" w:rsidRDefault="00A80409" w:rsidP="00A80409">
      <w:pPr>
        <w:spacing w:line="480" w:lineRule="auto"/>
        <w:jc w:val="center"/>
        <w:rPr>
          <w:b/>
          <w:sz w:val="24"/>
          <w:szCs w:val="24"/>
        </w:rPr>
      </w:pPr>
      <w:r w:rsidRPr="009C279B">
        <w:rPr>
          <w:b/>
          <w:sz w:val="24"/>
          <w:szCs w:val="24"/>
        </w:rPr>
        <w:t>The Father Stephen’s Hope of His Trust</w:t>
      </w:r>
    </w:p>
    <w:p w:rsidR="00A80409" w:rsidRPr="009C279B" w:rsidRDefault="00A80409" w:rsidP="00A80409">
      <w:pPr>
        <w:spacing w:line="480" w:lineRule="auto"/>
        <w:jc w:val="both"/>
        <w:rPr>
          <w:sz w:val="24"/>
          <w:szCs w:val="24"/>
        </w:rPr>
      </w:pPr>
      <w:r w:rsidRPr="009C279B">
        <w:rPr>
          <w:sz w:val="24"/>
          <w:szCs w:val="24"/>
        </w:rPr>
        <w:t>The Divine Nature of Hope: Hope that an Event will take place is in 1</w:t>
      </w:r>
      <w:r w:rsidRPr="009C279B">
        <w:rPr>
          <w:sz w:val="24"/>
          <w:szCs w:val="24"/>
          <w:vertAlign w:val="superscript"/>
        </w:rPr>
        <w:t>st</w:t>
      </w:r>
      <w:r w:rsidRPr="009C279B">
        <w:rPr>
          <w:sz w:val="24"/>
          <w:szCs w:val="24"/>
        </w:rPr>
        <w:t xml:space="preserve"> Corinthians 9:10, 15; 16:7; 2</w:t>
      </w:r>
      <w:r w:rsidRPr="009C279B">
        <w:rPr>
          <w:sz w:val="24"/>
          <w:szCs w:val="24"/>
          <w:vertAlign w:val="superscript"/>
        </w:rPr>
        <w:t>nd</w:t>
      </w:r>
      <w:r w:rsidRPr="009C279B">
        <w:rPr>
          <w:sz w:val="24"/>
          <w:szCs w:val="24"/>
        </w:rPr>
        <w:t xml:space="preserve"> Corinthians 1:13-14; 5:11; 11:1; 1</w:t>
      </w:r>
      <w:r w:rsidRPr="009C279B">
        <w:rPr>
          <w:sz w:val="24"/>
          <w:szCs w:val="24"/>
          <w:vertAlign w:val="superscript"/>
        </w:rPr>
        <w:t>st</w:t>
      </w:r>
      <w:r w:rsidRPr="009C279B">
        <w:rPr>
          <w:sz w:val="24"/>
          <w:szCs w:val="24"/>
        </w:rPr>
        <w:t xml:space="preserve"> Timothy 3:14; Esther 9:1; Philippians 2:19, 23; Philemon 22; 2</w:t>
      </w:r>
      <w:r w:rsidRPr="009C279B">
        <w:rPr>
          <w:sz w:val="24"/>
          <w:szCs w:val="24"/>
          <w:vertAlign w:val="superscript"/>
        </w:rPr>
        <w:t>nd</w:t>
      </w:r>
      <w:r w:rsidRPr="009C279B">
        <w:rPr>
          <w:sz w:val="24"/>
          <w:szCs w:val="24"/>
        </w:rPr>
        <w:t xml:space="preserve"> John 12; 3</w:t>
      </w:r>
      <w:r w:rsidRPr="009C279B">
        <w:rPr>
          <w:sz w:val="24"/>
          <w:szCs w:val="24"/>
          <w:vertAlign w:val="superscript"/>
        </w:rPr>
        <w:t>rd</w:t>
      </w:r>
      <w:r w:rsidRPr="009C279B">
        <w:rPr>
          <w:sz w:val="24"/>
          <w:szCs w:val="24"/>
        </w:rPr>
        <w:t xml:space="preserve"> John 14; Romans 15:24; Luke 6:34 &amp; Acts 24:26. Hope for a Positive Outcome is in Ecclesiastes 9:4; Ruth 1:12; 2</w:t>
      </w:r>
      <w:r w:rsidRPr="009C279B">
        <w:rPr>
          <w:sz w:val="24"/>
          <w:szCs w:val="24"/>
          <w:vertAlign w:val="superscript"/>
        </w:rPr>
        <w:t>nd</w:t>
      </w:r>
      <w:r w:rsidRPr="009C279B">
        <w:rPr>
          <w:sz w:val="24"/>
          <w:szCs w:val="24"/>
        </w:rPr>
        <w:t xml:space="preserve"> Kings 4:28; Proverbs 19:18 &amp; Romans 11:14. The Misplaced Hope or Vain Hope is in Psalms 33:17; Jeremiah 23:16; 50:7; Job 8:13-14; 11:20; Proverbs 26:12; 29:20 &amp; 1</w:t>
      </w:r>
      <w:r w:rsidRPr="009C279B">
        <w:rPr>
          <w:sz w:val="24"/>
          <w:szCs w:val="24"/>
          <w:vertAlign w:val="superscript"/>
        </w:rPr>
        <w:t>st</w:t>
      </w:r>
      <w:r w:rsidRPr="009C279B">
        <w:rPr>
          <w:sz w:val="24"/>
          <w:szCs w:val="24"/>
        </w:rPr>
        <w:t xml:space="preserve"> Timothy 6:17. Hope removed or not satisfied is in Job 6:19-20; 14:7-12; 19:10; 27:8; 30:26; Jeremiah 8:15; 13:16; 14:19; Isaiah 38:18; Lamentations 3:18; </w:t>
      </w:r>
      <w:r w:rsidRPr="009C279B">
        <w:rPr>
          <w:sz w:val="24"/>
          <w:szCs w:val="24"/>
        </w:rPr>
        <w:lastRenderedPageBreak/>
        <w:t xml:space="preserve">Ezekiel 37:11; Zechariah 9:5 &amp; Luke 24:21. The Malicious Hope of the Sexual is in Proverbs 10:28; 11:7, 23; 24:19-20; Luke 20:20 &amp; Acts 16:19. </w:t>
      </w:r>
    </w:p>
    <w:p w:rsidR="00A80409" w:rsidRPr="009C279B" w:rsidRDefault="00A80409" w:rsidP="00A80409">
      <w:pPr>
        <w:spacing w:line="480" w:lineRule="auto"/>
        <w:jc w:val="both"/>
        <w:rPr>
          <w:sz w:val="24"/>
          <w:szCs w:val="24"/>
        </w:rPr>
      </w:pPr>
      <w:r w:rsidRPr="009C279B">
        <w:rPr>
          <w:sz w:val="24"/>
          <w:szCs w:val="24"/>
        </w:rPr>
        <w:t>The Hope in the Father Stephen: Hope in the Father Stephen is Commanded is in Psalms 31:24; 130:7; 131:3; 1</w:t>
      </w:r>
      <w:r w:rsidRPr="009C279B">
        <w:rPr>
          <w:sz w:val="24"/>
          <w:szCs w:val="24"/>
          <w:vertAlign w:val="superscript"/>
        </w:rPr>
        <w:t>st</w:t>
      </w:r>
      <w:r w:rsidRPr="009C279B">
        <w:rPr>
          <w:sz w:val="24"/>
          <w:szCs w:val="24"/>
        </w:rPr>
        <w:t xml:space="preserve"> Timothy 6:17; Romans 12:12 &amp; Hebrews 10:23. Hope can be placed in Holy Scripture as the Inerrant Word of the Father Stephen is in Psalms 119:43, 49, 74, 81, 114, 147; 130:5; Isaiah 42:4; Romans 15:4; Colossians 1:5 &amp; Acts 26:6. Hope can be placed in the Father Stephen in the Face of Difficulty or Fiery Trial is in Psalms 9:18; 25:19-21; 42:5; 119:116; 2</w:t>
      </w:r>
      <w:r w:rsidRPr="009C279B">
        <w:rPr>
          <w:sz w:val="24"/>
          <w:szCs w:val="24"/>
          <w:vertAlign w:val="superscript"/>
        </w:rPr>
        <w:t>nd</w:t>
      </w:r>
      <w:r w:rsidRPr="009C279B">
        <w:rPr>
          <w:sz w:val="24"/>
          <w:szCs w:val="24"/>
        </w:rPr>
        <w:t xml:space="preserve"> Corinthians 1:10; Ezra 10:2; Job 5:16; 13:15 &amp; 1</w:t>
      </w:r>
      <w:r w:rsidRPr="009C279B">
        <w:rPr>
          <w:sz w:val="24"/>
          <w:szCs w:val="24"/>
          <w:vertAlign w:val="superscript"/>
        </w:rPr>
        <w:t>st</w:t>
      </w:r>
      <w:r w:rsidRPr="009C279B">
        <w:rPr>
          <w:sz w:val="24"/>
          <w:szCs w:val="24"/>
        </w:rPr>
        <w:t xml:space="preserve"> Timothy 5:5. The Outcome of Hoping in the Father Stephen: It brings Eternal Security and Sure Confidence is in Psalms 146:5; Job 11:18; Psalms 25:3; 33:17-18, 20-22; 39:7; 52:9; 71:5; 147:11; Jeremiah 14:22; Lamentations 3:21-22; Romans 15:12; 1</w:t>
      </w:r>
      <w:r w:rsidRPr="009C279B">
        <w:rPr>
          <w:sz w:val="24"/>
          <w:szCs w:val="24"/>
          <w:vertAlign w:val="superscript"/>
        </w:rPr>
        <w:t>st</w:t>
      </w:r>
      <w:r w:rsidRPr="009C279B">
        <w:rPr>
          <w:sz w:val="24"/>
          <w:szCs w:val="24"/>
        </w:rPr>
        <w:t xml:space="preserve"> Timothy 4:10 &amp; Acts 24:15. It leads to Specific Results is in Psalms 33:22; 37:9; 62:5; 71:14; Proverbs 24:14-16; Isaiah 40:31; 51:5; Jeremiah 29:11; Lamentations 3:25; Micah 7:7; Zechariah 9:12; Romans 4:18; 5:2, 5; 15:13; 2</w:t>
      </w:r>
      <w:r w:rsidRPr="009C279B">
        <w:rPr>
          <w:sz w:val="24"/>
          <w:szCs w:val="24"/>
          <w:vertAlign w:val="superscript"/>
        </w:rPr>
        <w:t>nd</w:t>
      </w:r>
      <w:r w:rsidRPr="009C279B">
        <w:rPr>
          <w:sz w:val="24"/>
          <w:szCs w:val="24"/>
        </w:rPr>
        <w:t xml:space="preserve"> Corinthians 1:7; 10:15; 1</w:t>
      </w:r>
      <w:r w:rsidRPr="009C279B">
        <w:rPr>
          <w:sz w:val="24"/>
          <w:szCs w:val="24"/>
          <w:vertAlign w:val="superscript"/>
        </w:rPr>
        <w:t>st</w:t>
      </w:r>
      <w:r w:rsidRPr="009C279B">
        <w:rPr>
          <w:sz w:val="24"/>
          <w:szCs w:val="24"/>
        </w:rPr>
        <w:t xml:space="preserve"> Thessalonians 1:3; 2</w:t>
      </w:r>
      <w:r w:rsidRPr="009C279B">
        <w:rPr>
          <w:sz w:val="24"/>
          <w:szCs w:val="24"/>
          <w:vertAlign w:val="superscript"/>
        </w:rPr>
        <w:t>nd</w:t>
      </w:r>
      <w:r w:rsidRPr="009C279B">
        <w:rPr>
          <w:sz w:val="24"/>
          <w:szCs w:val="24"/>
        </w:rPr>
        <w:t xml:space="preserve"> Timothy 2:25; Titus 1:2; 1</w:t>
      </w:r>
      <w:r w:rsidRPr="009C279B">
        <w:rPr>
          <w:sz w:val="24"/>
          <w:szCs w:val="24"/>
          <w:vertAlign w:val="superscript"/>
        </w:rPr>
        <w:t>st</w:t>
      </w:r>
      <w:r w:rsidRPr="009C279B">
        <w:rPr>
          <w:sz w:val="24"/>
          <w:szCs w:val="24"/>
        </w:rPr>
        <w:t xml:space="preserve"> Peter 3:5 &amp; 1</w:t>
      </w:r>
      <w:r w:rsidRPr="009C279B">
        <w:rPr>
          <w:sz w:val="24"/>
          <w:szCs w:val="24"/>
          <w:vertAlign w:val="superscript"/>
        </w:rPr>
        <w:t>st</w:t>
      </w:r>
      <w:r w:rsidRPr="009C279B">
        <w:rPr>
          <w:sz w:val="24"/>
          <w:szCs w:val="24"/>
        </w:rPr>
        <w:t xml:space="preserve"> John 3:3. </w:t>
      </w:r>
    </w:p>
    <w:p w:rsidR="00A80409" w:rsidRPr="009C279B" w:rsidRDefault="00A80409" w:rsidP="00A80409">
      <w:pPr>
        <w:spacing w:line="480" w:lineRule="auto"/>
        <w:jc w:val="both"/>
        <w:rPr>
          <w:sz w:val="24"/>
          <w:szCs w:val="24"/>
        </w:rPr>
      </w:pPr>
      <w:r w:rsidRPr="009C279B">
        <w:rPr>
          <w:sz w:val="24"/>
          <w:szCs w:val="24"/>
        </w:rPr>
        <w:t>The Hope as Confidence in the Father Stephen: The Father Stephen is the Hope of all Saintly Christian Lords &amp; all Saintly Christian Ladies is in Psalms 71:5; Jeremiah 14:8; 17:13; Isaiah 11:10; 42:4; Matthew 12:21; Romans 15:12-13; 1</w:t>
      </w:r>
      <w:r w:rsidRPr="009C279B">
        <w:rPr>
          <w:sz w:val="24"/>
          <w:szCs w:val="24"/>
          <w:vertAlign w:val="superscript"/>
        </w:rPr>
        <w:t>st</w:t>
      </w:r>
      <w:r w:rsidRPr="009C279B">
        <w:rPr>
          <w:sz w:val="24"/>
          <w:szCs w:val="24"/>
        </w:rPr>
        <w:t xml:space="preserve"> Timothy 1:1; 4:10; 1</w:t>
      </w:r>
      <w:r w:rsidRPr="009C279B">
        <w:rPr>
          <w:sz w:val="24"/>
          <w:szCs w:val="24"/>
          <w:vertAlign w:val="superscript"/>
        </w:rPr>
        <w:t>st</w:t>
      </w:r>
      <w:r w:rsidRPr="009C279B">
        <w:rPr>
          <w:sz w:val="24"/>
          <w:szCs w:val="24"/>
        </w:rPr>
        <w:t xml:space="preserve"> Peter 1:13-21 &amp; Acts 28:20. The Hope of the Resurrection and Eternal Life is in Titus 1:2; 3:7; Psalms 16:9; Romans 8:24; 1</w:t>
      </w:r>
      <w:r w:rsidRPr="009C279B">
        <w:rPr>
          <w:sz w:val="24"/>
          <w:szCs w:val="24"/>
          <w:vertAlign w:val="superscript"/>
        </w:rPr>
        <w:t>st</w:t>
      </w:r>
      <w:r w:rsidRPr="009C279B">
        <w:rPr>
          <w:sz w:val="24"/>
          <w:szCs w:val="24"/>
        </w:rPr>
        <w:t xml:space="preserve"> Corinthians 15:19; Hebrews 6:11; 7:19; 1</w:t>
      </w:r>
      <w:r w:rsidRPr="009C279B">
        <w:rPr>
          <w:sz w:val="24"/>
          <w:szCs w:val="24"/>
          <w:vertAlign w:val="superscript"/>
        </w:rPr>
        <w:t>st</w:t>
      </w:r>
      <w:r w:rsidRPr="009C279B">
        <w:rPr>
          <w:sz w:val="24"/>
          <w:szCs w:val="24"/>
        </w:rPr>
        <w:t xml:space="preserve"> Peter 1:3 &amp; Acts 2:25-33; 23:6; 24:15. The Hope of the Future Glory is in Romans 5:2; 8:18-21; 2</w:t>
      </w:r>
      <w:r w:rsidRPr="009C279B">
        <w:rPr>
          <w:sz w:val="24"/>
          <w:szCs w:val="24"/>
          <w:vertAlign w:val="superscript"/>
        </w:rPr>
        <w:t>nd</w:t>
      </w:r>
      <w:r w:rsidRPr="009C279B">
        <w:rPr>
          <w:sz w:val="24"/>
          <w:szCs w:val="24"/>
        </w:rPr>
        <w:t xml:space="preserve"> Corinthians 3:10-12; Galatians 5:5; Ephesians 1:12, 18; 1</w:t>
      </w:r>
      <w:r w:rsidRPr="009C279B">
        <w:rPr>
          <w:sz w:val="24"/>
          <w:szCs w:val="24"/>
          <w:vertAlign w:val="superscript"/>
        </w:rPr>
        <w:t>st</w:t>
      </w:r>
      <w:r w:rsidRPr="009C279B">
        <w:rPr>
          <w:sz w:val="24"/>
          <w:szCs w:val="24"/>
        </w:rPr>
        <w:t xml:space="preserve"> Thessalonians 2:19; 5:8; Colossians 1:27; Titus 2:13 &amp; 2</w:t>
      </w:r>
      <w:r w:rsidRPr="009C279B">
        <w:rPr>
          <w:sz w:val="24"/>
          <w:szCs w:val="24"/>
          <w:vertAlign w:val="superscript"/>
        </w:rPr>
        <w:t>nd</w:t>
      </w:r>
      <w:r w:rsidRPr="009C279B">
        <w:rPr>
          <w:sz w:val="24"/>
          <w:szCs w:val="24"/>
        </w:rPr>
        <w:t xml:space="preserve"> Timothy 4:8. </w:t>
      </w:r>
      <w:r w:rsidRPr="009C279B">
        <w:rPr>
          <w:sz w:val="24"/>
          <w:szCs w:val="24"/>
        </w:rPr>
        <w:lastRenderedPageBreak/>
        <w:t>True Hope is a Saintly Christian Lord’s Virtue is in Romans 5:3-4; 12:12; 15:13; 1</w:t>
      </w:r>
      <w:r w:rsidRPr="009C279B">
        <w:rPr>
          <w:sz w:val="24"/>
          <w:szCs w:val="24"/>
          <w:vertAlign w:val="superscript"/>
        </w:rPr>
        <w:t>st</w:t>
      </w:r>
      <w:r w:rsidRPr="009C279B">
        <w:rPr>
          <w:sz w:val="24"/>
          <w:szCs w:val="24"/>
        </w:rPr>
        <w:t xml:space="preserve"> Corinthians 13:7, 13; Ephesians 4:4; Colossians 1:23; Hebrews 3:6 &amp; 1</w:t>
      </w:r>
      <w:r w:rsidRPr="009C279B">
        <w:rPr>
          <w:sz w:val="24"/>
          <w:szCs w:val="24"/>
          <w:vertAlign w:val="superscript"/>
        </w:rPr>
        <w:t>st</w:t>
      </w:r>
      <w:r w:rsidRPr="009C279B">
        <w:rPr>
          <w:sz w:val="24"/>
          <w:szCs w:val="24"/>
        </w:rPr>
        <w:t xml:space="preserve"> Peter 3:15. The Effect of the Future Hope on the Living now is in Colossians 1:4-5; Romans 8:22-23; 1</w:t>
      </w:r>
      <w:r w:rsidRPr="009C279B">
        <w:rPr>
          <w:sz w:val="24"/>
          <w:szCs w:val="24"/>
          <w:vertAlign w:val="superscript"/>
        </w:rPr>
        <w:t>st</w:t>
      </w:r>
      <w:r w:rsidRPr="009C279B">
        <w:rPr>
          <w:sz w:val="24"/>
          <w:szCs w:val="24"/>
        </w:rPr>
        <w:t xml:space="preserve"> Thessalonians 1:3; 5:8; Hebrews 6:19; 1</w:t>
      </w:r>
      <w:r w:rsidRPr="009C279B">
        <w:rPr>
          <w:sz w:val="24"/>
          <w:szCs w:val="24"/>
          <w:vertAlign w:val="superscript"/>
        </w:rPr>
        <w:t>st</w:t>
      </w:r>
      <w:r w:rsidRPr="009C279B">
        <w:rPr>
          <w:sz w:val="24"/>
          <w:szCs w:val="24"/>
        </w:rPr>
        <w:t xml:space="preserve"> Peter 1:13 &amp; 1</w:t>
      </w:r>
      <w:r w:rsidRPr="009C279B">
        <w:rPr>
          <w:sz w:val="24"/>
          <w:szCs w:val="24"/>
          <w:vertAlign w:val="superscript"/>
        </w:rPr>
        <w:t>st</w:t>
      </w:r>
      <w:r w:rsidRPr="009C279B">
        <w:rPr>
          <w:sz w:val="24"/>
          <w:szCs w:val="24"/>
        </w:rPr>
        <w:t xml:space="preserve"> John 3:1-3. </w:t>
      </w:r>
    </w:p>
    <w:p w:rsidR="00A80409" w:rsidRPr="009C279B" w:rsidRDefault="00A80409" w:rsidP="00A80409">
      <w:pPr>
        <w:spacing w:line="480" w:lineRule="auto"/>
        <w:jc w:val="both"/>
        <w:rPr>
          <w:sz w:val="24"/>
          <w:szCs w:val="24"/>
        </w:rPr>
      </w:pPr>
      <w:r w:rsidRPr="009C279B">
        <w:rPr>
          <w:sz w:val="24"/>
          <w:szCs w:val="24"/>
        </w:rPr>
        <w:t>The Results of Hope’s Absence: Feeling’s produced by a Lack of Hope: Despair is in Job 6:11; 7:6; 17:13-15; Psalms 88:15-18; Proverbs 13:12; 1</w:t>
      </w:r>
      <w:r w:rsidRPr="009C279B">
        <w:rPr>
          <w:sz w:val="24"/>
          <w:szCs w:val="24"/>
          <w:vertAlign w:val="superscript"/>
        </w:rPr>
        <w:t>st</w:t>
      </w:r>
      <w:r w:rsidRPr="009C279B">
        <w:rPr>
          <w:sz w:val="24"/>
          <w:szCs w:val="24"/>
        </w:rPr>
        <w:t xml:space="preserve"> Chronicles 29:15; Ecclesiastes 2:17; Isaiah 19:9; 38:18 &amp; 2</w:t>
      </w:r>
      <w:r w:rsidRPr="009C279B">
        <w:rPr>
          <w:sz w:val="24"/>
          <w:szCs w:val="24"/>
          <w:vertAlign w:val="superscript"/>
        </w:rPr>
        <w:t>nd</w:t>
      </w:r>
      <w:r w:rsidRPr="009C279B">
        <w:rPr>
          <w:sz w:val="24"/>
          <w:szCs w:val="24"/>
        </w:rPr>
        <w:t xml:space="preserve"> Corinthians 1:8. A Sense of being Abandoned by the Father Stephen is in Psalms 22:1-2; Lamentations 3:18 &amp; Ezekiel 37:11. A Deep longing for Life to End is in 1</w:t>
      </w:r>
      <w:r w:rsidRPr="009C279B">
        <w:rPr>
          <w:sz w:val="24"/>
          <w:szCs w:val="24"/>
          <w:vertAlign w:val="superscript"/>
        </w:rPr>
        <w:t>st</w:t>
      </w:r>
      <w:r w:rsidRPr="009C279B">
        <w:rPr>
          <w:sz w:val="24"/>
          <w:szCs w:val="24"/>
        </w:rPr>
        <w:t xml:space="preserve"> Kings 19:4; Job 3:20-21; Ecclesiastes 4:1-2; Genesis 27:46; Numbers 11:15; Job 7:13-15; Jeremiah 8:3; Jonah 4:3, 8 &amp; Revelation 9:6. The Outcome of a Lack of Hope: The Choice of trusting in the Father Stephen or the Futile Self-Effort is in Romans 4:18; Jonah 1:13-14; Jeremiah 18:11-12 &amp; Acts 27:20. Suicide is in Matthew 27:5; 1</w:t>
      </w:r>
      <w:r w:rsidRPr="009C279B">
        <w:rPr>
          <w:sz w:val="24"/>
          <w:szCs w:val="24"/>
          <w:vertAlign w:val="superscript"/>
        </w:rPr>
        <w:t>st</w:t>
      </w:r>
      <w:r w:rsidRPr="009C279B">
        <w:rPr>
          <w:sz w:val="24"/>
          <w:szCs w:val="24"/>
        </w:rPr>
        <w:t xml:space="preserve"> Samuel 31:4; 2</w:t>
      </w:r>
      <w:r w:rsidRPr="009C279B">
        <w:rPr>
          <w:sz w:val="24"/>
          <w:szCs w:val="24"/>
          <w:vertAlign w:val="superscript"/>
        </w:rPr>
        <w:t>nd</w:t>
      </w:r>
      <w:r w:rsidRPr="009C279B">
        <w:rPr>
          <w:sz w:val="24"/>
          <w:szCs w:val="24"/>
        </w:rPr>
        <w:t xml:space="preserve"> Samuel 17:23 &amp; 1</w:t>
      </w:r>
      <w:r w:rsidRPr="009C279B">
        <w:rPr>
          <w:sz w:val="24"/>
          <w:szCs w:val="24"/>
          <w:vertAlign w:val="superscript"/>
        </w:rPr>
        <w:t>st</w:t>
      </w:r>
      <w:r w:rsidRPr="009C279B">
        <w:rPr>
          <w:sz w:val="24"/>
          <w:szCs w:val="24"/>
        </w:rPr>
        <w:t xml:space="preserve"> Kings 16:18. </w:t>
      </w:r>
    </w:p>
    <w:p w:rsidR="00A80409" w:rsidRPr="009C279B" w:rsidRDefault="00A80409" w:rsidP="00A80409">
      <w:pPr>
        <w:spacing w:line="480" w:lineRule="auto"/>
        <w:jc w:val="both"/>
        <w:rPr>
          <w:sz w:val="24"/>
          <w:szCs w:val="24"/>
        </w:rPr>
      </w:pPr>
      <w:r w:rsidRPr="009C279B">
        <w:rPr>
          <w:sz w:val="24"/>
          <w:szCs w:val="24"/>
        </w:rPr>
        <w:t>The Results of Hope: Hope reassures Saintly Christian Lord’s in this present life: Hope reassures Christians in their Faith is in Hebrews 3:6; 7:18-22; 10:23 &amp; Ephesians 1:18-19. Hope encourages Christians to Rejoice is in Romans 5:1-2; 12:12. Hope encourages Christians is in Psalms 31:2; Isaiah 40:31; 49:23 &amp; Romans 5:3-5. Hope encourages Christians to look for Restoration &amp; Refreshing is in Psalms 73:9; Jeremiah 14:8; 31:17; Lamentations 3:29-31; Hosea 2:15 &amp; Zechariah 9:12. Hope leads to more effective Christian Holy Living &amp; True Witness: Hope encourages Christians to be Bold and Courageous is in 2</w:t>
      </w:r>
      <w:r w:rsidRPr="009C279B">
        <w:rPr>
          <w:sz w:val="24"/>
          <w:szCs w:val="24"/>
          <w:vertAlign w:val="superscript"/>
        </w:rPr>
        <w:t>nd</w:t>
      </w:r>
      <w:r w:rsidRPr="009C279B">
        <w:rPr>
          <w:sz w:val="24"/>
          <w:szCs w:val="24"/>
        </w:rPr>
        <w:t xml:space="preserve"> Corinthians 3:12. Hope encourages Christians to Evangelize is in 1</w:t>
      </w:r>
      <w:r w:rsidRPr="009C279B">
        <w:rPr>
          <w:sz w:val="24"/>
          <w:szCs w:val="24"/>
          <w:vertAlign w:val="superscript"/>
        </w:rPr>
        <w:t>st</w:t>
      </w:r>
      <w:r w:rsidRPr="009C279B">
        <w:rPr>
          <w:sz w:val="24"/>
          <w:szCs w:val="24"/>
        </w:rPr>
        <w:t xml:space="preserve"> Peter 3:15. Hope leads to Godly Living is in Psalms 25:21; Hebrews 6:10-12 &amp; 1</w:t>
      </w:r>
      <w:r w:rsidRPr="009C279B">
        <w:rPr>
          <w:sz w:val="24"/>
          <w:szCs w:val="24"/>
          <w:vertAlign w:val="superscript"/>
        </w:rPr>
        <w:t>st</w:t>
      </w:r>
      <w:r w:rsidRPr="009C279B">
        <w:rPr>
          <w:sz w:val="24"/>
          <w:szCs w:val="24"/>
        </w:rPr>
        <w:t xml:space="preserve"> John 3:2. Hope equips Christians for all Spiritual Warfare is in 1</w:t>
      </w:r>
      <w:r w:rsidRPr="009C279B">
        <w:rPr>
          <w:sz w:val="24"/>
          <w:szCs w:val="24"/>
          <w:vertAlign w:val="superscript"/>
        </w:rPr>
        <w:t>st</w:t>
      </w:r>
      <w:r w:rsidRPr="009C279B">
        <w:rPr>
          <w:sz w:val="24"/>
          <w:szCs w:val="24"/>
        </w:rPr>
        <w:t xml:space="preserve"> </w:t>
      </w:r>
      <w:r w:rsidRPr="009C279B">
        <w:rPr>
          <w:sz w:val="24"/>
          <w:szCs w:val="24"/>
        </w:rPr>
        <w:lastRenderedPageBreak/>
        <w:t>Thessalonians 5:8; Ephesians 6:10-20 &amp; Wisdom of Solomon 5:15-23. Hope enables Christians to Face Suffering with Confidence is in Romans 5:3-5; Psalms 22:24; 147:11 &amp; Philippians 1:20. Hope enables Christians to Face the Future with Confidence: Hope assures Christians of an Eternal Dimension to Life is in 1</w:t>
      </w:r>
      <w:r w:rsidRPr="009C279B">
        <w:rPr>
          <w:sz w:val="24"/>
          <w:szCs w:val="24"/>
          <w:vertAlign w:val="superscript"/>
        </w:rPr>
        <w:t>st</w:t>
      </w:r>
      <w:r w:rsidRPr="009C279B">
        <w:rPr>
          <w:sz w:val="24"/>
          <w:szCs w:val="24"/>
        </w:rPr>
        <w:t xml:space="preserve"> Corinthians 15:19. Hope enables Christians to Face Death with Confidence is in Psalms 16:9-10; 33:18; Job 19:25-27; 1</w:t>
      </w:r>
      <w:r w:rsidRPr="009C279B">
        <w:rPr>
          <w:sz w:val="24"/>
          <w:szCs w:val="24"/>
          <w:vertAlign w:val="superscript"/>
        </w:rPr>
        <w:t>st</w:t>
      </w:r>
      <w:r w:rsidRPr="009C279B">
        <w:rPr>
          <w:sz w:val="24"/>
          <w:szCs w:val="24"/>
        </w:rPr>
        <w:t xml:space="preserve"> Corinthians 6:14; 2</w:t>
      </w:r>
      <w:r w:rsidRPr="009C279B">
        <w:rPr>
          <w:sz w:val="24"/>
          <w:szCs w:val="24"/>
          <w:vertAlign w:val="superscript"/>
        </w:rPr>
        <w:t>nd</w:t>
      </w:r>
      <w:r w:rsidRPr="009C279B">
        <w:rPr>
          <w:sz w:val="24"/>
          <w:szCs w:val="24"/>
        </w:rPr>
        <w:t xml:space="preserve"> Corinthians 4:10-14; Philippians 1:3-6 &amp; Revelation 1:17-18. Hope assures Christians of their Eternal Life is in Romans 8:23-25; Titus 1:1-2; 3:7; 1</w:t>
      </w:r>
      <w:r w:rsidRPr="009C279B">
        <w:rPr>
          <w:sz w:val="24"/>
          <w:szCs w:val="24"/>
          <w:vertAlign w:val="superscript"/>
        </w:rPr>
        <w:t>st</w:t>
      </w:r>
      <w:r w:rsidRPr="009C279B">
        <w:rPr>
          <w:sz w:val="24"/>
          <w:szCs w:val="24"/>
        </w:rPr>
        <w:t xml:space="preserve"> Peter 1:3 &amp; Acts 2:26-27. Hope enables Christians to Face the sure Coming Aggravation, Anger, Wrath, Rage and Fury with Confidence is in 1</w:t>
      </w:r>
      <w:r w:rsidRPr="009C279B">
        <w:rPr>
          <w:sz w:val="24"/>
          <w:szCs w:val="24"/>
          <w:vertAlign w:val="superscript"/>
        </w:rPr>
        <w:t>st</w:t>
      </w:r>
      <w:r w:rsidRPr="009C279B">
        <w:rPr>
          <w:sz w:val="24"/>
          <w:szCs w:val="24"/>
        </w:rPr>
        <w:t xml:space="preserve"> Thessalonians 1:10. Hope assures Saintly Christian Lords (Ladies) of their Godly Inheritance in the Kingdom of Lordship is in 1</w:t>
      </w:r>
      <w:r w:rsidRPr="009C279B">
        <w:rPr>
          <w:sz w:val="24"/>
          <w:szCs w:val="24"/>
          <w:vertAlign w:val="superscript"/>
        </w:rPr>
        <w:t>st</w:t>
      </w:r>
      <w:r w:rsidRPr="009C279B">
        <w:rPr>
          <w:sz w:val="24"/>
          <w:szCs w:val="24"/>
        </w:rPr>
        <w:t xml:space="preserve"> Peter 1:3-5; Ephesians 1:18 &amp; Daniel 7:18.     </w:t>
      </w:r>
    </w:p>
    <w:p w:rsidR="00A80409" w:rsidRPr="009C279B" w:rsidRDefault="00A80409" w:rsidP="00A80409">
      <w:pPr>
        <w:spacing w:line="480" w:lineRule="auto"/>
        <w:jc w:val="center"/>
        <w:rPr>
          <w:b/>
          <w:sz w:val="24"/>
          <w:szCs w:val="24"/>
        </w:rPr>
      </w:pPr>
      <w:r w:rsidRPr="009C279B">
        <w:rPr>
          <w:b/>
          <w:sz w:val="24"/>
          <w:szCs w:val="24"/>
        </w:rPr>
        <w:t>The Trusting in the Father Stephen</w:t>
      </w:r>
    </w:p>
    <w:p w:rsidR="00A80409" w:rsidRPr="009C279B" w:rsidRDefault="00A80409" w:rsidP="00A80409">
      <w:pPr>
        <w:spacing w:line="480" w:lineRule="auto"/>
        <w:jc w:val="both"/>
        <w:rPr>
          <w:sz w:val="24"/>
          <w:szCs w:val="24"/>
        </w:rPr>
      </w:pPr>
      <w:r w:rsidRPr="009C279B">
        <w:rPr>
          <w:sz w:val="24"/>
          <w:szCs w:val="24"/>
        </w:rPr>
        <w:t>The Importance of Trusting in the Father Stephen: Trust in the Father Stephen’s Authority, Almightiness, Power, Wisdom &amp; Strength is in Exodus 14:31; 2</w:t>
      </w:r>
      <w:r w:rsidRPr="009C279B">
        <w:rPr>
          <w:sz w:val="24"/>
          <w:szCs w:val="24"/>
          <w:vertAlign w:val="superscript"/>
        </w:rPr>
        <w:t>nd</w:t>
      </w:r>
      <w:r w:rsidRPr="009C279B">
        <w:rPr>
          <w:sz w:val="24"/>
          <w:szCs w:val="24"/>
        </w:rPr>
        <w:t xml:space="preserve"> Timothy 1:12; 2</w:t>
      </w:r>
      <w:r w:rsidRPr="009C279B">
        <w:rPr>
          <w:sz w:val="24"/>
          <w:szCs w:val="24"/>
          <w:vertAlign w:val="superscript"/>
        </w:rPr>
        <w:t>nd</w:t>
      </w:r>
      <w:r w:rsidRPr="009C279B">
        <w:rPr>
          <w:sz w:val="24"/>
          <w:szCs w:val="24"/>
        </w:rPr>
        <w:t xml:space="preserve"> Samuel 22:1-3 &amp; Psalms 9:9-10; 18:2-3; 115:9-11; 144:1-2. Trust in the Father Stephen’s Unfailing Agape Love is in Psalms 13:5; 17:7; 21:7; 33:18; 52:8; 147:11 &amp; Exodus 15:13. Trust in the Father Stephen’s Salvation is in Isaiah 12:2; 25:9; 1</w:t>
      </w:r>
      <w:r w:rsidRPr="009C279B">
        <w:rPr>
          <w:sz w:val="24"/>
          <w:szCs w:val="24"/>
          <w:vertAlign w:val="superscript"/>
        </w:rPr>
        <w:t>st</w:t>
      </w:r>
      <w:r w:rsidRPr="009C279B">
        <w:rPr>
          <w:sz w:val="24"/>
          <w:szCs w:val="24"/>
        </w:rPr>
        <w:t xml:space="preserve"> Samuel 17:37 &amp; Psalms 22:4-5; 40:2-3. Trust nurtured by the Father Stephen’s revealed Truth is in Proverbs 22:19-21; 30:5; Psalms 18:30; 119:42 &amp; John 12:36; 14:1-3. The Expressions of Trust in the Father Stephen: Praise, Worship &amp; Adoration is in Psalms 4:5; 28:7; 64:10 &amp; Daniel 3:28. Perseverance in Faith is in Isaiah 7:4-7; Jeremiah 51:46-47; 2</w:t>
      </w:r>
      <w:r w:rsidRPr="009C279B">
        <w:rPr>
          <w:sz w:val="24"/>
          <w:szCs w:val="24"/>
          <w:vertAlign w:val="superscript"/>
        </w:rPr>
        <w:t>nd</w:t>
      </w:r>
      <w:r w:rsidRPr="009C279B">
        <w:rPr>
          <w:sz w:val="24"/>
          <w:szCs w:val="24"/>
        </w:rPr>
        <w:t xml:space="preserve"> Thessalonians 1:4; Hebrews 10:35-36; 12:2-3 &amp; James 1:12; 5:11. Holding on to the Father Stephen’s Promise is in 1</w:t>
      </w:r>
      <w:r w:rsidRPr="009C279B">
        <w:rPr>
          <w:sz w:val="24"/>
          <w:szCs w:val="24"/>
          <w:vertAlign w:val="superscript"/>
        </w:rPr>
        <w:t>st</w:t>
      </w:r>
      <w:r w:rsidRPr="009C279B">
        <w:rPr>
          <w:sz w:val="24"/>
          <w:szCs w:val="24"/>
        </w:rPr>
        <w:t xml:space="preserve"> Kings 8:56-57; Psalms 130:5; Romans 4:20-</w:t>
      </w:r>
      <w:r w:rsidRPr="009C279B">
        <w:rPr>
          <w:sz w:val="24"/>
          <w:szCs w:val="24"/>
        </w:rPr>
        <w:lastRenderedPageBreak/>
        <w:t>21; Colossians 1:5 &amp; Acts 1:4-8; 2:1-4, 30-33; 26:7. The Son Jesus’ Trust in the Father Stephen is in Psalms 22:8; 31:5; Matthew 27:43; Hebrews 2:13; Isaiah 8:17; Luke 23:46 &amp; predominately in the Gospel of John. King Hezekiah’s Trust in the Father Stephen is in 2</w:t>
      </w:r>
      <w:r w:rsidRPr="009C279B">
        <w:rPr>
          <w:sz w:val="24"/>
          <w:szCs w:val="24"/>
          <w:vertAlign w:val="superscript"/>
        </w:rPr>
        <w:t>nd</w:t>
      </w:r>
      <w:r w:rsidRPr="009C279B">
        <w:rPr>
          <w:sz w:val="24"/>
          <w:szCs w:val="24"/>
        </w:rPr>
        <w:t xml:space="preserve"> Kings 18:5-7, 30; 19:14-19; 2</w:t>
      </w:r>
      <w:r w:rsidRPr="009C279B">
        <w:rPr>
          <w:sz w:val="24"/>
          <w:szCs w:val="24"/>
          <w:vertAlign w:val="superscript"/>
        </w:rPr>
        <w:t>nd</w:t>
      </w:r>
      <w:r w:rsidRPr="009C279B">
        <w:rPr>
          <w:sz w:val="24"/>
          <w:szCs w:val="24"/>
        </w:rPr>
        <w:t xml:space="preserve"> Chronicles 31:20-21; 32:20 &amp; Isaiah 36:15; 37:14-20. The Further Examples of Trust in the Father Stephen is in Ruth 2:12; 1</w:t>
      </w:r>
      <w:r w:rsidRPr="009C279B">
        <w:rPr>
          <w:sz w:val="24"/>
          <w:szCs w:val="24"/>
          <w:vertAlign w:val="superscript"/>
        </w:rPr>
        <w:t>st</w:t>
      </w:r>
      <w:r w:rsidRPr="009C279B">
        <w:rPr>
          <w:sz w:val="24"/>
          <w:szCs w:val="24"/>
        </w:rPr>
        <w:t xml:space="preserve"> Chronicles 5:20; Daniel 3:17; 6:23; Zephaniah 3:12 &amp; Acts 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Father Stephen’s Servants entrusted with Responsibility is in 1</w:t>
      </w:r>
      <w:r w:rsidRPr="009C279B">
        <w:rPr>
          <w:sz w:val="24"/>
          <w:szCs w:val="24"/>
          <w:vertAlign w:val="superscript"/>
        </w:rPr>
        <w:t>st</w:t>
      </w:r>
      <w:r w:rsidRPr="009C279B">
        <w:rPr>
          <w:sz w:val="24"/>
          <w:szCs w:val="24"/>
        </w:rPr>
        <w:t xml:space="preserve"> Corinthians 4:1-2; 1</w:t>
      </w:r>
      <w:r w:rsidRPr="009C279B">
        <w:rPr>
          <w:sz w:val="24"/>
          <w:szCs w:val="24"/>
          <w:vertAlign w:val="superscript"/>
        </w:rPr>
        <w:t>st</w:t>
      </w:r>
      <w:r w:rsidRPr="009C279B">
        <w:rPr>
          <w:sz w:val="24"/>
          <w:szCs w:val="24"/>
        </w:rPr>
        <w:t xml:space="preserve"> Thessalonians 2:4; 2</w:t>
      </w:r>
      <w:r w:rsidRPr="009C279B">
        <w:rPr>
          <w:sz w:val="24"/>
          <w:szCs w:val="24"/>
          <w:vertAlign w:val="superscript"/>
        </w:rPr>
        <w:t>nd</w:t>
      </w:r>
      <w:r w:rsidRPr="009C279B">
        <w:rPr>
          <w:sz w:val="24"/>
          <w:szCs w:val="24"/>
        </w:rPr>
        <w:t xml:space="preserve"> Timothy 1:14; Luke 16:1-2 &amp; Acts 7:1-53. Trust at Home and Work is in Proverbs 31:10-11 &amp; Titus 2:10. The Examples of trusting others is in Genesis 39:4; 41:39-40; Exodus 19:9; 1</w:t>
      </w:r>
      <w:r w:rsidRPr="009C279B">
        <w:rPr>
          <w:sz w:val="24"/>
          <w:szCs w:val="24"/>
          <w:vertAlign w:val="superscript"/>
        </w:rPr>
        <w:t>st</w:t>
      </w:r>
      <w:r w:rsidRPr="009C279B">
        <w:rPr>
          <w:sz w:val="24"/>
          <w:szCs w:val="24"/>
        </w:rPr>
        <w:t xml:space="preserve"> Chronicles 9:22; Nehemiah 2:6; Daniel 5:29-6:2; Philippians 2:25 &amp; 2</w:t>
      </w:r>
      <w:r w:rsidRPr="009C279B">
        <w:rPr>
          <w:sz w:val="24"/>
          <w:szCs w:val="24"/>
          <w:vertAlign w:val="superscript"/>
        </w:rPr>
        <w:t>nd</w:t>
      </w:r>
      <w:r w:rsidRPr="009C279B">
        <w:rPr>
          <w:sz w:val="24"/>
          <w:szCs w:val="24"/>
        </w:rPr>
        <w:t xml:space="preserve"> Timothy 2:2. The continued trust in those who fail is in Jonah 3:1-2; John 21:15 &amp; Acts 15:37-39. </w:t>
      </w:r>
    </w:p>
    <w:p w:rsidR="00A80409" w:rsidRPr="009C279B" w:rsidRDefault="00A80409" w:rsidP="00A80409">
      <w:pPr>
        <w:spacing w:line="480" w:lineRule="auto"/>
        <w:jc w:val="both"/>
        <w:rPr>
          <w:sz w:val="24"/>
          <w:szCs w:val="24"/>
        </w:rPr>
      </w:pPr>
      <w:r w:rsidRPr="009C279B">
        <w:rPr>
          <w:sz w:val="24"/>
          <w:szCs w:val="24"/>
        </w:rPr>
        <w:t>The Lack of Trust in the Father Stephen: Failure to Trust the Father Stephen: The Fallen Nature of Failure to Trust the Father Stephen is in Jeremiah 2:13; Deuteronomy 31:16 &amp; Isaiah 8:6; 65:11. The Examples of Failure to Trust the Father Stephen is in Deuteronomy 1:32-33; 9:23; Psalms 78:21-22; Numbers 20:12; 1</w:t>
      </w:r>
      <w:r w:rsidRPr="009C279B">
        <w:rPr>
          <w:sz w:val="24"/>
          <w:szCs w:val="24"/>
          <w:vertAlign w:val="superscript"/>
        </w:rPr>
        <w:t>st</w:t>
      </w:r>
      <w:r w:rsidRPr="009C279B">
        <w:rPr>
          <w:sz w:val="24"/>
          <w:szCs w:val="24"/>
        </w:rPr>
        <w:t xml:space="preserve"> Kings 11:4; 2</w:t>
      </w:r>
      <w:r w:rsidRPr="009C279B">
        <w:rPr>
          <w:sz w:val="24"/>
          <w:szCs w:val="24"/>
          <w:vertAlign w:val="superscript"/>
        </w:rPr>
        <w:t>nd</w:t>
      </w:r>
      <w:r w:rsidRPr="009C279B">
        <w:rPr>
          <w:sz w:val="24"/>
          <w:szCs w:val="24"/>
        </w:rPr>
        <w:t xml:space="preserve"> Chronicles 16:7 &amp; Revelation 3:17. The Consequences of Failure to Trust the Father Stephen is in Hebrews 10:38-39; Habakkuk 2:4; Leviticus 26:14-20; Hosea 10:13-14 &amp; Jeremiah 13:24-25; 46:25. The Objects of Misplaced Trust: </w:t>
      </w:r>
      <w:r w:rsidRPr="009C279B">
        <w:rPr>
          <w:sz w:val="24"/>
          <w:szCs w:val="24"/>
        </w:rPr>
        <w:lastRenderedPageBreak/>
        <w:t>Trust in False Gods is in Psalms 4:2; 40:4; Deuteronomy 31:20 &amp; Isaiah 42:17; 47:9-10. Trust in Alliances, real or metaphorical is in Isaiah 31:1; Isaiah 28:15; 30:1-2 &amp; Jeremiah 2:18. Trust in 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Pr="009C279B">
        <w:rPr>
          <w:sz w:val="24"/>
          <w:szCs w:val="24"/>
          <w:vertAlign w:val="superscript"/>
        </w:rPr>
        <w:t>st</w:t>
      </w:r>
      <w:r w:rsidRPr="009C279B">
        <w:rPr>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11:20; Jeremiah 9:4; 12:6; Numbers 21:23; Micah 7:5-6; Matthew 10:36; Mark 13:12; 2</w:t>
      </w:r>
      <w:r w:rsidRPr="009C279B">
        <w:rPr>
          <w:sz w:val="24"/>
          <w:szCs w:val="24"/>
          <w:vertAlign w:val="superscript"/>
        </w:rPr>
        <w:t>nd</w:t>
      </w:r>
      <w:r w:rsidRPr="009C279B">
        <w:rPr>
          <w:sz w:val="24"/>
          <w:szCs w:val="24"/>
        </w:rPr>
        <w:t xml:space="preserve"> Timothy 4:14-15 &amp; Acts 6:3-9; 15:37-38.                         </w:t>
      </w:r>
    </w:p>
    <w:p w:rsidR="00A80409" w:rsidRPr="009C279B" w:rsidRDefault="00A80409" w:rsidP="00A80409">
      <w:pPr>
        <w:spacing w:line="480" w:lineRule="auto"/>
        <w:jc w:val="both"/>
        <w:rPr>
          <w:sz w:val="24"/>
          <w:szCs w:val="24"/>
        </w:rPr>
      </w:pPr>
      <w:r w:rsidRPr="009C279B">
        <w:rPr>
          <w:sz w:val="24"/>
          <w:szCs w:val="24"/>
        </w:rPr>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rsidR="00A80409" w:rsidRPr="009C279B" w:rsidRDefault="00A80409" w:rsidP="00A80409">
      <w:pPr>
        <w:spacing w:line="480" w:lineRule="auto"/>
        <w:jc w:val="both"/>
        <w:rPr>
          <w:sz w:val="24"/>
          <w:szCs w:val="24"/>
        </w:rPr>
      </w:pPr>
      <w:r w:rsidRPr="009C279B">
        <w:rPr>
          <w:sz w:val="24"/>
          <w:szCs w:val="24"/>
        </w:rPr>
        <w:t xml:space="preserve">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w:t>
      </w:r>
      <w:r w:rsidRPr="009C279B">
        <w:rPr>
          <w:sz w:val="24"/>
          <w:szCs w:val="24"/>
        </w:rPr>
        <w:lastRenderedPageBreak/>
        <w:t>14:6. Jesus Christ’s Faithfulness is Demonstrated in His obedience: He is Faithful to His Father Stephen is in Hebrews 3:2, 6; John 5:30; 6:38; 8:29; 14:31 &amp; Luke 2:49. He kept Faithfully to His work is in Mark 1:38; John 4:34; 9:4; 12:27; 17:4; 19:30; Hebrews 2:17-18 &amp; Luke 4:43. Jesus Christ’s Faithfulness is seen in His words: In His predictions about events is in Matthew 16:28; 21:2; 24:2; 26:21, 34; Mark 9:1; 11:2; 13:2; 14:8, 30; John 13:21, 38; 16:20; 21:18-19 &amp; Luke 9:27; 19:30; 21:6; 22:34. In His promises about eternal life is in Matthew 19:28-29; Mark 10:29-30; John 5:24; 6:47, 53-54; 8:51 &amp; Luke 18:29-30; 23:43. In His promises of authority for Believers is in Matthew 16:19; 17:20; 18:18; 21:21; 28:18-19; Mark 11:23 &amp; Luke 10:19. In His promise about the Holy Ghost is in John 14:16, 26; 15:26; 16:7; Romans 5:5; 1</w:t>
      </w:r>
      <w:r w:rsidRPr="009C279B">
        <w:rPr>
          <w:sz w:val="24"/>
          <w:szCs w:val="24"/>
          <w:vertAlign w:val="superscript"/>
        </w:rPr>
        <w:t>st</w:t>
      </w:r>
      <w:r w:rsidRPr="009C279B">
        <w:rPr>
          <w:sz w:val="24"/>
          <w:szCs w:val="24"/>
        </w:rPr>
        <w:t xml:space="preserve"> Corinthians 12:7; Luke 24:49 &amp; Acts 1:4, 8; 2:38-39; 10:44-46. His promises about the future are Faithful is in John 14:2-3, 28 &amp; Matthew 16:27; 26:64. Jesus Christ is Faithful to Believers in all Circumstances is in 2</w:t>
      </w:r>
      <w:r w:rsidRPr="009C279B">
        <w:rPr>
          <w:sz w:val="24"/>
          <w:szCs w:val="24"/>
          <w:vertAlign w:val="superscript"/>
        </w:rPr>
        <w:t>nd</w:t>
      </w:r>
      <w:r w:rsidRPr="009C279B">
        <w:rPr>
          <w:sz w:val="24"/>
          <w:szCs w:val="24"/>
        </w:rPr>
        <w:t xml:space="preserve"> Timothy 2:13; Matthew 18:20; 28:20; John 17:9; 2</w:t>
      </w:r>
      <w:r w:rsidRPr="009C279B">
        <w:rPr>
          <w:sz w:val="24"/>
          <w:szCs w:val="24"/>
          <w:vertAlign w:val="superscript"/>
        </w:rPr>
        <w:t>nd</w:t>
      </w:r>
      <w:r w:rsidRPr="009C279B">
        <w:rPr>
          <w:sz w:val="24"/>
          <w:szCs w:val="24"/>
        </w:rPr>
        <w:t xml:space="preserve"> Thessalonians 3:3; Hebrews 10:23 &amp; Acts 18:9-10. </w:t>
      </w:r>
    </w:p>
    <w:p w:rsidR="00A80409" w:rsidRPr="009C279B" w:rsidRDefault="00A80409" w:rsidP="00A80409">
      <w:pPr>
        <w:spacing w:line="480" w:lineRule="auto"/>
        <w:jc w:val="both"/>
        <w:rPr>
          <w:sz w:val="24"/>
          <w:szCs w:val="24"/>
        </w:rPr>
      </w:pPr>
      <w:r w:rsidRPr="009C279B">
        <w:rPr>
          <w:sz w:val="24"/>
          <w:szCs w:val="24"/>
        </w:rPr>
        <w:t>The Faithfulness to the Father Stephen: Faithfulness is the proper Response to the Father Stephen by His covenant people: The Father Stephen’s covenant with His people requires Faithfulness is in 1</w:t>
      </w:r>
      <w:r w:rsidRPr="009C279B">
        <w:rPr>
          <w:sz w:val="24"/>
          <w:szCs w:val="24"/>
          <w:vertAlign w:val="superscript"/>
        </w:rPr>
        <w:t>st</w:t>
      </w:r>
      <w:r w:rsidRPr="009C279B">
        <w:rPr>
          <w:sz w:val="24"/>
          <w:szCs w:val="24"/>
        </w:rPr>
        <w:t xml:space="preserve"> Kings 2:3-4; Exodus 19:5; Deuteronomy 5:32-33; 10:12-13; 29:9 &amp; Isaiah 1:26. </w:t>
      </w:r>
    </w:p>
    <w:p w:rsidR="00A80409" w:rsidRPr="009C279B" w:rsidRDefault="00A80409" w:rsidP="00A80409">
      <w:pPr>
        <w:spacing w:line="480" w:lineRule="auto"/>
        <w:jc w:val="center"/>
        <w:rPr>
          <w:b/>
          <w:sz w:val="24"/>
          <w:szCs w:val="24"/>
        </w:rPr>
      </w:pPr>
      <w:r w:rsidRPr="009C279B">
        <w:rPr>
          <w:b/>
          <w:sz w:val="24"/>
          <w:szCs w:val="24"/>
        </w:rPr>
        <w:t>The Faithfulness of the Ten Covenants done by the Father Stephen</w:t>
      </w:r>
    </w:p>
    <w:p w:rsidR="00A80409" w:rsidRPr="009C279B" w:rsidRDefault="00A80409" w:rsidP="00A80409">
      <w:pPr>
        <w:spacing w:line="480" w:lineRule="auto"/>
        <w:jc w:val="center"/>
        <w:rPr>
          <w:rFonts w:cstheme="minorHAnsi"/>
          <w:b/>
          <w:sz w:val="24"/>
          <w:szCs w:val="24"/>
        </w:rPr>
      </w:pPr>
      <w:r w:rsidRPr="009C279B">
        <w:rPr>
          <w:rFonts w:cstheme="minorHAnsi"/>
          <w:b/>
          <w:sz w:val="24"/>
          <w:szCs w:val="24"/>
        </w:rPr>
        <w:t>LORD JOB’S UPRIGHT COVENANT IN THE FATHER STEPHEN</w:t>
      </w:r>
    </w:p>
    <w:p w:rsidR="00A80409" w:rsidRPr="009C279B" w:rsidRDefault="00A80409" w:rsidP="00A80409">
      <w:pPr>
        <w:spacing w:line="480" w:lineRule="auto"/>
        <w:jc w:val="both"/>
        <w:rPr>
          <w:rFonts w:cstheme="minorHAnsi"/>
          <w:sz w:val="24"/>
          <w:szCs w:val="24"/>
        </w:rPr>
      </w:pPr>
      <w:r w:rsidRPr="009C279B">
        <w:rPr>
          <w:rFonts w:cstheme="minorHAnsi"/>
          <w:sz w:val="24"/>
          <w:szCs w:val="24"/>
        </w:rPr>
        <w:t xml:space="preserve">In Job 1:1 it says that there was a Married Man named Job who was perfect and upright, One who shunned evil and feared God. Also a similar scripture is in Job 2:3. This Covenant is </w:t>
      </w:r>
      <w:r w:rsidRPr="009C279B">
        <w:rPr>
          <w:rFonts w:cstheme="minorHAnsi"/>
          <w:sz w:val="24"/>
          <w:szCs w:val="24"/>
        </w:rPr>
        <w:lastRenderedPageBreak/>
        <w:t xml:space="preserve">unstable because it concerns ignorance on Job’s part in not knowing the Supreme Omnipotence (Authority) of the Father Stephen in John 38:1-41:34. This Covenant happened Trillions of years ago in the Old Part of the Universe in Genesis chapter 1.    </w:t>
      </w:r>
    </w:p>
    <w:p w:rsidR="00A80409" w:rsidRPr="009C279B" w:rsidRDefault="00A80409" w:rsidP="00A80409">
      <w:pPr>
        <w:spacing w:line="480" w:lineRule="auto"/>
        <w:jc w:val="center"/>
        <w:rPr>
          <w:rFonts w:cstheme="minorHAnsi"/>
          <w:b/>
          <w:sz w:val="24"/>
          <w:szCs w:val="24"/>
        </w:rPr>
      </w:pPr>
      <w:r w:rsidRPr="009C279B">
        <w:rPr>
          <w:rFonts w:cstheme="minorHAnsi"/>
          <w:b/>
          <w:sz w:val="24"/>
          <w:szCs w:val="24"/>
        </w:rPr>
        <w:t>LORD ADAM’S PERFECT COVENANT IN THE FATHER STEPHEN</w:t>
      </w:r>
    </w:p>
    <w:p w:rsidR="00A80409" w:rsidRPr="009C279B" w:rsidRDefault="00A80409" w:rsidP="00A80409">
      <w:pPr>
        <w:spacing w:line="480" w:lineRule="auto"/>
        <w:jc w:val="both"/>
        <w:rPr>
          <w:rFonts w:cstheme="minorHAnsi"/>
          <w:sz w:val="24"/>
          <w:szCs w:val="24"/>
        </w:rPr>
      </w:pPr>
      <w:r w:rsidRPr="009C279B">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A80409" w:rsidRPr="009C279B" w:rsidRDefault="00A80409" w:rsidP="00A80409">
      <w:pPr>
        <w:spacing w:line="480" w:lineRule="auto"/>
        <w:jc w:val="center"/>
        <w:rPr>
          <w:rFonts w:cstheme="minorHAnsi"/>
          <w:b/>
          <w:sz w:val="24"/>
          <w:szCs w:val="24"/>
        </w:rPr>
      </w:pPr>
      <w:r w:rsidRPr="009C279B">
        <w:rPr>
          <w:rFonts w:cstheme="minorHAnsi"/>
          <w:b/>
          <w:sz w:val="24"/>
          <w:szCs w:val="24"/>
        </w:rPr>
        <w:t>LORD NOAH’S GRACE COVENANT IN THE FATHER STEPHEN</w:t>
      </w:r>
    </w:p>
    <w:p w:rsidR="00A80409" w:rsidRPr="009C279B" w:rsidRDefault="00A80409" w:rsidP="00A80409">
      <w:pPr>
        <w:spacing w:line="480" w:lineRule="auto"/>
        <w:jc w:val="both"/>
        <w:rPr>
          <w:rFonts w:cstheme="minorHAnsi"/>
          <w:sz w:val="24"/>
          <w:szCs w:val="24"/>
        </w:rPr>
      </w:pPr>
      <w:r w:rsidRPr="009C279B">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w:t>
      </w:r>
      <w:r w:rsidRPr="009C279B">
        <w:rPr>
          <w:rFonts w:cstheme="minorHAnsi"/>
          <w:sz w:val="24"/>
          <w:szCs w:val="24"/>
        </w:rPr>
        <w:lastRenderedPageBreak/>
        <w:t xml:space="preserve">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A80409" w:rsidRPr="009C279B" w:rsidRDefault="00A80409" w:rsidP="00A80409">
      <w:pPr>
        <w:spacing w:line="480" w:lineRule="auto"/>
        <w:jc w:val="center"/>
        <w:rPr>
          <w:rFonts w:cstheme="minorHAnsi"/>
          <w:b/>
          <w:sz w:val="24"/>
          <w:szCs w:val="24"/>
        </w:rPr>
      </w:pPr>
      <w:r w:rsidRPr="009C279B">
        <w:rPr>
          <w:rFonts w:cstheme="minorHAnsi"/>
          <w:b/>
          <w:sz w:val="24"/>
          <w:szCs w:val="24"/>
        </w:rPr>
        <w:t>LORD ABRAHAM’S FATHERLY COVENANT IN THE FATHER STEPHEN</w:t>
      </w:r>
    </w:p>
    <w:p w:rsidR="00A80409" w:rsidRPr="009C279B" w:rsidRDefault="00A80409" w:rsidP="00A80409">
      <w:pPr>
        <w:spacing w:line="480" w:lineRule="auto"/>
        <w:jc w:val="both"/>
        <w:rPr>
          <w:rFonts w:cstheme="minorHAnsi"/>
          <w:sz w:val="24"/>
          <w:szCs w:val="24"/>
        </w:rPr>
      </w:pPr>
      <w:r w:rsidRPr="009C279B">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w:t>
      </w:r>
      <w:r w:rsidRPr="009C279B">
        <w:rPr>
          <w:rFonts w:cstheme="minorHAnsi"/>
          <w:sz w:val="24"/>
          <w:szCs w:val="24"/>
        </w:rPr>
        <w:lastRenderedPageBreak/>
        <w:t>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9C279B">
        <w:rPr>
          <w:rFonts w:cstheme="minorHAnsi"/>
          <w:sz w:val="24"/>
          <w:szCs w:val="24"/>
          <w:vertAlign w:val="superscript"/>
        </w:rPr>
        <w:t>nd</w:t>
      </w:r>
      <w:r w:rsidRPr="009C279B">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A80409" w:rsidRPr="009C279B" w:rsidRDefault="00A80409" w:rsidP="00A80409">
      <w:pPr>
        <w:spacing w:line="480" w:lineRule="auto"/>
        <w:jc w:val="center"/>
        <w:rPr>
          <w:rFonts w:cstheme="minorHAnsi"/>
          <w:b/>
          <w:sz w:val="24"/>
          <w:szCs w:val="24"/>
        </w:rPr>
      </w:pPr>
      <w:r w:rsidRPr="009C279B">
        <w:rPr>
          <w:rFonts w:cstheme="minorHAnsi"/>
          <w:b/>
          <w:sz w:val="24"/>
          <w:szCs w:val="24"/>
        </w:rPr>
        <w:t>LORD ISRAEL’S SUPPLANTING COVENANT IN THE FATHER STEPHEN</w:t>
      </w:r>
    </w:p>
    <w:p w:rsidR="00A80409" w:rsidRPr="009C279B" w:rsidRDefault="00A80409" w:rsidP="00A80409">
      <w:pPr>
        <w:spacing w:line="480" w:lineRule="auto"/>
        <w:jc w:val="both"/>
        <w:rPr>
          <w:rFonts w:cstheme="minorHAnsi"/>
          <w:sz w:val="24"/>
          <w:szCs w:val="24"/>
        </w:rPr>
      </w:pPr>
      <w:r w:rsidRPr="009C279B">
        <w:rPr>
          <w:rFonts w:cstheme="minorHAnsi"/>
          <w:sz w:val="24"/>
          <w:szCs w:val="24"/>
        </w:rPr>
        <w:t xml:space="preserve">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w:t>
      </w:r>
      <w:r w:rsidRPr="009C279B">
        <w:rPr>
          <w:rFonts w:cstheme="minorHAnsi"/>
          <w:sz w:val="24"/>
          <w:szCs w:val="24"/>
        </w:rPr>
        <w:lastRenderedPageBreak/>
        <w:t>Stephen), and I will no more drive My people of Israel out of the land that I have given them.” This is a Covenant of Eternal Holiness with Israel and later on with the Gentiles and the Christians in 1</w:t>
      </w:r>
      <w:r w:rsidRPr="009C279B">
        <w:rPr>
          <w:rFonts w:cstheme="minorHAnsi"/>
          <w:sz w:val="24"/>
          <w:szCs w:val="24"/>
          <w:vertAlign w:val="superscript"/>
        </w:rPr>
        <w:t>st</w:t>
      </w:r>
      <w:r w:rsidRPr="009C279B">
        <w:rPr>
          <w:rFonts w:cstheme="minorHAnsi"/>
          <w:sz w:val="24"/>
          <w:szCs w:val="24"/>
        </w:rPr>
        <w:t xml:space="preserve"> Peter 2:9. This happened in the Young Universe from 3,441 years.</w:t>
      </w:r>
    </w:p>
    <w:p w:rsidR="00A80409" w:rsidRPr="009C279B" w:rsidRDefault="00A80409" w:rsidP="00A80409">
      <w:pPr>
        <w:spacing w:line="480" w:lineRule="auto"/>
        <w:jc w:val="center"/>
        <w:rPr>
          <w:rFonts w:cstheme="minorHAnsi"/>
          <w:b/>
          <w:sz w:val="24"/>
          <w:szCs w:val="24"/>
        </w:rPr>
      </w:pPr>
      <w:r w:rsidRPr="009C279B">
        <w:rPr>
          <w:rFonts w:cstheme="minorHAnsi"/>
          <w:b/>
          <w:sz w:val="24"/>
          <w:szCs w:val="24"/>
        </w:rPr>
        <w:t>LORD DAVID’S BELOVED COVENANT IN THE FATHER STEPHEN</w:t>
      </w:r>
    </w:p>
    <w:p w:rsidR="00A80409" w:rsidRPr="009C279B" w:rsidRDefault="00A80409" w:rsidP="00A80409">
      <w:pPr>
        <w:spacing w:line="480" w:lineRule="auto"/>
        <w:jc w:val="both"/>
        <w:rPr>
          <w:rFonts w:cstheme="minorHAnsi"/>
          <w:sz w:val="24"/>
          <w:szCs w:val="24"/>
        </w:rPr>
      </w:pPr>
      <w:r w:rsidRPr="009C279B">
        <w:rPr>
          <w:rFonts w:cstheme="minorHAnsi"/>
          <w:sz w:val="24"/>
          <w:szCs w:val="24"/>
        </w:rPr>
        <w:t>In 2</w:t>
      </w:r>
      <w:r w:rsidRPr="009C279B">
        <w:rPr>
          <w:rFonts w:cstheme="minorHAnsi"/>
          <w:sz w:val="24"/>
          <w:szCs w:val="24"/>
          <w:vertAlign w:val="superscript"/>
        </w:rPr>
        <w:t>nd</w:t>
      </w:r>
      <w:r w:rsidRPr="009C279B">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9C279B">
        <w:rPr>
          <w:rFonts w:cstheme="minorHAnsi"/>
          <w:sz w:val="24"/>
          <w:szCs w:val="24"/>
          <w:vertAlign w:val="superscript"/>
        </w:rPr>
        <w:t>nd</w:t>
      </w:r>
      <w:r w:rsidRPr="009C279B">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9C279B">
        <w:rPr>
          <w:rFonts w:cstheme="minorHAnsi"/>
          <w:sz w:val="24"/>
          <w:szCs w:val="24"/>
          <w:vertAlign w:val="superscript"/>
        </w:rPr>
        <w:t>nd</w:t>
      </w:r>
      <w:r w:rsidRPr="009C279B">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w:t>
      </w:r>
      <w:r w:rsidRPr="009C279B">
        <w:rPr>
          <w:rFonts w:cstheme="minorHAnsi"/>
          <w:sz w:val="24"/>
          <w:szCs w:val="24"/>
        </w:rPr>
        <w:lastRenderedPageBreak/>
        <w:t>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9C279B">
        <w:rPr>
          <w:rFonts w:cstheme="minorHAnsi"/>
          <w:sz w:val="24"/>
          <w:szCs w:val="24"/>
          <w:vertAlign w:val="superscript"/>
        </w:rPr>
        <w:t>nd</w:t>
      </w:r>
      <w:r w:rsidRPr="009C279B">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A80409" w:rsidRPr="009C279B" w:rsidRDefault="00A80409" w:rsidP="00A80409">
      <w:pPr>
        <w:spacing w:line="480" w:lineRule="auto"/>
        <w:jc w:val="center"/>
        <w:rPr>
          <w:rFonts w:cstheme="minorHAnsi"/>
          <w:b/>
          <w:sz w:val="24"/>
          <w:szCs w:val="24"/>
        </w:rPr>
      </w:pPr>
      <w:r w:rsidRPr="009C279B">
        <w:rPr>
          <w:rFonts w:cstheme="minorHAnsi"/>
          <w:b/>
          <w:sz w:val="24"/>
          <w:szCs w:val="24"/>
        </w:rPr>
        <w:t>LORD JAMES’ CHRISTIAN LAW COVENANT IN THE FATHER STEPHEN</w:t>
      </w:r>
    </w:p>
    <w:p w:rsidR="00A80409" w:rsidRPr="009C279B" w:rsidRDefault="00A80409" w:rsidP="00A80409">
      <w:pPr>
        <w:spacing w:line="480" w:lineRule="auto"/>
        <w:jc w:val="both"/>
        <w:rPr>
          <w:rFonts w:cstheme="minorHAnsi"/>
          <w:sz w:val="24"/>
          <w:szCs w:val="24"/>
        </w:rPr>
      </w:pPr>
      <w:r w:rsidRPr="009C279B">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9C279B">
        <w:rPr>
          <w:rFonts w:cstheme="minorHAnsi"/>
          <w:sz w:val="24"/>
          <w:szCs w:val="24"/>
          <w:vertAlign w:val="superscript"/>
        </w:rPr>
        <w:t>st</w:t>
      </w:r>
      <w:r w:rsidRPr="009C279B">
        <w:rPr>
          <w:rFonts w:cstheme="minorHAnsi"/>
          <w:sz w:val="24"/>
          <w:szCs w:val="24"/>
        </w:rPr>
        <w:t xml:space="preserve"> Maccabees 2:54 says “Phinees our Father in being zealous (for Law) obtained a Covenant of an Everlasting Priesthood.” In 2</w:t>
      </w:r>
      <w:r w:rsidRPr="009C279B">
        <w:rPr>
          <w:rFonts w:cstheme="minorHAnsi"/>
          <w:sz w:val="24"/>
          <w:szCs w:val="24"/>
          <w:vertAlign w:val="superscript"/>
        </w:rPr>
        <w:t>nd</w:t>
      </w:r>
      <w:r w:rsidRPr="009C279B">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w:t>
      </w:r>
      <w:r w:rsidRPr="009C279B">
        <w:rPr>
          <w:rFonts w:cstheme="minorHAnsi"/>
          <w:sz w:val="24"/>
          <w:szCs w:val="24"/>
        </w:rPr>
        <w:lastRenderedPageBreak/>
        <w:t xml:space="preserve">Covenant with God is in James 2:8-13 &amp; Acts 15:13-29; 21:18-25. This is a Covenant of Eternal Mercy in the Law of God is for Single Boys &amp; Girls &amp; Male &amp; Female Angels (Spirits, Ghosts, Shadows and Phantoms). This happened in the Young Universe for 2,301 years. </w:t>
      </w:r>
    </w:p>
    <w:p w:rsidR="00A80409" w:rsidRPr="009C279B" w:rsidRDefault="00A80409" w:rsidP="00A80409">
      <w:pPr>
        <w:spacing w:line="480" w:lineRule="auto"/>
        <w:jc w:val="center"/>
        <w:rPr>
          <w:rFonts w:cstheme="minorHAnsi"/>
          <w:b/>
          <w:sz w:val="24"/>
          <w:szCs w:val="24"/>
        </w:rPr>
      </w:pPr>
      <w:r w:rsidRPr="009C279B">
        <w:rPr>
          <w:rFonts w:cstheme="minorHAnsi"/>
          <w:b/>
          <w:sz w:val="24"/>
          <w:szCs w:val="24"/>
        </w:rPr>
        <w:t>LORD JOHN’S GIVING COVENANT IN THE FATHER STEPHEN</w:t>
      </w:r>
    </w:p>
    <w:p w:rsidR="00A80409" w:rsidRPr="009C279B" w:rsidRDefault="00A80409" w:rsidP="00A80409">
      <w:pPr>
        <w:spacing w:line="480" w:lineRule="auto"/>
        <w:jc w:val="both"/>
        <w:rPr>
          <w:rFonts w:cstheme="minorHAnsi"/>
          <w:sz w:val="24"/>
          <w:szCs w:val="24"/>
        </w:rPr>
      </w:pPr>
      <w:r w:rsidRPr="009C279B">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9C279B">
        <w:rPr>
          <w:sz w:val="24"/>
          <w:szCs w:val="24"/>
          <w:vertAlign w:val="superscript"/>
        </w:rPr>
        <w:t>st</w:t>
      </w:r>
      <w:r w:rsidRPr="009C279B">
        <w:rPr>
          <w:sz w:val="24"/>
          <w:szCs w:val="24"/>
        </w:rPr>
        <w:t xml:space="preserve"> John 2:3-11. God promised that  He  would  be  their  God  and  they  would  be  His  people  in  Genesis 17:7; Jeremiah 31:33;  32:38-40;  Ezekiel  34:30-31;  36:28;  37:26-27; 2</w:t>
      </w:r>
      <w:r w:rsidRPr="009C279B">
        <w:rPr>
          <w:sz w:val="24"/>
          <w:szCs w:val="24"/>
          <w:vertAlign w:val="superscript"/>
        </w:rPr>
        <w:t>nd</w:t>
      </w:r>
      <w:r w:rsidRPr="009C279B">
        <w:rPr>
          <w:sz w:val="24"/>
          <w:szCs w:val="24"/>
        </w:rPr>
        <w:t xml:space="preserve">  Corinthians 6:16, 17-18; 1</w:t>
      </w:r>
      <w:r w:rsidRPr="009C279B">
        <w:rPr>
          <w:sz w:val="24"/>
          <w:szCs w:val="24"/>
          <w:vertAlign w:val="superscript"/>
        </w:rPr>
        <w:t>st</w:t>
      </w:r>
      <w:r w:rsidRPr="009C279B">
        <w:rPr>
          <w:sz w:val="24"/>
          <w:szCs w:val="24"/>
        </w:rPr>
        <w:t xml:space="preserve"> Peter 2:9-10; Hebrews 8:10 and Revelation 21:3. This Covenant is still in force outside the Kingdom of God. John did the Plan of Grace in Luke 3. </w:t>
      </w:r>
      <w:r w:rsidRPr="009C279B">
        <w:rPr>
          <w:rFonts w:cstheme="minorHAnsi"/>
          <w:sz w:val="24"/>
          <w:szCs w:val="24"/>
        </w:rPr>
        <w:t xml:space="preserve">This happened in the Young Universe before 1,931 years.               </w:t>
      </w:r>
    </w:p>
    <w:p w:rsidR="00A80409" w:rsidRPr="009C279B" w:rsidRDefault="00A80409" w:rsidP="00A80409">
      <w:pPr>
        <w:spacing w:line="480" w:lineRule="auto"/>
        <w:jc w:val="center"/>
        <w:rPr>
          <w:rFonts w:cstheme="minorHAnsi"/>
          <w:b/>
          <w:sz w:val="24"/>
          <w:szCs w:val="24"/>
        </w:rPr>
      </w:pPr>
      <w:r w:rsidRPr="009C279B">
        <w:rPr>
          <w:rFonts w:cstheme="minorHAnsi"/>
          <w:b/>
          <w:sz w:val="24"/>
          <w:szCs w:val="24"/>
        </w:rPr>
        <w:t>FATHER STEPHEN’S HIGHEST SUPREME AUTHORITY COVENANT IN THE LORD YAHWEH</w:t>
      </w:r>
    </w:p>
    <w:p w:rsidR="00A80409" w:rsidRPr="009C279B" w:rsidRDefault="00A80409" w:rsidP="00A80409">
      <w:pPr>
        <w:spacing w:line="480" w:lineRule="auto"/>
        <w:jc w:val="both"/>
        <w:rPr>
          <w:rFonts w:cstheme="minorHAnsi"/>
          <w:sz w:val="24"/>
          <w:szCs w:val="24"/>
        </w:rPr>
      </w:pPr>
      <w:r w:rsidRPr="009C279B">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w:t>
      </w:r>
      <w:r w:rsidRPr="009C279B">
        <w:rPr>
          <w:rFonts w:cstheme="minorHAnsi"/>
          <w:sz w:val="24"/>
          <w:szCs w:val="24"/>
        </w:rPr>
        <w:lastRenderedPageBreak/>
        <w:t>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A80409" w:rsidRPr="009C279B" w:rsidRDefault="00A80409" w:rsidP="00A80409">
      <w:pPr>
        <w:spacing w:line="480" w:lineRule="auto"/>
        <w:jc w:val="center"/>
        <w:rPr>
          <w:rFonts w:cstheme="minorHAnsi"/>
          <w:b/>
          <w:sz w:val="24"/>
          <w:szCs w:val="24"/>
        </w:rPr>
      </w:pPr>
      <w:r w:rsidRPr="009C279B">
        <w:rPr>
          <w:rFonts w:cstheme="minorHAnsi"/>
          <w:b/>
          <w:sz w:val="24"/>
          <w:szCs w:val="24"/>
        </w:rPr>
        <w:t>LORD JESUS’ SALVATION COVENANT IN THE FATHER STEPHEN</w:t>
      </w:r>
    </w:p>
    <w:p w:rsidR="00A80409" w:rsidRPr="009C279B" w:rsidRDefault="00A80409" w:rsidP="00A80409">
      <w:pPr>
        <w:spacing w:line="480" w:lineRule="auto"/>
        <w:jc w:val="both"/>
        <w:rPr>
          <w:rFonts w:cstheme="minorHAnsi"/>
          <w:sz w:val="24"/>
          <w:szCs w:val="24"/>
        </w:rPr>
      </w:pPr>
      <w:r w:rsidRPr="009C279B">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A80409" w:rsidRPr="009C279B" w:rsidRDefault="00A80409" w:rsidP="00A80409">
      <w:pPr>
        <w:spacing w:line="480" w:lineRule="auto"/>
        <w:jc w:val="both"/>
        <w:rPr>
          <w:rFonts w:cstheme="minorHAnsi"/>
          <w:sz w:val="24"/>
          <w:szCs w:val="24"/>
        </w:rPr>
      </w:pPr>
      <w:r w:rsidRPr="009C279B">
        <w:rPr>
          <w:rFonts w:cstheme="minorHAnsi"/>
          <w:sz w:val="24"/>
          <w:szCs w:val="24"/>
        </w:rPr>
        <w:t>Faithfulness to the Father Stephen is seen as Marital Fidelity, which does not mean a Sexual Orientation at all is in Hosea 2:20; Isaiah 54:5; Jeremiah 2:2; Ezekiel 16:8; Ephesians 1:1; 5:22-25. Faithfulness to the Father Stephen reflects the Father Stephen’s Faithfulness is in Deuteronomy 7:9; 1</w:t>
      </w:r>
      <w:r w:rsidRPr="009C279B">
        <w:rPr>
          <w:rFonts w:cstheme="minorHAnsi"/>
          <w:sz w:val="24"/>
          <w:szCs w:val="24"/>
          <w:vertAlign w:val="superscript"/>
        </w:rPr>
        <w:t>st</w:t>
      </w:r>
      <w:r w:rsidRPr="009C279B">
        <w:rPr>
          <w:rFonts w:cstheme="minorHAnsi"/>
          <w:sz w:val="24"/>
          <w:szCs w:val="24"/>
        </w:rPr>
        <w:t xml:space="preserve"> Samuel 2:35; 1</w:t>
      </w:r>
      <w:r w:rsidRPr="009C279B">
        <w:rPr>
          <w:rFonts w:cstheme="minorHAnsi"/>
          <w:sz w:val="24"/>
          <w:szCs w:val="24"/>
          <w:vertAlign w:val="superscript"/>
        </w:rPr>
        <w:t>st</w:t>
      </w:r>
      <w:r w:rsidRPr="009C279B">
        <w:rPr>
          <w:rFonts w:cstheme="minorHAnsi"/>
          <w:sz w:val="24"/>
          <w:szCs w:val="24"/>
        </w:rPr>
        <w:t xml:space="preserve"> Corinthians 10:12-13; Hebrews 4:14-16; 10:23 &amp; 1</w:t>
      </w:r>
      <w:r w:rsidRPr="009C279B">
        <w:rPr>
          <w:rFonts w:cstheme="minorHAnsi"/>
          <w:sz w:val="24"/>
          <w:szCs w:val="24"/>
          <w:vertAlign w:val="superscript"/>
        </w:rPr>
        <w:t>st</w:t>
      </w:r>
      <w:r w:rsidRPr="009C279B">
        <w:rPr>
          <w:rFonts w:cstheme="minorHAnsi"/>
          <w:sz w:val="24"/>
          <w:szCs w:val="24"/>
        </w:rPr>
        <w:t xml:space="preserve"> Peter 4:19. The Faithfulness is seen as a Steadfast Commitment to the Father Stephen: In Unwavering Devotion is in Micah 4:5; Joshua 24:14-15; Revelation 2:10 &amp; Luke 9:62. In Obedience is in Deuteronomy 11:13 &amp; Ezekiel 18:9. In Service is in 1</w:t>
      </w:r>
      <w:r w:rsidRPr="009C279B">
        <w:rPr>
          <w:rFonts w:cstheme="minorHAnsi"/>
          <w:sz w:val="24"/>
          <w:szCs w:val="24"/>
          <w:vertAlign w:val="superscript"/>
        </w:rPr>
        <w:t>st</w:t>
      </w:r>
      <w:r w:rsidRPr="009C279B">
        <w:rPr>
          <w:rFonts w:cstheme="minorHAnsi"/>
          <w:sz w:val="24"/>
          <w:szCs w:val="24"/>
        </w:rPr>
        <w:t xml:space="preserve"> Samuel 12:24; 2</w:t>
      </w:r>
      <w:r w:rsidRPr="009C279B">
        <w:rPr>
          <w:rFonts w:cstheme="minorHAnsi"/>
          <w:sz w:val="24"/>
          <w:szCs w:val="24"/>
          <w:vertAlign w:val="superscript"/>
        </w:rPr>
        <w:t>nd</w:t>
      </w:r>
      <w:r w:rsidRPr="009C279B">
        <w:rPr>
          <w:rFonts w:cstheme="minorHAnsi"/>
          <w:sz w:val="24"/>
          <w:szCs w:val="24"/>
        </w:rPr>
        <w:t xml:space="preserve"> Chronicles 19:9; 34:10-12; 2</w:t>
      </w:r>
      <w:r w:rsidRPr="009C279B">
        <w:rPr>
          <w:rFonts w:cstheme="minorHAnsi"/>
          <w:sz w:val="24"/>
          <w:szCs w:val="24"/>
          <w:vertAlign w:val="superscript"/>
        </w:rPr>
        <w:t>nd</w:t>
      </w:r>
      <w:r w:rsidRPr="009C279B">
        <w:rPr>
          <w:rFonts w:cstheme="minorHAnsi"/>
          <w:sz w:val="24"/>
          <w:szCs w:val="24"/>
        </w:rPr>
        <w:t xml:space="preserve"> Kings 22:4-7; Ezekiel 44:15; 48:11 &amp; 1</w:t>
      </w:r>
      <w:r w:rsidRPr="009C279B">
        <w:rPr>
          <w:rFonts w:cstheme="minorHAnsi"/>
          <w:sz w:val="24"/>
          <w:szCs w:val="24"/>
          <w:vertAlign w:val="superscript"/>
        </w:rPr>
        <w:t>st</w:t>
      </w:r>
      <w:r w:rsidRPr="009C279B">
        <w:rPr>
          <w:rFonts w:cstheme="minorHAnsi"/>
          <w:sz w:val="24"/>
          <w:szCs w:val="24"/>
        </w:rPr>
        <w:t xml:space="preserve"> Timothy 1:12. In Giving is in 2</w:t>
      </w:r>
      <w:r w:rsidRPr="009C279B">
        <w:rPr>
          <w:rFonts w:cstheme="minorHAnsi"/>
          <w:sz w:val="24"/>
          <w:szCs w:val="24"/>
          <w:vertAlign w:val="superscript"/>
        </w:rPr>
        <w:t>nd</w:t>
      </w:r>
      <w:r w:rsidRPr="009C279B">
        <w:rPr>
          <w:rFonts w:cstheme="minorHAnsi"/>
          <w:sz w:val="24"/>
          <w:szCs w:val="24"/>
        </w:rPr>
        <w:t xml:space="preserve"> Chronicles 31:12 </w:t>
      </w:r>
      <w:r w:rsidRPr="009C279B">
        <w:rPr>
          <w:rFonts w:cstheme="minorHAnsi"/>
          <w:sz w:val="24"/>
          <w:szCs w:val="24"/>
        </w:rPr>
        <w:lastRenderedPageBreak/>
        <w:t>&amp; 2</w:t>
      </w:r>
      <w:r w:rsidRPr="009C279B">
        <w:rPr>
          <w:rFonts w:cstheme="minorHAnsi"/>
          <w:sz w:val="24"/>
          <w:szCs w:val="24"/>
          <w:vertAlign w:val="superscript"/>
        </w:rPr>
        <w:t>nd</w:t>
      </w:r>
      <w:r w:rsidRPr="009C279B">
        <w:rPr>
          <w:rFonts w:cstheme="minorHAnsi"/>
          <w:sz w:val="24"/>
          <w:szCs w:val="24"/>
        </w:rPr>
        <w:t xml:space="preserve"> Corinthians 8:1-5. In Prayer is in Romans 12:12 &amp; 1</w:t>
      </w:r>
      <w:r w:rsidRPr="009C279B">
        <w:rPr>
          <w:rFonts w:cstheme="minorHAnsi"/>
          <w:sz w:val="24"/>
          <w:szCs w:val="24"/>
          <w:vertAlign w:val="superscript"/>
        </w:rPr>
        <w:t>st</w:t>
      </w:r>
      <w:r w:rsidRPr="009C279B">
        <w:rPr>
          <w:rFonts w:cstheme="minorHAnsi"/>
          <w:sz w:val="24"/>
          <w:szCs w:val="24"/>
        </w:rPr>
        <w:t xml:space="preserve"> Thessalonians 5:17. In Patient Endurance is in 2</w:t>
      </w:r>
      <w:r w:rsidRPr="009C279B">
        <w:rPr>
          <w:rFonts w:cstheme="minorHAnsi"/>
          <w:sz w:val="24"/>
          <w:szCs w:val="24"/>
          <w:vertAlign w:val="superscript"/>
        </w:rPr>
        <w:t>nd</w:t>
      </w:r>
      <w:r w:rsidRPr="009C279B">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9C279B">
        <w:rPr>
          <w:rFonts w:cstheme="minorHAnsi"/>
          <w:sz w:val="24"/>
          <w:szCs w:val="24"/>
          <w:vertAlign w:val="superscript"/>
        </w:rPr>
        <w:t>st</w:t>
      </w:r>
      <w:r w:rsidRPr="009C279B">
        <w:rPr>
          <w:rFonts w:cstheme="minorHAnsi"/>
          <w:sz w:val="24"/>
          <w:szCs w:val="24"/>
        </w:rPr>
        <w:t xml:space="preserve"> Corinthians 4:1-2; 3</w:t>
      </w:r>
      <w:r w:rsidRPr="009C279B">
        <w:rPr>
          <w:rFonts w:cstheme="minorHAnsi"/>
          <w:sz w:val="24"/>
          <w:szCs w:val="24"/>
          <w:vertAlign w:val="superscript"/>
        </w:rPr>
        <w:t>rd</w:t>
      </w:r>
      <w:r w:rsidRPr="009C279B">
        <w:rPr>
          <w:rFonts w:cstheme="minorHAnsi"/>
          <w:sz w:val="24"/>
          <w:szCs w:val="24"/>
        </w:rPr>
        <w:t xml:space="preserve"> John 3; Exodus 18:21; 1</w:t>
      </w:r>
      <w:r w:rsidRPr="009C279B">
        <w:rPr>
          <w:rFonts w:cstheme="minorHAnsi"/>
          <w:sz w:val="24"/>
          <w:szCs w:val="24"/>
          <w:vertAlign w:val="superscript"/>
        </w:rPr>
        <w:t>st</w:t>
      </w:r>
      <w:r w:rsidRPr="009C279B">
        <w:rPr>
          <w:rFonts w:cstheme="minorHAnsi"/>
          <w:sz w:val="24"/>
          <w:szCs w:val="24"/>
        </w:rPr>
        <w:t xml:space="preserve"> Timothy 4:13-16; 6:20 &amp; 2</w:t>
      </w:r>
      <w:r w:rsidRPr="009C279B">
        <w:rPr>
          <w:rFonts w:cstheme="minorHAnsi"/>
          <w:sz w:val="24"/>
          <w:szCs w:val="24"/>
          <w:vertAlign w:val="superscript"/>
        </w:rPr>
        <w:t>nd</w:t>
      </w:r>
      <w:r w:rsidRPr="009C279B">
        <w:rPr>
          <w:rFonts w:cstheme="minorHAnsi"/>
          <w:sz w:val="24"/>
          <w:szCs w:val="24"/>
        </w:rPr>
        <w:t xml:space="preserve"> Timothy 1:13-14; 2:2, 15; 4:1-2. The Encouragements to Faithfulness: The True Call to Faithfulness is in 1</w:t>
      </w:r>
      <w:r w:rsidRPr="009C279B">
        <w:rPr>
          <w:rFonts w:cstheme="minorHAnsi"/>
          <w:sz w:val="24"/>
          <w:szCs w:val="24"/>
          <w:vertAlign w:val="superscript"/>
        </w:rPr>
        <w:t>st</w:t>
      </w:r>
      <w:r w:rsidRPr="009C279B">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9C279B">
        <w:rPr>
          <w:rFonts w:cstheme="minorHAnsi"/>
          <w:sz w:val="24"/>
          <w:szCs w:val="24"/>
          <w:vertAlign w:val="superscript"/>
        </w:rPr>
        <w:t>st</w:t>
      </w:r>
      <w:r w:rsidRPr="009C279B">
        <w:rPr>
          <w:rFonts w:cstheme="minorHAnsi"/>
          <w:sz w:val="24"/>
          <w:szCs w:val="24"/>
        </w:rPr>
        <w:t xml:space="preserve"> Samuel 26:23; Matthew 24:45-47; 25:21; Psalms 101:6; Proverbs 28:20; 2</w:t>
      </w:r>
      <w:r w:rsidRPr="009C279B">
        <w:rPr>
          <w:rFonts w:cstheme="minorHAnsi"/>
          <w:sz w:val="24"/>
          <w:szCs w:val="24"/>
          <w:vertAlign w:val="superscript"/>
        </w:rPr>
        <w:t>nd</w:t>
      </w:r>
      <w:r w:rsidRPr="009C279B">
        <w:rPr>
          <w:rFonts w:cstheme="minorHAnsi"/>
          <w:sz w:val="24"/>
          <w:szCs w:val="24"/>
        </w:rPr>
        <w:t xml:space="preserve"> Timothy 4:6-8; Revelation 17:14; 20:4; Luke 12:42-44; 19:17 &amp; Acts 6:7. The Lack of Faithfulness is in Hosea 1:2; 4:1; 5:7; 9:1 &amp; Psalms 12:1; 78:8, 37. </w:t>
      </w:r>
    </w:p>
    <w:p w:rsidR="00A80409" w:rsidRPr="009C279B" w:rsidRDefault="00A80409" w:rsidP="00A80409">
      <w:pPr>
        <w:spacing w:line="480" w:lineRule="auto"/>
        <w:jc w:val="both"/>
        <w:rPr>
          <w:sz w:val="24"/>
          <w:szCs w:val="24"/>
        </w:rPr>
      </w:pPr>
      <w:r w:rsidRPr="009C279B">
        <w:rPr>
          <w:rFonts w:cstheme="minorHAnsi"/>
          <w:sz w:val="24"/>
          <w:szCs w:val="24"/>
        </w:rPr>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9C279B">
        <w:rPr>
          <w:rFonts w:cstheme="minorHAnsi"/>
          <w:sz w:val="24"/>
          <w:szCs w:val="24"/>
          <w:vertAlign w:val="superscript"/>
        </w:rPr>
        <w:t>st</w:t>
      </w:r>
      <w:r w:rsidRPr="009C279B">
        <w:rPr>
          <w:rFonts w:cstheme="minorHAnsi"/>
          <w:sz w:val="24"/>
          <w:szCs w:val="24"/>
        </w:rPr>
        <w:t xml:space="preserve"> Timothy 5:9. The 5 Authorized Divine Unions A</w:t>
      </w:r>
      <w:r w:rsidRPr="009C279B">
        <w:rPr>
          <w:sz w:val="24"/>
          <w:szCs w:val="24"/>
        </w:rPr>
        <w:t>uthorized only by the Father Stephen Our Lord derives from John 8:58 with Genesis 2:24; Matthew 19:5; Mark 10:8; Ephesians 5:31 &amp; 1</w:t>
      </w:r>
      <w:r w:rsidRPr="009C279B">
        <w:rPr>
          <w:sz w:val="24"/>
          <w:szCs w:val="24"/>
          <w:vertAlign w:val="superscript"/>
        </w:rPr>
        <w:t>st</w:t>
      </w:r>
      <w:r w:rsidRPr="009C279B">
        <w:rPr>
          <w:sz w:val="24"/>
          <w:szCs w:val="24"/>
        </w:rPr>
        <w:t xml:space="preserve"> Corinthians 6:17 all as One Flesh and the 1 Sexual Union is derived from Genesis 4:1 with 1</w:t>
      </w:r>
      <w:r w:rsidRPr="009C279B">
        <w:rPr>
          <w:sz w:val="24"/>
          <w:szCs w:val="24"/>
          <w:vertAlign w:val="superscript"/>
        </w:rPr>
        <w:t>st</w:t>
      </w:r>
      <w:r w:rsidRPr="009C279B">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w:t>
      </w:r>
      <w:r w:rsidRPr="009C279B">
        <w:rPr>
          <w:sz w:val="24"/>
          <w:szCs w:val="24"/>
        </w:rPr>
        <w:lastRenderedPageBreak/>
        <w:t>Third, the Lord Jesus says before Adam &amp; His Lady of Kingdoms (Wife) was I AM. This a Divine Union that goes into a Sexual Union in 1</w:t>
      </w:r>
      <w:r w:rsidRPr="009C279B">
        <w:rPr>
          <w:sz w:val="24"/>
          <w:szCs w:val="24"/>
          <w:vertAlign w:val="superscript"/>
        </w:rPr>
        <w:t>st</w:t>
      </w:r>
      <w:r w:rsidRPr="009C279B">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Faithfulness in Family Relationships is in 1</w:t>
      </w:r>
      <w:r w:rsidRPr="009C279B">
        <w:rPr>
          <w:sz w:val="24"/>
          <w:szCs w:val="24"/>
          <w:vertAlign w:val="superscript"/>
        </w:rPr>
        <w:t>st</w:t>
      </w:r>
      <w:r w:rsidRPr="009C279B">
        <w:rPr>
          <w:sz w:val="24"/>
          <w:szCs w:val="24"/>
        </w:rPr>
        <w:t xml:space="preserve"> Timothy 5:4, 8; Tobit 3:1-14:15; Genesis 24:47-51; 47:28-31; Ruth 1:16-18; 2:11-12; 1</w:t>
      </w:r>
      <w:r w:rsidRPr="009C279B">
        <w:rPr>
          <w:sz w:val="24"/>
          <w:szCs w:val="24"/>
          <w:vertAlign w:val="superscript"/>
        </w:rPr>
        <w:t>st</w:t>
      </w:r>
      <w:r w:rsidRPr="009C279B">
        <w:rPr>
          <w:sz w:val="24"/>
          <w:szCs w:val="24"/>
        </w:rPr>
        <w:t xml:space="preserve"> Samuel 2:19; Proverbs 31:15, 21, 27-28 &amp; John 19:25-27. Faithfulness to all Vows and all 10 Covenants is in Numbers 30:2; Genesis 29:18, 30; 50:25; Exodus 13:19; Joshua 2:14; 6:25; 9:15-20; 1</w:t>
      </w:r>
      <w:r w:rsidRPr="009C279B">
        <w:rPr>
          <w:sz w:val="24"/>
          <w:szCs w:val="24"/>
          <w:vertAlign w:val="superscript"/>
        </w:rPr>
        <w:t>st</w:t>
      </w:r>
      <w:r w:rsidRPr="009C279B">
        <w:rPr>
          <w:sz w:val="24"/>
          <w:szCs w:val="24"/>
        </w:rPr>
        <w:t xml:space="preserve"> Samuel 18:3; 20:8, 42; 23:16 &amp; 1</w:t>
      </w:r>
      <w:r w:rsidRPr="009C279B">
        <w:rPr>
          <w:sz w:val="24"/>
          <w:szCs w:val="24"/>
          <w:vertAlign w:val="superscript"/>
        </w:rPr>
        <w:t>st</w:t>
      </w:r>
      <w:r w:rsidRPr="009C279B">
        <w:rPr>
          <w:sz w:val="24"/>
          <w:szCs w:val="24"/>
        </w:rPr>
        <w:t xml:space="preserve"> Kings 20:34. Faithfulness in Speech: In carrying messages is in Proverbs 13:17; 25:13. In telling the truth is in Proverbs 12:17; 14:5. In bringing the Father Stephen’s Inerrant Word is in Jeremiah 23:28; 2</w:t>
      </w:r>
      <w:r w:rsidRPr="009C279B">
        <w:rPr>
          <w:sz w:val="24"/>
          <w:szCs w:val="24"/>
          <w:vertAlign w:val="superscript"/>
        </w:rPr>
        <w:t>nd</w:t>
      </w:r>
      <w:r w:rsidRPr="009C279B">
        <w:rPr>
          <w:sz w:val="24"/>
          <w:szCs w:val="24"/>
        </w:rPr>
        <w:t xml:space="preserve"> Corinthians 2:17; 4:2 &amp; 2</w:t>
      </w:r>
      <w:r w:rsidRPr="009C279B">
        <w:rPr>
          <w:sz w:val="24"/>
          <w:szCs w:val="24"/>
          <w:vertAlign w:val="superscript"/>
        </w:rPr>
        <w:t>nd</w:t>
      </w:r>
      <w:r w:rsidRPr="009C279B">
        <w:rPr>
          <w:sz w:val="24"/>
          <w:szCs w:val="24"/>
        </w:rPr>
        <w:t xml:space="preserve"> Timothy 2:15. Faithfulness in Conduct: In serving others is in 3</w:t>
      </w:r>
      <w:r w:rsidRPr="009C279B">
        <w:rPr>
          <w:sz w:val="24"/>
          <w:szCs w:val="24"/>
          <w:vertAlign w:val="superscript"/>
        </w:rPr>
        <w:t>rd</w:t>
      </w:r>
      <w:r w:rsidRPr="009C279B">
        <w:rPr>
          <w:sz w:val="24"/>
          <w:szCs w:val="24"/>
        </w:rPr>
        <w:t xml:space="preserve"> John 5; Romans 16:1-2; Galatians 6:10 &amp; 1</w:t>
      </w:r>
      <w:r w:rsidRPr="009C279B">
        <w:rPr>
          <w:sz w:val="24"/>
          <w:szCs w:val="24"/>
          <w:vertAlign w:val="superscript"/>
        </w:rPr>
        <w:t>st</w:t>
      </w:r>
      <w:r w:rsidRPr="009C279B">
        <w:rPr>
          <w:sz w:val="24"/>
          <w:szCs w:val="24"/>
        </w:rPr>
        <w:t xml:space="preserve"> Peter 4:10. In intercession is in Romans 1:9-10; Ephesians 6:18 &amp; Colossians 4:2-4. In giving is in 2</w:t>
      </w:r>
      <w:r w:rsidRPr="009C279B">
        <w:rPr>
          <w:sz w:val="24"/>
          <w:szCs w:val="24"/>
          <w:vertAlign w:val="superscript"/>
        </w:rPr>
        <w:t>nd</w:t>
      </w:r>
      <w:r w:rsidRPr="009C279B">
        <w:rPr>
          <w:sz w:val="24"/>
          <w:szCs w:val="24"/>
        </w:rPr>
        <w:t xml:space="preserve"> Corinthians 8:7-11; 2</w:t>
      </w:r>
      <w:r w:rsidRPr="009C279B">
        <w:rPr>
          <w:sz w:val="24"/>
          <w:szCs w:val="24"/>
          <w:vertAlign w:val="superscript"/>
        </w:rPr>
        <w:t>nd</w:t>
      </w:r>
      <w:r w:rsidRPr="009C279B">
        <w:rPr>
          <w:sz w:val="24"/>
          <w:szCs w:val="24"/>
        </w:rPr>
        <w:t xml:space="preserve"> Chronicles 31:5-10 &amp; Philippians 4:15-18. In handling money is in 2</w:t>
      </w:r>
      <w:r w:rsidRPr="009C279B">
        <w:rPr>
          <w:sz w:val="24"/>
          <w:szCs w:val="24"/>
          <w:vertAlign w:val="superscript"/>
        </w:rPr>
        <w:t>nd</w:t>
      </w:r>
      <w:r w:rsidRPr="009C279B">
        <w:rPr>
          <w:sz w:val="24"/>
          <w:szCs w:val="24"/>
        </w:rPr>
        <w:t xml:space="preserve"> Kings 12:13-15; 22:7; 2</w:t>
      </w:r>
      <w:r w:rsidRPr="009C279B">
        <w:rPr>
          <w:sz w:val="24"/>
          <w:szCs w:val="24"/>
          <w:vertAlign w:val="superscript"/>
        </w:rPr>
        <w:t>nd</w:t>
      </w:r>
      <w:r w:rsidRPr="009C279B">
        <w:rPr>
          <w:sz w:val="24"/>
          <w:szCs w:val="24"/>
        </w:rPr>
        <w:t xml:space="preserve"> Chronicles 31:12-15; Matthew 25:21; Tobit 4:20-9:6 &amp; Luke 16:10; 19:17. The Rarity of True Faithfulness is in Proverbs 20:6; Psalms 12:1-2; Isaiah 57:1 &amp; Jeremiah 17:9. </w:t>
      </w:r>
    </w:p>
    <w:p w:rsidR="00A80409" w:rsidRPr="009C279B" w:rsidRDefault="00A80409" w:rsidP="00A80409">
      <w:pPr>
        <w:spacing w:line="480" w:lineRule="auto"/>
        <w:jc w:val="both"/>
        <w:rPr>
          <w:sz w:val="24"/>
          <w:szCs w:val="24"/>
        </w:rPr>
      </w:pPr>
      <w:r w:rsidRPr="009C279B">
        <w:rPr>
          <w:sz w:val="24"/>
          <w:szCs w:val="24"/>
        </w:rPr>
        <w:t>The Examples of True Faithfulness: Abraham is in Nehemiah 9:7-8; Galatians 3:9 &amp; Hebrews 11:8-12. Moses is in Hebrews 3:5; 11:24-28 &amp; Numbers 12:7. Caleb is in Numbers 14:24; Deuteronomy 1:36 &amp; Joshua 14:8-9. Elijah is in 1</w:t>
      </w:r>
      <w:r w:rsidRPr="009C279B">
        <w:rPr>
          <w:sz w:val="24"/>
          <w:szCs w:val="24"/>
          <w:vertAlign w:val="superscript"/>
        </w:rPr>
        <w:t>st</w:t>
      </w:r>
      <w:r w:rsidRPr="009C279B">
        <w:rPr>
          <w:sz w:val="24"/>
          <w:szCs w:val="24"/>
        </w:rPr>
        <w:t xml:space="preserve"> Kings 19:10, 14. David is in 1</w:t>
      </w:r>
      <w:r w:rsidRPr="009C279B">
        <w:rPr>
          <w:sz w:val="24"/>
          <w:szCs w:val="24"/>
          <w:vertAlign w:val="superscript"/>
        </w:rPr>
        <w:t>st</w:t>
      </w:r>
      <w:r w:rsidRPr="009C279B">
        <w:rPr>
          <w:sz w:val="24"/>
          <w:szCs w:val="24"/>
        </w:rPr>
        <w:t xml:space="preserve"> Samuel 29:6 &amp; 2</w:t>
      </w:r>
      <w:r w:rsidRPr="009C279B">
        <w:rPr>
          <w:sz w:val="24"/>
          <w:szCs w:val="24"/>
          <w:vertAlign w:val="superscript"/>
        </w:rPr>
        <w:t>nd</w:t>
      </w:r>
      <w:r w:rsidRPr="009C279B">
        <w:rPr>
          <w:sz w:val="24"/>
          <w:szCs w:val="24"/>
        </w:rPr>
        <w:t xml:space="preserve"> Samuel 9:6-7; 22:22-24. Hezekiah is in 2</w:t>
      </w:r>
      <w:r w:rsidRPr="009C279B">
        <w:rPr>
          <w:sz w:val="24"/>
          <w:szCs w:val="24"/>
          <w:vertAlign w:val="superscript"/>
        </w:rPr>
        <w:t>nd</w:t>
      </w:r>
      <w:r w:rsidRPr="009C279B">
        <w:rPr>
          <w:sz w:val="24"/>
          <w:szCs w:val="24"/>
        </w:rPr>
        <w:t xml:space="preserve"> Kings 20:3; Isaiah 38:3 &amp; 2</w:t>
      </w:r>
      <w:r w:rsidRPr="009C279B">
        <w:rPr>
          <w:sz w:val="24"/>
          <w:szCs w:val="24"/>
          <w:vertAlign w:val="superscript"/>
        </w:rPr>
        <w:t>nd</w:t>
      </w:r>
      <w:r w:rsidRPr="009C279B">
        <w:rPr>
          <w:sz w:val="24"/>
          <w:szCs w:val="24"/>
        </w:rPr>
        <w:t xml:space="preserve"> Chronicles 31:20; 32:1. Daniel is in Daniel 6:4, 10. Paul is in 1</w:t>
      </w:r>
      <w:r w:rsidRPr="009C279B">
        <w:rPr>
          <w:sz w:val="24"/>
          <w:szCs w:val="24"/>
          <w:vertAlign w:val="superscript"/>
        </w:rPr>
        <w:t>st</w:t>
      </w:r>
      <w:r w:rsidRPr="009C279B">
        <w:rPr>
          <w:sz w:val="24"/>
          <w:szCs w:val="24"/>
        </w:rPr>
        <w:t xml:space="preserve"> Timothy 1:12; 1</w:t>
      </w:r>
      <w:r w:rsidRPr="009C279B">
        <w:rPr>
          <w:sz w:val="24"/>
          <w:szCs w:val="24"/>
          <w:vertAlign w:val="superscript"/>
        </w:rPr>
        <w:t>st</w:t>
      </w:r>
      <w:r w:rsidRPr="009C279B">
        <w:rPr>
          <w:sz w:val="24"/>
          <w:szCs w:val="24"/>
        </w:rPr>
        <w:t xml:space="preserve"> Corinthians 7:25 &amp; 2</w:t>
      </w:r>
      <w:r w:rsidRPr="009C279B">
        <w:rPr>
          <w:sz w:val="24"/>
          <w:szCs w:val="24"/>
          <w:vertAlign w:val="superscript"/>
        </w:rPr>
        <w:t>nd</w:t>
      </w:r>
      <w:r w:rsidRPr="009C279B">
        <w:rPr>
          <w:sz w:val="24"/>
          <w:szCs w:val="24"/>
        </w:rPr>
        <w:t xml:space="preserve"> Timothy 4:7. Timothy is in 1</w:t>
      </w:r>
      <w:r w:rsidRPr="009C279B">
        <w:rPr>
          <w:sz w:val="24"/>
          <w:szCs w:val="24"/>
          <w:vertAlign w:val="superscript"/>
        </w:rPr>
        <w:t>st</w:t>
      </w:r>
      <w:r w:rsidRPr="009C279B">
        <w:rPr>
          <w:sz w:val="24"/>
          <w:szCs w:val="24"/>
        </w:rPr>
        <w:t xml:space="preserve"> Corinthians 4:17 &amp; 2</w:t>
      </w:r>
      <w:r w:rsidRPr="009C279B">
        <w:rPr>
          <w:sz w:val="24"/>
          <w:szCs w:val="24"/>
          <w:vertAlign w:val="superscript"/>
        </w:rPr>
        <w:t>nd</w:t>
      </w:r>
      <w:r w:rsidRPr="009C279B">
        <w:rPr>
          <w:sz w:val="24"/>
          <w:szCs w:val="24"/>
        </w:rPr>
        <w:t xml:space="preserve"> Timothy 1:5. Silas is in 1</w:t>
      </w:r>
      <w:r w:rsidRPr="009C279B">
        <w:rPr>
          <w:sz w:val="24"/>
          <w:szCs w:val="24"/>
          <w:vertAlign w:val="superscript"/>
        </w:rPr>
        <w:t>st</w:t>
      </w:r>
      <w:r w:rsidRPr="009C279B">
        <w:rPr>
          <w:sz w:val="24"/>
          <w:szCs w:val="24"/>
        </w:rPr>
        <w:t xml:space="preserve"> Peter 5:12 &amp; Acts 16:25. </w:t>
      </w:r>
      <w:r w:rsidRPr="009C279B">
        <w:rPr>
          <w:sz w:val="24"/>
          <w:szCs w:val="24"/>
        </w:rPr>
        <w:lastRenderedPageBreak/>
        <w:t>Noah is in Genesis 6:9 &amp; Hebrews 11:7. Joshua is in Joshua 24:14-15. Josiah is in 2</w:t>
      </w:r>
      <w:r w:rsidRPr="009C279B">
        <w:rPr>
          <w:sz w:val="24"/>
          <w:szCs w:val="24"/>
          <w:vertAlign w:val="superscript"/>
        </w:rPr>
        <w:t>nd</w:t>
      </w:r>
      <w:r w:rsidRPr="009C279B">
        <w:rPr>
          <w:sz w:val="24"/>
          <w:szCs w:val="24"/>
        </w:rPr>
        <w:t xml:space="preserve"> Kings 22:2; 2</w:t>
      </w:r>
      <w:r w:rsidRPr="009C279B">
        <w:rPr>
          <w:sz w:val="24"/>
          <w:szCs w:val="24"/>
          <w:vertAlign w:val="superscript"/>
        </w:rPr>
        <w:t>nd</w:t>
      </w:r>
      <w:r w:rsidRPr="009C279B">
        <w:rPr>
          <w:sz w:val="24"/>
          <w:szCs w:val="24"/>
        </w:rPr>
        <w:t xml:space="preserve"> Chronicles 34:2; 35:26. Nehemiah is in Nehemiah 13:13-14. Job is in Job 23:11-12; 27:6. The Reliable Witnesses is in Isaiah 8:2 &amp; 2</w:t>
      </w:r>
      <w:r w:rsidRPr="009C279B">
        <w:rPr>
          <w:sz w:val="24"/>
          <w:szCs w:val="24"/>
          <w:vertAlign w:val="superscript"/>
        </w:rPr>
        <w:t>nd</w:t>
      </w:r>
      <w:r w:rsidRPr="009C279B">
        <w:rPr>
          <w:sz w:val="24"/>
          <w:szCs w:val="24"/>
        </w:rPr>
        <w:t xml:space="preserve"> Timothy 2:2. Shadrach, Meshach and Abednego is in Daniel 3:16-18. Tychicus is in Ephesians 6:21-22 &amp; Colossians 4:7. Epaphras is in Colossians 1:7; 4:12. Onesimus is in Colossians 4:9 &amp; Philemon 10-11. Peter &amp; John is in Acts 4:18-20. The 7,000 in Israel is in 1</w:t>
      </w:r>
      <w:r w:rsidRPr="009C279B">
        <w:rPr>
          <w:sz w:val="24"/>
          <w:szCs w:val="24"/>
          <w:vertAlign w:val="superscript"/>
        </w:rPr>
        <w:t>st</w:t>
      </w:r>
      <w:r w:rsidRPr="009C279B">
        <w:rPr>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rsidR="00A80409" w:rsidRPr="009C279B" w:rsidRDefault="00A80409" w:rsidP="00A80409">
      <w:pPr>
        <w:spacing w:line="480" w:lineRule="auto"/>
        <w:jc w:val="center"/>
        <w:rPr>
          <w:b/>
          <w:sz w:val="24"/>
          <w:szCs w:val="24"/>
        </w:rPr>
      </w:pPr>
      <w:r w:rsidRPr="009C279B">
        <w:rPr>
          <w:b/>
          <w:sz w:val="24"/>
          <w:szCs w:val="24"/>
        </w:rPr>
        <w:t>THE FATHER STEPHEN’S DWELLING PLACE CALLED THE UNIVERSAL ZION</w:t>
      </w:r>
    </w:p>
    <w:p w:rsidR="00A80409" w:rsidRPr="009C279B" w:rsidRDefault="00A80409" w:rsidP="00A80409">
      <w:pPr>
        <w:spacing w:line="480" w:lineRule="auto"/>
        <w:jc w:val="center"/>
        <w:rPr>
          <w:b/>
          <w:sz w:val="24"/>
          <w:szCs w:val="24"/>
        </w:rPr>
      </w:pPr>
      <w:r w:rsidRPr="009C279B">
        <w:rPr>
          <w:b/>
          <w:sz w:val="24"/>
          <w:szCs w:val="24"/>
        </w:rPr>
        <w:t>ZION THE FATHER STEPHEN’S DWELLING PLACE IN THE KINGDOM OF LORDSHIP</w:t>
      </w:r>
    </w:p>
    <w:p w:rsidR="00A80409" w:rsidRPr="009C279B" w:rsidRDefault="00A80409" w:rsidP="00A80409">
      <w:pPr>
        <w:spacing w:line="480" w:lineRule="auto"/>
        <w:jc w:val="both"/>
        <w:rPr>
          <w:sz w:val="24"/>
          <w:szCs w:val="24"/>
        </w:rPr>
      </w:pPr>
      <w:r w:rsidRPr="009C279B">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A80409" w:rsidRPr="009C279B" w:rsidRDefault="00A80409" w:rsidP="00A80409">
      <w:pPr>
        <w:spacing w:line="480" w:lineRule="auto"/>
        <w:jc w:val="both"/>
        <w:rPr>
          <w:sz w:val="24"/>
          <w:szCs w:val="24"/>
        </w:rPr>
      </w:pPr>
      <w:r w:rsidRPr="009C279B">
        <w:rPr>
          <w:sz w:val="24"/>
          <w:szCs w:val="24"/>
        </w:rPr>
        <w:t>The Name of Zion is in 1</w:t>
      </w:r>
      <w:r w:rsidRPr="009C279B">
        <w:rPr>
          <w:sz w:val="24"/>
          <w:szCs w:val="24"/>
          <w:vertAlign w:val="superscript"/>
        </w:rPr>
        <w:t>st</w:t>
      </w:r>
      <w:r w:rsidRPr="009C279B">
        <w:rPr>
          <w:sz w:val="24"/>
          <w:szCs w:val="24"/>
        </w:rPr>
        <w:t xml:space="preserve"> Chronicles 11:4-5 &amp; 2</w:t>
      </w:r>
      <w:r w:rsidRPr="009C279B">
        <w:rPr>
          <w:sz w:val="24"/>
          <w:szCs w:val="24"/>
          <w:vertAlign w:val="superscript"/>
        </w:rPr>
        <w:t>nd</w:t>
      </w:r>
      <w:r w:rsidRPr="009C279B">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9C279B">
        <w:rPr>
          <w:sz w:val="24"/>
          <w:szCs w:val="24"/>
          <w:vertAlign w:val="superscript"/>
        </w:rPr>
        <w:t>nd</w:t>
      </w:r>
      <w:r w:rsidRPr="009C279B">
        <w:rPr>
          <w:sz w:val="24"/>
          <w:szCs w:val="24"/>
        </w:rPr>
        <w:t xml:space="preserve"> Samuel 5:6, 8 &amp; 1</w:t>
      </w:r>
      <w:r w:rsidRPr="009C279B">
        <w:rPr>
          <w:sz w:val="24"/>
          <w:szCs w:val="24"/>
          <w:vertAlign w:val="superscript"/>
        </w:rPr>
        <w:t>st</w:t>
      </w:r>
      <w:r w:rsidRPr="009C279B">
        <w:rPr>
          <w:sz w:val="24"/>
          <w:szCs w:val="24"/>
        </w:rPr>
        <w:t xml:space="preserve"> Chronicles 11:4-5. Zion captured by David is in 2</w:t>
      </w:r>
      <w:r w:rsidRPr="009C279B">
        <w:rPr>
          <w:sz w:val="24"/>
          <w:szCs w:val="24"/>
          <w:vertAlign w:val="superscript"/>
        </w:rPr>
        <w:t>nd</w:t>
      </w:r>
      <w:r w:rsidRPr="009C279B">
        <w:rPr>
          <w:sz w:val="24"/>
          <w:szCs w:val="24"/>
        </w:rPr>
        <w:t xml:space="preserve"> Samuel 5:7 &amp; 1</w:t>
      </w:r>
      <w:r w:rsidRPr="009C279B">
        <w:rPr>
          <w:sz w:val="24"/>
          <w:szCs w:val="24"/>
          <w:vertAlign w:val="superscript"/>
        </w:rPr>
        <w:t>st</w:t>
      </w:r>
      <w:r w:rsidRPr="009C279B">
        <w:rPr>
          <w:sz w:val="24"/>
          <w:szCs w:val="24"/>
        </w:rPr>
        <w:t xml:space="preserve"> Chronicles 11:4. Zion, established by David as His new capital and renamed by David is in 2</w:t>
      </w:r>
      <w:r w:rsidRPr="009C279B">
        <w:rPr>
          <w:sz w:val="24"/>
          <w:szCs w:val="24"/>
          <w:vertAlign w:val="superscript"/>
        </w:rPr>
        <w:t>nd</w:t>
      </w:r>
      <w:r w:rsidRPr="009C279B">
        <w:rPr>
          <w:sz w:val="24"/>
          <w:szCs w:val="24"/>
        </w:rPr>
        <w:t xml:space="preserve"> Samuel 5:9 &amp; 1</w:t>
      </w:r>
      <w:r w:rsidRPr="009C279B">
        <w:rPr>
          <w:sz w:val="24"/>
          <w:szCs w:val="24"/>
          <w:vertAlign w:val="superscript"/>
        </w:rPr>
        <w:t>st</w:t>
      </w:r>
      <w:r w:rsidRPr="009C279B">
        <w:rPr>
          <w:sz w:val="24"/>
          <w:szCs w:val="24"/>
        </w:rPr>
        <w:t xml:space="preserve"> Chronicles 11:7. Zion strengthened enormously by </w:t>
      </w:r>
      <w:r w:rsidRPr="009C279B">
        <w:rPr>
          <w:sz w:val="24"/>
          <w:szCs w:val="24"/>
        </w:rPr>
        <w:lastRenderedPageBreak/>
        <w:t>David is in 1</w:t>
      </w:r>
      <w:r w:rsidRPr="009C279B">
        <w:rPr>
          <w:sz w:val="24"/>
          <w:szCs w:val="24"/>
          <w:vertAlign w:val="superscript"/>
        </w:rPr>
        <w:t>st</w:t>
      </w:r>
      <w:r w:rsidRPr="009C279B">
        <w:rPr>
          <w:sz w:val="24"/>
          <w:szCs w:val="24"/>
        </w:rPr>
        <w:t xml:space="preserve"> Chronicles 11:8 &amp; 2</w:t>
      </w:r>
      <w:r w:rsidRPr="009C279B">
        <w:rPr>
          <w:sz w:val="24"/>
          <w:szCs w:val="24"/>
          <w:vertAlign w:val="superscript"/>
        </w:rPr>
        <w:t>nd</w:t>
      </w:r>
      <w:r w:rsidRPr="009C279B">
        <w:rPr>
          <w:sz w:val="24"/>
          <w:szCs w:val="24"/>
        </w:rPr>
        <w:t xml:space="preserve"> Samuel 5:9. Zion is the Location of David’s Palace is in 2</w:t>
      </w:r>
      <w:r w:rsidRPr="009C279B">
        <w:rPr>
          <w:sz w:val="24"/>
          <w:szCs w:val="24"/>
          <w:vertAlign w:val="superscript"/>
        </w:rPr>
        <w:t>nd</w:t>
      </w:r>
      <w:r w:rsidRPr="009C279B">
        <w:rPr>
          <w:sz w:val="24"/>
          <w:szCs w:val="24"/>
        </w:rPr>
        <w:t xml:space="preserve"> Samuel 5:11 &amp; 1</w:t>
      </w:r>
      <w:r w:rsidRPr="009C279B">
        <w:rPr>
          <w:sz w:val="24"/>
          <w:szCs w:val="24"/>
          <w:vertAlign w:val="superscript"/>
        </w:rPr>
        <w:t>st</w:t>
      </w:r>
      <w:r w:rsidRPr="009C279B">
        <w:rPr>
          <w:sz w:val="24"/>
          <w:szCs w:val="24"/>
        </w:rPr>
        <w:t xml:space="preserve"> Chronicles 14:1. Zion is the new resting place for the Ark of the Covenant (Testimony) is in 1</w:t>
      </w:r>
      <w:r w:rsidRPr="009C279B">
        <w:rPr>
          <w:sz w:val="24"/>
          <w:szCs w:val="24"/>
          <w:vertAlign w:val="superscript"/>
        </w:rPr>
        <w:t>st</w:t>
      </w:r>
      <w:r w:rsidRPr="009C279B">
        <w:rPr>
          <w:sz w:val="24"/>
          <w:szCs w:val="24"/>
        </w:rPr>
        <w:t xml:space="preserve"> Chronicles 15:1-16:6 &amp; 2</w:t>
      </w:r>
      <w:r w:rsidRPr="009C279B">
        <w:rPr>
          <w:sz w:val="24"/>
          <w:szCs w:val="24"/>
          <w:vertAlign w:val="superscript"/>
        </w:rPr>
        <w:t>nd</w:t>
      </w:r>
      <w:r w:rsidRPr="009C279B">
        <w:rPr>
          <w:sz w:val="24"/>
          <w:szCs w:val="24"/>
        </w:rPr>
        <w:t xml:space="preserve"> Samuel 6:1-23. Zion as the Name of the extended City of Jerusalem is in Isaiah 4:3; 33:20; 37:21-22; 2</w:t>
      </w:r>
      <w:r w:rsidRPr="009C279B">
        <w:rPr>
          <w:sz w:val="24"/>
          <w:szCs w:val="24"/>
          <w:vertAlign w:val="superscript"/>
        </w:rPr>
        <w:t>nd</w:t>
      </w:r>
      <w:r w:rsidRPr="009C279B">
        <w:rPr>
          <w:sz w:val="24"/>
          <w:szCs w:val="24"/>
        </w:rPr>
        <w:t xml:space="preserve"> Kings 19:20-21; Lamentations 1:4-8; Joel 2:32 &amp; Zephaniah 3:14-16. </w:t>
      </w:r>
    </w:p>
    <w:p w:rsidR="00A80409" w:rsidRPr="009C279B" w:rsidRDefault="00A80409" w:rsidP="00A80409">
      <w:pPr>
        <w:spacing w:line="480" w:lineRule="auto"/>
        <w:jc w:val="both"/>
        <w:rPr>
          <w:sz w:val="24"/>
          <w:szCs w:val="24"/>
        </w:rPr>
      </w:pPr>
      <w:r w:rsidRPr="009C279B">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A80409" w:rsidRPr="009C279B" w:rsidRDefault="00A80409" w:rsidP="00A80409">
      <w:pPr>
        <w:spacing w:line="480" w:lineRule="auto"/>
        <w:jc w:val="both"/>
        <w:rPr>
          <w:sz w:val="24"/>
          <w:szCs w:val="24"/>
        </w:rPr>
      </w:pPr>
      <w:r w:rsidRPr="009C279B">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9C279B">
        <w:rPr>
          <w:sz w:val="24"/>
          <w:szCs w:val="24"/>
          <w:vertAlign w:val="superscript"/>
        </w:rPr>
        <w:t>nd</w:t>
      </w:r>
      <w:r w:rsidRPr="009C279B">
        <w:rPr>
          <w:sz w:val="24"/>
          <w:szCs w:val="24"/>
        </w:rPr>
        <w:t xml:space="preserve"> Kings 19:21-22; Joel 3:16 &amp; Acts 7:30-33. The Total Restoration of Zion because of the Father Stephen’s Divine Promises is in Jeremiah 29:10-14; 30:17-22; 31:38-40; Psalms 126:1-3; Micah 4:6-7 &amp; Acts 1:4-7; 2:1-4, 30-33. The </w:t>
      </w:r>
      <w:r w:rsidRPr="009C279B">
        <w:rPr>
          <w:sz w:val="24"/>
          <w:szCs w:val="24"/>
        </w:rPr>
        <w:lastRenderedPageBreak/>
        <w:t>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9C279B">
        <w:rPr>
          <w:sz w:val="24"/>
          <w:szCs w:val="24"/>
          <w:vertAlign w:val="superscript"/>
        </w:rPr>
        <w:t>st</w:t>
      </w:r>
      <w:r w:rsidRPr="009C279B">
        <w:rPr>
          <w:sz w:val="24"/>
          <w:szCs w:val="24"/>
        </w:rPr>
        <w:t xml:space="preserve"> Peter 2:6; Isaiah 8:14; 28:16; Revelation 14:1; 21:1-22:21 &amp; Acts 1:4-7.                 </w:t>
      </w:r>
    </w:p>
    <w:p w:rsidR="00A80409" w:rsidRPr="009C279B" w:rsidRDefault="00A80409" w:rsidP="00A80409">
      <w:pPr>
        <w:tabs>
          <w:tab w:val="left" w:pos="5130"/>
        </w:tabs>
        <w:spacing w:line="480" w:lineRule="auto"/>
        <w:jc w:val="both"/>
        <w:rPr>
          <w:sz w:val="24"/>
          <w:szCs w:val="24"/>
        </w:rPr>
      </w:pPr>
      <w:r w:rsidRPr="009C279B">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9C279B">
        <w:rPr>
          <w:sz w:val="24"/>
          <w:szCs w:val="24"/>
          <w:vertAlign w:val="superscript"/>
        </w:rPr>
        <w:t>st</w:t>
      </w:r>
      <w:r w:rsidRPr="009C279B">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9C279B">
        <w:rPr>
          <w:sz w:val="24"/>
          <w:szCs w:val="24"/>
          <w:vertAlign w:val="superscript"/>
        </w:rPr>
        <w:t>st</w:t>
      </w:r>
      <w:r w:rsidRPr="009C279B">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9C279B">
        <w:rPr>
          <w:sz w:val="24"/>
          <w:szCs w:val="24"/>
          <w:vertAlign w:val="superscript"/>
        </w:rPr>
        <w:t>nd</w:t>
      </w:r>
      <w:r w:rsidRPr="009C279B">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w:t>
      </w:r>
      <w:r w:rsidRPr="009C279B">
        <w:rPr>
          <w:sz w:val="24"/>
          <w:szCs w:val="24"/>
        </w:rPr>
        <w:lastRenderedPageBreak/>
        <w:t xml:space="preserve">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A80409" w:rsidRPr="009C279B" w:rsidRDefault="00A80409" w:rsidP="00A80409">
      <w:pPr>
        <w:tabs>
          <w:tab w:val="left" w:pos="5130"/>
        </w:tabs>
        <w:spacing w:line="480" w:lineRule="auto"/>
        <w:jc w:val="center"/>
        <w:rPr>
          <w:b/>
          <w:sz w:val="24"/>
          <w:szCs w:val="24"/>
        </w:rPr>
      </w:pPr>
      <w:r w:rsidRPr="009C279B">
        <w:rPr>
          <w:b/>
          <w:sz w:val="24"/>
          <w:szCs w:val="24"/>
        </w:rPr>
        <w:t>THE BARRACK’S AUTHORITIES OVER THE HOUSE AUTHORITIES &amp; THE TENT OF MEETING AUTHORITIES</w:t>
      </w:r>
    </w:p>
    <w:p w:rsidR="00A80409" w:rsidRPr="009C279B" w:rsidRDefault="00A80409" w:rsidP="00A80409">
      <w:pPr>
        <w:spacing w:line="480" w:lineRule="auto"/>
        <w:jc w:val="center"/>
        <w:rPr>
          <w:sz w:val="24"/>
          <w:szCs w:val="24"/>
        </w:rPr>
      </w:pPr>
      <w:r w:rsidRPr="009C279B">
        <w:rPr>
          <w:sz w:val="24"/>
          <w:szCs w:val="24"/>
        </w:rPr>
        <w:t>The Father Stephen’s Barrack’s Authorities Address verses the Lord Lucifer’s Barrack’s Authorities Address from an Hour to a Minute</w:t>
      </w:r>
    </w:p>
    <w:p w:rsidR="00A80409" w:rsidRPr="009C279B" w:rsidRDefault="00A80409" w:rsidP="00A80409">
      <w:pPr>
        <w:spacing w:line="480" w:lineRule="auto"/>
        <w:jc w:val="both"/>
        <w:rPr>
          <w:sz w:val="24"/>
          <w:szCs w:val="24"/>
        </w:rPr>
      </w:pPr>
      <w:r w:rsidRPr="009C279B">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w:t>
      </w:r>
      <w:r w:rsidRPr="009C279B">
        <w:rPr>
          <w:sz w:val="24"/>
          <w:szCs w:val="24"/>
        </w:rPr>
        <w:lastRenderedPageBreak/>
        <w:t xml:space="preserve">Authorities Address is in Acts 9:1-31 which corresponds to Revelation 2:12-13, 16-17. The Reward is the Manna and the White Stone with a New Name. </w:t>
      </w:r>
    </w:p>
    <w:p w:rsidR="00A80409" w:rsidRPr="009C279B" w:rsidRDefault="00A80409" w:rsidP="00A80409">
      <w:pPr>
        <w:spacing w:line="480" w:lineRule="auto"/>
        <w:jc w:val="center"/>
        <w:rPr>
          <w:b/>
          <w:sz w:val="24"/>
          <w:szCs w:val="24"/>
        </w:rPr>
      </w:pPr>
      <w:r w:rsidRPr="009C279B">
        <w:rPr>
          <w:b/>
          <w:sz w:val="24"/>
          <w:szCs w:val="24"/>
        </w:rPr>
        <w:t>THE COMMAND POST AUTHORITIES OVER THE BUSINESS AUTHORITIES AND THE TEMPLE AUTHORITIES</w:t>
      </w:r>
    </w:p>
    <w:p w:rsidR="00A80409" w:rsidRPr="009C279B" w:rsidRDefault="00A80409" w:rsidP="00A80409">
      <w:pPr>
        <w:spacing w:line="480" w:lineRule="auto"/>
        <w:jc w:val="center"/>
        <w:rPr>
          <w:sz w:val="24"/>
          <w:szCs w:val="24"/>
        </w:rPr>
      </w:pPr>
      <w:r w:rsidRPr="009C279B">
        <w:rPr>
          <w:sz w:val="24"/>
          <w:szCs w:val="24"/>
        </w:rPr>
        <w:t>The Father Stephen’s Command Post Authorities Address verses the Lord Lucifer’s Command Post Authorities Address from a Minute to a Second</w:t>
      </w:r>
    </w:p>
    <w:p w:rsidR="00A80409" w:rsidRPr="009C279B" w:rsidRDefault="00A80409" w:rsidP="00A80409">
      <w:pPr>
        <w:spacing w:line="480" w:lineRule="auto"/>
        <w:jc w:val="both"/>
        <w:rPr>
          <w:sz w:val="24"/>
          <w:szCs w:val="24"/>
        </w:rPr>
      </w:pPr>
      <w:r w:rsidRPr="009C279B">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A80409" w:rsidRPr="009C279B" w:rsidRDefault="00A80409" w:rsidP="00A80409">
      <w:pPr>
        <w:spacing w:line="480" w:lineRule="auto"/>
        <w:jc w:val="center"/>
        <w:rPr>
          <w:b/>
          <w:sz w:val="24"/>
          <w:szCs w:val="24"/>
        </w:rPr>
      </w:pPr>
      <w:r w:rsidRPr="009C279B">
        <w:rPr>
          <w:b/>
          <w:sz w:val="24"/>
          <w:szCs w:val="24"/>
        </w:rPr>
        <w:t>THE CHAPLAINCY MILITARY AUTHORITIES OVER THE CHURCH SANCTUARY AUTHORITIES &amp; THE TABERNACLE SYNAGOGUE AUTHORITIES</w:t>
      </w:r>
    </w:p>
    <w:p w:rsidR="00A80409" w:rsidRPr="009C279B" w:rsidRDefault="00A80409" w:rsidP="00A80409">
      <w:pPr>
        <w:spacing w:line="480" w:lineRule="auto"/>
        <w:jc w:val="center"/>
        <w:rPr>
          <w:sz w:val="24"/>
          <w:szCs w:val="24"/>
        </w:rPr>
      </w:pPr>
      <w:r w:rsidRPr="009C279B">
        <w:rPr>
          <w:sz w:val="24"/>
          <w:szCs w:val="24"/>
        </w:rPr>
        <w:lastRenderedPageBreak/>
        <w:t>The Father Stephen’s Chaplaincy Authorities Address verses the Lord Lucifer’s Chaplaincy Authorities Address from a Second to Godspeed</w:t>
      </w:r>
    </w:p>
    <w:p w:rsidR="00A80409" w:rsidRPr="009C279B" w:rsidRDefault="00A80409" w:rsidP="00A80409">
      <w:pPr>
        <w:spacing w:line="480" w:lineRule="auto"/>
        <w:jc w:val="both"/>
        <w:rPr>
          <w:b/>
          <w:sz w:val="24"/>
          <w:szCs w:val="24"/>
        </w:rPr>
      </w:pPr>
      <w:r w:rsidRPr="009C279B">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A80409" w:rsidRPr="009C279B" w:rsidRDefault="00A80409" w:rsidP="00A80409">
      <w:pPr>
        <w:spacing w:line="480" w:lineRule="auto"/>
        <w:jc w:val="center"/>
        <w:rPr>
          <w:b/>
          <w:sz w:val="24"/>
          <w:szCs w:val="24"/>
        </w:rPr>
      </w:pPr>
      <w:r w:rsidRPr="009C279B">
        <w:rPr>
          <w:b/>
          <w:sz w:val="24"/>
          <w:szCs w:val="24"/>
        </w:rPr>
        <w:t>The Father Stephen’s Zion [Sion] Tabernacle</w:t>
      </w:r>
    </w:p>
    <w:p w:rsidR="00A80409" w:rsidRPr="009C279B" w:rsidRDefault="00A80409" w:rsidP="00A80409">
      <w:pPr>
        <w:spacing w:line="480" w:lineRule="auto"/>
        <w:jc w:val="both"/>
        <w:rPr>
          <w:sz w:val="24"/>
          <w:szCs w:val="24"/>
        </w:rPr>
      </w:pPr>
      <w:r w:rsidRPr="009C279B">
        <w:rPr>
          <w:sz w:val="24"/>
          <w:szCs w:val="24"/>
        </w:rPr>
        <w:t xml:space="preserve">The OT Tabernacle was the Place of the Father Stephen’s Presence is in Exodus 25:8; 33:9-10; 40:34-35. The Construction of the Tabernacle: It was Built as the Father Stephen’s Command is </w:t>
      </w:r>
      <w:r w:rsidRPr="009C279B">
        <w:rPr>
          <w:sz w:val="24"/>
          <w:szCs w:val="24"/>
        </w:rPr>
        <w:lastRenderedPageBreak/>
        <w:t>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9C279B">
        <w:rPr>
          <w:sz w:val="24"/>
          <w:szCs w:val="24"/>
          <w:vertAlign w:val="superscript"/>
        </w:rPr>
        <w:t>st</w:t>
      </w:r>
      <w:r w:rsidRPr="009C279B">
        <w:rPr>
          <w:sz w:val="24"/>
          <w:szCs w:val="24"/>
        </w:rPr>
        <w:t xml:space="preserve"> Samuel 1:3; 21:1; 1</w:t>
      </w:r>
      <w:r w:rsidRPr="009C279B">
        <w:rPr>
          <w:sz w:val="24"/>
          <w:szCs w:val="24"/>
          <w:vertAlign w:val="superscript"/>
        </w:rPr>
        <w:t>st</w:t>
      </w:r>
      <w:r w:rsidRPr="009C279B">
        <w:rPr>
          <w:sz w:val="24"/>
          <w:szCs w:val="24"/>
        </w:rPr>
        <w:t xml:space="preserve"> Chronicles 16:39; 2</w:t>
      </w:r>
      <w:r w:rsidRPr="009C279B">
        <w:rPr>
          <w:sz w:val="24"/>
          <w:szCs w:val="24"/>
          <w:vertAlign w:val="superscript"/>
        </w:rPr>
        <w:t>nd</w:t>
      </w:r>
      <w:r w:rsidRPr="009C279B">
        <w:rPr>
          <w:sz w:val="24"/>
          <w:szCs w:val="24"/>
        </w:rPr>
        <w:t xml:space="preserve"> Chronicles 5:2-6 &amp; Psalms 78:60.   </w:t>
      </w:r>
    </w:p>
    <w:p w:rsidR="00A80409" w:rsidRPr="009C279B" w:rsidRDefault="00A80409" w:rsidP="00A80409">
      <w:pPr>
        <w:spacing w:line="480" w:lineRule="auto"/>
        <w:jc w:val="both"/>
        <w:rPr>
          <w:sz w:val="24"/>
          <w:szCs w:val="24"/>
        </w:rPr>
      </w:pPr>
      <w:r w:rsidRPr="009C279B">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w:t>
      </w:r>
      <w:r w:rsidRPr="009C279B">
        <w:rPr>
          <w:sz w:val="24"/>
          <w:szCs w:val="24"/>
        </w:rPr>
        <w:lastRenderedPageBreak/>
        <w:t xml:space="preserve">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A80409" w:rsidRPr="009C279B" w:rsidRDefault="00A80409" w:rsidP="00A80409">
      <w:pPr>
        <w:jc w:val="center"/>
        <w:rPr>
          <w:b/>
          <w:sz w:val="24"/>
          <w:szCs w:val="24"/>
        </w:rPr>
      </w:pPr>
      <w:r w:rsidRPr="009C279B">
        <w:rPr>
          <w:b/>
          <w:sz w:val="24"/>
          <w:szCs w:val="24"/>
        </w:rPr>
        <w:t xml:space="preserve">The Father Stephen’s Zion [Sion] Temple </w:t>
      </w:r>
    </w:p>
    <w:p w:rsidR="00A80409" w:rsidRPr="009C279B" w:rsidRDefault="00A80409" w:rsidP="00A80409">
      <w:pPr>
        <w:spacing w:line="480" w:lineRule="auto"/>
        <w:jc w:val="both"/>
        <w:rPr>
          <w:sz w:val="24"/>
          <w:szCs w:val="24"/>
        </w:rPr>
      </w:pPr>
      <w:r w:rsidRPr="009C279B">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9C279B">
        <w:rPr>
          <w:sz w:val="24"/>
          <w:szCs w:val="24"/>
          <w:vertAlign w:val="superscript"/>
        </w:rPr>
        <w:t>st</w:t>
      </w:r>
      <w:r w:rsidRPr="009C279B">
        <w:rPr>
          <w:sz w:val="24"/>
          <w:szCs w:val="24"/>
        </w:rPr>
        <w:t xml:space="preserve"> Samuel 7:2. David’s Preparations for the Building and Worship in the First Temple: The Plan for its Construction is in 2</w:t>
      </w:r>
      <w:r w:rsidRPr="009C279B">
        <w:rPr>
          <w:sz w:val="24"/>
          <w:szCs w:val="24"/>
          <w:vertAlign w:val="superscript"/>
        </w:rPr>
        <w:t>nd</w:t>
      </w:r>
      <w:r w:rsidRPr="009C279B">
        <w:rPr>
          <w:sz w:val="24"/>
          <w:szCs w:val="24"/>
        </w:rPr>
        <w:t xml:space="preserve"> Samuel 7:1, 12-13; 1</w:t>
      </w:r>
      <w:r w:rsidRPr="009C279B">
        <w:rPr>
          <w:sz w:val="24"/>
          <w:szCs w:val="24"/>
          <w:vertAlign w:val="superscript"/>
        </w:rPr>
        <w:t>st</w:t>
      </w:r>
      <w:r w:rsidRPr="009C279B">
        <w:rPr>
          <w:sz w:val="24"/>
          <w:szCs w:val="24"/>
        </w:rPr>
        <w:t xml:space="preserve"> Chronicles 17:1; 28:11-12, 19. The Gifts for its Construction is in 1</w:t>
      </w:r>
      <w:r w:rsidRPr="009C279B">
        <w:rPr>
          <w:sz w:val="24"/>
          <w:szCs w:val="24"/>
          <w:vertAlign w:val="superscript"/>
        </w:rPr>
        <w:t>st</w:t>
      </w:r>
      <w:r w:rsidRPr="009C279B">
        <w:rPr>
          <w:sz w:val="24"/>
          <w:szCs w:val="24"/>
        </w:rPr>
        <w:t xml:space="preserve"> Chronicles 29:2-3, 6. The Arrangements for the Temple Worship is in 1</w:t>
      </w:r>
      <w:r w:rsidRPr="009C279B">
        <w:rPr>
          <w:sz w:val="24"/>
          <w:szCs w:val="24"/>
          <w:vertAlign w:val="superscript"/>
        </w:rPr>
        <w:t>st</w:t>
      </w:r>
      <w:r w:rsidRPr="009C279B">
        <w:rPr>
          <w:sz w:val="24"/>
          <w:szCs w:val="24"/>
        </w:rPr>
        <w:t xml:space="preserve"> Chronicles 23:3-5. Solomon’s Construction of the Temple is in 1</w:t>
      </w:r>
      <w:r w:rsidRPr="009C279B">
        <w:rPr>
          <w:sz w:val="24"/>
          <w:szCs w:val="24"/>
          <w:vertAlign w:val="superscript"/>
        </w:rPr>
        <w:t>st</w:t>
      </w:r>
      <w:r w:rsidRPr="009C279B">
        <w:rPr>
          <w:sz w:val="24"/>
          <w:szCs w:val="24"/>
        </w:rPr>
        <w:t xml:space="preserve"> Kings 5:1-13 &amp; 2</w:t>
      </w:r>
      <w:r w:rsidRPr="009C279B">
        <w:rPr>
          <w:sz w:val="24"/>
          <w:szCs w:val="24"/>
          <w:vertAlign w:val="superscript"/>
        </w:rPr>
        <w:t>nd</w:t>
      </w:r>
      <w:r w:rsidRPr="009C279B">
        <w:rPr>
          <w:sz w:val="24"/>
          <w:szCs w:val="24"/>
        </w:rPr>
        <w:t xml:space="preserve"> Chronicles 2:7-18. The Completion of the Temple and its Furnishings is in 2</w:t>
      </w:r>
      <w:r w:rsidRPr="009C279B">
        <w:rPr>
          <w:sz w:val="24"/>
          <w:szCs w:val="24"/>
          <w:vertAlign w:val="superscript"/>
        </w:rPr>
        <w:t>nd</w:t>
      </w:r>
      <w:r w:rsidRPr="009C279B">
        <w:rPr>
          <w:sz w:val="24"/>
          <w:szCs w:val="24"/>
        </w:rPr>
        <w:t xml:space="preserve"> Chronicles 2:5; 3:4-9, 11-12; 4:2, 5 &amp; 1</w:t>
      </w:r>
      <w:r w:rsidRPr="009C279B">
        <w:rPr>
          <w:sz w:val="24"/>
          <w:szCs w:val="24"/>
          <w:vertAlign w:val="superscript"/>
        </w:rPr>
        <w:t>st</w:t>
      </w:r>
      <w:r w:rsidRPr="009C279B">
        <w:rPr>
          <w:sz w:val="24"/>
          <w:szCs w:val="24"/>
        </w:rPr>
        <w:t xml:space="preserve"> Kings 6:20-22, 27, 38; 7:23, 26-27, 30. The Dedication of the Temple: At the Feats of Tabernacles is in 1</w:t>
      </w:r>
      <w:r w:rsidRPr="009C279B">
        <w:rPr>
          <w:sz w:val="24"/>
          <w:szCs w:val="24"/>
          <w:vertAlign w:val="superscript"/>
        </w:rPr>
        <w:t>st</w:t>
      </w:r>
      <w:r w:rsidRPr="009C279B">
        <w:rPr>
          <w:sz w:val="24"/>
          <w:szCs w:val="24"/>
        </w:rPr>
        <w:t xml:space="preserve"> Kings 8:2 &amp; 2</w:t>
      </w:r>
      <w:r w:rsidRPr="009C279B">
        <w:rPr>
          <w:sz w:val="24"/>
          <w:szCs w:val="24"/>
          <w:vertAlign w:val="superscript"/>
        </w:rPr>
        <w:t>nd</w:t>
      </w:r>
      <w:r w:rsidRPr="009C279B">
        <w:rPr>
          <w:sz w:val="24"/>
          <w:szCs w:val="24"/>
        </w:rPr>
        <w:t xml:space="preserve"> Chronicles 5:3. The Glory of the Father Stephen filled the Temple is in 1</w:t>
      </w:r>
      <w:r w:rsidRPr="009C279B">
        <w:rPr>
          <w:sz w:val="24"/>
          <w:szCs w:val="24"/>
          <w:vertAlign w:val="superscript"/>
        </w:rPr>
        <w:t>st</w:t>
      </w:r>
      <w:r w:rsidRPr="009C279B">
        <w:rPr>
          <w:sz w:val="24"/>
          <w:szCs w:val="24"/>
        </w:rPr>
        <w:t xml:space="preserve"> Kings 8:6, 10-11 &amp; 2</w:t>
      </w:r>
      <w:r w:rsidRPr="009C279B">
        <w:rPr>
          <w:sz w:val="24"/>
          <w:szCs w:val="24"/>
          <w:vertAlign w:val="superscript"/>
        </w:rPr>
        <w:t>nd</w:t>
      </w:r>
      <w:r w:rsidRPr="009C279B">
        <w:rPr>
          <w:sz w:val="24"/>
          <w:szCs w:val="24"/>
        </w:rPr>
        <w:t xml:space="preserve"> Chronicles 5:7, 11, 13-14. The Offering of Sacrifices is in 1</w:t>
      </w:r>
      <w:r w:rsidRPr="009C279B">
        <w:rPr>
          <w:sz w:val="24"/>
          <w:szCs w:val="24"/>
          <w:vertAlign w:val="superscript"/>
        </w:rPr>
        <w:t>st</w:t>
      </w:r>
      <w:r w:rsidRPr="009C279B">
        <w:rPr>
          <w:sz w:val="24"/>
          <w:szCs w:val="24"/>
        </w:rPr>
        <w:t xml:space="preserve"> Kings 8:62-63 &amp; 2</w:t>
      </w:r>
      <w:r w:rsidRPr="009C279B">
        <w:rPr>
          <w:sz w:val="24"/>
          <w:szCs w:val="24"/>
          <w:vertAlign w:val="superscript"/>
        </w:rPr>
        <w:t>nd</w:t>
      </w:r>
      <w:r w:rsidRPr="009C279B">
        <w:rPr>
          <w:sz w:val="24"/>
          <w:szCs w:val="24"/>
        </w:rPr>
        <w:t xml:space="preserve"> Chronicles 7:5. Solomon’s Prayer is in 1</w:t>
      </w:r>
      <w:r w:rsidRPr="009C279B">
        <w:rPr>
          <w:sz w:val="24"/>
          <w:szCs w:val="24"/>
          <w:vertAlign w:val="superscript"/>
        </w:rPr>
        <w:t>st</w:t>
      </w:r>
      <w:r w:rsidRPr="009C279B">
        <w:rPr>
          <w:sz w:val="24"/>
          <w:szCs w:val="24"/>
        </w:rPr>
        <w:t xml:space="preserve"> Kings 12:26-30 &amp; 2</w:t>
      </w:r>
      <w:r w:rsidRPr="009C279B">
        <w:rPr>
          <w:sz w:val="24"/>
          <w:szCs w:val="24"/>
          <w:vertAlign w:val="superscript"/>
        </w:rPr>
        <w:t>nd</w:t>
      </w:r>
      <w:r w:rsidRPr="009C279B">
        <w:rPr>
          <w:sz w:val="24"/>
          <w:szCs w:val="24"/>
        </w:rPr>
        <w:t xml:space="preserve"> Chronicles 13:4-12. Later the Kings of Judah used the Temple Treasures for Political Purposes is in 1</w:t>
      </w:r>
      <w:r w:rsidRPr="009C279B">
        <w:rPr>
          <w:sz w:val="24"/>
          <w:szCs w:val="24"/>
          <w:vertAlign w:val="superscript"/>
        </w:rPr>
        <w:t>st</w:t>
      </w:r>
      <w:r w:rsidRPr="009C279B">
        <w:rPr>
          <w:sz w:val="24"/>
          <w:szCs w:val="24"/>
        </w:rPr>
        <w:t xml:space="preserve"> Kings </w:t>
      </w:r>
      <w:r w:rsidRPr="009C279B">
        <w:rPr>
          <w:sz w:val="24"/>
          <w:szCs w:val="24"/>
        </w:rPr>
        <w:lastRenderedPageBreak/>
        <w:t>15:18-19; 2</w:t>
      </w:r>
      <w:r w:rsidRPr="009C279B">
        <w:rPr>
          <w:sz w:val="24"/>
          <w:szCs w:val="24"/>
          <w:vertAlign w:val="superscript"/>
        </w:rPr>
        <w:t>nd</w:t>
      </w:r>
      <w:r w:rsidRPr="009C279B">
        <w:rPr>
          <w:sz w:val="24"/>
          <w:szCs w:val="24"/>
        </w:rPr>
        <w:t xml:space="preserve"> Kings 12:17-18; 16:7-8; 18:14-15 &amp; 2</w:t>
      </w:r>
      <w:r w:rsidRPr="009C279B">
        <w:rPr>
          <w:sz w:val="24"/>
          <w:szCs w:val="24"/>
          <w:vertAlign w:val="superscript"/>
        </w:rPr>
        <w:t>nd</w:t>
      </w:r>
      <w:r w:rsidRPr="009C279B">
        <w:rPr>
          <w:sz w:val="24"/>
          <w:szCs w:val="24"/>
        </w:rPr>
        <w:t xml:space="preserve"> Chronicles 16:2-3; 28:21. The Only Foreign Kings that Pillaged, Plundered, Booteed, Spoiled the Temple: Shiskak King of Egypt in 1</w:t>
      </w:r>
      <w:r w:rsidRPr="009C279B">
        <w:rPr>
          <w:sz w:val="24"/>
          <w:szCs w:val="24"/>
          <w:vertAlign w:val="superscript"/>
        </w:rPr>
        <w:t>st</w:t>
      </w:r>
      <w:r w:rsidRPr="009C279B">
        <w:rPr>
          <w:sz w:val="24"/>
          <w:szCs w:val="24"/>
        </w:rPr>
        <w:t xml:space="preserve"> Kings 14:25-26 &amp; 2</w:t>
      </w:r>
      <w:r w:rsidRPr="009C279B">
        <w:rPr>
          <w:sz w:val="24"/>
          <w:szCs w:val="24"/>
          <w:vertAlign w:val="superscript"/>
        </w:rPr>
        <w:t>nd</w:t>
      </w:r>
      <w:r w:rsidRPr="009C279B">
        <w:rPr>
          <w:sz w:val="24"/>
          <w:szCs w:val="24"/>
        </w:rPr>
        <w:t xml:space="preserve"> Chronicles 12:9. Nebuchadnezzar King of Babylon is in 2</w:t>
      </w:r>
      <w:r w:rsidRPr="009C279B">
        <w:rPr>
          <w:sz w:val="24"/>
          <w:szCs w:val="24"/>
          <w:vertAlign w:val="superscript"/>
        </w:rPr>
        <w:t>nd</w:t>
      </w:r>
      <w:r w:rsidRPr="009C279B">
        <w:rPr>
          <w:sz w:val="24"/>
          <w:szCs w:val="24"/>
        </w:rPr>
        <w:t xml:space="preserve"> Kings 24:13 &amp; 2</w:t>
      </w:r>
      <w:r w:rsidRPr="009C279B">
        <w:rPr>
          <w:sz w:val="24"/>
          <w:szCs w:val="24"/>
          <w:vertAlign w:val="superscript"/>
        </w:rPr>
        <w:t>nd</w:t>
      </w:r>
      <w:r w:rsidRPr="009C279B">
        <w:rPr>
          <w:sz w:val="24"/>
          <w:szCs w:val="24"/>
        </w:rPr>
        <w:t xml:space="preserve"> Chronicles 36:18. Under Certain Kings the Temple was Cleansed and Repaired: King Joash in 2</w:t>
      </w:r>
      <w:r w:rsidRPr="009C279B">
        <w:rPr>
          <w:sz w:val="24"/>
          <w:szCs w:val="24"/>
          <w:vertAlign w:val="superscript"/>
        </w:rPr>
        <w:t>nd</w:t>
      </w:r>
      <w:r w:rsidRPr="009C279B">
        <w:rPr>
          <w:sz w:val="24"/>
          <w:szCs w:val="24"/>
        </w:rPr>
        <w:t xml:space="preserve"> Kings 12:4-5 &amp; 2</w:t>
      </w:r>
      <w:r w:rsidRPr="009C279B">
        <w:rPr>
          <w:sz w:val="24"/>
          <w:szCs w:val="24"/>
          <w:vertAlign w:val="superscript"/>
        </w:rPr>
        <w:t>nd</w:t>
      </w:r>
      <w:r w:rsidRPr="009C279B">
        <w:rPr>
          <w:sz w:val="24"/>
          <w:szCs w:val="24"/>
        </w:rPr>
        <w:t xml:space="preserve"> Chronicles 24:5, 13-14. King Jotham is in 2</w:t>
      </w:r>
      <w:r w:rsidRPr="009C279B">
        <w:rPr>
          <w:sz w:val="24"/>
          <w:szCs w:val="24"/>
          <w:vertAlign w:val="superscript"/>
        </w:rPr>
        <w:t>nd</w:t>
      </w:r>
      <w:r w:rsidRPr="009C279B">
        <w:rPr>
          <w:sz w:val="24"/>
          <w:szCs w:val="24"/>
        </w:rPr>
        <w:t xml:space="preserve"> Kings 15:35 &amp; 2</w:t>
      </w:r>
      <w:r w:rsidRPr="009C279B">
        <w:rPr>
          <w:sz w:val="24"/>
          <w:szCs w:val="24"/>
          <w:vertAlign w:val="superscript"/>
        </w:rPr>
        <w:t>nd</w:t>
      </w:r>
      <w:r w:rsidRPr="009C279B">
        <w:rPr>
          <w:sz w:val="24"/>
          <w:szCs w:val="24"/>
        </w:rPr>
        <w:t xml:space="preserve"> Chronicles 27:3. King Hezekiah is in 2</w:t>
      </w:r>
      <w:r w:rsidRPr="009C279B">
        <w:rPr>
          <w:sz w:val="24"/>
          <w:szCs w:val="24"/>
          <w:vertAlign w:val="superscript"/>
        </w:rPr>
        <w:t>nd</w:t>
      </w:r>
      <w:r w:rsidRPr="009C279B">
        <w:rPr>
          <w:sz w:val="24"/>
          <w:szCs w:val="24"/>
        </w:rPr>
        <w:t xml:space="preserve"> Chronicles 29:3-5, 15-16, 18-19, 25. King Josiah is in 2</w:t>
      </w:r>
      <w:r w:rsidRPr="009C279B">
        <w:rPr>
          <w:sz w:val="24"/>
          <w:szCs w:val="24"/>
          <w:vertAlign w:val="superscript"/>
        </w:rPr>
        <w:t>nd</w:t>
      </w:r>
      <w:r w:rsidRPr="009C279B">
        <w:rPr>
          <w:sz w:val="24"/>
          <w:szCs w:val="24"/>
        </w:rPr>
        <w:t xml:space="preserve"> Kings 22:3-7 &amp; 2</w:t>
      </w:r>
      <w:r w:rsidRPr="009C279B">
        <w:rPr>
          <w:sz w:val="24"/>
          <w:szCs w:val="24"/>
          <w:vertAlign w:val="superscript"/>
        </w:rPr>
        <w:t>nd</w:t>
      </w:r>
      <w:r w:rsidRPr="009C279B">
        <w:rPr>
          <w:sz w:val="24"/>
          <w:szCs w:val="24"/>
        </w:rPr>
        <w:t xml:space="preserve"> Chronicles 34:8-11. The Destruction of the Temple by the Babylonians is in 2</w:t>
      </w:r>
      <w:r w:rsidRPr="009C279B">
        <w:rPr>
          <w:sz w:val="24"/>
          <w:szCs w:val="24"/>
          <w:vertAlign w:val="superscript"/>
        </w:rPr>
        <w:t>nd</w:t>
      </w:r>
      <w:r w:rsidRPr="009C279B">
        <w:rPr>
          <w:sz w:val="24"/>
          <w:szCs w:val="24"/>
        </w:rPr>
        <w:t xml:space="preserve"> Kings 25:13-15; Jeremiah 52:17-19 &amp; 2</w:t>
      </w:r>
      <w:r w:rsidRPr="009C279B">
        <w:rPr>
          <w:sz w:val="24"/>
          <w:szCs w:val="24"/>
          <w:vertAlign w:val="superscript"/>
        </w:rPr>
        <w:t>nd</w:t>
      </w:r>
      <w:r w:rsidRPr="009C279B">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9C279B">
        <w:rPr>
          <w:sz w:val="24"/>
          <w:szCs w:val="24"/>
          <w:vertAlign w:val="superscript"/>
        </w:rPr>
        <w:t>st</w:t>
      </w:r>
      <w:r w:rsidRPr="009C279B">
        <w:rPr>
          <w:sz w:val="24"/>
          <w:szCs w:val="24"/>
        </w:rPr>
        <w:t xml:space="preserve"> 1944 and the Eternal Guiltiness Damnation will end in June 21</w:t>
      </w:r>
      <w:r w:rsidRPr="009C279B">
        <w:rPr>
          <w:sz w:val="24"/>
          <w:szCs w:val="24"/>
          <w:vertAlign w:val="superscript"/>
        </w:rPr>
        <w:t>st</w:t>
      </w:r>
      <w:r w:rsidRPr="009C279B">
        <w:rPr>
          <w:sz w:val="24"/>
          <w:szCs w:val="24"/>
        </w:rPr>
        <w:t xml:space="preserve"> 2016. The 14 Generations in a 1,000 years is 71.42 years in Matthew 1:17. The Administration of the United States concerns the Beginning Point of the White Christian Leadership Great Britain from June 1704 to July 1776 in </w:t>
      </w:r>
      <w:r w:rsidRPr="009C279B">
        <w:rPr>
          <w:sz w:val="24"/>
          <w:szCs w:val="24"/>
        </w:rPr>
        <w:lastRenderedPageBreak/>
        <w:t xml:space="preserve">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A80409" w:rsidRPr="009C279B" w:rsidRDefault="00A80409" w:rsidP="00A80409">
      <w:pPr>
        <w:spacing w:line="480" w:lineRule="auto"/>
        <w:jc w:val="both"/>
        <w:rPr>
          <w:sz w:val="24"/>
          <w:szCs w:val="24"/>
        </w:rPr>
      </w:pPr>
      <w:r w:rsidRPr="009C279B">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9C279B">
        <w:rPr>
          <w:sz w:val="24"/>
          <w:szCs w:val="24"/>
          <w:vertAlign w:val="superscript"/>
        </w:rPr>
        <w:t>st</w:t>
      </w:r>
      <w:r w:rsidRPr="009C279B">
        <w:rPr>
          <w:sz w:val="24"/>
          <w:szCs w:val="24"/>
        </w:rPr>
        <w:t>, 2036AD with the 2,000 year reign being fulfilled from June 21</w:t>
      </w:r>
      <w:r w:rsidRPr="009C279B">
        <w:rPr>
          <w:sz w:val="24"/>
          <w:szCs w:val="24"/>
          <w:vertAlign w:val="superscript"/>
        </w:rPr>
        <w:t>st</w:t>
      </w:r>
      <w:r w:rsidRPr="009C279B">
        <w:rPr>
          <w:sz w:val="24"/>
          <w:szCs w:val="24"/>
        </w:rPr>
        <w:t>, 32AD to June 21</w:t>
      </w:r>
      <w:r w:rsidRPr="009C279B">
        <w:rPr>
          <w:sz w:val="24"/>
          <w:szCs w:val="24"/>
          <w:vertAlign w:val="superscript"/>
        </w:rPr>
        <w:t>st</w:t>
      </w:r>
      <w:r w:rsidRPr="009C279B">
        <w:rPr>
          <w:sz w:val="24"/>
          <w:szCs w:val="24"/>
        </w:rPr>
        <w:t>, 2032AD by the Father Stephen’s Eternal Death in Acts 7:60 &amp; the end is June 21</w:t>
      </w:r>
      <w:r w:rsidRPr="009C279B">
        <w:rPr>
          <w:sz w:val="24"/>
          <w:szCs w:val="24"/>
          <w:vertAlign w:val="superscript"/>
        </w:rPr>
        <w:t>st</w:t>
      </w:r>
      <w:r w:rsidRPr="009C279B">
        <w:rPr>
          <w:sz w:val="24"/>
          <w:szCs w:val="24"/>
        </w:rPr>
        <w:t xml:space="preserve">,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w:t>
      </w:r>
      <w:r w:rsidRPr="009C279B">
        <w:rPr>
          <w:sz w:val="24"/>
          <w:szCs w:val="24"/>
        </w:rPr>
        <w:lastRenderedPageBreak/>
        <w:t>Ignorance [this is because of Job’s Ignorance is from 130 years to 140 years in Job 38:1-42:17] of the United States of America would concern 260 years in the weakness of ignorance from June 21</w:t>
      </w:r>
      <w:r w:rsidRPr="009C279B">
        <w:rPr>
          <w:sz w:val="24"/>
          <w:szCs w:val="24"/>
          <w:vertAlign w:val="superscript"/>
        </w:rPr>
        <w:t>st</w:t>
      </w:r>
      <w:r w:rsidRPr="009C279B">
        <w:rPr>
          <w:sz w:val="24"/>
          <w:szCs w:val="24"/>
        </w:rPr>
        <w:t>, 1776AD to June 21</w:t>
      </w:r>
      <w:r w:rsidRPr="009C279B">
        <w:rPr>
          <w:sz w:val="24"/>
          <w:szCs w:val="24"/>
          <w:vertAlign w:val="superscript"/>
        </w:rPr>
        <w:t>st</w:t>
      </w:r>
      <w:r w:rsidRPr="009C279B">
        <w:rPr>
          <w:sz w:val="24"/>
          <w:szCs w:val="24"/>
        </w:rPr>
        <w:t>, 2036AD to 280 years in the strength of ignorance which is June 21</w:t>
      </w:r>
      <w:r w:rsidRPr="009C279B">
        <w:rPr>
          <w:sz w:val="24"/>
          <w:szCs w:val="24"/>
          <w:vertAlign w:val="superscript"/>
        </w:rPr>
        <w:t>st</w:t>
      </w:r>
      <w:r w:rsidRPr="009C279B">
        <w:rPr>
          <w:sz w:val="24"/>
          <w:szCs w:val="24"/>
        </w:rPr>
        <w:t>, 1776AD to June 21</w:t>
      </w:r>
      <w:r w:rsidRPr="009C279B">
        <w:rPr>
          <w:sz w:val="24"/>
          <w:szCs w:val="24"/>
          <w:vertAlign w:val="superscript"/>
        </w:rPr>
        <w:t>st</w:t>
      </w:r>
      <w:r w:rsidRPr="009C279B">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9C279B">
        <w:rPr>
          <w:sz w:val="24"/>
          <w:szCs w:val="24"/>
          <w:vertAlign w:val="superscript"/>
        </w:rPr>
        <w:t>st</w:t>
      </w:r>
      <w:r w:rsidRPr="009C279B">
        <w:rPr>
          <w:sz w:val="24"/>
          <w:szCs w:val="24"/>
        </w:rPr>
        <w:t>, 2025AD concerning the 10 years in strength of each which is 20 years &amp; Globally together, all sexuality from ADAM will be locked up in June 21</w:t>
      </w:r>
      <w:r w:rsidRPr="009C279B">
        <w:rPr>
          <w:sz w:val="24"/>
          <w:szCs w:val="24"/>
          <w:vertAlign w:val="superscript"/>
        </w:rPr>
        <w:t>st</w:t>
      </w:r>
      <w:r w:rsidRPr="009C279B">
        <w:rPr>
          <w:sz w:val="24"/>
          <w:szCs w:val="24"/>
        </w:rPr>
        <w:t>, 2035AD at the end of the 2,000 year reign concerning the 20 years from June 21</w:t>
      </w:r>
      <w:r w:rsidRPr="009C279B">
        <w:rPr>
          <w:sz w:val="24"/>
          <w:szCs w:val="24"/>
          <w:vertAlign w:val="superscript"/>
        </w:rPr>
        <w:t>st</w:t>
      </w:r>
      <w:r w:rsidRPr="009C279B">
        <w:rPr>
          <w:sz w:val="24"/>
          <w:szCs w:val="24"/>
        </w:rPr>
        <w:t>, 2015AD to June 21</w:t>
      </w:r>
      <w:r w:rsidRPr="009C279B">
        <w:rPr>
          <w:sz w:val="24"/>
          <w:szCs w:val="24"/>
          <w:vertAlign w:val="superscript"/>
        </w:rPr>
        <w:t>st</w:t>
      </w:r>
      <w:r w:rsidRPr="009C279B">
        <w:rPr>
          <w:sz w:val="24"/>
          <w:szCs w:val="24"/>
        </w:rPr>
        <w:t>, 2035AD.  This Ultimately means all ignorance from JOB is locked up separately between the two mega continents (Euphoria Mega Continent &amp; South America and North America Mega Continent) by June 21</w:t>
      </w:r>
      <w:r w:rsidRPr="009C279B">
        <w:rPr>
          <w:sz w:val="24"/>
          <w:szCs w:val="24"/>
          <w:vertAlign w:val="superscript"/>
        </w:rPr>
        <w:t>st</w:t>
      </w:r>
      <w:r w:rsidRPr="009C279B">
        <w:rPr>
          <w:sz w:val="24"/>
          <w:szCs w:val="24"/>
        </w:rPr>
        <w:t>, 2045AD concerning the 10 years in strength of each which is 20 years &amp; Globally together, all ignorance from JOB will be locked up in June 21</w:t>
      </w:r>
      <w:r w:rsidRPr="009C279B">
        <w:rPr>
          <w:sz w:val="24"/>
          <w:szCs w:val="24"/>
          <w:vertAlign w:val="superscript"/>
        </w:rPr>
        <w:t>st</w:t>
      </w:r>
      <w:r w:rsidRPr="009C279B">
        <w:rPr>
          <w:sz w:val="24"/>
          <w:szCs w:val="24"/>
        </w:rPr>
        <w:t>, 2055AD at the end of the 2,000 year reign concerning the 20 years from June 21</w:t>
      </w:r>
      <w:r w:rsidRPr="009C279B">
        <w:rPr>
          <w:sz w:val="24"/>
          <w:szCs w:val="24"/>
          <w:vertAlign w:val="superscript"/>
        </w:rPr>
        <w:t>st</w:t>
      </w:r>
      <w:r w:rsidRPr="009C279B">
        <w:rPr>
          <w:sz w:val="24"/>
          <w:szCs w:val="24"/>
        </w:rPr>
        <w:t>, 2035AD to June 21</w:t>
      </w:r>
      <w:r w:rsidRPr="009C279B">
        <w:rPr>
          <w:sz w:val="24"/>
          <w:szCs w:val="24"/>
          <w:vertAlign w:val="superscript"/>
        </w:rPr>
        <w:t>st</w:t>
      </w:r>
      <w:r w:rsidRPr="009C279B">
        <w:rPr>
          <w:sz w:val="24"/>
          <w:szCs w:val="24"/>
        </w:rPr>
        <w:t xml:space="preserve">, 2055AD.  </w:t>
      </w:r>
    </w:p>
    <w:p w:rsidR="00A80409" w:rsidRPr="009C279B" w:rsidRDefault="00A80409" w:rsidP="00A80409">
      <w:pPr>
        <w:spacing w:before="240" w:line="480" w:lineRule="auto"/>
        <w:jc w:val="both"/>
        <w:rPr>
          <w:sz w:val="24"/>
          <w:szCs w:val="24"/>
        </w:rPr>
      </w:pPr>
      <w:r w:rsidRPr="009C279B">
        <w:rPr>
          <w:sz w:val="24"/>
          <w:szCs w:val="24"/>
        </w:rPr>
        <w:t>The Oppression against the United States of America is from June 21</w:t>
      </w:r>
      <w:r w:rsidRPr="009C279B">
        <w:rPr>
          <w:sz w:val="24"/>
          <w:szCs w:val="24"/>
          <w:vertAlign w:val="superscript"/>
        </w:rPr>
        <w:t>st</w:t>
      </w:r>
      <w:r w:rsidRPr="009C279B">
        <w:rPr>
          <w:sz w:val="24"/>
          <w:szCs w:val="24"/>
        </w:rPr>
        <w:t xml:space="preserve"> 1650 AD-June 21</w:t>
      </w:r>
      <w:r w:rsidRPr="009C279B">
        <w:rPr>
          <w:sz w:val="24"/>
          <w:szCs w:val="24"/>
          <w:vertAlign w:val="superscript"/>
        </w:rPr>
        <w:t>st</w:t>
      </w:r>
      <w:r w:rsidRPr="009C279B">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9C279B">
        <w:rPr>
          <w:sz w:val="24"/>
          <w:szCs w:val="24"/>
          <w:vertAlign w:val="superscript"/>
        </w:rPr>
        <w:t>st</w:t>
      </w:r>
      <w:r w:rsidRPr="009C279B">
        <w:rPr>
          <w:sz w:val="24"/>
          <w:szCs w:val="24"/>
        </w:rPr>
        <w:t xml:space="preserve"> 1972 AD-June 21</w:t>
      </w:r>
      <w:r w:rsidRPr="009C279B">
        <w:rPr>
          <w:sz w:val="24"/>
          <w:szCs w:val="24"/>
          <w:vertAlign w:val="superscript"/>
        </w:rPr>
        <w:t>st</w:t>
      </w:r>
      <w:r w:rsidRPr="009C279B">
        <w:rPr>
          <w:sz w:val="24"/>
          <w:szCs w:val="24"/>
        </w:rPr>
        <w:t xml:space="preserve"> 2015 AD  in 1</w:t>
      </w:r>
      <w:r w:rsidRPr="009C279B">
        <w:rPr>
          <w:sz w:val="24"/>
          <w:szCs w:val="24"/>
          <w:vertAlign w:val="superscript"/>
        </w:rPr>
        <w:t>st</w:t>
      </w:r>
      <w:r w:rsidRPr="009C279B">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w:t>
      </w:r>
      <w:r w:rsidRPr="009C279B">
        <w:rPr>
          <w:sz w:val="24"/>
          <w:szCs w:val="24"/>
        </w:rPr>
        <w:lastRenderedPageBreak/>
        <w:t>Nation against a Nation or a Kingdom against a Kingdom for 400 years which is a little over 5 Generations with a strong fruitful call (126 year release by a 42 Year Kingdom in 2</w:t>
      </w:r>
      <w:r w:rsidRPr="009C279B">
        <w:rPr>
          <w:sz w:val="24"/>
          <w:szCs w:val="24"/>
          <w:vertAlign w:val="superscript"/>
        </w:rPr>
        <w:t>nd</w:t>
      </w:r>
      <w:r w:rsidRPr="009C279B">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9C279B">
        <w:rPr>
          <w:sz w:val="24"/>
          <w:szCs w:val="24"/>
          <w:vertAlign w:val="superscript"/>
        </w:rPr>
        <w:t>st</w:t>
      </w:r>
      <w:r w:rsidRPr="009C279B">
        <w:rPr>
          <w:sz w:val="24"/>
          <w:szCs w:val="24"/>
        </w:rPr>
        <w:t xml:space="preserve"> Kings 19:3-4; Job 9:23; Psalms 42:1-11; 88:1-18; Joel 1:11 &amp; 2</w:t>
      </w:r>
      <w:r w:rsidRPr="009C279B">
        <w:rPr>
          <w:sz w:val="24"/>
          <w:szCs w:val="24"/>
          <w:vertAlign w:val="superscript"/>
        </w:rPr>
        <w:t>nd</w:t>
      </w:r>
      <w:r w:rsidRPr="009C279B">
        <w:rPr>
          <w:sz w:val="24"/>
          <w:szCs w:val="24"/>
        </w:rPr>
        <w:t xml:space="preserve"> Corinthians 1:8. The Physical Illness or Exhaustion is in Genesis 21:15-16; 1</w:t>
      </w:r>
      <w:r w:rsidRPr="009C279B">
        <w:rPr>
          <w:sz w:val="24"/>
          <w:szCs w:val="24"/>
          <w:vertAlign w:val="superscript"/>
        </w:rPr>
        <w:t>st</w:t>
      </w:r>
      <w:r w:rsidRPr="009C279B">
        <w:rPr>
          <w:sz w:val="24"/>
          <w:szCs w:val="24"/>
        </w:rPr>
        <w:t xml:space="preserve"> Kings 19:5-8; Psalms 6:1-7; 22:14-17; 31:9-12; Isaiah 38:1-2 &amp; Jonah 1:5. The Fear of Others is in 1</w:t>
      </w:r>
      <w:r w:rsidRPr="009C279B">
        <w:rPr>
          <w:sz w:val="24"/>
          <w:szCs w:val="24"/>
          <w:vertAlign w:val="superscript"/>
        </w:rPr>
        <w:t>st</w:t>
      </w:r>
      <w:r w:rsidRPr="009C279B">
        <w:rPr>
          <w:sz w:val="24"/>
          <w:szCs w:val="24"/>
        </w:rPr>
        <w:t xml:space="preserve"> Kings 19:1-3. The Fear of Failure is in Exodus 4:1; Numbers 11:11-15 &amp; 1</w:t>
      </w:r>
      <w:r w:rsidRPr="009C279B">
        <w:rPr>
          <w:sz w:val="24"/>
          <w:szCs w:val="24"/>
          <w:vertAlign w:val="superscript"/>
        </w:rPr>
        <w:t>st</w:t>
      </w:r>
      <w:r w:rsidRPr="009C279B">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9C279B">
        <w:rPr>
          <w:sz w:val="24"/>
          <w:szCs w:val="24"/>
          <w:vertAlign w:val="superscript"/>
        </w:rPr>
        <w:t>st</w:t>
      </w:r>
      <w:r w:rsidRPr="009C279B">
        <w:rPr>
          <w:sz w:val="24"/>
          <w:szCs w:val="24"/>
        </w:rPr>
        <w:t xml:space="preserve"> Kings 19:4; Job 10:1; Ecclesiastes 2:17; Jeremiah 20:15-18 &amp; Jonah 4:8. Deep Sorrow is in Genesis 21:16; Judges 21:2; 1</w:t>
      </w:r>
      <w:r w:rsidRPr="009C279B">
        <w:rPr>
          <w:sz w:val="24"/>
          <w:szCs w:val="24"/>
          <w:vertAlign w:val="superscript"/>
        </w:rPr>
        <w:t>st</w:t>
      </w:r>
      <w:r w:rsidRPr="009C279B">
        <w:rPr>
          <w:sz w:val="24"/>
          <w:szCs w:val="24"/>
        </w:rPr>
        <w:t xml:space="preserve"> Samuel 1:10, 16; Psalms 42:3; Nehemiah 1:4; 2:2; Esther 4:1-3; Job 16:16 &amp; Lamentations 2:11. Loneliness is in Numbers 11:14 &amp; 1</w:t>
      </w:r>
      <w:r w:rsidRPr="009C279B">
        <w:rPr>
          <w:sz w:val="24"/>
          <w:szCs w:val="24"/>
          <w:vertAlign w:val="superscript"/>
        </w:rPr>
        <w:t>st</w:t>
      </w:r>
      <w:r w:rsidRPr="009C279B">
        <w:rPr>
          <w:sz w:val="24"/>
          <w:szCs w:val="24"/>
        </w:rPr>
        <w:t xml:space="preserve"> Kings 19:10, 14. Perplexity is in Psalms 42:5; Habakkuk 1:2; John 16:6 &amp; Luke 24:17. Despair is in Psalms 88:3-9; Job 17:1 &amp; 2</w:t>
      </w:r>
      <w:r w:rsidRPr="009C279B">
        <w:rPr>
          <w:sz w:val="24"/>
          <w:szCs w:val="24"/>
          <w:vertAlign w:val="superscript"/>
        </w:rPr>
        <w:t>nd</w:t>
      </w:r>
      <w:r w:rsidRPr="009C279B">
        <w:rPr>
          <w:sz w:val="24"/>
          <w:szCs w:val="24"/>
        </w:rPr>
        <w:t xml:space="preserve"> Corinthians 1:8-9. Escapism is in 1</w:t>
      </w:r>
      <w:r w:rsidRPr="009C279B">
        <w:rPr>
          <w:sz w:val="24"/>
          <w:szCs w:val="24"/>
          <w:vertAlign w:val="superscript"/>
        </w:rPr>
        <w:t>st</w:t>
      </w:r>
      <w:r w:rsidRPr="009C279B">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9C279B">
        <w:rPr>
          <w:sz w:val="24"/>
          <w:szCs w:val="24"/>
          <w:vertAlign w:val="superscript"/>
        </w:rPr>
        <w:t>st</w:t>
      </w:r>
      <w:r w:rsidRPr="009C279B">
        <w:rPr>
          <w:sz w:val="24"/>
          <w:szCs w:val="24"/>
        </w:rPr>
        <w:t xml:space="preserve"> Kings 19:9-18 &amp; Psalms 22:1-2, 6-8; 42:1-7, 9-11; 43:1-5. The Remedies for Depression: </w:t>
      </w:r>
      <w:r w:rsidRPr="009C279B">
        <w:rPr>
          <w:sz w:val="24"/>
          <w:szCs w:val="24"/>
        </w:rPr>
        <w:lastRenderedPageBreak/>
        <w:t>Renewed Vision of the Father Stephen and being Centered upon Him is in 1</w:t>
      </w:r>
      <w:r w:rsidRPr="009C279B">
        <w:rPr>
          <w:sz w:val="24"/>
          <w:szCs w:val="24"/>
          <w:vertAlign w:val="superscript"/>
        </w:rPr>
        <w:t>st</w:t>
      </w:r>
      <w:r w:rsidRPr="009C279B">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9C279B">
        <w:rPr>
          <w:sz w:val="24"/>
          <w:szCs w:val="24"/>
          <w:vertAlign w:val="superscript"/>
        </w:rPr>
        <w:t>nd</w:t>
      </w:r>
      <w:r w:rsidRPr="009C279B">
        <w:rPr>
          <w:sz w:val="24"/>
          <w:szCs w:val="24"/>
        </w:rPr>
        <w:t xml:space="preserve"> Corinthians 4:8-12 &amp; Acts 6:4. Reviewing what the Father Stephen has done is in Psalms 42:6; 77:11-12; 143:5; Lamentations 3:19-26; 2</w:t>
      </w:r>
      <w:r w:rsidRPr="009C279B">
        <w:rPr>
          <w:sz w:val="24"/>
          <w:szCs w:val="24"/>
          <w:vertAlign w:val="superscript"/>
        </w:rPr>
        <w:t>nd</w:t>
      </w:r>
      <w:r w:rsidRPr="009C279B">
        <w:rPr>
          <w:sz w:val="24"/>
          <w:szCs w:val="24"/>
        </w:rPr>
        <w:t xml:space="preserve"> Corinthians 7:6 &amp; Acts 7:24-25. Prayer to the Father Stephen is in Psalms 139:23; Philippians 4:6-7 &amp; Acts 6:4, 6.  </w:t>
      </w:r>
    </w:p>
    <w:p w:rsidR="00A80409" w:rsidRPr="009C279B" w:rsidRDefault="00A80409" w:rsidP="00A80409">
      <w:pPr>
        <w:spacing w:before="240" w:line="480" w:lineRule="auto"/>
        <w:jc w:val="both"/>
        <w:rPr>
          <w:sz w:val="24"/>
          <w:szCs w:val="24"/>
        </w:rPr>
      </w:pPr>
      <w:r w:rsidRPr="009C279B">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1:0; 2</w:t>
      </w:r>
      <w:r w:rsidRPr="009C279B">
        <w:rPr>
          <w:sz w:val="24"/>
          <w:szCs w:val="24"/>
          <w:vertAlign w:val="superscript"/>
        </w:rPr>
        <w:t>nd</w:t>
      </w:r>
      <w:r w:rsidRPr="009C279B">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w:t>
      </w:r>
      <w:r w:rsidRPr="009C279B">
        <w:rPr>
          <w:sz w:val="24"/>
          <w:szCs w:val="24"/>
        </w:rPr>
        <w:lastRenderedPageBreak/>
        <w:t>Judges 1:18; Psalms 42:9; 43:2; 137:1 &amp; Ecclesiastes 4:1. The Example of the Father Stephen is in Matthew 27:27-31; Mark 15:16-20; Isaiah 53:7 &amp; Acts 7:1-53, 56-60; 8:32-35. The Following of the Father Stephen is in 1</w:t>
      </w:r>
      <w:r w:rsidRPr="009C279B">
        <w:rPr>
          <w:sz w:val="24"/>
          <w:szCs w:val="24"/>
          <w:vertAlign w:val="superscript"/>
        </w:rPr>
        <w:t>st</w:t>
      </w:r>
      <w:r w:rsidRPr="009C279B">
        <w:rPr>
          <w:sz w:val="24"/>
          <w:szCs w:val="24"/>
        </w:rPr>
        <w:t xml:space="preserve"> Peter 2:21; John 16:33; 1</w:t>
      </w:r>
      <w:r w:rsidRPr="009C279B">
        <w:rPr>
          <w:sz w:val="24"/>
          <w:szCs w:val="24"/>
          <w:vertAlign w:val="superscript"/>
        </w:rPr>
        <w:t>st</w:t>
      </w:r>
      <w:r w:rsidRPr="009C279B">
        <w:rPr>
          <w:sz w:val="24"/>
          <w:szCs w:val="24"/>
        </w:rPr>
        <w:t xml:space="preserve"> Thessalonians 3:2-4; 2</w:t>
      </w:r>
      <w:r w:rsidRPr="009C279B">
        <w:rPr>
          <w:sz w:val="24"/>
          <w:szCs w:val="24"/>
          <w:vertAlign w:val="superscript"/>
        </w:rPr>
        <w:t>nd</w:t>
      </w:r>
      <w:r w:rsidRPr="009C279B">
        <w:rPr>
          <w:sz w:val="24"/>
          <w:szCs w:val="24"/>
        </w:rPr>
        <w:t xml:space="preserve"> Timothy 2:3; 3:12 &amp; Acts 6:4-10; 14:22-23. </w:t>
      </w:r>
    </w:p>
    <w:p w:rsidR="00A80409" w:rsidRPr="009C279B" w:rsidRDefault="00A80409" w:rsidP="00A80409">
      <w:pPr>
        <w:spacing w:before="240" w:line="480" w:lineRule="auto"/>
        <w:jc w:val="both"/>
        <w:rPr>
          <w:sz w:val="24"/>
          <w:szCs w:val="24"/>
        </w:rPr>
      </w:pPr>
      <w:r w:rsidRPr="009C279B">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9C279B">
        <w:rPr>
          <w:sz w:val="24"/>
          <w:szCs w:val="24"/>
          <w:vertAlign w:val="superscript"/>
        </w:rPr>
        <w:t>st</w:t>
      </w:r>
      <w:r w:rsidRPr="009C279B">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9C279B">
        <w:rPr>
          <w:sz w:val="24"/>
          <w:szCs w:val="24"/>
          <w:vertAlign w:val="superscript"/>
        </w:rPr>
        <w:t>nd</w:t>
      </w:r>
      <w:r w:rsidRPr="009C279B">
        <w:rPr>
          <w:sz w:val="24"/>
          <w:szCs w:val="24"/>
        </w:rPr>
        <w:t xml:space="preserve"> Chronicles 6:38-39; Psalms 42:9; 57:1; 79:11; 82:3-4; 94:1-7; Revelation 6:10 &amp; Acts 6:4. In Trust to the Father Stephen is in Job 19:25; Psalms 42:1-3; 138:7; 2</w:t>
      </w:r>
      <w:r w:rsidRPr="009C279B">
        <w:rPr>
          <w:sz w:val="24"/>
          <w:szCs w:val="24"/>
          <w:vertAlign w:val="superscript"/>
        </w:rPr>
        <w:t>nd</w:t>
      </w:r>
      <w:r w:rsidRPr="009C279B">
        <w:rPr>
          <w:sz w:val="24"/>
          <w:szCs w:val="24"/>
        </w:rPr>
        <w:t xml:space="preserve"> Corinthians 4:17; 6:4-5; 1</w:t>
      </w:r>
      <w:r w:rsidRPr="009C279B">
        <w:rPr>
          <w:sz w:val="24"/>
          <w:szCs w:val="24"/>
          <w:vertAlign w:val="superscript"/>
        </w:rPr>
        <w:t>st</w:t>
      </w:r>
      <w:r w:rsidRPr="009C279B">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A80409" w:rsidRPr="009C279B" w:rsidRDefault="00A80409" w:rsidP="00A80409">
      <w:pPr>
        <w:spacing w:line="480" w:lineRule="auto"/>
        <w:jc w:val="both"/>
        <w:rPr>
          <w:sz w:val="24"/>
          <w:szCs w:val="24"/>
        </w:rPr>
      </w:pPr>
      <w:r w:rsidRPr="009C279B">
        <w:rPr>
          <w:sz w:val="24"/>
          <w:szCs w:val="24"/>
        </w:rPr>
        <w:lastRenderedPageBreak/>
        <w:t>The Rebuilding of the Temple: Preparations for Rebuilding the Temple is in Ezra 1:1-4, 7 &amp; 2</w:t>
      </w:r>
      <w:r w:rsidRPr="009C279B">
        <w:rPr>
          <w:sz w:val="24"/>
          <w:szCs w:val="24"/>
          <w:vertAlign w:val="superscript"/>
        </w:rPr>
        <w:t>nd</w:t>
      </w:r>
      <w:r w:rsidRPr="009C279B">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A80409" w:rsidRPr="009C279B" w:rsidRDefault="00A80409" w:rsidP="00A80409">
      <w:pPr>
        <w:spacing w:line="480" w:lineRule="auto"/>
        <w:jc w:val="both"/>
        <w:rPr>
          <w:sz w:val="24"/>
          <w:szCs w:val="24"/>
        </w:rPr>
      </w:pPr>
      <w:r w:rsidRPr="009C279B">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9C279B">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A80409" w:rsidRPr="009C279B" w:rsidRDefault="00A80409" w:rsidP="00A80409">
      <w:pPr>
        <w:spacing w:line="480" w:lineRule="auto"/>
        <w:jc w:val="both"/>
        <w:rPr>
          <w:sz w:val="24"/>
          <w:szCs w:val="24"/>
        </w:rPr>
      </w:pPr>
      <w:r w:rsidRPr="009C279B">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9C279B">
        <w:rPr>
          <w:sz w:val="24"/>
          <w:szCs w:val="24"/>
          <w:vertAlign w:val="superscript"/>
        </w:rPr>
        <w:t>nd</w:t>
      </w:r>
      <w:r w:rsidRPr="009C279B">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9C279B">
        <w:rPr>
          <w:sz w:val="24"/>
          <w:szCs w:val="24"/>
          <w:vertAlign w:val="superscript"/>
        </w:rPr>
        <w:t>st</w:t>
      </w:r>
      <w:r w:rsidRPr="009C279B">
        <w:rPr>
          <w:sz w:val="24"/>
          <w:szCs w:val="24"/>
        </w:rPr>
        <w:t xml:space="preserve"> Corinthians 6:19. The Individual Christian as the Temple of the Holy Ghost in the Kingdom of Lordship is in Acts 6:5; 7:55-56. The Local Church as the Father Stephen’s Temple is in 1</w:t>
      </w:r>
      <w:r w:rsidRPr="009C279B">
        <w:rPr>
          <w:sz w:val="24"/>
          <w:szCs w:val="24"/>
          <w:vertAlign w:val="superscript"/>
        </w:rPr>
        <w:t>st</w:t>
      </w:r>
      <w:r w:rsidRPr="009C279B">
        <w:rPr>
          <w:sz w:val="24"/>
          <w:szCs w:val="24"/>
        </w:rPr>
        <w:t xml:space="preserve"> Corinthians 3:16-17. The Universal Church as the Father Stephen’s Temple is in Ephesians 2:21-22; 2</w:t>
      </w:r>
      <w:r w:rsidRPr="009C279B">
        <w:rPr>
          <w:sz w:val="24"/>
          <w:szCs w:val="24"/>
          <w:vertAlign w:val="superscript"/>
        </w:rPr>
        <w:t>nd</w:t>
      </w:r>
      <w:r w:rsidRPr="009C279B">
        <w:rPr>
          <w:sz w:val="24"/>
          <w:szCs w:val="24"/>
        </w:rPr>
        <w:t xml:space="preserve"> Corinthians 6:16 &amp; 1</w:t>
      </w:r>
      <w:r w:rsidRPr="009C279B">
        <w:rPr>
          <w:sz w:val="24"/>
          <w:szCs w:val="24"/>
          <w:vertAlign w:val="superscript"/>
        </w:rPr>
        <w:t>st</w:t>
      </w:r>
      <w:r w:rsidRPr="009C279B">
        <w:rPr>
          <w:sz w:val="24"/>
          <w:szCs w:val="24"/>
        </w:rPr>
        <w:t xml:space="preserve"> Peter 2:5. </w:t>
      </w:r>
    </w:p>
    <w:p w:rsidR="00A80409" w:rsidRPr="009C279B" w:rsidRDefault="00A80409" w:rsidP="00A80409">
      <w:pPr>
        <w:spacing w:line="480" w:lineRule="auto"/>
        <w:jc w:val="both"/>
        <w:rPr>
          <w:sz w:val="24"/>
          <w:szCs w:val="24"/>
        </w:rPr>
      </w:pPr>
      <w:r w:rsidRPr="009C279B">
        <w:rPr>
          <w:sz w:val="24"/>
          <w:szCs w:val="24"/>
        </w:rPr>
        <w:lastRenderedPageBreak/>
        <w:t>The Sexual Heathen Temples is 100% Idolatrous: Heathen Temples is in Judges 16:28-30; 1</w:t>
      </w:r>
      <w:r w:rsidRPr="009C279B">
        <w:rPr>
          <w:sz w:val="24"/>
          <w:szCs w:val="24"/>
          <w:vertAlign w:val="superscript"/>
        </w:rPr>
        <w:t>st</w:t>
      </w:r>
      <w:r w:rsidRPr="009C279B">
        <w:rPr>
          <w:sz w:val="24"/>
          <w:szCs w:val="24"/>
        </w:rPr>
        <w:t xml:space="preserve"> Samuel 5:2-4; 31:8-10; 2</w:t>
      </w:r>
      <w:r w:rsidRPr="009C279B">
        <w:rPr>
          <w:sz w:val="24"/>
          <w:szCs w:val="24"/>
          <w:vertAlign w:val="superscript"/>
        </w:rPr>
        <w:t>nd</w:t>
      </w:r>
      <w:r w:rsidRPr="009C279B">
        <w:rPr>
          <w:sz w:val="24"/>
          <w:szCs w:val="24"/>
        </w:rPr>
        <w:t xml:space="preserve"> Kings 5:18 &amp; Nahum 1:14. The Idolatrous Temples in Israel and Judah is in 1</w:t>
      </w:r>
      <w:r w:rsidRPr="009C279B">
        <w:rPr>
          <w:sz w:val="24"/>
          <w:szCs w:val="24"/>
          <w:vertAlign w:val="superscript"/>
        </w:rPr>
        <w:t>st</w:t>
      </w:r>
      <w:r w:rsidRPr="009C279B">
        <w:rPr>
          <w:sz w:val="24"/>
          <w:szCs w:val="24"/>
        </w:rPr>
        <w:t xml:space="preserve"> Kings 12:26-30; 16:32; 2</w:t>
      </w:r>
      <w:r w:rsidRPr="009C279B">
        <w:rPr>
          <w:sz w:val="24"/>
          <w:szCs w:val="24"/>
          <w:vertAlign w:val="superscript"/>
        </w:rPr>
        <w:t>nd</w:t>
      </w:r>
      <w:r w:rsidRPr="009C279B">
        <w:rPr>
          <w:sz w:val="24"/>
          <w:szCs w:val="24"/>
        </w:rPr>
        <w:t xml:space="preserve"> Kings 10:21, 23-27 &amp; 2</w:t>
      </w:r>
      <w:r w:rsidRPr="009C279B">
        <w:rPr>
          <w:sz w:val="24"/>
          <w:szCs w:val="24"/>
          <w:vertAlign w:val="superscript"/>
        </w:rPr>
        <w:t>nd</w:t>
      </w:r>
      <w:r w:rsidRPr="009C279B">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9C279B">
        <w:rPr>
          <w:sz w:val="24"/>
          <w:szCs w:val="24"/>
          <w:vertAlign w:val="superscript"/>
        </w:rPr>
        <w:t>nd</w:t>
      </w:r>
      <w:r w:rsidRPr="009C279B">
        <w:rPr>
          <w:sz w:val="24"/>
          <w:szCs w:val="24"/>
        </w:rPr>
        <w:t xml:space="preserve"> Kings 16:10-13; 21:4-5; 2</w:t>
      </w:r>
      <w:r w:rsidRPr="009C279B">
        <w:rPr>
          <w:sz w:val="24"/>
          <w:szCs w:val="24"/>
          <w:vertAlign w:val="superscript"/>
        </w:rPr>
        <w:t>nd</w:t>
      </w:r>
      <w:r w:rsidRPr="009C279B">
        <w:rPr>
          <w:sz w:val="24"/>
          <w:szCs w:val="24"/>
        </w:rPr>
        <w:t xml:space="preserve"> Chronicles 24:7; 26:16-20; 28:23; 33:5, 7 &amp; Ezra 8:12-16. The NT Heathen Idolatrous Temples is in Romans 1:21-25, 32. </w:t>
      </w:r>
    </w:p>
    <w:p w:rsidR="00A80409" w:rsidRPr="009C279B" w:rsidRDefault="00A80409" w:rsidP="00A80409">
      <w:pPr>
        <w:spacing w:line="480" w:lineRule="auto"/>
        <w:jc w:val="center"/>
        <w:rPr>
          <w:b/>
          <w:sz w:val="24"/>
          <w:szCs w:val="24"/>
        </w:rPr>
      </w:pPr>
      <w:r w:rsidRPr="009C279B">
        <w:rPr>
          <w:b/>
          <w:sz w:val="24"/>
          <w:szCs w:val="24"/>
        </w:rPr>
        <w:t>The Father Stephen’s Zion [Sion] Tent of Meeting</w:t>
      </w:r>
    </w:p>
    <w:p w:rsidR="00A80409" w:rsidRPr="009C279B" w:rsidRDefault="00A80409" w:rsidP="00A80409">
      <w:pPr>
        <w:spacing w:line="480" w:lineRule="auto"/>
        <w:jc w:val="both"/>
        <w:rPr>
          <w:sz w:val="24"/>
          <w:szCs w:val="24"/>
        </w:rPr>
      </w:pPr>
      <w:r w:rsidRPr="009C279B">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9C279B">
        <w:rPr>
          <w:sz w:val="24"/>
          <w:szCs w:val="24"/>
          <w:vertAlign w:val="superscript"/>
        </w:rPr>
        <w:t>st</w:t>
      </w:r>
      <w:r w:rsidRPr="009C279B">
        <w:rPr>
          <w:sz w:val="24"/>
          <w:szCs w:val="24"/>
        </w:rPr>
        <w:t xml:space="preserve"> Samuel 2:22; 1</w:t>
      </w:r>
      <w:r w:rsidRPr="009C279B">
        <w:rPr>
          <w:sz w:val="24"/>
          <w:szCs w:val="24"/>
          <w:vertAlign w:val="superscript"/>
        </w:rPr>
        <w:t>st</w:t>
      </w:r>
      <w:r w:rsidRPr="009C279B">
        <w:rPr>
          <w:sz w:val="24"/>
          <w:szCs w:val="24"/>
        </w:rPr>
        <w:t xml:space="preserve"> Kings 8:4; 2</w:t>
      </w:r>
      <w:r w:rsidRPr="009C279B">
        <w:rPr>
          <w:sz w:val="24"/>
          <w:szCs w:val="24"/>
          <w:vertAlign w:val="superscript"/>
        </w:rPr>
        <w:t>nd</w:t>
      </w:r>
      <w:r w:rsidRPr="009C279B">
        <w:rPr>
          <w:sz w:val="24"/>
          <w:szCs w:val="24"/>
        </w:rPr>
        <w:t xml:space="preserve"> Chronicles 1:3; 5:5 &amp; 1</w:t>
      </w:r>
      <w:r w:rsidRPr="009C279B">
        <w:rPr>
          <w:sz w:val="24"/>
          <w:szCs w:val="24"/>
          <w:vertAlign w:val="superscript"/>
        </w:rPr>
        <w:t>st</w:t>
      </w:r>
      <w:r w:rsidRPr="009C279B">
        <w:rPr>
          <w:sz w:val="24"/>
          <w:szCs w:val="24"/>
        </w:rPr>
        <w:t xml:space="preserve"> Chronicles 6:32; 9:21.      </w:t>
      </w:r>
    </w:p>
    <w:p w:rsidR="00A80409" w:rsidRPr="009C279B" w:rsidRDefault="00A80409" w:rsidP="00A80409">
      <w:pPr>
        <w:spacing w:line="480" w:lineRule="auto"/>
        <w:jc w:val="both"/>
        <w:rPr>
          <w:sz w:val="24"/>
          <w:szCs w:val="24"/>
        </w:rPr>
      </w:pPr>
      <w:r w:rsidRPr="009C279B">
        <w:rPr>
          <w:sz w:val="24"/>
          <w:szCs w:val="24"/>
        </w:rPr>
        <w:lastRenderedPageBreak/>
        <w:t>In 1</w:t>
      </w:r>
      <w:r w:rsidRPr="009C279B">
        <w:rPr>
          <w:sz w:val="24"/>
          <w:szCs w:val="24"/>
          <w:vertAlign w:val="superscript"/>
        </w:rPr>
        <w:t>st</w:t>
      </w:r>
      <w:r w:rsidRPr="009C279B">
        <w:rPr>
          <w:sz w:val="24"/>
          <w:szCs w:val="24"/>
        </w:rPr>
        <w:t xml:space="preserve"> Chronicles 22:8 mentions “…But the Word of the LORD came to Me saying, ‘You (King David) have shed much blood and have made great wars: You shall not build a house for My name, because You have shed much blood on the Earth in My sight.’” Also a similar scripture is in 2</w:t>
      </w:r>
      <w:r w:rsidRPr="009C279B">
        <w:rPr>
          <w:sz w:val="24"/>
          <w:szCs w:val="24"/>
          <w:vertAlign w:val="superscript"/>
        </w:rPr>
        <w:t>nd</w:t>
      </w:r>
      <w:r w:rsidRPr="009C279B">
        <w:rPr>
          <w:sz w:val="24"/>
          <w:szCs w:val="24"/>
        </w:rPr>
        <w:t xml:space="preserve"> Chronicles 6:10. In Nehemiah 1:8 states “Remember, I pray, the word that You commanded Your Servant Moses, saying, ‘If You are unfaithful (act treacherously), I will scatter You among the Nations.’” </w:t>
      </w:r>
    </w:p>
    <w:p w:rsidR="00A80409" w:rsidRPr="009C279B" w:rsidRDefault="00A80409" w:rsidP="00A80409">
      <w:pPr>
        <w:spacing w:line="480" w:lineRule="auto"/>
        <w:jc w:val="center"/>
        <w:rPr>
          <w:b/>
          <w:sz w:val="24"/>
          <w:szCs w:val="24"/>
        </w:rPr>
      </w:pPr>
      <w:r w:rsidRPr="009C279B">
        <w:rPr>
          <w:b/>
          <w:sz w:val="24"/>
          <w:szCs w:val="24"/>
        </w:rPr>
        <w:t>THE LORD YAHWEH (JEHOVAH) CHASTISED HIS SERVANT JOB (YAHWEH THE ALMIGHTY) THE PERFECT &amp; UPRIGHT MARRIED MAN WHO FEARS GOD AND SHUNS FROM EVIL HAD TO REPENT TO THE FATHER STEPHEN OUR LORD</w:t>
      </w:r>
    </w:p>
    <w:p w:rsidR="00A80409" w:rsidRPr="009C279B" w:rsidRDefault="00A80409" w:rsidP="00A80409">
      <w:pPr>
        <w:spacing w:line="480" w:lineRule="auto"/>
        <w:jc w:val="both"/>
        <w:rPr>
          <w:sz w:val="24"/>
          <w:szCs w:val="24"/>
        </w:rPr>
      </w:pPr>
      <w:r w:rsidRPr="009C279B">
        <w:rPr>
          <w:sz w:val="24"/>
          <w:szCs w:val="24"/>
        </w:rPr>
        <w:t>In Job 38:1-40:34 declares the Lord Supreme Omnipotence (Supreme Authority) to Job the perfect and upright Married Man, One who fears the LORD and shuns evil (turns away from): Job’s marriage was before Adam’s marriage between in Genesis 1:2-2:20 because it was perfect and upright and did not sin. The LORD tried Job with His Supreme Omnipotence (Authority) and found fault: “Then the LORD answered Job out of the whirlwind, and said: ‘</w:t>
      </w:r>
      <w:r w:rsidRPr="009C279B">
        <w:rPr>
          <w:i/>
          <w:sz w:val="24"/>
          <w:szCs w:val="24"/>
        </w:rPr>
        <w:t xml:space="preserve">Who is this who darkens counsel by words without knowledge? Now prepare Yourself like a Man, I will question You, and You shall answer Me. Where were You when I laid the foundations of the Earth? Tell Me, if You have understanding. Who determined its measurements? Surely You know! Or who stretched the line (measuring line) upon it? To what were its foundations fastened? Or who laid its cornerstone, when the Morning Stars sang together (Lucifer before His fall, Michael, Gabriel, Jeremiel, Uriel, Raphael, Jesus), and all the Sons of God shouted for joy? Or who shut in the sea with doors, when it burst forth and issued from the Womb. When I made the clouds its garment, </w:t>
      </w:r>
      <w:r w:rsidRPr="009C279B">
        <w:rPr>
          <w:i/>
          <w:sz w:val="24"/>
          <w:szCs w:val="24"/>
        </w:rPr>
        <w:lastRenderedPageBreak/>
        <w:t xml:space="preserve">and thick darkness its swaddling band, when I fixed My limit for it, and set bars and doors. When I said, this far You may come but no further, and here Your proud waves must stop! Have You commanded the Morning since Your days began, and caused the Dawn to know its place, that it might take hold of the Ends of the Earth, and the wicked be shaken out of it? It takes on form like clay under a seal, and stands out like a garment. From the wicked their light is withheld, and the upraised (high) arm is broken. Have You entered the springs of the sea? Or have You walked in search of the depths? Have the gates of death been revealed (opened) to You? Or have You seen the doors of the shadow of death? Have You comprehended the breadth of the Earth? Tell Me, if You know all this. Where is the way to the dwelling of light? And darkness, where is its place, that You may take it to its territory, that You may know the paths to its Home? Do You know it, because You were born then, Or because the number of Your days is great? Have You entered the treasury of snow, Or have You seen the treasury of hail, which I have reserved for the time of trouble, for the day of Battle (1 to 2 positions) and War (2 to 3 positions)? By what way is light diffused (divided), Or the east wind scattered over the Earth? Who has divided a channel for the overflowing water, Or a path for the thunderbolt, to cause it to rain on a land where there is no One. A Wilderness in which there is no Man, to satisfy the desolate waste, and cause to spring forth the growth of tender grass? Has the rain a Father (Stephen)? Or who has begotten the drops of dew? From whose womb comes the ice? And the frost of Heaven, who gives it birth? The waters harden like stone, and the surface of the deep is frozen (imprisoned). Can You bind the Cluster of the Pleiades (the Seven Stars), Or loose the Belt of Orion? Can You bring out Mazzaroth (Constellations which is called the “Big Dipper” of the Constellations of Today) in its season? Or can You guide the Great Bear (Arcturus) with its cubs? </w:t>
      </w:r>
      <w:r w:rsidRPr="009C279B">
        <w:rPr>
          <w:i/>
          <w:sz w:val="24"/>
          <w:szCs w:val="24"/>
        </w:rPr>
        <w:lastRenderedPageBreak/>
        <w:t xml:space="preserve">Do You know the Ordinances of the Heavens? Can You set their dominions over the Earth? Can You lift up Your Voice to the clouds, that an abundance of water may cover You? Can You send out lightening, that they may go, and say to You, ‘Here We are!’? Who has put wisdom in the mind (inward parts)? Or who has given understanding to the heart? Who can number the clouds by wisdom? Or who can pour out the Bottles of Heaven, when the dust hardens in clumps, and the clods cling together? Can You hunt the prey for the lion, Or satisfy the appetite of the young lions, when they crouch in their dens, Or lurk in their lairs to lie in wait? Who provides food for the raven, when its young ones cry to God, and wander about for lack of food? Do You know the time when the wild mountain goats bear young? Or can You mark when the deer gives birth? Can You number the months that they fulfill? Or do You know the time when they bear young? They bow down, they bring forth their young, they deliver their offspring (pangs). Their young ones are healthy, they grow strong with grain. They depart and do not return to them. Who set the wild donkey free? Who loosed the bonds of the onager (species of a wild donkey), whose home I have made the wilderness, and the barren (salt land) land His dwelling? He scorns the tumult of the city. He does not heed the shouts of the Driver. The range of the mountains is His pasture, and He searches after every Green Thing (herbs, trees, plants, seeds). Will the wild ox be willing to serve You? Will He bed by Your Manger? Can You bind the wild ox in the furrow with ropes? Or will He plow the valleys behind You? Will You trust Him because His strength is great? Or will You leave Your labor to Him? Will You trust Him to bring home Your grain (seed), and gather it to Your threshing floor? The wings of the ostrich wave proudly, but are Her wings and pinions like kindly stork’s? For She leaves Her eggs on the ground, and warms then in the dust. She forgets that a foot may crush them, Or that a wild beast may break them. She treats </w:t>
      </w:r>
      <w:r w:rsidRPr="009C279B">
        <w:rPr>
          <w:i/>
          <w:sz w:val="24"/>
          <w:szCs w:val="24"/>
        </w:rPr>
        <w:lastRenderedPageBreak/>
        <w:t>Her young harshly, as though they were not Hers. Her labor is in vain, without concern (fear), because God deprived Her of wisdom, and did not endow Her with understanding. When She lifts Herself on High, She scorns the horse and its rider. Have You given the horse strength? Have You clothed His neck with thunder (a mane)? Can You frighten (make Him spring) Him like a locust? His majestic snorting strikes terror. He paws in the valley, and rejoices in His strength. He gallops into the clash of arms. He mocks at fear, and is not frightened, nor does He turn back from the sword. The quiver rattles against Him, the glittering spear and javelin. He devours the distance with fierceness and rage. Nor does He come to a halt because the trumpet has sounded, at the blast of the trumpet He says, ‘Aha!’ He smells the Battle (1 to 2 positions) from afar, the thunder of Captains and shouting. Does the hawk fly by Your wisdom, and spread its wings toward the south? Does the eagle mount up at Your command, and make its nest on High? On the rock it dwells and resides, On the crag of the rock and the stronghold. From there it spies out the prey, its eyes observe from afar. Its young ones suck up blood, and where the slain are, there it is.’</w:t>
      </w:r>
      <w:r w:rsidRPr="009C279B">
        <w:rPr>
          <w:sz w:val="24"/>
          <w:szCs w:val="24"/>
        </w:rPr>
        <w:t xml:space="preserve"> More over the LORD answered Job, and said: ‘</w:t>
      </w:r>
      <w:r w:rsidRPr="009C279B">
        <w:rPr>
          <w:i/>
          <w:sz w:val="24"/>
          <w:szCs w:val="24"/>
        </w:rPr>
        <w:t>Shall the One who contends with the Almighty correct Him? He who rebukes God, let Him answer it</w:t>
      </w:r>
      <w:r w:rsidRPr="009C279B">
        <w:rPr>
          <w:sz w:val="24"/>
          <w:szCs w:val="24"/>
        </w:rPr>
        <w:t>.’ Then Job answered the LORD and said: Behold, ‘I am vile, what shall I answer You? I lay My hand over My mouth. Once I have spoken, but I will not answer. Yes, twice, but I will proceed no further.’ Then the LORD answered Job out of the whirlwind, and said: ‘</w:t>
      </w:r>
      <w:r w:rsidRPr="009C279B">
        <w:rPr>
          <w:i/>
          <w:sz w:val="24"/>
          <w:szCs w:val="24"/>
        </w:rPr>
        <w:t xml:space="preserve">Now prepare Yourself like a Man, I will question You, and You shall answer Me: Would You indeed annul (nullify) My judgment? Would You condemn Me that You may be justified? Have You an arm like God? Or can You thunder with a Voice like His? Then adorn Yourself with majesty and splendor, and array Yourself with glory and beauty. Disperse the rage of Your wrath. Look on Everyone who is proud, and humble Him. Look </w:t>
      </w:r>
      <w:r w:rsidRPr="009C279B">
        <w:rPr>
          <w:i/>
          <w:sz w:val="24"/>
          <w:szCs w:val="24"/>
        </w:rPr>
        <w:lastRenderedPageBreak/>
        <w:t xml:space="preserve">on Everyone who is proud, and bring Him low, tread down the wicked in their place. Hide them in the dust together, bind their faces in hidden darkness. Then I will also confess to You that Your own right hand can save You. Look now at the Behemoth (maybe the Age of the Dinosaur), which I made along with You. He eats grass like an ox. See now, His strength is in His hips, and His power is in His stomach muscles. He moves His tail like a cedar. The sinews of His thighs are tightly knit. His bones are like beams of bronze. His ribs like bars of iron. He is the first of the Ways of God. Only He who made Him can bring near His sword. Surely the mountains yield food for Him, and all the beasts of the field play there. He lies under the lotus trees, in a covert of reeds and marsh. The lotus trees cover Him with their shade. The willows by the brook surround Him. Indeed the river may rage, yet He is not disturbed. He is confident, though the Jordan gushes into His mouth, though He takes it in His eyes, or One pierces His nose with a snare. Can You draw out Leviathan (maybe the Age of the Giant Sea Fish) with a hook, or snare His tongue with a line which You lower? Can You put a reed through His nose, or pierce His jaw with a hook (thorn)? Will He make many supplications to You? Will He speak softly to You? Will He make a Covenant with You? Will You take Him as a Servant forever? Will You play with Him as with a bird, or will You leash Him for Your Maidens? Will Your Companions (bargain over Him) make a banquet of Him? Will they apportion Him among the Merchants? Can You fill His skin with harpoons, or His head with fishing spears (sex protection in Tobit 7:10-8:21)? Lay Your hand on Him. Remember the Battle (1 to 2 positions)—never do it again (Sexual Eros Love Intercourse)! Indeed, any hope of overcoming Him is false. Shall One not be overwhelmed at the sight of Him? No One is so fierce that He would dare stir Him up (please). Who then is able to stand against Me? Who has preceded Me, that I should pay Him? Everything under Heaven is Mine. I will not </w:t>
      </w:r>
      <w:r w:rsidRPr="009C279B">
        <w:rPr>
          <w:i/>
          <w:sz w:val="24"/>
          <w:szCs w:val="24"/>
        </w:rPr>
        <w:lastRenderedPageBreak/>
        <w:t>conceal (keep silent about or make secret) His limbs, His mighty power, or His graceful proportions. Who can remove (take off the face of His skin garment) His outer coat? Who can approach Him with a double bridle? Who can open the doors of His face, with His terrible teeth all around? His rows of scales (shields) are His pride. Shut up tightly as with a seal. One is so near Another that no air can come between them. They are joined One to Another (Holy Divine Love Intercourse), they stick together and cannot be parted. His sneezing’s flash forth light, and His eyes are like the eyelids of the Morning. Out of His mouth go burning lights, sparks of fire shoot out. Smoke goes out of His nostrils, as from a boiling pot and burning rushes. His breath kindles coals, and a flame goes out of His mouth. Strength dwells in His neck, and sorrow (despair) dances before Him. The folds of His flesh are joined together. They are firm on Him and cannot be moved. His heart is as hard as stone, even as hard as the lower millstone. When He raises Himself up, the Mighty are afraid, because of His crashing’s they are beside (purify themselves) themselves. Though the sword reaches Him, it cannot avail, nor does spear, dart, javelin. He regards iron as straw, and bronze as rotten wood. The arrow cannot make Him flee. Sling-stones become like stubble to Him. Darts are regarded as straw. He laughs at the threat of javelins. His undersides are like sharp potsherds. He spreads pointed marks in the mire. He makes the deep boil like a pot. He makes the sea like a pot of ointment. He leaves a shining wake behind Him. One would think the deep had White Hair. On Earth there is nothing like Him, which is made without fear. He beholds every high thing. He is King over all the Children of Pride.</w:t>
      </w:r>
      <w:r w:rsidRPr="009C279B">
        <w:rPr>
          <w:sz w:val="24"/>
          <w:szCs w:val="24"/>
        </w:rPr>
        <w:t xml:space="preserve">’ Then Job answered the LORD and said: ‘I know that You can do everything, and that no purpose of Yours can be withheld from You. You asked, Who is this who hides counsel without knowledge? Therefore I have uttered what I did not understand, things too wonderful for Me, </w:t>
      </w:r>
      <w:r w:rsidRPr="009C279B">
        <w:rPr>
          <w:sz w:val="24"/>
          <w:szCs w:val="24"/>
        </w:rPr>
        <w:lastRenderedPageBreak/>
        <w:t>which I did not know. Listen, please, and let Me speak.’ You (LORD) said, ‘</w:t>
      </w:r>
      <w:r w:rsidRPr="009C279B">
        <w:rPr>
          <w:i/>
          <w:sz w:val="24"/>
          <w:szCs w:val="24"/>
        </w:rPr>
        <w:t>I will question You, and You shall answer Me.</w:t>
      </w:r>
      <w:r w:rsidRPr="009C279B">
        <w:rPr>
          <w:sz w:val="24"/>
          <w:szCs w:val="24"/>
        </w:rPr>
        <w:t xml:space="preserve">’ ‘I Have heard of You by the hearing of the ear, but now My eye sees You. Therefore I abhor (despise) Myself, and repent in dust and ashes.’” Job lived 140 years. </w:t>
      </w:r>
    </w:p>
    <w:p w:rsidR="00A80409" w:rsidRPr="009C279B" w:rsidRDefault="00A80409" w:rsidP="00A80409">
      <w:pPr>
        <w:spacing w:line="480" w:lineRule="auto"/>
        <w:jc w:val="both"/>
        <w:rPr>
          <w:sz w:val="24"/>
          <w:szCs w:val="24"/>
        </w:rPr>
      </w:pPr>
      <w:r w:rsidRPr="009C279B">
        <w:rPr>
          <w:sz w:val="24"/>
          <w:szCs w:val="24"/>
        </w:rPr>
        <w:t xml:space="preserve">In Psalms 12:6 says “The Words of the LORD are pure words, like silver tried in a furnace of Earth, purified seven times.” In Psalms 18:30 states “As for God, His way is perfect. The Word of the LORD is proven. He is a shield to all who trust in Him.” In Psalms 33:4 mentions “For the Word of the LORD is right, and all His work is done in truth.” In Psalms 33:6 declares “By the Word of the LORD the Heavens were made, and all the Host of them by the Breath of His mouth.” In Psalms 56:10 tells us “In God (I will praise His Word), in the LORD (I will praise His Word).” In Psalms 68:11 states “The LORD gave the Word, great was the Company (Army) of those who proclaimed it.” In Psalms 103:20 says “Bless the LORD, You His Angels (Lords), who excel in strength, who do His Word, heeding the Voice of His Word.” In Psalms 105:8 mentions “He remembers His Covenant forever, the Word which He commanded, for a thousand generations...” In 105:19 says “Until the time that His Word came to pass, the Word of the LORD tested Him.” In Psalms 119:89 tells us “Forever, O LORD, Your Word is settled (stands firm) in Heaven.” In Psalms 119:140 says “Your Word is very pure, therefore Your Servant (agape) loves it.” In Psalms 138:2 declares “…For You have magnified Your Word (Beginning Commissioned Omniscience to Ending Omni-Benevolence—Agape Love &amp; Supreme Lordship) above all Your Name (Yahweh—Jehovah). In Isaiah 9:8 says “The LORD sent a Word against Jacob, and it has fallen on Israel.” </w:t>
      </w:r>
    </w:p>
    <w:p w:rsidR="00A80409" w:rsidRPr="009C279B" w:rsidRDefault="00A80409" w:rsidP="00A80409">
      <w:pPr>
        <w:spacing w:line="480" w:lineRule="auto"/>
        <w:jc w:val="center"/>
        <w:rPr>
          <w:b/>
          <w:sz w:val="24"/>
          <w:szCs w:val="24"/>
        </w:rPr>
      </w:pPr>
      <w:r w:rsidRPr="009C279B">
        <w:rPr>
          <w:b/>
          <w:sz w:val="24"/>
          <w:szCs w:val="24"/>
        </w:rPr>
        <w:lastRenderedPageBreak/>
        <w:t>ISAIAH THE MAJOR PROPHET (YAHWEH IS SALVATION) WAS NAKED AND BARE FOR 3 YEARS BY THE COMMAND OF THE LORD YAH BECAUSE OF THE “LOOSE LIVING” OF EGYPT &amp; ETHIOPIA THAT LASTED &amp; WAS ESTABLISHED 10 YEARS FROM 700BC-690BC</w:t>
      </w:r>
    </w:p>
    <w:p w:rsidR="00A80409" w:rsidRPr="009C279B" w:rsidRDefault="00A80409" w:rsidP="00A80409">
      <w:pPr>
        <w:spacing w:line="480" w:lineRule="auto"/>
        <w:jc w:val="both"/>
        <w:rPr>
          <w:sz w:val="24"/>
          <w:szCs w:val="24"/>
        </w:rPr>
      </w:pPr>
      <w:r w:rsidRPr="009C279B">
        <w:rPr>
          <w:sz w:val="24"/>
          <w:szCs w:val="24"/>
        </w:rPr>
        <w:t xml:space="preserve">In Isaiah 20:2-6 states “…at the same time the LORD spoke by Isaiah the Son of Amoz, saying, ‘Go, and remove the sackcloth from Your body (loins &amp; Greaves), and take Your sandals off Your feet.’ And He did so, walking naked and barefoot. Then the LORD said, ‘Just as My Servant Isaiah has walked naked and barefoot three years for a sign and a wonder against Egypt and Ethiopia, so shall the King of Assyria lead away the Egyptians as Prisoners and the Ethiopians as Captives, Young and Old, naked and barefoot, with their buttocks uncovered, to the shame of Egypt. Then they shall be afraid and ashamed of Ethiopia their expectation and Egypt their glory. And the inhabitant of this territory will say in that day, ‘Surely such is Our expectation, wherever We flee for help to be delivered from the King of Assyria, and how shall We escape?’ In Isaiah 28:13 says “But the Word of the LORD was to them, ‘Precept upon precept, precept upon precept, line upon line, line upon line, here a little, there a little,’ That they might go and fall backward, and be broken and snared and caught.” In Isaiah 37:22 states “…this is the Word the LORD has spoken concerning Him: ‘The Virgin, the Daughter of Zion, has despised You, laughed You to scorn. The Daughter of Jerusalem has shaken Her head behind Your back!’” </w:t>
      </w:r>
    </w:p>
    <w:p w:rsidR="00A80409" w:rsidRPr="009C279B" w:rsidRDefault="00A80409" w:rsidP="00A80409">
      <w:pPr>
        <w:spacing w:line="480" w:lineRule="auto"/>
        <w:jc w:val="center"/>
        <w:rPr>
          <w:b/>
          <w:sz w:val="24"/>
          <w:szCs w:val="24"/>
        </w:rPr>
      </w:pPr>
      <w:r w:rsidRPr="009C279B">
        <w:rPr>
          <w:b/>
          <w:sz w:val="24"/>
          <w:szCs w:val="24"/>
        </w:rPr>
        <w:t xml:space="preserve">THE FALL OF THE LADY VICTORIA OF KINGDOMS BECAUSE OF SEXUAL EROS LOVE INTERCOURSE WITH A MAN FROM GIVEN IN MARRAGE TO WIDOWHOOD REALMS </w:t>
      </w:r>
    </w:p>
    <w:p w:rsidR="00A80409" w:rsidRPr="009C279B" w:rsidRDefault="00A80409" w:rsidP="00A80409">
      <w:pPr>
        <w:spacing w:line="480" w:lineRule="auto"/>
        <w:jc w:val="center"/>
        <w:rPr>
          <w:b/>
          <w:sz w:val="24"/>
          <w:szCs w:val="24"/>
        </w:rPr>
      </w:pPr>
    </w:p>
    <w:p w:rsidR="00A80409" w:rsidRPr="009C279B" w:rsidRDefault="00A80409" w:rsidP="00A80409">
      <w:pPr>
        <w:spacing w:line="480" w:lineRule="auto"/>
        <w:jc w:val="both"/>
        <w:rPr>
          <w:sz w:val="24"/>
          <w:szCs w:val="24"/>
        </w:rPr>
      </w:pPr>
      <w:r w:rsidRPr="009C279B">
        <w:rPr>
          <w:sz w:val="24"/>
          <w:szCs w:val="24"/>
        </w:rPr>
        <w:lastRenderedPageBreak/>
        <w:t xml:space="preserve">In Isaiah 47:1-15 declares “Come down and sit in the dust, O Virgin Daughter of Babylon. Sit on the ground without a Throne, O Daughter of the Chaldeans! For You shall no more be called </w:t>
      </w:r>
      <w:r w:rsidRPr="009C279B">
        <w:rPr>
          <w:b/>
          <w:sz w:val="24"/>
          <w:szCs w:val="24"/>
        </w:rPr>
        <w:t>TENDER &amp; DELICATE (DAINTY)</w:t>
      </w:r>
      <w:r w:rsidRPr="009C279B">
        <w:rPr>
          <w:sz w:val="24"/>
          <w:szCs w:val="24"/>
        </w:rPr>
        <w:t xml:space="preserve">.  Take the millstone and grind meal. Remove Your veil, take off the skirt, uncover the thigh, pass through the rivers. Your nakedness shall be uncovered, Yes, Your shame will be seen. I will take Vengeance, and I will not Arbitrate (Bargain) with a Man. As for Our </w:t>
      </w:r>
      <w:r w:rsidRPr="009C279B">
        <w:rPr>
          <w:b/>
          <w:sz w:val="24"/>
          <w:szCs w:val="24"/>
        </w:rPr>
        <w:t>REDEEMER</w:t>
      </w:r>
      <w:r w:rsidRPr="009C279B">
        <w:rPr>
          <w:sz w:val="24"/>
          <w:szCs w:val="24"/>
        </w:rPr>
        <w:t xml:space="preserve">, the </w:t>
      </w:r>
      <w:r w:rsidRPr="009C279B">
        <w:rPr>
          <w:b/>
          <w:sz w:val="24"/>
          <w:szCs w:val="24"/>
        </w:rPr>
        <w:t xml:space="preserve">LORD OF HOSTS </w:t>
      </w:r>
      <w:r w:rsidRPr="009C279B">
        <w:rPr>
          <w:sz w:val="24"/>
          <w:szCs w:val="24"/>
        </w:rPr>
        <w:t xml:space="preserve">is His name, the </w:t>
      </w:r>
      <w:r w:rsidRPr="009C279B">
        <w:rPr>
          <w:b/>
          <w:sz w:val="24"/>
          <w:szCs w:val="24"/>
        </w:rPr>
        <w:t>HOLY ONE OF ISRAEL</w:t>
      </w:r>
      <w:r w:rsidRPr="009C279B">
        <w:rPr>
          <w:sz w:val="24"/>
          <w:szCs w:val="24"/>
        </w:rPr>
        <w:t>. Sit in silence, and go into darkness, O Daughter of the Chaldeans. For You shall no longer be called “</w:t>
      </w:r>
      <w:r w:rsidRPr="009C279B">
        <w:rPr>
          <w:b/>
          <w:sz w:val="24"/>
          <w:szCs w:val="24"/>
        </w:rPr>
        <w:t>THE LADY OF KINGDOMS</w:t>
      </w:r>
      <w:r w:rsidRPr="009C279B">
        <w:rPr>
          <w:sz w:val="24"/>
          <w:szCs w:val="24"/>
        </w:rPr>
        <w:t>.” I was angry with My people. I have profaned My inheritance, and given them into Your hand. You showed them no Mercy. On the Elderly You laid Your yoke very heavily. And You said, ‘I shall be a Lady forever.’ So that You did not take these things to heart, nor remember the latter End of them, therefore hear this now, You who are given to pleasures, who dwell securely, who say in Your heart, ‘</w:t>
      </w:r>
      <w:r w:rsidRPr="009C279B">
        <w:rPr>
          <w:b/>
          <w:sz w:val="24"/>
          <w:szCs w:val="24"/>
        </w:rPr>
        <w:t>I AM</w:t>
      </w:r>
      <w:r w:rsidRPr="009C279B">
        <w:rPr>
          <w:sz w:val="24"/>
          <w:szCs w:val="24"/>
        </w:rPr>
        <w:t>, and there is no One else besides Me. I shall not sit as a Widow, nor shall I know the loss of Children.’ But these two things shall come to You in a moment, in one day, the loss of Children, and Widowhood. They shall come upon You in their fullness, because of the multitude of Your sorceries, for the great abundance of Your enchantments, for You have trusted in Your wickedness. You have said, ‘No One sees Me.’ Your wisdom and Your knowledge have warped (led You astray) You. And You have said in Your heart, ‘</w:t>
      </w:r>
      <w:r w:rsidRPr="009C279B">
        <w:rPr>
          <w:b/>
          <w:sz w:val="24"/>
          <w:szCs w:val="24"/>
        </w:rPr>
        <w:t>I AM</w:t>
      </w:r>
      <w:r w:rsidRPr="009C279B">
        <w:rPr>
          <w:sz w:val="24"/>
          <w:szCs w:val="24"/>
        </w:rPr>
        <w:t xml:space="preserve">, and there is no One else besides Me.’ Therefore evil shall come upon You. You shall not know from where it arises. And trouble shall fall upon You. You will not be able to put it off (cover it or atone for it). And desolation shall come upon You suddenly, which You shall not know. Stand now with Your enchantments and the multitude of Your sorceries (sexual forbidden magical arts), in which You have labored from Your Youth—perhaps You will be able </w:t>
      </w:r>
      <w:r w:rsidRPr="009C279B">
        <w:rPr>
          <w:sz w:val="24"/>
          <w:szCs w:val="24"/>
        </w:rPr>
        <w:lastRenderedPageBreak/>
        <w:t>to profit, perhaps You will prevail. You are wearied in the multitude of Your counsels. Let now the astrologers (viewer of the Heavens), the stargazers (study of the stars), and the monthly prognosticators (giving knowledge for new moons) stand up and save You from what shall come upon You. Behold, they shall be as stubble, the fire shall burn them. They shall not deliver themselves from the power of the flame. It shall not be a coal to be warmed by, nor a fire to sit before! Thus shall they be to You with whom You have labored. Your Merchants from Your Youth, they shall wander each One to His quarter (own side or way). No One shall save You.” In Isaiah 59:21 says “‘As for Me,’ says the LORD, ‘This is My Covenant with them: My Spirit (Father Stephen Our Lord in Acts 2:17-7:59; John 4:24 &amp; 1</w:t>
      </w:r>
      <w:r w:rsidRPr="009C279B">
        <w:rPr>
          <w:sz w:val="24"/>
          <w:szCs w:val="24"/>
          <w:vertAlign w:val="superscript"/>
        </w:rPr>
        <w:t>st</w:t>
      </w:r>
      <w:r w:rsidRPr="009C279B">
        <w:rPr>
          <w:sz w:val="24"/>
          <w:szCs w:val="24"/>
        </w:rPr>
        <w:t xml:space="preserve"> John 5:6-13) who is upon You, and My words which I have put in Your mouth, shall not depart from Your mouth, nor from the mouth of Your descendants, not from the mouth of Your descendants’ descendants,’ says the LORD, ‘from this time and forevermore.’” </w:t>
      </w:r>
    </w:p>
    <w:p w:rsidR="00A80409" w:rsidRPr="009C279B" w:rsidRDefault="00A80409" w:rsidP="00A80409">
      <w:pPr>
        <w:spacing w:line="480" w:lineRule="auto"/>
        <w:jc w:val="center"/>
        <w:rPr>
          <w:b/>
          <w:sz w:val="24"/>
          <w:szCs w:val="24"/>
        </w:rPr>
      </w:pPr>
      <w:r w:rsidRPr="009C279B">
        <w:rPr>
          <w:b/>
          <w:sz w:val="24"/>
          <w:szCs w:val="24"/>
        </w:rPr>
        <w:t xml:space="preserve">THE LORD YAHWEH (JEHOVAH) SPOKE THROUGH JEREMIAH (YAHWEH EXALTS) THE </w:t>
      </w:r>
    </w:p>
    <w:p w:rsidR="00A80409" w:rsidRPr="009C279B" w:rsidRDefault="00A80409" w:rsidP="00A80409">
      <w:pPr>
        <w:spacing w:line="480" w:lineRule="auto"/>
        <w:jc w:val="center"/>
        <w:rPr>
          <w:b/>
          <w:sz w:val="24"/>
          <w:szCs w:val="24"/>
        </w:rPr>
      </w:pPr>
      <w:r w:rsidRPr="009C279B">
        <w:rPr>
          <w:b/>
          <w:sz w:val="24"/>
          <w:szCs w:val="24"/>
        </w:rPr>
        <w:t>MAJOR SINGLE PROPHET MORE THAN ANYBODY ELSE IN THE OT &amp; HIS PROPHESY LASTED &amp; WAS ESTABLISHED FOR 40 YEARS FROM 626BC-586BC</w:t>
      </w:r>
    </w:p>
    <w:p w:rsidR="00A80409" w:rsidRPr="009C279B" w:rsidRDefault="00A80409" w:rsidP="00A80409">
      <w:pPr>
        <w:spacing w:line="480" w:lineRule="auto"/>
        <w:jc w:val="both"/>
        <w:rPr>
          <w:sz w:val="24"/>
          <w:szCs w:val="24"/>
        </w:rPr>
      </w:pPr>
      <w:r w:rsidRPr="009C279B">
        <w:rPr>
          <w:sz w:val="24"/>
          <w:szCs w:val="24"/>
        </w:rPr>
        <w:t xml:space="preserve">In Jeremiah 1:9 states “Then the LORD put forth His hand and touched My mouth, and the LORD said to Me: ‘Behold, I have put My Words in Your mouth.’” In Jeremiah 1:11 states “Moreover the Word of the LORD came to Me, saying, ‘Jeremiah, what do You see?’ And I said, ‘I see a branch of an almond tree.’” In Jeremiah 1:12 says “Then the LORD said to Me, ‘You have seen well, for I am ready to perform My Word.’” In Jeremiah 1:13 declares “And the Word of the LORD came to Me the second time, saying, ‘What do You see?’ And I said, ‘I see a boiling </w:t>
      </w:r>
      <w:r w:rsidRPr="009C279B">
        <w:rPr>
          <w:sz w:val="24"/>
          <w:szCs w:val="24"/>
        </w:rPr>
        <w:lastRenderedPageBreak/>
        <w:t xml:space="preserve">pot, and it is facing away from the north.’” In Jeremiah 2:1-3 mentions “Go and cry in the hearing of Jerusalem, saying, ‘Thus says the LORD: ‘I remember You, the kindness of Your Youth, the (Agape) Love of Your Betrothal, when You went after Me in the wilderness, in a land not sown. Israel was holiness to the LORD, the first fruits of His increase. All that devour Him will offend, disaster will come upon them,’ says the LORD.’” In Jeremiah 3:12 says “…Return, backsliding Israel,’ says the LORD, ‘I will not cause My anger to fall upon You, for I am merciful,’ says the LORD, ‘I will not remain angry forever...’” In Jeremiah 5:14 states “Therefore thus says the LORD God of Hosts: ‘Because You speak this word, behold, I will make My Words in Your mouth fire, and this people wood, and it shall devour them…” In Jeremiah 11:1-14 mentions “The Word that came to Jeremiah from the LORD, saying, ‘Hear the Words of This Covenant, and speak to the Man of Judah and to the inhabitance of Jerusalem and say to them, ‘Thus says the LORD God of Israel: ‘Cursed is the Man who does not obey the Words of This Covenant which I commanded Your Fathers in the day I brought them out of the land of Egypt, from the iron furnace,’ saying, ‘Obey My voice, and do according to all that I command You, so shall You be My people, and I will be Your God, that I may establish the oath which I have sworn to Your Fathers, to give them a land flowing with milk and honey, as it is this day.’ And I answered and said, ‘So be it LORD.’ Then the LORD said to Me, ‘Proclaim all these words in the cities of Judah and in the streets of Jerusalem, saying, ‘Hear the Words of This Covenant and do them. For I earnestly exhorted Your Fathers in the day I brought them up out of the land of Egypt, until this day, rising early, and exhorting,’ saying, ‘Obey My voice.’ ‘Yet they did not obey or incline their ear, but Everyone followed (stubbornness or imagination) the dictates of His evil heart. Therefore I will bring upon them all the Words of This Covenant, which I commanded them to </w:t>
      </w:r>
      <w:r w:rsidRPr="009C279B">
        <w:rPr>
          <w:sz w:val="24"/>
          <w:szCs w:val="24"/>
        </w:rPr>
        <w:lastRenderedPageBreak/>
        <w:t xml:space="preserve">do, but which they have not done.’ Then the LORD said to Me, ‘A Conspiracy has been found among the Men of Judah and among the inhabitance of Jerusalem. They have turned back to the iniquities of their Forefathers who refused to hear My words, and they have gone after other Gods to serve them, the house of Israel and the house of Judah have broken My Covenant which I made with their Fathers.’ Therefore thus says the LORD: ‘Behold, I will surely bring calamity on them which they will not be able to escape (go out), and though they cry out to Me, I will not listen to them. Then the cities of Judah and the inhabitance of Jerusalem will go and cry out to the Gods to whom they offer incense, but they will not save them at all in the time of their trouble. For according to the number of Your cities was Your Gods, O Judah, and according to the number of the streets of Jerusalem You have set up Altars to that shameful thing, altars to burn incense to Baal. So do not pray for this people, or lift up a cry or prayer for them, for I will not hear them in the time that they cry out to Me because of their trouble.’” In Jeremiah 13:3-4 says “The Word of the LORD came to Me the second time, saying, ‘Take thy sash according to the Word of the LORD, and put it around My waist, and arise, go to the Euphrates (Perath), and hide it there in a hole in the rock.’” In Jeremiah 13:8-11 mentions “Then the Word of the LORD came to Me, saying, ‘Thus says the LORD: ‘In this manner I will ruin the pride of Judah and the great pride of Jerusalem. This evil people, who refuse to hear My words, who follow the dictates of their hearts, and walk after other Gods to serve them and worship them, shall be just like this sash which is profitable for nothing. For as the sash clings to the waist of a Man, so I have caused the whole house of Israel and the whole house of Judah to cling to Me,’ says the LORD, ‘that they may become My people, for renown, for praise, and for glory, but they would not hear.’” In Jeremiah 13:12-14 declares “Therefore You shall speak to </w:t>
      </w:r>
      <w:r w:rsidRPr="009C279B">
        <w:rPr>
          <w:sz w:val="24"/>
          <w:szCs w:val="24"/>
        </w:rPr>
        <w:lastRenderedPageBreak/>
        <w:t xml:space="preserve">them this Word: ‘Thus says the LORD God of Israel: ‘Every bottle shall be filled with wine.’ And they will say to You, ‘Do We not certainly know that every bottle with be filled with wine?’ Then You shall say to them, ‘Thus says the LORD: ‘Behold, I will fill all the inhabitance of this land—even the Kings who sit on David’s Throne, the Priests, the Prophets, and all the inhabitance of Jerusalem—with drunkenness! And I will dash them One against Another, even the Fathers and the Sons together,’ says the LORD. ‘I will not pity nor spare nor have mercy, but will destroy them.’” In Jeremiah 16:1-5 tells us “The Word of the LORD also came to Me, saying, ‘You shall not take a Wife, nor shall You have Sons or Daughters in this place.’ For thus says the LORD concerning the Sons and Daughters who are born in this place, and concerning their Mothers who bore them and their Fathers who begot them in this land. They shall die gruesome deaths, they shall not be lamented nor shall they be buried, but they shall be like refuse (dump of waist) on the face of the Earth. They shall be consumed by the sword and by famine, and their corpses shall be meat for the birds of Heaven and for the beasts of the Earth.’ For thus says the LORD: Do not enter the house of mourning, not go to lament to bemoan them, for I have taken away My peace from this people,’ says the LORD, ‘loving kindness and mercies.”’ In Jeremiah 16:9-13 says “For thus says the LORD of Hosts, the God of Israel: ‘Behold, I will cause to cease from this place, before Your eyes and in Your days, the Voice of Mirth (Rejoicing) and the Voice of Gladness, the Voice of the Bridegroom and the Voice of the Bride. And it shall be, when You show this people all these Words,’ and they say to You, ‘Why has the LORD pronounced all this great disaster against Us? Or what is Our iniquity? Or what is our sin that We have committed against the LORD Our God?’ Then You shall say to them, ‘Because Your Fathers have forsaken Me,’ says the LORD, ‘they have walked after other Gods and have served them and worshipped </w:t>
      </w:r>
      <w:r w:rsidRPr="009C279B">
        <w:rPr>
          <w:sz w:val="24"/>
          <w:szCs w:val="24"/>
        </w:rPr>
        <w:lastRenderedPageBreak/>
        <w:t xml:space="preserve">them, and have forsaken Me and not kept My Law. And You have done worse than Your Fathers, for behold, each One follows the dictates of His own heart, so that no One listens to Me. Therefore I will cast You out of this land into a land that You do not know, neither You nor Your Fathers, and there You shall serve other Gods day and night, where I will not show You favor.’” In Jeremiah 18:1-11 says “The Word which came to Jeremiah from the LORD, saying, ‘Arise and go down to the Potter’s House, and there I will cause You to hear My Words.’ Then I went down to the Potter’s House, and there He was, making something at the wheel (Potter’s Wheel). And the Vessel that He made of Clay was marred (ruined) in the Hand of the Potter, so He made it again into Another Vessel, as it seemed good to the Potter to make. Then the Word of the LORD came to Me, saying, ‘O House of Israel, can I not do with You as this Potter?’ says the LORD. ‘Look, as the clay is in the Potter’s Hand, so are You in My hand, O House of Israel! The instant I speak concerning a Nation (Law) and concerning a Kingdom (King), to pluck up, to pull down, and to destroy it, if that Nation (Law) against whom I have spoken turns from its evil, I will relent of the disaster that I thought to bring upon it. And the instant I speak concerning a Nation (Law) and concerning a Kingdom (King), to build and to plant it, if it does evil in My sight so that it does not obey My voice, then I will relent concerning the good with which I said I would benefit it. Now therefore, speak to the Men of Judah and to the inhabitance of Jerusalem,’ saying, ‘Thus says the LORD: ‘Behold, I am fashioning a disaster and devising a plan against You. Return now Everyone from His evil way, and make Your ways and Your doings good.’” Also similar scriptures are in Jeremiah 18:12-17. In Jeremiah 19:1-15 declares “Thus says the LORD: ‘Go and get a Potter’s Earthen Flask, and take some of the Elders (Lords) of the People and some of the Elders (Lords) of the Priests. And go out to the Valley of the Son of </w:t>
      </w:r>
      <w:r w:rsidRPr="009C279B">
        <w:rPr>
          <w:sz w:val="24"/>
          <w:szCs w:val="24"/>
        </w:rPr>
        <w:lastRenderedPageBreak/>
        <w:t xml:space="preserve">Hinnom, which is by the entry of the Potsherd Gate, and proclaim there the Words that I will tell You, and say, ‘Hear the Word of the LORD, O Kings of Judah and inhabitants of Jerusalem. Thus says the LORD of Hosts, the God of Israel: ‘Behold, I will bring such a catastrophe on this place, that whoever hears of it, His ears will tingle. Because they have forsaken Me and made this an alien place, because they have burned incense in it to other Gods who neither they, their Fathers, nor the Kings of Judah have known, and have filled this place with the Blood of the Innocents (they have also built the high places of Baal, to burn their Sons with fire for burnt offerings to Baal, which I did not command or speak, nor did it come into My mind), therefore behold, the days are coming,’ says the LORD, ‘that this place shall no more be called Tophet or the Valley of the Son of Hinnom, but the Valley of Slaughter. And I will make void the counsel of Judah and Jerusalem in this place, and I will cause them to fall by the sword before their enemies and by the hands of those who seek their lives, their corpses I will give as meat for the birds of Heaven and for the beasts of the Earth. I will make this city desolate and a hissing, Everyone who passes by it will be astonished and hiss because of all its plagues. And I will cause them to eat the flesh of their Sons and the flesh of their Daughters, and Everyone shall eat the flesh of His Friend in the siege and in the desperation with which their Enemies and those who seek their lives shall drive them to despair. Then You shall break the flask in the sight of the Men who go with You, and says to them, ‘Thus says the LORD of Hosts: ‘Even so I will break this people and this city, as One breaks a Potter’s Vessel, which cannot be made (restored) whole again, and they shall bury them in Tophet till there is no place to bury. Thus I will do to this place,’ says the LORD, ‘and to its inhabitants, and make this city like Tophet. And the houses of Jerusalem &amp; the houses of the Kings of Judah shall be defiled like the place of Tophet, because </w:t>
      </w:r>
      <w:r w:rsidRPr="009C279B">
        <w:rPr>
          <w:sz w:val="24"/>
          <w:szCs w:val="24"/>
        </w:rPr>
        <w:lastRenderedPageBreak/>
        <w:t xml:space="preserve">of all the houses on whose roofs they have burned incense to all the Host of Heaven, and poured out drink offerings to other Gods.’ Then Jeremiah came from Tophet, where the LORD had sent Him to prophesy, and He stood in the Court of the LORD’S house and said to all the people, ‘Thus says the LORD of Hosts, the God of Israel: ‘Behold, I will bring on this city and on all Her towns all the doom that I have pronounced against it, because they have stiffened their necks, that they might not hear My words.’” In Jeremiah 20:7-18 talks about </w:t>
      </w:r>
      <w:r w:rsidRPr="009C279B">
        <w:rPr>
          <w:b/>
          <w:i/>
          <w:sz w:val="24"/>
          <w:szCs w:val="24"/>
        </w:rPr>
        <w:t>Jeremiah’s Unpopular Ministry</w:t>
      </w:r>
      <w:r w:rsidRPr="009C279B">
        <w:rPr>
          <w:b/>
          <w:sz w:val="24"/>
          <w:szCs w:val="24"/>
        </w:rPr>
        <w:t xml:space="preserve"> </w:t>
      </w:r>
      <w:r w:rsidRPr="009C279B">
        <w:rPr>
          <w:sz w:val="24"/>
          <w:szCs w:val="24"/>
        </w:rPr>
        <w:t xml:space="preserve">because there was no sex in His life, nor no popular way of life such as marriage and dating. But His ministry is popular with the LORD the Mighty Awesome One because of true holiness of His beauty. In Jeremiah 22:1-10 says “Thus says the LORD: ‘Go down to the house of the King of Judah, and there speak this Word,’ and says, ‘Hear the Word of the LORD, O King of Judah, You who sit on the Throne of David, You and Your Servants and Your People who enter these gates!’ Thus says the LORD: ‘Execute (Dispense Justice) judgment and righteousness, and deliver the plundered out of the land of the oppressor. Do no wrong and do no violence to the Stranger, the Fatherless, or the Widow, nor shed innocent blood in this place. For if You indeed do this thing then shall enter the gates of this house, riding on horses and in chariots, accompanied by Servants and People, Kings who sit on the Throne of David. But if You will not hear these words, I swear by Myself,’ says the LORD, ‘that this house shall become a desolation.’ For thus says the LORD to the house of the King of Judah: ‘You are Gilead to Me, the head of Lebanon. Yet I surely will make You a wilderness, cities which are not inhabited. I will prepare Destroyers against You, Everyone with His weapons. They shall cut down Your choice cedars and cast them into the fire. And many Nations (Laws) will pass by this city, and Everyone will say to His neighbor, ‘Why has the LORD done so to this great city?’ Then </w:t>
      </w:r>
      <w:r w:rsidRPr="009C279B">
        <w:rPr>
          <w:sz w:val="24"/>
          <w:szCs w:val="24"/>
        </w:rPr>
        <w:lastRenderedPageBreak/>
        <w:t xml:space="preserve">they will answer, ‘Because they have forsaken the Covenant of the LORD their God and worshipped other Gods and served them. Weep not for the dead, nor bemoan Him, weep bitterly for Him who goes away, for He shall return no more, nor see His native country.’” In Jeremiah 23:15 states “Therefore thus says the LORD of Hosts concerning the Prophets: ‘Behold, I will feed them with wormwood, and make them drink the water of gall. For from the Prophets of Jerusalem profaneness (pollution) has gone out into all the land.’” In Jeremiah 23:16-17 mentions “Thus says the LORD of Hosts: ‘Do not listen to the Words of the Prophets who prophesy to You. They make You worthless. They speak a vision of their own heart, not from the Mouth of the LORD.’” In Jeremiah 23:29-30 tells us “‘Is not My Word like a fire?’ says the LORD, ‘And like a hammer that breaks the rock in pieces? Therefore behold, I am against the Prophets,’ says the LORD, ‘who steal My Words Everyone from His Neighbor.’” In Jeremiah 23:38-40 mentions “But since You say, ‘The Oracle (Burden, Prophesy) of the LORD!’ therefore thus says the LORD” ‘Because You say this Word, ‘The Oracle of the LORD!’ and I have sent to You, saying, ‘Do not say, ‘The Oracle of the LORD! Therefore behold, I, even I, will utterly forget You and forsake You, and the city that I gave You and Your Fathers, and will cast You out of My presence. And I will bring an everlasting reproach upon You, and a perpetual shame, which shall not be forgotten.’” In Jeremiah 24:1-10 declares “The LORD showed Me, and there two baskets of figs set before the Temple of the LORD…One basket had very good figs, like the figs that are first ripe, and the other basket, had very bad figs which could not be eaten, they were so bad. Then the LORD said to Me, ‘What do you see, Jeremiah?’ And I said, ‘Figs, the good figs, very good, and the bad, very bad, which cannot be eaten, they are so bad.’ Again the Word of the LORD, came to Me, saying, Thus says the LORD, the God of Israel: ‘Like these good figs, so will I </w:t>
      </w:r>
      <w:r w:rsidRPr="009C279B">
        <w:rPr>
          <w:sz w:val="24"/>
          <w:szCs w:val="24"/>
        </w:rPr>
        <w:lastRenderedPageBreak/>
        <w:t xml:space="preserve">acknowledge (regard, esteem, reverence or respect) those who are carried away captive from Judah, whom I have sent out of this place for their own good, into the land of the Chaldeans. For I will set My eyes on them for good, and I will bring them back to this land. I will build them and not pull them down, and I will plant them and pluck them up. Then I will give them a heart to know Me, that I am the LORD, and they shall be My people, and I will be their God, for they shall return to Me with their whole heart. And as the bad figs which cannot be eaten, they are so bad—surely thus says the LORD—‘so will I give up Zedekiah the King of Judah, His princes, the residue of Jerusalem who remain in this land, and those who dwell in the land of Egypt. I will deliver them to trouble into all the Kingdoms of the Earth, for their harm, to be a reproach and a byword, a taunt and a curse, in all places where I shall drive them. And I will send the sword, the famine, and the pestilence among them, till they are consumed (destroyed) from the land that I give to them and their Fathers.’” In Jeremiah 25:8-13 says “Therefore thus says the LORD of Hosts: ‘Because You have not heard My Words, behold, I will send and take all the Families of the North,’ says the LORD, ‘and Nebuchadnezzar the King of Babylon, My Servant, and will bring them against this land, against its inhabitants, and against these Nations (Laws) all around, and will utterly destroy them, and make them an astonishment, a hissing, and perpetual desolations. Moreover I will take from them (cause to perish from them) the Voice of Mirth (Rejoicing) and the Voice of Gladness, the Voice of the Bridegroom and the Voice of the Bride, the sound of the millstones and the light of the lamp. And this whole land, shall be a desolation and an astonishment, and these Nations (Laws) shall serve the King of Babylon seventy years. Then it will come to pass, when seventy years are completed that I will punish the King of Babylon and that Nation, the land of the Chaldeans, for their iniquity,’ says the </w:t>
      </w:r>
      <w:r w:rsidRPr="009C279B">
        <w:rPr>
          <w:sz w:val="24"/>
          <w:szCs w:val="24"/>
        </w:rPr>
        <w:lastRenderedPageBreak/>
        <w:t xml:space="preserve">LORD, ‘and I will make it a perpetual desolation. So I will bring on that land all My Words which I have pronounced against it, all that is written in This Book, which Jeremiah has prophesied concerning all the Nations.’” In Jeremiah 26:2-6 mentions “Thus says the LORD: ‘Stand in the Court of the LORD’S house, and speak to all the cities of Judah, which come to Worship in the LORD’S House, all the Words that I command You to speak to them, Do not diminish a Word. Perhaps Everyone will listen and turn from His evil way that I may relent concerning the calamity which I purpose to bring on them because of the evil of their doings.’ And You shall say to them, ‘Thus says the LORD: ‘If You will not listen to Me, to walk in My Law which I have set before You, to heed the Words of My Servants the Prophets whom I sent to You, both rising up early and sending them (but You have not heeded), then I will make this house like Shiloh, and will make this city a curse to all the Nations (Laws) of the Earth.’” In Jeremiah 27:16 declares “Also I spoke to the Priests and to all This People, saying, ‘Thus says the LORD: ‘Do not listen to the Words of Your Prophets who prophesy to You, saying, ‘Behold, the Vessels of the LORD’S House will now shortly be brought back from Babylon,’ for they prophesy a lie to You.” In Jeremiah 29:31-32 says “Send to all those in captivity, saying, ‘Thus says the LORD concerning Shemaiah the Nehelamite: Because Shemaiah has prophesied to You, and I have not sent Him, and He has caused You to trust in a lie’—therefore thus says the LORD: ‘Behold, I will punish Shemaiah the Nehelamite and His family: He shall not have Anyone to dwell among This People, nor shall He see the good that I will do for My people,’ says the LORD, ‘because He has taught Rebellion against the LORD.’” In Jeremiah 30:1-3 states “The Word of the LORD came to Jeremiah, saying, ‘Thus speaks the LORD God of Israel, saying, Write in a Book for Yourself all the Words that I have spoken to You. For behold, the days are coming,’ says the LORD, ‘that I </w:t>
      </w:r>
      <w:r w:rsidRPr="009C279B">
        <w:rPr>
          <w:sz w:val="24"/>
          <w:szCs w:val="24"/>
        </w:rPr>
        <w:lastRenderedPageBreak/>
        <w:t xml:space="preserve">will bring back from captivity My people Israel and Judah,’ says the LORD. And I will cause them to return to the land that I gave to their Fathers, and they shall possess it.’” Also similar scriptures are in Jeremiah 30:4-24. In Jeremiah 32:6-15 tells us that Jeremiah buys a field by the Lord’s Word. In Jeremiah 33:1-3 tells us “Moreover the Word of the LORD came to Jeremiah a second time, while He was still shut up in the Court of the Prison, saying, ‘Thus says the LORD who made it, the LORD who formed it to establish it (the LORD is His name): Call to Me, and I will answer You, and show You great and mighty things (inaccessible), which You do not know.’” In Jeremiah 33:19-22 mentions “And the Word of the LORD came to Jeremiah, saying, ‘Thus says the LORD: ‘If You can break My Covenant with the Day and My Covenant with the Night, so that there will not be day and night in their season, then My Covenant may also be broken with David My Servant, so that He shall not have a Son (King Solomon) to reign on His Throne, and with the Levites, the Priests, My Ministers. As the Host of Heaven cannot be numbered, nor the sand of the sea measured, so will I multiply the Descendants of David My Servant and the Levites who minister to Me.’” In Jeremiah 33:23-26 says “Moreover the Word of the LORD came to Jeremiah, saying, ‘Have You not considered what these people have spoken, saying, ‘The two families which the LORD has chosen, He has also cast them off? Thus they have despised My people, as if they should no more be a Nation (Law) before them.’ Thus says the LORD: ‘If My Covenant is not with day or night, and if I have not appointed the Ordinances of Heaven and Earth, then I will cast away the Descendants of Jacob and David My Servant, so that I will not take any of His Descendants to be Rulers over the Descendants of Abraham, Isaac and Jacob, For I will cause their captivities to return, and will have mercy on them.’” In Jeremiah 34:4-5 says “Yet hear the Word of the LORD, O Zedekiah King of Judah! Thus says the LORD </w:t>
      </w:r>
      <w:r w:rsidRPr="009C279B">
        <w:rPr>
          <w:sz w:val="24"/>
          <w:szCs w:val="24"/>
        </w:rPr>
        <w:lastRenderedPageBreak/>
        <w:t xml:space="preserve">concerning You: ‘You shall not die by the sword. You shall die in peace, as in the Ceremonies of Your Fathers, the former Kings who were before You, so they shall burn incense for You and lament for You, saying, ‘Alas, Lord! For I have pronounced the Word,’ says the LORD.” Also a similar scripture is in Jeremiah 34:8. In Jeremiah 34:12-14 states “Therefore the Word of the LORD came to Jeremiah from the LORD, saying, ‘Thus says the LORD, the God of Israel: ‘I made a Covenant with Your Fathers in the day that I brought them out of the land of Egypt, out of the house of bondage, saying, ‘At the end of seven years let every Man set free His Hebrew Brother, who has been sold to Him, and when He has served You six years, You shall let Him go free from You.’ But Your Fathers did not obey Me nor incline their ear.” In Jeremiah 35:1-2 says “The Word which came to Jeremiah from the LORD in the days of Jehoiakim the Son of Josiah, King of Judah, saying, ‘Go to the house of the Rechabites, speak to them and bring them into the house of the LORD, into one of the chambers, and give them wine to drink.’” In Jeremiah 35:12-13 mentions “Then came the Word of the LORD to Jeremiah, saying, ‘Thus says the LORD of Hosts, the God of Israel: ‘Go and tell the Men of Judah and the inhabitants of Jerusalem,’ ‘Will You not receive instruction to obey My words,’ says the LORD.” Also similar scriptures are in Jeremiah 35:14-16. In Jeremiah 35:17-19 declares “Therefore thus says the LORD God of Hosts, the God of Israel: ‘Behold, I will bring on Judah and on all the inhabitants of Jerusalem all the doom that I have pronounced against them, because I have spoken to them but they have not heard, and I have called to them but they have not answered.’ And Jeremiah said to the house of the Rechabites, ‘Thus says the LORD of Hosts, the God of Israel: ‘Because You have obeyed the commandment of Jonadab Your Father, and kept all His precepts and done according to all that He commanded You, therefore thus says the LORD of Hosts, the God of </w:t>
      </w:r>
      <w:r w:rsidRPr="009C279B">
        <w:rPr>
          <w:sz w:val="24"/>
          <w:szCs w:val="24"/>
        </w:rPr>
        <w:lastRenderedPageBreak/>
        <w:t>Israel: ‘Jonadab the Son of Rechab shall not lack a Man to stand before Me forever.’” In Jeremiah 36:1-3 states “Now it came to pass in the 4</w:t>
      </w:r>
      <w:r w:rsidRPr="009C279B">
        <w:rPr>
          <w:sz w:val="24"/>
          <w:szCs w:val="24"/>
          <w:vertAlign w:val="superscript"/>
        </w:rPr>
        <w:t>th</w:t>
      </w:r>
      <w:r w:rsidRPr="009C279B">
        <w:rPr>
          <w:sz w:val="24"/>
          <w:szCs w:val="24"/>
        </w:rPr>
        <w:t xml:space="preserve"> year of Jehoiakim the Son of Josiah, King of Judah, that this Word came to Jeremiah from the LORD, saying, ‘Take a Scroll of a Book and write on it all the Words that I have spoken to You against Israel, against Judah, and against all the Nations (Laws), from the day I spoke to You, from the days of Josiah even to this day. It may be that the house of Judah will hear all the adversities which I purpose to bring upon them, that Everyone may turn from His evil way, that I may forgive their iniquity and their sin.’” Also similar scriptures are in Jeremiah 36:4-10. In Jeremiah 37:6-10 mentions “Then the Word of the LORD came to the Prophet Jeremiah, saying, ‘Thus says the LORD God, the God of Israel, ‘Thus You shall say to the King of Judah, who sent You to Me to inquire of Me: Behold, Pharaohs Army which has come up to help You will return to Egypt, to their own land. And the Chaldeans shall come back and fight against this city, and take it and burn it with fire.’ Thus says the LORD: ‘Do not deceive Yourselves, saying, ‘The Chaldeans will surely depart from Us,’ for they will not depart. ‘For though You had defeated the Whole Army of the Chaldeans who fight (alone position) against You, and there remained only wounded Men among them, they would rise up, every Man in His tent, and burn the city with fire.’” In Jeremiah 39:15 tells us “Meanwhile the Word of the LORD had come to Jeremiah while He was shut up in the Court of the Prison, saying, ‘Go and speak to Ebed-Melech the Ethiopian, saying, ‘Thus says the LORD of Hosts, the God of Israel: ‘Behold, I will bring My Words upon this city for adversity and not for good, and they shall be performed in that day before You. Also similar scriptures are in Jeremiah 39:17-18. In Jeremiah 42:15-17 says “Then hear now the Word of the LORD, O Remnant of Judah! Thus says the LORD of Hosts, the God of Israel: ‘If You wholly set Your faces to enter Egypt, and go to </w:t>
      </w:r>
      <w:r w:rsidRPr="009C279B">
        <w:rPr>
          <w:sz w:val="24"/>
          <w:szCs w:val="24"/>
        </w:rPr>
        <w:lastRenderedPageBreak/>
        <w:t xml:space="preserve">dwell there, then it shall be that the sword which You feared shall overtake You there in the land of Egypt, the famine of which You were afraid shall follow close after You there in Egypt, and there You shall die. So shall it be with all the Men who set their faces to go to Egypt to dwell there. They shall die by the sword, by famine, and by pestilence. And none of them shall remain or escape from the disaster that I will bring upon them.’” Also similar scriptures are in Jeremiah 42:18-22. In Jeremiah 43:8-10 says “Then the Word of the LORD came to Jeremiah in Tahpanhes, saying, ‘Take large stones in Your hand, and hide them in the sight of the Men of Judah, in the clay (mortar) in the brick courtyard which is at the entrance to Pharaoh’s House in Tahpanhes,’ and says to them, ‘Thus says the LORD of Hosts, the God of Israel: ‘Behold, I will send and bring Nebuchadnezzar the King of Babylon, My Servant, and will set His throne above these stones that I have hidden. And He will spread His Royal Pavilion over them.’” Also similar scriptures are in Jeremiah 43:11-13. In Jeremiah 44:24-25 states “Moreover Jeremiah said to all the People and to all the Women, ‘Hear the Word of the LORD, all Judah who are in the land of Egypt!’ Thus says the LORD of Hosts, the God of Israel, saying: ‘You and Your Wives have spoken with Your mouths and fulfilled with Your hands,’ saying, ‘We will surely keep Our vows that We have made, to burn incense to the Queen of Heaven and pour out drink offerings to Her. You will surely keep Your vows and perform Your vows!’” Also similar scriptures are in Jeremiah 44:26-30. In Jeremiah 46:1-12 talks about how the Word of the LORD came to Jeremiah concerning the LORD against the Nations (Laws). In Jeremiah 46:13-26 talks about how the Word of the LORD came to Jeremiah concerning Nebuchadnezzar will strike the land of Egypt. In Jeremiah 47:1-7 talks about how the LORD came to Jeremiah concerning the Pharaoh against the Philistines. In Jeremiah 49:34 says “The Word of the LORD that came to Jeremiah the </w:t>
      </w:r>
      <w:r w:rsidRPr="009C279B">
        <w:rPr>
          <w:sz w:val="24"/>
          <w:szCs w:val="24"/>
        </w:rPr>
        <w:lastRenderedPageBreak/>
        <w:t xml:space="preserve">Prophet against Elam, in the Beginning of the Reign of Zedekiah King of Judah, saying, ‘Thus says the LORD of Hosts: ‘Behold, I will break the bow (power) of Elam, the foremost of their might. Against Elam I will bring the four winds from the four quarters of Heaven, and scatter them toward all those winds. There shall be no Nations (Laws) where the outcasts of Elam will not go, for I will cause Elam to be dismayed before their enemies and before those who seek their life. I will bring disaster upon them, My fierce anger,’ says the LORD, ‘And I will send the sword after them until I have consumed them, I will set My throne in Elam, and will destroy from there the King and the Princes,’ says the LORD. ‘But it shall come to pass in the latter days, I will bring back the captives of Elam,’ says the LORD.” In Jeremiah 50:1-46 talks about how the Word of the LORD spoke against Babylon and Babylonia. </w:t>
      </w:r>
    </w:p>
    <w:p w:rsidR="00A80409" w:rsidRPr="009C279B" w:rsidRDefault="00A80409" w:rsidP="00A80409">
      <w:pPr>
        <w:spacing w:line="480" w:lineRule="auto"/>
        <w:jc w:val="center"/>
        <w:rPr>
          <w:b/>
          <w:sz w:val="24"/>
          <w:szCs w:val="24"/>
        </w:rPr>
      </w:pPr>
      <w:r w:rsidRPr="009C279B">
        <w:rPr>
          <w:b/>
          <w:sz w:val="24"/>
          <w:szCs w:val="24"/>
        </w:rPr>
        <w:t>THE LORD YAHWEH SPOKE THROUGH EZEKIEL (GOD STRENGTHENS) THE MARRIED MAJOR PROPHET MORE THAN ANY MARRIED PROPHET IN THE OT &amp; HIS PROPHESY LASTED &amp; WAS ESTABLISHED FOR 20 YEARS FROM 593BC-573BC</w:t>
      </w:r>
    </w:p>
    <w:p w:rsidR="00A80409" w:rsidRPr="009C279B" w:rsidRDefault="00A80409" w:rsidP="00A80409">
      <w:pPr>
        <w:spacing w:line="480" w:lineRule="auto"/>
        <w:jc w:val="both"/>
        <w:rPr>
          <w:sz w:val="24"/>
          <w:szCs w:val="24"/>
        </w:rPr>
      </w:pPr>
      <w:r w:rsidRPr="009C279B">
        <w:rPr>
          <w:sz w:val="24"/>
          <w:szCs w:val="24"/>
        </w:rPr>
        <w:t xml:space="preserve">In Ezekiel 1:1-28 talks about how the Word of the LORD expressly came to Ezekiel the Priest concerning </w:t>
      </w:r>
      <w:r w:rsidRPr="009C279B">
        <w:rPr>
          <w:b/>
          <w:sz w:val="24"/>
          <w:szCs w:val="24"/>
        </w:rPr>
        <w:t>THE GLORY OF THE LORD ENTERS THE HOUSE OF THE LORD</w:t>
      </w:r>
      <w:r w:rsidRPr="009C279B">
        <w:rPr>
          <w:sz w:val="24"/>
          <w:szCs w:val="24"/>
        </w:rPr>
        <w:t xml:space="preserve"> </w:t>
      </w:r>
      <w:r w:rsidRPr="009C279B">
        <w:rPr>
          <w:b/>
          <w:sz w:val="24"/>
          <w:szCs w:val="24"/>
        </w:rPr>
        <w:t>(0-20 YEARS)</w:t>
      </w:r>
      <w:r w:rsidRPr="009C279B">
        <w:rPr>
          <w:sz w:val="24"/>
          <w:szCs w:val="24"/>
        </w:rPr>
        <w:t xml:space="preserve"> with the Living Creatures. In Ezekiel 3:16-21 says “Now it came to pass at the end of seven days that the Word of the LORD came to Me, saying, ‘Son of Man, I have made You a Watchman for the House of Israel. Therefore hear a word from My mouth, and give them warning from Me. When I say to the wicked, ‘You shall surely die,’ and You give Him no warning, nor speak to warn the wicked from His wicked way, to save His life, that same Wicked Man shall die in His iniquity, but His blood I will require at Your hand. Yet, if You warn the wicked, and He does not turn from His </w:t>
      </w:r>
      <w:r w:rsidRPr="009C279B">
        <w:rPr>
          <w:sz w:val="24"/>
          <w:szCs w:val="24"/>
        </w:rPr>
        <w:lastRenderedPageBreak/>
        <w:t xml:space="preserve">wickedness, nor from His wicked way, He shall die in His iniquity, but You have delivered Your soul. Again, when a Righteous Man turns from His righteousness and commits iniquity, and I lay a stumbling block before Him, He shall die, because You did not give Him warning, He shall die in His sin, and His righteousness which He has done shall not be remembered, but His blood I will require at Your hand. Nevertheless if You warn the Righteous Man that the righteous should not sin, and He does not sin, He shall surely live because He took warning, also You will have delivered Your soul.’” Also similar scriptures are in Ezekiel 33:1-20. In Ezekiel 6:1-7 says “Now the Word of the LORD came to Me, saying, ‘Son of Man, set Your face toward the Mountains of Israel, and prophesy against them,’ and say, ‘O Mountains of Israel, hear the Word of the LORD GOD!’ Thus says the LORD GOD to the mountains, to the hills, to the ravines, and to the valleys: ‘Indeed I, even I, will bring a sword against You &amp; I will destroy Your high places. Then Your Altars shall be desolate, Your incense Altars shall be broken, and I will cast down Your Slain Men before Your idols. And I will lay the corpses of the Children of Israel before their idols, and I will scatter Your bones all around Your altars. In all Your dwelling places the cities shall be laid waste, and the high places shall be desolate, so that Your Altars may be laid waste and made desolate, Your idols may be broken and made to cease, Your incense Altars may be cut down, and Your works may be abolished. The slain shall fall in Your midst, and You shall know that I am the LORD.’” Also similar scriptures are in Ezekiel 6:8-14. In Ezekiel 7:1-4 states “Moreover the Word of the LORD came to Me, saying, ‘And You, Son of Man, thus says the LORD GOD to the land of Israel: ‘An end! The End has come upon the four corners of the land. Now the End has come upon You, and I will send My anger against You. I will Judge You according to Your ways, and I will repay You for all Your abominations. My eye will not spare </w:t>
      </w:r>
      <w:r w:rsidRPr="009C279B">
        <w:rPr>
          <w:sz w:val="24"/>
          <w:szCs w:val="24"/>
        </w:rPr>
        <w:lastRenderedPageBreak/>
        <w:t xml:space="preserve">You, nor will I have pity. But I will repay Your ways, and Your abominations will be in Your midst. Then You shall know that I am the LORD!’” Also similar scriptures are in Ezekiel 7:5-27. In Ezekiel 10:1-22 talks about </w:t>
      </w:r>
      <w:r w:rsidRPr="009C279B">
        <w:rPr>
          <w:b/>
          <w:sz w:val="24"/>
          <w:szCs w:val="24"/>
        </w:rPr>
        <w:t xml:space="preserve">THE GLORY OF THE LORD DEPARTS FROM THE HOUSE OF THE LORD (20-40 YEARS) </w:t>
      </w:r>
      <w:r w:rsidRPr="009C279B">
        <w:rPr>
          <w:sz w:val="24"/>
          <w:szCs w:val="24"/>
        </w:rPr>
        <w:t xml:space="preserve">with the Cherubim. In Ezekiel 11:14-21 says “Again the Word of the LORD came to Me, saying, ‘Son of Man, Your Brethren, Your Relatives, Your Countrymen, and all the House of Israel in its entirety, are those about whom the inhabitants of Jerusalem have said, ‘Get far away from the LORD, this land has been given to Us as a possession.’ Therefore say, ‘Thus says the LORD GOD: ‘Although I have cast them far off among the Gentiles, and although I have scattered them among the countries, yet I shall be a little sanctuary for them in the countries where they have gone.’ Therefore say, ‘Thus says the LORD GOD: ‘I will gather You from the peoples, assemble You from the countries where You have been scattered, and I will give You the land of Israel. And they will go there, and they will take away all its detestable things and all its abominations from there. Then I will give them one heart, and I will put a New Spirit within them, and take the stony heart out of their flesh, and give them a heart of flesh, that they may walk in My statutes and keep My judgments and do them, and they shall be My people, and I will be their God. But as for those whose hearts follow the desire for their detestable things and their abominations, I will recompense their deeds on their own heads,’ says the LORD GOD.” In Ezekiel 12:1-6 states “Now the Word of the LORD came to Me, saying, ‘Son of Man, You dwell in the midst of a rebellious house, which has eyes to see but does not see, and ears to hear but does not hear, for they are a rebellious house. Therefore, Son of Man, prepare Your belongings for captivity, and go into captivity by day in their sight. You shall go from Your place into captivity to another place in their sight. It may be that they will consider, though they are a </w:t>
      </w:r>
      <w:r w:rsidRPr="009C279B">
        <w:rPr>
          <w:sz w:val="24"/>
          <w:szCs w:val="24"/>
        </w:rPr>
        <w:lastRenderedPageBreak/>
        <w:t xml:space="preserve">rebellious house. By day You shall bring out Your belongings in their sight, as through going into captivity, and at evening You shall go in their sight, like those who go into captivity. Dig through the wall in their sight, and carry Your belongings out through it. In their sight You shall bear them on Your shoulders and carry them out at twilight. You shall cover Your face, so that You cannot see the ground, for I have made You a sign to the house of Israel.’” Also similar scriptures are in Ezekiel 12:8-16. In Ezekiel 12:17-20 mentions “Moreover the Word of the LORD came to Me, saying, ‘Son of Man, eat Your bread with quaking (shaking) and drink Your water with trembling and anxiety.’ And say to the people of the land, ‘Thus says the LORD GOD to the inhabitants of Jerusalem and to the land of Israel: ‘They shall eat their bread with anxiety, and drink their water with dread, so that Her land may be emptied of all who are in it, because of the violence of all those who dwell in it. Then the cities that are inhabited shall be laid waste, and the land shall become desolate, and You shall know that I am the LORD.’” Also similar scriptures are in Ezekiel 12:22-28. In Ezekiel 13:1-8 declares “And the Word of the LORD came to Me, saying, ‘Son of Man, prophesy against the Prophets of Israel, who prophesy,’ and say to those who prophesy out of their own heart, ‘Hear (Inspiration) the Word of the LORD!’ Thus says the LORD GOD: ‘Woe to the Foolish Prophets, who follow their own Spirit and have seen nothing (No vision)! O Israel, Your Prophets are like foxes in the deserts. You have not gone up into the gaps (breaches) to build a wall for the house of Israel to stand in Battle (1 to 2 positions) on the day of the LORD. They have envisioned futility and false divination, saying, ‘Thus says the LORD!’ But the LORD has not sent them, yet they hope that the word may be confirmed (come true). Have You not seen a futile vision, and have You not spoken false divination?’ You say, ‘The LORD says,’ but I have not spoken. Therefore thus says the LORD </w:t>
      </w:r>
      <w:r w:rsidRPr="009C279B">
        <w:rPr>
          <w:sz w:val="24"/>
          <w:szCs w:val="24"/>
        </w:rPr>
        <w:lastRenderedPageBreak/>
        <w:t xml:space="preserve">GOD: ‘Because You have spoken nonsense (idle tales &amp; bull-offal) and envisioned lies, therefore I am indeed against You,’ says the LORD GOD. Also similar scriptures are in Ezekiel 13:9-23. In Ezekiel 14:2-6 says “And the Word of the LORD came to Me, saying, ‘Son of Man, these Men have set up their idols in their hearts, and put before them that which causes them to stumble into iniquity. Should I let Myself be inquired of at all by them?’ Therefore speak to them, and say to them, ‘Thus says the LORD GOD: ‘Every One of the house of Israel who sets up His idols in His heart, and put before Him what causes Him to stumble into iniquity, and then comes to the Prophet, I the LORD will answer Him who comes, according to the multitude of His idols, that I may seize the house of Israel by their heart, because they are all estranged from Me by their idols. Therefore say to the house of Israel, ‘Thus says the LORD GOD: ‘Repent, turn away from Your idols, and turn Your faces away from all Your abominations.’” Also similar scriptures are in Ezekiel 14:7-23. In Ezekiel 15:1-8 says “Then the Word of the LORD came to Me, saying, ‘Son of Man, how is the wood of the vine better than any other wood, the vine branch which is among the trees of the forest? Is wood taken from it to make any object? Or can Men make a peg from it to hang any vessel on? Instead, it is thrown into the fire for fuel, the fire devours both ends of it, and its middle is burned. Is it useful for any work? Indeed, when it was whole, no object could be made from it. How much less will it be useful for any work when the fire has devoured it, and it is burned?’ Therefore thus says the LORD GOD, ‘Like the wood of the vine among the trees of the forest, which I have given to the fire for fuel, so I will give up the inhabitants of Jerusalem, and I will set My face against them. They will go out from one fire, but another fire shall devour them. Then You shall know that I am the LORD, when I set My face against them. </w:t>
      </w:r>
      <w:r w:rsidRPr="009C279B">
        <w:rPr>
          <w:sz w:val="24"/>
          <w:szCs w:val="24"/>
        </w:rPr>
        <w:lastRenderedPageBreak/>
        <w:t xml:space="preserve">Thus I will make the land desolate because they have persisted in unfaithfulness (marital unfaithfulness),’ says the LORD GOD.” </w:t>
      </w:r>
    </w:p>
    <w:p w:rsidR="00A80409" w:rsidRPr="009C279B" w:rsidRDefault="00A80409" w:rsidP="00A80409">
      <w:pPr>
        <w:spacing w:line="480" w:lineRule="auto"/>
        <w:jc w:val="center"/>
        <w:rPr>
          <w:b/>
          <w:sz w:val="24"/>
          <w:szCs w:val="24"/>
        </w:rPr>
      </w:pPr>
      <w:r w:rsidRPr="009C279B">
        <w:rPr>
          <w:b/>
          <w:sz w:val="24"/>
          <w:szCs w:val="24"/>
        </w:rPr>
        <w:t xml:space="preserve">THE STANDING WELL-FAVORED VIRGIN FOR THE LORD YAH IN “THAT AGE” (SINGLE REALM &amp; NOT QUALIFIED IN MARRIAGE) IN LUKE 20:35-36 </w:t>
      </w:r>
    </w:p>
    <w:p w:rsidR="00A80409" w:rsidRPr="009C279B" w:rsidRDefault="00A80409" w:rsidP="00A80409">
      <w:pPr>
        <w:spacing w:line="480" w:lineRule="auto"/>
        <w:jc w:val="both"/>
        <w:rPr>
          <w:sz w:val="24"/>
          <w:szCs w:val="24"/>
        </w:rPr>
      </w:pPr>
      <w:r w:rsidRPr="009C279B">
        <w:rPr>
          <w:sz w:val="24"/>
          <w:szCs w:val="24"/>
        </w:rPr>
        <w:t xml:space="preserve">In Ezekiel 16:1-14 declares “Again the word of the LORD came to Me, saying, “Son of Man, cause Jerusalem to know Her abominations,’ and says, ‘Thus says the LORD GOD to Jerusalem: ‘Your birth (origin) and Your nativity as from the land of Canaan, Tour Father was an Amorite and Your Mother a Hittite. As for Your nativity, on the day You were born, Your navel cord was not cut, nor were You washed in water to cleanse You, You were not rubbed with salt nor wrapped in swaddling clothes. No eye pitied You, to do any of these things for You, to have compassion on You, but You were thrown out in the open field, when You Yourself were loathed (abhorred) on the day You were born. And when I passed by You and saw You struggling in Your own blood, I said to You in Your blood, ‘Live!’ Yes, I said to You in Your blood, ‘Live!’ ‘I made You thrive (myriad) like a plant in the field, and You grew, matured, and became very beautiful. Your breasts were formed, Your hair grew, but You were naked and bare. When I passed by You again and looked upon You, indeed Your time was the time of (Agape) Love. So I spread My wings (corner of My garment) over You and covered Your nakedness. Yes, I swore an oath to You and entered into a Covenant with You, and You became Mine,’ says the LORD GOD. Then I washed You in water, Yes, I thoroughly washed off Your blood, and I anointed You with oil. I clothed You in embroidered cloth and gave You sandals of badger (dolphin or dugong) skin. I clothed You with fine linen and covered You with silk. I adorned You with ornament, put </w:t>
      </w:r>
      <w:r w:rsidRPr="009C279B">
        <w:rPr>
          <w:sz w:val="24"/>
          <w:szCs w:val="24"/>
        </w:rPr>
        <w:lastRenderedPageBreak/>
        <w:t xml:space="preserve">bracelets on Your wrists, and a chain on Your neck. And I put a jewel (ring) in Your nose, earrings in Your ears, and a beautiful crown on Your head. Thus You were adorned with gold and silver, and Your clothing was of fine linen, silk, and embroidered cloth. You ate pastry of fine flour, honey, and oil. You were exceedingly beautiful and succeeded to royalty. Your fame went out among the Nations (Laws) because of Your beauty, for it was perfect through My splendor which I had bestowed on You,’ says the LORD GOD.”    </w:t>
      </w:r>
    </w:p>
    <w:p w:rsidR="00A80409" w:rsidRPr="009C279B" w:rsidRDefault="00A80409" w:rsidP="00A80409">
      <w:pPr>
        <w:spacing w:line="480" w:lineRule="auto"/>
        <w:jc w:val="center"/>
        <w:rPr>
          <w:b/>
          <w:sz w:val="24"/>
          <w:szCs w:val="24"/>
        </w:rPr>
      </w:pPr>
      <w:r w:rsidRPr="009C279B">
        <w:rPr>
          <w:b/>
          <w:sz w:val="24"/>
          <w:szCs w:val="24"/>
        </w:rPr>
        <w:t>THE FALLEN THE WELL-FAVORED HARLOT AGAINST THE LORD YAH IN “THIS AGE” IS THE GIVEN IN MARRIAGE REALM IN LUKE 20:34, 37-38</w:t>
      </w:r>
    </w:p>
    <w:p w:rsidR="00A80409" w:rsidRPr="009C279B" w:rsidRDefault="00A80409" w:rsidP="00A80409">
      <w:pPr>
        <w:spacing w:line="480" w:lineRule="auto"/>
        <w:jc w:val="both"/>
        <w:rPr>
          <w:sz w:val="24"/>
          <w:szCs w:val="24"/>
        </w:rPr>
      </w:pPr>
      <w:r w:rsidRPr="009C279B">
        <w:rPr>
          <w:sz w:val="24"/>
          <w:szCs w:val="24"/>
        </w:rPr>
        <w:t xml:space="preserve">In Ezekiel 16:15-19 declares “But You trusted in Your own beauty, played the harlot because of Your fame, and poured out Your harlotry on Everyone passing by who would have it. You took some of Your garments and adorned multicolored high places (pagan worship against the LORD) for Yourself, and played the harlot on them. Such things should not happen, nor be. You have also taken Your beautiful jewelry from My gold and My silver, which I have given You and made Yourself Male images and played the harlot with them. You took Your embroidered garments and covered them, and You set My oil and My incense before them. Also My food which I gave You—the pastry of fine flour, oil, and honey which I fed You—You set it before them as sweet (sweet aroma) incense, and so it was,’ says the LORD GOD (YAH). </w:t>
      </w:r>
    </w:p>
    <w:p w:rsidR="00A80409" w:rsidRPr="009C279B" w:rsidRDefault="00A80409" w:rsidP="00A80409">
      <w:pPr>
        <w:spacing w:line="480" w:lineRule="auto"/>
        <w:jc w:val="center"/>
        <w:rPr>
          <w:b/>
          <w:sz w:val="24"/>
          <w:szCs w:val="24"/>
        </w:rPr>
      </w:pPr>
      <w:r w:rsidRPr="009C279B">
        <w:rPr>
          <w:b/>
          <w:sz w:val="24"/>
          <w:szCs w:val="24"/>
        </w:rPr>
        <w:t>THE FALLEN WELL-FAVORED HARLOT IN “THIS AGE” IN THE MARRIAGE REALM AGAINST THE LORD YAH IN LUKE 20:34, 37-38.</w:t>
      </w:r>
    </w:p>
    <w:p w:rsidR="00A80409" w:rsidRPr="009C279B" w:rsidRDefault="00A80409" w:rsidP="00A80409">
      <w:pPr>
        <w:spacing w:line="480" w:lineRule="auto"/>
        <w:jc w:val="both"/>
        <w:rPr>
          <w:sz w:val="24"/>
          <w:szCs w:val="24"/>
        </w:rPr>
      </w:pPr>
      <w:r w:rsidRPr="009C279B">
        <w:rPr>
          <w:sz w:val="24"/>
          <w:szCs w:val="24"/>
        </w:rPr>
        <w:t xml:space="preserve">In Ezekiel 16:20-30 states “Moreover You took Sons and Daughters, whom You bore to Me, and these You sacrificed to them to be devoured. Were Your acts of harlotry a small matter, that </w:t>
      </w:r>
      <w:r w:rsidRPr="009C279B">
        <w:rPr>
          <w:sz w:val="24"/>
          <w:szCs w:val="24"/>
        </w:rPr>
        <w:lastRenderedPageBreak/>
        <w:t xml:space="preserve">You have slain My Children and offered them up to them by causing them to pass through the fire? And in all Your abominations and acts of harlotry You did not remember the days of Your Youth, when You were naked and bare, struggling in Your blood. Then it was so, after all Your wickedness—Woe, woe to You!’ says the LORD GOD—that You also built for Yourself a shrine, and made a high place (pagan worship) for Yourself in every street. You built Your high places at the head of every road, and made Your beauty to be abhorred. You offered Yourself to Everyone who passed by, and multiplied Your acts of harlotry. You also committed harlotry with the Egyptians, Your very fleshly neighbors, and increased Your acts of harlotry to provoke Me to anger. Behold, therefore, I stretched out My hand against You, diminished Your allotment (allowance for food), and gave You up to the will of those who hate You, the Daughters of the Philistines, who were ashamed of Your lewd behavior. You also played the harlot with the Assyrians, because You were insatiable, indeed You played the harlot with them and still were not satisfied. Moreover You multiplied Your acts of harlotry as far as the land of the trader, Chaldea, and even then You were not satisfied. How degenerate is your heart!’ says the LORD GOD, ‘seeing You do all these things, the deeds of a brazen harlot.’” Also similar scriptures Well-Favored Harlot are in Ezekiel 16:31-59. </w:t>
      </w:r>
    </w:p>
    <w:p w:rsidR="00A80409" w:rsidRPr="009C279B" w:rsidRDefault="00A80409" w:rsidP="00A80409">
      <w:pPr>
        <w:spacing w:line="480" w:lineRule="auto"/>
        <w:jc w:val="both"/>
        <w:rPr>
          <w:sz w:val="24"/>
          <w:szCs w:val="24"/>
        </w:rPr>
      </w:pPr>
      <w:r w:rsidRPr="009C279B">
        <w:rPr>
          <w:sz w:val="24"/>
          <w:szCs w:val="24"/>
        </w:rPr>
        <w:t xml:space="preserve">In Ezekiel 17:1-10 says “And the Word of the LORD came to Me, saying, ‘Son of Man, pose a riddle, and speak a parable to the house of Israel,’ and say, ‘Thus says the LORD GOD: ‘A great eagle with large wings and long pinions, full of feathers of various colors, came to Lebanon and took from the cedar the highest branch. He cropped off its topmost young twig and carried it to a land of trade. He set it in a city of Merchants. Then He took some of the seed of the land and planted it in a fertile field. He placed it by abundant waters and set to like a willow tree. And it </w:t>
      </w:r>
      <w:r w:rsidRPr="009C279B">
        <w:rPr>
          <w:sz w:val="24"/>
          <w:szCs w:val="24"/>
        </w:rPr>
        <w:lastRenderedPageBreak/>
        <w:t xml:space="preserve">grew and became a spreading vine of low stature. Its branches turned toward Him, but its roots were under it. So it became a vine, brought forth branches, and put forth shoots. But there was another great eagle with large wings and many feathers. And behold, this vine bent its roots toward Him. And stretched its branches toward Him, from the garden terrace where it had been planted, that He might water it. It was planted in good (good field) soil by many waters, to bring forth branches, bear fruit, and become a majestic vine.’ Say, thus says the LORD GOD: ‘Will it thrive? Will He not pull up its roots, cut off its fruit, and leave it to wither? All of its spring leaves will wither, and no great power or many people will be needed to pluck it up by its roots. Behold, it is planted, will it thrive? Will it not utterly wither when the east wind touches it? It will wither in the garden terrace where it grew.’” In Ezekiel 17:11-21 mentions “Moreover the Word of the LORD came to Me, saying, ‘Say now to the rebellious house: Do you not know what these things mean?’ Tell them, ‘Indeed the King of Babylon went to Jerusalem and took its King and Princes, and led them with Him to Babylon. And He took the King’s Offspring, made a Covenant with Him, and put Him under oath. He also took away the mighty of the land, that the Kingdom might be brought low and not lift up, but that by keeping His Covenant it might stand. But he rebelled against Him by sending His Ambassadors to Egypt, that they might give Him horses and many people. Will he prosper? Will He who does such things escape? Can He break a Covenant and still be delivered? As I live,’ Says the LORD GOD, ‘surely in the place where the King dwells who made Him King, whose oath He despised and whose Covenant He broke—with Him in the midst of Babylon He shall die. Nor will Pharaoh with His Mighty Army and Great Company do anything in the War (2 to 3 positions), when they heap up a siege mound and build a wall to cut off many Persons. Since He despised the oath by breaking the Covenant, and in </w:t>
      </w:r>
      <w:r w:rsidRPr="009C279B">
        <w:rPr>
          <w:sz w:val="24"/>
          <w:szCs w:val="24"/>
        </w:rPr>
        <w:lastRenderedPageBreak/>
        <w:t xml:space="preserve">fact gave His hand (took an oath) and still did all these things He shall not escape.’ Therefore thus says the LORD GOD, ‘As I live, surely My oath which He despised, and My Covenant which He broke, I will recompense on His own head. I will spread My net over Him, and He shall be taken in My snare. I will bring Him to Babylon and try Him there for the treason (unfaithful act) which He committed against Me. All His fugitives (Choice Men &amp; Mighty Men) with all His troops shall fall by the sword, and those who remain shall be scattered to every wind, and You shall know that I, the LORD, have spoken.’” Also is exaltation of Israel is in Ezekiel 17:22-24. In Ezekiel 18:1-9 says “The Word of the LORD came to Me again, saying, ‘What do You mean when You use this proverb concerning the land of Israel,’ saying, ‘The Fathers have eaten sour grapes and the Children’s teeth are set on edge. As I live,’ says the LORD GOD, ‘You shall no longer use this proverb in Israel. Behold, all Souls are Mine. The Soul of the Father as well as the Soul of the Son is Mine. The Soul who sins shall die. But if a Man is just and does what is lawful and right, if he has not eaten on the mountains (at the mountains shrines), nor lifted up His eyes to the idols of the house of Israel, nor defiled His Neighbor’s Wife, nor approached a Woman during Her impurity. If He has not oppressed anyone, but has restored to the debtor His pledge, has robbed no one by violence, but has given bread to the hungry and covered the naked with clothing. If He has not exacted usury (lent money at interest), nor taken any increase, but has withdrawn His hand from iniquity and executed true judgment (justice) between Man and Man. If He has walked in My statutes and kept My judgments faithfully—He is just. He shall surely live!,’ says the LORD GOD. Also similar scriptures are in Ezekiel 18:10-18. In Ezekiel 20:2-7 states “Then the Word of the LORD came to Me, saying, ‘Son of Man, speak to the Elders (Lords) of Israel,’ and say to them, ‘Thus says the LORD GOD: ‘Have You come to inquire of Me? As I live,’ </w:t>
      </w:r>
      <w:r w:rsidRPr="009C279B">
        <w:rPr>
          <w:sz w:val="24"/>
          <w:szCs w:val="24"/>
        </w:rPr>
        <w:lastRenderedPageBreak/>
        <w:t xml:space="preserve">says the LORD GOD,’ I will not be inquired of by You. Will You Judge them, Son of Man, will You Judge them? Then make known to them the abominations of their Fathers. Say to them,’ Thus says the LORD GOD: On the day when I chose Israel and raised My hand in an oath to the descendants of the house of Jacob, and made Myself known to them in the land of Egypt, I raised My hand in an oath to them,’ saying, ‘I am the LORD Your GOD. On that day I raised My hand in an oath to them, to bring them out of the land of Egypt into a land that I had searched out from them, flowing with milk and honey,’ the glory of all lands. Then I said to them, ‘Each of You, throw away the abomination which are before His eyes, and do not defile Yourselves with the idols of Egypt. I am the LORD Your GOD.’” Also similar scriptures are in Ezekiel 20:8-44. In Ezekiel 20:45-49 declare “Furthermore the Word of the LORD came to Me, saying, ‘Son of Man, set Your face toward the south, preach (proclaim) the south and prophesy against the forest land, the South (Negev),’ and say to the forest of the South, ‘Hear the Word of the LORD!’ Thus says the LORD GOD: ‘Behold, I will </w:t>
      </w:r>
      <w:r w:rsidRPr="009C279B">
        <w:rPr>
          <w:b/>
          <w:sz w:val="24"/>
          <w:szCs w:val="24"/>
        </w:rPr>
        <w:t>kindle a fire (Kindle Fire)</w:t>
      </w:r>
      <w:r w:rsidRPr="009C279B">
        <w:rPr>
          <w:sz w:val="24"/>
          <w:szCs w:val="24"/>
        </w:rPr>
        <w:t xml:space="preserve"> in You, and it shall devour every green tree (herb) and every dry tree (herb) in You, the blazing flame shall not be quenched, and all faces from the south to the north shall be scorched by it. All flesh shall see that I, the LORD, have kindled it. It shall not be quenched.’ Then I said, ‘Ah, LORD GOD!’ They say of Me, ‘Does He not speak parables?’” In Ezekiel 21:1-7 mentions “And the Word of the LORD came to Me, saying, ‘Son of Man, set Your face toward Jerusalem, preach against the holy places, and prophesy against the land of Israel, and say to the land of Israel, Thus says the LORD GOD: ‘Behold I am against You, and I will draw My sword out of its sheath and cut off both the righteous and the wicked from You. Because I will cut of both righteous and wicked from You, therefore My sword shall go out of its sheath against all flesh from south to north, that all flesh </w:t>
      </w:r>
      <w:r w:rsidRPr="009C279B">
        <w:rPr>
          <w:sz w:val="24"/>
          <w:szCs w:val="24"/>
        </w:rPr>
        <w:lastRenderedPageBreak/>
        <w:t xml:space="preserve">may know that I, the LORD, have drawn My sword out of its sheath. It shall not return anymore. Sigh therefore, Son of Man, with a breaking heart (emotional stress), and sigh with bitterness before their eyes.’ And it shall be when they say to You, ‘Why are You sighing?’ that You shall answer, ‘Because of the News, when it comes, every heart will melt, all hands will be feeble, every spirit will faint, and all knees will be weak as water. Behold, it is coming and shall be brought to pass,’ says the LORD GOD.’” Also a similar scripture is in Ezekiel 21:8-27. In Ezekiel 21:28-32 says “And You, Son of Man, prophesy and say, ‘Thus says the LORD GOD concerning the Ammonites and concerning their reproach,’ and say: ‘A sword, a sword is drawn, polished for slaughter, for consuming, for flashing—While they see false visions for You, while they divine a lie to You, to bring You on the necks of the wicked, the slain whose day has come, whose iniquity shall end. Return it to its sheath. I will judge You in the place where You were created, in the land of Your nativity (origin). I will pour out of My indignation on You. I will blow against You with the fire of My wrath, and deliver You into the hands of Brutal Men who are skillful to destroy. You shall be fuel for the fire. Your blood shall be in the midst of the land. You shall not be remembered,’ For I the LORD have spoken.” In Ezekiel 22:1-16; 23-31 talks about the sins of Jerusalem and Israel’s Wicked Leaders. In Ezekiel 22:17-22 mentions “The Word of the LORD came to Me, saying, ‘Son of Man, the house of Israel has become dross to Me. They are all bronze, tin, iron, and lead, in the midst of a furnace, they have become dross from silver. Therefore this says the LORD GOD: ‘Because You have all become dross, therefore behold, I will gather You into the midst of Jerusalem, as Men gather silver, bronze, iron, lead, and tin into the midst of a furnace, to blow fire on it, to melt it. So I will gather You in My anger and in My fury, and I will leave You there and melt You. Yes, I will gather You and blow on You with the fire of </w:t>
      </w:r>
      <w:r w:rsidRPr="009C279B">
        <w:rPr>
          <w:sz w:val="24"/>
          <w:szCs w:val="24"/>
        </w:rPr>
        <w:lastRenderedPageBreak/>
        <w:t xml:space="preserve">My wrath, and You shall be melted in its midst. As silver is melted in the midst of a furnace, so shall You be melted in the midst of a furnace, so shall You be melted in its midst, then You shall know that I, the LORD, have poured out My fury on You.’” </w:t>
      </w:r>
    </w:p>
    <w:p w:rsidR="00A80409" w:rsidRPr="009C279B" w:rsidRDefault="00A80409" w:rsidP="00A80409">
      <w:pPr>
        <w:spacing w:line="480" w:lineRule="auto"/>
        <w:jc w:val="center"/>
        <w:rPr>
          <w:b/>
          <w:sz w:val="24"/>
          <w:szCs w:val="24"/>
        </w:rPr>
      </w:pPr>
      <w:r w:rsidRPr="009C279B">
        <w:rPr>
          <w:b/>
          <w:sz w:val="24"/>
          <w:szCs w:val="24"/>
        </w:rPr>
        <w:t xml:space="preserve">THE TWO HARLOT SISTERS CALLED OHOLAH &amp; OHOLIBAH </w:t>
      </w:r>
    </w:p>
    <w:p w:rsidR="00A80409" w:rsidRPr="009C279B" w:rsidRDefault="00A80409" w:rsidP="00A80409">
      <w:pPr>
        <w:spacing w:line="480" w:lineRule="auto"/>
        <w:jc w:val="both"/>
        <w:rPr>
          <w:sz w:val="24"/>
          <w:szCs w:val="24"/>
        </w:rPr>
      </w:pPr>
      <w:r w:rsidRPr="009C279B">
        <w:rPr>
          <w:sz w:val="24"/>
          <w:szCs w:val="24"/>
        </w:rPr>
        <w:t xml:space="preserve">In Ezekiel 23:1-4 declares “The Word of the LORD came again to Me, saying, ‘Son of Man, there were two Women, the Daughters of one Mother. They committed harlotry in Egypt. They committed harlotry in their Youth. Their breasts were there embraced, their Virgin bosom was there pressed. Their names: Oholah (Her Own Tabernacle) the Elder (Lady) and Oholibah (Tabernacle is in Her) Her sister, they were Mine, &amp; they bore Sons &amp; Daughters. As for their names, Samaria is Oholah, &amp; Jerusalem is Oholibah.’” </w:t>
      </w:r>
    </w:p>
    <w:p w:rsidR="00A80409" w:rsidRPr="009C279B" w:rsidRDefault="00A80409" w:rsidP="00A80409">
      <w:pPr>
        <w:spacing w:line="480" w:lineRule="auto"/>
        <w:jc w:val="center"/>
        <w:rPr>
          <w:b/>
          <w:sz w:val="24"/>
          <w:szCs w:val="24"/>
        </w:rPr>
      </w:pPr>
      <w:r w:rsidRPr="009C279B">
        <w:rPr>
          <w:b/>
          <w:sz w:val="24"/>
          <w:szCs w:val="24"/>
        </w:rPr>
        <w:t>THE OLDER SISTER, SAMARIA (OHOLAH)</w:t>
      </w:r>
    </w:p>
    <w:p w:rsidR="00A80409" w:rsidRPr="009C279B" w:rsidRDefault="00A80409" w:rsidP="00A80409">
      <w:pPr>
        <w:spacing w:line="480" w:lineRule="auto"/>
        <w:jc w:val="both"/>
        <w:rPr>
          <w:sz w:val="24"/>
          <w:szCs w:val="24"/>
        </w:rPr>
      </w:pPr>
      <w:r w:rsidRPr="009C279B">
        <w:rPr>
          <w:sz w:val="24"/>
          <w:szCs w:val="24"/>
        </w:rPr>
        <w:t xml:space="preserve">In Ezekiel 23:5-10 says “Oholah played the harlot even though She was Mine. And She lusted for Her (Sexual Eros) Lovers, the neighboring Assyrians, who were clothed in purple, Captains and Rulers, all of them desirable Young Men, horsemen riding on horses. Thus She committed Her harlotry with them, all of them Choice Men of Assyria. And with all for whom She lusted, with all their idols, She defiled Herself. She has never given up Her harlotry brought from Egypt, for in Her Youth they had lain with Her, pressed Her Virgin bosom, and poured out their immorality upon Her. Therefore I have delivered Her into the hand of Her (Sexual Eros) Lovers, into the hand of the Assyrians, for whom She lusted. They uncovered Her nakedness, took away Her Sons and Daughters, and slew Her with the sword. She became a byword among Women, for they executed judgment on Her.’” </w:t>
      </w:r>
    </w:p>
    <w:p w:rsidR="00A80409" w:rsidRPr="009C279B" w:rsidRDefault="00A80409" w:rsidP="00A80409">
      <w:pPr>
        <w:spacing w:line="480" w:lineRule="auto"/>
        <w:jc w:val="center"/>
        <w:rPr>
          <w:b/>
          <w:sz w:val="24"/>
          <w:szCs w:val="24"/>
        </w:rPr>
      </w:pPr>
      <w:r w:rsidRPr="009C279B">
        <w:rPr>
          <w:b/>
          <w:sz w:val="24"/>
          <w:szCs w:val="24"/>
        </w:rPr>
        <w:lastRenderedPageBreak/>
        <w:t>THE YOUNGER SISTER, JERUSALEM (OHOLIBAH)</w:t>
      </w:r>
    </w:p>
    <w:p w:rsidR="00A80409" w:rsidRPr="009C279B" w:rsidRDefault="00A80409" w:rsidP="00A80409">
      <w:pPr>
        <w:spacing w:line="480" w:lineRule="auto"/>
        <w:jc w:val="both"/>
        <w:rPr>
          <w:sz w:val="24"/>
          <w:szCs w:val="24"/>
        </w:rPr>
      </w:pPr>
      <w:r w:rsidRPr="009C279B">
        <w:rPr>
          <w:sz w:val="24"/>
          <w:szCs w:val="24"/>
        </w:rPr>
        <w:t xml:space="preserve">In Ezekiel 23:11-21 states “Now although Her sister Oholibah saw this, She became more corrupt in Her lust then She, and in Her harlotry more corrupt than Her Sister’s harlotry. She lusted for the Neighboring Assyrians, Captains and Rulers, clothed most gorgeously, horsemen riding on horses, all of them desirable Young Men. Then I saw that She was defiled. Both took the same way. But She increased Her harlotry. She looked at Men portrayed on the wall, images of Chaldeans portrayed in vermilion, girded with belts around their waists, flowing turbans on their heads, all of them looking like Captains, in the manner of the Babylonians of Chaldea, the land of their nativity (origin). As soon as Her eyes saw them, She lusted for them and sent Messengers to them in Chaldea. Then the Babylonians (Sons of Babel) came to Her, into the Bed of (Sexual Eros) Love, and they defiled Her with their immorality. So She was defiled by them, and alienated Herself from them. She revealed Her harlotry and uncovered Her nakedness. Then I alienated Myself from Her, as I had alienated Myself from Her Sister. Yet She multiplied Her harlotry in calling to remembrance the days of Her Youth, when She had played the harlot in the land of Egypt. For She lusted for Her paramours (illicit lovers), whose flesh is like the flesh of donkeys (asses), and whose issue is like the issue of horses. Thus You called to remembrance the lewdness of Your Youth, when the Egyptians pressed Your bosom because of Your Youthful Breasts.’”     </w:t>
      </w:r>
    </w:p>
    <w:p w:rsidR="00A80409" w:rsidRPr="009C279B" w:rsidRDefault="00A80409" w:rsidP="00A80409">
      <w:pPr>
        <w:spacing w:line="480" w:lineRule="auto"/>
        <w:jc w:val="center"/>
        <w:rPr>
          <w:b/>
          <w:sz w:val="24"/>
          <w:szCs w:val="24"/>
        </w:rPr>
      </w:pPr>
      <w:r w:rsidRPr="009C279B">
        <w:rPr>
          <w:b/>
          <w:sz w:val="24"/>
          <w:szCs w:val="24"/>
        </w:rPr>
        <w:t>JUDGMENT ON JERUSALEM (OHOLIBAH) WORSE THAN SAMARIA (OHOLAH)</w:t>
      </w:r>
    </w:p>
    <w:p w:rsidR="00A80409" w:rsidRPr="009C279B" w:rsidRDefault="00A80409" w:rsidP="00A80409">
      <w:pPr>
        <w:spacing w:line="480" w:lineRule="auto"/>
        <w:jc w:val="both"/>
        <w:rPr>
          <w:sz w:val="24"/>
          <w:szCs w:val="24"/>
        </w:rPr>
      </w:pPr>
      <w:r w:rsidRPr="009C279B">
        <w:rPr>
          <w:sz w:val="24"/>
          <w:szCs w:val="24"/>
        </w:rPr>
        <w:t xml:space="preserve">In Ezekiel 23:22-27 tells us “Therefore, Oholibah, thus says the LORD GOD: ‘Behold, I will stir up Your (Sexual Eros) Lovers against You, from whom You have alienated Yourself, and I will bring </w:t>
      </w:r>
      <w:r w:rsidRPr="009C279B">
        <w:rPr>
          <w:sz w:val="24"/>
          <w:szCs w:val="24"/>
        </w:rPr>
        <w:lastRenderedPageBreak/>
        <w:t xml:space="preserve">them against You from every side: The Babylonians, all the Chaldeans, Pekod, Shoa, Koa, all the Assyrians with them, all of them desirable Young Men, Governors and Rulers, Captains and Men of Renown, all of them riding on horses. And they shall come against You with chariots, wagons, and war-horses, with a horde of people they shall array against You buckler, shield, and helmet all around. I will delegate Judgment to them, and they shall Judge You according to their Judgments. I will set My jealousy against You, and they shall deal furiously with You. They shall remove Your nose and Your ears, and Your remnant shall fall by the sword. They shall take Your Sons and Your Daughters, and Your Remnant shall be devoured by fire. They shall also strip You of Your clothes and take away Your beautiful jewelry. Thus I will make You cease Your lewdness and Your harlotry brought from the land of Egypt, so that You will not lift Your eyes to them, nor remember Egypt anymore.’” Also similar scriptures are in Ezekiel 23:28-31. In Ezekiel 23:32-35 states “Thus says the LORD GOD: ‘You shall drink of Your Sister’s Cup, the deep and wide one. You shall be laughed to scorn and held in derision. It contains much. You will be filled with drunkenness and sorrow, the cup of horror and desolation, the cup of Your Sister Samaria. You shall drink and drain it. You shall break its shards (Earthenware Fragments), and tears at Your own breasts. For I have spoken,’ says the LORD GOD. Therefore thus says the LORD GOD: ‘Because You have forgotten Me and cast Me behind Your back, therefore You shall bear the penalty of Your lewdness and Your harlotry.’” Also similar scriptures are in Ezekiel 23:36-49. </w:t>
      </w:r>
    </w:p>
    <w:p w:rsidR="00A80409" w:rsidRPr="009C279B" w:rsidRDefault="00A80409" w:rsidP="00A80409">
      <w:pPr>
        <w:spacing w:line="480" w:lineRule="auto"/>
        <w:jc w:val="both"/>
        <w:rPr>
          <w:sz w:val="24"/>
          <w:szCs w:val="24"/>
        </w:rPr>
      </w:pPr>
      <w:r w:rsidRPr="009C279B">
        <w:rPr>
          <w:sz w:val="24"/>
          <w:szCs w:val="24"/>
        </w:rPr>
        <w:t>In Ezekiel 24:1-14 declares “Again, in the 9</w:t>
      </w:r>
      <w:r w:rsidRPr="009C279B">
        <w:rPr>
          <w:sz w:val="24"/>
          <w:szCs w:val="24"/>
          <w:vertAlign w:val="superscript"/>
        </w:rPr>
        <w:t>th</w:t>
      </w:r>
      <w:r w:rsidRPr="009C279B">
        <w:rPr>
          <w:sz w:val="24"/>
          <w:szCs w:val="24"/>
        </w:rPr>
        <w:t xml:space="preserve"> year, in the 10</w:t>
      </w:r>
      <w:r w:rsidRPr="009C279B">
        <w:rPr>
          <w:sz w:val="24"/>
          <w:szCs w:val="24"/>
          <w:vertAlign w:val="superscript"/>
        </w:rPr>
        <w:t>th</w:t>
      </w:r>
      <w:r w:rsidRPr="009C279B">
        <w:rPr>
          <w:sz w:val="24"/>
          <w:szCs w:val="24"/>
        </w:rPr>
        <w:t xml:space="preserve"> month (Civil Calendar is June, Gregorian Calendar is October or Sacred Calendar is December), on the 10</w:t>
      </w:r>
      <w:r w:rsidRPr="009C279B">
        <w:rPr>
          <w:sz w:val="24"/>
          <w:szCs w:val="24"/>
          <w:vertAlign w:val="superscript"/>
        </w:rPr>
        <w:t>th</w:t>
      </w:r>
      <w:r w:rsidRPr="009C279B">
        <w:rPr>
          <w:sz w:val="24"/>
          <w:szCs w:val="24"/>
        </w:rPr>
        <w:t xml:space="preserve"> day of the month, the Word of the LORD came to Me, saying, ‘Son of Man, write down the name of the day, this very day—the King of Babylon started His siege against Jerusalem this very day. And utter a </w:t>
      </w:r>
      <w:r w:rsidRPr="009C279B">
        <w:rPr>
          <w:sz w:val="24"/>
          <w:szCs w:val="24"/>
        </w:rPr>
        <w:lastRenderedPageBreak/>
        <w:t xml:space="preserve">parable to the rebellious house,’ and say to them, Thus says the LORD GOD: ‘Put on a pot, set it on, and also pour water into it. Gather pieces of meat in it. Every good piece, the thigh and the shoulder, fill it with choice cuts (bones). Take the choice of the flock. Also pile fuel bones under it, make it boil well, and let the cuts simmer in it.’ Therefore this says the LORD GOD: ‘Woe to the bloody city, to the pot whose scum is in it, and whose scum is not gone from it! Bring it out piece by piece, on which no lot has fallen. For Her blood is in Her midst. She set it on top of a rock. She did not pour it on the ground, to cover it with dust. That it may raise up fury and take vengeance, I have set Her blood on top of a rock, that it may not be covered.’ Thus says the LORD GOD: ‘Woe to the bloody city! I too will make the pyre great. Heap on the wood, </w:t>
      </w:r>
      <w:r w:rsidRPr="009C279B">
        <w:rPr>
          <w:b/>
          <w:sz w:val="24"/>
          <w:szCs w:val="24"/>
        </w:rPr>
        <w:t>kindle the fire (Kindle Fire)</w:t>
      </w:r>
      <w:r w:rsidRPr="009C279B">
        <w:rPr>
          <w:sz w:val="24"/>
          <w:szCs w:val="24"/>
        </w:rPr>
        <w:t>, cook the meat well, mix in the spices, and let the cuts (bones) be burned up. Then set the pot empty on the coals that it may become hot and its bronze may burn, that its filthiness may be melted in it, that its scum may be consumed. She has grown weary with lies (toil), And Her great scum has not gone from Her. Let Her scum be in the fire! In Your filthiness is lewdness. Because I have cleansed You, and You were not cleansed, You will not be cleansed of Your filthiness anymore, till I have caused My fury to rest upon You. I, the LORD, have spoken it. It shall come to pass, and I will do it. I will not hold back, nor will I spare, nor will I relent, according to Your ways and according to Your deeds they will Judge You,’ says the LORD GOD.’” In Ezekiel 24:15-27 talks about how the LORD took the Prophet’s Wife and She died. In Ezekiel 25:1-17 tells us about the proclamations against Ammon, Moab, Edom and Philistia. In Ezekiel 26:1-5 says “and it came to pass in the 11</w:t>
      </w:r>
      <w:r w:rsidRPr="009C279B">
        <w:rPr>
          <w:sz w:val="24"/>
          <w:szCs w:val="24"/>
          <w:vertAlign w:val="superscript"/>
        </w:rPr>
        <w:t>th</w:t>
      </w:r>
      <w:r w:rsidRPr="009C279B">
        <w:rPr>
          <w:sz w:val="24"/>
          <w:szCs w:val="24"/>
        </w:rPr>
        <w:t xml:space="preserve"> year, on the 1</w:t>
      </w:r>
      <w:r w:rsidRPr="009C279B">
        <w:rPr>
          <w:sz w:val="24"/>
          <w:szCs w:val="24"/>
          <w:vertAlign w:val="superscript"/>
        </w:rPr>
        <w:t>st</w:t>
      </w:r>
      <w:r w:rsidRPr="009C279B">
        <w:rPr>
          <w:sz w:val="24"/>
          <w:szCs w:val="24"/>
        </w:rPr>
        <w:t xml:space="preserve"> day of the month (January, March or September), that the Word of the LORD came to Me, saying, ‘Son of Man, because Tyre has said against Jerusalem, Aha! She is broken who was the gateway of the peoples, now She is turned </w:t>
      </w:r>
      <w:r w:rsidRPr="009C279B">
        <w:rPr>
          <w:sz w:val="24"/>
          <w:szCs w:val="24"/>
        </w:rPr>
        <w:lastRenderedPageBreak/>
        <w:t>over to Me. I shall be filled, She is laid waste.’ Therefore thus says the LORD GOD: ‘Behold, I am against You, O Tyre, and will cause many Nations to come up against You, as the sea causes its waves to come up. And they shall destroy the walls of Tyre and break down Her towers. I will also scrape Her dust from Her, and make Her like the top of a rock. It shall be a place for spreading nets in the midst of the sea, for I have spoken,’ says the LORD GOD, ‘it shall become plunder for the Nations (Laws).’” Also similar scriptures about Tyre with its King and Sidon are in Ezekiel 26:6-28:24. In Ezekiel 29:1-7 says “In the 10</w:t>
      </w:r>
      <w:r w:rsidRPr="009C279B">
        <w:rPr>
          <w:sz w:val="24"/>
          <w:szCs w:val="24"/>
          <w:vertAlign w:val="superscript"/>
        </w:rPr>
        <w:t>th</w:t>
      </w:r>
      <w:r w:rsidRPr="009C279B">
        <w:rPr>
          <w:sz w:val="24"/>
          <w:szCs w:val="24"/>
        </w:rPr>
        <w:t xml:space="preserve"> year, in the 10</w:t>
      </w:r>
      <w:r w:rsidRPr="009C279B">
        <w:rPr>
          <w:sz w:val="24"/>
          <w:szCs w:val="24"/>
          <w:vertAlign w:val="superscript"/>
        </w:rPr>
        <w:t>th</w:t>
      </w:r>
      <w:r w:rsidRPr="009C279B">
        <w:rPr>
          <w:sz w:val="24"/>
          <w:szCs w:val="24"/>
        </w:rPr>
        <w:t xml:space="preserve"> month (June, October, or December), on the 12</w:t>
      </w:r>
      <w:r w:rsidRPr="009C279B">
        <w:rPr>
          <w:sz w:val="24"/>
          <w:szCs w:val="24"/>
          <w:vertAlign w:val="superscript"/>
        </w:rPr>
        <w:t>th</w:t>
      </w:r>
      <w:r w:rsidRPr="009C279B">
        <w:rPr>
          <w:sz w:val="24"/>
          <w:szCs w:val="24"/>
        </w:rPr>
        <w:t xml:space="preserve"> day of the month, the Word of the LORD came to Me, saying, ‘Son of Man, set Your face against Pharaoh, King of Egypt, and prophesy against Him, and against all Egypt.’ Speak, and say, ‘Thus says the LORD GOD: ‘Behold, I am against You, O Pharaoh, King of Egypt, O great monster who lies in the midst of His rivers,’ who has said, ‘My River (The Nile) is My own. I have made it for Myself. But I will put hooks in Your jaws, and cause the fish of Your rivers to stick to Your scales (possibly scale armor). I will bring You up out of the midst of Your rivers, and all the fish in Your rivers will stick to Your scales. I will leave You in the wilderness You and all the fish of Your rivers. You shall fall on the open field (face of the field). You shall not be picked up or gathered. I have given You as food to the beasts of the field and to the birds of the Heavens. Then all the inhabitants of Egypt shall know that I am the LORD, because they have been a staff of reed to the house of Israel. When they took hold of You with the hand, You broke and tore all their shoulders (hand). When they leaned on You, You broke and made all their backs quiver.’” Also similar scriptures about Egypt and Pharaoh are in Ezekiel 29:8-32:32. In Ezekiel 33:23-29 states “Then the Word of the LORD came to Me, saying: ‘Son of Man, they who inhabit those ruins in the land of Israel are saying, Abraham was only One, and He </w:t>
      </w:r>
      <w:r w:rsidRPr="009C279B">
        <w:rPr>
          <w:sz w:val="24"/>
          <w:szCs w:val="24"/>
        </w:rPr>
        <w:lastRenderedPageBreak/>
        <w:t xml:space="preserve">inherited the land. But We are many. The land has been given to Us as a possession.’ Therefore say to them, ‘Thus says the LORD GOD: ‘You eat meat with blood, You lift up Your eyes toward Your idols, and shed blood. Should You then possess the land? You rely on Your sword, You commit abominations, and You defile One Another’s Wives. Should You then possess the land?’ Say thus to them, Thus says the LORD GOD: ‘As I live, surely those who are in the ruins shall fall by the sword, and the One who is in the open field I will give to the beasts to be devoured, and those who are in the strongholds and caves shall die of the pestilence. For I will make the land most desolate, Her arrogant strength shall cease, and the Mountains of Israel shall be so desolate that no One will pass through. Then they shall know that I am the LORD, when I have made the land most desolate because of all their abominations which they have committed.’” </w:t>
      </w:r>
    </w:p>
    <w:p w:rsidR="00A80409" w:rsidRPr="009C279B" w:rsidRDefault="00A80409" w:rsidP="00A80409">
      <w:pPr>
        <w:spacing w:line="480" w:lineRule="auto"/>
        <w:jc w:val="center"/>
        <w:rPr>
          <w:b/>
          <w:sz w:val="24"/>
          <w:szCs w:val="24"/>
        </w:rPr>
      </w:pPr>
      <w:r w:rsidRPr="009C279B">
        <w:rPr>
          <w:b/>
          <w:sz w:val="24"/>
          <w:szCs w:val="24"/>
        </w:rPr>
        <w:t>THE IRRESPONSIBLE SHEPHERDS (PASTORS)</w:t>
      </w:r>
    </w:p>
    <w:p w:rsidR="00A80409" w:rsidRPr="009C279B" w:rsidRDefault="00A80409" w:rsidP="00A80409">
      <w:pPr>
        <w:spacing w:line="480" w:lineRule="auto"/>
        <w:jc w:val="both"/>
        <w:rPr>
          <w:sz w:val="24"/>
          <w:szCs w:val="24"/>
        </w:rPr>
      </w:pPr>
      <w:r w:rsidRPr="009C279B">
        <w:rPr>
          <w:sz w:val="24"/>
          <w:szCs w:val="24"/>
        </w:rPr>
        <w:t xml:space="preserve">In Ezekiel 34:1-10 mentions “And the Word of the LORD came to Me, saying, ‘Son of Man, prophesy against the Shepherds of Israel,’ prophesy and say to them, ‘Thus says the LORD GOD to the Shepherds: Woe to the Shepherds of Israel who feed themselves! Should not the Shepherds feed the flocks? You eat the fat and clothe Yourselves with the wool, You slaughter the fatlings, but You do not feed the flock. The weak You have not strengthened, nor have You healed those who were sick, nor bound up the broken, nor brought back what was driven away, nor sought what was lost, but with the force and cruelty (harshness &amp; rigor) You have Ruled them. So they scattered because there was no Shepherd, and they became food for all the beasts of the field when they were scattered. My sheep wandered through all the mountains, and on every high hill, Yes, My flock was scattered over the whole face of the Earth, and no One </w:t>
      </w:r>
      <w:r w:rsidRPr="009C279B">
        <w:rPr>
          <w:sz w:val="24"/>
          <w:szCs w:val="24"/>
        </w:rPr>
        <w:lastRenderedPageBreak/>
        <w:t xml:space="preserve">was seeking or searching for them.’ Therefore You Shepherds hear the Word of the LORD: ‘As I live,’ says the LORD GOD, ‘surely because My flock became a prey, and My flock became food for every beasts of the field, because there was no Shepherd, nor did My Shepherds search for my flock, but the Shepherds fed themselves and did not feed My flock’—therefore, O Shepherds, hear the Word of the LORD! ‘Thus says the LORD GOD: ‘Behold, I am against the Shepherds, and I will require My flock at their hand. I will cause them to cease feeding the Sheep, and the Shepherds shall feed themselves no more, for I will deliver My flock from their mouths, that they may no longer be food for them.’” </w:t>
      </w:r>
    </w:p>
    <w:p w:rsidR="00A80409" w:rsidRPr="009C279B" w:rsidRDefault="00A80409" w:rsidP="00A80409">
      <w:pPr>
        <w:spacing w:line="480" w:lineRule="auto"/>
        <w:jc w:val="center"/>
        <w:rPr>
          <w:b/>
          <w:sz w:val="24"/>
          <w:szCs w:val="24"/>
        </w:rPr>
      </w:pPr>
      <w:r w:rsidRPr="009C279B">
        <w:rPr>
          <w:b/>
          <w:sz w:val="24"/>
          <w:szCs w:val="24"/>
        </w:rPr>
        <w:t>THE FATHER STEPHEN OUR LORD, THE TRUE SHEPHERD</w:t>
      </w:r>
    </w:p>
    <w:p w:rsidR="00A80409" w:rsidRPr="009C279B" w:rsidRDefault="00A80409" w:rsidP="00A80409">
      <w:pPr>
        <w:spacing w:line="480" w:lineRule="auto"/>
        <w:jc w:val="both"/>
        <w:rPr>
          <w:sz w:val="24"/>
          <w:szCs w:val="24"/>
        </w:rPr>
      </w:pPr>
      <w:r w:rsidRPr="009C279B">
        <w:rPr>
          <w:sz w:val="24"/>
          <w:szCs w:val="24"/>
        </w:rPr>
        <w:t xml:space="preserve">In Ezekiel 34:11-31 declares “For thus says the LORD GOD: ‘Indeed I Myself will search for My sheep and </w:t>
      </w:r>
    </w:p>
    <w:p w:rsidR="00A80409" w:rsidRPr="009C279B" w:rsidRDefault="00A80409" w:rsidP="00A80409">
      <w:pPr>
        <w:spacing w:line="480" w:lineRule="auto"/>
        <w:jc w:val="both"/>
        <w:rPr>
          <w:sz w:val="24"/>
          <w:szCs w:val="24"/>
        </w:rPr>
      </w:pPr>
      <w:r w:rsidRPr="009C279B">
        <w:rPr>
          <w:sz w:val="24"/>
          <w:szCs w:val="24"/>
        </w:rPr>
        <w:t xml:space="preserve">seek them out. As a Shepherd seeks out His flock on the day He is among His scattered sheep, so will I seek out My sheep and deliver them from all the places where they were scattered on a cloudy and dark day. And I will bring them out from the peoples and gather them from the countries, and will bring them to their own land. I will feed them on the Mountains of Israel, in the valleys (by the streams) and in all the inhabited places of the country. I will feed them in good pasture, and their fold shall be on the high Mountains of Israel. There they shall lie down in a good-fold (at least one-fold to all) and feed in rich pasture on the Mountains of Israel. I will feed My flock, and I will make them lie down,’ says the LORD GOD. I will seek what was lost and bring back what was driven away, bind up the broken and strengthen what was sick. But I will destroy the fat and the strong, and feed them in Judgment.’ And as for You, O My flock, thus </w:t>
      </w:r>
      <w:r w:rsidRPr="009C279B">
        <w:rPr>
          <w:sz w:val="24"/>
          <w:szCs w:val="24"/>
        </w:rPr>
        <w:lastRenderedPageBreak/>
        <w:t xml:space="preserve">says the LORD GOD: ‘Behold, I shall Judge between Sheep and Sheep, between rams and goats. It is too little for You to have eaten up the good pasture, that You must tread down with Your feet the residue (remainder) of Your pasture—and to have drunk of the clear waters, that You must foul the residue with Your feet? And as for My flock, they eat what You have trampled with Your feet, and they drink what You have fouled with Your feet.’ Therefore thus says the LORD GOD to them: ‘Behold, I Myself will Judge between the fat and the lean sheep. Because You have pushed with side and shoulder, butted all the Weak Ones with Your horns, and scattered them abroad, therefore I will save My flock, and they shall no longer be a prey, and I will Judge between Sheep and Sheep. I will establish one Shepherd over them, and He shall feed them—My Servant David. He shall feed them and be their Shepherd. And I, the LORD, will be their God, and My Servant David, a Prince among them. I, the LORD, have spoken. I will make a Covenant of Peace with them, and cause wild beasts to cease from the land, and they will dwell safely in the wilderness and sleep in the woods. I will make them and the places all around My hill a blessing, and I will cause showers to come down in their season, there shall be showers of blessing. Then the trees of the field shall yield their fruit, and the Earth shall yield Her increase. They shall be safe in their land, and they shall know that I am the LORD, when I have broken the bands of their yoke and delivered them from the hand of those who enslaved them. And they shall no longer be a prey for the Nations (Laws), nor shall beasts of the land devour them. But they shall dwell safely, and no One shall make them afraid. I will raise up for them a garden of renown (planting place), and they shall no longer be consumed with hunger in the land, nor bear the shame of Gentiles anymore. Thus they shall know that I, the LORD their </w:t>
      </w:r>
      <w:r w:rsidRPr="009C279B">
        <w:rPr>
          <w:sz w:val="24"/>
          <w:szCs w:val="24"/>
        </w:rPr>
        <w:lastRenderedPageBreak/>
        <w:t xml:space="preserve">GOD, am with them, and they, the house of Israel, are My people’ says the LORD GOD. ‘You are My flock, the flock of my pasture, You are Men, and I am Your God,’ says the LORD GOD.” </w:t>
      </w:r>
    </w:p>
    <w:p w:rsidR="00A80409" w:rsidRPr="009C279B" w:rsidRDefault="00A80409" w:rsidP="00A80409">
      <w:pPr>
        <w:spacing w:line="480" w:lineRule="auto"/>
        <w:jc w:val="both"/>
        <w:rPr>
          <w:sz w:val="24"/>
          <w:szCs w:val="24"/>
        </w:rPr>
      </w:pPr>
      <w:r w:rsidRPr="009C279B">
        <w:rPr>
          <w:sz w:val="24"/>
          <w:szCs w:val="24"/>
        </w:rPr>
        <w:t>In Ezekiel 35:1-4 says “Moreover the Word of the LORD came to Me, saying, ‘Son of Man, set Your face against Mount Seir and prophesy against it,’ and say to it, ‘Thus says the LORD GOD: ‘Behold, O Mount Seir, I am against You. I will stretch out My hand against You, and make You most desolate (waste). I shall lay Your cities waste, and You shall be desolate. Then You shall know that I am the LORD.’” Also similar scriptures are in Ezekiel 35:5-15. In Ezekiel 36:1-5 says “And You, Son of Man, prophesy to the Mountains of Israel, and say, O Mountains of Israel, hear the Word of the LORD! Thus says the LORD GOD: ‘Because the Enemy has said of You, Aha! The ancient heights (everlasting) have become Our possession,’ therefore prophesy, and say, Thus says the LORD GOD: ‘Because they made You desolate and swallowed You up on every side, so that You became the possession of the rest of the Nations (Laws), and You are taken up by the lips of talkers and slandered by the people—therefore, O Mountains of Israel, hear the Word of the LORD GOD!’ Thus says the LORD GOD to the mountains, the hills, the rivers (ravines), the valleys, the desolate wastes, and the cities that have been forsaken, which became plunder and mockery to the rest of the Nations (Laws) all around’—therefore thus says the LORD GOD: ‘Surely I have spoken in My burning jealousy against the rest of the Nations (Laws) and against all Edom, who gave My land to themselves as a possession, with whole hearted joy and spiteful minds (scorning Souls), in order to plunder its open country.’” Also similar scriptures for Israel to be blessed are in Ezekiel 36:6-38.</w:t>
      </w:r>
    </w:p>
    <w:p w:rsidR="00A80409" w:rsidRPr="009C279B" w:rsidRDefault="00A80409" w:rsidP="00A80409">
      <w:pPr>
        <w:spacing w:line="480" w:lineRule="auto"/>
        <w:jc w:val="center"/>
        <w:rPr>
          <w:b/>
          <w:sz w:val="24"/>
          <w:szCs w:val="24"/>
        </w:rPr>
      </w:pPr>
      <w:r w:rsidRPr="009C279B">
        <w:rPr>
          <w:b/>
          <w:sz w:val="24"/>
          <w:szCs w:val="24"/>
        </w:rPr>
        <w:t>THE DRY BONES COME ALIVE DONE BY THE LORD YAH</w:t>
      </w:r>
    </w:p>
    <w:p w:rsidR="00A80409" w:rsidRPr="009C279B" w:rsidRDefault="00A80409" w:rsidP="00A80409">
      <w:pPr>
        <w:spacing w:line="480" w:lineRule="auto"/>
        <w:jc w:val="both"/>
        <w:rPr>
          <w:sz w:val="24"/>
          <w:szCs w:val="24"/>
        </w:rPr>
      </w:pPr>
      <w:r w:rsidRPr="009C279B">
        <w:rPr>
          <w:sz w:val="24"/>
          <w:szCs w:val="24"/>
        </w:rPr>
        <w:lastRenderedPageBreak/>
        <w:t>In Ezekiel 37:3-14 declares “And He said to Me, ‘Son of Man, can these bones live?’ So I answered, ‘O LORD GOD, You know.’ Again He said to Me, prophesy to these bones, and say to them, ‘O dry bones, hear the Word of the LORD!’ Thus says the LORD GOD to these bones: ‘Surely I will cause breath to enter into You, and You shall live. I will put sinews on You and bring flesh upon You, cover You with skin and put breath in You, and You shall live. Then You shall know that I am the LORD.’” Also similar scriptures are in Ezekiel 37:7-10. In Ezekiel 37:11-14 says “Then He said to Me, ‘Son of Man, these bones are the whole house of Israel.’ They indeed say, ‘Our bones are dry, Our hope is lost, and We Ourselves are cut off!’ Therefore prophesy and say to them, Thus says the LORD GOD: ‘Behold, O My people, I will open Your graves and cause You to come up from Your graves, and bring You into the land of Israel. Then You shall know that I am the LORD, when I have opened Your graves, O My people, &amp; brought You up from Your graves. I will put My Spirit (Father Stephen in 1</w:t>
      </w:r>
      <w:r w:rsidRPr="009C279B">
        <w:rPr>
          <w:sz w:val="24"/>
          <w:szCs w:val="24"/>
          <w:vertAlign w:val="superscript"/>
        </w:rPr>
        <w:t xml:space="preserve">st </w:t>
      </w:r>
      <w:r w:rsidRPr="009C279B">
        <w:rPr>
          <w:sz w:val="24"/>
          <w:szCs w:val="24"/>
        </w:rPr>
        <w:t xml:space="preserve">John 5:6-13; John 4:24 &amp; Acts 2:17-7:59) in You, and You shall live, &amp; I will place You in Your own land. Then You shall know that I, the LORD, have spoken it &amp; performed it,’ says the LORD.” </w:t>
      </w:r>
    </w:p>
    <w:p w:rsidR="00A80409" w:rsidRPr="009C279B" w:rsidRDefault="00A80409" w:rsidP="00A80409">
      <w:pPr>
        <w:spacing w:line="480" w:lineRule="auto"/>
        <w:jc w:val="both"/>
        <w:rPr>
          <w:sz w:val="24"/>
          <w:szCs w:val="24"/>
        </w:rPr>
      </w:pPr>
      <w:r w:rsidRPr="009C279B">
        <w:rPr>
          <w:sz w:val="24"/>
          <w:szCs w:val="24"/>
        </w:rPr>
        <w:t xml:space="preserve">In Ezekiel 37:15-28 talks about One Kingdom and One King in Judah the land of Israel. In Ezekiel 38:1-23 talks about how Gog and their allies attacked Israel &amp; it ended up in the judgment on Gog by the LORD. </w:t>
      </w:r>
    </w:p>
    <w:p w:rsidR="00A80409" w:rsidRPr="009C279B" w:rsidRDefault="00A80409" w:rsidP="00A80409">
      <w:pPr>
        <w:spacing w:line="480" w:lineRule="auto"/>
        <w:jc w:val="center"/>
        <w:rPr>
          <w:b/>
          <w:sz w:val="24"/>
          <w:szCs w:val="24"/>
        </w:rPr>
      </w:pPr>
      <w:r w:rsidRPr="009C279B">
        <w:rPr>
          <w:b/>
          <w:sz w:val="24"/>
          <w:szCs w:val="24"/>
        </w:rPr>
        <w:t xml:space="preserve">HOSEA (SALVATION &amp; DELIVERANCE) COMMANDED BY THE LORD YAHWEH TO MARRY A HARLOT NAMED GOMER IN THE “GIVEN IN MARRAGE REALM” IS ESTABLISHED IN 750BC </w:t>
      </w:r>
    </w:p>
    <w:p w:rsidR="00A80409" w:rsidRPr="009C279B" w:rsidRDefault="00A80409" w:rsidP="00A80409">
      <w:pPr>
        <w:spacing w:line="480" w:lineRule="auto"/>
        <w:jc w:val="both"/>
        <w:rPr>
          <w:sz w:val="24"/>
          <w:szCs w:val="24"/>
        </w:rPr>
      </w:pPr>
      <w:r w:rsidRPr="009C279B">
        <w:rPr>
          <w:sz w:val="24"/>
          <w:szCs w:val="24"/>
        </w:rPr>
        <w:t xml:space="preserve">In Hosea 1:1-9 states “The Word of the LORD that came to Hosea the Son of Beeri, in the days of Uzziah, Jotham, Ahaz, and Hezekiah, Kings of Judah, and in the days of Jeroboam the Son of </w:t>
      </w:r>
      <w:r w:rsidRPr="009C279B">
        <w:rPr>
          <w:sz w:val="24"/>
          <w:szCs w:val="24"/>
        </w:rPr>
        <w:lastRenderedPageBreak/>
        <w:t xml:space="preserve">Joash, King of Israel. When the LORD began to speak by Hosea, the LORD said to Hosea: ‘Go, take Yourself a Wife of harlotry and Children of harlotry, for the land has committed great harlotry (spiritual adultery) by departing from the LORD.’ So He went and took Gomer the Daughter of Diblaim, and She conceived and bore Him a Son. Then the LORD said to Him: ‘Call His name Jezreel, for in a little while I will avenge the bloodshed of Jezreel on the house of Jehu, and bring an End to the Kingdom of the House of Israel. It shall come to pass in that day that I will break the bow of Israel in the Valley of Jezreel.’ And She conceived again and bore a Daughter. Then God said to Him: ‘Call Her name Lo-Ruhamah (No-Mercy), for I will no longer have mercy on the House of Israel, but I will utterly take them away. Yet I will have mercy on the House of Judah, will save them by the LORD their God, and will not save them by bow, nor by sword or Battle (1 to 2 positions), by horses or horsemen.’ Now when She had weaned Lo-Ruhamah, She conceived and bore a Son. The God said: ‘Call His name Lo-Ammi (Not My People), for You are not My people and I will not be Your God.’”  </w:t>
      </w:r>
    </w:p>
    <w:p w:rsidR="00A80409" w:rsidRPr="009C279B" w:rsidRDefault="00A80409" w:rsidP="00A80409">
      <w:pPr>
        <w:spacing w:line="480" w:lineRule="auto"/>
        <w:jc w:val="center"/>
        <w:rPr>
          <w:b/>
          <w:sz w:val="24"/>
          <w:szCs w:val="24"/>
        </w:rPr>
      </w:pPr>
      <w:r w:rsidRPr="009C279B">
        <w:rPr>
          <w:b/>
          <w:sz w:val="24"/>
          <w:szCs w:val="24"/>
        </w:rPr>
        <w:t>THE LORD YAH CHARGES AGAINST THE MOTHER GOMER</w:t>
      </w:r>
    </w:p>
    <w:p w:rsidR="00A80409" w:rsidRPr="009C279B" w:rsidRDefault="00A80409" w:rsidP="00A80409">
      <w:pPr>
        <w:spacing w:line="480" w:lineRule="auto"/>
        <w:jc w:val="both"/>
        <w:rPr>
          <w:sz w:val="24"/>
          <w:szCs w:val="24"/>
        </w:rPr>
      </w:pPr>
      <w:r w:rsidRPr="009C279B">
        <w:rPr>
          <w:sz w:val="24"/>
          <w:szCs w:val="24"/>
        </w:rPr>
        <w:t xml:space="preserve">In Hosea 2:1-13 says “‘Bring charges against Your Mother, bring charges. For She is not My Wife, nor I am Her Husband! Let Her put away Her harlotries from Her sight, and Her adulteries from between Her breasts. Lest I strip Her naked and expose Her, as in the day She was born. And make Her like a wilderness, and set Her like a dry land, and slay Her with thirst. I will not have mercy on Her Children, for they are the Children of harlotry. For their Mother has played the harlot. She who conceived them has behaved shamefully.’ For She said, ‘I will go after My lovers, who give Me My bread and My water, My wool and My linen, My oil an My drink.’ </w:t>
      </w:r>
      <w:r w:rsidRPr="009C279B">
        <w:rPr>
          <w:sz w:val="24"/>
          <w:szCs w:val="24"/>
        </w:rPr>
        <w:lastRenderedPageBreak/>
        <w:t>‘Therefore, behold, I will hedge up Your way with thorns, and wall (wall up Her wall) Her in, so that She cannot find Her paths. She will chase (pursue) Her lovers, but not overtake them. Yes, She will seek them, but not find them. Then She will say, ‘I will go and return to My first husband, for then it was better for Me than now.’ For She did not know that I gave Her grain, new wine and oil, and multiplied Her silver and gold—Which they prepared for Baal. Therefore I will return and take away My grain in its time and My new wine in its season, and will take back My wool and My linen, given to cover Her nakedness. Now I will uncover Her lewdness in the sight of Her lovers, and no One shall deliver Her from My hand. I will also cause all Her mirth to cease, Her feast days, Her New Moons, Her Sabbaths—all Her Appointed feasts. And I will destroy Her vines and Her fig trees, of which She has said, ‘These are My wages that My lovers have given Me. So I will make them a forest, and the beasts of the field shall eat them. I will punish Her for the days of the Baal’s to which She burned incense. She decked Herself with Her earrings and jewelry, and went after Her lovers, but Me She forgot,’ says the LORD. Also similar scriptures are in Hosea 2:14-14:9.</w:t>
      </w:r>
    </w:p>
    <w:p w:rsidR="00A80409" w:rsidRPr="009C279B" w:rsidRDefault="00A80409" w:rsidP="00A80409">
      <w:pPr>
        <w:spacing w:line="480" w:lineRule="auto"/>
        <w:jc w:val="center"/>
        <w:rPr>
          <w:b/>
          <w:sz w:val="24"/>
          <w:szCs w:val="24"/>
        </w:rPr>
      </w:pPr>
      <w:r w:rsidRPr="009C279B">
        <w:rPr>
          <w:b/>
          <w:sz w:val="24"/>
          <w:szCs w:val="24"/>
        </w:rPr>
        <w:t>JOEL THE PROPHET (YAHWEH IS GOD) IS ESTABLISHED FROM 853BC-805BC</w:t>
      </w:r>
    </w:p>
    <w:p w:rsidR="00A80409" w:rsidRPr="009C279B" w:rsidRDefault="00A80409" w:rsidP="00A80409">
      <w:pPr>
        <w:spacing w:line="480" w:lineRule="auto"/>
        <w:jc w:val="both"/>
        <w:rPr>
          <w:sz w:val="24"/>
          <w:szCs w:val="24"/>
        </w:rPr>
      </w:pPr>
      <w:r w:rsidRPr="009C279B">
        <w:rPr>
          <w:sz w:val="24"/>
          <w:szCs w:val="24"/>
        </w:rPr>
        <w:t xml:space="preserve">In Joel 1:1-3 states “The Word of the LORD that came to Joel the Son of Pethuel. ‘Hear this You Elders (Lords). And give ear, all You inhabitants of the land! Has anything like this happened in Your days, or even in the days of Your Fathers? Tell Your Children about it, let Your Children tell their Children, and their Children another generation.’ Also similar scriptures are in Joel 1:4-12. </w:t>
      </w:r>
    </w:p>
    <w:p w:rsidR="00A80409" w:rsidRPr="009C279B" w:rsidRDefault="00A80409" w:rsidP="00A80409">
      <w:pPr>
        <w:spacing w:line="480" w:lineRule="auto"/>
        <w:jc w:val="center"/>
        <w:rPr>
          <w:b/>
          <w:sz w:val="24"/>
          <w:szCs w:val="24"/>
        </w:rPr>
      </w:pPr>
      <w:r w:rsidRPr="009C279B">
        <w:rPr>
          <w:b/>
          <w:sz w:val="24"/>
          <w:szCs w:val="24"/>
        </w:rPr>
        <w:t>AMOS THE PROPHET (BURDEN-BEARER) IS ESTABLISHED FROM 706BC-750BC</w:t>
      </w:r>
    </w:p>
    <w:p w:rsidR="00A80409" w:rsidRPr="009C279B" w:rsidRDefault="00A80409" w:rsidP="00A80409">
      <w:pPr>
        <w:spacing w:line="480" w:lineRule="auto"/>
        <w:jc w:val="both"/>
        <w:rPr>
          <w:sz w:val="24"/>
          <w:szCs w:val="24"/>
        </w:rPr>
      </w:pPr>
      <w:r w:rsidRPr="009C279B">
        <w:rPr>
          <w:sz w:val="24"/>
          <w:szCs w:val="24"/>
        </w:rPr>
        <w:lastRenderedPageBreak/>
        <w:t xml:space="preserve">In Amos 3:1-8 says “Hear this Word of the LORD has spoken against You, O Children of Israel, against the whole family which I brought up from the land of Egypt, saying, ‘You only have I known of all the families of the Earth. Therefore I will punish You for all Your iniquities. Can two walk together, unless they are agreed? Will a lion roar in the forest, when He has no prey? Will a young lion cry (give His voice) out of His den, if He has caught nothing? Will a bird fall into a snare on the Earth, where there is no trap (bait or lure) for it? Will a snare spring up from the Earth, if it has caught nothing at all? If a trumpet (ram’s horn) is blown in a city, will not the people be afraid? If there is calamity in a city, will not the LORD have done it? Surely the LORD GOD does nothing, unless He reveals His secret to His Servants the Prophets. A lion has roared! Who will not fear? The LORD GOD has spoken! Who can but prophesy?’” </w:t>
      </w:r>
    </w:p>
    <w:p w:rsidR="00A80409" w:rsidRPr="009C279B" w:rsidRDefault="00A80409" w:rsidP="00A80409">
      <w:pPr>
        <w:spacing w:line="480" w:lineRule="auto"/>
        <w:jc w:val="center"/>
        <w:rPr>
          <w:b/>
          <w:sz w:val="24"/>
          <w:szCs w:val="24"/>
        </w:rPr>
      </w:pPr>
      <w:r w:rsidRPr="009C279B">
        <w:rPr>
          <w:b/>
          <w:sz w:val="24"/>
          <w:szCs w:val="24"/>
        </w:rPr>
        <w:t>JONAH THE PROPHET (YAHWEH IS GRACIOUS) IS ESTABLISHED FROM 760BC-612BC</w:t>
      </w:r>
    </w:p>
    <w:p w:rsidR="00A80409" w:rsidRPr="009C279B" w:rsidRDefault="00A80409" w:rsidP="00A80409">
      <w:pPr>
        <w:spacing w:line="480" w:lineRule="auto"/>
        <w:jc w:val="both"/>
        <w:rPr>
          <w:sz w:val="24"/>
          <w:szCs w:val="24"/>
        </w:rPr>
      </w:pPr>
      <w:r w:rsidRPr="009C279B">
        <w:rPr>
          <w:sz w:val="24"/>
          <w:szCs w:val="24"/>
        </w:rPr>
        <w:t xml:space="preserve">In Jonah 1:1-2 says “Now the Word of the LORD came to Jonah the Son of Amittai, saying, ‘Arise, go to Nineveh, that great city, and cry out against it, for their wickedness has come up before Me.’ Also similar scriptures are in Jonah 1:3-16.                          </w:t>
      </w:r>
    </w:p>
    <w:p w:rsidR="00A80409" w:rsidRPr="009C279B" w:rsidRDefault="00A80409" w:rsidP="00A80409">
      <w:pPr>
        <w:spacing w:line="480" w:lineRule="auto"/>
        <w:jc w:val="center"/>
        <w:rPr>
          <w:b/>
          <w:sz w:val="24"/>
          <w:szCs w:val="24"/>
        </w:rPr>
      </w:pPr>
      <w:r w:rsidRPr="009C279B">
        <w:rPr>
          <w:b/>
          <w:sz w:val="24"/>
          <w:szCs w:val="24"/>
        </w:rPr>
        <w:t xml:space="preserve">JONAH SWALLOWED BY A GREAT FISH &amp; WAS DELIVERED BY THE LORD YAH </w:t>
      </w:r>
    </w:p>
    <w:p w:rsidR="00A80409" w:rsidRPr="009C279B" w:rsidRDefault="00A80409" w:rsidP="00A80409">
      <w:pPr>
        <w:spacing w:line="480" w:lineRule="auto"/>
        <w:jc w:val="both"/>
        <w:rPr>
          <w:sz w:val="24"/>
          <w:szCs w:val="24"/>
        </w:rPr>
      </w:pPr>
      <w:r w:rsidRPr="009C279B">
        <w:rPr>
          <w:sz w:val="24"/>
          <w:szCs w:val="24"/>
        </w:rPr>
        <w:t xml:space="preserve">In Jonah 1:17-2:10 mentions “Now the LORD had prepared a great fish to swallow Jonah. And Jonah was in the belly of the fish three days and three nights. Then Jonah prayed to the LORD His God from the fish’s belly. And He said: ‘I cried out to the LORD because of My affliction, and He answered Me. Out of the belly of Shoel I cried, and You hear My voice. For You cast Me into the deep, into the heart of the seas, and the floods surrounded Me. All Your billows and Your waves passed over Me.’ Then I said, ‘I have been cast out of Your sight. Yet I will look again </w:t>
      </w:r>
      <w:r w:rsidRPr="009C279B">
        <w:rPr>
          <w:sz w:val="24"/>
          <w:szCs w:val="24"/>
        </w:rPr>
        <w:lastRenderedPageBreak/>
        <w:t>toward Your holy temple. The waters surrounded Me, even to My Soul. The deep closed around Me. Weeds were wrapped around My head. I went down to the moorings (foundations or bases) of the mountains. The Earth with its bars closed behind Me forever. Yet You have brought up My life from the Pit, O LORD, My GOD. When My soul fainted within Me, I remembered the LORD. And My prayer went up to You, into Your holy temple. Those who regard worthless idols forsake their own Mercy (Loving-Kindness). But I will sacrifice to You with the voice of thanksgiving. I will pay what I have vowed. Salvation is of the LORD.’” So the LORD spoke to the fish &amp; it vomited Jonah onto dry land.</w:t>
      </w:r>
    </w:p>
    <w:p w:rsidR="00A80409" w:rsidRPr="009C279B" w:rsidRDefault="00A80409" w:rsidP="00A80409">
      <w:pPr>
        <w:spacing w:line="480" w:lineRule="auto"/>
        <w:jc w:val="both"/>
        <w:rPr>
          <w:sz w:val="24"/>
          <w:szCs w:val="24"/>
        </w:rPr>
      </w:pPr>
      <w:r w:rsidRPr="009C279B">
        <w:rPr>
          <w:sz w:val="24"/>
          <w:szCs w:val="24"/>
        </w:rPr>
        <w:t>In Jonah 3:1-2 says “The Word of the LORD came to Jonah the 2</w:t>
      </w:r>
      <w:r w:rsidRPr="009C279B">
        <w:rPr>
          <w:sz w:val="24"/>
          <w:szCs w:val="24"/>
          <w:vertAlign w:val="superscript"/>
        </w:rPr>
        <w:t>nd</w:t>
      </w:r>
      <w:r w:rsidRPr="009C279B">
        <w:rPr>
          <w:sz w:val="24"/>
          <w:szCs w:val="24"/>
        </w:rPr>
        <w:t xml:space="preserve"> time, saying, ‘Arise, go to Nineveh, that great city &amp; preach to it the message that I tell You.’ Also similar scriptures are in Jonah 1:3-4:11. </w:t>
      </w:r>
    </w:p>
    <w:p w:rsidR="00A80409" w:rsidRPr="009C279B" w:rsidRDefault="00A80409" w:rsidP="00A80409">
      <w:pPr>
        <w:spacing w:line="480" w:lineRule="auto"/>
        <w:jc w:val="center"/>
        <w:rPr>
          <w:b/>
          <w:sz w:val="24"/>
          <w:szCs w:val="24"/>
        </w:rPr>
      </w:pPr>
      <w:r w:rsidRPr="009C279B">
        <w:rPr>
          <w:b/>
          <w:sz w:val="24"/>
          <w:szCs w:val="24"/>
        </w:rPr>
        <w:t>MICAH THE PROPHET (HE WHO IS LIKE YAHWEH) IS ESTABLISHED FROM 704BC-696BC</w:t>
      </w:r>
    </w:p>
    <w:p w:rsidR="00A80409" w:rsidRPr="009C279B" w:rsidRDefault="00A80409" w:rsidP="00A80409">
      <w:pPr>
        <w:spacing w:line="480" w:lineRule="auto"/>
        <w:jc w:val="both"/>
        <w:rPr>
          <w:sz w:val="24"/>
          <w:szCs w:val="24"/>
        </w:rPr>
      </w:pPr>
      <w:r w:rsidRPr="009C279B">
        <w:rPr>
          <w:sz w:val="24"/>
          <w:szCs w:val="24"/>
        </w:rPr>
        <w:t xml:space="preserve">In Micah 1:1-7 says “The Word of the LORD that came to Micah of Moresheth in the days of Jotham, Ahaz, and Hezekiah, Kings of Judah, which He saw concerning Samaria and Jerusalem. ‘Hear, all You peoples! Listen, O Earth, and all that is in it! Let the LORD GOD be a Witness against You, the Lord from His holy temple. For behold, the LORD is coming out of His place. He will come down and tread on the high places of the Earth. The mountains will melt under Him, and the valleys will split, like wax before the fire, like waters poured down a steep place. All this is for the transgression of Jacob and for the sins of the house of Israel. What is the transgression of Jacob? It is not Samaria? And what are the high places of Judah? Are they not Jerusalem? Therefore I will make Samaria a heap of ruins in the field, places for planting a </w:t>
      </w:r>
      <w:r w:rsidRPr="009C279B">
        <w:rPr>
          <w:sz w:val="24"/>
          <w:szCs w:val="24"/>
        </w:rPr>
        <w:lastRenderedPageBreak/>
        <w:t xml:space="preserve">vineyard. I will pour down Her stones into the valley, and I will uncover Her foundations. And Her carved images shall be beaten to pieces, and all Her Pay as a harlot shall be burned with the fire. And Her idols I will lay desolate, for She gathered it from the Pay of the harlot. And they shall return to the Pay of a harlot.’ </w:t>
      </w:r>
    </w:p>
    <w:p w:rsidR="00A80409" w:rsidRPr="009C279B" w:rsidRDefault="00A80409" w:rsidP="00A80409">
      <w:pPr>
        <w:spacing w:line="480" w:lineRule="auto"/>
        <w:jc w:val="center"/>
        <w:rPr>
          <w:b/>
          <w:sz w:val="24"/>
          <w:szCs w:val="24"/>
        </w:rPr>
      </w:pPr>
      <w:r w:rsidRPr="009C279B">
        <w:rPr>
          <w:b/>
          <w:sz w:val="24"/>
          <w:szCs w:val="24"/>
        </w:rPr>
        <w:t>MICAH (HE WHO IS LIKE YAHWEH) OBEYED THE COMMAND OF THE LORD YAH 100% &amp; STRIPPED NAKED BECAUSE OF THE “LOOSE LIVING” THAT LASTED &amp; IS ESTABLISHED FOR 10 YEARS FROM 704BC-696BC</w:t>
      </w:r>
    </w:p>
    <w:p w:rsidR="00A80409" w:rsidRPr="009C279B" w:rsidRDefault="00A80409" w:rsidP="00A80409">
      <w:pPr>
        <w:spacing w:line="480" w:lineRule="auto"/>
        <w:jc w:val="both"/>
        <w:rPr>
          <w:sz w:val="24"/>
          <w:szCs w:val="24"/>
        </w:rPr>
      </w:pPr>
      <w:r w:rsidRPr="009C279B">
        <w:rPr>
          <w:sz w:val="24"/>
          <w:szCs w:val="24"/>
        </w:rPr>
        <w:t xml:space="preserve">In Micah 1:8-16 says “Therefore I will wail and howl, I will go stripped and naked. I will make a wailing like the jackals and mourning like the ostriches, for Her wounds are incurable. For it has come to Judah. It has come to the gate of My people—to Jerusalem. Tell it not in Gath, weep not at all. In Beth Aphrah (House of Dust) roll Yourself in the dust. Pass by in naked shame, You inhabitant of Shaphir (Beautiful). The inhabitants of Zaanan (Going Out) does not go out. Bether Ezel mourns, its place to stand is taken away from You. For the inhabitant of Maroth (bitterness) pined (was sick) for good, but disaster came down from the LORD to the gate of Jerusalem. O inhabitant of Lachish, harness the chariot to the swift steeds (She was the beginning of sin to the Daughter of Zion), For the transgressions of Israel were found in You. Therefore You shall give presents to Moresheth Gath (Possession of Gath). The houses of Achzib (Lie) shall be a lie to the Kings of Israel. I will yet bring an heir to You, O inhabitant of Mareshah (Inheritance). The glory of Israel shall come to Adullam (Refuge). Make Yourself bald and cut off Your hair, because of Your precious Children. Enlarge Your baldness like an eagle, for they shall go from You into captivity.’” </w:t>
      </w:r>
    </w:p>
    <w:p w:rsidR="00A80409" w:rsidRPr="009C279B" w:rsidRDefault="00A80409" w:rsidP="00A80409">
      <w:pPr>
        <w:spacing w:line="480" w:lineRule="auto"/>
        <w:jc w:val="center"/>
        <w:rPr>
          <w:b/>
          <w:sz w:val="24"/>
          <w:szCs w:val="24"/>
        </w:rPr>
      </w:pPr>
      <w:r w:rsidRPr="009C279B">
        <w:rPr>
          <w:b/>
          <w:sz w:val="24"/>
          <w:szCs w:val="24"/>
        </w:rPr>
        <w:lastRenderedPageBreak/>
        <w:t>ZEPHANIAH THE PROPHET (THE LORD HAS HIDDEN) IS ESTABLISHED IN 630BC</w:t>
      </w:r>
    </w:p>
    <w:p w:rsidR="00A80409" w:rsidRPr="009C279B" w:rsidRDefault="00A80409" w:rsidP="00A80409">
      <w:pPr>
        <w:spacing w:line="480" w:lineRule="auto"/>
        <w:jc w:val="both"/>
        <w:rPr>
          <w:sz w:val="24"/>
          <w:szCs w:val="24"/>
        </w:rPr>
      </w:pPr>
      <w:r w:rsidRPr="009C279B">
        <w:rPr>
          <w:sz w:val="24"/>
          <w:szCs w:val="24"/>
        </w:rPr>
        <w:t xml:space="preserve">In Zephaniah 1:1-3 says “The Word of the LORD which came to Zephniah the Son of Cushi, the Son of Gedaliah, the Son of Amariah, the Son of Hezekiah, in the days of Josiah the Son of Amon, King of Judah. ‘I will utterly (make a complete end) consume everything from the face of the land,’ says the LORD, I will consume Man and Beast. I will consume the birds of the Heavens, the fish of the sea, and the stumbling blocks (idols) along with the wicked. I will cut off Man from the face of the land (ground),’ says the LORD. Also similar scriptures are in Zephaniah 1:4-18. </w:t>
      </w:r>
    </w:p>
    <w:p w:rsidR="00A80409" w:rsidRPr="009C279B" w:rsidRDefault="00A80409" w:rsidP="00A80409">
      <w:pPr>
        <w:spacing w:line="480" w:lineRule="auto"/>
        <w:jc w:val="center"/>
        <w:rPr>
          <w:b/>
          <w:sz w:val="24"/>
          <w:szCs w:val="24"/>
        </w:rPr>
      </w:pPr>
      <w:r w:rsidRPr="009C279B">
        <w:rPr>
          <w:b/>
          <w:sz w:val="24"/>
          <w:szCs w:val="24"/>
        </w:rPr>
        <w:t>HAGGAI THE PROPHET (FESTIVE) IS ESTABLISHED IN 520BC</w:t>
      </w:r>
    </w:p>
    <w:p w:rsidR="00A80409" w:rsidRPr="009C279B" w:rsidRDefault="00A80409" w:rsidP="00A80409">
      <w:pPr>
        <w:spacing w:line="480" w:lineRule="auto"/>
        <w:jc w:val="both"/>
        <w:rPr>
          <w:sz w:val="24"/>
          <w:szCs w:val="24"/>
        </w:rPr>
      </w:pPr>
      <w:r w:rsidRPr="009C279B">
        <w:rPr>
          <w:sz w:val="24"/>
          <w:szCs w:val="24"/>
        </w:rPr>
        <w:t>In Haggai 1:1-11 states “In the second year of King Darius, in the 6</w:t>
      </w:r>
      <w:r w:rsidRPr="009C279B">
        <w:rPr>
          <w:sz w:val="24"/>
          <w:szCs w:val="24"/>
          <w:vertAlign w:val="superscript"/>
        </w:rPr>
        <w:t>th</w:t>
      </w:r>
      <w:r w:rsidRPr="009C279B">
        <w:rPr>
          <w:sz w:val="24"/>
          <w:szCs w:val="24"/>
        </w:rPr>
        <w:t xml:space="preserve"> month (February, June or August), on the first day of the month, the Word of the LORD came by Haggai the Prophet to Zerubbabel the Son of Shealtiel, Governor of Judah, and to Joshua the Son of Jehozadak, the High Priest, saying, ‘Thus speaks the LORD of Hosts,’ saying, ‘This people says, ‘The time has not come, the time that the LORD’S house should be built.’ Then the Word of the LORD came by Haggai the Prophet, saying, ‘Is it time for You Yourselves to dwell in Your paneled houses, and this temple (house) to lie in ruins?’ Now therefore, thus says the LORD of Hosts: ‘Consider Your ways! You have sown much, and bring in little. You eat, but do not have enough. You drink, but you are not filled with drink. You clothe Yourselves, but no One is warm, and He who earns wages, earns wages to put into a bag with holes.’ Thus says the LORD of Hosts: ‘Consider Your ways! Go up to the mountains and bring wood and build the temple (house), that I may take pleasure in it and be glorified,’ says the LORD. You looked for much, but indeed it came to little, </w:t>
      </w:r>
      <w:r w:rsidRPr="009C279B">
        <w:rPr>
          <w:sz w:val="24"/>
          <w:szCs w:val="24"/>
        </w:rPr>
        <w:lastRenderedPageBreak/>
        <w:t>and when You brought it home, I blew it away. Why?’ says the LORD of Hosts. ‘Because of My house that is in ruins, while every One of You runs to His own house, therefore the Heavens above You withhold the dew, and the Earth withholds its fruit. For I called for a drought on the land and the mountains, on the grain and the new wine, and the oil, on whatever the ground brings forth, on Men and livestock, and on all the labor of Your hands.’” In Haggai 2:1-9 mentions “In the 7</w:t>
      </w:r>
      <w:r w:rsidRPr="009C279B">
        <w:rPr>
          <w:sz w:val="24"/>
          <w:szCs w:val="24"/>
          <w:vertAlign w:val="superscript"/>
        </w:rPr>
        <w:t>th</w:t>
      </w:r>
      <w:r w:rsidRPr="009C279B">
        <w:rPr>
          <w:sz w:val="24"/>
          <w:szCs w:val="24"/>
        </w:rPr>
        <w:t xml:space="preserve"> month (March, July or September), on the 21</w:t>
      </w:r>
      <w:r w:rsidRPr="009C279B">
        <w:rPr>
          <w:sz w:val="24"/>
          <w:szCs w:val="24"/>
          <w:vertAlign w:val="superscript"/>
        </w:rPr>
        <w:t>st</w:t>
      </w:r>
      <w:r w:rsidRPr="009C279B">
        <w:rPr>
          <w:sz w:val="24"/>
          <w:szCs w:val="24"/>
        </w:rPr>
        <w:t xml:space="preserve"> of the month, the Word of the LORD came by Haggai the Prophet, saying, ‘Speak now to Zerubbabel the Son of Shealtiel, Governor of Judah, and to Joshua the Son of Jehozadak, the High Priest, and to the remnant of the people,’ saying: ‘Who is left among You who saw this temple (house) in its former glory? And how do You see it now? In comparison with it, is this not in Your eyes as nothing? Yet now be strong, Zerubbabel,’ says the LORD, and be strong, Joshua, Son of Jehozadak, the High Priest, and be strong, all You people of the land,’ says the LORD, and work. For I am with You,’ says the LORD of Hosts. According to the word that I covenanted with You when You came out of Egypt, so My Spirit (Father Stephen in Acts 2:17-7:59; John 4:24 &amp; 1</w:t>
      </w:r>
      <w:r w:rsidRPr="009C279B">
        <w:rPr>
          <w:sz w:val="24"/>
          <w:szCs w:val="24"/>
          <w:vertAlign w:val="superscript"/>
        </w:rPr>
        <w:t>st</w:t>
      </w:r>
      <w:r w:rsidRPr="009C279B">
        <w:rPr>
          <w:sz w:val="24"/>
          <w:szCs w:val="24"/>
        </w:rPr>
        <w:t xml:space="preserve"> John 5:7-8) remains among You, do not fear!’ For thus says the LORD of Hosts: ‘Once more (it is a little while) I will shake Heaven and Earth, the sea and dry land, and I will shake all Nations (Laws), and they shall come to the </w:t>
      </w:r>
      <w:r w:rsidRPr="009C279B">
        <w:rPr>
          <w:b/>
          <w:sz w:val="24"/>
          <w:szCs w:val="24"/>
        </w:rPr>
        <w:t>Desire of All Nations (Laws)</w:t>
      </w:r>
      <w:r w:rsidRPr="009C279B">
        <w:rPr>
          <w:sz w:val="24"/>
          <w:szCs w:val="24"/>
        </w:rPr>
        <w:t>, and I will fill this temple (house) with glory.’ says the LORD of Hosts. ‘The silver is Mine, and the gold is Mine,’ says the LORD of Hosts. The glory of this latter temple (house) shall be greater than the former,’ says the LORD of Hosts. And in this place I will give peace,’ says the LORD of Hosts. In Haggai 2:10-19 talks about how the people are defiled and a promised consideration of blessing from the LORD. In Haggai 2:20-23 states “And again the Word of the LORD came to Haggai on the 24</w:t>
      </w:r>
      <w:r w:rsidRPr="009C279B">
        <w:rPr>
          <w:sz w:val="24"/>
          <w:szCs w:val="24"/>
          <w:vertAlign w:val="superscript"/>
        </w:rPr>
        <w:t>th</w:t>
      </w:r>
      <w:r w:rsidRPr="009C279B">
        <w:rPr>
          <w:sz w:val="24"/>
          <w:szCs w:val="24"/>
        </w:rPr>
        <w:t xml:space="preserve"> day of the month, saying, “Speak to </w:t>
      </w:r>
      <w:r w:rsidRPr="009C279B">
        <w:rPr>
          <w:sz w:val="24"/>
          <w:szCs w:val="24"/>
        </w:rPr>
        <w:lastRenderedPageBreak/>
        <w:t xml:space="preserve">Zerubbabel, Governor of Judah, saying, ‘I will shake Heaven and Earth. I will overthrow the Throne of Kingdoms (Kings). I will destroy the strength of the Gentile Kingdoms (Kings). I will overthrow the chariots and those who ride in them. The horses and their riders shall come down, Everyone by the sword of His Brother. In that day,’ says the LORD of Hosts, ‘I will take You, Zerubbabel My Servant, the Son of Shealtiel,’ says the LORD, and will make You like a signet ring, for I have chosen You,’ says the LORD of Hosts.’” </w:t>
      </w:r>
    </w:p>
    <w:p w:rsidR="00A80409" w:rsidRPr="009C279B" w:rsidRDefault="00A80409" w:rsidP="00A80409">
      <w:pPr>
        <w:spacing w:line="480" w:lineRule="auto"/>
        <w:jc w:val="center"/>
        <w:rPr>
          <w:b/>
          <w:sz w:val="24"/>
          <w:szCs w:val="24"/>
        </w:rPr>
      </w:pPr>
      <w:r w:rsidRPr="009C279B">
        <w:rPr>
          <w:b/>
          <w:sz w:val="24"/>
          <w:szCs w:val="24"/>
        </w:rPr>
        <w:t>ZECHARIAH THE PROPHET (YAHWEH REMEMBERS) ESTABLISHED IS FROM 525BC-475BC</w:t>
      </w:r>
    </w:p>
    <w:p w:rsidR="00A80409" w:rsidRPr="009C279B" w:rsidRDefault="00A80409" w:rsidP="00A80409">
      <w:pPr>
        <w:spacing w:line="480" w:lineRule="auto"/>
        <w:jc w:val="both"/>
        <w:rPr>
          <w:sz w:val="24"/>
          <w:szCs w:val="24"/>
        </w:rPr>
      </w:pPr>
      <w:r w:rsidRPr="009C279B">
        <w:rPr>
          <w:sz w:val="24"/>
          <w:szCs w:val="24"/>
        </w:rPr>
        <w:t>In Zechariah 1:1-6 says “In the 8 month (April, August or October) of the second year of Darius, the Word of the LORD came to Zechariah the Son of Berechiah, the Son of Iddo the Prophet, saying, ‘The LORD has been very angry with Your Fathers.’ Therefore say to them, Thus says the LORD of Hosts: ‘Return to Me,’ says the LORD of Hosts, ‘and I will return to You,’ says the LORD of Hosts. ‘Do not be like Your Fathers, to whom the former Prophets preached,’ saying, ‘Thus says the LORD of Hosts: ‘Turn now from Your evil ways and evil deeds. But they did not hear nor heed Me,’ says the LORD. ‘Your Father, where are they? And the Prophets, do they live forever? Yet surely My words and My statutes, which I commanded My Servants the Prophets, did they not overtake Your Fathers? So they answered and said: ‘Just as the LORD of Hosts determined to do to Us, according to Our ways and according to Our deeds, so He has dealt with Us.’”</w:t>
      </w:r>
    </w:p>
    <w:p w:rsidR="00A80409" w:rsidRPr="009C279B" w:rsidRDefault="00A80409" w:rsidP="00A80409">
      <w:pPr>
        <w:spacing w:line="480" w:lineRule="auto"/>
        <w:jc w:val="center"/>
        <w:rPr>
          <w:b/>
          <w:sz w:val="24"/>
          <w:szCs w:val="24"/>
        </w:rPr>
      </w:pPr>
      <w:r w:rsidRPr="009C279B">
        <w:rPr>
          <w:b/>
          <w:sz w:val="24"/>
          <w:szCs w:val="24"/>
        </w:rPr>
        <w:t>THE VISION OF THE HORSES OF THE FATHER STEPHEN OUR LORD</w:t>
      </w:r>
    </w:p>
    <w:p w:rsidR="00A80409" w:rsidRPr="009C279B" w:rsidRDefault="00A80409" w:rsidP="00A80409">
      <w:pPr>
        <w:spacing w:line="480" w:lineRule="auto"/>
        <w:jc w:val="both"/>
        <w:rPr>
          <w:sz w:val="24"/>
          <w:szCs w:val="24"/>
        </w:rPr>
      </w:pPr>
      <w:r w:rsidRPr="009C279B">
        <w:rPr>
          <w:sz w:val="24"/>
          <w:szCs w:val="24"/>
        </w:rPr>
        <w:t>In Zechariah 1:7-11 says “On the 24</w:t>
      </w:r>
      <w:r w:rsidRPr="009C279B">
        <w:rPr>
          <w:sz w:val="24"/>
          <w:szCs w:val="24"/>
          <w:vertAlign w:val="superscript"/>
        </w:rPr>
        <w:t>th</w:t>
      </w:r>
      <w:r w:rsidRPr="009C279B">
        <w:rPr>
          <w:sz w:val="24"/>
          <w:szCs w:val="24"/>
        </w:rPr>
        <w:t xml:space="preserve"> day of the 11</w:t>
      </w:r>
      <w:r w:rsidRPr="009C279B">
        <w:rPr>
          <w:sz w:val="24"/>
          <w:szCs w:val="24"/>
          <w:vertAlign w:val="superscript"/>
        </w:rPr>
        <w:t>th</w:t>
      </w:r>
      <w:r w:rsidRPr="009C279B">
        <w:rPr>
          <w:sz w:val="24"/>
          <w:szCs w:val="24"/>
        </w:rPr>
        <w:t xml:space="preserve"> month (July, November or January), which is Shebat, in the second year of Darius, the Word of the LORD came to Zechariah the Son of Berechiah, the son of Iddo the Prophet: ‘I saw by night, and behold, a Man riding on a red </w:t>
      </w:r>
      <w:r w:rsidRPr="009C279B">
        <w:rPr>
          <w:sz w:val="24"/>
          <w:szCs w:val="24"/>
        </w:rPr>
        <w:lastRenderedPageBreak/>
        <w:t xml:space="preserve">horse, and it stood among the myrtle trees in the hollow, and behind Him were horses: red, sorrel, and white. Then I said, ‘My Lord, what are these? So the Angel (Lord) who talked with Me said to Me, ‘I will show You what they are.’ And the Man who stood among the myrtle trees answered and said, ‘These are the Ones whom the LORD has sent to walk to and fro throughout the Earth.’ So they answered the Angel (Lord) of the LORD, who stood among the myrtle trees, and said, ‘We have walked to and fro throughout the Earth, and behold, all the Earth is resting quietly (sitting and quiet).’” </w:t>
      </w:r>
    </w:p>
    <w:p w:rsidR="00A80409" w:rsidRPr="009C279B" w:rsidRDefault="00A80409" w:rsidP="00A80409">
      <w:pPr>
        <w:spacing w:line="480" w:lineRule="auto"/>
        <w:jc w:val="center"/>
        <w:rPr>
          <w:b/>
          <w:sz w:val="24"/>
          <w:szCs w:val="24"/>
        </w:rPr>
      </w:pPr>
      <w:r w:rsidRPr="009C279B">
        <w:rPr>
          <w:b/>
          <w:sz w:val="24"/>
          <w:szCs w:val="24"/>
        </w:rPr>
        <w:t>THE VISION OF THE HORNS OF THE FATHER STEPHEN OUR LORD</w:t>
      </w:r>
    </w:p>
    <w:p w:rsidR="00A80409" w:rsidRPr="009C279B" w:rsidRDefault="00A80409" w:rsidP="00A80409">
      <w:pPr>
        <w:spacing w:line="480" w:lineRule="auto"/>
        <w:jc w:val="both"/>
        <w:rPr>
          <w:sz w:val="24"/>
          <w:szCs w:val="24"/>
        </w:rPr>
      </w:pPr>
      <w:r w:rsidRPr="009C279B">
        <w:rPr>
          <w:sz w:val="24"/>
          <w:szCs w:val="24"/>
        </w:rPr>
        <w:t>In Zechariah 1:18-21 states “Then I raised My eyes and looked, and there were four horns. And I said to the Angel (Lord) who talked with Me, ‘What are these?’ So He answered Me, ‘These are the horns (Kingdoms or Powers) that have scattered Judah, Israel, and Jerusalem.’ Then the LORD showed me 4 Craftsmen. And I said, ‘What are these coming to do?’ So He said, ‘These are the horns that scattered Judah, so that no One could lift up His head, but the (these) Craftsmen are coming to terrify them, to cast out the horns of the Nations (Laws) that lifted up their horn against the land of Judah to scatter it.’</w:t>
      </w:r>
    </w:p>
    <w:p w:rsidR="00A80409" w:rsidRPr="009C279B" w:rsidRDefault="00A80409" w:rsidP="00A80409">
      <w:pPr>
        <w:spacing w:line="480" w:lineRule="auto"/>
        <w:jc w:val="center"/>
        <w:rPr>
          <w:b/>
          <w:sz w:val="24"/>
          <w:szCs w:val="24"/>
        </w:rPr>
      </w:pPr>
      <w:r w:rsidRPr="009C279B">
        <w:rPr>
          <w:b/>
          <w:sz w:val="24"/>
          <w:szCs w:val="24"/>
        </w:rPr>
        <w:t>THE VISION OF THE MEASURING LINE OF THE FATHER STEPHEN OUR LORD</w:t>
      </w:r>
    </w:p>
    <w:p w:rsidR="00A80409" w:rsidRPr="009C279B" w:rsidRDefault="00A80409" w:rsidP="00A80409">
      <w:pPr>
        <w:spacing w:line="480" w:lineRule="auto"/>
        <w:jc w:val="both"/>
        <w:rPr>
          <w:sz w:val="24"/>
          <w:szCs w:val="24"/>
        </w:rPr>
      </w:pPr>
      <w:r w:rsidRPr="009C279B">
        <w:rPr>
          <w:sz w:val="24"/>
          <w:szCs w:val="24"/>
        </w:rPr>
        <w:t xml:space="preserve">In Zechariah 2:1-5 declares “Then I raised My eyes and looked, and behold, a Man with a measuring line in His hand. So I said, ‘Where are You going?’ And He said to Me, ‘To measure Jerusalem, to see what is its width and what is its length.’ And there was the Angel (Lord) who talked with Me, going out and another Angel (Lord) was coming out to meet Him, who said to Him, ‘Run, speak to this Young Man, saying, ‘Jerusalem shall be inhabited as towns without </w:t>
      </w:r>
      <w:r w:rsidRPr="009C279B">
        <w:rPr>
          <w:sz w:val="24"/>
          <w:szCs w:val="24"/>
        </w:rPr>
        <w:lastRenderedPageBreak/>
        <w:t xml:space="preserve">walls, because of the multitude of Men and livestock in it. ‘For I,’ says the LORD, ‘will be a wall of fire all around Her, and I will be the glory in Her midst.’” </w:t>
      </w:r>
    </w:p>
    <w:p w:rsidR="00A80409" w:rsidRPr="009C279B" w:rsidRDefault="00A80409" w:rsidP="00A80409">
      <w:pPr>
        <w:spacing w:line="480" w:lineRule="auto"/>
        <w:jc w:val="center"/>
        <w:rPr>
          <w:b/>
          <w:sz w:val="24"/>
          <w:szCs w:val="24"/>
        </w:rPr>
      </w:pPr>
      <w:r w:rsidRPr="009C279B">
        <w:rPr>
          <w:b/>
          <w:sz w:val="24"/>
          <w:szCs w:val="24"/>
        </w:rPr>
        <w:t>THE VISION OF THE HIGH PRIEST OF THE FATHER STEPHEN OUR LORD</w:t>
      </w:r>
    </w:p>
    <w:p w:rsidR="00A80409" w:rsidRPr="009C279B" w:rsidRDefault="00A80409" w:rsidP="00A80409">
      <w:pPr>
        <w:spacing w:line="480" w:lineRule="auto"/>
        <w:jc w:val="both"/>
        <w:rPr>
          <w:sz w:val="24"/>
          <w:szCs w:val="24"/>
        </w:rPr>
      </w:pPr>
      <w:r w:rsidRPr="009C279B">
        <w:rPr>
          <w:sz w:val="24"/>
          <w:szCs w:val="24"/>
        </w:rPr>
        <w:t xml:space="preserve">In Zechariah 3:1-5 mentions “then He showed Me Joshua the High Priest standing before the Angel (Lord) of the LORD, and Satan standing at His right hand to oppose Him. And the LORD said to Satan, ‘The LORD rebuke You, Satan! The LORD who has chosen Jerusalem rebuke You! Is this not a brand plucked from the fire?’ Now Joshua was clothed with filthy garments, and was standing before the Angel (Lord). Then He answered and spoke to those who stood before Him, saying, ‘Take away the filthy garments from Him.’ And to Him He said, ‘See, I have removed Your iniquity from You, and I will clothe You with rich robes.’ And I said, ‘let them put clean turban on His head.” So they put a clean turban on His head, and they put the clothes on Him. And the Angel (Lord) of the LORD stood by. </w:t>
      </w:r>
    </w:p>
    <w:p w:rsidR="00A80409" w:rsidRPr="009C279B" w:rsidRDefault="00A80409" w:rsidP="00A80409">
      <w:pPr>
        <w:spacing w:line="480" w:lineRule="auto"/>
        <w:jc w:val="center"/>
        <w:rPr>
          <w:b/>
          <w:sz w:val="24"/>
          <w:szCs w:val="24"/>
        </w:rPr>
      </w:pPr>
      <w:r w:rsidRPr="009C279B">
        <w:rPr>
          <w:b/>
          <w:sz w:val="24"/>
          <w:szCs w:val="24"/>
        </w:rPr>
        <w:t>THE VISION OF THE LAMPSTAND AND THE TWO OLIVE TREES OF THE FATHER STEPHEN OUR LORD</w:t>
      </w:r>
    </w:p>
    <w:p w:rsidR="00A80409" w:rsidRPr="009C279B" w:rsidRDefault="00A80409" w:rsidP="00A80409">
      <w:pPr>
        <w:spacing w:line="480" w:lineRule="auto"/>
        <w:jc w:val="both"/>
        <w:rPr>
          <w:sz w:val="24"/>
          <w:szCs w:val="24"/>
        </w:rPr>
      </w:pPr>
      <w:r w:rsidRPr="009C279B">
        <w:rPr>
          <w:sz w:val="24"/>
          <w:szCs w:val="24"/>
        </w:rPr>
        <w:t xml:space="preserve">In Zechariah 4:1-14 states “Now the Angel (Lord) who talked with Me came back and wakened Me, as a Man who is wakened out of His sleep. And He said to Me, ‘What do You see?’ So I said, ‘I am looking, and there is a lampstand of solid gold with a bowl on top of it, and on the stand seven lamps with seven pipes to the seven lamps. Two olive trees are by it, one at the right of the bowl, and the other at its left.’ So I answered and spoke to the Angel (Lord) who talked with Me, saying, ‘What are these, My Lord?’ Then the Angel (Lord) who talked with Me answered and said to Me, ‘Do You not know what these are?’ And I said, ‘No, My Lord.’ So He answered </w:t>
      </w:r>
      <w:r w:rsidRPr="009C279B">
        <w:rPr>
          <w:sz w:val="24"/>
          <w:szCs w:val="24"/>
        </w:rPr>
        <w:lastRenderedPageBreak/>
        <w:t xml:space="preserve">and said to Me: ‘This is the Word of the LORD to Zerubbabel: Not by might nor by power, but by </w:t>
      </w:r>
      <w:r w:rsidRPr="009C279B">
        <w:rPr>
          <w:b/>
          <w:sz w:val="24"/>
          <w:szCs w:val="24"/>
        </w:rPr>
        <w:t>My Spirit (Father Stephen our Lord in Acts 2:17-7:59; John 4:24 &amp; 1</w:t>
      </w:r>
      <w:r w:rsidRPr="009C279B">
        <w:rPr>
          <w:b/>
          <w:sz w:val="24"/>
          <w:szCs w:val="24"/>
          <w:vertAlign w:val="superscript"/>
        </w:rPr>
        <w:t>st</w:t>
      </w:r>
      <w:r w:rsidRPr="009C279B">
        <w:rPr>
          <w:b/>
          <w:sz w:val="24"/>
          <w:szCs w:val="24"/>
        </w:rPr>
        <w:t xml:space="preserve"> John 5:6-13)</w:t>
      </w:r>
      <w:r w:rsidRPr="009C279B">
        <w:rPr>
          <w:sz w:val="24"/>
          <w:szCs w:val="24"/>
        </w:rPr>
        <w:t xml:space="preserve">,’ says the LORD of Hosts. ‘Who are you, O Great Mountain? Before Zerubbabel You shall become a Plain! And He shall bring forth the capstone with shouts of </w:t>
      </w:r>
      <w:r w:rsidRPr="009C279B">
        <w:rPr>
          <w:b/>
          <w:sz w:val="24"/>
          <w:szCs w:val="24"/>
        </w:rPr>
        <w:t>Grace, Grace to it!</w:t>
      </w:r>
      <w:r w:rsidRPr="009C279B">
        <w:rPr>
          <w:sz w:val="24"/>
          <w:szCs w:val="24"/>
        </w:rPr>
        <w:t xml:space="preserve">’ Moreover the Word of the LORD came to Me, saying: ‘The hands of Zerubbabel have laid the foundation of this temple (house). His hands shall also finish it. Then You will know that the LORD of Hosts has sent Me to You. For who has despised the day of small things? For these seven rejoice to see the plumb line (plummet stone) in the hand of Zerubbabel. They are the Eyes of the LORD, which scan to and fro throughout the Whole Earth.’ Then I answered and said to Him, ‘What are these two olive trees (The two witnesses is Elijah &amp; Moses &amp; most likely not Enoch that never dies for trillions of years that will come back in the End of the World in Revelation 11:1-14 &amp; Matthew 17:4)—at the right of the lampstand and at its left?’ And I further answered and said to Him, ‘What are these two olive branches that drip into the receptacles (hands) of the two gold pipes from which the golden oil drains?’ Then He answered Me and said, ‘Do You not know what these are?’ And I said, ‘No. My Lord.’ So He said, ‘These are the two Anointed Ones (Sons of fresh oil), who stand beside the LORD of the Whole Earth.’” </w:t>
      </w:r>
    </w:p>
    <w:p w:rsidR="00A80409" w:rsidRPr="009C279B" w:rsidRDefault="00A80409" w:rsidP="00A80409">
      <w:pPr>
        <w:spacing w:line="480" w:lineRule="auto"/>
        <w:jc w:val="center"/>
        <w:rPr>
          <w:b/>
          <w:sz w:val="24"/>
          <w:szCs w:val="24"/>
        </w:rPr>
      </w:pPr>
      <w:r w:rsidRPr="009C279B">
        <w:rPr>
          <w:b/>
          <w:sz w:val="24"/>
          <w:szCs w:val="24"/>
        </w:rPr>
        <w:t>THE VISION OF THE FLYING SCROLL OF THE FATHER STEPHEN OUR LORD</w:t>
      </w:r>
    </w:p>
    <w:p w:rsidR="00A80409" w:rsidRPr="009C279B" w:rsidRDefault="00A80409" w:rsidP="00A80409">
      <w:pPr>
        <w:spacing w:line="480" w:lineRule="auto"/>
        <w:jc w:val="both"/>
        <w:rPr>
          <w:sz w:val="24"/>
          <w:szCs w:val="24"/>
        </w:rPr>
      </w:pPr>
      <w:r w:rsidRPr="009C279B">
        <w:rPr>
          <w:sz w:val="24"/>
          <w:szCs w:val="24"/>
        </w:rPr>
        <w:t xml:space="preserve">In Zechariah 5:1-4 says “Then I turned and raised My eyes, and saw there a flying scroll. And He said to Me, ‘What do You see?’ So I answered, ‘I see a flying scroll. Its length (a cubit is between 17 to 22 inches) is twenty cubits (28.3 feet to 36.6 feet) and its width ten cubits (14.1 feet to 18.3 feet).’ Then He said to Me, ‘This is the curse that goes out over the face of the Whole </w:t>
      </w:r>
      <w:r w:rsidRPr="009C279B">
        <w:rPr>
          <w:sz w:val="24"/>
          <w:szCs w:val="24"/>
        </w:rPr>
        <w:lastRenderedPageBreak/>
        <w:t xml:space="preserve">Earth” ‘Every thief shall be expelled, according to this side of the scroll,’ and ‘Every perjurer (liar) shall be expelled, according to that side of it. I will send out the curse,’ says the LORD of Hosts. It shall enter the house of the thief and the house of the One who swears falsely by My name. It shall remain in the midst of His house and consume it, with its timber and stones.’” </w:t>
      </w:r>
    </w:p>
    <w:p w:rsidR="00A80409" w:rsidRPr="009C279B" w:rsidRDefault="00A80409" w:rsidP="00A80409">
      <w:pPr>
        <w:spacing w:line="480" w:lineRule="auto"/>
        <w:jc w:val="center"/>
        <w:rPr>
          <w:b/>
          <w:sz w:val="24"/>
          <w:szCs w:val="24"/>
        </w:rPr>
      </w:pPr>
      <w:r w:rsidRPr="009C279B">
        <w:rPr>
          <w:b/>
          <w:sz w:val="24"/>
          <w:szCs w:val="24"/>
        </w:rPr>
        <w:t>THE VISION OF THE WOMAN IN A BASKET OF THE FATHER STEPEHN OUR LORD</w:t>
      </w:r>
    </w:p>
    <w:p w:rsidR="00A80409" w:rsidRPr="009C279B" w:rsidRDefault="00A80409" w:rsidP="00A80409">
      <w:pPr>
        <w:spacing w:line="480" w:lineRule="auto"/>
        <w:jc w:val="both"/>
        <w:rPr>
          <w:rFonts w:cstheme="minorHAnsi"/>
          <w:sz w:val="24"/>
          <w:szCs w:val="24"/>
        </w:rPr>
      </w:pPr>
      <w:r w:rsidRPr="009C279B">
        <w:rPr>
          <w:rFonts w:cstheme="minorHAnsi"/>
          <w:sz w:val="24"/>
          <w:szCs w:val="24"/>
        </w:rPr>
        <w:t xml:space="preserve">In Zechariah 5:5-11 tells us “The then Angel (Lord) who talked with Me came out and said to Me, ‘Lift Your eyes now, and see what this is that goes forth.’ So I asked, ‘What is it?’ And He said, ‘It is a basket (Ephah, a measuring container) that is going forth.’ He also said, ‘This is their resemblance throughout the Earth. Here is a lead disc lifted up, and this is a Woman sitting inside the basket.’ Then He said, ‘This is Wickedness!’ And He thrust Her down into the basket, and threw the lead cover (stone) over its mouth. Then I raised My eyes and looked, and there were two Women (Female Angels—Lords), coming with the wind in their wings, for they had wings like the wings of a Stork (Job 39:13-18), and they lifted up the basket between Earth and Heaven.’ So I said to the Angel (Lord) who talked with Me, ‘Where are they carrying the basket?’ And He said to Me, ‘To build a house for it in the land of Shinar (Babel, Babylon, Confusion and sometimes called Rome), when it is ready, the basket with be set there on its base.’” </w:t>
      </w:r>
    </w:p>
    <w:p w:rsidR="00A80409" w:rsidRPr="009C279B" w:rsidRDefault="00A80409" w:rsidP="00A80409">
      <w:pPr>
        <w:spacing w:line="480" w:lineRule="auto"/>
        <w:jc w:val="center"/>
        <w:rPr>
          <w:rFonts w:cstheme="minorHAnsi"/>
          <w:b/>
          <w:sz w:val="24"/>
          <w:szCs w:val="24"/>
        </w:rPr>
      </w:pPr>
      <w:r w:rsidRPr="009C279B">
        <w:rPr>
          <w:rFonts w:cstheme="minorHAnsi"/>
          <w:b/>
          <w:sz w:val="24"/>
          <w:szCs w:val="24"/>
        </w:rPr>
        <w:t>THE VISION OF THE FOUR CHARIOTS OF THE FATHER STEPHEN OUR LORD</w:t>
      </w:r>
    </w:p>
    <w:p w:rsidR="00A80409" w:rsidRPr="009C279B" w:rsidRDefault="00A80409" w:rsidP="00A80409">
      <w:pPr>
        <w:spacing w:line="480" w:lineRule="auto"/>
        <w:jc w:val="both"/>
        <w:rPr>
          <w:rFonts w:cstheme="minorHAnsi"/>
          <w:sz w:val="24"/>
          <w:szCs w:val="24"/>
        </w:rPr>
      </w:pPr>
      <w:r w:rsidRPr="009C279B">
        <w:rPr>
          <w:rFonts w:cstheme="minorHAnsi"/>
          <w:sz w:val="24"/>
          <w:szCs w:val="24"/>
        </w:rPr>
        <w:t xml:space="preserve">In Zechariah 6:1-8 declares “The I turned and raised My eyes and looked, and behold, four chariots were coming from between two mountains, and the mountains were mountains of bronze. With the first chariot were red horses, with the second chariot black horses, with the </w:t>
      </w:r>
      <w:r w:rsidRPr="009C279B">
        <w:rPr>
          <w:rFonts w:cstheme="minorHAnsi"/>
          <w:sz w:val="24"/>
          <w:szCs w:val="24"/>
        </w:rPr>
        <w:lastRenderedPageBreak/>
        <w:t>third chariot white horses, and with the forth chariot dappled horses—strong steeds. Then I answered and said to the Angel (Lord) who talked with Me, ‘What are these, My Lord?’ And the Angel (Lord) answered and said to Me, ‘These are four Spirits of Heaven, who go out from their station before the LORD of all the Earth. The One with the black horses is going to the north country, the white is going after them (west country), and the dappled are going the south country.’ The then strong steeds (east country) went out, eager to go, that they might walk to and fro throughout the Earth. And He said, ‘Go, walk to and from throughout the Earth. So they walked to and fro throughout the Earth. And He called to Me, and spoke to Me, saying, ‘See, those who go toward the north country have rest to My Spirit (Father Stephen Our Lord in Acts 2:17-7:59; John 4:24 &amp; 1</w:t>
      </w:r>
      <w:r w:rsidRPr="009C279B">
        <w:rPr>
          <w:rFonts w:cstheme="minorHAnsi"/>
          <w:sz w:val="24"/>
          <w:szCs w:val="24"/>
          <w:vertAlign w:val="superscript"/>
        </w:rPr>
        <w:t>st</w:t>
      </w:r>
      <w:r w:rsidRPr="009C279B">
        <w:rPr>
          <w:rFonts w:cstheme="minorHAnsi"/>
          <w:sz w:val="24"/>
          <w:szCs w:val="24"/>
        </w:rPr>
        <w:t xml:space="preserve"> John 5:7-8) in the north country.’” </w:t>
      </w:r>
    </w:p>
    <w:p w:rsidR="00A80409" w:rsidRPr="009C279B" w:rsidRDefault="00A80409" w:rsidP="00A80409">
      <w:pPr>
        <w:spacing w:line="480" w:lineRule="auto"/>
        <w:jc w:val="center"/>
        <w:rPr>
          <w:rFonts w:cstheme="minorHAnsi"/>
          <w:b/>
          <w:sz w:val="24"/>
          <w:szCs w:val="24"/>
        </w:rPr>
      </w:pPr>
      <w:r w:rsidRPr="009C279B">
        <w:rPr>
          <w:rFonts w:cstheme="minorHAnsi"/>
          <w:b/>
          <w:sz w:val="24"/>
          <w:szCs w:val="24"/>
        </w:rPr>
        <w:t>THE COMMAND TO CROWN JOSHUA OF THE FATHER STEPHEN OUR LORD</w:t>
      </w:r>
    </w:p>
    <w:p w:rsidR="00A80409" w:rsidRPr="009C279B" w:rsidRDefault="00A80409" w:rsidP="00A80409">
      <w:pPr>
        <w:spacing w:line="480" w:lineRule="auto"/>
        <w:jc w:val="both"/>
        <w:rPr>
          <w:rFonts w:cstheme="minorHAnsi"/>
          <w:sz w:val="24"/>
          <w:szCs w:val="24"/>
        </w:rPr>
      </w:pPr>
      <w:r w:rsidRPr="009C279B">
        <w:rPr>
          <w:rFonts w:cstheme="minorHAnsi"/>
          <w:sz w:val="24"/>
          <w:szCs w:val="24"/>
        </w:rPr>
        <w:t xml:space="preserve">In Zechariah 6:9-15 tells us “Then the Word of the LORD came to Me, saying, ‘Receive the gift from the captives—from Heldai, Tobijah, and Jedaiah, who have come from Babylon—and go the same day and enter the House of Josiah the Son of Zephaniah. ‘Take the silver and gold, make an Elaborate Crown, and set it on the head of Joshua the Son of Jehozadak, the High Priest (Chief of Police). Then speak to Him, saying, ‘Thus says the LORD of Hosts, saying, ‘behold, the Man whose name is the </w:t>
      </w:r>
      <w:r w:rsidRPr="009C279B">
        <w:rPr>
          <w:rFonts w:cstheme="minorHAnsi"/>
          <w:b/>
          <w:sz w:val="24"/>
          <w:szCs w:val="24"/>
        </w:rPr>
        <w:t>BRANCH</w:t>
      </w:r>
      <w:r w:rsidRPr="009C279B">
        <w:rPr>
          <w:rFonts w:cstheme="minorHAnsi"/>
          <w:sz w:val="24"/>
          <w:szCs w:val="24"/>
        </w:rPr>
        <w:t xml:space="preserve">! From His place He shall branch out (sprout up), and He shall build the temple of the LORD, Yes, He shall build the temple of the LORD. He shall bear the glory, and shall sit and rule on His throne. So He shall be a Priest on His throne, and the Counsel of Peace shall be between them both (both offices are King David with the Lord Jesus &amp; King Solomon with the Lord Stephen). Now the Elaborate Crown (Crowns) shall be for a </w:t>
      </w:r>
      <w:r w:rsidRPr="009C279B">
        <w:rPr>
          <w:rFonts w:cstheme="minorHAnsi"/>
          <w:sz w:val="24"/>
          <w:szCs w:val="24"/>
        </w:rPr>
        <w:lastRenderedPageBreak/>
        <w:t xml:space="preserve">Memorial in the Temple of the LORD (for the Patient Ones) for Helem, Tobijah, Jedaiah, and Hen the Son of Zephaniah. Even those from afar shall come and build the Temple of the LORD. Then You shall know that the LORD of Hosts has sent Me to You. And this shall come to pass if You diligently obey the Voice of the LORD Your God.’” In Zechariah 7:1-14 talks about how obedience to the LORD is better than fasting and disobedience to the LORD results in captivity. In Zechariah 8:1-23 talks about Jerusalem, the Holy City of the near Future. </w:t>
      </w:r>
    </w:p>
    <w:p w:rsidR="00A80409" w:rsidRPr="009C279B" w:rsidRDefault="00A80409" w:rsidP="00A80409">
      <w:pPr>
        <w:spacing w:line="480" w:lineRule="auto"/>
        <w:jc w:val="center"/>
        <w:rPr>
          <w:rFonts w:cstheme="minorHAnsi"/>
          <w:b/>
          <w:sz w:val="24"/>
          <w:szCs w:val="24"/>
        </w:rPr>
      </w:pPr>
      <w:r w:rsidRPr="009C279B">
        <w:rPr>
          <w:rFonts w:cstheme="minorHAnsi"/>
          <w:b/>
          <w:sz w:val="24"/>
          <w:szCs w:val="24"/>
        </w:rPr>
        <w:t xml:space="preserve">MALACHI THE PROPHET (MY MESSENGER) COMMANDS ALL WORKERS TO PAY 10% OF </w:t>
      </w:r>
    </w:p>
    <w:p w:rsidR="00A80409" w:rsidRPr="009C279B" w:rsidRDefault="00A80409" w:rsidP="00A80409">
      <w:pPr>
        <w:spacing w:line="480" w:lineRule="auto"/>
        <w:jc w:val="center"/>
        <w:rPr>
          <w:rFonts w:cstheme="minorHAnsi"/>
          <w:b/>
          <w:sz w:val="24"/>
          <w:szCs w:val="24"/>
        </w:rPr>
      </w:pPr>
      <w:r w:rsidRPr="009C279B">
        <w:rPr>
          <w:rFonts w:cstheme="minorHAnsi"/>
          <w:b/>
          <w:sz w:val="24"/>
          <w:szCs w:val="24"/>
        </w:rPr>
        <w:t xml:space="preserve">ALL MONEY WAGES TO THE FATHER STEPHEN OUR LORD THROUGH THE SON JESUS OUR LORD ESTABLISHED IN 450BC TO THE PRESENT </w:t>
      </w:r>
    </w:p>
    <w:p w:rsidR="00A80409" w:rsidRPr="009C279B" w:rsidRDefault="00A80409" w:rsidP="00A80409">
      <w:pPr>
        <w:spacing w:line="480" w:lineRule="auto"/>
        <w:jc w:val="both"/>
        <w:rPr>
          <w:rFonts w:cstheme="minorHAnsi"/>
          <w:sz w:val="24"/>
          <w:szCs w:val="24"/>
        </w:rPr>
      </w:pPr>
      <w:r w:rsidRPr="009C279B">
        <w:rPr>
          <w:rFonts w:cstheme="minorHAnsi"/>
          <w:sz w:val="24"/>
          <w:szCs w:val="24"/>
        </w:rPr>
        <w:t xml:space="preserve">In Malachi 3:8-12 says “‘Will a Man rob God? Yet You have robbed Me! But You say, ‘In what way have We robbed You?’ ‘In tithes and offerings, You are cursed with a curse, for You have robbed Me, even this Whole Nation (Law). Bring all the tithes into the storehouse (House of the Lord Stephen), that there may be food in My house, and try Me now in this,’ says the LORD of Hosts, ‘If I will not open for You the Windows of Heaven and pour out for You such a blessing that there will not be room enough to receive it. And I will rebuke the Devourer for Your sakes, so that He will not destroy the Fruit of Your Ground, nor shall the Vine fail to bear Fruit for You in the Field,’ says the LORD of Hosts. ‘And all Nations (Laws) will call You blessed, for You will be a Delightful Land,’ says the LORD of Hosts.” </w:t>
      </w:r>
    </w:p>
    <w:p w:rsidR="00A80409" w:rsidRPr="009C279B" w:rsidRDefault="00A80409" w:rsidP="00A80409">
      <w:pPr>
        <w:spacing w:line="480" w:lineRule="auto"/>
        <w:jc w:val="center"/>
        <w:rPr>
          <w:rFonts w:cstheme="minorHAnsi"/>
          <w:b/>
          <w:sz w:val="24"/>
          <w:szCs w:val="24"/>
        </w:rPr>
      </w:pPr>
      <w:r w:rsidRPr="009C279B">
        <w:rPr>
          <w:rFonts w:cstheme="minorHAnsi"/>
          <w:b/>
          <w:sz w:val="24"/>
          <w:szCs w:val="24"/>
        </w:rPr>
        <w:t>MIDDLE TESTAMENT WORD OF THE FATHER STEPHEN OUR LORD</w:t>
      </w:r>
    </w:p>
    <w:p w:rsidR="00A80409" w:rsidRPr="009C279B" w:rsidRDefault="00A80409" w:rsidP="00A80409">
      <w:pPr>
        <w:spacing w:line="480" w:lineRule="auto"/>
        <w:jc w:val="both"/>
        <w:rPr>
          <w:rFonts w:cstheme="minorHAnsi"/>
          <w:sz w:val="24"/>
          <w:szCs w:val="24"/>
        </w:rPr>
      </w:pPr>
      <w:r w:rsidRPr="009C279B">
        <w:rPr>
          <w:rFonts w:cstheme="minorHAnsi"/>
          <w:sz w:val="24"/>
          <w:szCs w:val="24"/>
        </w:rPr>
        <w:lastRenderedPageBreak/>
        <w:t xml:space="preserve">In Wisdom of Solomon 16:12 says “For it was neither herb, nor mollifying plaister, that restored them to health (poultice cured them): but thy Word, O LORD, which heals all things. In Sirach 1:5 mentions “The word of God Most High is the fountain of wisdom, and Her ways are Everlasting Commandments.” In Sirach 2:15 says “They that Fear the LORD will not disobey His Word, and they that (agape) love Him will keep His ways.” In Sirach 48:3 states “by the Word of the LORD He shut up the Heaven, and also three times brought down fire.” </w:t>
      </w:r>
    </w:p>
    <w:p w:rsidR="00A80409" w:rsidRPr="009C279B" w:rsidRDefault="00A80409" w:rsidP="00A80409">
      <w:pPr>
        <w:spacing w:line="480" w:lineRule="auto"/>
        <w:jc w:val="center"/>
        <w:rPr>
          <w:rFonts w:cstheme="minorHAnsi"/>
          <w:b/>
          <w:sz w:val="24"/>
          <w:szCs w:val="24"/>
        </w:rPr>
      </w:pPr>
      <w:r w:rsidRPr="009C279B">
        <w:rPr>
          <w:rFonts w:cstheme="minorHAnsi"/>
          <w:b/>
          <w:sz w:val="24"/>
          <w:szCs w:val="24"/>
        </w:rPr>
        <w:t>NEW TESTAMENT WORD OF THE LORD IS SPOKEN BY THE FATHER STEPHEN OUR LORD THROUGH HIS SON JESUS CHRIST OUR LORD FROM 27BC-30AD, THEN THE FATHER STEPHEN SPEAKS IN HEBREWS 1:1-3 &amp; 1</w:t>
      </w:r>
      <w:r w:rsidRPr="009C279B">
        <w:rPr>
          <w:rFonts w:cstheme="minorHAnsi"/>
          <w:b/>
          <w:sz w:val="24"/>
          <w:szCs w:val="24"/>
          <w:vertAlign w:val="superscript"/>
        </w:rPr>
        <w:t>ST</w:t>
      </w:r>
      <w:r w:rsidRPr="009C279B">
        <w:rPr>
          <w:rFonts w:cstheme="minorHAnsi"/>
          <w:b/>
          <w:sz w:val="24"/>
          <w:szCs w:val="24"/>
        </w:rPr>
        <w:t xml:space="preserve"> CORINTHIANS 15:24-28</w:t>
      </w:r>
    </w:p>
    <w:p w:rsidR="00A80409" w:rsidRPr="009C279B" w:rsidRDefault="00A80409" w:rsidP="00A80409">
      <w:pPr>
        <w:spacing w:line="480" w:lineRule="auto"/>
        <w:jc w:val="both"/>
        <w:rPr>
          <w:rFonts w:cstheme="minorHAnsi"/>
          <w:sz w:val="24"/>
          <w:szCs w:val="24"/>
        </w:rPr>
      </w:pPr>
      <w:r w:rsidRPr="009C279B">
        <w:rPr>
          <w:rFonts w:cstheme="minorHAnsi"/>
          <w:sz w:val="24"/>
          <w:szCs w:val="24"/>
        </w:rPr>
        <w:t xml:space="preserve">In Matthew 1:23 says “Behold, the Virgin shall be with child, and bear a Son, and they shall call His name Immanuel (God with Us)...” In Matthew 2:6 mentions “But You, Bethlehem, in the land of Judah, are not the least among the Rulers of Judah, for out of You shall come a Ruler who will shepherd My people Israel.” In Matthew 2:15 declares “Out of Egypt I called My Son.” In Matthew 2:18 says “A Voice was heard in Ramah, Lamentation, weeping, and great mourning, Rachel weeping for Her children, refusing to be comforted, because they are no more.” In Matthew 3:3 tells us “The Voice of One crying in the wilderness: Prepare the Way of the LORD, make His paths straight.” In Matthew 4:4 states “Man shall not live by bread alone, but by every word that proceeds from the Mouth of God.” In Matthew 4:6 says “He shall give His Angels (Lords) charge over You, and, on their hands they shall bear You up, lest You dash Your foot against a stone.” In Matthew 4:7 tells us “…You shall not tempt the LORD Your GOD.” In Matthew 4:10 declares “Away with You, Satan! For it is written, You shall worship the LORD </w:t>
      </w:r>
      <w:r w:rsidRPr="009C279B">
        <w:rPr>
          <w:rFonts w:cstheme="minorHAnsi"/>
          <w:sz w:val="24"/>
          <w:szCs w:val="24"/>
        </w:rPr>
        <w:lastRenderedPageBreak/>
        <w:t>Your GOD, and Him only You shall serve.” In Matthew 4:15-16 states “The land of Zebulun and the land of Naphtali, by the way of the sea, beyond the Jordan, Galilee of the Gentiles: The people who sat in darkness have seen a great light. And upon those who sat in the region and shadow of death Light has dawned.” In Matthew 8:17 states “He Himself took our infirmities and bore Our sicknesses.” In Matthew 12:18-21 says “Behold! My Servant whom I have chosen, My Beloved in whom My Soul is well pleased! I will put My Spirit (Father Stephen in Acts 2:17-7:59; John 4:24 &amp; 1</w:t>
      </w:r>
      <w:r w:rsidRPr="009C279B">
        <w:rPr>
          <w:rFonts w:cstheme="minorHAnsi"/>
          <w:sz w:val="24"/>
          <w:szCs w:val="24"/>
          <w:vertAlign w:val="superscript"/>
        </w:rPr>
        <w:t>st</w:t>
      </w:r>
      <w:r w:rsidRPr="009C279B">
        <w:rPr>
          <w:rFonts w:cstheme="minorHAnsi"/>
          <w:sz w:val="24"/>
          <w:szCs w:val="24"/>
        </w:rPr>
        <w:t xml:space="preserve"> John 5:6-13) upon Him, and He will declare Justice to the Gentiles. He will not quarrel nor cry out, nor will anyone hear His voice in the streets. A bruised reed He will not break, and smoking flax (medical smoking a green herb) He will not quench, till He sends forth Judgment (justice) to victory (truth). And in His name Gentiles will trust.” In Matthew 13:35 declares “I will open My mouth in parables. I will utter things kept secret from the foundation of the World.” In Matthew 15:8-9 says “These people draw near to me with their mouth, and honor Me with their lips. But their heart is far from Me. And in vain they worship Me, teaching as Doctrines the Commandments of Men.” In Matthew 18:16 says “But if He will not hear, take with You One or Two more, that ‘</w:t>
      </w:r>
      <w:r w:rsidRPr="009C279B">
        <w:rPr>
          <w:rFonts w:cstheme="minorHAnsi"/>
          <w:b/>
          <w:i/>
          <w:sz w:val="24"/>
          <w:szCs w:val="24"/>
        </w:rPr>
        <w:t>by the Mouth of two or three Witnesses every Word may be established</w:t>
      </w:r>
      <w:r w:rsidRPr="009C279B">
        <w:rPr>
          <w:rFonts w:cstheme="minorHAnsi"/>
          <w:sz w:val="24"/>
          <w:szCs w:val="24"/>
        </w:rPr>
        <w:t xml:space="preserve">.’” In Matthew 19:4-5 states “…He who made them at the beginning made them Male and Female, and said, For this reason a Man shall leave His Father and Mother and be Joined (Holy Divine Union &amp; not a Sexual Eros Union) to His Wife, and the two shall become one flesh?” In Matthew 19:18 says “…You shall not murder, You shall not commit adultery, You shall not steal, You shall not bear false witness, Honor Your Father and Mother, and You shall (Agape) Love Your Neighbor as Yourself.” In Matthew 21:5 mentions “Tell the Daughter of Zion, behold, Your King is coming to You, lowly and sitting on a donkey, a colt, the foal of a donkey.” </w:t>
      </w:r>
      <w:r w:rsidRPr="009C279B">
        <w:rPr>
          <w:rFonts w:cstheme="minorHAnsi"/>
          <w:sz w:val="24"/>
          <w:szCs w:val="24"/>
        </w:rPr>
        <w:lastRenderedPageBreak/>
        <w:t xml:space="preserve">In Matthew 21:9 states “Hosanna to the Son of David! Blessed is He who comes in the Name of the LORD! Hosanna in the Highest!” In Matthew 21:42 says “The stone which the builders rejected has become the chief cornerstone. This was the LORD’S doing, and it is marvelous in Our eyes.” In Matthew 22:37, 39 tells us “You shall (Agape) Love the LORD Your GOD with all Your Heart, with all Your Soul, with all Your Mind…You shall (Agape) Love Your Neighbor as Yourself.” In Matthew 22:44 declares “The LORD said to My Lord, sit at My right hand, till I make Your enemies Your footstool.” In Matthew 23:39 mentions “Blessed is He who comes in the Name of the LORD!” In Matthew 27:9-10 says “And they took the thirty pieces of silver, the value of Him who was priced, whom they of the Children of Israel priced, and gave them for the Potter’s Field, as the LORD directed Me,” In Matthew 27:35 states “They divided My garments among them, and for My clothing they cast lots.” In Mark 1:2-3 says “…Behold I send My Messenger before Your face, who will prepare Your way before You, the Voice if One crying in the wilderness, prepare the Way of the LORD. Make His paths straight.” In Mark 7:6-7 states “This people honor’s Me with their lips, but their heart is far from Me. And in vain they worship Me, teaching as Doctrines the Commandments of Men.” In Mark 7:10 declares “Honor Your Father and Your Mother, and He who curses Father or Mother, let Him be put to death.” In Mark 9:44 says “Their worm does not die, and the fire is not quenched.” Also the scriptures are in Mark 9:46, 48. In Mark 10:6-9 declares “But from the Beginning of the Creation, God made them Male and Female. For this reason a Man shall leave His Father and Mother and be Joined (Holy Divine Union) to His Wife, and the two shall become one flesh, so then they are no longer two, but one flesh. Therefore what God has joined together (Holy Divine Union and not a Sexual Eros Union), let not Man separate.” In Mark 10:19 mentions “Do not commit adultery, Do not </w:t>
      </w:r>
      <w:r w:rsidRPr="009C279B">
        <w:rPr>
          <w:rFonts w:cstheme="minorHAnsi"/>
          <w:sz w:val="24"/>
          <w:szCs w:val="24"/>
        </w:rPr>
        <w:lastRenderedPageBreak/>
        <w:t xml:space="preserve">murder, Do not steal, Do not bear false witness, Do not defraud, Honor Your Father and Mother.” In Mark 11:9-10 declares “Hosanna! Blessed is He who comes in the Name of the LORD! Blessed is the Kingdom of Our Father David that comes in the Name of the Lord (Father Stephen)! Hosanna in the Highest!” In Mark 12:10-11 says “The stone which the builders rejected has become the chief cornerstone, this was the LORD’S doing, and it is marvelous in Our eyes.” In Mark 12:26 tells us “I am the God of Abraham, the God of Isaac, and the God of Jacob.” In Mark 12:29-31 declares “…Hear, O Israel, the LORD our GOD, the LORD is one. And You shall (Agape) Love the LORD Your GOD with all Your Heart, with all Your Soul, with all Your Mind, and with all Your Strength…You shall (Agape) Love Your Neighbor as Yourself.” In Mark 12:36 says “The LORD said to My Lord, sit at my right hand, till I make Your enemies Your footstool.” In Mark 14:27 says “I will strike the Shepherd, and the sheep will be scattered.” In Mark 15:34 it mentions “Eloi, Eloi, lama sabachthani? Which is translated, My God, My God, why have You forsaken Me?” In John 1:1 declares “In the Beginning was the Word (Father Stephen Our Lord in Proverbs 8:22-25---RSV), and the Word was with God (Son Jesus Our Lord), and the Word was God (Brother John Our Lord the Holy Ghost of God).” In John 1:23 says “The Voice of One crying in the wilderness, make straight the Way of the LORD.” In John 6:31 says “He gave them bread from Heaven to eat.” In John 10:34-35 says “I said, You are Gods?  If He called them Gods (the Whole Law) to whom the Word of God came (and the Scripture cannot be broken)…whom the Father (Stephen our Lord) sanctified &amp; sent into the World, You are blaspheming, because I said, ‘I am the Son of God?’” In John 12:13 it states “Hosanna! Blessed is He who comes in the Name of the LORD! The King of Israel!” In John 12:15 says “Fear not, Daughter of Zion, behold, your King is coming sitting on a donkey’s colt.” In John 12:40 states </w:t>
      </w:r>
      <w:r w:rsidRPr="009C279B">
        <w:rPr>
          <w:rFonts w:cstheme="minorHAnsi"/>
          <w:sz w:val="24"/>
          <w:szCs w:val="24"/>
        </w:rPr>
        <w:lastRenderedPageBreak/>
        <w:t xml:space="preserve">“He has blinded their eyes and hardened their hearts, lest they should see with their eyes, lest they should understand with their hearts and turn, so that I should heal them.” In John 19:24 says “They divided My garments among them, and for My clothing they cast lots.” In Romans 3:4 mentions “‘The You may be justified in Your words, and may overcome when You are Judged.’” </w:t>
      </w:r>
    </w:p>
    <w:p w:rsidR="00A80409" w:rsidRPr="009C279B" w:rsidRDefault="00A80409" w:rsidP="00A80409">
      <w:pPr>
        <w:spacing w:line="480" w:lineRule="auto"/>
        <w:jc w:val="center"/>
        <w:rPr>
          <w:b/>
          <w:sz w:val="24"/>
          <w:szCs w:val="24"/>
        </w:rPr>
      </w:pPr>
      <w:r w:rsidRPr="009C279B">
        <w:rPr>
          <w:b/>
          <w:sz w:val="24"/>
          <w:szCs w:val="24"/>
        </w:rPr>
        <w:t xml:space="preserve">THE FEDERAL </w:t>
      </w:r>
      <w:r w:rsidR="009C279B" w:rsidRPr="009C279B">
        <w:rPr>
          <w:b/>
          <w:sz w:val="24"/>
          <w:szCs w:val="24"/>
        </w:rPr>
        <w:t>FIDUCIARY</w:t>
      </w:r>
      <w:r w:rsidRPr="009C279B">
        <w:rPr>
          <w:b/>
          <w:sz w:val="24"/>
          <w:szCs w:val="24"/>
        </w:rPr>
        <w:t>’S (CUSTODIAN EUNUCHS) OVER THE FINANCIAL AFFAIRS OF THE WHITE CHRISTIAN VIRGINS FOR THE BEAUTY PREPARATIONS OF TRUE HOLINESS</w:t>
      </w:r>
    </w:p>
    <w:p w:rsidR="00A80409" w:rsidRPr="009C279B" w:rsidRDefault="00A80409" w:rsidP="00A80409">
      <w:pPr>
        <w:spacing w:line="480" w:lineRule="auto"/>
        <w:jc w:val="both"/>
        <w:rPr>
          <w:sz w:val="24"/>
          <w:szCs w:val="24"/>
        </w:rPr>
      </w:pPr>
      <w:r w:rsidRPr="009C279B">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A80409" w:rsidRPr="009C279B" w:rsidRDefault="00A80409" w:rsidP="00A80409">
      <w:pPr>
        <w:spacing w:line="480" w:lineRule="auto"/>
        <w:jc w:val="center"/>
        <w:rPr>
          <w:b/>
          <w:sz w:val="24"/>
          <w:szCs w:val="24"/>
        </w:rPr>
      </w:pPr>
      <w:r w:rsidRPr="009C279B">
        <w:rPr>
          <w:b/>
          <w:sz w:val="24"/>
          <w:szCs w:val="24"/>
        </w:rPr>
        <w:lastRenderedPageBreak/>
        <w:t xml:space="preserve">THE FEDERAL </w:t>
      </w:r>
      <w:r w:rsidR="009C279B" w:rsidRPr="009C279B">
        <w:rPr>
          <w:b/>
          <w:sz w:val="24"/>
          <w:szCs w:val="24"/>
        </w:rPr>
        <w:t>FIDUCIARY</w:t>
      </w:r>
      <w:r w:rsidRPr="009C279B">
        <w:rPr>
          <w:b/>
          <w:sz w:val="24"/>
          <w:szCs w:val="24"/>
        </w:rPr>
        <w:t>’S (CUSTODIAN EUNUCHS) OVER THE FINANCIAL AFFAIRS OF THE BLACK CHRISTIAN VIRGINS FOR THE BEAUTY PREPARATIONS OF TRUE HOLINESS</w:t>
      </w:r>
    </w:p>
    <w:p w:rsidR="00A80409" w:rsidRPr="009C279B" w:rsidRDefault="00A80409" w:rsidP="00A80409">
      <w:pPr>
        <w:spacing w:line="480" w:lineRule="auto"/>
        <w:jc w:val="both"/>
        <w:rPr>
          <w:sz w:val="24"/>
          <w:szCs w:val="24"/>
        </w:rPr>
      </w:pPr>
      <w:r w:rsidRPr="009C279B">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w:t>
      </w:r>
      <w:r w:rsidRPr="009C279B">
        <w:rPr>
          <w:sz w:val="24"/>
          <w:szCs w:val="24"/>
        </w:rPr>
        <w:lastRenderedPageBreak/>
        <w:t xml:space="preserve">of the LORD (Father Stephen) caught Philip away, so that the Eunuch (Federal Fiduciary) saw Him no more, and He went on His way rejoicing. But Philip was found at Azotus (Ashdod). And passing through, He preached in all the cities till He came to Caesarea.” </w:t>
      </w:r>
    </w:p>
    <w:p w:rsidR="00A80409" w:rsidRPr="009C279B" w:rsidRDefault="00A80409" w:rsidP="00A80409">
      <w:pPr>
        <w:spacing w:line="480" w:lineRule="auto"/>
        <w:jc w:val="both"/>
        <w:rPr>
          <w:sz w:val="24"/>
          <w:szCs w:val="24"/>
        </w:rPr>
      </w:pPr>
      <w:r w:rsidRPr="009C279B">
        <w:rPr>
          <w:sz w:val="24"/>
          <w:szCs w:val="24"/>
        </w:rPr>
        <w:t>Eunuchs as Royal Servants is in Esther 1:10-11; 2:1-3, 15; 4:4-11; 2</w:t>
      </w:r>
      <w:r w:rsidRPr="009C279B">
        <w:rPr>
          <w:sz w:val="24"/>
          <w:szCs w:val="24"/>
          <w:vertAlign w:val="superscript"/>
        </w:rPr>
        <w:t>nd</w:t>
      </w:r>
      <w:r w:rsidRPr="009C279B">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9C279B">
        <w:rPr>
          <w:sz w:val="24"/>
          <w:szCs w:val="24"/>
          <w:vertAlign w:val="superscript"/>
        </w:rPr>
        <w:t>st</w:t>
      </w:r>
      <w:r w:rsidRPr="009C279B">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A80409" w:rsidRPr="009C279B" w:rsidRDefault="00A80409" w:rsidP="00A80409">
      <w:pPr>
        <w:spacing w:line="480" w:lineRule="auto"/>
        <w:jc w:val="center"/>
        <w:rPr>
          <w:rFonts w:cstheme="minorHAnsi"/>
          <w:b/>
          <w:sz w:val="24"/>
          <w:szCs w:val="24"/>
        </w:rPr>
      </w:pPr>
      <w:r w:rsidRPr="009C279B">
        <w:rPr>
          <w:rFonts w:cstheme="minorHAnsi"/>
          <w:b/>
          <w:sz w:val="24"/>
          <w:szCs w:val="24"/>
        </w:rPr>
        <w:t>EVERY MAN IS A LIAR &amp; THE FATHER STEPHEN OUR LORD IS THE WHOLE TRUTH IN ROMANS 3:4; TITUS 1:1-3 &amp; HEBREWS 6:18</w:t>
      </w:r>
    </w:p>
    <w:p w:rsidR="00A80409" w:rsidRPr="009C279B" w:rsidRDefault="00A80409" w:rsidP="00A80409">
      <w:pPr>
        <w:spacing w:line="480" w:lineRule="auto"/>
        <w:jc w:val="both"/>
        <w:rPr>
          <w:rFonts w:cstheme="minorHAnsi"/>
          <w:sz w:val="24"/>
          <w:szCs w:val="24"/>
        </w:rPr>
      </w:pPr>
      <w:r w:rsidRPr="009C279B">
        <w:rPr>
          <w:rFonts w:cstheme="minorHAnsi"/>
          <w:sz w:val="24"/>
          <w:szCs w:val="24"/>
        </w:rPr>
        <w:t xml:space="preserve">In Romans 2:24 says “…the Name (Father Stephen Our Lord) of God (Lord Yahweh) is blasphemed among the Gentiles because of You…” In Romans 3:10-18 declares “‘There is none righteous, no, not one. There is none who understands. There is none who seeks after God. They have all turned aside. They have together become unprofitable. There is none who does good, no, not One. Their throat is an open tomb (grave), with their tongues they have practiced deceit. The poison of asps is under their lips. Whose mouth is full of cursing and bitterness. </w:t>
      </w:r>
      <w:r w:rsidRPr="009C279B">
        <w:rPr>
          <w:rFonts w:cstheme="minorHAnsi"/>
          <w:sz w:val="24"/>
          <w:szCs w:val="24"/>
        </w:rPr>
        <w:lastRenderedPageBreak/>
        <w:t xml:space="preserve">Their feet are swift to shed blood. Destruction and misery are in their ways, and the Way of Peace they have not known. There is no Fear of God before their eyes.’” </w:t>
      </w:r>
    </w:p>
    <w:p w:rsidR="00A80409" w:rsidRPr="009C279B" w:rsidRDefault="00A80409" w:rsidP="00A80409">
      <w:pPr>
        <w:spacing w:line="480" w:lineRule="auto"/>
        <w:jc w:val="both"/>
        <w:rPr>
          <w:rFonts w:cstheme="minorHAnsi"/>
          <w:sz w:val="24"/>
          <w:szCs w:val="24"/>
        </w:rPr>
      </w:pPr>
      <w:r w:rsidRPr="009C279B">
        <w:rPr>
          <w:rFonts w:cstheme="minorHAnsi"/>
          <w:sz w:val="24"/>
          <w:szCs w:val="24"/>
        </w:rPr>
        <w:t xml:space="preserve">In Romans 4:3 declares “…Abraham believed God, and it was accounted to Him for righteousness.” In Romans 4:7-8 says “Blessed are those whose lawless deeds are forgiven, blessed is the Man to whom the LORD shall not impute sin.” In Romans 8:36 states “For Your sake We are killed all day long. We are accounted as sheep for the slaughter.” In Romans 9:12-13 mentions “…The older shall serve the younger…Jacob I have loved, but Esau I have hated.” In Romans 9:17 mentions “For the Scripture says to the Pharaoh, ‘For this very purpose I have raised You up, that I may show My power in You and that My name may be declared in all the Earth.” In Romans 9:25-26 says “I will call them My people, who were not My people, and Her beloved, who was not beloved. And it shall come to pass in the place where it was said to them, you are not My people, there they shall be called Sons of the Living God.’” In Romans 9:27-29 says “Though the number of the Children of Israel be as the sand of the sea, the remnant will be saved. For He will finish the work and cut it short in righteousness, because the LORD will make a short work upon the Earth…unless the LORD of Sabaoth (Armies &amp; Host Camps) had left us a seed, We would have become like Sodom, and We would have been made like Gomorrah.” In Romans 9:33 tells us “Behold, I lay in Zion a stumbling stone and rock of offense, and whoever believes on Him will not be put to shame.” In Romans 10:5 says “The Man who does those things shall live by them.” In Romans 10:6-8 tells us “…Do not say in Your heart, ‘Who will ascend into Heaven?’ (that is, to bring Christ down from above) or ‘Who will descend into the Abyss? (that is, to bring Christ up from the dead). But what does it say? ‘The word is near You, in Your mouth and in Your heart’ (that is, the Word of Faith which We preach).” In Romans </w:t>
      </w:r>
      <w:r w:rsidRPr="009C279B">
        <w:rPr>
          <w:rFonts w:cstheme="minorHAnsi"/>
          <w:sz w:val="24"/>
          <w:szCs w:val="24"/>
        </w:rPr>
        <w:lastRenderedPageBreak/>
        <w:t xml:space="preserve">10:11 states “…Whoever believes on Him will not be put to shame.” In Romans 10:15 says “How beautiful are the feet of those who preach the Gospel of Peace (Solomon), who bring glad tidings of good things!” In Romans 10:18-21 declares “Their sound has gone out to all the Earth, and their words to the Ends of the World…I will provoke You to jealousy by those who are not a Nation (Law), I will move You to anger by a Foolish Nation (Law)…I was found by those who did not seek Me. I was made manifest to those who did not ask for Me...All day long I have stretched out My hands to a disobedient and contrary people.” In Romans 11:8-10 states “God has given then a Spirit of Stupor, eyes that they should not see and ears that they should not hear, to this very day…Let their table become a snare and a trap, a stumbling block and a recompense to them. Let their eyes be darkened, so that they do not see and bow down their back always.” In Romans 11:26-27 mentions “The Deliverer will come out of Zion, and He will turn away ungodliness from Jacob. For this is My covenant with them, when I take away their sins.” In Romans 11:34-35 says “For who has known the Mind of the LORD? Or who has become His Counselor? Or who has first given to Him and it shall be repaid to Him?” in Romans 12:19-20 declares “‘Vengeance is Mine, I will repay,’ says the LORD. ‘Therefore if your enemy is hungry, feed Him. If He is thirsty, give Him a drink. For in so doing You will heap coals of fire on His head.’” In Romans 13:9 declares “…’You shall not commit adultery, You shall not murder, You shall not steal, You shall not bear false witness, You shall not covet,’ and if there is any other commandment, are all summed up in this saying, namely, ‘You shall (Agape) Love Your Neighbor a Yourself.’” In Romans 14:11 says “‘As I live,’ says the LORD (Yah), every knee shall bow to Me, and every tongue shall confess to God.’” In Romans 15:9-12 mentions “‘For this reason I will confess to You among the Gentiles, and sing to Your name. And again He says: </w:t>
      </w:r>
      <w:r w:rsidRPr="009C279B">
        <w:rPr>
          <w:rFonts w:cstheme="minorHAnsi"/>
          <w:sz w:val="24"/>
          <w:szCs w:val="24"/>
        </w:rPr>
        <w:lastRenderedPageBreak/>
        <w:t>‘Rejoice, O Gentiles, with His people! And again: ‘Praise the LORD, all You Gentiles! Laud Him, all You peoples! And again Isaiah says ‘There shall be a Root of Jesse, and He who shall rise to reign over the Gentiles. In Him the Gentiles shall hope.” In Romans 15:21 states “To whom He was not announced, they shall see and those who have not heard shall understand.” In 1</w:t>
      </w:r>
      <w:r w:rsidRPr="009C279B">
        <w:rPr>
          <w:rFonts w:cstheme="minorHAnsi"/>
          <w:sz w:val="24"/>
          <w:szCs w:val="24"/>
          <w:vertAlign w:val="superscript"/>
        </w:rPr>
        <w:t>st</w:t>
      </w:r>
      <w:r w:rsidRPr="009C279B">
        <w:rPr>
          <w:rFonts w:cstheme="minorHAnsi"/>
          <w:sz w:val="24"/>
          <w:szCs w:val="24"/>
        </w:rPr>
        <w:t xml:space="preserve"> Corinthians 1:19 states “I will destroy the wisdom of the wise, and bring to nothing the understanding of the prudent.” In 1</w:t>
      </w:r>
      <w:r w:rsidRPr="009C279B">
        <w:rPr>
          <w:rFonts w:cstheme="minorHAnsi"/>
          <w:sz w:val="24"/>
          <w:szCs w:val="24"/>
          <w:vertAlign w:val="superscript"/>
        </w:rPr>
        <w:t>st</w:t>
      </w:r>
      <w:r w:rsidRPr="009C279B">
        <w:rPr>
          <w:rFonts w:cstheme="minorHAnsi"/>
          <w:sz w:val="24"/>
          <w:szCs w:val="24"/>
        </w:rPr>
        <w:t xml:space="preserve"> Corinthians 2:9 mentions “Eye has not seen, nor ear heard, nor have entered into the heart of Man, the things which God has prepared for those who (Agape) Love Him.” In 1</w:t>
      </w:r>
      <w:r w:rsidRPr="009C279B">
        <w:rPr>
          <w:rFonts w:cstheme="minorHAnsi"/>
          <w:sz w:val="24"/>
          <w:szCs w:val="24"/>
          <w:vertAlign w:val="superscript"/>
        </w:rPr>
        <w:t>st</w:t>
      </w:r>
      <w:r w:rsidRPr="009C279B">
        <w:rPr>
          <w:rFonts w:cstheme="minorHAnsi"/>
          <w:sz w:val="24"/>
          <w:szCs w:val="24"/>
        </w:rPr>
        <w:t xml:space="preserve"> Corinthians 9:9 says “You shall not muzzle an ox while it treads out the grain.”  In 1</w:t>
      </w:r>
      <w:r w:rsidRPr="009C279B">
        <w:rPr>
          <w:rFonts w:cstheme="minorHAnsi"/>
          <w:sz w:val="24"/>
          <w:szCs w:val="24"/>
          <w:vertAlign w:val="superscript"/>
        </w:rPr>
        <w:t>st</w:t>
      </w:r>
      <w:r w:rsidRPr="009C279B">
        <w:rPr>
          <w:rFonts w:cstheme="minorHAnsi"/>
          <w:sz w:val="24"/>
          <w:szCs w:val="24"/>
        </w:rPr>
        <w:t xml:space="preserve"> Corinthians 10:26, 28 it mentions “…for the Earth is the LORD’S &amp; all its fullness.” In 1</w:t>
      </w:r>
      <w:r w:rsidRPr="009C279B">
        <w:rPr>
          <w:rFonts w:cstheme="minorHAnsi"/>
          <w:sz w:val="24"/>
          <w:szCs w:val="24"/>
          <w:vertAlign w:val="superscript"/>
        </w:rPr>
        <w:t>st</w:t>
      </w:r>
      <w:r w:rsidRPr="009C279B">
        <w:rPr>
          <w:rFonts w:cstheme="minorHAnsi"/>
          <w:sz w:val="24"/>
          <w:szCs w:val="24"/>
        </w:rPr>
        <w:t xml:space="preserve"> Corinthians 14:21 states “With Men of other tongues and other lips I will speak to this people, and yet, for all that, they will not hear Me.” In 1</w:t>
      </w:r>
      <w:r w:rsidRPr="009C279B">
        <w:rPr>
          <w:rFonts w:cstheme="minorHAnsi"/>
          <w:sz w:val="24"/>
          <w:szCs w:val="24"/>
          <w:vertAlign w:val="superscript"/>
        </w:rPr>
        <w:t>st</w:t>
      </w:r>
      <w:r w:rsidRPr="009C279B">
        <w:rPr>
          <w:rFonts w:cstheme="minorHAnsi"/>
          <w:sz w:val="24"/>
          <w:szCs w:val="24"/>
        </w:rPr>
        <w:t xml:space="preserve"> Corinthians 15:27 declares “…He has put all things under His feet.” In 1</w:t>
      </w:r>
      <w:r w:rsidRPr="009C279B">
        <w:rPr>
          <w:rFonts w:cstheme="minorHAnsi"/>
          <w:sz w:val="24"/>
          <w:szCs w:val="24"/>
          <w:vertAlign w:val="superscript"/>
        </w:rPr>
        <w:t>st</w:t>
      </w:r>
      <w:r w:rsidRPr="009C279B">
        <w:rPr>
          <w:rFonts w:cstheme="minorHAnsi"/>
          <w:sz w:val="24"/>
          <w:szCs w:val="24"/>
        </w:rPr>
        <w:t xml:space="preserve"> Corinthians 15:55 mentions “O Death, where is Your sting? O Hades, where is Your victory?” In 2</w:t>
      </w:r>
      <w:r w:rsidRPr="009C279B">
        <w:rPr>
          <w:rFonts w:cstheme="minorHAnsi"/>
          <w:sz w:val="24"/>
          <w:szCs w:val="24"/>
          <w:vertAlign w:val="superscript"/>
        </w:rPr>
        <w:t>nd</w:t>
      </w:r>
      <w:r w:rsidRPr="009C279B">
        <w:rPr>
          <w:rFonts w:cstheme="minorHAnsi"/>
          <w:sz w:val="24"/>
          <w:szCs w:val="24"/>
        </w:rPr>
        <w:t xml:space="preserve"> Corinthians 6:2 mentions “In an acceptable time I have heard You, and in the Day of Salvation I have helped You.” In 2</w:t>
      </w:r>
      <w:r w:rsidRPr="009C279B">
        <w:rPr>
          <w:rFonts w:cstheme="minorHAnsi"/>
          <w:sz w:val="24"/>
          <w:szCs w:val="24"/>
          <w:vertAlign w:val="superscript"/>
        </w:rPr>
        <w:t>nd</w:t>
      </w:r>
      <w:r w:rsidRPr="009C279B">
        <w:rPr>
          <w:rFonts w:cstheme="minorHAnsi"/>
          <w:sz w:val="24"/>
          <w:szCs w:val="24"/>
        </w:rPr>
        <w:t xml:space="preserve"> Corinthians 6:16-18 states “I will dwell in them and walk among them. I will be their God, and they shall be My people. Therefore come out from among them and be separate, says the LORD. Do not touch what is unclean (between the waist and the thigh), and I will receive You. I will be a Father (Stephen) to You, and You shall be My Sons and Daughters, says the LORD Almighty.” In 2</w:t>
      </w:r>
      <w:r w:rsidRPr="009C279B">
        <w:rPr>
          <w:rFonts w:cstheme="minorHAnsi"/>
          <w:sz w:val="24"/>
          <w:szCs w:val="24"/>
          <w:vertAlign w:val="superscript"/>
        </w:rPr>
        <w:t>nd</w:t>
      </w:r>
      <w:r w:rsidRPr="009C279B">
        <w:rPr>
          <w:rFonts w:cstheme="minorHAnsi"/>
          <w:sz w:val="24"/>
          <w:szCs w:val="24"/>
        </w:rPr>
        <w:t xml:space="preserve"> Corinthians 9:9 says “He has dispersed abroad. He has given to the Poor. His righteousness endures forever.” In 2</w:t>
      </w:r>
      <w:r w:rsidRPr="009C279B">
        <w:rPr>
          <w:rFonts w:cstheme="minorHAnsi"/>
          <w:sz w:val="24"/>
          <w:szCs w:val="24"/>
          <w:vertAlign w:val="superscript"/>
        </w:rPr>
        <w:t>nd</w:t>
      </w:r>
      <w:r w:rsidRPr="009C279B">
        <w:rPr>
          <w:rFonts w:cstheme="minorHAnsi"/>
          <w:sz w:val="24"/>
          <w:szCs w:val="24"/>
        </w:rPr>
        <w:t xml:space="preserve"> Corinthians 12:9 declares “My grace is sufficient for You, for My strength is made perfect in weakness.” In 2</w:t>
      </w:r>
      <w:r w:rsidRPr="009C279B">
        <w:rPr>
          <w:rFonts w:cstheme="minorHAnsi"/>
          <w:sz w:val="24"/>
          <w:szCs w:val="24"/>
          <w:vertAlign w:val="superscript"/>
        </w:rPr>
        <w:t>nd</w:t>
      </w:r>
      <w:r w:rsidRPr="009C279B">
        <w:rPr>
          <w:rFonts w:cstheme="minorHAnsi"/>
          <w:sz w:val="24"/>
          <w:szCs w:val="24"/>
        </w:rPr>
        <w:t xml:space="preserve"> Corinthians 13:1 tells us “This will be the third time I am coming to You, ‘</w:t>
      </w:r>
      <w:r w:rsidRPr="009C279B">
        <w:rPr>
          <w:rFonts w:cstheme="minorHAnsi"/>
          <w:b/>
          <w:i/>
          <w:sz w:val="24"/>
          <w:szCs w:val="24"/>
        </w:rPr>
        <w:t xml:space="preserve">By the Mouth of two or three Witnesses every Word shall be </w:t>
      </w:r>
      <w:r w:rsidRPr="009C279B">
        <w:rPr>
          <w:rFonts w:cstheme="minorHAnsi"/>
          <w:b/>
          <w:i/>
          <w:sz w:val="24"/>
          <w:szCs w:val="24"/>
        </w:rPr>
        <w:lastRenderedPageBreak/>
        <w:t>established</w:t>
      </w:r>
      <w:r w:rsidRPr="009C279B">
        <w:rPr>
          <w:rFonts w:cstheme="minorHAnsi"/>
          <w:sz w:val="24"/>
          <w:szCs w:val="24"/>
        </w:rPr>
        <w:t>.’” In Galatians 3:6 says “…just as Abraham believed God, and it was accounted to Him for righteousness.” In Galatians 3:10-13 declares “Cursed is everyone who does not continue on all things which are written in the Book of the Law, to do them…the just shall live by faith…the Man who does them shall live by them…cursed is everyone who hands on a tree.” In Galatians 4:27 it mentions “Rejoice, O barren, You who do not bear! Break forth and shout, You who are not in labor! For the Desolate (Single Alone) has many more Children (Spiritual Children) than She who has a Husband.” In Ephesians 4:8 says “…When He ascended on high, He led captivity captive, and gave gifts to Men.” In Ephesians 5:14 declares “Awake, You who sleep, arise from the dead, and Christ will give You light.” In Ephesians 6:2-3 mentions “Honor Your Father and Mother, which is the 1</w:t>
      </w:r>
      <w:r w:rsidRPr="009C279B">
        <w:rPr>
          <w:rFonts w:cstheme="minorHAnsi"/>
          <w:sz w:val="24"/>
          <w:szCs w:val="24"/>
          <w:vertAlign w:val="superscript"/>
        </w:rPr>
        <w:t>st</w:t>
      </w:r>
      <w:r w:rsidRPr="009C279B">
        <w:rPr>
          <w:rFonts w:cstheme="minorHAnsi"/>
          <w:sz w:val="24"/>
          <w:szCs w:val="24"/>
        </w:rPr>
        <w:t xml:space="preserve"> Commandment with Promise: that it may be well with You and You may live long on the Earth.” In 1</w:t>
      </w:r>
      <w:r w:rsidRPr="009C279B">
        <w:rPr>
          <w:rFonts w:cstheme="minorHAnsi"/>
          <w:sz w:val="24"/>
          <w:szCs w:val="24"/>
          <w:vertAlign w:val="superscript"/>
        </w:rPr>
        <w:t>st</w:t>
      </w:r>
      <w:r w:rsidRPr="009C279B">
        <w:rPr>
          <w:rFonts w:cstheme="minorHAnsi"/>
          <w:sz w:val="24"/>
          <w:szCs w:val="24"/>
        </w:rPr>
        <w:t xml:space="preserve"> Timothy 3:16 says “And without controversy great is the Mystery of Godliness: God was manifest in the flesh, justified in the Spirit (Father Stephen in Acts 2:17-7:59; John 4:24 &amp; 1</w:t>
      </w:r>
      <w:r w:rsidRPr="009C279B">
        <w:rPr>
          <w:rFonts w:cstheme="minorHAnsi"/>
          <w:sz w:val="24"/>
          <w:szCs w:val="24"/>
          <w:vertAlign w:val="superscript"/>
        </w:rPr>
        <w:t>st</w:t>
      </w:r>
      <w:r w:rsidRPr="009C279B">
        <w:rPr>
          <w:rFonts w:cstheme="minorHAnsi"/>
          <w:sz w:val="24"/>
          <w:szCs w:val="24"/>
        </w:rPr>
        <w:t xml:space="preserve"> John 5:6-13), seen by Angels (Lords), preached among the Gentiles, believed on in the World, received up in glory.” In 1</w:t>
      </w:r>
      <w:r w:rsidRPr="009C279B">
        <w:rPr>
          <w:rFonts w:cstheme="minorHAnsi"/>
          <w:sz w:val="24"/>
          <w:szCs w:val="24"/>
          <w:vertAlign w:val="superscript"/>
        </w:rPr>
        <w:t>st</w:t>
      </w:r>
      <w:r w:rsidRPr="009C279B">
        <w:rPr>
          <w:rFonts w:cstheme="minorHAnsi"/>
          <w:sz w:val="24"/>
          <w:szCs w:val="24"/>
        </w:rPr>
        <w:t xml:space="preserve"> Timothy 5:18 mentions “You shall not muzzle an ox while it treads out the grain, and, the Laborer is worthy of His wages.” In 2</w:t>
      </w:r>
      <w:r w:rsidRPr="009C279B">
        <w:rPr>
          <w:rFonts w:cstheme="minorHAnsi"/>
          <w:sz w:val="24"/>
          <w:szCs w:val="24"/>
          <w:vertAlign w:val="superscript"/>
        </w:rPr>
        <w:t>nd</w:t>
      </w:r>
      <w:r w:rsidRPr="009C279B">
        <w:rPr>
          <w:rFonts w:cstheme="minorHAnsi"/>
          <w:sz w:val="24"/>
          <w:szCs w:val="24"/>
        </w:rPr>
        <w:t xml:space="preserve"> Timothy 2:11-13 says “For if We died with Him, we shall also live with Him. If We endure, We shall also reign with Him. If We deny Him, He also will deny Us. If we are faithless, He remains faithful, He cannot deny Himself.” In Hebrews 1:3 declares “…who being the brightness of His glory and the express image of His person, and upholding all things by the Word of His Power, when He had by Himself purged Our sins, sat down at the right hand of the Majesty on High (Father Stephen Our Lord’s Throne)…” In Hebrews 1:5-13 declares “For to which of the Angels (Lords) did He ever say: ‘You are My Son, today I have begotten You.’ And </w:t>
      </w:r>
      <w:r w:rsidRPr="009C279B">
        <w:rPr>
          <w:rFonts w:cstheme="minorHAnsi"/>
          <w:sz w:val="24"/>
          <w:szCs w:val="24"/>
        </w:rPr>
        <w:lastRenderedPageBreak/>
        <w:t>again, ‘I will be to Him a Father (Stephen), and He shall be to Me a Son (Jesus).’ But when He again brings the firstborn into the World, He says: ‘Let all the Angels (Lords) of God worship Him.” And of the Angels (Lords) He says: ‘Who makes His Angels (Lords) Spirits and His Ministers a flame of fire.’ But to the Son He says: ‘Your throne, O God, is forever and ever. A scepter of righteousness is the scepter of Your Kingdom. You have loved righteousness and hated lawlessness. Therefore God, Your God, has anointed You with the oil of gladness more than Your Companions.’ And: You, LORD, in the beginning laid the foundation of the Earth, and the Heavens are the work of Your hands. They will perish, but You remain. And they will all grow old like a garment. Like a cloak You will fold them up, and they will be changed. But You are the same, and Your Years (Godspeed to Eternity with the Lord in 2</w:t>
      </w:r>
      <w:r w:rsidRPr="009C279B">
        <w:rPr>
          <w:rFonts w:cstheme="minorHAnsi"/>
          <w:sz w:val="24"/>
          <w:szCs w:val="24"/>
          <w:vertAlign w:val="superscript"/>
        </w:rPr>
        <w:t>nd</w:t>
      </w:r>
      <w:r w:rsidRPr="009C279B">
        <w:rPr>
          <w:rFonts w:cstheme="minorHAnsi"/>
          <w:sz w:val="24"/>
          <w:szCs w:val="24"/>
        </w:rPr>
        <w:t xml:space="preserve"> Peter 3:8) will not fail.’ But to which of the Angels (Lords) has He ever said: Sit at My right hand, till I make Your enemies Your footstool?’” In Hebrews 2:6-8 states “What is Man that You are mindful of Him, or the Son of Man that You take care of Him? You have made Him a little lower than the Angels (Lords). You crowned Him with glory and honor, and set Him over the works of Your hands. You have put all things in subjection under His feet.” In Hebrews 2:12-13 mentions “I will declare Your name to My Brethren. In the midst of the Assembly I will sing praise to You.’ And again: I will put My trust in Him.’ And again: here am I and the Children whom God has given Me.” In Hebrews 3:7-11 mentions “Today, if You will hear His voice, do not harden Your hearts as in the rebellion, in that Day of Trial in the wilderness. Where Your Fathers tested Me, tried Me, and saw My works forty years. Therefore I was angry with that generation, and said, They always go astray in their heart, and they have not known My ways. So I swore in My wrath, they shall not enter My rest.” In Hebrews 4:3 tells us “So I swore in My wrath, they shall not enter My rest.” In </w:t>
      </w:r>
      <w:r w:rsidRPr="009C279B">
        <w:rPr>
          <w:rFonts w:cstheme="minorHAnsi"/>
          <w:sz w:val="24"/>
          <w:szCs w:val="24"/>
        </w:rPr>
        <w:lastRenderedPageBreak/>
        <w:t xml:space="preserve">Hebrews 4:7 mentions “Today, if You will hear His voice, do not harden Your hearts.” In Hebrews 4:12 mentions “For the Word of God is living and powerful, and sharper than any two-edged sword, piercing even to the Division of Soul and Spirit, and of Joints and Marrow, and is a Discerner of the Thoughts and Intents of the Heart.” In Hebrews 5:5-6 says “You are My Son, today I have begotten You. As He also says in another place: You are a Priest forever according to the Order of Melchizedek.” Also similar scriptures are in Hebrews 5:10; 7:17, 21. In Hebrews 8:8-13 mentions “Behold, the days are coming, says the LORD, when I will make a New Covenant with the House of Israel and with the House of Judah—not according to the Covenant that I made with their Fathers in the day when I took them by the hand to lead them out of the land of Egypt, because they did not continue in My covenant, and I disregarded them says the LORD. For this is the Covenant that I will make with the House of Israel after those days, says the LORD: I will put my Laws in their mind and write them on their hearts and I will be their God, and they shall be My people. None of them shall teach His Neighbor, and none His Brother, saying, ‘Know the LORD,’ for all shall know Me, from the least of them to the greatest of them. For I will be merciful to their unrighteousness, and their sins and their lawless deeds I will remember no more…a New Covenant.” Also a similar scripture is in Hebrews 10:16-17. In Hebrews 9:20 says “This is the Blood of the Covenant which God has commanded You.” In Hebrews 10:5-7 says “Sacrifice and offering You did not desire, but a body You have prepared for Me. In burnt offerings and sacrifices for sin You had no pleasure. Then I said, ‘behold, I have come—in the Volume of the Book it is written of Me—to do Your will, O God.” In Hebrews 10:37-38 declares “For yet a little while, and He who is coming will come and will not tarry (delay). Now the just shall live by faith. But if anyone draws back, My soul has no pleasure in </w:t>
      </w:r>
      <w:r w:rsidRPr="009C279B">
        <w:rPr>
          <w:rFonts w:cstheme="minorHAnsi"/>
          <w:sz w:val="24"/>
          <w:szCs w:val="24"/>
        </w:rPr>
        <w:lastRenderedPageBreak/>
        <w:t>Him.” In Hebrews 11:3 says “By faith We understand that the Worlds (Universes, Realms, Ages, Aiones &amp; Aeons) were framed by the Word of God, so that the things which are seen were not made of things which are visible.” In Hebrews 12:5-6 mentions “My Son, do not despise the Chastening (Discipline) of the LORD, nor be discouraged when You are rebuked by Him. For whom the LORD (agape) loves He chastens, and scourges every Son whom He receives.” In Hebrews 12:20-21 states “And if so much as a beast touches the mountain, it shall be stoned or shot with an arrow…I am exceedingly afraid and trembling.” In Hebrews 13:6 says “The LORD is my helper. I will not fear. What can Man do to Me?” In James 2:8 declares “You shall (Agape) Love Your Neighbor as Yourself, You do well.” In James 2:11 says “For He said, ‘Do not commit adultery,’ also said, ‘Do not murder.’” In James 2:23 states “Abraham believed God, and it was accounted to Him for righteousness.” In James 4:6 declares “God resists the proud, but gives grace to the humble.” In 1</w:t>
      </w:r>
      <w:r w:rsidRPr="009C279B">
        <w:rPr>
          <w:rFonts w:cstheme="minorHAnsi"/>
          <w:sz w:val="24"/>
          <w:szCs w:val="24"/>
          <w:vertAlign w:val="superscript"/>
        </w:rPr>
        <w:t>st</w:t>
      </w:r>
      <w:r w:rsidRPr="009C279B">
        <w:rPr>
          <w:rFonts w:cstheme="minorHAnsi"/>
          <w:sz w:val="24"/>
          <w:szCs w:val="24"/>
        </w:rPr>
        <w:t xml:space="preserve"> Peter 1:16 mentions “Be holy, for I am holy.” In 1</w:t>
      </w:r>
      <w:r w:rsidRPr="009C279B">
        <w:rPr>
          <w:rFonts w:cstheme="minorHAnsi"/>
          <w:sz w:val="24"/>
          <w:szCs w:val="24"/>
          <w:vertAlign w:val="superscript"/>
        </w:rPr>
        <w:t>st</w:t>
      </w:r>
      <w:r w:rsidRPr="009C279B">
        <w:rPr>
          <w:rFonts w:cstheme="minorHAnsi"/>
          <w:sz w:val="24"/>
          <w:szCs w:val="24"/>
        </w:rPr>
        <w:t xml:space="preserve"> Peter 1:23 declares “…having been born again, not of corruptible seed but incorruptible, through the Word of God which lives and abides forever...” In 1</w:t>
      </w:r>
      <w:r w:rsidRPr="009C279B">
        <w:rPr>
          <w:rFonts w:cstheme="minorHAnsi"/>
          <w:sz w:val="24"/>
          <w:szCs w:val="24"/>
          <w:vertAlign w:val="superscript"/>
        </w:rPr>
        <w:t>st</w:t>
      </w:r>
      <w:r w:rsidRPr="009C279B">
        <w:rPr>
          <w:rFonts w:cstheme="minorHAnsi"/>
          <w:sz w:val="24"/>
          <w:szCs w:val="24"/>
        </w:rPr>
        <w:t xml:space="preserve"> Peter 1:24-25 mentions “All flesh is as grass, and all the glory of Man as the flower of the grass. The grass withers and its flower falls away, but the Word of the LORD endures forever…” In 1</w:t>
      </w:r>
      <w:r w:rsidRPr="009C279B">
        <w:rPr>
          <w:rFonts w:cstheme="minorHAnsi"/>
          <w:sz w:val="24"/>
          <w:szCs w:val="24"/>
          <w:vertAlign w:val="superscript"/>
        </w:rPr>
        <w:t>st</w:t>
      </w:r>
      <w:r w:rsidRPr="009C279B">
        <w:rPr>
          <w:rFonts w:cstheme="minorHAnsi"/>
          <w:sz w:val="24"/>
          <w:szCs w:val="24"/>
        </w:rPr>
        <w:t xml:space="preserve"> Peter 2:6-8 says “Behold, I lay in Zion a chief cornerstone, elect, precious, and He who believes on Him will by no means be put to shame…the stone which the builders rejected has become the Chief Cornerstone,’ and ‘a stone of stumbling and a rock of offense.’” In 1</w:t>
      </w:r>
      <w:r w:rsidRPr="009C279B">
        <w:rPr>
          <w:rFonts w:cstheme="minorHAnsi"/>
          <w:sz w:val="24"/>
          <w:szCs w:val="24"/>
          <w:vertAlign w:val="superscript"/>
        </w:rPr>
        <w:t>st</w:t>
      </w:r>
      <w:r w:rsidRPr="009C279B">
        <w:rPr>
          <w:rFonts w:cstheme="minorHAnsi"/>
          <w:sz w:val="24"/>
          <w:szCs w:val="24"/>
        </w:rPr>
        <w:t xml:space="preserve"> Peter 2:22 says “Who committed no sin, nor was deceit found in His mouth.” In 1</w:t>
      </w:r>
      <w:r w:rsidRPr="009C279B">
        <w:rPr>
          <w:rFonts w:cstheme="minorHAnsi"/>
          <w:sz w:val="24"/>
          <w:szCs w:val="24"/>
          <w:vertAlign w:val="superscript"/>
        </w:rPr>
        <w:t>st</w:t>
      </w:r>
      <w:r w:rsidRPr="009C279B">
        <w:rPr>
          <w:rFonts w:cstheme="minorHAnsi"/>
          <w:sz w:val="24"/>
          <w:szCs w:val="24"/>
        </w:rPr>
        <w:t xml:space="preserve"> Peter 3:10-12 mentions “He who would (agape) love life and see good days, let Him refrain His tongue from evil, and His lips from speaking deceit. Let Him turn away from evil and do good. Let Him seek peace and pursue it, for the Eyes of the LORD </w:t>
      </w:r>
      <w:r w:rsidRPr="009C279B">
        <w:rPr>
          <w:rFonts w:cstheme="minorHAnsi"/>
          <w:sz w:val="24"/>
          <w:szCs w:val="24"/>
        </w:rPr>
        <w:lastRenderedPageBreak/>
        <w:t>are on the righteous, and His ears are open to their prayers. But the Face of the LORD is against those who do evil.” In 1</w:t>
      </w:r>
      <w:r w:rsidRPr="009C279B">
        <w:rPr>
          <w:rFonts w:cstheme="minorHAnsi"/>
          <w:sz w:val="24"/>
          <w:szCs w:val="24"/>
          <w:vertAlign w:val="superscript"/>
        </w:rPr>
        <w:t>st</w:t>
      </w:r>
      <w:r w:rsidRPr="009C279B">
        <w:rPr>
          <w:rFonts w:cstheme="minorHAnsi"/>
          <w:sz w:val="24"/>
          <w:szCs w:val="24"/>
        </w:rPr>
        <w:t xml:space="preserve"> Peter 4:18 says “if the righteous One is scarcely saved, where will the ungodly and the sinner appear?” in 1</w:t>
      </w:r>
      <w:r w:rsidRPr="009C279B">
        <w:rPr>
          <w:rFonts w:cstheme="minorHAnsi"/>
          <w:sz w:val="24"/>
          <w:szCs w:val="24"/>
          <w:vertAlign w:val="superscript"/>
        </w:rPr>
        <w:t>st</w:t>
      </w:r>
      <w:r w:rsidRPr="009C279B">
        <w:rPr>
          <w:rFonts w:cstheme="minorHAnsi"/>
          <w:sz w:val="24"/>
          <w:szCs w:val="24"/>
        </w:rPr>
        <w:t xml:space="preserve"> Peter 5:5 states “God resists the proud, but gives grace to the humble.” In 1</w:t>
      </w:r>
      <w:r w:rsidRPr="009C279B">
        <w:rPr>
          <w:rFonts w:cstheme="minorHAnsi"/>
          <w:sz w:val="24"/>
          <w:szCs w:val="24"/>
          <w:vertAlign w:val="superscript"/>
        </w:rPr>
        <w:t>st</w:t>
      </w:r>
      <w:r w:rsidRPr="009C279B">
        <w:rPr>
          <w:rFonts w:cstheme="minorHAnsi"/>
          <w:sz w:val="24"/>
          <w:szCs w:val="24"/>
        </w:rPr>
        <w:t xml:space="preserve"> John 2:12-14 declares “I write to You, Little Children because Your sins are forgiven You for His name’s sake. I write to You, Fathers, because You have known Him who is from the Beginning. I write to You, Young Men, because You have overcome the Wicked One. I write to You, Little Children, because You have known the Father (Stephen). I have written to You, Fathers, because You have known Him who is from the Beginning. I have written to You, Young Men, because You are strong, and the Word of God abides in You, and You have overcome the Wicked One.” In Jude 24-25 says “Now to Him who is able to keep You from stumbling, and to present You faultless before the presence of His glory with exceeding joy, to God our Savior, who alone is wise, be glory and majesty, dominion and power (supreme authority), both now and forever. Amen.” In Revelation 1:8 declares “‘I am the Alpha and the Omega, the Beginning and the End,’ says the LORD, who is and who was and who is to come, the Almighty.” In Revelation 1:11 says “‘I am the Alpha and the Omega, the First and the Last,’ and, ‘What You see, write in a Book and send it to the Seven Churches which are in Asia: to Ephesus, to Smyrna, to Pergamos, to Thyatira, the Sardis, to Philadelphia and to Laodicea.’” In Revelation 3:7 states “He who has the Key of David, He who opens and no One shuts, and shuts and no One opens.” In Revelation 4:8 says “Holy, holy, holy, Lord God Almighty, who was and is and is to come!” In Revelation 4:11 mentions “You are worthy, O LORD, to receive glory and honor and power. For You created all things, and by Your will they exist and were created.” In Revelation 5:9-10 states “You are worthy to take the Scroll, and to open its seals. For You were </w:t>
      </w:r>
      <w:r w:rsidRPr="009C279B">
        <w:rPr>
          <w:rFonts w:cstheme="minorHAnsi"/>
          <w:sz w:val="24"/>
          <w:szCs w:val="24"/>
        </w:rPr>
        <w:lastRenderedPageBreak/>
        <w:t xml:space="preserve">slain, and have redeemed Us to God by Your blood out of every Tribe and Tongue and People and Nation, and have made Us Kings and Priests to Our God. And We shall reign on the Earth.” In Revelation 5:12 says “Worthy is the Lamb who was slain to receive power and riches and wisdom, and strength and honor and glory and blessing!” In Revelation 5:13 says “Blessing and honor and glory and power be to Him who sits on the throne, and to the Lamb, forever and ever!” In Revelation 7:12 it mentions “Amen! Blessing and glory and wisdom, thanksgiving and honor and power and might, be to Our God forever and ever. Amen.” In Revelation 11:17-18 says “We give thanks, O LORD God Almighty, the one who is and who was and who is to come, because You have taken Your great power and reigned. The Nations (Laws) were angry and Your wrath has come, and the time of the dead, that they should be judged, and that You should reward Your Servants the Prophets and the Saints (Lords). And those who fear Your name, small and great, and should destroy those who destroy the Earth.” In Revelation 15:3-4 mentions “Great and marvelous are Your works, LORD God Almighty! Just and true are Your ways, O King of the Saints (Lords)! Who shall not fear You, O LORD, and glorify Your name? For You alone are holy, for all Nations (Laws) shall come and worship before You, for Your Judgments have been manifested.” In Revelation 16:5-6 says “You are righteous, O LORD, the One who is and who was and who is to be, because You have Judged these things, for they have shed the Blood of Saints (Lords) and Prophets (Lords), and You have given them blood to drink, for it is their just due.” In Revelation 19:1-3 declares “‘Alleluia! Salvation and glory and honor and power belong to the LORD Our GOD! For true and righteous are His Judgments, because He has Judged the great harlot who corrupted the Earth with Her fornication, and He has avenged on Her the blood of His servants shed by Her.’ Again they said, ‘Alleluia! Her smoke rises up </w:t>
      </w:r>
      <w:r w:rsidRPr="009C279B">
        <w:rPr>
          <w:rFonts w:cstheme="minorHAnsi"/>
          <w:sz w:val="24"/>
          <w:szCs w:val="24"/>
        </w:rPr>
        <w:lastRenderedPageBreak/>
        <w:t xml:space="preserve">forever and ever!” In Revelation 19:6 says “Alleluia! For the LORD GOD omnipotent reigns!” In Revelation 19:9 says “‘Blessed are those who are called to the Marriage Supper of the Lamb!’ And He said unto Me, ‘These are the true sayings of God.’” In Revelation 19:11-16 says “Now I saw Heaven opened, and behold, a White Horse, and He who sat on Him was called </w:t>
      </w:r>
      <w:r w:rsidRPr="009C279B">
        <w:rPr>
          <w:rFonts w:cstheme="minorHAnsi"/>
          <w:b/>
          <w:sz w:val="24"/>
          <w:szCs w:val="24"/>
        </w:rPr>
        <w:t>FAITHFUL and TRUE</w:t>
      </w:r>
      <w:r w:rsidRPr="009C279B">
        <w:rPr>
          <w:rFonts w:cstheme="minorHAnsi"/>
          <w:sz w:val="24"/>
          <w:szCs w:val="24"/>
        </w:rPr>
        <w:t xml:space="preserve">, and in righteousness He Judges and makes War (2 to 3 positions). His eyes were like a flame of fire, and on His head were many (24) Crowns, He had a name written that no One knew except Himself. He was clothed with a robe dipped in blood, and His name is called the </w:t>
      </w:r>
      <w:r w:rsidRPr="009C279B">
        <w:rPr>
          <w:rFonts w:cstheme="minorHAnsi"/>
          <w:b/>
          <w:sz w:val="24"/>
          <w:szCs w:val="24"/>
        </w:rPr>
        <w:t>WORD OF GOD</w:t>
      </w:r>
      <w:r w:rsidRPr="009C279B">
        <w:rPr>
          <w:rFonts w:cstheme="minorHAnsi"/>
          <w:sz w:val="24"/>
          <w:szCs w:val="24"/>
        </w:rPr>
        <w:t xml:space="preserve">. And the Armies in Heaven, clothed in fine linen (pure white linen), white and clean, followed Him on white horses, Now out of His mouth goes a sharp sword (sharp two-edged), that with it He should strike the Nations. And He Himself will Rule them with a Rod of Iron. He Himself treads the winepress of the fierceness and wrath of Almighty God. And He (There are 6 Christ’s concerning all of creation as the Lord Peter for Child kind, the Lord John for Womankind, the Lord Jesus for Mankind, the Lord James’ 2 fold office for the Boy kind and the Law, the Lord Stephen for Lord kind &amp; the Lord Yah as the only Creator) has on His robe and on His thigh a name written: </w:t>
      </w:r>
      <w:r w:rsidRPr="009C279B">
        <w:rPr>
          <w:rFonts w:cstheme="minorHAnsi"/>
          <w:b/>
          <w:sz w:val="24"/>
          <w:szCs w:val="24"/>
        </w:rPr>
        <w:t>KING OF KINGS AND LORD OF LORDS</w:t>
      </w:r>
      <w:r w:rsidRPr="009C279B">
        <w:rPr>
          <w:rFonts w:cstheme="minorHAnsi"/>
          <w:sz w:val="24"/>
          <w:szCs w:val="24"/>
        </w:rPr>
        <w:t xml:space="preserve">.” </w:t>
      </w:r>
    </w:p>
    <w:p w:rsidR="00A80409" w:rsidRPr="009C279B" w:rsidRDefault="00A80409" w:rsidP="00A80409">
      <w:pPr>
        <w:spacing w:line="480" w:lineRule="auto"/>
        <w:jc w:val="center"/>
        <w:rPr>
          <w:rFonts w:cstheme="minorHAnsi"/>
          <w:b/>
          <w:sz w:val="24"/>
          <w:szCs w:val="24"/>
        </w:rPr>
      </w:pPr>
      <w:r w:rsidRPr="009C279B">
        <w:rPr>
          <w:rFonts w:cstheme="minorHAnsi"/>
          <w:b/>
          <w:sz w:val="24"/>
          <w:szCs w:val="24"/>
        </w:rPr>
        <w:t>HIGHER TESTMENT WORD OF THE LORD YAH THE DOORWAY TO THE ETERNAL KINGDOM OF THE FATHER STEPHEN OUR LORD</w:t>
      </w:r>
    </w:p>
    <w:p w:rsidR="00A80409" w:rsidRPr="009C279B" w:rsidRDefault="00A80409" w:rsidP="00A80409">
      <w:pPr>
        <w:spacing w:line="480" w:lineRule="auto"/>
        <w:jc w:val="both"/>
        <w:rPr>
          <w:rFonts w:cstheme="minorHAnsi"/>
          <w:sz w:val="24"/>
          <w:szCs w:val="24"/>
        </w:rPr>
      </w:pPr>
      <w:r w:rsidRPr="009C279B">
        <w:rPr>
          <w:rFonts w:cstheme="minorHAnsi"/>
          <w:sz w:val="24"/>
          <w:szCs w:val="24"/>
        </w:rPr>
        <w:t xml:space="preserve">In Luke 1:17 mentions “He will also go before Him (LORD Stephen with Enoch) in the Spirit and Power of Elijah (Lord John with Elijah), ‘to turn the hearts of the Fathers to the Children,’ and the disobedient to the Wisdom of the Just (Lord James with the Law), to make ready a people (Lord Peter with Israel) prepared for the Lord (Lord Jesus with Moses).” In Luke 2:14 declares </w:t>
      </w:r>
      <w:r w:rsidRPr="009C279B">
        <w:rPr>
          <w:rFonts w:cstheme="minorHAnsi"/>
          <w:sz w:val="24"/>
          <w:szCs w:val="24"/>
        </w:rPr>
        <w:lastRenderedPageBreak/>
        <w:t>“Glory to God (Lord Yah) in the Highest (Father Stephen Our Lord), and on Earth, peace and goodwill (toward Men of goodwill) toward Men!” In Luke 2:23-24 says “Every Male who opens the Womb shall be called Holy to the LORD…a pair of turtledoves or two young pigeons.” In Luke 2:29-32 states “Lord, now You are letting Your servant depart in peace, according to Your Word. For My eyes have seen Your salvation which You have prepared before the face of all peoples. A light to bring revelation to the Gentiles, and the glory of Your people Israel.” In Luke 3:4-6 tells us “The Voice of One crying in the wilderness. Prepare the Way of the LORD, make His paths straight. And every mountain and hill brought low. The crooked places shall be made straight and the rough ways smooth. And all flesh shall see the Salvation of God.” In Luke 4:4 declares “…Man shall not live by bread alone, but by every Word of God.” In Luke 4:8 states “Get behind Me, Satan! For it is written, ‘You shall worship the LORD Your GOD and Him only You shall serve.” In Luke 4:10-11 says “He shall give His Angels (Lords) charge over You, to keep You, and in their hands they shall bear You up, lest You dash Your foot against a stone.” In Luke 4:12 mentions “…You shall not tempt the LORD Your GOD.” In Luke 4:18-19 says “The Spirit (Father Stephen Our Lord in Acts 2:17-7:59; John 4:24 &amp; 1</w:t>
      </w:r>
      <w:r w:rsidRPr="009C279B">
        <w:rPr>
          <w:rFonts w:cstheme="minorHAnsi"/>
          <w:sz w:val="24"/>
          <w:szCs w:val="24"/>
          <w:vertAlign w:val="superscript"/>
        </w:rPr>
        <w:t>st</w:t>
      </w:r>
      <w:r w:rsidRPr="009C279B">
        <w:rPr>
          <w:rFonts w:cstheme="minorHAnsi"/>
          <w:sz w:val="24"/>
          <w:szCs w:val="24"/>
        </w:rPr>
        <w:t xml:space="preserve"> John 5:6-13) of the LORD is upon Me, because He has anointed Me to preach the Gospel to the Poor. He (Father Stephen) has sent Me (Son Jesus) to heal the Broken-hearted, to proclaim liberty to the Captives and recovery of sight to the Blind, to set at liberty those who are Oppressed, to proclaim the Acceptable Year of the LORD.” In Luke 7:27 declares “Behold, I send My Messenger before Your face, who will prepare Your way before You.” In Luke 7:32 says “We played the flute for You and You did not dance, We mourned to You, and You did not weep.” In Luke 8:9 says “Seeing they may not see, and hearing they may not understand.” In Luke 8:11, 15 tells us “Now the </w:t>
      </w:r>
      <w:r w:rsidRPr="009C279B">
        <w:rPr>
          <w:rFonts w:cstheme="minorHAnsi"/>
          <w:sz w:val="24"/>
          <w:szCs w:val="24"/>
        </w:rPr>
        <w:lastRenderedPageBreak/>
        <w:t xml:space="preserve">parable is this: The Seed is the Word of God…But the ones that fell on the good ground are those who, having heard the word with a noble and good heart, keep it and bear fruit with patience.” In Luke 10:27 says “You shall (Agape) Love the LORD Your GOD will all Your heart, with all Your Soul, with all Your Strength, and with all Your Mind, and Your Neighbor as Yourself.” In Luke 11:2-4 mentions “Our Father (Stephen) in Heaven, hallowed be Your name. Your Kingdom come, Your will be done on Earth as it is in Heaven. Give Us day by day Our daily bread. And forgive Us Our sins, for We also forgive Everyone who is indebted to Us. And do not lead Us into temptation, but deliver Us from the Evil One.” In Luke 18:19-20 declares “Why do you call Me good? No One is good but One, that is, God. You know the commandments, do not commit adultery, do not murderer, do not steal, do not bear false witness, honor Your Father &amp; Your Mother…”  In Luke 19:38 mentions “Blessed is the King who comes in the Name of the LORD! Peace in Heaven &amp; glory in the Highest!” In Luke 20:17 says “The stone which the Builders rejected has become the Chief Cornerstone?” In Luke 20:42-43 tells us “The LORD said to My Lord, sit at My right hand, till I make Your enemies Your footstool.” In Luke 23:30 says “…to say to the mountains, Fall on Us! and to the hills, Cover Us!” </w:t>
      </w:r>
    </w:p>
    <w:p w:rsidR="00A80409" w:rsidRPr="009C279B" w:rsidRDefault="00A80409" w:rsidP="00A80409">
      <w:pPr>
        <w:spacing w:line="480" w:lineRule="auto"/>
        <w:jc w:val="center"/>
        <w:rPr>
          <w:rFonts w:cstheme="minorHAnsi"/>
          <w:b/>
          <w:sz w:val="24"/>
          <w:szCs w:val="24"/>
        </w:rPr>
      </w:pPr>
      <w:r w:rsidRPr="009C279B">
        <w:rPr>
          <w:rFonts w:cstheme="minorHAnsi"/>
          <w:b/>
          <w:sz w:val="24"/>
          <w:szCs w:val="24"/>
        </w:rPr>
        <w:t>HIGHEST TESTAMENT WORD OF THE FATHER STEPHEN OUR LORD</w:t>
      </w:r>
    </w:p>
    <w:p w:rsidR="00A80409" w:rsidRPr="009C279B" w:rsidRDefault="00A80409" w:rsidP="00A80409">
      <w:pPr>
        <w:spacing w:line="480" w:lineRule="auto"/>
        <w:jc w:val="both"/>
        <w:rPr>
          <w:rFonts w:cstheme="minorHAnsi"/>
          <w:sz w:val="24"/>
          <w:szCs w:val="24"/>
        </w:rPr>
      </w:pPr>
      <w:r w:rsidRPr="009C279B">
        <w:rPr>
          <w:rFonts w:cstheme="minorHAnsi"/>
          <w:sz w:val="24"/>
          <w:szCs w:val="24"/>
        </w:rPr>
        <w:t>In Acts 2:17-21 declares “And it shall come to pass in the last days, says God, that I will pour out of My Spirit (Father Stephen Our Lord in Acts 2:17-7:59; John 4:2 &amp; 1</w:t>
      </w:r>
      <w:r w:rsidRPr="009C279B">
        <w:rPr>
          <w:rFonts w:cstheme="minorHAnsi"/>
          <w:sz w:val="24"/>
          <w:szCs w:val="24"/>
          <w:vertAlign w:val="superscript"/>
        </w:rPr>
        <w:t>st</w:t>
      </w:r>
      <w:r w:rsidRPr="009C279B">
        <w:rPr>
          <w:rFonts w:cstheme="minorHAnsi"/>
          <w:sz w:val="24"/>
          <w:szCs w:val="24"/>
        </w:rPr>
        <w:t xml:space="preserve"> John 5:6-13) on all flesh. Your Sons and Your Daughters shall prophesy. Your Young Men shall see visions, &amp; Your Old Men shall dream dreams. And on My Menservants and on My Maidservants I will pour out My Spirit (Father Stephen Our Lord in Acts 2:17-7:59; John 4:24 &amp; 1</w:t>
      </w:r>
      <w:r w:rsidRPr="009C279B">
        <w:rPr>
          <w:rFonts w:cstheme="minorHAnsi"/>
          <w:sz w:val="24"/>
          <w:szCs w:val="24"/>
          <w:vertAlign w:val="superscript"/>
        </w:rPr>
        <w:t>st</w:t>
      </w:r>
      <w:r w:rsidRPr="009C279B">
        <w:rPr>
          <w:rFonts w:cstheme="minorHAnsi"/>
          <w:sz w:val="24"/>
          <w:szCs w:val="24"/>
        </w:rPr>
        <w:t xml:space="preserve"> John 5:6-13) in those days and </w:t>
      </w:r>
      <w:r w:rsidRPr="009C279B">
        <w:rPr>
          <w:rFonts w:cstheme="minorHAnsi"/>
          <w:sz w:val="24"/>
          <w:szCs w:val="24"/>
        </w:rPr>
        <w:lastRenderedPageBreak/>
        <w:t xml:space="preserve">they shall prophesy. I will show wonders in Heaven above and signs in the Earth beneath: Blood and fire and vapor of smoke. The sun shall be turned into darkness, and the moon into blood, before the coming of the Great and Awesome Day of the LORD. And it shall come to pass that whoever calls on the Name of the LORD shall be saved (protected).’” In Acts 2:25-28 mentions “I foresaw the LORD always before My face, for He is at My right hand, that I may not be shaken. Therefore My heart rejoiced, and My tongue was glad. Moreover My flesh also will rest in hope. For you will not leave My soul in Hades, nor will You allow Your Holy One to see corruption. You have made known to Me the ways of life. You will make Me full of joy in Your presence.” In Acts 2:34-35 declares “The LORD said to My Lord, sit at My right hand, till I make Your Enemies Your footstool.” In Acts 3:22-23 says “…The LORD your God will raise up for You a Prophet like Me from Your Brethren. Him you shall hear all things, whatever He says to You. And it shall be that every soul who will not hear that Prophet shall be utterly destroyed from among the people.” In Acts 3:25 states “You are the Sons of the Prophets and of the Covenant which God made with Our Fathers, saying to Abraham, ‘And in Your seed all the Families of the Earth shall be blessed.’” In Acts 4:11 mentions “This is the stone which was rejected by You Builders, which has become the Chief Cornerstone.” In Acts 4:25-26 tells us “Why did the Nation (Law) rage, and the People plot vain things? The Kings of the Earth took their stand, and the Rulers were gathered together against the LORD and against His Christ.” In Acts 7:3 states “…Get out of Your Country and from Your Relatives, and come to a land that I will show You.” In Acts 7:7 says “‘And the Nation to whom they will be in bondage, I will Judge,’ says God, ‘and after that they shall come out and serve Me in this place.’” In Acts 7:27 says “…Who made You a Ruler and a Judge over Us?” In Acts 7:28 mentions “Do You want to kill Me as You did the </w:t>
      </w:r>
      <w:r w:rsidRPr="009C279B">
        <w:rPr>
          <w:rFonts w:cstheme="minorHAnsi"/>
          <w:sz w:val="24"/>
          <w:szCs w:val="24"/>
        </w:rPr>
        <w:lastRenderedPageBreak/>
        <w:t xml:space="preserve">Egyptian yesterday?” In Acts 7:32-34 declares “…the Voice (Word) of the LORD came to Him, saying, ‘I am the God of Your Fathers—the God of Abraham, the God of Isaac, and the God of Jacob.’ And Moses trembled and dared not look. Then the LORD said to Him, ‘Take Your sandals off Your feet, for the place where You stand is Holy Ground. I have surely seen the oppression of My people who are in Egypt, I have heard their groaning and have come down to deliver them. And now come, I will send You to Egypt.’” In Acts 7:37 declares “The LORD Your God will raise up for You a Prophet like Me from Your Brethren. Him You shall hear.” In Acts 7:40 tells us “Make us Gods to go before Us. As for this Moses who brought Us out of the land of Egypt, We do not know what has become of Him.” In Acts 7:42-43 states “Did You offer Me slaughtered animals and sacrifices during 40 years in the Wilderness, O House of Israel? You also took up the Tabernacle of Moloch (Moloch concerns child pornography and also may be linked to Molech which is Milcom and Sukkoth, and the Star of Your God Remphan, images which You made to worship and I will carry You away beyond Babylon.” In Acts 7:49-50 mentions “Heaven is my throne, and Earth is My footstool, what House (House of the Father Stephen Our Lord by King Solomon as the multi-trillionare) will You build for Me? says the LORD, or what is the place of My rest? Has My hand not made all these things?” In Acts 8:32-33 states “He was led as a sheep to the slaughter, and a as lamb before its shearer silent. So He opened not His mouth, in His humiliation His Justice was taken away, and who will declare His generation? For His life is taken from the Earth.” In Acts 13:33-35 says “You are My Son, today I have begotten You…I will give You the sure Mercies of David…You will not allow Your Holy One to see corruption.” In Acts 13:41 mentions “Behold, You despisers, marvel and perish! For I work a work in Your days, a work which You will be no means believe, though One were to declare it to You.” In Acts 13:47 </w:t>
      </w:r>
      <w:r w:rsidRPr="009C279B">
        <w:rPr>
          <w:rFonts w:cstheme="minorHAnsi"/>
          <w:sz w:val="24"/>
          <w:szCs w:val="24"/>
        </w:rPr>
        <w:lastRenderedPageBreak/>
        <w:t>states “For so the LORD has commanded Us: ‘I have set You as a light to the Gentiles that You should be for Salvation to the Ends of the Earth.” In Acts 15:16-17 declares “After this I will return and will rebuild the Tabernacle of David (House of the Father Stephen Our Lord by King Solomon as a multi-trillionare in the near future), which has fallen down. I will rebuild its ruins, and I will set it up. So that the rest of Mankind may seek the LORD, even all the Gentiles who are called by My name, says the LORD who does all these things.” In Acts 28:26-27 mentions “Go to this people and say: ‘Hearing You will hear, and shall not understand. And seeing You will see, and not perceive. For the hearts of this people have grown dull. Their ears are hard of hearing, and their eyes that have closed, lest they should see with their eyes and hear with their ears, lest they should understand with their hearts and turn, so that I should heal them.’” The Father Stephen our Lord is ignorant of the Lord Yah the Creator of the Father Stephen and this ends in ignorance to the Lord Yah. But is not ignorant of anything else in 1</w:t>
      </w:r>
      <w:r w:rsidRPr="009C279B">
        <w:rPr>
          <w:rFonts w:cstheme="minorHAnsi"/>
          <w:sz w:val="24"/>
          <w:szCs w:val="24"/>
          <w:vertAlign w:val="superscript"/>
        </w:rPr>
        <w:t>st</w:t>
      </w:r>
      <w:r w:rsidRPr="009C279B">
        <w:rPr>
          <w:rFonts w:cstheme="minorHAnsi"/>
          <w:sz w:val="24"/>
          <w:szCs w:val="24"/>
        </w:rPr>
        <w:t xml:space="preserve"> Corinthians 8:6 &amp; Ephesians 4:6. </w:t>
      </w:r>
    </w:p>
    <w:p w:rsidR="00A80409" w:rsidRPr="009C279B" w:rsidRDefault="00A80409" w:rsidP="00A80409">
      <w:pPr>
        <w:tabs>
          <w:tab w:val="left" w:pos="5760"/>
        </w:tabs>
        <w:spacing w:line="480" w:lineRule="auto"/>
        <w:jc w:val="center"/>
        <w:rPr>
          <w:rFonts w:cstheme="minorHAnsi"/>
          <w:b/>
          <w:sz w:val="24"/>
          <w:szCs w:val="24"/>
        </w:rPr>
      </w:pPr>
      <w:r w:rsidRPr="009C279B">
        <w:rPr>
          <w:rFonts w:cstheme="minorHAnsi"/>
          <w:b/>
          <w:sz w:val="24"/>
          <w:szCs w:val="24"/>
        </w:rPr>
        <w:t>THE OLD TESTAMENT SPIRIT OF THE FATHER STEPHEN OUR LORD</w:t>
      </w:r>
    </w:p>
    <w:p w:rsidR="00A80409" w:rsidRPr="009C279B" w:rsidRDefault="00A80409" w:rsidP="00A80409">
      <w:pPr>
        <w:tabs>
          <w:tab w:val="left" w:pos="5760"/>
        </w:tabs>
        <w:spacing w:line="480" w:lineRule="auto"/>
        <w:jc w:val="both"/>
        <w:rPr>
          <w:rFonts w:cstheme="minorHAnsi"/>
          <w:sz w:val="24"/>
          <w:szCs w:val="24"/>
        </w:rPr>
      </w:pPr>
      <w:r w:rsidRPr="009C279B">
        <w:rPr>
          <w:rFonts w:cstheme="minorHAnsi"/>
          <w:b/>
          <w:sz w:val="24"/>
          <w:szCs w:val="24"/>
        </w:rPr>
        <w:t>Spirit of God:</w:t>
      </w:r>
      <w:r w:rsidRPr="009C279B">
        <w:rPr>
          <w:rFonts w:cstheme="minorHAnsi"/>
          <w:sz w:val="24"/>
          <w:szCs w:val="24"/>
        </w:rPr>
        <w:t xml:space="preserve"> The Spirit of God is the Father Stephen Our Lord in John 4:23-24; 1</w:t>
      </w:r>
      <w:r w:rsidRPr="009C279B">
        <w:rPr>
          <w:rFonts w:cstheme="minorHAnsi"/>
          <w:sz w:val="24"/>
          <w:szCs w:val="24"/>
          <w:vertAlign w:val="superscript"/>
        </w:rPr>
        <w:t>st</w:t>
      </w:r>
      <w:r w:rsidRPr="009C279B">
        <w:rPr>
          <w:rFonts w:cstheme="minorHAnsi"/>
          <w:sz w:val="24"/>
          <w:szCs w:val="24"/>
        </w:rPr>
        <w:t xml:space="preserve"> John 5:6-13 &amp; Acts 2:17-7:59. In Genesis 1:2 says “The Earth was without form, and void and darkness was on the face of the deep. And the Spirit of God was hovering over the face of the waters.” In Genesis 6:3 states “And the LORD said, ‘My Spirit (Father Stephen in 1</w:t>
      </w:r>
      <w:r w:rsidRPr="009C279B">
        <w:rPr>
          <w:rFonts w:cstheme="minorHAnsi"/>
          <w:sz w:val="24"/>
          <w:szCs w:val="24"/>
          <w:vertAlign w:val="superscript"/>
        </w:rPr>
        <w:t>st</w:t>
      </w:r>
      <w:r w:rsidRPr="009C279B">
        <w:rPr>
          <w:rFonts w:cstheme="minorHAnsi"/>
          <w:sz w:val="24"/>
          <w:szCs w:val="24"/>
        </w:rPr>
        <w:t xml:space="preserve"> John 5:6-13; John 4:24 &amp; Acts 2:17-7:59) shall not strive with Man forever, for He is indeed flesh, yet His days shall be 120 years.” In Exodus 35:31 mentions “…and He has filled Him with the Spirit of God, in wisdom and understanding, in knowledge and all manner of workmanship.” Also a similar scripture is in </w:t>
      </w:r>
      <w:r w:rsidRPr="009C279B">
        <w:rPr>
          <w:rFonts w:cstheme="minorHAnsi"/>
          <w:sz w:val="24"/>
          <w:szCs w:val="24"/>
        </w:rPr>
        <w:lastRenderedPageBreak/>
        <w:t>Numbers 11:17, 25-26, 29. In Numbers 24:2 declares “And Balaam raised His eyes, and saw Israel encamped according to their tribes, and the Spirit of God came upon Him.” In Numbers 27:18 tells us “And the LORD said to Moses” ‘Take Joshua the Son of Nun with You, a Man in whom is the Spirit, and lay hands on Him.” In Judges 3:10 says “The Spirit of the LORD came upon Him, and He judged Israel…” In Judges 6:34 states “But the Spirit of the LORD came upon Gideon…” In Judges 11:29 says “Then the Spirit of the LORD came upon Jephthah…” In Judges 13:25 declares “And the Spirit of the LORD began to move upon Him (Samson) at Mahanah Dan…” Also similar scriptures are in Judges 14:6, 19; 15:14, 19. In 1</w:t>
      </w:r>
      <w:r w:rsidRPr="009C279B">
        <w:rPr>
          <w:rFonts w:cstheme="minorHAnsi"/>
          <w:sz w:val="24"/>
          <w:szCs w:val="24"/>
          <w:vertAlign w:val="superscript"/>
        </w:rPr>
        <w:t>st</w:t>
      </w:r>
      <w:r w:rsidRPr="009C279B">
        <w:rPr>
          <w:rFonts w:cstheme="minorHAnsi"/>
          <w:sz w:val="24"/>
          <w:szCs w:val="24"/>
        </w:rPr>
        <w:t xml:space="preserve"> Samuel 10:6 mentions “Then the Spirit of the LORD will come upon You, and You will prophesy with them and be turned into Another Man.” Also a similar scripture is in 1</w:t>
      </w:r>
      <w:r w:rsidRPr="009C279B">
        <w:rPr>
          <w:rFonts w:cstheme="minorHAnsi"/>
          <w:sz w:val="24"/>
          <w:szCs w:val="24"/>
          <w:vertAlign w:val="superscript"/>
        </w:rPr>
        <w:t>st</w:t>
      </w:r>
      <w:r w:rsidRPr="009C279B">
        <w:rPr>
          <w:rFonts w:cstheme="minorHAnsi"/>
          <w:sz w:val="24"/>
          <w:szCs w:val="24"/>
        </w:rPr>
        <w:t xml:space="preserve"> Samuel 10:10. In 1</w:t>
      </w:r>
      <w:r w:rsidRPr="009C279B">
        <w:rPr>
          <w:rFonts w:cstheme="minorHAnsi"/>
          <w:sz w:val="24"/>
          <w:szCs w:val="24"/>
          <w:vertAlign w:val="superscript"/>
        </w:rPr>
        <w:t>st</w:t>
      </w:r>
      <w:r w:rsidRPr="009C279B">
        <w:rPr>
          <w:rFonts w:cstheme="minorHAnsi"/>
          <w:sz w:val="24"/>
          <w:szCs w:val="24"/>
        </w:rPr>
        <w:t xml:space="preserve"> Samuel 11:6 declares “Then the Spirit of God came upon Saul when He heard this News…” In 1</w:t>
      </w:r>
      <w:r w:rsidRPr="009C279B">
        <w:rPr>
          <w:rFonts w:cstheme="minorHAnsi"/>
          <w:sz w:val="24"/>
          <w:szCs w:val="24"/>
          <w:vertAlign w:val="superscript"/>
        </w:rPr>
        <w:t>st</w:t>
      </w:r>
      <w:r w:rsidRPr="009C279B">
        <w:rPr>
          <w:rFonts w:cstheme="minorHAnsi"/>
          <w:sz w:val="24"/>
          <w:szCs w:val="24"/>
        </w:rPr>
        <w:t xml:space="preserve"> Samuel 16:13 mentions “Then Samuel took the horn of oil and anointed Him in the midst of His Brothers, and the Spirit of the LORD came upon David from that day forward...” In 1</w:t>
      </w:r>
      <w:r w:rsidRPr="009C279B">
        <w:rPr>
          <w:rFonts w:cstheme="minorHAnsi"/>
          <w:sz w:val="24"/>
          <w:szCs w:val="24"/>
          <w:vertAlign w:val="superscript"/>
        </w:rPr>
        <w:t>st</w:t>
      </w:r>
      <w:r w:rsidRPr="009C279B">
        <w:rPr>
          <w:rFonts w:cstheme="minorHAnsi"/>
          <w:sz w:val="24"/>
          <w:szCs w:val="24"/>
        </w:rPr>
        <w:t xml:space="preserve"> Samuel 16:14 says “But the Spirit of the LORD departed from Saul…” Also a similar scripture are in 1</w:t>
      </w:r>
      <w:r w:rsidRPr="009C279B">
        <w:rPr>
          <w:rFonts w:cstheme="minorHAnsi"/>
          <w:sz w:val="24"/>
          <w:szCs w:val="24"/>
          <w:vertAlign w:val="superscript"/>
        </w:rPr>
        <w:t>st</w:t>
      </w:r>
      <w:r w:rsidRPr="009C279B">
        <w:rPr>
          <w:rFonts w:cstheme="minorHAnsi"/>
          <w:sz w:val="24"/>
          <w:szCs w:val="24"/>
        </w:rPr>
        <w:t xml:space="preserve"> Samuel 19:20. In 2</w:t>
      </w:r>
      <w:r w:rsidRPr="009C279B">
        <w:rPr>
          <w:rFonts w:cstheme="minorHAnsi"/>
          <w:sz w:val="24"/>
          <w:szCs w:val="24"/>
          <w:vertAlign w:val="superscript"/>
        </w:rPr>
        <w:t>nd</w:t>
      </w:r>
      <w:r w:rsidRPr="009C279B">
        <w:rPr>
          <w:rFonts w:cstheme="minorHAnsi"/>
          <w:sz w:val="24"/>
          <w:szCs w:val="24"/>
        </w:rPr>
        <w:t xml:space="preserve"> Samuel 23:2 says “The Spirit of the LORD spoke by Me, and His word was on My tongue.” In 1</w:t>
      </w:r>
      <w:r w:rsidRPr="009C279B">
        <w:rPr>
          <w:rFonts w:cstheme="minorHAnsi"/>
          <w:sz w:val="24"/>
          <w:szCs w:val="24"/>
          <w:vertAlign w:val="superscript"/>
        </w:rPr>
        <w:t>st</w:t>
      </w:r>
      <w:r w:rsidRPr="009C279B">
        <w:rPr>
          <w:rFonts w:cstheme="minorHAnsi"/>
          <w:sz w:val="24"/>
          <w:szCs w:val="24"/>
        </w:rPr>
        <w:t xml:space="preserve"> Kings 18:12 mentions “And it shall come to pass, as soon as I am gone from You, that the Spirit of the LORD will carry You to a place I do not know…” In 2</w:t>
      </w:r>
      <w:r w:rsidRPr="009C279B">
        <w:rPr>
          <w:rFonts w:cstheme="minorHAnsi"/>
          <w:sz w:val="24"/>
          <w:szCs w:val="24"/>
          <w:vertAlign w:val="superscript"/>
        </w:rPr>
        <w:t>nd</w:t>
      </w:r>
      <w:r w:rsidRPr="009C279B">
        <w:rPr>
          <w:rFonts w:cstheme="minorHAnsi"/>
          <w:sz w:val="24"/>
          <w:szCs w:val="24"/>
        </w:rPr>
        <w:t xml:space="preserve"> Kings 2:16 says “‘Look now, there are 50 strong Men with Your Servants. Please let them go and search for Your Master, lest perhaps the Spirit of the LORD has taken Him up and cast Him upon some mountain or into some valley.’ And He said, ‘You shall not send Anyone.’” In 1</w:t>
      </w:r>
      <w:r w:rsidRPr="009C279B">
        <w:rPr>
          <w:rFonts w:cstheme="minorHAnsi"/>
          <w:sz w:val="24"/>
          <w:szCs w:val="24"/>
          <w:vertAlign w:val="superscript"/>
        </w:rPr>
        <w:t>st</w:t>
      </w:r>
      <w:r w:rsidRPr="009C279B">
        <w:rPr>
          <w:rFonts w:cstheme="minorHAnsi"/>
          <w:sz w:val="24"/>
          <w:szCs w:val="24"/>
        </w:rPr>
        <w:t xml:space="preserve"> Chronicles 12:18 says “Then the Spirit came upon Amasai, Chief of the Captains…” In 1</w:t>
      </w:r>
      <w:r w:rsidRPr="009C279B">
        <w:rPr>
          <w:rFonts w:cstheme="minorHAnsi"/>
          <w:sz w:val="24"/>
          <w:szCs w:val="24"/>
          <w:vertAlign w:val="superscript"/>
        </w:rPr>
        <w:t>st</w:t>
      </w:r>
      <w:r w:rsidRPr="009C279B">
        <w:rPr>
          <w:rFonts w:cstheme="minorHAnsi"/>
          <w:sz w:val="24"/>
          <w:szCs w:val="24"/>
        </w:rPr>
        <w:t xml:space="preserve"> Chronicles 28:12 mentions “…and the plans for all that He had by the Spirit, of the Courts of the House of the </w:t>
      </w:r>
      <w:r w:rsidRPr="009C279B">
        <w:rPr>
          <w:rFonts w:cstheme="minorHAnsi"/>
          <w:sz w:val="24"/>
          <w:szCs w:val="24"/>
        </w:rPr>
        <w:lastRenderedPageBreak/>
        <w:t>LORD…” In 2</w:t>
      </w:r>
      <w:r w:rsidRPr="009C279B">
        <w:rPr>
          <w:rFonts w:cstheme="minorHAnsi"/>
          <w:sz w:val="24"/>
          <w:szCs w:val="24"/>
          <w:vertAlign w:val="superscript"/>
        </w:rPr>
        <w:t>nd</w:t>
      </w:r>
      <w:r w:rsidRPr="009C279B">
        <w:rPr>
          <w:rFonts w:cstheme="minorHAnsi"/>
          <w:sz w:val="24"/>
          <w:szCs w:val="24"/>
        </w:rPr>
        <w:t xml:space="preserve"> Chronicles 15:1 tells us “Now the Spirit of God came upon Azariah the Son of Oded.” In 2</w:t>
      </w:r>
      <w:r w:rsidRPr="009C279B">
        <w:rPr>
          <w:rFonts w:cstheme="minorHAnsi"/>
          <w:sz w:val="24"/>
          <w:szCs w:val="24"/>
          <w:vertAlign w:val="superscript"/>
        </w:rPr>
        <w:t>nd</w:t>
      </w:r>
      <w:r w:rsidRPr="009C279B">
        <w:rPr>
          <w:rFonts w:cstheme="minorHAnsi"/>
          <w:sz w:val="24"/>
          <w:szCs w:val="24"/>
        </w:rPr>
        <w:t xml:space="preserve"> Chronicles 20:14 says “Then the Spirit of the LORD came upon Jahaziel…” In 2</w:t>
      </w:r>
      <w:r w:rsidRPr="009C279B">
        <w:rPr>
          <w:rFonts w:cstheme="minorHAnsi"/>
          <w:sz w:val="24"/>
          <w:szCs w:val="24"/>
          <w:vertAlign w:val="superscript"/>
        </w:rPr>
        <w:t>nd</w:t>
      </w:r>
      <w:r w:rsidRPr="009C279B">
        <w:rPr>
          <w:rFonts w:cstheme="minorHAnsi"/>
          <w:sz w:val="24"/>
          <w:szCs w:val="24"/>
        </w:rPr>
        <w:t xml:space="preserve"> Chronicles 24:20 states “Then the Spirit of God came upon Zechariah…” In Nehemiah 9:20 mentions “You also gave Your Spirit to instruct them, and did not withhold Your Manna from their mouth, and gave them water for their thirst.” In Nehemiah 9:30 declares “Yet for many years You had patience with them, and testified against them by Your Spirit in Your Prophets…” In Job 26:13 tells us “By His Spirit He adorned the Heavens, His hand pierced the Fleeing Serpent.” In Job 33:4 states “The Spirit of God has made Me, and the Breath of the Almighty gives Me life.” In Psalms 51:12 mentions “Restore to Me (King David) the joy of Your Salvation, and uphold Me by Your Generous Spirit.” In Psalms 104:30 says “You send forth Your Spirit, they are created, and You renew the face of the Earth.” In Psalms 106:33 states “Because they rebelled against His Spirit, so that He spoke rashly with His lips.” In Psalms 139:7 says “Where can I go from Your Spirit? Or where can I flee from Your Presence?” In Psalms 143:10 tells us “Teach Me to do Your will, for You are My God. Your Spirit is Good. Lead Me in the land of uprightness.” In Isaiah 11:2 declares “The Spirit of the LORD shall rest upon Him, the Spirit of Wisdom and Understanding, the Spirit of Counsel and Might, the Spirit of Knowledge and Fear of the LORD.” In Isaiah 30:1 says “‘Woe to the Rebellious Children,’ says the LORD, ‘who take counsel, but not of Me, and who devise plans, but not of My Spirit, that they may add sin to sin.” In Isaiah 32:15 declares “Until the Spirit is poured upon Us from on High, and the wilderness becomes a fruitful field, and the fruitful field is counted as a forest.” In Isaiah 34:16 tells us “Search from the Book of the LORD, and read: Not One of these shall fail, not One shall lack Her Mate. For My mouth has commanded it, and His Spirit has gathered them.” In Isaiah </w:t>
      </w:r>
      <w:r w:rsidRPr="009C279B">
        <w:rPr>
          <w:rFonts w:cstheme="minorHAnsi"/>
          <w:sz w:val="24"/>
          <w:szCs w:val="24"/>
        </w:rPr>
        <w:lastRenderedPageBreak/>
        <w:t xml:space="preserve">40:13 states “Who has directed the Spirit of the LORD, or as His Counselor has taught Him?” In Isaiah 42:1 declares “Behold! My Servant who I uphold, My Elect One in whom My soul delights! I have put My Spirit upon Him. He will bring forth justice to the Gentiles.” In Isaiah 44:3 it states “For I will pour water on Him who is thirsty, and floods on the dry ground. I will pour My Spirit on Your descendants, and My blessing on Your offspring.” In Isaiah 48:16 mentions “Come near to Me, hear this: I have not spoken in secret from the beginning. From the time that it was, I was there. And now the LORD GOD and His Spirit have sent Me.” In Isaiah 59:19 declares “So shall they fear the Name of the LORD from the west, and His glory from the rising of the sun. When the enemy comes in like a flood, the Spirit of the LORD will lift up a standard against Him.” In Isaiah 59:21 says “‘As for Me,’ says the LORD, ‘this is My covenant with them: My Spirit who is upon You, and My words which I have put in Your mouth, shall not depart from Your mouth, nor from the mouth of Your descendants, nor from the mouth of Your descendants’ descendants,’ says the LORD, ‘from this time and forevermore.’” In Isaiah 61:1 states “The Spirit of the LORD GOD is upon Me, because the LORD has anointed Me to preach to the Poor. He has sent Me to heal the Brokenhearted, to proclaim liberty to the Captives, and the opening of the Prison to those who are bound.” In Isaiah 63:14 tell us “As a beast goes down into the valley, and the Spirit of the LORD causes Him to rest, so You lead Your people, to make Yourself a glorious name.” In Ezekiel 2:2 mentions “Then the Spirit entered Me when He spoke to Me, and set Me on My feet, and I heard Him who spoke to Me.” In Ezekiel 3:12 states “Then the Spirit lifted Me up, and I heard behind Me a great thunderous voice: ‘Blessed is the Glory of the LORD from His place!’” Also similar scriptures are in In Ezekiel 3:14, 24. In Ezekiel 8:3 mentions “He stretched out the form of a hand, and took Me by a lock of My hair, and the </w:t>
      </w:r>
      <w:r w:rsidRPr="009C279B">
        <w:rPr>
          <w:rFonts w:cstheme="minorHAnsi"/>
          <w:sz w:val="24"/>
          <w:szCs w:val="24"/>
        </w:rPr>
        <w:lastRenderedPageBreak/>
        <w:t xml:space="preserve">Spirit lifted Me up between Earth and Heaven, and brought Me in Visions of God to Jerusalem, to the door of the north gate of the inner court, where the seat of the Image of Jealousy was, which provokes to jealousy.” Also similar scriptures are in Ezekiel 11:1, 5, 24. In Ezekiel 36:27 says “I will put My Spirit within You and cause You to walk in My statutes, and You will keep My judgments and do them.” In Ezekiel 37:1 mentions “The hand of the LORD came upon Me and brought Me out in the Spirit of the LORD, and set Me down in the midst of the valley. And it was full of bones.” In Ezekiel 37:14 states “‘I will put My Spirit in You, and You shall live, and I will place You in Your own land. Then You shall know that I, the LORD, have spoken it and performed it,’ says the LORD.” In Ezekiel 39:29 says “‘And I will not hide My face from them anymore, for I shall have poured out My Spirit on the House of Israel,’ says the LORD GOD.” In Ezekiel 43:5 mentions “The Spirit lifted Me up and brought Me into the inner court, and behold, the Glory of the LORD filled the Temple.” In Daniel 4:8 says “But at last Daniel came before Me (His name is Belteshazzar, according to the Name of My God. In Him is the Spirit of the Holy God), and I told the dream before Him…” Also similar scriptures are in Daniel 4:9, 18; 5:11. In Daniel 5:14 says “I have heard of You, that the Spirit of God is in You, and that light and understanding and excellent wisdom are found in You.” In Joel 2:28 states “And it shall come to pass afterward that I will pour My Spirit on all Flesh. Your Sons and Daughters shall prophesy, Your Old Men shall dream dreams, Your Young Men shall see visions.” In Joel 2:29 declares “And also on My Menservants and on My Maidservants I will pour out My Spirit in those days.” In Micah 2:7 mentions “You who are named the House of Jacob: ‘Is the Spirit of the LORD restricted? Are these His doings? Do not My words do good to Him who walks uprightly? In Micah 3:8 declares “But truly I am Full of Power by the Spirit of the LORD, and of justice and </w:t>
      </w:r>
      <w:r w:rsidRPr="009C279B">
        <w:rPr>
          <w:rFonts w:cstheme="minorHAnsi"/>
          <w:sz w:val="24"/>
          <w:szCs w:val="24"/>
        </w:rPr>
        <w:lastRenderedPageBreak/>
        <w:t xml:space="preserve">might, to declare to Jacob His transgression and to Israel His sin.” In Haggai 2:5 tells us “According to the word that I covenanted with You when You came out of Egypt, so My Spirit remains among You, do not fear!” In Zechariah 4:6 mentions “So He answered and said to Me, ‘This is the Word of the LORD to Zerubbabel: </w:t>
      </w:r>
      <w:r w:rsidRPr="009C279B">
        <w:rPr>
          <w:rFonts w:cstheme="minorHAnsi"/>
          <w:b/>
          <w:sz w:val="24"/>
          <w:szCs w:val="24"/>
        </w:rPr>
        <w:t>Not by might nor by power, but by My Spirit (Father Stephen in John 4:23-24)</w:t>
      </w:r>
      <w:r w:rsidRPr="009C279B">
        <w:rPr>
          <w:rFonts w:cstheme="minorHAnsi"/>
          <w:sz w:val="24"/>
          <w:szCs w:val="24"/>
        </w:rPr>
        <w:t xml:space="preserve">,’ says the LORD of Hosts.” In Zechariah 6:8 tells us “And He called to Me, and spoke to Me, saying, ‘See, those who go toward the north country have given rest to My Spirit in the north country.” In Zechariah 7:12 mentions “Yes, they made their hearts like flint, refusing to hear the Law and the words which the LORD of Hosts had sent by His Spirit through the Former Prophets. Thus great wrath came from the LORD of hosts.” In Zechariah 12:10 says “And I will pour on the House of David and on the inhabitants of Jerusalem the Spirit of Grace and supplication, then they will look on Me whom they pierced, Yes, they will mourn for Him as one mourns for His only Son, and grieve for Him as One grieves for a Firstborn.” In Malachi 2:15 says “But did He not make them One, having a remnant of the Spirit? And why One? He seeks Godly Offspring. Therefore take heed to Your Spirit, and let none deal treacherously with the Wife of His Youth.” </w:t>
      </w:r>
    </w:p>
    <w:p w:rsidR="00A80409" w:rsidRPr="009C279B" w:rsidRDefault="00A80409" w:rsidP="00A80409">
      <w:pPr>
        <w:tabs>
          <w:tab w:val="left" w:pos="5760"/>
        </w:tabs>
        <w:spacing w:line="480" w:lineRule="auto"/>
        <w:jc w:val="center"/>
        <w:rPr>
          <w:rFonts w:cstheme="minorHAnsi"/>
          <w:b/>
          <w:sz w:val="24"/>
          <w:szCs w:val="24"/>
        </w:rPr>
      </w:pPr>
      <w:r w:rsidRPr="009C279B">
        <w:rPr>
          <w:rFonts w:cstheme="minorHAnsi"/>
          <w:b/>
          <w:sz w:val="24"/>
          <w:szCs w:val="24"/>
        </w:rPr>
        <w:t>THE MIDDLE TESTAMENT SPIRIT OF THE FATHER STEPHEN OUR LORD</w:t>
      </w:r>
    </w:p>
    <w:p w:rsidR="00A80409" w:rsidRPr="009C279B" w:rsidRDefault="00A80409" w:rsidP="00A80409">
      <w:pPr>
        <w:tabs>
          <w:tab w:val="left" w:pos="5760"/>
        </w:tabs>
        <w:spacing w:line="480" w:lineRule="auto"/>
        <w:jc w:val="both"/>
        <w:rPr>
          <w:rFonts w:cstheme="minorHAnsi"/>
          <w:sz w:val="24"/>
          <w:szCs w:val="24"/>
        </w:rPr>
      </w:pPr>
      <w:r w:rsidRPr="009C279B">
        <w:rPr>
          <w:rFonts w:cstheme="minorHAnsi"/>
          <w:sz w:val="24"/>
          <w:szCs w:val="24"/>
        </w:rPr>
        <w:t>In 2</w:t>
      </w:r>
      <w:r w:rsidRPr="009C279B">
        <w:rPr>
          <w:rFonts w:cstheme="minorHAnsi"/>
          <w:sz w:val="24"/>
          <w:szCs w:val="24"/>
          <w:vertAlign w:val="superscript"/>
        </w:rPr>
        <w:t>nd</w:t>
      </w:r>
      <w:r w:rsidRPr="009C279B">
        <w:rPr>
          <w:rFonts w:cstheme="minorHAnsi"/>
          <w:sz w:val="24"/>
          <w:szCs w:val="24"/>
        </w:rPr>
        <w:t xml:space="preserve"> Esdras</w:t>
      </w:r>
      <w:r w:rsidRPr="009C279B">
        <w:rPr>
          <w:rFonts w:cstheme="minorHAnsi"/>
          <w:b/>
          <w:sz w:val="24"/>
          <w:szCs w:val="24"/>
        </w:rPr>
        <w:t xml:space="preserve"> </w:t>
      </w:r>
      <w:r w:rsidRPr="009C279B">
        <w:rPr>
          <w:rFonts w:cstheme="minorHAnsi"/>
          <w:sz w:val="24"/>
          <w:szCs w:val="24"/>
        </w:rPr>
        <w:t xml:space="preserve">16:62 says “Yes, and the Spirit of Almighty God, which made all things, and searches out all hidden things in the Secrets of the Earth.” In Wisdom of Solomon 1:7 mentions “For the Spirit of the LORD fills the World: and that which contains all things has Knowledge of the Voice.” In Wisdom of Solomon 12:1 states “For thine incorruptible Spirit is in all things.” In </w:t>
      </w:r>
      <w:r w:rsidRPr="009C279B">
        <w:rPr>
          <w:rFonts w:cstheme="minorHAnsi"/>
          <w:sz w:val="24"/>
          <w:szCs w:val="24"/>
        </w:rPr>
        <w:lastRenderedPageBreak/>
        <w:t xml:space="preserve">Sirach 38:23 tells us “When dead is at rest, let His remembrance rest, and be comforted for Him, when His Spirit is departed from Him.”     </w:t>
      </w:r>
    </w:p>
    <w:p w:rsidR="00A80409" w:rsidRPr="009C279B" w:rsidRDefault="00A80409" w:rsidP="00A80409">
      <w:pPr>
        <w:tabs>
          <w:tab w:val="left" w:pos="5760"/>
        </w:tabs>
        <w:spacing w:line="480" w:lineRule="auto"/>
        <w:jc w:val="center"/>
        <w:rPr>
          <w:rFonts w:cstheme="minorHAnsi"/>
          <w:b/>
          <w:sz w:val="24"/>
          <w:szCs w:val="24"/>
        </w:rPr>
      </w:pPr>
      <w:r w:rsidRPr="009C279B">
        <w:rPr>
          <w:rFonts w:cstheme="minorHAnsi"/>
          <w:b/>
          <w:sz w:val="24"/>
          <w:szCs w:val="24"/>
        </w:rPr>
        <w:t>THE NEW TESTAMENT SPIRIT OF THE FATHER STEPHEN OUR LORD</w:t>
      </w:r>
    </w:p>
    <w:p w:rsidR="00A80409" w:rsidRPr="009C279B" w:rsidRDefault="00A80409" w:rsidP="00A80409">
      <w:pPr>
        <w:spacing w:line="480" w:lineRule="auto"/>
        <w:jc w:val="both"/>
        <w:rPr>
          <w:rFonts w:cstheme="minorHAnsi"/>
          <w:sz w:val="24"/>
          <w:szCs w:val="24"/>
        </w:rPr>
      </w:pPr>
      <w:r w:rsidRPr="009C279B">
        <w:rPr>
          <w:rFonts w:cstheme="minorHAnsi"/>
          <w:sz w:val="24"/>
          <w:szCs w:val="24"/>
        </w:rPr>
        <w:t xml:space="preserve">In Matthew 3:16 says “When He had been baptized, Jesus came up immediately from the water, and behold, the Heavens were opened and He saw the Spirit of God descending like a dove and alighting upon Him.” In Matthew 4:1 mentions “Then Jesus was led up by the Spirit into the wilderness to be tempted by the Devil.” In Matthew 10:20 it states “…for it is not You who speak, but the Spirit of Your Father (Stephen) who speaks in You.” In Matthew 12:18 says “Behold! My Servant whom I have chosen, My Beloved in whom My Soul is well pleased! I will put My Spirit upon Him, and He will declare justice to the Gentiles.” In Matthew 12:28 declares “But if I cast out Demons by the Spirit of God, surely the Kingdom of God has come upon You.” In Matthew 12:31 states “Therefore I say to You, every sin and blasphemy will be forgiven Men, but the blasphemy against the Spirit will not be forgiven Men.” In Matthew 22:43 mentions “He said to them, ‘How then does David in the Spirit call Him ‘Lord’…” In Mark 1:10 states “And immediately, coming up from the water, He saw the Heavens parting and the Spirit descending upon Him like a Dove.” In Mark 1:12 says “Immediately the Spirit drove Him into the wilderness.” In John 1:32 tells us “and John bore witness, saying, ‘I saw the Spirit descending from Heaven like a Dove, and He remained upon Him.” In John 1:33 says “I did not know Him, but He who sent Me to baptize with water said to Me, ‘Upon who You see the Spirit descending, and remaining on Him, this is He who baptizes…” In John 3:5 mentions “Jesus answered, ‘Most assuredly, I say to You, unless One is Born of Water and the Spirit, He cannot </w:t>
      </w:r>
      <w:r w:rsidRPr="009C279B">
        <w:rPr>
          <w:rFonts w:cstheme="minorHAnsi"/>
          <w:sz w:val="24"/>
          <w:szCs w:val="24"/>
        </w:rPr>
        <w:lastRenderedPageBreak/>
        <w:t xml:space="preserve">enter the Kingdom of God.” In John 3:6 says “That which is Born of the Flesh is Flesh, and that which is Born of the Spirit (everything that is not Flesh) is Spirit.” In John 3:8 declares “The wind blows where it wishes, and You hear the sound of it, but cannot tell where it comes from and where it goes. So is everyone who is Born of the Spirit.” In John 3:34 mentions “For He whom God has sent speaks the Words of God, for God does not give the Spirit by measure.” In John 4:23 states “But the Hour is coming, and now is, when the True Worshippers will worship the Father (Stephen) in Spirit (by His Spirit in Ephesians 2:18) and Truth, for the Father (Stephen) is seeking such to worship Him.” In John 4:24 says “God is Spirit, and those who worship Him must worship in Spirit and Truth.” In John 6:63 declares “It is the Spirit who gives life, the Flesh profits nothing...” In John 7:39 mentions “But this He spoke concerning the Spirit…” In John 14:17 says “…the Spirit of Truth, whom the World cannot receive, because it neither sees Him nor knows Him, but You know Him, for He dwells with You and will be in You.” In John 15:26 declares “but when the Helper comes, whom I shall send to You from the Father (Stephen), the Spirit of Truth who proceeds from the Father (Stephen), He will testify of Me.” In John 16:13 mentions “However, when He, the Spirit of Truth, has come, He will guide You into all Truth, for He will not speak on His own Authority, but whatever He hears He will speak, and He will tell you things to come.” In John 19:30 says “So when Jesus had received the sour wine, He said, ‘It is finished!’ And bowing His head, He gave up His Spirit.” In Romans 1:4 says “…and declared to be the Son of God with power (supreme authority) according to the Spirit of Holiness, by the resurrection from the dead.” In Romans 2:29 it states “…But He is a Jew who is One inwardly, and circumcision is that of the Heart, in the Spirit, not in the letter, whose praise is not from Men but from God.” In Romans 7:6 says “But now We have been delivered from the Law, </w:t>
      </w:r>
      <w:r w:rsidRPr="009C279B">
        <w:rPr>
          <w:rFonts w:cstheme="minorHAnsi"/>
          <w:sz w:val="24"/>
          <w:szCs w:val="24"/>
        </w:rPr>
        <w:lastRenderedPageBreak/>
        <w:t xml:space="preserve">having dies to what We were held by, so that We should serve in the Newness of the Spirit and not in the Oldness of the Letter (Flesh).” In Romans 8:1 declares “There is therefore now no Condemnation (Damnation) to those (Christian Saints) who are in Christ Jesus, who do not walk according to the Flesh, but according to the Spirit.” In Romans 8:2 says “For the Law of the Spirit of life in Christ Jesus has made Me free from the Law of Sin and Death.” In Romans 8:4 it mentions “…that the Righteous Requirement of the Law might be fulfilled in Us who do not walk according to the Flesh but according to the Spirit.” In Romans 8:5 it tells us “For those who live according to the Flesh, set their Minds on things of the Flesh, but those who Live to the Spirit, the Things of the Spirit.” In Romans 8:9 mentions “But You are not in the Flesh but in the Spirit, if indeed the Spirit of God dwells in You. Now if anyone does not have the Spirit of Christ, He is not His.” In Romans 8:10 declares “And if Christ is in You, the Body is Dead because of Sin, but the Spirit is Life because of Righteousness.” In Romans 8:11 says “But if the Spirit of Him who raised Jesus from the Dead dwells in You, He who raised Christ from the Dead will also give life to Your mortal bodies through His Spirit who dwells in You.” In Romans 8:13 says “For if You live according to the Flesh You will die, but if by the Spirit You put to Death the Deeds of the Body, You will live.” In Romans 8:14 tells us “For as many as are led by the Spirit of God, these are Sons of God.” In Romans 8:15 mentions “For You did not receive the Spirit of Bondage again to Fear, but You received the Spirit of Adoption by whom We cry out, ‘Abba (Papa or Daddy), Father (Stephen).’” In Romans 8:16 declares “The Spirit Himself bears witness with Our Spirit that We are Children of God.” In Romans 8:23 says “Not only that, but We also who have the first fruits of the Spirit, even We Ourselves groan within Ourselves, eagerly waiting for the Adoption, the Redemption of Our Body.” In Romans 8:26 states “Likewise the Spirit also helps </w:t>
      </w:r>
      <w:r w:rsidRPr="009C279B">
        <w:rPr>
          <w:rFonts w:cstheme="minorHAnsi"/>
          <w:sz w:val="24"/>
          <w:szCs w:val="24"/>
        </w:rPr>
        <w:lastRenderedPageBreak/>
        <w:t>in Our weaknesses. For We do not know what We should pray for as We ought, but the Spirit Himself makes intercession for Us with groaning’s which cannot be uttered.” In Romans 8:27 mentions “Now He who searches the hearts knows what the Mind of the Spirit is, because He makes intercession for the Saints (Lords) according to the Will of God.” In Romans 15:19 says “…in mighty signs and wonders, by the power of the Spirit of God, so that from Jerusalem and round about to IIIyricum I have fully preached the Gospel of Christ.” In Romans 15:30 declares “Now I beg You, Brethren, through the Lord Jesus Christ, and through the (Agape) Love of the Spirit, that You strive together with Me in prayers to God for Me.” In 1</w:t>
      </w:r>
      <w:r w:rsidRPr="009C279B">
        <w:rPr>
          <w:rFonts w:cstheme="minorHAnsi"/>
          <w:sz w:val="24"/>
          <w:szCs w:val="24"/>
          <w:vertAlign w:val="superscript"/>
        </w:rPr>
        <w:t>st</w:t>
      </w:r>
      <w:r w:rsidRPr="009C279B">
        <w:rPr>
          <w:rFonts w:cstheme="minorHAnsi"/>
          <w:sz w:val="24"/>
          <w:szCs w:val="24"/>
        </w:rPr>
        <w:t xml:space="preserve"> Corinthians 2:4 says “And My speech and My preaching were not with persuasive words of Human Wisdom, but in demonstration of the Spirit and of Power.” In 1</w:t>
      </w:r>
      <w:r w:rsidRPr="009C279B">
        <w:rPr>
          <w:rFonts w:cstheme="minorHAnsi"/>
          <w:sz w:val="24"/>
          <w:szCs w:val="24"/>
          <w:vertAlign w:val="superscript"/>
        </w:rPr>
        <w:t>st</w:t>
      </w:r>
      <w:r w:rsidRPr="009C279B">
        <w:rPr>
          <w:rFonts w:cstheme="minorHAnsi"/>
          <w:sz w:val="24"/>
          <w:szCs w:val="24"/>
        </w:rPr>
        <w:t xml:space="preserve"> Corinthians 2:10 mentions “But God has revealed then to Us through His Spirit. For the Spirit searches all things, Yes, the deep things of God.” In 1</w:t>
      </w:r>
      <w:r w:rsidRPr="009C279B">
        <w:rPr>
          <w:rFonts w:cstheme="minorHAnsi"/>
          <w:sz w:val="24"/>
          <w:szCs w:val="24"/>
          <w:vertAlign w:val="superscript"/>
        </w:rPr>
        <w:t>st</w:t>
      </w:r>
      <w:r w:rsidRPr="009C279B">
        <w:rPr>
          <w:rFonts w:cstheme="minorHAnsi"/>
          <w:sz w:val="24"/>
          <w:szCs w:val="24"/>
        </w:rPr>
        <w:t xml:space="preserve"> Corinthians 2:11 states “For what Man knows the things of a Man except the Spirit of Man which is Him? Even so no One knows the things of God except the Spirit of God.” In 1</w:t>
      </w:r>
      <w:r w:rsidRPr="009C279B">
        <w:rPr>
          <w:rFonts w:cstheme="minorHAnsi"/>
          <w:sz w:val="24"/>
          <w:szCs w:val="24"/>
          <w:vertAlign w:val="superscript"/>
        </w:rPr>
        <w:t>st</w:t>
      </w:r>
      <w:r w:rsidRPr="009C279B">
        <w:rPr>
          <w:rFonts w:cstheme="minorHAnsi"/>
          <w:sz w:val="24"/>
          <w:szCs w:val="24"/>
        </w:rPr>
        <w:t xml:space="preserve"> Corinthians 2:12 says “Now We have received, not the Spirit of the World, but the Spirit who is from God, that We might know the things that have been freely given to Us by God.” In 1</w:t>
      </w:r>
      <w:r w:rsidRPr="009C279B">
        <w:rPr>
          <w:rFonts w:cstheme="minorHAnsi"/>
          <w:sz w:val="24"/>
          <w:szCs w:val="24"/>
          <w:vertAlign w:val="superscript"/>
        </w:rPr>
        <w:t>st</w:t>
      </w:r>
      <w:r w:rsidRPr="009C279B">
        <w:rPr>
          <w:rFonts w:cstheme="minorHAnsi"/>
          <w:sz w:val="24"/>
          <w:szCs w:val="24"/>
        </w:rPr>
        <w:t xml:space="preserve"> Corinthians 2:14 states “But the Natural Man does not receive the things of the Spirit of God, for they are foolishness to Him, nor can He know them, because they are spiritually discerned.” In 1</w:t>
      </w:r>
      <w:r w:rsidRPr="009C279B">
        <w:rPr>
          <w:rFonts w:cstheme="minorHAnsi"/>
          <w:sz w:val="24"/>
          <w:szCs w:val="24"/>
          <w:vertAlign w:val="superscript"/>
        </w:rPr>
        <w:t>st</w:t>
      </w:r>
      <w:r w:rsidRPr="009C279B">
        <w:rPr>
          <w:rFonts w:cstheme="minorHAnsi"/>
          <w:sz w:val="24"/>
          <w:szCs w:val="24"/>
        </w:rPr>
        <w:t xml:space="preserve"> Corinthians 3:16 mentions “Do You not know that You are the Temple of God and that the Spirit of God dwells in You?” In 1</w:t>
      </w:r>
      <w:r w:rsidRPr="009C279B">
        <w:rPr>
          <w:rFonts w:cstheme="minorHAnsi"/>
          <w:sz w:val="24"/>
          <w:szCs w:val="24"/>
          <w:vertAlign w:val="superscript"/>
        </w:rPr>
        <w:t>st</w:t>
      </w:r>
      <w:r w:rsidRPr="009C279B">
        <w:rPr>
          <w:rFonts w:cstheme="minorHAnsi"/>
          <w:sz w:val="24"/>
          <w:szCs w:val="24"/>
        </w:rPr>
        <w:t xml:space="preserve"> Corinthians 4:21 tells us “What do You want? Shall I come to You with a Rod, or in (Agape) Love and a Spirit of Gentleness?” In 1</w:t>
      </w:r>
      <w:r w:rsidRPr="009C279B">
        <w:rPr>
          <w:rFonts w:cstheme="minorHAnsi"/>
          <w:sz w:val="24"/>
          <w:szCs w:val="24"/>
          <w:vertAlign w:val="superscript"/>
        </w:rPr>
        <w:t>st</w:t>
      </w:r>
      <w:r w:rsidRPr="009C279B">
        <w:rPr>
          <w:rFonts w:cstheme="minorHAnsi"/>
          <w:sz w:val="24"/>
          <w:szCs w:val="24"/>
        </w:rPr>
        <w:t xml:space="preserve"> Corinthians 6:11 says “And such were some of You. But You were Washed, but You were Sanctified, but You were Justified in the Name of the Lord Jesus and by the Spirit of Our God.” In 1</w:t>
      </w:r>
      <w:r w:rsidRPr="009C279B">
        <w:rPr>
          <w:rFonts w:cstheme="minorHAnsi"/>
          <w:sz w:val="24"/>
          <w:szCs w:val="24"/>
          <w:vertAlign w:val="superscript"/>
        </w:rPr>
        <w:t>st</w:t>
      </w:r>
      <w:r w:rsidRPr="009C279B">
        <w:rPr>
          <w:rFonts w:cstheme="minorHAnsi"/>
          <w:sz w:val="24"/>
          <w:szCs w:val="24"/>
        </w:rPr>
        <w:t xml:space="preserve"> Corinthians 7:40 declares </w:t>
      </w:r>
      <w:r w:rsidRPr="009C279B">
        <w:rPr>
          <w:rFonts w:cstheme="minorHAnsi"/>
          <w:sz w:val="24"/>
          <w:szCs w:val="24"/>
        </w:rPr>
        <w:lastRenderedPageBreak/>
        <w:t>“But She is happier if She remains as She is, according to My Judgment—and I think I also have the Spirit of God (the reason is because of the Father Stephen).” In 1</w:t>
      </w:r>
      <w:r w:rsidRPr="009C279B">
        <w:rPr>
          <w:rFonts w:cstheme="minorHAnsi"/>
          <w:sz w:val="24"/>
          <w:szCs w:val="24"/>
          <w:vertAlign w:val="superscript"/>
        </w:rPr>
        <w:t>st</w:t>
      </w:r>
      <w:r w:rsidRPr="009C279B">
        <w:rPr>
          <w:rFonts w:cstheme="minorHAnsi"/>
          <w:sz w:val="24"/>
          <w:szCs w:val="24"/>
        </w:rPr>
        <w:t xml:space="preserve"> Corinthians 12:4 says “There are Diversities of Gifts, but the same Spirit.” Also similar scriptures are in 1</w:t>
      </w:r>
      <w:r w:rsidRPr="009C279B">
        <w:rPr>
          <w:rFonts w:cstheme="minorHAnsi"/>
          <w:sz w:val="24"/>
          <w:szCs w:val="24"/>
          <w:vertAlign w:val="superscript"/>
        </w:rPr>
        <w:t>st</w:t>
      </w:r>
      <w:r w:rsidRPr="009C279B">
        <w:rPr>
          <w:rFonts w:cstheme="minorHAnsi"/>
          <w:sz w:val="24"/>
          <w:szCs w:val="24"/>
        </w:rPr>
        <w:t xml:space="preserve"> Corinthians 12:7-11. In 1</w:t>
      </w:r>
      <w:r w:rsidRPr="009C279B">
        <w:rPr>
          <w:rFonts w:cstheme="minorHAnsi"/>
          <w:sz w:val="24"/>
          <w:szCs w:val="24"/>
          <w:vertAlign w:val="superscript"/>
        </w:rPr>
        <w:t>st</w:t>
      </w:r>
      <w:r w:rsidRPr="009C279B">
        <w:rPr>
          <w:rFonts w:cstheme="minorHAnsi"/>
          <w:sz w:val="24"/>
          <w:szCs w:val="24"/>
        </w:rPr>
        <w:t xml:space="preserve"> Corinthians 12:13 says “For by One Spirit We were all Baptized into One Body—whether Jews or Greeks, whether slaves or free—and have all been made to drink into One Spirit.” In 2</w:t>
      </w:r>
      <w:r w:rsidRPr="009C279B">
        <w:rPr>
          <w:rFonts w:cstheme="minorHAnsi"/>
          <w:sz w:val="24"/>
          <w:szCs w:val="24"/>
          <w:vertAlign w:val="superscript"/>
        </w:rPr>
        <w:t>nd</w:t>
      </w:r>
      <w:r w:rsidRPr="009C279B">
        <w:rPr>
          <w:rFonts w:cstheme="minorHAnsi"/>
          <w:sz w:val="24"/>
          <w:szCs w:val="24"/>
        </w:rPr>
        <w:t xml:space="preserve"> Corinthians 1:22 says “…who also has sealed Us and given Us the Spirit in Our hearts as a guarantee.” In 2</w:t>
      </w:r>
      <w:r w:rsidRPr="009C279B">
        <w:rPr>
          <w:rFonts w:cstheme="minorHAnsi"/>
          <w:sz w:val="24"/>
          <w:szCs w:val="24"/>
          <w:vertAlign w:val="superscript"/>
        </w:rPr>
        <w:t>nd</w:t>
      </w:r>
      <w:r w:rsidRPr="009C279B">
        <w:rPr>
          <w:rFonts w:cstheme="minorHAnsi"/>
          <w:sz w:val="24"/>
          <w:szCs w:val="24"/>
        </w:rPr>
        <w:t xml:space="preserve"> Corinthians 3:3 states “clearly You are an Epistle of Christ, ministered by Us, written not with Ink but by the Spirit of the Living God, not on Tablets of Stone, but on Tablets of Flesh, that is, of the Heart.” In 2</w:t>
      </w:r>
      <w:r w:rsidRPr="009C279B">
        <w:rPr>
          <w:rFonts w:cstheme="minorHAnsi"/>
          <w:sz w:val="24"/>
          <w:szCs w:val="24"/>
          <w:vertAlign w:val="superscript"/>
        </w:rPr>
        <w:t>nd</w:t>
      </w:r>
      <w:r w:rsidRPr="009C279B">
        <w:rPr>
          <w:rFonts w:cstheme="minorHAnsi"/>
          <w:sz w:val="24"/>
          <w:szCs w:val="24"/>
        </w:rPr>
        <w:t xml:space="preserve"> Corinthians 3:6 mentions “…who also made Us sufficient as Ministers of the New Covenant, not of the Letter but of the Spirit, for the Letter kills, but the Spirit gives life.” In 2</w:t>
      </w:r>
      <w:r w:rsidRPr="009C279B">
        <w:rPr>
          <w:rFonts w:cstheme="minorHAnsi"/>
          <w:sz w:val="24"/>
          <w:szCs w:val="24"/>
          <w:vertAlign w:val="superscript"/>
        </w:rPr>
        <w:t>nd</w:t>
      </w:r>
      <w:r w:rsidRPr="009C279B">
        <w:rPr>
          <w:rFonts w:cstheme="minorHAnsi"/>
          <w:sz w:val="24"/>
          <w:szCs w:val="24"/>
        </w:rPr>
        <w:t xml:space="preserve"> Corinthians 3:8 says “…how will the Ministry of the Spirit not be more glorious?” In 1</w:t>
      </w:r>
      <w:r w:rsidRPr="009C279B">
        <w:rPr>
          <w:rFonts w:cstheme="minorHAnsi"/>
          <w:sz w:val="24"/>
          <w:szCs w:val="24"/>
          <w:vertAlign w:val="superscript"/>
        </w:rPr>
        <w:t>st</w:t>
      </w:r>
      <w:r w:rsidRPr="009C279B">
        <w:rPr>
          <w:rFonts w:cstheme="minorHAnsi"/>
          <w:sz w:val="24"/>
          <w:szCs w:val="24"/>
        </w:rPr>
        <w:t xml:space="preserve"> Corinthians 3:17 declares “Now the Lord is the Spirit, and where the Spirit of the Lord is, there is Liberty.” In 2</w:t>
      </w:r>
      <w:r w:rsidRPr="009C279B">
        <w:rPr>
          <w:rFonts w:cstheme="minorHAnsi"/>
          <w:sz w:val="24"/>
          <w:szCs w:val="24"/>
          <w:vertAlign w:val="superscript"/>
        </w:rPr>
        <w:t>nd</w:t>
      </w:r>
      <w:r w:rsidRPr="009C279B">
        <w:rPr>
          <w:rFonts w:cstheme="minorHAnsi"/>
          <w:sz w:val="24"/>
          <w:szCs w:val="24"/>
        </w:rPr>
        <w:t xml:space="preserve"> Corinthians 3:18 says “But We all, with unveiled face, beholding as in a Mirror the Glory of the Lord, are being transformed into the same Image from Glory to Glory, just as by the Spirit of the Lord.” In 2</w:t>
      </w:r>
      <w:r w:rsidRPr="009C279B">
        <w:rPr>
          <w:rFonts w:cstheme="minorHAnsi"/>
          <w:sz w:val="24"/>
          <w:szCs w:val="24"/>
          <w:vertAlign w:val="superscript"/>
        </w:rPr>
        <w:t>nd</w:t>
      </w:r>
      <w:r w:rsidRPr="009C279B">
        <w:rPr>
          <w:rFonts w:cstheme="minorHAnsi"/>
          <w:sz w:val="24"/>
          <w:szCs w:val="24"/>
        </w:rPr>
        <w:t xml:space="preserve"> Corinthians 4:13 it states “And since We have the same Spirit of Faith, according to what is written, ‘I believed and therefore I spoke,’ We also believe and therefore speak.” In 2</w:t>
      </w:r>
      <w:r w:rsidRPr="009C279B">
        <w:rPr>
          <w:rFonts w:cstheme="minorHAnsi"/>
          <w:sz w:val="24"/>
          <w:szCs w:val="24"/>
          <w:vertAlign w:val="superscript"/>
        </w:rPr>
        <w:t>nd</w:t>
      </w:r>
      <w:r w:rsidRPr="009C279B">
        <w:rPr>
          <w:rFonts w:cstheme="minorHAnsi"/>
          <w:sz w:val="24"/>
          <w:szCs w:val="24"/>
        </w:rPr>
        <w:t xml:space="preserve"> Corinthians 5:5 says “Now He who has prepared Us for this very thing is God, who also has given Us the Spirit as a Guarantee.” In Galatians 3:2 says “This only I want to learn from You: Did You receive the Spirit by the Works of the Law, or by the Hearing of Faith?” In Galatians 3:3 mentions “Are You so foolish? Having begun in the Spirit, are You now being made Perfect by the Flesh?” In Galatians 3:5 states “Therefore He who supplies the Spirit to You and works to You and works miracles </w:t>
      </w:r>
      <w:r w:rsidRPr="009C279B">
        <w:rPr>
          <w:rFonts w:cstheme="minorHAnsi"/>
          <w:sz w:val="24"/>
          <w:szCs w:val="24"/>
        </w:rPr>
        <w:lastRenderedPageBreak/>
        <w:t xml:space="preserve">among You, does He do it by the Works of the Law, of by the Hearing of Faith?” In Galatians 3:14 declares “…that the blessing of Abraham might come upon the Gentiles in Christ Jesus, that We might receive the Promise of the Spirit through Faith.” In Galatians 4:6 says “And because You are Sons, God has sent forth the Spirit of His Son into Your hearts, crying out, ‘Abba (Papa or Daddy), Father (Stephen)!’” In Galatians 4:29 states “But, as He who was born according to the flesh then persecuted Him who was born according to the Spirit, even so it is now.” In Galatians 5:5 mentions “For We through the Spirit eagerly wait for the hope of righteousness by faith.” In Galatians 5:16 declares “I say then: Walk in the Spirit, and You shall not fulfill the lust of the flesh.” In Galatians 5:17 tells us “For the Flesh lusts against the Spirit, and the Spirit against the Flesh, and these are contrary to One Another, so that You do not do the things that You wish.” In Galatians 5:18 says “But if You are led by the Spirit, You are not under the Law.” In Galatians 5:22 mentions “but the Fruit of the Spirit is (agape) love, joy, peace, longsuffering, kindness, goodness, faithfulness…” In Galatians 5:25 states “if We live in the Spirit, let Us also walk in the Spirit.” In Galatians 6:8 declares “For He who sows to His flesh reap corruption, but He who sows to the Spirit reap everlasting life.” In Ephesians 2:18 declares “For through Him (Lord Yah) We have access by One Spirit to the Father (Stephen).” In Ephesians 2:22 tells us “…in whom You also are being built together for a dwelling place of God in the Spirit.” In Ephesians 3:5 states “…which in other Ages was not made known to the Sons of men, as it has now been revealed by the Spirit to His Holy Apostles and Prophets.” In Ephesians 3:16 says “…that He would grant You, according to the riches of His glory, to be strengthened with might through His Spirit in the Inner Man.” In Ephesians 4:3 tells us “…endeavoring to keep the Unity of the Spirit in the Bond of Peace.” In Ephesians 4:4 mentions “There are One Body </w:t>
      </w:r>
      <w:r w:rsidRPr="009C279B">
        <w:rPr>
          <w:rFonts w:cstheme="minorHAnsi"/>
          <w:sz w:val="24"/>
          <w:szCs w:val="24"/>
        </w:rPr>
        <w:lastRenderedPageBreak/>
        <w:t xml:space="preserve">and One Spirit, just as You were called in One Hope of Your Calling.” In Ephesians 5:9 declares “(for the Fruit of the Spirit is in all goodness, righteousness and truth)…” In Ephesians 5:18 says “And do not be drunk with wine, in which is dissipation: but be filled with the Spirit.” In Ephesians 6:17 states “And take the Helmet of Salvation, and the Sword of the Spirit, which is the Word of God.” In Ephesians 6:18 it mentions “…praying always with all prayer and supplication in the Spirit, being watchful to this End with all Perseverance and Supplication for all the Saints (Lords)…” In Philippians 1:19 says “For I know that this will turn out for My deliverance through Your prayer and the Supply of the Spirit of Jesus Christ.” In Philippians 2:1 says “Therefore if there is any Consolation in Christ, if any Comfort of (Agape) Love, if any Fellowship of the Spirit, if any affection and mercy...” In Philippians 3:3 mentions “For We are the circumcision, who worship God in the Spirit, rejoice in Christ Jesus, and have no confidence in the flesh.” </w:t>
      </w:r>
      <w:r w:rsidRPr="009C279B">
        <w:rPr>
          <w:sz w:val="24"/>
          <w:szCs w:val="24"/>
        </w:rPr>
        <w:t>This means if You have the Spirit of Man it only governs around the Works of the Flesh which is Sexual &amp; if You have the Spirit of God it only governs around the Fruits of the Spirit which is Divine &amp; You cannot have both at the same time, You must choose because We serve a Jealous God &amp; the Flesh never pleases God is in 1</w:t>
      </w:r>
      <w:r w:rsidRPr="009C279B">
        <w:rPr>
          <w:sz w:val="24"/>
          <w:szCs w:val="24"/>
          <w:vertAlign w:val="superscript"/>
        </w:rPr>
        <w:t>st</w:t>
      </w:r>
      <w:r w:rsidRPr="009C279B">
        <w:rPr>
          <w:sz w:val="24"/>
          <w:szCs w:val="24"/>
        </w:rPr>
        <w:t xml:space="preserve"> Corinthians 2:6-16; Romans 1:20-32 &amp; Galatians 5:18-23. </w:t>
      </w:r>
      <w:r w:rsidRPr="009C279B">
        <w:rPr>
          <w:rFonts w:cstheme="minorHAnsi"/>
          <w:sz w:val="24"/>
          <w:szCs w:val="24"/>
        </w:rPr>
        <w:t>In Colossians 1:8 states “…who also declared to Us Your (Agape) Love in the Spirit.” In 1</w:t>
      </w:r>
      <w:r w:rsidRPr="009C279B">
        <w:rPr>
          <w:rFonts w:cstheme="minorHAnsi"/>
          <w:sz w:val="24"/>
          <w:szCs w:val="24"/>
          <w:vertAlign w:val="superscript"/>
        </w:rPr>
        <w:t>st</w:t>
      </w:r>
      <w:r w:rsidRPr="009C279B">
        <w:rPr>
          <w:rFonts w:cstheme="minorHAnsi"/>
          <w:sz w:val="24"/>
          <w:szCs w:val="24"/>
        </w:rPr>
        <w:t xml:space="preserve"> Thessalonians 5:19 says “Do not Quench the Spirit.” In 2</w:t>
      </w:r>
      <w:r w:rsidRPr="009C279B">
        <w:rPr>
          <w:rFonts w:cstheme="minorHAnsi"/>
          <w:sz w:val="24"/>
          <w:szCs w:val="24"/>
          <w:vertAlign w:val="superscript"/>
        </w:rPr>
        <w:t>nd</w:t>
      </w:r>
      <w:r w:rsidRPr="009C279B">
        <w:rPr>
          <w:rFonts w:cstheme="minorHAnsi"/>
          <w:sz w:val="24"/>
          <w:szCs w:val="24"/>
        </w:rPr>
        <w:t xml:space="preserve"> Thessalonians 2:13 mentions “But We are bound to give thanks to God always for You, Brethren by the Lord, because God from the beginning chose You for Salvation through Sanctification by the Spirit and Belief in the Truth.” In 1</w:t>
      </w:r>
      <w:r w:rsidRPr="009C279B">
        <w:rPr>
          <w:rFonts w:cstheme="minorHAnsi"/>
          <w:sz w:val="24"/>
          <w:szCs w:val="24"/>
          <w:vertAlign w:val="superscript"/>
        </w:rPr>
        <w:t>st</w:t>
      </w:r>
      <w:r w:rsidRPr="009C279B">
        <w:rPr>
          <w:rFonts w:cstheme="minorHAnsi"/>
          <w:sz w:val="24"/>
          <w:szCs w:val="24"/>
        </w:rPr>
        <w:t xml:space="preserve"> Timothy 3:16 says “…Justified in the Spirit…” In 1</w:t>
      </w:r>
      <w:r w:rsidRPr="009C279B">
        <w:rPr>
          <w:rFonts w:cstheme="minorHAnsi"/>
          <w:sz w:val="24"/>
          <w:szCs w:val="24"/>
          <w:vertAlign w:val="superscript"/>
        </w:rPr>
        <w:t>st</w:t>
      </w:r>
      <w:r w:rsidRPr="009C279B">
        <w:rPr>
          <w:rFonts w:cstheme="minorHAnsi"/>
          <w:sz w:val="24"/>
          <w:szCs w:val="24"/>
        </w:rPr>
        <w:t xml:space="preserve"> Timothy 4:1 states “Now the Spirit expressly says the in latter times some will depart from the Faith, giving heed to Deceiving Spirits and Doctrines of Demons…” In Hebrews 9:14 says “How much more </w:t>
      </w:r>
      <w:r w:rsidRPr="009C279B">
        <w:rPr>
          <w:rFonts w:cstheme="minorHAnsi"/>
          <w:sz w:val="24"/>
          <w:szCs w:val="24"/>
        </w:rPr>
        <w:lastRenderedPageBreak/>
        <w:t>shall the Blood of Christ, who through the Eternal Spirit offered Himself without spot to God, cleanse Your conscience from dead works, to serve the Living God?” In Hebrews 10:29 tells us “Of how much worse punishment do You suppose, will He be though worthy who has trampled the Son of God underfoot, counted the Blood of the Covenant by which He was Sanctified a common thing, and insulted the Spirit of Grace?” In Hebrews 12:9 says “Furthermore, We have had Human Fathers who corrected Us, and We paid them Respect (Man’s Respect, Man’s Reverence, Man’s Revering and Man’s Esteem in Genesis 4:5; Luke 16:15; 1</w:t>
      </w:r>
      <w:r w:rsidRPr="009C279B">
        <w:rPr>
          <w:rFonts w:cstheme="minorHAnsi"/>
          <w:sz w:val="24"/>
          <w:szCs w:val="24"/>
          <w:vertAlign w:val="superscript"/>
        </w:rPr>
        <w:t>st</w:t>
      </w:r>
      <w:r w:rsidRPr="009C279B">
        <w:rPr>
          <w:rFonts w:cstheme="minorHAnsi"/>
          <w:sz w:val="24"/>
          <w:szCs w:val="24"/>
        </w:rPr>
        <w:t xml:space="preserve"> Corinthians 6:4; Philippians 2:3 &amp; 1</w:t>
      </w:r>
      <w:r w:rsidRPr="009C279B">
        <w:rPr>
          <w:rFonts w:cstheme="minorHAnsi"/>
          <w:sz w:val="24"/>
          <w:szCs w:val="24"/>
          <w:vertAlign w:val="superscript"/>
        </w:rPr>
        <w:t>st</w:t>
      </w:r>
      <w:r w:rsidRPr="009C279B">
        <w:rPr>
          <w:rFonts w:cstheme="minorHAnsi"/>
          <w:sz w:val="24"/>
          <w:szCs w:val="24"/>
        </w:rPr>
        <w:t xml:space="preserve"> Thessalonians 5:13). Shall We not much more readily be in Subjection (Highest Respect, Highest Reverence, Highest Revering &amp; Highest Esteem in Genesis 4:4; Leviticus 26:9; 2</w:t>
      </w:r>
      <w:r w:rsidRPr="009C279B">
        <w:rPr>
          <w:rFonts w:cstheme="minorHAnsi"/>
          <w:sz w:val="24"/>
          <w:szCs w:val="24"/>
          <w:vertAlign w:val="superscript"/>
        </w:rPr>
        <w:t>nd</w:t>
      </w:r>
      <w:r w:rsidRPr="009C279B">
        <w:rPr>
          <w:rFonts w:cstheme="minorHAnsi"/>
          <w:sz w:val="24"/>
          <w:szCs w:val="24"/>
        </w:rPr>
        <w:t xml:space="preserve"> Kings 13:23; 2</w:t>
      </w:r>
      <w:r w:rsidRPr="009C279B">
        <w:rPr>
          <w:rFonts w:cstheme="minorHAnsi"/>
          <w:sz w:val="24"/>
          <w:szCs w:val="24"/>
          <w:vertAlign w:val="superscript"/>
        </w:rPr>
        <w:t>nd</w:t>
      </w:r>
      <w:r w:rsidRPr="009C279B">
        <w:rPr>
          <w:rFonts w:cstheme="minorHAnsi"/>
          <w:sz w:val="24"/>
          <w:szCs w:val="24"/>
        </w:rPr>
        <w:t xml:space="preserve"> Chronicles 6:19; Psalms 74:20; 119:6, 15, 117; 138:6; Isaiah 17:7; Wisdom of Solomon 4:15; Sirach 40:25; 46:14; Hebrews 11:26 &amp; 1</w:t>
      </w:r>
      <w:r w:rsidRPr="009C279B">
        <w:rPr>
          <w:rFonts w:cstheme="minorHAnsi"/>
          <w:sz w:val="24"/>
          <w:szCs w:val="24"/>
          <w:vertAlign w:val="superscript"/>
        </w:rPr>
        <w:t>st</w:t>
      </w:r>
      <w:r w:rsidRPr="009C279B">
        <w:rPr>
          <w:rFonts w:cstheme="minorHAnsi"/>
          <w:sz w:val="24"/>
          <w:szCs w:val="24"/>
        </w:rPr>
        <w:t xml:space="preserve"> Peter 1:17) to the Father (Stephen) of Spirits and Live?” In James 4:5 tells us “or do You think that the Scripture says the vain, ‘The Spirit who dwells in Us yearns Jealousy?’” In 1</w:t>
      </w:r>
      <w:r w:rsidRPr="009C279B">
        <w:rPr>
          <w:rFonts w:cstheme="minorHAnsi"/>
          <w:sz w:val="24"/>
          <w:szCs w:val="24"/>
          <w:vertAlign w:val="superscript"/>
        </w:rPr>
        <w:t>st</w:t>
      </w:r>
      <w:r w:rsidRPr="009C279B">
        <w:rPr>
          <w:rFonts w:cstheme="minorHAnsi"/>
          <w:sz w:val="24"/>
          <w:szCs w:val="24"/>
        </w:rPr>
        <w:t xml:space="preserve"> Peter 1:2 says “…elect according to the Foreknowledge of God the Father (Stephen), in Sanctification of the Spirit, for Obedience and Sprinkling of the Blood of Jesus Christ: Grace to You and peace be multiplied.” In 1</w:t>
      </w:r>
      <w:r w:rsidRPr="009C279B">
        <w:rPr>
          <w:rFonts w:cstheme="minorHAnsi"/>
          <w:sz w:val="24"/>
          <w:szCs w:val="24"/>
          <w:vertAlign w:val="superscript"/>
        </w:rPr>
        <w:t>st</w:t>
      </w:r>
      <w:r w:rsidRPr="009C279B">
        <w:rPr>
          <w:rFonts w:cstheme="minorHAnsi"/>
          <w:sz w:val="24"/>
          <w:szCs w:val="24"/>
        </w:rPr>
        <w:t xml:space="preserve"> Peter 1:11 tells us “…searching what, or what manner of time, the Spirit of Christ who was in them was indicating when He testified beforehand the sufferings of Christ and the glories that would follow.” In 1</w:t>
      </w:r>
      <w:r w:rsidRPr="009C279B">
        <w:rPr>
          <w:rFonts w:cstheme="minorHAnsi"/>
          <w:sz w:val="24"/>
          <w:szCs w:val="24"/>
          <w:vertAlign w:val="superscript"/>
        </w:rPr>
        <w:t>st</w:t>
      </w:r>
      <w:r w:rsidRPr="009C279B">
        <w:rPr>
          <w:rFonts w:cstheme="minorHAnsi"/>
          <w:sz w:val="24"/>
          <w:szCs w:val="24"/>
        </w:rPr>
        <w:t xml:space="preserve"> Peter 1:22 mentions “Since You have purified Your Souls in obeying the truth through the Spirit in Sincere (Agape) Love of the Brethren, (agape) love One Another fervently with a pure heart.” In 1</w:t>
      </w:r>
      <w:r w:rsidRPr="009C279B">
        <w:rPr>
          <w:rFonts w:cstheme="minorHAnsi"/>
          <w:sz w:val="24"/>
          <w:szCs w:val="24"/>
          <w:vertAlign w:val="superscript"/>
        </w:rPr>
        <w:t>st</w:t>
      </w:r>
      <w:r w:rsidRPr="009C279B">
        <w:rPr>
          <w:rFonts w:cstheme="minorHAnsi"/>
          <w:sz w:val="24"/>
          <w:szCs w:val="24"/>
        </w:rPr>
        <w:t xml:space="preserve"> Peter 3:18 says “For Christ also suffered once for sins, the just for the unjust, that He might being Us to God, being put to death in the Flesh but made alive by the Spirit.” In 1</w:t>
      </w:r>
      <w:r w:rsidRPr="009C279B">
        <w:rPr>
          <w:rFonts w:cstheme="minorHAnsi"/>
          <w:sz w:val="24"/>
          <w:szCs w:val="24"/>
          <w:vertAlign w:val="superscript"/>
        </w:rPr>
        <w:t>st</w:t>
      </w:r>
      <w:r w:rsidRPr="009C279B">
        <w:rPr>
          <w:rFonts w:cstheme="minorHAnsi"/>
          <w:sz w:val="24"/>
          <w:szCs w:val="24"/>
        </w:rPr>
        <w:t xml:space="preserve"> Peter 4:14 states “If You are reproached for the Name of Christ, </w:t>
      </w:r>
      <w:r w:rsidRPr="009C279B">
        <w:rPr>
          <w:rFonts w:cstheme="minorHAnsi"/>
          <w:sz w:val="24"/>
          <w:szCs w:val="24"/>
        </w:rPr>
        <w:lastRenderedPageBreak/>
        <w:t>blessed are You, for the Spirit of Glory and of God rests upon You. On their part He is blasphemed, but on Your part He is glorified.” In 1</w:t>
      </w:r>
      <w:r w:rsidRPr="009C279B">
        <w:rPr>
          <w:rFonts w:cstheme="minorHAnsi"/>
          <w:sz w:val="24"/>
          <w:szCs w:val="24"/>
          <w:vertAlign w:val="superscript"/>
        </w:rPr>
        <w:t>st</w:t>
      </w:r>
      <w:r w:rsidRPr="009C279B">
        <w:rPr>
          <w:rFonts w:cstheme="minorHAnsi"/>
          <w:sz w:val="24"/>
          <w:szCs w:val="24"/>
        </w:rPr>
        <w:t xml:space="preserve"> John 3:24 tells us “Now He who keeps His commandments abides in Him, and He in Him. And by this We know that He abides in Us, by the Spirit whom He has given Us.” In 1</w:t>
      </w:r>
      <w:r w:rsidRPr="009C279B">
        <w:rPr>
          <w:rFonts w:cstheme="minorHAnsi"/>
          <w:sz w:val="24"/>
          <w:szCs w:val="24"/>
          <w:vertAlign w:val="superscript"/>
        </w:rPr>
        <w:t>st</w:t>
      </w:r>
      <w:r w:rsidRPr="009C279B">
        <w:rPr>
          <w:rFonts w:cstheme="minorHAnsi"/>
          <w:sz w:val="24"/>
          <w:szCs w:val="24"/>
        </w:rPr>
        <w:t xml:space="preserve"> John 4:2 says “By this You know the Spirit of God: Every Spirit that confesses that Jesus Christ has come into the Flesh is of God.” In 1</w:t>
      </w:r>
      <w:r w:rsidRPr="009C279B">
        <w:rPr>
          <w:rFonts w:cstheme="minorHAnsi"/>
          <w:sz w:val="24"/>
          <w:szCs w:val="24"/>
          <w:vertAlign w:val="superscript"/>
        </w:rPr>
        <w:t>st</w:t>
      </w:r>
      <w:r w:rsidRPr="009C279B">
        <w:rPr>
          <w:rFonts w:cstheme="minorHAnsi"/>
          <w:sz w:val="24"/>
          <w:szCs w:val="24"/>
        </w:rPr>
        <w:t xml:space="preserve"> John 4:13 declares “By this We know that We abide in Him, and He in Us, because He has given Us of His Spirit.” In 1</w:t>
      </w:r>
      <w:r w:rsidRPr="009C279B">
        <w:rPr>
          <w:rFonts w:cstheme="minorHAnsi"/>
          <w:sz w:val="24"/>
          <w:szCs w:val="24"/>
          <w:vertAlign w:val="superscript"/>
        </w:rPr>
        <w:t>st</w:t>
      </w:r>
      <w:r w:rsidRPr="009C279B">
        <w:rPr>
          <w:rFonts w:cstheme="minorHAnsi"/>
          <w:sz w:val="24"/>
          <w:szCs w:val="24"/>
        </w:rPr>
        <w:t xml:space="preserve"> John 5:6 tells us “This is He who came by Water and Blood—Jesus Christ, not only by water, but water and blood. And it is the Spirit who bears Witness (Record), because the Spirit is Truth.” In 1</w:t>
      </w:r>
      <w:r w:rsidRPr="009C279B">
        <w:rPr>
          <w:rFonts w:cstheme="minorHAnsi"/>
          <w:sz w:val="24"/>
          <w:szCs w:val="24"/>
          <w:vertAlign w:val="superscript"/>
        </w:rPr>
        <w:t>st</w:t>
      </w:r>
      <w:r w:rsidRPr="009C279B">
        <w:rPr>
          <w:rFonts w:cstheme="minorHAnsi"/>
          <w:sz w:val="24"/>
          <w:szCs w:val="24"/>
        </w:rPr>
        <w:t xml:space="preserve"> John 5:8 tells us that the Spirit is the highest level of Earth’s Witness (Record). In Revelation 1:4 declares “John, to the 7 churches which are in Asia: Grace to You and peace from Him who is and who was and who is to come, and from the 7 Spirits who are before His throne.”  In Revelation 1:10 states “I was in the Spirit on the Lord’s Day, and I heard behind Me a loud voice, as of a trumpet…” In Revelation 2:1-3:22 concerns the 7 Spirits that governs the 7 churches of Asia. In Revelation 4:2 tells us “Immediately I was in the Spirit: and behold, a Throne set in Heaven, and One (Father Stephen in John 10:30) sat on the Throne.” In Revelation 4:5 declares “And from the Throne proceeded lightning’s, thundering’s, and voices. Seven lamps of fire were burning before the Throne, which are the Seven Spirits of God.” In Revelation 5:6 mentions “And l looked, and behold, in the midst of the Throne and of the four Living Creatures (Lords), and in the midst of the Elders (Lords), stood a Lamb as though it had been slain, having seven horns and seven eyes, which are the Seven Spirits of God sent into all the Earth.” In Revelation 14:13 mentions “Then I heard a Voice from Heaven saying to Me, ‘Write: Blessed are the dead who die in the Lord from now on.’ ‘Yes,’ says the Spirit, ‘that they </w:t>
      </w:r>
      <w:r w:rsidRPr="009C279B">
        <w:rPr>
          <w:rFonts w:cstheme="minorHAnsi"/>
          <w:sz w:val="24"/>
          <w:szCs w:val="24"/>
        </w:rPr>
        <w:lastRenderedPageBreak/>
        <w:t xml:space="preserve">may rest from their labors, and their works follow them.’” In Revelation 17:3 states “So He carried Me away in the Spirit into the Wilderness, and I saw a Woman sitting on a scarlet beast which was full of names of blasphemy, having seven heads and ten horns.” In Revelation 19:10 states “And I fell at His feet to worship Him, But He said to Me, ‘See that You do not do that! I am Your Fellow Servant, and of Your Brethren who have the Testimony of Jesus. Worship God! For the Testimony of Jesus is the Spirit of Prophesy.” In Revelation 21:10 declares “And He carried Me away in the Spirit to a great and high mountain, and showed Me the great city, the Holy Jerusalem, descending out of Heaven from God.” In Revelation 22:17 says “And the Spirit and the Bride say, ‘Come!’ And let Him who hears says, ‘Come!’ And let Him who thirsts come. Whoever desires let Him take the Water of Life freely.”     </w:t>
      </w:r>
    </w:p>
    <w:p w:rsidR="00A80409" w:rsidRPr="009C279B" w:rsidRDefault="00A80409" w:rsidP="00A80409">
      <w:pPr>
        <w:spacing w:line="480" w:lineRule="auto"/>
        <w:jc w:val="center"/>
        <w:rPr>
          <w:rFonts w:cstheme="minorHAnsi"/>
          <w:b/>
          <w:sz w:val="24"/>
          <w:szCs w:val="24"/>
        </w:rPr>
      </w:pPr>
      <w:r w:rsidRPr="009C279B">
        <w:rPr>
          <w:rFonts w:cstheme="minorHAnsi"/>
          <w:b/>
          <w:sz w:val="24"/>
          <w:szCs w:val="24"/>
        </w:rPr>
        <w:t>THE HIGHER TESTAMENT SPIRIT OF THE FATHER STEPHEN OUR LORD</w:t>
      </w:r>
    </w:p>
    <w:p w:rsidR="00A80409" w:rsidRPr="009C279B" w:rsidRDefault="00A80409" w:rsidP="00A80409">
      <w:pPr>
        <w:spacing w:line="480" w:lineRule="auto"/>
        <w:jc w:val="both"/>
        <w:rPr>
          <w:rFonts w:cstheme="minorHAnsi"/>
          <w:sz w:val="24"/>
          <w:szCs w:val="24"/>
        </w:rPr>
      </w:pPr>
      <w:r w:rsidRPr="009C279B">
        <w:rPr>
          <w:rFonts w:cstheme="minorHAnsi"/>
          <w:sz w:val="24"/>
          <w:szCs w:val="24"/>
        </w:rPr>
        <w:t xml:space="preserve">In Luke 2:27 says “So He came by the Spirit into the temple, and when the parents brought in the Child Jesus, to do for Him according to the Custom of the Law.” In Luke 4:1 says “…Then Jesus…returned from the Jordan and was led by the Spirit into the Wilderness.” In Luke 4:14 states “Then Jesus returned in the Power of the Spirit to Galilee, and News of Him went out through all the surrounding region.” In Luke 4:18 declares “The Spirit of the LORD is upon Me, because He has anointed Me to preach the Gospel to the Poor. He has sent Me to heal the Brokenhearted, to proclaim liberty to the Captives and recovery of sight to the Blind, to set at liberty those who are Oppressed.” In Luke 10:21 mentions “In that hour Jesus rejoiced in the Spirit and said, ‘ I thank You, Father (Stephen), Lord of Heaven and Earth, that You have hidden these things from the Wise and Prudent and revealed them to Babes, even so, Father </w:t>
      </w:r>
      <w:r w:rsidRPr="009C279B">
        <w:rPr>
          <w:rFonts w:cstheme="minorHAnsi"/>
          <w:sz w:val="24"/>
          <w:szCs w:val="24"/>
        </w:rPr>
        <w:lastRenderedPageBreak/>
        <w:t xml:space="preserve">(Stephen), for so it seemed good in Your sight.” In Luke 23:46 says “And when Jesus had cried out with a loud Voice, He said, ‘Father (Stephen), into Your hands I commit My Spirit.’ Having said this, He breathed His last.” </w:t>
      </w:r>
    </w:p>
    <w:p w:rsidR="00A80409" w:rsidRPr="009C279B" w:rsidRDefault="00A80409" w:rsidP="00A80409">
      <w:pPr>
        <w:spacing w:line="480" w:lineRule="auto"/>
        <w:jc w:val="center"/>
        <w:rPr>
          <w:rFonts w:cstheme="minorHAnsi"/>
          <w:b/>
          <w:sz w:val="24"/>
          <w:szCs w:val="24"/>
        </w:rPr>
      </w:pPr>
      <w:r w:rsidRPr="009C279B">
        <w:rPr>
          <w:rFonts w:cstheme="minorHAnsi"/>
          <w:b/>
          <w:sz w:val="24"/>
          <w:szCs w:val="24"/>
        </w:rPr>
        <w:t>THE HIGHEST TESTAMENT SPIRIT OF THE FATHER STEPHEN OUR LORD</w:t>
      </w:r>
    </w:p>
    <w:p w:rsidR="00A80409" w:rsidRPr="009C279B" w:rsidRDefault="00A80409" w:rsidP="00A80409">
      <w:pPr>
        <w:spacing w:line="480" w:lineRule="auto"/>
        <w:jc w:val="both"/>
        <w:rPr>
          <w:rFonts w:cstheme="minorHAnsi"/>
          <w:sz w:val="24"/>
          <w:szCs w:val="24"/>
        </w:rPr>
      </w:pPr>
      <w:r w:rsidRPr="009C279B">
        <w:rPr>
          <w:rFonts w:cstheme="minorHAnsi"/>
          <w:sz w:val="24"/>
          <w:szCs w:val="24"/>
        </w:rPr>
        <w:t>In Acts 2:17-18 says “‘And it shall come to pass in the last days,’ says God, ‘that I will pour out of My Spirit on all Flesh: Your Sons and Your Daughters shall prophesy, Your Young Men shall see visions, Your Old Men shall dream dreams. And on My Menservants and on My Maidservants I will pour out My Spirit in those days, and they shall prophesy.’” In Acts 5:9 mentions “Then Peter said to Her, ‘How is it that You have agreed together to Test (Tempt, Try, Put on Trial) the Spirit (Father Stephen in Act 2:17-7:59; John 4:24; 1</w:t>
      </w:r>
      <w:r w:rsidRPr="009C279B">
        <w:rPr>
          <w:rFonts w:cstheme="minorHAnsi"/>
          <w:sz w:val="24"/>
          <w:szCs w:val="24"/>
          <w:vertAlign w:val="superscript"/>
        </w:rPr>
        <w:t>st</w:t>
      </w:r>
      <w:r w:rsidRPr="009C279B">
        <w:rPr>
          <w:rFonts w:cstheme="minorHAnsi"/>
          <w:sz w:val="24"/>
          <w:szCs w:val="24"/>
        </w:rPr>
        <w:t xml:space="preserve"> John 5:6-13) of the LORD? Look, the feet of those who have buried Your Husband are at the door, and they will carry You out.” In Acts 6:10 declares “and they were not able to resist the Wisdom and the Spirit by which He spoke.” In Acts 7:59 says “And they stoned Stephen as He was calling on God and saying, ‘Lord Jesus, receive My Spirit.’” In Acts 8:29 states “Then the Spirit said the Philip, ‘Go near and overtake this Chariot.’” In Acts 8:39 declares “Now when they came up out of the water, the Spirit of the LORD caught Philip away, so that the Eunuch saw Him no more. And He went on His way rejoicing.” In Acts 10:19 mentions “While Peter thought about the Vision, the Spirit said to Him, ‘Behold, three Men are seeking You.” In Acts 11:12 says “Then the Spirit told Me to go with them, doubting nothing. Moreover these six Brethren accompanied Me, and We entered the Man’s House.” In Acts 11:28 declares “Then One of them, named Agabus, stood up and showed by the Spirit that there was going to be a great famine throughout all the World, which also </w:t>
      </w:r>
      <w:r w:rsidRPr="009C279B">
        <w:rPr>
          <w:rFonts w:cstheme="minorHAnsi"/>
          <w:sz w:val="24"/>
          <w:szCs w:val="24"/>
        </w:rPr>
        <w:lastRenderedPageBreak/>
        <w:t xml:space="preserve">happened in the Days of (Emperor) Claudius Caesar.” In Acts 16:7 states “After they had come to Mysia, they tried to go into Bithynia (Roman Providence of Asia), but the Spirit did not permit them.” In Acts 18:5 tells us “When Silas and Timothy had come from Macedonia, Paul was compelled by the Spirit, and testified to the Jews that Jesus is the Christ.” In Acts 19:21 mentions “When these things were accomplished, Paul purposed in the Spirit, when He had passed through Macedonia and Achaia, to go to Jerusalem, saying, ‘After I have been there, I must also see Rome.’” In Acts 21:4 declares “And finding disciples, We stayed there seven days. They told Paul through the Spirit not to go up to Jerusalem.” </w:t>
      </w:r>
    </w:p>
    <w:p w:rsidR="00A80409" w:rsidRPr="009C279B" w:rsidRDefault="00A80409" w:rsidP="00A80409">
      <w:pPr>
        <w:spacing w:line="480" w:lineRule="auto"/>
        <w:jc w:val="center"/>
        <w:rPr>
          <w:rFonts w:cstheme="minorHAnsi"/>
          <w:b/>
          <w:sz w:val="24"/>
          <w:szCs w:val="24"/>
        </w:rPr>
      </w:pPr>
      <w:r w:rsidRPr="009C279B">
        <w:rPr>
          <w:rFonts w:cstheme="minorHAnsi"/>
          <w:b/>
          <w:sz w:val="24"/>
          <w:szCs w:val="24"/>
        </w:rPr>
        <w:t>THE HELMET OF SALVATION (PROTECTION) OF THE FATHER STEPHEN OUR LORD</w:t>
      </w:r>
    </w:p>
    <w:p w:rsidR="00A80409" w:rsidRPr="009C279B" w:rsidRDefault="00A80409" w:rsidP="00A80409">
      <w:pPr>
        <w:spacing w:line="480" w:lineRule="auto"/>
        <w:jc w:val="both"/>
        <w:rPr>
          <w:rFonts w:cstheme="minorHAnsi"/>
          <w:sz w:val="24"/>
          <w:szCs w:val="24"/>
        </w:rPr>
      </w:pPr>
      <w:r w:rsidRPr="009C279B">
        <w:rPr>
          <w:rFonts w:cstheme="minorHAnsi"/>
          <w:sz w:val="24"/>
          <w:szCs w:val="24"/>
        </w:rPr>
        <w:t xml:space="preserve">The Highest piece of the Armor is the Helmet of Salvation also called the Helmet of Protection. First, is the </w:t>
      </w:r>
      <w:r w:rsidRPr="009C279B">
        <w:rPr>
          <w:rFonts w:cstheme="minorHAnsi"/>
          <w:b/>
          <w:sz w:val="24"/>
          <w:szCs w:val="24"/>
        </w:rPr>
        <w:t>Helmet of Salvation</w:t>
      </w:r>
      <w:r w:rsidRPr="009C279B">
        <w:rPr>
          <w:rFonts w:cstheme="minorHAnsi"/>
          <w:sz w:val="24"/>
          <w:szCs w:val="24"/>
        </w:rPr>
        <w:t>:  In Psalms 60:7-8 says “Gilead is Mine, and Manasseh is Mine, Ephraim also is the Helmet for My Head, Judah is My Lawgiver, Moab is My Wash-pot…” Also the scripture is in Psalms 108:8. In Isaiah 59:17 it mentions “For He put on Righteousness as a Breastplate and a Helmet of Salvation on His head…” In Ephesians 6:17 states “And take the Helmet of Salvation…which is the Word of God.” In 1</w:t>
      </w:r>
      <w:r w:rsidRPr="009C279B">
        <w:rPr>
          <w:rFonts w:cstheme="minorHAnsi"/>
          <w:sz w:val="24"/>
          <w:szCs w:val="24"/>
          <w:vertAlign w:val="superscript"/>
        </w:rPr>
        <w:t>st</w:t>
      </w:r>
      <w:r w:rsidRPr="009C279B">
        <w:rPr>
          <w:rFonts w:cstheme="minorHAnsi"/>
          <w:sz w:val="24"/>
          <w:szCs w:val="24"/>
        </w:rPr>
        <w:t xml:space="preserve"> Thessalonians 5:8 declares “but let Us who are of the day be sober, putting on Breastplate of Faith and (Agape) Love and as a Helmet the Hope of Salvation.”     </w:t>
      </w:r>
    </w:p>
    <w:p w:rsidR="00A80409" w:rsidRPr="009C279B" w:rsidRDefault="00A80409" w:rsidP="00A80409">
      <w:pPr>
        <w:spacing w:line="480" w:lineRule="auto"/>
        <w:jc w:val="center"/>
        <w:rPr>
          <w:rFonts w:cstheme="minorHAnsi"/>
          <w:b/>
          <w:sz w:val="24"/>
          <w:szCs w:val="24"/>
        </w:rPr>
      </w:pPr>
      <w:r w:rsidRPr="009C279B">
        <w:rPr>
          <w:rFonts w:cstheme="minorHAnsi"/>
          <w:b/>
          <w:sz w:val="24"/>
          <w:szCs w:val="24"/>
        </w:rPr>
        <w:t>THE OLD TESTAMENT SALVATION OF THE FATHER STEPHEN OUR LORD</w:t>
      </w:r>
    </w:p>
    <w:p w:rsidR="00A80409" w:rsidRPr="009C279B" w:rsidRDefault="00A80409" w:rsidP="00A80409">
      <w:pPr>
        <w:spacing w:line="480" w:lineRule="auto"/>
        <w:jc w:val="both"/>
        <w:rPr>
          <w:rFonts w:cstheme="minorHAnsi"/>
          <w:sz w:val="24"/>
          <w:szCs w:val="24"/>
        </w:rPr>
      </w:pPr>
      <w:r w:rsidRPr="009C279B">
        <w:rPr>
          <w:rFonts w:cstheme="minorHAnsi"/>
          <w:b/>
          <w:sz w:val="24"/>
          <w:szCs w:val="24"/>
        </w:rPr>
        <w:t>Salvation:</w:t>
      </w:r>
      <w:r w:rsidRPr="009C279B">
        <w:rPr>
          <w:rFonts w:cstheme="minorHAnsi"/>
          <w:sz w:val="24"/>
          <w:szCs w:val="24"/>
        </w:rPr>
        <w:t xml:space="preserve"> In Genesis 49:18 says “I have waited for Your salvation, O LORD!” In Exodus 14:13 states “And Moses said tot the people, ‘Do not be afraid, Stand still, and see the Salvation of the LORD, which He will accomplish for You today. For the Egyptians whom You see today, You </w:t>
      </w:r>
      <w:r w:rsidRPr="009C279B">
        <w:rPr>
          <w:rFonts w:cstheme="minorHAnsi"/>
          <w:sz w:val="24"/>
          <w:szCs w:val="24"/>
        </w:rPr>
        <w:lastRenderedPageBreak/>
        <w:t>shall see again no more forever.’” In Exodus 15:2 declares “The LORD is My strength, and He has become My salvation, He is My God, and I will praise Him, My Father’s (Stephen’s) God, and I will exalt Him.” In 1</w:t>
      </w:r>
      <w:r w:rsidRPr="009C279B">
        <w:rPr>
          <w:rFonts w:cstheme="minorHAnsi"/>
          <w:sz w:val="24"/>
          <w:szCs w:val="24"/>
          <w:vertAlign w:val="superscript"/>
        </w:rPr>
        <w:t>st</w:t>
      </w:r>
      <w:r w:rsidRPr="009C279B">
        <w:rPr>
          <w:rFonts w:cstheme="minorHAnsi"/>
          <w:sz w:val="24"/>
          <w:szCs w:val="24"/>
        </w:rPr>
        <w:t xml:space="preserve"> Samuel 2:1 declares “And Hannah prayed and said: ‘My heart rejoices in the LORD, My horn is exalted in the LORD. I smile at My Enemies, because I rejoice in Your salvation.” In 1</w:t>
      </w:r>
      <w:r w:rsidRPr="009C279B">
        <w:rPr>
          <w:rFonts w:cstheme="minorHAnsi"/>
          <w:sz w:val="24"/>
          <w:szCs w:val="24"/>
          <w:vertAlign w:val="superscript"/>
        </w:rPr>
        <w:t>st</w:t>
      </w:r>
      <w:r w:rsidRPr="009C279B">
        <w:rPr>
          <w:rFonts w:cstheme="minorHAnsi"/>
          <w:sz w:val="24"/>
          <w:szCs w:val="24"/>
        </w:rPr>
        <w:t xml:space="preserve"> Samuel 11:13 says “But Saul said, ‘Not a Man shall be put to death this day, for today the LORD has accomplished salvation in Israel.” In 2</w:t>
      </w:r>
      <w:r w:rsidRPr="009C279B">
        <w:rPr>
          <w:rFonts w:cstheme="minorHAnsi"/>
          <w:sz w:val="24"/>
          <w:szCs w:val="24"/>
          <w:vertAlign w:val="superscript"/>
        </w:rPr>
        <w:t>nd</w:t>
      </w:r>
      <w:r w:rsidRPr="009C279B">
        <w:rPr>
          <w:rFonts w:cstheme="minorHAnsi"/>
          <w:sz w:val="24"/>
          <w:szCs w:val="24"/>
        </w:rPr>
        <w:t xml:space="preserve"> Samuel 22:3 states “The God of My strength, in whom I will trust, My shield and the Horn of My salvation, My stronghold and My refuge, My Savior, You save Me from violence.” In 2</w:t>
      </w:r>
      <w:r w:rsidRPr="009C279B">
        <w:rPr>
          <w:rFonts w:cstheme="minorHAnsi"/>
          <w:sz w:val="24"/>
          <w:szCs w:val="24"/>
          <w:vertAlign w:val="superscript"/>
        </w:rPr>
        <w:t>nd</w:t>
      </w:r>
      <w:r w:rsidRPr="009C279B">
        <w:rPr>
          <w:rFonts w:cstheme="minorHAnsi"/>
          <w:sz w:val="24"/>
          <w:szCs w:val="24"/>
        </w:rPr>
        <w:t xml:space="preserve"> Samuel 22:36 says “You have also given Me the Shield of Your salvation, Your gentleness has made Me great.” In 2</w:t>
      </w:r>
      <w:r w:rsidRPr="009C279B">
        <w:rPr>
          <w:rFonts w:cstheme="minorHAnsi"/>
          <w:sz w:val="24"/>
          <w:szCs w:val="24"/>
          <w:vertAlign w:val="superscript"/>
        </w:rPr>
        <w:t>nd</w:t>
      </w:r>
      <w:r w:rsidRPr="009C279B">
        <w:rPr>
          <w:rFonts w:cstheme="minorHAnsi"/>
          <w:sz w:val="24"/>
          <w:szCs w:val="24"/>
        </w:rPr>
        <w:t xml:space="preserve"> Samuel 22:47 mentions “The LORD lives! Blessed be My Rock! Let God be exalted, the Rock of My salvation! In 2</w:t>
      </w:r>
      <w:r w:rsidRPr="009C279B">
        <w:rPr>
          <w:rFonts w:cstheme="minorHAnsi"/>
          <w:sz w:val="24"/>
          <w:szCs w:val="24"/>
          <w:vertAlign w:val="superscript"/>
        </w:rPr>
        <w:t>nd</w:t>
      </w:r>
      <w:r w:rsidRPr="009C279B">
        <w:rPr>
          <w:rFonts w:cstheme="minorHAnsi"/>
          <w:sz w:val="24"/>
          <w:szCs w:val="24"/>
        </w:rPr>
        <w:t xml:space="preserve"> Samuel 22:51 says “He is the tower of salvation to His King, and shows mercy to His anointed, to David and His descendants forevermore.” In 1</w:t>
      </w:r>
      <w:r w:rsidRPr="009C279B">
        <w:rPr>
          <w:rFonts w:cstheme="minorHAnsi"/>
          <w:sz w:val="24"/>
          <w:szCs w:val="24"/>
          <w:vertAlign w:val="superscript"/>
        </w:rPr>
        <w:t>st</w:t>
      </w:r>
      <w:r w:rsidRPr="009C279B">
        <w:rPr>
          <w:rFonts w:cstheme="minorHAnsi"/>
          <w:sz w:val="24"/>
          <w:szCs w:val="24"/>
        </w:rPr>
        <w:t xml:space="preserve"> Chronicles 16:23 says “Sing to the LORD, all the Earth, proclaim the good News of His salvation from day to day.” In 1</w:t>
      </w:r>
      <w:r w:rsidRPr="009C279B">
        <w:rPr>
          <w:rFonts w:cstheme="minorHAnsi"/>
          <w:sz w:val="24"/>
          <w:szCs w:val="24"/>
          <w:vertAlign w:val="superscript"/>
        </w:rPr>
        <w:t>st</w:t>
      </w:r>
      <w:r w:rsidRPr="009C279B">
        <w:rPr>
          <w:rFonts w:cstheme="minorHAnsi"/>
          <w:sz w:val="24"/>
          <w:szCs w:val="24"/>
        </w:rPr>
        <w:t xml:space="preserve"> Chronicles 16:35 mentions “And say, ‘Save Us, O God of Our salvation. Gather Us together, and deliver Us from the Gentiles, to give to Your holy name, to triumph in Your praise.” In 2</w:t>
      </w:r>
      <w:r w:rsidRPr="009C279B">
        <w:rPr>
          <w:rFonts w:cstheme="minorHAnsi"/>
          <w:sz w:val="24"/>
          <w:szCs w:val="24"/>
          <w:vertAlign w:val="superscript"/>
        </w:rPr>
        <w:t>nd</w:t>
      </w:r>
      <w:r w:rsidRPr="009C279B">
        <w:rPr>
          <w:rFonts w:cstheme="minorHAnsi"/>
          <w:sz w:val="24"/>
          <w:szCs w:val="24"/>
        </w:rPr>
        <w:t xml:space="preserve"> Chronicles 6:41 states “Now therefore, Arise, O LORD GOD, to Your resting place, You and the Ark of Your strength. Let Your priests, O LORD GOD, be clothed with salvation, and let Your Saints (Lords) rejoice in goodness.” In 2</w:t>
      </w:r>
      <w:r w:rsidRPr="009C279B">
        <w:rPr>
          <w:rFonts w:cstheme="minorHAnsi"/>
          <w:sz w:val="24"/>
          <w:szCs w:val="24"/>
          <w:vertAlign w:val="superscript"/>
        </w:rPr>
        <w:t>nd</w:t>
      </w:r>
      <w:r w:rsidRPr="009C279B">
        <w:rPr>
          <w:rFonts w:cstheme="minorHAnsi"/>
          <w:sz w:val="24"/>
          <w:szCs w:val="24"/>
        </w:rPr>
        <w:t xml:space="preserve"> Chronicles 20:17 states “You will not need to fight (alone position) in their battle (1 or 2 positions). Position yourselves, stand still and see the Salvation of the LORD, who is with You, O Judah and Jerusalem!’ Do not fear or be dismayed, tomorrow go out against them, for the LORD is with You.” In Job 13:16 declares “He also shall be My salvation, for a hypocrite could not come before Him.” In Psalms 3:8 mentions “Salvation belongs to the </w:t>
      </w:r>
      <w:r w:rsidRPr="009C279B">
        <w:rPr>
          <w:rFonts w:cstheme="minorHAnsi"/>
          <w:sz w:val="24"/>
          <w:szCs w:val="24"/>
        </w:rPr>
        <w:lastRenderedPageBreak/>
        <w:t xml:space="preserve">LORD. Your blessing is upon Your people. Selah.” In Psalms 9:14 says “That I may tell of all Your praise in the gates of the Daughter of Zion. I will rejoice in Your salvation.” In Psalms 13:5 mentions “But I have trusted in Your mercy. My heart shall rejoice in Your salvation.” In Psalms 18:2 states “The LORD is My rock and My fortress and My deliverer, My God, My strength, in whom I will trust, My shield and the Horn of My salvation, My stronghold.” In Psalms 18:35 says “You have also given Me the Shield of Your salvation, Your right hand has held Me up, Your gentleness has made Me great.” In Psalms 18:46 tells us “The LORD lives! Blessed be My Rock! Let the God of My salvation be exalted.” In Psalms 20:5 tells us “We will rejoice in Your salvation, and in the Name of Our God We will set up Our Banners! May the LORD fulfill all Your Petitions.” In Psalms 21:1 declares “The King shall have joy in Your strength, O LORD, and in Your salvation how greatly shall He rejoice!” In Psalms 21:5 states “His glory is great in Your salvation, honor and majesty You have places upon Him.” In Psalms 24:5 says “He shall receive blessing from the LORD, and righteousness from the God of His salvation.” In Psalms 25:5 mentions “Lead Me in Your truth and teach Me, for You are the God of My salvation, on You I wait all the day.” In Psalms 27:1 tells us “The LORD is My light and My salvation, whom shall I fear? The LORD is the Strength of My life, of whom shall I be afraid?” In Psalms 27:9 mentions “Do not hide You face from Me. Do not turn Your Servant away in anger. You have been My help, do not leave Me nor forsake Me, O God of My salvation.” In Psalms 35:3 states “Also draw out the spear, and stop those who pursue Me. Say to My soul, ‘I am Your salvation.’”  In Psalms 35:9 declares “And My soul shall be joyful in the LORD, it shall rejoice in His salvation.” In Psalms 37:39 tells us “But the salvation of the righteous is from the LORD. He is their strength in the time of trouble.” In Psalms 38:22 says “Make haste to help Me, O LORD, My salvation!” In </w:t>
      </w:r>
      <w:r w:rsidRPr="009C279B">
        <w:rPr>
          <w:rFonts w:cstheme="minorHAnsi"/>
          <w:sz w:val="24"/>
          <w:szCs w:val="24"/>
        </w:rPr>
        <w:lastRenderedPageBreak/>
        <w:t xml:space="preserve">Psalms 40:10 states “I have not hidden Your righteousness within My heart, I have declared Your faithfulness and Your salvation. I have not concealed Your loving kindness and Your truth from the great assembly.” In Psalms 40:16 states “Let all those who seek You rejoice and be glad in You. Let such as (agape) love Your salvation say continually, ‘The LORD be magnified.’” In Psalms 50:23 mentions “Whoever offers praise glorifies Me, and to Him who Orders His conduct aright I will show the Salvation of God.” In Psalms 51:12 mentions “Restore to Me the joy of Your salvation, and uphold Me by Your Generous Spirit.” In Psalms 51:14 mentions “Deliver Me from the guilt of bloodshed, O God, the God of My salvation, and my tongue shall sing aloud of Your righteousness.” In Psalms 53:6 says “Oh that the Salvation of Israel would come out of Zion! When God brings back the captivity of His people, let Jacob rejoice and Israel be glad.” In 62:1 mentions “Truly My Soul silently waits for God, from Him comes My salvation.” In Psalms 62:2 states “He only is My Rock and My Salvation, He is My Defense. I shall not be greatly moved.” Also a similar scripture is in Psalms 62:6. In Psalms 62:7 says “In God is My salvation and My glory. The Rock of My strength, and My refuge, is in God.” In Psalms 65:5 tells us “By awesome deeds in righteousness You will answer Us, O God of Our salvation, You who are the confidence of all the Ends of the Earth, and of the far-off seas…” In Psalms 67:2 states “That You way may be known on Earth, Your salvation among all Nations (Laws).” In Psalms 68:19 mentions “Blessed be the LORD, who daily loads Us with Benefits, the God of Our salvation! Selah.” In Psalms 68:20 says “Our God is the God of Salvation, and to GOD the LORD belong escapes from death.” In Psalms 69:13 tells us “But as for Me, My prayer is to You, O LORD, in the acceptable time, O GOD, in the multitude of Your mercy, hear Me in the truth of Your salvation.” In Psalms 69:29 states “But I am poor and sorrowful, let You salvation, O God, </w:t>
      </w:r>
      <w:r w:rsidRPr="009C279B">
        <w:rPr>
          <w:rFonts w:cstheme="minorHAnsi"/>
          <w:sz w:val="24"/>
          <w:szCs w:val="24"/>
        </w:rPr>
        <w:lastRenderedPageBreak/>
        <w:t xml:space="preserve">set Me up on High.” In Psalms 70:4 says “Let all those who seek You rejoice and be glad in You, and let those who (agape) love Your salvation say continually, ‘Let God be magnified!’” In Psalms 71:15 tells us “My mouth shall tell of Your righteousness and Your salvation all the day, for I do not know their limits.” In Psalms 74:12 mentions “For God is My King from old, working in the midst of the Earth.” In Psalms 79:9 tells us “Help us, O God of Our salvation, for the Glory of Your name, and deliver Us, and provide atonement for Our sins, for Your name’s sake!” In Psalms 85:4 states “Restore Us, O God of Our salvation, and cause Your anger toward Us to cease.” In Psalms 85:7 mentions “Show Us Your mercy, LORD, and grant Us Your salvation.” In Psalms 85:9 states “Surely His salvation is near to those who fear Him that glory may dwell in Our land.” In Psalms 88:1 says “O LORD, God of My salvation, I have cried out day and night before You.” In Psalms 89:26 tells us “He shall cry to Me, ‘You are My Father (Stephen), My God, and the rock of My salvation.’” In Psalms 91:16 says “With long life I will satisfy Him, and show Him My salvation.” In Psalms 95:1 declares “Oh come, let Us sing to the LORD! Let Us shout joyfully to the Rock of Our salvation.” In Psalms 96:2 mentions “Sing to the LORD, bless His name, and proclaim the good News of His salvation from day to day.” In Psalms 98:2 states “The LORD made known His salvation, His righteousness He has revealed in the sight of the Nations (Laws).” In Psalms 98:3 declares “He has remembered His mercy and His faithfulness to the House of Israel. All the Ends of the Earth have seen the Salvation of Our God.” In Psalms 106:4 mentions “Remember Me, O LORD, with the favor You have toward Your people. Oh, visit Me with Your salvation.” In Psalms 116:13 declares “I will take up the Cup of Salvation, and call upon the Name of the LORD.” In Psalms 118:14 tells us “The LORD is My strength and song, and He has become My salvation.” In Psalms 118:15 says “The Voice of Rejoicing and Salvation is in </w:t>
      </w:r>
      <w:r w:rsidRPr="009C279B">
        <w:rPr>
          <w:rFonts w:cstheme="minorHAnsi"/>
          <w:sz w:val="24"/>
          <w:szCs w:val="24"/>
        </w:rPr>
        <w:lastRenderedPageBreak/>
        <w:t xml:space="preserve">the tents of the righteous, the right hand of the LORD does valiantly.” In Psalms 118:21 mentions “I will praise You, for You have answered Me, and have become My salvation.” In Psalms 119:41 says “Let Your mercies come also to Me, O LORD—Your salvation according to Your word.” In Psalms 119:81 states “My soul faints for Your salvation, but I hope in Your word.” In Psalms 119:123 tells us “My eyes fail from seeking Your salvation and your righteous word.” In Psalms 119:155 declares “Salvation is far from the wicked, for they do not seek Your statutes.” In Psalms 119:166 tells us “LORD, I hope for Your salvation, and I do Your commandments.” In Psalms 199:174 says “I long for Your salvation, O LORD, and Your Law is My delight.” In Psalms 132:16 states “I will also clothe Her Priests (Lords) with salvation, and Her Saints (Lords) shall shout for joy.” In Psalms 140:7 tells us “O GOD, the LORD, the strength of My salvation, You have covered My head in the Day of Battle (1 to 2 positions).” In Psalms 144:10 mentions “The One who gives salvation to Kings, who delivers David His Servant from the deadly sword.” In Psalms 149:4 tells us “For the LORD takes pleasure in His people, He will beautify the humble with salvation.” In Isaiah 12:2 declares “Behold, God is My salvation, I will trust and not be afraid, For </w:t>
      </w:r>
      <w:r w:rsidRPr="009C279B">
        <w:rPr>
          <w:rFonts w:cstheme="minorHAnsi"/>
          <w:b/>
          <w:sz w:val="24"/>
          <w:szCs w:val="24"/>
        </w:rPr>
        <w:t>YAH</w:t>
      </w:r>
      <w:r w:rsidRPr="009C279B">
        <w:rPr>
          <w:rFonts w:cstheme="minorHAnsi"/>
          <w:sz w:val="24"/>
          <w:szCs w:val="24"/>
        </w:rPr>
        <w:t xml:space="preserve">, </w:t>
      </w:r>
      <w:r w:rsidRPr="009C279B">
        <w:rPr>
          <w:rFonts w:cstheme="minorHAnsi"/>
          <w:b/>
          <w:sz w:val="24"/>
          <w:szCs w:val="24"/>
        </w:rPr>
        <w:t>the LORD</w:t>
      </w:r>
      <w:r w:rsidRPr="009C279B">
        <w:rPr>
          <w:rFonts w:cstheme="minorHAnsi"/>
          <w:sz w:val="24"/>
          <w:szCs w:val="24"/>
        </w:rPr>
        <w:t xml:space="preserve">, is My strength and song. He also has become My salvation.”  In Isaiah 25:9 says “And it will be said in that day: ‘Behold, this is Our God, We have waited for Him, and He will save Us. This is the LORD: We waited from Him, We will be glad and rejoice in His salvation.’” In Isaiah 26:1 mentions “In that day this song will be sung in the land of Judah: ‘We have a strong city, God will appoint salvation for walls and bulwarks.” In Isaiah 33:2 says “O LORD, be gracious to Us, We have waited for You. Be their arm every morning, Our salvation also in the time of trouble.” In Isaiah 33:6 declares “Wisdom and knowledge will be the stability of Your times, and the strength of salvation, the fear of the LORD is His treasure.” </w:t>
      </w:r>
      <w:r w:rsidRPr="009C279B">
        <w:rPr>
          <w:rFonts w:cstheme="minorHAnsi"/>
          <w:sz w:val="24"/>
          <w:szCs w:val="24"/>
        </w:rPr>
        <w:lastRenderedPageBreak/>
        <w:t xml:space="preserve">In Isaiah 45:8 says “Rain down, You Heavens from above, and let the skies pour down righteousness. Let the Earth open, let them bring forth salvation, and let righteousness spring up together, I, the LORD, have created it.” In Isaiah 45:17 mentions “But Israel shall be saved by the LORD with an Everlasting Salvation. You shall not be ashamed or disgraced forever and ever.” In Isaiah 46:13 states “I bring My righteousness, it shall not be far off. My salvation shall not linger, and I will place salvation in Zion, for Israel My glory.” In Isaiah 49:6 tells us “Indeed He says, ‘It is too small thing that You should be My Servant to raise up the tribes of Jacob, and to restore the Preserved Ones of Israel, I will also give You as a Light to the Gentiles, that You should be My salvation to the Ends of the Earth.’” In Isaiah 49:8 states “Thus says the LORD: ‘In an acceptable time I have heard You, and in the Day of Salvation I have helped You. I will preserve You and give You as a Covenant to the people, to restore the earth, to cause them to inherit the desolate heritages.” In Isaiah 51:5 declares “My righteousness is near, My salvation has gone forth, and My arms will Judge the Peoples. The coastlands will wait upon Me, and on My arm they will trust.” In Isaiah 51:6 tells us “Lift up Your eyes to the Heavens, and look on the Earth beneath, for the Heavens will vanish away like smoke. The Earth will grow old like a garment, and those who dwell in it will die in like manner, but My salvation will be forever, and My righteousness will not be abolished.” In Isaiah 51:8 says “For the moth will eat them up like a garment, and the worm will eat them like wool, but My righteousness will be forever, and My salvation from generation to generation.” In Isaiah 52:7 states “How beautiful upon the mountains are the feet of Him who brings good News, who proclaims peace, who brings glad tidings of good things, who proclaims salvation, who says to Zion, ‘Your God reigns!’” In Isaiah 52:10 mentions “The LORD has made bare His holy arm in the eyes of all the Nations (Laws), </w:t>
      </w:r>
      <w:r w:rsidRPr="009C279B">
        <w:rPr>
          <w:rFonts w:cstheme="minorHAnsi"/>
          <w:sz w:val="24"/>
          <w:szCs w:val="24"/>
        </w:rPr>
        <w:lastRenderedPageBreak/>
        <w:t xml:space="preserve">and all the Ends of the Earth shall see the Salvation of Our God.” In Isaiah 56:1 says “Thus says the LORD: ‘Keep justice, and do righteousness, for My salvation is about to come, and My righteousness to be revealed.” In Isaiah 59:16 states “He saw that there was no Man, and wondered that there was no intercessor, therefore His own arm brought salvation for Him, and His righteousness, it sustained Him.” In Isaiah 59:17 says “…and a Helmet of Salvation on His head…” In Isaiah 60:18 declares “Violence shall no longer be heard in Your land, neither wasting nor destruction within Your borders. But you shall call Your walls Salvation, and Your gates Praise.” In Isaiah 61:10 mentions “I will greatly rejoice in the LORD, My soul shall be joyful in My God. For He has clothed Me with the garments of salvation, He has covered Me with the robe of righteousness, as a Bridegroom decks Himself with ornaments, and as a Bride adorns Herself with Her jewels.” In Isaiah 62:1 says “For Zion’s sake I will not hold My peace, and for Jerusalem’s sake I will not rest, until Her righteousness goes forth as brightness, and Her salvation as a lamp that burns.” In Isaiah 62:11 states “Indeed the LORD has proclaimed to the End of the World: ‘Say to the Daughter of Zion, Surely Your salvation is coming, behold, His reward is with Him, and His work before Him.” In Isaiah 63:5 mentions “I looked, but there was no one to help, and I wondered that there was no One to uphold. Therefore My own arm brought salvation for Me, and My own fury, it sustained Me.” In Jeremiah 3:23 declares “Truly, in vain is salvation hoped from the hills, and from the multitude of mountains. Truly in the LORD our GOD is the salvation of Israel.” In Lamentations 3:26 tells us “It is good that One should hope and wait quietly for the Salvation of the LORD.” In Jonah 2:9 says “But I will sacrifice to You with the Voice of thanksgiving, I will pay what I have vowed. Salvation is of the LORD.” In Micah 7:7 states “Therefore I will look to the LORD, I will wait for the God of My </w:t>
      </w:r>
      <w:r w:rsidRPr="009C279B">
        <w:rPr>
          <w:rFonts w:cstheme="minorHAnsi"/>
          <w:sz w:val="24"/>
          <w:szCs w:val="24"/>
        </w:rPr>
        <w:lastRenderedPageBreak/>
        <w:t>salvation, My God will hear Me.” In Habakkuk 3:8 says “O LORD, were You displeased with the rivers, was Your anger against the river, was Your wrath against the sea, that You rode on Your horses, Your chariots of salvation?” In Habakkuk 3:13 mentions “You went forth the salvation of Your people, for salvation with Your Anointed, You struck the head from the house of the wicked, by laying bare from the foundation to neck. Selah.” In Habakkuk 3:18 states “Yet I will rejoice in the LORD, I will joy in the God of My salvation.” In Zechariah 9:9 “Rejoice greatly, O Daughter of Zion! Shout, O Daughter of Jerusalem! Behold, Your King is coming to You, He is just and having salvation, lowly and riding on a donkey, a colt, the foal of a donkey.”</w:t>
      </w:r>
    </w:p>
    <w:p w:rsidR="00A80409" w:rsidRPr="009C279B" w:rsidRDefault="00A80409" w:rsidP="00A80409">
      <w:pPr>
        <w:spacing w:line="480" w:lineRule="auto"/>
        <w:jc w:val="center"/>
        <w:rPr>
          <w:rFonts w:cstheme="minorHAnsi"/>
          <w:b/>
          <w:sz w:val="24"/>
          <w:szCs w:val="24"/>
        </w:rPr>
      </w:pPr>
      <w:r w:rsidRPr="009C279B">
        <w:rPr>
          <w:rFonts w:cstheme="minorHAnsi"/>
          <w:b/>
          <w:sz w:val="24"/>
          <w:szCs w:val="24"/>
        </w:rPr>
        <w:t>THE MIDDLE TESTAMENT SALVATION OF THE FATHER STEPHEN OUR LORD</w:t>
      </w:r>
    </w:p>
    <w:p w:rsidR="00A80409" w:rsidRPr="009C279B" w:rsidRDefault="00A80409" w:rsidP="00A80409">
      <w:pPr>
        <w:spacing w:line="480" w:lineRule="auto"/>
        <w:jc w:val="both"/>
        <w:rPr>
          <w:rFonts w:cstheme="minorHAnsi"/>
          <w:b/>
          <w:sz w:val="24"/>
          <w:szCs w:val="24"/>
        </w:rPr>
      </w:pPr>
      <w:r w:rsidRPr="009C279B">
        <w:rPr>
          <w:rFonts w:cstheme="minorHAnsi"/>
          <w:sz w:val="24"/>
          <w:szCs w:val="24"/>
        </w:rPr>
        <w:t>In 2</w:t>
      </w:r>
      <w:r w:rsidRPr="009C279B">
        <w:rPr>
          <w:rFonts w:cstheme="minorHAnsi"/>
          <w:sz w:val="24"/>
          <w:szCs w:val="24"/>
          <w:vertAlign w:val="superscript"/>
        </w:rPr>
        <w:t>nd</w:t>
      </w:r>
      <w:r w:rsidRPr="009C279B">
        <w:rPr>
          <w:rFonts w:cstheme="minorHAnsi"/>
          <w:sz w:val="24"/>
          <w:szCs w:val="24"/>
        </w:rPr>
        <w:t xml:space="preserve"> Esdras 6:25 says “Whosoever remains from all these that I have told thee shall escape, and see My salvation, and the End of Your World.” In 2</w:t>
      </w:r>
      <w:r w:rsidRPr="009C279B">
        <w:rPr>
          <w:rFonts w:cstheme="minorHAnsi"/>
          <w:sz w:val="24"/>
          <w:szCs w:val="24"/>
          <w:vertAlign w:val="superscript"/>
        </w:rPr>
        <w:t>nd</w:t>
      </w:r>
      <w:r w:rsidRPr="009C279B">
        <w:rPr>
          <w:rFonts w:cstheme="minorHAnsi"/>
          <w:sz w:val="24"/>
          <w:szCs w:val="24"/>
        </w:rPr>
        <w:t xml:space="preserve"> Esdras 7:61 states “That these should not be such heaviness in their destruction, as shall be joy over them that are persuaded to salvation.” In 2</w:t>
      </w:r>
      <w:r w:rsidRPr="009C279B">
        <w:rPr>
          <w:rFonts w:cstheme="minorHAnsi"/>
          <w:sz w:val="24"/>
          <w:szCs w:val="24"/>
          <w:vertAlign w:val="superscript"/>
        </w:rPr>
        <w:t>nd</w:t>
      </w:r>
      <w:r w:rsidRPr="009C279B">
        <w:rPr>
          <w:rFonts w:cstheme="minorHAnsi"/>
          <w:sz w:val="24"/>
          <w:szCs w:val="24"/>
        </w:rPr>
        <w:t xml:space="preserve"> Esdras 8:39 declares “But I will rejoice over the disposition of the righteous, and I will remember also their pilgrimage, and the salvation, and the reward, that they shall live.” In 2</w:t>
      </w:r>
      <w:r w:rsidRPr="009C279B">
        <w:rPr>
          <w:rFonts w:cstheme="minorHAnsi"/>
          <w:sz w:val="24"/>
          <w:szCs w:val="24"/>
          <w:vertAlign w:val="superscript"/>
        </w:rPr>
        <w:t>nd</w:t>
      </w:r>
      <w:r w:rsidRPr="009C279B">
        <w:rPr>
          <w:rFonts w:cstheme="minorHAnsi"/>
          <w:sz w:val="24"/>
          <w:szCs w:val="24"/>
        </w:rPr>
        <w:t xml:space="preserve"> Esdras 9:8 mentions “Shall be preserved from the said perils, and shall see My salvation in My land, and within My borders: for I have sanctified them for Me from the Beginning.” In Judith 8:17 says “therefore let Us wait for Salvation of Him, and call upon Him to help Us, and He will hear Our voice, if it please Him.” In Esther 13:13 says “For I could have been with good will for the Salvation of Israel to kiss the soles of His feet.” In Wisdom of Solomon 5:2 states “When they see it, they shall be troubled with terrible fear, and shall be amazed at the strangeness of His salvation, so far beyond all that they looked for.” In Wisdom </w:t>
      </w:r>
      <w:r w:rsidRPr="009C279B">
        <w:rPr>
          <w:rFonts w:cstheme="minorHAnsi"/>
          <w:sz w:val="24"/>
          <w:szCs w:val="24"/>
        </w:rPr>
        <w:lastRenderedPageBreak/>
        <w:t>of Solomon 16:6 tells us “But they were troubled for a small season, that they might be admonished, having a sign of salvation, to put them in remembrance of the commandment of thy Law.” In Wisdom of Solomon 18:7 declares “So if thy people was accepted both the salvation of the righteous, and destruction of the enemies.” In Sirach 13:14 says “Love the Lord all thy life, and call upon Him for thy salvation.” In Baruch 4:24 states “Like as now the neighbors of Zion have seen your captivity: so shall they see shortly Your salvation form Our God which shall come upon You with great glory, and Brightness of the Everlasting.” In Baruch 4:29 mentions “For He that has brought plagues upon You shall bring You everlasting joy with Your salvation.” In 1</w:t>
      </w:r>
      <w:r w:rsidRPr="009C279B">
        <w:rPr>
          <w:rFonts w:cstheme="minorHAnsi"/>
          <w:sz w:val="24"/>
          <w:szCs w:val="24"/>
          <w:vertAlign w:val="superscript"/>
        </w:rPr>
        <w:t>st</w:t>
      </w:r>
      <w:r w:rsidRPr="009C279B">
        <w:rPr>
          <w:rFonts w:cstheme="minorHAnsi"/>
          <w:sz w:val="24"/>
          <w:szCs w:val="24"/>
        </w:rPr>
        <w:t xml:space="preserve"> Maccabees 3:6 tells us “Wherefore the wicked shrunk (totally decreased before Him) for fear of Him, and all the workers of iniquity were troubled, because salvation prospered in His hand.”      </w:t>
      </w:r>
      <w:r w:rsidRPr="009C279B">
        <w:rPr>
          <w:rFonts w:cstheme="minorHAnsi"/>
          <w:b/>
          <w:sz w:val="24"/>
          <w:szCs w:val="24"/>
        </w:rPr>
        <w:t xml:space="preserve"> </w:t>
      </w:r>
    </w:p>
    <w:p w:rsidR="00A80409" w:rsidRPr="009C279B" w:rsidRDefault="00A80409" w:rsidP="00A80409">
      <w:pPr>
        <w:spacing w:line="480" w:lineRule="auto"/>
        <w:jc w:val="center"/>
        <w:rPr>
          <w:rFonts w:cstheme="minorHAnsi"/>
          <w:b/>
          <w:sz w:val="24"/>
          <w:szCs w:val="24"/>
        </w:rPr>
      </w:pPr>
      <w:r w:rsidRPr="009C279B">
        <w:rPr>
          <w:rFonts w:cstheme="minorHAnsi"/>
          <w:b/>
          <w:sz w:val="24"/>
          <w:szCs w:val="24"/>
        </w:rPr>
        <w:t>THE NEW TESTAMENT SALVATION OF THE FATHER STEPHEN OUR LORD</w:t>
      </w:r>
    </w:p>
    <w:p w:rsidR="00A80409" w:rsidRPr="009C279B" w:rsidRDefault="00A80409" w:rsidP="00A80409">
      <w:pPr>
        <w:spacing w:line="480" w:lineRule="auto"/>
        <w:jc w:val="both"/>
        <w:rPr>
          <w:rFonts w:cstheme="minorHAnsi"/>
          <w:sz w:val="24"/>
          <w:szCs w:val="24"/>
        </w:rPr>
      </w:pPr>
    </w:p>
    <w:p w:rsidR="00A80409" w:rsidRPr="009C279B" w:rsidRDefault="00A80409" w:rsidP="00A80409">
      <w:pPr>
        <w:spacing w:line="480" w:lineRule="auto"/>
        <w:jc w:val="both"/>
        <w:rPr>
          <w:rFonts w:cstheme="minorHAnsi"/>
          <w:sz w:val="24"/>
          <w:szCs w:val="24"/>
        </w:rPr>
      </w:pPr>
      <w:r w:rsidRPr="009C279B">
        <w:rPr>
          <w:rFonts w:cstheme="minorHAnsi"/>
          <w:sz w:val="24"/>
          <w:szCs w:val="24"/>
        </w:rPr>
        <w:t xml:space="preserve">In John 4:22 says “You worship what You do not know, We know what We worship, for Salvation is of the Jews.” In Romans 1:16 mentions “For I am not ashamed of the Gospel of Christ, for it is the Power of God to Salvation for Everyone who believes, for the Jew first and also for the Greek.” In Romans 10:10 says “For with the heart One believes unto righteousness, and with the mouth confession is made unto salvation.” In Romans 11:11 mentions “I say then, have they stumbled that they should fall? Certainly not! But through their fall, to provoke them to Jealousy, Salvation has come to the Gentiles.” In Romans 13:11 states “And do this, knowing the time, that now it is High Time to awake out of sleep, for now Our salvation is nearer then </w:t>
      </w:r>
      <w:r w:rsidRPr="009C279B">
        <w:rPr>
          <w:rFonts w:cstheme="minorHAnsi"/>
          <w:sz w:val="24"/>
          <w:szCs w:val="24"/>
        </w:rPr>
        <w:lastRenderedPageBreak/>
        <w:t>when We first believed.” In 2</w:t>
      </w:r>
      <w:r w:rsidRPr="009C279B">
        <w:rPr>
          <w:rFonts w:cstheme="minorHAnsi"/>
          <w:sz w:val="24"/>
          <w:szCs w:val="24"/>
          <w:vertAlign w:val="superscript"/>
        </w:rPr>
        <w:t>nd</w:t>
      </w:r>
      <w:r w:rsidRPr="009C279B">
        <w:rPr>
          <w:rFonts w:cstheme="minorHAnsi"/>
          <w:sz w:val="24"/>
          <w:szCs w:val="24"/>
        </w:rPr>
        <w:t xml:space="preserve"> Corinthians 1:6 tells us “Now if We are afflicted, it is for Your consolation and salvation, which is effective for enduring the same sufferings which We also suffer. Or if We are comforted, it is for Your consolation and salvation.” In 2</w:t>
      </w:r>
      <w:r w:rsidRPr="009C279B">
        <w:rPr>
          <w:rFonts w:cstheme="minorHAnsi"/>
          <w:sz w:val="24"/>
          <w:szCs w:val="24"/>
          <w:vertAlign w:val="superscript"/>
        </w:rPr>
        <w:t>nd</w:t>
      </w:r>
      <w:r w:rsidRPr="009C279B">
        <w:rPr>
          <w:rFonts w:cstheme="minorHAnsi"/>
          <w:sz w:val="24"/>
          <w:szCs w:val="24"/>
        </w:rPr>
        <w:t xml:space="preserve"> Corinthians 6:2 states “For He says” ‘In an acceptable time I have heard You, and in the Day of Salvation I have helped You.’ Behold, now is the accepted time, behold now is the Day of Salvation.” In 2</w:t>
      </w:r>
      <w:r w:rsidRPr="009C279B">
        <w:rPr>
          <w:rFonts w:cstheme="minorHAnsi"/>
          <w:sz w:val="24"/>
          <w:szCs w:val="24"/>
          <w:vertAlign w:val="superscript"/>
        </w:rPr>
        <w:t>nd</w:t>
      </w:r>
      <w:r w:rsidRPr="009C279B">
        <w:rPr>
          <w:rFonts w:cstheme="minorHAnsi"/>
          <w:sz w:val="24"/>
          <w:szCs w:val="24"/>
        </w:rPr>
        <w:t xml:space="preserve"> Corinthians 7:10 mentions “For godly sorrow produces repentance leading to salvation, not to be regretted, but the sorrow of the World produces death.” In Ephesians 1:13 declares “In Him You also trusted, after You heard the Word of Truth, the Gospel of Your salvation, in whom also, having believed, You were sealed with the Holy Spirit of Promise...” In Ephesians 6:17 says “And take the Helmet of Salvation…” In Philippians 1:28 states “…and not in any way terrified by Your Adversaries, which is to them a proof of perdition, but to You of salvation, and that from God.” In Philippians 2:12 mentions “Therefore, My beloved, as You have always obeyed, not as in My presence only, but now much more in My absence, work out Your own salvation with fear and trembling…” In 1</w:t>
      </w:r>
      <w:r w:rsidRPr="009C279B">
        <w:rPr>
          <w:rFonts w:cstheme="minorHAnsi"/>
          <w:sz w:val="24"/>
          <w:szCs w:val="24"/>
          <w:vertAlign w:val="superscript"/>
        </w:rPr>
        <w:t>st</w:t>
      </w:r>
      <w:r w:rsidRPr="009C279B">
        <w:rPr>
          <w:rFonts w:cstheme="minorHAnsi"/>
          <w:sz w:val="24"/>
          <w:szCs w:val="24"/>
        </w:rPr>
        <w:t xml:space="preserve"> Thessalonians 5:8 says “But let Us who are of the day be sober, putting...a Helmet the Hope of Salvation.” In 1</w:t>
      </w:r>
      <w:r w:rsidRPr="009C279B">
        <w:rPr>
          <w:rFonts w:cstheme="minorHAnsi"/>
          <w:sz w:val="24"/>
          <w:szCs w:val="24"/>
          <w:vertAlign w:val="superscript"/>
        </w:rPr>
        <w:t>st</w:t>
      </w:r>
      <w:r w:rsidRPr="009C279B">
        <w:rPr>
          <w:rFonts w:cstheme="minorHAnsi"/>
          <w:sz w:val="24"/>
          <w:szCs w:val="24"/>
        </w:rPr>
        <w:t xml:space="preserve"> Thessalonians 5:9 says “For God did not appoint Us to wrath, but to obtain salvation through Our Lord Jesus Christ…” In 2</w:t>
      </w:r>
      <w:r w:rsidRPr="009C279B">
        <w:rPr>
          <w:rFonts w:cstheme="minorHAnsi"/>
          <w:sz w:val="24"/>
          <w:szCs w:val="24"/>
          <w:vertAlign w:val="superscript"/>
        </w:rPr>
        <w:t>nd</w:t>
      </w:r>
      <w:r w:rsidRPr="009C279B">
        <w:rPr>
          <w:rFonts w:cstheme="minorHAnsi"/>
          <w:sz w:val="24"/>
          <w:szCs w:val="24"/>
        </w:rPr>
        <w:t xml:space="preserve"> Thessalonians 2:13 states “But We are bound to give thanks to God always for You, brethren beloved by the Lord, because God from the Beginning chose You for salvation through Sanctification by the Spirit and belief in the truth...” In 2</w:t>
      </w:r>
      <w:r w:rsidRPr="009C279B">
        <w:rPr>
          <w:rFonts w:cstheme="minorHAnsi"/>
          <w:sz w:val="24"/>
          <w:szCs w:val="24"/>
          <w:vertAlign w:val="superscript"/>
        </w:rPr>
        <w:t>nd</w:t>
      </w:r>
      <w:r w:rsidRPr="009C279B">
        <w:rPr>
          <w:rFonts w:cstheme="minorHAnsi"/>
          <w:sz w:val="24"/>
          <w:szCs w:val="24"/>
        </w:rPr>
        <w:t xml:space="preserve"> Timothy 2:10 mentions “Therefore I endure all things for the Sake of the Elect, that they also may obtain the Salvation which is Christ Jesus with Eternal Glory.” In 2</w:t>
      </w:r>
      <w:r w:rsidRPr="009C279B">
        <w:rPr>
          <w:rFonts w:cstheme="minorHAnsi"/>
          <w:sz w:val="24"/>
          <w:szCs w:val="24"/>
          <w:vertAlign w:val="superscript"/>
        </w:rPr>
        <w:t>nd</w:t>
      </w:r>
      <w:r w:rsidRPr="009C279B">
        <w:rPr>
          <w:rFonts w:cstheme="minorHAnsi"/>
          <w:sz w:val="24"/>
          <w:szCs w:val="24"/>
        </w:rPr>
        <w:t xml:space="preserve"> Timothy 3:15 declares “…and that from Childhood You have known the Holy Scriptures, which are able to make You wise for salvation through faith </w:t>
      </w:r>
      <w:r w:rsidRPr="009C279B">
        <w:rPr>
          <w:rFonts w:cstheme="minorHAnsi"/>
          <w:sz w:val="24"/>
          <w:szCs w:val="24"/>
        </w:rPr>
        <w:lastRenderedPageBreak/>
        <w:t>which is in Christ Jesus.” In Titus 2:11 mentions “For the grace of God brings salvation has appeared to all Men…” In Hebrews 1:14 tells us “Are they not all Ministering Spirits sent forth to minister for those who will inherit salvation?” In Hebrews 2:3 says “How shall We escape if We neglect so great a salvation, which at the first began to be spoken by the Lord, and was confirmed to Us by those who heard Him…” In Hebrews 2:10 states “For it was fitting for Him, for whom are all things and by whom are all things, in bringing many Sons to glory, to make the Captain of their salvation perfect through sufferings...” In Hebrews 5:9 says “And having been perfected, He became the Author of Eternal Salvation to all who obey Him…” In Hebrews 6:9 mentions “But, Beloved, We are confident of better things concerning You, Yes, things that accompany salvation, though We speak in this manner.” In Hebrews 9:28 declares “so Christ was offered once to bear the sins of many. To those who eagerly wait for Him He will appear a second time (after 40 years for a Kingdom), apart from sin, for salvation.” In 1</w:t>
      </w:r>
      <w:r w:rsidRPr="009C279B">
        <w:rPr>
          <w:rFonts w:cstheme="minorHAnsi"/>
          <w:sz w:val="24"/>
          <w:szCs w:val="24"/>
          <w:vertAlign w:val="superscript"/>
        </w:rPr>
        <w:t>st</w:t>
      </w:r>
      <w:r w:rsidRPr="009C279B">
        <w:rPr>
          <w:rFonts w:cstheme="minorHAnsi"/>
          <w:sz w:val="24"/>
          <w:szCs w:val="24"/>
        </w:rPr>
        <w:t xml:space="preserve"> Peter 1:5 mentions “Who are kept by the Power of God through faith for salvation ready to be revealed in the last time.” In 1</w:t>
      </w:r>
      <w:r w:rsidRPr="009C279B">
        <w:rPr>
          <w:rFonts w:cstheme="minorHAnsi"/>
          <w:sz w:val="24"/>
          <w:szCs w:val="24"/>
          <w:vertAlign w:val="superscript"/>
        </w:rPr>
        <w:t>st</w:t>
      </w:r>
      <w:r w:rsidRPr="009C279B">
        <w:rPr>
          <w:rFonts w:cstheme="minorHAnsi"/>
          <w:sz w:val="24"/>
          <w:szCs w:val="24"/>
        </w:rPr>
        <w:t xml:space="preserve"> Peter 1:9 says “…receiving the End of Your faith—salvation of Your Souls.” In 1</w:t>
      </w:r>
      <w:r w:rsidRPr="009C279B">
        <w:rPr>
          <w:rFonts w:cstheme="minorHAnsi"/>
          <w:sz w:val="24"/>
          <w:szCs w:val="24"/>
          <w:vertAlign w:val="superscript"/>
        </w:rPr>
        <w:t>st</w:t>
      </w:r>
      <w:r w:rsidRPr="009C279B">
        <w:rPr>
          <w:rFonts w:cstheme="minorHAnsi"/>
          <w:sz w:val="24"/>
          <w:szCs w:val="24"/>
        </w:rPr>
        <w:t xml:space="preserve"> Peter 1:10 states “Of this salvation the Prophets have inquired and searched carefully, who prophesied of the grace that would come to You…” In 2</w:t>
      </w:r>
      <w:r w:rsidRPr="009C279B">
        <w:rPr>
          <w:rFonts w:cstheme="minorHAnsi"/>
          <w:sz w:val="24"/>
          <w:szCs w:val="24"/>
          <w:vertAlign w:val="superscript"/>
        </w:rPr>
        <w:t>nd</w:t>
      </w:r>
      <w:r w:rsidRPr="009C279B">
        <w:rPr>
          <w:rFonts w:cstheme="minorHAnsi"/>
          <w:sz w:val="24"/>
          <w:szCs w:val="24"/>
        </w:rPr>
        <w:t xml:space="preserve"> Peter 3:15 declares “…and consider that the Longsuffering of Our Lord is Salvation—as also Our Beloved Brother Paul, according to the wisdom given to Him, has written to You…” In Jude 3 mentions “Beloved, while I was very diligent to write to You concerning Our common salvation, I found it necessary to write to You exhorting You to contend earnestly for the faith which was once for all delivered to the Saints (Lords).” In Revelation 7:10 states “…and crying out with a loud voice, saying, ‘Salvation belongs to Our God who sits on the Throne, and to the Lamb!" In Revelation 12:10 </w:t>
      </w:r>
      <w:r w:rsidRPr="009C279B">
        <w:rPr>
          <w:rFonts w:cstheme="minorHAnsi"/>
          <w:sz w:val="24"/>
          <w:szCs w:val="24"/>
        </w:rPr>
        <w:lastRenderedPageBreak/>
        <w:t xml:space="preserve">mentions “Then I heard a loud voice saying in Heaven, ‘Now salvation and strength, and the Kingdom of Our God (Father Stephen Our Lord), and the Power of His Christ (Son Jesus Christ Our Lord) have come, for the Accuser of Our Brethren, who accused them before Our God day and night, has been cast down.” In Revelation 19:1 declares “After these things I heard a loud voice of a great multitude in Heaven, saying, ‘Alleluia! Salvation and glory and honor and power belong to the Lord Our God!”   </w:t>
      </w:r>
    </w:p>
    <w:p w:rsidR="00A80409" w:rsidRPr="009C279B" w:rsidRDefault="00A80409" w:rsidP="00A80409">
      <w:pPr>
        <w:spacing w:line="480" w:lineRule="auto"/>
        <w:jc w:val="center"/>
        <w:rPr>
          <w:rFonts w:cstheme="minorHAnsi"/>
          <w:b/>
          <w:sz w:val="24"/>
          <w:szCs w:val="24"/>
        </w:rPr>
      </w:pPr>
      <w:r w:rsidRPr="009C279B">
        <w:rPr>
          <w:rFonts w:cstheme="minorHAnsi"/>
          <w:b/>
          <w:sz w:val="24"/>
          <w:szCs w:val="24"/>
        </w:rPr>
        <w:t>THE HIGHER TESTAMENT SALVATION OF THE FATHER STEPEHN OUR LORD</w:t>
      </w:r>
    </w:p>
    <w:p w:rsidR="00A80409" w:rsidRPr="009C279B" w:rsidRDefault="00A80409" w:rsidP="00A80409">
      <w:pPr>
        <w:spacing w:line="480" w:lineRule="auto"/>
        <w:jc w:val="both"/>
        <w:rPr>
          <w:rFonts w:cstheme="minorHAnsi"/>
          <w:sz w:val="24"/>
          <w:szCs w:val="24"/>
        </w:rPr>
      </w:pPr>
      <w:r w:rsidRPr="009C279B">
        <w:rPr>
          <w:rFonts w:cstheme="minorHAnsi"/>
          <w:sz w:val="24"/>
          <w:szCs w:val="24"/>
        </w:rPr>
        <w:t xml:space="preserve">In Luke 1:69 says “And has raised up a Horn of Salvation for Us in the House of His Servant David...” In Luke 1:77 it mentions “To give Knowledge of Salvation to His people by the remission of sins…” In Luke 2:30 states “For My eyes have seen Your salvation.” In Luke 3:6 says “And all Flesh shall see the Salvation of God.” In Luke 19:9 declares “And Jesus said to Him, ‘Today Salvation has come to This House, because He also is a Son of Abraham…”     </w:t>
      </w:r>
    </w:p>
    <w:p w:rsidR="00A80409" w:rsidRPr="009C279B" w:rsidRDefault="00A80409" w:rsidP="00A80409">
      <w:pPr>
        <w:spacing w:line="480" w:lineRule="auto"/>
        <w:jc w:val="center"/>
        <w:rPr>
          <w:rFonts w:cstheme="minorHAnsi"/>
          <w:b/>
          <w:sz w:val="24"/>
          <w:szCs w:val="24"/>
        </w:rPr>
      </w:pPr>
      <w:r w:rsidRPr="009C279B">
        <w:rPr>
          <w:rFonts w:cstheme="minorHAnsi"/>
          <w:b/>
          <w:sz w:val="24"/>
          <w:szCs w:val="24"/>
        </w:rPr>
        <w:t>THE HIGHEST TESTAMENT SALVATION OF THE FATHER STEPHEN OUR LORD</w:t>
      </w:r>
    </w:p>
    <w:p w:rsidR="00A80409" w:rsidRPr="009C279B" w:rsidRDefault="00A80409" w:rsidP="00A80409">
      <w:pPr>
        <w:spacing w:line="480" w:lineRule="auto"/>
        <w:jc w:val="both"/>
        <w:rPr>
          <w:rFonts w:cstheme="minorHAnsi"/>
          <w:sz w:val="24"/>
          <w:szCs w:val="24"/>
        </w:rPr>
      </w:pPr>
      <w:r w:rsidRPr="009C279B">
        <w:rPr>
          <w:rFonts w:cstheme="minorHAnsi"/>
          <w:sz w:val="24"/>
          <w:szCs w:val="24"/>
        </w:rPr>
        <w:t xml:space="preserve">In Acts 4:12 declares “Nor is there Salvation in any other, for there is no other name under Heaven given among Men by which We must be saved.” In Acts 13:26 states “Men and Brethren, Sons of the Family of Abraham, and those among You who fear God, to You the Word of His salvation has been sent.” In Acts 13:47 mentions “For so the LORD has commanded Us: ‘I have set you as a Light to the Gentiles that You should be for Salvation to the Ends of the Earth.” In Acts 16:17 declares “This Girl followed Paul and Us, and cried out, saying, ‘These Men are the Servants of the Most High God, who proclaim to Us the Way of Salvation.’” In Acts 28:18 </w:t>
      </w:r>
      <w:r w:rsidRPr="009C279B">
        <w:rPr>
          <w:rFonts w:cstheme="minorHAnsi"/>
          <w:sz w:val="24"/>
          <w:szCs w:val="24"/>
        </w:rPr>
        <w:lastRenderedPageBreak/>
        <w:t xml:space="preserve">tells us “Therefore let it be known to You that the Salvation of God has been sent to the Gentiles, and they will hear it!”   </w:t>
      </w:r>
    </w:p>
    <w:p w:rsidR="00A80409" w:rsidRPr="009C279B" w:rsidRDefault="00A80409" w:rsidP="00A80409">
      <w:pPr>
        <w:spacing w:line="480" w:lineRule="auto"/>
        <w:jc w:val="both"/>
        <w:rPr>
          <w:sz w:val="24"/>
          <w:szCs w:val="24"/>
        </w:rPr>
      </w:pPr>
      <w:r w:rsidRPr="009C279B">
        <w:rPr>
          <w:rFonts w:cstheme="minorHAnsi"/>
          <w:b/>
          <w:sz w:val="24"/>
          <w:szCs w:val="24"/>
        </w:rPr>
        <w:t>Protection:</w:t>
      </w:r>
      <w:r w:rsidRPr="009C279B">
        <w:rPr>
          <w:sz w:val="24"/>
          <w:szCs w:val="24"/>
        </w:rPr>
        <w:t xml:space="preserve"> In Wisdom of Solomon 5:16 tells us “Therefore shall they receive a Glorious Kingdom, and a </w:t>
      </w:r>
    </w:p>
    <w:p w:rsidR="00A80409" w:rsidRPr="009C279B" w:rsidRDefault="00A80409" w:rsidP="00A80409">
      <w:pPr>
        <w:spacing w:line="480" w:lineRule="auto"/>
        <w:jc w:val="both"/>
        <w:rPr>
          <w:sz w:val="24"/>
          <w:szCs w:val="24"/>
        </w:rPr>
      </w:pPr>
      <w:r w:rsidRPr="009C279B">
        <w:rPr>
          <w:sz w:val="24"/>
          <w:szCs w:val="24"/>
        </w:rPr>
        <w:t>Beautiful Crown from the LORD’S hand: for with His right hand shall He cover them, and with His arm shall He protect them.” In Sirach 34:16 mentions “For the Eyes of the LORD are upon then that (agape) love Him, He is their Mighty Protection and strong stay, a Defense from heat, and a cover from the sun at noon, preservation from stumbling, and a help from falling.” In Maccabees 3:3 states “So He got His people great honor, and put on a Breastplate as a Giant, and girt His warlike harness about Him, and He made Battles (1 or 2 positions), protecting the Host with His sword.” In 2</w:t>
      </w:r>
      <w:r w:rsidRPr="009C279B">
        <w:rPr>
          <w:sz w:val="24"/>
          <w:szCs w:val="24"/>
          <w:vertAlign w:val="superscript"/>
        </w:rPr>
        <w:t>nd</w:t>
      </w:r>
      <w:r w:rsidRPr="009C279B">
        <w:rPr>
          <w:sz w:val="24"/>
          <w:szCs w:val="24"/>
        </w:rPr>
        <w:t xml:space="preserve"> Maccabees 13:17 declares “This was done in break of the day, because the protection of the Lord did help Him.” In Mark 6:20 says “…for Herod feared John, knowing that He was a Just and Holy Man, and He protected Him…”            </w:t>
      </w:r>
    </w:p>
    <w:p w:rsidR="00A80409" w:rsidRPr="009C279B" w:rsidRDefault="00A80409" w:rsidP="00A80409">
      <w:pPr>
        <w:spacing w:line="480" w:lineRule="auto"/>
        <w:jc w:val="center"/>
        <w:rPr>
          <w:rFonts w:cstheme="minorHAnsi"/>
          <w:b/>
          <w:sz w:val="24"/>
          <w:szCs w:val="24"/>
        </w:rPr>
      </w:pPr>
      <w:r w:rsidRPr="009C279B">
        <w:rPr>
          <w:b/>
          <w:sz w:val="24"/>
          <w:szCs w:val="24"/>
        </w:rPr>
        <w:t xml:space="preserve">THE EQUIPPING OF THE SALVATION ARMOR WITH ALL PRAYERS </w:t>
      </w:r>
      <w:r w:rsidRPr="009C279B">
        <w:rPr>
          <w:rFonts w:cstheme="minorHAnsi"/>
          <w:b/>
          <w:sz w:val="24"/>
          <w:szCs w:val="24"/>
        </w:rPr>
        <w:t>THE OLD TESTAMENT PRAYERS IS DIRECTED ONLY TO THE TO THE FATHER STEPHEN OUR LORD 100% OF THE TIME</w:t>
      </w:r>
    </w:p>
    <w:p w:rsidR="00A80409" w:rsidRPr="009C279B" w:rsidRDefault="00A80409" w:rsidP="00A80409">
      <w:pPr>
        <w:spacing w:line="480" w:lineRule="auto"/>
        <w:jc w:val="both"/>
        <w:rPr>
          <w:rFonts w:cstheme="minorHAnsi"/>
          <w:sz w:val="24"/>
          <w:szCs w:val="24"/>
        </w:rPr>
      </w:pPr>
      <w:r w:rsidRPr="009C279B">
        <w:rPr>
          <w:rFonts w:cstheme="minorHAnsi"/>
          <w:b/>
          <w:sz w:val="24"/>
          <w:szCs w:val="24"/>
        </w:rPr>
        <w:t>100% of the time all Old Testament Prayers are directed to the Father Stephen Our Lord throughout the Holy Bible</w:t>
      </w:r>
      <w:r w:rsidRPr="009C279B">
        <w:rPr>
          <w:rFonts w:cstheme="minorHAnsi"/>
          <w:sz w:val="24"/>
          <w:szCs w:val="24"/>
        </w:rPr>
        <w:t>.  In 2</w:t>
      </w:r>
      <w:r w:rsidRPr="009C279B">
        <w:rPr>
          <w:rFonts w:cstheme="minorHAnsi"/>
          <w:sz w:val="24"/>
          <w:szCs w:val="24"/>
          <w:vertAlign w:val="superscript"/>
        </w:rPr>
        <w:t>nd</w:t>
      </w:r>
      <w:r w:rsidRPr="009C279B">
        <w:rPr>
          <w:rFonts w:cstheme="minorHAnsi"/>
          <w:sz w:val="24"/>
          <w:szCs w:val="24"/>
        </w:rPr>
        <w:t xml:space="preserve"> Chronicles 6:40 says “Now, my God, I pray, let Your eyes be open and let Your ears be attentive to the prayer made in this place.” In Psalms 4:1 states “Hear Me when I call, O God of My righteousness! You have relieved Me in My distress, have mercy on Me, and hear My prayer.” In Psalms 6:9 tells us “…The LORD will receive My prayer.” In Psalms 17:1 mentions “Hear a just cause, O LORD, attend to My cry, give ear to My prayer </w:t>
      </w:r>
      <w:r w:rsidRPr="009C279B">
        <w:rPr>
          <w:rFonts w:cstheme="minorHAnsi"/>
          <w:sz w:val="24"/>
          <w:szCs w:val="24"/>
        </w:rPr>
        <w:lastRenderedPageBreak/>
        <w:t xml:space="preserve">which is not from deceitful lips.” In Psalms 35:13 declares “But as for Me, when they were sick, My clothing was sackcloth, I humbled Myself with fasting, and My prayer would return to My own heart.” In Psalms 39:12 tells us “Hear My prayer, O LORD, and give ear to My cry. Do not be silent at My tears. For I am a stranger with You. A sojourner, as all My Fathers were.” In Psalms 42:8 says “The LORD will command His loving kindness in the daytime, and in the night His song shall be with Me—A prayer to the God of My life.” Also similar scriptures are in Psalms 54:2; 55:1; 61:1; 65:2; 84:8; 86:6; 88:2; 102:1; 143:1. In Psalms 66:19 declares “But certainly God has heard Me. He has attended to the Voice of My prayer.” In Psalms 66:20 states “Blessed be God, who has not turned away My prayer, nor His mercy from Me!” In Psalms 69:13 tells us “But as for Me, My prayer is to You, O LORD, in the acceptable time, O God, in the multitude of Your mercy, hear Me in the truth of Your salvation.” In Psalms 72:15 declares “And He shall live, and the gold of Sheba will be given to Him. Prayer also will be made for Him continually, and daily He shall be praised.” In Psalms 80:4 says “O LORD God of Hosts, how long will You be angry against the prayer of Your people?” In Psalms 88:13 states “But to You I have cried out, O LORD, and in the morning Your prayer comes before You.” In Psalms 102:17 tells us “He shall regard the prayer of the destitute, and shall not despise their prayer.” In Psalms Let the righteous strike Me, it shall be a kindness. And let Him rebuke Me, it shall be as excellent oil. Let my head not refuse it, for still My prayer is against the deeds of the wicked.” </w:t>
      </w:r>
    </w:p>
    <w:p w:rsidR="00A80409" w:rsidRPr="009C279B" w:rsidRDefault="00A80409" w:rsidP="00A80409">
      <w:pPr>
        <w:spacing w:line="480" w:lineRule="auto"/>
        <w:jc w:val="center"/>
        <w:rPr>
          <w:rFonts w:cstheme="minorHAnsi"/>
          <w:b/>
          <w:sz w:val="24"/>
          <w:szCs w:val="24"/>
        </w:rPr>
      </w:pPr>
      <w:r w:rsidRPr="009C279B">
        <w:rPr>
          <w:rFonts w:cstheme="minorHAnsi"/>
          <w:b/>
          <w:sz w:val="24"/>
          <w:szCs w:val="24"/>
        </w:rPr>
        <w:t xml:space="preserve">ALL THE MIDDLE TESTAMENT PRAYERS IS DIRECTED TO THE FATHER STEPHEN OUR LORD 100% OF THE TIME, BUT 1 SCRIPTURE IS ALSO DIRECTED TO THE LORD YAHWEH THE CREATOR OF THE FATHER STEPHEN’S MIND/SPIRIT &amp; 1 SCRIPTURE IS ALSO DIRECTED TO THE LORD </w:t>
      </w:r>
      <w:r w:rsidRPr="009C279B">
        <w:rPr>
          <w:rFonts w:cstheme="minorHAnsi"/>
          <w:b/>
          <w:sz w:val="24"/>
          <w:szCs w:val="24"/>
        </w:rPr>
        <w:lastRenderedPageBreak/>
        <w:t>JEHOVAH THE CREATOR OF THE FATHER STEPHEN’S BODY IN JUDITH 9:12 &amp; 2</w:t>
      </w:r>
      <w:r w:rsidRPr="009C279B">
        <w:rPr>
          <w:rFonts w:cstheme="minorHAnsi"/>
          <w:b/>
          <w:sz w:val="24"/>
          <w:szCs w:val="24"/>
          <w:vertAlign w:val="superscript"/>
        </w:rPr>
        <w:t>nd</w:t>
      </w:r>
      <w:r w:rsidRPr="009C279B">
        <w:rPr>
          <w:rFonts w:cstheme="minorHAnsi"/>
          <w:b/>
          <w:sz w:val="24"/>
          <w:szCs w:val="24"/>
        </w:rPr>
        <w:t xml:space="preserve"> MACCABEES 1:24  </w:t>
      </w:r>
    </w:p>
    <w:p w:rsidR="00A80409" w:rsidRPr="009C279B" w:rsidRDefault="00A80409" w:rsidP="00A80409">
      <w:pPr>
        <w:spacing w:line="480" w:lineRule="auto"/>
        <w:jc w:val="both"/>
        <w:rPr>
          <w:rFonts w:cstheme="minorHAnsi"/>
          <w:sz w:val="24"/>
          <w:szCs w:val="24"/>
        </w:rPr>
      </w:pPr>
      <w:r w:rsidRPr="009C279B">
        <w:rPr>
          <w:rFonts w:cstheme="minorHAnsi"/>
          <w:sz w:val="24"/>
          <w:szCs w:val="24"/>
        </w:rPr>
        <w:t>In 2</w:t>
      </w:r>
      <w:r w:rsidRPr="009C279B">
        <w:rPr>
          <w:rFonts w:cstheme="minorHAnsi"/>
          <w:sz w:val="24"/>
          <w:szCs w:val="24"/>
          <w:vertAlign w:val="superscript"/>
        </w:rPr>
        <w:t>nd</w:t>
      </w:r>
      <w:r w:rsidRPr="009C279B">
        <w:rPr>
          <w:rFonts w:cstheme="minorHAnsi"/>
          <w:sz w:val="24"/>
          <w:szCs w:val="24"/>
        </w:rPr>
        <w:t xml:space="preserve"> Esdras 8:24 says “O Hear the Prayer of thy Servant, and give ear to the petition of thy Creature.” In 2</w:t>
      </w:r>
      <w:r w:rsidRPr="009C279B">
        <w:rPr>
          <w:rFonts w:cstheme="minorHAnsi"/>
          <w:sz w:val="24"/>
          <w:szCs w:val="24"/>
          <w:vertAlign w:val="superscript"/>
        </w:rPr>
        <w:t>nd</w:t>
      </w:r>
      <w:r w:rsidRPr="009C279B">
        <w:rPr>
          <w:rFonts w:cstheme="minorHAnsi"/>
          <w:sz w:val="24"/>
          <w:szCs w:val="24"/>
        </w:rPr>
        <w:t xml:space="preserve"> Esdras 9:44 states “And those 30 years (30 years in weakness &amp; 40 years in strength) I did nothing else day and night, and every hour, but make My prayer to the Highest (Father Stephen our Lord).” In Tobit 12:8 declares “Prayer is good with fasting and alms and righteousness. A little with righteousness is better than much with unrighteousness. It is better to give alms than to lay up gold…” </w:t>
      </w:r>
      <w:r w:rsidRPr="009C279B">
        <w:rPr>
          <w:rFonts w:cstheme="minorHAnsi"/>
          <w:b/>
          <w:sz w:val="24"/>
          <w:szCs w:val="24"/>
        </w:rPr>
        <w:t>In Judith 9:12 says “I Pray thee, I Pray thee, O God (JEHOVAH) of My Father (Lord Stephen the End in Isaiah 64:8, John 8:58 &amp; Ephesians 4:6), and God of the Inheritance of Israel (Lord Peter the Beginning), LORD (VICTOR) of the Heavens and Earth, Creator (JEHOVAH) of the Waters, King (JEHOVAH) of every Creature, hear thou My Prayer.”</w:t>
      </w:r>
      <w:r w:rsidRPr="009C279B">
        <w:rPr>
          <w:rFonts w:cstheme="minorHAnsi"/>
          <w:sz w:val="24"/>
          <w:szCs w:val="24"/>
        </w:rPr>
        <w:t xml:space="preserve"> This prayer is directed solely to the </w:t>
      </w:r>
      <w:r w:rsidRPr="009C279B">
        <w:rPr>
          <w:rFonts w:cstheme="minorHAnsi"/>
          <w:b/>
          <w:sz w:val="24"/>
          <w:szCs w:val="24"/>
        </w:rPr>
        <w:t>Lord Jehovah the Most Highest over all the Earth but also the Father Stephen Our Lord</w:t>
      </w:r>
      <w:r w:rsidRPr="009C279B">
        <w:rPr>
          <w:rFonts w:cstheme="minorHAnsi"/>
          <w:sz w:val="24"/>
          <w:szCs w:val="24"/>
        </w:rPr>
        <w:t xml:space="preserve"> in Psalms 83:18; Isaiah 64:8; John 8:58; Ephesians 4:6 &amp; Genesis 1:2. In Esther 13:17 declares “Hear My prayer, and be merciful unto thine inheritance: turn our sorrow into joy, that We may live, O LORD, and praise thy name: and destroy not the mouths of them that praise thee, O LORD.” In Sirach 21:5 tells us “A prayer out of a Poor Man’s mouth reaches to the Ears of God, and His judgment comes speedily.” In Sirach 35:16 states “He that serves the Lord shall be accepted with favor, and his prayer shall reach unto the clouds.” Also similar scriptures are in Sirach 35:17; 36:17; 39:6. In Sirach 50:19 tells us “And the people besought the Lord, the Most High, by prayer before Him that is merciful, till the solemnity of the Lord was ended, and they had finished His service.” In Sirach 51:1 says “I will thank thee, O LORD and King, and praise thee, O God My Savior: I do give praise unto thy </w:t>
      </w:r>
      <w:r w:rsidRPr="009C279B">
        <w:rPr>
          <w:rFonts w:cstheme="minorHAnsi"/>
          <w:sz w:val="24"/>
          <w:szCs w:val="24"/>
        </w:rPr>
        <w:lastRenderedPageBreak/>
        <w:t>Name…” Also similar scriptures are in Sirach 51:11, 13; Baruch 3:4; 1</w:t>
      </w:r>
      <w:r w:rsidRPr="009C279B">
        <w:rPr>
          <w:rFonts w:cstheme="minorHAnsi"/>
          <w:sz w:val="24"/>
          <w:szCs w:val="24"/>
          <w:vertAlign w:val="superscript"/>
        </w:rPr>
        <w:t>st</w:t>
      </w:r>
      <w:r w:rsidRPr="009C279B">
        <w:rPr>
          <w:rFonts w:cstheme="minorHAnsi"/>
          <w:sz w:val="24"/>
          <w:szCs w:val="24"/>
        </w:rPr>
        <w:t xml:space="preserve"> Maccabees 7:37. In Baruch 2:14 mentions “Hear Our prayers, O Lord, and Our petitions, and deliver Us for thine own sake, &amp; give Us favor in the sight of them which have led Us away.” In Baruch 4:20 says “I have put off the clothing of peace, &amp; out upon me the sackcloth of My prayer: I will cry unto the Everlasting in My days.” </w:t>
      </w:r>
      <w:r w:rsidRPr="009C279B">
        <w:rPr>
          <w:rFonts w:cstheme="minorHAnsi"/>
          <w:b/>
          <w:sz w:val="24"/>
          <w:szCs w:val="24"/>
        </w:rPr>
        <w:t>In 2</w:t>
      </w:r>
      <w:r w:rsidRPr="009C279B">
        <w:rPr>
          <w:rFonts w:cstheme="minorHAnsi"/>
          <w:b/>
          <w:sz w:val="24"/>
          <w:szCs w:val="24"/>
          <w:vertAlign w:val="superscript"/>
        </w:rPr>
        <w:t>nd</w:t>
      </w:r>
      <w:r w:rsidRPr="009C279B">
        <w:rPr>
          <w:rFonts w:cstheme="minorHAnsi"/>
          <w:b/>
          <w:sz w:val="24"/>
          <w:szCs w:val="24"/>
        </w:rPr>
        <w:t xml:space="preserve"> Maccabees 1:24-28 declares “And the Prayer was after this Manner: O LORD, LORD GOD, Creator (YAHWEH) of all things, who art Awe-Inspiring &amp; Strong, &amp; Just, &amp; Merciful, &amp; You Alone are King and are Kind, You alone are Just and Almighty and Eternal. You rescue Israel (Lord James) from every evil, You Chose the Ancestors and Consecrated them. Accept this Sacrifice (for 40 years in Acts 7:42) on behalf of all Your People Israel, and Preserve Your Portion and make it Holy. Gather together Our Scattered People, Set Free those who are Slaves among the Gentiles, look on those who are rejected and despised, and let the Gentiles know that You are God (Father Stephen in Isaiah 64:8; John 8:58 &amp; Ephesians 4:6). Punish those who oppress and are insolent with pride. Plant Your people in Your Holy Place, as (Lord) Moses Promised.”</w:t>
      </w:r>
      <w:r w:rsidRPr="009C279B">
        <w:rPr>
          <w:rFonts w:cstheme="minorHAnsi"/>
          <w:sz w:val="24"/>
          <w:szCs w:val="24"/>
        </w:rPr>
        <w:t xml:space="preserve"> This prayer is directed solely to the </w:t>
      </w:r>
      <w:r w:rsidRPr="009C279B">
        <w:rPr>
          <w:rFonts w:cstheme="minorHAnsi"/>
          <w:b/>
          <w:sz w:val="24"/>
          <w:szCs w:val="24"/>
        </w:rPr>
        <w:t>Lord Yahweh the Creator over the Father Stephen Our Lord but also the Father Stephen Our Lord the Potter Creator of the Entire Universe</w:t>
      </w:r>
      <w:r w:rsidRPr="009C279B">
        <w:rPr>
          <w:rFonts w:cstheme="minorHAnsi"/>
          <w:sz w:val="24"/>
          <w:szCs w:val="24"/>
        </w:rPr>
        <w:t xml:space="preserve"> in Genesis 1:1 to allow the </w:t>
      </w:r>
      <w:r w:rsidRPr="009C279B">
        <w:rPr>
          <w:rFonts w:cstheme="minorHAnsi"/>
          <w:b/>
          <w:sz w:val="24"/>
          <w:szCs w:val="24"/>
        </w:rPr>
        <w:t xml:space="preserve">Father Stephen Our Lord </w:t>
      </w:r>
      <w:r w:rsidRPr="009C279B">
        <w:rPr>
          <w:rFonts w:cstheme="minorHAnsi"/>
          <w:sz w:val="24"/>
          <w:szCs w:val="24"/>
        </w:rPr>
        <w:t xml:space="preserve">to speak and initiate in creating the Entire Universe in Proverbs 8:22-29 (RSV); 8:30-31 (NIV); John 8:58; Isaiah 64:8 &amp; Ephesians 4:6. </w:t>
      </w:r>
    </w:p>
    <w:p w:rsidR="00A80409" w:rsidRPr="009C279B" w:rsidRDefault="00A80409" w:rsidP="00A80409">
      <w:pPr>
        <w:spacing w:line="480" w:lineRule="auto"/>
        <w:jc w:val="center"/>
        <w:rPr>
          <w:rFonts w:cstheme="minorHAnsi"/>
          <w:b/>
          <w:sz w:val="24"/>
          <w:szCs w:val="24"/>
        </w:rPr>
      </w:pPr>
      <w:r w:rsidRPr="009C279B">
        <w:rPr>
          <w:rFonts w:cstheme="minorHAnsi"/>
          <w:b/>
          <w:sz w:val="24"/>
          <w:szCs w:val="24"/>
        </w:rPr>
        <w:t>The True Lord Yahweh the Supreme Creator of the Father Stephen Our Lord &amp; the Father Stephen Our Lord the Supreme Potter Creator of the Entire Universe</w:t>
      </w:r>
    </w:p>
    <w:p w:rsidR="00A80409" w:rsidRPr="009C279B" w:rsidRDefault="00A80409" w:rsidP="00A80409">
      <w:pPr>
        <w:spacing w:line="480" w:lineRule="auto"/>
        <w:jc w:val="both"/>
        <w:rPr>
          <w:sz w:val="24"/>
          <w:szCs w:val="24"/>
        </w:rPr>
      </w:pPr>
      <w:r w:rsidRPr="009C279B">
        <w:rPr>
          <w:sz w:val="24"/>
          <w:szCs w:val="24"/>
        </w:rPr>
        <w:lastRenderedPageBreak/>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9C279B">
        <w:rPr>
          <w:sz w:val="24"/>
          <w:szCs w:val="24"/>
          <w:vertAlign w:val="superscript"/>
        </w:rPr>
        <w:t>st</w:t>
      </w:r>
      <w:r w:rsidRPr="009C279B">
        <w:rPr>
          <w:sz w:val="24"/>
          <w:szCs w:val="24"/>
        </w:rPr>
        <w:t xml:space="preserve"> John 5:6-13; 2</w:t>
      </w:r>
      <w:r w:rsidRPr="009C279B">
        <w:rPr>
          <w:sz w:val="24"/>
          <w:szCs w:val="24"/>
          <w:vertAlign w:val="superscript"/>
        </w:rPr>
        <w:t>nd</w:t>
      </w:r>
      <w:r w:rsidRPr="009C279B">
        <w:rPr>
          <w:sz w:val="24"/>
          <w:szCs w:val="24"/>
        </w:rPr>
        <w:t xml:space="preserve"> Corinthians 2:17 &amp; 2</w:t>
      </w:r>
      <w:r w:rsidRPr="009C279B">
        <w:rPr>
          <w:sz w:val="24"/>
          <w:szCs w:val="24"/>
          <w:vertAlign w:val="superscript"/>
        </w:rPr>
        <w:t>nd</w:t>
      </w:r>
      <w:r w:rsidRPr="009C279B">
        <w:rPr>
          <w:sz w:val="24"/>
          <w:szCs w:val="24"/>
        </w:rPr>
        <w:t xml:space="preserve"> Peter 1:4. In Exodus 15:11 declares “Who is like You, O Lord, among the Gods? Who is like You, majestic in holiness, terrible in </w:t>
      </w:r>
      <w:r w:rsidRPr="009C279B">
        <w:rPr>
          <w:sz w:val="24"/>
          <w:szCs w:val="24"/>
        </w:rPr>
        <w:lastRenderedPageBreak/>
        <w:t>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9C279B">
        <w:rPr>
          <w:sz w:val="24"/>
          <w:szCs w:val="24"/>
          <w:vertAlign w:val="superscript"/>
        </w:rPr>
        <w:t>st</w:t>
      </w:r>
      <w:r w:rsidRPr="009C279B">
        <w:rPr>
          <w:sz w:val="24"/>
          <w:szCs w:val="24"/>
        </w:rPr>
        <w:t xml:space="preserve"> Corinthians 8:4; 2</w:t>
      </w:r>
      <w:r w:rsidRPr="009C279B">
        <w:rPr>
          <w:sz w:val="24"/>
          <w:szCs w:val="24"/>
          <w:vertAlign w:val="superscript"/>
        </w:rPr>
        <w:t>nd</w:t>
      </w:r>
      <w:r w:rsidRPr="009C279B">
        <w:rPr>
          <w:sz w:val="24"/>
          <w:szCs w:val="24"/>
        </w:rPr>
        <w:t xml:space="preserve"> Kings 19:15; 23:25; Matthew 27:37-39; Luke 10:27 and Psalms 97:10. In 1</w:t>
      </w:r>
      <w:r w:rsidRPr="009C279B">
        <w:rPr>
          <w:sz w:val="24"/>
          <w:szCs w:val="24"/>
          <w:vertAlign w:val="superscript"/>
        </w:rPr>
        <w:t>st</w:t>
      </w:r>
      <w:r w:rsidRPr="009C279B">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9C279B">
        <w:rPr>
          <w:sz w:val="24"/>
          <w:szCs w:val="24"/>
          <w:vertAlign w:val="superscript"/>
        </w:rPr>
        <w:t>st</w:t>
      </w:r>
      <w:r w:rsidRPr="009C279B">
        <w:rPr>
          <w:sz w:val="24"/>
          <w:szCs w:val="24"/>
        </w:rPr>
        <w:t xml:space="preserve"> Timothy 2:5 declares “For there is One God (Father Stephen), and there is One Mediator between God and Men, the Man Christ Jesus.” In Romans 3:30 says “God is One.” In 1</w:t>
      </w:r>
      <w:r w:rsidRPr="009C279B">
        <w:rPr>
          <w:sz w:val="24"/>
          <w:szCs w:val="24"/>
          <w:vertAlign w:val="superscript"/>
        </w:rPr>
        <w:t>st</w:t>
      </w:r>
      <w:r w:rsidRPr="009C279B">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w:t>
      </w:r>
      <w:r w:rsidRPr="009C279B">
        <w:rPr>
          <w:sz w:val="24"/>
          <w:szCs w:val="24"/>
        </w:rPr>
        <w:lastRenderedPageBreak/>
        <w:t>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9C279B">
        <w:rPr>
          <w:sz w:val="24"/>
          <w:szCs w:val="24"/>
          <w:vertAlign w:val="superscript"/>
        </w:rPr>
        <w:t>st</w:t>
      </w:r>
      <w:r w:rsidRPr="009C279B">
        <w:rPr>
          <w:sz w:val="24"/>
          <w:szCs w:val="24"/>
        </w:rPr>
        <w:t xml:space="preserve"> Corinthians 13:5 declares that He thinks no evil (Good God). In Romans 3:4 says “Let God be true (True God) but every man a liar.” Some scriptures of all Men as a liars apart from God is in Romans 3:23; 1</w:t>
      </w:r>
      <w:r w:rsidRPr="009C279B">
        <w:rPr>
          <w:sz w:val="24"/>
          <w:szCs w:val="24"/>
          <w:vertAlign w:val="superscript"/>
        </w:rPr>
        <w:t>st</w:t>
      </w:r>
      <w:r w:rsidRPr="009C279B">
        <w:rPr>
          <w:sz w:val="24"/>
          <w:szCs w:val="24"/>
        </w:rPr>
        <w:t xml:space="preserve"> John 1:8-10; 1</w:t>
      </w:r>
      <w:r w:rsidRPr="009C279B">
        <w:rPr>
          <w:sz w:val="24"/>
          <w:szCs w:val="24"/>
          <w:vertAlign w:val="superscript"/>
        </w:rPr>
        <w:t>st</w:t>
      </w:r>
      <w:r w:rsidRPr="009C279B">
        <w:rPr>
          <w:sz w:val="24"/>
          <w:szCs w:val="24"/>
        </w:rPr>
        <w:t xml:space="preserve"> Kings 8:46-53 &amp; Psalms 116:11. In James 1:13 states “Let no One say when He is tempted, ‘I am tempted by God,’ for God cannot be tempted by evil, nor does He Himself tempt (test) Anyone (Untempting God).” In 2</w:t>
      </w:r>
      <w:r w:rsidRPr="009C279B">
        <w:rPr>
          <w:sz w:val="24"/>
          <w:szCs w:val="24"/>
          <w:vertAlign w:val="superscript"/>
        </w:rPr>
        <w:t>nd</w:t>
      </w:r>
      <w:r w:rsidRPr="009C279B">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A80409" w:rsidRPr="009C279B" w:rsidRDefault="00A80409" w:rsidP="00A80409">
      <w:pPr>
        <w:spacing w:line="480" w:lineRule="auto"/>
        <w:jc w:val="center"/>
        <w:rPr>
          <w:b/>
          <w:sz w:val="24"/>
          <w:szCs w:val="24"/>
        </w:rPr>
      </w:pPr>
      <w:r w:rsidRPr="009C279B">
        <w:rPr>
          <w:b/>
          <w:sz w:val="24"/>
          <w:szCs w:val="24"/>
        </w:rPr>
        <w:t>THE LORD YAHWEH THE SUPREME CREATOR OF THE FATHER STEPHEN OUR LORD</w:t>
      </w:r>
    </w:p>
    <w:p w:rsidR="00A80409" w:rsidRPr="009C279B" w:rsidRDefault="00A80409" w:rsidP="00A80409">
      <w:pPr>
        <w:spacing w:line="480" w:lineRule="auto"/>
        <w:jc w:val="both"/>
        <w:rPr>
          <w:sz w:val="24"/>
          <w:szCs w:val="24"/>
        </w:rPr>
      </w:pPr>
      <w:r w:rsidRPr="009C279B">
        <w:rPr>
          <w:sz w:val="24"/>
          <w:szCs w:val="24"/>
        </w:rPr>
        <w:lastRenderedPageBreak/>
        <w:t>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Isaiah 64:8; Deuteronomy 32:6; 2</w:t>
      </w:r>
      <w:r w:rsidRPr="009C279B">
        <w:rPr>
          <w:sz w:val="24"/>
          <w:szCs w:val="24"/>
          <w:vertAlign w:val="superscript"/>
        </w:rPr>
        <w:t>nd</w:t>
      </w:r>
      <w:r w:rsidRPr="009C279B">
        <w:rPr>
          <w:sz w:val="24"/>
          <w:szCs w:val="24"/>
        </w:rPr>
        <w:t xml:space="preserve"> Peter 2:1;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A80409" w:rsidRPr="009C279B" w:rsidRDefault="00A80409" w:rsidP="00A80409">
      <w:pPr>
        <w:spacing w:line="480" w:lineRule="auto"/>
        <w:jc w:val="center"/>
        <w:rPr>
          <w:b/>
          <w:sz w:val="24"/>
          <w:szCs w:val="24"/>
        </w:rPr>
      </w:pPr>
      <w:r w:rsidRPr="009C279B">
        <w:rPr>
          <w:b/>
          <w:sz w:val="24"/>
          <w:szCs w:val="24"/>
        </w:rPr>
        <w:t>THE FATHER STEPHEN OUR LORD THE AUTHORIZED GOOD POTTER CREATOR UNDER HIS LORD YAHWEH</w:t>
      </w:r>
    </w:p>
    <w:p w:rsidR="00A80409" w:rsidRPr="009C279B" w:rsidRDefault="00A80409" w:rsidP="00A80409">
      <w:pPr>
        <w:spacing w:line="480" w:lineRule="auto"/>
        <w:jc w:val="both"/>
        <w:rPr>
          <w:sz w:val="24"/>
          <w:szCs w:val="24"/>
        </w:rPr>
      </w:pPr>
      <w:r w:rsidRPr="009C279B">
        <w:rPr>
          <w:sz w:val="24"/>
          <w:szCs w:val="24"/>
        </w:rPr>
        <w:lastRenderedPageBreak/>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9C279B">
        <w:rPr>
          <w:sz w:val="24"/>
          <w:szCs w:val="24"/>
          <w:vertAlign w:val="superscript"/>
        </w:rPr>
        <w:t>st</w:t>
      </w:r>
      <w:r w:rsidRPr="009C279B">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9C279B">
        <w:rPr>
          <w:sz w:val="24"/>
          <w:szCs w:val="24"/>
          <w:vertAlign w:val="superscript"/>
        </w:rPr>
        <w:t>st</w:t>
      </w:r>
      <w:r w:rsidRPr="009C279B">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w:t>
      </w:r>
      <w:r w:rsidRPr="009C279B">
        <w:rPr>
          <w:sz w:val="24"/>
          <w:szCs w:val="24"/>
        </w:rPr>
        <w:lastRenderedPageBreak/>
        <w:t>2</w:t>
      </w:r>
      <w:r w:rsidRPr="009C279B">
        <w:rPr>
          <w:sz w:val="24"/>
          <w:szCs w:val="24"/>
          <w:vertAlign w:val="superscript"/>
        </w:rPr>
        <w:t>nd</w:t>
      </w:r>
      <w:r w:rsidRPr="009C279B">
        <w:rPr>
          <w:sz w:val="24"/>
          <w:szCs w:val="24"/>
        </w:rPr>
        <w:t xml:space="preserve"> Corinthians 5:17; Romans 4:17; 6::4; 8:19-23 &amp; Galatians 6:15. The Father Stephen renews His Creation of Believing Creatures is in 2</w:t>
      </w:r>
      <w:r w:rsidRPr="009C279B">
        <w:rPr>
          <w:sz w:val="24"/>
          <w:szCs w:val="24"/>
          <w:vertAlign w:val="superscript"/>
        </w:rPr>
        <w:t>nd</w:t>
      </w:r>
      <w:r w:rsidRPr="009C279B">
        <w:rPr>
          <w:sz w:val="24"/>
          <w:szCs w:val="24"/>
        </w:rPr>
        <w:t xml:space="preserve"> Corinthians 4:16 &amp; Colossians 3:10. The Father Stephen will reveal a New Universe is in Revelation 21:1, 5 &amp; Isaiah 65:17. </w:t>
      </w:r>
    </w:p>
    <w:p w:rsidR="00A80409" w:rsidRPr="009C279B" w:rsidRDefault="00A80409" w:rsidP="00A80409">
      <w:pPr>
        <w:spacing w:line="480" w:lineRule="auto"/>
        <w:jc w:val="center"/>
        <w:rPr>
          <w:b/>
          <w:sz w:val="24"/>
          <w:szCs w:val="24"/>
        </w:rPr>
      </w:pPr>
      <w:r w:rsidRPr="009C279B">
        <w:rPr>
          <w:b/>
          <w:sz w:val="24"/>
          <w:szCs w:val="24"/>
        </w:rPr>
        <w:t>THE LORD JESUS CHRIST THE AUTHORIZED CREATOR AGENT UNDER HIS FATHER STEPHEN OUR LORD</w:t>
      </w:r>
    </w:p>
    <w:p w:rsidR="00A80409" w:rsidRPr="009C279B" w:rsidRDefault="00A80409" w:rsidP="00A80409">
      <w:pPr>
        <w:spacing w:line="480" w:lineRule="auto"/>
        <w:jc w:val="both"/>
        <w:rPr>
          <w:sz w:val="24"/>
          <w:szCs w:val="24"/>
        </w:rPr>
      </w:pPr>
      <w:r w:rsidRPr="009C279B">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9C279B">
        <w:rPr>
          <w:b/>
          <w:sz w:val="24"/>
          <w:szCs w:val="24"/>
        </w:rPr>
        <w:t>Does the Son Jesus Our Lord fully know His Father Stephen Our Lord</w:t>
      </w:r>
      <w:r w:rsidRPr="009C279B">
        <w:rPr>
          <w:sz w:val="24"/>
          <w:szCs w:val="24"/>
        </w:rPr>
        <w:t>.” The Father Stephen’s Son Jesus as the Creator Agent: Jesus Christ’s Creation of the Present World: Jesus Christ created all things is in John 1:3, 10; Acts 3:15; 1</w:t>
      </w:r>
      <w:r w:rsidRPr="009C279B">
        <w:rPr>
          <w:sz w:val="24"/>
          <w:szCs w:val="24"/>
          <w:vertAlign w:val="superscript"/>
        </w:rPr>
        <w:t>st</w:t>
      </w:r>
      <w:r w:rsidRPr="009C279B">
        <w:rPr>
          <w:sz w:val="24"/>
          <w:szCs w:val="24"/>
        </w:rPr>
        <w:t xml:space="preserve"> Corinthians 8:6; Colossians 1:15-16 &amp; Hebrews 1:2. Jesus Christ sustains the created Universe is in Hebrews 1:3; 1</w:t>
      </w:r>
      <w:r w:rsidRPr="009C279B">
        <w:rPr>
          <w:sz w:val="24"/>
          <w:szCs w:val="24"/>
          <w:vertAlign w:val="superscript"/>
        </w:rPr>
        <w:t>st</w:t>
      </w:r>
      <w:r w:rsidRPr="009C279B">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9C279B">
        <w:rPr>
          <w:sz w:val="24"/>
          <w:szCs w:val="24"/>
          <w:vertAlign w:val="superscript"/>
        </w:rPr>
        <w:t>nd</w:t>
      </w:r>
      <w:r w:rsidRPr="009C279B">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9C279B">
        <w:rPr>
          <w:sz w:val="24"/>
          <w:szCs w:val="24"/>
          <w:vertAlign w:val="superscript"/>
        </w:rPr>
        <w:t>nd</w:t>
      </w:r>
      <w:r w:rsidRPr="009C279B">
        <w:rPr>
          <w:sz w:val="24"/>
          <w:szCs w:val="24"/>
        </w:rPr>
        <w:t xml:space="preserve"> Peter 3:13; Isaiah 65:17; 66:22 &amp; Revelation 21:1, 4-5.   </w:t>
      </w:r>
    </w:p>
    <w:p w:rsidR="00A80409" w:rsidRPr="009C279B" w:rsidRDefault="00A80409" w:rsidP="00A80409">
      <w:pPr>
        <w:spacing w:line="480" w:lineRule="auto"/>
        <w:jc w:val="center"/>
        <w:rPr>
          <w:b/>
          <w:sz w:val="24"/>
          <w:szCs w:val="24"/>
        </w:rPr>
      </w:pPr>
      <w:r w:rsidRPr="009C279B">
        <w:rPr>
          <w:b/>
          <w:sz w:val="24"/>
          <w:szCs w:val="24"/>
        </w:rPr>
        <w:t>The Father Stephen the Single Lord called Lordship in 120 years in the Lord Yah</w:t>
      </w:r>
    </w:p>
    <w:p w:rsidR="00A80409" w:rsidRPr="009C279B" w:rsidRDefault="00A80409" w:rsidP="00A80409">
      <w:pPr>
        <w:spacing w:line="480" w:lineRule="auto"/>
        <w:jc w:val="both"/>
        <w:rPr>
          <w:sz w:val="24"/>
          <w:szCs w:val="24"/>
        </w:rPr>
      </w:pPr>
      <w:r w:rsidRPr="009C279B">
        <w:rPr>
          <w:sz w:val="24"/>
          <w:szCs w:val="24"/>
        </w:rPr>
        <w:lastRenderedPageBreak/>
        <w:t xml:space="preserve">In Proverbs 8:22-25 (RSV) says “The </w:t>
      </w:r>
      <w:r w:rsidRPr="009C279B">
        <w:rPr>
          <w:b/>
          <w:sz w:val="24"/>
          <w:szCs w:val="24"/>
        </w:rPr>
        <w:t>LORD (YAHWEH)</w:t>
      </w:r>
      <w:r w:rsidRPr="009C279B">
        <w:rPr>
          <w:sz w:val="24"/>
          <w:szCs w:val="24"/>
        </w:rPr>
        <w:t xml:space="preserve"> created Me (The Father Stephen Our Lord the 2</w:t>
      </w:r>
      <w:r w:rsidRPr="009C279B">
        <w:rPr>
          <w:sz w:val="24"/>
          <w:szCs w:val="24"/>
          <w:vertAlign w:val="superscript"/>
        </w:rPr>
        <w:t>nd</w:t>
      </w:r>
      <w:r w:rsidRPr="009C279B">
        <w:rPr>
          <w:sz w:val="24"/>
          <w:szCs w:val="24"/>
        </w:rPr>
        <w:t xml:space="preserve"> Serpent Yahweh named the Single Lord called Wisdom in “</w:t>
      </w:r>
      <w:r w:rsidRPr="009C279B">
        <w:rPr>
          <w:b/>
          <w:sz w:val="24"/>
          <w:szCs w:val="24"/>
        </w:rPr>
        <w:t>That Age</w:t>
      </w:r>
      <w:r w:rsidRPr="009C279B">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A80409" w:rsidRPr="009C279B" w:rsidRDefault="00A80409" w:rsidP="00A80409">
      <w:pPr>
        <w:spacing w:line="480" w:lineRule="auto"/>
        <w:jc w:val="center"/>
        <w:rPr>
          <w:b/>
          <w:sz w:val="24"/>
          <w:szCs w:val="24"/>
        </w:rPr>
      </w:pPr>
      <w:r w:rsidRPr="009C279B">
        <w:rPr>
          <w:b/>
          <w:sz w:val="24"/>
          <w:szCs w:val="24"/>
        </w:rPr>
        <w:t>The Father Stephen the Single Lord called Wisdom in 80 years in the Lord Yah</w:t>
      </w:r>
    </w:p>
    <w:p w:rsidR="00A80409" w:rsidRPr="009C279B" w:rsidRDefault="00A80409" w:rsidP="00A80409">
      <w:pPr>
        <w:spacing w:line="480" w:lineRule="auto"/>
        <w:jc w:val="both"/>
        <w:rPr>
          <w:sz w:val="24"/>
          <w:szCs w:val="24"/>
        </w:rPr>
      </w:pPr>
      <w:r w:rsidRPr="009C279B">
        <w:rPr>
          <w:sz w:val="24"/>
          <w:szCs w:val="24"/>
        </w:rPr>
        <w:t>In Proverbs 8:23 refers to Wisdom existing before the Father Stephen created the Marriage World in “</w:t>
      </w:r>
      <w:r w:rsidRPr="009C279B">
        <w:rPr>
          <w:b/>
          <w:sz w:val="24"/>
          <w:szCs w:val="24"/>
        </w:rPr>
        <w:t>That Age</w:t>
      </w:r>
      <w:r w:rsidRPr="009C279B">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A80409" w:rsidRPr="009C279B" w:rsidRDefault="00A80409" w:rsidP="00A80409">
      <w:pPr>
        <w:spacing w:line="480" w:lineRule="auto"/>
        <w:jc w:val="center"/>
        <w:rPr>
          <w:b/>
          <w:sz w:val="24"/>
          <w:szCs w:val="24"/>
        </w:rPr>
      </w:pPr>
      <w:r w:rsidRPr="009C279B">
        <w:rPr>
          <w:b/>
          <w:sz w:val="24"/>
          <w:szCs w:val="24"/>
        </w:rPr>
        <w:t>The Father Stephen the Single Lord called Strength in 40 years in the Lord Yah</w:t>
      </w:r>
    </w:p>
    <w:p w:rsidR="00A80409" w:rsidRPr="009C279B" w:rsidRDefault="00A80409" w:rsidP="00A80409">
      <w:pPr>
        <w:spacing w:line="480" w:lineRule="auto"/>
        <w:jc w:val="both"/>
        <w:rPr>
          <w:sz w:val="24"/>
          <w:szCs w:val="24"/>
        </w:rPr>
      </w:pPr>
      <w:r w:rsidRPr="009C279B">
        <w:rPr>
          <w:sz w:val="24"/>
          <w:szCs w:val="24"/>
        </w:rPr>
        <w:t>In Proverbs 8:30-31 (NIV) tells us that the Lord Lucifer this Married Lord called Wisdom in “</w:t>
      </w:r>
      <w:r w:rsidRPr="009C279B">
        <w:rPr>
          <w:b/>
          <w:sz w:val="24"/>
          <w:szCs w:val="24"/>
        </w:rPr>
        <w:t>This Age</w:t>
      </w:r>
      <w:r w:rsidRPr="009C279B">
        <w:rPr>
          <w:sz w:val="24"/>
          <w:szCs w:val="24"/>
        </w:rPr>
        <w:t>” in Luke 20:34, 37-38 is said to have been a Craftsman at the Father Stephen’s side when the Father Stephen created the Marriage World, and was Intimate in Nature. This means that when the Lord Lucifer the 2</w:t>
      </w:r>
      <w:r w:rsidRPr="009C279B">
        <w:rPr>
          <w:sz w:val="24"/>
          <w:szCs w:val="24"/>
          <w:vertAlign w:val="superscript"/>
        </w:rPr>
        <w:t>nd</w:t>
      </w:r>
      <w:r w:rsidRPr="009C279B">
        <w:rPr>
          <w:sz w:val="24"/>
          <w:szCs w:val="24"/>
        </w:rPr>
        <w:t xml:space="preserve"> Serpent Satan named the Married Lord called Wisdom fell He called Himself the “</w:t>
      </w:r>
      <w:r w:rsidRPr="009C279B">
        <w:rPr>
          <w:b/>
          <w:sz w:val="24"/>
          <w:szCs w:val="24"/>
        </w:rPr>
        <w:t>Creator of the Universe</w:t>
      </w:r>
      <w:r w:rsidRPr="009C279B">
        <w:rPr>
          <w:sz w:val="24"/>
          <w:szCs w:val="24"/>
        </w:rPr>
        <w:t>” or the “</w:t>
      </w:r>
      <w:r w:rsidRPr="009C279B">
        <w:rPr>
          <w:b/>
          <w:sz w:val="24"/>
          <w:szCs w:val="24"/>
        </w:rPr>
        <w:t>Designer of the Universe</w:t>
      </w:r>
      <w:r w:rsidRPr="009C279B">
        <w:rPr>
          <w:sz w:val="24"/>
          <w:szCs w:val="24"/>
        </w:rPr>
        <w:t xml:space="preserve">” as Himself, </w:t>
      </w:r>
      <w:r w:rsidRPr="009C279B">
        <w:rPr>
          <w:sz w:val="24"/>
          <w:szCs w:val="24"/>
        </w:rPr>
        <w:lastRenderedPageBreak/>
        <w:t>rather than the Lord Yahweh the True Creator of the Father Stephen Our Lord. This is the Eternal Sin in Lordship inside the Kingdom of God in Acts 7:60. The Lord Lucifer the 2</w:t>
      </w:r>
      <w:r w:rsidRPr="009C279B">
        <w:rPr>
          <w:sz w:val="24"/>
          <w:szCs w:val="24"/>
          <w:vertAlign w:val="superscript"/>
        </w:rPr>
        <w:t>nd</w:t>
      </w:r>
      <w:r w:rsidRPr="009C279B">
        <w:rPr>
          <w:sz w:val="24"/>
          <w:szCs w:val="24"/>
        </w:rPr>
        <w:t xml:space="preserve"> Serpent Satan named the Married Lord called Wisdom is the “</w:t>
      </w:r>
      <w:r w:rsidRPr="009C279B">
        <w:rPr>
          <w:b/>
          <w:sz w:val="24"/>
          <w:szCs w:val="24"/>
        </w:rPr>
        <w:t>Creator of This Eternal Sin the Lordly Marital Eternal Sexual Eros Love Apostasy</w:t>
      </w:r>
      <w:r w:rsidRPr="009C279B">
        <w:rPr>
          <w:sz w:val="24"/>
          <w:szCs w:val="24"/>
        </w:rPr>
        <w:t>.” This is why the Father Stephen Our Lord in “</w:t>
      </w:r>
      <w:r w:rsidRPr="009C279B">
        <w:rPr>
          <w:b/>
          <w:sz w:val="24"/>
          <w:szCs w:val="24"/>
        </w:rPr>
        <w:t>That Age</w:t>
      </w:r>
      <w:r w:rsidRPr="009C279B">
        <w:rPr>
          <w:sz w:val="24"/>
          <w:szCs w:val="24"/>
        </w:rPr>
        <w:t>” in Luke 20:35-36 the 2</w:t>
      </w:r>
      <w:r w:rsidRPr="009C279B">
        <w:rPr>
          <w:sz w:val="24"/>
          <w:szCs w:val="24"/>
          <w:vertAlign w:val="superscript"/>
        </w:rPr>
        <w:t>nd</w:t>
      </w:r>
      <w:r w:rsidRPr="009C279B">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9C279B">
        <w:rPr>
          <w:sz w:val="24"/>
          <w:szCs w:val="24"/>
          <w:vertAlign w:val="superscript"/>
        </w:rPr>
        <w:t>st</w:t>
      </w:r>
      <w:r w:rsidRPr="009C279B">
        <w:rPr>
          <w:sz w:val="24"/>
          <w:szCs w:val="24"/>
        </w:rPr>
        <w:t xml:space="preserve"> Corinthians 8:6 &amp; Hebrews 1:1-3. Just as the Father Stephen has authority over the Son Jesus, they are still equal in Deity. Then the Father Stephen sent His Holy Ghost (Brother John) to be active or “</w:t>
      </w:r>
      <w:r w:rsidRPr="009C279B">
        <w:rPr>
          <w:b/>
          <w:sz w:val="24"/>
          <w:szCs w:val="24"/>
        </w:rPr>
        <w:t>hovering over the face of the Earth</w:t>
      </w:r>
      <w:r w:rsidRPr="009C279B">
        <w:rPr>
          <w:sz w:val="24"/>
          <w:szCs w:val="24"/>
        </w:rPr>
        <w:t xml:space="preserve">” in Genesis 1:2.         </w:t>
      </w:r>
    </w:p>
    <w:p w:rsidR="00A80409" w:rsidRPr="009C279B" w:rsidRDefault="00A80409" w:rsidP="00A80409">
      <w:pPr>
        <w:spacing w:line="480" w:lineRule="auto"/>
        <w:jc w:val="both"/>
        <w:rPr>
          <w:sz w:val="24"/>
          <w:szCs w:val="24"/>
        </w:rPr>
      </w:pPr>
      <w:r w:rsidRPr="009C279B">
        <w:rPr>
          <w:sz w:val="24"/>
          <w:szCs w:val="24"/>
        </w:rPr>
        <w:t>The Father Stephen’s top secret clearance</w:t>
      </w:r>
    </w:p>
    <w:p w:rsidR="00A80409" w:rsidRPr="009C279B" w:rsidRDefault="00A80409" w:rsidP="00A80409">
      <w:pPr>
        <w:spacing w:line="480" w:lineRule="auto"/>
        <w:jc w:val="both"/>
        <w:rPr>
          <w:sz w:val="24"/>
          <w:szCs w:val="24"/>
        </w:rPr>
      </w:pPr>
      <w:r w:rsidRPr="009C279B">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9C279B">
        <w:rPr>
          <w:sz w:val="24"/>
          <w:szCs w:val="24"/>
          <w:vertAlign w:val="superscript"/>
        </w:rPr>
        <w:t>st</w:t>
      </w:r>
      <w:r w:rsidRPr="009C279B">
        <w:rPr>
          <w:sz w:val="24"/>
          <w:szCs w:val="24"/>
        </w:rPr>
        <w:t xml:space="preserve"> Thessalonians 5:2; 1</w:t>
      </w:r>
      <w:r w:rsidRPr="009C279B">
        <w:rPr>
          <w:sz w:val="24"/>
          <w:szCs w:val="24"/>
          <w:vertAlign w:val="superscript"/>
        </w:rPr>
        <w:t>st</w:t>
      </w:r>
      <w:r w:rsidRPr="009C279B">
        <w:rPr>
          <w:sz w:val="24"/>
          <w:szCs w:val="24"/>
        </w:rPr>
        <w:t xml:space="preserve"> Peter 3:10; 2</w:t>
      </w:r>
      <w:r w:rsidRPr="009C279B">
        <w:rPr>
          <w:sz w:val="24"/>
          <w:szCs w:val="24"/>
          <w:vertAlign w:val="superscript"/>
        </w:rPr>
        <w:t>nd</w:t>
      </w:r>
      <w:r w:rsidRPr="009C279B">
        <w:rPr>
          <w:sz w:val="24"/>
          <w:szCs w:val="24"/>
        </w:rPr>
        <w:t xml:space="preserve"> Peter 3:8, 10 and Zechariah 14:7. </w:t>
      </w:r>
      <w:r w:rsidRPr="009C279B">
        <w:rPr>
          <w:sz w:val="24"/>
          <w:szCs w:val="24"/>
        </w:rPr>
        <w:lastRenderedPageBreak/>
        <w:t>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9C279B">
        <w:rPr>
          <w:sz w:val="24"/>
          <w:szCs w:val="24"/>
          <w:vertAlign w:val="superscript"/>
        </w:rPr>
        <w:t>st</w:t>
      </w:r>
      <w:r w:rsidRPr="009C279B">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9C279B">
        <w:rPr>
          <w:sz w:val="24"/>
          <w:szCs w:val="24"/>
          <w:vertAlign w:val="superscript"/>
        </w:rPr>
        <w:t>st</w:t>
      </w:r>
      <w:r w:rsidRPr="009C279B">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9C279B">
        <w:rPr>
          <w:sz w:val="24"/>
          <w:szCs w:val="24"/>
          <w:vertAlign w:val="superscript"/>
        </w:rPr>
        <w:t>nd</w:t>
      </w:r>
      <w:r w:rsidRPr="009C279B">
        <w:rPr>
          <w:sz w:val="24"/>
          <w:szCs w:val="24"/>
        </w:rPr>
        <w:t xml:space="preserve"> Esdras 9:19 and Pr of Man 1:6. The </w:t>
      </w:r>
      <w:r w:rsidRPr="009C279B">
        <w:rPr>
          <w:sz w:val="24"/>
          <w:szCs w:val="24"/>
        </w:rPr>
        <w:lastRenderedPageBreak/>
        <w:t>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9C279B">
        <w:rPr>
          <w:sz w:val="24"/>
          <w:szCs w:val="24"/>
          <w:vertAlign w:val="superscript"/>
        </w:rPr>
        <w:t>st</w:t>
      </w:r>
      <w:r w:rsidRPr="009C279B">
        <w:rPr>
          <w:sz w:val="24"/>
          <w:szCs w:val="24"/>
        </w:rPr>
        <w:t xml:space="preserve"> Thunder, the Lord John for Womankind &amp; Mankind is the 2</w:t>
      </w:r>
      <w:r w:rsidRPr="009C279B">
        <w:rPr>
          <w:sz w:val="24"/>
          <w:szCs w:val="24"/>
          <w:vertAlign w:val="superscript"/>
        </w:rPr>
        <w:t>nd</w:t>
      </w:r>
      <w:r w:rsidRPr="009C279B">
        <w:rPr>
          <w:sz w:val="24"/>
          <w:szCs w:val="24"/>
        </w:rPr>
        <w:t xml:space="preserve"> Thunder, the Lord Jesus for Mankind &amp; Womankind is the 3</w:t>
      </w:r>
      <w:r w:rsidRPr="009C279B">
        <w:rPr>
          <w:sz w:val="24"/>
          <w:szCs w:val="24"/>
          <w:vertAlign w:val="superscript"/>
        </w:rPr>
        <w:t>rd</w:t>
      </w:r>
      <w:r w:rsidRPr="009C279B">
        <w:rPr>
          <w:sz w:val="24"/>
          <w:szCs w:val="24"/>
        </w:rPr>
        <w:t xml:space="preserve"> Thunder, the Lord James for Boy Kind/Girl Kind is the 4</w:t>
      </w:r>
      <w:r w:rsidRPr="009C279B">
        <w:rPr>
          <w:sz w:val="24"/>
          <w:szCs w:val="24"/>
          <w:vertAlign w:val="superscript"/>
        </w:rPr>
        <w:t>th</w:t>
      </w:r>
      <w:r w:rsidRPr="009C279B">
        <w:rPr>
          <w:sz w:val="24"/>
          <w:szCs w:val="24"/>
        </w:rPr>
        <w:t xml:space="preserve"> Thunder &amp; Male Angel Kind &amp; Female Angel Kind (Spirits, Phantoms &amp; Shadows) is the 5</w:t>
      </w:r>
      <w:r w:rsidRPr="009C279B">
        <w:rPr>
          <w:sz w:val="24"/>
          <w:szCs w:val="24"/>
          <w:vertAlign w:val="superscript"/>
        </w:rPr>
        <w:t>th</w:t>
      </w:r>
      <w:r w:rsidRPr="009C279B">
        <w:rPr>
          <w:sz w:val="24"/>
          <w:szCs w:val="24"/>
        </w:rPr>
        <w:t xml:space="preserve"> Thunder &amp; the Law is the 6</w:t>
      </w:r>
      <w:r w:rsidRPr="009C279B">
        <w:rPr>
          <w:sz w:val="24"/>
          <w:szCs w:val="24"/>
          <w:vertAlign w:val="superscript"/>
        </w:rPr>
        <w:t>th</w:t>
      </w:r>
      <w:r w:rsidRPr="009C279B">
        <w:rPr>
          <w:sz w:val="24"/>
          <w:szCs w:val="24"/>
        </w:rPr>
        <w:t xml:space="preserve"> Thunder and the Lord Stephen for Lord Kind/Lady Kind is the 7</w:t>
      </w:r>
      <w:r w:rsidRPr="009C279B">
        <w:rPr>
          <w:sz w:val="24"/>
          <w:szCs w:val="24"/>
          <w:vertAlign w:val="superscript"/>
        </w:rPr>
        <w:t>th</w:t>
      </w:r>
      <w:r w:rsidRPr="009C279B">
        <w:rPr>
          <w:sz w:val="24"/>
          <w:szCs w:val="24"/>
        </w:rPr>
        <w:t xml:space="preserve"> Thunder. Also was the Shadow that went forward or back ten degrees, was it in a different dimension or in time travel in 2</w:t>
      </w:r>
      <w:r w:rsidRPr="009C279B">
        <w:rPr>
          <w:sz w:val="24"/>
          <w:szCs w:val="24"/>
          <w:vertAlign w:val="superscript"/>
        </w:rPr>
        <w:t>nd</w:t>
      </w:r>
      <w:r w:rsidRPr="009C279B">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9C279B">
        <w:rPr>
          <w:sz w:val="24"/>
          <w:szCs w:val="24"/>
          <w:vertAlign w:val="superscript"/>
        </w:rPr>
        <w:t>nd</w:t>
      </w:r>
      <w:r w:rsidRPr="009C279B">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w:t>
      </w:r>
      <w:r w:rsidRPr="009C279B">
        <w:rPr>
          <w:sz w:val="24"/>
          <w:szCs w:val="24"/>
        </w:rPr>
        <w:lastRenderedPageBreak/>
        <w:t>Antichrist &amp; a liar in 1</w:t>
      </w:r>
      <w:r w:rsidRPr="009C279B">
        <w:rPr>
          <w:sz w:val="24"/>
          <w:szCs w:val="24"/>
          <w:vertAlign w:val="superscript"/>
        </w:rPr>
        <w:t>st</w:t>
      </w:r>
      <w:r w:rsidRPr="009C279B">
        <w:rPr>
          <w:sz w:val="24"/>
          <w:szCs w:val="24"/>
        </w:rPr>
        <w:t xml:space="preserve"> John 2:22 &amp; 2</w:t>
      </w:r>
      <w:r w:rsidRPr="009C279B">
        <w:rPr>
          <w:sz w:val="24"/>
          <w:szCs w:val="24"/>
          <w:vertAlign w:val="superscript"/>
        </w:rPr>
        <w:t>nd</w:t>
      </w:r>
      <w:r w:rsidRPr="009C279B">
        <w:rPr>
          <w:sz w:val="24"/>
          <w:szCs w:val="24"/>
        </w:rPr>
        <w:t xml:space="preserve"> John 7-11. If You call the Father Stephen a Man in Acts 6:5, 11, 13, then You are deceived &amp; have become liars. If the Lord Stephen is a Saint as the Roman Catholic’s believe, then He would be the 1</w:t>
      </w:r>
      <w:r w:rsidRPr="009C279B">
        <w:rPr>
          <w:sz w:val="24"/>
          <w:szCs w:val="24"/>
          <w:vertAlign w:val="superscript"/>
        </w:rPr>
        <w:t>st</w:t>
      </w:r>
      <w:r w:rsidRPr="009C279B">
        <w:rPr>
          <w:sz w:val="24"/>
          <w:szCs w:val="24"/>
        </w:rPr>
        <w:t xml:space="preserve"> Lord &amp; the Father of Sainthood and Christianity and the Judge to the Lordships of the Angelical Hierarchy &amp; Humanity in the Law in Jude 14-15 and 1</w:t>
      </w:r>
      <w:r w:rsidRPr="009C279B">
        <w:rPr>
          <w:sz w:val="24"/>
          <w:szCs w:val="24"/>
          <w:vertAlign w:val="superscript"/>
        </w:rPr>
        <w:t>st</w:t>
      </w:r>
      <w:r w:rsidRPr="009C279B">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9C279B">
        <w:rPr>
          <w:sz w:val="24"/>
          <w:szCs w:val="24"/>
          <w:vertAlign w:val="superscript"/>
        </w:rPr>
        <w:t>st</w:t>
      </w:r>
      <w:r w:rsidRPr="009C279B">
        <w:rPr>
          <w:sz w:val="24"/>
          <w:szCs w:val="24"/>
        </w:rPr>
        <w:t xml:space="preserve"> Samuel 28:6; Ezra 2:63; Nehemiah 7:65 &amp; Sirach 45:10. No One can call the Lord Stephen the Father, except by His Own Holy Ghost and His Own Truth in John 4:21-24 &amp; 1</w:t>
      </w:r>
      <w:r w:rsidRPr="009C279B">
        <w:rPr>
          <w:sz w:val="24"/>
          <w:szCs w:val="24"/>
          <w:vertAlign w:val="superscript"/>
        </w:rPr>
        <w:t>st</w:t>
      </w:r>
      <w:r w:rsidRPr="009C279B">
        <w:rPr>
          <w:sz w:val="24"/>
          <w:szCs w:val="24"/>
        </w:rPr>
        <w:t xml:space="preserve"> Peter 1:17-21. The Father Stephen cannot be possessed by the Lord Lucifer in the Eternal Sin because He is the 1</w:t>
      </w:r>
      <w:r w:rsidRPr="009C279B">
        <w:rPr>
          <w:sz w:val="24"/>
          <w:szCs w:val="24"/>
          <w:vertAlign w:val="superscript"/>
        </w:rPr>
        <w:t>st</w:t>
      </w:r>
      <w:r w:rsidRPr="009C279B">
        <w:rPr>
          <w:sz w:val="24"/>
          <w:szCs w:val="24"/>
        </w:rPr>
        <w:t xml:space="preserve"> Christian Lord in Romans 8:1, &amp; He died for it vicariously &amp; made eternal atonement for “This Sin” committed on Earth killed in Battle (1 or 2 positions) in Act 7:60; 1</w:t>
      </w:r>
      <w:r w:rsidRPr="009C279B">
        <w:rPr>
          <w:sz w:val="24"/>
          <w:szCs w:val="24"/>
          <w:vertAlign w:val="superscript"/>
        </w:rPr>
        <w:t>st</w:t>
      </w:r>
      <w:r w:rsidRPr="009C279B">
        <w:rPr>
          <w:sz w:val="24"/>
          <w:szCs w:val="24"/>
        </w:rPr>
        <w:t xml:space="preserve"> John 4:4 &amp; 2</w:t>
      </w:r>
      <w:r w:rsidRPr="009C279B">
        <w:rPr>
          <w:sz w:val="24"/>
          <w:szCs w:val="24"/>
          <w:vertAlign w:val="superscript"/>
        </w:rPr>
        <w:t>nd</w:t>
      </w:r>
      <w:r w:rsidRPr="009C279B">
        <w:rPr>
          <w:sz w:val="24"/>
          <w:szCs w:val="24"/>
        </w:rPr>
        <w:t xml:space="preserve"> Maccabees 12:38-45. The Father Stephen is the Most Highest Witness to the Lord Yah in 1</w:t>
      </w:r>
      <w:r w:rsidRPr="009C279B">
        <w:rPr>
          <w:sz w:val="24"/>
          <w:szCs w:val="24"/>
          <w:vertAlign w:val="superscript"/>
        </w:rPr>
        <w:t>st</w:t>
      </w:r>
      <w:r w:rsidRPr="009C279B">
        <w:rPr>
          <w:sz w:val="24"/>
          <w:szCs w:val="24"/>
        </w:rPr>
        <w:t xml:space="preserve"> John 5:6-13. The Lord Stephen has to be obedient to </w:t>
      </w:r>
      <w:r w:rsidRPr="009C279B">
        <w:rPr>
          <w:sz w:val="24"/>
          <w:szCs w:val="24"/>
        </w:rPr>
        <w:lastRenderedPageBreak/>
        <w:t>Eternal Death of the Stoning once in Acts 7:60, but in Acts 6:1-7:59; 8:1-3 the Lord Stephen did not obey the Eternal Test (Trial), Eternal Sin, Eternal Hell, the Eternal Grave or Eternal Prison.</w:t>
      </w:r>
    </w:p>
    <w:p w:rsidR="00A80409" w:rsidRPr="009C279B" w:rsidRDefault="00A80409" w:rsidP="00A80409">
      <w:pPr>
        <w:spacing w:line="480" w:lineRule="auto"/>
        <w:jc w:val="both"/>
        <w:rPr>
          <w:sz w:val="24"/>
          <w:szCs w:val="24"/>
        </w:rPr>
      </w:pPr>
      <w:r w:rsidRPr="009C279B">
        <w:rPr>
          <w:sz w:val="24"/>
          <w:szCs w:val="24"/>
        </w:rPr>
        <w:t>Enquiring of the Father Stephen for Divine Knowledge is in Genesis 25:22-23; Judges 13:17; 18:5-6 &amp; 1</w:t>
      </w:r>
      <w:r w:rsidRPr="009C279B">
        <w:rPr>
          <w:sz w:val="24"/>
          <w:szCs w:val="24"/>
          <w:vertAlign w:val="superscript"/>
        </w:rPr>
        <w:t>st</w:t>
      </w:r>
      <w:r w:rsidRPr="009C279B">
        <w:rPr>
          <w:sz w:val="24"/>
          <w:szCs w:val="24"/>
        </w:rPr>
        <w:t xml:space="preserve"> Samuel 10:22. Enquiring of the Father Stephen for Divine Guidance is in 2</w:t>
      </w:r>
      <w:r w:rsidRPr="009C279B">
        <w:rPr>
          <w:sz w:val="24"/>
          <w:szCs w:val="24"/>
          <w:vertAlign w:val="superscript"/>
        </w:rPr>
        <w:t>nd</w:t>
      </w:r>
      <w:r w:rsidRPr="009C279B">
        <w:rPr>
          <w:sz w:val="24"/>
          <w:szCs w:val="24"/>
        </w:rPr>
        <w:t xml:space="preserve"> Samuel 2:1; Judges 20:18, 23, 27-28; 1</w:t>
      </w:r>
      <w:r w:rsidRPr="009C279B">
        <w:rPr>
          <w:sz w:val="24"/>
          <w:szCs w:val="24"/>
          <w:vertAlign w:val="superscript"/>
        </w:rPr>
        <w:t>st</w:t>
      </w:r>
      <w:r w:rsidRPr="009C279B">
        <w:rPr>
          <w:sz w:val="24"/>
          <w:szCs w:val="24"/>
        </w:rPr>
        <w:t xml:space="preserve"> Samuel 23:2, 4; 30:8; 2</w:t>
      </w:r>
      <w:r w:rsidRPr="009C279B">
        <w:rPr>
          <w:sz w:val="24"/>
          <w:szCs w:val="24"/>
          <w:vertAlign w:val="superscript"/>
        </w:rPr>
        <w:t>nd</w:t>
      </w:r>
      <w:r w:rsidRPr="009C279B">
        <w:rPr>
          <w:sz w:val="24"/>
          <w:szCs w:val="24"/>
        </w:rPr>
        <w:t xml:space="preserve"> Samuel 5:19, 23 &amp; 1</w:t>
      </w:r>
      <w:r w:rsidRPr="009C279B">
        <w:rPr>
          <w:sz w:val="24"/>
          <w:szCs w:val="24"/>
          <w:vertAlign w:val="superscript"/>
        </w:rPr>
        <w:t>st</w:t>
      </w:r>
      <w:r w:rsidRPr="009C279B">
        <w:rPr>
          <w:sz w:val="24"/>
          <w:szCs w:val="24"/>
        </w:rPr>
        <w:t xml:space="preserve"> Chronicles 14:10, 14. Enquiring of the Father Stephen through Intermediaries: Priest (Sergeants), Chief Priests (Lieutenants) &amp; High Priests (Captains) is in Judges 18:5-6; Numbers 27:18-21 &amp; 1</w:t>
      </w:r>
      <w:r w:rsidRPr="009C279B">
        <w:rPr>
          <w:sz w:val="24"/>
          <w:szCs w:val="24"/>
          <w:vertAlign w:val="superscript"/>
        </w:rPr>
        <w:t>st</w:t>
      </w:r>
      <w:r w:rsidRPr="009C279B">
        <w:rPr>
          <w:sz w:val="24"/>
          <w:szCs w:val="24"/>
        </w:rPr>
        <w:t xml:space="preserve"> Samuel 22:10, 13-15. Prophets is in 1</w:t>
      </w:r>
      <w:r w:rsidRPr="009C279B">
        <w:rPr>
          <w:sz w:val="24"/>
          <w:szCs w:val="24"/>
          <w:vertAlign w:val="superscript"/>
        </w:rPr>
        <w:t>st</w:t>
      </w:r>
      <w:r w:rsidRPr="009C279B">
        <w:rPr>
          <w:sz w:val="24"/>
          <w:szCs w:val="24"/>
        </w:rPr>
        <w:t xml:space="preserve"> Kings 22:6-9; 2</w:t>
      </w:r>
      <w:r w:rsidRPr="009C279B">
        <w:rPr>
          <w:sz w:val="24"/>
          <w:szCs w:val="24"/>
          <w:vertAlign w:val="superscript"/>
        </w:rPr>
        <w:t>nd</w:t>
      </w:r>
      <w:r w:rsidRPr="009C279B">
        <w:rPr>
          <w:sz w:val="24"/>
          <w:szCs w:val="24"/>
        </w:rPr>
        <w:t xml:space="preserve"> Chronicles 18:5-8; 34:19-28; 1</w:t>
      </w:r>
      <w:r w:rsidRPr="009C279B">
        <w:rPr>
          <w:sz w:val="24"/>
          <w:szCs w:val="24"/>
          <w:vertAlign w:val="superscript"/>
        </w:rPr>
        <w:t>st</w:t>
      </w:r>
      <w:r w:rsidRPr="009C279B">
        <w:rPr>
          <w:sz w:val="24"/>
          <w:szCs w:val="24"/>
        </w:rPr>
        <w:t xml:space="preserve"> Samuel 9:6-10; 2</w:t>
      </w:r>
      <w:r w:rsidRPr="009C279B">
        <w:rPr>
          <w:sz w:val="24"/>
          <w:szCs w:val="24"/>
          <w:vertAlign w:val="superscript"/>
        </w:rPr>
        <w:t>nd</w:t>
      </w:r>
      <w:r w:rsidRPr="009C279B">
        <w:rPr>
          <w:sz w:val="24"/>
          <w:szCs w:val="24"/>
        </w:rPr>
        <w:t xml:space="preserve"> Kings 3:11; 22:11-20; Jeremiah 21:1-7 &amp; Ezekiel 14:7. Enquiring of the Father Stephen by Casting Lots is in Numbers 27:21; 1</w:t>
      </w:r>
      <w:r w:rsidRPr="009C279B">
        <w:rPr>
          <w:sz w:val="24"/>
          <w:szCs w:val="24"/>
          <w:vertAlign w:val="superscript"/>
        </w:rPr>
        <w:t>st</w:t>
      </w:r>
      <w:r w:rsidRPr="009C279B">
        <w:rPr>
          <w:sz w:val="24"/>
          <w:szCs w:val="24"/>
        </w:rPr>
        <w:t xml:space="preserve"> Samuel 10:20-22; 14:36-42 &amp; Acts 1:24-26. Enquiring of the Father Stephen in Prayer is in 2</w:t>
      </w:r>
      <w:r w:rsidRPr="009C279B">
        <w:rPr>
          <w:sz w:val="24"/>
          <w:szCs w:val="24"/>
          <w:vertAlign w:val="superscript"/>
        </w:rPr>
        <w:t>nd</w:t>
      </w:r>
      <w:r w:rsidRPr="009C279B">
        <w:rPr>
          <w:sz w:val="24"/>
          <w:szCs w:val="24"/>
        </w:rPr>
        <w:t xml:space="preserve"> Chronicles 20:1-17. Enquiring of the Father Stephen at the Tabernacle is in Exodus 33:7; Judges 20:26-28; 1</w:t>
      </w:r>
      <w:r w:rsidRPr="009C279B">
        <w:rPr>
          <w:sz w:val="24"/>
          <w:szCs w:val="24"/>
          <w:vertAlign w:val="superscript"/>
        </w:rPr>
        <w:t>st</w:t>
      </w:r>
      <w:r w:rsidRPr="009C279B">
        <w:rPr>
          <w:sz w:val="24"/>
          <w:szCs w:val="24"/>
        </w:rPr>
        <w:t xml:space="preserve"> Chronicles 13:3 &amp; 2</w:t>
      </w:r>
      <w:r w:rsidRPr="009C279B">
        <w:rPr>
          <w:sz w:val="24"/>
          <w:szCs w:val="24"/>
          <w:vertAlign w:val="superscript"/>
        </w:rPr>
        <w:t>nd</w:t>
      </w:r>
      <w:r w:rsidRPr="009C279B">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9C279B">
        <w:rPr>
          <w:sz w:val="24"/>
          <w:szCs w:val="24"/>
          <w:vertAlign w:val="superscript"/>
        </w:rPr>
        <w:t>st</w:t>
      </w:r>
      <w:r w:rsidRPr="009C279B">
        <w:rPr>
          <w:sz w:val="24"/>
          <w:szCs w:val="24"/>
        </w:rPr>
        <w:t xml:space="preserve"> Chronicles 10:13-14; 15:13; Jeremiah 10:21 &amp; Zephaniah 1:4-6. The Brother John the Holy Ghost and Enquiring of the Father Stephen is in John 16:13-15, 23-24.  </w:t>
      </w:r>
    </w:p>
    <w:p w:rsidR="00A80409" w:rsidRPr="009C279B" w:rsidRDefault="00A80409" w:rsidP="00A80409">
      <w:pPr>
        <w:spacing w:line="480" w:lineRule="auto"/>
        <w:jc w:val="both"/>
        <w:rPr>
          <w:sz w:val="24"/>
          <w:szCs w:val="24"/>
        </w:rPr>
      </w:pPr>
      <w:r w:rsidRPr="009C279B">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9C279B">
        <w:rPr>
          <w:sz w:val="24"/>
          <w:szCs w:val="24"/>
          <w:vertAlign w:val="superscript"/>
        </w:rPr>
        <w:t>st</w:t>
      </w:r>
      <w:r w:rsidRPr="009C279B">
        <w:rPr>
          <w:sz w:val="24"/>
          <w:szCs w:val="24"/>
        </w:rPr>
        <w:t xml:space="preserve"> Peter 1:17-21; Romans 13:1-10; 1</w:t>
      </w:r>
      <w:r w:rsidRPr="009C279B">
        <w:rPr>
          <w:sz w:val="24"/>
          <w:szCs w:val="24"/>
          <w:vertAlign w:val="superscript"/>
        </w:rPr>
        <w:t>st</w:t>
      </w:r>
      <w:r w:rsidRPr="009C279B">
        <w:rPr>
          <w:sz w:val="24"/>
          <w:szCs w:val="24"/>
        </w:rPr>
        <w:t xml:space="preserve"> Peter 2:13-17; 2</w:t>
      </w:r>
      <w:r w:rsidRPr="009C279B">
        <w:rPr>
          <w:sz w:val="24"/>
          <w:szCs w:val="24"/>
          <w:vertAlign w:val="superscript"/>
        </w:rPr>
        <w:t>nd</w:t>
      </w:r>
      <w:r w:rsidRPr="009C279B">
        <w:rPr>
          <w:sz w:val="24"/>
          <w:szCs w:val="24"/>
        </w:rPr>
        <w:t xml:space="preserve"> Esdras 4:34; Matthew 18:19; 21:22, 24; Mark </w:t>
      </w:r>
      <w:r w:rsidRPr="009C279B">
        <w:rPr>
          <w:sz w:val="24"/>
          <w:szCs w:val="24"/>
        </w:rPr>
        <w:lastRenderedPageBreak/>
        <w:t>11:29; John 11:22; 14:13-14; 15:7, 16 &amp; 16:23-24, 26; James 1:5-6; 4:1-10; 1</w:t>
      </w:r>
      <w:r w:rsidRPr="009C279B">
        <w:rPr>
          <w:sz w:val="24"/>
          <w:szCs w:val="24"/>
          <w:vertAlign w:val="superscript"/>
        </w:rPr>
        <w:t>st</w:t>
      </w:r>
      <w:r w:rsidRPr="009C279B">
        <w:rPr>
          <w:sz w:val="24"/>
          <w:szCs w:val="24"/>
        </w:rPr>
        <w:t xml:space="preserve"> John 3:22; 5:14-16; Luke 11:9 &amp; Acts 1:6; 7:59-60. The Right Ways to Ask the Father Stephen: Perseverance in Prayer: Persistence in Prayer is in Psalms 22:1-2; 55:17; 86:3; 88:1, 9; 1</w:t>
      </w:r>
      <w:r w:rsidRPr="009C279B">
        <w:rPr>
          <w:sz w:val="24"/>
          <w:szCs w:val="24"/>
          <w:vertAlign w:val="superscript"/>
        </w:rPr>
        <w:t>st</w:t>
      </w:r>
      <w:r w:rsidRPr="009C279B">
        <w:rPr>
          <w:sz w:val="24"/>
          <w:szCs w:val="24"/>
        </w:rPr>
        <w:t xml:space="preserve"> Thessalonians 5:17; 1</w:t>
      </w:r>
      <w:r w:rsidRPr="009C279B">
        <w:rPr>
          <w:sz w:val="24"/>
          <w:szCs w:val="24"/>
          <w:vertAlign w:val="superscript"/>
        </w:rPr>
        <w:t>st</w:t>
      </w:r>
      <w:r w:rsidRPr="009C279B">
        <w:rPr>
          <w:sz w:val="24"/>
          <w:szCs w:val="24"/>
        </w:rPr>
        <w:t xml:space="preserve"> Timothy 5:5; Matthew 7:7-8 &amp; Luke 11:9-10; 18:1, 2-8. Faithfulness in Prayer is in Ephesians 6:18; Romans 1:9-10; Colossians 4:12; 1</w:t>
      </w:r>
      <w:r w:rsidRPr="009C279B">
        <w:rPr>
          <w:sz w:val="24"/>
          <w:szCs w:val="24"/>
          <w:vertAlign w:val="superscript"/>
        </w:rPr>
        <w:t>st</w:t>
      </w:r>
      <w:r w:rsidRPr="009C279B">
        <w:rPr>
          <w:sz w:val="24"/>
          <w:szCs w:val="24"/>
        </w:rPr>
        <w:t xml:space="preserve"> Thessalonians 1:2-3 &amp; 2</w:t>
      </w:r>
      <w:r w:rsidRPr="009C279B">
        <w:rPr>
          <w:sz w:val="24"/>
          <w:szCs w:val="24"/>
          <w:vertAlign w:val="superscript"/>
        </w:rPr>
        <w:t>nd</w:t>
      </w:r>
      <w:r w:rsidRPr="009C279B">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9C279B">
        <w:rPr>
          <w:sz w:val="24"/>
          <w:szCs w:val="24"/>
          <w:vertAlign w:val="superscript"/>
        </w:rPr>
        <w:t>nd</w:t>
      </w:r>
      <w:r w:rsidRPr="009C279B">
        <w:rPr>
          <w:sz w:val="24"/>
          <w:szCs w:val="24"/>
        </w:rPr>
        <w:t xml:space="preserve"> Corinthians 12:8 &amp; Luke 8:31; 18:38-39. Further Examples of Perseverance in Prayer is in Genesis 32:26; Deuteronomy 9:18; 2</w:t>
      </w:r>
      <w:r w:rsidRPr="009C279B">
        <w:rPr>
          <w:sz w:val="24"/>
          <w:szCs w:val="24"/>
          <w:vertAlign w:val="superscript"/>
        </w:rPr>
        <w:t>nd</w:t>
      </w:r>
      <w:r w:rsidRPr="009C279B">
        <w:rPr>
          <w:sz w:val="24"/>
          <w:szCs w:val="24"/>
        </w:rPr>
        <w:t xml:space="preserve"> Samuel 12:16; 1</w:t>
      </w:r>
      <w:r w:rsidRPr="009C279B">
        <w:rPr>
          <w:sz w:val="24"/>
          <w:szCs w:val="24"/>
          <w:vertAlign w:val="superscript"/>
        </w:rPr>
        <w:t>st</w:t>
      </w:r>
      <w:r w:rsidRPr="009C279B">
        <w:rPr>
          <w:sz w:val="24"/>
          <w:szCs w:val="24"/>
        </w:rPr>
        <w:t xml:space="preserve"> Kings 18:28-29; Nehemiah 1:4-6; Daniel 10:2-3 &amp; Luke 2:37. Further Examples of Earnestness in Prayer is in 1</w:t>
      </w:r>
      <w:r w:rsidRPr="009C279B">
        <w:rPr>
          <w:sz w:val="24"/>
          <w:szCs w:val="24"/>
          <w:vertAlign w:val="superscript"/>
        </w:rPr>
        <w:t>st</w:t>
      </w:r>
      <w:r w:rsidRPr="009C279B">
        <w:rPr>
          <w:sz w:val="24"/>
          <w:szCs w:val="24"/>
        </w:rPr>
        <w:t xml:space="preserve"> Samuel 1:12-16; 1</w:t>
      </w:r>
      <w:r w:rsidRPr="009C279B">
        <w:rPr>
          <w:sz w:val="24"/>
          <w:szCs w:val="24"/>
          <w:vertAlign w:val="superscript"/>
        </w:rPr>
        <w:t>st</w:t>
      </w:r>
      <w:r w:rsidRPr="009C279B">
        <w:rPr>
          <w:sz w:val="24"/>
          <w:szCs w:val="24"/>
        </w:rPr>
        <w:t xml:space="preserve"> Kings 8:22; 2</w:t>
      </w:r>
      <w:r w:rsidRPr="009C279B">
        <w:rPr>
          <w:sz w:val="24"/>
          <w:szCs w:val="24"/>
          <w:vertAlign w:val="superscript"/>
        </w:rPr>
        <w:t>nd</w:t>
      </w:r>
      <w:r w:rsidRPr="009C279B">
        <w:rPr>
          <w:sz w:val="24"/>
          <w:szCs w:val="24"/>
        </w:rPr>
        <w:t xml:space="preserve"> Chronicles 6:12; Isaiah 38:2-3; Daniel 9:3; Mark 5:22-23; John 4:47; James 5:17-18; Luke 8:41-42 &amp; Acts 12:5.           </w:t>
      </w:r>
    </w:p>
    <w:p w:rsidR="00A80409" w:rsidRPr="009C279B" w:rsidRDefault="00A80409" w:rsidP="00A80409">
      <w:pPr>
        <w:spacing w:line="480" w:lineRule="auto"/>
        <w:jc w:val="both"/>
        <w:rPr>
          <w:sz w:val="24"/>
          <w:szCs w:val="24"/>
        </w:rPr>
      </w:pPr>
      <w:r w:rsidRPr="009C279B">
        <w:rPr>
          <w:sz w:val="24"/>
          <w:szCs w:val="24"/>
        </w:rPr>
        <w:t>Importunity towards the Father Stephen’s Creatures: Making Requests of Others is in Genesis 19:3; 39:10; Numbers 22:37; Judges 14:16-17; 16:6-16; 2</w:t>
      </w:r>
      <w:r w:rsidRPr="009C279B">
        <w:rPr>
          <w:sz w:val="24"/>
          <w:szCs w:val="24"/>
          <w:vertAlign w:val="superscript"/>
        </w:rPr>
        <w:t>nd</w:t>
      </w:r>
      <w:r w:rsidRPr="009C279B">
        <w:rPr>
          <w:sz w:val="24"/>
          <w:szCs w:val="24"/>
        </w:rPr>
        <w:t xml:space="preserve"> Kings 2:16-17; 2</w:t>
      </w:r>
      <w:r w:rsidRPr="009C279B">
        <w:rPr>
          <w:sz w:val="24"/>
          <w:szCs w:val="24"/>
          <w:vertAlign w:val="superscript"/>
        </w:rPr>
        <w:t>nd</w:t>
      </w:r>
      <w:r w:rsidRPr="009C279B">
        <w:rPr>
          <w:sz w:val="24"/>
          <w:szCs w:val="24"/>
        </w:rPr>
        <w:t xml:space="preserve"> Kings 2:16-17; Esther 3:3-4; 8:3; Proverbs 19:7; Jeremiah 38:26; 2</w:t>
      </w:r>
      <w:r w:rsidRPr="009C279B">
        <w:rPr>
          <w:sz w:val="24"/>
          <w:szCs w:val="24"/>
          <w:vertAlign w:val="superscript"/>
        </w:rPr>
        <w:t>nd</w:t>
      </w:r>
      <w:r w:rsidRPr="009C279B">
        <w:rPr>
          <w:sz w:val="24"/>
          <w:szCs w:val="24"/>
        </w:rPr>
        <w:t xml:space="preserve"> Corinthians 8:4; Philippians 4:2; Luke 23:23 &amp; Acts 12:16; 25:3. Importunity in Preaching the Gospel is in 2</w:t>
      </w:r>
      <w:r w:rsidRPr="009C279B">
        <w:rPr>
          <w:sz w:val="24"/>
          <w:szCs w:val="24"/>
          <w:vertAlign w:val="superscript"/>
        </w:rPr>
        <w:t>nd</w:t>
      </w:r>
      <w:r w:rsidRPr="009C279B">
        <w:rPr>
          <w:sz w:val="24"/>
          <w:szCs w:val="24"/>
        </w:rPr>
        <w:t xml:space="preserve"> Corinthians 5:20. Persistence is in Acts 5:42. Urgent Appeal is in Acts 2:40. Boldness is in Philippians 1:14 &amp; Acts 4:29, 31; 9:27; 14:3; 19:8; 28:31. Persuasion is in 2</w:t>
      </w:r>
      <w:r w:rsidRPr="009C279B">
        <w:rPr>
          <w:sz w:val="24"/>
          <w:szCs w:val="24"/>
          <w:vertAlign w:val="superscript"/>
        </w:rPr>
        <w:t>nd</w:t>
      </w:r>
      <w:r w:rsidRPr="009C279B">
        <w:rPr>
          <w:sz w:val="24"/>
          <w:szCs w:val="24"/>
        </w:rPr>
        <w:t xml:space="preserve"> Corinthians 5:11 &amp; Acts 18:4; 19:8; 26:28. Importunity in Giving Instruction is in 2</w:t>
      </w:r>
      <w:r w:rsidRPr="009C279B">
        <w:rPr>
          <w:sz w:val="24"/>
          <w:szCs w:val="24"/>
          <w:vertAlign w:val="superscript"/>
        </w:rPr>
        <w:t>nd</w:t>
      </w:r>
      <w:r w:rsidRPr="009C279B">
        <w:rPr>
          <w:sz w:val="24"/>
          <w:szCs w:val="24"/>
        </w:rPr>
        <w:t xml:space="preserve"> Corinthians 6:1; 10:1; 1</w:t>
      </w:r>
      <w:r w:rsidRPr="009C279B">
        <w:rPr>
          <w:sz w:val="24"/>
          <w:szCs w:val="24"/>
          <w:vertAlign w:val="superscript"/>
        </w:rPr>
        <w:t>st</w:t>
      </w:r>
      <w:r w:rsidRPr="009C279B">
        <w:rPr>
          <w:sz w:val="24"/>
          <w:szCs w:val="24"/>
        </w:rPr>
        <w:t xml:space="preserve"> Thessalonians 4:1, 10; Romans 15:15; Galatians 4:12; Ephesians 4:1, 17 &amp; Acts 13:43. The Father Stephen’s Persistent Appeal: The </w:t>
      </w:r>
      <w:r w:rsidRPr="009C279B">
        <w:rPr>
          <w:sz w:val="24"/>
          <w:szCs w:val="24"/>
        </w:rPr>
        <w:lastRenderedPageBreak/>
        <w:t>Father Stephen’s Repeated Call to Individuals is in 1</w:t>
      </w:r>
      <w:r w:rsidRPr="009C279B">
        <w:rPr>
          <w:sz w:val="24"/>
          <w:szCs w:val="24"/>
          <w:vertAlign w:val="superscript"/>
        </w:rPr>
        <w:t>st</w:t>
      </w:r>
      <w:r w:rsidRPr="009C279B">
        <w:rPr>
          <w:sz w:val="24"/>
          <w:szCs w:val="24"/>
        </w:rPr>
        <w:t xml:space="preserve"> Samuel 3:8 &amp; John 21:17. The Father Stephen’s Appeal to His Wayward Creatures is in 2</w:t>
      </w:r>
      <w:r w:rsidRPr="009C279B">
        <w:rPr>
          <w:sz w:val="24"/>
          <w:szCs w:val="24"/>
          <w:vertAlign w:val="superscript"/>
        </w:rPr>
        <w:t>nd</w:t>
      </w:r>
      <w:r w:rsidRPr="009C279B">
        <w:rPr>
          <w:sz w:val="24"/>
          <w:szCs w:val="24"/>
        </w:rPr>
        <w:t xml:space="preserve"> Chronicles 36:15; Jeremiah 7:13, 25; 11:7; 25:3-4; 26:5; 29:19; 32:33; 35:14-15; 44:4 &amp; Matthew 21:35-37.                   </w:t>
      </w:r>
    </w:p>
    <w:p w:rsidR="00A80409" w:rsidRPr="009C279B" w:rsidRDefault="00A80409" w:rsidP="00A80409">
      <w:pPr>
        <w:spacing w:line="480" w:lineRule="auto"/>
        <w:jc w:val="center"/>
        <w:rPr>
          <w:rFonts w:cstheme="minorHAnsi"/>
          <w:b/>
          <w:sz w:val="24"/>
          <w:szCs w:val="24"/>
        </w:rPr>
      </w:pPr>
      <w:r w:rsidRPr="009C279B">
        <w:rPr>
          <w:rFonts w:cstheme="minorHAnsi"/>
          <w:b/>
          <w:sz w:val="24"/>
          <w:szCs w:val="24"/>
        </w:rPr>
        <w:t>ALL THE NEW TESTAMENT PRAYERS IS DIRECTED ONLY TO FATHER STEPHEN OUR LORD 100% OF THE TIME</w:t>
      </w:r>
    </w:p>
    <w:p w:rsidR="00A80409" w:rsidRPr="009C279B" w:rsidRDefault="00A80409" w:rsidP="00A80409">
      <w:pPr>
        <w:spacing w:line="480" w:lineRule="auto"/>
        <w:jc w:val="both"/>
        <w:rPr>
          <w:rFonts w:cstheme="minorHAnsi"/>
          <w:sz w:val="24"/>
          <w:szCs w:val="24"/>
        </w:rPr>
      </w:pPr>
      <w:r w:rsidRPr="009C279B">
        <w:rPr>
          <w:rFonts w:cstheme="minorHAnsi"/>
          <w:sz w:val="24"/>
          <w:szCs w:val="24"/>
        </w:rPr>
        <w:t>In Matthew 6:9-13 tells us “Our Father (Stephen) in Heaven, hallowed be Your name, Your kingdom come, Your will be done on Earth as it is in Heaven. Give us this day Our daily bread and forgive Us Our Debts, as We forgive Our Debtors. And do not lead Us into temptation but Deliver Us from the Evil One, for Yours is the Kingdom and the Power and the Glory Forever. Amen. “In Matthew 21:13 says “It is written, ‘My House shall be called a House of Prayer,’ but You have made it a ‘Den of Thieves.’” In Mark 11:17 mentions “Is it not written, ‘My House shall be called a House of Prayer for all Nations?’ But You have made it a ‘Den of Thieves.’” In Romans 1:9 mentions “For God is My Witness, whom I serve with My Spirit (Father Stephen in Acts 2:17-7:59; John 4:24 &amp; 1</w:t>
      </w:r>
      <w:r w:rsidRPr="009C279B">
        <w:rPr>
          <w:rFonts w:cstheme="minorHAnsi"/>
          <w:sz w:val="24"/>
          <w:szCs w:val="24"/>
          <w:vertAlign w:val="superscript"/>
        </w:rPr>
        <w:t>st</w:t>
      </w:r>
      <w:r w:rsidRPr="009C279B">
        <w:rPr>
          <w:rFonts w:cstheme="minorHAnsi"/>
          <w:sz w:val="24"/>
          <w:szCs w:val="24"/>
        </w:rPr>
        <w:t xml:space="preserve"> John 5:6-13) in the Gospel of His Son, that without ceasing I make mention of You always in My prayers...” In Romans 10:1 states “Brethren, My heart’s desire and prayed to God for Israel is that they may be saved. “Also a similar scripture is in Romans 12:12. In Romans 15:30 says “Now I beg You, Brethren, through the Lord Jesus Christ, and through the (Agape) Love of the Spirit (Father Stephen our Lord in Acts 2:17-7:59; John 4:24 &amp; 1</w:t>
      </w:r>
      <w:r w:rsidRPr="009C279B">
        <w:rPr>
          <w:rFonts w:cstheme="minorHAnsi"/>
          <w:sz w:val="24"/>
          <w:szCs w:val="24"/>
          <w:vertAlign w:val="superscript"/>
        </w:rPr>
        <w:t>st</w:t>
      </w:r>
      <w:r w:rsidRPr="009C279B">
        <w:rPr>
          <w:rFonts w:cstheme="minorHAnsi"/>
          <w:sz w:val="24"/>
          <w:szCs w:val="24"/>
        </w:rPr>
        <w:t xml:space="preserve"> John 5:6-13), that You strive together with Me in prayers to God for Me.” In 1</w:t>
      </w:r>
      <w:r w:rsidRPr="009C279B">
        <w:rPr>
          <w:rFonts w:cstheme="minorHAnsi"/>
          <w:sz w:val="24"/>
          <w:szCs w:val="24"/>
          <w:vertAlign w:val="superscript"/>
        </w:rPr>
        <w:t>st</w:t>
      </w:r>
      <w:r w:rsidRPr="009C279B">
        <w:rPr>
          <w:rFonts w:cstheme="minorHAnsi"/>
          <w:sz w:val="24"/>
          <w:szCs w:val="24"/>
        </w:rPr>
        <w:t xml:space="preserve"> Corinthians 7:5 declares “Do not deprive One Another except with consent for I time, that You may give Yourselves to fasting and prayer, and come together again so that Satan does not tempt You </w:t>
      </w:r>
      <w:r w:rsidRPr="009C279B">
        <w:rPr>
          <w:rFonts w:cstheme="minorHAnsi"/>
          <w:sz w:val="24"/>
          <w:szCs w:val="24"/>
        </w:rPr>
        <w:lastRenderedPageBreak/>
        <w:t>because of Your lack of self-control.” In 2</w:t>
      </w:r>
      <w:r w:rsidRPr="009C279B">
        <w:rPr>
          <w:rFonts w:cstheme="minorHAnsi"/>
          <w:sz w:val="24"/>
          <w:szCs w:val="24"/>
          <w:vertAlign w:val="superscript"/>
        </w:rPr>
        <w:t>nd</w:t>
      </w:r>
      <w:r w:rsidRPr="009C279B">
        <w:rPr>
          <w:rFonts w:cstheme="minorHAnsi"/>
          <w:sz w:val="24"/>
          <w:szCs w:val="24"/>
        </w:rPr>
        <w:t xml:space="preserve"> Corinthians 1:11 tells us “…You also helping together in prayer for Us, that thanks may be given by many Persons on Our behalf for the gift granted to Us through many.” Also similar scriptures are in 2</w:t>
      </w:r>
      <w:r w:rsidRPr="009C279B">
        <w:rPr>
          <w:rFonts w:cstheme="minorHAnsi"/>
          <w:sz w:val="24"/>
          <w:szCs w:val="24"/>
          <w:vertAlign w:val="superscript"/>
        </w:rPr>
        <w:t>nd</w:t>
      </w:r>
      <w:r w:rsidRPr="009C279B">
        <w:rPr>
          <w:rFonts w:cstheme="minorHAnsi"/>
          <w:sz w:val="24"/>
          <w:szCs w:val="24"/>
        </w:rPr>
        <w:t xml:space="preserve"> Corinthians 9:14; Ephesians 1:16 &amp; Philippians 1:4; 4:6. In Ephesians 6:18 it mentions “…praying always with all prayer…in the Spirit, being watchful to this End with all perseverance…for all the Saints (Lords)…” In Philippians 1:19 tells us “For I know that this will turn out for My deliverance through Your prayer and the Supply of the Spirit (Father Stephen Our Lord in 1</w:t>
      </w:r>
      <w:r w:rsidRPr="009C279B">
        <w:rPr>
          <w:rFonts w:cstheme="minorHAnsi"/>
          <w:sz w:val="24"/>
          <w:szCs w:val="24"/>
          <w:vertAlign w:val="superscript"/>
        </w:rPr>
        <w:t>st</w:t>
      </w:r>
      <w:r w:rsidRPr="009C279B">
        <w:rPr>
          <w:rFonts w:cstheme="minorHAnsi"/>
          <w:sz w:val="24"/>
          <w:szCs w:val="24"/>
        </w:rPr>
        <w:t xml:space="preserve"> John 5:6-13; John 4:24 &amp; Acts 2:17-7:59 &amp; 1</w:t>
      </w:r>
      <w:r w:rsidRPr="009C279B">
        <w:rPr>
          <w:rFonts w:cstheme="minorHAnsi"/>
          <w:sz w:val="24"/>
          <w:szCs w:val="24"/>
          <w:vertAlign w:val="superscript"/>
        </w:rPr>
        <w:t>st</w:t>
      </w:r>
      <w:r w:rsidRPr="009C279B">
        <w:rPr>
          <w:rFonts w:cstheme="minorHAnsi"/>
          <w:sz w:val="24"/>
          <w:szCs w:val="24"/>
        </w:rPr>
        <w:t xml:space="preserve"> John 5:6-13) of Jesus Christ…” In Colossians 4:2 says “Continue earnestly in prayer, being vigilant in it with thanksgiving.” In Colossians 4:12 mentions “Epaphras, who is One of You, a Bondservant of Christ, greets You, always laboring fervently for You in prayers that You may stand perfect and complete in all the Will of God.” In 1</w:t>
      </w:r>
      <w:r w:rsidRPr="009C279B">
        <w:rPr>
          <w:rFonts w:cstheme="minorHAnsi"/>
          <w:sz w:val="24"/>
          <w:szCs w:val="24"/>
          <w:vertAlign w:val="superscript"/>
        </w:rPr>
        <w:t>st</w:t>
      </w:r>
      <w:r w:rsidRPr="009C279B">
        <w:rPr>
          <w:rFonts w:cstheme="minorHAnsi"/>
          <w:sz w:val="24"/>
          <w:szCs w:val="24"/>
        </w:rPr>
        <w:t xml:space="preserve"> Thessalonians 1:2 tells us “We give thanks to God always for You all, making mention of You in Our prayers…” In 1</w:t>
      </w:r>
      <w:r w:rsidRPr="009C279B">
        <w:rPr>
          <w:rFonts w:cstheme="minorHAnsi"/>
          <w:sz w:val="24"/>
          <w:szCs w:val="24"/>
          <w:vertAlign w:val="superscript"/>
        </w:rPr>
        <w:t>st</w:t>
      </w:r>
      <w:r w:rsidRPr="009C279B">
        <w:rPr>
          <w:rFonts w:cstheme="minorHAnsi"/>
          <w:sz w:val="24"/>
          <w:szCs w:val="24"/>
        </w:rPr>
        <w:t xml:space="preserve"> Timothy 2:1 says “Therefore I exhort first of all that…prayers…be made for all Men...” In 1</w:t>
      </w:r>
      <w:r w:rsidRPr="009C279B">
        <w:rPr>
          <w:rFonts w:cstheme="minorHAnsi"/>
          <w:sz w:val="24"/>
          <w:szCs w:val="24"/>
          <w:vertAlign w:val="superscript"/>
        </w:rPr>
        <w:t>st</w:t>
      </w:r>
      <w:r w:rsidRPr="009C279B">
        <w:rPr>
          <w:rFonts w:cstheme="minorHAnsi"/>
          <w:sz w:val="24"/>
          <w:szCs w:val="24"/>
        </w:rPr>
        <w:t xml:space="preserve"> Timothy 4:4-5 declares “For every Creature of God is good, and nothing is to be refused if it is received with thanksgiving, for it is sanctified by the Word of God and Prayer.” In 1</w:t>
      </w:r>
      <w:r w:rsidRPr="009C279B">
        <w:rPr>
          <w:rFonts w:cstheme="minorHAnsi"/>
          <w:sz w:val="24"/>
          <w:szCs w:val="24"/>
          <w:vertAlign w:val="superscript"/>
        </w:rPr>
        <w:t>st</w:t>
      </w:r>
      <w:r w:rsidRPr="009C279B">
        <w:rPr>
          <w:rFonts w:cstheme="minorHAnsi"/>
          <w:sz w:val="24"/>
          <w:szCs w:val="24"/>
        </w:rPr>
        <w:t xml:space="preserve"> Timothy 5:5 states “Now She who is really a Widow, and left alone, trusts in God and continues in…prayers night and day.” In 2</w:t>
      </w:r>
      <w:r w:rsidRPr="009C279B">
        <w:rPr>
          <w:rFonts w:cstheme="minorHAnsi"/>
          <w:sz w:val="24"/>
          <w:szCs w:val="24"/>
          <w:vertAlign w:val="superscript"/>
        </w:rPr>
        <w:t>nd</w:t>
      </w:r>
      <w:r w:rsidRPr="009C279B">
        <w:rPr>
          <w:rFonts w:cstheme="minorHAnsi"/>
          <w:sz w:val="24"/>
          <w:szCs w:val="24"/>
        </w:rPr>
        <w:t xml:space="preserve"> Timothy 1:3 tells us “I thank God, whom I serve with a pure conscience, as My Forefathers did, as without ceasing I remember You in My prayers night and day.” In Philemon 4 says “I thank My God, making mention of You always in My prayers.” Also a similar a scripture is in Philemon 22. In Hebrews 5:7 states “…who, in the days of His flesh, when He had offered up prayers…with vehement cries and tears to Him who was able to save Him from death, and was heard because of His godly fear.” In James 5:15 declares “And the </w:t>
      </w:r>
      <w:r w:rsidRPr="009C279B">
        <w:rPr>
          <w:rFonts w:cstheme="minorHAnsi"/>
          <w:sz w:val="24"/>
          <w:szCs w:val="24"/>
        </w:rPr>
        <w:lastRenderedPageBreak/>
        <w:t>Prayer of Faith will save the sick, and the Lord will raise Him up, and if He has committed sins, He will be forgiven.” Also a similar scripture is in James 5:16. In 1</w:t>
      </w:r>
      <w:r w:rsidRPr="009C279B">
        <w:rPr>
          <w:rFonts w:cstheme="minorHAnsi"/>
          <w:sz w:val="24"/>
          <w:szCs w:val="24"/>
          <w:vertAlign w:val="superscript"/>
        </w:rPr>
        <w:t>st</w:t>
      </w:r>
      <w:r w:rsidRPr="009C279B">
        <w:rPr>
          <w:rFonts w:cstheme="minorHAnsi"/>
          <w:sz w:val="24"/>
          <w:szCs w:val="24"/>
        </w:rPr>
        <w:t xml:space="preserve"> Peter 3:7 mentions “Husbands, likewise, dwell with them with understanding, giving honor to the Wife, as to the weaker vessel, and as being Heirs together of Grace of Life, that Your prayers may not be hindered.” In 1</w:t>
      </w:r>
      <w:r w:rsidRPr="009C279B">
        <w:rPr>
          <w:rFonts w:cstheme="minorHAnsi"/>
          <w:sz w:val="24"/>
          <w:szCs w:val="24"/>
          <w:vertAlign w:val="superscript"/>
        </w:rPr>
        <w:t>st</w:t>
      </w:r>
      <w:r w:rsidRPr="009C279B">
        <w:rPr>
          <w:rFonts w:cstheme="minorHAnsi"/>
          <w:sz w:val="24"/>
          <w:szCs w:val="24"/>
        </w:rPr>
        <w:t xml:space="preserve"> Peter 3:12 states “For the Eyes of the LORD are on the righteous, and His Ears are open to their prayers. But the Face of the LORD is against those who do evil.” In 1</w:t>
      </w:r>
      <w:r w:rsidRPr="009C279B">
        <w:rPr>
          <w:rFonts w:cstheme="minorHAnsi"/>
          <w:sz w:val="24"/>
          <w:szCs w:val="24"/>
          <w:vertAlign w:val="superscript"/>
        </w:rPr>
        <w:t>st</w:t>
      </w:r>
      <w:r w:rsidRPr="009C279B">
        <w:rPr>
          <w:rFonts w:cstheme="minorHAnsi"/>
          <w:sz w:val="24"/>
          <w:szCs w:val="24"/>
        </w:rPr>
        <w:t xml:space="preserve"> Peter 4:7 declares “But the End of all things is at hand, therefore be serious &amp; watchful in Your prayers.” In Revelation 5:8 states “Now when He had taken the Scroll, the 4 Living Creatures (Lords) and 24 Elders (LORDS) fell down before the Lamb, each having a harp, &amp; golden bowls full of incense, which are the Prayers of the Saints (Lords).” In Revelation 8:3-4 says “Then Another Angel (Lord), having a golden censer, came &amp; stood at the Altar. He was given much incense that He should offer it with the Prayers of all the Saints (Lords) upon the Golden Altar which was before the Throne &amp; the Smoke…Incense, with the Prayers of the Saints (Lords), ascended before God from the Angel’s (Lord’s) hand.”                     </w:t>
      </w:r>
    </w:p>
    <w:p w:rsidR="00A80409" w:rsidRPr="009C279B" w:rsidRDefault="00A80409" w:rsidP="00A80409">
      <w:pPr>
        <w:spacing w:line="480" w:lineRule="auto"/>
        <w:jc w:val="center"/>
        <w:rPr>
          <w:rFonts w:cstheme="minorHAnsi"/>
          <w:b/>
          <w:sz w:val="24"/>
          <w:szCs w:val="24"/>
        </w:rPr>
      </w:pPr>
      <w:r w:rsidRPr="009C279B">
        <w:rPr>
          <w:rFonts w:cstheme="minorHAnsi"/>
          <w:b/>
          <w:sz w:val="24"/>
          <w:szCs w:val="24"/>
        </w:rPr>
        <w:t xml:space="preserve">ALL THE HIGHER TESTAMENT PRAYERS IS DIRECTED ONLY TO THE FATHER STEPHEN OUR LORD 100% OF THE TIME </w:t>
      </w:r>
    </w:p>
    <w:p w:rsidR="00A80409" w:rsidRPr="009C279B" w:rsidRDefault="00A80409" w:rsidP="00A80409">
      <w:pPr>
        <w:spacing w:line="480" w:lineRule="auto"/>
        <w:jc w:val="both"/>
        <w:rPr>
          <w:rFonts w:cstheme="minorHAnsi"/>
          <w:sz w:val="24"/>
          <w:szCs w:val="24"/>
        </w:rPr>
      </w:pPr>
      <w:r w:rsidRPr="009C279B">
        <w:rPr>
          <w:rFonts w:cstheme="minorHAnsi"/>
          <w:sz w:val="24"/>
          <w:szCs w:val="24"/>
        </w:rPr>
        <w:t xml:space="preserve">In Luke 11:2-4 says “Our Father (Stephen) in Heaven, hallowed be Your Name, Your Kingdom come, Your Will be done on Earth as it is in Heaven. Give Us day by day Our daily bread &amp; forgive Us Our sins, for We also forgive Everyone who is indebted to Us &amp; do not lead Us into temptation, but Deliver Us from the Evil One.” In Luke 19:46 says “…My House is a House of Prayer,’ but You have made it a ‘Den of Thieves.’” </w:t>
      </w:r>
    </w:p>
    <w:p w:rsidR="00A80409" w:rsidRPr="009C279B" w:rsidRDefault="00A80409" w:rsidP="00A80409">
      <w:pPr>
        <w:spacing w:line="480" w:lineRule="auto"/>
        <w:jc w:val="center"/>
        <w:rPr>
          <w:rFonts w:cstheme="minorHAnsi"/>
          <w:b/>
          <w:sz w:val="24"/>
          <w:szCs w:val="24"/>
        </w:rPr>
      </w:pPr>
      <w:r w:rsidRPr="009C279B">
        <w:rPr>
          <w:rFonts w:cstheme="minorHAnsi"/>
          <w:b/>
          <w:sz w:val="24"/>
          <w:szCs w:val="24"/>
        </w:rPr>
        <w:lastRenderedPageBreak/>
        <w:t>ALL THE HIGHEST TESTAMENT PRAYERS IS DIRECTED ONLY TO THE FATHER STEPHEN OUR LORD 100% OF THE TIME</w:t>
      </w:r>
    </w:p>
    <w:p w:rsidR="00A80409" w:rsidRPr="009C279B" w:rsidRDefault="00A80409" w:rsidP="00A80409">
      <w:pPr>
        <w:spacing w:line="480" w:lineRule="auto"/>
        <w:jc w:val="both"/>
        <w:rPr>
          <w:rFonts w:cstheme="minorHAnsi"/>
          <w:sz w:val="24"/>
          <w:szCs w:val="24"/>
        </w:rPr>
      </w:pPr>
      <w:r w:rsidRPr="009C279B">
        <w:rPr>
          <w:rFonts w:cstheme="minorHAnsi"/>
          <w:sz w:val="24"/>
          <w:szCs w:val="24"/>
        </w:rPr>
        <w:t xml:space="preserve">In Acts 6:4 states “…but We will give Ourselves continually to Prayer and to the Ministry of the Word.” In Acts 10:4 tells us “…Your Prayers and Your Alms (Charitable Deeds) have come up for a Memorial before God. </w:t>
      </w:r>
    </w:p>
    <w:p w:rsidR="00A80409" w:rsidRPr="009C279B" w:rsidRDefault="00A80409" w:rsidP="00A80409">
      <w:pPr>
        <w:spacing w:line="480" w:lineRule="auto"/>
        <w:jc w:val="center"/>
        <w:rPr>
          <w:rFonts w:cstheme="minorHAnsi"/>
          <w:b/>
          <w:sz w:val="24"/>
          <w:szCs w:val="24"/>
        </w:rPr>
      </w:pPr>
      <w:r w:rsidRPr="009C279B">
        <w:rPr>
          <w:rFonts w:cstheme="minorHAnsi"/>
          <w:b/>
          <w:sz w:val="24"/>
          <w:szCs w:val="24"/>
        </w:rPr>
        <w:t>THE 1 &amp; ONLY PRAYER DIRECTED TO &amp; ANSWERED BY THE LORD YAHWEH THE CREATOR OF THE FATHER STEPHEN OUR LORD IN PROVERBS 8:22-29 (RSV)</w:t>
      </w:r>
    </w:p>
    <w:p w:rsidR="00A80409" w:rsidRPr="009C279B" w:rsidRDefault="00A80409" w:rsidP="00A80409">
      <w:pPr>
        <w:spacing w:line="480" w:lineRule="auto"/>
        <w:jc w:val="both"/>
        <w:rPr>
          <w:rFonts w:cstheme="minorHAnsi"/>
          <w:sz w:val="24"/>
          <w:szCs w:val="24"/>
        </w:rPr>
      </w:pPr>
      <w:r w:rsidRPr="009C279B">
        <w:rPr>
          <w:rFonts w:cstheme="minorHAnsi"/>
          <w:sz w:val="24"/>
          <w:szCs w:val="24"/>
        </w:rPr>
        <w:t xml:space="preserve">In Acts 7:60 tells us of the divine prayer from the Father Stephen Our Lord concerning the Eternal Sin in Lordship as follows: “calling on God”…”saying Lord Jesus receive My Spirit”…“Lord (Yahweh), do not lay this sin to their charge” in Acts 7:59-60. Also in other translations refer to the Lord Victor in “Lord (Victor), do not charge them with this sin.” And the Lord Jehovah in “Lord (Jehovah), do not hold them with this sin” in Acts 7:59-60. </w:t>
      </w:r>
    </w:p>
    <w:p w:rsidR="00A80409" w:rsidRPr="009C279B" w:rsidRDefault="00A80409" w:rsidP="00A80409">
      <w:pPr>
        <w:spacing w:line="480" w:lineRule="auto"/>
        <w:jc w:val="center"/>
        <w:rPr>
          <w:rFonts w:cstheme="minorHAnsi"/>
          <w:b/>
          <w:sz w:val="24"/>
          <w:szCs w:val="24"/>
        </w:rPr>
      </w:pPr>
      <w:r w:rsidRPr="009C279B">
        <w:rPr>
          <w:rFonts w:cstheme="minorHAnsi"/>
          <w:b/>
          <w:sz w:val="24"/>
          <w:szCs w:val="24"/>
        </w:rPr>
        <w:t>THE EQUIPPING THE SALVATION ARMOR WITH ALL SUPPLICATIONS THE OLD TESTAMENT SUPPLICATIONS IS DIRECTED ONLY TO THE FATHER STEPHEN OUR LORD 100% OF THE TIME</w:t>
      </w:r>
    </w:p>
    <w:p w:rsidR="00A80409" w:rsidRPr="009C279B" w:rsidRDefault="00A80409" w:rsidP="00A80409">
      <w:pPr>
        <w:spacing w:line="480" w:lineRule="auto"/>
        <w:jc w:val="both"/>
        <w:rPr>
          <w:rFonts w:cstheme="minorHAnsi"/>
          <w:sz w:val="24"/>
          <w:szCs w:val="24"/>
        </w:rPr>
      </w:pPr>
      <w:r w:rsidRPr="009C279B">
        <w:rPr>
          <w:rFonts w:cstheme="minorHAnsi"/>
          <w:sz w:val="24"/>
          <w:szCs w:val="24"/>
        </w:rPr>
        <w:t>In 1</w:t>
      </w:r>
      <w:r w:rsidRPr="009C279B">
        <w:rPr>
          <w:rFonts w:cstheme="minorHAnsi"/>
          <w:sz w:val="24"/>
          <w:szCs w:val="24"/>
          <w:vertAlign w:val="superscript"/>
        </w:rPr>
        <w:t>st</w:t>
      </w:r>
      <w:r w:rsidRPr="009C279B">
        <w:rPr>
          <w:rFonts w:cstheme="minorHAnsi"/>
          <w:sz w:val="24"/>
          <w:szCs w:val="24"/>
        </w:rPr>
        <w:t xml:space="preserve"> Kings 8:30 says “And may You hear the Supplication of Your Servant and of Your People Israel…” In 1</w:t>
      </w:r>
      <w:r w:rsidRPr="009C279B">
        <w:rPr>
          <w:rFonts w:cstheme="minorHAnsi"/>
          <w:sz w:val="24"/>
          <w:szCs w:val="24"/>
          <w:vertAlign w:val="superscript"/>
        </w:rPr>
        <w:t>st</w:t>
      </w:r>
      <w:r w:rsidRPr="009C279B">
        <w:rPr>
          <w:rFonts w:cstheme="minorHAnsi"/>
          <w:sz w:val="24"/>
          <w:szCs w:val="24"/>
        </w:rPr>
        <w:t xml:space="preserve"> Kings 8:45 tells us “…then hear in Heaven their Prayer and their Supplication, and maintain their cause.” Also similar scriptures are in 1</w:t>
      </w:r>
      <w:r w:rsidRPr="009C279B">
        <w:rPr>
          <w:rFonts w:cstheme="minorHAnsi"/>
          <w:sz w:val="24"/>
          <w:szCs w:val="24"/>
          <w:vertAlign w:val="superscript"/>
        </w:rPr>
        <w:t>st</w:t>
      </w:r>
      <w:r w:rsidRPr="009C279B">
        <w:rPr>
          <w:rFonts w:cstheme="minorHAnsi"/>
          <w:sz w:val="24"/>
          <w:szCs w:val="24"/>
        </w:rPr>
        <w:t xml:space="preserve"> Kings 8:49 &amp; 2</w:t>
      </w:r>
      <w:r w:rsidRPr="009C279B">
        <w:rPr>
          <w:rFonts w:cstheme="minorHAnsi"/>
          <w:sz w:val="24"/>
          <w:szCs w:val="24"/>
          <w:vertAlign w:val="superscript"/>
        </w:rPr>
        <w:t>nd</w:t>
      </w:r>
      <w:r w:rsidRPr="009C279B">
        <w:rPr>
          <w:rFonts w:cstheme="minorHAnsi"/>
          <w:sz w:val="24"/>
          <w:szCs w:val="24"/>
        </w:rPr>
        <w:t xml:space="preserve"> Chronicles 6:35. In Kings 8:52 mentions “…that Your eyes may be open to the Supplication of Your Servant and their Supplication of Your People Israel, to listen to them whenever they Call to You.” In Job 8:5 says “If You would earnestly seek God and make Your Supplication to the Almighty.” In Psalms 28:2 </w:t>
      </w:r>
      <w:r w:rsidRPr="009C279B">
        <w:rPr>
          <w:rFonts w:cstheme="minorHAnsi"/>
          <w:sz w:val="24"/>
          <w:szCs w:val="24"/>
        </w:rPr>
        <w:lastRenderedPageBreak/>
        <w:t xml:space="preserve">states “Hear the Voice of My Supplications when I cry to You, when I lift up My hands toward Your Holy Sanctuary.” Also similar scriptures are in Psalms 6:9; 28:6; 30:8; 55:1; 86:6; 116:1; 130:2; 140:6; 142:1. In Psalms 31:22 declares “For I said in My haste, ‘I am cut off from before Your eyes,’ nevertheless You heard the Voice of My Supplications when I cried out to You.” In Psalms 119:170 says “Let My Supplication come before You. Deliver Me according to Your Word.” </w:t>
      </w:r>
    </w:p>
    <w:p w:rsidR="00A80409" w:rsidRPr="009C279B" w:rsidRDefault="00A80409" w:rsidP="00A80409">
      <w:pPr>
        <w:spacing w:line="480" w:lineRule="auto"/>
        <w:jc w:val="center"/>
        <w:rPr>
          <w:rFonts w:cstheme="minorHAnsi"/>
          <w:b/>
          <w:sz w:val="24"/>
          <w:szCs w:val="24"/>
        </w:rPr>
      </w:pPr>
      <w:r w:rsidRPr="009C279B">
        <w:rPr>
          <w:rFonts w:cstheme="minorHAnsi"/>
          <w:b/>
          <w:sz w:val="24"/>
          <w:szCs w:val="24"/>
        </w:rPr>
        <w:t>THE MIDDLE TESTAMENT SUPPLICATION IS DIRECTED ONLY TO THE FATHER STEPHEN OUR LORD 100% OF THE TIME</w:t>
      </w:r>
    </w:p>
    <w:p w:rsidR="00A80409" w:rsidRPr="009C279B" w:rsidRDefault="00A80409" w:rsidP="00A80409">
      <w:pPr>
        <w:spacing w:line="480" w:lineRule="auto"/>
        <w:jc w:val="both"/>
        <w:rPr>
          <w:rFonts w:cstheme="minorHAnsi"/>
          <w:sz w:val="24"/>
          <w:szCs w:val="24"/>
        </w:rPr>
      </w:pPr>
      <w:r w:rsidRPr="009C279B">
        <w:rPr>
          <w:rFonts w:cstheme="minorHAnsi"/>
          <w:sz w:val="24"/>
          <w:szCs w:val="24"/>
        </w:rPr>
        <w:t>In 2</w:t>
      </w:r>
      <w:r w:rsidRPr="009C279B">
        <w:rPr>
          <w:rFonts w:cstheme="minorHAnsi"/>
          <w:sz w:val="24"/>
          <w:szCs w:val="24"/>
          <w:vertAlign w:val="superscript"/>
        </w:rPr>
        <w:t>nd</w:t>
      </w:r>
      <w:r w:rsidRPr="009C279B">
        <w:rPr>
          <w:rFonts w:cstheme="minorHAnsi"/>
          <w:sz w:val="24"/>
          <w:szCs w:val="24"/>
        </w:rPr>
        <w:t xml:space="preserve"> Maccabees 3:20 says “An all, holding their hands toward Heaven (Toward the Lord), made Supplication.”</w:t>
      </w:r>
    </w:p>
    <w:p w:rsidR="00A80409" w:rsidRPr="009C279B" w:rsidRDefault="00A80409" w:rsidP="00A80409">
      <w:pPr>
        <w:spacing w:line="480" w:lineRule="auto"/>
        <w:jc w:val="center"/>
        <w:rPr>
          <w:rFonts w:cstheme="minorHAnsi"/>
          <w:b/>
          <w:sz w:val="24"/>
          <w:szCs w:val="24"/>
        </w:rPr>
      </w:pPr>
      <w:r w:rsidRPr="009C279B">
        <w:rPr>
          <w:rFonts w:cstheme="minorHAnsi"/>
          <w:b/>
          <w:sz w:val="24"/>
          <w:szCs w:val="24"/>
        </w:rPr>
        <w:t xml:space="preserve">THE NEW TESTAMENT SUPPLICATION IS DIRECTED ONLY TO THE FATHER STEPHEN </w:t>
      </w:r>
    </w:p>
    <w:p w:rsidR="00A80409" w:rsidRPr="009C279B" w:rsidRDefault="00A80409" w:rsidP="00A80409">
      <w:pPr>
        <w:spacing w:line="480" w:lineRule="auto"/>
        <w:jc w:val="center"/>
        <w:rPr>
          <w:rFonts w:cstheme="minorHAnsi"/>
          <w:b/>
          <w:sz w:val="24"/>
          <w:szCs w:val="24"/>
        </w:rPr>
      </w:pPr>
      <w:r w:rsidRPr="009C279B">
        <w:rPr>
          <w:rFonts w:cstheme="minorHAnsi"/>
          <w:b/>
          <w:sz w:val="24"/>
          <w:szCs w:val="24"/>
        </w:rPr>
        <w:t>OUR LORD 100% OF THE TIME</w:t>
      </w:r>
    </w:p>
    <w:p w:rsidR="00A80409" w:rsidRPr="009C279B" w:rsidRDefault="00A80409" w:rsidP="00A80409">
      <w:pPr>
        <w:spacing w:line="480" w:lineRule="auto"/>
        <w:jc w:val="both"/>
        <w:rPr>
          <w:rFonts w:cstheme="minorHAnsi"/>
          <w:sz w:val="24"/>
          <w:szCs w:val="24"/>
        </w:rPr>
      </w:pPr>
      <w:r w:rsidRPr="009C279B">
        <w:rPr>
          <w:rFonts w:cstheme="minorHAnsi"/>
          <w:sz w:val="24"/>
          <w:szCs w:val="24"/>
        </w:rPr>
        <w:t>In Ephesians 6:18 declares “…Supplication in the Spirit, being watchful to This End all all…Supplication for all the Saints (Lords)…” In Philippians 4:6 says “be anxious for nothing, but in everything by…Supplication, with thanksgiving, let Your requests be made known to God.” Also a similar scripture is in 1</w:t>
      </w:r>
      <w:r w:rsidRPr="009C279B">
        <w:rPr>
          <w:rFonts w:cstheme="minorHAnsi"/>
          <w:sz w:val="24"/>
          <w:szCs w:val="24"/>
          <w:vertAlign w:val="superscript"/>
        </w:rPr>
        <w:t>st</w:t>
      </w:r>
      <w:r w:rsidRPr="009C279B">
        <w:rPr>
          <w:rFonts w:cstheme="minorHAnsi"/>
          <w:sz w:val="24"/>
          <w:szCs w:val="24"/>
        </w:rPr>
        <w:t xml:space="preserve"> Timothy 2:1. In 1</w:t>
      </w:r>
      <w:r w:rsidRPr="009C279B">
        <w:rPr>
          <w:rFonts w:cstheme="minorHAnsi"/>
          <w:sz w:val="24"/>
          <w:szCs w:val="24"/>
          <w:vertAlign w:val="superscript"/>
        </w:rPr>
        <w:t>st</w:t>
      </w:r>
      <w:r w:rsidRPr="009C279B">
        <w:rPr>
          <w:rFonts w:cstheme="minorHAnsi"/>
          <w:sz w:val="24"/>
          <w:szCs w:val="24"/>
        </w:rPr>
        <w:t xml:space="preserve"> Timothy 5:5 declares “Now She who is really a Widow, and left alone, trusts in God and continues in Supplications…night and day.” In Hebrews 5:7 mentions “who, in the Days of His Flesh, when He had offered up…Supplications, with vehement cries and tears to Him who was able to save Him from Death, and was heard because of His Godly Fear.”     </w:t>
      </w:r>
    </w:p>
    <w:p w:rsidR="00A80409" w:rsidRPr="009C279B" w:rsidRDefault="00A80409" w:rsidP="00A80409">
      <w:pPr>
        <w:spacing w:line="480" w:lineRule="auto"/>
        <w:jc w:val="center"/>
        <w:rPr>
          <w:rFonts w:cstheme="minorHAnsi"/>
          <w:b/>
          <w:sz w:val="24"/>
          <w:szCs w:val="24"/>
        </w:rPr>
      </w:pPr>
      <w:r w:rsidRPr="009C279B">
        <w:rPr>
          <w:rFonts w:cstheme="minorHAnsi"/>
          <w:b/>
          <w:sz w:val="24"/>
          <w:szCs w:val="24"/>
        </w:rPr>
        <w:lastRenderedPageBreak/>
        <w:t>THE HIGHEST TESTAMENT SUPPLICATION IS DIRECTED ONLY TO THE FATHER STEPHEN OUR LORD 100% OF THE TIME</w:t>
      </w:r>
    </w:p>
    <w:p w:rsidR="00A80409" w:rsidRPr="009C279B" w:rsidRDefault="00A80409" w:rsidP="00A80409">
      <w:pPr>
        <w:spacing w:line="480" w:lineRule="auto"/>
        <w:jc w:val="both"/>
        <w:rPr>
          <w:rFonts w:cstheme="minorHAnsi"/>
          <w:sz w:val="24"/>
          <w:szCs w:val="24"/>
        </w:rPr>
      </w:pPr>
      <w:r w:rsidRPr="009C279B">
        <w:rPr>
          <w:rFonts w:cstheme="minorHAnsi"/>
          <w:sz w:val="24"/>
          <w:szCs w:val="24"/>
        </w:rPr>
        <w:t xml:space="preserve">In Acts 1:14 declares “These all continued with One Accord in…Supplication, with the Women and Mary the Mother of Jesus, and with His Brothers.” </w:t>
      </w:r>
    </w:p>
    <w:p w:rsidR="00A80409" w:rsidRPr="009C279B" w:rsidRDefault="00A80409" w:rsidP="00A80409">
      <w:pPr>
        <w:spacing w:line="480" w:lineRule="auto"/>
        <w:jc w:val="center"/>
        <w:rPr>
          <w:rFonts w:cstheme="minorHAnsi"/>
          <w:b/>
          <w:sz w:val="24"/>
          <w:szCs w:val="24"/>
        </w:rPr>
      </w:pPr>
      <w:r w:rsidRPr="009C279B">
        <w:rPr>
          <w:rFonts w:cstheme="minorHAnsi"/>
          <w:b/>
          <w:sz w:val="24"/>
          <w:szCs w:val="24"/>
        </w:rPr>
        <w:t>THE EQUIPPING THE SALVATION ARMOR WITH ALL PERSEVERANCE THE NEW TESTAMENT PERSEVERANCE IS DIRECTED ONLY TO THE FATHER STEPHEN OUR LORD 100% OF THE TIME</w:t>
      </w:r>
    </w:p>
    <w:p w:rsidR="00A80409" w:rsidRPr="009C279B" w:rsidRDefault="00A80409" w:rsidP="00A80409">
      <w:pPr>
        <w:spacing w:line="480" w:lineRule="auto"/>
        <w:jc w:val="both"/>
        <w:rPr>
          <w:rFonts w:cstheme="minorHAnsi"/>
          <w:sz w:val="24"/>
          <w:szCs w:val="24"/>
        </w:rPr>
      </w:pPr>
      <w:r w:rsidRPr="009C279B">
        <w:rPr>
          <w:rFonts w:cstheme="minorHAnsi"/>
          <w:sz w:val="24"/>
          <w:szCs w:val="24"/>
        </w:rPr>
        <w:t>In Romans 5:3-4 says “And not only that. But we also glory in tribulations, knowing that tribulation produces perseverance, and perseverance, character, and character, hope.” In Romans 8:25 declares “But if We hope for what We do not see, We eagerly wait for it with perseverance. “ In 2</w:t>
      </w:r>
      <w:r w:rsidRPr="009C279B">
        <w:rPr>
          <w:rFonts w:cstheme="minorHAnsi"/>
          <w:sz w:val="24"/>
          <w:szCs w:val="24"/>
          <w:vertAlign w:val="superscript"/>
        </w:rPr>
        <w:t>nd</w:t>
      </w:r>
      <w:r w:rsidRPr="009C279B">
        <w:rPr>
          <w:rFonts w:cstheme="minorHAnsi"/>
          <w:sz w:val="24"/>
          <w:szCs w:val="24"/>
        </w:rPr>
        <w:t xml:space="preserve"> Corinthians 12:12 states “Truly the Signs of an Apostle were accomplished among You with all perseverance, in signs and wonders, and mighty deeds. “In Ephesians 6:18 mentions “…always with all…in the Spirit, being watchful to this End with all Perseverance…for all the Saints (Lords)…” In 2</w:t>
      </w:r>
      <w:r w:rsidRPr="009C279B">
        <w:rPr>
          <w:rFonts w:cstheme="minorHAnsi"/>
          <w:sz w:val="24"/>
          <w:szCs w:val="24"/>
          <w:vertAlign w:val="superscript"/>
        </w:rPr>
        <w:t>nd</w:t>
      </w:r>
      <w:r w:rsidRPr="009C279B">
        <w:rPr>
          <w:rFonts w:cstheme="minorHAnsi"/>
          <w:sz w:val="24"/>
          <w:szCs w:val="24"/>
        </w:rPr>
        <w:t xml:space="preserve"> Timothy 3:10 tells us “But You have carefully followed My Doctrine, Manner of Life, Purpose, Faith, Longsuffering, (Agape) Love, Perseverance.” In James 5:11 declares “Indeed We count them blessed who endure. You have heard of the Perseverance of Job and seen the End intended by the LORD—that the LORD is very compassionate and merciful.” In 2</w:t>
      </w:r>
      <w:r w:rsidRPr="009C279B">
        <w:rPr>
          <w:rFonts w:cstheme="minorHAnsi"/>
          <w:sz w:val="24"/>
          <w:szCs w:val="24"/>
          <w:vertAlign w:val="superscript"/>
        </w:rPr>
        <w:t>nd</w:t>
      </w:r>
      <w:r w:rsidRPr="009C279B">
        <w:rPr>
          <w:rFonts w:cstheme="minorHAnsi"/>
          <w:sz w:val="24"/>
          <w:szCs w:val="24"/>
        </w:rPr>
        <w:t xml:space="preserve"> Peter 1:6 tells us “…to knowledge, self-control (temperance), to self-control (temperance), perseverance (patience), to perseverance (patience), godliness (god-like).” In Revelation 3:10 states “Because You have kept My Command (Father Stephen’s Command) to persevere, I also will keep You from the Hour of Trial </w:t>
      </w:r>
      <w:r w:rsidRPr="009C279B">
        <w:rPr>
          <w:rFonts w:cstheme="minorHAnsi"/>
          <w:sz w:val="24"/>
          <w:szCs w:val="24"/>
        </w:rPr>
        <w:lastRenderedPageBreak/>
        <w:t xml:space="preserve">(Testing, Trying &amp; Temptation) which shall come upon the Whole World, to Test those who dwell on the Earth.” </w:t>
      </w:r>
    </w:p>
    <w:p w:rsidR="00A80409" w:rsidRPr="009C279B" w:rsidRDefault="00A80409" w:rsidP="00A80409">
      <w:pPr>
        <w:spacing w:line="480" w:lineRule="auto"/>
        <w:jc w:val="center"/>
        <w:rPr>
          <w:rFonts w:cstheme="minorHAnsi"/>
          <w:b/>
          <w:sz w:val="24"/>
          <w:szCs w:val="24"/>
        </w:rPr>
      </w:pPr>
      <w:r w:rsidRPr="009C279B">
        <w:rPr>
          <w:rFonts w:cstheme="minorHAnsi"/>
          <w:b/>
          <w:sz w:val="24"/>
          <w:szCs w:val="24"/>
        </w:rPr>
        <w:t>THE EQUIPPING THE SALVATION ARMOR WITH ALL BOLDNESS THE OLD TESTAMENT BOLDNESS IS DIRECTED ONLY TO THE FATHER STEPHEN OUR LORD 100% OF THE TIME</w:t>
      </w:r>
    </w:p>
    <w:p w:rsidR="00A80409" w:rsidRPr="009C279B" w:rsidRDefault="00A80409" w:rsidP="00A80409">
      <w:pPr>
        <w:spacing w:line="480" w:lineRule="auto"/>
        <w:jc w:val="both"/>
        <w:rPr>
          <w:rFonts w:cstheme="minorHAnsi"/>
          <w:sz w:val="24"/>
          <w:szCs w:val="24"/>
        </w:rPr>
      </w:pPr>
      <w:r w:rsidRPr="009C279B">
        <w:rPr>
          <w:rFonts w:cstheme="minorHAnsi"/>
          <w:sz w:val="24"/>
          <w:szCs w:val="24"/>
        </w:rPr>
        <w:t xml:space="preserve">In Psalms 138:3 says “In the day when I cried out, You answered Me, and made Me bold with strength in My Soul.” In Proverbs 28:1 states “The wicked flee when no One pursues, but the Righteous are bold as a Lion.” </w:t>
      </w:r>
    </w:p>
    <w:p w:rsidR="00A80409" w:rsidRPr="009C279B" w:rsidRDefault="00A80409" w:rsidP="00A80409">
      <w:pPr>
        <w:spacing w:line="480" w:lineRule="auto"/>
        <w:jc w:val="center"/>
        <w:rPr>
          <w:rFonts w:cstheme="minorHAnsi"/>
          <w:b/>
          <w:sz w:val="24"/>
          <w:szCs w:val="24"/>
        </w:rPr>
      </w:pPr>
      <w:r w:rsidRPr="009C279B">
        <w:rPr>
          <w:rFonts w:cstheme="minorHAnsi"/>
          <w:b/>
          <w:sz w:val="24"/>
          <w:szCs w:val="24"/>
        </w:rPr>
        <w:t>THE MIDDLE TESTAMENT BOLDNESS IS DIRECTED ONLY TO THE FATHER STEPHEN OUR LORD 100% OF THE TIME</w:t>
      </w:r>
    </w:p>
    <w:p w:rsidR="00A80409" w:rsidRPr="009C279B" w:rsidRDefault="00A80409" w:rsidP="00A80409">
      <w:pPr>
        <w:spacing w:line="480" w:lineRule="auto"/>
        <w:jc w:val="both"/>
        <w:rPr>
          <w:rFonts w:cstheme="minorHAnsi"/>
          <w:sz w:val="24"/>
          <w:szCs w:val="24"/>
        </w:rPr>
      </w:pPr>
      <w:r w:rsidRPr="009C279B">
        <w:rPr>
          <w:rFonts w:cstheme="minorHAnsi"/>
          <w:sz w:val="24"/>
          <w:szCs w:val="24"/>
        </w:rPr>
        <w:t>In Esther 14:12 says “Remember, O LORD, make thyself known in time of Our affliction, and give Me boldness, O King of the Nations (Laws), and LORD of all Power.” In Wisdom of Solomon 5:1 tells us “Then shall the Righteous Man stand in great boldness before the Face of such as have afflicted Him, and made no account of His labors.” In Wisdom of Solomon 12:17 declares “For when Men will not believe that thou art of a Full Power, thou shows thy strength, and among them that know it thou make their boldness manifest.” In Sirach 6:11 states “But in thy prosperity He will be as thyself, and will be bold over thy Servants. “In 2</w:t>
      </w:r>
      <w:r w:rsidRPr="009C279B">
        <w:rPr>
          <w:rFonts w:cstheme="minorHAnsi"/>
          <w:sz w:val="24"/>
          <w:szCs w:val="24"/>
          <w:vertAlign w:val="superscript"/>
        </w:rPr>
        <w:t>nd</w:t>
      </w:r>
      <w:r w:rsidRPr="009C279B">
        <w:rPr>
          <w:rFonts w:cstheme="minorHAnsi"/>
          <w:sz w:val="24"/>
          <w:szCs w:val="24"/>
        </w:rPr>
        <w:t xml:space="preserve"> Maccabees 8:21 says “Thus when He had made them bold with these words, and ready to die for the Law and the Country, He divided His Army into four parts.” </w:t>
      </w:r>
    </w:p>
    <w:p w:rsidR="00A80409" w:rsidRPr="009C279B" w:rsidRDefault="00A80409" w:rsidP="00A80409">
      <w:pPr>
        <w:spacing w:line="480" w:lineRule="auto"/>
        <w:jc w:val="center"/>
        <w:rPr>
          <w:rFonts w:cstheme="minorHAnsi"/>
          <w:b/>
          <w:sz w:val="24"/>
          <w:szCs w:val="24"/>
        </w:rPr>
      </w:pPr>
      <w:r w:rsidRPr="009C279B">
        <w:rPr>
          <w:rFonts w:cstheme="minorHAnsi"/>
          <w:b/>
          <w:sz w:val="24"/>
          <w:szCs w:val="24"/>
        </w:rPr>
        <w:t>THE NEW TESTAMENT BOLDNESS IS DIRECTED ONLY TO THE FATHER STEPHEN OUR LORD 100% OF THE TIME</w:t>
      </w:r>
    </w:p>
    <w:p w:rsidR="00A80409" w:rsidRPr="009C279B" w:rsidRDefault="00A80409" w:rsidP="00A80409">
      <w:pPr>
        <w:spacing w:line="480" w:lineRule="auto"/>
        <w:jc w:val="both"/>
        <w:rPr>
          <w:rFonts w:cstheme="minorHAnsi"/>
          <w:sz w:val="24"/>
          <w:szCs w:val="24"/>
        </w:rPr>
      </w:pPr>
      <w:r w:rsidRPr="009C279B">
        <w:rPr>
          <w:rFonts w:cstheme="minorHAnsi"/>
          <w:sz w:val="24"/>
          <w:szCs w:val="24"/>
        </w:rPr>
        <w:lastRenderedPageBreak/>
        <w:t>In Romans 10:20 says “But Isaiah is very bold and says: ‘I was found by those who did not seek Me and I was made manifest to those who did not ask for Me.’” In Romans 15:15 states “Nevertheless, Brethren, I have written more boldly to You on some points, as reminding You, because of the grace given to Me by God…” In 2</w:t>
      </w:r>
      <w:r w:rsidRPr="009C279B">
        <w:rPr>
          <w:rFonts w:cstheme="minorHAnsi"/>
          <w:sz w:val="24"/>
          <w:szCs w:val="24"/>
          <w:vertAlign w:val="superscript"/>
        </w:rPr>
        <w:t>nd</w:t>
      </w:r>
      <w:r w:rsidRPr="009C279B">
        <w:rPr>
          <w:rFonts w:cstheme="minorHAnsi"/>
          <w:sz w:val="24"/>
          <w:szCs w:val="24"/>
        </w:rPr>
        <w:t xml:space="preserve"> Corinthians 3:12 declares “Therefore, since We have such hope, We use great boldness of speech…” In 2</w:t>
      </w:r>
      <w:r w:rsidRPr="009C279B">
        <w:rPr>
          <w:rFonts w:cstheme="minorHAnsi"/>
          <w:sz w:val="24"/>
          <w:szCs w:val="24"/>
          <w:vertAlign w:val="superscript"/>
        </w:rPr>
        <w:t>nd</w:t>
      </w:r>
      <w:r w:rsidRPr="009C279B">
        <w:rPr>
          <w:rFonts w:cstheme="minorHAnsi"/>
          <w:sz w:val="24"/>
          <w:szCs w:val="24"/>
        </w:rPr>
        <w:t xml:space="preserve"> Corinthians 7:4 tells us “Great is My boldness of speech toward You, great is My boasting on Your behalf, I am filled with comfort. I am exceedingly joyful in all Our tribulation.” In 2</w:t>
      </w:r>
      <w:r w:rsidRPr="009C279B">
        <w:rPr>
          <w:rFonts w:cstheme="minorHAnsi"/>
          <w:sz w:val="24"/>
          <w:szCs w:val="24"/>
          <w:vertAlign w:val="superscript"/>
        </w:rPr>
        <w:t>nd</w:t>
      </w:r>
      <w:r w:rsidRPr="009C279B">
        <w:rPr>
          <w:rFonts w:cstheme="minorHAnsi"/>
          <w:sz w:val="24"/>
          <w:szCs w:val="24"/>
        </w:rPr>
        <w:t xml:space="preserve"> Corinthians 10:1 mentions “Now, I, Paul, Myself am pleading with You by the meekness and gentleness of Christ—who in presence am lowly among You, but being absent am bold toward You.” In 2</w:t>
      </w:r>
      <w:r w:rsidRPr="009C279B">
        <w:rPr>
          <w:rFonts w:cstheme="minorHAnsi"/>
          <w:sz w:val="24"/>
          <w:szCs w:val="24"/>
          <w:vertAlign w:val="superscript"/>
        </w:rPr>
        <w:t>nd</w:t>
      </w:r>
      <w:r w:rsidRPr="009C279B">
        <w:rPr>
          <w:rFonts w:cstheme="minorHAnsi"/>
          <w:sz w:val="24"/>
          <w:szCs w:val="24"/>
        </w:rPr>
        <w:t xml:space="preserve"> Corinthians 10:2 says “But I beg You that when I am present I may not be bold with that confidence by which I intend to be bold against some, who think of Us as if We walked according to the Flesh.” In 2</w:t>
      </w:r>
      <w:r w:rsidRPr="009C279B">
        <w:rPr>
          <w:rFonts w:cstheme="minorHAnsi"/>
          <w:sz w:val="24"/>
          <w:szCs w:val="24"/>
          <w:vertAlign w:val="superscript"/>
        </w:rPr>
        <w:t>nd</w:t>
      </w:r>
      <w:r w:rsidRPr="009C279B">
        <w:rPr>
          <w:rFonts w:cstheme="minorHAnsi"/>
          <w:sz w:val="24"/>
          <w:szCs w:val="24"/>
        </w:rPr>
        <w:t xml:space="preserve"> Corinthians 11:21 declares “To Our shame (Sirach 4:21 says that shame is glory and grace) I say that We were too weak for that! But in whatever Anyone is bold—I speak foolishly—I am bold also.” In Ephesians 3:12 it mentions “…in whom We have boldness and access with confidence through faith in Him.” In Ephesians 6:19-20 says “…and for Me, that utterance may be given to Me, that I may open My mouth boldly to make known the Mystery of the Gospel, for which I am an Ambassador in Chains, that in it I may speak boldly, as I ought to speak.” In Philippians 1:14 states “…and most of the Brethren in the Lord, having become Confident by My Chains, are much more bold to speak the word without fear.” In Philippians 1:20 tells us “…according to My earnest expectation and hope that in nothing I shall be ashamed, but with all boldness, as always, so now also Christ will be magnified in My body...” In 1</w:t>
      </w:r>
      <w:r w:rsidRPr="009C279B">
        <w:rPr>
          <w:rFonts w:cstheme="minorHAnsi"/>
          <w:sz w:val="24"/>
          <w:szCs w:val="24"/>
          <w:vertAlign w:val="superscript"/>
        </w:rPr>
        <w:t>st</w:t>
      </w:r>
      <w:r w:rsidRPr="009C279B">
        <w:rPr>
          <w:rFonts w:cstheme="minorHAnsi"/>
          <w:sz w:val="24"/>
          <w:szCs w:val="24"/>
        </w:rPr>
        <w:t xml:space="preserve"> Thessalonians 2:2 declares “But even after We had suffered and were spitefully treated at Philippi, as You know, We were bold </w:t>
      </w:r>
      <w:r w:rsidRPr="009C279B">
        <w:rPr>
          <w:rFonts w:cstheme="minorHAnsi"/>
          <w:sz w:val="24"/>
          <w:szCs w:val="24"/>
        </w:rPr>
        <w:lastRenderedPageBreak/>
        <w:t>in Our God to speak to You the Gospel of God in much conflict.” In 1</w:t>
      </w:r>
      <w:r w:rsidRPr="009C279B">
        <w:rPr>
          <w:rFonts w:cstheme="minorHAnsi"/>
          <w:sz w:val="24"/>
          <w:szCs w:val="24"/>
          <w:vertAlign w:val="superscript"/>
        </w:rPr>
        <w:t>st</w:t>
      </w:r>
      <w:r w:rsidRPr="009C279B">
        <w:rPr>
          <w:rFonts w:cstheme="minorHAnsi"/>
          <w:sz w:val="24"/>
          <w:szCs w:val="24"/>
        </w:rPr>
        <w:t xml:space="preserve"> Timothy 3:13 states “For those who have served well as Deacons obtain for themselves a good standing and great boldness in the faith which is in Christ Jesus.” In Philemon 8 says “Therefore, though be very bold in Christ to command You what is fitting.” In Hebrews 4:16 tells us “let Us therefore come boldly to the Throne of Grace that We may obtain mercy and find grace to help in time of need.” In Hebrews 10:19 says “Therefore, Brethren, having boldness to enter the Holiest by the blood of Jesus…” In Hebrews 13:6 states “So We may boldly say: ‘The LORD is My helper, I will not fear. What can Man do to Me?’” In 1</w:t>
      </w:r>
      <w:r w:rsidRPr="009C279B">
        <w:rPr>
          <w:rFonts w:cstheme="minorHAnsi"/>
          <w:sz w:val="24"/>
          <w:szCs w:val="24"/>
          <w:vertAlign w:val="superscript"/>
        </w:rPr>
        <w:t>st</w:t>
      </w:r>
      <w:r w:rsidRPr="009C279B">
        <w:rPr>
          <w:rFonts w:cstheme="minorHAnsi"/>
          <w:sz w:val="24"/>
          <w:szCs w:val="24"/>
        </w:rPr>
        <w:t xml:space="preserve"> John 4:17 mentions “(Agape) Love has been perfected among Us in this: that We may have boldness in the Day of Judgment because as He is, so are We in This World.”</w:t>
      </w:r>
    </w:p>
    <w:p w:rsidR="00A80409" w:rsidRPr="009C279B" w:rsidRDefault="00A80409" w:rsidP="00A80409">
      <w:pPr>
        <w:spacing w:line="480" w:lineRule="auto"/>
        <w:jc w:val="center"/>
        <w:rPr>
          <w:rFonts w:cstheme="minorHAnsi"/>
          <w:b/>
          <w:sz w:val="24"/>
          <w:szCs w:val="24"/>
        </w:rPr>
      </w:pPr>
      <w:r w:rsidRPr="009C279B">
        <w:rPr>
          <w:rFonts w:cstheme="minorHAnsi"/>
          <w:b/>
          <w:sz w:val="24"/>
          <w:szCs w:val="24"/>
        </w:rPr>
        <w:t>THE HIGHEST TESTAMENT BOLDNESS IS DIRECTED ONLY TO THE FATHER STEPHEN OUR LORD 100% OF THE TIME</w:t>
      </w:r>
    </w:p>
    <w:p w:rsidR="00A80409" w:rsidRPr="009C279B" w:rsidRDefault="00A80409" w:rsidP="00A80409">
      <w:pPr>
        <w:spacing w:line="480" w:lineRule="auto"/>
        <w:jc w:val="both"/>
        <w:rPr>
          <w:rFonts w:cstheme="minorHAnsi"/>
          <w:sz w:val="24"/>
          <w:szCs w:val="24"/>
        </w:rPr>
      </w:pPr>
      <w:r w:rsidRPr="009C279B">
        <w:rPr>
          <w:rFonts w:cstheme="minorHAnsi"/>
          <w:sz w:val="24"/>
          <w:szCs w:val="24"/>
        </w:rPr>
        <w:t xml:space="preserve">In Acts 4:13 (OKJV) says “Now when that saw the boldness of Peter and John, and perceived that they were Unlearned (Uneducated) and Ignorant (Untrained) Men, they marveled, and they took knowledge of them, that they had been with Jesus.” Also similar scriptures in the OKJV are in Acts 4:29, 31; 9:27, 29. In Acts 13:46 says “The Paul and Barnabas waxed bold, and said, ‘It was necessary that the Word of God should first have been spoken to You: but seeing Ye put it from You, and Judge yourselves unworthy of Everlasting Life, lo, We turn to the Gentiles.’” In Acts 14:3 (OKJV) declares “Long time therefore abode them speaking boldly in the Lord, which gave Testimony unto the Word of His grace, and granted signs and wonders to be done by their hands.” In Acts 18:26 mentions “And He began to speak boldly in the Synagogue: </w:t>
      </w:r>
      <w:r w:rsidRPr="009C279B">
        <w:rPr>
          <w:rFonts w:cstheme="minorHAnsi"/>
          <w:sz w:val="24"/>
          <w:szCs w:val="24"/>
        </w:rPr>
        <w:lastRenderedPageBreak/>
        <w:t xml:space="preserve">whom when Aquila and Priscilla had heard, they took Him unto them, and expounded unto Him the Way of God more perfectly (accurately).” In Acts 19:8 (OKJV) tells us “And He went into the Synagogue, and spoke boldly for the space of three months, disputing and persuading the things concerning the Kingdom of God.”    </w:t>
      </w:r>
    </w:p>
    <w:p w:rsidR="00A80409" w:rsidRPr="009C279B" w:rsidRDefault="00A80409" w:rsidP="00A80409">
      <w:pPr>
        <w:spacing w:line="480" w:lineRule="auto"/>
        <w:jc w:val="center"/>
        <w:rPr>
          <w:rFonts w:cstheme="minorHAnsi"/>
          <w:b/>
          <w:sz w:val="24"/>
          <w:szCs w:val="24"/>
        </w:rPr>
      </w:pPr>
      <w:r w:rsidRPr="009C279B">
        <w:rPr>
          <w:rFonts w:cstheme="minorHAnsi"/>
          <w:b/>
          <w:sz w:val="24"/>
          <w:szCs w:val="24"/>
        </w:rPr>
        <w:t xml:space="preserve">THE EQUIPPING THE SALVATION ARMOR WITH ALL WATCHINGS IN THE OLD </w:t>
      </w:r>
    </w:p>
    <w:p w:rsidR="00A80409" w:rsidRPr="009C279B" w:rsidRDefault="00A80409" w:rsidP="00A80409">
      <w:pPr>
        <w:spacing w:line="480" w:lineRule="auto"/>
        <w:jc w:val="center"/>
        <w:rPr>
          <w:rFonts w:cstheme="minorHAnsi"/>
          <w:b/>
          <w:sz w:val="24"/>
          <w:szCs w:val="24"/>
        </w:rPr>
      </w:pPr>
      <w:r w:rsidRPr="009C279B">
        <w:rPr>
          <w:rFonts w:cstheme="minorHAnsi"/>
          <w:b/>
          <w:sz w:val="24"/>
          <w:szCs w:val="24"/>
        </w:rPr>
        <w:t>TESTAMENT WATCHINGS ARE DIRECTED ONLY TO THE FATHER STEPHEN OUR LORD 100% OF THE TIME</w:t>
      </w:r>
    </w:p>
    <w:p w:rsidR="00A80409" w:rsidRPr="009C279B" w:rsidRDefault="00A80409" w:rsidP="00A80409">
      <w:pPr>
        <w:spacing w:line="480" w:lineRule="auto"/>
        <w:jc w:val="both"/>
        <w:rPr>
          <w:rFonts w:cstheme="minorHAnsi"/>
          <w:sz w:val="24"/>
          <w:szCs w:val="24"/>
        </w:rPr>
      </w:pPr>
      <w:r w:rsidRPr="009C279B">
        <w:rPr>
          <w:rFonts w:cstheme="minorHAnsi"/>
          <w:sz w:val="24"/>
          <w:szCs w:val="24"/>
        </w:rPr>
        <w:t xml:space="preserve">In Job 7:12 (OKJV) says “Am I a sea, or a whale, that thou set a watch over Me?” In Job 14:16 mentions “For now thou number My steps: Do thou not watch over My sin?” In Psalms 63:6 (OKJV) declares “When I remember thee upon My bed, and meditate on thee in the night watches.” In Psalms 90:4 tells us “For a 1,000 years in thy sight are but yesterday when it is past, and as a watch in the night.” In Psalms 102:7 (OKJV) states “I watch, and am as a sparrow alone upon the house top.” In Psalms 119:148 (OKJV) says “Mine eyes prevent the night watches that I might meditate in thy word.” In Psalms 130:6 (OKJV) declares “My soul waits for the LORD more than they watch for the morning: I say, more than that that watch for the morning.” In Psalms 141:3 mentions “Set a watch (guard), O LORD, before My mouth, keep the door of My lips.” In Proverbs 8:34 (OKJV) states “Blessed is the Man that hears Me (listens to Me), watching daily at My gates, waiting at the posts of My doors.” In Isaiah 21:5 (OKJV) declares “Prepare the table, watch in the watchtower, eat, drink: Arise, Ye princes, and anoint the shield.” In Jeremiah 51:12 (OKJV) tells us “Set up the standard upon the walls of Babylon, make the watch strong, set up the watchmen, prepare the ambushes: For the LORD has both </w:t>
      </w:r>
      <w:r w:rsidRPr="009C279B">
        <w:rPr>
          <w:rFonts w:cstheme="minorHAnsi"/>
          <w:sz w:val="24"/>
          <w:szCs w:val="24"/>
        </w:rPr>
        <w:lastRenderedPageBreak/>
        <w:t xml:space="preserve">devised and done that which He spoke against the inhabitance of Babylon.” In Nahum 2:1 (OKJV) declares “He that dashes in pieces is come up before thy face: keep the munitions, watch the way, make thy loins strong, fortify thy power mightily.” In Habakkuk 2:1 (OKJV) states “I will stand upon My watch, and set Me upon the tower, and will watch to see what He will say unto Me, and what I shall answer when I am reproved.” </w:t>
      </w:r>
    </w:p>
    <w:p w:rsidR="00A80409" w:rsidRPr="009C279B" w:rsidRDefault="00A80409" w:rsidP="00A80409">
      <w:pPr>
        <w:spacing w:line="480" w:lineRule="auto"/>
        <w:jc w:val="center"/>
        <w:rPr>
          <w:rFonts w:cstheme="minorHAnsi"/>
          <w:b/>
          <w:sz w:val="24"/>
          <w:szCs w:val="24"/>
        </w:rPr>
      </w:pPr>
      <w:r w:rsidRPr="009C279B">
        <w:rPr>
          <w:rFonts w:cstheme="minorHAnsi"/>
          <w:b/>
          <w:sz w:val="24"/>
          <w:szCs w:val="24"/>
        </w:rPr>
        <w:t>THE MIDDLE TESTAMENT WATCHES ARE DIRECTED ONLY TO THE FATHER STEPHEN OUR LORD 100% OF THE TIME</w:t>
      </w:r>
    </w:p>
    <w:p w:rsidR="00A80409" w:rsidRPr="009C279B" w:rsidRDefault="00A80409" w:rsidP="00A80409">
      <w:pPr>
        <w:spacing w:line="480" w:lineRule="auto"/>
        <w:jc w:val="both"/>
        <w:rPr>
          <w:rFonts w:cstheme="minorHAnsi"/>
          <w:sz w:val="24"/>
          <w:szCs w:val="24"/>
        </w:rPr>
      </w:pPr>
      <w:r w:rsidRPr="009C279B">
        <w:rPr>
          <w:rFonts w:cstheme="minorHAnsi"/>
          <w:sz w:val="24"/>
          <w:szCs w:val="24"/>
        </w:rPr>
        <w:t>In 1</w:t>
      </w:r>
      <w:r w:rsidRPr="009C279B">
        <w:rPr>
          <w:rFonts w:cstheme="minorHAnsi"/>
          <w:sz w:val="24"/>
          <w:szCs w:val="24"/>
          <w:vertAlign w:val="superscript"/>
        </w:rPr>
        <w:t>st</w:t>
      </w:r>
      <w:r w:rsidRPr="009C279B">
        <w:rPr>
          <w:rFonts w:cstheme="minorHAnsi"/>
          <w:sz w:val="24"/>
          <w:szCs w:val="24"/>
        </w:rPr>
        <w:t xml:space="preserve"> Esdras 4:11 tells us “And these keep [watch] round about Him, neither may anyone depart, and do His own business, neither disobey they Him in anything.” In 2</w:t>
      </w:r>
      <w:r w:rsidRPr="009C279B">
        <w:rPr>
          <w:rFonts w:cstheme="minorHAnsi"/>
          <w:sz w:val="24"/>
          <w:szCs w:val="24"/>
          <w:vertAlign w:val="superscript"/>
        </w:rPr>
        <w:t>nd</w:t>
      </w:r>
      <w:r w:rsidRPr="009C279B">
        <w:rPr>
          <w:rFonts w:cstheme="minorHAnsi"/>
          <w:sz w:val="24"/>
          <w:szCs w:val="24"/>
        </w:rPr>
        <w:t xml:space="preserve"> Esdras 2:13 mentions “Go, and Ye shall receive: pray for few days unto You, that they may be shortened: the Kingdom is already prepared for You: watch.” In 2</w:t>
      </w:r>
      <w:r w:rsidRPr="009C279B">
        <w:rPr>
          <w:rFonts w:cstheme="minorHAnsi"/>
          <w:sz w:val="24"/>
          <w:szCs w:val="24"/>
          <w:vertAlign w:val="superscript"/>
        </w:rPr>
        <w:t>nd</w:t>
      </w:r>
      <w:r w:rsidRPr="009C279B">
        <w:rPr>
          <w:rFonts w:cstheme="minorHAnsi"/>
          <w:sz w:val="24"/>
          <w:szCs w:val="24"/>
        </w:rPr>
        <w:t xml:space="preserve"> Esdras 11:8 says “Watch not all at once: sleep everyone on His own place, and watch by course.” In Judith 7:5 states “The every Man took up His Weapons of War (2 to 3 positions), and when they had kindled fires upon their towers, they remained and watched all that night.” In Sirach 22:27 states “Who shall set a watch before My mouth, and a seal of wisdom upon My lips, that I fall not suddenly by them, and that My tongue destroy Me not?” In Sirach 31:2 declares “Watching care will not let a Man slumber, as a sore disease breaks sleep.” In Sirach 43:10 tells us “At the Commandment of the Holy One they will stand in their order, and never faint in their watches.” In Baruch 3:34 mentions “The stars shined in their watches, and rejoiced: when He calls them, they say, ‘here We be,’ and so with cheerfulness that show light unto Him that made them.” In 1</w:t>
      </w:r>
      <w:r w:rsidRPr="009C279B">
        <w:rPr>
          <w:rFonts w:cstheme="minorHAnsi"/>
          <w:sz w:val="24"/>
          <w:szCs w:val="24"/>
          <w:vertAlign w:val="superscript"/>
        </w:rPr>
        <w:t>st</w:t>
      </w:r>
      <w:r w:rsidRPr="009C279B">
        <w:rPr>
          <w:rFonts w:cstheme="minorHAnsi"/>
          <w:sz w:val="24"/>
          <w:szCs w:val="24"/>
        </w:rPr>
        <w:t xml:space="preserve"> Maccabees 12:27 states “Wherefore so soon as the sun was down, Jonathan commanded His Men to </w:t>
      </w:r>
      <w:r w:rsidRPr="009C279B">
        <w:rPr>
          <w:rFonts w:cstheme="minorHAnsi"/>
          <w:sz w:val="24"/>
          <w:szCs w:val="24"/>
        </w:rPr>
        <w:lastRenderedPageBreak/>
        <w:t xml:space="preserve">watch, and to be in arms, that all the might long they might be ready to fight (1 position): also He sent forth sentinels round about the Host.”  </w:t>
      </w:r>
    </w:p>
    <w:p w:rsidR="00A80409" w:rsidRPr="009C279B" w:rsidRDefault="00A80409" w:rsidP="00A80409">
      <w:pPr>
        <w:spacing w:line="480" w:lineRule="auto"/>
        <w:jc w:val="center"/>
        <w:rPr>
          <w:rFonts w:cstheme="minorHAnsi"/>
          <w:b/>
          <w:sz w:val="24"/>
          <w:szCs w:val="24"/>
        </w:rPr>
      </w:pPr>
      <w:r w:rsidRPr="009C279B">
        <w:rPr>
          <w:rFonts w:cstheme="minorHAnsi"/>
          <w:b/>
          <w:sz w:val="24"/>
          <w:szCs w:val="24"/>
        </w:rPr>
        <w:t>THE NEW TESTAMENT WATCHES ARE DIRECTED ONLY TO THE FATHER STEPHEN OUR LORD 100% OF THE TIME</w:t>
      </w:r>
    </w:p>
    <w:p w:rsidR="00A80409" w:rsidRPr="009C279B" w:rsidRDefault="00A80409" w:rsidP="00A80409">
      <w:pPr>
        <w:tabs>
          <w:tab w:val="left" w:pos="5670"/>
        </w:tabs>
        <w:spacing w:line="480" w:lineRule="auto"/>
        <w:jc w:val="both"/>
        <w:rPr>
          <w:rFonts w:cstheme="minorHAnsi"/>
          <w:sz w:val="24"/>
          <w:szCs w:val="24"/>
        </w:rPr>
      </w:pPr>
      <w:r w:rsidRPr="009C279B">
        <w:rPr>
          <w:rFonts w:cstheme="minorHAnsi"/>
          <w:sz w:val="24"/>
          <w:szCs w:val="24"/>
        </w:rPr>
        <w:t>In Matthew 14:25 says “And in the fourth watch (3:00AM-6:00AM at sunrise in the morning) of the night Jesus went unto them, walking on the sea.” Also a similar scripture is in Mark 6:48. In Matthew 24:42 declares “Watch therefore: for Ye know not what hour Your LORD does come.” Also similar scriptures are in Matthew 25:13 &amp; Mark 13:33-37. In Matthew 24:43 states “But know this, that if the Good Man (Master) of the House had known in what hour the thief would come, He would have watched, and would not have suffered His house to be broken up.” In Matthew 26:41 states “Watch and pray, that Ye enter not into temptation: the Spirit is willing, but the Flesh is weak.” Also a similar scripture is in Mark 14:38. In Matthew 27:54 (OKJV) mentions “Now when the Centurion, and they that were with Him, watching Jesus, saw the earthquake, and those things that were done, they feared greatly, saying, ‘Truly this was the Son of God.” In Mark 13:35 says ‘Watch Ye therefore: for Ye know not when the Master of the House comes, at even (6:00 sunset), or at midnight (12:00 AM), or at the cock crowing (6:00 sunrise), or in the morning (6:00AM TO 12:00AM)…” In Mark 13:37 declares “And what I say to You all, Watch!” In 2</w:t>
      </w:r>
      <w:r w:rsidRPr="009C279B">
        <w:rPr>
          <w:rFonts w:cstheme="minorHAnsi"/>
          <w:sz w:val="24"/>
          <w:szCs w:val="24"/>
          <w:vertAlign w:val="superscript"/>
        </w:rPr>
        <w:t>nd</w:t>
      </w:r>
      <w:r w:rsidRPr="009C279B">
        <w:rPr>
          <w:rFonts w:cstheme="minorHAnsi"/>
          <w:sz w:val="24"/>
          <w:szCs w:val="24"/>
        </w:rPr>
        <w:t xml:space="preserve"> Corinthians 16:13 (OKJV) tells us “Watch Ye, stand fast in the faith, quit you like Men (be brave), be strong.” In 2</w:t>
      </w:r>
      <w:r w:rsidRPr="009C279B">
        <w:rPr>
          <w:rFonts w:cstheme="minorHAnsi"/>
          <w:sz w:val="24"/>
          <w:szCs w:val="24"/>
          <w:vertAlign w:val="superscript"/>
        </w:rPr>
        <w:t>nd</w:t>
      </w:r>
      <w:r w:rsidRPr="009C279B">
        <w:rPr>
          <w:rFonts w:cstheme="minorHAnsi"/>
          <w:sz w:val="24"/>
          <w:szCs w:val="24"/>
        </w:rPr>
        <w:t xml:space="preserve"> Corinthians 6:5 (OKJV) states “In stripes, in imprisonments, in tumults, in labors, in watching’s, in fasting’s…” In 2</w:t>
      </w:r>
      <w:r w:rsidRPr="009C279B">
        <w:rPr>
          <w:rFonts w:cstheme="minorHAnsi"/>
          <w:sz w:val="24"/>
          <w:szCs w:val="24"/>
          <w:vertAlign w:val="superscript"/>
        </w:rPr>
        <w:t>nd</w:t>
      </w:r>
      <w:r w:rsidRPr="009C279B">
        <w:rPr>
          <w:rFonts w:cstheme="minorHAnsi"/>
          <w:sz w:val="24"/>
          <w:szCs w:val="24"/>
        </w:rPr>
        <w:t xml:space="preserve"> Corinthians 11:27 (OKJV) declares “In weariness and painfulness, in watching’s often, in hunger and thirst, in </w:t>
      </w:r>
      <w:r w:rsidRPr="009C279B">
        <w:rPr>
          <w:rFonts w:cstheme="minorHAnsi"/>
          <w:sz w:val="24"/>
          <w:szCs w:val="24"/>
        </w:rPr>
        <w:lastRenderedPageBreak/>
        <w:t>fasting’s often, in cold and nakedness.” In Ephesians 6:18 (OKJV) mentions “…and watching thereunto…for all Saints (Lords).” In Colossians 4:2 (OKJV) says “Continue in prayer, and watch in the same with thanksgiving.” In 1</w:t>
      </w:r>
      <w:r w:rsidRPr="009C279B">
        <w:rPr>
          <w:rFonts w:cstheme="minorHAnsi"/>
          <w:sz w:val="24"/>
          <w:szCs w:val="24"/>
          <w:vertAlign w:val="superscript"/>
        </w:rPr>
        <w:t>st</w:t>
      </w:r>
      <w:r w:rsidRPr="009C279B">
        <w:rPr>
          <w:rFonts w:cstheme="minorHAnsi"/>
          <w:sz w:val="24"/>
          <w:szCs w:val="24"/>
        </w:rPr>
        <w:t xml:space="preserve"> Thessalonians 5:6 (OKJV) declares “Therefore let Us not sleep, as do others, but let Us watch and be sober.” In 2</w:t>
      </w:r>
      <w:r w:rsidRPr="009C279B">
        <w:rPr>
          <w:rFonts w:cstheme="minorHAnsi"/>
          <w:sz w:val="24"/>
          <w:szCs w:val="24"/>
          <w:vertAlign w:val="superscript"/>
        </w:rPr>
        <w:t>nd</w:t>
      </w:r>
      <w:r w:rsidRPr="009C279B">
        <w:rPr>
          <w:rFonts w:cstheme="minorHAnsi"/>
          <w:sz w:val="24"/>
          <w:szCs w:val="24"/>
        </w:rPr>
        <w:t xml:space="preserve"> Timothy 4:5 (OKJV) tells us “But watch thou in all things, endure afflictions, do the Work of an Evangelist, make full proof of thy Ministry.” In Hebrews 13:17 (OKJV) states “Obey them that have the Rule over You, and submit Yourselves: for they watch for Your Souls, as they that must give account, that they may do it with joy, and not with grief: for that is unprofitable for You.” In 1</w:t>
      </w:r>
      <w:r w:rsidRPr="009C279B">
        <w:rPr>
          <w:rFonts w:cstheme="minorHAnsi"/>
          <w:sz w:val="24"/>
          <w:szCs w:val="24"/>
          <w:vertAlign w:val="superscript"/>
        </w:rPr>
        <w:t>st</w:t>
      </w:r>
      <w:r w:rsidRPr="009C279B">
        <w:rPr>
          <w:rFonts w:cstheme="minorHAnsi"/>
          <w:sz w:val="24"/>
          <w:szCs w:val="24"/>
        </w:rPr>
        <w:t xml:space="preserve"> Peter 4:7 (OKJV) declares “But the End of all things is at hand: be Ye therefore sober, and watch unto prayer.” In Revelation 3:2 (OKJV) says “be watchful, and strengthen the things which remain, that are ready to die: for I have not found thy works perfect before God.” In Revelation 3:3 (OKJV) declares “Remember therefore how thou has received and heard, and hold fast, and repent. If therefore thou shall not watch, I will come on thee as a thief, and thou shall not know what hour I will come upon thee. “In Revelation 16:15 tells us “Behold, I am coming as a Thief. Blessed is He who watches, and keeps His garments, lest He walk naked and they see His shame.”       </w:t>
      </w:r>
    </w:p>
    <w:p w:rsidR="00A80409" w:rsidRPr="009C279B" w:rsidRDefault="00A80409" w:rsidP="00A80409">
      <w:pPr>
        <w:tabs>
          <w:tab w:val="left" w:pos="5670"/>
        </w:tabs>
        <w:spacing w:line="480" w:lineRule="auto"/>
        <w:jc w:val="center"/>
        <w:rPr>
          <w:rFonts w:cstheme="minorHAnsi"/>
          <w:b/>
          <w:sz w:val="24"/>
          <w:szCs w:val="24"/>
        </w:rPr>
      </w:pPr>
      <w:r w:rsidRPr="009C279B">
        <w:rPr>
          <w:rFonts w:cstheme="minorHAnsi"/>
          <w:b/>
          <w:sz w:val="24"/>
          <w:szCs w:val="24"/>
        </w:rPr>
        <w:t>THE HIGHER TESTAMENT WATCHES ARE DIRECTED ONLY TO THE FATHER STEPHEN OUR LORD 100% OF THE TIME</w:t>
      </w:r>
    </w:p>
    <w:p w:rsidR="00A80409" w:rsidRPr="009C279B" w:rsidRDefault="00A80409" w:rsidP="00A80409">
      <w:pPr>
        <w:spacing w:line="480" w:lineRule="auto"/>
        <w:jc w:val="both"/>
        <w:rPr>
          <w:rFonts w:cstheme="minorHAnsi"/>
          <w:sz w:val="24"/>
          <w:szCs w:val="24"/>
        </w:rPr>
      </w:pPr>
      <w:r w:rsidRPr="009C279B">
        <w:rPr>
          <w:rFonts w:cstheme="minorHAnsi"/>
          <w:sz w:val="24"/>
          <w:szCs w:val="24"/>
        </w:rPr>
        <w:t xml:space="preserve">In Luke 2:8 says “And there in the same country shepherds abiding in the field, keeping watch over their flock by night.” In Luke 12:37-38 says “Blessed are those Servants, whom the Lord (Master) when He comes shall find watching: verily I say unto You, that He shall gird Himself, </w:t>
      </w:r>
      <w:r w:rsidRPr="009C279B">
        <w:rPr>
          <w:rFonts w:cstheme="minorHAnsi"/>
          <w:sz w:val="24"/>
          <w:szCs w:val="24"/>
        </w:rPr>
        <w:lastRenderedPageBreak/>
        <w:t xml:space="preserve">and make them to sit down to meat, and will come forth and serve them. And if He shall come in the second watch (9:00AM to 12:00AM), or come in the third watch (12:00AM to 3:00PM), and find them so, blessed are those Servants.” In Luke 12:39 states “And this know, that if the Good Man (Master) of the House had known what hour the thief would come, He would have watched, and not have suffered His house to be broken through…” In Luke 20:20 (OKJV) declares “And they watched Him, and sent forth spies, which should feign (acted like) themselves Just Men, that they might take hold of His words, that so they might deliver Him unto the Power and Authority of the Governor.” In Luke 21:36 (OKJV) says “Watch Ye therefore, and pray always, that Ye may be accounted worthy to escape all these things that shall come to pass, and to stand before the Son of Man.” </w:t>
      </w:r>
    </w:p>
    <w:p w:rsidR="00A80409" w:rsidRPr="009C279B" w:rsidRDefault="00A80409" w:rsidP="00A80409">
      <w:pPr>
        <w:spacing w:line="480" w:lineRule="auto"/>
        <w:jc w:val="center"/>
        <w:rPr>
          <w:rFonts w:cstheme="minorHAnsi"/>
          <w:b/>
          <w:sz w:val="24"/>
          <w:szCs w:val="24"/>
        </w:rPr>
      </w:pPr>
      <w:r w:rsidRPr="009C279B">
        <w:rPr>
          <w:rFonts w:cstheme="minorHAnsi"/>
          <w:b/>
          <w:sz w:val="24"/>
          <w:szCs w:val="24"/>
        </w:rPr>
        <w:t>THE HIGHEST TESTAMENT WATCHES ARE DIRECTED ONLY TO THE FATHER STEPHEN OUR LORD 100% OF THE TIME</w:t>
      </w:r>
    </w:p>
    <w:p w:rsidR="00A80409" w:rsidRPr="009C279B" w:rsidRDefault="00A80409" w:rsidP="00A80409">
      <w:pPr>
        <w:spacing w:line="480" w:lineRule="auto"/>
        <w:jc w:val="both"/>
        <w:rPr>
          <w:rFonts w:cstheme="minorHAnsi"/>
          <w:sz w:val="24"/>
          <w:szCs w:val="24"/>
        </w:rPr>
      </w:pPr>
      <w:r w:rsidRPr="009C279B">
        <w:rPr>
          <w:rFonts w:cstheme="minorHAnsi"/>
          <w:sz w:val="24"/>
          <w:szCs w:val="24"/>
        </w:rPr>
        <w:t xml:space="preserve">In Acts 1:9 mentions “Now when We had spoken these things, while they watched, He was taken up, and a cloud received Him out of their sight.” In Acts 9:24 (OKJV) says “But their laying await was known of Saul, and they watched the gates day and night to kill Him.” In Acts 20:31 (OKJV) mentions “Therefore watch, and remember, that by the space of three years I ceased not to warn everyone night (4 watches from 6:00PM TO 6:00AM (Sunrise) and day (4 watches from 6:00AM TO 6:00PM (Sunset) with tears.” </w:t>
      </w:r>
    </w:p>
    <w:p w:rsidR="00A80409" w:rsidRPr="009C279B" w:rsidRDefault="00A80409" w:rsidP="00A80409">
      <w:pPr>
        <w:spacing w:line="480" w:lineRule="auto"/>
        <w:jc w:val="center"/>
        <w:rPr>
          <w:rFonts w:cstheme="minorHAnsi"/>
          <w:b/>
          <w:sz w:val="24"/>
          <w:szCs w:val="24"/>
        </w:rPr>
      </w:pPr>
      <w:r w:rsidRPr="009C279B">
        <w:rPr>
          <w:rFonts w:cstheme="minorHAnsi"/>
          <w:b/>
          <w:sz w:val="24"/>
          <w:szCs w:val="24"/>
        </w:rPr>
        <w:t>ENPOWERING THE SALVATION ARMOR WITH THE LORD’S STRENGTH IN THE STRONGEST TRUTH</w:t>
      </w:r>
    </w:p>
    <w:p w:rsidR="00A80409" w:rsidRPr="009C279B" w:rsidRDefault="00A80409" w:rsidP="00A80409">
      <w:pPr>
        <w:spacing w:line="480" w:lineRule="auto"/>
        <w:jc w:val="center"/>
        <w:rPr>
          <w:rFonts w:cstheme="minorHAnsi"/>
          <w:b/>
          <w:sz w:val="24"/>
          <w:szCs w:val="24"/>
        </w:rPr>
      </w:pPr>
      <w:r w:rsidRPr="009C279B">
        <w:rPr>
          <w:rFonts w:cstheme="minorHAnsi"/>
          <w:b/>
          <w:sz w:val="24"/>
          <w:szCs w:val="24"/>
        </w:rPr>
        <w:lastRenderedPageBreak/>
        <w:t>THE OLD TESTAMENT STRONGEST STRENGTH OF TRUTH IS DIRECTED ONLY TO THE FATHER STEPHEN OUR LORD 100% OF THE TIME</w:t>
      </w:r>
    </w:p>
    <w:p w:rsidR="00A80409" w:rsidRPr="009C279B" w:rsidRDefault="00A80409" w:rsidP="00A80409">
      <w:pPr>
        <w:spacing w:line="480" w:lineRule="auto"/>
        <w:jc w:val="both"/>
        <w:rPr>
          <w:rFonts w:cstheme="minorHAnsi"/>
          <w:sz w:val="24"/>
          <w:szCs w:val="24"/>
        </w:rPr>
      </w:pPr>
      <w:r w:rsidRPr="009C279B">
        <w:rPr>
          <w:rFonts w:cstheme="minorHAnsi"/>
          <w:sz w:val="24"/>
          <w:szCs w:val="24"/>
        </w:rPr>
        <w:t xml:space="preserve">In Daniel 11:39 says “Thus He shall act against the strongest fortresses with a Foreign God, which He shall acknowledge, and advance its glory, and He shall cause them to Rule over many, and divide the land for gain.” In Proverbs 30:30 declares “A lion which is the strongest among beasts, and turns not away for any…”  </w:t>
      </w:r>
    </w:p>
    <w:p w:rsidR="00A80409" w:rsidRPr="009C279B" w:rsidRDefault="00A80409" w:rsidP="00A80409">
      <w:pPr>
        <w:tabs>
          <w:tab w:val="left" w:pos="3060"/>
        </w:tabs>
        <w:spacing w:line="480" w:lineRule="auto"/>
        <w:jc w:val="center"/>
        <w:rPr>
          <w:rFonts w:cstheme="minorHAnsi"/>
          <w:b/>
          <w:sz w:val="24"/>
          <w:szCs w:val="24"/>
        </w:rPr>
      </w:pPr>
      <w:r w:rsidRPr="009C279B">
        <w:rPr>
          <w:rFonts w:cstheme="minorHAnsi"/>
          <w:b/>
          <w:sz w:val="24"/>
          <w:szCs w:val="24"/>
        </w:rPr>
        <w:t>THE MIDDLE TESTAMENT STRONGEST STRENGTH OF TRUTH IS DIRECTED ONLY TO THE FATHER STEPHEN OUR LORD 100% OF THE TIME</w:t>
      </w:r>
    </w:p>
    <w:p w:rsidR="00A80409" w:rsidRPr="009C279B" w:rsidRDefault="00A80409" w:rsidP="00A80409">
      <w:pPr>
        <w:spacing w:line="480" w:lineRule="auto"/>
        <w:jc w:val="both"/>
        <w:rPr>
          <w:rFonts w:cstheme="minorHAnsi"/>
          <w:sz w:val="24"/>
          <w:szCs w:val="24"/>
        </w:rPr>
      </w:pPr>
      <w:r w:rsidRPr="009C279B">
        <w:rPr>
          <w:rFonts w:cstheme="minorHAnsi"/>
          <w:sz w:val="24"/>
          <w:szCs w:val="24"/>
        </w:rPr>
        <w:t>In 1</w:t>
      </w:r>
      <w:r w:rsidRPr="009C279B">
        <w:rPr>
          <w:rFonts w:cstheme="minorHAnsi"/>
          <w:sz w:val="24"/>
          <w:szCs w:val="24"/>
          <w:vertAlign w:val="superscript"/>
        </w:rPr>
        <w:t>st</w:t>
      </w:r>
      <w:r w:rsidRPr="009C279B">
        <w:rPr>
          <w:rFonts w:cstheme="minorHAnsi"/>
          <w:sz w:val="24"/>
          <w:szCs w:val="24"/>
        </w:rPr>
        <w:t xml:space="preserve"> Esdras 3:10-12 it says “The first wrote: Wine is the strongest. The second wrote: the King is the strongest. The third wrote: Women are the strongest: but above all things Truth bears away the Victory. In 1</w:t>
      </w:r>
      <w:r w:rsidRPr="009C279B">
        <w:rPr>
          <w:rFonts w:cstheme="minorHAnsi"/>
          <w:sz w:val="24"/>
          <w:szCs w:val="24"/>
          <w:vertAlign w:val="superscript"/>
        </w:rPr>
        <w:t>st</w:t>
      </w:r>
      <w:r w:rsidRPr="009C279B">
        <w:rPr>
          <w:rFonts w:cstheme="minorHAnsi"/>
          <w:sz w:val="24"/>
          <w:szCs w:val="24"/>
        </w:rPr>
        <w:t xml:space="preserve"> Esdras 3:24 states “O Ye Men, is not Wine the strongest, that enforces to do thus? And when He had spoken, He held His peace.” No, the truth is the strongest because is it above all things and part of the Lord’s Person. In 1</w:t>
      </w:r>
      <w:r w:rsidRPr="009C279B">
        <w:rPr>
          <w:rFonts w:cstheme="minorHAnsi"/>
          <w:sz w:val="24"/>
          <w:szCs w:val="24"/>
          <w:vertAlign w:val="superscript"/>
        </w:rPr>
        <w:t>st</w:t>
      </w:r>
      <w:r w:rsidRPr="009C279B">
        <w:rPr>
          <w:rFonts w:cstheme="minorHAnsi"/>
          <w:sz w:val="24"/>
          <w:szCs w:val="24"/>
        </w:rPr>
        <w:t xml:space="preserve"> Esdras 4:35 says “Is He not great that makes these things? Therefore great is the truth, and stronger than all things.” In 1</w:t>
      </w:r>
      <w:r w:rsidRPr="009C279B">
        <w:rPr>
          <w:rFonts w:cstheme="minorHAnsi"/>
          <w:sz w:val="24"/>
          <w:szCs w:val="24"/>
          <w:vertAlign w:val="superscript"/>
        </w:rPr>
        <w:t>st</w:t>
      </w:r>
      <w:r w:rsidRPr="009C279B">
        <w:rPr>
          <w:rFonts w:cstheme="minorHAnsi"/>
          <w:sz w:val="24"/>
          <w:szCs w:val="24"/>
        </w:rPr>
        <w:t xml:space="preserve"> Esdras 4:38 mentions “As for the truth, it endures, and is always strong, it lives and conquers (always prevails) forevermore.” </w:t>
      </w:r>
    </w:p>
    <w:p w:rsidR="00A80409" w:rsidRPr="009C279B" w:rsidRDefault="00A80409" w:rsidP="00A80409">
      <w:pPr>
        <w:spacing w:line="480" w:lineRule="auto"/>
        <w:jc w:val="center"/>
        <w:rPr>
          <w:rFonts w:cstheme="minorHAnsi"/>
          <w:b/>
          <w:sz w:val="24"/>
          <w:szCs w:val="24"/>
        </w:rPr>
      </w:pPr>
      <w:r w:rsidRPr="009C279B">
        <w:rPr>
          <w:rFonts w:cstheme="minorHAnsi"/>
          <w:b/>
          <w:sz w:val="24"/>
          <w:szCs w:val="24"/>
        </w:rPr>
        <w:t>THE NEW TESTAMENT STRONGEST STRENGTH OF TRUTH IS DIRECTED TO THE FATHER STEPHEN OUR LORD 100% OF THE TIME</w:t>
      </w:r>
    </w:p>
    <w:p w:rsidR="00A80409" w:rsidRPr="009C279B" w:rsidRDefault="00A80409" w:rsidP="00A80409">
      <w:pPr>
        <w:spacing w:line="480" w:lineRule="auto"/>
        <w:jc w:val="both"/>
        <w:rPr>
          <w:rFonts w:cstheme="minorHAnsi"/>
          <w:sz w:val="24"/>
          <w:szCs w:val="24"/>
        </w:rPr>
      </w:pPr>
      <w:r w:rsidRPr="009C279B">
        <w:rPr>
          <w:rFonts w:cstheme="minorHAnsi"/>
          <w:sz w:val="24"/>
          <w:szCs w:val="24"/>
        </w:rPr>
        <w:t xml:space="preserve">In Romans 3:4 says “…Let God be true, but every Man (Married) a Liar.” In Titus 1:1-3 states “Paul, an Bondservant of God and an Apostle of Jesus Christ, according to the faith of God’s </w:t>
      </w:r>
      <w:r w:rsidRPr="009C279B">
        <w:rPr>
          <w:rFonts w:cstheme="minorHAnsi"/>
          <w:sz w:val="24"/>
          <w:szCs w:val="24"/>
        </w:rPr>
        <w:lastRenderedPageBreak/>
        <w:t xml:space="preserve">elect, and the acknowledgement of the truth which accords with godliness, in the hope of Eternal Life, which God, who cannot lie, promised before time began, but has in due time manifested His Word through preaching, which was committed to Me, according to the Commandment of God Our Savior…” In Hebrews 6:17-18 declares “Thus God, determined to show more abundantly to the Heirs of Promise the immutability (never changes) of His counsel, confirmed it by an oath, that by two immutable things in which it is impossible for God to lie, We might have strong consolation who have fled for refuge to lay hold of the hope set before Us.”   </w:t>
      </w:r>
    </w:p>
    <w:p w:rsidR="00A80409" w:rsidRPr="009C279B" w:rsidRDefault="00A80409" w:rsidP="00A80409">
      <w:pPr>
        <w:spacing w:line="480" w:lineRule="auto"/>
        <w:jc w:val="center"/>
        <w:rPr>
          <w:rFonts w:cstheme="minorHAnsi"/>
          <w:b/>
          <w:sz w:val="24"/>
          <w:szCs w:val="24"/>
        </w:rPr>
      </w:pPr>
      <w:r w:rsidRPr="009C279B">
        <w:rPr>
          <w:rFonts w:cstheme="minorHAnsi"/>
          <w:b/>
          <w:sz w:val="24"/>
          <w:szCs w:val="24"/>
        </w:rPr>
        <w:t>THE HIGHER TESTAMENT STRONGEST STRENGTH OF TRUTH IS DIRECTED ONLY TO THE FATHER STEPHEN OUR LORD 100% OF THE TIME</w:t>
      </w:r>
    </w:p>
    <w:p w:rsidR="00A80409" w:rsidRPr="009C279B" w:rsidRDefault="00A80409" w:rsidP="00A80409">
      <w:pPr>
        <w:spacing w:line="480" w:lineRule="auto"/>
        <w:jc w:val="both"/>
        <w:rPr>
          <w:rFonts w:cstheme="minorHAnsi"/>
          <w:sz w:val="24"/>
          <w:szCs w:val="24"/>
        </w:rPr>
      </w:pPr>
      <w:r w:rsidRPr="009C279B">
        <w:rPr>
          <w:rFonts w:cstheme="minorHAnsi"/>
          <w:sz w:val="24"/>
          <w:szCs w:val="24"/>
        </w:rPr>
        <w:t xml:space="preserve">In Luke 9:27 says “But I tell You of a truth, there be some standing here, which shall not taste of death, till they see the Kingdom of God.” </w:t>
      </w:r>
    </w:p>
    <w:p w:rsidR="00A80409" w:rsidRPr="009C279B" w:rsidRDefault="00A80409" w:rsidP="00A80409">
      <w:pPr>
        <w:spacing w:line="480" w:lineRule="auto"/>
        <w:jc w:val="center"/>
        <w:rPr>
          <w:rFonts w:cstheme="minorHAnsi"/>
          <w:b/>
          <w:sz w:val="24"/>
          <w:szCs w:val="24"/>
        </w:rPr>
      </w:pPr>
      <w:r w:rsidRPr="009C279B">
        <w:rPr>
          <w:rFonts w:cstheme="minorHAnsi"/>
          <w:b/>
          <w:sz w:val="24"/>
          <w:szCs w:val="24"/>
        </w:rPr>
        <w:t>THE HIGHEST TESTAMENT STRONGEST STRENGTH OF TRUTH IS DIRECTED ONLY TO THE FATHER STEPHEN OUR LORD 100% OF THE TIME</w:t>
      </w:r>
    </w:p>
    <w:p w:rsidR="00A80409" w:rsidRPr="009C279B" w:rsidRDefault="00A80409" w:rsidP="00A80409">
      <w:pPr>
        <w:spacing w:line="480" w:lineRule="auto"/>
        <w:jc w:val="both"/>
        <w:rPr>
          <w:rFonts w:cstheme="minorHAnsi"/>
          <w:sz w:val="24"/>
          <w:szCs w:val="24"/>
        </w:rPr>
      </w:pPr>
      <w:r w:rsidRPr="009C279B">
        <w:rPr>
          <w:rFonts w:cstheme="minorHAnsi"/>
          <w:sz w:val="24"/>
          <w:szCs w:val="24"/>
        </w:rPr>
        <w:t xml:space="preserve">In Acts 10:34 says “…In truth I perceive that God shows no partiality (respect of persons or partial favoritism). One exception is His Physical Trinity as God becoming Divine Flesh which is the LORD Himself. </w:t>
      </w:r>
    </w:p>
    <w:p w:rsidR="00A80409" w:rsidRPr="009C279B" w:rsidRDefault="00A80409" w:rsidP="00A80409">
      <w:pPr>
        <w:spacing w:line="480" w:lineRule="auto"/>
        <w:jc w:val="center"/>
        <w:rPr>
          <w:rFonts w:cstheme="minorHAnsi"/>
          <w:b/>
          <w:sz w:val="24"/>
          <w:szCs w:val="24"/>
        </w:rPr>
      </w:pPr>
      <w:r w:rsidRPr="009C279B">
        <w:rPr>
          <w:rFonts w:cstheme="minorHAnsi"/>
          <w:b/>
          <w:sz w:val="24"/>
          <w:szCs w:val="24"/>
        </w:rPr>
        <w:t xml:space="preserve">EMPOWERING THE SALVATION ARMOR WITH THE LORD’S POWER (SUPREME </w:t>
      </w:r>
    </w:p>
    <w:p w:rsidR="00A80409" w:rsidRPr="009C279B" w:rsidRDefault="00A80409" w:rsidP="00A80409">
      <w:pPr>
        <w:spacing w:line="480" w:lineRule="auto"/>
        <w:jc w:val="center"/>
        <w:rPr>
          <w:rFonts w:cstheme="minorHAnsi"/>
          <w:b/>
          <w:sz w:val="24"/>
          <w:szCs w:val="24"/>
        </w:rPr>
      </w:pPr>
      <w:r w:rsidRPr="009C279B">
        <w:rPr>
          <w:rFonts w:cstheme="minorHAnsi"/>
          <w:b/>
          <w:sz w:val="24"/>
          <w:szCs w:val="24"/>
        </w:rPr>
        <w:t xml:space="preserve">AUTHORITY &amp; OMNIPOTENCE) </w:t>
      </w:r>
    </w:p>
    <w:p w:rsidR="00A80409" w:rsidRPr="009C279B" w:rsidRDefault="00A80409" w:rsidP="00A80409">
      <w:pPr>
        <w:spacing w:line="480" w:lineRule="auto"/>
        <w:jc w:val="center"/>
        <w:rPr>
          <w:rFonts w:cstheme="minorHAnsi"/>
          <w:b/>
          <w:sz w:val="24"/>
          <w:szCs w:val="24"/>
        </w:rPr>
      </w:pPr>
      <w:r w:rsidRPr="009C279B">
        <w:rPr>
          <w:rFonts w:cstheme="minorHAnsi"/>
          <w:b/>
          <w:sz w:val="24"/>
          <w:szCs w:val="24"/>
        </w:rPr>
        <w:t xml:space="preserve">THE OLD TESTAMENT SUPREME AUTHORITY IS DIRECTED ONLY TO THE FATHER </w:t>
      </w:r>
    </w:p>
    <w:p w:rsidR="00A80409" w:rsidRPr="009C279B" w:rsidRDefault="00A80409" w:rsidP="00A80409">
      <w:pPr>
        <w:spacing w:line="480" w:lineRule="auto"/>
        <w:jc w:val="center"/>
        <w:rPr>
          <w:rFonts w:cstheme="minorHAnsi"/>
          <w:b/>
          <w:sz w:val="24"/>
          <w:szCs w:val="24"/>
        </w:rPr>
      </w:pPr>
      <w:r w:rsidRPr="009C279B">
        <w:rPr>
          <w:rFonts w:cstheme="minorHAnsi"/>
          <w:b/>
          <w:sz w:val="24"/>
          <w:szCs w:val="24"/>
        </w:rPr>
        <w:lastRenderedPageBreak/>
        <w:t>STEPHEN OUR LORD 100% OF THE TIME</w:t>
      </w:r>
    </w:p>
    <w:p w:rsidR="00A80409" w:rsidRPr="009C279B" w:rsidRDefault="00A80409" w:rsidP="00A80409">
      <w:pPr>
        <w:spacing w:line="480" w:lineRule="auto"/>
        <w:jc w:val="both"/>
        <w:rPr>
          <w:rFonts w:cstheme="minorHAnsi"/>
          <w:sz w:val="24"/>
          <w:szCs w:val="24"/>
        </w:rPr>
      </w:pPr>
      <w:r w:rsidRPr="009C279B">
        <w:rPr>
          <w:rFonts w:cstheme="minorHAnsi"/>
          <w:sz w:val="24"/>
          <w:szCs w:val="24"/>
        </w:rPr>
        <w:t>In Exodus 15:6 says “Your right hand, O LORD. Has become glorious in power, Your right hand, has dashed the enemy in pieces.” In Numbers 14:17 says “And now, I pray, let the power of My Lord be great…” In Deuteronomy 8:18 mentions “And You shall remember the LORD Your GOD, for it is He who gives You power to get wealth, that He may establish His covenant which He swore to Your Fathers, as it is this day.” In Deuteronomy 9:29 tells “Yet they are Your people and Your inheritance, whom You brought out by Your mighty power and by Your outstretched arm.” Also similar scriptures are in 2</w:t>
      </w:r>
      <w:r w:rsidRPr="009C279B">
        <w:rPr>
          <w:rFonts w:cstheme="minorHAnsi"/>
          <w:sz w:val="24"/>
          <w:szCs w:val="24"/>
          <w:vertAlign w:val="superscript"/>
        </w:rPr>
        <w:t>nd</w:t>
      </w:r>
      <w:r w:rsidRPr="009C279B">
        <w:rPr>
          <w:rFonts w:cstheme="minorHAnsi"/>
          <w:sz w:val="24"/>
          <w:szCs w:val="24"/>
        </w:rPr>
        <w:t xml:space="preserve"> Kings 17:36; Nehemiah 1:10 &amp; Jeremiah 27:5; 32:7.  In 2</w:t>
      </w:r>
      <w:r w:rsidRPr="009C279B">
        <w:rPr>
          <w:rFonts w:cstheme="minorHAnsi"/>
          <w:sz w:val="24"/>
          <w:szCs w:val="24"/>
          <w:vertAlign w:val="superscript"/>
        </w:rPr>
        <w:t>nd</w:t>
      </w:r>
      <w:r w:rsidRPr="009C279B">
        <w:rPr>
          <w:rFonts w:cstheme="minorHAnsi"/>
          <w:sz w:val="24"/>
          <w:szCs w:val="24"/>
        </w:rPr>
        <w:t xml:space="preserve"> Samuel 22:23 states “God is My…power, and He makes My way perfect.” In 1</w:t>
      </w:r>
      <w:r w:rsidRPr="009C279B">
        <w:rPr>
          <w:rFonts w:cstheme="minorHAnsi"/>
          <w:sz w:val="24"/>
          <w:szCs w:val="24"/>
          <w:vertAlign w:val="superscript"/>
        </w:rPr>
        <w:t>st</w:t>
      </w:r>
      <w:r w:rsidRPr="009C279B">
        <w:rPr>
          <w:rFonts w:cstheme="minorHAnsi"/>
          <w:sz w:val="24"/>
          <w:szCs w:val="24"/>
        </w:rPr>
        <w:t xml:space="preserve"> Chronicles 29:11 says “Yours, O LORD, is the greatness, the power and the glory, the victory and the majesty. For all that is in Heaven and in Earth is Yours. Yours is the Kingdom, O LORD. And You are exalted as Head over All.” Also similar scriptures are in 1</w:t>
      </w:r>
      <w:r w:rsidRPr="009C279B">
        <w:rPr>
          <w:rFonts w:cstheme="minorHAnsi"/>
          <w:sz w:val="24"/>
          <w:szCs w:val="24"/>
          <w:vertAlign w:val="superscript"/>
        </w:rPr>
        <w:t>st</w:t>
      </w:r>
      <w:r w:rsidRPr="009C279B">
        <w:rPr>
          <w:rFonts w:cstheme="minorHAnsi"/>
          <w:sz w:val="24"/>
          <w:szCs w:val="24"/>
        </w:rPr>
        <w:t xml:space="preserve"> Chronicles 29:12; Psalms 66:3; 145:11; 147:5; Jeremiah 10:12; 51:15 &amp; Daniel 2:37. In Job 26:12 mentions “He stirs up the sea with His power...” In Job 38:1-42:6 concerns the LORD’S Omnipotence over the perfect and upright married Man Job. In Psalms 21:13 says “Be exalted, O LORD…we will sing and praise Your power.” In Psalms 62:11 declares “God has spoken once, twice I have heard this: That power belongs to God.” In Psalms 63:2 tells us “So I have looked for You in the sanctuary, to see Your power and Your glory.” In Proverbs 29:2 says “When the righteous are in authority, the people rejoice: But when the wicked bears rule, the people mourn (groan).” In Micah 3:8 declares “But truly I am Full of Power by the Spirit of the LORD, and of justice and might, to declare to Jacob His transgression and to Israel His sin.” In Nahum 2:1 says “He who scatters has </w:t>
      </w:r>
      <w:r w:rsidRPr="009C279B">
        <w:rPr>
          <w:rFonts w:cstheme="minorHAnsi"/>
          <w:sz w:val="24"/>
          <w:szCs w:val="24"/>
        </w:rPr>
        <w:lastRenderedPageBreak/>
        <w:t>come up before Your face. Man the fort! Watch the road! Strengthen Your flanks! Fortify Your power mightily.”</w:t>
      </w:r>
    </w:p>
    <w:p w:rsidR="00A80409" w:rsidRPr="009C279B" w:rsidRDefault="00A80409" w:rsidP="00A80409">
      <w:pPr>
        <w:spacing w:line="480" w:lineRule="auto"/>
        <w:jc w:val="center"/>
        <w:rPr>
          <w:rFonts w:cstheme="minorHAnsi"/>
          <w:b/>
          <w:sz w:val="24"/>
          <w:szCs w:val="24"/>
        </w:rPr>
      </w:pPr>
      <w:r w:rsidRPr="009C279B">
        <w:rPr>
          <w:rFonts w:cstheme="minorHAnsi"/>
          <w:b/>
          <w:sz w:val="24"/>
          <w:szCs w:val="24"/>
        </w:rPr>
        <w:t>THE MIDDLE TESTAMENT SUPREME AUTHORITY (OMNIPOTENCE) IS DIRECTED ONLY TO THE FATHER STEPHEN OUR LORD 100% OF THE TIME</w:t>
      </w:r>
    </w:p>
    <w:p w:rsidR="00A80409" w:rsidRPr="009C279B" w:rsidRDefault="00A80409" w:rsidP="00A80409">
      <w:pPr>
        <w:spacing w:line="480" w:lineRule="auto"/>
        <w:jc w:val="both"/>
        <w:rPr>
          <w:rFonts w:cstheme="minorHAnsi"/>
          <w:sz w:val="24"/>
          <w:szCs w:val="24"/>
        </w:rPr>
      </w:pPr>
      <w:r w:rsidRPr="009C279B">
        <w:rPr>
          <w:rFonts w:cstheme="minorHAnsi"/>
          <w:sz w:val="24"/>
          <w:szCs w:val="24"/>
        </w:rPr>
        <w:t>In Judith 9:14 declares “And make every Nation and Tribe to acknowledge that thou art the God of all power…”In Esther 13:9 says “O LORD, Lord, the King Almighty: for the Whole World is in thy power…” In Wisdom of Solomon 12:16 declares “For thy Power is the Beginning of Righteousness, and because thou art the Lord of all, it makes thee to be gracious unto all.” In Wisdom of Solomon 15:3 says “For to know thee is perfect righteousness: Yes, to know thy power is the root of Immortality.” In Sirach 10:4 states “The Power of the Earth is in the hand of the Lord...” Also similar scriptures are in Sirach 15:18; 43:29; 44:2; Song of three Jews 39 &amp; 2</w:t>
      </w:r>
      <w:r w:rsidRPr="009C279B">
        <w:rPr>
          <w:rFonts w:cstheme="minorHAnsi"/>
          <w:sz w:val="24"/>
          <w:szCs w:val="24"/>
          <w:vertAlign w:val="superscript"/>
        </w:rPr>
        <w:t>nd</w:t>
      </w:r>
      <w:r w:rsidRPr="009C279B">
        <w:rPr>
          <w:rFonts w:cstheme="minorHAnsi"/>
          <w:sz w:val="24"/>
          <w:szCs w:val="24"/>
        </w:rPr>
        <w:t xml:space="preserve"> Maccabees 12:28. In Sirach 10:21 states “The fear of the Lord goes before the obtaining of authority...” In Sirach 19:20 says “The fear of the Lord is all wisdom, and in all wisdom is the performance of the Law, and the knowledge of His omnipotency.” In Baruch 2:11 tells us about how the Lord delivered Israel out of Egypt by His great power.”  </w:t>
      </w:r>
    </w:p>
    <w:p w:rsidR="00A80409" w:rsidRPr="009C279B" w:rsidRDefault="00A80409" w:rsidP="00A80409">
      <w:pPr>
        <w:spacing w:line="480" w:lineRule="auto"/>
        <w:jc w:val="center"/>
        <w:rPr>
          <w:rFonts w:cstheme="minorHAnsi"/>
          <w:b/>
          <w:sz w:val="24"/>
          <w:szCs w:val="24"/>
        </w:rPr>
      </w:pPr>
      <w:r w:rsidRPr="009C279B">
        <w:rPr>
          <w:rFonts w:cstheme="minorHAnsi"/>
          <w:b/>
          <w:sz w:val="24"/>
          <w:szCs w:val="24"/>
        </w:rPr>
        <w:t>THE NEW TESTAMENT SUPREME AUTHORITY (OMNIPOTENCE) IS DIRECTED ONLY TO THE FATHER STEPHEN OUR LORD 100% OF THE TIME</w:t>
      </w:r>
    </w:p>
    <w:p w:rsidR="00A80409" w:rsidRPr="009C279B" w:rsidRDefault="00A80409" w:rsidP="00A80409">
      <w:pPr>
        <w:spacing w:line="480" w:lineRule="auto"/>
        <w:jc w:val="both"/>
        <w:rPr>
          <w:rFonts w:cstheme="minorHAnsi"/>
          <w:sz w:val="24"/>
          <w:szCs w:val="24"/>
        </w:rPr>
      </w:pPr>
      <w:r w:rsidRPr="009C279B">
        <w:rPr>
          <w:rFonts w:cstheme="minorHAnsi"/>
          <w:sz w:val="24"/>
          <w:szCs w:val="24"/>
        </w:rPr>
        <w:t xml:space="preserve">In Matthew 6:13 tell us “And do not lead Us into temptation, but deliver Us from the Evil One. For Yours is the Kingdom and the power and the glory forever. Amen.” In In Matthew 8:9 (OKJV) says “For I am a Man under authority, having Soldiers under Me: and I say to this Man, Go, and He goes, and to another Come, and He comes, and to My Servant, Do This, and He does </w:t>
      </w:r>
      <w:r w:rsidRPr="009C279B">
        <w:rPr>
          <w:rFonts w:cstheme="minorHAnsi"/>
          <w:sz w:val="24"/>
          <w:szCs w:val="24"/>
        </w:rPr>
        <w:lastRenderedPageBreak/>
        <w:t xml:space="preserve">it.” In Matthew 20:25 (OKJV) mentions “You know that the Rulers of the Gentiles Lord it over them, and those who are Great exercise Authority over them.” In Mark 10:42 (OKJV) declares “You know that those who are considered Rulers over the Gentiles Lord it over them, and their Great Ones exercise Authority over them.” In John 12:49 states “For I have not spoken on My own authority, but the Father (Stephen) who sent Me gave Me a command, what I should say and what I should speak.” In John 14:10 states “Do you not believe that I am in the Father (Stephen), and the Father (Stephen) in Me? The words that I speak to You I do not speak on My own Authority: but the Father (Stephen) who dwells in Me does the works.” In John 16:13 declares “However, when He, the Spirit of Truth, has come, He will guide You into all truth, for He will not speak on His own authority, but whatever He hears He will speak, and He will tell You things to come.” In John 17:2 mentions “…as You given Him Authority over all Flesh, that He should give Eternal Life to as many as You have given Him.” In Romans 1:20 (OKJV) mentions “For since the Creation of the World His invisible attributes are clearly seen, being understood by the things that are made, even His Eternal Power and Godhead (Trinity as three Persons), so that they are without excuse...” In Romans 9:17 (OKJV) states “For the Scripture says the Pharaoh, ‘For this very purpose I have raised You up, that I may show My power in You, and that My name may be declared in all the Earth.’” In Romans 9:22 mentions “What if God, wanting to show His wrath and to make His power known, endured with much longsuffering the vessels of wrath prepared for destruction...” In Romans 13:1-3 mentions “Let every soul be subject to the Governing Authorities. For there is no Authority except from God (Father Stephen), and the authorities that exist are appointed by God. Therefore whoever resists the Authority resists the Ordinance of God, and those who resist will bring judgment (damnation) </w:t>
      </w:r>
      <w:r w:rsidRPr="009C279B">
        <w:rPr>
          <w:rFonts w:cstheme="minorHAnsi"/>
          <w:sz w:val="24"/>
          <w:szCs w:val="24"/>
        </w:rPr>
        <w:lastRenderedPageBreak/>
        <w:t>on themselves. For Rulers is not a terror to good works, but to evil. Do you want to be unafraid of the Authority? Do what is good, and You will have praise from the same.” In 1</w:t>
      </w:r>
      <w:r w:rsidRPr="009C279B">
        <w:rPr>
          <w:rFonts w:cstheme="minorHAnsi"/>
          <w:sz w:val="24"/>
          <w:szCs w:val="24"/>
          <w:vertAlign w:val="superscript"/>
        </w:rPr>
        <w:t>st</w:t>
      </w:r>
      <w:r w:rsidRPr="009C279B">
        <w:rPr>
          <w:rFonts w:cstheme="minorHAnsi"/>
          <w:sz w:val="24"/>
          <w:szCs w:val="24"/>
        </w:rPr>
        <w:t xml:space="preserve"> Corinthians 4:20 says “For the Kingdom of God is not in Word, but in Power (Supreme Authority).” In 1</w:t>
      </w:r>
      <w:r w:rsidRPr="009C279B">
        <w:rPr>
          <w:rFonts w:cstheme="minorHAnsi"/>
          <w:sz w:val="24"/>
          <w:szCs w:val="24"/>
          <w:vertAlign w:val="superscript"/>
        </w:rPr>
        <w:t>st</w:t>
      </w:r>
      <w:r w:rsidRPr="009C279B">
        <w:rPr>
          <w:rFonts w:cstheme="minorHAnsi"/>
          <w:sz w:val="24"/>
          <w:szCs w:val="24"/>
        </w:rPr>
        <w:t xml:space="preserve"> Corinthians 6:14 tells us “And God both raised up the Lord and will also raise Us up by His power.” In 1</w:t>
      </w:r>
      <w:r w:rsidRPr="009C279B">
        <w:rPr>
          <w:rFonts w:cstheme="minorHAnsi"/>
          <w:sz w:val="24"/>
          <w:szCs w:val="24"/>
          <w:vertAlign w:val="superscript"/>
        </w:rPr>
        <w:t>st</w:t>
      </w:r>
      <w:r w:rsidRPr="009C279B">
        <w:rPr>
          <w:rFonts w:cstheme="minorHAnsi"/>
          <w:sz w:val="24"/>
          <w:szCs w:val="24"/>
        </w:rPr>
        <w:t xml:space="preserve"> Corinthians 9:18 declares “What is My reward then? The when I preach the Gospel, I may present the Gospel of Christ without charge, that I may not abuse My authority in the Gospel.” Also a similar scripture is in 2</w:t>
      </w:r>
      <w:r w:rsidRPr="009C279B">
        <w:rPr>
          <w:rFonts w:cstheme="minorHAnsi"/>
          <w:sz w:val="24"/>
          <w:szCs w:val="24"/>
          <w:vertAlign w:val="superscript"/>
        </w:rPr>
        <w:t>nd</w:t>
      </w:r>
      <w:r w:rsidRPr="009C279B">
        <w:rPr>
          <w:rFonts w:cstheme="minorHAnsi"/>
          <w:sz w:val="24"/>
          <w:szCs w:val="24"/>
        </w:rPr>
        <w:t xml:space="preserve"> Corinthians 10:14. In 1</w:t>
      </w:r>
      <w:r w:rsidRPr="009C279B">
        <w:rPr>
          <w:rFonts w:cstheme="minorHAnsi"/>
          <w:sz w:val="24"/>
          <w:szCs w:val="24"/>
          <w:vertAlign w:val="superscript"/>
        </w:rPr>
        <w:t>st</w:t>
      </w:r>
      <w:r w:rsidRPr="009C279B">
        <w:rPr>
          <w:rFonts w:cstheme="minorHAnsi"/>
          <w:sz w:val="24"/>
          <w:szCs w:val="24"/>
        </w:rPr>
        <w:t xml:space="preserve"> Corinthians 15:24 says “Then comes the End, when He shall delivered up the Kingdom to God, even the Father (Stephen) when He have put all rule, and all authority and (all) power.” In 2</w:t>
      </w:r>
      <w:r w:rsidRPr="009C279B">
        <w:rPr>
          <w:rFonts w:cstheme="minorHAnsi"/>
          <w:sz w:val="24"/>
          <w:szCs w:val="24"/>
          <w:vertAlign w:val="superscript"/>
        </w:rPr>
        <w:t>nd</w:t>
      </w:r>
      <w:r w:rsidRPr="009C279B">
        <w:rPr>
          <w:rFonts w:cstheme="minorHAnsi"/>
          <w:sz w:val="24"/>
          <w:szCs w:val="24"/>
        </w:rPr>
        <w:t xml:space="preserve"> Corinthians 13:10 says “therefore I write these things being absent, lest bring present I should use sharpness, according to the authority which the LORD has given Me for edification and not for destruction.” In Ephesians 6:10 states “Finally, My Brethren, be strong in the Lord and in the power of His might…” In 1</w:t>
      </w:r>
      <w:r w:rsidRPr="009C279B">
        <w:rPr>
          <w:rFonts w:cstheme="minorHAnsi"/>
          <w:sz w:val="24"/>
          <w:szCs w:val="24"/>
          <w:vertAlign w:val="superscript"/>
        </w:rPr>
        <w:t>st</w:t>
      </w:r>
      <w:r w:rsidRPr="009C279B">
        <w:rPr>
          <w:rFonts w:cstheme="minorHAnsi"/>
          <w:sz w:val="24"/>
          <w:szCs w:val="24"/>
        </w:rPr>
        <w:t xml:space="preserve"> Timothy 2:2 (OKJV) mentions “…For Kings and all who are in authority, that We may lead a quiet, and peaceable life in all godliness and reverence (Revering, Respect &amp; Highest Esteem to God).” In 1</w:t>
      </w:r>
      <w:r w:rsidRPr="009C279B">
        <w:rPr>
          <w:rFonts w:cstheme="minorHAnsi"/>
          <w:sz w:val="24"/>
          <w:szCs w:val="24"/>
          <w:vertAlign w:val="superscript"/>
        </w:rPr>
        <w:t>st</w:t>
      </w:r>
      <w:r w:rsidRPr="009C279B">
        <w:rPr>
          <w:rFonts w:cstheme="minorHAnsi"/>
          <w:sz w:val="24"/>
          <w:szCs w:val="24"/>
        </w:rPr>
        <w:t xml:space="preserve"> Timothy 6:16 mentions “…who alone has immortality, dwelling in unapproachable light, whom no Man has seen or can see, to whom be honor and everlasting power. Amen.” In Titus 3:1 states “remind them to be subject to Rulers and Authorities, to obey, to be ready for every good work.” In 1</w:t>
      </w:r>
      <w:r w:rsidRPr="009C279B">
        <w:rPr>
          <w:rFonts w:cstheme="minorHAnsi"/>
          <w:sz w:val="24"/>
          <w:szCs w:val="24"/>
          <w:vertAlign w:val="superscript"/>
        </w:rPr>
        <w:t>st</w:t>
      </w:r>
      <w:r w:rsidRPr="009C279B">
        <w:rPr>
          <w:rFonts w:cstheme="minorHAnsi"/>
          <w:sz w:val="24"/>
          <w:szCs w:val="24"/>
        </w:rPr>
        <w:t xml:space="preserve"> Peter 3:22 states “Who is gone into heaven, and is on the right hand of God, Angels (Lords) and Authorities and Powers being made subject unto Him.” In Jude 25 say “To God Our Savior, who alone is wise, be glory and majesty, dominion and power, both now and forever. Amen.” In Revelation 2:26 mentions “And He who overcomes, and keeps My works until the End, to Him I will give power over the </w:t>
      </w:r>
      <w:r w:rsidRPr="009C279B">
        <w:rPr>
          <w:rFonts w:cstheme="minorHAnsi"/>
          <w:sz w:val="24"/>
          <w:szCs w:val="24"/>
        </w:rPr>
        <w:lastRenderedPageBreak/>
        <w:t xml:space="preserve">Nations (Laws)…” In Revelation 4:11 says “You are worthy, O LORD, to receive…power, for You created all things, and by Your will they exist and were created.” Also a similar scripture is in Revelation 5:12-13; 7:12; 11:17-18; 12:10. In Revelation 15:8 mentions “The temple was filled with smoke from the glory of God and from His power, and no One was able to enter the temple till the seven plagues of the seven angels were completed.” In Revelation 18:1 says “After these things I saw another Angel (Lord) coming down from Heaven, having great authority, and the Earth was illuminated with His glory.” In Revelation 19:1 is states “…Alleluia! Salvation and…power belong to the LORD Our God.” In Revelation 19:6 declares “…Alleluia! For the Lord God Omnipotent reigns!”   </w:t>
      </w:r>
    </w:p>
    <w:p w:rsidR="00A80409" w:rsidRPr="009C279B" w:rsidRDefault="00A80409" w:rsidP="00A80409">
      <w:pPr>
        <w:spacing w:line="480" w:lineRule="auto"/>
        <w:jc w:val="center"/>
        <w:rPr>
          <w:rFonts w:cstheme="minorHAnsi"/>
          <w:b/>
          <w:sz w:val="24"/>
          <w:szCs w:val="24"/>
        </w:rPr>
      </w:pPr>
      <w:r w:rsidRPr="009C279B">
        <w:rPr>
          <w:rFonts w:cstheme="minorHAnsi"/>
          <w:b/>
          <w:sz w:val="24"/>
          <w:szCs w:val="24"/>
        </w:rPr>
        <w:t>THE HIGHER TESTAMENT SUPREME AUTHORITY (OMNIPOTENCE) IS DIRECTED ONLY TO THE FATHER STEPHEN OUR LORD 100% OF THE TIME</w:t>
      </w:r>
    </w:p>
    <w:p w:rsidR="00A80409" w:rsidRPr="009C279B" w:rsidRDefault="00A80409" w:rsidP="00A80409">
      <w:pPr>
        <w:spacing w:line="480" w:lineRule="auto"/>
        <w:jc w:val="both"/>
        <w:rPr>
          <w:rFonts w:cstheme="minorHAnsi"/>
          <w:sz w:val="24"/>
          <w:szCs w:val="24"/>
        </w:rPr>
      </w:pPr>
      <w:r w:rsidRPr="009C279B">
        <w:rPr>
          <w:rFonts w:cstheme="minorHAnsi"/>
          <w:sz w:val="24"/>
          <w:szCs w:val="24"/>
        </w:rPr>
        <w:t xml:space="preserve">In Luke 1:35 mentions “the Holy Spirit come upon You, and the Power of the Highest will overshadow you…” In Luke 7:8 says “For I also am a Man placed under Authority, having Soldiers under Me. And I say to one, ‘Go’, and He goes, and to another, ‘Come,’ and He comes, and to My Servant, ‘Do This,’ and He does it.” In Luke 9:1 tells us “Then He called His twelve disciples together and give them power and authority over all Demons, and to cure diseases.” In Luke 10:19 states “Behold, I give you the authority to trample on serpents and scorpions, and over all the power of the Enemy, and nothing shall be any means hurt You.” In Luke 19:17 (OKJV) declares “Well done, Good Servant, because You were faithful in a very little, have authority over ten cities.” In Luke 22:25 (OKJV) mentions “The Kings of the Gentiles exercise Lordship over them, and those who exercise authority over them are called Benefactors.” In </w:t>
      </w:r>
      <w:r w:rsidRPr="009C279B">
        <w:rPr>
          <w:rFonts w:cstheme="minorHAnsi"/>
          <w:sz w:val="24"/>
          <w:szCs w:val="24"/>
        </w:rPr>
        <w:lastRenderedPageBreak/>
        <w:t xml:space="preserve">Luke 24:49 tells us “Behold, I send the Promise of My Father (Stephen) upon you, but tarry in the city of Jerusalem until You are endued with power from on High.”  </w:t>
      </w:r>
    </w:p>
    <w:p w:rsidR="00A80409" w:rsidRPr="009C279B" w:rsidRDefault="00A80409" w:rsidP="00A80409">
      <w:pPr>
        <w:spacing w:line="480" w:lineRule="auto"/>
        <w:jc w:val="center"/>
        <w:rPr>
          <w:rFonts w:cstheme="minorHAnsi"/>
          <w:b/>
          <w:sz w:val="24"/>
          <w:szCs w:val="24"/>
        </w:rPr>
      </w:pPr>
      <w:r w:rsidRPr="009C279B">
        <w:rPr>
          <w:rFonts w:cstheme="minorHAnsi"/>
          <w:b/>
          <w:sz w:val="24"/>
          <w:szCs w:val="24"/>
        </w:rPr>
        <w:t>THE HIGHEST SUPREME AUTHORITY (OMNIPOTENCE) IS DIRECTED ONLY TO THE FATHER STEPHEN OUR LORD 100% OF THE TIME</w:t>
      </w:r>
    </w:p>
    <w:p w:rsidR="00A80409" w:rsidRPr="009C279B" w:rsidRDefault="00A80409" w:rsidP="00A80409">
      <w:pPr>
        <w:spacing w:line="480" w:lineRule="auto"/>
        <w:jc w:val="both"/>
        <w:rPr>
          <w:rFonts w:cstheme="minorHAnsi"/>
          <w:sz w:val="24"/>
          <w:szCs w:val="24"/>
        </w:rPr>
      </w:pPr>
      <w:r w:rsidRPr="009C279B">
        <w:rPr>
          <w:rFonts w:cstheme="minorHAnsi"/>
          <w:sz w:val="24"/>
          <w:szCs w:val="24"/>
        </w:rPr>
        <w:t xml:space="preserve">In Acts 1:7-8 declares “and He said to them, ‘It is not  for You to know times or seasons which the Father </w:t>
      </w:r>
    </w:p>
    <w:p w:rsidR="00A80409" w:rsidRPr="009C279B" w:rsidRDefault="00A80409" w:rsidP="00A80409">
      <w:pPr>
        <w:spacing w:line="480" w:lineRule="auto"/>
        <w:jc w:val="both"/>
        <w:rPr>
          <w:rFonts w:cstheme="minorHAnsi"/>
          <w:sz w:val="24"/>
          <w:szCs w:val="24"/>
        </w:rPr>
      </w:pPr>
      <w:r w:rsidRPr="009C279B">
        <w:rPr>
          <w:rFonts w:cstheme="minorHAnsi"/>
          <w:sz w:val="24"/>
          <w:szCs w:val="24"/>
        </w:rPr>
        <w:t xml:space="preserve">(Stephen) has put in His own authority (supreme omnipotence). But You shall receive power when the Holy Spirit has come upon You, and You shall be witnesses to Me in Jerusalem, and in all Judea, and Samaria, and to the Ends of the Earth. ”  </w:t>
      </w:r>
    </w:p>
    <w:p w:rsidR="00A80409" w:rsidRPr="009C279B" w:rsidRDefault="00A80409" w:rsidP="00A80409">
      <w:pPr>
        <w:spacing w:line="480" w:lineRule="auto"/>
        <w:jc w:val="center"/>
        <w:rPr>
          <w:rFonts w:cstheme="minorHAnsi"/>
          <w:b/>
          <w:sz w:val="24"/>
          <w:szCs w:val="24"/>
        </w:rPr>
      </w:pPr>
      <w:r w:rsidRPr="009C279B">
        <w:rPr>
          <w:rFonts w:cstheme="minorHAnsi"/>
          <w:b/>
          <w:sz w:val="24"/>
          <w:szCs w:val="24"/>
        </w:rPr>
        <w:t>EMPOWERING THE SALVATION ARMOR WITH THE LORD’S ALMIGHTINESS (All-MIGHT) THE OLD TESTAMENT ALMIGHTINESS (ALL MIGHT) IS DIRECTED ONLY TO THE FATHER STEPHEN OUR LORD 100% OF THE TIME</w:t>
      </w:r>
    </w:p>
    <w:p w:rsidR="00A80409" w:rsidRPr="009C279B" w:rsidRDefault="00A80409" w:rsidP="00A80409">
      <w:pPr>
        <w:spacing w:line="480" w:lineRule="auto"/>
        <w:jc w:val="both"/>
        <w:rPr>
          <w:rFonts w:cstheme="minorHAnsi"/>
          <w:sz w:val="24"/>
          <w:szCs w:val="24"/>
        </w:rPr>
      </w:pPr>
      <w:r w:rsidRPr="009C279B">
        <w:rPr>
          <w:rFonts w:cstheme="minorHAnsi"/>
          <w:sz w:val="24"/>
          <w:szCs w:val="24"/>
        </w:rPr>
        <w:t xml:space="preserve">In Genesis 17:1 says “…I am Almighty God, walk before Me and be blameless.” In Genesis 28:3 tells us “May God Almighty bless You, and make You fruitful and multiply You, that You may be an assembly of peoples…” Also similar scriptures are in Genesis 48:3; 49:25. In Genesis 35:11 states “I am God Almighty. Be fruitful and multiply, a Nation (Law) and a Company of Nations (Laws) shall proceed for You, and Kings shall come from Your body.” In Genesis 43:14 tells us “And may God Almighty give You mercy before the Man, that He may release Your other Brother…” In Exodus 6:3 declares “I appeared the Abraham, to Isaac, &amp; to Jacob, as God Almighty, but by My name LORD (JEHOVAH) I was not known to them.” In Job 5:17 mentions </w:t>
      </w:r>
      <w:r w:rsidRPr="009C279B">
        <w:rPr>
          <w:rFonts w:cstheme="minorHAnsi"/>
          <w:sz w:val="24"/>
          <w:szCs w:val="24"/>
        </w:rPr>
        <w:lastRenderedPageBreak/>
        <w:t>“Behold, happy is the Man whom God corrects, therefore do not despise the chastening of the Almighty.” In Job 8:5 says “If You would earnestly seek God and make Your supplication to the Almighty.” In Job 11:7 declares “Can you search out the deep things of God? Can You find out the limits of the Almighty? The limits are: The LORD thinks no evil and is called the “</w:t>
      </w:r>
      <w:r w:rsidRPr="009C279B">
        <w:rPr>
          <w:rFonts w:cstheme="minorHAnsi"/>
          <w:b/>
          <w:sz w:val="24"/>
          <w:szCs w:val="24"/>
        </w:rPr>
        <w:t>Supreme Good God</w:t>
      </w:r>
      <w:r w:rsidRPr="009C279B">
        <w:rPr>
          <w:rFonts w:cstheme="minorHAnsi"/>
          <w:sz w:val="24"/>
          <w:szCs w:val="24"/>
        </w:rPr>
        <w:t>” but does Messianic Evil such as what happened to Sodom and Gomorrah by disobeying His commandments in Genesis 19:1-29 &amp; 1</w:t>
      </w:r>
      <w:r w:rsidRPr="009C279B">
        <w:rPr>
          <w:rFonts w:cstheme="minorHAnsi"/>
          <w:sz w:val="24"/>
          <w:szCs w:val="24"/>
          <w:vertAlign w:val="superscript"/>
        </w:rPr>
        <w:t>st</w:t>
      </w:r>
      <w:r w:rsidRPr="009C279B">
        <w:rPr>
          <w:rFonts w:cstheme="minorHAnsi"/>
          <w:sz w:val="24"/>
          <w:szCs w:val="24"/>
        </w:rPr>
        <w:t xml:space="preserve"> Corinthians 13:5. The </w:t>
      </w:r>
      <w:r w:rsidRPr="009C279B">
        <w:rPr>
          <w:rFonts w:cstheme="minorHAnsi"/>
          <w:b/>
          <w:sz w:val="24"/>
          <w:szCs w:val="24"/>
        </w:rPr>
        <w:t>LORD YAHWEH (JEHOVAH)</w:t>
      </w:r>
      <w:r w:rsidRPr="009C279B">
        <w:rPr>
          <w:rFonts w:cstheme="minorHAnsi"/>
          <w:sz w:val="24"/>
          <w:szCs w:val="24"/>
        </w:rPr>
        <w:t xml:space="preserve"> never looks upon sin that can be forgiven and is called the “</w:t>
      </w:r>
      <w:r w:rsidRPr="009C279B">
        <w:rPr>
          <w:rFonts w:cstheme="minorHAnsi"/>
          <w:b/>
          <w:sz w:val="24"/>
          <w:szCs w:val="24"/>
        </w:rPr>
        <w:t>Supreme Forsaking God</w:t>
      </w:r>
      <w:r w:rsidRPr="009C279B">
        <w:rPr>
          <w:rFonts w:cstheme="minorHAnsi"/>
          <w:sz w:val="24"/>
          <w:szCs w:val="24"/>
        </w:rPr>
        <w:t>” in Matthew 27:46 &amp; Mark 15:34. In LORD never lies and is called the “</w:t>
      </w:r>
      <w:r w:rsidRPr="009C279B">
        <w:rPr>
          <w:rFonts w:cstheme="minorHAnsi"/>
          <w:b/>
          <w:sz w:val="24"/>
          <w:szCs w:val="24"/>
        </w:rPr>
        <w:t>Supreme Unlying God</w:t>
      </w:r>
      <w:r w:rsidRPr="009C279B">
        <w:rPr>
          <w:rFonts w:cstheme="minorHAnsi"/>
          <w:sz w:val="24"/>
          <w:szCs w:val="24"/>
        </w:rPr>
        <w:t>” and always tells the truth in Romans 3:4; Titus 1:2 &amp; Hebrews 6:18. The LORD never denies Himself and is called the “</w:t>
      </w:r>
      <w:r w:rsidRPr="009C279B">
        <w:rPr>
          <w:rFonts w:cstheme="minorHAnsi"/>
          <w:b/>
          <w:sz w:val="24"/>
          <w:szCs w:val="24"/>
        </w:rPr>
        <w:t>Supreme Faithful God</w:t>
      </w:r>
      <w:r w:rsidRPr="009C279B">
        <w:rPr>
          <w:rFonts w:cstheme="minorHAnsi"/>
          <w:sz w:val="24"/>
          <w:szCs w:val="24"/>
        </w:rPr>
        <w:t>” in 2</w:t>
      </w:r>
      <w:r w:rsidRPr="009C279B">
        <w:rPr>
          <w:rFonts w:cstheme="minorHAnsi"/>
          <w:sz w:val="24"/>
          <w:szCs w:val="24"/>
          <w:vertAlign w:val="superscript"/>
        </w:rPr>
        <w:t>nd</w:t>
      </w:r>
      <w:r w:rsidRPr="009C279B">
        <w:rPr>
          <w:rFonts w:cstheme="minorHAnsi"/>
          <w:sz w:val="24"/>
          <w:szCs w:val="24"/>
        </w:rPr>
        <w:t xml:space="preserve"> Timothy 2:13. The LORD never tempts anyone and cannot be tempted by evil or forbidden good and is called the “</w:t>
      </w:r>
      <w:r w:rsidRPr="009C279B">
        <w:rPr>
          <w:rFonts w:cstheme="minorHAnsi"/>
          <w:b/>
          <w:sz w:val="24"/>
          <w:szCs w:val="24"/>
        </w:rPr>
        <w:t>Supreme Untempting God</w:t>
      </w:r>
      <w:r w:rsidRPr="009C279B">
        <w:rPr>
          <w:rFonts w:cstheme="minorHAnsi"/>
          <w:sz w:val="24"/>
          <w:szCs w:val="24"/>
        </w:rPr>
        <w:t>” in James 1:13. The LORD never sins and is called the “</w:t>
      </w:r>
      <w:r w:rsidRPr="009C279B">
        <w:rPr>
          <w:rFonts w:cstheme="minorHAnsi"/>
          <w:b/>
          <w:sz w:val="24"/>
          <w:szCs w:val="24"/>
        </w:rPr>
        <w:t>Supreme Sinless God</w:t>
      </w:r>
      <w:r w:rsidRPr="009C279B">
        <w:rPr>
          <w:rFonts w:cstheme="minorHAnsi"/>
          <w:sz w:val="24"/>
          <w:szCs w:val="24"/>
        </w:rPr>
        <w:t>” in Job 34:10, 12. The limitations do not affect the LORD’S knowledge and He is called the “</w:t>
      </w:r>
      <w:r w:rsidRPr="009C279B">
        <w:rPr>
          <w:rFonts w:cstheme="minorHAnsi"/>
          <w:b/>
          <w:sz w:val="24"/>
          <w:szCs w:val="24"/>
        </w:rPr>
        <w:t>All Knowing Supreme Omniscient God</w:t>
      </w:r>
      <w:r w:rsidRPr="009C279B">
        <w:rPr>
          <w:rFonts w:cstheme="minorHAnsi"/>
          <w:sz w:val="24"/>
          <w:szCs w:val="24"/>
        </w:rPr>
        <w:t>.” In Job 22:3 says “is it any pleasure to the Almighty that you are righteous? Or is it gain to Him that You make Your ways blameless?” In Job 37:23 tells us “As for the Almighty, We cannot find Him. He is excellent in power, in judgment and abundant justice. He does not oppress.” In Job 40:2 says “Shall the One who contends with the Almighty correct Him? He who rebukes God, let Him answer it.” In Psalms 91:1 states “He who dwells in the secret place of the Most High shall abide under the shadow of the Almighty. “</w:t>
      </w:r>
    </w:p>
    <w:p w:rsidR="00A80409" w:rsidRPr="009C279B" w:rsidRDefault="00A80409" w:rsidP="00A80409">
      <w:pPr>
        <w:spacing w:line="480" w:lineRule="auto"/>
        <w:jc w:val="center"/>
        <w:rPr>
          <w:rFonts w:cstheme="minorHAnsi"/>
          <w:b/>
          <w:sz w:val="24"/>
          <w:szCs w:val="24"/>
        </w:rPr>
      </w:pPr>
      <w:r w:rsidRPr="009C279B">
        <w:rPr>
          <w:rFonts w:cstheme="minorHAnsi"/>
          <w:b/>
          <w:sz w:val="24"/>
          <w:szCs w:val="24"/>
        </w:rPr>
        <w:t>THE MIDDLE TESTAMENT ALMIGHTINESS (ALL MIGHT) IS DIRECTED ONLY TO THE FATHER STEPHEN OUR LORD 100% OF THE TIME</w:t>
      </w:r>
    </w:p>
    <w:p w:rsidR="00A80409" w:rsidRPr="009C279B" w:rsidRDefault="00A80409" w:rsidP="00A80409">
      <w:pPr>
        <w:spacing w:line="480" w:lineRule="auto"/>
        <w:jc w:val="both"/>
        <w:rPr>
          <w:rFonts w:cstheme="minorHAnsi"/>
          <w:sz w:val="24"/>
          <w:szCs w:val="24"/>
        </w:rPr>
      </w:pPr>
      <w:r w:rsidRPr="009C279B">
        <w:rPr>
          <w:rFonts w:cstheme="minorHAnsi"/>
          <w:sz w:val="24"/>
          <w:szCs w:val="24"/>
        </w:rPr>
        <w:lastRenderedPageBreak/>
        <w:t>In 2</w:t>
      </w:r>
      <w:r w:rsidRPr="009C279B">
        <w:rPr>
          <w:rFonts w:cstheme="minorHAnsi"/>
          <w:sz w:val="24"/>
          <w:szCs w:val="24"/>
          <w:vertAlign w:val="superscript"/>
        </w:rPr>
        <w:t>nd</w:t>
      </w:r>
      <w:r w:rsidRPr="009C279B">
        <w:rPr>
          <w:rFonts w:cstheme="minorHAnsi"/>
          <w:sz w:val="24"/>
          <w:szCs w:val="24"/>
        </w:rPr>
        <w:t xml:space="preserve"> Esdras 1:15, 22, 28, 33 it talks about how the Lord Almighty spoke to His sinning people Israel. In 2</w:t>
      </w:r>
      <w:r w:rsidRPr="009C279B">
        <w:rPr>
          <w:rFonts w:cstheme="minorHAnsi"/>
          <w:sz w:val="24"/>
          <w:szCs w:val="24"/>
          <w:vertAlign w:val="superscript"/>
        </w:rPr>
        <w:t>nd</w:t>
      </w:r>
      <w:r w:rsidRPr="009C279B">
        <w:rPr>
          <w:rFonts w:cstheme="minorHAnsi"/>
          <w:sz w:val="24"/>
          <w:szCs w:val="24"/>
        </w:rPr>
        <w:t xml:space="preserve"> Esdras 1:33 mentions “Thus says the Almighty Lord, Your house is desolate, I will cast out as the wind does stubble.” In 2</w:t>
      </w:r>
      <w:r w:rsidRPr="009C279B">
        <w:rPr>
          <w:rFonts w:cstheme="minorHAnsi"/>
          <w:sz w:val="24"/>
          <w:szCs w:val="24"/>
          <w:vertAlign w:val="superscript"/>
        </w:rPr>
        <w:t>nd</w:t>
      </w:r>
      <w:r w:rsidRPr="009C279B">
        <w:rPr>
          <w:rFonts w:cstheme="minorHAnsi"/>
          <w:sz w:val="24"/>
          <w:szCs w:val="24"/>
        </w:rPr>
        <w:t xml:space="preserve"> Esdras 2:9 states “‘Whose land lies in clods of pitch and heaps of ashes: even so also will I do unto them that hear Me not,’ says the Almighty LORD.” In 2</w:t>
      </w:r>
      <w:r w:rsidRPr="009C279B">
        <w:rPr>
          <w:rFonts w:cstheme="minorHAnsi"/>
          <w:sz w:val="24"/>
          <w:szCs w:val="24"/>
          <w:vertAlign w:val="superscript"/>
        </w:rPr>
        <w:t>nd</w:t>
      </w:r>
      <w:r w:rsidRPr="009C279B">
        <w:rPr>
          <w:rFonts w:cstheme="minorHAnsi"/>
          <w:sz w:val="24"/>
          <w:szCs w:val="24"/>
        </w:rPr>
        <w:t xml:space="preserve"> Esdras 2:31 states “‘Remember thy Children that sleep, for I shall bring them out of the sides of the earth, and show mercy unto them: for I am merciful,’ says the LORD Almighty.” In 2</w:t>
      </w:r>
      <w:r w:rsidRPr="009C279B">
        <w:rPr>
          <w:rFonts w:cstheme="minorHAnsi"/>
          <w:sz w:val="24"/>
          <w:szCs w:val="24"/>
          <w:vertAlign w:val="superscript"/>
        </w:rPr>
        <w:t>nd</w:t>
      </w:r>
      <w:r w:rsidRPr="009C279B">
        <w:rPr>
          <w:rFonts w:cstheme="minorHAnsi"/>
          <w:sz w:val="24"/>
          <w:szCs w:val="24"/>
        </w:rPr>
        <w:t xml:space="preserve"> Esdras 16:62 declares “Yes, and the Spirit (Father Stephen Our Lord) of Almighty God, which made all things, and searches out all hidden things in the secrets of the Earth…” In Judith 8:13 mentions “And now try the LORD Almighty, but Ye shall never know anything.” In Judith 16:6 states “But the Almighty LORD has disappointed them by the Hand of a Woman.” In Judith 16:17 declares “Woe to the Nations (Laws) that rise up against My kindred! The LORD Almighty will take vengeance of them in the Day of Judgment, in putting fire and worms in their flesh, and they shall feel them, and weep forever.” In Esther 13:9 tells us “O LORD, LORD, the King Almighty: for the Whole World is in thy power, and if thou have appointed to save Israel, there is no man that can gainsay thee.” Also a similar scripture is in Wisdom of Solomon 11:17. In Wisdom of Solomon 7:25 mentions “For She is the Breath of God, and a pure influence flowing from the glory of the Almighty: therefore can no defiled thing fall into Her.” In Wisdom of Solomon 18:15 says “Thine Almighty word leaped down from Heaven out of thy Royal Throne, as a fierce Man of War (2 to 3 positions) into the midst of a land of destruction...” In Sirach 24:24 says “Faint not to be strong in the LORD, that He may confirm You, cleave unto Him: for the LORD Almighty is God alone, and beside Him there is no other Savior (The Savior as the Lord Yah the Creator of the Father Stephen).” In Sirach 42:17 declares </w:t>
      </w:r>
      <w:r w:rsidRPr="009C279B">
        <w:rPr>
          <w:rFonts w:cstheme="minorHAnsi"/>
          <w:sz w:val="24"/>
          <w:szCs w:val="24"/>
        </w:rPr>
        <w:lastRenderedPageBreak/>
        <w:t>“The LORD has not given power to the Saints (Lords) to declare all His marvelous works, which the Almighty LORD firmly settled, that whatsoever is might be established for His glory.” In Pr of Man 1 says “O LORD, Almighty God of our Fathers, Abraham, Isaac and Jacob, and of their righteous seed…” In 2</w:t>
      </w:r>
      <w:r w:rsidRPr="009C279B">
        <w:rPr>
          <w:rFonts w:cstheme="minorHAnsi"/>
          <w:sz w:val="24"/>
          <w:szCs w:val="24"/>
          <w:vertAlign w:val="superscript"/>
        </w:rPr>
        <w:t>nd</w:t>
      </w:r>
      <w:r w:rsidRPr="009C279B">
        <w:rPr>
          <w:rFonts w:cstheme="minorHAnsi"/>
          <w:sz w:val="24"/>
          <w:szCs w:val="24"/>
        </w:rPr>
        <w:t xml:space="preserve"> Maccabees 3:22 tells us “They then called upon the Almighty LORD to keep the things committed of trust safe and sure for those that had committed them.” In 2</w:t>
      </w:r>
      <w:r w:rsidRPr="009C279B">
        <w:rPr>
          <w:rFonts w:cstheme="minorHAnsi"/>
          <w:sz w:val="24"/>
          <w:szCs w:val="24"/>
          <w:vertAlign w:val="superscript"/>
        </w:rPr>
        <w:t>nd</w:t>
      </w:r>
      <w:r w:rsidRPr="009C279B">
        <w:rPr>
          <w:rFonts w:cstheme="minorHAnsi"/>
          <w:sz w:val="24"/>
          <w:szCs w:val="24"/>
        </w:rPr>
        <w:t xml:space="preserve"> Maccabees 7:35 says “For thou have not yet escaped the judgment of Almighty God, who sees all things.” In 2</w:t>
      </w:r>
      <w:r w:rsidRPr="009C279B">
        <w:rPr>
          <w:rFonts w:cstheme="minorHAnsi"/>
          <w:sz w:val="24"/>
          <w:szCs w:val="24"/>
          <w:vertAlign w:val="superscript"/>
        </w:rPr>
        <w:t>nd</w:t>
      </w:r>
      <w:r w:rsidRPr="009C279B">
        <w:rPr>
          <w:rFonts w:cstheme="minorHAnsi"/>
          <w:sz w:val="24"/>
          <w:szCs w:val="24"/>
        </w:rPr>
        <w:t xml:space="preserve"> Maccabees 8:18 tells us “For they, said He, trust in their weapons and boldness, but Our confidence is in the Almighty who at a beck can cast down both them that come against Us, and also all the World.” In 2</w:t>
      </w:r>
      <w:r w:rsidRPr="009C279B">
        <w:rPr>
          <w:rFonts w:cstheme="minorHAnsi"/>
          <w:sz w:val="24"/>
          <w:szCs w:val="24"/>
          <w:vertAlign w:val="superscript"/>
        </w:rPr>
        <w:t>nd</w:t>
      </w:r>
      <w:r w:rsidRPr="009C279B">
        <w:rPr>
          <w:rFonts w:cstheme="minorHAnsi"/>
          <w:sz w:val="24"/>
          <w:szCs w:val="24"/>
        </w:rPr>
        <w:t xml:space="preserve"> Maccabees 9:5 mentions “But the LORD Almighty, the God of Israel, smote Him with an incurable and invisible plague: or as soon as He had spoken these words, a pain of the bowels that was remediless came upon Him, and sore torments of the inner parts…” In 2</w:t>
      </w:r>
      <w:r w:rsidRPr="009C279B">
        <w:rPr>
          <w:rFonts w:cstheme="minorHAnsi"/>
          <w:sz w:val="24"/>
          <w:szCs w:val="24"/>
          <w:vertAlign w:val="superscript"/>
        </w:rPr>
        <w:t>nd</w:t>
      </w:r>
      <w:r w:rsidRPr="009C279B">
        <w:rPr>
          <w:rFonts w:cstheme="minorHAnsi"/>
          <w:sz w:val="24"/>
          <w:szCs w:val="24"/>
        </w:rPr>
        <w:t xml:space="preserve"> Maccabees 15:8 states “Wherefore He exhorted His people not to fear the coming of the heathen against them, but to remember the help which in former times they had received from Heaven, and now to expect victory and aid, which should come unto them from the Almighty.” In 2</w:t>
      </w:r>
      <w:r w:rsidRPr="009C279B">
        <w:rPr>
          <w:rFonts w:cstheme="minorHAnsi"/>
          <w:sz w:val="24"/>
          <w:szCs w:val="24"/>
          <w:vertAlign w:val="superscript"/>
        </w:rPr>
        <w:t>nd</w:t>
      </w:r>
      <w:r w:rsidRPr="009C279B">
        <w:rPr>
          <w:rFonts w:cstheme="minorHAnsi"/>
          <w:sz w:val="24"/>
          <w:szCs w:val="24"/>
        </w:rPr>
        <w:t xml:space="preserve"> Maccabees 15:29 says “Then they made a great shout and a noise, praising the Almighty in their own language.”                    </w:t>
      </w:r>
    </w:p>
    <w:p w:rsidR="00A80409" w:rsidRPr="009C279B" w:rsidRDefault="00A80409" w:rsidP="00A80409">
      <w:pPr>
        <w:spacing w:line="480" w:lineRule="auto"/>
        <w:jc w:val="center"/>
        <w:rPr>
          <w:rFonts w:cstheme="minorHAnsi"/>
          <w:b/>
          <w:sz w:val="24"/>
          <w:szCs w:val="24"/>
        </w:rPr>
      </w:pPr>
      <w:r w:rsidRPr="009C279B">
        <w:rPr>
          <w:rFonts w:cstheme="minorHAnsi"/>
          <w:b/>
          <w:sz w:val="24"/>
          <w:szCs w:val="24"/>
        </w:rPr>
        <w:t>THE NEW TESTAMENT ALMIGHTINESS (ALL MIGHT) IS DIRECTED ONLY TO THE FATHER STEPHEN OUR LORD 100% OF THE TIME</w:t>
      </w:r>
    </w:p>
    <w:p w:rsidR="00A80409" w:rsidRPr="009C279B" w:rsidRDefault="00A80409" w:rsidP="00A80409">
      <w:pPr>
        <w:spacing w:line="480" w:lineRule="auto"/>
        <w:jc w:val="both"/>
        <w:rPr>
          <w:rFonts w:cstheme="minorHAnsi"/>
          <w:sz w:val="24"/>
          <w:szCs w:val="24"/>
        </w:rPr>
      </w:pPr>
      <w:r w:rsidRPr="009C279B">
        <w:rPr>
          <w:rFonts w:cstheme="minorHAnsi"/>
          <w:sz w:val="24"/>
          <w:szCs w:val="24"/>
        </w:rPr>
        <w:t>In 2</w:t>
      </w:r>
      <w:r w:rsidRPr="009C279B">
        <w:rPr>
          <w:rFonts w:cstheme="minorHAnsi"/>
          <w:sz w:val="24"/>
          <w:szCs w:val="24"/>
          <w:vertAlign w:val="superscript"/>
        </w:rPr>
        <w:t>nd</w:t>
      </w:r>
      <w:r w:rsidRPr="009C279B">
        <w:rPr>
          <w:rFonts w:cstheme="minorHAnsi"/>
          <w:sz w:val="24"/>
          <w:szCs w:val="24"/>
        </w:rPr>
        <w:t xml:space="preserve"> Corinthians 6:18 mentions “I will be a FATHER (STEPHEN) to You, and You shall be My Sons and Daughters, says the LORD ALMIGHTY.” In Revelation 1:8 says “‘I am the Alpha and the Omega, the Beginning and the End,’ says the LORD, ‘who is and who was and who is to come, </w:t>
      </w:r>
      <w:r w:rsidRPr="009C279B">
        <w:rPr>
          <w:rFonts w:cstheme="minorHAnsi"/>
          <w:sz w:val="24"/>
          <w:szCs w:val="24"/>
        </w:rPr>
        <w:lastRenderedPageBreak/>
        <w:t xml:space="preserve">the Almighty.’” In Revelation 4:8 states “The four Living Creatures (Lords) each having six wings, were full of eyes around and within. And they do not rest day or night, saying, ‘Holy, holy, holy, LORD God Almighty, who was and is and is to come!” In Revelation 11:17 declares “We give You thanks, O LORD God Almighty, the One who is and who was and who is to come, because You have taken Your great power and reigned.” In Revelation 15:3 mentions “They sing the Song of Moses, the Servant of God, and the Song of the Lamb, saying, ‘Great and marvelous are Your works, LORD God Almighty! Just and true are Your ways, O King of the Saints (Lords)!” In Revelation 16:7 tells us “And I heard another from the Altar, saying, ‘Even so LORD God (Father Stephen) Almighty, true and righteous are Your judgments.”’ In Revelation 19:15 says “Now out of His mouth goes a sharp sword, that with it He should strike the Nations (Laws). And He Himself will Rule them with a Rod of Iron. He Himself treads the winepress of the fierceness and wrath of Almighty God.” In Revelation 21:22 declares “But I saw no temple in it, for the LORD God Almighty and the Lamb are its temple.”    </w:t>
      </w:r>
    </w:p>
    <w:p w:rsidR="00A80409" w:rsidRPr="009C279B" w:rsidRDefault="00A80409" w:rsidP="00A80409">
      <w:pPr>
        <w:spacing w:line="480" w:lineRule="auto"/>
        <w:jc w:val="center"/>
        <w:rPr>
          <w:rFonts w:cstheme="minorHAnsi"/>
          <w:b/>
          <w:sz w:val="24"/>
          <w:szCs w:val="24"/>
        </w:rPr>
      </w:pPr>
      <w:r w:rsidRPr="009C279B">
        <w:rPr>
          <w:rFonts w:cstheme="minorHAnsi"/>
          <w:b/>
          <w:sz w:val="24"/>
          <w:szCs w:val="24"/>
        </w:rPr>
        <w:t>CHAPTER 3: THE WHOLE ARMOR OF JEALOUS LAW ZEAL ALSO CALLED THE ARMOR OF IMPARTIAL LAW JUSTICE</w:t>
      </w:r>
    </w:p>
    <w:p w:rsidR="00A80409" w:rsidRPr="009C279B" w:rsidRDefault="00A80409" w:rsidP="00A80409">
      <w:pPr>
        <w:spacing w:line="480" w:lineRule="auto"/>
        <w:jc w:val="both"/>
        <w:rPr>
          <w:rFonts w:cstheme="minorHAnsi"/>
          <w:sz w:val="24"/>
          <w:szCs w:val="24"/>
        </w:rPr>
      </w:pPr>
      <w:r w:rsidRPr="009C279B">
        <w:rPr>
          <w:rFonts w:cstheme="minorHAnsi"/>
          <w:sz w:val="24"/>
          <w:szCs w:val="24"/>
        </w:rPr>
        <w:t xml:space="preserve">The proof of the Whole Armor of Jealous Law Zeal also called the Whole Armor of Impartial Law Justice is recorded in Wisdom of Solomon 5:15-23. It declares in the Deuterocanonical Books of the Old Testament “But the Righteous live forever, and their reward is with the LORD. The Most High takes care of them. Therefore they will receive a </w:t>
      </w:r>
      <w:r w:rsidRPr="009C279B">
        <w:rPr>
          <w:rFonts w:cstheme="minorHAnsi"/>
          <w:b/>
          <w:sz w:val="24"/>
          <w:szCs w:val="24"/>
        </w:rPr>
        <w:t>Glorious Crown</w:t>
      </w:r>
      <w:r w:rsidRPr="009C279B">
        <w:rPr>
          <w:rFonts w:cstheme="minorHAnsi"/>
          <w:sz w:val="24"/>
          <w:szCs w:val="24"/>
        </w:rPr>
        <w:t xml:space="preserve"> and a </w:t>
      </w:r>
      <w:r w:rsidRPr="009C279B">
        <w:rPr>
          <w:rFonts w:cstheme="minorHAnsi"/>
          <w:b/>
          <w:sz w:val="24"/>
          <w:szCs w:val="24"/>
        </w:rPr>
        <w:t>Beautiful Diadem</w:t>
      </w:r>
      <w:r w:rsidRPr="009C279B">
        <w:rPr>
          <w:rFonts w:cstheme="minorHAnsi"/>
          <w:sz w:val="24"/>
          <w:szCs w:val="24"/>
        </w:rPr>
        <w:t xml:space="preserve"> from the Hand of the LORD, because with His right hand He will cover them, and with His arm He will shield them. The LORD will take His </w:t>
      </w:r>
      <w:r w:rsidRPr="009C279B">
        <w:rPr>
          <w:rFonts w:cstheme="minorHAnsi"/>
          <w:b/>
          <w:i/>
          <w:sz w:val="24"/>
          <w:szCs w:val="24"/>
        </w:rPr>
        <w:t>Zeal (Jealousy) as His Whole Armor</w:t>
      </w:r>
      <w:r w:rsidRPr="009C279B">
        <w:rPr>
          <w:rFonts w:cstheme="minorHAnsi"/>
          <w:sz w:val="24"/>
          <w:szCs w:val="24"/>
        </w:rPr>
        <w:t xml:space="preserve">, and will arm all </w:t>
      </w:r>
      <w:r w:rsidRPr="009C279B">
        <w:rPr>
          <w:rFonts w:cstheme="minorHAnsi"/>
          <w:sz w:val="24"/>
          <w:szCs w:val="24"/>
        </w:rPr>
        <w:lastRenderedPageBreak/>
        <w:t xml:space="preserve">Creation to repel His enemies. He will put on </w:t>
      </w:r>
      <w:r w:rsidRPr="009C279B">
        <w:rPr>
          <w:rFonts w:cstheme="minorHAnsi"/>
          <w:b/>
          <w:sz w:val="24"/>
          <w:szCs w:val="24"/>
        </w:rPr>
        <w:t>Righteousness as a Breastplate</w:t>
      </w:r>
      <w:r w:rsidRPr="009C279B">
        <w:rPr>
          <w:rFonts w:cstheme="minorHAnsi"/>
          <w:sz w:val="24"/>
          <w:szCs w:val="24"/>
        </w:rPr>
        <w:t xml:space="preserve">, and wear </w:t>
      </w:r>
      <w:r w:rsidRPr="009C279B">
        <w:rPr>
          <w:rFonts w:cstheme="minorHAnsi"/>
          <w:b/>
          <w:sz w:val="24"/>
          <w:szCs w:val="24"/>
        </w:rPr>
        <w:t>IMPARTIAL JUSTICE AS A HELMET</w:t>
      </w:r>
      <w:r w:rsidRPr="009C279B">
        <w:rPr>
          <w:rFonts w:cstheme="minorHAnsi"/>
          <w:sz w:val="24"/>
          <w:szCs w:val="24"/>
        </w:rPr>
        <w:t xml:space="preserve">. He will take </w:t>
      </w:r>
      <w:r w:rsidRPr="009C279B">
        <w:rPr>
          <w:rFonts w:cstheme="minorHAnsi"/>
          <w:b/>
          <w:sz w:val="24"/>
          <w:szCs w:val="24"/>
        </w:rPr>
        <w:t>Holiness as an Invincible Shield</w:t>
      </w:r>
      <w:r w:rsidRPr="009C279B">
        <w:rPr>
          <w:rFonts w:cstheme="minorHAnsi"/>
          <w:sz w:val="24"/>
          <w:szCs w:val="24"/>
        </w:rPr>
        <w:t xml:space="preserve">, and </w:t>
      </w:r>
      <w:r w:rsidRPr="009C279B">
        <w:rPr>
          <w:rFonts w:cstheme="minorHAnsi"/>
          <w:b/>
          <w:sz w:val="24"/>
          <w:szCs w:val="24"/>
        </w:rPr>
        <w:t>Sharpen Stern Wrath for a Sword</w:t>
      </w:r>
      <w:r w:rsidRPr="009C279B">
        <w:rPr>
          <w:rFonts w:cstheme="minorHAnsi"/>
          <w:sz w:val="24"/>
          <w:szCs w:val="24"/>
        </w:rPr>
        <w:t>, and Creation will join with Him to fight against His frenzied foes. Shafts of lightning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(Evil) Rulers.” This Armor concerns the LORD who will not relent or save but bring eminent destruction and doom on His people if they do not obey in 1</w:t>
      </w:r>
      <w:r w:rsidRPr="009C279B">
        <w:rPr>
          <w:rFonts w:cstheme="minorHAnsi"/>
          <w:sz w:val="24"/>
          <w:szCs w:val="24"/>
          <w:vertAlign w:val="superscript"/>
        </w:rPr>
        <w:t>st</w:t>
      </w:r>
      <w:r w:rsidRPr="009C279B">
        <w:rPr>
          <w:rFonts w:cstheme="minorHAnsi"/>
          <w:sz w:val="24"/>
          <w:szCs w:val="24"/>
        </w:rPr>
        <w:t xml:space="preserve"> Samuel 15:29; Psalms 110:4; Jeremiah 4:28; 15:6; Jeremiah 18:10; 20:16; Ezekiel 24:14; Joel 2:14; Jonah 3:9; Zechariah 8:14 &amp; Hebrews 7:21. This Jealous Armor will totally destroy Your Enemies!!!</w:t>
      </w:r>
    </w:p>
    <w:p w:rsidR="00A80409" w:rsidRPr="009C279B" w:rsidRDefault="00A80409" w:rsidP="00A80409">
      <w:pPr>
        <w:spacing w:line="480" w:lineRule="auto"/>
        <w:jc w:val="center"/>
        <w:rPr>
          <w:rFonts w:cstheme="minorHAnsi"/>
          <w:b/>
          <w:sz w:val="24"/>
          <w:szCs w:val="24"/>
        </w:rPr>
      </w:pPr>
      <w:r w:rsidRPr="009C279B">
        <w:rPr>
          <w:rFonts w:cstheme="minorHAnsi"/>
          <w:b/>
          <w:sz w:val="24"/>
          <w:szCs w:val="24"/>
        </w:rPr>
        <w:t xml:space="preserve">THE BREASTPLATE OF RIGHTEOUSNESS (GOODNESS) </w:t>
      </w:r>
    </w:p>
    <w:p w:rsidR="00A80409" w:rsidRPr="009C279B" w:rsidRDefault="00A80409" w:rsidP="00A80409">
      <w:pPr>
        <w:spacing w:line="480" w:lineRule="auto"/>
        <w:jc w:val="center"/>
        <w:rPr>
          <w:rFonts w:cstheme="minorHAnsi"/>
          <w:b/>
          <w:sz w:val="24"/>
          <w:szCs w:val="24"/>
        </w:rPr>
      </w:pPr>
      <w:r w:rsidRPr="009C279B">
        <w:rPr>
          <w:rFonts w:cstheme="minorHAnsi"/>
          <w:b/>
          <w:sz w:val="24"/>
          <w:szCs w:val="24"/>
        </w:rPr>
        <w:t>THE OLD TESTAMENT GOODNESS OF THE FATHER STEPHEN OUR LORD</w:t>
      </w:r>
    </w:p>
    <w:p w:rsidR="00A80409" w:rsidRPr="009C279B" w:rsidRDefault="00A80409" w:rsidP="00A80409">
      <w:pPr>
        <w:spacing w:line="480" w:lineRule="auto"/>
        <w:jc w:val="both"/>
        <w:rPr>
          <w:rFonts w:cstheme="minorHAnsi"/>
          <w:sz w:val="24"/>
          <w:szCs w:val="24"/>
        </w:rPr>
      </w:pPr>
      <w:r w:rsidRPr="009C279B">
        <w:rPr>
          <w:rFonts w:cstheme="minorHAnsi"/>
          <w:sz w:val="24"/>
          <w:szCs w:val="24"/>
        </w:rPr>
        <w:t xml:space="preserve">The lowest peace of this Armor is the Breastplate of Righteousness also called the Breastplate of Justice. First, is the </w:t>
      </w:r>
      <w:r w:rsidRPr="009C279B">
        <w:rPr>
          <w:rFonts w:cstheme="minorHAnsi"/>
          <w:b/>
          <w:sz w:val="24"/>
          <w:szCs w:val="24"/>
        </w:rPr>
        <w:t>Breastplate of Righteousness (Goodness)</w:t>
      </w:r>
      <w:r w:rsidRPr="009C279B">
        <w:rPr>
          <w:rFonts w:cstheme="minorHAnsi"/>
          <w:sz w:val="24"/>
          <w:szCs w:val="24"/>
        </w:rPr>
        <w:t xml:space="preserve">: In Genesis 43:28 mentions “And they answered, ‘Your Servant Our Father is in good health, He is still alive.’ And they bowed their heads down and prostrated themselves.” In Genesis 50:20 says “But as for You, You meant evil against Me, but God meant it for good, in order to bring it about as it is this day, to save many people alive.” In Exodus 34:6 states “And the LORD passed before Him and proclaimed, ‘The LORD, the LORD God, merciful and gracious, longsuffering and abounding in </w:t>
      </w:r>
      <w:r w:rsidRPr="009C279B">
        <w:rPr>
          <w:rFonts w:cstheme="minorHAnsi"/>
          <w:sz w:val="24"/>
          <w:szCs w:val="24"/>
        </w:rPr>
        <w:lastRenderedPageBreak/>
        <w:t>goodness and truth…” In Numbers 23:19 declares “God is not Man, that He should lie, nor a Son of Man, that He should repent (relent). Has He said, and will He not do? Or has He spoken, and will He not make it good?” In Deuteronomy 30:15 states “See, I have set before You today life and good, death and evil…” In 1</w:t>
      </w:r>
      <w:r w:rsidRPr="009C279B">
        <w:rPr>
          <w:rFonts w:cstheme="minorHAnsi"/>
          <w:sz w:val="24"/>
          <w:szCs w:val="24"/>
          <w:vertAlign w:val="superscript"/>
        </w:rPr>
        <w:t>st</w:t>
      </w:r>
      <w:r w:rsidRPr="009C279B">
        <w:rPr>
          <w:rFonts w:cstheme="minorHAnsi"/>
          <w:sz w:val="24"/>
          <w:szCs w:val="24"/>
        </w:rPr>
        <w:t xml:space="preserve"> Chronicles 16:34 declares “Oh, give thanks to the LORD, for He is good! For His mercy endures forever.” Also similar scriptures are in 2</w:t>
      </w:r>
      <w:r w:rsidRPr="009C279B">
        <w:rPr>
          <w:rFonts w:cstheme="minorHAnsi"/>
          <w:sz w:val="24"/>
          <w:szCs w:val="24"/>
          <w:vertAlign w:val="superscript"/>
        </w:rPr>
        <w:t>nd</w:t>
      </w:r>
      <w:r w:rsidRPr="009C279B">
        <w:rPr>
          <w:rFonts w:cstheme="minorHAnsi"/>
          <w:sz w:val="24"/>
          <w:szCs w:val="24"/>
        </w:rPr>
        <w:t xml:space="preserve"> Chronicles 7:3; 30:18; Ezra 3:11 &amp; Psalms 25:7. In Psalms 23:6 says “Surely goodness and mercy shall follow Me all the days of My life, and I will dwell in the House of the LORD forever.” In Psalms 25:8 states “Good and upright is the LORD, therefore He teaches sinners in the way.” Also a similar scripture is in Psalms 31:19. In Psalms 34:8 declares “Oh, Taste and see that the LORD is good, blessed is the Man who trusts in Him!” In Psalms 54:6 tells us “I will freely sacrifice to You. I will praise Your name, O LORD, for it is good.” In Psalms 65:11 says “You crown the years with Your goodness, and Your paths drip with abundance.” In Psalms 68:10 states “Your congregation dwells in it. You, O God, provided from Your goodness for the Poor.” In Psalms 69:16 mentions “Hear me, O LORD, for Your loving kindness is good…” In Psalms 73:1 tells us “Truly God is good to Israel, too such as are pure in heart.” Also a similar scripture is in Psalms 84:11.  In Psalms 86:5 mentions “For You, LORD, are good, and ready to forgive, and abundant in mercy to all those who call upon You.” In Psalms 100:5 says “For the LORD is good, His mercy is everlasting, and His truth endures to all generations.” Also similar scriptures are in Psalms 106:1; 107:1; 118:1, 29; 136:1 &amp; Jeremiah 33:11. In Psalms 119:68 states “You are good, and do good, teach Me Your statutes.” In Psalms 145:9 tells us “The LORD is good to all, and His tender mercies are over all His works.” In Nahum 1:7 says “The LORD is good, a stronghold in the day of trouble, &amp; He knows those who trust in Him.” </w:t>
      </w:r>
    </w:p>
    <w:p w:rsidR="00A80409" w:rsidRPr="009C279B" w:rsidRDefault="00A80409" w:rsidP="00A80409">
      <w:pPr>
        <w:spacing w:line="480" w:lineRule="auto"/>
        <w:jc w:val="center"/>
        <w:rPr>
          <w:rFonts w:cstheme="minorHAnsi"/>
          <w:b/>
          <w:sz w:val="24"/>
          <w:szCs w:val="24"/>
        </w:rPr>
      </w:pPr>
      <w:r w:rsidRPr="009C279B">
        <w:rPr>
          <w:rFonts w:cstheme="minorHAnsi"/>
          <w:b/>
          <w:sz w:val="24"/>
          <w:szCs w:val="24"/>
        </w:rPr>
        <w:lastRenderedPageBreak/>
        <w:t>THE MIDDLE TESTAMENT GOODNESS OF THE FATHER STEPHEN OUR LORD</w:t>
      </w:r>
    </w:p>
    <w:p w:rsidR="00A80409" w:rsidRPr="009C279B" w:rsidRDefault="00A80409" w:rsidP="00A80409">
      <w:pPr>
        <w:spacing w:line="480" w:lineRule="auto"/>
        <w:jc w:val="both"/>
        <w:rPr>
          <w:rFonts w:cstheme="minorHAnsi"/>
          <w:sz w:val="24"/>
          <w:szCs w:val="24"/>
        </w:rPr>
      </w:pPr>
      <w:r w:rsidRPr="009C279B">
        <w:rPr>
          <w:rFonts w:cstheme="minorHAnsi"/>
          <w:sz w:val="24"/>
          <w:szCs w:val="24"/>
        </w:rPr>
        <w:t>In 2</w:t>
      </w:r>
      <w:r w:rsidRPr="009C279B">
        <w:rPr>
          <w:rFonts w:cstheme="minorHAnsi"/>
          <w:sz w:val="24"/>
          <w:szCs w:val="24"/>
          <w:vertAlign w:val="superscript"/>
        </w:rPr>
        <w:t>ND</w:t>
      </w:r>
      <w:r w:rsidRPr="009C279B">
        <w:rPr>
          <w:rFonts w:cstheme="minorHAnsi"/>
          <w:sz w:val="24"/>
          <w:szCs w:val="24"/>
        </w:rPr>
        <w:t xml:space="preserve"> Esdras 8:36 says “For in this, O LORD, thy…goodness shall be declared…” In Tobit 13:10 declares “Give praise to the LORD. For He is good: and praise the Everlasting King that His tabernacle may be built in thee again with joy…” In Sirach 2:9 mentions “Ye that fear the LORD, hope for good, and for everlasting joy and mercy.” In Sirach 15:1 declares “He that fears the LORD will do good, and He that has the Knowledge of the Law shall obtain Her.” In Sirach 39:33 states “All the works of the LORD are good, and He will give every needful thing in due season.” In Sirach 46:10 mentions “That all the Children of Israel might see that it is good to follow the LORD.” In Baruch 2:1 says “Therefore the LORD has made good His word…”  </w:t>
      </w:r>
    </w:p>
    <w:p w:rsidR="00A80409" w:rsidRPr="009C279B" w:rsidRDefault="00A80409" w:rsidP="00A80409">
      <w:pPr>
        <w:spacing w:line="480" w:lineRule="auto"/>
        <w:jc w:val="center"/>
        <w:rPr>
          <w:rFonts w:cstheme="minorHAnsi"/>
          <w:b/>
          <w:sz w:val="24"/>
          <w:szCs w:val="24"/>
        </w:rPr>
      </w:pPr>
      <w:r w:rsidRPr="009C279B">
        <w:rPr>
          <w:rFonts w:cstheme="minorHAnsi"/>
          <w:b/>
          <w:sz w:val="24"/>
          <w:szCs w:val="24"/>
        </w:rPr>
        <w:t>THE NEW TESTAMENT GOODNESS OF THE FATHER STEPHEN OUR LORD</w:t>
      </w:r>
    </w:p>
    <w:p w:rsidR="00A80409" w:rsidRPr="009C279B" w:rsidRDefault="00A80409" w:rsidP="00A80409">
      <w:pPr>
        <w:spacing w:line="480" w:lineRule="auto"/>
        <w:jc w:val="both"/>
        <w:rPr>
          <w:rFonts w:cstheme="minorHAnsi"/>
          <w:sz w:val="24"/>
          <w:szCs w:val="24"/>
        </w:rPr>
      </w:pPr>
      <w:r w:rsidRPr="009C279B">
        <w:rPr>
          <w:rFonts w:cstheme="minorHAnsi"/>
          <w:sz w:val="24"/>
          <w:szCs w:val="24"/>
        </w:rPr>
        <w:t>In Matthew 19:17 says “So He said to Him, ‘Why do You call Me good? No One is good but One, that is, God (Lord Yah the Creator of the Father Stephen). But if You want to enter life, keep the commandments.’” Also a similar scripture is in Mark 10:18. In Romans 2:4 says “…the goodness of God leads You to repentance.” In Romans 8:28 declares “And We know that all things work together for good to those who (Agape) Love God, to those who are called according to His purpose.” In Galatians 5:22 says that goodness is One of the Fruits of the Spirit. Also a similar scripture is in Ephesians 5:9. In 1</w:t>
      </w:r>
      <w:r w:rsidRPr="009C279B">
        <w:rPr>
          <w:rFonts w:cstheme="minorHAnsi"/>
          <w:sz w:val="24"/>
          <w:szCs w:val="24"/>
          <w:vertAlign w:val="superscript"/>
        </w:rPr>
        <w:t>st</w:t>
      </w:r>
      <w:r w:rsidRPr="009C279B">
        <w:rPr>
          <w:rFonts w:cstheme="minorHAnsi"/>
          <w:sz w:val="24"/>
          <w:szCs w:val="24"/>
        </w:rPr>
        <w:t xml:space="preserve"> Peter 4:19 mentions “Therefore let those who suffer according to the Will of God commit their Souls to Him in doing good, as to a Faithful Creator.” </w:t>
      </w:r>
    </w:p>
    <w:p w:rsidR="00A80409" w:rsidRPr="009C279B" w:rsidRDefault="00A80409" w:rsidP="00A80409">
      <w:pPr>
        <w:spacing w:line="480" w:lineRule="auto"/>
        <w:jc w:val="center"/>
        <w:rPr>
          <w:rFonts w:cstheme="minorHAnsi"/>
          <w:b/>
          <w:sz w:val="24"/>
          <w:szCs w:val="24"/>
        </w:rPr>
      </w:pPr>
      <w:r w:rsidRPr="009C279B">
        <w:rPr>
          <w:rFonts w:cstheme="minorHAnsi"/>
          <w:b/>
          <w:sz w:val="24"/>
          <w:szCs w:val="24"/>
        </w:rPr>
        <w:t>THE HIGHER TESTAMENT GOODNESS OF THE FATHER STEPHEN OUR LORD</w:t>
      </w:r>
    </w:p>
    <w:p w:rsidR="00A80409" w:rsidRPr="009C279B" w:rsidRDefault="00A80409" w:rsidP="00A80409">
      <w:pPr>
        <w:spacing w:line="480" w:lineRule="auto"/>
        <w:rPr>
          <w:rFonts w:cstheme="minorHAnsi"/>
          <w:sz w:val="24"/>
          <w:szCs w:val="24"/>
        </w:rPr>
      </w:pPr>
      <w:r w:rsidRPr="009C279B">
        <w:rPr>
          <w:rFonts w:cstheme="minorHAnsi"/>
          <w:sz w:val="24"/>
          <w:szCs w:val="24"/>
        </w:rPr>
        <w:lastRenderedPageBreak/>
        <w:t xml:space="preserve">In Luke 18:19 declares “So Jesus said to Him, ‘Why do You call Me good? No One is good but One, that is, God (Lord Yah the Creator of the Father Stephen).’”  </w:t>
      </w:r>
    </w:p>
    <w:p w:rsidR="00A80409" w:rsidRPr="009C279B" w:rsidRDefault="00A80409" w:rsidP="00A80409">
      <w:pPr>
        <w:spacing w:line="480" w:lineRule="auto"/>
        <w:jc w:val="center"/>
        <w:rPr>
          <w:rFonts w:cstheme="minorHAnsi"/>
          <w:b/>
          <w:sz w:val="24"/>
          <w:szCs w:val="24"/>
        </w:rPr>
      </w:pPr>
      <w:r w:rsidRPr="009C279B">
        <w:rPr>
          <w:rFonts w:cstheme="minorHAnsi"/>
          <w:b/>
          <w:sz w:val="24"/>
          <w:szCs w:val="24"/>
        </w:rPr>
        <w:t>THE HIGHEST TESTAMENT GOODNESS OF THE FATHER STEPHEN OUR LORD</w:t>
      </w:r>
    </w:p>
    <w:p w:rsidR="00A80409" w:rsidRPr="009C279B" w:rsidRDefault="00A80409" w:rsidP="00A80409">
      <w:pPr>
        <w:spacing w:line="480" w:lineRule="auto"/>
        <w:jc w:val="both"/>
        <w:rPr>
          <w:rFonts w:cstheme="minorHAnsi"/>
          <w:sz w:val="24"/>
          <w:szCs w:val="24"/>
        </w:rPr>
      </w:pPr>
      <w:r w:rsidRPr="009C279B">
        <w:rPr>
          <w:rFonts w:cstheme="minorHAnsi"/>
          <w:sz w:val="24"/>
          <w:szCs w:val="24"/>
        </w:rPr>
        <w:t xml:space="preserve">In Acts 14:17 states “Nevertheless He did not leave Himself (Lord Yah) without Witness (Trinity), in that He did good, gave Us rain from Heaven and fruitful seasons, filling Our hearts with food and gladness.”  </w:t>
      </w:r>
    </w:p>
    <w:p w:rsidR="00A80409" w:rsidRPr="009C279B" w:rsidRDefault="00A80409" w:rsidP="00A80409">
      <w:pPr>
        <w:spacing w:line="480" w:lineRule="auto"/>
        <w:jc w:val="center"/>
        <w:rPr>
          <w:rFonts w:cstheme="minorHAnsi"/>
          <w:b/>
          <w:sz w:val="24"/>
          <w:szCs w:val="24"/>
        </w:rPr>
      </w:pPr>
      <w:r w:rsidRPr="009C279B">
        <w:rPr>
          <w:rFonts w:cstheme="minorHAnsi"/>
          <w:b/>
          <w:sz w:val="24"/>
          <w:szCs w:val="24"/>
        </w:rPr>
        <w:t>THE BREASTPLATE OF JUSTICE</w:t>
      </w:r>
    </w:p>
    <w:p w:rsidR="00A80409" w:rsidRPr="009C279B" w:rsidRDefault="00A80409" w:rsidP="00A80409">
      <w:pPr>
        <w:spacing w:line="480" w:lineRule="auto"/>
        <w:jc w:val="center"/>
        <w:rPr>
          <w:rFonts w:cstheme="minorHAnsi"/>
          <w:b/>
          <w:sz w:val="24"/>
          <w:szCs w:val="24"/>
        </w:rPr>
      </w:pPr>
      <w:r w:rsidRPr="009C279B">
        <w:rPr>
          <w:rFonts w:cstheme="minorHAnsi"/>
          <w:b/>
          <w:sz w:val="24"/>
          <w:szCs w:val="24"/>
        </w:rPr>
        <w:t>THE OLD TESTAMENT JUSTICE OF THE FATHER STEPHEN OUR LORD</w:t>
      </w:r>
    </w:p>
    <w:p w:rsidR="00A80409" w:rsidRPr="009C279B" w:rsidRDefault="00A80409" w:rsidP="00A80409">
      <w:pPr>
        <w:spacing w:line="480" w:lineRule="auto"/>
        <w:jc w:val="both"/>
        <w:rPr>
          <w:rFonts w:cstheme="minorHAnsi"/>
          <w:sz w:val="24"/>
          <w:szCs w:val="24"/>
        </w:rPr>
      </w:pPr>
      <w:r w:rsidRPr="009C279B">
        <w:rPr>
          <w:rFonts w:cstheme="minorHAnsi"/>
          <w:sz w:val="24"/>
          <w:szCs w:val="24"/>
        </w:rPr>
        <w:t xml:space="preserve">Second, is the </w:t>
      </w:r>
      <w:r w:rsidRPr="009C279B">
        <w:rPr>
          <w:rFonts w:cstheme="minorHAnsi"/>
          <w:b/>
          <w:sz w:val="24"/>
          <w:szCs w:val="24"/>
        </w:rPr>
        <w:t>Breastplate of Justice</w:t>
      </w:r>
      <w:r w:rsidRPr="009C279B">
        <w:rPr>
          <w:rFonts w:cstheme="minorHAnsi"/>
          <w:sz w:val="24"/>
          <w:szCs w:val="24"/>
        </w:rPr>
        <w:t>: In Deuteronomy 10:18 says “He administers justice for the Fatherless and the Widow, and loves the Stranger, giving Him food and clothing.” In Deuteronomy 32:4 declares “He is the Rock, His work is perfect. For all His ways are justice, a God of truth and without injustice, righteous and upright is He.” In 1</w:t>
      </w:r>
      <w:r w:rsidRPr="009C279B">
        <w:rPr>
          <w:rFonts w:cstheme="minorHAnsi"/>
          <w:sz w:val="24"/>
          <w:szCs w:val="24"/>
          <w:vertAlign w:val="superscript"/>
        </w:rPr>
        <w:t>st</w:t>
      </w:r>
      <w:r w:rsidRPr="009C279B">
        <w:rPr>
          <w:rFonts w:cstheme="minorHAnsi"/>
          <w:sz w:val="24"/>
          <w:szCs w:val="24"/>
        </w:rPr>
        <w:t xml:space="preserve"> Kings 3:11 tells us “Then God said to Him: ‘Because You have asked this thing, and have not asked for long life for Yourself, nor have asked riches for Yourself, nor have asked the life of Your enemies, but have asked for Yourself understanding to discern justice…” Also similar scriptures are in 1</w:t>
      </w:r>
      <w:r w:rsidRPr="009C279B">
        <w:rPr>
          <w:rFonts w:cstheme="minorHAnsi"/>
          <w:sz w:val="24"/>
          <w:szCs w:val="24"/>
          <w:vertAlign w:val="superscript"/>
        </w:rPr>
        <w:t>st</w:t>
      </w:r>
      <w:r w:rsidRPr="009C279B">
        <w:rPr>
          <w:rFonts w:cstheme="minorHAnsi"/>
          <w:sz w:val="24"/>
          <w:szCs w:val="24"/>
        </w:rPr>
        <w:t xml:space="preserve"> Kings 3:28; 10:9. In Job 9:19 states “if it is a matter of strength, indeed He is strong, and if of justice, who will appoint My day in Court?” In Job 29:14 declares “I put on righteousness, and it clothed Me. My justice was like a robe and a turban.” In Job 32:9 tells us “Great Men are not always wise, nor do the aged always understand justice.” In Job 35:14 mentions “Although You say You do not see Him, yet justice is before Him, and You must wait for Him.” In Job 36:6 says “He does </w:t>
      </w:r>
      <w:r w:rsidRPr="009C279B">
        <w:rPr>
          <w:rFonts w:cstheme="minorHAnsi"/>
          <w:sz w:val="24"/>
          <w:szCs w:val="24"/>
        </w:rPr>
        <w:lastRenderedPageBreak/>
        <w:t xml:space="preserve">not preserve the life of the wicked, but gives justice to the oppressed.” In Psalms 10:18 it states “To do justice to the Fatherless and the Oppressed that the Man of the Earth may oppress no more.” In Psalms 25:9 tells us “The humble He guides in justice, and the humble He teaches His way.” In Psalms 33:5 mentions “He (agape) loves…justice, the Earth is full of the goodness of the LORD.” In Psalms 37:6 declares “He shall bring forth…Your justice as the noonday.” In Psalms 37:28 states “For the LORD (agape) loves justice, and does not forsake His Saints (Lords). They are preserved forever…” In Psalms 37:30 mentions “The mouth of the righteous speaks wisdom, and His tongue talks of justice.” In Psalms 72:2 says “He will judge…Your Poor with justice.” Also a similar scripture is in Psalms 72:4. In Psalms 82:3 says “Defend the Poor and Fatherless, do justice to the Afflicted and Needy.” In Psalms 89:14 tells us “…justice is the foundation of Your throne…” Also a similar scripture is in Psalms 97:2. In Psalms 99:4 states “The King’s strength also loves justice. You have established equity. You have executed justice…in Jacob.” In Psalms 101:1 tells us “I will sing…justice, to You, O LORD, I will sing praises.” In Psalms 103:6 says “The LORD executes righteousness, and justice for all who are oppressed.” In Psalms 106:3 mentions “Blessed are those who keep justice…” In Psalms 111:7 states “The works of His hands are verity and justice, and His precepts are sure.” In Psalms 119:121 states “I have done justice…do not leave Me to My oppressors.” Also a similar scripture is in Psalms 146:7. In 119:149 tells us “Hear My voice according to Your loving kindness, O LORD, revive Me according to Your justice.” In Psalms 140:12 mentions “I know that the LORD will maintain the cause of the afflicted, and justice for the poor.” In Proverbs 2:8 says “He guards the paths of justice, and preserves the way of His Saints (Lords).” In Proverbs 8:15 states “By Me King’s reign, and Rulers decree justice.” In Proverbs 21:3 declares “To do…justice is </w:t>
      </w:r>
      <w:r w:rsidRPr="009C279B">
        <w:rPr>
          <w:rFonts w:cstheme="minorHAnsi"/>
          <w:sz w:val="24"/>
          <w:szCs w:val="24"/>
        </w:rPr>
        <w:lastRenderedPageBreak/>
        <w:t>more acceptable to the LORD than sacrifice.” In Proverbs 21:15 says “It is a joy for the just to do justice…” In Proverbs 29:4 says “The King establishes the land by justice, but He who receives bribes overthrows it.” In Proverbs 29:26 mentions “Many seek the Ruler’s favor, but justice for Man comes from the LORD.” In Isaiah 1:17 says “Learn to do good, seek justice, rebuke the oppressor. Defend the Fatherless, plead for the Widow.” In Isaiah 9:7 says “Of the increase of His government and peace there will be no end, upon the Throne of David and over His kingdom, to order it and establish it with judgment and justice from that time forward, even forever. The Zeal (Jealous Armor) of the LORD of hosts will perform this.” Also a similar scripture is in Isaiah 16:5. In Isaiah 28:6 says “For a Spirit of Justice to Him who sits in Judgment, and for strength to those who turn back the Battle (1 to 2 positions) at the gate.” In Isaiah 28:17 states “Also I will make justice the measurement line…” In Isaiah 30:18 mentions “…For the LORD is a God of justice, blessed are all those who wait for Him.” In Isaiah 32:1 declares “…And princes will rule with justice.” In Isaiah 32:16 tells us “Then justice will dwell in the wilderness…” In Isaiah 33:5 states “the LORD is exalted, for He dwells on High. He has filled Zion with justice…” In Isaiah 40:14 mentions “With whom did He take counsel, and who instructed Him, and taught Him in the path of justice?” In Isaiah 42:1 declares “Behold! My Servant whom I uphold, My Elect One in whom My Soul delights! I have put My Spirit (Father Stephen Our Lord in 1</w:t>
      </w:r>
      <w:r w:rsidRPr="009C279B">
        <w:rPr>
          <w:rFonts w:cstheme="minorHAnsi"/>
          <w:sz w:val="24"/>
          <w:szCs w:val="24"/>
          <w:vertAlign w:val="superscript"/>
        </w:rPr>
        <w:t>st</w:t>
      </w:r>
      <w:r w:rsidRPr="009C279B">
        <w:rPr>
          <w:rFonts w:cstheme="minorHAnsi"/>
          <w:sz w:val="24"/>
          <w:szCs w:val="24"/>
        </w:rPr>
        <w:t xml:space="preserve"> John 5:6-13; John 4:24 &amp; Acts 2:17-7:59) upon Him. He will bring forth justice to the Gentiles.” Also a similar scripture is in Isaiah 42:3-4. In Isaiah 51:4 says “Listen to Me, My people, and give ear to Me, O My Nation: For Law will proceed from Me, and I will make My justice rest as a light of the peoples.” Also similar scriptures are in Isaiah 56:1; 58:2. In Isaiah 61:8 mentions “For I, the LORD, (agape) love justice, I hate robbery for burnt offering: I will </w:t>
      </w:r>
      <w:r w:rsidRPr="009C279B">
        <w:rPr>
          <w:rFonts w:cstheme="minorHAnsi"/>
          <w:sz w:val="24"/>
          <w:szCs w:val="24"/>
        </w:rPr>
        <w:lastRenderedPageBreak/>
        <w:t>direct their work in truth, and will make with them an Everlasting Covenant.” In Jeremiah 10:24 says “O LORD, correct Me, but with justice. Not in Your anger, lest You bring Me to nothing.” In Jeremiah 30:11 declares “…Yet I will not make a complete end of You. But I will correct You in justice, and will not let You go altogether unpunished.” In Jeremiah 31:23 says “…the LORD bless You, O Home of Justice, and Mountains of Holiness!” In Daniel 4:37 tells us “…praise and extol and honor the King of Heaven, all of whose works are truth, and His ways justice. And those who walk in pride He is able to put down.” In Hosea 2:19 mentions “I will betroth You to Me forever, Yes, I will betroth you to Me in…justice…” In Hosea 12:6 states “So you, by the help of Your God, return, observe…justice, and wait on Your God continually.” In Amos 5:15 says “Hate evil, (agape) love good, establish justice in the gate. It may be that the LORD God of Hosts will be gracious to the Remnant of Joseph.” In Amos 5:24 says “But let justice run down like water…” In Micah 3:8 states “But truly I am Full of Power by the Spirit (Father Stephen Our Lord in 1</w:t>
      </w:r>
      <w:r w:rsidRPr="009C279B">
        <w:rPr>
          <w:rFonts w:cstheme="minorHAnsi"/>
          <w:sz w:val="24"/>
          <w:szCs w:val="24"/>
          <w:vertAlign w:val="superscript"/>
        </w:rPr>
        <w:t>st</w:t>
      </w:r>
      <w:r w:rsidRPr="009C279B">
        <w:rPr>
          <w:rFonts w:cstheme="minorHAnsi"/>
          <w:sz w:val="24"/>
          <w:szCs w:val="24"/>
        </w:rPr>
        <w:t xml:space="preserve"> John 5:6-13; John 4:24 &amp; Acts 2:17-7:59) of the LORD, and of justice…to declare to Jacob His transgression and to Israel His sin.” Also a similar scripture is in Micah 7:9. In Zephaniah 2:3 says “Seek the LORD, all You meek of the Earth, who have upheld His justice…” In Zephaniah 3:5 declares “the LORD is righteous in Her midst. He will do no unrighteousness. Every morning He brings His justice to light. He never fails, but the unjust knows no shame.” Also similar scriptures are in Zephaniah 7:9; 8:16. </w:t>
      </w:r>
    </w:p>
    <w:p w:rsidR="00A80409" w:rsidRPr="009C279B" w:rsidRDefault="00A80409" w:rsidP="00A80409">
      <w:pPr>
        <w:spacing w:line="480" w:lineRule="auto"/>
        <w:jc w:val="center"/>
        <w:rPr>
          <w:rFonts w:cstheme="minorHAnsi"/>
          <w:b/>
          <w:sz w:val="24"/>
          <w:szCs w:val="24"/>
        </w:rPr>
      </w:pPr>
      <w:r w:rsidRPr="009C279B">
        <w:rPr>
          <w:rFonts w:cstheme="minorHAnsi"/>
          <w:b/>
          <w:sz w:val="24"/>
          <w:szCs w:val="24"/>
        </w:rPr>
        <w:t>THE MIDDLE TESTAMENT JUSTICE OF THE FATHER STEPHEN OUR LORD</w:t>
      </w:r>
    </w:p>
    <w:p w:rsidR="00A80409" w:rsidRPr="009C279B" w:rsidRDefault="00A80409" w:rsidP="00A80409">
      <w:pPr>
        <w:spacing w:line="480" w:lineRule="auto"/>
        <w:jc w:val="both"/>
        <w:rPr>
          <w:rFonts w:cstheme="minorHAnsi"/>
          <w:sz w:val="24"/>
          <w:szCs w:val="24"/>
        </w:rPr>
      </w:pPr>
      <w:r w:rsidRPr="009C279B">
        <w:rPr>
          <w:rFonts w:cstheme="minorHAnsi"/>
          <w:sz w:val="24"/>
          <w:szCs w:val="24"/>
        </w:rPr>
        <w:t xml:space="preserve">In Wisdom of Solomon 2:11 says “Let Our strength by the Law of Justice: for that which is feeble is found to be nothing worth.” In Sirach 16:22 states “Who can declare the works of His justice? </w:t>
      </w:r>
      <w:r w:rsidRPr="009C279B">
        <w:rPr>
          <w:rFonts w:cstheme="minorHAnsi"/>
          <w:sz w:val="24"/>
          <w:szCs w:val="24"/>
        </w:rPr>
        <w:lastRenderedPageBreak/>
        <w:t xml:space="preserve">Or who can endure them? For His Covenant is afar off, and the Trial of All Things is in the End.” In Sirach 32:16 mentions “They that Fear the LORD shall find judgment, and shall kindle justice as a light.”    </w:t>
      </w:r>
    </w:p>
    <w:p w:rsidR="00A80409" w:rsidRPr="009C279B" w:rsidRDefault="00A80409" w:rsidP="00A80409">
      <w:pPr>
        <w:spacing w:line="480" w:lineRule="auto"/>
        <w:jc w:val="center"/>
        <w:rPr>
          <w:rFonts w:cstheme="minorHAnsi"/>
          <w:b/>
          <w:sz w:val="24"/>
          <w:szCs w:val="24"/>
        </w:rPr>
      </w:pPr>
      <w:r w:rsidRPr="009C279B">
        <w:rPr>
          <w:rFonts w:cstheme="minorHAnsi"/>
          <w:b/>
          <w:sz w:val="24"/>
          <w:szCs w:val="24"/>
        </w:rPr>
        <w:t>THE NEW TESTAMENT JUSTICE OF THE FATHER STEPHEN OUR LORD</w:t>
      </w:r>
    </w:p>
    <w:p w:rsidR="00A80409" w:rsidRPr="009C279B" w:rsidRDefault="00A80409" w:rsidP="00A80409">
      <w:pPr>
        <w:spacing w:line="480" w:lineRule="auto"/>
        <w:jc w:val="both"/>
        <w:rPr>
          <w:rFonts w:cstheme="minorHAnsi"/>
          <w:sz w:val="24"/>
          <w:szCs w:val="24"/>
        </w:rPr>
      </w:pPr>
      <w:r w:rsidRPr="009C279B">
        <w:rPr>
          <w:rFonts w:cstheme="minorHAnsi"/>
          <w:sz w:val="24"/>
          <w:szCs w:val="24"/>
        </w:rPr>
        <w:t>In Matthew 12:18 says “Behold! My Servant whom I have chosen, My beloved in whom My soul is well pleased! I will put My Spirit (Father Stephen Our Lord in 1</w:t>
      </w:r>
      <w:r w:rsidRPr="009C279B">
        <w:rPr>
          <w:rFonts w:cstheme="minorHAnsi"/>
          <w:sz w:val="24"/>
          <w:szCs w:val="24"/>
          <w:vertAlign w:val="superscript"/>
        </w:rPr>
        <w:t>st</w:t>
      </w:r>
      <w:r w:rsidRPr="009C279B">
        <w:rPr>
          <w:rFonts w:cstheme="minorHAnsi"/>
          <w:sz w:val="24"/>
          <w:szCs w:val="24"/>
        </w:rPr>
        <w:t xml:space="preserve"> John 5:6-13; John 4:24 &amp; Acts 2:17-7:59) upon Him, and He will declare Justice to the Gentiles.” In Matthew 12:20 states “A bruised reed He will not break, and smoking flax (Medical Smoking a Green Herb as Tobacco or Cannabis if legal) He will not quench, till He send forth justice to victory.” In Matthew 23:23 declares “Woe to You scribes and Pharisees, hypocrites! For You pay tithe of mint and anise and cumin, and have neglected the weightier matters of the Law: Justice…these You ought to have done, without leaving the others undone.” </w:t>
      </w:r>
    </w:p>
    <w:p w:rsidR="00A80409" w:rsidRPr="009C279B" w:rsidRDefault="00A80409" w:rsidP="00A80409">
      <w:pPr>
        <w:spacing w:line="480" w:lineRule="auto"/>
        <w:jc w:val="center"/>
        <w:rPr>
          <w:rFonts w:cstheme="minorHAnsi"/>
          <w:b/>
          <w:sz w:val="24"/>
          <w:szCs w:val="24"/>
        </w:rPr>
      </w:pPr>
      <w:r w:rsidRPr="009C279B">
        <w:rPr>
          <w:rFonts w:cstheme="minorHAnsi"/>
          <w:b/>
          <w:sz w:val="24"/>
          <w:szCs w:val="24"/>
        </w:rPr>
        <w:t>THE HIGHER TESTAMENT JUSTICE OF THE FATHER STEPHEN OUR LORD</w:t>
      </w:r>
    </w:p>
    <w:p w:rsidR="00A80409" w:rsidRPr="009C279B" w:rsidRDefault="00A80409" w:rsidP="00A80409">
      <w:pPr>
        <w:spacing w:line="480" w:lineRule="auto"/>
        <w:jc w:val="both"/>
        <w:rPr>
          <w:rFonts w:cstheme="minorHAnsi"/>
          <w:sz w:val="24"/>
          <w:szCs w:val="24"/>
        </w:rPr>
      </w:pPr>
      <w:r w:rsidRPr="009C279B">
        <w:rPr>
          <w:rFonts w:cstheme="minorHAnsi"/>
          <w:sz w:val="24"/>
          <w:szCs w:val="24"/>
        </w:rPr>
        <w:t xml:space="preserve">In Luke 11:42 says “But woe to You Pharisees! For You tithe mint and rue and all manner of herbs, and pass by Justice and the (Agape) Love of God. These You ought to have done, without leaving the others undone.” In Luke 18:2-8 mentions “There was in a certain city, a Judge who did not fear God nor regard (respect, reverence and highly esteem) Man. Now there was a Widow in that city, and She came to Him, saying, ‘Get Justice for Me from My adversary.’ And He would not for a while, but afterward He said within Himself, ‘though I do not Fear God nor Regard Man, yet because this Widow troubles Me I will avenge Her, lest Her continual coming She weary Me.’ Then the LORD said, ‘Hear what the Unjust Judge said. And shall God shall not </w:t>
      </w:r>
      <w:r w:rsidRPr="009C279B">
        <w:rPr>
          <w:rFonts w:cstheme="minorHAnsi"/>
          <w:sz w:val="24"/>
          <w:szCs w:val="24"/>
        </w:rPr>
        <w:lastRenderedPageBreak/>
        <w:t xml:space="preserve">avenge His own Elect who cry out day and night to Him, though He bears long with them. I tell You that He will avenge them speedily.’” </w:t>
      </w:r>
    </w:p>
    <w:p w:rsidR="00A80409" w:rsidRPr="009C279B" w:rsidRDefault="00A80409" w:rsidP="00A80409">
      <w:pPr>
        <w:spacing w:line="480" w:lineRule="auto"/>
        <w:jc w:val="center"/>
        <w:rPr>
          <w:rFonts w:cstheme="minorHAnsi"/>
          <w:b/>
          <w:sz w:val="24"/>
          <w:szCs w:val="24"/>
        </w:rPr>
      </w:pPr>
      <w:r w:rsidRPr="009C279B">
        <w:rPr>
          <w:rFonts w:cstheme="minorHAnsi"/>
          <w:b/>
          <w:sz w:val="24"/>
          <w:szCs w:val="24"/>
        </w:rPr>
        <w:t>THE HIGHEST TESTAMENT JUSTICE OF THE FATHER STEPHEN OUR LORD</w:t>
      </w:r>
    </w:p>
    <w:p w:rsidR="00A80409" w:rsidRPr="009C279B" w:rsidRDefault="00A80409" w:rsidP="00A80409">
      <w:pPr>
        <w:spacing w:line="480" w:lineRule="auto"/>
        <w:jc w:val="both"/>
        <w:rPr>
          <w:rFonts w:cstheme="minorHAnsi"/>
          <w:sz w:val="24"/>
          <w:szCs w:val="24"/>
        </w:rPr>
      </w:pPr>
      <w:r w:rsidRPr="009C279B">
        <w:rPr>
          <w:rFonts w:cstheme="minorHAnsi"/>
          <w:sz w:val="24"/>
          <w:szCs w:val="24"/>
        </w:rPr>
        <w:t xml:space="preserve">In Acts 8:33 states “In His humiliation His justice was taken away, and who will declare His generation? For His life is taken from the Earth.” In Acts 28:4 says “So when the Natives (Barbarians) saw the Creature hanging from His hand, they said to One Another, ‘No doubt this Man is a murderer, whom, though He has escaped the sea, yet Justice does not allow to live.’” </w:t>
      </w:r>
    </w:p>
    <w:p w:rsidR="00A80409" w:rsidRPr="009C279B" w:rsidRDefault="00A80409" w:rsidP="00A80409">
      <w:pPr>
        <w:spacing w:line="480" w:lineRule="auto"/>
        <w:jc w:val="center"/>
        <w:rPr>
          <w:rFonts w:cstheme="minorHAnsi"/>
          <w:b/>
          <w:sz w:val="24"/>
          <w:szCs w:val="24"/>
        </w:rPr>
      </w:pPr>
      <w:r w:rsidRPr="009C279B">
        <w:rPr>
          <w:rFonts w:cstheme="minorHAnsi"/>
          <w:b/>
          <w:sz w:val="24"/>
          <w:szCs w:val="24"/>
        </w:rPr>
        <w:t>THE INVINCIBLE SHIELD OF HOLINESS ALSO CALLED IMPREGNABLE SHIELD OF HOLINESS AND INVULNERABLE SHIELD OF HOLINESS</w:t>
      </w:r>
    </w:p>
    <w:p w:rsidR="00A80409" w:rsidRPr="009C279B" w:rsidRDefault="00A80409" w:rsidP="00A80409">
      <w:pPr>
        <w:spacing w:line="480" w:lineRule="auto"/>
        <w:jc w:val="center"/>
        <w:rPr>
          <w:rFonts w:cstheme="minorHAnsi"/>
          <w:b/>
          <w:sz w:val="24"/>
          <w:szCs w:val="24"/>
        </w:rPr>
      </w:pPr>
      <w:r w:rsidRPr="009C279B">
        <w:rPr>
          <w:rFonts w:cstheme="minorHAnsi"/>
          <w:b/>
          <w:sz w:val="24"/>
          <w:szCs w:val="24"/>
        </w:rPr>
        <w:t>THE OLD TESTAMENT INVINCIBILITY OF THE FATHER STEPHEN OUR LORD</w:t>
      </w:r>
    </w:p>
    <w:p w:rsidR="00A80409" w:rsidRPr="009C279B" w:rsidRDefault="00A80409" w:rsidP="00A80409">
      <w:pPr>
        <w:spacing w:line="480" w:lineRule="auto"/>
        <w:jc w:val="both"/>
        <w:rPr>
          <w:rFonts w:cstheme="minorHAnsi"/>
          <w:sz w:val="24"/>
          <w:szCs w:val="24"/>
        </w:rPr>
      </w:pPr>
      <w:r w:rsidRPr="009C279B">
        <w:rPr>
          <w:rFonts w:cstheme="minorHAnsi"/>
          <w:sz w:val="24"/>
          <w:szCs w:val="24"/>
        </w:rPr>
        <w:t xml:space="preserve">The next piece of Armor is the Invincible Shield of Holiness also called Impregnable Shield of Holiness and Invulnerable Shield of Holiness. First, is the </w:t>
      </w:r>
      <w:r w:rsidRPr="009C279B">
        <w:rPr>
          <w:rFonts w:cstheme="minorHAnsi"/>
          <w:b/>
          <w:sz w:val="24"/>
          <w:szCs w:val="24"/>
        </w:rPr>
        <w:t>Invincible (Impregnable &amp; Invulnerable) Shield of Holiness</w:t>
      </w:r>
      <w:r w:rsidRPr="009C279B">
        <w:rPr>
          <w:rFonts w:cstheme="minorHAnsi"/>
          <w:sz w:val="24"/>
          <w:szCs w:val="24"/>
        </w:rPr>
        <w:t>: The Holy Bible teaches whosoever was in possession of the “</w:t>
      </w:r>
      <w:r w:rsidRPr="009C279B">
        <w:rPr>
          <w:rFonts w:cstheme="minorHAnsi"/>
          <w:b/>
          <w:sz w:val="24"/>
          <w:szCs w:val="24"/>
        </w:rPr>
        <w:t>Ark of the Covenant</w:t>
      </w:r>
      <w:r w:rsidRPr="009C279B">
        <w:rPr>
          <w:rFonts w:cstheme="minorHAnsi"/>
          <w:sz w:val="24"/>
          <w:szCs w:val="24"/>
        </w:rPr>
        <w:t>” also called the “</w:t>
      </w:r>
      <w:r w:rsidRPr="009C279B">
        <w:rPr>
          <w:rFonts w:cstheme="minorHAnsi"/>
          <w:b/>
          <w:sz w:val="24"/>
          <w:szCs w:val="24"/>
        </w:rPr>
        <w:t>Ark of the Testimony</w:t>
      </w:r>
      <w:r w:rsidRPr="009C279B">
        <w:rPr>
          <w:rFonts w:cstheme="minorHAnsi"/>
          <w:sz w:val="24"/>
          <w:szCs w:val="24"/>
        </w:rPr>
        <w:t xml:space="preserve">” shall be an Invincible Army of the LORD. In Numbers 10:35 says “So it was, whenever the Ark set out, that Moses said, ‘Rise up, O LORD! Let Your Enemies be scattered, and let those who hate You flee before You.’” In Joshua 6:4 declares “And seven Priests shall bear seven trumpets of rams’ horns before the Ark. But the seventh day You shall march around the city seven times, and the Priest shall blow the trumpets.” Also similar scriptures concerning the defeat of Jericho are in Joshua 6:6-27. When the Ark was captured by the Philistines they put the Ark in a place where Dagon their God was. </w:t>
      </w:r>
      <w:r w:rsidRPr="009C279B">
        <w:rPr>
          <w:rFonts w:cstheme="minorHAnsi"/>
          <w:sz w:val="24"/>
          <w:szCs w:val="24"/>
        </w:rPr>
        <w:lastRenderedPageBreak/>
        <w:t>And the next morning they saw that the head and its palms of its hands were broken off falling on its face to the ground before the Ark of the Lord in 1</w:t>
      </w:r>
      <w:r w:rsidRPr="009C279B">
        <w:rPr>
          <w:rFonts w:cstheme="minorHAnsi"/>
          <w:sz w:val="24"/>
          <w:szCs w:val="24"/>
          <w:vertAlign w:val="superscript"/>
        </w:rPr>
        <w:t>st</w:t>
      </w:r>
      <w:r w:rsidRPr="009C279B">
        <w:rPr>
          <w:rFonts w:cstheme="minorHAnsi"/>
          <w:sz w:val="24"/>
          <w:szCs w:val="24"/>
        </w:rPr>
        <w:t xml:space="preserve"> Samuel 5:4. In 1</w:t>
      </w:r>
      <w:r w:rsidRPr="009C279B">
        <w:rPr>
          <w:rFonts w:cstheme="minorHAnsi"/>
          <w:sz w:val="24"/>
          <w:szCs w:val="24"/>
          <w:vertAlign w:val="superscript"/>
        </w:rPr>
        <w:t>st</w:t>
      </w:r>
      <w:r w:rsidRPr="009C279B">
        <w:rPr>
          <w:rFonts w:cstheme="minorHAnsi"/>
          <w:sz w:val="24"/>
          <w:szCs w:val="24"/>
        </w:rPr>
        <w:t xml:space="preserve"> Samuel 5:11 talks about how the “Lords of the Philistines said, ‘Send away the ark of God of Israel, and let it go back to its own place, so that it does not kill Us and Our people.’” The Ark was in the Philistines country for seven months in 1</w:t>
      </w:r>
      <w:r w:rsidRPr="009C279B">
        <w:rPr>
          <w:rFonts w:cstheme="minorHAnsi"/>
          <w:sz w:val="24"/>
          <w:szCs w:val="24"/>
          <w:vertAlign w:val="superscript"/>
        </w:rPr>
        <w:t>st</w:t>
      </w:r>
      <w:r w:rsidRPr="009C279B">
        <w:rPr>
          <w:rFonts w:cstheme="minorHAnsi"/>
          <w:sz w:val="24"/>
          <w:szCs w:val="24"/>
        </w:rPr>
        <w:t xml:space="preserve"> Samuel 6:1. In 1</w:t>
      </w:r>
      <w:r w:rsidRPr="009C279B">
        <w:rPr>
          <w:rFonts w:cstheme="minorHAnsi"/>
          <w:sz w:val="24"/>
          <w:szCs w:val="24"/>
          <w:vertAlign w:val="superscript"/>
        </w:rPr>
        <w:t>st</w:t>
      </w:r>
      <w:r w:rsidRPr="009C279B">
        <w:rPr>
          <w:rFonts w:cstheme="minorHAnsi"/>
          <w:sz w:val="24"/>
          <w:szCs w:val="24"/>
        </w:rPr>
        <w:t xml:space="preserve"> Samuel 6:19 says He struck the 50,000 and 70 men with a great slaughter because they looked into the Ark where the Law tablets were. In 1</w:t>
      </w:r>
      <w:r w:rsidRPr="009C279B">
        <w:rPr>
          <w:rFonts w:cstheme="minorHAnsi"/>
          <w:sz w:val="24"/>
          <w:szCs w:val="24"/>
          <w:vertAlign w:val="superscript"/>
        </w:rPr>
        <w:t>st</w:t>
      </w:r>
      <w:r w:rsidRPr="009C279B">
        <w:rPr>
          <w:rFonts w:cstheme="minorHAnsi"/>
          <w:sz w:val="24"/>
          <w:szCs w:val="24"/>
        </w:rPr>
        <w:t xml:space="preserve"> Chronicles 13:10 declares “Then the anger of the LORD was aroused against Uzza, and He struck Him because He put His hand to the Ark (without the command of the LORD), and He died there before God.” In 2</w:t>
      </w:r>
      <w:r w:rsidRPr="009C279B">
        <w:rPr>
          <w:rFonts w:cstheme="minorHAnsi"/>
          <w:sz w:val="24"/>
          <w:szCs w:val="24"/>
          <w:vertAlign w:val="superscript"/>
        </w:rPr>
        <w:t>nd</w:t>
      </w:r>
      <w:r w:rsidRPr="009C279B">
        <w:rPr>
          <w:rFonts w:cstheme="minorHAnsi"/>
          <w:sz w:val="24"/>
          <w:szCs w:val="24"/>
        </w:rPr>
        <w:t xml:space="preserve"> Chronicles 5:10 states “Nothing was in the Ark except the two (Law) tablets (Ten Commandments) which Moses put there at Horeb…” </w:t>
      </w:r>
    </w:p>
    <w:p w:rsidR="00A80409" w:rsidRPr="009C279B" w:rsidRDefault="00A80409" w:rsidP="00A80409">
      <w:pPr>
        <w:spacing w:line="480" w:lineRule="auto"/>
        <w:jc w:val="center"/>
        <w:rPr>
          <w:rFonts w:cstheme="minorHAnsi"/>
          <w:b/>
          <w:sz w:val="24"/>
          <w:szCs w:val="24"/>
        </w:rPr>
      </w:pPr>
      <w:r w:rsidRPr="009C279B">
        <w:rPr>
          <w:rFonts w:cstheme="minorHAnsi"/>
          <w:b/>
          <w:sz w:val="24"/>
          <w:szCs w:val="24"/>
        </w:rPr>
        <w:t>THE MIDDLE TESTAMENT INVINCIBILITY OF THE FATHER STEPHEN OUR LORD</w:t>
      </w:r>
    </w:p>
    <w:p w:rsidR="00A80409" w:rsidRPr="009C279B" w:rsidRDefault="00A80409" w:rsidP="00A80409">
      <w:pPr>
        <w:spacing w:line="480" w:lineRule="auto"/>
        <w:jc w:val="both"/>
        <w:rPr>
          <w:rFonts w:cstheme="minorHAnsi"/>
          <w:sz w:val="24"/>
          <w:szCs w:val="24"/>
        </w:rPr>
      </w:pPr>
      <w:r w:rsidRPr="009C279B">
        <w:rPr>
          <w:rFonts w:cstheme="minorHAnsi"/>
          <w:sz w:val="24"/>
          <w:szCs w:val="24"/>
        </w:rPr>
        <w:t>In Judith 16:13 says “I will sing unto the LORD a new song: O LORD. Thou art great and glorious, wonderful in strength and invincible.” In Wisdom of Solomon 5:19 mentions “He shall take holiness for an invincible shield.” In 2</w:t>
      </w:r>
      <w:r w:rsidRPr="009C279B">
        <w:rPr>
          <w:rFonts w:cstheme="minorHAnsi"/>
          <w:sz w:val="24"/>
          <w:szCs w:val="24"/>
          <w:vertAlign w:val="superscript"/>
        </w:rPr>
        <w:t xml:space="preserve">nd </w:t>
      </w:r>
      <w:r w:rsidRPr="009C279B">
        <w:rPr>
          <w:rFonts w:cstheme="minorHAnsi"/>
          <w:sz w:val="24"/>
          <w:szCs w:val="24"/>
        </w:rPr>
        <w:t xml:space="preserve">Maccabees 1:13 states “For when the leader was come into Persia, and the Army with Him seemed invincible, they were slain…”  </w:t>
      </w:r>
    </w:p>
    <w:p w:rsidR="00A80409" w:rsidRPr="009C279B" w:rsidRDefault="00A80409" w:rsidP="00A80409">
      <w:pPr>
        <w:spacing w:line="480" w:lineRule="auto"/>
        <w:jc w:val="center"/>
        <w:rPr>
          <w:rFonts w:cstheme="minorHAnsi"/>
          <w:b/>
          <w:sz w:val="24"/>
          <w:szCs w:val="24"/>
        </w:rPr>
      </w:pPr>
      <w:r w:rsidRPr="009C279B">
        <w:rPr>
          <w:rFonts w:cstheme="minorHAnsi"/>
          <w:b/>
          <w:sz w:val="24"/>
          <w:szCs w:val="24"/>
        </w:rPr>
        <w:t>THE NEW TESTAMENT INVINCIBILITY OF THE FATHER STEPHEN OUR LORD</w:t>
      </w:r>
    </w:p>
    <w:p w:rsidR="00A80409" w:rsidRPr="009C279B" w:rsidRDefault="00A80409" w:rsidP="00A80409">
      <w:pPr>
        <w:spacing w:line="480" w:lineRule="auto"/>
        <w:jc w:val="both"/>
        <w:rPr>
          <w:rFonts w:cstheme="minorHAnsi"/>
          <w:sz w:val="24"/>
          <w:szCs w:val="24"/>
        </w:rPr>
      </w:pPr>
      <w:r w:rsidRPr="009C279B">
        <w:rPr>
          <w:rFonts w:cstheme="minorHAnsi"/>
          <w:sz w:val="24"/>
          <w:szCs w:val="24"/>
        </w:rPr>
        <w:t xml:space="preserve">In Hebrews 9:4 states “…which had the golden censer and the Ark of the Covenant overlaid with gold, in which the golden pot that had the Manna, Aaron’s rod that budded, &amp; the tablets of the covenant.” In Revelation 11:19 says “Then the Temple of God was opened in Heaven, &amp; the Ark of His Covenant was seen in His temple, &amp;…were lightning’s, noises, thundering’s, an earthquake, &amp; great hail.”  </w:t>
      </w:r>
    </w:p>
    <w:p w:rsidR="00A80409" w:rsidRPr="009C279B" w:rsidRDefault="00A80409" w:rsidP="00A80409">
      <w:pPr>
        <w:spacing w:line="480" w:lineRule="auto"/>
        <w:jc w:val="center"/>
        <w:rPr>
          <w:rFonts w:cstheme="minorHAnsi"/>
          <w:b/>
          <w:sz w:val="24"/>
          <w:szCs w:val="24"/>
        </w:rPr>
      </w:pPr>
      <w:r w:rsidRPr="009C279B">
        <w:rPr>
          <w:rFonts w:cstheme="minorHAnsi"/>
          <w:b/>
          <w:sz w:val="24"/>
          <w:szCs w:val="24"/>
        </w:rPr>
        <w:lastRenderedPageBreak/>
        <w:t>THE HIGHER TESTAMENT INVINCIBILITY OF THE FATHER STEPHEN OUR LORD</w:t>
      </w:r>
    </w:p>
    <w:p w:rsidR="00A80409" w:rsidRPr="009C279B" w:rsidRDefault="00A80409" w:rsidP="00A80409">
      <w:pPr>
        <w:spacing w:line="480" w:lineRule="auto"/>
        <w:jc w:val="both"/>
        <w:rPr>
          <w:rFonts w:cstheme="minorHAnsi"/>
          <w:sz w:val="24"/>
          <w:szCs w:val="24"/>
        </w:rPr>
      </w:pPr>
      <w:r w:rsidRPr="009C279B">
        <w:rPr>
          <w:rFonts w:cstheme="minorHAnsi"/>
          <w:sz w:val="24"/>
          <w:szCs w:val="24"/>
        </w:rPr>
        <w:t xml:space="preserve">In Luke 11:51 declares “…from the Blood of Abel to the Blood of Zechariah who perished between the Altar and the Temple. Yes, I say to you, it shall be required of this generation.” </w:t>
      </w:r>
    </w:p>
    <w:p w:rsidR="00A80409" w:rsidRPr="009C279B" w:rsidRDefault="00A80409" w:rsidP="00A80409">
      <w:pPr>
        <w:spacing w:line="480" w:lineRule="auto"/>
        <w:jc w:val="center"/>
        <w:rPr>
          <w:rFonts w:cstheme="minorHAnsi"/>
          <w:b/>
          <w:sz w:val="24"/>
          <w:szCs w:val="24"/>
        </w:rPr>
      </w:pPr>
      <w:r w:rsidRPr="009C279B">
        <w:rPr>
          <w:rFonts w:cstheme="minorHAnsi"/>
          <w:b/>
          <w:sz w:val="24"/>
          <w:szCs w:val="24"/>
        </w:rPr>
        <w:t>THE HIGHEST TESTAMENT INVINCIBILITY OF THE FATHER STEPHEN OUR LORD</w:t>
      </w:r>
    </w:p>
    <w:p w:rsidR="00A80409" w:rsidRPr="009C279B" w:rsidRDefault="00A80409" w:rsidP="00A80409">
      <w:pPr>
        <w:spacing w:line="480" w:lineRule="auto"/>
        <w:jc w:val="both"/>
        <w:rPr>
          <w:rFonts w:cstheme="minorHAnsi"/>
          <w:sz w:val="24"/>
          <w:szCs w:val="24"/>
        </w:rPr>
      </w:pPr>
      <w:r w:rsidRPr="009C279B">
        <w:rPr>
          <w:rFonts w:cstheme="minorHAnsi"/>
          <w:sz w:val="24"/>
          <w:szCs w:val="24"/>
        </w:rPr>
        <w:t xml:space="preserve">In Acts 15:16-17 declares “‘After this I will return &amp; will rebuild the tabernacle of David (the House of the LORD that King Solomon built will be rebuilt in the near future with the Ark of the Covenant inside the Temple) of which has fallen down, I will rebuild its ruins, and I will set it up. So that the rest of Mankind may seek the LORD, even all the Gentiles who are called by My name,’ says the LORD who does all these things.” Remember in the Temple (House) of the LORD is where the Ark resides for the LORD’S people. </w:t>
      </w:r>
    </w:p>
    <w:p w:rsidR="00A80409" w:rsidRPr="009C279B" w:rsidRDefault="00A80409" w:rsidP="00A80409">
      <w:pPr>
        <w:spacing w:line="480" w:lineRule="auto"/>
        <w:jc w:val="center"/>
        <w:rPr>
          <w:rFonts w:cstheme="minorHAnsi"/>
          <w:b/>
          <w:sz w:val="24"/>
          <w:szCs w:val="24"/>
        </w:rPr>
      </w:pPr>
      <w:r w:rsidRPr="009C279B">
        <w:rPr>
          <w:rFonts w:cstheme="minorHAnsi"/>
          <w:b/>
          <w:sz w:val="24"/>
          <w:szCs w:val="24"/>
        </w:rPr>
        <w:t>THE OLD TESTAMENT HOLINESS OF THE FATHER STEPHEN OUR LORD</w:t>
      </w:r>
    </w:p>
    <w:p w:rsidR="00A80409" w:rsidRPr="009C279B" w:rsidRDefault="00A80409" w:rsidP="00A80409">
      <w:pPr>
        <w:spacing w:line="480" w:lineRule="auto"/>
        <w:jc w:val="both"/>
        <w:rPr>
          <w:rFonts w:cstheme="minorHAnsi"/>
          <w:sz w:val="24"/>
          <w:szCs w:val="24"/>
        </w:rPr>
      </w:pPr>
      <w:r w:rsidRPr="009C279B">
        <w:rPr>
          <w:rFonts w:cstheme="minorHAnsi"/>
          <w:b/>
          <w:sz w:val="24"/>
          <w:szCs w:val="24"/>
        </w:rPr>
        <w:t xml:space="preserve">Holiness: </w:t>
      </w:r>
      <w:r w:rsidRPr="009C279B">
        <w:rPr>
          <w:rFonts w:cstheme="minorHAnsi"/>
          <w:sz w:val="24"/>
          <w:szCs w:val="24"/>
        </w:rPr>
        <w:t xml:space="preserve">In Exodus 15:11 says “Who is like You, O LORD, among the Gods? Who is like You, glorious in holiness, fearful in praises, doing wonders?” In Exodus 28:36 declares “You shall also make a plate of gold and engrave on it, the engraving of a signet: </w:t>
      </w:r>
      <w:r w:rsidRPr="009C279B">
        <w:rPr>
          <w:rFonts w:cstheme="minorHAnsi"/>
          <w:b/>
          <w:sz w:val="24"/>
          <w:szCs w:val="24"/>
        </w:rPr>
        <w:t>HOLINESS TO THE LORD</w:t>
      </w:r>
      <w:r w:rsidRPr="009C279B">
        <w:rPr>
          <w:rFonts w:cstheme="minorHAnsi"/>
          <w:sz w:val="24"/>
          <w:szCs w:val="24"/>
        </w:rPr>
        <w:t xml:space="preserve">.” In Exodus 39:30 states “Then they made the plate of the </w:t>
      </w:r>
      <w:r w:rsidRPr="009C279B">
        <w:rPr>
          <w:rFonts w:cstheme="minorHAnsi"/>
          <w:b/>
          <w:sz w:val="24"/>
          <w:szCs w:val="24"/>
        </w:rPr>
        <w:t>HOLY CROWN</w:t>
      </w:r>
      <w:r w:rsidRPr="009C279B">
        <w:rPr>
          <w:rFonts w:cstheme="minorHAnsi"/>
          <w:sz w:val="24"/>
          <w:szCs w:val="24"/>
        </w:rPr>
        <w:t xml:space="preserve"> of pure gold, and wrote on it an inscription like the engraving of a signet: </w:t>
      </w:r>
      <w:r w:rsidRPr="009C279B">
        <w:rPr>
          <w:rFonts w:cstheme="minorHAnsi"/>
          <w:b/>
          <w:sz w:val="24"/>
          <w:szCs w:val="24"/>
        </w:rPr>
        <w:t>HOLINESS TO THE LORD</w:t>
      </w:r>
      <w:r w:rsidRPr="009C279B">
        <w:rPr>
          <w:rFonts w:cstheme="minorHAnsi"/>
          <w:sz w:val="24"/>
          <w:szCs w:val="24"/>
        </w:rPr>
        <w:t>.” In 1</w:t>
      </w:r>
      <w:r w:rsidRPr="009C279B">
        <w:rPr>
          <w:rFonts w:cstheme="minorHAnsi"/>
          <w:sz w:val="24"/>
          <w:szCs w:val="24"/>
          <w:vertAlign w:val="superscript"/>
        </w:rPr>
        <w:t>st</w:t>
      </w:r>
      <w:r w:rsidRPr="009C279B">
        <w:rPr>
          <w:rFonts w:cstheme="minorHAnsi"/>
          <w:sz w:val="24"/>
          <w:szCs w:val="24"/>
        </w:rPr>
        <w:t xml:space="preserve"> Chronicles 16:29 mentions “Give to the LORD the glory due His name. Bring an offering, and come before Him, Oh, worship the LORD in the beauty of holiness!” Also a similar scripture is in 2</w:t>
      </w:r>
      <w:r w:rsidRPr="009C279B">
        <w:rPr>
          <w:rFonts w:cstheme="minorHAnsi"/>
          <w:sz w:val="24"/>
          <w:szCs w:val="24"/>
          <w:vertAlign w:val="superscript"/>
        </w:rPr>
        <w:t>nd</w:t>
      </w:r>
      <w:r w:rsidRPr="009C279B">
        <w:rPr>
          <w:rFonts w:cstheme="minorHAnsi"/>
          <w:sz w:val="24"/>
          <w:szCs w:val="24"/>
        </w:rPr>
        <w:t xml:space="preserve"> Chronicles 20:21. In 2</w:t>
      </w:r>
      <w:r w:rsidRPr="009C279B">
        <w:rPr>
          <w:rFonts w:cstheme="minorHAnsi"/>
          <w:sz w:val="24"/>
          <w:szCs w:val="24"/>
          <w:vertAlign w:val="superscript"/>
        </w:rPr>
        <w:t>nd</w:t>
      </w:r>
      <w:r w:rsidRPr="009C279B">
        <w:rPr>
          <w:rFonts w:cstheme="minorHAnsi"/>
          <w:sz w:val="24"/>
          <w:szCs w:val="24"/>
        </w:rPr>
        <w:t xml:space="preserve"> Chronicles 31:18 declares “…and to all who were written in the genealogy—their Little Ones and their Wives, their Sons and Daughters, the whole company of them—for in their </w:t>
      </w:r>
      <w:r w:rsidRPr="009C279B">
        <w:rPr>
          <w:rFonts w:cstheme="minorHAnsi"/>
          <w:sz w:val="24"/>
          <w:szCs w:val="24"/>
        </w:rPr>
        <w:lastRenderedPageBreak/>
        <w:t xml:space="preserve">faithfulness they sanctified themselves in holiness.” In Psalms 29:2 tells us “Give unto the LORD the glory due to His name, worship the LORD in the beauty of holiness.” In Psalms 60:6 states “God has spoken in His holiness: ‘I will rejoice, I will divide Shechem and measure out the Valley of Succoth.” Also the scripture is in Psalms 108:7. In Psalms 89:35 says “Once I have sworn by My holiness, I will not lie to David.” In Psalms 93:5 declares “Your testimonies are very sure, Holiness adorns Your house, O LORD forever.” In Psalms 96:9 mentions “Oh, worship the LORD in the beauty of holiness! Tremble before Him, all the Earth.” In Psalms 110:3 mentions “Your people shall be volunteers in the day of Your power. In the beauties of holiness, from the womb of the morning, You have the dew of Your Youth.” In Ecclesiastes 8:10 says “Then I saw the wicked buried, who had come and gone form the place of holiness, and they were forgotten in the city where they had so done. This also is vanity.” In Isaiah 6:3 declares “And One cried to Another and said: ‘Holy, holy, holy is the LORD of Hosts: The Whole Earth is full of its glory!’” In Isaiah 35:8 says “A highway shall be there, and a road, and it shall be called the </w:t>
      </w:r>
      <w:r w:rsidRPr="009C279B">
        <w:rPr>
          <w:rFonts w:cstheme="minorHAnsi"/>
          <w:b/>
          <w:sz w:val="24"/>
          <w:szCs w:val="24"/>
        </w:rPr>
        <w:t>Highway of Holiness</w:t>
      </w:r>
      <w:r w:rsidRPr="009C279B">
        <w:rPr>
          <w:rFonts w:cstheme="minorHAnsi"/>
          <w:sz w:val="24"/>
          <w:szCs w:val="24"/>
        </w:rPr>
        <w:t>. The unclean shall not pass over it, but it shall be for others. Whoever walks the road, although a fool shall not go astray.” In Jeremiah 2:3 tells us “‘Israel was holiness to the LORD, the first fruits of His increase. And that devour Him will offend, disaster will come upon them,’ says the LORD.” In Jeremiah 31:23 states “The LORD bless you, O Home of Justice, and Mountain of Holiness!” In Amos 4:2 mentions “The LORD God has sworn by His holiness: ‘Behold, the days shall come upon You when He will take you away with fishhooks, and Your posterity with fishhooks.” In Obadiah 17 states “But on mount Zion there shall be deliverance, and there shall be holiness, the house of Jacob shall possess their possessions.” In Zechariah 14:20 declares “In that day “</w:t>
      </w:r>
      <w:r w:rsidRPr="009C279B">
        <w:rPr>
          <w:rFonts w:cstheme="minorHAnsi"/>
          <w:b/>
          <w:sz w:val="24"/>
          <w:szCs w:val="24"/>
        </w:rPr>
        <w:t>HOLINESS TO THE LORD</w:t>
      </w:r>
      <w:r w:rsidRPr="009C279B">
        <w:rPr>
          <w:rFonts w:cstheme="minorHAnsi"/>
          <w:sz w:val="24"/>
          <w:szCs w:val="24"/>
        </w:rPr>
        <w:t xml:space="preserve">” shall be engraved on the bells of the </w:t>
      </w:r>
      <w:r w:rsidRPr="009C279B">
        <w:rPr>
          <w:rFonts w:cstheme="minorHAnsi"/>
          <w:sz w:val="24"/>
          <w:szCs w:val="24"/>
        </w:rPr>
        <w:lastRenderedPageBreak/>
        <w:t xml:space="preserve">horses, The pots in the LORD’S house shall be like the owls before the altar.” In Zechariah 14:21 mentions “Yes, every pot on Jerusalem and Judah shall be holiness to the LORD of Hosts. Everyone who sacrifices shall come and take them and cook in them…” </w:t>
      </w:r>
    </w:p>
    <w:p w:rsidR="00A80409" w:rsidRPr="009C279B" w:rsidRDefault="00A80409" w:rsidP="00A80409">
      <w:pPr>
        <w:spacing w:line="480" w:lineRule="auto"/>
        <w:jc w:val="center"/>
        <w:rPr>
          <w:rFonts w:cstheme="minorHAnsi"/>
          <w:b/>
          <w:sz w:val="24"/>
          <w:szCs w:val="24"/>
        </w:rPr>
      </w:pPr>
      <w:r w:rsidRPr="009C279B">
        <w:rPr>
          <w:rFonts w:cstheme="minorHAnsi"/>
          <w:b/>
          <w:sz w:val="24"/>
          <w:szCs w:val="24"/>
        </w:rPr>
        <w:t>THE MIDDLE TESTAMENT HOLINESS OF THE FATHER STEPHEN OUR LORD</w:t>
      </w:r>
    </w:p>
    <w:p w:rsidR="00A80409" w:rsidRPr="009C279B" w:rsidRDefault="00A80409" w:rsidP="00A80409">
      <w:pPr>
        <w:spacing w:line="480" w:lineRule="auto"/>
        <w:jc w:val="both"/>
        <w:rPr>
          <w:rFonts w:cstheme="minorHAnsi"/>
          <w:sz w:val="24"/>
          <w:szCs w:val="24"/>
        </w:rPr>
      </w:pPr>
      <w:r w:rsidRPr="009C279B">
        <w:rPr>
          <w:rFonts w:cstheme="minorHAnsi"/>
          <w:sz w:val="24"/>
          <w:szCs w:val="24"/>
        </w:rPr>
        <w:t xml:space="preserve">In Wisdom of Solomon 5:19 says “He shall take holiness for an invincible shield.” In Wisdom of Solomon 6:10 states “For they that keep holiness holily shall be judged holy: and they have learned such things shall find what to answer.” In Sirach 17:29 says “How great is the loving kindness of the LORD Our God, and His compassion unto such as turn unto Him in holiness!” in Sirach 45:10 mentions “He set a crown of gold upon the mitre, wherein was engraved </w:t>
      </w:r>
      <w:r w:rsidRPr="009C279B">
        <w:rPr>
          <w:rFonts w:cstheme="minorHAnsi"/>
          <w:b/>
          <w:sz w:val="24"/>
          <w:szCs w:val="24"/>
        </w:rPr>
        <w:t>Holiness</w:t>
      </w:r>
      <w:r w:rsidRPr="009C279B">
        <w:rPr>
          <w:rFonts w:cstheme="minorHAnsi"/>
          <w:sz w:val="24"/>
          <w:szCs w:val="24"/>
        </w:rPr>
        <w:t xml:space="preserve">, an ornament of honor, a costly work, the desires of the eyes, goodly and beautiful.” In Sirach 50:11 says “When He put on the robe of honor, and was clothed with the perfection of glory, when He went up to the </w:t>
      </w:r>
      <w:r w:rsidRPr="009C279B">
        <w:rPr>
          <w:rFonts w:cstheme="minorHAnsi"/>
          <w:b/>
          <w:sz w:val="24"/>
          <w:szCs w:val="24"/>
        </w:rPr>
        <w:t>Holy Altar</w:t>
      </w:r>
      <w:r w:rsidRPr="009C279B">
        <w:rPr>
          <w:rFonts w:cstheme="minorHAnsi"/>
          <w:sz w:val="24"/>
          <w:szCs w:val="24"/>
        </w:rPr>
        <w:t>, He made the garment of holiness honorable.” In 2</w:t>
      </w:r>
      <w:r w:rsidRPr="009C279B">
        <w:rPr>
          <w:rFonts w:cstheme="minorHAnsi"/>
          <w:sz w:val="24"/>
          <w:szCs w:val="24"/>
          <w:vertAlign w:val="superscript"/>
        </w:rPr>
        <w:t>nd</w:t>
      </w:r>
      <w:r w:rsidRPr="009C279B">
        <w:rPr>
          <w:rFonts w:cstheme="minorHAnsi"/>
          <w:sz w:val="24"/>
          <w:szCs w:val="24"/>
        </w:rPr>
        <w:t xml:space="preserve"> Maccabees 3:12 states “And that it was altogether that such wrongs should be done unto them, that had committed it to the holiness of the place, and to the majesty and inviolable sanctity of the temple, honored over all the world.” In 2</w:t>
      </w:r>
      <w:r w:rsidRPr="009C279B">
        <w:rPr>
          <w:rFonts w:cstheme="minorHAnsi"/>
          <w:sz w:val="24"/>
          <w:szCs w:val="24"/>
          <w:vertAlign w:val="superscript"/>
        </w:rPr>
        <w:t>nd</w:t>
      </w:r>
      <w:r w:rsidRPr="009C279B">
        <w:rPr>
          <w:rFonts w:cstheme="minorHAnsi"/>
          <w:sz w:val="24"/>
          <w:szCs w:val="24"/>
        </w:rPr>
        <w:t xml:space="preserve"> Maccabees 8:7 says “But specially took He advantage of the night for such privy attempts, insomuch that the fruit of His holiness was spread everywhere.” In 2</w:t>
      </w:r>
      <w:r w:rsidRPr="009C279B">
        <w:rPr>
          <w:rFonts w:cstheme="minorHAnsi"/>
          <w:sz w:val="24"/>
          <w:szCs w:val="24"/>
          <w:vertAlign w:val="superscript"/>
        </w:rPr>
        <w:t>nd</w:t>
      </w:r>
      <w:r w:rsidRPr="009C279B">
        <w:rPr>
          <w:rFonts w:cstheme="minorHAnsi"/>
          <w:sz w:val="24"/>
          <w:szCs w:val="24"/>
        </w:rPr>
        <w:t xml:space="preserve"> Maccabees 14:36 mentions “Therefore now, O Holy LORD of all Holiness, keep this house ever undefiled, which lately was cleansed and stop every unrighteous mouth.” In 2</w:t>
      </w:r>
      <w:r w:rsidRPr="009C279B">
        <w:rPr>
          <w:rFonts w:cstheme="minorHAnsi"/>
          <w:sz w:val="24"/>
          <w:szCs w:val="24"/>
          <w:vertAlign w:val="superscript"/>
        </w:rPr>
        <w:t>nd</w:t>
      </w:r>
      <w:r w:rsidRPr="009C279B">
        <w:rPr>
          <w:rFonts w:cstheme="minorHAnsi"/>
          <w:sz w:val="24"/>
          <w:szCs w:val="24"/>
        </w:rPr>
        <w:t xml:space="preserve"> Maccabees 15:2 tells us “Nevertheless the Jews that were compelled to go with Him said, ‘O destroy not so cruelly and barbarously, but give honor to that day (Sabbath Day—Sunday), which He, that sees all things, has honored with holiness above all other days.’”     </w:t>
      </w:r>
    </w:p>
    <w:p w:rsidR="00A80409" w:rsidRPr="009C279B" w:rsidRDefault="00A80409" w:rsidP="00A80409">
      <w:pPr>
        <w:spacing w:line="480" w:lineRule="auto"/>
        <w:jc w:val="center"/>
        <w:rPr>
          <w:rFonts w:cstheme="minorHAnsi"/>
          <w:b/>
          <w:sz w:val="24"/>
          <w:szCs w:val="24"/>
        </w:rPr>
      </w:pPr>
      <w:r w:rsidRPr="009C279B">
        <w:rPr>
          <w:rFonts w:cstheme="minorHAnsi"/>
          <w:b/>
          <w:sz w:val="24"/>
          <w:szCs w:val="24"/>
        </w:rPr>
        <w:lastRenderedPageBreak/>
        <w:t>THE NEW TESTAMENT HOLINESS OF THE FATHER STEPHEN OUR LORD</w:t>
      </w:r>
    </w:p>
    <w:p w:rsidR="00A80409" w:rsidRPr="009C279B" w:rsidRDefault="00A80409" w:rsidP="00A80409">
      <w:pPr>
        <w:spacing w:line="480" w:lineRule="auto"/>
        <w:jc w:val="both"/>
        <w:rPr>
          <w:rFonts w:cstheme="minorHAnsi"/>
          <w:sz w:val="24"/>
          <w:szCs w:val="24"/>
        </w:rPr>
      </w:pPr>
      <w:r w:rsidRPr="009C279B">
        <w:rPr>
          <w:rFonts w:cstheme="minorHAnsi"/>
          <w:sz w:val="24"/>
          <w:szCs w:val="24"/>
        </w:rPr>
        <w:t>In Romans 1:4 says “…and declared to be the Son of God with power according to the Spirit (Father Stephen Our Lord in 1</w:t>
      </w:r>
      <w:r w:rsidRPr="009C279B">
        <w:rPr>
          <w:rFonts w:cstheme="minorHAnsi"/>
          <w:sz w:val="24"/>
          <w:szCs w:val="24"/>
          <w:vertAlign w:val="superscript"/>
        </w:rPr>
        <w:t>st</w:t>
      </w:r>
      <w:r w:rsidRPr="009C279B">
        <w:rPr>
          <w:rFonts w:cstheme="minorHAnsi"/>
          <w:sz w:val="24"/>
          <w:szCs w:val="24"/>
        </w:rPr>
        <w:t xml:space="preserve"> John 5:6-13; John 4:24 &amp; Acts 2:17-7:59) of Holiness, by the resurrection form the dead.” In Romans 6:19 mentions “I speak in human terms because of the weakness of Your flesh. For just as You presented Your members as slaves of uncleanness, and of lawlessness leading to more lawlessness, so now present Your members as slaves of righteousness for holiness.” In Romans 6:22 says “But now having been set free from sin, and having become slaves of God, You have Your fruit of holiness, and the end, everlasting life.” In 2</w:t>
      </w:r>
      <w:r w:rsidRPr="009C279B">
        <w:rPr>
          <w:rFonts w:cstheme="minorHAnsi"/>
          <w:sz w:val="24"/>
          <w:szCs w:val="24"/>
          <w:vertAlign w:val="superscript"/>
        </w:rPr>
        <w:t>nd</w:t>
      </w:r>
      <w:r w:rsidRPr="009C279B">
        <w:rPr>
          <w:rFonts w:cstheme="minorHAnsi"/>
          <w:sz w:val="24"/>
          <w:szCs w:val="24"/>
        </w:rPr>
        <w:t xml:space="preserve"> Corinthians 7:1 tells us “Therefore, having these promises, beloved, let Us cleanse Ourselves from all filthiness of the Flesh and Spirit, perfecting holiness in the fear of God.” In Ephesians 4:24 says “…and that You put on the New Man which was created according to God, in true…holiness.” In 1</w:t>
      </w:r>
      <w:r w:rsidRPr="009C279B">
        <w:rPr>
          <w:rFonts w:cstheme="minorHAnsi"/>
          <w:sz w:val="24"/>
          <w:szCs w:val="24"/>
          <w:vertAlign w:val="superscript"/>
        </w:rPr>
        <w:t>st</w:t>
      </w:r>
      <w:r w:rsidRPr="009C279B">
        <w:rPr>
          <w:rFonts w:cstheme="minorHAnsi"/>
          <w:sz w:val="24"/>
          <w:szCs w:val="24"/>
        </w:rPr>
        <w:t xml:space="preserve"> Thessalonians 3:13 it states “…so that He may establish Your hearts blameless in holiness before Our God and Father (Stephen) at the coming of Our Lord Jesus Christ with all His Saints (Lords).” In 1</w:t>
      </w:r>
      <w:r w:rsidRPr="009C279B">
        <w:rPr>
          <w:rFonts w:cstheme="minorHAnsi"/>
          <w:sz w:val="24"/>
          <w:szCs w:val="24"/>
          <w:vertAlign w:val="superscript"/>
        </w:rPr>
        <w:t>st</w:t>
      </w:r>
      <w:r w:rsidRPr="009C279B">
        <w:rPr>
          <w:rFonts w:cstheme="minorHAnsi"/>
          <w:sz w:val="24"/>
          <w:szCs w:val="24"/>
        </w:rPr>
        <w:t xml:space="preserve"> Thessalonians 4:7 tells us “For God did not call Us to uncleanness, but in holiness.” In 1</w:t>
      </w:r>
      <w:r w:rsidRPr="009C279B">
        <w:rPr>
          <w:rFonts w:cstheme="minorHAnsi"/>
          <w:sz w:val="24"/>
          <w:szCs w:val="24"/>
          <w:vertAlign w:val="superscript"/>
        </w:rPr>
        <w:t>st</w:t>
      </w:r>
      <w:r w:rsidRPr="009C279B">
        <w:rPr>
          <w:rFonts w:cstheme="minorHAnsi"/>
          <w:sz w:val="24"/>
          <w:szCs w:val="24"/>
        </w:rPr>
        <w:t xml:space="preserve"> Timothy 2:15 says “Nevertheless She will be saved in Childbearing if they continue in…holiness…” In Hebrews 12:10 mentions “For they indeed for a few days chastened Us as seemed best to them, but He for Our profit, that We may be Partakers of His holiness.” In Hebrews 12:14 says “Pursue peace with all people and holiness, without which no One will see the LORD.” In Revelation 4:8 declares “The four Living Creatures (Lords), each having six wings, were full of eyes around and within. And they do not rest day or night, saying, ‘Holy, holy, holy, LORD God Almighty, who was and is and is to come!’”       </w:t>
      </w:r>
    </w:p>
    <w:p w:rsidR="00A80409" w:rsidRPr="009C279B" w:rsidRDefault="00A80409" w:rsidP="00A80409">
      <w:pPr>
        <w:spacing w:line="480" w:lineRule="auto"/>
        <w:jc w:val="center"/>
        <w:rPr>
          <w:rFonts w:cstheme="minorHAnsi"/>
          <w:b/>
          <w:sz w:val="24"/>
          <w:szCs w:val="24"/>
        </w:rPr>
      </w:pPr>
      <w:r w:rsidRPr="009C279B">
        <w:rPr>
          <w:rFonts w:cstheme="minorHAnsi"/>
          <w:b/>
          <w:sz w:val="24"/>
          <w:szCs w:val="24"/>
        </w:rPr>
        <w:lastRenderedPageBreak/>
        <w:t>THE HIGHER TESTAMENT HOLINESS OF THE FATHER STEPHEN OUR LORD</w:t>
      </w:r>
    </w:p>
    <w:p w:rsidR="00A80409" w:rsidRPr="009C279B" w:rsidRDefault="00A80409" w:rsidP="00A80409">
      <w:pPr>
        <w:spacing w:line="480" w:lineRule="auto"/>
        <w:jc w:val="both"/>
        <w:rPr>
          <w:rFonts w:cstheme="minorHAnsi"/>
          <w:sz w:val="24"/>
          <w:szCs w:val="24"/>
        </w:rPr>
      </w:pPr>
      <w:r w:rsidRPr="009C279B">
        <w:rPr>
          <w:rFonts w:cstheme="minorHAnsi"/>
          <w:sz w:val="24"/>
          <w:szCs w:val="24"/>
        </w:rPr>
        <w:t xml:space="preserve">In Luke 1:49 mentions “For He is mighty has done great things, and holy is His name.” In Luke 1:75 says “In holiness…before Him all the days of Our life.” In Luke 2:23 it states “…in the Law of the LORD, ‘Every Male who opens the womb shall be called holy to the LORD.’” </w:t>
      </w:r>
    </w:p>
    <w:p w:rsidR="00A80409" w:rsidRPr="009C279B" w:rsidRDefault="00A80409" w:rsidP="00A80409">
      <w:pPr>
        <w:spacing w:line="480" w:lineRule="auto"/>
        <w:jc w:val="center"/>
        <w:rPr>
          <w:rFonts w:cstheme="minorHAnsi"/>
          <w:b/>
          <w:sz w:val="24"/>
          <w:szCs w:val="24"/>
        </w:rPr>
      </w:pPr>
      <w:r w:rsidRPr="009C279B">
        <w:rPr>
          <w:rFonts w:cstheme="minorHAnsi"/>
          <w:b/>
          <w:sz w:val="24"/>
          <w:szCs w:val="24"/>
        </w:rPr>
        <w:t>THE HIGHEST TESTAMENT HOLINESS OF THE FATHER STEPHEN OUR LORD</w:t>
      </w:r>
    </w:p>
    <w:p w:rsidR="00A80409" w:rsidRPr="009C279B" w:rsidRDefault="00A80409" w:rsidP="00A80409">
      <w:pPr>
        <w:spacing w:line="480" w:lineRule="auto"/>
        <w:jc w:val="both"/>
        <w:rPr>
          <w:rFonts w:cstheme="minorHAnsi"/>
          <w:sz w:val="24"/>
          <w:szCs w:val="24"/>
        </w:rPr>
      </w:pPr>
      <w:r w:rsidRPr="009C279B">
        <w:rPr>
          <w:rFonts w:cstheme="minorHAnsi"/>
          <w:sz w:val="24"/>
          <w:szCs w:val="24"/>
        </w:rPr>
        <w:t>In  Acts  2:27  says “For  You  will  not  leave  My  soul  in  Hades (Hell), nor will You allow Your Holy One to see corruption.” Also a similar scripture is in Acts 13:35. In Acts 7:33 concerns the “</w:t>
      </w:r>
      <w:r w:rsidRPr="009C279B">
        <w:rPr>
          <w:rFonts w:cstheme="minorHAnsi"/>
          <w:b/>
          <w:sz w:val="24"/>
          <w:szCs w:val="24"/>
        </w:rPr>
        <w:t>Holy Crown of the Holy Father Stephen</w:t>
      </w:r>
      <w:r w:rsidRPr="009C279B">
        <w:rPr>
          <w:rFonts w:cstheme="minorHAnsi"/>
          <w:sz w:val="24"/>
          <w:szCs w:val="24"/>
        </w:rPr>
        <w:t xml:space="preserve">” because His name means Crown and “Then the LORD said to Him, ‘take Your sandals off Your feet, for the place where You stand is Holy Ground.”   </w:t>
      </w:r>
    </w:p>
    <w:p w:rsidR="00A80409" w:rsidRPr="009C279B" w:rsidRDefault="00A80409" w:rsidP="00A80409">
      <w:pPr>
        <w:spacing w:line="480" w:lineRule="auto"/>
        <w:jc w:val="center"/>
        <w:rPr>
          <w:rFonts w:cstheme="minorHAnsi"/>
          <w:b/>
          <w:sz w:val="24"/>
          <w:szCs w:val="24"/>
        </w:rPr>
      </w:pPr>
      <w:r w:rsidRPr="009C279B">
        <w:rPr>
          <w:rFonts w:cstheme="minorHAnsi"/>
          <w:b/>
          <w:sz w:val="24"/>
          <w:szCs w:val="24"/>
        </w:rPr>
        <w:t>SHARP SWORD (WORD) OF STERN WRATH</w:t>
      </w:r>
    </w:p>
    <w:p w:rsidR="00A80409" w:rsidRPr="009C279B" w:rsidRDefault="00A80409" w:rsidP="00A80409">
      <w:pPr>
        <w:spacing w:line="480" w:lineRule="auto"/>
        <w:jc w:val="center"/>
        <w:rPr>
          <w:rFonts w:cstheme="minorHAnsi"/>
          <w:b/>
          <w:sz w:val="24"/>
          <w:szCs w:val="24"/>
        </w:rPr>
      </w:pPr>
      <w:r w:rsidRPr="009C279B">
        <w:rPr>
          <w:rFonts w:cstheme="minorHAnsi"/>
          <w:b/>
          <w:sz w:val="24"/>
          <w:szCs w:val="24"/>
        </w:rPr>
        <w:t>THE OLD TESTAMENT SHARP SWORD OF STERN WRATH OF THE FATHER STEPHEN OUR LORD</w:t>
      </w:r>
    </w:p>
    <w:p w:rsidR="00A80409" w:rsidRPr="009C279B" w:rsidRDefault="00A80409" w:rsidP="00A80409">
      <w:pPr>
        <w:spacing w:line="480" w:lineRule="auto"/>
        <w:jc w:val="both"/>
        <w:rPr>
          <w:rFonts w:cstheme="minorHAnsi"/>
          <w:sz w:val="24"/>
          <w:szCs w:val="24"/>
        </w:rPr>
      </w:pPr>
      <w:r w:rsidRPr="009C279B">
        <w:rPr>
          <w:rFonts w:cstheme="minorHAnsi"/>
          <w:sz w:val="24"/>
          <w:szCs w:val="24"/>
        </w:rPr>
        <w:t xml:space="preserve">The third piece of Armor is the Sharp Sword of Stern Wrath also called Sharp Word of Stern Wrath. First, is the </w:t>
      </w:r>
      <w:r w:rsidRPr="009C279B">
        <w:rPr>
          <w:rFonts w:cstheme="minorHAnsi"/>
          <w:b/>
          <w:sz w:val="24"/>
          <w:szCs w:val="24"/>
        </w:rPr>
        <w:t>Sharp Sword (Word) of Stern Wrath</w:t>
      </w:r>
      <w:r w:rsidRPr="009C279B">
        <w:rPr>
          <w:rFonts w:cstheme="minorHAnsi"/>
          <w:sz w:val="24"/>
          <w:szCs w:val="24"/>
        </w:rPr>
        <w:t xml:space="preserve">: In Exodus 15:7 says “and in the greatness of Your excellence You have overthrown those who rose against You. You sent forth Your wrath, it consumed them like stubble.” In Exodus 22:24 states “…and My wrath will become hot, and I will kill You with the sword, Your Wives shall be Widows, and Your Children Fatherless.” Also similar scriptures are in Exodus 32:10, 11, 12. In Numbers 11:33 tells us “But while the meat was still between their teeth, before it was chewed, the wrath of the LORD was aroused against the people, and the LORD struck the people with a very great plague.” Also similar scriptures are in Number 25:11; Deuteronomy 9:7. In Deuteronomy 9:8 says “Also in </w:t>
      </w:r>
      <w:r w:rsidRPr="009C279B">
        <w:rPr>
          <w:rFonts w:cstheme="minorHAnsi"/>
          <w:sz w:val="24"/>
          <w:szCs w:val="24"/>
        </w:rPr>
        <w:lastRenderedPageBreak/>
        <w:t>Horeb you provoked the LORD to wrath, so that the LORD was angry enough with You to have destroyed You.” In Deuteronomy 29:23 mentions “The whole land is brimstone, salt, and burning. It is not sown, nor does it bear, nor does any grass grow there, like the overthrow of Sodom and Gomorrah, Admah, and Zeboiim, which the LORD overthrew in His anger and His wrath.” In Deuteronomy 29:28 declares “And the LORD uprooted them from their land in anger, in wrath, and in great indignation, and cast them into another land, as it is this day.” In 2</w:t>
      </w:r>
      <w:r w:rsidRPr="009C279B">
        <w:rPr>
          <w:rFonts w:cstheme="minorHAnsi"/>
          <w:sz w:val="24"/>
          <w:szCs w:val="24"/>
          <w:vertAlign w:val="superscript"/>
        </w:rPr>
        <w:t>nd</w:t>
      </w:r>
      <w:r w:rsidRPr="009C279B">
        <w:rPr>
          <w:rFonts w:cstheme="minorHAnsi"/>
          <w:sz w:val="24"/>
          <w:szCs w:val="24"/>
        </w:rPr>
        <w:t xml:space="preserve"> Kings 22:13 mentions “Go, inquire of the LORD for Me, for the people and for all Judah, concerning the words of this book that has been found. For great is the wrath of the LORD that is aroused against Us, because Our Fathers have not obeyed the words of this book, to do according to all that is written concerning Us.” Also similar scriptures are in 2</w:t>
      </w:r>
      <w:r w:rsidRPr="009C279B">
        <w:rPr>
          <w:rFonts w:cstheme="minorHAnsi"/>
          <w:sz w:val="24"/>
          <w:szCs w:val="24"/>
          <w:vertAlign w:val="superscript"/>
        </w:rPr>
        <w:t>nd</w:t>
      </w:r>
      <w:r w:rsidRPr="009C279B">
        <w:rPr>
          <w:rFonts w:cstheme="minorHAnsi"/>
          <w:sz w:val="24"/>
          <w:szCs w:val="24"/>
        </w:rPr>
        <w:t xml:space="preserve"> Kings 22:17; 23:26; 2</w:t>
      </w:r>
      <w:r w:rsidRPr="009C279B">
        <w:rPr>
          <w:rFonts w:cstheme="minorHAnsi"/>
          <w:sz w:val="24"/>
          <w:szCs w:val="24"/>
          <w:vertAlign w:val="superscript"/>
        </w:rPr>
        <w:t>nd</w:t>
      </w:r>
      <w:r w:rsidRPr="009C279B">
        <w:rPr>
          <w:rFonts w:cstheme="minorHAnsi"/>
          <w:sz w:val="24"/>
          <w:szCs w:val="24"/>
        </w:rPr>
        <w:t xml:space="preserve"> Chronicles 34:21. In 2</w:t>
      </w:r>
      <w:r w:rsidRPr="009C279B">
        <w:rPr>
          <w:rFonts w:cstheme="minorHAnsi"/>
          <w:sz w:val="24"/>
          <w:szCs w:val="24"/>
          <w:vertAlign w:val="superscript"/>
        </w:rPr>
        <w:t>nd</w:t>
      </w:r>
      <w:r w:rsidRPr="009C279B">
        <w:rPr>
          <w:rFonts w:cstheme="minorHAnsi"/>
          <w:sz w:val="24"/>
          <w:szCs w:val="24"/>
        </w:rPr>
        <w:t xml:space="preserve"> Chronicles 19:2 says “…Should You help the wicked and (Eros) Love those who hate the LORD? Therefore the wrath of the LORD is upon You.” In 2</w:t>
      </w:r>
      <w:r w:rsidRPr="009C279B">
        <w:rPr>
          <w:rFonts w:cstheme="minorHAnsi"/>
          <w:sz w:val="24"/>
          <w:szCs w:val="24"/>
          <w:vertAlign w:val="superscript"/>
        </w:rPr>
        <w:t>nd</w:t>
      </w:r>
      <w:r w:rsidRPr="009C279B">
        <w:rPr>
          <w:rFonts w:cstheme="minorHAnsi"/>
          <w:sz w:val="24"/>
          <w:szCs w:val="24"/>
        </w:rPr>
        <w:t xml:space="preserve"> Chronicles 28:11 tells us “Now hear Me, therefore, and return the captives, whom You have taken captive from Your Brethren, for the fierce wrath of the LORD is upon You.” Also similar scriptures are in 2</w:t>
      </w:r>
      <w:r w:rsidRPr="009C279B">
        <w:rPr>
          <w:rFonts w:cstheme="minorHAnsi"/>
          <w:sz w:val="24"/>
          <w:szCs w:val="24"/>
          <w:vertAlign w:val="superscript"/>
        </w:rPr>
        <w:t>nd</w:t>
      </w:r>
      <w:r w:rsidRPr="009C279B">
        <w:rPr>
          <w:rFonts w:cstheme="minorHAnsi"/>
          <w:sz w:val="24"/>
          <w:szCs w:val="24"/>
        </w:rPr>
        <w:t xml:space="preserve"> Chronicles 28:13; 29:10. In 2</w:t>
      </w:r>
      <w:r w:rsidRPr="009C279B">
        <w:rPr>
          <w:rFonts w:cstheme="minorHAnsi"/>
          <w:sz w:val="24"/>
          <w:szCs w:val="24"/>
          <w:vertAlign w:val="superscript"/>
        </w:rPr>
        <w:t>nd</w:t>
      </w:r>
      <w:r w:rsidRPr="009C279B">
        <w:rPr>
          <w:rFonts w:cstheme="minorHAnsi"/>
          <w:sz w:val="24"/>
          <w:szCs w:val="24"/>
        </w:rPr>
        <w:t xml:space="preserve"> Chronicles 29:8 says “Therefore the wrath of the LORD fell upon Judah and Jerusalem, and He has given them up to trouble, to desolation, and to jeering, as You see with Your eyes.” In 2</w:t>
      </w:r>
      <w:r w:rsidRPr="009C279B">
        <w:rPr>
          <w:rFonts w:cstheme="minorHAnsi"/>
          <w:sz w:val="24"/>
          <w:szCs w:val="24"/>
          <w:vertAlign w:val="superscript"/>
        </w:rPr>
        <w:t>nd</w:t>
      </w:r>
      <w:r w:rsidRPr="009C279B">
        <w:rPr>
          <w:rFonts w:cstheme="minorHAnsi"/>
          <w:sz w:val="24"/>
          <w:szCs w:val="24"/>
        </w:rPr>
        <w:t xml:space="preserve"> Chronicles 34:25 declares “…Because they have forsaken Me and burned incense to other Gods, that they might provoke Me to anger with all the works of their hands. Therefore My wrath will be poured out on this place, and not be quenched.” In 2</w:t>
      </w:r>
      <w:r w:rsidRPr="009C279B">
        <w:rPr>
          <w:rFonts w:cstheme="minorHAnsi"/>
          <w:sz w:val="24"/>
          <w:szCs w:val="24"/>
          <w:vertAlign w:val="superscript"/>
        </w:rPr>
        <w:t>nd</w:t>
      </w:r>
      <w:r w:rsidRPr="009C279B">
        <w:rPr>
          <w:rFonts w:cstheme="minorHAnsi"/>
          <w:sz w:val="24"/>
          <w:szCs w:val="24"/>
        </w:rPr>
        <w:t xml:space="preserve"> Chronicles 36:16 declares “But they mocked the Messenger of God, despised His words, and scoffed at His Prophets, until the wrath of the LORD arose against His people, till there was no remedy.” In Ezra 5:12 states “But because Our Fathers provoked the God of Heaven to wrath, </w:t>
      </w:r>
      <w:r w:rsidRPr="009C279B">
        <w:rPr>
          <w:rFonts w:cstheme="minorHAnsi"/>
          <w:sz w:val="24"/>
          <w:szCs w:val="24"/>
        </w:rPr>
        <w:lastRenderedPageBreak/>
        <w:t xml:space="preserve">He gave them into the hand of Nebuchadnezzar King of Babylon…” In Ezra 8:22 declares “For I was ashamed to request of the King an Escort of Soldiers and Horsemen to help Us against the enemy on road, because We had spoken to the King, saying, ‘The hand of Our God is upon all those for good who seek Him, but His power and His wrath are against all those who forsake Him.” In Job 14:13 mentions “Oh, that You would hide Me in the grave, that You would conceal Me until Your wrath is past, that You would appoint Me a set time, and remember Me!” In Job 19:11 says “He has also kindled His wrath against Me, and He counts Me as One of His enemies.” In Job 20:23 states “When He is about to fill His stomach, God will cast on Him the fury of His wrath, and will rain it on Him while He is eating.” In Psalms 2:5 says “Then He shall speak to them in His wrath, and distress them in His deep displeasure.” Also a similar scripture is in Psalms 2:12; 38:1. In Psalms 21:9 states “You shall make them as a fiery oven in the time of Your anger. The LORD shall swallow them up in His wrath, and the fire shall devour them.” In Psalms 58:9 mentions “Before Your pots can feel the burning thorns, He shall take them away as with a whirlwind, as in His living and burning wrath.” In Psalms 59:13 says “Consume them in wrath that they may not be, and let them know that God Rules in Jacob to the Ends of the Earth. Selah.” In Psalms 69:24 states “Pour out Your indignation upon them, and let Your wrathful anger take hold of them.” In Psalms 76:10 says “Surely the Wrath of Man shall praise You, with the remainder of wrath You shall gird Yourself.” Also a similar scripture is in Psalms 78:31. In Psalms 78:49 declares “He cast on them the fierceness of His anger, wrath, indignation, and trouble, by sending Angels (Lords) of Destruction among them.” In Psalms 79:6 mentions “Pour out Your wrath on the Nations (Laws), that do not know You, and on the Kingdoms (Kings) that do not call on Your name.” In Psalms 88:7 tells us “Your wrath lies heavy </w:t>
      </w:r>
      <w:r w:rsidRPr="009C279B">
        <w:rPr>
          <w:rFonts w:cstheme="minorHAnsi"/>
          <w:sz w:val="24"/>
          <w:szCs w:val="24"/>
        </w:rPr>
        <w:lastRenderedPageBreak/>
        <w:t xml:space="preserve">upon Me, and You have afflicted Me with all Your waves.” In Psalms 88:16 says “Your fierce wrath has gone over Me, Your terrors have cut Me off. “In Psalms 89:46 states “How long, LORD? Will You hide Yourself forever? Will Your wrath burn like fire?” In Psalms 90:7 mentions “For We have consumed by…wrath We are terrified.” In Psalms 95:11 says “So I swore in My wrath, ‘They shall not enter My rest.’” In Psalms 102:10 states “Because of Your indignation and Your wrath, for You have lifted Me up and cast Me away.” In Psalms 106:40 declares “Therefore the wrath of the LORD was kindled against His people, so that he abhorred His own inheritance.” In Psalms 110:5 mentions “The LORD is at Your right hand. He shall execute Kings in the day of His wrath.” In Psalms 138:7 tells us “Though I walk in the midst of trouble, You will revive Me. You will stretch out Your hand against the wrath of My Enemies, and You right hand will save Me.” In Proverbs 27:4 says “Wrath is cruel and anger a torrent, but who is able to stand before Jealousy (Jealous Armor)?” In Isaiah 9:19 states “Through the wrath of the LORD of hosts the land is burned up, and the people shall be as fuel for the fire. No Man shall spare His Brother.” Also a similar scripture is in Isaiah 10:6; 13:9, 13. In Isaiah 54:8 tells us “‘With a little wrath I hid My face from You for a moment, but with everlasting kindness, I will have mercy on You,’ says the Lord, Your Redeemer.” Also a similar scripture is in Isaiah 60:10. In Jeremiah 10:10 says “But the LORD is the true God. He is the living God and the Everlasting King. At His wrath the Earth will tremble, and the Nations (Laws) will not be able to endure His indignation.” In Jeremiah 21:5 says “I Myself will fight You with an outstretched hand and with a strong arm, even in…great wrath.” In Jeremiah 44:8 states “…in that You provoke Me to wrath with the works of Your hands, burning incense to other Gods in the land of Egypt where You have gone to dwell, that You may cut Yourselves off and be a curse and a reproach among all </w:t>
      </w:r>
      <w:r w:rsidRPr="009C279B">
        <w:rPr>
          <w:rFonts w:cstheme="minorHAnsi"/>
          <w:sz w:val="24"/>
          <w:szCs w:val="24"/>
        </w:rPr>
        <w:lastRenderedPageBreak/>
        <w:t xml:space="preserve">the Nations (Laws) of the Earth?” In Jeremiah 50:13 mentions “Because of the wrath of the LORD She shall not be inhabited, but she shall be wholly desolate. Everyone who goes by Babylon shall be horrified and hiss at all Her plagues.” In Lamentations 3:1 tells us “I am the Man who has seen affliction by the Rod of His wrath.” In Ezekiel 7:14 states “The have blown the trumpet and made Everyone ready, but no One goes to Battle (1 to 2 positions), for My wrath is on all their multitude.” In Ezekiel 7:19 mentions “They will throw their silver into the streets, and their gold will be like refuse. Their silver and their gold will not be able to deliver them in the day of the wrath of the LORD. Thy will not satisfy their Souls, nor fill their stomachs, because their stumbling block of iniquity.” In Ezekiel 21:31 declares “I will pour out My indignation on You. I will blow against You with the fire of My wrath, and deliver You into the hands of Brutal Men who are skillful to destroy.” Also similar scriptures are in Ezekiel 22:21, 31. In Ezekiel 38:19 mentions “For in My jealousy and in the fire of My wrath I have spoken: ‘Surely in that day there shall be a great earthquake in the land of Israel.’” In Nahum 1:2 says “God is jealous, and the LORD avenges. The LORD avenges and is furious. The LORD will take on His Adversaries, and He reserves wrath for His Enemies.” In Habakkuk 3:2 states “O LORD, I have heard Your speech and was afraid, O LORD, revive Your work in the midst of the years! In the midst of the years make it known. In wrath remember mercy.” In Habakkuk 3:8 mentions “O LORD, were You displeased with the rivers, was Your anger against the rivers, was Your wrath against the sea, that You rode on Your horses Your chariots of salvation?” In Zephaniah 1:18 tells us “Neither their silver nor their gold shall be able to deliver them in the day of the LORD’S wrath. But the whole land shall be devoured by the fire of His jealousy, for He will make speedily riddance of all those who dwell in the land.” In Zechariah 7:12 says “Yes, they made </w:t>
      </w:r>
      <w:r w:rsidRPr="009C279B">
        <w:rPr>
          <w:rFonts w:cstheme="minorHAnsi"/>
          <w:sz w:val="24"/>
          <w:szCs w:val="24"/>
        </w:rPr>
        <w:lastRenderedPageBreak/>
        <w:t>their hearts like flint, refusing to hear the Law and the Words which the LORD of hosts has sent by His Spirit (Father Stephen in Acts 2:17-7:59; John 4:24 &amp; 1</w:t>
      </w:r>
      <w:r w:rsidRPr="009C279B">
        <w:rPr>
          <w:rFonts w:cstheme="minorHAnsi"/>
          <w:sz w:val="24"/>
          <w:szCs w:val="24"/>
          <w:vertAlign w:val="superscript"/>
        </w:rPr>
        <w:t>st</w:t>
      </w:r>
      <w:r w:rsidRPr="009C279B">
        <w:rPr>
          <w:rFonts w:cstheme="minorHAnsi"/>
          <w:sz w:val="24"/>
          <w:szCs w:val="24"/>
        </w:rPr>
        <w:t xml:space="preserve"> John 5:6-13) through the former prophets. Thus great wrath came from the LORD of Hosts.” In Zechariah 8:14 mentions “For thus says the LORD of Hosts: ‘Just as I determined to punish You when Your Fathers provoked Me to wrath,’ says the LORD of Hosts, ‘and I would not relent…’”                </w:t>
      </w:r>
    </w:p>
    <w:p w:rsidR="00A80409" w:rsidRPr="009C279B" w:rsidRDefault="00A80409" w:rsidP="00A80409">
      <w:pPr>
        <w:spacing w:line="480" w:lineRule="auto"/>
        <w:jc w:val="center"/>
        <w:rPr>
          <w:rFonts w:cstheme="minorHAnsi"/>
          <w:b/>
          <w:sz w:val="24"/>
          <w:szCs w:val="24"/>
        </w:rPr>
      </w:pPr>
      <w:r w:rsidRPr="009C279B">
        <w:rPr>
          <w:rFonts w:cstheme="minorHAnsi"/>
          <w:b/>
          <w:sz w:val="24"/>
          <w:szCs w:val="24"/>
        </w:rPr>
        <w:t>THE MIDDLE TESTAMENT SHARP SWORD OF STERN WRATH OF THE FATHER STEPHEN OUR LORD</w:t>
      </w:r>
    </w:p>
    <w:p w:rsidR="00A80409" w:rsidRPr="009C279B" w:rsidRDefault="00A80409" w:rsidP="00A80409">
      <w:pPr>
        <w:spacing w:line="480" w:lineRule="auto"/>
        <w:jc w:val="both"/>
        <w:rPr>
          <w:rFonts w:cstheme="minorHAnsi"/>
          <w:sz w:val="24"/>
          <w:szCs w:val="24"/>
        </w:rPr>
      </w:pPr>
      <w:r w:rsidRPr="009C279B">
        <w:rPr>
          <w:rFonts w:cstheme="minorHAnsi"/>
          <w:sz w:val="24"/>
          <w:szCs w:val="24"/>
        </w:rPr>
        <w:t>In 2</w:t>
      </w:r>
      <w:r w:rsidRPr="009C279B">
        <w:rPr>
          <w:rFonts w:cstheme="minorHAnsi"/>
          <w:sz w:val="24"/>
          <w:szCs w:val="24"/>
          <w:vertAlign w:val="superscript"/>
        </w:rPr>
        <w:t>nd</w:t>
      </w:r>
      <w:r w:rsidRPr="009C279B">
        <w:rPr>
          <w:rFonts w:cstheme="minorHAnsi"/>
          <w:sz w:val="24"/>
          <w:szCs w:val="24"/>
        </w:rPr>
        <w:t xml:space="preserve"> Esdras 15:23 says “The fire is gone forth from His mouth, and has consumed the foundations of the Earth, and the sinners, like straw that is kindled.” In 2</w:t>
      </w:r>
      <w:r w:rsidRPr="009C279B">
        <w:rPr>
          <w:rFonts w:cstheme="minorHAnsi"/>
          <w:sz w:val="24"/>
          <w:szCs w:val="24"/>
          <w:vertAlign w:val="superscript"/>
        </w:rPr>
        <w:t>nd</w:t>
      </w:r>
      <w:r w:rsidRPr="009C279B">
        <w:rPr>
          <w:rFonts w:cstheme="minorHAnsi"/>
          <w:sz w:val="24"/>
          <w:szCs w:val="24"/>
        </w:rPr>
        <w:t xml:space="preserve"> Esdras 16:9 states “A fire shall go forth from His wrath, and who is He that may quench it?” In Sirach 5:6 states “And say not His mercy is great, He will be pacified for the multitude of My sins: for mercy and wrath comes from Him, and His indignation rests upon sinners.” Also similar scriptures are in Sirach 5:7; 16:11; 45:19. In Sirach 48:10 says “Who was ordained for reproofs in their times, to pacify the wrath of the LORD’S judgment, before it brake forth into fury…” In 2</w:t>
      </w:r>
      <w:r w:rsidRPr="009C279B">
        <w:rPr>
          <w:rFonts w:cstheme="minorHAnsi"/>
          <w:sz w:val="24"/>
          <w:szCs w:val="24"/>
          <w:vertAlign w:val="superscript"/>
        </w:rPr>
        <w:t>nd</w:t>
      </w:r>
      <w:r w:rsidRPr="009C279B">
        <w:rPr>
          <w:rFonts w:cstheme="minorHAnsi"/>
          <w:sz w:val="24"/>
          <w:szCs w:val="24"/>
        </w:rPr>
        <w:t xml:space="preserve"> Maccabees 7:38 states “And that is Me &amp; My Brethren the wrath of the Almighty, which is justly brought upon Our Nation (Law), may cease.” Also a similar scripture is in 2</w:t>
      </w:r>
      <w:r w:rsidRPr="009C279B">
        <w:rPr>
          <w:rFonts w:cstheme="minorHAnsi"/>
          <w:sz w:val="24"/>
          <w:szCs w:val="24"/>
          <w:vertAlign w:val="superscript"/>
        </w:rPr>
        <w:t>nd</w:t>
      </w:r>
      <w:r w:rsidRPr="009C279B">
        <w:rPr>
          <w:rFonts w:cstheme="minorHAnsi"/>
          <w:sz w:val="24"/>
          <w:szCs w:val="24"/>
        </w:rPr>
        <w:t xml:space="preserve"> Maccabees 5:20.   </w:t>
      </w:r>
    </w:p>
    <w:p w:rsidR="00A80409" w:rsidRPr="009C279B" w:rsidRDefault="00A80409" w:rsidP="00A80409">
      <w:pPr>
        <w:spacing w:line="480" w:lineRule="auto"/>
        <w:jc w:val="center"/>
        <w:rPr>
          <w:rFonts w:cstheme="minorHAnsi"/>
          <w:b/>
          <w:sz w:val="24"/>
          <w:szCs w:val="24"/>
        </w:rPr>
      </w:pPr>
      <w:r w:rsidRPr="009C279B">
        <w:rPr>
          <w:rFonts w:cstheme="minorHAnsi"/>
          <w:b/>
          <w:sz w:val="24"/>
          <w:szCs w:val="24"/>
        </w:rPr>
        <w:t>THE NEW TESTAMENT SHARP SWORD OF STERN WRATH OF THE FATHER STEPHEN OUR LORD</w:t>
      </w:r>
    </w:p>
    <w:p w:rsidR="00A80409" w:rsidRPr="009C279B" w:rsidRDefault="00A80409" w:rsidP="00A80409">
      <w:pPr>
        <w:spacing w:line="480" w:lineRule="auto"/>
        <w:jc w:val="both"/>
        <w:rPr>
          <w:rFonts w:cstheme="minorHAnsi"/>
          <w:sz w:val="24"/>
          <w:szCs w:val="24"/>
        </w:rPr>
      </w:pPr>
      <w:r w:rsidRPr="009C279B">
        <w:rPr>
          <w:rFonts w:cstheme="minorHAnsi"/>
          <w:sz w:val="24"/>
          <w:szCs w:val="24"/>
        </w:rPr>
        <w:t xml:space="preserve">In Matthew 3:7 states “Brood of vipers! Who warned You to flee from the wrath to come?” In John 3:36 says “He who believes in the Son has everlasting life, and He who does not believe the Son shall not see life, but the wrath of God abides on Him.” In Romans 1:18 states “For the wrath of God is revealed from heaven against all ungodliness and unrighteousness of Men, who </w:t>
      </w:r>
      <w:r w:rsidRPr="009C279B">
        <w:rPr>
          <w:rFonts w:cstheme="minorHAnsi"/>
          <w:sz w:val="24"/>
          <w:szCs w:val="24"/>
        </w:rPr>
        <w:lastRenderedPageBreak/>
        <w:t xml:space="preserve">suppress the truth in unrighteousness…” In Romans 2:5 says “But in accordance with Your hardness and Your impenitent heart You are treasuring up for Yourself wrath in the day of wrath and revelation of the righteous judgment of God...” In Romans 9:22 states “What if God, wanting to show His wrath and to make His power known, endured with much longsuffering the vessels of wrath prepared for destruction.” In Romans 12:19 declares “Beloved, do not avenge Yourselves, but rather give place to wrath, for it is written, ‘vengeance is Mine, I will repay,’ says the LORD.” In Ephesians 4:26 says “Be angry and do not sin: do not let the sun go down on Your wrath.” In Ephesians 5:6 states “Let no One deceive You with empty words, for because of these things the wrath of God comes upon the Sons of Disobedience.” Also a similar scripture is in Colossians 3:6. In Hebrews 3:11 mentions “So I swore in My wrath, ‘They shall not enter My rest.’” Also similar scriptures are in Hebrews 4:3. In Revelation 11:18 tells us “The Nations (Laws) were angry, and Your wrath has come, and the time of the dead, that they should be Judged, and that You should reward Your Servants the Prophets (Lords) and the Saints (Lords), and those who fear Your name, small and great, and should destroy those who destroy the Earth.” In Revelation 14:10 declares “He Himself shall also drink of the wine of the wrath of God, which is poured our full strength into the cup of His indignation. He shall be tormented with fire and brimstone in the Presence of the Holy Angels (Lords) and in the Presence of the Lamb.” Also s similar scripture is in Revelation 14:19. In Revelation 15:1 states “Then I saw another sign in Heaven, great and marvelous: Seven Angels (Lords) having the seven last plagues, for in them the wrath of God is complete.” Also similar scriptures are in Revelation 15:7; 16:1. In Revelation 16:19 says “Now the great city was divided into three parts, and the cities of the Nation’s (Laws) fell. And great Babylon was remembered before God, to </w:t>
      </w:r>
      <w:r w:rsidRPr="009C279B">
        <w:rPr>
          <w:rFonts w:cstheme="minorHAnsi"/>
          <w:sz w:val="24"/>
          <w:szCs w:val="24"/>
        </w:rPr>
        <w:lastRenderedPageBreak/>
        <w:t xml:space="preserve">give Her the cup of the wine of the fierceness of His wrath.” Also a similar scripture is in Revelation 18:3. In Revelation 19:15 declares “Now out of His mouth goes a sharp sword, that with it He should strike the Nations (Laws). And He Himself (Father Stephen) will Rule them with a Rod of Iron. He Himself treads the winepress of the fierceness and wrath of Almighty God.”  </w:t>
      </w:r>
    </w:p>
    <w:p w:rsidR="00A80409" w:rsidRPr="009C279B" w:rsidRDefault="00A80409" w:rsidP="00A80409">
      <w:pPr>
        <w:spacing w:line="480" w:lineRule="auto"/>
        <w:jc w:val="center"/>
        <w:rPr>
          <w:rFonts w:cstheme="minorHAnsi"/>
          <w:b/>
          <w:sz w:val="24"/>
          <w:szCs w:val="24"/>
        </w:rPr>
      </w:pPr>
      <w:r w:rsidRPr="009C279B">
        <w:rPr>
          <w:rFonts w:cstheme="minorHAnsi"/>
          <w:b/>
          <w:sz w:val="24"/>
          <w:szCs w:val="24"/>
        </w:rPr>
        <w:t>THE HIGHER TESTAMENT SHARP SWORD OF STERN WRATH OF THE FATHER STEPHEN OUR LORD</w:t>
      </w:r>
    </w:p>
    <w:p w:rsidR="00A80409" w:rsidRPr="009C279B" w:rsidRDefault="00A80409" w:rsidP="00A80409">
      <w:pPr>
        <w:spacing w:line="480" w:lineRule="auto"/>
        <w:jc w:val="both"/>
        <w:rPr>
          <w:rFonts w:cstheme="minorHAnsi"/>
          <w:sz w:val="24"/>
          <w:szCs w:val="24"/>
        </w:rPr>
      </w:pPr>
      <w:r w:rsidRPr="009C279B">
        <w:rPr>
          <w:rFonts w:cstheme="minorHAnsi"/>
          <w:sz w:val="24"/>
          <w:szCs w:val="24"/>
        </w:rPr>
        <w:t xml:space="preserve">In Luke 3:7 declares  “Then  said  He  to  the  multitude  that  came  forth  to be baptized of Him, O Brood (Generation) of vipers, who has warned You to flee from the wrath to come?” In Luke 21:23 it states “But woe unto them that are pregnant (with child), and to them that nursing babies (give suck) in those days! For there shall be great distress in the land, and (great) wrath upon this people.” </w:t>
      </w:r>
    </w:p>
    <w:p w:rsidR="00A80409" w:rsidRPr="009C279B" w:rsidRDefault="00A80409" w:rsidP="00A80409">
      <w:pPr>
        <w:spacing w:line="480" w:lineRule="auto"/>
        <w:jc w:val="center"/>
        <w:rPr>
          <w:rFonts w:cstheme="minorHAnsi"/>
          <w:b/>
          <w:sz w:val="24"/>
          <w:szCs w:val="24"/>
        </w:rPr>
      </w:pPr>
      <w:r w:rsidRPr="009C279B">
        <w:rPr>
          <w:rFonts w:cstheme="minorHAnsi"/>
          <w:b/>
          <w:sz w:val="24"/>
          <w:szCs w:val="24"/>
        </w:rPr>
        <w:t>THE HIGHEST TESTAMENT SHARP SWORD OF STERN WRATH OF THE FATHER STEPHEN OUR LORD</w:t>
      </w:r>
    </w:p>
    <w:p w:rsidR="00A80409" w:rsidRPr="009C279B" w:rsidRDefault="00A80409" w:rsidP="00A80409">
      <w:pPr>
        <w:spacing w:line="480" w:lineRule="auto"/>
        <w:jc w:val="both"/>
        <w:rPr>
          <w:rFonts w:cstheme="minorHAnsi"/>
          <w:sz w:val="24"/>
          <w:szCs w:val="24"/>
        </w:rPr>
      </w:pPr>
      <w:r w:rsidRPr="009C279B">
        <w:rPr>
          <w:rFonts w:cstheme="minorHAnsi"/>
          <w:sz w:val="24"/>
          <w:szCs w:val="24"/>
        </w:rPr>
        <w:t>In Acts 4:26 says “Why did the Nations rage (become exceedingly wrathful), and the People plot vain things? The Kings of the Earth took their stand, and the Rulers were gathered together against the LORD (more exceedingly wrathful than the Nations---Laws) and against His Christ.”</w:t>
      </w:r>
    </w:p>
    <w:p w:rsidR="00A80409" w:rsidRPr="009C279B" w:rsidRDefault="00A80409" w:rsidP="00A80409">
      <w:pPr>
        <w:spacing w:line="480" w:lineRule="auto"/>
        <w:jc w:val="center"/>
        <w:rPr>
          <w:rFonts w:cstheme="minorHAnsi"/>
          <w:b/>
          <w:sz w:val="24"/>
          <w:szCs w:val="24"/>
        </w:rPr>
      </w:pPr>
      <w:r w:rsidRPr="009C279B">
        <w:rPr>
          <w:rFonts w:cstheme="minorHAnsi"/>
          <w:b/>
          <w:sz w:val="24"/>
          <w:szCs w:val="24"/>
        </w:rPr>
        <w:t>BEAUTIFUL DIADEM OF HOLINESS ALSO CALLED THE ROYAL DIADEM OF HOLINESS</w:t>
      </w:r>
    </w:p>
    <w:p w:rsidR="00A80409" w:rsidRPr="009C279B" w:rsidRDefault="00A80409" w:rsidP="00A80409">
      <w:pPr>
        <w:spacing w:line="480" w:lineRule="auto"/>
        <w:jc w:val="center"/>
        <w:rPr>
          <w:rFonts w:cstheme="minorHAnsi"/>
          <w:b/>
          <w:sz w:val="24"/>
          <w:szCs w:val="24"/>
        </w:rPr>
      </w:pPr>
      <w:r w:rsidRPr="009C279B">
        <w:rPr>
          <w:rFonts w:cstheme="minorHAnsi"/>
          <w:b/>
          <w:sz w:val="24"/>
          <w:szCs w:val="24"/>
        </w:rPr>
        <w:t>THE OLD TESTAMENT BEAUTIFUL (ROYAL) DIADEM OF THE FATHER STEPHEN OUR LORD</w:t>
      </w:r>
    </w:p>
    <w:p w:rsidR="00A80409" w:rsidRPr="009C279B" w:rsidRDefault="00A80409" w:rsidP="00A80409">
      <w:pPr>
        <w:spacing w:line="480" w:lineRule="auto"/>
        <w:jc w:val="both"/>
        <w:rPr>
          <w:rFonts w:cstheme="minorHAnsi"/>
          <w:sz w:val="24"/>
          <w:szCs w:val="24"/>
        </w:rPr>
      </w:pPr>
      <w:r w:rsidRPr="009C279B">
        <w:rPr>
          <w:rFonts w:cstheme="minorHAnsi"/>
          <w:sz w:val="24"/>
          <w:szCs w:val="24"/>
        </w:rPr>
        <w:lastRenderedPageBreak/>
        <w:t xml:space="preserve">The next piece of Armor is the Beautiful Diadem of Holiness also called the Royal Diadem of Holiness. First, is the </w:t>
      </w:r>
      <w:r w:rsidRPr="009C279B">
        <w:rPr>
          <w:rFonts w:cstheme="minorHAnsi"/>
          <w:b/>
          <w:sz w:val="24"/>
          <w:szCs w:val="24"/>
        </w:rPr>
        <w:t>Beautiful (Royal) Diadem</w:t>
      </w:r>
      <w:r w:rsidRPr="009C279B">
        <w:rPr>
          <w:rFonts w:cstheme="minorHAnsi"/>
          <w:sz w:val="24"/>
          <w:szCs w:val="24"/>
        </w:rPr>
        <w:t xml:space="preserve">: In Deuteronomy 33:16 says “…Let the blessings come on the head of Joseph, and on the (Holy) Crown of the head of Him who was separate for His Brothers.” In Job 29:14 tells us “I put on righteousness and it clothes Me: My judgment was as a robe and a diadem.” In Esther 1:11 says “…to bring Queen Vashti before the King, wearing a Royal Crown (Diadem), in order to show Her beauty to the people and the Officials, for She was beautiful to behold.” In Isaiah 28:5 says “In that day the LORD of Hosts will be for a…diadem of beauty to the remnant of His people.” In Isaiah 62:3 states “You shall also be a…Royal Diadem (Royal Crown) in the hand of Your God (Father Stephen).” In Ezekiel 16:12 states “And I put a jewel in Your nose, earrings in Your ears, and a Beautiful Crown (Beautiful Diadem) on Your head.” In Ezekiel 21:26 mentions “Thus says the LORD GOD: Remove the diadem and take off the Crown: this shall not be the same: exalt Him that is low, and abase Him that is High.”  </w:t>
      </w:r>
    </w:p>
    <w:p w:rsidR="00A80409" w:rsidRPr="009C279B" w:rsidRDefault="00A80409" w:rsidP="00A80409">
      <w:pPr>
        <w:spacing w:line="480" w:lineRule="auto"/>
        <w:jc w:val="center"/>
        <w:rPr>
          <w:rFonts w:cstheme="minorHAnsi"/>
          <w:b/>
          <w:sz w:val="24"/>
          <w:szCs w:val="24"/>
        </w:rPr>
      </w:pPr>
      <w:r w:rsidRPr="009C279B">
        <w:rPr>
          <w:rFonts w:cstheme="minorHAnsi"/>
          <w:b/>
          <w:sz w:val="24"/>
          <w:szCs w:val="24"/>
        </w:rPr>
        <w:t>THE MIDDLE TESTAMENT BEAUTIFUL (ROYAL) DIADEM OF THE FATHER STEPHEN OUR LORD</w:t>
      </w:r>
    </w:p>
    <w:p w:rsidR="00A80409" w:rsidRPr="009C279B" w:rsidRDefault="00A80409" w:rsidP="00A80409">
      <w:pPr>
        <w:spacing w:line="480" w:lineRule="auto"/>
        <w:jc w:val="both"/>
        <w:rPr>
          <w:rFonts w:cstheme="minorHAnsi"/>
          <w:sz w:val="24"/>
          <w:szCs w:val="24"/>
        </w:rPr>
      </w:pPr>
      <w:r w:rsidRPr="009C279B">
        <w:rPr>
          <w:rFonts w:cstheme="minorHAnsi"/>
          <w:sz w:val="24"/>
          <w:szCs w:val="24"/>
        </w:rPr>
        <w:t xml:space="preserve">In Wisdom of Solomon 5:16 mentions “Therefore they receive a Glorious Crown (Kingdom), and a Beautiful Crown (Diadem) from the LORD’S hand: for with His right hand shall He cover them, and with His arm shall He protect them.” In Sirach 45:12 says “He set a Crown (Diadem) of gold upon the mitre, wherein was engraved </w:t>
      </w:r>
      <w:r w:rsidRPr="009C279B">
        <w:rPr>
          <w:rFonts w:cstheme="minorHAnsi"/>
          <w:b/>
          <w:sz w:val="24"/>
          <w:szCs w:val="24"/>
        </w:rPr>
        <w:t>HOLINESS</w:t>
      </w:r>
      <w:r w:rsidRPr="009C279B">
        <w:rPr>
          <w:rFonts w:cstheme="minorHAnsi"/>
          <w:sz w:val="24"/>
          <w:szCs w:val="24"/>
        </w:rPr>
        <w:t xml:space="preserve">, and ornament of honor, a costly work, the desires of the eyes, goodly and beautiful.” In Baruch 5:2 says “Cast about thee a double garment of the righteousness which comes from God, and set a diadem on thine head of the glory of the Everlasting.” </w:t>
      </w:r>
    </w:p>
    <w:p w:rsidR="00A80409" w:rsidRPr="009C279B" w:rsidRDefault="00A80409" w:rsidP="00A80409">
      <w:pPr>
        <w:spacing w:line="480" w:lineRule="auto"/>
        <w:jc w:val="center"/>
        <w:rPr>
          <w:rFonts w:cstheme="minorHAnsi"/>
          <w:b/>
          <w:sz w:val="24"/>
          <w:szCs w:val="24"/>
        </w:rPr>
      </w:pPr>
      <w:r w:rsidRPr="009C279B">
        <w:rPr>
          <w:rFonts w:cstheme="minorHAnsi"/>
          <w:b/>
          <w:sz w:val="24"/>
          <w:szCs w:val="24"/>
        </w:rPr>
        <w:lastRenderedPageBreak/>
        <w:t>THE NEW TESTAMENT BEAUTIFUL (ROYAL) DIADEM OF THE FATHER STEPHEN OUR LORD</w:t>
      </w:r>
    </w:p>
    <w:p w:rsidR="00A80409" w:rsidRPr="009C279B" w:rsidRDefault="00A80409" w:rsidP="00A80409">
      <w:pPr>
        <w:spacing w:line="480" w:lineRule="auto"/>
        <w:jc w:val="both"/>
        <w:rPr>
          <w:rFonts w:cstheme="minorHAnsi"/>
          <w:sz w:val="24"/>
          <w:szCs w:val="24"/>
        </w:rPr>
      </w:pPr>
      <w:r w:rsidRPr="009C279B">
        <w:rPr>
          <w:rFonts w:cstheme="minorHAnsi"/>
          <w:sz w:val="24"/>
          <w:szCs w:val="24"/>
        </w:rPr>
        <w:t>In 1</w:t>
      </w:r>
      <w:r w:rsidRPr="009C279B">
        <w:rPr>
          <w:rFonts w:cstheme="minorHAnsi"/>
          <w:sz w:val="24"/>
          <w:szCs w:val="24"/>
          <w:vertAlign w:val="superscript"/>
        </w:rPr>
        <w:t>st</w:t>
      </w:r>
      <w:r w:rsidRPr="009C279B">
        <w:rPr>
          <w:rFonts w:cstheme="minorHAnsi"/>
          <w:sz w:val="24"/>
          <w:szCs w:val="24"/>
        </w:rPr>
        <w:t xml:space="preserve"> Corinthians 9:25 says “And everyone who completes for the prize is temperate on all things. Now they do it to obtain a Perishable Crown (Diadem), but We for an Imperishable Crown (Diadem).” Also a similar scripture is in 2</w:t>
      </w:r>
      <w:r w:rsidRPr="009C279B">
        <w:rPr>
          <w:rFonts w:cstheme="minorHAnsi"/>
          <w:sz w:val="24"/>
          <w:szCs w:val="24"/>
          <w:vertAlign w:val="superscript"/>
        </w:rPr>
        <w:t>nd</w:t>
      </w:r>
      <w:r w:rsidRPr="009C279B">
        <w:rPr>
          <w:rFonts w:cstheme="minorHAnsi"/>
          <w:sz w:val="24"/>
          <w:szCs w:val="24"/>
        </w:rPr>
        <w:t xml:space="preserve"> Timothy 2:5.  </w:t>
      </w:r>
    </w:p>
    <w:p w:rsidR="00A80409" w:rsidRPr="009C279B" w:rsidRDefault="00A80409" w:rsidP="00A80409">
      <w:pPr>
        <w:spacing w:line="480" w:lineRule="auto"/>
        <w:jc w:val="center"/>
        <w:rPr>
          <w:rFonts w:cstheme="minorHAnsi"/>
          <w:b/>
          <w:sz w:val="24"/>
          <w:szCs w:val="24"/>
        </w:rPr>
      </w:pPr>
      <w:r w:rsidRPr="009C279B">
        <w:rPr>
          <w:rFonts w:cstheme="minorHAnsi"/>
          <w:b/>
          <w:sz w:val="24"/>
          <w:szCs w:val="24"/>
        </w:rPr>
        <w:t>THE OLD TESTAMENT BEAUTY OF HOLINESS OF THE FATHER STEPHEN OUR LORD</w:t>
      </w:r>
    </w:p>
    <w:p w:rsidR="00A80409" w:rsidRPr="009C279B" w:rsidRDefault="00A80409" w:rsidP="00A80409">
      <w:pPr>
        <w:spacing w:line="480" w:lineRule="auto"/>
        <w:jc w:val="both"/>
        <w:rPr>
          <w:rFonts w:cstheme="minorHAnsi"/>
          <w:sz w:val="24"/>
          <w:szCs w:val="24"/>
        </w:rPr>
      </w:pPr>
      <w:r w:rsidRPr="009C279B">
        <w:rPr>
          <w:rFonts w:cstheme="minorHAnsi"/>
          <w:b/>
          <w:sz w:val="24"/>
          <w:szCs w:val="24"/>
        </w:rPr>
        <w:t xml:space="preserve">Beauty of Holiness: </w:t>
      </w:r>
      <w:r w:rsidRPr="009C279B">
        <w:rPr>
          <w:rFonts w:cstheme="minorHAnsi"/>
          <w:sz w:val="24"/>
          <w:szCs w:val="24"/>
        </w:rPr>
        <w:t>In 1</w:t>
      </w:r>
      <w:r w:rsidRPr="009C279B">
        <w:rPr>
          <w:rFonts w:cstheme="minorHAnsi"/>
          <w:sz w:val="24"/>
          <w:szCs w:val="24"/>
          <w:vertAlign w:val="superscript"/>
        </w:rPr>
        <w:t>st</w:t>
      </w:r>
      <w:r w:rsidRPr="009C279B">
        <w:rPr>
          <w:rFonts w:cstheme="minorHAnsi"/>
          <w:sz w:val="24"/>
          <w:szCs w:val="24"/>
        </w:rPr>
        <w:t xml:space="preserve"> Chronicles 16:29 says “Give unto the LORD the glory due to His name: Bring an offering, and come before Him: Oh, worship the LORD in the beauty of holiness.” In 2</w:t>
      </w:r>
      <w:r w:rsidRPr="009C279B">
        <w:rPr>
          <w:rFonts w:cstheme="minorHAnsi"/>
          <w:sz w:val="24"/>
          <w:szCs w:val="24"/>
          <w:vertAlign w:val="superscript"/>
        </w:rPr>
        <w:t>nd</w:t>
      </w:r>
      <w:r w:rsidRPr="009C279B">
        <w:rPr>
          <w:rFonts w:cstheme="minorHAnsi"/>
          <w:sz w:val="24"/>
          <w:szCs w:val="24"/>
        </w:rPr>
        <w:t xml:space="preserve"> Chronicles 20:21 states “And when He had consulted with the people, He appointed singers unto the LORD, and that should praise the beauty of holiness, as they went out before the Army and to say, ‘Praise the LORD, for His mercy endures forever.’” In Psalms 29:2 mentions “Give unto the LORD the glory due unto His name, worship the LORD in the beauty of holiness.” In Psalms 96:9 says “Oh, worship the LORD in the beauty of holiness: fear (tremble) before Him, all the Earth.” In Psalms 110:3 states “Thy people shall be willing in the day of thy power, in the beauties of holiness from the womb of the morning: thou have the dew of thy Youth.”</w:t>
      </w:r>
    </w:p>
    <w:p w:rsidR="00A80409" w:rsidRPr="009C279B" w:rsidRDefault="00A80409" w:rsidP="00A80409">
      <w:pPr>
        <w:spacing w:line="480" w:lineRule="auto"/>
        <w:jc w:val="center"/>
        <w:rPr>
          <w:rFonts w:cstheme="minorHAnsi"/>
          <w:b/>
          <w:sz w:val="24"/>
          <w:szCs w:val="24"/>
        </w:rPr>
      </w:pPr>
      <w:r w:rsidRPr="009C279B">
        <w:rPr>
          <w:rFonts w:cstheme="minorHAnsi"/>
          <w:b/>
          <w:sz w:val="24"/>
          <w:szCs w:val="24"/>
        </w:rPr>
        <w:t>THE MIDDLE TESTAMENT BEAUTY OF HOLINESS OF THE FATHER STEPHEN OUR LORD</w:t>
      </w:r>
    </w:p>
    <w:p w:rsidR="00A80409" w:rsidRPr="009C279B" w:rsidRDefault="00A80409" w:rsidP="00A80409">
      <w:pPr>
        <w:spacing w:line="480" w:lineRule="auto"/>
        <w:jc w:val="both"/>
        <w:rPr>
          <w:rFonts w:cstheme="minorHAnsi"/>
          <w:sz w:val="24"/>
          <w:szCs w:val="24"/>
        </w:rPr>
      </w:pPr>
      <w:r w:rsidRPr="009C279B">
        <w:rPr>
          <w:rFonts w:cstheme="minorHAnsi"/>
          <w:sz w:val="24"/>
          <w:szCs w:val="24"/>
        </w:rPr>
        <w:t xml:space="preserve">In Sirach 25:1 mentions “In three things I was beautified, and stood up beautiful both before God and men: the Unity of Brethren, the (Agape) Love of Neighbors, a Man and a Wife that Agree Together.”  In Sirach 26:17 says “As the clear light is upon the holy candlestick, so is the beauty of the face in ripe age.” In Sirach 45:12 declares “He set a Crown upon the mitre, </w:t>
      </w:r>
      <w:r w:rsidRPr="009C279B">
        <w:rPr>
          <w:rFonts w:cstheme="minorHAnsi"/>
          <w:sz w:val="24"/>
          <w:szCs w:val="24"/>
        </w:rPr>
        <w:lastRenderedPageBreak/>
        <w:t xml:space="preserve">wherein was engraved </w:t>
      </w:r>
      <w:r w:rsidRPr="009C279B">
        <w:rPr>
          <w:rFonts w:cstheme="minorHAnsi"/>
          <w:b/>
          <w:sz w:val="24"/>
          <w:szCs w:val="24"/>
        </w:rPr>
        <w:t>HOLINESS</w:t>
      </w:r>
      <w:r w:rsidRPr="009C279B">
        <w:rPr>
          <w:rFonts w:cstheme="minorHAnsi"/>
          <w:sz w:val="24"/>
          <w:szCs w:val="24"/>
        </w:rPr>
        <w:t xml:space="preserve">, an ornament of honor, a costly work, the desires of the eyes, goodly and beautiful.”  </w:t>
      </w:r>
    </w:p>
    <w:p w:rsidR="00A80409" w:rsidRPr="009C279B" w:rsidRDefault="00A80409" w:rsidP="00A80409">
      <w:pPr>
        <w:spacing w:line="480" w:lineRule="auto"/>
        <w:jc w:val="center"/>
        <w:rPr>
          <w:rFonts w:cstheme="minorHAnsi"/>
          <w:b/>
          <w:sz w:val="24"/>
          <w:szCs w:val="24"/>
        </w:rPr>
      </w:pPr>
      <w:r w:rsidRPr="009C279B">
        <w:rPr>
          <w:rFonts w:cstheme="minorHAnsi"/>
          <w:b/>
          <w:sz w:val="24"/>
          <w:szCs w:val="24"/>
        </w:rPr>
        <w:t>THE NEW TESTAMENT BEAUTY OF HOLINESS OF THE FATHER STEPHEN OUR LORD</w:t>
      </w:r>
    </w:p>
    <w:p w:rsidR="00A80409" w:rsidRPr="009C279B" w:rsidRDefault="00A80409" w:rsidP="00A80409">
      <w:pPr>
        <w:spacing w:line="480" w:lineRule="auto"/>
        <w:jc w:val="both"/>
        <w:rPr>
          <w:rFonts w:cstheme="minorHAnsi"/>
          <w:sz w:val="24"/>
          <w:szCs w:val="24"/>
        </w:rPr>
      </w:pPr>
      <w:r w:rsidRPr="009C279B">
        <w:rPr>
          <w:rFonts w:cstheme="minorHAnsi"/>
          <w:sz w:val="24"/>
          <w:szCs w:val="24"/>
        </w:rPr>
        <w:t>In Romans 10:15 says “And how shall they preach except they be sent? As it is written, How beautiful are the feet of them that preach the gospel of peace, and bring glad tidings of good things!”</w:t>
      </w:r>
    </w:p>
    <w:p w:rsidR="00A80409" w:rsidRPr="009C279B" w:rsidRDefault="00A80409" w:rsidP="00A80409">
      <w:pPr>
        <w:spacing w:line="480" w:lineRule="auto"/>
        <w:jc w:val="center"/>
        <w:rPr>
          <w:rFonts w:cstheme="minorHAnsi"/>
          <w:b/>
          <w:sz w:val="24"/>
          <w:szCs w:val="24"/>
        </w:rPr>
      </w:pPr>
      <w:r w:rsidRPr="009C279B">
        <w:rPr>
          <w:rFonts w:cstheme="minorHAnsi"/>
          <w:b/>
          <w:sz w:val="24"/>
          <w:szCs w:val="24"/>
        </w:rPr>
        <w:t>THE HIGHER TESTAMENT BEAUTY OF HOLINESS OF THE FATHER STEPHEN OUR LORD</w:t>
      </w:r>
    </w:p>
    <w:p w:rsidR="00A80409" w:rsidRPr="009C279B" w:rsidRDefault="00A80409" w:rsidP="00A80409">
      <w:pPr>
        <w:spacing w:line="480" w:lineRule="auto"/>
        <w:jc w:val="both"/>
        <w:rPr>
          <w:rFonts w:cstheme="minorHAnsi"/>
          <w:sz w:val="24"/>
          <w:szCs w:val="24"/>
        </w:rPr>
      </w:pPr>
      <w:r w:rsidRPr="009C279B">
        <w:rPr>
          <w:rFonts w:cstheme="minorHAnsi"/>
          <w:sz w:val="24"/>
          <w:szCs w:val="24"/>
        </w:rPr>
        <w:t xml:space="preserve">In Luke 21:5 declares “Then, as some spoke of the temple, how it was adorned with beautiful stone &amp; donations, He said, ‘…the days will come in which not one stone shall be left upon another that shall not be thrown down.’” The temple of His body is the beauty of holiness in Luke 20:41-44.  </w:t>
      </w:r>
    </w:p>
    <w:p w:rsidR="00A80409" w:rsidRPr="009C279B" w:rsidRDefault="00A80409" w:rsidP="00A80409">
      <w:pPr>
        <w:spacing w:line="480" w:lineRule="auto"/>
        <w:jc w:val="center"/>
        <w:rPr>
          <w:rFonts w:cstheme="minorHAnsi"/>
          <w:b/>
          <w:sz w:val="24"/>
          <w:szCs w:val="24"/>
        </w:rPr>
      </w:pPr>
      <w:r w:rsidRPr="009C279B">
        <w:rPr>
          <w:rFonts w:cstheme="minorHAnsi"/>
          <w:b/>
          <w:sz w:val="24"/>
          <w:szCs w:val="24"/>
        </w:rPr>
        <w:t>THE HIGHEST TESTAMENT BEAUTY OF HOLINESS OF THE FATHER STEPHEN OUR LORD</w:t>
      </w:r>
    </w:p>
    <w:p w:rsidR="00A80409" w:rsidRPr="009C279B" w:rsidRDefault="00A80409" w:rsidP="00A80409">
      <w:pPr>
        <w:spacing w:line="480" w:lineRule="auto"/>
        <w:jc w:val="both"/>
        <w:rPr>
          <w:rFonts w:cstheme="minorHAnsi"/>
          <w:sz w:val="24"/>
          <w:szCs w:val="24"/>
        </w:rPr>
      </w:pPr>
      <w:r w:rsidRPr="009C279B">
        <w:rPr>
          <w:rFonts w:cstheme="minorHAnsi"/>
          <w:sz w:val="24"/>
          <w:szCs w:val="24"/>
        </w:rPr>
        <w:t xml:space="preserve">In Acts 3:2 says “And a certain Man lame from His Mother’s womb was carried, whom they laid daily at the gate of the temple which is called </w:t>
      </w:r>
      <w:r w:rsidRPr="009C279B">
        <w:rPr>
          <w:rFonts w:cstheme="minorHAnsi"/>
          <w:b/>
          <w:sz w:val="24"/>
          <w:szCs w:val="24"/>
        </w:rPr>
        <w:t>BEAUTIFUL</w:t>
      </w:r>
      <w:r w:rsidRPr="009C279B">
        <w:rPr>
          <w:rFonts w:cstheme="minorHAnsi"/>
          <w:sz w:val="24"/>
          <w:szCs w:val="24"/>
        </w:rPr>
        <w:t xml:space="preserve">, to ask alms from those who entered the temple.” In Acts 3:10 declares “Then they knew that it was He who sat begging alms at the </w:t>
      </w:r>
      <w:r w:rsidRPr="009C279B">
        <w:rPr>
          <w:rFonts w:cstheme="minorHAnsi"/>
          <w:b/>
          <w:sz w:val="24"/>
          <w:szCs w:val="24"/>
        </w:rPr>
        <w:t>BEAUTIFUL GATE</w:t>
      </w:r>
      <w:r w:rsidRPr="009C279B">
        <w:rPr>
          <w:rFonts w:cstheme="minorHAnsi"/>
          <w:sz w:val="24"/>
          <w:szCs w:val="24"/>
        </w:rPr>
        <w:t xml:space="preserve"> of the temple, and they were filled with wonder and amazement at what had happened to Him.” This “beauty of holiness” miracle was done to Him who was over 40 years old. </w:t>
      </w:r>
    </w:p>
    <w:p w:rsidR="00A80409" w:rsidRPr="009C279B" w:rsidRDefault="00A80409" w:rsidP="00A80409">
      <w:pPr>
        <w:spacing w:line="480" w:lineRule="auto"/>
        <w:jc w:val="center"/>
        <w:rPr>
          <w:rFonts w:cstheme="minorHAnsi"/>
          <w:b/>
          <w:sz w:val="24"/>
          <w:szCs w:val="24"/>
        </w:rPr>
      </w:pPr>
      <w:r w:rsidRPr="009C279B">
        <w:rPr>
          <w:rFonts w:cstheme="minorHAnsi"/>
          <w:b/>
          <w:sz w:val="24"/>
          <w:szCs w:val="24"/>
        </w:rPr>
        <w:t xml:space="preserve">THE GLORIOUS CROWN ALSO CALLED THE MAJESTIC CROWN </w:t>
      </w:r>
    </w:p>
    <w:p w:rsidR="00A80409" w:rsidRPr="009C279B" w:rsidRDefault="00A80409" w:rsidP="00A80409">
      <w:pPr>
        <w:spacing w:line="480" w:lineRule="auto"/>
        <w:jc w:val="center"/>
        <w:rPr>
          <w:rFonts w:cstheme="minorHAnsi"/>
          <w:b/>
          <w:sz w:val="24"/>
          <w:szCs w:val="24"/>
        </w:rPr>
      </w:pPr>
      <w:r w:rsidRPr="009C279B">
        <w:rPr>
          <w:rFonts w:cstheme="minorHAnsi"/>
          <w:b/>
          <w:sz w:val="24"/>
          <w:szCs w:val="24"/>
        </w:rPr>
        <w:lastRenderedPageBreak/>
        <w:t>THE OLD TESTAMENT GLORIOUS CROWN OF THE FATHER STEPHEN OUR LORD</w:t>
      </w:r>
    </w:p>
    <w:p w:rsidR="00A80409" w:rsidRPr="009C279B" w:rsidRDefault="00A80409" w:rsidP="00A80409">
      <w:pPr>
        <w:spacing w:line="480" w:lineRule="auto"/>
        <w:jc w:val="both"/>
        <w:rPr>
          <w:rFonts w:cstheme="minorHAnsi"/>
          <w:sz w:val="24"/>
          <w:szCs w:val="24"/>
        </w:rPr>
      </w:pPr>
      <w:r w:rsidRPr="009C279B">
        <w:rPr>
          <w:rFonts w:cstheme="minorHAnsi"/>
          <w:sz w:val="24"/>
          <w:szCs w:val="24"/>
        </w:rPr>
        <w:t xml:space="preserve">The next piece of Armor is the Glorious Crown also called Majestic Crown. First, is the </w:t>
      </w:r>
      <w:r w:rsidRPr="009C279B">
        <w:rPr>
          <w:rFonts w:cstheme="minorHAnsi"/>
          <w:b/>
          <w:sz w:val="24"/>
          <w:szCs w:val="24"/>
        </w:rPr>
        <w:t xml:space="preserve">Glorious Crown: </w:t>
      </w:r>
      <w:r w:rsidRPr="009C279B">
        <w:rPr>
          <w:rFonts w:cstheme="minorHAnsi"/>
          <w:sz w:val="24"/>
          <w:szCs w:val="24"/>
        </w:rPr>
        <w:t xml:space="preserve">In Proverbs 4:9 states “She will place on Your head an ornament of grace: A Crown of Glory She will deliver to You.” In Proverbs 16:31 mentions “The silver-haired is a Crown of Glory, if it is found in the way of righteousness.” In Proverbs 17:6 says “Children’s children are the Crown of Old Men, and the glory of Children is their Father.” In Isaiah 28:5 declares “In that day the LORD of Hosts will be for a Crown of Glory…to the remnant of His people.” In Isaiah 62:3 says “You shall also be a Crown of Glory in the hand of the LORD…” In Jeremiah 13:18 mentions “Say to the King and to the Queen Mother, ‘Humble Yourselves, sit down, for Your Rule shall collapse, the Crown of Your glory.’” </w:t>
      </w:r>
    </w:p>
    <w:p w:rsidR="00A80409" w:rsidRPr="009C279B" w:rsidRDefault="00A80409" w:rsidP="00A80409">
      <w:pPr>
        <w:spacing w:line="480" w:lineRule="auto"/>
        <w:jc w:val="center"/>
        <w:rPr>
          <w:rFonts w:cstheme="minorHAnsi"/>
          <w:b/>
          <w:sz w:val="24"/>
          <w:szCs w:val="24"/>
        </w:rPr>
      </w:pPr>
      <w:r w:rsidRPr="009C279B">
        <w:rPr>
          <w:rFonts w:cstheme="minorHAnsi"/>
          <w:b/>
          <w:sz w:val="24"/>
          <w:szCs w:val="24"/>
        </w:rPr>
        <w:t>THE NEW TESTAMENT GLORIOUS CROWN OF THE FATHER STEPHEN OUR LORD</w:t>
      </w:r>
    </w:p>
    <w:p w:rsidR="00A80409" w:rsidRPr="009C279B" w:rsidRDefault="00A80409" w:rsidP="00A80409">
      <w:pPr>
        <w:spacing w:line="480" w:lineRule="auto"/>
        <w:jc w:val="both"/>
        <w:rPr>
          <w:rFonts w:cstheme="minorHAnsi"/>
          <w:sz w:val="24"/>
          <w:szCs w:val="24"/>
        </w:rPr>
      </w:pPr>
      <w:r w:rsidRPr="009C279B">
        <w:rPr>
          <w:rFonts w:cstheme="minorHAnsi"/>
          <w:sz w:val="24"/>
          <w:szCs w:val="24"/>
        </w:rPr>
        <w:t>In Hebrews 2:7 says “You have made Him a little lower than the Angels (Lords), You have crowned Him with glory and honor, and set Him over the works of Your hands.” In Hebrews 2:9 declares “But We see Jesus, who was made a little lower than the Angels (Lords), for the suffering of death crowned with glory and honor, that He, by the Grace of God, might taste death for Everyone.” In 1</w:t>
      </w:r>
      <w:r w:rsidRPr="009C279B">
        <w:rPr>
          <w:rFonts w:cstheme="minorHAnsi"/>
          <w:sz w:val="24"/>
          <w:szCs w:val="24"/>
          <w:vertAlign w:val="superscript"/>
        </w:rPr>
        <w:t>st</w:t>
      </w:r>
      <w:r w:rsidRPr="009C279B">
        <w:rPr>
          <w:rFonts w:cstheme="minorHAnsi"/>
          <w:sz w:val="24"/>
          <w:szCs w:val="24"/>
        </w:rPr>
        <w:t xml:space="preserve"> Peter 5:4 mentions “…and when the Chief Shepherd (Father Stephen) appears, You will receive the Crown of Glory that does not fade away.” </w:t>
      </w:r>
    </w:p>
    <w:p w:rsidR="00A80409" w:rsidRPr="009C279B" w:rsidRDefault="00A80409" w:rsidP="00A80409">
      <w:pPr>
        <w:spacing w:line="480" w:lineRule="auto"/>
        <w:jc w:val="center"/>
        <w:rPr>
          <w:rFonts w:cstheme="minorHAnsi"/>
          <w:b/>
          <w:sz w:val="24"/>
          <w:szCs w:val="24"/>
        </w:rPr>
      </w:pPr>
      <w:r w:rsidRPr="009C279B">
        <w:rPr>
          <w:rFonts w:cstheme="minorHAnsi"/>
          <w:b/>
          <w:sz w:val="24"/>
          <w:szCs w:val="24"/>
        </w:rPr>
        <w:t>THE HIGHEST TESTAMENT GLORIOUS CROWN OF THE FATHER STEPHEN OUR LORD</w:t>
      </w:r>
    </w:p>
    <w:p w:rsidR="00A80409" w:rsidRPr="009C279B" w:rsidRDefault="00A80409" w:rsidP="00A80409">
      <w:pPr>
        <w:spacing w:line="480" w:lineRule="auto"/>
        <w:jc w:val="both"/>
        <w:rPr>
          <w:rFonts w:cstheme="minorHAnsi"/>
          <w:sz w:val="24"/>
          <w:szCs w:val="24"/>
        </w:rPr>
      </w:pPr>
      <w:r w:rsidRPr="009C279B">
        <w:rPr>
          <w:rFonts w:cstheme="minorHAnsi"/>
          <w:sz w:val="24"/>
          <w:szCs w:val="24"/>
        </w:rPr>
        <w:lastRenderedPageBreak/>
        <w:t>In Acts 7:55-56 talks about how the Father Stephen Our Lord saw the Glory of God and Jesus on the Right Hand of God. The Father Stephen‘s name means Highest Lord, Crown, Wreath, Money and Reward. Also Stephen’s Crown is mentioned in Acts 6:5; 8-9; 7:59; 8:2; 11:19 &amp; 22:20.</w:t>
      </w:r>
    </w:p>
    <w:p w:rsidR="00A80409" w:rsidRPr="009C279B" w:rsidRDefault="00A80409" w:rsidP="00A80409">
      <w:pPr>
        <w:spacing w:line="480" w:lineRule="auto"/>
        <w:jc w:val="center"/>
        <w:rPr>
          <w:rFonts w:cstheme="minorHAnsi"/>
          <w:b/>
          <w:sz w:val="24"/>
          <w:szCs w:val="24"/>
        </w:rPr>
      </w:pPr>
      <w:r w:rsidRPr="009C279B">
        <w:rPr>
          <w:rFonts w:cstheme="minorHAnsi"/>
          <w:b/>
          <w:sz w:val="24"/>
          <w:szCs w:val="24"/>
        </w:rPr>
        <w:t>THE OLD TESTAMENT GLORY OF THE FATHER STEPHEN OUR LORD</w:t>
      </w:r>
    </w:p>
    <w:p w:rsidR="00A80409" w:rsidRPr="009C279B" w:rsidRDefault="00A80409" w:rsidP="00A80409">
      <w:pPr>
        <w:spacing w:line="480" w:lineRule="auto"/>
        <w:jc w:val="both"/>
        <w:rPr>
          <w:rFonts w:cstheme="minorHAnsi"/>
          <w:sz w:val="24"/>
          <w:szCs w:val="24"/>
        </w:rPr>
      </w:pPr>
      <w:r w:rsidRPr="009C279B">
        <w:rPr>
          <w:rFonts w:cstheme="minorHAnsi"/>
          <w:b/>
          <w:sz w:val="24"/>
          <w:szCs w:val="24"/>
        </w:rPr>
        <w:t>Glory:</w:t>
      </w:r>
      <w:r w:rsidRPr="009C279B">
        <w:rPr>
          <w:rFonts w:cstheme="minorHAnsi"/>
          <w:sz w:val="24"/>
          <w:szCs w:val="24"/>
        </w:rPr>
        <w:t xml:space="preserve"> In  Exodus  16:10  says “Now  it  came  to  pass, as Aaron spoke to the whole congregation of the children of Israel, that they looked toward the wilderness, and behold, the glory of the LORD appeared in the cloud.” Also similar scriptures are in Exodus 29:43; 33:18, 22; 40:34-35; Leviticus 9:6, 23; Numbers 14:10; 16:19, 42; 20:6 &amp; 1</w:t>
      </w:r>
      <w:r w:rsidRPr="009C279B">
        <w:rPr>
          <w:rFonts w:cstheme="minorHAnsi"/>
          <w:sz w:val="24"/>
          <w:szCs w:val="24"/>
          <w:vertAlign w:val="superscript"/>
        </w:rPr>
        <w:t>st</w:t>
      </w:r>
      <w:r w:rsidRPr="009C279B">
        <w:rPr>
          <w:rFonts w:cstheme="minorHAnsi"/>
          <w:sz w:val="24"/>
          <w:szCs w:val="24"/>
        </w:rPr>
        <w:t xml:space="preserve"> Kings 8:11. In Numbers 14:21 says “…but truly, as I live, all the Earth shall be filled with the glory of the LORD…” In Numbers 14:22 says “Because all these Men who have seen My glory and the signs which I did in Egypt and in the wilderness, and have put Me to the test now these ten times, and have not heeded My voice.” In Deuteronomy 5:24 says “And you said: ‘Surely the LORD Our God has shown us His glory and His greatness, and We have heard His voice from the midst of the fire. We have seen this day that God speaks with Man, yet He still lives.” Also a similar scripture is in 1</w:t>
      </w:r>
      <w:r w:rsidRPr="009C279B">
        <w:rPr>
          <w:rFonts w:cstheme="minorHAnsi"/>
          <w:sz w:val="24"/>
          <w:szCs w:val="24"/>
          <w:vertAlign w:val="superscript"/>
        </w:rPr>
        <w:t>st</w:t>
      </w:r>
      <w:r w:rsidRPr="009C279B">
        <w:rPr>
          <w:rFonts w:cstheme="minorHAnsi"/>
          <w:sz w:val="24"/>
          <w:szCs w:val="24"/>
        </w:rPr>
        <w:t xml:space="preserve"> Chronicles 29:11. In 1</w:t>
      </w:r>
      <w:r w:rsidRPr="009C279B">
        <w:rPr>
          <w:rFonts w:cstheme="minorHAnsi"/>
          <w:sz w:val="24"/>
          <w:szCs w:val="24"/>
          <w:vertAlign w:val="superscript"/>
        </w:rPr>
        <w:t>st</w:t>
      </w:r>
      <w:r w:rsidRPr="009C279B">
        <w:rPr>
          <w:rFonts w:cstheme="minorHAnsi"/>
          <w:sz w:val="24"/>
          <w:szCs w:val="24"/>
        </w:rPr>
        <w:t xml:space="preserve"> Samuel 2:8 states “He raises the Poor from the dust and lifts the beggar from the ash heap. To set them among Princes and make them inherit the throne of glory. For the pillars of the earth are the LORD’S, and He has set the World upon them.” In 2</w:t>
      </w:r>
      <w:r w:rsidRPr="009C279B">
        <w:rPr>
          <w:rFonts w:cstheme="minorHAnsi"/>
          <w:sz w:val="24"/>
          <w:szCs w:val="24"/>
          <w:vertAlign w:val="superscript"/>
        </w:rPr>
        <w:t>nd</w:t>
      </w:r>
      <w:r w:rsidRPr="009C279B">
        <w:rPr>
          <w:rFonts w:cstheme="minorHAnsi"/>
          <w:sz w:val="24"/>
          <w:szCs w:val="24"/>
        </w:rPr>
        <w:t xml:space="preserve"> Kings 14:10 states “You have indeed defeated Edom, and Your heart has lifted You up. Glory in that, and stay at home, for why should You meddle with trouble so that You fall—You and Judah with You?” In 1</w:t>
      </w:r>
      <w:r w:rsidRPr="009C279B">
        <w:rPr>
          <w:rFonts w:cstheme="minorHAnsi"/>
          <w:sz w:val="24"/>
          <w:szCs w:val="24"/>
          <w:vertAlign w:val="superscript"/>
        </w:rPr>
        <w:t>st</w:t>
      </w:r>
      <w:r w:rsidRPr="009C279B">
        <w:rPr>
          <w:rFonts w:cstheme="minorHAnsi"/>
          <w:sz w:val="24"/>
          <w:szCs w:val="24"/>
        </w:rPr>
        <w:t xml:space="preserve"> Chronicles 16:10 declares “Glory in His holy name, let the hearts of those rejoice who seek the LORD!” Also similar scriptures are in 1</w:t>
      </w:r>
      <w:r w:rsidRPr="009C279B">
        <w:rPr>
          <w:rFonts w:cstheme="minorHAnsi"/>
          <w:sz w:val="24"/>
          <w:szCs w:val="24"/>
          <w:vertAlign w:val="superscript"/>
        </w:rPr>
        <w:t>st</w:t>
      </w:r>
      <w:r w:rsidRPr="009C279B">
        <w:rPr>
          <w:rFonts w:cstheme="minorHAnsi"/>
          <w:sz w:val="24"/>
          <w:szCs w:val="24"/>
        </w:rPr>
        <w:t xml:space="preserve"> Chronicles 16:29; Psalms 29:1-2; 72:19; </w:t>
      </w:r>
      <w:r w:rsidRPr="009C279B">
        <w:rPr>
          <w:rFonts w:cstheme="minorHAnsi"/>
          <w:sz w:val="24"/>
          <w:szCs w:val="24"/>
        </w:rPr>
        <w:lastRenderedPageBreak/>
        <w:t>79:9; 96:8; 102:15; 105:3; 115:1; 148:13; Isaiah 42:8 &amp; Malachi 2:2. In 1</w:t>
      </w:r>
      <w:r w:rsidRPr="009C279B">
        <w:rPr>
          <w:rFonts w:cstheme="minorHAnsi"/>
          <w:sz w:val="24"/>
          <w:szCs w:val="24"/>
          <w:vertAlign w:val="superscript"/>
        </w:rPr>
        <w:t>st</w:t>
      </w:r>
      <w:r w:rsidRPr="009C279B">
        <w:rPr>
          <w:rFonts w:cstheme="minorHAnsi"/>
          <w:sz w:val="24"/>
          <w:szCs w:val="24"/>
        </w:rPr>
        <w:t xml:space="preserve"> Chronicles 16:24 mentions “Declare His glory among the Nations, His wonders among all peoples.” In 1</w:t>
      </w:r>
      <w:r w:rsidRPr="009C279B">
        <w:rPr>
          <w:rFonts w:cstheme="minorHAnsi"/>
          <w:sz w:val="24"/>
          <w:szCs w:val="24"/>
          <w:vertAlign w:val="superscript"/>
        </w:rPr>
        <w:t>st</w:t>
      </w:r>
      <w:r w:rsidRPr="009C279B">
        <w:rPr>
          <w:rFonts w:cstheme="minorHAnsi"/>
          <w:sz w:val="24"/>
          <w:szCs w:val="24"/>
        </w:rPr>
        <w:t xml:space="preserve"> Chronicles 16:28 says “Give to the LORD, O families of the peoples, give to the LORD glory and strength.” In 2</w:t>
      </w:r>
      <w:r w:rsidRPr="009C279B">
        <w:rPr>
          <w:rFonts w:cstheme="minorHAnsi"/>
          <w:sz w:val="24"/>
          <w:szCs w:val="24"/>
          <w:vertAlign w:val="superscript"/>
        </w:rPr>
        <w:t>nd</w:t>
      </w:r>
      <w:r w:rsidRPr="009C279B">
        <w:rPr>
          <w:rFonts w:cstheme="minorHAnsi"/>
          <w:sz w:val="24"/>
          <w:szCs w:val="24"/>
        </w:rPr>
        <w:t xml:space="preserve"> Chronicles 5:14 says “…so that the Priests could not continue ministering because of the cloud, for the glory of the LORD filled the house of God.” Also similar scriptures are in 2</w:t>
      </w:r>
      <w:r w:rsidRPr="009C279B">
        <w:rPr>
          <w:rFonts w:cstheme="minorHAnsi"/>
          <w:sz w:val="24"/>
          <w:szCs w:val="24"/>
          <w:vertAlign w:val="superscript"/>
        </w:rPr>
        <w:t>nd</w:t>
      </w:r>
      <w:r w:rsidRPr="009C279B">
        <w:rPr>
          <w:rFonts w:cstheme="minorHAnsi"/>
          <w:sz w:val="24"/>
          <w:szCs w:val="24"/>
        </w:rPr>
        <w:t xml:space="preserve"> Chronicles 7:1-3. In Psalms 3:3 declares “But You, O LORD, are a shield for Me, My glory and the One who lifts up My head.” In Psalms 8:1 states “O LORD, our LORD, how excellent is Your name in all the Earth, who have set Your glory above the Heavens!” Also a similar scriptures is in Psalms 19:1. In Psalms 21:5 tells us “His glory is great in Your salvation, honor and majesty You have placed upon Him.”  In Psalms 24:7 mentions “Lift up Your heads, O You gates! And be lifted up, Your everlasting doors! And the King of Glory shall come in.” In Psalms 24:8 says “Who is this King of Glory? The LORD strong and mighty, the LORD mighty in Battle (1 to 2 positions).” Also similar scriptures are in Psalms 24:9-10. In Psalms 26:8 states “LORD, I have loved the habitation of Your house, and the place where Your glory dwells.” In Psalms 29:3 says “…The God of glory thunders...” In Psalms 45:3 states “Gird Your sword upon Your thigh, O Mighty One, with Your glory…” In Psalms 57:5 tells us “Be exalted, O God, above the Heavens: Let Your glory be above all the Earth.” Also similar scriptures are in Psalms 57:11; 108:5. In Psalms 63:2 says “So I have looked for You in the sanctuary, to see Your power and Your glory.” In Psalms 71:8 states “Let My mouth be filled with Your praise and with Your glory all the day.” In Psalms 73:24 mentions “You will guide Me with Your counsel, and afterward receive Me to glory.” In Psalms 85:9 tells us “Surely His salvation is near to those who fear Him, the glory may dwell in our land.” In Psalms 90:16 mentions “Let Your work appear to Your </w:t>
      </w:r>
      <w:r w:rsidRPr="009C279B">
        <w:rPr>
          <w:rFonts w:cstheme="minorHAnsi"/>
          <w:sz w:val="24"/>
          <w:szCs w:val="24"/>
        </w:rPr>
        <w:lastRenderedPageBreak/>
        <w:t xml:space="preserve">servants, and Your glory to their Children.” In Psalms 96:3 declares “Declare His glory among the Nations (Laws), His wonders among all peoples.” In Psalms 97:6 states “…And all the peoples see His glory.” In Psalms 102:16 says “For the LORD shall build up Zion, He shall appear in His glory.” In Psalms 104:31 mentions “May the glory of the LORD endure forever. May the LORD rejoice in His works.” In Psalms 113:4 tells us “The LORD is high above all Nations (Laws), His glory above the Heavens.” In Psalms 138:5 states “Yes, they shall sing of the ways of the LORD, for great is the glory of the LORD.” In Psalms 145:11 declares “They shall speak of the glory of Your Kingdom (King), and talk of Your Power…” In Psalms 149:5 says “Let the Saints (Lords) be joyful in glory, let them sing aloud on their beds.” In Proverbs 25:2 says “It is the glory of God to conceal a matter…” In Isaiah 2:10 it mentions “Enter into the rock, and hide in the dust, from the terror of the LORD and the glory of His majesty.” Also a similar scripture is in Isaiah 2:19, 21. In Isaiah 6:3 declares “And One cried to Another and said: ‘Holy, holy, holy is the LORD of Hosts: The Whole Earth is full of His glory!’” In Isaiah 35:2 says “…They shall see the glory of the LORD, the excellency of Our God.” Also similar scriptures are Isaiah 40:5; 41:16; 58:8; 60:1 &amp; Ezekiel 1:28; 3:12, 23; 8:4; 9:3; 10:4, 18-19; 11:22-23; 43:2, 4-5; 44:4. </w:t>
      </w:r>
    </w:p>
    <w:p w:rsidR="00A80409" w:rsidRPr="009C279B" w:rsidRDefault="00A80409" w:rsidP="00A80409">
      <w:pPr>
        <w:spacing w:line="480" w:lineRule="auto"/>
        <w:jc w:val="center"/>
        <w:rPr>
          <w:rFonts w:cstheme="minorHAnsi"/>
          <w:b/>
          <w:sz w:val="24"/>
          <w:szCs w:val="24"/>
        </w:rPr>
      </w:pPr>
      <w:r w:rsidRPr="009C279B">
        <w:rPr>
          <w:rFonts w:cstheme="minorHAnsi"/>
          <w:b/>
          <w:sz w:val="24"/>
          <w:szCs w:val="24"/>
        </w:rPr>
        <w:t>THE MIDDLE TESTAMENT GLORY OF THE FATHER STEPHEN OUR LORD</w:t>
      </w:r>
    </w:p>
    <w:p w:rsidR="00A80409" w:rsidRPr="009C279B" w:rsidRDefault="00A80409" w:rsidP="00A80409">
      <w:pPr>
        <w:spacing w:line="480" w:lineRule="auto"/>
        <w:jc w:val="both"/>
        <w:rPr>
          <w:rFonts w:cstheme="minorHAnsi"/>
          <w:b/>
          <w:sz w:val="24"/>
          <w:szCs w:val="24"/>
        </w:rPr>
      </w:pPr>
      <w:r w:rsidRPr="009C279B">
        <w:rPr>
          <w:rFonts w:cstheme="minorHAnsi"/>
          <w:sz w:val="24"/>
          <w:szCs w:val="24"/>
        </w:rPr>
        <w:t>In 2</w:t>
      </w:r>
      <w:r w:rsidRPr="009C279B">
        <w:rPr>
          <w:rFonts w:cstheme="minorHAnsi"/>
          <w:sz w:val="24"/>
          <w:szCs w:val="24"/>
          <w:vertAlign w:val="superscript"/>
        </w:rPr>
        <w:t>nd</w:t>
      </w:r>
      <w:r w:rsidRPr="009C279B">
        <w:rPr>
          <w:rFonts w:cstheme="minorHAnsi"/>
          <w:sz w:val="24"/>
          <w:szCs w:val="24"/>
        </w:rPr>
        <w:t xml:space="preserve"> Esdras 16:53 says “Let not the sinner say, that He has not sinned: for God shall burn coals of fire upon His head, which says before the LORD God and His glory. I have not sinned.” In Wisdom of Solomon 7:25 declares “For She is the Breath of the Power of God, and a pure influence flowing from the glory of the Almighty: therefore can no defiled thing fall into Her.” In Sirach 9:16 says “And let just men eat and drink with thee, and let thy glorying be in the fear of </w:t>
      </w:r>
      <w:r w:rsidRPr="009C279B">
        <w:rPr>
          <w:rFonts w:cstheme="minorHAnsi"/>
          <w:sz w:val="24"/>
          <w:szCs w:val="24"/>
        </w:rPr>
        <w:lastRenderedPageBreak/>
        <w:t xml:space="preserve">the LORD.” Also similar scripture are in Sirach 10:22; 25:6; 40:27. In Sirach 23:28 states “It is great glory to follow the LORD, and to be received of Him is long life.” In Sirach 39:8 declares “He shall show forth that which He has learned, and shall glory in the Law of the covenant of the LORD.” In Sirach 42:16 mentions “The sun that gives light looks upon all things, and the work thereof is full of the glory of the LORD.” In Baruch 5:1 tells us “Put off, O Jerusalem, the garment of mourning and affliction, and put on the comeliness of the glory that comes from God forever.” Also similar scriptures are in Baruch 5:2, 4 &amp; Pr of Man 15. In Baruch 5:9 says “For God shall lead Israel with joy in the light of His glory with the mercy and righteousness that comes from Him.” In Song of the Three Jews 20 states “Deliver us also according to thy marvelous works, and give glory to thy name, O LORD: and let all them that do the Servants hurt be ashamed.”   </w:t>
      </w:r>
      <w:r w:rsidRPr="009C279B">
        <w:rPr>
          <w:rFonts w:cstheme="minorHAnsi"/>
          <w:b/>
          <w:sz w:val="24"/>
          <w:szCs w:val="24"/>
        </w:rPr>
        <w:t xml:space="preserve"> </w:t>
      </w:r>
    </w:p>
    <w:p w:rsidR="00A80409" w:rsidRPr="009C279B" w:rsidRDefault="00A80409" w:rsidP="00A80409">
      <w:pPr>
        <w:spacing w:line="480" w:lineRule="auto"/>
        <w:jc w:val="center"/>
        <w:rPr>
          <w:rFonts w:cstheme="minorHAnsi"/>
          <w:b/>
          <w:sz w:val="24"/>
          <w:szCs w:val="24"/>
        </w:rPr>
      </w:pPr>
      <w:r w:rsidRPr="009C279B">
        <w:rPr>
          <w:rFonts w:cstheme="minorHAnsi"/>
          <w:b/>
          <w:sz w:val="24"/>
          <w:szCs w:val="24"/>
        </w:rPr>
        <w:t>THE NEW TESTAMENT GLORY OF THE FATHER STEPHEN OUR LORD</w:t>
      </w:r>
    </w:p>
    <w:p w:rsidR="00A80409" w:rsidRPr="009C279B" w:rsidRDefault="00A80409" w:rsidP="00A80409">
      <w:pPr>
        <w:spacing w:line="480" w:lineRule="auto"/>
        <w:jc w:val="both"/>
        <w:rPr>
          <w:rFonts w:cstheme="minorHAnsi"/>
          <w:sz w:val="24"/>
          <w:szCs w:val="24"/>
        </w:rPr>
      </w:pPr>
      <w:r w:rsidRPr="009C279B">
        <w:rPr>
          <w:rFonts w:cstheme="minorHAnsi"/>
          <w:sz w:val="24"/>
          <w:szCs w:val="24"/>
        </w:rPr>
        <w:t xml:space="preserve">In Matthew 16:27 says “For  the  Son  of  Man  will  come  in  the  glory  of  His  Father (Stephen) with His Angels (Lords), and then He will reward each according to His works.” Also similar scriptures are in Matthew 19:28; 24:30; 25:31 &amp; Mark 8:38; 10:37; 13:26. In John 1:14 declares “And the Word became flesh and dwelt among Us, and We beheld His glory, the glory as of the only begotten of the Father (Stephen), full of grace and truth.” Also similar scriptures are in John 7:18; 8:50. In John 11:4 says “This sickness is not unto death, but for the glory of God, that the Son may be glorified through it.” Also a similar scripture is in John 11:40. In John 17:5 mentions “And now, O Father (Stephen), glorify Me together with Yourself, with the glory I had with You before the World was.” Also similar scriptures are in John 17:22, 24. In Romans 5:2 it </w:t>
      </w:r>
      <w:r w:rsidRPr="009C279B">
        <w:rPr>
          <w:rFonts w:cstheme="minorHAnsi"/>
          <w:sz w:val="24"/>
          <w:szCs w:val="24"/>
        </w:rPr>
        <w:lastRenderedPageBreak/>
        <w:t>mentions “…through whom also We have access by faith into this grace in which We stand, and rejoice in hope of the glory of God.” In Romans 6:4 declares “Therefore We were buried with Him through baptism into death, that just as Christ was raised form the dead by the glory of the Father (Stephen), even so We also should walk in Newness of life.” In Romans 11:36 tells us “For of Him and through Him and to Him are all things, to whom be glory forever. Amen.” In Romans 15:7 declares “Therefore receive One Another, just as Christ also received Us, to the glory of God.” Also a similar scripture is in Romans 15:17. In Romans 16:27 it states “…to God, alone wise, by glory through Jesus Christ forever. Amen.” In 1</w:t>
      </w:r>
      <w:r w:rsidRPr="009C279B">
        <w:rPr>
          <w:rFonts w:cstheme="minorHAnsi"/>
          <w:sz w:val="24"/>
          <w:szCs w:val="24"/>
          <w:vertAlign w:val="superscript"/>
        </w:rPr>
        <w:t>st</w:t>
      </w:r>
      <w:r w:rsidRPr="009C279B">
        <w:rPr>
          <w:rFonts w:cstheme="minorHAnsi"/>
          <w:sz w:val="24"/>
          <w:szCs w:val="24"/>
        </w:rPr>
        <w:t xml:space="preserve"> Corinthians 1:31 says “…that, is written, ‘He who glories, let Him glory in the LORD.’” Also a similar scripture is in 2</w:t>
      </w:r>
      <w:r w:rsidRPr="009C279B">
        <w:rPr>
          <w:rFonts w:cstheme="minorHAnsi"/>
          <w:sz w:val="24"/>
          <w:szCs w:val="24"/>
          <w:vertAlign w:val="superscript"/>
        </w:rPr>
        <w:t>nd</w:t>
      </w:r>
      <w:r w:rsidRPr="009C279B">
        <w:rPr>
          <w:rFonts w:cstheme="minorHAnsi"/>
          <w:sz w:val="24"/>
          <w:szCs w:val="24"/>
        </w:rPr>
        <w:t xml:space="preserve"> Corinthians 10:17. In 1</w:t>
      </w:r>
      <w:r w:rsidRPr="009C279B">
        <w:rPr>
          <w:rFonts w:cstheme="minorHAnsi"/>
          <w:sz w:val="24"/>
          <w:szCs w:val="24"/>
          <w:vertAlign w:val="superscript"/>
        </w:rPr>
        <w:t>st</w:t>
      </w:r>
      <w:r w:rsidRPr="009C279B">
        <w:rPr>
          <w:rFonts w:cstheme="minorHAnsi"/>
          <w:sz w:val="24"/>
          <w:szCs w:val="24"/>
        </w:rPr>
        <w:t xml:space="preserve"> Corinthians 10:31 states “Therefore, whether You eat or drink, or whatever You do, do all to the glory of God.” In 2</w:t>
      </w:r>
      <w:r w:rsidRPr="009C279B">
        <w:rPr>
          <w:rFonts w:cstheme="minorHAnsi"/>
          <w:sz w:val="24"/>
          <w:szCs w:val="24"/>
          <w:vertAlign w:val="superscript"/>
        </w:rPr>
        <w:t>nd</w:t>
      </w:r>
      <w:r w:rsidRPr="009C279B">
        <w:rPr>
          <w:rFonts w:cstheme="minorHAnsi"/>
          <w:sz w:val="24"/>
          <w:szCs w:val="24"/>
        </w:rPr>
        <w:t xml:space="preserve"> Corinthians 1:20 mentions “For all the promises in Him are Yes, and in Him Amen, to the glory of God through Us.” In 2</w:t>
      </w:r>
      <w:r w:rsidRPr="009C279B">
        <w:rPr>
          <w:rFonts w:cstheme="minorHAnsi"/>
          <w:sz w:val="24"/>
          <w:szCs w:val="24"/>
          <w:vertAlign w:val="superscript"/>
        </w:rPr>
        <w:t>nd</w:t>
      </w:r>
      <w:r w:rsidRPr="009C279B">
        <w:rPr>
          <w:rFonts w:cstheme="minorHAnsi"/>
          <w:sz w:val="24"/>
          <w:szCs w:val="24"/>
        </w:rPr>
        <w:t xml:space="preserve"> Corinthians 3:18 tells us “But We all, with unveiled face, beholding as in a mirror the glory of the LORD, are being transformed into the Image from glory to glory, just as by the Spirit (Father Stephen in Acts 2:17-7:59; John 4:24 &amp; 1</w:t>
      </w:r>
      <w:r w:rsidRPr="009C279B">
        <w:rPr>
          <w:rFonts w:cstheme="minorHAnsi"/>
          <w:sz w:val="24"/>
          <w:szCs w:val="24"/>
          <w:vertAlign w:val="superscript"/>
        </w:rPr>
        <w:t>st</w:t>
      </w:r>
      <w:r w:rsidRPr="009C279B">
        <w:rPr>
          <w:rFonts w:cstheme="minorHAnsi"/>
          <w:sz w:val="24"/>
          <w:szCs w:val="24"/>
        </w:rPr>
        <w:t xml:space="preserve"> John 5:6-13) of the LORD.” In 2</w:t>
      </w:r>
      <w:r w:rsidRPr="009C279B">
        <w:rPr>
          <w:rFonts w:cstheme="minorHAnsi"/>
          <w:sz w:val="24"/>
          <w:szCs w:val="24"/>
          <w:vertAlign w:val="superscript"/>
        </w:rPr>
        <w:t>nd</w:t>
      </w:r>
      <w:r w:rsidRPr="009C279B">
        <w:rPr>
          <w:rFonts w:cstheme="minorHAnsi"/>
          <w:sz w:val="24"/>
          <w:szCs w:val="24"/>
        </w:rPr>
        <w:t xml:space="preserve"> Corinthians 4:4 declares “…whose minds the God of this age has blinded, who do not believe, lest the light of the Gospel of the Glory of Christ, who is the Image of God, should shine on them.” Also a similar scripture is in 2</w:t>
      </w:r>
      <w:r w:rsidRPr="009C279B">
        <w:rPr>
          <w:rFonts w:cstheme="minorHAnsi"/>
          <w:sz w:val="24"/>
          <w:szCs w:val="24"/>
          <w:vertAlign w:val="superscript"/>
        </w:rPr>
        <w:t>nd</w:t>
      </w:r>
      <w:r w:rsidRPr="009C279B">
        <w:rPr>
          <w:rFonts w:cstheme="minorHAnsi"/>
          <w:sz w:val="24"/>
          <w:szCs w:val="24"/>
        </w:rPr>
        <w:t xml:space="preserve"> Corinthians 4:6, 15, 17. In 2</w:t>
      </w:r>
      <w:r w:rsidRPr="009C279B">
        <w:rPr>
          <w:rFonts w:cstheme="minorHAnsi"/>
          <w:sz w:val="24"/>
          <w:szCs w:val="24"/>
          <w:vertAlign w:val="superscript"/>
        </w:rPr>
        <w:t>nd</w:t>
      </w:r>
      <w:r w:rsidRPr="009C279B">
        <w:rPr>
          <w:rFonts w:cstheme="minorHAnsi"/>
          <w:sz w:val="24"/>
          <w:szCs w:val="24"/>
        </w:rPr>
        <w:t xml:space="preserve"> Corinthians 8:19 says “…and not only that, but who was also chosen by the churches to travel with Us with this gift, which is administered by us to the glory of the LORD Himself and to show Your ready mind.” Also a similar scripture is in 2</w:t>
      </w:r>
      <w:r w:rsidRPr="009C279B">
        <w:rPr>
          <w:rFonts w:cstheme="minorHAnsi"/>
          <w:sz w:val="24"/>
          <w:szCs w:val="24"/>
          <w:vertAlign w:val="superscript"/>
        </w:rPr>
        <w:t>nd</w:t>
      </w:r>
      <w:r w:rsidRPr="009C279B">
        <w:rPr>
          <w:rFonts w:cstheme="minorHAnsi"/>
          <w:sz w:val="24"/>
          <w:szCs w:val="24"/>
        </w:rPr>
        <w:t xml:space="preserve"> Corinthians 8:23. In Galatians 1:5 says “…to whom be glory forever and ever. Amen.” Also a similar scripture is in Ephesians 3:21. In Ephesians 1:6 it states “…to the praise of His glory, by which He made Us accepted in the </w:t>
      </w:r>
      <w:r w:rsidRPr="009C279B">
        <w:rPr>
          <w:rFonts w:cstheme="minorHAnsi"/>
          <w:sz w:val="24"/>
          <w:szCs w:val="24"/>
        </w:rPr>
        <w:lastRenderedPageBreak/>
        <w:t>Beloved (King David’s Eternal Kingdom).” Also a similar scripture is in Ephesians 1:14. In Ephesians 1:17 tells us “…that the God of Our Lord Jesus Christ, the Father (Stephen) of glory, may give to You the Spirit of Wisdom and Revelation in the knowledge of Him…” In Ephesians 1:18 declares “…the eyes of Your understanding being enlightened, that You may know what is the hope of His calling, what are the riches of the glory of His inheritance in the Saints (Lords)…” Also similar scriptures are in Ephesians 3:16 &amp; Colossians 1:27. In Philippians 1:11 it mentions “…being filled with the fruits of righteousness which are by Jesus Christ, to the glory and praise of God.” In Philippians 2:11 says “…and that every tongue should confess that Jesus Christ is Lord, to the glory of God the Father (Stephen).” Also a similar scripture is in Colossians 3:4. In 1</w:t>
      </w:r>
      <w:r w:rsidRPr="009C279B">
        <w:rPr>
          <w:rFonts w:cstheme="minorHAnsi"/>
          <w:sz w:val="24"/>
          <w:szCs w:val="24"/>
          <w:vertAlign w:val="superscript"/>
        </w:rPr>
        <w:t>st</w:t>
      </w:r>
      <w:r w:rsidRPr="009C279B">
        <w:rPr>
          <w:rFonts w:cstheme="minorHAnsi"/>
          <w:sz w:val="24"/>
          <w:szCs w:val="24"/>
        </w:rPr>
        <w:t xml:space="preserve"> Thessalonians 2:12 it mentions “…that You would walk worthy of God who calls You into His own Kingdom and glory.” In 2</w:t>
      </w:r>
      <w:r w:rsidRPr="009C279B">
        <w:rPr>
          <w:rFonts w:cstheme="minorHAnsi"/>
          <w:sz w:val="24"/>
          <w:szCs w:val="24"/>
          <w:vertAlign w:val="superscript"/>
        </w:rPr>
        <w:t>nd</w:t>
      </w:r>
      <w:r w:rsidRPr="009C279B">
        <w:rPr>
          <w:rFonts w:cstheme="minorHAnsi"/>
          <w:sz w:val="24"/>
          <w:szCs w:val="24"/>
        </w:rPr>
        <w:t xml:space="preserve"> Thessalonians 2:14 it states “…to which He called You by our Gospel, for the obtaining of the glory of Our Lord Jesus Christ.” Also similar scriptures are in 2</w:t>
      </w:r>
      <w:r w:rsidRPr="009C279B">
        <w:rPr>
          <w:rFonts w:cstheme="minorHAnsi"/>
          <w:sz w:val="24"/>
          <w:szCs w:val="24"/>
          <w:vertAlign w:val="superscript"/>
        </w:rPr>
        <w:t>nd</w:t>
      </w:r>
      <w:r w:rsidRPr="009C279B">
        <w:rPr>
          <w:rFonts w:cstheme="minorHAnsi"/>
          <w:sz w:val="24"/>
          <w:szCs w:val="24"/>
        </w:rPr>
        <w:t xml:space="preserve"> Timothy 2:10; 4:18; Hebrews 13:21; James 2:1; 1</w:t>
      </w:r>
      <w:r w:rsidRPr="009C279B">
        <w:rPr>
          <w:rFonts w:cstheme="minorHAnsi"/>
          <w:sz w:val="24"/>
          <w:szCs w:val="24"/>
          <w:vertAlign w:val="superscript"/>
        </w:rPr>
        <w:t>st</w:t>
      </w:r>
      <w:r w:rsidRPr="009C279B">
        <w:rPr>
          <w:rFonts w:cstheme="minorHAnsi"/>
          <w:sz w:val="24"/>
          <w:szCs w:val="24"/>
        </w:rPr>
        <w:t xml:space="preserve"> Peter 1:7-8, 11; 4:13-14; 5:1, 4 &amp; 2</w:t>
      </w:r>
      <w:r w:rsidRPr="009C279B">
        <w:rPr>
          <w:rFonts w:cstheme="minorHAnsi"/>
          <w:sz w:val="24"/>
          <w:szCs w:val="24"/>
          <w:vertAlign w:val="superscript"/>
        </w:rPr>
        <w:t>nd</w:t>
      </w:r>
      <w:r w:rsidRPr="009C279B">
        <w:rPr>
          <w:rFonts w:cstheme="minorHAnsi"/>
          <w:sz w:val="24"/>
          <w:szCs w:val="24"/>
        </w:rPr>
        <w:t xml:space="preserve"> Peter 3:18 . In 1</w:t>
      </w:r>
      <w:r w:rsidRPr="009C279B">
        <w:rPr>
          <w:rFonts w:cstheme="minorHAnsi"/>
          <w:sz w:val="24"/>
          <w:szCs w:val="24"/>
          <w:vertAlign w:val="superscript"/>
        </w:rPr>
        <w:t>st</w:t>
      </w:r>
      <w:r w:rsidRPr="009C279B">
        <w:rPr>
          <w:rFonts w:cstheme="minorHAnsi"/>
          <w:sz w:val="24"/>
          <w:szCs w:val="24"/>
        </w:rPr>
        <w:t xml:space="preserve"> Timothy 1:17 declares “Now to the King eternal, immortal, invisible, to God who alone wise, be honor and glory forever and ever. Amen.” Also similar scriptures are in 1</w:t>
      </w:r>
      <w:r w:rsidRPr="009C279B">
        <w:rPr>
          <w:rFonts w:cstheme="minorHAnsi"/>
          <w:sz w:val="24"/>
          <w:szCs w:val="24"/>
          <w:vertAlign w:val="superscript"/>
        </w:rPr>
        <w:t>st</w:t>
      </w:r>
      <w:r w:rsidRPr="009C279B">
        <w:rPr>
          <w:rFonts w:cstheme="minorHAnsi"/>
          <w:sz w:val="24"/>
          <w:szCs w:val="24"/>
        </w:rPr>
        <w:t xml:space="preserve"> Peter 1:21; 4:11; 5:10-11; 2</w:t>
      </w:r>
      <w:r w:rsidRPr="009C279B">
        <w:rPr>
          <w:rFonts w:cstheme="minorHAnsi"/>
          <w:sz w:val="24"/>
          <w:szCs w:val="24"/>
          <w:vertAlign w:val="superscript"/>
        </w:rPr>
        <w:t>nd</w:t>
      </w:r>
      <w:r w:rsidRPr="009C279B">
        <w:rPr>
          <w:rFonts w:cstheme="minorHAnsi"/>
          <w:sz w:val="24"/>
          <w:szCs w:val="24"/>
        </w:rPr>
        <w:t xml:space="preserve"> Peter 1:3 &amp; Jude 24-25. In 1</w:t>
      </w:r>
      <w:r w:rsidRPr="009C279B">
        <w:rPr>
          <w:rFonts w:cstheme="minorHAnsi"/>
          <w:sz w:val="24"/>
          <w:szCs w:val="24"/>
          <w:vertAlign w:val="superscript"/>
        </w:rPr>
        <w:t>st</w:t>
      </w:r>
      <w:r w:rsidRPr="009C279B">
        <w:rPr>
          <w:rFonts w:cstheme="minorHAnsi"/>
          <w:sz w:val="24"/>
          <w:szCs w:val="24"/>
        </w:rPr>
        <w:t xml:space="preserve"> Timothy 3:16 says “And without controversy great is the mystery of Godliness: God was…received up in glory.” In Hebrews 1:3 states “…who being the Brightness of His glory and the Express Image of His person, and upholding all things by the Word of His Power…” In 2</w:t>
      </w:r>
      <w:r w:rsidRPr="009C279B">
        <w:rPr>
          <w:rFonts w:cstheme="minorHAnsi"/>
          <w:sz w:val="24"/>
          <w:szCs w:val="24"/>
          <w:vertAlign w:val="superscript"/>
        </w:rPr>
        <w:t>nd</w:t>
      </w:r>
      <w:r w:rsidRPr="009C279B">
        <w:rPr>
          <w:rFonts w:cstheme="minorHAnsi"/>
          <w:sz w:val="24"/>
          <w:szCs w:val="24"/>
        </w:rPr>
        <w:t xml:space="preserve"> Peter 1:17 says “For He received from God the Father (Stephen) honor and glory when such a voice came to Him from the Excellent Glory: ‘This is My Beloved Son, in whom I am well pleased.’” In Revelation 1:6 tells us “…and He made them Kings and Priests to His God and Father (Stephen), to Him be glory and dominion </w:t>
      </w:r>
      <w:r w:rsidRPr="009C279B">
        <w:rPr>
          <w:rFonts w:cstheme="minorHAnsi"/>
          <w:sz w:val="24"/>
          <w:szCs w:val="24"/>
        </w:rPr>
        <w:lastRenderedPageBreak/>
        <w:t xml:space="preserve">forever and ever. Amen.” Also similar scriptures are in Revelation 4:9; 5:12-13; 7:12; 11:13; 14:7. In Revelation 4:11 says “You are worthy, O LORD (YAHWEH), to receive glory and honor and power. For You created all things, and by Your will they exist and were created.” Also similar scriptures are in Revelation 18:1; 19:1, 7; 21:11, 23-24, 26.  In Revelation 15:8 states “The Temple (House of the Father Stephen our Lord that King Solomon built in the end) was filled with smoke from the glory of God and from His power, and no One was able to enter the temple till the seven plagues of the Seven Angels (Lords) were completed. “                                    </w:t>
      </w:r>
    </w:p>
    <w:p w:rsidR="00A80409" w:rsidRPr="009C279B" w:rsidRDefault="00A80409" w:rsidP="00A80409">
      <w:pPr>
        <w:spacing w:line="480" w:lineRule="auto"/>
        <w:jc w:val="center"/>
        <w:rPr>
          <w:rFonts w:cstheme="minorHAnsi"/>
          <w:b/>
          <w:sz w:val="24"/>
          <w:szCs w:val="24"/>
        </w:rPr>
      </w:pPr>
      <w:r w:rsidRPr="009C279B">
        <w:rPr>
          <w:rFonts w:cstheme="minorHAnsi"/>
          <w:b/>
          <w:sz w:val="24"/>
          <w:szCs w:val="24"/>
        </w:rPr>
        <w:t>THE HIGHER TESTAMENT GLORY OF THE FATHER STEPHEN OUR LORD</w:t>
      </w:r>
    </w:p>
    <w:p w:rsidR="00A80409" w:rsidRPr="009C279B" w:rsidRDefault="00A80409" w:rsidP="00A80409">
      <w:pPr>
        <w:spacing w:line="480" w:lineRule="auto"/>
        <w:jc w:val="both"/>
        <w:rPr>
          <w:rFonts w:cstheme="minorHAnsi"/>
          <w:sz w:val="24"/>
          <w:szCs w:val="24"/>
        </w:rPr>
      </w:pPr>
      <w:r w:rsidRPr="009C279B">
        <w:rPr>
          <w:rFonts w:cstheme="minorHAnsi"/>
          <w:sz w:val="24"/>
          <w:szCs w:val="24"/>
        </w:rPr>
        <w:t>In Luke 2:9 says “And behold, an Angel (Lord) of the LORD stood before them, and the glory of the LORD shone around them, and they were greatly afraid.” In Luke 2:14 states “Glory to God in the Highest, and on Earth peace, goodwill toward Men!” in Luke 9:26 declares “For whoever is ashamed of Me and My words, of Him the Son of Man will be ashamed when He comes in His own glory, and in His Father’s (Stephen), &amp; of the Holy Angels (Lords).” Also a similar scripture is in Luke 21:27; 24:26. In Luke 19:38 mentions “Blessed is the King who comes in the name of the LORD! Peace in Heaven and glory in the Highest!”</w:t>
      </w:r>
    </w:p>
    <w:p w:rsidR="00A80409" w:rsidRPr="009C279B" w:rsidRDefault="00A80409" w:rsidP="00A80409">
      <w:pPr>
        <w:spacing w:line="480" w:lineRule="auto"/>
        <w:jc w:val="center"/>
        <w:rPr>
          <w:rFonts w:cstheme="minorHAnsi"/>
          <w:b/>
          <w:sz w:val="24"/>
          <w:szCs w:val="24"/>
        </w:rPr>
      </w:pPr>
      <w:r w:rsidRPr="009C279B">
        <w:rPr>
          <w:rFonts w:cstheme="minorHAnsi"/>
          <w:b/>
          <w:sz w:val="24"/>
          <w:szCs w:val="24"/>
        </w:rPr>
        <w:t>THE HIGHEST TESTAMENT GLORY OF THE FATHER STEPHEN OUR LORD</w:t>
      </w:r>
    </w:p>
    <w:p w:rsidR="00A80409" w:rsidRPr="009C279B" w:rsidRDefault="00A80409" w:rsidP="00A80409">
      <w:pPr>
        <w:spacing w:line="480" w:lineRule="auto"/>
        <w:jc w:val="both"/>
        <w:rPr>
          <w:rFonts w:cstheme="minorHAnsi"/>
          <w:sz w:val="24"/>
          <w:szCs w:val="24"/>
        </w:rPr>
      </w:pPr>
      <w:r w:rsidRPr="009C279B">
        <w:rPr>
          <w:rFonts w:cstheme="minorHAnsi"/>
          <w:sz w:val="24"/>
          <w:szCs w:val="24"/>
        </w:rPr>
        <w:t xml:space="preserve">In Acts 7:2 says “And He said, ‘Brethren and Fathers, listen: the God of Glory appeared to Our Father Abraham when He was in Mesopotamia, before He dwelt in Haran…” In Acts 7:55 states “But He, being full of the Holy Ghost, gazed into Heaven and saw the Glory of God, and Jesus standing at the Right Hand of God.” </w:t>
      </w:r>
    </w:p>
    <w:p w:rsidR="00A80409" w:rsidRPr="009C279B" w:rsidRDefault="00A80409" w:rsidP="00A80409">
      <w:pPr>
        <w:spacing w:line="480" w:lineRule="auto"/>
        <w:jc w:val="center"/>
        <w:rPr>
          <w:rFonts w:cstheme="minorHAnsi"/>
          <w:b/>
          <w:sz w:val="24"/>
          <w:szCs w:val="24"/>
        </w:rPr>
      </w:pPr>
      <w:r w:rsidRPr="009C279B">
        <w:rPr>
          <w:rFonts w:cstheme="minorHAnsi"/>
          <w:b/>
          <w:sz w:val="24"/>
          <w:szCs w:val="24"/>
        </w:rPr>
        <w:lastRenderedPageBreak/>
        <w:t>THE HELMET OF IMPARTIAL LAW JUSTICE ALSO CALLED HELMET OF JEALOUS LAW ZEAL</w:t>
      </w:r>
    </w:p>
    <w:p w:rsidR="00A80409" w:rsidRPr="009C279B" w:rsidRDefault="00A80409" w:rsidP="00A80409">
      <w:pPr>
        <w:spacing w:line="480" w:lineRule="auto"/>
        <w:jc w:val="center"/>
        <w:rPr>
          <w:rFonts w:cstheme="minorHAnsi"/>
          <w:b/>
          <w:sz w:val="24"/>
          <w:szCs w:val="24"/>
        </w:rPr>
      </w:pPr>
      <w:r w:rsidRPr="009C279B">
        <w:rPr>
          <w:rFonts w:cstheme="minorHAnsi"/>
          <w:b/>
          <w:sz w:val="24"/>
          <w:szCs w:val="24"/>
        </w:rPr>
        <w:t>THE OLD TESTAMENT IMPARTIAL LAW JUSTICE OF THE FATHER STEPHEN OUR LORD</w:t>
      </w:r>
    </w:p>
    <w:p w:rsidR="00A80409" w:rsidRPr="009C279B" w:rsidRDefault="00A80409" w:rsidP="00A80409">
      <w:pPr>
        <w:spacing w:line="480" w:lineRule="auto"/>
        <w:jc w:val="both"/>
        <w:rPr>
          <w:rFonts w:cstheme="minorHAnsi"/>
          <w:sz w:val="24"/>
          <w:szCs w:val="24"/>
        </w:rPr>
      </w:pPr>
      <w:r w:rsidRPr="009C279B">
        <w:rPr>
          <w:rFonts w:cstheme="minorHAnsi"/>
          <w:sz w:val="24"/>
          <w:szCs w:val="24"/>
        </w:rPr>
        <w:t xml:space="preserve">The Highest piece of Armor is the Helmet of Impartial Law Justice also called the Helmet of Jealous Law Zeal. First, is the </w:t>
      </w:r>
      <w:r w:rsidRPr="009C279B">
        <w:rPr>
          <w:rFonts w:cstheme="minorHAnsi"/>
          <w:b/>
          <w:sz w:val="24"/>
          <w:szCs w:val="24"/>
        </w:rPr>
        <w:t>Helmet of Impartial Law Justice</w:t>
      </w:r>
      <w:r w:rsidRPr="009C279B">
        <w:rPr>
          <w:rFonts w:cstheme="minorHAnsi"/>
          <w:sz w:val="24"/>
          <w:szCs w:val="24"/>
        </w:rPr>
        <w:t>: The Father Stephen Our Lord has respect of persons to His Animal Sacrifices, His Covenants, His Holy One of Israel, His Children of Israel, His Prayers, His Commandments, His Laws, His Humble People &amp; to God Himself apart from Everyone else in Genesis 4:4; Exodus 2:25 (OKJV); Leviticus 26:9 (OKJV); 1</w:t>
      </w:r>
      <w:r w:rsidRPr="009C279B">
        <w:rPr>
          <w:rFonts w:cstheme="minorHAnsi"/>
          <w:sz w:val="24"/>
          <w:szCs w:val="24"/>
          <w:vertAlign w:val="superscript"/>
        </w:rPr>
        <w:t>st</w:t>
      </w:r>
      <w:r w:rsidRPr="009C279B">
        <w:rPr>
          <w:rFonts w:cstheme="minorHAnsi"/>
          <w:sz w:val="24"/>
          <w:szCs w:val="24"/>
        </w:rPr>
        <w:t xml:space="preserve"> Kings 8:28 (OKJV); 2</w:t>
      </w:r>
      <w:r w:rsidRPr="009C279B">
        <w:rPr>
          <w:rFonts w:cstheme="minorHAnsi"/>
          <w:sz w:val="24"/>
          <w:szCs w:val="24"/>
          <w:vertAlign w:val="superscript"/>
        </w:rPr>
        <w:t>nd</w:t>
      </w:r>
      <w:r w:rsidRPr="009C279B">
        <w:rPr>
          <w:rFonts w:cstheme="minorHAnsi"/>
          <w:sz w:val="24"/>
          <w:szCs w:val="24"/>
        </w:rPr>
        <w:t xml:space="preserve"> Kings 13:23 (OKJV); 2</w:t>
      </w:r>
      <w:r w:rsidRPr="009C279B">
        <w:rPr>
          <w:rFonts w:cstheme="minorHAnsi"/>
          <w:sz w:val="24"/>
          <w:szCs w:val="24"/>
          <w:vertAlign w:val="superscript"/>
        </w:rPr>
        <w:t>nd</w:t>
      </w:r>
      <w:r w:rsidRPr="009C279B">
        <w:rPr>
          <w:rFonts w:cstheme="minorHAnsi"/>
          <w:sz w:val="24"/>
          <w:szCs w:val="24"/>
        </w:rPr>
        <w:t xml:space="preserve"> Chronicles 6:19 (OKJV); Psalms 74:20 (OKJV); 119:6 (OKJV), 119:15 (OKJV), 119:117 (OKJV); 138:6 (OKJV) &amp; Isaiah 17:7 (OKJV). Everyone else is treated the same in His own Judgment done by the Father Stephen Our Lord in Exodus 23:3; Leviticus 19:15; Deuteronomy 1:17; 10:17; 16:19; 2</w:t>
      </w:r>
      <w:r w:rsidRPr="009C279B">
        <w:rPr>
          <w:rFonts w:cstheme="minorHAnsi"/>
          <w:sz w:val="24"/>
          <w:szCs w:val="24"/>
          <w:vertAlign w:val="superscript"/>
        </w:rPr>
        <w:t>nd</w:t>
      </w:r>
      <w:r w:rsidRPr="009C279B">
        <w:rPr>
          <w:rFonts w:cstheme="minorHAnsi"/>
          <w:sz w:val="24"/>
          <w:szCs w:val="24"/>
        </w:rPr>
        <w:t xml:space="preserve"> Samuel 14:14; 2</w:t>
      </w:r>
      <w:r w:rsidRPr="009C279B">
        <w:rPr>
          <w:rFonts w:cstheme="minorHAnsi"/>
          <w:sz w:val="24"/>
          <w:szCs w:val="24"/>
          <w:vertAlign w:val="superscript"/>
        </w:rPr>
        <w:t>nd</w:t>
      </w:r>
      <w:r w:rsidRPr="009C279B">
        <w:rPr>
          <w:rFonts w:cstheme="minorHAnsi"/>
          <w:sz w:val="24"/>
          <w:szCs w:val="24"/>
        </w:rPr>
        <w:t xml:space="preserve"> Chronicles 19:7; Job 13:10; 32:21; 34:19; 37:24; Psalms 82:2; Proverbs 18:5; 24:23; 28:21 &amp; Malachi 2:9. In Exodus 23:2 says “You shall not follow a crowd to do evil, nor shall You testify in a dispute so as to turn aside after many to pervert justice.” In Exodus 23:6 mentions “You shall not pervert the Judgment (Justice) of Your poor in His dispute.” In Exodus 23:8 declares “And You shall take no bribe, for a bribe blinds the discerning and perverts the words of the righteous.” In Deuteronomy 16:19 tells us “You shall not pervert justice, You shall not show partiality, nor take a bribe, for a bribe blinds the eyes of the wise and twists the words of the righteous.” In Deuteronomy 24:17 tells us “You shall not pervert justice due the Stranger or the Fatherless, not take a Widow’s garment as a pledge.” In Deuteronomy 27:19 declares “Cursed is the One who perverts the Justice due the Stranger, the Fatherless, and Widow. And all the People say, ‘Amen!’” In </w:t>
      </w:r>
      <w:r w:rsidRPr="009C279B">
        <w:rPr>
          <w:rFonts w:cstheme="minorHAnsi"/>
          <w:sz w:val="24"/>
          <w:szCs w:val="24"/>
        </w:rPr>
        <w:lastRenderedPageBreak/>
        <w:t xml:space="preserve">Deuteronomy 32:4 states “He is the Rock, His work is perfect. For all His ways are Justice, a God of truth and without injustice, righteous and upright is He.” In Job 8:3 declares “Does God subvert judgment? Or does the Almighty pervert justice?” The LORD never does! In Job 33:27 says “Then He (Man) looks at Men and says, ‘I have sinned, and perverted what was right, and it did not profit Me.’” In Job 34:12 mentions “Surely God will never do wickedly, nor will the Almighty pervert justice.” In Job 34:17 declares “Should One who hated justice govern? Will you condemn Him who is most just?” In Proverbs 13:23 says “Much food is in the fallow ground of the Poor, and for lack of justice there is waste.” In Ecclesiastes 5:8 tells us “If You see the oppression of the Poor, and the violent perversion of justice and righteousness in the providence, do not marvel at the matter. For High Official (Military Lord) watches over High Official (Military Lord), and Higher Officials (Military Lords) are over them.” In Jeremiah 30:11 states “‘For I am with You,’ says the LORD, ‘to save You. Though I make a full End of all Nations where I have scattered You, yet I will not make a complete End of You, but I will correct You in justice, and will not let You go altogether unpunished.’” </w:t>
      </w:r>
    </w:p>
    <w:p w:rsidR="00A80409" w:rsidRPr="009C279B" w:rsidRDefault="00A80409" w:rsidP="00A80409">
      <w:pPr>
        <w:spacing w:line="480" w:lineRule="auto"/>
        <w:jc w:val="center"/>
        <w:rPr>
          <w:rFonts w:cstheme="minorHAnsi"/>
          <w:b/>
          <w:sz w:val="24"/>
          <w:szCs w:val="24"/>
        </w:rPr>
      </w:pPr>
      <w:r w:rsidRPr="009C279B">
        <w:rPr>
          <w:rFonts w:cstheme="minorHAnsi"/>
          <w:b/>
          <w:sz w:val="24"/>
          <w:szCs w:val="24"/>
        </w:rPr>
        <w:t>THE MIDDLE TESTAMENT IMPARTIAL LAW JUSTICE OF THE FATHER STEPHEN OUR LORD</w:t>
      </w:r>
    </w:p>
    <w:p w:rsidR="00A80409" w:rsidRPr="009C279B" w:rsidRDefault="00A80409" w:rsidP="00A80409">
      <w:pPr>
        <w:spacing w:line="480" w:lineRule="auto"/>
        <w:jc w:val="both"/>
        <w:rPr>
          <w:rFonts w:cstheme="minorHAnsi"/>
          <w:sz w:val="24"/>
          <w:szCs w:val="24"/>
        </w:rPr>
      </w:pPr>
      <w:r w:rsidRPr="009C279B">
        <w:rPr>
          <w:rFonts w:cstheme="minorHAnsi"/>
          <w:sz w:val="24"/>
          <w:szCs w:val="24"/>
        </w:rPr>
        <w:t xml:space="preserve">The Father Stephen Our Lord has respect of persons to His Chosen (Lords), His Saints (Lords), is Elect (Lords), His Just People (Lords), His other 60 Lord’s and the Trinity with the Law apart from Everyone else in Wisdom of Solomon 4:15 &amp; Sirach 16:3; 46:14. Everyone else is treated the same in His own Judgment by the Father Stephen Our Lord. In Wisdom of Solomon 4:15 mentions “This the people saw, and understood it not, neither laid they up this in their minds, that His grace and mercy is with His Saints (Lords), and that He has respect unto His Chosen </w:t>
      </w:r>
      <w:r w:rsidRPr="009C279B">
        <w:rPr>
          <w:rFonts w:cstheme="minorHAnsi"/>
          <w:sz w:val="24"/>
          <w:szCs w:val="24"/>
        </w:rPr>
        <w:lastRenderedPageBreak/>
        <w:t xml:space="preserve">(Lords).” In Sirach 35:12 says “Do not think to corrupt with gifts, for such He will not receive: and trust not to unrighteous sacrifices, for the LORD is Judge and with Him is no Respect of Persons.” </w:t>
      </w:r>
    </w:p>
    <w:p w:rsidR="00A80409" w:rsidRPr="009C279B" w:rsidRDefault="00A80409" w:rsidP="00A80409">
      <w:pPr>
        <w:spacing w:line="480" w:lineRule="auto"/>
        <w:jc w:val="center"/>
        <w:rPr>
          <w:rFonts w:cstheme="minorHAnsi"/>
          <w:b/>
          <w:sz w:val="24"/>
          <w:szCs w:val="24"/>
        </w:rPr>
      </w:pPr>
      <w:r w:rsidRPr="009C279B">
        <w:rPr>
          <w:rFonts w:cstheme="minorHAnsi"/>
          <w:b/>
          <w:sz w:val="24"/>
          <w:szCs w:val="24"/>
        </w:rPr>
        <w:t>THE NEW TESTAMENT IMPARTIAL LAW JUSTICE OF THE FATHER STEPHEN OUR LORD</w:t>
      </w:r>
    </w:p>
    <w:p w:rsidR="00A80409" w:rsidRPr="009C279B" w:rsidRDefault="00A80409" w:rsidP="00A80409">
      <w:pPr>
        <w:spacing w:line="480" w:lineRule="auto"/>
        <w:jc w:val="both"/>
        <w:rPr>
          <w:rFonts w:cstheme="minorHAnsi"/>
          <w:sz w:val="24"/>
          <w:szCs w:val="24"/>
        </w:rPr>
      </w:pPr>
      <w:r w:rsidRPr="009C279B">
        <w:rPr>
          <w:rFonts w:cstheme="minorHAnsi"/>
          <w:sz w:val="24"/>
          <w:szCs w:val="24"/>
        </w:rPr>
        <w:t>The Father Stephen Our Lord respects His own Glory (Majesty), His own Single Virgins does not have any Commandments from the LORD &amp; His own Reward from His Son Jesus Christ to His people in 1</w:t>
      </w:r>
      <w:r w:rsidRPr="009C279B">
        <w:rPr>
          <w:rFonts w:cstheme="minorHAnsi"/>
          <w:sz w:val="24"/>
          <w:szCs w:val="24"/>
          <w:vertAlign w:val="superscript"/>
        </w:rPr>
        <w:t>st</w:t>
      </w:r>
      <w:r w:rsidRPr="009C279B">
        <w:rPr>
          <w:rFonts w:cstheme="minorHAnsi"/>
          <w:sz w:val="24"/>
          <w:szCs w:val="24"/>
        </w:rPr>
        <w:t xml:space="preserve"> Corinthians 7:25-26; 2</w:t>
      </w:r>
      <w:r w:rsidRPr="009C279B">
        <w:rPr>
          <w:rFonts w:cstheme="minorHAnsi"/>
          <w:sz w:val="24"/>
          <w:szCs w:val="24"/>
          <w:vertAlign w:val="superscript"/>
        </w:rPr>
        <w:t>nd</w:t>
      </w:r>
      <w:r w:rsidRPr="009C279B">
        <w:rPr>
          <w:rFonts w:cstheme="minorHAnsi"/>
          <w:sz w:val="24"/>
          <w:szCs w:val="24"/>
        </w:rPr>
        <w:t xml:space="preserve"> Corinthians 3:10 &amp; Hebrews 11:26. The Father Stephen Our Lord does not have Respect of Persons in His own Judgment in Romans 2:11; Ephesians 6:9; Colossians 3:25; 1</w:t>
      </w:r>
      <w:r w:rsidRPr="009C279B">
        <w:rPr>
          <w:rFonts w:cstheme="minorHAnsi"/>
          <w:sz w:val="24"/>
          <w:szCs w:val="24"/>
          <w:vertAlign w:val="superscript"/>
        </w:rPr>
        <w:t>st</w:t>
      </w:r>
      <w:r w:rsidRPr="009C279B">
        <w:rPr>
          <w:rFonts w:cstheme="minorHAnsi"/>
          <w:sz w:val="24"/>
          <w:szCs w:val="24"/>
        </w:rPr>
        <w:t xml:space="preserve"> Timothy 5:21; James 2:1-2, 4, 9; 3:17 &amp; 1</w:t>
      </w:r>
      <w:r w:rsidRPr="009C279B">
        <w:rPr>
          <w:rFonts w:cstheme="minorHAnsi"/>
          <w:sz w:val="24"/>
          <w:szCs w:val="24"/>
          <w:vertAlign w:val="superscript"/>
        </w:rPr>
        <w:t>st</w:t>
      </w:r>
      <w:r w:rsidRPr="009C279B">
        <w:rPr>
          <w:rFonts w:cstheme="minorHAnsi"/>
          <w:sz w:val="24"/>
          <w:szCs w:val="24"/>
        </w:rPr>
        <w:t xml:space="preserve"> Peter 1:17. In Matthew 12:18 says “behold, My Servant who I have chosen, My Beloved in whom My soul is well pleased! I will put My Spirit (Father Stephen Our Lord in 1</w:t>
      </w:r>
      <w:r w:rsidRPr="009C279B">
        <w:rPr>
          <w:rFonts w:cstheme="minorHAnsi"/>
          <w:sz w:val="24"/>
          <w:szCs w:val="24"/>
          <w:vertAlign w:val="superscript"/>
        </w:rPr>
        <w:t>st</w:t>
      </w:r>
      <w:r w:rsidRPr="009C279B">
        <w:rPr>
          <w:rFonts w:cstheme="minorHAnsi"/>
          <w:sz w:val="24"/>
          <w:szCs w:val="24"/>
        </w:rPr>
        <w:t xml:space="preserve"> John 5:6-13; John 4:24 &amp; Acts 2:17-7:59) upon Him, and He will declare justice to the Gentiles.” In Matthew 12:20 declares “A bruised reed He will not break, and smoking flax He will not quench, till He sends forth justice to victory.” In Matthew 23:23 says “Woe to You, Scribes and Pharisees, hypocrites! For You pay tithe of mint and anise and cumin, and have neglected the weightier matters of the Law: Justice, and Mercy and Faith. These You ought to have done, without leaving the other undone.” In Galatians 2:6 says “But from those who seemed to be something—whatever they were, it makes no difference to Me, God shows personal favoritism to no Man—for those who seemed to be something added nothing to Me.”</w:t>
      </w:r>
    </w:p>
    <w:p w:rsidR="00A80409" w:rsidRPr="009C279B" w:rsidRDefault="00A80409" w:rsidP="00A80409">
      <w:pPr>
        <w:spacing w:line="480" w:lineRule="auto"/>
        <w:jc w:val="center"/>
        <w:rPr>
          <w:rFonts w:cstheme="minorHAnsi"/>
          <w:b/>
          <w:sz w:val="24"/>
          <w:szCs w:val="24"/>
        </w:rPr>
      </w:pPr>
      <w:r w:rsidRPr="009C279B">
        <w:rPr>
          <w:rFonts w:cstheme="minorHAnsi"/>
          <w:b/>
          <w:sz w:val="24"/>
          <w:szCs w:val="24"/>
        </w:rPr>
        <w:t>THE HIGHER TESTAMENT IMPARTIAL LAW JUSTICE OF THE FATHER STEPHEN OUR LORD</w:t>
      </w:r>
    </w:p>
    <w:p w:rsidR="00A80409" w:rsidRPr="009C279B" w:rsidRDefault="00A80409" w:rsidP="00A80409">
      <w:pPr>
        <w:spacing w:line="480" w:lineRule="auto"/>
        <w:jc w:val="both"/>
        <w:rPr>
          <w:rFonts w:cstheme="minorHAnsi"/>
          <w:sz w:val="24"/>
          <w:szCs w:val="24"/>
        </w:rPr>
      </w:pPr>
      <w:r w:rsidRPr="009C279B">
        <w:rPr>
          <w:rFonts w:cstheme="minorHAnsi"/>
          <w:sz w:val="24"/>
          <w:szCs w:val="24"/>
        </w:rPr>
        <w:lastRenderedPageBreak/>
        <w:t xml:space="preserve">The Father Stephen Our Lord respects His own Brother which is the Brother John Our Lord &amp; His own Son which is the Lord Jesus Christ in Luke 1:5-3:22. The Father Stephen Our Lord does not have Respect of Persons in His own Judgment, but treats Everyone the same, except His own Trinity. In Luke 11:42 it mentions “But woe to You Pharisees! For You tithe mint and rue and all manner of herbs, and pass by Justice and the (Agape) Love of God. These You ought to have done, without leaving the others undone.” In Luke 20:21 says “Then they asked him, saying, ‘Teacher, We know that You say and teach rightly, and You do not show personal favoritism, but teach the Way of God in truth.” In Luke 23:2 declares “And they began to accuse Him, saying, ‘We found This Fellow (Jesus) perverting the Nation (Law), and forbidding to pay taxes to Caesar, saying that He Himself is Christ, a King.’”  </w:t>
      </w:r>
    </w:p>
    <w:p w:rsidR="00A80409" w:rsidRPr="009C279B" w:rsidRDefault="00A80409" w:rsidP="00A80409">
      <w:pPr>
        <w:spacing w:line="480" w:lineRule="auto"/>
        <w:jc w:val="center"/>
        <w:rPr>
          <w:rFonts w:cstheme="minorHAnsi"/>
          <w:b/>
          <w:sz w:val="24"/>
          <w:szCs w:val="24"/>
        </w:rPr>
      </w:pPr>
      <w:r w:rsidRPr="009C279B">
        <w:rPr>
          <w:rFonts w:cstheme="minorHAnsi"/>
          <w:b/>
          <w:sz w:val="24"/>
          <w:szCs w:val="24"/>
        </w:rPr>
        <w:t>THE HIGHEST TESTAMENT IMPARTIAL LAW JUSTICE OF THE FATHER STEPHEN OUR LORD</w:t>
      </w:r>
    </w:p>
    <w:p w:rsidR="00A80409" w:rsidRPr="009C279B" w:rsidRDefault="00A80409" w:rsidP="00A80409">
      <w:pPr>
        <w:spacing w:line="480" w:lineRule="auto"/>
        <w:jc w:val="both"/>
        <w:rPr>
          <w:rFonts w:cstheme="minorHAnsi"/>
          <w:sz w:val="24"/>
          <w:szCs w:val="24"/>
        </w:rPr>
      </w:pPr>
      <w:r w:rsidRPr="009C279B">
        <w:rPr>
          <w:rFonts w:cstheme="minorHAnsi"/>
          <w:sz w:val="24"/>
          <w:szCs w:val="24"/>
        </w:rPr>
        <w:t xml:space="preserve">In Acts 10:34 declares “Then Peter opened His mouth, and said, ‘Of a truth I perceive that God is no Respecter of Persons.” This scripture was directed and commanded to the married by the Father Stephen Our Lord in His Judgment and not the single because the Single Virgins are not commanded by the Father Stephen Our Lord’s own Judgment. But the Father Stephen Our Lord does has respect for Himself as the Trinity as the Father Stephen Our Lord, Son Jesus Our Lord, and the Brother John Our Lord the Holy Ghost of God. The Father Stephen Our Lord respects His own Law as the Lord James the Law of God in Acts 15:13-21; 21:18-25 &amp; James 2:8-13. In Acts 13:10 declares “Now when they had gone through the island of Paphos, they found a certain sorcerer, a false prophet, a Jew whose name was Bar-Jesus, who was with the proconsul (deputy), Sergius Paulus, an Intelligent Man. This Man called for Barnabas and Saul and sought </w:t>
      </w:r>
      <w:r w:rsidRPr="009C279B">
        <w:rPr>
          <w:rFonts w:cstheme="minorHAnsi"/>
          <w:sz w:val="24"/>
          <w:szCs w:val="24"/>
        </w:rPr>
        <w:lastRenderedPageBreak/>
        <w:t xml:space="preserve">to hear the Word of God. But Elymas the sorcerer (for so His name is translated) withstood them seeking to turn the proconsul away from the faith. Then Saul, who is also called Paul, filled with the Holy Ghost, looked intently at Him and said, ‘O full of all deceit and all fraud, You Son (Child) of the Devil, You enemy of all righteousness, will You not cease perverting the straight Ways of the LORD? And now, indeed, the hand of the LORD is upon You, and You shall be blind, not seeing the sun for a time.’ And immediately a dark mist fell on Him, and He went around seeking someone to lead Him by the hand. Then the proconsul believed, when He saw what had had been done, being astonished at the Teaching of the LORD.” </w:t>
      </w:r>
    </w:p>
    <w:p w:rsidR="00A80409" w:rsidRPr="009C279B" w:rsidRDefault="00A80409" w:rsidP="00A80409">
      <w:pPr>
        <w:spacing w:line="480" w:lineRule="auto"/>
        <w:jc w:val="center"/>
        <w:rPr>
          <w:rFonts w:cstheme="minorHAnsi"/>
          <w:b/>
          <w:sz w:val="24"/>
          <w:szCs w:val="24"/>
        </w:rPr>
      </w:pPr>
      <w:r w:rsidRPr="009C279B">
        <w:rPr>
          <w:rFonts w:cstheme="minorHAnsi"/>
          <w:b/>
          <w:sz w:val="24"/>
          <w:szCs w:val="24"/>
        </w:rPr>
        <w:t>THE OLD TESTAMENT JEALOUS LAW ZEAL OF THE FATHER STEPHEN OUR LORD</w:t>
      </w:r>
    </w:p>
    <w:p w:rsidR="00A80409" w:rsidRPr="009C279B" w:rsidRDefault="00A80409" w:rsidP="00A80409">
      <w:pPr>
        <w:spacing w:line="480" w:lineRule="auto"/>
        <w:jc w:val="both"/>
        <w:rPr>
          <w:rFonts w:cstheme="minorHAnsi"/>
          <w:sz w:val="24"/>
          <w:szCs w:val="24"/>
        </w:rPr>
      </w:pPr>
      <w:r w:rsidRPr="009C279B">
        <w:rPr>
          <w:rFonts w:cstheme="minorHAnsi"/>
          <w:sz w:val="24"/>
          <w:szCs w:val="24"/>
        </w:rPr>
        <w:t xml:space="preserve">Second, is the </w:t>
      </w:r>
      <w:r w:rsidRPr="009C279B">
        <w:rPr>
          <w:rFonts w:cstheme="minorHAnsi"/>
          <w:b/>
          <w:sz w:val="24"/>
          <w:szCs w:val="24"/>
        </w:rPr>
        <w:t>Helmet of Jealous Law Zeal</w:t>
      </w:r>
      <w:r w:rsidRPr="009C279B">
        <w:rPr>
          <w:rFonts w:cstheme="minorHAnsi"/>
          <w:sz w:val="24"/>
          <w:szCs w:val="24"/>
        </w:rPr>
        <w:t>: In Deuteronomy 29:20 says “The LORD would not spare him, for then the anger of the LORD and His jealousy would burn against that Man, and every curse that is written in This Book would settle on Him, and the LORD would blot out His name from under Heaven.” In Deuteronomy 32:16 mentions “They provoked Him to jealousy with foreign Gods…” In Deuteronomy 32:21 says “They have provoked Me to jealousy by what is not God. They have moved Me to anger by their foolish idols. But I will provoke them to jealousy by those who are not a Nation, I will move them to anger by a Foolish Nation.” In 1</w:t>
      </w:r>
      <w:r w:rsidRPr="009C279B">
        <w:rPr>
          <w:rFonts w:cstheme="minorHAnsi"/>
          <w:sz w:val="24"/>
          <w:szCs w:val="24"/>
          <w:vertAlign w:val="superscript"/>
        </w:rPr>
        <w:t>st</w:t>
      </w:r>
      <w:r w:rsidRPr="009C279B">
        <w:rPr>
          <w:rFonts w:cstheme="minorHAnsi"/>
          <w:sz w:val="24"/>
          <w:szCs w:val="24"/>
        </w:rPr>
        <w:t xml:space="preserve"> Kings 14:22 tells us “Now Judah did evil in the sight of the LORD, and they provoked Him to jealousy with their sins which they committed, more than all that their Fathers had done.” In Psalms 78:58 states “For they provoked Him to anger with their high places, and moved Him to jealousy with their carved images.” In Psalms 79:5 mentions “How long, LORD? Will You be angry forever? Will Your jealousy burn like fire? In Proverbs 27:4 says “Wrath is cruel and anger </w:t>
      </w:r>
      <w:r w:rsidRPr="009C279B">
        <w:rPr>
          <w:rFonts w:cstheme="minorHAnsi"/>
          <w:sz w:val="24"/>
          <w:szCs w:val="24"/>
        </w:rPr>
        <w:lastRenderedPageBreak/>
        <w:t xml:space="preserve">a torrent, but who is able to stand before jealousy?” In Song of Solomon 8:6 declares “Set me as a seal upon Your heart, as a seal upon Your arm, for (agape) love is as strong as death. Jealousy as cruel as the grave, its flames is flames of fire, a most vehement flame (Yah’s fire).” In Isaiah 9:7 says “Of the increase of His government and peace (King Solomon) there will be no End, upon the Throne of David and over His Kingdom, to order it and establish it with judgment and justice from that time forward, even forever. The zeal of the LORD of hosts will perform this.” Also a similar scripture is in Isaiah 37:32. In Isaiah 42:13 declares “The LORD shall go forth like a Mighty Man, He shall stir up zeal like a Man of War (2 to 3 positions). He shall cry out, yes, shout aloud, He shall prevail against His enemies.” In Isaiah 59:17 states “…and was clad with zeal as a cloak.” In Isaiah 63:15 says “Look down from Heaven, and see from Your habitation, holy and glorious. Where are Your zeal and Your strength, the yearning of Your heart and Your mercies toward Me? Are they restrained?” In Ezekiel 5:13 states “Thus shall My anger be spent, and I will cause My fury to rest upon them, and I will be avenged, and they shall know that I, the LORD, have spoken it in My zeal, when I have spent My fury upon them.” In Ezekiel 16:38 tells us “And I will judge You as Women who break wedlock or shed blood are Judged. I will bring blood upon You in fury and jealousy.” In Ezekiel 16:42 mentions “So I will lay to rest My fury toward You, and My jealousy shall depart from You. I will be quiet, and be angry no more.” In Ezekiel 23:25 states “I will set My jealousy against You, and they shall deal furiously with You. They shall remove Your nose and Your ears, and Your remnant shall fall by the sword. They shall take Your Sons and Your Daughters, and Your remnant shall be devoured by fire.” In Ezekiel 36:5 declares “Therefore thus says the LORD God: ‘Surely I have spoken in My burning jealousy against the rest of the Nations (Laws) and against all Edom, who gave My land to themselves as </w:t>
      </w:r>
      <w:r w:rsidRPr="009C279B">
        <w:rPr>
          <w:rFonts w:cstheme="minorHAnsi"/>
          <w:sz w:val="24"/>
          <w:szCs w:val="24"/>
        </w:rPr>
        <w:lastRenderedPageBreak/>
        <w:t xml:space="preserve">a possession, with wholehearted joy and spiteful minds, in order to plunder its open country.’” Also a similar scripture is in Ezekiel 36:6. In Ezekiel 38:19 says “For in My jealousy and in the fire of My wrath I have spoken: ‘Surely in that day their shall be a great earthquake in the land of Israel.’” In Zephaniah 1:18 says “Neither their silver nor their gold shall be able to deliver them in the day of the LORD’S wrath. But the whole land shall be devoured by the fire of His jealousy, for He will make speedy riddance of all those who dwell in the land.” In Zephaniah 3:8 tells us “Therefore wait for me,’ says the LORD, ‘Until the day I rise up for plunder. My determination is to gather the Nations (Laws) to My assembly of Kingdoms (Kings), to pour on them My indignation, all My fierce anger. All the Earth shall be devoured with the fire of My jealousy.’” In Zechariah 1:14 says “Proclaim, saying, ‘Thus says the LORD of Hosts: I am zealous for Jerusalem and for Zion with great zeal.’” Also a similar scripture is in Zechariah 8:2. </w:t>
      </w:r>
    </w:p>
    <w:p w:rsidR="00A80409" w:rsidRPr="009C279B" w:rsidRDefault="00A80409" w:rsidP="00A80409">
      <w:pPr>
        <w:spacing w:line="480" w:lineRule="auto"/>
        <w:jc w:val="center"/>
        <w:rPr>
          <w:rFonts w:cstheme="minorHAnsi"/>
          <w:b/>
          <w:sz w:val="24"/>
          <w:szCs w:val="24"/>
        </w:rPr>
      </w:pPr>
      <w:r w:rsidRPr="009C279B">
        <w:rPr>
          <w:rFonts w:cstheme="minorHAnsi"/>
          <w:b/>
          <w:sz w:val="24"/>
          <w:szCs w:val="24"/>
        </w:rPr>
        <w:t>THE MIDDLE TESTAMENT JEALOUS LAW ZEAL OF THE FATHER STEPHEN OUR LORD</w:t>
      </w:r>
    </w:p>
    <w:p w:rsidR="00A80409" w:rsidRPr="009C279B" w:rsidRDefault="00A80409" w:rsidP="00A80409">
      <w:pPr>
        <w:spacing w:line="480" w:lineRule="auto"/>
        <w:jc w:val="both"/>
        <w:rPr>
          <w:rFonts w:cstheme="minorHAnsi"/>
          <w:sz w:val="24"/>
          <w:szCs w:val="24"/>
        </w:rPr>
      </w:pPr>
      <w:r w:rsidRPr="009C279B">
        <w:rPr>
          <w:rFonts w:cstheme="minorHAnsi"/>
          <w:sz w:val="24"/>
          <w:szCs w:val="24"/>
        </w:rPr>
        <w:t>In 2</w:t>
      </w:r>
      <w:r w:rsidRPr="009C279B">
        <w:rPr>
          <w:rFonts w:cstheme="minorHAnsi"/>
          <w:sz w:val="24"/>
          <w:szCs w:val="24"/>
          <w:vertAlign w:val="superscript"/>
        </w:rPr>
        <w:t>nd</w:t>
      </w:r>
      <w:r w:rsidRPr="009C279B">
        <w:rPr>
          <w:rFonts w:cstheme="minorHAnsi"/>
          <w:sz w:val="24"/>
          <w:szCs w:val="24"/>
        </w:rPr>
        <w:t xml:space="preserve"> Esdras 15:52 says “‘Would I with jealousy have so proceeded against thee,’ says the LORD.” In Judith 9:4 declares “And has given their Wives for a prey, and their Daughters to be captives, and all their spoils to be divided among thy dear Children, which were moved with thy zeal...” In Wisdom of Solomon 1:10 declares “For the ear of jealousy hears all things, and the noise of murmurings is not hid.” In Wisdom of Solomon 5:17 mentions “He shall take His Jealousy for Complete Armor, and make the Creature His weapon for the revenge of His Enemies.” In Sirach 45:23 mentions “The third in glory is Phinees the son of Eleazar, because He had zeal in the fear of the LORD, and stood up with good courage of heart when the people were turned back, and made reconciliation for Israel.” In Sirach 48:2 says “He brought a sore </w:t>
      </w:r>
      <w:r w:rsidRPr="009C279B">
        <w:rPr>
          <w:rFonts w:cstheme="minorHAnsi"/>
          <w:sz w:val="24"/>
          <w:szCs w:val="24"/>
        </w:rPr>
        <w:lastRenderedPageBreak/>
        <w:t>famine upon them, and by His zeal He diminished their number.” In 1</w:t>
      </w:r>
      <w:r w:rsidRPr="009C279B">
        <w:rPr>
          <w:rFonts w:cstheme="minorHAnsi"/>
          <w:sz w:val="24"/>
          <w:szCs w:val="24"/>
          <w:vertAlign w:val="superscript"/>
        </w:rPr>
        <w:t>st</w:t>
      </w:r>
      <w:r w:rsidRPr="009C279B">
        <w:rPr>
          <w:rFonts w:cstheme="minorHAnsi"/>
          <w:sz w:val="24"/>
          <w:szCs w:val="24"/>
        </w:rPr>
        <w:t xml:space="preserve"> Maccabees 2:24 states “Which thing when Mattathias saw, He was inflamed with zeal, and His reins trembled, neither could He forbear to show His anger according to judgment: wherefore He ran, and slew Him upon the altar.”   </w:t>
      </w:r>
    </w:p>
    <w:p w:rsidR="00A80409" w:rsidRPr="009C279B" w:rsidRDefault="00A80409" w:rsidP="00A80409">
      <w:pPr>
        <w:spacing w:line="480" w:lineRule="auto"/>
        <w:jc w:val="center"/>
        <w:rPr>
          <w:rFonts w:cstheme="minorHAnsi"/>
          <w:b/>
          <w:sz w:val="24"/>
          <w:szCs w:val="24"/>
        </w:rPr>
      </w:pPr>
      <w:r w:rsidRPr="009C279B">
        <w:rPr>
          <w:rFonts w:cstheme="minorHAnsi"/>
          <w:b/>
          <w:sz w:val="24"/>
          <w:szCs w:val="24"/>
        </w:rPr>
        <w:t xml:space="preserve">THE NEW TESTAMENT JEALOUS LAW ZEAL OF THE FATHER STEPHEN OUR LORD </w:t>
      </w:r>
    </w:p>
    <w:p w:rsidR="00A80409" w:rsidRPr="009C279B" w:rsidRDefault="00A80409" w:rsidP="00A80409">
      <w:pPr>
        <w:spacing w:line="480" w:lineRule="auto"/>
        <w:jc w:val="both"/>
        <w:rPr>
          <w:rFonts w:cstheme="minorHAnsi"/>
          <w:sz w:val="24"/>
          <w:szCs w:val="24"/>
        </w:rPr>
      </w:pPr>
      <w:r w:rsidRPr="009C279B">
        <w:rPr>
          <w:rFonts w:cstheme="minorHAnsi"/>
          <w:sz w:val="24"/>
          <w:szCs w:val="24"/>
        </w:rPr>
        <w:t>In John 2:17 says “Zeal for Your house has eaten Me up.’” In Romans 10:2 mentions “For I bear witness that they have zeal for God, but not according to knowledge.” In Romans 10:19 says “But I say did Israel not know? First Moses says: ‘I will provoke You to jealousy by those who are not a Nation (Law), I will more You to anger by a Foolish Nation (Law).’” In Romans 11:11 mentions “I say then, have they stumbled that they should fall? Certainly not! But through their fall, to provoke them to jealousy, salvation has come to the Gentiles.” In Romans 11:14 declares “…if by means I may provoke to jealousy those who are My flesh and save some of them.” In 1</w:t>
      </w:r>
      <w:r w:rsidRPr="009C279B">
        <w:rPr>
          <w:rFonts w:cstheme="minorHAnsi"/>
          <w:sz w:val="24"/>
          <w:szCs w:val="24"/>
          <w:vertAlign w:val="superscript"/>
        </w:rPr>
        <w:t>st</w:t>
      </w:r>
      <w:r w:rsidRPr="009C279B">
        <w:rPr>
          <w:rFonts w:cstheme="minorHAnsi"/>
          <w:sz w:val="24"/>
          <w:szCs w:val="24"/>
        </w:rPr>
        <w:t xml:space="preserve"> Corinthians 10:22 states “Or do We provoke the LORD to jealousy? Are We stronger than He?” In 2</w:t>
      </w:r>
      <w:r w:rsidRPr="009C279B">
        <w:rPr>
          <w:rFonts w:cstheme="minorHAnsi"/>
          <w:sz w:val="24"/>
          <w:szCs w:val="24"/>
          <w:vertAlign w:val="superscript"/>
        </w:rPr>
        <w:t>nd</w:t>
      </w:r>
      <w:r w:rsidRPr="009C279B">
        <w:rPr>
          <w:rFonts w:cstheme="minorHAnsi"/>
          <w:sz w:val="24"/>
          <w:szCs w:val="24"/>
        </w:rPr>
        <w:t xml:space="preserve"> Corinthians 7:7 declares “…and not only by His coming, but also by the consolation (comfort) with which He was comforted in You, when He told of Us Your earnest desire, Your mourning, Your zeal for Me, so that I rejoiced even more.” In 2</w:t>
      </w:r>
      <w:r w:rsidRPr="009C279B">
        <w:rPr>
          <w:rFonts w:cstheme="minorHAnsi"/>
          <w:sz w:val="24"/>
          <w:szCs w:val="24"/>
          <w:vertAlign w:val="superscript"/>
        </w:rPr>
        <w:t>nd</w:t>
      </w:r>
      <w:r w:rsidRPr="009C279B">
        <w:rPr>
          <w:rFonts w:cstheme="minorHAnsi"/>
          <w:sz w:val="24"/>
          <w:szCs w:val="24"/>
        </w:rPr>
        <w:t xml:space="preserve"> Corinthians 7:11 says “For observe this very thing that You sorrowed on a godly manner: What diligence it produced in You, what clearing of Yourselves, what indignation, what fear, what vehement desire, what zeal, what vindication! In all things You proved Yourselves to be clear in this matter.” Also similar scriptures are in 2</w:t>
      </w:r>
      <w:r w:rsidRPr="009C279B">
        <w:rPr>
          <w:rFonts w:cstheme="minorHAnsi"/>
          <w:sz w:val="24"/>
          <w:szCs w:val="24"/>
          <w:vertAlign w:val="superscript"/>
        </w:rPr>
        <w:t>nd</w:t>
      </w:r>
      <w:r w:rsidRPr="009C279B">
        <w:rPr>
          <w:rFonts w:cstheme="minorHAnsi"/>
          <w:sz w:val="24"/>
          <w:szCs w:val="24"/>
        </w:rPr>
        <w:t xml:space="preserve"> Corinthians 9:2; Philippians 3:6 &amp; Colossians 4:13. In 2</w:t>
      </w:r>
      <w:r w:rsidRPr="009C279B">
        <w:rPr>
          <w:rFonts w:cstheme="minorHAnsi"/>
          <w:sz w:val="24"/>
          <w:szCs w:val="24"/>
          <w:vertAlign w:val="superscript"/>
        </w:rPr>
        <w:t>nd</w:t>
      </w:r>
      <w:r w:rsidRPr="009C279B">
        <w:rPr>
          <w:rFonts w:cstheme="minorHAnsi"/>
          <w:sz w:val="24"/>
          <w:szCs w:val="24"/>
        </w:rPr>
        <w:t xml:space="preserve"> Corinthians 11:2 says “For I am jealous with godly jealousy, for I have betrothed You to One Husband that I </w:t>
      </w:r>
      <w:r w:rsidRPr="009C279B">
        <w:rPr>
          <w:rFonts w:cstheme="minorHAnsi"/>
          <w:sz w:val="24"/>
          <w:szCs w:val="24"/>
        </w:rPr>
        <w:lastRenderedPageBreak/>
        <w:t xml:space="preserve">may present You as a Chaste Virgin to Christ.” This means there can be no sexual relations or unions with anyone, especially Your own Wives in Ephesians 5:25. </w:t>
      </w:r>
    </w:p>
    <w:p w:rsidR="00A80409" w:rsidRPr="009C279B" w:rsidRDefault="00A80409" w:rsidP="00A80409">
      <w:pPr>
        <w:spacing w:line="480" w:lineRule="auto"/>
        <w:jc w:val="center"/>
        <w:rPr>
          <w:rFonts w:cstheme="minorHAnsi"/>
          <w:b/>
          <w:sz w:val="24"/>
          <w:szCs w:val="24"/>
        </w:rPr>
      </w:pPr>
      <w:r w:rsidRPr="009C279B">
        <w:rPr>
          <w:rFonts w:cstheme="minorHAnsi"/>
          <w:b/>
          <w:sz w:val="24"/>
          <w:szCs w:val="24"/>
        </w:rPr>
        <w:t>THE HIGHER TESTAMENT JEALOUS LAW ZEAL OF THE FATHER STEPHEN OUR LORD</w:t>
      </w:r>
    </w:p>
    <w:p w:rsidR="00A80409" w:rsidRPr="009C279B" w:rsidRDefault="00A80409" w:rsidP="00A80409">
      <w:pPr>
        <w:spacing w:line="480" w:lineRule="auto"/>
        <w:jc w:val="both"/>
        <w:rPr>
          <w:rFonts w:cstheme="minorHAnsi"/>
          <w:sz w:val="24"/>
          <w:szCs w:val="24"/>
        </w:rPr>
      </w:pPr>
      <w:r w:rsidRPr="009C279B">
        <w:rPr>
          <w:rFonts w:cstheme="minorHAnsi"/>
          <w:sz w:val="24"/>
          <w:szCs w:val="24"/>
        </w:rPr>
        <w:t xml:space="preserve">In Luke 6:9 says “The said Jesus unto them, I will ask You one thing: Is it lawful on the Sabbath says to do good, or to do evil? to save life, or to destroy it? In Luke 16:16 declares “The Law and the Prophets were until John: since that time the Kingdom of God is preached, and every Man presses into it? In Luke 16:17 says “And it is easier for Heaven and Earth to pass, than one tittle of the Law to fail.” In Luke 24:44 mentions “And He said unto them, ‘These are the words which I spoke unto you while I was yet with You, that all things must be fulfilled, which were written in the Law of Moses, and in the Prophets, and in the Psalms concerning Me.’” </w:t>
      </w:r>
    </w:p>
    <w:p w:rsidR="00A80409" w:rsidRPr="009C279B" w:rsidRDefault="00A80409" w:rsidP="00A80409">
      <w:pPr>
        <w:spacing w:line="480" w:lineRule="auto"/>
        <w:jc w:val="center"/>
        <w:rPr>
          <w:rFonts w:cstheme="minorHAnsi"/>
          <w:b/>
          <w:sz w:val="24"/>
          <w:szCs w:val="24"/>
        </w:rPr>
      </w:pPr>
      <w:r w:rsidRPr="009C279B">
        <w:rPr>
          <w:rFonts w:cstheme="minorHAnsi"/>
          <w:b/>
          <w:sz w:val="24"/>
          <w:szCs w:val="24"/>
        </w:rPr>
        <w:t>THE HIGHEST TESTAMENT JEALOUS LAW ZEAL OF THE FATHER STEPHEN OUR LORD</w:t>
      </w:r>
    </w:p>
    <w:p w:rsidR="00A80409" w:rsidRPr="009C279B" w:rsidRDefault="00A80409" w:rsidP="00A80409">
      <w:pPr>
        <w:tabs>
          <w:tab w:val="left" w:pos="5760"/>
        </w:tabs>
        <w:spacing w:line="480" w:lineRule="auto"/>
        <w:jc w:val="both"/>
        <w:rPr>
          <w:rFonts w:cstheme="minorHAnsi"/>
          <w:sz w:val="24"/>
          <w:szCs w:val="24"/>
        </w:rPr>
      </w:pPr>
      <w:r w:rsidRPr="009C279B">
        <w:rPr>
          <w:rFonts w:cstheme="minorHAnsi"/>
          <w:sz w:val="24"/>
          <w:szCs w:val="24"/>
        </w:rPr>
        <w:t xml:space="preserve">In Acts 6:13 states “They also set up false witnesses who said, ‘This Man does not speak blasphemous words against the holy place and the Law.” This was a lie to call the Father Stephen Our Lord a Man so that the Law could try to get a foothold on Him. No, the Father Stephen Our Lord is in a cloaked fashion. The Apostles &amp; the Church of God even called Him a Man, but they were in unbelief in Acts 6:11. Some scriptures that prove that the Man Jesus is not the Father Stephen and the Father Stephen is not the Man Jesus is in Acts 1:4-7; 2:33. In Acts 7:53 says “…who have received the Law by the direction of Angels (Lords) and have not kept it.” This means that they relied on their own dictates of their hearts and minds and thought they had authorization in killing the Lord Stephen the Father above All in Acts 7:60.  </w:t>
      </w:r>
    </w:p>
    <w:p w:rsidR="00A80409" w:rsidRPr="009C279B" w:rsidRDefault="00A80409" w:rsidP="00A80409">
      <w:pPr>
        <w:tabs>
          <w:tab w:val="left" w:pos="5760"/>
        </w:tabs>
        <w:spacing w:line="480" w:lineRule="auto"/>
        <w:jc w:val="center"/>
        <w:rPr>
          <w:rFonts w:cstheme="minorHAnsi"/>
          <w:b/>
          <w:sz w:val="24"/>
          <w:szCs w:val="24"/>
        </w:rPr>
      </w:pPr>
      <w:r w:rsidRPr="009C279B">
        <w:rPr>
          <w:rFonts w:cstheme="minorHAnsi"/>
          <w:b/>
          <w:sz w:val="24"/>
          <w:szCs w:val="24"/>
        </w:rPr>
        <w:lastRenderedPageBreak/>
        <w:t>THE EQUIPPING OF THE LORD’S DIVINE JOINING (GATHERING UNION) OF THE JEALOUS LAW ZEAL &amp; IMPARTIAL LAW JUSTICE ARMOR OF THE FATHER STEPHEN OUR LORD</w:t>
      </w:r>
    </w:p>
    <w:p w:rsidR="00A80409" w:rsidRPr="009C279B" w:rsidRDefault="00A80409" w:rsidP="00A80409">
      <w:pPr>
        <w:tabs>
          <w:tab w:val="left" w:pos="5760"/>
        </w:tabs>
        <w:spacing w:line="480" w:lineRule="auto"/>
        <w:jc w:val="center"/>
        <w:rPr>
          <w:rFonts w:cstheme="minorHAnsi"/>
          <w:b/>
          <w:sz w:val="24"/>
          <w:szCs w:val="24"/>
        </w:rPr>
      </w:pPr>
      <w:r w:rsidRPr="009C279B">
        <w:rPr>
          <w:rFonts w:cstheme="minorHAnsi"/>
          <w:b/>
          <w:sz w:val="24"/>
          <w:szCs w:val="24"/>
        </w:rPr>
        <w:t>THE OLD TESTAMENT DIVINE JOINING (GATHERING UNION) OF THE FATHER STEPHEN OUR LORD</w:t>
      </w:r>
    </w:p>
    <w:p w:rsidR="00A80409" w:rsidRPr="009C279B" w:rsidRDefault="00A80409" w:rsidP="00A80409">
      <w:pPr>
        <w:tabs>
          <w:tab w:val="left" w:pos="5760"/>
        </w:tabs>
        <w:spacing w:line="480" w:lineRule="auto"/>
        <w:jc w:val="both"/>
        <w:rPr>
          <w:rFonts w:cstheme="minorHAnsi"/>
          <w:sz w:val="24"/>
          <w:szCs w:val="24"/>
        </w:rPr>
      </w:pPr>
      <w:r w:rsidRPr="009C279B">
        <w:rPr>
          <w:rFonts w:cstheme="minorHAnsi"/>
          <w:sz w:val="24"/>
          <w:szCs w:val="24"/>
        </w:rPr>
        <w:t xml:space="preserve">First, is the equipping of the </w:t>
      </w:r>
      <w:r w:rsidRPr="009C279B">
        <w:rPr>
          <w:rFonts w:cstheme="minorHAnsi"/>
          <w:b/>
          <w:sz w:val="24"/>
          <w:szCs w:val="24"/>
        </w:rPr>
        <w:t>Lord’s Divine Joining:</w:t>
      </w:r>
      <w:r w:rsidRPr="009C279B">
        <w:rPr>
          <w:rFonts w:cstheme="minorHAnsi"/>
          <w:sz w:val="24"/>
          <w:szCs w:val="24"/>
        </w:rPr>
        <w:t xml:space="preserve">  In Nehemiah 10:29 says “…these joined with their brethren, their nobles, and entered into a curse and an oath to walk in God’s Law (the Law of God in a Holy Divine Union is not the Law of Moses (Man) in a Sexual Eros Union or the Law of Elders (Men) in a Sexual Eros Union. For the LORD is a Jealous God), which was given by Moses the Servant of God, and to observe and do all the Commandments of the LORD Our Lord, and His ordinances and His statutes.” In Job 41:23 states “The folds of His flesh are joined together. They are firm on Him and cannot be moved.” In Ecclesiastes 9:4 mentions “But for Him who is joined to all the living there is hope, for a living dog is better than a dead lion.” In Isaiah 14:1 declares “for the LORD will have mercy of Jacob, and will choose Israel, and settle them in their land. The Strangers will be joined with them, and they will cling to the house of Jacob.” In Isaiah 56:3 tells us “Do not let the Son of the Foreigner who has joined to the LORD speak, saying, ‘The LORD has utterly separated Me from His people…’” In Isaiah 56:6 mentions “Also the Sons of the Foreigner who join themselves to the LORD, to serve Him, and to (Agape) Love the Name of the LORD, to be His Servants—Everyone who keeps from defiling the Sabbath, and holds fast My covenant.” In Jeremiah 50:5 states “They shall ask the way to Zion, with their faces toward it, saying, ‘Come and let Us join ourselves to the LORD in a perpetual covenant that will not be forgotten.’” In Ezekiel 37:19 declares “…say to them, ‘Thus says the </w:t>
      </w:r>
      <w:r w:rsidRPr="009C279B">
        <w:rPr>
          <w:rFonts w:cstheme="minorHAnsi"/>
          <w:sz w:val="24"/>
          <w:szCs w:val="24"/>
        </w:rPr>
        <w:lastRenderedPageBreak/>
        <w:t xml:space="preserve">LORD GOD: ‘Surely I will take the stick of Joseph, which is in the hand of Ephraim, and the tribes of Israel, His companions, and I will join them with it, with the stick of Judah, and make them one stick, and they will be One in My hand.” In Zechariah 2:11 says “Many Nations shall be joined to the LORD in that day, and they shall become My people. And I will dwell in Your midst. Then You will know that the LORD of Hosts has sent Me to You.” </w:t>
      </w:r>
    </w:p>
    <w:p w:rsidR="00A80409" w:rsidRPr="009C279B" w:rsidRDefault="00A80409" w:rsidP="00A80409">
      <w:pPr>
        <w:tabs>
          <w:tab w:val="left" w:pos="5760"/>
        </w:tabs>
        <w:spacing w:line="480" w:lineRule="auto"/>
        <w:jc w:val="both"/>
        <w:rPr>
          <w:rFonts w:cstheme="minorHAnsi"/>
          <w:sz w:val="24"/>
          <w:szCs w:val="24"/>
        </w:rPr>
      </w:pPr>
      <w:r w:rsidRPr="009C279B">
        <w:rPr>
          <w:rFonts w:cstheme="minorHAnsi"/>
          <w:sz w:val="24"/>
          <w:szCs w:val="24"/>
        </w:rPr>
        <w:t xml:space="preserve">Second, is the </w:t>
      </w:r>
      <w:r w:rsidRPr="009C279B">
        <w:rPr>
          <w:rFonts w:cstheme="minorHAnsi"/>
          <w:b/>
          <w:sz w:val="24"/>
          <w:szCs w:val="24"/>
        </w:rPr>
        <w:t>Lord’s Divine Gathering:</w:t>
      </w:r>
      <w:r w:rsidRPr="009C279B">
        <w:rPr>
          <w:rFonts w:cstheme="minorHAnsi"/>
          <w:sz w:val="24"/>
          <w:szCs w:val="24"/>
        </w:rPr>
        <w:t xml:space="preserve"> In Numbers 8:9 says “…and You shall gather together the whole congregation of the Children of Israel.” Also similar scriptures are in Numbers 10:3-4, 7; 20:10. In Deuteronomy 4:10 states “…especially concerning that day You stood before the LORD Your God in Horeb, when the LORD said to Me, ‘Gather the people to Me, and I will let them hear My words, that they many learn to fear Me all the days they live on the Earth, and that they may teach their Children.’” Also similar scriptures are in Deuteronomy 30:3-4; 31:12, 28 &amp; Joshua 24:1. In 1</w:t>
      </w:r>
      <w:r w:rsidRPr="009C279B">
        <w:rPr>
          <w:rFonts w:cstheme="minorHAnsi"/>
          <w:sz w:val="24"/>
          <w:szCs w:val="24"/>
          <w:vertAlign w:val="superscript"/>
        </w:rPr>
        <w:t>st</w:t>
      </w:r>
      <w:r w:rsidRPr="009C279B">
        <w:rPr>
          <w:rFonts w:cstheme="minorHAnsi"/>
          <w:sz w:val="24"/>
          <w:szCs w:val="24"/>
        </w:rPr>
        <w:t xml:space="preserve"> Samuel 7:5 says “And Samuel said, ‘Gather all Israel to Mizpah, and I will pray to the LORD for You.’” Also a similar scripture is in 1</w:t>
      </w:r>
      <w:r w:rsidRPr="009C279B">
        <w:rPr>
          <w:rFonts w:cstheme="minorHAnsi"/>
          <w:sz w:val="24"/>
          <w:szCs w:val="24"/>
          <w:vertAlign w:val="superscript"/>
        </w:rPr>
        <w:t>st</w:t>
      </w:r>
      <w:r w:rsidRPr="009C279B">
        <w:rPr>
          <w:rFonts w:cstheme="minorHAnsi"/>
          <w:sz w:val="24"/>
          <w:szCs w:val="24"/>
        </w:rPr>
        <w:t xml:space="preserve"> Samuel 7:6. In 1</w:t>
      </w:r>
      <w:r w:rsidRPr="009C279B">
        <w:rPr>
          <w:rFonts w:cstheme="minorHAnsi"/>
          <w:sz w:val="24"/>
          <w:szCs w:val="24"/>
          <w:vertAlign w:val="superscript"/>
        </w:rPr>
        <w:t>st</w:t>
      </w:r>
      <w:r w:rsidRPr="009C279B">
        <w:rPr>
          <w:rFonts w:cstheme="minorHAnsi"/>
          <w:sz w:val="24"/>
          <w:szCs w:val="24"/>
        </w:rPr>
        <w:t xml:space="preserve"> Chronicles 16:35 states “And say, ‘Save us, O God of Our salvation, gather Us together, and deliver Us from the Gentiles, to give thanks to Your holy name, to triumph in Your praise.’” Also a similar scripture is in Psalms 106:47. In 2</w:t>
      </w:r>
      <w:r w:rsidRPr="009C279B">
        <w:rPr>
          <w:rFonts w:cstheme="minorHAnsi"/>
          <w:sz w:val="24"/>
          <w:szCs w:val="24"/>
          <w:vertAlign w:val="superscript"/>
        </w:rPr>
        <w:t>nd</w:t>
      </w:r>
      <w:r w:rsidRPr="009C279B">
        <w:rPr>
          <w:rFonts w:cstheme="minorHAnsi"/>
          <w:sz w:val="24"/>
          <w:szCs w:val="24"/>
        </w:rPr>
        <w:t xml:space="preserve"> Chronicles 20:4 mentions “So Judah gathered together to ask help from the LORD, and from all the cities of Judah they came to seek the LORD.” In 2</w:t>
      </w:r>
      <w:r w:rsidRPr="009C279B">
        <w:rPr>
          <w:rFonts w:cstheme="minorHAnsi"/>
          <w:sz w:val="24"/>
          <w:szCs w:val="24"/>
          <w:vertAlign w:val="superscript"/>
        </w:rPr>
        <w:t>nd</w:t>
      </w:r>
      <w:r w:rsidRPr="009C279B">
        <w:rPr>
          <w:rFonts w:cstheme="minorHAnsi"/>
          <w:sz w:val="24"/>
          <w:szCs w:val="24"/>
        </w:rPr>
        <w:t xml:space="preserve"> Chronicles 29:15 mentions “And they gathered their Brethren, sanctified themselves, and went according to the commandment of the King, at the words of the LORD, to cleanse the House of the LORD.” In Nehemiah 1:9 declares “…but if You return to Me, and keep My commandments and do them, though some of You were cast out to the farthest part of the Heavens, yet I will gather them from there, and bring them to the place which I have chosen as a dwelling for My name.” </w:t>
      </w:r>
      <w:r w:rsidRPr="009C279B">
        <w:rPr>
          <w:rFonts w:cstheme="minorHAnsi"/>
          <w:sz w:val="24"/>
          <w:szCs w:val="24"/>
        </w:rPr>
        <w:lastRenderedPageBreak/>
        <w:t xml:space="preserve">In Job 34:14 states “If He should set His heart on it, if He should gather to Himself His Spirit and His Breath…” In Psalms 47:9 says “The Princes of the people have gathered together, the people of the God of Abraham, for the shields of the Earth belong to God. He is greatly exalted.” In Psalms 50:5 declares “Gather My Saints (Lords) together to Me, those who have made a Covenant with Me by sacrifice.” In Psalms 102:22 mentions “When the peoples are gathered together, and the Kingdoms (Kings), to serve the LORD.” In Psalms 104:28 states “What You give them they gather in, You open Your hand, they are filled with good.” In Psalms 147:2 says “The LORD builds up Jerusalem. He gathers the outcasts of Israel.” Also similar scriptures are in Isaiah 56:8 &amp; Micah 4:6. In Isaiah 13:4 tells us “The noise of a multitude in the mountains, like that of many people! A tumultuous noise of the Kingdoms (Kings) of Nations (Laws) gathered together! The LORD of Hosts musters the Army for Battle (1 to 2 positions).” Also a similar scripture is in Jeremiah 51:11. In Isaiah 49:5 states “And now the LORD says, ‘Who formed Me from the womb to be His Servant, to bring Jacob back to Him, so that Israel is gathered to Him (For I shall be glorious in the eyes of the LORD, and My God shall be My strength)…” In Jeremiah 3:17 declares “At that time Jerusalem shall be called the </w:t>
      </w:r>
      <w:r w:rsidRPr="009C279B">
        <w:rPr>
          <w:rFonts w:cstheme="minorHAnsi"/>
          <w:b/>
          <w:sz w:val="24"/>
          <w:szCs w:val="24"/>
        </w:rPr>
        <w:t>Throne of the LORD</w:t>
      </w:r>
      <w:r w:rsidRPr="009C279B">
        <w:rPr>
          <w:rFonts w:cstheme="minorHAnsi"/>
          <w:sz w:val="24"/>
          <w:szCs w:val="24"/>
        </w:rPr>
        <w:t xml:space="preserve">, and all Nations (Laws) shall be gathered to it, to the name of the LORD, to Jerusalem. No more shall they follow the dictates of their evil hearts.” Also similar scriptures are in Jeremiah 4:5; 31:10. In Jeremiah 32:37 mentions “Behold, I will gather them out of all countries where I have driven them in My anger, in My fury, and in great wrath. I will bring them back to this place, and I will cause them to dwell safely.” Also a similar scripture is in Ezekiel 11:17. In Ezekiel 29:13 states “yet, thus says the LORD GOD: ‘At the end of 40 years, I will gather the Egyptians from the peoples among whom they were scattered.” Also similar scriptures are in Ezekiel 34:13; 36:24; 37:21. In Joel </w:t>
      </w:r>
      <w:r w:rsidRPr="009C279B">
        <w:rPr>
          <w:rFonts w:cstheme="minorHAnsi"/>
          <w:sz w:val="24"/>
          <w:szCs w:val="24"/>
        </w:rPr>
        <w:lastRenderedPageBreak/>
        <w:t xml:space="preserve">1:14 says “Consecrate a fast, call a sacred assembly, gather the Elders (Lords) and all the inhabitants of the land into the House of the LORD Your God, and cry out to the LORD.” Also a similar scripture is in Joel 2:16. In Zephaniah 3:8 declares “‘Therefore wait for Me,’ says the LORD, ‘Until the day I rise up for plunder, My determination is to gather the Nations (Laws) to My Assembly of Kingdoms (Kings), to pour on them My indignation, all My fierce anger, all the Earth shall be devoured with the fire in My jealousy.” </w:t>
      </w:r>
    </w:p>
    <w:p w:rsidR="00A80409" w:rsidRPr="009C279B" w:rsidRDefault="00A80409" w:rsidP="00A80409">
      <w:pPr>
        <w:tabs>
          <w:tab w:val="left" w:pos="5760"/>
        </w:tabs>
        <w:spacing w:line="480" w:lineRule="auto"/>
        <w:jc w:val="both"/>
        <w:rPr>
          <w:rFonts w:cstheme="minorHAnsi"/>
          <w:sz w:val="24"/>
          <w:szCs w:val="24"/>
        </w:rPr>
      </w:pPr>
      <w:r w:rsidRPr="009C279B">
        <w:rPr>
          <w:rFonts w:cstheme="minorHAnsi"/>
          <w:sz w:val="24"/>
          <w:szCs w:val="24"/>
        </w:rPr>
        <w:t xml:space="preserve">Third, is the </w:t>
      </w:r>
      <w:r w:rsidRPr="009C279B">
        <w:rPr>
          <w:rFonts w:cstheme="minorHAnsi"/>
          <w:b/>
          <w:sz w:val="24"/>
          <w:szCs w:val="24"/>
        </w:rPr>
        <w:t>Lord’s Divine Unity (Union):</w:t>
      </w:r>
      <w:r w:rsidRPr="009C279B">
        <w:rPr>
          <w:rFonts w:cstheme="minorHAnsi"/>
          <w:sz w:val="24"/>
          <w:szCs w:val="24"/>
        </w:rPr>
        <w:t xml:space="preserve">  In Job 10:8 says “Your hands have made Me and fashioned Me, an intricate unity, yet You would destroy Me.” In Psalms 133:1 states “Behold, how good and how pleasant it is for Brethren to dwell together in unity!”               </w:t>
      </w:r>
    </w:p>
    <w:p w:rsidR="00A80409" w:rsidRPr="009C279B" w:rsidRDefault="00A80409" w:rsidP="00A80409">
      <w:pPr>
        <w:tabs>
          <w:tab w:val="left" w:pos="5760"/>
        </w:tabs>
        <w:spacing w:line="480" w:lineRule="auto"/>
        <w:jc w:val="center"/>
        <w:rPr>
          <w:rFonts w:cstheme="minorHAnsi"/>
          <w:b/>
          <w:sz w:val="24"/>
          <w:szCs w:val="24"/>
        </w:rPr>
      </w:pPr>
      <w:r w:rsidRPr="009C279B">
        <w:rPr>
          <w:rFonts w:cstheme="minorHAnsi"/>
          <w:b/>
          <w:sz w:val="24"/>
          <w:szCs w:val="24"/>
        </w:rPr>
        <w:t>THE MIDDLE TESTAMENT DIVINE JOINING (GATHERING UNION) OF THE FATHER STEPHEN OUR LORD</w:t>
      </w:r>
    </w:p>
    <w:p w:rsidR="00A80409" w:rsidRPr="009C279B" w:rsidRDefault="00A80409" w:rsidP="00A80409">
      <w:pPr>
        <w:tabs>
          <w:tab w:val="left" w:pos="5760"/>
        </w:tabs>
        <w:spacing w:line="480" w:lineRule="auto"/>
        <w:jc w:val="both"/>
        <w:rPr>
          <w:rFonts w:cstheme="minorHAnsi"/>
          <w:sz w:val="24"/>
          <w:szCs w:val="24"/>
        </w:rPr>
      </w:pPr>
      <w:r w:rsidRPr="009C279B">
        <w:rPr>
          <w:rFonts w:cstheme="minorHAnsi"/>
          <w:sz w:val="24"/>
          <w:szCs w:val="24"/>
        </w:rPr>
        <w:t>In 1</w:t>
      </w:r>
      <w:r w:rsidRPr="009C279B">
        <w:rPr>
          <w:rFonts w:cstheme="minorHAnsi"/>
          <w:sz w:val="24"/>
          <w:szCs w:val="24"/>
          <w:vertAlign w:val="superscript"/>
        </w:rPr>
        <w:t>st</w:t>
      </w:r>
      <w:r w:rsidRPr="009C279B">
        <w:rPr>
          <w:rFonts w:cstheme="minorHAnsi"/>
          <w:sz w:val="24"/>
          <w:szCs w:val="24"/>
        </w:rPr>
        <w:t xml:space="preserve"> Esdras 8:27 declares “Therefore was I encouraged by the help of the LORD My God, and gathered together Men of Israel to go up with Me.” In Baruch 4:37 mentions “Lo, thy Sons come, who thou sent away, they come gathered together from the east to the west by the word of the Holy One, rejoicing in the glory of God.” Also a similar scripture is in Baruch 5:5. In Sirach 25:1 mentions “In three things I was beautified, and stood up beautiful both before God and Men: The Unity of Brethren (Brothers and Sisters), the (Agape) Love (Friendship) of Neighbors, a Man and a Wife that Agree Together (Live in Harmony).” In 1</w:t>
      </w:r>
      <w:r w:rsidRPr="009C279B">
        <w:rPr>
          <w:rFonts w:cstheme="minorHAnsi"/>
          <w:sz w:val="24"/>
          <w:szCs w:val="24"/>
          <w:vertAlign w:val="superscript"/>
        </w:rPr>
        <w:t>st</w:t>
      </w:r>
      <w:r w:rsidRPr="009C279B">
        <w:rPr>
          <w:rFonts w:cstheme="minorHAnsi"/>
          <w:sz w:val="24"/>
          <w:szCs w:val="24"/>
        </w:rPr>
        <w:t xml:space="preserve"> Maccabees 3:44 states “Then was the congregation gathered together, that they might be ready of Battle (1 to 2 positions), and that they might pray, and ask mercy and compassion.” In 1</w:t>
      </w:r>
      <w:r w:rsidRPr="009C279B">
        <w:rPr>
          <w:rFonts w:cstheme="minorHAnsi"/>
          <w:sz w:val="24"/>
          <w:szCs w:val="24"/>
          <w:vertAlign w:val="superscript"/>
        </w:rPr>
        <w:t>st</w:t>
      </w:r>
      <w:r w:rsidRPr="009C279B">
        <w:rPr>
          <w:rFonts w:cstheme="minorHAnsi"/>
          <w:sz w:val="24"/>
          <w:szCs w:val="24"/>
        </w:rPr>
        <w:t xml:space="preserve"> Maccabees 10:26 </w:t>
      </w:r>
      <w:r w:rsidRPr="009C279B">
        <w:rPr>
          <w:rFonts w:cstheme="minorHAnsi"/>
          <w:sz w:val="24"/>
          <w:szCs w:val="24"/>
        </w:rPr>
        <w:lastRenderedPageBreak/>
        <w:t xml:space="preserve">says “Whereas Ye  have  kept  covenants  with  Us, and  continued  in  Our  friendship, not  joining  Yourselves  with Our enemies, We have heard thereof, and are glad.” </w:t>
      </w:r>
    </w:p>
    <w:p w:rsidR="00A80409" w:rsidRPr="009C279B" w:rsidRDefault="00A80409" w:rsidP="00A80409">
      <w:pPr>
        <w:tabs>
          <w:tab w:val="left" w:pos="5760"/>
        </w:tabs>
        <w:spacing w:line="480" w:lineRule="auto"/>
        <w:jc w:val="center"/>
        <w:rPr>
          <w:rFonts w:cstheme="minorHAnsi"/>
          <w:b/>
          <w:sz w:val="24"/>
          <w:szCs w:val="24"/>
        </w:rPr>
      </w:pPr>
      <w:r w:rsidRPr="009C279B">
        <w:rPr>
          <w:rFonts w:cstheme="minorHAnsi"/>
          <w:b/>
          <w:sz w:val="24"/>
          <w:szCs w:val="24"/>
        </w:rPr>
        <w:t>THE NEW TESTAMENT DIVINE JOINING (GATHERING UNION) OF THE FATHER STEPHEN OUR LORD</w:t>
      </w:r>
    </w:p>
    <w:p w:rsidR="00A80409" w:rsidRPr="009C279B" w:rsidRDefault="00A80409" w:rsidP="00A80409">
      <w:pPr>
        <w:tabs>
          <w:tab w:val="left" w:pos="5760"/>
        </w:tabs>
        <w:spacing w:line="480" w:lineRule="auto"/>
        <w:jc w:val="both"/>
        <w:rPr>
          <w:rFonts w:cstheme="minorHAnsi"/>
          <w:sz w:val="24"/>
          <w:szCs w:val="24"/>
        </w:rPr>
      </w:pPr>
      <w:r w:rsidRPr="009C279B">
        <w:rPr>
          <w:rFonts w:cstheme="minorHAnsi"/>
          <w:sz w:val="24"/>
          <w:szCs w:val="24"/>
        </w:rPr>
        <w:t>In Matthew 12:30 says “He who is not with Me is against Me, and He who does not gather with Me scatters abroad.” In Matthew 18:20 tells us “For where two of three are gathered together in My name, I am there in the midst of them.” In Matthew 19:5-6 mentions “and said, ‘For this reason a Man shall leave His Father and Mother and be joined to His Wife, and the two shall become one flesh?’ So then, they are no longer two but one flesh. Therefore what God has joined together, let not Man separate (Holy Divine Union and not a Sexual Eros Union).” Also similar scriptures are in Mark 10:7-9 &amp; Ephesians 5:31-33. In Matthew 24:31 declares “And He shall send His Angels (Lords) with a great sound of a trumpet, and they will gather together His Elect (Lords) from the four winds, from one End of Heaven to the other.” Also a similar scripture is in Mark 13:27. In Ephesians 5:25-26 declares “Husbands (agape) love Your Wives (a Holy Divine Union and not a Sexual Eros Union) just as Christ also (agape) loved the Church and gave Himself for Her, that He might sanctify and cleanse Her with the Washing of Water by the Word.” In 1</w:t>
      </w:r>
      <w:r w:rsidRPr="009C279B">
        <w:rPr>
          <w:rFonts w:cstheme="minorHAnsi"/>
          <w:sz w:val="24"/>
          <w:szCs w:val="24"/>
          <w:vertAlign w:val="superscript"/>
        </w:rPr>
        <w:t>st</w:t>
      </w:r>
      <w:r w:rsidRPr="009C279B">
        <w:rPr>
          <w:rFonts w:cstheme="minorHAnsi"/>
          <w:sz w:val="24"/>
          <w:szCs w:val="24"/>
        </w:rPr>
        <w:t xml:space="preserve"> Corinthians 1:10 (OKJV) says “Now I plead with You, Brethren, by the Name of Our Lord Jesus Christ, that You all speak the same thing, and that there be no divisions among You, but that You be perfectly joined together in the same mind and in the same judgment.” In 1</w:t>
      </w:r>
      <w:r w:rsidRPr="009C279B">
        <w:rPr>
          <w:rFonts w:cstheme="minorHAnsi"/>
          <w:sz w:val="24"/>
          <w:szCs w:val="24"/>
          <w:vertAlign w:val="superscript"/>
        </w:rPr>
        <w:t>st</w:t>
      </w:r>
      <w:r w:rsidRPr="009C279B">
        <w:rPr>
          <w:rFonts w:cstheme="minorHAnsi"/>
          <w:sz w:val="24"/>
          <w:szCs w:val="24"/>
        </w:rPr>
        <w:t xml:space="preserve"> Corinthians 5:4 states “In the Name of Our Lord Jesus Christ, when You are gathered together, along with My Spirit (Father Stephen Our Lord in Acts 2:17-7:59; John 4:24 &amp; 1</w:t>
      </w:r>
      <w:r w:rsidRPr="009C279B">
        <w:rPr>
          <w:rFonts w:cstheme="minorHAnsi"/>
          <w:sz w:val="24"/>
          <w:szCs w:val="24"/>
          <w:vertAlign w:val="superscript"/>
        </w:rPr>
        <w:t>st</w:t>
      </w:r>
      <w:r w:rsidRPr="009C279B">
        <w:rPr>
          <w:rFonts w:cstheme="minorHAnsi"/>
          <w:sz w:val="24"/>
          <w:szCs w:val="24"/>
        </w:rPr>
        <w:t xml:space="preserve"> John 5:6-13), </w:t>
      </w:r>
      <w:r w:rsidRPr="009C279B">
        <w:rPr>
          <w:rFonts w:cstheme="minorHAnsi"/>
          <w:sz w:val="24"/>
          <w:szCs w:val="24"/>
        </w:rPr>
        <w:lastRenderedPageBreak/>
        <w:t>with the Power of Our Lord Jesus Christ…” In 1</w:t>
      </w:r>
      <w:r w:rsidRPr="009C279B">
        <w:rPr>
          <w:rFonts w:cstheme="minorHAnsi"/>
          <w:sz w:val="24"/>
          <w:szCs w:val="24"/>
          <w:vertAlign w:val="superscript"/>
        </w:rPr>
        <w:t>st</w:t>
      </w:r>
      <w:r w:rsidRPr="009C279B">
        <w:rPr>
          <w:rFonts w:cstheme="minorHAnsi"/>
          <w:sz w:val="24"/>
          <w:szCs w:val="24"/>
        </w:rPr>
        <w:t xml:space="preserve"> Corinthians 6:17 states “But He who is joined to the LORD is One Spirit with Him.” In 1</w:t>
      </w:r>
      <w:r w:rsidRPr="009C279B">
        <w:rPr>
          <w:rFonts w:cstheme="minorHAnsi"/>
          <w:sz w:val="24"/>
          <w:szCs w:val="24"/>
          <w:vertAlign w:val="superscript"/>
        </w:rPr>
        <w:t>st</w:t>
      </w:r>
      <w:r w:rsidRPr="009C279B">
        <w:rPr>
          <w:rFonts w:cstheme="minorHAnsi"/>
          <w:sz w:val="24"/>
          <w:szCs w:val="24"/>
        </w:rPr>
        <w:t xml:space="preserve"> Corinthians 7:1 says “Now concerning the things of which You wrote to Me: It is good for a Man not to touch a Woman.” In 2</w:t>
      </w:r>
      <w:r w:rsidRPr="009C279B">
        <w:rPr>
          <w:rFonts w:cstheme="minorHAnsi"/>
          <w:sz w:val="24"/>
          <w:szCs w:val="24"/>
          <w:vertAlign w:val="superscript"/>
        </w:rPr>
        <w:t>nd</w:t>
      </w:r>
      <w:r w:rsidRPr="009C279B">
        <w:rPr>
          <w:rFonts w:cstheme="minorHAnsi"/>
          <w:sz w:val="24"/>
          <w:szCs w:val="24"/>
        </w:rPr>
        <w:t xml:space="preserve"> Corinthians 6:17-18 says “Therefore ‘Come out from among then and be separate,’ says the LORD. ‘Do not touch what is unclean (between the waist and the thigh), and I will receive You. I will be a Father (Stephen) to You, and You shall be My Sons and Daughters,’ says the LORD Almighty.’” In Colossians 2:21 says “Do not touch, do not taste, do not handle.” In Ephesians 1:10 says “…that in the dispensation of the fullness of the times He might gather together in one all things in Christ, both which are in Heaven and which are on Earth—in Him.” In Ephesians 4:3 declares “…endeavoring to keep the unity of the Spirit (Father Stephen Our Lord in Acts 2:17-7:59; John 4:24 &amp; 1</w:t>
      </w:r>
      <w:r w:rsidRPr="009C279B">
        <w:rPr>
          <w:rFonts w:cstheme="minorHAnsi"/>
          <w:sz w:val="24"/>
          <w:szCs w:val="24"/>
          <w:vertAlign w:val="superscript"/>
        </w:rPr>
        <w:t>st</w:t>
      </w:r>
      <w:r w:rsidRPr="009C279B">
        <w:rPr>
          <w:rFonts w:cstheme="minorHAnsi"/>
          <w:sz w:val="24"/>
          <w:szCs w:val="24"/>
        </w:rPr>
        <w:t xml:space="preserve"> John 5:6-13) in the bond of peace.” In Ephesians 4:13 says “…till We all come to the unity of the faith and the knowledge of the Son of God, to a Perfect Man, to the measure of the stature of the fullness of Christ.” In Ephesians 4:16 declares “…from whom the whole body, joined and knit together by what every joint supplies, according to the effective working by which every part does its share, causes growth of the body, for the edifying of itself in (agape) love.” In Philippians 3:17 says “Brethren, join in following My example, and note those who so walk, as You have Us for a pattern.” In 2</w:t>
      </w:r>
      <w:r w:rsidRPr="009C279B">
        <w:rPr>
          <w:rFonts w:cstheme="minorHAnsi"/>
          <w:sz w:val="24"/>
          <w:szCs w:val="24"/>
          <w:vertAlign w:val="superscript"/>
        </w:rPr>
        <w:t>nd</w:t>
      </w:r>
      <w:r w:rsidRPr="009C279B">
        <w:rPr>
          <w:rFonts w:cstheme="minorHAnsi"/>
          <w:sz w:val="24"/>
          <w:szCs w:val="24"/>
        </w:rPr>
        <w:t xml:space="preserve"> Thessalonians 2:1 declares “Now, brethren, concerning the coming of Our Lord Jesus Christ and Our gather together to Him…” In 1</w:t>
      </w:r>
      <w:r w:rsidRPr="009C279B">
        <w:rPr>
          <w:rFonts w:cstheme="minorHAnsi"/>
          <w:sz w:val="24"/>
          <w:szCs w:val="24"/>
          <w:vertAlign w:val="superscript"/>
        </w:rPr>
        <w:t>st</w:t>
      </w:r>
      <w:r w:rsidRPr="009C279B">
        <w:rPr>
          <w:rFonts w:cstheme="minorHAnsi"/>
          <w:sz w:val="24"/>
          <w:szCs w:val="24"/>
        </w:rPr>
        <w:t xml:space="preserve"> John 5:18 mentions “We know whoever is Born of God does not sin, but He who has been Born of God keeps Himself, and the Wicked One does not touch Him.” In Revelation 19:17 says “…Come and gather together for the Supper of the Great God.”          </w:t>
      </w:r>
    </w:p>
    <w:p w:rsidR="00A80409" w:rsidRPr="009C279B" w:rsidRDefault="00A80409" w:rsidP="00A80409">
      <w:pPr>
        <w:tabs>
          <w:tab w:val="left" w:pos="5760"/>
        </w:tabs>
        <w:spacing w:line="480" w:lineRule="auto"/>
        <w:jc w:val="center"/>
        <w:rPr>
          <w:rFonts w:cstheme="minorHAnsi"/>
          <w:b/>
          <w:sz w:val="24"/>
          <w:szCs w:val="24"/>
        </w:rPr>
      </w:pPr>
      <w:r w:rsidRPr="009C279B">
        <w:rPr>
          <w:rFonts w:cstheme="minorHAnsi"/>
          <w:b/>
          <w:sz w:val="24"/>
          <w:szCs w:val="24"/>
        </w:rPr>
        <w:lastRenderedPageBreak/>
        <w:t>THE HIGHER TESTAMENT DIVINE JOINING (GATHERING UNION) OF THE FATHER STEPHEN OUR LORD</w:t>
      </w:r>
    </w:p>
    <w:p w:rsidR="00A80409" w:rsidRPr="009C279B" w:rsidRDefault="00A80409" w:rsidP="00A80409">
      <w:pPr>
        <w:tabs>
          <w:tab w:val="left" w:pos="5760"/>
        </w:tabs>
        <w:spacing w:line="480" w:lineRule="auto"/>
        <w:jc w:val="both"/>
        <w:rPr>
          <w:rFonts w:cstheme="minorHAnsi"/>
          <w:sz w:val="24"/>
          <w:szCs w:val="24"/>
        </w:rPr>
      </w:pPr>
      <w:r w:rsidRPr="009C279B">
        <w:rPr>
          <w:rFonts w:cstheme="minorHAnsi"/>
          <w:sz w:val="24"/>
          <w:szCs w:val="24"/>
        </w:rPr>
        <w:t xml:space="preserve">In Luke 11:23 says “He who is not with Me is against Me, and He who does not gather with Me scatters.” </w:t>
      </w:r>
    </w:p>
    <w:p w:rsidR="00A80409" w:rsidRPr="009C279B" w:rsidRDefault="00A80409" w:rsidP="00A80409">
      <w:pPr>
        <w:tabs>
          <w:tab w:val="left" w:pos="5760"/>
        </w:tabs>
        <w:spacing w:line="480" w:lineRule="auto"/>
        <w:jc w:val="center"/>
        <w:rPr>
          <w:rFonts w:cstheme="minorHAnsi"/>
          <w:b/>
          <w:sz w:val="24"/>
          <w:szCs w:val="24"/>
        </w:rPr>
      </w:pPr>
      <w:r w:rsidRPr="009C279B">
        <w:rPr>
          <w:rFonts w:cstheme="minorHAnsi"/>
          <w:b/>
          <w:sz w:val="24"/>
          <w:szCs w:val="24"/>
        </w:rPr>
        <w:t>THE HIGHEST TESTAMENT DIVINE JOINING (GATHERING UNION) OF THE FATHER STEPHEN OUR LORD</w:t>
      </w:r>
    </w:p>
    <w:p w:rsidR="00A80409" w:rsidRPr="009C279B" w:rsidRDefault="00A80409" w:rsidP="00A80409">
      <w:pPr>
        <w:tabs>
          <w:tab w:val="left" w:pos="5760"/>
        </w:tabs>
        <w:spacing w:line="480" w:lineRule="auto"/>
        <w:jc w:val="both"/>
        <w:rPr>
          <w:rFonts w:cstheme="minorHAnsi"/>
          <w:sz w:val="24"/>
          <w:szCs w:val="24"/>
        </w:rPr>
      </w:pPr>
      <w:r w:rsidRPr="009C279B">
        <w:rPr>
          <w:rFonts w:cstheme="minorHAnsi"/>
          <w:sz w:val="24"/>
          <w:szCs w:val="24"/>
        </w:rPr>
        <w:t>In Acts 12:12 says “So, when He had considered this, He came to the house of Mary, the Mother of John whose surname was Mark, where many gathered together praying.” In Acts 14:27 declares “Now when they had come and gathered the Church together, they reported all that God had done with them, and that He has opened the door of faith to the Gentiles.” In Acts 17:34 tells us “However, some Men joined Him and believed (the Resurrection of Christ), among them Dionysius the Areopagite, a Woman named Damaris, and others with them.”</w:t>
      </w:r>
    </w:p>
    <w:p w:rsidR="00A80409" w:rsidRPr="009C279B" w:rsidRDefault="00A80409" w:rsidP="00A80409">
      <w:pPr>
        <w:tabs>
          <w:tab w:val="left" w:pos="5760"/>
        </w:tabs>
        <w:spacing w:line="480" w:lineRule="auto"/>
        <w:jc w:val="center"/>
        <w:rPr>
          <w:rFonts w:cstheme="minorHAnsi"/>
          <w:b/>
          <w:sz w:val="24"/>
          <w:szCs w:val="24"/>
        </w:rPr>
      </w:pPr>
      <w:r w:rsidRPr="009C279B">
        <w:rPr>
          <w:rFonts w:cstheme="minorHAnsi"/>
          <w:b/>
          <w:sz w:val="24"/>
          <w:szCs w:val="24"/>
        </w:rPr>
        <w:t>THE EQUIPPING OF THE LORD’S TRUTH OF THE JEALOUS LAW ZEAL &amp; THE IMPARTIAL LAW JUSTICE ARMOR OF THE FATHER STEPHEN OUR LORD</w:t>
      </w:r>
    </w:p>
    <w:p w:rsidR="00A80409" w:rsidRPr="009C279B" w:rsidRDefault="00A80409" w:rsidP="00A80409">
      <w:pPr>
        <w:tabs>
          <w:tab w:val="left" w:pos="5760"/>
        </w:tabs>
        <w:spacing w:line="480" w:lineRule="auto"/>
        <w:jc w:val="center"/>
        <w:rPr>
          <w:rFonts w:cstheme="minorHAnsi"/>
          <w:b/>
          <w:sz w:val="24"/>
          <w:szCs w:val="24"/>
        </w:rPr>
      </w:pPr>
      <w:r w:rsidRPr="009C279B">
        <w:rPr>
          <w:rFonts w:cstheme="minorHAnsi"/>
          <w:b/>
          <w:sz w:val="24"/>
          <w:szCs w:val="24"/>
        </w:rPr>
        <w:t>THE OLD TESTAMENT TRUTH OF THE FATHER STEPHEN OUR LORD</w:t>
      </w:r>
    </w:p>
    <w:p w:rsidR="00A80409" w:rsidRPr="009C279B" w:rsidRDefault="00A80409" w:rsidP="00A80409">
      <w:pPr>
        <w:tabs>
          <w:tab w:val="left" w:pos="5760"/>
        </w:tabs>
        <w:spacing w:line="480" w:lineRule="auto"/>
        <w:jc w:val="both"/>
        <w:rPr>
          <w:rFonts w:cstheme="minorHAnsi"/>
          <w:sz w:val="24"/>
          <w:szCs w:val="24"/>
        </w:rPr>
      </w:pPr>
      <w:r w:rsidRPr="009C279B">
        <w:rPr>
          <w:rFonts w:cstheme="minorHAnsi"/>
          <w:sz w:val="24"/>
          <w:szCs w:val="24"/>
        </w:rPr>
        <w:t>In Deuteronomy 32:4 says “He is the Rock, His work is perfect. For all His ways are justice (judgment), a God of truth and without injustice (iniquity), righteous and upright is He.” In Joshua 24:14 mentions “Now therefore, fear the LORD, serve Him in sincerity and in truth, and put away the Gods which Your Fathers served on the other side of the River and In Egypt. Serve the LORD!” In 1</w:t>
      </w:r>
      <w:r w:rsidRPr="009C279B">
        <w:rPr>
          <w:rFonts w:cstheme="minorHAnsi"/>
          <w:sz w:val="24"/>
          <w:szCs w:val="24"/>
          <w:vertAlign w:val="superscript"/>
        </w:rPr>
        <w:t>st</w:t>
      </w:r>
      <w:r w:rsidRPr="009C279B">
        <w:rPr>
          <w:rFonts w:cstheme="minorHAnsi"/>
          <w:sz w:val="24"/>
          <w:szCs w:val="24"/>
        </w:rPr>
        <w:t xml:space="preserve"> Samuel 12:24 declares “Only fear the LORD, and serve Him in truth with all </w:t>
      </w:r>
      <w:r w:rsidRPr="009C279B">
        <w:rPr>
          <w:rFonts w:cstheme="minorHAnsi"/>
          <w:sz w:val="24"/>
          <w:szCs w:val="24"/>
        </w:rPr>
        <w:lastRenderedPageBreak/>
        <w:t>Your heart, for consider what great things He has done for You.” Also similar scriptures are in 1</w:t>
      </w:r>
      <w:r w:rsidRPr="009C279B">
        <w:rPr>
          <w:rFonts w:cstheme="minorHAnsi"/>
          <w:sz w:val="24"/>
          <w:szCs w:val="24"/>
          <w:vertAlign w:val="superscript"/>
        </w:rPr>
        <w:t>st</w:t>
      </w:r>
      <w:r w:rsidRPr="009C279B">
        <w:rPr>
          <w:rFonts w:cstheme="minorHAnsi"/>
          <w:sz w:val="24"/>
          <w:szCs w:val="24"/>
        </w:rPr>
        <w:t xml:space="preserve"> kings 2:4; 3:6. In 2</w:t>
      </w:r>
      <w:r w:rsidRPr="009C279B">
        <w:rPr>
          <w:rFonts w:cstheme="minorHAnsi"/>
          <w:sz w:val="24"/>
          <w:szCs w:val="24"/>
          <w:vertAlign w:val="superscript"/>
        </w:rPr>
        <w:t>nd</w:t>
      </w:r>
      <w:r w:rsidRPr="009C279B">
        <w:rPr>
          <w:rFonts w:cstheme="minorHAnsi"/>
          <w:sz w:val="24"/>
          <w:szCs w:val="24"/>
        </w:rPr>
        <w:t xml:space="preserve"> Samuel 2:6 says “And now may the LORD show kindness and truth to You. I also will repay (requite) You this kindness, because You have done this thing.” In Psalms 25:5 states “lead me in Your truth and teach Me, for You are the God of My salvation, on You I wait all the day.” In Psalms 25:10 says “All the paths of the LORD are mercy and truth too such as keep His covenant and His testimonies.” In Psalms 26:3 declares “For Your loving kindness is before My eyes, and I have walked in Your truth.” In Psalms 31:5 tells us “Into Your hand I commit My Spirit (Father Stephen Our Lord in Acts 2:17-7:59; John 4:24 &amp; 1</w:t>
      </w:r>
      <w:r w:rsidRPr="009C279B">
        <w:rPr>
          <w:rFonts w:cstheme="minorHAnsi"/>
          <w:sz w:val="24"/>
          <w:szCs w:val="24"/>
          <w:vertAlign w:val="superscript"/>
        </w:rPr>
        <w:t>st</w:t>
      </w:r>
      <w:r w:rsidRPr="009C279B">
        <w:rPr>
          <w:rFonts w:cstheme="minorHAnsi"/>
          <w:sz w:val="24"/>
          <w:szCs w:val="24"/>
        </w:rPr>
        <w:t xml:space="preserve"> John 5:6-13). You Have redeemed Me, O LORD God of truth.” In Psalms 33:4 says “For the word of the LORD is right, and all His work is done in truth.” In Psalms 40:10 declares “…I have not concealed (hid) Your loving kindness and Your truth from the great assembly (congregation).” In Psalms 40:11 states “Do not withhold Your tender mercies from Me, O LORD: Let Your loving kindness and Your truth continually preserve Me.” In Psalms 43:3 says “Oh, send our Your light and Your truth! Let them lead Me. Let them bring Me to Your holy hill and to Your tabernacle.” In Psalms 45:4 mentions “And in Your majesty ride prosperously because of truth…and Your right hand shall teach You awesome things.” In Psalms 57:3 states “He shall send from Heaven and save Me. He reproaches the One who would swallow Me up. Selah. God shall send froth His mercy and His truth.” In Psalms 57:10 declares “For Your mercy reaches unto the Heavens, and Your truth unto the clouds.” Also a similar scripture is n Psalms 108:4. In Psalms 60:4 states “You have given a banner to those who fear You, that it may be displayed because of the truth, Selah.” In Psalms 61:7 mentions “He shall abide before God forever. Oh, prepare mercy and truth, which may preserve Him!” In Psalms 69:13 says “But as for Me, My prayer is to You, O </w:t>
      </w:r>
      <w:r w:rsidRPr="009C279B">
        <w:rPr>
          <w:rFonts w:cstheme="minorHAnsi"/>
          <w:sz w:val="24"/>
          <w:szCs w:val="24"/>
        </w:rPr>
        <w:lastRenderedPageBreak/>
        <w:t xml:space="preserve">LORD, in the acceptable time, O God, in the multitude of Your mercy, hear Me in the truth of Your salvation.” In Psalms 85:10-11 declares “Mercy and truth have met together, righteousness and peace have kissed. Truth shall spring out of the Earth, and righteousness shall look down from Heaven.” In Psalms 86:11 mentions “Teach me Your way, O LORD. I will walk in Your truth. Unite My heart to fear Your name.” In Psalms 86:15 mentions “But You, O LORD, are a God full of compassion, and gracious, longsuffering and abundant in mercy and truth.” In Psalms 89:14 states “…mercy and truth go before Your face.” In Psalms 89:49 tells us “LORD, where are Your former loving kindnesses, which You swore to David in Your truth.” In Psalms 91:4 says “…His truth shall be Your shield and buckler.” In Psalms 96:13 states “For He is coming to Judge the Earth. He shall Judge the World with righteousness, and the peoples with His truth.” In Psalms 100:5 mentions “For the LORD is good, His mercy is everlasting, and His truth endures to all generations.” Also a similar scripture is in Psalms 117:2. In Psalms 111:8 declares “They stand fast forever and ever, and are done in truth and uprightness.” In Psalms 115:1 states “Not unto Us, not unto Us, but to Your name give glory, because of Your mercy, because of Your truth.” In Psalms 119:30 says “I have chosen the way of truth…” In Psalms 119:43 mentions “And take not the word of truth utterly out of My mouth, for I have hoped on Your ordinances.” In Psalms 119:142 declares “…and Your Law is truth.” In Psalms 119:151 tells us “You are near, O LORD, and all Your commandments are truth.” In 119:160 declares “The entirety of Your word is truth, and every one of Your righteous judgments endures forever.” In Psalms 132:11 states “The LORD has sworn in truth to David, He will not turn from it: ‘I will set upon Your throne the fruit of Your body.’” Also a similar scripture is in In Isaiah 16:5. Psalms 138:2 says “I will worship Your holy temple, and praise Your name for Your loving kindnesses </w:t>
      </w:r>
      <w:r w:rsidRPr="009C279B">
        <w:rPr>
          <w:rFonts w:cstheme="minorHAnsi"/>
          <w:sz w:val="24"/>
          <w:szCs w:val="24"/>
        </w:rPr>
        <w:lastRenderedPageBreak/>
        <w:t xml:space="preserve">and Your truth, for You have magnified Your word above all Your name.” In Psalms 145:18 mentions “The LORD is near to all who call upon Him, to all who call upon Him in truth.” In Psalms 146:6 states “Who made Heaven and Earth, the sea, and all that is in them, who keeps truth forever.” In Isaiah 25:1 says “O LORD, You are My God.  I will exalt You. I will praise Your name, for You have done wonderful things: Your counsels of old are faithfulness and truth.” In Isaiah 38:3 declares “…Remember now, O LORD, I pray, how I have walked before You in truth and with a loyal heart, and have done what is good in Your sight...” In Isaiah 61:8 says “For I, the LORD, (agape) love justice, I hate robbery for burnt offering: I will direct their work in truth, and will make with them an Everlasting Covenant.” In Isaiah 65:16 states “…and He who swears in the Earth shall swear by the God of truth…” In Jeremiah 4:2 says “And You shall swear, ‘The LORD lives,’ in truth…” In Daniel 10:21 states “But I will tell You what is noted in the Scripture of Truth. (No one upholds Me against these, except Michael Your prince…).” In Zechariah 8:3 declares “Thus says the LORD: ‘I will return to Zion, and dwell in the midst of Jerusalem. </w:t>
      </w:r>
      <w:r w:rsidRPr="009C279B">
        <w:rPr>
          <w:rFonts w:cstheme="minorHAnsi"/>
          <w:b/>
          <w:sz w:val="24"/>
          <w:szCs w:val="24"/>
        </w:rPr>
        <w:t>Jerusalem</w:t>
      </w:r>
      <w:r w:rsidRPr="009C279B">
        <w:rPr>
          <w:rFonts w:cstheme="minorHAnsi"/>
          <w:sz w:val="24"/>
          <w:szCs w:val="24"/>
        </w:rPr>
        <w:t xml:space="preserve"> shall be called the </w:t>
      </w:r>
      <w:r w:rsidRPr="009C279B">
        <w:rPr>
          <w:rFonts w:cstheme="minorHAnsi"/>
          <w:b/>
          <w:sz w:val="24"/>
          <w:szCs w:val="24"/>
        </w:rPr>
        <w:t>City of Truth</w:t>
      </w:r>
      <w:r w:rsidRPr="009C279B">
        <w:rPr>
          <w:rFonts w:cstheme="minorHAnsi"/>
          <w:sz w:val="24"/>
          <w:szCs w:val="24"/>
        </w:rPr>
        <w:t xml:space="preserve">, the </w:t>
      </w:r>
      <w:r w:rsidRPr="009C279B">
        <w:rPr>
          <w:rFonts w:cstheme="minorHAnsi"/>
          <w:b/>
          <w:sz w:val="24"/>
          <w:szCs w:val="24"/>
        </w:rPr>
        <w:t>Mountain of the LORD of hosts</w:t>
      </w:r>
      <w:r w:rsidRPr="009C279B">
        <w:rPr>
          <w:rFonts w:cstheme="minorHAnsi"/>
          <w:sz w:val="24"/>
          <w:szCs w:val="24"/>
        </w:rPr>
        <w:t xml:space="preserve">, the </w:t>
      </w:r>
      <w:r w:rsidRPr="009C279B">
        <w:rPr>
          <w:rFonts w:cstheme="minorHAnsi"/>
          <w:b/>
          <w:sz w:val="24"/>
          <w:szCs w:val="24"/>
        </w:rPr>
        <w:t>Holy Mountain</w:t>
      </w:r>
      <w:r w:rsidRPr="009C279B">
        <w:rPr>
          <w:rFonts w:cstheme="minorHAnsi"/>
          <w:sz w:val="24"/>
          <w:szCs w:val="24"/>
        </w:rPr>
        <w:t xml:space="preserve">.” Also a similar scripture is in Zechariah 8:8. </w:t>
      </w:r>
    </w:p>
    <w:p w:rsidR="00A80409" w:rsidRPr="009C279B" w:rsidRDefault="00A80409" w:rsidP="00A80409">
      <w:pPr>
        <w:tabs>
          <w:tab w:val="left" w:pos="5760"/>
        </w:tabs>
        <w:spacing w:line="480" w:lineRule="auto"/>
        <w:jc w:val="center"/>
        <w:rPr>
          <w:rFonts w:cstheme="minorHAnsi"/>
          <w:b/>
          <w:sz w:val="24"/>
          <w:szCs w:val="24"/>
        </w:rPr>
      </w:pPr>
      <w:r w:rsidRPr="009C279B">
        <w:rPr>
          <w:rFonts w:cstheme="minorHAnsi"/>
          <w:b/>
          <w:sz w:val="24"/>
          <w:szCs w:val="24"/>
        </w:rPr>
        <w:t>THE MIDDLE TESTAMENT TRUTH OF THE FATHER STEPHEN OUR LORD</w:t>
      </w:r>
    </w:p>
    <w:p w:rsidR="00A80409" w:rsidRPr="009C279B" w:rsidRDefault="00A80409" w:rsidP="00A80409">
      <w:pPr>
        <w:tabs>
          <w:tab w:val="left" w:pos="5760"/>
        </w:tabs>
        <w:spacing w:line="480" w:lineRule="auto"/>
        <w:jc w:val="both"/>
        <w:rPr>
          <w:rFonts w:cstheme="minorHAnsi"/>
          <w:sz w:val="24"/>
          <w:szCs w:val="24"/>
        </w:rPr>
      </w:pPr>
      <w:r w:rsidRPr="009C279B">
        <w:rPr>
          <w:rFonts w:cstheme="minorHAnsi"/>
          <w:sz w:val="24"/>
          <w:szCs w:val="24"/>
        </w:rPr>
        <w:t>In 1</w:t>
      </w:r>
      <w:r w:rsidRPr="009C279B">
        <w:rPr>
          <w:rFonts w:cstheme="minorHAnsi"/>
          <w:sz w:val="24"/>
          <w:szCs w:val="24"/>
          <w:vertAlign w:val="superscript"/>
        </w:rPr>
        <w:t>st</w:t>
      </w:r>
      <w:r w:rsidRPr="009C279B">
        <w:rPr>
          <w:rFonts w:cstheme="minorHAnsi"/>
          <w:sz w:val="24"/>
          <w:szCs w:val="24"/>
        </w:rPr>
        <w:t xml:space="preserve"> Esdras 3:10-12 says “The first wrote, “Wine is the strongest.” The second wrote, “The King is the strongest.” The third wrote, “Women are the strongest, but above all things Truth bears away the Victory.” In 1</w:t>
      </w:r>
      <w:r w:rsidRPr="009C279B">
        <w:rPr>
          <w:rFonts w:cstheme="minorHAnsi"/>
          <w:sz w:val="24"/>
          <w:szCs w:val="24"/>
          <w:vertAlign w:val="superscript"/>
        </w:rPr>
        <w:t>st</w:t>
      </w:r>
      <w:r w:rsidRPr="009C279B">
        <w:rPr>
          <w:rFonts w:cstheme="minorHAnsi"/>
          <w:sz w:val="24"/>
          <w:szCs w:val="24"/>
        </w:rPr>
        <w:t xml:space="preserve"> Esdras 4:35 declares “Is He not great that makes these things? Therefore great is the truth, and stronger than all things.” In 1</w:t>
      </w:r>
      <w:r w:rsidRPr="009C279B">
        <w:rPr>
          <w:rFonts w:cstheme="minorHAnsi"/>
          <w:sz w:val="24"/>
          <w:szCs w:val="24"/>
          <w:vertAlign w:val="superscript"/>
        </w:rPr>
        <w:t>st</w:t>
      </w:r>
      <w:r w:rsidRPr="009C279B">
        <w:rPr>
          <w:rFonts w:cstheme="minorHAnsi"/>
          <w:sz w:val="24"/>
          <w:szCs w:val="24"/>
        </w:rPr>
        <w:t xml:space="preserve"> Esdras 4:36 says “All the Earth calls upon the truth, and the Heavens blesses it: all works shake and tremble at it, and with it is </w:t>
      </w:r>
      <w:r w:rsidRPr="009C279B">
        <w:rPr>
          <w:rFonts w:cstheme="minorHAnsi"/>
          <w:sz w:val="24"/>
          <w:szCs w:val="24"/>
        </w:rPr>
        <w:lastRenderedPageBreak/>
        <w:t>no unrighteous thing.” In 1</w:t>
      </w:r>
      <w:r w:rsidRPr="009C279B">
        <w:rPr>
          <w:rFonts w:cstheme="minorHAnsi"/>
          <w:sz w:val="24"/>
          <w:szCs w:val="24"/>
          <w:vertAlign w:val="superscript"/>
        </w:rPr>
        <w:t>st</w:t>
      </w:r>
      <w:r w:rsidRPr="009C279B">
        <w:rPr>
          <w:rFonts w:cstheme="minorHAnsi"/>
          <w:sz w:val="24"/>
          <w:szCs w:val="24"/>
        </w:rPr>
        <w:t xml:space="preserve"> Esdras 4:38 states “As for the truth, it endures and is always strong: it lives and conquers forevermore.” In 1</w:t>
      </w:r>
      <w:r w:rsidRPr="009C279B">
        <w:rPr>
          <w:rFonts w:cstheme="minorHAnsi"/>
          <w:sz w:val="24"/>
          <w:szCs w:val="24"/>
          <w:vertAlign w:val="superscript"/>
        </w:rPr>
        <w:t>st</w:t>
      </w:r>
      <w:r w:rsidRPr="009C279B">
        <w:rPr>
          <w:rFonts w:cstheme="minorHAnsi"/>
          <w:sz w:val="24"/>
          <w:szCs w:val="24"/>
        </w:rPr>
        <w:t xml:space="preserve"> Esdras 4:40 declares “Neither in Her judgment is any unrighteousness, and She is the strength, Kingdom, power and majesty of all ages. Blessed be the God of truth.” In 1</w:t>
      </w:r>
      <w:r w:rsidRPr="009C279B">
        <w:rPr>
          <w:rFonts w:cstheme="minorHAnsi"/>
          <w:sz w:val="24"/>
          <w:szCs w:val="24"/>
          <w:vertAlign w:val="superscript"/>
        </w:rPr>
        <w:t>st</w:t>
      </w:r>
      <w:r w:rsidRPr="009C279B">
        <w:rPr>
          <w:rFonts w:cstheme="minorHAnsi"/>
          <w:sz w:val="24"/>
          <w:szCs w:val="24"/>
        </w:rPr>
        <w:t xml:space="preserve"> Esdras 4:41 it states “And with that He held His peace. And all the people then shouted, and said, ‘Great is Truth, and mighty above all things.’” In 2</w:t>
      </w:r>
      <w:r w:rsidRPr="009C279B">
        <w:rPr>
          <w:rFonts w:cstheme="minorHAnsi"/>
          <w:sz w:val="24"/>
          <w:szCs w:val="24"/>
          <w:vertAlign w:val="superscript"/>
        </w:rPr>
        <w:t>nd</w:t>
      </w:r>
      <w:r w:rsidRPr="009C279B">
        <w:rPr>
          <w:rFonts w:cstheme="minorHAnsi"/>
          <w:sz w:val="24"/>
          <w:szCs w:val="24"/>
        </w:rPr>
        <w:t xml:space="preserve"> Esdras 7:34 says “…truth shall stand…” In 2</w:t>
      </w:r>
      <w:r w:rsidRPr="009C279B">
        <w:rPr>
          <w:rFonts w:cstheme="minorHAnsi"/>
          <w:sz w:val="24"/>
          <w:szCs w:val="24"/>
          <w:vertAlign w:val="superscript"/>
        </w:rPr>
        <w:t>nd</w:t>
      </w:r>
      <w:r w:rsidRPr="009C279B">
        <w:rPr>
          <w:rFonts w:cstheme="minorHAnsi"/>
          <w:sz w:val="24"/>
          <w:szCs w:val="24"/>
        </w:rPr>
        <w:t xml:space="preserve"> Esdras 8:26 declares “O Look…on them which serve thee in truth.” In Tobit 1:3 says “I Tobit have walked all the days of My life in the way of truth…” In Tobit 3:2 mentions “O LORD, thou art just, and all thy works and all thy ways are mercy and truth…” In Tobit 14:7 says “So shall all Nations (Laws) praise the LORD, and His people shall confess God, and the LORD shall exalt His people, and all those which (agape) love the LORD God in truth…shall rejoice…” In Wisdom of Solomon 3:9 tells us “They that put their trust in Him shall understand the truth…” In Sirach 4:25 says “In no wise speak against the truth…” In Sirach 4:28 states “Strive for the truth unto death, and the LORD shall fight (alone position) for thee.” In Sirach 11:7 mentions “Blame not before thou have examined the truth: understand first, and then rebuke.” In Sirach 27:9 tells us “The birds will resort unto their like, so will truth return unto them that practice in Her.” In Sirach 37:15 says “And above all, this pray to the Most High, that He will direct thy way in truth.” Also a similar scripture is in Song of the Three Jews 4, 5. In 2</w:t>
      </w:r>
      <w:r w:rsidRPr="009C279B">
        <w:rPr>
          <w:rFonts w:cstheme="minorHAnsi"/>
          <w:sz w:val="24"/>
          <w:szCs w:val="24"/>
          <w:vertAlign w:val="superscript"/>
        </w:rPr>
        <w:t>nd</w:t>
      </w:r>
      <w:r w:rsidRPr="009C279B">
        <w:rPr>
          <w:rFonts w:cstheme="minorHAnsi"/>
          <w:sz w:val="24"/>
          <w:szCs w:val="24"/>
        </w:rPr>
        <w:t xml:space="preserve"> Maccabees 7:6 says “The LORD GOD looks upon Us, and in truth has comforted in Us, as Moses in His song, which witnessed to their faces, declared, saying, ‘And He shall be comforted in His Servants.’”         </w:t>
      </w:r>
    </w:p>
    <w:p w:rsidR="00A80409" w:rsidRPr="009C279B" w:rsidRDefault="00A80409" w:rsidP="00A80409">
      <w:pPr>
        <w:tabs>
          <w:tab w:val="left" w:pos="5760"/>
        </w:tabs>
        <w:spacing w:line="480" w:lineRule="auto"/>
        <w:jc w:val="center"/>
        <w:rPr>
          <w:rFonts w:cstheme="minorHAnsi"/>
          <w:b/>
          <w:sz w:val="24"/>
          <w:szCs w:val="24"/>
        </w:rPr>
      </w:pPr>
      <w:r w:rsidRPr="009C279B">
        <w:rPr>
          <w:rFonts w:cstheme="minorHAnsi"/>
          <w:b/>
          <w:sz w:val="24"/>
          <w:szCs w:val="24"/>
        </w:rPr>
        <w:t>THE NEW TESTAMENT TRUTH OF THE FATHER STEPHEN OUR LORD</w:t>
      </w:r>
    </w:p>
    <w:p w:rsidR="00A80409" w:rsidRPr="009C279B" w:rsidRDefault="00A80409" w:rsidP="00A80409">
      <w:pPr>
        <w:tabs>
          <w:tab w:val="left" w:pos="5760"/>
        </w:tabs>
        <w:spacing w:line="480" w:lineRule="auto"/>
        <w:jc w:val="both"/>
        <w:rPr>
          <w:rFonts w:cstheme="minorHAnsi"/>
          <w:sz w:val="24"/>
          <w:szCs w:val="24"/>
        </w:rPr>
      </w:pPr>
      <w:r w:rsidRPr="009C279B">
        <w:rPr>
          <w:rFonts w:cstheme="minorHAnsi"/>
          <w:sz w:val="24"/>
          <w:szCs w:val="24"/>
        </w:rPr>
        <w:lastRenderedPageBreak/>
        <w:t>In Matthew 22:16 says “…Teacher, We know that You are true, and teach the way of God in truth, nor do You care about anyone (worldly lusts between the Husband and Wife leading to Sexual Eros Love), for You do not regard (respect, reverence or highly esteem) the Person of Men.”  Also similar scriptures are in Mark 12:14, 32. In John 1:14 declares “And Word became flesh and dwelt among Us, and We beheld His glory, the glory as of the only begotten of the Father (Stephen), full of grace and truth.” In John 1:17 says “For the Law was given through Moses, but grace and truth came through Jesus Christ (by &amp; from the Father Stephen Our Lord).” In John 4:23 mentions “But the hour is coming, and now is, when the true worshippers will worship the Father (Stephen) in Spirit and truth, for the Father (Stephen) is seeking such to worship Him.” In John 4:24 tells us “God is Spirit, and those who worship Him must worship in Spirit and truth.” In John 14:6 declares “Jesus said to Him, ‘I am the way, the truth, and the life. No One comes to the Father (Stephen) except through Me (Jesus Christ the Son of God).’” In John 15:26 states “But when the Helper (John) comes, whom I send to You from the Father (Stephen), the Spirit of Truth who proceeds from the Father (Stephen), He will testify of Me (Jesus).” Also similar scriptures are in John 16:7, 13. In John 17:17 mentions “Sanctify them by Your truth, Your word is truth.” In John 18:37 declares “…You say rightly that I am a King. For this cause I was born, and for this cause I have come into the World, that I should bear witness to the truth. Everyone who is of the truth hears My voice.” In Romans 9:1 says “I tell the truth in Christ, I am not lying, My conscience also bearing Me witness in the Holy Ghost…” In Romans 15:8 states “Now I say that Jesus Christ has become a Servant to the circumcision for the truth of God, to confirm the promises made to the Fathers…” In 1</w:t>
      </w:r>
      <w:r w:rsidRPr="009C279B">
        <w:rPr>
          <w:rFonts w:cstheme="minorHAnsi"/>
          <w:sz w:val="24"/>
          <w:szCs w:val="24"/>
          <w:vertAlign w:val="superscript"/>
        </w:rPr>
        <w:t>st</w:t>
      </w:r>
      <w:r w:rsidRPr="009C279B">
        <w:rPr>
          <w:rFonts w:cstheme="minorHAnsi"/>
          <w:sz w:val="24"/>
          <w:szCs w:val="24"/>
        </w:rPr>
        <w:t xml:space="preserve"> Corinthians 5:8 declares “…but with the unleavened bread of sincerity and truth.” In 1</w:t>
      </w:r>
      <w:r w:rsidRPr="009C279B">
        <w:rPr>
          <w:rFonts w:cstheme="minorHAnsi"/>
          <w:sz w:val="24"/>
          <w:szCs w:val="24"/>
          <w:vertAlign w:val="superscript"/>
        </w:rPr>
        <w:t>st</w:t>
      </w:r>
      <w:r w:rsidRPr="009C279B">
        <w:rPr>
          <w:rFonts w:cstheme="minorHAnsi"/>
          <w:sz w:val="24"/>
          <w:szCs w:val="24"/>
        </w:rPr>
        <w:t xml:space="preserve"> Corinthians 13:6 mentions “…but </w:t>
      </w:r>
      <w:r w:rsidRPr="009C279B">
        <w:rPr>
          <w:rFonts w:cstheme="minorHAnsi"/>
          <w:sz w:val="24"/>
          <w:szCs w:val="24"/>
        </w:rPr>
        <w:lastRenderedPageBreak/>
        <w:t>rejoice in the truth.” In 2</w:t>
      </w:r>
      <w:r w:rsidRPr="009C279B">
        <w:rPr>
          <w:rFonts w:cstheme="minorHAnsi"/>
          <w:sz w:val="24"/>
          <w:szCs w:val="24"/>
          <w:vertAlign w:val="superscript"/>
        </w:rPr>
        <w:t>nd</w:t>
      </w:r>
      <w:r w:rsidRPr="009C279B">
        <w:rPr>
          <w:rFonts w:cstheme="minorHAnsi"/>
          <w:sz w:val="24"/>
          <w:szCs w:val="24"/>
        </w:rPr>
        <w:t xml:space="preserve"> Corinthians 4:2 it states “…but by manifestation of the truth commending Ourselves to every Man’s conscience in the sight of God.” In 2</w:t>
      </w:r>
      <w:r w:rsidRPr="009C279B">
        <w:rPr>
          <w:rFonts w:cstheme="minorHAnsi"/>
          <w:sz w:val="24"/>
          <w:szCs w:val="24"/>
          <w:vertAlign w:val="superscript"/>
        </w:rPr>
        <w:t>nd</w:t>
      </w:r>
      <w:r w:rsidRPr="009C279B">
        <w:rPr>
          <w:rFonts w:cstheme="minorHAnsi"/>
          <w:sz w:val="24"/>
          <w:szCs w:val="24"/>
        </w:rPr>
        <w:t xml:space="preserve"> Corinthians 6:4, 7 says “But in all things We commend Ourselves as Ministers of God…by the word of truth…” In 2</w:t>
      </w:r>
      <w:r w:rsidRPr="009C279B">
        <w:rPr>
          <w:rFonts w:cstheme="minorHAnsi"/>
          <w:sz w:val="24"/>
          <w:szCs w:val="24"/>
          <w:vertAlign w:val="superscript"/>
        </w:rPr>
        <w:t>nd</w:t>
      </w:r>
      <w:r w:rsidRPr="009C279B">
        <w:rPr>
          <w:rFonts w:cstheme="minorHAnsi"/>
          <w:sz w:val="24"/>
          <w:szCs w:val="24"/>
        </w:rPr>
        <w:t xml:space="preserve"> Corinthians 7:4 tells us “For if in anything I have boasted to Him about You, I am not ashamed. But as We spoke all things to You in truth, even so Our boasting to Titus was found true.” In 2</w:t>
      </w:r>
      <w:r w:rsidRPr="009C279B">
        <w:rPr>
          <w:rFonts w:cstheme="minorHAnsi"/>
          <w:sz w:val="24"/>
          <w:szCs w:val="24"/>
          <w:vertAlign w:val="superscript"/>
        </w:rPr>
        <w:t>nd</w:t>
      </w:r>
      <w:r w:rsidRPr="009C279B">
        <w:rPr>
          <w:rFonts w:cstheme="minorHAnsi"/>
          <w:sz w:val="24"/>
          <w:szCs w:val="24"/>
        </w:rPr>
        <w:t xml:space="preserve"> Corinthians 11:10 states “As the truth of Christ is in Me, no One shall stop Me from this boasting in the regions of Achaia.” Also a similar scripture is in 2</w:t>
      </w:r>
      <w:r w:rsidRPr="009C279B">
        <w:rPr>
          <w:rFonts w:cstheme="minorHAnsi"/>
          <w:sz w:val="24"/>
          <w:szCs w:val="24"/>
          <w:vertAlign w:val="superscript"/>
        </w:rPr>
        <w:t>nd</w:t>
      </w:r>
      <w:r w:rsidRPr="009C279B">
        <w:rPr>
          <w:rFonts w:cstheme="minorHAnsi"/>
          <w:sz w:val="24"/>
          <w:szCs w:val="24"/>
        </w:rPr>
        <w:t xml:space="preserve"> Corinthians 12:6. In 2</w:t>
      </w:r>
      <w:r w:rsidRPr="009C279B">
        <w:rPr>
          <w:rFonts w:cstheme="minorHAnsi"/>
          <w:sz w:val="24"/>
          <w:szCs w:val="24"/>
          <w:vertAlign w:val="superscript"/>
        </w:rPr>
        <w:t>nd</w:t>
      </w:r>
      <w:r w:rsidRPr="009C279B">
        <w:rPr>
          <w:rFonts w:cstheme="minorHAnsi"/>
          <w:sz w:val="24"/>
          <w:szCs w:val="24"/>
        </w:rPr>
        <w:t xml:space="preserve"> Corinthians 13:8 declares “For We can do nothing against the truth, but for the truth.” In Galatians 2:5 says “…to whom We did not yield submission even for an hour, that the truth of the Gospel might continue with You.”  In Galatians 4:16 says “Have I therefore become Your enemy because I tell You the truth?” Also similar scriptures are in Galatians 2:14; 3:1. In Galatians 5:7 states “You ran well. Who hindered You from obeying the truth?”  In Ephesians 1:13 declares “In Him You also trusted, after You heard the word of truth, the Gospel of Your salvation, in whom also, having believed You were sealed with the Holy Ghost of promise…” In Ephesians 4:15 says “…but, speaking the truth in (agape) love, may grow up in all things into Him who is the Head—Christ…” In Ephesians 4:21 mentions “…if indeed You have heard Him and have been taught by Him, as the truth is in Jesus…” In Ephesians 4:25 states “…‘Let each One of You speak truth with His Neighbor,’ for We are Members of One Another.” In Ephesians 5:9 mentions “(for the Fruit of the Spirit is in all goodness, righteousness and truth).” In Ephesians 6:14 declares “Stand therefore, having girded Your waist with truth…” In Philippians 1:18 states “What then? Only that in every way, whether in pretense or in truth, Christ is preached, and in this I rejoice, yes, and will rejoice.” In Colossians 1:5-6 mentions “…because of </w:t>
      </w:r>
      <w:r w:rsidRPr="009C279B">
        <w:rPr>
          <w:rFonts w:cstheme="minorHAnsi"/>
          <w:sz w:val="24"/>
          <w:szCs w:val="24"/>
        </w:rPr>
        <w:lastRenderedPageBreak/>
        <w:t>the hope which is laid up for You in Heaven, of which You heard before in the word of the truth of the Gospel, which has come to You, as if it has also in all the World, and is bringing forth fruit, as it is also among You since the day You heard and knew the grace of God in truth…” In 1</w:t>
      </w:r>
      <w:r w:rsidRPr="009C279B">
        <w:rPr>
          <w:rFonts w:cstheme="minorHAnsi"/>
          <w:sz w:val="24"/>
          <w:szCs w:val="24"/>
          <w:vertAlign w:val="superscript"/>
        </w:rPr>
        <w:t>st</w:t>
      </w:r>
      <w:r w:rsidRPr="009C279B">
        <w:rPr>
          <w:rFonts w:cstheme="minorHAnsi"/>
          <w:sz w:val="24"/>
          <w:szCs w:val="24"/>
        </w:rPr>
        <w:t xml:space="preserve"> Thessalonians 2:13 says “For this reason We also thank God without ceasing, because when You received the Word of God which You heard from Us, You welcome it not as the Word of Men, but as it is in truth, </w:t>
      </w:r>
      <w:r w:rsidRPr="009C279B">
        <w:rPr>
          <w:rFonts w:cstheme="minorHAnsi"/>
          <w:b/>
          <w:sz w:val="24"/>
          <w:szCs w:val="24"/>
        </w:rPr>
        <w:t>The Word of God</w:t>
      </w:r>
      <w:r w:rsidRPr="009C279B">
        <w:rPr>
          <w:rFonts w:cstheme="minorHAnsi"/>
          <w:sz w:val="24"/>
          <w:szCs w:val="24"/>
        </w:rPr>
        <w:t>, which also effectively works in You who believe.”  In 2</w:t>
      </w:r>
      <w:r w:rsidRPr="009C279B">
        <w:rPr>
          <w:rFonts w:cstheme="minorHAnsi"/>
          <w:sz w:val="24"/>
          <w:szCs w:val="24"/>
          <w:vertAlign w:val="superscript"/>
        </w:rPr>
        <w:t>nd</w:t>
      </w:r>
      <w:r w:rsidRPr="009C279B">
        <w:rPr>
          <w:rFonts w:cstheme="minorHAnsi"/>
          <w:sz w:val="24"/>
          <w:szCs w:val="24"/>
        </w:rPr>
        <w:t xml:space="preserve"> Thessalonians 2:13 says “But We are bound to give thanks to God always for You, Brethren beloved by the LORD, because God from the beginning chose You for salvation through sanctification by the Spirit and belief in the truth.” In 1</w:t>
      </w:r>
      <w:r w:rsidRPr="009C279B">
        <w:rPr>
          <w:rFonts w:cstheme="minorHAnsi"/>
          <w:sz w:val="24"/>
          <w:szCs w:val="24"/>
          <w:vertAlign w:val="superscript"/>
        </w:rPr>
        <w:t>st</w:t>
      </w:r>
      <w:r w:rsidRPr="009C279B">
        <w:rPr>
          <w:rFonts w:cstheme="minorHAnsi"/>
          <w:sz w:val="24"/>
          <w:szCs w:val="24"/>
        </w:rPr>
        <w:t xml:space="preserve"> Timothy 2:4 mentions “…who desires all Men to be saved and to come to the knowledge of the truth.” In 1</w:t>
      </w:r>
      <w:r w:rsidRPr="009C279B">
        <w:rPr>
          <w:rFonts w:cstheme="minorHAnsi"/>
          <w:sz w:val="24"/>
          <w:szCs w:val="24"/>
          <w:vertAlign w:val="superscript"/>
        </w:rPr>
        <w:t>st</w:t>
      </w:r>
      <w:r w:rsidRPr="009C279B">
        <w:rPr>
          <w:rFonts w:cstheme="minorHAnsi"/>
          <w:sz w:val="24"/>
          <w:szCs w:val="24"/>
        </w:rPr>
        <w:t xml:space="preserve"> Timothy 2:7 declares “…for which I was appointed a Preacher and an Apostle—I am speaking the truth in Christ and not lying—a Teacher of the Gentiles in faith and truth.” In 1</w:t>
      </w:r>
      <w:r w:rsidRPr="009C279B">
        <w:rPr>
          <w:rFonts w:cstheme="minorHAnsi"/>
          <w:sz w:val="24"/>
          <w:szCs w:val="24"/>
          <w:vertAlign w:val="superscript"/>
        </w:rPr>
        <w:t>st</w:t>
      </w:r>
      <w:r w:rsidRPr="009C279B">
        <w:rPr>
          <w:rFonts w:cstheme="minorHAnsi"/>
          <w:sz w:val="24"/>
          <w:szCs w:val="24"/>
        </w:rPr>
        <w:t xml:space="preserve"> Timothy 3:15 states “…but if I am delayed, I write so that You may know how You ought to conduct Yourself in the House of God, which is the Church of the Living God, the pillar and ground of the truth.” In 1</w:t>
      </w:r>
      <w:r w:rsidRPr="009C279B">
        <w:rPr>
          <w:rFonts w:cstheme="minorHAnsi"/>
          <w:sz w:val="24"/>
          <w:szCs w:val="24"/>
          <w:vertAlign w:val="superscript"/>
        </w:rPr>
        <w:t>st</w:t>
      </w:r>
      <w:r w:rsidRPr="009C279B">
        <w:rPr>
          <w:rFonts w:cstheme="minorHAnsi"/>
          <w:sz w:val="24"/>
          <w:szCs w:val="24"/>
        </w:rPr>
        <w:t xml:space="preserve"> Timothy 4:1-3 mentions “Now the Spirit (Father Stephen Our Lord in Acts 2:17-7:59; John 4:24 &amp; 1</w:t>
      </w:r>
      <w:r w:rsidRPr="009C279B">
        <w:rPr>
          <w:rFonts w:cstheme="minorHAnsi"/>
          <w:sz w:val="24"/>
          <w:szCs w:val="24"/>
          <w:vertAlign w:val="superscript"/>
        </w:rPr>
        <w:t>st</w:t>
      </w:r>
      <w:r w:rsidRPr="009C279B">
        <w:rPr>
          <w:rFonts w:cstheme="minorHAnsi"/>
          <w:sz w:val="24"/>
          <w:szCs w:val="24"/>
        </w:rPr>
        <w:t xml:space="preserve"> John 5:6-13) expressly says that in the latter times some will depart from the faith, giving heed to Deceiving Spirits and Doctrines of Demons, speaking lies in hypocrisies, having their own conscience seared with a hot iron, forbidding to marry, and commanding to abstain from foods which God created to be received with thanksgiving by those who believe and know the truth.” In 2</w:t>
      </w:r>
      <w:r w:rsidRPr="009C279B">
        <w:rPr>
          <w:rFonts w:cstheme="minorHAnsi"/>
          <w:sz w:val="24"/>
          <w:szCs w:val="24"/>
          <w:vertAlign w:val="superscript"/>
        </w:rPr>
        <w:t>nd</w:t>
      </w:r>
      <w:r w:rsidRPr="009C279B">
        <w:rPr>
          <w:rFonts w:cstheme="minorHAnsi"/>
          <w:sz w:val="24"/>
          <w:szCs w:val="24"/>
        </w:rPr>
        <w:t xml:space="preserve"> Timothy 2:15 says “Be diligent to present Yourself approved to God, a Worker who does not need to be ashamed, rightly dividing the Word of Truth.” In 2</w:t>
      </w:r>
      <w:r w:rsidRPr="009C279B">
        <w:rPr>
          <w:rFonts w:cstheme="minorHAnsi"/>
          <w:sz w:val="24"/>
          <w:szCs w:val="24"/>
          <w:vertAlign w:val="superscript"/>
        </w:rPr>
        <w:t>nd</w:t>
      </w:r>
      <w:r w:rsidRPr="009C279B">
        <w:rPr>
          <w:rFonts w:cstheme="minorHAnsi"/>
          <w:sz w:val="24"/>
          <w:szCs w:val="24"/>
        </w:rPr>
        <w:t xml:space="preserve"> Timothy 2:25 it mentions “…in humility correcting those who are in opposition, if God perhaps will grant repentance, so </w:t>
      </w:r>
      <w:r w:rsidRPr="009C279B">
        <w:rPr>
          <w:rFonts w:cstheme="minorHAnsi"/>
          <w:sz w:val="24"/>
          <w:szCs w:val="24"/>
        </w:rPr>
        <w:lastRenderedPageBreak/>
        <w:t>that they may know the truth.” In Titus 1:1 states “Paul, a Bondservant of God and an Apostle of Jesus Christ, according to the faith of God’s Elect (Lords) and the acknowledgement of the truth which accords with godliness…” In James 1:18 declares “Of His own He brought Us forth by the word of truth, that We might be a kind of first fruit of His Creatures.” In 1</w:t>
      </w:r>
      <w:r w:rsidRPr="009C279B">
        <w:rPr>
          <w:rFonts w:cstheme="minorHAnsi"/>
          <w:sz w:val="24"/>
          <w:szCs w:val="24"/>
          <w:vertAlign w:val="superscript"/>
        </w:rPr>
        <w:t>st</w:t>
      </w:r>
      <w:r w:rsidRPr="009C279B">
        <w:rPr>
          <w:rFonts w:cstheme="minorHAnsi"/>
          <w:sz w:val="24"/>
          <w:szCs w:val="24"/>
        </w:rPr>
        <w:t xml:space="preserve"> Peter 1:22 states “Since You have purified Your souls in obeying the truth through the Spirit (Father Stephen Our Lord in Acts 2:17-7:59; John 4:24 &amp; 1</w:t>
      </w:r>
      <w:r w:rsidRPr="009C279B">
        <w:rPr>
          <w:rFonts w:cstheme="minorHAnsi"/>
          <w:sz w:val="24"/>
          <w:szCs w:val="24"/>
          <w:vertAlign w:val="superscript"/>
        </w:rPr>
        <w:t>st</w:t>
      </w:r>
      <w:r w:rsidRPr="009C279B">
        <w:rPr>
          <w:rFonts w:cstheme="minorHAnsi"/>
          <w:sz w:val="24"/>
          <w:szCs w:val="24"/>
        </w:rPr>
        <w:t xml:space="preserve"> John 5:6-13) in sincere (agape) love of the Brethren, (agape) love One Another fervently with a pure heart…” In 2</w:t>
      </w:r>
      <w:r w:rsidRPr="009C279B">
        <w:rPr>
          <w:rFonts w:cstheme="minorHAnsi"/>
          <w:sz w:val="24"/>
          <w:szCs w:val="24"/>
          <w:vertAlign w:val="superscript"/>
        </w:rPr>
        <w:t>nd</w:t>
      </w:r>
      <w:r w:rsidRPr="009C279B">
        <w:rPr>
          <w:rFonts w:cstheme="minorHAnsi"/>
          <w:sz w:val="24"/>
          <w:szCs w:val="24"/>
        </w:rPr>
        <w:t xml:space="preserve"> Peter 1:12 says “For this reason I will not be negligent to remind You always of these things, though You know and are established in the present truth.” In 1</w:t>
      </w:r>
      <w:r w:rsidRPr="009C279B">
        <w:rPr>
          <w:rFonts w:cstheme="minorHAnsi"/>
          <w:sz w:val="24"/>
          <w:szCs w:val="24"/>
          <w:vertAlign w:val="superscript"/>
        </w:rPr>
        <w:t>st</w:t>
      </w:r>
      <w:r w:rsidRPr="009C279B">
        <w:rPr>
          <w:rFonts w:cstheme="minorHAnsi"/>
          <w:sz w:val="24"/>
          <w:szCs w:val="24"/>
        </w:rPr>
        <w:t xml:space="preserve"> John 2:21 says “I have not written to You because You do not know the truth, but because You know it, and that no lie is of the truth.” In 1</w:t>
      </w:r>
      <w:r w:rsidRPr="009C279B">
        <w:rPr>
          <w:rFonts w:cstheme="minorHAnsi"/>
          <w:sz w:val="24"/>
          <w:szCs w:val="24"/>
          <w:vertAlign w:val="superscript"/>
        </w:rPr>
        <w:t>st</w:t>
      </w:r>
      <w:r w:rsidRPr="009C279B">
        <w:rPr>
          <w:rFonts w:cstheme="minorHAnsi"/>
          <w:sz w:val="24"/>
          <w:szCs w:val="24"/>
        </w:rPr>
        <w:t xml:space="preserve"> John 3:18 declares “My little children, let us not (agape) love in word or in tongue, but deed and in truth.” In 1</w:t>
      </w:r>
      <w:r w:rsidRPr="009C279B">
        <w:rPr>
          <w:rFonts w:cstheme="minorHAnsi"/>
          <w:sz w:val="24"/>
          <w:szCs w:val="24"/>
          <w:vertAlign w:val="superscript"/>
        </w:rPr>
        <w:t>st</w:t>
      </w:r>
      <w:r w:rsidRPr="009C279B">
        <w:rPr>
          <w:rFonts w:cstheme="minorHAnsi"/>
          <w:sz w:val="24"/>
          <w:szCs w:val="24"/>
        </w:rPr>
        <w:t xml:space="preserve"> John 3:19 tells us “And by this We know that We are of the truth, and shall assure Our hearts before Him.” In 1</w:t>
      </w:r>
      <w:r w:rsidRPr="009C279B">
        <w:rPr>
          <w:rFonts w:cstheme="minorHAnsi"/>
          <w:sz w:val="24"/>
          <w:szCs w:val="24"/>
          <w:vertAlign w:val="superscript"/>
        </w:rPr>
        <w:t>st</w:t>
      </w:r>
      <w:r w:rsidRPr="009C279B">
        <w:rPr>
          <w:rFonts w:cstheme="minorHAnsi"/>
          <w:sz w:val="24"/>
          <w:szCs w:val="24"/>
        </w:rPr>
        <w:t xml:space="preserve"> John 4:6 declares “We are of God. He who knows God hears Us…by this We know the Spirit of truth…” In 1</w:t>
      </w:r>
      <w:r w:rsidRPr="009C279B">
        <w:rPr>
          <w:rFonts w:cstheme="minorHAnsi"/>
          <w:sz w:val="24"/>
          <w:szCs w:val="24"/>
          <w:vertAlign w:val="superscript"/>
        </w:rPr>
        <w:t>st</w:t>
      </w:r>
      <w:r w:rsidRPr="009C279B">
        <w:rPr>
          <w:rFonts w:cstheme="minorHAnsi"/>
          <w:sz w:val="24"/>
          <w:szCs w:val="24"/>
        </w:rPr>
        <w:t xml:space="preserve"> John 5:6 states “This is He who came by water and blood—Jesus Christ, not only by water, but by water and blood. And it is the Spirit (Father Stephen Our Lord in Acts 2:17-7:59; John 4:24 &amp; 1</w:t>
      </w:r>
      <w:r w:rsidRPr="009C279B">
        <w:rPr>
          <w:rFonts w:cstheme="minorHAnsi"/>
          <w:sz w:val="24"/>
          <w:szCs w:val="24"/>
          <w:vertAlign w:val="superscript"/>
        </w:rPr>
        <w:t>st</w:t>
      </w:r>
      <w:r w:rsidRPr="009C279B">
        <w:rPr>
          <w:rFonts w:cstheme="minorHAnsi"/>
          <w:sz w:val="24"/>
          <w:szCs w:val="24"/>
        </w:rPr>
        <w:t xml:space="preserve"> John 5:6-13) who bears witness, because the Spirit (Father Stephen Our Lord in Acts 2:17-7:59; John 4:24 &amp; 1</w:t>
      </w:r>
      <w:r w:rsidRPr="009C279B">
        <w:rPr>
          <w:rFonts w:cstheme="minorHAnsi"/>
          <w:sz w:val="24"/>
          <w:szCs w:val="24"/>
          <w:vertAlign w:val="superscript"/>
        </w:rPr>
        <w:t>st</w:t>
      </w:r>
      <w:r w:rsidRPr="009C279B">
        <w:rPr>
          <w:rFonts w:cstheme="minorHAnsi"/>
          <w:sz w:val="24"/>
          <w:szCs w:val="24"/>
        </w:rPr>
        <w:t xml:space="preserve"> John 5:6-13) is truth.” In 2</w:t>
      </w:r>
      <w:r w:rsidRPr="009C279B">
        <w:rPr>
          <w:rFonts w:cstheme="minorHAnsi"/>
          <w:sz w:val="24"/>
          <w:szCs w:val="24"/>
          <w:vertAlign w:val="superscript"/>
        </w:rPr>
        <w:t>nd</w:t>
      </w:r>
      <w:r w:rsidRPr="009C279B">
        <w:rPr>
          <w:rFonts w:cstheme="minorHAnsi"/>
          <w:sz w:val="24"/>
          <w:szCs w:val="24"/>
        </w:rPr>
        <w:t xml:space="preserve"> John 1-4 says “The Elder, to the Elect Lady and Her Children, whom I (agape) love in truth, and not only I, but also all those who have known the truth, because of the truth which abides in Us and will be with Us forever: Grace, mercy and peace with be with You from God the Father (Stephen) and from the Lord Jesus Christ, the Son of the Father (Stephen), in truth and (agape) love. I rejoiced greatly that I have found some of Your Children walking in truth, as We </w:t>
      </w:r>
      <w:r w:rsidRPr="009C279B">
        <w:rPr>
          <w:rFonts w:cstheme="minorHAnsi"/>
          <w:sz w:val="24"/>
          <w:szCs w:val="24"/>
        </w:rPr>
        <w:lastRenderedPageBreak/>
        <w:t>received commandment from the Father (Stephen).” In 3</w:t>
      </w:r>
      <w:r w:rsidRPr="009C279B">
        <w:rPr>
          <w:rFonts w:cstheme="minorHAnsi"/>
          <w:sz w:val="24"/>
          <w:szCs w:val="24"/>
          <w:vertAlign w:val="superscript"/>
        </w:rPr>
        <w:t>rd</w:t>
      </w:r>
      <w:r w:rsidRPr="009C279B">
        <w:rPr>
          <w:rFonts w:cstheme="minorHAnsi"/>
          <w:sz w:val="24"/>
          <w:szCs w:val="24"/>
        </w:rPr>
        <w:t xml:space="preserve"> John 1, 3-4 says “The Elder, to the Beloved Gaius, whom I (agape) love in truth….For I rejoiced greatly when Brethren came and testified of the truth that is in You, just as You walk in the truth. I have no greater joy then to hear that My Children walk in truth.” In 3</w:t>
      </w:r>
      <w:r w:rsidRPr="009C279B">
        <w:rPr>
          <w:rFonts w:cstheme="minorHAnsi"/>
          <w:sz w:val="24"/>
          <w:szCs w:val="24"/>
          <w:vertAlign w:val="superscript"/>
        </w:rPr>
        <w:t>rd</w:t>
      </w:r>
      <w:r w:rsidRPr="009C279B">
        <w:rPr>
          <w:rFonts w:cstheme="minorHAnsi"/>
          <w:sz w:val="24"/>
          <w:szCs w:val="24"/>
        </w:rPr>
        <w:t xml:space="preserve"> John 8 mentions “We therefore ought to receive such that We may become Fellow Workers for the truth.” In 3</w:t>
      </w:r>
      <w:r w:rsidRPr="009C279B">
        <w:rPr>
          <w:rFonts w:cstheme="minorHAnsi"/>
          <w:sz w:val="24"/>
          <w:szCs w:val="24"/>
          <w:vertAlign w:val="superscript"/>
        </w:rPr>
        <w:t>rd</w:t>
      </w:r>
      <w:r w:rsidRPr="009C279B">
        <w:rPr>
          <w:rFonts w:cstheme="minorHAnsi"/>
          <w:sz w:val="24"/>
          <w:szCs w:val="24"/>
        </w:rPr>
        <w:t xml:space="preserve"> John 12 declares “Demetrius has a good testimony from all, and from the truth itself. And We also bear Witness, and You know that Our testimony is true.”       </w:t>
      </w:r>
    </w:p>
    <w:p w:rsidR="00A80409" w:rsidRPr="009C279B" w:rsidRDefault="00A80409" w:rsidP="00A80409">
      <w:pPr>
        <w:tabs>
          <w:tab w:val="left" w:pos="5760"/>
        </w:tabs>
        <w:spacing w:line="480" w:lineRule="auto"/>
        <w:jc w:val="center"/>
        <w:rPr>
          <w:rFonts w:cstheme="minorHAnsi"/>
          <w:b/>
          <w:sz w:val="24"/>
          <w:szCs w:val="24"/>
        </w:rPr>
      </w:pPr>
      <w:r w:rsidRPr="009C279B">
        <w:rPr>
          <w:rFonts w:cstheme="minorHAnsi"/>
          <w:b/>
          <w:sz w:val="24"/>
          <w:szCs w:val="24"/>
        </w:rPr>
        <w:t>THE HIGHER TESTAMENT TRUTH OF THE FATHER STEPHEN OUR LORD</w:t>
      </w:r>
    </w:p>
    <w:p w:rsidR="00A80409" w:rsidRPr="009C279B" w:rsidRDefault="00A80409" w:rsidP="00A80409">
      <w:pPr>
        <w:tabs>
          <w:tab w:val="left" w:pos="5760"/>
        </w:tabs>
        <w:spacing w:line="480" w:lineRule="auto"/>
        <w:jc w:val="both"/>
        <w:rPr>
          <w:rFonts w:cstheme="minorHAnsi"/>
          <w:sz w:val="24"/>
          <w:szCs w:val="24"/>
        </w:rPr>
      </w:pPr>
      <w:r w:rsidRPr="009C279B">
        <w:rPr>
          <w:rFonts w:cstheme="minorHAnsi"/>
          <w:sz w:val="24"/>
          <w:szCs w:val="24"/>
        </w:rPr>
        <w:t xml:space="preserve">In Luke 20:21 says “The they asked Him saying, ‘Teacher, We know that You say and teach rightly, and You do not show personal favoritism, but teach the Way of God in truth.” </w:t>
      </w:r>
    </w:p>
    <w:p w:rsidR="00A80409" w:rsidRPr="009C279B" w:rsidRDefault="00A80409" w:rsidP="00A80409">
      <w:pPr>
        <w:tabs>
          <w:tab w:val="left" w:pos="5760"/>
        </w:tabs>
        <w:spacing w:line="480" w:lineRule="auto"/>
        <w:jc w:val="center"/>
        <w:rPr>
          <w:rFonts w:cstheme="minorHAnsi"/>
          <w:b/>
          <w:sz w:val="24"/>
          <w:szCs w:val="24"/>
        </w:rPr>
      </w:pPr>
      <w:r w:rsidRPr="009C279B">
        <w:rPr>
          <w:rFonts w:cstheme="minorHAnsi"/>
          <w:b/>
          <w:sz w:val="24"/>
          <w:szCs w:val="24"/>
        </w:rPr>
        <w:t>THE HIGHEST TESTAMENT TRUTH OF THE FATHER STEPHEN OUR LORD</w:t>
      </w:r>
    </w:p>
    <w:p w:rsidR="00A80409" w:rsidRPr="009C279B" w:rsidRDefault="00A80409" w:rsidP="00A80409">
      <w:pPr>
        <w:tabs>
          <w:tab w:val="left" w:pos="5760"/>
        </w:tabs>
        <w:spacing w:line="480" w:lineRule="auto"/>
        <w:jc w:val="both"/>
        <w:rPr>
          <w:rFonts w:cstheme="minorHAnsi"/>
          <w:sz w:val="24"/>
          <w:szCs w:val="24"/>
        </w:rPr>
      </w:pPr>
      <w:r w:rsidRPr="009C279B">
        <w:rPr>
          <w:rFonts w:cstheme="minorHAnsi"/>
          <w:sz w:val="24"/>
          <w:szCs w:val="24"/>
        </w:rPr>
        <w:t xml:space="preserve">In Acts 10:34 says “In truth I perceive that God shows no partiality (Except for the Most Highest respect, esteem, reverence &amp; regard for His own Person which is the Trinity—Three Persons in One God).” In Acts 26:25 declares “I am not mad, most noble Festus, but speak the words of truth and reason.” </w:t>
      </w:r>
    </w:p>
    <w:p w:rsidR="00A80409" w:rsidRPr="009C279B" w:rsidRDefault="00A80409" w:rsidP="00A80409">
      <w:pPr>
        <w:tabs>
          <w:tab w:val="left" w:pos="5760"/>
        </w:tabs>
        <w:spacing w:line="480" w:lineRule="auto"/>
        <w:jc w:val="center"/>
        <w:rPr>
          <w:rFonts w:cstheme="minorHAnsi"/>
          <w:b/>
          <w:sz w:val="24"/>
          <w:szCs w:val="24"/>
        </w:rPr>
      </w:pPr>
      <w:r w:rsidRPr="009C279B">
        <w:rPr>
          <w:rFonts w:cstheme="minorHAnsi"/>
          <w:b/>
          <w:sz w:val="24"/>
          <w:szCs w:val="24"/>
        </w:rPr>
        <w:t>THE EQUIPPING OF THE LORD’S ACCURACY (PERFECTION) OF THE JEALOUS LAW ZEAL &amp; THE IMPARTIAL LAW JUSTICE ARMOR OF THE FATHER STEPHEN OUR LORD</w:t>
      </w:r>
    </w:p>
    <w:p w:rsidR="00A80409" w:rsidRPr="009C279B" w:rsidRDefault="00A80409" w:rsidP="00A80409">
      <w:pPr>
        <w:tabs>
          <w:tab w:val="left" w:pos="5760"/>
        </w:tabs>
        <w:spacing w:line="480" w:lineRule="auto"/>
        <w:rPr>
          <w:rFonts w:cstheme="minorHAnsi"/>
          <w:b/>
          <w:sz w:val="24"/>
          <w:szCs w:val="24"/>
        </w:rPr>
      </w:pPr>
      <w:r w:rsidRPr="009C279B">
        <w:rPr>
          <w:rFonts w:cstheme="minorHAnsi"/>
          <w:b/>
          <w:sz w:val="24"/>
          <w:szCs w:val="24"/>
        </w:rPr>
        <w:t xml:space="preserve">THE OLD TESTAMENT ACCURACY (PERFECTION) OF THE FATHER STEPHEN OUR LORD </w:t>
      </w:r>
    </w:p>
    <w:p w:rsidR="00A80409" w:rsidRPr="009C279B" w:rsidRDefault="00A80409" w:rsidP="00A80409">
      <w:pPr>
        <w:tabs>
          <w:tab w:val="left" w:pos="5760"/>
        </w:tabs>
        <w:spacing w:line="480" w:lineRule="auto"/>
        <w:jc w:val="both"/>
        <w:rPr>
          <w:rFonts w:cstheme="minorHAnsi"/>
          <w:sz w:val="24"/>
          <w:szCs w:val="24"/>
        </w:rPr>
      </w:pPr>
      <w:r w:rsidRPr="009C279B">
        <w:rPr>
          <w:rFonts w:cstheme="minorHAnsi"/>
          <w:sz w:val="24"/>
          <w:szCs w:val="24"/>
        </w:rPr>
        <w:t>In Deuteronomy 32:4 says “He is the Rock, His work is perfect…” In 2</w:t>
      </w:r>
      <w:r w:rsidRPr="009C279B">
        <w:rPr>
          <w:rFonts w:cstheme="minorHAnsi"/>
          <w:sz w:val="24"/>
          <w:szCs w:val="24"/>
          <w:vertAlign w:val="superscript"/>
        </w:rPr>
        <w:t>nd</w:t>
      </w:r>
      <w:r w:rsidRPr="009C279B">
        <w:rPr>
          <w:rFonts w:cstheme="minorHAnsi"/>
          <w:sz w:val="24"/>
          <w:szCs w:val="24"/>
        </w:rPr>
        <w:t xml:space="preserve"> Samuel 22:31 declares “As for God, His way is perfect, the word of the LORD is proven…” Also a similar scripture is in </w:t>
      </w:r>
      <w:r w:rsidRPr="009C279B">
        <w:rPr>
          <w:rFonts w:cstheme="minorHAnsi"/>
          <w:sz w:val="24"/>
          <w:szCs w:val="24"/>
        </w:rPr>
        <w:lastRenderedPageBreak/>
        <w:t xml:space="preserve">Psalms 18:30. In Job 36:4 mentions “…One who is perfect in knowledge is with You.” Also as similar scripture is in Job 37:16. In Psalms 19:7 states “The Law of the LORD is perfect, converting the Soul, the Testimony of the LORD is sure, making wise the simple.” In Psalms 50:2 declares “Out of Zion, the perfection of beauty, God will shine forth.”  In Psalms 101:2 mentions “I will behave in a perfect way. Oh, when will You come to Me? I will walk within My house with a perfect heart.” In Psalms 101:6 says ‘My eyes shall be on the faithful of the land that they may dwell with Me. He who walks in a perfect way, He shall serve Me.” In Psalms 119:96 states “I have seen the consummation of all perfection, but Your commandment is exceedingly broad.” In Psalms 138:8 says “The LORD will perfect that which concerns Me, Your mercy, O LORD, endures forever. Do not forsake the works of Your hands.” In Psalms 139:22 tells us “I hate them with perfect hatred, I count them My enemies.” In Isaiah 26:3 declares “You will keep Him in perfect peace, whose mind is stayed on You, because He trusts in You.” In Ezekiel 16:14 declares “‘Your fame went out among the Nations (Laws) because of Your beauty, for it was perfect through My splendor which I had bestowed on You,’ says the LORD God.” In Ezekiel 27:4 states “Your borders are in the midst of the seas. Your builders have perfected Your beauty.” In Ezekiel 27:11 mentions “Men of Arvad with Your Army were on Your walls all around, and the Men of Gammad were in Your towers, they hung their shields on Your walls all around, they made Your beauty perfect.” In Ezekiel 28:12 mentions “Thus says the LORD God: ‘You were the Seal of Perfection, full of wisdom and perfect in beauty.” In Ezekiel 28:15 says “You were perfect in Your ways from the day You were created…”     </w:t>
      </w:r>
    </w:p>
    <w:p w:rsidR="00A80409" w:rsidRPr="009C279B" w:rsidRDefault="00A80409" w:rsidP="00A80409">
      <w:pPr>
        <w:tabs>
          <w:tab w:val="left" w:pos="5760"/>
        </w:tabs>
        <w:spacing w:line="480" w:lineRule="auto"/>
        <w:jc w:val="center"/>
        <w:rPr>
          <w:rFonts w:cstheme="minorHAnsi"/>
          <w:b/>
          <w:sz w:val="24"/>
          <w:szCs w:val="24"/>
        </w:rPr>
      </w:pPr>
      <w:r w:rsidRPr="009C279B">
        <w:rPr>
          <w:rFonts w:cstheme="minorHAnsi"/>
          <w:b/>
          <w:sz w:val="24"/>
          <w:szCs w:val="24"/>
        </w:rPr>
        <w:t>THE MIDDLE TESTAMENT ACCURACY (PERFECTION) OF THE FATHER STEPHEN OUR LORD</w:t>
      </w:r>
    </w:p>
    <w:p w:rsidR="00A80409" w:rsidRPr="009C279B" w:rsidRDefault="00A80409" w:rsidP="00A80409">
      <w:pPr>
        <w:tabs>
          <w:tab w:val="left" w:pos="5760"/>
        </w:tabs>
        <w:spacing w:line="480" w:lineRule="auto"/>
        <w:jc w:val="both"/>
        <w:rPr>
          <w:rFonts w:cstheme="minorHAnsi"/>
          <w:sz w:val="24"/>
          <w:szCs w:val="24"/>
        </w:rPr>
      </w:pPr>
      <w:r w:rsidRPr="009C279B">
        <w:rPr>
          <w:rFonts w:cstheme="minorHAnsi"/>
          <w:sz w:val="24"/>
          <w:szCs w:val="24"/>
        </w:rPr>
        <w:lastRenderedPageBreak/>
        <w:t xml:space="preserve">In Wisdom of Solomon 4:13 declares “He, being made perfect in a short time, fulfilled a long time.” In Wisdom of Solomon 15:3 declares “For to know thee is perfect righteousness, yes, to know thy power is the root of immortality.” In Sirach 1:18 says “The fear of the LORD is a Crown of Wisdom, making peace and perfect health to flourish, both which are the gifts of God: and it enlarges their rejoicing that (agape) love Him.” Also a similar scripture is in Sirach 21:11. In Sirach 45:8 mentions “He put upon Him perfect glory, and strengthened Him with rich garments, with breeches, with a long robe, and the ephod.”  Also a similar scripture is in Sirach 50:11. </w:t>
      </w:r>
    </w:p>
    <w:p w:rsidR="00A80409" w:rsidRPr="009C279B" w:rsidRDefault="00A80409" w:rsidP="00A80409">
      <w:pPr>
        <w:tabs>
          <w:tab w:val="left" w:pos="5760"/>
        </w:tabs>
        <w:spacing w:line="480" w:lineRule="auto"/>
        <w:jc w:val="center"/>
        <w:rPr>
          <w:rFonts w:cstheme="minorHAnsi"/>
          <w:b/>
          <w:sz w:val="24"/>
          <w:szCs w:val="24"/>
        </w:rPr>
      </w:pPr>
      <w:r w:rsidRPr="009C279B">
        <w:rPr>
          <w:rFonts w:cstheme="minorHAnsi"/>
          <w:b/>
          <w:sz w:val="24"/>
          <w:szCs w:val="24"/>
        </w:rPr>
        <w:t>THE NEW TESTAMENT ACCURACY (PERFECTION) OF THE FATHER STEPHEN OUR LORD</w:t>
      </w:r>
    </w:p>
    <w:p w:rsidR="00A80409" w:rsidRPr="009C279B" w:rsidRDefault="00A80409" w:rsidP="00A80409">
      <w:pPr>
        <w:tabs>
          <w:tab w:val="left" w:pos="5760"/>
        </w:tabs>
        <w:spacing w:line="480" w:lineRule="auto"/>
        <w:jc w:val="both"/>
        <w:rPr>
          <w:rFonts w:cstheme="minorHAnsi"/>
          <w:sz w:val="24"/>
          <w:szCs w:val="24"/>
        </w:rPr>
      </w:pPr>
      <w:r w:rsidRPr="009C279B">
        <w:rPr>
          <w:rFonts w:cstheme="minorHAnsi"/>
          <w:sz w:val="24"/>
          <w:szCs w:val="24"/>
        </w:rPr>
        <w:t>In Matthew 5:48 declares “Therefore you shall be perfect, just as Your Father (Stephen) in Heaven is perfect.” In Matthew 19:21 states “…If You want to be perfect, go, sell what You have and give to the poor, and You will have treasure in Heaven, and come, follow Me.” In Matthew 21:16 declares “…Yes, have You never read, ‘Out of the Mouth of Babes and Nursing Infants (Suckling’s) You have perfected praise.’” In John 17:23 declares “I in them, and You in Me, that they may be made perfect in One, and that the World may know that You have sent Me, and have (agape) loved them as You have (agape) loved Me.” In Romans 12:2 states “And do not be conformed to This World, but be transformed by the renewing of Your mind, that You may prove what is that good and acceptable and perfect will of God.” In 1</w:t>
      </w:r>
      <w:r w:rsidRPr="009C279B">
        <w:rPr>
          <w:rFonts w:cstheme="minorHAnsi"/>
          <w:sz w:val="24"/>
          <w:szCs w:val="24"/>
          <w:vertAlign w:val="superscript"/>
        </w:rPr>
        <w:t>st</w:t>
      </w:r>
      <w:r w:rsidRPr="009C279B">
        <w:rPr>
          <w:rFonts w:cstheme="minorHAnsi"/>
          <w:sz w:val="24"/>
          <w:szCs w:val="24"/>
        </w:rPr>
        <w:t xml:space="preserve"> Corinthians 1:10 mentions “Now I plead with You, Brethren, by the Name of Our Lord Jesus Christ, that You all speak the same thing, and that there be no divisions among You, but that You be perfectly joined together in the same mind and the same judgment. “In 1</w:t>
      </w:r>
      <w:r w:rsidRPr="009C279B">
        <w:rPr>
          <w:rFonts w:cstheme="minorHAnsi"/>
          <w:sz w:val="24"/>
          <w:szCs w:val="24"/>
          <w:vertAlign w:val="superscript"/>
        </w:rPr>
        <w:t>st</w:t>
      </w:r>
      <w:r w:rsidRPr="009C279B">
        <w:rPr>
          <w:rFonts w:cstheme="minorHAnsi"/>
          <w:sz w:val="24"/>
          <w:szCs w:val="24"/>
        </w:rPr>
        <w:t xml:space="preserve"> Corinthians 13:10 tells us “But </w:t>
      </w:r>
      <w:r w:rsidRPr="009C279B">
        <w:rPr>
          <w:rFonts w:cstheme="minorHAnsi"/>
          <w:sz w:val="24"/>
          <w:szCs w:val="24"/>
        </w:rPr>
        <w:lastRenderedPageBreak/>
        <w:t>when that which is perfect has come, then that which is in part will be done away.” In 2</w:t>
      </w:r>
      <w:r w:rsidRPr="009C279B">
        <w:rPr>
          <w:rFonts w:cstheme="minorHAnsi"/>
          <w:sz w:val="24"/>
          <w:szCs w:val="24"/>
          <w:vertAlign w:val="superscript"/>
        </w:rPr>
        <w:t>nd</w:t>
      </w:r>
      <w:r w:rsidRPr="009C279B">
        <w:rPr>
          <w:rFonts w:cstheme="minorHAnsi"/>
          <w:sz w:val="24"/>
          <w:szCs w:val="24"/>
        </w:rPr>
        <w:t xml:space="preserve"> Corinthians 7:1 declares “Therefore, having these promises, beloved, let Us cleanse Ourselves from all filthiness of the Flesh and Spirit, perfecting holiness in the Fear of God.”  In 2</w:t>
      </w:r>
      <w:r w:rsidRPr="009C279B">
        <w:rPr>
          <w:rFonts w:cstheme="minorHAnsi"/>
          <w:sz w:val="24"/>
          <w:szCs w:val="24"/>
          <w:vertAlign w:val="superscript"/>
        </w:rPr>
        <w:t>nd</w:t>
      </w:r>
      <w:r w:rsidRPr="009C279B">
        <w:rPr>
          <w:rFonts w:cstheme="minorHAnsi"/>
          <w:sz w:val="24"/>
          <w:szCs w:val="24"/>
        </w:rPr>
        <w:t xml:space="preserve"> Corinthians 12:9 mentions “…My grace is sufficient for You, for My strength in made perfect in weakness.” In Ephesians 4:13 says “…till we all come to the unity of the faith and of the knowledge of the Son of God, to a Perfect Man, to the measure of the stature of the fullness of Christ…” In Colossians 1:28 tells us “Him We preach, warning every Man and teaching every Man in all wisdom, that We may present every Man perfect in Christ Jesus.” In Colossians 3:14 says “But above all these things put on (agape) love, which is the bond of perfection.”  In Colossians 4:12 declares “Epaphras, who is One of You, a Bondservant of Christ, greets You, always laboring fervently for You in prayers, that You may stand perfect and complete in all the will of God.” In 1</w:t>
      </w:r>
      <w:r w:rsidRPr="009C279B">
        <w:rPr>
          <w:rFonts w:cstheme="minorHAnsi"/>
          <w:sz w:val="24"/>
          <w:szCs w:val="24"/>
          <w:vertAlign w:val="superscript"/>
        </w:rPr>
        <w:t>st</w:t>
      </w:r>
      <w:r w:rsidRPr="009C279B">
        <w:rPr>
          <w:rFonts w:cstheme="minorHAnsi"/>
          <w:sz w:val="24"/>
          <w:szCs w:val="24"/>
        </w:rPr>
        <w:t xml:space="preserve"> Thessalonians 5:2 tells us “For You Yourselves know perfectly that the day of the LORD so comes as a thief in the night.” In Hebrews 2:10 states “For it was fitting for Him, for whom are all things (Father Stephen) and by whom are all things (Son Jesus), in bringing many Sons to glory, to make the Captain of their Salvation perfect through sufferings.” In Hebrews 5:9 says “…And having been perfected, He became the Author of Eternal Salvation to all who obey Him…” In Hebrews 7:28 says “For the Law appoints as High Priests, Men who have weakness, but the Word of the Oath, which came after the Law, appoints the Son who has been perfected forever.” In Hebrews 9:11 says “But Christ came as High Priest of good things to come, with the greater and more perfect tabernacle (King Solomon built the house of the LORD STEPHEN) is not made with hands, that is, not of this Creation.” In Hebrews 12:23 declares “…to the General Assembly and Church of the Firstborn who are Registered in Heaven, to God (Yah) the Judge of </w:t>
      </w:r>
      <w:r w:rsidRPr="009C279B">
        <w:rPr>
          <w:rFonts w:cstheme="minorHAnsi"/>
          <w:sz w:val="24"/>
          <w:szCs w:val="24"/>
        </w:rPr>
        <w:lastRenderedPageBreak/>
        <w:t>all, to the Spirits of Just Men made perfect…” In James 1:4 tells us “But let patience have its perfect work, that You may be perfect and complete, lacking nothing. “In James 1:17 mentions “Every good gift and every perfect gift is from above, and comes down from the Father (Stephen) of lights, with whom there is no variation or shadow of turning.” In James 1:25 declares “But He who looks into the Perfect Law of Liberty and continues in it, and is not a forgetful hearer but a doer of the work, this One will be blessed in what He does.” In James 3:2 states “…If anyone does not stumble in Word, He is a Perfect Man, able also to bridle the whole body.” In 1</w:t>
      </w:r>
      <w:r w:rsidRPr="009C279B">
        <w:rPr>
          <w:rFonts w:cstheme="minorHAnsi"/>
          <w:sz w:val="24"/>
          <w:szCs w:val="24"/>
          <w:vertAlign w:val="superscript"/>
        </w:rPr>
        <w:t>st</w:t>
      </w:r>
      <w:r w:rsidRPr="009C279B">
        <w:rPr>
          <w:rFonts w:cstheme="minorHAnsi"/>
          <w:sz w:val="24"/>
          <w:szCs w:val="24"/>
        </w:rPr>
        <w:t xml:space="preserve"> John 2:5 states “but whoever keep His word, truly the (agape) love of God is perfected in Him. By this We know that We are in Him.”  In 1</w:t>
      </w:r>
      <w:r w:rsidRPr="009C279B">
        <w:rPr>
          <w:rFonts w:cstheme="minorHAnsi"/>
          <w:sz w:val="24"/>
          <w:szCs w:val="24"/>
          <w:vertAlign w:val="superscript"/>
        </w:rPr>
        <w:t>st</w:t>
      </w:r>
      <w:r w:rsidRPr="009C279B">
        <w:rPr>
          <w:rFonts w:cstheme="minorHAnsi"/>
          <w:sz w:val="24"/>
          <w:szCs w:val="24"/>
        </w:rPr>
        <w:t xml:space="preserve"> John 4:12 says “No One has seen God at any time. If We (agape) love One Another, God abides in Us, and His (agape) love has been perfected in Us.” In 1</w:t>
      </w:r>
      <w:r w:rsidRPr="009C279B">
        <w:rPr>
          <w:rFonts w:cstheme="minorHAnsi"/>
          <w:sz w:val="24"/>
          <w:szCs w:val="24"/>
          <w:vertAlign w:val="superscript"/>
        </w:rPr>
        <w:t>st</w:t>
      </w:r>
      <w:r w:rsidRPr="009C279B">
        <w:rPr>
          <w:rFonts w:cstheme="minorHAnsi"/>
          <w:sz w:val="24"/>
          <w:szCs w:val="24"/>
        </w:rPr>
        <w:t xml:space="preserve"> John 4:17 mentions “(Agape) Love has been perfected among Us in this: that We may have boldness in the Day of Judgment, because as He is, so are We in this World.” In 1</w:t>
      </w:r>
      <w:r w:rsidRPr="009C279B">
        <w:rPr>
          <w:rFonts w:cstheme="minorHAnsi"/>
          <w:sz w:val="24"/>
          <w:szCs w:val="24"/>
          <w:vertAlign w:val="superscript"/>
        </w:rPr>
        <w:t>st</w:t>
      </w:r>
      <w:r w:rsidRPr="009C279B">
        <w:rPr>
          <w:rFonts w:cstheme="minorHAnsi"/>
          <w:sz w:val="24"/>
          <w:szCs w:val="24"/>
        </w:rPr>
        <w:t xml:space="preserve"> John 4:18 tells us “There is no fear in (agape) love, but perfect (agape) love casts out fear, because fear involves torment. But He who fears has not been made perfect in (agape) love.”        </w:t>
      </w:r>
    </w:p>
    <w:p w:rsidR="00A80409" w:rsidRPr="009C279B" w:rsidRDefault="00A80409" w:rsidP="00A80409">
      <w:pPr>
        <w:tabs>
          <w:tab w:val="left" w:pos="5760"/>
        </w:tabs>
        <w:spacing w:line="480" w:lineRule="auto"/>
        <w:jc w:val="center"/>
        <w:rPr>
          <w:rFonts w:cstheme="minorHAnsi"/>
          <w:b/>
          <w:sz w:val="24"/>
          <w:szCs w:val="24"/>
        </w:rPr>
      </w:pPr>
      <w:r w:rsidRPr="009C279B">
        <w:rPr>
          <w:rFonts w:cstheme="minorHAnsi"/>
          <w:b/>
          <w:sz w:val="24"/>
          <w:szCs w:val="24"/>
        </w:rPr>
        <w:t>THE HIGHER TESTAMENT ACCURACY (PERFECTION) OF THE FATHER STEPHEN OUR LORD</w:t>
      </w:r>
    </w:p>
    <w:p w:rsidR="00A80409" w:rsidRPr="009C279B" w:rsidRDefault="00A80409" w:rsidP="00A80409">
      <w:pPr>
        <w:tabs>
          <w:tab w:val="left" w:pos="5760"/>
        </w:tabs>
        <w:spacing w:line="480" w:lineRule="auto"/>
        <w:jc w:val="both"/>
        <w:rPr>
          <w:rFonts w:cstheme="minorHAnsi"/>
          <w:sz w:val="24"/>
          <w:szCs w:val="24"/>
        </w:rPr>
      </w:pPr>
      <w:r w:rsidRPr="009C279B">
        <w:rPr>
          <w:rFonts w:cstheme="minorHAnsi"/>
          <w:sz w:val="24"/>
          <w:szCs w:val="24"/>
        </w:rPr>
        <w:t xml:space="preserve">In Luke 6:40 states “A Disciple is not above His Teacher, but Everyone who is perfectly Trained will be like His Teacher (Father Stephen Our Lord).” In Luke 13:32 says “…Go, tell that fox, ‘Behold, I cast out Demons and perform cures today and tomorrow (24 hours or 2 hours in Matthew 20:12), and the third day I shall be perfected.’”   </w:t>
      </w:r>
    </w:p>
    <w:p w:rsidR="00A80409" w:rsidRPr="009C279B" w:rsidRDefault="00A80409" w:rsidP="00A80409">
      <w:pPr>
        <w:tabs>
          <w:tab w:val="left" w:pos="5760"/>
        </w:tabs>
        <w:spacing w:line="480" w:lineRule="auto"/>
        <w:jc w:val="center"/>
        <w:rPr>
          <w:rFonts w:cstheme="minorHAnsi"/>
          <w:b/>
          <w:sz w:val="24"/>
          <w:szCs w:val="24"/>
        </w:rPr>
      </w:pPr>
      <w:r w:rsidRPr="009C279B">
        <w:rPr>
          <w:rFonts w:cstheme="minorHAnsi"/>
          <w:b/>
          <w:sz w:val="24"/>
          <w:szCs w:val="24"/>
        </w:rPr>
        <w:t>THE HIGHEST TESTAMENT ACCURACY (PERFECTION) OF THE FATHER STEPHEN OUR LORD</w:t>
      </w:r>
    </w:p>
    <w:p w:rsidR="00A80409" w:rsidRPr="009C279B" w:rsidRDefault="00A80409" w:rsidP="00A80409">
      <w:pPr>
        <w:tabs>
          <w:tab w:val="left" w:pos="5760"/>
        </w:tabs>
        <w:spacing w:line="480" w:lineRule="auto"/>
        <w:jc w:val="both"/>
        <w:rPr>
          <w:rFonts w:cstheme="minorHAnsi"/>
          <w:sz w:val="24"/>
          <w:szCs w:val="24"/>
        </w:rPr>
      </w:pPr>
      <w:r w:rsidRPr="009C279B">
        <w:rPr>
          <w:rFonts w:cstheme="minorHAnsi"/>
          <w:sz w:val="24"/>
          <w:szCs w:val="24"/>
        </w:rPr>
        <w:lastRenderedPageBreak/>
        <w:t>In Acts 3:16 mentions “And His name, through faith in His name, has made this Man strong, whom You see and know. Yes, the faith which comes through Him has given Him this perfect soundness in the presence of You all.” In Acts 18:25-26 says “This Man had been instructed in the way of the LORD, and being fervent in Spirit (Father Stephen Our Lord in Acts 2:17-7:59; John 4:24 &amp; 1</w:t>
      </w:r>
      <w:r w:rsidRPr="009C279B">
        <w:rPr>
          <w:rFonts w:cstheme="minorHAnsi"/>
          <w:sz w:val="24"/>
          <w:szCs w:val="24"/>
          <w:vertAlign w:val="superscript"/>
        </w:rPr>
        <w:t>st</w:t>
      </w:r>
      <w:r w:rsidRPr="009C279B">
        <w:rPr>
          <w:rFonts w:cstheme="minorHAnsi"/>
          <w:sz w:val="24"/>
          <w:szCs w:val="24"/>
        </w:rPr>
        <w:t xml:space="preserve"> John 5:6-13), He spoke and taught accurately the things of the LORD, though He knew only the Baptism of John. So He began to speak in the synagogue. When Aquila and Priscilla heard Him, they took Him aside and explained to Him the way of God more accurately (the Holy Ghost Fire Baptism of the Lord Jesus done by the Father Stephen our Lord).” In Acts 24:22 declares “But when Felix heard these things, having more accurate knowledge of the Way, He adjourned the proceedings and said, ‘When Lysias the Commander comes down, I will make a Decision on Your Case.’”  </w:t>
      </w:r>
    </w:p>
    <w:p w:rsidR="00A80409" w:rsidRPr="009C279B" w:rsidRDefault="00A80409" w:rsidP="00A80409">
      <w:pPr>
        <w:tabs>
          <w:tab w:val="left" w:pos="5760"/>
        </w:tabs>
        <w:spacing w:line="480" w:lineRule="auto"/>
        <w:jc w:val="center"/>
        <w:rPr>
          <w:rFonts w:cstheme="minorHAnsi"/>
          <w:b/>
          <w:sz w:val="24"/>
          <w:szCs w:val="24"/>
        </w:rPr>
      </w:pPr>
      <w:r w:rsidRPr="009C279B">
        <w:rPr>
          <w:rFonts w:cstheme="minorHAnsi"/>
          <w:b/>
          <w:sz w:val="24"/>
          <w:szCs w:val="24"/>
        </w:rPr>
        <w:t>THE EQUIPPING OF THE LORD’S RAGE OF THE JEALOUS LAW ZEAL &amp; THE IMPARTIAL LAW JUSTICE ARMOR OF THE FATHER STEPHEN OUR LORD</w:t>
      </w:r>
    </w:p>
    <w:p w:rsidR="00A80409" w:rsidRPr="009C279B" w:rsidRDefault="00A80409" w:rsidP="00A80409">
      <w:pPr>
        <w:tabs>
          <w:tab w:val="left" w:pos="5760"/>
        </w:tabs>
        <w:spacing w:line="480" w:lineRule="auto"/>
        <w:jc w:val="center"/>
        <w:rPr>
          <w:rFonts w:cstheme="minorHAnsi"/>
          <w:b/>
          <w:sz w:val="24"/>
          <w:szCs w:val="24"/>
        </w:rPr>
      </w:pPr>
      <w:r w:rsidRPr="009C279B">
        <w:rPr>
          <w:rFonts w:cstheme="minorHAnsi"/>
          <w:b/>
          <w:sz w:val="24"/>
          <w:szCs w:val="24"/>
        </w:rPr>
        <w:t>THE OLD TESTAMENT RAGE OF THE FATHER STEPHEN OUR LORD</w:t>
      </w:r>
    </w:p>
    <w:p w:rsidR="00A80409" w:rsidRPr="009C279B" w:rsidRDefault="00A80409" w:rsidP="00A80409">
      <w:pPr>
        <w:tabs>
          <w:tab w:val="left" w:pos="5760"/>
        </w:tabs>
        <w:spacing w:line="480" w:lineRule="auto"/>
        <w:jc w:val="both"/>
        <w:rPr>
          <w:rFonts w:cstheme="minorHAnsi"/>
          <w:sz w:val="24"/>
          <w:szCs w:val="24"/>
        </w:rPr>
      </w:pPr>
      <w:r w:rsidRPr="009C279B">
        <w:rPr>
          <w:rFonts w:cstheme="minorHAnsi"/>
          <w:sz w:val="24"/>
          <w:szCs w:val="24"/>
        </w:rPr>
        <w:t xml:space="preserve">In Job 39:24 says “He devours the distance with fierceness and rage, nor does He come to a halt because the trumpet has sounded.” In Job 40:11 mentions “Disperse the rage of Your wrath. Look on everyone who is proud, and humble Him.” In Job 40:23 states “Indeed the river may rage, yet He is not disturbed. He is confident, though the Jordan gushes into His mouth.”  In Psalms 46:6 says “The Nations rages, the Kingdoms were moved, He uttered His Voice, the Earth melted.” In Psalms 89:9 declares “You Rule the raging of the sea, when its waves rise, You still them.” </w:t>
      </w:r>
    </w:p>
    <w:p w:rsidR="00A80409" w:rsidRPr="009C279B" w:rsidRDefault="00A80409" w:rsidP="00A80409">
      <w:pPr>
        <w:tabs>
          <w:tab w:val="left" w:pos="5760"/>
        </w:tabs>
        <w:spacing w:line="480" w:lineRule="auto"/>
        <w:jc w:val="center"/>
        <w:rPr>
          <w:rFonts w:cstheme="minorHAnsi"/>
          <w:b/>
          <w:sz w:val="24"/>
          <w:szCs w:val="24"/>
        </w:rPr>
      </w:pPr>
      <w:r w:rsidRPr="009C279B">
        <w:rPr>
          <w:rFonts w:cstheme="minorHAnsi"/>
          <w:b/>
          <w:sz w:val="24"/>
          <w:szCs w:val="24"/>
        </w:rPr>
        <w:lastRenderedPageBreak/>
        <w:t>THE MIDDLE TESTAMENT RAGE OF THE FATHER STEPHEN OUR LORD</w:t>
      </w:r>
    </w:p>
    <w:p w:rsidR="00A80409" w:rsidRPr="009C279B" w:rsidRDefault="00A80409" w:rsidP="00A80409">
      <w:pPr>
        <w:tabs>
          <w:tab w:val="left" w:pos="5760"/>
        </w:tabs>
        <w:spacing w:line="480" w:lineRule="auto"/>
        <w:jc w:val="both"/>
        <w:rPr>
          <w:rFonts w:cstheme="minorHAnsi"/>
          <w:sz w:val="24"/>
          <w:szCs w:val="24"/>
        </w:rPr>
      </w:pPr>
      <w:r w:rsidRPr="009C279B">
        <w:rPr>
          <w:rFonts w:cstheme="minorHAnsi"/>
          <w:sz w:val="24"/>
          <w:szCs w:val="24"/>
        </w:rPr>
        <w:t xml:space="preserve">In Wisdom of Solomon 5:22 declares “And hailstones full of wrath shall be cast out of a stone bow, and the water of the sea shall rage against them, and the floods shall cruelly drown them.”  In Wisdom of Solomon 11:18 says “Or unknown wild beasts, full of rage, newly created (dragons), breathing out either a fiery vapor or filthy scents of scattered smoke, or shooting horrible sparkles out of their eyes.” </w:t>
      </w:r>
    </w:p>
    <w:p w:rsidR="00A80409" w:rsidRPr="009C279B" w:rsidRDefault="00A80409" w:rsidP="00A80409">
      <w:pPr>
        <w:tabs>
          <w:tab w:val="left" w:pos="5760"/>
        </w:tabs>
        <w:spacing w:line="480" w:lineRule="auto"/>
        <w:jc w:val="center"/>
        <w:rPr>
          <w:rFonts w:cstheme="minorHAnsi"/>
          <w:b/>
          <w:sz w:val="24"/>
          <w:szCs w:val="24"/>
        </w:rPr>
      </w:pPr>
      <w:r w:rsidRPr="009C279B">
        <w:rPr>
          <w:rFonts w:cstheme="minorHAnsi"/>
          <w:b/>
          <w:sz w:val="24"/>
          <w:szCs w:val="24"/>
        </w:rPr>
        <w:t>THE NEW TESTAMENT RAGE OF THE FATHER STEPHEN OUR LORD</w:t>
      </w:r>
    </w:p>
    <w:p w:rsidR="00A80409" w:rsidRPr="009C279B" w:rsidRDefault="00A80409" w:rsidP="00A80409">
      <w:pPr>
        <w:tabs>
          <w:tab w:val="left" w:pos="5760"/>
        </w:tabs>
        <w:spacing w:line="480" w:lineRule="auto"/>
        <w:jc w:val="both"/>
        <w:rPr>
          <w:rFonts w:cstheme="minorHAnsi"/>
          <w:sz w:val="24"/>
          <w:szCs w:val="24"/>
        </w:rPr>
      </w:pPr>
      <w:r w:rsidRPr="009C279B">
        <w:rPr>
          <w:rFonts w:cstheme="minorHAnsi"/>
          <w:sz w:val="24"/>
          <w:szCs w:val="24"/>
        </w:rPr>
        <w:t xml:space="preserve">In Jude 12-15 declares “These are spots (stains or hidden reefs) in Your (agape) love feasts, while they feast with You without fear, serving only themselves. They are clouds without water, carried about by the winds, late autumn trees without fruit, twice dead, pulled up by the roots, raging waves of the sea, foaming up their own shame, wandering stars for whom is reserved the blackness of darkness forever. Now Enoch (the 10 levels of the fear of the Lord Yah’s Majesty of who obeys with life and who disobeys with death are: First, is the Lord Yahweh in the Spirit &amp; Power as Supreme Creator over the Father Stephen Our Lord in Proverbs 8:22-29 (RSV). Second, is the Father Stephen Our Lord in the Spirit &amp; Power as the Potter Creator over the Entire Universe in Genesis 1:1 &amp; Isaiah 64:8. Second, is the Lord Jehovah/Lord Victor in the Spirit &amp; Power as the Creator over the Whole Earth/Whole Heavens concerning the Father Stephen’s Law in Psalms 83:18 &amp; Isaiah 38:11. Third, is the Father Stephen in the Power and Spirit of Enoch with Lord kind concerning the Lord Jesus the Son of God in Genesis 1:2-5:24. Fourth-Sixth, are the Lord James is the Spirit of Power of the Law in a 3 fold office with the Law with Angels, Spirits, Ghosts, Phantoms &amp; Shadows concerning Adam in Genesis 1:26-3:5 &amp; Boys </w:t>
      </w:r>
      <w:r w:rsidRPr="009C279B">
        <w:rPr>
          <w:rFonts w:cstheme="minorHAnsi"/>
          <w:sz w:val="24"/>
          <w:szCs w:val="24"/>
        </w:rPr>
        <w:lastRenderedPageBreak/>
        <w:t xml:space="preserve">concerning the Lord John the Brother of God with Seth in Genesis 4:2-4:25. Seventh, is the Son Jesus in the Spirit &amp; Power of Moses with Mankind concerning Enosh in Genesis 1:26-4:26. Eighth, is the Brother John in the Spirit &amp; Power of Elijah with Womankind concerning Cainan in Genesis 2:21-5:12. Ninth, the Lord Peter in the Spirit &amp; Power of Israel with Child kind concerning Jared in Genesis 4:1-5:20), seventh from Adam, prophesied about these Men also, saying, ‘Behold, the LORD (Stephen) comes with ten thousand of His Saints (Lords), to execute judgment on all, to convict all who are ungodly among then of all their ungodly deeds which they have committed in an ungodly way, &amp; of all the harsh things which ungodly sinners have spoken against Him.’”  </w:t>
      </w:r>
    </w:p>
    <w:p w:rsidR="00A80409" w:rsidRPr="009C279B" w:rsidRDefault="00A80409" w:rsidP="00A80409">
      <w:pPr>
        <w:tabs>
          <w:tab w:val="left" w:pos="5760"/>
        </w:tabs>
        <w:spacing w:line="480" w:lineRule="auto"/>
        <w:jc w:val="center"/>
        <w:rPr>
          <w:rFonts w:cstheme="minorHAnsi"/>
          <w:b/>
          <w:sz w:val="24"/>
          <w:szCs w:val="24"/>
        </w:rPr>
      </w:pPr>
      <w:r w:rsidRPr="009C279B">
        <w:rPr>
          <w:rFonts w:cstheme="minorHAnsi"/>
          <w:b/>
          <w:sz w:val="24"/>
          <w:szCs w:val="24"/>
        </w:rPr>
        <w:t>THE HIGHER TESTAMENT RAGE OF THE FATHER STEPHEN OUR LORD</w:t>
      </w:r>
    </w:p>
    <w:p w:rsidR="00A80409" w:rsidRPr="009C279B" w:rsidRDefault="00A80409" w:rsidP="00A80409">
      <w:pPr>
        <w:tabs>
          <w:tab w:val="left" w:pos="5760"/>
        </w:tabs>
        <w:spacing w:line="480" w:lineRule="auto"/>
        <w:jc w:val="both"/>
        <w:rPr>
          <w:rFonts w:cstheme="minorHAnsi"/>
          <w:sz w:val="24"/>
          <w:szCs w:val="24"/>
        </w:rPr>
      </w:pPr>
      <w:r w:rsidRPr="009C279B">
        <w:rPr>
          <w:rFonts w:cstheme="minorHAnsi"/>
          <w:sz w:val="24"/>
          <w:szCs w:val="24"/>
        </w:rPr>
        <w:t>In Luke 8:24 declares “Master, Master, we are perishing! Then He arose and rebuked the wind and the raging of the water. And they ceased and there was a calm.”</w:t>
      </w:r>
    </w:p>
    <w:p w:rsidR="00A80409" w:rsidRPr="009C279B" w:rsidRDefault="00A80409" w:rsidP="00A80409">
      <w:pPr>
        <w:tabs>
          <w:tab w:val="left" w:pos="5760"/>
        </w:tabs>
        <w:spacing w:line="480" w:lineRule="auto"/>
        <w:jc w:val="center"/>
        <w:rPr>
          <w:rFonts w:cstheme="minorHAnsi"/>
          <w:b/>
          <w:sz w:val="24"/>
          <w:szCs w:val="24"/>
        </w:rPr>
      </w:pPr>
      <w:r w:rsidRPr="009C279B">
        <w:rPr>
          <w:rFonts w:cstheme="minorHAnsi"/>
          <w:b/>
          <w:sz w:val="24"/>
          <w:szCs w:val="24"/>
        </w:rPr>
        <w:t>THE HIGHEST TESTAMENT RAGE OF THE FATHER STEPHEN OUR LORD</w:t>
      </w:r>
    </w:p>
    <w:p w:rsidR="00A80409" w:rsidRPr="009C279B" w:rsidRDefault="00A80409" w:rsidP="00A80409">
      <w:pPr>
        <w:tabs>
          <w:tab w:val="left" w:pos="5760"/>
        </w:tabs>
        <w:spacing w:line="480" w:lineRule="auto"/>
        <w:jc w:val="both"/>
        <w:rPr>
          <w:rFonts w:cstheme="minorHAnsi"/>
          <w:sz w:val="24"/>
          <w:szCs w:val="24"/>
        </w:rPr>
      </w:pPr>
      <w:r w:rsidRPr="009C279B">
        <w:rPr>
          <w:rFonts w:cstheme="minorHAnsi"/>
          <w:sz w:val="24"/>
          <w:szCs w:val="24"/>
        </w:rPr>
        <w:t xml:space="preserve">In Acts 4:25 declares “LORD (Yah), You are God, who made Heaven and Earth and the sea, and all that is in them, who by the Mouth of Your Servant David have said: ‘Why did the Nations rage, and the People plot vain things? The Kings of the Earth took their stand, and the Rulers were gathered together against the LORD (Father Stephen) and against His Christ (Son Jesus).’” In Acts 7:51-55 says “You stiff-necked and uncircumcised in heart and ears! You always resist the Holy Ghost (Lord John), as Your Fathers did, so do You (the Law of the Married Lord called Wisdom in Proverbs 8:22-25—RSV). Which if the prophets did Your Fathers not persecute? And they killed those who foretold the Coming of the Just One (Lord James), of whom You now have </w:t>
      </w:r>
      <w:r w:rsidRPr="009C279B">
        <w:rPr>
          <w:rFonts w:cstheme="minorHAnsi"/>
          <w:sz w:val="24"/>
          <w:szCs w:val="24"/>
        </w:rPr>
        <w:lastRenderedPageBreak/>
        <w:t>become the Betrayers and Murderers, who have received the Law by the Direction (Command) of Angels (Lords) and have not kept it. When they heard these things that were cut to the heart (exceedingly raging and furious to the heart), and they gnashed at Him (Lord Stephen) with their teeth. But He (Lord Stephen) being full of the Holy Ghost (Spirit of God), gazed into Heaven, and saw the Glory of God, and Jesus (Lord Jesus) is standing at the Right Hand of God (Lord Yahweh).”</w:t>
      </w:r>
    </w:p>
    <w:p w:rsidR="00A80409" w:rsidRPr="009C279B" w:rsidRDefault="00A80409" w:rsidP="00A80409">
      <w:pPr>
        <w:tabs>
          <w:tab w:val="left" w:pos="5760"/>
        </w:tabs>
        <w:spacing w:line="480" w:lineRule="auto"/>
        <w:jc w:val="center"/>
        <w:rPr>
          <w:rFonts w:cstheme="minorHAnsi"/>
          <w:b/>
          <w:sz w:val="24"/>
          <w:szCs w:val="24"/>
        </w:rPr>
      </w:pPr>
      <w:r w:rsidRPr="009C279B">
        <w:rPr>
          <w:rFonts w:cstheme="minorHAnsi"/>
          <w:b/>
          <w:sz w:val="24"/>
          <w:szCs w:val="24"/>
        </w:rPr>
        <w:t>THE EQUIPPING OF THE LORD’S RELENTLESSNESS OF THE JEALOUS LAW ZEAL &amp; THE IMPARITAL LAW JUSTICE ARMOR OF THE FATHER STEPHEN OUR LORD</w:t>
      </w:r>
    </w:p>
    <w:p w:rsidR="00A80409" w:rsidRPr="009C279B" w:rsidRDefault="00A80409" w:rsidP="00A80409">
      <w:pPr>
        <w:tabs>
          <w:tab w:val="left" w:pos="5760"/>
        </w:tabs>
        <w:spacing w:line="480" w:lineRule="auto"/>
        <w:jc w:val="center"/>
        <w:rPr>
          <w:rFonts w:cstheme="minorHAnsi"/>
          <w:b/>
          <w:sz w:val="24"/>
          <w:szCs w:val="24"/>
        </w:rPr>
      </w:pPr>
      <w:r w:rsidRPr="009C279B">
        <w:rPr>
          <w:rFonts w:cstheme="minorHAnsi"/>
          <w:b/>
          <w:sz w:val="24"/>
          <w:szCs w:val="24"/>
        </w:rPr>
        <w:t>THE OLD TESTAMENT RELENTLESSNESS OF THE FATHER STEPHEN OUR LORD</w:t>
      </w:r>
    </w:p>
    <w:p w:rsidR="00A80409" w:rsidRPr="009C279B" w:rsidRDefault="00A80409" w:rsidP="00A80409">
      <w:pPr>
        <w:tabs>
          <w:tab w:val="left" w:pos="5760"/>
        </w:tabs>
        <w:spacing w:line="480" w:lineRule="auto"/>
        <w:jc w:val="both"/>
        <w:rPr>
          <w:rFonts w:cstheme="minorHAnsi"/>
          <w:sz w:val="24"/>
          <w:szCs w:val="24"/>
        </w:rPr>
      </w:pPr>
      <w:r w:rsidRPr="009C279B">
        <w:rPr>
          <w:rFonts w:cstheme="minorHAnsi"/>
          <w:sz w:val="24"/>
          <w:szCs w:val="24"/>
        </w:rPr>
        <w:t>In Genesis 6:5-7 says “Then the LORD saw that the wickedness of Man was great in the Earth, and that every intent of the thoughts of His heart was only evil (sexual) continually. And the LORD was sorry that He had made Man on the Earth, and He was grieved in His heart.  So the LORD said, ‘I will destroy Man whom I have created from the face of the Earth, both Man and Beast, creeping thing and birds of the air, for I am sorry that I have made them.” The LORD only saved 9 people (Enoch and Noah’s family) from the flood in Genesis 5:24; Matthew 24:38; Hebrews 11:7; 1</w:t>
      </w:r>
      <w:r w:rsidRPr="009C279B">
        <w:rPr>
          <w:rFonts w:cstheme="minorHAnsi"/>
          <w:sz w:val="24"/>
          <w:szCs w:val="24"/>
          <w:vertAlign w:val="superscript"/>
        </w:rPr>
        <w:t>st</w:t>
      </w:r>
      <w:r w:rsidRPr="009C279B">
        <w:rPr>
          <w:rFonts w:cstheme="minorHAnsi"/>
          <w:sz w:val="24"/>
          <w:szCs w:val="24"/>
        </w:rPr>
        <w:t xml:space="preserve"> Peter 3:20; 2</w:t>
      </w:r>
      <w:r w:rsidRPr="009C279B">
        <w:rPr>
          <w:rFonts w:cstheme="minorHAnsi"/>
          <w:sz w:val="24"/>
          <w:szCs w:val="24"/>
          <w:vertAlign w:val="superscript"/>
        </w:rPr>
        <w:t>nd</w:t>
      </w:r>
      <w:r w:rsidRPr="009C279B">
        <w:rPr>
          <w:rFonts w:cstheme="minorHAnsi"/>
          <w:sz w:val="24"/>
          <w:szCs w:val="24"/>
        </w:rPr>
        <w:t xml:space="preserve"> Peter 2:5 &amp; Luke 17:27. In Genesis 18:16-19:29 tell us the Abraham interceded for Sodom and Gomorrah and asked the LORD if He would spare the cities if He found 50 Righteous Persons to 10 Righteous Persons. The LORD told Abraham He would relent of the destruction if He did find at least 10 Righteous. But the LORD only found 1 Righteous which was Lot. He allowed Lot to escape and not be destroyed. Also similar scriptures are in Deuteronomy 29:23; Isaiah 3:9; 13:19; Jeremiah 49:18; 50:40; Lamentation 4:6 &amp; Amos </w:t>
      </w:r>
      <w:r w:rsidRPr="009C279B">
        <w:rPr>
          <w:rFonts w:cstheme="minorHAnsi"/>
          <w:sz w:val="24"/>
          <w:szCs w:val="24"/>
        </w:rPr>
        <w:lastRenderedPageBreak/>
        <w:t>4:11. In 1</w:t>
      </w:r>
      <w:r w:rsidRPr="009C279B">
        <w:rPr>
          <w:rFonts w:cstheme="minorHAnsi"/>
          <w:sz w:val="24"/>
          <w:szCs w:val="24"/>
          <w:vertAlign w:val="superscript"/>
        </w:rPr>
        <w:t>st</w:t>
      </w:r>
      <w:r w:rsidRPr="009C279B">
        <w:rPr>
          <w:rFonts w:cstheme="minorHAnsi"/>
          <w:sz w:val="24"/>
          <w:szCs w:val="24"/>
        </w:rPr>
        <w:t xml:space="preserve"> Samuel 15:29 declares “Also the Strength of Israel will not lie nor relent, for He (Father Stephen Our Lord) is not a Man that He should relent.” In Psalms 110:4 mentions “The LORD has sworn and will not relent. ‘You are a Priest forever according to the Order of Melchizedek.’” In Jeremiah 4:28 tells us “For this shall the Earth mourn, and the Heavens above be black, because I have spoken. I have purposed and will not relent, nor will I turn back from it.”  In Jeremiah 15:6 declares “‘You have forsaken Me,’ says the LORD, ‘You have gone backward. Therefore I will stretch out My hand against You and destroy You, I am weary of relenting!”’ In Jeremiah 18:10 states “if it does evil in my sight so that it does not obey My voice, then I will relent concerning the good with which I said I would benefit it.” In Jeremiah 20:16 mentions “And let that Man be like the cities which the LORD—overthrew, and did not relent. Let Him hear the cry in the morning and the shouting at noon.” In Ezekiel 24:14 says “‘I, the LORD, have spoken it: It shall come to pass, and I will do it, I will not hold back, nor will I spare, nor will I relent, according to Your ways and according to Your deeds they will Judge You,’ says the LORD GOD.”  </w:t>
      </w:r>
    </w:p>
    <w:p w:rsidR="00A80409" w:rsidRPr="009C279B" w:rsidRDefault="00A80409" w:rsidP="00A80409">
      <w:pPr>
        <w:tabs>
          <w:tab w:val="left" w:pos="5760"/>
        </w:tabs>
        <w:spacing w:line="480" w:lineRule="auto"/>
        <w:jc w:val="center"/>
        <w:rPr>
          <w:rFonts w:cstheme="minorHAnsi"/>
          <w:b/>
          <w:sz w:val="24"/>
          <w:szCs w:val="24"/>
        </w:rPr>
      </w:pPr>
      <w:r w:rsidRPr="009C279B">
        <w:rPr>
          <w:rFonts w:cstheme="minorHAnsi"/>
          <w:b/>
          <w:sz w:val="24"/>
          <w:szCs w:val="24"/>
        </w:rPr>
        <w:t>THE MIDDLE TESTAMENT RELENTLESSNESS OF THE FATHER STEPHEN OUR LORD</w:t>
      </w:r>
    </w:p>
    <w:p w:rsidR="00A80409" w:rsidRPr="009C279B" w:rsidRDefault="00A80409" w:rsidP="00A80409">
      <w:pPr>
        <w:tabs>
          <w:tab w:val="left" w:pos="5760"/>
        </w:tabs>
        <w:spacing w:line="480" w:lineRule="auto"/>
        <w:jc w:val="both"/>
        <w:rPr>
          <w:rFonts w:cstheme="minorHAnsi"/>
          <w:sz w:val="24"/>
          <w:szCs w:val="24"/>
        </w:rPr>
      </w:pPr>
      <w:r w:rsidRPr="009C279B">
        <w:rPr>
          <w:rFonts w:cstheme="minorHAnsi"/>
          <w:sz w:val="24"/>
          <w:szCs w:val="24"/>
        </w:rPr>
        <w:t>In 2</w:t>
      </w:r>
      <w:r w:rsidRPr="009C279B">
        <w:rPr>
          <w:rFonts w:cstheme="minorHAnsi"/>
          <w:sz w:val="24"/>
          <w:szCs w:val="24"/>
          <w:vertAlign w:val="superscript"/>
        </w:rPr>
        <w:t>nd</w:t>
      </w:r>
      <w:r w:rsidRPr="009C279B">
        <w:rPr>
          <w:rFonts w:cstheme="minorHAnsi"/>
          <w:sz w:val="24"/>
          <w:szCs w:val="24"/>
        </w:rPr>
        <w:t xml:space="preserve"> Esdras 2:8 declares “Woe be unto thee, Assur, thou that hides the unrighteous in thee! O thou Wicked Nation (Law) remember what I did unto Sodom and Gomorrah…”  In Sirach 44:16 says “Enoch pleased the LORD (did not relent), and was translated, being an example of repentance (relenting) to all generations.” In Wisdom of Solomon 5:22 mentions “…and rivers will relentlessly overwhelm them…”   </w:t>
      </w:r>
    </w:p>
    <w:p w:rsidR="00A80409" w:rsidRPr="009C279B" w:rsidRDefault="00A80409" w:rsidP="00A80409">
      <w:pPr>
        <w:tabs>
          <w:tab w:val="left" w:pos="5760"/>
        </w:tabs>
        <w:spacing w:line="480" w:lineRule="auto"/>
        <w:jc w:val="center"/>
        <w:rPr>
          <w:rFonts w:cstheme="minorHAnsi"/>
          <w:b/>
          <w:sz w:val="24"/>
          <w:szCs w:val="24"/>
        </w:rPr>
      </w:pPr>
      <w:r w:rsidRPr="009C279B">
        <w:rPr>
          <w:rFonts w:cstheme="minorHAnsi"/>
          <w:b/>
          <w:sz w:val="24"/>
          <w:szCs w:val="24"/>
        </w:rPr>
        <w:t>THE NEW TESTAMENT RELENTLESSNESS OF THE FATHER STEPHEN OUR LORD</w:t>
      </w:r>
    </w:p>
    <w:p w:rsidR="00A80409" w:rsidRPr="009C279B" w:rsidRDefault="00A80409" w:rsidP="00A80409">
      <w:pPr>
        <w:tabs>
          <w:tab w:val="left" w:pos="5760"/>
        </w:tabs>
        <w:spacing w:line="480" w:lineRule="auto"/>
        <w:jc w:val="both"/>
        <w:rPr>
          <w:rFonts w:cstheme="minorHAnsi"/>
          <w:sz w:val="24"/>
          <w:szCs w:val="24"/>
        </w:rPr>
      </w:pPr>
      <w:r w:rsidRPr="009C279B">
        <w:rPr>
          <w:rFonts w:cstheme="minorHAnsi"/>
          <w:sz w:val="24"/>
          <w:szCs w:val="24"/>
        </w:rPr>
        <w:lastRenderedPageBreak/>
        <w:t>In Matthew 11:24 mentions “But I say that it shall be more tolerable for the land of Sodom in the Day of Judgment than for You.” Also a similar scripture is in Matthew 10:15; 11:23. In Mark 6:11 says “And whoever will not receive You nor hear You, when You depart from there, shake off the dust under Your feet as a testimony against them. Assuredly, I say to You, it will be more tolerable for Sodom and Gomorrah in the Day of Judgment than for that city.” In 2</w:t>
      </w:r>
      <w:r w:rsidRPr="009C279B">
        <w:rPr>
          <w:rFonts w:cstheme="minorHAnsi"/>
          <w:sz w:val="24"/>
          <w:szCs w:val="24"/>
          <w:vertAlign w:val="superscript"/>
        </w:rPr>
        <w:t>nd</w:t>
      </w:r>
      <w:r w:rsidRPr="009C279B">
        <w:rPr>
          <w:rFonts w:cstheme="minorHAnsi"/>
          <w:sz w:val="24"/>
          <w:szCs w:val="24"/>
        </w:rPr>
        <w:t xml:space="preserve"> Peter 2:6 declares “…and turning the cities of Sodom and Gomorrah into ashes, condemned them to destruction, making than an example to those who afterward would live ungodly…” In Jude 7 tells us “…as Sodom and Gomorrah, and the cities around them in a similar manner to these, having given themselves over to sexual immorality and gone after strange flesh, are set forth as an example, suffering the vengeance (punishment) of eternal fire.” In Revelation 2:16 tells us “Repent, or else I will come to You quickly and will fight against them with the sword of My mouth.”  </w:t>
      </w:r>
    </w:p>
    <w:p w:rsidR="00A80409" w:rsidRPr="009C279B" w:rsidRDefault="00A80409" w:rsidP="00A80409">
      <w:pPr>
        <w:tabs>
          <w:tab w:val="left" w:pos="5760"/>
        </w:tabs>
        <w:spacing w:line="480" w:lineRule="auto"/>
        <w:jc w:val="center"/>
        <w:rPr>
          <w:rFonts w:cstheme="minorHAnsi"/>
          <w:b/>
          <w:sz w:val="24"/>
          <w:szCs w:val="24"/>
        </w:rPr>
      </w:pPr>
      <w:r w:rsidRPr="009C279B">
        <w:rPr>
          <w:rFonts w:cstheme="minorHAnsi"/>
          <w:b/>
          <w:sz w:val="24"/>
          <w:szCs w:val="24"/>
        </w:rPr>
        <w:t>THE HIGHER TESTAMENT RELENTLESSNESS OF THE FATHER STEPHEN OUR LORD</w:t>
      </w:r>
    </w:p>
    <w:p w:rsidR="00A80409" w:rsidRPr="009C279B" w:rsidRDefault="00A80409" w:rsidP="00A80409">
      <w:pPr>
        <w:tabs>
          <w:tab w:val="left" w:pos="5760"/>
        </w:tabs>
        <w:spacing w:line="480" w:lineRule="auto"/>
        <w:jc w:val="both"/>
        <w:rPr>
          <w:rFonts w:cstheme="minorHAnsi"/>
          <w:sz w:val="24"/>
          <w:szCs w:val="24"/>
        </w:rPr>
      </w:pPr>
      <w:r w:rsidRPr="009C279B">
        <w:rPr>
          <w:rFonts w:cstheme="minorHAnsi"/>
          <w:sz w:val="24"/>
          <w:szCs w:val="24"/>
        </w:rPr>
        <w:t xml:space="preserve">In Luke 10:12 mentions “But I say to you that it will be tolerable in that Day for Sodom than that city.”  In Luke 13:5 declares “I tell you, no, but unless You repent (relent) You will likewise perish.” In Luke 17:29 says “…but on the day that Lot went out of Sodom it rained fire and brimstone from Heaven and destroyed them all.”   </w:t>
      </w:r>
    </w:p>
    <w:p w:rsidR="00A80409" w:rsidRPr="009C279B" w:rsidRDefault="00A80409" w:rsidP="00A80409">
      <w:pPr>
        <w:tabs>
          <w:tab w:val="left" w:pos="5760"/>
        </w:tabs>
        <w:spacing w:line="480" w:lineRule="auto"/>
        <w:jc w:val="center"/>
        <w:rPr>
          <w:rFonts w:cstheme="minorHAnsi"/>
          <w:b/>
          <w:sz w:val="24"/>
          <w:szCs w:val="24"/>
        </w:rPr>
      </w:pPr>
      <w:r w:rsidRPr="009C279B">
        <w:rPr>
          <w:rFonts w:cstheme="minorHAnsi"/>
          <w:b/>
          <w:sz w:val="24"/>
          <w:szCs w:val="24"/>
        </w:rPr>
        <w:t>THE HIGHEST TESTAMENT RELENTLESSNESS OF THE FATHER STEPHEN OUR LORD</w:t>
      </w:r>
    </w:p>
    <w:p w:rsidR="00A80409" w:rsidRPr="009C279B" w:rsidRDefault="00A80409" w:rsidP="00A80409">
      <w:pPr>
        <w:tabs>
          <w:tab w:val="left" w:pos="5760"/>
        </w:tabs>
        <w:spacing w:line="480" w:lineRule="auto"/>
        <w:jc w:val="both"/>
        <w:rPr>
          <w:rFonts w:cstheme="minorHAnsi"/>
          <w:sz w:val="24"/>
          <w:szCs w:val="24"/>
        </w:rPr>
      </w:pPr>
      <w:r w:rsidRPr="009C279B">
        <w:rPr>
          <w:rFonts w:cstheme="minorHAnsi"/>
          <w:sz w:val="24"/>
          <w:szCs w:val="24"/>
        </w:rPr>
        <w:t xml:space="preserve">In Acts 7:51 declares “You stiff-necked and uncircumcised in heart and ears! You always resist the Holy Ghost, as Your Fathers did, so do You.” This means there is no repentance or forgiveness, and concerning this the Father Stephen Our Lord did not relent, but brought an </w:t>
      </w:r>
      <w:r w:rsidRPr="009C279B">
        <w:rPr>
          <w:rFonts w:cstheme="minorHAnsi"/>
          <w:sz w:val="24"/>
          <w:szCs w:val="24"/>
        </w:rPr>
        <w:lastRenderedPageBreak/>
        <w:t>Eternal Judgment against this Eternal Self Serving Law. In Acts 7:53 says “…who have received the Law by the direction (ordinance) of angels and have not kept it.” This means the Eternal Law took things in their own hands and did not lean on the Father Stephen Our Lord. In Acts 7:54 mentions “Then they heard these things they were cut to the heart, and they gnashed at Him with their teeth.” This means when the Father Stephen Our Lord convicted and brought an indictment against the Whole Eternal Law of resisting the Holy Ghost and they became exceedingly full of rage and furious to their hearts. Also the Law resisted the Trinity in Acts 7:51-53, 57 concerning the Lord John the Holy Ghost of God, in Acts 7:55-57 concerning the Lord Jesus the Son of God and in Acts 7:60 concerning the Lord Stephen the Father above all &amp; on Earth as a Witness being the Spirit of God. In Acts 7:59-60 mentions “And they stoned Stephen as He was calling on God (Yah) and saying, ‘Lord Jesus, receive My Spirit.’ Then He knelt down and cried out with a loud voice, ‘LORD (Yah), do not charge them with this sin.’” Also in other translations is says, ‘LORD (Yah), lay not this sin to their charge,’ or ‘LORD (Yah), do not hold them with this sin.” This means the Officer Saul was an accessory to the fact of killing the Lord Stephen in Acts 22:19-20, and He received Eternal Mercy in an Eternal Release for His actions in 1</w:t>
      </w:r>
      <w:r w:rsidRPr="009C279B">
        <w:rPr>
          <w:rFonts w:cstheme="minorHAnsi"/>
          <w:sz w:val="24"/>
          <w:szCs w:val="24"/>
          <w:vertAlign w:val="superscript"/>
        </w:rPr>
        <w:t>st</w:t>
      </w:r>
      <w:r w:rsidRPr="009C279B">
        <w:rPr>
          <w:rFonts w:cstheme="minorHAnsi"/>
          <w:sz w:val="24"/>
          <w:szCs w:val="24"/>
        </w:rPr>
        <w:t xml:space="preserve"> Timothy 1:13 for 36 years from 21-57 years of age. But the actual Ones doing the killing of the Lord Stephen was Eternally Damned to Hell &amp; not Eternally Released because of the Eternal Sin in Lordship being committed by the Eternal Law in Acts 6:8-8:3. </w:t>
      </w:r>
    </w:p>
    <w:p w:rsidR="00A80409" w:rsidRPr="009C279B" w:rsidRDefault="00A80409" w:rsidP="00A80409">
      <w:pPr>
        <w:tabs>
          <w:tab w:val="left" w:pos="5760"/>
        </w:tabs>
        <w:spacing w:line="480" w:lineRule="auto"/>
        <w:jc w:val="center"/>
        <w:rPr>
          <w:rFonts w:cstheme="minorHAnsi"/>
          <w:b/>
          <w:sz w:val="24"/>
          <w:szCs w:val="24"/>
        </w:rPr>
      </w:pPr>
      <w:r w:rsidRPr="009C279B">
        <w:rPr>
          <w:rFonts w:cstheme="minorHAnsi"/>
          <w:b/>
          <w:sz w:val="24"/>
          <w:szCs w:val="24"/>
        </w:rPr>
        <w:t>THE EMPOWERING OF THE LORD’S MAJESTY OF THE JEALOUS LAW ZEAL ALSO CALLED THE IMPARTIAL LAW JUSTICE OF THE FATHER STEPHEN OUR LORD</w:t>
      </w:r>
    </w:p>
    <w:p w:rsidR="00A80409" w:rsidRPr="009C279B" w:rsidRDefault="00A80409" w:rsidP="00A80409">
      <w:pPr>
        <w:tabs>
          <w:tab w:val="left" w:pos="5760"/>
        </w:tabs>
        <w:spacing w:line="480" w:lineRule="auto"/>
        <w:jc w:val="center"/>
        <w:rPr>
          <w:rFonts w:cstheme="minorHAnsi"/>
          <w:b/>
          <w:sz w:val="24"/>
          <w:szCs w:val="24"/>
        </w:rPr>
      </w:pPr>
      <w:r w:rsidRPr="009C279B">
        <w:rPr>
          <w:rFonts w:cstheme="minorHAnsi"/>
          <w:b/>
          <w:sz w:val="24"/>
          <w:szCs w:val="24"/>
        </w:rPr>
        <w:t xml:space="preserve">THE OLD TESTAMENT MAJESTY OF THE FATHER STEPHEN OUR LORD </w:t>
      </w:r>
    </w:p>
    <w:p w:rsidR="00A80409" w:rsidRPr="009C279B" w:rsidRDefault="00A80409" w:rsidP="00A80409">
      <w:pPr>
        <w:tabs>
          <w:tab w:val="left" w:pos="4950"/>
          <w:tab w:val="left" w:pos="5760"/>
        </w:tabs>
        <w:spacing w:line="480" w:lineRule="auto"/>
        <w:jc w:val="both"/>
        <w:rPr>
          <w:rFonts w:cstheme="minorHAnsi"/>
          <w:sz w:val="24"/>
          <w:szCs w:val="24"/>
        </w:rPr>
      </w:pPr>
      <w:r w:rsidRPr="009C279B">
        <w:rPr>
          <w:rFonts w:cstheme="minorHAnsi"/>
          <w:sz w:val="24"/>
          <w:szCs w:val="24"/>
        </w:rPr>
        <w:lastRenderedPageBreak/>
        <w:t>In Deuteronomy 33:29 declares “Happy are you, O Israel! Who is like You, a people saved by the LORD, the shield of Your help and the sword of Your majesty! Your enemies shall submit to You, and You shall tread down their high places.” In 1</w:t>
      </w:r>
      <w:r w:rsidRPr="009C279B">
        <w:rPr>
          <w:rFonts w:cstheme="minorHAnsi"/>
          <w:sz w:val="24"/>
          <w:szCs w:val="24"/>
          <w:vertAlign w:val="superscript"/>
        </w:rPr>
        <w:t>st</w:t>
      </w:r>
      <w:r w:rsidRPr="009C279B">
        <w:rPr>
          <w:rFonts w:cstheme="minorHAnsi"/>
          <w:sz w:val="24"/>
          <w:szCs w:val="24"/>
        </w:rPr>
        <w:t xml:space="preserve"> Chronicles 16:27 says “Honor and majesty are before Him, Strength and gladness are in His place…” In 1</w:t>
      </w:r>
      <w:r w:rsidRPr="009C279B">
        <w:rPr>
          <w:rFonts w:cstheme="minorHAnsi"/>
          <w:sz w:val="24"/>
          <w:szCs w:val="24"/>
          <w:vertAlign w:val="superscript"/>
        </w:rPr>
        <w:t>st</w:t>
      </w:r>
      <w:r w:rsidRPr="009C279B">
        <w:rPr>
          <w:rFonts w:cstheme="minorHAnsi"/>
          <w:sz w:val="24"/>
          <w:szCs w:val="24"/>
        </w:rPr>
        <w:t xml:space="preserve"> Chronicles 29:11 declares “Your O LORD, is the greatness, the power and the glory, the victory and the majesty. For all that is in Heaven and in Earth is Yours. Yours is the Kingdom, O LORD, and You are exalted as Head over All.” In 1</w:t>
      </w:r>
      <w:r w:rsidRPr="009C279B">
        <w:rPr>
          <w:rFonts w:cstheme="minorHAnsi"/>
          <w:sz w:val="24"/>
          <w:szCs w:val="24"/>
          <w:vertAlign w:val="superscript"/>
        </w:rPr>
        <w:t>st</w:t>
      </w:r>
      <w:r w:rsidRPr="009C279B">
        <w:rPr>
          <w:rFonts w:cstheme="minorHAnsi"/>
          <w:sz w:val="24"/>
          <w:szCs w:val="24"/>
        </w:rPr>
        <w:t xml:space="preserve"> Chronicles 29:25 tells us “So the LORD exalted Solomon exceedingly in the sight of all Israel, and bestowed on Him such Royal Majesty (King Solomon raising up the Father Stephen Our Lord over all the Majesty of the Lord Peter with Israel, the Lord John with King Saul, the Lord Jesus with King David &amp; the Lord James with King Rehoboam) as had not been on any King before Him in Israel.” In Job 37:22 says “He comes from the north as golden splendor, with God is awesome majesty.” In Psalms 21:5 states “His glory is great in Your salvation, honor and majesty You have placed upon Him.” In Psalms 29:4 declares “The Voice of the LORD is Powerful, the Voice of the LORD is Full of Majesty.” In Psalms 45:3 mentions “Gird Your sword upon Your thigh, O Mighty One, with Your glory and Your majesty.” In Psalms 45:4 tells us “And in Your majesty ride prosperously because of truth, humility and righteousness, and Your right hand shall teach You awesome things.” In Psalms 93:1 says “The LORD reigns, He is clothed with majesty. The LORD is clothed, He has girded Himself with strength. Surely the World is established, so that it cannot be moved.” In Psalms 96:6 states “Honor and majesty are before Him, strength and beauty are in His Sanctuary.” In Psalms 104:1 mentions “Bless the LORD, O My Soul! O LORD My God, You are very great: You are clothed with honor and majesty.” In Psalms 145:5 tells us “I will meditate on the glorious splendor of Your majesty and on Your </w:t>
      </w:r>
      <w:r w:rsidRPr="009C279B">
        <w:rPr>
          <w:rFonts w:cstheme="minorHAnsi"/>
          <w:sz w:val="24"/>
          <w:szCs w:val="24"/>
        </w:rPr>
        <w:lastRenderedPageBreak/>
        <w:t>wondrous works.” In Psalms 145:12 it mentions “To make known to the Sons of Men His Mighty Acts, and the glorious majesty of His kingdom.” In Isaiah 2:10 declares “Enter into the rock, and hide in the dust, from the terror of the LORD and the glory of His majesty.” Also similar scriptures are in Isaiah 2:19, 21. In Isaiah 24:14 says “They shall lift up their voice, they shall sing, for the majesty of the LORD they shall cry aloud from the sea.” In Isaiah 26:10 states “Let grace be shown to the wicked, yet He will not learn righteousness. In the land of uprightness He will deal unjustly, and will not behold the majesty of the LORD.”  In Daniel 5:18 mentions “O king, the Most High God gave Nebuchadnezzar Your Father a Kingdom and majesty, glory and honor.” In Daniel 5:19 states “And because of the majesty that He gave Him, all Peoples, Nations (Laws) and Languages trembled and feared before Him. Whomever He wished, He executed (killed), whomever He wished, He kept alive, whomever He wished, He set up (exalted), and whoever He wished, He put down (abased).” This means since King Solomon raised up the Father Stephen above All the Father Stephen gives life and death, exaltation &amp; abasement to whomever He wishes by His Majesty. In Micah 5:4 declares “And He shall stand and feed His flock in the strength of the LORD, in the Majesty of the name (The Father Stephen Our Lord) of the LORD His God, and they shall abide, for now He shall be great to the Ends (throughout) of the Earth.”</w:t>
      </w:r>
    </w:p>
    <w:p w:rsidR="00A80409" w:rsidRPr="009C279B" w:rsidRDefault="00A80409" w:rsidP="00A80409">
      <w:pPr>
        <w:tabs>
          <w:tab w:val="left" w:pos="4950"/>
          <w:tab w:val="left" w:pos="5760"/>
        </w:tabs>
        <w:spacing w:line="480" w:lineRule="auto"/>
        <w:jc w:val="center"/>
        <w:rPr>
          <w:rFonts w:cstheme="minorHAnsi"/>
          <w:b/>
          <w:sz w:val="24"/>
          <w:szCs w:val="24"/>
        </w:rPr>
      </w:pPr>
      <w:r w:rsidRPr="009C279B">
        <w:rPr>
          <w:rFonts w:cstheme="minorHAnsi"/>
          <w:b/>
          <w:sz w:val="24"/>
          <w:szCs w:val="24"/>
        </w:rPr>
        <w:t>THE MIDDLE TESTAMENT MAJESTY OF THE FATHER STEPHEN OUR LORD</w:t>
      </w:r>
    </w:p>
    <w:p w:rsidR="00A80409" w:rsidRPr="009C279B" w:rsidRDefault="00A80409" w:rsidP="00A80409">
      <w:pPr>
        <w:tabs>
          <w:tab w:val="left" w:pos="5760"/>
        </w:tabs>
        <w:spacing w:line="480" w:lineRule="auto"/>
        <w:jc w:val="both"/>
        <w:rPr>
          <w:rFonts w:cstheme="minorHAnsi"/>
          <w:sz w:val="24"/>
          <w:szCs w:val="24"/>
        </w:rPr>
      </w:pPr>
      <w:r w:rsidRPr="009C279B">
        <w:rPr>
          <w:rFonts w:cstheme="minorHAnsi"/>
          <w:sz w:val="24"/>
          <w:szCs w:val="24"/>
        </w:rPr>
        <w:t>In 1</w:t>
      </w:r>
      <w:r w:rsidRPr="009C279B">
        <w:rPr>
          <w:rFonts w:cstheme="minorHAnsi"/>
          <w:sz w:val="24"/>
          <w:szCs w:val="24"/>
          <w:vertAlign w:val="superscript"/>
        </w:rPr>
        <w:t>st</w:t>
      </w:r>
      <w:r w:rsidRPr="009C279B">
        <w:rPr>
          <w:rFonts w:cstheme="minorHAnsi"/>
          <w:sz w:val="24"/>
          <w:szCs w:val="24"/>
        </w:rPr>
        <w:t xml:space="preserve"> Esdras 4:40 says “Neither in Her Judgment is any unrighteousness, and She is the strength, Kingdom, power and majesty of all ages. Blessed be the God of truth.” In Tobit 3:16 declares “So the prayers of them both were heard before the majesty of the great God. In Tobit 13:6 </w:t>
      </w:r>
      <w:r w:rsidRPr="009C279B">
        <w:rPr>
          <w:rFonts w:cstheme="minorHAnsi"/>
          <w:sz w:val="24"/>
          <w:szCs w:val="24"/>
        </w:rPr>
        <w:lastRenderedPageBreak/>
        <w:t>states “…In the land of My captivity do I praise Him, and declare His might and majesty to a Sinful Nation...”  In Wisdom of Solomon 18:24 declares “For in the long garment was the Whole World, and in the four rows of the stones was the glory of the Fathers graven (Genesis 5:1-29), and thy Majesty upon the diadem of His head.” In Sirach 2:18 mentions “We will fall into the Hands of the LORD, and not into the Hands of Men: for as His majesty is, so is His mercy.” In Sirach 17:13 states “Their eyes saw the majesty of His glory, and their ears heard His glorious voice.” In Sirach 18:5 says “Who shall number the strength of His majesty?” In 2</w:t>
      </w:r>
      <w:r w:rsidRPr="009C279B">
        <w:rPr>
          <w:rFonts w:cstheme="minorHAnsi"/>
          <w:sz w:val="24"/>
          <w:szCs w:val="24"/>
          <w:vertAlign w:val="superscript"/>
        </w:rPr>
        <w:t>nd</w:t>
      </w:r>
      <w:r w:rsidRPr="009C279B">
        <w:rPr>
          <w:rFonts w:cstheme="minorHAnsi"/>
          <w:sz w:val="24"/>
          <w:szCs w:val="24"/>
        </w:rPr>
        <w:t xml:space="preserve"> Maccabees 15:13 tells us “This done, in like manner there appeared a Man with gray hairs, and exceedingly glorious, who was if a wonderful and excellent majesty.”    </w:t>
      </w:r>
    </w:p>
    <w:p w:rsidR="00A80409" w:rsidRPr="009C279B" w:rsidRDefault="00A80409" w:rsidP="00A80409">
      <w:pPr>
        <w:tabs>
          <w:tab w:val="left" w:pos="5760"/>
        </w:tabs>
        <w:spacing w:line="480" w:lineRule="auto"/>
        <w:jc w:val="center"/>
        <w:rPr>
          <w:rFonts w:cstheme="minorHAnsi"/>
          <w:b/>
          <w:sz w:val="24"/>
          <w:szCs w:val="24"/>
        </w:rPr>
      </w:pPr>
      <w:r w:rsidRPr="009C279B">
        <w:rPr>
          <w:rFonts w:cstheme="minorHAnsi"/>
          <w:b/>
          <w:sz w:val="24"/>
          <w:szCs w:val="24"/>
        </w:rPr>
        <w:t>THE NEW TESTAMENT MAJESTY OF THE FATHER STEPHEN OUR LORD</w:t>
      </w:r>
    </w:p>
    <w:p w:rsidR="00A80409" w:rsidRPr="009C279B" w:rsidRDefault="00A80409" w:rsidP="00A80409">
      <w:pPr>
        <w:tabs>
          <w:tab w:val="left" w:pos="5760"/>
        </w:tabs>
        <w:spacing w:line="480" w:lineRule="auto"/>
        <w:jc w:val="both"/>
        <w:rPr>
          <w:rFonts w:cstheme="minorHAnsi"/>
          <w:sz w:val="24"/>
          <w:szCs w:val="24"/>
        </w:rPr>
      </w:pPr>
      <w:r w:rsidRPr="009C279B">
        <w:rPr>
          <w:rFonts w:cstheme="minorHAnsi"/>
          <w:sz w:val="24"/>
          <w:szCs w:val="24"/>
        </w:rPr>
        <w:t xml:space="preserve">In Hebrews 1:3 mentions “…who being the Brightness of His glory and the Express Image of His person, and upholding all things by the Word of His power, when He had by Himself purged Our sins, sat down at the right hand of the Majesty on High (Father Stephen‘s Throne)…” In Hebrews 8:1 says “Now this is the main point of the things We are saying: We have such a High Priest, who is seated at the right hand of the throne of the Majesty (Father Stephen’s Throne) in the Heavens…” there are 7 Majestic High Priests positions in all of Creation. In Hebrews 6:17 tells is of the Immutability of His Counsel (Trinity) which means there are three positions as Majestic High Priests concerning the Lord John the Brother &amp; Holy Ghost of God with Womankind, the Lord Jesus the Son of God with Mankind and the Lord Stephen the Father above All with Lord Kind. In Hebrews 6:18 tells us of the Two Immutable things confirmed by His Oath which means there is two positions as Majestic High Priests concerning the Lord Peter </w:t>
      </w:r>
      <w:r w:rsidRPr="009C279B">
        <w:rPr>
          <w:rFonts w:cstheme="minorHAnsi"/>
          <w:sz w:val="24"/>
          <w:szCs w:val="24"/>
        </w:rPr>
        <w:lastRenderedPageBreak/>
        <w:t>the Child of God with Child kind and the 2 fold-office of the Lord James the Law of God with Angels, Spirits, Ghosts, Shadows and Phantoms and the Lord James as the Boy of God with Boy kind. The Lord Yahweh (Jehovah) is the Majestic High Priest over the Whole Universe in Isaiah 38:11; Genesis 1:1 &amp; Psalms 83:18. The proof of the 7 Orders of Melchizedek is in Psalms 110:4 &amp; Hebrews 5:6, 10, 20; 7:11, 17, 21. In 2</w:t>
      </w:r>
      <w:r w:rsidRPr="009C279B">
        <w:rPr>
          <w:rFonts w:cstheme="minorHAnsi"/>
          <w:sz w:val="24"/>
          <w:szCs w:val="24"/>
          <w:vertAlign w:val="superscript"/>
        </w:rPr>
        <w:t>nd</w:t>
      </w:r>
      <w:r w:rsidRPr="009C279B">
        <w:rPr>
          <w:rFonts w:cstheme="minorHAnsi"/>
          <w:sz w:val="24"/>
          <w:szCs w:val="24"/>
        </w:rPr>
        <w:t xml:space="preserve"> Peter 1:16 states “For We did not follow cunningly devised fables (lies) when We made known to You the power and coming of Our Lord Jesus Christ, but were Eyewitnesses of His majesty.” In Jude 25 declares “To God Our Savior, who alone is wise, be glory and majesty, dominion and power, both now and forever. Amen.” </w:t>
      </w:r>
    </w:p>
    <w:p w:rsidR="00A80409" w:rsidRPr="009C279B" w:rsidRDefault="00A80409" w:rsidP="00A80409">
      <w:pPr>
        <w:tabs>
          <w:tab w:val="left" w:pos="5760"/>
        </w:tabs>
        <w:spacing w:line="480" w:lineRule="auto"/>
        <w:jc w:val="center"/>
        <w:rPr>
          <w:rFonts w:cstheme="minorHAnsi"/>
          <w:b/>
          <w:sz w:val="24"/>
          <w:szCs w:val="24"/>
        </w:rPr>
      </w:pPr>
      <w:r w:rsidRPr="009C279B">
        <w:rPr>
          <w:rFonts w:cstheme="minorHAnsi"/>
          <w:b/>
          <w:sz w:val="24"/>
          <w:szCs w:val="24"/>
        </w:rPr>
        <w:t>THE HIGHER TESTAMENT MAJESTY OF THE FATHER STEPHEN OUR LORD</w:t>
      </w:r>
    </w:p>
    <w:p w:rsidR="00A80409" w:rsidRPr="009C279B" w:rsidRDefault="00A80409" w:rsidP="00A80409">
      <w:pPr>
        <w:tabs>
          <w:tab w:val="left" w:pos="5760"/>
        </w:tabs>
        <w:spacing w:line="480" w:lineRule="auto"/>
        <w:jc w:val="both"/>
        <w:rPr>
          <w:rFonts w:cstheme="minorHAnsi"/>
          <w:sz w:val="24"/>
          <w:szCs w:val="24"/>
        </w:rPr>
      </w:pPr>
      <w:r w:rsidRPr="009C279B">
        <w:rPr>
          <w:rFonts w:cstheme="minorHAnsi"/>
          <w:sz w:val="24"/>
          <w:szCs w:val="24"/>
        </w:rPr>
        <w:t xml:space="preserve">In Luke 9:43 declares “And they were all amazed at the majesty of God. But while everyone marveled at all things which Jesus did, He said to His disciples, ‘let these words sink down in to Your ears, for the Son of Man is about to be betrayed into the Hands of Men.’” </w:t>
      </w:r>
    </w:p>
    <w:p w:rsidR="00A80409" w:rsidRPr="009C279B" w:rsidRDefault="00A80409" w:rsidP="00A80409">
      <w:pPr>
        <w:tabs>
          <w:tab w:val="left" w:pos="2070"/>
          <w:tab w:val="left" w:pos="5760"/>
        </w:tabs>
        <w:spacing w:line="480" w:lineRule="auto"/>
        <w:jc w:val="center"/>
        <w:rPr>
          <w:rFonts w:cstheme="minorHAnsi"/>
          <w:b/>
          <w:sz w:val="24"/>
          <w:szCs w:val="24"/>
        </w:rPr>
      </w:pPr>
      <w:r w:rsidRPr="009C279B">
        <w:rPr>
          <w:rFonts w:cstheme="minorHAnsi"/>
          <w:b/>
          <w:sz w:val="24"/>
          <w:szCs w:val="24"/>
        </w:rPr>
        <w:t>THE HIGHEST TESTAMENT MAJESTY OF THE FATHER STEPHEN OUR LORD</w:t>
      </w:r>
    </w:p>
    <w:p w:rsidR="00A80409" w:rsidRPr="009C279B" w:rsidRDefault="00A80409" w:rsidP="00A80409">
      <w:pPr>
        <w:tabs>
          <w:tab w:val="left" w:pos="2070"/>
          <w:tab w:val="left" w:pos="5760"/>
        </w:tabs>
        <w:spacing w:line="480" w:lineRule="auto"/>
        <w:jc w:val="both"/>
        <w:rPr>
          <w:rFonts w:cstheme="minorHAnsi"/>
          <w:sz w:val="24"/>
          <w:szCs w:val="24"/>
        </w:rPr>
      </w:pPr>
      <w:r w:rsidRPr="009C279B">
        <w:rPr>
          <w:rFonts w:cstheme="minorHAnsi"/>
          <w:sz w:val="24"/>
          <w:szCs w:val="24"/>
        </w:rPr>
        <w:t xml:space="preserve">There are 7 Kingships with Majesty from the LORD for all Creation. Majesty has the fear of Lordship of life who obeys which is exalted and death who disobeys which is abased. First, is the Lord Peter being raised in His throne by the Majestic Fruit of Israel’s Kingship’s body. Second, is the Lord John being is raised on His throne by the Majesty Fruit of King Saul’s body. Third, is the Lord Jesus being raised on His throne by the Majestic Fruit of King David’s body. Fourth/Fifth, is the Lord James being raised on His Throne by the Majestic Fruits of King Rehoboam’s body in a 2 fold position with the Law (Angels, Spirits, Ghosts, Shadows, &amp; Phantoms) and Boy kind. Sixth, is the Lord Stephen being raised on His throne by the Majestic </w:t>
      </w:r>
      <w:r w:rsidRPr="009C279B">
        <w:rPr>
          <w:rFonts w:cstheme="minorHAnsi"/>
          <w:sz w:val="24"/>
          <w:szCs w:val="24"/>
        </w:rPr>
        <w:lastRenderedPageBreak/>
        <w:t xml:space="preserve">Fruit of King Solomon’s body. Seventh, is the Lord Yahweh (Jehovah) being raised on His throne by the Majestic Fruit of the Whole Universe in Psalms 83:18; Genesis 1:1 &amp; Isaiah 38:11. </w:t>
      </w:r>
    </w:p>
    <w:p w:rsidR="00A80409" w:rsidRPr="009C279B" w:rsidRDefault="00A80409" w:rsidP="00A80409">
      <w:pPr>
        <w:tabs>
          <w:tab w:val="left" w:pos="2070"/>
          <w:tab w:val="left" w:pos="5760"/>
        </w:tabs>
        <w:spacing w:line="480" w:lineRule="auto"/>
        <w:jc w:val="center"/>
        <w:rPr>
          <w:rFonts w:cstheme="minorHAnsi"/>
          <w:b/>
          <w:sz w:val="24"/>
          <w:szCs w:val="24"/>
        </w:rPr>
      </w:pPr>
      <w:r w:rsidRPr="009C279B">
        <w:rPr>
          <w:rFonts w:cstheme="minorHAnsi"/>
          <w:b/>
          <w:sz w:val="24"/>
          <w:szCs w:val="24"/>
        </w:rPr>
        <w:t>THE EMPOWERING OF THE LORD’S BEAUTY OF THE JEALOUS LAW ZEAL &amp; IMPARTIAL LAW JUSTICE ARMOR OF THE FATHER STEPHEN OUR LORD</w:t>
      </w:r>
    </w:p>
    <w:p w:rsidR="00A80409" w:rsidRPr="009C279B" w:rsidRDefault="00A80409" w:rsidP="00A80409">
      <w:pPr>
        <w:tabs>
          <w:tab w:val="left" w:pos="2070"/>
          <w:tab w:val="left" w:pos="5760"/>
        </w:tabs>
        <w:spacing w:line="480" w:lineRule="auto"/>
        <w:jc w:val="center"/>
        <w:rPr>
          <w:rFonts w:cstheme="minorHAnsi"/>
          <w:b/>
          <w:sz w:val="24"/>
          <w:szCs w:val="24"/>
        </w:rPr>
      </w:pPr>
      <w:r w:rsidRPr="009C279B">
        <w:rPr>
          <w:rFonts w:cstheme="minorHAnsi"/>
          <w:b/>
          <w:sz w:val="24"/>
          <w:szCs w:val="24"/>
        </w:rPr>
        <w:t>THE OLD TESTAMENT BEAUTY OF THE FATHER STEPHEN OUR LORD</w:t>
      </w:r>
    </w:p>
    <w:p w:rsidR="00A80409" w:rsidRPr="009C279B" w:rsidRDefault="00A80409" w:rsidP="00A80409">
      <w:pPr>
        <w:tabs>
          <w:tab w:val="left" w:pos="2070"/>
          <w:tab w:val="left" w:pos="5760"/>
        </w:tabs>
        <w:spacing w:line="480" w:lineRule="auto"/>
        <w:jc w:val="both"/>
        <w:rPr>
          <w:rFonts w:cstheme="minorHAnsi"/>
          <w:sz w:val="24"/>
          <w:szCs w:val="24"/>
        </w:rPr>
      </w:pPr>
      <w:r w:rsidRPr="009C279B">
        <w:rPr>
          <w:rFonts w:cstheme="minorHAnsi"/>
          <w:sz w:val="24"/>
          <w:szCs w:val="24"/>
        </w:rPr>
        <w:t xml:space="preserve">In Job 40:10 says “Then adorn Yourself with majesty and splendor, and array Yourself with glory and beauty.” In Psalms 27:4 tells us “One thing I have desired of the LORD, that will I seek: That I may dwelt in the house of the LORD all the days of My life, to behold the beauty of the LORD, and to inquire in His temple.” In Psalms 33:1 states “Rejoice in the LORD, O You Righteous! For praise from the upright is beautiful.” In Psalms 45:11 mentions “So the King will greatly desire Your beauty, because He is Your LORD, worship Him.” In Psalms 50:2 declares “Out of Zion, the perfection of beauty, God will shine forth.” In Psalms 90:17 states “And let the beauty of the LORD Our God be upon Us, and establish the Work of Our Hands for Us, Yes, establish the Work of Our Hands.” In Psalms 96:6 says “Honor and majesty are before Him, strength and beauty are in His sanctuary.” In Psalms 147:1 declares “Praise the LORD! For it is good to sing praises to Our God. For it is pleasant and praise is beautiful.” In Ecclesiastes 3:11 mentions “He has made everything beautiful in its time. Also He has put Eternity in their hearts, except that no One can find out the Work that God (Yah) does from Beginning to End.” In Isaiah 4:2 says “In that day the Branch of the LORD shall be beautiful and glorious, and the Fruit of the Earth shall be excellent and appealing for those of Israel who have escaped.” In Isaiah 28:5 states “In that day the LORD of Hosts will be for a Crown of Glory and a Diadem of Beauty to the Remnant of His </w:t>
      </w:r>
      <w:r w:rsidRPr="009C279B">
        <w:rPr>
          <w:rFonts w:cstheme="minorHAnsi"/>
          <w:sz w:val="24"/>
          <w:szCs w:val="24"/>
        </w:rPr>
        <w:lastRenderedPageBreak/>
        <w:t xml:space="preserve">people.” In Isaiah 33:17 tells us “Your eyes will see the King in His beauty, they will see the land that is very far off.” In Isaiah 52:7 says “How beautiful upon the Mountains are the Feet of Him who brings Good News, who proclaim peace, who brings glad tidings of good things, who proclaims salvation, who says to Zion, ‘Your God reigns!’” In Jeremiah 3:19 declares “But I said, ‘How can I put You among the Children and give You a pleasant land, a beautiful heritage of the Hosts of Nations (Laws)?’ And I said: ‘You shall call Me, ‘My Father (Stephen),’ and not turn away from Me.” In Ezekiel 16:14 says “‘Your fame went out among the Nations because of Your beauty, for it was perfect through My splendor which I had bestowed on You,’ says the LORD GOD.” In Ezekiel 28:12 declares “Thus says the LORD GOD: ‘You were the seal of perfection, full of wisdom and perfect in beauty…’”  </w:t>
      </w:r>
    </w:p>
    <w:p w:rsidR="00A80409" w:rsidRPr="009C279B" w:rsidRDefault="00A80409" w:rsidP="00A80409">
      <w:pPr>
        <w:tabs>
          <w:tab w:val="left" w:pos="2070"/>
          <w:tab w:val="left" w:pos="5760"/>
        </w:tabs>
        <w:spacing w:line="480" w:lineRule="auto"/>
        <w:jc w:val="center"/>
        <w:rPr>
          <w:rFonts w:cstheme="minorHAnsi"/>
          <w:b/>
          <w:sz w:val="24"/>
          <w:szCs w:val="24"/>
        </w:rPr>
      </w:pPr>
      <w:r w:rsidRPr="009C279B">
        <w:rPr>
          <w:rFonts w:cstheme="minorHAnsi"/>
          <w:b/>
          <w:sz w:val="24"/>
          <w:szCs w:val="24"/>
        </w:rPr>
        <w:t>THE MIDDLE TESTAMENT BEAUTY OF THE FATHER STEPHEN OUR LORD</w:t>
      </w:r>
    </w:p>
    <w:p w:rsidR="00A80409" w:rsidRPr="009C279B" w:rsidRDefault="00A80409" w:rsidP="00A80409">
      <w:pPr>
        <w:tabs>
          <w:tab w:val="left" w:pos="2070"/>
          <w:tab w:val="left" w:pos="5760"/>
        </w:tabs>
        <w:spacing w:line="480" w:lineRule="auto"/>
        <w:jc w:val="both"/>
        <w:rPr>
          <w:rFonts w:cstheme="minorHAnsi"/>
          <w:sz w:val="24"/>
          <w:szCs w:val="24"/>
        </w:rPr>
      </w:pPr>
      <w:r w:rsidRPr="009C279B">
        <w:rPr>
          <w:rFonts w:cstheme="minorHAnsi"/>
          <w:sz w:val="24"/>
          <w:szCs w:val="24"/>
        </w:rPr>
        <w:t xml:space="preserve">In Wisdom of Solomon 5:16 mentions “Therefore shall they receive a Glorious Crown (Kingdom), and a Beautiful Crown from the LORD’S hand: for with His right hand shall He cover them, and with His arm shall He protect them.” In Wisdom of Solomon 13:3 says “With whose beauty if they being delighted took them to be Gods, let them know how much better the LORD of them is: for the first Author of Beauty has created them.” In Wisdom of Solomon 13:5 mentions “For by the greatness of the Creatures proportionately the Maker of them is seen.” In Sirach 25:1 states “I take Pleasure in three things, and they are beautiful in the Sight of God &amp; Men (Mortals): The unity of Brethren (Brothers and Sisters), the love (friendship) of Neighbors, a Man and a Wife that agree together (live in harmony).”   </w:t>
      </w:r>
    </w:p>
    <w:p w:rsidR="00A80409" w:rsidRPr="009C279B" w:rsidRDefault="00A80409" w:rsidP="00A80409">
      <w:pPr>
        <w:tabs>
          <w:tab w:val="left" w:pos="2070"/>
          <w:tab w:val="left" w:pos="5760"/>
        </w:tabs>
        <w:spacing w:line="480" w:lineRule="auto"/>
        <w:jc w:val="center"/>
        <w:rPr>
          <w:rFonts w:cstheme="minorHAnsi"/>
          <w:b/>
          <w:sz w:val="24"/>
          <w:szCs w:val="24"/>
        </w:rPr>
      </w:pPr>
      <w:r w:rsidRPr="009C279B">
        <w:rPr>
          <w:rFonts w:cstheme="minorHAnsi"/>
          <w:b/>
          <w:sz w:val="24"/>
          <w:szCs w:val="24"/>
        </w:rPr>
        <w:t>THE NEW TESTAMENT BEAUTY OF THE FATHER STEPHEN OUR LORD</w:t>
      </w:r>
    </w:p>
    <w:p w:rsidR="00A80409" w:rsidRPr="009C279B" w:rsidRDefault="00A80409" w:rsidP="00A80409">
      <w:pPr>
        <w:tabs>
          <w:tab w:val="left" w:pos="5760"/>
        </w:tabs>
        <w:spacing w:line="480" w:lineRule="auto"/>
        <w:jc w:val="both"/>
        <w:rPr>
          <w:rFonts w:cstheme="minorHAnsi"/>
          <w:sz w:val="24"/>
          <w:szCs w:val="24"/>
        </w:rPr>
      </w:pPr>
      <w:r w:rsidRPr="009C279B">
        <w:rPr>
          <w:rFonts w:cstheme="minorHAnsi"/>
          <w:sz w:val="24"/>
          <w:szCs w:val="24"/>
        </w:rPr>
        <w:lastRenderedPageBreak/>
        <w:t>In Romans 10:15 declares “And how shall they Preach unless that are sent? As it is written: ‘How beautiful are the feet of those who preach the Gospel of peace, who bring glad tidings of good things?’” In 1</w:t>
      </w:r>
      <w:r w:rsidRPr="009C279B">
        <w:rPr>
          <w:rFonts w:cstheme="minorHAnsi"/>
          <w:sz w:val="24"/>
          <w:szCs w:val="24"/>
          <w:vertAlign w:val="superscript"/>
        </w:rPr>
        <w:t>st</w:t>
      </w:r>
      <w:r w:rsidRPr="009C279B">
        <w:rPr>
          <w:rFonts w:cstheme="minorHAnsi"/>
          <w:sz w:val="24"/>
          <w:szCs w:val="24"/>
        </w:rPr>
        <w:t xml:space="preserve"> Peter 3:4 it declares “…rather let it be the hidden person of the heart, with the incorruptible (imperishable) beauty of a gentile and quiet spirit, which is very precious in the sight of God (His saints).” </w:t>
      </w:r>
    </w:p>
    <w:p w:rsidR="00A80409" w:rsidRPr="009C279B" w:rsidRDefault="00A80409" w:rsidP="00A80409">
      <w:pPr>
        <w:tabs>
          <w:tab w:val="left" w:pos="5760"/>
        </w:tabs>
        <w:spacing w:line="480" w:lineRule="auto"/>
        <w:jc w:val="center"/>
        <w:rPr>
          <w:rFonts w:cstheme="minorHAnsi"/>
          <w:b/>
          <w:sz w:val="24"/>
          <w:szCs w:val="24"/>
        </w:rPr>
      </w:pPr>
      <w:r w:rsidRPr="009C279B">
        <w:rPr>
          <w:rFonts w:cstheme="minorHAnsi"/>
          <w:b/>
          <w:sz w:val="24"/>
          <w:szCs w:val="24"/>
        </w:rPr>
        <w:t>THE HIGHER TESTAMENT BEAUTY OF THE FATHER STEPHEN OUR LORD</w:t>
      </w:r>
    </w:p>
    <w:p w:rsidR="00A80409" w:rsidRPr="009C279B" w:rsidRDefault="00A80409" w:rsidP="00A80409">
      <w:pPr>
        <w:tabs>
          <w:tab w:val="left" w:pos="5760"/>
        </w:tabs>
        <w:spacing w:line="480" w:lineRule="auto"/>
        <w:jc w:val="both"/>
        <w:rPr>
          <w:rFonts w:cstheme="minorHAnsi"/>
          <w:sz w:val="24"/>
          <w:szCs w:val="24"/>
        </w:rPr>
      </w:pPr>
      <w:r w:rsidRPr="009C279B">
        <w:rPr>
          <w:rFonts w:cstheme="minorHAnsi"/>
          <w:sz w:val="24"/>
          <w:szCs w:val="24"/>
        </w:rPr>
        <w:t xml:space="preserve">In Luke 21:5 declares “Then, as some spoke of the temple, how it was adorned with beautiful stones and donations, He said, ‘These things which You see—the days will come in which not one stone shall be left upon another that shall not be thrown down.’” But the Lord was also talking about His beautiful body being raised up after three days in Luke 9:33. </w:t>
      </w:r>
    </w:p>
    <w:p w:rsidR="00A80409" w:rsidRPr="009C279B" w:rsidRDefault="00A80409" w:rsidP="00A80409">
      <w:pPr>
        <w:tabs>
          <w:tab w:val="left" w:pos="5760"/>
        </w:tabs>
        <w:spacing w:line="480" w:lineRule="auto"/>
        <w:jc w:val="center"/>
        <w:rPr>
          <w:rFonts w:cstheme="minorHAnsi"/>
          <w:b/>
          <w:sz w:val="24"/>
          <w:szCs w:val="24"/>
        </w:rPr>
      </w:pPr>
      <w:r w:rsidRPr="009C279B">
        <w:rPr>
          <w:rFonts w:cstheme="minorHAnsi"/>
          <w:b/>
          <w:sz w:val="24"/>
          <w:szCs w:val="24"/>
        </w:rPr>
        <w:t>THE HIGHEST TESTAMENT BEAUTY OF THE FATHER STEPHEN OUR LORD</w:t>
      </w:r>
    </w:p>
    <w:p w:rsidR="00A80409" w:rsidRPr="009C279B" w:rsidRDefault="00A80409" w:rsidP="00A80409">
      <w:pPr>
        <w:tabs>
          <w:tab w:val="left" w:pos="5760"/>
        </w:tabs>
        <w:spacing w:line="480" w:lineRule="auto"/>
        <w:jc w:val="both"/>
        <w:rPr>
          <w:rFonts w:cstheme="minorHAnsi"/>
          <w:sz w:val="24"/>
          <w:szCs w:val="24"/>
        </w:rPr>
      </w:pPr>
      <w:r w:rsidRPr="009C279B">
        <w:rPr>
          <w:rFonts w:cstheme="minorHAnsi"/>
          <w:sz w:val="24"/>
          <w:szCs w:val="24"/>
        </w:rPr>
        <w:t xml:space="preserve">In Acts 3:2 says “And a Certain Man lame from His Mother’s womb was carried, whom they laid daily at the gate of the temple which is called </w:t>
      </w:r>
      <w:r w:rsidRPr="009C279B">
        <w:rPr>
          <w:rFonts w:cstheme="minorHAnsi"/>
          <w:b/>
          <w:sz w:val="24"/>
          <w:szCs w:val="24"/>
        </w:rPr>
        <w:t xml:space="preserve">BEAUTIFUL </w:t>
      </w:r>
      <w:r w:rsidRPr="009C279B">
        <w:rPr>
          <w:rFonts w:cstheme="minorHAnsi"/>
          <w:sz w:val="24"/>
          <w:szCs w:val="24"/>
        </w:rPr>
        <w:t xml:space="preserve">(this Kingdom lasts 40 years), to ask alms from those who entered the temple…” In Acts 3:10 declares “Then they knew that it was He who sat begging alms at the </w:t>
      </w:r>
      <w:r w:rsidRPr="009C279B">
        <w:rPr>
          <w:rFonts w:cstheme="minorHAnsi"/>
          <w:b/>
          <w:sz w:val="24"/>
          <w:szCs w:val="24"/>
        </w:rPr>
        <w:t>BEAUTIFUL GATE</w:t>
      </w:r>
      <w:r w:rsidRPr="009C279B">
        <w:rPr>
          <w:rFonts w:cstheme="minorHAnsi"/>
          <w:sz w:val="24"/>
          <w:szCs w:val="24"/>
        </w:rPr>
        <w:t xml:space="preserve">  (this Kingdom lasts 40 years since the miracle concerned the Lame Man was healed over 40 years of age) of the temple, and they were filled with wonder and amazement at what had happened to Him.”   </w:t>
      </w:r>
    </w:p>
    <w:p w:rsidR="00A80409" w:rsidRPr="009C279B" w:rsidRDefault="00A80409" w:rsidP="00A80409">
      <w:pPr>
        <w:tabs>
          <w:tab w:val="left" w:pos="5760"/>
        </w:tabs>
        <w:spacing w:line="480" w:lineRule="auto"/>
        <w:jc w:val="center"/>
        <w:rPr>
          <w:rFonts w:cstheme="minorHAnsi"/>
          <w:b/>
          <w:sz w:val="24"/>
          <w:szCs w:val="24"/>
        </w:rPr>
      </w:pPr>
      <w:r w:rsidRPr="009C279B">
        <w:rPr>
          <w:rFonts w:cstheme="minorHAnsi"/>
          <w:b/>
          <w:sz w:val="24"/>
          <w:szCs w:val="24"/>
        </w:rPr>
        <w:t>THE EMPOWERING THE LORD’S COVER OF THE JEALOUS LAW ZEAL &amp; IMPARTIAL LAW JUSTICE ARMOR OF THE FATHER STEPHEN OUR LORD</w:t>
      </w:r>
    </w:p>
    <w:p w:rsidR="00A80409" w:rsidRPr="009C279B" w:rsidRDefault="00A80409" w:rsidP="00A80409">
      <w:pPr>
        <w:tabs>
          <w:tab w:val="left" w:pos="5760"/>
        </w:tabs>
        <w:spacing w:line="480" w:lineRule="auto"/>
        <w:jc w:val="center"/>
        <w:rPr>
          <w:rFonts w:cstheme="minorHAnsi"/>
          <w:b/>
          <w:sz w:val="24"/>
          <w:szCs w:val="24"/>
        </w:rPr>
      </w:pPr>
      <w:r w:rsidRPr="009C279B">
        <w:rPr>
          <w:rFonts w:cstheme="minorHAnsi"/>
          <w:b/>
          <w:sz w:val="24"/>
          <w:szCs w:val="24"/>
        </w:rPr>
        <w:t>THE OLD TESTAMENT COVER OF THE FATHER STEPHEN OUR LORD</w:t>
      </w:r>
    </w:p>
    <w:p w:rsidR="00A80409" w:rsidRPr="009C279B" w:rsidRDefault="00A80409" w:rsidP="00A80409">
      <w:pPr>
        <w:tabs>
          <w:tab w:val="left" w:pos="5760"/>
        </w:tabs>
        <w:spacing w:line="480" w:lineRule="auto"/>
        <w:jc w:val="both"/>
        <w:rPr>
          <w:rFonts w:cstheme="minorHAnsi"/>
          <w:sz w:val="24"/>
          <w:szCs w:val="24"/>
        </w:rPr>
      </w:pPr>
      <w:r w:rsidRPr="009C279B">
        <w:rPr>
          <w:rFonts w:cstheme="minorHAnsi"/>
          <w:sz w:val="24"/>
          <w:szCs w:val="24"/>
        </w:rPr>
        <w:lastRenderedPageBreak/>
        <w:t xml:space="preserve">In Exodus 33:22 says “So it shall be, while My glory passes by, that I will put You in the cleft of the rock, and will cover you with My hand while I pass by.” In Exodus 40:34 mentions “Then the cloud covered the tabernacle of meeting, and the glory of the LORD filled the tabernacle.” Also a similar scripture is in Numbers 9:15-16; 16:42. In Leviticus 16:13 says “He shall put the incense of the fire before the LORD, that the cloud of incense may cover the mercy seat that is on the Testimony, lest He die.” In Numbers 4:20 declares “But they shall not go in to watch while the holy things are being covered, lest they die.”  In Job 26:9 mentions “He covers the face of His throne, and spreads His cloud over it.” In Job 36:30 tells us “Look, He scatters His light upon it, and covers the depths of the sea.” In Job 36:32 declares “He covers His hands with lightning, and commands it to strike.” In Psalms 104:2 states “Who covers Yourself with light as with a garment, who stretch out the Heavens like a curtain.” In Psalms 104:6 states “You covered it with the deep as with a garment, the waters stood above the mountains.” In Psalms 105:39 tells us “He spread a cloud for a covering, and fire to give light in the night.” In Psalms 139:13 declares “For You formed My inward parts, You covered Me in My Mother’s Womb.” In Psalms 140:7 mentions “O GOD the LORD, the strength of My salvation, You have covered My head in the Day of Battle (1 to 2 positions).” In Psalms 147:8 says “Who covers the Heavens with clouds, who prepares rain for the Earth, who makes grass to grow on the mountains.”  In Isaiah 4:5 mentions “then the LORD will create above every dwelling place of Mount Zion, and above Her assemblies, a cloud and smoke by day and the shining of a flaming fire by night. For over all the glory there will be a covering.” In Isaiah 11:9 mentions “They shall not hurt nor destroy in all My holy mountain, for the Earth shall be Full of the Knowledge of the LORD as the waters cover the sea.” In Isaiah 51:16 states “And I have put My words in Your mouth, I have covered You with </w:t>
      </w:r>
      <w:r w:rsidRPr="009C279B">
        <w:rPr>
          <w:rFonts w:cstheme="minorHAnsi"/>
          <w:sz w:val="24"/>
          <w:szCs w:val="24"/>
        </w:rPr>
        <w:lastRenderedPageBreak/>
        <w:t xml:space="preserve">the shadow of My hand, that I may plant the Heavens, lay the foundations of the Earth, and say to Zion, ‘You are My people.’” In Lamentation 3:43 says “You have covered Yourself with anger, and pursued Us. You have slain and not pitied.” Also a similar scripture is in Lamentation 3:44. In Ezekiel 28:13-14 declares “You were in Eden, the Garden of God. Every precious stone was Your covering: The sardius, topaz, and diamond, beryl, onyx, and jasper, sapphire, turquoise and emerald with gold. The workmanship of Your timbrels and pipes were prepared for You on the day You were created. You were the Anointed Cherub who covers, I established You. You were on the Holy Mountain of God. You walked back and forth in the midst of fiery stones.” In Habakkuk 3:3 tells us “God came from Teman, the Holy One from Mount Paran. Selah. His glory covered the Heavens, and the Earth was full of His praise.” </w:t>
      </w:r>
    </w:p>
    <w:p w:rsidR="00A80409" w:rsidRPr="009C279B" w:rsidRDefault="00A80409" w:rsidP="00A80409">
      <w:pPr>
        <w:tabs>
          <w:tab w:val="left" w:pos="5760"/>
        </w:tabs>
        <w:spacing w:line="480" w:lineRule="auto"/>
        <w:jc w:val="center"/>
        <w:rPr>
          <w:rFonts w:cstheme="minorHAnsi"/>
          <w:b/>
          <w:sz w:val="24"/>
          <w:szCs w:val="24"/>
        </w:rPr>
      </w:pPr>
      <w:r w:rsidRPr="009C279B">
        <w:rPr>
          <w:rFonts w:cstheme="minorHAnsi"/>
          <w:b/>
          <w:sz w:val="24"/>
          <w:szCs w:val="24"/>
        </w:rPr>
        <w:t>THE MIDDLE TESTAMENT COVER OF THE FATHER STEPHEN OUR LORD</w:t>
      </w:r>
    </w:p>
    <w:p w:rsidR="00A80409" w:rsidRPr="009C279B" w:rsidRDefault="00A80409" w:rsidP="00A80409">
      <w:pPr>
        <w:tabs>
          <w:tab w:val="left" w:pos="5760"/>
        </w:tabs>
        <w:spacing w:line="480" w:lineRule="auto"/>
        <w:jc w:val="both"/>
        <w:rPr>
          <w:rFonts w:cstheme="minorHAnsi"/>
          <w:sz w:val="24"/>
          <w:szCs w:val="24"/>
        </w:rPr>
      </w:pPr>
      <w:r w:rsidRPr="009C279B">
        <w:rPr>
          <w:rFonts w:cstheme="minorHAnsi"/>
          <w:sz w:val="24"/>
          <w:szCs w:val="24"/>
        </w:rPr>
        <w:t xml:space="preserve">In Wisdom of Solomon 5:16 declares “Therefore shall they receive a Glorious Crown (Kingdom), and a Beautiful Crown from the LORD’S hand: for with His right hand shall He cover them, and with His arm shall He protect them.” In Sirach 24:3 says “I came out of the mouth of the Most High, and covered the Earth as a cloud.” In Sirach 34:16 mentions “For the eyes of the LORD are upon them that (agape) love Him, He is their mighty protection and strong stay, a defense from heat, and a cover from the sun at noon, a preservation from stumbling and a help from falling.” In Sirach 39:22 mentions “His blessing covered the dry land as a river, and watered it as a flood.” In Sirach 47:15 states “Thy Soul covered the Whole Earth, and thou filled it with dark parables.” </w:t>
      </w:r>
    </w:p>
    <w:p w:rsidR="00A80409" w:rsidRPr="009C279B" w:rsidRDefault="00A80409" w:rsidP="00A80409">
      <w:pPr>
        <w:tabs>
          <w:tab w:val="left" w:pos="5760"/>
        </w:tabs>
        <w:spacing w:line="480" w:lineRule="auto"/>
        <w:jc w:val="center"/>
        <w:rPr>
          <w:rFonts w:cstheme="minorHAnsi"/>
          <w:b/>
          <w:sz w:val="24"/>
          <w:szCs w:val="24"/>
        </w:rPr>
      </w:pPr>
      <w:r w:rsidRPr="009C279B">
        <w:rPr>
          <w:rFonts w:cstheme="minorHAnsi"/>
          <w:b/>
          <w:sz w:val="24"/>
          <w:szCs w:val="24"/>
        </w:rPr>
        <w:t>THE NEW TESTAMENT COVER OF THE FATHER STEPHEN OUR LORD</w:t>
      </w:r>
    </w:p>
    <w:p w:rsidR="00A80409" w:rsidRPr="009C279B" w:rsidRDefault="00A80409" w:rsidP="00A80409">
      <w:pPr>
        <w:tabs>
          <w:tab w:val="left" w:pos="5760"/>
        </w:tabs>
        <w:spacing w:line="480" w:lineRule="auto"/>
        <w:jc w:val="both"/>
        <w:rPr>
          <w:rFonts w:cstheme="minorHAnsi"/>
          <w:sz w:val="24"/>
          <w:szCs w:val="24"/>
        </w:rPr>
      </w:pPr>
      <w:r w:rsidRPr="009C279B">
        <w:rPr>
          <w:rFonts w:cstheme="minorHAnsi"/>
          <w:sz w:val="24"/>
          <w:szCs w:val="24"/>
        </w:rPr>
        <w:lastRenderedPageBreak/>
        <w:t>In Matthew 10:26 mentions “Therefore do not fear them. For there is nothing covered that will not be revealed, and hidden that will not be known.” In 1</w:t>
      </w:r>
      <w:r w:rsidRPr="009C279B">
        <w:rPr>
          <w:rFonts w:cstheme="minorHAnsi"/>
          <w:sz w:val="24"/>
          <w:szCs w:val="24"/>
          <w:vertAlign w:val="superscript"/>
        </w:rPr>
        <w:t>st</w:t>
      </w:r>
      <w:r w:rsidRPr="009C279B">
        <w:rPr>
          <w:rFonts w:cstheme="minorHAnsi"/>
          <w:sz w:val="24"/>
          <w:szCs w:val="24"/>
        </w:rPr>
        <w:t xml:space="preserve"> Corinthians 11:4 says “Every Man praying and prophesying having His head covered, dishonors His head.” In 1</w:t>
      </w:r>
      <w:r w:rsidRPr="009C279B">
        <w:rPr>
          <w:rFonts w:cstheme="minorHAnsi"/>
          <w:sz w:val="24"/>
          <w:szCs w:val="24"/>
          <w:vertAlign w:val="superscript"/>
        </w:rPr>
        <w:t>st</w:t>
      </w:r>
      <w:r w:rsidRPr="009C279B">
        <w:rPr>
          <w:rFonts w:cstheme="minorHAnsi"/>
          <w:sz w:val="24"/>
          <w:szCs w:val="24"/>
        </w:rPr>
        <w:t xml:space="preserve"> Corinthians 11:6 mentions “For is a Woman is not covered, let Her be shorn. But if it is shameful for a Woman to be shorn or shaved, let Her be covered.” In 1</w:t>
      </w:r>
      <w:r w:rsidRPr="009C279B">
        <w:rPr>
          <w:rFonts w:cstheme="minorHAnsi"/>
          <w:sz w:val="24"/>
          <w:szCs w:val="24"/>
          <w:vertAlign w:val="superscript"/>
        </w:rPr>
        <w:t>st</w:t>
      </w:r>
      <w:r w:rsidRPr="009C279B">
        <w:rPr>
          <w:rFonts w:cstheme="minorHAnsi"/>
          <w:sz w:val="24"/>
          <w:szCs w:val="24"/>
        </w:rPr>
        <w:t xml:space="preserve"> Corinthians 11:7 declares “For a Man indeed ought not cover His head, since He is the image and glory of God, but the Woman is the Glory of Man.” In 1</w:t>
      </w:r>
      <w:r w:rsidRPr="009C279B">
        <w:rPr>
          <w:rFonts w:cstheme="minorHAnsi"/>
          <w:sz w:val="24"/>
          <w:szCs w:val="24"/>
          <w:vertAlign w:val="superscript"/>
        </w:rPr>
        <w:t>st</w:t>
      </w:r>
      <w:r w:rsidRPr="009C279B">
        <w:rPr>
          <w:rFonts w:cstheme="minorHAnsi"/>
          <w:sz w:val="24"/>
          <w:szCs w:val="24"/>
        </w:rPr>
        <w:t xml:space="preserve"> Corinthians 11:15 tells us “But if a Woman has long hair, it is a glory to Her, for Her hair is given to Her for a covering.”   </w:t>
      </w:r>
    </w:p>
    <w:p w:rsidR="00A80409" w:rsidRPr="009C279B" w:rsidRDefault="00A80409" w:rsidP="00A80409">
      <w:pPr>
        <w:tabs>
          <w:tab w:val="left" w:pos="5760"/>
        </w:tabs>
        <w:spacing w:line="480" w:lineRule="auto"/>
        <w:jc w:val="center"/>
        <w:rPr>
          <w:rFonts w:cstheme="minorHAnsi"/>
          <w:b/>
          <w:sz w:val="24"/>
          <w:szCs w:val="24"/>
        </w:rPr>
      </w:pPr>
      <w:r w:rsidRPr="009C279B">
        <w:rPr>
          <w:rFonts w:cstheme="minorHAnsi"/>
          <w:b/>
          <w:sz w:val="24"/>
          <w:szCs w:val="24"/>
        </w:rPr>
        <w:t>THE HIGHER TESTAMENT COVER OF THE FATHER STEPHEN OUR LORD</w:t>
      </w:r>
    </w:p>
    <w:p w:rsidR="00A80409" w:rsidRPr="009C279B" w:rsidRDefault="00A80409" w:rsidP="00A80409">
      <w:pPr>
        <w:tabs>
          <w:tab w:val="left" w:pos="5760"/>
        </w:tabs>
        <w:spacing w:line="480" w:lineRule="auto"/>
        <w:jc w:val="both"/>
        <w:rPr>
          <w:rFonts w:cstheme="minorHAnsi"/>
          <w:sz w:val="24"/>
          <w:szCs w:val="24"/>
        </w:rPr>
      </w:pPr>
      <w:r w:rsidRPr="009C279B">
        <w:rPr>
          <w:rFonts w:cstheme="minorHAnsi"/>
          <w:sz w:val="24"/>
          <w:szCs w:val="24"/>
        </w:rPr>
        <w:t xml:space="preserve">In Luke 8:16 mentions “No One, when He has lit a lamp, covers it with a vessel or puts it under a bed, but sets it on a lampstand, that those who enter may see the light.” In Luke 12:2 tells us “For there is nothing covered that will not be revealed, nor hidden that will not be known.” In Luke 23:30 declares “Then they will begin to say to the mountains, ‘Fall on Us!’ and to the Hills, ‘Cover Us!’”   </w:t>
      </w:r>
    </w:p>
    <w:p w:rsidR="00A80409" w:rsidRPr="009C279B" w:rsidRDefault="00A80409" w:rsidP="00A80409">
      <w:pPr>
        <w:tabs>
          <w:tab w:val="left" w:pos="5760"/>
        </w:tabs>
        <w:spacing w:line="480" w:lineRule="auto"/>
        <w:jc w:val="center"/>
        <w:rPr>
          <w:rFonts w:cstheme="minorHAnsi"/>
          <w:b/>
          <w:sz w:val="24"/>
          <w:szCs w:val="24"/>
        </w:rPr>
      </w:pPr>
      <w:r w:rsidRPr="009C279B">
        <w:rPr>
          <w:rFonts w:cstheme="minorHAnsi"/>
          <w:b/>
          <w:sz w:val="24"/>
          <w:szCs w:val="24"/>
        </w:rPr>
        <w:t>THE HIGHEST TESTAMENT COVER OF THE FATHER STEPHEN OUR LORD</w:t>
      </w:r>
    </w:p>
    <w:p w:rsidR="00A80409" w:rsidRPr="009C279B" w:rsidRDefault="00A80409" w:rsidP="00A80409">
      <w:pPr>
        <w:tabs>
          <w:tab w:val="left" w:pos="5760"/>
        </w:tabs>
        <w:spacing w:line="480" w:lineRule="auto"/>
        <w:jc w:val="both"/>
        <w:rPr>
          <w:rFonts w:cstheme="minorHAnsi"/>
          <w:sz w:val="24"/>
          <w:szCs w:val="24"/>
        </w:rPr>
      </w:pPr>
      <w:r w:rsidRPr="009C279B">
        <w:rPr>
          <w:rFonts w:cstheme="minorHAnsi"/>
          <w:sz w:val="24"/>
          <w:szCs w:val="24"/>
        </w:rPr>
        <w:t>The Father Stephen Our Lord is covered by His Crown also called Lordship. In Acts 6:5 it declares “And the saying pleased the whole multitude: and they chose Stephen, a Man full of faith and of the Holy Ghost…” But Stephen was no Man because He was called this in ignorance by being cloaked as the Father Stephen our Lord. This is proven even further by the Father Stephen’s Truth and they tried to make Him into a Liar but was no Liar in Romans 3:1-23; Romans 3:4; Hebrews 6:18; Titus 1:1-3 &amp; 1</w:t>
      </w:r>
      <w:r w:rsidRPr="009C279B">
        <w:rPr>
          <w:rFonts w:cstheme="minorHAnsi"/>
          <w:sz w:val="24"/>
          <w:szCs w:val="24"/>
          <w:vertAlign w:val="superscript"/>
        </w:rPr>
        <w:t>st</w:t>
      </w:r>
      <w:r w:rsidRPr="009C279B">
        <w:rPr>
          <w:rFonts w:cstheme="minorHAnsi"/>
          <w:sz w:val="24"/>
          <w:szCs w:val="24"/>
        </w:rPr>
        <w:t xml:space="preserve"> John 1:8, 10. In Acts 6:8 declares “And Stephen full of faith and </w:t>
      </w:r>
      <w:r w:rsidRPr="009C279B">
        <w:rPr>
          <w:rFonts w:cstheme="minorHAnsi"/>
          <w:sz w:val="24"/>
          <w:szCs w:val="24"/>
        </w:rPr>
        <w:lastRenderedPageBreak/>
        <w:t xml:space="preserve">power (supreme authority), did great wonders (healings) and miracles (signs) among the people.” In Acts 6:9 tells us “Then there arose certain of the synagogue, which is called the synagogue of the Libertines (Freedmen), and Cyrenians, and Alexandrians, and of them of Cilicia and of Asia, disputing with Stephen.  And they were not able to resist the Wisdom and Spirit by which He spoke.” The Lord Stephen beat the Church of God, and they felt threatened and released Him to the Law. In Acts 7:59 declares “And they stoned Stephen, calling on God, and saying, Lord Jesus, receive My Spirit. The Lord Stephen protected His Son by giving His Spirit to Him, to handle the persecution in Acts 8:1-9:30. In Acts 8:2 tells us “And Devout Men carried (Father) Stephen to His burial, and made great lamentation over Him.” This means Stephen was covered &amp; protected in Hell &amp; the Grave by God. In Acts 11:19 says “Now they which were scatted abroad upon the persecution that arose about (Father) Stephen travelled as far as Phoenicia, and Cyprus, and Antioch, preaching the Word to none but unto the Jews only. This means the Jews only knew about the Father Stephen’s stoning &amp; death at this time and it was covered.” In Acts 22:20 declares “And when the Blood of thy Martyr Stephen was shed, I also was standing by, and consenting His death, and kept the raiment of them that slew Him.” This means the Law received an Eternal Covering and an Eternal Release because of the Eternal Sin that there Lordships (Chiefs of Police as their Superiors) were committing &amp; was covered by the Father Stephen. </w:t>
      </w:r>
    </w:p>
    <w:p w:rsidR="00A80409" w:rsidRPr="009C279B" w:rsidRDefault="00A80409" w:rsidP="00A80409">
      <w:pPr>
        <w:tabs>
          <w:tab w:val="left" w:pos="5760"/>
        </w:tabs>
        <w:spacing w:line="480" w:lineRule="auto"/>
        <w:jc w:val="center"/>
        <w:rPr>
          <w:rFonts w:cstheme="minorHAnsi"/>
          <w:b/>
          <w:sz w:val="24"/>
          <w:szCs w:val="24"/>
        </w:rPr>
      </w:pPr>
      <w:r w:rsidRPr="009C279B">
        <w:rPr>
          <w:rFonts w:cstheme="minorHAnsi"/>
          <w:b/>
          <w:sz w:val="24"/>
          <w:szCs w:val="24"/>
        </w:rPr>
        <w:t>Chapter 4: Other Kinds of Armor</w:t>
      </w:r>
    </w:p>
    <w:p w:rsidR="00A80409" w:rsidRPr="009C279B" w:rsidRDefault="00A80409" w:rsidP="00A80409">
      <w:pPr>
        <w:tabs>
          <w:tab w:val="left" w:pos="5760"/>
        </w:tabs>
        <w:spacing w:line="480" w:lineRule="auto"/>
        <w:jc w:val="center"/>
        <w:rPr>
          <w:rFonts w:cstheme="minorHAnsi"/>
          <w:b/>
          <w:sz w:val="24"/>
          <w:szCs w:val="24"/>
        </w:rPr>
      </w:pPr>
      <w:r w:rsidRPr="009C279B">
        <w:rPr>
          <w:rFonts w:cstheme="minorHAnsi"/>
          <w:b/>
          <w:sz w:val="24"/>
          <w:szCs w:val="24"/>
        </w:rPr>
        <w:t xml:space="preserve">THE OLD TESTAMENT DIFFERENT KINDS OF ARMOR OF THE FATHER STEPHEN OUR LORD </w:t>
      </w:r>
    </w:p>
    <w:p w:rsidR="00A80409" w:rsidRPr="009C279B" w:rsidRDefault="00A80409" w:rsidP="00A80409">
      <w:pPr>
        <w:tabs>
          <w:tab w:val="left" w:pos="5760"/>
        </w:tabs>
        <w:spacing w:line="480" w:lineRule="auto"/>
        <w:jc w:val="both"/>
        <w:rPr>
          <w:rFonts w:cstheme="minorHAnsi"/>
          <w:sz w:val="24"/>
          <w:szCs w:val="24"/>
        </w:rPr>
      </w:pPr>
      <w:r w:rsidRPr="009C279B">
        <w:rPr>
          <w:rFonts w:cstheme="minorHAnsi"/>
          <w:sz w:val="24"/>
          <w:szCs w:val="24"/>
        </w:rPr>
        <w:lastRenderedPageBreak/>
        <w:t>The Young Armor is in 1</w:t>
      </w:r>
      <w:r w:rsidRPr="009C279B">
        <w:rPr>
          <w:rFonts w:cstheme="minorHAnsi"/>
          <w:sz w:val="24"/>
          <w:szCs w:val="24"/>
          <w:vertAlign w:val="superscript"/>
        </w:rPr>
        <w:t>st</w:t>
      </w:r>
      <w:r w:rsidRPr="009C279B">
        <w:rPr>
          <w:rFonts w:cstheme="minorHAnsi"/>
          <w:sz w:val="24"/>
          <w:szCs w:val="24"/>
        </w:rPr>
        <w:t xml:space="preserve"> Samuel 14:1, 6 &amp; 2</w:t>
      </w:r>
      <w:r w:rsidRPr="009C279B">
        <w:rPr>
          <w:rFonts w:cstheme="minorHAnsi"/>
          <w:sz w:val="24"/>
          <w:szCs w:val="24"/>
          <w:vertAlign w:val="superscript"/>
        </w:rPr>
        <w:t>nd</w:t>
      </w:r>
      <w:r w:rsidRPr="009C279B">
        <w:rPr>
          <w:rFonts w:cstheme="minorHAnsi"/>
          <w:sz w:val="24"/>
          <w:szCs w:val="24"/>
        </w:rPr>
        <w:t xml:space="preserve"> Samuel 2:21. The King David’s Armor is in 1</w:t>
      </w:r>
      <w:r w:rsidRPr="009C279B">
        <w:rPr>
          <w:rFonts w:cstheme="minorHAnsi"/>
          <w:sz w:val="24"/>
          <w:szCs w:val="24"/>
          <w:vertAlign w:val="superscript"/>
        </w:rPr>
        <w:t>st</w:t>
      </w:r>
      <w:r w:rsidRPr="009C279B">
        <w:rPr>
          <w:rFonts w:cstheme="minorHAnsi"/>
          <w:sz w:val="24"/>
          <w:szCs w:val="24"/>
        </w:rPr>
        <w:t xml:space="preserve"> Samuel 18:4. The Bronze Armor is in 1</w:t>
      </w:r>
      <w:r w:rsidRPr="009C279B">
        <w:rPr>
          <w:rFonts w:cstheme="minorHAnsi"/>
          <w:sz w:val="24"/>
          <w:szCs w:val="24"/>
          <w:vertAlign w:val="superscript"/>
        </w:rPr>
        <w:t>st</w:t>
      </w:r>
      <w:r w:rsidRPr="009C279B">
        <w:rPr>
          <w:rFonts w:cstheme="minorHAnsi"/>
          <w:sz w:val="24"/>
          <w:szCs w:val="24"/>
        </w:rPr>
        <w:t xml:space="preserve"> Samuel 17:6, 38. The Bronze Coat of Mail is in 1</w:t>
      </w:r>
      <w:r w:rsidRPr="009C279B">
        <w:rPr>
          <w:rFonts w:cstheme="minorHAnsi"/>
          <w:sz w:val="24"/>
          <w:szCs w:val="24"/>
          <w:vertAlign w:val="superscript"/>
        </w:rPr>
        <w:t>st</w:t>
      </w:r>
      <w:r w:rsidRPr="009C279B">
        <w:rPr>
          <w:rFonts w:cstheme="minorHAnsi"/>
          <w:sz w:val="24"/>
          <w:szCs w:val="24"/>
        </w:rPr>
        <w:t xml:space="preserve"> Samuel 17:38. The Tent Armor is in 1</w:t>
      </w:r>
      <w:r w:rsidRPr="009C279B">
        <w:rPr>
          <w:rFonts w:cstheme="minorHAnsi"/>
          <w:sz w:val="24"/>
          <w:szCs w:val="24"/>
          <w:vertAlign w:val="superscript"/>
        </w:rPr>
        <w:t>st</w:t>
      </w:r>
      <w:r w:rsidRPr="009C279B">
        <w:rPr>
          <w:rFonts w:cstheme="minorHAnsi"/>
          <w:sz w:val="24"/>
          <w:szCs w:val="24"/>
        </w:rPr>
        <w:t xml:space="preserve"> Samuel 17:54. The Stripping Armor is in 1</w:t>
      </w:r>
      <w:r w:rsidRPr="009C279B">
        <w:rPr>
          <w:rFonts w:cstheme="minorHAnsi"/>
          <w:sz w:val="24"/>
          <w:szCs w:val="24"/>
          <w:vertAlign w:val="superscript"/>
        </w:rPr>
        <w:t>st</w:t>
      </w:r>
      <w:r w:rsidRPr="009C279B">
        <w:rPr>
          <w:rFonts w:cstheme="minorHAnsi"/>
          <w:sz w:val="24"/>
          <w:szCs w:val="24"/>
        </w:rPr>
        <w:t xml:space="preserve"> Samuel 31:9. The General’s Armor is in 2</w:t>
      </w:r>
      <w:r w:rsidRPr="009C279B">
        <w:rPr>
          <w:rFonts w:cstheme="minorHAnsi"/>
          <w:sz w:val="24"/>
          <w:szCs w:val="24"/>
          <w:vertAlign w:val="superscript"/>
        </w:rPr>
        <w:t>nd</w:t>
      </w:r>
      <w:r w:rsidRPr="009C279B">
        <w:rPr>
          <w:rFonts w:cstheme="minorHAnsi"/>
          <w:sz w:val="24"/>
          <w:szCs w:val="24"/>
        </w:rPr>
        <w:t xml:space="preserve"> Samuel 18:15. The Battle Armor is in 2</w:t>
      </w:r>
      <w:r w:rsidRPr="009C279B">
        <w:rPr>
          <w:rFonts w:cstheme="minorHAnsi"/>
          <w:sz w:val="24"/>
          <w:szCs w:val="24"/>
          <w:vertAlign w:val="superscript"/>
        </w:rPr>
        <w:t>nd</w:t>
      </w:r>
      <w:r w:rsidRPr="009C279B">
        <w:rPr>
          <w:rFonts w:cstheme="minorHAnsi"/>
          <w:sz w:val="24"/>
          <w:szCs w:val="24"/>
        </w:rPr>
        <w:t xml:space="preserve"> Samuel 20:8. The Body Armor is in 2</w:t>
      </w:r>
      <w:r w:rsidRPr="009C279B">
        <w:rPr>
          <w:rFonts w:cstheme="minorHAnsi"/>
          <w:sz w:val="24"/>
          <w:szCs w:val="24"/>
          <w:vertAlign w:val="superscript"/>
        </w:rPr>
        <w:t>nd</w:t>
      </w:r>
      <w:r w:rsidRPr="009C279B">
        <w:rPr>
          <w:rFonts w:cstheme="minorHAnsi"/>
          <w:sz w:val="24"/>
          <w:szCs w:val="24"/>
        </w:rPr>
        <w:t xml:space="preserve"> Chronicles 26:14. The Work Praise Armor &amp; the Business Praise Armor is in Nehemiah 4:16. The King’s Armor is the Isaiah 45:1. The Vengeance Salvation Jealous Armor is in Isaiah 59:17 (OKJV). The Army Armor is in Jeremiah 51:3 &amp; Ezekiel 38:4 (OKJV). The Dominion Armor is in 1</w:t>
      </w:r>
      <w:r w:rsidRPr="009C279B">
        <w:rPr>
          <w:rFonts w:cstheme="minorHAnsi"/>
          <w:sz w:val="24"/>
          <w:szCs w:val="24"/>
          <w:vertAlign w:val="superscript"/>
        </w:rPr>
        <w:t>st</w:t>
      </w:r>
      <w:r w:rsidRPr="009C279B">
        <w:rPr>
          <w:rFonts w:cstheme="minorHAnsi"/>
          <w:sz w:val="24"/>
          <w:szCs w:val="24"/>
        </w:rPr>
        <w:t xml:space="preserve"> Kings 10:25 (OKJV). The Border Armor is in 2</w:t>
      </w:r>
      <w:r w:rsidRPr="009C279B">
        <w:rPr>
          <w:rFonts w:cstheme="minorHAnsi"/>
          <w:sz w:val="24"/>
          <w:szCs w:val="24"/>
          <w:vertAlign w:val="superscript"/>
        </w:rPr>
        <w:t>nd</w:t>
      </w:r>
      <w:r w:rsidRPr="009C279B">
        <w:rPr>
          <w:rFonts w:cstheme="minorHAnsi"/>
          <w:sz w:val="24"/>
          <w:szCs w:val="24"/>
        </w:rPr>
        <w:t xml:space="preserve"> Kings 3:21 (OKJV). The City Armor is in 2</w:t>
      </w:r>
      <w:r w:rsidRPr="009C279B">
        <w:rPr>
          <w:rFonts w:cstheme="minorHAnsi"/>
          <w:sz w:val="24"/>
          <w:szCs w:val="24"/>
          <w:vertAlign w:val="superscript"/>
        </w:rPr>
        <w:t>nd</w:t>
      </w:r>
      <w:r w:rsidRPr="009C279B">
        <w:rPr>
          <w:rFonts w:cstheme="minorHAnsi"/>
          <w:sz w:val="24"/>
          <w:szCs w:val="24"/>
        </w:rPr>
        <w:t xml:space="preserve"> Kings 10:2 (OKJV). The House Armor is in 2</w:t>
      </w:r>
      <w:r w:rsidRPr="009C279B">
        <w:rPr>
          <w:rFonts w:cstheme="minorHAnsi"/>
          <w:sz w:val="24"/>
          <w:szCs w:val="24"/>
          <w:vertAlign w:val="superscript"/>
        </w:rPr>
        <w:t>nd</w:t>
      </w:r>
      <w:r w:rsidRPr="009C279B">
        <w:rPr>
          <w:rFonts w:cstheme="minorHAnsi"/>
          <w:sz w:val="24"/>
          <w:szCs w:val="24"/>
        </w:rPr>
        <w:t xml:space="preserve"> Kings 20:13 (OKJV) &amp; Isaiah 39:2 (OKJV). The Forest Armor is in Isaiah 22:8.   </w:t>
      </w:r>
    </w:p>
    <w:p w:rsidR="00A80409" w:rsidRPr="009C279B" w:rsidRDefault="00A80409" w:rsidP="00A80409">
      <w:pPr>
        <w:tabs>
          <w:tab w:val="left" w:pos="5760"/>
        </w:tabs>
        <w:spacing w:line="480" w:lineRule="auto"/>
        <w:jc w:val="center"/>
        <w:rPr>
          <w:rFonts w:cstheme="minorHAnsi"/>
          <w:b/>
          <w:sz w:val="24"/>
          <w:szCs w:val="24"/>
        </w:rPr>
      </w:pPr>
      <w:r w:rsidRPr="009C279B">
        <w:rPr>
          <w:rFonts w:cstheme="minorHAnsi"/>
          <w:b/>
          <w:sz w:val="24"/>
          <w:szCs w:val="24"/>
        </w:rPr>
        <w:t>THE MIDDLE TESTAMENT DIFFERENT KINDS OF ARMOR OF THE FATHER STEPHEN OUR LORD</w:t>
      </w:r>
    </w:p>
    <w:p w:rsidR="00A80409" w:rsidRPr="009C279B" w:rsidRDefault="00A80409" w:rsidP="00A80409">
      <w:pPr>
        <w:tabs>
          <w:tab w:val="left" w:pos="5760"/>
        </w:tabs>
        <w:spacing w:line="480" w:lineRule="auto"/>
        <w:jc w:val="both"/>
        <w:rPr>
          <w:rFonts w:cstheme="minorHAnsi"/>
          <w:sz w:val="24"/>
          <w:szCs w:val="24"/>
        </w:rPr>
      </w:pPr>
      <w:r w:rsidRPr="009C279B">
        <w:rPr>
          <w:rFonts w:cstheme="minorHAnsi"/>
          <w:sz w:val="24"/>
          <w:szCs w:val="24"/>
        </w:rPr>
        <w:t>The Crown Armor is in Judith 15:13. The Ministry Armor is in Wisdom of Solomon 18:21. The Water Witness Armor is in Sirach 43:20.  The Judgment Armor is in Sirach 45:10. The Giant War Armor is in 1</w:t>
      </w:r>
      <w:r w:rsidRPr="009C279B">
        <w:rPr>
          <w:rFonts w:cstheme="minorHAnsi"/>
          <w:sz w:val="24"/>
          <w:szCs w:val="24"/>
          <w:vertAlign w:val="superscript"/>
        </w:rPr>
        <w:t>st</w:t>
      </w:r>
      <w:r w:rsidRPr="009C279B">
        <w:rPr>
          <w:rFonts w:cstheme="minorHAnsi"/>
          <w:sz w:val="24"/>
          <w:szCs w:val="24"/>
        </w:rPr>
        <w:t xml:space="preserve"> Maccabees 3:3. The Temple Armor is in 1</w:t>
      </w:r>
      <w:r w:rsidRPr="009C279B">
        <w:rPr>
          <w:rFonts w:cstheme="minorHAnsi"/>
          <w:sz w:val="24"/>
          <w:szCs w:val="24"/>
          <w:vertAlign w:val="superscript"/>
        </w:rPr>
        <w:t>st</w:t>
      </w:r>
      <w:r w:rsidRPr="009C279B">
        <w:rPr>
          <w:rFonts w:cstheme="minorHAnsi"/>
          <w:sz w:val="24"/>
          <w:szCs w:val="24"/>
        </w:rPr>
        <w:t xml:space="preserve"> Maccabees 6:2. The Strong Armor is in 1</w:t>
      </w:r>
      <w:r w:rsidRPr="009C279B">
        <w:rPr>
          <w:rFonts w:cstheme="minorHAnsi"/>
          <w:sz w:val="24"/>
          <w:szCs w:val="24"/>
          <w:vertAlign w:val="superscript"/>
        </w:rPr>
        <w:t>st</w:t>
      </w:r>
      <w:r w:rsidRPr="009C279B">
        <w:rPr>
          <w:rFonts w:cstheme="minorHAnsi"/>
          <w:sz w:val="24"/>
          <w:szCs w:val="24"/>
        </w:rPr>
        <w:t xml:space="preserve"> Maccabees 6:6. The Brass Armor is in 1</w:t>
      </w:r>
      <w:r w:rsidRPr="009C279B">
        <w:rPr>
          <w:rFonts w:cstheme="minorHAnsi"/>
          <w:sz w:val="24"/>
          <w:szCs w:val="24"/>
          <w:vertAlign w:val="superscript"/>
        </w:rPr>
        <w:t>st</w:t>
      </w:r>
      <w:r w:rsidRPr="009C279B">
        <w:rPr>
          <w:rFonts w:cstheme="minorHAnsi"/>
          <w:sz w:val="24"/>
          <w:szCs w:val="24"/>
        </w:rPr>
        <w:t xml:space="preserve"> Maccabees 6:35. The Permanent (Perpetual) Memory Armor is in 1</w:t>
      </w:r>
      <w:r w:rsidRPr="009C279B">
        <w:rPr>
          <w:rFonts w:cstheme="minorHAnsi"/>
          <w:sz w:val="24"/>
          <w:szCs w:val="24"/>
          <w:vertAlign w:val="superscript"/>
        </w:rPr>
        <w:t>st</w:t>
      </w:r>
      <w:r w:rsidRPr="009C279B">
        <w:rPr>
          <w:rFonts w:cstheme="minorHAnsi"/>
          <w:sz w:val="24"/>
          <w:szCs w:val="24"/>
        </w:rPr>
        <w:t xml:space="preserve"> Maccabees 13:29. The Freedom Money Armor is in 1</w:t>
      </w:r>
      <w:r w:rsidRPr="009C279B">
        <w:rPr>
          <w:rFonts w:cstheme="minorHAnsi"/>
          <w:sz w:val="24"/>
          <w:szCs w:val="24"/>
          <w:vertAlign w:val="superscript"/>
        </w:rPr>
        <w:t>st</w:t>
      </w:r>
      <w:r w:rsidRPr="009C279B">
        <w:rPr>
          <w:rFonts w:cstheme="minorHAnsi"/>
          <w:sz w:val="24"/>
          <w:szCs w:val="24"/>
        </w:rPr>
        <w:t xml:space="preserve"> Maccabees 15:7. The Sanctuary Armor is in 1</w:t>
      </w:r>
      <w:r w:rsidRPr="009C279B">
        <w:rPr>
          <w:rFonts w:cstheme="minorHAnsi"/>
          <w:sz w:val="24"/>
          <w:szCs w:val="24"/>
          <w:vertAlign w:val="superscript"/>
        </w:rPr>
        <w:t>st</w:t>
      </w:r>
      <w:r w:rsidRPr="009C279B">
        <w:rPr>
          <w:rFonts w:cstheme="minorHAnsi"/>
          <w:sz w:val="24"/>
          <w:szCs w:val="24"/>
        </w:rPr>
        <w:t xml:space="preserve"> Maccabees 14:42. The Trooper Shake Down Armor is in 2</w:t>
      </w:r>
      <w:r w:rsidRPr="009C279B">
        <w:rPr>
          <w:rFonts w:cstheme="minorHAnsi"/>
          <w:sz w:val="24"/>
          <w:szCs w:val="24"/>
          <w:vertAlign w:val="superscript"/>
        </w:rPr>
        <w:t>nd</w:t>
      </w:r>
      <w:r w:rsidRPr="009C279B">
        <w:rPr>
          <w:rFonts w:cstheme="minorHAnsi"/>
          <w:sz w:val="24"/>
          <w:szCs w:val="24"/>
        </w:rPr>
        <w:t xml:space="preserve"> Maccabees 5:3. The Praise Armor, Thanks Armor &amp; Mercy Armor is in 2</w:t>
      </w:r>
      <w:r w:rsidRPr="009C279B">
        <w:rPr>
          <w:rFonts w:cstheme="minorHAnsi"/>
          <w:sz w:val="24"/>
          <w:szCs w:val="24"/>
          <w:vertAlign w:val="superscript"/>
        </w:rPr>
        <w:t>nd</w:t>
      </w:r>
      <w:r w:rsidRPr="009C279B">
        <w:rPr>
          <w:rFonts w:cstheme="minorHAnsi"/>
          <w:sz w:val="24"/>
          <w:szCs w:val="24"/>
        </w:rPr>
        <w:t xml:space="preserve"> Maccabees 8:27. The Golden Armor is in 2</w:t>
      </w:r>
      <w:r w:rsidRPr="009C279B">
        <w:rPr>
          <w:rFonts w:cstheme="minorHAnsi"/>
          <w:sz w:val="24"/>
          <w:szCs w:val="24"/>
          <w:vertAlign w:val="superscript"/>
        </w:rPr>
        <w:t>nd</w:t>
      </w:r>
      <w:r w:rsidRPr="009C279B">
        <w:rPr>
          <w:rFonts w:cstheme="minorHAnsi"/>
          <w:sz w:val="24"/>
          <w:szCs w:val="24"/>
        </w:rPr>
        <w:t xml:space="preserve"> Maccabees 11:8. The Marching Armor is in 2</w:t>
      </w:r>
      <w:r w:rsidRPr="009C279B">
        <w:rPr>
          <w:rFonts w:cstheme="minorHAnsi"/>
          <w:sz w:val="24"/>
          <w:szCs w:val="24"/>
          <w:vertAlign w:val="superscript"/>
        </w:rPr>
        <w:t>nd</w:t>
      </w:r>
      <w:r w:rsidRPr="009C279B">
        <w:rPr>
          <w:rFonts w:cstheme="minorHAnsi"/>
          <w:sz w:val="24"/>
          <w:szCs w:val="24"/>
        </w:rPr>
        <w:t xml:space="preserve"> Maccabees 11:10. The Worthy Inspiring Defense Armor is in 2</w:t>
      </w:r>
      <w:r w:rsidRPr="009C279B">
        <w:rPr>
          <w:rFonts w:cstheme="minorHAnsi"/>
          <w:sz w:val="24"/>
          <w:szCs w:val="24"/>
          <w:vertAlign w:val="superscript"/>
        </w:rPr>
        <w:t>nd</w:t>
      </w:r>
      <w:r w:rsidRPr="009C279B">
        <w:rPr>
          <w:rFonts w:cstheme="minorHAnsi"/>
          <w:sz w:val="24"/>
          <w:szCs w:val="24"/>
        </w:rPr>
        <w:t xml:space="preserve"> Maccabees 15:11. The Holy Armor is in 2</w:t>
      </w:r>
      <w:r w:rsidRPr="009C279B">
        <w:rPr>
          <w:rFonts w:cstheme="minorHAnsi"/>
          <w:sz w:val="24"/>
          <w:szCs w:val="24"/>
          <w:vertAlign w:val="superscript"/>
        </w:rPr>
        <w:t>nd</w:t>
      </w:r>
      <w:r w:rsidRPr="009C279B">
        <w:rPr>
          <w:rFonts w:cstheme="minorHAnsi"/>
          <w:sz w:val="24"/>
          <w:szCs w:val="24"/>
        </w:rPr>
        <w:t xml:space="preserve"> Maccabees 15:16. The Worthy Victorious Armor is in 2</w:t>
      </w:r>
      <w:r w:rsidRPr="009C279B">
        <w:rPr>
          <w:rFonts w:cstheme="minorHAnsi"/>
          <w:sz w:val="24"/>
          <w:szCs w:val="24"/>
          <w:vertAlign w:val="superscript"/>
        </w:rPr>
        <w:t>nd</w:t>
      </w:r>
      <w:r w:rsidRPr="009C279B">
        <w:rPr>
          <w:rFonts w:cstheme="minorHAnsi"/>
          <w:sz w:val="24"/>
          <w:szCs w:val="24"/>
        </w:rPr>
        <w:t xml:space="preserve"> Maccabees 15:21.       </w:t>
      </w:r>
    </w:p>
    <w:p w:rsidR="00A80409" w:rsidRPr="009C279B" w:rsidRDefault="00A80409" w:rsidP="00A80409">
      <w:pPr>
        <w:tabs>
          <w:tab w:val="left" w:pos="5760"/>
        </w:tabs>
        <w:spacing w:line="480" w:lineRule="auto"/>
        <w:jc w:val="center"/>
        <w:rPr>
          <w:rFonts w:cstheme="minorHAnsi"/>
          <w:b/>
          <w:sz w:val="24"/>
          <w:szCs w:val="24"/>
        </w:rPr>
      </w:pPr>
      <w:r w:rsidRPr="009C279B">
        <w:rPr>
          <w:rFonts w:cstheme="minorHAnsi"/>
          <w:b/>
          <w:sz w:val="24"/>
          <w:szCs w:val="24"/>
        </w:rPr>
        <w:lastRenderedPageBreak/>
        <w:t xml:space="preserve">THE NEW TESTAMENT DIFFERENT KINDS OF ARMOR OF THE FATHER STEPHEN OUR </w:t>
      </w:r>
    </w:p>
    <w:p w:rsidR="00A80409" w:rsidRPr="009C279B" w:rsidRDefault="00A80409" w:rsidP="00A80409">
      <w:pPr>
        <w:tabs>
          <w:tab w:val="left" w:pos="5760"/>
        </w:tabs>
        <w:spacing w:line="480" w:lineRule="auto"/>
        <w:jc w:val="center"/>
        <w:rPr>
          <w:rFonts w:cstheme="minorHAnsi"/>
          <w:b/>
          <w:sz w:val="24"/>
          <w:szCs w:val="24"/>
        </w:rPr>
      </w:pPr>
      <w:r w:rsidRPr="009C279B">
        <w:rPr>
          <w:rFonts w:cstheme="minorHAnsi"/>
          <w:b/>
          <w:sz w:val="24"/>
          <w:szCs w:val="24"/>
        </w:rPr>
        <w:t>LORD</w:t>
      </w:r>
    </w:p>
    <w:p w:rsidR="00A80409" w:rsidRPr="009C279B" w:rsidRDefault="00A80409" w:rsidP="00A80409">
      <w:pPr>
        <w:tabs>
          <w:tab w:val="left" w:pos="5760"/>
        </w:tabs>
        <w:spacing w:line="480" w:lineRule="auto"/>
        <w:jc w:val="both"/>
        <w:rPr>
          <w:rFonts w:cstheme="minorHAnsi"/>
          <w:sz w:val="24"/>
          <w:szCs w:val="24"/>
        </w:rPr>
      </w:pPr>
      <w:r w:rsidRPr="009C279B">
        <w:rPr>
          <w:rFonts w:cstheme="minorHAnsi"/>
          <w:sz w:val="24"/>
          <w:szCs w:val="24"/>
        </w:rPr>
        <w:t>The Light Armor is in Romans 13:12. In Romans 13:12 says “The night is far spent, the day is at hand. Therefore let us cast off the works of darkness, and let us put on the Armor of Light.” The Righteous Armor, Right Hand Armor &amp; Left Hand Armor is in 2</w:t>
      </w:r>
      <w:r w:rsidRPr="009C279B">
        <w:rPr>
          <w:rFonts w:cstheme="minorHAnsi"/>
          <w:sz w:val="24"/>
          <w:szCs w:val="24"/>
          <w:vertAlign w:val="superscript"/>
        </w:rPr>
        <w:t>nd</w:t>
      </w:r>
      <w:r w:rsidRPr="009C279B">
        <w:rPr>
          <w:rFonts w:cstheme="minorHAnsi"/>
          <w:sz w:val="24"/>
          <w:szCs w:val="24"/>
        </w:rPr>
        <w:t xml:space="preserve"> Corinthians 6:7. In 2</w:t>
      </w:r>
      <w:r w:rsidRPr="009C279B">
        <w:rPr>
          <w:rFonts w:cstheme="minorHAnsi"/>
          <w:sz w:val="24"/>
          <w:szCs w:val="24"/>
          <w:vertAlign w:val="superscript"/>
        </w:rPr>
        <w:t>nd</w:t>
      </w:r>
      <w:r w:rsidRPr="009C279B">
        <w:rPr>
          <w:rFonts w:cstheme="minorHAnsi"/>
          <w:sz w:val="24"/>
          <w:szCs w:val="24"/>
        </w:rPr>
        <w:t xml:space="preserve"> Corinthians 6:7 it mentions “…by the Armor of Righteousness on the Right Hand and on the left.” The Faith, Hope &amp; Agape Love Armor is in 1</w:t>
      </w:r>
      <w:r w:rsidRPr="009C279B">
        <w:rPr>
          <w:rFonts w:cstheme="minorHAnsi"/>
          <w:sz w:val="24"/>
          <w:szCs w:val="24"/>
          <w:vertAlign w:val="superscript"/>
        </w:rPr>
        <w:t>st</w:t>
      </w:r>
      <w:r w:rsidRPr="009C279B">
        <w:rPr>
          <w:rFonts w:cstheme="minorHAnsi"/>
          <w:sz w:val="24"/>
          <w:szCs w:val="24"/>
        </w:rPr>
        <w:t xml:space="preserve"> Thessalonians 5:8. In 1</w:t>
      </w:r>
      <w:r w:rsidRPr="009C279B">
        <w:rPr>
          <w:rFonts w:cstheme="minorHAnsi"/>
          <w:sz w:val="24"/>
          <w:szCs w:val="24"/>
          <w:vertAlign w:val="superscript"/>
        </w:rPr>
        <w:t>st</w:t>
      </w:r>
      <w:r w:rsidRPr="009C279B">
        <w:rPr>
          <w:rFonts w:cstheme="minorHAnsi"/>
          <w:sz w:val="24"/>
          <w:szCs w:val="24"/>
        </w:rPr>
        <w:t xml:space="preserve"> Thessalonians 5:8 declares “But let Us who are of the day be sober, putting on the Breastplate of Faith and Agape Love, and as a Helmet the Hope of Salvation.”       </w:t>
      </w:r>
    </w:p>
    <w:p w:rsidR="00A80409" w:rsidRPr="009C279B" w:rsidRDefault="00A80409" w:rsidP="00A80409">
      <w:pPr>
        <w:tabs>
          <w:tab w:val="left" w:pos="5760"/>
        </w:tabs>
        <w:spacing w:line="480" w:lineRule="auto"/>
        <w:jc w:val="center"/>
        <w:rPr>
          <w:rFonts w:cstheme="minorHAnsi"/>
          <w:b/>
          <w:sz w:val="24"/>
          <w:szCs w:val="24"/>
        </w:rPr>
      </w:pPr>
      <w:r w:rsidRPr="009C279B">
        <w:rPr>
          <w:rFonts w:cstheme="minorHAnsi"/>
          <w:b/>
          <w:sz w:val="24"/>
          <w:szCs w:val="24"/>
        </w:rPr>
        <w:t xml:space="preserve">THE HIGHER TESTAMENT DIFFERENT KINDS OF ARMOR OF THE FATHER STEPHEN OUR LORD </w:t>
      </w:r>
    </w:p>
    <w:p w:rsidR="00A80409" w:rsidRPr="009C279B" w:rsidRDefault="00A80409" w:rsidP="00A80409">
      <w:pPr>
        <w:tabs>
          <w:tab w:val="left" w:pos="5760"/>
        </w:tabs>
        <w:spacing w:line="480" w:lineRule="auto"/>
        <w:jc w:val="both"/>
        <w:rPr>
          <w:rFonts w:cstheme="minorHAnsi"/>
          <w:sz w:val="24"/>
          <w:szCs w:val="24"/>
        </w:rPr>
      </w:pPr>
      <w:r w:rsidRPr="009C279B">
        <w:rPr>
          <w:rFonts w:cstheme="minorHAnsi"/>
          <w:sz w:val="24"/>
          <w:szCs w:val="24"/>
        </w:rPr>
        <w:t xml:space="preserve">The Trust Armor, Strength Armor, Armed Armor, Palace Armor &amp; Peace Armor is in Luke 11:21-22. It declares “When a Strong Man, fully armed, guards His own palace, His goods are in peace. But when a stronger than He comes upon Him and overcomes Him, He takes from Him all His armor in which He trusted, and divides His spoils.” </w:t>
      </w:r>
    </w:p>
    <w:p w:rsidR="00A80409" w:rsidRPr="009C279B" w:rsidRDefault="00A80409" w:rsidP="00A80409">
      <w:pPr>
        <w:tabs>
          <w:tab w:val="left" w:pos="5760"/>
        </w:tabs>
        <w:spacing w:line="480" w:lineRule="auto"/>
        <w:jc w:val="center"/>
        <w:rPr>
          <w:rFonts w:cstheme="minorHAnsi"/>
          <w:b/>
          <w:sz w:val="24"/>
          <w:szCs w:val="24"/>
        </w:rPr>
      </w:pPr>
      <w:r w:rsidRPr="009C279B">
        <w:rPr>
          <w:rFonts w:cstheme="minorHAnsi"/>
          <w:b/>
          <w:sz w:val="24"/>
          <w:szCs w:val="24"/>
        </w:rPr>
        <w:t>THE HIGHEST TESTAMENT DIFFERENT KINDS OF ARMOR OF THE FATHER STEPHEN OUR LORD</w:t>
      </w:r>
    </w:p>
    <w:p w:rsidR="00A80409" w:rsidRPr="009C279B" w:rsidRDefault="00A80409" w:rsidP="00A80409">
      <w:pPr>
        <w:tabs>
          <w:tab w:val="left" w:pos="5760"/>
        </w:tabs>
        <w:spacing w:line="480" w:lineRule="auto"/>
        <w:jc w:val="both"/>
        <w:rPr>
          <w:rFonts w:cstheme="minorHAnsi"/>
          <w:sz w:val="24"/>
          <w:szCs w:val="24"/>
        </w:rPr>
      </w:pPr>
      <w:r w:rsidRPr="009C279B">
        <w:rPr>
          <w:rFonts w:cstheme="minorHAnsi"/>
          <w:sz w:val="24"/>
          <w:szCs w:val="24"/>
        </w:rPr>
        <w:t>The Lord Stephen’s 1</w:t>
      </w:r>
      <w:r w:rsidRPr="009C279B">
        <w:rPr>
          <w:rFonts w:cstheme="minorHAnsi"/>
          <w:sz w:val="24"/>
          <w:szCs w:val="24"/>
          <w:vertAlign w:val="superscript"/>
        </w:rPr>
        <w:t>ST</w:t>
      </w:r>
      <w:r w:rsidRPr="009C279B">
        <w:rPr>
          <w:rFonts w:cstheme="minorHAnsi"/>
          <w:sz w:val="24"/>
          <w:szCs w:val="24"/>
        </w:rPr>
        <w:t xml:space="preserve"> Known Kingdom Armor for 21 years based on the 4 progress reports of 5 years each is in Acts 6:7-22:20. The Father Stephen’s 1</w:t>
      </w:r>
      <w:r w:rsidRPr="009C279B">
        <w:rPr>
          <w:rFonts w:cstheme="minorHAnsi"/>
          <w:sz w:val="24"/>
          <w:szCs w:val="24"/>
          <w:vertAlign w:val="superscript"/>
        </w:rPr>
        <w:t>ST</w:t>
      </w:r>
      <w:r w:rsidRPr="009C279B">
        <w:rPr>
          <w:rFonts w:cstheme="minorHAnsi"/>
          <w:sz w:val="24"/>
          <w:szCs w:val="24"/>
        </w:rPr>
        <w:t xml:space="preserve"> Unknown Kingdom Armor for 42 years based in the 7 progress reports of 6 years each is in Luke 24:1-Acts 28:31. </w:t>
      </w:r>
    </w:p>
    <w:p w:rsidR="00A80409" w:rsidRPr="009C279B" w:rsidRDefault="00A80409" w:rsidP="00A80409">
      <w:pPr>
        <w:spacing w:line="480" w:lineRule="auto"/>
        <w:jc w:val="both"/>
        <w:rPr>
          <w:sz w:val="24"/>
          <w:szCs w:val="24"/>
        </w:rPr>
      </w:pPr>
      <w:r w:rsidRPr="009C279B">
        <w:rPr>
          <w:sz w:val="24"/>
          <w:szCs w:val="24"/>
        </w:rPr>
        <w:t xml:space="preserve">Just a thought, I strongly suggest what if the Lord Jesus did not die? Would the World today be in a better condition? Maybe so. I know at that time during the Cross, the Father Stephen </w:t>
      </w:r>
      <w:r w:rsidRPr="009C279B">
        <w:rPr>
          <w:sz w:val="24"/>
          <w:szCs w:val="24"/>
        </w:rPr>
        <w:lastRenderedPageBreak/>
        <w:t>forsook His Son Jesus. Why did He? The Father Stephen wanted His Son Jesus to live forever as the 1</w:t>
      </w:r>
      <w:r w:rsidRPr="009C279B">
        <w:rPr>
          <w:sz w:val="24"/>
          <w:szCs w:val="24"/>
          <w:vertAlign w:val="superscript"/>
        </w:rPr>
        <w:t>st</w:t>
      </w:r>
      <w:r w:rsidRPr="009C279B">
        <w:rPr>
          <w:sz w:val="24"/>
          <w:szCs w:val="24"/>
        </w:rPr>
        <w:t xml:space="preserve"> Adam was also authorized for at least 1,000 years. But the main reason for forsakenness was the ignorance on the part of His Son Jesus as a Man, where Man was not authorized to know in 1</w:t>
      </w:r>
      <w:r w:rsidRPr="009C279B">
        <w:rPr>
          <w:sz w:val="24"/>
          <w:szCs w:val="24"/>
          <w:vertAlign w:val="superscript"/>
        </w:rPr>
        <w:t>st</w:t>
      </w:r>
      <w:r w:rsidRPr="009C279B">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w:t>
      </w:r>
      <w:r w:rsidRPr="009C279B">
        <w:rPr>
          <w:sz w:val="24"/>
          <w:szCs w:val="24"/>
        </w:rPr>
        <w:lastRenderedPageBreak/>
        <w:t xml:space="preserve">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A80409" w:rsidRPr="009C279B" w:rsidRDefault="00A80409" w:rsidP="00A80409">
      <w:pPr>
        <w:spacing w:line="480" w:lineRule="auto"/>
        <w:jc w:val="both"/>
        <w:rPr>
          <w:sz w:val="24"/>
          <w:szCs w:val="24"/>
        </w:rPr>
      </w:pPr>
      <w:r w:rsidRPr="009C279B">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9C279B">
        <w:rPr>
          <w:sz w:val="24"/>
          <w:szCs w:val="24"/>
          <w:vertAlign w:val="superscript"/>
        </w:rPr>
        <w:t>st</w:t>
      </w:r>
      <w:r w:rsidRPr="009C279B">
        <w:rPr>
          <w:sz w:val="24"/>
          <w:szCs w:val="24"/>
        </w:rPr>
        <w:t xml:space="preserve"> Corinthians 15:24-28. This also means that the Lord </w:t>
      </w:r>
      <w:r w:rsidRPr="009C279B">
        <w:rPr>
          <w:sz w:val="24"/>
          <w:szCs w:val="24"/>
        </w:rPr>
        <w:lastRenderedPageBreak/>
        <w:t>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9C279B">
        <w:rPr>
          <w:sz w:val="24"/>
          <w:szCs w:val="24"/>
          <w:vertAlign w:val="superscript"/>
        </w:rPr>
        <w:t>st</w:t>
      </w:r>
      <w:r w:rsidRPr="009C279B">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9C279B">
        <w:rPr>
          <w:sz w:val="24"/>
          <w:szCs w:val="24"/>
          <w:vertAlign w:val="superscript"/>
        </w:rPr>
        <w:t>th</w:t>
      </w:r>
      <w:r w:rsidRPr="009C279B">
        <w:rPr>
          <w:sz w:val="24"/>
          <w:szCs w:val="24"/>
        </w:rPr>
        <w:t xml:space="preserve"> from the Lord Adam in Jude 14. This means 366 years times 8 from Solomon’s Kingdom in 930BC is completed with a fruitful call [16 years in 2</w:t>
      </w:r>
      <w:r w:rsidRPr="009C279B">
        <w:rPr>
          <w:sz w:val="24"/>
          <w:szCs w:val="24"/>
          <w:vertAlign w:val="superscript"/>
        </w:rPr>
        <w:t>nd</w:t>
      </w:r>
      <w:r w:rsidRPr="009C279B">
        <w:rPr>
          <w:sz w:val="24"/>
          <w:szCs w:val="24"/>
        </w:rPr>
        <w:t xml:space="preserve"> Corinthians 12:1-6] in June 21</w:t>
      </w:r>
      <w:r w:rsidRPr="009C279B">
        <w:rPr>
          <w:sz w:val="24"/>
          <w:szCs w:val="24"/>
          <w:vertAlign w:val="superscript"/>
        </w:rPr>
        <w:t>st</w:t>
      </w:r>
      <w:r w:rsidRPr="009C279B">
        <w:rPr>
          <w:sz w:val="24"/>
          <w:szCs w:val="24"/>
        </w:rPr>
        <w:t xml:space="preserve"> 2015 for 2,945 years. The Father Stephen is 7</w:t>
      </w:r>
      <w:r w:rsidRPr="009C279B">
        <w:rPr>
          <w:sz w:val="24"/>
          <w:szCs w:val="24"/>
          <w:vertAlign w:val="superscript"/>
        </w:rPr>
        <w:t>th</w:t>
      </w:r>
      <w:r w:rsidRPr="009C279B">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9C279B">
        <w:rPr>
          <w:sz w:val="24"/>
          <w:szCs w:val="24"/>
          <w:vertAlign w:val="superscript"/>
        </w:rPr>
        <w:t>st</w:t>
      </w:r>
      <w:r w:rsidRPr="009C279B">
        <w:rPr>
          <w:sz w:val="24"/>
          <w:szCs w:val="24"/>
        </w:rPr>
        <w:t xml:space="preserve"> 2015AD goes back </w:t>
      </w:r>
      <w:r w:rsidRPr="009C279B">
        <w:rPr>
          <w:sz w:val="24"/>
          <w:szCs w:val="24"/>
        </w:rPr>
        <w:lastRenderedPageBreak/>
        <w:t>to June 21</w:t>
      </w:r>
      <w:r w:rsidRPr="009C279B">
        <w:rPr>
          <w:sz w:val="24"/>
          <w:szCs w:val="24"/>
          <w:vertAlign w:val="superscript"/>
        </w:rPr>
        <w:t>st</w:t>
      </w:r>
      <w:r w:rsidRPr="009C279B">
        <w:rPr>
          <w:sz w:val="24"/>
          <w:szCs w:val="24"/>
        </w:rPr>
        <w:t xml:space="preserve"> 95AD at the end of the Holy Scripture to complete this &amp; 63 years concerning the Lord James in the Lordship of the Law would be 33AD.      </w:t>
      </w:r>
    </w:p>
    <w:p w:rsidR="00A80409" w:rsidRPr="009C279B" w:rsidRDefault="00A80409" w:rsidP="00A80409">
      <w:pPr>
        <w:spacing w:line="480" w:lineRule="auto"/>
        <w:jc w:val="center"/>
        <w:rPr>
          <w:b/>
          <w:sz w:val="24"/>
          <w:szCs w:val="24"/>
        </w:rPr>
      </w:pPr>
      <w:r w:rsidRPr="009C279B">
        <w:rPr>
          <w:b/>
          <w:sz w:val="24"/>
          <w:szCs w:val="24"/>
        </w:rPr>
        <w:t>THE FATHER STEPHEN’S INTELLIGENCE TO THE AUTHORITATIVE FIGURES FOR 1 MINUTE</w:t>
      </w:r>
    </w:p>
    <w:p w:rsidR="00A80409" w:rsidRPr="009C279B" w:rsidRDefault="00A80409" w:rsidP="00A80409">
      <w:pPr>
        <w:spacing w:line="480" w:lineRule="auto"/>
        <w:jc w:val="both"/>
        <w:rPr>
          <w:sz w:val="24"/>
          <w:szCs w:val="24"/>
        </w:rPr>
      </w:pPr>
      <w:r w:rsidRPr="009C279B">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w:t>
      </w:r>
      <w:r w:rsidRPr="009C279B">
        <w:rPr>
          <w:sz w:val="24"/>
          <w:szCs w:val="24"/>
        </w:rPr>
        <w:lastRenderedPageBreak/>
        <w:t>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9C279B">
        <w:rPr>
          <w:b/>
          <w:sz w:val="24"/>
          <w:szCs w:val="24"/>
        </w:rPr>
        <w:t>What are the Father Stephen’s Significant Numbers from 0 to 120 in the Holy Bible</w:t>
      </w:r>
      <w:r w:rsidRPr="009C279B">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A80409" w:rsidRPr="009C279B" w:rsidRDefault="00A80409" w:rsidP="00A80409">
      <w:pPr>
        <w:spacing w:line="480" w:lineRule="auto"/>
        <w:jc w:val="both"/>
        <w:rPr>
          <w:sz w:val="24"/>
          <w:szCs w:val="24"/>
        </w:rPr>
      </w:pPr>
      <w:r w:rsidRPr="009C279B">
        <w:rPr>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9C279B">
        <w:rPr>
          <w:sz w:val="24"/>
          <w:szCs w:val="24"/>
          <w:vertAlign w:val="superscript"/>
        </w:rPr>
        <w:t>nd</w:t>
      </w:r>
      <w:r w:rsidRPr="009C279B">
        <w:rPr>
          <w:sz w:val="24"/>
          <w:szCs w:val="24"/>
        </w:rPr>
        <w:t xml:space="preserve"> Single Lord called Wisdom) never dies because the Holy Biblical Law declares that but the Lord Steve (1</w:t>
      </w:r>
      <w:r w:rsidRPr="009C279B">
        <w:rPr>
          <w:sz w:val="24"/>
          <w:szCs w:val="24"/>
          <w:vertAlign w:val="superscript"/>
        </w:rPr>
        <w:t>st</w:t>
      </w:r>
      <w:r w:rsidRPr="009C279B">
        <w:rPr>
          <w:sz w:val="24"/>
          <w:szCs w:val="24"/>
        </w:rPr>
        <w:t xml:space="preserve"> Married Lord called Wisdom) did in Acts 7:60. The Mystery on the </w:t>
      </w:r>
      <w:r w:rsidRPr="009C279B">
        <w:rPr>
          <w:sz w:val="24"/>
          <w:szCs w:val="24"/>
        </w:rPr>
        <w:lastRenderedPageBreak/>
        <w:t xml:space="preserve">change of Eternal Creatures is evident, Stephen becomes Steve and dies in the Eternal Stoning in Lordship and Steve becomes Stephen and receives a release &amp; expungement concerning the Eternal Sin in Lordship in Acts 7:60.  </w:t>
      </w:r>
    </w:p>
    <w:p w:rsidR="00A80409" w:rsidRPr="009C279B" w:rsidRDefault="00A80409" w:rsidP="00A80409">
      <w:pPr>
        <w:spacing w:line="480" w:lineRule="auto"/>
        <w:jc w:val="both"/>
        <w:rPr>
          <w:sz w:val="24"/>
          <w:szCs w:val="24"/>
        </w:rPr>
      </w:pPr>
      <w:r w:rsidRPr="009C279B">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9C279B">
        <w:rPr>
          <w:sz w:val="24"/>
          <w:szCs w:val="24"/>
          <w:vertAlign w:val="superscript"/>
        </w:rPr>
        <w:t>nd</w:t>
      </w:r>
      <w:r w:rsidRPr="009C279B">
        <w:rPr>
          <w:sz w:val="24"/>
          <w:szCs w:val="24"/>
        </w:rPr>
        <w:t xml:space="preserve"> Single Serpent Lucifer) never dies because the Holy Biblical Law declares that but the Lord Barabbas (1</w:t>
      </w:r>
      <w:r w:rsidRPr="009C279B">
        <w:rPr>
          <w:sz w:val="24"/>
          <w:szCs w:val="24"/>
          <w:vertAlign w:val="superscript"/>
        </w:rPr>
        <w:t>st</w:t>
      </w:r>
      <w:r w:rsidRPr="009C279B">
        <w:rPr>
          <w:sz w:val="24"/>
          <w:szCs w:val="24"/>
        </w:rPr>
        <w:t xml:space="preserve"> Married Serpent Lucifer) did in the end of Acts. The Mystery on the change of Eternal Creatures is evident, James becomes Barabbas and dies in the Eternal Stoning in the Lordship of the Law and Barabbas becomes James and receives a release &amp; expungement concerning the Eternal Sexual Sin in the Lordship of the Law in the end of Acts.  </w:t>
      </w:r>
    </w:p>
    <w:p w:rsidR="00A80409" w:rsidRPr="009C279B" w:rsidRDefault="00A80409" w:rsidP="00A80409">
      <w:pPr>
        <w:spacing w:line="480" w:lineRule="auto"/>
        <w:jc w:val="both"/>
        <w:rPr>
          <w:sz w:val="24"/>
          <w:szCs w:val="24"/>
        </w:rPr>
      </w:pPr>
      <w:r w:rsidRPr="009C279B">
        <w:rPr>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9C279B">
        <w:rPr>
          <w:sz w:val="24"/>
          <w:szCs w:val="24"/>
          <w:vertAlign w:val="superscript"/>
        </w:rPr>
        <w:t>nd</w:t>
      </w:r>
      <w:r w:rsidRPr="009C279B">
        <w:rPr>
          <w:sz w:val="24"/>
          <w:szCs w:val="24"/>
        </w:rPr>
        <w:t xml:space="preserve"> Single Man Adam) never dies because the Holy Biblical Law declares that in Hebrews 13:8 but the Lord Barabbas (1</w:t>
      </w:r>
      <w:r w:rsidRPr="009C279B">
        <w:rPr>
          <w:sz w:val="24"/>
          <w:szCs w:val="24"/>
          <w:vertAlign w:val="superscript"/>
        </w:rPr>
        <w:t>st</w:t>
      </w:r>
      <w:r w:rsidRPr="009C279B">
        <w:rPr>
          <w:sz w:val="24"/>
          <w:szCs w:val="24"/>
        </w:rPr>
        <w:t xml:space="preserve"> Married Man Adam) did in the end of </w:t>
      </w:r>
      <w:r w:rsidRPr="009C279B">
        <w:rPr>
          <w:sz w:val="24"/>
          <w:szCs w:val="24"/>
        </w:rPr>
        <w:lastRenderedPageBreak/>
        <w:t xml:space="preserve">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A80409" w:rsidRPr="009C279B" w:rsidRDefault="00A80409" w:rsidP="00A80409">
      <w:pPr>
        <w:spacing w:line="480" w:lineRule="auto"/>
        <w:jc w:val="both"/>
        <w:rPr>
          <w:sz w:val="24"/>
          <w:szCs w:val="24"/>
        </w:rPr>
      </w:pPr>
      <w:r w:rsidRPr="009C279B">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9C279B">
        <w:rPr>
          <w:sz w:val="24"/>
          <w:szCs w:val="24"/>
          <w:vertAlign w:val="superscript"/>
        </w:rPr>
        <w:t>nd</w:t>
      </w:r>
      <w:r w:rsidRPr="009C279B">
        <w:rPr>
          <w:sz w:val="24"/>
          <w:szCs w:val="24"/>
        </w:rPr>
        <w:t xml:space="preserve"> Single Woman Eve) never dies because the Holy Biblical Law declares that but the Lord Barabbas (1</w:t>
      </w:r>
      <w:r w:rsidRPr="009C279B">
        <w:rPr>
          <w:sz w:val="24"/>
          <w:szCs w:val="24"/>
          <w:vertAlign w:val="superscript"/>
        </w:rPr>
        <w:t>st</w:t>
      </w:r>
      <w:r w:rsidRPr="009C279B">
        <w:rPr>
          <w:sz w:val="24"/>
          <w:szCs w:val="24"/>
        </w:rPr>
        <w:t xml:space="preserve"> Married Woman Eve) did in the beginning of Luke chapter 9. The Mystery on the change of Eternal Creatures is evident, John becomes Barabbas and dies in the Eternal Beheading in the Lordship of the Law and Barabbas becomes John and receives a release &amp; expungement concerning the Repent-able Temptations in the Lordship of the Law in Luke 9:7-9.     </w:t>
      </w:r>
    </w:p>
    <w:p w:rsidR="00A80409" w:rsidRPr="009C279B" w:rsidRDefault="00A80409" w:rsidP="00A80409">
      <w:pPr>
        <w:spacing w:line="480" w:lineRule="auto"/>
        <w:jc w:val="both"/>
        <w:rPr>
          <w:sz w:val="24"/>
          <w:szCs w:val="24"/>
        </w:rPr>
      </w:pPr>
      <w:r w:rsidRPr="009C279B">
        <w:rPr>
          <w:sz w:val="24"/>
          <w:szCs w:val="24"/>
        </w:rPr>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9C279B">
        <w:rPr>
          <w:sz w:val="24"/>
          <w:szCs w:val="24"/>
          <w:vertAlign w:val="superscript"/>
        </w:rPr>
        <w:t>nd</w:t>
      </w:r>
      <w:r w:rsidRPr="009C279B">
        <w:rPr>
          <w:sz w:val="24"/>
          <w:szCs w:val="24"/>
        </w:rPr>
        <w:t xml:space="preserve"> Single Child Cain) never dies </w:t>
      </w:r>
      <w:r w:rsidRPr="009C279B">
        <w:rPr>
          <w:sz w:val="24"/>
          <w:szCs w:val="24"/>
        </w:rPr>
        <w:lastRenderedPageBreak/>
        <w:t>because the Holy Biblical Law declares that but the Lord Barabbas (1</w:t>
      </w:r>
      <w:r w:rsidRPr="009C279B">
        <w:rPr>
          <w:sz w:val="24"/>
          <w:szCs w:val="24"/>
          <w:vertAlign w:val="superscript"/>
        </w:rPr>
        <w:t>st</w:t>
      </w:r>
      <w:r w:rsidRPr="009C279B">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A80409" w:rsidRPr="009C279B" w:rsidRDefault="00A80409" w:rsidP="00A80409">
      <w:pPr>
        <w:spacing w:line="480" w:lineRule="auto"/>
        <w:jc w:val="both"/>
        <w:rPr>
          <w:sz w:val="24"/>
          <w:szCs w:val="24"/>
        </w:rPr>
      </w:pPr>
      <w:r w:rsidRPr="009C279B">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9C279B">
        <w:rPr>
          <w:vanish/>
          <w:sz w:val="24"/>
          <w:szCs w:val="24"/>
        </w:rPr>
        <w:t>is</w:t>
      </w:r>
      <w:r w:rsidRPr="009C279B">
        <w:rPr>
          <w:sz w:val="24"/>
          <w:szCs w:val="24"/>
        </w:rPr>
        <w:t xml:space="preserve">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w:t>
      </w:r>
      <w:r w:rsidRPr="009C279B">
        <w:rPr>
          <w:sz w:val="24"/>
          <w:szCs w:val="24"/>
        </w:rPr>
        <w:lastRenderedPageBreak/>
        <w:t>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9C279B">
        <w:rPr>
          <w:sz w:val="24"/>
          <w:szCs w:val="24"/>
          <w:vertAlign w:val="superscript"/>
        </w:rPr>
        <w:t>st</w:t>
      </w:r>
      <w:r w:rsidRPr="009C279B">
        <w:rPr>
          <w:sz w:val="24"/>
          <w:szCs w:val="24"/>
        </w:rPr>
        <w:t xml:space="preserve"> chance (refers to Genesis 3:1-5:32) of the White Christian Law Authorities done by the Father Stephen Our Lord in Acts 6:11-8:3. The “</w:t>
      </w:r>
      <w:r w:rsidRPr="009C279B">
        <w:rPr>
          <w:b/>
          <w:sz w:val="24"/>
          <w:szCs w:val="24"/>
        </w:rPr>
        <w:t>True Holy Division</w:t>
      </w:r>
      <w:r w:rsidRPr="009C279B">
        <w:rPr>
          <w:sz w:val="24"/>
          <w:szCs w:val="24"/>
        </w:rPr>
        <w:t>” concerns the Black Christian Law Authorities (1</w:t>
      </w:r>
      <w:r w:rsidRPr="009C279B">
        <w:rPr>
          <w:sz w:val="24"/>
          <w:szCs w:val="24"/>
          <w:vertAlign w:val="superscript"/>
        </w:rPr>
        <w:t>st</w:t>
      </w:r>
      <w:r w:rsidRPr="009C279B">
        <w:rPr>
          <w:sz w:val="24"/>
          <w:szCs w:val="24"/>
        </w:rPr>
        <w:t xml:space="preserve"> chance of the Black Christian Law City Authorities of the Samaritans &amp; the 2</w:t>
      </w:r>
      <w:r w:rsidRPr="009C279B">
        <w:rPr>
          <w:sz w:val="24"/>
          <w:szCs w:val="24"/>
          <w:vertAlign w:val="superscript"/>
        </w:rPr>
        <w:t>nd</w:t>
      </w:r>
      <w:r w:rsidRPr="009C279B">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9C279B">
        <w:rPr>
          <w:sz w:val="24"/>
          <w:szCs w:val="24"/>
          <w:vertAlign w:val="superscript"/>
        </w:rPr>
        <w:t>nd</w:t>
      </w:r>
      <w:r w:rsidRPr="009C279B">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9C279B">
        <w:rPr>
          <w:sz w:val="24"/>
          <w:szCs w:val="24"/>
          <w:vertAlign w:val="superscript"/>
        </w:rPr>
        <w:t>nd</w:t>
      </w:r>
      <w:r w:rsidRPr="009C279B">
        <w:rPr>
          <w:sz w:val="24"/>
          <w:szCs w:val="24"/>
        </w:rPr>
        <w:t xml:space="preserve"> chance of the White Christian Law Authorities is damned and put down by the Father Stephen Our Lord in Acts 9:3-9. The reason the 2</w:t>
      </w:r>
      <w:r w:rsidRPr="009C279B">
        <w:rPr>
          <w:sz w:val="24"/>
          <w:szCs w:val="24"/>
          <w:vertAlign w:val="superscript"/>
        </w:rPr>
        <w:t>nd</w:t>
      </w:r>
      <w:r w:rsidRPr="009C279B">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A80409" w:rsidRPr="009C279B" w:rsidRDefault="00A80409" w:rsidP="00A80409">
      <w:pPr>
        <w:spacing w:line="480" w:lineRule="auto"/>
        <w:jc w:val="both"/>
        <w:rPr>
          <w:sz w:val="24"/>
          <w:szCs w:val="24"/>
        </w:rPr>
      </w:pPr>
      <w:r w:rsidRPr="009C279B">
        <w:rPr>
          <w:sz w:val="24"/>
          <w:szCs w:val="24"/>
        </w:rPr>
        <w:t xml:space="preserve">The Father Stephen fulfilled the False Charge of Alleged Rape similar to Joseph with Potiphar’s Wife in Genesis chapters 39-40 &amp; Acts 6:3-10; 7:9-16. The Father Stephen like Joseph at 21 to </w:t>
      </w:r>
      <w:r w:rsidRPr="009C279B">
        <w:rPr>
          <w:sz w:val="24"/>
          <w:szCs w:val="24"/>
        </w:rPr>
        <w:lastRenderedPageBreak/>
        <w:t xml:space="preserve">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A80409" w:rsidRPr="009C279B" w:rsidRDefault="00A80409" w:rsidP="00A80409">
      <w:pPr>
        <w:spacing w:line="480" w:lineRule="auto"/>
        <w:jc w:val="both"/>
        <w:rPr>
          <w:sz w:val="24"/>
          <w:szCs w:val="24"/>
        </w:rPr>
      </w:pPr>
      <w:r w:rsidRPr="009C279B">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w:t>
      </w:r>
      <w:r w:rsidRPr="009C279B">
        <w:rPr>
          <w:sz w:val="24"/>
          <w:szCs w:val="24"/>
        </w:rPr>
        <w:lastRenderedPageBreak/>
        <w:t xml:space="preserve">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A80409" w:rsidRPr="009C279B" w:rsidRDefault="00A80409" w:rsidP="00A80409">
      <w:pPr>
        <w:spacing w:line="480" w:lineRule="auto"/>
        <w:jc w:val="both"/>
        <w:rPr>
          <w:sz w:val="24"/>
          <w:szCs w:val="24"/>
        </w:rPr>
      </w:pPr>
      <w:r w:rsidRPr="009C279B">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A80409" w:rsidRPr="009C279B" w:rsidRDefault="00A80409" w:rsidP="00A80409">
      <w:pPr>
        <w:spacing w:line="480" w:lineRule="auto"/>
        <w:jc w:val="both"/>
        <w:rPr>
          <w:sz w:val="24"/>
          <w:szCs w:val="24"/>
        </w:rPr>
      </w:pPr>
      <w:r w:rsidRPr="009C279B">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A80409" w:rsidRPr="009C279B" w:rsidRDefault="00A80409" w:rsidP="00A80409">
      <w:pPr>
        <w:spacing w:line="480" w:lineRule="auto"/>
        <w:jc w:val="both"/>
        <w:rPr>
          <w:sz w:val="24"/>
          <w:szCs w:val="24"/>
        </w:rPr>
      </w:pPr>
      <w:r w:rsidRPr="009C279B">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9C279B">
        <w:rPr>
          <w:sz w:val="24"/>
          <w:szCs w:val="24"/>
          <w:vertAlign w:val="superscript"/>
        </w:rPr>
        <w:t>th</w:t>
      </w:r>
      <w:r w:rsidRPr="009C279B">
        <w:rPr>
          <w:sz w:val="24"/>
          <w:szCs w:val="24"/>
        </w:rPr>
        <w:t>–Born Son, but 10</w:t>
      </w:r>
      <w:r w:rsidRPr="009C279B">
        <w:rPr>
          <w:sz w:val="24"/>
          <w:szCs w:val="24"/>
          <w:vertAlign w:val="superscript"/>
        </w:rPr>
        <w:t>th</w:t>
      </w:r>
      <w:r w:rsidRPr="009C279B">
        <w:rPr>
          <w:sz w:val="24"/>
          <w:szCs w:val="24"/>
        </w:rPr>
        <w:t xml:space="preserve"> in line with Christ as the 1</w:t>
      </w:r>
      <w:r w:rsidRPr="009C279B">
        <w:rPr>
          <w:sz w:val="24"/>
          <w:szCs w:val="24"/>
          <w:vertAlign w:val="superscript"/>
        </w:rPr>
        <w:t>st</w:t>
      </w:r>
      <w:r w:rsidRPr="009C279B">
        <w:rPr>
          <w:sz w:val="24"/>
          <w:szCs w:val="24"/>
        </w:rPr>
        <w:t>-Born Son to raise up Christ to sit on His throne which makes 8 to 10 positions) were all Divine Unions done by Joseph and Mary by the Tree of Life.</w:t>
      </w:r>
    </w:p>
    <w:p w:rsidR="00A80409" w:rsidRPr="009C279B" w:rsidRDefault="00A80409" w:rsidP="00A80409">
      <w:pPr>
        <w:spacing w:line="480" w:lineRule="auto"/>
        <w:jc w:val="both"/>
        <w:rPr>
          <w:sz w:val="24"/>
          <w:szCs w:val="24"/>
        </w:rPr>
      </w:pPr>
      <w:r w:rsidRPr="009C279B">
        <w:rPr>
          <w:sz w:val="24"/>
          <w:szCs w:val="24"/>
        </w:rPr>
        <w:lastRenderedPageBreak/>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9C279B">
        <w:rPr>
          <w:sz w:val="24"/>
          <w:szCs w:val="24"/>
          <w:vertAlign w:val="superscript"/>
        </w:rPr>
        <w:t>nd</w:t>
      </w:r>
      <w:r w:rsidRPr="009C279B">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9C279B">
        <w:rPr>
          <w:sz w:val="24"/>
          <w:szCs w:val="24"/>
          <w:vertAlign w:val="superscript"/>
        </w:rPr>
        <w:t>th</w:t>
      </w:r>
      <w:r w:rsidRPr="009C279B">
        <w:rPr>
          <w:sz w:val="24"/>
          <w:szCs w:val="24"/>
        </w:rPr>
        <w:t xml:space="preserve"> from Adam &amp; always pleased the Father Stephen </w:t>
      </w:r>
      <w:r w:rsidRPr="009C279B">
        <w:rPr>
          <w:sz w:val="24"/>
          <w:szCs w:val="24"/>
        </w:rPr>
        <w:lastRenderedPageBreak/>
        <w:t>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9C279B">
        <w:rPr>
          <w:sz w:val="24"/>
          <w:szCs w:val="24"/>
          <w:vertAlign w:val="superscript"/>
        </w:rPr>
        <w:t>nd</w:t>
      </w:r>
      <w:r w:rsidRPr="009C279B">
        <w:rPr>
          <w:sz w:val="24"/>
          <w:szCs w:val="24"/>
        </w:rPr>
        <w:t xml:space="preserve"> Peter 3:10-13 &amp; Acts 7:60.     </w:t>
      </w:r>
    </w:p>
    <w:p w:rsidR="00A80409" w:rsidRPr="009C279B" w:rsidRDefault="00A80409" w:rsidP="00A80409">
      <w:pPr>
        <w:spacing w:line="480" w:lineRule="auto"/>
        <w:jc w:val="both"/>
        <w:rPr>
          <w:sz w:val="24"/>
          <w:szCs w:val="24"/>
        </w:rPr>
      </w:pPr>
      <w:r w:rsidRPr="009C279B">
        <w:rPr>
          <w:sz w:val="24"/>
          <w:szCs w:val="24"/>
        </w:rPr>
        <w:t>There are three kinds of “</w:t>
      </w:r>
      <w:r w:rsidRPr="009C279B">
        <w:rPr>
          <w:b/>
          <w:sz w:val="24"/>
          <w:szCs w:val="24"/>
        </w:rPr>
        <w:t>Intercourse</w:t>
      </w:r>
      <w:r w:rsidRPr="009C279B">
        <w:rPr>
          <w:sz w:val="24"/>
          <w:szCs w:val="24"/>
        </w:rPr>
        <w:t>” in the Holy Bible. First, is the “</w:t>
      </w:r>
      <w:r w:rsidRPr="009C279B">
        <w:rPr>
          <w:b/>
          <w:sz w:val="24"/>
          <w:szCs w:val="24"/>
        </w:rPr>
        <w:t>Popular Sexual Eros Love Intercourse</w:t>
      </w:r>
      <w:r w:rsidRPr="009C279B">
        <w:rPr>
          <w:sz w:val="24"/>
          <w:szCs w:val="24"/>
        </w:rPr>
        <w:t>” committed only by a Man and a Woman from the Tree of the Knowledge of Good and Evil in a Strength 40 Year Kingdom of This World in Genesis 4:1. Second, is the “</w:t>
      </w:r>
      <w:r w:rsidRPr="009C279B">
        <w:rPr>
          <w:b/>
          <w:sz w:val="24"/>
          <w:szCs w:val="24"/>
        </w:rPr>
        <w:t>Known Holy Law Love Intercourse</w:t>
      </w:r>
      <w:r w:rsidRPr="009C279B">
        <w:rPr>
          <w:sz w:val="24"/>
          <w:szCs w:val="24"/>
        </w:rPr>
        <w:t>” in Luke 2:23 from the Midst of the Tree of Life done by a Man and a Woman and also Boys and Girls in Luke 20:35-36 in a Wisdom 80 Year Law Kingdom of Heaven in 1</w:t>
      </w:r>
      <w:r w:rsidRPr="009C279B">
        <w:rPr>
          <w:sz w:val="24"/>
          <w:szCs w:val="24"/>
          <w:vertAlign w:val="superscript"/>
        </w:rPr>
        <w:t>st</w:t>
      </w:r>
      <w:r w:rsidRPr="009C279B">
        <w:rPr>
          <w:sz w:val="24"/>
          <w:szCs w:val="24"/>
        </w:rPr>
        <w:t xml:space="preserve"> Kings 11:3 &amp; Genesis 2:9. King Solomon did this kind of Holy Law Love Intercourse with His 700 Wives and 300 Concubines. But King Solomon committed Idolatry which is “</w:t>
      </w:r>
      <w:r w:rsidRPr="009C279B">
        <w:rPr>
          <w:b/>
          <w:sz w:val="24"/>
          <w:szCs w:val="24"/>
        </w:rPr>
        <w:t>Marital Fornication</w:t>
      </w:r>
      <w:r w:rsidRPr="009C279B">
        <w:rPr>
          <w:sz w:val="24"/>
          <w:szCs w:val="24"/>
        </w:rPr>
        <w:t>” with the minority of His Foreign Wives after 80 years, but not with the majority of His Local Wives or 300 Concubines after 80 years in Tobit 4:12-13; 1</w:t>
      </w:r>
      <w:r w:rsidRPr="009C279B">
        <w:rPr>
          <w:sz w:val="24"/>
          <w:szCs w:val="24"/>
          <w:vertAlign w:val="superscript"/>
        </w:rPr>
        <w:t>st</w:t>
      </w:r>
      <w:r w:rsidRPr="009C279B">
        <w:rPr>
          <w:sz w:val="24"/>
          <w:szCs w:val="24"/>
        </w:rPr>
        <w:t xml:space="preserve"> Kings 11:1-13 &amp; Nehemiah 13:25-27. Third, is the “</w:t>
      </w:r>
      <w:r w:rsidRPr="009C279B">
        <w:rPr>
          <w:b/>
          <w:sz w:val="24"/>
          <w:szCs w:val="24"/>
        </w:rPr>
        <w:t>Unknown Holy Divine Love Intercourse</w:t>
      </w:r>
      <w:r w:rsidRPr="009C279B">
        <w:rPr>
          <w:sz w:val="24"/>
          <w:szCs w:val="24"/>
        </w:rPr>
        <w:t>” from the Tree of Life that is done by a Man and Woman in 2</w:t>
      </w:r>
      <w:r w:rsidRPr="009C279B">
        <w:rPr>
          <w:sz w:val="24"/>
          <w:szCs w:val="24"/>
          <w:vertAlign w:val="superscript"/>
        </w:rPr>
        <w:t>nd</w:t>
      </w:r>
      <w:r w:rsidRPr="009C279B">
        <w:rPr>
          <w:sz w:val="24"/>
          <w:szCs w:val="24"/>
        </w:rPr>
        <w:t xml:space="preserve"> Peter 1:4 and also Lords and Ladies in Acts 17:29 in a Lordly 120 Year Kingdom of Lordship in Matthew 19:6; Mark 10:9; Ephesians 5:31; 1</w:t>
      </w:r>
      <w:r w:rsidRPr="009C279B">
        <w:rPr>
          <w:sz w:val="24"/>
          <w:szCs w:val="24"/>
          <w:vertAlign w:val="superscript"/>
        </w:rPr>
        <w:t>st</w:t>
      </w:r>
      <w:r w:rsidRPr="009C279B">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9C279B">
        <w:rPr>
          <w:sz w:val="24"/>
          <w:szCs w:val="24"/>
          <w:vertAlign w:val="superscript"/>
        </w:rPr>
        <w:t>nd</w:t>
      </w:r>
      <w:r w:rsidRPr="009C279B">
        <w:rPr>
          <w:sz w:val="24"/>
          <w:szCs w:val="24"/>
        </w:rPr>
        <w:t xml:space="preserve"> Thessalonians 1:11; Ephesians 1:5; Philippians 2:13 &amp; Hebrews </w:t>
      </w:r>
      <w:r w:rsidRPr="009C279B">
        <w:rPr>
          <w:sz w:val="24"/>
          <w:szCs w:val="24"/>
        </w:rPr>
        <w:lastRenderedPageBreak/>
        <w:t>12:10. The Doorway to Qanah directed not to the Father Stephen is the Lord Lucifer’s sinful pleasure that leads You to the Kingdom of This World in 2</w:t>
      </w:r>
      <w:r w:rsidRPr="009C279B">
        <w:rPr>
          <w:sz w:val="24"/>
          <w:szCs w:val="24"/>
          <w:vertAlign w:val="superscript"/>
        </w:rPr>
        <w:t>nd</w:t>
      </w:r>
      <w:r w:rsidRPr="009C279B">
        <w:rPr>
          <w:sz w:val="24"/>
          <w:szCs w:val="24"/>
        </w:rPr>
        <w:t xml:space="preserve"> Thessalonians 2:12; 2</w:t>
      </w:r>
      <w:r w:rsidRPr="009C279B">
        <w:rPr>
          <w:sz w:val="24"/>
          <w:szCs w:val="24"/>
          <w:vertAlign w:val="superscript"/>
        </w:rPr>
        <w:t>nd</w:t>
      </w:r>
      <w:r w:rsidRPr="009C279B">
        <w:rPr>
          <w:sz w:val="24"/>
          <w:szCs w:val="24"/>
        </w:rPr>
        <w:t xml:space="preserve"> Timothy 3:4; Titus 3:3; Hebrews 11:25; 1</w:t>
      </w:r>
      <w:r w:rsidRPr="009C279B">
        <w:rPr>
          <w:sz w:val="24"/>
          <w:szCs w:val="24"/>
          <w:vertAlign w:val="superscript"/>
        </w:rPr>
        <w:t>st</w:t>
      </w:r>
      <w:r w:rsidRPr="009C279B">
        <w:rPr>
          <w:sz w:val="24"/>
          <w:szCs w:val="24"/>
        </w:rPr>
        <w:t xml:space="preserve"> Corinthians 10:7; 2</w:t>
      </w:r>
      <w:r w:rsidRPr="009C279B">
        <w:rPr>
          <w:sz w:val="24"/>
          <w:szCs w:val="24"/>
          <w:vertAlign w:val="superscript"/>
        </w:rPr>
        <w:t>nd</w:t>
      </w:r>
      <w:r w:rsidRPr="009C279B">
        <w:rPr>
          <w:sz w:val="24"/>
          <w:szCs w:val="24"/>
        </w:rPr>
        <w:t xml:space="preserve"> Peter 2:13; Luke 8:14 &amp; Romans 1:32. All those who calls Sexual Eros Money the unrighteous mammon (prostitutions, whoredoms, harlotries, sorceries &amp; wizardries) with Sweet Cane (Calamus or </w:t>
      </w:r>
      <w:r w:rsidR="009C279B" w:rsidRPr="009C279B">
        <w:rPr>
          <w:sz w:val="24"/>
          <w:szCs w:val="24"/>
        </w:rPr>
        <w:t>Cannabis</w:t>
      </w:r>
      <w:r w:rsidRPr="009C279B">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9C279B">
        <w:rPr>
          <w:sz w:val="24"/>
          <w:szCs w:val="24"/>
          <w:vertAlign w:val="superscript"/>
        </w:rPr>
        <w:t>st</w:t>
      </w:r>
      <w:r w:rsidRPr="009C279B">
        <w:rPr>
          <w:sz w:val="24"/>
          <w:szCs w:val="24"/>
        </w:rPr>
        <w:t xml:space="preserve"> Timothy 6:10; 2</w:t>
      </w:r>
      <w:r w:rsidRPr="009C279B">
        <w:rPr>
          <w:sz w:val="24"/>
          <w:szCs w:val="24"/>
          <w:vertAlign w:val="superscript"/>
        </w:rPr>
        <w:t>nd</w:t>
      </w:r>
      <w:r w:rsidRPr="009C279B">
        <w:rPr>
          <w:sz w:val="24"/>
          <w:szCs w:val="24"/>
        </w:rPr>
        <w:t xml:space="preserve"> Peter 1:4 &amp; Isaiah 43:24.      </w:t>
      </w:r>
    </w:p>
    <w:p w:rsidR="00A80409" w:rsidRPr="009C279B" w:rsidRDefault="00A80409" w:rsidP="00A80409">
      <w:pPr>
        <w:tabs>
          <w:tab w:val="left" w:pos="5760"/>
        </w:tabs>
        <w:spacing w:line="480" w:lineRule="auto"/>
        <w:jc w:val="both"/>
        <w:rPr>
          <w:rFonts w:cstheme="minorHAnsi"/>
          <w:sz w:val="24"/>
          <w:szCs w:val="24"/>
        </w:rPr>
      </w:pPr>
      <w:r w:rsidRPr="009C279B">
        <w:rPr>
          <w:rFonts w:cstheme="minorHAnsi"/>
          <w:sz w:val="24"/>
          <w:szCs w:val="24"/>
        </w:rPr>
        <w:t xml:space="preserve">In Conclusion, this Book is for inspiration to the LORD YAH and to understand more clearly what the Two Main Armors are in the Holy Scriptures. The Salvation Protective Armor is used for Saved Persons who obey the LORD and try to bring other Servants into the Kingdom of God through exaltation. The Jealous Impartial Law Justice Armor is used against Enemies who do not obey the LORD STEPHEN through abasement in the World. The Majesty of the LORD either saves those who obey and submit to the LORD or destroys those who disobeys and resists the LORD. As it is, the LORD calls it as He wills and it is always right Judgment and Perfect Holiness to all people.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w:t>
      </w:r>
      <w:r w:rsidRPr="009C279B">
        <w:rPr>
          <w:rFonts w:cstheme="minorHAnsi"/>
          <w:sz w:val="24"/>
          <w:szCs w:val="24"/>
        </w:rPr>
        <w:lastRenderedPageBreak/>
        <w:t>Jehovah and not Sexual Eros Love says “…believes all things (only by the Spirit of God in 1</w:t>
      </w:r>
      <w:r w:rsidRPr="009C279B">
        <w:rPr>
          <w:rFonts w:cstheme="minorHAnsi"/>
          <w:sz w:val="24"/>
          <w:szCs w:val="24"/>
          <w:vertAlign w:val="superscript"/>
        </w:rPr>
        <w:t>st</w:t>
      </w:r>
      <w:r w:rsidRPr="009C279B">
        <w:rPr>
          <w:rFonts w:cstheme="minorHAnsi"/>
          <w:sz w:val="24"/>
          <w:szCs w:val="24"/>
        </w:rPr>
        <w:t xml:space="preserve"> Corinthians 2:6-16 &amp; John 14:26; 15:26; 16:7-13)…” in 1</w:t>
      </w:r>
      <w:r w:rsidRPr="009C279B">
        <w:rPr>
          <w:rFonts w:cstheme="minorHAnsi"/>
          <w:sz w:val="24"/>
          <w:szCs w:val="24"/>
          <w:vertAlign w:val="superscript"/>
        </w:rPr>
        <w:t>st</w:t>
      </w:r>
      <w:r w:rsidRPr="009C279B">
        <w:rPr>
          <w:rFonts w:cstheme="minorHAnsi"/>
          <w:sz w:val="24"/>
          <w:szCs w:val="24"/>
        </w:rPr>
        <w:t xml:space="preserve"> Corinthians 13:7. In Hosea 4:6 says “My people are destroyed for lack of knowledge, because You have rejected knowledge, I also will reject You from being (High) Priest for Me, because You have forgotten the Law of Your God (Father Stephen), I also will forget Your Children.” If You do not believe in the Father Stephen and know the (Agape) Love and Truth of the Father Stephen, then Your Whole Creation is defiled, not pure or sanctified and subject to Hell in the End of the World and also subject to ungodly fear that brings torment because You do not have perfect agape love abiding in You in 1</w:t>
      </w:r>
      <w:r w:rsidRPr="009C279B">
        <w:rPr>
          <w:rFonts w:cstheme="minorHAnsi"/>
          <w:sz w:val="24"/>
          <w:szCs w:val="24"/>
          <w:vertAlign w:val="superscript"/>
        </w:rPr>
        <w:t>st</w:t>
      </w:r>
      <w:r w:rsidRPr="009C279B">
        <w:rPr>
          <w:rFonts w:cstheme="minorHAnsi"/>
          <w:sz w:val="24"/>
          <w:szCs w:val="24"/>
        </w:rPr>
        <w:t xml:space="preserve"> John 4:18; Titus 1:15-16; Revelation 21:8 &amp; 1</w:t>
      </w:r>
      <w:r w:rsidRPr="009C279B">
        <w:rPr>
          <w:rFonts w:cstheme="minorHAnsi"/>
          <w:sz w:val="24"/>
          <w:szCs w:val="24"/>
          <w:vertAlign w:val="superscript"/>
        </w:rPr>
        <w:t>st</w:t>
      </w:r>
      <w:r w:rsidRPr="009C279B">
        <w:rPr>
          <w:rFonts w:cstheme="minorHAnsi"/>
          <w:sz w:val="24"/>
          <w:szCs w:val="24"/>
        </w:rPr>
        <w:t xml:space="preserve"> Timothy 4:1-5. A Kingdom against a Kingdom or Nation comes to and is brought to desolation by the Father Stephen’s Law of Division from the Kingdom of Hell to the Kingdom of Heaven in Luke 11:17-23; 21:10. The Father Stephen’s Lordship of Division in the Kingdom of Lordship is in Hebrews 4:12 (NKJV).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Yahweh Himself and what He wants His own people to know and teach at the appointed time. God bless You in the reading of this book!!!</w:t>
      </w:r>
    </w:p>
    <w:p w:rsidR="00A80409" w:rsidRPr="009C279B" w:rsidRDefault="00A80409" w:rsidP="00A80409">
      <w:pPr>
        <w:tabs>
          <w:tab w:val="left" w:pos="5760"/>
        </w:tabs>
        <w:spacing w:line="480" w:lineRule="auto"/>
        <w:jc w:val="center"/>
        <w:rPr>
          <w:rFonts w:cstheme="minorHAnsi"/>
          <w:sz w:val="24"/>
          <w:szCs w:val="24"/>
        </w:rPr>
      </w:pPr>
      <w:r w:rsidRPr="009C279B">
        <w:rPr>
          <w:rFonts w:cstheme="minorHAnsi"/>
          <w:sz w:val="24"/>
          <w:szCs w:val="24"/>
        </w:rPr>
        <w:t>Bibliography</w:t>
      </w:r>
    </w:p>
    <w:p w:rsidR="00A80409" w:rsidRPr="009C279B" w:rsidRDefault="00A80409" w:rsidP="00A80409">
      <w:pPr>
        <w:spacing w:line="480" w:lineRule="auto"/>
        <w:jc w:val="both"/>
        <w:rPr>
          <w:sz w:val="24"/>
          <w:szCs w:val="24"/>
        </w:rPr>
      </w:pPr>
      <w:r w:rsidRPr="009C279B">
        <w:rPr>
          <w:sz w:val="24"/>
          <w:szCs w:val="24"/>
        </w:rPr>
        <w:t xml:space="preserve">Barnstone, Willis: The Gnostic Bible: The Prayer of the Messenger Paul: Christian Gnostic Italian Writings on pages 352-354: Shambhala Publishers, Inc. Boston, Massachusetts, Copyright, 2003 &amp; 2009 </w:t>
      </w:r>
    </w:p>
    <w:p w:rsidR="00A80409" w:rsidRPr="009C279B" w:rsidRDefault="00A80409" w:rsidP="00A80409">
      <w:pPr>
        <w:spacing w:line="480" w:lineRule="auto"/>
        <w:jc w:val="both"/>
        <w:rPr>
          <w:rFonts w:cstheme="minorHAnsi"/>
          <w:sz w:val="24"/>
          <w:szCs w:val="24"/>
        </w:rPr>
      </w:pPr>
      <w:r w:rsidRPr="009C279B">
        <w:rPr>
          <w:rFonts w:cstheme="minorHAnsi"/>
          <w:sz w:val="24"/>
          <w:szCs w:val="24"/>
        </w:rPr>
        <w:lastRenderedPageBreak/>
        <w:t>Barnstone, Willis: The Other Bible, Haggadah: Jewish Legend from Midrash, Pseudepigrapha, and early Kabbalah on pages 14-38: Harper &amp; Row Publishers, Inc. New York, NY, Copyright, 1984</w:t>
      </w:r>
    </w:p>
    <w:p w:rsidR="00A80409" w:rsidRPr="009C279B" w:rsidRDefault="00A80409" w:rsidP="00A80409">
      <w:pPr>
        <w:spacing w:line="480" w:lineRule="auto"/>
        <w:jc w:val="both"/>
        <w:rPr>
          <w:rFonts w:cstheme="minorHAnsi"/>
          <w:sz w:val="24"/>
          <w:szCs w:val="24"/>
        </w:rPr>
      </w:pPr>
      <w:r w:rsidRPr="009C279B">
        <w:rPr>
          <w:rFonts w:cstheme="minorHAnsi"/>
          <w:sz w:val="24"/>
          <w:szCs w:val="24"/>
        </w:rPr>
        <w:t>Barnstone, Willis: The Other Bible, The Acts of Paul: Christian Apocrypha Writings on pages 445-459: Harper &amp; Row Publishers, Inc. New York, NY, Copyright, 1984</w:t>
      </w:r>
    </w:p>
    <w:p w:rsidR="00A80409" w:rsidRPr="009C279B" w:rsidRDefault="00A80409" w:rsidP="00A80409">
      <w:pPr>
        <w:spacing w:line="480" w:lineRule="auto"/>
        <w:jc w:val="both"/>
        <w:rPr>
          <w:smallCaps/>
          <w:sz w:val="24"/>
          <w:szCs w:val="24"/>
        </w:rPr>
      </w:pPr>
      <w:r w:rsidRPr="009C279B">
        <w:rPr>
          <w:smallCaps/>
          <w:sz w:val="24"/>
          <w:szCs w:val="24"/>
        </w:rPr>
        <w:t>Barnstone, Willis: The Other Bible, The Acts of Thomas: Christian Gnostic Apocrypha Writings on pages 464-481: Harper &amp; Row Publishers, Inc. New York, NY, Copyright, 1984</w:t>
      </w:r>
    </w:p>
    <w:p w:rsidR="00A80409" w:rsidRPr="009C279B" w:rsidRDefault="00A80409" w:rsidP="00A80409">
      <w:pPr>
        <w:spacing w:line="480" w:lineRule="auto"/>
        <w:jc w:val="both"/>
        <w:rPr>
          <w:rFonts w:cstheme="minorHAnsi"/>
          <w:sz w:val="24"/>
          <w:szCs w:val="24"/>
        </w:rPr>
      </w:pPr>
      <w:r w:rsidRPr="009C279B">
        <w:rPr>
          <w:rFonts w:cstheme="minorHAnsi"/>
          <w:sz w:val="24"/>
          <w:szCs w:val="24"/>
        </w:rPr>
        <w:t xml:space="preserve">Barnstone, Willis: The Other Bible, The Apocalypse of Peter: Christian Apocrypha Writings on pages 532-536: Harper &amp; Row Publishers, Inc. New York, NY, Copyright, 1984   </w:t>
      </w:r>
    </w:p>
    <w:p w:rsidR="00A80409" w:rsidRPr="009C279B" w:rsidRDefault="00A80409" w:rsidP="00A80409">
      <w:pPr>
        <w:spacing w:line="480" w:lineRule="auto"/>
        <w:jc w:val="both"/>
        <w:rPr>
          <w:rFonts w:cstheme="minorHAnsi"/>
          <w:sz w:val="24"/>
          <w:szCs w:val="24"/>
        </w:rPr>
      </w:pPr>
      <w:r w:rsidRPr="009C279B">
        <w:rPr>
          <w:rFonts w:cstheme="minorHAnsi"/>
          <w:sz w:val="24"/>
          <w:szCs w:val="24"/>
        </w:rPr>
        <w:t>Barnstone, Willis: The Other Bible, The Book of Enoch (1</w:t>
      </w:r>
      <w:r w:rsidRPr="009C279B">
        <w:rPr>
          <w:rFonts w:cstheme="minorHAnsi"/>
          <w:sz w:val="24"/>
          <w:szCs w:val="24"/>
          <w:vertAlign w:val="superscript"/>
        </w:rPr>
        <w:t>st</w:t>
      </w:r>
      <w:r w:rsidRPr="009C279B">
        <w:rPr>
          <w:rFonts w:cstheme="minorHAnsi"/>
          <w:sz w:val="24"/>
          <w:szCs w:val="24"/>
        </w:rPr>
        <w:t xml:space="preserve"> Enoch): Jewish Pseudepigrapha Writings on pages 485-494: Harper &amp; Row Publishers, Inc. New York, NY, Copyright, 1984</w:t>
      </w:r>
    </w:p>
    <w:p w:rsidR="00A80409" w:rsidRPr="009C279B" w:rsidRDefault="00A80409" w:rsidP="00A80409">
      <w:pPr>
        <w:spacing w:line="480" w:lineRule="auto"/>
        <w:jc w:val="both"/>
        <w:rPr>
          <w:rFonts w:cstheme="minorHAnsi"/>
          <w:sz w:val="24"/>
          <w:szCs w:val="24"/>
        </w:rPr>
      </w:pPr>
      <w:r w:rsidRPr="009C279B">
        <w:rPr>
          <w:rFonts w:cstheme="minorHAnsi"/>
          <w:sz w:val="24"/>
          <w:szCs w:val="24"/>
        </w:rPr>
        <w:t xml:space="preserve">Barnstone, Willis: The Other Bible, The Book of Jubilees: Jewish Pseudepigrapha Writings on pages 10-13: Harper &amp; Row Publishers, Inc. New York, NY, Copyright, 1984     </w:t>
      </w:r>
    </w:p>
    <w:p w:rsidR="00A80409" w:rsidRPr="009C279B" w:rsidRDefault="00A80409" w:rsidP="00A80409">
      <w:pPr>
        <w:spacing w:line="480" w:lineRule="auto"/>
        <w:jc w:val="both"/>
        <w:rPr>
          <w:rFonts w:cstheme="minorHAnsi"/>
          <w:sz w:val="24"/>
          <w:szCs w:val="24"/>
        </w:rPr>
      </w:pPr>
      <w:r w:rsidRPr="009C279B">
        <w:rPr>
          <w:rFonts w:cstheme="minorHAnsi"/>
          <w:sz w:val="24"/>
          <w:szCs w:val="24"/>
        </w:rPr>
        <w:t>Barnstone, Willis: The Other Bible, The Book of the Secrets of Enoch (2</w:t>
      </w:r>
      <w:r w:rsidRPr="009C279B">
        <w:rPr>
          <w:rFonts w:cstheme="minorHAnsi"/>
          <w:sz w:val="24"/>
          <w:szCs w:val="24"/>
          <w:vertAlign w:val="superscript"/>
        </w:rPr>
        <w:t>nd</w:t>
      </w:r>
      <w:r w:rsidRPr="009C279B">
        <w:rPr>
          <w:rFonts w:cstheme="minorHAnsi"/>
          <w:sz w:val="24"/>
          <w:szCs w:val="24"/>
        </w:rPr>
        <w:t xml:space="preserve"> Enoch): Jewish Pseudepigrapha Writings on ages 3-9, 495-500: Harper &amp; Row Publishers, Inc. New York, NY, Copyright, 1984</w:t>
      </w:r>
    </w:p>
    <w:p w:rsidR="00A80409" w:rsidRPr="009C279B" w:rsidRDefault="00A80409" w:rsidP="00A80409">
      <w:pPr>
        <w:spacing w:line="480" w:lineRule="auto"/>
        <w:jc w:val="both"/>
        <w:rPr>
          <w:rFonts w:cstheme="minorHAnsi"/>
          <w:sz w:val="24"/>
          <w:szCs w:val="24"/>
        </w:rPr>
      </w:pPr>
      <w:r w:rsidRPr="009C279B">
        <w:rPr>
          <w:rFonts w:cstheme="minorHAnsi"/>
          <w:sz w:val="24"/>
          <w:szCs w:val="24"/>
        </w:rPr>
        <w:t>Barnstone, Willis: The Other Bible, The Damascus Document: Dead Sea Scrolls on pages 223-234: Harper &amp; Row Publishers, Inc. New York, NY, Copyright, 1984</w:t>
      </w:r>
    </w:p>
    <w:p w:rsidR="00A80409" w:rsidRPr="009C279B" w:rsidRDefault="00A80409" w:rsidP="00A80409">
      <w:pPr>
        <w:spacing w:line="480" w:lineRule="auto"/>
        <w:jc w:val="both"/>
        <w:rPr>
          <w:rFonts w:cstheme="minorHAnsi"/>
          <w:sz w:val="24"/>
          <w:szCs w:val="24"/>
        </w:rPr>
      </w:pPr>
      <w:r w:rsidRPr="009C279B">
        <w:rPr>
          <w:rFonts w:cstheme="minorHAnsi"/>
          <w:sz w:val="24"/>
          <w:szCs w:val="24"/>
        </w:rPr>
        <w:lastRenderedPageBreak/>
        <w:t>Barnstone, Willis: The Other Bible, The Gospel of Bartholomew: Christian Apocrypha Writings on pages 350-358: Harper &amp; Row Publishers, Inc. New York, NY, Copyright, 1984</w:t>
      </w:r>
    </w:p>
    <w:p w:rsidR="00A80409" w:rsidRPr="009C279B" w:rsidRDefault="00A80409" w:rsidP="00A80409">
      <w:pPr>
        <w:spacing w:line="480" w:lineRule="auto"/>
        <w:jc w:val="both"/>
        <w:rPr>
          <w:rFonts w:cstheme="minorHAnsi"/>
          <w:sz w:val="24"/>
          <w:szCs w:val="24"/>
        </w:rPr>
      </w:pPr>
      <w:r w:rsidRPr="009C279B">
        <w:rPr>
          <w:rFonts w:cstheme="minorHAnsi"/>
          <w:sz w:val="24"/>
          <w:szCs w:val="24"/>
        </w:rPr>
        <w:t>Barnstone, Willis: The Other Bible, The Gospel of Philip: Christian Gnostic Writings on pages 87-100: Harper &amp; Row Publishers, Inc. New York, NY, Copyright, 1984</w:t>
      </w:r>
    </w:p>
    <w:p w:rsidR="00A80409" w:rsidRPr="009C279B" w:rsidRDefault="00A80409" w:rsidP="00A80409">
      <w:pPr>
        <w:spacing w:line="480" w:lineRule="auto"/>
        <w:jc w:val="both"/>
        <w:rPr>
          <w:rFonts w:cstheme="minorHAnsi"/>
          <w:sz w:val="24"/>
          <w:szCs w:val="24"/>
        </w:rPr>
      </w:pPr>
      <w:r w:rsidRPr="009C279B">
        <w:rPr>
          <w:rFonts w:cstheme="minorHAnsi"/>
          <w:sz w:val="24"/>
          <w:szCs w:val="24"/>
        </w:rPr>
        <w:t>Barnstone, Willis: The Other Bible, The Infancy Gospel of James (The Birth of Mary): Christian Apocrypha Writings on pages 383-392: Harper &amp; Row Publishers, Inc. New York, NY, Copyright, 1984</w:t>
      </w:r>
    </w:p>
    <w:p w:rsidR="00A80409" w:rsidRPr="009C279B" w:rsidRDefault="00A80409" w:rsidP="00A80409">
      <w:pPr>
        <w:spacing w:line="480" w:lineRule="auto"/>
        <w:jc w:val="both"/>
        <w:rPr>
          <w:rFonts w:cstheme="minorHAnsi"/>
          <w:sz w:val="24"/>
          <w:szCs w:val="24"/>
        </w:rPr>
      </w:pPr>
      <w:r w:rsidRPr="009C279B">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A80409" w:rsidRPr="009C279B" w:rsidRDefault="00A80409" w:rsidP="00A80409">
      <w:pPr>
        <w:spacing w:line="480" w:lineRule="auto"/>
        <w:jc w:val="both"/>
        <w:rPr>
          <w:rFonts w:cstheme="minorHAnsi"/>
          <w:sz w:val="24"/>
          <w:szCs w:val="24"/>
        </w:rPr>
      </w:pPr>
      <w:r w:rsidRPr="009C279B">
        <w:rPr>
          <w:rFonts w:cstheme="minorHAnsi"/>
          <w:sz w:val="24"/>
          <w:szCs w:val="24"/>
        </w:rPr>
        <w:t xml:space="preserve">Barnstone, Willis: The Other Bible, The Infancy Gospel of Thomas: Christian Apocrypha Writings on pages 398-403: Harper &amp; Row Publishers, Inc. New York, NY, Copyright, 1984   </w:t>
      </w:r>
    </w:p>
    <w:p w:rsidR="00A80409" w:rsidRPr="009C279B" w:rsidRDefault="00A80409" w:rsidP="00A80409">
      <w:pPr>
        <w:spacing w:line="480" w:lineRule="auto"/>
        <w:jc w:val="both"/>
        <w:rPr>
          <w:rFonts w:cstheme="minorHAnsi"/>
          <w:sz w:val="24"/>
          <w:szCs w:val="24"/>
        </w:rPr>
      </w:pPr>
      <w:r w:rsidRPr="009C279B">
        <w:rPr>
          <w:rFonts w:cstheme="minorHAnsi"/>
          <w:sz w:val="24"/>
          <w:szCs w:val="24"/>
        </w:rPr>
        <w:t>Barnstone, Willis: The Other Bible, The Latin Infancy Gospel: The Birth of Jesus: Christian Apocrypha Writings on pages 404-406: Harper &amp; Row Publishers, Inc. New York, NY, Copyright, 1984</w:t>
      </w:r>
    </w:p>
    <w:p w:rsidR="00A80409" w:rsidRPr="009C279B" w:rsidRDefault="00A80409" w:rsidP="00A80409">
      <w:pPr>
        <w:spacing w:line="480" w:lineRule="auto"/>
        <w:jc w:val="both"/>
        <w:rPr>
          <w:smallCaps/>
          <w:sz w:val="24"/>
          <w:szCs w:val="24"/>
        </w:rPr>
      </w:pPr>
      <w:r w:rsidRPr="009C279B">
        <w:rPr>
          <w:smallCaps/>
          <w:sz w:val="24"/>
          <w:szCs w:val="24"/>
        </w:rPr>
        <w:t>Barnstone, Willis: The Other Bible, The Manuel of Discipline: Dead Sea Scrolls on pages 208-222: Harper &amp; Row Publishers, Inc. New York, NY, Copyright, 1984</w:t>
      </w:r>
    </w:p>
    <w:p w:rsidR="00A80409" w:rsidRPr="009C279B" w:rsidRDefault="00A80409" w:rsidP="00A80409">
      <w:pPr>
        <w:spacing w:line="480" w:lineRule="auto"/>
        <w:jc w:val="both"/>
        <w:rPr>
          <w:sz w:val="24"/>
          <w:szCs w:val="24"/>
        </w:rPr>
      </w:pPr>
      <w:r w:rsidRPr="009C279B">
        <w:rPr>
          <w:sz w:val="24"/>
          <w:szCs w:val="24"/>
        </w:rPr>
        <w:t>Barnstone, Willis: The Other Bible, The Odes of Solomon: Jewish Psuedepigrapha, Jewish Christian Writings on page 267-285: Harper &amp; Row Publishers, Inc. New York, NY, Copyright, 1984</w:t>
      </w:r>
    </w:p>
    <w:p w:rsidR="00A80409" w:rsidRPr="009C279B" w:rsidRDefault="00A80409" w:rsidP="00A80409">
      <w:pPr>
        <w:spacing w:line="480" w:lineRule="auto"/>
        <w:jc w:val="both"/>
        <w:rPr>
          <w:rFonts w:cstheme="minorHAnsi"/>
          <w:sz w:val="24"/>
          <w:szCs w:val="24"/>
        </w:rPr>
      </w:pPr>
      <w:r w:rsidRPr="009C279B">
        <w:rPr>
          <w:rFonts w:cstheme="minorHAnsi"/>
          <w:sz w:val="24"/>
          <w:szCs w:val="24"/>
        </w:rPr>
        <w:lastRenderedPageBreak/>
        <w:t>Barnstone, Willis: The Other Bible, Zohar, The Book of Radiance: Kabbalah on pages 707-718: Harper &amp; Row Publishers, Inc. New York, NY, Copyright, 1984</w:t>
      </w:r>
    </w:p>
    <w:p w:rsidR="00A80409" w:rsidRPr="009C279B" w:rsidRDefault="00A80409" w:rsidP="00A80409">
      <w:pPr>
        <w:spacing w:line="480" w:lineRule="auto"/>
        <w:jc w:val="both"/>
        <w:rPr>
          <w:rFonts w:cstheme="minorHAnsi"/>
          <w:sz w:val="24"/>
          <w:szCs w:val="24"/>
        </w:rPr>
      </w:pPr>
      <w:r w:rsidRPr="009C279B">
        <w:rPr>
          <w:rFonts w:cstheme="minorHAnsi"/>
          <w:sz w:val="24"/>
          <w:szCs w:val="24"/>
        </w:rPr>
        <w:t>Ehrman, Bart: The Lost Scriptures, Books that did not make it into the New Testament: The Shepherd of Hermas: Christian Writings on pages 251-279: Oxford University Press, Inc. New York, NY, Copyright, 2003</w:t>
      </w:r>
    </w:p>
    <w:p w:rsidR="00A80409" w:rsidRPr="009C279B" w:rsidRDefault="00A80409" w:rsidP="00A80409">
      <w:pPr>
        <w:tabs>
          <w:tab w:val="left" w:pos="5760"/>
        </w:tabs>
        <w:spacing w:line="480" w:lineRule="auto"/>
        <w:rPr>
          <w:rFonts w:cstheme="minorHAnsi"/>
          <w:sz w:val="24"/>
          <w:szCs w:val="24"/>
        </w:rPr>
      </w:pPr>
      <w:r w:rsidRPr="009C279B">
        <w:rPr>
          <w:rFonts w:cstheme="minorHAnsi"/>
          <w:sz w:val="24"/>
          <w:szCs w:val="24"/>
        </w:rPr>
        <w:t>King James Version: Thomas Nelson, Inc. Nashville, Tennessee, 1991</w:t>
      </w:r>
    </w:p>
    <w:p w:rsidR="00A80409" w:rsidRPr="009C279B" w:rsidRDefault="00A80409" w:rsidP="00A80409">
      <w:pPr>
        <w:tabs>
          <w:tab w:val="left" w:pos="5760"/>
        </w:tabs>
        <w:spacing w:line="480" w:lineRule="auto"/>
        <w:rPr>
          <w:rFonts w:cstheme="minorHAnsi"/>
          <w:sz w:val="24"/>
          <w:szCs w:val="24"/>
        </w:rPr>
      </w:pPr>
      <w:r w:rsidRPr="009C279B">
        <w:rPr>
          <w:rFonts w:cstheme="minorHAnsi"/>
          <w:sz w:val="24"/>
          <w:szCs w:val="24"/>
        </w:rPr>
        <w:t>Libronix Digital Library System 3.0e with Platinum: Copyright, 2000-2010</w:t>
      </w:r>
    </w:p>
    <w:p w:rsidR="00A80409" w:rsidRPr="009C279B" w:rsidRDefault="00A80409" w:rsidP="00A80409">
      <w:pPr>
        <w:tabs>
          <w:tab w:val="left" w:pos="5760"/>
        </w:tabs>
        <w:spacing w:line="480" w:lineRule="auto"/>
        <w:rPr>
          <w:rFonts w:cstheme="minorHAnsi"/>
          <w:sz w:val="24"/>
          <w:szCs w:val="24"/>
        </w:rPr>
      </w:pPr>
      <w:r w:rsidRPr="009C279B">
        <w:rPr>
          <w:rFonts w:cstheme="minorHAnsi"/>
          <w:sz w:val="24"/>
          <w:szCs w:val="24"/>
        </w:rPr>
        <w:t>Libronix Digital Library System 3.0e with Platinum: KJV with Apocrypha: Copyright, 2000-2010</w:t>
      </w:r>
    </w:p>
    <w:p w:rsidR="00A80409" w:rsidRPr="009C279B" w:rsidRDefault="00A80409" w:rsidP="00A80409">
      <w:pPr>
        <w:spacing w:line="480" w:lineRule="auto"/>
        <w:jc w:val="both"/>
        <w:rPr>
          <w:rFonts w:cstheme="minorHAnsi"/>
          <w:sz w:val="24"/>
          <w:szCs w:val="24"/>
        </w:rPr>
      </w:pPr>
      <w:r w:rsidRPr="009C279B">
        <w:rPr>
          <w:rFonts w:cstheme="minorHAnsi"/>
          <w:sz w:val="24"/>
          <w:szCs w:val="24"/>
        </w:rPr>
        <w:t>Nyland, A. The Third Book of Enoch (3 Enoch Merkabah Hebrew Book of Enoch: Jewish Gnostic Writings on pages 11-109: Author Services, Smith and Stirling Publishers, Uralla, NSW, Australia, Copyright, 2010</w:t>
      </w:r>
    </w:p>
    <w:p w:rsidR="00A80409" w:rsidRPr="009C279B" w:rsidRDefault="00A80409" w:rsidP="00A80409">
      <w:pPr>
        <w:spacing w:line="480" w:lineRule="auto"/>
        <w:jc w:val="both"/>
        <w:rPr>
          <w:smallCaps/>
          <w:sz w:val="24"/>
          <w:szCs w:val="24"/>
        </w:rPr>
      </w:pPr>
      <w:r w:rsidRPr="009C279B">
        <w:rPr>
          <w:smallCaps/>
          <w:sz w:val="24"/>
          <w:szCs w:val="24"/>
        </w:rPr>
        <w:t>Meyer, Marvin: The Nag Hammadi Scriptures: The Prayer of the Apostle Paul: Christian Gnostic Writings on pages 15-18: Harper Collins Publishers, New York, NY, Copyright, 2007</w:t>
      </w:r>
    </w:p>
    <w:p w:rsidR="00A80409" w:rsidRPr="009C279B" w:rsidRDefault="00A80409" w:rsidP="00A80409">
      <w:pPr>
        <w:spacing w:line="480" w:lineRule="auto"/>
        <w:jc w:val="both"/>
        <w:rPr>
          <w:sz w:val="24"/>
          <w:szCs w:val="24"/>
        </w:rPr>
      </w:pPr>
      <w:r w:rsidRPr="009C279B">
        <w:rPr>
          <w:sz w:val="24"/>
          <w:szCs w:val="24"/>
        </w:rPr>
        <w:t>Meyer, Marvin: The Nag Hammadi Scriptures: The Prayer of Thanksgiving: Christian Gnostic Writings on pages 419-423: Harper Collins Publishers, New York, NY, Copyright, 2007</w:t>
      </w:r>
    </w:p>
    <w:p w:rsidR="00A80409" w:rsidRPr="009C279B" w:rsidRDefault="00A80409" w:rsidP="00A80409">
      <w:pPr>
        <w:spacing w:line="480" w:lineRule="auto"/>
        <w:jc w:val="both"/>
        <w:rPr>
          <w:rFonts w:cstheme="minorHAnsi"/>
          <w:sz w:val="24"/>
          <w:szCs w:val="24"/>
        </w:rPr>
      </w:pPr>
      <w:r w:rsidRPr="009C279B">
        <w:rPr>
          <w:rFonts w:cstheme="minorHAnsi"/>
          <w:sz w:val="24"/>
          <w:szCs w:val="24"/>
        </w:rPr>
        <w:t xml:space="preserve">Meyer, Marvin: The Nag Hammadi Scriptures: The Thought of Norea: Gnostic Writings on pages 607-609: Harper Collins Publishers, New York, NY, Copyright, 2007 </w:t>
      </w:r>
    </w:p>
    <w:p w:rsidR="00A80409" w:rsidRPr="009C279B" w:rsidRDefault="00A80409" w:rsidP="00A80409">
      <w:pPr>
        <w:tabs>
          <w:tab w:val="left" w:pos="5760"/>
        </w:tabs>
        <w:spacing w:line="480" w:lineRule="auto"/>
        <w:rPr>
          <w:rFonts w:cstheme="minorHAnsi"/>
          <w:sz w:val="24"/>
          <w:szCs w:val="24"/>
        </w:rPr>
      </w:pPr>
      <w:r w:rsidRPr="009C279B">
        <w:rPr>
          <w:rFonts w:cstheme="minorHAnsi"/>
          <w:sz w:val="24"/>
          <w:szCs w:val="24"/>
        </w:rPr>
        <w:t>Revised Standard Version: The authorized revision of the American Standard Version: Copyright, 1901</w:t>
      </w:r>
    </w:p>
    <w:p w:rsidR="00A80409" w:rsidRPr="009C279B" w:rsidRDefault="00A80409" w:rsidP="00A80409">
      <w:pPr>
        <w:tabs>
          <w:tab w:val="left" w:pos="5760"/>
        </w:tabs>
        <w:spacing w:line="480" w:lineRule="auto"/>
        <w:rPr>
          <w:rFonts w:cstheme="minorHAnsi"/>
          <w:sz w:val="24"/>
          <w:szCs w:val="24"/>
        </w:rPr>
      </w:pPr>
      <w:r w:rsidRPr="009C279B">
        <w:rPr>
          <w:rFonts w:cstheme="minorHAnsi"/>
          <w:sz w:val="24"/>
          <w:szCs w:val="24"/>
        </w:rPr>
        <w:lastRenderedPageBreak/>
        <w:t>Spirit Filled Life Bible: The New King James Version: Thomas Nelson, 1991</w:t>
      </w:r>
    </w:p>
    <w:p w:rsidR="00A80409" w:rsidRPr="009C279B" w:rsidRDefault="00A80409" w:rsidP="00A80409">
      <w:pPr>
        <w:tabs>
          <w:tab w:val="left" w:pos="5760"/>
        </w:tabs>
        <w:spacing w:line="480" w:lineRule="auto"/>
        <w:rPr>
          <w:rFonts w:cstheme="minorHAnsi"/>
          <w:sz w:val="24"/>
          <w:szCs w:val="24"/>
        </w:rPr>
      </w:pPr>
      <w:r w:rsidRPr="009C279B">
        <w:rPr>
          <w:rFonts w:cstheme="minorHAnsi"/>
          <w:sz w:val="24"/>
          <w:szCs w:val="24"/>
        </w:rPr>
        <w:t>The Apocrypha/Deuterocanonical Books of the Old Testament: Cambridge University Press, 1989</w:t>
      </w:r>
    </w:p>
    <w:p w:rsidR="00A80409" w:rsidRPr="009C279B" w:rsidRDefault="00A80409" w:rsidP="00A80409">
      <w:pPr>
        <w:spacing w:line="480" w:lineRule="auto"/>
        <w:jc w:val="both"/>
        <w:rPr>
          <w:sz w:val="24"/>
          <w:szCs w:val="24"/>
        </w:rPr>
      </w:pPr>
      <w:r w:rsidRPr="009C279B">
        <w:rPr>
          <w:sz w:val="24"/>
          <w:szCs w:val="24"/>
        </w:rPr>
        <w:t xml:space="preserve">Vermes, Geza: The Complete Dead Sea Scrolls in English: The Blessings—1QSb=1Q28b: Jewish Christian Writings on pages 374-377: Penguin Putnam, Inc. New York, NY, Copyright, 1997  </w:t>
      </w:r>
    </w:p>
    <w:p w:rsidR="00A80409" w:rsidRPr="009C279B" w:rsidRDefault="00A80409" w:rsidP="00A80409">
      <w:pPr>
        <w:spacing w:line="480" w:lineRule="auto"/>
        <w:jc w:val="both"/>
        <w:rPr>
          <w:smallCaps/>
          <w:sz w:val="24"/>
          <w:szCs w:val="24"/>
        </w:rPr>
      </w:pPr>
      <w:r w:rsidRPr="009C279B">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A80409" w:rsidRPr="009C279B" w:rsidRDefault="00A80409" w:rsidP="00A80409">
      <w:pPr>
        <w:spacing w:line="480" w:lineRule="auto"/>
        <w:jc w:val="both"/>
        <w:rPr>
          <w:rFonts w:cstheme="minorHAnsi"/>
          <w:sz w:val="24"/>
          <w:szCs w:val="24"/>
        </w:rPr>
      </w:pPr>
      <w:r w:rsidRPr="009C279B">
        <w:rPr>
          <w:rFonts w:cstheme="minorHAnsi"/>
          <w:sz w:val="24"/>
          <w:szCs w:val="24"/>
        </w:rPr>
        <w:t xml:space="preserve">Vermes, Geza: The Complete Dead Sea Scrolls in English: The Heavenly Prince Melchizedek—11Q13: Jewish Christian Writings on pages 500-502: Penguin Putnam, Inc. New York, NY, Copyright, 1997 </w:t>
      </w:r>
    </w:p>
    <w:p w:rsidR="00172F19" w:rsidRPr="009C279B" w:rsidRDefault="00172F19" w:rsidP="00172F19">
      <w:pPr>
        <w:jc w:val="center"/>
        <w:rPr>
          <w:b/>
          <w:sz w:val="24"/>
          <w:szCs w:val="24"/>
        </w:rPr>
      </w:pPr>
      <w:r w:rsidRPr="009C279B">
        <w:rPr>
          <w:b/>
          <w:sz w:val="24"/>
          <w:szCs w:val="24"/>
        </w:rPr>
        <w:t>THE LORD YAHWEH AND HIS DIVINE JUSTICE IN THE HOLY BIBLE</w:t>
      </w:r>
    </w:p>
    <w:p w:rsidR="00172F19" w:rsidRPr="009C279B" w:rsidRDefault="00172F19" w:rsidP="00172F19">
      <w:pPr>
        <w:jc w:val="center"/>
        <w:rPr>
          <w:sz w:val="24"/>
          <w:szCs w:val="24"/>
        </w:rPr>
      </w:pPr>
      <w:r w:rsidRPr="009C279B">
        <w:rPr>
          <w:sz w:val="24"/>
          <w:szCs w:val="24"/>
        </w:rPr>
        <w:t>Contents</w:t>
      </w:r>
    </w:p>
    <w:p w:rsidR="00172F19" w:rsidRPr="009C279B" w:rsidRDefault="00172F19" w:rsidP="00172F19">
      <w:pPr>
        <w:rPr>
          <w:sz w:val="24"/>
          <w:szCs w:val="24"/>
        </w:rPr>
      </w:pPr>
      <w:r w:rsidRPr="009C279B">
        <w:rPr>
          <w:sz w:val="24"/>
          <w:szCs w:val="24"/>
        </w:rPr>
        <w:t>Chapter 1: What is Divine Justice?</w:t>
      </w:r>
    </w:p>
    <w:p w:rsidR="00172F19" w:rsidRPr="009C279B" w:rsidRDefault="00172F19" w:rsidP="00172F19">
      <w:pPr>
        <w:rPr>
          <w:sz w:val="24"/>
          <w:szCs w:val="24"/>
        </w:rPr>
      </w:pPr>
      <w:r w:rsidRPr="009C279B">
        <w:rPr>
          <w:sz w:val="24"/>
          <w:szCs w:val="24"/>
        </w:rPr>
        <w:t>The Justice of the Father Stephen</w:t>
      </w:r>
    </w:p>
    <w:p w:rsidR="00172F19" w:rsidRPr="009C279B" w:rsidRDefault="00172F19" w:rsidP="00172F19">
      <w:pPr>
        <w:rPr>
          <w:sz w:val="24"/>
          <w:szCs w:val="24"/>
        </w:rPr>
      </w:pPr>
      <w:r w:rsidRPr="009C279B">
        <w:rPr>
          <w:sz w:val="24"/>
          <w:szCs w:val="24"/>
        </w:rPr>
        <w:t>The Father Stephen’s Justice declared</w:t>
      </w:r>
    </w:p>
    <w:p w:rsidR="00172F19" w:rsidRPr="009C279B" w:rsidRDefault="00172F19" w:rsidP="00172F19">
      <w:pPr>
        <w:rPr>
          <w:sz w:val="24"/>
          <w:szCs w:val="24"/>
        </w:rPr>
      </w:pPr>
      <w:r w:rsidRPr="009C279B">
        <w:rPr>
          <w:sz w:val="24"/>
          <w:szCs w:val="24"/>
        </w:rPr>
        <w:t>God the Father Stephen</w:t>
      </w:r>
    </w:p>
    <w:p w:rsidR="00172F19" w:rsidRPr="009C279B" w:rsidRDefault="00172F19" w:rsidP="00172F19">
      <w:pPr>
        <w:rPr>
          <w:sz w:val="24"/>
          <w:szCs w:val="24"/>
        </w:rPr>
      </w:pPr>
      <w:r w:rsidRPr="009C279B">
        <w:rPr>
          <w:sz w:val="24"/>
          <w:szCs w:val="24"/>
        </w:rPr>
        <w:t>God the Son Jesus</w:t>
      </w:r>
    </w:p>
    <w:p w:rsidR="00172F19" w:rsidRPr="009C279B" w:rsidRDefault="00172F19" w:rsidP="00172F19">
      <w:pPr>
        <w:rPr>
          <w:sz w:val="24"/>
          <w:szCs w:val="24"/>
        </w:rPr>
      </w:pPr>
      <w:r w:rsidRPr="009C279B">
        <w:rPr>
          <w:sz w:val="24"/>
          <w:szCs w:val="24"/>
        </w:rPr>
        <w:t>God the Brother John the Holy Ghost</w:t>
      </w:r>
    </w:p>
    <w:p w:rsidR="00172F19" w:rsidRPr="009C279B" w:rsidRDefault="00172F19" w:rsidP="00172F19">
      <w:pPr>
        <w:rPr>
          <w:sz w:val="24"/>
          <w:szCs w:val="24"/>
        </w:rPr>
      </w:pPr>
      <w:r w:rsidRPr="009C279B">
        <w:rPr>
          <w:sz w:val="24"/>
          <w:szCs w:val="24"/>
        </w:rPr>
        <w:t>The Father Stephen’s Justice described</w:t>
      </w:r>
    </w:p>
    <w:p w:rsidR="00172F19" w:rsidRPr="009C279B" w:rsidRDefault="00172F19" w:rsidP="00172F19">
      <w:pPr>
        <w:rPr>
          <w:sz w:val="24"/>
          <w:szCs w:val="24"/>
        </w:rPr>
      </w:pPr>
      <w:r w:rsidRPr="009C279B">
        <w:rPr>
          <w:sz w:val="24"/>
          <w:szCs w:val="24"/>
        </w:rPr>
        <w:t>As Impartial or No Respect of Persons</w:t>
      </w:r>
    </w:p>
    <w:p w:rsidR="00172F19" w:rsidRPr="009C279B" w:rsidRDefault="00172F19" w:rsidP="00172F19">
      <w:pPr>
        <w:rPr>
          <w:sz w:val="24"/>
          <w:szCs w:val="24"/>
        </w:rPr>
      </w:pPr>
      <w:r w:rsidRPr="009C279B">
        <w:rPr>
          <w:sz w:val="24"/>
          <w:szCs w:val="24"/>
        </w:rPr>
        <w:lastRenderedPageBreak/>
        <w:t>The Father Stephen is Impartial to Humanity</w:t>
      </w:r>
    </w:p>
    <w:p w:rsidR="00172F19" w:rsidRPr="009C279B" w:rsidRDefault="00172F19" w:rsidP="00172F19">
      <w:pPr>
        <w:rPr>
          <w:sz w:val="24"/>
          <w:szCs w:val="24"/>
        </w:rPr>
      </w:pPr>
      <w:r w:rsidRPr="009C279B">
        <w:rPr>
          <w:sz w:val="24"/>
          <w:szCs w:val="24"/>
        </w:rPr>
        <w:t>The Father Stephen treats Humanity Impartially</w:t>
      </w:r>
    </w:p>
    <w:p w:rsidR="00172F19" w:rsidRPr="009C279B" w:rsidRDefault="00172F19" w:rsidP="00172F19">
      <w:pPr>
        <w:rPr>
          <w:sz w:val="24"/>
          <w:szCs w:val="24"/>
        </w:rPr>
      </w:pPr>
      <w:r w:rsidRPr="009C279B">
        <w:rPr>
          <w:sz w:val="24"/>
          <w:szCs w:val="24"/>
        </w:rPr>
        <w:t>The Father Stephen judges Humanity Impartially</w:t>
      </w:r>
    </w:p>
    <w:p w:rsidR="00172F19" w:rsidRPr="009C279B" w:rsidRDefault="00172F19" w:rsidP="00172F19">
      <w:pPr>
        <w:rPr>
          <w:sz w:val="24"/>
          <w:szCs w:val="24"/>
        </w:rPr>
      </w:pPr>
      <w:r w:rsidRPr="009C279B">
        <w:rPr>
          <w:sz w:val="24"/>
          <w:szCs w:val="24"/>
        </w:rPr>
        <w:t>The Father Stephen does not distinguish between Humans on the basis of external appearance</w:t>
      </w:r>
    </w:p>
    <w:p w:rsidR="00172F19" w:rsidRPr="009C279B" w:rsidRDefault="00172F19" w:rsidP="00172F19">
      <w:pPr>
        <w:rPr>
          <w:sz w:val="24"/>
          <w:szCs w:val="24"/>
        </w:rPr>
      </w:pPr>
      <w:r w:rsidRPr="009C279B">
        <w:rPr>
          <w:sz w:val="24"/>
          <w:szCs w:val="24"/>
        </w:rPr>
        <w:t>The Father Stephen does not discriminate against different Human Races or Human Classes</w:t>
      </w:r>
    </w:p>
    <w:p w:rsidR="00172F19" w:rsidRPr="009C279B" w:rsidRDefault="00172F19" w:rsidP="00172F19">
      <w:pPr>
        <w:rPr>
          <w:sz w:val="24"/>
          <w:szCs w:val="24"/>
        </w:rPr>
      </w:pPr>
      <w:r w:rsidRPr="009C279B">
        <w:rPr>
          <w:sz w:val="24"/>
          <w:szCs w:val="24"/>
        </w:rPr>
        <w:t>The Impartiality of His Son Jesus Christ</w:t>
      </w:r>
    </w:p>
    <w:p w:rsidR="00172F19" w:rsidRPr="009C279B" w:rsidRDefault="00172F19" w:rsidP="00172F19">
      <w:pPr>
        <w:rPr>
          <w:sz w:val="24"/>
          <w:szCs w:val="24"/>
        </w:rPr>
      </w:pPr>
      <w:r w:rsidRPr="009C279B">
        <w:rPr>
          <w:sz w:val="24"/>
          <w:szCs w:val="24"/>
        </w:rPr>
        <w:t>The Lord Jesus Christ’s teaching is Impartial</w:t>
      </w:r>
    </w:p>
    <w:p w:rsidR="00172F19" w:rsidRPr="009C279B" w:rsidRDefault="00172F19" w:rsidP="00172F19">
      <w:pPr>
        <w:rPr>
          <w:sz w:val="24"/>
          <w:szCs w:val="24"/>
        </w:rPr>
      </w:pPr>
      <w:r w:rsidRPr="009C279B">
        <w:rPr>
          <w:sz w:val="24"/>
          <w:szCs w:val="24"/>
        </w:rPr>
        <w:t>The Lord Jesus Christ showed Impartiality in His dealings with Humans</w:t>
      </w:r>
    </w:p>
    <w:p w:rsidR="00172F19" w:rsidRPr="009C279B" w:rsidRDefault="00172F19" w:rsidP="00172F19">
      <w:pPr>
        <w:rPr>
          <w:sz w:val="24"/>
          <w:szCs w:val="24"/>
        </w:rPr>
      </w:pPr>
      <w:r w:rsidRPr="009C279B">
        <w:rPr>
          <w:sz w:val="24"/>
          <w:szCs w:val="24"/>
        </w:rPr>
        <w:t>Impartiality commended</w:t>
      </w:r>
    </w:p>
    <w:p w:rsidR="00172F19" w:rsidRPr="009C279B" w:rsidRDefault="00172F19" w:rsidP="00172F19">
      <w:pPr>
        <w:rPr>
          <w:sz w:val="24"/>
          <w:szCs w:val="24"/>
        </w:rPr>
      </w:pPr>
      <w:r w:rsidRPr="009C279B">
        <w:rPr>
          <w:sz w:val="24"/>
          <w:szCs w:val="24"/>
        </w:rPr>
        <w:t>Showing Impartiality to all Humans is commanded</w:t>
      </w:r>
    </w:p>
    <w:p w:rsidR="00172F19" w:rsidRPr="009C279B" w:rsidRDefault="00172F19" w:rsidP="00172F19">
      <w:pPr>
        <w:rPr>
          <w:sz w:val="24"/>
          <w:szCs w:val="24"/>
        </w:rPr>
      </w:pPr>
      <w:r w:rsidRPr="009C279B">
        <w:rPr>
          <w:sz w:val="24"/>
          <w:szCs w:val="24"/>
        </w:rPr>
        <w:t>Impartiality to Foreigners</w:t>
      </w:r>
    </w:p>
    <w:p w:rsidR="00172F19" w:rsidRPr="009C279B" w:rsidRDefault="00172F19" w:rsidP="00172F19">
      <w:pPr>
        <w:rPr>
          <w:sz w:val="24"/>
          <w:szCs w:val="24"/>
        </w:rPr>
      </w:pPr>
      <w:r w:rsidRPr="009C279B">
        <w:rPr>
          <w:sz w:val="24"/>
          <w:szCs w:val="24"/>
        </w:rPr>
        <w:t>Impartiality to Children</w:t>
      </w:r>
    </w:p>
    <w:p w:rsidR="00172F19" w:rsidRPr="009C279B" w:rsidRDefault="00172F19" w:rsidP="00172F19">
      <w:pPr>
        <w:rPr>
          <w:sz w:val="24"/>
          <w:szCs w:val="24"/>
        </w:rPr>
      </w:pPr>
      <w:r w:rsidRPr="009C279B">
        <w:rPr>
          <w:sz w:val="24"/>
          <w:szCs w:val="24"/>
        </w:rPr>
        <w:t>Impartiality to the Poor</w:t>
      </w:r>
    </w:p>
    <w:p w:rsidR="00172F19" w:rsidRPr="009C279B" w:rsidRDefault="00172F19" w:rsidP="00172F19">
      <w:pPr>
        <w:rPr>
          <w:sz w:val="24"/>
          <w:szCs w:val="24"/>
        </w:rPr>
      </w:pPr>
      <w:r w:rsidRPr="009C279B">
        <w:rPr>
          <w:sz w:val="24"/>
          <w:szCs w:val="24"/>
        </w:rPr>
        <w:t>The Ways to avoid Partiality</w:t>
      </w:r>
    </w:p>
    <w:p w:rsidR="00172F19" w:rsidRPr="009C279B" w:rsidRDefault="00172F19" w:rsidP="00172F19">
      <w:pPr>
        <w:rPr>
          <w:sz w:val="24"/>
          <w:szCs w:val="24"/>
        </w:rPr>
      </w:pPr>
      <w:r w:rsidRPr="009C279B">
        <w:rPr>
          <w:sz w:val="24"/>
          <w:szCs w:val="24"/>
        </w:rPr>
        <w:t>By not accepting Bribes</w:t>
      </w:r>
    </w:p>
    <w:p w:rsidR="00172F19" w:rsidRPr="009C279B" w:rsidRDefault="00172F19" w:rsidP="00172F19">
      <w:pPr>
        <w:rPr>
          <w:sz w:val="24"/>
          <w:szCs w:val="24"/>
        </w:rPr>
      </w:pPr>
      <w:r w:rsidRPr="009C279B">
        <w:rPr>
          <w:sz w:val="24"/>
          <w:szCs w:val="24"/>
        </w:rPr>
        <w:t xml:space="preserve">By not following the Crowd </w:t>
      </w:r>
    </w:p>
    <w:p w:rsidR="00172F19" w:rsidRPr="009C279B" w:rsidRDefault="00172F19" w:rsidP="00172F19">
      <w:pPr>
        <w:rPr>
          <w:sz w:val="24"/>
          <w:szCs w:val="24"/>
        </w:rPr>
      </w:pPr>
      <w:r w:rsidRPr="009C279B">
        <w:rPr>
          <w:sz w:val="24"/>
          <w:szCs w:val="24"/>
        </w:rPr>
        <w:t>Christians should be Partial towards Mental Principles and Spiritual Principles</w:t>
      </w:r>
    </w:p>
    <w:p w:rsidR="00172F19" w:rsidRPr="009C279B" w:rsidRDefault="00172F19" w:rsidP="00172F19">
      <w:pPr>
        <w:rPr>
          <w:sz w:val="24"/>
          <w:szCs w:val="24"/>
        </w:rPr>
      </w:pPr>
      <w:r w:rsidRPr="009C279B">
        <w:rPr>
          <w:sz w:val="24"/>
          <w:szCs w:val="24"/>
        </w:rPr>
        <w:t>The Examples where Impartiality is absent</w:t>
      </w:r>
    </w:p>
    <w:p w:rsidR="00172F19" w:rsidRPr="009C279B" w:rsidRDefault="00172F19" w:rsidP="00172F19">
      <w:pPr>
        <w:rPr>
          <w:sz w:val="24"/>
          <w:szCs w:val="24"/>
        </w:rPr>
      </w:pPr>
      <w:r w:rsidRPr="009C279B">
        <w:rPr>
          <w:sz w:val="24"/>
          <w:szCs w:val="24"/>
        </w:rPr>
        <w:t>As Inescapable</w:t>
      </w:r>
    </w:p>
    <w:p w:rsidR="00172F19" w:rsidRPr="009C279B" w:rsidRDefault="00172F19" w:rsidP="00172F19">
      <w:pPr>
        <w:rPr>
          <w:sz w:val="24"/>
          <w:szCs w:val="24"/>
        </w:rPr>
      </w:pPr>
      <w:r w:rsidRPr="009C279B">
        <w:rPr>
          <w:sz w:val="24"/>
          <w:szCs w:val="24"/>
        </w:rPr>
        <w:t>As Infallible</w:t>
      </w:r>
    </w:p>
    <w:p w:rsidR="00172F19" w:rsidRPr="009C279B" w:rsidRDefault="00172F19" w:rsidP="00172F19">
      <w:pPr>
        <w:rPr>
          <w:sz w:val="24"/>
          <w:szCs w:val="24"/>
        </w:rPr>
      </w:pPr>
      <w:r w:rsidRPr="009C279B">
        <w:rPr>
          <w:sz w:val="24"/>
          <w:szCs w:val="24"/>
        </w:rPr>
        <w:t>The Father Stephen’s Justice Desired</w:t>
      </w:r>
    </w:p>
    <w:p w:rsidR="00172F19" w:rsidRPr="009C279B" w:rsidRDefault="00172F19" w:rsidP="00172F19">
      <w:pPr>
        <w:rPr>
          <w:sz w:val="24"/>
          <w:szCs w:val="24"/>
        </w:rPr>
      </w:pPr>
      <w:r w:rsidRPr="009C279B">
        <w:rPr>
          <w:sz w:val="24"/>
          <w:szCs w:val="24"/>
        </w:rPr>
        <w:t>By the Oppressed</w:t>
      </w:r>
    </w:p>
    <w:p w:rsidR="00172F19" w:rsidRPr="009C279B" w:rsidRDefault="00172F19" w:rsidP="00172F19">
      <w:pPr>
        <w:rPr>
          <w:sz w:val="24"/>
          <w:szCs w:val="24"/>
        </w:rPr>
      </w:pPr>
      <w:r w:rsidRPr="009C279B">
        <w:rPr>
          <w:sz w:val="24"/>
          <w:szCs w:val="24"/>
        </w:rPr>
        <w:t>By those who are Misrepresented, Mistreated or Disrespected</w:t>
      </w:r>
    </w:p>
    <w:p w:rsidR="00172F19" w:rsidRPr="009C279B" w:rsidRDefault="00172F19" w:rsidP="00172F19">
      <w:pPr>
        <w:rPr>
          <w:sz w:val="24"/>
          <w:szCs w:val="24"/>
        </w:rPr>
      </w:pPr>
      <w:r w:rsidRPr="009C279B">
        <w:rPr>
          <w:sz w:val="24"/>
          <w:szCs w:val="24"/>
        </w:rPr>
        <w:t>The Father Stephen’s Justice Doubted</w:t>
      </w:r>
    </w:p>
    <w:p w:rsidR="00172F19" w:rsidRPr="009C279B" w:rsidRDefault="00172F19" w:rsidP="00172F19">
      <w:pPr>
        <w:rPr>
          <w:sz w:val="24"/>
          <w:szCs w:val="24"/>
        </w:rPr>
      </w:pPr>
      <w:r w:rsidRPr="009C279B">
        <w:rPr>
          <w:sz w:val="24"/>
          <w:szCs w:val="24"/>
        </w:rPr>
        <w:lastRenderedPageBreak/>
        <w:t>The Father Stephen’s Justice Demonstrated</w:t>
      </w:r>
    </w:p>
    <w:p w:rsidR="00172F19" w:rsidRPr="009C279B" w:rsidRDefault="00172F19" w:rsidP="00172F19">
      <w:pPr>
        <w:rPr>
          <w:sz w:val="24"/>
          <w:szCs w:val="24"/>
        </w:rPr>
      </w:pPr>
      <w:r w:rsidRPr="009C279B">
        <w:rPr>
          <w:sz w:val="24"/>
          <w:szCs w:val="24"/>
        </w:rPr>
        <w:t>In the Father Stephen’s Demands for Social Justice</w:t>
      </w:r>
    </w:p>
    <w:p w:rsidR="00172F19" w:rsidRPr="009C279B" w:rsidRDefault="00172F19" w:rsidP="00172F19">
      <w:pPr>
        <w:rPr>
          <w:sz w:val="24"/>
          <w:szCs w:val="24"/>
        </w:rPr>
      </w:pPr>
      <w:r w:rsidRPr="009C279B">
        <w:rPr>
          <w:sz w:val="24"/>
          <w:szCs w:val="24"/>
        </w:rPr>
        <w:t>In the Father Stephen’s Defense of the Oppressed</w:t>
      </w:r>
    </w:p>
    <w:p w:rsidR="00172F19" w:rsidRPr="009C279B" w:rsidRDefault="00172F19" w:rsidP="00172F19">
      <w:pPr>
        <w:rPr>
          <w:sz w:val="24"/>
          <w:szCs w:val="24"/>
        </w:rPr>
      </w:pPr>
      <w:r w:rsidRPr="009C279B">
        <w:rPr>
          <w:sz w:val="24"/>
          <w:szCs w:val="24"/>
        </w:rPr>
        <w:t>In the Father Stephen’s Vindication of the Righteous</w:t>
      </w:r>
    </w:p>
    <w:p w:rsidR="00172F19" w:rsidRPr="009C279B" w:rsidRDefault="00172F19" w:rsidP="00172F19">
      <w:pPr>
        <w:rPr>
          <w:sz w:val="24"/>
          <w:szCs w:val="24"/>
        </w:rPr>
      </w:pPr>
      <w:r w:rsidRPr="009C279B">
        <w:rPr>
          <w:sz w:val="24"/>
          <w:szCs w:val="24"/>
        </w:rPr>
        <w:t xml:space="preserve">In the Father Stephen’s Defense of His Son Jesus’ Cross </w:t>
      </w:r>
    </w:p>
    <w:p w:rsidR="00172F19" w:rsidRPr="009C279B" w:rsidRDefault="00172F19" w:rsidP="00172F19">
      <w:pPr>
        <w:rPr>
          <w:sz w:val="24"/>
          <w:szCs w:val="24"/>
        </w:rPr>
      </w:pPr>
      <w:r w:rsidRPr="009C279B">
        <w:rPr>
          <w:sz w:val="24"/>
          <w:szCs w:val="24"/>
        </w:rPr>
        <w:t>In the Father Stephen’s Defense of His Son Jesus’ Resurrection</w:t>
      </w:r>
    </w:p>
    <w:p w:rsidR="00172F19" w:rsidRPr="009C279B" w:rsidRDefault="00172F19" w:rsidP="00172F19">
      <w:pPr>
        <w:rPr>
          <w:sz w:val="24"/>
          <w:szCs w:val="24"/>
        </w:rPr>
      </w:pPr>
      <w:r w:rsidRPr="009C279B">
        <w:rPr>
          <w:sz w:val="24"/>
          <w:szCs w:val="24"/>
        </w:rPr>
        <w:t>On the Day of Judgment</w:t>
      </w:r>
    </w:p>
    <w:p w:rsidR="00172F19" w:rsidRPr="009C279B" w:rsidRDefault="00172F19" w:rsidP="00172F19">
      <w:pPr>
        <w:rPr>
          <w:sz w:val="24"/>
          <w:szCs w:val="24"/>
        </w:rPr>
      </w:pPr>
      <w:r w:rsidRPr="009C279B">
        <w:rPr>
          <w:sz w:val="24"/>
          <w:szCs w:val="24"/>
        </w:rPr>
        <w:t>Human Justice</w:t>
      </w:r>
    </w:p>
    <w:p w:rsidR="00172F19" w:rsidRPr="009C279B" w:rsidRDefault="00172F19" w:rsidP="00172F19">
      <w:pPr>
        <w:rPr>
          <w:sz w:val="24"/>
          <w:szCs w:val="24"/>
        </w:rPr>
      </w:pPr>
      <w:r w:rsidRPr="009C279B">
        <w:rPr>
          <w:sz w:val="24"/>
          <w:szCs w:val="24"/>
        </w:rPr>
        <w:t>The Father Stephen shows His concern for Human Justice</w:t>
      </w:r>
    </w:p>
    <w:p w:rsidR="00172F19" w:rsidRPr="009C279B" w:rsidRDefault="00172F19" w:rsidP="00172F19">
      <w:pPr>
        <w:rPr>
          <w:sz w:val="24"/>
          <w:szCs w:val="24"/>
        </w:rPr>
      </w:pPr>
      <w:r w:rsidRPr="009C279B">
        <w:rPr>
          <w:sz w:val="24"/>
          <w:szCs w:val="24"/>
        </w:rPr>
        <w:t>By Commanding it</w:t>
      </w:r>
    </w:p>
    <w:p w:rsidR="00172F19" w:rsidRPr="009C279B" w:rsidRDefault="00172F19" w:rsidP="00172F19">
      <w:pPr>
        <w:rPr>
          <w:sz w:val="24"/>
          <w:szCs w:val="24"/>
        </w:rPr>
      </w:pPr>
      <w:r w:rsidRPr="009C279B">
        <w:rPr>
          <w:sz w:val="24"/>
          <w:szCs w:val="24"/>
        </w:rPr>
        <w:t>By Commending its Maintenance</w:t>
      </w:r>
    </w:p>
    <w:p w:rsidR="00172F19" w:rsidRPr="009C279B" w:rsidRDefault="00172F19" w:rsidP="00172F19">
      <w:pPr>
        <w:rPr>
          <w:sz w:val="24"/>
          <w:szCs w:val="24"/>
        </w:rPr>
      </w:pPr>
      <w:r w:rsidRPr="009C279B">
        <w:rPr>
          <w:sz w:val="24"/>
          <w:szCs w:val="24"/>
        </w:rPr>
        <w:t>By Damning its Neglect</w:t>
      </w:r>
    </w:p>
    <w:p w:rsidR="00172F19" w:rsidRPr="009C279B" w:rsidRDefault="00172F19" w:rsidP="00172F19">
      <w:pPr>
        <w:rPr>
          <w:sz w:val="24"/>
          <w:szCs w:val="24"/>
        </w:rPr>
      </w:pPr>
      <w:r w:rsidRPr="009C279B">
        <w:rPr>
          <w:sz w:val="24"/>
          <w:szCs w:val="24"/>
        </w:rPr>
        <w:t>Justice in the Relationships within the Family</w:t>
      </w:r>
    </w:p>
    <w:p w:rsidR="00172F19" w:rsidRPr="009C279B" w:rsidRDefault="00172F19" w:rsidP="00172F19">
      <w:pPr>
        <w:rPr>
          <w:sz w:val="24"/>
          <w:szCs w:val="24"/>
        </w:rPr>
      </w:pPr>
      <w:r w:rsidRPr="009C279B">
        <w:rPr>
          <w:sz w:val="24"/>
          <w:szCs w:val="24"/>
        </w:rPr>
        <w:t>Parents &amp; Children</w:t>
      </w:r>
    </w:p>
    <w:p w:rsidR="00172F19" w:rsidRPr="009C279B" w:rsidRDefault="00172F19" w:rsidP="00172F19">
      <w:pPr>
        <w:rPr>
          <w:sz w:val="24"/>
          <w:szCs w:val="24"/>
        </w:rPr>
      </w:pPr>
      <w:r w:rsidRPr="009C279B">
        <w:rPr>
          <w:sz w:val="24"/>
          <w:szCs w:val="24"/>
        </w:rPr>
        <w:t>Brothers &amp; Sisters</w:t>
      </w:r>
    </w:p>
    <w:p w:rsidR="00172F19" w:rsidRPr="009C279B" w:rsidRDefault="00172F19" w:rsidP="00172F19">
      <w:pPr>
        <w:rPr>
          <w:sz w:val="24"/>
          <w:szCs w:val="24"/>
        </w:rPr>
      </w:pPr>
      <w:r w:rsidRPr="009C279B">
        <w:rPr>
          <w:sz w:val="24"/>
          <w:szCs w:val="24"/>
        </w:rPr>
        <w:t>Husband &amp; Wife</w:t>
      </w:r>
    </w:p>
    <w:p w:rsidR="00172F19" w:rsidRPr="009C279B" w:rsidRDefault="00172F19" w:rsidP="00172F19">
      <w:pPr>
        <w:rPr>
          <w:sz w:val="24"/>
          <w:szCs w:val="24"/>
        </w:rPr>
      </w:pPr>
      <w:r w:rsidRPr="009C279B">
        <w:rPr>
          <w:sz w:val="24"/>
          <w:szCs w:val="24"/>
        </w:rPr>
        <w:t>Justice in the Community or Neighborhood in the House World</w:t>
      </w:r>
    </w:p>
    <w:p w:rsidR="00172F19" w:rsidRPr="009C279B" w:rsidRDefault="00172F19" w:rsidP="00172F19">
      <w:pPr>
        <w:rPr>
          <w:sz w:val="24"/>
          <w:szCs w:val="24"/>
        </w:rPr>
      </w:pPr>
      <w:r w:rsidRPr="009C279B">
        <w:rPr>
          <w:sz w:val="24"/>
          <w:szCs w:val="24"/>
        </w:rPr>
        <w:t>Justice in the Business World</w:t>
      </w:r>
    </w:p>
    <w:p w:rsidR="00172F19" w:rsidRPr="009C279B" w:rsidRDefault="00172F19" w:rsidP="00172F19">
      <w:pPr>
        <w:rPr>
          <w:sz w:val="24"/>
          <w:szCs w:val="24"/>
        </w:rPr>
      </w:pPr>
      <w:r w:rsidRPr="009C279B">
        <w:rPr>
          <w:sz w:val="24"/>
          <w:szCs w:val="24"/>
        </w:rPr>
        <w:t>Justice in the Courts of Law</w:t>
      </w:r>
    </w:p>
    <w:p w:rsidR="00172F19" w:rsidRPr="009C279B" w:rsidRDefault="00172F19" w:rsidP="00172F19">
      <w:pPr>
        <w:rPr>
          <w:sz w:val="24"/>
          <w:szCs w:val="24"/>
        </w:rPr>
      </w:pPr>
      <w:r w:rsidRPr="009C279B">
        <w:rPr>
          <w:sz w:val="24"/>
          <w:szCs w:val="24"/>
        </w:rPr>
        <w:t>Justice in Rulers and Governments</w:t>
      </w:r>
    </w:p>
    <w:p w:rsidR="00172F19" w:rsidRPr="009C279B" w:rsidRDefault="00172F19" w:rsidP="00172F19">
      <w:pPr>
        <w:rPr>
          <w:sz w:val="24"/>
          <w:szCs w:val="24"/>
        </w:rPr>
      </w:pPr>
      <w:r w:rsidRPr="009C279B">
        <w:rPr>
          <w:sz w:val="24"/>
          <w:szCs w:val="24"/>
        </w:rPr>
        <w:t>Justice in the Community of Faith or the Church World</w:t>
      </w:r>
    </w:p>
    <w:p w:rsidR="00172F19" w:rsidRPr="009C279B" w:rsidRDefault="00172F19" w:rsidP="00172F19">
      <w:pPr>
        <w:rPr>
          <w:sz w:val="24"/>
          <w:szCs w:val="24"/>
        </w:rPr>
      </w:pPr>
      <w:r w:rsidRPr="009C279B">
        <w:rPr>
          <w:sz w:val="24"/>
          <w:szCs w:val="24"/>
        </w:rPr>
        <w:t>Justice in a Believer’s Life</w:t>
      </w:r>
    </w:p>
    <w:p w:rsidR="00172F19" w:rsidRPr="009C279B" w:rsidRDefault="00172F19" w:rsidP="00172F19">
      <w:pPr>
        <w:rPr>
          <w:sz w:val="24"/>
          <w:szCs w:val="24"/>
        </w:rPr>
      </w:pPr>
      <w:r w:rsidRPr="009C279B">
        <w:rPr>
          <w:sz w:val="24"/>
          <w:szCs w:val="24"/>
        </w:rPr>
        <w:t>Justice in the Believer’s lives</w:t>
      </w:r>
    </w:p>
    <w:p w:rsidR="00172F19" w:rsidRPr="009C279B" w:rsidRDefault="00172F19" w:rsidP="00172F19">
      <w:pPr>
        <w:rPr>
          <w:sz w:val="24"/>
          <w:szCs w:val="24"/>
        </w:rPr>
      </w:pPr>
      <w:r w:rsidRPr="009C279B">
        <w:rPr>
          <w:sz w:val="24"/>
          <w:szCs w:val="24"/>
        </w:rPr>
        <w:t xml:space="preserve">The Father Stephen’s Biblical Law Demands Justice  </w:t>
      </w:r>
    </w:p>
    <w:p w:rsidR="00172F19" w:rsidRPr="009C279B" w:rsidRDefault="00172F19" w:rsidP="00172F19">
      <w:pPr>
        <w:rPr>
          <w:sz w:val="24"/>
          <w:szCs w:val="24"/>
        </w:rPr>
      </w:pPr>
      <w:r w:rsidRPr="009C279B">
        <w:rPr>
          <w:sz w:val="24"/>
          <w:szCs w:val="24"/>
        </w:rPr>
        <w:lastRenderedPageBreak/>
        <w:t>The Biblical Law is written on the Conscience</w:t>
      </w:r>
    </w:p>
    <w:p w:rsidR="00172F19" w:rsidRPr="009C279B" w:rsidRDefault="00172F19" w:rsidP="00172F19">
      <w:pPr>
        <w:rPr>
          <w:sz w:val="24"/>
          <w:szCs w:val="24"/>
        </w:rPr>
      </w:pPr>
      <w:r w:rsidRPr="009C279B">
        <w:rPr>
          <w:sz w:val="24"/>
          <w:szCs w:val="24"/>
        </w:rPr>
        <w:t>The OT Law</w:t>
      </w:r>
    </w:p>
    <w:p w:rsidR="00172F19" w:rsidRPr="009C279B" w:rsidRDefault="00172F19" w:rsidP="00172F19">
      <w:pPr>
        <w:rPr>
          <w:sz w:val="24"/>
          <w:szCs w:val="24"/>
        </w:rPr>
      </w:pPr>
      <w:r w:rsidRPr="009C279B">
        <w:rPr>
          <w:sz w:val="24"/>
          <w:szCs w:val="24"/>
        </w:rPr>
        <w:t>The NT Law</w:t>
      </w:r>
    </w:p>
    <w:p w:rsidR="00172F19" w:rsidRPr="009C279B" w:rsidRDefault="00172F19" w:rsidP="00172F19">
      <w:pPr>
        <w:rPr>
          <w:sz w:val="24"/>
          <w:szCs w:val="24"/>
        </w:rPr>
      </w:pPr>
      <w:r w:rsidRPr="009C279B">
        <w:rPr>
          <w:sz w:val="24"/>
          <w:szCs w:val="24"/>
        </w:rPr>
        <w:t>Justification by Faith</w:t>
      </w:r>
    </w:p>
    <w:p w:rsidR="00172F19" w:rsidRPr="009C279B" w:rsidRDefault="00172F19" w:rsidP="00172F19">
      <w:pPr>
        <w:rPr>
          <w:sz w:val="24"/>
          <w:szCs w:val="24"/>
        </w:rPr>
      </w:pPr>
      <w:r w:rsidRPr="009C279B">
        <w:rPr>
          <w:sz w:val="24"/>
          <w:szCs w:val="24"/>
        </w:rPr>
        <w:t>The Marks of the Just Person</w:t>
      </w:r>
    </w:p>
    <w:p w:rsidR="00172F19" w:rsidRPr="009C279B" w:rsidRDefault="00172F19" w:rsidP="00172F19">
      <w:pPr>
        <w:rPr>
          <w:sz w:val="24"/>
          <w:szCs w:val="24"/>
        </w:rPr>
      </w:pPr>
      <w:r w:rsidRPr="009C279B">
        <w:rPr>
          <w:sz w:val="24"/>
          <w:szCs w:val="24"/>
        </w:rPr>
        <w:t>Thinking Just Thoughts</w:t>
      </w:r>
    </w:p>
    <w:p w:rsidR="00172F19" w:rsidRPr="009C279B" w:rsidRDefault="00172F19" w:rsidP="00172F19">
      <w:pPr>
        <w:rPr>
          <w:sz w:val="24"/>
          <w:szCs w:val="24"/>
        </w:rPr>
      </w:pPr>
      <w:r w:rsidRPr="009C279B">
        <w:rPr>
          <w:sz w:val="24"/>
          <w:szCs w:val="24"/>
        </w:rPr>
        <w:t xml:space="preserve">Speaking Just Words  </w:t>
      </w:r>
    </w:p>
    <w:p w:rsidR="00172F19" w:rsidRPr="009C279B" w:rsidRDefault="00172F19" w:rsidP="00172F19">
      <w:pPr>
        <w:rPr>
          <w:sz w:val="24"/>
          <w:szCs w:val="24"/>
        </w:rPr>
      </w:pPr>
      <w:r w:rsidRPr="009C279B">
        <w:rPr>
          <w:sz w:val="24"/>
          <w:szCs w:val="24"/>
        </w:rPr>
        <w:t>Behaving with Just Deeds and Just Actions</w:t>
      </w:r>
    </w:p>
    <w:p w:rsidR="00172F19" w:rsidRPr="009C279B" w:rsidRDefault="00172F19" w:rsidP="00172F19">
      <w:pPr>
        <w:rPr>
          <w:sz w:val="24"/>
          <w:szCs w:val="24"/>
        </w:rPr>
      </w:pPr>
      <w:r w:rsidRPr="009C279B">
        <w:rPr>
          <w:sz w:val="24"/>
          <w:szCs w:val="24"/>
        </w:rPr>
        <w:t>The Examples of Just People</w:t>
      </w:r>
    </w:p>
    <w:p w:rsidR="00172F19" w:rsidRPr="009C279B" w:rsidRDefault="00172F19" w:rsidP="00172F19">
      <w:pPr>
        <w:rPr>
          <w:sz w:val="24"/>
          <w:szCs w:val="24"/>
        </w:rPr>
      </w:pPr>
      <w:r w:rsidRPr="009C279B">
        <w:rPr>
          <w:sz w:val="24"/>
          <w:szCs w:val="24"/>
        </w:rPr>
        <w:t>The Vindication of the Just</w:t>
      </w:r>
    </w:p>
    <w:p w:rsidR="00172F19" w:rsidRPr="009C279B" w:rsidRDefault="00172F19" w:rsidP="00172F19">
      <w:pPr>
        <w:rPr>
          <w:sz w:val="24"/>
          <w:szCs w:val="24"/>
        </w:rPr>
      </w:pPr>
      <w:r w:rsidRPr="009C279B">
        <w:rPr>
          <w:sz w:val="24"/>
          <w:szCs w:val="24"/>
        </w:rPr>
        <w:t>Conclusion</w:t>
      </w:r>
    </w:p>
    <w:p w:rsidR="00172F19" w:rsidRPr="009C279B" w:rsidRDefault="00172F19" w:rsidP="00172F19">
      <w:pPr>
        <w:jc w:val="center"/>
        <w:rPr>
          <w:b/>
          <w:sz w:val="24"/>
          <w:szCs w:val="24"/>
        </w:rPr>
      </w:pPr>
      <w:r w:rsidRPr="009C279B">
        <w:rPr>
          <w:b/>
          <w:sz w:val="24"/>
          <w:szCs w:val="24"/>
        </w:rPr>
        <w:t>Chapter 1: What is Divine Justice?</w:t>
      </w:r>
    </w:p>
    <w:p w:rsidR="00172F19" w:rsidRPr="009C279B" w:rsidRDefault="00172F19" w:rsidP="00172F19">
      <w:pPr>
        <w:spacing w:line="480" w:lineRule="auto"/>
        <w:jc w:val="both"/>
        <w:rPr>
          <w:sz w:val="24"/>
          <w:szCs w:val="24"/>
        </w:rPr>
      </w:pPr>
      <w:r w:rsidRPr="009C279B">
        <w:rPr>
          <w:sz w:val="24"/>
          <w:szCs w:val="24"/>
        </w:rPr>
        <w:t>The Definition of the Father Stephen’s Infallibility is that it is always without mistakes because He is the only divine source &amp; supreme authority of all the Holy Scriptures in John 1:1-3; Hebrews 1:1-3 &amp; Romans 13:1-2. In 2</w:t>
      </w:r>
      <w:r w:rsidRPr="009C279B">
        <w:rPr>
          <w:sz w:val="24"/>
          <w:szCs w:val="24"/>
          <w:vertAlign w:val="superscript"/>
        </w:rPr>
        <w:t>nd</w:t>
      </w:r>
      <w:r w:rsidRPr="009C279B">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172F19" w:rsidRPr="009C279B" w:rsidRDefault="00172F19" w:rsidP="00172F19">
      <w:pPr>
        <w:spacing w:line="480" w:lineRule="auto"/>
        <w:jc w:val="both"/>
        <w:rPr>
          <w:sz w:val="24"/>
          <w:szCs w:val="24"/>
        </w:rPr>
      </w:pPr>
      <w:r w:rsidRPr="009C279B">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w:t>
      </w:r>
      <w:r w:rsidRPr="009C279B">
        <w:rPr>
          <w:sz w:val="24"/>
          <w:szCs w:val="24"/>
        </w:rPr>
        <w:lastRenderedPageBreak/>
        <w:t xml:space="preserve">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172F19" w:rsidRPr="009C279B" w:rsidRDefault="00172F19" w:rsidP="00172F19">
      <w:pPr>
        <w:spacing w:line="480" w:lineRule="auto"/>
        <w:jc w:val="both"/>
        <w:rPr>
          <w:sz w:val="24"/>
          <w:szCs w:val="24"/>
        </w:rPr>
      </w:pPr>
      <w:r w:rsidRPr="009C279B">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172F19" w:rsidRPr="009C279B" w:rsidRDefault="00172F19" w:rsidP="00172F19">
      <w:pPr>
        <w:spacing w:line="480" w:lineRule="auto"/>
        <w:jc w:val="both"/>
        <w:rPr>
          <w:sz w:val="24"/>
          <w:szCs w:val="24"/>
        </w:rPr>
      </w:pPr>
      <w:r w:rsidRPr="009C279B">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172F19" w:rsidRPr="009C279B" w:rsidRDefault="00172F19" w:rsidP="00172F19">
      <w:pPr>
        <w:spacing w:line="480" w:lineRule="auto"/>
        <w:jc w:val="both"/>
        <w:rPr>
          <w:sz w:val="24"/>
          <w:szCs w:val="24"/>
        </w:rPr>
      </w:pPr>
      <w:r w:rsidRPr="009C279B">
        <w:rPr>
          <w:sz w:val="24"/>
          <w:szCs w:val="24"/>
        </w:rPr>
        <w:t xml:space="preserve">The Infallibility of the copies does not mean an equality of all the holy texts, translations or versions.  Many of the Versions are “Defective Versions” in the light of superior sources. This </w:t>
      </w:r>
      <w:r w:rsidRPr="009C279B">
        <w:rPr>
          <w:sz w:val="24"/>
          <w:szCs w:val="24"/>
        </w:rPr>
        <w:lastRenderedPageBreak/>
        <w:t xml:space="preserve">means most versions are corrupted with innumerable errors. We must conclude to the originals if all possible for the divine inspiration &amp; truth of the Holy Scripture.          </w:t>
      </w:r>
    </w:p>
    <w:p w:rsidR="00172F19" w:rsidRPr="009C279B" w:rsidRDefault="00172F19" w:rsidP="00172F19">
      <w:pPr>
        <w:spacing w:line="480" w:lineRule="auto"/>
        <w:jc w:val="both"/>
        <w:rPr>
          <w:sz w:val="24"/>
          <w:szCs w:val="24"/>
        </w:rPr>
      </w:pPr>
      <w:r w:rsidRPr="009C279B">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172F19" w:rsidRPr="009C279B" w:rsidRDefault="00172F19" w:rsidP="00172F19">
      <w:pPr>
        <w:spacing w:line="480" w:lineRule="auto"/>
        <w:jc w:val="both"/>
        <w:rPr>
          <w:sz w:val="24"/>
          <w:szCs w:val="24"/>
        </w:rPr>
      </w:pPr>
      <w:r w:rsidRPr="009C279B">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9C279B">
        <w:rPr>
          <w:b/>
          <w:i/>
          <w:sz w:val="24"/>
          <w:szCs w:val="24"/>
        </w:rPr>
        <w:t>Plenus</w:t>
      </w:r>
      <w:r w:rsidRPr="009C279B">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172F19" w:rsidRPr="009C279B" w:rsidRDefault="00172F19" w:rsidP="00172F19">
      <w:pPr>
        <w:spacing w:line="480" w:lineRule="auto"/>
        <w:jc w:val="both"/>
        <w:rPr>
          <w:sz w:val="24"/>
          <w:szCs w:val="24"/>
        </w:rPr>
      </w:pPr>
      <w:r w:rsidRPr="009C279B">
        <w:rPr>
          <w:sz w:val="24"/>
          <w:szCs w:val="24"/>
        </w:rPr>
        <w:t xml:space="preserve">This runs into problems with Canonicity. Which books are inspired by the Father Stephen? It is important for every Creature to determine which books the Father Stephen inspired and which </w:t>
      </w:r>
      <w:r w:rsidRPr="009C279B">
        <w:rPr>
          <w:sz w:val="24"/>
          <w:szCs w:val="24"/>
        </w:rPr>
        <w:lastRenderedPageBreak/>
        <w:t xml:space="preserve">the Father Stephen made authoritative. The word Canon comes from a word in the Greek called </w:t>
      </w:r>
      <w:r w:rsidRPr="009C279B">
        <w:rPr>
          <w:b/>
          <w:i/>
          <w:sz w:val="24"/>
          <w:szCs w:val="24"/>
        </w:rPr>
        <w:t>Kanon</w:t>
      </w:r>
      <w:r w:rsidRPr="009C279B">
        <w:rPr>
          <w:sz w:val="24"/>
          <w:szCs w:val="24"/>
        </w:rPr>
        <w:t xml:space="preserve"> and from the Hebrew word </w:t>
      </w:r>
      <w:r w:rsidRPr="009C279B">
        <w:rPr>
          <w:b/>
          <w:i/>
          <w:sz w:val="24"/>
          <w:szCs w:val="24"/>
        </w:rPr>
        <w:t xml:space="preserve">Qaneh </w:t>
      </w:r>
      <w:r w:rsidRPr="009C279B">
        <w:rPr>
          <w:sz w:val="24"/>
          <w:szCs w:val="24"/>
        </w:rPr>
        <w:t>which means “</w:t>
      </w:r>
      <w:r w:rsidRPr="009C279B">
        <w:rPr>
          <w:b/>
          <w:sz w:val="24"/>
          <w:szCs w:val="24"/>
        </w:rPr>
        <w:t>measuring rod</w:t>
      </w:r>
      <w:r w:rsidRPr="009C279B">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172F19" w:rsidRPr="009C279B" w:rsidRDefault="00172F19" w:rsidP="00172F19">
      <w:pPr>
        <w:spacing w:line="480" w:lineRule="auto"/>
        <w:jc w:val="center"/>
        <w:rPr>
          <w:sz w:val="24"/>
          <w:szCs w:val="24"/>
        </w:rPr>
      </w:pPr>
      <w:r w:rsidRPr="009C279B">
        <w:rPr>
          <w:sz w:val="24"/>
          <w:szCs w:val="24"/>
        </w:rPr>
        <w:t>What is Truth?</w:t>
      </w:r>
    </w:p>
    <w:p w:rsidR="00172F19" w:rsidRPr="009C279B" w:rsidRDefault="00172F19" w:rsidP="00172F19">
      <w:pPr>
        <w:spacing w:line="480" w:lineRule="auto"/>
        <w:jc w:val="both"/>
        <w:rPr>
          <w:sz w:val="24"/>
          <w:szCs w:val="24"/>
        </w:rPr>
      </w:pPr>
      <w:r w:rsidRPr="009C279B">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172F19" w:rsidRPr="009C279B" w:rsidRDefault="00172F19" w:rsidP="00172F19">
      <w:pPr>
        <w:spacing w:line="480" w:lineRule="auto"/>
        <w:jc w:val="both"/>
        <w:rPr>
          <w:sz w:val="24"/>
          <w:szCs w:val="24"/>
        </w:rPr>
      </w:pPr>
      <w:r w:rsidRPr="009C279B">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9C279B">
        <w:rPr>
          <w:sz w:val="24"/>
          <w:szCs w:val="24"/>
          <w:vertAlign w:val="superscript"/>
        </w:rPr>
        <w:t>st</w:t>
      </w:r>
      <w:r w:rsidRPr="009C279B">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9C279B">
        <w:rPr>
          <w:sz w:val="24"/>
          <w:szCs w:val="24"/>
          <w:vertAlign w:val="superscript"/>
        </w:rPr>
        <w:t>st</w:t>
      </w:r>
      <w:r w:rsidRPr="009C279B">
        <w:rPr>
          <w:sz w:val="24"/>
          <w:szCs w:val="24"/>
        </w:rPr>
        <w:t xml:space="preserve"> Kings 17:22-24; Psalms 15:1-5; 51:6; 145:18; Proverbs 23:23; Jeremiah 4:2; 5:1 &amp; Malachi 2:6. Absence of His truth in the Human Character displeases the Father Stephen is in Isaiah 48:1; 59:14-15 &amp; </w:t>
      </w:r>
      <w:r w:rsidRPr="009C279B">
        <w:rPr>
          <w:sz w:val="24"/>
          <w:szCs w:val="24"/>
        </w:rPr>
        <w:lastRenderedPageBreak/>
        <w:t>Jeremiah 5:3; 7:28; 9:3. Truth as an abstract quality is in Psalms 45:4; Proverbs 23:23 &amp; Daniel 8:12. Truth is the opposite of a lie is in Proverbs 16:13; 1</w:t>
      </w:r>
      <w:r w:rsidRPr="009C279B">
        <w:rPr>
          <w:sz w:val="24"/>
          <w:szCs w:val="24"/>
          <w:vertAlign w:val="superscript"/>
        </w:rPr>
        <w:t>st</w:t>
      </w:r>
      <w:r w:rsidRPr="009C279B">
        <w:rPr>
          <w:sz w:val="24"/>
          <w:szCs w:val="24"/>
        </w:rPr>
        <w:t xml:space="preserve"> Kings 17:24; 22:16; 2</w:t>
      </w:r>
      <w:r w:rsidRPr="009C279B">
        <w:rPr>
          <w:sz w:val="24"/>
          <w:szCs w:val="24"/>
          <w:vertAlign w:val="superscript"/>
        </w:rPr>
        <w:t>nd</w:t>
      </w:r>
      <w:r w:rsidRPr="009C279B">
        <w:rPr>
          <w:sz w:val="24"/>
          <w:szCs w:val="24"/>
        </w:rPr>
        <w:t xml:space="preserve"> Chronicles 18:15; Nehemiah 6:6; Proverbs 8:7; 12:17; Isaiah 45:19 &amp; Zechariah 8:16. Truth is subject to infallible proof is in Genesis 42:14-16; Deuteronomy 13:12-15; 17:2-5; 19:16-19; 22:20-21; 1</w:t>
      </w:r>
      <w:r w:rsidRPr="009C279B">
        <w:rPr>
          <w:sz w:val="24"/>
          <w:szCs w:val="24"/>
          <w:vertAlign w:val="superscript"/>
        </w:rPr>
        <w:t>st</w:t>
      </w:r>
      <w:r w:rsidRPr="009C279B">
        <w:rPr>
          <w:sz w:val="24"/>
          <w:szCs w:val="24"/>
        </w:rPr>
        <w:t xml:space="preserve"> Kings 10:6-7; 2</w:t>
      </w:r>
      <w:r w:rsidRPr="009C279B">
        <w:rPr>
          <w:sz w:val="24"/>
          <w:szCs w:val="24"/>
          <w:vertAlign w:val="superscript"/>
        </w:rPr>
        <w:t>nd</w:t>
      </w:r>
      <w:r w:rsidRPr="009C279B">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9C279B">
        <w:rPr>
          <w:sz w:val="24"/>
          <w:szCs w:val="24"/>
          <w:vertAlign w:val="superscript"/>
        </w:rPr>
        <w:t>nd</w:t>
      </w:r>
      <w:r w:rsidRPr="009C279B">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9C279B">
        <w:rPr>
          <w:sz w:val="24"/>
          <w:szCs w:val="24"/>
          <w:vertAlign w:val="superscript"/>
        </w:rPr>
        <w:t>st</w:t>
      </w:r>
      <w:r w:rsidRPr="009C279B">
        <w:rPr>
          <w:sz w:val="24"/>
          <w:szCs w:val="24"/>
        </w:rPr>
        <w:t xml:space="preserve"> Chronicles 16:36; Nehemiah 8:6 &amp; Psalms 41:13; 72:19; 89:52; 106:48. In general use is in Jeremiah 28:6 &amp; 1</w:t>
      </w:r>
      <w:r w:rsidRPr="009C279B">
        <w:rPr>
          <w:sz w:val="24"/>
          <w:szCs w:val="24"/>
          <w:vertAlign w:val="superscript"/>
        </w:rPr>
        <w:t>st</w:t>
      </w:r>
      <w:r w:rsidRPr="009C279B">
        <w:rPr>
          <w:sz w:val="24"/>
          <w:szCs w:val="24"/>
        </w:rPr>
        <w:t xml:space="preserve"> Kings 1:32-37. In the NT is in Romans 1:25; 9:5; 11:36; Matthew 6:13; 1</w:t>
      </w:r>
      <w:r w:rsidRPr="009C279B">
        <w:rPr>
          <w:sz w:val="24"/>
          <w:szCs w:val="24"/>
          <w:vertAlign w:val="superscript"/>
        </w:rPr>
        <w:t>st</w:t>
      </w:r>
      <w:r w:rsidRPr="009C279B">
        <w:rPr>
          <w:sz w:val="24"/>
          <w:szCs w:val="24"/>
        </w:rPr>
        <w:t xml:space="preserve"> Corinthians 14:16; 2</w:t>
      </w:r>
      <w:r w:rsidRPr="009C279B">
        <w:rPr>
          <w:sz w:val="24"/>
          <w:szCs w:val="24"/>
          <w:vertAlign w:val="superscript"/>
        </w:rPr>
        <w:t>nd</w:t>
      </w:r>
      <w:r w:rsidRPr="009C279B">
        <w:rPr>
          <w:sz w:val="24"/>
          <w:szCs w:val="24"/>
        </w:rPr>
        <w:t xml:space="preserve"> Corinthians 1:20; Galatians 6:18; Philippians 4:20; 1</w:t>
      </w:r>
      <w:r w:rsidRPr="009C279B">
        <w:rPr>
          <w:sz w:val="24"/>
          <w:szCs w:val="24"/>
          <w:vertAlign w:val="superscript"/>
        </w:rPr>
        <w:t>st</w:t>
      </w:r>
      <w:r w:rsidRPr="009C279B">
        <w:rPr>
          <w:sz w:val="24"/>
          <w:szCs w:val="24"/>
        </w:rPr>
        <w:t xml:space="preserve"> Timothy 1:17; Hebrews 13:20-21; 2</w:t>
      </w:r>
      <w:r w:rsidRPr="009C279B">
        <w:rPr>
          <w:sz w:val="24"/>
          <w:szCs w:val="24"/>
          <w:vertAlign w:val="superscript"/>
        </w:rPr>
        <w:t>nd</w:t>
      </w:r>
      <w:r w:rsidRPr="009C279B">
        <w:rPr>
          <w:sz w:val="24"/>
          <w:szCs w:val="24"/>
        </w:rPr>
        <w:t xml:space="preserve"> Peter 3:18; Jude 25 &amp; Revelation 1:6-7; 7:12; 22:20. </w:t>
      </w:r>
    </w:p>
    <w:p w:rsidR="00172F19" w:rsidRPr="009C279B" w:rsidRDefault="00172F19" w:rsidP="00172F19">
      <w:pPr>
        <w:spacing w:line="480" w:lineRule="auto"/>
        <w:jc w:val="both"/>
        <w:rPr>
          <w:sz w:val="24"/>
          <w:szCs w:val="24"/>
        </w:rPr>
      </w:pPr>
      <w:r w:rsidRPr="009C279B">
        <w:rPr>
          <w:sz w:val="24"/>
          <w:szCs w:val="24"/>
        </w:rPr>
        <w:t>Truth as opposed to falsehoods and downright lies is in Ephesians 4:25; John 3:33; 4:37; 18:23; Romans 1:18; 9:1; 1</w:t>
      </w:r>
      <w:r w:rsidRPr="009C279B">
        <w:rPr>
          <w:sz w:val="24"/>
          <w:szCs w:val="24"/>
          <w:vertAlign w:val="superscript"/>
        </w:rPr>
        <w:t>st</w:t>
      </w:r>
      <w:r w:rsidRPr="009C279B">
        <w:rPr>
          <w:sz w:val="24"/>
          <w:szCs w:val="24"/>
        </w:rPr>
        <w:t xml:space="preserve"> Corinthians 15:54; 2</w:t>
      </w:r>
      <w:r w:rsidRPr="009C279B">
        <w:rPr>
          <w:sz w:val="24"/>
          <w:szCs w:val="24"/>
          <w:vertAlign w:val="superscript"/>
        </w:rPr>
        <w:t>nd</w:t>
      </w:r>
      <w:r w:rsidRPr="009C279B">
        <w:rPr>
          <w:sz w:val="24"/>
          <w:szCs w:val="24"/>
        </w:rPr>
        <w:t xml:space="preserve"> Corinthians 7:14; Galatians 4:16; Titus 1:13; 2</w:t>
      </w:r>
      <w:r w:rsidRPr="009C279B">
        <w:rPr>
          <w:sz w:val="24"/>
          <w:szCs w:val="24"/>
          <w:vertAlign w:val="superscript"/>
        </w:rPr>
        <w:t>nd</w:t>
      </w:r>
      <w:r w:rsidRPr="009C279B">
        <w:rPr>
          <w:sz w:val="24"/>
          <w:szCs w:val="24"/>
        </w:rPr>
        <w:t xml:space="preserve"> Peter 2:22; 1</w:t>
      </w:r>
      <w:r w:rsidRPr="009C279B">
        <w:rPr>
          <w:sz w:val="24"/>
          <w:szCs w:val="24"/>
          <w:vertAlign w:val="superscript"/>
        </w:rPr>
        <w:t>st</w:t>
      </w:r>
      <w:r w:rsidRPr="009C279B">
        <w:rPr>
          <w:sz w:val="24"/>
          <w:szCs w:val="24"/>
        </w:rPr>
        <w:t xml:space="preserve"> John 2:4; 2</w:t>
      </w:r>
      <w:r w:rsidRPr="009C279B">
        <w:rPr>
          <w:sz w:val="24"/>
          <w:szCs w:val="24"/>
          <w:vertAlign w:val="superscript"/>
        </w:rPr>
        <w:t>nd</w:t>
      </w:r>
      <w:r w:rsidRPr="009C279B">
        <w:rPr>
          <w:sz w:val="24"/>
          <w:szCs w:val="24"/>
        </w:rPr>
        <w:t xml:space="preserve"> John 1-2 &amp; Acts 6:8-10; 7:1-53, 55-56, 59-60; 21:24; 24:8; 26:25. Truth as reality is in Hebrews 9:24; John 1:9; 4:23; 17:3; Ephesians 4:24; 1</w:t>
      </w:r>
      <w:r w:rsidRPr="009C279B">
        <w:rPr>
          <w:sz w:val="24"/>
          <w:szCs w:val="24"/>
          <w:vertAlign w:val="superscript"/>
        </w:rPr>
        <w:t>st</w:t>
      </w:r>
      <w:r w:rsidRPr="009C279B">
        <w:rPr>
          <w:sz w:val="24"/>
          <w:szCs w:val="24"/>
        </w:rPr>
        <w:t xml:space="preserve"> Thessalonians 1:9; 1</w:t>
      </w:r>
      <w:r w:rsidRPr="009C279B">
        <w:rPr>
          <w:sz w:val="24"/>
          <w:szCs w:val="24"/>
          <w:vertAlign w:val="superscript"/>
        </w:rPr>
        <w:t>st</w:t>
      </w:r>
      <w:r w:rsidRPr="009C279B">
        <w:rPr>
          <w:sz w:val="24"/>
          <w:szCs w:val="24"/>
        </w:rPr>
        <w:t xml:space="preserve"> Timothy 1:2; 3:2; Hebrews 8:2; 12:8; 1</w:t>
      </w:r>
      <w:r w:rsidRPr="009C279B">
        <w:rPr>
          <w:sz w:val="24"/>
          <w:szCs w:val="24"/>
          <w:vertAlign w:val="superscript"/>
        </w:rPr>
        <w:t>st</w:t>
      </w:r>
      <w:r w:rsidRPr="009C279B">
        <w:rPr>
          <w:sz w:val="24"/>
          <w:szCs w:val="24"/>
        </w:rPr>
        <w:t xml:space="preserve"> Peter 5:12; 1</w:t>
      </w:r>
      <w:r w:rsidRPr="009C279B">
        <w:rPr>
          <w:sz w:val="24"/>
          <w:szCs w:val="24"/>
          <w:vertAlign w:val="superscript"/>
        </w:rPr>
        <w:t>st</w:t>
      </w:r>
      <w:r w:rsidRPr="009C279B">
        <w:rPr>
          <w:sz w:val="24"/>
          <w:szCs w:val="24"/>
        </w:rPr>
        <w:t xml:space="preserve"> John 2:5, 8; 5:20 &amp; Revelation 19:9. Truth as trustworthy affirmations is in John 6:47; Matthew 6:2; 10:23; 16:28; 19:23; 23:36; </w:t>
      </w:r>
      <w:r w:rsidRPr="009C279B">
        <w:rPr>
          <w:sz w:val="24"/>
          <w:szCs w:val="24"/>
        </w:rPr>
        <w:lastRenderedPageBreak/>
        <w:t>26:13; Mark 9:41; 11:23; John 1:51; 5:24-25; 8:34; 10:7; 16:7; Philippians 1:15; 1</w:t>
      </w:r>
      <w:r w:rsidRPr="009C279B">
        <w:rPr>
          <w:sz w:val="24"/>
          <w:szCs w:val="24"/>
          <w:vertAlign w:val="superscript"/>
        </w:rPr>
        <w:t>st</w:t>
      </w:r>
      <w:r w:rsidRPr="009C279B">
        <w:rPr>
          <w:sz w:val="24"/>
          <w:szCs w:val="24"/>
        </w:rPr>
        <w:t xml:space="preserve"> Timothy 3:9 &amp; Luke 12:44; 21:3. Truth as faithfulness and reliability: The quality of truth is in Philippians 4:8; John 1:17; 3:21; 4:24; 17:17; Romans 2:20; 1</w:t>
      </w:r>
      <w:r w:rsidRPr="009C279B">
        <w:rPr>
          <w:sz w:val="24"/>
          <w:szCs w:val="24"/>
          <w:vertAlign w:val="superscript"/>
        </w:rPr>
        <w:t>st</w:t>
      </w:r>
      <w:r w:rsidRPr="009C279B">
        <w:rPr>
          <w:sz w:val="24"/>
          <w:szCs w:val="24"/>
        </w:rPr>
        <w:t xml:space="preserve"> Corinthians 5:8; 13:6; 2</w:t>
      </w:r>
      <w:r w:rsidRPr="009C279B">
        <w:rPr>
          <w:sz w:val="24"/>
          <w:szCs w:val="24"/>
          <w:vertAlign w:val="superscript"/>
        </w:rPr>
        <w:t>nd</w:t>
      </w:r>
      <w:r w:rsidRPr="009C279B">
        <w:rPr>
          <w:sz w:val="24"/>
          <w:szCs w:val="24"/>
        </w:rPr>
        <w:t xml:space="preserve"> Corinthians 13:8; Ephesians 5:9; 6:14 &amp; 3</w:t>
      </w:r>
      <w:r w:rsidRPr="009C279B">
        <w:rPr>
          <w:sz w:val="24"/>
          <w:szCs w:val="24"/>
          <w:vertAlign w:val="superscript"/>
        </w:rPr>
        <w:t>rd</w:t>
      </w:r>
      <w:r w:rsidRPr="009C279B">
        <w:rPr>
          <w:sz w:val="24"/>
          <w:szCs w:val="24"/>
        </w:rPr>
        <w:t xml:space="preserve"> John 12. The Whole Truth as an aspect of the Divine Character of the Father Stephen is in Romans 3:3-4, 7; 15:8; Psalms 51:4; 1</w:t>
      </w:r>
      <w:r w:rsidRPr="009C279B">
        <w:rPr>
          <w:sz w:val="24"/>
          <w:szCs w:val="24"/>
          <w:vertAlign w:val="superscript"/>
        </w:rPr>
        <w:t>st</w:t>
      </w:r>
      <w:r w:rsidRPr="009C279B">
        <w:rPr>
          <w:sz w:val="24"/>
          <w:szCs w:val="24"/>
        </w:rPr>
        <w:t xml:space="preserve"> John 5:20 &amp; Revelation 3:7, 14; 6:10; 15:3; 16:7; 19:2, 11. Truth as a Human Quality is in 1</w:t>
      </w:r>
      <w:r w:rsidRPr="009C279B">
        <w:rPr>
          <w:sz w:val="24"/>
          <w:szCs w:val="24"/>
          <w:vertAlign w:val="superscript"/>
        </w:rPr>
        <w:t>st</w:t>
      </w:r>
      <w:r w:rsidRPr="009C279B">
        <w:rPr>
          <w:sz w:val="24"/>
          <w:szCs w:val="24"/>
        </w:rPr>
        <w:t xml:space="preserve"> John 1:8; John 3:21; 7:18; Ephesians 4:15; Philippians 1:18; Revelation 2:13 &amp; Acts 11:23; 14:22. The Son Jesus as truth is in John 1:14; 14:6; 15:1; 18:37-38 &amp; 1</w:t>
      </w:r>
      <w:r w:rsidRPr="009C279B">
        <w:rPr>
          <w:sz w:val="24"/>
          <w:szCs w:val="24"/>
          <w:vertAlign w:val="superscript"/>
        </w:rPr>
        <w:t>st</w:t>
      </w:r>
      <w:r w:rsidRPr="009C279B">
        <w:rPr>
          <w:sz w:val="24"/>
          <w:szCs w:val="24"/>
        </w:rPr>
        <w:t xml:space="preserve"> John 5:20. The Brother John the Holy Ghost as truth is in John 14:16-17; 15:26; 16:13 &amp; 1</w:t>
      </w:r>
      <w:r w:rsidRPr="009C279B">
        <w:rPr>
          <w:sz w:val="24"/>
          <w:szCs w:val="24"/>
          <w:vertAlign w:val="superscript"/>
        </w:rPr>
        <w:t>st</w:t>
      </w:r>
      <w:r w:rsidRPr="009C279B">
        <w:rPr>
          <w:sz w:val="24"/>
          <w:szCs w:val="24"/>
        </w:rPr>
        <w:t xml:space="preserve"> John 4:6; 5:6. The Gospel Kingdom and the Saintly Christian Faith as truth is in Ephesians 1:13; John 8:31-32; 2</w:t>
      </w:r>
      <w:r w:rsidRPr="009C279B">
        <w:rPr>
          <w:sz w:val="24"/>
          <w:szCs w:val="24"/>
          <w:vertAlign w:val="superscript"/>
        </w:rPr>
        <w:t>nd</w:t>
      </w:r>
      <w:r w:rsidRPr="009C279B">
        <w:rPr>
          <w:sz w:val="24"/>
          <w:szCs w:val="24"/>
        </w:rPr>
        <w:t xml:space="preserve"> Corinthians 4:2; Galatians 2:5; Colossians 1:5; 1</w:t>
      </w:r>
      <w:r w:rsidRPr="009C279B">
        <w:rPr>
          <w:sz w:val="24"/>
          <w:szCs w:val="24"/>
          <w:vertAlign w:val="superscript"/>
        </w:rPr>
        <w:t>st</w:t>
      </w:r>
      <w:r w:rsidRPr="009C279B">
        <w:rPr>
          <w:sz w:val="24"/>
          <w:szCs w:val="24"/>
        </w:rPr>
        <w:t xml:space="preserve"> Timothy 2:3-4; 4:6; 2</w:t>
      </w:r>
      <w:r w:rsidRPr="009C279B">
        <w:rPr>
          <w:sz w:val="24"/>
          <w:szCs w:val="24"/>
          <w:vertAlign w:val="superscript"/>
        </w:rPr>
        <w:t>nd</w:t>
      </w:r>
      <w:r w:rsidRPr="009C279B">
        <w:rPr>
          <w:sz w:val="24"/>
          <w:szCs w:val="24"/>
        </w:rPr>
        <w:t xml:space="preserve"> Timothy 2:18; 4:4; Titus 1:1; James 5:19; 2</w:t>
      </w:r>
      <w:r w:rsidRPr="009C279B">
        <w:rPr>
          <w:sz w:val="24"/>
          <w:szCs w:val="24"/>
          <w:vertAlign w:val="superscript"/>
        </w:rPr>
        <w:t>nd</w:t>
      </w:r>
      <w:r w:rsidRPr="009C279B">
        <w:rPr>
          <w:sz w:val="24"/>
          <w:szCs w:val="24"/>
        </w:rPr>
        <w:t xml:space="preserve"> Peter 2:2; 1</w:t>
      </w:r>
      <w:r w:rsidRPr="009C279B">
        <w:rPr>
          <w:sz w:val="24"/>
          <w:szCs w:val="24"/>
          <w:vertAlign w:val="superscript"/>
        </w:rPr>
        <w:t>st</w:t>
      </w:r>
      <w:r w:rsidRPr="009C279B">
        <w:rPr>
          <w:sz w:val="24"/>
          <w:szCs w:val="24"/>
        </w:rPr>
        <w:t xml:space="preserve"> John 3:19 &amp; Acts 20:30. </w:t>
      </w:r>
    </w:p>
    <w:p w:rsidR="00172F19" w:rsidRPr="009C279B" w:rsidRDefault="00172F19" w:rsidP="00172F19">
      <w:pPr>
        <w:spacing w:before="240" w:line="480" w:lineRule="auto"/>
        <w:jc w:val="both"/>
        <w:rPr>
          <w:sz w:val="24"/>
          <w:szCs w:val="24"/>
        </w:rPr>
      </w:pPr>
      <w:r w:rsidRPr="009C279B">
        <w:rPr>
          <w:sz w:val="24"/>
          <w:szCs w:val="24"/>
        </w:rPr>
        <w:t>The Father Stephen is the Only One True God: He alone is God is in Jeremiah 10:10; Deuteronomy 4:39; 2</w:t>
      </w:r>
      <w:r w:rsidRPr="009C279B">
        <w:rPr>
          <w:sz w:val="24"/>
          <w:szCs w:val="24"/>
          <w:vertAlign w:val="superscript"/>
        </w:rPr>
        <w:t>nd</w:t>
      </w:r>
      <w:r w:rsidRPr="009C279B">
        <w:rPr>
          <w:sz w:val="24"/>
          <w:szCs w:val="24"/>
        </w:rPr>
        <w:t xml:space="preserve"> Chronicles 15:3; Isaiah 43:10-11; 45:5-6, 14, 21; Zechariah 14:9; John 1:18; 17:3 &amp; Revelation 6:10. The contrast with other Gods is in Romans 1:25; Exodus 15:11; Deuteronomy 4:35; 32:39; Psalms 86:8; Isaiah 43:3 &amp; 1</w:t>
      </w:r>
      <w:r w:rsidRPr="009C279B">
        <w:rPr>
          <w:sz w:val="24"/>
          <w:szCs w:val="24"/>
          <w:vertAlign w:val="superscript"/>
        </w:rPr>
        <w:t>st</w:t>
      </w:r>
      <w:r w:rsidRPr="009C279B">
        <w:rPr>
          <w:sz w:val="24"/>
          <w:szCs w:val="24"/>
        </w:rPr>
        <w:t xml:space="preserve"> Thessalonians 1:9. The contrast with Earthly Rulers is in Jeremiah 10:6-8. The Father Stephen is characterized by truth is in Psalms 31:5; 40:10; 43:3; Isaiah 65:16; John 3:33; 7:28; 8:26; 1</w:t>
      </w:r>
      <w:r w:rsidRPr="009C279B">
        <w:rPr>
          <w:sz w:val="24"/>
          <w:szCs w:val="24"/>
          <w:vertAlign w:val="superscript"/>
        </w:rPr>
        <w:t>st</w:t>
      </w:r>
      <w:r w:rsidRPr="009C279B">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9C279B">
        <w:rPr>
          <w:sz w:val="24"/>
          <w:szCs w:val="24"/>
          <w:vertAlign w:val="superscript"/>
        </w:rPr>
        <w:t>st</w:t>
      </w:r>
      <w:r w:rsidRPr="009C279B">
        <w:rPr>
          <w:sz w:val="24"/>
          <w:szCs w:val="24"/>
        </w:rPr>
        <w:t xml:space="preserve"> John 5:20. The Son Jesus &amp; the Brother John the Holy Ghost brings truth is in John 1:14; 14:16-</w:t>
      </w:r>
      <w:r w:rsidRPr="009C279B">
        <w:rPr>
          <w:sz w:val="24"/>
          <w:szCs w:val="24"/>
        </w:rPr>
        <w:lastRenderedPageBreak/>
        <w:t>17 &amp; Romans 15:8. The Father Stephen’s Words are always truthful: His words are consistently true, accurate and reliable is in Numbers 23:19; 1</w:t>
      </w:r>
      <w:r w:rsidRPr="009C279B">
        <w:rPr>
          <w:sz w:val="24"/>
          <w:szCs w:val="24"/>
          <w:vertAlign w:val="superscript"/>
        </w:rPr>
        <w:t>st</w:t>
      </w:r>
      <w:r w:rsidRPr="009C279B">
        <w:rPr>
          <w:sz w:val="24"/>
          <w:szCs w:val="24"/>
        </w:rPr>
        <w:t xml:space="preserve"> Samuel 15:29; Psalms 12:6; 33:4; 119:151, 160; Romans 3:4; Titus 1:2; Hebrews 6:18 &amp; James 1:17. His words of promise are totally true and trustworthy is in Psalms 132:11; Psalms 110:4; 2</w:t>
      </w:r>
      <w:r w:rsidRPr="009C279B">
        <w:rPr>
          <w:sz w:val="24"/>
          <w:szCs w:val="24"/>
          <w:vertAlign w:val="superscript"/>
        </w:rPr>
        <w:t>nd</w:t>
      </w:r>
      <w:r w:rsidRPr="009C279B">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9C279B">
        <w:rPr>
          <w:sz w:val="24"/>
          <w:szCs w:val="24"/>
          <w:vertAlign w:val="superscript"/>
        </w:rPr>
        <w:t>st</w:t>
      </w:r>
      <w:r w:rsidRPr="009C279B">
        <w:rPr>
          <w:sz w:val="24"/>
          <w:szCs w:val="24"/>
        </w:rPr>
        <w:t xml:space="preserve"> Peter 1:17-21. They are the Royal Agape Love Court Room that is predominately the White Nation only which is done by the Supreme Lordship of the Father Stephen Our Lord which concerns the 1</w:t>
      </w:r>
      <w:r w:rsidRPr="009C279B">
        <w:rPr>
          <w:sz w:val="24"/>
          <w:szCs w:val="24"/>
          <w:vertAlign w:val="superscript"/>
        </w:rPr>
        <w:t>st</w:t>
      </w:r>
      <w:r w:rsidRPr="009C279B">
        <w:rPr>
          <w:sz w:val="24"/>
          <w:szCs w:val="24"/>
        </w:rPr>
        <w:t xml:space="preserve"> Death which is Israel only in Acts chapters 1-7, the Royal Omni-Benevolent Court Room that is of the Black Nation (the 1</w:t>
      </w:r>
      <w:r w:rsidRPr="009C279B">
        <w:rPr>
          <w:sz w:val="24"/>
          <w:szCs w:val="24"/>
          <w:vertAlign w:val="superscript"/>
        </w:rPr>
        <w:t>st</w:t>
      </w:r>
      <w:r w:rsidRPr="009C279B">
        <w:rPr>
          <w:sz w:val="24"/>
          <w:szCs w:val="24"/>
        </w:rPr>
        <w:t xml:space="preserve"> Death &amp; 2</w:t>
      </w:r>
      <w:r w:rsidRPr="009C279B">
        <w:rPr>
          <w:sz w:val="24"/>
          <w:szCs w:val="24"/>
          <w:vertAlign w:val="superscript"/>
        </w:rPr>
        <w:t>nd</w:t>
      </w:r>
      <w:r w:rsidRPr="009C279B">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9C279B">
        <w:rPr>
          <w:sz w:val="24"/>
          <w:szCs w:val="24"/>
          <w:vertAlign w:val="superscript"/>
        </w:rPr>
        <w:t>nd</w:t>
      </w:r>
      <w:r w:rsidRPr="009C279B">
        <w:rPr>
          <w:sz w:val="24"/>
          <w:szCs w:val="24"/>
        </w:rPr>
        <w:t xml:space="preserve"> Death which is Egypt which is also called Sodom, Babylon, Babel, Confusion, Chaos, Shinar, Shishak &amp; sometimes Rome is in Acts chapters 22-28.</w:t>
      </w:r>
    </w:p>
    <w:p w:rsidR="00172F19" w:rsidRPr="009C279B" w:rsidRDefault="00172F19" w:rsidP="00172F19">
      <w:pPr>
        <w:spacing w:line="480" w:lineRule="auto"/>
        <w:jc w:val="both"/>
        <w:rPr>
          <w:sz w:val="24"/>
          <w:szCs w:val="24"/>
        </w:rPr>
      </w:pPr>
      <w:r w:rsidRPr="009C279B">
        <w:rPr>
          <w:sz w:val="24"/>
          <w:szCs w:val="24"/>
        </w:rPr>
        <w:lastRenderedPageBreak/>
        <w:t>The Truthfulness of the Father Stephen: The Titles reflecting the Father Stephen’s Truthfulness: The True God as the Father Stephen is in 2</w:t>
      </w:r>
      <w:r w:rsidRPr="009C279B">
        <w:rPr>
          <w:sz w:val="24"/>
          <w:szCs w:val="24"/>
          <w:vertAlign w:val="superscript"/>
        </w:rPr>
        <w:t>nd</w:t>
      </w:r>
      <w:r w:rsidRPr="009C279B">
        <w:rPr>
          <w:sz w:val="24"/>
          <w:szCs w:val="24"/>
        </w:rPr>
        <w:t xml:space="preserve"> Chronicles 15:3; Jeremiah 10:10 &amp; 1</w:t>
      </w:r>
      <w:r w:rsidRPr="009C279B">
        <w:rPr>
          <w:sz w:val="24"/>
          <w:szCs w:val="24"/>
          <w:vertAlign w:val="superscript"/>
        </w:rPr>
        <w:t>st</w:t>
      </w:r>
      <w:r w:rsidRPr="009C279B">
        <w:rPr>
          <w:sz w:val="24"/>
          <w:szCs w:val="24"/>
        </w:rPr>
        <w:t xml:space="preserve"> Thessalonians 1:9. The God of Truth as the Father Stephen is in Psalms 31:5 &amp; Isaiah 65:16. The Son Jesus Christ is the Truth is in John 1:14, 17; 6:32; 14:6; 1</w:t>
      </w:r>
      <w:r w:rsidRPr="009C279B">
        <w:rPr>
          <w:sz w:val="24"/>
          <w:szCs w:val="24"/>
          <w:vertAlign w:val="superscript"/>
        </w:rPr>
        <w:t>st</w:t>
      </w:r>
      <w:r w:rsidRPr="009C279B">
        <w:rPr>
          <w:sz w:val="24"/>
          <w:szCs w:val="24"/>
        </w:rPr>
        <w:t xml:space="preserve"> John 5:20 &amp; Revelation 3:7, 14. The Brother John the Holy Ghost is the Truth is in John 14:17; 15:26; 16:13 &amp; 1</w:t>
      </w:r>
      <w:r w:rsidRPr="009C279B">
        <w:rPr>
          <w:sz w:val="24"/>
          <w:szCs w:val="24"/>
          <w:vertAlign w:val="superscript"/>
        </w:rPr>
        <w:t>st</w:t>
      </w:r>
      <w:r w:rsidRPr="009C279B">
        <w:rPr>
          <w:sz w:val="24"/>
          <w:szCs w:val="24"/>
        </w:rPr>
        <w:t xml:space="preserve"> John 4:6; 5:6. The Father Stephen is true to His divine character and His inerrant word: He speaks the truth is in Isaiah 45:19; 2</w:t>
      </w:r>
      <w:r w:rsidRPr="009C279B">
        <w:rPr>
          <w:sz w:val="24"/>
          <w:szCs w:val="24"/>
          <w:vertAlign w:val="superscript"/>
        </w:rPr>
        <w:t>nd</w:t>
      </w:r>
      <w:r w:rsidRPr="009C279B">
        <w:rPr>
          <w:sz w:val="24"/>
          <w:szCs w:val="24"/>
        </w:rPr>
        <w:t xml:space="preserve"> Samuel 7:28; Psalms 33:4; 119:160; John 17:17 &amp; Revelation 21:5; 22:6. He does not lie is in Numbers 23:19; Romans 3:4; 2</w:t>
      </w:r>
      <w:r w:rsidRPr="009C279B">
        <w:rPr>
          <w:sz w:val="24"/>
          <w:szCs w:val="24"/>
          <w:vertAlign w:val="superscript"/>
        </w:rPr>
        <w:t>nd</w:t>
      </w:r>
      <w:r w:rsidRPr="009C279B">
        <w:rPr>
          <w:sz w:val="24"/>
          <w:szCs w:val="24"/>
        </w:rPr>
        <w:t xml:space="preserve"> Timothy 2:13; Titus 1:2 &amp; Hebrews 6:18. He is true to Himself and His divine promises is in Deuteronomy 32:4; Psalms 25:10; 33:4; 145:13; 146:6; Lamentations 3:23; 2</w:t>
      </w:r>
      <w:r w:rsidRPr="009C279B">
        <w:rPr>
          <w:sz w:val="24"/>
          <w:szCs w:val="24"/>
          <w:vertAlign w:val="superscript"/>
        </w:rPr>
        <w:t>nd</w:t>
      </w:r>
      <w:r w:rsidRPr="009C279B">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9C279B">
        <w:rPr>
          <w:sz w:val="24"/>
          <w:szCs w:val="24"/>
          <w:vertAlign w:val="superscript"/>
        </w:rPr>
        <w:t>nd</w:t>
      </w:r>
      <w:r w:rsidRPr="009C279B">
        <w:rPr>
          <w:sz w:val="24"/>
          <w:szCs w:val="24"/>
        </w:rPr>
        <w:t xml:space="preserve"> Timothy 2:13. If You have any questions on the 10 covenants, You must get My book called “</w:t>
      </w:r>
      <w:r w:rsidRPr="009C279B">
        <w:rPr>
          <w:b/>
          <w:sz w:val="24"/>
          <w:szCs w:val="24"/>
        </w:rPr>
        <w:t>The Garden of Eden that the Lord God Created</w:t>
      </w:r>
      <w:r w:rsidRPr="009C279B">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9C279B">
        <w:rPr>
          <w:sz w:val="24"/>
          <w:szCs w:val="24"/>
          <w:vertAlign w:val="superscript"/>
        </w:rPr>
        <w:t>st</w:t>
      </w:r>
      <w:r w:rsidRPr="009C279B">
        <w:rPr>
          <w:sz w:val="24"/>
          <w:szCs w:val="24"/>
        </w:rPr>
        <w:t xml:space="preserve"> Kings 8:20; Psalms 105:42; Romans 4:20-21 &amp; Acts 1:4-8; 2:31-33; 7:59. The Truthfulness of the Father Stephen undergirds and governs His Impartial Judgment &amp; His Impartial Justice is in Psalms 96:13; 98:9; Isaiah 11:3-5; </w:t>
      </w:r>
      <w:r w:rsidRPr="009C279B">
        <w:rPr>
          <w:sz w:val="24"/>
          <w:szCs w:val="24"/>
        </w:rPr>
        <w:lastRenderedPageBreak/>
        <w:t>Romans 2:2 &amp; 1</w:t>
      </w:r>
      <w:r w:rsidRPr="009C279B">
        <w:rPr>
          <w:sz w:val="24"/>
          <w:szCs w:val="24"/>
          <w:vertAlign w:val="superscript"/>
        </w:rPr>
        <w:t>st</w:t>
      </w:r>
      <w:r w:rsidRPr="009C279B">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172F19" w:rsidRPr="009C279B" w:rsidRDefault="00172F19" w:rsidP="00172F19">
      <w:pPr>
        <w:spacing w:line="480" w:lineRule="auto"/>
        <w:jc w:val="both"/>
        <w:rPr>
          <w:sz w:val="24"/>
          <w:szCs w:val="24"/>
        </w:rPr>
      </w:pPr>
      <w:r w:rsidRPr="009C279B">
        <w:rPr>
          <w:sz w:val="24"/>
          <w:szCs w:val="24"/>
        </w:rPr>
        <w:t>The Uniqueness of the Father Stephen: There is no God except the Father Stephen acting as the Lord Yahweh in John 8:58; Isaiah 43:10-11; 44:6-8; 45:5-6, 18; Deuteronomy 4:35; 6:4; 32:3; 1</w:t>
      </w:r>
      <w:r w:rsidRPr="009C279B">
        <w:rPr>
          <w:sz w:val="24"/>
          <w:szCs w:val="24"/>
          <w:vertAlign w:val="superscript"/>
        </w:rPr>
        <w:t>st</w:t>
      </w:r>
      <w:r w:rsidRPr="009C279B">
        <w:rPr>
          <w:sz w:val="24"/>
          <w:szCs w:val="24"/>
        </w:rPr>
        <w:t xml:space="preserve"> Kings 8:60; Psalms 83:18; 86:10; 1</w:t>
      </w:r>
      <w:r w:rsidRPr="009C279B">
        <w:rPr>
          <w:sz w:val="24"/>
          <w:szCs w:val="24"/>
          <w:vertAlign w:val="superscript"/>
        </w:rPr>
        <w:t>st</w:t>
      </w:r>
      <w:r w:rsidRPr="009C279B">
        <w:rPr>
          <w:sz w:val="24"/>
          <w:szCs w:val="24"/>
        </w:rPr>
        <w:t xml:space="preserve"> Corinthians 8:4-6; Ephesians 4:6 &amp; 1</w:t>
      </w:r>
      <w:r w:rsidRPr="009C279B">
        <w:rPr>
          <w:sz w:val="24"/>
          <w:szCs w:val="24"/>
          <w:vertAlign w:val="superscript"/>
        </w:rPr>
        <w:t>st</w:t>
      </w:r>
      <w:r w:rsidRPr="009C279B">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9C279B">
        <w:rPr>
          <w:sz w:val="24"/>
          <w:szCs w:val="24"/>
          <w:vertAlign w:val="superscript"/>
        </w:rPr>
        <w:t>nd</w:t>
      </w:r>
      <w:r w:rsidRPr="009C279B">
        <w:rPr>
          <w:sz w:val="24"/>
          <w:szCs w:val="24"/>
        </w:rPr>
        <w:t xml:space="preserve"> Samuel 7:22 &amp; 1</w:t>
      </w:r>
      <w:r w:rsidRPr="009C279B">
        <w:rPr>
          <w:sz w:val="24"/>
          <w:szCs w:val="24"/>
          <w:vertAlign w:val="superscript"/>
        </w:rPr>
        <w:t>st</w:t>
      </w:r>
      <w:r w:rsidRPr="009C279B">
        <w:rPr>
          <w:sz w:val="24"/>
          <w:szCs w:val="24"/>
        </w:rPr>
        <w:t xml:space="preserve"> Chronicles 29:11. In His Ability to Save is in Deuteronomy 33:26; Isaiah 45:20-22 &amp; Jeremiah 10:5-6. In His Covenant of Omni-Benevolence is in 1</w:t>
      </w:r>
      <w:r w:rsidRPr="009C279B">
        <w:rPr>
          <w:sz w:val="24"/>
          <w:szCs w:val="24"/>
          <w:vertAlign w:val="superscript"/>
        </w:rPr>
        <w:t>st</w:t>
      </w:r>
      <w:r w:rsidRPr="009C279B">
        <w:rPr>
          <w:sz w:val="24"/>
          <w:szCs w:val="24"/>
        </w:rPr>
        <w:t xml:space="preserve"> Kings 8:23; 2</w:t>
      </w:r>
      <w:r w:rsidRPr="009C279B">
        <w:rPr>
          <w:sz w:val="24"/>
          <w:szCs w:val="24"/>
          <w:vertAlign w:val="superscript"/>
        </w:rPr>
        <w:t>nd</w:t>
      </w:r>
      <w:r w:rsidRPr="009C279B">
        <w:rPr>
          <w:sz w:val="24"/>
          <w:szCs w:val="24"/>
        </w:rPr>
        <w:t xml:space="preserve"> Samuel 7:22-23 &amp; 1</w:t>
      </w:r>
      <w:r w:rsidRPr="009C279B">
        <w:rPr>
          <w:sz w:val="24"/>
          <w:szCs w:val="24"/>
          <w:vertAlign w:val="superscript"/>
        </w:rPr>
        <w:t>st</w:t>
      </w:r>
      <w:r w:rsidRPr="009C279B">
        <w:rPr>
          <w:sz w:val="24"/>
          <w:szCs w:val="24"/>
        </w:rPr>
        <w:t xml:space="preserve"> Chronicles 17:20-21. In His Sovereignty is in Zechariah 14:9; Deuteronomy 4:39; 1</w:t>
      </w:r>
      <w:r w:rsidRPr="009C279B">
        <w:rPr>
          <w:sz w:val="24"/>
          <w:szCs w:val="24"/>
          <w:vertAlign w:val="superscript"/>
        </w:rPr>
        <w:t>st</w:t>
      </w:r>
      <w:r w:rsidRPr="009C279B">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9C279B">
        <w:rPr>
          <w:sz w:val="24"/>
          <w:szCs w:val="24"/>
          <w:vertAlign w:val="superscript"/>
        </w:rPr>
        <w:t>nd</w:t>
      </w:r>
      <w:r w:rsidRPr="009C279B">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w:t>
      </w:r>
      <w:r w:rsidRPr="009C279B">
        <w:rPr>
          <w:sz w:val="24"/>
          <w:szCs w:val="24"/>
        </w:rPr>
        <w:lastRenderedPageBreak/>
        <w:t xml:space="preserve">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172F19" w:rsidRPr="009C279B" w:rsidRDefault="00172F19" w:rsidP="00172F19">
      <w:pPr>
        <w:jc w:val="center"/>
        <w:rPr>
          <w:sz w:val="24"/>
          <w:szCs w:val="24"/>
        </w:rPr>
      </w:pPr>
      <w:r w:rsidRPr="009C279B">
        <w:rPr>
          <w:sz w:val="24"/>
          <w:szCs w:val="24"/>
        </w:rPr>
        <w:t>The Father Stephen’s Supreme Glory &amp; Supreme Majesty</w:t>
      </w:r>
    </w:p>
    <w:p w:rsidR="00172F19" w:rsidRPr="009C279B" w:rsidRDefault="00172F19" w:rsidP="00172F19">
      <w:pPr>
        <w:spacing w:line="480" w:lineRule="auto"/>
        <w:jc w:val="both"/>
        <w:rPr>
          <w:sz w:val="24"/>
          <w:szCs w:val="24"/>
        </w:rPr>
      </w:pPr>
      <w:r w:rsidRPr="009C279B">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9C279B">
        <w:rPr>
          <w:sz w:val="24"/>
          <w:szCs w:val="24"/>
          <w:vertAlign w:val="superscript"/>
        </w:rPr>
        <w:t>nd</w:t>
      </w:r>
      <w:r w:rsidRPr="009C279B">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9C279B">
        <w:rPr>
          <w:sz w:val="24"/>
          <w:szCs w:val="24"/>
          <w:vertAlign w:val="superscript"/>
        </w:rPr>
        <w:t>nd</w:t>
      </w:r>
      <w:r w:rsidRPr="009C279B">
        <w:rPr>
          <w:sz w:val="24"/>
          <w:szCs w:val="24"/>
        </w:rPr>
        <w:t xml:space="preserve"> Chronicles 5:13-14; 7:1-3; Ezekiel 8:4; 9:3; 10:19; 43:1-5; 1</w:t>
      </w:r>
      <w:r w:rsidRPr="009C279B">
        <w:rPr>
          <w:sz w:val="24"/>
          <w:szCs w:val="24"/>
          <w:vertAlign w:val="superscript"/>
        </w:rPr>
        <w:t>st</w:t>
      </w:r>
      <w:r w:rsidRPr="009C279B">
        <w:rPr>
          <w:sz w:val="24"/>
          <w:szCs w:val="24"/>
        </w:rPr>
        <w:t xml:space="preserve"> Kings 8:10-11; Exodus 40:34-35 &amp; Revelation 15:8. The Father Stephen’s Glory that is revealed: In His Son Jesus Christ is in Hebrews 1:3; Isaiah 49:3; John 1:14; 13:31-32; 17:5; 2</w:t>
      </w:r>
      <w:r w:rsidRPr="009C279B">
        <w:rPr>
          <w:sz w:val="24"/>
          <w:szCs w:val="24"/>
          <w:vertAlign w:val="superscript"/>
        </w:rPr>
        <w:t>nd</w:t>
      </w:r>
      <w:r w:rsidRPr="009C279B">
        <w:rPr>
          <w:sz w:val="24"/>
          <w:szCs w:val="24"/>
        </w:rPr>
        <w:t xml:space="preserve"> Corinthians 4:6 &amp; 2</w:t>
      </w:r>
      <w:r w:rsidRPr="009C279B">
        <w:rPr>
          <w:sz w:val="24"/>
          <w:szCs w:val="24"/>
          <w:vertAlign w:val="superscript"/>
        </w:rPr>
        <w:t>nd</w:t>
      </w:r>
      <w:r w:rsidRPr="009C279B">
        <w:rPr>
          <w:sz w:val="24"/>
          <w:szCs w:val="24"/>
        </w:rPr>
        <w:t xml:space="preserve"> Peter 1:17. In His People is in Colossians 1:27; Isaiah 60:19-21; 62:3; 2</w:t>
      </w:r>
      <w:r w:rsidRPr="009C279B">
        <w:rPr>
          <w:sz w:val="24"/>
          <w:szCs w:val="24"/>
          <w:vertAlign w:val="superscript"/>
        </w:rPr>
        <w:t>nd</w:t>
      </w:r>
      <w:r w:rsidRPr="009C279B">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9C279B">
        <w:rPr>
          <w:sz w:val="24"/>
          <w:szCs w:val="24"/>
          <w:vertAlign w:val="superscript"/>
        </w:rPr>
        <w:t>st</w:t>
      </w:r>
      <w:r w:rsidRPr="009C279B">
        <w:rPr>
          <w:sz w:val="24"/>
          <w:szCs w:val="24"/>
        </w:rPr>
        <w:t xml:space="preserve"> Peter 5:10. In His Divine Name is in Nehemiah 9:5; Deuteronomy 28:58; 1</w:t>
      </w:r>
      <w:r w:rsidRPr="009C279B">
        <w:rPr>
          <w:sz w:val="24"/>
          <w:szCs w:val="24"/>
          <w:vertAlign w:val="superscript"/>
        </w:rPr>
        <w:t>st</w:t>
      </w:r>
      <w:r w:rsidRPr="009C279B">
        <w:rPr>
          <w:sz w:val="24"/>
          <w:szCs w:val="24"/>
        </w:rPr>
        <w:t xml:space="preserve"> Chronicles 29:13 &amp; Psalms 8:1; 79:9. In His Divine Works is in Psalms 19:1; 111:3; Isaiah 12:5; 35:2 &amp; John 11:40-44; 17:4. In His Supreme Kingdom of Lordship is in Psalms 145:11-12; 1</w:t>
      </w:r>
      <w:r w:rsidRPr="009C279B">
        <w:rPr>
          <w:sz w:val="24"/>
          <w:szCs w:val="24"/>
          <w:vertAlign w:val="superscript"/>
        </w:rPr>
        <w:t>st</w:t>
      </w:r>
      <w:r w:rsidRPr="009C279B">
        <w:rPr>
          <w:sz w:val="24"/>
          <w:szCs w:val="24"/>
        </w:rPr>
        <w:t xml:space="preserve"> Chronicles 29:11; Matthew 6:13 &amp; 1</w:t>
      </w:r>
      <w:r w:rsidRPr="009C279B">
        <w:rPr>
          <w:sz w:val="24"/>
          <w:szCs w:val="24"/>
          <w:vertAlign w:val="superscript"/>
        </w:rPr>
        <w:t>st</w:t>
      </w:r>
      <w:r w:rsidRPr="009C279B">
        <w:rPr>
          <w:sz w:val="24"/>
          <w:szCs w:val="24"/>
        </w:rPr>
        <w:t xml:space="preserve"> Thessalonians 2:12. The Father </w:t>
      </w:r>
      <w:r w:rsidRPr="009C279B">
        <w:rPr>
          <w:sz w:val="24"/>
          <w:szCs w:val="24"/>
        </w:rPr>
        <w:lastRenderedPageBreak/>
        <w:t>Stephen’s Glory cannot be fully seen by any of His Creations is in 1</w:t>
      </w:r>
      <w:r w:rsidRPr="009C279B">
        <w:rPr>
          <w:sz w:val="24"/>
          <w:szCs w:val="24"/>
          <w:vertAlign w:val="superscript"/>
        </w:rPr>
        <w:t>st</w:t>
      </w:r>
      <w:r w:rsidRPr="009C279B">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172F19" w:rsidRPr="009C279B" w:rsidRDefault="00172F19" w:rsidP="00172F19">
      <w:pPr>
        <w:spacing w:line="480" w:lineRule="auto"/>
        <w:jc w:val="both"/>
        <w:rPr>
          <w:sz w:val="24"/>
          <w:szCs w:val="24"/>
        </w:rPr>
      </w:pPr>
      <w:r w:rsidRPr="009C279B">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9C279B">
        <w:rPr>
          <w:sz w:val="24"/>
          <w:szCs w:val="24"/>
          <w:vertAlign w:val="superscript"/>
        </w:rPr>
        <w:t>st</w:t>
      </w:r>
      <w:r w:rsidRPr="009C279B">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9C279B">
        <w:rPr>
          <w:sz w:val="24"/>
          <w:szCs w:val="24"/>
          <w:vertAlign w:val="superscript"/>
        </w:rPr>
        <w:t>st</w:t>
      </w:r>
      <w:r w:rsidRPr="009C279B">
        <w:rPr>
          <w:sz w:val="24"/>
          <w:szCs w:val="24"/>
        </w:rPr>
        <w:t xml:space="preserve"> Peter 1:24-25; Isaiah 49:10-11, 16-17, 103:15 &amp; 2</w:t>
      </w:r>
      <w:r w:rsidRPr="009C279B">
        <w:rPr>
          <w:sz w:val="24"/>
          <w:szCs w:val="24"/>
          <w:vertAlign w:val="superscript"/>
        </w:rPr>
        <w:t>nd</w:t>
      </w:r>
      <w:r w:rsidRPr="009C279B">
        <w:rPr>
          <w:sz w:val="24"/>
          <w:szCs w:val="24"/>
        </w:rPr>
        <w:t xml:space="preserve"> Corinthians 3:7-8, 10, 13. Human Glory is given and taken by the Father Stephen is in Psalms 82:6-7; Exodus 9:16; 1</w:t>
      </w:r>
      <w:r w:rsidRPr="009C279B">
        <w:rPr>
          <w:sz w:val="24"/>
          <w:szCs w:val="24"/>
          <w:vertAlign w:val="superscript"/>
        </w:rPr>
        <w:t>st</w:t>
      </w:r>
      <w:r w:rsidRPr="009C279B">
        <w:rPr>
          <w:sz w:val="24"/>
          <w:szCs w:val="24"/>
        </w:rPr>
        <w:t xml:space="preserve"> Kings 3:13; 2</w:t>
      </w:r>
      <w:r w:rsidRPr="009C279B">
        <w:rPr>
          <w:sz w:val="24"/>
          <w:szCs w:val="24"/>
          <w:vertAlign w:val="superscript"/>
        </w:rPr>
        <w:t>nd</w:t>
      </w:r>
      <w:r w:rsidRPr="009C279B">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9C279B">
        <w:rPr>
          <w:sz w:val="24"/>
          <w:szCs w:val="24"/>
          <w:vertAlign w:val="superscript"/>
        </w:rPr>
        <w:t>nd</w:t>
      </w:r>
      <w:r w:rsidRPr="009C279B">
        <w:rPr>
          <w:sz w:val="24"/>
          <w:szCs w:val="24"/>
        </w:rPr>
        <w:t xml:space="preserve"> Timothy 4:10; 1</w:t>
      </w:r>
      <w:r w:rsidRPr="009C279B">
        <w:rPr>
          <w:sz w:val="24"/>
          <w:szCs w:val="24"/>
          <w:vertAlign w:val="superscript"/>
        </w:rPr>
        <w:t>st</w:t>
      </w:r>
      <w:r w:rsidRPr="009C279B">
        <w:rPr>
          <w:sz w:val="24"/>
          <w:szCs w:val="24"/>
        </w:rPr>
        <w:t xml:space="preserve"> John 2:15 &amp; Luke 4:5-7. </w:t>
      </w:r>
    </w:p>
    <w:p w:rsidR="00172F19" w:rsidRPr="009C279B" w:rsidRDefault="00172F19" w:rsidP="00172F19">
      <w:pPr>
        <w:spacing w:line="480" w:lineRule="auto"/>
        <w:jc w:val="both"/>
        <w:rPr>
          <w:sz w:val="24"/>
          <w:szCs w:val="24"/>
        </w:rPr>
      </w:pPr>
      <w:r w:rsidRPr="009C279B">
        <w:rPr>
          <w:sz w:val="24"/>
          <w:szCs w:val="24"/>
        </w:rPr>
        <w:lastRenderedPageBreak/>
        <w:t>The Uniqueness of the Father Stephen’s Glory is in Job 40:9-10; Exodus 15:11; 1</w:t>
      </w:r>
      <w:r w:rsidRPr="009C279B">
        <w:rPr>
          <w:sz w:val="24"/>
          <w:szCs w:val="24"/>
          <w:vertAlign w:val="superscript"/>
        </w:rPr>
        <w:t>st</w:t>
      </w:r>
      <w:r w:rsidRPr="009C279B">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9C279B">
        <w:rPr>
          <w:sz w:val="24"/>
          <w:szCs w:val="24"/>
          <w:vertAlign w:val="superscript"/>
        </w:rPr>
        <w:t>st</w:t>
      </w:r>
      <w:r w:rsidRPr="009C279B">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9C279B">
        <w:rPr>
          <w:sz w:val="24"/>
          <w:szCs w:val="24"/>
          <w:vertAlign w:val="superscript"/>
        </w:rPr>
        <w:t>st</w:t>
      </w:r>
      <w:r w:rsidRPr="009C279B">
        <w:rPr>
          <w:sz w:val="24"/>
          <w:szCs w:val="24"/>
        </w:rPr>
        <w:t xml:space="preserve"> Corinthians 15:47-49 &amp; Colossians 3:10. The Spiritual Glory is divinely given by the Father Stephen is in John 17:22; Psalms 84:11 &amp; 2</w:t>
      </w:r>
      <w:r w:rsidRPr="009C279B">
        <w:rPr>
          <w:sz w:val="24"/>
          <w:szCs w:val="24"/>
          <w:vertAlign w:val="superscript"/>
        </w:rPr>
        <w:t>nd</w:t>
      </w:r>
      <w:r w:rsidRPr="009C279B">
        <w:rPr>
          <w:sz w:val="24"/>
          <w:szCs w:val="24"/>
        </w:rPr>
        <w:t xml:space="preserve"> Corinthians 3:18. The Glorification when His Son Jesus Christ returns is in Colossians 3:4; Romans 8:18; Philippians 3:21; 1</w:t>
      </w:r>
      <w:r w:rsidRPr="009C279B">
        <w:rPr>
          <w:sz w:val="24"/>
          <w:szCs w:val="24"/>
          <w:vertAlign w:val="superscript"/>
        </w:rPr>
        <w:t>st</w:t>
      </w:r>
      <w:r w:rsidRPr="009C279B">
        <w:rPr>
          <w:sz w:val="24"/>
          <w:szCs w:val="24"/>
        </w:rPr>
        <w:t xml:space="preserve"> Thessalonians 2:20 &amp; 1</w:t>
      </w:r>
      <w:r w:rsidRPr="009C279B">
        <w:rPr>
          <w:sz w:val="24"/>
          <w:szCs w:val="24"/>
          <w:vertAlign w:val="superscript"/>
        </w:rPr>
        <w:t>st</w:t>
      </w:r>
      <w:r w:rsidRPr="009C279B">
        <w:rPr>
          <w:sz w:val="24"/>
          <w:szCs w:val="24"/>
        </w:rPr>
        <w:t xml:space="preserve"> John 3:2.    </w:t>
      </w:r>
    </w:p>
    <w:p w:rsidR="00172F19" w:rsidRPr="009C279B" w:rsidRDefault="00172F19" w:rsidP="00172F19">
      <w:pPr>
        <w:spacing w:line="480" w:lineRule="auto"/>
        <w:jc w:val="both"/>
        <w:rPr>
          <w:sz w:val="24"/>
          <w:szCs w:val="24"/>
        </w:rPr>
      </w:pPr>
      <w:r w:rsidRPr="009C279B">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9C279B">
        <w:rPr>
          <w:sz w:val="24"/>
          <w:szCs w:val="24"/>
          <w:vertAlign w:val="superscript"/>
        </w:rPr>
        <w:t>nd</w:t>
      </w:r>
      <w:r w:rsidRPr="009C279B">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9C279B">
        <w:rPr>
          <w:sz w:val="24"/>
          <w:szCs w:val="24"/>
          <w:vertAlign w:val="superscript"/>
        </w:rPr>
        <w:t>nd</w:t>
      </w:r>
      <w:r w:rsidRPr="009C279B">
        <w:rPr>
          <w:sz w:val="24"/>
          <w:szCs w:val="24"/>
        </w:rPr>
        <w:t xml:space="preserve"> Peter 1:17; Luke 9:28-32 &amp; Acts 9:3; 22:6; 26:13. In His Death &amp; His Resurrection is in John 7:39; 12:16, 23; 1</w:t>
      </w:r>
      <w:r w:rsidRPr="009C279B">
        <w:rPr>
          <w:sz w:val="24"/>
          <w:szCs w:val="24"/>
          <w:vertAlign w:val="superscript"/>
        </w:rPr>
        <w:t>st</w:t>
      </w:r>
      <w:r w:rsidRPr="009C279B">
        <w:rPr>
          <w:sz w:val="24"/>
          <w:szCs w:val="24"/>
        </w:rPr>
        <w:t xml:space="preserve"> Peter 1:21; Hebrews 2:9 &amp; Acts 3:13-15. The Divine Glory of the Exalted Christ: His appearance </w:t>
      </w:r>
      <w:r w:rsidRPr="009C279B">
        <w:rPr>
          <w:sz w:val="24"/>
          <w:szCs w:val="24"/>
        </w:rPr>
        <w:lastRenderedPageBreak/>
        <w:t>is in Revelation 1:13-16; 2:18; 19:11-16 &amp; Acts 7:55-56. He receives Glory from all Creation is in Revelation 5:13; Hebrews 13:21; 2</w:t>
      </w:r>
      <w:r w:rsidRPr="009C279B">
        <w:rPr>
          <w:sz w:val="24"/>
          <w:szCs w:val="24"/>
          <w:vertAlign w:val="superscript"/>
        </w:rPr>
        <w:t>nd</w:t>
      </w:r>
      <w:r w:rsidRPr="009C279B">
        <w:rPr>
          <w:sz w:val="24"/>
          <w:szCs w:val="24"/>
        </w:rPr>
        <w:t xml:space="preserve"> Peter 3:18 &amp; Revelation 1:6; 5:11-12; 7:9-12. The Lord Jesus Christ’s Glory is shared by all Believers: As they become like Him is in 2</w:t>
      </w:r>
      <w:r w:rsidRPr="009C279B">
        <w:rPr>
          <w:sz w:val="24"/>
          <w:szCs w:val="24"/>
          <w:vertAlign w:val="superscript"/>
        </w:rPr>
        <w:t>nd</w:t>
      </w:r>
      <w:r w:rsidRPr="009C279B">
        <w:rPr>
          <w:sz w:val="24"/>
          <w:szCs w:val="24"/>
        </w:rPr>
        <w:t xml:space="preserve"> Corinthians 3:18; John 17:22 &amp; Colossians 1:27. At the end time is in 1</w:t>
      </w:r>
      <w:r w:rsidRPr="009C279B">
        <w:rPr>
          <w:sz w:val="24"/>
          <w:szCs w:val="24"/>
          <w:vertAlign w:val="superscript"/>
        </w:rPr>
        <w:t>st</w:t>
      </w:r>
      <w:r w:rsidRPr="009C279B">
        <w:rPr>
          <w:sz w:val="24"/>
          <w:szCs w:val="24"/>
        </w:rPr>
        <w:t xml:space="preserve"> Corinthians 15:49; Romans 8:17-18; Philippians 3:21 &amp; Colossians 3:4.  </w:t>
      </w:r>
    </w:p>
    <w:p w:rsidR="00172F19" w:rsidRPr="009C279B" w:rsidRDefault="00172F19" w:rsidP="00172F19">
      <w:pPr>
        <w:spacing w:line="480" w:lineRule="auto"/>
        <w:jc w:val="both"/>
        <w:rPr>
          <w:sz w:val="24"/>
          <w:szCs w:val="24"/>
        </w:rPr>
      </w:pPr>
      <w:r w:rsidRPr="009C279B">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9C279B">
        <w:rPr>
          <w:sz w:val="24"/>
          <w:szCs w:val="24"/>
          <w:vertAlign w:val="superscript"/>
        </w:rPr>
        <w:t>st</w:t>
      </w:r>
      <w:r w:rsidRPr="009C279B">
        <w:rPr>
          <w:sz w:val="24"/>
          <w:szCs w:val="24"/>
        </w:rPr>
        <w:t xml:space="preserve"> Samuel 15:29 &amp; Psalms 24:10. The Majesty belongs to the Father Stephen is in 1</w:t>
      </w:r>
      <w:r w:rsidRPr="009C279B">
        <w:rPr>
          <w:sz w:val="24"/>
          <w:szCs w:val="24"/>
          <w:vertAlign w:val="superscript"/>
        </w:rPr>
        <w:t>st</w:t>
      </w:r>
      <w:r w:rsidRPr="009C279B">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9C279B">
        <w:rPr>
          <w:sz w:val="24"/>
          <w:szCs w:val="24"/>
          <w:vertAlign w:val="superscript"/>
        </w:rPr>
        <w:t>nd</w:t>
      </w:r>
      <w:r w:rsidRPr="009C279B">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9C279B">
        <w:rPr>
          <w:sz w:val="24"/>
          <w:szCs w:val="24"/>
          <w:vertAlign w:val="superscript"/>
        </w:rPr>
        <w:t>st</w:t>
      </w:r>
      <w:r w:rsidRPr="009C279B">
        <w:rPr>
          <w:sz w:val="24"/>
          <w:szCs w:val="24"/>
        </w:rPr>
        <w:t xml:space="preserve"> Chronicles 16:27; Psalms 96:6; 2</w:t>
      </w:r>
      <w:r w:rsidRPr="009C279B">
        <w:rPr>
          <w:sz w:val="24"/>
          <w:szCs w:val="24"/>
          <w:vertAlign w:val="superscript"/>
        </w:rPr>
        <w:t>nd</w:t>
      </w:r>
      <w:r w:rsidRPr="009C279B">
        <w:rPr>
          <w:sz w:val="24"/>
          <w:szCs w:val="24"/>
        </w:rPr>
        <w:t xml:space="preserve"> Thessalonians 1:9 &amp; 2</w:t>
      </w:r>
      <w:r w:rsidRPr="009C279B">
        <w:rPr>
          <w:sz w:val="24"/>
          <w:szCs w:val="24"/>
          <w:vertAlign w:val="superscript"/>
        </w:rPr>
        <w:t>nd</w:t>
      </w:r>
      <w:r w:rsidRPr="009C279B">
        <w:rPr>
          <w:sz w:val="24"/>
          <w:szCs w:val="24"/>
        </w:rPr>
        <w:t xml:space="preserve"> Peter 1:17. The Risen Christ shares in the Father Stephen’s Majesty are in 2</w:t>
      </w:r>
      <w:r w:rsidRPr="009C279B">
        <w:rPr>
          <w:sz w:val="24"/>
          <w:szCs w:val="24"/>
          <w:vertAlign w:val="superscript"/>
        </w:rPr>
        <w:t>nd</w:t>
      </w:r>
      <w:r w:rsidRPr="009C279B">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w:t>
      </w:r>
      <w:r w:rsidRPr="009C279B">
        <w:rPr>
          <w:sz w:val="24"/>
          <w:szCs w:val="24"/>
        </w:rPr>
        <w:lastRenderedPageBreak/>
        <w:t>awareness of insignificance is in Isaiah 40:15. The Worship, Praise and Adoration is to the Father Stephen is in 1</w:t>
      </w:r>
      <w:r w:rsidRPr="009C279B">
        <w:rPr>
          <w:sz w:val="24"/>
          <w:szCs w:val="24"/>
          <w:vertAlign w:val="superscript"/>
        </w:rPr>
        <w:t>st</w:t>
      </w:r>
      <w:r w:rsidRPr="009C279B">
        <w:rPr>
          <w:sz w:val="24"/>
          <w:szCs w:val="24"/>
        </w:rPr>
        <w:t xml:space="preserve"> Chronicles 16:29; Psalms 92:1-8; 93:1; 95:3-6 &amp; Luke 1:46.      </w:t>
      </w:r>
    </w:p>
    <w:p w:rsidR="00172F19" w:rsidRPr="009C279B" w:rsidRDefault="00172F19" w:rsidP="00172F19">
      <w:pPr>
        <w:spacing w:line="480" w:lineRule="auto"/>
        <w:jc w:val="both"/>
        <w:rPr>
          <w:sz w:val="24"/>
          <w:szCs w:val="24"/>
        </w:rPr>
      </w:pPr>
      <w:r w:rsidRPr="009C279B">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9C279B">
        <w:rPr>
          <w:sz w:val="24"/>
          <w:szCs w:val="24"/>
          <w:vertAlign w:val="superscript"/>
        </w:rPr>
        <w:t>nd</w:t>
      </w:r>
      <w:r w:rsidRPr="009C279B">
        <w:rPr>
          <w:sz w:val="24"/>
          <w:szCs w:val="24"/>
        </w:rPr>
        <w:t xml:space="preserve"> Corinthians 8:9. The Lord Jesus Christ’s Majesty is seen in His Earthly Ministry: At the transfiguration is in 2</w:t>
      </w:r>
      <w:r w:rsidRPr="009C279B">
        <w:rPr>
          <w:sz w:val="24"/>
          <w:szCs w:val="24"/>
          <w:vertAlign w:val="superscript"/>
        </w:rPr>
        <w:t>nd</w:t>
      </w:r>
      <w:r w:rsidRPr="009C279B">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9C279B">
        <w:rPr>
          <w:sz w:val="24"/>
          <w:szCs w:val="24"/>
          <w:vertAlign w:val="superscript"/>
        </w:rPr>
        <w:t>st</w:t>
      </w:r>
      <w:r w:rsidRPr="009C279B">
        <w:rPr>
          <w:sz w:val="24"/>
          <w:szCs w:val="24"/>
        </w:rPr>
        <w:t xml:space="preserve"> Peter 3:22 &amp; Acts 5:31. A Vision of the Glorified Christ in His Majesty is in Revelation 1:13-16; 5:6-8; 14:14. The Lord Jesus Christ is Majestic in His absolute Pre-eminence is in Colossians 1:18; Daniel 7:13-14; 1</w:t>
      </w:r>
      <w:r w:rsidRPr="009C279B">
        <w:rPr>
          <w:sz w:val="24"/>
          <w:szCs w:val="24"/>
          <w:vertAlign w:val="superscript"/>
        </w:rPr>
        <w:t>st</w:t>
      </w:r>
      <w:r w:rsidRPr="009C279B">
        <w:rPr>
          <w:sz w:val="24"/>
          <w:szCs w:val="24"/>
        </w:rPr>
        <w:t xml:space="preserve"> Corinthians 15:24-28; Philippians 2:10-11; Revelation 19:16 &amp; Acts 2:36. The Lord Jesus Christ’s Majesty is shown by His authority as Judge of all Men is in Matthew 25:31; 2</w:t>
      </w:r>
      <w:r w:rsidRPr="009C279B">
        <w:rPr>
          <w:sz w:val="24"/>
          <w:szCs w:val="24"/>
          <w:vertAlign w:val="superscript"/>
        </w:rPr>
        <w:t>nd</w:t>
      </w:r>
      <w:r w:rsidRPr="009C279B">
        <w:rPr>
          <w:sz w:val="24"/>
          <w:szCs w:val="24"/>
        </w:rPr>
        <w:t xml:space="preserve"> Timothy 4:1 &amp; Acts 17:31. All Humanity will see the Lord Jesus Christ’s Majesty is in Matthew 24:30; 26:64; Mark 13:26; 14:62; 2</w:t>
      </w:r>
      <w:r w:rsidRPr="009C279B">
        <w:rPr>
          <w:sz w:val="24"/>
          <w:szCs w:val="24"/>
          <w:vertAlign w:val="superscript"/>
        </w:rPr>
        <w:t>nd</w:t>
      </w:r>
      <w:r w:rsidRPr="009C279B">
        <w:rPr>
          <w:sz w:val="24"/>
          <w:szCs w:val="24"/>
        </w:rPr>
        <w:t xml:space="preserve"> Thessalonians 1:7-10; Revelation 1:7; 5:13; 6:15-17; 7:8-10 &amp; Luke 21:27.  </w:t>
      </w:r>
    </w:p>
    <w:p w:rsidR="00172F19" w:rsidRPr="009C279B" w:rsidRDefault="00172F19" w:rsidP="00172F19">
      <w:pPr>
        <w:spacing w:line="480" w:lineRule="auto"/>
        <w:jc w:val="both"/>
        <w:rPr>
          <w:sz w:val="24"/>
          <w:szCs w:val="24"/>
        </w:rPr>
      </w:pPr>
      <w:r w:rsidRPr="009C279B">
        <w:rPr>
          <w:sz w:val="24"/>
          <w:szCs w:val="24"/>
        </w:rPr>
        <w:t xml:space="preserve">Divine Justice is the moral righteousness of the Father Stephen that is solely revealed in His Law and divinely expressed in His judicial acts. The Father Stephen’s commandments and judgments </w:t>
      </w:r>
      <w:r w:rsidRPr="009C279B">
        <w:rPr>
          <w:sz w:val="24"/>
          <w:szCs w:val="24"/>
        </w:rPr>
        <w:lastRenderedPageBreak/>
        <w:t>meet perfect standards of justice, and His acts of penalties, punishments and rewards is also perfectly just. The Father Stephen’s justice is impartial by which there is no respect of persons in 1</w:t>
      </w:r>
      <w:r w:rsidRPr="009C279B">
        <w:rPr>
          <w:sz w:val="24"/>
          <w:szCs w:val="24"/>
          <w:vertAlign w:val="superscript"/>
        </w:rPr>
        <w:t>st</w:t>
      </w:r>
      <w:r w:rsidRPr="009C279B">
        <w:rPr>
          <w:sz w:val="24"/>
          <w:szCs w:val="24"/>
        </w:rPr>
        <w:t xml:space="preserve"> Peter 1:17-21. Special praise is His for vindicating the needy and the penitent who are defenseless to power. The Father Stephen’s ways will be seen as just and equitable. </w:t>
      </w:r>
    </w:p>
    <w:p w:rsidR="00172F19" w:rsidRPr="009C279B" w:rsidRDefault="00172F19" w:rsidP="00172F19">
      <w:pPr>
        <w:spacing w:line="480" w:lineRule="auto"/>
        <w:jc w:val="both"/>
        <w:rPr>
          <w:sz w:val="24"/>
          <w:szCs w:val="24"/>
        </w:rPr>
      </w:pPr>
      <w:r w:rsidRPr="009C279B">
        <w:rPr>
          <w:sz w:val="24"/>
          <w:szCs w:val="24"/>
        </w:rPr>
        <w:t xml:space="preserve">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w:t>
      </w:r>
      <w:r w:rsidRPr="009C279B">
        <w:rPr>
          <w:sz w:val="24"/>
          <w:szCs w:val="24"/>
        </w:rPr>
        <w:lastRenderedPageBreak/>
        <w:t>supposed Female Creator (Lady Stephanie’s Being) because His Eternal Witness is in Eternal Lordship &amp; He never agrees with the Sexual Eros Love Apostasy Corruption in This World through lust in 1</w:t>
      </w:r>
      <w:r w:rsidRPr="009C279B">
        <w:rPr>
          <w:sz w:val="24"/>
          <w:szCs w:val="24"/>
          <w:vertAlign w:val="superscript"/>
        </w:rPr>
        <w:t>st</w:t>
      </w:r>
      <w:r w:rsidRPr="009C279B">
        <w:rPr>
          <w:sz w:val="24"/>
          <w:szCs w:val="24"/>
        </w:rPr>
        <w:t xml:space="preserve"> John 5:6-13; 2</w:t>
      </w:r>
      <w:r w:rsidRPr="009C279B">
        <w:rPr>
          <w:sz w:val="24"/>
          <w:szCs w:val="24"/>
          <w:vertAlign w:val="superscript"/>
        </w:rPr>
        <w:t>nd</w:t>
      </w:r>
      <w:r w:rsidRPr="009C279B">
        <w:rPr>
          <w:sz w:val="24"/>
          <w:szCs w:val="24"/>
        </w:rPr>
        <w:t xml:space="preserve"> Corinthians 2:17 &amp; 2</w:t>
      </w:r>
      <w:r w:rsidRPr="009C279B">
        <w:rPr>
          <w:sz w:val="24"/>
          <w:szCs w:val="24"/>
          <w:vertAlign w:val="superscript"/>
        </w:rPr>
        <w:t>nd</w:t>
      </w:r>
      <w:r w:rsidRPr="009C279B">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9C279B">
        <w:rPr>
          <w:sz w:val="24"/>
          <w:szCs w:val="24"/>
          <w:vertAlign w:val="superscript"/>
        </w:rPr>
        <w:t>st</w:t>
      </w:r>
      <w:r w:rsidRPr="009C279B">
        <w:rPr>
          <w:sz w:val="24"/>
          <w:szCs w:val="24"/>
        </w:rPr>
        <w:t xml:space="preserve"> Corinthians 8:4; 2</w:t>
      </w:r>
      <w:r w:rsidRPr="009C279B">
        <w:rPr>
          <w:sz w:val="24"/>
          <w:szCs w:val="24"/>
          <w:vertAlign w:val="superscript"/>
        </w:rPr>
        <w:t>nd</w:t>
      </w:r>
      <w:r w:rsidRPr="009C279B">
        <w:rPr>
          <w:sz w:val="24"/>
          <w:szCs w:val="24"/>
        </w:rPr>
        <w:t xml:space="preserve"> Kings 19:15; 23:25; Matthew 27:37-39; Luke 10:27 and Psalms 97:10. In 1</w:t>
      </w:r>
      <w:r w:rsidRPr="009C279B">
        <w:rPr>
          <w:sz w:val="24"/>
          <w:szCs w:val="24"/>
          <w:vertAlign w:val="superscript"/>
        </w:rPr>
        <w:t>st</w:t>
      </w:r>
      <w:r w:rsidRPr="009C279B">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9C279B">
        <w:rPr>
          <w:sz w:val="24"/>
          <w:szCs w:val="24"/>
          <w:vertAlign w:val="superscript"/>
        </w:rPr>
        <w:t>st</w:t>
      </w:r>
      <w:r w:rsidRPr="009C279B">
        <w:rPr>
          <w:sz w:val="24"/>
          <w:szCs w:val="24"/>
        </w:rPr>
        <w:t xml:space="preserve"> Timothy 2:5 declares “For there is One God (Father Stephen), and there is One Mediator between God and Men, the Man Christ Jesus.” In Romans 3:30 says “God is One.” In 1</w:t>
      </w:r>
      <w:r w:rsidRPr="009C279B">
        <w:rPr>
          <w:sz w:val="24"/>
          <w:szCs w:val="24"/>
          <w:vertAlign w:val="superscript"/>
        </w:rPr>
        <w:t>st</w:t>
      </w:r>
      <w:r w:rsidRPr="009C279B">
        <w:rPr>
          <w:sz w:val="24"/>
          <w:szCs w:val="24"/>
        </w:rPr>
        <w:t xml:space="preserve"> Corinthians 8:6 says “yet for Us there is One God (Yahweh), the Father (Stephen), from </w:t>
      </w:r>
      <w:r w:rsidRPr="009C279B">
        <w:rPr>
          <w:sz w:val="24"/>
          <w:szCs w:val="24"/>
        </w:rPr>
        <w:lastRenderedPageBreak/>
        <w:t>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9C279B">
        <w:rPr>
          <w:sz w:val="24"/>
          <w:szCs w:val="24"/>
          <w:vertAlign w:val="superscript"/>
        </w:rPr>
        <w:t>st</w:t>
      </w:r>
      <w:r w:rsidRPr="009C279B">
        <w:rPr>
          <w:sz w:val="24"/>
          <w:szCs w:val="24"/>
        </w:rPr>
        <w:t xml:space="preserve"> Corinthians 13:5 declares that He thinks no evil (Good God). In Romans 3:4 says “Let God be true (True God) but every man a liar.” Some scriptures of all Men as a liars apart from God is in Romans 3:23; 1</w:t>
      </w:r>
      <w:r w:rsidRPr="009C279B">
        <w:rPr>
          <w:sz w:val="24"/>
          <w:szCs w:val="24"/>
          <w:vertAlign w:val="superscript"/>
        </w:rPr>
        <w:t>st</w:t>
      </w:r>
      <w:r w:rsidRPr="009C279B">
        <w:rPr>
          <w:sz w:val="24"/>
          <w:szCs w:val="24"/>
        </w:rPr>
        <w:t xml:space="preserve"> John 1:8-10; 1</w:t>
      </w:r>
      <w:r w:rsidRPr="009C279B">
        <w:rPr>
          <w:sz w:val="24"/>
          <w:szCs w:val="24"/>
          <w:vertAlign w:val="superscript"/>
        </w:rPr>
        <w:t>st</w:t>
      </w:r>
      <w:r w:rsidRPr="009C279B">
        <w:rPr>
          <w:sz w:val="24"/>
          <w:szCs w:val="24"/>
        </w:rPr>
        <w:t xml:space="preserve"> Kings 8:46-53 &amp; Psalms 116:11. In James 1:13 states “Let no One say when He is tempted, ‘I am tempted by God,’ for God cannot be tempted by evil, nor does He Himself tempt (test) Anyone (Untempting God).” In 2</w:t>
      </w:r>
      <w:r w:rsidRPr="009C279B">
        <w:rPr>
          <w:sz w:val="24"/>
          <w:szCs w:val="24"/>
          <w:vertAlign w:val="superscript"/>
        </w:rPr>
        <w:t>nd</w:t>
      </w:r>
      <w:r w:rsidRPr="009C279B">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t>
      </w:r>
      <w:r w:rsidRPr="009C279B">
        <w:rPr>
          <w:sz w:val="24"/>
          <w:szCs w:val="24"/>
        </w:rPr>
        <w:lastRenderedPageBreak/>
        <w:t xml:space="preserve">where all Creation is limited and His Omniscience (all knowing, intelligence, wisdom, understanding and knowledge) where all Creation is limited. </w:t>
      </w:r>
    </w:p>
    <w:p w:rsidR="00172F19" w:rsidRPr="009C279B" w:rsidRDefault="00172F19" w:rsidP="00172F19">
      <w:pPr>
        <w:spacing w:line="480" w:lineRule="auto"/>
        <w:jc w:val="center"/>
        <w:rPr>
          <w:b/>
          <w:sz w:val="24"/>
          <w:szCs w:val="24"/>
        </w:rPr>
      </w:pPr>
      <w:r w:rsidRPr="009C279B">
        <w:rPr>
          <w:b/>
          <w:sz w:val="24"/>
          <w:szCs w:val="24"/>
        </w:rPr>
        <w:t>THE LORD YAHWEH THE SUPREME CREATOR OF THE FATHER STEPHEN OUR LORD</w:t>
      </w:r>
    </w:p>
    <w:p w:rsidR="00172F19" w:rsidRPr="009C279B" w:rsidRDefault="00172F19" w:rsidP="00172F19">
      <w:pPr>
        <w:spacing w:line="480" w:lineRule="auto"/>
        <w:jc w:val="both"/>
        <w:rPr>
          <w:sz w:val="24"/>
          <w:szCs w:val="24"/>
        </w:rPr>
      </w:pPr>
      <w:r w:rsidRPr="009C279B">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172F19" w:rsidRPr="009C279B" w:rsidRDefault="00172F19" w:rsidP="00172F19">
      <w:pPr>
        <w:spacing w:line="480" w:lineRule="auto"/>
        <w:jc w:val="center"/>
        <w:rPr>
          <w:b/>
          <w:sz w:val="24"/>
          <w:szCs w:val="24"/>
        </w:rPr>
      </w:pPr>
      <w:r w:rsidRPr="009C279B">
        <w:rPr>
          <w:b/>
          <w:sz w:val="24"/>
          <w:szCs w:val="24"/>
        </w:rPr>
        <w:lastRenderedPageBreak/>
        <w:t>THE FATHER STEPHEN OUR LORD THE AUTHORIZED GOOD POTTER CREATOR UNDER HIS LORD YAHWEH</w:t>
      </w:r>
    </w:p>
    <w:p w:rsidR="00172F19" w:rsidRPr="009C279B" w:rsidRDefault="00172F19" w:rsidP="00172F19">
      <w:pPr>
        <w:spacing w:line="480" w:lineRule="auto"/>
        <w:jc w:val="both"/>
        <w:rPr>
          <w:sz w:val="24"/>
          <w:szCs w:val="24"/>
        </w:rPr>
      </w:pPr>
      <w:r w:rsidRPr="009C279B">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9C279B">
        <w:rPr>
          <w:sz w:val="24"/>
          <w:szCs w:val="24"/>
          <w:vertAlign w:val="superscript"/>
        </w:rPr>
        <w:t>st</w:t>
      </w:r>
      <w:r w:rsidRPr="009C279B">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9C279B">
        <w:rPr>
          <w:sz w:val="24"/>
          <w:szCs w:val="24"/>
          <w:vertAlign w:val="superscript"/>
        </w:rPr>
        <w:t>st</w:t>
      </w:r>
      <w:r w:rsidRPr="009C279B">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w:t>
      </w:r>
      <w:r w:rsidRPr="009C279B">
        <w:rPr>
          <w:sz w:val="24"/>
          <w:szCs w:val="24"/>
        </w:rPr>
        <w:lastRenderedPageBreak/>
        <w:t>for the Father Stephen’s Self-Revelation is in Romans 1:20; Psalms 19:1; Isaiah 40:26 &amp; Amos 4:13. The Father Stephen renews His Creation through His redemption is in John 1:12-13; 3:17; 2</w:t>
      </w:r>
      <w:r w:rsidRPr="009C279B">
        <w:rPr>
          <w:sz w:val="24"/>
          <w:szCs w:val="24"/>
          <w:vertAlign w:val="superscript"/>
        </w:rPr>
        <w:t>nd</w:t>
      </w:r>
      <w:r w:rsidRPr="009C279B">
        <w:rPr>
          <w:sz w:val="24"/>
          <w:szCs w:val="24"/>
        </w:rPr>
        <w:t xml:space="preserve"> Corinthians 5:17; Romans 4:17; 6::4; 8:19-23 &amp; Galatians 6:15. The Father Stephen renews His Creation of Believing Creatures is in 2</w:t>
      </w:r>
      <w:r w:rsidRPr="009C279B">
        <w:rPr>
          <w:sz w:val="24"/>
          <w:szCs w:val="24"/>
          <w:vertAlign w:val="superscript"/>
        </w:rPr>
        <w:t>nd</w:t>
      </w:r>
      <w:r w:rsidRPr="009C279B">
        <w:rPr>
          <w:sz w:val="24"/>
          <w:szCs w:val="24"/>
        </w:rPr>
        <w:t xml:space="preserve"> Corinthians 4:16 &amp; Colossians 3:10. The Father Stephen will reveal a New Universe is in Revelation 21:1, 5 &amp; Isaiah 65:17. </w:t>
      </w:r>
    </w:p>
    <w:p w:rsidR="00172F19" w:rsidRPr="009C279B" w:rsidRDefault="00172F19" w:rsidP="00172F19">
      <w:pPr>
        <w:spacing w:line="480" w:lineRule="auto"/>
        <w:jc w:val="center"/>
        <w:rPr>
          <w:b/>
          <w:sz w:val="24"/>
          <w:szCs w:val="24"/>
        </w:rPr>
      </w:pPr>
      <w:r w:rsidRPr="009C279B">
        <w:rPr>
          <w:b/>
          <w:sz w:val="24"/>
          <w:szCs w:val="24"/>
        </w:rPr>
        <w:t>THE LORD JESUS CHRIST THE AUTHORIZED CREATOR AGENT UNDER HIS FATHER STEPHEN OUR LORD</w:t>
      </w:r>
    </w:p>
    <w:p w:rsidR="00172F19" w:rsidRPr="009C279B" w:rsidRDefault="00172F19" w:rsidP="00172F19">
      <w:pPr>
        <w:spacing w:line="480" w:lineRule="auto"/>
        <w:jc w:val="both"/>
        <w:rPr>
          <w:sz w:val="24"/>
          <w:szCs w:val="24"/>
        </w:rPr>
      </w:pPr>
      <w:r w:rsidRPr="009C279B">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9C279B">
        <w:rPr>
          <w:b/>
          <w:sz w:val="24"/>
          <w:szCs w:val="24"/>
        </w:rPr>
        <w:t>Does the Son Jesus Our Lord fully know His Father Stephen Our Lord</w:t>
      </w:r>
      <w:r w:rsidRPr="009C279B">
        <w:rPr>
          <w:sz w:val="24"/>
          <w:szCs w:val="24"/>
        </w:rPr>
        <w:t>.” The Father Stephen’s Son Jesus as the Creator Agent: Jesus Christ’s Creation of the Present World: Jesus Christ created all things is in John 1:3, 10; Acts 3:15; 1</w:t>
      </w:r>
      <w:r w:rsidRPr="009C279B">
        <w:rPr>
          <w:sz w:val="24"/>
          <w:szCs w:val="24"/>
          <w:vertAlign w:val="superscript"/>
        </w:rPr>
        <w:t>st</w:t>
      </w:r>
      <w:r w:rsidRPr="009C279B">
        <w:rPr>
          <w:sz w:val="24"/>
          <w:szCs w:val="24"/>
        </w:rPr>
        <w:t xml:space="preserve"> Corinthians 8:6; Colossians 1:15-16 &amp; Hebrews 1:2. Jesus Christ sustains the created Universe is in Hebrews 1:3; 1</w:t>
      </w:r>
      <w:r w:rsidRPr="009C279B">
        <w:rPr>
          <w:sz w:val="24"/>
          <w:szCs w:val="24"/>
          <w:vertAlign w:val="superscript"/>
        </w:rPr>
        <w:t>st</w:t>
      </w:r>
      <w:r w:rsidRPr="009C279B">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9C279B">
        <w:rPr>
          <w:sz w:val="24"/>
          <w:szCs w:val="24"/>
          <w:vertAlign w:val="superscript"/>
        </w:rPr>
        <w:t>nd</w:t>
      </w:r>
      <w:r w:rsidRPr="009C279B">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w:t>
      </w:r>
      <w:r w:rsidRPr="009C279B">
        <w:rPr>
          <w:sz w:val="24"/>
          <w:szCs w:val="24"/>
        </w:rPr>
        <w:lastRenderedPageBreak/>
        <w:t>Heaven and a New Earth to be created is in 2</w:t>
      </w:r>
      <w:r w:rsidRPr="009C279B">
        <w:rPr>
          <w:sz w:val="24"/>
          <w:szCs w:val="24"/>
          <w:vertAlign w:val="superscript"/>
        </w:rPr>
        <w:t>nd</w:t>
      </w:r>
      <w:r w:rsidRPr="009C279B">
        <w:rPr>
          <w:sz w:val="24"/>
          <w:szCs w:val="24"/>
        </w:rPr>
        <w:t xml:space="preserve"> Peter 3:13; Isaiah 65:17; 66:22 &amp; Revelation 21:1, 4-5.  </w:t>
      </w:r>
    </w:p>
    <w:p w:rsidR="00172F19" w:rsidRPr="009C279B" w:rsidRDefault="00172F19" w:rsidP="00172F19">
      <w:pPr>
        <w:spacing w:line="480" w:lineRule="auto"/>
        <w:jc w:val="center"/>
        <w:rPr>
          <w:b/>
          <w:sz w:val="24"/>
          <w:szCs w:val="24"/>
        </w:rPr>
      </w:pPr>
      <w:r w:rsidRPr="009C279B">
        <w:rPr>
          <w:b/>
          <w:sz w:val="24"/>
          <w:szCs w:val="24"/>
        </w:rPr>
        <w:t>The Father Stephen the Single Lord called Lordship in 120 years in the Lord Yah</w:t>
      </w:r>
    </w:p>
    <w:p w:rsidR="00172F19" w:rsidRPr="009C279B" w:rsidRDefault="00172F19" w:rsidP="00172F19">
      <w:pPr>
        <w:spacing w:line="480" w:lineRule="auto"/>
        <w:jc w:val="both"/>
        <w:rPr>
          <w:sz w:val="24"/>
          <w:szCs w:val="24"/>
        </w:rPr>
      </w:pPr>
      <w:r w:rsidRPr="009C279B">
        <w:rPr>
          <w:sz w:val="24"/>
          <w:szCs w:val="24"/>
        </w:rPr>
        <w:t xml:space="preserve">In Proverbs 8:22-25 (RSV) says “The </w:t>
      </w:r>
      <w:r w:rsidRPr="009C279B">
        <w:rPr>
          <w:b/>
          <w:sz w:val="24"/>
          <w:szCs w:val="24"/>
        </w:rPr>
        <w:t>LORD (YAHWEH)</w:t>
      </w:r>
      <w:r w:rsidRPr="009C279B">
        <w:rPr>
          <w:sz w:val="24"/>
          <w:szCs w:val="24"/>
        </w:rPr>
        <w:t xml:space="preserve"> created Me (The Father Stephen Our Lord the 2</w:t>
      </w:r>
      <w:r w:rsidRPr="009C279B">
        <w:rPr>
          <w:sz w:val="24"/>
          <w:szCs w:val="24"/>
          <w:vertAlign w:val="superscript"/>
        </w:rPr>
        <w:t>nd</w:t>
      </w:r>
      <w:r w:rsidRPr="009C279B">
        <w:rPr>
          <w:sz w:val="24"/>
          <w:szCs w:val="24"/>
        </w:rPr>
        <w:t xml:space="preserve"> Serpent Yahweh named the Single Lord called Wisdom in “</w:t>
      </w:r>
      <w:r w:rsidRPr="009C279B">
        <w:rPr>
          <w:b/>
          <w:sz w:val="24"/>
          <w:szCs w:val="24"/>
        </w:rPr>
        <w:t>That Age</w:t>
      </w:r>
      <w:r w:rsidRPr="009C279B">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172F19" w:rsidRPr="009C279B" w:rsidRDefault="00172F19" w:rsidP="00172F19">
      <w:pPr>
        <w:spacing w:line="480" w:lineRule="auto"/>
        <w:jc w:val="center"/>
        <w:rPr>
          <w:b/>
          <w:sz w:val="24"/>
          <w:szCs w:val="24"/>
        </w:rPr>
      </w:pPr>
      <w:r w:rsidRPr="009C279B">
        <w:rPr>
          <w:b/>
          <w:sz w:val="24"/>
          <w:szCs w:val="24"/>
        </w:rPr>
        <w:t>The Father Stephen the Single Lord called Wisdom in 80 years in the Lord Yah</w:t>
      </w:r>
    </w:p>
    <w:p w:rsidR="00172F19" w:rsidRPr="009C279B" w:rsidRDefault="00172F19" w:rsidP="00172F19">
      <w:pPr>
        <w:spacing w:line="480" w:lineRule="auto"/>
        <w:jc w:val="both"/>
        <w:rPr>
          <w:sz w:val="24"/>
          <w:szCs w:val="24"/>
        </w:rPr>
      </w:pPr>
      <w:r w:rsidRPr="009C279B">
        <w:rPr>
          <w:sz w:val="24"/>
          <w:szCs w:val="24"/>
        </w:rPr>
        <w:t>In Proverbs 8:23 refers to Wisdom existing before the Father Stephen created the Marriage World in “</w:t>
      </w:r>
      <w:r w:rsidRPr="009C279B">
        <w:rPr>
          <w:b/>
          <w:sz w:val="24"/>
          <w:szCs w:val="24"/>
        </w:rPr>
        <w:t>That Age</w:t>
      </w:r>
      <w:r w:rsidRPr="009C279B">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172F19" w:rsidRPr="009C279B" w:rsidRDefault="00172F19" w:rsidP="00172F19">
      <w:pPr>
        <w:spacing w:line="480" w:lineRule="auto"/>
        <w:jc w:val="center"/>
        <w:rPr>
          <w:b/>
          <w:sz w:val="24"/>
          <w:szCs w:val="24"/>
        </w:rPr>
      </w:pPr>
      <w:r w:rsidRPr="009C279B">
        <w:rPr>
          <w:b/>
          <w:sz w:val="24"/>
          <w:szCs w:val="24"/>
        </w:rPr>
        <w:t>The Father Stephen the Single Lord called Strength in 40 years in the Lord Yah</w:t>
      </w:r>
    </w:p>
    <w:p w:rsidR="00172F19" w:rsidRPr="009C279B" w:rsidRDefault="00172F19" w:rsidP="00172F19">
      <w:pPr>
        <w:spacing w:line="480" w:lineRule="auto"/>
        <w:jc w:val="both"/>
        <w:rPr>
          <w:sz w:val="24"/>
          <w:szCs w:val="24"/>
        </w:rPr>
      </w:pPr>
      <w:r w:rsidRPr="009C279B">
        <w:rPr>
          <w:sz w:val="24"/>
          <w:szCs w:val="24"/>
        </w:rPr>
        <w:lastRenderedPageBreak/>
        <w:t>In Proverbs 8:30-31 (NIV) tells us that the Lord Lucifer this Married Lord called Wisdom in “</w:t>
      </w:r>
      <w:r w:rsidRPr="009C279B">
        <w:rPr>
          <w:b/>
          <w:sz w:val="24"/>
          <w:szCs w:val="24"/>
        </w:rPr>
        <w:t>This Age</w:t>
      </w:r>
      <w:r w:rsidRPr="009C279B">
        <w:rPr>
          <w:sz w:val="24"/>
          <w:szCs w:val="24"/>
        </w:rPr>
        <w:t>” in Luke 20:34, 37-38 is said to have been a Craftsman at the Father Stephen’s side when the Father Stephen created the Marriage World, and was Intimate in Nature. This means that when the Lord Lucifer the 2</w:t>
      </w:r>
      <w:r w:rsidRPr="009C279B">
        <w:rPr>
          <w:sz w:val="24"/>
          <w:szCs w:val="24"/>
          <w:vertAlign w:val="superscript"/>
        </w:rPr>
        <w:t>nd</w:t>
      </w:r>
      <w:r w:rsidRPr="009C279B">
        <w:rPr>
          <w:sz w:val="24"/>
          <w:szCs w:val="24"/>
        </w:rPr>
        <w:t xml:space="preserve"> Serpent Satan named the Married Lord called Wisdom fell He called Himself the “</w:t>
      </w:r>
      <w:r w:rsidRPr="009C279B">
        <w:rPr>
          <w:b/>
          <w:sz w:val="24"/>
          <w:szCs w:val="24"/>
        </w:rPr>
        <w:t>Creator of the Universe</w:t>
      </w:r>
      <w:r w:rsidRPr="009C279B">
        <w:rPr>
          <w:sz w:val="24"/>
          <w:szCs w:val="24"/>
        </w:rPr>
        <w:t>” or the “</w:t>
      </w:r>
      <w:r w:rsidRPr="009C279B">
        <w:rPr>
          <w:b/>
          <w:sz w:val="24"/>
          <w:szCs w:val="24"/>
        </w:rPr>
        <w:t>Designer of the Universe</w:t>
      </w:r>
      <w:r w:rsidRPr="009C279B">
        <w:rPr>
          <w:sz w:val="24"/>
          <w:szCs w:val="24"/>
        </w:rPr>
        <w:t>” as Himself, rather than the Lord Yahweh the True Creator of the Father Stephen Our Lord. This is the Eternal Sin in Lordship inside the Kingdom of God in Acts 7:60. The Lord Lucifer the 2</w:t>
      </w:r>
      <w:r w:rsidRPr="009C279B">
        <w:rPr>
          <w:sz w:val="24"/>
          <w:szCs w:val="24"/>
          <w:vertAlign w:val="superscript"/>
        </w:rPr>
        <w:t>nd</w:t>
      </w:r>
      <w:r w:rsidRPr="009C279B">
        <w:rPr>
          <w:sz w:val="24"/>
          <w:szCs w:val="24"/>
        </w:rPr>
        <w:t xml:space="preserve"> Serpent Satan named the Married Lord called Wisdom is the “</w:t>
      </w:r>
      <w:r w:rsidRPr="009C279B">
        <w:rPr>
          <w:b/>
          <w:sz w:val="24"/>
          <w:szCs w:val="24"/>
        </w:rPr>
        <w:t>Creator of This Eternal Sin the Lordly Marital Eternal Sexual Eros Love Apostasy</w:t>
      </w:r>
      <w:r w:rsidRPr="009C279B">
        <w:rPr>
          <w:sz w:val="24"/>
          <w:szCs w:val="24"/>
        </w:rPr>
        <w:t>.” This is why the Father Stephen Our Lord in “</w:t>
      </w:r>
      <w:r w:rsidRPr="009C279B">
        <w:rPr>
          <w:b/>
          <w:sz w:val="24"/>
          <w:szCs w:val="24"/>
        </w:rPr>
        <w:t>That Age</w:t>
      </w:r>
      <w:r w:rsidRPr="009C279B">
        <w:rPr>
          <w:sz w:val="24"/>
          <w:szCs w:val="24"/>
        </w:rPr>
        <w:t>” in Luke 20:35-36 the 2</w:t>
      </w:r>
      <w:r w:rsidRPr="009C279B">
        <w:rPr>
          <w:sz w:val="24"/>
          <w:szCs w:val="24"/>
          <w:vertAlign w:val="superscript"/>
        </w:rPr>
        <w:t>nd</w:t>
      </w:r>
      <w:r w:rsidRPr="009C279B">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Deuteronomy 32:6; 2</w:t>
      </w:r>
      <w:r w:rsidRPr="009C279B">
        <w:rPr>
          <w:sz w:val="24"/>
          <w:szCs w:val="24"/>
          <w:vertAlign w:val="superscript"/>
        </w:rPr>
        <w:t>nd</w:t>
      </w:r>
      <w:r w:rsidRPr="009C279B">
        <w:rPr>
          <w:sz w:val="24"/>
          <w:szCs w:val="24"/>
        </w:rPr>
        <w:t xml:space="preserve"> Peter 2:1; Isaiah 64:8; John 8:58 &amp; Ephesians 4:6, then the Son Jesus carried out the work and sustained the Holy Ghost (Brother John) in Genesis 1:1-2; John 1:1-3; 1</w:t>
      </w:r>
      <w:r w:rsidRPr="009C279B">
        <w:rPr>
          <w:sz w:val="24"/>
          <w:szCs w:val="24"/>
          <w:vertAlign w:val="superscript"/>
        </w:rPr>
        <w:t>st</w:t>
      </w:r>
      <w:r w:rsidRPr="009C279B">
        <w:rPr>
          <w:sz w:val="24"/>
          <w:szCs w:val="24"/>
        </w:rPr>
        <w:t xml:space="preserve"> Corinthians 8:6 &amp; Hebrews 1:1-3. Just as the Father Stephen has authority over the Son Jesus, they are still equal in Deity. Then the Father Stephen sent His Holy Ghost (Brother John) to be active or “</w:t>
      </w:r>
      <w:r w:rsidRPr="009C279B">
        <w:rPr>
          <w:b/>
          <w:sz w:val="24"/>
          <w:szCs w:val="24"/>
        </w:rPr>
        <w:t>hovering over the face of the Earth</w:t>
      </w:r>
      <w:r w:rsidRPr="009C279B">
        <w:rPr>
          <w:sz w:val="24"/>
          <w:szCs w:val="24"/>
        </w:rPr>
        <w:t xml:space="preserve">” in Genesis 1:2.         </w:t>
      </w:r>
    </w:p>
    <w:p w:rsidR="00172F19" w:rsidRPr="009C279B" w:rsidRDefault="00172F19" w:rsidP="00172F19">
      <w:pPr>
        <w:spacing w:line="480" w:lineRule="auto"/>
        <w:jc w:val="both"/>
        <w:rPr>
          <w:sz w:val="24"/>
          <w:szCs w:val="24"/>
        </w:rPr>
      </w:pPr>
      <w:r w:rsidRPr="009C279B">
        <w:rPr>
          <w:sz w:val="24"/>
          <w:szCs w:val="24"/>
        </w:rPr>
        <w:t>The Father Stephen’s top secret clearance</w:t>
      </w:r>
    </w:p>
    <w:p w:rsidR="00172F19" w:rsidRPr="009C279B" w:rsidRDefault="00172F19" w:rsidP="00172F19">
      <w:pPr>
        <w:spacing w:line="480" w:lineRule="auto"/>
        <w:jc w:val="both"/>
        <w:rPr>
          <w:sz w:val="24"/>
          <w:szCs w:val="24"/>
        </w:rPr>
      </w:pPr>
      <w:r w:rsidRPr="009C279B">
        <w:rPr>
          <w:sz w:val="24"/>
          <w:szCs w:val="24"/>
        </w:rPr>
        <w:lastRenderedPageBreak/>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9C279B">
        <w:rPr>
          <w:sz w:val="24"/>
          <w:szCs w:val="24"/>
          <w:vertAlign w:val="superscript"/>
        </w:rPr>
        <w:t>st</w:t>
      </w:r>
      <w:r w:rsidRPr="009C279B">
        <w:rPr>
          <w:sz w:val="24"/>
          <w:szCs w:val="24"/>
        </w:rPr>
        <w:t xml:space="preserve"> Thessalonians 5:2; 1</w:t>
      </w:r>
      <w:r w:rsidRPr="009C279B">
        <w:rPr>
          <w:sz w:val="24"/>
          <w:szCs w:val="24"/>
          <w:vertAlign w:val="superscript"/>
        </w:rPr>
        <w:t>st</w:t>
      </w:r>
      <w:r w:rsidRPr="009C279B">
        <w:rPr>
          <w:sz w:val="24"/>
          <w:szCs w:val="24"/>
        </w:rPr>
        <w:t xml:space="preserve"> Peter 3:10; 2</w:t>
      </w:r>
      <w:r w:rsidRPr="009C279B">
        <w:rPr>
          <w:sz w:val="24"/>
          <w:szCs w:val="24"/>
          <w:vertAlign w:val="superscript"/>
        </w:rPr>
        <w:t>nd</w:t>
      </w:r>
      <w:r w:rsidRPr="009C279B">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9C279B">
        <w:rPr>
          <w:sz w:val="24"/>
          <w:szCs w:val="24"/>
          <w:vertAlign w:val="superscript"/>
        </w:rPr>
        <w:t>st</w:t>
      </w:r>
      <w:r w:rsidRPr="009C279B">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w:t>
      </w:r>
      <w:r w:rsidRPr="009C279B">
        <w:rPr>
          <w:sz w:val="24"/>
          <w:szCs w:val="24"/>
        </w:rPr>
        <w:lastRenderedPageBreak/>
        <w:t>approached by the light-speed which is 186,000 miles per hour in 1</w:t>
      </w:r>
      <w:r w:rsidRPr="009C279B">
        <w:rPr>
          <w:sz w:val="24"/>
          <w:szCs w:val="24"/>
          <w:vertAlign w:val="superscript"/>
        </w:rPr>
        <w:t>st</w:t>
      </w:r>
      <w:r w:rsidRPr="009C279B">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9C279B">
        <w:rPr>
          <w:sz w:val="24"/>
          <w:szCs w:val="24"/>
          <w:vertAlign w:val="superscript"/>
        </w:rPr>
        <w:t>nd</w:t>
      </w:r>
      <w:r w:rsidRPr="009C279B">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9C279B">
        <w:rPr>
          <w:sz w:val="24"/>
          <w:szCs w:val="24"/>
          <w:vertAlign w:val="superscript"/>
        </w:rPr>
        <w:t>st</w:t>
      </w:r>
      <w:r w:rsidRPr="009C279B">
        <w:rPr>
          <w:sz w:val="24"/>
          <w:szCs w:val="24"/>
        </w:rPr>
        <w:t xml:space="preserve"> Thunder, the Lord John for Womankind &amp; Mankind is the 2</w:t>
      </w:r>
      <w:r w:rsidRPr="009C279B">
        <w:rPr>
          <w:sz w:val="24"/>
          <w:szCs w:val="24"/>
          <w:vertAlign w:val="superscript"/>
        </w:rPr>
        <w:t>nd</w:t>
      </w:r>
      <w:r w:rsidRPr="009C279B">
        <w:rPr>
          <w:sz w:val="24"/>
          <w:szCs w:val="24"/>
        </w:rPr>
        <w:t xml:space="preserve"> Thunder, the Lord Jesus for Mankind &amp; Womankind is the 3</w:t>
      </w:r>
      <w:r w:rsidRPr="009C279B">
        <w:rPr>
          <w:sz w:val="24"/>
          <w:szCs w:val="24"/>
          <w:vertAlign w:val="superscript"/>
        </w:rPr>
        <w:t>rd</w:t>
      </w:r>
      <w:r w:rsidRPr="009C279B">
        <w:rPr>
          <w:sz w:val="24"/>
          <w:szCs w:val="24"/>
        </w:rPr>
        <w:t xml:space="preserve"> Thunder, the Lord James for Boy Kind/Girl Kind is the 4</w:t>
      </w:r>
      <w:r w:rsidRPr="009C279B">
        <w:rPr>
          <w:sz w:val="24"/>
          <w:szCs w:val="24"/>
          <w:vertAlign w:val="superscript"/>
        </w:rPr>
        <w:t>th</w:t>
      </w:r>
      <w:r w:rsidRPr="009C279B">
        <w:rPr>
          <w:sz w:val="24"/>
          <w:szCs w:val="24"/>
        </w:rPr>
        <w:t xml:space="preserve"> Thunder &amp; Male Angel Kind &amp; Female Angel Kind (Spirits, Phantoms &amp; Shadows) is the 5</w:t>
      </w:r>
      <w:r w:rsidRPr="009C279B">
        <w:rPr>
          <w:sz w:val="24"/>
          <w:szCs w:val="24"/>
          <w:vertAlign w:val="superscript"/>
        </w:rPr>
        <w:t>th</w:t>
      </w:r>
      <w:r w:rsidRPr="009C279B">
        <w:rPr>
          <w:sz w:val="24"/>
          <w:szCs w:val="24"/>
        </w:rPr>
        <w:t xml:space="preserve"> Thunder &amp; the Law is the 6</w:t>
      </w:r>
      <w:r w:rsidRPr="009C279B">
        <w:rPr>
          <w:sz w:val="24"/>
          <w:szCs w:val="24"/>
          <w:vertAlign w:val="superscript"/>
        </w:rPr>
        <w:t>th</w:t>
      </w:r>
      <w:r w:rsidRPr="009C279B">
        <w:rPr>
          <w:sz w:val="24"/>
          <w:szCs w:val="24"/>
        </w:rPr>
        <w:t xml:space="preserve"> Thunder and the Lord Stephen for Lord Kind/Lady Kind is the 7</w:t>
      </w:r>
      <w:r w:rsidRPr="009C279B">
        <w:rPr>
          <w:sz w:val="24"/>
          <w:szCs w:val="24"/>
          <w:vertAlign w:val="superscript"/>
        </w:rPr>
        <w:t>th</w:t>
      </w:r>
      <w:r w:rsidRPr="009C279B">
        <w:rPr>
          <w:sz w:val="24"/>
          <w:szCs w:val="24"/>
        </w:rPr>
        <w:t xml:space="preserve"> Thunder. Also was the Shadow that went forward or back ten degrees, was it in a different dimension or in time travel in 2</w:t>
      </w:r>
      <w:r w:rsidRPr="009C279B">
        <w:rPr>
          <w:sz w:val="24"/>
          <w:szCs w:val="24"/>
          <w:vertAlign w:val="superscript"/>
        </w:rPr>
        <w:t>nd</w:t>
      </w:r>
      <w:r w:rsidRPr="009C279B">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w:t>
      </w:r>
      <w:r w:rsidRPr="009C279B">
        <w:rPr>
          <w:sz w:val="24"/>
          <w:szCs w:val="24"/>
        </w:rPr>
        <w:lastRenderedPageBreak/>
        <w:t>Does the Shadow of the Father Stephen abide in different dimensions is in James 1:17. Does the bones of Elisha being touched, can cause resurrection power in a different dimension is in 2</w:t>
      </w:r>
      <w:r w:rsidRPr="009C279B">
        <w:rPr>
          <w:sz w:val="24"/>
          <w:szCs w:val="24"/>
          <w:vertAlign w:val="superscript"/>
        </w:rPr>
        <w:t>nd</w:t>
      </w:r>
      <w:r w:rsidRPr="009C279B">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9C279B">
        <w:rPr>
          <w:sz w:val="24"/>
          <w:szCs w:val="24"/>
          <w:vertAlign w:val="superscript"/>
        </w:rPr>
        <w:t>st</w:t>
      </w:r>
      <w:r w:rsidRPr="009C279B">
        <w:rPr>
          <w:sz w:val="24"/>
          <w:szCs w:val="24"/>
        </w:rPr>
        <w:t xml:space="preserve"> John 2:22 &amp; 2</w:t>
      </w:r>
      <w:r w:rsidRPr="009C279B">
        <w:rPr>
          <w:sz w:val="24"/>
          <w:szCs w:val="24"/>
          <w:vertAlign w:val="superscript"/>
        </w:rPr>
        <w:t>nd</w:t>
      </w:r>
      <w:r w:rsidRPr="009C279B">
        <w:rPr>
          <w:sz w:val="24"/>
          <w:szCs w:val="24"/>
        </w:rPr>
        <w:t xml:space="preserve"> John 7-11. If You call the Father Stephen a Man in Acts 6:5, 11, 13, then You are deceived &amp; have become liars. If the Lord Stephen is a Saint as the Roman Catholic’s believe, then He would be the 1</w:t>
      </w:r>
      <w:r w:rsidRPr="009C279B">
        <w:rPr>
          <w:sz w:val="24"/>
          <w:szCs w:val="24"/>
          <w:vertAlign w:val="superscript"/>
        </w:rPr>
        <w:t>st</w:t>
      </w:r>
      <w:r w:rsidRPr="009C279B">
        <w:rPr>
          <w:sz w:val="24"/>
          <w:szCs w:val="24"/>
        </w:rPr>
        <w:t xml:space="preserve"> Lord &amp; the Father of Sainthood and Christianity and the Judge to the Lordships of the Angelical Hierarchy &amp; Humanity in the Law in Jude 14-15 and 1</w:t>
      </w:r>
      <w:r w:rsidRPr="009C279B">
        <w:rPr>
          <w:sz w:val="24"/>
          <w:szCs w:val="24"/>
          <w:vertAlign w:val="superscript"/>
        </w:rPr>
        <w:t>st</w:t>
      </w:r>
      <w:r w:rsidRPr="009C279B">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9C279B">
        <w:rPr>
          <w:sz w:val="24"/>
          <w:szCs w:val="24"/>
          <w:vertAlign w:val="superscript"/>
        </w:rPr>
        <w:t>st</w:t>
      </w:r>
      <w:r w:rsidRPr="009C279B">
        <w:rPr>
          <w:sz w:val="24"/>
          <w:szCs w:val="24"/>
        </w:rPr>
        <w:t xml:space="preserve"> Samuel 28:6; Ezra 2:63; Nehemiah 7:65 &amp; Sirach 45:10. No One can call the Lord Stephen the Father, except by His Own Holy Ghost and His Own Truth </w:t>
      </w:r>
      <w:r w:rsidRPr="009C279B">
        <w:rPr>
          <w:sz w:val="24"/>
          <w:szCs w:val="24"/>
        </w:rPr>
        <w:lastRenderedPageBreak/>
        <w:t>in John 4:21-24 &amp; 1</w:t>
      </w:r>
      <w:r w:rsidRPr="009C279B">
        <w:rPr>
          <w:sz w:val="24"/>
          <w:szCs w:val="24"/>
          <w:vertAlign w:val="superscript"/>
        </w:rPr>
        <w:t>st</w:t>
      </w:r>
      <w:r w:rsidRPr="009C279B">
        <w:rPr>
          <w:sz w:val="24"/>
          <w:szCs w:val="24"/>
        </w:rPr>
        <w:t xml:space="preserve"> Peter 1:17-21. The Father Stephen cannot be possessed by the Lord Lucifer in the Eternal Sin because He is the 1</w:t>
      </w:r>
      <w:r w:rsidRPr="009C279B">
        <w:rPr>
          <w:sz w:val="24"/>
          <w:szCs w:val="24"/>
          <w:vertAlign w:val="superscript"/>
        </w:rPr>
        <w:t>st</w:t>
      </w:r>
      <w:r w:rsidRPr="009C279B">
        <w:rPr>
          <w:sz w:val="24"/>
          <w:szCs w:val="24"/>
        </w:rPr>
        <w:t xml:space="preserve"> Christian Lord in Romans 8:1, &amp; He died for it vicariously &amp; made eternal atonement for “This Sin” committed on Earth killed in Battle (1 or 2 positions) in Act 7:60; 1</w:t>
      </w:r>
      <w:r w:rsidRPr="009C279B">
        <w:rPr>
          <w:sz w:val="24"/>
          <w:szCs w:val="24"/>
          <w:vertAlign w:val="superscript"/>
        </w:rPr>
        <w:t>st</w:t>
      </w:r>
      <w:r w:rsidRPr="009C279B">
        <w:rPr>
          <w:sz w:val="24"/>
          <w:szCs w:val="24"/>
        </w:rPr>
        <w:t xml:space="preserve"> John 4:4 &amp; 2</w:t>
      </w:r>
      <w:r w:rsidRPr="009C279B">
        <w:rPr>
          <w:sz w:val="24"/>
          <w:szCs w:val="24"/>
          <w:vertAlign w:val="superscript"/>
        </w:rPr>
        <w:t>nd</w:t>
      </w:r>
      <w:r w:rsidRPr="009C279B">
        <w:rPr>
          <w:sz w:val="24"/>
          <w:szCs w:val="24"/>
        </w:rPr>
        <w:t xml:space="preserve"> Maccabees 12:38-45. The Father Stephen is the Most Highest Witness to the Lord Yah in 1</w:t>
      </w:r>
      <w:r w:rsidRPr="009C279B">
        <w:rPr>
          <w:sz w:val="24"/>
          <w:szCs w:val="24"/>
          <w:vertAlign w:val="superscript"/>
        </w:rPr>
        <w:t>st</w:t>
      </w:r>
      <w:r w:rsidRPr="009C279B">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p>
    <w:p w:rsidR="00172F19" w:rsidRPr="009C279B" w:rsidRDefault="00172F19" w:rsidP="00172F19">
      <w:pPr>
        <w:spacing w:line="480" w:lineRule="auto"/>
        <w:jc w:val="both"/>
        <w:rPr>
          <w:sz w:val="24"/>
          <w:szCs w:val="24"/>
        </w:rPr>
      </w:pPr>
      <w:r w:rsidRPr="009C279B">
        <w:rPr>
          <w:sz w:val="24"/>
          <w:szCs w:val="24"/>
        </w:rPr>
        <w:t>The Nature of Authority: The Ultimate Authority belongs to the Father Stephen Our Lord, who does as He pleases is in Psalms 115:3; 135:6; 2</w:t>
      </w:r>
      <w:r w:rsidRPr="009C279B">
        <w:rPr>
          <w:sz w:val="24"/>
          <w:szCs w:val="24"/>
          <w:vertAlign w:val="superscript"/>
        </w:rPr>
        <w:t>nd</w:t>
      </w:r>
      <w:r w:rsidRPr="009C279B">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9C279B">
        <w:rPr>
          <w:sz w:val="24"/>
          <w:szCs w:val="24"/>
          <w:vertAlign w:val="superscript"/>
        </w:rPr>
        <w:t>st</w:t>
      </w:r>
      <w:r w:rsidRPr="009C279B">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9C279B">
        <w:rPr>
          <w:sz w:val="24"/>
          <w:szCs w:val="24"/>
          <w:vertAlign w:val="superscript"/>
        </w:rPr>
        <w:t>st</w:t>
      </w:r>
      <w:r w:rsidRPr="009C279B">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9C279B">
        <w:rPr>
          <w:sz w:val="24"/>
          <w:szCs w:val="24"/>
          <w:vertAlign w:val="superscript"/>
        </w:rPr>
        <w:t>nd</w:t>
      </w:r>
      <w:r w:rsidRPr="009C279B">
        <w:rPr>
          <w:sz w:val="24"/>
          <w:szCs w:val="24"/>
        </w:rPr>
        <w:t xml:space="preserve"> Corinthians 10:8; 13:10 &amp; Romans 13:1-</w:t>
      </w:r>
      <w:r w:rsidRPr="009C279B">
        <w:rPr>
          <w:sz w:val="24"/>
          <w:szCs w:val="24"/>
        </w:rPr>
        <w:lastRenderedPageBreak/>
        <w:t>10. It is sometimes necessary to Withhold exercising Holy Authority for Other’s Good is in 1</w:t>
      </w:r>
      <w:r w:rsidRPr="009C279B">
        <w:rPr>
          <w:sz w:val="24"/>
          <w:szCs w:val="24"/>
          <w:vertAlign w:val="superscript"/>
        </w:rPr>
        <w:t>st</w:t>
      </w:r>
      <w:r w:rsidRPr="009C279B">
        <w:rPr>
          <w:sz w:val="24"/>
          <w:szCs w:val="24"/>
        </w:rPr>
        <w:t xml:space="preserve"> Corinthians 6:1-7; 8:8-13; 9:4-18; 10:23-24. The Examples of the Holy Authority of Believers: Holy Authority over Possessions is in Acts 5:4. Holy Authority over the Will is in 1</w:t>
      </w:r>
      <w:r w:rsidRPr="009C279B">
        <w:rPr>
          <w:sz w:val="24"/>
          <w:szCs w:val="24"/>
          <w:vertAlign w:val="superscript"/>
        </w:rPr>
        <w:t>st</w:t>
      </w:r>
      <w:r w:rsidRPr="009C279B">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9C279B">
        <w:rPr>
          <w:sz w:val="24"/>
          <w:szCs w:val="24"/>
          <w:vertAlign w:val="superscript"/>
        </w:rPr>
        <w:t>st</w:t>
      </w:r>
      <w:r w:rsidRPr="009C279B">
        <w:rPr>
          <w:sz w:val="24"/>
          <w:szCs w:val="24"/>
        </w:rPr>
        <w:t xml:space="preserve"> Timothy 3:2; 5:17; Titus 2:1-10; 1</w:t>
      </w:r>
      <w:r w:rsidRPr="009C279B">
        <w:rPr>
          <w:sz w:val="24"/>
          <w:szCs w:val="24"/>
          <w:vertAlign w:val="superscript"/>
        </w:rPr>
        <w:t>st</w:t>
      </w:r>
      <w:r w:rsidRPr="009C279B">
        <w:rPr>
          <w:sz w:val="24"/>
          <w:szCs w:val="24"/>
        </w:rPr>
        <w:t xml:space="preserve"> Peter 5:2 &amp; Acts 20:28. As Overseers or Bishops Ruling the Church is in Romans 12:8; 1</w:t>
      </w:r>
      <w:r w:rsidRPr="009C279B">
        <w:rPr>
          <w:sz w:val="24"/>
          <w:szCs w:val="24"/>
          <w:vertAlign w:val="superscript"/>
        </w:rPr>
        <w:t>st</w:t>
      </w:r>
      <w:r w:rsidRPr="009C279B">
        <w:rPr>
          <w:sz w:val="24"/>
          <w:szCs w:val="24"/>
        </w:rPr>
        <w:t xml:space="preserve"> Thessalonians 5:12; 1</w:t>
      </w:r>
      <w:r w:rsidRPr="009C279B">
        <w:rPr>
          <w:sz w:val="24"/>
          <w:szCs w:val="24"/>
          <w:vertAlign w:val="superscript"/>
        </w:rPr>
        <w:t>st</w:t>
      </w:r>
      <w:r w:rsidRPr="009C279B">
        <w:rPr>
          <w:sz w:val="24"/>
          <w:szCs w:val="24"/>
        </w:rPr>
        <w:t xml:space="preserve"> Timothy 5:17 &amp; Acts 20:28. The Response of the Church to the Holy Authority of the Elders: Elders are to be Obeyed is in Hebrews 13:17. Elders are to be Honored and Respected is in 1</w:t>
      </w:r>
      <w:r w:rsidRPr="009C279B">
        <w:rPr>
          <w:sz w:val="24"/>
          <w:szCs w:val="24"/>
          <w:vertAlign w:val="superscript"/>
        </w:rPr>
        <w:t>st</w:t>
      </w:r>
      <w:r w:rsidRPr="009C279B">
        <w:rPr>
          <w:sz w:val="24"/>
          <w:szCs w:val="24"/>
        </w:rPr>
        <w:t xml:space="preserve"> Thessalonians 5:12-13 &amp; 1</w:t>
      </w:r>
      <w:r w:rsidRPr="009C279B">
        <w:rPr>
          <w:sz w:val="24"/>
          <w:szCs w:val="24"/>
          <w:vertAlign w:val="superscript"/>
        </w:rPr>
        <w:t>st</w:t>
      </w:r>
      <w:r w:rsidRPr="009C279B">
        <w:rPr>
          <w:sz w:val="24"/>
          <w:szCs w:val="24"/>
        </w:rPr>
        <w:t xml:space="preserve"> Timothy 5:17. Paul’s Limits the Holy Authority of Women in the Church is in 1</w:t>
      </w:r>
      <w:r w:rsidRPr="009C279B">
        <w:rPr>
          <w:sz w:val="24"/>
          <w:szCs w:val="24"/>
          <w:vertAlign w:val="superscript"/>
        </w:rPr>
        <w:t>st</w:t>
      </w:r>
      <w:r w:rsidRPr="009C279B">
        <w:rPr>
          <w:sz w:val="24"/>
          <w:szCs w:val="24"/>
        </w:rPr>
        <w:t xml:space="preserve"> Timothy 2:12 &amp; 1</w:t>
      </w:r>
      <w:r w:rsidRPr="009C279B">
        <w:rPr>
          <w:sz w:val="24"/>
          <w:szCs w:val="24"/>
          <w:vertAlign w:val="superscript"/>
        </w:rPr>
        <w:t>st</w:t>
      </w:r>
      <w:r w:rsidRPr="009C279B">
        <w:rPr>
          <w:sz w:val="24"/>
          <w:szCs w:val="24"/>
        </w:rPr>
        <w:t xml:space="preserve"> Corinthians 11:5-6, 10; 14:33-37. The Reason for this prohibition derives from God’s order of Creation is in 1</w:t>
      </w:r>
      <w:r w:rsidRPr="009C279B">
        <w:rPr>
          <w:sz w:val="24"/>
          <w:szCs w:val="24"/>
          <w:vertAlign w:val="superscript"/>
        </w:rPr>
        <w:t>st</w:t>
      </w:r>
      <w:r w:rsidRPr="009C279B">
        <w:rPr>
          <w:sz w:val="24"/>
          <w:szCs w:val="24"/>
        </w:rPr>
        <w:t xml:space="preserve"> Timothy 2:13-14 &amp; 1</w:t>
      </w:r>
      <w:r w:rsidRPr="009C279B">
        <w:rPr>
          <w:sz w:val="24"/>
          <w:szCs w:val="24"/>
          <w:vertAlign w:val="superscript"/>
        </w:rPr>
        <w:t>st</w:t>
      </w:r>
      <w:r w:rsidRPr="009C279B">
        <w:rPr>
          <w:sz w:val="24"/>
          <w:szCs w:val="24"/>
        </w:rPr>
        <w:t xml:space="preserve"> Corinthians 11:3, 7-10.  The Kinds of Holy Authority within the Church: Holy Authority to preach the Gospel is in Matthew 28:18-19 &amp; Mark 16:15. The Holy Authority to Excommunicate is in Matthew 18:15-18 &amp; 1</w:t>
      </w:r>
      <w:r w:rsidRPr="009C279B">
        <w:rPr>
          <w:sz w:val="24"/>
          <w:szCs w:val="24"/>
          <w:vertAlign w:val="superscript"/>
        </w:rPr>
        <w:t>st</w:t>
      </w:r>
      <w:r w:rsidRPr="009C279B">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w:t>
      </w:r>
      <w:r w:rsidRPr="009C279B">
        <w:rPr>
          <w:sz w:val="24"/>
          <w:szCs w:val="24"/>
        </w:rPr>
        <w:lastRenderedPageBreak/>
        <w:t>in Ephesians 5:23. The Basis for this Headship: The Father Stephen’s Headship over His Son Jesus Christ is in 1</w:t>
      </w:r>
      <w:r w:rsidRPr="009C279B">
        <w:rPr>
          <w:sz w:val="24"/>
          <w:szCs w:val="24"/>
          <w:vertAlign w:val="superscript"/>
        </w:rPr>
        <w:t>st</w:t>
      </w:r>
      <w:r w:rsidRPr="009C279B">
        <w:rPr>
          <w:sz w:val="24"/>
          <w:szCs w:val="24"/>
        </w:rPr>
        <w:t xml:space="preserve"> Corinthians 11:3. Jesus Christ’s Headship over the Church is in Ephesians 5:23, 25. God’s Order of Creation is in 1</w:t>
      </w:r>
      <w:r w:rsidRPr="009C279B">
        <w:rPr>
          <w:sz w:val="24"/>
          <w:szCs w:val="24"/>
          <w:vertAlign w:val="superscript"/>
        </w:rPr>
        <w:t>st</w:t>
      </w:r>
      <w:r w:rsidRPr="009C279B">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9C279B">
        <w:rPr>
          <w:sz w:val="24"/>
          <w:szCs w:val="24"/>
          <w:vertAlign w:val="superscript"/>
        </w:rPr>
        <w:t>st</w:t>
      </w:r>
      <w:r w:rsidRPr="009C279B">
        <w:rPr>
          <w:sz w:val="24"/>
          <w:szCs w:val="24"/>
        </w:rPr>
        <w:t xml:space="preserve"> Peter 3:7. As Jesus Christ Rules as Head of the Church is in Ephesians 5:25-29. Regarding His Wife as Part of Himself is in Ephesians 5:28-29 &amp; 1</w:t>
      </w:r>
      <w:r w:rsidRPr="009C279B">
        <w:rPr>
          <w:sz w:val="24"/>
          <w:szCs w:val="24"/>
          <w:vertAlign w:val="superscript"/>
        </w:rPr>
        <w:t>st</w:t>
      </w:r>
      <w:r w:rsidRPr="009C279B">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9C279B">
        <w:rPr>
          <w:sz w:val="24"/>
          <w:szCs w:val="24"/>
          <w:vertAlign w:val="superscript"/>
        </w:rPr>
        <w:t>st</w:t>
      </w:r>
      <w:r w:rsidRPr="009C279B">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9C279B">
        <w:rPr>
          <w:sz w:val="24"/>
          <w:szCs w:val="24"/>
          <w:vertAlign w:val="superscript"/>
        </w:rPr>
        <w:t>st</w:t>
      </w:r>
      <w:r w:rsidRPr="009C279B">
        <w:rPr>
          <w:sz w:val="24"/>
          <w:szCs w:val="24"/>
        </w:rPr>
        <w:t xml:space="preserve"> Peter 2:13. All Holy Rulers are Appointed as the </w:t>
      </w:r>
      <w:r w:rsidRPr="009C279B">
        <w:rPr>
          <w:sz w:val="24"/>
          <w:szCs w:val="24"/>
        </w:rPr>
        <w:lastRenderedPageBreak/>
        <w:t>Father Stephen’s Servants to do Good or Messianic Evil to Restrain Evil is in Romans 13:4, 6; Isaiah 45:1; Jeremiah 25:9; 27:6; 43:10; 1</w:t>
      </w:r>
      <w:r w:rsidRPr="009C279B">
        <w:rPr>
          <w:sz w:val="24"/>
          <w:szCs w:val="24"/>
          <w:vertAlign w:val="superscript"/>
        </w:rPr>
        <w:t>st</w:t>
      </w:r>
      <w:r w:rsidRPr="009C279B">
        <w:rPr>
          <w:sz w:val="24"/>
          <w:szCs w:val="24"/>
        </w:rPr>
        <w:t xml:space="preserve"> Timothy 2:2 &amp; 1</w:t>
      </w:r>
      <w:r w:rsidRPr="009C279B">
        <w:rPr>
          <w:sz w:val="24"/>
          <w:szCs w:val="24"/>
          <w:vertAlign w:val="superscript"/>
        </w:rPr>
        <w:t>st</w:t>
      </w:r>
      <w:r w:rsidRPr="009C279B">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9C279B">
        <w:rPr>
          <w:sz w:val="24"/>
          <w:szCs w:val="24"/>
          <w:vertAlign w:val="superscript"/>
        </w:rPr>
        <w:t>st</w:t>
      </w:r>
      <w:r w:rsidRPr="009C279B">
        <w:rPr>
          <w:sz w:val="24"/>
          <w:szCs w:val="24"/>
        </w:rPr>
        <w:t xml:space="preserve"> Peter 2:13-14. They are to be Highly Honored and Highly Respected is in Proverbs 24:21; Romans 13:7 &amp; 1</w:t>
      </w:r>
      <w:r w:rsidRPr="009C279B">
        <w:rPr>
          <w:sz w:val="24"/>
          <w:szCs w:val="24"/>
          <w:vertAlign w:val="superscript"/>
        </w:rPr>
        <w:t>st</w:t>
      </w:r>
      <w:r w:rsidRPr="009C279B">
        <w:rPr>
          <w:sz w:val="24"/>
          <w:szCs w:val="24"/>
        </w:rPr>
        <w:t xml:space="preserve"> Peter 2:17. They are not to be Obeyed if their Demands conflict with the Holy Biblical Law of the Father Stephen is in Exodus 1:17; 1</w:t>
      </w:r>
      <w:r w:rsidRPr="009C279B">
        <w:rPr>
          <w:sz w:val="24"/>
          <w:szCs w:val="24"/>
          <w:vertAlign w:val="superscript"/>
        </w:rPr>
        <w:t>st</w:t>
      </w:r>
      <w:r w:rsidRPr="009C279B">
        <w:rPr>
          <w:sz w:val="24"/>
          <w:szCs w:val="24"/>
        </w:rPr>
        <w:t xml:space="preserve"> Kings 21:3; Daniel 3:18; 6:12; Matthew 22:21; Mark 12:17; Hebrews 11:23; Luke 20:25 &amp; Acts 4:19; 6:11-7:60. They are to be Prayed for is in 1</w:t>
      </w:r>
      <w:r w:rsidRPr="009C279B">
        <w:rPr>
          <w:sz w:val="24"/>
          <w:szCs w:val="24"/>
          <w:vertAlign w:val="superscript"/>
        </w:rPr>
        <w:t>st</w:t>
      </w:r>
      <w:r w:rsidRPr="009C279B">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9C279B">
        <w:rPr>
          <w:sz w:val="24"/>
          <w:szCs w:val="24"/>
          <w:vertAlign w:val="superscript"/>
        </w:rPr>
        <w:t>st</w:t>
      </w:r>
      <w:r w:rsidRPr="009C279B">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9C279B">
        <w:rPr>
          <w:sz w:val="24"/>
          <w:szCs w:val="24"/>
          <w:vertAlign w:val="superscript"/>
        </w:rPr>
        <w:t>st</w:t>
      </w:r>
      <w:r w:rsidRPr="009C279B">
        <w:rPr>
          <w:sz w:val="24"/>
          <w:szCs w:val="24"/>
        </w:rPr>
        <w:t xml:space="preserve"> Kings 12:14 &amp; James 2:6. The Civil Authorities: Civil Authorities are Divinely Appointed in John 19:11; Romans 13:1; 1</w:t>
      </w:r>
      <w:r w:rsidRPr="009C279B">
        <w:rPr>
          <w:sz w:val="24"/>
          <w:szCs w:val="24"/>
          <w:vertAlign w:val="superscript"/>
        </w:rPr>
        <w:t>st</w:t>
      </w:r>
      <w:r w:rsidRPr="009C279B">
        <w:rPr>
          <w:sz w:val="24"/>
          <w:szCs w:val="24"/>
        </w:rPr>
        <w:t xml:space="preserve"> Samuel 9:17; 16:1; Psalms 78:70-71; Proverbs 8:15-16; Jeremiah 27:6; Daniel 2:21, 37-38; 4:17, 32; 5:18-21, 26-28. Civil Authorities as God’s Servant and Agents is in Romans 13:4; </w:t>
      </w:r>
      <w:r w:rsidRPr="009C279B">
        <w:rPr>
          <w:sz w:val="24"/>
          <w:szCs w:val="24"/>
        </w:rPr>
        <w:lastRenderedPageBreak/>
        <w:t>Isaiah 45:1; Jeremiah 25:9; 27:6; 43:10 &amp; Romans 13:6. Civil Authority exercised for the Good of All and in Order to Punish Wrongdoers is in Proverbs 19:12; 21:15; 29:4, 14; 1</w:t>
      </w:r>
      <w:r w:rsidRPr="009C279B">
        <w:rPr>
          <w:sz w:val="24"/>
          <w:szCs w:val="24"/>
          <w:vertAlign w:val="superscript"/>
        </w:rPr>
        <w:t>st</w:t>
      </w:r>
      <w:r w:rsidRPr="009C279B">
        <w:rPr>
          <w:sz w:val="24"/>
          <w:szCs w:val="24"/>
        </w:rPr>
        <w:t xml:space="preserve"> Peter 2:13-14; Genesis 9:6; Ezra 7:26; Psalms 72:12-14; 78:72; Romans 13:3-4; 1</w:t>
      </w:r>
      <w:r w:rsidRPr="009C279B">
        <w:rPr>
          <w:sz w:val="24"/>
          <w:szCs w:val="24"/>
          <w:vertAlign w:val="superscript"/>
        </w:rPr>
        <w:t>st</w:t>
      </w:r>
      <w:r w:rsidRPr="009C279B">
        <w:rPr>
          <w:sz w:val="24"/>
          <w:szCs w:val="24"/>
        </w:rPr>
        <w:t xml:space="preserve"> Timothy 2:2 &amp; Acts 25:11. Everyone must Submit to Civil Authorities is in Proverbs 24:21-22; Titus 3:1; Ecclesiastes 8:2-5; Matthew 17:24-27; 22:15-21; Mark 12:13-17; Luke 20:20-25; Romans 13:1, 5-7 &amp; 1</w:t>
      </w:r>
      <w:r w:rsidRPr="009C279B">
        <w:rPr>
          <w:sz w:val="24"/>
          <w:szCs w:val="24"/>
          <w:vertAlign w:val="superscript"/>
        </w:rPr>
        <w:t>st</w:t>
      </w:r>
      <w:r w:rsidRPr="009C279B">
        <w:rPr>
          <w:sz w:val="24"/>
          <w:szCs w:val="24"/>
        </w:rPr>
        <w:t xml:space="preserve"> Peter 2:13-14, 17. Civil Authorities are only to be Obeyed in what is Lawful according to Holy Scripture is in Exodus 1:17; 1</w:t>
      </w:r>
      <w:r w:rsidRPr="009C279B">
        <w:rPr>
          <w:sz w:val="24"/>
          <w:szCs w:val="24"/>
          <w:vertAlign w:val="superscript"/>
        </w:rPr>
        <w:t>st</w:t>
      </w:r>
      <w:r w:rsidRPr="009C279B">
        <w:rPr>
          <w:sz w:val="24"/>
          <w:szCs w:val="24"/>
        </w:rPr>
        <w:t xml:space="preserve"> Kings 21:2-3; Daniel 1:8; 3:28; 6:7-10; Matthew 22:21; Mark 12:17; Hebrews 11:23; Luke 20:25 &amp; Acts 4:19; 5:29. </w:t>
      </w:r>
    </w:p>
    <w:p w:rsidR="00172F19" w:rsidRPr="009C279B" w:rsidRDefault="00172F19" w:rsidP="00172F19">
      <w:pPr>
        <w:spacing w:line="480" w:lineRule="auto"/>
        <w:jc w:val="both"/>
        <w:rPr>
          <w:sz w:val="24"/>
          <w:szCs w:val="24"/>
        </w:rPr>
      </w:pPr>
      <w:r w:rsidRPr="009C279B">
        <w:rPr>
          <w:sz w:val="24"/>
          <w:szCs w:val="24"/>
        </w:rPr>
        <w:t>The Supreme Power of the Father Stephen. The Father Stephen’s Saving Power: The Father Stephen’s Power to Save is in Psalms 20:6; 2</w:t>
      </w:r>
      <w:r w:rsidRPr="009C279B">
        <w:rPr>
          <w:sz w:val="24"/>
          <w:szCs w:val="24"/>
          <w:vertAlign w:val="superscript"/>
        </w:rPr>
        <w:t>nd</w:t>
      </w:r>
      <w:r w:rsidRPr="009C279B">
        <w:rPr>
          <w:sz w:val="24"/>
          <w:szCs w:val="24"/>
        </w:rPr>
        <w:t xml:space="preserve"> Chronicles 20:12, 15; Isaiah 40:9-10 &amp; 2</w:t>
      </w:r>
      <w:r w:rsidRPr="009C279B">
        <w:rPr>
          <w:sz w:val="24"/>
          <w:szCs w:val="24"/>
          <w:vertAlign w:val="superscript"/>
        </w:rPr>
        <w:t>nd</w:t>
      </w:r>
      <w:r w:rsidRPr="009C279B">
        <w:rPr>
          <w:sz w:val="24"/>
          <w:szCs w:val="24"/>
        </w:rPr>
        <w:t xml:space="preserve"> Peter 1:3-4. The Father Stephen’s Power to Perform Miracles is in Luke 4:36; 5:17; 6:19; 8:46; Matthew 5:30; 13:54; 14:2; Mark 6:14 &amp; Acts 10:38. The Father Stephen’s Power to Protect is in 1</w:t>
      </w:r>
      <w:r w:rsidRPr="009C279B">
        <w:rPr>
          <w:sz w:val="24"/>
          <w:szCs w:val="24"/>
          <w:vertAlign w:val="superscript"/>
        </w:rPr>
        <w:t>st</w:t>
      </w:r>
      <w:r w:rsidRPr="009C279B">
        <w:rPr>
          <w:sz w:val="24"/>
          <w:szCs w:val="24"/>
        </w:rPr>
        <w:t xml:space="preserve"> Peter 1:3-5; Daniel 6:26-27; John 17:11 &amp; Romans 8:38-39. The Father Stephen’s Creatures Pray for the Father Stephen to Act in Power is in 2</w:t>
      </w:r>
      <w:r w:rsidRPr="009C279B">
        <w:rPr>
          <w:sz w:val="24"/>
          <w:szCs w:val="24"/>
          <w:vertAlign w:val="superscript"/>
        </w:rPr>
        <w:t>nd</w:t>
      </w:r>
      <w:r w:rsidRPr="009C279B">
        <w:rPr>
          <w:sz w:val="24"/>
          <w:szCs w:val="24"/>
        </w:rPr>
        <w:t xml:space="preserve"> Chronicles 14:11; 2</w:t>
      </w:r>
      <w:r w:rsidRPr="009C279B">
        <w:rPr>
          <w:sz w:val="24"/>
          <w:szCs w:val="24"/>
          <w:vertAlign w:val="superscript"/>
        </w:rPr>
        <w:t>nd</w:t>
      </w:r>
      <w:r w:rsidRPr="009C279B">
        <w:rPr>
          <w:sz w:val="24"/>
          <w:szCs w:val="24"/>
        </w:rPr>
        <w:t xml:space="preserve"> Chronicles 20:12; Psalms 68:1-2, 28; Jeremiah 14:9; 2</w:t>
      </w:r>
      <w:r w:rsidRPr="009C279B">
        <w:rPr>
          <w:sz w:val="24"/>
          <w:szCs w:val="24"/>
          <w:vertAlign w:val="superscript"/>
        </w:rPr>
        <w:t>nd</w:t>
      </w:r>
      <w:r w:rsidRPr="009C279B">
        <w:rPr>
          <w:sz w:val="24"/>
          <w:szCs w:val="24"/>
        </w:rPr>
        <w:t xml:space="preserve"> Corinthians 10:4 &amp; Acts 4:23-31. The Power of the Gospel is in Romans 1:16; 4:21; 5:6; 8:3 &amp; 1</w:t>
      </w:r>
      <w:r w:rsidRPr="009C279B">
        <w:rPr>
          <w:sz w:val="24"/>
          <w:szCs w:val="24"/>
          <w:vertAlign w:val="superscript"/>
        </w:rPr>
        <w:t>st</w:t>
      </w:r>
      <w:r w:rsidRPr="009C279B">
        <w:rPr>
          <w:sz w:val="24"/>
          <w:szCs w:val="24"/>
        </w:rPr>
        <w:t xml:space="preserve"> Corinthians 1:18. The Power of the Father Stephen’s Kingdom is in Matthew 6:13; Mark 9:1 &amp; 1</w:t>
      </w:r>
      <w:r w:rsidRPr="009C279B">
        <w:rPr>
          <w:sz w:val="24"/>
          <w:szCs w:val="24"/>
          <w:vertAlign w:val="superscript"/>
        </w:rPr>
        <w:t>st</w:t>
      </w:r>
      <w:r w:rsidRPr="009C279B">
        <w:rPr>
          <w:sz w:val="24"/>
          <w:szCs w:val="24"/>
        </w:rPr>
        <w:t xml:space="preserve"> Corinthians 4:19-20. The Preaching &amp; Power is in 1</w:t>
      </w:r>
      <w:r w:rsidRPr="009C279B">
        <w:rPr>
          <w:sz w:val="24"/>
          <w:szCs w:val="24"/>
          <w:vertAlign w:val="superscript"/>
        </w:rPr>
        <w:t>st</w:t>
      </w:r>
      <w:r w:rsidRPr="009C279B">
        <w:rPr>
          <w:sz w:val="24"/>
          <w:szCs w:val="24"/>
        </w:rPr>
        <w:t xml:space="preserve"> Corinthians 1:17-18; 2:4-5; Romans 15:18-19; Ephesians 3:7; 1</w:t>
      </w:r>
      <w:r w:rsidRPr="009C279B">
        <w:rPr>
          <w:sz w:val="24"/>
          <w:szCs w:val="24"/>
          <w:vertAlign w:val="superscript"/>
        </w:rPr>
        <w:t>st</w:t>
      </w:r>
      <w:r w:rsidRPr="009C279B">
        <w:rPr>
          <w:sz w:val="24"/>
          <w:szCs w:val="24"/>
        </w:rPr>
        <w:t xml:space="preserve"> Thessalonians 1:5; 2</w:t>
      </w:r>
      <w:r w:rsidRPr="009C279B">
        <w:rPr>
          <w:sz w:val="24"/>
          <w:szCs w:val="24"/>
          <w:vertAlign w:val="superscript"/>
        </w:rPr>
        <w:t>nd</w:t>
      </w:r>
      <w:r w:rsidRPr="009C279B">
        <w:rPr>
          <w:sz w:val="24"/>
          <w:szCs w:val="24"/>
        </w:rPr>
        <w:t xml:space="preserve"> Timothy 1:7-8 &amp; Acts 4:33; 9:22. The Powers that Oppose the Father Stephen will be Defeated is in 1</w:t>
      </w:r>
      <w:r w:rsidRPr="009C279B">
        <w:rPr>
          <w:sz w:val="24"/>
          <w:szCs w:val="24"/>
          <w:vertAlign w:val="superscript"/>
        </w:rPr>
        <w:t>st</w:t>
      </w:r>
      <w:r w:rsidRPr="009C279B">
        <w:rPr>
          <w:sz w:val="24"/>
          <w:szCs w:val="24"/>
        </w:rPr>
        <w:t xml:space="preserve"> Corinthians 15:24; Colossians 2:15; Isaiah 24:21; 59:15-20; Daniel 7:26-27; 8:25; Ephesians 6:12 &amp; Revelation 12:10; 18:10. The Power of the Father Stephen over Death is in Psalms 89:48; </w:t>
      </w:r>
      <w:r w:rsidRPr="009C279B">
        <w:rPr>
          <w:sz w:val="24"/>
          <w:szCs w:val="24"/>
        </w:rPr>
        <w:lastRenderedPageBreak/>
        <w:t>Ecclesiastes 8:8; Isaiah 25:8; Hosea 13:14; 1</w:t>
      </w:r>
      <w:r w:rsidRPr="009C279B">
        <w:rPr>
          <w:sz w:val="24"/>
          <w:szCs w:val="24"/>
          <w:vertAlign w:val="superscript"/>
        </w:rPr>
        <w:t>st</w:t>
      </w:r>
      <w:r w:rsidRPr="009C279B">
        <w:rPr>
          <w:sz w:val="24"/>
          <w:szCs w:val="24"/>
        </w:rPr>
        <w:t xml:space="preserve"> Corinthians 6:14; 15:26, 42-44, 54-57 &amp; Hebrews 2:14-15. </w:t>
      </w:r>
    </w:p>
    <w:p w:rsidR="00172F19" w:rsidRPr="009C279B" w:rsidRDefault="00172F19" w:rsidP="00172F19">
      <w:pPr>
        <w:spacing w:line="480" w:lineRule="auto"/>
        <w:jc w:val="both"/>
        <w:rPr>
          <w:sz w:val="24"/>
          <w:szCs w:val="24"/>
        </w:rPr>
      </w:pPr>
      <w:r w:rsidRPr="009C279B">
        <w:rPr>
          <w:sz w:val="24"/>
          <w:szCs w:val="24"/>
        </w:rPr>
        <w:t>The Supreme Power of the Father Stephen: His Father Stephen’s Power is from the Lord Yahweh is in Acts 10:38. The Lord Yahweh’s Creative Power is exercised through His Father Stephen is in John 1:3; 1</w:t>
      </w:r>
      <w:r w:rsidRPr="009C279B">
        <w:rPr>
          <w:sz w:val="24"/>
          <w:szCs w:val="24"/>
          <w:vertAlign w:val="superscript"/>
        </w:rPr>
        <w:t>st</w:t>
      </w:r>
      <w:r w:rsidRPr="009C279B">
        <w:rPr>
          <w:sz w:val="24"/>
          <w:szCs w:val="24"/>
        </w:rPr>
        <w:t xml:space="preserve"> Corinthians 8:6; Colossians 1:16 &amp; Hebrews 1:2. The Father Stephen’s Infinite power is in Matthew 9:6; 19:26; 28:18; Mark 2:10; John 3:34-35; 5:19-20; 13:3; 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Stephen’s Son Jesus Christ’s Crucifixion defeats the Power of Sin is in Romans 6:6; Isaiah 53:10-12; Matthew 9:6; John 15:13; 1</w:t>
      </w:r>
      <w:r w:rsidRPr="009C279B">
        <w:rPr>
          <w:sz w:val="24"/>
          <w:szCs w:val="24"/>
          <w:vertAlign w:val="superscript"/>
        </w:rPr>
        <w:t>st</w:t>
      </w:r>
      <w:r w:rsidRPr="009C279B">
        <w:rPr>
          <w:sz w:val="24"/>
          <w:szCs w:val="24"/>
        </w:rPr>
        <w:t xml:space="preserve"> Corinthians 15:3; Titus 2:14; Hebrews 9:28; 1</w:t>
      </w:r>
      <w:r w:rsidRPr="009C279B">
        <w:rPr>
          <w:sz w:val="24"/>
          <w:szCs w:val="24"/>
          <w:vertAlign w:val="superscript"/>
        </w:rPr>
        <w:t>st</w:t>
      </w:r>
      <w:r w:rsidRPr="009C279B">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9C279B">
        <w:rPr>
          <w:sz w:val="24"/>
          <w:szCs w:val="24"/>
          <w:vertAlign w:val="superscript"/>
        </w:rPr>
        <w:t>st</w:t>
      </w:r>
      <w:r w:rsidRPr="009C279B">
        <w:rPr>
          <w:sz w:val="24"/>
          <w:szCs w:val="24"/>
        </w:rPr>
        <w:t xml:space="preserve"> Corinthians 15:22 &amp; 1</w:t>
      </w:r>
      <w:r w:rsidRPr="009C279B">
        <w:rPr>
          <w:sz w:val="24"/>
          <w:szCs w:val="24"/>
          <w:vertAlign w:val="superscript"/>
        </w:rPr>
        <w:t>st</w:t>
      </w:r>
      <w:r w:rsidRPr="009C279B">
        <w:rPr>
          <w:sz w:val="24"/>
          <w:szCs w:val="24"/>
        </w:rPr>
        <w:t xml:space="preserve"> Peter 3:18. The Father Stephen’s Power </w:t>
      </w:r>
      <w:r w:rsidRPr="009C279B">
        <w:rPr>
          <w:sz w:val="24"/>
          <w:szCs w:val="24"/>
        </w:rPr>
        <w:lastRenderedPageBreak/>
        <w:t>remains available in Human Experience: The Father Stephen’s Forgiving Power is effective today is in John 20:23; Ephesians 1:7 &amp; Acts 5:31; 13:38-39. The Father Stephen’s Enabling Power is effective today is in Matthew 28:18-20; 1</w:t>
      </w:r>
      <w:r w:rsidRPr="009C279B">
        <w:rPr>
          <w:sz w:val="24"/>
          <w:szCs w:val="24"/>
          <w:vertAlign w:val="superscript"/>
        </w:rPr>
        <w:t>st</w:t>
      </w:r>
      <w:r w:rsidRPr="009C279B">
        <w:rPr>
          <w:sz w:val="24"/>
          <w:szCs w:val="24"/>
        </w:rPr>
        <w:t xml:space="preserve"> Corinthians 12:4-6; John 16:14; Luke 9:1; 24:49 &amp; Acts 1:8. </w:t>
      </w:r>
    </w:p>
    <w:p w:rsidR="00172F19" w:rsidRPr="009C279B" w:rsidRDefault="00172F19" w:rsidP="00172F19">
      <w:pPr>
        <w:spacing w:line="480" w:lineRule="auto"/>
        <w:jc w:val="both"/>
        <w:rPr>
          <w:sz w:val="24"/>
          <w:szCs w:val="24"/>
        </w:rPr>
      </w:pPr>
      <w:r w:rsidRPr="009C279B">
        <w:rPr>
          <w:sz w:val="24"/>
          <w:szCs w:val="24"/>
        </w:rPr>
        <w:t>The Supreme Power of the Father Stephen’s Holy Ghost: The Power of the Holy Ghost is Witnessed to in the OT is in Isaiah 11:2-3; 42:1. The Holy Ghost will show His power on the 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9C279B">
        <w:rPr>
          <w:sz w:val="24"/>
          <w:szCs w:val="24"/>
          <w:vertAlign w:val="superscript"/>
        </w:rPr>
        <w:t>st</w:t>
      </w:r>
      <w:r w:rsidRPr="009C279B">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9C279B">
        <w:rPr>
          <w:sz w:val="24"/>
          <w:szCs w:val="24"/>
          <w:vertAlign w:val="superscript"/>
        </w:rPr>
        <w:t>st</w:t>
      </w:r>
      <w:r w:rsidRPr="009C279B">
        <w:rPr>
          <w:sz w:val="24"/>
          <w:szCs w:val="24"/>
        </w:rPr>
        <w:t xml:space="preserve"> Samuel 11:6; 16:13. In the lives of His Servants is in Micah 3:8; Numbers 11:17 &amp; 1</w:t>
      </w:r>
      <w:r w:rsidRPr="009C279B">
        <w:rPr>
          <w:sz w:val="24"/>
          <w:szCs w:val="24"/>
          <w:vertAlign w:val="superscript"/>
        </w:rPr>
        <w:t>st</w:t>
      </w:r>
      <w:r w:rsidRPr="009C279B">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9C279B">
        <w:rPr>
          <w:sz w:val="24"/>
          <w:szCs w:val="24"/>
          <w:vertAlign w:val="superscript"/>
        </w:rPr>
        <w:t>st</w:t>
      </w:r>
      <w:r w:rsidRPr="009C279B">
        <w:rPr>
          <w:sz w:val="24"/>
          <w:szCs w:val="24"/>
        </w:rPr>
        <w:t xml:space="preserve"> Timothy 3:16 &amp; 1</w:t>
      </w:r>
      <w:r w:rsidRPr="009C279B">
        <w:rPr>
          <w:sz w:val="24"/>
          <w:szCs w:val="24"/>
          <w:vertAlign w:val="superscript"/>
        </w:rPr>
        <w:t>st</w:t>
      </w:r>
      <w:r w:rsidRPr="009C279B">
        <w:rPr>
          <w:sz w:val="24"/>
          <w:szCs w:val="24"/>
        </w:rPr>
        <w:t xml:space="preserve"> Peter 3:18. The Holy Ghost’s Power is seen in the Church’s Mission: In the Churches Witness and Preaching is in 1</w:t>
      </w:r>
      <w:r w:rsidRPr="009C279B">
        <w:rPr>
          <w:sz w:val="24"/>
          <w:szCs w:val="24"/>
          <w:vertAlign w:val="superscript"/>
        </w:rPr>
        <w:t>st</w:t>
      </w:r>
      <w:r w:rsidRPr="009C279B">
        <w:rPr>
          <w:sz w:val="24"/>
          <w:szCs w:val="24"/>
        </w:rPr>
        <w:t xml:space="preserve"> Corinthians 2:4; 1</w:t>
      </w:r>
      <w:r w:rsidRPr="009C279B">
        <w:rPr>
          <w:sz w:val="24"/>
          <w:szCs w:val="24"/>
          <w:vertAlign w:val="superscript"/>
        </w:rPr>
        <w:t>st</w:t>
      </w:r>
      <w:r w:rsidRPr="009C279B">
        <w:rPr>
          <w:sz w:val="24"/>
          <w:szCs w:val="24"/>
        </w:rPr>
        <w:t xml:space="preserve"> Thessalonians 1:5; Luke 24:49 &amp; Acts 1:8; 6:10; 16:7. In the Apostolic Ministry of Signs and Wonders is in Romans 15:18-19 &amp; Hebrews 2:4. In the Miraculous Works in the Church is in Galatians 3:5 &amp; 1</w:t>
      </w:r>
      <w:r w:rsidRPr="009C279B">
        <w:rPr>
          <w:sz w:val="24"/>
          <w:szCs w:val="24"/>
          <w:vertAlign w:val="superscript"/>
        </w:rPr>
        <w:t>st</w:t>
      </w:r>
      <w:r w:rsidRPr="009C279B">
        <w:rPr>
          <w:sz w:val="24"/>
          <w:szCs w:val="24"/>
        </w:rPr>
        <w:t xml:space="preserve"> Corinthians 12:28. The Holy Ghost’s Power builds Christian Character is in Romans 15:13 &amp; 2</w:t>
      </w:r>
      <w:r w:rsidRPr="009C279B">
        <w:rPr>
          <w:sz w:val="24"/>
          <w:szCs w:val="24"/>
          <w:vertAlign w:val="superscript"/>
        </w:rPr>
        <w:t>nd</w:t>
      </w:r>
      <w:r w:rsidRPr="009C279B">
        <w:rPr>
          <w:sz w:val="24"/>
          <w:szCs w:val="24"/>
        </w:rPr>
        <w:t xml:space="preserve"> Timothy 1:7. The Holy Ghost’s Power strengthens the Church is in Ephesians 3:16; Romans 1:11 &amp; 1</w:t>
      </w:r>
      <w:r w:rsidRPr="009C279B">
        <w:rPr>
          <w:sz w:val="24"/>
          <w:szCs w:val="24"/>
          <w:vertAlign w:val="superscript"/>
        </w:rPr>
        <w:t>st</w:t>
      </w:r>
      <w:r w:rsidRPr="009C279B">
        <w:rPr>
          <w:sz w:val="24"/>
          <w:szCs w:val="24"/>
        </w:rPr>
        <w:t xml:space="preserve"> Corinthians 1:7-8. </w:t>
      </w:r>
    </w:p>
    <w:p w:rsidR="00172F19" w:rsidRPr="009C279B" w:rsidRDefault="00172F19" w:rsidP="00172F19">
      <w:pPr>
        <w:spacing w:line="480" w:lineRule="auto"/>
        <w:jc w:val="both"/>
        <w:rPr>
          <w:sz w:val="24"/>
          <w:szCs w:val="24"/>
        </w:rPr>
      </w:pPr>
      <w:r w:rsidRPr="009C279B">
        <w:rPr>
          <w:sz w:val="24"/>
          <w:szCs w:val="24"/>
        </w:rPr>
        <w:lastRenderedPageBreak/>
        <w:t>Human Power all comes from the Father Stephen is in Deuteronomy 8:17-18; Romans 13:1; Judges 3:12; 2</w:t>
      </w:r>
      <w:r w:rsidRPr="009C279B">
        <w:rPr>
          <w:sz w:val="24"/>
          <w:szCs w:val="24"/>
          <w:vertAlign w:val="superscript"/>
        </w:rPr>
        <w:t>nd</w:t>
      </w:r>
      <w:r w:rsidRPr="009C279B">
        <w:rPr>
          <w:sz w:val="24"/>
          <w:szCs w:val="24"/>
        </w:rPr>
        <w:t xml:space="preserve"> Kings 13:3, 5; 2</w:t>
      </w:r>
      <w:r w:rsidRPr="009C279B">
        <w:rPr>
          <w:sz w:val="24"/>
          <w:szCs w:val="24"/>
          <w:vertAlign w:val="superscript"/>
        </w:rPr>
        <w:t>nd</w:t>
      </w:r>
      <w:r w:rsidRPr="009C279B">
        <w:rPr>
          <w:sz w:val="24"/>
          <w:szCs w:val="24"/>
        </w:rPr>
        <w:t xml:space="preserve"> Chronicles 25:8; Daniel 2:37; 4:29-32; John 19:10-11; Colossians 1:16; 1</w:t>
      </w:r>
      <w:r w:rsidRPr="009C279B">
        <w:rPr>
          <w:sz w:val="24"/>
          <w:szCs w:val="24"/>
          <w:vertAlign w:val="superscript"/>
        </w:rPr>
        <w:t>st</w:t>
      </w:r>
      <w:r w:rsidRPr="009C279B">
        <w:rPr>
          <w:sz w:val="24"/>
          <w:szCs w:val="24"/>
        </w:rPr>
        <w:t xml:space="preserve"> Peter 2:13-14 &amp; Acts 4:28. The Father Stephen gives Power to His Creatures is in the Father Stephen’s Power is at work in Believers is in Psalms 68:35; Isaiah 40:29-31; 2</w:t>
      </w:r>
      <w:r w:rsidRPr="009C279B">
        <w:rPr>
          <w:sz w:val="24"/>
          <w:szCs w:val="24"/>
          <w:vertAlign w:val="superscript"/>
        </w:rPr>
        <w:t>nd</w:t>
      </w:r>
      <w:r w:rsidRPr="009C279B">
        <w:rPr>
          <w:sz w:val="24"/>
          <w:szCs w:val="24"/>
        </w:rPr>
        <w:t xml:space="preserve"> Corinthians 4:7; 10:4; 12:9; Ephesians 3:20; 6:10; Colossians 1:11 &amp; 2</w:t>
      </w:r>
      <w:r w:rsidRPr="009C279B">
        <w:rPr>
          <w:sz w:val="24"/>
          <w:szCs w:val="24"/>
          <w:vertAlign w:val="superscript"/>
        </w:rPr>
        <w:t>nd</w:t>
      </w:r>
      <w:r w:rsidRPr="009C279B">
        <w:rPr>
          <w:sz w:val="24"/>
          <w:szCs w:val="24"/>
        </w:rPr>
        <w:t xml:space="preserve"> Thessalonians 1:11. The Examples of the Father Stephen giving power to Believers is in Exodus 4:21; Deuteronomy 34:12; Acts 4:7, 10; 6:8; 7:22; 2</w:t>
      </w:r>
      <w:r w:rsidRPr="009C279B">
        <w:rPr>
          <w:sz w:val="24"/>
          <w:szCs w:val="24"/>
          <w:vertAlign w:val="superscript"/>
        </w:rPr>
        <w:t>nd</w:t>
      </w:r>
      <w:r w:rsidRPr="009C279B">
        <w:rPr>
          <w:sz w:val="24"/>
          <w:szCs w:val="24"/>
        </w:rPr>
        <w:t xml:space="preserve"> Samuel 5:10; 1</w:t>
      </w:r>
      <w:r w:rsidRPr="009C279B">
        <w:rPr>
          <w:sz w:val="24"/>
          <w:szCs w:val="24"/>
          <w:vertAlign w:val="superscript"/>
        </w:rPr>
        <w:t>st</w:t>
      </w:r>
      <w:r w:rsidRPr="009C279B">
        <w:rPr>
          <w:sz w:val="24"/>
          <w:szCs w:val="24"/>
        </w:rPr>
        <w:t xml:space="preserve"> Chronicles 11:9; 27:6; 1</w:t>
      </w:r>
      <w:r w:rsidRPr="009C279B">
        <w:rPr>
          <w:sz w:val="24"/>
          <w:szCs w:val="24"/>
          <w:vertAlign w:val="superscript"/>
        </w:rPr>
        <w:t>st</w:t>
      </w:r>
      <w:r w:rsidRPr="009C279B">
        <w:rPr>
          <w:sz w:val="24"/>
          <w:szCs w:val="24"/>
        </w:rPr>
        <w:t xml:space="preserve"> Kings 18:46; Daniel 2:23; Luke 1:17; 9:1; Matthew 10:1, 19; Mark 6:7 &amp; 1</w:t>
      </w:r>
      <w:r w:rsidRPr="009C279B">
        <w:rPr>
          <w:sz w:val="24"/>
          <w:szCs w:val="24"/>
          <w:vertAlign w:val="superscript"/>
        </w:rPr>
        <w:t>st</w:t>
      </w:r>
      <w:r w:rsidRPr="009C279B">
        <w:rPr>
          <w:sz w:val="24"/>
          <w:szCs w:val="24"/>
        </w:rPr>
        <w:t xml:space="preserve"> Corinthians 12:10. The Father Stephen gives resurrection power to Believers is in Ephesians 1:19-20; 2</w:t>
      </w:r>
      <w:r w:rsidRPr="009C279B">
        <w:rPr>
          <w:sz w:val="24"/>
          <w:szCs w:val="24"/>
          <w:vertAlign w:val="superscript"/>
        </w:rPr>
        <w:t>nd</w:t>
      </w:r>
      <w:r w:rsidRPr="009C279B">
        <w:rPr>
          <w:sz w:val="24"/>
          <w:szCs w:val="24"/>
        </w:rPr>
        <w:t xml:space="preserve"> Corinthians 13:4; Philippians 3:10 &amp; Colossians 1:29; 2:12. The Father Stephen equips Individuals for special tasks is in Judges 3:10; 14:6, 19; 15:14; 1</w:t>
      </w:r>
      <w:r w:rsidRPr="009C279B">
        <w:rPr>
          <w:sz w:val="24"/>
          <w:szCs w:val="24"/>
          <w:vertAlign w:val="superscript"/>
        </w:rPr>
        <w:t>st</w:t>
      </w:r>
      <w:r w:rsidRPr="009C279B">
        <w:rPr>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9C279B">
        <w:rPr>
          <w:sz w:val="24"/>
          <w:szCs w:val="24"/>
          <w:vertAlign w:val="superscript"/>
        </w:rPr>
        <w:t>nd</w:t>
      </w:r>
      <w:r w:rsidRPr="009C279B">
        <w:rPr>
          <w:sz w:val="24"/>
          <w:szCs w:val="24"/>
        </w:rPr>
        <w:t xml:space="preserve"> Chronicles 14:11; Nehemiah 5:5; Job 5:15-16; 6:11-13. The Power of the Wicked is Temporary is in Psalms 37:16-17, 32-33; Esther 9:1; Proverbs 11:7 &amp; Ezekiel 13:20-21.             </w:t>
      </w:r>
    </w:p>
    <w:p w:rsidR="00172F19" w:rsidRPr="009C279B" w:rsidRDefault="00172F19" w:rsidP="00172F19">
      <w:pPr>
        <w:spacing w:line="480" w:lineRule="auto"/>
        <w:jc w:val="both"/>
        <w:rPr>
          <w:sz w:val="24"/>
          <w:szCs w:val="24"/>
        </w:rPr>
      </w:pPr>
      <w:r w:rsidRPr="009C279B">
        <w:rPr>
          <w:sz w:val="24"/>
          <w:szCs w:val="24"/>
        </w:rPr>
        <w:t>The Father Stephen’s Pre-Eminence: The Scope of the Father Stephen’s Pre-Eminence: Over all Creatures is in John 17:2; Matthew 25:31-32 &amp; Romans 10:12. Over all Enemies is in 1</w:t>
      </w:r>
      <w:r w:rsidRPr="009C279B">
        <w:rPr>
          <w:sz w:val="24"/>
          <w:szCs w:val="24"/>
          <w:vertAlign w:val="superscript"/>
        </w:rPr>
        <w:t>st</w:t>
      </w:r>
      <w:r w:rsidRPr="009C279B">
        <w:rPr>
          <w:sz w:val="24"/>
          <w:szCs w:val="24"/>
        </w:rPr>
        <w:t xml:space="preserve"> Corinthians 15:25-26; Psalms 110:1; Ephesians 4:8 &amp; Acts 2:32-35. Over every Power and Authority is in Colossians 2:15 &amp; Ephesians 1:21. Over all Traditions and Institutions is in </w:t>
      </w:r>
      <w:r w:rsidRPr="009C279B">
        <w:rPr>
          <w:sz w:val="24"/>
          <w:szCs w:val="24"/>
        </w:rPr>
        <w:lastRenderedPageBreak/>
        <w:t>Matthew 12:8; Mark 2:28 &amp; Luke 6:5. Over all things is in 1</w:t>
      </w:r>
      <w:r w:rsidRPr="009C279B">
        <w:rPr>
          <w:sz w:val="24"/>
          <w:szCs w:val="24"/>
          <w:vertAlign w:val="superscript"/>
        </w:rPr>
        <w:t>st</w:t>
      </w:r>
      <w:r w:rsidRPr="009C279B">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9C279B">
        <w:rPr>
          <w:sz w:val="24"/>
          <w:szCs w:val="24"/>
          <w:vertAlign w:val="superscript"/>
        </w:rPr>
        <w:t>st</w:t>
      </w:r>
      <w:r w:rsidRPr="009C279B">
        <w:rPr>
          <w:sz w:val="24"/>
          <w:szCs w:val="24"/>
        </w:rPr>
        <w:t xml:space="preserve"> Peter 3:22 &amp; Hebrews 1:4-14. To other Lords and Kings is in 1</w:t>
      </w:r>
      <w:r w:rsidRPr="009C279B">
        <w:rPr>
          <w:sz w:val="24"/>
          <w:szCs w:val="24"/>
          <w:vertAlign w:val="superscript"/>
        </w:rPr>
        <w:t>st</w:t>
      </w:r>
      <w:r w:rsidRPr="009C279B">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9C279B">
        <w:rPr>
          <w:sz w:val="24"/>
          <w:szCs w:val="24"/>
          <w:vertAlign w:val="superscript"/>
        </w:rPr>
        <w:t>st</w:t>
      </w:r>
      <w:r w:rsidRPr="009C279B">
        <w:rPr>
          <w:sz w:val="24"/>
          <w:szCs w:val="24"/>
        </w:rPr>
        <w:t xml:space="preserve"> Peter 2:7; Matthew 21:42; Mark 12:10-11; Luke 20:17 &amp; Acts 4:11. He is the Chief Shepherd is in John 10:11; Hebrews 13:20 &amp; 1</w:t>
      </w:r>
      <w:r w:rsidRPr="009C279B">
        <w:rPr>
          <w:sz w:val="24"/>
          <w:szCs w:val="24"/>
          <w:vertAlign w:val="superscript"/>
        </w:rPr>
        <w:t>st</w:t>
      </w:r>
      <w:r w:rsidRPr="009C279B">
        <w:rPr>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Examples of Events whereby the Father Stephen’s Pre-Eminence is Recognized: His entry into Jerusalem is in Matthew 21:4-9; Mark 11:7-10; John 12:12-15; Zechariah 9:9 &amp; Luke 19:35-38. His resurrection is in Romans 1:4; 1</w:t>
      </w:r>
      <w:r w:rsidRPr="009C279B">
        <w:rPr>
          <w:sz w:val="24"/>
          <w:szCs w:val="24"/>
          <w:vertAlign w:val="superscript"/>
        </w:rPr>
        <w:t>st</w:t>
      </w:r>
      <w:r w:rsidRPr="009C279B">
        <w:rPr>
          <w:sz w:val="24"/>
          <w:szCs w:val="24"/>
        </w:rPr>
        <w:t xml:space="preserve"> Corinthians 15:21-23 &amp; Revelation 1:5. His exaltation to the Lord Yahweh’s Right Hand is in Ephesians 1:20-21; 4:8-10; Philippians 2:9-11; Colossians 3:1; Hebrew 8:1; 10:12; 1</w:t>
      </w:r>
      <w:r w:rsidRPr="009C279B">
        <w:rPr>
          <w:sz w:val="24"/>
          <w:szCs w:val="24"/>
          <w:vertAlign w:val="superscript"/>
        </w:rPr>
        <w:t>st</w:t>
      </w:r>
      <w:r w:rsidRPr="009C279B">
        <w:rPr>
          <w:sz w:val="24"/>
          <w:szCs w:val="24"/>
        </w:rPr>
        <w:t xml:space="preserve"> Peter 3:22; Revelation 3:21 &amp; Acts 2:33; 5:31; 7:55.</w:t>
      </w:r>
    </w:p>
    <w:p w:rsidR="00172F19" w:rsidRPr="009C279B" w:rsidRDefault="00172F19" w:rsidP="00172F19">
      <w:pPr>
        <w:spacing w:line="480" w:lineRule="auto"/>
        <w:jc w:val="both"/>
        <w:rPr>
          <w:sz w:val="24"/>
          <w:szCs w:val="24"/>
        </w:rPr>
      </w:pPr>
      <w:r w:rsidRPr="009C279B">
        <w:rPr>
          <w:sz w:val="24"/>
          <w:szCs w:val="24"/>
        </w:rPr>
        <w:lastRenderedPageBreak/>
        <w:t>The Zeal for the Father Stephen is in 1</w:t>
      </w:r>
      <w:r w:rsidRPr="009C279B">
        <w:rPr>
          <w:sz w:val="24"/>
          <w:szCs w:val="24"/>
          <w:vertAlign w:val="superscript"/>
        </w:rPr>
        <w:t>st</w:t>
      </w:r>
      <w:r w:rsidRPr="009C279B">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9C279B">
        <w:rPr>
          <w:sz w:val="24"/>
          <w:szCs w:val="24"/>
          <w:vertAlign w:val="superscript"/>
        </w:rPr>
        <w:t>nd</w:t>
      </w:r>
      <w:r w:rsidRPr="009C279B">
        <w:rPr>
          <w:sz w:val="24"/>
          <w:szCs w:val="24"/>
        </w:rPr>
        <w:t xml:space="preserve"> Corinthians 8:16-22. The Zeal for the Father Stephen’s Inerrant Law is in Psalms 119:137-144 &amp; Acts 21:20. The Zeal for the Father Stephen’s Nation is in 2</w:t>
      </w:r>
      <w:r w:rsidRPr="009C279B">
        <w:rPr>
          <w:sz w:val="24"/>
          <w:szCs w:val="24"/>
          <w:vertAlign w:val="superscript"/>
        </w:rPr>
        <w:t>nd</w:t>
      </w:r>
      <w:r w:rsidRPr="009C279B">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Stephen’s Creatures is in Isaiah 9:1-7; 26:11; 37:30-32; 63:15; 2</w:t>
      </w:r>
      <w:r w:rsidRPr="009C279B">
        <w:rPr>
          <w:sz w:val="24"/>
          <w:szCs w:val="24"/>
          <w:vertAlign w:val="superscript"/>
        </w:rPr>
        <w:t>nd</w:t>
      </w:r>
      <w:r w:rsidRPr="009C279B">
        <w:rPr>
          <w:sz w:val="24"/>
          <w:szCs w:val="24"/>
        </w:rPr>
        <w:t xml:space="preserve"> Kings 19:29-31 &amp; Ezekiel 39:25. The Misdirected Zeal from the Lordship of the Law is in Proverbs 19:2; Romans 10:1-4; 1</w:t>
      </w:r>
      <w:r w:rsidRPr="009C279B">
        <w:rPr>
          <w:sz w:val="24"/>
          <w:szCs w:val="24"/>
          <w:vertAlign w:val="superscript"/>
        </w:rPr>
        <w:t>st</w:t>
      </w:r>
      <w:r w:rsidRPr="009C279B">
        <w:rPr>
          <w:sz w:val="24"/>
          <w:szCs w:val="24"/>
        </w:rPr>
        <w:t xml:space="preserve"> Corinthians 13:3; Galatians 1:13-14; 4:17-18; Philippians 3:6 &amp; Acts 21:40-22:5. The Zeal for National Identity: The Zealots is in Matthew 10:2-4; Mark 3:16-19; Luke 6:14-16 &amp; Acts 1:13.        </w:t>
      </w:r>
    </w:p>
    <w:p w:rsidR="00172F19" w:rsidRPr="009C279B" w:rsidRDefault="00172F19" w:rsidP="00172F19">
      <w:pPr>
        <w:spacing w:line="480" w:lineRule="auto"/>
        <w:jc w:val="both"/>
        <w:rPr>
          <w:sz w:val="24"/>
          <w:szCs w:val="24"/>
        </w:rPr>
      </w:pPr>
      <w:r w:rsidRPr="009C279B">
        <w:rPr>
          <w:sz w:val="24"/>
          <w:szCs w:val="24"/>
        </w:rPr>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9C279B">
        <w:rPr>
          <w:sz w:val="24"/>
          <w:szCs w:val="24"/>
          <w:vertAlign w:val="superscript"/>
        </w:rPr>
        <w:t>st</w:t>
      </w:r>
      <w:r w:rsidRPr="009C279B">
        <w:rPr>
          <w:sz w:val="24"/>
          <w:szCs w:val="24"/>
        </w:rPr>
        <w:t xml:space="preserve"> Corinthians 3:20 &amp; Acts 17:21. Human Intelligence does not bring the Father Stephen’s Knowledge is in 1</w:t>
      </w:r>
      <w:r w:rsidRPr="009C279B">
        <w:rPr>
          <w:sz w:val="24"/>
          <w:szCs w:val="24"/>
          <w:vertAlign w:val="superscript"/>
        </w:rPr>
        <w:t>st</w:t>
      </w:r>
      <w:r w:rsidRPr="009C279B">
        <w:rPr>
          <w:sz w:val="24"/>
          <w:szCs w:val="24"/>
        </w:rPr>
        <w:t xml:space="preserve"> Corinthians 1:20-21; John 5:39-40; Romans 1:22-23 &amp; Colossians 2:8. Human Intelligence cannot promote Godliness is in Colossians 2:23; 1</w:t>
      </w:r>
      <w:r w:rsidRPr="009C279B">
        <w:rPr>
          <w:sz w:val="24"/>
          <w:szCs w:val="24"/>
          <w:vertAlign w:val="superscript"/>
        </w:rPr>
        <w:t>st</w:t>
      </w:r>
      <w:r w:rsidRPr="009C279B">
        <w:rPr>
          <w:sz w:val="24"/>
          <w:szCs w:val="24"/>
        </w:rPr>
        <w:t xml:space="preserve"> Corinthians 8:1-2 &amp; James 3:14-16. Reliance on Human Intelligence brings the Father Stephen’s  Impartial Judgment is in Isaiah 29:14; Job 5:13; Isaiah 44:25; 1</w:t>
      </w:r>
      <w:r w:rsidRPr="009C279B">
        <w:rPr>
          <w:sz w:val="24"/>
          <w:szCs w:val="24"/>
          <w:vertAlign w:val="superscript"/>
        </w:rPr>
        <w:t>st</w:t>
      </w:r>
      <w:r w:rsidRPr="009C279B">
        <w:rPr>
          <w:sz w:val="24"/>
          <w:szCs w:val="24"/>
        </w:rPr>
        <w:t xml:space="preserve"> Corinthians 1:19 &amp; 1</w:t>
      </w:r>
      <w:r w:rsidRPr="009C279B">
        <w:rPr>
          <w:sz w:val="24"/>
          <w:szCs w:val="24"/>
          <w:vertAlign w:val="superscript"/>
        </w:rPr>
        <w:t>st</w:t>
      </w:r>
      <w:r w:rsidRPr="009C279B">
        <w:rPr>
          <w:sz w:val="24"/>
          <w:szCs w:val="24"/>
        </w:rPr>
        <w:t xml:space="preserve"> Peter 1:17-21. Many of the first Christians were not Intelligent is in 1</w:t>
      </w:r>
      <w:r w:rsidRPr="009C279B">
        <w:rPr>
          <w:sz w:val="24"/>
          <w:szCs w:val="24"/>
          <w:vertAlign w:val="superscript"/>
        </w:rPr>
        <w:t>st</w:t>
      </w:r>
      <w:r w:rsidRPr="009C279B">
        <w:rPr>
          <w:sz w:val="24"/>
          <w:szCs w:val="24"/>
        </w:rPr>
        <w:t xml:space="preserve"> Corinthians 1:26-31 &amp; Acts 4:13. Believers are too use their Minds: The Mind to be used in serving the Father Stephen is in </w:t>
      </w:r>
      <w:r w:rsidRPr="009C279B">
        <w:rPr>
          <w:sz w:val="24"/>
          <w:szCs w:val="24"/>
        </w:rPr>
        <w:lastRenderedPageBreak/>
        <w:t>Mark 12:30; Matthew 22:37; Luke 10:27 &amp; 1</w:t>
      </w:r>
      <w:r w:rsidRPr="009C279B">
        <w:rPr>
          <w:sz w:val="24"/>
          <w:szCs w:val="24"/>
          <w:vertAlign w:val="superscript"/>
        </w:rPr>
        <w:t>st</w:t>
      </w:r>
      <w:r w:rsidRPr="009C279B">
        <w:rPr>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9C279B">
        <w:rPr>
          <w:sz w:val="24"/>
          <w:szCs w:val="24"/>
          <w:vertAlign w:val="superscript"/>
        </w:rPr>
        <w:t>st</w:t>
      </w:r>
      <w:r w:rsidRPr="009C279B">
        <w:rPr>
          <w:sz w:val="24"/>
          <w:szCs w:val="24"/>
        </w:rPr>
        <w:t xml:space="preserve"> Samuel 25:3; 2</w:t>
      </w:r>
      <w:r w:rsidRPr="009C279B">
        <w:rPr>
          <w:sz w:val="24"/>
          <w:szCs w:val="24"/>
          <w:vertAlign w:val="superscript"/>
        </w:rPr>
        <w:t>nd</w:t>
      </w:r>
      <w:r w:rsidRPr="009C279B">
        <w:rPr>
          <w:sz w:val="24"/>
          <w:szCs w:val="24"/>
        </w:rPr>
        <w:t xml:space="preserve"> Chronicles 2:12; Daniel 1:4, 17; Acts 5:34; 6:10; 7:22; 13:6-7 &amp; Acts 26:24. The Examples of Creatures using their Minds is in Ecclesiastes 7:25; 8:9; Ezra 7:10; Daniel 10:12; 2</w:t>
      </w:r>
      <w:r w:rsidRPr="009C279B">
        <w:rPr>
          <w:sz w:val="24"/>
          <w:szCs w:val="24"/>
          <w:vertAlign w:val="superscript"/>
        </w:rPr>
        <w:t>nd</w:t>
      </w:r>
      <w:r w:rsidRPr="009C279B">
        <w:rPr>
          <w:sz w:val="24"/>
          <w:szCs w:val="24"/>
        </w:rPr>
        <w:t xml:space="preserve"> Timothy 2:15 &amp; Acts 7:1-53; 17:11. The Father Stephen uses Intelligence dedicated to Him only is in Genesis 41:45-49; Exodus 31:2-6; 35:30-35; 1</w:t>
      </w:r>
      <w:r w:rsidRPr="009C279B">
        <w:rPr>
          <w:sz w:val="24"/>
          <w:szCs w:val="24"/>
          <w:vertAlign w:val="superscript"/>
        </w:rPr>
        <w:t>st</w:t>
      </w:r>
      <w:r w:rsidRPr="009C279B">
        <w:rPr>
          <w:sz w:val="24"/>
          <w:szCs w:val="24"/>
        </w:rPr>
        <w:t xml:space="preserve"> Kings 7:13-14; 2</w:t>
      </w:r>
      <w:r w:rsidRPr="009C279B">
        <w:rPr>
          <w:sz w:val="24"/>
          <w:szCs w:val="24"/>
          <w:vertAlign w:val="superscript"/>
        </w:rPr>
        <w:t>nd</w:t>
      </w:r>
      <w:r w:rsidRPr="009C279B">
        <w:rPr>
          <w:sz w:val="24"/>
          <w:szCs w:val="24"/>
        </w:rPr>
        <w:t xml:space="preserve"> Chronicles 2:13-14; 26:15; Daniel 5:13-14; Luke 1:3-4 &amp; Acts 1:4-8:3.           </w:t>
      </w:r>
    </w:p>
    <w:p w:rsidR="00172F19" w:rsidRPr="009C279B" w:rsidRDefault="00172F19" w:rsidP="00172F19">
      <w:pPr>
        <w:spacing w:line="480" w:lineRule="auto"/>
        <w:jc w:val="both"/>
        <w:rPr>
          <w:sz w:val="24"/>
          <w:szCs w:val="24"/>
        </w:rPr>
      </w:pPr>
      <w:r w:rsidRPr="009C279B">
        <w:rPr>
          <w:sz w:val="24"/>
          <w:szCs w:val="24"/>
        </w:rPr>
        <w:t>The Facts of the Father Stephen’s Omniscience is in Job 11:7-8; 37:16; Isaiah 40:28; Psalms 147:5; 1</w:t>
      </w:r>
      <w:r w:rsidRPr="009C279B">
        <w:rPr>
          <w:sz w:val="24"/>
          <w:szCs w:val="24"/>
          <w:vertAlign w:val="superscript"/>
        </w:rPr>
        <w:t>st</w:t>
      </w:r>
      <w:r w:rsidRPr="009C279B">
        <w:rPr>
          <w:sz w:val="24"/>
          <w:szCs w:val="24"/>
        </w:rPr>
        <w:t xml:space="preserve"> John 3:20 &amp; Romans 11:33.  The Father Stephen’s Knowledge is absolutely Comprehensive is in Proverbs 5:21; 15:3. The Father Stephen has Perfect Knowledge of All that 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Father Stephen knows from All Eternity to All Eternity what will take place is in Isaiah 46:9, 10; 48:5-8. The Father Stephen’s Omniscience is Disconnected to all Human Intelligence is in 1</w:t>
      </w:r>
      <w:r w:rsidRPr="009C279B">
        <w:rPr>
          <w:sz w:val="24"/>
          <w:szCs w:val="24"/>
          <w:vertAlign w:val="superscript"/>
        </w:rPr>
        <w:t>st</w:t>
      </w:r>
      <w:r w:rsidRPr="009C279B">
        <w:rPr>
          <w:sz w:val="24"/>
          <w:szCs w:val="24"/>
        </w:rPr>
        <w:t xml:space="preserve"> Corinthians 2:6-16 &amp; Romans 11:33.</w:t>
      </w:r>
    </w:p>
    <w:p w:rsidR="00172F19" w:rsidRPr="009C279B" w:rsidRDefault="00172F19" w:rsidP="00172F19">
      <w:pPr>
        <w:spacing w:line="480" w:lineRule="auto"/>
        <w:jc w:val="both"/>
        <w:rPr>
          <w:sz w:val="24"/>
          <w:szCs w:val="24"/>
        </w:rPr>
      </w:pPr>
      <w:r w:rsidRPr="009C279B">
        <w:rPr>
          <w:sz w:val="24"/>
          <w:szCs w:val="24"/>
        </w:rPr>
        <w:t xml:space="preserve">The Facts of the Father Stephen’s Omnipotence is in Job 42:2 &amp; Genesis 18:14. The Father Stephen’s Omnipotence in the World of Nature is in Genesis 1:1-3; Psalms 107:25-29 &amp; Nahum </w:t>
      </w:r>
      <w:r w:rsidRPr="009C279B">
        <w:rPr>
          <w:sz w:val="24"/>
          <w:szCs w:val="24"/>
        </w:rPr>
        <w:lastRenderedPageBreak/>
        <w:t xml:space="preserve">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Lord Lucifer known as Satan &amp; His Kingdom to be under His Total Control is in Job 1:12; 2:6; Luke 22:21, 32 &amp; Revelation 20:2. </w:t>
      </w:r>
    </w:p>
    <w:p w:rsidR="00172F19" w:rsidRPr="009C279B" w:rsidRDefault="00172F19" w:rsidP="00172F19">
      <w:pPr>
        <w:spacing w:line="480" w:lineRule="auto"/>
        <w:jc w:val="both"/>
        <w:rPr>
          <w:sz w:val="24"/>
          <w:szCs w:val="24"/>
        </w:rPr>
      </w:pPr>
      <w:r w:rsidRPr="009C279B">
        <w:rPr>
          <w:sz w:val="24"/>
          <w:szCs w:val="24"/>
        </w:rPr>
        <w:t>The Father Stephen’s Omniscience and Omnipotence is governed by His Omnipresence is in Jeremiah 23:23, 24; Psalms 10:1-14; 139:1-6, 7-12, 13-19; Job 22:12-14; 26:2; Jonah 2:2; 1</w:t>
      </w:r>
      <w:r w:rsidRPr="009C279B">
        <w:rPr>
          <w:sz w:val="24"/>
          <w:szCs w:val="24"/>
          <w:vertAlign w:val="superscript"/>
        </w:rPr>
        <w:t>st</w:t>
      </w:r>
      <w:r w:rsidRPr="009C279B">
        <w:rPr>
          <w:sz w:val="24"/>
          <w:szCs w:val="24"/>
        </w:rPr>
        <w:t xml:space="preserve"> Kings 8:30; Ephesians 1:20; 4:6; Isaiah 66:1; Revelation 21:2 &amp; Acts 17:24-28. The Father Stephen’s Omnipresence can cause some interferences with this Doctrine is in Psalms chapter 139 &amp; Matthew 28:20.  </w:t>
      </w:r>
    </w:p>
    <w:p w:rsidR="00172F19" w:rsidRPr="009C279B" w:rsidRDefault="00172F19" w:rsidP="00172F19">
      <w:pPr>
        <w:spacing w:line="480" w:lineRule="auto"/>
        <w:jc w:val="both"/>
        <w:rPr>
          <w:sz w:val="24"/>
          <w:szCs w:val="24"/>
        </w:rPr>
      </w:pPr>
      <w:r w:rsidRPr="009C279B">
        <w:rPr>
          <w:sz w:val="24"/>
          <w:szCs w:val="24"/>
        </w:rPr>
        <w:t>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Fruits of Wisdom: The Search for Wisdom is in Proverbs 1:20; 2:1-4 &amp; Matthew 13:44, 46. The Father Stephen’s Reward of Wisdom is in Proverbs 2:5-9 &amp; 1</w:t>
      </w:r>
      <w:r w:rsidRPr="009C279B">
        <w:rPr>
          <w:sz w:val="24"/>
          <w:szCs w:val="24"/>
          <w:vertAlign w:val="superscript"/>
        </w:rPr>
        <w:t>st</w:t>
      </w:r>
      <w:r w:rsidRPr="009C279B">
        <w:rPr>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w:t>
      </w:r>
      <w:r w:rsidRPr="009C279B">
        <w:rPr>
          <w:sz w:val="24"/>
          <w:szCs w:val="24"/>
        </w:rPr>
        <w:lastRenderedPageBreak/>
        <w:t>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Deuteronomy 8:5 &amp; Hebrews 12:5. The Blessing is in Proverbs 3:13-18. The Father Stephen’s Wisdom and Creation: The Father Stephen’s Authority is in Proverbs 3:19-20 &amp; Genesis 7:11. The Father Stephen’s Provision is in Proverbs 1:4; 2:7; 3:18, 21-22. The Father Stephen’s 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Proverbs 4:24-27. The Father Stephen’s Wisdom in Sexual Matters is in Proverbs 5:1-23. The 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9C279B">
        <w:rPr>
          <w:sz w:val="24"/>
          <w:szCs w:val="24"/>
          <w:vertAlign w:val="superscript"/>
        </w:rPr>
        <w:t>st</w:t>
      </w:r>
      <w:r w:rsidRPr="009C279B">
        <w:rPr>
          <w:sz w:val="24"/>
          <w:szCs w:val="24"/>
        </w:rPr>
        <w:t xml:space="preserve"> Corinthians 6:16; </w:t>
      </w:r>
      <w:r w:rsidRPr="009C279B">
        <w:rPr>
          <w:sz w:val="24"/>
          <w:szCs w:val="24"/>
        </w:rPr>
        <w:lastRenderedPageBreak/>
        <w:t>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the Jealous Holy God &amp; not some Jealous Sex God. The sexual will always sexually love its own &amp; not the Father Stephen is in 1</w:t>
      </w:r>
      <w:r w:rsidRPr="009C279B">
        <w:rPr>
          <w:sz w:val="24"/>
          <w:szCs w:val="24"/>
          <w:vertAlign w:val="superscript"/>
        </w:rPr>
        <w:t>st</w:t>
      </w:r>
      <w:r w:rsidRPr="009C279B">
        <w:rPr>
          <w:sz w:val="24"/>
          <w:szCs w:val="24"/>
        </w:rPr>
        <w:t xml:space="preserve"> John 2:15-17. The Wrong Deception of the Sexual is in Proverbs 5:1-6. The Father Stephen’s Dangers of Sexuality is in Proverbs 4:1; 5:7-14; Deuteronomy 22:22 &amp; 1</w:t>
      </w:r>
      <w:r w:rsidRPr="009C279B">
        <w:rPr>
          <w:sz w:val="24"/>
          <w:szCs w:val="24"/>
          <w:vertAlign w:val="superscript"/>
        </w:rPr>
        <w:t>st</w:t>
      </w:r>
      <w:r w:rsidRPr="009C279B">
        <w:rPr>
          <w:sz w:val="24"/>
          <w:szCs w:val="24"/>
        </w:rPr>
        <w:t xml:space="preserve"> Corinthians 6:18. The Father Stephen’s Delights of a Divine Union in Marriage is in Proverbs 5:15-19; 1</w:t>
      </w:r>
      <w:r w:rsidRPr="009C279B">
        <w:rPr>
          <w:sz w:val="24"/>
          <w:szCs w:val="24"/>
          <w:vertAlign w:val="superscript"/>
        </w:rPr>
        <w:t>st</w:t>
      </w:r>
      <w:r w:rsidRPr="009C279B">
        <w:rPr>
          <w:sz w:val="24"/>
          <w:szCs w:val="24"/>
        </w:rPr>
        <w:t xml:space="preserve"> Corinthians 7:9 &amp; Song of Solomon 4:15. The Father Stephen’s Disastrous Authority that is against all Sexuality is in Proverbs 5:20-23; 1</w:t>
      </w:r>
      <w:r w:rsidRPr="009C279B">
        <w:rPr>
          <w:sz w:val="24"/>
          <w:szCs w:val="24"/>
          <w:vertAlign w:val="superscript"/>
        </w:rPr>
        <w:t>st</w:t>
      </w:r>
      <w:r w:rsidRPr="009C279B">
        <w:rPr>
          <w:sz w:val="24"/>
          <w:szCs w:val="24"/>
        </w:rPr>
        <w:t xml:space="preserve"> Corinthians 6:9 &amp; Hebrews 13:4. The Wrong Threats to Marital Happiness is in Proverbs 6:1-19. The Father Stephen’s Warning against Reckless Pledges or Unserious Vows is in Proverbs 6:1-5. The Father 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120:3-4. The Father Stephen’s Warnings against all Sexuality is in Proverbs 6:20-25. The Father 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w:t>
      </w:r>
      <w:r w:rsidRPr="009C279B">
        <w:rPr>
          <w:sz w:val="24"/>
          <w:szCs w:val="24"/>
        </w:rPr>
        <w:lastRenderedPageBreak/>
        <w:t>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39:12. A Youth’s Indiscretion is in Proverbs 4:2; 7:21-22. The Father Stephen’s Exhortations is in Proverbs 7:24-27. The Father Stephen’s Excellence of Wisdom is in Proverbs 8:1-36. The Father Stephen’s Wisdom’s Call is in Proverbs 1:4, 22; 2:2; 8:1-5. The Father Stephen’s Wisdom’s Worth is in Proverbs 8:6-11. The Father Stephen’s Wisdom’s Claims is in Proverbs 8:12-21. The Divine Qanah: What She hates is all Sexuality in Proverbs 6:17; 8:13. What She is is Divine Counsel, Sound Wisdom and Divine Understanding and Divine Authority is in Proverbs 8:14-16; 1</w:t>
      </w:r>
      <w:r w:rsidRPr="009C279B">
        <w:rPr>
          <w:sz w:val="24"/>
          <w:szCs w:val="24"/>
          <w:vertAlign w:val="superscript"/>
        </w:rPr>
        <w:t>st</w:t>
      </w:r>
      <w:r w:rsidRPr="009C279B">
        <w:rPr>
          <w:sz w:val="24"/>
          <w:szCs w:val="24"/>
        </w:rPr>
        <w:t xml:space="preserve"> Kings 3:9 &amp; Isaiah 11:2. What She Divinely Loves is those that Divinely Love Her is in Proverbs 8:17-18 &amp; Matthew 7:7. What She Offers is a Wisdom Tree of Life which is better than fine gold 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9C279B">
        <w:rPr>
          <w:b/>
          <w:sz w:val="24"/>
          <w:szCs w:val="24"/>
        </w:rPr>
        <w:t>Lady of Kingdoms</w:t>
      </w:r>
      <w:r w:rsidRPr="009C279B">
        <w:rPr>
          <w:sz w:val="24"/>
          <w:szCs w:val="24"/>
        </w:rPr>
        <w:t xml:space="preserve">” in Isaiah 47:5 (NKJV) &amp; Revelation chapter 12. I say the Lady Victoria because Her name is derived from the Lord Yahweh. The Father Stephen’s Wisdom’s Work of the Divine Qanah is in Proverbs 8:27-31 &amp; Genesis 1:7, 9; 7:11. The Father Stephen’s Exhortation of the Divine Qanah is in Proverbs 3:18; 8:32-36.  </w:t>
      </w:r>
    </w:p>
    <w:p w:rsidR="00172F19" w:rsidRPr="009C279B" w:rsidRDefault="00172F19" w:rsidP="00172F19">
      <w:pPr>
        <w:spacing w:line="480" w:lineRule="auto"/>
        <w:jc w:val="both"/>
        <w:rPr>
          <w:sz w:val="24"/>
          <w:szCs w:val="24"/>
        </w:rPr>
      </w:pPr>
      <w:r w:rsidRPr="009C279B">
        <w:rPr>
          <w:sz w:val="24"/>
          <w:szCs w:val="24"/>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w:t>
      </w:r>
      <w:r w:rsidRPr="009C279B">
        <w:rPr>
          <w:sz w:val="24"/>
          <w:szCs w:val="24"/>
        </w:rPr>
        <w:lastRenderedPageBreak/>
        <w:t xml:space="preserve">16; 4:10; 9:11-12. The Sexual Qanah: The House of Folly (Sexuality) is in Proverbs 7:11; 9:3, 13-15. The Invitation of Folly (Sexuality) is in Proverbs 5:15; 9:4, 16-17. The End of Folly (Sexuality) is in Proverbs 2:19; 7:27; 9:18. </w:t>
      </w:r>
    </w:p>
    <w:p w:rsidR="00172F19" w:rsidRPr="009C279B" w:rsidRDefault="00172F19" w:rsidP="00172F19">
      <w:pPr>
        <w:spacing w:line="480" w:lineRule="auto"/>
        <w:jc w:val="both"/>
        <w:rPr>
          <w:sz w:val="24"/>
          <w:szCs w:val="24"/>
        </w:rPr>
      </w:pPr>
      <w:r w:rsidRPr="009C279B">
        <w:rPr>
          <w:sz w:val="24"/>
          <w:szCs w:val="24"/>
        </w:rPr>
        <w:t xml:space="preserve">The Father Stephen’s Choice of Wisdom: Joy verses Grief is in Proverbs 10:1. Profit verses Loss is in Proverbs 10:2. Satisfaction verses Frustration is in Proverbs 10:3 &amp; Matthew 6:26, 33. Industry verses Indolence is in Proverbs 10:4 &amp; Exodus 20:9. Foresight verses Procrastination is in Proverbs 10:5 &amp; Acts 24:22-27. </w:t>
      </w:r>
    </w:p>
    <w:p w:rsidR="00172F19" w:rsidRPr="009C279B" w:rsidRDefault="00172F19" w:rsidP="00172F19">
      <w:pPr>
        <w:spacing w:line="480" w:lineRule="auto"/>
        <w:jc w:val="both"/>
        <w:rPr>
          <w:sz w:val="24"/>
          <w:szCs w:val="24"/>
        </w:rPr>
      </w:pPr>
      <w:r w:rsidRPr="009C279B">
        <w:rPr>
          <w:sz w:val="24"/>
          <w:szCs w:val="24"/>
        </w:rPr>
        <w:t>The Father Stephen’s Impartial Judgment of the Wise and the Foolish: Blessings verses Cursing’s is in Proverbs 10:6. Pleasant verses Painful Memories is in Proverbs 10:7. Humble Humility verses Arrogance is in Proverbs 10:8. Security verses Insecurity is in Proverbs 2:7; 10:9. Guilelessness verses Craftiness is in Proverbs 10:10. Enlivening verses Deadly Speech is in Proverbs 10:6, 11; Psalms 36:9 &amp; Jeremiah 2:13. Quarrelsomeness verses Amiability is in Proverbs 10:10, 12 &amp; 1</w:t>
      </w:r>
      <w:r w:rsidRPr="009C279B">
        <w:rPr>
          <w:sz w:val="24"/>
          <w:szCs w:val="24"/>
          <w:vertAlign w:val="superscript"/>
        </w:rPr>
        <w:t>st</w:t>
      </w:r>
      <w:r w:rsidRPr="009C279B">
        <w:rPr>
          <w:sz w:val="24"/>
          <w:szCs w:val="24"/>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rsidR="00172F19" w:rsidRPr="009C279B" w:rsidRDefault="00172F19" w:rsidP="00172F19">
      <w:pPr>
        <w:spacing w:line="480" w:lineRule="auto"/>
        <w:jc w:val="center"/>
        <w:rPr>
          <w:b/>
          <w:sz w:val="24"/>
          <w:szCs w:val="24"/>
        </w:rPr>
      </w:pPr>
      <w:r w:rsidRPr="009C279B">
        <w:rPr>
          <w:b/>
          <w:sz w:val="24"/>
          <w:szCs w:val="24"/>
        </w:rPr>
        <w:t>The Divine Qanah verses the Sexual Qanah</w:t>
      </w:r>
    </w:p>
    <w:p w:rsidR="00172F19" w:rsidRPr="009C279B" w:rsidRDefault="00172F19" w:rsidP="00172F19">
      <w:pPr>
        <w:spacing w:line="480" w:lineRule="auto"/>
        <w:jc w:val="both"/>
        <w:rPr>
          <w:sz w:val="24"/>
          <w:szCs w:val="24"/>
        </w:rPr>
      </w:pPr>
      <w:r w:rsidRPr="009C279B">
        <w:rPr>
          <w:sz w:val="24"/>
          <w:szCs w:val="24"/>
        </w:rPr>
        <w:t xml:space="preserve">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w:t>
      </w:r>
      <w:r w:rsidRPr="009C279B">
        <w:rPr>
          <w:sz w:val="24"/>
          <w:szCs w:val="24"/>
        </w:rPr>
        <w:lastRenderedPageBreak/>
        <w:t>have a glorious prospect is in Proverbs 1:7; 3:2; 9:10, 11; 10:27-28. The Righteous have a glorious refuge is in Proverbs 10:29-30. The Righteous shall never be moved is in Proverbs 10:30 &amp; Leviticus 26:33. The Righteous have a glorious testimony is in Proverbs 10:31-32 &amp; Matthew 12:36. The Righteous and the Sexual Contrasted: In Respect to the Father Stephen is in Proverbs 12:2-3. In Respect to Wives is in Proverbs 12:4 &amp; Ruth 3:11. In Respect to Thoughts is in Proverbs 12:5. In Respect to Words and Deeds is in Proverbs 1:11; 12:6 &amp; 1</w:t>
      </w:r>
      <w:r w:rsidRPr="009C279B">
        <w:rPr>
          <w:sz w:val="24"/>
          <w:szCs w:val="24"/>
          <w:vertAlign w:val="superscript"/>
        </w:rPr>
        <w:t>st</w:t>
      </w:r>
      <w:r w:rsidRPr="009C279B">
        <w:rPr>
          <w:sz w:val="24"/>
          <w:szCs w:val="24"/>
        </w:rPr>
        <w:t xml:space="preserve"> Kings 21:13. In Respect to Destinies is in Proverbs 10:25; 12:7. The Examples of the Sexual and the Righteous: The Prudent Person is in Proverbs 12:8 &amp; 1</w:t>
      </w:r>
      <w:r w:rsidRPr="009C279B">
        <w:rPr>
          <w:sz w:val="24"/>
          <w:szCs w:val="24"/>
          <w:vertAlign w:val="superscript"/>
        </w:rPr>
        <w:t>st</w:t>
      </w:r>
      <w:r w:rsidRPr="009C279B">
        <w:rPr>
          <w:sz w:val="24"/>
          <w:szCs w:val="24"/>
        </w:rPr>
        <w:t xml:space="preserve"> Samuel 18:5. The Self-Sufficient Person is in Proverbs 12:9. The Merciful Person is in Proverbs 12:10; Exodus 20:10; 23:4, 5; James 2:8-13 &amp; Deuteronomy 22:6, 10; 25:4. The Diligent Person is in Proverbs 12:11. The Envious Person is in Proverbs 12:12. The Speech of the Sexual and the Righteous in Proverbs 12:13-14. The Wise 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9C279B">
        <w:rPr>
          <w:sz w:val="24"/>
          <w:szCs w:val="24"/>
          <w:vertAlign w:val="superscript"/>
        </w:rPr>
        <w:t>st</w:t>
      </w:r>
      <w:r w:rsidRPr="009C279B">
        <w:rPr>
          <w:sz w:val="24"/>
          <w:szCs w:val="24"/>
        </w:rPr>
        <w:t xml:space="preserve"> Peter 5:7. Guiding Speech is in Proverbs 12:26. The Forbidden Involvement with the Sexual is in Proverbs 24:1-22. The Warnings against Sexual 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t>
      </w:r>
      <w:r w:rsidRPr="009C279B">
        <w:rPr>
          <w:sz w:val="24"/>
          <w:szCs w:val="24"/>
        </w:rPr>
        <w:lastRenderedPageBreak/>
        <w:t xml:space="preserve">Wisdom is Delightful is in Proverbs 24:13-14. Wisdom is Resilient is in Proverbs 24:15-16. Wisdom is Humble is in Proverbs 24:17-18 &amp; Exodus chapter 15. Wisdom is Patient is in Proverbs 24:19-20. Wisdom is Respectful is in Proverbs 24:21-22.        </w:t>
      </w:r>
    </w:p>
    <w:p w:rsidR="00172F19" w:rsidRPr="009C279B" w:rsidRDefault="00172F19" w:rsidP="00172F19">
      <w:pPr>
        <w:spacing w:line="480" w:lineRule="auto"/>
        <w:jc w:val="both"/>
        <w:rPr>
          <w:sz w:val="24"/>
          <w:szCs w:val="24"/>
        </w:rPr>
      </w:pPr>
      <w:r w:rsidRPr="009C279B">
        <w:rPr>
          <w:sz w:val="24"/>
          <w:szCs w:val="24"/>
        </w:rPr>
        <w:t>The Father Stephen’s Impartial Judgment of the Treacherous and the Blameless: Honesty verses Dishonesty is in Proverbs 11:1; Leviticus 19:35 &amp; Deuteronomy 25:13. Humble Humility verses Pride is in Proverbs 11:2; Luke 14:11; 1</w:t>
      </w:r>
      <w:r w:rsidRPr="009C279B">
        <w:rPr>
          <w:sz w:val="24"/>
          <w:szCs w:val="24"/>
          <w:vertAlign w:val="superscript"/>
        </w:rPr>
        <w:t>st</w:t>
      </w:r>
      <w:r w:rsidRPr="009C279B">
        <w:rPr>
          <w:sz w:val="24"/>
          <w:szCs w:val="24"/>
        </w:rPr>
        <w:t xml:space="preserve"> Corinthians 10:12 &amp; Micah 6:8. Probity verses Improbity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172F19" w:rsidRPr="009C279B" w:rsidRDefault="00172F19" w:rsidP="00172F19">
      <w:pPr>
        <w:spacing w:line="480" w:lineRule="auto"/>
        <w:jc w:val="both"/>
        <w:rPr>
          <w:sz w:val="24"/>
          <w:szCs w:val="24"/>
        </w:rPr>
      </w:pPr>
      <w:r w:rsidRPr="009C279B">
        <w:rPr>
          <w:sz w:val="24"/>
          <w:szCs w:val="24"/>
        </w:rPr>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9C279B">
        <w:rPr>
          <w:sz w:val="24"/>
          <w:szCs w:val="24"/>
          <w:vertAlign w:val="superscript"/>
        </w:rPr>
        <w:t>st</w:t>
      </w:r>
      <w:r w:rsidRPr="009C279B">
        <w:rPr>
          <w:sz w:val="24"/>
          <w:szCs w:val="24"/>
        </w:rPr>
        <w:t xml:space="preserve"> Timothy 4:8. The Fate of the Sexual and the Righteous is in Proverbs 11:20-21. The Contrast between the Sexual and the 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w:t>
      </w:r>
      <w:r w:rsidRPr="009C279B">
        <w:rPr>
          <w:sz w:val="24"/>
          <w:szCs w:val="24"/>
        </w:rPr>
        <w:lastRenderedPageBreak/>
        <w:t xml:space="preserve">Proverbs 15:28. Spiritually Isolated is in Proverbs 15:29-30 &amp; John 9:31. Accepting Advice is in Proverbs 15:31-33; James 4:6 &amp; Philippians 2:5.     </w:t>
      </w:r>
    </w:p>
    <w:p w:rsidR="00172F19" w:rsidRPr="009C279B" w:rsidRDefault="00172F19" w:rsidP="00172F19">
      <w:pPr>
        <w:spacing w:line="480" w:lineRule="auto"/>
        <w:jc w:val="both"/>
        <w:rPr>
          <w:sz w:val="24"/>
          <w:szCs w:val="24"/>
        </w:rPr>
      </w:pPr>
      <w:r w:rsidRPr="009C279B">
        <w:rPr>
          <w:sz w:val="24"/>
          <w:szCs w:val="24"/>
        </w:rPr>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Testimony is in Proverbs 24:28. Avoid seeking Revenge is in Proverbs 24:29; Romans 12:19 &amp; Deuteronomy 19:21. The Observations Respecting Slothfulness is in Proverbs 24:30-34.   </w:t>
      </w:r>
    </w:p>
    <w:p w:rsidR="00172F19" w:rsidRPr="009C279B" w:rsidRDefault="00172F19" w:rsidP="00172F19">
      <w:pPr>
        <w:spacing w:line="480" w:lineRule="auto"/>
        <w:jc w:val="both"/>
        <w:rPr>
          <w:sz w:val="24"/>
          <w:szCs w:val="24"/>
        </w:rPr>
      </w:pPr>
      <w:r w:rsidRPr="009C279B">
        <w:rPr>
          <w:sz w:val="24"/>
          <w:szCs w:val="24"/>
        </w:rPr>
        <w:t>The Father Stephen’s Impartial Judgment on Unbecoming Attributes: Indiscretion in a Woman is in Proverbs 11:22; Genesis 24:22 &amp; Isaiah 3:21. A Sexual Desire in Wicked Man is in Proverbs 11:23. Stinginess in a Person of Means is in Proverbs 11:24-26; 28:25. A Trust in Riches: A Trust in Riches obscures worthy goals is in Proverbs 11:27. A Trust in Riches leads to moral downfall is in Proverbs 11:28; Psalms 1:3 2</w:t>
      </w:r>
      <w:r w:rsidRPr="009C279B">
        <w:rPr>
          <w:sz w:val="24"/>
          <w:szCs w:val="24"/>
          <w:vertAlign w:val="superscript"/>
        </w:rPr>
        <w:t>nd</w:t>
      </w:r>
      <w:r w:rsidRPr="009C279B">
        <w:rPr>
          <w:sz w:val="24"/>
          <w:szCs w:val="24"/>
        </w:rPr>
        <w:t xml:space="preserve"> Timothy 3:2 &amp; 1</w:t>
      </w:r>
      <w:r w:rsidRPr="009C279B">
        <w:rPr>
          <w:sz w:val="24"/>
          <w:szCs w:val="24"/>
          <w:vertAlign w:val="superscript"/>
        </w:rPr>
        <w:t>st</w:t>
      </w:r>
      <w:r w:rsidRPr="009C279B">
        <w:rPr>
          <w:sz w:val="24"/>
          <w:szCs w:val="24"/>
        </w:rPr>
        <w:t xml:space="preserve"> Timothy 6:10, 17. A Trust in Riches in oppressive greed is in Proverbs 11:29. </w:t>
      </w:r>
    </w:p>
    <w:p w:rsidR="00172F19" w:rsidRPr="009C279B" w:rsidRDefault="00172F19" w:rsidP="00172F19">
      <w:pPr>
        <w:spacing w:line="480" w:lineRule="auto"/>
        <w:jc w:val="both"/>
        <w:rPr>
          <w:sz w:val="24"/>
          <w:szCs w:val="24"/>
        </w:rPr>
      </w:pPr>
      <w:r w:rsidRPr="009C279B">
        <w:rPr>
          <w:sz w:val="24"/>
          <w:szCs w:val="24"/>
        </w:rPr>
        <w:t>The Father Stephen’s Teaching on Accepting Discipline: The Teaching of a Father is in Proverbs 1:22; 13:1-13 &amp; 1</w:t>
      </w:r>
      <w:r w:rsidRPr="009C279B">
        <w:rPr>
          <w:sz w:val="24"/>
          <w:szCs w:val="24"/>
          <w:vertAlign w:val="superscript"/>
        </w:rPr>
        <w:t>st</w:t>
      </w:r>
      <w:r w:rsidRPr="009C279B">
        <w:rPr>
          <w:sz w:val="24"/>
          <w:szCs w:val="24"/>
        </w:rPr>
        <w:t xml:space="preserve"> Samuel 2:25. The Discipline in Respecting Words is in Proverbs 13:2-3. The Discipline in Work is in Proverbs 10:3; 11:25; 13:4. The Discipline in Honesty is in Proverbs 13:5. 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rsidR="00172F19" w:rsidRPr="009C279B" w:rsidRDefault="00172F19" w:rsidP="00172F19">
      <w:pPr>
        <w:spacing w:line="480" w:lineRule="auto"/>
        <w:jc w:val="both"/>
        <w:rPr>
          <w:sz w:val="24"/>
          <w:szCs w:val="24"/>
        </w:rPr>
      </w:pPr>
      <w:r w:rsidRPr="009C279B">
        <w:rPr>
          <w:sz w:val="24"/>
          <w:szCs w:val="24"/>
        </w:rPr>
        <w:lastRenderedPageBreak/>
        <w:t xml:space="preserve">The Father Stephen’s Teaching on the Wise is in Proverbs 5:5; 7:22; 10:11; 13:14-25. The Beautiful verses the Boorish Character is in Proverbs 11:16; 13:15 &amp; Luke 2:52. The Circumspect verses the Clown-Like Actions is in Proverbs 13:16. The Faithful verses the Unfaithful is in Proverbs 13:17. The Honor verses the Shame is in Proverbs 13:18. The Honest Effort verses the Cheating is in Proverbs 13:19. The Wise Companions verses the Foolish Companions is in 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Exodus 21:20, 26; James 1:19 &amp; Luke 12:47. The Necessity of Prudence is in Proverbs 29:24-27 &amp; Genesis 3:15. </w:t>
      </w:r>
    </w:p>
    <w:p w:rsidR="00172F19" w:rsidRPr="009C279B" w:rsidRDefault="00172F19" w:rsidP="00172F19">
      <w:pPr>
        <w:spacing w:line="480" w:lineRule="auto"/>
        <w:jc w:val="both"/>
        <w:rPr>
          <w:sz w:val="24"/>
          <w:szCs w:val="24"/>
        </w:rPr>
      </w:pPr>
      <w:r w:rsidRPr="009C279B">
        <w:rPr>
          <w:sz w:val="24"/>
          <w:szCs w:val="24"/>
        </w:rPr>
        <w:t xml:space="preserve">The Father Stephen’s Reflections of Agur is in Proverbs 24:23; 30:1-33; Isaiah 13:1 &amp; Nehemiah 11:7. The Prologue is in Proverbs 30:2-6; Job chapter 38; Genesis 11:7; Exodus 19:18; Amos 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172F19" w:rsidRPr="009C279B" w:rsidRDefault="00172F19" w:rsidP="00172F19">
      <w:pPr>
        <w:spacing w:line="480" w:lineRule="auto"/>
        <w:jc w:val="both"/>
        <w:rPr>
          <w:sz w:val="24"/>
          <w:szCs w:val="24"/>
        </w:rPr>
      </w:pPr>
      <w:r w:rsidRPr="009C279B">
        <w:rPr>
          <w:sz w:val="24"/>
          <w:szCs w:val="24"/>
        </w:rPr>
        <w:lastRenderedPageBreak/>
        <w:t>The Father Stephen’s Divine Qanah named the Lady Victoria as His Mother to Her Royal Son is in Proverbs 31:1-9. Pursue Chastity which is Sexual Abstinence in Marriage, before Marriage or After Marriage is in Proverbs 31:2-3 &amp; 1</w:t>
      </w:r>
      <w:r w:rsidRPr="009C279B">
        <w:rPr>
          <w:sz w:val="24"/>
          <w:szCs w:val="24"/>
          <w:vertAlign w:val="superscript"/>
        </w:rPr>
        <w:t>st</w:t>
      </w:r>
      <w:r w:rsidRPr="009C279B">
        <w:rPr>
          <w:sz w:val="24"/>
          <w:szCs w:val="24"/>
        </w:rPr>
        <w:t xml:space="preserve"> Samuel 1:11. Avoid Debauchery is in Proverbs 31:4-7 &amp; Psalms 104:15. Rule Justly is in Proverbs 31:8-9. The Father Stephen’s Ideal Wife which is the Lady Victoria or the Lady Stephanie or the Lady Atarah or the Lady Barbara called the “</w:t>
      </w:r>
      <w:r w:rsidRPr="009C279B">
        <w:rPr>
          <w:b/>
          <w:sz w:val="24"/>
          <w:szCs w:val="24"/>
        </w:rPr>
        <w:t>Ladies of Kingdoms</w:t>
      </w:r>
      <w:r w:rsidRPr="009C279B">
        <w:rPr>
          <w:sz w:val="24"/>
          <w:szCs w:val="24"/>
        </w:rPr>
        <w:t xml:space="preserve">” in the Kingdom of Female Lordships is in Isaiah 47:5; Revelation chapter 12; 21:1-22:21; Acts 1:4-7 &amp; Proverbs 31:10-31.      </w:t>
      </w:r>
    </w:p>
    <w:p w:rsidR="00172F19" w:rsidRPr="009C279B" w:rsidRDefault="00172F19" w:rsidP="00172F19">
      <w:pPr>
        <w:spacing w:line="480" w:lineRule="auto"/>
        <w:jc w:val="both"/>
        <w:rPr>
          <w:sz w:val="24"/>
          <w:szCs w:val="24"/>
        </w:rPr>
      </w:pPr>
      <w:r w:rsidRPr="009C279B">
        <w:rPr>
          <w:sz w:val="24"/>
          <w:szCs w:val="24"/>
        </w:rPr>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rsidR="00172F19" w:rsidRPr="009C279B" w:rsidRDefault="00172F19" w:rsidP="00172F19">
      <w:pPr>
        <w:spacing w:line="480" w:lineRule="auto"/>
        <w:jc w:val="both"/>
        <w:rPr>
          <w:sz w:val="24"/>
          <w:szCs w:val="24"/>
        </w:rPr>
      </w:pPr>
      <w:r w:rsidRPr="009C279B">
        <w:rPr>
          <w:sz w:val="24"/>
          <w:szCs w:val="24"/>
        </w:rPr>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172F19" w:rsidRPr="009C279B" w:rsidRDefault="00172F19" w:rsidP="00172F19">
      <w:pPr>
        <w:spacing w:line="480" w:lineRule="auto"/>
        <w:jc w:val="center"/>
        <w:rPr>
          <w:b/>
          <w:sz w:val="24"/>
          <w:szCs w:val="24"/>
        </w:rPr>
      </w:pPr>
      <w:r w:rsidRPr="009C279B">
        <w:rPr>
          <w:b/>
          <w:sz w:val="24"/>
          <w:szCs w:val="24"/>
        </w:rPr>
        <w:t>The Divine Qanah in the Rulers</w:t>
      </w:r>
    </w:p>
    <w:p w:rsidR="00172F19" w:rsidRPr="009C279B" w:rsidRDefault="00172F19" w:rsidP="00172F19">
      <w:pPr>
        <w:spacing w:line="480" w:lineRule="auto"/>
        <w:jc w:val="both"/>
        <w:rPr>
          <w:sz w:val="24"/>
          <w:szCs w:val="24"/>
        </w:rPr>
      </w:pPr>
      <w:r w:rsidRPr="009C279B">
        <w:rPr>
          <w:sz w:val="24"/>
          <w:szCs w:val="24"/>
        </w:rPr>
        <w:lastRenderedPageBreak/>
        <w:t>The Father Stephen’s Advice for Rulers: His General Behavior is in Proverbs 14:28. His Temperament &amp; Unshakeableness is in Proverbs 12:4; 14:29-30. A Cool Head is in Proverbs 14:29. A Peaceful Heart is in Proverbs 14:30. His Governance &amp; Authority: A Fundamental Premise is in Proverbs 14:31 &amp; Matthew 25:40, 45. A Fundamental Obligation &amp; Responsibility is in Proverbs 14:32; Job 13:15 &amp; Psalms 23:4. A Fundamental Attribute is in Proverbs 14:33. A Fundamental Goal is in Proverbs 14:34; Leviticus 20:17. His Private Administration: Discernment is in Proverbs 14:35. Appropriate Speech is in Proverb 15:1-2; 1</w:t>
      </w:r>
      <w:r w:rsidRPr="009C279B">
        <w:rPr>
          <w:sz w:val="24"/>
          <w:szCs w:val="24"/>
          <w:vertAlign w:val="superscript"/>
        </w:rPr>
        <w:t>st</w:t>
      </w:r>
      <w:r w:rsidRPr="009C279B">
        <w:rPr>
          <w:sz w:val="24"/>
          <w:szCs w:val="24"/>
        </w:rPr>
        <w:t xml:space="preserve"> Samuel 25:24.  </w:t>
      </w:r>
    </w:p>
    <w:p w:rsidR="00172F19" w:rsidRPr="009C279B" w:rsidRDefault="00172F19" w:rsidP="00172F19">
      <w:pPr>
        <w:spacing w:line="480" w:lineRule="auto"/>
        <w:jc w:val="center"/>
        <w:rPr>
          <w:b/>
          <w:sz w:val="24"/>
          <w:szCs w:val="24"/>
        </w:rPr>
      </w:pPr>
      <w:r w:rsidRPr="009C279B">
        <w:rPr>
          <w:b/>
          <w:sz w:val="24"/>
          <w:szCs w:val="24"/>
        </w:rPr>
        <w:t>The Divine Qanah in the King</w:t>
      </w:r>
    </w:p>
    <w:p w:rsidR="00172F19" w:rsidRPr="009C279B" w:rsidRDefault="00172F19" w:rsidP="00172F19">
      <w:pPr>
        <w:spacing w:line="480" w:lineRule="auto"/>
        <w:jc w:val="both"/>
        <w:rPr>
          <w:sz w:val="24"/>
          <w:szCs w:val="24"/>
        </w:rPr>
      </w:pPr>
      <w:r w:rsidRPr="009C279B">
        <w:rPr>
          <w:sz w:val="24"/>
          <w:szCs w:val="24"/>
        </w:rPr>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9C279B">
        <w:rPr>
          <w:sz w:val="24"/>
          <w:szCs w:val="24"/>
          <w:vertAlign w:val="superscript"/>
        </w:rPr>
        <w:t>st</w:t>
      </w:r>
      <w:r w:rsidRPr="009C279B">
        <w:rPr>
          <w:sz w:val="24"/>
          <w:szCs w:val="24"/>
        </w:rPr>
        <w:t xml:space="preserve"> Timothy 2:4; John 3:17; Hebrews 4:12 &amp; Acts 6:10. The Father Stephen acknowledges Humble Humility is in Proverbs 11:20; 16:5-6; James 4:1-10 &amp; 1</w:t>
      </w:r>
      <w:r w:rsidRPr="009C279B">
        <w:rPr>
          <w:sz w:val="24"/>
          <w:szCs w:val="24"/>
          <w:vertAlign w:val="superscript"/>
        </w:rPr>
        <w:t>st</w:t>
      </w:r>
      <w:r w:rsidRPr="009C279B">
        <w:rPr>
          <w:sz w:val="24"/>
          <w:szCs w:val="24"/>
        </w:rPr>
        <w:t xml:space="preserve"> Peter 5:5-11. The Father Stephen provides Deliverance is in Proverbs 15:16; 16:7-8 &amp; Genesis 26:27. The Earthly King is in Proverbs 16:10-15. Divine Authorities of Judgment is in Proverbs 16:10; Deuteronomy 18:10 &amp;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w:t>
      </w:r>
      <w:r w:rsidRPr="009C279B">
        <w:rPr>
          <w:sz w:val="24"/>
          <w:szCs w:val="24"/>
        </w:rPr>
        <w:lastRenderedPageBreak/>
        <w:t>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2:7; 1</w:t>
      </w:r>
      <w:r w:rsidRPr="009C279B">
        <w:rPr>
          <w:sz w:val="24"/>
          <w:szCs w:val="24"/>
          <w:vertAlign w:val="superscript"/>
        </w:rPr>
        <w:t>st</w:t>
      </w:r>
      <w:r w:rsidRPr="009C279B">
        <w:rPr>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172F19" w:rsidRPr="009C279B" w:rsidRDefault="00172F19" w:rsidP="00172F19">
      <w:pPr>
        <w:spacing w:line="480" w:lineRule="auto"/>
        <w:jc w:val="both"/>
        <w:rPr>
          <w:sz w:val="24"/>
          <w:szCs w:val="24"/>
        </w:rPr>
      </w:pPr>
      <w:r w:rsidRPr="009C279B">
        <w:rPr>
          <w:sz w:val="24"/>
          <w:szCs w:val="24"/>
        </w:rPr>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9C279B">
        <w:rPr>
          <w:sz w:val="24"/>
          <w:szCs w:val="24"/>
          <w:vertAlign w:val="superscript"/>
        </w:rPr>
        <w:t>nd</w:t>
      </w:r>
      <w:r w:rsidRPr="009C279B">
        <w:rPr>
          <w:sz w:val="24"/>
          <w:szCs w:val="24"/>
        </w:rPr>
        <w:t xml:space="preserve"> Kings 6:22. Final Observations is in Proverbs 25:23-28. Against Slander is in Proverbs 25:23. Against Isolationism is in Proverbs 25:24-25 &amp; Genesis 45:27. Against Cowardice is in Proverbs 10:11; 25:26. Against lack of Self-Restraint is in Proverbs 25:16, 27-28. </w:t>
      </w:r>
    </w:p>
    <w:p w:rsidR="00172F19" w:rsidRPr="009C279B" w:rsidRDefault="00172F19" w:rsidP="00172F19">
      <w:pPr>
        <w:spacing w:line="480" w:lineRule="auto"/>
        <w:jc w:val="both"/>
        <w:rPr>
          <w:sz w:val="24"/>
          <w:szCs w:val="24"/>
        </w:rPr>
      </w:pPr>
      <w:r w:rsidRPr="009C279B">
        <w:rPr>
          <w:sz w:val="24"/>
          <w:szCs w:val="24"/>
        </w:rPr>
        <w:t>The Father Stephen’s Impartial Judgment on the Ambiguity of all Human Actions is in Proverbs 17:1-28. Domestic Tranquility is in Proverbs 15:16; 17:1-3; Ruth 2:14; Ecclesiastes 10:7; Genesis 24:2; 2</w:t>
      </w:r>
      <w:r w:rsidRPr="009C279B">
        <w:rPr>
          <w:sz w:val="24"/>
          <w:szCs w:val="24"/>
          <w:vertAlign w:val="superscript"/>
        </w:rPr>
        <w:t>nd</w:t>
      </w:r>
      <w:r w:rsidRPr="009C279B">
        <w:rPr>
          <w:sz w:val="24"/>
          <w:szCs w:val="24"/>
        </w:rPr>
        <w:t xml:space="preserve"> Samuel 16:4; 1</w:t>
      </w:r>
      <w:r w:rsidRPr="009C279B">
        <w:rPr>
          <w:sz w:val="24"/>
          <w:szCs w:val="24"/>
          <w:vertAlign w:val="superscript"/>
        </w:rPr>
        <w:t>st</w:t>
      </w:r>
      <w:r w:rsidRPr="009C279B">
        <w:rPr>
          <w:sz w:val="24"/>
          <w:szCs w:val="24"/>
        </w:rPr>
        <w:t xml:space="preserve"> Peter 1:7 &amp; Revelation 3:18. Community Tranquility is in Proverbs 17:4-5; Job 31:29 &amp; 1</w:t>
      </w:r>
      <w:r w:rsidRPr="009C279B">
        <w:rPr>
          <w:sz w:val="24"/>
          <w:szCs w:val="24"/>
          <w:vertAlign w:val="superscript"/>
        </w:rPr>
        <w:t>st</w:t>
      </w:r>
      <w:r w:rsidRPr="009C279B">
        <w:rPr>
          <w:sz w:val="24"/>
          <w:szCs w:val="24"/>
        </w:rPr>
        <w:t xml:space="preserve"> Samuel 2:7. Geriatric Tranquility is in Proverbs 17:6. Judicial Tranquility is </w:t>
      </w:r>
      <w:r w:rsidRPr="009C279B">
        <w:rPr>
          <w:sz w:val="24"/>
          <w:szCs w:val="24"/>
        </w:rPr>
        <w:lastRenderedPageBreak/>
        <w:t>in Proverbs 17:7-8; Exodus 23:8; Deuteronomy 16:19 &amp; Isaiah 32:8. Interpersonal Tranquility is in Proverbs 17:9 &amp; Leviticus 19:18. The Disruptions of Tranquility is in Proverbs 17:10-15. The Sexually Rebellious is in Proverbs 17:10-11. The Vicious is in Proverbs 17:12; 2</w:t>
      </w:r>
      <w:r w:rsidRPr="009C279B">
        <w:rPr>
          <w:sz w:val="24"/>
          <w:szCs w:val="24"/>
          <w:vertAlign w:val="superscript"/>
        </w:rPr>
        <w:t>nd</w:t>
      </w:r>
      <w:r w:rsidRPr="009C279B">
        <w:rPr>
          <w:sz w:val="24"/>
          <w:szCs w:val="24"/>
        </w:rPr>
        <w:t xml:space="preserve"> Samuel 17:8; Hosea 13:8; Matthew 2:16 &amp; 1</w:t>
      </w:r>
      <w:r w:rsidRPr="009C279B">
        <w:rPr>
          <w:sz w:val="24"/>
          <w:szCs w:val="24"/>
          <w:vertAlign w:val="superscript"/>
        </w:rPr>
        <w:t>st</w:t>
      </w:r>
      <w:r w:rsidRPr="009C279B">
        <w:rPr>
          <w:sz w:val="24"/>
          <w:szCs w:val="24"/>
        </w:rPr>
        <w:t xml:space="preserve"> Samuel 20:30. The Ingrate is in Proverbs 17:13; 1</w:t>
      </w:r>
      <w:r w:rsidRPr="009C279B">
        <w:rPr>
          <w:sz w:val="24"/>
          <w:szCs w:val="24"/>
          <w:vertAlign w:val="superscript"/>
        </w:rPr>
        <w:t>st</w:t>
      </w:r>
      <w:r w:rsidRPr="009C279B">
        <w:rPr>
          <w:sz w:val="24"/>
          <w:szCs w:val="24"/>
        </w:rPr>
        <w:t xml:space="preserve"> Samuel 25:21. The Contentious is in Proverbs 17:14. The Unjust is in Proverbs 17:15 &amp; Exodus 23:6. The 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Discerning Human Character is in Proverbs 20:5-12. The Difficulty of Right Discernment is in Proverbs 18:4; 20:5-6 &amp; Matthew 6:2. Parental Discernment is in Proverbs 20:7. Judicial Discernment is in Proverbs 20:8. Personal Discernment is in Proverbs 20:9-10; Romans 3:23; 1</w:t>
      </w:r>
      <w:r w:rsidRPr="009C279B">
        <w:rPr>
          <w:sz w:val="24"/>
          <w:szCs w:val="24"/>
          <w:vertAlign w:val="superscript"/>
        </w:rPr>
        <w:t>st</w:t>
      </w:r>
      <w:r w:rsidRPr="009C279B">
        <w:rPr>
          <w:sz w:val="24"/>
          <w:szCs w:val="24"/>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21:7-8. Contentious Spirit is in Proverbs 21:9. The Warnings from Life-Experience is in Proverbs 21:10-13. Life’s Alternatives is in Proverbs 21:14-19. Tranquility verses Turbulence is in Proverbs 21:14. Justice verses Injustice, Iniquity,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w:t>
      </w:r>
      <w:r w:rsidRPr="009C279B">
        <w:rPr>
          <w:sz w:val="24"/>
          <w:szCs w:val="24"/>
        </w:rPr>
        <w:lastRenderedPageBreak/>
        <w:t>19:29; 26:1-12 &amp; 2</w:t>
      </w:r>
      <w:r w:rsidRPr="009C279B">
        <w:rPr>
          <w:sz w:val="24"/>
          <w:szCs w:val="24"/>
          <w:vertAlign w:val="superscript"/>
        </w:rPr>
        <w:t>nd</w:t>
      </w:r>
      <w:r w:rsidRPr="009C279B">
        <w:rPr>
          <w:sz w:val="24"/>
          <w:szCs w:val="24"/>
        </w:rPr>
        <w:t xml:space="preserve"> Peter 2:22. The Sluggard is in Proverbs 19:24; 22:13; 26:13-16. The Petulant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Righteous verses Sexual Rulers is in Proverbs 28:12. Impenitent verses Penitent is in Proverbs 28:13; Psalms 32:3 &amp; 1</w:t>
      </w:r>
      <w:r w:rsidRPr="009C279B">
        <w:rPr>
          <w:sz w:val="24"/>
          <w:szCs w:val="24"/>
          <w:vertAlign w:val="superscript"/>
        </w:rPr>
        <w:t>st</w:t>
      </w:r>
      <w:r w:rsidRPr="009C279B">
        <w:rPr>
          <w:sz w:val="24"/>
          <w:szCs w:val="24"/>
        </w:rPr>
        <w:t xml:space="preserve"> John 1:9. Godly Fear verses the Hardness is in Proverbs 28:14; 1</w:t>
      </w:r>
      <w:r w:rsidRPr="009C279B">
        <w:rPr>
          <w:sz w:val="24"/>
          <w:szCs w:val="24"/>
          <w:vertAlign w:val="superscript"/>
        </w:rPr>
        <w:t>st</w:t>
      </w:r>
      <w:r w:rsidRPr="009C279B">
        <w:rPr>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Exodus 23:3 &amp; Leviticus 19:15. Wisdom and Self-Centeredness is in Proverbs 19:17; 28:23-27; Deuteronomy 15:9 &amp; James 4:1-10.     </w:t>
      </w:r>
    </w:p>
    <w:p w:rsidR="00172F19" w:rsidRPr="009C279B" w:rsidRDefault="00172F19" w:rsidP="00172F19">
      <w:pPr>
        <w:spacing w:line="480" w:lineRule="auto"/>
        <w:jc w:val="both"/>
        <w:rPr>
          <w:sz w:val="24"/>
          <w:szCs w:val="24"/>
        </w:rPr>
      </w:pPr>
      <w:r w:rsidRPr="009C279B">
        <w:rPr>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20:17 &amp; Lamentations 3:16. Prudence is in Proverbs 20:18 &amp; Luke 14:31. Confidentiality is in Proverbs 20:19.  </w:t>
      </w:r>
    </w:p>
    <w:p w:rsidR="00172F19" w:rsidRPr="009C279B" w:rsidRDefault="00172F19" w:rsidP="00172F19">
      <w:pPr>
        <w:spacing w:line="480" w:lineRule="auto"/>
        <w:jc w:val="both"/>
        <w:rPr>
          <w:sz w:val="24"/>
          <w:szCs w:val="24"/>
        </w:rPr>
      </w:pPr>
      <w:r w:rsidRPr="009C279B">
        <w:rPr>
          <w:sz w:val="24"/>
          <w:szCs w:val="24"/>
        </w:rPr>
        <w:t xml:space="preserve">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w:t>
      </w:r>
      <w:r w:rsidRPr="009C279B">
        <w:rPr>
          <w:sz w:val="24"/>
          <w:szCs w:val="24"/>
        </w:rPr>
        <w:lastRenderedPageBreak/>
        <w:t>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18:19. Speaking Cautiously is in Proverbs 18:20-21. The Foundations of Friendship is in Proverbs 18:22-24. Godly Marriage with no Sex and total Sexual Abstinence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Instructions Respecting Friends and Family: Focus on Friendship is in Proverbs 27:1-10. Detriments to Friendship is in Proverbs 27:1-4; John 8:54 &amp; 2</w:t>
      </w:r>
      <w:r w:rsidRPr="009C279B">
        <w:rPr>
          <w:sz w:val="24"/>
          <w:szCs w:val="24"/>
          <w:vertAlign w:val="superscript"/>
        </w:rPr>
        <w:t>nd</w:t>
      </w:r>
      <w:r w:rsidRPr="009C279B">
        <w:rPr>
          <w:sz w:val="24"/>
          <w:szCs w:val="24"/>
        </w:rPr>
        <w:t xml:space="preserve"> Corinthians 10:18. The Values of Friendship is in Proverbs 27:5-10 &amp; Ephesians 4:15. Family Instruction is in Proverbs 19:13; 20:16; 22:3; 27:11-22; 1</w:t>
      </w:r>
      <w:r w:rsidRPr="009C279B">
        <w:rPr>
          <w:sz w:val="24"/>
          <w:szCs w:val="24"/>
          <w:vertAlign w:val="superscript"/>
        </w:rPr>
        <w:t>st</w:t>
      </w:r>
      <w:r w:rsidRPr="009C279B">
        <w:rPr>
          <w:sz w:val="24"/>
          <w:szCs w:val="24"/>
        </w:rPr>
        <w:t xml:space="preserve"> John 2:16 &amp; Matthew 25:21. The Commendation of Diligence is in Proverbs 27:23-27.   </w:t>
      </w:r>
    </w:p>
    <w:p w:rsidR="00172F19" w:rsidRPr="009C279B" w:rsidRDefault="00172F19" w:rsidP="00172F19">
      <w:pPr>
        <w:spacing w:line="480" w:lineRule="auto"/>
        <w:jc w:val="both"/>
        <w:rPr>
          <w:sz w:val="24"/>
          <w:szCs w:val="24"/>
        </w:rPr>
      </w:pPr>
      <w:r w:rsidRPr="009C279B">
        <w:rPr>
          <w:sz w:val="24"/>
          <w:szCs w:val="24"/>
        </w:rPr>
        <w:lastRenderedPageBreak/>
        <w:t>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9C279B">
        <w:rPr>
          <w:sz w:val="24"/>
          <w:szCs w:val="24"/>
          <w:vertAlign w:val="superscript"/>
        </w:rPr>
        <w:t>st</w:t>
      </w:r>
      <w:r w:rsidRPr="009C279B">
        <w:rPr>
          <w:sz w:val="24"/>
          <w:szCs w:val="24"/>
        </w:rPr>
        <w:t xml:space="preserve"> 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rsidR="00172F19" w:rsidRPr="009C279B" w:rsidRDefault="00172F19" w:rsidP="00172F19">
      <w:pPr>
        <w:spacing w:line="480" w:lineRule="auto"/>
        <w:jc w:val="both"/>
        <w:rPr>
          <w:sz w:val="24"/>
          <w:szCs w:val="24"/>
        </w:rPr>
      </w:pPr>
      <w:r w:rsidRPr="009C279B">
        <w:rPr>
          <w:sz w:val="24"/>
          <w:szCs w:val="24"/>
        </w:rPr>
        <w:t>The Father Stephen’s Discipline of the Tongue is in Proverbs 15:5-19. The Introduction of the Tongue is in Proverbs 15:5-7, 16. The Wisdom and Godly Fear is in Proverbs 15:8-11. Pleasing the Father Stephen is in Proverbs 15:8-9; 1</w:t>
      </w:r>
      <w:r w:rsidRPr="009C279B">
        <w:rPr>
          <w:sz w:val="24"/>
          <w:szCs w:val="24"/>
          <w:vertAlign w:val="superscript"/>
        </w:rPr>
        <w:t>st</w:t>
      </w:r>
      <w:r w:rsidRPr="009C279B">
        <w:rPr>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w:t>
      </w:r>
      <w:r w:rsidRPr="009C279B">
        <w:rPr>
          <w:sz w:val="24"/>
          <w:szCs w:val="24"/>
        </w:rPr>
        <w:lastRenderedPageBreak/>
        <w:t xml:space="preserve">is in Proverbs 15:15. Happiness Comparisons is in Proverbs 15:16-17. Detriment to Happiness is in Proverbs 15:18-19. </w:t>
      </w:r>
    </w:p>
    <w:p w:rsidR="00172F19" w:rsidRPr="009C279B" w:rsidRDefault="00172F19" w:rsidP="00172F19">
      <w:pPr>
        <w:spacing w:line="480" w:lineRule="auto"/>
        <w:jc w:val="both"/>
        <w:rPr>
          <w:sz w:val="24"/>
          <w:szCs w:val="24"/>
        </w:rPr>
      </w:pPr>
      <w:r w:rsidRPr="009C279B">
        <w:rPr>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172F19" w:rsidRPr="009C279B" w:rsidRDefault="00172F19" w:rsidP="00172F19">
      <w:pPr>
        <w:spacing w:line="480" w:lineRule="auto"/>
        <w:jc w:val="both"/>
        <w:rPr>
          <w:sz w:val="24"/>
          <w:szCs w:val="24"/>
        </w:rPr>
      </w:pPr>
      <w:r w:rsidRPr="009C279B">
        <w:rPr>
          <w:sz w:val="24"/>
          <w:szCs w:val="24"/>
        </w:rPr>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172F19" w:rsidRPr="009C279B" w:rsidRDefault="00172F19" w:rsidP="00172F19">
      <w:pPr>
        <w:spacing w:line="480" w:lineRule="auto"/>
        <w:jc w:val="both"/>
        <w:rPr>
          <w:sz w:val="24"/>
          <w:szCs w:val="24"/>
        </w:rPr>
      </w:pPr>
      <w:r w:rsidRPr="009C279B">
        <w:rPr>
          <w:sz w:val="24"/>
          <w:szCs w:val="24"/>
        </w:rPr>
        <w:t>The Father Stephen’s Just Judgments is in Proverbs 21:27-31. Divine Judgment on Religious Acts is in Proverbs 15:8; 21:27. Divine Judgment on Judicial Acts is in Proverbs 21:28 &amp; Deuteronomy 19:19. Divine Judgment on Impudent Acts is in Proverbs 21:29. Divine Judgment on Futile Acts is in Proverbs 21:30-31 &amp; 1</w:t>
      </w:r>
      <w:r w:rsidRPr="009C279B">
        <w:rPr>
          <w:sz w:val="24"/>
          <w:szCs w:val="24"/>
          <w:vertAlign w:val="superscript"/>
        </w:rPr>
        <w:t>st</w:t>
      </w:r>
      <w:r w:rsidRPr="009C279B">
        <w:rPr>
          <w:sz w:val="24"/>
          <w:szCs w:val="24"/>
        </w:rPr>
        <w:t xml:space="preserve"> Corinthians 15:57. </w:t>
      </w:r>
    </w:p>
    <w:p w:rsidR="00172F19" w:rsidRPr="009C279B" w:rsidRDefault="00172F19" w:rsidP="00172F19">
      <w:pPr>
        <w:spacing w:line="480" w:lineRule="auto"/>
        <w:jc w:val="both"/>
        <w:rPr>
          <w:sz w:val="24"/>
          <w:szCs w:val="24"/>
        </w:rPr>
      </w:pPr>
      <w:r w:rsidRPr="009C279B">
        <w:rPr>
          <w:sz w:val="24"/>
          <w:szCs w:val="24"/>
        </w:rPr>
        <w:t>The Father Stephen only can Authorize a Good Name is in Proverbs 22:1-16. Defining a Good Name is in Proverbs 22:1-6. A Good Name superior to Wealth is in Proverbs 22:1. The Father 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9C279B">
        <w:rPr>
          <w:sz w:val="24"/>
          <w:szCs w:val="24"/>
          <w:vertAlign w:val="superscript"/>
        </w:rPr>
        <w:t>nd</w:t>
      </w:r>
      <w:r w:rsidRPr="009C279B">
        <w:rPr>
          <w:sz w:val="24"/>
          <w:szCs w:val="24"/>
        </w:rPr>
        <w:t xml:space="preserve"> Corinthians 9:6. Reject the Scoffer is in Proverbs 22:10. Be Sincere is in Proverbs 22:11. Maintain the Father Stephen-consciousness is in Proverbs 22:12. The Hindrances to a Good Name is in Proverbs 22:13-16. </w:t>
      </w:r>
      <w:r w:rsidRPr="009C279B">
        <w:rPr>
          <w:sz w:val="24"/>
          <w:szCs w:val="24"/>
        </w:rPr>
        <w:lastRenderedPageBreak/>
        <w:t>Laziness is in Proverbs 19:24; 22:13. Sexually Immoral Women is in Proverbs 2:16; 22:14. Undisciplined Childhood is in Proverbs 22:15. Mistreating the Weak is in Proverbs 13:12; 22:16; 28:8.</w:t>
      </w:r>
    </w:p>
    <w:p w:rsidR="00172F19" w:rsidRPr="009C279B" w:rsidRDefault="00172F19" w:rsidP="00172F19">
      <w:pPr>
        <w:spacing w:line="480" w:lineRule="auto"/>
        <w:jc w:val="both"/>
        <w:rPr>
          <w:sz w:val="24"/>
          <w:szCs w:val="24"/>
        </w:rPr>
      </w:pPr>
      <w:r w:rsidRPr="009C279B">
        <w:rPr>
          <w:sz w:val="24"/>
          <w:szCs w:val="24"/>
        </w:rPr>
        <w:t xml:space="preserve">The Father Stephen’s Instruction to a Young Man is in Proverbs 22:17-23:11. An Appeal for Attention is in Proverbs 22:17-21 &amp; Hebrews 3:7, 13. An Admonition of Things to Avoid is in 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The Father Stephen’s Warning against Gangsterism or simply a Mafia: The Enticement of the Gang is in Proverbs 1:10-14. The Damnation of the Gang is in Proverbs 1:15-19.  </w:t>
      </w:r>
    </w:p>
    <w:p w:rsidR="00172F19" w:rsidRPr="009C279B" w:rsidRDefault="00172F19" w:rsidP="00172F19">
      <w:pPr>
        <w:spacing w:line="480" w:lineRule="auto"/>
        <w:jc w:val="both"/>
        <w:rPr>
          <w:sz w:val="24"/>
          <w:szCs w:val="24"/>
        </w:rPr>
      </w:pPr>
      <w:r w:rsidRPr="009C279B">
        <w:rPr>
          <w:sz w:val="24"/>
          <w:szCs w:val="24"/>
        </w:rPr>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w:t>
      </w:r>
      <w:r w:rsidRPr="009C279B">
        <w:rPr>
          <w:sz w:val="24"/>
          <w:szCs w:val="24"/>
        </w:rPr>
        <w:lastRenderedPageBreak/>
        <w:t xml:space="preserve">Proverbs 8:22-31 and a Divine Female Hostess (Server) or Divine Male Hostess (Server) only in the House World in Proverbs 9:1-6. </w:t>
      </w:r>
    </w:p>
    <w:p w:rsidR="00172F19" w:rsidRPr="009C279B" w:rsidRDefault="00172F19" w:rsidP="00172F19">
      <w:pPr>
        <w:spacing w:line="480" w:lineRule="auto"/>
        <w:jc w:val="both"/>
        <w:rPr>
          <w:sz w:val="24"/>
          <w:szCs w:val="24"/>
        </w:rPr>
      </w:pPr>
      <w:r w:rsidRPr="009C279B">
        <w:rPr>
          <w:sz w:val="24"/>
          <w:szCs w:val="24"/>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suttle love for naive ways and mockery of others, 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Proverbs 1:28-30. They will suffer in their actions in Proverbs 1:31 and will result in death in Proverbs 1:32. </w:t>
      </w:r>
    </w:p>
    <w:p w:rsidR="00172F19" w:rsidRPr="009C279B" w:rsidRDefault="00172F19" w:rsidP="00172F19">
      <w:pPr>
        <w:spacing w:line="480" w:lineRule="auto"/>
        <w:jc w:val="both"/>
        <w:rPr>
          <w:sz w:val="24"/>
          <w:szCs w:val="24"/>
        </w:rPr>
      </w:pPr>
      <w:r w:rsidRPr="009C279B">
        <w:rPr>
          <w:sz w:val="24"/>
          <w:szCs w:val="24"/>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wealth, honor and righteousness in Proverbs 8:17-21. Wisdom is to be Divinely Loved in Proverbs 8:17-21. </w:t>
      </w:r>
    </w:p>
    <w:p w:rsidR="00172F19" w:rsidRPr="009C279B" w:rsidRDefault="00172F19" w:rsidP="00172F19">
      <w:pPr>
        <w:spacing w:line="480" w:lineRule="auto"/>
        <w:jc w:val="both"/>
        <w:rPr>
          <w:sz w:val="24"/>
          <w:szCs w:val="24"/>
        </w:rPr>
      </w:pPr>
      <w:r w:rsidRPr="009C279B">
        <w:rPr>
          <w:sz w:val="24"/>
          <w:szCs w:val="24"/>
        </w:rPr>
        <w:t>Divine Qanah as a Divine Female Child or Divine Male Child only in the House World is in Proverbs 8:22-31. She existed before the Creation of the World in Proverbs 8:22-26, She rejoiced as She by the Father Stephen’s side beheld Him in creating the World in Proverbs 8:27-</w:t>
      </w:r>
      <w:r w:rsidRPr="009C279B">
        <w:rPr>
          <w:sz w:val="24"/>
          <w:szCs w:val="24"/>
        </w:rPr>
        <w:lastRenderedPageBreak/>
        <w:t xml:space="preserve">31. She was acquired in Proverbs 8:22, appointed in Proverbs 8:23 and given birth in Proverbs 8:24-25. </w:t>
      </w:r>
    </w:p>
    <w:p w:rsidR="00172F19" w:rsidRPr="009C279B" w:rsidRDefault="00172F19" w:rsidP="00172F19">
      <w:pPr>
        <w:spacing w:line="480" w:lineRule="auto"/>
        <w:jc w:val="both"/>
        <w:rPr>
          <w:sz w:val="24"/>
          <w:szCs w:val="24"/>
        </w:rPr>
      </w:pPr>
      <w:r w:rsidRPr="009C279B">
        <w:rPr>
          <w:sz w:val="24"/>
          <w:szCs w:val="24"/>
        </w:rPr>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But to the Wise who keeps instruction is in Proverbs 9:8-9. The final words of the Hostess (Server) is in Proverbs 9:10-12. The difference of the Lady Wisdom from the Lady Sexual is in Proverbs 9:13-18.        </w:t>
      </w:r>
    </w:p>
    <w:p w:rsidR="00172F19" w:rsidRPr="009C279B" w:rsidRDefault="00172F19" w:rsidP="00172F19">
      <w:pPr>
        <w:spacing w:line="480" w:lineRule="auto"/>
        <w:jc w:val="center"/>
        <w:rPr>
          <w:b/>
          <w:sz w:val="24"/>
          <w:szCs w:val="24"/>
        </w:rPr>
      </w:pPr>
      <w:r w:rsidRPr="009C279B">
        <w:rPr>
          <w:b/>
          <w:sz w:val="24"/>
          <w:szCs w:val="24"/>
        </w:rPr>
        <w:t>The Divine Qanah in the Koheleth</w:t>
      </w:r>
    </w:p>
    <w:p w:rsidR="00172F19" w:rsidRPr="009C279B" w:rsidRDefault="00172F19" w:rsidP="00172F19">
      <w:pPr>
        <w:spacing w:line="480" w:lineRule="auto"/>
        <w:jc w:val="both"/>
        <w:rPr>
          <w:sz w:val="24"/>
          <w:szCs w:val="24"/>
        </w:rPr>
      </w:pPr>
      <w:r w:rsidRPr="009C279B">
        <w:rPr>
          <w:sz w:val="24"/>
          <w:szCs w:val="24"/>
        </w:rPr>
        <w:t>The Father Stephen’s Preacher (Koheleth): The Vanity &amp; Futility of Earthly Things is in Ecclesiastes 1:2-11. The Father Stephen’s Assertion is in Ecclesiastes 1:2-3. The Father Stephen’s Illustrations of ceaseless Futility: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Father Stephen’s Initial Quest is in Ecclesiastes 1:12-13. The Father Stephen’s Preliminary Conclusions is in Ecclesiastes 1:14-16 &amp; 1</w:t>
      </w:r>
      <w:r w:rsidRPr="009C279B">
        <w:rPr>
          <w:sz w:val="24"/>
          <w:szCs w:val="24"/>
          <w:vertAlign w:val="superscript"/>
        </w:rPr>
        <w:t>st</w:t>
      </w:r>
      <w:r w:rsidRPr="009C279B">
        <w:rPr>
          <w:sz w:val="24"/>
          <w:szCs w:val="24"/>
        </w:rPr>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9C279B">
        <w:rPr>
          <w:sz w:val="24"/>
          <w:szCs w:val="24"/>
          <w:vertAlign w:val="superscript"/>
        </w:rPr>
        <w:t>st</w:t>
      </w:r>
      <w:r w:rsidRPr="009C279B">
        <w:rPr>
          <w:sz w:val="24"/>
          <w:szCs w:val="24"/>
        </w:rPr>
        <w:t xml:space="preserve"> Kings chapters 7 &amp; </w:t>
      </w:r>
      <w:r w:rsidRPr="009C279B">
        <w:rPr>
          <w:sz w:val="24"/>
          <w:szCs w:val="24"/>
        </w:rPr>
        <w:lastRenderedPageBreak/>
        <w:t>9; 2</w:t>
      </w:r>
      <w:r w:rsidRPr="009C279B">
        <w:rPr>
          <w:sz w:val="24"/>
          <w:szCs w:val="24"/>
          <w:vertAlign w:val="superscript"/>
        </w:rPr>
        <w:t>nd</w:t>
      </w:r>
      <w:r w:rsidRPr="009C279B">
        <w:rPr>
          <w:sz w:val="24"/>
          <w:szCs w:val="24"/>
        </w:rPr>
        <w:t xml:space="preserve"> Chronicles chapter 8; 1</w:t>
      </w:r>
      <w:r w:rsidRPr="009C279B">
        <w:rPr>
          <w:sz w:val="24"/>
          <w:szCs w:val="24"/>
          <w:vertAlign w:val="superscript"/>
        </w:rPr>
        <w:t>st</w:t>
      </w:r>
      <w:r w:rsidRPr="009C279B">
        <w:rPr>
          <w:sz w:val="24"/>
          <w:szCs w:val="24"/>
        </w:rPr>
        <w:t xml:space="preserve"> Chronicles 27:27; Song of Solomon 4:13; 8:11; 2</w:t>
      </w:r>
      <w:r w:rsidRPr="009C279B">
        <w:rPr>
          <w:sz w:val="24"/>
          <w:szCs w:val="24"/>
          <w:vertAlign w:val="superscript"/>
        </w:rPr>
        <w:t>nd</w:t>
      </w:r>
      <w:r w:rsidRPr="009C279B">
        <w:rPr>
          <w:sz w:val="24"/>
          <w:szCs w:val="24"/>
        </w:rPr>
        <w:t xml:space="preserve"> Kings 25:4 &amp; Nehemiah 2:14. Wealth is in Ecclesiastes 1:16; 2:7-8 &amp; 1</w:t>
      </w:r>
      <w:r w:rsidRPr="009C279B">
        <w:rPr>
          <w:sz w:val="24"/>
          <w:szCs w:val="24"/>
          <w:vertAlign w:val="superscript"/>
        </w:rPr>
        <w:t>st</w:t>
      </w:r>
      <w:r w:rsidRPr="009C279B">
        <w:rPr>
          <w:sz w:val="24"/>
          <w:szCs w:val="24"/>
        </w:rPr>
        <w:t xml:space="preserve"> Kings 4:22; 8:63; 9:28; 10:5, 14-27 &amp; 2</w:t>
      </w:r>
      <w:r w:rsidRPr="009C279B">
        <w:rPr>
          <w:sz w:val="24"/>
          <w:szCs w:val="24"/>
          <w:vertAlign w:val="superscript"/>
        </w:rPr>
        <w:t>nd</w:t>
      </w:r>
      <w:r w:rsidRPr="009C279B">
        <w:rPr>
          <w:sz w:val="24"/>
          <w:szCs w:val="24"/>
        </w:rPr>
        <w:t xml:space="preserve"> Chronicles 1:15; 9:20-27. Women is in Ecclesiastes 2:8 &amp; 1</w:t>
      </w:r>
      <w:r w:rsidRPr="009C279B">
        <w:rPr>
          <w:sz w:val="24"/>
          <w:szCs w:val="24"/>
          <w:vertAlign w:val="superscript"/>
        </w:rPr>
        <w:t>st</w:t>
      </w:r>
      <w:r w:rsidRPr="009C279B">
        <w:rPr>
          <w:sz w:val="24"/>
          <w:szCs w:val="24"/>
        </w:rPr>
        <w:t xml:space="preserve"> Kings 11:3. The Father Stephen’s Summary and Conclusion is in Ecclesiastes 1:16; 2:7, 9-11 &amp; 1</w:t>
      </w:r>
      <w:r w:rsidRPr="009C279B">
        <w:rPr>
          <w:sz w:val="24"/>
          <w:szCs w:val="24"/>
          <w:vertAlign w:val="superscript"/>
        </w:rPr>
        <w:t>st</w:t>
      </w:r>
      <w:r w:rsidRPr="009C279B">
        <w:rPr>
          <w:sz w:val="24"/>
          <w:szCs w:val="24"/>
        </w:rPr>
        <w:t xml:space="preserve"> Kings 11:4. The Vanity &amp; Futility of Wisdom: Wisdom Superior to Folly (Sex) is in Ecclesiastes 2:13-14. Wisdom not Superior to Folly (Sex), except the Lord Enoch is in Ecclesiastes 2:14-16; Genesis 5:24 &amp; Hebrews 11:5. Both the Wise and the Foolish are doomed to death is in Ecclesiastes 2:14-15. Both the Wise and the Foolish are forgotten is in Ecclesiastes 2:16. The Father Stephen’s Conclusion is in Ecclesiastes 2:17. The Vanity &amp; Futility of Labor: The Father Stephen’s 1</w:t>
      </w:r>
      <w:r w:rsidRPr="009C279B">
        <w:rPr>
          <w:sz w:val="24"/>
          <w:szCs w:val="24"/>
          <w:vertAlign w:val="superscript"/>
        </w:rPr>
        <w:t>st</w:t>
      </w:r>
      <w:r w:rsidRPr="009C279B">
        <w:rPr>
          <w:sz w:val="24"/>
          <w:szCs w:val="24"/>
        </w:rPr>
        <w:t xml:space="preserve"> Complaint about Labor is in Ecclesiastes 2:18-20. The Father Stephen’s 2</w:t>
      </w:r>
      <w:r w:rsidRPr="009C279B">
        <w:rPr>
          <w:sz w:val="24"/>
          <w:szCs w:val="24"/>
          <w:vertAlign w:val="superscript"/>
        </w:rPr>
        <w:t>nd</w:t>
      </w:r>
      <w:r w:rsidRPr="009C279B">
        <w:rPr>
          <w:sz w:val="24"/>
          <w:szCs w:val="24"/>
        </w:rPr>
        <w:t xml:space="preserve"> Complaint about Labor is in Ecclesiastes 2:21-23. The Father Stephen’s Gift: The Father Stephen’s Assertion is in Ecclesiastes 2:24. The Father Stephen’s Proof is in Ecclesiastes 1:18; 2:25-26 &amp; Proverbs 28:8. The Father Stephen’s Rhythm: The Father Stephen’s General Assertion is in Ecclesiastes 3:1. The Father Stephen’s Specific Illustrations is in Ecclesiastes 3:2-8; Deuteronomy 32:39; 2</w:t>
      </w:r>
      <w:r w:rsidRPr="009C279B">
        <w:rPr>
          <w:sz w:val="24"/>
          <w:szCs w:val="24"/>
          <w:vertAlign w:val="superscript"/>
        </w:rPr>
        <w:t>nd</w:t>
      </w:r>
      <w:r w:rsidRPr="009C279B">
        <w:rPr>
          <w:sz w:val="24"/>
          <w:szCs w:val="24"/>
        </w:rPr>
        <w:t xml:space="preserve"> Kings 3:19; Job 2:13; 32:4; Proverbs 15:23; 17:28; 25:11; 2</w:t>
      </w:r>
      <w:r w:rsidRPr="009C279B">
        <w:rPr>
          <w:sz w:val="24"/>
          <w:szCs w:val="24"/>
          <w:vertAlign w:val="superscript"/>
        </w:rPr>
        <w:t>nd</w:t>
      </w:r>
      <w:r w:rsidRPr="009C279B">
        <w:rPr>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w:t>
      </w:r>
      <w:r w:rsidRPr="009C279B">
        <w:rPr>
          <w:sz w:val="24"/>
          <w:szCs w:val="24"/>
        </w:rPr>
        <w:lastRenderedPageBreak/>
        <w:t>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9C279B">
        <w:rPr>
          <w:sz w:val="24"/>
          <w:szCs w:val="24"/>
          <w:vertAlign w:val="superscript"/>
        </w:rPr>
        <w:t>st</w:t>
      </w:r>
      <w:r w:rsidRPr="009C279B">
        <w:rPr>
          <w:sz w:val="24"/>
          <w:szCs w:val="24"/>
        </w:rPr>
        <w:t xml:space="preserve"> Kings 10:9 &amp; Amos 3:9. The 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9C279B">
        <w:rPr>
          <w:sz w:val="24"/>
          <w:szCs w:val="24"/>
          <w:vertAlign w:val="superscript"/>
        </w:rPr>
        <w:t>st</w:t>
      </w:r>
      <w:r w:rsidRPr="009C279B">
        <w:rPr>
          <w:sz w:val="24"/>
          <w:szCs w:val="24"/>
        </w:rPr>
        <w:t xml:space="preserve"> Samuel 15:22. The Father Stephen’s Admonition regarding Prayer is in Ecclesiastes 5:2-3. The Father Stephen’s Admonition regarding Vows is in Ecclesiastes 5:4-7; Deuteronomy 23:21-23; Malachi 2:7 &amp; Genesis 28:20. The Father Stephen’s Admonition regarding Faith is in Ecclesiastes 5:8-9 &amp; 1</w:t>
      </w:r>
      <w:r w:rsidRPr="009C279B">
        <w:rPr>
          <w:sz w:val="24"/>
          <w:szCs w:val="24"/>
          <w:vertAlign w:val="superscript"/>
        </w:rPr>
        <w:t>st</w:t>
      </w:r>
      <w:r w:rsidRPr="009C279B">
        <w:rPr>
          <w:sz w:val="24"/>
          <w:szCs w:val="24"/>
        </w:rPr>
        <w:t xml:space="preserve"> Samuel 19:11. The Vanity &amp; Futility of Worldly Wealth: Riches cannot Satisfy is in Ecclesiastes 5:10-12. Riches can be Harmful is in Ecclesiastes 5:13-17; Job 1:21 &amp; 1</w:t>
      </w:r>
      <w:r w:rsidRPr="009C279B">
        <w:rPr>
          <w:sz w:val="24"/>
          <w:szCs w:val="24"/>
          <w:vertAlign w:val="superscript"/>
        </w:rPr>
        <w:t>st</w:t>
      </w:r>
      <w:r w:rsidRPr="009C279B">
        <w:rPr>
          <w:sz w:val="24"/>
          <w:szCs w:val="24"/>
        </w:rPr>
        <w:t xml:space="preserve"> Timothy 6:7, 9. Riches can be Enjoyed is in Ecclesiastes 5:18-20; Matthew 6:34 &amp; 1</w:t>
      </w:r>
      <w:r w:rsidRPr="009C279B">
        <w:rPr>
          <w:sz w:val="24"/>
          <w:szCs w:val="24"/>
          <w:vertAlign w:val="superscript"/>
        </w:rPr>
        <w:t>st</w:t>
      </w:r>
      <w:r w:rsidRPr="009C279B">
        <w:rPr>
          <w:sz w:val="24"/>
          <w:szCs w:val="24"/>
        </w:rPr>
        <w:t xml:space="preserve"> Timothy 6:8. Other Vanities &amp; Futilities Associated with Wealth: The Wealth &amp; Happiness is in Ecclesiastes 6:1-6. A Rich Man with no Enjoyment is in Ecclesiastes 6:2. A Rich Man without an Heir is in Ecclesiastes 6:2. A Rich Man without a Tomb is in Ecclesiastes 6:3-5; Exodus 20:12; 1</w:t>
      </w:r>
      <w:r w:rsidRPr="009C279B">
        <w:rPr>
          <w:sz w:val="24"/>
          <w:szCs w:val="24"/>
          <w:vertAlign w:val="superscript"/>
        </w:rPr>
        <w:t>st</w:t>
      </w:r>
      <w:r w:rsidRPr="009C279B">
        <w:rPr>
          <w:sz w:val="24"/>
          <w:szCs w:val="24"/>
        </w:rPr>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w:t>
      </w:r>
      <w:r w:rsidRPr="009C279B">
        <w:rPr>
          <w:sz w:val="24"/>
          <w:szCs w:val="24"/>
        </w:rPr>
        <w:lastRenderedPageBreak/>
        <w:t>6:11 &amp; James 4:14. Man’s Ignorance regarding the Future &amp; Perfected Past is in Ecclesiastes 6:12. The Father Stephen’s Value of Seriousness: The Value of a Good Name is in Ecclesiastes 7:1 &amp; Amos 6:6. The Value of Mourning is in Ecclesiastes 2:24; 7:2-4; 2</w:t>
      </w:r>
      <w:r w:rsidRPr="009C279B">
        <w:rPr>
          <w:sz w:val="24"/>
          <w:szCs w:val="24"/>
          <w:vertAlign w:val="superscript"/>
        </w:rPr>
        <w:t>nd</w:t>
      </w:r>
      <w:r w:rsidRPr="009C279B">
        <w:rPr>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Negativism is in Ecclesiastes 7:10 &amp; Numbers 11:5. Impatience is Incompatible with True Wisdom is in Ecclesiastes 6:5; 7:11-12; 9:15; Isaiah 32:2 &amp; Proverbs 8:35; 13:8. Impatience is Ultimately Ineffective is in Ecclesiastes 1:15; 7:13-14 &amp; 1</w:t>
      </w:r>
      <w:r w:rsidRPr="009C279B">
        <w:rPr>
          <w:sz w:val="24"/>
          <w:szCs w:val="24"/>
          <w:vertAlign w:val="superscript"/>
        </w:rPr>
        <w:t>st</w:t>
      </w:r>
      <w:r w:rsidRPr="009C279B">
        <w:rPr>
          <w:sz w:val="24"/>
          <w:szCs w:val="24"/>
        </w:rPr>
        <w:t xml:space="preserve"> Peter 5:7. The Father Stephen’s Value of Moderation: The Overly Wise is in Ecclesiastes 7:16 &amp; Romans 9:19-21. The Overly Sexual is in Ecclesiastes 7:17 &amp; Psalms 10:11; 14:1. Avoiding Excesses is in Ecclesiastes 7:18. The Father Stephen’s Value of Self-Restraint: Restraint regarding Sexual Sin is in Ecclesiastes 7:19-20; Job 19:3 &amp; 1</w:t>
      </w:r>
      <w:r w:rsidRPr="009C279B">
        <w:rPr>
          <w:sz w:val="24"/>
          <w:szCs w:val="24"/>
          <w:vertAlign w:val="superscript"/>
        </w:rPr>
        <w:t>st</w:t>
      </w:r>
      <w:r w:rsidRPr="009C279B">
        <w:rPr>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7:28. That which He did not find is in Ecclesiastes 7:28. The Father Stephen’s Value of Submission: To the Father Stephen as Supreme King: Submission Recommended is in Ecclesiastes 8:1-5; Romans 13:1-2; 2</w:t>
      </w:r>
      <w:r w:rsidRPr="009C279B">
        <w:rPr>
          <w:sz w:val="24"/>
          <w:szCs w:val="24"/>
          <w:vertAlign w:val="superscript"/>
        </w:rPr>
        <w:t>nd</w:t>
      </w:r>
      <w:r w:rsidRPr="009C279B">
        <w:rPr>
          <w:sz w:val="24"/>
          <w:szCs w:val="24"/>
        </w:rPr>
        <w:t xml:space="preserve"> Kings 11:17; 2</w:t>
      </w:r>
      <w:r w:rsidRPr="009C279B">
        <w:rPr>
          <w:sz w:val="24"/>
          <w:szCs w:val="24"/>
          <w:vertAlign w:val="superscript"/>
        </w:rPr>
        <w:t>nd</w:t>
      </w:r>
      <w:r w:rsidRPr="009C279B">
        <w:rPr>
          <w:sz w:val="24"/>
          <w:szCs w:val="24"/>
        </w:rPr>
        <w:t xml:space="preserve"> Chronicles 36:13 &amp; Nehemiah 10:29. Submission Defended is in Ecclesiastes 8:6-8 &amp; 1</w:t>
      </w:r>
      <w:r w:rsidRPr="009C279B">
        <w:rPr>
          <w:sz w:val="24"/>
          <w:szCs w:val="24"/>
          <w:vertAlign w:val="superscript"/>
        </w:rPr>
        <w:t>st</w:t>
      </w:r>
      <w:r w:rsidRPr="009C279B">
        <w:rPr>
          <w:sz w:val="24"/>
          <w:szCs w:val="24"/>
        </w:rPr>
        <w:t xml:space="preserve"> Samuel 26:11. The Father Stephen’s Value of Submission: To the Father Stephen’s Providence (Control, Order &amp; Sovereignty): The </w:t>
      </w:r>
      <w:r w:rsidRPr="009C279B">
        <w:rPr>
          <w:sz w:val="24"/>
          <w:szCs w:val="24"/>
        </w:rPr>
        <w:lastRenderedPageBreak/>
        <w:t>Oppression of the Righteous is in Ecclesiastes 8:9-10. Delayed Retribution to the Sexual is in Ecclesiastes 8:11-13. Inappropriate Outcomes is in Ecclesiastes 2:24; 3:12, 22; 5:18; 7:1; 8:14-15 &amp; 1</w:t>
      </w:r>
      <w:r w:rsidRPr="009C279B">
        <w:rPr>
          <w:sz w:val="24"/>
          <w:szCs w:val="24"/>
          <w:vertAlign w:val="superscript"/>
        </w:rPr>
        <w:t>st</w:t>
      </w:r>
      <w:r w:rsidRPr="009C279B">
        <w:rPr>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9C279B">
        <w:rPr>
          <w:sz w:val="24"/>
          <w:szCs w:val="24"/>
          <w:vertAlign w:val="superscript"/>
        </w:rPr>
        <w:t>st</w:t>
      </w:r>
      <w:r w:rsidRPr="009C279B">
        <w:rPr>
          <w:sz w:val="24"/>
          <w:szCs w:val="24"/>
        </w:rPr>
        <w:t xml:space="preserve"> Samuel 17:43; 2</w:t>
      </w:r>
      <w:r w:rsidRPr="009C279B">
        <w:rPr>
          <w:sz w:val="24"/>
          <w:szCs w:val="24"/>
          <w:vertAlign w:val="superscript"/>
        </w:rPr>
        <w:t>nd</w:t>
      </w:r>
      <w:r w:rsidRPr="009C279B">
        <w:rPr>
          <w:sz w:val="24"/>
          <w:szCs w:val="24"/>
        </w:rPr>
        <w:t xml:space="preserve"> Samuel 3:8. What the Dead know is in Ecclesiastes 9:5-6; 12:7 &amp; 2</w:t>
      </w:r>
      <w:r w:rsidRPr="009C279B">
        <w:rPr>
          <w:sz w:val="24"/>
          <w:szCs w:val="24"/>
          <w:vertAlign w:val="superscript"/>
        </w:rPr>
        <w:t>nd</w:t>
      </w:r>
      <w:r w:rsidRPr="009C279B">
        <w:rPr>
          <w:sz w:val="24"/>
          <w:szCs w:val="24"/>
        </w:rPr>
        <w:t xml:space="preserve"> Timothy 1:10. Coping with the Problem of Providence: Be Festive in the Holy Ghost is in Ecclesiastes 2:24; 3:12; 9:7-8; Genesis 27:28; 1</w:t>
      </w:r>
      <w:r w:rsidRPr="009C279B">
        <w:rPr>
          <w:sz w:val="24"/>
          <w:szCs w:val="24"/>
          <w:vertAlign w:val="superscript"/>
        </w:rPr>
        <w:t>st</w:t>
      </w:r>
      <w:r w:rsidRPr="009C279B">
        <w:rPr>
          <w:sz w:val="24"/>
          <w:szCs w:val="24"/>
        </w:rPr>
        <w:t xml:space="preserve"> Samuel 16:20; Proverbs 23:31; 20:1. Be Joyous in Marriage is in Ecclesiastes 7:26; 9:9. Be Energetic in Labor is in Ecclesiastes 9:10; John 9:4; Galatians 6:10. Man does not know His Time (Present) is in Ecclesiastes 9:11-12 &amp; 1</w:t>
      </w:r>
      <w:r w:rsidRPr="009C279B">
        <w:rPr>
          <w:sz w:val="24"/>
          <w:szCs w:val="24"/>
          <w:vertAlign w:val="superscript"/>
        </w:rPr>
        <w:t>st</w:t>
      </w:r>
      <w:r w:rsidRPr="009C279B">
        <w:rPr>
          <w:sz w:val="24"/>
          <w:szCs w:val="24"/>
        </w:rPr>
        <w:t xml:space="preserve"> Kings 5:4. Man does not know what will be: Wisdom is Vulnerable is in Ecclesiastes 7:19; 9:13-10:1; 2</w:t>
      </w:r>
      <w:r w:rsidRPr="009C279B">
        <w:rPr>
          <w:sz w:val="24"/>
          <w:szCs w:val="24"/>
          <w:vertAlign w:val="superscript"/>
        </w:rPr>
        <w:t>nd</w:t>
      </w:r>
      <w:r w:rsidRPr="009C279B">
        <w:rPr>
          <w:sz w:val="24"/>
          <w:szCs w:val="24"/>
        </w:rPr>
        <w:t xml:space="preserve"> Samuel 20:15-22. The Impediments to Wisdom is in Ecclesiastes 10:2-7. The Expecting of the Unexpected is in Ecclesiastes 10:8-11; 1</w:t>
      </w:r>
      <w:r w:rsidRPr="009C279B">
        <w:rPr>
          <w:sz w:val="24"/>
          <w:szCs w:val="24"/>
          <w:vertAlign w:val="superscript"/>
        </w:rPr>
        <w:t>st</w:t>
      </w:r>
      <w:r w:rsidRPr="009C279B">
        <w:rPr>
          <w:sz w:val="24"/>
          <w:szCs w:val="24"/>
        </w:rPr>
        <w:t xml:space="preserve"> Kings 5:17; Exodus 7:11 &amp; Proverbs 26:27. The Futility of Words is in Ecclesiastes 10:4, 12-15 &amp; Luke 4:22. Man does not know what Sexual Evil will come: Sexual Evil in High Places is in Ecclesiastes 10:16-17; 1</w:t>
      </w:r>
      <w:r w:rsidRPr="009C279B">
        <w:rPr>
          <w:sz w:val="24"/>
          <w:szCs w:val="24"/>
          <w:vertAlign w:val="superscript"/>
        </w:rPr>
        <w:t>st</w:t>
      </w:r>
      <w:r w:rsidRPr="009C279B">
        <w:rPr>
          <w:sz w:val="24"/>
          <w:szCs w:val="24"/>
        </w:rPr>
        <w:t xml:space="preserve"> Kings 1:1-14 &amp; Isaiah 5:11. Sexual Disaster in the Land is in Ecclesiastes 10:18-19. Caution for Desperate Times is in Ecclesiastes 8:2; 10:20. Actions for Desperate Times is in 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Stephen’s Positive Admonition is in Ecclesiastes 2:26; 3:17; </w:t>
      </w:r>
      <w:r w:rsidRPr="009C279B">
        <w:rPr>
          <w:sz w:val="24"/>
          <w:szCs w:val="24"/>
        </w:rPr>
        <w:lastRenderedPageBreak/>
        <w:t>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9C279B">
        <w:rPr>
          <w:sz w:val="24"/>
          <w:szCs w:val="24"/>
          <w:vertAlign w:val="superscript"/>
        </w:rPr>
        <w:t>nd</w:t>
      </w:r>
      <w:r w:rsidRPr="009C279B">
        <w:rPr>
          <w:sz w:val="24"/>
          <w:szCs w:val="24"/>
        </w:rPr>
        <w:t xml:space="preserve"> Corinthians 5:1 &amp; 2</w:t>
      </w:r>
      <w:r w:rsidRPr="009C279B">
        <w:rPr>
          <w:sz w:val="24"/>
          <w:szCs w:val="24"/>
          <w:vertAlign w:val="superscript"/>
        </w:rPr>
        <w:t>nd</w:t>
      </w:r>
      <w:r w:rsidRPr="009C279B">
        <w:rPr>
          <w:sz w:val="24"/>
          <w:szCs w:val="24"/>
        </w:rPr>
        <w:t xml:space="preserve"> Peter 1:13. En Route to the Grave is in Ecclesiastes 12:5. The Finality of Death is in Ecclesiastes 12:6. The Results of Death is in Ecclesiastes 3:17, 21; 12:7 &amp; Genesis 2:7; 3:19. The Father Stephen’s 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172F19" w:rsidRPr="009C279B" w:rsidRDefault="00172F19" w:rsidP="00172F19">
      <w:pPr>
        <w:spacing w:line="480" w:lineRule="auto"/>
        <w:jc w:val="center"/>
        <w:rPr>
          <w:b/>
          <w:sz w:val="24"/>
          <w:szCs w:val="24"/>
        </w:rPr>
      </w:pPr>
      <w:r w:rsidRPr="009C279B">
        <w:rPr>
          <w:b/>
          <w:sz w:val="24"/>
          <w:szCs w:val="24"/>
        </w:rPr>
        <w:t>The Divine Qanah in Divine Love</w:t>
      </w:r>
    </w:p>
    <w:p w:rsidR="00172F19" w:rsidRPr="009C279B" w:rsidRDefault="00172F19" w:rsidP="00172F19">
      <w:pPr>
        <w:spacing w:line="480" w:lineRule="auto"/>
        <w:jc w:val="both"/>
        <w:rPr>
          <w:sz w:val="24"/>
          <w:szCs w:val="24"/>
        </w:rPr>
      </w:pPr>
      <w:r w:rsidRPr="009C279B">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9C279B">
        <w:rPr>
          <w:sz w:val="24"/>
          <w:szCs w:val="24"/>
          <w:vertAlign w:val="superscript"/>
        </w:rPr>
        <w:t>st</w:t>
      </w:r>
      <w:r w:rsidRPr="009C279B">
        <w:rPr>
          <w:sz w:val="24"/>
          <w:szCs w:val="24"/>
        </w:rPr>
        <w:t xml:space="preserve"> Kings 10:28 &amp; 2</w:t>
      </w:r>
      <w:r w:rsidRPr="009C279B">
        <w:rPr>
          <w:sz w:val="24"/>
          <w:szCs w:val="24"/>
          <w:vertAlign w:val="superscript"/>
        </w:rPr>
        <w:t>nd</w:t>
      </w:r>
      <w:r w:rsidRPr="009C279B">
        <w:rPr>
          <w:sz w:val="24"/>
          <w:szCs w:val="24"/>
        </w:rPr>
        <w:t xml:space="preserve"> Chronicles 9:28. The Maiden’s Resolve is in Song of Solomon 1:12-14. The Suitor’s Charm Continued is in Song of Solomon 1:15. The Maiden’s Resolve Continued is in Song of Solomon 1:16-2:1 &amp; 1</w:t>
      </w:r>
      <w:r w:rsidRPr="009C279B">
        <w:rPr>
          <w:sz w:val="24"/>
          <w:szCs w:val="24"/>
          <w:vertAlign w:val="superscript"/>
        </w:rPr>
        <w:t>st</w:t>
      </w:r>
      <w:r w:rsidRPr="009C279B">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w:t>
      </w:r>
      <w:r w:rsidRPr="009C279B">
        <w:rPr>
          <w:sz w:val="24"/>
          <w:szCs w:val="24"/>
        </w:rPr>
        <w:lastRenderedPageBreak/>
        <w:t>Declined is in Song of Solomon 1:6; 2:8-17; Judges 15:4 &amp; Matthew 6:28. A Desperate Search is in Song of Solomon 3:1-5. The Arrival of the Shulamite is in Song of Solomon 3:6-11; 1</w:t>
      </w:r>
      <w:r w:rsidRPr="009C279B">
        <w:rPr>
          <w:sz w:val="24"/>
          <w:szCs w:val="24"/>
          <w:vertAlign w:val="superscript"/>
        </w:rPr>
        <w:t>st</w:t>
      </w:r>
      <w:r w:rsidRPr="009C279B">
        <w:rPr>
          <w:sz w:val="24"/>
          <w:szCs w:val="24"/>
        </w:rPr>
        <w:t xml:space="preserve"> Samuel 27:2; 30:9; 1</w:t>
      </w:r>
      <w:r w:rsidRPr="009C279B">
        <w:rPr>
          <w:sz w:val="24"/>
          <w:szCs w:val="24"/>
          <w:vertAlign w:val="superscript"/>
        </w:rPr>
        <w:t>st</w:t>
      </w:r>
      <w:r w:rsidRPr="009C279B">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9C279B">
        <w:rPr>
          <w:sz w:val="24"/>
          <w:szCs w:val="24"/>
          <w:vertAlign w:val="superscript"/>
        </w:rPr>
        <w:t>st</w:t>
      </w:r>
      <w:r w:rsidRPr="009C279B">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172F19" w:rsidRPr="009C279B" w:rsidRDefault="00172F19" w:rsidP="00172F19">
      <w:pPr>
        <w:spacing w:line="480" w:lineRule="auto"/>
        <w:jc w:val="both"/>
        <w:rPr>
          <w:sz w:val="24"/>
          <w:szCs w:val="24"/>
        </w:rPr>
      </w:pPr>
      <w:r w:rsidRPr="009C279B">
        <w:rPr>
          <w:sz w:val="24"/>
          <w:szCs w:val="24"/>
        </w:rPr>
        <w:t>The Father Stephen’s Wisdom of Solomon: The 1</w:t>
      </w:r>
      <w:r w:rsidRPr="009C279B">
        <w:rPr>
          <w:sz w:val="24"/>
          <w:szCs w:val="24"/>
          <w:vertAlign w:val="superscript"/>
        </w:rPr>
        <w:t>st</w:t>
      </w:r>
      <w:r w:rsidRPr="009C279B">
        <w:rPr>
          <w:sz w:val="24"/>
          <w:szCs w:val="24"/>
        </w:rPr>
        <w:t xml:space="preserve"> Part is the Destinies of the Righteous and the Sexual in Wisdom of Solomon 1:1-6:8. The primary life of the Sexual is pleasure and the primary life of the Righteous is a blessed immortality. The 2</w:t>
      </w:r>
      <w:r w:rsidRPr="009C279B">
        <w:rPr>
          <w:sz w:val="24"/>
          <w:szCs w:val="24"/>
          <w:vertAlign w:val="superscript"/>
        </w:rPr>
        <w:t>nd</w:t>
      </w:r>
      <w:r w:rsidRPr="009C279B">
        <w:rPr>
          <w:sz w:val="24"/>
          <w:szCs w:val="24"/>
        </w:rPr>
        <w:t xml:space="preserve"> Part is the Meditation of Wisdom in </w:t>
      </w:r>
      <w:r w:rsidRPr="009C279B">
        <w:rPr>
          <w:sz w:val="24"/>
          <w:szCs w:val="24"/>
        </w:rPr>
        <w:lastRenderedPageBreak/>
        <w:t xml:space="preserve">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172F19" w:rsidRPr="009C279B" w:rsidRDefault="00172F19" w:rsidP="00172F19">
      <w:pPr>
        <w:spacing w:line="480" w:lineRule="auto"/>
        <w:jc w:val="both"/>
        <w:rPr>
          <w:sz w:val="24"/>
          <w:szCs w:val="24"/>
        </w:rPr>
      </w:pPr>
      <w:r w:rsidRPr="009C279B">
        <w:rPr>
          <w:sz w:val="24"/>
          <w:szCs w:val="24"/>
        </w:rPr>
        <w:t>The Wisdom of the Father Stephen: The Father Stephen’s Wisdom is Described in Isaiah 28:29; 1</w:t>
      </w:r>
      <w:r w:rsidRPr="009C279B">
        <w:rPr>
          <w:sz w:val="24"/>
          <w:szCs w:val="24"/>
          <w:vertAlign w:val="superscript"/>
        </w:rPr>
        <w:t>st</w:t>
      </w:r>
      <w:r w:rsidRPr="009C279B">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9C279B">
        <w:rPr>
          <w:sz w:val="24"/>
          <w:szCs w:val="24"/>
          <w:vertAlign w:val="superscript"/>
        </w:rPr>
        <w:t>st</w:t>
      </w:r>
      <w:r w:rsidRPr="009C279B">
        <w:rPr>
          <w:sz w:val="24"/>
          <w:szCs w:val="24"/>
        </w:rPr>
        <w:t xml:space="preserve"> Chronicles 28:9 &amp; Psalms 139:2, 4, 6. The Son Jesus Christ the Father Stephen’s Wisdom is in 1</w:t>
      </w:r>
      <w:r w:rsidRPr="009C279B">
        <w:rPr>
          <w:sz w:val="24"/>
          <w:szCs w:val="24"/>
          <w:vertAlign w:val="superscript"/>
        </w:rPr>
        <w:t>st</w:t>
      </w:r>
      <w:r w:rsidRPr="009C279B">
        <w:rPr>
          <w:sz w:val="24"/>
          <w:szCs w:val="24"/>
        </w:rPr>
        <w:t xml:space="preserve"> Corinthians 1:24, 30; Isaiah 9:6; 11:2 &amp; Colossians 2:2-3. The Father Stephen’s Wisdom in the Gospel Kingdom is in 1</w:t>
      </w:r>
      <w:r w:rsidRPr="009C279B">
        <w:rPr>
          <w:sz w:val="24"/>
          <w:szCs w:val="24"/>
          <w:vertAlign w:val="superscript"/>
        </w:rPr>
        <w:t>st</w:t>
      </w:r>
      <w:r w:rsidRPr="009C279B">
        <w:rPr>
          <w:sz w:val="24"/>
          <w:szCs w:val="24"/>
        </w:rPr>
        <w:t xml:space="preserve"> Corinthians 1:18-21, 25 &amp; Ephesians 3:10. The Father Stephen gives His Wisdom to Human Beings is in Ephesians 1:17; 2</w:t>
      </w:r>
      <w:r w:rsidRPr="009C279B">
        <w:rPr>
          <w:sz w:val="24"/>
          <w:szCs w:val="24"/>
          <w:vertAlign w:val="superscript"/>
        </w:rPr>
        <w:t>nd</w:t>
      </w:r>
      <w:r w:rsidRPr="009C279B">
        <w:rPr>
          <w:sz w:val="24"/>
          <w:szCs w:val="24"/>
        </w:rPr>
        <w:t xml:space="preserve"> Chronicles 1:11-12; Ezra 7:25; Proverbs 2:6; Ecclesiastes 12:11; Daniel 2:23; 1</w:t>
      </w:r>
      <w:r w:rsidRPr="009C279B">
        <w:rPr>
          <w:sz w:val="24"/>
          <w:szCs w:val="24"/>
          <w:vertAlign w:val="superscript"/>
        </w:rPr>
        <w:t>st</w:t>
      </w:r>
      <w:r w:rsidRPr="009C279B">
        <w:rPr>
          <w:sz w:val="24"/>
          <w:szCs w:val="24"/>
        </w:rPr>
        <w:t xml:space="preserve"> Corinthians 2:6-16 &amp; James 1:5. The Examples of the Father Stephen’s Wisdom is in 1</w:t>
      </w:r>
      <w:r w:rsidRPr="009C279B">
        <w:rPr>
          <w:sz w:val="24"/>
          <w:szCs w:val="24"/>
          <w:vertAlign w:val="superscript"/>
        </w:rPr>
        <w:t>st</w:t>
      </w:r>
      <w:r w:rsidRPr="009C279B">
        <w:rPr>
          <w:sz w:val="24"/>
          <w:szCs w:val="24"/>
        </w:rPr>
        <w:t xml:space="preserve"> Samuel 16:7; 1</w:t>
      </w:r>
      <w:r w:rsidRPr="009C279B">
        <w:rPr>
          <w:sz w:val="24"/>
          <w:szCs w:val="24"/>
          <w:vertAlign w:val="superscript"/>
        </w:rPr>
        <w:t>st</w:t>
      </w:r>
      <w:r w:rsidRPr="009C279B">
        <w:rPr>
          <w:sz w:val="24"/>
          <w:szCs w:val="24"/>
        </w:rPr>
        <w:t xml:space="preserve"> Kings 3:28; Isaiah 28:24-29 &amp; Luke 11:49. </w:t>
      </w:r>
    </w:p>
    <w:p w:rsidR="00172F19" w:rsidRPr="009C279B" w:rsidRDefault="00172F19" w:rsidP="00172F19">
      <w:pPr>
        <w:spacing w:line="480" w:lineRule="auto"/>
        <w:jc w:val="both"/>
        <w:rPr>
          <w:sz w:val="24"/>
          <w:szCs w:val="24"/>
        </w:rPr>
      </w:pPr>
      <w:r w:rsidRPr="009C279B">
        <w:rPr>
          <w:sz w:val="24"/>
          <w:szCs w:val="24"/>
        </w:rPr>
        <w:lastRenderedPageBreak/>
        <w:t>The Wisdom of His Son Jesus Christ from the Father Stephen: The Wisdom of the Messiah was foretold and recognized in His Son Jesus Christ is in Isaiah 11:2; 52:13; Proverbs 8:22-23; John 1:1; 4:29; 1</w:t>
      </w:r>
      <w:r w:rsidRPr="009C279B">
        <w:rPr>
          <w:sz w:val="24"/>
          <w:szCs w:val="24"/>
          <w:vertAlign w:val="superscript"/>
        </w:rPr>
        <w:t>st</w:t>
      </w:r>
      <w:r w:rsidRPr="009C279B">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172F19" w:rsidRPr="009C279B" w:rsidRDefault="00172F19" w:rsidP="00172F19">
      <w:pPr>
        <w:spacing w:line="480" w:lineRule="auto"/>
        <w:jc w:val="both"/>
        <w:rPr>
          <w:sz w:val="24"/>
          <w:szCs w:val="24"/>
        </w:rPr>
      </w:pPr>
      <w:r w:rsidRPr="009C279B">
        <w:rPr>
          <w:sz w:val="24"/>
          <w:szCs w:val="24"/>
        </w:rPr>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9C279B">
        <w:rPr>
          <w:sz w:val="24"/>
          <w:szCs w:val="24"/>
          <w:vertAlign w:val="superscript"/>
        </w:rPr>
        <w:t>st</w:t>
      </w:r>
      <w:r w:rsidRPr="009C279B">
        <w:rPr>
          <w:sz w:val="24"/>
          <w:szCs w:val="24"/>
        </w:rPr>
        <w:t xml:space="preserve"> Corinthians 2:11, 12-14; 12:8; 1</w:t>
      </w:r>
      <w:r w:rsidRPr="009C279B">
        <w:rPr>
          <w:sz w:val="24"/>
          <w:szCs w:val="24"/>
          <w:vertAlign w:val="superscript"/>
        </w:rPr>
        <w:t>st</w:t>
      </w:r>
      <w:r w:rsidRPr="009C279B">
        <w:rPr>
          <w:sz w:val="24"/>
          <w:szCs w:val="24"/>
        </w:rPr>
        <w:t xml:space="preserve"> Samuel 10:10; 1</w:t>
      </w:r>
      <w:r w:rsidRPr="009C279B">
        <w:rPr>
          <w:sz w:val="24"/>
          <w:szCs w:val="24"/>
          <w:vertAlign w:val="superscript"/>
        </w:rPr>
        <w:t>st</w:t>
      </w:r>
      <w:r w:rsidRPr="009C279B">
        <w:rPr>
          <w:sz w:val="24"/>
          <w:szCs w:val="24"/>
        </w:rPr>
        <w:t xml:space="preserve"> Kings 3:8-9, 12; 4:29-34; 10:1, 23-24; Proverbs 2:6; Daniel 5:10-16; Colossians 1:9 &amp; Acts 6:3, 9-10; 15:28. The Holy Ghost as the </w:t>
      </w:r>
      <w:r w:rsidRPr="009C279B">
        <w:rPr>
          <w:sz w:val="24"/>
          <w:szCs w:val="24"/>
        </w:rPr>
        <w:lastRenderedPageBreak/>
        <w:t>Supreme Teacher is in John 14:26; Nehemiah 9:20; Matthew 10:19-20; Mark 13:11; 1</w:t>
      </w:r>
      <w:r w:rsidRPr="009C279B">
        <w:rPr>
          <w:sz w:val="24"/>
          <w:szCs w:val="24"/>
          <w:vertAlign w:val="superscript"/>
        </w:rPr>
        <w:t>st</w:t>
      </w:r>
      <w:r w:rsidRPr="009C279B">
        <w:rPr>
          <w:sz w:val="24"/>
          <w:szCs w:val="24"/>
        </w:rPr>
        <w:t xml:space="preserve"> John 2:27 &amp; Luke 12:12. </w:t>
      </w:r>
    </w:p>
    <w:p w:rsidR="00172F19" w:rsidRPr="009C279B" w:rsidRDefault="00172F19" w:rsidP="00172F19">
      <w:pPr>
        <w:spacing w:line="480" w:lineRule="auto"/>
        <w:jc w:val="both"/>
        <w:rPr>
          <w:sz w:val="24"/>
          <w:szCs w:val="24"/>
        </w:rPr>
      </w:pPr>
      <w:r w:rsidRPr="009C279B">
        <w:rPr>
          <w:sz w:val="24"/>
          <w:szCs w:val="24"/>
        </w:rPr>
        <w:t>The Nature of Human Wisdom: The Wisdom as Human Skill: For the Divine Work on the Father Stephen’s Tabernacle is in Exodus 28:3; 31:2-6; 35:25-26, 30-35; 36:1, 8. For the Divine Work on the Father Stephen’s Temple is in 1</w:t>
      </w:r>
      <w:r w:rsidRPr="009C279B">
        <w:rPr>
          <w:sz w:val="24"/>
          <w:szCs w:val="24"/>
          <w:vertAlign w:val="superscript"/>
        </w:rPr>
        <w:t>st</w:t>
      </w:r>
      <w:r w:rsidRPr="009C279B">
        <w:rPr>
          <w:sz w:val="24"/>
          <w:szCs w:val="24"/>
        </w:rPr>
        <w:t xml:space="preserve"> Chronicles 22:15; 28:21; 2</w:t>
      </w:r>
      <w:r w:rsidRPr="009C279B">
        <w:rPr>
          <w:sz w:val="24"/>
          <w:szCs w:val="24"/>
          <w:vertAlign w:val="superscript"/>
        </w:rPr>
        <w:t>nd</w:t>
      </w:r>
      <w:r w:rsidRPr="009C279B">
        <w:rPr>
          <w:sz w:val="24"/>
          <w:szCs w:val="24"/>
        </w:rPr>
        <w:t xml:space="preserve"> Chronicles 2:7, 13-14 &amp; 1</w:t>
      </w:r>
      <w:r w:rsidRPr="009C279B">
        <w:rPr>
          <w:sz w:val="24"/>
          <w:szCs w:val="24"/>
          <w:vertAlign w:val="superscript"/>
        </w:rPr>
        <w:t>st</w:t>
      </w:r>
      <w:r w:rsidRPr="009C279B">
        <w:rPr>
          <w:sz w:val="24"/>
          <w:szCs w:val="24"/>
        </w:rPr>
        <w:t xml:space="preserve"> 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9C279B">
        <w:rPr>
          <w:sz w:val="24"/>
          <w:szCs w:val="24"/>
          <w:vertAlign w:val="superscript"/>
        </w:rPr>
        <w:t>st</w:t>
      </w:r>
      <w:r w:rsidRPr="009C279B">
        <w:rPr>
          <w:sz w:val="24"/>
          <w:szCs w:val="24"/>
        </w:rPr>
        <w:t xml:space="preserve"> Chronicles 26:14; 27:32-33. Wisdom in Government is in Genesis 41:33-36; 2</w:t>
      </w:r>
      <w:r w:rsidRPr="009C279B">
        <w:rPr>
          <w:sz w:val="24"/>
          <w:szCs w:val="24"/>
          <w:vertAlign w:val="superscript"/>
        </w:rPr>
        <w:t>nd</w:t>
      </w:r>
      <w:r w:rsidRPr="009C279B">
        <w:rPr>
          <w:sz w:val="24"/>
          <w:szCs w:val="24"/>
        </w:rPr>
        <w:t xml:space="preserve"> Samuel 14:20; 1</w:t>
      </w:r>
      <w:r w:rsidRPr="009C279B">
        <w:rPr>
          <w:sz w:val="24"/>
          <w:szCs w:val="24"/>
          <w:vertAlign w:val="superscript"/>
        </w:rPr>
        <w:t>st</w:t>
      </w:r>
      <w:r w:rsidRPr="009C279B">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w:t>
      </w:r>
      <w:r w:rsidRPr="009C279B">
        <w:rPr>
          <w:sz w:val="24"/>
          <w:szCs w:val="24"/>
        </w:rPr>
        <w:lastRenderedPageBreak/>
        <w:t>31. Human Wisdom can be used to Oppose the Father Stephen is in 1</w:t>
      </w:r>
      <w:r w:rsidRPr="009C279B">
        <w:rPr>
          <w:sz w:val="24"/>
          <w:szCs w:val="24"/>
          <w:vertAlign w:val="superscript"/>
        </w:rPr>
        <w:t>st</w:t>
      </w:r>
      <w:r w:rsidRPr="009C279B">
        <w:rPr>
          <w:sz w:val="24"/>
          <w:szCs w:val="24"/>
        </w:rPr>
        <w:t xml:space="preserve"> Corinthians 1:18-25; 4:10. </w:t>
      </w:r>
    </w:p>
    <w:p w:rsidR="00172F19" w:rsidRPr="009C279B" w:rsidRDefault="00172F19" w:rsidP="00172F19">
      <w:pPr>
        <w:spacing w:line="480" w:lineRule="auto"/>
        <w:jc w:val="both"/>
        <w:rPr>
          <w:sz w:val="24"/>
          <w:szCs w:val="24"/>
        </w:rPr>
      </w:pPr>
      <w:r w:rsidRPr="009C279B">
        <w:rPr>
          <w:sz w:val="24"/>
          <w:szCs w:val="24"/>
        </w:rPr>
        <w:t>The Direct Source of Human Wisdom: True Wisdom comes from the Father Stephen: It is given by the Father Stephen alone is in Job 12:13; 38:36; Exodus 28:3; Ecclesiastes 2:26 &amp; James 3:17. It is received through the Father Stephen’s Inerrant Word is in Psalms 19:7; 119:99-100,, 130; Ecclesiastes 8:5; Jeremiah 8:8-9; Hosea 4:6; Matthew 7:24; Colossians 3:16 &amp; 2</w:t>
      </w:r>
      <w:r w:rsidRPr="009C279B">
        <w:rPr>
          <w:sz w:val="24"/>
          <w:szCs w:val="24"/>
          <w:vertAlign w:val="superscript"/>
        </w:rPr>
        <w:t>nd</w:t>
      </w:r>
      <w:r w:rsidRPr="009C279B">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9C279B">
        <w:rPr>
          <w:sz w:val="24"/>
          <w:szCs w:val="24"/>
          <w:vertAlign w:val="superscript"/>
        </w:rPr>
        <w:t>st</w:t>
      </w:r>
      <w:r w:rsidRPr="009C279B">
        <w:rPr>
          <w:sz w:val="24"/>
          <w:szCs w:val="24"/>
        </w:rPr>
        <w:t xml:space="preserve"> Corinthians 12:8 &amp; Acts 6:3, 10. It is given in response to prayer to the Father Stephen is in James 1:5; 1</w:t>
      </w:r>
      <w:r w:rsidRPr="009C279B">
        <w:rPr>
          <w:sz w:val="24"/>
          <w:szCs w:val="24"/>
          <w:vertAlign w:val="superscript"/>
        </w:rPr>
        <w:t>st</w:t>
      </w:r>
      <w:r w:rsidRPr="009C279B">
        <w:rPr>
          <w:sz w:val="24"/>
          <w:szCs w:val="24"/>
        </w:rPr>
        <w:t xml:space="preserve"> Kings 3:9; 2</w:t>
      </w:r>
      <w:r w:rsidRPr="009C279B">
        <w:rPr>
          <w:sz w:val="24"/>
          <w:szCs w:val="24"/>
          <w:vertAlign w:val="superscript"/>
        </w:rPr>
        <w:t>nd</w:t>
      </w:r>
      <w:r w:rsidRPr="009C279B">
        <w:rPr>
          <w:sz w:val="24"/>
          <w:szCs w:val="24"/>
        </w:rPr>
        <w:t xml:space="preserve"> Chronicles 1:10; Proverbs 2:3-6; Daniel 10:12 &amp; Colossians 1:9. The Emptiness of Worldly Wisdom: Worldly Wisdom is the Foolishness, Insanity &amp; Stupidity to the Father Stephen is in 1</w:t>
      </w:r>
      <w:r w:rsidRPr="009C279B">
        <w:rPr>
          <w:sz w:val="24"/>
          <w:szCs w:val="24"/>
          <w:vertAlign w:val="superscript"/>
        </w:rPr>
        <w:t>st</w:t>
      </w:r>
      <w:r w:rsidRPr="009C279B">
        <w:rPr>
          <w:sz w:val="24"/>
          <w:szCs w:val="24"/>
        </w:rPr>
        <w:t xml:space="preserve"> Corinthians 3:19-20; Job 5:13; Psalms 94:11 &amp; Romans 1:21-25. The Father Stephen cannot be known by Worldly Wisdom is in 1</w:t>
      </w:r>
      <w:r w:rsidRPr="009C279B">
        <w:rPr>
          <w:sz w:val="24"/>
          <w:szCs w:val="24"/>
          <w:vertAlign w:val="superscript"/>
        </w:rPr>
        <w:t>st</w:t>
      </w:r>
      <w:r w:rsidRPr="009C279B">
        <w:rPr>
          <w:sz w:val="24"/>
          <w:szCs w:val="24"/>
        </w:rPr>
        <w:t xml:space="preserve"> Corinthians 1:17, 21; 2:4-5, 11-13; Ecclesiastes 8:16-17; Isaiah 55:9 &amp; Romans 11:33-34. The Worldly Wisdom builds up Pride and False Hope is in Isaiah 5:21; 47:10; Proverbs 3:7; 26:12; 28:11; Jeremiah 9:23; 1</w:t>
      </w:r>
      <w:r w:rsidRPr="009C279B">
        <w:rPr>
          <w:sz w:val="24"/>
          <w:szCs w:val="24"/>
          <w:vertAlign w:val="superscript"/>
        </w:rPr>
        <w:t>st</w:t>
      </w:r>
      <w:r w:rsidRPr="009C279B">
        <w:rPr>
          <w:sz w:val="24"/>
          <w:szCs w:val="24"/>
        </w:rPr>
        <w:t xml:space="preserve"> Corinthians 4:10; 2</w:t>
      </w:r>
      <w:r w:rsidRPr="009C279B">
        <w:rPr>
          <w:sz w:val="24"/>
          <w:szCs w:val="24"/>
          <w:vertAlign w:val="superscript"/>
        </w:rPr>
        <w:t>nd</w:t>
      </w:r>
      <w:r w:rsidRPr="009C279B">
        <w:rPr>
          <w:sz w:val="24"/>
          <w:szCs w:val="24"/>
        </w:rPr>
        <w:t xml:space="preserve"> Corinthians 11:18-19 &amp; Colossians 2:23. The Worldly Wisdom will be Confounded &amp; Overturned by Gainsaying is in Isaiah 19:11; 29:14; 44:25; 1</w:t>
      </w:r>
      <w:r w:rsidRPr="009C279B">
        <w:rPr>
          <w:sz w:val="24"/>
          <w:szCs w:val="24"/>
          <w:vertAlign w:val="superscript"/>
        </w:rPr>
        <w:t>st</w:t>
      </w:r>
      <w:r w:rsidRPr="009C279B">
        <w:rPr>
          <w:sz w:val="24"/>
          <w:szCs w:val="24"/>
        </w:rPr>
        <w:t xml:space="preserve"> Corinthians 1:19-20; Job 5:12-13; Proverbs 21:30; Jeremiah 51:57; Ezekiel 28:6-7, 17 &amp; 1</w:t>
      </w:r>
      <w:r w:rsidRPr="009C279B">
        <w:rPr>
          <w:sz w:val="24"/>
          <w:szCs w:val="24"/>
          <w:vertAlign w:val="superscript"/>
        </w:rPr>
        <w:t>st</w:t>
      </w:r>
      <w:r w:rsidRPr="009C279B">
        <w:rPr>
          <w:sz w:val="24"/>
          <w:szCs w:val="24"/>
        </w:rPr>
        <w:t xml:space="preserve"> Corinthians 1:25. The Divine Revelation of Divine Wisdom: It is Revealed in His Son Jesus Christ is in 1</w:t>
      </w:r>
      <w:r w:rsidRPr="009C279B">
        <w:rPr>
          <w:sz w:val="24"/>
          <w:szCs w:val="24"/>
          <w:vertAlign w:val="superscript"/>
        </w:rPr>
        <w:t>st</w:t>
      </w:r>
      <w:r w:rsidRPr="009C279B">
        <w:rPr>
          <w:sz w:val="24"/>
          <w:szCs w:val="24"/>
        </w:rPr>
        <w:t xml:space="preserve"> Corinthians 1:23-24, 30; 2:6-8 &amp; Colossians 1:15-17. It is Rejected by the Worldly-Wise is in 1</w:t>
      </w:r>
      <w:r w:rsidRPr="009C279B">
        <w:rPr>
          <w:sz w:val="24"/>
          <w:szCs w:val="24"/>
          <w:vertAlign w:val="superscript"/>
        </w:rPr>
        <w:t>st</w:t>
      </w:r>
      <w:r w:rsidRPr="009C279B">
        <w:rPr>
          <w:sz w:val="24"/>
          <w:szCs w:val="24"/>
        </w:rPr>
        <w:t xml:space="preserve"> Corinthians 1:18, 22-23; 2:14. It is Revealed to the Unlearned as a Child is in Matthew 11:25; 1</w:t>
      </w:r>
      <w:r w:rsidRPr="009C279B">
        <w:rPr>
          <w:sz w:val="24"/>
          <w:szCs w:val="24"/>
          <w:vertAlign w:val="superscript"/>
        </w:rPr>
        <w:t>st</w:t>
      </w:r>
      <w:r w:rsidRPr="009C279B">
        <w:rPr>
          <w:sz w:val="24"/>
          <w:szCs w:val="24"/>
        </w:rPr>
        <w:t xml:space="preserve"> Corinthians 1:26-27; 3:18 &amp; Luke 10:21. It is Revealed through the Father Stephen’s </w:t>
      </w:r>
      <w:r w:rsidRPr="009C279B">
        <w:rPr>
          <w:sz w:val="24"/>
          <w:szCs w:val="24"/>
        </w:rPr>
        <w:lastRenderedPageBreak/>
        <w:t>Church is in Ephesians 3:10. The Father Stephen-Given Wisdom is Superior to all Worldly Wisdom is in Luke 21:15; Genesis 41:15; Exodus 7:11-12; 1</w:t>
      </w:r>
      <w:r w:rsidRPr="009C279B">
        <w:rPr>
          <w:sz w:val="24"/>
          <w:szCs w:val="24"/>
          <w:vertAlign w:val="superscript"/>
        </w:rPr>
        <w:t>st</w:t>
      </w:r>
      <w:r w:rsidRPr="009C279B">
        <w:rPr>
          <w:sz w:val="24"/>
          <w:szCs w:val="24"/>
        </w:rPr>
        <w:t xml:space="preserve"> Kings 4:30; Daniel 1:20; 5:7 &amp; Acts 6:10. </w:t>
      </w:r>
    </w:p>
    <w:p w:rsidR="00172F19" w:rsidRPr="009C279B" w:rsidRDefault="00172F19" w:rsidP="00172F19">
      <w:pPr>
        <w:spacing w:line="480" w:lineRule="auto"/>
        <w:jc w:val="both"/>
        <w:rPr>
          <w:sz w:val="24"/>
          <w:szCs w:val="24"/>
        </w:rPr>
      </w:pPr>
      <w:r w:rsidRPr="009C279B">
        <w:rPr>
          <w:sz w:val="24"/>
          <w:szCs w:val="24"/>
        </w:rPr>
        <w:t>The Importance of Human Wisdom: The Supreme Value of True Wisdom: It is Priceless is in Proverbs 3:13; 4:7; 8:10-11. It gives Life is in Proverbs 11:30; 13:14; 15:24; 16:22; 24:14 &amp; Daniel 12:3. It brings Prosperity is in Proverbs 3:1-2; 8:18; 19:8; chapter 8; 21:20-21; 24:3 &amp; Jeremiah 10:21. It gives eternal security is in Proverbs 1:33; 2:6011; 4:6; 14:3; 28:26 &amp; Ecclesiastes 8:5. The Application of Wisdom: It touches the Whole Person is in 1</w:t>
      </w:r>
      <w:r w:rsidRPr="009C279B">
        <w:rPr>
          <w:sz w:val="24"/>
          <w:szCs w:val="24"/>
          <w:vertAlign w:val="superscript"/>
        </w:rPr>
        <w:t>st</w:t>
      </w:r>
      <w:r w:rsidRPr="009C279B">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Govern is in Proverbs 8:15-16; 28:2; Deuteronomy 1:13; 1</w:t>
      </w:r>
      <w:r w:rsidRPr="009C279B">
        <w:rPr>
          <w:sz w:val="24"/>
          <w:szCs w:val="24"/>
          <w:vertAlign w:val="superscript"/>
        </w:rPr>
        <w:t>st</w:t>
      </w:r>
      <w:r w:rsidRPr="009C279B">
        <w:rPr>
          <w:sz w:val="24"/>
          <w:szCs w:val="24"/>
        </w:rPr>
        <w:t xml:space="preserve"> Kings 5:7; 1</w:t>
      </w:r>
      <w:r w:rsidRPr="009C279B">
        <w:rPr>
          <w:sz w:val="24"/>
          <w:szCs w:val="24"/>
          <w:vertAlign w:val="superscript"/>
        </w:rPr>
        <w:t>st</w:t>
      </w:r>
      <w:r w:rsidRPr="009C279B">
        <w:rPr>
          <w:sz w:val="24"/>
          <w:szCs w:val="24"/>
        </w:rPr>
        <w:t xml:space="preserve"> Chronicles 22:12; Psalms 2:10; 105:22; Ecclesiastes 1:16; Isaiah 56:11; Jeremiah 3:15 &amp; Acts 6:3, 10. Wisdom to administer Justice is in 1</w:t>
      </w:r>
      <w:r w:rsidRPr="009C279B">
        <w:rPr>
          <w:sz w:val="24"/>
          <w:szCs w:val="24"/>
          <w:vertAlign w:val="superscript"/>
        </w:rPr>
        <w:t>st</w:t>
      </w:r>
      <w:r w:rsidRPr="009C279B">
        <w:rPr>
          <w:sz w:val="24"/>
          <w:szCs w:val="24"/>
        </w:rPr>
        <w:t xml:space="preserve"> Kings 3:9, 28; 2</w:t>
      </w:r>
      <w:r w:rsidRPr="009C279B">
        <w:rPr>
          <w:sz w:val="24"/>
          <w:szCs w:val="24"/>
          <w:vertAlign w:val="superscript"/>
        </w:rPr>
        <w:t>nd</w:t>
      </w:r>
      <w:r w:rsidRPr="009C279B">
        <w:rPr>
          <w:sz w:val="24"/>
          <w:szCs w:val="24"/>
        </w:rPr>
        <w:t xml:space="preserve"> Chronicles 1:10; Psalms 37:30; Proverbs 20:26; 24:23; Matthew 24:45; 1</w:t>
      </w:r>
      <w:r w:rsidRPr="009C279B">
        <w:rPr>
          <w:sz w:val="24"/>
          <w:szCs w:val="24"/>
          <w:vertAlign w:val="superscript"/>
        </w:rPr>
        <w:t>st</w:t>
      </w:r>
      <w:r w:rsidRPr="009C279B">
        <w:rPr>
          <w:sz w:val="24"/>
          <w:szCs w:val="24"/>
        </w:rPr>
        <w:t xml:space="preserve"> Corinthians 6:5 &amp; Luke 12:42. The Teaching of Wisdom: The Wise give Instruction is in Ecclesiastes 12:9; Psalms 37:30; 49:3; Proverbs 1:20-21; 5:1; 8:1; 16:21; 31:26; Daniel 11:33; 1</w:t>
      </w:r>
      <w:r w:rsidRPr="009C279B">
        <w:rPr>
          <w:sz w:val="24"/>
          <w:szCs w:val="24"/>
          <w:vertAlign w:val="superscript"/>
        </w:rPr>
        <w:t>st</w:t>
      </w:r>
      <w:r w:rsidRPr="009C279B">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9C279B">
        <w:rPr>
          <w:sz w:val="24"/>
          <w:szCs w:val="24"/>
          <w:vertAlign w:val="superscript"/>
        </w:rPr>
        <w:t>nd</w:t>
      </w:r>
      <w:r w:rsidRPr="009C279B">
        <w:rPr>
          <w:sz w:val="24"/>
          <w:szCs w:val="24"/>
        </w:rPr>
        <w:t xml:space="preserve"> Samuel 14:20 &amp; Psalms 78:72. Solomon in 1</w:t>
      </w:r>
      <w:r w:rsidRPr="009C279B">
        <w:rPr>
          <w:sz w:val="24"/>
          <w:szCs w:val="24"/>
          <w:vertAlign w:val="superscript"/>
        </w:rPr>
        <w:t>st</w:t>
      </w:r>
      <w:r w:rsidRPr="009C279B">
        <w:rPr>
          <w:sz w:val="24"/>
          <w:szCs w:val="24"/>
        </w:rPr>
        <w:t xml:space="preserve"> Kings 3:16-28; 4:29-34; 10:4-8; 2</w:t>
      </w:r>
      <w:r w:rsidRPr="009C279B">
        <w:rPr>
          <w:sz w:val="24"/>
          <w:szCs w:val="24"/>
          <w:vertAlign w:val="superscript"/>
        </w:rPr>
        <w:t>nd</w:t>
      </w:r>
      <w:r w:rsidRPr="009C279B">
        <w:rPr>
          <w:sz w:val="24"/>
          <w:szCs w:val="24"/>
        </w:rPr>
        <w:t xml:space="preserve"> Chronicles 9:3-7; 1</w:t>
      </w:r>
      <w:r w:rsidRPr="009C279B">
        <w:rPr>
          <w:sz w:val="24"/>
          <w:szCs w:val="24"/>
          <w:vertAlign w:val="superscript"/>
        </w:rPr>
        <w:t>st</w:t>
      </w:r>
      <w:r w:rsidRPr="009C279B">
        <w:rPr>
          <w:sz w:val="24"/>
          <w:szCs w:val="24"/>
        </w:rPr>
        <w:t xml:space="preserve"> Chronicles 22:12-13; Matthew 12:42 &amp; Luke 11:31. Ezra </w:t>
      </w:r>
      <w:r w:rsidRPr="009C279B">
        <w:rPr>
          <w:sz w:val="24"/>
          <w:szCs w:val="24"/>
        </w:rPr>
        <w:lastRenderedPageBreak/>
        <w:t>in Ezra 7:25. The Messiah in Isaiah 11:2. Daniel and His 3 Friends in Daniel 1:17. Daniel in Daniel 2:19-23, 27-28; 5:11-12. Paul in 2</w:t>
      </w:r>
      <w:r w:rsidRPr="009C279B">
        <w:rPr>
          <w:sz w:val="24"/>
          <w:szCs w:val="24"/>
          <w:vertAlign w:val="superscript"/>
        </w:rPr>
        <w:t>nd</w:t>
      </w:r>
      <w:r w:rsidRPr="009C279B">
        <w:rPr>
          <w:sz w:val="24"/>
          <w:szCs w:val="24"/>
        </w:rPr>
        <w:t xml:space="preserve"> Peter 3:15. </w:t>
      </w:r>
    </w:p>
    <w:p w:rsidR="00172F19" w:rsidRPr="009C279B" w:rsidRDefault="00172F19" w:rsidP="00172F19">
      <w:pPr>
        <w:spacing w:line="480" w:lineRule="auto"/>
        <w:jc w:val="both"/>
        <w:rPr>
          <w:sz w:val="24"/>
          <w:szCs w:val="24"/>
        </w:rPr>
      </w:pPr>
      <w:r w:rsidRPr="009C279B">
        <w:rPr>
          <w:sz w:val="24"/>
          <w:szCs w:val="24"/>
        </w:rPr>
        <w:t>The Supreme Understanding of the Father Stephen: The Source of Supreme Understanding: Understanding belongs to the Father Stephen is in Job 12:13; Psalms 136:5; 147:5; Proverbs 3:19 &amp; Jeremiah 15:15; 51:15. Understanding is a Gift from the Father Stephen is in Proverbs 2:6; Isaiah 29:24; 32:3-4; 52:15; 1</w:t>
      </w:r>
      <w:r w:rsidRPr="009C279B">
        <w:rPr>
          <w:sz w:val="24"/>
          <w:szCs w:val="24"/>
          <w:vertAlign w:val="superscript"/>
        </w:rPr>
        <w:t>st</w:t>
      </w:r>
      <w:r w:rsidRPr="009C279B">
        <w:rPr>
          <w:sz w:val="24"/>
          <w:szCs w:val="24"/>
        </w:rPr>
        <w:t xml:space="preserve"> Kings 4:29; Job 38:36; Daniel 1:17; 2:21, 30; 9:22 &amp; Romans 15:21. Understanding Spiritual Truth: Understanding the Truth about the Father Stephen is in 1</w:t>
      </w:r>
      <w:r w:rsidRPr="009C279B">
        <w:rPr>
          <w:sz w:val="24"/>
          <w:szCs w:val="24"/>
          <w:vertAlign w:val="superscript"/>
        </w:rPr>
        <w:t>st</w:t>
      </w:r>
      <w:r w:rsidRPr="009C279B">
        <w:rPr>
          <w:sz w:val="24"/>
          <w:szCs w:val="24"/>
        </w:rPr>
        <w:t xml:space="preserve"> John 5:20; Proverbs 2:5; 9:10; Isaiah 40:21, 28; 43:10; Jeremiah 9:24; John 10:38 &amp; Romans 1:20. Understanding the Father Stephen’s Divine Purposes is in Deuteronomy 9:6; 1</w:t>
      </w:r>
      <w:r w:rsidRPr="009C279B">
        <w:rPr>
          <w:sz w:val="24"/>
          <w:szCs w:val="24"/>
          <w:vertAlign w:val="superscript"/>
        </w:rPr>
        <w:t>st</w:t>
      </w:r>
      <w:r w:rsidRPr="009C279B">
        <w:rPr>
          <w:sz w:val="24"/>
          <w:szCs w:val="24"/>
        </w:rPr>
        <w:t xml:space="preserve"> Chronicles 28:19; Job 34:10-11; Psalms 73:16-17; Isaiah 57:1-2; Jeremiah 9:12-13; 23:20; 30:24; Daniel 8:15-16; Ephesians 5:17 &amp; Colossians 1:9.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3:5; 20:24; Ecclesiastes 11:5; Isaiah 40:13-14; 55:8-9 &amp; 1</w:t>
      </w:r>
      <w:r w:rsidRPr="009C279B">
        <w:rPr>
          <w:sz w:val="24"/>
          <w:szCs w:val="24"/>
          <w:vertAlign w:val="superscript"/>
        </w:rPr>
        <w:t>st</w:t>
      </w:r>
      <w:r w:rsidRPr="009C279B">
        <w:rPr>
          <w:sz w:val="24"/>
          <w:szCs w:val="24"/>
        </w:rPr>
        <w:t xml:space="preserve"> Corinthians 13:12. Gaining Understanding: Through the Father Stephen’s Faith is in Hebrews 11:3; Matthew 16:8-9 &amp; Acts 6:8. Through the Father Stephen’s Holy Ghost is in 1</w:t>
      </w:r>
      <w:r w:rsidRPr="009C279B">
        <w:rPr>
          <w:sz w:val="24"/>
          <w:szCs w:val="24"/>
          <w:vertAlign w:val="superscript"/>
        </w:rPr>
        <w:t>st</w:t>
      </w:r>
      <w:r w:rsidRPr="009C279B">
        <w:rPr>
          <w:sz w:val="24"/>
          <w:szCs w:val="24"/>
        </w:rPr>
        <w:t xml:space="preserve"> Corinthians 2:12, 14; 1</w:t>
      </w:r>
      <w:r w:rsidRPr="009C279B">
        <w:rPr>
          <w:sz w:val="24"/>
          <w:szCs w:val="24"/>
          <w:vertAlign w:val="superscript"/>
        </w:rPr>
        <w:t>st</w:t>
      </w:r>
      <w:r w:rsidRPr="009C279B">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w:t>
      </w:r>
      <w:r w:rsidRPr="009C279B">
        <w:rPr>
          <w:sz w:val="24"/>
          <w:szCs w:val="24"/>
        </w:rPr>
        <w:lastRenderedPageBreak/>
        <w:t>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in Psalms 82:5; 92:6-7; Isaiah 5:13; 19:12; Micah 4:12; 1</w:t>
      </w:r>
      <w:r w:rsidRPr="009C279B">
        <w:rPr>
          <w:sz w:val="24"/>
          <w:szCs w:val="24"/>
          <w:vertAlign w:val="superscript"/>
        </w:rPr>
        <w:t>st</w:t>
      </w:r>
      <w:r w:rsidRPr="009C279B">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9C279B">
        <w:rPr>
          <w:sz w:val="24"/>
          <w:szCs w:val="24"/>
          <w:vertAlign w:val="superscript"/>
        </w:rPr>
        <w:t>st</w:t>
      </w:r>
      <w:r w:rsidRPr="009C279B">
        <w:rPr>
          <w:sz w:val="24"/>
          <w:szCs w:val="24"/>
        </w:rPr>
        <w:t xml:space="preserve"> Chronicles 12:32; Esther 1:13; Job 13:1; Proverbs 20:5 &amp; John 7:24. Understanding Languages is in Genesis 11:7; Deuteronomy 28:49; Psalms 81:5; Isaiah 36:11; 1</w:t>
      </w:r>
      <w:r w:rsidRPr="009C279B">
        <w:rPr>
          <w:sz w:val="24"/>
          <w:szCs w:val="24"/>
          <w:vertAlign w:val="superscript"/>
        </w:rPr>
        <w:t>st</w:t>
      </w:r>
      <w:r w:rsidRPr="009C279B">
        <w:rPr>
          <w:sz w:val="24"/>
          <w:szCs w:val="24"/>
        </w:rPr>
        <w:t xml:space="preserve"> Corinthians 14:2 &amp; Acts 2:6. Those who have Understanding: The Wise is in Deuteronomy 32:29; 1</w:t>
      </w:r>
      <w:r w:rsidRPr="009C279B">
        <w:rPr>
          <w:sz w:val="24"/>
          <w:szCs w:val="24"/>
          <w:vertAlign w:val="superscript"/>
        </w:rPr>
        <w:t>st</w:t>
      </w:r>
      <w:r w:rsidRPr="009C279B">
        <w:rPr>
          <w:sz w:val="24"/>
          <w:szCs w:val="24"/>
        </w:rPr>
        <w:t xml:space="preserve"> Kings 4:29; Proverbs 8:14 &amp; Hosea 14:9. The Good Leaders is in Jeremiah 3:15; Deuteronomy 1:13; 1</w:t>
      </w:r>
      <w:r w:rsidRPr="009C279B">
        <w:rPr>
          <w:sz w:val="24"/>
          <w:szCs w:val="24"/>
          <w:vertAlign w:val="superscript"/>
        </w:rPr>
        <w:t>st</w:t>
      </w:r>
      <w:r w:rsidRPr="009C279B">
        <w:rPr>
          <w:sz w:val="24"/>
          <w:szCs w:val="24"/>
        </w:rPr>
        <w:t xml:space="preserve"> Chronicles 22:12; 2</w:t>
      </w:r>
      <w:r w:rsidRPr="009C279B">
        <w:rPr>
          <w:sz w:val="24"/>
          <w:szCs w:val="24"/>
          <w:vertAlign w:val="superscript"/>
        </w:rPr>
        <w:t>nd</w:t>
      </w:r>
      <w:r w:rsidRPr="009C279B">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w:t>
      </w:r>
      <w:r w:rsidRPr="009C279B">
        <w:rPr>
          <w:sz w:val="24"/>
          <w:szCs w:val="24"/>
        </w:rPr>
        <w:lastRenderedPageBreak/>
        <w:t xml:space="preserve">and Self-Importance in Proverbs 18:1-2. Idleness leading to Ruin in Proverbs 24:30-31. Drunkenness clouds Understanding in Hosea 4:11. Death in Proverbs 10:21; 21:16 &amp; Hosea 4:6, 14.         </w:t>
      </w:r>
    </w:p>
    <w:p w:rsidR="00172F19" w:rsidRPr="009C279B" w:rsidRDefault="00172F19" w:rsidP="00172F19">
      <w:pPr>
        <w:spacing w:line="480" w:lineRule="auto"/>
        <w:jc w:val="both"/>
        <w:rPr>
          <w:sz w:val="24"/>
          <w:szCs w:val="24"/>
        </w:rPr>
      </w:pPr>
      <w:r w:rsidRPr="009C279B">
        <w:rPr>
          <w:sz w:val="24"/>
          <w:szCs w:val="24"/>
        </w:rPr>
        <w:t>The Father Stephen’s Divine Knowledge of Humanity: The Father Stephen Knows All Creatures is in 1</w:t>
      </w:r>
      <w:r w:rsidRPr="009C279B">
        <w:rPr>
          <w:sz w:val="24"/>
          <w:szCs w:val="24"/>
          <w:vertAlign w:val="superscript"/>
        </w:rPr>
        <w:t>st</w:t>
      </w:r>
      <w:r w:rsidRPr="009C279B">
        <w:rPr>
          <w:sz w:val="24"/>
          <w:szCs w:val="24"/>
        </w:rPr>
        <w:t xml:space="preserve"> Kings 8:39; 2</w:t>
      </w:r>
      <w:r w:rsidRPr="009C279B">
        <w:rPr>
          <w:sz w:val="24"/>
          <w:szCs w:val="24"/>
          <w:vertAlign w:val="superscript"/>
        </w:rPr>
        <w:t>nd</w:t>
      </w:r>
      <w:r w:rsidRPr="009C279B">
        <w:rPr>
          <w:sz w:val="24"/>
          <w:szCs w:val="24"/>
        </w:rPr>
        <w:t xml:space="preserve"> Chronicles 6:30; Job 34:21; Psalms 7:9; Jeremiah 17:10; 23:24; 32:19 &amp; Acts 1:24. The Father Stephen Knows His Own Creatures is in 2</w:t>
      </w:r>
      <w:r w:rsidRPr="009C279B">
        <w:rPr>
          <w:sz w:val="24"/>
          <w:szCs w:val="24"/>
          <w:vertAlign w:val="superscript"/>
        </w:rPr>
        <w:t>nd</w:t>
      </w:r>
      <w:r w:rsidRPr="009C279B">
        <w:rPr>
          <w:sz w:val="24"/>
          <w:szCs w:val="24"/>
        </w:rPr>
        <w:t xml:space="preserve"> Timothy 2:19; 1</w:t>
      </w:r>
      <w:r w:rsidRPr="009C279B">
        <w:rPr>
          <w:sz w:val="24"/>
          <w:szCs w:val="24"/>
          <w:vertAlign w:val="superscript"/>
        </w:rPr>
        <w:t>st</w:t>
      </w:r>
      <w:r w:rsidRPr="009C279B">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9C279B">
        <w:rPr>
          <w:sz w:val="24"/>
          <w:szCs w:val="24"/>
          <w:vertAlign w:val="superscript"/>
        </w:rPr>
        <w:t>st</w:t>
      </w:r>
      <w:r w:rsidRPr="009C279B">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172F19" w:rsidRPr="009C279B" w:rsidRDefault="00172F19" w:rsidP="00172F19">
      <w:pPr>
        <w:spacing w:line="480" w:lineRule="auto"/>
        <w:jc w:val="both"/>
        <w:rPr>
          <w:sz w:val="24"/>
          <w:szCs w:val="24"/>
        </w:rPr>
      </w:pPr>
      <w:r w:rsidRPr="009C279B">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9C279B">
        <w:rPr>
          <w:sz w:val="24"/>
          <w:szCs w:val="24"/>
          <w:vertAlign w:val="superscript"/>
        </w:rPr>
        <w:t>st</w:t>
      </w:r>
      <w:r w:rsidRPr="009C279B">
        <w:rPr>
          <w:sz w:val="24"/>
          <w:szCs w:val="24"/>
        </w:rPr>
        <w:t xml:space="preserve"> Corinthians 2:6-16; 8:1. The Pursuit of Knowledge that Proceeds from the Father Stephen Merits Divine Approval is in Proverbs 2:3-5; 3:13-18; 4:5; 15:14 &amp; 2</w:t>
      </w:r>
      <w:r w:rsidRPr="009C279B">
        <w:rPr>
          <w:sz w:val="24"/>
          <w:szCs w:val="24"/>
          <w:vertAlign w:val="superscript"/>
        </w:rPr>
        <w:t>nd</w:t>
      </w:r>
      <w:r w:rsidRPr="009C279B">
        <w:rPr>
          <w:sz w:val="24"/>
          <w:szCs w:val="24"/>
        </w:rPr>
        <w:t xml:space="preserve"> Peter 1:5. The Father Stephen Bestows Special </w:t>
      </w:r>
      <w:r w:rsidRPr="009C279B">
        <w:rPr>
          <w:sz w:val="24"/>
          <w:szCs w:val="24"/>
        </w:rPr>
        <w:lastRenderedPageBreak/>
        <w:t>Knowledge on Certain Individuals is in Daniel 1:17; Exodus 31:1-5; 35:30-36:1; 1</w:t>
      </w:r>
      <w:r w:rsidRPr="009C279B">
        <w:rPr>
          <w:sz w:val="24"/>
          <w:szCs w:val="24"/>
          <w:vertAlign w:val="superscript"/>
        </w:rPr>
        <w:t>st</w:t>
      </w:r>
      <w:r w:rsidRPr="009C279B">
        <w:rPr>
          <w:sz w:val="24"/>
          <w:szCs w:val="24"/>
        </w:rPr>
        <w:t xml:space="preserve"> Kings 3:10-12; 2</w:t>
      </w:r>
      <w:r w:rsidRPr="009C279B">
        <w:rPr>
          <w:sz w:val="24"/>
          <w:szCs w:val="24"/>
          <w:vertAlign w:val="superscript"/>
        </w:rPr>
        <w:t>nd</w:t>
      </w:r>
      <w:r w:rsidRPr="009C279B">
        <w:rPr>
          <w:sz w:val="24"/>
          <w:szCs w:val="24"/>
        </w:rPr>
        <w:t xml:space="preserve"> Chronicles 1:10-12 &amp; 1</w:t>
      </w:r>
      <w:r w:rsidRPr="009C279B">
        <w:rPr>
          <w:sz w:val="24"/>
          <w:szCs w:val="24"/>
          <w:vertAlign w:val="superscript"/>
        </w:rPr>
        <w:t>st</w:t>
      </w:r>
      <w:r w:rsidRPr="009C279B">
        <w:rPr>
          <w:sz w:val="24"/>
          <w:szCs w:val="24"/>
        </w:rPr>
        <w:t xml:space="preserve"> Corinthians 12:8. </w:t>
      </w:r>
    </w:p>
    <w:p w:rsidR="00172F19" w:rsidRPr="009C279B" w:rsidRDefault="00172F19" w:rsidP="00172F19">
      <w:pPr>
        <w:spacing w:line="480" w:lineRule="auto"/>
        <w:jc w:val="both"/>
        <w:rPr>
          <w:sz w:val="24"/>
          <w:szCs w:val="24"/>
        </w:rPr>
      </w:pPr>
      <w:r w:rsidRPr="009C279B">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9C279B">
        <w:rPr>
          <w:sz w:val="24"/>
          <w:szCs w:val="24"/>
          <w:vertAlign w:val="superscript"/>
        </w:rPr>
        <w:t>st</w:t>
      </w:r>
      <w:r w:rsidRPr="009C279B">
        <w:rPr>
          <w:sz w:val="24"/>
          <w:szCs w:val="24"/>
        </w:rPr>
        <w:t xml:space="preserve"> Samuel 17:46-47. The Father Stephen’s People Know Him through His Dealings with Them: The Father Stephen Delivers His Creatures is in Exodus 6:6-7; 10:2; 16:6; Deuteronomy 4:32-35; Joshua 3:10; 4:23-24 &amp; 1</w:t>
      </w:r>
      <w:r w:rsidRPr="009C279B">
        <w:rPr>
          <w:sz w:val="24"/>
          <w:szCs w:val="24"/>
          <w:vertAlign w:val="superscript"/>
        </w:rPr>
        <w:t>st</w:t>
      </w:r>
      <w:r w:rsidRPr="009C279B">
        <w:rPr>
          <w:sz w:val="24"/>
          <w:szCs w:val="24"/>
        </w:rPr>
        <w:t xml:space="preserve"> Kings 20:13, 28. The Father Stephen Provides and Cares for His Creatures is in Exodus 16:8; 1</w:t>
      </w:r>
      <w:r w:rsidRPr="009C279B">
        <w:rPr>
          <w:sz w:val="24"/>
          <w:szCs w:val="24"/>
          <w:vertAlign w:val="superscript"/>
        </w:rPr>
        <w:t>st</w:t>
      </w:r>
      <w:r w:rsidRPr="009C279B">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172F19" w:rsidRPr="009C279B" w:rsidRDefault="00172F19" w:rsidP="00172F19">
      <w:pPr>
        <w:spacing w:line="480" w:lineRule="auto"/>
        <w:jc w:val="both"/>
        <w:rPr>
          <w:sz w:val="24"/>
          <w:szCs w:val="24"/>
        </w:rPr>
      </w:pPr>
      <w:r w:rsidRPr="009C279B">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9C279B">
        <w:rPr>
          <w:sz w:val="24"/>
          <w:szCs w:val="24"/>
          <w:vertAlign w:val="superscript"/>
        </w:rPr>
        <w:t>st</w:t>
      </w:r>
      <w:r w:rsidRPr="009C279B">
        <w:rPr>
          <w:sz w:val="24"/>
          <w:szCs w:val="24"/>
        </w:rPr>
        <w:t xml:space="preserve"> Corinthians 12:3 &amp; 1</w:t>
      </w:r>
      <w:r w:rsidRPr="009C279B">
        <w:rPr>
          <w:sz w:val="24"/>
          <w:szCs w:val="24"/>
          <w:vertAlign w:val="superscript"/>
        </w:rPr>
        <w:t>st</w:t>
      </w:r>
      <w:r w:rsidRPr="009C279B">
        <w:rPr>
          <w:sz w:val="24"/>
          <w:szCs w:val="24"/>
        </w:rPr>
        <w:t xml:space="preserve"> John 5:6-9. The Divine Knowledge of </w:t>
      </w:r>
      <w:r w:rsidRPr="009C279B">
        <w:rPr>
          <w:sz w:val="24"/>
          <w:szCs w:val="24"/>
        </w:rPr>
        <w:lastRenderedPageBreak/>
        <w:t>Jesus Christ is Associated with Knowing the Father Stephen is in John 8:19; 10:14-15, 27-30; 14:6-11; 15:15; 17:26. The Divine Knowledge of Jesus Christ should Increase Consistently is in Philippians 3:10; 2</w:t>
      </w:r>
      <w:r w:rsidRPr="009C279B">
        <w:rPr>
          <w:sz w:val="24"/>
          <w:szCs w:val="24"/>
          <w:vertAlign w:val="superscript"/>
        </w:rPr>
        <w:t>nd</w:t>
      </w:r>
      <w:r w:rsidRPr="009C279B">
        <w:rPr>
          <w:sz w:val="24"/>
          <w:szCs w:val="24"/>
        </w:rPr>
        <w:t xml:space="preserve"> Peter 3:18 &amp; 2</w:t>
      </w:r>
      <w:r w:rsidRPr="009C279B">
        <w:rPr>
          <w:sz w:val="24"/>
          <w:szCs w:val="24"/>
          <w:vertAlign w:val="superscript"/>
        </w:rPr>
        <w:t>nd</w:t>
      </w:r>
      <w:r w:rsidRPr="009C279B">
        <w:rPr>
          <w:sz w:val="24"/>
          <w:szCs w:val="24"/>
        </w:rPr>
        <w:t xml:space="preserve"> Peter 1:5-8. The Divine Consequences of Knowing His Son Jesus Christ by the Father Stephen: Reconciliation with the Father Stephen is in 2</w:t>
      </w:r>
      <w:r w:rsidRPr="009C279B">
        <w:rPr>
          <w:sz w:val="24"/>
          <w:szCs w:val="24"/>
          <w:vertAlign w:val="superscript"/>
        </w:rPr>
        <w:t>nd</w:t>
      </w:r>
      <w:r w:rsidRPr="009C279B">
        <w:rPr>
          <w:sz w:val="24"/>
          <w:szCs w:val="24"/>
        </w:rPr>
        <w:t xml:space="preserve"> Corinthians 5:19-20 &amp; Ephesians 2:16. The Accesses to get to the Father Stephen: The Access to His Lord Peter the Beginning of the Infallible Law is in 2</w:t>
      </w:r>
      <w:r w:rsidRPr="009C279B">
        <w:rPr>
          <w:sz w:val="24"/>
          <w:szCs w:val="24"/>
          <w:vertAlign w:val="superscript"/>
        </w:rPr>
        <w:t>nd</w:t>
      </w:r>
      <w:r w:rsidRPr="009C279B">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9C279B">
        <w:rPr>
          <w:sz w:val="24"/>
          <w:szCs w:val="24"/>
          <w:vertAlign w:val="superscript"/>
        </w:rPr>
        <w:t>st</w:t>
      </w:r>
      <w:r w:rsidRPr="009C279B">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9C279B">
        <w:rPr>
          <w:sz w:val="24"/>
          <w:szCs w:val="24"/>
          <w:vertAlign w:val="superscript"/>
        </w:rPr>
        <w:t>st</w:t>
      </w:r>
      <w:r w:rsidRPr="009C279B">
        <w:rPr>
          <w:sz w:val="24"/>
          <w:szCs w:val="24"/>
        </w:rPr>
        <w:t xml:space="preserve"> John 2:3-6; Matthew 7:21-23; 25:31-46 &amp; John 14:15, 21, 23; 15:4-5. </w:t>
      </w:r>
    </w:p>
    <w:p w:rsidR="00172F19" w:rsidRPr="009C279B" w:rsidRDefault="00172F19" w:rsidP="00172F19">
      <w:pPr>
        <w:spacing w:line="480" w:lineRule="auto"/>
        <w:jc w:val="both"/>
        <w:rPr>
          <w:sz w:val="24"/>
          <w:szCs w:val="24"/>
        </w:rPr>
      </w:pPr>
      <w:r w:rsidRPr="009C279B">
        <w:rPr>
          <w:sz w:val="24"/>
          <w:szCs w:val="24"/>
        </w:rPr>
        <w:t>The Sexual Knowledge of Sin: Knowledge of Sin as a Result of the Fall is in Genesis 2:16-17; 3:1-13, 22. The Sexual Knowledge of Sin through Conscience is in Romans 2:14-15; 1</w:t>
      </w:r>
      <w:r w:rsidRPr="009C279B">
        <w:rPr>
          <w:sz w:val="24"/>
          <w:szCs w:val="24"/>
          <w:vertAlign w:val="superscript"/>
        </w:rPr>
        <w:t>st</w:t>
      </w:r>
      <w:r w:rsidRPr="009C279B">
        <w:rPr>
          <w:sz w:val="24"/>
          <w:szCs w:val="24"/>
        </w:rPr>
        <w:t xml:space="preserve"> Samuel 24:5-6; 2</w:t>
      </w:r>
      <w:r w:rsidRPr="009C279B">
        <w:rPr>
          <w:sz w:val="24"/>
          <w:szCs w:val="24"/>
          <w:vertAlign w:val="superscript"/>
        </w:rPr>
        <w:t>nd</w:t>
      </w:r>
      <w:r w:rsidRPr="009C279B">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9C279B">
        <w:rPr>
          <w:sz w:val="24"/>
          <w:szCs w:val="24"/>
          <w:vertAlign w:val="superscript"/>
        </w:rPr>
        <w:t>st</w:t>
      </w:r>
      <w:r w:rsidRPr="009C279B">
        <w:rPr>
          <w:sz w:val="24"/>
          <w:szCs w:val="24"/>
        </w:rPr>
        <w:t xml:space="preserve"> Thessalonians 1:5. </w:t>
      </w:r>
    </w:p>
    <w:p w:rsidR="00172F19" w:rsidRPr="009C279B" w:rsidRDefault="00172F19" w:rsidP="00172F19">
      <w:pPr>
        <w:spacing w:line="480" w:lineRule="auto"/>
        <w:jc w:val="both"/>
        <w:rPr>
          <w:sz w:val="24"/>
          <w:szCs w:val="24"/>
        </w:rPr>
      </w:pPr>
      <w:r w:rsidRPr="009C279B">
        <w:rPr>
          <w:sz w:val="24"/>
          <w:szCs w:val="24"/>
        </w:rPr>
        <w:lastRenderedPageBreak/>
        <w:t>The Sexual Knowledge of Good and Evil: The Human Quest from the Sexual Knowledge of Good and Evil is in Genesis 2:9; 3:5-6, 22; 2</w:t>
      </w:r>
      <w:r w:rsidRPr="009C279B">
        <w:rPr>
          <w:sz w:val="24"/>
          <w:szCs w:val="24"/>
          <w:vertAlign w:val="superscript"/>
        </w:rPr>
        <w:t>nd</w:t>
      </w:r>
      <w:r w:rsidRPr="009C279B">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9C279B">
        <w:rPr>
          <w:sz w:val="24"/>
          <w:szCs w:val="24"/>
          <w:vertAlign w:val="superscript"/>
        </w:rPr>
        <w:t>nd</w:t>
      </w:r>
      <w:r w:rsidRPr="009C279B">
        <w:rPr>
          <w:sz w:val="24"/>
          <w:szCs w:val="24"/>
        </w:rPr>
        <w:t xml:space="preserve"> Corinthians 1:12; 1</w:t>
      </w:r>
      <w:r w:rsidRPr="009C279B">
        <w:rPr>
          <w:sz w:val="24"/>
          <w:szCs w:val="24"/>
          <w:vertAlign w:val="superscript"/>
        </w:rPr>
        <w:t>st</w:t>
      </w:r>
      <w:r w:rsidRPr="009C279B">
        <w:rPr>
          <w:sz w:val="24"/>
          <w:szCs w:val="24"/>
        </w:rPr>
        <w:t xml:space="preserve"> Timothy 1:5, 18-19; 1</w:t>
      </w:r>
      <w:r w:rsidRPr="009C279B">
        <w:rPr>
          <w:sz w:val="24"/>
          <w:szCs w:val="24"/>
          <w:vertAlign w:val="superscript"/>
        </w:rPr>
        <w:t>st</w:t>
      </w:r>
      <w:r w:rsidRPr="009C279B">
        <w:rPr>
          <w:sz w:val="24"/>
          <w:szCs w:val="24"/>
        </w:rPr>
        <w:t xml:space="preserve"> Peter 3:15-16 &amp; Acts 24:16. Conscience and Moral Decisions is in 1</w:t>
      </w:r>
      <w:r w:rsidRPr="009C279B">
        <w:rPr>
          <w:sz w:val="24"/>
          <w:szCs w:val="24"/>
          <w:vertAlign w:val="superscript"/>
        </w:rPr>
        <w:t>st</w:t>
      </w:r>
      <w:r w:rsidRPr="009C279B">
        <w:rPr>
          <w:sz w:val="24"/>
          <w:szCs w:val="24"/>
        </w:rPr>
        <w:t xml:space="preserve"> Samuel 25:30-34; 1</w:t>
      </w:r>
      <w:r w:rsidRPr="009C279B">
        <w:rPr>
          <w:sz w:val="24"/>
          <w:szCs w:val="24"/>
          <w:vertAlign w:val="superscript"/>
        </w:rPr>
        <w:t>st</w:t>
      </w:r>
      <w:r w:rsidRPr="009C279B">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172F19" w:rsidRPr="009C279B" w:rsidRDefault="00172F19" w:rsidP="00172F19">
      <w:pPr>
        <w:spacing w:line="480" w:lineRule="auto"/>
        <w:jc w:val="both"/>
        <w:rPr>
          <w:sz w:val="24"/>
          <w:szCs w:val="24"/>
        </w:rPr>
      </w:pPr>
      <w:r w:rsidRPr="009C279B">
        <w:rPr>
          <w:sz w:val="24"/>
          <w:szCs w:val="24"/>
        </w:rPr>
        <w:t>Enquiring of the Father Stephen for Divine Knowledge is in Genesis 25:22-23; Judges 13:17; 18:5-6 &amp; 1</w:t>
      </w:r>
      <w:r w:rsidRPr="009C279B">
        <w:rPr>
          <w:sz w:val="24"/>
          <w:szCs w:val="24"/>
          <w:vertAlign w:val="superscript"/>
        </w:rPr>
        <w:t>st</w:t>
      </w:r>
      <w:r w:rsidRPr="009C279B">
        <w:rPr>
          <w:sz w:val="24"/>
          <w:szCs w:val="24"/>
        </w:rPr>
        <w:t xml:space="preserve"> Samuel 10:22. Enquiring of the Father Stephen for Divine Guidance is in 2</w:t>
      </w:r>
      <w:r w:rsidRPr="009C279B">
        <w:rPr>
          <w:sz w:val="24"/>
          <w:szCs w:val="24"/>
          <w:vertAlign w:val="superscript"/>
        </w:rPr>
        <w:t>nd</w:t>
      </w:r>
      <w:r w:rsidRPr="009C279B">
        <w:rPr>
          <w:sz w:val="24"/>
          <w:szCs w:val="24"/>
        </w:rPr>
        <w:t xml:space="preserve"> Samuel 2:1; Judges 20:18, 23, 27-28; 1</w:t>
      </w:r>
      <w:r w:rsidRPr="009C279B">
        <w:rPr>
          <w:sz w:val="24"/>
          <w:szCs w:val="24"/>
          <w:vertAlign w:val="superscript"/>
        </w:rPr>
        <w:t>st</w:t>
      </w:r>
      <w:r w:rsidRPr="009C279B">
        <w:rPr>
          <w:sz w:val="24"/>
          <w:szCs w:val="24"/>
        </w:rPr>
        <w:t xml:space="preserve"> Samuel 23:2, 4; 30:8; 2</w:t>
      </w:r>
      <w:r w:rsidRPr="009C279B">
        <w:rPr>
          <w:sz w:val="24"/>
          <w:szCs w:val="24"/>
          <w:vertAlign w:val="superscript"/>
        </w:rPr>
        <w:t>nd</w:t>
      </w:r>
      <w:r w:rsidRPr="009C279B">
        <w:rPr>
          <w:sz w:val="24"/>
          <w:szCs w:val="24"/>
        </w:rPr>
        <w:t xml:space="preserve"> Samuel 5:19, 23 &amp; 1</w:t>
      </w:r>
      <w:r w:rsidRPr="009C279B">
        <w:rPr>
          <w:sz w:val="24"/>
          <w:szCs w:val="24"/>
          <w:vertAlign w:val="superscript"/>
        </w:rPr>
        <w:t>st</w:t>
      </w:r>
      <w:r w:rsidRPr="009C279B">
        <w:rPr>
          <w:sz w:val="24"/>
          <w:szCs w:val="24"/>
        </w:rPr>
        <w:t xml:space="preserve"> Chronicles 14:10, 14. Enquiring of the Father Stephen through Intermediaries: Priest (Sergeants), Chief Priests (Lieutenants) &amp; High Priests (Captains) is in Judges 18:5-6; Numbers 27:18-21 &amp; 1</w:t>
      </w:r>
      <w:r w:rsidRPr="009C279B">
        <w:rPr>
          <w:sz w:val="24"/>
          <w:szCs w:val="24"/>
          <w:vertAlign w:val="superscript"/>
        </w:rPr>
        <w:t>st</w:t>
      </w:r>
      <w:r w:rsidRPr="009C279B">
        <w:rPr>
          <w:sz w:val="24"/>
          <w:szCs w:val="24"/>
        </w:rPr>
        <w:t xml:space="preserve"> Samuel 22:10, 13-15. Prophets is in 1</w:t>
      </w:r>
      <w:r w:rsidRPr="009C279B">
        <w:rPr>
          <w:sz w:val="24"/>
          <w:szCs w:val="24"/>
          <w:vertAlign w:val="superscript"/>
        </w:rPr>
        <w:t>st</w:t>
      </w:r>
      <w:r w:rsidRPr="009C279B">
        <w:rPr>
          <w:sz w:val="24"/>
          <w:szCs w:val="24"/>
        </w:rPr>
        <w:t xml:space="preserve"> Kings 22:6-9; 2</w:t>
      </w:r>
      <w:r w:rsidRPr="009C279B">
        <w:rPr>
          <w:sz w:val="24"/>
          <w:szCs w:val="24"/>
          <w:vertAlign w:val="superscript"/>
        </w:rPr>
        <w:t>nd</w:t>
      </w:r>
      <w:r w:rsidRPr="009C279B">
        <w:rPr>
          <w:sz w:val="24"/>
          <w:szCs w:val="24"/>
        </w:rPr>
        <w:t xml:space="preserve"> Chronicles 18:5-8; 34:19-28; 1</w:t>
      </w:r>
      <w:r w:rsidRPr="009C279B">
        <w:rPr>
          <w:sz w:val="24"/>
          <w:szCs w:val="24"/>
          <w:vertAlign w:val="superscript"/>
        </w:rPr>
        <w:t>st</w:t>
      </w:r>
      <w:r w:rsidRPr="009C279B">
        <w:rPr>
          <w:sz w:val="24"/>
          <w:szCs w:val="24"/>
        </w:rPr>
        <w:t xml:space="preserve"> Samuel 9:6-10; 2</w:t>
      </w:r>
      <w:r w:rsidRPr="009C279B">
        <w:rPr>
          <w:sz w:val="24"/>
          <w:szCs w:val="24"/>
          <w:vertAlign w:val="superscript"/>
        </w:rPr>
        <w:t>nd</w:t>
      </w:r>
      <w:r w:rsidRPr="009C279B">
        <w:rPr>
          <w:sz w:val="24"/>
          <w:szCs w:val="24"/>
        </w:rPr>
        <w:t xml:space="preserve"> Kings 3:11; 22:11-20; Jeremiah 21:1-7 &amp; Ezekiel 14:7. Enquiring of the Father Stephen by Casting Lots is in Numbers 27:21; 1</w:t>
      </w:r>
      <w:r w:rsidRPr="009C279B">
        <w:rPr>
          <w:sz w:val="24"/>
          <w:szCs w:val="24"/>
          <w:vertAlign w:val="superscript"/>
        </w:rPr>
        <w:t>st</w:t>
      </w:r>
      <w:r w:rsidRPr="009C279B">
        <w:rPr>
          <w:sz w:val="24"/>
          <w:szCs w:val="24"/>
        </w:rPr>
        <w:t xml:space="preserve"> Samuel 10:20-22; 14:36-42 &amp; Acts 1:24-26. Enquiring of the Father Stephen in Prayer is in 2</w:t>
      </w:r>
      <w:r w:rsidRPr="009C279B">
        <w:rPr>
          <w:sz w:val="24"/>
          <w:szCs w:val="24"/>
          <w:vertAlign w:val="superscript"/>
        </w:rPr>
        <w:t>nd</w:t>
      </w:r>
      <w:r w:rsidRPr="009C279B">
        <w:rPr>
          <w:sz w:val="24"/>
          <w:szCs w:val="24"/>
        </w:rPr>
        <w:t xml:space="preserve"> Chronicles 20:1-17. Enquiring of the Father Stephen at the Tabernacle is in Exodus 33:7; Judges 20:26-28; 1</w:t>
      </w:r>
      <w:r w:rsidRPr="009C279B">
        <w:rPr>
          <w:sz w:val="24"/>
          <w:szCs w:val="24"/>
          <w:vertAlign w:val="superscript"/>
        </w:rPr>
        <w:t>st</w:t>
      </w:r>
      <w:r w:rsidRPr="009C279B">
        <w:rPr>
          <w:sz w:val="24"/>
          <w:szCs w:val="24"/>
        </w:rPr>
        <w:t xml:space="preserve"> Chronicles 13:3 &amp; 2</w:t>
      </w:r>
      <w:r w:rsidRPr="009C279B">
        <w:rPr>
          <w:sz w:val="24"/>
          <w:szCs w:val="24"/>
          <w:vertAlign w:val="superscript"/>
        </w:rPr>
        <w:t>nd</w:t>
      </w:r>
      <w:r w:rsidRPr="009C279B">
        <w:rPr>
          <w:sz w:val="24"/>
          <w:szCs w:val="24"/>
        </w:rPr>
        <w:t xml:space="preserve"> Chronicles 1:5. Devotion to the Father Stephen as a Necessary Prerequisite for Enquiring of Him </w:t>
      </w:r>
      <w:r w:rsidRPr="009C279B">
        <w:rPr>
          <w:sz w:val="24"/>
          <w:szCs w:val="24"/>
        </w:rPr>
        <w:lastRenderedPageBreak/>
        <w:t>is in Ezekiel 14:1-11; 20:1-3, 30-31. The failure to Enquire of the Father Stephen Displeases Him and Heralds Disaster is in 1</w:t>
      </w:r>
      <w:r w:rsidRPr="009C279B">
        <w:rPr>
          <w:sz w:val="24"/>
          <w:szCs w:val="24"/>
          <w:vertAlign w:val="superscript"/>
        </w:rPr>
        <w:t>st</w:t>
      </w:r>
      <w:r w:rsidRPr="009C279B">
        <w:rPr>
          <w:sz w:val="24"/>
          <w:szCs w:val="24"/>
        </w:rPr>
        <w:t xml:space="preserve"> Chronicles 10:13-14; 15:13; Jeremiah 10:21 &amp; Zephaniah 1:4-6. The Brother John the Holy Ghost and Enquiring of the Father Stephen is in John 16:13-15, 23-24.  </w:t>
      </w:r>
    </w:p>
    <w:p w:rsidR="00172F19" w:rsidRPr="009C279B" w:rsidRDefault="00172F19" w:rsidP="00172F19">
      <w:pPr>
        <w:spacing w:line="480" w:lineRule="auto"/>
        <w:jc w:val="both"/>
        <w:rPr>
          <w:sz w:val="24"/>
          <w:szCs w:val="24"/>
        </w:rPr>
      </w:pPr>
      <w:r w:rsidRPr="009C279B">
        <w:rPr>
          <w:sz w:val="24"/>
          <w:szCs w:val="24"/>
        </w:rPr>
        <w:t>The Divine Nature of Knowing the Father Stephen: The Origin of Knowing the Father Stephen: Knowing the Father Stephen depends on Revelation is in Romans 11:33-36; 16:25-26; Isaiah 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9C279B">
        <w:rPr>
          <w:sz w:val="24"/>
          <w:szCs w:val="24"/>
          <w:vertAlign w:val="superscript"/>
        </w:rPr>
        <w:t>st</w:t>
      </w:r>
      <w:r w:rsidRPr="009C279B">
        <w:rPr>
          <w:sz w:val="24"/>
          <w:szCs w:val="24"/>
        </w:rPr>
        <w:t xml:space="preserve"> Corinthians 1:20-21; Hebrews 8:10-11; Jeremiah 31:33-34 &amp; Acts 10:36. The Father Stephen gives Knowledge of Himself through His Son Jesus Christ is in Matthew 11:27; John 3:2; 8:19; 10:32; 14:7; 16:30; 17:3; Colossians 2:2; 2</w:t>
      </w:r>
      <w:r w:rsidRPr="009C279B">
        <w:rPr>
          <w:sz w:val="24"/>
          <w:szCs w:val="24"/>
          <w:vertAlign w:val="superscript"/>
        </w:rPr>
        <w:t>nd</w:t>
      </w:r>
      <w:r w:rsidRPr="009C279B">
        <w:rPr>
          <w:sz w:val="24"/>
          <w:szCs w:val="24"/>
        </w:rPr>
        <w:t xml:space="preserve"> Timothy 1:9-10; 1</w:t>
      </w:r>
      <w:r w:rsidRPr="009C279B">
        <w:rPr>
          <w:sz w:val="24"/>
          <w:szCs w:val="24"/>
          <w:vertAlign w:val="superscript"/>
        </w:rPr>
        <w:t>st</w:t>
      </w:r>
      <w:r w:rsidRPr="009C279B">
        <w:rPr>
          <w:sz w:val="24"/>
          <w:szCs w:val="24"/>
        </w:rPr>
        <w:t xml:space="preserve"> Peter 1:20-21 &amp; Luke 10:22. The Father Stephen gives Knowledge of Himself and His ways through His Holy Ghost is in Ephesians 1:17; Isaiah 11:2; John 14:16-17; 15:26; 16:12-15; 1</w:t>
      </w:r>
      <w:r w:rsidRPr="009C279B">
        <w:rPr>
          <w:sz w:val="24"/>
          <w:szCs w:val="24"/>
          <w:vertAlign w:val="superscript"/>
        </w:rPr>
        <w:t>st</w:t>
      </w:r>
      <w:r w:rsidRPr="009C279B">
        <w:rPr>
          <w:sz w:val="24"/>
          <w:szCs w:val="24"/>
        </w:rPr>
        <w:t xml:space="preserve"> Corinthians 2:9-11; 12:8; Ephesians 3:16-19; 1</w:t>
      </w:r>
      <w:r w:rsidRPr="009C279B">
        <w:rPr>
          <w:sz w:val="24"/>
          <w:szCs w:val="24"/>
          <w:vertAlign w:val="superscript"/>
        </w:rPr>
        <w:t>st</w:t>
      </w:r>
      <w:r w:rsidRPr="009C279B">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9C279B">
        <w:rPr>
          <w:sz w:val="24"/>
          <w:szCs w:val="24"/>
          <w:vertAlign w:val="superscript"/>
        </w:rPr>
        <w:t>st</w:t>
      </w:r>
      <w:r w:rsidRPr="009C279B">
        <w:rPr>
          <w:sz w:val="24"/>
          <w:szCs w:val="24"/>
        </w:rPr>
        <w:t xml:space="preserve"> Thessalonians 4:3-5 &amp; 1</w:t>
      </w:r>
      <w:r w:rsidRPr="009C279B">
        <w:rPr>
          <w:sz w:val="24"/>
          <w:szCs w:val="24"/>
          <w:vertAlign w:val="superscript"/>
        </w:rPr>
        <w:t>st</w:t>
      </w:r>
      <w:r w:rsidRPr="009C279B">
        <w:rPr>
          <w:sz w:val="24"/>
          <w:szCs w:val="24"/>
        </w:rPr>
        <w:t xml:space="preserve"> John 4:8, 16. Knowing His inerrant words and divine works is in Amos 3:7; Genesis 41:25; Exodus 6:6-7; 7:5, 17; 18:11; Deuteronomy 29:29; 1</w:t>
      </w:r>
      <w:r w:rsidRPr="009C279B">
        <w:rPr>
          <w:sz w:val="24"/>
          <w:szCs w:val="24"/>
          <w:vertAlign w:val="superscript"/>
        </w:rPr>
        <w:t>st</w:t>
      </w:r>
      <w:r w:rsidRPr="009C279B">
        <w:rPr>
          <w:sz w:val="24"/>
          <w:szCs w:val="24"/>
        </w:rPr>
        <w:t xml:space="preserve"> Samuel 3:7, 21; 17:46; 2</w:t>
      </w:r>
      <w:r w:rsidRPr="009C279B">
        <w:rPr>
          <w:sz w:val="24"/>
          <w:szCs w:val="24"/>
          <w:vertAlign w:val="superscript"/>
        </w:rPr>
        <w:t>nd</w:t>
      </w:r>
      <w:r w:rsidRPr="009C279B">
        <w:rPr>
          <w:sz w:val="24"/>
          <w:szCs w:val="24"/>
        </w:rPr>
        <w:t xml:space="preserve"> Samuel 7:21, </w:t>
      </w:r>
      <w:r w:rsidRPr="009C279B">
        <w:rPr>
          <w:sz w:val="24"/>
          <w:szCs w:val="24"/>
        </w:rPr>
        <w:lastRenderedPageBreak/>
        <w:t>27; 1</w:t>
      </w:r>
      <w:r w:rsidRPr="009C279B">
        <w:rPr>
          <w:sz w:val="24"/>
          <w:szCs w:val="24"/>
          <w:vertAlign w:val="superscript"/>
        </w:rPr>
        <w:t>st</w:t>
      </w:r>
      <w:r w:rsidRPr="009C279B">
        <w:rPr>
          <w:sz w:val="24"/>
          <w:szCs w:val="24"/>
        </w:rPr>
        <w:t xml:space="preserve"> Chronicles 17:19, 25; 2</w:t>
      </w:r>
      <w:r w:rsidRPr="009C279B">
        <w:rPr>
          <w:sz w:val="24"/>
          <w:szCs w:val="24"/>
          <w:vertAlign w:val="superscript"/>
        </w:rPr>
        <w:t>nd</w:t>
      </w:r>
      <w:r w:rsidRPr="009C279B">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9C279B">
        <w:rPr>
          <w:sz w:val="24"/>
          <w:szCs w:val="24"/>
          <w:vertAlign w:val="superscript"/>
        </w:rPr>
        <w:t>st</w:t>
      </w:r>
      <w:r w:rsidRPr="009C279B">
        <w:rPr>
          <w:sz w:val="24"/>
          <w:szCs w:val="24"/>
        </w:rPr>
        <w:t xml:space="preserve"> John 5:20. To know the Father Stephen is to experience His salvation is in John 17:3; Psalms 17:6-7; Isaiah 25:9; 43:12; 52:10; 56:1 &amp; 1</w:t>
      </w:r>
      <w:r w:rsidRPr="009C279B">
        <w:rPr>
          <w:sz w:val="24"/>
          <w:szCs w:val="24"/>
          <w:vertAlign w:val="superscript"/>
        </w:rPr>
        <w:t>st</w:t>
      </w:r>
      <w:r w:rsidRPr="009C279B">
        <w:rPr>
          <w:sz w:val="24"/>
          <w:szCs w:val="24"/>
        </w:rPr>
        <w:t xml:space="preserve"> John 5:13, 20. </w:t>
      </w:r>
    </w:p>
    <w:p w:rsidR="00172F19" w:rsidRPr="009C279B" w:rsidRDefault="00172F19" w:rsidP="00172F19">
      <w:pPr>
        <w:spacing w:line="480" w:lineRule="auto"/>
        <w:jc w:val="both"/>
        <w:rPr>
          <w:sz w:val="24"/>
          <w:szCs w:val="24"/>
        </w:rPr>
      </w:pPr>
      <w:r w:rsidRPr="009C279B">
        <w:rPr>
          <w:sz w:val="24"/>
          <w:szCs w:val="24"/>
        </w:rPr>
        <w:t>The Effects of Knowing the Father Stephen: Spiritual Transformation: from Death to Life is in Colossians 1:9; 2:2; John 17:3; Galatians 4:8-9 &amp; Ephesians 1:17; 3:19. Moral Transformation: from the Sexually Evil to the Divinely Good is in Proverbs 2:1-6; 2</w:t>
      </w:r>
      <w:r w:rsidRPr="009C279B">
        <w:rPr>
          <w:sz w:val="24"/>
          <w:szCs w:val="24"/>
          <w:vertAlign w:val="superscript"/>
        </w:rPr>
        <w:t>nd</w:t>
      </w:r>
      <w:r w:rsidRPr="009C279B">
        <w:rPr>
          <w:sz w:val="24"/>
          <w:szCs w:val="24"/>
        </w:rPr>
        <w:t xml:space="preserve"> Corinthians 10:5; 1</w:t>
      </w:r>
      <w:r w:rsidRPr="009C279B">
        <w:rPr>
          <w:sz w:val="24"/>
          <w:szCs w:val="24"/>
          <w:vertAlign w:val="superscript"/>
        </w:rPr>
        <w:t>st</w:t>
      </w:r>
      <w:r w:rsidRPr="009C279B">
        <w:rPr>
          <w:sz w:val="24"/>
          <w:szCs w:val="24"/>
        </w:rPr>
        <w:t xml:space="preserve"> Thessalonians 4:3-5; Romans 16:26; Ephesians 4:17-24; Philippians 1:9-11; Colossians 1:10 &amp; 1</w:t>
      </w:r>
      <w:r w:rsidRPr="009C279B">
        <w:rPr>
          <w:sz w:val="24"/>
          <w:szCs w:val="24"/>
          <w:vertAlign w:val="superscript"/>
        </w:rPr>
        <w:t>st</w:t>
      </w:r>
      <w:r w:rsidRPr="009C279B">
        <w:rPr>
          <w:sz w:val="24"/>
          <w:szCs w:val="24"/>
        </w:rPr>
        <w:t xml:space="preserve"> John 3:10; 4:8. Boldness of Action for the Father Stephen is in Jeremiah 32:38-39; Daniel 11:32; Psalms 138:3; Proverbs 28:1; 2</w:t>
      </w:r>
      <w:r w:rsidRPr="009C279B">
        <w:rPr>
          <w:sz w:val="24"/>
          <w:szCs w:val="24"/>
          <w:vertAlign w:val="superscript"/>
        </w:rPr>
        <w:t>nd</w:t>
      </w:r>
      <w:r w:rsidRPr="009C279B">
        <w:rPr>
          <w:sz w:val="24"/>
          <w:szCs w:val="24"/>
        </w:rPr>
        <w:t xml:space="preserve"> Corinthians 3:12; 1</w:t>
      </w:r>
      <w:r w:rsidRPr="009C279B">
        <w:rPr>
          <w:sz w:val="24"/>
          <w:szCs w:val="24"/>
          <w:vertAlign w:val="superscript"/>
        </w:rPr>
        <w:t>st</w:t>
      </w:r>
      <w:r w:rsidRPr="009C279B">
        <w:rPr>
          <w:sz w:val="24"/>
          <w:szCs w:val="24"/>
        </w:rPr>
        <w:t xml:space="preserve"> Peter 1:13 &amp; Acts 6:8-10. The Biblical Images of Knowing the Father Stephen: Like Parent and Child is in 2</w:t>
      </w:r>
      <w:r w:rsidRPr="009C279B">
        <w:rPr>
          <w:sz w:val="24"/>
          <w:szCs w:val="24"/>
          <w:vertAlign w:val="superscript"/>
        </w:rPr>
        <w:t>nd</w:t>
      </w:r>
      <w:r w:rsidRPr="009C279B">
        <w:rPr>
          <w:sz w:val="24"/>
          <w:szCs w:val="24"/>
        </w:rPr>
        <w:t xml:space="preserve"> Samuel 7:14; 1</w:t>
      </w:r>
      <w:r w:rsidRPr="009C279B">
        <w:rPr>
          <w:sz w:val="24"/>
          <w:szCs w:val="24"/>
          <w:vertAlign w:val="superscript"/>
        </w:rPr>
        <w:t>st</w:t>
      </w:r>
      <w:r w:rsidRPr="009C279B">
        <w:rPr>
          <w:sz w:val="24"/>
          <w:szCs w:val="24"/>
        </w:rPr>
        <w:t xml:space="preserve"> Chronicles 17:13; 1</w:t>
      </w:r>
      <w:r w:rsidRPr="009C279B">
        <w:rPr>
          <w:sz w:val="24"/>
          <w:szCs w:val="24"/>
          <w:vertAlign w:val="superscript"/>
        </w:rPr>
        <w:t>st</w:t>
      </w:r>
      <w:r w:rsidRPr="009C279B">
        <w:rPr>
          <w:sz w:val="24"/>
          <w:szCs w:val="24"/>
        </w:rPr>
        <w:t xml:space="preserve"> John 3:1; Hebrews 12:6; Proverbs 3:12; Deuteronomy 8:5; Psalms 2:7; 27:10; 68:5; 89:26; 103:13; Isaiah 49:15; 66:12-13; Hosea 11:1; Matthew 5:45, 48; 6:6-9, 18, 32; John 14:21; 1</w:t>
      </w:r>
      <w:r w:rsidRPr="009C279B">
        <w:rPr>
          <w:sz w:val="24"/>
          <w:szCs w:val="24"/>
          <w:vertAlign w:val="superscript"/>
        </w:rPr>
        <w:t>st</w:t>
      </w:r>
      <w:r w:rsidRPr="009C279B">
        <w:rPr>
          <w:sz w:val="24"/>
          <w:szCs w:val="24"/>
        </w:rPr>
        <w:t xml:space="preserve"> Corinthians 1:3 &amp; Luke 15:11-12. Like Husband and Wife is in Isaiah 54:5; 62:5; Jeremiah 2:2; 3:14, 20; 31:32; Hosea 2:16; Ephesians 5:25 &amp; Revelation 19:7; 21:2. Like King and Subject is in Psalms 5:2; 10:16; 29:10; 44:4; 84:3; 95:3; 97:1; 99:1; 145:1; 1</w:t>
      </w:r>
      <w:r w:rsidRPr="009C279B">
        <w:rPr>
          <w:sz w:val="24"/>
          <w:szCs w:val="24"/>
          <w:vertAlign w:val="superscript"/>
        </w:rPr>
        <w:t>st</w:t>
      </w:r>
      <w:r w:rsidRPr="009C279B">
        <w:rPr>
          <w:sz w:val="24"/>
          <w:szCs w:val="24"/>
        </w:rPr>
        <w:t xml:space="preserve"> Samuel 8:7; Matthew 6:33; 1</w:t>
      </w:r>
      <w:r w:rsidRPr="009C279B">
        <w:rPr>
          <w:sz w:val="24"/>
          <w:szCs w:val="24"/>
          <w:vertAlign w:val="superscript"/>
        </w:rPr>
        <w:t>st</w:t>
      </w:r>
      <w:r w:rsidRPr="009C279B">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w:t>
      </w:r>
      <w:r w:rsidRPr="009C279B">
        <w:rPr>
          <w:sz w:val="24"/>
          <w:szCs w:val="24"/>
        </w:rPr>
        <w:lastRenderedPageBreak/>
        <w:t>4:22 &amp; 1</w:t>
      </w:r>
      <w:r w:rsidRPr="009C279B">
        <w:rPr>
          <w:sz w:val="24"/>
          <w:szCs w:val="24"/>
          <w:vertAlign w:val="superscript"/>
        </w:rPr>
        <w:t>st</w:t>
      </w:r>
      <w:r w:rsidRPr="009C279B">
        <w:rPr>
          <w:sz w:val="24"/>
          <w:szCs w:val="24"/>
        </w:rPr>
        <w:t xml:space="preserve"> Thessalonians 4:3-5. Eternal Damnation in the Future is in Matthew 7:22-23; Romans 1:18-19; 2:5 &amp; 2</w:t>
      </w:r>
      <w:r w:rsidRPr="009C279B">
        <w:rPr>
          <w:sz w:val="24"/>
          <w:szCs w:val="24"/>
          <w:vertAlign w:val="superscript"/>
        </w:rPr>
        <w:t>nd</w:t>
      </w:r>
      <w:r w:rsidRPr="009C279B">
        <w:rPr>
          <w:sz w:val="24"/>
          <w:szCs w:val="24"/>
        </w:rPr>
        <w:t xml:space="preserve"> Thessalonians 1:8. </w:t>
      </w:r>
    </w:p>
    <w:p w:rsidR="00172F19" w:rsidRPr="009C279B" w:rsidRDefault="00172F19" w:rsidP="00172F19">
      <w:pPr>
        <w:spacing w:line="480" w:lineRule="auto"/>
        <w:jc w:val="both"/>
        <w:rPr>
          <w:sz w:val="24"/>
          <w:szCs w:val="24"/>
        </w:rPr>
      </w:pPr>
      <w:r w:rsidRPr="009C279B">
        <w:rPr>
          <w:sz w:val="24"/>
          <w:szCs w:val="24"/>
        </w:rPr>
        <w:t xml:space="preserve">What is Divine Strength? The Divine Strength of God is made known in His creation and redemption by Him empowering His Believers to live holy and faithfully. The Revelation of the Strength and Divine Nature, have been clearly perceived, ever since the Creation of the World (of God. In His Creation. Romans 1:20 says “For His invisible attributes, namely, His Eternal Power Proverbs 8:22-31 (RSV), in the things that have been made. So they are without excuse.” In Job 38:4 states “Where were You when I laid the foundation of the Earth? Tell Me, if You have understanding.” In Job 38:8 mentions “Or who shut in the sea with doors when it burst out from the womb…” In Job 38:12 tells us “Have You commanded the morning since Your days began, and caused the dawn to know its place…” In Job 38:31-33 declares “Can You bind the chains of the Pleiades or loose the cords of Orion? (Can You lead forth the Mazzaroth (name of a constellation) in their season, or can You guide the Bear with its Children? Do You know the ordinances of the Heavens? Can You establish their rule on the Earth?” In Psalms 68:34 states “Ascribe power to God, whose majesty is over Israel, and whose power is in the skies.” In Psalms 104:1-3 says “Bless the LORD, O My Soul! O LORD My GOD, You are very great! You are clothed with splendor and majesty, covering Yourself with light as with a garment, stretching out the Heavens like a tent. He lays the beams of His chambers on the waters, He makes the clouds His chariot, He rides on the wings of the wind…” In Psalms 104:32 declares “…who looks on the Earth and it trembles, who touches the mountains and they smoke!” In Isaiah 40:12 says “Who has measured the waters in the hollow of His hand and marked off the Heavens with a span, enclosed the dust of the Earth in a measure and weighed the mountains in scales and the </w:t>
      </w:r>
      <w:r w:rsidRPr="009C279B">
        <w:rPr>
          <w:sz w:val="24"/>
          <w:szCs w:val="24"/>
        </w:rPr>
        <w:lastRenderedPageBreak/>
        <w:t xml:space="preserve">hills in a balance?” In Isaiah 40:25-26 states ‘To whom then will You compare Me, that I should be like Him?’ says the Holy One. ‘Lift up Your eyes on high and see: who created these? He who brings out their Host by number, calling them all by name, by the greatness of His might, and because He is strong in power not One is missing.’” In Jeremiah 32:17 tells us “Ah, LORD GOD! It is You who have made the Heavens and the Earth by Your great power and by Your outstretched arm! Nothing is too hard for You.” In Hebrews 1:2-3 mentions “…but in those last days He has spoken to Us by His Son, whom He appointed the heir of all things, through whom also He created the World (Age, Aeon, Level, Aione, Universe, Realm). He is the radiance of the glory of God and the exact imprint of His nature, and He upholds the Universe by the Word of His Power. After making purification for sins, He sat down at the right hand of the Majesty on High…” In His Providence. In Psalms 135:6 says “Whatever the LORD pleases, He does, in Heaven and on Earth, in the seas and all deeps.” In Psalms 46:8-10 mentions “Come, behold the works of the LORD, how He has brought desolations on the Earth. He makes wars cease to the end of the Earth, He breaks the bow and shatters the spear, He burns the chariots with fire. Be still, and know that I am God. I will be exalted among the Nations, I will be exalted in the Earth!” In Psalms 115:3 states “Our God is in the Heavens, He does all that He pleases.” In Isaiah 14:24 declares “The LORD of Hosts has sworn: As I have planned, so shall it be, and as I have purposed, so shall it stand…” In Isaiah 40:23 says “…who brings Princes to nothing, and makes Rulers of the Earth as emptiness.” In Jeremiah 27:5 tells us “It is who by My great power and My outstretched arm have made the Earth, with the Men and animals that are on the Earth, and I give it to whomever it seems right to Me.” In Daniel 4:35 says “…all the inhabitants of the Earth are accounted as nothing, and He does according to His will among the Host of Heaven </w:t>
      </w:r>
      <w:r w:rsidRPr="009C279B">
        <w:rPr>
          <w:sz w:val="24"/>
          <w:szCs w:val="24"/>
        </w:rPr>
        <w:lastRenderedPageBreak/>
        <w:t xml:space="preserve">and among the inhabitants of the Earth, and none can stay His hand or say to Him, ‘What have You done?’” In Ephesians 1:11 states “In Him We have obtained an inheritance, having been predestined according to the purpose of Him who works all things according to the counsel of His will…” In Acts 17:26 mentions “And He made from One Man every Nation of Mankind to live on all the face of the Earth, having determined allotted periods and the boundaries of their dwelling place…” In His Redemption. In Exodus 6:6 tells us “Say therefore to the people of Israel, ‘I am the LORD, and I will bring You out from under the burdens of the Egyptians, and I will deliver You from slavery to them, and I will redeem You with an outstretched arm and with great acts of judgment.” In Ephesians 1:19-20 tells us “…and what is the measurable greatness of His power toward Us who believe, according to the working of His great might that He worked in Christ when He raised Him from the dead and seated Him at His right hand in the Heavenly Places…” In Exodus 3:19-20 states “But I know that the King of Egypt will not let You go unless compelled by a mighty hand. So I will stretch out My hand and strike Egypt with all the wonders that I will do in it, after that He will let You go.” In Deuteronomy 4:34 mentions “Or has any God ever attempted to go and take a Nation for Himself from the midst of Another Nation, by trials, by signs, by wonders, and by war, by a mighty hand and an outstretched arm, and by great deeds of terror, all of which the LORD Your GOD did for You in Egypt before Your eyes?” In Deuteronomy 4:37 declares “And because He (agape) loved Your Fathers and chose their offspring after them and brought You out of Egypt with His own presence, by His great power…” In Psalms 77:13-15 states “Your way, O God is holy. What God is great like Our God? You are the God who works wonders, You have made known Your might among the peoples. You with Your arm redeemed Your people, the Children of Jacob and Joseph. Selah.” In Isaiah </w:t>
      </w:r>
      <w:r w:rsidRPr="009C279B">
        <w:rPr>
          <w:sz w:val="24"/>
          <w:szCs w:val="24"/>
        </w:rPr>
        <w:lastRenderedPageBreak/>
        <w:t>51:10 says “Was it not You who dried up the sea, the waters of the great deep, who made the depths of the sea a way for the redeemed to pass over?” In Jeremiah 32:21 declares “You brought Your people Israel out of the land of Egypt with signs and wonders, with a strong hand and outstretched arm, and with great terror.” In Deuteronomy 3:24 tells us “O LORD GOD, You have only begun to show Your Servant Your greatness and Your mighty hand. For what God is there in Heaven or on Earth who can do such works and might acts as Yours?” In 2</w:t>
      </w:r>
      <w:r w:rsidRPr="009C279B">
        <w:rPr>
          <w:sz w:val="24"/>
          <w:szCs w:val="24"/>
          <w:vertAlign w:val="superscript"/>
        </w:rPr>
        <w:t>nd</w:t>
      </w:r>
      <w:r w:rsidRPr="009C279B">
        <w:rPr>
          <w:sz w:val="24"/>
          <w:szCs w:val="24"/>
        </w:rPr>
        <w:t xml:space="preserve"> Samuel 22:2-3 mentions “He said, ‘The LORD is My rock and My fortress and My deliverer, My God, My rock, in whom I take refuge, My shield, and the horn of My salvation, My stronghold and My refuge, My Savior, You save Me from violence.’” Also a similar scripture is in Psalms 18:1-2. In Psalms 98:1 says “Oh sing to the LORD a new song, for He has done marvelous things! His right hand and His holy arm have worked salvation for Him.” In Isaiah 59:1 tells us “Behold, the LORD’S hand is no shortened, that it cannot save, or His ear dull, that it cannot hear…” In Isaiah 59:16 states “He saw that there was no Man, and wondered that there was no One to intercede, then His own arm brought Him salvation, and His righteousness upheld Him.” In His Human Weakness. In 2</w:t>
      </w:r>
      <w:r w:rsidRPr="009C279B">
        <w:rPr>
          <w:sz w:val="24"/>
          <w:szCs w:val="24"/>
          <w:vertAlign w:val="superscript"/>
        </w:rPr>
        <w:t>nd</w:t>
      </w:r>
      <w:r w:rsidRPr="009C279B">
        <w:rPr>
          <w:sz w:val="24"/>
          <w:szCs w:val="24"/>
        </w:rPr>
        <w:t xml:space="preserve"> Corinthians 6:15-17 says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2</w:t>
      </w:r>
      <w:r w:rsidRPr="009C279B">
        <w:rPr>
          <w:sz w:val="24"/>
          <w:szCs w:val="24"/>
          <w:vertAlign w:val="superscript"/>
        </w:rPr>
        <w:t>nd</w:t>
      </w:r>
      <w:r w:rsidRPr="009C279B">
        <w:rPr>
          <w:sz w:val="24"/>
          <w:szCs w:val="24"/>
        </w:rPr>
        <w:t xml:space="preserve"> Corinthians 13:4 declares “For He was crucified in weakness, but lives by the power of God. For We also are weak in Him, but in dealing with You We will live with Him by the power of God.” In Judges 7:4-7 says “And the LORD said to Gideon, ‘The people are still too many. Take them down to the water, and I will test them for You there, and Anyone of </w:t>
      </w:r>
      <w:r w:rsidRPr="009C279B">
        <w:rPr>
          <w:sz w:val="24"/>
          <w:szCs w:val="24"/>
        </w:rPr>
        <w:lastRenderedPageBreak/>
        <w:t>whom I say to You, This One shall go with You,’ shall go with You, and Anyone of whom I say to You, This One shall not go with You, shall not go.’ So He brought the people down to the water. And the LORD said to Gideon, ‘Everyone who laps the water with His tongue, as a Dog laps, You shall set by Himself. Likewise, Everyone who kneels down to drink.’ And the number of those who lapped, putting their hands to their mouths, was 300 Men, but all the rest of the people knelt down to drink water. And the LORD said to Gideon, ‘With the 300 Men who lapped I will save You and give the Midianites into Your hand, and let all the others go every Men to His home.” In 1</w:t>
      </w:r>
      <w:r w:rsidRPr="009C279B">
        <w:rPr>
          <w:sz w:val="24"/>
          <w:szCs w:val="24"/>
          <w:vertAlign w:val="superscript"/>
        </w:rPr>
        <w:t>st</w:t>
      </w:r>
      <w:r w:rsidRPr="009C279B">
        <w:rPr>
          <w:sz w:val="24"/>
          <w:szCs w:val="24"/>
        </w:rPr>
        <w:t xml:space="preserve"> Corinthians 1:25-27 states “For the Foolishness of God is wiser than Men, and the Weakness of God is stronger than Men. For consider Your calling, Brothers: not many of You were wise according to worldly standards, not many were powerful, not many were of noble birth. But God chose what is foolish in the World to shame to wise, God chose what is weak in the World to shame the strong.” In Hebrews 11:34 tells us “…quenched the power of fire, escaped the edge of the sword, were made strong out of weakness, became mighty in war, put foreign armies to flight.” In His Impartial Judgment it is not subject to anything &amp; can lock up any Civilian of the Nation to a 6 Gold Star General of the Army (Presidential Authority) by His Inerrant Law which is called His Internal Affairs in Romans 12:1-2 &amp; 1</w:t>
      </w:r>
      <w:r w:rsidRPr="009C279B">
        <w:rPr>
          <w:sz w:val="24"/>
          <w:szCs w:val="24"/>
          <w:vertAlign w:val="superscript"/>
        </w:rPr>
        <w:t>st</w:t>
      </w:r>
      <w:r w:rsidRPr="009C279B">
        <w:rPr>
          <w:sz w:val="24"/>
          <w:szCs w:val="24"/>
        </w:rPr>
        <w:t xml:space="preserve"> Peter 1:17-21. In Revelation 6:15-17 says “then the Kings of the Earth and the Great Ones and the Generals and the rich and the powerful, and Everyone, slave and free, hid themselves in the caves and among the ricks of the mountains, calling to the mountains and rocks, ‘Fall on Us and hide Us from the face of Him who is seated on the throne, and from the wrath of the Lamb, for the great day of their wrath has come, and who can stand?’” In Psalms 89:10 says “You crushed Rahab like a carcass, You scattered Your Enemies with Your mighty arm.” In Isaiah 63:5-6 states “I looked, </w:t>
      </w:r>
      <w:r w:rsidRPr="009C279B">
        <w:rPr>
          <w:sz w:val="24"/>
          <w:szCs w:val="24"/>
        </w:rPr>
        <w:lastRenderedPageBreak/>
        <w:t>but there was no One to help, I was appalled, but there was no One to uphold, so My own arm brought Me salvation, and My wrath upheld Me. I trampled down the peoples in My anger, I made them drunk in My wrath, and I poured out their lifeblood on the Earth.” In Ezekiel 20:33-35 declares “‘As I live,’ declares the LORD GOD, ‘surely with a mighty hand and an outstretched arm and with wrath poured out I will be King over You. I will bring You out from the peoples and gather You out of the countries where You are scattered, with a mighty hand and an outstretched arm, and with wrath poured out. And I will bring You into the wilderness of the peoples, and there I will enter into judgment with You face to face.’” In Habakkuk 3:12 mentions “You marched through the Earth in fury, You threshed the Nations in anger.” In 2</w:t>
      </w:r>
      <w:r w:rsidRPr="009C279B">
        <w:rPr>
          <w:sz w:val="24"/>
          <w:szCs w:val="24"/>
          <w:vertAlign w:val="superscript"/>
        </w:rPr>
        <w:t>nd</w:t>
      </w:r>
      <w:r w:rsidRPr="009C279B">
        <w:rPr>
          <w:sz w:val="24"/>
          <w:szCs w:val="24"/>
        </w:rPr>
        <w:t xml:space="preserve"> Thessalonians 1:8-9 says “…in flaming fire, inflicting vengeance on those who do not know God and on those who do not obey the Gospel of Our Lord Jesus. They will suffer the punishment of eternal destruction, away from the presence of the Lord and from the glory of His might…” In 2</w:t>
      </w:r>
      <w:r w:rsidRPr="009C279B">
        <w:rPr>
          <w:sz w:val="24"/>
          <w:szCs w:val="24"/>
          <w:vertAlign w:val="superscript"/>
        </w:rPr>
        <w:t>nd</w:t>
      </w:r>
      <w:r w:rsidRPr="009C279B">
        <w:rPr>
          <w:sz w:val="24"/>
          <w:szCs w:val="24"/>
        </w:rPr>
        <w:t xml:space="preserve"> Peter 3:7 states “But by the same word the Heavens and Earth that now exist are stored up for fire, being kept until the Day of Judgment and destruction of the Ungodly.” In Revelation 6:12-14 tells us “When He opened the 6</w:t>
      </w:r>
      <w:r w:rsidRPr="009C279B">
        <w:rPr>
          <w:sz w:val="24"/>
          <w:szCs w:val="24"/>
          <w:vertAlign w:val="superscript"/>
        </w:rPr>
        <w:t>th</w:t>
      </w:r>
      <w:r w:rsidRPr="009C279B">
        <w:rPr>
          <w:sz w:val="24"/>
          <w:szCs w:val="24"/>
        </w:rPr>
        <w:t xml:space="preserve"> seal, I looked, and behold, there was a great earthquake. And the sun became black as sackcloth, the full moon became like blood, and the stars of the sky fell to the Earth as the fig tree sheds its winter fruit when shaken by a gale. The sky vanished like a scroll that is being rolled up, and every mountain and island was removed from its place.” In Revelation 18:8 mentions “For this reason Her plagues will come in a single day. Death and mourning and famine, and She will be burned up with fire, for mighty is the LORD GOD who has judged Her.” God’s strength brings comfort to Believers. In Psalms 27:1 says “the LORD is My light and My salvation, whom shall I fear? The LORD is the stronghold of </w:t>
      </w:r>
      <w:r w:rsidRPr="009C279B">
        <w:rPr>
          <w:sz w:val="24"/>
          <w:szCs w:val="24"/>
        </w:rPr>
        <w:lastRenderedPageBreak/>
        <w:t>My life, of whom shall I be afraid?” In Psalms 27:3 declares “Though an Army encamp against Me, My heart shall not fear, though war arise against Me, yet I will be confident.” In John 10:28-29 says “I give them eternal life, and they will never perish, and no One will snatch them out of My hand. My Father (Stephen), who has given them to Me, is greater than all, and no One is able to snatch them out of the Father (Stephen’s) hand.” In Romans 8:28 says “And We know that for those who (agape) love God all things work together for good, for those who are called according to His purpose.” In Romans 8:31 tells us “What then shall We say to these things? If God is for Us, who can be against Us?” The Father Stephen’s Impartial Justice &amp; Impartial Judgment is in 1</w:t>
      </w:r>
      <w:r w:rsidRPr="009C279B">
        <w:rPr>
          <w:sz w:val="24"/>
          <w:szCs w:val="24"/>
          <w:vertAlign w:val="superscript"/>
        </w:rPr>
        <w:t>st</w:t>
      </w:r>
      <w:r w:rsidRPr="009C279B">
        <w:rPr>
          <w:sz w:val="24"/>
          <w:szCs w:val="24"/>
        </w:rPr>
        <w:t xml:space="preserve"> Peter 1:17-21.</w:t>
      </w:r>
    </w:p>
    <w:p w:rsidR="00172F19" w:rsidRPr="009C279B" w:rsidRDefault="00172F19" w:rsidP="00172F19">
      <w:pPr>
        <w:spacing w:line="480" w:lineRule="auto"/>
        <w:jc w:val="both"/>
        <w:rPr>
          <w:sz w:val="24"/>
          <w:szCs w:val="24"/>
        </w:rPr>
      </w:pPr>
      <w:r w:rsidRPr="009C279B">
        <w:rPr>
          <w:sz w:val="24"/>
          <w:szCs w:val="24"/>
        </w:rPr>
        <w:t>What is the Human Strength? All Human Strength comes from &amp; is derived from God only and among non-believers, strength may become a source of arrogance with self-confidence. This leads to oppression of others or rebellion against God. The Strength of the Ungodly. The Physical Prowess. In 1</w:t>
      </w:r>
      <w:r w:rsidRPr="009C279B">
        <w:rPr>
          <w:sz w:val="24"/>
          <w:szCs w:val="24"/>
          <w:vertAlign w:val="superscript"/>
        </w:rPr>
        <w:t>st</w:t>
      </w:r>
      <w:r w:rsidRPr="009C279B">
        <w:rPr>
          <w:sz w:val="24"/>
          <w:szCs w:val="24"/>
        </w:rPr>
        <w:t xml:space="preserve"> Samuel 17:4-11 says “And there came out from the camp of the Philistines a champion named Goliath of Gath, whose height was six cubits and a span. He had a helmet of bronze on His head, and He was armed with a coat of mail, and the weight of the coat was 5,000 shekels of bronze. And He had bronze armor on His legs, and a javelin of bronze slung between His shoulders. The shaft of His spear was like a weaver’s beam, and His spear’s head weighed 600 shekels of iron. And His shield-bearer went before Him. He stood and shouted to the ranks of Israel, ‘Why have You come out to draw up for battle? Am I not a Philistine, and are You not Servants of Saul? Choose a Man for Yourselves, and let Him come down to Me. If He is able to fight with Me and kill Me, then We will be Your Servants. But if I prevail against Him and kill Him, then You shall be Our Servants and serve Us.’ And the </w:t>
      </w:r>
      <w:r w:rsidRPr="009C279B">
        <w:rPr>
          <w:sz w:val="24"/>
          <w:szCs w:val="24"/>
        </w:rPr>
        <w:lastRenderedPageBreak/>
        <w:t>Philistine said, ‘I defy the ranks of Israel this day. Give Me a Man, that We may fight together.’ When Saul and all Israel heard these words of the Philistine, they were dismayed and greatly afraid.” In Numbers 13:31-33 declares “Then the Men who had gone up with Him said, ‘We are not able to go up against the people, for they are stronger than We are.’ So they brought to the people of Israel a bad report of the land that they had spied out, saying, ‘The land, through which We have gone to spy it out, is a land that devours its inhabitants, and all the people that We saw in it are of great height. And there We saw the Nephilim (the Sons of Anak, who come from the Nephilim), and We seemed to Ourselves like grasshoppers, and so We seemed to them.” The Intelligence concerns Fallen Reason rather than Revelation from God. In 1</w:t>
      </w:r>
      <w:r w:rsidRPr="009C279B">
        <w:rPr>
          <w:sz w:val="24"/>
          <w:szCs w:val="24"/>
          <w:vertAlign w:val="superscript"/>
        </w:rPr>
        <w:t>st</w:t>
      </w:r>
      <w:r w:rsidRPr="009C279B">
        <w:rPr>
          <w:sz w:val="24"/>
          <w:szCs w:val="24"/>
        </w:rPr>
        <w:t xml:space="preserve"> Corinthians 1:22 states “For Jews demand sings and Greeks seek wisdom…” In Colossians 2:8 mentions “See to it that no One takes You captive by philosophy and empty deceit, according to Human tradition, according to the Elemental Spirits of the World, and not according to Christ.” In Acts 17:19-21 states “And they took Him and brought Him to the Areopagus, saying, ‘May We know what this new teaching is that You are presenting? For You bring some strange things to Our ears. We wish to know therefore what these things mean.’ Now all the Athenians and the Foreigners who lived there would spend their time in nothing except telling or hearing something new.” In Acts 17:32 says “Now when they heard of the resurrection of the dead, some mocked. But others said, ‘We will hear You again about this.’” The Political and Military Army Might. In Psalms 20:7 tells us “Some trust in chariots and some in horses, but We trust in the name of the LORD our GOD.’” In Genesis 10:8-12 says “Cush fathered Nimrod, He was the first on Earth to be a Mighty Man. He was a mighty hunter before the LORD. Therefore it is said, ‘Like Nimrod a mighty hunter before the LORD.’ The Beginning of His Kingdom was Babel, </w:t>
      </w:r>
      <w:r w:rsidRPr="009C279B">
        <w:rPr>
          <w:sz w:val="24"/>
          <w:szCs w:val="24"/>
        </w:rPr>
        <w:lastRenderedPageBreak/>
        <w:t>Erech, Accad, and Calneh, in the land of Shinar. From that land He went into Assyria and built Nineveh, Rehoboth-Ir, Calah, and Resen between Nineveh and Calah, that is the great city.” In Psalms 33:16 mentions “The King is not saved by His great army, a Warrior is not delivered by His great strength.” In Isaiah 31:1 declares “Woe to those who go down to Egypt for help and rely on horses, who trust in chariots because they are very strong, but do not look to the Holy One of Israel or consult the LORD!” In Isaiah 36:18-20 tells us “Beware lest Hezekiah mislead You by saying, ‘The LORD will deliver Us.’ Has any of the Gods of the Nations delivered His land out of the hand of the King of Assyria? Where are the Gods of Hamath and Arpad? Where are the Gods of Sepharvaim? Have they delivered Samaria out of My hand? Who among all the Gods of these lands have delivered their lands out of My hand, that the LORD should deliver Jerusalem out of My hand?’” The Prosperity. In Psalms 49:6 it states “…those who trust in their wealth and boast of the abundance of their riches?” In Jeremiah 49:4 declares “Why do You boast of Your valleys, O Faithless Daughter, who trusted in Her treasures, saying, ‘Who will come against Me?’” In 1</w:t>
      </w:r>
      <w:r w:rsidRPr="009C279B">
        <w:rPr>
          <w:sz w:val="24"/>
          <w:szCs w:val="24"/>
          <w:vertAlign w:val="superscript"/>
        </w:rPr>
        <w:t>st</w:t>
      </w:r>
      <w:r w:rsidRPr="009C279B">
        <w:rPr>
          <w:sz w:val="24"/>
          <w:szCs w:val="24"/>
        </w:rPr>
        <w:t xml:space="preserve"> Timothy 6:17 says “As for the rich in this present age, charge them not to be haughty, nor to set their hopes on the uncertainty of riches, but on God, who richly provides Us with everything to enjoy.” In Luke 12:18-19 mentions “And He said, ‘I will do this: I will tear down My barns and build larger ones, and there I will store all My grain and My goods. And I will say to My Soul, ‘Soul, You have ample goods laid up from many years, relax, eat, drink, be merry.’” The ultimate futility of Human Strength. In 1</w:t>
      </w:r>
      <w:r w:rsidRPr="009C279B">
        <w:rPr>
          <w:sz w:val="24"/>
          <w:szCs w:val="24"/>
          <w:vertAlign w:val="superscript"/>
        </w:rPr>
        <w:t>st</w:t>
      </w:r>
      <w:r w:rsidRPr="009C279B">
        <w:rPr>
          <w:sz w:val="24"/>
          <w:szCs w:val="24"/>
        </w:rPr>
        <w:t xml:space="preserve"> Corinthians 1:25 tells us “For the Foolishness of God is wiser than Men, and the Weakness of God is stronger than Men.” In 2</w:t>
      </w:r>
      <w:r w:rsidRPr="009C279B">
        <w:rPr>
          <w:sz w:val="24"/>
          <w:szCs w:val="24"/>
          <w:vertAlign w:val="superscript"/>
        </w:rPr>
        <w:t>nd</w:t>
      </w:r>
      <w:r w:rsidRPr="009C279B">
        <w:rPr>
          <w:sz w:val="24"/>
          <w:szCs w:val="24"/>
        </w:rPr>
        <w:t xml:space="preserve"> Chronicles 32:7-8 says “Be strong and courageous. Do not be afraid or dismayed before the King of Assyria and all the horde that is with Him, for there are more with Us than with Him. </w:t>
      </w:r>
      <w:r w:rsidRPr="009C279B">
        <w:rPr>
          <w:sz w:val="24"/>
          <w:szCs w:val="24"/>
        </w:rPr>
        <w:lastRenderedPageBreak/>
        <w:t>With Him is an arm of flesh, but with Us is the LORD Our GOD, to help Us and to fight Our battles. And the people took confidence from the words of Hezekiah King of Judah.” In Psalms 49:17 declares “For when He dies He will carry nothing away, His glory will not go down after Him.” In Psalms 146:3 tells us “Put not Your trust in Princes, in a Son of Man, in whom there is no salvation.” In Ecclesiastes 5:15 states “As He came from His Mother’s womb He shall go again, naked as He came, and shall take nothing for His toil that He may carry away in His hand.”  In Isaiah 30:1-3 declares “‘Ah, Stubborn Children,’ declares the LORD, ‘who carry out a plan, but not Mine, and who make an alliance, but not of My Spirit, that they may add sin to sin, who set out to go down to Egypt, without asking for My direction, to take refuge in the protection of Pharaoh and to seek shelter in the shadow of Egypt! Therefore shall the protection of Pharaoh turn to Your shame, and the shelter in the shadow of Egypt to Your humiliation.” In 1</w:t>
      </w:r>
      <w:r w:rsidRPr="009C279B">
        <w:rPr>
          <w:sz w:val="24"/>
          <w:szCs w:val="24"/>
          <w:vertAlign w:val="superscript"/>
        </w:rPr>
        <w:t>st</w:t>
      </w:r>
      <w:r w:rsidRPr="009C279B">
        <w:rPr>
          <w:sz w:val="24"/>
          <w:szCs w:val="24"/>
        </w:rPr>
        <w:t xml:space="preserve"> Corinthians 1:19-20 tells us “For it is written, ‘I will destroy the wisdom of the wise, and the discernment of the discerning I will thwart.’ Where is the One who is wise? Where is the Scribe? Where is the Debater of this age? Has not God made foolish the wisdom of the World?” In 1</w:t>
      </w:r>
      <w:r w:rsidRPr="009C279B">
        <w:rPr>
          <w:sz w:val="24"/>
          <w:szCs w:val="24"/>
          <w:vertAlign w:val="superscript"/>
        </w:rPr>
        <w:t>st</w:t>
      </w:r>
      <w:r w:rsidRPr="009C279B">
        <w:rPr>
          <w:sz w:val="24"/>
          <w:szCs w:val="24"/>
        </w:rPr>
        <w:t xml:space="preserve"> Corinthians 2:6 says “Yet among the mature We do impart wisdom, although it is not a wisdom of This Age (Luke 20:34, 37-38) or of the Rulers of This Age, who are doomed to pass away.” In 1</w:t>
      </w:r>
      <w:r w:rsidRPr="009C279B">
        <w:rPr>
          <w:sz w:val="24"/>
          <w:szCs w:val="24"/>
          <w:vertAlign w:val="superscript"/>
        </w:rPr>
        <w:t>st</w:t>
      </w:r>
      <w:r w:rsidRPr="009C279B">
        <w:rPr>
          <w:sz w:val="24"/>
          <w:szCs w:val="24"/>
        </w:rPr>
        <w:t xml:space="preserve"> Timothy 6:7 mentions “…for We brought nothing into the World, and We cannot take anything out of the World.” In James 1:11 states “For the sun rises with its scorching heat and withers the grass, its flowers falls, and its beauty perishes. So also will the Rich Man fade away in the midst of His pursuits.” In Luke 12:20 says “But God said to Him, ‘Fool! This night Your Soul is required of You, and the things You have prepared, whose will they be?” The Negative Consequences of Human Strength. The Arrogant Self-Confidence. In Genesis </w:t>
      </w:r>
      <w:r w:rsidRPr="009C279B">
        <w:rPr>
          <w:sz w:val="24"/>
          <w:szCs w:val="24"/>
        </w:rPr>
        <w:lastRenderedPageBreak/>
        <w:t>11:4 states “Then they said, ‘Come, let Us build Ourselves a city and a tower with its top in the Heavens, and let Us make a name for Ourselves, lest We be dispersed over the face of the Whole Earth.” In 1</w:t>
      </w:r>
      <w:r w:rsidRPr="009C279B">
        <w:rPr>
          <w:sz w:val="24"/>
          <w:szCs w:val="24"/>
          <w:vertAlign w:val="superscript"/>
        </w:rPr>
        <w:t>st</w:t>
      </w:r>
      <w:r w:rsidRPr="009C279B">
        <w:rPr>
          <w:sz w:val="24"/>
          <w:szCs w:val="24"/>
        </w:rPr>
        <w:t xml:space="preserve"> Samuel 17:41-44 mentions “And the Philistine moves forward and came near to David, with His shield-bearer in front of Him. And when the Philistine looked and saw David, He disdained Him, for He was but a Youth, ruddy and handsome in appearance. And the Philistine said to David, ‘Am I a Dog, that You come to Me with sticks?’ And the Philistine cursed David by His Gods. The Philistine said to David, ‘Come to Me, and I will give Your flesh to the birds of the air and to the beasts of the field.’” In Psalms 52:1 states “Why do You boast of evil, O Mighty Man? The steadfast (agape) love of God endures all the day.” In Isaiah 36:8-9 says “Come now, make a wager with My Master the King of Assyria: I will give You 2,000 horses, if You are able on Your part to set riders on them. How then can You repulse a single captain among the least of My Master’s Servants, when You trust in Egypt for chariots and for horsemen?” In Daniel 4:30 tells us “…and the King answered and said, ‘Is not this great Babylon, which I have built by My mighty power as a royal residence and for the glory of My majesty?’” In Galatians 6:13 says “For even those who are circumcised do not themselves keep the Law, but they desire to have You circumcised that they may boast in Your flesh.” In Philippians 3:3 states “For We are the circumcision, who worship by the Spirit of God and glory in Christ Jesus and put no confidence in the flesh…” This means if You have the Spirit of Man it only governs around the Works of the Flesh which is Sexual &amp; if You have the Spirit of God it only governs around the Fruits of the Spirit which is Divine &amp; You cannot have both at the same time, You must choose because We serve a Jealous God &amp; the Flesh never pleases God is in 1</w:t>
      </w:r>
      <w:r w:rsidRPr="009C279B">
        <w:rPr>
          <w:sz w:val="24"/>
          <w:szCs w:val="24"/>
          <w:vertAlign w:val="superscript"/>
        </w:rPr>
        <w:t>st</w:t>
      </w:r>
      <w:r w:rsidRPr="009C279B">
        <w:rPr>
          <w:sz w:val="24"/>
          <w:szCs w:val="24"/>
        </w:rPr>
        <w:t xml:space="preserve"> Corinthians 2:6-16; Romans 1:20-32 &amp; Galatians 5:18-23. In Luke 18:9-12 declares “He also told </w:t>
      </w:r>
      <w:r w:rsidRPr="009C279B">
        <w:rPr>
          <w:sz w:val="24"/>
          <w:szCs w:val="24"/>
        </w:rPr>
        <w:lastRenderedPageBreak/>
        <w:t xml:space="preserve">this parable to some who trusted in themselves that they were righteous, and treated others with contempt: Two Men went up into the temple to pray, One a Pharisee and the other a Tax Collector. The Pharisee, standing by Himself, prayed thus: God, I thank You that I am not like other Men, extortioners, unjust, adulterers, or even like this Tax Collector. I fast twice a week, I give tithes of all that I get.’” The Violence and Oppression. In Psalms 52:7 says “See the Man who would not make God His refuge, but trusted in the abundance of His riches and sought refuge in His own destruction!” in Genesis 4:23-24 mentions “Lamech said to His Wives: Adah and Zillah, hear My voice, You Wives of Lamech, listen to what I say: I have killed a Man for wounding Me, a Young Man for striking Me. If Cain’s revenge is sevenfold, then Lamech’s is seventy-sevenfold.” In Exodus 1:11-14 tells us “Therefore they set taskmasters over them to afflict them with heavy burdens. They built for Pharaoh store cities, Pithom and Raamses. But the more they were oppressed, the more they multiplied and the more they spread abroad. And the Egyptians were in dread of the people of Israel. So they ruthlessly made the people of Israel work as slaves and made their lives bitter with hard service, in mortar and brick, and in all kinds of work in the field. In all their work they ruthlessly made them work as slaves.” In Exodus 5:10-14 says “So the taskmasters and the foremen of the people went out and said to the people, ‘Thus says Pharaoh, ‘I will not give You straw. Go and get straw Yourselves wherever You can find it, but Your work will not be reduced in the least.’ So the people were scattered throughout all the land of Egypt to gather stubble for straw. The taskmasters were urgent, saying, ‘Complete Your work, Your daily task each day, as when there was straw. And the foremen of the people of Israel, whom Pharaoh’s taskmasters had set over them, were beaten and were asked, ‘Why have You not done all Your task of making bricks today and yesterday, as </w:t>
      </w:r>
      <w:r w:rsidRPr="009C279B">
        <w:rPr>
          <w:sz w:val="24"/>
          <w:szCs w:val="24"/>
        </w:rPr>
        <w:lastRenderedPageBreak/>
        <w:t>in the past?’” In Judges 6:2 states “And the hand of Midain the people of Israel, and because of Midian the people of Israel made for themselves the dens that are in the mountains and the caves and the strongholds.” In Judges 6:6 declares “And Israel was brought very low because of Midian. And the people of Israel cried out for help to the LORD.” In Psalms 37:14 mentions “The wicked draw the sword and bend their bows to bring down the poor and needy, to slay those whose way is upright.” In Psalms 73:3-8 says “For I was envious of the arrogant when I saw the prosperity of the wicked. For they have no pangs until death, their bodies are fat and sleek. They and not in trouble as others are, they are not stricken like the rest of Mankind. Therefore pride is their necklace, violence covers them as a garment. Their eyes swell out through fatness, their hearts overflow with Follies (Sexual Eros Loves). They scoff and speak malice, loftily they threaten oppression.” In Isaiah 5:8 says “Woe to those who join house to house, who add field to field, until there is no more room, and You are made to dwell alone in the midst of the land.” In James 5:4-6 states “Behold, the wages of the laborers who mowed Your fields, which You kept back by fraud, are crying out against You, and the cries of the harvesters have reached the ears of the LORD of Hosts. You have lived on the Earth in luxury and in self-indulgence. You have fattened Your hearts in a day of slaughter. You have condemned and murdered the Righteous Person. He does not resist You.” The Physical Strength of many Godly Men. In 2</w:t>
      </w:r>
      <w:r w:rsidRPr="009C279B">
        <w:rPr>
          <w:sz w:val="24"/>
          <w:szCs w:val="24"/>
          <w:vertAlign w:val="superscript"/>
        </w:rPr>
        <w:t>nd</w:t>
      </w:r>
      <w:r w:rsidRPr="009C279B">
        <w:rPr>
          <w:sz w:val="24"/>
          <w:szCs w:val="24"/>
        </w:rPr>
        <w:t xml:space="preserve"> Samuel 23:20 states “And Benaiah the Son of Jehoiada was a Valiant Man of Kabzeel, a doer of great deeds. He struck down two Ariels (Heroes) of Moab. He also went down and struck down a lion in a pit on a day when snow had fallen. Also a similar scripture is in 1</w:t>
      </w:r>
      <w:r w:rsidRPr="009C279B">
        <w:rPr>
          <w:sz w:val="24"/>
          <w:szCs w:val="24"/>
          <w:vertAlign w:val="superscript"/>
        </w:rPr>
        <w:t>st</w:t>
      </w:r>
      <w:r w:rsidRPr="009C279B">
        <w:rPr>
          <w:sz w:val="24"/>
          <w:szCs w:val="24"/>
        </w:rPr>
        <w:t xml:space="preserve"> Chronicles 11:22. In 1</w:t>
      </w:r>
      <w:r w:rsidRPr="009C279B">
        <w:rPr>
          <w:sz w:val="24"/>
          <w:szCs w:val="24"/>
          <w:vertAlign w:val="superscript"/>
        </w:rPr>
        <w:t>st</w:t>
      </w:r>
      <w:r w:rsidRPr="009C279B">
        <w:rPr>
          <w:sz w:val="24"/>
          <w:szCs w:val="24"/>
        </w:rPr>
        <w:t xml:space="preserve"> Chronicles 11:20-21 says “Now Abishai, the Brother of Joab, was chief of the thirty. And He wielded His spear against 300 Men and killed them and won a name beside the three. He was </w:t>
      </w:r>
      <w:r w:rsidRPr="009C279B">
        <w:rPr>
          <w:sz w:val="24"/>
          <w:szCs w:val="24"/>
        </w:rPr>
        <w:lastRenderedPageBreak/>
        <w:t xml:space="preserve">the most renowned of the thirty, and became their commander, but He did not attain to the three.” In Hebrews 11:32-34 states “And what more shall I say? For time would fail Me to tell of Gideon, Barak, Samson, Jephthah, of David and Samuel and the Prophets---who through faith conquered Kingdoms, enforced justice, obtained promises, stopped the mouths of lions, quenched the power of fire, escaped the edge of the sword, were made strong out of weakness, became mighty in war, put foreign armies to flight.” </w:t>
      </w:r>
    </w:p>
    <w:p w:rsidR="00172F19" w:rsidRPr="009C279B" w:rsidRDefault="00172F19" w:rsidP="00172F19">
      <w:pPr>
        <w:spacing w:line="480" w:lineRule="auto"/>
        <w:jc w:val="both"/>
        <w:rPr>
          <w:sz w:val="24"/>
          <w:szCs w:val="24"/>
        </w:rPr>
      </w:pPr>
      <w:r w:rsidRPr="009C279B">
        <w:rPr>
          <w:sz w:val="24"/>
          <w:szCs w:val="24"/>
        </w:rPr>
        <w:t xml:space="preserve">What is Spiritual Strength? The Spiritual Strength is in contrast to Human Strength by which God is the only source and supplier of all Spiritual Strength through which Believers can do all that God asks or commands.” God is the Source of Spiritual Strength which is also called Mental Strength. In Ephesians 6:10 says “Finally, be strong in the LORD and in the strength of His might.” In Judges 16:3 declares “But Samson lay till midnight, and at midnight He arose and took hold of the doors of the gate of the city and the two posts, and pulled them up, bar and all, and put them on His shoulders and carried them to the top of the hill that is in front of Hebron.” In Judges 16:6 states “So Delilah said to Samson, ‘Please tell Me where Your great strength lies, and how You might be bound, that One could subdue You.” In Judges 16:18-20 tells us “When Delilah saw that He had told Her all His heart, She sent and called the Lords of the Philistines, saying, ‘Come up again, for He has told Me all His heart.’ Then the Lords of the Philistines came up to Her and brought the money in their hands. She made Him sleep on Her knees. And She called a Man and had Him shave off the seven locks of His head. Then She began to torment Him, and His strength left Him. And She said, ‘The Philistines are upon You, Samson!’ And He awoke from His sleep and said, ‘I will go out as at other times and shake Myself free.’ But He did not know that the LORD had left Him.” In Psalms 68:35 says “Awesome </w:t>
      </w:r>
      <w:r w:rsidRPr="009C279B">
        <w:rPr>
          <w:sz w:val="24"/>
          <w:szCs w:val="24"/>
        </w:rPr>
        <w:lastRenderedPageBreak/>
        <w:t>is God from His sanctuary, the God of Israel---He is the One who gives power and strength to His people. Blessed by God!” In Isaiah 40:29-31 says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Ephesians 3:16 mentions “…that according to the riches of His glory He may grant You to be strengthened with power through His Spirit in Your inner being…” In Ephesians 3:20 declares “Now to Him who is able to do far more abundantly than all that We ask or think, according to the power at work within Us…” In 2</w:t>
      </w:r>
      <w:r w:rsidRPr="009C279B">
        <w:rPr>
          <w:sz w:val="24"/>
          <w:szCs w:val="24"/>
          <w:vertAlign w:val="superscript"/>
        </w:rPr>
        <w:t>nd</w:t>
      </w:r>
      <w:r w:rsidRPr="009C279B">
        <w:rPr>
          <w:sz w:val="24"/>
          <w:szCs w:val="24"/>
        </w:rPr>
        <w:t xml:space="preserve"> Thessalonians 2:16-17 states “Now may Our Lord Jesus Christ Himself, and God Our Father (Stephen), who (agape) loved Us and gave Us eternal comfort and good hope through grace, comfort Your hearts and establish them in every good work and word.” In 1</w:t>
      </w:r>
      <w:r w:rsidRPr="009C279B">
        <w:rPr>
          <w:sz w:val="24"/>
          <w:szCs w:val="24"/>
          <w:vertAlign w:val="superscript"/>
        </w:rPr>
        <w:t>st</w:t>
      </w:r>
      <w:r w:rsidRPr="009C279B">
        <w:rPr>
          <w:sz w:val="24"/>
          <w:szCs w:val="24"/>
        </w:rPr>
        <w:t xml:space="preserve"> Timothy 1:12 says “I thank Him who has given Me strength, Christ Jesus Our Lord, because He judged Me faithful, appointing Me to His service…” In 2</w:t>
      </w:r>
      <w:r w:rsidRPr="009C279B">
        <w:rPr>
          <w:sz w:val="24"/>
          <w:szCs w:val="24"/>
          <w:vertAlign w:val="superscript"/>
        </w:rPr>
        <w:t>nd</w:t>
      </w:r>
      <w:r w:rsidRPr="009C279B">
        <w:rPr>
          <w:sz w:val="24"/>
          <w:szCs w:val="24"/>
        </w:rPr>
        <w:t xml:space="preserve"> Timothy 1:7 declares “…for God gave Us a Spirit not of (ungodly) fear, but of power and (agape) love and self-control.” In Luke 24:49 mentions “And behold, I am sending the Promise of the My Father (Stephen) upon You. But stay in the city until You are clothed with power from on High.” Also similar scriptures are in Acts 1:4; 2:33. In Acts 1:8 says “But You will receive power when the Holy Spirit has come upon You, and You will be My Witnesses in Jerusalem, and in all Judea and Samaria, and to the End of the Earth.” Strength comes from the Promise of His Presence. In Joshua 1:9 says “Have I not commanded You? Be strong and courageous. Do not be frightened, and do not be dismayed, for the LORD Your GOD is with You wherever You go.” In Deuteronomy 31:7-8 declares “Then Moses summoned Joshua and said to Him in the sight of </w:t>
      </w:r>
      <w:r w:rsidRPr="009C279B">
        <w:rPr>
          <w:sz w:val="24"/>
          <w:szCs w:val="24"/>
        </w:rPr>
        <w:lastRenderedPageBreak/>
        <w:t>all Israel, be strong and courageous, for You shall go with this people into the land that the LORD has sworn to their Fathers to give them, and You shall put them in possession of it. It is the LORD who goes before You. He will be with You, He will not leave You or forsake You. Do not fear or be dismayed.” In Psalms 119:28 states “My Soul melts away for sorrow, strengthen Me according to Your word.” In Isaiah 41:10 tells us “…fear not, for I am with You, be not dismayed, for I am Your God, I will strengthen You, I will help You, I will uphold You with My Righteous Right Hand.” In Jeremiah 1:8 mentions “‘Do not be afraid of them, for I am with You to deliver You,’ declares the LORD.” In Haggai 2:4 says “‘Yet now be strong, O Zerubbabel,’ declares the LORD. ‘Be strong, O Joshua, Son of Jehozadak, the High Priest. Be strong, all You people of the land,’ declares the LORD. ‘Work, for I am with You,’ declares the LORD of Hosts…” In 2</w:t>
      </w:r>
      <w:r w:rsidRPr="009C279B">
        <w:rPr>
          <w:sz w:val="24"/>
          <w:szCs w:val="24"/>
          <w:vertAlign w:val="superscript"/>
        </w:rPr>
        <w:t>nd</w:t>
      </w:r>
      <w:r w:rsidRPr="009C279B">
        <w:rPr>
          <w:sz w:val="24"/>
          <w:szCs w:val="24"/>
        </w:rPr>
        <w:t xml:space="preserve"> Timothy 4:17 states “But the LORD stood by Me and strengthened Me, so that through Me the message might be fully proclaimed and all the Gentiles might hear it. So I was rescued from the lion’s mouth.” Strength comes from the Realization of His Grace. In 2</w:t>
      </w:r>
      <w:r w:rsidRPr="009C279B">
        <w:rPr>
          <w:sz w:val="24"/>
          <w:szCs w:val="24"/>
          <w:vertAlign w:val="superscript"/>
        </w:rPr>
        <w:t>nd</w:t>
      </w:r>
      <w:r w:rsidRPr="009C279B">
        <w:rPr>
          <w:sz w:val="24"/>
          <w:szCs w:val="24"/>
        </w:rPr>
        <w:t xml:space="preserve"> Timothy 2:1 declares “You then, My Child, be strengthened by the grace that is in Christ Jesus…” In 1</w:t>
      </w:r>
      <w:r w:rsidRPr="009C279B">
        <w:rPr>
          <w:sz w:val="24"/>
          <w:szCs w:val="24"/>
          <w:vertAlign w:val="superscript"/>
        </w:rPr>
        <w:t>st</w:t>
      </w:r>
      <w:r w:rsidRPr="009C279B">
        <w:rPr>
          <w:sz w:val="24"/>
          <w:szCs w:val="24"/>
        </w:rPr>
        <w:t xml:space="preserve"> Corinthians 15:10 tells us “But by the grace of God I am what I am, and His grace toward Me was not in vain. On the contrary, I worked harder than any of them, though it was not I, but the grace of God that is with Me.” In Hebrews 13:9 states “Do not be led away by diverse and strange teachings, for it is good for the heart to be strengthened by grace, not by foods, which have not benefited those devoted to them.” In Acts 20:32 says “And now I commend You to God and to the word of His grace, which is able to build You up and to give You the inheritance among all those who are sanctified.” Strength comes through the Holy Ghost. In Zechariah 4:6-7 mentions “Then He said to Me, ‘This is the word of the LORD to Zerubbabel: Not by might, nor </w:t>
      </w:r>
      <w:r w:rsidRPr="009C279B">
        <w:rPr>
          <w:sz w:val="24"/>
          <w:szCs w:val="24"/>
        </w:rPr>
        <w:lastRenderedPageBreak/>
        <w:t>by power, but by My Spirit (Acts 7:59),’ says the LORD of Hosts. ‘Who are You, O great mountain (120 positions)? Before Zerubbabel You shall become a plain. And He shall bring forward the top stone amid shouts of Grace, Grace to it!’” Overcoming Strength is often veiled in Weakness. In 2</w:t>
      </w:r>
      <w:r w:rsidRPr="009C279B">
        <w:rPr>
          <w:sz w:val="24"/>
          <w:szCs w:val="24"/>
          <w:vertAlign w:val="superscript"/>
        </w:rPr>
        <w:t>nd</w:t>
      </w:r>
      <w:r w:rsidRPr="009C279B">
        <w:rPr>
          <w:sz w:val="24"/>
          <w:szCs w:val="24"/>
        </w:rPr>
        <w:t xml:space="preserve"> Corinthians 12:7-10 says “So to keep Me from becoming conceited because of the surpassing greatness of the revelation, a thorn was given Me in the flesh, a Messenger of Satan to harass Me, to keep Me from becoming conceited. Three times I pleaded with the LORD about this, that it should leave Me.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Psalms 8:2 tells us “Out of the mouth of Babies and Infants, You have established strength because of Your Foes, to still (to be at peace with You) the Enemy and the Avenger.” In 2</w:t>
      </w:r>
      <w:r w:rsidRPr="009C279B">
        <w:rPr>
          <w:sz w:val="24"/>
          <w:szCs w:val="24"/>
          <w:vertAlign w:val="superscript"/>
        </w:rPr>
        <w:t>nd</w:t>
      </w:r>
      <w:r w:rsidRPr="009C279B">
        <w:rPr>
          <w:sz w:val="24"/>
          <w:szCs w:val="24"/>
        </w:rPr>
        <w:t xml:space="preserve"> Corinthians 4:8-12 declares “We are afflicted in every way. But not crushed, perplexed, but not driven to despair, persecuted, but not forsaken, struck down, but not destroyed, always carrying in the body the death of Jesus, so that the life of Jesus may also be manifested in Our bodies. For We who live are always being given over to death for Jesus’ sake, so that the life of Jesus also may be manifested in Our mortal flesh. So death is at work in Us, but life in You.” In Colossians 2:15 declares “He disarmed the Rulers (Lordships) and Authorities (Laws) and put them to open shame, by triumphing over them in Him.” In Hebrews 11:32-38 states “And what more shall I say? For time would fail Me to tell of Gideon, Barak, Samson, Jephthah, of David and Samuel and the Prophets---who through faith conquered Kingdoms, enforced justice, obtained promises, stopped the mouth of lions, quenched the power of fire, </w:t>
      </w:r>
      <w:r w:rsidRPr="009C279B">
        <w:rPr>
          <w:sz w:val="24"/>
          <w:szCs w:val="24"/>
        </w:rPr>
        <w:lastRenderedPageBreak/>
        <w:t>escaped the edge of the sword, were made strong out of weakness, became mighty in war, put foreign armies to flight. Women received back their dead by resurrection. Some were tortured, refusing to accept release, so that they might rise again to a better life. Others suffered mocking and flogging, and even chains and imprisonment. They were stoned, they were sawn in two, they were killed with the sword. They went in skins of sheep and goats, destitute, afflicted, mistreated---of whom the World was not worthy---wandering about in deserts and mountains…” In Acts 14:19-20 says “But Jews came from Antioch and Iconium, and having persuaded the crowds, they stoned Paul and dragged Him out of the city, supposing that He was dead. But when the Disciples gathered about Him, He rose up and entered the city, and on the next day He went on with Barnabas to Derbe.” The Aspects of Spiritual Strength. The Enormous Dependence upon God. In 1</w:t>
      </w:r>
      <w:r w:rsidRPr="009C279B">
        <w:rPr>
          <w:sz w:val="24"/>
          <w:szCs w:val="24"/>
          <w:vertAlign w:val="superscript"/>
        </w:rPr>
        <w:t>st</w:t>
      </w:r>
      <w:r w:rsidRPr="009C279B">
        <w:rPr>
          <w:sz w:val="24"/>
          <w:szCs w:val="24"/>
        </w:rPr>
        <w:t xml:space="preserve"> Samuel 17:45 states “Then David said to the Philistine, ‘You come to Me with a sword and with a spear and with a javelin, but I come to You in the name of the LORD of Hosts, the God of the Armies of Israel, whom You have defied.” In Psalms 27:1 mentions “The LORD is My light and My salvation, whom shall I fear? The LORD is the stronghold of My life, of whom shall I be afraid?” In Psalms 44:4-8 states “You are My King, O GOD, ordain salvation for Jacob! Through You We push down Our Foes, through Your name We tread down those who rise up against Us. For not in My bow do I trust, nor can My sword save Me. But You have saved Us from Our Foes and have put to shame those who hate Us. In God We have boasted continually, and We will give thanks to Your name forever. Selah.” In Psalms 118:6 tell us “The LORD is on My side, I will not fear. What can Man do to Me?” In Isaiah 40:29-31 mentions “He gives power to the faint, and to Him who has no might He increases strength. Even Youths shall faint and be weary, and Young Men shall fall exhausted. But they who wait </w:t>
      </w:r>
      <w:r w:rsidRPr="009C279B">
        <w:rPr>
          <w:sz w:val="24"/>
          <w:szCs w:val="24"/>
        </w:rPr>
        <w:lastRenderedPageBreak/>
        <w:t>for the LORD shall renew their strength, they shall mount up with wings like eagles, they shall run and not be weary, they shall walk and not faint.” In Daniel 3:16-18 says “Shadrach, Meshach, and Abednego answered and said to the King, ‘O Nebuchadnezzar, We have no need to answer You in this matter. If this be so, Our God whom We serve is able to deliver Us from the burning fiery furnace, and He will deliver Us out of Your hand, O King. But if not, be it known to You, O King, that We will not serve Your Gods or worship the golden image that You have set up.” In Matthew 26:42 declares “Again, for the second time, He went away and prayed, My Father (Stephen), if this cannot pass unless I drink it, Your will be done.” In 1</w:t>
      </w:r>
      <w:r w:rsidRPr="009C279B">
        <w:rPr>
          <w:sz w:val="24"/>
          <w:szCs w:val="24"/>
          <w:vertAlign w:val="superscript"/>
        </w:rPr>
        <w:t>st</w:t>
      </w:r>
      <w:r w:rsidRPr="009C279B">
        <w:rPr>
          <w:sz w:val="24"/>
          <w:szCs w:val="24"/>
        </w:rPr>
        <w:t xml:space="preserve"> Corinthians 1:31 it states “…so that, as it is written, ‘Let the One who boasts, boast in the LORD.’” In Galatians 6:14 tells us “But far be it from Me to boast except in the Cross of Our Lord Jesus Christ, by which the World has been crucified to Me, and I to the World.” In Hebrews 13:6 mentions “So We can confidently say, ‘The LORD is My Helper, I will not fear, what can Man do to Me?”’ In Humility, Humbleness and Gentleness.  In Matthew 11:29 says “Take My yoke upon You, and learn from Me, for I am gentle and lowly in heart, and You will find rest for Your Souls.” In Numbers 12:3 declares “Now the Man Moses was very meek, more than all people who were on the face of the Earth.” In 1</w:t>
      </w:r>
      <w:r w:rsidRPr="009C279B">
        <w:rPr>
          <w:sz w:val="24"/>
          <w:szCs w:val="24"/>
          <w:vertAlign w:val="superscript"/>
        </w:rPr>
        <w:t>st</w:t>
      </w:r>
      <w:r w:rsidRPr="009C279B">
        <w:rPr>
          <w:sz w:val="24"/>
          <w:szCs w:val="24"/>
        </w:rPr>
        <w:t xml:space="preserve"> Thessalonians 2:6-8 states “Nor did We seek glory from people, whether from You or from others, though We could have made demands as Apostles of Christ. But We were gentle among You, like a nursing Mother taking care of Her own Children. So, being affectionately desirous of You, We were ready to share with You not only the Gospel of God (Father Stephen Our Lord) but also Our own selves, because You have become very dear to Us.” In 1</w:t>
      </w:r>
      <w:r w:rsidRPr="009C279B">
        <w:rPr>
          <w:sz w:val="24"/>
          <w:szCs w:val="24"/>
          <w:vertAlign w:val="superscript"/>
        </w:rPr>
        <w:t>st</w:t>
      </w:r>
      <w:r w:rsidRPr="009C279B">
        <w:rPr>
          <w:sz w:val="24"/>
          <w:szCs w:val="24"/>
        </w:rPr>
        <w:t xml:space="preserve"> Thessalonians 2:11-12 declares “For You know how, like a Father with His Children, We exhorted each One of You and encouraged You and charged You </w:t>
      </w:r>
      <w:r w:rsidRPr="009C279B">
        <w:rPr>
          <w:sz w:val="24"/>
          <w:szCs w:val="24"/>
        </w:rPr>
        <w:lastRenderedPageBreak/>
        <w:t>to walk in a manner worthy of God (Father Stephen Our Lord), who calls You into His Own Kingdom (Kingdom of Lordship in Acts 1:4-7) and Glory (Revelation 19:16).” In James 4:7 says “Submit Yourselves therefore to God (Father Stephen). Resist the Devil (Lord Lucifer), and He will flee from You.” In 1</w:t>
      </w:r>
      <w:r w:rsidRPr="009C279B">
        <w:rPr>
          <w:sz w:val="24"/>
          <w:szCs w:val="24"/>
          <w:vertAlign w:val="superscript"/>
        </w:rPr>
        <w:t>st</w:t>
      </w:r>
      <w:r w:rsidRPr="009C279B">
        <w:rPr>
          <w:sz w:val="24"/>
          <w:szCs w:val="24"/>
        </w:rPr>
        <w:t xml:space="preserve"> Peter 5:5 states “likewise, Ye Younger (All Creation in Ephesians 4:6), submit Yourselves unto the Elder (Father Stephen Our Lord in Proverbs 8:22-25---RSV). Yes, all of You be subject One Another, and be clothed with humility: For God (Father Stephen Our Lord) resists the proud, and give grace to the humble.”                             </w:t>
      </w:r>
    </w:p>
    <w:p w:rsidR="00172F19" w:rsidRPr="009C279B" w:rsidRDefault="00172F19" w:rsidP="00172F19">
      <w:pPr>
        <w:tabs>
          <w:tab w:val="left" w:pos="360"/>
        </w:tabs>
        <w:spacing w:line="480" w:lineRule="auto"/>
        <w:jc w:val="both"/>
        <w:rPr>
          <w:sz w:val="24"/>
          <w:szCs w:val="24"/>
        </w:rPr>
      </w:pPr>
      <w:r w:rsidRPr="009C279B">
        <w:rPr>
          <w:sz w:val="24"/>
          <w:szCs w:val="24"/>
        </w:rPr>
        <w:t>The Love Feast is a celebration of the Father Stephen’s Supper called the “Agape” or the “Love Feast.” OT antecedents of the Love Feast: The Passover Meal is in Exodus 12:3-11, 15-16; Matthew 26:17-18; Mark 14:12-15; 1</w:t>
      </w:r>
      <w:r w:rsidRPr="009C279B">
        <w:rPr>
          <w:sz w:val="24"/>
          <w:szCs w:val="24"/>
          <w:vertAlign w:val="superscript"/>
        </w:rPr>
        <w:t>st</w:t>
      </w:r>
      <w:r w:rsidRPr="009C279B">
        <w:rPr>
          <w:sz w:val="24"/>
          <w:szCs w:val="24"/>
        </w:rPr>
        <w:t xml:space="preserve"> Corinthians 11:23-25 &amp; Luke 22:7-12. Other Festive Occasions is in Deuteronomy 12:7 &amp; Nehemiah 8:10. The NT practice of the Love Feast: It was linked with the Lord Stephen’s Supper is in 1</w:t>
      </w:r>
      <w:r w:rsidRPr="009C279B">
        <w:rPr>
          <w:sz w:val="24"/>
          <w:szCs w:val="24"/>
          <w:vertAlign w:val="superscript"/>
        </w:rPr>
        <w:t>st</w:t>
      </w:r>
      <w:r w:rsidRPr="009C279B">
        <w:rPr>
          <w:sz w:val="24"/>
          <w:szCs w:val="24"/>
        </w:rPr>
        <w:t xml:space="preserve"> Corinthians 11:17-34 &amp; Acts 2:46; 20:7. The Name “Love Feasts” is in Jude 12; 2</w:t>
      </w:r>
      <w:r w:rsidRPr="009C279B">
        <w:rPr>
          <w:sz w:val="24"/>
          <w:szCs w:val="24"/>
          <w:vertAlign w:val="superscript"/>
        </w:rPr>
        <w:t>nd</w:t>
      </w:r>
      <w:r w:rsidRPr="009C279B">
        <w:rPr>
          <w:sz w:val="24"/>
          <w:szCs w:val="24"/>
        </w:rPr>
        <w:t xml:space="preserve"> Peter 2:13 &amp; John 13:2, 34. The Charitable Distribution of Food is in Acts 6:1. The Abuses of the Love Feast: Selfishness, Indulgence and Ostentation is in 1</w:t>
      </w:r>
      <w:r w:rsidRPr="009C279B">
        <w:rPr>
          <w:sz w:val="24"/>
          <w:szCs w:val="24"/>
          <w:vertAlign w:val="superscript"/>
        </w:rPr>
        <w:t>st</w:t>
      </w:r>
      <w:r w:rsidRPr="009C279B">
        <w:rPr>
          <w:sz w:val="24"/>
          <w:szCs w:val="24"/>
        </w:rPr>
        <w:t xml:space="preserve"> Corinthians 11:20-22, 33-34. Licentiousness is in 2</w:t>
      </w:r>
      <w:r w:rsidRPr="009C279B">
        <w:rPr>
          <w:sz w:val="24"/>
          <w:szCs w:val="24"/>
          <w:vertAlign w:val="superscript"/>
        </w:rPr>
        <w:t>nd</w:t>
      </w:r>
      <w:r w:rsidRPr="009C279B">
        <w:rPr>
          <w:sz w:val="24"/>
          <w:szCs w:val="24"/>
        </w:rPr>
        <w:t xml:space="preserve"> Peter 2:13. Ungodly Participants, especially False Teachers is in Jude 4, 12 &amp; 2</w:t>
      </w:r>
      <w:r w:rsidRPr="009C279B">
        <w:rPr>
          <w:sz w:val="24"/>
          <w:szCs w:val="24"/>
          <w:vertAlign w:val="superscript"/>
        </w:rPr>
        <w:t>nd</w:t>
      </w:r>
      <w:r w:rsidRPr="009C279B">
        <w:rPr>
          <w:sz w:val="24"/>
          <w:szCs w:val="24"/>
        </w:rPr>
        <w:t xml:space="preserve"> Peter 2:1, 13. The Heavenly Love Feast: Foretold by the Father Stephen is in Matthew 26:29 &amp; Mark 14:25. The Marriage Supper of the Lamb is in Revelation 19:9; Isaiah 25:6 &amp; Matthew 22:2-14. </w:t>
      </w:r>
    </w:p>
    <w:p w:rsidR="00172F19" w:rsidRPr="009C279B" w:rsidRDefault="00172F19" w:rsidP="00172F19">
      <w:pPr>
        <w:tabs>
          <w:tab w:val="left" w:pos="360"/>
        </w:tabs>
        <w:spacing w:line="480" w:lineRule="auto"/>
        <w:jc w:val="both"/>
        <w:rPr>
          <w:sz w:val="24"/>
          <w:szCs w:val="24"/>
        </w:rPr>
      </w:pPr>
      <w:r w:rsidRPr="009C279B">
        <w:rPr>
          <w:sz w:val="24"/>
          <w:szCs w:val="24"/>
        </w:rPr>
        <w:t>The Agape Love of the Father Stephen: The Father Stephen’s Divine Nature is Agape Love is in 1</w:t>
      </w:r>
      <w:r w:rsidRPr="009C279B">
        <w:rPr>
          <w:sz w:val="24"/>
          <w:szCs w:val="24"/>
          <w:vertAlign w:val="superscript"/>
        </w:rPr>
        <w:t>st</w:t>
      </w:r>
      <w:r w:rsidRPr="009C279B">
        <w:rPr>
          <w:sz w:val="24"/>
          <w:szCs w:val="24"/>
        </w:rPr>
        <w:t xml:space="preserve"> John 4:8, 16. His Agape Love is perfectly expressed within the Trinity is in Mark 1:10-11; Matthew 3:16-17; John 5:20; 10:17; 14:23; Ephesians 1:6; Colossians 1:13 &amp; Luke 3:21-22. The </w:t>
      </w:r>
      <w:r w:rsidRPr="009C279B">
        <w:rPr>
          <w:sz w:val="24"/>
          <w:szCs w:val="24"/>
        </w:rPr>
        <w:lastRenderedPageBreak/>
        <w:t>Characteristics of the Father Stephen’s Agape Love: It is Eternal Love is in Jeremiah 31:3; Psalms 103:17; 136:1-26 &amp; Isaiah 49:15-16; 54:8, 10. It is Covenant Love is in Deuteronomy 5:10; 7:9, 12; Exodus 20:6; 1</w:t>
      </w:r>
      <w:r w:rsidRPr="009C279B">
        <w:rPr>
          <w:sz w:val="24"/>
          <w:szCs w:val="24"/>
          <w:vertAlign w:val="superscript"/>
        </w:rPr>
        <w:t>st</w:t>
      </w:r>
      <w:r w:rsidRPr="009C279B">
        <w:rPr>
          <w:sz w:val="24"/>
          <w:szCs w:val="24"/>
        </w:rPr>
        <w:t xml:space="preserve"> Kings 8:23; 2</w:t>
      </w:r>
      <w:r w:rsidRPr="009C279B">
        <w:rPr>
          <w:sz w:val="24"/>
          <w:szCs w:val="24"/>
          <w:vertAlign w:val="superscript"/>
        </w:rPr>
        <w:t>nd</w:t>
      </w:r>
      <w:r w:rsidRPr="009C279B">
        <w:rPr>
          <w:sz w:val="24"/>
          <w:szCs w:val="24"/>
        </w:rPr>
        <w:t xml:space="preserve"> Chronicles 6:14; Psalms 105:45 &amp; Daniel 9:4. It is Lavished is in Exodus 34:6-7; Nehemiah 9:17; Psalms 103:8; Joel 2:13; Jonah 4:2 &amp; 1</w:t>
      </w:r>
      <w:r w:rsidRPr="009C279B">
        <w:rPr>
          <w:sz w:val="24"/>
          <w:szCs w:val="24"/>
          <w:vertAlign w:val="superscript"/>
        </w:rPr>
        <w:t>st</w:t>
      </w:r>
      <w:r w:rsidRPr="009C279B">
        <w:rPr>
          <w:sz w:val="24"/>
          <w:szCs w:val="24"/>
        </w:rPr>
        <w:t xml:space="preserve"> John 3:1. It is Holy and Just and not Sexual Eros Love is in Psalms 33:5; 37:28; 99:4 &amp; Isaiah 61:8. The Images of the Father Stephen’s Agape Love: God as the Father is in Deuteronomy 1:31; Hosea 11:1-4; Hebrews 12:6; Proverbs 3:12; Luke 15:11-32. God as the Husband is in Jeremiah 31:32; Hosea 2:14-20 &amp; Revelation 21:2. The Father Stephen’s Agape Loving Actions: The Gift of the Father Stephen’s Son Jesus Christ is a unique act of Agape Love is in 1</w:t>
      </w:r>
      <w:r w:rsidRPr="009C279B">
        <w:rPr>
          <w:sz w:val="24"/>
          <w:szCs w:val="24"/>
          <w:vertAlign w:val="superscript"/>
        </w:rPr>
        <w:t>st</w:t>
      </w:r>
      <w:r w:rsidRPr="009C279B">
        <w:rPr>
          <w:sz w:val="24"/>
          <w:szCs w:val="24"/>
        </w:rPr>
        <w:t xml:space="preserve"> John 4:9-10; John 3:16; 15:13 &amp; Romans 5:7-8. The Father Stephen sets His Agape Love on the Unlovely is in Deuteronomy 7:7-8; Ezekiel 16:1-14; Romans 5:8 &amp; Ephesians 2:4-5. The Father Stephen always Acts in Agape Love towards Believers is in Romans 8:38-39; 2</w:t>
      </w:r>
      <w:r w:rsidRPr="009C279B">
        <w:rPr>
          <w:sz w:val="24"/>
          <w:szCs w:val="24"/>
          <w:vertAlign w:val="superscript"/>
        </w:rPr>
        <w:t>nd</w:t>
      </w:r>
      <w:r w:rsidRPr="009C279B">
        <w:rPr>
          <w:sz w:val="24"/>
          <w:szCs w:val="24"/>
        </w:rPr>
        <w:t xml:space="preserve"> Corinthians 13:14 &amp; 2</w:t>
      </w:r>
      <w:r w:rsidRPr="009C279B">
        <w:rPr>
          <w:sz w:val="24"/>
          <w:szCs w:val="24"/>
          <w:vertAlign w:val="superscript"/>
        </w:rPr>
        <w:t>nd</w:t>
      </w:r>
      <w:r w:rsidRPr="009C279B">
        <w:rPr>
          <w:sz w:val="24"/>
          <w:szCs w:val="24"/>
        </w:rPr>
        <w:t xml:space="preserve"> John 3. The Father Stephen’s Agape Love for His Creatures: The New Israel called Zion is in Isaiah 43:4; Deuteronomy 10:15; 2</w:t>
      </w:r>
      <w:r w:rsidRPr="009C279B">
        <w:rPr>
          <w:sz w:val="24"/>
          <w:szCs w:val="24"/>
          <w:vertAlign w:val="superscript"/>
        </w:rPr>
        <w:t>nd</w:t>
      </w:r>
      <w:r w:rsidRPr="009C279B">
        <w:rPr>
          <w:sz w:val="24"/>
          <w:szCs w:val="24"/>
        </w:rPr>
        <w:t xml:space="preserve"> Chronicles 9:8; Matthew 15:24; Romans 9:15-16; 11:28 &amp; Exodus 33:19. The New Church called the New Jerusalem is in Revelation 1:5; 21:1-22:21 &amp; John 16:27; 17:23. The Father Stephen’s Agape Love for the World is in Deuteronomy 10:18; John 3:16-17; Psalms 145:9, 17; Matthew 5:45 &amp; Acts 14:17; 17:25. The Father Stephen’s Agape Love for Individuals is in 2</w:t>
      </w:r>
      <w:r w:rsidRPr="009C279B">
        <w:rPr>
          <w:sz w:val="24"/>
          <w:szCs w:val="24"/>
          <w:vertAlign w:val="superscript"/>
        </w:rPr>
        <w:t>nd</w:t>
      </w:r>
      <w:r w:rsidRPr="009C279B">
        <w:rPr>
          <w:sz w:val="24"/>
          <w:szCs w:val="24"/>
        </w:rPr>
        <w:t xml:space="preserve"> Samuel 7:15; 12:24-25; Deuteronomy 33:12; 1</w:t>
      </w:r>
      <w:r w:rsidRPr="009C279B">
        <w:rPr>
          <w:sz w:val="24"/>
          <w:szCs w:val="24"/>
          <w:vertAlign w:val="superscript"/>
        </w:rPr>
        <w:t>st</w:t>
      </w:r>
      <w:r w:rsidRPr="009C279B">
        <w:rPr>
          <w:sz w:val="24"/>
          <w:szCs w:val="24"/>
        </w:rPr>
        <w:t xml:space="preserve"> Chronicles 17:13; Isaiah 55:3; Ezra 7:28 &amp; Nehemiah 13:26. The Father Stephen’s Agape Love transforms Human Agape Love: Human Agape Love must respond to the Father Stephen’s Agape Love is in 1</w:t>
      </w:r>
      <w:r w:rsidRPr="009C279B">
        <w:rPr>
          <w:sz w:val="24"/>
          <w:szCs w:val="24"/>
          <w:vertAlign w:val="superscript"/>
        </w:rPr>
        <w:t>st</w:t>
      </w:r>
      <w:r w:rsidRPr="009C279B">
        <w:rPr>
          <w:sz w:val="24"/>
          <w:szCs w:val="24"/>
        </w:rPr>
        <w:t xml:space="preserve"> John 4:19; Deuteronomy 6:5; 30:6; Ephesians 5:1 &amp; Colossians 3:12-14. Human Agape Love must be modelled on the Father Stephen’s Agape Love is in Matthew 5:44-45; Hosea 3:1; 1</w:t>
      </w:r>
      <w:r w:rsidRPr="009C279B">
        <w:rPr>
          <w:sz w:val="24"/>
          <w:szCs w:val="24"/>
          <w:vertAlign w:val="superscript"/>
        </w:rPr>
        <w:t>st</w:t>
      </w:r>
      <w:r w:rsidRPr="009C279B">
        <w:rPr>
          <w:sz w:val="24"/>
          <w:szCs w:val="24"/>
        </w:rPr>
        <w:t xml:space="preserve"> John 2:15; </w:t>
      </w:r>
      <w:r w:rsidRPr="009C279B">
        <w:rPr>
          <w:sz w:val="24"/>
          <w:szCs w:val="24"/>
        </w:rPr>
        <w:lastRenderedPageBreak/>
        <w:t>4:7-8, 11-12. The Father Stephen’s Divine Love transforms Human Divine Love: Human Divine Love must respond to the Father Stephen’s Divine Love is in 2</w:t>
      </w:r>
      <w:r w:rsidRPr="009C279B">
        <w:rPr>
          <w:sz w:val="24"/>
          <w:szCs w:val="24"/>
          <w:vertAlign w:val="superscript"/>
        </w:rPr>
        <w:t>nd</w:t>
      </w:r>
      <w:r w:rsidRPr="009C279B">
        <w:rPr>
          <w:sz w:val="24"/>
          <w:szCs w:val="24"/>
        </w:rPr>
        <w:t xml:space="preserve"> Peter 1:4 to Acts 17:28-29. Human Divine Love must be modelled on the Father Stephen’s Divine Love is in 2</w:t>
      </w:r>
      <w:r w:rsidRPr="009C279B">
        <w:rPr>
          <w:sz w:val="24"/>
          <w:szCs w:val="24"/>
          <w:vertAlign w:val="superscript"/>
        </w:rPr>
        <w:t>nd</w:t>
      </w:r>
      <w:r w:rsidRPr="009C279B">
        <w:rPr>
          <w:sz w:val="24"/>
          <w:szCs w:val="24"/>
        </w:rPr>
        <w:t xml:space="preserve"> Peter 1:4 to Acts 17:28-29. Holy Divine Love involves a joining which has a Holy Divine Intercourse, but not a Sexual Eros Intercourse. Holy Agape Love involves a joining which does not have any kind of Holy Divine Intercourse, Holy Law Intercourse or Sexual Eros Intercourse. </w:t>
      </w:r>
    </w:p>
    <w:p w:rsidR="00172F19" w:rsidRPr="009C279B" w:rsidRDefault="00172F19" w:rsidP="00172F19">
      <w:pPr>
        <w:tabs>
          <w:tab w:val="left" w:pos="360"/>
        </w:tabs>
        <w:spacing w:line="480" w:lineRule="auto"/>
        <w:jc w:val="both"/>
        <w:rPr>
          <w:sz w:val="24"/>
          <w:szCs w:val="24"/>
        </w:rPr>
      </w:pPr>
      <w:r w:rsidRPr="009C279B">
        <w:rPr>
          <w:sz w:val="24"/>
          <w:szCs w:val="24"/>
        </w:rPr>
        <w:t>The Agape Love of His Son Jesus Christ: The Supreme Quality of His Son Jesus Christ’s Agape Love is in Ephesians 3:17-19 &amp; Romans 8:35, 38-39. It caused Him to leave His eternal glory is in 2</w:t>
      </w:r>
      <w:r w:rsidRPr="009C279B">
        <w:rPr>
          <w:sz w:val="24"/>
          <w:szCs w:val="24"/>
          <w:vertAlign w:val="superscript"/>
        </w:rPr>
        <w:t>nd</w:t>
      </w:r>
      <w:r w:rsidRPr="009C279B">
        <w:rPr>
          <w:sz w:val="24"/>
          <w:szCs w:val="24"/>
        </w:rPr>
        <w:t xml:space="preserve"> Corinthians 8:9 &amp; Philippians 2:6-8. It moved Him to give His life for others is in 1</w:t>
      </w:r>
      <w:r w:rsidRPr="009C279B">
        <w:rPr>
          <w:sz w:val="24"/>
          <w:szCs w:val="24"/>
          <w:vertAlign w:val="superscript"/>
        </w:rPr>
        <w:t>st</w:t>
      </w:r>
      <w:r w:rsidRPr="009C279B">
        <w:rPr>
          <w:sz w:val="24"/>
          <w:szCs w:val="24"/>
        </w:rPr>
        <w:t xml:space="preserve"> John 3:16; John 10:11, 14-15; 15:13; Ephesians 5:2 &amp; Revelation 1:5. He Agape Loves Sinners is in Matthew 23:37 &amp; Luke 13:34; 23:34, 43. He Agape Loves all Believers is in 2</w:t>
      </w:r>
      <w:r w:rsidRPr="009C279B">
        <w:rPr>
          <w:sz w:val="24"/>
          <w:szCs w:val="24"/>
          <w:vertAlign w:val="superscript"/>
        </w:rPr>
        <w:t>nd</w:t>
      </w:r>
      <w:r w:rsidRPr="009C279B">
        <w:rPr>
          <w:sz w:val="24"/>
          <w:szCs w:val="24"/>
        </w:rPr>
        <w:t xml:space="preserve"> Thessalonians 2:13 &amp; John 10:3-5. The Examples of His Son Jesus Christ’s Agape Love: His Agape Love Compassion is for the Needy is in Matthew 9:36; 14:14; 15:32; Mark 6:34; 8:1-2 &amp; Luke 7:13. His Agape Love for His Children is in Matthew 19:13-15; Mark 10:13-16 &amp; Luke 18:15-17. His Agape Love for His Mother is in John 19:26-27. His Agape Love for His Followers is in John 11:1-7, 17-22, 32-44; 13:1, 23; 20:2; 21:7, 20. The Son Jesus Christ’s Agape Love stems from the Father Stephen: He receives the Father Stephen’s Agape Love is in John 3:35; Matthew 3:17; 17:5; Mark 1:11; 9:7; John 5:20; 14:31 &amp; Luke 3:22; 9:35. His Agape Love reveals the Father Stephen’s Agape Love is in Romans 5:8; John 3:16; Ephesians 2:4-5 &amp; 1</w:t>
      </w:r>
      <w:r w:rsidRPr="009C279B">
        <w:rPr>
          <w:sz w:val="24"/>
          <w:szCs w:val="24"/>
          <w:vertAlign w:val="superscript"/>
        </w:rPr>
        <w:t>st</w:t>
      </w:r>
      <w:r w:rsidRPr="009C279B">
        <w:rPr>
          <w:sz w:val="24"/>
          <w:szCs w:val="24"/>
        </w:rPr>
        <w:t xml:space="preserve"> John 4:9-10. The Son Jesus Christ’s Agape Love motivates the Church: His Agape Love indwells Believers is in John 15:9-10; 17:26; Galatians 2:20; 1</w:t>
      </w:r>
      <w:r w:rsidRPr="009C279B">
        <w:rPr>
          <w:sz w:val="24"/>
          <w:szCs w:val="24"/>
          <w:vertAlign w:val="superscript"/>
        </w:rPr>
        <w:t>st</w:t>
      </w:r>
      <w:r w:rsidRPr="009C279B">
        <w:rPr>
          <w:sz w:val="24"/>
          <w:szCs w:val="24"/>
        </w:rPr>
        <w:t xml:space="preserve"> Timothy 1:14 &amp; 1</w:t>
      </w:r>
      <w:r w:rsidRPr="009C279B">
        <w:rPr>
          <w:sz w:val="24"/>
          <w:szCs w:val="24"/>
          <w:vertAlign w:val="superscript"/>
        </w:rPr>
        <w:t>st</w:t>
      </w:r>
      <w:r w:rsidRPr="009C279B">
        <w:rPr>
          <w:sz w:val="24"/>
          <w:szCs w:val="24"/>
        </w:rPr>
        <w:t xml:space="preserve"> John 4:12. His Agape Love disciplines Believer is in Revelation 3:9, 19; Hebrews 12:5-6 &amp; Proverbs 3:11-12. His Agape Love inspires authentic </w:t>
      </w:r>
      <w:r w:rsidRPr="009C279B">
        <w:rPr>
          <w:sz w:val="24"/>
          <w:szCs w:val="24"/>
        </w:rPr>
        <w:lastRenderedPageBreak/>
        <w:t>Christian attitudes is in John 13:34-35; Leviticus 19:18; Deuteronomy 6:5; Matthew 5:43-44; 22:35-39; Mark 12:28-31; John 15:12; 1</w:t>
      </w:r>
      <w:r w:rsidRPr="009C279B">
        <w:rPr>
          <w:sz w:val="24"/>
          <w:szCs w:val="24"/>
          <w:vertAlign w:val="superscript"/>
        </w:rPr>
        <w:t>st</w:t>
      </w:r>
      <w:r w:rsidRPr="009C279B">
        <w:rPr>
          <w:sz w:val="24"/>
          <w:szCs w:val="24"/>
        </w:rPr>
        <w:t xml:space="preserve"> John 3:10 &amp; Luke 6:27; 10:25-27. His Agape Love inspires Christian Marriage is in Ephesians 5:25, 28-30. His Agape love inspires a desire for Spiritual Gifts is in 1</w:t>
      </w:r>
      <w:r w:rsidRPr="009C279B">
        <w:rPr>
          <w:sz w:val="24"/>
          <w:szCs w:val="24"/>
          <w:vertAlign w:val="superscript"/>
        </w:rPr>
        <w:t>st</w:t>
      </w:r>
      <w:r w:rsidRPr="009C279B">
        <w:rPr>
          <w:sz w:val="24"/>
          <w:szCs w:val="24"/>
        </w:rPr>
        <w:t xml:space="preserve"> Corinthians 14:1. His Agape Love motivates Christians to live for the Father Stephen is in 2</w:t>
      </w:r>
      <w:r w:rsidRPr="009C279B">
        <w:rPr>
          <w:sz w:val="24"/>
          <w:szCs w:val="24"/>
          <w:vertAlign w:val="superscript"/>
        </w:rPr>
        <w:t>nd</w:t>
      </w:r>
      <w:r w:rsidRPr="009C279B">
        <w:rPr>
          <w:sz w:val="24"/>
          <w:szCs w:val="24"/>
        </w:rPr>
        <w:t xml:space="preserve"> Corinthians 5:14-15; Romans 8:37; 1</w:t>
      </w:r>
      <w:r w:rsidRPr="009C279B">
        <w:rPr>
          <w:sz w:val="24"/>
          <w:szCs w:val="24"/>
          <w:vertAlign w:val="superscript"/>
        </w:rPr>
        <w:t>st</w:t>
      </w:r>
      <w:r w:rsidRPr="009C279B">
        <w:rPr>
          <w:sz w:val="24"/>
          <w:szCs w:val="24"/>
        </w:rPr>
        <w:t xml:space="preserve"> Corinthians 16:14; Colossians 2:2; 1</w:t>
      </w:r>
      <w:r w:rsidRPr="009C279B">
        <w:rPr>
          <w:sz w:val="24"/>
          <w:szCs w:val="24"/>
          <w:vertAlign w:val="superscript"/>
        </w:rPr>
        <w:t>st</w:t>
      </w:r>
      <w:r w:rsidRPr="009C279B">
        <w:rPr>
          <w:sz w:val="24"/>
          <w:szCs w:val="24"/>
        </w:rPr>
        <w:t xml:space="preserve"> Thessalonians 1:3 &amp; Hebrews 10:24. </w:t>
      </w:r>
    </w:p>
    <w:p w:rsidR="00172F19" w:rsidRPr="009C279B" w:rsidRDefault="00172F19" w:rsidP="00172F19">
      <w:pPr>
        <w:tabs>
          <w:tab w:val="left" w:pos="360"/>
        </w:tabs>
        <w:spacing w:line="480" w:lineRule="auto"/>
        <w:jc w:val="both"/>
        <w:rPr>
          <w:sz w:val="24"/>
          <w:szCs w:val="24"/>
        </w:rPr>
      </w:pPr>
      <w:r w:rsidRPr="009C279B">
        <w:rPr>
          <w:sz w:val="24"/>
          <w:szCs w:val="24"/>
        </w:rPr>
        <w:t>The Agape Love of His Brother John the Holy Ghost: The Holy Ghost’s Work and Fruit includes the Characteristic of Agape Love is in Galatians 5:22; Romans 15:30; Colossians 1:8; 1</w:t>
      </w:r>
      <w:r w:rsidRPr="009C279B">
        <w:rPr>
          <w:sz w:val="24"/>
          <w:szCs w:val="24"/>
          <w:vertAlign w:val="superscript"/>
        </w:rPr>
        <w:t>st</w:t>
      </w:r>
      <w:r w:rsidRPr="009C279B">
        <w:rPr>
          <w:sz w:val="24"/>
          <w:szCs w:val="24"/>
        </w:rPr>
        <w:t xml:space="preserve"> Thessalonians 4:8-10 &amp; Acts 9:31. The Holy Ghost fills Believers with the Father Stephen’s Agape Love is in Romans 5:5; Ezekiel 11:19 &amp; Ephesians 3:16-19. The Holy Ghost enables Believers to live with One Another in Agape Love is in Ephesians 4:2-3; 2</w:t>
      </w:r>
      <w:r w:rsidRPr="009C279B">
        <w:rPr>
          <w:sz w:val="24"/>
          <w:szCs w:val="24"/>
          <w:vertAlign w:val="superscript"/>
        </w:rPr>
        <w:t>nd</w:t>
      </w:r>
      <w:r w:rsidRPr="009C279B">
        <w:rPr>
          <w:sz w:val="24"/>
          <w:szCs w:val="24"/>
        </w:rPr>
        <w:t xml:space="preserve"> Corinthians 6:6; Galatians 5:14-16, 25-26 &amp; Philippians 2:1-2. The Gift of the Holy Ghost results in Practical Agape Love is in Acts 4:31-35. Agape Love is essential in the exercise of the Gifts of the Holy Ghost is in 1</w:t>
      </w:r>
      <w:r w:rsidRPr="009C279B">
        <w:rPr>
          <w:sz w:val="24"/>
          <w:szCs w:val="24"/>
          <w:vertAlign w:val="superscript"/>
        </w:rPr>
        <w:t>st</w:t>
      </w:r>
      <w:r w:rsidRPr="009C279B">
        <w:rPr>
          <w:sz w:val="24"/>
          <w:szCs w:val="24"/>
        </w:rPr>
        <w:t xml:space="preserve"> Corinthians 13:1-13; 14:1, 12, 26. </w:t>
      </w:r>
    </w:p>
    <w:p w:rsidR="00172F19" w:rsidRPr="009C279B" w:rsidRDefault="00172F19" w:rsidP="00172F19">
      <w:pPr>
        <w:tabs>
          <w:tab w:val="left" w:pos="360"/>
        </w:tabs>
        <w:spacing w:line="480" w:lineRule="auto"/>
        <w:jc w:val="both"/>
        <w:rPr>
          <w:sz w:val="24"/>
          <w:szCs w:val="24"/>
        </w:rPr>
      </w:pPr>
      <w:r w:rsidRPr="009C279B">
        <w:rPr>
          <w:sz w:val="24"/>
          <w:szCs w:val="24"/>
        </w:rPr>
        <w:t>The Divine Nature of Agape Love: The Father Stephen is the Supreme Source of all Holy Divine Love &amp; all Holy Agape Love: His very Character is Agape Love is in 1</w:t>
      </w:r>
      <w:r w:rsidRPr="009C279B">
        <w:rPr>
          <w:sz w:val="24"/>
          <w:szCs w:val="24"/>
          <w:vertAlign w:val="superscript"/>
        </w:rPr>
        <w:t>st</w:t>
      </w:r>
      <w:r w:rsidRPr="009C279B">
        <w:rPr>
          <w:sz w:val="24"/>
          <w:szCs w:val="24"/>
        </w:rPr>
        <w:t xml:space="preserve"> John 4:7-8; 1</w:t>
      </w:r>
      <w:r w:rsidRPr="009C279B">
        <w:rPr>
          <w:sz w:val="24"/>
          <w:szCs w:val="24"/>
          <w:vertAlign w:val="superscript"/>
        </w:rPr>
        <w:t>st</w:t>
      </w:r>
      <w:r w:rsidRPr="009C279B">
        <w:rPr>
          <w:sz w:val="24"/>
          <w:szCs w:val="24"/>
        </w:rPr>
        <w:t xml:space="preserve"> Thessalonians 3:12; 2</w:t>
      </w:r>
      <w:r w:rsidRPr="009C279B">
        <w:rPr>
          <w:sz w:val="24"/>
          <w:szCs w:val="24"/>
          <w:vertAlign w:val="superscript"/>
        </w:rPr>
        <w:t>nd</w:t>
      </w:r>
      <w:r w:rsidRPr="009C279B">
        <w:rPr>
          <w:sz w:val="24"/>
          <w:szCs w:val="24"/>
        </w:rPr>
        <w:t xml:space="preserve"> Timothy 1:7 &amp; 1</w:t>
      </w:r>
      <w:r w:rsidRPr="009C279B">
        <w:rPr>
          <w:sz w:val="24"/>
          <w:szCs w:val="24"/>
          <w:vertAlign w:val="superscript"/>
        </w:rPr>
        <w:t>st</w:t>
      </w:r>
      <w:r w:rsidRPr="009C279B">
        <w:rPr>
          <w:sz w:val="24"/>
          <w:szCs w:val="24"/>
        </w:rPr>
        <w:t xml:space="preserve"> John 4:16, 19. The Father Stephen’s Agape Love is revealed in the Cross of His Son Jesus Christ is in 1</w:t>
      </w:r>
      <w:r w:rsidRPr="009C279B">
        <w:rPr>
          <w:sz w:val="24"/>
          <w:szCs w:val="24"/>
          <w:vertAlign w:val="superscript"/>
        </w:rPr>
        <w:t>st</w:t>
      </w:r>
      <w:r w:rsidRPr="009C279B">
        <w:rPr>
          <w:sz w:val="24"/>
          <w:szCs w:val="24"/>
        </w:rPr>
        <w:t xml:space="preserve"> John 3:16; 4:10; John 15:13 &amp; Ephesians 5:2, 25. Agape Love is part of the Holy Ghost’s Fruit is in Galatians 5:22; Romans 5:5; 15:30 &amp; Colossians 1:8. The Father Stephen’s Agape Loving-Kindness referred to in the OT is in Jeremiah 31:3; Exodus 15:13; 34:6; 2</w:t>
      </w:r>
      <w:r w:rsidRPr="009C279B">
        <w:rPr>
          <w:sz w:val="24"/>
          <w:szCs w:val="24"/>
          <w:vertAlign w:val="superscript"/>
        </w:rPr>
        <w:t>nd</w:t>
      </w:r>
      <w:r w:rsidRPr="009C279B">
        <w:rPr>
          <w:sz w:val="24"/>
          <w:szCs w:val="24"/>
        </w:rPr>
        <w:t xml:space="preserve"> Chronicles 6:42; Psalms 6:4; 32:10; 51:1; 107:43; Isaiah 54:10; </w:t>
      </w:r>
      <w:r w:rsidRPr="009C279B">
        <w:rPr>
          <w:sz w:val="24"/>
          <w:szCs w:val="24"/>
        </w:rPr>
        <w:lastRenderedPageBreak/>
        <w:t>63:7; Lamentations 3:22 &amp; Hosea 2:19. The Father Stephen’s Agape Love in the NT: To describe the Father Stephen’s Agape Love for Humanity is in John 3:16; 5:42; 15:10; Romans 8:39; 2</w:t>
      </w:r>
      <w:r w:rsidRPr="009C279B">
        <w:rPr>
          <w:sz w:val="24"/>
          <w:szCs w:val="24"/>
          <w:vertAlign w:val="superscript"/>
        </w:rPr>
        <w:t>nd</w:t>
      </w:r>
      <w:r w:rsidRPr="009C279B">
        <w:rPr>
          <w:sz w:val="24"/>
          <w:szCs w:val="24"/>
        </w:rPr>
        <w:t xml:space="preserve"> Corinthians 13:14; Ephesians 2:4; Hebrews 12:6 &amp; 1</w:t>
      </w:r>
      <w:r w:rsidRPr="009C279B">
        <w:rPr>
          <w:sz w:val="24"/>
          <w:szCs w:val="24"/>
          <w:vertAlign w:val="superscript"/>
        </w:rPr>
        <w:t>st</w:t>
      </w:r>
      <w:r w:rsidRPr="009C279B">
        <w:rPr>
          <w:sz w:val="24"/>
          <w:szCs w:val="24"/>
        </w:rPr>
        <w:t xml:space="preserve"> John 3:1. To describe Holy Agape Love for the Father Stephen is in John 14:21; 21:15; Romans 8:28; 1</w:t>
      </w:r>
      <w:r w:rsidRPr="009C279B">
        <w:rPr>
          <w:sz w:val="24"/>
          <w:szCs w:val="24"/>
          <w:vertAlign w:val="superscript"/>
        </w:rPr>
        <w:t>st</w:t>
      </w:r>
      <w:r w:rsidRPr="009C279B">
        <w:rPr>
          <w:sz w:val="24"/>
          <w:szCs w:val="24"/>
        </w:rPr>
        <w:t xml:space="preserve"> Thessalonians 1:3; James 1:12; 1</w:t>
      </w:r>
      <w:r w:rsidRPr="009C279B">
        <w:rPr>
          <w:sz w:val="24"/>
          <w:szCs w:val="24"/>
          <w:vertAlign w:val="superscript"/>
        </w:rPr>
        <w:t>st</w:t>
      </w:r>
      <w:r w:rsidRPr="009C279B">
        <w:rPr>
          <w:sz w:val="24"/>
          <w:szCs w:val="24"/>
        </w:rPr>
        <w:t xml:space="preserve"> Peter 1:8; 1</w:t>
      </w:r>
      <w:r w:rsidRPr="009C279B">
        <w:rPr>
          <w:sz w:val="24"/>
          <w:szCs w:val="24"/>
          <w:vertAlign w:val="superscript"/>
        </w:rPr>
        <w:t>st</w:t>
      </w:r>
      <w:r w:rsidRPr="009C279B">
        <w:rPr>
          <w:sz w:val="24"/>
          <w:szCs w:val="24"/>
        </w:rPr>
        <w:t xml:space="preserve"> John 5:3 &amp; Luke 10:27. To describe Holy Brotherly Agape Love is in John 13:35; Romans 13:8; 1</w:t>
      </w:r>
      <w:r w:rsidRPr="009C279B">
        <w:rPr>
          <w:sz w:val="24"/>
          <w:szCs w:val="24"/>
          <w:vertAlign w:val="superscript"/>
        </w:rPr>
        <w:t>st</w:t>
      </w:r>
      <w:r w:rsidRPr="009C279B">
        <w:rPr>
          <w:sz w:val="24"/>
          <w:szCs w:val="24"/>
        </w:rPr>
        <w:t xml:space="preserve"> Corinthians 16:24; 2</w:t>
      </w:r>
      <w:r w:rsidRPr="009C279B">
        <w:rPr>
          <w:sz w:val="24"/>
          <w:szCs w:val="24"/>
          <w:vertAlign w:val="superscript"/>
        </w:rPr>
        <w:t>nd</w:t>
      </w:r>
      <w:r w:rsidRPr="009C279B">
        <w:rPr>
          <w:sz w:val="24"/>
          <w:szCs w:val="24"/>
        </w:rPr>
        <w:t xml:space="preserve"> Corinthians 8:8; Galatians 5:13; Ephesians 4:2; Philippians 1:9; Colossians 2:2 &amp; Philemon 5. To describe Holy Agape Love expressed by eating together is in 2</w:t>
      </w:r>
      <w:r w:rsidRPr="009C279B">
        <w:rPr>
          <w:sz w:val="24"/>
          <w:szCs w:val="24"/>
          <w:vertAlign w:val="superscript"/>
        </w:rPr>
        <w:t>nd</w:t>
      </w:r>
      <w:r w:rsidRPr="009C279B">
        <w:rPr>
          <w:sz w:val="24"/>
          <w:szCs w:val="24"/>
        </w:rPr>
        <w:t xml:space="preserve"> Peter 2:13 &amp; Jude 12. To describe Holy Divine Love in a negative wrong sense as a Sexual Eros Love is in Acts 17:28-30; John 3:19; 12:43; 2</w:t>
      </w:r>
      <w:r w:rsidRPr="009C279B">
        <w:rPr>
          <w:sz w:val="24"/>
          <w:szCs w:val="24"/>
          <w:vertAlign w:val="superscript"/>
        </w:rPr>
        <w:t>nd</w:t>
      </w:r>
      <w:r w:rsidRPr="009C279B">
        <w:rPr>
          <w:sz w:val="24"/>
          <w:szCs w:val="24"/>
        </w:rPr>
        <w:t xml:space="preserve"> Timothy 4:10; 2</w:t>
      </w:r>
      <w:r w:rsidRPr="009C279B">
        <w:rPr>
          <w:sz w:val="24"/>
          <w:szCs w:val="24"/>
          <w:vertAlign w:val="superscript"/>
        </w:rPr>
        <w:t>nd</w:t>
      </w:r>
      <w:r w:rsidRPr="009C279B">
        <w:rPr>
          <w:sz w:val="24"/>
          <w:szCs w:val="24"/>
        </w:rPr>
        <w:t xml:space="preserve"> Peter 2:15; 1</w:t>
      </w:r>
      <w:r w:rsidRPr="009C279B">
        <w:rPr>
          <w:sz w:val="24"/>
          <w:szCs w:val="24"/>
          <w:vertAlign w:val="superscript"/>
        </w:rPr>
        <w:t>st</w:t>
      </w:r>
      <w:r w:rsidRPr="009C279B">
        <w:rPr>
          <w:sz w:val="24"/>
          <w:szCs w:val="24"/>
        </w:rPr>
        <w:t xml:space="preserve"> John 2:15 &amp; Luke 11:43. This does not refer to Holy Agape Love as God because it is Immutable. The Characteristic of Agape Love is in 1</w:t>
      </w:r>
      <w:r w:rsidRPr="009C279B">
        <w:rPr>
          <w:sz w:val="24"/>
          <w:szCs w:val="24"/>
          <w:vertAlign w:val="superscript"/>
        </w:rPr>
        <w:t>st</w:t>
      </w:r>
      <w:r w:rsidRPr="009C279B">
        <w:rPr>
          <w:sz w:val="24"/>
          <w:szCs w:val="24"/>
        </w:rPr>
        <w:t xml:space="preserve"> Corinthians 13:4-8; Romans 12:9; 1</w:t>
      </w:r>
      <w:r w:rsidRPr="009C279B">
        <w:rPr>
          <w:sz w:val="24"/>
          <w:szCs w:val="24"/>
          <w:vertAlign w:val="superscript"/>
        </w:rPr>
        <w:t>st</w:t>
      </w:r>
      <w:r w:rsidRPr="009C279B">
        <w:rPr>
          <w:sz w:val="24"/>
          <w:szCs w:val="24"/>
        </w:rPr>
        <w:t xml:space="preserve"> Timothy 1:5; 1</w:t>
      </w:r>
      <w:r w:rsidRPr="009C279B">
        <w:rPr>
          <w:sz w:val="24"/>
          <w:szCs w:val="24"/>
          <w:vertAlign w:val="superscript"/>
        </w:rPr>
        <w:t>st</w:t>
      </w:r>
      <w:r w:rsidRPr="009C279B">
        <w:rPr>
          <w:sz w:val="24"/>
          <w:szCs w:val="24"/>
        </w:rPr>
        <w:t xml:space="preserve"> Peter 1:22 &amp; 1</w:t>
      </w:r>
      <w:r w:rsidRPr="009C279B">
        <w:rPr>
          <w:sz w:val="24"/>
          <w:szCs w:val="24"/>
          <w:vertAlign w:val="superscript"/>
        </w:rPr>
        <w:t>st</w:t>
      </w:r>
      <w:r w:rsidRPr="009C279B">
        <w:rPr>
          <w:sz w:val="24"/>
          <w:szCs w:val="24"/>
        </w:rPr>
        <w:t xml:space="preserve"> John 4:18. The Agape Love is shown by Good Deeds is in 1</w:t>
      </w:r>
      <w:r w:rsidRPr="009C279B">
        <w:rPr>
          <w:sz w:val="24"/>
          <w:szCs w:val="24"/>
          <w:vertAlign w:val="superscript"/>
        </w:rPr>
        <w:t>st</w:t>
      </w:r>
      <w:r w:rsidRPr="009C279B">
        <w:rPr>
          <w:sz w:val="24"/>
          <w:szCs w:val="24"/>
        </w:rPr>
        <w:t xml:space="preserve"> John 3:17-18; 4:9; 5:2-3; 2</w:t>
      </w:r>
      <w:r w:rsidRPr="009C279B">
        <w:rPr>
          <w:sz w:val="24"/>
          <w:szCs w:val="24"/>
          <w:vertAlign w:val="superscript"/>
        </w:rPr>
        <w:t>nd</w:t>
      </w:r>
      <w:r w:rsidRPr="009C279B">
        <w:rPr>
          <w:sz w:val="24"/>
          <w:szCs w:val="24"/>
        </w:rPr>
        <w:t xml:space="preserve"> John 6; 3</w:t>
      </w:r>
      <w:r w:rsidRPr="009C279B">
        <w:rPr>
          <w:sz w:val="24"/>
          <w:szCs w:val="24"/>
          <w:vertAlign w:val="superscript"/>
        </w:rPr>
        <w:t>rd</w:t>
      </w:r>
      <w:r w:rsidRPr="009C279B">
        <w:rPr>
          <w:sz w:val="24"/>
          <w:szCs w:val="24"/>
        </w:rPr>
        <w:t xml:space="preserve"> John 5-6; John 14:15, 23; Romans 5:8; 14:15 &amp; Galatians 2:20. The Pre-Eminence of Agape Love is in 1</w:t>
      </w:r>
      <w:r w:rsidRPr="009C279B">
        <w:rPr>
          <w:sz w:val="24"/>
          <w:szCs w:val="24"/>
          <w:vertAlign w:val="superscript"/>
        </w:rPr>
        <w:t>st</w:t>
      </w:r>
      <w:r w:rsidRPr="009C279B">
        <w:rPr>
          <w:sz w:val="24"/>
          <w:szCs w:val="24"/>
        </w:rPr>
        <w:t xml:space="preserve"> Corinthians 12:31-13:3, 13; Matthew 22:37-39; Mark 12:29-31; Romans 13:9-10; Galatians 5:6; Ephesians 3:17-19; Colossians 3:14; 2</w:t>
      </w:r>
      <w:r w:rsidRPr="009C279B">
        <w:rPr>
          <w:sz w:val="24"/>
          <w:szCs w:val="24"/>
          <w:vertAlign w:val="superscript"/>
        </w:rPr>
        <w:t>nd</w:t>
      </w:r>
      <w:r w:rsidRPr="009C279B">
        <w:rPr>
          <w:sz w:val="24"/>
          <w:szCs w:val="24"/>
        </w:rPr>
        <w:t xml:space="preserve"> Peter 1:7 &amp; 1</w:t>
      </w:r>
      <w:r w:rsidRPr="009C279B">
        <w:rPr>
          <w:sz w:val="24"/>
          <w:szCs w:val="24"/>
          <w:vertAlign w:val="superscript"/>
        </w:rPr>
        <w:t>st</w:t>
      </w:r>
      <w:r w:rsidRPr="009C279B">
        <w:rPr>
          <w:sz w:val="24"/>
          <w:szCs w:val="24"/>
        </w:rPr>
        <w:t xml:space="preserve"> John 2:10. </w:t>
      </w:r>
    </w:p>
    <w:p w:rsidR="00172F19" w:rsidRPr="009C279B" w:rsidRDefault="00172F19" w:rsidP="00172F19">
      <w:pPr>
        <w:tabs>
          <w:tab w:val="left" w:pos="360"/>
        </w:tabs>
        <w:spacing w:line="480" w:lineRule="auto"/>
        <w:jc w:val="both"/>
        <w:rPr>
          <w:sz w:val="24"/>
          <w:szCs w:val="24"/>
        </w:rPr>
      </w:pPr>
      <w:r w:rsidRPr="009C279B">
        <w:rPr>
          <w:sz w:val="24"/>
          <w:szCs w:val="24"/>
        </w:rPr>
        <w:t>The Agape Love for the Father Stephen: Believers’ response to the Father Stephen’s Agape Love is in 1</w:t>
      </w:r>
      <w:r w:rsidRPr="009C279B">
        <w:rPr>
          <w:sz w:val="24"/>
          <w:szCs w:val="24"/>
          <w:vertAlign w:val="superscript"/>
        </w:rPr>
        <w:t>st</w:t>
      </w:r>
      <w:r w:rsidRPr="009C279B">
        <w:rPr>
          <w:sz w:val="24"/>
          <w:szCs w:val="24"/>
        </w:rPr>
        <w:t xml:space="preserve"> John 4:10, 19; Deuteronomy 7:7-8; Psalms 116:1; John 15:16 &amp; Ephesians 2:4-5. Agape Love for the Father Stephen is Commanded is in Matthew 22:37-38; Mark 12:29-30; Deuteronomy 6:5; 10:12; 11:1; Joshua 22:5; 23:11 &amp; Psalms 31:23. Agape Loving the Father Stephen involves Agape Loving His Son Jesus Christ is in John 5:42; 8:42; 15:23. Expressing Agape Love for the Father Stephen: Delight in worship, praise and adoration and in the Father </w:t>
      </w:r>
      <w:r w:rsidRPr="009C279B">
        <w:rPr>
          <w:sz w:val="24"/>
          <w:szCs w:val="24"/>
        </w:rPr>
        <w:lastRenderedPageBreak/>
        <w:t>Stephen’s House called Zion is in Psalms 26:8; 27:4; 43:4; 65:4; 84:2; 122:1, 6 &amp; Acts 2:46-47. The Agape Love for the Father Stephen’s Inerrant Word is in Psalms 1:2; 19:7-8, 10; 119:16, 35, 72, 97, 163; Jeremiah 15:16 &amp; Ezekiel 3:3. Self-sacrifice is in John 21:15-17; Romans 12:1; Philippians 3:8 &amp; Luke 14:33. Giving is in 1</w:t>
      </w:r>
      <w:r w:rsidRPr="009C279B">
        <w:rPr>
          <w:sz w:val="24"/>
          <w:szCs w:val="24"/>
          <w:vertAlign w:val="superscript"/>
        </w:rPr>
        <w:t>st</w:t>
      </w:r>
      <w:r w:rsidRPr="009C279B">
        <w:rPr>
          <w:sz w:val="24"/>
          <w:szCs w:val="24"/>
        </w:rPr>
        <w:t xml:space="preserve"> Chronicles 29:3, 6, 9; Exodus 25:2; 35:5 &amp; 2</w:t>
      </w:r>
      <w:r w:rsidRPr="009C279B">
        <w:rPr>
          <w:sz w:val="24"/>
          <w:szCs w:val="24"/>
          <w:vertAlign w:val="superscript"/>
        </w:rPr>
        <w:t>nd</w:t>
      </w:r>
      <w:r w:rsidRPr="009C279B">
        <w:rPr>
          <w:sz w:val="24"/>
          <w:szCs w:val="24"/>
        </w:rPr>
        <w:t xml:space="preserve"> Corinthians 8:4-5, 8; 9:7. Obeying the Father Stephen is in Acts 6:6-7; 7:1-53; 1</w:t>
      </w:r>
      <w:r w:rsidRPr="009C279B">
        <w:rPr>
          <w:sz w:val="24"/>
          <w:szCs w:val="24"/>
          <w:vertAlign w:val="superscript"/>
        </w:rPr>
        <w:t>st</w:t>
      </w:r>
      <w:r w:rsidRPr="009C279B">
        <w:rPr>
          <w:sz w:val="24"/>
          <w:szCs w:val="24"/>
        </w:rPr>
        <w:t xml:space="preserve"> John 5:3; Psalms 40:8; John 14:15, 23; 15:14 &amp; 2</w:t>
      </w:r>
      <w:r w:rsidRPr="009C279B">
        <w:rPr>
          <w:sz w:val="24"/>
          <w:szCs w:val="24"/>
          <w:vertAlign w:val="superscript"/>
        </w:rPr>
        <w:t>nd</w:t>
      </w:r>
      <w:r w:rsidRPr="009C279B">
        <w:rPr>
          <w:sz w:val="24"/>
          <w:szCs w:val="24"/>
        </w:rPr>
        <w:t xml:space="preserve"> John 6. Agape Loving others is in 1</w:t>
      </w:r>
      <w:r w:rsidRPr="009C279B">
        <w:rPr>
          <w:sz w:val="24"/>
          <w:szCs w:val="24"/>
          <w:vertAlign w:val="superscript"/>
        </w:rPr>
        <w:t>st</w:t>
      </w:r>
      <w:r w:rsidRPr="009C279B">
        <w:rPr>
          <w:sz w:val="24"/>
          <w:szCs w:val="24"/>
        </w:rPr>
        <w:t xml:space="preserve"> John 4:11, 21 &amp; John 13:35; 15:12. The Divine Love for the Father Stephen is in Acts 17:28-30. The Divine Love for Man only is in 2</w:t>
      </w:r>
      <w:r w:rsidRPr="009C279B">
        <w:rPr>
          <w:sz w:val="24"/>
          <w:szCs w:val="24"/>
          <w:vertAlign w:val="superscript"/>
        </w:rPr>
        <w:t>nd</w:t>
      </w:r>
      <w:r w:rsidRPr="009C279B">
        <w:rPr>
          <w:sz w:val="24"/>
          <w:szCs w:val="24"/>
        </w:rPr>
        <w:t xml:space="preserve"> Peter 1:4. The Sexual Love for Man only is in Genesis 4:1. The Blessings of Agape Loving the Father Stephen is in John 14:15-16, 23; 16:27 &amp; 1</w:t>
      </w:r>
      <w:r w:rsidRPr="009C279B">
        <w:rPr>
          <w:sz w:val="24"/>
          <w:szCs w:val="24"/>
          <w:vertAlign w:val="superscript"/>
        </w:rPr>
        <w:t>st</w:t>
      </w:r>
      <w:r w:rsidRPr="009C279B">
        <w:rPr>
          <w:sz w:val="24"/>
          <w:szCs w:val="24"/>
        </w:rPr>
        <w:t xml:space="preserve"> Peter 1:8. The Examples of Agape Love for the Father Stephen and His Son Jesus Christ is in Psalms 18:1; 73:25; Matthew 26:7; Mark 14:3; John 11:16; 12:3; 21:16; Hebrews 6:10; Luke 2:37; 7:47; 24:53 &amp; Acts 21:13. </w:t>
      </w:r>
    </w:p>
    <w:p w:rsidR="00172F19" w:rsidRPr="009C279B" w:rsidRDefault="00172F19" w:rsidP="00172F19">
      <w:pPr>
        <w:tabs>
          <w:tab w:val="left" w:pos="360"/>
        </w:tabs>
        <w:spacing w:line="480" w:lineRule="auto"/>
        <w:jc w:val="both"/>
        <w:rPr>
          <w:sz w:val="24"/>
          <w:szCs w:val="24"/>
        </w:rPr>
      </w:pPr>
      <w:r w:rsidRPr="009C279B">
        <w:rPr>
          <w:sz w:val="24"/>
          <w:szCs w:val="24"/>
        </w:rPr>
        <w:t>Agape Love for One Another: The True Reasons for Agape Loving One Another: The Father Stephen commands it is in Galatians 5:14; Leviticus 19:18, 34; Deuteronomy 10:19; Matthew 22:39; Mark 12:31; John 15:12; Romans 13:10; 1</w:t>
      </w:r>
      <w:r w:rsidRPr="009C279B">
        <w:rPr>
          <w:sz w:val="24"/>
          <w:szCs w:val="24"/>
          <w:vertAlign w:val="superscript"/>
        </w:rPr>
        <w:t>st</w:t>
      </w:r>
      <w:r w:rsidRPr="009C279B">
        <w:rPr>
          <w:sz w:val="24"/>
          <w:szCs w:val="24"/>
        </w:rPr>
        <w:t xml:space="preserve"> Thessalonians 4:9; Hebrews 13:1; James 2:8; 1</w:t>
      </w:r>
      <w:r w:rsidRPr="009C279B">
        <w:rPr>
          <w:sz w:val="24"/>
          <w:szCs w:val="24"/>
          <w:vertAlign w:val="superscript"/>
        </w:rPr>
        <w:t>st</w:t>
      </w:r>
      <w:r w:rsidRPr="009C279B">
        <w:rPr>
          <w:sz w:val="24"/>
          <w:szCs w:val="24"/>
        </w:rPr>
        <w:t xml:space="preserve"> Peter 1:22; 2:17; 1</w:t>
      </w:r>
      <w:r w:rsidRPr="009C279B">
        <w:rPr>
          <w:sz w:val="24"/>
          <w:szCs w:val="24"/>
          <w:vertAlign w:val="superscript"/>
        </w:rPr>
        <w:t>st</w:t>
      </w:r>
      <w:r w:rsidRPr="009C279B">
        <w:rPr>
          <w:sz w:val="24"/>
          <w:szCs w:val="24"/>
        </w:rPr>
        <w:t xml:space="preserve"> John 3:23; 4:21 &amp; 2</w:t>
      </w:r>
      <w:r w:rsidRPr="009C279B">
        <w:rPr>
          <w:sz w:val="24"/>
          <w:szCs w:val="24"/>
          <w:vertAlign w:val="superscript"/>
        </w:rPr>
        <w:t>nd</w:t>
      </w:r>
      <w:r w:rsidRPr="009C279B">
        <w:rPr>
          <w:sz w:val="24"/>
          <w:szCs w:val="24"/>
        </w:rPr>
        <w:t xml:space="preserve"> John 5. The Father Stephen has taken the initiative in showing Agape Love is in 1</w:t>
      </w:r>
      <w:r w:rsidRPr="009C279B">
        <w:rPr>
          <w:sz w:val="24"/>
          <w:szCs w:val="24"/>
          <w:vertAlign w:val="superscript"/>
        </w:rPr>
        <w:t>st</w:t>
      </w:r>
      <w:r w:rsidRPr="009C279B">
        <w:rPr>
          <w:sz w:val="24"/>
          <w:szCs w:val="24"/>
        </w:rPr>
        <w:t xml:space="preserve"> John 3:16; 4:11; Malachi 2:10 &amp; 1</w:t>
      </w:r>
      <w:r w:rsidRPr="009C279B">
        <w:rPr>
          <w:sz w:val="24"/>
          <w:szCs w:val="24"/>
          <w:vertAlign w:val="superscript"/>
        </w:rPr>
        <w:t>st</w:t>
      </w:r>
      <w:r w:rsidRPr="009C279B">
        <w:rPr>
          <w:sz w:val="24"/>
          <w:szCs w:val="24"/>
        </w:rPr>
        <w:t xml:space="preserve"> Corinthians 8:11-13. The Father Stephen’s Creatures are known by their Agape Love is in John 13:35 &amp; 1</w:t>
      </w:r>
      <w:r w:rsidRPr="009C279B">
        <w:rPr>
          <w:sz w:val="24"/>
          <w:szCs w:val="24"/>
          <w:vertAlign w:val="superscript"/>
        </w:rPr>
        <w:t>st</w:t>
      </w:r>
      <w:r w:rsidRPr="009C279B">
        <w:rPr>
          <w:sz w:val="24"/>
          <w:szCs w:val="24"/>
        </w:rPr>
        <w:t xml:space="preserve"> John 2:10; 3:14; 4:7, 16, 20. Agape Love maintains True Fellowship is in 1</w:t>
      </w:r>
      <w:r w:rsidRPr="009C279B">
        <w:rPr>
          <w:sz w:val="24"/>
          <w:szCs w:val="24"/>
          <w:vertAlign w:val="superscript"/>
        </w:rPr>
        <w:t>st</w:t>
      </w:r>
      <w:r w:rsidRPr="009C279B">
        <w:rPr>
          <w:sz w:val="24"/>
          <w:szCs w:val="24"/>
        </w:rPr>
        <w:t xml:space="preserve"> Peter 4:8; Proverbs 10:12; 17:9 &amp; Ephesians 4:2. Agape Love promotes Sacrificial Service is in 1</w:t>
      </w:r>
      <w:r w:rsidRPr="009C279B">
        <w:rPr>
          <w:sz w:val="24"/>
          <w:szCs w:val="24"/>
          <w:vertAlign w:val="superscript"/>
        </w:rPr>
        <w:t>st</w:t>
      </w:r>
      <w:r w:rsidRPr="009C279B">
        <w:rPr>
          <w:sz w:val="24"/>
          <w:szCs w:val="24"/>
        </w:rPr>
        <w:t xml:space="preserve"> Thessalonians 1:3; 2:8; Proverbs 17:17; 2</w:t>
      </w:r>
      <w:r w:rsidRPr="009C279B">
        <w:rPr>
          <w:sz w:val="24"/>
          <w:szCs w:val="24"/>
          <w:vertAlign w:val="superscript"/>
        </w:rPr>
        <w:t>nd</w:t>
      </w:r>
      <w:r w:rsidRPr="009C279B">
        <w:rPr>
          <w:sz w:val="24"/>
          <w:szCs w:val="24"/>
        </w:rPr>
        <w:t xml:space="preserve"> Corinthians 12:15; Galatians 5:13 &amp; Philippians 2:30; 4:10. Expressing Holy Divine Love for One Another which is not a Divine Intercourse Love: in caring for the sick is in Matthew 25:36; Job 2:11 &amp; Galatians 4:14. In meeting material needs is in Matthew 25:35; </w:t>
      </w:r>
      <w:r w:rsidRPr="009C279B">
        <w:rPr>
          <w:sz w:val="24"/>
          <w:szCs w:val="24"/>
        </w:rPr>
        <w:lastRenderedPageBreak/>
        <w:t>Deuteronomy 15:7-8 &amp; 1</w:t>
      </w:r>
      <w:r w:rsidRPr="009C279B">
        <w:rPr>
          <w:sz w:val="24"/>
          <w:szCs w:val="24"/>
          <w:vertAlign w:val="superscript"/>
        </w:rPr>
        <w:t>st</w:t>
      </w:r>
      <w:r w:rsidRPr="009C279B">
        <w:rPr>
          <w:sz w:val="24"/>
          <w:szCs w:val="24"/>
        </w:rPr>
        <w:t xml:space="preserve"> John 3:17. In affectionate greetings is in 2</w:t>
      </w:r>
      <w:r w:rsidRPr="009C279B">
        <w:rPr>
          <w:sz w:val="24"/>
          <w:szCs w:val="24"/>
          <w:vertAlign w:val="superscript"/>
        </w:rPr>
        <w:t>nd</w:t>
      </w:r>
      <w:r w:rsidRPr="009C279B">
        <w:rPr>
          <w:sz w:val="24"/>
          <w:szCs w:val="24"/>
        </w:rPr>
        <w:t xml:space="preserve"> Corinthians 13:12; Genesis 33:4; 45:14-15; Romans 16:16; 1</w:t>
      </w:r>
      <w:r w:rsidRPr="009C279B">
        <w:rPr>
          <w:sz w:val="24"/>
          <w:szCs w:val="24"/>
          <w:vertAlign w:val="superscript"/>
        </w:rPr>
        <w:t>st</w:t>
      </w:r>
      <w:r w:rsidRPr="009C279B">
        <w:rPr>
          <w:sz w:val="24"/>
          <w:szCs w:val="24"/>
        </w:rPr>
        <w:t xml:space="preserve"> Corinthians 16:20; 1</w:t>
      </w:r>
      <w:r w:rsidRPr="009C279B">
        <w:rPr>
          <w:sz w:val="24"/>
          <w:szCs w:val="24"/>
          <w:vertAlign w:val="superscript"/>
        </w:rPr>
        <w:t>st</w:t>
      </w:r>
      <w:r w:rsidRPr="009C279B">
        <w:rPr>
          <w:sz w:val="24"/>
          <w:szCs w:val="24"/>
        </w:rPr>
        <w:t xml:space="preserve"> Peter 5:14 &amp; Acts 20:37. The Examples of the demonstration of Divine Love for One Another is in Genesis 14:14-16; Exodus 32:31-32; 1</w:t>
      </w:r>
      <w:r w:rsidRPr="009C279B">
        <w:rPr>
          <w:sz w:val="24"/>
          <w:szCs w:val="24"/>
          <w:vertAlign w:val="superscript"/>
        </w:rPr>
        <w:t>st</w:t>
      </w:r>
      <w:r w:rsidRPr="009C279B">
        <w:rPr>
          <w:sz w:val="24"/>
          <w:szCs w:val="24"/>
        </w:rPr>
        <w:t xml:space="preserve"> Samuel 18:3; Romans 16:4; 2</w:t>
      </w:r>
      <w:r w:rsidRPr="009C279B">
        <w:rPr>
          <w:sz w:val="24"/>
          <w:szCs w:val="24"/>
          <w:vertAlign w:val="superscript"/>
        </w:rPr>
        <w:t>nd</w:t>
      </w:r>
      <w:r w:rsidRPr="009C279B">
        <w:rPr>
          <w:sz w:val="24"/>
          <w:szCs w:val="24"/>
        </w:rPr>
        <w:t xml:space="preserve"> Corinthians 2:4; Ephesians 1:15; Philippians 1:8; 4:1; 2</w:t>
      </w:r>
      <w:r w:rsidRPr="009C279B">
        <w:rPr>
          <w:sz w:val="24"/>
          <w:szCs w:val="24"/>
          <w:vertAlign w:val="superscript"/>
        </w:rPr>
        <w:t>nd</w:t>
      </w:r>
      <w:r w:rsidRPr="009C279B">
        <w:rPr>
          <w:sz w:val="24"/>
          <w:szCs w:val="24"/>
        </w:rPr>
        <w:t xml:space="preserve"> Timothy 1:16-17; Philemon 12; 3</w:t>
      </w:r>
      <w:r w:rsidRPr="009C279B">
        <w:rPr>
          <w:sz w:val="24"/>
          <w:szCs w:val="24"/>
          <w:vertAlign w:val="superscript"/>
        </w:rPr>
        <w:t>rd</w:t>
      </w:r>
      <w:r w:rsidRPr="009C279B">
        <w:rPr>
          <w:sz w:val="24"/>
          <w:szCs w:val="24"/>
        </w:rPr>
        <w:t xml:space="preserve"> John 6; Luke 7:2-6; 10:29-37 &amp; Acts 4:32; 16:33; 20:38. Paul’s Agape Love for His churches is in 2</w:t>
      </w:r>
      <w:r w:rsidRPr="009C279B">
        <w:rPr>
          <w:sz w:val="24"/>
          <w:szCs w:val="24"/>
          <w:vertAlign w:val="superscript"/>
        </w:rPr>
        <w:t>nd</w:t>
      </w:r>
      <w:r w:rsidRPr="009C279B">
        <w:rPr>
          <w:sz w:val="24"/>
          <w:szCs w:val="24"/>
        </w:rPr>
        <w:t xml:space="preserve"> Corinthians 1:3-6; 2:4; Galatians 4:19; Philippians 1:3, 7; 4:1 &amp; 1</w:t>
      </w:r>
      <w:r w:rsidRPr="009C279B">
        <w:rPr>
          <w:sz w:val="24"/>
          <w:szCs w:val="24"/>
          <w:vertAlign w:val="superscript"/>
        </w:rPr>
        <w:t>st</w:t>
      </w:r>
      <w:r w:rsidRPr="009C279B">
        <w:rPr>
          <w:sz w:val="24"/>
          <w:szCs w:val="24"/>
        </w:rPr>
        <w:t xml:space="preserve"> Thessalonians 2:7-8; 3:7-10, 12. </w:t>
      </w:r>
    </w:p>
    <w:p w:rsidR="00172F19" w:rsidRPr="009C279B" w:rsidRDefault="00172F19" w:rsidP="00172F19">
      <w:pPr>
        <w:tabs>
          <w:tab w:val="left" w:pos="360"/>
        </w:tabs>
        <w:spacing w:line="480" w:lineRule="auto"/>
        <w:jc w:val="both"/>
        <w:rPr>
          <w:sz w:val="24"/>
          <w:szCs w:val="24"/>
        </w:rPr>
      </w:pPr>
      <w:r w:rsidRPr="009C279B">
        <w:rPr>
          <w:sz w:val="24"/>
          <w:szCs w:val="24"/>
        </w:rPr>
        <w:t>The Divine Love in Relationships: The Divine Love between Husband and Wife: Conjugal Love is commanded is in Colossians 3:18-19; Genesis 2:24; Deuteronomy 24:5; Proverbs 5:18-20; Ecclesiastes 9:9; Ephesians 5:22, 28, 33 &amp; 1</w:t>
      </w:r>
      <w:r w:rsidRPr="009C279B">
        <w:rPr>
          <w:sz w:val="24"/>
          <w:szCs w:val="24"/>
          <w:vertAlign w:val="superscript"/>
        </w:rPr>
        <w:t>st</w:t>
      </w:r>
      <w:r w:rsidRPr="009C279B">
        <w:rPr>
          <w:sz w:val="24"/>
          <w:szCs w:val="24"/>
        </w:rPr>
        <w:t xml:space="preserve"> Peter 3:7. It is patterned on the Father Stephen’s Divine Love for His Creatures is in Isaiah 54:5; 62:5; Ephesians 5:25-27; Jeremiah 3:14; Ezekiel 16:8; Hosea 2:19; 2</w:t>
      </w:r>
      <w:r w:rsidRPr="009C279B">
        <w:rPr>
          <w:sz w:val="24"/>
          <w:szCs w:val="24"/>
          <w:vertAlign w:val="superscript"/>
        </w:rPr>
        <w:t>nd</w:t>
      </w:r>
      <w:r w:rsidRPr="009C279B">
        <w:rPr>
          <w:sz w:val="24"/>
          <w:szCs w:val="24"/>
        </w:rPr>
        <w:t xml:space="preserve"> Corinthians 11:2 &amp; Revelation 19:7. The Authority of Human Divine Love is in Song of Solomon 8:6-7; Genesis 29:20, 30 &amp; Proverbs 6:34-35. The Examples of Holy Divine Love in Courtship (Dating) and Marriage is in Genesis 24:67; 29:18; Judges 16:4; 1</w:t>
      </w:r>
      <w:r w:rsidRPr="009C279B">
        <w:rPr>
          <w:sz w:val="24"/>
          <w:szCs w:val="24"/>
          <w:vertAlign w:val="superscript"/>
        </w:rPr>
        <w:t>st</w:t>
      </w:r>
      <w:r w:rsidRPr="009C279B">
        <w:rPr>
          <w:sz w:val="24"/>
          <w:szCs w:val="24"/>
        </w:rPr>
        <w:t xml:space="preserve"> Samuel 1:5; Esther 2:17; Song of Solomon 1:2; 4:10; Hosea 3:1 &amp; Matthew 1:19. Safeguards on Human Divine Love: Sex is damned as every level is in Genesis 4:1; 6:1-7; Tobit 4:12-13; 1</w:t>
      </w:r>
      <w:r w:rsidRPr="009C279B">
        <w:rPr>
          <w:sz w:val="24"/>
          <w:szCs w:val="24"/>
          <w:vertAlign w:val="superscript"/>
        </w:rPr>
        <w:t>st</w:t>
      </w:r>
      <w:r w:rsidRPr="009C279B">
        <w:rPr>
          <w:sz w:val="24"/>
          <w:szCs w:val="24"/>
        </w:rPr>
        <w:t xml:space="preserve"> Corinthians 5:1; 6:9, 16, 18; 7:2; 10:8; Ephesians 5:3; Colossians 3:5; 1</w:t>
      </w:r>
      <w:r w:rsidRPr="009C279B">
        <w:rPr>
          <w:sz w:val="24"/>
          <w:szCs w:val="24"/>
          <w:vertAlign w:val="superscript"/>
        </w:rPr>
        <w:t>st</w:t>
      </w:r>
      <w:r w:rsidRPr="009C279B">
        <w:rPr>
          <w:sz w:val="24"/>
          <w:szCs w:val="24"/>
        </w:rPr>
        <w:t xml:space="preserve"> Thessalonians 4:3; Leviticus 18:22; 19:29; Deuteronomy 23:17-18; Matthew 5:32 &amp; Romans 1:21-27. Adultery is damned is in Exodus 20:14; Leviticus 20:10; Deuteronomy 5:18; Proverbs 6:24; 1</w:t>
      </w:r>
      <w:r w:rsidRPr="009C279B">
        <w:rPr>
          <w:sz w:val="24"/>
          <w:szCs w:val="24"/>
          <w:vertAlign w:val="superscript"/>
        </w:rPr>
        <w:t>st</w:t>
      </w:r>
      <w:r w:rsidRPr="009C279B">
        <w:rPr>
          <w:sz w:val="24"/>
          <w:szCs w:val="24"/>
        </w:rPr>
        <w:t xml:space="preserve"> Corinthians 6:9 &amp; Hebrews 13:4. Restrictions on divorce is in Matthew 5:32; 19:9; Malachi 2:16; Mark 10:11-12; 1</w:t>
      </w:r>
      <w:r w:rsidRPr="009C279B">
        <w:rPr>
          <w:sz w:val="24"/>
          <w:szCs w:val="24"/>
          <w:vertAlign w:val="superscript"/>
        </w:rPr>
        <w:t>st</w:t>
      </w:r>
      <w:r w:rsidRPr="009C279B">
        <w:rPr>
          <w:sz w:val="24"/>
          <w:szCs w:val="24"/>
        </w:rPr>
        <w:t xml:space="preserve"> Corinthians 7:10-11 &amp; Luke 16:18. Unbridled Lust, Pleasure &amp; Wine is damned is in Matthew </w:t>
      </w:r>
      <w:r w:rsidRPr="009C279B">
        <w:rPr>
          <w:sz w:val="24"/>
          <w:szCs w:val="24"/>
        </w:rPr>
        <w:lastRenderedPageBreak/>
        <w:t>5:28; Job 31:1; Proverbs 6:25; 1</w:t>
      </w:r>
      <w:r w:rsidRPr="009C279B">
        <w:rPr>
          <w:sz w:val="24"/>
          <w:szCs w:val="24"/>
          <w:vertAlign w:val="superscript"/>
        </w:rPr>
        <w:t>st</w:t>
      </w:r>
      <w:r w:rsidRPr="009C279B">
        <w:rPr>
          <w:sz w:val="24"/>
          <w:szCs w:val="24"/>
        </w:rPr>
        <w:t xml:space="preserve"> Corinthians 7:9; Ephesians 4:19 &amp; 1</w:t>
      </w:r>
      <w:r w:rsidRPr="009C279B">
        <w:rPr>
          <w:sz w:val="24"/>
          <w:szCs w:val="24"/>
          <w:vertAlign w:val="superscript"/>
        </w:rPr>
        <w:t>st</w:t>
      </w:r>
      <w:r w:rsidRPr="009C279B">
        <w:rPr>
          <w:sz w:val="24"/>
          <w:szCs w:val="24"/>
        </w:rPr>
        <w:t xml:space="preserve"> Thessalonians 4:5. Polygamy is Forbidden is in 1</w:t>
      </w:r>
      <w:r w:rsidRPr="009C279B">
        <w:rPr>
          <w:sz w:val="24"/>
          <w:szCs w:val="24"/>
          <w:vertAlign w:val="superscript"/>
        </w:rPr>
        <w:t>st</w:t>
      </w:r>
      <w:r w:rsidRPr="009C279B">
        <w:rPr>
          <w:sz w:val="24"/>
          <w:szCs w:val="24"/>
        </w:rPr>
        <w:t xml:space="preserve"> Timothy 3:2, 12; Deuteronomy 17:17; Malachi 2:15 &amp; Titus 1:6. </w:t>
      </w:r>
    </w:p>
    <w:p w:rsidR="00172F19" w:rsidRPr="009C279B" w:rsidRDefault="00172F19" w:rsidP="00172F19">
      <w:pPr>
        <w:tabs>
          <w:tab w:val="left" w:pos="360"/>
        </w:tabs>
        <w:spacing w:line="480" w:lineRule="auto"/>
        <w:jc w:val="both"/>
        <w:rPr>
          <w:sz w:val="24"/>
          <w:szCs w:val="24"/>
        </w:rPr>
      </w:pPr>
      <w:r w:rsidRPr="009C279B">
        <w:rPr>
          <w:sz w:val="24"/>
          <w:szCs w:val="24"/>
        </w:rPr>
        <w:t>The Different Kinds of Love in the Family: Parental Love: The Aspects of Parental Love is in Proverbs 13:24; Ephesians 6:4; Deuteronomy 6:7; 2</w:t>
      </w:r>
      <w:r w:rsidRPr="009C279B">
        <w:rPr>
          <w:sz w:val="24"/>
          <w:szCs w:val="24"/>
          <w:vertAlign w:val="superscript"/>
        </w:rPr>
        <w:t>nd</w:t>
      </w:r>
      <w:r w:rsidRPr="009C279B">
        <w:rPr>
          <w:sz w:val="24"/>
          <w:szCs w:val="24"/>
        </w:rPr>
        <w:t xml:space="preserve"> Corinthians 12:14; Colossians 3:21; 1</w:t>
      </w:r>
      <w:r w:rsidRPr="009C279B">
        <w:rPr>
          <w:sz w:val="24"/>
          <w:szCs w:val="24"/>
          <w:vertAlign w:val="superscript"/>
        </w:rPr>
        <w:t>st</w:t>
      </w:r>
      <w:r w:rsidRPr="009C279B">
        <w:rPr>
          <w:sz w:val="24"/>
          <w:szCs w:val="24"/>
        </w:rPr>
        <w:t xml:space="preserve"> Timothy 3:4 &amp; 2</w:t>
      </w:r>
      <w:r w:rsidRPr="009C279B">
        <w:rPr>
          <w:sz w:val="24"/>
          <w:szCs w:val="24"/>
          <w:vertAlign w:val="superscript"/>
        </w:rPr>
        <w:t>nd</w:t>
      </w:r>
      <w:r w:rsidRPr="009C279B">
        <w:rPr>
          <w:sz w:val="24"/>
          <w:szCs w:val="24"/>
        </w:rPr>
        <w:t xml:space="preserve"> Timothy 3:15. The Examples of Maternal Love is in Genesis 21:16; Exodus 2:3; Judges 5:28; 1</w:t>
      </w:r>
      <w:r w:rsidRPr="009C279B">
        <w:rPr>
          <w:sz w:val="24"/>
          <w:szCs w:val="24"/>
          <w:vertAlign w:val="superscript"/>
        </w:rPr>
        <w:t>st</w:t>
      </w:r>
      <w:r w:rsidRPr="009C279B">
        <w:rPr>
          <w:sz w:val="24"/>
          <w:szCs w:val="24"/>
        </w:rPr>
        <w:t xml:space="preserve"> Samuel 2:19; 2</w:t>
      </w:r>
      <w:r w:rsidRPr="009C279B">
        <w:rPr>
          <w:sz w:val="24"/>
          <w:szCs w:val="24"/>
          <w:vertAlign w:val="superscript"/>
        </w:rPr>
        <w:t>nd</w:t>
      </w:r>
      <w:r w:rsidRPr="009C279B">
        <w:rPr>
          <w:sz w:val="24"/>
          <w:szCs w:val="24"/>
        </w:rPr>
        <w:t xml:space="preserve"> Samuel 21:10; 1</w:t>
      </w:r>
      <w:r w:rsidRPr="009C279B">
        <w:rPr>
          <w:sz w:val="24"/>
          <w:szCs w:val="24"/>
          <w:vertAlign w:val="superscript"/>
        </w:rPr>
        <w:t>st</w:t>
      </w:r>
      <w:r w:rsidRPr="009C279B">
        <w:rPr>
          <w:sz w:val="24"/>
          <w:szCs w:val="24"/>
        </w:rPr>
        <w:t xml:space="preserve"> Kings 3:26; 17:18; 2</w:t>
      </w:r>
      <w:r w:rsidRPr="009C279B">
        <w:rPr>
          <w:sz w:val="24"/>
          <w:szCs w:val="24"/>
          <w:vertAlign w:val="superscript"/>
        </w:rPr>
        <w:t>nd</w:t>
      </w:r>
      <w:r w:rsidRPr="009C279B">
        <w:rPr>
          <w:sz w:val="24"/>
          <w:szCs w:val="24"/>
        </w:rPr>
        <w:t xml:space="preserve"> Kings 4:20, 27; Matthew 15:22; Mark 7:26; John 19:25 &amp; Luke 2:48; 7:12-13. The Examples of Paternal Love is in Genesis 22:2; 31:28; 37:35; 42:38; 2</w:t>
      </w:r>
      <w:r w:rsidRPr="009C279B">
        <w:rPr>
          <w:sz w:val="24"/>
          <w:szCs w:val="24"/>
          <w:vertAlign w:val="superscript"/>
        </w:rPr>
        <w:t>nd</w:t>
      </w:r>
      <w:r w:rsidRPr="009C279B">
        <w:rPr>
          <w:sz w:val="24"/>
          <w:szCs w:val="24"/>
        </w:rPr>
        <w:t xml:space="preserve"> Samuel 12:16; 13:39; Mark 5:23 &amp; Luke 8:41-42. Agape Love for Parents is in Exodus 20:12; 1</w:t>
      </w:r>
      <w:r w:rsidRPr="009C279B">
        <w:rPr>
          <w:sz w:val="24"/>
          <w:szCs w:val="24"/>
          <w:vertAlign w:val="superscript"/>
        </w:rPr>
        <w:t>st</w:t>
      </w:r>
      <w:r w:rsidRPr="009C279B">
        <w:rPr>
          <w:sz w:val="24"/>
          <w:szCs w:val="24"/>
        </w:rPr>
        <w:t xml:space="preserve"> Timothy 5:4; Genesis 46:29; Leviticus 19:3; Judges 11:36; 1</w:t>
      </w:r>
      <w:r w:rsidRPr="009C279B">
        <w:rPr>
          <w:sz w:val="24"/>
          <w:szCs w:val="24"/>
          <w:vertAlign w:val="superscript"/>
        </w:rPr>
        <w:t>st</w:t>
      </w:r>
      <w:r w:rsidRPr="009C279B">
        <w:rPr>
          <w:sz w:val="24"/>
          <w:szCs w:val="24"/>
        </w:rPr>
        <w:t xml:space="preserve"> Samuel 22:3; 1</w:t>
      </w:r>
      <w:r w:rsidRPr="009C279B">
        <w:rPr>
          <w:sz w:val="24"/>
          <w:szCs w:val="24"/>
          <w:vertAlign w:val="superscript"/>
        </w:rPr>
        <w:t>st</w:t>
      </w:r>
      <w:r w:rsidRPr="009C279B">
        <w:rPr>
          <w:sz w:val="24"/>
          <w:szCs w:val="24"/>
        </w:rPr>
        <w:t xml:space="preserve"> Kings 19:20; Jeremiah 35:8; Matthew 15:4; Mark 7:10; John 19:26-27; Ephesians 6:1; Colossians 3:20 &amp; Luke 2:51. The other instances of Family Love is in Genesis 34:7; 45:14-15; Ruth 1:16-17; 2</w:t>
      </w:r>
      <w:r w:rsidRPr="009C279B">
        <w:rPr>
          <w:sz w:val="24"/>
          <w:szCs w:val="24"/>
          <w:vertAlign w:val="superscript"/>
        </w:rPr>
        <w:t>nd</w:t>
      </w:r>
      <w:r w:rsidRPr="009C279B">
        <w:rPr>
          <w:sz w:val="24"/>
          <w:szCs w:val="24"/>
        </w:rPr>
        <w:t xml:space="preserve"> Samuel 13:22 &amp; Esther 2:7, 11. The Agape Love of Home and Country: The Examples of Agape Love of Home is in Genesis 31:30; 49:29; 50:25; Numbers 10:30; Ruth 1:6; 2</w:t>
      </w:r>
      <w:r w:rsidRPr="009C279B">
        <w:rPr>
          <w:sz w:val="24"/>
          <w:szCs w:val="24"/>
          <w:vertAlign w:val="superscript"/>
        </w:rPr>
        <w:t>nd</w:t>
      </w:r>
      <w:r w:rsidRPr="009C279B">
        <w:rPr>
          <w:sz w:val="24"/>
          <w:szCs w:val="24"/>
        </w:rPr>
        <w:t xml:space="preserve"> Samuel 10:12; 19:37; 23:15 &amp; Nehemiah 4:14. The Exhortations to Patriotism is in Psalms 122:6; 137:5-6; 2</w:t>
      </w:r>
      <w:r w:rsidRPr="009C279B">
        <w:rPr>
          <w:sz w:val="24"/>
          <w:szCs w:val="24"/>
          <w:vertAlign w:val="superscript"/>
        </w:rPr>
        <w:t>nd</w:t>
      </w:r>
      <w:r w:rsidRPr="009C279B">
        <w:rPr>
          <w:sz w:val="24"/>
          <w:szCs w:val="24"/>
        </w:rPr>
        <w:t xml:space="preserve"> Samuel 1:20; Esther 4:8 &amp; Jeremiah 51:50. The Examples of Patriotism is in 1</w:t>
      </w:r>
      <w:r w:rsidRPr="009C279B">
        <w:rPr>
          <w:sz w:val="24"/>
          <w:szCs w:val="24"/>
          <w:vertAlign w:val="superscript"/>
        </w:rPr>
        <w:t>st</w:t>
      </w:r>
      <w:r w:rsidRPr="009C279B">
        <w:rPr>
          <w:sz w:val="24"/>
          <w:szCs w:val="24"/>
        </w:rPr>
        <w:t xml:space="preserve"> Samuel 17:26; 27:8-10; Nehemiah 1:3-4; 2:5; Esther 8:6; Psalms 137:1; Jeremiah 51:51 &amp; Romans 9:3.                         </w:t>
      </w:r>
    </w:p>
    <w:p w:rsidR="00172F19" w:rsidRPr="009C279B" w:rsidRDefault="00172F19" w:rsidP="00172F19">
      <w:pPr>
        <w:tabs>
          <w:tab w:val="left" w:pos="5130"/>
        </w:tabs>
        <w:spacing w:line="480" w:lineRule="auto"/>
        <w:jc w:val="both"/>
        <w:rPr>
          <w:sz w:val="24"/>
          <w:szCs w:val="24"/>
        </w:rPr>
      </w:pPr>
      <w:r w:rsidRPr="009C279B">
        <w:rPr>
          <w:sz w:val="24"/>
          <w:szCs w:val="24"/>
        </w:rPr>
        <w:t xml:space="preserve">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w:t>
      </w:r>
      <w:r w:rsidRPr="009C279B">
        <w:rPr>
          <w:sz w:val="24"/>
          <w:szCs w:val="24"/>
        </w:rPr>
        <w:lastRenderedPageBreak/>
        <w:t>202,000,000,000,000,000,000 years old in Leviticus 27:3; 1</w:t>
      </w:r>
      <w:r w:rsidRPr="009C279B">
        <w:rPr>
          <w:sz w:val="24"/>
          <w:szCs w:val="24"/>
          <w:vertAlign w:val="superscript"/>
        </w:rPr>
        <w:t>st</w:t>
      </w:r>
      <w:r w:rsidRPr="009C279B">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9C279B">
        <w:rPr>
          <w:sz w:val="24"/>
          <w:szCs w:val="24"/>
          <w:vertAlign w:val="superscript"/>
        </w:rPr>
        <w:t>st</w:t>
      </w:r>
      <w:r w:rsidRPr="009C279B">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9C279B">
        <w:rPr>
          <w:sz w:val="24"/>
          <w:szCs w:val="24"/>
          <w:vertAlign w:val="superscript"/>
        </w:rPr>
        <w:t>nd</w:t>
      </w:r>
      <w:r w:rsidRPr="009C279B">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172F19" w:rsidRPr="009C279B" w:rsidRDefault="00172F19" w:rsidP="00172F19">
      <w:pPr>
        <w:spacing w:line="480" w:lineRule="auto"/>
        <w:jc w:val="center"/>
        <w:rPr>
          <w:b/>
          <w:sz w:val="24"/>
          <w:szCs w:val="24"/>
        </w:rPr>
      </w:pPr>
      <w:r w:rsidRPr="009C279B">
        <w:rPr>
          <w:b/>
          <w:sz w:val="24"/>
          <w:szCs w:val="24"/>
        </w:rPr>
        <w:t>The Father Stephen’s Zion [Sion] Tabernacle</w:t>
      </w:r>
    </w:p>
    <w:p w:rsidR="00172F19" w:rsidRPr="009C279B" w:rsidRDefault="00172F19" w:rsidP="00172F19">
      <w:pPr>
        <w:spacing w:line="480" w:lineRule="auto"/>
        <w:jc w:val="both"/>
        <w:rPr>
          <w:sz w:val="24"/>
          <w:szCs w:val="24"/>
        </w:rPr>
      </w:pPr>
      <w:r w:rsidRPr="009C279B">
        <w:rPr>
          <w:sz w:val="24"/>
          <w:szCs w:val="24"/>
        </w:rPr>
        <w:t xml:space="preserve">The OT Tabernacle was the Place of the Father Stephen’s Presence is in Exodus 25:8; 33:9-10; 40:34-35. The Construction of the Tabernacle: It was Built as the Father Stephen’s Command is </w:t>
      </w:r>
      <w:r w:rsidRPr="009C279B">
        <w:rPr>
          <w:sz w:val="24"/>
          <w:szCs w:val="24"/>
        </w:rPr>
        <w:lastRenderedPageBreak/>
        <w:t>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9C279B">
        <w:rPr>
          <w:sz w:val="24"/>
          <w:szCs w:val="24"/>
          <w:vertAlign w:val="superscript"/>
        </w:rPr>
        <w:t>st</w:t>
      </w:r>
      <w:r w:rsidRPr="009C279B">
        <w:rPr>
          <w:sz w:val="24"/>
          <w:szCs w:val="24"/>
        </w:rPr>
        <w:t xml:space="preserve"> Samuel 1:3; 21:1; 1</w:t>
      </w:r>
      <w:r w:rsidRPr="009C279B">
        <w:rPr>
          <w:sz w:val="24"/>
          <w:szCs w:val="24"/>
          <w:vertAlign w:val="superscript"/>
        </w:rPr>
        <w:t>st</w:t>
      </w:r>
      <w:r w:rsidRPr="009C279B">
        <w:rPr>
          <w:sz w:val="24"/>
          <w:szCs w:val="24"/>
        </w:rPr>
        <w:t xml:space="preserve"> Chronicles 16:39; 2</w:t>
      </w:r>
      <w:r w:rsidRPr="009C279B">
        <w:rPr>
          <w:sz w:val="24"/>
          <w:szCs w:val="24"/>
          <w:vertAlign w:val="superscript"/>
        </w:rPr>
        <w:t>nd</w:t>
      </w:r>
      <w:r w:rsidRPr="009C279B">
        <w:rPr>
          <w:sz w:val="24"/>
          <w:szCs w:val="24"/>
        </w:rPr>
        <w:t xml:space="preserve"> Chronicles 5:2-6 &amp; Psalms 78:60.   </w:t>
      </w:r>
    </w:p>
    <w:p w:rsidR="00172F19" w:rsidRPr="009C279B" w:rsidRDefault="00172F19" w:rsidP="00172F19">
      <w:pPr>
        <w:spacing w:line="480" w:lineRule="auto"/>
        <w:jc w:val="both"/>
        <w:rPr>
          <w:sz w:val="24"/>
          <w:szCs w:val="24"/>
        </w:rPr>
      </w:pPr>
      <w:r w:rsidRPr="009C279B">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w:t>
      </w:r>
      <w:r w:rsidRPr="009C279B">
        <w:rPr>
          <w:sz w:val="24"/>
          <w:szCs w:val="24"/>
        </w:rPr>
        <w:lastRenderedPageBreak/>
        <w:t xml:space="preserve">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172F19" w:rsidRPr="009C279B" w:rsidRDefault="00172F19" w:rsidP="00172F19">
      <w:pPr>
        <w:jc w:val="center"/>
        <w:rPr>
          <w:b/>
          <w:sz w:val="24"/>
          <w:szCs w:val="24"/>
        </w:rPr>
      </w:pPr>
      <w:r w:rsidRPr="009C279B">
        <w:rPr>
          <w:b/>
          <w:sz w:val="24"/>
          <w:szCs w:val="24"/>
        </w:rPr>
        <w:t xml:space="preserve">The Father Stephen’s Zion [Sion] Temple </w:t>
      </w:r>
    </w:p>
    <w:p w:rsidR="00172F19" w:rsidRPr="009C279B" w:rsidRDefault="00172F19" w:rsidP="00172F19">
      <w:pPr>
        <w:spacing w:before="240" w:line="480" w:lineRule="auto"/>
        <w:jc w:val="both"/>
        <w:rPr>
          <w:sz w:val="24"/>
          <w:szCs w:val="24"/>
        </w:rPr>
      </w:pPr>
      <w:r w:rsidRPr="009C279B">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9C279B">
        <w:rPr>
          <w:sz w:val="24"/>
          <w:szCs w:val="24"/>
          <w:vertAlign w:val="superscript"/>
        </w:rPr>
        <w:t>st</w:t>
      </w:r>
      <w:r w:rsidRPr="009C279B">
        <w:rPr>
          <w:sz w:val="24"/>
          <w:szCs w:val="24"/>
        </w:rPr>
        <w:t xml:space="preserve"> Samuel 7:2. David’s Preparations for the Building and Worship in the First Temple: The Plan for its Construction is in 2</w:t>
      </w:r>
      <w:r w:rsidRPr="009C279B">
        <w:rPr>
          <w:sz w:val="24"/>
          <w:szCs w:val="24"/>
          <w:vertAlign w:val="superscript"/>
        </w:rPr>
        <w:t>nd</w:t>
      </w:r>
      <w:r w:rsidRPr="009C279B">
        <w:rPr>
          <w:sz w:val="24"/>
          <w:szCs w:val="24"/>
        </w:rPr>
        <w:t xml:space="preserve"> Samuel 7:1, 12-13; 1</w:t>
      </w:r>
      <w:r w:rsidRPr="009C279B">
        <w:rPr>
          <w:sz w:val="24"/>
          <w:szCs w:val="24"/>
          <w:vertAlign w:val="superscript"/>
        </w:rPr>
        <w:t>st</w:t>
      </w:r>
      <w:r w:rsidRPr="009C279B">
        <w:rPr>
          <w:sz w:val="24"/>
          <w:szCs w:val="24"/>
        </w:rPr>
        <w:t xml:space="preserve"> Chronicles 17:1; 28:11-12, 19. The Gifts for its Construction is in 1</w:t>
      </w:r>
      <w:r w:rsidRPr="009C279B">
        <w:rPr>
          <w:sz w:val="24"/>
          <w:szCs w:val="24"/>
          <w:vertAlign w:val="superscript"/>
        </w:rPr>
        <w:t>st</w:t>
      </w:r>
      <w:r w:rsidRPr="009C279B">
        <w:rPr>
          <w:sz w:val="24"/>
          <w:szCs w:val="24"/>
        </w:rPr>
        <w:t xml:space="preserve"> Chronicles 29:2-3, 6. The Arrangements for the Temple Worship is in 1</w:t>
      </w:r>
      <w:r w:rsidRPr="009C279B">
        <w:rPr>
          <w:sz w:val="24"/>
          <w:szCs w:val="24"/>
          <w:vertAlign w:val="superscript"/>
        </w:rPr>
        <w:t>st</w:t>
      </w:r>
      <w:r w:rsidRPr="009C279B">
        <w:rPr>
          <w:sz w:val="24"/>
          <w:szCs w:val="24"/>
        </w:rPr>
        <w:t xml:space="preserve"> Chronicles 23:3-5. Solomon’s Construction of the Temple is in 1</w:t>
      </w:r>
      <w:r w:rsidRPr="009C279B">
        <w:rPr>
          <w:sz w:val="24"/>
          <w:szCs w:val="24"/>
          <w:vertAlign w:val="superscript"/>
        </w:rPr>
        <w:t>st</w:t>
      </w:r>
      <w:r w:rsidRPr="009C279B">
        <w:rPr>
          <w:sz w:val="24"/>
          <w:szCs w:val="24"/>
        </w:rPr>
        <w:t xml:space="preserve"> Kings 5:1-13 &amp; 2</w:t>
      </w:r>
      <w:r w:rsidRPr="009C279B">
        <w:rPr>
          <w:sz w:val="24"/>
          <w:szCs w:val="24"/>
          <w:vertAlign w:val="superscript"/>
        </w:rPr>
        <w:t>nd</w:t>
      </w:r>
      <w:r w:rsidRPr="009C279B">
        <w:rPr>
          <w:sz w:val="24"/>
          <w:szCs w:val="24"/>
        </w:rPr>
        <w:t xml:space="preserve"> Chronicles 2:7-18. The Completion of the Temple and its Furnishings is in 2</w:t>
      </w:r>
      <w:r w:rsidRPr="009C279B">
        <w:rPr>
          <w:sz w:val="24"/>
          <w:szCs w:val="24"/>
          <w:vertAlign w:val="superscript"/>
        </w:rPr>
        <w:t>nd</w:t>
      </w:r>
      <w:r w:rsidRPr="009C279B">
        <w:rPr>
          <w:sz w:val="24"/>
          <w:szCs w:val="24"/>
        </w:rPr>
        <w:t xml:space="preserve"> Chronicles 2:5; 3:4-9, 11-12; 4:2, 5 &amp; 1</w:t>
      </w:r>
      <w:r w:rsidRPr="009C279B">
        <w:rPr>
          <w:sz w:val="24"/>
          <w:szCs w:val="24"/>
          <w:vertAlign w:val="superscript"/>
        </w:rPr>
        <w:t>st</w:t>
      </w:r>
      <w:r w:rsidRPr="009C279B">
        <w:rPr>
          <w:sz w:val="24"/>
          <w:szCs w:val="24"/>
        </w:rPr>
        <w:t xml:space="preserve"> Kings 6:20-22, 27, 38; 7:23, 26-27, 30. The Dedication of the Temple: At the Feats of Tabernacles is in 1</w:t>
      </w:r>
      <w:r w:rsidRPr="009C279B">
        <w:rPr>
          <w:sz w:val="24"/>
          <w:szCs w:val="24"/>
          <w:vertAlign w:val="superscript"/>
        </w:rPr>
        <w:t>st</w:t>
      </w:r>
      <w:r w:rsidRPr="009C279B">
        <w:rPr>
          <w:sz w:val="24"/>
          <w:szCs w:val="24"/>
        </w:rPr>
        <w:t xml:space="preserve"> Kings 8:2 &amp; 2</w:t>
      </w:r>
      <w:r w:rsidRPr="009C279B">
        <w:rPr>
          <w:sz w:val="24"/>
          <w:szCs w:val="24"/>
          <w:vertAlign w:val="superscript"/>
        </w:rPr>
        <w:t>nd</w:t>
      </w:r>
      <w:r w:rsidRPr="009C279B">
        <w:rPr>
          <w:sz w:val="24"/>
          <w:szCs w:val="24"/>
        </w:rPr>
        <w:t xml:space="preserve"> Chronicles 5:3. The Glory of the Father Stephen filled the Temple is in 1</w:t>
      </w:r>
      <w:r w:rsidRPr="009C279B">
        <w:rPr>
          <w:sz w:val="24"/>
          <w:szCs w:val="24"/>
          <w:vertAlign w:val="superscript"/>
        </w:rPr>
        <w:t>st</w:t>
      </w:r>
      <w:r w:rsidRPr="009C279B">
        <w:rPr>
          <w:sz w:val="24"/>
          <w:szCs w:val="24"/>
        </w:rPr>
        <w:t xml:space="preserve"> Kings 8:6, 10-11 &amp; 2</w:t>
      </w:r>
      <w:r w:rsidRPr="009C279B">
        <w:rPr>
          <w:sz w:val="24"/>
          <w:szCs w:val="24"/>
          <w:vertAlign w:val="superscript"/>
        </w:rPr>
        <w:t>nd</w:t>
      </w:r>
      <w:r w:rsidRPr="009C279B">
        <w:rPr>
          <w:sz w:val="24"/>
          <w:szCs w:val="24"/>
        </w:rPr>
        <w:t xml:space="preserve"> Chronicles 5:7, 11, 13-14. The Offering of Sacrifices is in 1</w:t>
      </w:r>
      <w:r w:rsidRPr="009C279B">
        <w:rPr>
          <w:sz w:val="24"/>
          <w:szCs w:val="24"/>
          <w:vertAlign w:val="superscript"/>
        </w:rPr>
        <w:t>st</w:t>
      </w:r>
      <w:r w:rsidRPr="009C279B">
        <w:rPr>
          <w:sz w:val="24"/>
          <w:szCs w:val="24"/>
        </w:rPr>
        <w:t xml:space="preserve"> Kings 8:62-63 &amp; 2</w:t>
      </w:r>
      <w:r w:rsidRPr="009C279B">
        <w:rPr>
          <w:sz w:val="24"/>
          <w:szCs w:val="24"/>
          <w:vertAlign w:val="superscript"/>
        </w:rPr>
        <w:t>nd</w:t>
      </w:r>
      <w:r w:rsidRPr="009C279B">
        <w:rPr>
          <w:sz w:val="24"/>
          <w:szCs w:val="24"/>
        </w:rPr>
        <w:t xml:space="preserve"> Chronicles 7:5. Solomon’s Prayer is in 1</w:t>
      </w:r>
      <w:r w:rsidRPr="009C279B">
        <w:rPr>
          <w:sz w:val="24"/>
          <w:szCs w:val="24"/>
          <w:vertAlign w:val="superscript"/>
        </w:rPr>
        <w:t>st</w:t>
      </w:r>
      <w:r w:rsidRPr="009C279B">
        <w:rPr>
          <w:sz w:val="24"/>
          <w:szCs w:val="24"/>
        </w:rPr>
        <w:t xml:space="preserve"> Kings 12:26-30 &amp; 2</w:t>
      </w:r>
      <w:r w:rsidRPr="009C279B">
        <w:rPr>
          <w:sz w:val="24"/>
          <w:szCs w:val="24"/>
          <w:vertAlign w:val="superscript"/>
        </w:rPr>
        <w:t>nd</w:t>
      </w:r>
      <w:r w:rsidRPr="009C279B">
        <w:rPr>
          <w:sz w:val="24"/>
          <w:szCs w:val="24"/>
        </w:rPr>
        <w:t xml:space="preserve"> Chronicles 13:4-12. Later the Kings of Judah used the Temple Treasures for Political Purposes is in 1</w:t>
      </w:r>
      <w:r w:rsidRPr="009C279B">
        <w:rPr>
          <w:sz w:val="24"/>
          <w:szCs w:val="24"/>
          <w:vertAlign w:val="superscript"/>
        </w:rPr>
        <w:t>st</w:t>
      </w:r>
      <w:r w:rsidRPr="009C279B">
        <w:rPr>
          <w:sz w:val="24"/>
          <w:szCs w:val="24"/>
        </w:rPr>
        <w:t xml:space="preserve"> Kings </w:t>
      </w:r>
      <w:r w:rsidRPr="009C279B">
        <w:rPr>
          <w:sz w:val="24"/>
          <w:szCs w:val="24"/>
        </w:rPr>
        <w:lastRenderedPageBreak/>
        <w:t>15:18-19; 2</w:t>
      </w:r>
      <w:r w:rsidRPr="009C279B">
        <w:rPr>
          <w:sz w:val="24"/>
          <w:szCs w:val="24"/>
          <w:vertAlign w:val="superscript"/>
        </w:rPr>
        <w:t>nd</w:t>
      </w:r>
      <w:r w:rsidRPr="009C279B">
        <w:rPr>
          <w:sz w:val="24"/>
          <w:szCs w:val="24"/>
        </w:rPr>
        <w:t xml:space="preserve"> Kings 12:17-18; 16:7-8; 18:14-15 &amp; 2</w:t>
      </w:r>
      <w:r w:rsidRPr="009C279B">
        <w:rPr>
          <w:sz w:val="24"/>
          <w:szCs w:val="24"/>
          <w:vertAlign w:val="superscript"/>
        </w:rPr>
        <w:t>nd</w:t>
      </w:r>
      <w:r w:rsidRPr="009C279B">
        <w:rPr>
          <w:sz w:val="24"/>
          <w:szCs w:val="24"/>
        </w:rPr>
        <w:t xml:space="preserve"> Chronicles 16:2-3; 28:21. The Only Foreign Kings that Pillaged, Plundered, Booteed, Spoiled the Temple: Shiskak King of Egypt in 1</w:t>
      </w:r>
      <w:r w:rsidRPr="009C279B">
        <w:rPr>
          <w:sz w:val="24"/>
          <w:szCs w:val="24"/>
          <w:vertAlign w:val="superscript"/>
        </w:rPr>
        <w:t>st</w:t>
      </w:r>
      <w:r w:rsidRPr="009C279B">
        <w:rPr>
          <w:sz w:val="24"/>
          <w:szCs w:val="24"/>
        </w:rPr>
        <w:t xml:space="preserve"> Kings 14:25-26 &amp; 2</w:t>
      </w:r>
      <w:r w:rsidRPr="009C279B">
        <w:rPr>
          <w:sz w:val="24"/>
          <w:szCs w:val="24"/>
          <w:vertAlign w:val="superscript"/>
        </w:rPr>
        <w:t>nd</w:t>
      </w:r>
      <w:r w:rsidRPr="009C279B">
        <w:rPr>
          <w:sz w:val="24"/>
          <w:szCs w:val="24"/>
        </w:rPr>
        <w:t xml:space="preserve"> Chronicles 12:9. Nebuchadnezzar King of Babylon is in 2</w:t>
      </w:r>
      <w:r w:rsidRPr="009C279B">
        <w:rPr>
          <w:sz w:val="24"/>
          <w:szCs w:val="24"/>
          <w:vertAlign w:val="superscript"/>
        </w:rPr>
        <w:t>nd</w:t>
      </w:r>
      <w:r w:rsidRPr="009C279B">
        <w:rPr>
          <w:sz w:val="24"/>
          <w:szCs w:val="24"/>
        </w:rPr>
        <w:t xml:space="preserve"> Kings 24:13 &amp; 2</w:t>
      </w:r>
      <w:r w:rsidRPr="009C279B">
        <w:rPr>
          <w:sz w:val="24"/>
          <w:szCs w:val="24"/>
          <w:vertAlign w:val="superscript"/>
        </w:rPr>
        <w:t>nd</w:t>
      </w:r>
      <w:r w:rsidRPr="009C279B">
        <w:rPr>
          <w:sz w:val="24"/>
          <w:szCs w:val="24"/>
        </w:rPr>
        <w:t xml:space="preserve"> Chronicles 36:18. Under Certain Kings the Temple was Cleansed and Repaired: King Joash in 2</w:t>
      </w:r>
      <w:r w:rsidRPr="009C279B">
        <w:rPr>
          <w:sz w:val="24"/>
          <w:szCs w:val="24"/>
          <w:vertAlign w:val="superscript"/>
        </w:rPr>
        <w:t>nd</w:t>
      </w:r>
      <w:r w:rsidRPr="009C279B">
        <w:rPr>
          <w:sz w:val="24"/>
          <w:szCs w:val="24"/>
        </w:rPr>
        <w:t xml:space="preserve"> Kings 12:4-5 &amp; 2</w:t>
      </w:r>
      <w:r w:rsidRPr="009C279B">
        <w:rPr>
          <w:sz w:val="24"/>
          <w:szCs w:val="24"/>
          <w:vertAlign w:val="superscript"/>
        </w:rPr>
        <w:t>nd</w:t>
      </w:r>
      <w:r w:rsidRPr="009C279B">
        <w:rPr>
          <w:sz w:val="24"/>
          <w:szCs w:val="24"/>
        </w:rPr>
        <w:t xml:space="preserve"> Chronicles 24:5, 13-14. King Jotham is in 2</w:t>
      </w:r>
      <w:r w:rsidRPr="009C279B">
        <w:rPr>
          <w:sz w:val="24"/>
          <w:szCs w:val="24"/>
          <w:vertAlign w:val="superscript"/>
        </w:rPr>
        <w:t>nd</w:t>
      </w:r>
      <w:r w:rsidRPr="009C279B">
        <w:rPr>
          <w:sz w:val="24"/>
          <w:szCs w:val="24"/>
        </w:rPr>
        <w:t xml:space="preserve"> Kings 15:35 &amp; 2</w:t>
      </w:r>
      <w:r w:rsidRPr="009C279B">
        <w:rPr>
          <w:sz w:val="24"/>
          <w:szCs w:val="24"/>
          <w:vertAlign w:val="superscript"/>
        </w:rPr>
        <w:t>nd</w:t>
      </w:r>
      <w:r w:rsidRPr="009C279B">
        <w:rPr>
          <w:sz w:val="24"/>
          <w:szCs w:val="24"/>
        </w:rPr>
        <w:t xml:space="preserve"> Chronicles 27:3. King Hezekiah is in 2</w:t>
      </w:r>
      <w:r w:rsidRPr="009C279B">
        <w:rPr>
          <w:sz w:val="24"/>
          <w:szCs w:val="24"/>
          <w:vertAlign w:val="superscript"/>
        </w:rPr>
        <w:t>nd</w:t>
      </w:r>
      <w:r w:rsidRPr="009C279B">
        <w:rPr>
          <w:sz w:val="24"/>
          <w:szCs w:val="24"/>
        </w:rPr>
        <w:t xml:space="preserve"> Chronicles 29:3-5, 15-16, 18-19, 25. King Josiah is in 2</w:t>
      </w:r>
      <w:r w:rsidRPr="009C279B">
        <w:rPr>
          <w:sz w:val="24"/>
          <w:szCs w:val="24"/>
          <w:vertAlign w:val="superscript"/>
        </w:rPr>
        <w:t>nd</w:t>
      </w:r>
      <w:r w:rsidRPr="009C279B">
        <w:rPr>
          <w:sz w:val="24"/>
          <w:szCs w:val="24"/>
        </w:rPr>
        <w:t xml:space="preserve"> Kings 22:3-7 &amp; 2</w:t>
      </w:r>
      <w:r w:rsidRPr="009C279B">
        <w:rPr>
          <w:sz w:val="24"/>
          <w:szCs w:val="24"/>
          <w:vertAlign w:val="superscript"/>
        </w:rPr>
        <w:t>nd</w:t>
      </w:r>
      <w:r w:rsidRPr="009C279B">
        <w:rPr>
          <w:sz w:val="24"/>
          <w:szCs w:val="24"/>
        </w:rPr>
        <w:t xml:space="preserve"> Chronicles 34:8-11. The Destruction of the Temple by the Babylonians is in 2</w:t>
      </w:r>
      <w:r w:rsidRPr="009C279B">
        <w:rPr>
          <w:sz w:val="24"/>
          <w:szCs w:val="24"/>
          <w:vertAlign w:val="superscript"/>
        </w:rPr>
        <w:t>nd</w:t>
      </w:r>
      <w:r w:rsidRPr="009C279B">
        <w:rPr>
          <w:sz w:val="24"/>
          <w:szCs w:val="24"/>
        </w:rPr>
        <w:t xml:space="preserve"> Kings 25:13-15; Jeremiah 52:17-19 &amp; 2</w:t>
      </w:r>
      <w:r w:rsidRPr="009C279B">
        <w:rPr>
          <w:sz w:val="24"/>
          <w:szCs w:val="24"/>
          <w:vertAlign w:val="superscript"/>
        </w:rPr>
        <w:t>nd</w:t>
      </w:r>
      <w:r w:rsidRPr="009C279B">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9C279B">
        <w:rPr>
          <w:sz w:val="24"/>
          <w:szCs w:val="24"/>
          <w:vertAlign w:val="superscript"/>
        </w:rPr>
        <w:t>st</w:t>
      </w:r>
      <w:r w:rsidRPr="009C279B">
        <w:rPr>
          <w:sz w:val="24"/>
          <w:szCs w:val="24"/>
        </w:rPr>
        <w:t xml:space="preserve"> 1944 and the Eternal Guiltiness Damnation will end in June 21</w:t>
      </w:r>
      <w:r w:rsidRPr="009C279B">
        <w:rPr>
          <w:sz w:val="24"/>
          <w:szCs w:val="24"/>
          <w:vertAlign w:val="superscript"/>
        </w:rPr>
        <w:t>st</w:t>
      </w:r>
      <w:r w:rsidRPr="009C279B">
        <w:rPr>
          <w:sz w:val="24"/>
          <w:szCs w:val="24"/>
        </w:rPr>
        <w:t xml:space="preserve"> 2016. The 14 Generations in a 1,000 years is 71.42 years in Matthew 1:17. The Administration of the United States concerns the Beginning Point of the White Christian Leadership Great Britain from June 1704 to July 1776 in </w:t>
      </w:r>
      <w:r w:rsidRPr="009C279B">
        <w:rPr>
          <w:sz w:val="24"/>
          <w:szCs w:val="24"/>
        </w:rPr>
        <w:lastRenderedPageBreak/>
        <w:t xml:space="preserve">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172F19" w:rsidRPr="009C279B" w:rsidRDefault="00172F19" w:rsidP="00172F19">
      <w:pPr>
        <w:spacing w:line="480" w:lineRule="auto"/>
        <w:jc w:val="both"/>
        <w:rPr>
          <w:sz w:val="24"/>
          <w:szCs w:val="24"/>
        </w:rPr>
      </w:pPr>
      <w:r w:rsidRPr="009C279B">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9C279B">
        <w:rPr>
          <w:sz w:val="24"/>
          <w:szCs w:val="24"/>
          <w:vertAlign w:val="superscript"/>
        </w:rPr>
        <w:t>st</w:t>
      </w:r>
      <w:r w:rsidRPr="009C279B">
        <w:rPr>
          <w:sz w:val="24"/>
          <w:szCs w:val="24"/>
        </w:rPr>
        <w:t>, 2036AD with the 2,000 year reign being fulfilled from June 21</w:t>
      </w:r>
      <w:r w:rsidRPr="009C279B">
        <w:rPr>
          <w:sz w:val="24"/>
          <w:szCs w:val="24"/>
          <w:vertAlign w:val="superscript"/>
        </w:rPr>
        <w:t>st</w:t>
      </w:r>
      <w:r w:rsidRPr="009C279B">
        <w:rPr>
          <w:sz w:val="24"/>
          <w:szCs w:val="24"/>
        </w:rPr>
        <w:t>, 32AD to June 21</w:t>
      </w:r>
      <w:r w:rsidRPr="009C279B">
        <w:rPr>
          <w:sz w:val="24"/>
          <w:szCs w:val="24"/>
          <w:vertAlign w:val="superscript"/>
        </w:rPr>
        <w:t>st</w:t>
      </w:r>
      <w:r w:rsidRPr="009C279B">
        <w:rPr>
          <w:sz w:val="24"/>
          <w:szCs w:val="24"/>
        </w:rPr>
        <w:t>, 2032AD by the Father Stephen’s Eternal Death in Acts 7:60 &amp; the end is June 21</w:t>
      </w:r>
      <w:r w:rsidRPr="009C279B">
        <w:rPr>
          <w:sz w:val="24"/>
          <w:szCs w:val="24"/>
          <w:vertAlign w:val="superscript"/>
        </w:rPr>
        <w:t>st</w:t>
      </w:r>
      <w:r w:rsidRPr="009C279B">
        <w:rPr>
          <w:sz w:val="24"/>
          <w:szCs w:val="24"/>
        </w:rPr>
        <w:t xml:space="preserve">,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w:t>
      </w:r>
      <w:r w:rsidRPr="009C279B">
        <w:rPr>
          <w:sz w:val="24"/>
          <w:szCs w:val="24"/>
        </w:rPr>
        <w:lastRenderedPageBreak/>
        <w:t>Ignorance [this is because of Job’s Ignorance is from 130 years to 140 years in Job 38:1-42:17] of the United States of America would concern 260 years in the weakness of ignorance from June 21</w:t>
      </w:r>
      <w:r w:rsidRPr="009C279B">
        <w:rPr>
          <w:sz w:val="24"/>
          <w:szCs w:val="24"/>
          <w:vertAlign w:val="superscript"/>
        </w:rPr>
        <w:t>st</w:t>
      </w:r>
      <w:r w:rsidRPr="009C279B">
        <w:rPr>
          <w:sz w:val="24"/>
          <w:szCs w:val="24"/>
        </w:rPr>
        <w:t>, 1776AD to June 21</w:t>
      </w:r>
      <w:r w:rsidRPr="009C279B">
        <w:rPr>
          <w:sz w:val="24"/>
          <w:szCs w:val="24"/>
          <w:vertAlign w:val="superscript"/>
        </w:rPr>
        <w:t>st</w:t>
      </w:r>
      <w:r w:rsidRPr="009C279B">
        <w:rPr>
          <w:sz w:val="24"/>
          <w:szCs w:val="24"/>
        </w:rPr>
        <w:t>, 2036AD to 280 years in the strength of ignorance which is June 21</w:t>
      </w:r>
      <w:r w:rsidRPr="009C279B">
        <w:rPr>
          <w:sz w:val="24"/>
          <w:szCs w:val="24"/>
          <w:vertAlign w:val="superscript"/>
        </w:rPr>
        <w:t>st</w:t>
      </w:r>
      <w:r w:rsidRPr="009C279B">
        <w:rPr>
          <w:sz w:val="24"/>
          <w:szCs w:val="24"/>
        </w:rPr>
        <w:t>, 1776AD to June 21</w:t>
      </w:r>
      <w:r w:rsidRPr="009C279B">
        <w:rPr>
          <w:sz w:val="24"/>
          <w:szCs w:val="24"/>
          <w:vertAlign w:val="superscript"/>
        </w:rPr>
        <w:t>st</w:t>
      </w:r>
      <w:r w:rsidRPr="009C279B">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9C279B">
        <w:rPr>
          <w:sz w:val="24"/>
          <w:szCs w:val="24"/>
          <w:vertAlign w:val="superscript"/>
        </w:rPr>
        <w:t>st</w:t>
      </w:r>
      <w:r w:rsidRPr="009C279B">
        <w:rPr>
          <w:sz w:val="24"/>
          <w:szCs w:val="24"/>
        </w:rPr>
        <w:t>, 2025AD concerning the 10 years in strength of each which is 20 years &amp; Globally together, all sexuality from ADAM will be locked up in June 21</w:t>
      </w:r>
      <w:r w:rsidRPr="009C279B">
        <w:rPr>
          <w:sz w:val="24"/>
          <w:szCs w:val="24"/>
          <w:vertAlign w:val="superscript"/>
        </w:rPr>
        <w:t>st</w:t>
      </w:r>
      <w:r w:rsidRPr="009C279B">
        <w:rPr>
          <w:sz w:val="24"/>
          <w:szCs w:val="24"/>
        </w:rPr>
        <w:t>, 2035AD at the end of the 2,000 year reign concerning the 20 years from June 21</w:t>
      </w:r>
      <w:r w:rsidRPr="009C279B">
        <w:rPr>
          <w:sz w:val="24"/>
          <w:szCs w:val="24"/>
          <w:vertAlign w:val="superscript"/>
        </w:rPr>
        <w:t>st</w:t>
      </w:r>
      <w:r w:rsidRPr="009C279B">
        <w:rPr>
          <w:sz w:val="24"/>
          <w:szCs w:val="24"/>
        </w:rPr>
        <w:t>, 2015AD to June 21</w:t>
      </w:r>
      <w:r w:rsidRPr="009C279B">
        <w:rPr>
          <w:sz w:val="24"/>
          <w:szCs w:val="24"/>
          <w:vertAlign w:val="superscript"/>
        </w:rPr>
        <w:t>st</w:t>
      </w:r>
      <w:r w:rsidRPr="009C279B">
        <w:rPr>
          <w:sz w:val="24"/>
          <w:szCs w:val="24"/>
        </w:rPr>
        <w:t>, 2035AD.  This Ultimately means all ignorance from JOB is locked up separately between the two mega continents (Euphoria Mega Continent &amp; South America and North America Mega Continent) by June 21</w:t>
      </w:r>
      <w:r w:rsidRPr="009C279B">
        <w:rPr>
          <w:sz w:val="24"/>
          <w:szCs w:val="24"/>
          <w:vertAlign w:val="superscript"/>
        </w:rPr>
        <w:t>st</w:t>
      </w:r>
      <w:r w:rsidRPr="009C279B">
        <w:rPr>
          <w:sz w:val="24"/>
          <w:szCs w:val="24"/>
        </w:rPr>
        <w:t>, 2045AD concerning the 10 years in strength of each which is 20 years &amp; Globally together, all ignorance from JOB will be locked up in June 21</w:t>
      </w:r>
      <w:r w:rsidRPr="009C279B">
        <w:rPr>
          <w:sz w:val="24"/>
          <w:szCs w:val="24"/>
          <w:vertAlign w:val="superscript"/>
        </w:rPr>
        <w:t>st</w:t>
      </w:r>
      <w:r w:rsidRPr="009C279B">
        <w:rPr>
          <w:sz w:val="24"/>
          <w:szCs w:val="24"/>
        </w:rPr>
        <w:t>, 2055AD at the end of the 2,000 year reign concerning the 20 years from June 21</w:t>
      </w:r>
      <w:r w:rsidRPr="009C279B">
        <w:rPr>
          <w:sz w:val="24"/>
          <w:szCs w:val="24"/>
          <w:vertAlign w:val="superscript"/>
        </w:rPr>
        <w:t>st</w:t>
      </w:r>
      <w:r w:rsidRPr="009C279B">
        <w:rPr>
          <w:sz w:val="24"/>
          <w:szCs w:val="24"/>
        </w:rPr>
        <w:t>, 2035AD to June 21</w:t>
      </w:r>
      <w:r w:rsidRPr="009C279B">
        <w:rPr>
          <w:sz w:val="24"/>
          <w:szCs w:val="24"/>
          <w:vertAlign w:val="superscript"/>
        </w:rPr>
        <w:t>st</w:t>
      </w:r>
      <w:r w:rsidRPr="009C279B">
        <w:rPr>
          <w:sz w:val="24"/>
          <w:szCs w:val="24"/>
        </w:rPr>
        <w:t xml:space="preserve">, 2055AD.  </w:t>
      </w:r>
    </w:p>
    <w:p w:rsidR="00172F19" w:rsidRPr="009C279B" w:rsidRDefault="00172F19" w:rsidP="00172F19">
      <w:pPr>
        <w:spacing w:before="240" w:line="480" w:lineRule="auto"/>
        <w:jc w:val="both"/>
        <w:rPr>
          <w:sz w:val="24"/>
          <w:szCs w:val="24"/>
        </w:rPr>
      </w:pPr>
      <w:r w:rsidRPr="009C279B">
        <w:rPr>
          <w:sz w:val="24"/>
          <w:szCs w:val="24"/>
        </w:rPr>
        <w:t>This concerns 4 Special Court Rooms that the Father Stephen Our Lord Impartially Judges with Impartial Justice in 1</w:t>
      </w:r>
      <w:r w:rsidRPr="009C279B">
        <w:rPr>
          <w:sz w:val="24"/>
          <w:szCs w:val="24"/>
          <w:vertAlign w:val="superscript"/>
        </w:rPr>
        <w:t>st</w:t>
      </w:r>
      <w:r w:rsidRPr="009C279B">
        <w:rPr>
          <w:sz w:val="24"/>
          <w:szCs w:val="24"/>
        </w:rPr>
        <w:t xml:space="preserve"> Peter 1:17-21. They are the Royal Agape Love Court Room that is predominately the White Nation only which is done by the Supreme Lordship of the Father Stephen Our Lord which concerns the 1</w:t>
      </w:r>
      <w:r w:rsidRPr="009C279B">
        <w:rPr>
          <w:sz w:val="24"/>
          <w:szCs w:val="24"/>
          <w:vertAlign w:val="superscript"/>
        </w:rPr>
        <w:t>st</w:t>
      </w:r>
      <w:r w:rsidRPr="009C279B">
        <w:rPr>
          <w:sz w:val="24"/>
          <w:szCs w:val="24"/>
        </w:rPr>
        <w:t xml:space="preserve"> Death which is Israel only in Acts chapters 1-7, the Royal Omni-Benevolent Court Room that is of the Black Nation (the 1</w:t>
      </w:r>
      <w:r w:rsidRPr="009C279B">
        <w:rPr>
          <w:sz w:val="24"/>
          <w:szCs w:val="24"/>
          <w:vertAlign w:val="superscript"/>
        </w:rPr>
        <w:t>st</w:t>
      </w:r>
      <w:r w:rsidRPr="009C279B">
        <w:rPr>
          <w:sz w:val="24"/>
          <w:szCs w:val="24"/>
        </w:rPr>
        <w:t xml:space="preserve"> Death &amp; 2</w:t>
      </w:r>
      <w:r w:rsidRPr="009C279B">
        <w:rPr>
          <w:sz w:val="24"/>
          <w:szCs w:val="24"/>
          <w:vertAlign w:val="superscript"/>
        </w:rPr>
        <w:t>nd</w:t>
      </w:r>
      <w:r w:rsidRPr="009C279B">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w:t>
      </w:r>
      <w:r w:rsidRPr="009C279B">
        <w:rPr>
          <w:sz w:val="24"/>
          <w:szCs w:val="24"/>
        </w:rPr>
        <w:lastRenderedPageBreak/>
        <w:t>the Father Stephen Our Lord is in Acts chapters 9-22 and the Great White Throne Court Room that is predominately the White Nation only which is done by the Supreme Lordship of the Father Stephen Our Lord concerns the 2</w:t>
      </w:r>
      <w:r w:rsidRPr="009C279B">
        <w:rPr>
          <w:sz w:val="24"/>
          <w:szCs w:val="24"/>
          <w:vertAlign w:val="superscript"/>
        </w:rPr>
        <w:t>nd</w:t>
      </w:r>
      <w:r w:rsidRPr="009C279B">
        <w:rPr>
          <w:sz w:val="24"/>
          <w:szCs w:val="24"/>
        </w:rPr>
        <w:t xml:space="preserve"> Death which is Egypt which is also called Sodom, Babylon, Babel, Confusion, Chaos, Shinar, Shishak &amp; sometimes Rome is in Acts chapters 22-28.</w:t>
      </w:r>
    </w:p>
    <w:p w:rsidR="00172F19" w:rsidRPr="009C279B" w:rsidRDefault="00172F19" w:rsidP="00172F19">
      <w:pPr>
        <w:spacing w:line="480" w:lineRule="auto"/>
        <w:jc w:val="both"/>
        <w:rPr>
          <w:sz w:val="24"/>
          <w:szCs w:val="24"/>
        </w:rPr>
      </w:pPr>
      <w:r w:rsidRPr="009C279B">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9C279B">
        <w:rPr>
          <w:b/>
          <w:sz w:val="24"/>
          <w:szCs w:val="24"/>
        </w:rPr>
        <w:t>Rebels</w:t>
      </w:r>
      <w:r w:rsidRPr="009C279B">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9C279B">
        <w:rPr>
          <w:b/>
          <w:sz w:val="24"/>
          <w:szCs w:val="24"/>
        </w:rPr>
        <w:t>Mutiny</w:t>
      </w:r>
      <w:r w:rsidRPr="009C279B">
        <w:rPr>
          <w:sz w:val="24"/>
          <w:szCs w:val="24"/>
        </w:rPr>
        <w:t>” is the military security forces against their commanders. Second, is called a “</w:t>
      </w:r>
      <w:r w:rsidRPr="009C279B">
        <w:rPr>
          <w:b/>
          <w:sz w:val="24"/>
          <w:szCs w:val="24"/>
        </w:rPr>
        <w:t>Resistance Force Movement</w:t>
      </w:r>
      <w:r w:rsidRPr="009C279B">
        <w:rPr>
          <w:sz w:val="24"/>
          <w:szCs w:val="24"/>
        </w:rPr>
        <w:t>” is the freedom fighters who are against a foreign power. Third, is called nonviolent “</w:t>
      </w:r>
      <w:r w:rsidRPr="009C279B">
        <w:rPr>
          <w:b/>
          <w:sz w:val="24"/>
          <w:szCs w:val="24"/>
        </w:rPr>
        <w:t>Resistance or Civil Disobedience</w:t>
      </w:r>
      <w:r w:rsidRPr="009C279B">
        <w:rPr>
          <w:sz w:val="24"/>
          <w:szCs w:val="24"/>
        </w:rPr>
        <w:t>” which does not involve violence or military forces. Fourth, is called a “</w:t>
      </w:r>
      <w:r w:rsidRPr="009C279B">
        <w:rPr>
          <w:b/>
          <w:sz w:val="24"/>
          <w:szCs w:val="24"/>
        </w:rPr>
        <w:t>Revolution</w:t>
      </w:r>
      <w:r w:rsidRPr="009C279B">
        <w:rPr>
          <w:sz w:val="24"/>
          <w:szCs w:val="24"/>
        </w:rPr>
        <w:t>” which is done by radicals to overthrow a government. Fifth, is called a “</w:t>
      </w:r>
      <w:r w:rsidRPr="009C279B">
        <w:rPr>
          <w:b/>
          <w:sz w:val="24"/>
          <w:szCs w:val="24"/>
        </w:rPr>
        <w:t>Revolt</w:t>
      </w:r>
      <w:r w:rsidRPr="009C279B">
        <w:rPr>
          <w:sz w:val="24"/>
          <w:szCs w:val="24"/>
        </w:rPr>
        <w:t>” which means a localized rebellion force. Sixth, is called “</w:t>
      </w:r>
      <w:r w:rsidRPr="009C279B">
        <w:rPr>
          <w:b/>
          <w:sz w:val="24"/>
          <w:szCs w:val="24"/>
        </w:rPr>
        <w:t>Terrorism</w:t>
      </w:r>
      <w:r w:rsidRPr="009C279B">
        <w:rPr>
          <w:sz w:val="24"/>
          <w:szCs w:val="24"/>
        </w:rPr>
        <w:t>” which is the religious and political militant extremists. Seventh, is called a “</w:t>
      </w:r>
      <w:r w:rsidRPr="009C279B">
        <w:rPr>
          <w:b/>
          <w:sz w:val="24"/>
          <w:szCs w:val="24"/>
        </w:rPr>
        <w:t>Subversion</w:t>
      </w:r>
      <w:r w:rsidRPr="009C279B">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9C279B">
        <w:rPr>
          <w:sz w:val="24"/>
          <w:szCs w:val="24"/>
          <w:vertAlign w:val="superscript"/>
        </w:rPr>
        <w:t>nd</w:t>
      </w:r>
      <w:r w:rsidRPr="009C279B">
        <w:rPr>
          <w:sz w:val="24"/>
          <w:szCs w:val="24"/>
        </w:rPr>
        <w:t xml:space="preserve"> Thessalonians 2:1-12; Jude 5-15; 2</w:t>
      </w:r>
      <w:r w:rsidRPr="009C279B">
        <w:rPr>
          <w:sz w:val="24"/>
          <w:szCs w:val="24"/>
          <w:vertAlign w:val="superscript"/>
        </w:rPr>
        <w:t>nd</w:t>
      </w:r>
      <w:r w:rsidRPr="009C279B">
        <w:rPr>
          <w:sz w:val="24"/>
          <w:szCs w:val="24"/>
        </w:rPr>
        <w:t xml:space="preserve"> John 7-11 and 1</w:t>
      </w:r>
      <w:r w:rsidRPr="009C279B">
        <w:rPr>
          <w:sz w:val="24"/>
          <w:szCs w:val="24"/>
          <w:vertAlign w:val="superscript"/>
        </w:rPr>
        <w:t>st</w:t>
      </w:r>
      <w:r w:rsidRPr="009C279B">
        <w:rPr>
          <w:sz w:val="24"/>
          <w:szCs w:val="24"/>
        </w:rPr>
        <w:t xml:space="preserve"> John 4:1-6; Isaiah 14:12-21; Ezekiel </w:t>
      </w:r>
      <w:r w:rsidRPr="009C279B">
        <w:rPr>
          <w:sz w:val="24"/>
          <w:szCs w:val="24"/>
        </w:rPr>
        <w:lastRenderedPageBreak/>
        <w:t>28:15-19; Ezra 4:18-19; Luke 10:18-20; 1</w:t>
      </w:r>
      <w:r w:rsidRPr="009C279B">
        <w:rPr>
          <w:sz w:val="24"/>
          <w:szCs w:val="24"/>
          <w:vertAlign w:val="superscript"/>
        </w:rPr>
        <w:t>st</w:t>
      </w:r>
      <w:r w:rsidRPr="009C279B">
        <w:rPr>
          <w:sz w:val="24"/>
          <w:szCs w:val="24"/>
        </w:rPr>
        <w:t xml:space="preserve"> Samuel 15:23; Acts 21:38 (NKJV) &amp; Deuteronomy 13:1-18. The Examples of Wrong Rebellion against God is in Psalms 2:2; 66:7; Numbers 20:24; 27:14 &amp; 1</w:t>
      </w:r>
      <w:r w:rsidRPr="009C279B">
        <w:rPr>
          <w:sz w:val="24"/>
          <w:szCs w:val="24"/>
          <w:vertAlign w:val="superscript"/>
        </w:rPr>
        <w:t>st</w:t>
      </w:r>
      <w:r w:rsidRPr="009C279B">
        <w:rPr>
          <w:sz w:val="24"/>
          <w:szCs w:val="24"/>
        </w:rPr>
        <w:t xml:space="preserve"> Samuel 15:22-23. The Divine Warnings not to Rebel is in 1</w:t>
      </w:r>
      <w:r w:rsidRPr="009C279B">
        <w:rPr>
          <w:sz w:val="24"/>
          <w:szCs w:val="24"/>
          <w:vertAlign w:val="superscript"/>
        </w:rPr>
        <w:t>st</w:t>
      </w:r>
      <w:r w:rsidRPr="009C279B">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9C279B">
        <w:rPr>
          <w:sz w:val="24"/>
          <w:szCs w:val="24"/>
          <w:vertAlign w:val="superscript"/>
        </w:rPr>
        <w:t>nd</w:t>
      </w:r>
      <w:r w:rsidRPr="009C279B">
        <w:rPr>
          <w:sz w:val="24"/>
          <w:szCs w:val="24"/>
        </w:rPr>
        <w:t xml:space="preserve"> Thessalonians 2:3 &amp; 1</w:t>
      </w:r>
      <w:r w:rsidRPr="009C279B">
        <w:rPr>
          <w:sz w:val="24"/>
          <w:szCs w:val="24"/>
          <w:vertAlign w:val="superscript"/>
        </w:rPr>
        <w:t>st</w:t>
      </w:r>
      <w:r w:rsidRPr="009C279B">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9C279B">
        <w:rPr>
          <w:sz w:val="24"/>
          <w:szCs w:val="24"/>
          <w:vertAlign w:val="superscript"/>
        </w:rPr>
        <w:t>st</w:t>
      </w:r>
      <w:r w:rsidRPr="009C279B">
        <w:rPr>
          <w:sz w:val="24"/>
          <w:szCs w:val="24"/>
        </w:rPr>
        <w:t xml:space="preserve"> Corinthians 10:1-12; Hebrews 3:7-4:2; Psalms 95:7-11 &amp; Jude 5, 7. The Rebellion against Human Authority: The Examples of Rebellion against Human Leaders is in Genesis 14:3-4; 2</w:t>
      </w:r>
      <w:r w:rsidRPr="009C279B">
        <w:rPr>
          <w:sz w:val="24"/>
          <w:szCs w:val="24"/>
          <w:vertAlign w:val="superscript"/>
        </w:rPr>
        <w:t>nd</w:t>
      </w:r>
      <w:r w:rsidRPr="009C279B">
        <w:rPr>
          <w:sz w:val="24"/>
          <w:szCs w:val="24"/>
        </w:rPr>
        <w:t xml:space="preserve"> Kings 18:7; 24:1, 20; 2</w:t>
      </w:r>
      <w:r w:rsidRPr="009C279B">
        <w:rPr>
          <w:sz w:val="24"/>
          <w:szCs w:val="24"/>
          <w:vertAlign w:val="superscript"/>
        </w:rPr>
        <w:t>nd</w:t>
      </w:r>
      <w:r w:rsidRPr="009C279B">
        <w:rPr>
          <w:sz w:val="24"/>
          <w:szCs w:val="24"/>
        </w:rPr>
        <w:t xml:space="preserve"> Chronicles 13:6; 36:13; Jeremiah 52:3 &amp; Mark 15:7. The Rebellion against Parents is in Deuteronomy 21:18-21. The </w:t>
      </w:r>
      <w:r w:rsidRPr="009C279B">
        <w:rPr>
          <w:sz w:val="24"/>
          <w:szCs w:val="24"/>
        </w:rPr>
        <w:lastRenderedPageBreak/>
        <w:t>Rebellion of Nations is in 1</w:t>
      </w:r>
      <w:r w:rsidRPr="009C279B">
        <w:rPr>
          <w:sz w:val="24"/>
          <w:szCs w:val="24"/>
          <w:vertAlign w:val="superscript"/>
        </w:rPr>
        <w:t>st</w:t>
      </w:r>
      <w:r w:rsidRPr="009C279B">
        <w:rPr>
          <w:sz w:val="24"/>
          <w:szCs w:val="24"/>
        </w:rPr>
        <w:t xml:space="preserve"> Kings 12:19; 2</w:t>
      </w:r>
      <w:r w:rsidRPr="009C279B">
        <w:rPr>
          <w:sz w:val="24"/>
          <w:szCs w:val="24"/>
          <w:vertAlign w:val="superscript"/>
        </w:rPr>
        <w:t>nd</w:t>
      </w:r>
      <w:r w:rsidRPr="009C279B">
        <w:rPr>
          <w:sz w:val="24"/>
          <w:szCs w:val="24"/>
        </w:rPr>
        <w:t xml:space="preserve"> Chronicles 10:19 &amp; 2</w:t>
      </w:r>
      <w:r w:rsidRPr="009C279B">
        <w:rPr>
          <w:sz w:val="24"/>
          <w:szCs w:val="24"/>
          <w:vertAlign w:val="superscript"/>
        </w:rPr>
        <w:t>nd</w:t>
      </w:r>
      <w:r w:rsidRPr="009C279B">
        <w:rPr>
          <w:sz w:val="24"/>
          <w:szCs w:val="24"/>
        </w:rPr>
        <w:t xml:space="preserve"> Kings 1:1. The Accusations of Rebellion is in Nehemiah 2:19; 6:5-8. The Rebellion against God’s Chosen Leaders is in Exodus 23:21; Numbers 16:1-3; 20:2-5; Joshua 1:18 &amp; 2</w:t>
      </w:r>
      <w:r w:rsidRPr="009C279B">
        <w:rPr>
          <w:sz w:val="24"/>
          <w:szCs w:val="24"/>
          <w:vertAlign w:val="superscript"/>
        </w:rPr>
        <w:t>nd</w:t>
      </w:r>
      <w:r w:rsidRPr="009C279B">
        <w:rPr>
          <w:sz w:val="24"/>
          <w:szCs w:val="24"/>
        </w:rPr>
        <w:t xml:space="preserve"> Samuel 15:10. The Rebellion against Incorruptible Authority is Damned is in Romans 13:2 &amp; 1</w:t>
      </w:r>
      <w:r w:rsidRPr="009C279B">
        <w:rPr>
          <w:sz w:val="24"/>
          <w:szCs w:val="24"/>
          <w:vertAlign w:val="superscript"/>
        </w:rPr>
        <w:t>st</w:t>
      </w:r>
      <w:r w:rsidRPr="009C279B">
        <w:rPr>
          <w:sz w:val="24"/>
          <w:szCs w:val="24"/>
        </w:rPr>
        <w:t xml:space="preserve"> Peter 2:13.    </w:t>
      </w:r>
    </w:p>
    <w:p w:rsidR="00172F19" w:rsidRPr="009C279B" w:rsidRDefault="00172F19" w:rsidP="00172F19">
      <w:pPr>
        <w:spacing w:before="240" w:line="480" w:lineRule="auto"/>
        <w:jc w:val="both"/>
        <w:rPr>
          <w:sz w:val="24"/>
          <w:szCs w:val="24"/>
        </w:rPr>
      </w:pPr>
      <w:r w:rsidRPr="009C279B">
        <w:rPr>
          <w:sz w:val="24"/>
          <w:szCs w:val="24"/>
        </w:rPr>
        <w:t>The Oppression against the United States of America is from June 21</w:t>
      </w:r>
      <w:r w:rsidRPr="009C279B">
        <w:rPr>
          <w:sz w:val="24"/>
          <w:szCs w:val="24"/>
          <w:vertAlign w:val="superscript"/>
        </w:rPr>
        <w:t>st</w:t>
      </w:r>
      <w:r w:rsidRPr="009C279B">
        <w:rPr>
          <w:sz w:val="24"/>
          <w:szCs w:val="24"/>
        </w:rPr>
        <w:t xml:space="preserve"> 1650 AD-June 21</w:t>
      </w:r>
      <w:r w:rsidRPr="009C279B">
        <w:rPr>
          <w:sz w:val="24"/>
          <w:szCs w:val="24"/>
          <w:vertAlign w:val="superscript"/>
        </w:rPr>
        <w:t>st</w:t>
      </w:r>
      <w:r w:rsidRPr="009C279B">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9C279B">
        <w:rPr>
          <w:sz w:val="24"/>
          <w:szCs w:val="24"/>
          <w:vertAlign w:val="superscript"/>
        </w:rPr>
        <w:t>st</w:t>
      </w:r>
      <w:r w:rsidRPr="009C279B">
        <w:rPr>
          <w:sz w:val="24"/>
          <w:szCs w:val="24"/>
        </w:rPr>
        <w:t xml:space="preserve"> 1972 AD-June 21</w:t>
      </w:r>
      <w:r w:rsidRPr="009C279B">
        <w:rPr>
          <w:sz w:val="24"/>
          <w:szCs w:val="24"/>
          <w:vertAlign w:val="superscript"/>
        </w:rPr>
        <w:t>st</w:t>
      </w:r>
      <w:r w:rsidRPr="009C279B">
        <w:rPr>
          <w:sz w:val="24"/>
          <w:szCs w:val="24"/>
        </w:rPr>
        <w:t xml:space="preserve"> 2015 AD  in 1</w:t>
      </w:r>
      <w:r w:rsidRPr="009C279B">
        <w:rPr>
          <w:sz w:val="24"/>
          <w:szCs w:val="24"/>
          <w:vertAlign w:val="superscript"/>
        </w:rPr>
        <w:t>st</w:t>
      </w:r>
      <w:r w:rsidRPr="009C279B">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9C279B">
        <w:rPr>
          <w:sz w:val="24"/>
          <w:szCs w:val="24"/>
          <w:vertAlign w:val="superscript"/>
        </w:rPr>
        <w:t>nd</w:t>
      </w:r>
      <w:r w:rsidRPr="009C279B">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9C279B">
        <w:rPr>
          <w:sz w:val="24"/>
          <w:szCs w:val="24"/>
          <w:vertAlign w:val="superscript"/>
        </w:rPr>
        <w:t>st</w:t>
      </w:r>
      <w:r w:rsidRPr="009C279B">
        <w:rPr>
          <w:sz w:val="24"/>
          <w:szCs w:val="24"/>
        </w:rPr>
        <w:t xml:space="preserve"> Kings 19:3-4; Job 9:23; Psalms 42:1-11; 88:1-18; Joel 1:11 &amp; 2</w:t>
      </w:r>
      <w:r w:rsidRPr="009C279B">
        <w:rPr>
          <w:sz w:val="24"/>
          <w:szCs w:val="24"/>
          <w:vertAlign w:val="superscript"/>
        </w:rPr>
        <w:t>nd</w:t>
      </w:r>
      <w:r w:rsidRPr="009C279B">
        <w:rPr>
          <w:sz w:val="24"/>
          <w:szCs w:val="24"/>
        </w:rPr>
        <w:t xml:space="preserve"> Corinthians 1:8. The Physical Illness or Exhaustion is in Genesis 21:15-16; 1</w:t>
      </w:r>
      <w:r w:rsidRPr="009C279B">
        <w:rPr>
          <w:sz w:val="24"/>
          <w:szCs w:val="24"/>
          <w:vertAlign w:val="superscript"/>
        </w:rPr>
        <w:t>st</w:t>
      </w:r>
      <w:r w:rsidRPr="009C279B">
        <w:rPr>
          <w:sz w:val="24"/>
          <w:szCs w:val="24"/>
        </w:rPr>
        <w:t xml:space="preserve"> Kings 19:5-8; Psalms 6:1-7; 22:14-17; 31:9-12; Isaiah 38:1-2 &amp; Jonah 1:5. The Fear of Others is in 1</w:t>
      </w:r>
      <w:r w:rsidRPr="009C279B">
        <w:rPr>
          <w:sz w:val="24"/>
          <w:szCs w:val="24"/>
          <w:vertAlign w:val="superscript"/>
        </w:rPr>
        <w:t>st</w:t>
      </w:r>
      <w:r w:rsidRPr="009C279B">
        <w:rPr>
          <w:sz w:val="24"/>
          <w:szCs w:val="24"/>
        </w:rPr>
        <w:t xml:space="preserve"> Kings 19:1-3. The Fear of Failure is in Exodus 4:1; Numbers 11:11-15 &amp; 1</w:t>
      </w:r>
      <w:r w:rsidRPr="009C279B">
        <w:rPr>
          <w:sz w:val="24"/>
          <w:szCs w:val="24"/>
          <w:vertAlign w:val="superscript"/>
        </w:rPr>
        <w:t>st</w:t>
      </w:r>
      <w:r w:rsidRPr="009C279B">
        <w:rPr>
          <w:sz w:val="24"/>
          <w:szCs w:val="24"/>
        </w:rPr>
        <w:t xml:space="preserve"> Kings 19:4. Serious Sin which is Damned by the Father </w:t>
      </w:r>
      <w:r w:rsidRPr="009C279B">
        <w:rPr>
          <w:sz w:val="24"/>
          <w:szCs w:val="24"/>
        </w:rPr>
        <w:lastRenderedPageBreak/>
        <w:t>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9C279B">
        <w:rPr>
          <w:sz w:val="24"/>
          <w:szCs w:val="24"/>
          <w:vertAlign w:val="superscript"/>
        </w:rPr>
        <w:t>st</w:t>
      </w:r>
      <w:r w:rsidRPr="009C279B">
        <w:rPr>
          <w:sz w:val="24"/>
          <w:szCs w:val="24"/>
        </w:rPr>
        <w:t xml:space="preserve"> Kings 19:4; Job 10:1; Ecclesiastes 2:17; Jeremiah 20:15-18 &amp; Jonah 4:8. Deep Sorrow is in Genesis 21:16; Judges 21:2; 1</w:t>
      </w:r>
      <w:r w:rsidRPr="009C279B">
        <w:rPr>
          <w:sz w:val="24"/>
          <w:szCs w:val="24"/>
          <w:vertAlign w:val="superscript"/>
        </w:rPr>
        <w:t>st</w:t>
      </w:r>
      <w:r w:rsidRPr="009C279B">
        <w:rPr>
          <w:sz w:val="24"/>
          <w:szCs w:val="24"/>
        </w:rPr>
        <w:t xml:space="preserve"> Samuel 1:10, 16; Psalms 42:3; Nehemiah 1:4; 2:2; Esther 4:1-3; Job 16:16 &amp; Lamentations 2:11. Loneliness is in Numbers 11:14 &amp; 1</w:t>
      </w:r>
      <w:r w:rsidRPr="009C279B">
        <w:rPr>
          <w:sz w:val="24"/>
          <w:szCs w:val="24"/>
          <w:vertAlign w:val="superscript"/>
        </w:rPr>
        <w:t>st</w:t>
      </w:r>
      <w:r w:rsidRPr="009C279B">
        <w:rPr>
          <w:sz w:val="24"/>
          <w:szCs w:val="24"/>
        </w:rPr>
        <w:t xml:space="preserve"> Kings 19:10, 14. Perplexity is in Psalms 42:5; Habakkuk 1:2; John 16:6 &amp; Luke 24:17. Despair is in Psalms 88:3-9; Job 17:1 &amp; 2</w:t>
      </w:r>
      <w:r w:rsidRPr="009C279B">
        <w:rPr>
          <w:sz w:val="24"/>
          <w:szCs w:val="24"/>
          <w:vertAlign w:val="superscript"/>
        </w:rPr>
        <w:t>nd</w:t>
      </w:r>
      <w:r w:rsidRPr="009C279B">
        <w:rPr>
          <w:sz w:val="24"/>
          <w:szCs w:val="24"/>
        </w:rPr>
        <w:t xml:space="preserve"> Corinthians 1:8-9. Escapism is in 1</w:t>
      </w:r>
      <w:r w:rsidRPr="009C279B">
        <w:rPr>
          <w:sz w:val="24"/>
          <w:szCs w:val="24"/>
          <w:vertAlign w:val="superscript"/>
        </w:rPr>
        <w:t>st</w:t>
      </w:r>
      <w:r w:rsidRPr="009C279B">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9C279B">
        <w:rPr>
          <w:sz w:val="24"/>
          <w:szCs w:val="24"/>
          <w:vertAlign w:val="superscript"/>
        </w:rPr>
        <w:t>st</w:t>
      </w:r>
      <w:r w:rsidRPr="009C279B">
        <w:rPr>
          <w:sz w:val="24"/>
          <w:szCs w:val="24"/>
        </w:rPr>
        <w:t xml:space="preserve"> Kings 19:9-18 &amp; Psalms 22:1-2, 6-8; 42:1-7, 9-11; 43:1-5. The Remedies for Depression: Renewed Vision of the Father Stephen and being Centered upon Him is in 1</w:t>
      </w:r>
      <w:r w:rsidRPr="009C279B">
        <w:rPr>
          <w:sz w:val="24"/>
          <w:szCs w:val="24"/>
          <w:vertAlign w:val="superscript"/>
        </w:rPr>
        <w:t>st</w:t>
      </w:r>
      <w:r w:rsidRPr="009C279B">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9C279B">
        <w:rPr>
          <w:sz w:val="24"/>
          <w:szCs w:val="24"/>
          <w:vertAlign w:val="superscript"/>
        </w:rPr>
        <w:t>nd</w:t>
      </w:r>
      <w:r w:rsidRPr="009C279B">
        <w:rPr>
          <w:sz w:val="24"/>
          <w:szCs w:val="24"/>
        </w:rPr>
        <w:t xml:space="preserve"> Corinthians 4:8-12 &amp; Acts 6:4. Reviewing what the Father Stephen has done is in Psalms 42:6; 77:11-12; 143:5; Lamentations 3:19-26; 2</w:t>
      </w:r>
      <w:r w:rsidRPr="009C279B">
        <w:rPr>
          <w:sz w:val="24"/>
          <w:szCs w:val="24"/>
          <w:vertAlign w:val="superscript"/>
        </w:rPr>
        <w:t>nd</w:t>
      </w:r>
      <w:r w:rsidRPr="009C279B">
        <w:rPr>
          <w:sz w:val="24"/>
          <w:szCs w:val="24"/>
        </w:rPr>
        <w:t xml:space="preserve"> Corinthians 7:6 &amp; Acts 7:24-25. Prayer to the Father Stephen is in Psalms 139:23; Philippians 4:6-7 &amp; Acts 6:4, 6.  </w:t>
      </w:r>
    </w:p>
    <w:p w:rsidR="00172F19" w:rsidRPr="009C279B" w:rsidRDefault="00172F19" w:rsidP="00172F19">
      <w:pPr>
        <w:spacing w:before="240" w:line="480" w:lineRule="auto"/>
        <w:jc w:val="both"/>
        <w:rPr>
          <w:sz w:val="24"/>
          <w:szCs w:val="24"/>
        </w:rPr>
      </w:pPr>
      <w:r w:rsidRPr="009C279B">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w:t>
      </w:r>
      <w:r w:rsidRPr="009C279B">
        <w:rPr>
          <w:sz w:val="24"/>
          <w:szCs w:val="24"/>
        </w:rPr>
        <w:lastRenderedPageBreak/>
        <w:t>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9C279B">
        <w:rPr>
          <w:sz w:val="24"/>
          <w:szCs w:val="24"/>
          <w:vertAlign w:val="superscript"/>
        </w:rPr>
        <w:t>nd</w:t>
      </w:r>
      <w:r w:rsidRPr="009C279B">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9C279B">
        <w:rPr>
          <w:sz w:val="24"/>
          <w:szCs w:val="24"/>
          <w:vertAlign w:val="superscript"/>
        </w:rPr>
        <w:t>st</w:t>
      </w:r>
      <w:r w:rsidRPr="009C279B">
        <w:rPr>
          <w:sz w:val="24"/>
          <w:szCs w:val="24"/>
        </w:rPr>
        <w:t xml:space="preserve"> Peter 2:21; John 16:33; 1</w:t>
      </w:r>
      <w:r w:rsidRPr="009C279B">
        <w:rPr>
          <w:sz w:val="24"/>
          <w:szCs w:val="24"/>
          <w:vertAlign w:val="superscript"/>
        </w:rPr>
        <w:t>st</w:t>
      </w:r>
      <w:r w:rsidRPr="009C279B">
        <w:rPr>
          <w:sz w:val="24"/>
          <w:szCs w:val="24"/>
        </w:rPr>
        <w:t xml:space="preserve"> Thessalonians 3:2-4; 2</w:t>
      </w:r>
      <w:r w:rsidRPr="009C279B">
        <w:rPr>
          <w:sz w:val="24"/>
          <w:szCs w:val="24"/>
          <w:vertAlign w:val="superscript"/>
        </w:rPr>
        <w:t>nd</w:t>
      </w:r>
      <w:r w:rsidRPr="009C279B">
        <w:rPr>
          <w:sz w:val="24"/>
          <w:szCs w:val="24"/>
        </w:rPr>
        <w:t xml:space="preserve"> Timothy 2:3; 3:12 &amp; Acts 6:4-10; 14:22-23. </w:t>
      </w:r>
    </w:p>
    <w:p w:rsidR="00172F19" w:rsidRPr="009C279B" w:rsidRDefault="00172F19" w:rsidP="00172F19">
      <w:pPr>
        <w:spacing w:before="240" w:line="480" w:lineRule="auto"/>
        <w:jc w:val="both"/>
        <w:rPr>
          <w:sz w:val="24"/>
          <w:szCs w:val="24"/>
        </w:rPr>
      </w:pPr>
      <w:r w:rsidRPr="009C279B">
        <w:rPr>
          <w:sz w:val="24"/>
          <w:szCs w:val="24"/>
        </w:rPr>
        <w:t xml:space="preserve">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w:t>
      </w:r>
      <w:r w:rsidRPr="009C279B">
        <w:rPr>
          <w:sz w:val="24"/>
          <w:szCs w:val="24"/>
        </w:rPr>
        <w:lastRenderedPageBreak/>
        <w:t>103:6; 146:7-9; Deuteronomy 10:18; 1</w:t>
      </w:r>
      <w:r w:rsidRPr="009C279B">
        <w:rPr>
          <w:sz w:val="24"/>
          <w:szCs w:val="24"/>
          <w:vertAlign w:val="superscript"/>
        </w:rPr>
        <w:t>st</w:t>
      </w:r>
      <w:r w:rsidRPr="009C279B">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9C279B">
        <w:rPr>
          <w:sz w:val="24"/>
          <w:szCs w:val="24"/>
          <w:vertAlign w:val="superscript"/>
        </w:rPr>
        <w:t>nd</w:t>
      </w:r>
      <w:r w:rsidRPr="009C279B">
        <w:rPr>
          <w:sz w:val="24"/>
          <w:szCs w:val="24"/>
        </w:rPr>
        <w:t xml:space="preserve"> Chronicles 6:38-39; Psalms 42:9; 57:1; 79:11; 82:3-4; 94:1-7; Revelation 6:10 &amp; Acts 6:4. In Trust to the Father Stephen is in Job 19:25; Psalms 42:1-3; 138:7; 2</w:t>
      </w:r>
      <w:r w:rsidRPr="009C279B">
        <w:rPr>
          <w:sz w:val="24"/>
          <w:szCs w:val="24"/>
          <w:vertAlign w:val="superscript"/>
        </w:rPr>
        <w:t>nd</w:t>
      </w:r>
      <w:r w:rsidRPr="009C279B">
        <w:rPr>
          <w:sz w:val="24"/>
          <w:szCs w:val="24"/>
        </w:rPr>
        <w:t xml:space="preserve"> Corinthians 4:17; 6:4-5; 1</w:t>
      </w:r>
      <w:r w:rsidRPr="009C279B">
        <w:rPr>
          <w:sz w:val="24"/>
          <w:szCs w:val="24"/>
          <w:vertAlign w:val="superscript"/>
        </w:rPr>
        <w:t>st</w:t>
      </w:r>
      <w:r w:rsidRPr="009C279B">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172F19" w:rsidRPr="009C279B" w:rsidRDefault="00172F19" w:rsidP="00172F19">
      <w:pPr>
        <w:spacing w:line="480" w:lineRule="auto"/>
        <w:jc w:val="both"/>
        <w:rPr>
          <w:sz w:val="24"/>
          <w:szCs w:val="24"/>
        </w:rPr>
      </w:pPr>
      <w:r w:rsidRPr="009C279B">
        <w:rPr>
          <w:sz w:val="24"/>
          <w:szCs w:val="24"/>
        </w:rPr>
        <w:t>The Rebuilding of the Temple: Preparations for Rebuilding the Temple is in Ezra 1:1-4, 7 &amp; 2</w:t>
      </w:r>
      <w:r w:rsidRPr="009C279B">
        <w:rPr>
          <w:sz w:val="24"/>
          <w:szCs w:val="24"/>
          <w:vertAlign w:val="superscript"/>
        </w:rPr>
        <w:t>nd</w:t>
      </w:r>
      <w:r w:rsidRPr="009C279B">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172F19" w:rsidRPr="009C279B" w:rsidRDefault="00172F19" w:rsidP="00172F19">
      <w:pPr>
        <w:spacing w:line="480" w:lineRule="auto"/>
        <w:jc w:val="both"/>
        <w:rPr>
          <w:sz w:val="24"/>
          <w:szCs w:val="24"/>
        </w:rPr>
      </w:pPr>
      <w:r w:rsidRPr="009C279B">
        <w:rPr>
          <w:sz w:val="24"/>
          <w:szCs w:val="24"/>
        </w:rPr>
        <w:lastRenderedPageBreak/>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is all said and done at the End of Acts 28:31. The Temple fell three years after the Father Stephen’s Death is in </w:t>
      </w:r>
      <w:r w:rsidRPr="009C279B">
        <w:rPr>
          <w:sz w:val="24"/>
          <w:szCs w:val="24"/>
        </w:rPr>
        <w:lastRenderedPageBreak/>
        <w:t xml:space="preserve">Acts 7:60; 9:1-30. Paul was Accused of Taking Gentiles into Temple Courtyards forbidden to them is in Acts 21:27-28. </w:t>
      </w:r>
    </w:p>
    <w:p w:rsidR="00172F19" w:rsidRPr="009C279B" w:rsidRDefault="00172F19" w:rsidP="00172F19">
      <w:pPr>
        <w:spacing w:line="480" w:lineRule="auto"/>
        <w:jc w:val="both"/>
        <w:rPr>
          <w:sz w:val="24"/>
          <w:szCs w:val="24"/>
        </w:rPr>
      </w:pPr>
      <w:r w:rsidRPr="009C279B">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9C279B">
        <w:rPr>
          <w:sz w:val="24"/>
          <w:szCs w:val="24"/>
          <w:vertAlign w:val="superscript"/>
        </w:rPr>
        <w:t>nd</w:t>
      </w:r>
      <w:r w:rsidRPr="009C279B">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9C279B">
        <w:rPr>
          <w:sz w:val="24"/>
          <w:szCs w:val="24"/>
          <w:vertAlign w:val="superscript"/>
        </w:rPr>
        <w:t>st</w:t>
      </w:r>
      <w:r w:rsidRPr="009C279B">
        <w:rPr>
          <w:sz w:val="24"/>
          <w:szCs w:val="24"/>
        </w:rPr>
        <w:t xml:space="preserve"> Corinthians 6:19. The Individual Christian as the Temple of the Holy Ghost in the Kingdom of Lordship is in Acts 6:5; 7:55-56. The Local Church as the Father Stephen’s Temple is in 1</w:t>
      </w:r>
      <w:r w:rsidRPr="009C279B">
        <w:rPr>
          <w:sz w:val="24"/>
          <w:szCs w:val="24"/>
          <w:vertAlign w:val="superscript"/>
        </w:rPr>
        <w:t>st</w:t>
      </w:r>
      <w:r w:rsidRPr="009C279B">
        <w:rPr>
          <w:sz w:val="24"/>
          <w:szCs w:val="24"/>
        </w:rPr>
        <w:t xml:space="preserve"> Corinthians 3:16-17. The Universal Church as the Father Stephen’s Temple is in Ephesians 2:21-22; 2</w:t>
      </w:r>
      <w:r w:rsidRPr="009C279B">
        <w:rPr>
          <w:sz w:val="24"/>
          <w:szCs w:val="24"/>
          <w:vertAlign w:val="superscript"/>
        </w:rPr>
        <w:t>nd</w:t>
      </w:r>
      <w:r w:rsidRPr="009C279B">
        <w:rPr>
          <w:sz w:val="24"/>
          <w:szCs w:val="24"/>
        </w:rPr>
        <w:t xml:space="preserve"> Corinthians 6:16 &amp; 1</w:t>
      </w:r>
      <w:r w:rsidRPr="009C279B">
        <w:rPr>
          <w:sz w:val="24"/>
          <w:szCs w:val="24"/>
          <w:vertAlign w:val="superscript"/>
        </w:rPr>
        <w:t>st</w:t>
      </w:r>
      <w:r w:rsidRPr="009C279B">
        <w:rPr>
          <w:sz w:val="24"/>
          <w:szCs w:val="24"/>
        </w:rPr>
        <w:t xml:space="preserve"> Peter 2:5. </w:t>
      </w:r>
    </w:p>
    <w:p w:rsidR="00172F19" w:rsidRPr="009C279B" w:rsidRDefault="00172F19" w:rsidP="00172F19">
      <w:pPr>
        <w:spacing w:line="480" w:lineRule="auto"/>
        <w:jc w:val="both"/>
        <w:rPr>
          <w:sz w:val="24"/>
          <w:szCs w:val="24"/>
        </w:rPr>
      </w:pPr>
      <w:r w:rsidRPr="009C279B">
        <w:rPr>
          <w:sz w:val="24"/>
          <w:szCs w:val="24"/>
        </w:rPr>
        <w:t>The Sexual Heathen Temples is 100% Idolatrous: Heathen Temples is in Judges 16:28-30; 1</w:t>
      </w:r>
      <w:r w:rsidRPr="009C279B">
        <w:rPr>
          <w:sz w:val="24"/>
          <w:szCs w:val="24"/>
          <w:vertAlign w:val="superscript"/>
        </w:rPr>
        <w:t>st</w:t>
      </w:r>
      <w:r w:rsidRPr="009C279B">
        <w:rPr>
          <w:sz w:val="24"/>
          <w:szCs w:val="24"/>
        </w:rPr>
        <w:t xml:space="preserve"> Samuel 5:2-4; 31:8-10; 2</w:t>
      </w:r>
      <w:r w:rsidRPr="009C279B">
        <w:rPr>
          <w:sz w:val="24"/>
          <w:szCs w:val="24"/>
          <w:vertAlign w:val="superscript"/>
        </w:rPr>
        <w:t>nd</w:t>
      </w:r>
      <w:r w:rsidRPr="009C279B">
        <w:rPr>
          <w:sz w:val="24"/>
          <w:szCs w:val="24"/>
        </w:rPr>
        <w:t xml:space="preserve"> Kings 5:18 &amp; Nahum 1:14. The Idolatrous Temples in Israel and Judah is in 1</w:t>
      </w:r>
      <w:r w:rsidRPr="009C279B">
        <w:rPr>
          <w:sz w:val="24"/>
          <w:szCs w:val="24"/>
          <w:vertAlign w:val="superscript"/>
        </w:rPr>
        <w:t>st</w:t>
      </w:r>
      <w:r w:rsidRPr="009C279B">
        <w:rPr>
          <w:sz w:val="24"/>
          <w:szCs w:val="24"/>
        </w:rPr>
        <w:t xml:space="preserve"> Kings 12:26-30; 16:32; 2</w:t>
      </w:r>
      <w:r w:rsidRPr="009C279B">
        <w:rPr>
          <w:sz w:val="24"/>
          <w:szCs w:val="24"/>
          <w:vertAlign w:val="superscript"/>
        </w:rPr>
        <w:t>nd</w:t>
      </w:r>
      <w:r w:rsidRPr="009C279B">
        <w:rPr>
          <w:sz w:val="24"/>
          <w:szCs w:val="24"/>
        </w:rPr>
        <w:t xml:space="preserve"> Kings 10:21, 23-27 &amp; 2</w:t>
      </w:r>
      <w:r w:rsidRPr="009C279B">
        <w:rPr>
          <w:sz w:val="24"/>
          <w:szCs w:val="24"/>
          <w:vertAlign w:val="superscript"/>
        </w:rPr>
        <w:t>nd</w:t>
      </w:r>
      <w:r w:rsidRPr="009C279B">
        <w:rPr>
          <w:sz w:val="24"/>
          <w:szCs w:val="24"/>
        </w:rPr>
        <w:t xml:space="preserve"> Chronicles 23:17. The Father </w:t>
      </w:r>
      <w:r w:rsidRPr="009C279B">
        <w:rPr>
          <w:sz w:val="24"/>
          <w:szCs w:val="24"/>
        </w:rPr>
        <w:lastRenderedPageBreak/>
        <w:t>Stephen’s Divine Command to Destroy Pagan Idolatrous Places of Worship in Israel concerning the White Race is in Deuteronomy 12:2-3. The Holy Things and Holy Places were used for Pagan Worship of Idolatry is in 2</w:t>
      </w:r>
      <w:r w:rsidRPr="009C279B">
        <w:rPr>
          <w:sz w:val="24"/>
          <w:szCs w:val="24"/>
          <w:vertAlign w:val="superscript"/>
        </w:rPr>
        <w:t>nd</w:t>
      </w:r>
      <w:r w:rsidRPr="009C279B">
        <w:rPr>
          <w:sz w:val="24"/>
          <w:szCs w:val="24"/>
        </w:rPr>
        <w:t xml:space="preserve"> Kings 16:10-13; 21:4-5; 2</w:t>
      </w:r>
      <w:r w:rsidRPr="009C279B">
        <w:rPr>
          <w:sz w:val="24"/>
          <w:szCs w:val="24"/>
          <w:vertAlign w:val="superscript"/>
        </w:rPr>
        <w:t>nd</w:t>
      </w:r>
      <w:r w:rsidRPr="009C279B">
        <w:rPr>
          <w:sz w:val="24"/>
          <w:szCs w:val="24"/>
        </w:rPr>
        <w:t xml:space="preserve"> Chronicles 24:7; 26:16-20; 28:23; 33:5, 7 &amp; Ezra 8:12-16. The NT Heathen Idolatrous Temples is in Romans 1:21-25, 32. </w:t>
      </w:r>
    </w:p>
    <w:p w:rsidR="00172F19" w:rsidRPr="009C279B" w:rsidRDefault="00172F19" w:rsidP="00172F19">
      <w:pPr>
        <w:spacing w:line="480" w:lineRule="auto"/>
        <w:jc w:val="center"/>
        <w:rPr>
          <w:b/>
          <w:sz w:val="24"/>
          <w:szCs w:val="24"/>
        </w:rPr>
      </w:pPr>
      <w:r w:rsidRPr="009C279B">
        <w:rPr>
          <w:b/>
          <w:sz w:val="24"/>
          <w:szCs w:val="24"/>
        </w:rPr>
        <w:t>The Father Stephen’s Zion [Sion] Tent of Meeting</w:t>
      </w:r>
    </w:p>
    <w:p w:rsidR="00172F19" w:rsidRPr="009C279B" w:rsidRDefault="00172F19" w:rsidP="00172F19">
      <w:pPr>
        <w:spacing w:line="480" w:lineRule="auto"/>
        <w:jc w:val="both"/>
        <w:rPr>
          <w:sz w:val="24"/>
          <w:szCs w:val="24"/>
        </w:rPr>
      </w:pPr>
      <w:r w:rsidRPr="009C279B">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9C279B">
        <w:rPr>
          <w:sz w:val="24"/>
          <w:szCs w:val="24"/>
          <w:vertAlign w:val="superscript"/>
        </w:rPr>
        <w:t>st</w:t>
      </w:r>
      <w:r w:rsidRPr="009C279B">
        <w:rPr>
          <w:sz w:val="24"/>
          <w:szCs w:val="24"/>
        </w:rPr>
        <w:t xml:space="preserve"> Samuel 2:22; 1</w:t>
      </w:r>
      <w:r w:rsidRPr="009C279B">
        <w:rPr>
          <w:sz w:val="24"/>
          <w:szCs w:val="24"/>
          <w:vertAlign w:val="superscript"/>
        </w:rPr>
        <w:t>st</w:t>
      </w:r>
      <w:r w:rsidRPr="009C279B">
        <w:rPr>
          <w:sz w:val="24"/>
          <w:szCs w:val="24"/>
        </w:rPr>
        <w:t xml:space="preserve"> Kings 8:4; 2</w:t>
      </w:r>
      <w:r w:rsidRPr="009C279B">
        <w:rPr>
          <w:sz w:val="24"/>
          <w:szCs w:val="24"/>
          <w:vertAlign w:val="superscript"/>
        </w:rPr>
        <w:t>nd</w:t>
      </w:r>
      <w:r w:rsidRPr="009C279B">
        <w:rPr>
          <w:sz w:val="24"/>
          <w:szCs w:val="24"/>
        </w:rPr>
        <w:t xml:space="preserve"> Chronicles 1:3; 5:5 &amp; 1</w:t>
      </w:r>
      <w:r w:rsidRPr="009C279B">
        <w:rPr>
          <w:sz w:val="24"/>
          <w:szCs w:val="24"/>
          <w:vertAlign w:val="superscript"/>
        </w:rPr>
        <w:t>st</w:t>
      </w:r>
      <w:r w:rsidRPr="009C279B">
        <w:rPr>
          <w:sz w:val="24"/>
          <w:szCs w:val="24"/>
        </w:rPr>
        <w:t xml:space="preserve"> Chronicles 6:32; 9:21.      </w:t>
      </w:r>
    </w:p>
    <w:p w:rsidR="00172F19" w:rsidRPr="009C279B" w:rsidRDefault="00172F19" w:rsidP="00172F19">
      <w:pPr>
        <w:spacing w:line="480" w:lineRule="auto"/>
        <w:jc w:val="both"/>
        <w:rPr>
          <w:sz w:val="24"/>
          <w:szCs w:val="24"/>
        </w:rPr>
      </w:pPr>
      <w:r w:rsidRPr="009C279B">
        <w:rPr>
          <w:sz w:val="24"/>
          <w:szCs w:val="24"/>
        </w:rPr>
        <w:t>Enquiring of the Father Stephen for Divine Knowledge is in Genesis 25:22-23; Judges 13:17; 18:5-6 &amp; 1</w:t>
      </w:r>
      <w:r w:rsidRPr="009C279B">
        <w:rPr>
          <w:sz w:val="24"/>
          <w:szCs w:val="24"/>
          <w:vertAlign w:val="superscript"/>
        </w:rPr>
        <w:t>st</w:t>
      </w:r>
      <w:r w:rsidRPr="009C279B">
        <w:rPr>
          <w:sz w:val="24"/>
          <w:szCs w:val="24"/>
        </w:rPr>
        <w:t xml:space="preserve"> Samuel 10:22. Enquiring of the Father Stephen for Divine Guidance is in 2</w:t>
      </w:r>
      <w:r w:rsidRPr="009C279B">
        <w:rPr>
          <w:sz w:val="24"/>
          <w:szCs w:val="24"/>
          <w:vertAlign w:val="superscript"/>
        </w:rPr>
        <w:t>nd</w:t>
      </w:r>
      <w:r w:rsidRPr="009C279B">
        <w:rPr>
          <w:sz w:val="24"/>
          <w:szCs w:val="24"/>
        </w:rPr>
        <w:t xml:space="preserve"> Samuel 2:1; Judges 20:18, 23, 27-28; 1</w:t>
      </w:r>
      <w:r w:rsidRPr="009C279B">
        <w:rPr>
          <w:sz w:val="24"/>
          <w:szCs w:val="24"/>
          <w:vertAlign w:val="superscript"/>
        </w:rPr>
        <w:t>st</w:t>
      </w:r>
      <w:r w:rsidRPr="009C279B">
        <w:rPr>
          <w:sz w:val="24"/>
          <w:szCs w:val="24"/>
        </w:rPr>
        <w:t xml:space="preserve"> Samuel 23:2, 4; 30:8; 2</w:t>
      </w:r>
      <w:r w:rsidRPr="009C279B">
        <w:rPr>
          <w:sz w:val="24"/>
          <w:szCs w:val="24"/>
          <w:vertAlign w:val="superscript"/>
        </w:rPr>
        <w:t>nd</w:t>
      </w:r>
      <w:r w:rsidRPr="009C279B">
        <w:rPr>
          <w:sz w:val="24"/>
          <w:szCs w:val="24"/>
        </w:rPr>
        <w:t xml:space="preserve"> Samuel 5:19, 23 &amp; 1</w:t>
      </w:r>
      <w:r w:rsidRPr="009C279B">
        <w:rPr>
          <w:sz w:val="24"/>
          <w:szCs w:val="24"/>
          <w:vertAlign w:val="superscript"/>
        </w:rPr>
        <w:t>st</w:t>
      </w:r>
      <w:r w:rsidRPr="009C279B">
        <w:rPr>
          <w:sz w:val="24"/>
          <w:szCs w:val="24"/>
        </w:rPr>
        <w:t xml:space="preserve"> Chronicles 14:10, 14. Enquiring of the Father Stephen through Intermediaries: Priest (Sergeants), Chief </w:t>
      </w:r>
      <w:r w:rsidRPr="009C279B">
        <w:rPr>
          <w:sz w:val="24"/>
          <w:szCs w:val="24"/>
        </w:rPr>
        <w:lastRenderedPageBreak/>
        <w:t>Priests (Lieutenants) &amp; High Priests (Captains) is in Judges 18:5-6; Numbers 27:18-21 &amp; 1</w:t>
      </w:r>
      <w:r w:rsidRPr="009C279B">
        <w:rPr>
          <w:sz w:val="24"/>
          <w:szCs w:val="24"/>
          <w:vertAlign w:val="superscript"/>
        </w:rPr>
        <w:t>st</w:t>
      </w:r>
      <w:r w:rsidRPr="009C279B">
        <w:rPr>
          <w:sz w:val="24"/>
          <w:szCs w:val="24"/>
        </w:rPr>
        <w:t xml:space="preserve"> Samuel 22:10, 13-15. Prophets is in 1</w:t>
      </w:r>
      <w:r w:rsidRPr="009C279B">
        <w:rPr>
          <w:sz w:val="24"/>
          <w:szCs w:val="24"/>
          <w:vertAlign w:val="superscript"/>
        </w:rPr>
        <w:t>st</w:t>
      </w:r>
      <w:r w:rsidRPr="009C279B">
        <w:rPr>
          <w:sz w:val="24"/>
          <w:szCs w:val="24"/>
        </w:rPr>
        <w:t xml:space="preserve"> Kings 22:6-9; 2</w:t>
      </w:r>
      <w:r w:rsidRPr="009C279B">
        <w:rPr>
          <w:sz w:val="24"/>
          <w:szCs w:val="24"/>
          <w:vertAlign w:val="superscript"/>
        </w:rPr>
        <w:t>nd</w:t>
      </w:r>
      <w:r w:rsidRPr="009C279B">
        <w:rPr>
          <w:sz w:val="24"/>
          <w:szCs w:val="24"/>
        </w:rPr>
        <w:t xml:space="preserve"> Chronicles 18:5-8; 34:19-28; 1</w:t>
      </w:r>
      <w:r w:rsidRPr="009C279B">
        <w:rPr>
          <w:sz w:val="24"/>
          <w:szCs w:val="24"/>
          <w:vertAlign w:val="superscript"/>
        </w:rPr>
        <w:t>st</w:t>
      </w:r>
      <w:r w:rsidRPr="009C279B">
        <w:rPr>
          <w:sz w:val="24"/>
          <w:szCs w:val="24"/>
        </w:rPr>
        <w:t xml:space="preserve"> Samuel 9:6-10; 2</w:t>
      </w:r>
      <w:r w:rsidRPr="009C279B">
        <w:rPr>
          <w:sz w:val="24"/>
          <w:szCs w:val="24"/>
          <w:vertAlign w:val="superscript"/>
        </w:rPr>
        <w:t>nd</w:t>
      </w:r>
      <w:r w:rsidRPr="009C279B">
        <w:rPr>
          <w:sz w:val="24"/>
          <w:szCs w:val="24"/>
        </w:rPr>
        <w:t xml:space="preserve"> Kings 3:11; 22:11-20; Jeremiah 21:1-7 &amp; Ezekiel 14:7. Enquiring of the Father Stephen by Casting Lots is in Numbers 27:21; 1</w:t>
      </w:r>
      <w:r w:rsidRPr="009C279B">
        <w:rPr>
          <w:sz w:val="24"/>
          <w:szCs w:val="24"/>
          <w:vertAlign w:val="superscript"/>
        </w:rPr>
        <w:t>st</w:t>
      </w:r>
      <w:r w:rsidRPr="009C279B">
        <w:rPr>
          <w:sz w:val="24"/>
          <w:szCs w:val="24"/>
        </w:rPr>
        <w:t xml:space="preserve"> Samuel 10:20-22; 14:36-42 &amp; Acts 1:24-26. Enquiring of the Father Stephen in Prayer is in 2</w:t>
      </w:r>
      <w:r w:rsidRPr="009C279B">
        <w:rPr>
          <w:sz w:val="24"/>
          <w:szCs w:val="24"/>
          <w:vertAlign w:val="superscript"/>
        </w:rPr>
        <w:t>nd</w:t>
      </w:r>
      <w:r w:rsidRPr="009C279B">
        <w:rPr>
          <w:sz w:val="24"/>
          <w:szCs w:val="24"/>
        </w:rPr>
        <w:t xml:space="preserve"> Chronicles 20:1-17. Enquiring of the Father Stephen at the Tabernacle is in Exodus 33:7; Judges 20:26-28; 1</w:t>
      </w:r>
      <w:r w:rsidRPr="009C279B">
        <w:rPr>
          <w:sz w:val="24"/>
          <w:szCs w:val="24"/>
          <w:vertAlign w:val="superscript"/>
        </w:rPr>
        <w:t>st</w:t>
      </w:r>
      <w:r w:rsidRPr="009C279B">
        <w:rPr>
          <w:sz w:val="24"/>
          <w:szCs w:val="24"/>
        </w:rPr>
        <w:t xml:space="preserve"> Chronicles 13:3 &amp; 2</w:t>
      </w:r>
      <w:r w:rsidRPr="009C279B">
        <w:rPr>
          <w:sz w:val="24"/>
          <w:szCs w:val="24"/>
          <w:vertAlign w:val="superscript"/>
        </w:rPr>
        <w:t>nd</w:t>
      </w:r>
      <w:r w:rsidRPr="009C279B">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9C279B">
        <w:rPr>
          <w:sz w:val="24"/>
          <w:szCs w:val="24"/>
          <w:vertAlign w:val="superscript"/>
        </w:rPr>
        <w:t>st</w:t>
      </w:r>
      <w:r w:rsidRPr="009C279B">
        <w:rPr>
          <w:sz w:val="24"/>
          <w:szCs w:val="24"/>
        </w:rPr>
        <w:t xml:space="preserve"> Chronicles 10:13-14; 15:13; Jeremiah 10:21 &amp; Zephaniah 1:4-6. The Brother John the Holy Ghost and Enquiring of the Father Stephen is in John 16:13-15, 23-24.  </w:t>
      </w:r>
    </w:p>
    <w:p w:rsidR="00172F19" w:rsidRPr="009C279B" w:rsidRDefault="00172F19" w:rsidP="00172F19">
      <w:pPr>
        <w:spacing w:line="480" w:lineRule="auto"/>
        <w:jc w:val="both"/>
        <w:rPr>
          <w:sz w:val="24"/>
          <w:szCs w:val="24"/>
        </w:rPr>
      </w:pPr>
      <w:r w:rsidRPr="009C279B">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9C279B">
        <w:rPr>
          <w:sz w:val="24"/>
          <w:szCs w:val="24"/>
          <w:vertAlign w:val="superscript"/>
        </w:rPr>
        <w:t>st</w:t>
      </w:r>
      <w:r w:rsidRPr="009C279B">
        <w:rPr>
          <w:sz w:val="24"/>
          <w:szCs w:val="24"/>
        </w:rPr>
        <w:t xml:space="preserve"> Peter 1:17-21; Romans 13:1-10; 1</w:t>
      </w:r>
      <w:r w:rsidRPr="009C279B">
        <w:rPr>
          <w:sz w:val="24"/>
          <w:szCs w:val="24"/>
          <w:vertAlign w:val="superscript"/>
        </w:rPr>
        <w:t>st</w:t>
      </w:r>
      <w:r w:rsidRPr="009C279B">
        <w:rPr>
          <w:sz w:val="24"/>
          <w:szCs w:val="24"/>
        </w:rPr>
        <w:t xml:space="preserve"> Peter 2:13-17; 2</w:t>
      </w:r>
      <w:r w:rsidRPr="009C279B">
        <w:rPr>
          <w:sz w:val="24"/>
          <w:szCs w:val="24"/>
          <w:vertAlign w:val="superscript"/>
        </w:rPr>
        <w:t>nd</w:t>
      </w:r>
      <w:r w:rsidRPr="009C279B">
        <w:rPr>
          <w:sz w:val="24"/>
          <w:szCs w:val="24"/>
        </w:rPr>
        <w:t xml:space="preserve"> Esdras 4:34; Matthew 18:19; 21:22, 24; Mark 11:29; John 11:22; 14:13-14; 15:7, 16 &amp; 16:23-24, 26; James 1:5-6; 4:1-10; 1</w:t>
      </w:r>
      <w:r w:rsidRPr="009C279B">
        <w:rPr>
          <w:sz w:val="24"/>
          <w:szCs w:val="24"/>
          <w:vertAlign w:val="superscript"/>
        </w:rPr>
        <w:t>st</w:t>
      </w:r>
      <w:r w:rsidRPr="009C279B">
        <w:rPr>
          <w:sz w:val="24"/>
          <w:szCs w:val="24"/>
        </w:rPr>
        <w:t xml:space="preserve"> John 3:22; 5:14-16; Luke 11:9 &amp; Acts 1:6; 7:59-60. The Right Ways to Ask the Father Stephen: Perseverance in Prayer: Persistence in Prayer is in Psalms 22:1-2; 55:17; 86:3; 88:1, 9; 1</w:t>
      </w:r>
      <w:r w:rsidRPr="009C279B">
        <w:rPr>
          <w:sz w:val="24"/>
          <w:szCs w:val="24"/>
          <w:vertAlign w:val="superscript"/>
        </w:rPr>
        <w:t>st</w:t>
      </w:r>
      <w:r w:rsidRPr="009C279B">
        <w:rPr>
          <w:sz w:val="24"/>
          <w:szCs w:val="24"/>
        </w:rPr>
        <w:t xml:space="preserve"> Thessalonians 5:17; 1</w:t>
      </w:r>
      <w:r w:rsidRPr="009C279B">
        <w:rPr>
          <w:sz w:val="24"/>
          <w:szCs w:val="24"/>
          <w:vertAlign w:val="superscript"/>
        </w:rPr>
        <w:t>st</w:t>
      </w:r>
      <w:r w:rsidRPr="009C279B">
        <w:rPr>
          <w:sz w:val="24"/>
          <w:szCs w:val="24"/>
        </w:rPr>
        <w:t xml:space="preserve"> Timothy 5:5; Matthew 7:7-8 &amp; Luke 11:9-10; 18:1, 2-8. Faithfulness in Prayer is in Ephesians 6:18; Romans 1:9-10; Colossians 4:12; 1</w:t>
      </w:r>
      <w:r w:rsidRPr="009C279B">
        <w:rPr>
          <w:sz w:val="24"/>
          <w:szCs w:val="24"/>
          <w:vertAlign w:val="superscript"/>
        </w:rPr>
        <w:t>st</w:t>
      </w:r>
      <w:r w:rsidRPr="009C279B">
        <w:rPr>
          <w:sz w:val="24"/>
          <w:szCs w:val="24"/>
        </w:rPr>
        <w:t xml:space="preserve"> Thessalonians 1:2-3 &amp; 2</w:t>
      </w:r>
      <w:r w:rsidRPr="009C279B">
        <w:rPr>
          <w:sz w:val="24"/>
          <w:szCs w:val="24"/>
          <w:vertAlign w:val="superscript"/>
        </w:rPr>
        <w:t>nd</w:t>
      </w:r>
      <w:r w:rsidRPr="009C279B">
        <w:rPr>
          <w:sz w:val="24"/>
          <w:szCs w:val="24"/>
        </w:rPr>
        <w:t xml:space="preserve"> Timothy 1:3. Earnestness in Prayer is in Psalms 55:1-2; 61:1-2; 119:58; 130:1-2; Jonah 3:8; Hebrews 5:7 &amp; Luke 22:44. Boldness in Prayer is in Genesis 18:27; Exodus 33:12-16; Ephesians 3:12; Hebrews 4:16 &amp; Luke </w:t>
      </w:r>
      <w:r w:rsidRPr="009C279B">
        <w:rPr>
          <w:sz w:val="24"/>
          <w:szCs w:val="24"/>
        </w:rPr>
        <w:lastRenderedPageBreak/>
        <w:t>11:8. Further Examples of Importunity in Prayer: Repeated Requests in Prayer is in Genesis 18:22-32; Judges 6:36-40; Matthew 15:22-28; 20:30-31; 26:44; Mark 5:10; 7:25-30; 10:47-48; 2</w:t>
      </w:r>
      <w:r w:rsidRPr="009C279B">
        <w:rPr>
          <w:sz w:val="24"/>
          <w:szCs w:val="24"/>
          <w:vertAlign w:val="superscript"/>
        </w:rPr>
        <w:t>nd</w:t>
      </w:r>
      <w:r w:rsidRPr="009C279B">
        <w:rPr>
          <w:sz w:val="24"/>
          <w:szCs w:val="24"/>
        </w:rPr>
        <w:t xml:space="preserve"> Corinthians 12:8 &amp; Luke 8:31; 18:38-39. Further Examples of Perseverance in Prayer is in Genesis 32:26; Deuteronomy 9:18; 2</w:t>
      </w:r>
      <w:r w:rsidRPr="009C279B">
        <w:rPr>
          <w:sz w:val="24"/>
          <w:szCs w:val="24"/>
          <w:vertAlign w:val="superscript"/>
        </w:rPr>
        <w:t>nd</w:t>
      </w:r>
      <w:r w:rsidRPr="009C279B">
        <w:rPr>
          <w:sz w:val="24"/>
          <w:szCs w:val="24"/>
        </w:rPr>
        <w:t xml:space="preserve"> Samuel 12:16; 1</w:t>
      </w:r>
      <w:r w:rsidRPr="009C279B">
        <w:rPr>
          <w:sz w:val="24"/>
          <w:szCs w:val="24"/>
          <w:vertAlign w:val="superscript"/>
        </w:rPr>
        <w:t>st</w:t>
      </w:r>
      <w:r w:rsidRPr="009C279B">
        <w:rPr>
          <w:sz w:val="24"/>
          <w:szCs w:val="24"/>
        </w:rPr>
        <w:t xml:space="preserve"> Kings 18:28-29; Nehemiah 1:4-6; Daniel 10:2-3 &amp; Luke 2:37. Further Examples of Earnestness in Prayer is in 1</w:t>
      </w:r>
      <w:r w:rsidRPr="009C279B">
        <w:rPr>
          <w:sz w:val="24"/>
          <w:szCs w:val="24"/>
          <w:vertAlign w:val="superscript"/>
        </w:rPr>
        <w:t>st</w:t>
      </w:r>
      <w:r w:rsidRPr="009C279B">
        <w:rPr>
          <w:sz w:val="24"/>
          <w:szCs w:val="24"/>
        </w:rPr>
        <w:t xml:space="preserve"> Samuel 1:12-16; 1</w:t>
      </w:r>
      <w:r w:rsidRPr="009C279B">
        <w:rPr>
          <w:sz w:val="24"/>
          <w:szCs w:val="24"/>
          <w:vertAlign w:val="superscript"/>
        </w:rPr>
        <w:t>st</w:t>
      </w:r>
      <w:r w:rsidRPr="009C279B">
        <w:rPr>
          <w:sz w:val="24"/>
          <w:szCs w:val="24"/>
        </w:rPr>
        <w:t xml:space="preserve"> Kings 8:22; 2</w:t>
      </w:r>
      <w:r w:rsidRPr="009C279B">
        <w:rPr>
          <w:sz w:val="24"/>
          <w:szCs w:val="24"/>
          <w:vertAlign w:val="superscript"/>
        </w:rPr>
        <w:t>nd</w:t>
      </w:r>
      <w:r w:rsidRPr="009C279B">
        <w:rPr>
          <w:sz w:val="24"/>
          <w:szCs w:val="24"/>
        </w:rPr>
        <w:t xml:space="preserve"> Chronicles 6:12; Isaiah 38:2-3; Daniel 9:3; Mark 5:22-23; John 4:47; James 5:17-18; Luke 8:41-42 &amp; Acts 12:5.           </w:t>
      </w:r>
    </w:p>
    <w:p w:rsidR="00172F19" w:rsidRPr="009C279B" w:rsidRDefault="00172F19" w:rsidP="00172F19">
      <w:pPr>
        <w:spacing w:line="480" w:lineRule="auto"/>
        <w:jc w:val="both"/>
        <w:rPr>
          <w:sz w:val="24"/>
          <w:szCs w:val="24"/>
        </w:rPr>
      </w:pPr>
      <w:r w:rsidRPr="009C279B">
        <w:rPr>
          <w:sz w:val="24"/>
          <w:szCs w:val="24"/>
        </w:rPr>
        <w:t>Importunity towards the Father Stephen’s Creatures: Making Requests of Others is in Genesis 19:3; 39:10; Numbers 22:37; Judges 14:16-17; 16:6-16; 2</w:t>
      </w:r>
      <w:r w:rsidRPr="009C279B">
        <w:rPr>
          <w:sz w:val="24"/>
          <w:szCs w:val="24"/>
          <w:vertAlign w:val="superscript"/>
        </w:rPr>
        <w:t>nd</w:t>
      </w:r>
      <w:r w:rsidRPr="009C279B">
        <w:rPr>
          <w:sz w:val="24"/>
          <w:szCs w:val="24"/>
        </w:rPr>
        <w:t xml:space="preserve"> Kings 2:16-17; 2</w:t>
      </w:r>
      <w:r w:rsidRPr="009C279B">
        <w:rPr>
          <w:sz w:val="24"/>
          <w:szCs w:val="24"/>
          <w:vertAlign w:val="superscript"/>
        </w:rPr>
        <w:t>nd</w:t>
      </w:r>
      <w:r w:rsidRPr="009C279B">
        <w:rPr>
          <w:sz w:val="24"/>
          <w:szCs w:val="24"/>
        </w:rPr>
        <w:t xml:space="preserve"> Kings 2:16-17; Esther 3:3-4; 8:3; Proverbs 19:7; Jeremiah 38:26; 2</w:t>
      </w:r>
      <w:r w:rsidRPr="009C279B">
        <w:rPr>
          <w:sz w:val="24"/>
          <w:szCs w:val="24"/>
          <w:vertAlign w:val="superscript"/>
        </w:rPr>
        <w:t>nd</w:t>
      </w:r>
      <w:r w:rsidRPr="009C279B">
        <w:rPr>
          <w:sz w:val="24"/>
          <w:szCs w:val="24"/>
        </w:rPr>
        <w:t xml:space="preserve"> Corinthians 8:4; Philippians 4:2; Luke 23:23 &amp; Acts 12:16; 25:3. Importunity in Preaching the Gospel is in 2</w:t>
      </w:r>
      <w:r w:rsidRPr="009C279B">
        <w:rPr>
          <w:sz w:val="24"/>
          <w:szCs w:val="24"/>
          <w:vertAlign w:val="superscript"/>
        </w:rPr>
        <w:t>nd</w:t>
      </w:r>
      <w:r w:rsidRPr="009C279B">
        <w:rPr>
          <w:sz w:val="24"/>
          <w:szCs w:val="24"/>
        </w:rPr>
        <w:t xml:space="preserve"> Corinthians 5:20. Persistence is in Acts 5:42. Urgent Appeal is in Acts 2:40. Boldness is in Philippians 1:14 &amp; Acts 4:29, 31; 9:27; 14:3; 19:8; 28:31. Persuasion is in 2</w:t>
      </w:r>
      <w:r w:rsidRPr="009C279B">
        <w:rPr>
          <w:sz w:val="24"/>
          <w:szCs w:val="24"/>
          <w:vertAlign w:val="superscript"/>
        </w:rPr>
        <w:t>nd</w:t>
      </w:r>
      <w:r w:rsidRPr="009C279B">
        <w:rPr>
          <w:sz w:val="24"/>
          <w:szCs w:val="24"/>
        </w:rPr>
        <w:t xml:space="preserve"> Corinthians 5:11 &amp; Acts 18:4; 19:8; 26:28. Importunity in Giving Instruction is in 2</w:t>
      </w:r>
      <w:r w:rsidRPr="009C279B">
        <w:rPr>
          <w:sz w:val="24"/>
          <w:szCs w:val="24"/>
          <w:vertAlign w:val="superscript"/>
        </w:rPr>
        <w:t>nd</w:t>
      </w:r>
      <w:r w:rsidRPr="009C279B">
        <w:rPr>
          <w:sz w:val="24"/>
          <w:szCs w:val="24"/>
        </w:rPr>
        <w:t xml:space="preserve"> Corinthians 6:1; 10:1; 1</w:t>
      </w:r>
      <w:r w:rsidRPr="009C279B">
        <w:rPr>
          <w:sz w:val="24"/>
          <w:szCs w:val="24"/>
          <w:vertAlign w:val="superscript"/>
        </w:rPr>
        <w:t>st</w:t>
      </w:r>
      <w:r w:rsidRPr="009C279B">
        <w:rPr>
          <w:sz w:val="24"/>
          <w:szCs w:val="24"/>
        </w:rPr>
        <w:t xml:space="preserve"> Thessalonians 4:1, 10; Romans 15:15; Galatians 4:12; Ephesians 4:1, 17 &amp; Acts 13:43. The Father Stephen’s Persistent Appeal: The Father Stephen’s Repeated Call to Individuals is in 1</w:t>
      </w:r>
      <w:r w:rsidRPr="009C279B">
        <w:rPr>
          <w:sz w:val="24"/>
          <w:szCs w:val="24"/>
          <w:vertAlign w:val="superscript"/>
        </w:rPr>
        <w:t>st</w:t>
      </w:r>
      <w:r w:rsidRPr="009C279B">
        <w:rPr>
          <w:sz w:val="24"/>
          <w:szCs w:val="24"/>
        </w:rPr>
        <w:t xml:space="preserve"> Samuel 3:8 &amp; John 21:17. The Father Stephen’s Appeal to His Wayward Creatures is in 2</w:t>
      </w:r>
      <w:r w:rsidRPr="009C279B">
        <w:rPr>
          <w:sz w:val="24"/>
          <w:szCs w:val="24"/>
          <w:vertAlign w:val="superscript"/>
        </w:rPr>
        <w:t>nd</w:t>
      </w:r>
      <w:r w:rsidRPr="009C279B">
        <w:rPr>
          <w:sz w:val="24"/>
          <w:szCs w:val="24"/>
        </w:rPr>
        <w:t xml:space="preserve"> Chronicles 36:15; Jeremiah 7:13, 25; 11:7; 25:3-4; 26:5; 29:19; 32:33; 35:14-15; 44:4 &amp; Matthew 21:35-37.                   </w:t>
      </w:r>
    </w:p>
    <w:p w:rsidR="00172F19" w:rsidRPr="009C279B" w:rsidRDefault="00172F19" w:rsidP="00172F19">
      <w:pPr>
        <w:spacing w:line="480" w:lineRule="auto"/>
        <w:jc w:val="both"/>
        <w:rPr>
          <w:sz w:val="24"/>
          <w:szCs w:val="24"/>
        </w:rPr>
      </w:pPr>
      <w:r w:rsidRPr="009C279B">
        <w:rPr>
          <w:sz w:val="24"/>
          <w:szCs w:val="24"/>
        </w:rPr>
        <w:t>The Father Stephen’s Justice declared. God the Father Stephen. In Psalms 92:15 says “…to declare that the LORD is upright, He is My rock, and there is no unrighteousness in Him.” In 1</w:t>
      </w:r>
      <w:r w:rsidRPr="009C279B">
        <w:rPr>
          <w:sz w:val="24"/>
          <w:szCs w:val="24"/>
          <w:vertAlign w:val="superscript"/>
        </w:rPr>
        <w:t>st</w:t>
      </w:r>
      <w:r w:rsidRPr="009C279B">
        <w:rPr>
          <w:sz w:val="24"/>
          <w:szCs w:val="24"/>
        </w:rPr>
        <w:t xml:space="preserve"> Peter 1:17 mentions “And if You call on Him as Father (Stephen) who judges impartially </w:t>
      </w:r>
      <w:r w:rsidRPr="009C279B">
        <w:rPr>
          <w:sz w:val="24"/>
          <w:szCs w:val="24"/>
        </w:rPr>
        <w:lastRenderedPageBreak/>
        <w:t>according to each One’s deeds, conduct Yourselves with fear throughout the time of Your exile…” In Genesis 18:25 states “Far be it from You to do such a thing, to put righteous to death with the wicked, so that the righteous fare as the wicked! Far be it from You! Shall not the Judge of all the Earth do what is just?” In Job 36:3 tells us “I will get My knowledge from afar and ascribe righteousness to My Maker.” In Psalms 11:7 declares “For the LORD is righteous, He (agape) loves righteous deeds, the upright shall behold His face.” In Psalms 25:8 says “Good and upright is the LORD, therefore He instructs Sinners in the way.” In Psalms 33:5 declares “He (agape) loves righteousness and justice, the Earth is full of the steadfast (agape) love of the LORD.” In Psalms 51:4 mentions “Against You, You only, have I sinned and done what is evil in Your sight, so that You may be justified in Your words and blameless in Your judgment.” In Isaiah 61:8 tells us “For I the LORD (agape) love justice, I hate robbery and wrong, I will faithfully give them their recompense, and I will make an everlasting covenant with them.” In Jeremiah 9:24 says “‘…but let Him who boasts in this, that He understands and knows Me, that I am the LORD who practices steadfast (agape) love, justice, and righteousness in the Earth. For in these things I delight,’ declares the LORD.” In Zephaniah 3:5 declares “The LORD within Her is righteous, He does no injustice, every morning He shows forth His justice, each dawn He does not fail, but the unjust knows no shame.” In Revelation 15:3 states “And they sing the song of Moses, the Servant of God, and the song of the Lamb, saying, Great and amazing are Your deeds, O LORD GOD the Almighty! Just and true are Your ways, O King of the Nations!” God the Son Jesus. In 1</w:t>
      </w:r>
      <w:r w:rsidRPr="009C279B">
        <w:rPr>
          <w:sz w:val="24"/>
          <w:szCs w:val="24"/>
          <w:vertAlign w:val="superscript"/>
        </w:rPr>
        <w:t>st</w:t>
      </w:r>
      <w:r w:rsidRPr="009C279B">
        <w:rPr>
          <w:sz w:val="24"/>
          <w:szCs w:val="24"/>
        </w:rPr>
        <w:t xml:space="preserve"> John 2:1 declares “My little Children, I am writing these things to You so that You may not sin. But if Anyone does sin, We have an Advocate with the Father (Stephen), Jesus Christ the Righteous.” In Psalms 45:6 tells us “Your throne, O God, is forever and ever. The </w:t>
      </w:r>
      <w:r w:rsidRPr="009C279B">
        <w:rPr>
          <w:sz w:val="24"/>
          <w:szCs w:val="24"/>
        </w:rPr>
        <w:lastRenderedPageBreak/>
        <w:t>scepter of Your Kingdom is a scepter of uprightness...” Also it is in Hebrews 1:8-9. Justice is given to the Son in Psalms 72:1-4. The increase of His government is in Isaiah 9:7. The fear of the LORD is in Isaiah 11:3-5. In Isaiah 42:1 says “Behold My Servant, whom I uphold, My chosen, in whom My Soul delights, I have put My Spirit upon Him, He will bring forth justice to the Nations.” In Isaiah 42:3 tells us “…a bruised reed He will not break, and a faintly burning wick He will not quench, He will faithfully bring forth justice.” The Messenger prepares the Way is in Malachi 3:1-3. In Acts 3:14 states “But You denied the Holy and Righteous One, and asked for a murderer to be granted to You…” In 1</w:t>
      </w:r>
      <w:r w:rsidRPr="009C279B">
        <w:rPr>
          <w:sz w:val="24"/>
          <w:szCs w:val="24"/>
          <w:vertAlign w:val="superscript"/>
        </w:rPr>
        <w:t>st</w:t>
      </w:r>
      <w:r w:rsidRPr="009C279B">
        <w:rPr>
          <w:sz w:val="24"/>
          <w:szCs w:val="24"/>
        </w:rPr>
        <w:t xml:space="preserve"> Corinthians 1:30 says “And because of Him You are in Christ Jesus, who became to Us wisdom from God, righteousness and sanctification and redemption…” In Revelation 19:11 mentions “Then I saw Heaven opened, and behold, a white horse! The One sitting on it is called Faithful and True, and in righteousness He judges and makes war.” God the Brother John the Holy Ghost. The conviction to the World is in John 16:8-11. In Acts 5:3 says “But Peter said, Ananias, why has Satan filled Your heart to lie to the Holy Spirit and to keep back for Yourself part of the proceeds of the land?” Also a similar scripture is in Acts 5:9. In Ephesians 4:1 tells us “I therefore, a Prisoner for the Lord, urge You to walk in a manner worthy of the calling to which You have been called…” In Ephesians 4:28 states “Let the thief no longer steal, but rather let Him labor, doing honest work with His own hands, so that He may have something to share with Anyone in need.” In Ephesians 4:30 mentions “And do not grieve the Holy Spirit of God, by whom You were sealed for the day of redemption.” The Father Stephen’s Justice described. As Impartial and no Respect of Persons. In 1</w:t>
      </w:r>
      <w:r w:rsidRPr="009C279B">
        <w:rPr>
          <w:sz w:val="24"/>
          <w:szCs w:val="24"/>
          <w:vertAlign w:val="superscript"/>
        </w:rPr>
        <w:t>st</w:t>
      </w:r>
      <w:r w:rsidRPr="009C279B">
        <w:rPr>
          <w:sz w:val="24"/>
          <w:szCs w:val="24"/>
        </w:rPr>
        <w:t xml:space="preserve"> Peter 1:17 says “And if You call on Him as Father (Stephen) who judges impartially according to each One’s deeds, conduct Yourselves with fear throughout the time of Your exile…” In Deuteronomy 10:17 </w:t>
      </w:r>
      <w:r w:rsidRPr="009C279B">
        <w:rPr>
          <w:sz w:val="24"/>
          <w:szCs w:val="24"/>
        </w:rPr>
        <w:lastRenderedPageBreak/>
        <w:t>tells us “For the LORD Your GOD is GOD of Gods and LORD of Lords, the great, the mighty, and the Awesome God, who is not partial and takes no bribe.” In 2</w:t>
      </w:r>
      <w:r w:rsidRPr="009C279B">
        <w:rPr>
          <w:sz w:val="24"/>
          <w:szCs w:val="24"/>
          <w:vertAlign w:val="superscript"/>
        </w:rPr>
        <w:t>nd</w:t>
      </w:r>
      <w:r w:rsidRPr="009C279B">
        <w:rPr>
          <w:sz w:val="24"/>
          <w:szCs w:val="24"/>
        </w:rPr>
        <w:t xml:space="preserve"> Chronicles 19:7 states “Now then, let the fear of the LORD be upon You. Be careful what You do, for there is no injustice with the LORD Our GOD, or partiality or taking bribes.” In Job 34:19 it mentions “…who shows no partiality to Princes, nor regards the rich more than the poor, for they are all the work of His hands?” In Daniel 5:27 states “TEKEL, You have been weighed in the balances and found wanting…” In Acts 10:34 says “So Peter opened His mouth and said, Truly I understand that God shows no partiality…” In Romans 2:5 declares “But because of Your hard and impenitent heart You are storing up wrath for Yourself on the Day of Wrath when God’s righteous judgment will be revealed.” In Romans 2:11 mentions “For God shows no partiality.” In Galatians 2:6 states “And from those who seemed to be influential (what they were makes no difference to Me, God shows no partiality)---those, I say, who seemed influential added nothing to Me.” In Ephesians 6:9 says “Masters, do the same to them, and stop Your threatening, knowing that He who is both their Master and Yours is in Heaven, and that there is no partiality with Him.” In Colossians 3:25 tells us “For the wrongdoer will be paid back for the wrong He has done, and there is no partiality.” The Father Stephen treats all Humans impartially. In Matthew 5:45 says “…so that You may be Sons of Your Father (Stephen) who is in Heaven. For He makes His sun rise on the evil and on the good, and sends rain on the just and on the unjust.” In Job 25:3 declares “is there any number to His armies? Upon whom does the light not arise?” In Job 34:19 declares “…who shows no partiality to Princes, nor regards the rich more than the poor, for they are all the work of His hands?” In Proverbs 22:2 says “The rich and the poor meet together, the LORD is the maker of them all.” In Romans 2:11 mentions “For God shows no </w:t>
      </w:r>
      <w:r w:rsidRPr="009C279B">
        <w:rPr>
          <w:sz w:val="24"/>
          <w:szCs w:val="24"/>
        </w:rPr>
        <w:lastRenderedPageBreak/>
        <w:t>partiality.” In Ephesians 6:9 states “Masters, do the same to them, and stop Your threatening, knowing that He who is both their Master and Yours is in Heaven, and that there is no partiality with Him.” The Father Stephen judges all Humans with impartiality. In Colossians 3:25 says “For the wrongdoer will be paid back for the wrong He has done, and there is no partiality.” In Job 34:11-12 declares “For according to the work of a Man He will repay Him, and according to His ways He will make it befall Him. Of a truth, God will not do wickedly, and the Almighty will not pervert justice.” In Psalms 62:12 states “…and that to You, O LORD, belongs steadfast (agape) love. For You will render to a Man according to His work.” In Jeremiah 17:10 mentions “I the LORD search the heart and test the mind, to give every Man according to His ways, according to the fruit of His deeds.” In Romans 2:9-11 tells us “There will be tribulation and distress for every Human Being who does evil, the Jew first and also the Greek, but glory and honor and peace for Everyone who does good, the Jew first and also the Greek. For God shows no partiality.” In 2</w:t>
      </w:r>
      <w:r w:rsidRPr="009C279B">
        <w:rPr>
          <w:sz w:val="24"/>
          <w:szCs w:val="24"/>
          <w:vertAlign w:val="superscript"/>
        </w:rPr>
        <w:t>nd</w:t>
      </w:r>
      <w:r w:rsidRPr="009C279B">
        <w:rPr>
          <w:sz w:val="24"/>
          <w:szCs w:val="24"/>
        </w:rPr>
        <w:t xml:space="preserve"> Corinthians 5:10 states “For We must all appear before the judgment seat of Christ, so that each One may receive what is due for what He has done in the body, whether good or evil.” In 1</w:t>
      </w:r>
      <w:r w:rsidRPr="009C279B">
        <w:rPr>
          <w:sz w:val="24"/>
          <w:szCs w:val="24"/>
          <w:vertAlign w:val="superscript"/>
        </w:rPr>
        <w:t>st</w:t>
      </w:r>
      <w:r w:rsidRPr="009C279B">
        <w:rPr>
          <w:sz w:val="24"/>
          <w:szCs w:val="24"/>
        </w:rPr>
        <w:t xml:space="preserve"> Peter 1:17 mentions “And if You call on Him as Father (Stephen) who judges impartially according to each One’s deeds, conduct Yourselves with fear throughout the time of Your exile…” In Revelation 22:12 says “Behold, I am coming soon, bringing My recompense with Me, to repay each One for what He has done.” The Father Stephen does not distinguish between Humans on the basis of external appearance. In 1</w:t>
      </w:r>
      <w:r w:rsidRPr="009C279B">
        <w:rPr>
          <w:sz w:val="24"/>
          <w:szCs w:val="24"/>
          <w:vertAlign w:val="superscript"/>
        </w:rPr>
        <w:t>st</w:t>
      </w:r>
      <w:r w:rsidRPr="009C279B">
        <w:rPr>
          <w:sz w:val="24"/>
          <w:szCs w:val="24"/>
        </w:rPr>
        <w:t xml:space="preserve"> Samuel 16:7 declares “But the LORD said to Samuel, ‘Do not look on His appearance or on the height of His stature, because I have rejected Him. For the LORD sees not as Man sees, Man looks on the outward appearance (physical), but the LORD looks on the heart (mental &amp; spiritual).” In Psalms 147:10-11 tells us “His delight is </w:t>
      </w:r>
      <w:r w:rsidRPr="009C279B">
        <w:rPr>
          <w:sz w:val="24"/>
          <w:szCs w:val="24"/>
        </w:rPr>
        <w:lastRenderedPageBreak/>
        <w:t xml:space="preserve">not in the strength of the horse, nor His pleasure in the legs of a Man, but the LORD takes pleasure in those who fear Him, in those who hope in His steadfast (agape) love.” In Jeremiah 9:25 says “‘Behold, the days are coming,’ declares the LORD, ‘when I will punish all those who are circumcised merely in the flesh…’” In Luke 16:15 mentions “And He said to them, You are those who justify Yourselves before Men, but God knows Your hearts. For what is exalted among Men is an abomination in the sight of God.” In Galatians 2:6 declares “And from those who seemed to be influential (what they were makes no difference to Me, God shows no partiality)---those, I say, who seemed influential added nothing to Me.” In Revelation 2:23 tells us “…and I will strike Her children dead. And all the Churches will know that I am He who searches mind and heart, and I will give to each of You according to Your works.” The Father Stephen does not discriminate against different Human Races or Human Classes. In Acts 10:34-35 says “So Peter opened His mouth and said, Truly I understand that God shows no partiality, but in every Nation Anyone who fears Him and does what is right is acceptable to Him.” In Galatians 3:28 mentions “there is neither Jew nor Greek, there is neither slave nor free, there is no male and female, for You are all One in Christ Jesus.” Deuteronomy 10:18 declares “He executes justice for the Fatherless and the Widow, and (agape) loves the Sojourner, giving Him food and clothing.” In Job 34:19 tells us “…who shows no partiality to Princes, nor regards the rich more than the poor, for they are all the work of His hands?” The keep company with another Nation is in Acts 10:28. Jew and Gentiles alike are in Acts 15:7-9. The Impartiality of Jesus Christ. Jesus Christ’s teaching is impartial. In Luke 20:21 says “So they asked Him, Teacher, We know that You speak and teach rightly, and show no partiality, but truly teach the way of God.” Also it is in Matthew 22:16 &amp; Mark 12:14. The Parable of the Laborers in the Vineyard is </w:t>
      </w:r>
      <w:r w:rsidRPr="009C279B">
        <w:rPr>
          <w:sz w:val="24"/>
          <w:szCs w:val="24"/>
        </w:rPr>
        <w:lastRenderedPageBreak/>
        <w:t>in Matthew 20:1-16. Jesus Christ showed impartiality in His dealings with Human Beings. In John 4:9 says “The Samaritan Woman said to Him, How is it that You, a Jew, ask for a drink from Me, a Woman of Samaria? (For Jews have no dealings with Samaritans.)” The Tax Collector and the Sinner are in Matthew 9:10-12. Also it is in Mark 2:15-17 &amp; Luke 5:29-31. The Canaanite Woman is in Matthew 15:22-28. Also it is in Mark 7:26-29. A Mother’s request is in Matthew 20:20-23. Also it is in Mark 10:35-40. Impartiality commended. In James 2:1 states “My Brothers, show no partiality as You hold the faith in Our Lord Jesus Christ, the Lord of glory.” In Proverbs 28:21 declares “To show partiality is not good, but for a piece of bread a Man will do wrong.” In 1</w:t>
      </w:r>
      <w:r w:rsidRPr="009C279B">
        <w:rPr>
          <w:sz w:val="24"/>
          <w:szCs w:val="24"/>
          <w:vertAlign w:val="superscript"/>
        </w:rPr>
        <w:t>st</w:t>
      </w:r>
      <w:r w:rsidRPr="009C279B">
        <w:rPr>
          <w:sz w:val="24"/>
          <w:szCs w:val="24"/>
        </w:rPr>
        <w:t xml:space="preserve"> Corinthians 3:3-4 tells us “…for You are still of the flesh. For while there is jealousy and strife among You, are You not of the flesh and behaving only in a Human way? For when One says, I follow Paul, and Another, I follow Apollos, are You not being merely Human?” Do not go beyond what You have learned is in 1</w:t>
      </w:r>
      <w:r w:rsidRPr="009C279B">
        <w:rPr>
          <w:sz w:val="24"/>
          <w:szCs w:val="24"/>
          <w:vertAlign w:val="superscript"/>
        </w:rPr>
        <w:t>st</w:t>
      </w:r>
      <w:r w:rsidRPr="009C279B">
        <w:rPr>
          <w:sz w:val="24"/>
          <w:szCs w:val="24"/>
        </w:rPr>
        <w:t xml:space="preserve"> Corinthians 4:6-7. In 1</w:t>
      </w:r>
      <w:r w:rsidRPr="009C279B">
        <w:rPr>
          <w:sz w:val="24"/>
          <w:szCs w:val="24"/>
          <w:vertAlign w:val="superscript"/>
        </w:rPr>
        <w:t>st</w:t>
      </w:r>
      <w:r w:rsidRPr="009C279B">
        <w:rPr>
          <w:sz w:val="24"/>
          <w:szCs w:val="24"/>
        </w:rPr>
        <w:t xml:space="preserve"> Timothy 5:21 states “In the presence of God and of Christ Jesus and of the Elect Angels I charge You to keep these rules without prejudging, doing nothing from partiality.” In James 2:9 mentions “But if You show partiality, You are committing sin and are convicted by the Law as transgressors.” Humanity should judge impartially with Humanity. More sayings of the wise are in Proverbs 24:23-25. In Exodus 18:16 says “…when they have a dispute, they come to Me and I decide between One Person and Another, and I make them know the statutes of God and His Laws.” In Deuteronomy 1:17 declares “You shall not be partial in judgment. You shall hear the small and the great alike. You shall not be intimidated by Anyone, for the judgment is God’s. And the case that is too hard for You, You shall bring to Me, and I will hear it.” In Deuteronomy 16:19 tells us “You shall not pervert justice. You shall not show partiality, and You shall not accept a bribe, for </w:t>
      </w:r>
      <w:r w:rsidRPr="009C279B">
        <w:rPr>
          <w:sz w:val="24"/>
          <w:szCs w:val="24"/>
        </w:rPr>
        <w:lastRenderedPageBreak/>
        <w:t xml:space="preserve">a bribe blinds the eyes of the wise and subverts the cause of the righteous.” In Deuteronomy 24:17 mentions “You shall not pervert the justice due to the Sojourner or to the Fatherless, or take a Widow’s garment in pledge…” In Proverbs 17:15 states “He who justifies the wicked and He who condemns the righteous are both alike an abomination to the LORD.” In Proverbs 18:5 says “It is not good to be partial to the wicked or to deprive the righteous of justice.” In Malachi 2:9 declares “…and so I make You despised and abased all the people, inasmuch as You do not keep My ways but show partiality in Your instruction.” Showing impartiality to all Humans is commanded. Impartiality to Foreigners. In Exodus 22:21 mentions “You shall not wrong a Sojourner or oppress Him, for You were Sojourners in the land of Egypt.” Also a similar scripture is in Exodus 23:9; Leviticus 19:33-34 &amp; Numbers 15:15-16. In Romans 10:12 tells us “For there is no distinction between Jew and Greek, for the same LORD is LORD of all, bestowing His riches on all who call on Him.” Impartiality to Children. The inheritance rights of the Firstborn are in Deuteronomy 21:15-17. Impartiality to the Poor. In Exodus 23:6 says “You shall not pervert the justice due to Your poor in His Lawsuit.” In Exodus 23:3 mentions “…nor shall Your be partial to a Poor Man in His Lawsuit.” In Leviticus 19:15 states “You shall do no injustice in court. You shall not be partial to the poor or defer to the great, but in righteousness shall You judge Your Neighbor.” In Proverbs 29:7 declares “A Righteous Man knows the rights of the poor, a Wicked Man does not understand such knowledge.” Do not be partial in personal favoritism is in James 2:2-7. The ways to avoid partiality. By not accepting bribes. In Exodus 23:8 states “And You shall take no bribe, for a bribe blinds the clear-sighted and subverts the cause of those who are in the right.” In Job 36:18 tells us “Beware lest wrath entice You into scoffing, and let not the greatness of the ransom turn You aside.” In Proverbs 15:27 states “Whoever is greedy for </w:t>
      </w:r>
      <w:r w:rsidRPr="009C279B">
        <w:rPr>
          <w:sz w:val="24"/>
          <w:szCs w:val="24"/>
        </w:rPr>
        <w:lastRenderedPageBreak/>
        <w:t>unjust gain troubles His own household, but He who hates bribes will live.” In Isaiah 1:23 declares “Your Princes are Rebels and Companions of Thieves. Everyone (Eros) Loves a bribe and runs after gifts. They do not bring justice to the Fatherless, and the Widow’s cause does not come to them.” By not following the Crowd. You shall not fall in with the many to do evil, nor shall You bear witness in a Lawsuit, siding with the many, so as to pervert justice…” In Mark 15:15 says “So Pilate, wishing to satisfy the crowd, released for them Barabbas, and having scourged Jesus, He delivered Him to be crucified.” Christians should be partial in mental principles and spiritual principles. In Matthew 6:24 mentions “No One can serve two Masters, for either He will hate the One and (agape) love the Other, or He will be devoted to the One and despise the Other. You cannot serve God and Money.” Also it is in Luke 16:13. In Matthew 12:30 tells us “Whoever is not with Me is against Me, and whoever does not gather with Me scatters.” Also it is in Luke 11:23. In Matthew 7:13-14 declares “Enter by the narrow gate. For the gate is wide and the way is easy that leads to destruction, and those who enter by it are many. For the gate is narrow and the way is hard that leads to life, and those who find it are few.” In Mark 9:39-40 states “But Jesus said, Do not stop Him, for no One who does a mighty work in My name will be able soon afterward to speak evil of Me. For the One who is not against Us is for Us.” Also it is in Luke 9:49-50. The examples where impartiality is absent. Isaac &amp; Rebekah to Jacob and Esau is in Genesis 25:27-28. Jacob to Leah &amp; Rachel is in Genesis 29:30-32. Jacob to Joseph &amp; His Brothers is in Genesis 37:3-4. Elkanah to Hannah &amp; Peninnah is in 1</w:t>
      </w:r>
      <w:r w:rsidRPr="009C279B">
        <w:rPr>
          <w:sz w:val="24"/>
          <w:szCs w:val="24"/>
          <w:vertAlign w:val="superscript"/>
        </w:rPr>
        <w:t>st</w:t>
      </w:r>
      <w:r w:rsidRPr="009C279B">
        <w:rPr>
          <w:sz w:val="24"/>
          <w:szCs w:val="24"/>
        </w:rPr>
        <w:t xml:space="preserve"> Samuel 1:4-6. As Inescapable. In Romans 2:3 says “Do You suppose, O Man---You who judge those who practice such things and yet do them Yourself---that You will escape the judgment of God?” In Psalms 68:21-23 states “But God will strike the heads of His Enemies, the hairy crown </w:t>
      </w:r>
      <w:r w:rsidRPr="009C279B">
        <w:rPr>
          <w:sz w:val="24"/>
          <w:szCs w:val="24"/>
        </w:rPr>
        <w:lastRenderedPageBreak/>
        <w:t>of Him who walks in His guilty ways. The LORD said, ‘I will bring them back from Bashan, I will bring them back from the depths of the sea, that You may strike Your feet in their blood, that the tongues of Your dogs may have their portion from the foe.’” In Jeremiah 11:11 declares “‘Therefore,’ thus says the LORD, ‘Behold, I am bringing disaster upon them that cannot escape. Though they cry to Me, I will not listen to them.’” The LORD sends many Fishers are in Jeremiah 16:16-18. In Jeremiah 51:53 tells us “‘Though Babylon should mount up to Heaven, and though She should fortify Her strong height, yet Destroyers would come from Me against Her,’ declares the LORD.” In Lamentations 2:22 states “You summoned as if to a festival day My terrors on every side, and on the day of the anger of the LORD no One escaped or survived, those whom I held and raised My Enemy destroyed.” The destruction of Israel is in Amos 9:1-4. In Obadiah 4 says “‘Though You soar aloft like the eagle, through Your nest is set among the stars, from there I will bring You down,’ declares the LORD.”  In Hebrews 2:2-3 states “For since the message declared by Angels (Lords) proved to be reliable, and every transgression or disobedience received a just retribution, how shall We escape if We neglect such a great salvation? It was declared at first by the LORD, and it was attested to Us by those who heard…” As Infallible. In Hebrews 4:13 mentions “And no Creature is hidden from His sight, but all are naked and exposed to the eyes of Him to whom We must give account.” In 1</w:t>
      </w:r>
      <w:r w:rsidRPr="009C279B">
        <w:rPr>
          <w:sz w:val="24"/>
          <w:szCs w:val="24"/>
          <w:vertAlign w:val="superscript"/>
        </w:rPr>
        <w:t>st</w:t>
      </w:r>
      <w:r w:rsidRPr="009C279B">
        <w:rPr>
          <w:sz w:val="24"/>
          <w:szCs w:val="24"/>
        </w:rPr>
        <w:t xml:space="preserve"> Samuel 2:3 declares “Talk no more so very proudly, let not arrogance come from Your mouth, for the LORD is a God of Knowledge, and by Him actions are weighed.” David’s charge to Solomon is in 1</w:t>
      </w:r>
      <w:r w:rsidRPr="009C279B">
        <w:rPr>
          <w:sz w:val="24"/>
          <w:szCs w:val="24"/>
          <w:vertAlign w:val="superscript"/>
        </w:rPr>
        <w:t>st</w:t>
      </w:r>
      <w:r w:rsidRPr="009C279B">
        <w:rPr>
          <w:sz w:val="24"/>
          <w:szCs w:val="24"/>
        </w:rPr>
        <w:t xml:space="preserve"> Chronicles 28:9. In Proverbs 16:2 tells us “All the ways of a Man are pure in His own eyes, but the LORD weights the Spirit.” In Proverbs 21:2 says “Every way of a Man is right in His own eyes, but the LORD weighs the Heart.” In Proverbs 24:12 declares “If You say, Behold, We did not know this, </w:t>
      </w:r>
      <w:r w:rsidRPr="009C279B">
        <w:rPr>
          <w:sz w:val="24"/>
          <w:szCs w:val="24"/>
        </w:rPr>
        <w:lastRenderedPageBreak/>
        <w:t xml:space="preserve">does not He who weighs the heart perceive it? Does not He who keeps watch over Your Soul know it, and will He not repay Man according to His work?” In Luke 16:15 says “And He said to them, You are those who justify Yourselves before Men, but God knows Your hearts. For what is exalted among Men is an abomination in the sight of God.” </w:t>
      </w:r>
      <w:r w:rsidRPr="009C279B">
        <w:rPr>
          <w:rFonts w:cstheme="minorHAnsi"/>
          <w:sz w:val="24"/>
          <w:szCs w:val="24"/>
        </w:rPr>
        <w:t>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I</w:t>
      </w:r>
      <w:r w:rsidRPr="009C279B">
        <w:rPr>
          <w:sz w:val="24"/>
          <w:szCs w:val="24"/>
        </w:rPr>
        <w:t>n Romans 2:2 declares “We know that the judgment of God rightly falls on those who practice such things.” In Romans 2:16 says “…on that day when, according to My Gospel, God judges the secrets of Men by Christ Jesus.” The Father Stephen’s justice desired. By the oppressed. In Psalms 9:19 declares “Arise, O LORD! Let not Man prevail, let the Nations be judged before You!” In Judges 3:9 states “But when the people of Israel cried out to the LORD, the LORD raised up a deliverer for the people of Israel, who saved them, Othniel the Son of Kenaz, Caleb’s Younger Brother.” In Psalms 7:6 tells us “Arise, O LORD, in Your anger, lift Yourself up against the fury of My Enemies, awake for Me, You have appointed a judgment.” The LORD forgets not the afflicted is in Psalms 10:12-14. By those who are Misrepresented, Mistreated or Disrespected. In Psalms 26:1 says “Vindicate Me, O LORD, for I have walked in My integrity, and I have trusted in the LORD without wavering.” In 1</w:t>
      </w:r>
      <w:r w:rsidRPr="009C279B">
        <w:rPr>
          <w:sz w:val="24"/>
          <w:szCs w:val="24"/>
          <w:vertAlign w:val="superscript"/>
        </w:rPr>
        <w:t>st</w:t>
      </w:r>
      <w:r w:rsidRPr="009C279B">
        <w:rPr>
          <w:sz w:val="24"/>
          <w:szCs w:val="24"/>
        </w:rPr>
        <w:t xml:space="preserve"> Samuel 24:15 mentions “May the LORD therefore be judge and give sentence between Me and You, and see to it and plead My cause and deliver Me from Your hand.” In Psalms 35:23-24 says “Awake and rouse Yourself for My vindication, for My cause, My God and My Lord! Vindicate Me, O LORD, My God, </w:t>
      </w:r>
      <w:r w:rsidRPr="009C279B">
        <w:rPr>
          <w:sz w:val="24"/>
          <w:szCs w:val="24"/>
        </w:rPr>
        <w:lastRenderedPageBreak/>
        <w:t xml:space="preserve">according to Your righteousness, and let them not rejoice over Me!” The Father Stephen’s justice doubted. In Malachi 2:17 tells us “You have wearied the LORD with Your words. But You say, How have We wearied Him? By saying, Everyone who does evil is good in the sight of the LORD, and He delights in them. Or by saying, Where is the God of justice?” In Job 6:29 tells us “Please turn, let no justice be done. Turn now, My vindication is at stake.” In Job 27:2 declares “As God lives, who has taken away My right, and the Almighty, who has made My Soul bitter…” In Job 34:5 says “For Job has said, I am in the right, and God has taken away My right…” The Righteous doubted is in Psalms 73:2-14. In Ecclesiastes 8:11 mentions “Because the sentence against an evil deed is not executed speedily, the heart of the Children of Man is fully set to do evil.” Man cannot know the Father Stephen’s ways is in Ecclesiastes 8:14. In Isaiah 40:27 states “Why do You say, O Jacob, and speak, O Israel, My way is hidden from the LORD, and My right is disregarded by My God?” In Romans 9:14 declares “What shall We say then? Is there injustice on God’s part? By no means!” In Romans 9:19-20 states “You will say to Me then, Why does He still find fault? For who can resist His will? But who are You, O Man, to answer back to God? Will what is molded say to its molder, Why have You made Me like this?” The Father Stephen’s justice demonstrated. In the Father Stephen’s Demands for Social Justice. In Micah 6:8 tells us “He has told You, O Man, what is good, and what does the LORD require of You but to do justice, and to (agape) love kindness, and to walk humbly with Your God?” In Deuteronomy 16:18 states “You shall appoint Judges and Officers in all Your towns that the LORD Your GOD is giving You, according to Your tribes, and they shall judge the people with righteous judgment.” In Deuteronomy 16:20 says “Justice, and only justice, You shall follow, that You may live and inherit the land that the LORD Your God is giving You.” Wash Yourselves and be clean is in </w:t>
      </w:r>
      <w:r w:rsidRPr="009C279B">
        <w:rPr>
          <w:sz w:val="24"/>
          <w:szCs w:val="24"/>
        </w:rPr>
        <w:lastRenderedPageBreak/>
        <w:t xml:space="preserve">Isaiah 1:16-17. Burnt offerings and grain offerings not accepted is in Amos 5:21-24. In Malachi 3:5 tells us “‘Then I will draw near to You for judgment. I will be a swift Witness against the Sorcerers, against the Adulterers, against those who swear falsely, against those who oppress the Hired Worker in His wages, the Widow and the Fatherless, against those who thrust aside the Sojourner, and do not fear Me,’ says the LORD of Hosts.” In Matthew 23:23 it mentions “Woe to You, Scribes and Pharisees, hypocrites! For You tithe mint and dill and cumin, and have neglected the weightier matters of the Law: justice and mercy and faithfulness. These You ought to have done, without neglecting the others.” In Luke 20:46-47 declares “Beware of the Scribes, who like to walk around in long robes, and (Eros) Love greetings in the marketplaces and the best seats in the synagogues and the places of honor at feasts, who devour Widows’ houses and for a pretense make long prayers. They will receive the greater damnation.” In the Father Stephen’s Defense of the Oppressed. In Psalms 103:6 says “The LORD works righteousness and justice for all who are oppressed.” In Psalms 72:2 states “May He judge Your people with righteousness, and Your poor with justice!” In Psalms 140:12 says “I know that the LORD will maintain the cause of the afflicted, and will execute justice for the needy.” In Proverbs 22:22-23 tells us “Do not rob the poor, because He is poor, or crush the afflicted at the gate, for the LORD will plead their cause and rob of life those who rob them.” In Isaiah 11:4 declares “…but with righteousness He shall judge the poor, and decide with equity for the meek of the Earth, and He shall strike the Earth with the rod of His mouth, and with the breadth of His lips He shall kill the Wicked.” In Ezekiel 34:16 says “I will seek the lost, and I will bring back the strayed, and I will bind up the injured, and I will strengthen the weak, and the fat and the strong I will destroy. I will feed them in justice.” In Luke 18:7-8 mentions “And will not God give </w:t>
      </w:r>
      <w:r w:rsidRPr="009C279B">
        <w:rPr>
          <w:sz w:val="24"/>
          <w:szCs w:val="24"/>
        </w:rPr>
        <w:lastRenderedPageBreak/>
        <w:t>justice to His Elect, who cry to Him day and night? Will He delay long over them? I tell You, He will give justice to them speedily. Nevertheless, when the Son of Man comes, will He find faith on Earth?” In the Father Stephen’s Vindication of the Righteous. In Romans 8:33 says “Who shall bring any charge against God’s Elect? It is God who justifies.” In Psalms 17:1-2 declares “Hear a just cause, O LORD, attend to My cry! Give ear to My prayer from lips free of deceit! From Your presence let My vindication come! Let Your eyes behold the right!” In Psalms 24:5 declares “He will receive blessing from the LORD and righteousness from the God of His salvation.” The vindication is in Isaiah 50:8-9. No weapon formed against Me shall prosper is in Isaiah 54:17. In Isaiah 61:8 says “For I the LORD (agape) love justice, I hate robbery and wrong, I will faithfully give them their recompense, and I will make an everlasting covenant with them.” In the Father Stephen’s Defense of the Cross of His Son Jesus. The Blood of Jesus is in Romans 3:25-26. In 2</w:t>
      </w:r>
      <w:r w:rsidRPr="009C279B">
        <w:rPr>
          <w:sz w:val="24"/>
          <w:szCs w:val="24"/>
          <w:vertAlign w:val="superscript"/>
        </w:rPr>
        <w:t>nd</w:t>
      </w:r>
      <w:r w:rsidRPr="009C279B">
        <w:rPr>
          <w:sz w:val="24"/>
          <w:szCs w:val="24"/>
        </w:rPr>
        <w:t xml:space="preserve"> Corinthians 5:21 tells us “For Our sake He made Him to be sin who knew no sin, so that in Him We might become the righteousness of God.” In Galatians 3:13 states “Christ redeemed Us from the curse of the Law by becoming a curse for Us---for it is written, Cursed is Everyone who is hanged on a tree…” In the Father Stephen’s Defense of the Resurrection of His Son Jesus. The Father Stephen’s Kingdom is protected by the Resurrection in Acts 1:4-7:59. In Acts 17:31 says “…because He has fixed a day on which He will judge the World in righteousness by a Man whom He has appointed, and of this He has given assurance to all by raising Him from the dead.” On the Father Stephen’s Day of Judgment. In Romans 2:5 mentions “But because of Your hard and impenitent heart You are storing up wrath for Yourself on the Day of Wrath when God’s righteous judgment will be revealed.” In Psalms 9:8 says “…and He judges the World with righteousness, He judges the peoples with uprightness.” The Man Jesus </w:t>
      </w:r>
      <w:r w:rsidRPr="009C279B">
        <w:rPr>
          <w:sz w:val="24"/>
          <w:szCs w:val="24"/>
        </w:rPr>
        <w:lastRenderedPageBreak/>
        <w:t xml:space="preserve">will judge the World in Acts 17:31. In Revelation 16:5 declares “And I heard the Angel (Lord) in charge of the waters, say, Just are You, O Holy One, who is an who was, for You brought these judgments.” In Revelation 16:7 tells us “And I heard the altar saying, Yes, LORD GOD the Almighty, true and just are Your judgments!” In Revelation 19:2 states “…for His judgments are true and just, for He has judged the great prostitute who corrupted the Earth with Her immorality, and has avenged on Her the blood of His Servants.” </w:t>
      </w:r>
    </w:p>
    <w:p w:rsidR="00172F19" w:rsidRPr="009C279B" w:rsidRDefault="00172F19" w:rsidP="00172F19">
      <w:pPr>
        <w:spacing w:line="480" w:lineRule="auto"/>
        <w:jc w:val="both"/>
        <w:rPr>
          <w:sz w:val="24"/>
          <w:szCs w:val="24"/>
        </w:rPr>
      </w:pPr>
      <w:r w:rsidRPr="009C279B">
        <w:rPr>
          <w:sz w:val="24"/>
          <w:szCs w:val="24"/>
        </w:rPr>
        <w:t xml:space="preserve">Human Justice is that the Lord Yahweh created the World in justice, and expects that His Creatures deal justly and fairly with all. Sin brings injustice in the World, by disrupting the justice established by the Father Stephen at Creation in Proverbs 8:22-25. Human Justice always falls short of the Father Stephen’s justice. The Father Stephen shows His concern for Human Justice. By Commanding it. In Isaiah 56:1 says “This says the LORD, ‘Keep justice, and do righteousness, for soon My salvation will come, and My righteousness be revealed.’” The Instruction of the LORD to Man is in Micah 6:8. No false report is in Exodus 23:1-9. In Deuteronomy 24:17 declares “You shall not pervert the justice due to the Sojourner or to the Fatherless, or take a Widow’s garment in pledge.” In Psalms 82:3 tells us “Give justice to the Weak and the Fatherless, maintain the right of the afflicted and the destitute.” In Proverbs 21:3 mentions “To do righteousness and justice is more acceptable to the LORD than sacrifice.” In Hosea 12:6 says “So You, by the help of Your God, return, hold fast to (agape) love and justice, and wait continually for Your God.” In Romans 13:7 states “Pay to all what is owed to them, taxes to whom taxes are owed, revenue to whom revenue is owed, respect to whom respect is owed, honor to whom honor is owed.” By Commending its Maintenance. In Psalms 106:3 declares “Blessed are they who observe justice, who do righteousness at all times!” Abraham’s </w:t>
      </w:r>
      <w:r w:rsidRPr="009C279B">
        <w:rPr>
          <w:sz w:val="24"/>
          <w:szCs w:val="24"/>
        </w:rPr>
        <w:lastRenderedPageBreak/>
        <w:t>Wife is called a Sister in Genesis 20:5-6. Solomon asks for wisdom is in 1</w:t>
      </w:r>
      <w:r w:rsidRPr="009C279B">
        <w:rPr>
          <w:sz w:val="24"/>
          <w:szCs w:val="24"/>
          <w:vertAlign w:val="superscript"/>
        </w:rPr>
        <w:t>st</w:t>
      </w:r>
      <w:r w:rsidRPr="009C279B">
        <w:rPr>
          <w:sz w:val="24"/>
          <w:szCs w:val="24"/>
        </w:rPr>
        <w:t xml:space="preserve"> Kings 3:11-12. In 1</w:t>
      </w:r>
      <w:r w:rsidRPr="009C279B">
        <w:rPr>
          <w:sz w:val="24"/>
          <w:szCs w:val="24"/>
          <w:vertAlign w:val="superscript"/>
        </w:rPr>
        <w:t>st</w:t>
      </w:r>
      <w:r w:rsidRPr="009C279B">
        <w:rPr>
          <w:sz w:val="24"/>
          <w:szCs w:val="24"/>
        </w:rPr>
        <w:t xml:space="preserve"> Kings 3:28 says “And all Israel heard of the judgment that the King had rendered, and they stood in awe of the King, because they perceived that the wisdom of God was in Him to do justice.” Job is in Job 1:8. In Psalms 37:37 mentions “Mark the blameless and behold the upright, for there is a future for the Man of peace.” In Psalms 112:5 tells us “It is well with the Man who deals generously and lends, who conducts His affairs with justice.” By damning its neglect. The LORD draws near to judgment is in Malachi 3:5. The curse to pervert justice is in Deuteronomy 27:19.  In Job 31:13-14 declares “If I have rejected the cause of My Manservant or My Maidservant, when they brought a complaint against Me, what then shall I do when God rises up? When He makes inquiry, what shall I answer Him?” The LORD protects the Business Workers and the Poor in houses is in Isaiah 3:14. In Isaiah 3:15 states “‘What do You mean by crushing My people, by grinding the face of the poor?’ declares the LORD GOD of Hosts.” In Isaiah 10:1 mentions “Woe to those who decree iniquitous decrees, and the writers who keep writing oppression…” Amend Your ways and Your Deeds is in Jeremiah 7:5-8. In Jeremiah 7:14 tells us “…therefore I will do to the house that is called by My name, and in which You trust, and to the place that I gave to You and to Your Fathers, as I did to Shiloh.” Destruction follows ignored warnings is in Ezekiel 22:29-31. Justice in relationships within the family. Parents &amp; Children. In Exodus 20:12 says “Honor Your Father (Stephen) and Your Mother (Barbara derived from Bara in Genesis 1:1), that Your days may be long in the land that the LORD Your GOD (Lord Yahweh) is giving You.” Also it is in Deuteronomy 5:16. In Matthew 15:4 says “For God commanded, Honor Your Father and Your Mother, and, whoever reviled Father of Mother must surely die.” Children and Parents are in Ephesians 6:1-3. In Colossians 3:20-21 declares </w:t>
      </w:r>
      <w:r w:rsidRPr="009C279B">
        <w:rPr>
          <w:sz w:val="24"/>
          <w:szCs w:val="24"/>
        </w:rPr>
        <w:lastRenderedPageBreak/>
        <w:t>“Children, obey Your Parents in everything, for this pleases the LORD. Fathers, do not provoke Your Children, lest they become discouraged.” In 1</w:t>
      </w:r>
      <w:r w:rsidRPr="009C279B">
        <w:rPr>
          <w:sz w:val="24"/>
          <w:szCs w:val="24"/>
          <w:vertAlign w:val="superscript"/>
        </w:rPr>
        <w:t>st</w:t>
      </w:r>
      <w:r w:rsidRPr="009C279B">
        <w:rPr>
          <w:sz w:val="24"/>
          <w:szCs w:val="24"/>
        </w:rPr>
        <w:t xml:space="preserve"> Timothy 3:4 mentions “He must manage His own household well, with all dignity keeping His Children submissive…” Brothers &amp; Sisters. Cain &amp; Abel is in Genesis 4:9-10. Husband &amp; Wife. In Malachi 2:14 tells us “But You say, Why does He not? Because the LORD was Witness between You and the Wife of Your Youth, to whom You have been faithless, though She is Your Companion and Your Wife by covenant.” The Authority of the Body is in 1</w:t>
      </w:r>
      <w:r w:rsidRPr="009C279B">
        <w:rPr>
          <w:sz w:val="24"/>
          <w:szCs w:val="24"/>
          <w:vertAlign w:val="superscript"/>
        </w:rPr>
        <w:t>st</w:t>
      </w:r>
      <w:r w:rsidRPr="009C279B">
        <w:rPr>
          <w:sz w:val="24"/>
          <w:szCs w:val="24"/>
        </w:rPr>
        <w:t xml:space="preserve"> Corinthians 7:4-5. Rules for Christian households are in Colossians 3:18-19. Justice in the Community or Neighborhood in the House World. In Proverbs 29:7 declares “A Righteous Man knows the rights of the poor, a Wicked Man does not understand such knowledge.” In James 1:27 says “Religion that is pure and undefiled before God, the Father (Stephen), is this: to visit Orphans and Widows in their affliction, and to keep Oneself unstained from the World.” In Job 29:16 states “I was a Father to the Needy, and I searched out the cause of Him who I did not know.” In Psalms 82:3 declares “Give justice to the Weak and the Fatherless, maintain the right of the afflicted and destitute.” In Proverbs 29:14 tells us “If a King faithfully judges the poor, His throne will be established forever.” Open Your mouth is in Proverbs 31:8-9. In Isaiah 1:17 mentions “…learn to do good, seek justice, correct oppression, bring justice to the Fatherless, plead the Widow’s cause.” In Jeremiah 22:16 says “‘He judged the cause of the poor and needy, then it was well. Is not this to know Me?’ declares the LORD.” Justice in the Business World. In Colossians 4:1 states “Masters, treat Your bondservants justly and fairly, knowing that You also have a Master (Father Stephen) in Heaven.” In Leviticus 19:35-36 declares “You shall do no wrong in judgment, in measures of length or weight or quantity. You shall have just balances, just weights, a just ephah, and a just hin. I am the LORD Your GOD, </w:t>
      </w:r>
      <w:r w:rsidRPr="009C279B">
        <w:rPr>
          <w:sz w:val="24"/>
          <w:szCs w:val="24"/>
        </w:rPr>
        <w:lastRenderedPageBreak/>
        <w:t>who brought You out of the land of Egypt.” In Deuteronomy 25:15 says “A full and fair weight You shall have, a full and fair measure You shall have, that Your days may be long in the land that the LORD Your God is giving You.” In Ephesians 6:9 states “Masters, do the same to them, and stop Your threatening, knowing that He who is both their Master and Yours is in Heaven, and that there is no partiality with Him.” The warning to the rich is in James 5:1-4. Justice in the Courts of Law. In Exodus 23:6-8 says “You shall not pervert the justice due to Your Poor in His Lawsuit. Keep far from a false charge, and do not kill the Innocent and Righteous, for I will not acquit the Wicked. And You shall take no bribe, for a bribe blinds the clear-sighted and subverts the cause of those who are in the right.” In Leviticus 19:15 states “You shall do no injustice in court. You shall not be partial to the Poor or defer to the Great, but in righteousness shall You judge Your Neighbor.” In Deuteronomy 1:16 mentions “And I charged Your Judges at that time, Hear the cases between Your Brothers, and judge righteously between a Man and His Brother or the Alien who is with Him.” Justice is in Deuteronomy 16:18-20. In Deuteronomy 17:6 declares “On the evidence of 2 Witnesses or of 3 Witnesses the One who is to die shall be put to death, a Person shall not be put to death on the evidence of 1 Witness.” To settle disputes is in Deuteronomy 25:1-3. In Deuteronomy 27:25 tells us “Cursed be Anyone who takes a bribe to shed innocent blood. And all the people shall say, Amen.” To appoint Judges is in 2</w:t>
      </w:r>
      <w:r w:rsidRPr="009C279B">
        <w:rPr>
          <w:sz w:val="24"/>
          <w:szCs w:val="24"/>
          <w:vertAlign w:val="superscript"/>
        </w:rPr>
        <w:t>nd</w:t>
      </w:r>
      <w:r w:rsidRPr="009C279B">
        <w:rPr>
          <w:sz w:val="24"/>
          <w:szCs w:val="24"/>
        </w:rPr>
        <w:t xml:space="preserve"> Chronicles 19:5-7. In Proverbs 12:17 says “Whoever speaks the truth gives honest evidence, but a False Witness utters deceit.” Partiality damned. In Proverbs 18:5 states “It is not good to be partial to the Wicked or to deprive the Righteous of justice.” More sayings of the wise are in Proverbs 24:23-25. In Proverbs 28:21 states “To show partiality is not good, but for a piece of bread a Man will do wrong.” In Proverbs 18:17 says “The One who states His case first seems right, until </w:t>
      </w:r>
      <w:r w:rsidRPr="009C279B">
        <w:rPr>
          <w:sz w:val="24"/>
          <w:szCs w:val="24"/>
        </w:rPr>
        <w:lastRenderedPageBreak/>
        <w:t>the Other comes and examines Him.” Why do You strike the Son Jesus is in John 18:23. The Father Stephen will strike You is in Acts 23:3. Justice in Rulers and Governments. In Proverbs 8:15 says “By Me Kings reign, and Rulers decree what is just.” In 1</w:t>
      </w:r>
      <w:r w:rsidRPr="009C279B">
        <w:rPr>
          <w:sz w:val="24"/>
          <w:szCs w:val="24"/>
          <w:vertAlign w:val="superscript"/>
        </w:rPr>
        <w:t>st</w:t>
      </w:r>
      <w:r w:rsidRPr="009C279B">
        <w:rPr>
          <w:sz w:val="24"/>
          <w:szCs w:val="24"/>
        </w:rPr>
        <w:t xml:space="preserve"> Kings 10:9 states “Blessed be the LORD Your GOD, who had delighted in You and set You on the throne of Israel! Because the LORD (agape) loves Israel forever, He has made You King, that You may execute justice and righteousness.” David’s administration is in 1</w:t>
      </w:r>
      <w:r w:rsidRPr="009C279B">
        <w:rPr>
          <w:sz w:val="24"/>
          <w:szCs w:val="24"/>
          <w:vertAlign w:val="superscript"/>
        </w:rPr>
        <w:t>st</w:t>
      </w:r>
      <w:r w:rsidRPr="009C279B">
        <w:rPr>
          <w:sz w:val="24"/>
          <w:szCs w:val="24"/>
        </w:rPr>
        <w:t xml:space="preserve"> Chronicles 18:14. The King’s Thrones are in Proverbs 16:12-13. Justice comes from the LORD is in Proverbs 29:26-27. Defend the Poor and Needy is in Proverbs 31:8-9. Woe to an unrighteous house is in Jeremiah 22:13-16. Cease Your evictions is in Ezekiel 45:9. No Authority or Appointed Commission except from the Father Stephen Our Lord is in Romans 13:1-10. Submission to Authority is in 1</w:t>
      </w:r>
      <w:r w:rsidRPr="009C279B">
        <w:rPr>
          <w:sz w:val="24"/>
          <w:szCs w:val="24"/>
          <w:vertAlign w:val="superscript"/>
        </w:rPr>
        <w:t>st</w:t>
      </w:r>
      <w:r w:rsidRPr="009C279B">
        <w:rPr>
          <w:sz w:val="24"/>
          <w:szCs w:val="24"/>
        </w:rPr>
        <w:t xml:space="preserve"> Peter 2:13-14. In 1</w:t>
      </w:r>
      <w:r w:rsidRPr="009C279B">
        <w:rPr>
          <w:sz w:val="24"/>
          <w:szCs w:val="24"/>
          <w:vertAlign w:val="superscript"/>
        </w:rPr>
        <w:t>st</w:t>
      </w:r>
      <w:r w:rsidRPr="009C279B">
        <w:rPr>
          <w:sz w:val="24"/>
          <w:szCs w:val="24"/>
        </w:rPr>
        <w:t xml:space="preserve"> Peter 2:17 says “Honor Everyone. (Agape) Love the Brotherhood. Fear God. Honor the Emperor.” Justice in the Community of Faith or the Church World. Justice and not brunt offerings are in Amos 5:21-24. Do not neglect the justice and the agape love of God is in Luke 11:42. Good things to do are in Isaiah 58:6-7. In Hosea 6:6 says “For I desire steadfast (agape) love and not sacrifice, the knowledge of God rather than burnt offerings.” In Hosea 12:6 says “So You, by the help of Your God, return, hold fast to (agape) love and justice, and wait continually for Your God.” Do not neglect the weightier matters of the Law is in Matthew 23:23. The Lawsuits against Believer’s is in 1</w:t>
      </w:r>
      <w:r w:rsidRPr="009C279B">
        <w:rPr>
          <w:sz w:val="24"/>
          <w:szCs w:val="24"/>
          <w:vertAlign w:val="superscript"/>
        </w:rPr>
        <w:t>st</w:t>
      </w:r>
      <w:r w:rsidRPr="009C279B">
        <w:rPr>
          <w:sz w:val="24"/>
          <w:szCs w:val="24"/>
        </w:rPr>
        <w:t xml:space="preserve"> Corinthians 6:1-8. The Sin of Partiality is in James 2:1-4. The Law of Agape Love is in James 2:8-13. Justice in a Believer’s Life. The LORD tells Man what He needs to do is in Micah 6:8. In Proverbs 21:3 says “To do righteousness and justice is more acceptable to the LORD than sacrifice.” Man should think about these things is in Philippians 4:8. Live a godly life is in Titus 2:12. Put to shame those who slander is in 1</w:t>
      </w:r>
      <w:r w:rsidRPr="009C279B">
        <w:rPr>
          <w:sz w:val="24"/>
          <w:szCs w:val="24"/>
          <w:vertAlign w:val="superscript"/>
        </w:rPr>
        <w:t>st</w:t>
      </w:r>
      <w:r w:rsidRPr="009C279B">
        <w:rPr>
          <w:sz w:val="24"/>
          <w:szCs w:val="24"/>
        </w:rPr>
        <w:t xml:space="preserve"> Peter 3:16. </w:t>
      </w:r>
    </w:p>
    <w:p w:rsidR="00172F19" w:rsidRPr="009C279B" w:rsidRDefault="00172F19" w:rsidP="00172F19">
      <w:pPr>
        <w:spacing w:line="480" w:lineRule="auto"/>
        <w:jc w:val="both"/>
        <w:rPr>
          <w:sz w:val="24"/>
          <w:szCs w:val="24"/>
        </w:rPr>
      </w:pPr>
      <w:r w:rsidRPr="009C279B">
        <w:rPr>
          <w:sz w:val="24"/>
          <w:szCs w:val="24"/>
        </w:rPr>
        <w:lastRenderedPageBreak/>
        <w:t>The Justice in the Believer’s Lives operates through the Father Stephen which requires to be evident in the lives of His own people. Because of His justification, Believers can be granted the holy status of being righteous in His sight, and are called to live out this righteousness to the end. The Father Stephen’s Law demands Justice. The Law is written on the conscience. The Gentile’s Law is in Romans 2:14-15. The Father Stephen know Your integrity in Your heart is in Genesis 20:5-6. In Proverbs 20:27 says “The Spirit of Man is the lamp of the LORD, searching all His innermost parts.” In Isaiah 51:7 tells us “Listen to Me, You who know righteousness, the people in whose heart is My Law, fear not the reproach of Man, nor be dismayed at their reviling’s.” In Ecclesiastes 8:5 mentions “Whoever keeps a command will know no evil thing, and the wise heart will know the proper time and the just way.” The OT Law. The Ten Commandments is in Exodus 20:1-17. Also it is in Deuteronomy 5:6-21. The Agape Love the LORD is in Deuteronomy 6:4-5. Also it is in Matthew 22:37-40. Your word is the lamp to My feet is in Psalms 119:1. In Psalms 119:165 says “Great peace have those who (agape) love Your Law, nothing can make them stumble.” The NT Law. Christ came to fulfill the Law is in Matthew 5:17.  The Law and Sin is in Romans 7:7. In Romans 7:12 says “So the Law is holy, and the commandment is holy and righteous and good.” In Romans 7:22 tells us “For I delight in the Law of God, in My inner being…” Agape Love is the fulfillment of the Law is in Romans 13:10. The Law should be used rightfully is in 1</w:t>
      </w:r>
      <w:r w:rsidRPr="009C279B">
        <w:rPr>
          <w:sz w:val="24"/>
          <w:szCs w:val="24"/>
          <w:vertAlign w:val="superscript"/>
        </w:rPr>
        <w:t>st</w:t>
      </w:r>
      <w:r w:rsidRPr="009C279B">
        <w:rPr>
          <w:sz w:val="24"/>
          <w:szCs w:val="24"/>
        </w:rPr>
        <w:t xml:space="preserve"> Timothy 1:8-11. Justification by Faith. In Romans 1:17 states “For in it the righteousness of God is revealed from faith to faith, as it is written, The righteous shall live by faith.” In Habakkuk 2:4 tells us “Behold, His Soul is puffed up, it is not upright within Him, but the righteous shall live by faith.” In Genesis 15:6 states “And He believed the LORD, and He counted it to Him as righteousness.” The righteousness of God </w:t>
      </w:r>
      <w:r w:rsidRPr="009C279B">
        <w:rPr>
          <w:sz w:val="24"/>
          <w:szCs w:val="24"/>
        </w:rPr>
        <w:lastRenderedPageBreak/>
        <w:t>through Faith is in Romans 3:21-24. In Romans 4:24-25 says “…but for Ours also. It will be counted to Us who believes in Him who raised from the dead Jesus Our Lord, who was delivered up for Our trespasses and raised for Our justification.” In Romans 5:1 mentions “Therefore, since We have been justified by faith, We have peace with God through Our Lord Jesus Christ.” Israel’s unbelief is in Romans 9:30. In Galatians 3:6 declares “…just as Abraham believed God, and it was counted to Him as righteousness?” In Galatians 3:24 says “So then, the Law was Our Guardian until Christ came, in order that We might be justified by faith.” In Philippians 3:9 states “…and be found in Him, not having a righteousness of My own that comes from the Law, but that which comes through faith in Christ, the righteousness from God that depends on faith…” The Marks of the Just Person. In James 2:17 says “So also faith by itself, if it does not have works, is dead.” The blessed of the Father Stephen is in Matthew 25:34-36. In Ephesians 2:10 says “For We are His workmanship, created in Christ Jesus for good works, which God prepared beforehand, that We should walk in them.” In 1</w:t>
      </w:r>
      <w:r w:rsidRPr="009C279B">
        <w:rPr>
          <w:sz w:val="24"/>
          <w:szCs w:val="24"/>
          <w:vertAlign w:val="superscript"/>
        </w:rPr>
        <w:t>st</w:t>
      </w:r>
      <w:r w:rsidRPr="009C279B">
        <w:rPr>
          <w:sz w:val="24"/>
          <w:szCs w:val="24"/>
        </w:rPr>
        <w:t xml:space="preserve"> John 3:7 declares “Little Children, let no One deceive You. Whoever practices righteousness is righteous, as He is righteous.” In 1</w:t>
      </w:r>
      <w:r w:rsidRPr="009C279B">
        <w:rPr>
          <w:sz w:val="24"/>
          <w:szCs w:val="24"/>
          <w:vertAlign w:val="superscript"/>
        </w:rPr>
        <w:t>st</w:t>
      </w:r>
      <w:r w:rsidRPr="009C279B">
        <w:rPr>
          <w:sz w:val="24"/>
          <w:szCs w:val="24"/>
        </w:rPr>
        <w:t xml:space="preserve"> John 3:9 tells us “No One born of God makes a practice of sinning, for God’s seed abides in Him, and He cannot keep on sinning because He has been born of God.” Thinking just thoughts. In Psalms 1:2 says “…but His delight is in the Law of the LORD, and on His Law He meditates day and night.” In Psalms 24:4 mentions “He who has clean hands and a pure heart, who does not lift up His Soul to what is false and does not swear deceitfully.” In Psalms 40:8 says “I delight to do Your will, O My God, Your Law is within My heart.” The testimonies as a heritage are in Psalms 119:111-112. In Matthew 5:8 states “Blessed are the pure in heart, for they shall see God.” Think on these things is in Philippians 4:8. Speaking just words. In Psalms </w:t>
      </w:r>
      <w:r w:rsidRPr="009C279B">
        <w:rPr>
          <w:sz w:val="24"/>
          <w:szCs w:val="24"/>
        </w:rPr>
        <w:lastRenderedPageBreak/>
        <w:t>141:3 declares “Set a guard, O LORD, over My mouth, keep watch over the door of My lips!” In Proverbs 4:24 says “Pu away from You crooked speech, and out devious talk far from You.” Noble things spoken are in Proverbs 8:6-8. In Ephesians 4:25 states “Therefore, having out away falsehood, let each One of You speak the truth with His neighbor, for We are members One of Another.” In 1</w:t>
      </w:r>
      <w:r w:rsidRPr="009C279B">
        <w:rPr>
          <w:sz w:val="24"/>
          <w:szCs w:val="24"/>
          <w:vertAlign w:val="superscript"/>
        </w:rPr>
        <w:t>st</w:t>
      </w:r>
      <w:r w:rsidRPr="009C279B">
        <w:rPr>
          <w:sz w:val="24"/>
          <w:szCs w:val="24"/>
        </w:rPr>
        <w:t xml:space="preserve"> Peter 3:10 tells us “For whoever desires to (agape) love life and see good days, let Him keep His tongue from evil and His lips from speaking deceit.” Behaving with just deeds and just actions. What the LORD requires Man is in Micah 6:8. In Deuteronomy 6:25 says “And it will be righteousness for Us, if We are careful to do all this commandment before the LORD Our GOD, as He has commanded Us.” In Psalms 106:3 states “Blessed are they who observe justice, who do righteousness at all times!” In Proverbs 21:3 declares “To do righteousness and justice is more acceptable to the LORD than sacrifice.” His defense will be in the fortress of rocks is in Isaiah 33:15-16. In Acts 24:16 says “So I always take pains to have a clear conscience toward both God and Man.” The examples of Just Men. Job is in Job 1:8. David is in 2</w:t>
      </w:r>
      <w:r w:rsidRPr="009C279B">
        <w:rPr>
          <w:sz w:val="24"/>
          <w:szCs w:val="24"/>
          <w:vertAlign w:val="superscript"/>
        </w:rPr>
        <w:t>nd</w:t>
      </w:r>
      <w:r w:rsidRPr="009C279B">
        <w:rPr>
          <w:sz w:val="24"/>
          <w:szCs w:val="24"/>
        </w:rPr>
        <w:t xml:space="preserve"> Samuel 8:15. Solomon is in 1</w:t>
      </w:r>
      <w:r w:rsidRPr="009C279B">
        <w:rPr>
          <w:sz w:val="24"/>
          <w:szCs w:val="24"/>
          <w:vertAlign w:val="superscript"/>
        </w:rPr>
        <w:t>st</w:t>
      </w:r>
      <w:r w:rsidRPr="009C279B">
        <w:rPr>
          <w:sz w:val="24"/>
          <w:szCs w:val="24"/>
        </w:rPr>
        <w:t xml:space="preserve"> Kings 3:11-12. Joseph is in Luke 23:50-51. Paul is in Acts 25:8, 11. The vindication of the just. In 2</w:t>
      </w:r>
      <w:r w:rsidRPr="009C279B">
        <w:rPr>
          <w:sz w:val="24"/>
          <w:szCs w:val="24"/>
          <w:vertAlign w:val="superscript"/>
        </w:rPr>
        <w:t>nd</w:t>
      </w:r>
      <w:r w:rsidRPr="009C279B">
        <w:rPr>
          <w:sz w:val="24"/>
          <w:szCs w:val="24"/>
        </w:rPr>
        <w:t xml:space="preserve"> Timothy 4:8 tells us “Henceforth there is laid up for Me the crown of righteousness, which the LORD, the Righteous Judge, will award to Me on that Day, and not only to Me but also to all who have (agape) loved His appearing.” In Psalms 86:17 states “Show Me a sign of Your favor, that those who hate Me may see and be put to shame because You, LORD, have helped Me and comforted Me.” In Daniel 12:3 declares “And those who are wise shall shine like the brightness of the sky above, and those who turn many to righteousness, like the stars forever and ever.” A great multitude from every Nation is in Revelation 7:9-17. </w:t>
      </w:r>
    </w:p>
    <w:p w:rsidR="00172F19" w:rsidRPr="009C279B" w:rsidRDefault="00172F19" w:rsidP="00172F19">
      <w:pPr>
        <w:spacing w:line="480" w:lineRule="auto"/>
        <w:jc w:val="both"/>
        <w:rPr>
          <w:sz w:val="24"/>
          <w:szCs w:val="24"/>
        </w:rPr>
      </w:pPr>
      <w:r w:rsidRPr="009C279B">
        <w:rPr>
          <w:sz w:val="24"/>
          <w:szCs w:val="24"/>
        </w:rPr>
        <w:lastRenderedPageBreak/>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9C279B">
        <w:rPr>
          <w:sz w:val="24"/>
          <w:szCs w:val="24"/>
          <w:vertAlign w:val="superscript"/>
        </w:rPr>
        <w:t>st</w:t>
      </w:r>
      <w:r w:rsidRPr="009C279B">
        <w:rPr>
          <w:sz w:val="24"/>
          <w:szCs w:val="24"/>
        </w:rPr>
        <w:t xml:space="preserve"> Adam was also authorized for at least 1,000 years. But the main reason for forsakenness was the ignorance on the part of His Son Jesus as a Man, where Man was not authorized to know in 1</w:t>
      </w:r>
      <w:r w:rsidRPr="009C279B">
        <w:rPr>
          <w:sz w:val="24"/>
          <w:szCs w:val="24"/>
          <w:vertAlign w:val="superscript"/>
        </w:rPr>
        <w:t>st</w:t>
      </w:r>
      <w:r w:rsidRPr="009C279B">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w:t>
      </w:r>
      <w:r w:rsidRPr="009C279B">
        <w:rPr>
          <w:sz w:val="24"/>
          <w:szCs w:val="24"/>
        </w:rPr>
        <w:lastRenderedPageBreak/>
        <w:t xml:space="preserve">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172F19" w:rsidRPr="009C279B" w:rsidRDefault="00172F19" w:rsidP="00172F19">
      <w:pPr>
        <w:spacing w:line="480" w:lineRule="auto"/>
        <w:jc w:val="both"/>
        <w:rPr>
          <w:sz w:val="24"/>
          <w:szCs w:val="24"/>
        </w:rPr>
      </w:pPr>
      <w:r w:rsidRPr="009C279B">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w:t>
      </w:r>
      <w:r w:rsidRPr="009C279B">
        <w:rPr>
          <w:sz w:val="24"/>
          <w:szCs w:val="24"/>
        </w:rPr>
        <w:lastRenderedPageBreak/>
        <w:t>Stephen Our Lord in Ephesians 4:6 &amp; 1</w:t>
      </w:r>
      <w:r w:rsidRPr="009C279B">
        <w:rPr>
          <w:sz w:val="24"/>
          <w:szCs w:val="24"/>
          <w:vertAlign w:val="superscript"/>
        </w:rPr>
        <w:t>st</w:t>
      </w:r>
      <w:r w:rsidRPr="009C279B">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9C279B">
        <w:rPr>
          <w:sz w:val="24"/>
          <w:szCs w:val="24"/>
          <w:vertAlign w:val="superscript"/>
        </w:rPr>
        <w:t>st</w:t>
      </w:r>
      <w:r w:rsidRPr="009C279B">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9C279B">
        <w:rPr>
          <w:sz w:val="24"/>
          <w:szCs w:val="24"/>
          <w:vertAlign w:val="superscript"/>
        </w:rPr>
        <w:t>th</w:t>
      </w:r>
      <w:r w:rsidRPr="009C279B">
        <w:rPr>
          <w:sz w:val="24"/>
          <w:szCs w:val="24"/>
        </w:rPr>
        <w:t xml:space="preserve"> from the Lord Adam in Jude 14. This means 366 years times 8 from Solomon’s Kingdom in 930BC is completed with a fruitful call [16 years in 2</w:t>
      </w:r>
      <w:r w:rsidRPr="009C279B">
        <w:rPr>
          <w:sz w:val="24"/>
          <w:szCs w:val="24"/>
          <w:vertAlign w:val="superscript"/>
        </w:rPr>
        <w:t>nd</w:t>
      </w:r>
      <w:r w:rsidRPr="009C279B">
        <w:rPr>
          <w:sz w:val="24"/>
          <w:szCs w:val="24"/>
        </w:rPr>
        <w:t xml:space="preserve"> Corinthians 12:1-6] in June 21</w:t>
      </w:r>
      <w:r w:rsidRPr="009C279B">
        <w:rPr>
          <w:sz w:val="24"/>
          <w:szCs w:val="24"/>
          <w:vertAlign w:val="superscript"/>
        </w:rPr>
        <w:t>st</w:t>
      </w:r>
      <w:r w:rsidRPr="009C279B">
        <w:rPr>
          <w:sz w:val="24"/>
          <w:szCs w:val="24"/>
        </w:rPr>
        <w:t xml:space="preserve"> 2015 for 2,945 years. The Father Stephen is 7</w:t>
      </w:r>
      <w:r w:rsidRPr="009C279B">
        <w:rPr>
          <w:sz w:val="24"/>
          <w:szCs w:val="24"/>
          <w:vertAlign w:val="superscript"/>
        </w:rPr>
        <w:t>th</w:t>
      </w:r>
      <w:r w:rsidRPr="009C279B">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9C279B">
        <w:rPr>
          <w:sz w:val="24"/>
          <w:szCs w:val="24"/>
          <w:vertAlign w:val="superscript"/>
        </w:rPr>
        <w:t>st</w:t>
      </w:r>
      <w:r w:rsidRPr="009C279B">
        <w:rPr>
          <w:sz w:val="24"/>
          <w:szCs w:val="24"/>
        </w:rPr>
        <w:t xml:space="preserve"> 2015AD goes back </w:t>
      </w:r>
      <w:r w:rsidRPr="009C279B">
        <w:rPr>
          <w:sz w:val="24"/>
          <w:szCs w:val="24"/>
        </w:rPr>
        <w:lastRenderedPageBreak/>
        <w:t>to June 21</w:t>
      </w:r>
      <w:r w:rsidRPr="009C279B">
        <w:rPr>
          <w:sz w:val="24"/>
          <w:szCs w:val="24"/>
          <w:vertAlign w:val="superscript"/>
        </w:rPr>
        <w:t>st</w:t>
      </w:r>
      <w:r w:rsidRPr="009C279B">
        <w:rPr>
          <w:sz w:val="24"/>
          <w:szCs w:val="24"/>
        </w:rPr>
        <w:t xml:space="preserve"> 95AD at the end of the Holy Scripture to complete this &amp; 63 years concerning the Lord James in the Lordship of the Law would be 33AD.      </w:t>
      </w:r>
    </w:p>
    <w:p w:rsidR="00172F19" w:rsidRPr="009C279B" w:rsidRDefault="00172F19" w:rsidP="00172F19">
      <w:pPr>
        <w:spacing w:line="480" w:lineRule="auto"/>
        <w:jc w:val="center"/>
        <w:rPr>
          <w:b/>
          <w:sz w:val="24"/>
          <w:szCs w:val="24"/>
        </w:rPr>
      </w:pPr>
      <w:r w:rsidRPr="009C279B">
        <w:rPr>
          <w:b/>
          <w:sz w:val="24"/>
          <w:szCs w:val="24"/>
        </w:rPr>
        <w:t>THE FATHER STEPHEN’S INTELLIGENCE TO THE AUTHORITATIVE FIGURES FOR 1 MINUTE</w:t>
      </w:r>
    </w:p>
    <w:p w:rsidR="00172F19" w:rsidRPr="009C279B" w:rsidRDefault="00172F19" w:rsidP="00172F19">
      <w:pPr>
        <w:spacing w:line="480" w:lineRule="auto"/>
        <w:jc w:val="both"/>
        <w:rPr>
          <w:sz w:val="24"/>
          <w:szCs w:val="24"/>
        </w:rPr>
      </w:pPr>
      <w:r w:rsidRPr="009C279B">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w:t>
      </w:r>
      <w:r w:rsidRPr="009C279B">
        <w:rPr>
          <w:sz w:val="24"/>
          <w:szCs w:val="24"/>
        </w:rPr>
        <w:lastRenderedPageBreak/>
        <w:t>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9C279B">
        <w:rPr>
          <w:b/>
          <w:sz w:val="24"/>
          <w:szCs w:val="24"/>
        </w:rPr>
        <w:t>What are the Father Stephen’s Significant Numbers from 0 to 120 in the Holy Bible</w:t>
      </w:r>
      <w:r w:rsidRPr="009C279B">
        <w:rPr>
          <w:sz w:val="24"/>
          <w:szCs w:val="24"/>
        </w:rPr>
        <w:t xml:space="preserve">.” </w:t>
      </w:r>
    </w:p>
    <w:p w:rsidR="00172F19" w:rsidRPr="009C279B" w:rsidRDefault="00172F19" w:rsidP="00172F19">
      <w:pPr>
        <w:spacing w:line="480" w:lineRule="auto"/>
        <w:jc w:val="both"/>
        <w:rPr>
          <w:sz w:val="24"/>
          <w:szCs w:val="24"/>
        </w:rPr>
      </w:pPr>
      <w:r w:rsidRPr="009C279B">
        <w:rPr>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9C279B">
        <w:rPr>
          <w:sz w:val="24"/>
          <w:szCs w:val="24"/>
          <w:vertAlign w:val="superscript"/>
        </w:rPr>
        <w:t>nd</w:t>
      </w:r>
      <w:r w:rsidRPr="009C279B">
        <w:rPr>
          <w:sz w:val="24"/>
          <w:szCs w:val="24"/>
        </w:rPr>
        <w:t xml:space="preserve"> Single Lord called Wisdom) never dies because the Holy Biblical Law declares that but the Lord Steve (1</w:t>
      </w:r>
      <w:r w:rsidRPr="009C279B">
        <w:rPr>
          <w:sz w:val="24"/>
          <w:szCs w:val="24"/>
          <w:vertAlign w:val="superscript"/>
        </w:rPr>
        <w:t>st</w:t>
      </w:r>
      <w:r w:rsidRPr="009C279B">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172F19" w:rsidRPr="009C279B" w:rsidRDefault="00172F19" w:rsidP="00172F19">
      <w:pPr>
        <w:spacing w:line="480" w:lineRule="auto"/>
        <w:jc w:val="both"/>
        <w:rPr>
          <w:sz w:val="24"/>
          <w:szCs w:val="24"/>
        </w:rPr>
      </w:pPr>
      <w:r w:rsidRPr="009C279B">
        <w:rPr>
          <w:sz w:val="24"/>
          <w:szCs w:val="24"/>
        </w:rPr>
        <w:t xml:space="preserve">The Lord James as the Christ means Anointed Sup-planter who changed places with the Lord Barabbas [a variation of His name] which can mean Murder &amp; Rebellion in the end of Acts in </w:t>
      </w:r>
      <w:r w:rsidRPr="009C279B">
        <w:rPr>
          <w:sz w:val="24"/>
          <w:szCs w:val="24"/>
        </w:rPr>
        <w:lastRenderedPageBreak/>
        <w:t>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9C279B">
        <w:rPr>
          <w:sz w:val="24"/>
          <w:szCs w:val="24"/>
          <w:vertAlign w:val="superscript"/>
        </w:rPr>
        <w:t>nd</w:t>
      </w:r>
      <w:r w:rsidRPr="009C279B">
        <w:rPr>
          <w:sz w:val="24"/>
          <w:szCs w:val="24"/>
        </w:rPr>
        <w:t xml:space="preserve"> Single Serpent Lucifer) never dies because the Holy Biblical Law declares that but the Lord Barabbas (1</w:t>
      </w:r>
      <w:r w:rsidRPr="009C279B">
        <w:rPr>
          <w:sz w:val="24"/>
          <w:szCs w:val="24"/>
          <w:vertAlign w:val="superscript"/>
        </w:rPr>
        <w:t>st</w:t>
      </w:r>
      <w:r w:rsidRPr="009C279B">
        <w:rPr>
          <w:sz w:val="24"/>
          <w:szCs w:val="24"/>
        </w:rPr>
        <w:t xml:space="preserve"> Married Serpent Lucifer) did in the end of Acts. The Mystery on the change of Eternal Creatures is evident, James becomes Barabbas and dies in the Eternal Stoning in the Lordship of the Law and Barabbas becomes James and receives a release &amp; expungement concerning the Eternal Sexual Sin in the Lordship of the Law in the end of Acts.  </w:t>
      </w:r>
    </w:p>
    <w:p w:rsidR="00172F19" w:rsidRPr="009C279B" w:rsidRDefault="00172F19" w:rsidP="00172F19">
      <w:pPr>
        <w:spacing w:line="480" w:lineRule="auto"/>
        <w:jc w:val="both"/>
        <w:rPr>
          <w:sz w:val="24"/>
          <w:szCs w:val="24"/>
        </w:rPr>
      </w:pPr>
      <w:r w:rsidRPr="009C279B">
        <w:rPr>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9C279B">
        <w:rPr>
          <w:sz w:val="24"/>
          <w:szCs w:val="24"/>
          <w:vertAlign w:val="superscript"/>
        </w:rPr>
        <w:t>nd</w:t>
      </w:r>
      <w:r w:rsidRPr="009C279B">
        <w:rPr>
          <w:sz w:val="24"/>
          <w:szCs w:val="24"/>
        </w:rPr>
        <w:t xml:space="preserve"> Single Man Adam) never dies because the Holy Biblical Law declares that in Hebrews 13:8 but the Lord Barabbas (1</w:t>
      </w:r>
      <w:r w:rsidRPr="009C279B">
        <w:rPr>
          <w:sz w:val="24"/>
          <w:szCs w:val="24"/>
          <w:vertAlign w:val="superscript"/>
        </w:rPr>
        <w:t>st</w:t>
      </w:r>
      <w:r w:rsidRPr="009C279B">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172F19" w:rsidRPr="009C279B" w:rsidRDefault="00172F19" w:rsidP="00172F19">
      <w:pPr>
        <w:spacing w:line="480" w:lineRule="auto"/>
        <w:jc w:val="both"/>
        <w:rPr>
          <w:sz w:val="24"/>
          <w:szCs w:val="24"/>
        </w:rPr>
      </w:pPr>
      <w:r w:rsidRPr="009C279B">
        <w:rPr>
          <w:sz w:val="24"/>
          <w:szCs w:val="24"/>
        </w:rPr>
        <w:lastRenderedPageBreak/>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9C279B">
        <w:rPr>
          <w:sz w:val="24"/>
          <w:szCs w:val="24"/>
          <w:vertAlign w:val="superscript"/>
        </w:rPr>
        <w:t>nd</w:t>
      </w:r>
      <w:r w:rsidRPr="009C279B">
        <w:rPr>
          <w:sz w:val="24"/>
          <w:szCs w:val="24"/>
        </w:rPr>
        <w:t xml:space="preserve"> Single Woman Eve) never dies because the Holy Biblical Law declares that but the Lord Barabbas (1</w:t>
      </w:r>
      <w:r w:rsidRPr="009C279B">
        <w:rPr>
          <w:sz w:val="24"/>
          <w:szCs w:val="24"/>
          <w:vertAlign w:val="superscript"/>
        </w:rPr>
        <w:t>st</w:t>
      </w:r>
      <w:r w:rsidRPr="009C279B">
        <w:rPr>
          <w:sz w:val="24"/>
          <w:szCs w:val="24"/>
        </w:rPr>
        <w:t xml:space="preserve"> Married Woman Eve) did in the beginning of Luke chapter 9. The Mystery on the change of Eternal Creatures is evident, John becomes Barabbas and dies in the Eternal Beheading in the Lordship of the Law and Barabbas becomes John and receives a release &amp; expungement concerning the Repent-able Temptations in the Lordship of the Law in Luke 9:7-9.     </w:t>
      </w:r>
    </w:p>
    <w:p w:rsidR="00172F19" w:rsidRPr="009C279B" w:rsidRDefault="00172F19" w:rsidP="00172F19">
      <w:pPr>
        <w:spacing w:line="480" w:lineRule="auto"/>
        <w:jc w:val="both"/>
        <w:rPr>
          <w:sz w:val="24"/>
          <w:szCs w:val="24"/>
        </w:rPr>
      </w:pPr>
      <w:r w:rsidRPr="009C279B">
        <w:rPr>
          <w:sz w:val="24"/>
          <w:szCs w:val="24"/>
        </w:rPr>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9C279B">
        <w:rPr>
          <w:sz w:val="24"/>
          <w:szCs w:val="24"/>
          <w:vertAlign w:val="superscript"/>
        </w:rPr>
        <w:t>nd</w:t>
      </w:r>
      <w:r w:rsidRPr="009C279B">
        <w:rPr>
          <w:sz w:val="24"/>
          <w:szCs w:val="24"/>
        </w:rPr>
        <w:t xml:space="preserve"> Single Child Cain) never dies because the Holy Biblical Law declares that but the Lord Barabbas (1</w:t>
      </w:r>
      <w:r w:rsidRPr="009C279B">
        <w:rPr>
          <w:sz w:val="24"/>
          <w:szCs w:val="24"/>
          <w:vertAlign w:val="superscript"/>
        </w:rPr>
        <w:t>st</w:t>
      </w:r>
      <w:r w:rsidRPr="009C279B">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172F19" w:rsidRPr="009C279B" w:rsidRDefault="00172F19" w:rsidP="00172F19">
      <w:pPr>
        <w:spacing w:line="480" w:lineRule="auto"/>
        <w:jc w:val="both"/>
        <w:rPr>
          <w:sz w:val="24"/>
          <w:szCs w:val="24"/>
        </w:rPr>
      </w:pPr>
      <w:r w:rsidRPr="009C279B">
        <w:rPr>
          <w:sz w:val="24"/>
          <w:szCs w:val="24"/>
        </w:rPr>
        <w:lastRenderedPageBreak/>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9C279B">
        <w:rPr>
          <w:vanish/>
          <w:sz w:val="24"/>
          <w:szCs w:val="24"/>
        </w:rPr>
        <w:t>is</w:t>
      </w:r>
      <w:r w:rsidRPr="009C279B">
        <w:rPr>
          <w:sz w:val="24"/>
          <w:szCs w:val="24"/>
        </w:rPr>
        <w:t xml:space="preserve">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w:t>
      </w:r>
      <w:r w:rsidRPr="009C279B">
        <w:rPr>
          <w:sz w:val="24"/>
          <w:szCs w:val="24"/>
        </w:rPr>
        <w:lastRenderedPageBreak/>
        <w:t>died there was nothing more that the White Christian Law Authorities could do 2 miles outside of Jerusalem in Acts 8:1-3. This concerns the 1</w:t>
      </w:r>
      <w:r w:rsidRPr="009C279B">
        <w:rPr>
          <w:sz w:val="24"/>
          <w:szCs w:val="24"/>
          <w:vertAlign w:val="superscript"/>
        </w:rPr>
        <w:t>st</w:t>
      </w:r>
      <w:r w:rsidRPr="009C279B">
        <w:rPr>
          <w:sz w:val="24"/>
          <w:szCs w:val="24"/>
        </w:rPr>
        <w:t xml:space="preserve"> chance (refers to Genesis 3:1-5:32) of the White Christian Law Authorities done by the Father Stephen Our Lord in Acts 6:11-8:3. The “</w:t>
      </w:r>
      <w:r w:rsidRPr="009C279B">
        <w:rPr>
          <w:b/>
          <w:sz w:val="24"/>
          <w:szCs w:val="24"/>
        </w:rPr>
        <w:t>True Holy Division</w:t>
      </w:r>
      <w:r w:rsidRPr="009C279B">
        <w:rPr>
          <w:sz w:val="24"/>
          <w:szCs w:val="24"/>
        </w:rPr>
        <w:t>” concerns the Black Christian Law Authorities (1</w:t>
      </w:r>
      <w:r w:rsidRPr="009C279B">
        <w:rPr>
          <w:sz w:val="24"/>
          <w:szCs w:val="24"/>
          <w:vertAlign w:val="superscript"/>
        </w:rPr>
        <w:t>st</w:t>
      </w:r>
      <w:r w:rsidRPr="009C279B">
        <w:rPr>
          <w:sz w:val="24"/>
          <w:szCs w:val="24"/>
        </w:rPr>
        <w:t xml:space="preserve"> chance of the Black Christian Law City Authorities of the Samaritans &amp; the 2</w:t>
      </w:r>
      <w:r w:rsidRPr="009C279B">
        <w:rPr>
          <w:sz w:val="24"/>
          <w:szCs w:val="24"/>
          <w:vertAlign w:val="superscript"/>
        </w:rPr>
        <w:t>nd</w:t>
      </w:r>
      <w:r w:rsidRPr="009C279B">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9C279B">
        <w:rPr>
          <w:sz w:val="24"/>
          <w:szCs w:val="24"/>
          <w:vertAlign w:val="superscript"/>
        </w:rPr>
        <w:t>nd</w:t>
      </w:r>
      <w:r w:rsidRPr="009C279B">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9C279B">
        <w:rPr>
          <w:sz w:val="24"/>
          <w:szCs w:val="24"/>
          <w:vertAlign w:val="superscript"/>
        </w:rPr>
        <w:t>nd</w:t>
      </w:r>
      <w:r w:rsidRPr="009C279B">
        <w:rPr>
          <w:sz w:val="24"/>
          <w:szCs w:val="24"/>
        </w:rPr>
        <w:t xml:space="preserve"> chance of the White Christian Law Authorities is damned and put down by the Father Stephen Our Lord in Acts 9:3-9. The reason the 2</w:t>
      </w:r>
      <w:r w:rsidRPr="009C279B">
        <w:rPr>
          <w:sz w:val="24"/>
          <w:szCs w:val="24"/>
          <w:vertAlign w:val="superscript"/>
        </w:rPr>
        <w:t>nd</w:t>
      </w:r>
      <w:r w:rsidRPr="009C279B">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w:t>
      </w:r>
    </w:p>
    <w:p w:rsidR="00172F19" w:rsidRPr="009C279B" w:rsidRDefault="00172F19" w:rsidP="00172F19">
      <w:pPr>
        <w:spacing w:line="480" w:lineRule="auto"/>
        <w:jc w:val="both"/>
        <w:rPr>
          <w:sz w:val="24"/>
          <w:szCs w:val="24"/>
        </w:rPr>
      </w:pPr>
      <w:r w:rsidRPr="009C279B">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w:t>
      </w:r>
      <w:r w:rsidRPr="009C279B">
        <w:rPr>
          <w:sz w:val="24"/>
          <w:szCs w:val="24"/>
        </w:rPr>
        <w:lastRenderedPageBreak/>
        <w:t xml:space="preserve">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172F19" w:rsidRPr="009C279B" w:rsidRDefault="00172F19" w:rsidP="00172F19">
      <w:pPr>
        <w:spacing w:before="240" w:line="240" w:lineRule="auto"/>
        <w:jc w:val="center"/>
        <w:rPr>
          <w:b/>
          <w:sz w:val="24"/>
          <w:szCs w:val="24"/>
        </w:rPr>
      </w:pPr>
      <w:r w:rsidRPr="009C279B">
        <w:rPr>
          <w:b/>
          <w:sz w:val="24"/>
          <w:szCs w:val="24"/>
        </w:rPr>
        <w:t xml:space="preserve">THE RANK STRUCTURE OF THE 40 POSITIONS CONSISTING OF 2 </w:t>
      </w:r>
      <w:r w:rsidR="009C279B" w:rsidRPr="009C279B">
        <w:rPr>
          <w:b/>
          <w:sz w:val="24"/>
          <w:szCs w:val="24"/>
        </w:rPr>
        <w:t>PHARAOH</w:t>
      </w:r>
      <w:r w:rsidRPr="009C279B">
        <w:rPr>
          <w:b/>
          <w:sz w:val="24"/>
          <w:szCs w:val="24"/>
        </w:rPr>
        <w:t>’S, 19 SOUTHERN KINGS &amp; 19 NORTHERN KINGS IN THE OT [OLD TESTAMENT] &amp; MT [MIDDLE TESTAMENT]</w:t>
      </w:r>
    </w:p>
    <w:p w:rsidR="00172F19" w:rsidRPr="009C279B" w:rsidRDefault="00172F19" w:rsidP="00172F19">
      <w:pPr>
        <w:spacing w:line="480" w:lineRule="auto"/>
        <w:jc w:val="center"/>
        <w:rPr>
          <w:b/>
          <w:sz w:val="24"/>
          <w:szCs w:val="24"/>
        </w:rPr>
      </w:pPr>
      <w:r w:rsidRPr="009C279B">
        <w:rPr>
          <w:b/>
          <w:sz w:val="24"/>
          <w:szCs w:val="24"/>
        </w:rPr>
        <w:t xml:space="preserve">THE 12 </w:t>
      </w:r>
      <w:r w:rsidR="009C279B" w:rsidRPr="009C279B">
        <w:rPr>
          <w:b/>
          <w:sz w:val="24"/>
          <w:szCs w:val="24"/>
        </w:rPr>
        <w:t>PHARAOH</w:t>
      </w:r>
      <w:r w:rsidRPr="009C279B">
        <w:rPr>
          <w:b/>
          <w:sz w:val="24"/>
          <w:szCs w:val="24"/>
        </w:rPr>
        <w:t>’S AUTHORITY VERSES THE FATHER STEPHEN’S AUTHORITY IN THE OT &amp; MT</w:t>
      </w:r>
    </w:p>
    <w:p w:rsidR="00172F19" w:rsidRPr="009C279B" w:rsidRDefault="00172F19" w:rsidP="00172F19">
      <w:pPr>
        <w:spacing w:line="480" w:lineRule="auto"/>
        <w:jc w:val="center"/>
        <w:rPr>
          <w:b/>
          <w:sz w:val="24"/>
          <w:szCs w:val="24"/>
        </w:rPr>
      </w:pPr>
      <w:r w:rsidRPr="009C279B">
        <w:rPr>
          <w:b/>
          <w:sz w:val="24"/>
          <w:szCs w:val="24"/>
        </w:rPr>
        <w:t xml:space="preserve">THE RANK STRUCTURE OF 40 POSITIONS IN THE OT &amp; MT IS THE 2 </w:t>
      </w:r>
      <w:r w:rsidR="009C279B" w:rsidRPr="009C279B">
        <w:rPr>
          <w:b/>
          <w:sz w:val="24"/>
          <w:szCs w:val="24"/>
        </w:rPr>
        <w:t>PHARAOH</w:t>
      </w:r>
      <w:r w:rsidRPr="009C279B">
        <w:rPr>
          <w:b/>
          <w:sz w:val="24"/>
          <w:szCs w:val="24"/>
        </w:rPr>
        <w:t>’S DURING THE EXODUS, THE 19 NORTHERN KINGS &amp; THE 19 SOUTHERN KINGS</w:t>
      </w:r>
    </w:p>
    <w:p w:rsidR="00172F19" w:rsidRPr="009C279B" w:rsidRDefault="00172F19" w:rsidP="00172F19">
      <w:pPr>
        <w:spacing w:line="480" w:lineRule="auto"/>
        <w:jc w:val="both"/>
        <w:rPr>
          <w:sz w:val="24"/>
          <w:szCs w:val="24"/>
        </w:rPr>
      </w:pPr>
      <w:r w:rsidRPr="009C279B">
        <w:rPr>
          <w:sz w:val="24"/>
          <w:szCs w:val="24"/>
        </w:rPr>
        <w:t>The 12 Egyptians Pharaoh’s (Rulers) of the Bible- Unknown Pharaoh of the 12</w:t>
      </w:r>
      <w:r w:rsidRPr="009C279B">
        <w:rPr>
          <w:sz w:val="24"/>
          <w:szCs w:val="24"/>
          <w:vertAlign w:val="superscript"/>
        </w:rPr>
        <w:t>th</w:t>
      </w:r>
      <w:r w:rsidRPr="009C279B">
        <w:rPr>
          <w:sz w:val="24"/>
          <w:szCs w:val="24"/>
        </w:rPr>
        <w:t xml:space="preserve"> Dynasty to whom Abraham lied concerning Sarah in Genesis 12:14-20. The Pharaoh Hyksos of the 15</w:t>
      </w:r>
      <w:r w:rsidRPr="009C279B">
        <w:rPr>
          <w:sz w:val="24"/>
          <w:szCs w:val="24"/>
          <w:vertAlign w:val="superscript"/>
        </w:rPr>
        <w:t>th</w:t>
      </w:r>
      <w:r w:rsidRPr="009C279B">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9C279B">
        <w:rPr>
          <w:sz w:val="24"/>
          <w:szCs w:val="24"/>
          <w:vertAlign w:val="superscript"/>
        </w:rPr>
        <w:t>st</w:t>
      </w:r>
      <w:r w:rsidRPr="009C279B">
        <w:rPr>
          <w:sz w:val="24"/>
          <w:szCs w:val="24"/>
        </w:rPr>
        <w:t xml:space="preserve"> Kings 3:1; 7:6; 9:16-24; 11:1. Pharaoh Amenemope, who welcomed Hadad when David crushed Edom is in 1</w:t>
      </w:r>
      <w:r w:rsidRPr="009C279B">
        <w:rPr>
          <w:sz w:val="24"/>
          <w:szCs w:val="24"/>
          <w:vertAlign w:val="superscript"/>
        </w:rPr>
        <w:t>st</w:t>
      </w:r>
      <w:r w:rsidRPr="009C279B">
        <w:rPr>
          <w:sz w:val="24"/>
          <w:szCs w:val="24"/>
        </w:rPr>
        <w:t xml:space="preserve"> Kings 11:18-22. Pharaoh Shishak (Sheshonq I), who besieged Jerusalem in the days of Rehoboam &amp; invaded Judah in 1</w:t>
      </w:r>
      <w:r w:rsidRPr="009C279B">
        <w:rPr>
          <w:sz w:val="24"/>
          <w:szCs w:val="24"/>
          <w:vertAlign w:val="superscript"/>
        </w:rPr>
        <w:t>st</w:t>
      </w:r>
      <w:r w:rsidRPr="009C279B">
        <w:rPr>
          <w:sz w:val="24"/>
          <w:szCs w:val="24"/>
        </w:rPr>
        <w:t xml:space="preserve"> Kings 11:40; 14:25-26 &amp; 2</w:t>
      </w:r>
      <w:r w:rsidRPr="009C279B">
        <w:rPr>
          <w:sz w:val="24"/>
          <w:szCs w:val="24"/>
          <w:vertAlign w:val="superscript"/>
        </w:rPr>
        <w:t>nd</w:t>
      </w:r>
      <w:r w:rsidRPr="009C279B">
        <w:rPr>
          <w:sz w:val="24"/>
          <w:szCs w:val="24"/>
        </w:rPr>
        <w:t xml:space="preserve"> Chronicles 12:1-12. Pharaoh Tirhakah (Taharqa), who unsuccessfully fought Sennacherib of Assyria is in 2</w:t>
      </w:r>
      <w:r w:rsidRPr="009C279B">
        <w:rPr>
          <w:sz w:val="24"/>
          <w:szCs w:val="24"/>
          <w:vertAlign w:val="superscript"/>
        </w:rPr>
        <w:t>nd</w:t>
      </w:r>
      <w:r w:rsidRPr="009C279B">
        <w:rPr>
          <w:sz w:val="24"/>
          <w:szCs w:val="24"/>
        </w:rPr>
        <w:t xml:space="preserve"> Kings 19:9.  Pharaoh Osokorn IV, concerns Hoshea of Israel that allied against Assyria is in 2</w:t>
      </w:r>
      <w:r w:rsidRPr="009C279B">
        <w:rPr>
          <w:sz w:val="24"/>
          <w:szCs w:val="24"/>
          <w:vertAlign w:val="superscript"/>
        </w:rPr>
        <w:t>nd</w:t>
      </w:r>
      <w:r w:rsidRPr="009C279B">
        <w:rPr>
          <w:sz w:val="24"/>
          <w:szCs w:val="24"/>
        </w:rPr>
        <w:t xml:space="preserve"> Kings 17:4. </w:t>
      </w:r>
      <w:r w:rsidRPr="009C279B">
        <w:rPr>
          <w:sz w:val="24"/>
          <w:szCs w:val="24"/>
        </w:rPr>
        <w:lastRenderedPageBreak/>
        <w:t>Pharaoh Necho (Necho II), the King who killed Josiah in battle and was later defeat by the Babylonians in 2</w:t>
      </w:r>
      <w:r w:rsidRPr="009C279B">
        <w:rPr>
          <w:sz w:val="24"/>
          <w:szCs w:val="24"/>
          <w:vertAlign w:val="superscript"/>
        </w:rPr>
        <w:t>nd</w:t>
      </w:r>
      <w:r w:rsidRPr="009C279B">
        <w:rPr>
          <w:sz w:val="24"/>
          <w:szCs w:val="24"/>
        </w:rPr>
        <w:t xml:space="preserve"> Kings 23:29-30 &amp; 2</w:t>
      </w:r>
      <w:r w:rsidRPr="009C279B">
        <w:rPr>
          <w:sz w:val="24"/>
          <w:szCs w:val="24"/>
          <w:vertAlign w:val="superscript"/>
        </w:rPr>
        <w:t>nd</w:t>
      </w:r>
      <w:r w:rsidRPr="009C279B">
        <w:rPr>
          <w:sz w:val="24"/>
          <w:szCs w:val="24"/>
        </w:rPr>
        <w:t xml:space="preserve"> Chronicles 35:20-24. Pharaoh Hophra (Waibre), defeated by the Babylonians at the Battle of Carchemish &amp; His fall to Nebuchadnezzar was predicted in Jeremiah 44:30; 46:1-26 &amp; Ezekiel 17:11-21; 29:1-16.  </w:t>
      </w:r>
    </w:p>
    <w:p w:rsidR="00172F19" w:rsidRPr="009C279B" w:rsidRDefault="00172F19" w:rsidP="00172F19">
      <w:pPr>
        <w:spacing w:line="480" w:lineRule="auto"/>
        <w:jc w:val="center"/>
        <w:rPr>
          <w:b/>
          <w:sz w:val="24"/>
          <w:szCs w:val="24"/>
        </w:rPr>
      </w:pPr>
      <w:r w:rsidRPr="009C279B">
        <w:rPr>
          <w:b/>
          <w:sz w:val="24"/>
          <w:szCs w:val="24"/>
        </w:rPr>
        <w:t xml:space="preserve">THE FATHER STEPHEN’S AUTHORITY ABOVE THE 12 </w:t>
      </w:r>
      <w:r w:rsidR="009C279B" w:rsidRPr="009C279B">
        <w:rPr>
          <w:b/>
          <w:sz w:val="24"/>
          <w:szCs w:val="24"/>
        </w:rPr>
        <w:t>PHARAOH</w:t>
      </w:r>
      <w:r w:rsidRPr="009C279B">
        <w:rPr>
          <w:b/>
          <w:sz w:val="24"/>
          <w:szCs w:val="24"/>
        </w:rPr>
        <w:t>’S OF EGYPT</w:t>
      </w:r>
    </w:p>
    <w:p w:rsidR="00172F19" w:rsidRPr="009C279B" w:rsidRDefault="00172F19" w:rsidP="00172F19">
      <w:pPr>
        <w:spacing w:line="480" w:lineRule="auto"/>
        <w:jc w:val="both"/>
        <w:rPr>
          <w:sz w:val="24"/>
          <w:szCs w:val="24"/>
        </w:rPr>
      </w:pPr>
      <w:r w:rsidRPr="009C279B">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172F19" w:rsidRPr="009C279B" w:rsidRDefault="00172F19" w:rsidP="00172F19">
      <w:pPr>
        <w:spacing w:line="480" w:lineRule="auto"/>
        <w:jc w:val="center"/>
        <w:rPr>
          <w:b/>
          <w:sz w:val="24"/>
          <w:szCs w:val="24"/>
        </w:rPr>
      </w:pPr>
      <w:r w:rsidRPr="009C279B">
        <w:rPr>
          <w:b/>
          <w:sz w:val="24"/>
          <w:szCs w:val="24"/>
        </w:rPr>
        <w:t>THE 19 NORTHERN KINGS</w:t>
      </w:r>
    </w:p>
    <w:p w:rsidR="00172F19" w:rsidRPr="009C279B" w:rsidRDefault="00172F19" w:rsidP="00172F19">
      <w:pPr>
        <w:spacing w:line="480" w:lineRule="auto"/>
        <w:jc w:val="both"/>
        <w:rPr>
          <w:sz w:val="24"/>
          <w:szCs w:val="24"/>
        </w:rPr>
      </w:pPr>
      <w:r w:rsidRPr="009C279B">
        <w:rPr>
          <w:b/>
          <w:sz w:val="24"/>
          <w:szCs w:val="24"/>
        </w:rPr>
        <w:t>Israel the Northern Kingdom</w:t>
      </w:r>
      <w:r w:rsidRPr="009C279B">
        <w:rPr>
          <w:sz w:val="24"/>
          <w:szCs w:val="24"/>
        </w:rPr>
        <w:t>- Jeroboam, who perverted the worship of the Father Stephen in 1</w:t>
      </w:r>
      <w:r w:rsidRPr="009C279B">
        <w:rPr>
          <w:sz w:val="24"/>
          <w:szCs w:val="24"/>
          <w:vertAlign w:val="superscript"/>
        </w:rPr>
        <w:t>st</w:t>
      </w:r>
      <w:r w:rsidRPr="009C279B">
        <w:rPr>
          <w:sz w:val="24"/>
          <w:szCs w:val="24"/>
        </w:rPr>
        <w:t xml:space="preserve"> Kings 11:26-14:20. Nadab, Son of Jeroboam, killed by the rebel Baasha in 1</w:t>
      </w:r>
      <w:r w:rsidRPr="009C279B">
        <w:rPr>
          <w:sz w:val="24"/>
          <w:szCs w:val="24"/>
          <w:vertAlign w:val="superscript"/>
        </w:rPr>
        <w:t>st</w:t>
      </w:r>
      <w:r w:rsidRPr="009C279B">
        <w:rPr>
          <w:sz w:val="24"/>
          <w:szCs w:val="24"/>
        </w:rPr>
        <w:t xml:space="preserve"> Kings 15:25-28. Baasha, who built a wall to cut off trade with Jerusalem in 1</w:t>
      </w:r>
      <w:r w:rsidRPr="009C279B">
        <w:rPr>
          <w:sz w:val="24"/>
          <w:szCs w:val="24"/>
          <w:vertAlign w:val="superscript"/>
        </w:rPr>
        <w:t>st</w:t>
      </w:r>
      <w:r w:rsidRPr="009C279B">
        <w:rPr>
          <w:sz w:val="24"/>
          <w:szCs w:val="24"/>
        </w:rPr>
        <w:t xml:space="preserve"> Kings 15:27-16:7. Elah, Son of Baasha, killed while drunk by Zimri in 1</w:t>
      </w:r>
      <w:r w:rsidRPr="009C279B">
        <w:rPr>
          <w:sz w:val="24"/>
          <w:szCs w:val="24"/>
          <w:vertAlign w:val="superscript"/>
        </w:rPr>
        <w:t>st</w:t>
      </w:r>
      <w:r w:rsidRPr="009C279B">
        <w:rPr>
          <w:sz w:val="24"/>
          <w:szCs w:val="24"/>
        </w:rPr>
        <w:t xml:space="preserve"> Kings 16:6-14. Zimri, who committed suicide after ruling for 7 days in 1</w:t>
      </w:r>
      <w:r w:rsidRPr="009C279B">
        <w:rPr>
          <w:sz w:val="24"/>
          <w:szCs w:val="24"/>
          <w:vertAlign w:val="superscript"/>
        </w:rPr>
        <w:t>st</w:t>
      </w:r>
      <w:r w:rsidRPr="009C279B">
        <w:rPr>
          <w:sz w:val="24"/>
          <w:szCs w:val="24"/>
        </w:rPr>
        <w:t xml:space="preserve"> Kings 16:9-20. Omri, builder of Samaria, the northern capital in 1</w:t>
      </w:r>
      <w:r w:rsidRPr="009C279B">
        <w:rPr>
          <w:sz w:val="24"/>
          <w:szCs w:val="24"/>
          <w:vertAlign w:val="superscript"/>
        </w:rPr>
        <w:t>st</w:t>
      </w:r>
      <w:r w:rsidRPr="009C279B">
        <w:rPr>
          <w:sz w:val="24"/>
          <w:szCs w:val="24"/>
        </w:rPr>
        <w:t xml:space="preserve"> Kings 16:15-28.  Ahab, Son of Omri, wicked Husband of Jezebel, condemned by Elijah and killed in battle in 1</w:t>
      </w:r>
      <w:r w:rsidRPr="009C279B">
        <w:rPr>
          <w:sz w:val="24"/>
          <w:szCs w:val="24"/>
          <w:vertAlign w:val="superscript"/>
        </w:rPr>
        <w:t>st</w:t>
      </w:r>
      <w:r w:rsidRPr="009C279B">
        <w:rPr>
          <w:sz w:val="24"/>
          <w:szCs w:val="24"/>
        </w:rPr>
        <w:t xml:space="preserve"> Kings 16:28-22:40. Ahaziah, wicked Oldest Son of Ahab in 1</w:t>
      </w:r>
      <w:r w:rsidRPr="009C279B">
        <w:rPr>
          <w:sz w:val="24"/>
          <w:szCs w:val="24"/>
          <w:vertAlign w:val="superscript"/>
        </w:rPr>
        <w:t>st</w:t>
      </w:r>
      <w:r w:rsidRPr="009C279B">
        <w:rPr>
          <w:sz w:val="24"/>
          <w:szCs w:val="24"/>
        </w:rPr>
        <w:t xml:space="preserve"> Kings 22:40-2</w:t>
      </w:r>
      <w:r w:rsidRPr="009C279B">
        <w:rPr>
          <w:sz w:val="24"/>
          <w:szCs w:val="24"/>
          <w:vertAlign w:val="superscript"/>
        </w:rPr>
        <w:t>nd</w:t>
      </w:r>
      <w:r w:rsidRPr="009C279B">
        <w:rPr>
          <w:sz w:val="24"/>
          <w:szCs w:val="24"/>
        </w:rPr>
        <w:t xml:space="preserve"> Kings 1:18. Jehoram, Youngest Son of Ahab, who sent Naaman to the Prophet Elisha to be healed in 2</w:t>
      </w:r>
      <w:r w:rsidRPr="009C279B">
        <w:rPr>
          <w:sz w:val="24"/>
          <w:szCs w:val="24"/>
          <w:vertAlign w:val="superscript"/>
        </w:rPr>
        <w:t>nd</w:t>
      </w:r>
      <w:r w:rsidRPr="009C279B">
        <w:rPr>
          <w:sz w:val="24"/>
          <w:szCs w:val="24"/>
        </w:rPr>
        <w:t xml:space="preserve"> Kings 3:1-9:25. Jehu, known for His Chariot riding and extermination of Ahab’s dynasty in 2</w:t>
      </w:r>
      <w:r w:rsidRPr="009C279B">
        <w:rPr>
          <w:sz w:val="24"/>
          <w:szCs w:val="24"/>
          <w:vertAlign w:val="superscript"/>
        </w:rPr>
        <w:t>nd</w:t>
      </w:r>
      <w:r w:rsidRPr="009C279B">
        <w:rPr>
          <w:sz w:val="24"/>
          <w:szCs w:val="24"/>
        </w:rPr>
        <w:t xml:space="preserve"> </w:t>
      </w:r>
      <w:r w:rsidRPr="009C279B">
        <w:rPr>
          <w:sz w:val="24"/>
          <w:szCs w:val="24"/>
        </w:rPr>
        <w:lastRenderedPageBreak/>
        <w:t>Kings 9:1-10:36. Jehoahaz, Jehu‘s Son, who saw His army almost wiped out by the Syrians in 2</w:t>
      </w:r>
      <w:r w:rsidRPr="009C279B">
        <w:rPr>
          <w:sz w:val="24"/>
          <w:szCs w:val="24"/>
          <w:vertAlign w:val="superscript"/>
        </w:rPr>
        <w:t>nd</w:t>
      </w:r>
      <w:r w:rsidRPr="009C279B">
        <w:rPr>
          <w:sz w:val="24"/>
          <w:szCs w:val="24"/>
        </w:rPr>
        <w:t xml:space="preserve"> Kings 13:1-9. Jehoash, Jehoahaz’s Son, who waged a successful war against Judah and visited Elisha in His deathbed in 2</w:t>
      </w:r>
      <w:r w:rsidRPr="009C279B">
        <w:rPr>
          <w:sz w:val="24"/>
          <w:szCs w:val="24"/>
          <w:vertAlign w:val="superscript"/>
        </w:rPr>
        <w:t>nd</w:t>
      </w:r>
      <w:r w:rsidRPr="009C279B">
        <w:rPr>
          <w:sz w:val="24"/>
          <w:szCs w:val="24"/>
        </w:rPr>
        <w:t xml:space="preserve"> Kings 13:10-14:16. Jeroboam II, Jehoahaz’s Son, who reigned during the time of Jonah the Prophet in 2</w:t>
      </w:r>
      <w:r w:rsidRPr="009C279B">
        <w:rPr>
          <w:sz w:val="24"/>
          <w:szCs w:val="24"/>
          <w:vertAlign w:val="superscript"/>
        </w:rPr>
        <w:t>nd</w:t>
      </w:r>
      <w:r w:rsidRPr="009C279B">
        <w:rPr>
          <w:sz w:val="24"/>
          <w:szCs w:val="24"/>
        </w:rPr>
        <w:t xml:space="preserve"> Kings 14:23-29. Zechariah, Jeroboam’s Son and the last of Jehu’s dynasty, killed by Shallum in 2</w:t>
      </w:r>
      <w:r w:rsidRPr="009C279B">
        <w:rPr>
          <w:sz w:val="24"/>
          <w:szCs w:val="24"/>
          <w:vertAlign w:val="superscript"/>
        </w:rPr>
        <w:t>nd</w:t>
      </w:r>
      <w:r w:rsidRPr="009C279B">
        <w:rPr>
          <w:sz w:val="24"/>
          <w:szCs w:val="24"/>
        </w:rPr>
        <w:t xml:space="preserve"> Kings 14:19-15:12. Shallum, who reigned for only a month and was killed by Menahem in 2</w:t>
      </w:r>
      <w:r w:rsidRPr="009C279B">
        <w:rPr>
          <w:sz w:val="24"/>
          <w:szCs w:val="24"/>
          <w:vertAlign w:val="superscript"/>
        </w:rPr>
        <w:t>nd</w:t>
      </w:r>
      <w:r w:rsidRPr="009C279B">
        <w:rPr>
          <w:sz w:val="24"/>
          <w:szCs w:val="24"/>
        </w:rPr>
        <w:t xml:space="preserve"> Kings 15:10-15. Menaham, One of the most brutal King ruling over the 10 tribes in 2</w:t>
      </w:r>
      <w:r w:rsidRPr="009C279B">
        <w:rPr>
          <w:sz w:val="24"/>
          <w:szCs w:val="24"/>
          <w:vertAlign w:val="superscript"/>
        </w:rPr>
        <w:t>nd</w:t>
      </w:r>
      <w:r w:rsidRPr="009C279B">
        <w:rPr>
          <w:sz w:val="24"/>
          <w:szCs w:val="24"/>
        </w:rPr>
        <w:t xml:space="preserve"> Kings 15:14-22. Pekahiah, Son of Menaham, killed by His army commander, Pekah in 2</w:t>
      </w:r>
      <w:r w:rsidRPr="009C279B">
        <w:rPr>
          <w:sz w:val="24"/>
          <w:szCs w:val="24"/>
          <w:vertAlign w:val="superscript"/>
        </w:rPr>
        <w:t>nd</w:t>
      </w:r>
      <w:r w:rsidRPr="009C279B">
        <w:rPr>
          <w:sz w:val="24"/>
          <w:szCs w:val="24"/>
        </w:rPr>
        <w:t xml:space="preserve"> Kings 15:22-26. Pekah, killed by Hoshea in 2</w:t>
      </w:r>
      <w:r w:rsidRPr="009C279B">
        <w:rPr>
          <w:sz w:val="24"/>
          <w:szCs w:val="24"/>
          <w:vertAlign w:val="superscript"/>
        </w:rPr>
        <w:t>nd</w:t>
      </w:r>
      <w:r w:rsidRPr="009C279B">
        <w:rPr>
          <w:sz w:val="24"/>
          <w:szCs w:val="24"/>
        </w:rPr>
        <w:t xml:space="preserve"> Kings 15:27-31. Hoshea, dethroned and imprisoned by the Assyrians in 2</w:t>
      </w:r>
      <w:r w:rsidRPr="009C279B">
        <w:rPr>
          <w:sz w:val="24"/>
          <w:szCs w:val="24"/>
          <w:vertAlign w:val="superscript"/>
        </w:rPr>
        <w:t>nd</w:t>
      </w:r>
      <w:r w:rsidRPr="009C279B">
        <w:rPr>
          <w:sz w:val="24"/>
          <w:szCs w:val="24"/>
        </w:rPr>
        <w:t xml:space="preserve"> Kings 15:30-17:1-6. </w:t>
      </w:r>
    </w:p>
    <w:p w:rsidR="00172F19" w:rsidRPr="009C279B" w:rsidRDefault="00172F19" w:rsidP="00172F19">
      <w:pPr>
        <w:spacing w:line="480" w:lineRule="auto"/>
        <w:jc w:val="center"/>
        <w:rPr>
          <w:b/>
          <w:sz w:val="24"/>
          <w:szCs w:val="24"/>
        </w:rPr>
      </w:pPr>
      <w:r w:rsidRPr="009C279B">
        <w:rPr>
          <w:b/>
          <w:sz w:val="24"/>
          <w:szCs w:val="24"/>
        </w:rPr>
        <w:t>THE 19 SOUTHERN KINGS</w:t>
      </w:r>
    </w:p>
    <w:p w:rsidR="00172F19" w:rsidRPr="009C279B" w:rsidRDefault="00172F19" w:rsidP="00172F19">
      <w:pPr>
        <w:spacing w:line="480" w:lineRule="auto"/>
        <w:jc w:val="both"/>
        <w:rPr>
          <w:b/>
          <w:sz w:val="24"/>
          <w:szCs w:val="24"/>
        </w:rPr>
      </w:pPr>
      <w:r w:rsidRPr="009C279B">
        <w:rPr>
          <w:b/>
          <w:sz w:val="24"/>
          <w:szCs w:val="24"/>
        </w:rPr>
        <w:t>Judah the Southern Kingdom</w:t>
      </w:r>
      <w:r w:rsidRPr="009C279B">
        <w:rPr>
          <w:sz w:val="24"/>
          <w:szCs w:val="24"/>
        </w:rPr>
        <w:t>- Rehoboam, Solomon’s Son, whose stupidity and arrogance sparked the civil war in 1</w:t>
      </w:r>
      <w:r w:rsidRPr="009C279B">
        <w:rPr>
          <w:sz w:val="24"/>
          <w:szCs w:val="24"/>
          <w:vertAlign w:val="superscript"/>
        </w:rPr>
        <w:t>st</w:t>
      </w:r>
      <w:r w:rsidRPr="009C279B">
        <w:rPr>
          <w:sz w:val="24"/>
          <w:szCs w:val="24"/>
        </w:rPr>
        <w:t xml:space="preserve"> Kings 11:43-12:24; 14:21-31. Abijam, Rehoboam’s Son, helped by the Father Stephen to defeat Jeroboam in battle in 1</w:t>
      </w:r>
      <w:r w:rsidRPr="009C279B">
        <w:rPr>
          <w:sz w:val="24"/>
          <w:szCs w:val="24"/>
          <w:vertAlign w:val="superscript"/>
        </w:rPr>
        <w:t>st</w:t>
      </w:r>
      <w:r w:rsidRPr="009C279B">
        <w:rPr>
          <w:sz w:val="24"/>
          <w:szCs w:val="24"/>
        </w:rPr>
        <w:t xml:space="preserve"> Kings 14:31-15:8. Asa, Abijam’s Son, Judah’s first Godly King in 1</w:t>
      </w:r>
      <w:r w:rsidRPr="009C279B">
        <w:rPr>
          <w:sz w:val="24"/>
          <w:szCs w:val="24"/>
          <w:vertAlign w:val="superscript"/>
        </w:rPr>
        <w:t>st</w:t>
      </w:r>
      <w:r w:rsidRPr="009C279B">
        <w:rPr>
          <w:sz w:val="24"/>
          <w:szCs w:val="24"/>
        </w:rPr>
        <w:t xml:space="preserve"> Kings 15:8-14. Jehoshaphat, Asa’s Son, Godly King who built a merchant fleet (Navy) and made an alliance with Ahab in 1</w:t>
      </w:r>
      <w:r w:rsidRPr="009C279B">
        <w:rPr>
          <w:sz w:val="24"/>
          <w:szCs w:val="24"/>
          <w:vertAlign w:val="superscript"/>
        </w:rPr>
        <w:t>st</w:t>
      </w:r>
      <w:r w:rsidRPr="009C279B">
        <w:rPr>
          <w:sz w:val="24"/>
          <w:szCs w:val="24"/>
        </w:rPr>
        <w:t xml:space="preserve"> Kings 22:41-50. Hehoram, Jehoshaphat’s Son, married to Athaliah, the Wicked Daughter of Ahab and Jezebel in 2</w:t>
      </w:r>
      <w:r w:rsidRPr="009C279B">
        <w:rPr>
          <w:sz w:val="24"/>
          <w:szCs w:val="24"/>
          <w:vertAlign w:val="superscript"/>
        </w:rPr>
        <w:t>nd</w:t>
      </w:r>
      <w:r w:rsidRPr="009C279B">
        <w:rPr>
          <w:sz w:val="24"/>
          <w:szCs w:val="24"/>
        </w:rPr>
        <w:t xml:space="preserve"> Kings 8:16-24. Ahaziah, Son of Jehoram and Athaliah, killed by Jehu in 2</w:t>
      </w:r>
      <w:r w:rsidRPr="009C279B">
        <w:rPr>
          <w:sz w:val="24"/>
          <w:szCs w:val="24"/>
          <w:vertAlign w:val="superscript"/>
        </w:rPr>
        <w:t>nd</w:t>
      </w:r>
      <w:r w:rsidRPr="009C279B">
        <w:rPr>
          <w:sz w:val="24"/>
          <w:szCs w:val="24"/>
        </w:rPr>
        <w:t xml:space="preserve"> Kings 8:24-9:29. Athaliah, Queen, Daughter of Ahab, who assumed the throne on the death of Ahaziah and slaughtered all the royal seed but One in 2</w:t>
      </w:r>
      <w:r w:rsidRPr="009C279B">
        <w:rPr>
          <w:sz w:val="24"/>
          <w:szCs w:val="24"/>
          <w:vertAlign w:val="superscript"/>
        </w:rPr>
        <w:t>nd</w:t>
      </w:r>
      <w:r w:rsidRPr="009C279B">
        <w:rPr>
          <w:sz w:val="24"/>
          <w:szCs w:val="24"/>
        </w:rPr>
        <w:t xml:space="preserve"> Kings 11:1-20.  Joash, Son of Ahaziah, hidden a Boy from Athaliah and Ruler after She was executed in 2</w:t>
      </w:r>
      <w:r w:rsidRPr="009C279B">
        <w:rPr>
          <w:sz w:val="24"/>
          <w:szCs w:val="24"/>
          <w:vertAlign w:val="superscript"/>
        </w:rPr>
        <w:t>nd</w:t>
      </w:r>
      <w:r w:rsidRPr="009C279B">
        <w:rPr>
          <w:sz w:val="24"/>
          <w:szCs w:val="24"/>
        </w:rPr>
        <w:t xml:space="preserve"> Kings 11:1-12:21. Amaziah, Son of Joash, defeated by Jehoash, King of the 10 tribes and slain in a conspiracy in 2</w:t>
      </w:r>
      <w:r w:rsidRPr="009C279B">
        <w:rPr>
          <w:sz w:val="24"/>
          <w:szCs w:val="24"/>
          <w:vertAlign w:val="superscript"/>
        </w:rPr>
        <w:t>nd</w:t>
      </w:r>
      <w:r w:rsidRPr="009C279B">
        <w:rPr>
          <w:sz w:val="24"/>
          <w:szCs w:val="24"/>
        </w:rPr>
        <w:t xml:space="preserve"> Kings 14:1-20. Uzziah (Azariah), Son of Amaziah, struck </w:t>
      </w:r>
      <w:r w:rsidRPr="009C279B">
        <w:rPr>
          <w:sz w:val="24"/>
          <w:szCs w:val="24"/>
        </w:rPr>
        <w:lastRenderedPageBreak/>
        <w:t>with leprosy for His sin in the temple in 2</w:t>
      </w:r>
      <w:r w:rsidRPr="009C279B">
        <w:rPr>
          <w:sz w:val="24"/>
          <w:szCs w:val="24"/>
          <w:vertAlign w:val="superscript"/>
        </w:rPr>
        <w:t>nd</w:t>
      </w:r>
      <w:r w:rsidRPr="009C279B">
        <w:rPr>
          <w:sz w:val="24"/>
          <w:szCs w:val="24"/>
        </w:rPr>
        <w:t xml:space="preserve"> Kings 15:1-7. Jotham, Son of Uzziah, who built the temple’s upper gate and fortified Jerusalem in 2</w:t>
      </w:r>
      <w:r w:rsidRPr="009C279B">
        <w:rPr>
          <w:sz w:val="24"/>
          <w:szCs w:val="24"/>
          <w:vertAlign w:val="superscript"/>
        </w:rPr>
        <w:t>nd</w:t>
      </w:r>
      <w:r w:rsidRPr="009C279B">
        <w:rPr>
          <w:sz w:val="24"/>
          <w:szCs w:val="24"/>
        </w:rPr>
        <w:t xml:space="preserve"> Kings 15:32-38. Ahaz, Son of Jotham, Godless King who sacrificed His Son to a Pagan God in 2</w:t>
      </w:r>
      <w:r w:rsidRPr="009C279B">
        <w:rPr>
          <w:sz w:val="24"/>
          <w:szCs w:val="24"/>
          <w:vertAlign w:val="superscript"/>
        </w:rPr>
        <w:t>nd</w:t>
      </w:r>
      <w:r w:rsidRPr="009C279B">
        <w:rPr>
          <w:sz w:val="24"/>
          <w:szCs w:val="24"/>
        </w:rPr>
        <w:t xml:space="preserve"> Kings 16:1-20. Hezekiah, Son of Ahaz, reformer, friend of Isaiah, and King when Jerusalem was saved by the Death Angel in 2</w:t>
      </w:r>
      <w:r w:rsidRPr="009C279B">
        <w:rPr>
          <w:sz w:val="24"/>
          <w:szCs w:val="24"/>
          <w:vertAlign w:val="superscript"/>
        </w:rPr>
        <w:t>nd</w:t>
      </w:r>
      <w:r w:rsidRPr="009C279B">
        <w:rPr>
          <w:sz w:val="24"/>
          <w:szCs w:val="24"/>
        </w:rPr>
        <w:t xml:space="preserve"> Kings chapters 18-20. Manasseh, Son of Hezekiah and Judah’s worst King, though later converted in 2</w:t>
      </w:r>
      <w:r w:rsidRPr="009C279B">
        <w:rPr>
          <w:sz w:val="24"/>
          <w:szCs w:val="24"/>
          <w:vertAlign w:val="superscript"/>
        </w:rPr>
        <w:t>nd</w:t>
      </w:r>
      <w:r w:rsidRPr="009C279B">
        <w:rPr>
          <w:sz w:val="24"/>
          <w:szCs w:val="24"/>
        </w:rPr>
        <w:t xml:space="preserve"> Kings 21:1-18. Amon, Son of Manasseh, executed by His own Household Servants in 2</w:t>
      </w:r>
      <w:r w:rsidRPr="009C279B">
        <w:rPr>
          <w:sz w:val="24"/>
          <w:szCs w:val="24"/>
          <w:vertAlign w:val="superscript"/>
        </w:rPr>
        <w:t>nd</w:t>
      </w:r>
      <w:r w:rsidRPr="009C279B">
        <w:rPr>
          <w:sz w:val="24"/>
          <w:szCs w:val="24"/>
        </w:rPr>
        <w:t xml:space="preserve"> Kings 21:19-26. Josiah, Son of Amon, Ruler when the Book of the Law was found in the temple, Leader of a national reform, slain in battle against Egypt in 2</w:t>
      </w:r>
      <w:r w:rsidRPr="009C279B">
        <w:rPr>
          <w:sz w:val="24"/>
          <w:szCs w:val="24"/>
          <w:vertAlign w:val="superscript"/>
        </w:rPr>
        <w:t>nd</w:t>
      </w:r>
      <w:r w:rsidRPr="009C279B">
        <w:rPr>
          <w:sz w:val="24"/>
          <w:szCs w:val="24"/>
        </w:rPr>
        <w:t xml:space="preserve"> Kings 22:1-23:30. Jehoahaz, Son of Josiah and Ruler after His death in battle, deposed after only 90 days by Pharaoh-Neco and taken to Egypt, where He died in 2</w:t>
      </w:r>
      <w:r w:rsidRPr="009C279B">
        <w:rPr>
          <w:sz w:val="24"/>
          <w:szCs w:val="24"/>
          <w:vertAlign w:val="superscript"/>
        </w:rPr>
        <w:t>nd</w:t>
      </w:r>
      <w:r w:rsidRPr="009C279B">
        <w:rPr>
          <w:sz w:val="24"/>
          <w:szCs w:val="24"/>
        </w:rPr>
        <w:t xml:space="preserve"> Kings 23:31-33. Jehoaikim, Joaiah’s Son who persecuted Jeremiah and burned the Prophet’s scroll, carried to Babylon by Nebuchadnezzar in 2</w:t>
      </w:r>
      <w:r w:rsidRPr="009C279B">
        <w:rPr>
          <w:sz w:val="24"/>
          <w:szCs w:val="24"/>
          <w:vertAlign w:val="superscript"/>
        </w:rPr>
        <w:t>nd</w:t>
      </w:r>
      <w:r w:rsidRPr="009C279B">
        <w:rPr>
          <w:sz w:val="24"/>
          <w:szCs w:val="24"/>
        </w:rPr>
        <w:t xml:space="preserve"> Kings 23:34-24:5 &amp; Jeremiah chapter 36. Jehoiachin, Jehoiakim’s Son who incurred a special judgment from the Father Stephen and mid was carried away to Babylon with Nebuchadnezzar in 2</w:t>
      </w:r>
      <w:r w:rsidRPr="009C279B">
        <w:rPr>
          <w:sz w:val="24"/>
          <w:szCs w:val="24"/>
          <w:vertAlign w:val="superscript"/>
        </w:rPr>
        <w:t>nd</w:t>
      </w:r>
      <w:r w:rsidRPr="009C279B">
        <w:rPr>
          <w:sz w:val="24"/>
          <w:szCs w:val="24"/>
        </w:rPr>
        <w:t xml:space="preserve"> Kings 24:6-16. Zedekiah (Mattaniah), Uncle of Jehoiachin, blinded and taken into exile in Babylon while Jerusalem and the temple were destroyed in 2</w:t>
      </w:r>
      <w:r w:rsidRPr="009C279B">
        <w:rPr>
          <w:sz w:val="24"/>
          <w:szCs w:val="24"/>
          <w:vertAlign w:val="superscript"/>
        </w:rPr>
        <w:t>nd</w:t>
      </w:r>
      <w:r w:rsidRPr="009C279B">
        <w:rPr>
          <w:sz w:val="24"/>
          <w:szCs w:val="24"/>
        </w:rPr>
        <w:t xml:space="preserve"> Kings 24:17-25:30.    </w:t>
      </w:r>
    </w:p>
    <w:p w:rsidR="00172F19" w:rsidRPr="009C279B" w:rsidRDefault="00172F19" w:rsidP="00172F19">
      <w:pPr>
        <w:spacing w:before="240" w:line="240" w:lineRule="auto"/>
        <w:jc w:val="center"/>
        <w:rPr>
          <w:b/>
          <w:sz w:val="24"/>
          <w:szCs w:val="24"/>
        </w:rPr>
      </w:pPr>
      <w:r w:rsidRPr="009C279B">
        <w:rPr>
          <w:b/>
          <w:sz w:val="24"/>
          <w:szCs w:val="24"/>
        </w:rPr>
        <w:t>THE RANK STRUCTURE OF THE 40 POSITIONS CONSISTING OF 12 EMPEROR’S &amp; 28 CHIEF’S OF POLICE [HIGH PRIEST’S] IN THE NT [NEW TESTAMENT], HT [HIGHER TESTAMENT] IN LUKE &amp; THE MHT [MOST HIGHEST TESTAMENT] IN ACTS</w:t>
      </w:r>
    </w:p>
    <w:p w:rsidR="00172F19" w:rsidRPr="009C279B" w:rsidRDefault="00172F19" w:rsidP="00172F19">
      <w:pPr>
        <w:spacing w:before="240" w:line="240" w:lineRule="auto"/>
        <w:jc w:val="center"/>
        <w:rPr>
          <w:b/>
          <w:sz w:val="24"/>
          <w:szCs w:val="24"/>
        </w:rPr>
      </w:pPr>
      <w:r w:rsidRPr="009C279B">
        <w:rPr>
          <w:b/>
          <w:sz w:val="24"/>
          <w:szCs w:val="24"/>
        </w:rPr>
        <w:t xml:space="preserve">THE 12 EMPEROR’S AUTHORITY VERSES THE LORD STEPHEN’S AUTHORITY IN THE MHT [MOST HIGHEST TESTAMENT] IN ACTS </w:t>
      </w:r>
    </w:p>
    <w:p w:rsidR="00172F19" w:rsidRPr="009C279B" w:rsidRDefault="00172F19" w:rsidP="00172F19">
      <w:pPr>
        <w:spacing w:before="240" w:line="240" w:lineRule="auto"/>
        <w:jc w:val="center"/>
        <w:rPr>
          <w:b/>
          <w:sz w:val="24"/>
          <w:szCs w:val="24"/>
        </w:rPr>
      </w:pPr>
      <w:r w:rsidRPr="009C279B">
        <w:rPr>
          <w:b/>
          <w:sz w:val="24"/>
          <w:szCs w:val="24"/>
        </w:rPr>
        <w:t>The Denial of the Father Stephen our Lord</w:t>
      </w:r>
    </w:p>
    <w:p w:rsidR="00172F19" w:rsidRPr="009C279B" w:rsidRDefault="00172F19" w:rsidP="00172F19">
      <w:pPr>
        <w:spacing w:before="240" w:line="480" w:lineRule="auto"/>
        <w:jc w:val="both"/>
        <w:rPr>
          <w:sz w:val="24"/>
          <w:szCs w:val="24"/>
        </w:rPr>
      </w:pPr>
      <w:r w:rsidRPr="009C279B">
        <w:rPr>
          <w:sz w:val="24"/>
          <w:szCs w:val="24"/>
        </w:rPr>
        <w:t xml:space="preserve">The Denial for all who dies under the Chief of Police (High Priest) like the Son Jesus for 12 years &amp; the Father Stephen for 15 years is denied by the Chief of Police Joseph Ben Caiaphas (His </w:t>
      </w:r>
      <w:r w:rsidRPr="009C279B">
        <w:rPr>
          <w:sz w:val="24"/>
          <w:szCs w:val="24"/>
        </w:rPr>
        <w:lastRenderedPageBreak/>
        <w:t>name means added desire, added peter &amp; added depression) in His reign from 18AD-36AD for 18 years &amp; the Lord Jesus (14AD-29AD &amp; 30AD-37AD for 34 years) &amp; the Lord Stephen (14AD-33AD &amp; 34AD-37AD for 24 years) is approved at Government Nation Levels (the 10</w:t>
      </w:r>
      <w:r w:rsidRPr="009C279B">
        <w:rPr>
          <w:sz w:val="24"/>
          <w:szCs w:val="24"/>
          <w:vertAlign w:val="superscript"/>
        </w:rPr>
        <w:t>th</w:t>
      </w:r>
      <w:r w:rsidRPr="009C279B">
        <w:rPr>
          <w:sz w:val="24"/>
          <w:szCs w:val="24"/>
        </w:rPr>
        <w:t xml:space="preserve"> Kingdom Position) by the 2</w:t>
      </w:r>
      <w:r w:rsidRPr="009C279B">
        <w:rPr>
          <w:sz w:val="24"/>
          <w:szCs w:val="24"/>
          <w:vertAlign w:val="superscript"/>
        </w:rPr>
        <w:t>nd</w:t>
      </w:r>
      <w:r w:rsidRPr="009C279B">
        <w:rPr>
          <w:sz w:val="24"/>
          <w:szCs w:val="24"/>
        </w:rPr>
        <w:t xml:space="preserve"> Emperor Lordship of Rome named Tiberius Julius Caesar Augustus in His reign from September 18</w:t>
      </w:r>
      <w:r w:rsidRPr="009C279B">
        <w:rPr>
          <w:sz w:val="24"/>
          <w:szCs w:val="24"/>
          <w:vertAlign w:val="superscript"/>
        </w:rPr>
        <w:t>th</w:t>
      </w:r>
      <w:r w:rsidRPr="009C279B">
        <w:rPr>
          <w:sz w:val="24"/>
          <w:szCs w:val="24"/>
        </w:rPr>
        <w:t>, 14AD-March 16</w:t>
      </w:r>
      <w:r w:rsidRPr="009C279B">
        <w:rPr>
          <w:sz w:val="24"/>
          <w:szCs w:val="24"/>
          <w:vertAlign w:val="superscript"/>
        </w:rPr>
        <w:t>th</w:t>
      </w:r>
      <w:r w:rsidRPr="009C279B">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9C279B">
        <w:rPr>
          <w:sz w:val="24"/>
          <w:szCs w:val="24"/>
          <w:vertAlign w:val="superscript"/>
        </w:rPr>
        <w:t>th</w:t>
      </w:r>
      <w:r w:rsidRPr="009C279B">
        <w:rPr>
          <w:sz w:val="24"/>
          <w:szCs w:val="24"/>
        </w:rPr>
        <w:t xml:space="preserve"> Kingdom Position) by the 5</w:t>
      </w:r>
      <w:r w:rsidRPr="009C279B">
        <w:rPr>
          <w:sz w:val="24"/>
          <w:szCs w:val="24"/>
          <w:vertAlign w:val="superscript"/>
        </w:rPr>
        <w:t>th</w:t>
      </w:r>
      <w:r w:rsidRPr="009C279B">
        <w:rPr>
          <w:sz w:val="24"/>
          <w:szCs w:val="24"/>
        </w:rPr>
        <w:t xml:space="preserve"> Emperor Lordship of Rome named Nero Claudius Caesar Augustus Germanicus in His reign of Italy from October 13</w:t>
      </w:r>
      <w:r w:rsidRPr="009C279B">
        <w:rPr>
          <w:sz w:val="24"/>
          <w:szCs w:val="24"/>
          <w:vertAlign w:val="superscript"/>
        </w:rPr>
        <w:t>th</w:t>
      </w:r>
      <w:r w:rsidRPr="009C279B">
        <w:rPr>
          <w:sz w:val="24"/>
          <w:szCs w:val="24"/>
        </w:rPr>
        <w:t>, 54AD-June 9</w:t>
      </w:r>
      <w:r w:rsidRPr="009C279B">
        <w:rPr>
          <w:sz w:val="24"/>
          <w:szCs w:val="24"/>
          <w:vertAlign w:val="superscript"/>
        </w:rPr>
        <w:t>th</w:t>
      </w:r>
      <w:r w:rsidRPr="009C279B">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9C279B">
        <w:rPr>
          <w:sz w:val="24"/>
          <w:szCs w:val="24"/>
          <w:vertAlign w:val="superscript"/>
        </w:rPr>
        <w:t>th</w:t>
      </w:r>
      <w:r w:rsidRPr="009C279B">
        <w:rPr>
          <w:sz w:val="24"/>
          <w:szCs w:val="24"/>
        </w:rPr>
        <w:t xml:space="preserve"> Kingdom Position) by the 2</w:t>
      </w:r>
      <w:r w:rsidRPr="009C279B">
        <w:rPr>
          <w:sz w:val="24"/>
          <w:szCs w:val="24"/>
          <w:vertAlign w:val="superscript"/>
        </w:rPr>
        <w:t>nd</w:t>
      </w:r>
      <w:r w:rsidRPr="009C279B">
        <w:rPr>
          <w:sz w:val="24"/>
          <w:szCs w:val="24"/>
        </w:rPr>
        <w:t xml:space="preserve"> Emperor Lordship of Rome named Tiberius Julius Caesar Augustus in His reign from September 18</w:t>
      </w:r>
      <w:r w:rsidRPr="009C279B">
        <w:rPr>
          <w:sz w:val="24"/>
          <w:szCs w:val="24"/>
          <w:vertAlign w:val="superscript"/>
        </w:rPr>
        <w:t>th</w:t>
      </w:r>
      <w:r w:rsidRPr="009C279B">
        <w:rPr>
          <w:sz w:val="24"/>
          <w:szCs w:val="24"/>
        </w:rPr>
        <w:t>, 14AD-March 16</w:t>
      </w:r>
      <w:r w:rsidRPr="009C279B">
        <w:rPr>
          <w:sz w:val="24"/>
          <w:szCs w:val="24"/>
          <w:vertAlign w:val="superscript"/>
        </w:rPr>
        <w:t>th</w:t>
      </w:r>
      <w:r w:rsidRPr="009C279B">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9C279B">
        <w:rPr>
          <w:sz w:val="24"/>
          <w:szCs w:val="24"/>
          <w:vertAlign w:val="superscript"/>
        </w:rPr>
        <w:t>st</w:t>
      </w:r>
      <w:r w:rsidRPr="009C279B">
        <w:rPr>
          <w:sz w:val="24"/>
          <w:szCs w:val="24"/>
        </w:rPr>
        <w:t xml:space="preserve"> Emperor Lordship of Rome that had the sovereign rule over Israel at the time is named Gaius Julius Caesar Octavianus Divi Filius Augustus had His reign from January 16</w:t>
      </w:r>
      <w:r w:rsidRPr="009C279B">
        <w:rPr>
          <w:sz w:val="24"/>
          <w:szCs w:val="24"/>
          <w:vertAlign w:val="superscript"/>
        </w:rPr>
        <w:t>th</w:t>
      </w:r>
      <w:r w:rsidRPr="009C279B">
        <w:rPr>
          <w:sz w:val="24"/>
          <w:szCs w:val="24"/>
        </w:rPr>
        <w:t>, 27BC-August 19</w:t>
      </w:r>
      <w:r w:rsidRPr="009C279B">
        <w:rPr>
          <w:sz w:val="24"/>
          <w:szCs w:val="24"/>
          <w:vertAlign w:val="superscript"/>
        </w:rPr>
        <w:t>th</w:t>
      </w:r>
      <w:r w:rsidRPr="009C279B">
        <w:rPr>
          <w:sz w:val="24"/>
          <w:szCs w:val="24"/>
        </w:rPr>
        <w:t>, 14AD for 41 years &amp; 7 months. The 3</w:t>
      </w:r>
      <w:r w:rsidRPr="009C279B">
        <w:rPr>
          <w:sz w:val="24"/>
          <w:szCs w:val="24"/>
          <w:vertAlign w:val="superscript"/>
        </w:rPr>
        <w:t>rd</w:t>
      </w:r>
      <w:r w:rsidRPr="009C279B">
        <w:rPr>
          <w:sz w:val="24"/>
          <w:szCs w:val="24"/>
        </w:rPr>
        <w:t xml:space="preserve"> Emperor Lordship of Rome is named Gaius Julius Caesar Augustus Germanicus had His reign from March 16</w:t>
      </w:r>
      <w:r w:rsidRPr="009C279B">
        <w:rPr>
          <w:sz w:val="24"/>
          <w:szCs w:val="24"/>
          <w:vertAlign w:val="superscript"/>
        </w:rPr>
        <w:t>th</w:t>
      </w:r>
      <w:r w:rsidRPr="009C279B">
        <w:rPr>
          <w:sz w:val="24"/>
          <w:szCs w:val="24"/>
        </w:rPr>
        <w:t>, 37AD-January 24</w:t>
      </w:r>
      <w:r w:rsidRPr="009C279B">
        <w:rPr>
          <w:sz w:val="24"/>
          <w:szCs w:val="24"/>
          <w:vertAlign w:val="superscript"/>
        </w:rPr>
        <w:t>th</w:t>
      </w:r>
      <w:r w:rsidRPr="009C279B">
        <w:rPr>
          <w:sz w:val="24"/>
          <w:szCs w:val="24"/>
        </w:rPr>
        <w:t xml:space="preserve">, 41AD for 3 years &amp; 10 months. </w:t>
      </w:r>
      <w:r w:rsidRPr="009C279B">
        <w:rPr>
          <w:sz w:val="24"/>
          <w:szCs w:val="24"/>
        </w:rPr>
        <w:lastRenderedPageBreak/>
        <w:t>The 4</w:t>
      </w:r>
      <w:r w:rsidRPr="009C279B">
        <w:rPr>
          <w:sz w:val="24"/>
          <w:szCs w:val="24"/>
          <w:vertAlign w:val="superscript"/>
        </w:rPr>
        <w:t>th</w:t>
      </w:r>
      <w:r w:rsidRPr="009C279B">
        <w:rPr>
          <w:sz w:val="24"/>
          <w:szCs w:val="24"/>
        </w:rPr>
        <w:t xml:space="preserve"> Emperor Lordship of Rome is named Tiberius Claudius Caesar Augustus Germanicus had His reign from January 24</w:t>
      </w:r>
      <w:r w:rsidRPr="009C279B">
        <w:rPr>
          <w:sz w:val="24"/>
          <w:szCs w:val="24"/>
          <w:vertAlign w:val="superscript"/>
        </w:rPr>
        <w:t>th</w:t>
      </w:r>
      <w:r w:rsidRPr="009C279B">
        <w:rPr>
          <w:sz w:val="24"/>
          <w:szCs w:val="24"/>
        </w:rPr>
        <w:t>, 41AD-October 13</w:t>
      </w:r>
      <w:r w:rsidRPr="009C279B">
        <w:rPr>
          <w:sz w:val="24"/>
          <w:szCs w:val="24"/>
          <w:vertAlign w:val="superscript"/>
        </w:rPr>
        <w:t>th</w:t>
      </w:r>
      <w:r w:rsidRPr="009C279B">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9C279B">
        <w:rPr>
          <w:sz w:val="24"/>
          <w:szCs w:val="24"/>
          <w:vertAlign w:val="superscript"/>
        </w:rPr>
        <w:t>th</w:t>
      </w:r>
      <w:r w:rsidRPr="009C279B">
        <w:rPr>
          <w:sz w:val="24"/>
          <w:szCs w:val="24"/>
        </w:rPr>
        <w:t xml:space="preserve"> Emperor Lordship of Rome is named Servius Suplicius Galba Caesar Augustus had His reign from June 8</w:t>
      </w:r>
      <w:r w:rsidRPr="009C279B">
        <w:rPr>
          <w:sz w:val="24"/>
          <w:szCs w:val="24"/>
          <w:vertAlign w:val="superscript"/>
        </w:rPr>
        <w:t>th</w:t>
      </w:r>
      <w:r w:rsidRPr="009C279B">
        <w:rPr>
          <w:sz w:val="24"/>
          <w:szCs w:val="24"/>
        </w:rPr>
        <w:t>, 68AD-January 15</w:t>
      </w:r>
      <w:r w:rsidRPr="009C279B">
        <w:rPr>
          <w:sz w:val="24"/>
          <w:szCs w:val="24"/>
          <w:vertAlign w:val="superscript"/>
        </w:rPr>
        <w:t>th</w:t>
      </w:r>
      <w:r w:rsidRPr="009C279B">
        <w:rPr>
          <w:sz w:val="24"/>
          <w:szCs w:val="24"/>
        </w:rPr>
        <w:t>, 69AD for 7 months. The 7</w:t>
      </w:r>
      <w:r w:rsidRPr="009C279B">
        <w:rPr>
          <w:sz w:val="24"/>
          <w:szCs w:val="24"/>
          <w:vertAlign w:val="superscript"/>
        </w:rPr>
        <w:t>th</w:t>
      </w:r>
      <w:r w:rsidRPr="009C279B">
        <w:rPr>
          <w:sz w:val="24"/>
          <w:szCs w:val="24"/>
        </w:rPr>
        <w:t xml:space="preserve"> Emperor Lordship of Rome is named Marcus Salvius Otho Caesar Augustus or Marcus Salvius Otho Nero Caesar Augustus had His reign from January 15</w:t>
      </w:r>
      <w:r w:rsidRPr="009C279B">
        <w:rPr>
          <w:sz w:val="24"/>
          <w:szCs w:val="24"/>
          <w:vertAlign w:val="superscript"/>
        </w:rPr>
        <w:t>th</w:t>
      </w:r>
      <w:r w:rsidRPr="009C279B">
        <w:rPr>
          <w:sz w:val="24"/>
          <w:szCs w:val="24"/>
        </w:rPr>
        <w:t>, 69AD-April 16</w:t>
      </w:r>
      <w:r w:rsidRPr="009C279B">
        <w:rPr>
          <w:sz w:val="24"/>
          <w:szCs w:val="24"/>
          <w:vertAlign w:val="superscript"/>
        </w:rPr>
        <w:t>th</w:t>
      </w:r>
      <w:r w:rsidRPr="009C279B">
        <w:rPr>
          <w:sz w:val="24"/>
          <w:szCs w:val="24"/>
        </w:rPr>
        <w:t>, 69AD for 3 months. The 8</w:t>
      </w:r>
      <w:r w:rsidRPr="009C279B">
        <w:rPr>
          <w:sz w:val="24"/>
          <w:szCs w:val="24"/>
          <w:vertAlign w:val="superscript"/>
        </w:rPr>
        <w:t>th</w:t>
      </w:r>
      <w:r w:rsidRPr="009C279B">
        <w:rPr>
          <w:sz w:val="24"/>
          <w:szCs w:val="24"/>
        </w:rPr>
        <w:t xml:space="preserve"> Emperor Lordship of Rome is named Aulus Vitelius Germanicus Augustus has His reign from April 16</w:t>
      </w:r>
      <w:r w:rsidRPr="009C279B">
        <w:rPr>
          <w:sz w:val="24"/>
          <w:szCs w:val="24"/>
          <w:vertAlign w:val="superscript"/>
        </w:rPr>
        <w:t>th</w:t>
      </w:r>
      <w:r w:rsidRPr="009C279B">
        <w:rPr>
          <w:sz w:val="24"/>
          <w:szCs w:val="24"/>
        </w:rPr>
        <w:t>, 69AD-December 22</w:t>
      </w:r>
      <w:r w:rsidRPr="009C279B">
        <w:rPr>
          <w:sz w:val="24"/>
          <w:szCs w:val="24"/>
          <w:vertAlign w:val="superscript"/>
        </w:rPr>
        <w:t>nd</w:t>
      </w:r>
      <w:r w:rsidRPr="009C279B">
        <w:rPr>
          <w:sz w:val="24"/>
          <w:szCs w:val="24"/>
        </w:rPr>
        <w:t>, 69AD for 8 months. The 9</w:t>
      </w:r>
      <w:r w:rsidRPr="009C279B">
        <w:rPr>
          <w:sz w:val="24"/>
          <w:szCs w:val="24"/>
          <w:vertAlign w:val="superscript"/>
        </w:rPr>
        <w:t>th</w:t>
      </w:r>
      <w:r w:rsidRPr="009C279B">
        <w:rPr>
          <w:sz w:val="24"/>
          <w:szCs w:val="24"/>
        </w:rPr>
        <w:t xml:space="preserve"> Emperor Lordship of Rome is named Titus Flavius Caesar Vespasianus Augustus had His reign from July 1</w:t>
      </w:r>
      <w:r w:rsidRPr="009C279B">
        <w:rPr>
          <w:sz w:val="24"/>
          <w:szCs w:val="24"/>
          <w:vertAlign w:val="superscript"/>
        </w:rPr>
        <w:t>st</w:t>
      </w:r>
      <w:r w:rsidRPr="009C279B">
        <w:rPr>
          <w:sz w:val="24"/>
          <w:szCs w:val="24"/>
        </w:rPr>
        <w:t>, 69AD-June 23</w:t>
      </w:r>
      <w:r w:rsidRPr="009C279B">
        <w:rPr>
          <w:sz w:val="24"/>
          <w:szCs w:val="24"/>
          <w:vertAlign w:val="superscript"/>
        </w:rPr>
        <w:t>rd</w:t>
      </w:r>
      <w:r w:rsidRPr="009C279B">
        <w:rPr>
          <w:sz w:val="24"/>
          <w:szCs w:val="24"/>
        </w:rPr>
        <w:t>, 79AD for 10 years. The 10</w:t>
      </w:r>
      <w:r w:rsidRPr="009C279B">
        <w:rPr>
          <w:sz w:val="24"/>
          <w:szCs w:val="24"/>
          <w:vertAlign w:val="superscript"/>
        </w:rPr>
        <w:t>th</w:t>
      </w:r>
      <w:r w:rsidRPr="009C279B">
        <w:rPr>
          <w:sz w:val="24"/>
          <w:szCs w:val="24"/>
        </w:rPr>
        <w:t xml:space="preserve"> Emperor Lordship of Rome is named Titus Flavius Caesar Vespasianus Augustus had His reign from June 24</w:t>
      </w:r>
      <w:r w:rsidRPr="009C279B">
        <w:rPr>
          <w:sz w:val="24"/>
          <w:szCs w:val="24"/>
          <w:vertAlign w:val="superscript"/>
        </w:rPr>
        <w:t>th</w:t>
      </w:r>
      <w:r w:rsidRPr="009C279B">
        <w:rPr>
          <w:sz w:val="24"/>
          <w:szCs w:val="24"/>
        </w:rPr>
        <w:t>, 79AD-September 13</w:t>
      </w:r>
      <w:r w:rsidRPr="009C279B">
        <w:rPr>
          <w:sz w:val="24"/>
          <w:szCs w:val="24"/>
          <w:vertAlign w:val="superscript"/>
        </w:rPr>
        <w:t>th</w:t>
      </w:r>
      <w:r w:rsidRPr="009C279B">
        <w:rPr>
          <w:sz w:val="24"/>
          <w:szCs w:val="24"/>
        </w:rPr>
        <w:t>, 81AD for 1 year &amp; 9 months. The 11</w:t>
      </w:r>
      <w:r w:rsidRPr="009C279B">
        <w:rPr>
          <w:sz w:val="24"/>
          <w:szCs w:val="24"/>
          <w:vertAlign w:val="superscript"/>
        </w:rPr>
        <w:t>th</w:t>
      </w:r>
      <w:r w:rsidRPr="009C279B">
        <w:rPr>
          <w:sz w:val="24"/>
          <w:szCs w:val="24"/>
        </w:rPr>
        <w:t xml:space="preserve"> Emperor Lordship of Rome is named truly Titus Flavius Caesar Domitianus Augustus had His reign from September 14</w:t>
      </w:r>
      <w:r w:rsidRPr="009C279B">
        <w:rPr>
          <w:sz w:val="24"/>
          <w:szCs w:val="24"/>
          <w:vertAlign w:val="superscript"/>
        </w:rPr>
        <w:t>th</w:t>
      </w:r>
      <w:r w:rsidRPr="009C279B">
        <w:rPr>
          <w:sz w:val="24"/>
          <w:szCs w:val="24"/>
        </w:rPr>
        <w:t>, 81AD-September 18</w:t>
      </w:r>
      <w:r w:rsidRPr="009C279B">
        <w:rPr>
          <w:sz w:val="24"/>
          <w:szCs w:val="24"/>
          <w:vertAlign w:val="superscript"/>
        </w:rPr>
        <w:t>th</w:t>
      </w:r>
      <w:r w:rsidRPr="009C279B">
        <w:rPr>
          <w:sz w:val="24"/>
          <w:szCs w:val="24"/>
        </w:rPr>
        <w:t>, 96AD for about 15 years. The 6</w:t>
      </w:r>
      <w:r w:rsidRPr="009C279B">
        <w:rPr>
          <w:sz w:val="24"/>
          <w:szCs w:val="24"/>
          <w:vertAlign w:val="superscript"/>
        </w:rPr>
        <w:t>th</w:t>
      </w:r>
      <w:r w:rsidRPr="009C279B">
        <w:rPr>
          <w:sz w:val="24"/>
          <w:szCs w:val="24"/>
        </w:rPr>
        <w:t xml:space="preserve"> to 11</w:t>
      </w:r>
      <w:r w:rsidRPr="009C279B">
        <w:rPr>
          <w:sz w:val="24"/>
          <w:szCs w:val="24"/>
          <w:vertAlign w:val="superscript"/>
        </w:rPr>
        <w:t>th</w:t>
      </w:r>
      <w:r w:rsidRPr="009C279B">
        <w:rPr>
          <w:sz w:val="24"/>
          <w:szCs w:val="24"/>
        </w:rPr>
        <w:t xml:space="preserve"> Emperors Lordships from June 8</w:t>
      </w:r>
      <w:r w:rsidRPr="009C279B">
        <w:rPr>
          <w:sz w:val="24"/>
          <w:szCs w:val="24"/>
          <w:vertAlign w:val="superscript"/>
        </w:rPr>
        <w:t>th</w:t>
      </w:r>
      <w:r w:rsidRPr="009C279B">
        <w:rPr>
          <w:sz w:val="24"/>
          <w:szCs w:val="24"/>
        </w:rPr>
        <w:t>, 68AD-September 18</w:t>
      </w:r>
      <w:r w:rsidRPr="009C279B">
        <w:rPr>
          <w:sz w:val="24"/>
          <w:szCs w:val="24"/>
          <w:vertAlign w:val="superscript"/>
        </w:rPr>
        <w:t>th</w:t>
      </w:r>
      <w:r w:rsidRPr="009C279B">
        <w:rPr>
          <w:sz w:val="24"/>
          <w:szCs w:val="24"/>
        </w:rPr>
        <w:t>, 96AD for about 28 years were during the writing of the Gospel Book of Matthew (maybe), Gospel Book of Mark (maybe), Gospel Book of Luke (maybe), Gospel Book of John, the Book of Hebrews, the Book of 1</w:t>
      </w:r>
      <w:r w:rsidRPr="009C279B">
        <w:rPr>
          <w:sz w:val="24"/>
          <w:szCs w:val="24"/>
          <w:vertAlign w:val="superscript"/>
        </w:rPr>
        <w:t>st</w:t>
      </w:r>
      <w:r w:rsidRPr="009C279B">
        <w:rPr>
          <w:sz w:val="24"/>
          <w:szCs w:val="24"/>
        </w:rPr>
        <w:t xml:space="preserve"> John, the Book of 2</w:t>
      </w:r>
      <w:r w:rsidRPr="009C279B">
        <w:rPr>
          <w:sz w:val="24"/>
          <w:szCs w:val="24"/>
          <w:vertAlign w:val="superscript"/>
        </w:rPr>
        <w:t>nd</w:t>
      </w:r>
      <w:r w:rsidRPr="009C279B">
        <w:rPr>
          <w:sz w:val="24"/>
          <w:szCs w:val="24"/>
        </w:rPr>
        <w:t xml:space="preserve"> John, the Book of 3</w:t>
      </w:r>
      <w:r w:rsidRPr="009C279B">
        <w:rPr>
          <w:sz w:val="24"/>
          <w:szCs w:val="24"/>
          <w:vertAlign w:val="superscript"/>
        </w:rPr>
        <w:t>rd</w:t>
      </w:r>
      <w:r w:rsidRPr="009C279B">
        <w:rPr>
          <w:sz w:val="24"/>
          <w:szCs w:val="24"/>
        </w:rPr>
        <w:t xml:space="preserve"> John, the Book of Jude (maybe) &amp; the Book of Revelation.  </w:t>
      </w:r>
    </w:p>
    <w:p w:rsidR="00172F19" w:rsidRPr="009C279B" w:rsidRDefault="00172F19" w:rsidP="00172F19">
      <w:pPr>
        <w:spacing w:before="240" w:line="480" w:lineRule="auto"/>
        <w:jc w:val="both"/>
        <w:rPr>
          <w:sz w:val="24"/>
          <w:szCs w:val="24"/>
        </w:rPr>
      </w:pPr>
      <w:r w:rsidRPr="009C279B">
        <w:rPr>
          <w:sz w:val="24"/>
          <w:szCs w:val="24"/>
        </w:rPr>
        <w:lastRenderedPageBreak/>
        <w:t>The Succession of the 12 Roman Emperors: The name “</w:t>
      </w:r>
      <w:r w:rsidRPr="009C279B">
        <w:rPr>
          <w:b/>
          <w:sz w:val="24"/>
          <w:szCs w:val="24"/>
        </w:rPr>
        <w:t>Caesar</w:t>
      </w:r>
      <w:r w:rsidRPr="009C279B">
        <w:rPr>
          <w:sz w:val="24"/>
          <w:szCs w:val="24"/>
        </w:rPr>
        <w:t xml:space="preserve">” derives from the German </w:t>
      </w:r>
      <w:r w:rsidRPr="009C279B">
        <w:rPr>
          <w:b/>
          <w:i/>
          <w:sz w:val="24"/>
          <w:szCs w:val="24"/>
        </w:rPr>
        <w:t>Kaiser</w:t>
      </w:r>
      <w:r w:rsidRPr="009C279B">
        <w:rPr>
          <w:sz w:val="24"/>
          <w:szCs w:val="24"/>
        </w:rPr>
        <w:t xml:space="preserve">, Dutch </w:t>
      </w:r>
      <w:r w:rsidRPr="009C279B">
        <w:rPr>
          <w:b/>
          <w:i/>
          <w:sz w:val="24"/>
          <w:szCs w:val="24"/>
        </w:rPr>
        <w:t>Keizer</w:t>
      </w:r>
      <w:r w:rsidRPr="009C279B">
        <w:rPr>
          <w:sz w:val="24"/>
          <w:szCs w:val="24"/>
        </w:rPr>
        <w:t xml:space="preserve"> and Russian </w:t>
      </w:r>
      <w:r w:rsidRPr="009C279B">
        <w:rPr>
          <w:b/>
          <w:i/>
          <w:sz w:val="24"/>
          <w:szCs w:val="24"/>
        </w:rPr>
        <w:t>Czar</w:t>
      </w:r>
      <w:r w:rsidRPr="009C279B">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172F19" w:rsidRPr="009C279B" w:rsidRDefault="00172F19" w:rsidP="00172F19">
      <w:pPr>
        <w:spacing w:before="240" w:line="480" w:lineRule="auto"/>
        <w:jc w:val="both"/>
        <w:rPr>
          <w:sz w:val="24"/>
          <w:szCs w:val="24"/>
        </w:rPr>
      </w:pPr>
      <w:r w:rsidRPr="009C279B">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9C279B">
        <w:rPr>
          <w:sz w:val="24"/>
          <w:szCs w:val="24"/>
          <w:vertAlign w:val="superscript"/>
        </w:rPr>
        <w:t>th</w:t>
      </w:r>
      <w:r w:rsidRPr="009C279B">
        <w:rPr>
          <w:sz w:val="24"/>
          <w:szCs w:val="24"/>
        </w:rPr>
        <w:t xml:space="preserve">, 12 AD]. Even though the conspiracy was a success, its purposes failed. In the Civil War that followed, Caesar’s Nephew Octavian emerged as Victor and in 31BC became the first Roman Emperor.            </w:t>
      </w:r>
    </w:p>
    <w:p w:rsidR="00172F19" w:rsidRPr="009C279B" w:rsidRDefault="00172F19" w:rsidP="00172F19">
      <w:pPr>
        <w:spacing w:before="240" w:line="480" w:lineRule="auto"/>
        <w:jc w:val="both"/>
        <w:rPr>
          <w:sz w:val="24"/>
          <w:szCs w:val="24"/>
        </w:rPr>
      </w:pPr>
      <w:r w:rsidRPr="009C279B">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w:t>
      </w:r>
      <w:r w:rsidRPr="009C279B">
        <w:rPr>
          <w:sz w:val="24"/>
          <w:szCs w:val="24"/>
        </w:rPr>
        <w:lastRenderedPageBreak/>
        <w:t xml:space="preserve">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w:t>
      </w:r>
      <w:r w:rsidRPr="009C279B">
        <w:rPr>
          <w:sz w:val="24"/>
          <w:szCs w:val="24"/>
        </w:rPr>
        <w:lastRenderedPageBreak/>
        <w:t xml:space="preserve">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w:t>
      </w:r>
      <w:r w:rsidRPr="009C279B">
        <w:rPr>
          <w:sz w:val="24"/>
          <w:szCs w:val="24"/>
        </w:rPr>
        <w:lastRenderedPageBreak/>
        <w:t>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9C279B">
        <w:rPr>
          <w:sz w:val="24"/>
          <w:szCs w:val="24"/>
          <w:vertAlign w:val="superscript"/>
        </w:rPr>
        <w:t>th</w:t>
      </w:r>
      <w:r w:rsidRPr="009C279B">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172F19" w:rsidRPr="009C279B" w:rsidRDefault="00172F19" w:rsidP="00172F19">
      <w:pPr>
        <w:spacing w:before="240" w:line="480" w:lineRule="auto"/>
        <w:jc w:val="both"/>
        <w:rPr>
          <w:sz w:val="24"/>
          <w:szCs w:val="24"/>
        </w:rPr>
      </w:pPr>
      <w:r w:rsidRPr="009C279B">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w:t>
      </w:r>
      <w:r w:rsidRPr="009C279B">
        <w:rPr>
          <w:sz w:val="24"/>
          <w:szCs w:val="24"/>
        </w:rPr>
        <w:lastRenderedPageBreak/>
        <w:t>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9C279B">
        <w:rPr>
          <w:sz w:val="24"/>
          <w:szCs w:val="24"/>
          <w:vertAlign w:val="superscript"/>
        </w:rPr>
        <w:t>th</w:t>
      </w:r>
      <w:r w:rsidRPr="009C279B">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172F19" w:rsidRPr="009C279B" w:rsidRDefault="00172F19" w:rsidP="00172F19">
      <w:pPr>
        <w:spacing w:before="240" w:line="480" w:lineRule="auto"/>
        <w:jc w:val="both"/>
        <w:rPr>
          <w:sz w:val="24"/>
          <w:szCs w:val="24"/>
        </w:rPr>
      </w:pPr>
      <w:r w:rsidRPr="009C279B">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w:t>
      </w:r>
      <w:r w:rsidRPr="009C279B">
        <w:rPr>
          <w:sz w:val="24"/>
          <w:szCs w:val="24"/>
        </w:rPr>
        <w:lastRenderedPageBreak/>
        <w:t xml:space="preserve">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172F19" w:rsidRPr="009C279B" w:rsidRDefault="00172F19" w:rsidP="00172F19">
      <w:pPr>
        <w:spacing w:before="240" w:line="480" w:lineRule="auto"/>
        <w:jc w:val="both"/>
        <w:rPr>
          <w:sz w:val="24"/>
          <w:szCs w:val="24"/>
        </w:rPr>
      </w:pPr>
      <w:r w:rsidRPr="009C279B">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w:t>
      </w:r>
      <w:r w:rsidRPr="009C279B">
        <w:rPr>
          <w:sz w:val="24"/>
          <w:szCs w:val="24"/>
        </w:rPr>
        <w:lastRenderedPageBreak/>
        <w:t xml:space="preserve">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w:t>
      </w:r>
      <w:r w:rsidRPr="009C279B">
        <w:rPr>
          <w:sz w:val="24"/>
          <w:szCs w:val="24"/>
        </w:rPr>
        <w:lastRenderedPageBreak/>
        <w:t xml:space="preserve">decided that Britannicus should succeed Him, Aprippina poisoned Her Husband, and made Nero Emperor. The Senate deified Claudius, making Him the third Emperor to receive that honor. </w:t>
      </w:r>
    </w:p>
    <w:p w:rsidR="00172F19" w:rsidRPr="009C279B" w:rsidRDefault="00172F19" w:rsidP="00172F19">
      <w:pPr>
        <w:spacing w:before="240" w:line="480" w:lineRule="auto"/>
        <w:jc w:val="both"/>
        <w:rPr>
          <w:sz w:val="24"/>
          <w:szCs w:val="24"/>
        </w:rPr>
      </w:pPr>
      <w:r w:rsidRPr="009C279B">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w:t>
      </w:r>
      <w:r w:rsidRPr="009C279B">
        <w:rPr>
          <w:sz w:val="24"/>
          <w:szCs w:val="24"/>
        </w:rPr>
        <w:lastRenderedPageBreak/>
        <w:t>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9C279B">
        <w:rPr>
          <w:sz w:val="24"/>
          <w:szCs w:val="24"/>
          <w:vertAlign w:val="superscript"/>
        </w:rPr>
        <w:t>st</w:t>
      </w:r>
      <w:r w:rsidRPr="009C279B">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172F19" w:rsidRPr="009C279B" w:rsidRDefault="00172F19" w:rsidP="00172F19">
      <w:pPr>
        <w:spacing w:before="240" w:line="480" w:lineRule="auto"/>
        <w:jc w:val="both"/>
        <w:rPr>
          <w:sz w:val="24"/>
          <w:szCs w:val="24"/>
        </w:rPr>
      </w:pPr>
      <w:r w:rsidRPr="009C279B">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172F19" w:rsidRPr="009C279B" w:rsidRDefault="00172F19" w:rsidP="00172F19">
      <w:pPr>
        <w:spacing w:before="240" w:line="480" w:lineRule="auto"/>
        <w:jc w:val="both"/>
        <w:rPr>
          <w:sz w:val="24"/>
          <w:szCs w:val="24"/>
        </w:rPr>
      </w:pPr>
      <w:r w:rsidRPr="009C279B">
        <w:rPr>
          <w:sz w:val="24"/>
          <w:szCs w:val="24"/>
        </w:rPr>
        <w:t xml:space="preserve">Otho: Otho’s Life is from AD 32 to AD 69. He ruled for 95 days before committing suicide when Vitellius’ Army defeated Him in Battle. </w:t>
      </w:r>
    </w:p>
    <w:p w:rsidR="00172F19" w:rsidRPr="009C279B" w:rsidRDefault="00172F19" w:rsidP="00172F19">
      <w:pPr>
        <w:spacing w:before="240" w:line="480" w:lineRule="auto"/>
        <w:jc w:val="both"/>
        <w:rPr>
          <w:sz w:val="24"/>
          <w:szCs w:val="24"/>
        </w:rPr>
      </w:pPr>
      <w:r w:rsidRPr="009C279B">
        <w:rPr>
          <w:sz w:val="24"/>
          <w:szCs w:val="24"/>
        </w:rPr>
        <w:lastRenderedPageBreak/>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172F19" w:rsidRPr="009C279B" w:rsidRDefault="00172F19" w:rsidP="00172F19">
      <w:pPr>
        <w:spacing w:before="240" w:line="480" w:lineRule="auto"/>
        <w:jc w:val="both"/>
        <w:rPr>
          <w:sz w:val="24"/>
          <w:szCs w:val="24"/>
        </w:rPr>
      </w:pPr>
      <w:r w:rsidRPr="009C279B">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172F19" w:rsidRPr="009C279B" w:rsidRDefault="00172F19" w:rsidP="00172F19">
      <w:pPr>
        <w:spacing w:before="240" w:line="480" w:lineRule="auto"/>
        <w:jc w:val="both"/>
        <w:rPr>
          <w:sz w:val="24"/>
          <w:szCs w:val="24"/>
        </w:rPr>
      </w:pPr>
      <w:r w:rsidRPr="009C279B">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9C279B">
        <w:rPr>
          <w:sz w:val="24"/>
          <w:szCs w:val="24"/>
          <w:vertAlign w:val="superscript"/>
        </w:rPr>
        <w:t>th</w:t>
      </w:r>
      <w:r w:rsidRPr="009C279B">
        <w:rPr>
          <w:sz w:val="24"/>
          <w:szCs w:val="24"/>
        </w:rPr>
        <w:t xml:space="preserve">, AD 70 the temple of Jerusalem was destroyed by fire and the citadel fell in Roman control with countless Jews </w:t>
      </w:r>
      <w:r w:rsidRPr="009C279B">
        <w:rPr>
          <w:sz w:val="24"/>
          <w:szCs w:val="24"/>
        </w:rPr>
        <w:lastRenderedPageBreak/>
        <w:t xml:space="preserve">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172F19" w:rsidRPr="009C279B" w:rsidRDefault="00172F19" w:rsidP="00172F19">
      <w:pPr>
        <w:spacing w:before="240" w:line="480" w:lineRule="auto"/>
        <w:jc w:val="both"/>
        <w:rPr>
          <w:sz w:val="24"/>
          <w:szCs w:val="24"/>
        </w:rPr>
      </w:pPr>
      <w:r w:rsidRPr="009C279B">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w:t>
      </w:r>
      <w:r w:rsidRPr="009C279B">
        <w:rPr>
          <w:sz w:val="24"/>
          <w:szCs w:val="24"/>
        </w:rPr>
        <w:lastRenderedPageBreak/>
        <w:t xml:space="preserve">Her life because of an alleged affiliation with Christianity. After ruling the Empire for 15 years, Domitia plotted His assassination with Her Friends and Freedmen, eventually Domitian was murdered.                                             </w:t>
      </w:r>
    </w:p>
    <w:p w:rsidR="00172F19" w:rsidRPr="009C279B" w:rsidRDefault="00172F19" w:rsidP="00172F19">
      <w:pPr>
        <w:spacing w:before="240" w:line="480" w:lineRule="auto"/>
        <w:jc w:val="center"/>
        <w:rPr>
          <w:b/>
          <w:sz w:val="24"/>
          <w:szCs w:val="24"/>
        </w:rPr>
      </w:pPr>
      <w:r w:rsidRPr="009C279B">
        <w:rPr>
          <w:b/>
          <w:sz w:val="24"/>
          <w:szCs w:val="24"/>
        </w:rPr>
        <w:t>The Eternal Charge of Blasphemy against the Father Stephen our Lord</w:t>
      </w:r>
    </w:p>
    <w:p w:rsidR="00172F19" w:rsidRPr="009C279B" w:rsidRDefault="00172F19" w:rsidP="00172F19">
      <w:pPr>
        <w:spacing w:before="240" w:line="480" w:lineRule="auto"/>
        <w:jc w:val="both"/>
        <w:rPr>
          <w:sz w:val="24"/>
          <w:szCs w:val="24"/>
        </w:rPr>
      </w:pPr>
      <w:r w:rsidRPr="009C279B">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9C279B">
        <w:rPr>
          <w:sz w:val="24"/>
          <w:szCs w:val="24"/>
          <w:vertAlign w:val="superscript"/>
        </w:rPr>
        <w:t>nd</w:t>
      </w:r>
      <w:r w:rsidRPr="009C279B">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w:t>
      </w:r>
      <w:r w:rsidRPr="009C279B">
        <w:rPr>
          <w:sz w:val="24"/>
          <w:szCs w:val="24"/>
        </w:rPr>
        <w:lastRenderedPageBreak/>
        <w:t xml:space="preserve">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172F19" w:rsidRPr="009C279B" w:rsidRDefault="00172F19" w:rsidP="00172F19">
      <w:pPr>
        <w:spacing w:before="240" w:line="480" w:lineRule="auto"/>
        <w:jc w:val="center"/>
        <w:rPr>
          <w:b/>
          <w:sz w:val="24"/>
          <w:szCs w:val="24"/>
        </w:rPr>
      </w:pPr>
      <w:r w:rsidRPr="009C279B">
        <w:rPr>
          <w:b/>
          <w:sz w:val="24"/>
          <w:szCs w:val="24"/>
        </w:rPr>
        <w:t>THE 28 CHIEF’S OF POLICE AUTHORITY VERSES THE LORD STEPHEN’S AUTHORITY IN THE HT</w:t>
      </w:r>
    </w:p>
    <w:p w:rsidR="00172F19" w:rsidRPr="009C279B" w:rsidRDefault="00172F19" w:rsidP="00172F19">
      <w:pPr>
        <w:spacing w:before="240" w:line="480" w:lineRule="auto"/>
        <w:jc w:val="both"/>
        <w:rPr>
          <w:sz w:val="24"/>
          <w:szCs w:val="24"/>
        </w:rPr>
      </w:pPr>
      <w:r w:rsidRPr="009C279B">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w:t>
      </w:r>
      <w:r w:rsidRPr="009C279B">
        <w:rPr>
          <w:sz w:val="24"/>
          <w:szCs w:val="24"/>
        </w:rPr>
        <w:lastRenderedPageBreak/>
        <w:t>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172F19" w:rsidRPr="009C279B" w:rsidRDefault="00172F19" w:rsidP="00172F19">
      <w:pPr>
        <w:spacing w:line="480" w:lineRule="auto"/>
        <w:jc w:val="both"/>
        <w:rPr>
          <w:sz w:val="24"/>
          <w:szCs w:val="24"/>
        </w:rPr>
      </w:pPr>
      <w:r w:rsidRPr="009C279B">
        <w:rPr>
          <w:sz w:val="24"/>
          <w:szCs w:val="24"/>
        </w:rPr>
        <w:t xml:space="preserve">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172F19" w:rsidRPr="009C279B" w:rsidRDefault="00172F19" w:rsidP="00172F19">
      <w:pPr>
        <w:spacing w:line="480" w:lineRule="auto"/>
        <w:jc w:val="both"/>
        <w:rPr>
          <w:sz w:val="24"/>
          <w:szCs w:val="24"/>
        </w:rPr>
      </w:pPr>
      <w:r w:rsidRPr="009C279B">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w:t>
      </w:r>
      <w:r w:rsidRPr="009C279B">
        <w:rPr>
          <w:sz w:val="24"/>
          <w:szCs w:val="24"/>
        </w:rPr>
        <w:lastRenderedPageBreak/>
        <w:t xml:space="preserve">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172F19" w:rsidRPr="009C279B" w:rsidRDefault="00172F19" w:rsidP="00172F19">
      <w:pPr>
        <w:spacing w:line="480" w:lineRule="auto"/>
        <w:jc w:val="both"/>
        <w:rPr>
          <w:sz w:val="24"/>
          <w:szCs w:val="24"/>
        </w:rPr>
      </w:pPr>
      <w:r w:rsidRPr="009C279B">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172F19" w:rsidRPr="009C279B" w:rsidRDefault="00172F19" w:rsidP="00172F19">
      <w:pPr>
        <w:spacing w:line="480" w:lineRule="auto"/>
        <w:jc w:val="both"/>
        <w:rPr>
          <w:sz w:val="24"/>
          <w:szCs w:val="24"/>
        </w:rPr>
      </w:pPr>
      <w:r w:rsidRPr="009C279B">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172F19" w:rsidRPr="009C279B" w:rsidRDefault="00172F19" w:rsidP="00172F19">
      <w:pPr>
        <w:spacing w:line="480" w:lineRule="auto"/>
        <w:jc w:val="center"/>
        <w:rPr>
          <w:b/>
          <w:sz w:val="24"/>
          <w:szCs w:val="24"/>
        </w:rPr>
      </w:pPr>
      <w:r w:rsidRPr="009C279B">
        <w:rPr>
          <w:b/>
          <w:sz w:val="24"/>
          <w:szCs w:val="24"/>
        </w:rPr>
        <w:t xml:space="preserve">THE FEDERAL </w:t>
      </w:r>
      <w:r w:rsidR="009C279B" w:rsidRPr="009C279B">
        <w:rPr>
          <w:b/>
          <w:sz w:val="24"/>
          <w:szCs w:val="24"/>
        </w:rPr>
        <w:t>FIDUCIARY</w:t>
      </w:r>
      <w:r w:rsidRPr="009C279B">
        <w:rPr>
          <w:b/>
          <w:sz w:val="24"/>
          <w:szCs w:val="24"/>
        </w:rPr>
        <w:t>’S (CUSTODIAN EUNUCHS) OVER THE FINANCIAL AFFAIRS OF THE WHITE CHRISTIAN VIRGINS FOR THE BEAUTY PREPARATIONS OF TRUE HOLINESS</w:t>
      </w:r>
    </w:p>
    <w:p w:rsidR="00172F19" w:rsidRPr="009C279B" w:rsidRDefault="00172F19" w:rsidP="00172F19">
      <w:pPr>
        <w:spacing w:line="480" w:lineRule="auto"/>
        <w:jc w:val="both"/>
        <w:rPr>
          <w:sz w:val="24"/>
          <w:szCs w:val="24"/>
        </w:rPr>
      </w:pPr>
      <w:r w:rsidRPr="009C279B">
        <w:rPr>
          <w:sz w:val="24"/>
          <w:szCs w:val="24"/>
        </w:rPr>
        <w:t xml:space="preserve">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w:t>
      </w:r>
      <w:r w:rsidRPr="009C279B">
        <w:rPr>
          <w:sz w:val="24"/>
          <w:szCs w:val="24"/>
        </w:rPr>
        <w:lastRenderedPageBreak/>
        <w:t>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172F19" w:rsidRPr="009C279B" w:rsidRDefault="00172F19" w:rsidP="00172F19">
      <w:pPr>
        <w:spacing w:line="480" w:lineRule="auto"/>
        <w:jc w:val="center"/>
        <w:rPr>
          <w:b/>
          <w:sz w:val="24"/>
          <w:szCs w:val="24"/>
        </w:rPr>
      </w:pPr>
      <w:r w:rsidRPr="009C279B">
        <w:rPr>
          <w:b/>
          <w:sz w:val="24"/>
          <w:szCs w:val="24"/>
        </w:rPr>
        <w:t xml:space="preserve">THE FEDERAL </w:t>
      </w:r>
      <w:r w:rsidR="009C279B" w:rsidRPr="009C279B">
        <w:rPr>
          <w:b/>
          <w:sz w:val="24"/>
          <w:szCs w:val="24"/>
        </w:rPr>
        <w:t>FIDUCIARY</w:t>
      </w:r>
      <w:r w:rsidRPr="009C279B">
        <w:rPr>
          <w:b/>
          <w:sz w:val="24"/>
          <w:szCs w:val="24"/>
        </w:rPr>
        <w:t>’S (CUSTODIAN EUNUCHS) OVER THE FINANCIAL AFFAIRS OF THE BLACK CHRISTIAN VIRGINS FOR THE BEAUTY PREPARATIONS OF TRUE HOLINESS</w:t>
      </w:r>
    </w:p>
    <w:p w:rsidR="00172F19" w:rsidRPr="009C279B" w:rsidRDefault="00172F19" w:rsidP="00172F19">
      <w:pPr>
        <w:spacing w:line="480" w:lineRule="auto"/>
        <w:jc w:val="both"/>
        <w:rPr>
          <w:sz w:val="24"/>
          <w:szCs w:val="24"/>
        </w:rPr>
      </w:pPr>
      <w:r w:rsidRPr="009C279B">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w:t>
      </w:r>
      <w:r w:rsidRPr="009C279B">
        <w:rPr>
          <w:sz w:val="24"/>
          <w:szCs w:val="24"/>
        </w:rPr>
        <w:lastRenderedPageBreak/>
        <w:t xml:space="preserve">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172F19" w:rsidRPr="009C279B" w:rsidRDefault="00172F19" w:rsidP="00172F19">
      <w:pPr>
        <w:spacing w:line="480" w:lineRule="auto"/>
        <w:jc w:val="both"/>
        <w:rPr>
          <w:sz w:val="24"/>
          <w:szCs w:val="24"/>
        </w:rPr>
      </w:pPr>
      <w:r w:rsidRPr="009C279B">
        <w:rPr>
          <w:sz w:val="24"/>
          <w:szCs w:val="24"/>
        </w:rPr>
        <w:t>Eunuchs as Royal Servants is in Esther 1:10-11; 2:1-3, 15; 4:4-11; 2</w:t>
      </w:r>
      <w:r w:rsidRPr="009C279B">
        <w:rPr>
          <w:sz w:val="24"/>
          <w:szCs w:val="24"/>
          <w:vertAlign w:val="superscript"/>
        </w:rPr>
        <w:t>nd</w:t>
      </w:r>
      <w:r w:rsidRPr="009C279B">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9C279B">
        <w:rPr>
          <w:sz w:val="24"/>
          <w:szCs w:val="24"/>
          <w:vertAlign w:val="superscript"/>
        </w:rPr>
        <w:t>st</w:t>
      </w:r>
      <w:r w:rsidRPr="009C279B">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w:t>
      </w:r>
      <w:r w:rsidRPr="009C279B">
        <w:rPr>
          <w:sz w:val="24"/>
          <w:szCs w:val="24"/>
        </w:rPr>
        <w:lastRenderedPageBreak/>
        <w:t xml:space="preserve">Act of Chastity is in Matthew 19:10-12. Paul suggests that a dogmatic demand for circumcision might lead to a demand for emasculation in Galatians 5:12.       </w:t>
      </w:r>
    </w:p>
    <w:p w:rsidR="00172F19" w:rsidRPr="009C279B" w:rsidRDefault="00172F19" w:rsidP="00172F19">
      <w:pPr>
        <w:spacing w:line="480" w:lineRule="auto"/>
        <w:jc w:val="both"/>
        <w:rPr>
          <w:sz w:val="24"/>
          <w:szCs w:val="24"/>
        </w:rPr>
      </w:pPr>
      <w:r w:rsidRPr="009C279B">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9C279B">
        <w:rPr>
          <w:sz w:val="24"/>
          <w:szCs w:val="24"/>
          <w:vertAlign w:val="superscript"/>
        </w:rPr>
        <w:t>th</w:t>
      </w:r>
      <w:r w:rsidRPr="009C279B">
        <w:rPr>
          <w:sz w:val="24"/>
          <w:szCs w:val="24"/>
        </w:rPr>
        <w:t>–Born Son, but 10</w:t>
      </w:r>
      <w:r w:rsidRPr="009C279B">
        <w:rPr>
          <w:sz w:val="24"/>
          <w:szCs w:val="24"/>
          <w:vertAlign w:val="superscript"/>
        </w:rPr>
        <w:t>th</w:t>
      </w:r>
      <w:r w:rsidRPr="009C279B">
        <w:rPr>
          <w:sz w:val="24"/>
          <w:szCs w:val="24"/>
        </w:rPr>
        <w:t xml:space="preserve"> in line with Christ as the 1</w:t>
      </w:r>
      <w:r w:rsidRPr="009C279B">
        <w:rPr>
          <w:sz w:val="24"/>
          <w:szCs w:val="24"/>
          <w:vertAlign w:val="superscript"/>
        </w:rPr>
        <w:t>st</w:t>
      </w:r>
      <w:r w:rsidRPr="009C279B">
        <w:rPr>
          <w:sz w:val="24"/>
          <w:szCs w:val="24"/>
        </w:rPr>
        <w:t>-Born Son to raise up Christ to sit on His throne which makes 8 to 10 positions) were all Divine Unions done by Joseph and Mary by the Tree of Life.</w:t>
      </w:r>
    </w:p>
    <w:p w:rsidR="00172F19" w:rsidRPr="009C279B" w:rsidRDefault="00172F19" w:rsidP="00172F19">
      <w:pPr>
        <w:spacing w:line="480" w:lineRule="auto"/>
        <w:jc w:val="both"/>
        <w:rPr>
          <w:sz w:val="24"/>
          <w:szCs w:val="24"/>
        </w:rPr>
      </w:pPr>
      <w:r w:rsidRPr="009C279B">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9C279B">
        <w:rPr>
          <w:sz w:val="24"/>
          <w:szCs w:val="24"/>
          <w:vertAlign w:val="superscript"/>
        </w:rPr>
        <w:t>nd</w:t>
      </w:r>
      <w:r w:rsidRPr="009C279B">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w:t>
      </w:r>
      <w:r w:rsidRPr="009C279B">
        <w:rPr>
          <w:sz w:val="24"/>
          <w:szCs w:val="24"/>
        </w:rPr>
        <w:lastRenderedPageBreak/>
        <w:t>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9C279B">
        <w:rPr>
          <w:sz w:val="24"/>
          <w:szCs w:val="24"/>
          <w:vertAlign w:val="superscript"/>
        </w:rPr>
        <w:t>th</w:t>
      </w:r>
      <w:r w:rsidRPr="009C279B">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9C279B">
        <w:rPr>
          <w:sz w:val="24"/>
          <w:szCs w:val="24"/>
          <w:vertAlign w:val="superscript"/>
        </w:rPr>
        <w:t>nd</w:t>
      </w:r>
      <w:r w:rsidRPr="009C279B">
        <w:rPr>
          <w:sz w:val="24"/>
          <w:szCs w:val="24"/>
        </w:rPr>
        <w:t xml:space="preserve"> Peter 3:10-13 &amp; Acts 7:60.     </w:t>
      </w:r>
    </w:p>
    <w:p w:rsidR="00172F19" w:rsidRPr="009C279B" w:rsidRDefault="00172F19" w:rsidP="00172F19">
      <w:pPr>
        <w:spacing w:line="480" w:lineRule="auto"/>
        <w:jc w:val="both"/>
        <w:rPr>
          <w:sz w:val="24"/>
          <w:szCs w:val="24"/>
        </w:rPr>
      </w:pPr>
      <w:r w:rsidRPr="009C279B">
        <w:rPr>
          <w:sz w:val="24"/>
          <w:szCs w:val="24"/>
        </w:rPr>
        <w:t>There are three kinds of “</w:t>
      </w:r>
      <w:r w:rsidRPr="009C279B">
        <w:rPr>
          <w:b/>
          <w:sz w:val="24"/>
          <w:szCs w:val="24"/>
        </w:rPr>
        <w:t>Intercourse</w:t>
      </w:r>
      <w:r w:rsidRPr="009C279B">
        <w:rPr>
          <w:sz w:val="24"/>
          <w:szCs w:val="24"/>
        </w:rPr>
        <w:t>” in the Holy Bible. First, is the “</w:t>
      </w:r>
      <w:r w:rsidRPr="009C279B">
        <w:rPr>
          <w:b/>
          <w:sz w:val="24"/>
          <w:szCs w:val="24"/>
        </w:rPr>
        <w:t>Popular Sexual Eros Love Intercourse</w:t>
      </w:r>
      <w:r w:rsidRPr="009C279B">
        <w:rPr>
          <w:sz w:val="24"/>
          <w:szCs w:val="24"/>
        </w:rPr>
        <w:t>” committed only by a Man and a Woman from the Tree of the Knowledge of Good and Evil in a Strength 40 Year Kingdom of This World in Genesis 4:1. Second, is the “</w:t>
      </w:r>
      <w:r w:rsidRPr="009C279B">
        <w:rPr>
          <w:b/>
          <w:sz w:val="24"/>
          <w:szCs w:val="24"/>
        </w:rPr>
        <w:t>Known Holy Law Love Intercourse</w:t>
      </w:r>
      <w:r w:rsidRPr="009C279B">
        <w:rPr>
          <w:sz w:val="24"/>
          <w:szCs w:val="24"/>
        </w:rPr>
        <w:t>” in Luke 2:23 from the Midst of the Tree of Life done by a Man and a Woman and also Boys and Girls in Luke 20:35-36 in a Wisdom 80 Year Law Kingdom of Heaven in 1</w:t>
      </w:r>
      <w:r w:rsidRPr="009C279B">
        <w:rPr>
          <w:sz w:val="24"/>
          <w:szCs w:val="24"/>
          <w:vertAlign w:val="superscript"/>
        </w:rPr>
        <w:t>st</w:t>
      </w:r>
      <w:r w:rsidRPr="009C279B">
        <w:rPr>
          <w:sz w:val="24"/>
          <w:szCs w:val="24"/>
        </w:rPr>
        <w:t xml:space="preserve"> Kings 11:3 &amp; Genesis 2:9. King Solomon did this kind of Holy Law Love Intercourse with His 700 Wives and 300 Concubines. But King Solomon committed Idolatry which is “</w:t>
      </w:r>
      <w:r w:rsidRPr="009C279B">
        <w:rPr>
          <w:b/>
          <w:sz w:val="24"/>
          <w:szCs w:val="24"/>
        </w:rPr>
        <w:t>Marital Fornication</w:t>
      </w:r>
      <w:r w:rsidRPr="009C279B">
        <w:rPr>
          <w:sz w:val="24"/>
          <w:szCs w:val="24"/>
        </w:rPr>
        <w:t xml:space="preserve">” with the minority of His Foreign Wives after 80 years, but not with the majority of </w:t>
      </w:r>
      <w:r w:rsidRPr="009C279B">
        <w:rPr>
          <w:sz w:val="24"/>
          <w:szCs w:val="24"/>
        </w:rPr>
        <w:lastRenderedPageBreak/>
        <w:t>His Local Wives or 300 Concubines after 80 years in Tobit 4:12-13; 1</w:t>
      </w:r>
      <w:r w:rsidRPr="009C279B">
        <w:rPr>
          <w:sz w:val="24"/>
          <w:szCs w:val="24"/>
          <w:vertAlign w:val="superscript"/>
        </w:rPr>
        <w:t>st</w:t>
      </w:r>
      <w:r w:rsidRPr="009C279B">
        <w:rPr>
          <w:sz w:val="24"/>
          <w:szCs w:val="24"/>
        </w:rPr>
        <w:t xml:space="preserve"> Kings 11:1-13 &amp; Nehemiah 13:25-27. Third, is the “</w:t>
      </w:r>
      <w:r w:rsidRPr="009C279B">
        <w:rPr>
          <w:b/>
          <w:sz w:val="24"/>
          <w:szCs w:val="24"/>
        </w:rPr>
        <w:t>Unknown Holy Divine Love Intercourse</w:t>
      </w:r>
      <w:r w:rsidRPr="009C279B">
        <w:rPr>
          <w:sz w:val="24"/>
          <w:szCs w:val="24"/>
        </w:rPr>
        <w:t>” from the Tree of Life that is done by a Man and Woman in 2</w:t>
      </w:r>
      <w:r w:rsidRPr="009C279B">
        <w:rPr>
          <w:sz w:val="24"/>
          <w:szCs w:val="24"/>
          <w:vertAlign w:val="superscript"/>
        </w:rPr>
        <w:t>nd</w:t>
      </w:r>
      <w:r w:rsidRPr="009C279B">
        <w:rPr>
          <w:sz w:val="24"/>
          <w:szCs w:val="24"/>
        </w:rPr>
        <w:t xml:space="preserve"> Peter 1:4 and also Lords and Ladies in Acts 17:29 in a Lordly 120 Year Kingdom of Lordship in Matthew 19:6; Mark 10:9; Ephesians 5:31; 1</w:t>
      </w:r>
      <w:r w:rsidRPr="009C279B">
        <w:rPr>
          <w:sz w:val="24"/>
          <w:szCs w:val="24"/>
          <w:vertAlign w:val="superscript"/>
        </w:rPr>
        <w:t>st</w:t>
      </w:r>
      <w:r w:rsidRPr="009C279B">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9C279B">
        <w:rPr>
          <w:sz w:val="24"/>
          <w:szCs w:val="24"/>
          <w:vertAlign w:val="superscript"/>
        </w:rPr>
        <w:t>nd</w:t>
      </w:r>
      <w:r w:rsidRPr="009C279B">
        <w:rPr>
          <w:sz w:val="24"/>
          <w:szCs w:val="24"/>
        </w:rPr>
        <w:t xml:space="preserve"> Thessalonians 1:11; Ephesians 1:5; Philippians 2:13 &amp; Hebrews 12:10. The Doorway to Qanah directed not to the Father Stephen is the Lord Lucifer’s sinful pleasure that leads You to the Kingdom of This World in 2</w:t>
      </w:r>
      <w:r w:rsidRPr="009C279B">
        <w:rPr>
          <w:sz w:val="24"/>
          <w:szCs w:val="24"/>
          <w:vertAlign w:val="superscript"/>
        </w:rPr>
        <w:t>nd</w:t>
      </w:r>
      <w:r w:rsidRPr="009C279B">
        <w:rPr>
          <w:sz w:val="24"/>
          <w:szCs w:val="24"/>
        </w:rPr>
        <w:t xml:space="preserve"> Thessalonians 2:12; 2</w:t>
      </w:r>
      <w:r w:rsidRPr="009C279B">
        <w:rPr>
          <w:sz w:val="24"/>
          <w:szCs w:val="24"/>
          <w:vertAlign w:val="superscript"/>
        </w:rPr>
        <w:t>nd</w:t>
      </w:r>
      <w:r w:rsidRPr="009C279B">
        <w:rPr>
          <w:sz w:val="24"/>
          <w:szCs w:val="24"/>
        </w:rPr>
        <w:t xml:space="preserve"> Timothy 3:4; Titus 3:3; Hebrews 11:25; 1</w:t>
      </w:r>
      <w:r w:rsidRPr="009C279B">
        <w:rPr>
          <w:sz w:val="24"/>
          <w:szCs w:val="24"/>
          <w:vertAlign w:val="superscript"/>
        </w:rPr>
        <w:t>st</w:t>
      </w:r>
      <w:r w:rsidRPr="009C279B">
        <w:rPr>
          <w:sz w:val="24"/>
          <w:szCs w:val="24"/>
        </w:rPr>
        <w:t xml:space="preserve"> Corinthians 10:7; 2</w:t>
      </w:r>
      <w:r w:rsidRPr="009C279B">
        <w:rPr>
          <w:sz w:val="24"/>
          <w:szCs w:val="24"/>
          <w:vertAlign w:val="superscript"/>
        </w:rPr>
        <w:t>nd</w:t>
      </w:r>
      <w:r w:rsidRPr="009C279B">
        <w:rPr>
          <w:sz w:val="24"/>
          <w:szCs w:val="24"/>
        </w:rPr>
        <w:t xml:space="preserve"> Peter 2:13; Luke 8:14 &amp; Romans 1:32. All those who calls Sexual Eros Money the unrighteous mammon (prostitutions, whoredoms, harlotries, sorceries &amp; wizardries) with Sweet Cane (Calamus or </w:t>
      </w:r>
      <w:r w:rsidR="009C279B" w:rsidRPr="009C279B">
        <w:rPr>
          <w:sz w:val="24"/>
          <w:szCs w:val="24"/>
        </w:rPr>
        <w:t>Cannabis</w:t>
      </w:r>
      <w:r w:rsidRPr="009C279B">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9C279B">
        <w:rPr>
          <w:sz w:val="24"/>
          <w:szCs w:val="24"/>
          <w:vertAlign w:val="superscript"/>
        </w:rPr>
        <w:t>st</w:t>
      </w:r>
      <w:r w:rsidRPr="009C279B">
        <w:rPr>
          <w:sz w:val="24"/>
          <w:szCs w:val="24"/>
        </w:rPr>
        <w:t xml:space="preserve"> Timothy 6:10; 2</w:t>
      </w:r>
      <w:r w:rsidRPr="009C279B">
        <w:rPr>
          <w:sz w:val="24"/>
          <w:szCs w:val="24"/>
          <w:vertAlign w:val="superscript"/>
        </w:rPr>
        <w:t>nd</w:t>
      </w:r>
      <w:r w:rsidRPr="009C279B">
        <w:rPr>
          <w:sz w:val="24"/>
          <w:szCs w:val="24"/>
        </w:rPr>
        <w:t xml:space="preserve"> Peter 1:4 &amp; Isaiah 43:24.      </w:t>
      </w:r>
    </w:p>
    <w:p w:rsidR="00172F19" w:rsidRPr="009C279B" w:rsidRDefault="00172F19" w:rsidP="00172F19">
      <w:pPr>
        <w:spacing w:line="480" w:lineRule="auto"/>
        <w:jc w:val="both"/>
        <w:rPr>
          <w:sz w:val="24"/>
          <w:szCs w:val="24"/>
        </w:rPr>
      </w:pPr>
      <w:r w:rsidRPr="009C279B">
        <w:rPr>
          <w:sz w:val="24"/>
          <w:szCs w:val="24"/>
        </w:rPr>
        <w:t xml:space="preserve">The Father Stephen died as the Father concerning Egypt spiritually and Babylon mentally [not the Father in the stoning concerning Israel physically in Acts 7:60] in Acts 26:10. The Lord James </w:t>
      </w:r>
      <w:r w:rsidRPr="009C279B">
        <w:rPr>
          <w:sz w:val="24"/>
          <w:szCs w:val="24"/>
        </w:rPr>
        <w:lastRenderedPageBreak/>
        <w:t xml:space="preserve">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172F19" w:rsidRPr="009C279B" w:rsidRDefault="00172F19" w:rsidP="00172F19">
      <w:pPr>
        <w:spacing w:line="480" w:lineRule="auto"/>
        <w:jc w:val="both"/>
        <w:rPr>
          <w:sz w:val="24"/>
          <w:szCs w:val="24"/>
        </w:rPr>
      </w:pPr>
      <w:r w:rsidRPr="009C279B">
        <w:rPr>
          <w:sz w:val="24"/>
          <w:szCs w:val="24"/>
        </w:rPr>
        <w:t>In Conclusion, just a thought, if Anyone does not receive This Doctrine, it does not concerns Me (The Author), but the LORD, “lest You be found fighting against God (The Lord Yahweh the Creator of the Father Stephen)” in Acts 5:39. Also one main qualifications of Agape Love also called Omni-Benevolence is totally the Holy God Jehovah and not Sexual Eros Love says “believes all things (only in the Spirit of God in 1</w:t>
      </w:r>
      <w:r w:rsidRPr="009C279B">
        <w:rPr>
          <w:sz w:val="24"/>
          <w:szCs w:val="24"/>
          <w:vertAlign w:val="superscript"/>
        </w:rPr>
        <w:t>st</w:t>
      </w:r>
      <w:r w:rsidRPr="009C279B">
        <w:rPr>
          <w:sz w:val="24"/>
          <w:szCs w:val="24"/>
        </w:rPr>
        <w:t xml:space="preserve"> Corinthians 2:6-16 &amp; John 14:26; 15:26; 16:7-13)” in 1</w:t>
      </w:r>
      <w:r w:rsidRPr="009C279B">
        <w:rPr>
          <w:sz w:val="24"/>
          <w:szCs w:val="24"/>
          <w:vertAlign w:val="superscript"/>
        </w:rPr>
        <w:t>st</w:t>
      </w:r>
      <w:r w:rsidRPr="009C279B">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and subject to Hell in the End of the World &amp; also subject to ungodly fear that brings torment because You do not have perfect agape love abiding in You in Revelation 21:8; 1</w:t>
      </w:r>
      <w:r w:rsidRPr="009C279B">
        <w:rPr>
          <w:sz w:val="24"/>
          <w:szCs w:val="24"/>
          <w:vertAlign w:val="superscript"/>
        </w:rPr>
        <w:t>st</w:t>
      </w:r>
      <w:r w:rsidRPr="009C279B">
        <w:rPr>
          <w:sz w:val="24"/>
          <w:szCs w:val="24"/>
        </w:rPr>
        <w:t xml:space="preserve"> John 4:18; Titus 1:15-16 &amp; 1</w:t>
      </w:r>
      <w:r w:rsidRPr="009C279B">
        <w:rPr>
          <w:sz w:val="24"/>
          <w:szCs w:val="24"/>
          <w:vertAlign w:val="superscript"/>
        </w:rPr>
        <w:t>st</w:t>
      </w:r>
      <w:r w:rsidRPr="009C279B">
        <w:rPr>
          <w:sz w:val="24"/>
          <w:szCs w:val="24"/>
        </w:rPr>
        <w:t xml:space="preserve"> Timothy 4:1-5. A Kingdom against a Kingdom or Nation will come too &amp; is brought to desolation by the Father Stephen’s Law of Division from the Kingdom of Heaven to the Kingdom of Hell is </w:t>
      </w:r>
      <w:r w:rsidRPr="009C279B">
        <w:rPr>
          <w:sz w:val="24"/>
          <w:szCs w:val="24"/>
        </w:rPr>
        <w:lastRenderedPageBreak/>
        <w:t>in Luke 11:17-23;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and what He wants His own people to know and teach at the appointed time. God bless You in the LORD’S Justice!!!</w:t>
      </w:r>
    </w:p>
    <w:p w:rsidR="00172F19" w:rsidRPr="009C279B" w:rsidRDefault="00172F19" w:rsidP="00172F19">
      <w:pPr>
        <w:spacing w:line="480" w:lineRule="auto"/>
        <w:jc w:val="center"/>
        <w:rPr>
          <w:sz w:val="24"/>
          <w:szCs w:val="24"/>
        </w:rPr>
      </w:pPr>
      <w:r w:rsidRPr="009C279B">
        <w:rPr>
          <w:sz w:val="24"/>
          <w:szCs w:val="24"/>
        </w:rPr>
        <w:t>Bibliography</w:t>
      </w:r>
    </w:p>
    <w:p w:rsidR="00172F19" w:rsidRPr="009C279B" w:rsidRDefault="00172F19" w:rsidP="00172F19">
      <w:pPr>
        <w:spacing w:line="480" w:lineRule="auto"/>
        <w:jc w:val="both"/>
        <w:rPr>
          <w:sz w:val="24"/>
          <w:szCs w:val="24"/>
        </w:rPr>
      </w:pPr>
      <w:r w:rsidRPr="009C279B">
        <w:rPr>
          <w:sz w:val="24"/>
          <w:szCs w:val="24"/>
        </w:rPr>
        <w:t xml:space="preserve">Barnstone, Willis: The Gnostic Bible: The Prayer of the Messenger Paul: Christian Gnostic Italian Writings on pages 352-354: Shambhala Publishers, Inc. Boston, Massachusetts, Copyright, 2003 &amp; 2009 </w:t>
      </w:r>
    </w:p>
    <w:p w:rsidR="00172F19" w:rsidRPr="009C279B" w:rsidRDefault="00172F19" w:rsidP="00172F19">
      <w:pPr>
        <w:spacing w:line="480" w:lineRule="auto"/>
        <w:jc w:val="both"/>
        <w:rPr>
          <w:rFonts w:cstheme="minorHAnsi"/>
          <w:sz w:val="24"/>
          <w:szCs w:val="24"/>
        </w:rPr>
      </w:pPr>
      <w:r w:rsidRPr="009C279B">
        <w:rPr>
          <w:rFonts w:cstheme="minorHAnsi"/>
          <w:sz w:val="24"/>
          <w:szCs w:val="24"/>
        </w:rPr>
        <w:t>Barnstone, Willis: The Other Bible, Haggadah: Jewish Legend from Midrash, Pseudepigrapha, and early Kabbalah on pages 14-38: Harper &amp; Row Publishers, Inc. New York, NY, Copyright, 1984</w:t>
      </w:r>
    </w:p>
    <w:p w:rsidR="00172F19" w:rsidRPr="009C279B" w:rsidRDefault="00172F19" w:rsidP="00172F19">
      <w:pPr>
        <w:spacing w:line="480" w:lineRule="auto"/>
        <w:jc w:val="both"/>
        <w:rPr>
          <w:rFonts w:cstheme="minorHAnsi"/>
          <w:sz w:val="24"/>
          <w:szCs w:val="24"/>
        </w:rPr>
      </w:pPr>
      <w:r w:rsidRPr="009C279B">
        <w:rPr>
          <w:rFonts w:cstheme="minorHAnsi"/>
          <w:sz w:val="24"/>
          <w:szCs w:val="24"/>
        </w:rPr>
        <w:t>Barnstone, Willis: The Other Bible, The Acts of Paul: Christian Apocrypha Writings on pages 445-459: Harper &amp; Row Publishers, Inc. New York, NY, Copyright, 1984</w:t>
      </w:r>
    </w:p>
    <w:p w:rsidR="00172F19" w:rsidRPr="009C279B" w:rsidRDefault="00172F19" w:rsidP="00172F19">
      <w:pPr>
        <w:spacing w:line="480" w:lineRule="auto"/>
        <w:jc w:val="both"/>
        <w:rPr>
          <w:smallCaps/>
          <w:sz w:val="24"/>
          <w:szCs w:val="24"/>
        </w:rPr>
      </w:pPr>
      <w:r w:rsidRPr="009C279B">
        <w:rPr>
          <w:smallCaps/>
          <w:sz w:val="24"/>
          <w:szCs w:val="24"/>
        </w:rPr>
        <w:t>Barnstone, Willis: The Other Bible, The Acts of Thomas: Christian Gnostic Apocrypha Writings on pages 464-481: Harper &amp; Row Publishers, Inc. New York, NY, Copyright, 1984</w:t>
      </w:r>
    </w:p>
    <w:p w:rsidR="00172F19" w:rsidRPr="009C279B" w:rsidRDefault="00172F19" w:rsidP="00172F19">
      <w:pPr>
        <w:spacing w:line="480" w:lineRule="auto"/>
        <w:jc w:val="both"/>
        <w:rPr>
          <w:rFonts w:cstheme="minorHAnsi"/>
          <w:sz w:val="24"/>
          <w:szCs w:val="24"/>
        </w:rPr>
      </w:pPr>
      <w:r w:rsidRPr="009C279B">
        <w:rPr>
          <w:rFonts w:cstheme="minorHAnsi"/>
          <w:sz w:val="24"/>
          <w:szCs w:val="24"/>
        </w:rPr>
        <w:t xml:space="preserve">Barnstone, Willis: The Other Bible, The Apocalypse of Peter: Christian Apocrypha Writings on pages 532-536: Harper &amp; Row Publishers, Inc. New York, NY, Copyright, 1984   </w:t>
      </w:r>
    </w:p>
    <w:p w:rsidR="00172F19" w:rsidRPr="009C279B" w:rsidRDefault="00172F19" w:rsidP="00172F19">
      <w:pPr>
        <w:spacing w:line="480" w:lineRule="auto"/>
        <w:jc w:val="both"/>
        <w:rPr>
          <w:rFonts w:cstheme="minorHAnsi"/>
          <w:sz w:val="24"/>
          <w:szCs w:val="24"/>
        </w:rPr>
      </w:pPr>
      <w:r w:rsidRPr="009C279B">
        <w:rPr>
          <w:rFonts w:cstheme="minorHAnsi"/>
          <w:sz w:val="24"/>
          <w:szCs w:val="24"/>
        </w:rPr>
        <w:lastRenderedPageBreak/>
        <w:t>Barnstone, Willis: The Other Bible, The Book of Enoch (1</w:t>
      </w:r>
      <w:r w:rsidRPr="009C279B">
        <w:rPr>
          <w:rFonts w:cstheme="minorHAnsi"/>
          <w:sz w:val="24"/>
          <w:szCs w:val="24"/>
          <w:vertAlign w:val="superscript"/>
        </w:rPr>
        <w:t>st</w:t>
      </w:r>
      <w:r w:rsidRPr="009C279B">
        <w:rPr>
          <w:rFonts w:cstheme="minorHAnsi"/>
          <w:sz w:val="24"/>
          <w:szCs w:val="24"/>
        </w:rPr>
        <w:t xml:space="preserve"> Enoch): Jewish Pseudepigrapha Writings on pages 485-494: Harper &amp; Row Publishers, Inc. New York, NY, Copyright, 1984</w:t>
      </w:r>
    </w:p>
    <w:p w:rsidR="00172F19" w:rsidRPr="009C279B" w:rsidRDefault="00172F19" w:rsidP="00172F19">
      <w:pPr>
        <w:spacing w:line="480" w:lineRule="auto"/>
        <w:jc w:val="both"/>
        <w:rPr>
          <w:rFonts w:cstheme="minorHAnsi"/>
          <w:sz w:val="24"/>
          <w:szCs w:val="24"/>
        </w:rPr>
      </w:pPr>
      <w:r w:rsidRPr="009C279B">
        <w:rPr>
          <w:rFonts w:cstheme="minorHAnsi"/>
          <w:sz w:val="24"/>
          <w:szCs w:val="24"/>
        </w:rPr>
        <w:t xml:space="preserve">Barnstone, Willis: The Other Bible, The Book of Jubilees: Jewish Pseudepigrapha Writings on pages 10-13: Harper &amp; Row Publishers, Inc. New York, NY, Copyright, 1984     </w:t>
      </w:r>
    </w:p>
    <w:p w:rsidR="00172F19" w:rsidRPr="009C279B" w:rsidRDefault="00172F19" w:rsidP="00172F19">
      <w:pPr>
        <w:spacing w:line="480" w:lineRule="auto"/>
        <w:jc w:val="both"/>
        <w:rPr>
          <w:rFonts w:cstheme="minorHAnsi"/>
          <w:sz w:val="24"/>
          <w:szCs w:val="24"/>
        </w:rPr>
      </w:pPr>
      <w:r w:rsidRPr="009C279B">
        <w:rPr>
          <w:rFonts w:cstheme="minorHAnsi"/>
          <w:sz w:val="24"/>
          <w:szCs w:val="24"/>
        </w:rPr>
        <w:t>Barnstone, Willis: The Other Bible, The Book of the Secrets of Enoch (2</w:t>
      </w:r>
      <w:r w:rsidRPr="009C279B">
        <w:rPr>
          <w:rFonts w:cstheme="minorHAnsi"/>
          <w:sz w:val="24"/>
          <w:szCs w:val="24"/>
          <w:vertAlign w:val="superscript"/>
        </w:rPr>
        <w:t>nd</w:t>
      </w:r>
      <w:r w:rsidRPr="009C279B">
        <w:rPr>
          <w:rFonts w:cstheme="minorHAnsi"/>
          <w:sz w:val="24"/>
          <w:szCs w:val="24"/>
        </w:rPr>
        <w:t xml:space="preserve"> Enoch): Jewish Pseudepigrapha Writings on ages 3-9, 495-500: Harper &amp; Row Publishers, Inc. New York, NY, Copyright, 1984</w:t>
      </w:r>
    </w:p>
    <w:p w:rsidR="00172F19" w:rsidRPr="009C279B" w:rsidRDefault="00172F19" w:rsidP="00172F19">
      <w:pPr>
        <w:spacing w:line="480" w:lineRule="auto"/>
        <w:jc w:val="both"/>
        <w:rPr>
          <w:rFonts w:cstheme="minorHAnsi"/>
          <w:sz w:val="24"/>
          <w:szCs w:val="24"/>
        </w:rPr>
      </w:pPr>
      <w:r w:rsidRPr="009C279B">
        <w:rPr>
          <w:rFonts w:cstheme="minorHAnsi"/>
          <w:sz w:val="24"/>
          <w:szCs w:val="24"/>
        </w:rPr>
        <w:t>Barnstone, Willis: The Other Bible, The Damascus Document: Dead Sea Scrolls on pages 223-234: Harper &amp; Row Publishers, Inc. New York, NY, Copyright, 1984</w:t>
      </w:r>
    </w:p>
    <w:p w:rsidR="00172F19" w:rsidRPr="009C279B" w:rsidRDefault="00172F19" w:rsidP="00172F19">
      <w:pPr>
        <w:spacing w:line="480" w:lineRule="auto"/>
        <w:jc w:val="both"/>
        <w:rPr>
          <w:rFonts w:cstheme="minorHAnsi"/>
          <w:sz w:val="24"/>
          <w:szCs w:val="24"/>
        </w:rPr>
      </w:pPr>
      <w:r w:rsidRPr="009C279B">
        <w:rPr>
          <w:rFonts w:cstheme="minorHAnsi"/>
          <w:sz w:val="24"/>
          <w:szCs w:val="24"/>
        </w:rPr>
        <w:t>Barnstone, Willis: The Other Bible, The Gospel of Bartholomew: Christian Apocrypha Writings on pages 350-358: Harper &amp; Row Publishers, Inc. New York, NY, Copyright, 1984</w:t>
      </w:r>
    </w:p>
    <w:p w:rsidR="00172F19" w:rsidRPr="009C279B" w:rsidRDefault="00172F19" w:rsidP="00172F19">
      <w:pPr>
        <w:spacing w:line="480" w:lineRule="auto"/>
        <w:jc w:val="both"/>
        <w:rPr>
          <w:rFonts w:cstheme="minorHAnsi"/>
          <w:sz w:val="24"/>
          <w:szCs w:val="24"/>
        </w:rPr>
      </w:pPr>
      <w:r w:rsidRPr="009C279B">
        <w:rPr>
          <w:rFonts w:cstheme="minorHAnsi"/>
          <w:sz w:val="24"/>
          <w:szCs w:val="24"/>
        </w:rPr>
        <w:t>Barnstone, Willis: The Other Bible, The Gospel of Philip: Christian Gnostic Writings on pages 87-100: Harper &amp; Row Publishers, Inc. New York, NY, Copyright, 1984</w:t>
      </w:r>
    </w:p>
    <w:p w:rsidR="00172F19" w:rsidRPr="009C279B" w:rsidRDefault="00172F19" w:rsidP="00172F19">
      <w:pPr>
        <w:spacing w:line="480" w:lineRule="auto"/>
        <w:jc w:val="both"/>
        <w:rPr>
          <w:rFonts w:cstheme="minorHAnsi"/>
          <w:sz w:val="24"/>
          <w:szCs w:val="24"/>
        </w:rPr>
      </w:pPr>
      <w:r w:rsidRPr="009C279B">
        <w:rPr>
          <w:rFonts w:cstheme="minorHAnsi"/>
          <w:sz w:val="24"/>
          <w:szCs w:val="24"/>
        </w:rPr>
        <w:t>Barnstone, Willis: The Other Bible, The Infancy Gospel of James (The Birth of Mary): Christian Apocrypha Writings on pages 383-392: Harper &amp; Row Publishers, Inc. New York, NY, Copyright, 1984</w:t>
      </w:r>
    </w:p>
    <w:p w:rsidR="00172F19" w:rsidRPr="009C279B" w:rsidRDefault="00172F19" w:rsidP="00172F19">
      <w:pPr>
        <w:spacing w:line="480" w:lineRule="auto"/>
        <w:jc w:val="both"/>
        <w:rPr>
          <w:rFonts w:cstheme="minorHAnsi"/>
          <w:sz w:val="24"/>
          <w:szCs w:val="24"/>
        </w:rPr>
      </w:pPr>
      <w:r w:rsidRPr="009C279B">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172F19" w:rsidRPr="009C279B" w:rsidRDefault="00172F19" w:rsidP="00172F19">
      <w:pPr>
        <w:spacing w:line="480" w:lineRule="auto"/>
        <w:jc w:val="both"/>
        <w:rPr>
          <w:rFonts w:cstheme="minorHAnsi"/>
          <w:sz w:val="24"/>
          <w:szCs w:val="24"/>
        </w:rPr>
      </w:pPr>
      <w:r w:rsidRPr="009C279B">
        <w:rPr>
          <w:rFonts w:cstheme="minorHAnsi"/>
          <w:sz w:val="24"/>
          <w:szCs w:val="24"/>
        </w:rPr>
        <w:lastRenderedPageBreak/>
        <w:t xml:space="preserve">Barnstone, Willis: The Other Bible, The Infancy Gospel of Thomas: Christian Apocrypha Writings on pages 398-403: Harper &amp; Row Publishers, Inc. New York, NY, Copyright, 1984   </w:t>
      </w:r>
    </w:p>
    <w:p w:rsidR="00172F19" w:rsidRPr="009C279B" w:rsidRDefault="00172F19" w:rsidP="00172F19">
      <w:pPr>
        <w:spacing w:line="480" w:lineRule="auto"/>
        <w:jc w:val="both"/>
        <w:rPr>
          <w:rFonts w:cstheme="minorHAnsi"/>
          <w:sz w:val="24"/>
          <w:szCs w:val="24"/>
        </w:rPr>
      </w:pPr>
      <w:r w:rsidRPr="009C279B">
        <w:rPr>
          <w:rFonts w:cstheme="minorHAnsi"/>
          <w:sz w:val="24"/>
          <w:szCs w:val="24"/>
        </w:rPr>
        <w:t>Barnstone, Willis: The Other Bible, The Latin Infancy Gospel: The Birth of Jesus: Christian Apocrypha Writings on pages 404-406: Harper &amp; Row Publishers, Inc. New York, NY, Copyright, 1984</w:t>
      </w:r>
    </w:p>
    <w:p w:rsidR="00172F19" w:rsidRPr="009C279B" w:rsidRDefault="00172F19" w:rsidP="00172F19">
      <w:pPr>
        <w:spacing w:line="480" w:lineRule="auto"/>
        <w:jc w:val="both"/>
        <w:rPr>
          <w:smallCaps/>
          <w:sz w:val="24"/>
          <w:szCs w:val="24"/>
        </w:rPr>
      </w:pPr>
      <w:r w:rsidRPr="009C279B">
        <w:rPr>
          <w:smallCaps/>
          <w:sz w:val="24"/>
          <w:szCs w:val="24"/>
        </w:rPr>
        <w:t>Barnstone, Willis: The Other Bible, The Manuel of Discipline: Dead Sea Scrolls on pages 208-222: Harper &amp; Row Publishers, Inc. New York, NY, Copyright, 1984</w:t>
      </w:r>
    </w:p>
    <w:p w:rsidR="00172F19" w:rsidRPr="009C279B" w:rsidRDefault="00172F19" w:rsidP="00172F19">
      <w:pPr>
        <w:spacing w:line="480" w:lineRule="auto"/>
        <w:jc w:val="both"/>
        <w:rPr>
          <w:sz w:val="24"/>
          <w:szCs w:val="24"/>
        </w:rPr>
      </w:pPr>
      <w:r w:rsidRPr="009C279B">
        <w:rPr>
          <w:sz w:val="24"/>
          <w:szCs w:val="24"/>
        </w:rPr>
        <w:t>Barnstone, Willis: The Other Bible, The Odes of Solomon: Jewish Psuedepigrapha, Jewish Christian Writings on page 267-285: Harper &amp; Row Publishers, Inc. New York, NY, Copyright, 1984</w:t>
      </w:r>
    </w:p>
    <w:p w:rsidR="00172F19" w:rsidRPr="009C279B" w:rsidRDefault="00172F19" w:rsidP="00172F19">
      <w:pPr>
        <w:spacing w:line="480" w:lineRule="auto"/>
        <w:jc w:val="both"/>
        <w:rPr>
          <w:rFonts w:cstheme="minorHAnsi"/>
          <w:sz w:val="24"/>
          <w:szCs w:val="24"/>
        </w:rPr>
      </w:pPr>
      <w:r w:rsidRPr="009C279B">
        <w:rPr>
          <w:rFonts w:cstheme="minorHAnsi"/>
          <w:sz w:val="24"/>
          <w:szCs w:val="24"/>
        </w:rPr>
        <w:t>Barnstone, Willis: The Other Bible, Zohar, The Book of Radiance: Kabbalah on pages 707-718: Harper &amp; Row Publishers, Inc. New York, NY, Copyright, 1984</w:t>
      </w:r>
    </w:p>
    <w:p w:rsidR="00172F19" w:rsidRPr="009C279B" w:rsidRDefault="00172F19" w:rsidP="00172F19">
      <w:pPr>
        <w:spacing w:line="480" w:lineRule="auto"/>
        <w:jc w:val="both"/>
        <w:rPr>
          <w:rFonts w:cstheme="minorHAnsi"/>
          <w:sz w:val="24"/>
          <w:szCs w:val="24"/>
        </w:rPr>
      </w:pPr>
      <w:r w:rsidRPr="009C279B">
        <w:rPr>
          <w:rFonts w:cstheme="minorHAnsi"/>
          <w:sz w:val="24"/>
          <w:szCs w:val="24"/>
        </w:rPr>
        <w:t>Ehrman, Bart: The Lost Scriptures, Books that did not make it into the New Testament: The Shepherd of Hermas: Christian Writings on pages 251-279: Oxford University Press, Inc. New York, NY, Copyright, 2003</w:t>
      </w:r>
    </w:p>
    <w:p w:rsidR="00172F19" w:rsidRPr="009C279B" w:rsidRDefault="00172F19" w:rsidP="00172F19">
      <w:pPr>
        <w:spacing w:line="480" w:lineRule="auto"/>
        <w:jc w:val="both"/>
        <w:rPr>
          <w:sz w:val="24"/>
          <w:szCs w:val="24"/>
        </w:rPr>
      </w:pPr>
      <w:r w:rsidRPr="009C279B">
        <w:rPr>
          <w:sz w:val="24"/>
          <w:szCs w:val="24"/>
        </w:rPr>
        <w:t>King James Version: Thomas Nelson, Inc. Nashville, Tennessee, 1991</w:t>
      </w:r>
    </w:p>
    <w:p w:rsidR="00172F19" w:rsidRPr="009C279B" w:rsidRDefault="00172F19" w:rsidP="00172F19">
      <w:pPr>
        <w:spacing w:line="480" w:lineRule="auto"/>
        <w:jc w:val="both"/>
        <w:rPr>
          <w:sz w:val="24"/>
          <w:szCs w:val="24"/>
        </w:rPr>
      </w:pPr>
      <w:r w:rsidRPr="009C279B">
        <w:rPr>
          <w:sz w:val="24"/>
          <w:szCs w:val="24"/>
        </w:rPr>
        <w:t>Libronix Digital Library System 3.0e with Platinum: Copyright, 2000-2010</w:t>
      </w:r>
    </w:p>
    <w:p w:rsidR="00172F19" w:rsidRPr="009C279B" w:rsidRDefault="00172F19" w:rsidP="00172F19">
      <w:pPr>
        <w:spacing w:line="480" w:lineRule="auto"/>
        <w:jc w:val="both"/>
        <w:rPr>
          <w:sz w:val="24"/>
          <w:szCs w:val="24"/>
        </w:rPr>
      </w:pPr>
      <w:r w:rsidRPr="009C279B">
        <w:rPr>
          <w:sz w:val="24"/>
          <w:szCs w:val="24"/>
        </w:rPr>
        <w:t>Libronix Digital Library System 3.0e with Platinum: English Standard Version: Copyright, 2000-2010</w:t>
      </w:r>
    </w:p>
    <w:p w:rsidR="00172F19" w:rsidRPr="009C279B" w:rsidRDefault="00172F19" w:rsidP="00172F19">
      <w:pPr>
        <w:spacing w:line="480" w:lineRule="auto"/>
        <w:jc w:val="both"/>
        <w:rPr>
          <w:smallCaps/>
          <w:sz w:val="24"/>
          <w:szCs w:val="24"/>
        </w:rPr>
      </w:pPr>
      <w:r w:rsidRPr="009C279B">
        <w:rPr>
          <w:smallCaps/>
          <w:sz w:val="24"/>
          <w:szCs w:val="24"/>
        </w:rPr>
        <w:lastRenderedPageBreak/>
        <w:t>Meyer, Marvin: The Nag Hammadi Scriptures: The Prayer of the Apostle Paul: Christian Gnostic Writings on pages 15-18: Harper Collins Publishers, New York, NY, Copyright, 2007</w:t>
      </w:r>
    </w:p>
    <w:p w:rsidR="00172F19" w:rsidRPr="009C279B" w:rsidRDefault="00172F19" w:rsidP="00172F19">
      <w:pPr>
        <w:spacing w:line="480" w:lineRule="auto"/>
        <w:jc w:val="both"/>
        <w:rPr>
          <w:sz w:val="24"/>
          <w:szCs w:val="24"/>
        </w:rPr>
      </w:pPr>
      <w:r w:rsidRPr="009C279B">
        <w:rPr>
          <w:sz w:val="24"/>
          <w:szCs w:val="24"/>
        </w:rPr>
        <w:t>Meyer, Marvin: The Nag Hammadi Scriptures: The Prayer of Thanksgiving: Christian Gnostic Writings on pages 419-423: Harper Collins Publishers, New York, NY, Copyright, 2007</w:t>
      </w:r>
    </w:p>
    <w:p w:rsidR="00172F19" w:rsidRPr="009C279B" w:rsidRDefault="00172F19" w:rsidP="00172F19">
      <w:pPr>
        <w:spacing w:line="480" w:lineRule="auto"/>
        <w:jc w:val="both"/>
        <w:rPr>
          <w:rFonts w:cstheme="minorHAnsi"/>
          <w:sz w:val="24"/>
          <w:szCs w:val="24"/>
        </w:rPr>
      </w:pPr>
      <w:r w:rsidRPr="009C279B">
        <w:rPr>
          <w:rFonts w:cstheme="minorHAnsi"/>
          <w:sz w:val="24"/>
          <w:szCs w:val="24"/>
        </w:rPr>
        <w:t xml:space="preserve">Meyer, Marvin: The Nag Hammadi Scriptures: The Thought of Norea: Gnostic Writings on pages 607-609: Harper Collins Publishers, New York, NY, Copyright, 2007 </w:t>
      </w:r>
    </w:p>
    <w:p w:rsidR="00172F19" w:rsidRPr="009C279B" w:rsidRDefault="00172F19" w:rsidP="00172F19">
      <w:pPr>
        <w:spacing w:line="480" w:lineRule="auto"/>
        <w:jc w:val="both"/>
        <w:rPr>
          <w:rFonts w:cstheme="minorHAnsi"/>
          <w:sz w:val="24"/>
          <w:szCs w:val="24"/>
        </w:rPr>
      </w:pPr>
      <w:r w:rsidRPr="009C279B">
        <w:rPr>
          <w:rFonts w:cstheme="minorHAnsi"/>
          <w:sz w:val="24"/>
          <w:szCs w:val="24"/>
        </w:rPr>
        <w:t>Nyland, A. The Third Book of Enoch (3 Enoch Merkabah Hebrew Book of Enoch: Jewish Gnostic Writings on pages 11-109: Author Services, Smith and Stirling Publishers, Uralla, NSW, Australia, Copyright, 2010</w:t>
      </w:r>
    </w:p>
    <w:p w:rsidR="00172F19" w:rsidRPr="009C279B" w:rsidRDefault="00172F19" w:rsidP="00172F19">
      <w:pPr>
        <w:spacing w:line="480" w:lineRule="auto"/>
        <w:jc w:val="both"/>
        <w:rPr>
          <w:sz w:val="24"/>
          <w:szCs w:val="24"/>
        </w:rPr>
      </w:pPr>
      <w:r w:rsidRPr="009C279B">
        <w:rPr>
          <w:sz w:val="24"/>
          <w:szCs w:val="24"/>
        </w:rPr>
        <w:t xml:space="preserve">Spirit Filled Life Bible: The New King James Version: Thomas Nelson, 1991       </w:t>
      </w:r>
    </w:p>
    <w:p w:rsidR="00172F19" w:rsidRPr="009C279B" w:rsidRDefault="00172F19" w:rsidP="00172F19">
      <w:pPr>
        <w:spacing w:line="480" w:lineRule="auto"/>
        <w:jc w:val="both"/>
        <w:rPr>
          <w:sz w:val="24"/>
          <w:szCs w:val="24"/>
        </w:rPr>
      </w:pPr>
      <w:r w:rsidRPr="009C279B">
        <w:rPr>
          <w:sz w:val="24"/>
          <w:szCs w:val="24"/>
        </w:rPr>
        <w:t xml:space="preserve">Vermes, Geza: The Complete Dead Sea Scrolls in English: The Blessings—1QSb=1Q28b: Jewish Christian Writings on pages 374-377: Penguin Putnam, Inc. New York, NY, Copyright, 1997  </w:t>
      </w:r>
    </w:p>
    <w:p w:rsidR="00172F19" w:rsidRPr="009C279B" w:rsidRDefault="00172F19" w:rsidP="00172F19">
      <w:pPr>
        <w:spacing w:line="480" w:lineRule="auto"/>
        <w:jc w:val="both"/>
        <w:rPr>
          <w:smallCaps/>
          <w:sz w:val="24"/>
          <w:szCs w:val="24"/>
        </w:rPr>
      </w:pPr>
      <w:r w:rsidRPr="009C279B">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172F19" w:rsidRPr="009C279B" w:rsidRDefault="00172F19" w:rsidP="00172F19">
      <w:pPr>
        <w:spacing w:line="480" w:lineRule="auto"/>
        <w:jc w:val="both"/>
        <w:rPr>
          <w:rFonts w:cstheme="minorHAnsi"/>
          <w:sz w:val="24"/>
          <w:szCs w:val="24"/>
        </w:rPr>
      </w:pPr>
      <w:r w:rsidRPr="009C279B">
        <w:rPr>
          <w:rFonts w:cstheme="minorHAnsi"/>
          <w:sz w:val="24"/>
          <w:szCs w:val="24"/>
        </w:rPr>
        <w:t xml:space="preserve">Vermes, Geza: The Complete Dead Sea Scrolls in English: The Heavenly Prince Melchizedek—11Q13: Jewish Christian Writings on pages 500-502: Penguin Putnam, Inc. New York, NY, Copyright, 1997 </w:t>
      </w:r>
    </w:p>
    <w:p w:rsidR="006A3EA7" w:rsidRPr="009C279B" w:rsidRDefault="006A3EA7" w:rsidP="006A3EA7">
      <w:pPr>
        <w:jc w:val="center"/>
        <w:rPr>
          <w:b/>
          <w:sz w:val="24"/>
          <w:szCs w:val="24"/>
        </w:rPr>
      </w:pPr>
      <w:r w:rsidRPr="009C279B">
        <w:rPr>
          <w:b/>
          <w:sz w:val="24"/>
          <w:szCs w:val="24"/>
        </w:rPr>
        <w:t>THE LORD YAHWEH AND HIS PEACE IN THE HOLY BIBLE</w:t>
      </w:r>
    </w:p>
    <w:p w:rsidR="006A3EA7" w:rsidRPr="009C279B" w:rsidRDefault="006A3EA7" w:rsidP="006A3EA7">
      <w:pPr>
        <w:jc w:val="center"/>
        <w:rPr>
          <w:sz w:val="24"/>
          <w:szCs w:val="24"/>
        </w:rPr>
      </w:pPr>
      <w:r w:rsidRPr="009C279B">
        <w:rPr>
          <w:sz w:val="24"/>
          <w:szCs w:val="24"/>
        </w:rPr>
        <w:lastRenderedPageBreak/>
        <w:t>Content</w:t>
      </w:r>
    </w:p>
    <w:p w:rsidR="006A3EA7" w:rsidRPr="009C279B" w:rsidRDefault="006A3EA7" w:rsidP="006A3EA7">
      <w:pPr>
        <w:spacing w:line="240" w:lineRule="auto"/>
        <w:rPr>
          <w:sz w:val="24"/>
          <w:szCs w:val="24"/>
        </w:rPr>
      </w:pPr>
      <w:r w:rsidRPr="009C279B">
        <w:rPr>
          <w:sz w:val="24"/>
          <w:szCs w:val="24"/>
        </w:rPr>
        <w:t>Chapter 1: What is Peace?</w:t>
      </w:r>
    </w:p>
    <w:p w:rsidR="006A3EA7" w:rsidRPr="009C279B" w:rsidRDefault="006A3EA7" w:rsidP="006A3EA7">
      <w:pPr>
        <w:spacing w:line="240" w:lineRule="auto"/>
        <w:jc w:val="both"/>
        <w:rPr>
          <w:sz w:val="24"/>
          <w:szCs w:val="24"/>
        </w:rPr>
      </w:pPr>
      <w:r w:rsidRPr="009C279B">
        <w:rPr>
          <w:sz w:val="24"/>
          <w:szCs w:val="24"/>
        </w:rPr>
        <w:t xml:space="preserve">The Holy Spirit and Peace </w:t>
      </w:r>
    </w:p>
    <w:p w:rsidR="006A3EA7" w:rsidRPr="009C279B" w:rsidRDefault="006A3EA7" w:rsidP="006A3EA7">
      <w:pPr>
        <w:spacing w:line="240" w:lineRule="auto"/>
        <w:jc w:val="both"/>
        <w:rPr>
          <w:sz w:val="24"/>
          <w:szCs w:val="24"/>
        </w:rPr>
      </w:pPr>
      <w:r w:rsidRPr="009C279B">
        <w:rPr>
          <w:sz w:val="24"/>
          <w:szCs w:val="24"/>
        </w:rPr>
        <w:t>Peace is part of the Divine Nature of the Holy Spirit</w:t>
      </w:r>
    </w:p>
    <w:p w:rsidR="006A3EA7" w:rsidRPr="009C279B" w:rsidRDefault="006A3EA7" w:rsidP="006A3EA7">
      <w:pPr>
        <w:spacing w:line="240" w:lineRule="auto"/>
        <w:jc w:val="both"/>
        <w:rPr>
          <w:sz w:val="24"/>
          <w:szCs w:val="24"/>
        </w:rPr>
      </w:pPr>
      <w:r w:rsidRPr="009C279B">
        <w:rPr>
          <w:sz w:val="24"/>
          <w:szCs w:val="24"/>
        </w:rPr>
        <w:t>The Spirit is likened to a Dove, the Symbol of Peace</w:t>
      </w:r>
    </w:p>
    <w:p w:rsidR="006A3EA7" w:rsidRPr="009C279B" w:rsidRDefault="006A3EA7" w:rsidP="006A3EA7">
      <w:pPr>
        <w:spacing w:line="240" w:lineRule="auto"/>
        <w:jc w:val="both"/>
        <w:rPr>
          <w:sz w:val="24"/>
          <w:szCs w:val="24"/>
        </w:rPr>
      </w:pPr>
      <w:r w:rsidRPr="009C279B">
        <w:rPr>
          <w:sz w:val="24"/>
          <w:szCs w:val="24"/>
        </w:rPr>
        <w:t>As part of the Godhead the Spirit is the God of Peace</w:t>
      </w:r>
    </w:p>
    <w:p w:rsidR="006A3EA7" w:rsidRPr="009C279B" w:rsidRDefault="006A3EA7" w:rsidP="006A3EA7">
      <w:pPr>
        <w:spacing w:line="240" w:lineRule="auto"/>
        <w:jc w:val="both"/>
        <w:rPr>
          <w:sz w:val="24"/>
          <w:szCs w:val="24"/>
        </w:rPr>
      </w:pPr>
      <w:r w:rsidRPr="009C279B">
        <w:rPr>
          <w:sz w:val="24"/>
          <w:szCs w:val="24"/>
        </w:rPr>
        <w:t>Peace is a Resource that the Holy Spirit gives to Believer’s</w:t>
      </w:r>
    </w:p>
    <w:p w:rsidR="006A3EA7" w:rsidRPr="009C279B" w:rsidRDefault="006A3EA7" w:rsidP="006A3EA7">
      <w:pPr>
        <w:spacing w:line="240" w:lineRule="auto"/>
        <w:jc w:val="both"/>
        <w:rPr>
          <w:sz w:val="24"/>
          <w:szCs w:val="24"/>
        </w:rPr>
      </w:pPr>
      <w:r w:rsidRPr="009C279B">
        <w:rPr>
          <w:sz w:val="24"/>
          <w:szCs w:val="24"/>
        </w:rPr>
        <w:t>The Fruit of the Spirit includes Peace</w:t>
      </w:r>
    </w:p>
    <w:p w:rsidR="006A3EA7" w:rsidRPr="009C279B" w:rsidRDefault="006A3EA7" w:rsidP="006A3EA7">
      <w:pPr>
        <w:spacing w:line="240" w:lineRule="auto"/>
        <w:jc w:val="both"/>
        <w:rPr>
          <w:sz w:val="24"/>
          <w:szCs w:val="24"/>
        </w:rPr>
      </w:pPr>
      <w:r w:rsidRPr="009C279B">
        <w:rPr>
          <w:sz w:val="24"/>
          <w:szCs w:val="24"/>
        </w:rPr>
        <w:t>The Holy Spirit brings Peace to the Father Stephen’s people in their unique circumstances</w:t>
      </w:r>
    </w:p>
    <w:p w:rsidR="006A3EA7" w:rsidRPr="009C279B" w:rsidRDefault="006A3EA7" w:rsidP="006A3EA7">
      <w:pPr>
        <w:spacing w:line="240" w:lineRule="auto"/>
        <w:jc w:val="both"/>
        <w:rPr>
          <w:sz w:val="24"/>
          <w:szCs w:val="24"/>
        </w:rPr>
      </w:pPr>
      <w:r w:rsidRPr="009C279B">
        <w:rPr>
          <w:sz w:val="24"/>
          <w:szCs w:val="24"/>
        </w:rPr>
        <w:t>He changes situations to bring Peace</w:t>
      </w:r>
    </w:p>
    <w:p w:rsidR="006A3EA7" w:rsidRPr="009C279B" w:rsidRDefault="006A3EA7" w:rsidP="006A3EA7">
      <w:pPr>
        <w:spacing w:line="240" w:lineRule="auto"/>
        <w:jc w:val="both"/>
        <w:rPr>
          <w:sz w:val="24"/>
          <w:szCs w:val="24"/>
        </w:rPr>
      </w:pPr>
      <w:r w:rsidRPr="009C279B">
        <w:rPr>
          <w:sz w:val="24"/>
          <w:szCs w:val="24"/>
        </w:rPr>
        <w:t>He brings Peace of Mind to those facing difficult situations</w:t>
      </w:r>
    </w:p>
    <w:p w:rsidR="006A3EA7" w:rsidRPr="009C279B" w:rsidRDefault="006A3EA7" w:rsidP="006A3EA7">
      <w:pPr>
        <w:spacing w:line="240" w:lineRule="auto"/>
        <w:jc w:val="both"/>
        <w:rPr>
          <w:sz w:val="24"/>
          <w:szCs w:val="24"/>
        </w:rPr>
      </w:pPr>
      <w:r w:rsidRPr="009C279B">
        <w:rPr>
          <w:sz w:val="24"/>
          <w:szCs w:val="24"/>
        </w:rPr>
        <w:t>The Holy Spirit brings Peaceful Relationships</w:t>
      </w:r>
    </w:p>
    <w:p w:rsidR="006A3EA7" w:rsidRPr="009C279B" w:rsidRDefault="006A3EA7" w:rsidP="006A3EA7">
      <w:pPr>
        <w:spacing w:line="240" w:lineRule="auto"/>
        <w:jc w:val="both"/>
        <w:rPr>
          <w:sz w:val="24"/>
          <w:szCs w:val="24"/>
        </w:rPr>
      </w:pPr>
      <w:r w:rsidRPr="009C279B">
        <w:rPr>
          <w:sz w:val="24"/>
          <w:szCs w:val="24"/>
        </w:rPr>
        <w:t>Between Believer’s</w:t>
      </w:r>
    </w:p>
    <w:p w:rsidR="006A3EA7" w:rsidRPr="009C279B" w:rsidRDefault="006A3EA7" w:rsidP="006A3EA7">
      <w:pPr>
        <w:spacing w:line="240" w:lineRule="auto"/>
        <w:jc w:val="both"/>
        <w:rPr>
          <w:sz w:val="24"/>
          <w:szCs w:val="24"/>
        </w:rPr>
      </w:pPr>
      <w:r w:rsidRPr="009C279B">
        <w:rPr>
          <w:sz w:val="24"/>
          <w:szCs w:val="24"/>
        </w:rPr>
        <w:t>Between Believer’s and God the Father Stephen</w:t>
      </w:r>
    </w:p>
    <w:p w:rsidR="006A3EA7" w:rsidRPr="009C279B" w:rsidRDefault="006A3EA7" w:rsidP="006A3EA7">
      <w:pPr>
        <w:spacing w:line="240" w:lineRule="auto"/>
        <w:jc w:val="both"/>
        <w:rPr>
          <w:sz w:val="24"/>
          <w:szCs w:val="24"/>
        </w:rPr>
      </w:pPr>
      <w:r w:rsidRPr="009C279B">
        <w:rPr>
          <w:sz w:val="24"/>
          <w:szCs w:val="24"/>
        </w:rPr>
        <w:t>Human search for Peace</w:t>
      </w:r>
    </w:p>
    <w:p w:rsidR="006A3EA7" w:rsidRPr="009C279B" w:rsidRDefault="006A3EA7" w:rsidP="006A3EA7">
      <w:pPr>
        <w:spacing w:line="240" w:lineRule="auto"/>
        <w:jc w:val="both"/>
        <w:rPr>
          <w:sz w:val="24"/>
          <w:szCs w:val="24"/>
        </w:rPr>
      </w:pPr>
      <w:r w:rsidRPr="009C279B">
        <w:rPr>
          <w:sz w:val="24"/>
          <w:szCs w:val="24"/>
        </w:rPr>
        <w:t>The places where people search for Peace</w:t>
      </w:r>
    </w:p>
    <w:p w:rsidR="006A3EA7" w:rsidRPr="009C279B" w:rsidRDefault="006A3EA7" w:rsidP="006A3EA7">
      <w:pPr>
        <w:spacing w:line="240" w:lineRule="auto"/>
        <w:jc w:val="both"/>
        <w:rPr>
          <w:sz w:val="24"/>
          <w:szCs w:val="24"/>
        </w:rPr>
      </w:pPr>
      <w:r w:rsidRPr="009C279B">
        <w:rPr>
          <w:sz w:val="24"/>
          <w:szCs w:val="24"/>
        </w:rPr>
        <w:t>People search for Peace in Others</w:t>
      </w:r>
    </w:p>
    <w:p w:rsidR="006A3EA7" w:rsidRPr="009C279B" w:rsidRDefault="006A3EA7" w:rsidP="006A3EA7">
      <w:pPr>
        <w:spacing w:line="240" w:lineRule="auto"/>
        <w:jc w:val="both"/>
        <w:rPr>
          <w:sz w:val="24"/>
          <w:szCs w:val="24"/>
        </w:rPr>
      </w:pPr>
      <w:r w:rsidRPr="009C279B">
        <w:rPr>
          <w:sz w:val="24"/>
          <w:szCs w:val="24"/>
        </w:rPr>
        <w:t>People search for Peace in Material Possessions</w:t>
      </w:r>
    </w:p>
    <w:p w:rsidR="006A3EA7" w:rsidRPr="009C279B" w:rsidRDefault="006A3EA7" w:rsidP="006A3EA7">
      <w:pPr>
        <w:spacing w:line="240" w:lineRule="auto"/>
        <w:jc w:val="both"/>
        <w:rPr>
          <w:sz w:val="24"/>
          <w:szCs w:val="24"/>
        </w:rPr>
      </w:pPr>
      <w:r w:rsidRPr="009C279B">
        <w:rPr>
          <w:sz w:val="24"/>
          <w:szCs w:val="24"/>
        </w:rPr>
        <w:t>People search for Peace in the Father Stephen</w:t>
      </w:r>
    </w:p>
    <w:p w:rsidR="006A3EA7" w:rsidRPr="009C279B" w:rsidRDefault="006A3EA7" w:rsidP="006A3EA7">
      <w:pPr>
        <w:spacing w:line="240" w:lineRule="auto"/>
        <w:jc w:val="both"/>
        <w:rPr>
          <w:sz w:val="24"/>
          <w:szCs w:val="24"/>
        </w:rPr>
      </w:pPr>
      <w:r w:rsidRPr="009C279B">
        <w:rPr>
          <w:sz w:val="24"/>
          <w:szCs w:val="24"/>
        </w:rPr>
        <w:t>The Dangers in searching for Peace</w:t>
      </w:r>
    </w:p>
    <w:p w:rsidR="006A3EA7" w:rsidRPr="009C279B" w:rsidRDefault="006A3EA7" w:rsidP="006A3EA7">
      <w:pPr>
        <w:spacing w:line="240" w:lineRule="auto"/>
        <w:jc w:val="both"/>
        <w:rPr>
          <w:sz w:val="24"/>
          <w:szCs w:val="24"/>
        </w:rPr>
      </w:pPr>
      <w:r w:rsidRPr="009C279B">
        <w:rPr>
          <w:sz w:val="24"/>
          <w:szCs w:val="24"/>
        </w:rPr>
        <w:t>It can lead to Greed</w:t>
      </w:r>
    </w:p>
    <w:p w:rsidR="006A3EA7" w:rsidRPr="009C279B" w:rsidRDefault="006A3EA7" w:rsidP="006A3EA7">
      <w:pPr>
        <w:spacing w:line="240" w:lineRule="auto"/>
        <w:jc w:val="both"/>
        <w:rPr>
          <w:sz w:val="24"/>
          <w:szCs w:val="24"/>
        </w:rPr>
      </w:pPr>
      <w:r w:rsidRPr="009C279B">
        <w:rPr>
          <w:sz w:val="24"/>
          <w:szCs w:val="24"/>
        </w:rPr>
        <w:t>It can lead to Suffering &amp; Bondage</w:t>
      </w:r>
    </w:p>
    <w:p w:rsidR="006A3EA7" w:rsidRPr="009C279B" w:rsidRDefault="006A3EA7" w:rsidP="006A3EA7">
      <w:pPr>
        <w:spacing w:line="240" w:lineRule="auto"/>
        <w:jc w:val="both"/>
        <w:rPr>
          <w:sz w:val="24"/>
          <w:szCs w:val="24"/>
        </w:rPr>
      </w:pPr>
      <w:r w:rsidRPr="009C279B">
        <w:rPr>
          <w:sz w:val="24"/>
          <w:szCs w:val="24"/>
        </w:rPr>
        <w:t>It can lead to Destruction</w:t>
      </w:r>
    </w:p>
    <w:p w:rsidR="006A3EA7" w:rsidRPr="009C279B" w:rsidRDefault="006A3EA7" w:rsidP="006A3EA7">
      <w:pPr>
        <w:spacing w:line="240" w:lineRule="auto"/>
        <w:jc w:val="both"/>
        <w:rPr>
          <w:sz w:val="24"/>
          <w:szCs w:val="24"/>
        </w:rPr>
      </w:pPr>
      <w:r w:rsidRPr="009C279B">
        <w:rPr>
          <w:sz w:val="24"/>
          <w:szCs w:val="24"/>
        </w:rPr>
        <w:t>People’s search for Peace varies according to their unique circumstances</w:t>
      </w:r>
    </w:p>
    <w:p w:rsidR="006A3EA7" w:rsidRPr="009C279B" w:rsidRDefault="006A3EA7" w:rsidP="006A3EA7">
      <w:pPr>
        <w:spacing w:line="240" w:lineRule="auto"/>
        <w:jc w:val="both"/>
        <w:rPr>
          <w:sz w:val="24"/>
          <w:szCs w:val="24"/>
        </w:rPr>
      </w:pPr>
      <w:r w:rsidRPr="009C279B">
        <w:rPr>
          <w:sz w:val="24"/>
          <w:szCs w:val="24"/>
        </w:rPr>
        <w:t>The Desire can increase in times of Suffering and Difficulties</w:t>
      </w:r>
    </w:p>
    <w:p w:rsidR="006A3EA7" w:rsidRPr="009C279B" w:rsidRDefault="006A3EA7" w:rsidP="006A3EA7">
      <w:pPr>
        <w:spacing w:line="240" w:lineRule="auto"/>
        <w:jc w:val="both"/>
        <w:rPr>
          <w:sz w:val="24"/>
          <w:szCs w:val="24"/>
        </w:rPr>
      </w:pPr>
      <w:r w:rsidRPr="009C279B">
        <w:rPr>
          <w:sz w:val="24"/>
          <w:szCs w:val="24"/>
        </w:rPr>
        <w:t>The Desire can decrease in times of Comfort</w:t>
      </w:r>
    </w:p>
    <w:p w:rsidR="006A3EA7" w:rsidRPr="009C279B" w:rsidRDefault="006A3EA7" w:rsidP="006A3EA7">
      <w:pPr>
        <w:spacing w:line="240" w:lineRule="auto"/>
        <w:jc w:val="both"/>
        <w:rPr>
          <w:sz w:val="24"/>
          <w:szCs w:val="24"/>
        </w:rPr>
      </w:pPr>
      <w:r w:rsidRPr="009C279B">
        <w:rPr>
          <w:sz w:val="24"/>
          <w:szCs w:val="24"/>
        </w:rPr>
        <w:lastRenderedPageBreak/>
        <w:t>The Human destruction of Peace</w:t>
      </w:r>
    </w:p>
    <w:p w:rsidR="006A3EA7" w:rsidRPr="009C279B" w:rsidRDefault="006A3EA7" w:rsidP="006A3EA7">
      <w:pPr>
        <w:spacing w:line="240" w:lineRule="auto"/>
        <w:jc w:val="both"/>
        <w:rPr>
          <w:sz w:val="24"/>
          <w:szCs w:val="24"/>
        </w:rPr>
      </w:pPr>
      <w:r w:rsidRPr="009C279B">
        <w:rPr>
          <w:sz w:val="24"/>
          <w:szCs w:val="24"/>
        </w:rPr>
        <w:t>The causes of the destruction of Peace</w:t>
      </w:r>
    </w:p>
    <w:p w:rsidR="006A3EA7" w:rsidRPr="009C279B" w:rsidRDefault="006A3EA7" w:rsidP="006A3EA7">
      <w:pPr>
        <w:spacing w:line="240" w:lineRule="auto"/>
        <w:jc w:val="both"/>
        <w:rPr>
          <w:sz w:val="24"/>
          <w:szCs w:val="24"/>
        </w:rPr>
      </w:pPr>
      <w:r w:rsidRPr="009C279B">
        <w:rPr>
          <w:sz w:val="24"/>
          <w:szCs w:val="24"/>
        </w:rPr>
        <w:t>Sin and Self-centredness</w:t>
      </w:r>
    </w:p>
    <w:p w:rsidR="006A3EA7" w:rsidRPr="009C279B" w:rsidRDefault="006A3EA7" w:rsidP="006A3EA7">
      <w:pPr>
        <w:spacing w:line="240" w:lineRule="auto"/>
        <w:jc w:val="both"/>
        <w:rPr>
          <w:sz w:val="24"/>
          <w:szCs w:val="24"/>
        </w:rPr>
      </w:pPr>
      <w:r w:rsidRPr="009C279B">
        <w:rPr>
          <w:sz w:val="24"/>
          <w:szCs w:val="24"/>
        </w:rPr>
        <w:t>Idolatry</w:t>
      </w:r>
    </w:p>
    <w:p w:rsidR="006A3EA7" w:rsidRPr="009C279B" w:rsidRDefault="006A3EA7" w:rsidP="006A3EA7">
      <w:pPr>
        <w:spacing w:line="240" w:lineRule="auto"/>
        <w:jc w:val="both"/>
        <w:rPr>
          <w:sz w:val="24"/>
          <w:szCs w:val="24"/>
        </w:rPr>
      </w:pPr>
      <w:r w:rsidRPr="009C279B">
        <w:rPr>
          <w:sz w:val="24"/>
          <w:szCs w:val="24"/>
        </w:rPr>
        <w:t>Fear and Anxiety</w:t>
      </w:r>
    </w:p>
    <w:p w:rsidR="006A3EA7" w:rsidRPr="009C279B" w:rsidRDefault="006A3EA7" w:rsidP="006A3EA7">
      <w:pPr>
        <w:spacing w:line="240" w:lineRule="auto"/>
        <w:jc w:val="both"/>
        <w:rPr>
          <w:sz w:val="24"/>
          <w:szCs w:val="24"/>
        </w:rPr>
      </w:pPr>
      <w:r w:rsidRPr="009C279B">
        <w:rPr>
          <w:sz w:val="24"/>
          <w:szCs w:val="24"/>
        </w:rPr>
        <w:t>The Sins of Ancestors</w:t>
      </w:r>
    </w:p>
    <w:p w:rsidR="006A3EA7" w:rsidRPr="009C279B" w:rsidRDefault="006A3EA7" w:rsidP="006A3EA7">
      <w:pPr>
        <w:spacing w:line="240" w:lineRule="auto"/>
        <w:jc w:val="both"/>
        <w:rPr>
          <w:sz w:val="24"/>
          <w:szCs w:val="24"/>
        </w:rPr>
      </w:pPr>
      <w:r w:rsidRPr="009C279B">
        <w:rPr>
          <w:sz w:val="24"/>
          <w:szCs w:val="24"/>
        </w:rPr>
        <w:t>The wrong kind of Friends</w:t>
      </w:r>
    </w:p>
    <w:p w:rsidR="006A3EA7" w:rsidRPr="009C279B" w:rsidRDefault="006A3EA7" w:rsidP="006A3EA7">
      <w:pPr>
        <w:spacing w:line="240" w:lineRule="auto"/>
        <w:jc w:val="both"/>
        <w:rPr>
          <w:sz w:val="24"/>
          <w:szCs w:val="24"/>
        </w:rPr>
      </w:pPr>
      <w:r w:rsidRPr="009C279B">
        <w:rPr>
          <w:sz w:val="24"/>
          <w:szCs w:val="24"/>
        </w:rPr>
        <w:t xml:space="preserve">Enemies </w:t>
      </w:r>
    </w:p>
    <w:p w:rsidR="006A3EA7" w:rsidRPr="009C279B" w:rsidRDefault="006A3EA7" w:rsidP="006A3EA7">
      <w:pPr>
        <w:spacing w:line="240" w:lineRule="auto"/>
        <w:jc w:val="both"/>
        <w:rPr>
          <w:sz w:val="24"/>
          <w:szCs w:val="24"/>
        </w:rPr>
      </w:pPr>
      <w:r w:rsidRPr="009C279B">
        <w:rPr>
          <w:sz w:val="24"/>
          <w:szCs w:val="24"/>
        </w:rPr>
        <w:t>The Consequences of the Human destruction of Peace</w:t>
      </w:r>
    </w:p>
    <w:p w:rsidR="006A3EA7" w:rsidRPr="009C279B" w:rsidRDefault="006A3EA7" w:rsidP="006A3EA7">
      <w:pPr>
        <w:spacing w:line="240" w:lineRule="auto"/>
        <w:jc w:val="both"/>
        <w:rPr>
          <w:sz w:val="24"/>
          <w:szCs w:val="24"/>
        </w:rPr>
      </w:pPr>
      <w:r w:rsidRPr="009C279B">
        <w:rPr>
          <w:sz w:val="24"/>
          <w:szCs w:val="24"/>
        </w:rPr>
        <w:t>Humanity suffers</w:t>
      </w:r>
    </w:p>
    <w:p w:rsidR="006A3EA7" w:rsidRPr="009C279B" w:rsidRDefault="006A3EA7" w:rsidP="006A3EA7">
      <w:pPr>
        <w:spacing w:line="240" w:lineRule="auto"/>
        <w:jc w:val="both"/>
        <w:rPr>
          <w:sz w:val="24"/>
          <w:szCs w:val="24"/>
        </w:rPr>
      </w:pPr>
      <w:r w:rsidRPr="009C279B">
        <w:rPr>
          <w:sz w:val="24"/>
          <w:szCs w:val="24"/>
        </w:rPr>
        <w:t>Nations suffers</w:t>
      </w:r>
    </w:p>
    <w:p w:rsidR="006A3EA7" w:rsidRPr="009C279B" w:rsidRDefault="006A3EA7" w:rsidP="006A3EA7">
      <w:pPr>
        <w:spacing w:line="240" w:lineRule="auto"/>
        <w:jc w:val="both"/>
        <w:rPr>
          <w:sz w:val="24"/>
          <w:szCs w:val="24"/>
        </w:rPr>
      </w:pPr>
      <w:r w:rsidRPr="009C279B">
        <w:rPr>
          <w:sz w:val="24"/>
          <w:szCs w:val="24"/>
        </w:rPr>
        <w:t>The Land suffers</w:t>
      </w:r>
    </w:p>
    <w:p w:rsidR="006A3EA7" w:rsidRPr="009C279B" w:rsidRDefault="006A3EA7" w:rsidP="006A3EA7">
      <w:pPr>
        <w:spacing w:line="240" w:lineRule="auto"/>
        <w:jc w:val="both"/>
        <w:rPr>
          <w:sz w:val="24"/>
          <w:szCs w:val="24"/>
        </w:rPr>
      </w:pPr>
      <w:r w:rsidRPr="009C279B">
        <w:rPr>
          <w:sz w:val="24"/>
          <w:szCs w:val="24"/>
        </w:rPr>
        <w:t>The Whole Creation suffers</w:t>
      </w:r>
    </w:p>
    <w:p w:rsidR="006A3EA7" w:rsidRPr="009C279B" w:rsidRDefault="006A3EA7" w:rsidP="006A3EA7">
      <w:pPr>
        <w:spacing w:line="240" w:lineRule="auto"/>
        <w:jc w:val="both"/>
        <w:rPr>
          <w:sz w:val="24"/>
          <w:szCs w:val="24"/>
        </w:rPr>
      </w:pPr>
      <w:r w:rsidRPr="009C279B">
        <w:rPr>
          <w:sz w:val="24"/>
          <w:szCs w:val="24"/>
        </w:rPr>
        <w:t>Divine Peace in the OT</w:t>
      </w:r>
    </w:p>
    <w:p w:rsidR="006A3EA7" w:rsidRPr="009C279B" w:rsidRDefault="006A3EA7" w:rsidP="006A3EA7">
      <w:pPr>
        <w:spacing w:line="240" w:lineRule="auto"/>
        <w:jc w:val="both"/>
        <w:rPr>
          <w:sz w:val="24"/>
          <w:szCs w:val="24"/>
        </w:rPr>
      </w:pPr>
      <w:r w:rsidRPr="009C279B">
        <w:rPr>
          <w:sz w:val="24"/>
          <w:szCs w:val="24"/>
        </w:rPr>
        <w:t>Peace provided for the Father Stephen’s people</w:t>
      </w:r>
    </w:p>
    <w:p w:rsidR="006A3EA7" w:rsidRPr="009C279B" w:rsidRDefault="006A3EA7" w:rsidP="006A3EA7">
      <w:pPr>
        <w:spacing w:line="240" w:lineRule="auto"/>
        <w:jc w:val="both"/>
        <w:rPr>
          <w:sz w:val="24"/>
          <w:szCs w:val="24"/>
        </w:rPr>
      </w:pPr>
      <w:r w:rsidRPr="009C279B">
        <w:rPr>
          <w:sz w:val="24"/>
          <w:szCs w:val="24"/>
        </w:rPr>
        <w:t>Through obedience to the Father Stephen’s spoken word</w:t>
      </w:r>
    </w:p>
    <w:p w:rsidR="006A3EA7" w:rsidRPr="009C279B" w:rsidRDefault="006A3EA7" w:rsidP="006A3EA7">
      <w:pPr>
        <w:spacing w:line="240" w:lineRule="auto"/>
        <w:jc w:val="both"/>
        <w:rPr>
          <w:sz w:val="24"/>
          <w:szCs w:val="24"/>
        </w:rPr>
      </w:pPr>
      <w:r w:rsidRPr="009C279B">
        <w:rPr>
          <w:sz w:val="24"/>
          <w:szCs w:val="24"/>
        </w:rPr>
        <w:t>Through obedience to the Father Stephen’s 10 Covenants</w:t>
      </w:r>
    </w:p>
    <w:p w:rsidR="006A3EA7" w:rsidRPr="009C279B" w:rsidRDefault="006A3EA7" w:rsidP="006A3EA7">
      <w:pPr>
        <w:spacing w:line="240" w:lineRule="auto"/>
        <w:jc w:val="both"/>
        <w:rPr>
          <w:sz w:val="24"/>
          <w:szCs w:val="24"/>
        </w:rPr>
      </w:pPr>
      <w:r w:rsidRPr="009C279B">
        <w:rPr>
          <w:sz w:val="24"/>
          <w:szCs w:val="24"/>
        </w:rPr>
        <w:t>Through obedience to the Father Stephen’s Laws</w:t>
      </w:r>
    </w:p>
    <w:p w:rsidR="006A3EA7" w:rsidRPr="009C279B" w:rsidRDefault="006A3EA7" w:rsidP="006A3EA7">
      <w:pPr>
        <w:spacing w:line="240" w:lineRule="auto"/>
        <w:jc w:val="both"/>
        <w:rPr>
          <w:sz w:val="24"/>
          <w:szCs w:val="24"/>
        </w:rPr>
      </w:pPr>
      <w:r w:rsidRPr="009C279B">
        <w:rPr>
          <w:sz w:val="24"/>
          <w:szCs w:val="24"/>
        </w:rPr>
        <w:t>Peace expressed in Signs</w:t>
      </w:r>
    </w:p>
    <w:p w:rsidR="006A3EA7" w:rsidRPr="009C279B" w:rsidRDefault="006A3EA7" w:rsidP="006A3EA7">
      <w:pPr>
        <w:spacing w:line="240" w:lineRule="auto"/>
        <w:jc w:val="both"/>
        <w:rPr>
          <w:sz w:val="24"/>
          <w:szCs w:val="24"/>
        </w:rPr>
      </w:pPr>
      <w:r w:rsidRPr="009C279B">
        <w:rPr>
          <w:sz w:val="24"/>
          <w:szCs w:val="24"/>
        </w:rPr>
        <w:t>Peace provided for the Father Stephen’s Nation</w:t>
      </w:r>
    </w:p>
    <w:p w:rsidR="006A3EA7" w:rsidRPr="009C279B" w:rsidRDefault="006A3EA7" w:rsidP="006A3EA7">
      <w:pPr>
        <w:spacing w:line="240" w:lineRule="auto"/>
        <w:jc w:val="both"/>
        <w:rPr>
          <w:sz w:val="24"/>
          <w:szCs w:val="24"/>
        </w:rPr>
      </w:pPr>
      <w:r w:rsidRPr="009C279B">
        <w:rPr>
          <w:sz w:val="24"/>
          <w:szCs w:val="24"/>
        </w:rPr>
        <w:t>Through provision of the Land</w:t>
      </w:r>
    </w:p>
    <w:p w:rsidR="006A3EA7" w:rsidRPr="009C279B" w:rsidRDefault="006A3EA7" w:rsidP="006A3EA7">
      <w:pPr>
        <w:spacing w:line="240" w:lineRule="auto"/>
        <w:jc w:val="both"/>
        <w:rPr>
          <w:sz w:val="24"/>
          <w:szCs w:val="24"/>
        </w:rPr>
      </w:pPr>
      <w:r w:rsidRPr="009C279B">
        <w:rPr>
          <w:sz w:val="24"/>
          <w:szCs w:val="24"/>
        </w:rPr>
        <w:t>Through provision of a Holy City</w:t>
      </w:r>
    </w:p>
    <w:p w:rsidR="006A3EA7" w:rsidRPr="009C279B" w:rsidRDefault="006A3EA7" w:rsidP="006A3EA7">
      <w:pPr>
        <w:spacing w:line="240" w:lineRule="auto"/>
        <w:jc w:val="both"/>
        <w:rPr>
          <w:sz w:val="24"/>
          <w:szCs w:val="24"/>
        </w:rPr>
      </w:pPr>
      <w:r w:rsidRPr="009C279B">
        <w:rPr>
          <w:sz w:val="24"/>
          <w:szCs w:val="24"/>
        </w:rPr>
        <w:t>Through provision of a House of the Father Stephen</w:t>
      </w:r>
    </w:p>
    <w:p w:rsidR="006A3EA7" w:rsidRPr="009C279B" w:rsidRDefault="006A3EA7" w:rsidP="006A3EA7">
      <w:pPr>
        <w:spacing w:line="240" w:lineRule="auto"/>
        <w:jc w:val="both"/>
        <w:rPr>
          <w:sz w:val="24"/>
          <w:szCs w:val="24"/>
        </w:rPr>
      </w:pPr>
      <w:r w:rsidRPr="009C279B">
        <w:rPr>
          <w:sz w:val="24"/>
          <w:szCs w:val="24"/>
        </w:rPr>
        <w:t>Through provision of the Law</w:t>
      </w:r>
    </w:p>
    <w:p w:rsidR="006A3EA7" w:rsidRPr="009C279B" w:rsidRDefault="006A3EA7" w:rsidP="006A3EA7">
      <w:pPr>
        <w:spacing w:line="240" w:lineRule="auto"/>
        <w:jc w:val="both"/>
        <w:rPr>
          <w:sz w:val="24"/>
          <w:szCs w:val="24"/>
        </w:rPr>
      </w:pPr>
      <w:r w:rsidRPr="009C279B">
        <w:rPr>
          <w:sz w:val="24"/>
          <w:szCs w:val="24"/>
        </w:rPr>
        <w:t>The Benefits of Peace</w:t>
      </w:r>
    </w:p>
    <w:p w:rsidR="006A3EA7" w:rsidRPr="009C279B" w:rsidRDefault="006A3EA7" w:rsidP="006A3EA7">
      <w:pPr>
        <w:spacing w:line="240" w:lineRule="auto"/>
        <w:jc w:val="both"/>
        <w:rPr>
          <w:sz w:val="24"/>
          <w:szCs w:val="24"/>
        </w:rPr>
      </w:pPr>
      <w:r w:rsidRPr="009C279B">
        <w:rPr>
          <w:sz w:val="24"/>
          <w:szCs w:val="24"/>
        </w:rPr>
        <w:t>Peace and the Father Stephen’s Presence</w:t>
      </w:r>
    </w:p>
    <w:p w:rsidR="006A3EA7" w:rsidRPr="009C279B" w:rsidRDefault="006A3EA7" w:rsidP="006A3EA7">
      <w:pPr>
        <w:spacing w:line="240" w:lineRule="auto"/>
        <w:jc w:val="both"/>
        <w:rPr>
          <w:sz w:val="24"/>
          <w:szCs w:val="24"/>
        </w:rPr>
      </w:pPr>
      <w:r w:rsidRPr="009C279B">
        <w:rPr>
          <w:sz w:val="24"/>
          <w:szCs w:val="24"/>
        </w:rPr>
        <w:lastRenderedPageBreak/>
        <w:t>Peace in Captivity</w:t>
      </w:r>
    </w:p>
    <w:p w:rsidR="006A3EA7" w:rsidRPr="009C279B" w:rsidRDefault="006A3EA7" w:rsidP="006A3EA7">
      <w:pPr>
        <w:spacing w:line="240" w:lineRule="auto"/>
        <w:jc w:val="both"/>
        <w:rPr>
          <w:sz w:val="24"/>
          <w:szCs w:val="24"/>
        </w:rPr>
      </w:pPr>
      <w:r w:rsidRPr="009C279B">
        <w:rPr>
          <w:sz w:val="24"/>
          <w:szCs w:val="24"/>
        </w:rPr>
        <w:t>Peace in Suffering</w:t>
      </w:r>
    </w:p>
    <w:p w:rsidR="006A3EA7" w:rsidRPr="009C279B" w:rsidRDefault="006A3EA7" w:rsidP="006A3EA7">
      <w:pPr>
        <w:spacing w:line="240" w:lineRule="auto"/>
        <w:jc w:val="both"/>
        <w:rPr>
          <w:sz w:val="24"/>
          <w:szCs w:val="24"/>
        </w:rPr>
      </w:pPr>
      <w:r w:rsidRPr="009C279B">
        <w:rPr>
          <w:sz w:val="24"/>
          <w:szCs w:val="24"/>
        </w:rPr>
        <w:t>Peace in Poverty</w:t>
      </w:r>
    </w:p>
    <w:p w:rsidR="006A3EA7" w:rsidRPr="009C279B" w:rsidRDefault="006A3EA7" w:rsidP="006A3EA7">
      <w:pPr>
        <w:spacing w:line="240" w:lineRule="auto"/>
        <w:jc w:val="both"/>
        <w:rPr>
          <w:sz w:val="24"/>
          <w:szCs w:val="24"/>
        </w:rPr>
      </w:pPr>
      <w:r w:rsidRPr="009C279B">
        <w:rPr>
          <w:sz w:val="24"/>
          <w:szCs w:val="24"/>
        </w:rPr>
        <w:t>Peace with Enemies</w:t>
      </w:r>
    </w:p>
    <w:p w:rsidR="006A3EA7" w:rsidRPr="009C279B" w:rsidRDefault="006A3EA7" w:rsidP="006A3EA7">
      <w:pPr>
        <w:spacing w:line="240" w:lineRule="auto"/>
        <w:jc w:val="both"/>
        <w:rPr>
          <w:sz w:val="24"/>
          <w:szCs w:val="24"/>
        </w:rPr>
      </w:pPr>
      <w:r w:rsidRPr="009C279B">
        <w:rPr>
          <w:sz w:val="24"/>
          <w:szCs w:val="24"/>
        </w:rPr>
        <w:t>Divine peace in the NT</w:t>
      </w:r>
    </w:p>
    <w:p w:rsidR="006A3EA7" w:rsidRPr="009C279B" w:rsidRDefault="006A3EA7" w:rsidP="006A3EA7">
      <w:pPr>
        <w:spacing w:line="240" w:lineRule="auto"/>
        <w:jc w:val="both"/>
        <w:rPr>
          <w:sz w:val="24"/>
          <w:szCs w:val="24"/>
        </w:rPr>
      </w:pPr>
      <w:r w:rsidRPr="009C279B">
        <w:rPr>
          <w:sz w:val="24"/>
          <w:szCs w:val="24"/>
        </w:rPr>
        <w:t>Provision of Peace through the Father Stephen</w:t>
      </w:r>
    </w:p>
    <w:p w:rsidR="006A3EA7" w:rsidRPr="009C279B" w:rsidRDefault="006A3EA7" w:rsidP="006A3EA7">
      <w:pPr>
        <w:spacing w:line="240" w:lineRule="auto"/>
        <w:jc w:val="both"/>
        <w:rPr>
          <w:sz w:val="24"/>
          <w:szCs w:val="24"/>
        </w:rPr>
      </w:pPr>
      <w:r w:rsidRPr="009C279B">
        <w:rPr>
          <w:sz w:val="24"/>
          <w:szCs w:val="24"/>
        </w:rPr>
        <w:t>Peace in a Believer’s relationship with the Father Stephen</w:t>
      </w:r>
    </w:p>
    <w:p w:rsidR="006A3EA7" w:rsidRPr="009C279B" w:rsidRDefault="006A3EA7" w:rsidP="006A3EA7">
      <w:pPr>
        <w:spacing w:line="240" w:lineRule="auto"/>
        <w:jc w:val="both"/>
        <w:rPr>
          <w:sz w:val="24"/>
          <w:szCs w:val="24"/>
        </w:rPr>
      </w:pPr>
      <w:r w:rsidRPr="009C279B">
        <w:rPr>
          <w:sz w:val="24"/>
          <w:szCs w:val="24"/>
        </w:rPr>
        <w:t>Peace through the Father Stephen’s Provision for the Believer</w:t>
      </w:r>
    </w:p>
    <w:p w:rsidR="006A3EA7" w:rsidRPr="009C279B" w:rsidRDefault="006A3EA7" w:rsidP="006A3EA7">
      <w:pPr>
        <w:spacing w:line="240" w:lineRule="auto"/>
        <w:jc w:val="both"/>
        <w:rPr>
          <w:sz w:val="24"/>
          <w:szCs w:val="24"/>
        </w:rPr>
      </w:pPr>
      <w:r w:rsidRPr="009C279B">
        <w:rPr>
          <w:sz w:val="24"/>
          <w:szCs w:val="24"/>
        </w:rPr>
        <w:t>Provision of peace through His Son Jesus Christ</w:t>
      </w:r>
    </w:p>
    <w:p w:rsidR="006A3EA7" w:rsidRPr="009C279B" w:rsidRDefault="006A3EA7" w:rsidP="006A3EA7">
      <w:pPr>
        <w:spacing w:line="240" w:lineRule="auto"/>
        <w:jc w:val="both"/>
        <w:rPr>
          <w:sz w:val="24"/>
          <w:szCs w:val="24"/>
        </w:rPr>
      </w:pPr>
      <w:r w:rsidRPr="009C279B">
        <w:rPr>
          <w:sz w:val="24"/>
          <w:szCs w:val="24"/>
        </w:rPr>
        <w:t>Through the Lord Jesus Christ’s Coming</w:t>
      </w:r>
    </w:p>
    <w:p w:rsidR="006A3EA7" w:rsidRPr="009C279B" w:rsidRDefault="006A3EA7" w:rsidP="006A3EA7">
      <w:pPr>
        <w:spacing w:line="240" w:lineRule="auto"/>
        <w:jc w:val="both"/>
        <w:rPr>
          <w:sz w:val="24"/>
          <w:szCs w:val="24"/>
        </w:rPr>
      </w:pPr>
      <w:r w:rsidRPr="009C279B">
        <w:rPr>
          <w:sz w:val="24"/>
          <w:szCs w:val="24"/>
        </w:rPr>
        <w:t>Through the Lord Jesus Christ’s Teaching</w:t>
      </w:r>
    </w:p>
    <w:p w:rsidR="006A3EA7" w:rsidRPr="009C279B" w:rsidRDefault="006A3EA7" w:rsidP="006A3EA7">
      <w:pPr>
        <w:spacing w:line="240" w:lineRule="auto"/>
        <w:jc w:val="both"/>
        <w:rPr>
          <w:sz w:val="24"/>
          <w:szCs w:val="24"/>
        </w:rPr>
      </w:pPr>
      <w:r w:rsidRPr="009C279B">
        <w:rPr>
          <w:sz w:val="24"/>
          <w:szCs w:val="24"/>
        </w:rPr>
        <w:t>Through the Lord Jesus Christ’s Ministry</w:t>
      </w:r>
    </w:p>
    <w:p w:rsidR="006A3EA7" w:rsidRPr="009C279B" w:rsidRDefault="006A3EA7" w:rsidP="006A3EA7">
      <w:pPr>
        <w:spacing w:line="240" w:lineRule="auto"/>
        <w:jc w:val="both"/>
        <w:rPr>
          <w:sz w:val="24"/>
          <w:szCs w:val="24"/>
        </w:rPr>
      </w:pPr>
      <w:r w:rsidRPr="009C279B">
        <w:rPr>
          <w:sz w:val="24"/>
          <w:szCs w:val="24"/>
        </w:rPr>
        <w:t>Through the Lord Jesus Christ’s Death</w:t>
      </w:r>
    </w:p>
    <w:p w:rsidR="006A3EA7" w:rsidRPr="009C279B" w:rsidRDefault="006A3EA7" w:rsidP="006A3EA7">
      <w:pPr>
        <w:spacing w:line="240" w:lineRule="auto"/>
        <w:jc w:val="both"/>
        <w:rPr>
          <w:sz w:val="24"/>
          <w:szCs w:val="24"/>
        </w:rPr>
      </w:pPr>
      <w:r w:rsidRPr="009C279B">
        <w:rPr>
          <w:sz w:val="24"/>
          <w:szCs w:val="24"/>
        </w:rPr>
        <w:t>Through the Lord Jesus Christ’s Resurrection</w:t>
      </w:r>
    </w:p>
    <w:p w:rsidR="006A3EA7" w:rsidRPr="009C279B" w:rsidRDefault="006A3EA7" w:rsidP="006A3EA7">
      <w:pPr>
        <w:spacing w:line="240" w:lineRule="auto"/>
        <w:jc w:val="both"/>
        <w:rPr>
          <w:sz w:val="24"/>
          <w:szCs w:val="24"/>
        </w:rPr>
      </w:pPr>
      <w:r w:rsidRPr="009C279B">
        <w:rPr>
          <w:sz w:val="24"/>
          <w:szCs w:val="24"/>
        </w:rPr>
        <w:t>Through the Lord Jesus Christ’s Ascension</w:t>
      </w:r>
    </w:p>
    <w:p w:rsidR="006A3EA7" w:rsidRPr="009C279B" w:rsidRDefault="006A3EA7" w:rsidP="006A3EA7">
      <w:pPr>
        <w:spacing w:line="240" w:lineRule="auto"/>
        <w:jc w:val="both"/>
        <w:rPr>
          <w:sz w:val="24"/>
          <w:szCs w:val="24"/>
        </w:rPr>
      </w:pPr>
      <w:r w:rsidRPr="009C279B">
        <w:rPr>
          <w:sz w:val="24"/>
          <w:szCs w:val="24"/>
        </w:rPr>
        <w:t>Provision of Peace through the Brother John the Holy Ghost</w:t>
      </w:r>
    </w:p>
    <w:p w:rsidR="006A3EA7" w:rsidRPr="009C279B" w:rsidRDefault="006A3EA7" w:rsidP="006A3EA7">
      <w:pPr>
        <w:spacing w:line="240" w:lineRule="auto"/>
        <w:jc w:val="both"/>
        <w:rPr>
          <w:sz w:val="24"/>
          <w:szCs w:val="24"/>
        </w:rPr>
      </w:pPr>
      <w:r w:rsidRPr="009C279B">
        <w:rPr>
          <w:sz w:val="24"/>
          <w:szCs w:val="24"/>
        </w:rPr>
        <w:t>Through the Holy Ghost’s Inner Witness</w:t>
      </w:r>
    </w:p>
    <w:p w:rsidR="006A3EA7" w:rsidRPr="009C279B" w:rsidRDefault="006A3EA7" w:rsidP="006A3EA7">
      <w:pPr>
        <w:spacing w:line="240" w:lineRule="auto"/>
        <w:jc w:val="both"/>
        <w:rPr>
          <w:sz w:val="24"/>
          <w:szCs w:val="24"/>
        </w:rPr>
      </w:pPr>
      <w:r w:rsidRPr="009C279B">
        <w:rPr>
          <w:sz w:val="24"/>
          <w:szCs w:val="24"/>
        </w:rPr>
        <w:t>Through the Holy Ghost’s Presence</w:t>
      </w:r>
    </w:p>
    <w:p w:rsidR="006A3EA7" w:rsidRPr="009C279B" w:rsidRDefault="006A3EA7" w:rsidP="006A3EA7">
      <w:pPr>
        <w:spacing w:line="240" w:lineRule="auto"/>
        <w:jc w:val="both"/>
        <w:rPr>
          <w:sz w:val="24"/>
          <w:szCs w:val="24"/>
        </w:rPr>
      </w:pPr>
      <w:r w:rsidRPr="009C279B">
        <w:rPr>
          <w:sz w:val="24"/>
          <w:szCs w:val="24"/>
        </w:rPr>
        <w:t>Peace as the Holy Ghost’s Fruit and Gift</w:t>
      </w:r>
    </w:p>
    <w:p w:rsidR="006A3EA7" w:rsidRPr="009C279B" w:rsidRDefault="006A3EA7" w:rsidP="006A3EA7">
      <w:pPr>
        <w:spacing w:line="240" w:lineRule="auto"/>
        <w:jc w:val="both"/>
        <w:rPr>
          <w:sz w:val="24"/>
          <w:szCs w:val="24"/>
        </w:rPr>
      </w:pPr>
      <w:r w:rsidRPr="009C279B">
        <w:rPr>
          <w:sz w:val="24"/>
          <w:szCs w:val="24"/>
        </w:rPr>
        <w:t xml:space="preserve">The Believer’s Experience of Peace </w:t>
      </w:r>
    </w:p>
    <w:p w:rsidR="006A3EA7" w:rsidRPr="009C279B" w:rsidRDefault="006A3EA7" w:rsidP="006A3EA7">
      <w:pPr>
        <w:spacing w:line="240" w:lineRule="auto"/>
        <w:jc w:val="both"/>
        <w:rPr>
          <w:sz w:val="24"/>
          <w:szCs w:val="24"/>
        </w:rPr>
      </w:pPr>
      <w:r w:rsidRPr="009C279B">
        <w:rPr>
          <w:sz w:val="24"/>
          <w:szCs w:val="24"/>
        </w:rPr>
        <w:t>Peace for Believer’s in Difficult Situations</w:t>
      </w:r>
    </w:p>
    <w:p w:rsidR="006A3EA7" w:rsidRPr="009C279B" w:rsidRDefault="006A3EA7" w:rsidP="006A3EA7">
      <w:pPr>
        <w:spacing w:line="240" w:lineRule="auto"/>
        <w:jc w:val="both"/>
        <w:rPr>
          <w:sz w:val="24"/>
          <w:szCs w:val="24"/>
        </w:rPr>
      </w:pPr>
      <w:r w:rsidRPr="009C279B">
        <w:rPr>
          <w:sz w:val="24"/>
          <w:szCs w:val="24"/>
        </w:rPr>
        <w:t>In Times of Sickness, Pressure and Hardships</w:t>
      </w:r>
    </w:p>
    <w:p w:rsidR="006A3EA7" w:rsidRPr="009C279B" w:rsidRDefault="006A3EA7" w:rsidP="006A3EA7">
      <w:pPr>
        <w:spacing w:line="240" w:lineRule="auto"/>
        <w:jc w:val="both"/>
        <w:rPr>
          <w:sz w:val="24"/>
          <w:szCs w:val="24"/>
        </w:rPr>
      </w:pPr>
      <w:r w:rsidRPr="009C279B">
        <w:rPr>
          <w:sz w:val="24"/>
          <w:szCs w:val="24"/>
        </w:rPr>
        <w:t xml:space="preserve">In Times of Death and Grief </w:t>
      </w:r>
    </w:p>
    <w:p w:rsidR="006A3EA7" w:rsidRPr="009C279B" w:rsidRDefault="006A3EA7" w:rsidP="006A3EA7">
      <w:pPr>
        <w:spacing w:line="240" w:lineRule="auto"/>
        <w:jc w:val="both"/>
        <w:rPr>
          <w:sz w:val="24"/>
          <w:szCs w:val="24"/>
        </w:rPr>
      </w:pPr>
      <w:r w:rsidRPr="009C279B">
        <w:rPr>
          <w:sz w:val="24"/>
          <w:szCs w:val="24"/>
        </w:rPr>
        <w:t xml:space="preserve">The Effects of Peace for All Believer’s </w:t>
      </w:r>
    </w:p>
    <w:p w:rsidR="006A3EA7" w:rsidRPr="009C279B" w:rsidRDefault="006A3EA7" w:rsidP="006A3EA7">
      <w:pPr>
        <w:spacing w:line="240" w:lineRule="auto"/>
        <w:jc w:val="both"/>
        <w:rPr>
          <w:sz w:val="24"/>
          <w:szCs w:val="24"/>
        </w:rPr>
      </w:pPr>
      <w:r w:rsidRPr="009C279B">
        <w:rPr>
          <w:sz w:val="24"/>
          <w:szCs w:val="24"/>
        </w:rPr>
        <w:t>Forgiveness</w:t>
      </w:r>
    </w:p>
    <w:p w:rsidR="006A3EA7" w:rsidRPr="009C279B" w:rsidRDefault="006A3EA7" w:rsidP="006A3EA7">
      <w:pPr>
        <w:spacing w:line="240" w:lineRule="auto"/>
        <w:jc w:val="both"/>
        <w:rPr>
          <w:sz w:val="24"/>
          <w:szCs w:val="24"/>
        </w:rPr>
      </w:pPr>
      <w:r w:rsidRPr="009C279B">
        <w:rPr>
          <w:sz w:val="24"/>
          <w:szCs w:val="24"/>
        </w:rPr>
        <w:t>Encouragement</w:t>
      </w:r>
    </w:p>
    <w:p w:rsidR="006A3EA7" w:rsidRPr="009C279B" w:rsidRDefault="006A3EA7" w:rsidP="006A3EA7">
      <w:pPr>
        <w:spacing w:line="240" w:lineRule="auto"/>
        <w:jc w:val="both"/>
        <w:rPr>
          <w:sz w:val="24"/>
          <w:szCs w:val="24"/>
        </w:rPr>
      </w:pPr>
      <w:r w:rsidRPr="009C279B">
        <w:rPr>
          <w:sz w:val="24"/>
          <w:szCs w:val="24"/>
        </w:rPr>
        <w:lastRenderedPageBreak/>
        <w:t>Health and Healing</w:t>
      </w:r>
    </w:p>
    <w:p w:rsidR="006A3EA7" w:rsidRPr="009C279B" w:rsidRDefault="006A3EA7" w:rsidP="006A3EA7">
      <w:pPr>
        <w:spacing w:line="240" w:lineRule="auto"/>
        <w:jc w:val="both"/>
        <w:rPr>
          <w:sz w:val="24"/>
          <w:szCs w:val="24"/>
        </w:rPr>
      </w:pPr>
      <w:r w:rsidRPr="009C279B">
        <w:rPr>
          <w:sz w:val="24"/>
          <w:szCs w:val="24"/>
        </w:rPr>
        <w:t>Security</w:t>
      </w:r>
    </w:p>
    <w:p w:rsidR="006A3EA7" w:rsidRPr="009C279B" w:rsidRDefault="006A3EA7" w:rsidP="006A3EA7">
      <w:pPr>
        <w:spacing w:line="240" w:lineRule="auto"/>
        <w:jc w:val="both"/>
        <w:rPr>
          <w:sz w:val="24"/>
          <w:szCs w:val="24"/>
        </w:rPr>
      </w:pPr>
      <w:r w:rsidRPr="009C279B">
        <w:rPr>
          <w:sz w:val="24"/>
          <w:szCs w:val="24"/>
        </w:rPr>
        <w:t>Hope</w:t>
      </w:r>
    </w:p>
    <w:p w:rsidR="006A3EA7" w:rsidRPr="009C279B" w:rsidRDefault="006A3EA7" w:rsidP="006A3EA7">
      <w:pPr>
        <w:spacing w:line="240" w:lineRule="auto"/>
        <w:jc w:val="both"/>
        <w:rPr>
          <w:sz w:val="24"/>
          <w:szCs w:val="24"/>
        </w:rPr>
      </w:pPr>
      <w:r w:rsidRPr="009C279B">
        <w:rPr>
          <w:sz w:val="24"/>
          <w:szCs w:val="24"/>
        </w:rPr>
        <w:t>How Believer’s maintain Peace</w:t>
      </w:r>
    </w:p>
    <w:p w:rsidR="006A3EA7" w:rsidRPr="009C279B" w:rsidRDefault="006A3EA7" w:rsidP="006A3EA7">
      <w:pPr>
        <w:spacing w:line="240" w:lineRule="auto"/>
        <w:jc w:val="both"/>
        <w:rPr>
          <w:sz w:val="24"/>
          <w:szCs w:val="24"/>
        </w:rPr>
      </w:pPr>
      <w:r w:rsidRPr="009C279B">
        <w:rPr>
          <w:sz w:val="24"/>
          <w:szCs w:val="24"/>
        </w:rPr>
        <w:t>Through remaining in the Father Stephen and the Son Jesus Christ</w:t>
      </w:r>
    </w:p>
    <w:p w:rsidR="006A3EA7" w:rsidRPr="009C279B" w:rsidRDefault="006A3EA7" w:rsidP="006A3EA7">
      <w:pPr>
        <w:spacing w:line="240" w:lineRule="auto"/>
        <w:jc w:val="both"/>
        <w:rPr>
          <w:sz w:val="24"/>
          <w:szCs w:val="24"/>
        </w:rPr>
      </w:pPr>
      <w:r w:rsidRPr="009C279B">
        <w:rPr>
          <w:sz w:val="24"/>
          <w:szCs w:val="24"/>
        </w:rPr>
        <w:t>Through living by the Brother John the Holy Ghost</w:t>
      </w:r>
    </w:p>
    <w:p w:rsidR="006A3EA7" w:rsidRPr="009C279B" w:rsidRDefault="006A3EA7" w:rsidP="006A3EA7">
      <w:pPr>
        <w:spacing w:line="240" w:lineRule="auto"/>
        <w:jc w:val="both"/>
        <w:rPr>
          <w:sz w:val="24"/>
          <w:szCs w:val="24"/>
        </w:rPr>
      </w:pPr>
      <w:r w:rsidRPr="009C279B">
        <w:rPr>
          <w:sz w:val="24"/>
          <w:szCs w:val="24"/>
        </w:rPr>
        <w:t>Through Obedience to the Father Stephen’s Word</w:t>
      </w:r>
    </w:p>
    <w:p w:rsidR="006A3EA7" w:rsidRPr="009C279B" w:rsidRDefault="006A3EA7" w:rsidP="006A3EA7">
      <w:pPr>
        <w:spacing w:line="240" w:lineRule="auto"/>
        <w:jc w:val="both"/>
        <w:rPr>
          <w:sz w:val="24"/>
          <w:szCs w:val="24"/>
        </w:rPr>
      </w:pPr>
      <w:r w:rsidRPr="009C279B">
        <w:rPr>
          <w:sz w:val="24"/>
          <w:szCs w:val="24"/>
        </w:rPr>
        <w:t>Through Prayer and Meditation</w:t>
      </w:r>
    </w:p>
    <w:p w:rsidR="006A3EA7" w:rsidRPr="009C279B" w:rsidRDefault="006A3EA7" w:rsidP="006A3EA7">
      <w:pPr>
        <w:spacing w:line="240" w:lineRule="auto"/>
        <w:jc w:val="both"/>
        <w:rPr>
          <w:sz w:val="24"/>
          <w:szCs w:val="24"/>
        </w:rPr>
      </w:pPr>
      <w:r w:rsidRPr="009C279B">
        <w:rPr>
          <w:sz w:val="24"/>
          <w:szCs w:val="24"/>
        </w:rPr>
        <w:t xml:space="preserve">The Final Peace in Death for all Believers </w:t>
      </w:r>
    </w:p>
    <w:p w:rsidR="006A3EA7" w:rsidRPr="009C279B" w:rsidRDefault="006A3EA7" w:rsidP="006A3EA7">
      <w:pPr>
        <w:spacing w:line="240" w:lineRule="auto"/>
        <w:jc w:val="both"/>
        <w:rPr>
          <w:sz w:val="24"/>
          <w:szCs w:val="24"/>
        </w:rPr>
      </w:pPr>
      <w:r w:rsidRPr="009C279B">
        <w:rPr>
          <w:sz w:val="24"/>
          <w:szCs w:val="24"/>
        </w:rPr>
        <w:t xml:space="preserve">The Hope of Future Peace for all Believers </w:t>
      </w:r>
    </w:p>
    <w:p w:rsidR="006A3EA7" w:rsidRPr="009C279B" w:rsidRDefault="006A3EA7" w:rsidP="006A3EA7">
      <w:pPr>
        <w:spacing w:line="240" w:lineRule="auto"/>
        <w:jc w:val="both"/>
        <w:rPr>
          <w:sz w:val="24"/>
          <w:szCs w:val="24"/>
        </w:rPr>
      </w:pPr>
      <w:r w:rsidRPr="009C279B">
        <w:rPr>
          <w:sz w:val="24"/>
          <w:szCs w:val="24"/>
        </w:rPr>
        <w:t>Peace in Heaven</w:t>
      </w:r>
    </w:p>
    <w:p w:rsidR="006A3EA7" w:rsidRPr="009C279B" w:rsidRDefault="006A3EA7" w:rsidP="006A3EA7">
      <w:pPr>
        <w:spacing w:line="240" w:lineRule="auto"/>
        <w:jc w:val="both"/>
        <w:rPr>
          <w:sz w:val="24"/>
          <w:szCs w:val="24"/>
        </w:rPr>
      </w:pPr>
      <w:r w:rsidRPr="009C279B">
        <w:rPr>
          <w:sz w:val="24"/>
          <w:szCs w:val="24"/>
        </w:rPr>
        <w:t>Peace in the Father Stephen’s New Creation</w:t>
      </w:r>
    </w:p>
    <w:p w:rsidR="006A3EA7" w:rsidRPr="009C279B" w:rsidRDefault="006A3EA7" w:rsidP="006A3EA7">
      <w:pPr>
        <w:spacing w:line="240" w:lineRule="auto"/>
        <w:jc w:val="both"/>
        <w:rPr>
          <w:sz w:val="24"/>
          <w:szCs w:val="24"/>
        </w:rPr>
      </w:pPr>
      <w:r w:rsidRPr="009C279B">
        <w:rPr>
          <w:sz w:val="24"/>
          <w:szCs w:val="24"/>
        </w:rPr>
        <w:t xml:space="preserve">Conclusion </w:t>
      </w:r>
    </w:p>
    <w:p w:rsidR="006A3EA7" w:rsidRPr="009C279B" w:rsidRDefault="006A3EA7" w:rsidP="006A3EA7">
      <w:pPr>
        <w:spacing w:line="480" w:lineRule="auto"/>
        <w:jc w:val="center"/>
        <w:rPr>
          <w:b/>
          <w:sz w:val="24"/>
          <w:szCs w:val="24"/>
        </w:rPr>
      </w:pPr>
      <w:r w:rsidRPr="009C279B">
        <w:rPr>
          <w:b/>
          <w:sz w:val="24"/>
          <w:szCs w:val="24"/>
        </w:rPr>
        <w:t>Chapter 1: What is Peace?</w:t>
      </w:r>
    </w:p>
    <w:p w:rsidR="006A3EA7" w:rsidRPr="009C279B" w:rsidRDefault="006A3EA7" w:rsidP="006A3EA7">
      <w:pPr>
        <w:spacing w:line="480" w:lineRule="auto"/>
        <w:jc w:val="both"/>
        <w:rPr>
          <w:sz w:val="24"/>
          <w:szCs w:val="24"/>
        </w:rPr>
      </w:pPr>
      <w:r w:rsidRPr="009C279B">
        <w:rPr>
          <w:sz w:val="24"/>
          <w:szCs w:val="24"/>
        </w:rPr>
        <w:t>The right kind of peace which is godly peace is total well-being, security and prosperity in connection with the Father Stephen’s presence among all Creation. In the Old Testament with the sure 7 Covenants, the presence of peace was conditional, solely based on Israel’s obedience to the Father Stephen. In holy prophesy, true peace is part of the end-time trust of the Father Stephen’s salvation for His people. In the New Testament with the sure 3 Covenants, true peace is understood in solely having come to His Son Jesus Christ and is experienced by His Believers in the Father Stephen.</w:t>
      </w:r>
    </w:p>
    <w:p w:rsidR="006A3EA7" w:rsidRPr="009C279B" w:rsidRDefault="006A3EA7" w:rsidP="006A3EA7">
      <w:pPr>
        <w:spacing w:line="480" w:lineRule="auto"/>
        <w:jc w:val="both"/>
        <w:rPr>
          <w:sz w:val="24"/>
          <w:szCs w:val="24"/>
        </w:rPr>
      </w:pPr>
      <w:r w:rsidRPr="009C279B">
        <w:rPr>
          <w:sz w:val="24"/>
          <w:szCs w:val="24"/>
        </w:rPr>
        <w:t>The Supreme Command of the Father Stephen Our Lord</w:t>
      </w:r>
    </w:p>
    <w:p w:rsidR="006A3EA7" w:rsidRPr="009C279B" w:rsidRDefault="006A3EA7" w:rsidP="006A3EA7">
      <w:pPr>
        <w:spacing w:line="480" w:lineRule="auto"/>
        <w:jc w:val="both"/>
        <w:rPr>
          <w:sz w:val="24"/>
          <w:szCs w:val="24"/>
        </w:rPr>
      </w:pPr>
      <w:r w:rsidRPr="009C279B">
        <w:rPr>
          <w:sz w:val="24"/>
          <w:szCs w:val="24"/>
        </w:rPr>
        <w:lastRenderedPageBreak/>
        <w:t>The Definition of the Father Stephen’s Infallibility is that it is always without mistakes because He is the only divine source &amp; supreme authority of all the Holy Scriptures in John 1:1-3; Hebrews 1:1-3 &amp; Romans 13:1-2. In 2</w:t>
      </w:r>
      <w:r w:rsidRPr="009C279B">
        <w:rPr>
          <w:sz w:val="24"/>
          <w:szCs w:val="24"/>
          <w:vertAlign w:val="superscript"/>
        </w:rPr>
        <w:t>nd</w:t>
      </w:r>
      <w:r w:rsidRPr="009C279B">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6A3EA7" w:rsidRPr="009C279B" w:rsidRDefault="006A3EA7" w:rsidP="006A3EA7">
      <w:pPr>
        <w:spacing w:line="480" w:lineRule="auto"/>
        <w:jc w:val="both"/>
        <w:rPr>
          <w:sz w:val="24"/>
          <w:szCs w:val="24"/>
        </w:rPr>
      </w:pPr>
      <w:r w:rsidRPr="009C279B">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6A3EA7" w:rsidRPr="009C279B" w:rsidRDefault="006A3EA7" w:rsidP="006A3EA7">
      <w:pPr>
        <w:spacing w:line="480" w:lineRule="auto"/>
        <w:jc w:val="both"/>
        <w:rPr>
          <w:sz w:val="24"/>
          <w:szCs w:val="24"/>
        </w:rPr>
      </w:pPr>
      <w:r w:rsidRPr="009C279B">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w:t>
      </w:r>
      <w:r w:rsidRPr="009C279B">
        <w:rPr>
          <w:sz w:val="24"/>
          <w:szCs w:val="24"/>
        </w:rPr>
        <w:lastRenderedPageBreak/>
        <w:t xml:space="preserve">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6A3EA7" w:rsidRPr="009C279B" w:rsidRDefault="006A3EA7" w:rsidP="006A3EA7">
      <w:pPr>
        <w:spacing w:line="480" w:lineRule="auto"/>
        <w:jc w:val="both"/>
        <w:rPr>
          <w:sz w:val="24"/>
          <w:szCs w:val="24"/>
        </w:rPr>
      </w:pPr>
      <w:r w:rsidRPr="009C279B">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6A3EA7" w:rsidRPr="009C279B" w:rsidRDefault="006A3EA7" w:rsidP="006A3EA7">
      <w:pPr>
        <w:spacing w:line="480" w:lineRule="auto"/>
        <w:jc w:val="both"/>
        <w:rPr>
          <w:sz w:val="24"/>
          <w:szCs w:val="24"/>
        </w:rPr>
      </w:pPr>
      <w:r w:rsidRPr="009C279B">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6A3EA7" w:rsidRPr="009C279B" w:rsidRDefault="006A3EA7" w:rsidP="006A3EA7">
      <w:pPr>
        <w:spacing w:line="480" w:lineRule="auto"/>
        <w:jc w:val="both"/>
        <w:rPr>
          <w:sz w:val="24"/>
          <w:szCs w:val="24"/>
        </w:rPr>
      </w:pPr>
      <w:r w:rsidRPr="009C279B">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6A3EA7" w:rsidRPr="009C279B" w:rsidRDefault="006A3EA7" w:rsidP="006A3EA7">
      <w:pPr>
        <w:spacing w:line="480" w:lineRule="auto"/>
        <w:jc w:val="both"/>
        <w:rPr>
          <w:sz w:val="24"/>
          <w:szCs w:val="24"/>
        </w:rPr>
      </w:pPr>
      <w:r w:rsidRPr="009C279B">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9C279B">
        <w:rPr>
          <w:b/>
          <w:i/>
          <w:sz w:val="24"/>
          <w:szCs w:val="24"/>
        </w:rPr>
        <w:t>Plenus</w:t>
      </w:r>
      <w:r w:rsidRPr="009C279B">
        <w:rPr>
          <w:sz w:val="24"/>
          <w:szCs w:val="24"/>
        </w:rPr>
        <w:t xml:space="preserve">. The Partial </w:t>
      </w:r>
      <w:r w:rsidRPr="009C279B">
        <w:rPr>
          <w:sz w:val="24"/>
          <w:szCs w:val="24"/>
        </w:rPr>
        <w:lastRenderedPageBreak/>
        <w:t xml:space="preserve">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6A3EA7" w:rsidRPr="009C279B" w:rsidRDefault="006A3EA7" w:rsidP="006A3EA7">
      <w:pPr>
        <w:spacing w:line="480" w:lineRule="auto"/>
        <w:jc w:val="both"/>
        <w:rPr>
          <w:sz w:val="24"/>
          <w:szCs w:val="24"/>
        </w:rPr>
      </w:pPr>
      <w:r w:rsidRPr="009C279B">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9C279B">
        <w:rPr>
          <w:b/>
          <w:i/>
          <w:sz w:val="24"/>
          <w:szCs w:val="24"/>
        </w:rPr>
        <w:t>Kanon</w:t>
      </w:r>
      <w:r w:rsidRPr="009C279B">
        <w:rPr>
          <w:sz w:val="24"/>
          <w:szCs w:val="24"/>
        </w:rPr>
        <w:t xml:space="preserve"> and from the Hebrew word </w:t>
      </w:r>
      <w:r w:rsidRPr="009C279B">
        <w:rPr>
          <w:b/>
          <w:i/>
          <w:sz w:val="24"/>
          <w:szCs w:val="24"/>
        </w:rPr>
        <w:t xml:space="preserve">Qaneh </w:t>
      </w:r>
      <w:r w:rsidRPr="009C279B">
        <w:rPr>
          <w:sz w:val="24"/>
          <w:szCs w:val="24"/>
        </w:rPr>
        <w:t>which means “</w:t>
      </w:r>
      <w:r w:rsidRPr="009C279B">
        <w:rPr>
          <w:b/>
          <w:sz w:val="24"/>
          <w:szCs w:val="24"/>
        </w:rPr>
        <w:t>measuring rod</w:t>
      </w:r>
      <w:r w:rsidRPr="009C279B">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6A3EA7" w:rsidRPr="009C279B" w:rsidRDefault="006A3EA7" w:rsidP="006A3EA7">
      <w:pPr>
        <w:spacing w:line="480" w:lineRule="auto"/>
        <w:jc w:val="center"/>
        <w:rPr>
          <w:sz w:val="24"/>
          <w:szCs w:val="24"/>
        </w:rPr>
      </w:pPr>
      <w:r w:rsidRPr="009C279B">
        <w:rPr>
          <w:sz w:val="24"/>
          <w:szCs w:val="24"/>
        </w:rPr>
        <w:t>What is Truth?</w:t>
      </w:r>
    </w:p>
    <w:p w:rsidR="006A3EA7" w:rsidRPr="009C279B" w:rsidRDefault="006A3EA7" w:rsidP="006A3EA7">
      <w:pPr>
        <w:spacing w:line="480" w:lineRule="auto"/>
        <w:jc w:val="both"/>
        <w:rPr>
          <w:sz w:val="24"/>
          <w:szCs w:val="24"/>
        </w:rPr>
      </w:pPr>
      <w:r w:rsidRPr="009C279B">
        <w:rPr>
          <w:sz w:val="24"/>
          <w:szCs w:val="24"/>
        </w:rPr>
        <w:lastRenderedPageBreak/>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6A3EA7" w:rsidRPr="009C279B" w:rsidRDefault="006A3EA7" w:rsidP="006A3EA7">
      <w:pPr>
        <w:spacing w:line="480" w:lineRule="auto"/>
        <w:jc w:val="both"/>
        <w:rPr>
          <w:sz w:val="24"/>
          <w:szCs w:val="24"/>
        </w:rPr>
      </w:pPr>
      <w:r w:rsidRPr="009C279B">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9C279B">
        <w:rPr>
          <w:sz w:val="24"/>
          <w:szCs w:val="24"/>
          <w:vertAlign w:val="superscript"/>
        </w:rPr>
        <w:t>st</w:t>
      </w:r>
      <w:r w:rsidRPr="009C279B">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9C279B">
        <w:rPr>
          <w:sz w:val="24"/>
          <w:szCs w:val="24"/>
          <w:vertAlign w:val="superscript"/>
        </w:rPr>
        <w:t>st</w:t>
      </w:r>
      <w:r w:rsidRPr="009C279B">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9C279B">
        <w:rPr>
          <w:sz w:val="24"/>
          <w:szCs w:val="24"/>
          <w:vertAlign w:val="superscript"/>
        </w:rPr>
        <w:t>st</w:t>
      </w:r>
      <w:r w:rsidRPr="009C279B">
        <w:rPr>
          <w:sz w:val="24"/>
          <w:szCs w:val="24"/>
        </w:rPr>
        <w:t xml:space="preserve"> Kings 17:24; 22:16; 2</w:t>
      </w:r>
      <w:r w:rsidRPr="009C279B">
        <w:rPr>
          <w:sz w:val="24"/>
          <w:szCs w:val="24"/>
          <w:vertAlign w:val="superscript"/>
        </w:rPr>
        <w:t>nd</w:t>
      </w:r>
      <w:r w:rsidRPr="009C279B">
        <w:rPr>
          <w:sz w:val="24"/>
          <w:szCs w:val="24"/>
        </w:rPr>
        <w:t xml:space="preserve"> Chronicles 18:15; Nehemiah 6:6; Proverbs 8:7; 12:17; Isaiah 45:19 &amp; Zechariah 8:16. Truth is subject to infallible proof is in Genesis 42:14-16; Deuteronomy 13:12-15; 17:2-5; 19:16-19; 22:20-21; 1</w:t>
      </w:r>
      <w:r w:rsidRPr="009C279B">
        <w:rPr>
          <w:sz w:val="24"/>
          <w:szCs w:val="24"/>
          <w:vertAlign w:val="superscript"/>
        </w:rPr>
        <w:t>st</w:t>
      </w:r>
      <w:r w:rsidRPr="009C279B">
        <w:rPr>
          <w:sz w:val="24"/>
          <w:szCs w:val="24"/>
        </w:rPr>
        <w:t xml:space="preserve"> Kings 10:6-7; 2</w:t>
      </w:r>
      <w:r w:rsidRPr="009C279B">
        <w:rPr>
          <w:sz w:val="24"/>
          <w:szCs w:val="24"/>
          <w:vertAlign w:val="superscript"/>
        </w:rPr>
        <w:t>nd</w:t>
      </w:r>
      <w:r w:rsidRPr="009C279B">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9C279B">
        <w:rPr>
          <w:sz w:val="24"/>
          <w:szCs w:val="24"/>
          <w:vertAlign w:val="superscript"/>
        </w:rPr>
        <w:t>nd</w:t>
      </w:r>
      <w:r w:rsidRPr="009C279B">
        <w:rPr>
          <w:sz w:val="24"/>
          <w:szCs w:val="24"/>
        </w:rPr>
        <w:t xml:space="preserve"> Kings 19:17; Jeremiah 26:15; Matthew 5:18; 8:10; 21:21; Mark 8:12; 14:30; John 3:3; 8:51; 21:18 &amp; Luke 4:24; 21:32. Amen as a liturgical affirmation of truth: Of oaths and curses is in Numbers 5:22; Deuteronomy </w:t>
      </w:r>
      <w:r w:rsidRPr="009C279B">
        <w:rPr>
          <w:sz w:val="24"/>
          <w:szCs w:val="24"/>
        </w:rPr>
        <w:lastRenderedPageBreak/>
        <w:t>27:15-26; Nehemiah 5:13 &amp; Jeremiah 11:5. Of benedictions and doxologies is in 1</w:t>
      </w:r>
      <w:r w:rsidRPr="009C279B">
        <w:rPr>
          <w:sz w:val="24"/>
          <w:szCs w:val="24"/>
          <w:vertAlign w:val="superscript"/>
        </w:rPr>
        <w:t>st</w:t>
      </w:r>
      <w:r w:rsidRPr="009C279B">
        <w:rPr>
          <w:sz w:val="24"/>
          <w:szCs w:val="24"/>
        </w:rPr>
        <w:t xml:space="preserve"> Chronicles 16:36; Nehemiah 8:6 &amp; Psalms 41:13; 72:19; 89:52; 106:48. In general use is in Jeremiah 28:6 &amp; 1</w:t>
      </w:r>
      <w:r w:rsidRPr="009C279B">
        <w:rPr>
          <w:sz w:val="24"/>
          <w:szCs w:val="24"/>
          <w:vertAlign w:val="superscript"/>
        </w:rPr>
        <w:t>st</w:t>
      </w:r>
      <w:r w:rsidRPr="009C279B">
        <w:rPr>
          <w:sz w:val="24"/>
          <w:szCs w:val="24"/>
        </w:rPr>
        <w:t xml:space="preserve"> Kings 1:32-37. In the NT is in Romans 1:25; 9:5; 11:36; Matthew 6:13; 1</w:t>
      </w:r>
      <w:r w:rsidRPr="009C279B">
        <w:rPr>
          <w:sz w:val="24"/>
          <w:szCs w:val="24"/>
          <w:vertAlign w:val="superscript"/>
        </w:rPr>
        <w:t>st</w:t>
      </w:r>
      <w:r w:rsidRPr="009C279B">
        <w:rPr>
          <w:sz w:val="24"/>
          <w:szCs w:val="24"/>
        </w:rPr>
        <w:t xml:space="preserve"> Corinthians 14:16; 2</w:t>
      </w:r>
      <w:r w:rsidRPr="009C279B">
        <w:rPr>
          <w:sz w:val="24"/>
          <w:szCs w:val="24"/>
          <w:vertAlign w:val="superscript"/>
        </w:rPr>
        <w:t>nd</w:t>
      </w:r>
      <w:r w:rsidRPr="009C279B">
        <w:rPr>
          <w:sz w:val="24"/>
          <w:szCs w:val="24"/>
        </w:rPr>
        <w:t xml:space="preserve"> Corinthians 1:20; Galatians 6:18; Philippians 4:20; 1</w:t>
      </w:r>
      <w:r w:rsidRPr="009C279B">
        <w:rPr>
          <w:sz w:val="24"/>
          <w:szCs w:val="24"/>
          <w:vertAlign w:val="superscript"/>
        </w:rPr>
        <w:t>st</w:t>
      </w:r>
      <w:r w:rsidRPr="009C279B">
        <w:rPr>
          <w:sz w:val="24"/>
          <w:szCs w:val="24"/>
        </w:rPr>
        <w:t xml:space="preserve"> Timothy 1:17; Hebrews 13:20-21; 2</w:t>
      </w:r>
      <w:r w:rsidRPr="009C279B">
        <w:rPr>
          <w:sz w:val="24"/>
          <w:szCs w:val="24"/>
          <w:vertAlign w:val="superscript"/>
        </w:rPr>
        <w:t>nd</w:t>
      </w:r>
      <w:r w:rsidRPr="009C279B">
        <w:rPr>
          <w:sz w:val="24"/>
          <w:szCs w:val="24"/>
        </w:rPr>
        <w:t xml:space="preserve"> Peter 3:18; Jude 25 &amp; Revelation 1:6-7; 7:12; 22:20. </w:t>
      </w:r>
    </w:p>
    <w:p w:rsidR="006A3EA7" w:rsidRPr="009C279B" w:rsidRDefault="006A3EA7" w:rsidP="006A3EA7">
      <w:pPr>
        <w:spacing w:line="480" w:lineRule="auto"/>
        <w:jc w:val="both"/>
        <w:rPr>
          <w:sz w:val="24"/>
          <w:szCs w:val="24"/>
        </w:rPr>
      </w:pPr>
      <w:r w:rsidRPr="009C279B">
        <w:rPr>
          <w:sz w:val="24"/>
          <w:szCs w:val="24"/>
        </w:rPr>
        <w:t>Truth as opposed to falsehoods and downright lies is in Ephesians 4:25; John 3:33; 4:37; 18:23; Romans 1:18; 9:1; 1</w:t>
      </w:r>
      <w:r w:rsidRPr="009C279B">
        <w:rPr>
          <w:sz w:val="24"/>
          <w:szCs w:val="24"/>
          <w:vertAlign w:val="superscript"/>
        </w:rPr>
        <w:t>st</w:t>
      </w:r>
      <w:r w:rsidRPr="009C279B">
        <w:rPr>
          <w:sz w:val="24"/>
          <w:szCs w:val="24"/>
        </w:rPr>
        <w:t xml:space="preserve"> Corinthians 15:54; 2</w:t>
      </w:r>
      <w:r w:rsidRPr="009C279B">
        <w:rPr>
          <w:sz w:val="24"/>
          <w:szCs w:val="24"/>
          <w:vertAlign w:val="superscript"/>
        </w:rPr>
        <w:t>nd</w:t>
      </w:r>
      <w:r w:rsidRPr="009C279B">
        <w:rPr>
          <w:sz w:val="24"/>
          <w:szCs w:val="24"/>
        </w:rPr>
        <w:t xml:space="preserve"> Corinthians 7:14; Galatians 4:16; Titus 1:13; 2</w:t>
      </w:r>
      <w:r w:rsidRPr="009C279B">
        <w:rPr>
          <w:sz w:val="24"/>
          <w:szCs w:val="24"/>
          <w:vertAlign w:val="superscript"/>
        </w:rPr>
        <w:t>nd</w:t>
      </w:r>
      <w:r w:rsidRPr="009C279B">
        <w:rPr>
          <w:sz w:val="24"/>
          <w:szCs w:val="24"/>
        </w:rPr>
        <w:t xml:space="preserve"> Peter 2:22; 1</w:t>
      </w:r>
      <w:r w:rsidRPr="009C279B">
        <w:rPr>
          <w:sz w:val="24"/>
          <w:szCs w:val="24"/>
          <w:vertAlign w:val="superscript"/>
        </w:rPr>
        <w:t>st</w:t>
      </w:r>
      <w:r w:rsidRPr="009C279B">
        <w:rPr>
          <w:sz w:val="24"/>
          <w:szCs w:val="24"/>
        </w:rPr>
        <w:t xml:space="preserve"> John 2:4; 2</w:t>
      </w:r>
      <w:r w:rsidRPr="009C279B">
        <w:rPr>
          <w:sz w:val="24"/>
          <w:szCs w:val="24"/>
          <w:vertAlign w:val="superscript"/>
        </w:rPr>
        <w:t>nd</w:t>
      </w:r>
      <w:r w:rsidRPr="009C279B">
        <w:rPr>
          <w:sz w:val="24"/>
          <w:szCs w:val="24"/>
        </w:rPr>
        <w:t xml:space="preserve"> John 1-2 &amp; Acts 6:8-10; 7:1-53, 55-56, 59-60; 21:24; 24:8; 26:25. Truth as reality is in Hebrews 9:24; John 1:9; 4:23; 17:3; Ephesians 4:24; 1</w:t>
      </w:r>
      <w:r w:rsidRPr="009C279B">
        <w:rPr>
          <w:sz w:val="24"/>
          <w:szCs w:val="24"/>
          <w:vertAlign w:val="superscript"/>
        </w:rPr>
        <w:t>st</w:t>
      </w:r>
      <w:r w:rsidRPr="009C279B">
        <w:rPr>
          <w:sz w:val="24"/>
          <w:szCs w:val="24"/>
        </w:rPr>
        <w:t xml:space="preserve"> Thessalonians 1:9; 1</w:t>
      </w:r>
      <w:r w:rsidRPr="009C279B">
        <w:rPr>
          <w:sz w:val="24"/>
          <w:szCs w:val="24"/>
          <w:vertAlign w:val="superscript"/>
        </w:rPr>
        <w:t>st</w:t>
      </w:r>
      <w:r w:rsidRPr="009C279B">
        <w:rPr>
          <w:sz w:val="24"/>
          <w:szCs w:val="24"/>
        </w:rPr>
        <w:t xml:space="preserve"> Timothy 1:2; 3:2; Hebrews 8:2; 12:8; 1</w:t>
      </w:r>
      <w:r w:rsidRPr="009C279B">
        <w:rPr>
          <w:sz w:val="24"/>
          <w:szCs w:val="24"/>
          <w:vertAlign w:val="superscript"/>
        </w:rPr>
        <w:t>st</w:t>
      </w:r>
      <w:r w:rsidRPr="009C279B">
        <w:rPr>
          <w:sz w:val="24"/>
          <w:szCs w:val="24"/>
        </w:rPr>
        <w:t xml:space="preserve"> Peter 5:12; 1</w:t>
      </w:r>
      <w:r w:rsidRPr="009C279B">
        <w:rPr>
          <w:sz w:val="24"/>
          <w:szCs w:val="24"/>
          <w:vertAlign w:val="superscript"/>
        </w:rPr>
        <w:t>st</w:t>
      </w:r>
      <w:r w:rsidRPr="009C279B">
        <w:rPr>
          <w:sz w:val="24"/>
          <w:szCs w:val="24"/>
        </w:rPr>
        <w:t xml:space="preserve"> John 2:5, 8; 5:20 &amp; Revelation 19:9. Truth as trustworthy affirmations is in John 6:47; Matthew 6:2; 10:23; 16:28; 19:23; 23:36; 26:13; Mark 9:41; 11:23; John 1:51; 5:24-25; 8:34; 10:7; 16:7; Philippians 1:15; 1</w:t>
      </w:r>
      <w:r w:rsidRPr="009C279B">
        <w:rPr>
          <w:sz w:val="24"/>
          <w:szCs w:val="24"/>
          <w:vertAlign w:val="superscript"/>
        </w:rPr>
        <w:t>st</w:t>
      </w:r>
      <w:r w:rsidRPr="009C279B">
        <w:rPr>
          <w:sz w:val="24"/>
          <w:szCs w:val="24"/>
        </w:rPr>
        <w:t xml:space="preserve"> Timothy 3:9 &amp; Luke 12:44; 21:3. Truth as faithfulness and reliability: The quality of truth is in Philippians 4:8; John 1:17; 3:21; 4:24; 17:17; Romans 2:20; 1</w:t>
      </w:r>
      <w:r w:rsidRPr="009C279B">
        <w:rPr>
          <w:sz w:val="24"/>
          <w:szCs w:val="24"/>
          <w:vertAlign w:val="superscript"/>
        </w:rPr>
        <w:t>st</w:t>
      </w:r>
      <w:r w:rsidRPr="009C279B">
        <w:rPr>
          <w:sz w:val="24"/>
          <w:szCs w:val="24"/>
        </w:rPr>
        <w:t xml:space="preserve"> Corinthians 5:8; 13:6; 2</w:t>
      </w:r>
      <w:r w:rsidRPr="009C279B">
        <w:rPr>
          <w:sz w:val="24"/>
          <w:szCs w:val="24"/>
          <w:vertAlign w:val="superscript"/>
        </w:rPr>
        <w:t>nd</w:t>
      </w:r>
      <w:r w:rsidRPr="009C279B">
        <w:rPr>
          <w:sz w:val="24"/>
          <w:szCs w:val="24"/>
        </w:rPr>
        <w:t xml:space="preserve"> Corinthians 13:8; Ephesians 5:9; 6:14 &amp; 3</w:t>
      </w:r>
      <w:r w:rsidRPr="009C279B">
        <w:rPr>
          <w:sz w:val="24"/>
          <w:szCs w:val="24"/>
          <w:vertAlign w:val="superscript"/>
        </w:rPr>
        <w:t>rd</w:t>
      </w:r>
      <w:r w:rsidRPr="009C279B">
        <w:rPr>
          <w:sz w:val="24"/>
          <w:szCs w:val="24"/>
        </w:rPr>
        <w:t xml:space="preserve"> John 12. The Whole Truth as an aspect of the Divine Character of the Father Stephen is in Romans 3:3-4, 7; 15:8; Psalms 51:4; 1</w:t>
      </w:r>
      <w:r w:rsidRPr="009C279B">
        <w:rPr>
          <w:sz w:val="24"/>
          <w:szCs w:val="24"/>
          <w:vertAlign w:val="superscript"/>
        </w:rPr>
        <w:t>st</w:t>
      </w:r>
      <w:r w:rsidRPr="009C279B">
        <w:rPr>
          <w:sz w:val="24"/>
          <w:szCs w:val="24"/>
        </w:rPr>
        <w:t xml:space="preserve"> John 5:20 &amp; Revelation 3:7, 14; 6:10; 15:3; 16:7; 19:2, 11. Truth as a Human Quality is in 1</w:t>
      </w:r>
      <w:r w:rsidRPr="009C279B">
        <w:rPr>
          <w:sz w:val="24"/>
          <w:szCs w:val="24"/>
          <w:vertAlign w:val="superscript"/>
        </w:rPr>
        <w:t>st</w:t>
      </w:r>
      <w:r w:rsidRPr="009C279B">
        <w:rPr>
          <w:sz w:val="24"/>
          <w:szCs w:val="24"/>
        </w:rPr>
        <w:t xml:space="preserve"> John 1:8; John 3:21; 7:18; Ephesians 4:15; Philippians 1:18; Revelation 2:13 &amp; Acts 11:23; 14:22. The Son Jesus as truth is in John 1:14; 14:6; 15:1; 18:37-38 &amp; 1</w:t>
      </w:r>
      <w:r w:rsidRPr="009C279B">
        <w:rPr>
          <w:sz w:val="24"/>
          <w:szCs w:val="24"/>
          <w:vertAlign w:val="superscript"/>
        </w:rPr>
        <w:t>st</w:t>
      </w:r>
      <w:r w:rsidRPr="009C279B">
        <w:rPr>
          <w:sz w:val="24"/>
          <w:szCs w:val="24"/>
        </w:rPr>
        <w:t xml:space="preserve"> John 5:20. The Brother John the Holy Ghost as truth is in John 14:16-17; 15:26; 16:13 &amp; 1</w:t>
      </w:r>
      <w:r w:rsidRPr="009C279B">
        <w:rPr>
          <w:sz w:val="24"/>
          <w:szCs w:val="24"/>
          <w:vertAlign w:val="superscript"/>
        </w:rPr>
        <w:t>st</w:t>
      </w:r>
      <w:r w:rsidRPr="009C279B">
        <w:rPr>
          <w:sz w:val="24"/>
          <w:szCs w:val="24"/>
        </w:rPr>
        <w:t xml:space="preserve"> John 4:6; 5:6. The Gospel Kingdom and the Saintly Christian Faith as truth is in Ephesians 1:13; John 8:31-32; 2</w:t>
      </w:r>
      <w:r w:rsidRPr="009C279B">
        <w:rPr>
          <w:sz w:val="24"/>
          <w:szCs w:val="24"/>
          <w:vertAlign w:val="superscript"/>
        </w:rPr>
        <w:t>nd</w:t>
      </w:r>
      <w:r w:rsidRPr="009C279B">
        <w:rPr>
          <w:sz w:val="24"/>
          <w:szCs w:val="24"/>
        </w:rPr>
        <w:t xml:space="preserve"> Corinthians 4:2; Galatians 2:5; Colossians 1:5; 1</w:t>
      </w:r>
      <w:r w:rsidRPr="009C279B">
        <w:rPr>
          <w:sz w:val="24"/>
          <w:szCs w:val="24"/>
          <w:vertAlign w:val="superscript"/>
        </w:rPr>
        <w:t>st</w:t>
      </w:r>
      <w:r w:rsidRPr="009C279B">
        <w:rPr>
          <w:sz w:val="24"/>
          <w:szCs w:val="24"/>
        </w:rPr>
        <w:t xml:space="preserve"> </w:t>
      </w:r>
      <w:r w:rsidRPr="009C279B">
        <w:rPr>
          <w:sz w:val="24"/>
          <w:szCs w:val="24"/>
        </w:rPr>
        <w:lastRenderedPageBreak/>
        <w:t>Timothy 2:3-4; 4:6; 2</w:t>
      </w:r>
      <w:r w:rsidRPr="009C279B">
        <w:rPr>
          <w:sz w:val="24"/>
          <w:szCs w:val="24"/>
          <w:vertAlign w:val="superscript"/>
        </w:rPr>
        <w:t>nd</w:t>
      </w:r>
      <w:r w:rsidRPr="009C279B">
        <w:rPr>
          <w:sz w:val="24"/>
          <w:szCs w:val="24"/>
        </w:rPr>
        <w:t xml:space="preserve"> Timothy 2:18; 4:4; Titus 1:1; James 5:19; 2</w:t>
      </w:r>
      <w:r w:rsidRPr="009C279B">
        <w:rPr>
          <w:sz w:val="24"/>
          <w:szCs w:val="24"/>
          <w:vertAlign w:val="superscript"/>
        </w:rPr>
        <w:t>nd</w:t>
      </w:r>
      <w:r w:rsidRPr="009C279B">
        <w:rPr>
          <w:sz w:val="24"/>
          <w:szCs w:val="24"/>
        </w:rPr>
        <w:t xml:space="preserve"> Peter 2:2; 1</w:t>
      </w:r>
      <w:r w:rsidRPr="009C279B">
        <w:rPr>
          <w:sz w:val="24"/>
          <w:szCs w:val="24"/>
          <w:vertAlign w:val="superscript"/>
        </w:rPr>
        <w:t>st</w:t>
      </w:r>
      <w:r w:rsidRPr="009C279B">
        <w:rPr>
          <w:sz w:val="24"/>
          <w:szCs w:val="24"/>
        </w:rPr>
        <w:t xml:space="preserve"> John 3:19 &amp; Acts 20:30. </w:t>
      </w:r>
    </w:p>
    <w:p w:rsidR="006A3EA7" w:rsidRPr="009C279B" w:rsidRDefault="006A3EA7" w:rsidP="006A3EA7">
      <w:pPr>
        <w:spacing w:before="240" w:line="480" w:lineRule="auto"/>
        <w:jc w:val="both"/>
        <w:rPr>
          <w:sz w:val="24"/>
          <w:szCs w:val="24"/>
        </w:rPr>
      </w:pPr>
      <w:r w:rsidRPr="009C279B">
        <w:rPr>
          <w:sz w:val="24"/>
          <w:szCs w:val="24"/>
        </w:rPr>
        <w:t>The Father Stephen is the Only One True God: He alone is God is in Jeremiah 10:10; Deuteronomy 4:39; 2</w:t>
      </w:r>
      <w:r w:rsidRPr="009C279B">
        <w:rPr>
          <w:sz w:val="24"/>
          <w:szCs w:val="24"/>
          <w:vertAlign w:val="superscript"/>
        </w:rPr>
        <w:t>nd</w:t>
      </w:r>
      <w:r w:rsidRPr="009C279B">
        <w:rPr>
          <w:sz w:val="24"/>
          <w:szCs w:val="24"/>
        </w:rPr>
        <w:t xml:space="preserve"> Chronicles 15:3; Isaiah 43:10-11; 45:5-6, 14, 21; Zechariah 14:9; John 1:18; 17:3 &amp; Revelation 6:10. The contrast with other Gods is in Romans 1:25; Exodus 15:11; Deuteronomy 4:35; 32:39; Psalms 86:8; Isaiah 43:3 &amp; 1</w:t>
      </w:r>
      <w:r w:rsidRPr="009C279B">
        <w:rPr>
          <w:sz w:val="24"/>
          <w:szCs w:val="24"/>
          <w:vertAlign w:val="superscript"/>
        </w:rPr>
        <w:t>st</w:t>
      </w:r>
      <w:r w:rsidRPr="009C279B">
        <w:rPr>
          <w:sz w:val="24"/>
          <w:szCs w:val="24"/>
        </w:rPr>
        <w:t xml:space="preserve"> Thessalonians 1:9. The contrast with Earthly Rulers is in Jeremiah 10:6-8. The Father Stephen is characterized by truth is in Psalms 31:5; 40:10; 43:3; Isaiah 65:16; John 3:33; 7:28; 8:26; 1</w:t>
      </w:r>
      <w:r w:rsidRPr="009C279B">
        <w:rPr>
          <w:sz w:val="24"/>
          <w:szCs w:val="24"/>
          <w:vertAlign w:val="superscript"/>
        </w:rPr>
        <w:t>st</w:t>
      </w:r>
      <w:r w:rsidRPr="009C279B">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9C279B">
        <w:rPr>
          <w:sz w:val="24"/>
          <w:szCs w:val="24"/>
          <w:vertAlign w:val="superscript"/>
        </w:rPr>
        <w:t>st</w:t>
      </w:r>
      <w:r w:rsidRPr="009C279B">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9C279B">
        <w:rPr>
          <w:sz w:val="24"/>
          <w:szCs w:val="24"/>
          <w:vertAlign w:val="superscript"/>
        </w:rPr>
        <w:t>st</w:t>
      </w:r>
      <w:r w:rsidRPr="009C279B">
        <w:rPr>
          <w:sz w:val="24"/>
          <w:szCs w:val="24"/>
        </w:rPr>
        <w:t xml:space="preserve"> Samuel 15:29; Psalms 12:6; 33:4; 119:151, 160; Romans 3:4; Titus 1:2; Hebrews 6:18 &amp; James 1:17. His words of promise are totally true and trustworthy is in Psalms 132:11; Psalms 110:4; 2</w:t>
      </w:r>
      <w:r w:rsidRPr="009C279B">
        <w:rPr>
          <w:sz w:val="24"/>
          <w:szCs w:val="24"/>
          <w:vertAlign w:val="superscript"/>
        </w:rPr>
        <w:t>nd</w:t>
      </w:r>
      <w:r w:rsidRPr="009C279B">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9C279B">
        <w:rPr>
          <w:sz w:val="24"/>
          <w:szCs w:val="24"/>
          <w:vertAlign w:val="superscript"/>
        </w:rPr>
        <w:t>st</w:t>
      </w:r>
      <w:r w:rsidRPr="009C279B">
        <w:rPr>
          <w:sz w:val="24"/>
          <w:szCs w:val="24"/>
        </w:rPr>
        <w:t xml:space="preserve"> Peter 1:17-21. They are </w:t>
      </w:r>
      <w:r w:rsidRPr="009C279B">
        <w:rPr>
          <w:sz w:val="24"/>
          <w:szCs w:val="24"/>
        </w:rPr>
        <w:lastRenderedPageBreak/>
        <w:t>the Royal Agape Love Court Room that is predominately the White Nation only which is done by the Supreme Lordship of the Father Stephen Our Lord which concerns the 1</w:t>
      </w:r>
      <w:r w:rsidRPr="009C279B">
        <w:rPr>
          <w:sz w:val="24"/>
          <w:szCs w:val="24"/>
          <w:vertAlign w:val="superscript"/>
        </w:rPr>
        <w:t>st</w:t>
      </w:r>
      <w:r w:rsidRPr="009C279B">
        <w:rPr>
          <w:sz w:val="24"/>
          <w:szCs w:val="24"/>
        </w:rPr>
        <w:t xml:space="preserve"> Death which is Israel only in Acts chapters 1-7, the Royal Omni-Benevolent Court Room that is of the Black Nation (the 1</w:t>
      </w:r>
      <w:r w:rsidRPr="009C279B">
        <w:rPr>
          <w:sz w:val="24"/>
          <w:szCs w:val="24"/>
          <w:vertAlign w:val="superscript"/>
        </w:rPr>
        <w:t>st</w:t>
      </w:r>
      <w:r w:rsidRPr="009C279B">
        <w:rPr>
          <w:sz w:val="24"/>
          <w:szCs w:val="24"/>
        </w:rPr>
        <w:t xml:space="preserve"> Death &amp; 2</w:t>
      </w:r>
      <w:r w:rsidRPr="009C279B">
        <w:rPr>
          <w:sz w:val="24"/>
          <w:szCs w:val="24"/>
          <w:vertAlign w:val="superscript"/>
        </w:rPr>
        <w:t>nd</w:t>
      </w:r>
      <w:r w:rsidRPr="009C279B">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9C279B">
        <w:rPr>
          <w:sz w:val="24"/>
          <w:szCs w:val="24"/>
          <w:vertAlign w:val="superscript"/>
        </w:rPr>
        <w:t>nd</w:t>
      </w:r>
      <w:r w:rsidRPr="009C279B">
        <w:rPr>
          <w:sz w:val="24"/>
          <w:szCs w:val="24"/>
        </w:rPr>
        <w:t xml:space="preserve"> Death which is Egypt which is also called Sodom, Babylon, Babel, Confusion, Chaos, Shinar, Shishak &amp; sometimes Rome is in Acts chapters 22-28.</w:t>
      </w:r>
    </w:p>
    <w:p w:rsidR="006A3EA7" w:rsidRPr="009C279B" w:rsidRDefault="006A3EA7" w:rsidP="006A3EA7">
      <w:pPr>
        <w:spacing w:line="480" w:lineRule="auto"/>
        <w:jc w:val="both"/>
        <w:rPr>
          <w:sz w:val="24"/>
          <w:szCs w:val="24"/>
        </w:rPr>
      </w:pPr>
      <w:r w:rsidRPr="009C279B">
        <w:rPr>
          <w:sz w:val="24"/>
          <w:szCs w:val="24"/>
        </w:rPr>
        <w:t>The Truthfulness of the Father Stephen: The Titles reflecting the Father Stephen’s Truthfulness: The True God as the Father Stephen is in 2</w:t>
      </w:r>
      <w:r w:rsidRPr="009C279B">
        <w:rPr>
          <w:sz w:val="24"/>
          <w:szCs w:val="24"/>
          <w:vertAlign w:val="superscript"/>
        </w:rPr>
        <w:t>nd</w:t>
      </w:r>
      <w:r w:rsidRPr="009C279B">
        <w:rPr>
          <w:sz w:val="24"/>
          <w:szCs w:val="24"/>
        </w:rPr>
        <w:t xml:space="preserve"> Chronicles 15:3; Jeremiah 10:10 &amp; 1</w:t>
      </w:r>
      <w:r w:rsidRPr="009C279B">
        <w:rPr>
          <w:sz w:val="24"/>
          <w:szCs w:val="24"/>
          <w:vertAlign w:val="superscript"/>
        </w:rPr>
        <w:t>st</w:t>
      </w:r>
      <w:r w:rsidRPr="009C279B">
        <w:rPr>
          <w:sz w:val="24"/>
          <w:szCs w:val="24"/>
        </w:rPr>
        <w:t xml:space="preserve"> Thessalonians 1:9. The God of Truth as the Father Stephen is in Psalms 31:5 &amp; Isaiah 65:16. The Son Jesus Christ is the Truth is in John 1:14, 17; 6:32; 14:6; 1</w:t>
      </w:r>
      <w:r w:rsidRPr="009C279B">
        <w:rPr>
          <w:sz w:val="24"/>
          <w:szCs w:val="24"/>
          <w:vertAlign w:val="superscript"/>
        </w:rPr>
        <w:t>st</w:t>
      </w:r>
      <w:r w:rsidRPr="009C279B">
        <w:rPr>
          <w:sz w:val="24"/>
          <w:szCs w:val="24"/>
        </w:rPr>
        <w:t xml:space="preserve"> John 5:20 &amp; Revelation 3:7, 14. The Brother John the Holy Ghost is the Truth is in John 14:17; 15:26; 16:13 &amp; 1</w:t>
      </w:r>
      <w:r w:rsidRPr="009C279B">
        <w:rPr>
          <w:sz w:val="24"/>
          <w:szCs w:val="24"/>
          <w:vertAlign w:val="superscript"/>
        </w:rPr>
        <w:t>st</w:t>
      </w:r>
      <w:r w:rsidRPr="009C279B">
        <w:rPr>
          <w:sz w:val="24"/>
          <w:szCs w:val="24"/>
        </w:rPr>
        <w:t xml:space="preserve"> John 4:6; 5:6. The Father Stephen is true to His divine character and His inerrant word: He speaks the truth is in Isaiah 45:19; 2</w:t>
      </w:r>
      <w:r w:rsidRPr="009C279B">
        <w:rPr>
          <w:sz w:val="24"/>
          <w:szCs w:val="24"/>
          <w:vertAlign w:val="superscript"/>
        </w:rPr>
        <w:t>nd</w:t>
      </w:r>
      <w:r w:rsidRPr="009C279B">
        <w:rPr>
          <w:sz w:val="24"/>
          <w:szCs w:val="24"/>
        </w:rPr>
        <w:t xml:space="preserve"> Samuel 7:28; Psalms 33:4; 119:160; John 17:17 &amp; Revelation 21:5; 22:6. He does not lie is in Numbers 23:19; Romans 3:4; 2</w:t>
      </w:r>
      <w:r w:rsidRPr="009C279B">
        <w:rPr>
          <w:sz w:val="24"/>
          <w:szCs w:val="24"/>
          <w:vertAlign w:val="superscript"/>
        </w:rPr>
        <w:t>nd</w:t>
      </w:r>
      <w:r w:rsidRPr="009C279B">
        <w:rPr>
          <w:sz w:val="24"/>
          <w:szCs w:val="24"/>
        </w:rPr>
        <w:t xml:space="preserve"> Timothy 2:13; Titus 1:2 &amp; Hebrews 6:18. He is true to Himself and His divine promises is in Deuteronomy 32:4; Psalms 25:10; 33:4; 145:13; 146:6; Lamentations 3:23; 2</w:t>
      </w:r>
      <w:r w:rsidRPr="009C279B">
        <w:rPr>
          <w:sz w:val="24"/>
          <w:szCs w:val="24"/>
          <w:vertAlign w:val="superscript"/>
        </w:rPr>
        <w:t>nd</w:t>
      </w:r>
      <w:r w:rsidRPr="009C279B">
        <w:rPr>
          <w:sz w:val="24"/>
          <w:szCs w:val="24"/>
        </w:rPr>
        <w:t xml:space="preserve"> Timothy 2:13. The Father Stephen’s True Promises: The Holy Ghost Promised to the Saintly Christian Lords is in Acts 1:4-8. The Holy Ghost Promised to His </w:t>
      </w:r>
      <w:r w:rsidRPr="009C279B">
        <w:rPr>
          <w:sz w:val="24"/>
          <w:szCs w:val="24"/>
        </w:rPr>
        <w:lastRenderedPageBreak/>
        <w:t>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9C279B">
        <w:rPr>
          <w:sz w:val="24"/>
          <w:szCs w:val="24"/>
          <w:vertAlign w:val="superscript"/>
        </w:rPr>
        <w:t>nd</w:t>
      </w:r>
      <w:r w:rsidRPr="009C279B">
        <w:rPr>
          <w:sz w:val="24"/>
          <w:szCs w:val="24"/>
        </w:rPr>
        <w:t xml:space="preserve"> Timothy 2:13. If You have any questions on the 10 covenants, You must get My book called “</w:t>
      </w:r>
      <w:r w:rsidRPr="009C279B">
        <w:rPr>
          <w:b/>
          <w:sz w:val="24"/>
          <w:szCs w:val="24"/>
        </w:rPr>
        <w:t>The Garden of Eden that the Lord God Created</w:t>
      </w:r>
      <w:r w:rsidRPr="009C279B">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9C279B">
        <w:rPr>
          <w:sz w:val="24"/>
          <w:szCs w:val="24"/>
          <w:vertAlign w:val="superscript"/>
        </w:rPr>
        <w:t>st</w:t>
      </w:r>
      <w:r w:rsidRPr="009C279B">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9C279B">
        <w:rPr>
          <w:sz w:val="24"/>
          <w:szCs w:val="24"/>
          <w:vertAlign w:val="superscript"/>
        </w:rPr>
        <w:t>st</w:t>
      </w:r>
      <w:r w:rsidRPr="009C279B">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6A3EA7" w:rsidRPr="009C279B" w:rsidRDefault="006A3EA7" w:rsidP="006A3EA7">
      <w:pPr>
        <w:spacing w:line="480" w:lineRule="auto"/>
        <w:jc w:val="both"/>
        <w:rPr>
          <w:sz w:val="24"/>
          <w:szCs w:val="24"/>
        </w:rPr>
      </w:pPr>
      <w:r w:rsidRPr="009C279B">
        <w:rPr>
          <w:sz w:val="24"/>
          <w:szCs w:val="24"/>
        </w:rPr>
        <w:t>The Uniqueness of the Father Stephen: There is no God except the Father Stephen acting as the Lord Yahweh in John 8:58; Isaiah 43:10-11; 44:6-8; 45:5-6, 18; Deuteronomy 4:35; 6:4; 32:3; 1</w:t>
      </w:r>
      <w:r w:rsidRPr="009C279B">
        <w:rPr>
          <w:sz w:val="24"/>
          <w:szCs w:val="24"/>
          <w:vertAlign w:val="superscript"/>
        </w:rPr>
        <w:t>st</w:t>
      </w:r>
      <w:r w:rsidRPr="009C279B">
        <w:rPr>
          <w:sz w:val="24"/>
          <w:szCs w:val="24"/>
        </w:rPr>
        <w:t xml:space="preserve"> Kings 8:60; Psalms 83:18; 86:10; 1</w:t>
      </w:r>
      <w:r w:rsidRPr="009C279B">
        <w:rPr>
          <w:sz w:val="24"/>
          <w:szCs w:val="24"/>
          <w:vertAlign w:val="superscript"/>
        </w:rPr>
        <w:t>st</w:t>
      </w:r>
      <w:r w:rsidRPr="009C279B">
        <w:rPr>
          <w:sz w:val="24"/>
          <w:szCs w:val="24"/>
        </w:rPr>
        <w:t xml:space="preserve"> Corinthians 8:4-6; Ephesians 4:6 &amp; 1</w:t>
      </w:r>
      <w:r w:rsidRPr="009C279B">
        <w:rPr>
          <w:sz w:val="24"/>
          <w:szCs w:val="24"/>
          <w:vertAlign w:val="superscript"/>
        </w:rPr>
        <w:t>st</w:t>
      </w:r>
      <w:r w:rsidRPr="009C279B">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w:t>
      </w:r>
      <w:r w:rsidRPr="009C279B">
        <w:rPr>
          <w:sz w:val="24"/>
          <w:szCs w:val="24"/>
        </w:rPr>
        <w:lastRenderedPageBreak/>
        <w:t>His Divine Character, Glory &amp; Majesty is in Exodus 15:11; 2</w:t>
      </w:r>
      <w:r w:rsidRPr="009C279B">
        <w:rPr>
          <w:sz w:val="24"/>
          <w:szCs w:val="24"/>
          <w:vertAlign w:val="superscript"/>
        </w:rPr>
        <w:t>nd</w:t>
      </w:r>
      <w:r w:rsidRPr="009C279B">
        <w:rPr>
          <w:sz w:val="24"/>
          <w:szCs w:val="24"/>
        </w:rPr>
        <w:t xml:space="preserve"> Samuel 7:22 &amp; 1</w:t>
      </w:r>
      <w:r w:rsidRPr="009C279B">
        <w:rPr>
          <w:sz w:val="24"/>
          <w:szCs w:val="24"/>
          <w:vertAlign w:val="superscript"/>
        </w:rPr>
        <w:t>st</w:t>
      </w:r>
      <w:r w:rsidRPr="009C279B">
        <w:rPr>
          <w:sz w:val="24"/>
          <w:szCs w:val="24"/>
        </w:rPr>
        <w:t xml:space="preserve"> Chronicles 29:11. In His Ability to Save is in Deuteronomy 33:26; Isaiah 45:20-22 &amp; Jeremiah 10:5-6. In His Covenant of Omni-Benevolence is in 1</w:t>
      </w:r>
      <w:r w:rsidRPr="009C279B">
        <w:rPr>
          <w:sz w:val="24"/>
          <w:szCs w:val="24"/>
          <w:vertAlign w:val="superscript"/>
        </w:rPr>
        <w:t>st</w:t>
      </w:r>
      <w:r w:rsidRPr="009C279B">
        <w:rPr>
          <w:sz w:val="24"/>
          <w:szCs w:val="24"/>
        </w:rPr>
        <w:t xml:space="preserve"> Kings 8:23; 2</w:t>
      </w:r>
      <w:r w:rsidRPr="009C279B">
        <w:rPr>
          <w:sz w:val="24"/>
          <w:szCs w:val="24"/>
          <w:vertAlign w:val="superscript"/>
        </w:rPr>
        <w:t>nd</w:t>
      </w:r>
      <w:r w:rsidRPr="009C279B">
        <w:rPr>
          <w:sz w:val="24"/>
          <w:szCs w:val="24"/>
        </w:rPr>
        <w:t xml:space="preserve"> Samuel 7:22-23 &amp; 1</w:t>
      </w:r>
      <w:r w:rsidRPr="009C279B">
        <w:rPr>
          <w:sz w:val="24"/>
          <w:szCs w:val="24"/>
          <w:vertAlign w:val="superscript"/>
        </w:rPr>
        <w:t>st</w:t>
      </w:r>
      <w:r w:rsidRPr="009C279B">
        <w:rPr>
          <w:sz w:val="24"/>
          <w:szCs w:val="24"/>
        </w:rPr>
        <w:t xml:space="preserve"> Chronicles 17:20-21. In His Sovereignty is in Zechariah 14:9; Deuteronomy 4:39; 1</w:t>
      </w:r>
      <w:r w:rsidRPr="009C279B">
        <w:rPr>
          <w:sz w:val="24"/>
          <w:szCs w:val="24"/>
          <w:vertAlign w:val="superscript"/>
        </w:rPr>
        <w:t>st</w:t>
      </w:r>
      <w:r w:rsidRPr="009C279B">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9C279B">
        <w:rPr>
          <w:sz w:val="24"/>
          <w:szCs w:val="24"/>
          <w:vertAlign w:val="superscript"/>
        </w:rPr>
        <w:t>nd</w:t>
      </w:r>
      <w:r w:rsidRPr="009C279B">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6A3EA7" w:rsidRPr="009C279B" w:rsidRDefault="006A3EA7" w:rsidP="006A3EA7">
      <w:pPr>
        <w:jc w:val="center"/>
        <w:rPr>
          <w:sz w:val="24"/>
          <w:szCs w:val="24"/>
        </w:rPr>
      </w:pPr>
      <w:r w:rsidRPr="009C279B">
        <w:rPr>
          <w:sz w:val="24"/>
          <w:szCs w:val="24"/>
        </w:rPr>
        <w:t>The Father Stephen’s Supreme Glory &amp; Supreme Majesty</w:t>
      </w:r>
    </w:p>
    <w:p w:rsidR="006A3EA7" w:rsidRPr="009C279B" w:rsidRDefault="006A3EA7" w:rsidP="006A3EA7">
      <w:pPr>
        <w:spacing w:line="480" w:lineRule="auto"/>
        <w:jc w:val="both"/>
        <w:rPr>
          <w:sz w:val="24"/>
          <w:szCs w:val="24"/>
        </w:rPr>
      </w:pPr>
      <w:r w:rsidRPr="009C279B">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9C279B">
        <w:rPr>
          <w:sz w:val="24"/>
          <w:szCs w:val="24"/>
          <w:vertAlign w:val="superscript"/>
        </w:rPr>
        <w:t>nd</w:t>
      </w:r>
      <w:r w:rsidRPr="009C279B">
        <w:rPr>
          <w:sz w:val="24"/>
          <w:szCs w:val="24"/>
        </w:rPr>
        <w:t xml:space="preserve"> Samuel 22:8-16; Psalms 18:7-15; 104:1 &amp; Ezekiel 1:26-28. The Father Stephen’s Glory as a Cloud is in Exodus 24:15-16; 33:9-10; </w:t>
      </w:r>
      <w:r w:rsidRPr="009C279B">
        <w:rPr>
          <w:sz w:val="24"/>
          <w:szCs w:val="24"/>
        </w:rPr>
        <w:lastRenderedPageBreak/>
        <w:t>Isaiah 4:5; Matthew 17:5; 24:30; Mark 9:7; 13:26 &amp; Luke 9:34; 21:27. The Father Stephen’s Glory in the Tabernacle and the Temple is in 2</w:t>
      </w:r>
      <w:r w:rsidRPr="009C279B">
        <w:rPr>
          <w:sz w:val="24"/>
          <w:szCs w:val="24"/>
          <w:vertAlign w:val="superscript"/>
        </w:rPr>
        <w:t>nd</w:t>
      </w:r>
      <w:r w:rsidRPr="009C279B">
        <w:rPr>
          <w:sz w:val="24"/>
          <w:szCs w:val="24"/>
        </w:rPr>
        <w:t xml:space="preserve"> Chronicles 5:13-14; 7:1-3; Ezekiel 8:4; 9:3; 10:19; 43:1-5; 1</w:t>
      </w:r>
      <w:r w:rsidRPr="009C279B">
        <w:rPr>
          <w:sz w:val="24"/>
          <w:szCs w:val="24"/>
          <w:vertAlign w:val="superscript"/>
        </w:rPr>
        <w:t>st</w:t>
      </w:r>
      <w:r w:rsidRPr="009C279B">
        <w:rPr>
          <w:sz w:val="24"/>
          <w:szCs w:val="24"/>
        </w:rPr>
        <w:t xml:space="preserve"> Kings 8:10-11; Exodus 40:34-35 &amp; Revelation 15:8. The Father Stephen’s Glory that is revealed: In His Son Jesus Christ is in Hebrews 1:3; Isaiah 49:3; John 1:14; 13:31-32; 17:5; 2</w:t>
      </w:r>
      <w:r w:rsidRPr="009C279B">
        <w:rPr>
          <w:sz w:val="24"/>
          <w:szCs w:val="24"/>
          <w:vertAlign w:val="superscript"/>
        </w:rPr>
        <w:t>nd</w:t>
      </w:r>
      <w:r w:rsidRPr="009C279B">
        <w:rPr>
          <w:sz w:val="24"/>
          <w:szCs w:val="24"/>
        </w:rPr>
        <w:t xml:space="preserve"> Corinthians 4:6 &amp; 2</w:t>
      </w:r>
      <w:r w:rsidRPr="009C279B">
        <w:rPr>
          <w:sz w:val="24"/>
          <w:szCs w:val="24"/>
          <w:vertAlign w:val="superscript"/>
        </w:rPr>
        <w:t>nd</w:t>
      </w:r>
      <w:r w:rsidRPr="009C279B">
        <w:rPr>
          <w:sz w:val="24"/>
          <w:szCs w:val="24"/>
        </w:rPr>
        <w:t xml:space="preserve"> Peter 1:17. In His People is in Colossians 1:27; Isaiah 60:19-21; 62:3; 2</w:t>
      </w:r>
      <w:r w:rsidRPr="009C279B">
        <w:rPr>
          <w:sz w:val="24"/>
          <w:szCs w:val="24"/>
          <w:vertAlign w:val="superscript"/>
        </w:rPr>
        <w:t>nd</w:t>
      </w:r>
      <w:r w:rsidRPr="009C279B">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9C279B">
        <w:rPr>
          <w:sz w:val="24"/>
          <w:szCs w:val="24"/>
          <w:vertAlign w:val="superscript"/>
        </w:rPr>
        <w:t>st</w:t>
      </w:r>
      <w:r w:rsidRPr="009C279B">
        <w:rPr>
          <w:sz w:val="24"/>
          <w:szCs w:val="24"/>
        </w:rPr>
        <w:t xml:space="preserve"> Peter 5:10. In His Divine Name is in Nehemiah 9:5; Deuteronomy 28:58; 1</w:t>
      </w:r>
      <w:r w:rsidRPr="009C279B">
        <w:rPr>
          <w:sz w:val="24"/>
          <w:szCs w:val="24"/>
          <w:vertAlign w:val="superscript"/>
        </w:rPr>
        <w:t>st</w:t>
      </w:r>
      <w:r w:rsidRPr="009C279B">
        <w:rPr>
          <w:sz w:val="24"/>
          <w:szCs w:val="24"/>
        </w:rPr>
        <w:t xml:space="preserve"> Chronicles 29:13 &amp; Psalms 8:1; 79:9. In His Divine Works is in Psalms 19:1; 111:3; Isaiah 12:5; 35:2 &amp; John 11:40-44; 17:4. In His Supreme Kingdom of Lordship is in Psalms 145:11-12; 1</w:t>
      </w:r>
      <w:r w:rsidRPr="009C279B">
        <w:rPr>
          <w:sz w:val="24"/>
          <w:szCs w:val="24"/>
          <w:vertAlign w:val="superscript"/>
        </w:rPr>
        <w:t>st</w:t>
      </w:r>
      <w:r w:rsidRPr="009C279B">
        <w:rPr>
          <w:sz w:val="24"/>
          <w:szCs w:val="24"/>
        </w:rPr>
        <w:t xml:space="preserve"> Chronicles 29:11; Matthew 6:13 &amp; 1</w:t>
      </w:r>
      <w:r w:rsidRPr="009C279B">
        <w:rPr>
          <w:sz w:val="24"/>
          <w:szCs w:val="24"/>
          <w:vertAlign w:val="superscript"/>
        </w:rPr>
        <w:t>st</w:t>
      </w:r>
      <w:r w:rsidRPr="009C279B">
        <w:rPr>
          <w:sz w:val="24"/>
          <w:szCs w:val="24"/>
        </w:rPr>
        <w:t xml:space="preserve"> Thessalonians 2:12. The Father Stephen’s Glory cannot be fully seen by any of His Creations is in 1</w:t>
      </w:r>
      <w:r w:rsidRPr="009C279B">
        <w:rPr>
          <w:sz w:val="24"/>
          <w:szCs w:val="24"/>
          <w:vertAlign w:val="superscript"/>
        </w:rPr>
        <w:t>st</w:t>
      </w:r>
      <w:r w:rsidRPr="009C279B">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6A3EA7" w:rsidRPr="009C279B" w:rsidRDefault="006A3EA7" w:rsidP="006A3EA7">
      <w:pPr>
        <w:spacing w:line="480" w:lineRule="auto"/>
        <w:jc w:val="both"/>
        <w:rPr>
          <w:sz w:val="24"/>
          <w:szCs w:val="24"/>
        </w:rPr>
      </w:pPr>
      <w:r w:rsidRPr="009C279B">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9C279B">
        <w:rPr>
          <w:sz w:val="24"/>
          <w:szCs w:val="24"/>
          <w:vertAlign w:val="superscript"/>
        </w:rPr>
        <w:t>st</w:t>
      </w:r>
      <w:r w:rsidRPr="009C279B">
        <w:rPr>
          <w:sz w:val="24"/>
          <w:szCs w:val="24"/>
        </w:rPr>
        <w:t xml:space="preserve"> Corinthians 11:7 &amp; James 3:9. Human Beings have precedence over other Human Beings in </w:t>
      </w:r>
      <w:r w:rsidRPr="009C279B">
        <w:rPr>
          <w:sz w:val="24"/>
          <w:szCs w:val="24"/>
        </w:rPr>
        <w:lastRenderedPageBreak/>
        <w:t>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9C279B">
        <w:rPr>
          <w:sz w:val="24"/>
          <w:szCs w:val="24"/>
          <w:vertAlign w:val="superscript"/>
        </w:rPr>
        <w:t>st</w:t>
      </w:r>
      <w:r w:rsidRPr="009C279B">
        <w:rPr>
          <w:sz w:val="24"/>
          <w:szCs w:val="24"/>
        </w:rPr>
        <w:t xml:space="preserve"> Peter 1:24-25; Isaiah 49:10-11, 16-17, 103:15 &amp; 2</w:t>
      </w:r>
      <w:r w:rsidRPr="009C279B">
        <w:rPr>
          <w:sz w:val="24"/>
          <w:szCs w:val="24"/>
          <w:vertAlign w:val="superscript"/>
        </w:rPr>
        <w:t>nd</w:t>
      </w:r>
      <w:r w:rsidRPr="009C279B">
        <w:rPr>
          <w:sz w:val="24"/>
          <w:szCs w:val="24"/>
        </w:rPr>
        <w:t xml:space="preserve"> Corinthians 3:7-8, 10, 13. Human Glory is given and taken by the Father Stephen is in Psalms 82:6-7; Exodus 9:16; 1</w:t>
      </w:r>
      <w:r w:rsidRPr="009C279B">
        <w:rPr>
          <w:sz w:val="24"/>
          <w:szCs w:val="24"/>
          <w:vertAlign w:val="superscript"/>
        </w:rPr>
        <w:t>st</w:t>
      </w:r>
      <w:r w:rsidRPr="009C279B">
        <w:rPr>
          <w:sz w:val="24"/>
          <w:szCs w:val="24"/>
        </w:rPr>
        <w:t xml:space="preserve"> Kings 3:13; 2</w:t>
      </w:r>
      <w:r w:rsidRPr="009C279B">
        <w:rPr>
          <w:sz w:val="24"/>
          <w:szCs w:val="24"/>
          <w:vertAlign w:val="superscript"/>
        </w:rPr>
        <w:t>nd</w:t>
      </w:r>
      <w:r w:rsidRPr="009C279B">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9C279B">
        <w:rPr>
          <w:sz w:val="24"/>
          <w:szCs w:val="24"/>
          <w:vertAlign w:val="superscript"/>
        </w:rPr>
        <w:t>nd</w:t>
      </w:r>
      <w:r w:rsidRPr="009C279B">
        <w:rPr>
          <w:sz w:val="24"/>
          <w:szCs w:val="24"/>
        </w:rPr>
        <w:t xml:space="preserve"> Timothy 4:10; 1</w:t>
      </w:r>
      <w:r w:rsidRPr="009C279B">
        <w:rPr>
          <w:sz w:val="24"/>
          <w:szCs w:val="24"/>
          <w:vertAlign w:val="superscript"/>
        </w:rPr>
        <w:t>st</w:t>
      </w:r>
      <w:r w:rsidRPr="009C279B">
        <w:rPr>
          <w:sz w:val="24"/>
          <w:szCs w:val="24"/>
        </w:rPr>
        <w:t xml:space="preserve"> John 2:15 &amp; Luke 4:5-7. </w:t>
      </w:r>
    </w:p>
    <w:p w:rsidR="006A3EA7" w:rsidRPr="009C279B" w:rsidRDefault="006A3EA7" w:rsidP="006A3EA7">
      <w:pPr>
        <w:spacing w:line="480" w:lineRule="auto"/>
        <w:jc w:val="both"/>
        <w:rPr>
          <w:sz w:val="24"/>
          <w:szCs w:val="24"/>
        </w:rPr>
      </w:pPr>
      <w:r w:rsidRPr="009C279B">
        <w:rPr>
          <w:sz w:val="24"/>
          <w:szCs w:val="24"/>
        </w:rPr>
        <w:t>The Uniqueness of the Father Stephen’s Glory is in Job 40:9-10; Exodus 15:11; 1</w:t>
      </w:r>
      <w:r w:rsidRPr="009C279B">
        <w:rPr>
          <w:sz w:val="24"/>
          <w:szCs w:val="24"/>
          <w:vertAlign w:val="superscript"/>
        </w:rPr>
        <w:t>st</w:t>
      </w:r>
      <w:r w:rsidRPr="009C279B">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9C279B">
        <w:rPr>
          <w:sz w:val="24"/>
          <w:szCs w:val="24"/>
          <w:vertAlign w:val="superscript"/>
        </w:rPr>
        <w:t>st</w:t>
      </w:r>
      <w:r w:rsidRPr="009C279B">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9C279B">
        <w:rPr>
          <w:sz w:val="24"/>
          <w:szCs w:val="24"/>
          <w:vertAlign w:val="superscript"/>
        </w:rPr>
        <w:t>st</w:t>
      </w:r>
      <w:r w:rsidRPr="009C279B">
        <w:rPr>
          <w:sz w:val="24"/>
          <w:szCs w:val="24"/>
        </w:rPr>
        <w:t xml:space="preserve"> Corinthians 15:47-49 &amp; Colossians 3:10. The Spiritual Glory is divinely given by the Father Stephen is in John 17:22; Psalms 84:11 &amp; 2</w:t>
      </w:r>
      <w:r w:rsidRPr="009C279B">
        <w:rPr>
          <w:sz w:val="24"/>
          <w:szCs w:val="24"/>
          <w:vertAlign w:val="superscript"/>
        </w:rPr>
        <w:t>nd</w:t>
      </w:r>
      <w:r w:rsidRPr="009C279B">
        <w:rPr>
          <w:sz w:val="24"/>
          <w:szCs w:val="24"/>
        </w:rPr>
        <w:t xml:space="preserve"> Corinthians 3:18. The Glorification when His Son Jesus Christ returns is in Colossians 3:4; Romans 8:18; Philippians 3:21; 1</w:t>
      </w:r>
      <w:r w:rsidRPr="009C279B">
        <w:rPr>
          <w:sz w:val="24"/>
          <w:szCs w:val="24"/>
          <w:vertAlign w:val="superscript"/>
        </w:rPr>
        <w:t>st</w:t>
      </w:r>
      <w:r w:rsidRPr="009C279B">
        <w:rPr>
          <w:sz w:val="24"/>
          <w:szCs w:val="24"/>
        </w:rPr>
        <w:t xml:space="preserve"> Thessalonians 2:20 &amp; 1</w:t>
      </w:r>
      <w:r w:rsidRPr="009C279B">
        <w:rPr>
          <w:sz w:val="24"/>
          <w:szCs w:val="24"/>
          <w:vertAlign w:val="superscript"/>
        </w:rPr>
        <w:t>st</w:t>
      </w:r>
      <w:r w:rsidRPr="009C279B">
        <w:rPr>
          <w:sz w:val="24"/>
          <w:szCs w:val="24"/>
        </w:rPr>
        <w:t xml:space="preserve"> John 3:2.    </w:t>
      </w:r>
    </w:p>
    <w:p w:rsidR="006A3EA7" w:rsidRPr="009C279B" w:rsidRDefault="006A3EA7" w:rsidP="006A3EA7">
      <w:pPr>
        <w:spacing w:line="480" w:lineRule="auto"/>
        <w:jc w:val="both"/>
        <w:rPr>
          <w:sz w:val="24"/>
          <w:szCs w:val="24"/>
        </w:rPr>
      </w:pPr>
      <w:r w:rsidRPr="009C279B">
        <w:rPr>
          <w:sz w:val="24"/>
          <w:szCs w:val="24"/>
        </w:rPr>
        <w:lastRenderedPageBreak/>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9C279B">
        <w:rPr>
          <w:sz w:val="24"/>
          <w:szCs w:val="24"/>
          <w:vertAlign w:val="superscript"/>
        </w:rPr>
        <w:t>nd</w:t>
      </w:r>
      <w:r w:rsidRPr="009C279B">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9C279B">
        <w:rPr>
          <w:sz w:val="24"/>
          <w:szCs w:val="24"/>
          <w:vertAlign w:val="superscript"/>
        </w:rPr>
        <w:t>nd</w:t>
      </w:r>
      <w:r w:rsidRPr="009C279B">
        <w:rPr>
          <w:sz w:val="24"/>
          <w:szCs w:val="24"/>
        </w:rPr>
        <w:t xml:space="preserve"> Peter 1:17; Luke 9:28-32 &amp; Acts 9:3; 22:6; 26:13. In His Death &amp; His Resurrection is in John 7:39; 12:16, 23; 1</w:t>
      </w:r>
      <w:r w:rsidRPr="009C279B">
        <w:rPr>
          <w:sz w:val="24"/>
          <w:szCs w:val="24"/>
          <w:vertAlign w:val="superscript"/>
        </w:rPr>
        <w:t>st</w:t>
      </w:r>
      <w:r w:rsidRPr="009C279B">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9C279B">
        <w:rPr>
          <w:sz w:val="24"/>
          <w:szCs w:val="24"/>
          <w:vertAlign w:val="superscript"/>
        </w:rPr>
        <w:t>nd</w:t>
      </w:r>
      <w:r w:rsidRPr="009C279B">
        <w:rPr>
          <w:sz w:val="24"/>
          <w:szCs w:val="24"/>
        </w:rPr>
        <w:t xml:space="preserve"> Peter 3:18 &amp; Revelation 1:6; 5:11-12; 7:9-12. The Lord Jesus Christ’s Glory is shared by all Believers: As they become like Him is in 2</w:t>
      </w:r>
      <w:r w:rsidRPr="009C279B">
        <w:rPr>
          <w:sz w:val="24"/>
          <w:szCs w:val="24"/>
          <w:vertAlign w:val="superscript"/>
        </w:rPr>
        <w:t>nd</w:t>
      </w:r>
      <w:r w:rsidRPr="009C279B">
        <w:rPr>
          <w:sz w:val="24"/>
          <w:szCs w:val="24"/>
        </w:rPr>
        <w:t xml:space="preserve"> Corinthians 3:18; John 17:22 &amp; Colossians 1:27. At the end time is in 1</w:t>
      </w:r>
      <w:r w:rsidRPr="009C279B">
        <w:rPr>
          <w:sz w:val="24"/>
          <w:szCs w:val="24"/>
          <w:vertAlign w:val="superscript"/>
        </w:rPr>
        <w:t>st</w:t>
      </w:r>
      <w:r w:rsidRPr="009C279B">
        <w:rPr>
          <w:sz w:val="24"/>
          <w:szCs w:val="24"/>
        </w:rPr>
        <w:t xml:space="preserve"> Corinthians 15:49; Romans 8:17-18; Philippians 3:21 &amp; Colossians 3:4.  </w:t>
      </w:r>
    </w:p>
    <w:p w:rsidR="006A3EA7" w:rsidRPr="009C279B" w:rsidRDefault="006A3EA7" w:rsidP="006A3EA7">
      <w:pPr>
        <w:spacing w:line="480" w:lineRule="auto"/>
        <w:jc w:val="both"/>
        <w:rPr>
          <w:sz w:val="24"/>
          <w:szCs w:val="24"/>
        </w:rPr>
      </w:pPr>
      <w:r w:rsidRPr="009C279B">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9C279B">
        <w:rPr>
          <w:sz w:val="24"/>
          <w:szCs w:val="24"/>
          <w:vertAlign w:val="superscript"/>
        </w:rPr>
        <w:t>st</w:t>
      </w:r>
      <w:r w:rsidRPr="009C279B">
        <w:rPr>
          <w:sz w:val="24"/>
          <w:szCs w:val="24"/>
        </w:rPr>
        <w:t xml:space="preserve"> Samuel 15:29 &amp; Psalms 24:10. The Majesty belongs to the Father Stephen is in 1</w:t>
      </w:r>
      <w:r w:rsidRPr="009C279B">
        <w:rPr>
          <w:sz w:val="24"/>
          <w:szCs w:val="24"/>
          <w:vertAlign w:val="superscript"/>
        </w:rPr>
        <w:t>st</w:t>
      </w:r>
      <w:r w:rsidRPr="009C279B">
        <w:rPr>
          <w:sz w:val="24"/>
          <w:szCs w:val="24"/>
        </w:rPr>
        <w:t xml:space="preserve"> Chronicles 29:11; Psalms 145:12 &amp; Jude 25. The Father Stephen’s Majesty is Awesome is in Job 37:22 &amp; Isaiah 2:10, 19, 21. The Father Stephen’s Character is Majestic is in Psalms 93:1; 104:1; 145:5; </w:t>
      </w:r>
      <w:r w:rsidRPr="009C279B">
        <w:rPr>
          <w:sz w:val="24"/>
          <w:szCs w:val="24"/>
        </w:rPr>
        <w:lastRenderedPageBreak/>
        <w:t>Exodus 15:11 &amp; Isaiah 24:14; 26:10. The Father Stephen’s Activity is Majestic is in Exodus 15:6-7; Deuteronomy 9:26; 11:2-3; 2</w:t>
      </w:r>
      <w:r w:rsidRPr="009C279B">
        <w:rPr>
          <w:sz w:val="24"/>
          <w:szCs w:val="24"/>
          <w:vertAlign w:val="superscript"/>
        </w:rPr>
        <w:t>nd</w:t>
      </w:r>
      <w:r w:rsidRPr="009C279B">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9C279B">
        <w:rPr>
          <w:sz w:val="24"/>
          <w:szCs w:val="24"/>
          <w:vertAlign w:val="superscript"/>
        </w:rPr>
        <w:t>st</w:t>
      </w:r>
      <w:r w:rsidRPr="009C279B">
        <w:rPr>
          <w:sz w:val="24"/>
          <w:szCs w:val="24"/>
        </w:rPr>
        <w:t xml:space="preserve"> Chronicles 16:27; Psalms 96:6; 2</w:t>
      </w:r>
      <w:r w:rsidRPr="009C279B">
        <w:rPr>
          <w:sz w:val="24"/>
          <w:szCs w:val="24"/>
          <w:vertAlign w:val="superscript"/>
        </w:rPr>
        <w:t>nd</w:t>
      </w:r>
      <w:r w:rsidRPr="009C279B">
        <w:rPr>
          <w:sz w:val="24"/>
          <w:szCs w:val="24"/>
        </w:rPr>
        <w:t xml:space="preserve"> Thessalonians 1:9 &amp; 2</w:t>
      </w:r>
      <w:r w:rsidRPr="009C279B">
        <w:rPr>
          <w:sz w:val="24"/>
          <w:szCs w:val="24"/>
          <w:vertAlign w:val="superscript"/>
        </w:rPr>
        <w:t>nd</w:t>
      </w:r>
      <w:r w:rsidRPr="009C279B">
        <w:rPr>
          <w:sz w:val="24"/>
          <w:szCs w:val="24"/>
        </w:rPr>
        <w:t xml:space="preserve"> Peter 1:17. The Risen Christ shares in the Father Stephen’s Majesty are in 2</w:t>
      </w:r>
      <w:r w:rsidRPr="009C279B">
        <w:rPr>
          <w:sz w:val="24"/>
          <w:szCs w:val="24"/>
          <w:vertAlign w:val="superscript"/>
        </w:rPr>
        <w:t>nd</w:t>
      </w:r>
      <w:r w:rsidRPr="009C279B">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9C279B">
        <w:rPr>
          <w:sz w:val="24"/>
          <w:szCs w:val="24"/>
          <w:vertAlign w:val="superscript"/>
        </w:rPr>
        <w:t>st</w:t>
      </w:r>
      <w:r w:rsidRPr="009C279B">
        <w:rPr>
          <w:sz w:val="24"/>
          <w:szCs w:val="24"/>
        </w:rPr>
        <w:t xml:space="preserve"> Chronicles 16:29; Psalms 92:1-8; 93:1; 95:3-6 &amp; Luke 1:46.      </w:t>
      </w:r>
    </w:p>
    <w:p w:rsidR="006A3EA7" w:rsidRPr="009C279B" w:rsidRDefault="006A3EA7" w:rsidP="006A3EA7">
      <w:pPr>
        <w:spacing w:line="480" w:lineRule="auto"/>
        <w:jc w:val="both"/>
        <w:rPr>
          <w:sz w:val="24"/>
          <w:szCs w:val="24"/>
        </w:rPr>
      </w:pPr>
      <w:r w:rsidRPr="009C279B">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9C279B">
        <w:rPr>
          <w:sz w:val="24"/>
          <w:szCs w:val="24"/>
          <w:vertAlign w:val="superscript"/>
        </w:rPr>
        <w:t>nd</w:t>
      </w:r>
      <w:r w:rsidRPr="009C279B">
        <w:rPr>
          <w:sz w:val="24"/>
          <w:szCs w:val="24"/>
        </w:rPr>
        <w:t xml:space="preserve"> Corinthians 8:9. The Lord Jesus Christ’s Majesty is seen in His Earthly Ministry: At the transfiguration is in 2</w:t>
      </w:r>
      <w:r w:rsidRPr="009C279B">
        <w:rPr>
          <w:sz w:val="24"/>
          <w:szCs w:val="24"/>
          <w:vertAlign w:val="superscript"/>
        </w:rPr>
        <w:t>nd</w:t>
      </w:r>
      <w:r w:rsidRPr="009C279B">
        <w:rPr>
          <w:sz w:val="24"/>
          <w:szCs w:val="24"/>
        </w:rPr>
        <w:t xml:space="preserve"> Peter 1:16; Matthew 17:2; Mark 9:2-3 &amp; Luke 9:29. At the entry into Jerusalem is in Zechariah 9:9; Matthew 21:5, 9-10; Mark 11:9-10; John 12:13, 15 &amp; Luke 19:37-38. The Lord Jesus Christ’s Majesty is reaffirmed through His </w:t>
      </w:r>
      <w:r w:rsidRPr="009C279B">
        <w:rPr>
          <w:sz w:val="24"/>
          <w:szCs w:val="24"/>
        </w:rPr>
        <w:lastRenderedPageBreak/>
        <w:t>exaltation: The Lord Jesus Christ is exalted to the Majestic Throne of the Father Stephen’s Majesty is in Hebrews 1:3; 8:1; 1</w:t>
      </w:r>
      <w:r w:rsidRPr="009C279B">
        <w:rPr>
          <w:sz w:val="24"/>
          <w:szCs w:val="24"/>
          <w:vertAlign w:val="superscript"/>
        </w:rPr>
        <w:t>st</w:t>
      </w:r>
      <w:r w:rsidRPr="009C279B">
        <w:rPr>
          <w:sz w:val="24"/>
          <w:szCs w:val="24"/>
        </w:rPr>
        <w:t xml:space="preserve"> Peter 3:22 &amp; Acts 5:31. A Vision of the Glorified Christ in His Majesty is in Revelation 1:13-16; 5:6-8; 14:14. The Lord Jesus Christ is Majestic in His absolute Pre-eminence is in Colossians 1:18; Daniel 7:13-14; 1</w:t>
      </w:r>
      <w:r w:rsidRPr="009C279B">
        <w:rPr>
          <w:sz w:val="24"/>
          <w:szCs w:val="24"/>
          <w:vertAlign w:val="superscript"/>
        </w:rPr>
        <w:t>st</w:t>
      </w:r>
      <w:r w:rsidRPr="009C279B">
        <w:rPr>
          <w:sz w:val="24"/>
          <w:szCs w:val="24"/>
        </w:rPr>
        <w:t xml:space="preserve"> Corinthians 15:24-28; Philippians 2:10-11; Revelation 19:16 &amp; Acts 2:36. The Lord Jesus Christ’s Majesty is shown by His authority as Judge of all Men is in Matthew 25:31; 2</w:t>
      </w:r>
      <w:r w:rsidRPr="009C279B">
        <w:rPr>
          <w:sz w:val="24"/>
          <w:szCs w:val="24"/>
          <w:vertAlign w:val="superscript"/>
        </w:rPr>
        <w:t>nd</w:t>
      </w:r>
      <w:r w:rsidRPr="009C279B">
        <w:rPr>
          <w:sz w:val="24"/>
          <w:szCs w:val="24"/>
        </w:rPr>
        <w:t xml:space="preserve"> Timothy 4:1 &amp; Acts 17:31. All Humanity will see the Lord Jesus Christ’s Majesty is in Matthew 24:30; 26:64; Mark 13:26; 14:62; 2</w:t>
      </w:r>
      <w:r w:rsidRPr="009C279B">
        <w:rPr>
          <w:sz w:val="24"/>
          <w:szCs w:val="24"/>
          <w:vertAlign w:val="superscript"/>
        </w:rPr>
        <w:t>nd</w:t>
      </w:r>
      <w:r w:rsidRPr="009C279B">
        <w:rPr>
          <w:sz w:val="24"/>
          <w:szCs w:val="24"/>
        </w:rPr>
        <w:t xml:space="preserve"> Thessalonians 1:7-10; Revelation 1:7; 5:13; 6:15-17; 7:8-10 &amp; Luke 21:27.  </w:t>
      </w:r>
    </w:p>
    <w:p w:rsidR="006A3EA7" w:rsidRPr="009C279B" w:rsidRDefault="006A3EA7" w:rsidP="006A3EA7">
      <w:pPr>
        <w:spacing w:line="480" w:lineRule="auto"/>
        <w:jc w:val="both"/>
        <w:rPr>
          <w:sz w:val="24"/>
          <w:szCs w:val="24"/>
        </w:rPr>
      </w:pPr>
      <w:r w:rsidRPr="009C279B">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9C279B">
        <w:rPr>
          <w:sz w:val="24"/>
          <w:szCs w:val="24"/>
          <w:vertAlign w:val="superscript"/>
        </w:rPr>
        <w:t>nd</w:t>
      </w:r>
      <w:r w:rsidRPr="009C279B">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w:t>
      </w:r>
      <w:r w:rsidRPr="009C279B">
        <w:rPr>
          <w:sz w:val="24"/>
          <w:szCs w:val="24"/>
        </w:rPr>
        <w:lastRenderedPageBreak/>
        <w:t>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9C279B">
        <w:rPr>
          <w:sz w:val="24"/>
          <w:szCs w:val="24"/>
          <w:vertAlign w:val="superscript"/>
        </w:rPr>
        <w:t>st</w:t>
      </w:r>
      <w:r w:rsidRPr="009C279B">
        <w:rPr>
          <w:sz w:val="24"/>
          <w:szCs w:val="24"/>
        </w:rPr>
        <w:t xml:space="preserve"> John 5:6-13; 2</w:t>
      </w:r>
      <w:r w:rsidRPr="009C279B">
        <w:rPr>
          <w:sz w:val="24"/>
          <w:szCs w:val="24"/>
          <w:vertAlign w:val="superscript"/>
        </w:rPr>
        <w:t>nd</w:t>
      </w:r>
      <w:r w:rsidRPr="009C279B">
        <w:rPr>
          <w:sz w:val="24"/>
          <w:szCs w:val="24"/>
        </w:rPr>
        <w:t xml:space="preserve"> Corinthians 2:17 &amp; 2</w:t>
      </w:r>
      <w:r w:rsidRPr="009C279B">
        <w:rPr>
          <w:sz w:val="24"/>
          <w:szCs w:val="24"/>
          <w:vertAlign w:val="superscript"/>
        </w:rPr>
        <w:t>nd</w:t>
      </w:r>
      <w:r w:rsidRPr="009C279B">
        <w:rPr>
          <w:sz w:val="24"/>
          <w:szCs w:val="24"/>
        </w:rPr>
        <w:t xml:space="preserve"> Peter 1:4. </w:t>
      </w:r>
    </w:p>
    <w:p w:rsidR="006A3EA7" w:rsidRPr="009C279B" w:rsidRDefault="006A3EA7" w:rsidP="006A3EA7">
      <w:pPr>
        <w:spacing w:line="480" w:lineRule="auto"/>
        <w:jc w:val="both"/>
        <w:rPr>
          <w:sz w:val="24"/>
          <w:szCs w:val="24"/>
        </w:rPr>
      </w:pPr>
      <w:r w:rsidRPr="009C279B">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9C279B">
        <w:rPr>
          <w:sz w:val="24"/>
          <w:szCs w:val="24"/>
          <w:vertAlign w:val="superscript"/>
        </w:rPr>
        <w:t>st</w:t>
      </w:r>
      <w:r w:rsidRPr="009C279B">
        <w:rPr>
          <w:sz w:val="24"/>
          <w:szCs w:val="24"/>
        </w:rPr>
        <w:t xml:space="preserve"> Corinthians 13:5 declares that He thinks no evil (Good God). In Romans 3:4 says “Let God be true (True God) but every man a liar.” Some scriptures of all Men as a liars apart from God is in Romans 3:23; 1</w:t>
      </w:r>
      <w:r w:rsidRPr="009C279B">
        <w:rPr>
          <w:sz w:val="24"/>
          <w:szCs w:val="24"/>
          <w:vertAlign w:val="superscript"/>
        </w:rPr>
        <w:t>st</w:t>
      </w:r>
      <w:r w:rsidRPr="009C279B">
        <w:rPr>
          <w:sz w:val="24"/>
          <w:szCs w:val="24"/>
        </w:rPr>
        <w:t xml:space="preserve"> John 1:8-10; 1</w:t>
      </w:r>
      <w:r w:rsidRPr="009C279B">
        <w:rPr>
          <w:sz w:val="24"/>
          <w:szCs w:val="24"/>
          <w:vertAlign w:val="superscript"/>
        </w:rPr>
        <w:t>st</w:t>
      </w:r>
      <w:r w:rsidRPr="009C279B">
        <w:rPr>
          <w:sz w:val="24"/>
          <w:szCs w:val="24"/>
        </w:rPr>
        <w:t xml:space="preserve"> Kings 8:46-53 &amp; Psalms 116:11. In James 1:13 states “Let no One say when He is tempted, ‘I am tempted by God,’ for God cannot be tempted by evil, nor does He Himself tempt (test) Anyone (Untempting God).” In 2</w:t>
      </w:r>
      <w:r w:rsidRPr="009C279B">
        <w:rPr>
          <w:sz w:val="24"/>
          <w:szCs w:val="24"/>
          <w:vertAlign w:val="superscript"/>
        </w:rPr>
        <w:t>nd</w:t>
      </w:r>
      <w:r w:rsidRPr="009C279B">
        <w:rPr>
          <w:sz w:val="24"/>
          <w:szCs w:val="24"/>
        </w:rPr>
        <w:t xml:space="preserve"> Timothy 2:13 says “If We are faithless, He remains faithful, He cannot </w:t>
      </w:r>
      <w:r w:rsidRPr="009C279B">
        <w:rPr>
          <w:sz w:val="24"/>
          <w:szCs w:val="24"/>
        </w:rPr>
        <w:lastRenderedPageBreak/>
        <w:t xml:space="preserve">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6A3EA7" w:rsidRPr="009C279B" w:rsidRDefault="006A3EA7" w:rsidP="006A3EA7">
      <w:pPr>
        <w:spacing w:line="480" w:lineRule="auto"/>
        <w:jc w:val="both"/>
        <w:rPr>
          <w:sz w:val="24"/>
          <w:szCs w:val="24"/>
        </w:rPr>
      </w:pPr>
      <w:r w:rsidRPr="009C279B">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9C279B">
        <w:rPr>
          <w:sz w:val="24"/>
          <w:szCs w:val="24"/>
          <w:vertAlign w:val="superscript"/>
        </w:rPr>
        <w:t>st</w:t>
      </w:r>
      <w:r w:rsidRPr="009C279B">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w:t>
      </w:r>
      <w:r w:rsidRPr="009C279B">
        <w:rPr>
          <w:sz w:val="24"/>
          <w:szCs w:val="24"/>
        </w:rPr>
        <w:lastRenderedPageBreak/>
        <w:t>through faith.” In 1</w:t>
      </w:r>
      <w:r w:rsidRPr="009C279B">
        <w:rPr>
          <w:sz w:val="24"/>
          <w:szCs w:val="24"/>
          <w:vertAlign w:val="superscript"/>
        </w:rPr>
        <w:t>st</w:t>
      </w:r>
      <w:r w:rsidRPr="009C279B">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6A3EA7" w:rsidRPr="009C279B" w:rsidRDefault="006A3EA7" w:rsidP="006A3EA7">
      <w:pPr>
        <w:spacing w:line="480" w:lineRule="auto"/>
        <w:jc w:val="center"/>
        <w:rPr>
          <w:b/>
          <w:sz w:val="24"/>
          <w:szCs w:val="24"/>
        </w:rPr>
      </w:pPr>
      <w:r w:rsidRPr="009C279B">
        <w:rPr>
          <w:b/>
          <w:sz w:val="24"/>
          <w:szCs w:val="24"/>
        </w:rPr>
        <w:t>THE LORD YAHWEH THE SUPREME CREATOR OF THE FATHER STEPHEN OUR LORD</w:t>
      </w:r>
    </w:p>
    <w:p w:rsidR="006A3EA7" w:rsidRPr="009C279B" w:rsidRDefault="006A3EA7" w:rsidP="006A3EA7">
      <w:pPr>
        <w:spacing w:line="480" w:lineRule="auto"/>
        <w:jc w:val="both"/>
        <w:rPr>
          <w:sz w:val="24"/>
          <w:szCs w:val="24"/>
        </w:rPr>
      </w:pPr>
      <w:r w:rsidRPr="009C279B">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w:t>
      </w:r>
      <w:r w:rsidRPr="009C279B">
        <w:rPr>
          <w:sz w:val="24"/>
          <w:szCs w:val="24"/>
        </w:rPr>
        <w:lastRenderedPageBreak/>
        <w:t xml:space="preserve">Supreme Omniscience----all Supreme Wisdom, all Supreme Strength, all Supreme Defense---Supreme Money &amp; all Supreme Commission (Beginning) in Acts 17:23-31; Romans 1:20; 13:1-10 &amp; Proverbs 8:23 (RSV); 8:30 (NIV). </w:t>
      </w:r>
    </w:p>
    <w:p w:rsidR="006A3EA7" w:rsidRPr="009C279B" w:rsidRDefault="006A3EA7" w:rsidP="006A3EA7">
      <w:pPr>
        <w:spacing w:line="480" w:lineRule="auto"/>
        <w:jc w:val="center"/>
        <w:rPr>
          <w:b/>
          <w:sz w:val="24"/>
          <w:szCs w:val="24"/>
        </w:rPr>
      </w:pPr>
      <w:r w:rsidRPr="009C279B">
        <w:rPr>
          <w:b/>
          <w:sz w:val="24"/>
          <w:szCs w:val="24"/>
        </w:rPr>
        <w:t>THE FATHER STEPHEN OUR LORD THE AUTHORIZED GOOD POTTER CREATOR UNDER HIS LORD YAHWEH</w:t>
      </w:r>
    </w:p>
    <w:p w:rsidR="006A3EA7" w:rsidRPr="009C279B" w:rsidRDefault="006A3EA7" w:rsidP="006A3EA7">
      <w:pPr>
        <w:spacing w:line="480" w:lineRule="auto"/>
        <w:jc w:val="both"/>
        <w:rPr>
          <w:sz w:val="24"/>
          <w:szCs w:val="24"/>
        </w:rPr>
      </w:pPr>
      <w:r w:rsidRPr="009C279B">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9C279B">
        <w:rPr>
          <w:sz w:val="24"/>
          <w:szCs w:val="24"/>
          <w:vertAlign w:val="superscript"/>
        </w:rPr>
        <w:t>st</w:t>
      </w:r>
      <w:r w:rsidRPr="009C279B">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9C279B">
        <w:rPr>
          <w:sz w:val="24"/>
          <w:szCs w:val="24"/>
          <w:vertAlign w:val="superscript"/>
        </w:rPr>
        <w:t>st</w:t>
      </w:r>
      <w:r w:rsidRPr="009C279B">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w:t>
      </w:r>
      <w:r w:rsidRPr="009C279B">
        <w:rPr>
          <w:sz w:val="24"/>
          <w:szCs w:val="24"/>
        </w:rPr>
        <w:lastRenderedPageBreak/>
        <w:t>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9C279B">
        <w:rPr>
          <w:sz w:val="24"/>
          <w:szCs w:val="24"/>
          <w:vertAlign w:val="superscript"/>
        </w:rPr>
        <w:t>nd</w:t>
      </w:r>
      <w:r w:rsidRPr="009C279B">
        <w:rPr>
          <w:sz w:val="24"/>
          <w:szCs w:val="24"/>
        </w:rPr>
        <w:t xml:space="preserve"> Corinthians 5:17; Romans 4:17; 6::4; 8:19-23 &amp; Galatians 6:15. The Father Stephen renews His Creation of Believing Creatures is in 2</w:t>
      </w:r>
      <w:r w:rsidRPr="009C279B">
        <w:rPr>
          <w:sz w:val="24"/>
          <w:szCs w:val="24"/>
          <w:vertAlign w:val="superscript"/>
        </w:rPr>
        <w:t>nd</w:t>
      </w:r>
      <w:r w:rsidRPr="009C279B">
        <w:rPr>
          <w:sz w:val="24"/>
          <w:szCs w:val="24"/>
        </w:rPr>
        <w:t xml:space="preserve"> Corinthians 4:16 &amp; Colossians 3:10. The Father Stephen will reveal a New Universe is in Revelation 21:1, 5 &amp; Isaiah 65:17. </w:t>
      </w:r>
    </w:p>
    <w:p w:rsidR="006A3EA7" w:rsidRPr="009C279B" w:rsidRDefault="006A3EA7" w:rsidP="006A3EA7">
      <w:pPr>
        <w:spacing w:line="480" w:lineRule="auto"/>
        <w:jc w:val="center"/>
        <w:rPr>
          <w:b/>
          <w:sz w:val="24"/>
          <w:szCs w:val="24"/>
        </w:rPr>
      </w:pPr>
      <w:r w:rsidRPr="009C279B">
        <w:rPr>
          <w:b/>
          <w:sz w:val="24"/>
          <w:szCs w:val="24"/>
        </w:rPr>
        <w:t>THE LORD JESUS CHRIST THE AUTHORIZED CREATOR AGENT UNDER HIS FATHER STEPHEN OUR LORD</w:t>
      </w:r>
    </w:p>
    <w:p w:rsidR="006A3EA7" w:rsidRPr="009C279B" w:rsidRDefault="006A3EA7" w:rsidP="006A3EA7">
      <w:pPr>
        <w:spacing w:line="480" w:lineRule="auto"/>
        <w:jc w:val="both"/>
        <w:rPr>
          <w:sz w:val="24"/>
          <w:szCs w:val="24"/>
        </w:rPr>
      </w:pPr>
      <w:r w:rsidRPr="009C279B">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9C279B">
        <w:rPr>
          <w:b/>
          <w:sz w:val="24"/>
          <w:szCs w:val="24"/>
        </w:rPr>
        <w:t>Does the Son Jesus Our Lord fully know His Father Stephen Our Lord</w:t>
      </w:r>
      <w:r w:rsidRPr="009C279B">
        <w:rPr>
          <w:sz w:val="24"/>
          <w:szCs w:val="24"/>
        </w:rPr>
        <w:t>.” The Father Stephen’s Son Jesus as the Creator Agent: Jesus Christ’s Creation of the Present World: Jesus Christ created all things is in John 1:3, 10; Acts 3:15; 1</w:t>
      </w:r>
      <w:r w:rsidRPr="009C279B">
        <w:rPr>
          <w:sz w:val="24"/>
          <w:szCs w:val="24"/>
          <w:vertAlign w:val="superscript"/>
        </w:rPr>
        <w:t>st</w:t>
      </w:r>
      <w:r w:rsidRPr="009C279B">
        <w:rPr>
          <w:sz w:val="24"/>
          <w:szCs w:val="24"/>
        </w:rPr>
        <w:t xml:space="preserve"> Corinthians 8:6; Colossians 1:15-16 &amp; Hebrews 1:2. Jesus Christ sustains the created Universe is in Hebrews 1:3; 1</w:t>
      </w:r>
      <w:r w:rsidRPr="009C279B">
        <w:rPr>
          <w:sz w:val="24"/>
          <w:szCs w:val="24"/>
          <w:vertAlign w:val="superscript"/>
        </w:rPr>
        <w:t>st</w:t>
      </w:r>
      <w:r w:rsidRPr="009C279B">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w:t>
      </w:r>
      <w:r w:rsidRPr="009C279B">
        <w:rPr>
          <w:sz w:val="24"/>
          <w:szCs w:val="24"/>
        </w:rPr>
        <w:lastRenderedPageBreak/>
        <w:t>Creatures through a New Birth is in 2</w:t>
      </w:r>
      <w:r w:rsidRPr="009C279B">
        <w:rPr>
          <w:sz w:val="24"/>
          <w:szCs w:val="24"/>
          <w:vertAlign w:val="superscript"/>
        </w:rPr>
        <w:t>nd</w:t>
      </w:r>
      <w:r w:rsidRPr="009C279B">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9C279B">
        <w:rPr>
          <w:sz w:val="24"/>
          <w:szCs w:val="24"/>
          <w:vertAlign w:val="superscript"/>
        </w:rPr>
        <w:t>nd</w:t>
      </w:r>
      <w:r w:rsidRPr="009C279B">
        <w:rPr>
          <w:sz w:val="24"/>
          <w:szCs w:val="24"/>
        </w:rPr>
        <w:t xml:space="preserve"> Peter 3:13; Isaiah 65:17; 66:22 &amp; Revelation 21:1, 4-5.    </w:t>
      </w:r>
    </w:p>
    <w:p w:rsidR="006A3EA7" w:rsidRPr="009C279B" w:rsidRDefault="006A3EA7" w:rsidP="006A3EA7">
      <w:pPr>
        <w:spacing w:line="480" w:lineRule="auto"/>
        <w:jc w:val="center"/>
        <w:rPr>
          <w:b/>
          <w:sz w:val="24"/>
          <w:szCs w:val="24"/>
        </w:rPr>
      </w:pPr>
      <w:r w:rsidRPr="009C279B">
        <w:rPr>
          <w:b/>
          <w:sz w:val="24"/>
          <w:szCs w:val="24"/>
        </w:rPr>
        <w:t>The Father Stephen the Single Lord called Lordship in 120 years in the Lord Yah</w:t>
      </w:r>
    </w:p>
    <w:p w:rsidR="006A3EA7" w:rsidRPr="009C279B" w:rsidRDefault="006A3EA7" w:rsidP="006A3EA7">
      <w:pPr>
        <w:spacing w:line="480" w:lineRule="auto"/>
        <w:jc w:val="both"/>
        <w:rPr>
          <w:sz w:val="24"/>
          <w:szCs w:val="24"/>
        </w:rPr>
      </w:pPr>
      <w:r w:rsidRPr="009C279B">
        <w:rPr>
          <w:sz w:val="24"/>
          <w:szCs w:val="24"/>
        </w:rPr>
        <w:t xml:space="preserve">In Proverbs 8:22-25 (RSV) says “The </w:t>
      </w:r>
      <w:r w:rsidRPr="009C279B">
        <w:rPr>
          <w:b/>
          <w:sz w:val="24"/>
          <w:szCs w:val="24"/>
        </w:rPr>
        <w:t>LORD (YAHWEH)</w:t>
      </w:r>
      <w:r w:rsidRPr="009C279B">
        <w:rPr>
          <w:sz w:val="24"/>
          <w:szCs w:val="24"/>
        </w:rPr>
        <w:t xml:space="preserve"> created Me (The Father Stephen Our Lord the 2</w:t>
      </w:r>
      <w:r w:rsidRPr="009C279B">
        <w:rPr>
          <w:sz w:val="24"/>
          <w:szCs w:val="24"/>
          <w:vertAlign w:val="superscript"/>
        </w:rPr>
        <w:t>nd</w:t>
      </w:r>
      <w:r w:rsidRPr="009C279B">
        <w:rPr>
          <w:sz w:val="24"/>
          <w:szCs w:val="24"/>
        </w:rPr>
        <w:t xml:space="preserve"> Serpent Yahweh named the Single Lord called Wisdom in “</w:t>
      </w:r>
      <w:r w:rsidRPr="009C279B">
        <w:rPr>
          <w:b/>
          <w:sz w:val="24"/>
          <w:szCs w:val="24"/>
        </w:rPr>
        <w:t>That Age</w:t>
      </w:r>
      <w:r w:rsidRPr="009C279B">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6A3EA7" w:rsidRPr="009C279B" w:rsidRDefault="006A3EA7" w:rsidP="006A3EA7">
      <w:pPr>
        <w:spacing w:line="480" w:lineRule="auto"/>
        <w:jc w:val="center"/>
        <w:rPr>
          <w:b/>
          <w:sz w:val="24"/>
          <w:szCs w:val="24"/>
        </w:rPr>
      </w:pPr>
      <w:r w:rsidRPr="009C279B">
        <w:rPr>
          <w:b/>
          <w:sz w:val="24"/>
          <w:szCs w:val="24"/>
        </w:rPr>
        <w:t>The Father Stephen the Single Lord called Wisdom in 80 years in the Lord Yah</w:t>
      </w:r>
    </w:p>
    <w:p w:rsidR="006A3EA7" w:rsidRPr="009C279B" w:rsidRDefault="006A3EA7" w:rsidP="006A3EA7">
      <w:pPr>
        <w:spacing w:line="480" w:lineRule="auto"/>
        <w:jc w:val="both"/>
        <w:rPr>
          <w:sz w:val="24"/>
          <w:szCs w:val="24"/>
        </w:rPr>
      </w:pPr>
      <w:r w:rsidRPr="009C279B">
        <w:rPr>
          <w:sz w:val="24"/>
          <w:szCs w:val="24"/>
        </w:rPr>
        <w:t>In Proverbs 8:23 refers to Wisdom existing before the Father Stephen created the Marriage World in “</w:t>
      </w:r>
      <w:r w:rsidRPr="009C279B">
        <w:rPr>
          <w:b/>
          <w:sz w:val="24"/>
          <w:szCs w:val="24"/>
        </w:rPr>
        <w:t>That Age</w:t>
      </w:r>
      <w:r w:rsidRPr="009C279B">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6A3EA7" w:rsidRPr="009C279B" w:rsidRDefault="006A3EA7" w:rsidP="006A3EA7">
      <w:pPr>
        <w:spacing w:line="480" w:lineRule="auto"/>
        <w:jc w:val="center"/>
        <w:rPr>
          <w:b/>
          <w:sz w:val="24"/>
          <w:szCs w:val="24"/>
        </w:rPr>
      </w:pPr>
      <w:r w:rsidRPr="009C279B">
        <w:rPr>
          <w:b/>
          <w:sz w:val="24"/>
          <w:szCs w:val="24"/>
        </w:rPr>
        <w:lastRenderedPageBreak/>
        <w:t>The Father Stephen the Single Lord called Strength in 40 years in the Lord Yah</w:t>
      </w:r>
    </w:p>
    <w:p w:rsidR="006A3EA7" w:rsidRPr="009C279B" w:rsidRDefault="006A3EA7" w:rsidP="006A3EA7">
      <w:pPr>
        <w:spacing w:line="480" w:lineRule="auto"/>
        <w:jc w:val="both"/>
        <w:rPr>
          <w:sz w:val="24"/>
          <w:szCs w:val="24"/>
        </w:rPr>
      </w:pPr>
      <w:r w:rsidRPr="009C279B">
        <w:rPr>
          <w:sz w:val="24"/>
          <w:szCs w:val="24"/>
        </w:rPr>
        <w:t>In Proverbs 8:30-31 (NIV) tells us that the Lord Lucifer this Married Lord called Wisdom in “</w:t>
      </w:r>
      <w:r w:rsidRPr="009C279B">
        <w:rPr>
          <w:b/>
          <w:sz w:val="24"/>
          <w:szCs w:val="24"/>
        </w:rPr>
        <w:t>This Age</w:t>
      </w:r>
      <w:r w:rsidRPr="009C279B">
        <w:rPr>
          <w:sz w:val="24"/>
          <w:szCs w:val="24"/>
        </w:rPr>
        <w:t>” in Luke 20:34, 37-38 is said to have been a Craftsman at the Father Stephen’s side when the Father Stephen created the Marriage World, and was Intimate in Nature. This means that when the Lord Lucifer the 2</w:t>
      </w:r>
      <w:r w:rsidRPr="009C279B">
        <w:rPr>
          <w:sz w:val="24"/>
          <w:szCs w:val="24"/>
          <w:vertAlign w:val="superscript"/>
        </w:rPr>
        <w:t>nd</w:t>
      </w:r>
      <w:r w:rsidRPr="009C279B">
        <w:rPr>
          <w:sz w:val="24"/>
          <w:szCs w:val="24"/>
        </w:rPr>
        <w:t xml:space="preserve"> Serpent Satan named the Married Lord called Wisdom fell He called Himself the “</w:t>
      </w:r>
      <w:r w:rsidRPr="009C279B">
        <w:rPr>
          <w:b/>
          <w:sz w:val="24"/>
          <w:szCs w:val="24"/>
        </w:rPr>
        <w:t>Creator of the Universe</w:t>
      </w:r>
      <w:r w:rsidRPr="009C279B">
        <w:rPr>
          <w:sz w:val="24"/>
          <w:szCs w:val="24"/>
        </w:rPr>
        <w:t>” or the “</w:t>
      </w:r>
      <w:r w:rsidRPr="009C279B">
        <w:rPr>
          <w:b/>
          <w:sz w:val="24"/>
          <w:szCs w:val="24"/>
        </w:rPr>
        <w:t>Designer of the Universe</w:t>
      </w:r>
      <w:r w:rsidRPr="009C279B">
        <w:rPr>
          <w:sz w:val="24"/>
          <w:szCs w:val="24"/>
        </w:rPr>
        <w:t>” as Himself, rather than the Lord Yahweh the True Creator of the Father Stephen Our Lord. This is the Eternal Sin in Lordship inside the Kingdom of God in Acts 7:60. The Lord Lucifer the 2</w:t>
      </w:r>
      <w:r w:rsidRPr="009C279B">
        <w:rPr>
          <w:sz w:val="24"/>
          <w:szCs w:val="24"/>
          <w:vertAlign w:val="superscript"/>
        </w:rPr>
        <w:t>nd</w:t>
      </w:r>
      <w:r w:rsidRPr="009C279B">
        <w:rPr>
          <w:sz w:val="24"/>
          <w:szCs w:val="24"/>
        </w:rPr>
        <w:t xml:space="preserve"> Serpent Satan named the Married Lord called Wisdom is the “</w:t>
      </w:r>
      <w:r w:rsidRPr="009C279B">
        <w:rPr>
          <w:b/>
          <w:sz w:val="24"/>
          <w:szCs w:val="24"/>
        </w:rPr>
        <w:t>Creator of This Eternal Sin the Lordly Marital Eternal Sexual Eros Love Apostasy</w:t>
      </w:r>
      <w:r w:rsidRPr="009C279B">
        <w:rPr>
          <w:sz w:val="24"/>
          <w:szCs w:val="24"/>
        </w:rPr>
        <w:t>.” This is why the Father Stephen Our Lord in “</w:t>
      </w:r>
      <w:r w:rsidRPr="009C279B">
        <w:rPr>
          <w:b/>
          <w:sz w:val="24"/>
          <w:szCs w:val="24"/>
        </w:rPr>
        <w:t>That Age</w:t>
      </w:r>
      <w:r w:rsidRPr="009C279B">
        <w:rPr>
          <w:sz w:val="24"/>
          <w:szCs w:val="24"/>
        </w:rPr>
        <w:t>” in Luke 20:35-36 the 2</w:t>
      </w:r>
      <w:r w:rsidRPr="009C279B">
        <w:rPr>
          <w:sz w:val="24"/>
          <w:szCs w:val="24"/>
          <w:vertAlign w:val="superscript"/>
        </w:rPr>
        <w:t>nd</w:t>
      </w:r>
      <w:r w:rsidRPr="009C279B">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9C279B">
        <w:rPr>
          <w:sz w:val="24"/>
          <w:szCs w:val="24"/>
          <w:vertAlign w:val="superscript"/>
        </w:rPr>
        <w:t>st</w:t>
      </w:r>
      <w:r w:rsidRPr="009C279B">
        <w:rPr>
          <w:sz w:val="24"/>
          <w:szCs w:val="24"/>
        </w:rPr>
        <w:t xml:space="preserve"> Corinthians 8:6 &amp; Hebrews 1:1-3. Just as the Father Stephen has authority over the Son Jesus, they are still equal in Deity. Then the Father Stephen sent His Holy Ghost (Brother John) to be active or “</w:t>
      </w:r>
      <w:r w:rsidRPr="009C279B">
        <w:rPr>
          <w:b/>
          <w:sz w:val="24"/>
          <w:szCs w:val="24"/>
        </w:rPr>
        <w:t>hovering over the face of the Earth</w:t>
      </w:r>
      <w:r w:rsidRPr="009C279B">
        <w:rPr>
          <w:sz w:val="24"/>
          <w:szCs w:val="24"/>
        </w:rPr>
        <w:t xml:space="preserve">” in Genesis 1:2.         </w:t>
      </w:r>
    </w:p>
    <w:p w:rsidR="006A3EA7" w:rsidRPr="009C279B" w:rsidRDefault="006A3EA7" w:rsidP="006A3EA7">
      <w:pPr>
        <w:spacing w:line="480" w:lineRule="auto"/>
        <w:jc w:val="both"/>
        <w:rPr>
          <w:sz w:val="24"/>
          <w:szCs w:val="24"/>
        </w:rPr>
      </w:pPr>
      <w:r w:rsidRPr="009C279B">
        <w:rPr>
          <w:sz w:val="24"/>
          <w:szCs w:val="24"/>
        </w:rPr>
        <w:t>The Father Stephen’s top secret clearance</w:t>
      </w:r>
    </w:p>
    <w:p w:rsidR="006A3EA7" w:rsidRPr="009C279B" w:rsidRDefault="006A3EA7" w:rsidP="006A3EA7">
      <w:pPr>
        <w:spacing w:line="480" w:lineRule="auto"/>
        <w:jc w:val="both"/>
        <w:rPr>
          <w:sz w:val="24"/>
          <w:szCs w:val="24"/>
        </w:rPr>
      </w:pPr>
      <w:r w:rsidRPr="009C279B">
        <w:rPr>
          <w:sz w:val="24"/>
          <w:szCs w:val="24"/>
        </w:rPr>
        <w:lastRenderedPageBreak/>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9C279B">
        <w:rPr>
          <w:sz w:val="24"/>
          <w:szCs w:val="24"/>
          <w:vertAlign w:val="superscript"/>
        </w:rPr>
        <w:t>st</w:t>
      </w:r>
      <w:r w:rsidRPr="009C279B">
        <w:rPr>
          <w:sz w:val="24"/>
          <w:szCs w:val="24"/>
        </w:rPr>
        <w:t xml:space="preserve"> Thessalonians 5:2; 1</w:t>
      </w:r>
      <w:r w:rsidRPr="009C279B">
        <w:rPr>
          <w:sz w:val="24"/>
          <w:szCs w:val="24"/>
          <w:vertAlign w:val="superscript"/>
        </w:rPr>
        <w:t>st</w:t>
      </w:r>
      <w:r w:rsidRPr="009C279B">
        <w:rPr>
          <w:sz w:val="24"/>
          <w:szCs w:val="24"/>
        </w:rPr>
        <w:t xml:space="preserve"> Peter 3:10; 2</w:t>
      </w:r>
      <w:r w:rsidRPr="009C279B">
        <w:rPr>
          <w:sz w:val="24"/>
          <w:szCs w:val="24"/>
          <w:vertAlign w:val="superscript"/>
        </w:rPr>
        <w:t>nd</w:t>
      </w:r>
      <w:r w:rsidRPr="009C279B">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9C279B">
        <w:rPr>
          <w:sz w:val="24"/>
          <w:szCs w:val="24"/>
          <w:vertAlign w:val="superscript"/>
        </w:rPr>
        <w:t>st</w:t>
      </w:r>
      <w:r w:rsidRPr="009C279B">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w:t>
      </w:r>
      <w:r w:rsidRPr="009C279B">
        <w:rPr>
          <w:sz w:val="24"/>
          <w:szCs w:val="24"/>
        </w:rPr>
        <w:lastRenderedPageBreak/>
        <w:t>approached by the light-speed which is 186,000 miles per hour in 1</w:t>
      </w:r>
      <w:r w:rsidRPr="009C279B">
        <w:rPr>
          <w:sz w:val="24"/>
          <w:szCs w:val="24"/>
          <w:vertAlign w:val="superscript"/>
        </w:rPr>
        <w:t>st</w:t>
      </w:r>
      <w:r w:rsidRPr="009C279B">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9C279B">
        <w:rPr>
          <w:sz w:val="24"/>
          <w:szCs w:val="24"/>
          <w:vertAlign w:val="superscript"/>
        </w:rPr>
        <w:t>nd</w:t>
      </w:r>
      <w:r w:rsidRPr="009C279B">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9C279B">
        <w:rPr>
          <w:sz w:val="24"/>
          <w:szCs w:val="24"/>
          <w:vertAlign w:val="superscript"/>
        </w:rPr>
        <w:t>st</w:t>
      </w:r>
      <w:r w:rsidRPr="009C279B">
        <w:rPr>
          <w:sz w:val="24"/>
          <w:szCs w:val="24"/>
        </w:rPr>
        <w:t xml:space="preserve"> Thunder, the Lord John for Womankind &amp; Mankind is the 2</w:t>
      </w:r>
      <w:r w:rsidRPr="009C279B">
        <w:rPr>
          <w:sz w:val="24"/>
          <w:szCs w:val="24"/>
          <w:vertAlign w:val="superscript"/>
        </w:rPr>
        <w:t>nd</w:t>
      </w:r>
      <w:r w:rsidRPr="009C279B">
        <w:rPr>
          <w:sz w:val="24"/>
          <w:szCs w:val="24"/>
        </w:rPr>
        <w:t xml:space="preserve"> Thunder, the Lord Jesus for Mankind &amp; Womankind is the 3</w:t>
      </w:r>
      <w:r w:rsidRPr="009C279B">
        <w:rPr>
          <w:sz w:val="24"/>
          <w:szCs w:val="24"/>
          <w:vertAlign w:val="superscript"/>
        </w:rPr>
        <w:t>rd</w:t>
      </w:r>
      <w:r w:rsidRPr="009C279B">
        <w:rPr>
          <w:sz w:val="24"/>
          <w:szCs w:val="24"/>
        </w:rPr>
        <w:t xml:space="preserve"> Thunder, the Lord James for Boy Kind/Girl Kind is the 4</w:t>
      </w:r>
      <w:r w:rsidRPr="009C279B">
        <w:rPr>
          <w:sz w:val="24"/>
          <w:szCs w:val="24"/>
          <w:vertAlign w:val="superscript"/>
        </w:rPr>
        <w:t>th</w:t>
      </w:r>
      <w:r w:rsidRPr="009C279B">
        <w:rPr>
          <w:sz w:val="24"/>
          <w:szCs w:val="24"/>
        </w:rPr>
        <w:t xml:space="preserve"> Thunder &amp; Male Angel Kind &amp; Female Angel Kind (Spirits, Phantoms &amp; Shadows) is the 5</w:t>
      </w:r>
      <w:r w:rsidRPr="009C279B">
        <w:rPr>
          <w:sz w:val="24"/>
          <w:szCs w:val="24"/>
          <w:vertAlign w:val="superscript"/>
        </w:rPr>
        <w:t>th</w:t>
      </w:r>
      <w:r w:rsidRPr="009C279B">
        <w:rPr>
          <w:sz w:val="24"/>
          <w:szCs w:val="24"/>
        </w:rPr>
        <w:t xml:space="preserve"> Thunder &amp; the Law is the 6</w:t>
      </w:r>
      <w:r w:rsidRPr="009C279B">
        <w:rPr>
          <w:sz w:val="24"/>
          <w:szCs w:val="24"/>
          <w:vertAlign w:val="superscript"/>
        </w:rPr>
        <w:t>th</w:t>
      </w:r>
      <w:r w:rsidRPr="009C279B">
        <w:rPr>
          <w:sz w:val="24"/>
          <w:szCs w:val="24"/>
        </w:rPr>
        <w:t xml:space="preserve"> Thunder and the Lord Stephen for Lord Kind/Lady Kind is the 7</w:t>
      </w:r>
      <w:r w:rsidRPr="009C279B">
        <w:rPr>
          <w:sz w:val="24"/>
          <w:szCs w:val="24"/>
          <w:vertAlign w:val="superscript"/>
        </w:rPr>
        <w:t>th</w:t>
      </w:r>
      <w:r w:rsidRPr="009C279B">
        <w:rPr>
          <w:sz w:val="24"/>
          <w:szCs w:val="24"/>
        </w:rPr>
        <w:t xml:space="preserve"> Thunder. Also was the Shadow that went forward or back ten degrees, was it in a different dimension or in time travel in 2</w:t>
      </w:r>
      <w:r w:rsidRPr="009C279B">
        <w:rPr>
          <w:sz w:val="24"/>
          <w:szCs w:val="24"/>
          <w:vertAlign w:val="superscript"/>
        </w:rPr>
        <w:t>nd</w:t>
      </w:r>
      <w:r w:rsidRPr="009C279B">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w:t>
      </w:r>
      <w:r w:rsidRPr="009C279B">
        <w:rPr>
          <w:sz w:val="24"/>
          <w:szCs w:val="24"/>
        </w:rPr>
        <w:lastRenderedPageBreak/>
        <w:t>Does the Shadow of the Father Stephen abide in different dimensions is in James 1:17. Does the bones of Elisha being touched, can cause resurrection power in a different dimension is in 2</w:t>
      </w:r>
      <w:r w:rsidRPr="009C279B">
        <w:rPr>
          <w:sz w:val="24"/>
          <w:szCs w:val="24"/>
          <w:vertAlign w:val="superscript"/>
        </w:rPr>
        <w:t>nd</w:t>
      </w:r>
      <w:r w:rsidRPr="009C279B">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9C279B">
        <w:rPr>
          <w:sz w:val="24"/>
          <w:szCs w:val="24"/>
          <w:vertAlign w:val="superscript"/>
        </w:rPr>
        <w:t>st</w:t>
      </w:r>
      <w:r w:rsidRPr="009C279B">
        <w:rPr>
          <w:sz w:val="24"/>
          <w:szCs w:val="24"/>
        </w:rPr>
        <w:t xml:space="preserve"> John 2:22 &amp; 2</w:t>
      </w:r>
      <w:r w:rsidRPr="009C279B">
        <w:rPr>
          <w:sz w:val="24"/>
          <w:szCs w:val="24"/>
          <w:vertAlign w:val="superscript"/>
        </w:rPr>
        <w:t>nd</w:t>
      </w:r>
      <w:r w:rsidRPr="009C279B">
        <w:rPr>
          <w:sz w:val="24"/>
          <w:szCs w:val="24"/>
        </w:rPr>
        <w:t xml:space="preserve"> John 7-11. If You call the Father Stephen a Man in Acts 6:5, 11, 13, then You are deceived &amp; have become liars. If the Lord Stephen is a Saint as the Roman Catholic’s believe, then He would be the 1</w:t>
      </w:r>
      <w:r w:rsidRPr="009C279B">
        <w:rPr>
          <w:sz w:val="24"/>
          <w:szCs w:val="24"/>
          <w:vertAlign w:val="superscript"/>
        </w:rPr>
        <w:t>st</w:t>
      </w:r>
      <w:r w:rsidRPr="009C279B">
        <w:rPr>
          <w:sz w:val="24"/>
          <w:szCs w:val="24"/>
        </w:rPr>
        <w:t xml:space="preserve"> Lord &amp; the Father of Sainthood and Christianity and the Judge to the Lordships of the Angelical Hierarchy &amp; Humanity in the Law in Jude 14-15 and 1</w:t>
      </w:r>
      <w:r w:rsidRPr="009C279B">
        <w:rPr>
          <w:sz w:val="24"/>
          <w:szCs w:val="24"/>
          <w:vertAlign w:val="superscript"/>
        </w:rPr>
        <w:t>st</w:t>
      </w:r>
      <w:r w:rsidRPr="009C279B">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9C279B">
        <w:rPr>
          <w:sz w:val="24"/>
          <w:szCs w:val="24"/>
          <w:vertAlign w:val="superscript"/>
        </w:rPr>
        <w:t>st</w:t>
      </w:r>
      <w:r w:rsidRPr="009C279B">
        <w:rPr>
          <w:sz w:val="24"/>
          <w:szCs w:val="24"/>
        </w:rPr>
        <w:t xml:space="preserve"> Samuel 28:6; Ezra 2:63; Nehemiah 7:65 &amp; Sirach 45:10. No One can call the Lord Stephen the Father, except by His Own Holy Ghost and His Own Truth </w:t>
      </w:r>
      <w:r w:rsidRPr="009C279B">
        <w:rPr>
          <w:sz w:val="24"/>
          <w:szCs w:val="24"/>
        </w:rPr>
        <w:lastRenderedPageBreak/>
        <w:t>in John 4:21-24 &amp; 1</w:t>
      </w:r>
      <w:r w:rsidRPr="009C279B">
        <w:rPr>
          <w:sz w:val="24"/>
          <w:szCs w:val="24"/>
          <w:vertAlign w:val="superscript"/>
        </w:rPr>
        <w:t>st</w:t>
      </w:r>
      <w:r w:rsidRPr="009C279B">
        <w:rPr>
          <w:sz w:val="24"/>
          <w:szCs w:val="24"/>
        </w:rPr>
        <w:t xml:space="preserve"> Peter 1:17-21. The Father Stephen cannot be possessed by the Lord Lucifer in the Eternal Sin because He is the 1</w:t>
      </w:r>
      <w:r w:rsidRPr="009C279B">
        <w:rPr>
          <w:sz w:val="24"/>
          <w:szCs w:val="24"/>
          <w:vertAlign w:val="superscript"/>
        </w:rPr>
        <w:t>st</w:t>
      </w:r>
      <w:r w:rsidRPr="009C279B">
        <w:rPr>
          <w:sz w:val="24"/>
          <w:szCs w:val="24"/>
        </w:rPr>
        <w:t xml:space="preserve"> Christian Lord in Romans 8:1, &amp; He died for it vicariously &amp; made eternal atonement for “This Sin” committed on Earth killed in Battle (1 or 2 positions) in Act 7:60; 1</w:t>
      </w:r>
      <w:r w:rsidRPr="009C279B">
        <w:rPr>
          <w:sz w:val="24"/>
          <w:szCs w:val="24"/>
          <w:vertAlign w:val="superscript"/>
        </w:rPr>
        <w:t>st</w:t>
      </w:r>
      <w:r w:rsidRPr="009C279B">
        <w:rPr>
          <w:sz w:val="24"/>
          <w:szCs w:val="24"/>
        </w:rPr>
        <w:t xml:space="preserve"> John 4:4 &amp; 2</w:t>
      </w:r>
      <w:r w:rsidRPr="009C279B">
        <w:rPr>
          <w:sz w:val="24"/>
          <w:szCs w:val="24"/>
          <w:vertAlign w:val="superscript"/>
        </w:rPr>
        <w:t>nd</w:t>
      </w:r>
      <w:r w:rsidRPr="009C279B">
        <w:rPr>
          <w:sz w:val="24"/>
          <w:szCs w:val="24"/>
        </w:rPr>
        <w:t xml:space="preserve"> Maccabees 12:38-45. The Father Stephen is the Most Highest Witness to the Lord Yah in 1</w:t>
      </w:r>
      <w:r w:rsidRPr="009C279B">
        <w:rPr>
          <w:sz w:val="24"/>
          <w:szCs w:val="24"/>
          <w:vertAlign w:val="superscript"/>
        </w:rPr>
        <w:t>st</w:t>
      </w:r>
      <w:r w:rsidRPr="009C279B">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6A3EA7" w:rsidRPr="009C279B" w:rsidRDefault="006A3EA7" w:rsidP="006A3EA7">
      <w:pPr>
        <w:spacing w:line="480" w:lineRule="auto"/>
        <w:jc w:val="both"/>
        <w:rPr>
          <w:sz w:val="24"/>
          <w:szCs w:val="24"/>
        </w:rPr>
      </w:pPr>
      <w:r w:rsidRPr="009C279B">
        <w:rPr>
          <w:sz w:val="24"/>
          <w:szCs w:val="24"/>
        </w:rPr>
        <w:t>The Holy Spirit and Peace brings a sense of well-being, wholeness and contentment to true Believers no matter what their outward circumstances may be. This peace is certainly part of the Holy Spirit’s presence. Peace as the part of the Divine Nature of the Holy Spirit. The Spirit is likened to a Dove, the true symbol of peace. In Matthew 3:16 says “And when Jesus was baptized, immediately He went up from the water, and behold, the Heavens were opened to Him, and He saw the Spirit of God descending like a Dove and coming to rest on Him…” Also it is in Mark 1:10; John 1:32 &amp; Luke 3:22. As a part of the Godhead the Spirit is the God of Peace. In Philippians 4:9 states “What You have learned and received and heard and seen in Me---practice these things, and the God of Peace will be with You.” In 1</w:t>
      </w:r>
      <w:r w:rsidRPr="009C279B">
        <w:rPr>
          <w:sz w:val="24"/>
          <w:szCs w:val="24"/>
          <w:vertAlign w:val="superscript"/>
        </w:rPr>
        <w:t>st</w:t>
      </w:r>
      <w:r w:rsidRPr="009C279B">
        <w:rPr>
          <w:sz w:val="24"/>
          <w:szCs w:val="24"/>
        </w:rPr>
        <w:t xml:space="preserve"> Thessalonians 5:23 declares “Now may the God of Peace Himself sanctify You completely, and may Your whole Spirit and Soul and Body be kept blameless at the coming of Our Lord Jesus Christ.” In Hebrews 13:20 tells us “Now may the God of Peace who brought again from the dead Our Lord Jesus, the great shepherd of the sheep, by the blood of the Eternal Covenant…” Peace is the Resource that the Holy Spirit gives to true Believers. In Romans 14:17 mentions “For the Kingdom of God is not a matter of eating and drinking but of righteousness and peace and joy in the Holy Spirit.” In John </w:t>
      </w:r>
      <w:r w:rsidRPr="009C279B">
        <w:rPr>
          <w:sz w:val="24"/>
          <w:szCs w:val="24"/>
        </w:rPr>
        <w:lastRenderedPageBreak/>
        <w:t xml:space="preserve">14:15-19 says “If You (agape) love Me, You will keep My commandments. And I will ask the Father (Stephen), and He will give You Another Helper, to be with You forever, even the Spirit of Truth, whom the World cannot receive, because it neither sees Him nor knows Him. You know Him, for He dwells with You and will be in You. I will not leave You as Orphans, I will come to You. Yet a little while and the World will see Me no more, but You will see Me. Because I live, You also will live.” In Romans 15:13 states “May the God of Hope fill You will all joy and peace in believing, so that by the power of the Holy Spirit You may abound in hope.” The Fruit of the Spirit involves peace. In Galatians 5:22-25 tells us “But the fruit of the Spirit is (agape) love, joy, peace, patience (longsuffering), kindness, goodness, faithfulness, gentleness, self-control (temperance), against such things that is no Law. And those who belong to Christ Jesus have crucified the flesh with its passions and desires. If We live by the Spirit, let Us also keep in step with the Spirit.” In Romans 8:6 mentions “For to set the mind on the flesh is death, but to set the mind on the Spirit is life and peace.” The Holy Spirit comes with peace to the Father Stephen’s people with their unique circumstances. He changes certain situations to bring peace. Peace is demonstrated in Isaiah 32:14-18. In Isaiah 63:14 tells us “Lie livestock that go down into the valley, the Spirit of the LORD gave them rest. So You led Your people, to make for Yourself a glorious name.” In Acts 9:31 states “So the Church throughout all Judea and Galilee and Samaria had peace and was being built up. And walking in the fear of the Lord and in the comfort of the Holy Spirit, it multiplied.” He brings peace of mind to those in difficult situations. In Philippians 1:19 says “…for I know that through Your prayers and the help of the Spirit of Jesus Christ this will turn out for My deliverance...” In Haggai 2:5 mentions “…according to the covenant that I made with You when You came out of Egypt. My Spirit remains in Your midst. </w:t>
      </w:r>
      <w:r w:rsidRPr="009C279B">
        <w:rPr>
          <w:sz w:val="24"/>
          <w:szCs w:val="24"/>
        </w:rPr>
        <w:lastRenderedPageBreak/>
        <w:t xml:space="preserve">Fear not.” Jesus leaves and then sends the Comforter in John 16:5-21. In John 20:21-22 tells us “Jesus said to them again, Peace be with You. As the Father (Stephen) has sent Me, even so I am sending You. Ad when He has said this, He breathed on them and said to them, Receive the Holy Spirit.” The Holy Spirit brings peaceful relationships. Between Believers. In Ephesians 4:3 declares “…eager to maintain the unity of the Spirit in the bond of peace.” Between Believers and God the Father Stephen. In Romans 8:1-2 states “There is therefore now no condemnation for those who are in Christ Jesus. For the Law of the Spirit of Life has set You free in Christ Jesus from the Law of Sin and Death.” </w:t>
      </w:r>
    </w:p>
    <w:p w:rsidR="006A3EA7" w:rsidRPr="009C279B" w:rsidRDefault="006A3EA7" w:rsidP="006A3EA7">
      <w:pPr>
        <w:spacing w:line="480" w:lineRule="auto"/>
        <w:jc w:val="both"/>
        <w:rPr>
          <w:sz w:val="24"/>
          <w:szCs w:val="24"/>
        </w:rPr>
      </w:pPr>
      <w:r w:rsidRPr="009C279B">
        <w:rPr>
          <w:sz w:val="24"/>
          <w:szCs w:val="24"/>
        </w:rPr>
        <w:t xml:space="preserve">This kind of peace is the state of harmony to Believers through having a right relationship with the Father Stephen and His Ministers and is especially connected to the presence of the Holy Spirit. Humans are in search for peace. The Holy Scriptures declares that peace can only be found in the Father Stephen. A Person’s desire for peace varies on their different unique circumstances. The places where people search for peace. People search for peace in others. In Genesis 5:28-29 says “When Lamech had lived 182 years, He fathered a Son and called His name Noah, saying, Out of the ground that the LORD has cursed, this One shall bring Us relief from Our work and from the painful toil of Our hands.” In Song of Solomon 8:10 declares “I was a wall, and My breasts were like towers, then I was in His eyes as One who finds peace.” People search for peace in material possessions. In Ecclesiastes 4:8 tells us “One Person who has no other, either Son or Brother, yet there is no end to all His toil, and His eyes are never satisfied with riches, so that He never asks, for whom am I toiling and depriving Myself of pleasure? This also is vanity and an unhappy business.” Job asks about the wicked in Job 21:7-13. In Daniel 4:4 mentions “I, Nebuchadnezzar, was at ease in My house and prospering in My palace.” The rich </w:t>
      </w:r>
      <w:r w:rsidRPr="009C279B">
        <w:rPr>
          <w:sz w:val="24"/>
          <w:szCs w:val="24"/>
        </w:rPr>
        <w:lastRenderedPageBreak/>
        <w:t>Young Man is in Matthew 19:16-22. The Rich Man is in Luke 12:16-19. People search for peace in the Father Stephen. In Psalms 4:8 says “In peace I will both lie down and sleep, for You alone, O LORD, make Me dwell in safety.” In Job 22:21 states “Agree with God, and be at peace, thereby good will come to You.” In Proverbs 19:23 tells us “The fear of the LORD leads to life, and whoever has it rests satisfied, He will not be visited by harm.” In Isaiah 26:3 mentions “You keep Him in perfect peace whose mind is stayed on You, because He trusts in You.” The Sinning Woman is in Luke 7:37-50. The dangers in searching for peace. Peace can lead to Greed. In Ecclesiastes 4:6 declares “Better is a handful of quietness than two hands full of toil and a striving after wind.” In Matthew 23:25 states “Woe to You, Scribes and Pharisees, hypocrites! For You clean to outside of the cup and plate, but inside they are full of greed and self-indulgence.” Peace can lead to Suffering &amp; Bondage. Joseph’s Brothers go to Egypt is in Genesis 42:1-17. The people of Gideon that was talking with Joshua is in Joshua 9:3-27. In Mark 5:25-26 says “And there was a Woman who had had a discharge of blood for 12 years, and who had suffered much under many Physicians, and had spent all that She had, and was no better but rather grew worse.” Peace can lead to Destruction. In 1</w:t>
      </w:r>
      <w:r w:rsidRPr="009C279B">
        <w:rPr>
          <w:sz w:val="24"/>
          <w:szCs w:val="24"/>
          <w:vertAlign w:val="superscript"/>
        </w:rPr>
        <w:t>st</w:t>
      </w:r>
      <w:r w:rsidRPr="009C279B">
        <w:rPr>
          <w:sz w:val="24"/>
          <w:szCs w:val="24"/>
        </w:rPr>
        <w:t xml:space="preserve"> Thessalonians 5:3 declares “While people are saying, There is peace and security, then sudden destruction will come upon them as labor pains come upon a Pregnant Woman, and they will not escape.” Hezekiah and the Babylonians envoys are in 2</w:t>
      </w:r>
      <w:r w:rsidRPr="009C279B">
        <w:rPr>
          <w:sz w:val="24"/>
          <w:szCs w:val="24"/>
          <w:vertAlign w:val="superscript"/>
        </w:rPr>
        <w:t>nd</w:t>
      </w:r>
      <w:r w:rsidRPr="009C279B">
        <w:rPr>
          <w:sz w:val="24"/>
          <w:szCs w:val="24"/>
        </w:rPr>
        <w:t xml:space="preserve"> King 20:12-19. The Rich Man and Lazarus are in Luke 16:19-26. People search for peace differentiates according to their unique circumstances. The desire will increase in times of suffering and difficulties. In Exodus 2:23 declares “During those many days the King of Egypt died, and the people of Israel groaned because of their slavery and cried out for help. Their cry for rescue from slavery came up to God.” In Jeremiah 14:19 tells “Have You </w:t>
      </w:r>
      <w:r w:rsidRPr="009C279B">
        <w:rPr>
          <w:sz w:val="24"/>
          <w:szCs w:val="24"/>
        </w:rPr>
        <w:lastRenderedPageBreak/>
        <w:t xml:space="preserve">utterly rejected Judah? Does Your Soul loathe Zion? Why have You struck Us down so that there is no healing for Us? We looked for peace, but no good came, for a time of healing, but behold, terror.” The Day of the LORD is in Jeremiah 47:2-6. The LORD with His people is in Lamentations 3:7-24. The bloody city is in Ezekiel 7:23-27. The Woman with the issue of blood is in Mark 5:24-34. Also it is in Matthew 9:18-22 &amp; Luke 8:42-48. The desire can decrease in time of comfort. The plague of frogs is in Exodus 8:12-15. In Job 12:5 says “In the thought of One who is at ease there is contempt for misfortune, it is ready for those whose feet slip.” In Hosea 10:1 declares “Israel is a luxuriant vine that yields its fruit. The more His fruit increased, the more altars He built, as His country improved, He improved His pillars.” In Amos 6:1 says “Woe to those who are at ease in Zion, and to those who feel secure on the mountains of Samaria, the Notable Men of the first of the Nations, to whom the house of Israel comes!” </w:t>
      </w:r>
    </w:p>
    <w:p w:rsidR="006A3EA7" w:rsidRPr="009C279B" w:rsidRDefault="006A3EA7" w:rsidP="006A3EA7">
      <w:pPr>
        <w:spacing w:line="480" w:lineRule="auto"/>
        <w:jc w:val="both"/>
        <w:rPr>
          <w:sz w:val="24"/>
          <w:szCs w:val="24"/>
        </w:rPr>
      </w:pPr>
      <w:r w:rsidRPr="009C279B">
        <w:rPr>
          <w:sz w:val="24"/>
          <w:szCs w:val="24"/>
        </w:rPr>
        <w:t>The Human Destruction of Peace is Human sinfulness that always threatens the Father Stephen’s provision of peace. The Holy Scripture shows that the total breaking of peace involves the whole of Creation and not just some of His Creatures. The causes of the destruction of peace. The Sin and Self-Centredness. In Isaiah 57:21 says “There is no peace, says My God, for the wicked.” The Tower of Babel is in Genesis 11:4-9. The wicked way is in Isaiah 59:7-8. Jesus weeps over Jerusalem is in Luke 19:41-44. The Idolatry. In Zechariah 10:2 declares “For the household Gods utter nonsense, and the diviners see lies, they tell false dreams and give empty consolation. Therefore the people wander like sheep, they are afflicted for lack of a Shepherd.” The Golden Calf is in Exodus 32:7-10. In 1</w:t>
      </w:r>
      <w:r w:rsidRPr="009C279B">
        <w:rPr>
          <w:sz w:val="24"/>
          <w:szCs w:val="24"/>
          <w:vertAlign w:val="superscript"/>
        </w:rPr>
        <w:t>st</w:t>
      </w:r>
      <w:r w:rsidRPr="009C279B">
        <w:rPr>
          <w:sz w:val="24"/>
          <w:szCs w:val="24"/>
        </w:rPr>
        <w:t xml:space="preserve"> Timothy 6:9-10 tells us “But those who desire to be rich fall into temptation, into a snare, into many senseless and harmful desires that plunge people into ruin and destruction. For the (Eros) Love of Money is a root of all kinds of </w:t>
      </w:r>
      <w:r w:rsidRPr="009C279B">
        <w:rPr>
          <w:sz w:val="24"/>
          <w:szCs w:val="24"/>
        </w:rPr>
        <w:lastRenderedPageBreak/>
        <w:t>evils. It is through this craving that some have wandered away from the faith and pierced themselves with many pangs.” The Fear and Anxiety. In John 20:19 declares “On the evening of that day, the first of the week, the doors being locked where the disciples were for fear of the Jews, Jesus came and stood among them and said to them, Peace be with You.” In Joshua 7:3-5 mentions “And they returned to Joshua and said to Him, Do not have all the people go up, but let about 2 or 3 thousand Men go up and attack Ai. Do not make the whole people toil up there, for they are few. So about 3,000 Men went up there from the people and they fled before the Men of AI, and the Men of AI killed about 36 of their Men and chased them before the gate as far as Shebarim and struck them at the descent. And the hearts of the people melted and became as water.” In Proverbs 29:25 tells us “The fear of Man lays a snare, but whoever trusts in the LORD is safe.” In Jeremiah 30:10 states “‘Then fear not, O Jacob My Servant,’ declares the LORD, ‘nor be dismayed, O Israel, for behold, I will save You from far away, and Your offspring from the land of their captivity. Jacob shall return and have quiet and ease, and none shall make Him afraid.’” In Jeremiah 46:27 says “But fear not, O Jacob My Servant, nor be dismayed, O Israel, for behold, I will save You from far away, and Your offspring from the land of their captivity. Jacob shall return and have quiet and ease, and none shall make Him afraid.” Do not be anxious in the day is in Matthew 6:31-34. Also it is in Luke 12:29-30. The Sins of Ancestors. No power to stand before Your Enemies is in Leviticus 26:36-42. Adam’s curse and Eve’s curse is in Genesis 3:16-19. In 2</w:t>
      </w:r>
      <w:r w:rsidRPr="009C279B">
        <w:rPr>
          <w:sz w:val="24"/>
          <w:szCs w:val="24"/>
          <w:vertAlign w:val="superscript"/>
        </w:rPr>
        <w:t>nd</w:t>
      </w:r>
      <w:r w:rsidRPr="009C279B">
        <w:rPr>
          <w:sz w:val="24"/>
          <w:szCs w:val="24"/>
        </w:rPr>
        <w:t xml:space="preserve"> Kings 23:26-27 mentions “Still the LORD did not turn from the burning of His great wrath, by which His anger was kindled against Judah, because of all the provocations with which Manasseh had provoked Him. And the LORD said, ‘I will remove Judah also out of My sight, as I have removed Israel, and I will cast off this city that I have chosen, </w:t>
      </w:r>
      <w:r w:rsidRPr="009C279B">
        <w:rPr>
          <w:sz w:val="24"/>
          <w:szCs w:val="24"/>
        </w:rPr>
        <w:lastRenderedPageBreak/>
        <w:t>Jerusalem, and the house of which I said, My name shall be there.’” In Jeremiah 31:29 says “In those days they shall no longer say: The Fathers shall eat sour grapes, and the Children’s teeth are set on edge.” In Ezekiel 18:2 tells us “What do You mean by repeating this proverb concerning the land of Israel, The Fathers have eaten sour grapes, and the Children’s teeth are set on edge?” The wrong kind of Friends. In Jeremiah 20:10 states “‘For I hear many whispering. Terror is on every side! Denounce Him! Let Us denounce Him!’ say all My close Friends, watching for My fall. Perhaps He will be deceived, then We can overcome Him and take Our revenge of Him.” How lonely sits the city is in Lamentations 1:1-2. In Lamentations 1:19 mentions “I called to My lovers, but they deceived Me, My Priests and Elders perished in the city, while they sought food to revive their strength.” The Enemies. In Psalms 35:19-20 states “Let not those rejoice over Me who are wrongfully My foes, and let not those wink the eye who hate Me without cause. For they do not speak peace, but against those who are quiet in the land they devise words of deceit.” Jehu assassinates Joram and Ahaziah is in 2</w:t>
      </w:r>
      <w:r w:rsidRPr="009C279B">
        <w:rPr>
          <w:sz w:val="24"/>
          <w:szCs w:val="24"/>
          <w:vertAlign w:val="superscript"/>
        </w:rPr>
        <w:t>nd</w:t>
      </w:r>
      <w:r w:rsidRPr="009C279B">
        <w:rPr>
          <w:sz w:val="24"/>
          <w:szCs w:val="24"/>
        </w:rPr>
        <w:t xml:space="preserve"> Kings 9:14-28. In Lamentations 1:16 says “For these things I weep, My eyes flow with tears, for a Comforter is far from Me, One to revive My Spirit, My Children are desolate, for the Enemy has prevailed.” The consequences of the Human destruction of peace. The suffering of Humanity. The distress of Humanity is in Deuteronomy 28:53-57. In 1</w:t>
      </w:r>
      <w:r w:rsidRPr="009C279B">
        <w:rPr>
          <w:sz w:val="24"/>
          <w:szCs w:val="24"/>
          <w:vertAlign w:val="superscript"/>
        </w:rPr>
        <w:t>st</w:t>
      </w:r>
      <w:r w:rsidRPr="009C279B">
        <w:rPr>
          <w:sz w:val="24"/>
          <w:szCs w:val="24"/>
        </w:rPr>
        <w:t xml:space="preserve"> Kings 2:5-6 says “Moreover, You also know what Joab the Son of Zeruiah did to Me, how He dealt with the two Commanders of the Armies of Israel, Abner the Son of Ner, and Amasa the Son of Jether, whom He killed, avenging in time of peace for blood that had been shed in war, and putting the blood of war on the belt around His waist and on the sandals on His feet. Act therefore according to Your wisdom, but do not let His gray head go down to Sheol in peace.” The Ben-hadad’s siege of Samaria is in 2</w:t>
      </w:r>
      <w:r w:rsidRPr="009C279B">
        <w:rPr>
          <w:sz w:val="24"/>
          <w:szCs w:val="24"/>
          <w:vertAlign w:val="superscript"/>
        </w:rPr>
        <w:t>nd</w:t>
      </w:r>
      <w:r w:rsidRPr="009C279B">
        <w:rPr>
          <w:sz w:val="24"/>
          <w:szCs w:val="24"/>
        </w:rPr>
        <w:t xml:space="preserve"> Kings 6:24-29. </w:t>
      </w:r>
      <w:r w:rsidRPr="009C279B">
        <w:rPr>
          <w:sz w:val="24"/>
          <w:szCs w:val="24"/>
        </w:rPr>
        <w:lastRenderedPageBreak/>
        <w:t>In 2</w:t>
      </w:r>
      <w:r w:rsidRPr="009C279B">
        <w:rPr>
          <w:sz w:val="24"/>
          <w:szCs w:val="24"/>
          <w:vertAlign w:val="superscript"/>
        </w:rPr>
        <w:t>nd</w:t>
      </w:r>
      <w:r w:rsidRPr="009C279B">
        <w:rPr>
          <w:sz w:val="24"/>
          <w:szCs w:val="24"/>
        </w:rPr>
        <w:t xml:space="preserve"> Kings 25:2-3 declares “So the city was besieged till the 11</w:t>
      </w:r>
      <w:r w:rsidRPr="009C279B">
        <w:rPr>
          <w:sz w:val="24"/>
          <w:szCs w:val="24"/>
          <w:vertAlign w:val="superscript"/>
        </w:rPr>
        <w:t>th</w:t>
      </w:r>
      <w:r w:rsidRPr="009C279B">
        <w:rPr>
          <w:sz w:val="24"/>
          <w:szCs w:val="24"/>
        </w:rPr>
        <w:t xml:space="preserve"> year of King Zedekiah. On the 9</w:t>
      </w:r>
      <w:r w:rsidRPr="009C279B">
        <w:rPr>
          <w:sz w:val="24"/>
          <w:szCs w:val="24"/>
          <w:vertAlign w:val="superscript"/>
        </w:rPr>
        <w:t>th</w:t>
      </w:r>
      <w:r w:rsidRPr="009C279B">
        <w:rPr>
          <w:sz w:val="24"/>
          <w:szCs w:val="24"/>
        </w:rPr>
        <w:t xml:space="preserve"> day of the fourth month the famine was so severe in the city that there was no food for the people of the land.” They say peace when there is no peace is in Ezekiel 13:10-16. The four horsemen are in Revelation 6:1-8. The suffering of a Nations. In Jeremiah 49:31-32 tells us “‘Rise up. Advance against a Nation at ease, that dwells securely,’ declares the LORD, ‘that has no gates or bars, that dwells alone. Their camels shall become plunder, their herds of livestock a spoil. I will scatter to every wind those who cut the corners of their hair, and I will bring their calamity from every side of them,’ declares the LORD.” The prophesy of Gog is in Ezekiel 38:14-23. The suffering of the Land. In Jeremiah 25:37 mentions “…and the peaceful folds are devastated because of the fierce anger of the LORD.” In Exodus 8:12-14 declares “So Moses and Aaron went out from Pharaoh, and Moses cried to the LORD about the frogs, as He had agreed with Pharaoh. And the LORD did according to the word of Moses. The frogs died out in the houses, the courtyards, and the fields. And they gathered them together in heaps, and the land stank.” The LORD will discipline You sevenfold for Your sins is in Leviticus 26:27-35. In Isaiah 1:7 says “Your country lies desolate, Your cities are burned with fire, in Your very presence foreigners devour Your land, it is desolate, as overthrown by foreigners.” The King of Assyria is in Isaiah 36:16-20. The suffering of the Whole Creation. In Revelation 6:3-4 states “When He opened the second seal, I heard the second Living Creature say, Come! And out came Another horse, bright red. It rider was permitted to take peace from the Earth, so that people should slay One Another, and He was given a great sword.” The LORD destroyed the Old World with water is in Genesis 6:5-7. The Judgment on the Whole Earth is in Isaiah 24:1-5. In Romans 8:22 </w:t>
      </w:r>
      <w:r w:rsidRPr="009C279B">
        <w:rPr>
          <w:sz w:val="24"/>
          <w:szCs w:val="24"/>
        </w:rPr>
        <w:lastRenderedPageBreak/>
        <w:t xml:space="preserve">says “For We know that the Whole Creation has been groaning together in the pains of Childbirth until now.” The first 3 trumpets are in Revelation 8:7-13. </w:t>
      </w:r>
    </w:p>
    <w:p w:rsidR="006A3EA7" w:rsidRPr="009C279B" w:rsidRDefault="006A3EA7" w:rsidP="006A3EA7">
      <w:pPr>
        <w:spacing w:line="480" w:lineRule="auto"/>
        <w:jc w:val="both"/>
        <w:rPr>
          <w:sz w:val="24"/>
          <w:szCs w:val="24"/>
        </w:rPr>
      </w:pPr>
      <w:r w:rsidRPr="009C279B">
        <w:rPr>
          <w:sz w:val="24"/>
          <w:szCs w:val="24"/>
        </w:rPr>
        <w:t>The Divine Peace in the Old Testament is a characteristic of the Father Stephen that provides peace for the Lord Yahweh’s Creation. Old Testament peace came by solely obeying the Father Stephen’s will as expressed in His Covenants, Divine Words and Laws. Peace provided for the Father Stephen’s people. Through total obedience to the Father Stephen’s spoken word. In Genesis 2:16-17 says “And the LORD GOD commanded the Man, saying, ‘You may surely eat of every tree of the garden, but of the Tree of the Knowledge of Good and Evil You shall not eat, for in the day that You eat of it You shall surely die.”’ Gahazi’s greed and punishment is in 2</w:t>
      </w:r>
      <w:r w:rsidRPr="009C279B">
        <w:rPr>
          <w:sz w:val="24"/>
          <w:szCs w:val="24"/>
          <w:vertAlign w:val="superscript"/>
        </w:rPr>
        <w:t>nd</w:t>
      </w:r>
      <w:r w:rsidRPr="009C279B">
        <w:rPr>
          <w:sz w:val="24"/>
          <w:szCs w:val="24"/>
        </w:rPr>
        <w:t xml:space="preserve"> Kings 5:13-19. In Job 22:21-22 says “Agree with God, and be at peace, thereby good will come to You. Receive instruction from His mouth, and lay up His words in Your heart.” In Psalms 85:8 tells us “Let Me hear what God the LORD will speak, for He will speak peace to His people, to His Saints, but let them not turn back to folly (Sexual Eros Love). In Isaiah 54:13 declares “All Your Children shall be taught by the LORD, and great shall be the peace of Your Children.” The likeness of the Children of Man is in Daniel 10:15-19. Through obedience to the Father Stephen’s 10 Covenants. In Deuteronomy 29:9 says “Therefore keep the words of this covenant and do them, that You may prosper in all that You do.” To obey the Commandments of the LORD is in Deuteronomy 30:15-16. The LORD rebukes the Priests is in Malachi 2:1-6. Through obedience to the Father Stephen’s Laws. In Psalms 119:165 says “Great peace have those who (agape) love Your Law, nothing can make them stumble.” The rewards to obey the Father Stephen’s Laws are in Leviticus 26:3-12. The blessings for obedience are in Deuteronomy 28:1-7. The good of Asa is in 2</w:t>
      </w:r>
      <w:r w:rsidRPr="009C279B">
        <w:rPr>
          <w:sz w:val="24"/>
          <w:szCs w:val="24"/>
          <w:vertAlign w:val="superscript"/>
        </w:rPr>
        <w:t>nd</w:t>
      </w:r>
      <w:r w:rsidRPr="009C279B">
        <w:rPr>
          <w:sz w:val="24"/>
          <w:szCs w:val="24"/>
        </w:rPr>
        <w:t xml:space="preserve"> Chronicles 14:2-7. Wait for the LORD and keep His way is in Psalms </w:t>
      </w:r>
      <w:r w:rsidRPr="009C279B">
        <w:rPr>
          <w:sz w:val="24"/>
          <w:szCs w:val="24"/>
        </w:rPr>
        <w:lastRenderedPageBreak/>
        <w:t>37:34-38. The blessed is the One who finds wisdom is in Proverbs 3:13-17. In Isaiah 48:18 states “Oh that You had paid attention to My commandments! Then Your peace would have been like a river, and Your righteousness like the waves of the sea…” Peace can be expressed in signs. The sign of the covenant is in Genesis 9:13-16. In Exodus 13:21-22 declares “And the LORD went before them by day in a pillar of cloud to lead them along the way, and by night in a pillar of fire to give them light, that they might travel by day and by night. The pillar of cloud by day and the pillar of fire by night did not depart from before the people.” The cloud over the tabernacle is in Exodus 40:36-38. Gideon with the Angel of the LORD is in Judges 6:22-24. Peace provided for the Father Stephen’s Godly Nation. Through the provision of the Land. In Psalms 37:11 tells us “But the meek shall inherit the land and delight themselves in abundant peace.” The peace between the Amorites and Israel is in 1</w:t>
      </w:r>
      <w:r w:rsidRPr="009C279B">
        <w:rPr>
          <w:sz w:val="24"/>
          <w:szCs w:val="24"/>
          <w:vertAlign w:val="superscript"/>
        </w:rPr>
        <w:t>st</w:t>
      </w:r>
      <w:r w:rsidRPr="009C279B">
        <w:rPr>
          <w:sz w:val="24"/>
          <w:szCs w:val="24"/>
        </w:rPr>
        <w:t xml:space="preserve"> Samuel 7:13-14. In 1</w:t>
      </w:r>
      <w:r w:rsidRPr="009C279B">
        <w:rPr>
          <w:sz w:val="24"/>
          <w:szCs w:val="24"/>
          <w:vertAlign w:val="superscript"/>
        </w:rPr>
        <w:t>st</w:t>
      </w:r>
      <w:r w:rsidRPr="009C279B">
        <w:rPr>
          <w:sz w:val="24"/>
          <w:szCs w:val="24"/>
        </w:rPr>
        <w:t xml:space="preserve"> Chronicles 4:40 says “…where they found rich, good pasture, and the land was very broad, quiet, and peaceful, for the former inhabitants there belonged to Ham.” In Psalms 37:3 mentions “Trust in the LORD, and do good, dwell in the land and befriend faithfulness.” Through provision of a Holy City. Zion is in Isaiah 33:20-24. In Psalms 122:6-8 states “Pray for the peace of Jerusalem! May they be secure who (agape) love You! Peace be within Your walls and security within You towers! For My Brothers and Companions’ sake I will say, Peace be within You!” Rejoice with Jerusalem is in Isaiah 66:10-13. Health and healing is in Jeremiah 33:6-9. Jerusalem with mercy is in Zechariah 1:16-17. Through provision of a House of the Father Stephen. In Haggai 2:9 says ‘”The latter glory of the house shall be greater than the former,’ says the LORD of Hosts. ‘And in this place I will give peace,’ declares the LORD of Hosts.” Solomon charged to build the temple is in 1</w:t>
      </w:r>
      <w:r w:rsidRPr="009C279B">
        <w:rPr>
          <w:sz w:val="24"/>
          <w:szCs w:val="24"/>
          <w:vertAlign w:val="superscript"/>
        </w:rPr>
        <w:t>st</w:t>
      </w:r>
      <w:r w:rsidRPr="009C279B">
        <w:rPr>
          <w:sz w:val="24"/>
          <w:szCs w:val="24"/>
        </w:rPr>
        <w:t xml:space="preserve"> Chronicles 22:6-10. David is in Ezekiel 37:24-28. Through provision of the Law. In Isaiah 48:18 tells us “Oh </w:t>
      </w:r>
      <w:r w:rsidRPr="009C279B">
        <w:rPr>
          <w:sz w:val="24"/>
          <w:szCs w:val="24"/>
        </w:rPr>
        <w:lastRenderedPageBreak/>
        <w:t>that You had paid attention to My commandments! Then Your peace would have been like a river, and Your righteousness like the waves of the sea…” The Greatest Commandment is in Deuteronomy 6:1-3. To obey the Commandments of the LORD is in Deuteronomy 30:15-16. The benefits of peace. Peace and the Father Stephen’s Presence. In Isaiah 41:10 declares “…fear not, for I am with You, be not dismayed, for I am Your God, I will strengthen You, I will help You, I will uphold You with My righteous right hand.” Aaron’s blessing is in Numbers 6:22-26. In Joshua 1:9 says “Have I not commanded You? Be strong and courageous. Do not be frightened, and do not be dismayed, for the LORD Your God is with You wherever You go.” The LORD is My Shepherd is in Psalms 23:1-4. In Psalms 29:11 tells us “May the LORD give strength to His people! May the LORD bless His people with peace!” Jacob My Servant is in Jeremiah 30:10-11. Peace in Captivity. In Jeremiah 29:7 states “But seek the welfare of the city where I have sent You into exile, and pray to the LORD on its behalf, for in its welfare You will find Your welfare.” Pharaoh oppresses Israel is in Exodus 1:6-12. The LORD will turn mourning into joy is in Jeremiah 21:1-2. Peace in Suffering. In Psalms 119:50 declares “This is My comfort in My affliction, that Your promise gives Me life.” The year of the LORD’s favor is in Isaiah 61:1-4. Zedekiah to die in Babylon is in Jeremiah 34:1-5. Peace in Poverty. In Isaiah 14:30 says “And the firstborn of the poor will graze, and the needy lie down in safety, but I will kill Your root with famine, and Your remnant it will slay.” The LORD kills and brings to life is in 1</w:t>
      </w:r>
      <w:r w:rsidRPr="009C279B">
        <w:rPr>
          <w:sz w:val="24"/>
          <w:szCs w:val="24"/>
          <w:vertAlign w:val="superscript"/>
        </w:rPr>
        <w:t>st</w:t>
      </w:r>
      <w:r w:rsidRPr="009C279B">
        <w:rPr>
          <w:sz w:val="24"/>
          <w:szCs w:val="24"/>
        </w:rPr>
        <w:t xml:space="preserve"> Samuel 2:6-9. The Father Stephen of the Fatherless is in Psalms 68:5-10. In Proverbs 17:1 states “Better is a dry morsel with quiet, than a house full of feasting with strife.” Peace with Enemies. In Proverbs 16:7 declares “When a Man’s ways please the LORD, He makes even His Enemies to be at peace </w:t>
      </w:r>
      <w:r w:rsidRPr="009C279B">
        <w:rPr>
          <w:sz w:val="24"/>
          <w:szCs w:val="24"/>
        </w:rPr>
        <w:lastRenderedPageBreak/>
        <w:t>with Him.” Solomon shall build the house is in 1</w:t>
      </w:r>
      <w:r w:rsidRPr="009C279B">
        <w:rPr>
          <w:sz w:val="24"/>
          <w:szCs w:val="24"/>
          <w:vertAlign w:val="superscript"/>
        </w:rPr>
        <w:t>st</w:t>
      </w:r>
      <w:r w:rsidRPr="009C279B">
        <w:rPr>
          <w:sz w:val="24"/>
          <w:szCs w:val="24"/>
        </w:rPr>
        <w:t xml:space="preserve"> Chronicles 22:7-9. The exiles in Jerusalem to Babylon are in Jeremiah 29:4-7. </w:t>
      </w:r>
    </w:p>
    <w:p w:rsidR="006A3EA7" w:rsidRPr="009C279B" w:rsidRDefault="006A3EA7" w:rsidP="006A3EA7">
      <w:pPr>
        <w:spacing w:line="480" w:lineRule="auto"/>
        <w:jc w:val="both"/>
        <w:rPr>
          <w:sz w:val="24"/>
          <w:szCs w:val="24"/>
        </w:rPr>
      </w:pPr>
      <w:r w:rsidRPr="009C279B">
        <w:rPr>
          <w:sz w:val="24"/>
          <w:szCs w:val="24"/>
        </w:rPr>
        <w:t>The Divine Peace in the New Testament is the Father Stephen’s ultimate provision of peace that is discovered in the divine person and divine work of His Son Jesus Christ Our Lord. It is only through Jesus Christ that peace with the Father Stephen can be maintained and achieved from 14 years younger and not 14 years older based on the Father Stephen’s generational call in 2</w:t>
      </w:r>
      <w:r w:rsidRPr="009C279B">
        <w:rPr>
          <w:sz w:val="24"/>
          <w:szCs w:val="24"/>
          <w:vertAlign w:val="superscript"/>
        </w:rPr>
        <w:t>nd</w:t>
      </w:r>
      <w:r w:rsidRPr="009C279B">
        <w:rPr>
          <w:sz w:val="24"/>
          <w:szCs w:val="24"/>
        </w:rPr>
        <w:t xml:space="preserve"> Corinthians chapters 12-13. The provision of peace through the Father Stephen. Peace in a Believer’s relationship with the Father Stephen. In Romans 5:1 says “Therefore, since We have been justified by faith, We have peace with God through Our Lord Jesus Christ.” In Romans 8:1 says “There is therefore now no condemnation from those who are in Christ Jesus.” The Father Stephen’s everlasting agape love is in Romans 8:31-39. In 1</w:t>
      </w:r>
      <w:r w:rsidRPr="009C279B">
        <w:rPr>
          <w:sz w:val="24"/>
          <w:szCs w:val="24"/>
          <w:vertAlign w:val="superscript"/>
        </w:rPr>
        <w:t>st</w:t>
      </w:r>
      <w:r w:rsidRPr="009C279B">
        <w:rPr>
          <w:sz w:val="24"/>
          <w:szCs w:val="24"/>
        </w:rPr>
        <w:t xml:space="preserve"> Corinthians 1:2-3 tells us “To the Church of God that is in Corinth, to those sanctified in Christ Jesus, called to be Saints together with all those who in every place call upon the name of Our Lord Jesus Christ, both their Lord and Ours: Grace to You and peace from God Our Father (Stephen) and the Lord Jesus Christ.” Peace through the Father Stephen’s provision from the Believer. In 1</w:t>
      </w:r>
      <w:r w:rsidRPr="009C279B">
        <w:rPr>
          <w:sz w:val="24"/>
          <w:szCs w:val="24"/>
          <w:vertAlign w:val="superscript"/>
        </w:rPr>
        <w:t>st</w:t>
      </w:r>
      <w:r w:rsidRPr="009C279B">
        <w:rPr>
          <w:sz w:val="24"/>
          <w:szCs w:val="24"/>
        </w:rPr>
        <w:t xml:space="preserve"> Timothy 6:17 states “As for the rich in this present age, charge them not to be haughty, not to set their hopes on the uncertainty of riches, but on God, who richly provides Us with everything to enjoy.” Do not be anxious is in Matthew 6:25-34. Also it is in Luke 12:22-31. Ask, and it will be given is in Matthew 7:7-11. Also it is in Luke 11:9-13. Provision of peace through the Son Jesus Christ. Through the Lord Jesus Christ’s coming. The Birth of Jesus Christ is in Luke 2:10-14. A Child is born and a Son is given is in Isaiah 9:6-7. The Ruler in Israel is in Micah 5:2-5. The coming King of Zion is in Zechariah 9:9-10. The Child Jesus is in Luke 2:25-32. In Ephesians 2:17 mentions “And He came </w:t>
      </w:r>
      <w:r w:rsidRPr="009C279B">
        <w:rPr>
          <w:sz w:val="24"/>
          <w:szCs w:val="24"/>
        </w:rPr>
        <w:lastRenderedPageBreak/>
        <w:t>and preached peace to You who were far off and peace to those who were near. Through the Lord Jesus Christ’s teaching. In John 16:33 says “I have said these things to You, that in Me You may have peace. In the World You will have tribulation. But take heart, I have overcome the World.” The Father Stephen’s agape love is in John 14:23-27. In John 15:3 says “Already You are clean because of the word that I have spoken to You.” Through the Lord Jesus Christ’s Ministry. In Acts 10:36 tells us “As for the word that He sent to Israel, preaching good news of peace through Jesus Christ (He is Lord of all)…” Jesus calms a storm is in Mark 4:35-41. Also it is in Matthew 8:23-27 &amp; Luke 8:22-25. Jesus cast out an unclean demon is in Luke 4:33-35. Also it is in Mark 1:23-25. Jesus heals many is in Luke 4:38-41. Also it is in Matthew 8:14-17 &amp; Mark 1:29-34. Through the Lord Jesus Christ’s Death. In Colossians 1:19-20 says “For in Him all the fullness of God was pleased to dwell, and through Him to reconcile to Himself all things, whether on Earth or in Heaven, making peace by the blood of His cross.” In Isaiah 53:5 states “But He was pierced for Our transgressions, He was crushed for Our iniquities, upon Him was the chastisement that brought Us peace, and with His wounds We are healed.” The Institution of the Lord’s Supper is in Matthew 26:26-28. Also it is in Mark 14:22-24 &amp; Luke 22:19-20. The New Creation is in Galatians 6:14-16. The Blood of Christ is in Ephesians 2:13-17. Through the Lord Jesus Christ’s Resurrection. In Luke 24:36 says “As they were talking about these things, Jesus Himself stood among them, and said to them, Peace to You!” The Tomb is in Mark 16:4-6. Also it is in Luke 24:1-8. Jesus appears to His Disciples is in John 20:19-21. Thomas with Jesus is in John 20:26-29. In 2</w:t>
      </w:r>
      <w:r w:rsidRPr="009C279B">
        <w:rPr>
          <w:sz w:val="24"/>
          <w:szCs w:val="24"/>
          <w:vertAlign w:val="superscript"/>
        </w:rPr>
        <w:t>nd</w:t>
      </w:r>
      <w:r w:rsidRPr="009C279B">
        <w:rPr>
          <w:sz w:val="24"/>
          <w:szCs w:val="24"/>
        </w:rPr>
        <w:t xml:space="preserve"> Corinthians 4:14 tells us “…knowing that He who raised the Lord Jesus will raise Us also with Jesus and bring Us with You into His presence.” The Benediction of Peace is in Hebrews 13:20-21. Through the Lord Jesus Christ’s Ascension. In Romans 8:34 says “Who is to </w:t>
      </w:r>
      <w:r w:rsidRPr="009C279B">
        <w:rPr>
          <w:sz w:val="24"/>
          <w:szCs w:val="24"/>
        </w:rPr>
        <w:lastRenderedPageBreak/>
        <w:t>condemn? Christ Jesus is the One who died---more than that, who was raised---who is at the right hand of God, who indeed is interceding for Us.” In Luke 24:51-53 says “While He blessed them, He parted from them and was carried up into Heaven. And they worshipped Him and returned to Jerusalem with great joy, and were continually in the temple blessing God.” The Promise of the Father Stephen is in Acts 2:33-39. Provision of peace through the Brother John the Holy Ghost. Through John the Holy Ghost’s Inner Witness. In 2</w:t>
      </w:r>
      <w:r w:rsidRPr="009C279B">
        <w:rPr>
          <w:sz w:val="24"/>
          <w:szCs w:val="24"/>
          <w:vertAlign w:val="superscript"/>
        </w:rPr>
        <w:t>nd</w:t>
      </w:r>
      <w:r w:rsidRPr="009C279B">
        <w:rPr>
          <w:sz w:val="24"/>
          <w:szCs w:val="24"/>
        </w:rPr>
        <w:t xml:space="preserve"> Corinthians 1:21-22 declares “And it is God who establishes Us with You in Christ, and has anointed Us, and who has also put His seal on Us and given Us His Spirit in Our hearts as a guarantee.” The Sons of God is in Romans 8:14-17. In Galatians 4:6-7 tells us “And because You are Sons, God has sent the Spirit of His Son into Our hearts, crying, Abba! Father (Stephen)! So You are no longer a Slave, but a Son, and if a Son, then an heir through God.” Through John the Holy Ghost’s Presence. In Acts 9:31 mentions “So the Church throughout all Judea and Galilee and Samaria had peace and was being built up. And walking in the fear of the Lord and in the comfort of the Holy Spirit, it multiplied.” In John 14:16-18 states “And I will ask the Father (Stephen), and He will give You another Helper, to be with You forever, even the Spirit of Truth, whom the World cannot receive, because it neither sees Him nor knows Him. You know Him, for He dwells with You and will be in You. I will not leave You as Orphans, I will come to You.” Keep in step with the Spirit is in Galatians 5:16-18. In Revelation 22:17 tells us “The Spirit and the Bride say, Come. And let the One who hears say, Come. And let the One who is thirsty come, let the One who desires take the water of life without price.” Peace as John the Holy Ghost’s fruit and gift. One of the fruits is peace in Galatians 5:22. In Romans 14:17 says “For the Kingdom of God is not a matter of eating and drinking but of righteousness and peace and joy in the Holy Spirit.” </w:t>
      </w:r>
    </w:p>
    <w:p w:rsidR="006A3EA7" w:rsidRPr="009C279B" w:rsidRDefault="006A3EA7" w:rsidP="006A3EA7">
      <w:pPr>
        <w:spacing w:line="480" w:lineRule="auto"/>
        <w:jc w:val="both"/>
        <w:rPr>
          <w:sz w:val="24"/>
          <w:szCs w:val="24"/>
        </w:rPr>
      </w:pPr>
      <w:r w:rsidRPr="009C279B">
        <w:rPr>
          <w:sz w:val="24"/>
          <w:szCs w:val="24"/>
        </w:rPr>
        <w:lastRenderedPageBreak/>
        <w:t>The Believer’s experience of peace is the Birthright of all believers in all situations. It is only found in the Father Stephen and is maintained through having a close intimate relationship with Him by agape loving Him and obeying His Commandments without question. Peace for Believer’s in difficult situations. In times of sickness, pressure and hardships. In Psalms 41:1-3 says “Blessed is the One who considers the poor! In the day of trouble the LORD delivers Him, the LORD protects Him and keeps Him alive, He is called blessed in the land, You do not give Him up to the will of His Enemies. The LORD sustains Him on His sickbed, in His illness You restore Him to full health.” In Matthew 11:28 declares “Come to Me, all who labor and are heavy laden, and I will give You rest.” Satan takes Job’s Property and Children are in Job 1:13-22. Satan takes Job’s health is in Job 2:7-10. The Philippians Jailor is in Acts 16:22-25. The Thorn in the Flesh is in 2</w:t>
      </w:r>
      <w:r w:rsidRPr="009C279B">
        <w:rPr>
          <w:sz w:val="24"/>
          <w:szCs w:val="24"/>
          <w:vertAlign w:val="superscript"/>
        </w:rPr>
        <w:t>nd</w:t>
      </w:r>
      <w:r w:rsidRPr="009C279B">
        <w:rPr>
          <w:sz w:val="24"/>
          <w:szCs w:val="24"/>
        </w:rPr>
        <w:t xml:space="preserve"> Corinthians 12:7-10. Being deserted is in 2</w:t>
      </w:r>
      <w:r w:rsidRPr="009C279B">
        <w:rPr>
          <w:sz w:val="24"/>
          <w:szCs w:val="24"/>
          <w:vertAlign w:val="superscript"/>
        </w:rPr>
        <w:t>nd</w:t>
      </w:r>
      <w:r w:rsidRPr="009C279B">
        <w:rPr>
          <w:sz w:val="24"/>
          <w:szCs w:val="24"/>
        </w:rPr>
        <w:t xml:space="preserve"> Timothy 4:16-18. In times of death and grief. I Am the Way and the Truth and the Life is in John 14:1-3. In Job 19:25-26 says “For I know that My Redeemer lives, and at the last He will stand upon the Earth. And after My skin has been thus destroyed, yet in My flesh I shall see God…” The King of Judah inquired of the LORD is in 2</w:t>
      </w:r>
      <w:r w:rsidRPr="009C279B">
        <w:rPr>
          <w:sz w:val="24"/>
          <w:szCs w:val="24"/>
          <w:vertAlign w:val="superscript"/>
        </w:rPr>
        <w:t>nd</w:t>
      </w:r>
      <w:r w:rsidRPr="009C279B">
        <w:rPr>
          <w:sz w:val="24"/>
          <w:szCs w:val="24"/>
        </w:rPr>
        <w:t xml:space="preserve"> Kings 22:18-20. Israel’s futile idolatry is in Isaiah 57:1-2. The coming of the LORD is in 1</w:t>
      </w:r>
      <w:r w:rsidRPr="009C279B">
        <w:rPr>
          <w:sz w:val="24"/>
          <w:szCs w:val="24"/>
          <w:vertAlign w:val="superscript"/>
        </w:rPr>
        <w:t>st</w:t>
      </w:r>
      <w:r w:rsidRPr="009C279B">
        <w:rPr>
          <w:sz w:val="24"/>
          <w:szCs w:val="24"/>
        </w:rPr>
        <w:t xml:space="preserve"> Thessalonians 4:13-18. The effects of peace for Believers. Forgiveness. In Romans 12:17-19 states “Repay no One evil for evil, but give thought to do what is honorable in the sight of all. If possible, so far as it depends on You, live peaceably with all. Beloved, never avenge Yourselves, but leave it to the wrath of God, for it is written, ‘Vengeance is Mine, I will repay,’ says the LORD.” Encouragement. God of all comfort is in 2</w:t>
      </w:r>
      <w:r w:rsidRPr="009C279B">
        <w:rPr>
          <w:sz w:val="24"/>
          <w:szCs w:val="24"/>
          <w:vertAlign w:val="superscript"/>
        </w:rPr>
        <w:t>nd</w:t>
      </w:r>
      <w:r w:rsidRPr="009C279B">
        <w:rPr>
          <w:sz w:val="24"/>
          <w:szCs w:val="24"/>
        </w:rPr>
        <w:t xml:space="preserve"> Corinthians 1:3-6. In Philippians 4:11-13 says “Not that I am speaking of being in need, for I have learned in whatever situation I am to be content. I know how to be brought low, and I know how to </w:t>
      </w:r>
      <w:r w:rsidRPr="009C279B">
        <w:rPr>
          <w:sz w:val="24"/>
          <w:szCs w:val="24"/>
        </w:rPr>
        <w:lastRenderedPageBreak/>
        <w:t xml:space="preserve">abound. In any and every circumstance, I have learned the secret of facing plenty and hunger, abundance and need. I can do all things through Him who strengthens Me.” Health and Healing. In Proverbs 14:30 declares “A tranquil heart gives life to the flesh, but envy makes the bones rot.” In Isaiah 57:18-19 tells us “‘I have seen His ways, but I will heal Him, I will lead Him and restore comfort to Him and His mourners, creating the fruit of the lips. Peace, peace, to the far and to the near,’ says the LORD, ‘and I will heal Him.’” Security. In Proverbs 1:33 states “…but whoever listens to Me will dwell secure and will be at ease, without dread of disaster.” The saving of the ship’s sailors is in Acts 27:21-26. In Romans 8:28 mentions “And We know that for those who (agape) love God all things work together for good, for those who are called according to His purpose.” More than conquerors are in Romans 8:35-39. Hope. In Romans 15:13 says “May the God of hope fill You with all joy and peace in believing, so that by the power of the Holy Spirit You may abound in hope.” Peace with God through Faith is in Romans 5:1-5. How Believers maintain peace. Through remaining in the Father Stephen &amp; the Son Jesus Christ. The True Vine is in John 15:4-7. In John 16:33 says “I have said those things to You, that in Me You may have peace. In the World You will have tribulation. But take heart, I have overcome the World.” Peace with God through Faith is in Romans 5:1-5. Through living by the Brother John the Holy Ghost. In Romans 8:6 says “For to set the Mind on the Flesh is death, but to set the Mind on the Spirit is life and peace.” In Romans 14:17-19 mentions “For the Kingdom of God is not a matter of eating and drinking but of righteousness and peace and joy in the Holy Spirit. Whoever thus serves Christ is acceptable to God and approved by Men. So then let Us pursue what makes for peace and for mutual upbuilding.” One of the fruits of the Spirit is peace in Galatians 5:22. Through Obedience to the Father Stephen’s Word. The Book of the Law is in </w:t>
      </w:r>
      <w:r w:rsidRPr="009C279B">
        <w:rPr>
          <w:sz w:val="24"/>
          <w:szCs w:val="24"/>
        </w:rPr>
        <w:lastRenderedPageBreak/>
        <w:t>Joshua 1:8-9. In Psalms 119:165-167 tells us “Great peace have those who (agape) love Your Law, nothing can make them stumble. I hope for Your salvation, O LORD, and I do Your commandments. My Soul keeps Your testimonies, I (agape) love them exceedingly.” Through Prayer and Meditation. Do not be anxious is in Philippians 4:6-9. The way of the Righteous and the Wicked is in Psalms 1:1-3. In Isaiah 26:3 declares “You keep Him in perfect peace whose mind is stayed on You, because He trusts in You.” Pray for all people is in 1</w:t>
      </w:r>
      <w:r w:rsidRPr="009C279B">
        <w:rPr>
          <w:sz w:val="24"/>
          <w:szCs w:val="24"/>
          <w:vertAlign w:val="superscript"/>
        </w:rPr>
        <w:t>st</w:t>
      </w:r>
      <w:r w:rsidRPr="009C279B">
        <w:rPr>
          <w:sz w:val="24"/>
          <w:szCs w:val="24"/>
        </w:rPr>
        <w:t xml:space="preserve"> Timothy 2:1-2. The final peace in death is for all Believers. In Isaiah 57:2 says “…He enters into peace, they rest in their beds who walk in their uprightness.” In Revelation 14:13 states “And I heard a voice from Heaven, saying, Write this: ‘Blessed are the dead who die in the LORD form now on. Blessed indeed,’ says the Spirit, ‘that they may rest from their labors, for their deeds follow them!’” The humbleness of Your heart is in 2</w:t>
      </w:r>
      <w:r w:rsidRPr="009C279B">
        <w:rPr>
          <w:sz w:val="24"/>
          <w:szCs w:val="24"/>
          <w:vertAlign w:val="superscript"/>
        </w:rPr>
        <w:t>nd</w:t>
      </w:r>
      <w:r w:rsidRPr="009C279B">
        <w:rPr>
          <w:sz w:val="24"/>
          <w:szCs w:val="24"/>
        </w:rPr>
        <w:t xml:space="preserve"> Kings 22:19-20. In Luke 2:29 says “Lord, now You are letting Your Servant depart in peace, according to Your word.” The hope of future peace for all Believers. Peace in Heaven. In 1</w:t>
      </w:r>
      <w:r w:rsidRPr="009C279B">
        <w:rPr>
          <w:sz w:val="24"/>
          <w:szCs w:val="24"/>
          <w:vertAlign w:val="superscript"/>
        </w:rPr>
        <w:t>st</w:t>
      </w:r>
      <w:r w:rsidRPr="009C279B">
        <w:rPr>
          <w:sz w:val="24"/>
          <w:szCs w:val="24"/>
        </w:rPr>
        <w:t xml:space="preserve"> Peter 1:4 tells us “…to an inheritance that is imperishable, undefiled and infading, kept in Heaven for You…” I Am the Way, and the Truth, and the Life is in John 14:1-3. The Coming of the Lord is in 1</w:t>
      </w:r>
      <w:r w:rsidRPr="009C279B">
        <w:rPr>
          <w:sz w:val="24"/>
          <w:szCs w:val="24"/>
          <w:vertAlign w:val="superscript"/>
        </w:rPr>
        <w:t>st</w:t>
      </w:r>
      <w:r w:rsidRPr="009C279B">
        <w:rPr>
          <w:sz w:val="24"/>
          <w:szCs w:val="24"/>
        </w:rPr>
        <w:t xml:space="preserve"> Thessalonians 4:13-14. A great multitude from every Nation is in Revelation 7:9-17. Peace in the Father Stephen’s new creation. The New Heaven and the New Earth is in Revelation 21:1-4. The Knowledge of the LORD is in Isaiah 11:6-9. The future glory is in Romans 8:18-23. In Revelation 22:3-5 says “No longer will there be anything accursed, but the throne of God and of the Lamb will be in it, and His Servants will worship Him. They will see His face, and His name will be on their foreheads. And night will be no more. They will need no light of lamp or sun, for the LORD GOD will be their light, and they will reign forever and ever.” </w:t>
      </w:r>
    </w:p>
    <w:p w:rsidR="006A3EA7" w:rsidRPr="009C279B" w:rsidRDefault="006A3EA7" w:rsidP="006A3EA7">
      <w:pPr>
        <w:spacing w:line="480" w:lineRule="auto"/>
        <w:jc w:val="both"/>
        <w:rPr>
          <w:sz w:val="24"/>
          <w:szCs w:val="24"/>
        </w:rPr>
      </w:pPr>
      <w:r w:rsidRPr="009C279B">
        <w:rPr>
          <w:sz w:val="24"/>
          <w:szCs w:val="24"/>
        </w:rPr>
        <w:lastRenderedPageBreak/>
        <w:t>In conclusion,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in the Spirit of God in 1</w:t>
      </w:r>
      <w:r w:rsidRPr="009C279B">
        <w:rPr>
          <w:sz w:val="24"/>
          <w:szCs w:val="24"/>
          <w:vertAlign w:val="superscript"/>
        </w:rPr>
        <w:t>st</w:t>
      </w:r>
      <w:r w:rsidRPr="009C279B">
        <w:rPr>
          <w:sz w:val="24"/>
          <w:szCs w:val="24"/>
        </w:rPr>
        <w:t xml:space="preserve"> Corinthians 2:6-16 &amp; John 14:26; 15:26; 16:7-13)…” in 1</w:t>
      </w:r>
      <w:r w:rsidRPr="009C279B">
        <w:rPr>
          <w:sz w:val="24"/>
          <w:szCs w:val="24"/>
          <w:vertAlign w:val="superscript"/>
        </w:rPr>
        <w:t>st</w:t>
      </w:r>
      <w:r w:rsidRPr="009C279B">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&amp; subject to Hell in the End of the World &amp; also subject to ungodly fear that brings torment because You do not have perfect agape love abiding in You in Revelation 21:8; 1</w:t>
      </w:r>
      <w:r w:rsidRPr="009C279B">
        <w:rPr>
          <w:sz w:val="24"/>
          <w:szCs w:val="24"/>
          <w:vertAlign w:val="superscript"/>
        </w:rPr>
        <w:t>st</w:t>
      </w:r>
      <w:r w:rsidRPr="009C279B">
        <w:rPr>
          <w:sz w:val="24"/>
          <w:szCs w:val="24"/>
        </w:rPr>
        <w:t xml:space="preserve"> John 4:18; Titus 1:15-16 &amp; 1</w:t>
      </w:r>
      <w:r w:rsidRPr="009C279B">
        <w:rPr>
          <w:sz w:val="24"/>
          <w:szCs w:val="24"/>
          <w:vertAlign w:val="superscript"/>
        </w:rPr>
        <w:t>st</w:t>
      </w:r>
      <w:r w:rsidRPr="009C279B">
        <w:rPr>
          <w:sz w:val="24"/>
          <w:szCs w:val="24"/>
        </w:rPr>
        <w:t xml:space="preserve"> Timothy 4:1-5. A Kingdom against a Kingdom or Nation will come too &amp; is brought to desolation by the Father Stephen’s Law of Division from the Kingdom of Heaven to the Kingdom of Hell in Luke 11:17-23;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and what He wants His own people to know and teach at the appointed time. God bless You in the Lord’s peace!!!  </w:t>
      </w:r>
    </w:p>
    <w:p w:rsidR="006A3EA7" w:rsidRPr="009C279B" w:rsidRDefault="006A3EA7" w:rsidP="006A3EA7">
      <w:pPr>
        <w:spacing w:line="480" w:lineRule="auto"/>
        <w:jc w:val="center"/>
        <w:rPr>
          <w:sz w:val="24"/>
          <w:szCs w:val="24"/>
        </w:rPr>
      </w:pPr>
      <w:r w:rsidRPr="009C279B">
        <w:rPr>
          <w:sz w:val="24"/>
          <w:szCs w:val="24"/>
        </w:rPr>
        <w:t>Bibliography</w:t>
      </w:r>
    </w:p>
    <w:p w:rsidR="006A3EA7" w:rsidRPr="009C279B" w:rsidRDefault="006A3EA7" w:rsidP="006A3EA7">
      <w:pPr>
        <w:spacing w:line="480" w:lineRule="auto"/>
        <w:jc w:val="both"/>
        <w:rPr>
          <w:sz w:val="24"/>
          <w:szCs w:val="24"/>
        </w:rPr>
      </w:pPr>
      <w:r w:rsidRPr="009C279B">
        <w:rPr>
          <w:sz w:val="24"/>
          <w:szCs w:val="24"/>
        </w:rPr>
        <w:lastRenderedPageBreak/>
        <w:t xml:space="preserve">Barnstone, Willis: The Gnostic Bible: The Prayer of the Messenger Paul: Christian Gnostic Italian Writings on pages 352-354: Shambhala Publishers, Inc. Boston, Massachusetts, Copyright, 2003 &amp; 2009 </w:t>
      </w:r>
    </w:p>
    <w:p w:rsidR="006A3EA7" w:rsidRPr="009C279B" w:rsidRDefault="006A3EA7" w:rsidP="006A3EA7">
      <w:pPr>
        <w:spacing w:line="480" w:lineRule="auto"/>
        <w:jc w:val="both"/>
        <w:rPr>
          <w:rFonts w:cstheme="minorHAnsi"/>
          <w:sz w:val="24"/>
          <w:szCs w:val="24"/>
        </w:rPr>
      </w:pPr>
      <w:r w:rsidRPr="009C279B">
        <w:rPr>
          <w:rFonts w:cstheme="minorHAnsi"/>
          <w:sz w:val="24"/>
          <w:szCs w:val="24"/>
        </w:rPr>
        <w:t>Barnstone, Willis: The Other Bible, Haggadah: Jewish Legend from Midrash, Pseudepigrapha, and early Kabbalah on pages 14-38: Harper &amp; Row Publishers, Inc. New York, NY, Copyright, 1984</w:t>
      </w:r>
    </w:p>
    <w:p w:rsidR="006A3EA7" w:rsidRPr="009C279B" w:rsidRDefault="006A3EA7" w:rsidP="006A3EA7">
      <w:pPr>
        <w:spacing w:line="480" w:lineRule="auto"/>
        <w:jc w:val="both"/>
        <w:rPr>
          <w:rFonts w:cstheme="minorHAnsi"/>
          <w:sz w:val="24"/>
          <w:szCs w:val="24"/>
        </w:rPr>
      </w:pPr>
      <w:r w:rsidRPr="009C279B">
        <w:rPr>
          <w:rFonts w:cstheme="minorHAnsi"/>
          <w:sz w:val="24"/>
          <w:szCs w:val="24"/>
        </w:rPr>
        <w:t>Barnstone, Willis: The Other Bible, The Acts of Paul: Christian Apocrypha Writings on pages 445-459: Harper &amp; Row Publishers, Inc. New York, NY, Copyright, 1984</w:t>
      </w:r>
    </w:p>
    <w:p w:rsidR="006A3EA7" w:rsidRPr="009C279B" w:rsidRDefault="006A3EA7" w:rsidP="006A3EA7">
      <w:pPr>
        <w:spacing w:line="480" w:lineRule="auto"/>
        <w:jc w:val="both"/>
        <w:rPr>
          <w:smallCaps/>
          <w:sz w:val="24"/>
          <w:szCs w:val="24"/>
        </w:rPr>
      </w:pPr>
      <w:r w:rsidRPr="009C279B">
        <w:rPr>
          <w:smallCaps/>
          <w:sz w:val="24"/>
          <w:szCs w:val="24"/>
        </w:rPr>
        <w:t>Barnstone, Willis: The Other Bible, The Acts of Thomas: Christian Gnostic Apocrypha Writings on pages 464-481: Harper &amp; Row Publishers, Inc. New York, NY, Copyright, 1984</w:t>
      </w:r>
    </w:p>
    <w:p w:rsidR="006A3EA7" w:rsidRPr="009C279B" w:rsidRDefault="006A3EA7" w:rsidP="006A3EA7">
      <w:pPr>
        <w:spacing w:line="480" w:lineRule="auto"/>
        <w:jc w:val="both"/>
        <w:rPr>
          <w:rFonts w:cstheme="minorHAnsi"/>
          <w:sz w:val="24"/>
          <w:szCs w:val="24"/>
        </w:rPr>
      </w:pPr>
      <w:r w:rsidRPr="009C279B">
        <w:rPr>
          <w:rFonts w:cstheme="minorHAnsi"/>
          <w:sz w:val="24"/>
          <w:szCs w:val="24"/>
        </w:rPr>
        <w:t xml:space="preserve">Barnstone, Willis: The Other Bible, The Apocalypse of Peter: Christian Apocrypha Writings on pages 532-536: Harper &amp; Row Publishers, Inc. New York, NY, Copyright, 1984   </w:t>
      </w:r>
    </w:p>
    <w:p w:rsidR="006A3EA7" w:rsidRPr="009C279B" w:rsidRDefault="006A3EA7" w:rsidP="006A3EA7">
      <w:pPr>
        <w:spacing w:line="480" w:lineRule="auto"/>
        <w:jc w:val="both"/>
        <w:rPr>
          <w:rFonts w:cstheme="minorHAnsi"/>
          <w:sz w:val="24"/>
          <w:szCs w:val="24"/>
        </w:rPr>
      </w:pPr>
      <w:r w:rsidRPr="009C279B">
        <w:rPr>
          <w:rFonts w:cstheme="minorHAnsi"/>
          <w:sz w:val="24"/>
          <w:szCs w:val="24"/>
        </w:rPr>
        <w:t>Barnstone, Willis: The Other Bible, The Book of Enoch (1</w:t>
      </w:r>
      <w:r w:rsidRPr="009C279B">
        <w:rPr>
          <w:rFonts w:cstheme="minorHAnsi"/>
          <w:sz w:val="24"/>
          <w:szCs w:val="24"/>
          <w:vertAlign w:val="superscript"/>
        </w:rPr>
        <w:t>st</w:t>
      </w:r>
      <w:r w:rsidRPr="009C279B">
        <w:rPr>
          <w:rFonts w:cstheme="minorHAnsi"/>
          <w:sz w:val="24"/>
          <w:szCs w:val="24"/>
        </w:rPr>
        <w:t xml:space="preserve"> Enoch): Jewish Pseudepigrapha Writings on pages 485-494: Harper &amp; Row Publishers, Inc. New York, NY, Copyright, 1984</w:t>
      </w:r>
    </w:p>
    <w:p w:rsidR="006A3EA7" w:rsidRPr="009C279B" w:rsidRDefault="006A3EA7" w:rsidP="006A3EA7">
      <w:pPr>
        <w:spacing w:line="480" w:lineRule="auto"/>
        <w:jc w:val="both"/>
        <w:rPr>
          <w:rFonts w:cstheme="minorHAnsi"/>
          <w:sz w:val="24"/>
          <w:szCs w:val="24"/>
        </w:rPr>
      </w:pPr>
      <w:r w:rsidRPr="009C279B">
        <w:rPr>
          <w:rFonts w:cstheme="minorHAnsi"/>
          <w:sz w:val="24"/>
          <w:szCs w:val="24"/>
        </w:rPr>
        <w:t xml:space="preserve">Barnstone, Willis: The Other Bible, The Book of Jubilees: Jewish Pseudepigrapha Writings on pages 10-13: Harper &amp; Row Publishers, Inc. New York, NY, Copyright, 1984     </w:t>
      </w:r>
    </w:p>
    <w:p w:rsidR="006A3EA7" w:rsidRPr="009C279B" w:rsidRDefault="006A3EA7" w:rsidP="006A3EA7">
      <w:pPr>
        <w:spacing w:line="480" w:lineRule="auto"/>
        <w:jc w:val="both"/>
        <w:rPr>
          <w:rFonts w:cstheme="minorHAnsi"/>
          <w:sz w:val="24"/>
          <w:szCs w:val="24"/>
        </w:rPr>
      </w:pPr>
      <w:r w:rsidRPr="009C279B">
        <w:rPr>
          <w:rFonts w:cstheme="minorHAnsi"/>
          <w:sz w:val="24"/>
          <w:szCs w:val="24"/>
        </w:rPr>
        <w:t>Barnstone, Willis: The Other Bible, The Book of the Secrets of Enoch (2</w:t>
      </w:r>
      <w:r w:rsidRPr="009C279B">
        <w:rPr>
          <w:rFonts w:cstheme="minorHAnsi"/>
          <w:sz w:val="24"/>
          <w:szCs w:val="24"/>
          <w:vertAlign w:val="superscript"/>
        </w:rPr>
        <w:t>nd</w:t>
      </w:r>
      <w:r w:rsidRPr="009C279B">
        <w:rPr>
          <w:rFonts w:cstheme="minorHAnsi"/>
          <w:sz w:val="24"/>
          <w:szCs w:val="24"/>
        </w:rPr>
        <w:t xml:space="preserve"> Enoch): Jewish Pseudepigrapha Writings on ages 3-9, 495-500: Harper &amp; Row Publishers, Inc. New York, NY, Copyright, 1984</w:t>
      </w:r>
    </w:p>
    <w:p w:rsidR="006A3EA7" w:rsidRPr="009C279B" w:rsidRDefault="006A3EA7" w:rsidP="006A3EA7">
      <w:pPr>
        <w:spacing w:line="480" w:lineRule="auto"/>
        <w:jc w:val="both"/>
        <w:rPr>
          <w:rFonts w:cstheme="minorHAnsi"/>
          <w:sz w:val="24"/>
          <w:szCs w:val="24"/>
        </w:rPr>
      </w:pPr>
      <w:r w:rsidRPr="009C279B">
        <w:rPr>
          <w:rFonts w:cstheme="minorHAnsi"/>
          <w:sz w:val="24"/>
          <w:szCs w:val="24"/>
        </w:rPr>
        <w:lastRenderedPageBreak/>
        <w:t>Barnstone, Willis: The Other Bible, The Damascus Document: Dead Sea Scrolls on pages 223-234: Harper &amp; Row Publishers, Inc. New York, NY, Copyright, 1984</w:t>
      </w:r>
    </w:p>
    <w:p w:rsidR="006A3EA7" w:rsidRPr="009C279B" w:rsidRDefault="006A3EA7" w:rsidP="006A3EA7">
      <w:pPr>
        <w:spacing w:line="480" w:lineRule="auto"/>
        <w:jc w:val="both"/>
        <w:rPr>
          <w:rFonts w:cstheme="minorHAnsi"/>
          <w:sz w:val="24"/>
          <w:szCs w:val="24"/>
        </w:rPr>
      </w:pPr>
      <w:r w:rsidRPr="009C279B">
        <w:rPr>
          <w:rFonts w:cstheme="minorHAnsi"/>
          <w:sz w:val="24"/>
          <w:szCs w:val="24"/>
        </w:rPr>
        <w:t>Barnstone, Willis: The Other Bible, The Gospel of Bartholomew: Christian Apocrypha Writings on pages 350-358: Harper &amp; Row Publishers, Inc. New York, NY, Copyright, 1984</w:t>
      </w:r>
    </w:p>
    <w:p w:rsidR="006A3EA7" w:rsidRPr="009C279B" w:rsidRDefault="006A3EA7" w:rsidP="006A3EA7">
      <w:pPr>
        <w:spacing w:line="480" w:lineRule="auto"/>
        <w:jc w:val="both"/>
        <w:rPr>
          <w:rFonts w:cstheme="minorHAnsi"/>
          <w:sz w:val="24"/>
          <w:szCs w:val="24"/>
        </w:rPr>
      </w:pPr>
      <w:r w:rsidRPr="009C279B">
        <w:rPr>
          <w:rFonts w:cstheme="minorHAnsi"/>
          <w:sz w:val="24"/>
          <w:szCs w:val="24"/>
        </w:rPr>
        <w:t>Barnstone, Willis: The Other Bible, The Gospel of Philip: Christian Gnostic Writings on pages 87-100: Harper &amp; Row Publishers, Inc. New York, NY, Copyright, 1984</w:t>
      </w:r>
    </w:p>
    <w:p w:rsidR="006A3EA7" w:rsidRPr="009C279B" w:rsidRDefault="006A3EA7" w:rsidP="006A3EA7">
      <w:pPr>
        <w:spacing w:line="480" w:lineRule="auto"/>
        <w:jc w:val="both"/>
        <w:rPr>
          <w:rFonts w:cstheme="minorHAnsi"/>
          <w:sz w:val="24"/>
          <w:szCs w:val="24"/>
        </w:rPr>
      </w:pPr>
      <w:r w:rsidRPr="009C279B">
        <w:rPr>
          <w:rFonts w:cstheme="minorHAnsi"/>
          <w:sz w:val="24"/>
          <w:szCs w:val="24"/>
        </w:rPr>
        <w:t>Barnstone, Willis: The Other Bible, The Infancy Gospel of James (The Birth of Mary): Christian Apocrypha Writings on pages 383-392: Harper &amp; Row Publishers, Inc. New York, NY, Copyright, 1984</w:t>
      </w:r>
    </w:p>
    <w:p w:rsidR="006A3EA7" w:rsidRPr="009C279B" w:rsidRDefault="006A3EA7" w:rsidP="006A3EA7">
      <w:pPr>
        <w:spacing w:line="480" w:lineRule="auto"/>
        <w:jc w:val="both"/>
        <w:rPr>
          <w:rFonts w:cstheme="minorHAnsi"/>
          <w:sz w:val="24"/>
          <w:szCs w:val="24"/>
        </w:rPr>
      </w:pPr>
      <w:r w:rsidRPr="009C279B">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6A3EA7" w:rsidRPr="009C279B" w:rsidRDefault="006A3EA7" w:rsidP="006A3EA7">
      <w:pPr>
        <w:spacing w:line="480" w:lineRule="auto"/>
        <w:jc w:val="both"/>
        <w:rPr>
          <w:rFonts w:cstheme="minorHAnsi"/>
          <w:sz w:val="24"/>
          <w:szCs w:val="24"/>
        </w:rPr>
      </w:pPr>
      <w:r w:rsidRPr="009C279B">
        <w:rPr>
          <w:rFonts w:cstheme="minorHAnsi"/>
          <w:sz w:val="24"/>
          <w:szCs w:val="24"/>
        </w:rPr>
        <w:t xml:space="preserve">Barnstone, Willis: The Other Bible, The Infancy Gospel of Thomas: Christian Apocrypha Writings on pages 398-403: Harper &amp; Row Publishers, Inc. New York, NY, Copyright, 1984   </w:t>
      </w:r>
    </w:p>
    <w:p w:rsidR="006A3EA7" w:rsidRPr="009C279B" w:rsidRDefault="006A3EA7" w:rsidP="006A3EA7">
      <w:pPr>
        <w:spacing w:line="480" w:lineRule="auto"/>
        <w:jc w:val="both"/>
        <w:rPr>
          <w:rFonts w:cstheme="minorHAnsi"/>
          <w:sz w:val="24"/>
          <w:szCs w:val="24"/>
        </w:rPr>
      </w:pPr>
      <w:r w:rsidRPr="009C279B">
        <w:rPr>
          <w:rFonts w:cstheme="minorHAnsi"/>
          <w:sz w:val="24"/>
          <w:szCs w:val="24"/>
        </w:rPr>
        <w:t>Barnstone, Willis: The Other Bible, The Latin Infancy Gospel: The Birth of Jesus: Christian Apocrypha Writings on pages 404-406: Harper &amp; Row Publishers, Inc. New York, NY, Copyright, 1984</w:t>
      </w:r>
    </w:p>
    <w:p w:rsidR="006A3EA7" w:rsidRPr="009C279B" w:rsidRDefault="006A3EA7" w:rsidP="006A3EA7">
      <w:pPr>
        <w:spacing w:line="480" w:lineRule="auto"/>
        <w:jc w:val="both"/>
        <w:rPr>
          <w:smallCaps/>
          <w:sz w:val="24"/>
          <w:szCs w:val="24"/>
        </w:rPr>
      </w:pPr>
      <w:r w:rsidRPr="009C279B">
        <w:rPr>
          <w:smallCaps/>
          <w:sz w:val="24"/>
          <w:szCs w:val="24"/>
        </w:rPr>
        <w:t>Barnstone, Willis: The Other Bible, The Manuel of Discipline: Dead Sea Scrolls on pages 208-222: Harper &amp; Row Publishers, Inc. New York, NY, Copyright, 1984</w:t>
      </w:r>
    </w:p>
    <w:p w:rsidR="006A3EA7" w:rsidRPr="009C279B" w:rsidRDefault="006A3EA7" w:rsidP="006A3EA7">
      <w:pPr>
        <w:spacing w:line="480" w:lineRule="auto"/>
        <w:jc w:val="both"/>
        <w:rPr>
          <w:sz w:val="24"/>
          <w:szCs w:val="24"/>
        </w:rPr>
      </w:pPr>
      <w:r w:rsidRPr="009C279B">
        <w:rPr>
          <w:sz w:val="24"/>
          <w:szCs w:val="24"/>
        </w:rPr>
        <w:lastRenderedPageBreak/>
        <w:t>Barnstone, Willis: The Other Bible, The Odes of Solomon: Jewish Psuedepigrapha, Jewish Christian Writings on page 267-285: Harper &amp; Row Publishers, Inc. New York, NY, Copyright, 1984</w:t>
      </w:r>
    </w:p>
    <w:p w:rsidR="006A3EA7" w:rsidRPr="009C279B" w:rsidRDefault="006A3EA7" w:rsidP="006A3EA7">
      <w:pPr>
        <w:spacing w:line="480" w:lineRule="auto"/>
        <w:jc w:val="both"/>
        <w:rPr>
          <w:rFonts w:cstheme="minorHAnsi"/>
          <w:sz w:val="24"/>
          <w:szCs w:val="24"/>
        </w:rPr>
      </w:pPr>
      <w:r w:rsidRPr="009C279B">
        <w:rPr>
          <w:rFonts w:cstheme="minorHAnsi"/>
          <w:sz w:val="24"/>
          <w:szCs w:val="24"/>
        </w:rPr>
        <w:t>Barnstone, Willis: The Other Bible, Zohar, The Book of Radiance: Kabbalah on pages 707-718: Harper &amp; Row Publishers, Inc. New York, NY, Copyright, 1984</w:t>
      </w:r>
    </w:p>
    <w:p w:rsidR="006A3EA7" w:rsidRPr="009C279B" w:rsidRDefault="006A3EA7" w:rsidP="006A3EA7">
      <w:pPr>
        <w:spacing w:line="480" w:lineRule="auto"/>
        <w:jc w:val="both"/>
        <w:rPr>
          <w:rFonts w:cstheme="minorHAnsi"/>
          <w:sz w:val="24"/>
          <w:szCs w:val="24"/>
        </w:rPr>
      </w:pPr>
      <w:r w:rsidRPr="009C279B">
        <w:rPr>
          <w:rFonts w:cstheme="minorHAnsi"/>
          <w:sz w:val="24"/>
          <w:szCs w:val="24"/>
        </w:rPr>
        <w:t>Ehrman, Bart: The Lost Scriptures, Books that did not make it into the New Testament: The Shepherd of Hermas: Christian Writings on pages 251-279: Oxford University Press, Inc. New York, NY, Copyright, 2003</w:t>
      </w:r>
    </w:p>
    <w:p w:rsidR="006A3EA7" w:rsidRPr="009C279B" w:rsidRDefault="006A3EA7" w:rsidP="006A3EA7">
      <w:pPr>
        <w:spacing w:line="480" w:lineRule="auto"/>
        <w:jc w:val="both"/>
        <w:rPr>
          <w:sz w:val="24"/>
          <w:szCs w:val="24"/>
        </w:rPr>
      </w:pPr>
      <w:r w:rsidRPr="009C279B">
        <w:rPr>
          <w:sz w:val="24"/>
          <w:szCs w:val="24"/>
        </w:rPr>
        <w:t>King James Version: Thomas Nelson, Inc. Nashville, Tennessee, 1991</w:t>
      </w:r>
    </w:p>
    <w:p w:rsidR="006A3EA7" w:rsidRPr="009C279B" w:rsidRDefault="006A3EA7" w:rsidP="006A3EA7">
      <w:pPr>
        <w:spacing w:line="480" w:lineRule="auto"/>
        <w:jc w:val="both"/>
        <w:rPr>
          <w:sz w:val="24"/>
          <w:szCs w:val="24"/>
        </w:rPr>
      </w:pPr>
      <w:r w:rsidRPr="009C279B">
        <w:rPr>
          <w:sz w:val="24"/>
          <w:szCs w:val="24"/>
        </w:rPr>
        <w:t>Libronix Digital Library System 3.0e with Platinum: Copyright, 2000-2010</w:t>
      </w:r>
    </w:p>
    <w:p w:rsidR="006A3EA7" w:rsidRPr="009C279B" w:rsidRDefault="006A3EA7" w:rsidP="006A3EA7">
      <w:pPr>
        <w:spacing w:line="480" w:lineRule="auto"/>
        <w:jc w:val="both"/>
        <w:rPr>
          <w:sz w:val="24"/>
          <w:szCs w:val="24"/>
        </w:rPr>
      </w:pPr>
      <w:r w:rsidRPr="009C279B">
        <w:rPr>
          <w:sz w:val="24"/>
          <w:szCs w:val="24"/>
        </w:rPr>
        <w:t>Libronix Digital Library System 3.0e with Platinum: English Standard Version: Copyright, 2000-2010</w:t>
      </w:r>
    </w:p>
    <w:p w:rsidR="006A3EA7" w:rsidRPr="009C279B" w:rsidRDefault="006A3EA7" w:rsidP="006A3EA7">
      <w:pPr>
        <w:spacing w:line="480" w:lineRule="auto"/>
        <w:jc w:val="both"/>
        <w:rPr>
          <w:smallCaps/>
          <w:sz w:val="24"/>
          <w:szCs w:val="24"/>
        </w:rPr>
      </w:pPr>
      <w:r w:rsidRPr="009C279B">
        <w:rPr>
          <w:smallCaps/>
          <w:sz w:val="24"/>
          <w:szCs w:val="24"/>
        </w:rPr>
        <w:t>Meyer, Marvin: The Nag Hammadi Scriptures: The Prayer of the Apostle Paul: Christian Gnostic Writings on pages 15-18: Harper Collins Publishers, New York, NY, Copyright, 2007</w:t>
      </w:r>
    </w:p>
    <w:p w:rsidR="006A3EA7" w:rsidRPr="009C279B" w:rsidRDefault="006A3EA7" w:rsidP="006A3EA7">
      <w:pPr>
        <w:spacing w:line="480" w:lineRule="auto"/>
        <w:jc w:val="both"/>
        <w:rPr>
          <w:sz w:val="24"/>
          <w:szCs w:val="24"/>
        </w:rPr>
      </w:pPr>
      <w:r w:rsidRPr="009C279B">
        <w:rPr>
          <w:sz w:val="24"/>
          <w:szCs w:val="24"/>
        </w:rPr>
        <w:t>Meyer, Marvin: The Nag Hammadi Scriptures: The Prayer of Thanksgiving: Christian Gnostic Writings on pages 419-423: Harper Collins Publishers, New York, NY, Copyright, 2007</w:t>
      </w:r>
    </w:p>
    <w:p w:rsidR="006A3EA7" w:rsidRPr="009C279B" w:rsidRDefault="006A3EA7" w:rsidP="006A3EA7">
      <w:pPr>
        <w:spacing w:line="480" w:lineRule="auto"/>
        <w:jc w:val="both"/>
        <w:rPr>
          <w:rFonts w:cstheme="minorHAnsi"/>
          <w:sz w:val="24"/>
          <w:szCs w:val="24"/>
        </w:rPr>
      </w:pPr>
      <w:r w:rsidRPr="009C279B">
        <w:rPr>
          <w:rFonts w:cstheme="minorHAnsi"/>
          <w:sz w:val="24"/>
          <w:szCs w:val="24"/>
        </w:rPr>
        <w:t xml:space="preserve">Meyer, Marvin: The Nag Hammadi Scriptures: The Thought of Norea: Gnostic Writings on pages 607-609: Harper Collins Publishers, New York, NY, Copyright, 2007 </w:t>
      </w:r>
    </w:p>
    <w:p w:rsidR="006A3EA7" w:rsidRPr="009C279B" w:rsidRDefault="006A3EA7" w:rsidP="006A3EA7">
      <w:pPr>
        <w:spacing w:line="480" w:lineRule="auto"/>
        <w:jc w:val="both"/>
        <w:rPr>
          <w:rFonts w:cstheme="minorHAnsi"/>
          <w:sz w:val="24"/>
          <w:szCs w:val="24"/>
        </w:rPr>
      </w:pPr>
      <w:r w:rsidRPr="009C279B">
        <w:rPr>
          <w:rFonts w:cstheme="minorHAnsi"/>
          <w:sz w:val="24"/>
          <w:szCs w:val="24"/>
        </w:rPr>
        <w:lastRenderedPageBreak/>
        <w:t>Nyland, A. The Third Book of Enoch (3 Enoch Merkabah Hebrew Book of Enoch: Jewish Gnostic Writings on pages 11-109: Author Services, Smith and Stirling Publishers, Uralla, NSW, Australia, Copyright, 2010</w:t>
      </w:r>
    </w:p>
    <w:p w:rsidR="006A3EA7" w:rsidRPr="009C279B" w:rsidRDefault="006A3EA7" w:rsidP="006A3EA7">
      <w:pPr>
        <w:spacing w:line="480" w:lineRule="auto"/>
        <w:jc w:val="both"/>
        <w:rPr>
          <w:sz w:val="24"/>
          <w:szCs w:val="24"/>
        </w:rPr>
      </w:pPr>
      <w:r w:rsidRPr="009C279B">
        <w:rPr>
          <w:sz w:val="24"/>
          <w:szCs w:val="24"/>
        </w:rPr>
        <w:t>Spirit Filled Life Bible: The New King James Version: Thomas Nelson, 1991</w:t>
      </w:r>
    </w:p>
    <w:p w:rsidR="006A3EA7" w:rsidRPr="009C279B" w:rsidRDefault="006A3EA7" w:rsidP="006A3EA7">
      <w:pPr>
        <w:spacing w:line="480" w:lineRule="auto"/>
        <w:jc w:val="both"/>
        <w:rPr>
          <w:sz w:val="24"/>
          <w:szCs w:val="24"/>
        </w:rPr>
      </w:pPr>
      <w:r w:rsidRPr="009C279B">
        <w:rPr>
          <w:sz w:val="24"/>
          <w:szCs w:val="24"/>
        </w:rPr>
        <w:t xml:space="preserve">Vermes, Geza: The Complete Dead Sea Scrolls in English: The Blessings—1QSb=1Q28b: Jewish Christian Writings on pages 374-377: Penguin Putnam, Inc. New York, NY, Copyright, 1997  </w:t>
      </w:r>
    </w:p>
    <w:p w:rsidR="006A3EA7" w:rsidRPr="009C279B" w:rsidRDefault="006A3EA7" w:rsidP="006A3EA7">
      <w:pPr>
        <w:spacing w:line="480" w:lineRule="auto"/>
        <w:jc w:val="both"/>
        <w:rPr>
          <w:smallCaps/>
          <w:sz w:val="24"/>
          <w:szCs w:val="24"/>
        </w:rPr>
      </w:pPr>
      <w:r w:rsidRPr="009C279B">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6A3EA7" w:rsidRPr="009C279B" w:rsidRDefault="006A3EA7" w:rsidP="006A3EA7">
      <w:pPr>
        <w:spacing w:line="480" w:lineRule="auto"/>
        <w:jc w:val="both"/>
        <w:rPr>
          <w:rFonts w:cstheme="minorHAnsi"/>
          <w:sz w:val="24"/>
          <w:szCs w:val="24"/>
        </w:rPr>
      </w:pPr>
      <w:r w:rsidRPr="009C279B">
        <w:rPr>
          <w:rFonts w:cstheme="minorHAnsi"/>
          <w:sz w:val="24"/>
          <w:szCs w:val="24"/>
        </w:rPr>
        <w:t xml:space="preserve">Vermes, Geza: The Complete Dead Sea Scrolls in English: The Heavenly Prince Melchizedek—11Q13: Jewish Christian Writings on pages 500-502: Penguin Putnam, Inc. New York, NY, Copyright, 1997 </w:t>
      </w:r>
    </w:p>
    <w:p w:rsidR="00691D4D" w:rsidRPr="009C279B" w:rsidRDefault="00691D4D" w:rsidP="00691D4D">
      <w:pPr>
        <w:jc w:val="center"/>
        <w:rPr>
          <w:b/>
          <w:sz w:val="24"/>
          <w:szCs w:val="24"/>
        </w:rPr>
      </w:pPr>
      <w:r w:rsidRPr="009C279B">
        <w:rPr>
          <w:b/>
          <w:sz w:val="24"/>
          <w:szCs w:val="24"/>
        </w:rPr>
        <w:t>WHAT ARE THE FATHER STEPHEN’S SEVEN INFINITE THINGS THE HOLY BIBLE</w:t>
      </w:r>
    </w:p>
    <w:p w:rsidR="00691D4D" w:rsidRPr="009C279B" w:rsidRDefault="00691D4D" w:rsidP="00691D4D">
      <w:pPr>
        <w:jc w:val="center"/>
        <w:rPr>
          <w:sz w:val="24"/>
          <w:szCs w:val="24"/>
        </w:rPr>
      </w:pPr>
      <w:r w:rsidRPr="009C279B">
        <w:rPr>
          <w:sz w:val="24"/>
          <w:szCs w:val="24"/>
        </w:rPr>
        <w:t>Contents</w:t>
      </w:r>
    </w:p>
    <w:p w:rsidR="00691D4D" w:rsidRPr="009C279B" w:rsidRDefault="00691D4D" w:rsidP="00691D4D">
      <w:pPr>
        <w:rPr>
          <w:sz w:val="24"/>
          <w:szCs w:val="24"/>
        </w:rPr>
      </w:pPr>
      <w:r w:rsidRPr="009C279B">
        <w:rPr>
          <w:sz w:val="24"/>
          <w:szCs w:val="24"/>
        </w:rPr>
        <w:t xml:space="preserve">Chapter 1                                                                                                                                                  </w:t>
      </w:r>
    </w:p>
    <w:p w:rsidR="00691D4D" w:rsidRPr="009C279B" w:rsidRDefault="00691D4D" w:rsidP="00691D4D">
      <w:pPr>
        <w:rPr>
          <w:sz w:val="24"/>
          <w:szCs w:val="24"/>
        </w:rPr>
      </w:pPr>
      <w:r w:rsidRPr="009C279B">
        <w:rPr>
          <w:sz w:val="24"/>
          <w:szCs w:val="24"/>
        </w:rPr>
        <w:t>The Lord Yahweh’s Omniscience as the Creator of the Father Stephen Our Lord</w:t>
      </w:r>
    </w:p>
    <w:p w:rsidR="00691D4D" w:rsidRPr="009C279B" w:rsidRDefault="00691D4D" w:rsidP="00691D4D">
      <w:pPr>
        <w:rPr>
          <w:sz w:val="24"/>
          <w:szCs w:val="24"/>
        </w:rPr>
      </w:pPr>
      <w:r w:rsidRPr="009C279B">
        <w:rPr>
          <w:sz w:val="24"/>
          <w:szCs w:val="24"/>
        </w:rPr>
        <w:t>a. The Definition of His Omniscient Knowledge and Understanding with limitations</w:t>
      </w:r>
    </w:p>
    <w:p w:rsidR="00691D4D" w:rsidRPr="009C279B" w:rsidRDefault="00691D4D" w:rsidP="00691D4D">
      <w:pPr>
        <w:rPr>
          <w:sz w:val="24"/>
          <w:szCs w:val="24"/>
        </w:rPr>
      </w:pPr>
      <w:r w:rsidRPr="009C279B">
        <w:rPr>
          <w:sz w:val="24"/>
          <w:szCs w:val="24"/>
        </w:rPr>
        <w:t xml:space="preserve">    1. The Doctrine of Predestination and Human Free Will </w:t>
      </w:r>
    </w:p>
    <w:p w:rsidR="00691D4D" w:rsidRPr="009C279B" w:rsidRDefault="00691D4D" w:rsidP="00691D4D">
      <w:pPr>
        <w:rPr>
          <w:sz w:val="24"/>
          <w:szCs w:val="24"/>
        </w:rPr>
      </w:pPr>
      <w:r w:rsidRPr="009C279B">
        <w:rPr>
          <w:sz w:val="24"/>
          <w:szCs w:val="24"/>
        </w:rPr>
        <w:t>b. The Lord’s Omniscient Knowledge and Omniscient Understanding and its Armor of Light</w:t>
      </w:r>
    </w:p>
    <w:p w:rsidR="00691D4D" w:rsidRPr="009C279B" w:rsidRDefault="00691D4D" w:rsidP="00691D4D">
      <w:pPr>
        <w:rPr>
          <w:sz w:val="24"/>
          <w:szCs w:val="24"/>
        </w:rPr>
      </w:pPr>
      <w:r w:rsidRPr="009C279B">
        <w:rPr>
          <w:sz w:val="24"/>
          <w:szCs w:val="24"/>
        </w:rPr>
        <w:t xml:space="preserve">    1. The Physical Trinity as the only Witness to the Lord Yah </w:t>
      </w:r>
    </w:p>
    <w:p w:rsidR="00691D4D" w:rsidRPr="009C279B" w:rsidRDefault="00691D4D" w:rsidP="00691D4D">
      <w:pPr>
        <w:rPr>
          <w:sz w:val="24"/>
          <w:szCs w:val="24"/>
        </w:rPr>
      </w:pPr>
      <w:r w:rsidRPr="009C279B">
        <w:rPr>
          <w:sz w:val="24"/>
          <w:szCs w:val="24"/>
        </w:rPr>
        <w:t xml:space="preserve">    2. The Lord Yah’s Kingdom rules over all other Kingdoms</w:t>
      </w:r>
    </w:p>
    <w:p w:rsidR="00691D4D" w:rsidRPr="009C279B" w:rsidRDefault="00691D4D" w:rsidP="00691D4D">
      <w:pPr>
        <w:rPr>
          <w:sz w:val="24"/>
          <w:szCs w:val="24"/>
        </w:rPr>
      </w:pPr>
      <w:r w:rsidRPr="009C279B">
        <w:rPr>
          <w:sz w:val="24"/>
          <w:szCs w:val="24"/>
        </w:rPr>
        <w:lastRenderedPageBreak/>
        <w:t xml:space="preserve">    3. The Doctrine of the 57 other Lord’s and 57 other Ladies as a Witness to the Physical Trinity</w:t>
      </w:r>
    </w:p>
    <w:p w:rsidR="00691D4D" w:rsidRPr="009C279B" w:rsidRDefault="00691D4D" w:rsidP="00691D4D">
      <w:pPr>
        <w:rPr>
          <w:sz w:val="24"/>
          <w:szCs w:val="24"/>
        </w:rPr>
      </w:pPr>
      <w:r w:rsidRPr="009C279B">
        <w:rPr>
          <w:sz w:val="24"/>
          <w:szCs w:val="24"/>
        </w:rPr>
        <w:t xml:space="preserve">c. The Definition of His Omniscient Wisdom and His Omniscient Wisdom     </w:t>
      </w:r>
    </w:p>
    <w:p w:rsidR="00691D4D" w:rsidRPr="009C279B" w:rsidRDefault="00691D4D" w:rsidP="00691D4D">
      <w:pPr>
        <w:rPr>
          <w:sz w:val="24"/>
          <w:szCs w:val="24"/>
        </w:rPr>
      </w:pPr>
      <w:r w:rsidRPr="009C279B">
        <w:rPr>
          <w:sz w:val="24"/>
          <w:szCs w:val="24"/>
        </w:rPr>
        <w:t xml:space="preserve">Chapter 2                                                                                                </w:t>
      </w:r>
    </w:p>
    <w:p w:rsidR="00691D4D" w:rsidRPr="009C279B" w:rsidRDefault="00691D4D" w:rsidP="00691D4D">
      <w:pPr>
        <w:rPr>
          <w:sz w:val="24"/>
          <w:szCs w:val="24"/>
        </w:rPr>
      </w:pPr>
      <w:r w:rsidRPr="009C279B">
        <w:rPr>
          <w:sz w:val="24"/>
          <w:szCs w:val="24"/>
        </w:rPr>
        <w:t xml:space="preserve">The Trinity’s Omniscience from the Lord Yah the Creator of the Father Stephen </w:t>
      </w:r>
    </w:p>
    <w:p w:rsidR="00691D4D" w:rsidRPr="009C279B" w:rsidRDefault="00691D4D" w:rsidP="00691D4D">
      <w:pPr>
        <w:rPr>
          <w:sz w:val="24"/>
          <w:szCs w:val="24"/>
        </w:rPr>
      </w:pPr>
      <w:r w:rsidRPr="009C279B">
        <w:rPr>
          <w:sz w:val="24"/>
          <w:szCs w:val="24"/>
        </w:rPr>
        <w:t xml:space="preserve">a. The Doctrine of the Physical Trinity </w:t>
      </w:r>
    </w:p>
    <w:p w:rsidR="00691D4D" w:rsidRPr="009C279B" w:rsidRDefault="00691D4D" w:rsidP="00691D4D">
      <w:pPr>
        <w:rPr>
          <w:sz w:val="24"/>
          <w:szCs w:val="24"/>
        </w:rPr>
      </w:pPr>
      <w:r w:rsidRPr="009C279B">
        <w:rPr>
          <w:sz w:val="24"/>
          <w:szCs w:val="24"/>
        </w:rPr>
        <w:t>b. The Doctrine of the Divine Nature (Lord’s Offspring)</w:t>
      </w:r>
    </w:p>
    <w:p w:rsidR="00691D4D" w:rsidRPr="009C279B" w:rsidRDefault="00691D4D" w:rsidP="00691D4D">
      <w:pPr>
        <w:rPr>
          <w:sz w:val="24"/>
          <w:szCs w:val="24"/>
        </w:rPr>
      </w:pPr>
      <w:r w:rsidRPr="009C279B">
        <w:rPr>
          <w:sz w:val="24"/>
          <w:szCs w:val="24"/>
        </w:rPr>
        <w:t>c. The Father Stephen’s Omniscience by the Lord Yah the Creator of the Father Stephen</w:t>
      </w:r>
    </w:p>
    <w:p w:rsidR="00691D4D" w:rsidRPr="009C279B" w:rsidRDefault="00691D4D" w:rsidP="00691D4D">
      <w:pPr>
        <w:rPr>
          <w:sz w:val="24"/>
          <w:szCs w:val="24"/>
        </w:rPr>
      </w:pPr>
      <w:r w:rsidRPr="009C279B">
        <w:rPr>
          <w:sz w:val="24"/>
          <w:szCs w:val="24"/>
        </w:rPr>
        <w:t xml:space="preserve">    1. The Father Stephen’s Birth and Life</w:t>
      </w:r>
    </w:p>
    <w:p w:rsidR="00691D4D" w:rsidRPr="009C279B" w:rsidRDefault="00691D4D" w:rsidP="00691D4D">
      <w:pPr>
        <w:rPr>
          <w:sz w:val="24"/>
          <w:szCs w:val="24"/>
        </w:rPr>
      </w:pPr>
      <w:r w:rsidRPr="009C279B">
        <w:rPr>
          <w:sz w:val="24"/>
          <w:szCs w:val="24"/>
        </w:rPr>
        <w:t xml:space="preserve">    2. The Father Stephen’s Wisdom/Power Ministry Church and the Mercy Full Law encounter       </w:t>
      </w:r>
    </w:p>
    <w:p w:rsidR="00691D4D" w:rsidRPr="009C279B" w:rsidRDefault="00691D4D" w:rsidP="00691D4D">
      <w:pPr>
        <w:rPr>
          <w:sz w:val="24"/>
          <w:szCs w:val="24"/>
        </w:rPr>
      </w:pPr>
      <w:r w:rsidRPr="009C279B">
        <w:rPr>
          <w:sz w:val="24"/>
          <w:szCs w:val="24"/>
        </w:rPr>
        <w:t xml:space="preserve">    3. The Father Stephen’s office of Deity (same as Son Jesus &amp; Brother John in the kingdom)</w:t>
      </w:r>
    </w:p>
    <w:p w:rsidR="00691D4D" w:rsidRPr="009C279B" w:rsidRDefault="00691D4D" w:rsidP="00691D4D">
      <w:pPr>
        <w:rPr>
          <w:sz w:val="24"/>
          <w:szCs w:val="24"/>
        </w:rPr>
      </w:pPr>
      <w:r w:rsidRPr="009C279B">
        <w:rPr>
          <w:sz w:val="24"/>
          <w:szCs w:val="24"/>
        </w:rPr>
        <w:t xml:space="preserve">    4. The Father Stephen’s Death and Eternal Stoning (Martyrdom)</w:t>
      </w:r>
    </w:p>
    <w:p w:rsidR="00691D4D" w:rsidRPr="009C279B" w:rsidRDefault="00691D4D" w:rsidP="00691D4D">
      <w:pPr>
        <w:rPr>
          <w:sz w:val="24"/>
          <w:szCs w:val="24"/>
        </w:rPr>
      </w:pPr>
      <w:r w:rsidRPr="009C279B">
        <w:rPr>
          <w:sz w:val="24"/>
          <w:szCs w:val="24"/>
        </w:rPr>
        <w:t xml:space="preserve">         a. The Names of the Eternal Charge of Blasphemy  </w:t>
      </w:r>
    </w:p>
    <w:p w:rsidR="00691D4D" w:rsidRPr="009C279B" w:rsidRDefault="00691D4D" w:rsidP="00691D4D">
      <w:pPr>
        <w:rPr>
          <w:sz w:val="24"/>
          <w:szCs w:val="24"/>
        </w:rPr>
      </w:pPr>
      <w:r w:rsidRPr="009C279B">
        <w:rPr>
          <w:sz w:val="24"/>
          <w:szCs w:val="24"/>
        </w:rPr>
        <w:t xml:space="preserve">         b. What did the Blood of Stephen accomplish?        </w:t>
      </w:r>
    </w:p>
    <w:p w:rsidR="00691D4D" w:rsidRPr="009C279B" w:rsidRDefault="00691D4D" w:rsidP="00691D4D">
      <w:pPr>
        <w:rPr>
          <w:sz w:val="24"/>
          <w:szCs w:val="24"/>
        </w:rPr>
      </w:pPr>
      <w:r w:rsidRPr="009C279B">
        <w:rPr>
          <w:sz w:val="24"/>
          <w:szCs w:val="24"/>
        </w:rPr>
        <w:t xml:space="preserve">    5. The Father Stephen as the Christian Messiah</w:t>
      </w:r>
    </w:p>
    <w:p w:rsidR="00691D4D" w:rsidRPr="009C279B" w:rsidRDefault="00691D4D" w:rsidP="00691D4D">
      <w:pPr>
        <w:rPr>
          <w:sz w:val="24"/>
          <w:szCs w:val="24"/>
        </w:rPr>
      </w:pPr>
      <w:r w:rsidRPr="009C279B">
        <w:rPr>
          <w:sz w:val="24"/>
          <w:szCs w:val="24"/>
        </w:rPr>
        <w:t xml:space="preserve">    6. The Father Stephen’s Resurrection, Ascension and Throne</w:t>
      </w:r>
    </w:p>
    <w:p w:rsidR="00691D4D" w:rsidRPr="009C279B" w:rsidRDefault="00691D4D" w:rsidP="00691D4D">
      <w:pPr>
        <w:rPr>
          <w:sz w:val="24"/>
          <w:szCs w:val="24"/>
        </w:rPr>
      </w:pPr>
      <w:r w:rsidRPr="009C279B">
        <w:rPr>
          <w:sz w:val="24"/>
          <w:szCs w:val="24"/>
        </w:rPr>
        <w:t xml:space="preserve">    7. The Father Stephen is the only reason the Son Jesus and Brother John came into being</w:t>
      </w:r>
    </w:p>
    <w:p w:rsidR="00691D4D" w:rsidRPr="009C279B" w:rsidRDefault="00691D4D" w:rsidP="00691D4D">
      <w:pPr>
        <w:rPr>
          <w:sz w:val="24"/>
          <w:szCs w:val="24"/>
        </w:rPr>
      </w:pPr>
      <w:r w:rsidRPr="009C279B">
        <w:rPr>
          <w:sz w:val="24"/>
          <w:szCs w:val="24"/>
        </w:rPr>
        <w:t>d. The Son Jesus’ Omniscience by the Lord Stephen</w:t>
      </w:r>
    </w:p>
    <w:p w:rsidR="00691D4D" w:rsidRPr="009C279B" w:rsidRDefault="00691D4D" w:rsidP="00691D4D">
      <w:pPr>
        <w:rPr>
          <w:sz w:val="24"/>
          <w:szCs w:val="24"/>
        </w:rPr>
      </w:pPr>
      <w:r w:rsidRPr="009C279B">
        <w:rPr>
          <w:sz w:val="24"/>
          <w:szCs w:val="24"/>
        </w:rPr>
        <w:t xml:space="preserve">    1. The Son Jesus’ Birth and Life</w:t>
      </w:r>
    </w:p>
    <w:p w:rsidR="00691D4D" w:rsidRPr="009C279B" w:rsidRDefault="00691D4D" w:rsidP="00691D4D">
      <w:pPr>
        <w:rPr>
          <w:sz w:val="24"/>
          <w:szCs w:val="24"/>
        </w:rPr>
      </w:pPr>
      <w:r w:rsidRPr="009C279B">
        <w:rPr>
          <w:sz w:val="24"/>
          <w:szCs w:val="24"/>
        </w:rPr>
        <w:t xml:space="preserve">    2. The Son Jesus’ Salvation Miracle Ministry </w:t>
      </w:r>
    </w:p>
    <w:p w:rsidR="00691D4D" w:rsidRPr="009C279B" w:rsidRDefault="00691D4D" w:rsidP="00691D4D">
      <w:pPr>
        <w:rPr>
          <w:sz w:val="24"/>
          <w:szCs w:val="24"/>
        </w:rPr>
      </w:pPr>
      <w:r w:rsidRPr="009C279B">
        <w:rPr>
          <w:sz w:val="24"/>
          <w:szCs w:val="24"/>
        </w:rPr>
        <w:t xml:space="preserve">    3. The Son Jesus’ Death and Crucifixion as the Jewish Messiah     </w:t>
      </w:r>
    </w:p>
    <w:p w:rsidR="00691D4D" w:rsidRPr="009C279B" w:rsidRDefault="00691D4D" w:rsidP="00691D4D">
      <w:pPr>
        <w:rPr>
          <w:sz w:val="24"/>
          <w:szCs w:val="24"/>
        </w:rPr>
      </w:pPr>
      <w:r w:rsidRPr="009C279B">
        <w:rPr>
          <w:sz w:val="24"/>
          <w:szCs w:val="24"/>
        </w:rPr>
        <w:t xml:space="preserve">        a. What did the Blood of Jesus accomplish? </w:t>
      </w:r>
    </w:p>
    <w:p w:rsidR="00691D4D" w:rsidRPr="009C279B" w:rsidRDefault="00691D4D" w:rsidP="00691D4D">
      <w:pPr>
        <w:rPr>
          <w:sz w:val="24"/>
          <w:szCs w:val="24"/>
        </w:rPr>
      </w:pPr>
      <w:r w:rsidRPr="009C279B">
        <w:rPr>
          <w:sz w:val="24"/>
          <w:szCs w:val="24"/>
        </w:rPr>
        <w:t xml:space="preserve">    4. The Son Jesus’ Resurrection and Ascension </w:t>
      </w:r>
    </w:p>
    <w:p w:rsidR="00691D4D" w:rsidRPr="009C279B" w:rsidRDefault="00691D4D" w:rsidP="00691D4D">
      <w:pPr>
        <w:rPr>
          <w:sz w:val="24"/>
          <w:szCs w:val="24"/>
        </w:rPr>
      </w:pPr>
      <w:r w:rsidRPr="009C279B">
        <w:rPr>
          <w:sz w:val="24"/>
          <w:szCs w:val="24"/>
        </w:rPr>
        <w:t xml:space="preserve">    5. The Son Jesus’ Throne</w:t>
      </w:r>
    </w:p>
    <w:p w:rsidR="00691D4D" w:rsidRPr="009C279B" w:rsidRDefault="00691D4D" w:rsidP="00691D4D">
      <w:pPr>
        <w:rPr>
          <w:sz w:val="24"/>
          <w:szCs w:val="24"/>
        </w:rPr>
      </w:pPr>
      <w:r w:rsidRPr="009C279B">
        <w:rPr>
          <w:sz w:val="24"/>
          <w:szCs w:val="24"/>
        </w:rPr>
        <w:t xml:space="preserve">    6. The Son Jesus’ Omniscience by the Father Stephen </w:t>
      </w:r>
    </w:p>
    <w:p w:rsidR="00691D4D" w:rsidRPr="009C279B" w:rsidRDefault="00691D4D" w:rsidP="00691D4D">
      <w:pPr>
        <w:rPr>
          <w:sz w:val="24"/>
          <w:szCs w:val="24"/>
        </w:rPr>
      </w:pPr>
      <w:r w:rsidRPr="009C279B">
        <w:rPr>
          <w:sz w:val="24"/>
          <w:szCs w:val="24"/>
        </w:rPr>
        <w:lastRenderedPageBreak/>
        <w:t>e. The Brother John’s Omniscience by the Lord Stephen</w:t>
      </w:r>
    </w:p>
    <w:p w:rsidR="00691D4D" w:rsidRPr="009C279B" w:rsidRDefault="00691D4D" w:rsidP="00691D4D">
      <w:pPr>
        <w:rPr>
          <w:sz w:val="24"/>
          <w:szCs w:val="24"/>
        </w:rPr>
      </w:pPr>
      <w:r w:rsidRPr="009C279B">
        <w:rPr>
          <w:sz w:val="24"/>
          <w:szCs w:val="24"/>
        </w:rPr>
        <w:t xml:space="preserve">    1. The Brother John’s Birth and Life</w:t>
      </w:r>
    </w:p>
    <w:p w:rsidR="00691D4D" w:rsidRPr="009C279B" w:rsidRDefault="00691D4D" w:rsidP="00691D4D">
      <w:pPr>
        <w:rPr>
          <w:sz w:val="24"/>
          <w:szCs w:val="24"/>
        </w:rPr>
      </w:pPr>
      <w:r w:rsidRPr="009C279B">
        <w:rPr>
          <w:sz w:val="24"/>
          <w:szCs w:val="24"/>
        </w:rPr>
        <w:t xml:space="preserve">    2. The Brother John’s Grace Ministry</w:t>
      </w:r>
    </w:p>
    <w:p w:rsidR="00691D4D" w:rsidRPr="009C279B" w:rsidRDefault="00691D4D" w:rsidP="00691D4D">
      <w:pPr>
        <w:rPr>
          <w:sz w:val="24"/>
          <w:szCs w:val="24"/>
        </w:rPr>
      </w:pPr>
      <w:r w:rsidRPr="009C279B">
        <w:rPr>
          <w:sz w:val="24"/>
          <w:szCs w:val="24"/>
        </w:rPr>
        <w:t xml:space="preserve">    3. The Brother John’s Death and Beheading</w:t>
      </w:r>
    </w:p>
    <w:p w:rsidR="00691D4D" w:rsidRPr="009C279B" w:rsidRDefault="00691D4D" w:rsidP="00691D4D">
      <w:pPr>
        <w:rPr>
          <w:sz w:val="24"/>
          <w:szCs w:val="24"/>
        </w:rPr>
      </w:pPr>
      <w:r w:rsidRPr="009C279B">
        <w:rPr>
          <w:sz w:val="24"/>
          <w:szCs w:val="24"/>
        </w:rPr>
        <w:t xml:space="preserve">        a. What did the Blood of John accomplish? </w:t>
      </w:r>
    </w:p>
    <w:p w:rsidR="00691D4D" w:rsidRPr="009C279B" w:rsidRDefault="00691D4D" w:rsidP="00691D4D">
      <w:pPr>
        <w:rPr>
          <w:sz w:val="24"/>
          <w:szCs w:val="24"/>
        </w:rPr>
      </w:pPr>
      <w:r w:rsidRPr="009C279B">
        <w:rPr>
          <w:sz w:val="24"/>
          <w:szCs w:val="24"/>
        </w:rPr>
        <w:t xml:space="preserve">    4. The Brother John’s Resurrection and Ascension </w:t>
      </w:r>
    </w:p>
    <w:p w:rsidR="00691D4D" w:rsidRPr="009C279B" w:rsidRDefault="00691D4D" w:rsidP="00691D4D">
      <w:pPr>
        <w:rPr>
          <w:sz w:val="24"/>
          <w:szCs w:val="24"/>
        </w:rPr>
      </w:pPr>
      <w:r w:rsidRPr="009C279B">
        <w:rPr>
          <w:sz w:val="24"/>
          <w:szCs w:val="24"/>
        </w:rPr>
        <w:t xml:space="preserve">    5. The Brother John’s Throne </w:t>
      </w:r>
    </w:p>
    <w:p w:rsidR="00691D4D" w:rsidRPr="009C279B" w:rsidRDefault="00691D4D" w:rsidP="00691D4D">
      <w:pPr>
        <w:rPr>
          <w:sz w:val="24"/>
          <w:szCs w:val="24"/>
        </w:rPr>
      </w:pPr>
      <w:r w:rsidRPr="009C279B">
        <w:rPr>
          <w:sz w:val="24"/>
          <w:szCs w:val="24"/>
        </w:rPr>
        <w:t xml:space="preserve">    6. The Brother John‘s Omniscience by the Father Stephen </w:t>
      </w:r>
    </w:p>
    <w:p w:rsidR="00691D4D" w:rsidRPr="009C279B" w:rsidRDefault="00691D4D" w:rsidP="00691D4D">
      <w:pPr>
        <w:rPr>
          <w:sz w:val="24"/>
          <w:szCs w:val="24"/>
        </w:rPr>
      </w:pPr>
      <w:r w:rsidRPr="009C279B">
        <w:rPr>
          <w:sz w:val="24"/>
          <w:szCs w:val="24"/>
        </w:rPr>
        <w:t xml:space="preserve">Chapter 3                                                                                                                </w:t>
      </w:r>
    </w:p>
    <w:p w:rsidR="00691D4D" w:rsidRPr="009C279B" w:rsidRDefault="00691D4D" w:rsidP="00691D4D">
      <w:pPr>
        <w:rPr>
          <w:sz w:val="24"/>
          <w:szCs w:val="24"/>
        </w:rPr>
      </w:pPr>
      <w:r w:rsidRPr="009C279B">
        <w:rPr>
          <w:sz w:val="24"/>
          <w:szCs w:val="24"/>
        </w:rPr>
        <w:t xml:space="preserve">The Lord Lucifer’s Omniscience </w:t>
      </w:r>
    </w:p>
    <w:p w:rsidR="00691D4D" w:rsidRPr="009C279B" w:rsidRDefault="00691D4D" w:rsidP="00691D4D">
      <w:pPr>
        <w:rPr>
          <w:sz w:val="24"/>
          <w:szCs w:val="24"/>
        </w:rPr>
      </w:pPr>
      <w:r w:rsidRPr="009C279B">
        <w:rPr>
          <w:sz w:val="24"/>
          <w:szCs w:val="24"/>
        </w:rPr>
        <w:t>a. What was Lucifer’s life like?</w:t>
      </w:r>
    </w:p>
    <w:p w:rsidR="00691D4D" w:rsidRPr="009C279B" w:rsidRDefault="00691D4D" w:rsidP="00691D4D">
      <w:pPr>
        <w:rPr>
          <w:sz w:val="24"/>
          <w:szCs w:val="24"/>
        </w:rPr>
      </w:pPr>
      <w:r w:rsidRPr="009C279B">
        <w:rPr>
          <w:sz w:val="24"/>
          <w:szCs w:val="24"/>
        </w:rPr>
        <w:t>b. What were Lucifer’s roles?</w:t>
      </w:r>
    </w:p>
    <w:p w:rsidR="00691D4D" w:rsidRPr="009C279B" w:rsidRDefault="00691D4D" w:rsidP="00691D4D">
      <w:pPr>
        <w:rPr>
          <w:sz w:val="24"/>
          <w:szCs w:val="24"/>
        </w:rPr>
      </w:pPr>
      <w:r w:rsidRPr="009C279B">
        <w:rPr>
          <w:sz w:val="24"/>
          <w:szCs w:val="24"/>
        </w:rPr>
        <w:t>c. What were Lucifer’s relationships?</w:t>
      </w:r>
    </w:p>
    <w:p w:rsidR="00691D4D" w:rsidRPr="009C279B" w:rsidRDefault="00691D4D" w:rsidP="00691D4D">
      <w:pPr>
        <w:rPr>
          <w:sz w:val="24"/>
          <w:szCs w:val="24"/>
        </w:rPr>
      </w:pPr>
      <w:r w:rsidRPr="009C279B">
        <w:rPr>
          <w:sz w:val="24"/>
          <w:szCs w:val="24"/>
        </w:rPr>
        <w:t>d. What was Lucifer’s world?</w:t>
      </w:r>
    </w:p>
    <w:p w:rsidR="00691D4D" w:rsidRPr="009C279B" w:rsidRDefault="00691D4D" w:rsidP="00691D4D">
      <w:pPr>
        <w:rPr>
          <w:sz w:val="24"/>
          <w:szCs w:val="24"/>
        </w:rPr>
      </w:pPr>
      <w:r w:rsidRPr="009C279B">
        <w:rPr>
          <w:sz w:val="24"/>
          <w:szCs w:val="24"/>
        </w:rPr>
        <w:t>e. What were Lucifer’s offices?</w:t>
      </w:r>
    </w:p>
    <w:p w:rsidR="00691D4D" w:rsidRPr="009C279B" w:rsidRDefault="00691D4D" w:rsidP="00691D4D">
      <w:pPr>
        <w:rPr>
          <w:sz w:val="24"/>
          <w:szCs w:val="24"/>
        </w:rPr>
      </w:pPr>
      <w:r w:rsidRPr="009C279B">
        <w:rPr>
          <w:sz w:val="24"/>
          <w:szCs w:val="24"/>
        </w:rPr>
        <w:t>f.  What were Lucifer’s reputations?</w:t>
      </w:r>
    </w:p>
    <w:p w:rsidR="00691D4D" w:rsidRPr="009C279B" w:rsidRDefault="00691D4D" w:rsidP="00691D4D">
      <w:pPr>
        <w:rPr>
          <w:sz w:val="24"/>
          <w:szCs w:val="24"/>
        </w:rPr>
      </w:pPr>
      <w:r w:rsidRPr="009C279B">
        <w:rPr>
          <w:sz w:val="24"/>
          <w:szCs w:val="24"/>
        </w:rPr>
        <w:t>g. What was Lucifer’s job?</w:t>
      </w:r>
    </w:p>
    <w:p w:rsidR="00691D4D" w:rsidRPr="009C279B" w:rsidRDefault="00691D4D" w:rsidP="00691D4D">
      <w:pPr>
        <w:rPr>
          <w:sz w:val="24"/>
          <w:szCs w:val="24"/>
        </w:rPr>
      </w:pPr>
      <w:r w:rsidRPr="009C279B">
        <w:rPr>
          <w:sz w:val="24"/>
          <w:szCs w:val="24"/>
        </w:rPr>
        <w:t>h. Why was Lucifer chosen to guard the tree of life?</w:t>
      </w:r>
    </w:p>
    <w:p w:rsidR="00691D4D" w:rsidRPr="009C279B" w:rsidRDefault="00691D4D" w:rsidP="00691D4D">
      <w:pPr>
        <w:rPr>
          <w:sz w:val="24"/>
          <w:szCs w:val="24"/>
        </w:rPr>
      </w:pPr>
      <w:r w:rsidRPr="009C279B">
        <w:rPr>
          <w:sz w:val="24"/>
          <w:szCs w:val="24"/>
        </w:rPr>
        <w:t>i. How did Lucifer glorify God?</w:t>
      </w:r>
    </w:p>
    <w:p w:rsidR="00691D4D" w:rsidRPr="009C279B" w:rsidRDefault="00691D4D" w:rsidP="00691D4D">
      <w:pPr>
        <w:rPr>
          <w:sz w:val="24"/>
          <w:szCs w:val="24"/>
        </w:rPr>
      </w:pPr>
      <w:r w:rsidRPr="009C279B">
        <w:rPr>
          <w:sz w:val="24"/>
          <w:szCs w:val="24"/>
        </w:rPr>
        <w:t xml:space="preserve">j. Was Lucifer the origin of the Unforgiveable Sin? </w:t>
      </w:r>
    </w:p>
    <w:p w:rsidR="00691D4D" w:rsidRPr="009C279B" w:rsidRDefault="00691D4D" w:rsidP="00691D4D">
      <w:pPr>
        <w:rPr>
          <w:sz w:val="24"/>
          <w:szCs w:val="24"/>
        </w:rPr>
      </w:pPr>
      <w:r w:rsidRPr="009C279B">
        <w:rPr>
          <w:sz w:val="24"/>
          <w:szCs w:val="24"/>
        </w:rPr>
        <w:t xml:space="preserve">    1. The doctrine of the other Lord called “Wisdom” </w:t>
      </w:r>
    </w:p>
    <w:p w:rsidR="00691D4D" w:rsidRPr="009C279B" w:rsidRDefault="00691D4D" w:rsidP="00691D4D">
      <w:pPr>
        <w:rPr>
          <w:sz w:val="24"/>
          <w:szCs w:val="24"/>
        </w:rPr>
      </w:pPr>
      <w:r w:rsidRPr="009C279B">
        <w:rPr>
          <w:sz w:val="24"/>
          <w:szCs w:val="24"/>
        </w:rPr>
        <w:t>k. Did the Giant’s realms originate from Lucifer?</w:t>
      </w:r>
    </w:p>
    <w:p w:rsidR="00691D4D" w:rsidRPr="009C279B" w:rsidRDefault="00691D4D" w:rsidP="00691D4D">
      <w:pPr>
        <w:rPr>
          <w:sz w:val="24"/>
          <w:szCs w:val="24"/>
        </w:rPr>
      </w:pPr>
      <w:r w:rsidRPr="009C279B">
        <w:rPr>
          <w:sz w:val="24"/>
          <w:szCs w:val="24"/>
        </w:rPr>
        <w:t xml:space="preserve">l.  What does Lucifer’s name mean in translation? </w:t>
      </w:r>
    </w:p>
    <w:p w:rsidR="00691D4D" w:rsidRPr="009C279B" w:rsidRDefault="00691D4D" w:rsidP="00691D4D">
      <w:pPr>
        <w:rPr>
          <w:sz w:val="24"/>
          <w:szCs w:val="24"/>
        </w:rPr>
      </w:pPr>
      <w:r w:rsidRPr="009C279B">
        <w:rPr>
          <w:sz w:val="24"/>
          <w:szCs w:val="24"/>
        </w:rPr>
        <w:t xml:space="preserve">m. What qualifications did Lucifer possess? </w:t>
      </w:r>
    </w:p>
    <w:p w:rsidR="00691D4D" w:rsidRPr="009C279B" w:rsidRDefault="00691D4D" w:rsidP="00691D4D">
      <w:pPr>
        <w:rPr>
          <w:sz w:val="24"/>
          <w:szCs w:val="24"/>
        </w:rPr>
      </w:pPr>
      <w:r w:rsidRPr="009C279B">
        <w:rPr>
          <w:sz w:val="24"/>
          <w:szCs w:val="24"/>
        </w:rPr>
        <w:lastRenderedPageBreak/>
        <w:t xml:space="preserve">n. How many Cherubs were under His command? </w:t>
      </w:r>
    </w:p>
    <w:p w:rsidR="00691D4D" w:rsidRPr="009C279B" w:rsidRDefault="00691D4D" w:rsidP="00691D4D">
      <w:pPr>
        <w:rPr>
          <w:sz w:val="24"/>
          <w:szCs w:val="24"/>
        </w:rPr>
      </w:pPr>
      <w:r w:rsidRPr="009C279B">
        <w:rPr>
          <w:sz w:val="24"/>
          <w:szCs w:val="24"/>
        </w:rPr>
        <w:t>o. What are the identities of Lucifer?</w:t>
      </w:r>
    </w:p>
    <w:p w:rsidR="00691D4D" w:rsidRPr="009C279B" w:rsidRDefault="00691D4D" w:rsidP="00691D4D">
      <w:pPr>
        <w:rPr>
          <w:sz w:val="24"/>
          <w:szCs w:val="24"/>
        </w:rPr>
      </w:pPr>
      <w:r w:rsidRPr="009C279B">
        <w:rPr>
          <w:sz w:val="24"/>
          <w:szCs w:val="24"/>
        </w:rPr>
        <w:t>p. How did Lucifer come into existence?</w:t>
      </w:r>
    </w:p>
    <w:p w:rsidR="00691D4D" w:rsidRPr="009C279B" w:rsidRDefault="00691D4D" w:rsidP="00691D4D">
      <w:pPr>
        <w:rPr>
          <w:sz w:val="24"/>
          <w:szCs w:val="24"/>
        </w:rPr>
      </w:pPr>
      <w:r w:rsidRPr="009C279B">
        <w:rPr>
          <w:sz w:val="24"/>
          <w:szCs w:val="24"/>
        </w:rPr>
        <w:t xml:space="preserve">Chapter 4                                                                                                                                                  </w:t>
      </w:r>
    </w:p>
    <w:p w:rsidR="00691D4D" w:rsidRPr="009C279B" w:rsidRDefault="00691D4D" w:rsidP="00691D4D">
      <w:pPr>
        <w:rPr>
          <w:sz w:val="24"/>
          <w:szCs w:val="24"/>
        </w:rPr>
      </w:pPr>
      <w:r w:rsidRPr="009C279B">
        <w:rPr>
          <w:sz w:val="24"/>
          <w:szCs w:val="24"/>
        </w:rPr>
        <w:t xml:space="preserve">The other Heavenly Ministers who have Omniscience </w:t>
      </w:r>
    </w:p>
    <w:p w:rsidR="00691D4D" w:rsidRPr="009C279B" w:rsidRDefault="00691D4D" w:rsidP="00691D4D">
      <w:pPr>
        <w:rPr>
          <w:sz w:val="24"/>
          <w:szCs w:val="24"/>
        </w:rPr>
      </w:pPr>
      <w:r w:rsidRPr="009C279B">
        <w:rPr>
          <w:sz w:val="24"/>
          <w:szCs w:val="24"/>
        </w:rPr>
        <w:t>a. Philip the Heavenly Minister</w:t>
      </w:r>
    </w:p>
    <w:p w:rsidR="00691D4D" w:rsidRPr="009C279B" w:rsidRDefault="00691D4D" w:rsidP="00691D4D">
      <w:pPr>
        <w:rPr>
          <w:sz w:val="24"/>
          <w:szCs w:val="24"/>
        </w:rPr>
      </w:pPr>
      <w:r w:rsidRPr="009C279B">
        <w:rPr>
          <w:sz w:val="24"/>
          <w:szCs w:val="24"/>
        </w:rPr>
        <w:t xml:space="preserve">    1. Philip’s life</w:t>
      </w:r>
    </w:p>
    <w:p w:rsidR="00691D4D" w:rsidRPr="009C279B" w:rsidRDefault="00691D4D" w:rsidP="00691D4D">
      <w:pPr>
        <w:rPr>
          <w:sz w:val="24"/>
          <w:szCs w:val="24"/>
        </w:rPr>
      </w:pPr>
      <w:r w:rsidRPr="009C279B">
        <w:rPr>
          <w:sz w:val="24"/>
          <w:szCs w:val="24"/>
        </w:rPr>
        <w:t xml:space="preserve">    2. Philip’s relationships</w:t>
      </w:r>
    </w:p>
    <w:p w:rsidR="00691D4D" w:rsidRPr="009C279B" w:rsidRDefault="00691D4D" w:rsidP="00691D4D">
      <w:pPr>
        <w:rPr>
          <w:sz w:val="24"/>
          <w:szCs w:val="24"/>
        </w:rPr>
      </w:pPr>
      <w:r w:rsidRPr="009C279B">
        <w:rPr>
          <w:sz w:val="24"/>
          <w:szCs w:val="24"/>
        </w:rPr>
        <w:t xml:space="preserve">    3. Philip’s Holy Ghost ministry</w:t>
      </w:r>
    </w:p>
    <w:p w:rsidR="00691D4D" w:rsidRPr="009C279B" w:rsidRDefault="00691D4D" w:rsidP="00691D4D">
      <w:pPr>
        <w:rPr>
          <w:sz w:val="24"/>
          <w:szCs w:val="24"/>
        </w:rPr>
      </w:pPr>
      <w:r w:rsidRPr="009C279B">
        <w:rPr>
          <w:sz w:val="24"/>
          <w:szCs w:val="24"/>
        </w:rPr>
        <w:t xml:space="preserve">b. The Omniscient Five Mystery Heavenly Ministers     </w:t>
      </w:r>
    </w:p>
    <w:p w:rsidR="00691D4D" w:rsidRPr="009C279B" w:rsidRDefault="00691D4D" w:rsidP="00691D4D">
      <w:pPr>
        <w:rPr>
          <w:sz w:val="24"/>
          <w:szCs w:val="24"/>
        </w:rPr>
      </w:pPr>
      <w:r w:rsidRPr="009C279B">
        <w:rPr>
          <w:sz w:val="24"/>
          <w:szCs w:val="24"/>
        </w:rPr>
        <w:t xml:space="preserve">    1. Prochorus the Heavenly Minister</w:t>
      </w:r>
    </w:p>
    <w:p w:rsidR="00691D4D" w:rsidRPr="009C279B" w:rsidRDefault="00691D4D" w:rsidP="00691D4D">
      <w:pPr>
        <w:rPr>
          <w:sz w:val="24"/>
          <w:szCs w:val="24"/>
        </w:rPr>
      </w:pPr>
      <w:r w:rsidRPr="009C279B">
        <w:rPr>
          <w:sz w:val="24"/>
          <w:szCs w:val="24"/>
        </w:rPr>
        <w:t xml:space="preserve">    2. Nicanor the Heavenly Minister</w:t>
      </w:r>
    </w:p>
    <w:p w:rsidR="00691D4D" w:rsidRPr="009C279B" w:rsidRDefault="00691D4D" w:rsidP="00691D4D">
      <w:pPr>
        <w:rPr>
          <w:sz w:val="24"/>
          <w:szCs w:val="24"/>
        </w:rPr>
      </w:pPr>
      <w:r w:rsidRPr="009C279B">
        <w:rPr>
          <w:sz w:val="24"/>
          <w:szCs w:val="24"/>
        </w:rPr>
        <w:t xml:space="preserve">    3. Timon the Heavenly Minister</w:t>
      </w:r>
    </w:p>
    <w:p w:rsidR="00691D4D" w:rsidRPr="009C279B" w:rsidRDefault="00691D4D" w:rsidP="00691D4D">
      <w:pPr>
        <w:rPr>
          <w:sz w:val="24"/>
          <w:szCs w:val="24"/>
        </w:rPr>
      </w:pPr>
      <w:r w:rsidRPr="009C279B">
        <w:rPr>
          <w:sz w:val="24"/>
          <w:szCs w:val="24"/>
        </w:rPr>
        <w:t xml:space="preserve">    4. Parmenas the Heavenly Minister </w:t>
      </w:r>
    </w:p>
    <w:p w:rsidR="00691D4D" w:rsidRPr="009C279B" w:rsidRDefault="00691D4D" w:rsidP="00691D4D">
      <w:pPr>
        <w:rPr>
          <w:sz w:val="24"/>
          <w:szCs w:val="24"/>
        </w:rPr>
      </w:pPr>
      <w:r w:rsidRPr="009C279B">
        <w:rPr>
          <w:sz w:val="24"/>
          <w:szCs w:val="24"/>
        </w:rPr>
        <w:t xml:space="preserve">    5. Nicolas the Heavenly Minister                                                                                                    </w:t>
      </w:r>
    </w:p>
    <w:p w:rsidR="00691D4D" w:rsidRPr="009C279B" w:rsidRDefault="00691D4D" w:rsidP="00691D4D">
      <w:pPr>
        <w:rPr>
          <w:sz w:val="24"/>
          <w:szCs w:val="24"/>
        </w:rPr>
      </w:pPr>
      <w:r w:rsidRPr="009C279B">
        <w:rPr>
          <w:sz w:val="24"/>
          <w:szCs w:val="24"/>
        </w:rPr>
        <w:t>Conclusion</w:t>
      </w:r>
    </w:p>
    <w:p w:rsidR="00691D4D" w:rsidRPr="009C279B" w:rsidRDefault="00691D4D" w:rsidP="00691D4D">
      <w:pPr>
        <w:jc w:val="center"/>
        <w:rPr>
          <w:sz w:val="24"/>
          <w:szCs w:val="24"/>
        </w:rPr>
      </w:pPr>
      <w:r w:rsidRPr="009C279B">
        <w:rPr>
          <w:sz w:val="24"/>
          <w:szCs w:val="24"/>
        </w:rPr>
        <w:t xml:space="preserve">Chapter 1: The Lord Yahweh’s Omniscience as Creator of the Father Stephen Our Lord  </w:t>
      </w:r>
    </w:p>
    <w:p w:rsidR="00691D4D" w:rsidRPr="009C279B" w:rsidRDefault="00691D4D" w:rsidP="00691D4D">
      <w:pPr>
        <w:spacing w:line="480" w:lineRule="auto"/>
        <w:jc w:val="both"/>
        <w:rPr>
          <w:sz w:val="24"/>
          <w:szCs w:val="24"/>
        </w:rPr>
      </w:pPr>
      <w:r w:rsidRPr="009C279B">
        <w:rPr>
          <w:sz w:val="24"/>
          <w:szCs w:val="24"/>
        </w:rPr>
        <w:t>Omniscience is the capacity to know everything infinitely and at least everything that can be known about good character concerning thoughts, life, feelings and the Universe. In monotheism the Lord of the Holy Bible is known as “</w:t>
      </w:r>
      <w:r w:rsidRPr="009C279B">
        <w:rPr>
          <w:b/>
          <w:sz w:val="24"/>
          <w:szCs w:val="24"/>
        </w:rPr>
        <w:t>The Great I Am</w:t>
      </w:r>
      <w:r w:rsidRPr="009C279B">
        <w:rPr>
          <w:sz w:val="24"/>
          <w:szCs w:val="24"/>
        </w:rPr>
        <w:t>”, “</w:t>
      </w:r>
      <w:r w:rsidRPr="009C279B">
        <w:rPr>
          <w:b/>
          <w:sz w:val="24"/>
          <w:szCs w:val="24"/>
        </w:rPr>
        <w:t>I AM that I AM</w:t>
      </w:r>
      <w:r w:rsidRPr="009C279B">
        <w:rPr>
          <w:sz w:val="24"/>
          <w:szCs w:val="24"/>
        </w:rPr>
        <w:t xml:space="preserve">” or the all-knowing Yahweh. The Lord Yahweh created the Father Stephen Our Lord in Proverbs 8:22-29 (RSV). The Father Stephen acts as the Lord Yahweh and is authorized, appointed, instituted and established as the Potter Creator of the Entire Universe is in Isaiah 64:8; Deuteronomy 32:6; Genesis 1:1; Romans 13:1-10; John 8:58 &amp; Ephesians 4:6. </w:t>
      </w:r>
    </w:p>
    <w:p w:rsidR="00691D4D" w:rsidRPr="009C279B" w:rsidRDefault="00691D4D" w:rsidP="00691D4D">
      <w:pPr>
        <w:spacing w:line="480" w:lineRule="auto"/>
        <w:jc w:val="both"/>
        <w:rPr>
          <w:sz w:val="24"/>
          <w:szCs w:val="24"/>
        </w:rPr>
      </w:pPr>
      <w:r w:rsidRPr="009C279B">
        <w:rPr>
          <w:sz w:val="24"/>
          <w:szCs w:val="24"/>
        </w:rPr>
        <w:lastRenderedPageBreak/>
        <w:t>The Definition of the Father Stephen’s Infallibility is that it is always without mistakes because He is the only divine source &amp; supreme authority of all the Holy Scriptures in John 1:1-3; Hebrews 1:1-3 &amp; Romans 13:1-2. In 2</w:t>
      </w:r>
      <w:r w:rsidRPr="009C279B">
        <w:rPr>
          <w:sz w:val="24"/>
          <w:szCs w:val="24"/>
          <w:vertAlign w:val="superscript"/>
        </w:rPr>
        <w:t>nd</w:t>
      </w:r>
      <w:r w:rsidRPr="009C279B">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691D4D" w:rsidRPr="009C279B" w:rsidRDefault="00691D4D" w:rsidP="00691D4D">
      <w:pPr>
        <w:spacing w:line="480" w:lineRule="auto"/>
        <w:jc w:val="both"/>
        <w:rPr>
          <w:sz w:val="24"/>
          <w:szCs w:val="24"/>
        </w:rPr>
      </w:pPr>
      <w:r w:rsidRPr="009C279B">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691D4D" w:rsidRPr="009C279B" w:rsidRDefault="00691D4D" w:rsidP="00691D4D">
      <w:pPr>
        <w:spacing w:line="480" w:lineRule="auto"/>
        <w:jc w:val="both"/>
        <w:rPr>
          <w:sz w:val="24"/>
          <w:szCs w:val="24"/>
        </w:rPr>
      </w:pPr>
      <w:r w:rsidRPr="009C279B">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w:t>
      </w:r>
      <w:r w:rsidRPr="009C279B">
        <w:rPr>
          <w:sz w:val="24"/>
          <w:szCs w:val="24"/>
        </w:rPr>
        <w:lastRenderedPageBreak/>
        <w:t xml:space="preserve">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691D4D" w:rsidRPr="009C279B" w:rsidRDefault="00691D4D" w:rsidP="00691D4D">
      <w:pPr>
        <w:spacing w:line="480" w:lineRule="auto"/>
        <w:jc w:val="both"/>
        <w:rPr>
          <w:sz w:val="24"/>
          <w:szCs w:val="24"/>
        </w:rPr>
      </w:pPr>
      <w:r w:rsidRPr="009C279B">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691D4D" w:rsidRPr="009C279B" w:rsidRDefault="00691D4D" w:rsidP="00691D4D">
      <w:pPr>
        <w:spacing w:line="480" w:lineRule="auto"/>
        <w:jc w:val="both"/>
        <w:rPr>
          <w:sz w:val="24"/>
          <w:szCs w:val="24"/>
        </w:rPr>
      </w:pPr>
      <w:r w:rsidRPr="009C279B">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691D4D" w:rsidRPr="009C279B" w:rsidRDefault="00691D4D" w:rsidP="00691D4D">
      <w:pPr>
        <w:spacing w:line="480" w:lineRule="auto"/>
        <w:jc w:val="both"/>
        <w:rPr>
          <w:sz w:val="24"/>
          <w:szCs w:val="24"/>
        </w:rPr>
      </w:pPr>
      <w:r w:rsidRPr="009C279B">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691D4D" w:rsidRPr="009C279B" w:rsidRDefault="00691D4D" w:rsidP="00691D4D">
      <w:pPr>
        <w:spacing w:line="480" w:lineRule="auto"/>
        <w:jc w:val="both"/>
        <w:rPr>
          <w:sz w:val="24"/>
          <w:szCs w:val="24"/>
        </w:rPr>
      </w:pPr>
      <w:r w:rsidRPr="009C279B">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9C279B">
        <w:rPr>
          <w:b/>
          <w:i/>
          <w:sz w:val="24"/>
          <w:szCs w:val="24"/>
        </w:rPr>
        <w:t>Plenus</w:t>
      </w:r>
      <w:r w:rsidRPr="009C279B">
        <w:rPr>
          <w:sz w:val="24"/>
          <w:szCs w:val="24"/>
        </w:rPr>
        <w:t xml:space="preserve">. The Partial </w:t>
      </w:r>
      <w:r w:rsidRPr="009C279B">
        <w:rPr>
          <w:sz w:val="24"/>
          <w:szCs w:val="24"/>
        </w:rPr>
        <w:lastRenderedPageBreak/>
        <w:t xml:space="preserve">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691D4D" w:rsidRPr="009C279B" w:rsidRDefault="00691D4D" w:rsidP="00691D4D">
      <w:pPr>
        <w:spacing w:line="480" w:lineRule="auto"/>
        <w:jc w:val="both"/>
        <w:rPr>
          <w:sz w:val="24"/>
          <w:szCs w:val="24"/>
        </w:rPr>
      </w:pPr>
      <w:r w:rsidRPr="009C279B">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9C279B">
        <w:rPr>
          <w:b/>
          <w:i/>
          <w:sz w:val="24"/>
          <w:szCs w:val="24"/>
        </w:rPr>
        <w:t>Kanon</w:t>
      </w:r>
      <w:r w:rsidRPr="009C279B">
        <w:rPr>
          <w:sz w:val="24"/>
          <w:szCs w:val="24"/>
        </w:rPr>
        <w:t xml:space="preserve"> and from the Hebrew word </w:t>
      </w:r>
      <w:r w:rsidRPr="009C279B">
        <w:rPr>
          <w:b/>
          <w:i/>
          <w:sz w:val="24"/>
          <w:szCs w:val="24"/>
        </w:rPr>
        <w:t xml:space="preserve">Qaneh </w:t>
      </w:r>
      <w:r w:rsidRPr="009C279B">
        <w:rPr>
          <w:sz w:val="24"/>
          <w:szCs w:val="24"/>
        </w:rPr>
        <w:t>which means “</w:t>
      </w:r>
      <w:r w:rsidRPr="009C279B">
        <w:rPr>
          <w:b/>
          <w:sz w:val="24"/>
          <w:szCs w:val="24"/>
        </w:rPr>
        <w:t>measuring rod</w:t>
      </w:r>
      <w:r w:rsidRPr="009C279B">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691D4D" w:rsidRPr="009C279B" w:rsidRDefault="00691D4D" w:rsidP="00691D4D">
      <w:pPr>
        <w:spacing w:line="480" w:lineRule="auto"/>
        <w:jc w:val="center"/>
        <w:rPr>
          <w:sz w:val="24"/>
          <w:szCs w:val="24"/>
        </w:rPr>
      </w:pPr>
      <w:r w:rsidRPr="009C279B">
        <w:rPr>
          <w:sz w:val="24"/>
          <w:szCs w:val="24"/>
        </w:rPr>
        <w:t>What is Truth?</w:t>
      </w:r>
    </w:p>
    <w:p w:rsidR="00691D4D" w:rsidRPr="009C279B" w:rsidRDefault="00691D4D" w:rsidP="00691D4D">
      <w:pPr>
        <w:spacing w:line="480" w:lineRule="auto"/>
        <w:jc w:val="both"/>
        <w:rPr>
          <w:sz w:val="24"/>
          <w:szCs w:val="24"/>
        </w:rPr>
      </w:pPr>
      <w:r w:rsidRPr="009C279B">
        <w:rPr>
          <w:sz w:val="24"/>
          <w:szCs w:val="24"/>
        </w:rPr>
        <w:lastRenderedPageBreak/>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691D4D" w:rsidRPr="009C279B" w:rsidRDefault="00691D4D" w:rsidP="00691D4D">
      <w:pPr>
        <w:spacing w:line="480" w:lineRule="auto"/>
        <w:jc w:val="both"/>
        <w:rPr>
          <w:sz w:val="24"/>
          <w:szCs w:val="24"/>
        </w:rPr>
      </w:pPr>
      <w:r w:rsidRPr="009C279B">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9C279B">
        <w:rPr>
          <w:sz w:val="24"/>
          <w:szCs w:val="24"/>
          <w:vertAlign w:val="superscript"/>
        </w:rPr>
        <w:t>st</w:t>
      </w:r>
      <w:r w:rsidRPr="009C279B">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9C279B">
        <w:rPr>
          <w:sz w:val="24"/>
          <w:szCs w:val="24"/>
          <w:vertAlign w:val="superscript"/>
        </w:rPr>
        <w:t>st</w:t>
      </w:r>
      <w:r w:rsidRPr="009C279B">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9C279B">
        <w:rPr>
          <w:sz w:val="24"/>
          <w:szCs w:val="24"/>
          <w:vertAlign w:val="superscript"/>
        </w:rPr>
        <w:t>st</w:t>
      </w:r>
      <w:r w:rsidRPr="009C279B">
        <w:rPr>
          <w:sz w:val="24"/>
          <w:szCs w:val="24"/>
        </w:rPr>
        <w:t xml:space="preserve"> Kings 17:24; 22:16; 2</w:t>
      </w:r>
      <w:r w:rsidRPr="009C279B">
        <w:rPr>
          <w:sz w:val="24"/>
          <w:szCs w:val="24"/>
          <w:vertAlign w:val="superscript"/>
        </w:rPr>
        <w:t>nd</w:t>
      </w:r>
      <w:r w:rsidRPr="009C279B">
        <w:rPr>
          <w:sz w:val="24"/>
          <w:szCs w:val="24"/>
        </w:rPr>
        <w:t xml:space="preserve"> Chronicles 18:15; Nehemiah 6:6; Proverbs 8:7; 12:17; Isaiah 45:19 &amp; Zechariah 8:16. Truth is subject to infallible proof is in Genesis 42:14-16; Deuteronomy 13:12-15; 17:2-5; 19:16-19; 22:20-21; 1</w:t>
      </w:r>
      <w:r w:rsidRPr="009C279B">
        <w:rPr>
          <w:sz w:val="24"/>
          <w:szCs w:val="24"/>
          <w:vertAlign w:val="superscript"/>
        </w:rPr>
        <w:t>st</w:t>
      </w:r>
      <w:r w:rsidRPr="009C279B">
        <w:rPr>
          <w:sz w:val="24"/>
          <w:szCs w:val="24"/>
        </w:rPr>
        <w:t xml:space="preserve"> Kings 10:6-7; 2</w:t>
      </w:r>
      <w:r w:rsidRPr="009C279B">
        <w:rPr>
          <w:sz w:val="24"/>
          <w:szCs w:val="24"/>
          <w:vertAlign w:val="superscript"/>
        </w:rPr>
        <w:t>nd</w:t>
      </w:r>
      <w:r w:rsidRPr="009C279B">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9C279B">
        <w:rPr>
          <w:sz w:val="24"/>
          <w:szCs w:val="24"/>
          <w:vertAlign w:val="superscript"/>
        </w:rPr>
        <w:t>nd</w:t>
      </w:r>
      <w:r w:rsidRPr="009C279B">
        <w:rPr>
          <w:sz w:val="24"/>
          <w:szCs w:val="24"/>
        </w:rPr>
        <w:t xml:space="preserve"> Kings 19:17; Jeremiah 26:15; Matthew 5:18; 8:10; 21:21; Mark 8:12; 14:30; John 3:3; 8:51; 21:18 &amp; Luke 4:24; 21:32. Amen as a liturgical affirmation of truth: Of oaths and curses is in Numbers 5:22; Deuteronomy </w:t>
      </w:r>
      <w:r w:rsidRPr="009C279B">
        <w:rPr>
          <w:sz w:val="24"/>
          <w:szCs w:val="24"/>
        </w:rPr>
        <w:lastRenderedPageBreak/>
        <w:t>27:15-26; Nehemiah 5:13 &amp; Jeremiah 11:5. Of benedictions and doxologies is in 1</w:t>
      </w:r>
      <w:r w:rsidRPr="009C279B">
        <w:rPr>
          <w:sz w:val="24"/>
          <w:szCs w:val="24"/>
          <w:vertAlign w:val="superscript"/>
        </w:rPr>
        <w:t>st</w:t>
      </w:r>
      <w:r w:rsidRPr="009C279B">
        <w:rPr>
          <w:sz w:val="24"/>
          <w:szCs w:val="24"/>
        </w:rPr>
        <w:t xml:space="preserve"> Chronicles 16:36; Nehemiah 8:6 &amp; Psalms 41:13; 72:19; 89:52; 106:48. In general use is in Jeremiah 28:6 &amp; 1</w:t>
      </w:r>
      <w:r w:rsidRPr="009C279B">
        <w:rPr>
          <w:sz w:val="24"/>
          <w:szCs w:val="24"/>
          <w:vertAlign w:val="superscript"/>
        </w:rPr>
        <w:t>st</w:t>
      </w:r>
      <w:r w:rsidRPr="009C279B">
        <w:rPr>
          <w:sz w:val="24"/>
          <w:szCs w:val="24"/>
        </w:rPr>
        <w:t xml:space="preserve"> Kings 1:32-37. In the NT is in Romans 1:25; 9:5; 11:36; Matthew 6:13; 1</w:t>
      </w:r>
      <w:r w:rsidRPr="009C279B">
        <w:rPr>
          <w:sz w:val="24"/>
          <w:szCs w:val="24"/>
          <w:vertAlign w:val="superscript"/>
        </w:rPr>
        <w:t>st</w:t>
      </w:r>
      <w:r w:rsidRPr="009C279B">
        <w:rPr>
          <w:sz w:val="24"/>
          <w:szCs w:val="24"/>
        </w:rPr>
        <w:t xml:space="preserve"> Corinthians 14:16; 2</w:t>
      </w:r>
      <w:r w:rsidRPr="009C279B">
        <w:rPr>
          <w:sz w:val="24"/>
          <w:szCs w:val="24"/>
          <w:vertAlign w:val="superscript"/>
        </w:rPr>
        <w:t>nd</w:t>
      </w:r>
      <w:r w:rsidRPr="009C279B">
        <w:rPr>
          <w:sz w:val="24"/>
          <w:szCs w:val="24"/>
        </w:rPr>
        <w:t xml:space="preserve"> Corinthians 1:20; Galatians 6:18; Philippians 4:20; 1</w:t>
      </w:r>
      <w:r w:rsidRPr="009C279B">
        <w:rPr>
          <w:sz w:val="24"/>
          <w:szCs w:val="24"/>
          <w:vertAlign w:val="superscript"/>
        </w:rPr>
        <w:t>st</w:t>
      </w:r>
      <w:r w:rsidRPr="009C279B">
        <w:rPr>
          <w:sz w:val="24"/>
          <w:szCs w:val="24"/>
        </w:rPr>
        <w:t xml:space="preserve"> Timothy 1:17; Hebrews 13:20-21; 2</w:t>
      </w:r>
      <w:r w:rsidRPr="009C279B">
        <w:rPr>
          <w:sz w:val="24"/>
          <w:szCs w:val="24"/>
          <w:vertAlign w:val="superscript"/>
        </w:rPr>
        <w:t>nd</w:t>
      </w:r>
      <w:r w:rsidRPr="009C279B">
        <w:rPr>
          <w:sz w:val="24"/>
          <w:szCs w:val="24"/>
        </w:rPr>
        <w:t xml:space="preserve"> Peter 3:18; Jude 25 &amp; Revelation 1:6-7; 7:12; 22:20. </w:t>
      </w:r>
    </w:p>
    <w:p w:rsidR="00691D4D" w:rsidRPr="009C279B" w:rsidRDefault="00691D4D" w:rsidP="00691D4D">
      <w:pPr>
        <w:spacing w:line="480" w:lineRule="auto"/>
        <w:jc w:val="both"/>
        <w:rPr>
          <w:sz w:val="24"/>
          <w:szCs w:val="24"/>
        </w:rPr>
      </w:pPr>
      <w:r w:rsidRPr="009C279B">
        <w:rPr>
          <w:sz w:val="24"/>
          <w:szCs w:val="24"/>
        </w:rPr>
        <w:t>Truth as opposed to falsehoods and downright lies is in Ephesians 4:25; John 3:33; 4:37; 18:23; Romans 1:18; 9:1; 1</w:t>
      </w:r>
      <w:r w:rsidRPr="009C279B">
        <w:rPr>
          <w:sz w:val="24"/>
          <w:szCs w:val="24"/>
          <w:vertAlign w:val="superscript"/>
        </w:rPr>
        <w:t>st</w:t>
      </w:r>
      <w:r w:rsidRPr="009C279B">
        <w:rPr>
          <w:sz w:val="24"/>
          <w:szCs w:val="24"/>
        </w:rPr>
        <w:t xml:space="preserve"> Corinthians 15:54; 2</w:t>
      </w:r>
      <w:r w:rsidRPr="009C279B">
        <w:rPr>
          <w:sz w:val="24"/>
          <w:szCs w:val="24"/>
          <w:vertAlign w:val="superscript"/>
        </w:rPr>
        <w:t>nd</w:t>
      </w:r>
      <w:r w:rsidRPr="009C279B">
        <w:rPr>
          <w:sz w:val="24"/>
          <w:szCs w:val="24"/>
        </w:rPr>
        <w:t xml:space="preserve"> Corinthians 7:14; Galatians 4:16; Titus 1:13; 2</w:t>
      </w:r>
      <w:r w:rsidRPr="009C279B">
        <w:rPr>
          <w:sz w:val="24"/>
          <w:szCs w:val="24"/>
          <w:vertAlign w:val="superscript"/>
        </w:rPr>
        <w:t>nd</w:t>
      </w:r>
      <w:r w:rsidRPr="009C279B">
        <w:rPr>
          <w:sz w:val="24"/>
          <w:szCs w:val="24"/>
        </w:rPr>
        <w:t xml:space="preserve"> Peter 2:22; 1</w:t>
      </w:r>
      <w:r w:rsidRPr="009C279B">
        <w:rPr>
          <w:sz w:val="24"/>
          <w:szCs w:val="24"/>
          <w:vertAlign w:val="superscript"/>
        </w:rPr>
        <w:t>st</w:t>
      </w:r>
      <w:r w:rsidRPr="009C279B">
        <w:rPr>
          <w:sz w:val="24"/>
          <w:szCs w:val="24"/>
        </w:rPr>
        <w:t xml:space="preserve"> John 2:4; 2</w:t>
      </w:r>
      <w:r w:rsidRPr="009C279B">
        <w:rPr>
          <w:sz w:val="24"/>
          <w:szCs w:val="24"/>
          <w:vertAlign w:val="superscript"/>
        </w:rPr>
        <w:t>nd</w:t>
      </w:r>
      <w:r w:rsidRPr="009C279B">
        <w:rPr>
          <w:sz w:val="24"/>
          <w:szCs w:val="24"/>
        </w:rPr>
        <w:t xml:space="preserve"> John 1-2 &amp; Acts 6:8-10; 7:1-53, 55-56, 59-60; 21:24; 24:8; 26:25. Truth as reality is in Hebrews 9:24; John 1:9; 4:23; 17:3; Ephesians 4:24; 1</w:t>
      </w:r>
      <w:r w:rsidRPr="009C279B">
        <w:rPr>
          <w:sz w:val="24"/>
          <w:szCs w:val="24"/>
          <w:vertAlign w:val="superscript"/>
        </w:rPr>
        <w:t>st</w:t>
      </w:r>
      <w:r w:rsidRPr="009C279B">
        <w:rPr>
          <w:sz w:val="24"/>
          <w:szCs w:val="24"/>
        </w:rPr>
        <w:t xml:space="preserve"> Thessalonians 1:9; 1</w:t>
      </w:r>
      <w:r w:rsidRPr="009C279B">
        <w:rPr>
          <w:sz w:val="24"/>
          <w:szCs w:val="24"/>
          <w:vertAlign w:val="superscript"/>
        </w:rPr>
        <w:t>st</w:t>
      </w:r>
      <w:r w:rsidRPr="009C279B">
        <w:rPr>
          <w:sz w:val="24"/>
          <w:szCs w:val="24"/>
        </w:rPr>
        <w:t xml:space="preserve"> Timothy 1:2; 3:2; Hebrews 8:2; 12:8; 1</w:t>
      </w:r>
      <w:r w:rsidRPr="009C279B">
        <w:rPr>
          <w:sz w:val="24"/>
          <w:szCs w:val="24"/>
          <w:vertAlign w:val="superscript"/>
        </w:rPr>
        <w:t>st</w:t>
      </w:r>
      <w:r w:rsidRPr="009C279B">
        <w:rPr>
          <w:sz w:val="24"/>
          <w:szCs w:val="24"/>
        </w:rPr>
        <w:t xml:space="preserve"> Peter 5:12; 1</w:t>
      </w:r>
      <w:r w:rsidRPr="009C279B">
        <w:rPr>
          <w:sz w:val="24"/>
          <w:szCs w:val="24"/>
          <w:vertAlign w:val="superscript"/>
        </w:rPr>
        <w:t>st</w:t>
      </w:r>
      <w:r w:rsidRPr="009C279B">
        <w:rPr>
          <w:sz w:val="24"/>
          <w:szCs w:val="24"/>
        </w:rPr>
        <w:t xml:space="preserve"> John 2:5, 8; 5:20 &amp; Revelation 19:9. Truth as trustworthy affirmations is in John 6:47; Matthew 6:2; 10:23; 16:28; 19:23; 23:36; 26:13; Mark 9:41; 11:23; John 1:51; 5:24-25; 8:34; 10:7; 16:7; Philippians 1:15; 1</w:t>
      </w:r>
      <w:r w:rsidRPr="009C279B">
        <w:rPr>
          <w:sz w:val="24"/>
          <w:szCs w:val="24"/>
          <w:vertAlign w:val="superscript"/>
        </w:rPr>
        <w:t>st</w:t>
      </w:r>
      <w:r w:rsidRPr="009C279B">
        <w:rPr>
          <w:sz w:val="24"/>
          <w:szCs w:val="24"/>
        </w:rPr>
        <w:t xml:space="preserve"> Timothy 3:9 &amp; Luke 12:44; 21:3. Truth as faithfulness and reliability: The quality of truth is in Philippians 4:8; John 1:17; 3:21; 4:24; 17:17; Romans 2:20; 1</w:t>
      </w:r>
      <w:r w:rsidRPr="009C279B">
        <w:rPr>
          <w:sz w:val="24"/>
          <w:szCs w:val="24"/>
          <w:vertAlign w:val="superscript"/>
        </w:rPr>
        <w:t>st</w:t>
      </w:r>
      <w:r w:rsidRPr="009C279B">
        <w:rPr>
          <w:sz w:val="24"/>
          <w:szCs w:val="24"/>
        </w:rPr>
        <w:t xml:space="preserve"> Corinthians 5:8; 13:6; 2</w:t>
      </w:r>
      <w:r w:rsidRPr="009C279B">
        <w:rPr>
          <w:sz w:val="24"/>
          <w:szCs w:val="24"/>
          <w:vertAlign w:val="superscript"/>
        </w:rPr>
        <w:t>nd</w:t>
      </w:r>
      <w:r w:rsidRPr="009C279B">
        <w:rPr>
          <w:sz w:val="24"/>
          <w:szCs w:val="24"/>
        </w:rPr>
        <w:t xml:space="preserve"> Corinthians 13:8; Ephesians 5:9; 6:14 &amp; 3</w:t>
      </w:r>
      <w:r w:rsidRPr="009C279B">
        <w:rPr>
          <w:sz w:val="24"/>
          <w:szCs w:val="24"/>
          <w:vertAlign w:val="superscript"/>
        </w:rPr>
        <w:t>rd</w:t>
      </w:r>
      <w:r w:rsidRPr="009C279B">
        <w:rPr>
          <w:sz w:val="24"/>
          <w:szCs w:val="24"/>
        </w:rPr>
        <w:t xml:space="preserve"> John 12. The Whole Truth as an aspect of the Divine Character of the Father Stephen is in Romans 3:3-4, 7; 15:8; Psalms 51:4; 1</w:t>
      </w:r>
      <w:r w:rsidRPr="009C279B">
        <w:rPr>
          <w:sz w:val="24"/>
          <w:szCs w:val="24"/>
          <w:vertAlign w:val="superscript"/>
        </w:rPr>
        <w:t>st</w:t>
      </w:r>
      <w:r w:rsidRPr="009C279B">
        <w:rPr>
          <w:sz w:val="24"/>
          <w:szCs w:val="24"/>
        </w:rPr>
        <w:t xml:space="preserve"> John 5:20 &amp; Revelation 3:7, 14; 6:10; 15:3; 16:7; 19:2, 11. Truth as a Human Quality is in 1</w:t>
      </w:r>
      <w:r w:rsidRPr="009C279B">
        <w:rPr>
          <w:sz w:val="24"/>
          <w:szCs w:val="24"/>
          <w:vertAlign w:val="superscript"/>
        </w:rPr>
        <w:t>st</w:t>
      </w:r>
      <w:r w:rsidRPr="009C279B">
        <w:rPr>
          <w:sz w:val="24"/>
          <w:szCs w:val="24"/>
        </w:rPr>
        <w:t xml:space="preserve"> John 1:8; John 3:21; 7:18; Ephesians 4:15; Philippians 1:18; Revelation 2:13 &amp; Acts 11:23; 14:22. The Son Jesus as truth is in John 1:14; 14:6; 15:1; 18:37-38 &amp; 1</w:t>
      </w:r>
      <w:r w:rsidRPr="009C279B">
        <w:rPr>
          <w:sz w:val="24"/>
          <w:szCs w:val="24"/>
          <w:vertAlign w:val="superscript"/>
        </w:rPr>
        <w:t>st</w:t>
      </w:r>
      <w:r w:rsidRPr="009C279B">
        <w:rPr>
          <w:sz w:val="24"/>
          <w:szCs w:val="24"/>
        </w:rPr>
        <w:t xml:space="preserve"> John 5:20. The Brother John the Holy Ghost as truth is in John 14:16-17; 15:26; 16:13 &amp; 1</w:t>
      </w:r>
      <w:r w:rsidRPr="009C279B">
        <w:rPr>
          <w:sz w:val="24"/>
          <w:szCs w:val="24"/>
          <w:vertAlign w:val="superscript"/>
        </w:rPr>
        <w:t>st</w:t>
      </w:r>
      <w:r w:rsidRPr="009C279B">
        <w:rPr>
          <w:sz w:val="24"/>
          <w:szCs w:val="24"/>
        </w:rPr>
        <w:t xml:space="preserve"> John 4:6; 5:6. The Gospel Kingdom and the Saintly Christian Faith as truth is in Ephesians 1:13; John 8:31-32; 2</w:t>
      </w:r>
      <w:r w:rsidRPr="009C279B">
        <w:rPr>
          <w:sz w:val="24"/>
          <w:szCs w:val="24"/>
          <w:vertAlign w:val="superscript"/>
        </w:rPr>
        <w:t>nd</w:t>
      </w:r>
      <w:r w:rsidRPr="009C279B">
        <w:rPr>
          <w:sz w:val="24"/>
          <w:szCs w:val="24"/>
        </w:rPr>
        <w:t xml:space="preserve"> Corinthians 4:2; Galatians 2:5; Colossians 1:5; 1</w:t>
      </w:r>
      <w:r w:rsidRPr="009C279B">
        <w:rPr>
          <w:sz w:val="24"/>
          <w:szCs w:val="24"/>
          <w:vertAlign w:val="superscript"/>
        </w:rPr>
        <w:t>st</w:t>
      </w:r>
      <w:r w:rsidRPr="009C279B">
        <w:rPr>
          <w:sz w:val="24"/>
          <w:szCs w:val="24"/>
        </w:rPr>
        <w:t xml:space="preserve"> </w:t>
      </w:r>
      <w:r w:rsidRPr="009C279B">
        <w:rPr>
          <w:sz w:val="24"/>
          <w:szCs w:val="24"/>
        </w:rPr>
        <w:lastRenderedPageBreak/>
        <w:t>Timothy 2:3-4; 4:6; 2</w:t>
      </w:r>
      <w:r w:rsidRPr="009C279B">
        <w:rPr>
          <w:sz w:val="24"/>
          <w:szCs w:val="24"/>
          <w:vertAlign w:val="superscript"/>
        </w:rPr>
        <w:t>nd</w:t>
      </w:r>
      <w:r w:rsidRPr="009C279B">
        <w:rPr>
          <w:sz w:val="24"/>
          <w:szCs w:val="24"/>
        </w:rPr>
        <w:t xml:space="preserve"> Timothy 2:18; 4:4; Titus 1:1; James 5:19; 2</w:t>
      </w:r>
      <w:r w:rsidRPr="009C279B">
        <w:rPr>
          <w:sz w:val="24"/>
          <w:szCs w:val="24"/>
          <w:vertAlign w:val="superscript"/>
        </w:rPr>
        <w:t>nd</w:t>
      </w:r>
      <w:r w:rsidRPr="009C279B">
        <w:rPr>
          <w:sz w:val="24"/>
          <w:szCs w:val="24"/>
        </w:rPr>
        <w:t xml:space="preserve"> Peter 2:2; 1</w:t>
      </w:r>
      <w:r w:rsidRPr="009C279B">
        <w:rPr>
          <w:sz w:val="24"/>
          <w:szCs w:val="24"/>
          <w:vertAlign w:val="superscript"/>
        </w:rPr>
        <w:t>st</w:t>
      </w:r>
      <w:r w:rsidRPr="009C279B">
        <w:rPr>
          <w:sz w:val="24"/>
          <w:szCs w:val="24"/>
        </w:rPr>
        <w:t xml:space="preserve"> John 3:19 &amp; Acts 20:30. </w:t>
      </w:r>
    </w:p>
    <w:p w:rsidR="00691D4D" w:rsidRPr="009C279B" w:rsidRDefault="00691D4D" w:rsidP="00691D4D">
      <w:pPr>
        <w:spacing w:before="240" w:line="480" w:lineRule="auto"/>
        <w:jc w:val="both"/>
        <w:rPr>
          <w:sz w:val="24"/>
          <w:szCs w:val="24"/>
        </w:rPr>
      </w:pPr>
      <w:r w:rsidRPr="009C279B">
        <w:rPr>
          <w:sz w:val="24"/>
          <w:szCs w:val="24"/>
        </w:rPr>
        <w:t>The Father Stephen is the Only One True God: He alone is God is in Jeremiah 10:10; Deuteronomy 4:39; 2</w:t>
      </w:r>
      <w:r w:rsidRPr="009C279B">
        <w:rPr>
          <w:sz w:val="24"/>
          <w:szCs w:val="24"/>
          <w:vertAlign w:val="superscript"/>
        </w:rPr>
        <w:t>nd</w:t>
      </w:r>
      <w:r w:rsidRPr="009C279B">
        <w:rPr>
          <w:sz w:val="24"/>
          <w:szCs w:val="24"/>
        </w:rPr>
        <w:t xml:space="preserve"> Chronicles 15:3; Isaiah 43:10-11; 45:5-6, 14, 21; Zechariah 14:9; John 1:18; 17:3 &amp; Revelation 6:10. The contrast with other Gods is in Romans 1:25; Exodus 15:11; Deuteronomy 4:35; 32:39; Psalms 86:8; Isaiah 43:3 &amp; 1</w:t>
      </w:r>
      <w:r w:rsidRPr="009C279B">
        <w:rPr>
          <w:sz w:val="24"/>
          <w:szCs w:val="24"/>
          <w:vertAlign w:val="superscript"/>
        </w:rPr>
        <w:t>st</w:t>
      </w:r>
      <w:r w:rsidRPr="009C279B">
        <w:rPr>
          <w:sz w:val="24"/>
          <w:szCs w:val="24"/>
        </w:rPr>
        <w:t xml:space="preserve"> Thessalonians 1:9. The contrast with Earthly Rulers is in Jeremiah 10:6-8. The Father Stephen is characterized by truth is in Psalms 31:5; 40:10; 43:3; Isaiah 65:16; John 3:33; 7:28; 8:26; 1</w:t>
      </w:r>
      <w:r w:rsidRPr="009C279B">
        <w:rPr>
          <w:sz w:val="24"/>
          <w:szCs w:val="24"/>
          <w:vertAlign w:val="superscript"/>
        </w:rPr>
        <w:t>st</w:t>
      </w:r>
      <w:r w:rsidRPr="009C279B">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9C279B">
        <w:rPr>
          <w:sz w:val="24"/>
          <w:szCs w:val="24"/>
          <w:vertAlign w:val="superscript"/>
        </w:rPr>
        <w:t>st</w:t>
      </w:r>
      <w:r w:rsidRPr="009C279B">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9C279B">
        <w:rPr>
          <w:sz w:val="24"/>
          <w:szCs w:val="24"/>
          <w:vertAlign w:val="superscript"/>
        </w:rPr>
        <w:t>st</w:t>
      </w:r>
      <w:r w:rsidRPr="009C279B">
        <w:rPr>
          <w:sz w:val="24"/>
          <w:szCs w:val="24"/>
        </w:rPr>
        <w:t xml:space="preserve"> Samuel 15:29; Psalms 12:6; 33:4; 119:151, 160; Romans 3:4; Titus 1:2; Hebrews 6:18 &amp; James 1:17. His words of promise are totally true and trustworthy is in Psalms 132:11; Psalms 110:4; 2</w:t>
      </w:r>
      <w:r w:rsidRPr="009C279B">
        <w:rPr>
          <w:sz w:val="24"/>
          <w:szCs w:val="24"/>
          <w:vertAlign w:val="superscript"/>
        </w:rPr>
        <w:t>nd</w:t>
      </w:r>
      <w:r w:rsidRPr="009C279B">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9C279B">
        <w:rPr>
          <w:sz w:val="24"/>
          <w:szCs w:val="24"/>
          <w:vertAlign w:val="superscript"/>
        </w:rPr>
        <w:t>st</w:t>
      </w:r>
      <w:r w:rsidRPr="009C279B">
        <w:rPr>
          <w:sz w:val="24"/>
          <w:szCs w:val="24"/>
        </w:rPr>
        <w:t xml:space="preserve"> Peter 1:17-21. They are </w:t>
      </w:r>
      <w:r w:rsidRPr="009C279B">
        <w:rPr>
          <w:sz w:val="24"/>
          <w:szCs w:val="24"/>
        </w:rPr>
        <w:lastRenderedPageBreak/>
        <w:t>the Royal Agape Love Court Room that is predominately the White Nation only which is done by the Supreme Lordship of the Father Stephen Our Lord which concerns the 1</w:t>
      </w:r>
      <w:r w:rsidRPr="009C279B">
        <w:rPr>
          <w:sz w:val="24"/>
          <w:szCs w:val="24"/>
          <w:vertAlign w:val="superscript"/>
        </w:rPr>
        <w:t>st</w:t>
      </w:r>
      <w:r w:rsidRPr="009C279B">
        <w:rPr>
          <w:sz w:val="24"/>
          <w:szCs w:val="24"/>
        </w:rPr>
        <w:t xml:space="preserve"> Death which is Israel only in Acts chapters 1-7, the Royal Omni-Benevolent Court Room that is of the Black Nation (the 1</w:t>
      </w:r>
      <w:r w:rsidRPr="009C279B">
        <w:rPr>
          <w:sz w:val="24"/>
          <w:szCs w:val="24"/>
          <w:vertAlign w:val="superscript"/>
        </w:rPr>
        <w:t>st</w:t>
      </w:r>
      <w:r w:rsidRPr="009C279B">
        <w:rPr>
          <w:sz w:val="24"/>
          <w:szCs w:val="24"/>
        </w:rPr>
        <w:t xml:space="preserve"> Death &amp; 2</w:t>
      </w:r>
      <w:r w:rsidRPr="009C279B">
        <w:rPr>
          <w:sz w:val="24"/>
          <w:szCs w:val="24"/>
          <w:vertAlign w:val="superscript"/>
        </w:rPr>
        <w:t>nd</w:t>
      </w:r>
      <w:r w:rsidRPr="009C279B">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9C279B">
        <w:rPr>
          <w:sz w:val="24"/>
          <w:szCs w:val="24"/>
          <w:vertAlign w:val="superscript"/>
        </w:rPr>
        <w:t>nd</w:t>
      </w:r>
      <w:r w:rsidRPr="009C279B">
        <w:rPr>
          <w:sz w:val="24"/>
          <w:szCs w:val="24"/>
        </w:rPr>
        <w:t xml:space="preserve"> Death which is Egypt which is also called Sodom, Babylon, Babel, Confusion, Chaos, Shinar, Shishak &amp; sometimes Rome is in Acts chapters 22-28.</w:t>
      </w:r>
    </w:p>
    <w:p w:rsidR="00691D4D" w:rsidRPr="009C279B" w:rsidRDefault="00691D4D" w:rsidP="00691D4D">
      <w:pPr>
        <w:spacing w:line="480" w:lineRule="auto"/>
        <w:jc w:val="both"/>
        <w:rPr>
          <w:sz w:val="24"/>
          <w:szCs w:val="24"/>
        </w:rPr>
      </w:pPr>
      <w:r w:rsidRPr="009C279B">
        <w:rPr>
          <w:sz w:val="24"/>
          <w:szCs w:val="24"/>
        </w:rPr>
        <w:t>The Truthfulness of the Father Stephen: The Titles reflecting the Father Stephen’s Truthfulness: The True God as the Father Stephen is in 2</w:t>
      </w:r>
      <w:r w:rsidRPr="009C279B">
        <w:rPr>
          <w:sz w:val="24"/>
          <w:szCs w:val="24"/>
          <w:vertAlign w:val="superscript"/>
        </w:rPr>
        <w:t>nd</w:t>
      </w:r>
      <w:r w:rsidRPr="009C279B">
        <w:rPr>
          <w:sz w:val="24"/>
          <w:szCs w:val="24"/>
        </w:rPr>
        <w:t xml:space="preserve"> Chronicles 15:3; Jeremiah 10:10 &amp; 1</w:t>
      </w:r>
      <w:r w:rsidRPr="009C279B">
        <w:rPr>
          <w:sz w:val="24"/>
          <w:szCs w:val="24"/>
          <w:vertAlign w:val="superscript"/>
        </w:rPr>
        <w:t>st</w:t>
      </w:r>
      <w:r w:rsidRPr="009C279B">
        <w:rPr>
          <w:sz w:val="24"/>
          <w:szCs w:val="24"/>
        </w:rPr>
        <w:t xml:space="preserve"> Thessalonians 1:9. The God of Truth as the Father Stephen is in Psalms 31:5 &amp; Isaiah 65:16. The Son Jesus Christ is the Truth is in John 1:14, 17; 6:32; 14:6; 1</w:t>
      </w:r>
      <w:r w:rsidRPr="009C279B">
        <w:rPr>
          <w:sz w:val="24"/>
          <w:szCs w:val="24"/>
          <w:vertAlign w:val="superscript"/>
        </w:rPr>
        <w:t>st</w:t>
      </w:r>
      <w:r w:rsidRPr="009C279B">
        <w:rPr>
          <w:sz w:val="24"/>
          <w:szCs w:val="24"/>
        </w:rPr>
        <w:t xml:space="preserve"> John 5:20 &amp; Revelation 3:7, 14. The Brother John the Holy Ghost is the Truth is in John 14:17; 15:26; 16:13 &amp; 1</w:t>
      </w:r>
      <w:r w:rsidRPr="009C279B">
        <w:rPr>
          <w:sz w:val="24"/>
          <w:szCs w:val="24"/>
          <w:vertAlign w:val="superscript"/>
        </w:rPr>
        <w:t>st</w:t>
      </w:r>
      <w:r w:rsidRPr="009C279B">
        <w:rPr>
          <w:sz w:val="24"/>
          <w:szCs w:val="24"/>
        </w:rPr>
        <w:t xml:space="preserve"> John 4:6; 5:6. The Father Stephen is true to His divine character and His inerrant word: He speaks the truth is in Isaiah 45:19; 2</w:t>
      </w:r>
      <w:r w:rsidRPr="009C279B">
        <w:rPr>
          <w:sz w:val="24"/>
          <w:szCs w:val="24"/>
          <w:vertAlign w:val="superscript"/>
        </w:rPr>
        <w:t>nd</w:t>
      </w:r>
      <w:r w:rsidRPr="009C279B">
        <w:rPr>
          <w:sz w:val="24"/>
          <w:szCs w:val="24"/>
        </w:rPr>
        <w:t xml:space="preserve"> Samuel 7:28; Psalms 33:4; 119:160; John 17:17 &amp; Revelation 21:5; 22:6. He does not lie is in Numbers 23:19; Romans 3:4; 2</w:t>
      </w:r>
      <w:r w:rsidRPr="009C279B">
        <w:rPr>
          <w:sz w:val="24"/>
          <w:szCs w:val="24"/>
          <w:vertAlign w:val="superscript"/>
        </w:rPr>
        <w:t>nd</w:t>
      </w:r>
      <w:r w:rsidRPr="009C279B">
        <w:rPr>
          <w:sz w:val="24"/>
          <w:szCs w:val="24"/>
        </w:rPr>
        <w:t xml:space="preserve"> Timothy 2:13; Titus 1:2 &amp; Hebrews 6:18. He is true to Himself and His divine promises is in Deuteronomy 32:4; Psalms 25:10; 33:4; 145:13; 146:6; Lamentations 3:23; 2</w:t>
      </w:r>
      <w:r w:rsidRPr="009C279B">
        <w:rPr>
          <w:sz w:val="24"/>
          <w:szCs w:val="24"/>
          <w:vertAlign w:val="superscript"/>
        </w:rPr>
        <w:t>nd</w:t>
      </w:r>
      <w:r w:rsidRPr="009C279B">
        <w:rPr>
          <w:sz w:val="24"/>
          <w:szCs w:val="24"/>
        </w:rPr>
        <w:t xml:space="preserve"> Timothy 2:13. The Father Stephen’s True Promises: The Holy Ghost Promised to the Saintly Christian Lords is in Acts 1:4-8. The Holy Ghost Promised to His </w:t>
      </w:r>
      <w:r w:rsidRPr="009C279B">
        <w:rPr>
          <w:sz w:val="24"/>
          <w:szCs w:val="24"/>
        </w:rPr>
        <w:lastRenderedPageBreak/>
        <w:t>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9C279B">
        <w:rPr>
          <w:sz w:val="24"/>
          <w:szCs w:val="24"/>
          <w:vertAlign w:val="superscript"/>
        </w:rPr>
        <w:t>nd</w:t>
      </w:r>
      <w:r w:rsidRPr="009C279B">
        <w:rPr>
          <w:sz w:val="24"/>
          <w:szCs w:val="24"/>
        </w:rPr>
        <w:t xml:space="preserve"> Timothy 2:13. If You have any questions on the 10 covenants, You must get My book called “</w:t>
      </w:r>
      <w:r w:rsidRPr="009C279B">
        <w:rPr>
          <w:b/>
          <w:sz w:val="24"/>
          <w:szCs w:val="24"/>
        </w:rPr>
        <w:t>The Garden of Eden that the Lord God Created</w:t>
      </w:r>
      <w:r w:rsidRPr="009C279B">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9C279B">
        <w:rPr>
          <w:sz w:val="24"/>
          <w:szCs w:val="24"/>
          <w:vertAlign w:val="superscript"/>
        </w:rPr>
        <w:t>st</w:t>
      </w:r>
      <w:r w:rsidRPr="009C279B">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9C279B">
        <w:rPr>
          <w:sz w:val="24"/>
          <w:szCs w:val="24"/>
          <w:vertAlign w:val="superscript"/>
        </w:rPr>
        <w:t>st</w:t>
      </w:r>
      <w:r w:rsidRPr="009C279B">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691D4D" w:rsidRPr="009C279B" w:rsidRDefault="00691D4D" w:rsidP="00691D4D">
      <w:pPr>
        <w:spacing w:line="480" w:lineRule="auto"/>
        <w:jc w:val="both"/>
        <w:rPr>
          <w:sz w:val="24"/>
          <w:szCs w:val="24"/>
        </w:rPr>
      </w:pPr>
      <w:r w:rsidRPr="009C279B">
        <w:rPr>
          <w:sz w:val="24"/>
          <w:szCs w:val="24"/>
        </w:rPr>
        <w:t>The Uniqueness of the Father Stephen: There is no God except the Father Stephen acting as the Lord Yahweh in John 8:58; Isaiah 43:10-11; 44:6-8; 45:5-6, 18; Deuteronomy 4:35; 6:4; 32:3; 1</w:t>
      </w:r>
      <w:r w:rsidRPr="009C279B">
        <w:rPr>
          <w:sz w:val="24"/>
          <w:szCs w:val="24"/>
          <w:vertAlign w:val="superscript"/>
        </w:rPr>
        <w:t>st</w:t>
      </w:r>
      <w:r w:rsidRPr="009C279B">
        <w:rPr>
          <w:sz w:val="24"/>
          <w:szCs w:val="24"/>
        </w:rPr>
        <w:t xml:space="preserve"> Kings 8:60; Psalms 83:18; 86:10; 1</w:t>
      </w:r>
      <w:r w:rsidRPr="009C279B">
        <w:rPr>
          <w:sz w:val="24"/>
          <w:szCs w:val="24"/>
          <w:vertAlign w:val="superscript"/>
        </w:rPr>
        <w:t>st</w:t>
      </w:r>
      <w:r w:rsidRPr="009C279B">
        <w:rPr>
          <w:sz w:val="24"/>
          <w:szCs w:val="24"/>
        </w:rPr>
        <w:t xml:space="preserve"> Corinthians 8:4-6; Ephesians 4:6 &amp; 1</w:t>
      </w:r>
      <w:r w:rsidRPr="009C279B">
        <w:rPr>
          <w:sz w:val="24"/>
          <w:szCs w:val="24"/>
          <w:vertAlign w:val="superscript"/>
        </w:rPr>
        <w:t>st</w:t>
      </w:r>
      <w:r w:rsidRPr="009C279B">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w:t>
      </w:r>
      <w:r w:rsidRPr="009C279B">
        <w:rPr>
          <w:sz w:val="24"/>
          <w:szCs w:val="24"/>
        </w:rPr>
        <w:lastRenderedPageBreak/>
        <w:t>His Divine Character, Glory &amp; Majesty is in Exodus 15:11; 2</w:t>
      </w:r>
      <w:r w:rsidRPr="009C279B">
        <w:rPr>
          <w:sz w:val="24"/>
          <w:szCs w:val="24"/>
          <w:vertAlign w:val="superscript"/>
        </w:rPr>
        <w:t>nd</w:t>
      </w:r>
      <w:r w:rsidRPr="009C279B">
        <w:rPr>
          <w:sz w:val="24"/>
          <w:szCs w:val="24"/>
        </w:rPr>
        <w:t xml:space="preserve"> Samuel 7:22 &amp; 1</w:t>
      </w:r>
      <w:r w:rsidRPr="009C279B">
        <w:rPr>
          <w:sz w:val="24"/>
          <w:szCs w:val="24"/>
          <w:vertAlign w:val="superscript"/>
        </w:rPr>
        <w:t>st</w:t>
      </w:r>
      <w:r w:rsidRPr="009C279B">
        <w:rPr>
          <w:sz w:val="24"/>
          <w:szCs w:val="24"/>
        </w:rPr>
        <w:t xml:space="preserve"> Chronicles 29:11. In His Ability to Save is in Deuteronomy 33:26; Isaiah 45:20-22 &amp; Jeremiah 10:5-6. In His Covenant of Omni-Benevolence is in 1</w:t>
      </w:r>
      <w:r w:rsidRPr="009C279B">
        <w:rPr>
          <w:sz w:val="24"/>
          <w:szCs w:val="24"/>
          <w:vertAlign w:val="superscript"/>
        </w:rPr>
        <w:t>st</w:t>
      </w:r>
      <w:r w:rsidRPr="009C279B">
        <w:rPr>
          <w:sz w:val="24"/>
          <w:szCs w:val="24"/>
        </w:rPr>
        <w:t xml:space="preserve"> Kings 8:23; 2</w:t>
      </w:r>
      <w:r w:rsidRPr="009C279B">
        <w:rPr>
          <w:sz w:val="24"/>
          <w:szCs w:val="24"/>
          <w:vertAlign w:val="superscript"/>
        </w:rPr>
        <w:t>nd</w:t>
      </w:r>
      <w:r w:rsidRPr="009C279B">
        <w:rPr>
          <w:sz w:val="24"/>
          <w:szCs w:val="24"/>
        </w:rPr>
        <w:t xml:space="preserve"> Samuel 7:22-23 &amp; 1</w:t>
      </w:r>
      <w:r w:rsidRPr="009C279B">
        <w:rPr>
          <w:sz w:val="24"/>
          <w:szCs w:val="24"/>
          <w:vertAlign w:val="superscript"/>
        </w:rPr>
        <w:t>st</w:t>
      </w:r>
      <w:r w:rsidRPr="009C279B">
        <w:rPr>
          <w:sz w:val="24"/>
          <w:szCs w:val="24"/>
        </w:rPr>
        <w:t xml:space="preserve"> Chronicles 17:20-21. In His Sovereignty is in Zechariah 14:9; Deuteronomy 4:39; 1</w:t>
      </w:r>
      <w:r w:rsidRPr="009C279B">
        <w:rPr>
          <w:sz w:val="24"/>
          <w:szCs w:val="24"/>
          <w:vertAlign w:val="superscript"/>
        </w:rPr>
        <w:t>st</w:t>
      </w:r>
      <w:r w:rsidRPr="009C279B">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9C279B">
        <w:rPr>
          <w:sz w:val="24"/>
          <w:szCs w:val="24"/>
          <w:vertAlign w:val="superscript"/>
        </w:rPr>
        <w:t>nd</w:t>
      </w:r>
      <w:r w:rsidRPr="009C279B">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691D4D" w:rsidRPr="009C279B" w:rsidRDefault="00691D4D" w:rsidP="00691D4D">
      <w:pPr>
        <w:jc w:val="center"/>
        <w:rPr>
          <w:sz w:val="24"/>
          <w:szCs w:val="24"/>
        </w:rPr>
      </w:pPr>
      <w:r w:rsidRPr="009C279B">
        <w:rPr>
          <w:sz w:val="24"/>
          <w:szCs w:val="24"/>
        </w:rPr>
        <w:t>The Father Stephen’s Supreme Glory &amp; Supreme Majesty</w:t>
      </w:r>
    </w:p>
    <w:p w:rsidR="00691D4D" w:rsidRPr="009C279B" w:rsidRDefault="00691D4D" w:rsidP="00691D4D">
      <w:pPr>
        <w:spacing w:line="480" w:lineRule="auto"/>
        <w:jc w:val="both"/>
        <w:rPr>
          <w:sz w:val="24"/>
          <w:szCs w:val="24"/>
        </w:rPr>
      </w:pPr>
      <w:r w:rsidRPr="009C279B">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9C279B">
        <w:rPr>
          <w:sz w:val="24"/>
          <w:szCs w:val="24"/>
          <w:vertAlign w:val="superscript"/>
        </w:rPr>
        <w:t>nd</w:t>
      </w:r>
      <w:r w:rsidRPr="009C279B">
        <w:rPr>
          <w:sz w:val="24"/>
          <w:szCs w:val="24"/>
        </w:rPr>
        <w:t xml:space="preserve"> Samuel 22:8-16; Psalms 18:7-15; 104:1 &amp; Ezekiel 1:26-28. The Father Stephen’s Glory as a Cloud is in Exodus 24:15-16; 33:9-10; </w:t>
      </w:r>
      <w:r w:rsidRPr="009C279B">
        <w:rPr>
          <w:sz w:val="24"/>
          <w:szCs w:val="24"/>
        </w:rPr>
        <w:lastRenderedPageBreak/>
        <w:t>Isaiah 4:5; Matthew 17:5; 24:30; Mark 9:7; 13:26 &amp; Luke 9:34; 21:27. The Father Stephen’s Glory in the Tabernacle and the Temple is in 2</w:t>
      </w:r>
      <w:r w:rsidRPr="009C279B">
        <w:rPr>
          <w:sz w:val="24"/>
          <w:szCs w:val="24"/>
          <w:vertAlign w:val="superscript"/>
        </w:rPr>
        <w:t>nd</w:t>
      </w:r>
      <w:r w:rsidRPr="009C279B">
        <w:rPr>
          <w:sz w:val="24"/>
          <w:szCs w:val="24"/>
        </w:rPr>
        <w:t xml:space="preserve"> Chronicles 5:13-14; 7:1-3; Ezekiel 8:4; 9:3; 10:19; 43:1-5; 1</w:t>
      </w:r>
      <w:r w:rsidRPr="009C279B">
        <w:rPr>
          <w:sz w:val="24"/>
          <w:szCs w:val="24"/>
          <w:vertAlign w:val="superscript"/>
        </w:rPr>
        <w:t>st</w:t>
      </w:r>
      <w:r w:rsidRPr="009C279B">
        <w:rPr>
          <w:sz w:val="24"/>
          <w:szCs w:val="24"/>
        </w:rPr>
        <w:t xml:space="preserve"> Kings 8:10-11; Exodus 40:34-35 &amp; Revelation 15:8. The Father Stephen’s Glory that is revealed: In His Son Jesus Christ is in Hebrews 1:3; Isaiah 49:3; John 1:14; 13:31-32; 17:5; 2</w:t>
      </w:r>
      <w:r w:rsidRPr="009C279B">
        <w:rPr>
          <w:sz w:val="24"/>
          <w:szCs w:val="24"/>
          <w:vertAlign w:val="superscript"/>
        </w:rPr>
        <w:t>nd</w:t>
      </w:r>
      <w:r w:rsidRPr="009C279B">
        <w:rPr>
          <w:sz w:val="24"/>
          <w:szCs w:val="24"/>
        </w:rPr>
        <w:t xml:space="preserve"> Corinthians 4:6 &amp; 2</w:t>
      </w:r>
      <w:r w:rsidRPr="009C279B">
        <w:rPr>
          <w:sz w:val="24"/>
          <w:szCs w:val="24"/>
          <w:vertAlign w:val="superscript"/>
        </w:rPr>
        <w:t>nd</w:t>
      </w:r>
      <w:r w:rsidRPr="009C279B">
        <w:rPr>
          <w:sz w:val="24"/>
          <w:szCs w:val="24"/>
        </w:rPr>
        <w:t xml:space="preserve"> Peter 1:17. In His People is in Colossians 1:27; Isaiah 60:19-21; 62:3; 2</w:t>
      </w:r>
      <w:r w:rsidRPr="009C279B">
        <w:rPr>
          <w:sz w:val="24"/>
          <w:szCs w:val="24"/>
          <w:vertAlign w:val="superscript"/>
        </w:rPr>
        <w:t>nd</w:t>
      </w:r>
      <w:r w:rsidRPr="009C279B">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9C279B">
        <w:rPr>
          <w:sz w:val="24"/>
          <w:szCs w:val="24"/>
          <w:vertAlign w:val="superscript"/>
        </w:rPr>
        <w:t>st</w:t>
      </w:r>
      <w:r w:rsidRPr="009C279B">
        <w:rPr>
          <w:sz w:val="24"/>
          <w:szCs w:val="24"/>
        </w:rPr>
        <w:t xml:space="preserve"> Peter 5:10. In His Divine Name is in Nehemiah 9:5; Deuteronomy 28:58; 1</w:t>
      </w:r>
      <w:r w:rsidRPr="009C279B">
        <w:rPr>
          <w:sz w:val="24"/>
          <w:szCs w:val="24"/>
          <w:vertAlign w:val="superscript"/>
        </w:rPr>
        <w:t>st</w:t>
      </w:r>
      <w:r w:rsidRPr="009C279B">
        <w:rPr>
          <w:sz w:val="24"/>
          <w:szCs w:val="24"/>
        </w:rPr>
        <w:t xml:space="preserve"> Chronicles 29:13 &amp; Psalms 8:1; 79:9. In His Divine Works is in Psalms 19:1; 111:3; Isaiah 12:5; 35:2 &amp; John 11:40-44; 17:4. In His Supreme Kingdom of Lordship is in Psalms 145:11-12; 1</w:t>
      </w:r>
      <w:r w:rsidRPr="009C279B">
        <w:rPr>
          <w:sz w:val="24"/>
          <w:szCs w:val="24"/>
          <w:vertAlign w:val="superscript"/>
        </w:rPr>
        <w:t>st</w:t>
      </w:r>
      <w:r w:rsidRPr="009C279B">
        <w:rPr>
          <w:sz w:val="24"/>
          <w:szCs w:val="24"/>
        </w:rPr>
        <w:t xml:space="preserve"> Chronicles 29:11; Matthew 6:13 &amp; 1</w:t>
      </w:r>
      <w:r w:rsidRPr="009C279B">
        <w:rPr>
          <w:sz w:val="24"/>
          <w:szCs w:val="24"/>
          <w:vertAlign w:val="superscript"/>
        </w:rPr>
        <w:t>st</w:t>
      </w:r>
      <w:r w:rsidRPr="009C279B">
        <w:rPr>
          <w:sz w:val="24"/>
          <w:szCs w:val="24"/>
        </w:rPr>
        <w:t xml:space="preserve"> Thessalonians 2:12. The Father Stephen’s Glory cannot be fully seen by any of His Creations is in 1</w:t>
      </w:r>
      <w:r w:rsidRPr="009C279B">
        <w:rPr>
          <w:sz w:val="24"/>
          <w:szCs w:val="24"/>
          <w:vertAlign w:val="superscript"/>
        </w:rPr>
        <w:t>st</w:t>
      </w:r>
      <w:r w:rsidRPr="009C279B">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691D4D" w:rsidRPr="009C279B" w:rsidRDefault="00691D4D" w:rsidP="00691D4D">
      <w:pPr>
        <w:spacing w:line="480" w:lineRule="auto"/>
        <w:jc w:val="both"/>
        <w:rPr>
          <w:sz w:val="24"/>
          <w:szCs w:val="24"/>
        </w:rPr>
      </w:pPr>
      <w:r w:rsidRPr="009C279B">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9C279B">
        <w:rPr>
          <w:sz w:val="24"/>
          <w:szCs w:val="24"/>
          <w:vertAlign w:val="superscript"/>
        </w:rPr>
        <w:t>st</w:t>
      </w:r>
      <w:r w:rsidRPr="009C279B">
        <w:rPr>
          <w:sz w:val="24"/>
          <w:szCs w:val="24"/>
        </w:rPr>
        <w:t xml:space="preserve"> Corinthians 11:7 &amp; James 3:9. Human Beings have precedence over other Human Beings in </w:t>
      </w:r>
      <w:r w:rsidRPr="009C279B">
        <w:rPr>
          <w:sz w:val="24"/>
          <w:szCs w:val="24"/>
        </w:rPr>
        <w:lastRenderedPageBreak/>
        <w:t>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9C279B">
        <w:rPr>
          <w:sz w:val="24"/>
          <w:szCs w:val="24"/>
          <w:vertAlign w:val="superscript"/>
        </w:rPr>
        <w:t>st</w:t>
      </w:r>
      <w:r w:rsidRPr="009C279B">
        <w:rPr>
          <w:sz w:val="24"/>
          <w:szCs w:val="24"/>
        </w:rPr>
        <w:t xml:space="preserve"> Peter 1:24-25; Isaiah 49:10-11, 16-17, 103:15 &amp; 2</w:t>
      </w:r>
      <w:r w:rsidRPr="009C279B">
        <w:rPr>
          <w:sz w:val="24"/>
          <w:szCs w:val="24"/>
          <w:vertAlign w:val="superscript"/>
        </w:rPr>
        <w:t>nd</w:t>
      </w:r>
      <w:r w:rsidRPr="009C279B">
        <w:rPr>
          <w:sz w:val="24"/>
          <w:szCs w:val="24"/>
        </w:rPr>
        <w:t xml:space="preserve"> Corinthians 3:7-8, 10, 13. Human Glory is given and taken by the Father Stephen is in Psalms 82:6-7; Exodus 9:16; 1</w:t>
      </w:r>
      <w:r w:rsidRPr="009C279B">
        <w:rPr>
          <w:sz w:val="24"/>
          <w:szCs w:val="24"/>
          <w:vertAlign w:val="superscript"/>
        </w:rPr>
        <w:t>st</w:t>
      </w:r>
      <w:r w:rsidRPr="009C279B">
        <w:rPr>
          <w:sz w:val="24"/>
          <w:szCs w:val="24"/>
        </w:rPr>
        <w:t xml:space="preserve"> Kings 3:13; 2</w:t>
      </w:r>
      <w:r w:rsidRPr="009C279B">
        <w:rPr>
          <w:sz w:val="24"/>
          <w:szCs w:val="24"/>
          <w:vertAlign w:val="superscript"/>
        </w:rPr>
        <w:t>nd</w:t>
      </w:r>
      <w:r w:rsidRPr="009C279B">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9C279B">
        <w:rPr>
          <w:sz w:val="24"/>
          <w:szCs w:val="24"/>
          <w:vertAlign w:val="superscript"/>
        </w:rPr>
        <w:t>nd</w:t>
      </w:r>
      <w:r w:rsidRPr="009C279B">
        <w:rPr>
          <w:sz w:val="24"/>
          <w:szCs w:val="24"/>
        </w:rPr>
        <w:t xml:space="preserve"> Timothy 4:10; 1</w:t>
      </w:r>
      <w:r w:rsidRPr="009C279B">
        <w:rPr>
          <w:sz w:val="24"/>
          <w:szCs w:val="24"/>
          <w:vertAlign w:val="superscript"/>
        </w:rPr>
        <w:t>st</w:t>
      </w:r>
      <w:r w:rsidRPr="009C279B">
        <w:rPr>
          <w:sz w:val="24"/>
          <w:szCs w:val="24"/>
        </w:rPr>
        <w:t xml:space="preserve"> John 2:15 &amp; Luke 4:5-7. </w:t>
      </w:r>
    </w:p>
    <w:p w:rsidR="00691D4D" w:rsidRPr="009C279B" w:rsidRDefault="00691D4D" w:rsidP="00691D4D">
      <w:pPr>
        <w:spacing w:line="480" w:lineRule="auto"/>
        <w:jc w:val="both"/>
        <w:rPr>
          <w:sz w:val="24"/>
          <w:szCs w:val="24"/>
        </w:rPr>
      </w:pPr>
      <w:r w:rsidRPr="009C279B">
        <w:rPr>
          <w:sz w:val="24"/>
          <w:szCs w:val="24"/>
        </w:rPr>
        <w:t>The Uniqueness of the Father Stephen’s Glory is in Job 40:9-10; Exodus 15:11; 1</w:t>
      </w:r>
      <w:r w:rsidRPr="009C279B">
        <w:rPr>
          <w:sz w:val="24"/>
          <w:szCs w:val="24"/>
          <w:vertAlign w:val="superscript"/>
        </w:rPr>
        <w:t>st</w:t>
      </w:r>
      <w:r w:rsidRPr="009C279B">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9C279B">
        <w:rPr>
          <w:sz w:val="24"/>
          <w:szCs w:val="24"/>
          <w:vertAlign w:val="superscript"/>
        </w:rPr>
        <w:t>st</w:t>
      </w:r>
      <w:r w:rsidRPr="009C279B">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9C279B">
        <w:rPr>
          <w:sz w:val="24"/>
          <w:szCs w:val="24"/>
          <w:vertAlign w:val="superscript"/>
        </w:rPr>
        <w:t>st</w:t>
      </w:r>
      <w:r w:rsidRPr="009C279B">
        <w:rPr>
          <w:sz w:val="24"/>
          <w:szCs w:val="24"/>
        </w:rPr>
        <w:t xml:space="preserve"> Corinthians 15:47-49 &amp; Colossians 3:10. The Spiritual Glory is divinely given by the Father Stephen is in John 17:22; Psalms 84:11 &amp; 2</w:t>
      </w:r>
      <w:r w:rsidRPr="009C279B">
        <w:rPr>
          <w:sz w:val="24"/>
          <w:szCs w:val="24"/>
          <w:vertAlign w:val="superscript"/>
        </w:rPr>
        <w:t>nd</w:t>
      </w:r>
      <w:r w:rsidRPr="009C279B">
        <w:rPr>
          <w:sz w:val="24"/>
          <w:szCs w:val="24"/>
        </w:rPr>
        <w:t xml:space="preserve"> Corinthians 3:18. The Glorification when His Son Jesus Christ returns is in Colossians 3:4; Romans 8:18; Philippians 3:21; 1</w:t>
      </w:r>
      <w:r w:rsidRPr="009C279B">
        <w:rPr>
          <w:sz w:val="24"/>
          <w:szCs w:val="24"/>
          <w:vertAlign w:val="superscript"/>
        </w:rPr>
        <w:t>st</w:t>
      </w:r>
      <w:r w:rsidRPr="009C279B">
        <w:rPr>
          <w:sz w:val="24"/>
          <w:szCs w:val="24"/>
        </w:rPr>
        <w:t xml:space="preserve"> Thessalonians 2:20 &amp; 1</w:t>
      </w:r>
      <w:r w:rsidRPr="009C279B">
        <w:rPr>
          <w:sz w:val="24"/>
          <w:szCs w:val="24"/>
          <w:vertAlign w:val="superscript"/>
        </w:rPr>
        <w:t>st</w:t>
      </w:r>
      <w:r w:rsidRPr="009C279B">
        <w:rPr>
          <w:sz w:val="24"/>
          <w:szCs w:val="24"/>
        </w:rPr>
        <w:t xml:space="preserve"> John 3:2.    </w:t>
      </w:r>
    </w:p>
    <w:p w:rsidR="00691D4D" w:rsidRPr="009C279B" w:rsidRDefault="00691D4D" w:rsidP="00691D4D">
      <w:pPr>
        <w:spacing w:line="480" w:lineRule="auto"/>
        <w:jc w:val="both"/>
        <w:rPr>
          <w:sz w:val="24"/>
          <w:szCs w:val="24"/>
        </w:rPr>
      </w:pPr>
      <w:r w:rsidRPr="009C279B">
        <w:rPr>
          <w:sz w:val="24"/>
          <w:szCs w:val="24"/>
        </w:rPr>
        <w:lastRenderedPageBreak/>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9C279B">
        <w:rPr>
          <w:sz w:val="24"/>
          <w:szCs w:val="24"/>
          <w:vertAlign w:val="superscript"/>
        </w:rPr>
        <w:t>nd</w:t>
      </w:r>
      <w:r w:rsidRPr="009C279B">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9C279B">
        <w:rPr>
          <w:sz w:val="24"/>
          <w:szCs w:val="24"/>
          <w:vertAlign w:val="superscript"/>
        </w:rPr>
        <w:t>nd</w:t>
      </w:r>
      <w:r w:rsidRPr="009C279B">
        <w:rPr>
          <w:sz w:val="24"/>
          <w:szCs w:val="24"/>
        </w:rPr>
        <w:t xml:space="preserve"> Peter 1:17; Luke 9:28-32 &amp; Acts 9:3; 22:6; 26:13. In His Death &amp; His Resurrection is in John 7:39; 12:16, 23; 1</w:t>
      </w:r>
      <w:r w:rsidRPr="009C279B">
        <w:rPr>
          <w:sz w:val="24"/>
          <w:szCs w:val="24"/>
          <w:vertAlign w:val="superscript"/>
        </w:rPr>
        <w:t>st</w:t>
      </w:r>
      <w:r w:rsidRPr="009C279B">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9C279B">
        <w:rPr>
          <w:sz w:val="24"/>
          <w:szCs w:val="24"/>
          <w:vertAlign w:val="superscript"/>
        </w:rPr>
        <w:t>nd</w:t>
      </w:r>
      <w:r w:rsidRPr="009C279B">
        <w:rPr>
          <w:sz w:val="24"/>
          <w:szCs w:val="24"/>
        </w:rPr>
        <w:t xml:space="preserve"> Peter 3:18 &amp; Revelation 1:6; 5:11-12; 7:9-12. The Lord Jesus Christ’s Glory is shared by all Believers: As they become like Him is in 2</w:t>
      </w:r>
      <w:r w:rsidRPr="009C279B">
        <w:rPr>
          <w:sz w:val="24"/>
          <w:szCs w:val="24"/>
          <w:vertAlign w:val="superscript"/>
        </w:rPr>
        <w:t>nd</w:t>
      </w:r>
      <w:r w:rsidRPr="009C279B">
        <w:rPr>
          <w:sz w:val="24"/>
          <w:szCs w:val="24"/>
        </w:rPr>
        <w:t xml:space="preserve"> Corinthians 3:18; John 17:22 &amp; Colossians 1:27. At the end time is in 1</w:t>
      </w:r>
      <w:r w:rsidRPr="009C279B">
        <w:rPr>
          <w:sz w:val="24"/>
          <w:szCs w:val="24"/>
          <w:vertAlign w:val="superscript"/>
        </w:rPr>
        <w:t>st</w:t>
      </w:r>
      <w:r w:rsidRPr="009C279B">
        <w:rPr>
          <w:sz w:val="24"/>
          <w:szCs w:val="24"/>
        </w:rPr>
        <w:t xml:space="preserve"> Corinthians 15:49; Romans 8:17-18; Philippians 3:21 &amp; Colossians 3:4.  </w:t>
      </w:r>
    </w:p>
    <w:p w:rsidR="00691D4D" w:rsidRPr="009C279B" w:rsidRDefault="00691D4D" w:rsidP="00691D4D">
      <w:pPr>
        <w:spacing w:line="480" w:lineRule="auto"/>
        <w:jc w:val="both"/>
        <w:rPr>
          <w:sz w:val="24"/>
          <w:szCs w:val="24"/>
        </w:rPr>
      </w:pPr>
      <w:r w:rsidRPr="009C279B">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9C279B">
        <w:rPr>
          <w:sz w:val="24"/>
          <w:szCs w:val="24"/>
          <w:vertAlign w:val="superscript"/>
        </w:rPr>
        <w:t>st</w:t>
      </w:r>
      <w:r w:rsidRPr="009C279B">
        <w:rPr>
          <w:sz w:val="24"/>
          <w:szCs w:val="24"/>
        </w:rPr>
        <w:t xml:space="preserve"> Samuel 15:29 &amp; Psalms 24:10. The Majesty belongs to the Father Stephen is in 1</w:t>
      </w:r>
      <w:r w:rsidRPr="009C279B">
        <w:rPr>
          <w:sz w:val="24"/>
          <w:szCs w:val="24"/>
          <w:vertAlign w:val="superscript"/>
        </w:rPr>
        <w:t>st</w:t>
      </w:r>
      <w:r w:rsidRPr="009C279B">
        <w:rPr>
          <w:sz w:val="24"/>
          <w:szCs w:val="24"/>
        </w:rPr>
        <w:t xml:space="preserve"> Chronicles 29:11; Psalms 145:12 &amp; Jude 25. The Father Stephen’s Majesty is Awesome is in Job 37:22 &amp; Isaiah 2:10, 19, 21. The Father Stephen’s Character is Majestic is in Psalms 93:1; 104:1; 145:5; </w:t>
      </w:r>
      <w:r w:rsidRPr="009C279B">
        <w:rPr>
          <w:sz w:val="24"/>
          <w:szCs w:val="24"/>
        </w:rPr>
        <w:lastRenderedPageBreak/>
        <w:t>Exodus 15:11 &amp; Isaiah 24:14; 26:10. The Father Stephen’s Activity is Majestic is in Exodus 15:6-7; Deuteronomy 9:26; 11:2-3; 2</w:t>
      </w:r>
      <w:r w:rsidRPr="009C279B">
        <w:rPr>
          <w:sz w:val="24"/>
          <w:szCs w:val="24"/>
          <w:vertAlign w:val="superscript"/>
        </w:rPr>
        <w:t>nd</w:t>
      </w:r>
      <w:r w:rsidRPr="009C279B">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9C279B">
        <w:rPr>
          <w:sz w:val="24"/>
          <w:szCs w:val="24"/>
          <w:vertAlign w:val="superscript"/>
        </w:rPr>
        <w:t>st</w:t>
      </w:r>
      <w:r w:rsidRPr="009C279B">
        <w:rPr>
          <w:sz w:val="24"/>
          <w:szCs w:val="24"/>
        </w:rPr>
        <w:t xml:space="preserve"> Chronicles 16:27; Psalms 96:6; 2</w:t>
      </w:r>
      <w:r w:rsidRPr="009C279B">
        <w:rPr>
          <w:sz w:val="24"/>
          <w:szCs w:val="24"/>
          <w:vertAlign w:val="superscript"/>
        </w:rPr>
        <w:t>nd</w:t>
      </w:r>
      <w:r w:rsidRPr="009C279B">
        <w:rPr>
          <w:sz w:val="24"/>
          <w:szCs w:val="24"/>
        </w:rPr>
        <w:t xml:space="preserve"> Thessalonians 1:9 &amp; 2</w:t>
      </w:r>
      <w:r w:rsidRPr="009C279B">
        <w:rPr>
          <w:sz w:val="24"/>
          <w:szCs w:val="24"/>
          <w:vertAlign w:val="superscript"/>
        </w:rPr>
        <w:t>nd</w:t>
      </w:r>
      <w:r w:rsidRPr="009C279B">
        <w:rPr>
          <w:sz w:val="24"/>
          <w:szCs w:val="24"/>
        </w:rPr>
        <w:t xml:space="preserve"> Peter 1:17. The Risen Christ shares in the Father Stephen’s Majesty are in 2</w:t>
      </w:r>
      <w:r w:rsidRPr="009C279B">
        <w:rPr>
          <w:sz w:val="24"/>
          <w:szCs w:val="24"/>
          <w:vertAlign w:val="superscript"/>
        </w:rPr>
        <w:t>nd</w:t>
      </w:r>
      <w:r w:rsidRPr="009C279B">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9C279B">
        <w:rPr>
          <w:sz w:val="24"/>
          <w:szCs w:val="24"/>
          <w:vertAlign w:val="superscript"/>
        </w:rPr>
        <w:t>st</w:t>
      </w:r>
      <w:r w:rsidRPr="009C279B">
        <w:rPr>
          <w:sz w:val="24"/>
          <w:szCs w:val="24"/>
        </w:rPr>
        <w:t xml:space="preserve"> Chronicles 16:29; Psalms 92:1-8; 93:1; 95:3-6 &amp; Luke 1:46.      </w:t>
      </w:r>
    </w:p>
    <w:p w:rsidR="00691D4D" w:rsidRPr="009C279B" w:rsidRDefault="00691D4D" w:rsidP="00691D4D">
      <w:pPr>
        <w:spacing w:line="480" w:lineRule="auto"/>
        <w:jc w:val="both"/>
        <w:rPr>
          <w:sz w:val="24"/>
          <w:szCs w:val="24"/>
        </w:rPr>
      </w:pPr>
      <w:r w:rsidRPr="009C279B">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9C279B">
        <w:rPr>
          <w:sz w:val="24"/>
          <w:szCs w:val="24"/>
          <w:vertAlign w:val="superscript"/>
        </w:rPr>
        <w:t>nd</w:t>
      </w:r>
      <w:r w:rsidRPr="009C279B">
        <w:rPr>
          <w:sz w:val="24"/>
          <w:szCs w:val="24"/>
        </w:rPr>
        <w:t xml:space="preserve"> Corinthians 8:9. The Lord Jesus Christ’s Majesty is seen in His Earthly Ministry: At the transfiguration is in 2</w:t>
      </w:r>
      <w:r w:rsidRPr="009C279B">
        <w:rPr>
          <w:sz w:val="24"/>
          <w:szCs w:val="24"/>
          <w:vertAlign w:val="superscript"/>
        </w:rPr>
        <w:t>nd</w:t>
      </w:r>
      <w:r w:rsidRPr="009C279B">
        <w:rPr>
          <w:sz w:val="24"/>
          <w:szCs w:val="24"/>
        </w:rPr>
        <w:t xml:space="preserve"> Peter 1:16; Matthew 17:2; Mark 9:2-3 &amp; Luke 9:29. At the entry into Jerusalem is in Zechariah 9:9; Matthew 21:5, 9-10; Mark 11:9-10; John 12:13, 15 &amp; Luke 19:37-38. The Lord Jesus Christ’s Majesty is reaffirmed through His </w:t>
      </w:r>
      <w:r w:rsidRPr="009C279B">
        <w:rPr>
          <w:sz w:val="24"/>
          <w:szCs w:val="24"/>
        </w:rPr>
        <w:lastRenderedPageBreak/>
        <w:t>exaltation: The Lord Jesus Christ is exalted to the Majestic Throne of the Father Stephen’s Majesty is in Hebrews 1:3; 8:1; 1</w:t>
      </w:r>
      <w:r w:rsidRPr="009C279B">
        <w:rPr>
          <w:sz w:val="24"/>
          <w:szCs w:val="24"/>
          <w:vertAlign w:val="superscript"/>
        </w:rPr>
        <w:t>st</w:t>
      </w:r>
      <w:r w:rsidRPr="009C279B">
        <w:rPr>
          <w:sz w:val="24"/>
          <w:szCs w:val="24"/>
        </w:rPr>
        <w:t xml:space="preserve"> Peter 3:22 &amp; Acts 5:31. A Vision of the Glorified Christ in His Majesty is in Revelation 1:13-16; 5:6-8; 14:14. The Lord Jesus Christ is Majestic in His absolute Pre-eminence is in Colossians 1:18; Daniel 7:13-14; 1</w:t>
      </w:r>
      <w:r w:rsidRPr="009C279B">
        <w:rPr>
          <w:sz w:val="24"/>
          <w:szCs w:val="24"/>
          <w:vertAlign w:val="superscript"/>
        </w:rPr>
        <w:t>st</w:t>
      </w:r>
      <w:r w:rsidRPr="009C279B">
        <w:rPr>
          <w:sz w:val="24"/>
          <w:szCs w:val="24"/>
        </w:rPr>
        <w:t xml:space="preserve"> Corinthians 15:24-28; Philippians 2:10-11; Revelation 19:16 &amp; Acts 2:36. The Lord Jesus Christ’s Majesty is shown by His authority as Judge of all Men is in Matthew 25:31; 2</w:t>
      </w:r>
      <w:r w:rsidRPr="009C279B">
        <w:rPr>
          <w:sz w:val="24"/>
          <w:szCs w:val="24"/>
          <w:vertAlign w:val="superscript"/>
        </w:rPr>
        <w:t>nd</w:t>
      </w:r>
      <w:r w:rsidRPr="009C279B">
        <w:rPr>
          <w:sz w:val="24"/>
          <w:szCs w:val="24"/>
        </w:rPr>
        <w:t xml:space="preserve"> Timothy 4:1 &amp; Acts 17:31. All Humanity will see the Lord Jesus Christ’s Majesty is in Matthew 24:30; 26:64; Mark 13:26; 14:62; 2</w:t>
      </w:r>
      <w:r w:rsidRPr="009C279B">
        <w:rPr>
          <w:sz w:val="24"/>
          <w:szCs w:val="24"/>
          <w:vertAlign w:val="superscript"/>
        </w:rPr>
        <w:t>nd</w:t>
      </w:r>
      <w:r w:rsidRPr="009C279B">
        <w:rPr>
          <w:sz w:val="24"/>
          <w:szCs w:val="24"/>
        </w:rPr>
        <w:t xml:space="preserve"> Thessalonians 1:7-10; Revelation 1:7; 5:13; 6:15-17; 7:8-10 &amp; Luke 21:27.  </w:t>
      </w:r>
    </w:p>
    <w:p w:rsidR="00691D4D" w:rsidRPr="009C279B" w:rsidRDefault="00691D4D" w:rsidP="00691D4D">
      <w:pPr>
        <w:spacing w:line="480" w:lineRule="auto"/>
        <w:jc w:val="both"/>
        <w:rPr>
          <w:sz w:val="24"/>
          <w:szCs w:val="24"/>
        </w:rPr>
      </w:pPr>
      <w:r w:rsidRPr="009C279B">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9C279B">
        <w:rPr>
          <w:sz w:val="24"/>
          <w:szCs w:val="24"/>
          <w:vertAlign w:val="superscript"/>
        </w:rPr>
        <w:t>nd</w:t>
      </w:r>
      <w:r w:rsidRPr="009C279B">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w:t>
      </w:r>
      <w:r w:rsidRPr="009C279B">
        <w:rPr>
          <w:sz w:val="24"/>
          <w:szCs w:val="24"/>
        </w:rPr>
        <w:lastRenderedPageBreak/>
        <w:t>Genesis 1:1 &amp; John 8:58. The Father Stephen Our Lord does not come into Eternal Agreement with the Lord Yahweh the supposed Creator of the Entire Universe or the Lord Jehovah the supposed Creator of the Entire Earths or the Lord Victor the supposed Creator of the Entire Heavens or the Lady Victoria the supposed Female Creator because His Eternal Witness is in Eternal Lordship &amp; He never agrees with the Sexual Eros Love Apostasy Corruption in This World through lust in 1</w:t>
      </w:r>
      <w:r w:rsidRPr="009C279B">
        <w:rPr>
          <w:sz w:val="24"/>
          <w:szCs w:val="24"/>
          <w:vertAlign w:val="superscript"/>
        </w:rPr>
        <w:t>st</w:t>
      </w:r>
      <w:r w:rsidRPr="009C279B">
        <w:rPr>
          <w:sz w:val="24"/>
          <w:szCs w:val="24"/>
        </w:rPr>
        <w:t xml:space="preserve"> John 5:6-13; 2</w:t>
      </w:r>
      <w:r w:rsidRPr="009C279B">
        <w:rPr>
          <w:sz w:val="24"/>
          <w:szCs w:val="24"/>
          <w:vertAlign w:val="superscript"/>
        </w:rPr>
        <w:t>nd</w:t>
      </w:r>
      <w:r w:rsidRPr="009C279B">
        <w:rPr>
          <w:sz w:val="24"/>
          <w:szCs w:val="24"/>
        </w:rPr>
        <w:t xml:space="preserve"> Corinthians 2:17 &amp; 2</w:t>
      </w:r>
      <w:r w:rsidRPr="009C279B">
        <w:rPr>
          <w:sz w:val="24"/>
          <w:szCs w:val="24"/>
          <w:vertAlign w:val="superscript"/>
        </w:rPr>
        <w:t>nd</w:t>
      </w:r>
      <w:r w:rsidRPr="009C279B">
        <w:rPr>
          <w:sz w:val="24"/>
          <w:szCs w:val="24"/>
        </w:rPr>
        <w:t xml:space="preserve"> Peter 1:4. </w:t>
      </w:r>
    </w:p>
    <w:p w:rsidR="00691D4D" w:rsidRPr="009C279B" w:rsidRDefault="00691D4D" w:rsidP="00691D4D">
      <w:pPr>
        <w:spacing w:line="480" w:lineRule="auto"/>
        <w:jc w:val="both"/>
        <w:rPr>
          <w:sz w:val="24"/>
          <w:szCs w:val="24"/>
        </w:rPr>
      </w:pPr>
      <w:r w:rsidRPr="009C279B">
        <w:rPr>
          <w:sz w:val="24"/>
          <w:szCs w:val="24"/>
        </w:rPr>
        <w:t>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9C279B">
        <w:rPr>
          <w:sz w:val="24"/>
          <w:szCs w:val="24"/>
          <w:vertAlign w:val="superscript"/>
        </w:rPr>
        <w:t>st</w:t>
      </w:r>
      <w:r w:rsidRPr="009C279B">
        <w:rPr>
          <w:sz w:val="24"/>
          <w:szCs w:val="24"/>
        </w:rPr>
        <w:t xml:space="preserve"> Corinthians 8:4; 2</w:t>
      </w:r>
      <w:r w:rsidRPr="009C279B">
        <w:rPr>
          <w:sz w:val="24"/>
          <w:szCs w:val="24"/>
          <w:vertAlign w:val="superscript"/>
        </w:rPr>
        <w:t>nd</w:t>
      </w:r>
      <w:r w:rsidRPr="009C279B">
        <w:rPr>
          <w:sz w:val="24"/>
          <w:szCs w:val="24"/>
        </w:rPr>
        <w:t xml:space="preserve"> Kings 19:15; 23:25; Matthew 27:37-39; Luke 10:27 and Psalms 97:10. In 1</w:t>
      </w:r>
      <w:r w:rsidRPr="009C279B">
        <w:rPr>
          <w:sz w:val="24"/>
          <w:szCs w:val="24"/>
          <w:vertAlign w:val="superscript"/>
        </w:rPr>
        <w:t>st</w:t>
      </w:r>
      <w:r w:rsidRPr="009C279B">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w:t>
      </w:r>
      <w:r w:rsidRPr="009C279B">
        <w:rPr>
          <w:sz w:val="24"/>
          <w:szCs w:val="24"/>
        </w:rPr>
        <w:lastRenderedPageBreak/>
        <w:t>64:8; Ephesians 4:6 &amp; John 8:58. In 1</w:t>
      </w:r>
      <w:r w:rsidRPr="009C279B">
        <w:rPr>
          <w:sz w:val="24"/>
          <w:szCs w:val="24"/>
          <w:vertAlign w:val="superscript"/>
        </w:rPr>
        <w:t>st</w:t>
      </w:r>
      <w:r w:rsidRPr="009C279B">
        <w:rPr>
          <w:sz w:val="24"/>
          <w:szCs w:val="24"/>
        </w:rPr>
        <w:t xml:space="preserve"> Timothy 2:5 declares “For there is One God (Father Stephen), and there is One Mediator between God and Men, the Man Christ Jesus.” In Romans 3:30 says “God is One.” In 1</w:t>
      </w:r>
      <w:r w:rsidRPr="009C279B">
        <w:rPr>
          <w:sz w:val="24"/>
          <w:szCs w:val="24"/>
          <w:vertAlign w:val="superscript"/>
        </w:rPr>
        <w:t>st</w:t>
      </w:r>
      <w:r w:rsidRPr="009C279B">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691D4D" w:rsidRPr="009C279B" w:rsidRDefault="00691D4D" w:rsidP="00691D4D">
      <w:pPr>
        <w:spacing w:line="480" w:lineRule="auto"/>
        <w:jc w:val="both"/>
        <w:rPr>
          <w:sz w:val="24"/>
          <w:szCs w:val="24"/>
        </w:rPr>
      </w:pPr>
      <w:r w:rsidRPr="009C279B">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9C279B">
        <w:rPr>
          <w:sz w:val="24"/>
          <w:szCs w:val="24"/>
          <w:vertAlign w:val="superscript"/>
        </w:rPr>
        <w:t>st</w:t>
      </w:r>
      <w:r w:rsidRPr="009C279B">
        <w:rPr>
          <w:sz w:val="24"/>
          <w:szCs w:val="24"/>
        </w:rPr>
        <w:t xml:space="preserve"> Corinthians 13:5 declares that He thinks no evil (Good God). In Romans 3:4 says “Let God be true (True God) but every man a liar.” Some scriptures of all Men as a liars apart from God is in Romans 3:23; 1</w:t>
      </w:r>
      <w:r w:rsidRPr="009C279B">
        <w:rPr>
          <w:sz w:val="24"/>
          <w:szCs w:val="24"/>
          <w:vertAlign w:val="superscript"/>
        </w:rPr>
        <w:t>st</w:t>
      </w:r>
      <w:r w:rsidRPr="009C279B">
        <w:rPr>
          <w:sz w:val="24"/>
          <w:szCs w:val="24"/>
        </w:rPr>
        <w:t xml:space="preserve"> John 1:8-10; 1</w:t>
      </w:r>
      <w:r w:rsidRPr="009C279B">
        <w:rPr>
          <w:sz w:val="24"/>
          <w:szCs w:val="24"/>
          <w:vertAlign w:val="superscript"/>
        </w:rPr>
        <w:t>st</w:t>
      </w:r>
      <w:r w:rsidRPr="009C279B">
        <w:rPr>
          <w:sz w:val="24"/>
          <w:szCs w:val="24"/>
        </w:rPr>
        <w:t xml:space="preserve"> Kings 8:46-53 &amp; Psalms 116:11. In James 1:13 states “Let no One say when He is tempted, ‘I am tempted by God,’ for God cannot be tempted by evil, nor does He Himself tempt (test) Anyone (Untempting God).” In 2</w:t>
      </w:r>
      <w:r w:rsidRPr="009C279B">
        <w:rPr>
          <w:sz w:val="24"/>
          <w:szCs w:val="24"/>
          <w:vertAlign w:val="superscript"/>
        </w:rPr>
        <w:t>nd</w:t>
      </w:r>
      <w:r w:rsidRPr="009C279B">
        <w:rPr>
          <w:sz w:val="24"/>
          <w:szCs w:val="24"/>
        </w:rPr>
        <w:t xml:space="preserve"> Timothy 2:13 says “If We are faithless, He remains faithful, He cannot </w:t>
      </w:r>
      <w:r w:rsidRPr="009C279B">
        <w:rPr>
          <w:sz w:val="24"/>
          <w:szCs w:val="24"/>
        </w:rPr>
        <w:lastRenderedPageBreak/>
        <w:t xml:space="preserve">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691D4D" w:rsidRPr="009C279B" w:rsidRDefault="00691D4D" w:rsidP="00691D4D">
      <w:pPr>
        <w:spacing w:line="480" w:lineRule="auto"/>
        <w:jc w:val="center"/>
        <w:rPr>
          <w:b/>
          <w:sz w:val="24"/>
          <w:szCs w:val="24"/>
        </w:rPr>
      </w:pPr>
      <w:r w:rsidRPr="009C279B">
        <w:rPr>
          <w:b/>
          <w:sz w:val="24"/>
          <w:szCs w:val="24"/>
        </w:rPr>
        <w:t>THE LORD YAHWEH THE SUPREME CREATOR OF THE FATHER STEPHEN OUR LORD</w:t>
      </w:r>
    </w:p>
    <w:p w:rsidR="00691D4D" w:rsidRPr="009C279B" w:rsidRDefault="00691D4D" w:rsidP="00691D4D">
      <w:pPr>
        <w:spacing w:line="480" w:lineRule="auto"/>
        <w:jc w:val="both"/>
        <w:rPr>
          <w:sz w:val="24"/>
          <w:szCs w:val="24"/>
        </w:rPr>
      </w:pPr>
      <w:r w:rsidRPr="009C279B">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w:t>
      </w:r>
      <w:r w:rsidRPr="009C279B">
        <w:rPr>
          <w:sz w:val="24"/>
          <w:szCs w:val="24"/>
        </w:rPr>
        <w:lastRenderedPageBreak/>
        <w:t xml:space="preserve">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691D4D" w:rsidRPr="009C279B" w:rsidRDefault="00691D4D" w:rsidP="00691D4D">
      <w:pPr>
        <w:spacing w:line="480" w:lineRule="auto"/>
        <w:jc w:val="center"/>
        <w:rPr>
          <w:b/>
          <w:sz w:val="24"/>
          <w:szCs w:val="24"/>
        </w:rPr>
      </w:pPr>
      <w:r w:rsidRPr="009C279B">
        <w:rPr>
          <w:b/>
          <w:sz w:val="24"/>
          <w:szCs w:val="24"/>
        </w:rPr>
        <w:t>THE FATHER STEPHEN OUR LORD THE AUTHORIZED GOOD POTTER CREATOR UNDER HIS LORD YAHWEH</w:t>
      </w:r>
    </w:p>
    <w:p w:rsidR="00691D4D" w:rsidRPr="009C279B" w:rsidRDefault="00691D4D" w:rsidP="00691D4D">
      <w:pPr>
        <w:spacing w:line="480" w:lineRule="auto"/>
        <w:jc w:val="both"/>
        <w:rPr>
          <w:sz w:val="24"/>
          <w:szCs w:val="24"/>
        </w:rPr>
      </w:pPr>
      <w:r w:rsidRPr="009C279B">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9C279B">
        <w:rPr>
          <w:sz w:val="24"/>
          <w:szCs w:val="24"/>
          <w:vertAlign w:val="superscript"/>
        </w:rPr>
        <w:t>st</w:t>
      </w:r>
      <w:r w:rsidRPr="009C279B">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9C279B">
        <w:rPr>
          <w:sz w:val="24"/>
          <w:szCs w:val="24"/>
          <w:vertAlign w:val="superscript"/>
        </w:rPr>
        <w:t>st</w:t>
      </w:r>
      <w:r w:rsidRPr="009C279B">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w:t>
      </w:r>
      <w:r w:rsidRPr="009C279B">
        <w:rPr>
          <w:sz w:val="24"/>
          <w:szCs w:val="24"/>
        </w:rPr>
        <w:lastRenderedPageBreak/>
        <w:t>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9C279B">
        <w:rPr>
          <w:sz w:val="24"/>
          <w:szCs w:val="24"/>
          <w:vertAlign w:val="superscript"/>
        </w:rPr>
        <w:t>nd</w:t>
      </w:r>
      <w:r w:rsidRPr="009C279B">
        <w:rPr>
          <w:sz w:val="24"/>
          <w:szCs w:val="24"/>
        </w:rPr>
        <w:t xml:space="preserve"> Corinthians 5:17; Romans 4:17; 6::4; 8:19-23 &amp; Galatians 6:15. The Father Stephen renews His Creation of Believing Creatures is in 2</w:t>
      </w:r>
      <w:r w:rsidRPr="009C279B">
        <w:rPr>
          <w:sz w:val="24"/>
          <w:szCs w:val="24"/>
          <w:vertAlign w:val="superscript"/>
        </w:rPr>
        <w:t>nd</w:t>
      </w:r>
      <w:r w:rsidRPr="009C279B">
        <w:rPr>
          <w:sz w:val="24"/>
          <w:szCs w:val="24"/>
        </w:rPr>
        <w:t xml:space="preserve"> Corinthians 4:16 &amp; Colossians 3:10. The Father Stephen will reveal a New Universe is in Revelation 21:1, 5 &amp; Isaiah 65:17. </w:t>
      </w:r>
    </w:p>
    <w:p w:rsidR="00691D4D" w:rsidRPr="009C279B" w:rsidRDefault="00691D4D" w:rsidP="00691D4D">
      <w:pPr>
        <w:spacing w:line="480" w:lineRule="auto"/>
        <w:jc w:val="center"/>
        <w:rPr>
          <w:b/>
          <w:sz w:val="24"/>
          <w:szCs w:val="24"/>
        </w:rPr>
      </w:pPr>
      <w:r w:rsidRPr="009C279B">
        <w:rPr>
          <w:b/>
          <w:sz w:val="24"/>
          <w:szCs w:val="24"/>
        </w:rPr>
        <w:t>THE LORD JESUS CHRIST THE AUTHORIZED CREATOR AGENT UNDER HIS FATHER STEPHEN OUR LORD</w:t>
      </w:r>
    </w:p>
    <w:p w:rsidR="00691D4D" w:rsidRPr="009C279B" w:rsidRDefault="00691D4D" w:rsidP="00691D4D">
      <w:pPr>
        <w:spacing w:line="480" w:lineRule="auto"/>
        <w:jc w:val="both"/>
        <w:rPr>
          <w:sz w:val="24"/>
          <w:szCs w:val="24"/>
        </w:rPr>
      </w:pPr>
      <w:r w:rsidRPr="009C279B">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9C279B">
        <w:rPr>
          <w:b/>
          <w:sz w:val="24"/>
          <w:szCs w:val="24"/>
        </w:rPr>
        <w:t>Does the Son Jesus Our Lord fully know His Father Stephen Our Lord</w:t>
      </w:r>
      <w:r w:rsidRPr="009C279B">
        <w:rPr>
          <w:sz w:val="24"/>
          <w:szCs w:val="24"/>
        </w:rPr>
        <w:t>.” The Father Stephen’s Son Jesus as the Creator Agent: Jesus Christ’s Creation of the Present World: Jesus Christ created all things is in John 1:3, 10; Acts 3:15; 1</w:t>
      </w:r>
      <w:r w:rsidRPr="009C279B">
        <w:rPr>
          <w:sz w:val="24"/>
          <w:szCs w:val="24"/>
          <w:vertAlign w:val="superscript"/>
        </w:rPr>
        <w:t>st</w:t>
      </w:r>
      <w:r w:rsidRPr="009C279B">
        <w:rPr>
          <w:sz w:val="24"/>
          <w:szCs w:val="24"/>
        </w:rPr>
        <w:t xml:space="preserve"> Corinthians 8:6; Colossians 1:15-16 &amp; Hebrews 1:2. Jesus Christ sustains the created Universe is in Hebrews 1:3; 1</w:t>
      </w:r>
      <w:r w:rsidRPr="009C279B">
        <w:rPr>
          <w:sz w:val="24"/>
          <w:szCs w:val="24"/>
          <w:vertAlign w:val="superscript"/>
        </w:rPr>
        <w:t>st</w:t>
      </w:r>
      <w:r w:rsidRPr="009C279B">
        <w:rPr>
          <w:sz w:val="24"/>
          <w:szCs w:val="24"/>
        </w:rPr>
        <w:t xml:space="preserve"> Corinthians 8:6; Colossians 1:17 &amp; Revelation 3:14. Jesus Christ will bring the entire work of Creation to perfection is in Ephesians 1:9-10; Romans 8:19-22 &amp; Colossians 1:20. </w:t>
      </w:r>
      <w:r w:rsidRPr="009C279B">
        <w:rPr>
          <w:sz w:val="24"/>
          <w:szCs w:val="24"/>
        </w:rPr>
        <w:lastRenderedPageBreak/>
        <w:t>Jesus Christ makes a new Creation possible: Jesus Christ recreates the Father Stephen’s Creatures through a New Birth is in 2</w:t>
      </w:r>
      <w:r w:rsidRPr="009C279B">
        <w:rPr>
          <w:sz w:val="24"/>
          <w:szCs w:val="24"/>
          <w:vertAlign w:val="superscript"/>
        </w:rPr>
        <w:t>nd</w:t>
      </w:r>
      <w:r w:rsidRPr="009C279B">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9C279B">
        <w:rPr>
          <w:sz w:val="24"/>
          <w:szCs w:val="24"/>
          <w:vertAlign w:val="superscript"/>
        </w:rPr>
        <w:t>nd</w:t>
      </w:r>
      <w:r w:rsidRPr="009C279B">
        <w:rPr>
          <w:sz w:val="24"/>
          <w:szCs w:val="24"/>
        </w:rPr>
        <w:t xml:space="preserve"> Peter 3:13; Isaiah 65:17; 66:22 &amp; Revelation 21:1, 4-5.    </w:t>
      </w:r>
    </w:p>
    <w:p w:rsidR="00691D4D" w:rsidRPr="009C279B" w:rsidRDefault="00691D4D" w:rsidP="00691D4D">
      <w:pPr>
        <w:spacing w:line="480" w:lineRule="auto"/>
        <w:jc w:val="both"/>
        <w:rPr>
          <w:sz w:val="24"/>
          <w:szCs w:val="24"/>
        </w:rPr>
      </w:pPr>
      <w:r w:rsidRPr="009C279B">
        <w:rPr>
          <w:sz w:val="24"/>
          <w:szCs w:val="24"/>
        </w:rPr>
        <w:t>There are two kinds of omniscience. First, is inherent omniscience which is the ability to know anything that one chooses to know and can be known by which the Lord does. Second, is total omniscience which to actually know everything that can be known by which the Lord does not do because in Titus 1:1-3 He is called the “</w:t>
      </w:r>
      <w:r w:rsidRPr="009C279B">
        <w:rPr>
          <w:b/>
          <w:sz w:val="24"/>
          <w:szCs w:val="24"/>
        </w:rPr>
        <w:t>Unlying God</w:t>
      </w:r>
      <w:r w:rsidRPr="009C279B">
        <w:rPr>
          <w:sz w:val="24"/>
          <w:szCs w:val="24"/>
        </w:rPr>
        <w:t>”. In Romans 3:4 He never lies. In Hebrews 6:18 He is impossible to lie. In 1</w:t>
      </w:r>
      <w:r w:rsidRPr="009C279B">
        <w:rPr>
          <w:sz w:val="24"/>
          <w:szCs w:val="24"/>
          <w:vertAlign w:val="superscript"/>
        </w:rPr>
        <w:t>st</w:t>
      </w:r>
      <w:r w:rsidRPr="009C279B">
        <w:rPr>
          <w:sz w:val="24"/>
          <w:szCs w:val="24"/>
        </w:rPr>
        <w:t xml:space="preserve"> Corinthians 13:5 He thinks no evil. In James 1:13 He cannot be tempted by evil and He does not tempt Anyone. In Matthew 27:46 and Mark 15:34 He chooses not to look upon sin. In 2</w:t>
      </w:r>
      <w:r w:rsidRPr="009C279B">
        <w:rPr>
          <w:sz w:val="24"/>
          <w:szCs w:val="24"/>
          <w:vertAlign w:val="superscript"/>
        </w:rPr>
        <w:t>nd</w:t>
      </w:r>
      <w:r w:rsidRPr="009C279B">
        <w:rPr>
          <w:sz w:val="24"/>
          <w:szCs w:val="24"/>
        </w:rPr>
        <w:t xml:space="preserve"> Timothy 2:13 He cannot deny Himself. For example, in Acts 19:13-20 tells us that some Itinerant Jewish Exorcists tried to exorcise Evil Spirits by saying “We exorcise You by the Jesus whom Paul preaches.” But the Evil Spirit said, “Paul I know, and Jesus I know, but who are You?” Then the Evil Spirit leaped on them overpowered them and prevailed against them, where they fled out of that house naked and wounded. Many heard what had happened and they believed the Lord Jesus, confessing and telling their deeds &amp; brought the books of magic &amp; burned them in the sight of all which totaled 50,000 in silver. So the Word of the Lord was magnified and prevailed.” This story of Lord’s omniscience is because He is all knowing &amp; chooses not to look upon sin. These are the limitations on the Lord’s omniscience. He chooses to limit His omniscience in order to preserve the freewill of His </w:t>
      </w:r>
      <w:r w:rsidRPr="009C279B">
        <w:rPr>
          <w:sz w:val="24"/>
          <w:szCs w:val="24"/>
        </w:rPr>
        <w:lastRenderedPageBreak/>
        <w:t xml:space="preserve">Creatures in the doctrine of predestination. Predestination is also called pre-appointed, predetermined or foreknowledge.  Predestination was used by the Lord Yah to place the tree of the knowledge of good and evil in the garden to know in the foreknowledge of what happened in the beginning of time in Genesis 1:1; 2:2-9. Predestination is a religious concept which concerns the relationship between the Lord and His Creations. God determined in Genesis 1:1 in His foreknowledge the fate of the Universe throughout all space and all time. Predestination often involves the “paradox of Human’s free will” which is incompatible with the Lord’s omniscience. There are some scriptures on predestination. In Matthew 22:14 (KJV) it tells us that “For many are called but few chosen.” In Jeremiah 1:5 (NIV) it declares that “Before I formed You in the womb, I knew You, before You were born I set You apart, I appointed You as a Prophet to the Nations (Laws).” In Mark 4:10-12 (NASB) it tells us that “As soon as He was alone, His followers, along with the twelve, began asking Him about the parables and He was saying to them, ‘To you has been given the Mystery of the Kingdom of God, but those who are outside get everything in parables, so that while seeing, they may see and not perceive, and while hearing, they may hear and not understand, otherwise they might return and be forgiven.’” In Ephesians 1:3-6 (KJV) it states “Blessed be the God and Father (Stephen) of Our Lord Jesus Christ, who has blessed Us with every spiritual blessing in the Heavenly Places in Christ, just as He chose us in Him before the foundation of the World, that We should be holy and without blame before Him in (agape) love, having predestined Us to adoption as Sons by Jesus Christ to Himself, according to the good pleasure of His will, to the praise of the glory of His grace, by which He made Us accepted in the Beloved.” In Romans 8:28-30 (KJV) it tells us that “And We know that all things work together for good to those who (agape) love God (the </w:t>
      </w:r>
      <w:r w:rsidRPr="009C279B">
        <w:rPr>
          <w:sz w:val="24"/>
          <w:szCs w:val="24"/>
        </w:rPr>
        <w:lastRenderedPageBreak/>
        <w:t xml:space="preserve">Father Stephen), to those who are the called according to His purpose, for whom He foreknew, He also predestined to be conformed to the image of His Son, that He might be the firstborn among many Brethren. Moreover whom He predestined, these He called, whom He called, these He justified and whom He justified, and these He also glorified.” In Corinthians 2:7 (KJV) it states that “But We speak the wisdom of God (Father Stephen) in a mystery, the hidden wisdom which God ordained (predetermined or predestined (NASB) before the ages of Our glory…” In Acts 4:27-28 (NASB) “For truly in this city there were gathered together against Your Holy Child Jesus, whom You anointed, both Herod and Pontius Pilate, along with the Gentiles and the peoples of Israel, to do whatever Your hand and Your purpose predestined to occur.” In Psalms 139:16 (NASB) it says that “Your eyes have seen my unformed substance and in Your book were all written the days that were ordained for Me, when as yet there was not one of them.” In Romans 9:15-18 (KJV) it details that “I will have mercy on whoever I will have mercy, and I will have compassion on whoever I will have compassion. So then it is not of Him who wills, nor of Him who runs, but of God (Father Stephen) who shows mercy. For the Scripture says to the Pharaoh, ‘For this very purpose I have raised You up, that I may show My omnipotence in You and that My name may be declared in all the Earth.’ Therefore He has mercy on whom He wills, &amp; whom He wills He hardens.” In Exodus 4:21 (NIV) it tells us that “The LORD said to Moses, ‘When You return to Egypt, see that You perform before Pharaoh all the wonders I have given You to omnipotence to do. But I hardened His heart so that He will not let the people go.” In Ephesians 2:8-10 (NKJV) it states “For by grace You have been saved through faith &amp; that not of Yourselves, it is the gift of God (The Son Jesus), not of works, lest anyone should boast. For we are His workmanship, created in Christ Jesus for good works, </w:t>
      </w:r>
      <w:r w:rsidRPr="009C279B">
        <w:rPr>
          <w:sz w:val="24"/>
          <w:szCs w:val="24"/>
        </w:rPr>
        <w:lastRenderedPageBreak/>
        <w:t xml:space="preserve">which God (Father Stephen) prepared beforehand that We should walk in them.” In Romans 9:22-24 (NIV) it says that “What if God (Father Stephen), choosing to show His wrath and make His omnipotence known, bore with great patience the objects of His wrath—prepared for destruction? What if He did this to make riches of His glory known to the objects of His mercy, whom He prepared in advance in glory—even Us, whom He also called, not only from the Jews but also from the Gentiles?” </w:t>
      </w:r>
    </w:p>
    <w:p w:rsidR="00691D4D" w:rsidRPr="009C279B" w:rsidRDefault="00691D4D" w:rsidP="00691D4D">
      <w:pPr>
        <w:spacing w:line="480" w:lineRule="auto"/>
        <w:jc w:val="both"/>
        <w:rPr>
          <w:sz w:val="24"/>
          <w:szCs w:val="24"/>
        </w:rPr>
      </w:pPr>
      <w:r w:rsidRPr="009C279B">
        <w:rPr>
          <w:sz w:val="24"/>
          <w:szCs w:val="24"/>
        </w:rPr>
        <w:t>Also there are some scriptures to prove free will with Humanity. In Deuteronomy 30:19 it tells us that “I call Heaven and Earth to Witness against You today, that I have set before You, life and death, blessing and cursing. So choose life in order that You may live, you and Your descendants.” In Ezekiel 18:32 it says that “For I take no pleasure in the death of Anyone, declares the LORD. Repent and live!” In Mark 16:16 it states that “He who believes and is baptized will be saved, but He who does not believe will be damned.” In 1</w:t>
      </w:r>
      <w:r w:rsidRPr="009C279B">
        <w:rPr>
          <w:sz w:val="24"/>
          <w:szCs w:val="24"/>
          <w:vertAlign w:val="superscript"/>
        </w:rPr>
        <w:t>st</w:t>
      </w:r>
      <w:r w:rsidRPr="009C279B">
        <w:rPr>
          <w:sz w:val="24"/>
          <w:szCs w:val="24"/>
        </w:rPr>
        <w:t xml:space="preserve"> Thessalonians 4:14 it declares that “For if We believe that Jesus dies and rose again, even so God (Father Stephen) will bring with Him those who sleep in Jesus.” In Romans 10:9 it mentions “That if You confess with Your mouth the Lord Jesus and believe in Your heart that God (Father Stephen) has raised Him from the dead, You will be saved.” In Matthew 9:29 states that “Then He touched their eyes, saying ‘According to Your faith let it be to You.’” In John 3:16 (KJV) it tells us that “For God (Father Stephen) so (agape) loved the World that He gave His only begotten Son, that whoever believes in Him should not perish but have everlasting life.” In Jeremiah 18:7-10 (NKJV) it states that “The instant I speak concerning a Nation (Law), to  pluck  up, to  pull  down  and  to  destroy  it, if that Nation (Law) against whom I have spoken turns from its evil, I will relent of the disaster that I thought to bring upon it. And the instant I speak concerning a Nation (Law) </w:t>
      </w:r>
      <w:r w:rsidRPr="009C279B">
        <w:rPr>
          <w:sz w:val="24"/>
          <w:szCs w:val="24"/>
        </w:rPr>
        <w:lastRenderedPageBreak/>
        <w:t>and concerning a Kingdom (King), to build and to plant it, and if it does evil in My sight so that it does not obey My voice, then I will relent concerning the good with which I said I would benefit it.” In 2</w:t>
      </w:r>
      <w:r w:rsidRPr="009C279B">
        <w:rPr>
          <w:sz w:val="24"/>
          <w:szCs w:val="24"/>
          <w:vertAlign w:val="superscript"/>
        </w:rPr>
        <w:t>nd</w:t>
      </w:r>
      <w:r w:rsidRPr="009C279B">
        <w:rPr>
          <w:sz w:val="24"/>
          <w:szCs w:val="24"/>
        </w:rPr>
        <w:t xml:space="preserve"> Peter 3:9 it tells us that “The Lord is not slack concerning His promise, as some count slackness, but is longsuffering towards Us, not willing that any should perish but that all should come to repentance.” In 1</w:t>
      </w:r>
      <w:r w:rsidRPr="009C279B">
        <w:rPr>
          <w:sz w:val="24"/>
          <w:szCs w:val="24"/>
          <w:vertAlign w:val="superscript"/>
        </w:rPr>
        <w:t>st</w:t>
      </w:r>
      <w:r w:rsidRPr="009C279B">
        <w:rPr>
          <w:sz w:val="24"/>
          <w:szCs w:val="24"/>
        </w:rPr>
        <w:t xml:space="preserve"> Timothy 2:3-4 (NKJV) it says that “For this is good and acceptable in the sight of God Our Savior, who desires all Men to be saved and to come to the knowledge of the truth.”   </w:t>
      </w:r>
    </w:p>
    <w:p w:rsidR="00691D4D" w:rsidRPr="009C279B" w:rsidRDefault="00691D4D" w:rsidP="00691D4D">
      <w:pPr>
        <w:spacing w:line="480" w:lineRule="auto"/>
        <w:jc w:val="both"/>
        <w:rPr>
          <w:sz w:val="24"/>
          <w:szCs w:val="24"/>
        </w:rPr>
      </w:pPr>
      <w:r w:rsidRPr="009C279B">
        <w:rPr>
          <w:sz w:val="24"/>
          <w:szCs w:val="24"/>
        </w:rPr>
        <w:t>The Lord’s omniscient knowledge and omniscient understanding</w:t>
      </w:r>
    </w:p>
    <w:p w:rsidR="00691D4D" w:rsidRPr="009C279B" w:rsidRDefault="00691D4D" w:rsidP="00691D4D">
      <w:pPr>
        <w:spacing w:line="480" w:lineRule="auto"/>
        <w:jc w:val="both"/>
        <w:rPr>
          <w:sz w:val="24"/>
          <w:szCs w:val="24"/>
        </w:rPr>
      </w:pPr>
      <w:r w:rsidRPr="009C279B">
        <w:rPr>
          <w:sz w:val="24"/>
          <w:szCs w:val="24"/>
        </w:rPr>
        <w:t>The Lord’s knowledge can mean He fully knows Himself and all things possible and actual in one simple and eternal act. In Job 37:16 it tells us that God “who is perfect in knowledge.” In 1</w:t>
      </w:r>
      <w:r w:rsidRPr="009C279B">
        <w:rPr>
          <w:sz w:val="24"/>
          <w:szCs w:val="24"/>
          <w:vertAlign w:val="superscript"/>
        </w:rPr>
        <w:t>st</w:t>
      </w:r>
      <w:r w:rsidRPr="009C279B">
        <w:rPr>
          <w:sz w:val="24"/>
          <w:szCs w:val="24"/>
        </w:rPr>
        <w:t xml:space="preserve"> Corinthians 2:10-11 it tells us that “For the Spirit searches everything, even the depths of God. For what person knows a Man’s thoughts except the Spirit of Man which is in Him, so no One comprehends the thoughts of God except the Spirit of God.” In 1</w:t>
      </w:r>
      <w:r w:rsidRPr="009C279B">
        <w:rPr>
          <w:sz w:val="24"/>
          <w:szCs w:val="24"/>
          <w:vertAlign w:val="superscript"/>
        </w:rPr>
        <w:t>st</w:t>
      </w:r>
      <w:r w:rsidRPr="009C279B">
        <w:rPr>
          <w:sz w:val="24"/>
          <w:szCs w:val="24"/>
        </w:rPr>
        <w:t xml:space="preserve"> John 3:20 it mentions that God “knows everything.”  In 1</w:t>
      </w:r>
      <w:r w:rsidRPr="009C279B">
        <w:rPr>
          <w:sz w:val="24"/>
          <w:szCs w:val="24"/>
          <w:vertAlign w:val="superscript"/>
        </w:rPr>
        <w:t>st</w:t>
      </w:r>
      <w:r w:rsidRPr="009C279B">
        <w:rPr>
          <w:sz w:val="24"/>
          <w:szCs w:val="24"/>
        </w:rPr>
        <w:t xml:space="preserve"> John 1:5 it says that “God is light and in Him is no darkness at all”, for everything is revealed in the light and God is the light. In Romans 13:11-14 it tells us “knowing the time, that now it is high time to awake out of sleep, for now Our salvation is nearer than when We first believed. The night is far spent, the day is at hand. Therefore let Us cast off the works of darkness and let Us put on the (omniscient) armor of light. Let Us walk properly, as in the day, not in revelry and drunkenness, not in lewdness and lust, not in strife and envy. But put on the Lord Jesus Christ and make no provision for the flesh to fulfill its lusts.” Also with this armor of light We can be partakers of the divine nature (Lord’s offspring, </w:t>
      </w:r>
      <w:r w:rsidRPr="009C279B">
        <w:rPr>
          <w:sz w:val="24"/>
          <w:szCs w:val="24"/>
        </w:rPr>
        <w:lastRenderedPageBreak/>
        <w:t>Godhead Bodily and Deity) which escapes the corruption in the World through lust in 2</w:t>
      </w:r>
      <w:r w:rsidRPr="009C279B">
        <w:rPr>
          <w:sz w:val="24"/>
          <w:szCs w:val="24"/>
          <w:vertAlign w:val="superscript"/>
        </w:rPr>
        <w:t>nd</w:t>
      </w:r>
      <w:r w:rsidRPr="009C279B">
        <w:rPr>
          <w:sz w:val="24"/>
          <w:szCs w:val="24"/>
        </w:rPr>
        <w:t xml:space="preserve"> Peter 1:4.  In Hebrews 4:13 it states that God “knows all things actual.” This means that “No creature is hidden, but all are open and bare to the eyes of Him with whom We must give an Account” In 2</w:t>
      </w:r>
      <w:r w:rsidRPr="009C279B">
        <w:rPr>
          <w:sz w:val="24"/>
          <w:szCs w:val="24"/>
          <w:vertAlign w:val="superscript"/>
        </w:rPr>
        <w:t>nd</w:t>
      </w:r>
      <w:r w:rsidRPr="009C279B">
        <w:rPr>
          <w:sz w:val="24"/>
          <w:szCs w:val="24"/>
        </w:rPr>
        <w:t xml:space="preserve"> Chronicles 16:9; Job 28:24 and Hebrews 4:13. In Isaiah 46:9-10 says “I am God, &amp; there is none like Me, declaring the end from the beginning &amp; from ancient times things not yet done.” A similar scripture is in Isaiah 42:8-9. In Matthew 6:8 it says that “Your Father (Stephen) knows what You need before You ask Him.” In Psalms 139:4 it mentions that “Even before a word is on My tongue, lo, O Lord, You know it altogether.” In Psalms 139:1-2 it declares that “O Lord, You have searched Me and known Me! You know when I sit down and when I rise up, You discern My thoughts afar.” In Psalms 139:16 it states that “Your eyes beheld My unformed substance, in Your book were written every One of them, the days that were formed for Me, when as yet there was none of them.” In 2</w:t>
      </w:r>
      <w:r w:rsidRPr="009C279B">
        <w:rPr>
          <w:sz w:val="24"/>
          <w:szCs w:val="24"/>
          <w:vertAlign w:val="superscript"/>
        </w:rPr>
        <w:t>nd</w:t>
      </w:r>
      <w:r w:rsidRPr="009C279B">
        <w:rPr>
          <w:sz w:val="24"/>
          <w:szCs w:val="24"/>
        </w:rPr>
        <w:t xml:space="preserve"> Peter 3:8 it tells us that “…with the Lord one day is a thousand year, and a thousand years as one day.” Which can mean He created the universe in one 24 hour day since the six 12 hour days are divided into past, present and future time. Also a day in the New Testament is 12 hours, so it could mean the Lord created the Universe in one 24 hour day. In Psalms 90:4 it declares that “For a thousand years in Your sight, is like yesterday when its past, and like a watch in the night.” In Psalms 139:6 it mentions “Such knowledge is too wonderful for Me, it is high, I cannot attain it.” In Matthew 11:23 it declares “And You Capernaum, will You be exalted to Heaven! You shall be brought down to Hades. For the mighty works done in You had been done in Sodom, it would have remained until this day.” In Matthew 11:21 it tells us that “Woe to You, Chorazin! Woe to You Bethsaida! For the mighty works done in You had been done in Tyre and Sidon, they would have repented long ago in </w:t>
      </w:r>
      <w:r w:rsidRPr="009C279B">
        <w:rPr>
          <w:sz w:val="24"/>
          <w:szCs w:val="24"/>
        </w:rPr>
        <w:lastRenderedPageBreak/>
        <w:t>sackcloth and ashes.” In Isaiah 43:25 it says that “I will not remember Your sins.” In Jeremiah 7:31 it tells us that the horrible acts of the Parents who burn to death their own Children in sacrificial fires of the pagan God Baal, and He says “Which I did not command, nor did it come into My mind.” Also the scripture is in Jeremiah 19:5. For God did not think the Parents would do so much destruction to their families. Also the same practice happened 100 years before concerning the reign of Ahaz in 2</w:t>
      </w:r>
      <w:r w:rsidRPr="009C279B">
        <w:rPr>
          <w:sz w:val="24"/>
          <w:szCs w:val="24"/>
          <w:vertAlign w:val="superscript"/>
        </w:rPr>
        <w:t>nd</w:t>
      </w:r>
      <w:r w:rsidRPr="009C279B">
        <w:rPr>
          <w:sz w:val="24"/>
          <w:szCs w:val="24"/>
        </w:rPr>
        <w:t xml:space="preserve"> kings 16:3 and the reign of Hoshea in 2</w:t>
      </w:r>
      <w:r w:rsidRPr="009C279B">
        <w:rPr>
          <w:sz w:val="24"/>
          <w:szCs w:val="24"/>
          <w:vertAlign w:val="superscript"/>
        </w:rPr>
        <w:t>nd</w:t>
      </w:r>
      <w:r w:rsidRPr="009C279B">
        <w:rPr>
          <w:sz w:val="24"/>
          <w:szCs w:val="24"/>
        </w:rPr>
        <w:t xml:space="preserve"> kings 17:17. Most scholars believe that “knowledge and understanding” was not created from the Lord, but has always been part of His Person. Omniscient Knowledge drives from the word </w:t>
      </w:r>
      <w:r w:rsidRPr="009C279B">
        <w:rPr>
          <w:i/>
          <w:sz w:val="24"/>
          <w:szCs w:val="24"/>
        </w:rPr>
        <w:t>Al-Alim</w:t>
      </w:r>
      <w:r w:rsidRPr="009C279B">
        <w:rPr>
          <w:sz w:val="24"/>
          <w:szCs w:val="24"/>
        </w:rPr>
        <w:t xml:space="preserve"> which means “The All-Knowing.” You cannot cause the Lord to learn or to educate Him in any way, because He within His own character knows all things. In Genesis 3:22 it declares that “The LORD God said, Behold Man is become as One of Us, to know good and evil” because of eating from the forbidden tree of the knowledge of good and evil. This kind of knowledge was forbidden for married people to act on or know. This knowledge came from Heaven in Isaiah 14:12-21 concerning Lucifer’s fall, to the earth in the Garden of Eden in Ezekiel 28:11-19. Understanding is also called intellection, which is a psychological process related to a physical person, an object, a message or a situation where One thinks about it, and uses concepts to know it. The Lord’s omniscient understanding always knows His Creations or Creation itself. For the Lord’s thoughts on Man is without number in Psalms 40:5. Also In Isaiah 55:8 it tells us that “For My thoughts are not Your thoughts, nor are Your ways, My ways” says the Lord. In Isaiah 55:9 “For as the Heavens are higher than the Earth, so are My ways higher than Your ways and My thoughts higher than Your thoughts.” In 1</w:t>
      </w:r>
      <w:r w:rsidRPr="009C279B">
        <w:rPr>
          <w:sz w:val="24"/>
          <w:szCs w:val="24"/>
          <w:vertAlign w:val="superscript"/>
        </w:rPr>
        <w:t>st</w:t>
      </w:r>
      <w:r w:rsidRPr="009C279B">
        <w:rPr>
          <w:sz w:val="24"/>
          <w:szCs w:val="24"/>
        </w:rPr>
        <w:t xml:space="preserve"> Corinthians 3:20 it tells us that “The Lord knows the thoughts of the wise, that they are futile.” In 2</w:t>
      </w:r>
      <w:r w:rsidRPr="009C279B">
        <w:rPr>
          <w:sz w:val="24"/>
          <w:szCs w:val="24"/>
          <w:vertAlign w:val="superscript"/>
        </w:rPr>
        <w:t>nd</w:t>
      </w:r>
      <w:r w:rsidRPr="009C279B">
        <w:rPr>
          <w:sz w:val="24"/>
          <w:szCs w:val="24"/>
        </w:rPr>
        <w:t xml:space="preserve"> Esdras 16:54 it states that “Behold, the </w:t>
      </w:r>
      <w:r w:rsidRPr="009C279B">
        <w:rPr>
          <w:sz w:val="24"/>
          <w:szCs w:val="24"/>
        </w:rPr>
        <w:lastRenderedPageBreak/>
        <w:t xml:space="preserve">Lord knows all the works of Men, their imaginations, their thoughts and their hearts.” In Sirach 22:17 it declares that “A heart settled upon a thought of understanding is as a fair plastering on the wall of a gallery.” In Ephesians 3:20 it states that “God is able to do far more abundantly than all that We ask or think...” </w:t>
      </w:r>
    </w:p>
    <w:p w:rsidR="00691D4D" w:rsidRPr="009C279B" w:rsidRDefault="00691D4D" w:rsidP="00691D4D">
      <w:pPr>
        <w:spacing w:line="480" w:lineRule="auto"/>
        <w:jc w:val="both"/>
        <w:rPr>
          <w:sz w:val="24"/>
          <w:szCs w:val="24"/>
        </w:rPr>
      </w:pPr>
      <w:r w:rsidRPr="009C279B">
        <w:rPr>
          <w:sz w:val="24"/>
          <w:szCs w:val="24"/>
        </w:rPr>
        <w:t>The Father Stephen’s Divine Knowledge of Humanity: The Father Stephen Knows All Creatures is in 1</w:t>
      </w:r>
      <w:r w:rsidRPr="009C279B">
        <w:rPr>
          <w:sz w:val="24"/>
          <w:szCs w:val="24"/>
          <w:vertAlign w:val="superscript"/>
        </w:rPr>
        <w:t>st</w:t>
      </w:r>
      <w:r w:rsidRPr="009C279B">
        <w:rPr>
          <w:sz w:val="24"/>
          <w:szCs w:val="24"/>
        </w:rPr>
        <w:t xml:space="preserve"> Kings 8:39; 2</w:t>
      </w:r>
      <w:r w:rsidRPr="009C279B">
        <w:rPr>
          <w:sz w:val="24"/>
          <w:szCs w:val="24"/>
          <w:vertAlign w:val="superscript"/>
        </w:rPr>
        <w:t>nd</w:t>
      </w:r>
      <w:r w:rsidRPr="009C279B">
        <w:rPr>
          <w:sz w:val="24"/>
          <w:szCs w:val="24"/>
        </w:rPr>
        <w:t xml:space="preserve"> Chronicles 6:30; Job 34:21; Psalms 7:9; Jeremiah 17:10; 23:24; 32:19 &amp; Acts 1:24. The Father Stephen Knows His Own Creatures is in 2</w:t>
      </w:r>
      <w:r w:rsidRPr="009C279B">
        <w:rPr>
          <w:sz w:val="24"/>
          <w:szCs w:val="24"/>
          <w:vertAlign w:val="superscript"/>
        </w:rPr>
        <w:t>nd</w:t>
      </w:r>
      <w:r w:rsidRPr="009C279B">
        <w:rPr>
          <w:sz w:val="24"/>
          <w:szCs w:val="24"/>
        </w:rPr>
        <w:t xml:space="preserve"> Timothy 2:19; 1</w:t>
      </w:r>
      <w:r w:rsidRPr="009C279B">
        <w:rPr>
          <w:sz w:val="24"/>
          <w:szCs w:val="24"/>
          <w:vertAlign w:val="superscript"/>
        </w:rPr>
        <w:t>st</w:t>
      </w:r>
      <w:r w:rsidRPr="009C279B">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9C279B">
        <w:rPr>
          <w:sz w:val="24"/>
          <w:szCs w:val="24"/>
          <w:vertAlign w:val="superscript"/>
        </w:rPr>
        <w:t>st</w:t>
      </w:r>
      <w:r w:rsidRPr="009C279B">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691D4D" w:rsidRPr="009C279B" w:rsidRDefault="00691D4D" w:rsidP="00691D4D">
      <w:pPr>
        <w:spacing w:line="480" w:lineRule="auto"/>
        <w:jc w:val="both"/>
        <w:rPr>
          <w:sz w:val="24"/>
          <w:szCs w:val="24"/>
        </w:rPr>
      </w:pPr>
      <w:r w:rsidRPr="009C279B">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9C279B">
        <w:rPr>
          <w:sz w:val="24"/>
          <w:szCs w:val="24"/>
          <w:vertAlign w:val="superscript"/>
        </w:rPr>
        <w:t>st</w:t>
      </w:r>
      <w:r w:rsidRPr="009C279B">
        <w:rPr>
          <w:sz w:val="24"/>
          <w:szCs w:val="24"/>
        </w:rPr>
        <w:t xml:space="preserve"> Corinthians 2:6-16; 8:1. The Pursuit of Knowledge that Proceeds from the Father Stephen Merits Divine Approval is in </w:t>
      </w:r>
      <w:r w:rsidRPr="009C279B">
        <w:rPr>
          <w:sz w:val="24"/>
          <w:szCs w:val="24"/>
        </w:rPr>
        <w:lastRenderedPageBreak/>
        <w:t>Proverbs 2:3-5; 3:13-18; 4:5; 15:14 &amp; 2</w:t>
      </w:r>
      <w:r w:rsidRPr="009C279B">
        <w:rPr>
          <w:sz w:val="24"/>
          <w:szCs w:val="24"/>
          <w:vertAlign w:val="superscript"/>
        </w:rPr>
        <w:t>nd</w:t>
      </w:r>
      <w:r w:rsidRPr="009C279B">
        <w:rPr>
          <w:sz w:val="24"/>
          <w:szCs w:val="24"/>
        </w:rPr>
        <w:t xml:space="preserve"> Peter 1:5. The Father Stephen Bestows Special Knowledge on Certain Individuals is in Daniel 1:17; Exodus 31:1-5; 35:30-36:1; 1</w:t>
      </w:r>
      <w:r w:rsidRPr="009C279B">
        <w:rPr>
          <w:sz w:val="24"/>
          <w:szCs w:val="24"/>
          <w:vertAlign w:val="superscript"/>
        </w:rPr>
        <w:t>st</w:t>
      </w:r>
      <w:r w:rsidRPr="009C279B">
        <w:rPr>
          <w:sz w:val="24"/>
          <w:szCs w:val="24"/>
        </w:rPr>
        <w:t xml:space="preserve"> Kings 3:10-12; 2</w:t>
      </w:r>
      <w:r w:rsidRPr="009C279B">
        <w:rPr>
          <w:sz w:val="24"/>
          <w:szCs w:val="24"/>
          <w:vertAlign w:val="superscript"/>
        </w:rPr>
        <w:t>nd</w:t>
      </w:r>
      <w:r w:rsidRPr="009C279B">
        <w:rPr>
          <w:sz w:val="24"/>
          <w:szCs w:val="24"/>
        </w:rPr>
        <w:t xml:space="preserve"> Chronicles 1:10-12 &amp; 1</w:t>
      </w:r>
      <w:r w:rsidRPr="009C279B">
        <w:rPr>
          <w:sz w:val="24"/>
          <w:szCs w:val="24"/>
          <w:vertAlign w:val="superscript"/>
        </w:rPr>
        <w:t>st</w:t>
      </w:r>
      <w:r w:rsidRPr="009C279B">
        <w:rPr>
          <w:sz w:val="24"/>
          <w:szCs w:val="24"/>
        </w:rPr>
        <w:t xml:space="preserve"> Corinthians 12:8. </w:t>
      </w:r>
    </w:p>
    <w:p w:rsidR="00691D4D" w:rsidRPr="009C279B" w:rsidRDefault="00691D4D" w:rsidP="00691D4D">
      <w:pPr>
        <w:spacing w:line="480" w:lineRule="auto"/>
        <w:jc w:val="both"/>
        <w:rPr>
          <w:sz w:val="24"/>
          <w:szCs w:val="24"/>
        </w:rPr>
      </w:pPr>
      <w:r w:rsidRPr="009C279B">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9C279B">
        <w:rPr>
          <w:sz w:val="24"/>
          <w:szCs w:val="24"/>
          <w:vertAlign w:val="superscript"/>
        </w:rPr>
        <w:t>st</w:t>
      </w:r>
      <w:r w:rsidRPr="009C279B">
        <w:rPr>
          <w:sz w:val="24"/>
          <w:szCs w:val="24"/>
        </w:rPr>
        <w:t xml:space="preserve"> Samuel 17:46-47. The Father Stephen’s People Know Him through His Dealings with Them: The Father Stephen Delivers His Creatures is in Exodus 6:6-7; 10:2; 16:6; Deuteronomy 4:32-35; Joshua 3:10; 4:23-24 &amp; 1</w:t>
      </w:r>
      <w:r w:rsidRPr="009C279B">
        <w:rPr>
          <w:sz w:val="24"/>
          <w:szCs w:val="24"/>
          <w:vertAlign w:val="superscript"/>
        </w:rPr>
        <w:t>st</w:t>
      </w:r>
      <w:r w:rsidRPr="009C279B">
        <w:rPr>
          <w:sz w:val="24"/>
          <w:szCs w:val="24"/>
        </w:rPr>
        <w:t xml:space="preserve"> Kings 20:13, 28. The Father Stephen Provides and Cares for His Creatures is in Exodus 16:8; 1</w:t>
      </w:r>
      <w:r w:rsidRPr="009C279B">
        <w:rPr>
          <w:sz w:val="24"/>
          <w:szCs w:val="24"/>
          <w:vertAlign w:val="superscript"/>
        </w:rPr>
        <w:t>st</w:t>
      </w:r>
      <w:r w:rsidRPr="009C279B">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691D4D" w:rsidRPr="009C279B" w:rsidRDefault="00691D4D" w:rsidP="00691D4D">
      <w:pPr>
        <w:spacing w:line="480" w:lineRule="auto"/>
        <w:jc w:val="both"/>
        <w:rPr>
          <w:sz w:val="24"/>
          <w:szCs w:val="24"/>
        </w:rPr>
      </w:pPr>
      <w:r w:rsidRPr="009C279B">
        <w:rPr>
          <w:sz w:val="24"/>
          <w:szCs w:val="24"/>
        </w:rPr>
        <w:t xml:space="preserve">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w:t>
      </w:r>
      <w:r w:rsidRPr="009C279B">
        <w:rPr>
          <w:sz w:val="24"/>
          <w:szCs w:val="24"/>
        </w:rPr>
        <w:lastRenderedPageBreak/>
        <w:t>the Holy Ghost is in John 15:26; 1</w:t>
      </w:r>
      <w:r w:rsidRPr="009C279B">
        <w:rPr>
          <w:sz w:val="24"/>
          <w:szCs w:val="24"/>
          <w:vertAlign w:val="superscript"/>
        </w:rPr>
        <w:t>st</w:t>
      </w:r>
      <w:r w:rsidRPr="009C279B">
        <w:rPr>
          <w:sz w:val="24"/>
          <w:szCs w:val="24"/>
        </w:rPr>
        <w:t xml:space="preserve"> Corinthians 12:3 &amp; 1</w:t>
      </w:r>
      <w:r w:rsidRPr="009C279B">
        <w:rPr>
          <w:sz w:val="24"/>
          <w:szCs w:val="24"/>
          <w:vertAlign w:val="superscript"/>
        </w:rPr>
        <w:t>st</w:t>
      </w:r>
      <w:r w:rsidRPr="009C279B">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9C279B">
        <w:rPr>
          <w:sz w:val="24"/>
          <w:szCs w:val="24"/>
          <w:vertAlign w:val="superscript"/>
        </w:rPr>
        <w:t>nd</w:t>
      </w:r>
      <w:r w:rsidRPr="009C279B">
        <w:rPr>
          <w:sz w:val="24"/>
          <w:szCs w:val="24"/>
        </w:rPr>
        <w:t xml:space="preserve"> Peter 3:18 &amp; 2</w:t>
      </w:r>
      <w:r w:rsidRPr="009C279B">
        <w:rPr>
          <w:sz w:val="24"/>
          <w:szCs w:val="24"/>
          <w:vertAlign w:val="superscript"/>
        </w:rPr>
        <w:t>nd</w:t>
      </w:r>
      <w:r w:rsidRPr="009C279B">
        <w:rPr>
          <w:sz w:val="24"/>
          <w:szCs w:val="24"/>
        </w:rPr>
        <w:t xml:space="preserve"> Peter 1:5-8. The Divine Consequences of Knowing His Son Jesus Christ by the Father Stephen: Reconciliation with the Father Stephen is in 2</w:t>
      </w:r>
      <w:r w:rsidRPr="009C279B">
        <w:rPr>
          <w:sz w:val="24"/>
          <w:szCs w:val="24"/>
          <w:vertAlign w:val="superscript"/>
        </w:rPr>
        <w:t>nd</w:t>
      </w:r>
      <w:r w:rsidRPr="009C279B">
        <w:rPr>
          <w:sz w:val="24"/>
          <w:szCs w:val="24"/>
        </w:rPr>
        <w:t xml:space="preserve"> Corinthians 5:19-20 &amp; Ephesians 2:16. The Accesses to get to the Father Stephen: The Access to His Lord Peter the Beginning of the Infallible Law is in 2</w:t>
      </w:r>
      <w:r w:rsidRPr="009C279B">
        <w:rPr>
          <w:sz w:val="24"/>
          <w:szCs w:val="24"/>
          <w:vertAlign w:val="superscript"/>
        </w:rPr>
        <w:t>nd</w:t>
      </w:r>
      <w:r w:rsidRPr="009C279B">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9C279B">
        <w:rPr>
          <w:sz w:val="24"/>
          <w:szCs w:val="24"/>
          <w:vertAlign w:val="superscript"/>
        </w:rPr>
        <w:t>st</w:t>
      </w:r>
      <w:r w:rsidRPr="009C279B">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9C279B">
        <w:rPr>
          <w:sz w:val="24"/>
          <w:szCs w:val="24"/>
          <w:vertAlign w:val="superscript"/>
        </w:rPr>
        <w:t>st</w:t>
      </w:r>
      <w:r w:rsidRPr="009C279B">
        <w:rPr>
          <w:sz w:val="24"/>
          <w:szCs w:val="24"/>
        </w:rPr>
        <w:t xml:space="preserve"> John 2:3-6; Matthew 7:21-23; 25:31-46 &amp; John 14:15, 21, 23; 15:4-5. </w:t>
      </w:r>
    </w:p>
    <w:p w:rsidR="00691D4D" w:rsidRPr="009C279B" w:rsidRDefault="00691D4D" w:rsidP="00691D4D">
      <w:pPr>
        <w:spacing w:line="480" w:lineRule="auto"/>
        <w:jc w:val="both"/>
        <w:rPr>
          <w:sz w:val="24"/>
          <w:szCs w:val="24"/>
        </w:rPr>
      </w:pPr>
      <w:r w:rsidRPr="009C279B">
        <w:rPr>
          <w:sz w:val="24"/>
          <w:szCs w:val="24"/>
        </w:rPr>
        <w:t>The Sexual Knowledge of Sin: Knowledge of Sin as a Result of the Fall is in Genesis 2:16-17; 3:1-13, 22. The Sexual Knowledge of Sin through Conscience is in Romans 2:14-15; 1</w:t>
      </w:r>
      <w:r w:rsidRPr="009C279B">
        <w:rPr>
          <w:sz w:val="24"/>
          <w:szCs w:val="24"/>
          <w:vertAlign w:val="superscript"/>
        </w:rPr>
        <w:t>st</w:t>
      </w:r>
      <w:r w:rsidRPr="009C279B">
        <w:rPr>
          <w:sz w:val="24"/>
          <w:szCs w:val="24"/>
        </w:rPr>
        <w:t xml:space="preserve"> Samuel 24:5-6; 2</w:t>
      </w:r>
      <w:r w:rsidRPr="009C279B">
        <w:rPr>
          <w:sz w:val="24"/>
          <w:szCs w:val="24"/>
          <w:vertAlign w:val="superscript"/>
        </w:rPr>
        <w:t>nd</w:t>
      </w:r>
      <w:r w:rsidRPr="009C279B">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9C279B">
        <w:rPr>
          <w:sz w:val="24"/>
          <w:szCs w:val="24"/>
          <w:vertAlign w:val="superscript"/>
        </w:rPr>
        <w:t>st</w:t>
      </w:r>
      <w:r w:rsidRPr="009C279B">
        <w:rPr>
          <w:sz w:val="24"/>
          <w:szCs w:val="24"/>
        </w:rPr>
        <w:t xml:space="preserve"> Thessalonians 1:5. </w:t>
      </w:r>
    </w:p>
    <w:p w:rsidR="00691D4D" w:rsidRPr="009C279B" w:rsidRDefault="00691D4D" w:rsidP="00691D4D">
      <w:pPr>
        <w:spacing w:line="480" w:lineRule="auto"/>
        <w:jc w:val="both"/>
        <w:rPr>
          <w:sz w:val="24"/>
          <w:szCs w:val="24"/>
        </w:rPr>
      </w:pPr>
      <w:r w:rsidRPr="009C279B">
        <w:rPr>
          <w:sz w:val="24"/>
          <w:szCs w:val="24"/>
        </w:rPr>
        <w:lastRenderedPageBreak/>
        <w:t>The Sexual Knowledge of Good and Evil: The Human Quest from the Sexual Knowledge of Good and Evil is in Genesis 2:9; 3:5-6, 22; 2</w:t>
      </w:r>
      <w:r w:rsidRPr="009C279B">
        <w:rPr>
          <w:sz w:val="24"/>
          <w:szCs w:val="24"/>
          <w:vertAlign w:val="superscript"/>
        </w:rPr>
        <w:t>nd</w:t>
      </w:r>
      <w:r w:rsidRPr="009C279B">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9C279B">
        <w:rPr>
          <w:sz w:val="24"/>
          <w:szCs w:val="24"/>
          <w:vertAlign w:val="superscript"/>
        </w:rPr>
        <w:t>nd</w:t>
      </w:r>
      <w:r w:rsidRPr="009C279B">
        <w:rPr>
          <w:sz w:val="24"/>
          <w:szCs w:val="24"/>
        </w:rPr>
        <w:t xml:space="preserve"> Corinthians 1:12; 1</w:t>
      </w:r>
      <w:r w:rsidRPr="009C279B">
        <w:rPr>
          <w:sz w:val="24"/>
          <w:szCs w:val="24"/>
          <w:vertAlign w:val="superscript"/>
        </w:rPr>
        <w:t>st</w:t>
      </w:r>
      <w:r w:rsidRPr="009C279B">
        <w:rPr>
          <w:sz w:val="24"/>
          <w:szCs w:val="24"/>
        </w:rPr>
        <w:t xml:space="preserve"> Timothy 1:5, 18-19; 1</w:t>
      </w:r>
      <w:r w:rsidRPr="009C279B">
        <w:rPr>
          <w:sz w:val="24"/>
          <w:szCs w:val="24"/>
          <w:vertAlign w:val="superscript"/>
        </w:rPr>
        <w:t>st</w:t>
      </w:r>
      <w:r w:rsidRPr="009C279B">
        <w:rPr>
          <w:sz w:val="24"/>
          <w:szCs w:val="24"/>
        </w:rPr>
        <w:t xml:space="preserve"> Peter 3:15-16 &amp; Acts 24:16. Conscience and Moral Decisions is in 1</w:t>
      </w:r>
      <w:r w:rsidRPr="009C279B">
        <w:rPr>
          <w:sz w:val="24"/>
          <w:szCs w:val="24"/>
          <w:vertAlign w:val="superscript"/>
        </w:rPr>
        <w:t>st</w:t>
      </w:r>
      <w:r w:rsidRPr="009C279B">
        <w:rPr>
          <w:sz w:val="24"/>
          <w:szCs w:val="24"/>
        </w:rPr>
        <w:t xml:space="preserve"> Samuel 25:30-34; 1</w:t>
      </w:r>
      <w:r w:rsidRPr="009C279B">
        <w:rPr>
          <w:sz w:val="24"/>
          <w:szCs w:val="24"/>
          <w:vertAlign w:val="superscript"/>
        </w:rPr>
        <w:t>st</w:t>
      </w:r>
      <w:r w:rsidRPr="009C279B">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691D4D" w:rsidRPr="009C279B" w:rsidRDefault="00691D4D" w:rsidP="00691D4D">
      <w:pPr>
        <w:spacing w:line="480" w:lineRule="auto"/>
        <w:jc w:val="both"/>
        <w:rPr>
          <w:sz w:val="24"/>
          <w:szCs w:val="24"/>
        </w:rPr>
      </w:pPr>
      <w:r w:rsidRPr="009C279B">
        <w:rPr>
          <w:sz w:val="24"/>
          <w:szCs w:val="24"/>
        </w:rPr>
        <w:t>The Physical Trinity as a Witness to the Lord Yah</w:t>
      </w:r>
    </w:p>
    <w:p w:rsidR="00691D4D" w:rsidRPr="009C279B" w:rsidRDefault="00691D4D" w:rsidP="00691D4D">
      <w:pPr>
        <w:spacing w:line="480" w:lineRule="auto"/>
        <w:jc w:val="both"/>
        <w:rPr>
          <w:sz w:val="24"/>
          <w:szCs w:val="24"/>
        </w:rPr>
      </w:pPr>
      <w:r w:rsidRPr="009C279B">
        <w:rPr>
          <w:sz w:val="24"/>
          <w:szCs w:val="24"/>
        </w:rPr>
        <w:t xml:space="preserve">First, We must understand there is only One Male True Witness to the Lord Yahweh in scripture. They are known as the genuine Father Stephen of Acts, the genuine Son Jesus of Luke and the genuine Brother John of Luke. Second, We must understand that there is only One Female True Witness for the only true Lady Victoria derived from Yahweh in Isaiah 47:5, 8. They are known as the Genuine Mother Barbara derived from Bara in Genesis 1:1, the Genuine Daughter Mary of Luke and the Genuine Sister Elizabeth of Luke. </w:t>
      </w:r>
    </w:p>
    <w:p w:rsidR="00691D4D" w:rsidRPr="009C279B" w:rsidRDefault="00691D4D" w:rsidP="00691D4D">
      <w:pPr>
        <w:spacing w:line="480" w:lineRule="auto"/>
        <w:jc w:val="both"/>
        <w:rPr>
          <w:sz w:val="24"/>
          <w:szCs w:val="24"/>
        </w:rPr>
      </w:pPr>
      <w:r w:rsidRPr="009C279B">
        <w:rPr>
          <w:sz w:val="24"/>
          <w:szCs w:val="24"/>
        </w:rPr>
        <w:t>The Lord Yah’s Kingdom above all</w:t>
      </w:r>
    </w:p>
    <w:p w:rsidR="00691D4D" w:rsidRPr="009C279B" w:rsidRDefault="00691D4D" w:rsidP="00691D4D">
      <w:pPr>
        <w:spacing w:line="480" w:lineRule="auto"/>
        <w:jc w:val="both"/>
        <w:rPr>
          <w:sz w:val="24"/>
          <w:szCs w:val="24"/>
        </w:rPr>
      </w:pPr>
      <w:r w:rsidRPr="009C279B">
        <w:rPr>
          <w:sz w:val="24"/>
          <w:szCs w:val="24"/>
        </w:rPr>
        <w:t xml:space="preserve">The only true </w:t>
      </w:r>
      <w:r w:rsidRPr="009C279B">
        <w:rPr>
          <w:b/>
          <w:sz w:val="24"/>
          <w:szCs w:val="24"/>
        </w:rPr>
        <w:t>Lord Yahweh’s Kingdom</w:t>
      </w:r>
      <w:r w:rsidRPr="009C279B">
        <w:rPr>
          <w:sz w:val="24"/>
          <w:szCs w:val="24"/>
        </w:rPr>
        <w:t xml:space="preserve"> or also called the “</w:t>
      </w:r>
      <w:r w:rsidRPr="009C279B">
        <w:rPr>
          <w:b/>
          <w:sz w:val="24"/>
          <w:szCs w:val="24"/>
        </w:rPr>
        <w:t>Grandfather’s Kingdom</w:t>
      </w:r>
      <w:r w:rsidRPr="009C279B">
        <w:rPr>
          <w:sz w:val="24"/>
          <w:szCs w:val="24"/>
        </w:rPr>
        <w:t xml:space="preserve">” and the only true </w:t>
      </w:r>
      <w:r w:rsidRPr="009C279B">
        <w:rPr>
          <w:b/>
          <w:sz w:val="24"/>
          <w:szCs w:val="24"/>
        </w:rPr>
        <w:t>Lady Victoria’s Kingdom</w:t>
      </w:r>
      <w:r w:rsidRPr="009C279B">
        <w:rPr>
          <w:sz w:val="24"/>
          <w:szCs w:val="24"/>
        </w:rPr>
        <w:t xml:space="preserve"> or also called the “</w:t>
      </w:r>
      <w:r w:rsidRPr="009C279B">
        <w:rPr>
          <w:b/>
          <w:sz w:val="24"/>
          <w:szCs w:val="24"/>
        </w:rPr>
        <w:t>Grandmother’s Kingdom</w:t>
      </w:r>
      <w:r w:rsidRPr="009C279B">
        <w:rPr>
          <w:sz w:val="24"/>
          <w:szCs w:val="24"/>
        </w:rPr>
        <w:t xml:space="preserve">” which operates in </w:t>
      </w:r>
      <w:r w:rsidRPr="009C279B">
        <w:rPr>
          <w:sz w:val="24"/>
          <w:szCs w:val="24"/>
        </w:rPr>
        <w:lastRenderedPageBreak/>
        <w:t>omnipotence, greatness, victory, omniscience, majesty, justice, glory and truth. Some other scriptures that prove this are in Genesis 1:1-1:31; 2</w:t>
      </w:r>
      <w:r w:rsidRPr="009C279B">
        <w:rPr>
          <w:sz w:val="24"/>
          <w:szCs w:val="24"/>
          <w:vertAlign w:val="superscript"/>
        </w:rPr>
        <w:t>nd</w:t>
      </w:r>
      <w:r w:rsidRPr="009C279B">
        <w:rPr>
          <w:sz w:val="24"/>
          <w:szCs w:val="24"/>
        </w:rPr>
        <w:t xml:space="preserve"> Samuel 9:7; 1</w:t>
      </w:r>
      <w:r w:rsidRPr="009C279B">
        <w:rPr>
          <w:sz w:val="24"/>
          <w:szCs w:val="24"/>
          <w:vertAlign w:val="superscript"/>
        </w:rPr>
        <w:t>st</w:t>
      </w:r>
      <w:r w:rsidRPr="009C279B">
        <w:rPr>
          <w:sz w:val="24"/>
          <w:szCs w:val="24"/>
        </w:rPr>
        <w:t xml:space="preserve"> Kings 15:10, 13; 2</w:t>
      </w:r>
      <w:r w:rsidRPr="009C279B">
        <w:rPr>
          <w:sz w:val="24"/>
          <w:szCs w:val="24"/>
          <w:vertAlign w:val="superscript"/>
        </w:rPr>
        <w:t>nd</w:t>
      </w:r>
      <w:r w:rsidRPr="009C279B">
        <w:rPr>
          <w:sz w:val="24"/>
          <w:szCs w:val="24"/>
        </w:rPr>
        <w:t xml:space="preserve"> Chronicles 29:11; Sirach 1:1. </w:t>
      </w:r>
      <w:r w:rsidRPr="009C279B">
        <w:rPr>
          <w:b/>
          <w:sz w:val="24"/>
          <w:szCs w:val="24"/>
        </w:rPr>
        <w:t>The Lord Yah’s kingdom rules over all other Kingdoms</w:t>
      </w:r>
      <w:r w:rsidRPr="009C279B">
        <w:rPr>
          <w:sz w:val="24"/>
          <w:szCs w:val="24"/>
        </w:rPr>
        <w:t>. The Lord Yah‘s Kingdom consists of the Father Stephen’s Kingdom, the Son Jesus’ Kingdom and the Brother John’s Kingdom that is not divided. The Lady Victoria’s Kingdom consists of the Mother Barbara (derives from Bara in Genesis 1:1) Kingdom, the Daughter Mary’s Kingdom and the Sister Elizabeth’s Kingdom which is not divided. In Psalms 103:19 it declares that “His Kingdom rules over All.” The Lord Yahweh’s Kingdom is known as the Lord Victor the Creator of the Entire Heavens or Lord Jehovah the Creator over the Entire Earth. The female sense of this Kingdom is the Lady Victoria’s Kingdom or also known as the “</w:t>
      </w:r>
      <w:r w:rsidRPr="009C279B">
        <w:rPr>
          <w:b/>
          <w:sz w:val="24"/>
          <w:szCs w:val="24"/>
        </w:rPr>
        <w:t>Grandmother’s Kingdom</w:t>
      </w:r>
      <w:r w:rsidRPr="009C279B">
        <w:rPr>
          <w:sz w:val="24"/>
          <w:szCs w:val="24"/>
        </w:rPr>
        <w:t>” which operates in desire, agreement, love and depression” which both of these Kingdoms are proven in Genesis 1:1-1:31; Isaiah 47:5 &amp; 2</w:t>
      </w:r>
      <w:r w:rsidRPr="009C279B">
        <w:rPr>
          <w:sz w:val="24"/>
          <w:szCs w:val="24"/>
          <w:vertAlign w:val="superscript"/>
        </w:rPr>
        <w:t>nd</w:t>
      </w:r>
      <w:r w:rsidRPr="009C279B">
        <w:rPr>
          <w:sz w:val="24"/>
          <w:szCs w:val="24"/>
        </w:rPr>
        <w:t xml:space="preserve"> Timothy 1:5. Also the Grandfather’s Kingdom concerns the six days of creation over all other Kingdoms that exist and were made. The Father Stephen is the Supreme Investigator in Ecclesiastes 1:13-18; 2:1-12; 12:9-14.  </w:t>
      </w:r>
    </w:p>
    <w:p w:rsidR="00691D4D" w:rsidRPr="009C279B" w:rsidRDefault="00691D4D" w:rsidP="00691D4D">
      <w:pPr>
        <w:spacing w:line="480" w:lineRule="auto"/>
        <w:jc w:val="both"/>
        <w:rPr>
          <w:sz w:val="24"/>
          <w:szCs w:val="24"/>
        </w:rPr>
      </w:pPr>
      <w:r w:rsidRPr="009C279B">
        <w:rPr>
          <w:sz w:val="24"/>
          <w:szCs w:val="24"/>
        </w:rPr>
        <w:t xml:space="preserve">The next Highest Kingdom is </w:t>
      </w:r>
      <w:r w:rsidRPr="009C279B">
        <w:rPr>
          <w:b/>
          <w:sz w:val="24"/>
          <w:szCs w:val="24"/>
        </w:rPr>
        <w:t>The New Kingdom of the Father Stephen</w:t>
      </w:r>
      <w:r w:rsidRPr="009C279B">
        <w:rPr>
          <w:sz w:val="24"/>
          <w:szCs w:val="24"/>
        </w:rPr>
        <w:t xml:space="preserve"> which is the Lord and the Highest Witness to the Lord Yah &amp; the only true Mother Barbara (derived from Bara in Genesis 1:1) which is the Lady Barbara and Highest Witness to the Lady Victoria in the establishment of Acts 1:4-28:31 and Isaiah 47:5 concerning the Resurrections of Jesus Christ and Mary and John and Elizabeth, which is the fullness of the Kingdom of the Father Stephen and also called Lord in the omniscience of omnipotence. Which it did begin but was not established in Luke 17:21 which tells us that “The Kingdom does not come with observation, nor any will say, ‘See here!’ Or ‘See there!’ for indeed, the Kingdom of God is within You.” </w:t>
      </w:r>
      <w:r w:rsidRPr="009C279B">
        <w:rPr>
          <w:sz w:val="24"/>
          <w:szCs w:val="24"/>
        </w:rPr>
        <w:lastRenderedPageBreak/>
        <w:t>Throughout the Gospel of John states the Father Stephen Our Lord. The Father Stephen comes only in Agreement with the Lord Yahweh (short for Yah) the Creator of the Father Stephen. The Father Stephen does not come in Agreement with the Lord Victor (short for Vic) the Creator of the Heavens or the Lord Jehovah (short of Jah) the Creator over all the Earth or the Lady Victoria the Female Creator of the Father Stephen because the Father Stephen’s Witness or Record only is in Lordship in 1</w:t>
      </w:r>
      <w:r w:rsidRPr="009C279B">
        <w:rPr>
          <w:sz w:val="24"/>
          <w:szCs w:val="24"/>
          <w:vertAlign w:val="superscript"/>
        </w:rPr>
        <w:t>st</w:t>
      </w:r>
      <w:r w:rsidRPr="009C279B">
        <w:rPr>
          <w:sz w:val="24"/>
          <w:szCs w:val="24"/>
        </w:rPr>
        <w:t xml:space="preserve"> John 5:6-13.</w:t>
      </w:r>
    </w:p>
    <w:p w:rsidR="00691D4D" w:rsidRPr="009C279B" w:rsidRDefault="00691D4D" w:rsidP="00691D4D">
      <w:pPr>
        <w:spacing w:line="480" w:lineRule="auto"/>
        <w:jc w:val="both"/>
        <w:rPr>
          <w:sz w:val="24"/>
          <w:szCs w:val="24"/>
        </w:rPr>
      </w:pPr>
      <w:r w:rsidRPr="009C279B">
        <w:rPr>
          <w:b/>
          <w:sz w:val="24"/>
          <w:szCs w:val="24"/>
        </w:rPr>
        <w:t>The Universal Authority of the Kingdom of the Father Stephen</w:t>
      </w:r>
      <w:r w:rsidRPr="009C279B">
        <w:rPr>
          <w:sz w:val="24"/>
          <w:szCs w:val="24"/>
        </w:rPr>
        <w:t xml:space="preserve"> is eternal and sovereign. In Exodus 15:18 it says that “The Lord shall reign forever and ever.” In Psalms 93:1 it tells us that “The Lord reigns and is clothed in majesty.” In Jeremiah 46:18 it states that “As I live, says the King, whose name is the Lord of Hosts…” In Psalms 103:19 it tells us that “The Lord hath prepared His throne in the Heavens, and His Kingdom rules over All.” In 1</w:t>
      </w:r>
      <w:r w:rsidRPr="009C279B">
        <w:rPr>
          <w:sz w:val="24"/>
          <w:szCs w:val="24"/>
          <w:vertAlign w:val="superscript"/>
        </w:rPr>
        <w:t>st</w:t>
      </w:r>
      <w:r w:rsidRPr="009C279B">
        <w:rPr>
          <w:sz w:val="24"/>
          <w:szCs w:val="24"/>
        </w:rPr>
        <w:t xml:space="preserve"> Chronicles 29:11-12 to says that “Thine, O Lord, is thy greatness and the omnipotence, and the glory and the victory and the majesty, for all that is in Heaven and on the Earth is thine, thine is the Kingdom, O Lord, and thou art exalted as </w:t>
      </w:r>
      <w:r w:rsidRPr="009C279B">
        <w:rPr>
          <w:b/>
          <w:sz w:val="24"/>
          <w:szCs w:val="24"/>
        </w:rPr>
        <w:t>HEAD</w:t>
      </w:r>
      <w:r w:rsidRPr="009C279B">
        <w:rPr>
          <w:sz w:val="24"/>
          <w:szCs w:val="24"/>
        </w:rPr>
        <w:t xml:space="preserve"> above All. Both riches and honor come of thee, and thou reigns over all, and in thine hand is omnipotence and almightiness, and in thine hand is to make great and give strength to All.” </w:t>
      </w:r>
    </w:p>
    <w:p w:rsidR="00691D4D" w:rsidRPr="009C279B" w:rsidRDefault="00691D4D" w:rsidP="00691D4D">
      <w:pPr>
        <w:spacing w:line="480" w:lineRule="auto"/>
        <w:jc w:val="both"/>
        <w:rPr>
          <w:sz w:val="24"/>
          <w:szCs w:val="24"/>
        </w:rPr>
      </w:pPr>
      <w:r w:rsidRPr="009C279B">
        <w:rPr>
          <w:sz w:val="24"/>
          <w:szCs w:val="24"/>
        </w:rPr>
        <w:t xml:space="preserve">In </w:t>
      </w:r>
      <w:r w:rsidRPr="009C279B">
        <w:rPr>
          <w:b/>
          <w:sz w:val="24"/>
          <w:szCs w:val="24"/>
        </w:rPr>
        <w:t>The Soteriological Kingdom of the Father Stephen</w:t>
      </w:r>
      <w:r w:rsidRPr="009C279B">
        <w:rPr>
          <w:sz w:val="24"/>
          <w:szCs w:val="24"/>
        </w:rPr>
        <w:t xml:space="preserve"> with His Lord Jesus as the Son of God and the Highest Witness to the Lord Stephen and only true Lady Mary as the Daughter of God and the Highest Witness to the Lady Barbara is the omniscience of salvation that is needed for deliverance from satanic forces and the entrance to the Kingdom of the Father Stephen. In Colossians 1:13 it says “Who hath delivered us from the power of darkness, and hath translated </w:t>
      </w:r>
      <w:r w:rsidRPr="009C279B">
        <w:rPr>
          <w:sz w:val="24"/>
          <w:szCs w:val="24"/>
        </w:rPr>
        <w:lastRenderedPageBreak/>
        <w:t>Us into the Kingdom of His dear Son.” In John 3:3 it tells us that “Except a Man be born again, He cannot see the Kingdom of God.” In Revelation 11:15 it states that “</w:t>
      </w:r>
      <w:r w:rsidRPr="009C279B">
        <w:rPr>
          <w:b/>
          <w:sz w:val="24"/>
          <w:szCs w:val="24"/>
        </w:rPr>
        <w:t>The Kingdoms of This World</w:t>
      </w:r>
      <w:r w:rsidRPr="009C279B">
        <w:rPr>
          <w:sz w:val="24"/>
          <w:szCs w:val="24"/>
        </w:rPr>
        <w:t xml:space="preserve"> are become </w:t>
      </w:r>
      <w:r w:rsidRPr="009C279B">
        <w:rPr>
          <w:b/>
          <w:sz w:val="24"/>
          <w:szCs w:val="24"/>
        </w:rPr>
        <w:t>the Kingdoms of our Lord (Stephen) and of His (Father Stephen’s) Christ (Jesus)</w:t>
      </w:r>
      <w:r w:rsidRPr="009C279B">
        <w:rPr>
          <w:sz w:val="24"/>
          <w:szCs w:val="24"/>
        </w:rPr>
        <w:t xml:space="preserve"> and he shall reign forever.” The Lords came before the Angels &amp; Man in Genesis 1:1-25; Proverbs 8:22-31 &amp; Job 38:4-7. </w:t>
      </w:r>
    </w:p>
    <w:p w:rsidR="00691D4D" w:rsidRPr="009C279B" w:rsidRDefault="00691D4D" w:rsidP="00691D4D">
      <w:pPr>
        <w:spacing w:line="480" w:lineRule="auto"/>
        <w:jc w:val="both"/>
        <w:rPr>
          <w:sz w:val="24"/>
          <w:szCs w:val="24"/>
        </w:rPr>
      </w:pPr>
      <w:r w:rsidRPr="009C279B">
        <w:rPr>
          <w:b/>
          <w:sz w:val="24"/>
          <w:szCs w:val="24"/>
        </w:rPr>
        <w:t>The Active kingdom</w:t>
      </w:r>
      <w:r w:rsidRPr="009C279B">
        <w:rPr>
          <w:sz w:val="24"/>
          <w:szCs w:val="24"/>
        </w:rPr>
        <w:t xml:space="preserve"> </w:t>
      </w:r>
      <w:r w:rsidRPr="009C279B">
        <w:rPr>
          <w:b/>
          <w:sz w:val="24"/>
          <w:szCs w:val="24"/>
        </w:rPr>
        <w:t>of the Father Stephen</w:t>
      </w:r>
      <w:r w:rsidRPr="009C279B">
        <w:rPr>
          <w:sz w:val="24"/>
          <w:szCs w:val="24"/>
        </w:rPr>
        <w:t xml:space="preserve"> comes with omniscience of the only true Lord John as the Brother of God and the Highest Witness to the Lord Stephen and only true Elizabeth as the Sister of God and the Highest Witness to the Lady Barbara is the omniscience of grace in  Luke 1:1-9:9. In Matthew 12:28-29 it declares that “But is I cast out Devils by the Spirit of God, then the Kingdom of God is come unto You. Or else how can one enter a Strong Man’s house and spoil His goods, except first He binds the Strong Man? Then He will spoil His house.” The Spirit’s fruits must be in operation of a particular Person in order to participate in the Kingdom. In Mark 4:26-27 it tells us that “So is the Kingdom, as if a Man should cast seed on the ground, and should sleep, and rise night and day, and thy seed should spring up sand grow, He knows not how.”</w:t>
      </w:r>
    </w:p>
    <w:p w:rsidR="00691D4D" w:rsidRPr="009C279B" w:rsidRDefault="00691D4D" w:rsidP="00691D4D">
      <w:pPr>
        <w:spacing w:line="480" w:lineRule="auto"/>
        <w:jc w:val="both"/>
        <w:rPr>
          <w:sz w:val="24"/>
          <w:szCs w:val="24"/>
        </w:rPr>
      </w:pPr>
      <w:r w:rsidRPr="009C279B">
        <w:rPr>
          <w:b/>
          <w:sz w:val="24"/>
          <w:szCs w:val="24"/>
        </w:rPr>
        <w:t>The Unified Kingdom is the Father Stephen</w:t>
      </w:r>
      <w:r w:rsidRPr="009C279B">
        <w:rPr>
          <w:sz w:val="24"/>
          <w:szCs w:val="24"/>
        </w:rPr>
        <w:t xml:space="preserve"> from the 60 Lord’s Ministry Kingdoms in other parts of the Old Testament (exemption of the Law of Moses, the Psalms and the Prophets) giving the Kingdom to the Son Jesus in Jesus Christ’s Ministry in the Law of Moses, the Psalms and the Prophets and the Gospels, then the Son Jesus from Jesus Christ’s Ministry in the Law of Moses, the Psalms and the Prophets and the Gospels giving back the kingdom to the Father Stephen from Stephen’s Ministry in Acts 1:7-Revelation 22:21. In Luke 2:29 it declares that “I </w:t>
      </w:r>
      <w:r w:rsidRPr="009C279B">
        <w:rPr>
          <w:sz w:val="24"/>
          <w:szCs w:val="24"/>
        </w:rPr>
        <w:lastRenderedPageBreak/>
        <w:t xml:space="preserve">appoint You a Kingdom, as My Father (Stephen) hath appointed unto Me.” In Acts 1:6-7 it states that “Lord, will You at this time restore the Kingdom to Israel: He said, it is not for You to know the times or seasons which the Father (Stephen) has put in His own authority. But You shall receive power when the Holy Ghost has come upon You.” In Corinthians 15:24 it tells us that “Then cometh the end, when He shall have delivered up the Kingdom to God, even the Father (Stephen), when He (Father Stephen) shall have put down all rule and all authority and (all) power.” </w:t>
      </w:r>
    </w:p>
    <w:p w:rsidR="00691D4D" w:rsidRPr="009C279B" w:rsidRDefault="00691D4D" w:rsidP="00691D4D">
      <w:pPr>
        <w:spacing w:line="480" w:lineRule="auto"/>
        <w:jc w:val="both"/>
        <w:rPr>
          <w:sz w:val="24"/>
          <w:szCs w:val="24"/>
        </w:rPr>
      </w:pPr>
      <w:r w:rsidRPr="009C279B">
        <w:rPr>
          <w:b/>
          <w:sz w:val="24"/>
          <w:szCs w:val="24"/>
        </w:rPr>
        <w:t>The National Authority of the Kingdom of the Father Stephen</w:t>
      </w:r>
      <w:r w:rsidRPr="009C279B">
        <w:rPr>
          <w:sz w:val="24"/>
          <w:szCs w:val="24"/>
        </w:rPr>
        <w:t xml:space="preserve"> is the </w:t>
      </w:r>
      <w:r w:rsidRPr="009C279B">
        <w:rPr>
          <w:b/>
          <w:sz w:val="24"/>
          <w:szCs w:val="24"/>
        </w:rPr>
        <w:t>Past Old Testament Kingdom</w:t>
      </w:r>
      <w:r w:rsidRPr="009C279B">
        <w:rPr>
          <w:sz w:val="24"/>
          <w:szCs w:val="24"/>
        </w:rPr>
        <w:t xml:space="preserve"> concerning the </w:t>
      </w:r>
      <w:r w:rsidRPr="009C279B">
        <w:rPr>
          <w:b/>
          <w:sz w:val="24"/>
          <w:szCs w:val="24"/>
        </w:rPr>
        <w:t>Father Stephen’s kingdom at Mount Sinai</w:t>
      </w:r>
      <w:r w:rsidRPr="009C279B">
        <w:rPr>
          <w:sz w:val="24"/>
          <w:szCs w:val="24"/>
        </w:rPr>
        <w:t xml:space="preserve"> in Exodus 19:5-6. This kind of true Kingdom involves Judges, Kings and Leaders over Israel in Isaiah 43:15. The Jews were descendants of the Kingdom in Matthew 8:11-12. The Kingdom will be taken from You as a possession in Matthew 21:43 and Acts 7:45. </w:t>
      </w:r>
    </w:p>
    <w:p w:rsidR="00691D4D" w:rsidRPr="009C279B" w:rsidRDefault="00691D4D" w:rsidP="00691D4D">
      <w:pPr>
        <w:spacing w:line="480" w:lineRule="auto"/>
        <w:jc w:val="both"/>
        <w:rPr>
          <w:b/>
          <w:sz w:val="24"/>
          <w:szCs w:val="24"/>
        </w:rPr>
      </w:pPr>
      <w:r w:rsidRPr="009C279B">
        <w:rPr>
          <w:b/>
          <w:sz w:val="24"/>
          <w:szCs w:val="24"/>
        </w:rPr>
        <w:t>The Future Millennial Kingdom</w:t>
      </w:r>
      <w:r w:rsidRPr="009C279B">
        <w:rPr>
          <w:sz w:val="24"/>
          <w:szCs w:val="24"/>
        </w:rPr>
        <w:t xml:space="preserve"> is the </w:t>
      </w:r>
      <w:r w:rsidRPr="009C279B">
        <w:rPr>
          <w:b/>
          <w:sz w:val="24"/>
          <w:szCs w:val="24"/>
        </w:rPr>
        <w:t>Past Old Testament Kingdom being restored under the Father Stephen as Lord</w:t>
      </w:r>
      <w:r w:rsidRPr="009C279B">
        <w:rPr>
          <w:sz w:val="24"/>
          <w:szCs w:val="24"/>
        </w:rPr>
        <w:t xml:space="preserve">. Some scriptures are Psalms 2; Isaiah 9:6-7; Matthew 20:21; Luke 1:32-33 and Acts 1:6-7. </w:t>
      </w:r>
      <w:r w:rsidRPr="009C279B">
        <w:rPr>
          <w:b/>
          <w:sz w:val="24"/>
          <w:szCs w:val="24"/>
        </w:rPr>
        <w:t xml:space="preserve">The Present Authority of the Kingdom of the Father Stephen </w:t>
      </w:r>
      <w:r w:rsidRPr="009C279B">
        <w:rPr>
          <w:sz w:val="24"/>
          <w:szCs w:val="24"/>
        </w:rPr>
        <w:t xml:space="preserve">is proven in scripture. </w:t>
      </w:r>
      <w:r w:rsidRPr="009C279B">
        <w:rPr>
          <w:b/>
          <w:sz w:val="24"/>
          <w:szCs w:val="24"/>
        </w:rPr>
        <w:t>The Mysterious Kingdom of the Present of the Father Stephen</w:t>
      </w:r>
      <w:r w:rsidRPr="009C279B">
        <w:rPr>
          <w:sz w:val="24"/>
          <w:szCs w:val="24"/>
        </w:rPr>
        <w:t xml:space="preserve"> is not revealed from 2:00 to 3:00 in the day and night, only the Future and the Past comes to light. Some scriptures are in Matthew 13:11 and the arrival of Christ is the coming of the Kingdom in Matthew 12:28. </w:t>
      </w:r>
      <w:r w:rsidRPr="009C279B">
        <w:rPr>
          <w:b/>
          <w:sz w:val="24"/>
          <w:szCs w:val="24"/>
        </w:rPr>
        <w:t xml:space="preserve">The Surprise Attack on Satan’s kingdom </w:t>
      </w:r>
      <w:r w:rsidRPr="009C279B">
        <w:rPr>
          <w:sz w:val="24"/>
          <w:szCs w:val="24"/>
        </w:rPr>
        <w:t>is revealed in Matthew 8:29 and Luke 11:20-22.</w:t>
      </w:r>
      <w:r w:rsidRPr="009C279B">
        <w:rPr>
          <w:b/>
          <w:sz w:val="24"/>
          <w:szCs w:val="24"/>
        </w:rPr>
        <w:t xml:space="preserve"> </w:t>
      </w:r>
    </w:p>
    <w:p w:rsidR="00691D4D" w:rsidRPr="009C279B" w:rsidRDefault="00691D4D" w:rsidP="00691D4D">
      <w:pPr>
        <w:spacing w:line="480" w:lineRule="auto"/>
        <w:jc w:val="both"/>
        <w:rPr>
          <w:sz w:val="24"/>
          <w:szCs w:val="24"/>
        </w:rPr>
      </w:pPr>
      <w:r w:rsidRPr="009C279B">
        <w:rPr>
          <w:b/>
          <w:sz w:val="24"/>
          <w:szCs w:val="24"/>
        </w:rPr>
        <w:t xml:space="preserve">The Spiritual Kingdom of the Universal Church of the Father Stephen </w:t>
      </w:r>
      <w:r w:rsidRPr="009C279B">
        <w:rPr>
          <w:sz w:val="24"/>
          <w:szCs w:val="24"/>
        </w:rPr>
        <w:t>is</w:t>
      </w:r>
      <w:r w:rsidRPr="009C279B">
        <w:rPr>
          <w:b/>
          <w:sz w:val="24"/>
          <w:szCs w:val="24"/>
        </w:rPr>
        <w:t xml:space="preserve"> </w:t>
      </w:r>
      <w:r w:rsidRPr="009C279B">
        <w:rPr>
          <w:sz w:val="24"/>
          <w:szCs w:val="24"/>
        </w:rPr>
        <w:t xml:space="preserve">by salvation by faith. It requires Child-like faith in Matthew 19:14. It is identical to salvation in Mathew 19:23-24. Christ </w:t>
      </w:r>
      <w:r w:rsidRPr="009C279B">
        <w:rPr>
          <w:sz w:val="24"/>
          <w:szCs w:val="24"/>
        </w:rPr>
        <w:lastRenderedPageBreak/>
        <w:t>rules in the lives only if they acknowledge Him as Lord and Savior of the World in John 18:36; 2</w:t>
      </w:r>
      <w:r w:rsidRPr="009C279B">
        <w:rPr>
          <w:sz w:val="24"/>
          <w:szCs w:val="24"/>
          <w:vertAlign w:val="superscript"/>
        </w:rPr>
        <w:t>nd</w:t>
      </w:r>
      <w:r w:rsidRPr="009C279B">
        <w:rPr>
          <w:sz w:val="24"/>
          <w:szCs w:val="24"/>
        </w:rPr>
        <w:t xml:space="preserve"> Thessalonians 1:5 and Acts 14:22. </w:t>
      </w:r>
      <w:r w:rsidRPr="009C279B">
        <w:rPr>
          <w:b/>
          <w:sz w:val="24"/>
          <w:szCs w:val="24"/>
        </w:rPr>
        <w:t>The Visible Kingdom or Christendom of the Father Stephen</w:t>
      </w:r>
      <w:r w:rsidRPr="009C279B">
        <w:rPr>
          <w:sz w:val="24"/>
          <w:szCs w:val="24"/>
        </w:rPr>
        <w:t xml:space="preserve"> involves True and False Teachers in Matthew 13:47-50. Outer works or service will not consider </w:t>
      </w:r>
      <w:r w:rsidRPr="009C279B">
        <w:rPr>
          <w:b/>
          <w:sz w:val="24"/>
          <w:szCs w:val="24"/>
        </w:rPr>
        <w:t>the Future Kingdom of the Father Stephen</w:t>
      </w:r>
      <w:r w:rsidRPr="009C279B">
        <w:rPr>
          <w:sz w:val="24"/>
          <w:szCs w:val="24"/>
        </w:rPr>
        <w:t xml:space="preserve"> but the relationship with the Father Stephen through total submission of His will and His faith in Matthew 7:21-23. </w:t>
      </w:r>
      <w:r w:rsidRPr="009C279B">
        <w:rPr>
          <w:b/>
          <w:sz w:val="24"/>
          <w:szCs w:val="24"/>
        </w:rPr>
        <w:t xml:space="preserve">The Future Authority of the Kingdom of the Father Stephen </w:t>
      </w:r>
      <w:r w:rsidRPr="009C279B">
        <w:rPr>
          <w:sz w:val="24"/>
          <w:szCs w:val="24"/>
        </w:rPr>
        <w:t xml:space="preserve">involves Christ coming and rewarding His people in Christianity and He will Judge the Governments of the Earth in Matthew 24:31. </w:t>
      </w:r>
    </w:p>
    <w:p w:rsidR="00691D4D" w:rsidRPr="009C279B" w:rsidRDefault="00691D4D" w:rsidP="00691D4D">
      <w:pPr>
        <w:spacing w:line="480" w:lineRule="auto"/>
        <w:jc w:val="both"/>
        <w:rPr>
          <w:sz w:val="24"/>
          <w:szCs w:val="24"/>
        </w:rPr>
      </w:pPr>
      <w:r w:rsidRPr="009C279B">
        <w:rPr>
          <w:b/>
          <w:sz w:val="24"/>
          <w:szCs w:val="24"/>
        </w:rPr>
        <w:t>The Millennial Kingdom of the Father Stephen is an International</w:t>
      </w:r>
      <w:r w:rsidRPr="009C279B">
        <w:rPr>
          <w:sz w:val="24"/>
          <w:szCs w:val="24"/>
        </w:rPr>
        <w:t xml:space="preserve"> </w:t>
      </w:r>
      <w:r w:rsidRPr="009C279B">
        <w:rPr>
          <w:b/>
          <w:sz w:val="24"/>
          <w:szCs w:val="24"/>
        </w:rPr>
        <w:t xml:space="preserve">Kingdom </w:t>
      </w:r>
      <w:r w:rsidRPr="009C279B">
        <w:rPr>
          <w:sz w:val="24"/>
          <w:szCs w:val="24"/>
        </w:rPr>
        <w:t xml:space="preserve">in all the Earth in </w:t>
      </w:r>
    </w:p>
    <w:p w:rsidR="00691D4D" w:rsidRPr="009C279B" w:rsidRDefault="00691D4D" w:rsidP="00691D4D">
      <w:pPr>
        <w:spacing w:line="480" w:lineRule="auto"/>
        <w:jc w:val="both"/>
        <w:rPr>
          <w:sz w:val="24"/>
          <w:szCs w:val="24"/>
        </w:rPr>
      </w:pPr>
      <w:r w:rsidRPr="009C279B">
        <w:rPr>
          <w:sz w:val="24"/>
          <w:szCs w:val="24"/>
        </w:rPr>
        <w:t xml:space="preserve">Isaiah 11 and Zechariah 14. The Father Stephen will give a 1000 year reign on the Earth in the throne of the Kingdom of Daniel 7:18, 27 and Revelation 19:11-25; 20:1-6. </w:t>
      </w:r>
    </w:p>
    <w:p w:rsidR="00691D4D" w:rsidRPr="009C279B" w:rsidRDefault="00691D4D" w:rsidP="00691D4D">
      <w:pPr>
        <w:spacing w:line="480" w:lineRule="auto"/>
        <w:jc w:val="both"/>
        <w:rPr>
          <w:sz w:val="24"/>
          <w:szCs w:val="24"/>
        </w:rPr>
      </w:pPr>
      <w:r w:rsidRPr="009C279B">
        <w:rPr>
          <w:b/>
          <w:sz w:val="24"/>
          <w:szCs w:val="24"/>
        </w:rPr>
        <w:t>The Eternal Kingdom is the consummation of the Trinity &amp; the Father Stephen</w:t>
      </w:r>
      <w:r w:rsidRPr="009C279B">
        <w:rPr>
          <w:sz w:val="24"/>
          <w:szCs w:val="24"/>
        </w:rPr>
        <w:t xml:space="preserve"> promises to those who believe for the inheritance in heaven of eternal life through Jesus Christ Our Lord in James 2:5; 2</w:t>
      </w:r>
      <w:r w:rsidRPr="009C279B">
        <w:rPr>
          <w:sz w:val="24"/>
          <w:szCs w:val="24"/>
          <w:vertAlign w:val="superscript"/>
        </w:rPr>
        <w:t>nd</w:t>
      </w:r>
      <w:r w:rsidRPr="009C279B">
        <w:rPr>
          <w:sz w:val="24"/>
          <w:szCs w:val="24"/>
        </w:rPr>
        <w:t xml:space="preserve"> Timothy 4:18 and 1</w:t>
      </w:r>
      <w:r w:rsidRPr="009C279B">
        <w:rPr>
          <w:sz w:val="24"/>
          <w:szCs w:val="24"/>
          <w:vertAlign w:val="superscript"/>
        </w:rPr>
        <w:t>st</w:t>
      </w:r>
      <w:r w:rsidRPr="009C279B">
        <w:rPr>
          <w:sz w:val="24"/>
          <w:szCs w:val="24"/>
        </w:rPr>
        <w:t xml:space="preserve"> Timothy 2:12. </w:t>
      </w:r>
      <w:r w:rsidRPr="009C279B">
        <w:rPr>
          <w:b/>
          <w:sz w:val="24"/>
          <w:szCs w:val="24"/>
        </w:rPr>
        <w:t>The Eternal Kingdom of  the Father Stephen’s kingdom</w:t>
      </w:r>
      <w:r w:rsidRPr="009C279B">
        <w:rPr>
          <w:sz w:val="24"/>
          <w:szCs w:val="24"/>
        </w:rPr>
        <w:t xml:space="preserve"> has no true temporal qualities of limitations different from </w:t>
      </w:r>
      <w:r w:rsidRPr="009C279B">
        <w:rPr>
          <w:b/>
          <w:sz w:val="24"/>
          <w:szCs w:val="24"/>
        </w:rPr>
        <w:t>the Universal Kingdom,</w:t>
      </w:r>
      <w:r w:rsidRPr="009C279B">
        <w:rPr>
          <w:sz w:val="24"/>
          <w:szCs w:val="24"/>
        </w:rPr>
        <w:t xml:space="preserve"> </w:t>
      </w:r>
      <w:r w:rsidRPr="009C279B">
        <w:rPr>
          <w:b/>
          <w:sz w:val="24"/>
          <w:szCs w:val="24"/>
        </w:rPr>
        <w:t>both comes from the Father Stephen</w:t>
      </w:r>
      <w:r w:rsidRPr="009C279B">
        <w:rPr>
          <w:sz w:val="24"/>
          <w:szCs w:val="24"/>
        </w:rPr>
        <w:t xml:space="preserve"> in Matthew 13:43 and Revelation 11:15. In Daniel 4:35 it declares that “He does according to His will in the Host of Heaven and among the inhabitance of the Earth, and none can ask Him or say to Him, ‘What are you doing?’” In Romans 11:36 it decrees that “from Him and through Him and to Him are all things.” In 1</w:t>
      </w:r>
      <w:r w:rsidRPr="009C279B">
        <w:rPr>
          <w:sz w:val="24"/>
          <w:szCs w:val="24"/>
          <w:vertAlign w:val="superscript"/>
        </w:rPr>
        <w:t>st</w:t>
      </w:r>
      <w:r w:rsidRPr="009C279B">
        <w:rPr>
          <w:sz w:val="24"/>
          <w:szCs w:val="24"/>
        </w:rPr>
        <w:t xml:space="preserve"> Corinthians 15:27 it says that “The Lord has put all things in subjection under His feet.” In Romans 8:28 it tells us that “God causes all things to work together for good to those who (agape) love God, to those who are called accordingly to His purpose.” In Ephesians 1:11 it </w:t>
      </w:r>
      <w:r w:rsidRPr="009C279B">
        <w:rPr>
          <w:sz w:val="24"/>
          <w:szCs w:val="24"/>
        </w:rPr>
        <w:lastRenderedPageBreak/>
        <w:t>states that “…Him who accomplishes all things according to the counsel of His will...” In Philippians 2:10-11 it says that “in Heaven and of those on the Earth and of those under the Earth and that every tongue should confess that Jesus Christ is Lord to the glory of God the Father (Stephen).’” In 1</w:t>
      </w:r>
      <w:r w:rsidRPr="009C279B">
        <w:rPr>
          <w:sz w:val="24"/>
          <w:szCs w:val="24"/>
          <w:vertAlign w:val="superscript"/>
        </w:rPr>
        <w:t>st</w:t>
      </w:r>
      <w:r w:rsidRPr="009C279B">
        <w:rPr>
          <w:sz w:val="24"/>
          <w:szCs w:val="24"/>
        </w:rPr>
        <w:t xml:space="preserve"> Corinthians 4:20 says </w:t>
      </w:r>
      <w:r w:rsidRPr="009C279B">
        <w:rPr>
          <w:b/>
          <w:sz w:val="24"/>
          <w:szCs w:val="24"/>
        </w:rPr>
        <w:t xml:space="preserve">The Kingdom of the Father Stephen </w:t>
      </w:r>
      <w:r w:rsidRPr="009C279B">
        <w:rPr>
          <w:sz w:val="24"/>
          <w:szCs w:val="24"/>
        </w:rPr>
        <w:t xml:space="preserve">is not in Word (Omniscience), but in Power (Omnipotence). In Romans 14:17 states </w:t>
      </w:r>
      <w:r w:rsidRPr="009C279B">
        <w:rPr>
          <w:b/>
          <w:sz w:val="24"/>
          <w:szCs w:val="24"/>
        </w:rPr>
        <w:t>The Kingdom of the Father Stephen</w:t>
      </w:r>
      <w:r w:rsidRPr="009C279B">
        <w:rPr>
          <w:sz w:val="24"/>
          <w:szCs w:val="24"/>
        </w:rPr>
        <w:t xml:space="preserve"> is not meat &amp; drink, but righteousness &amp; peace &amp; joy in the Holy Ghost. But in John 6:31-58 says that it is the Kingdom. If You have any questions on the Realm of Lordship that the Father Stephen possessed, You must get My book called “</w:t>
      </w:r>
      <w:r w:rsidRPr="009C279B">
        <w:rPr>
          <w:b/>
          <w:sz w:val="24"/>
          <w:szCs w:val="24"/>
        </w:rPr>
        <w:t>Does the Son Jesus Our Lord fully know His Father Stephen Our Lord</w:t>
      </w:r>
      <w:r w:rsidRPr="009C279B">
        <w:rPr>
          <w:sz w:val="24"/>
          <w:szCs w:val="24"/>
        </w:rPr>
        <w:t xml:space="preserve">.” </w:t>
      </w:r>
    </w:p>
    <w:p w:rsidR="00691D4D" w:rsidRPr="009C279B" w:rsidRDefault="00691D4D" w:rsidP="00691D4D">
      <w:pPr>
        <w:spacing w:line="480" w:lineRule="auto"/>
        <w:jc w:val="both"/>
        <w:rPr>
          <w:sz w:val="24"/>
          <w:szCs w:val="24"/>
        </w:rPr>
      </w:pPr>
      <w:r w:rsidRPr="009C279B">
        <w:rPr>
          <w:sz w:val="24"/>
          <w:szCs w:val="24"/>
        </w:rPr>
        <w:t xml:space="preserve">The other Kingdoms of the 57 Lord’s and 57 Ladies as a Witness to the Physical Trinity are proven in scripture. First, is the Kingdom of the other Lord Yahweh in Marriage &amp; (Lady Victoria in Marriage) in Hosea 1:7 &amp; Isaiah 47:5. Second, is the Kingdom of the other Father Stephen &amp; (Mother Atarah also called Stephanie derived from Stephanos) in Law in Acts 11:19 and Isaiah 47:5. Third, is the Kingdom of the other Son Jesus &amp; (Daughter Mary) in Law in Colossians 4:11 &amp; Acts 12:12. Fourth-fifth, is the Kingdom of the other Brother John &amp; (Sister Elizabeth) in Law as the Lord Yahweh (Lady Victoria) in Law in Luke 1:25 &amp; in the Book of Revelation. Sixth, is the Kingdom of the other Owner &amp; (Female Owner) in Isaiah 1:3; 47:5. Seventh, is the Kingdom of the other Single/Married Wisdom &amp; (Female Single/Married Wisdom) as the Lord Yahweh (Lady Victoria) in Marriage in Proverbs 8:22-25 (RSV) &amp; Isaiah 47:5. Eighth, is the Kingdom of the other Personalities &amp; (Female Personalities) in Proverbs 8:22-31 &amp; Isaiah 47:5. Ninth-tenth, is the Kingdoms of the other Craftsman or Worker &amp; (Female Craftsman or Worker) in Proverbs 8:30-31 (NIV) &amp; Isaiah 47:5. Eleventh-twelfth, is the Kingdoms of the other Male Angel---Spirit, </w:t>
      </w:r>
      <w:r w:rsidRPr="009C279B">
        <w:rPr>
          <w:sz w:val="24"/>
          <w:szCs w:val="24"/>
        </w:rPr>
        <w:lastRenderedPageBreak/>
        <w:t xml:space="preserve">Ghost, Phantom, Shadow, Boy &amp; Child or Male Messenger &amp; (Female Angel---Spirit, Ghost, Phantom, Shadow, Girl &amp; Child or Messenger) in Genesis 16:13; Exodus 3:2-6; 23:20-22; Numbers 22:35 with 38; Judges 2:1-2; 6:11 with 14; Luke 20:35-36; Zechariah 5:5-11; Revelation 12:1-2, 5-6 &amp; Isaiah 47:5. Thirteenth, is the Kingdom of the other Master &amp; (Mistress) in Colossians 4:1 &amp; Isaiah 47:5. Fourteenth, is the Kingdom of the other Servant---Minister &amp; (Handmaiden known as Maidservant---Virgin) in Isaiah 47:5; 48:16. Fifteenth, is the Kingdom of the other Lord Yahweh in Creation as the God of My Father’s &amp; (Goddess of My Mother’s) in Acts 7:32. Sixteenth, is the Kingdom of the other Father of Abraham &amp; (Mother of Sarah) in Acts 7:30-32 &amp; Isaiah 47:5. Seventeenth, is the Kingdom of the other Son of Isaac &amp; (Daughter of Rebecca) in Acts 7:30-32 and Isaiah 47:5. Eighteenth, is the Kingdom of the other Brother of Jacob &amp; (Sister of Rachel) in Acts 7:30-32 &amp; Isaiah 47:5. Nineteenth, is the Kingdom of the other King (Queen) in Revelation 19:16 &amp; Isaiah 47:5. Twentieth, is the Kingdom of the other Military Lord of Army Hosts-Camps (Female Army Hosts-Camps) in Malachi 3:1-2 and Isaiah 47:5. Twenty-one, is the Kingdom of the other Lord of Glory &amp; (Lady of Glory) in Acts 7:2 &amp; Isaiah 47:4-5. Twenty-two-twenty-three, are the Kingdoms of the other Spirit or Mind known as Psychological Parts as Head Knowledge or Heart or Reign &amp; (Female Spirit or Mind) in Isaiah 47:5; 61:1. Twenty-four, is the Kingdom of the other My Lord---My God and (My Lady---My Goddess) in Psalms 110:1 (NIV); Isaiah 47:5 &amp; Matthew 22:41-46. Twenty-five, is the Kingdom of the other Lord God and (Lady Goddess) in Hosea 1:7 &amp; Isaiah 47:5. Twenty-six, is the Kingdom of the other God &amp; (Goddess) in Psalms 45:6-7 &amp; Isaiah 47:5, Twenty-seven, is the Kingdom of the other Man known as the Ministerial Police over the Military Police &amp; Law Enforcement Police &amp; (Woman) in Genesis 1:26 and Isaiah 47:5. Twenty-eight, is the Kingdom </w:t>
      </w:r>
      <w:r w:rsidRPr="009C279B">
        <w:rPr>
          <w:sz w:val="24"/>
          <w:szCs w:val="24"/>
        </w:rPr>
        <w:lastRenderedPageBreak/>
        <w:t xml:space="preserve">of the other Power or Omnipotent &amp; (Female Power) in Isaiah 47:5; 48:16. Twenty-nine, is the Kingdom of the other Almighty &amp; (Female Almighty) in Isaiah 47:5; 48:16. Thirty-thirty-one, is the Kingdoms of the other Authority or Sovereignty &amp; (Female Authority or Sovereignty) in Isaiah 47:5; 48:16. Thirty-two-thirty-four, is the Kingdoms of the other Holy Spirit---Spirit of Holiness or Holy Soul---Holy God, Holy Lord, Holy Will, Holy Mind, Holy Emotions, Holy Feelings, Holy Reasons, Holy Decisions or Holy Ghost and (Female Holy Spirit---Spirit of Holiness or Holy Soul or Holy Ghost) in Isaiah 47:5; 63:10 (NIV). Thirty-five, is the Kingdom of the other Lord (Lady) in Hebrews 1:8. Thirty-six, is the Kingdom of the other Holy One of Israel (Female Holy One of Israel) in Isaiah 47:4-5. Thirty-seven, is the Kingdom of the Lord James (after 68 years) the Lordship of the Christian Law &amp; (Lady Mary in Christian Law in Acts 1:14; 15:13-29; 21:18-25 &amp; James 2:8-13. The 57 other Lord’s/Ladies (Isaiah 47:5—NKJV) has no real order, the Lord Stephen calls it in His plans &amp; works that cannot be overthrown in Acts 5:38-39. Wisdom derives from a Greek word called </w:t>
      </w:r>
      <w:r w:rsidRPr="009C279B">
        <w:rPr>
          <w:b/>
          <w:i/>
          <w:sz w:val="24"/>
          <w:szCs w:val="24"/>
        </w:rPr>
        <w:t>Sophia</w:t>
      </w:r>
      <w:r w:rsidRPr="009C279B">
        <w:rPr>
          <w:sz w:val="24"/>
          <w:szCs w:val="24"/>
        </w:rPr>
        <w:t xml:space="preserve">, a Hebrew word called </w:t>
      </w:r>
      <w:r w:rsidRPr="009C279B">
        <w:rPr>
          <w:b/>
          <w:i/>
          <w:sz w:val="24"/>
          <w:szCs w:val="24"/>
        </w:rPr>
        <w:t>Chokhmah</w:t>
      </w:r>
      <w:r w:rsidRPr="009C279B">
        <w:rPr>
          <w:i/>
          <w:sz w:val="24"/>
          <w:szCs w:val="24"/>
        </w:rPr>
        <w:t xml:space="preserve"> &amp;</w:t>
      </w:r>
      <w:r w:rsidRPr="009C279B">
        <w:rPr>
          <w:sz w:val="24"/>
          <w:szCs w:val="24"/>
        </w:rPr>
        <w:t xml:space="preserve"> a Latin word called </w:t>
      </w:r>
      <w:r w:rsidRPr="009C279B">
        <w:rPr>
          <w:b/>
          <w:i/>
          <w:sz w:val="24"/>
          <w:szCs w:val="24"/>
        </w:rPr>
        <w:t>Sapientia</w:t>
      </w:r>
      <w:r w:rsidRPr="009C279B">
        <w:rPr>
          <w:i/>
          <w:sz w:val="24"/>
          <w:szCs w:val="24"/>
        </w:rPr>
        <w:t xml:space="preserve"> </w:t>
      </w:r>
      <w:r w:rsidRPr="009C279B">
        <w:rPr>
          <w:sz w:val="24"/>
          <w:szCs w:val="24"/>
        </w:rPr>
        <w:t>in the wisdom of God. The Lord’s wisdom always chooses the best goals &amp; best ways for those goals. In Romans 16:27 says “He is called “the only wise God.” In Job 9:4 says He “is wise in heart.”  In James 3:17 says “But the wisdom that is from above is…pure…peaceable, gentle, easy to be in treated, full of mercy and good fruits, without partiality and hypocrisy.” The Lord Yahweh’s (Jehovah) wisdom (omniscience) is not pride but humility in James 3:13 &amp; Proverbs 11:2. In Job 12:13 says that “With Him are wisdom &amp; might, He have counsel &amp; understanding.” In Psalms 104:24 says “O Lord, how manifold is Your works! In wisdom you have made them all, &amp; the Earth is full of Your Creatures.” In 1</w:t>
      </w:r>
      <w:r w:rsidRPr="009C279B">
        <w:rPr>
          <w:sz w:val="24"/>
          <w:szCs w:val="24"/>
          <w:vertAlign w:val="superscript"/>
        </w:rPr>
        <w:t>st</w:t>
      </w:r>
      <w:r w:rsidRPr="009C279B">
        <w:rPr>
          <w:sz w:val="24"/>
          <w:szCs w:val="24"/>
        </w:rPr>
        <w:t xml:space="preserve"> Corinthians 2:7 says that “But We speak the wisdom of God in a mystery, even the hidden wisdom that God ordained before </w:t>
      </w:r>
      <w:r w:rsidRPr="009C279B">
        <w:rPr>
          <w:sz w:val="24"/>
          <w:szCs w:val="24"/>
        </w:rPr>
        <w:lastRenderedPageBreak/>
        <w:t>the World unto Our glory.” In Proverbs 9:10 and Psalms 111:10 says “the fear of the Lord is the beginning of wisdom.” In Proverbs 1:7 says “the fear of the Lord is the beginning of knowledge.” In 2</w:t>
      </w:r>
      <w:r w:rsidRPr="009C279B">
        <w:rPr>
          <w:sz w:val="24"/>
          <w:szCs w:val="24"/>
          <w:vertAlign w:val="superscript"/>
        </w:rPr>
        <w:t>nd</w:t>
      </w:r>
      <w:r w:rsidRPr="009C279B">
        <w:rPr>
          <w:sz w:val="24"/>
          <w:szCs w:val="24"/>
        </w:rPr>
        <w:t xml:space="preserve"> Corinthians 12:7-10 says the Lord didn’t take the thorn from Paul’s flesh by His wisdom.” In Romans 11:33 says “O the depths of the riches of wisdom and knowledge of God! How unsearchable are His judgments and how infallible are His ways.” In James 1:5 “If any of You lacks wisdom, let Him ask God, who gives to all Men generously and without reproaching, and it will be given Him.” In 1</w:t>
      </w:r>
      <w:r w:rsidRPr="009C279B">
        <w:rPr>
          <w:sz w:val="24"/>
          <w:szCs w:val="24"/>
          <w:vertAlign w:val="superscript"/>
        </w:rPr>
        <w:t>st</w:t>
      </w:r>
      <w:r w:rsidRPr="009C279B">
        <w:rPr>
          <w:sz w:val="24"/>
          <w:szCs w:val="24"/>
        </w:rPr>
        <w:t xml:space="preserve"> Corinthians 1:24, 30 Christ is “the wisdom of God” to those who are called. In Psalms 19:7 “…the testimony of the Lord is sure, making wise the simple.” In Deuteronomy 4:6-8 says about the wisdom of God. In Relation to Proverbs 8:2; 9:1, a dwelling place done by the Gnostics to the Sophia, &amp; Her in relation to the upper world having seven planetary powers was placed under Her. The 7 Heavens were the highest regions of the Universe. They were 7 circles going above one another, &amp; dominated by the 7 archons called the Gnostic Hebdomad. Above the highest of them was the Ogdoad which is the sphere of immutability linked to the Spirit World of “Divine Wisdom” from God. In 1</w:t>
      </w:r>
      <w:r w:rsidRPr="009C279B">
        <w:rPr>
          <w:sz w:val="24"/>
          <w:szCs w:val="24"/>
          <w:vertAlign w:val="superscript"/>
        </w:rPr>
        <w:t>st</w:t>
      </w:r>
      <w:r w:rsidRPr="009C279B">
        <w:rPr>
          <w:sz w:val="24"/>
          <w:szCs w:val="24"/>
        </w:rPr>
        <w:t xml:space="preserve"> Corinthians 1:21, 27; 29 says that “For since, in the wisdom of God, the World did not know God through wisdom, it pleased God through the folly of what We preach to save those who believe…God chose the foolish in the World to shame the wise…so that no Human being might boast in the presence of God.” In Ephesians 3:9 it talks about the incredible mystery that was “hidden for ages in God who created all things.” In Romans 11:33 we can never fully share God’s wisdom. In 1</w:t>
      </w:r>
      <w:r w:rsidRPr="009C279B">
        <w:rPr>
          <w:sz w:val="24"/>
          <w:szCs w:val="24"/>
          <w:vertAlign w:val="superscript"/>
        </w:rPr>
        <w:t>st</w:t>
      </w:r>
      <w:r w:rsidRPr="009C279B">
        <w:rPr>
          <w:sz w:val="24"/>
          <w:szCs w:val="24"/>
        </w:rPr>
        <w:t xml:space="preserve"> Peter 4:19 it tells us that “Therefore let those who suffer according to God’s will do right and entrust their souls to a Faithful Creator (The Father Stephen is the Trinity’s Last as Jehovah).” In Romans 8:28 says “We know that all things work together for good to those who (agape) love </w:t>
      </w:r>
      <w:r w:rsidRPr="009C279B">
        <w:rPr>
          <w:sz w:val="24"/>
          <w:szCs w:val="24"/>
        </w:rPr>
        <w:lastRenderedPageBreak/>
        <w:t>God, to those who are called according to His purpose.” In Ephesians 3:10 says “that through the Church the manifold wisdom of God might now be made known to the principalities and powers in Heavenly Places.” In Matthew 19:23-30 it tells us that with God all things are possible. Some scriptures of wisdom are found in Wisdom of Solomon 7:22, 28, 30; Sirach 1:4, 5, 14, 16, 19, 27; 19:18 and 2</w:t>
      </w:r>
      <w:r w:rsidRPr="009C279B">
        <w:rPr>
          <w:sz w:val="24"/>
          <w:szCs w:val="24"/>
          <w:vertAlign w:val="superscript"/>
        </w:rPr>
        <w:t>nd</w:t>
      </w:r>
      <w:r w:rsidRPr="009C279B">
        <w:rPr>
          <w:sz w:val="24"/>
          <w:szCs w:val="24"/>
        </w:rPr>
        <w:t xml:space="preserve"> Esdras 13:55.          </w:t>
      </w:r>
    </w:p>
    <w:p w:rsidR="00691D4D" w:rsidRPr="009C279B" w:rsidRDefault="00691D4D" w:rsidP="00691D4D">
      <w:pPr>
        <w:spacing w:line="480" w:lineRule="auto"/>
        <w:jc w:val="both"/>
        <w:rPr>
          <w:sz w:val="24"/>
          <w:szCs w:val="24"/>
        </w:rPr>
      </w:pPr>
      <w:r w:rsidRPr="009C279B">
        <w:rPr>
          <w:sz w:val="24"/>
          <w:szCs w:val="24"/>
        </w:rPr>
        <w:t xml:space="preserve">                    Chapter 2: The Trinity’s Omniscience from the Lord Yah the Creator of the Father Stephen</w:t>
      </w:r>
    </w:p>
    <w:p w:rsidR="00691D4D" w:rsidRPr="009C279B" w:rsidRDefault="00691D4D" w:rsidP="00691D4D">
      <w:pPr>
        <w:spacing w:line="480" w:lineRule="auto"/>
        <w:rPr>
          <w:sz w:val="24"/>
          <w:szCs w:val="24"/>
        </w:rPr>
      </w:pPr>
      <w:r w:rsidRPr="009C279B">
        <w:rPr>
          <w:sz w:val="24"/>
          <w:szCs w:val="24"/>
        </w:rPr>
        <w:t>The Omniscient Doctrine of the Physical Trinity</w:t>
      </w:r>
    </w:p>
    <w:p w:rsidR="00691D4D" w:rsidRPr="009C279B" w:rsidRDefault="00691D4D" w:rsidP="00691D4D">
      <w:pPr>
        <w:spacing w:line="480" w:lineRule="auto"/>
        <w:jc w:val="both"/>
        <w:rPr>
          <w:sz w:val="24"/>
          <w:szCs w:val="24"/>
        </w:rPr>
      </w:pPr>
      <w:r w:rsidRPr="009C279B">
        <w:rPr>
          <w:sz w:val="24"/>
          <w:szCs w:val="24"/>
        </w:rPr>
        <w:t xml:space="preserve">God eternally exists as three Persons, they are fully God as the Father Stephen, Son Jesus and Holy Ghost (Brother John) and there is only One God as the Lord Yah the Supreme Creation of the Father Stephen &amp; the Father Stephen the Potter Creator of the Entire Universe. Who is the Male Physical Trinity that came to the Earth? First, it concerns the Lord John in doing the Plan of Grace as the Holy Ghost of God in Luke 3:1-22; 9:7-9 and clearing the way of the Lord Jesus in John 3:4-6. Second, it concerns the Lord Jesus in doing the Plan of Salvation as the Son of God in Luke 22:1-23:56; Acts 8:37; 9:20 and clearing the way of the Lord Stephen in John 8:59; 10:31-39. Third, it concerns the Lord Stephen in doing the Plan of Wisdom/Power as the Father above All in Ephesians 4:6 &amp; Acts 1:4-8:3. Who is the Female Physical Trinity that came to the Earth?  First, it concerns the Lady Elizabeth in doing Her Pregnancy of John in Luke 1:5-25. Second, it concerns the Lady Mary in doing Her Pregnancy of Jesus in Luke 1:46-55. Third, it concerns the Lady Barbara in doing Her pregnancy of Stephen in Proverbs 8:22-25 (RSV) &amp; Acts 1:4-8. There is some proof of the Trinity in the New Testament. In Matthew 28:19 it declares that the </w:t>
      </w:r>
      <w:r w:rsidRPr="009C279B">
        <w:rPr>
          <w:sz w:val="24"/>
          <w:szCs w:val="24"/>
        </w:rPr>
        <w:lastRenderedPageBreak/>
        <w:t>Apostles should go “and make Disciples of all Nations (Laws), baptizing them in the Name of the Father (Stephen), Son (Jesus) and Holy Ghost (John).” In 1</w:t>
      </w:r>
      <w:r w:rsidRPr="009C279B">
        <w:rPr>
          <w:sz w:val="24"/>
          <w:szCs w:val="24"/>
          <w:vertAlign w:val="superscript"/>
        </w:rPr>
        <w:t>st</w:t>
      </w:r>
      <w:r w:rsidRPr="009C279B">
        <w:rPr>
          <w:sz w:val="24"/>
          <w:szCs w:val="24"/>
        </w:rPr>
        <w:t xml:space="preserve"> Corinthians 12:4-6 it tells us that “Now there are varieties of gifts, but the same Spirit, and there is a variety of Ministries, but of the same Lord, and there are varieties of Activities, but the same God who works all in all.” In 2</w:t>
      </w:r>
      <w:r w:rsidRPr="009C279B">
        <w:rPr>
          <w:sz w:val="24"/>
          <w:szCs w:val="24"/>
          <w:vertAlign w:val="superscript"/>
        </w:rPr>
        <w:t>nd</w:t>
      </w:r>
      <w:r w:rsidRPr="009C279B">
        <w:rPr>
          <w:sz w:val="24"/>
          <w:szCs w:val="24"/>
        </w:rPr>
        <w:t xml:space="preserve"> Corinthians 13:14 it states that ”The grace of Our Lord Jesus Christ and the (agape) love of God (Father Stephen) and the fellowship of the Holy Spirit (Brother John) be with You all.” In 1</w:t>
      </w:r>
      <w:r w:rsidRPr="009C279B">
        <w:rPr>
          <w:sz w:val="24"/>
          <w:szCs w:val="24"/>
          <w:vertAlign w:val="superscript"/>
        </w:rPr>
        <w:t>st</w:t>
      </w:r>
      <w:r w:rsidRPr="009C279B">
        <w:rPr>
          <w:sz w:val="24"/>
          <w:szCs w:val="24"/>
        </w:rPr>
        <w:t xml:space="preserve"> John 5:7 it tells us that “For there are three that bear Witness (Record) in Heaven: the Father (Stephen), the Word (Son Jesus) and the Holy Ghost (Brother John): and these three are One.” In Ephesians 4:4-6 it says that “There is One Body and One Spirit, just as You were called to the one hope that belongs to Your call, One Lord, one faith, one baptism, One God and Father (Stephen) of Us all, who is above all and through all in all.” </w:t>
      </w:r>
    </w:p>
    <w:p w:rsidR="00691D4D" w:rsidRPr="009C279B" w:rsidRDefault="00691D4D" w:rsidP="00691D4D">
      <w:pPr>
        <w:spacing w:line="480" w:lineRule="auto"/>
        <w:jc w:val="both"/>
        <w:rPr>
          <w:sz w:val="24"/>
          <w:szCs w:val="24"/>
        </w:rPr>
      </w:pPr>
      <w:r w:rsidRPr="009C279B">
        <w:rPr>
          <w:sz w:val="24"/>
          <w:szCs w:val="24"/>
        </w:rPr>
        <w:t>Also God is three persons in one. In John 1:1-2 it tells us that “In the beginning was the Word, and the Word was with God and the Word was God. He was in the Beginning (Father Stephen in Proverbs 8:22-25 (RSV) with God (Lord Yahweh).” In Acts 10:38 it tells us that “God (Stephen) anointed Jesus of Nazareth with the Holy Ghost and with power, who went about doing good and healing all that were oppressed by the Devil, for God was with Him.” Some other scriptures that support this are Romans 15:13; 1</w:t>
      </w:r>
      <w:r w:rsidRPr="009C279B">
        <w:rPr>
          <w:sz w:val="24"/>
          <w:szCs w:val="24"/>
          <w:vertAlign w:val="superscript"/>
        </w:rPr>
        <w:t>st</w:t>
      </w:r>
      <w:r w:rsidRPr="009C279B">
        <w:rPr>
          <w:sz w:val="24"/>
          <w:szCs w:val="24"/>
        </w:rPr>
        <w:t xml:space="preserve"> Corinthians 2:4 and Luke 4:14. In John 14:26 it declares that “but the Counselor, the Holy Spirit, whom the Father (Stephen) will send in My name, He will teach You all things, and bring to Your remembrance all that I have said unto You.” In 1</w:t>
      </w:r>
      <w:r w:rsidRPr="009C279B">
        <w:rPr>
          <w:sz w:val="24"/>
          <w:szCs w:val="24"/>
          <w:vertAlign w:val="superscript"/>
        </w:rPr>
        <w:t>st</w:t>
      </w:r>
      <w:r w:rsidRPr="009C279B">
        <w:rPr>
          <w:sz w:val="24"/>
          <w:szCs w:val="24"/>
        </w:rPr>
        <w:t xml:space="preserve"> John 2:1 it states that “If Anyone does sin, We have an Advocate with the Father (Stephen), Jesus Christ the Righteous.” In Hebrews 7:25 it tells us that “Christ who is able for all time to </w:t>
      </w:r>
      <w:r w:rsidRPr="009C279B">
        <w:rPr>
          <w:sz w:val="24"/>
          <w:szCs w:val="24"/>
        </w:rPr>
        <w:lastRenderedPageBreak/>
        <w:t xml:space="preserve">save those who draw near to God through Him, since He always lives to make intercession for them.” </w:t>
      </w:r>
    </w:p>
    <w:p w:rsidR="00691D4D" w:rsidRPr="009C279B" w:rsidRDefault="00691D4D" w:rsidP="00691D4D">
      <w:pPr>
        <w:spacing w:line="480" w:lineRule="auto"/>
        <w:jc w:val="both"/>
        <w:rPr>
          <w:sz w:val="24"/>
          <w:szCs w:val="24"/>
        </w:rPr>
      </w:pPr>
      <w:r w:rsidRPr="009C279B">
        <w:rPr>
          <w:sz w:val="24"/>
          <w:szCs w:val="24"/>
        </w:rPr>
        <w:t>Each Person is fully God. In Genesis 1:1 it declares that the Father is fully God which proves the Deity of Stephen in John 1:1-4; 1</w:t>
      </w:r>
      <w:r w:rsidRPr="009C279B">
        <w:rPr>
          <w:sz w:val="24"/>
          <w:szCs w:val="24"/>
          <w:vertAlign w:val="superscript"/>
        </w:rPr>
        <w:t>st</w:t>
      </w:r>
      <w:r w:rsidRPr="009C279B">
        <w:rPr>
          <w:sz w:val="24"/>
          <w:szCs w:val="24"/>
        </w:rPr>
        <w:t xml:space="preserve"> John 2:22; 2</w:t>
      </w:r>
      <w:r w:rsidRPr="009C279B">
        <w:rPr>
          <w:sz w:val="24"/>
          <w:szCs w:val="24"/>
          <w:vertAlign w:val="superscript"/>
        </w:rPr>
        <w:t>nd</w:t>
      </w:r>
      <w:r w:rsidRPr="009C279B">
        <w:rPr>
          <w:sz w:val="24"/>
          <w:szCs w:val="24"/>
        </w:rPr>
        <w:t xml:space="preserve"> John 9 &amp; Acts 1:7; 6: 5, 8,1.0, 15; 7:51-53, 59. In John 1:1-4 it tells us that the Son is fully God. In Some other scriptures that prove the Deity of Christ are in John 20:28; Hebrews 1:10 and Psalms 102:25. In Titus 2:13 it refers to “Our great God and Savoir Jesus Christ.” In 2</w:t>
      </w:r>
      <w:r w:rsidRPr="009C279B">
        <w:rPr>
          <w:sz w:val="24"/>
          <w:szCs w:val="24"/>
          <w:vertAlign w:val="superscript"/>
        </w:rPr>
        <w:t>nd</w:t>
      </w:r>
      <w:r w:rsidRPr="009C279B">
        <w:rPr>
          <w:sz w:val="24"/>
          <w:szCs w:val="24"/>
        </w:rPr>
        <w:t xml:space="preserve"> Peter 1:1 tells us of “the righteousness of Our God &amp; Savior Jesus Christ.” In Isaiah 9:6 which declares with God “For to us a Child is Born, to Us a Son is Given, and the Government will be upon His shoulder, and His name will be called Wonderful Counselor (Lord John), Mighty God (Lord James) and Everlasting Father (Lord Stephen) &amp; Prince of Peace (Lord Jesus)” which proves three distinct Persons with the Law. In Colossians 2:9 it says “In Him the whole fullness of Deity dwells bodily.” In Matthew 28:19 it tells us that baptizing them in the name of the…Holy Spirit” which proves the Deity of John in John 1:1-4. In Acts 5:3-4 it tells us that “Why has Satan filled Your heart to lie to the Holy Ghost and keep back part of the price of the land for Yourself…You have not lied to Men but to God.” In 1</w:t>
      </w:r>
      <w:r w:rsidRPr="009C279B">
        <w:rPr>
          <w:sz w:val="24"/>
          <w:szCs w:val="24"/>
          <w:vertAlign w:val="superscript"/>
        </w:rPr>
        <w:t>st</w:t>
      </w:r>
      <w:r w:rsidRPr="009C279B">
        <w:rPr>
          <w:sz w:val="24"/>
          <w:szCs w:val="24"/>
        </w:rPr>
        <w:t xml:space="preserve"> Corinthians 2:10-11 it states that “But God has revealed them to Us through his Spirit. For the Spirit searches all things, yes, the deep things of God...for no One knows the things of God except the Spirit of God.” Some scriptures of the Holy Ghost are in John 3:5-7, 9 &amp; Psalms 139:7-8. The prayer to the Father Stephen is in the Prayer of the Apostle Paul on pages 15-18.</w:t>
      </w:r>
    </w:p>
    <w:p w:rsidR="00691D4D" w:rsidRPr="009C279B" w:rsidRDefault="00691D4D" w:rsidP="00691D4D">
      <w:pPr>
        <w:spacing w:line="480" w:lineRule="auto"/>
        <w:jc w:val="both"/>
        <w:rPr>
          <w:sz w:val="24"/>
          <w:szCs w:val="24"/>
        </w:rPr>
      </w:pPr>
      <w:r w:rsidRPr="009C279B">
        <w:rPr>
          <w:sz w:val="24"/>
          <w:szCs w:val="24"/>
        </w:rPr>
        <w:t xml:space="preserve">Finally, there is only One God. In Exodus 15:11 it declares that “Who is like You, O Lord, among the Gods? Who is like You, majestic in holiness, terrible in glorious deeds, doing wonders?” In </w:t>
      </w:r>
      <w:r w:rsidRPr="009C279B">
        <w:rPr>
          <w:sz w:val="24"/>
          <w:szCs w:val="24"/>
        </w:rPr>
        <w:lastRenderedPageBreak/>
        <w:t>Isaiah 45:21-22 it declares “There is no other God besides Me, a righteous God and a Savior, there is none besides Me…look to Me, and be saved, all You Ends of the Earth! For I am God, and there is no other.” In Isaiah 44:6, 8 it declares “I am the First and the Last, besides Me there is no God…you are My Witnesses, is there a God besides Me? Indeed there is no other Rock, I know not One.” In 1</w:t>
      </w:r>
      <w:r w:rsidRPr="009C279B">
        <w:rPr>
          <w:sz w:val="24"/>
          <w:szCs w:val="24"/>
          <w:vertAlign w:val="superscript"/>
        </w:rPr>
        <w:t>st</w:t>
      </w:r>
      <w:r w:rsidRPr="009C279B">
        <w:rPr>
          <w:sz w:val="24"/>
          <w:szCs w:val="24"/>
        </w:rPr>
        <w:t xml:space="preserve"> Kings 8:60 it declares “that all peoples of the Earth may know that the Lord is God, there is no other.” So there are three Persons as God’s Witness in Heaven as the Father Stephen Our Lord, the Son Jesus Christ Our Lord and the Brother John Our Lord (Holy Ghost). And there is only One Creator of the Father Stephen which is the Lord Yahweh and not the Father Stephen the Potter Creator or the Son Jesus the Creator Agent in Proverbs 8:22-29 (RSV &amp; Isaiah 64:8. </w:t>
      </w:r>
    </w:p>
    <w:p w:rsidR="00691D4D" w:rsidRPr="009C279B" w:rsidRDefault="00691D4D" w:rsidP="00691D4D">
      <w:pPr>
        <w:spacing w:line="480" w:lineRule="auto"/>
        <w:jc w:val="both"/>
        <w:rPr>
          <w:sz w:val="24"/>
          <w:szCs w:val="24"/>
        </w:rPr>
      </w:pPr>
      <w:r w:rsidRPr="009C279B">
        <w:rPr>
          <w:sz w:val="24"/>
          <w:szCs w:val="24"/>
        </w:rPr>
        <w:t>God eternally exists because of the Trinity. Some scriptures that govern this thought are in John 1:1-3; Hebrews 1:1-3; Colossians 1:16; 1</w:t>
      </w:r>
      <w:r w:rsidRPr="009C279B">
        <w:rPr>
          <w:sz w:val="24"/>
          <w:szCs w:val="24"/>
          <w:vertAlign w:val="superscript"/>
        </w:rPr>
        <w:t>st</w:t>
      </w:r>
      <w:r w:rsidRPr="009C279B">
        <w:rPr>
          <w:sz w:val="24"/>
          <w:szCs w:val="24"/>
        </w:rPr>
        <w:t xml:space="preserve"> Corinthians 8:6; Ephesians 4:6; John 17:5, 24 &amp; Genesis 1:2. The Important Doctrine of the Trinity is in Revelation 5:12-14 &amp; Philippians 2:9-11. </w:t>
      </w:r>
    </w:p>
    <w:p w:rsidR="00691D4D" w:rsidRPr="009C279B" w:rsidRDefault="00691D4D" w:rsidP="00691D4D">
      <w:pPr>
        <w:spacing w:line="480" w:lineRule="auto"/>
        <w:jc w:val="both"/>
        <w:rPr>
          <w:sz w:val="24"/>
          <w:szCs w:val="24"/>
        </w:rPr>
      </w:pPr>
      <w:r w:rsidRPr="009C279B">
        <w:rPr>
          <w:sz w:val="24"/>
          <w:szCs w:val="24"/>
        </w:rPr>
        <w:t>The Trinity has different jobs relating to the World. The Father Stephen died for the unforgiveable sin in Acts 7:51-60 by showing wisdom/power &amp; truth. The Son Jesus died for the forgivable sins in Luke 23:26-46 by showing Father Stephen’s salvation &amp; truth. The Brother John died for the temptations in Luke 9:7-9 by showing the Father Stephen’s grace &amp; truth. The Lord James does for the Eternal Sin in the Law in the end of Acts in 63AD &amp; for James 2:8-13, by showing the Father Stephen’s mercy and truth. Some other scriptures that prove the different jobs of the Father &amp; Son are in John 1:3; Colossians 1:16; Psalms 33:6, 9; 1</w:t>
      </w:r>
      <w:r w:rsidRPr="009C279B">
        <w:rPr>
          <w:sz w:val="24"/>
          <w:szCs w:val="24"/>
          <w:vertAlign w:val="superscript"/>
        </w:rPr>
        <w:t>st</w:t>
      </w:r>
      <w:r w:rsidRPr="009C279B">
        <w:rPr>
          <w:sz w:val="24"/>
          <w:szCs w:val="24"/>
        </w:rPr>
        <w:t xml:space="preserve"> Corinthians 8:6; </w:t>
      </w:r>
      <w:r w:rsidRPr="009C279B">
        <w:rPr>
          <w:sz w:val="24"/>
          <w:szCs w:val="24"/>
        </w:rPr>
        <w:lastRenderedPageBreak/>
        <w:t xml:space="preserve">15:24 &amp; Hebrews 1:1-2. Some scriptures of the job of the Holy Ghost are in Genesis 1:2; John 14:18-18; 16:5-15 Psalms 33:6; 139:7. </w:t>
      </w:r>
    </w:p>
    <w:p w:rsidR="00691D4D" w:rsidRPr="009C279B" w:rsidRDefault="00691D4D" w:rsidP="00691D4D">
      <w:pPr>
        <w:spacing w:line="480" w:lineRule="auto"/>
        <w:jc w:val="both"/>
        <w:rPr>
          <w:sz w:val="24"/>
          <w:szCs w:val="24"/>
        </w:rPr>
      </w:pPr>
      <w:r w:rsidRPr="009C279B">
        <w:rPr>
          <w:sz w:val="24"/>
          <w:szCs w:val="24"/>
        </w:rPr>
        <w:t>In Redemption there are three distinct functions. The Father Stephen planned, initiated &amp; spoke redemption and then sent His Son into the World in John 3:16; Galatians 4:4 and Ephesians 1:9-10. The Son Jesus obeyed the Father Stephen and completed redemption for Us in John 6:38 &amp; Hebrews 10:5-7. The Father Stephen then sent His Holy Ghost (Brother John) to Us in John 14:26; 15:26. The Holy Ghost (John) gives Us a new life and regeneration in John 3:5-8; Romans 8:13; 15:16; 1</w:t>
      </w:r>
      <w:r w:rsidRPr="009C279B">
        <w:rPr>
          <w:sz w:val="24"/>
          <w:szCs w:val="24"/>
          <w:vertAlign w:val="superscript"/>
        </w:rPr>
        <w:t>st</w:t>
      </w:r>
      <w:r w:rsidRPr="009C279B">
        <w:rPr>
          <w:sz w:val="24"/>
          <w:szCs w:val="24"/>
        </w:rPr>
        <w:t xml:space="preserve"> Peter 1:2; Acts 1:8 &amp; 1</w:t>
      </w:r>
      <w:r w:rsidRPr="009C279B">
        <w:rPr>
          <w:sz w:val="24"/>
          <w:szCs w:val="24"/>
          <w:vertAlign w:val="superscript"/>
        </w:rPr>
        <w:t>st</w:t>
      </w:r>
      <w:r w:rsidRPr="009C279B">
        <w:rPr>
          <w:sz w:val="24"/>
          <w:szCs w:val="24"/>
        </w:rPr>
        <w:t xml:space="preserve"> Corinthians 12:7-11. The Son Jesus and Holy Ghost (John) are equal in Deity to the Father Stephen, but are in subordinate jobs in 1</w:t>
      </w:r>
      <w:r w:rsidRPr="009C279B">
        <w:rPr>
          <w:sz w:val="24"/>
          <w:szCs w:val="24"/>
          <w:vertAlign w:val="superscript"/>
        </w:rPr>
        <w:t>st</w:t>
      </w:r>
      <w:r w:rsidRPr="009C279B">
        <w:rPr>
          <w:sz w:val="24"/>
          <w:szCs w:val="24"/>
        </w:rPr>
        <w:t xml:space="preserve"> Corinthians 15:28. The Persons of the Trinity eternally existed as the Father Stephen, the Son Jesus and Holy Ghost (John). Some scriptures that prove this are in Ephesians 1:3-4; 3:14-15; John 1:1-4, 14, 18; 17:4; Philippians 2:5-11; Romans 8:29; 1</w:t>
      </w:r>
      <w:r w:rsidRPr="009C279B">
        <w:rPr>
          <w:sz w:val="24"/>
          <w:szCs w:val="24"/>
          <w:vertAlign w:val="superscript"/>
        </w:rPr>
        <w:t>st</w:t>
      </w:r>
      <w:r w:rsidRPr="009C279B">
        <w:rPr>
          <w:sz w:val="24"/>
          <w:szCs w:val="24"/>
        </w:rPr>
        <w:t xml:space="preserve"> Peter 1:2, 20-21; John 3:16; Galatians 4:4; 1</w:t>
      </w:r>
      <w:r w:rsidRPr="009C279B">
        <w:rPr>
          <w:sz w:val="24"/>
          <w:szCs w:val="24"/>
          <w:vertAlign w:val="superscript"/>
        </w:rPr>
        <w:t>st</w:t>
      </w:r>
      <w:r w:rsidRPr="009C279B">
        <w:rPr>
          <w:sz w:val="24"/>
          <w:szCs w:val="24"/>
        </w:rPr>
        <w:t xml:space="preserve"> Corinthians 8:6; Hebrews 1:1-14 and Proverbs 8:22-25 (RSV, Wisdom directed to the Father Stephen in Qanah). </w:t>
      </w:r>
    </w:p>
    <w:p w:rsidR="00691D4D" w:rsidRPr="009C279B" w:rsidRDefault="00691D4D" w:rsidP="00691D4D">
      <w:pPr>
        <w:spacing w:line="480" w:lineRule="auto"/>
        <w:jc w:val="both"/>
        <w:rPr>
          <w:sz w:val="24"/>
          <w:szCs w:val="24"/>
        </w:rPr>
      </w:pPr>
      <w:r w:rsidRPr="009C279B">
        <w:rPr>
          <w:sz w:val="24"/>
          <w:szCs w:val="24"/>
        </w:rPr>
        <w:t>The Lord eternally and necessarily exists as the Trinity. God the Father (Stephen) spoke His omnipotent creative words &amp; Jehovah brought nothing into being in Genesis 1:1, God the Son (Jesus) carried out these words by being His divine agent proven in Hebrews 1:1-3; Colossians 1:16; 1</w:t>
      </w:r>
      <w:r w:rsidRPr="009C279B">
        <w:rPr>
          <w:sz w:val="24"/>
          <w:szCs w:val="24"/>
          <w:vertAlign w:val="superscript"/>
        </w:rPr>
        <w:t>st</w:t>
      </w:r>
      <w:r w:rsidRPr="009C279B">
        <w:rPr>
          <w:sz w:val="24"/>
          <w:szCs w:val="24"/>
        </w:rPr>
        <w:t xml:space="preserve"> Corinthians 8:6 and John 1:1-3. God the Holy Ghost (John) was active in “moving over the face of the waters” or hovering in Genesis 1:1-2. Some other scriptures are John 17:5, 24. Also the </w:t>
      </w:r>
      <w:r w:rsidRPr="009C279B">
        <w:rPr>
          <w:b/>
          <w:sz w:val="24"/>
          <w:szCs w:val="24"/>
        </w:rPr>
        <w:t>LORD JEHOVAH</w:t>
      </w:r>
      <w:r w:rsidRPr="009C279B">
        <w:rPr>
          <w:sz w:val="24"/>
          <w:szCs w:val="24"/>
        </w:rPr>
        <w:t xml:space="preserve"> is immutable which means “</w:t>
      </w:r>
      <w:r w:rsidRPr="009C279B">
        <w:rPr>
          <w:b/>
          <w:sz w:val="24"/>
          <w:szCs w:val="24"/>
        </w:rPr>
        <w:t>The Unchanging God</w:t>
      </w:r>
      <w:r w:rsidRPr="009C279B">
        <w:rPr>
          <w:sz w:val="24"/>
          <w:szCs w:val="24"/>
        </w:rPr>
        <w:t>” in Acts 5:38-39. He is the “</w:t>
      </w:r>
      <w:r w:rsidRPr="009C279B">
        <w:rPr>
          <w:b/>
          <w:sz w:val="24"/>
          <w:szCs w:val="24"/>
        </w:rPr>
        <w:t>I AM THAT I AM</w:t>
      </w:r>
      <w:r w:rsidRPr="009C279B">
        <w:rPr>
          <w:sz w:val="24"/>
          <w:szCs w:val="24"/>
        </w:rPr>
        <w:t>.”</w:t>
      </w:r>
    </w:p>
    <w:p w:rsidR="00691D4D" w:rsidRPr="009C279B" w:rsidRDefault="00691D4D" w:rsidP="00691D4D">
      <w:pPr>
        <w:spacing w:line="480" w:lineRule="auto"/>
        <w:jc w:val="both"/>
        <w:rPr>
          <w:sz w:val="24"/>
          <w:szCs w:val="24"/>
        </w:rPr>
      </w:pPr>
      <w:r w:rsidRPr="009C279B">
        <w:rPr>
          <w:sz w:val="24"/>
          <w:szCs w:val="24"/>
        </w:rPr>
        <w:lastRenderedPageBreak/>
        <w:t>The Omniscient Doctrine of the Trinity’s Divine Nature</w:t>
      </w:r>
    </w:p>
    <w:p w:rsidR="00691D4D" w:rsidRPr="009C279B" w:rsidRDefault="00691D4D" w:rsidP="00691D4D">
      <w:pPr>
        <w:spacing w:line="480" w:lineRule="auto"/>
        <w:jc w:val="both"/>
        <w:rPr>
          <w:sz w:val="24"/>
          <w:szCs w:val="24"/>
        </w:rPr>
      </w:pPr>
      <w:r w:rsidRPr="009C279B">
        <w:rPr>
          <w:sz w:val="24"/>
          <w:szCs w:val="24"/>
        </w:rPr>
        <w:t>The Doctrine of the Holy Divine Nature is a mystery to most people. The Divine Nature is not any form of Marital Sexual Eros Love or Eternal Fornication. In Acts 17:28-30 it tells us that “in Him We live and move and have Our being, as also some of Your own Poets have said, ‘For We are also His offspring.’ Therefore We are the Offspring of God We ought not to think that the Divine Nature (Godhead Bodily the Trinity) is like gold or silver or stone, something shaped by art and Man’s devising. Truly, these times of ignorance God overlooked, but now commands all Men everywhere to repent, because He has appointed a day on which He will judge the World in righteousness by the Man whom He has ordained. He has given assurance to all by raising Him from the dead.” This passage tells us that without Holy Divine Nature We cannot exist and because this is the Offspring of God which means being Born of God where You cannot sin in 1</w:t>
      </w:r>
      <w:r w:rsidRPr="009C279B">
        <w:rPr>
          <w:sz w:val="24"/>
          <w:szCs w:val="24"/>
          <w:vertAlign w:val="superscript"/>
        </w:rPr>
        <w:t>st</w:t>
      </w:r>
      <w:r w:rsidRPr="009C279B">
        <w:rPr>
          <w:sz w:val="24"/>
          <w:szCs w:val="24"/>
        </w:rPr>
        <w:t xml:space="preserve"> John 3:9. Also Holy Divine Nature is God becoming flesh in John 1:1-4. Holy Divine Nature was never created because it has always been part of the Lord’s Person. People who think Holy Divine Nature is Man is deceived &amp; should repent in Acts 17:28-29. The Law has no jurisdiction or authority to charge any who has Holy Divine Nature because it does not concern Man. For the Law was made for Man only. Jesus will Judge the World in righteousness by His Divine Nature. In Romans 1:20 it states that “For since the Creation of the World His invisible attributes are clearly seen, being understood by the things that are made, even His eternal omnipotence and Godhead…” This passage talks about His omnipotence &amp; Godhead (Holy Divine Love Intercourse is Mary &amp; Joseph in Marriage in 2</w:t>
      </w:r>
      <w:r w:rsidRPr="009C279B">
        <w:rPr>
          <w:sz w:val="24"/>
          <w:szCs w:val="24"/>
          <w:vertAlign w:val="superscript"/>
        </w:rPr>
        <w:t>nd</w:t>
      </w:r>
      <w:r w:rsidRPr="009C279B">
        <w:rPr>
          <w:sz w:val="24"/>
          <w:szCs w:val="24"/>
        </w:rPr>
        <w:t xml:space="preserve"> Peter 1:4) &amp; Deity have been created for the Trinity, Three Persons in One God. In Colossians 1:19; 2:9 it decrees that “For in Him dwells as the fullness of the Godhead Bodily” which is in the physical form of God. This </w:t>
      </w:r>
      <w:r w:rsidRPr="009C279B">
        <w:rPr>
          <w:sz w:val="24"/>
          <w:szCs w:val="24"/>
        </w:rPr>
        <w:lastRenderedPageBreak/>
        <w:t>proves John 1:1-4 and the Physical Trinity as the Father Stephen, Son Jesus and Brother John have all the fullness of God concerning His invisible attributes &amp; His eternal omniscience &amp; eternal omnipotence. In 2</w:t>
      </w:r>
      <w:r w:rsidRPr="009C279B">
        <w:rPr>
          <w:sz w:val="24"/>
          <w:szCs w:val="24"/>
          <w:vertAlign w:val="superscript"/>
        </w:rPr>
        <w:t>nd</w:t>
      </w:r>
      <w:r w:rsidRPr="009C279B">
        <w:rPr>
          <w:sz w:val="24"/>
          <w:szCs w:val="24"/>
        </w:rPr>
        <w:t xml:space="preserve"> Peter 1:4 it says that “as His Divine omnipotence has given to Us all things that pertain to life and godliness, through the knowledge of Him (omniscience) who called us by glory and virtue, by which have been given to Us exceedingly great &amp; precious promises, that through these You may be partakers of the Divine Nature, having escaped the corruption that is in the World through lust.” This passage says His omniscience is the Rock concerning all Creation &amp; the action of this done by His omnipotence concerns His Holy Divine Nature. Holy Divine Nature is from the Father Stephen &amp; it is not lust in John 8:44 which is the beginning of the fall of the other Lord called “Wisdom” which did cause Lucifer to fall from Heaven in Isaiah 14:12-21 &amp; Ezekiel 28:11-19. The lust of the eyes, lust of the flesh &amp; pride of life is of the World &amp; not the Father Stephen in 1</w:t>
      </w:r>
      <w:r w:rsidRPr="009C279B">
        <w:rPr>
          <w:sz w:val="24"/>
          <w:szCs w:val="24"/>
          <w:vertAlign w:val="superscript"/>
        </w:rPr>
        <w:t>st</w:t>
      </w:r>
      <w:r w:rsidRPr="009C279B">
        <w:rPr>
          <w:sz w:val="24"/>
          <w:szCs w:val="24"/>
        </w:rPr>
        <w:t xml:space="preserve"> John 2:16. Holy Divine Nature overcomes the World in 1</w:t>
      </w:r>
      <w:r w:rsidRPr="009C279B">
        <w:rPr>
          <w:sz w:val="24"/>
          <w:szCs w:val="24"/>
          <w:vertAlign w:val="superscript"/>
        </w:rPr>
        <w:t>st</w:t>
      </w:r>
      <w:r w:rsidRPr="009C279B">
        <w:rPr>
          <w:sz w:val="24"/>
          <w:szCs w:val="24"/>
        </w:rPr>
        <w:t xml:space="preserve"> John 5:4-5. In Revelation 22:14 says “Blessed are those who do His commandments that they may have the right to the life tree, &amp; enter through the gates into the city.” Also all Creations should obey the eternal omnipotence/eternal omniscience of the Physical Trinity equally in Deity and Divine Nature. The Burning Bush Plant grows in a Life Tree in the Mountain in Acts 7:30-32. The Life Tree in the Garden of Eden is in Acts 6:5. The Trinity is the Offspring of God concerning Three Persons in One God, with all invisible attributes which all Creation must have to exist and have their being. Those who obey the Father Stephen, the Son Jesus and the Brother John shall have the right of immortality and live eternally in the New Jerusalem Kingdom of the Father Stephen in Revelation and the Gentile Christian Kingdom of the Father Stephen in Acts. In Genesis 2:9 it tells us that the tree of life was created for the Physical Trinity </w:t>
      </w:r>
      <w:r w:rsidRPr="009C279B">
        <w:rPr>
          <w:sz w:val="24"/>
          <w:szCs w:val="24"/>
        </w:rPr>
        <w:lastRenderedPageBreak/>
        <w:t>concerning Deity and the Godhead Bodily. In Heaven in Genesis 1:1 the eternal omnipotence/omniscience came into being for the Trinity. The Tree was primarily for Man. Man &amp; Woman lost their right to eat from the Life Tree &amp; cast out of the garden by disobedience to the Lord. The Serpent with 1/3 of the Cherubs &amp; 23 choirs was allowed to eat from the Life Tree to cause the Eternal Sin in the Law in Ezekiel 28:15. The Trinity is coequal in Acts 17:24-31, coeternal in Romans 1:20, co-physical in John 1:1-4, co-mental/co-spiritual in 2</w:t>
      </w:r>
      <w:r w:rsidRPr="009C279B">
        <w:rPr>
          <w:sz w:val="24"/>
          <w:szCs w:val="24"/>
          <w:vertAlign w:val="superscript"/>
        </w:rPr>
        <w:t>nd</w:t>
      </w:r>
      <w:r w:rsidRPr="009C279B">
        <w:rPr>
          <w:sz w:val="24"/>
          <w:szCs w:val="24"/>
        </w:rPr>
        <w:t xml:space="preserve"> Peter 1:2-4 by His Deity, Holy Divine Nature, Godhead Bodily, Immortality, Incarnation, Lord’s Offspring, Born of God &amp; Divine Seed (Word of God).                                </w:t>
      </w:r>
    </w:p>
    <w:p w:rsidR="00691D4D" w:rsidRPr="009C279B" w:rsidRDefault="00691D4D" w:rsidP="00691D4D">
      <w:pPr>
        <w:spacing w:line="480" w:lineRule="auto"/>
        <w:rPr>
          <w:sz w:val="24"/>
          <w:szCs w:val="24"/>
        </w:rPr>
      </w:pPr>
      <w:r w:rsidRPr="009C279B">
        <w:rPr>
          <w:sz w:val="24"/>
          <w:szCs w:val="24"/>
        </w:rPr>
        <w:t>The Father Stephen’s Birth of Omniscience by the Lord Yah</w:t>
      </w:r>
    </w:p>
    <w:p w:rsidR="00691D4D" w:rsidRPr="009C279B" w:rsidRDefault="00691D4D" w:rsidP="00691D4D">
      <w:pPr>
        <w:spacing w:line="480" w:lineRule="auto"/>
        <w:jc w:val="both"/>
        <w:rPr>
          <w:sz w:val="24"/>
          <w:szCs w:val="24"/>
        </w:rPr>
      </w:pPr>
      <w:r w:rsidRPr="009C279B">
        <w:rPr>
          <w:sz w:val="24"/>
          <w:szCs w:val="24"/>
        </w:rPr>
        <w:t xml:space="preserve">The Birth of the Father Stephen is a mystery but We know some things about the Father Stephen’s Birth. The Father Stephen’s Birth was an eternal birth because it was done inside the Kingdom of God. This is why Stephen’s Parents are not mentioned in scripture. The Father Stephen’s name means “wreath, money, reward, Crown or Highest Lord.” The Father Stephen’s place of Birth is Jerusalem because Solomon was also born there. Stephen’s Parents are probably the Christian Lady Barbara linked to Bara in Genesis 1:1 &amp; the Father Greek/Christian Lord Stephen or Greek/Christian Lord James by Judgment or Justice (Officer Saul) to Victory or Truth (Officer James) in Isaiah 42:3 &amp; Matthew 12:20 linked to Yah. She conceived in Her womb &amp; brought forth a Son &amp; shall be called </w:t>
      </w:r>
      <w:r w:rsidRPr="009C279B">
        <w:rPr>
          <w:b/>
          <w:sz w:val="24"/>
          <w:szCs w:val="24"/>
        </w:rPr>
        <w:t>STEPHEN</w:t>
      </w:r>
      <w:r w:rsidRPr="009C279B">
        <w:rPr>
          <w:sz w:val="24"/>
          <w:szCs w:val="24"/>
        </w:rPr>
        <w:t xml:space="preserve"> (8</w:t>
      </w:r>
      <w:r w:rsidRPr="009C279B">
        <w:rPr>
          <w:sz w:val="24"/>
          <w:szCs w:val="24"/>
          <w:vertAlign w:val="superscript"/>
        </w:rPr>
        <w:t>th</w:t>
      </w:r>
      <w:r w:rsidRPr="009C279B">
        <w:rPr>
          <w:sz w:val="24"/>
          <w:szCs w:val="24"/>
        </w:rPr>
        <w:t xml:space="preserve"> Day). He shall be the Greatest &amp; will be called the Son as the Highest (1</w:t>
      </w:r>
      <w:r w:rsidRPr="009C279B">
        <w:rPr>
          <w:sz w:val="24"/>
          <w:szCs w:val="24"/>
          <w:vertAlign w:val="superscript"/>
        </w:rPr>
        <w:t>st</w:t>
      </w:r>
      <w:r w:rsidRPr="009C279B">
        <w:rPr>
          <w:sz w:val="24"/>
          <w:szCs w:val="24"/>
        </w:rPr>
        <w:t xml:space="preserve"> Day called the Father &amp; the Lord) &amp; the Lord Yah will give Him the throne of His Father Solomon in Acts 7:47-50, &amp; He will reign over the house of Abraham in Acts 7:1-7 &amp; His Kingdom will last forever. Scripture declares let the other entire 60 Lords of </w:t>
      </w:r>
      <w:r w:rsidRPr="009C279B">
        <w:rPr>
          <w:sz w:val="24"/>
          <w:szCs w:val="24"/>
        </w:rPr>
        <w:lastRenderedPageBreak/>
        <w:t>God worship Him is proven in the Doctrine of the 60 other Lord’s/60 other Ladies in Ephesians 4:6; Proverbs 8:22-25 (RSV) &amp; 1</w:t>
      </w:r>
      <w:r w:rsidRPr="009C279B">
        <w:rPr>
          <w:sz w:val="24"/>
          <w:szCs w:val="24"/>
          <w:vertAlign w:val="superscript"/>
        </w:rPr>
        <w:t>st</w:t>
      </w:r>
      <w:r w:rsidRPr="009C279B">
        <w:rPr>
          <w:sz w:val="24"/>
          <w:szCs w:val="24"/>
        </w:rPr>
        <w:t xml:space="preserve"> Corinthians 8:6; 15:24-28. The Father Stephen is called the Supreme Potter Creator of the Entire Universe as the Lord Yahweh’s Son Stephen with the Lord Yahweh the Supreme Creator of the Father Stephen in relationship with each other in Proverbs 8:22-29 (RSV); Deuteronomy 32:6; Isaiah 64:8 &amp; Acts 1:4-7.   </w:t>
      </w:r>
    </w:p>
    <w:p w:rsidR="00691D4D" w:rsidRPr="009C279B" w:rsidRDefault="00691D4D" w:rsidP="00691D4D">
      <w:pPr>
        <w:spacing w:line="480" w:lineRule="auto"/>
        <w:jc w:val="both"/>
        <w:rPr>
          <w:sz w:val="24"/>
          <w:szCs w:val="24"/>
        </w:rPr>
      </w:pPr>
      <w:r w:rsidRPr="009C279B">
        <w:rPr>
          <w:sz w:val="24"/>
          <w:szCs w:val="24"/>
        </w:rPr>
        <w:t>The Life of the Father Stephen</w:t>
      </w:r>
    </w:p>
    <w:p w:rsidR="00691D4D" w:rsidRPr="009C279B" w:rsidRDefault="00691D4D" w:rsidP="00691D4D">
      <w:pPr>
        <w:spacing w:line="480" w:lineRule="auto"/>
        <w:jc w:val="both"/>
        <w:rPr>
          <w:sz w:val="24"/>
          <w:szCs w:val="24"/>
        </w:rPr>
      </w:pPr>
      <w:r w:rsidRPr="009C279B">
        <w:rPr>
          <w:sz w:val="24"/>
          <w:szCs w:val="24"/>
        </w:rPr>
        <w:t xml:space="preserve">Stephen was appointed by Jehovah through the Holy Ghost to accomplish a Ministry called “This Business” in Acts 6:3. His ministry was an Angelical Ministry that used mercy to the physical needs of the body. In Luke 20:34-36, Jesus Christ clears the way for Stephen in His ministry as a Non-Apostle  &amp; did not live as a Pharisee nor was He qualified in marriage like the Apostles were in Luke 20:34-38 &amp; Acts 6:5-15; chapter 26. It declares that “the Sons of </w:t>
      </w:r>
      <w:r w:rsidRPr="009C279B">
        <w:rPr>
          <w:b/>
          <w:sz w:val="24"/>
          <w:szCs w:val="24"/>
        </w:rPr>
        <w:t>This Age</w:t>
      </w:r>
      <w:r w:rsidRPr="009C279B">
        <w:rPr>
          <w:sz w:val="24"/>
          <w:szCs w:val="24"/>
        </w:rPr>
        <w:t xml:space="preserve"> marry and are given in marriage, but those who are worthy to attain </w:t>
      </w:r>
      <w:r w:rsidRPr="009C279B">
        <w:rPr>
          <w:b/>
          <w:sz w:val="24"/>
          <w:szCs w:val="24"/>
        </w:rPr>
        <w:t>That Age</w:t>
      </w:r>
      <w:r w:rsidRPr="009C279B">
        <w:rPr>
          <w:sz w:val="24"/>
          <w:szCs w:val="24"/>
        </w:rPr>
        <w:t xml:space="preserve">, and the Resurrection from the Dead, neither marry nor are given in marriage, nor can they die anymore, for they are equal to the Angels (Lords) and are Sons of God, being Sons of the Resurrection.” The Angelical Ministries do not marry but are attentive to the calling of God without distractions in Matthew 22:30 and Luke 20:35-36. They do not have the kind of Sexual Eros Love Relationships that Humans have in their families. Stephen focused on God the Lord over Angels (Lords) since Angels (Lords) give the Law to Man in Acts 7:53, and the other Single Lord’s called Wisdom gives aid to the Angels (Lords) in Genesis 1:1-25; Proverbs 8:22-25 (RSV); Hebrews 1:5-14 and Acts 6:15-7:53. The Widows of Acts 6:1 was the main purpose of Stephen’s ministerial calling because they were neglected the daily distribution of food. The Hellenists </w:t>
      </w:r>
      <w:r w:rsidRPr="009C279B">
        <w:rPr>
          <w:sz w:val="24"/>
          <w:szCs w:val="24"/>
        </w:rPr>
        <w:lastRenderedPageBreak/>
        <w:t>arose with a complaint against the Hebrews for this very reason. Widows are treated the same as Unmarried People in 1</w:t>
      </w:r>
      <w:r w:rsidRPr="009C279B">
        <w:rPr>
          <w:sz w:val="24"/>
          <w:szCs w:val="24"/>
          <w:vertAlign w:val="superscript"/>
        </w:rPr>
        <w:t>st</w:t>
      </w:r>
      <w:r w:rsidRPr="009C279B">
        <w:rPr>
          <w:sz w:val="24"/>
          <w:szCs w:val="24"/>
        </w:rPr>
        <w:t xml:space="preserve"> Corinthians 7:25-40, so it is an Angelical Ministry. In Sirach 19:20 says the Lord Stephen is all wisdom &amp; all the performance of the Whole Law &amp; His Omni potency is in Acts 6:3, 8, 10 &amp; Sirach 11:15; Ecclesiastes 7:12; 9:16, 18. In Sirach 1:18 says “the fear of the Lord is a crown of wisdom, making peace &amp; perfect health to flourish.”  </w:t>
      </w:r>
    </w:p>
    <w:p w:rsidR="00691D4D" w:rsidRPr="009C279B" w:rsidRDefault="00691D4D" w:rsidP="00691D4D">
      <w:pPr>
        <w:spacing w:line="480" w:lineRule="auto"/>
        <w:jc w:val="both"/>
        <w:rPr>
          <w:sz w:val="24"/>
          <w:szCs w:val="24"/>
        </w:rPr>
      </w:pPr>
      <w:r w:rsidRPr="009C279B">
        <w:rPr>
          <w:sz w:val="24"/>
          <w:szCs w:val="24"/>
        </w:rPr>
        <w:t xml:space="preserve">Stephen’s Ministry of Angels (Lords) is revealed in Acts 6:15-7:53. It declares that the Father Stephen “had the face as a face of an Angel (Lord),” but on the contrary, the Law viewed this and they lied in court to discredit His case in Acts 6:15. So the truth of the matter is that the Father Stephen had the face of a Lord Yah as the face of Yahweh. The Father Stephen governs Lucifer’s/Michael’s Angelical Hierarchy called the 24 orders of the </w:t>
      </w:r>
      <w:r w:rsidRPr="009C279B">
        <w:rPr>
          <w:b/>
          <w:sz w:val="24"/>
          <w:szCs w:val="24"/>
        </w:rPr>
        <w:t xml:space="preserve">Chalkydri </w:t>
      </w:r>
      <w:r w:rsidRPr="009C279B">
        <w:rPr>
          <w:sz w:val="24"/>
          <w:szCs w:val="24"/>
        </w:rPr>
        <w:t xml:space="preserve">called </w:t>
      </w:r>
      <w:r w:rsidRPr="009C279B">
        <w:rPr>
          <w:b/>
          <w:sz w:val="24"/>
          <w:szCs w:val="24"/>
        </w:rPr>
        <w:t>Phoenixes (Winged Dragons)</w:t>
      </w:r>
      <w:r w:rsidRPr="009C279B">
        <w:rPr>
          <w:sz w:val="24"/>
          <w:szCs w:val="24"/>
        </w:rPr>
        <w:t xml:space="preserve"> is the 1</w:t>
      </w:r>
      <w:r w:rsidRPr="009C279B">
        <w:rPr>
          <w:sz w:val="24"/>
          <w:szCs w:val="24"/>
          <w:vertAlign w:val="superscript"/>
        </w:rPr>
        <w:t>st</w:t>
      </w:r>
      <w:r w:rsidRPr="009C279B">
        <w:rPr>
          <w:sz w:val="24"/>
          <w:szCs w:val="24"/>
        </w:rPr>
        <w:t xml:space="preserve"> order in 1</w:t>
      </w:r>
      <w:r w:rsidRPr="009C279B">
        <w:rPr>
          <w:sz w:val="24"/>
          <w:szCs w:val="24"/>
          <w:vertAlign w:val="superscript"/>
        </w:rPr>
        <w:t xml:space="preserve">st </w:t>
      </w:r>
      <w:r w:rsidRPr="009C279B">
        <w:rPr>
          <w:sz w:val="24"/>
          <w:szCs w:val="24"/>
        </w:rPr>
        <w:t>&amp; 2</w:t>
      </w:r>
      <w:r w:rsidRPr="009C279B">
        <w:rPr>
          <w:sz w:val="24"/>
          <w:szCs w:val="24"/>
          <w:vertAlign w:val="superscript"/>
        </w:rPr>
        <w:t>nd</w:t>
      </w:r>
      <w:r w:rsidRPr="009C279B">
        <w:rPr>
          <w:sz w:val="24"/>
          <w:szCs w:val="24"/>
        </w:rPr>
        <w:t xml:space="preserve"> Enoch pages 8-9, 485-500. These are closest to Womankind. </w:t>
      </w:r>
      <w:r w:rsidRPr="009C279B">
        <w:rPr>
          <w:b/>
          <w:sz w:val="24"/>
          <w:szCs w:val="24"/>
        </w:rPr>
        <w:t>The Father Stephen’s Ministry of Heavenly Soldiers (Dignitaries)</w:t>
      </w:r>
      <w:r w:rsidRPr="009C279B">
        <w:rPr>
          <w:sz w:val="24"/>
          <w:szCs w:val="24"/>
        </w:rPr>
        <w:t xml:space="preserve"> consists of the first 5 orders. 2</w:t>
      </w:r>
      <w:r w:rsidRPr="009C279B">
        <w:rPr>
          <w:sz w:val="24"/>
          <w:szCs w:val="24"/>
          <w:vertAlign w:val="superscript"/>
        </w:rPr>
        <w:t>nd</w:t>
      </w:r>
      <w:r w:rsidRPr="009C279B">
        <w:rPr>
          <w:sz w:val="24"/>
          <w:szCs w:val="24"/>
        </w:rPr>
        <w:t xml:space="preserve">, the order is called </w:t>
      </w:r>
      <w:r w:rsidRPr="009C279B">
        <w:rPr>
          <w:b/>
          <w:sz w:val="24"/>
          <w:szCs w:val="24"/>
        </w:rPr>
        <w:t>Angels</w:t>
      </w:r>
      <w:r w:rsidRPr="009C279B">
        <w:rPr>
          <w:sz w:val="24"/>
          <w:szCs w:val="24"/>
        </w:rPr>
        <w:t>. These are the closest to Man. Some scriptures are 1</w:t>
      </w:r>
      <w:r w:rsidRPr="009C279B">
        <w:rPr>
          <w:sz w:val="24"/>
          <w:szCs w:val="24"/>
          <w:vertAlign w:val="superscript"/>
        </w:rPr>
        <w:t>st</w:t>
      </w:r>
      <w:r w:rsidRPr="009C279B">
        <w:rPr>
          <w:sz w:val="24"/>
          <w:szCs w:val="24"/>
        </w:rPr>
        <w:t xml:space="preserve"> Kings 19:2; Haggai 1:13; Malachi 2:7, 3:1; Genesis 28:12; Job 1:6; 38:7; Psalms 89:5, 7; Daniel 4:13, 17, 23 &amp; 1</w:t>
      </w:r>
      <w:r w:rsidRPr="009C279B">
        <w:rPr>
          <w:sz w:val="24"/>
          <w:szCs w:val="24"/>
          <w:vertAlign w:val="superscript"/>
        </w:rPr>
        <w:t>st</w:t>
      </w:r>
      <w:r w:rsidRPr="009C279B">
        <w:rPr>
          <w:sz w:val="24"/>
          <w:szCs w:val="24"/>
        </w:rPr>
        <w:t xml:space="preserve"> Samuel 17:45. The 3</w:t>
      </w:r>
      <w:r w:rsidRPr="009C279B">
        <w:rPr>
          <w:sz w:val="24"/>
          <w:szCs w:val="24"/>
          <w:vertAlign w:val="superscript"/>
        </w:rPr>
        <w:t>rd</w:t>
      </w:r>
      <w:r w:rsidRPr="009C279B">
        <w:rPr>
          <w:sz w:val="24"/>
          <w:szCs w:val="24"/>
        </w:rPr>
        <w:t xml:space="preserve"> order is called </w:t>
      </w:r>
      <w:r w:rsidRPr="009C279B">
        <w:rPr>
          <w:b/>
          <w:sz w:val="24"/>
          <w:szCs w:val="24"/>
        </w:rPr>
        <w:t>Archangels</w:t>
      </w:r>
      <w:r w:rsidRPr="009C279B">
        <w:rPr>
          <w:sz w:val="24"/>
          <w:szCs w:val="24"/>
        </w:rPr>
        <w:t xml:space="preserve"> which are the highest level on Earth. They are ranked 1</w:t>
      </w:r>
      <w:r w:rsidRPr="009C279B">
        <w:rPr>
          <w:sz w:val="24"/>
          <w:szCs w:val="24"/>
          <w:vertAlign w:val="superscript"/>
        </w:rPr>
        <w:t>st</w:t>
      </w:r>
      <w:r w:rsidRPr="009C279B">
        <w:rPr>
          <w:sz w:val="24"/>
          <w:szCs w:val="24"/>
        </w:rPr>
        <w:t xml:space="preserve"> &amp; are Chiefs. Some scriptures are 1</w:t>
      </w:r>
      <w:r w:rsidRPr="009C279B">
        <w:rPr>
          <w:sz w:val="24"/>
          <w:szCs w:val="24"/>
          <w:vertAlign w:val="superscript"/>
        </w:rPr>
        <w:t>st</w:t>
      </w:r>
      <w:r w:rsidRPr="009C279B">
        <w:rPr>
          <w:sz w:val="24"/>
          <w:szCs w:val="24"/>
        </w:rPr>
        <w:t xml:space="preserve"> Thessalonians 4:16; Jude 9; 2</w:t>
      </w:r>
      <w:r w:rsidRPr="009C279B">
        <w:rPr>
          <w:sz w:val="24"/>
          <w:szCs w:val="24"/>
          <w:vertAlign w:val="superscript"/>
        </w:rPr>
        <w:t>nd</w:t>
      </w:r>
      <w:r w:rsidRPr="009C279B">
        <w:rPr>
          <w:sz w:val="24"/>
          <w:szCs w:val="24"/>
        </w:rPr>
        <w:t xml:space="preserve"> Esdras 4:36; John 5:4 &amp; Revelation 12:7-9. The 4</w:t>
      </w:r>
      <w:r w:rsidRPr="009C279B">
        <w:rPr>
          <w:sz w:val="24"/>
          <w:szCs w:val="24"/>
          <w:vertAlign w:val="superscript"/>
        </w:rPr>
        <w:t>th</w:t>
      </w:r>
      <w:r w:rsidRPr="009C279B">
        <w:rPr>
          <w:sz w:val="24"/>
          <w:szCs w:val="24"/>
        </w:rPr>
        <w:t>/5</w:t>
      </w:r>
      <w:r w:rsidRPr="009C279B">
        <w:rPr>
          <w:sz w:val="24"/>
          <w:szCs w:val="24"/>
          <w:vertAlign w:val="superscript"/>
        </w:rPr>
        <w:t>th</w:t>
      </w:r>
      <w:r w:rsidRPr="009C279B">
        <w:rPr>
          <w:sz w:val="24"/>
          <w:szCs w:val="24"/>
        </w:rPr>
        <w:t xml:space="preserve"> orders are called </w:t>
      </w:r>
      <w:r w:rsidRPr="009C279B">
        <w:rPr>
          <w:b/>
          <w:sz w:val="24"/>
          <w:szCs w:val="24"/>
        </w:rPr>
        <w:t>Principalities</w:t>
      </w:r>
      <w:r w:rsidRPr="009C279B">
        <w:rPr>
          <w:sz w:val="24"/>
          <w:szCs w:val="24"/>
        </w:rPr>
        <w:t xml:space="preserve"> or </w:t>
      </w:r>
      <w:r w:rsidRPr="009C279B">
        <w:rPr>
          <w:b/>
          <w:sz w:val="24"/>
          <w:szCs w:val="24"/>
        </w:rPr>
        <w:t>Rulers (Princedoms)</w:t>
      </w:r>
      <w:r w:rsidRPr="009C279B">
        <w:rPr>
          <w:sz w:val="24"/>
          <w:szCs w:val="24"/>
        </w:rPr>
        <w:t>. These are over the spiritual warfare of affairs in cities, &amp; there ministry breaks strongholds that are against God in 2</w:t>
      </w:r>
      <w:r w:rsidRPr="009C279B">
        <w:rPr>
          <w:sz w:val="24"/>
          <w:szCs w:val="24"/>
          <w:vertAlign w:val="superscript"/>
        </w:rPr>
        <w:t>nd</w:t>
      </w:r>
      <w:r w:rsidRPr="009C279B">
        <w:rPr>
          <w:sz w:val="24"/>
          <w:szCs w:val="24"/>
        </w:rPr>
        <w:t xml:space="preserve"> Corinthians 4:7-15; 10:3-5. </w:t>
      </w:r>
      <w:r w:rsidRPr="009C279B">
        <w:rPr>
          <w:b/>
          <w:sz w:val="24"/>
          <w:szCs w:val="24"/>
        </w:rPr>
        <w:t>The Father Stephen’s</w:t>
      </w:r>
      <w:r w:rsidRPr="009C279B">
        <w:rPr>
          <w:sz w:val="24"/>
          <w:szCs w:val="24"/>
        </w:rPr>
        <w:t xml:space="preserve"> </w:t>
      </w:r>
      <w:r w:rsidRPr="009C279B">
        <w:rPr>
          <w:b/>
          <w:sz w:val="24"/>
          <w:szCs w:val="24"/>
        </w:rPr>
        <w:t>Ministry of Heavenly Governors (Presidents)</w:t>
      </w:r>
      <w:r w:rsidRPr="009C279B">
        <w:rPr>
          <w:sz w:val="24"/>
          <w:szCs w:val="24"/>
        </w:rPr>
        <w:t xml:space="preserve"> consists of the second 7 orders. The 6</w:t>
      </w:r>
      <w:r w:rsidRPr="009C279B">
        <w:rPr>
          <w:sz w:val="24"/>
          <w:szCs w:val="24"/>
          <w:vertAlign w:val="superscript"/>
        </w:rPr>
        <w:t>th</w:t>
      </w:r>
      <w:r w:rsidRPr="009C279B">
        <w:rPr>
          <w:sz w:val="24"/>
          <w:szCs w:val="24"/>
        </w:rPr>
        <w:t>/7</w:t>
      </w:r>
      <w:r w:rsidRPr="009C279B">
        <w:rPr>
          <w:sz w:val="24"/>
          <w:szCs w:val="24"/>
          <w:vertAlign w:val="superscript"/>
        </w:rPr>
        <w:t>th</w:t>
      </w:r>
      <w:r w:rsidRPr="009C279B">
        <w:rPr>
          <w:sz w:val="24"/>
          <w:szCs w:val="24"/>
        </w:rPr>
        <w:t xml:space="preserve"> orders are called </w:t>
      </w:r>
      <w:r w:rsidRPr="009C279B">
        <w:rPr>
          <w:b/>
          <w:sz w:val="24"/>
          <w:szCs w:val="24"/>
        </w:rPr>
        <w:t>Powers</w:t>
      </w:r>
      <w:r w:rsidRPr="009C279B">
        <w:rPr>
          <w:sz w:val="24"/>
          <w:szCs w:val="24"/>
        </w:rPr>
        <w:t xml:space="preserve"> </w:t>
      </w:r>
      <w:r w:rsidRPr="009C279B">
        <w:rPr>
          <w:b/>
          <w:sz w:val="24"/>
          <w:szCs w:val="24"/>
        </w:rPr>
        <w:t xml:space="preserve">(Potentates) </w:t>
      </w:r>
      <w:r w:rsidRPr="009C279B">
        <w:rPr>
          <w:sz w:val="24"/>
          <w:szCs w:val="24"/>
        </w:rPr>
        <w:t xml:space="preserve">or </w:t>
      </w:r>
      <w:r w:rsidRPr="009C279B">
        <w:rPr>
          <w:b/>
          <w:sz w:val="24"/>
          <w:szCs w:val="24"/>
        </w:rPr>
        <w:t>Authorities</w:t>
      </w:r>
      <w:r w:rsidRPr="009C279B">
        <w:rPr>
          <w:sz w:val="24"/>
          <w:szCs w:val="24"/>
        </w:rPr>
        <w:t xml:space="preserve">.  They fight spiritual warfare’s over cities, but are at a higher level of glory. Some scriptures are Ephesians 1:21; 3:10; 6:12; Colossians 1:16; 2:15; </w:t>
      </w:r>
      <w:r w:rsidRPr="009C279B">
        <w:rPr>
          <w:sz w:val="24"/>
          <w:szCs w:val="24"/>
        </w:rPr>
        <w:lastRenderedPageBreak/>
        <w:t>Romans 8:38-39; 1</w:t>
      </w:r>
      <w:r w:rsidRPr="009C279B">
        <w:rPr>
          <w:sz w:val="24"/>
          <w:szCs w:val="24"/>
          <w:vertAlign w:val="superscript"/>
        </w:rPr>
        <w:t>st</w:t>
      </w:r>
      <w:r w:rsidRPr="009C279B">
        <w:rPr>
          <w:sz w:val="24"/>
          <w:szCs w:val="24"/>
        </w:rPr>
        <w:t xml:space="preserve"> Corinthians 15:24; 1</w:t>
      </w:r>
      <w:r w:rsidRPr="009C279B">
        <w:rPr>
          <w:sz w:val="24"/>
          <w:szCs w:val="24"/>
          <w:vertAlign w:val="superscript"/>
        </w:rPr>
        <w:t>st</w:t>
      </w:r>
      <w:r w:rsidRPr="009C279B">
        <w:rPr>
          <w:sz w:val="24"/>
          <w:szCs w:val="24"/>
        </w:rPr>
        <w:t xml:space="preserve"> Peter 3:22 and 2</w:t>
      </w:r>
      <w:r w:rsidRPr="009C279B">
        <w:rPr>
          <w:sz w:val="24"/>
          <w:szCs w:val="24"/>
          <w:vertAlign w:val="superscript"/>
        </w:rPr>
        <w:t>nd</w:t>
      </w:r>
      <w:r w:rsidRPr="009C279B">
        <w:rPr>
          <w:sz w:val="24"/>
          <w:szCs w:val="24"/>
        </w:rPr>
        <w:t xml:space="preserve"> Thessalonians 1:7. The 8</w:t>
      </w:r>
      <w:r w:rsidRPr="009C279B">
        <w:rPr>
          <w:sz w:val="24"/>
          <w:szCs w:val="24"/>
          <w:vertAlign w:val="superscript"/>
        </w:rPr>
        <w:t>th</w:t>
      </w:r>
      <w:r w:rsidRPr="009C279B">
        <w:rPr>
          <w:sz w:val="24"/>
          <w:szCs w:val="24"/>
        </w:rPr>
        <w:t>/9</w:t>
      </w:r>
      <w:r w:rsidRPr="009C279B">
        <w:rPr>
          <w:sz w:val="24"/>
          <w:szCs w:val="24"/>
          <w:vertAlign w:val="superscript"/>
        </w:rPr>
        <w:t>th</w:t>
      </w:r>
      <w:r w:rsidRPr="009C279B">
        <w:rPr>
          <w:sz w:val="24"/>
          <w:szCs w:val="24"/>
        </w:rPr>
        <w:t xml:space="preserve"> orders are called </w:t>
      </w:r>
      <w:r w:rsidRPr="009C279B">
        <w:rPr>
          <w:b/>
          <w:sz w:val="24"/>
          <w:szCs w:val="24"/>
        </w:rPr>
        <w:t xml:space="preserve">Virtues </w:t>
      </w:r>
      <w:r w:rsidRPr="009C279B">
        <w:rPr>
          <w:sz w:val="24"/>
          <w:szCs w:val="24"/>
        </w:rPr>
        <w:t>or</w:t>
      </w:r>
      <w:r w:rsidRPr="009C279B">
        <w:rPr>
          <w:b/>
          <w:sz w:val="24"/>
          <w:szCs w:val="24"/>
        </w:rPr>
        <w:t xml:space="preserve"> Strongholds</w:t>
      </w:r>
      <w:r w:rsidRPr="009C279B">
        <w:rPr>
          <w:sz w:val="24"/>
          <w:szCs w:val="24"/>
        </w:rPr>
        <w:t>. They attend to the affairs of spiritual wisdom, prayers and the revelation of the knowledge of God and the protection of the Saints (Lords) in Ephesians 1:17-18. Also they are over the invisible hierarchy of evil powers who manipulate and deceive Human behavior and authority over spiritual warfare against strategic satanic powers in Revelation 12:7-9. The 10</w:t>
      </w:r>
      <w:r w:rsidRPr="009C279B">
        <w:rPr>
          <w:sz w:val="24"/>
          <w:szCs w:val="24"/>
          <w:vertAlign w:val="superscript"/>
        </w:rPr>
        <w:t>th</w:t>
      </w:r>
      <w:r w:rsidRPr="009C279B">
        <w:rPr>
          <w:sz w:val="24"/>
          <w:szCs w:val="24"/>
        </w:rPr>
        <w:t>-12</w:t>
      </w:r>
      <w:r w:rsidRPr="009C279B">
        <w:rPr>
          <w:sz w:val="24"/>
          <w:szCs w:val="24"/>
          <w:vertAlign w:val="superscript"/>
        </w:rPr>
        <w:t>th</w:t>
      </w:r>
      <w:r w:rsidRPr="009C279B">
        <w:rPr>
          <w:sz w:val="24"/>
          <w:szCs w:val="24"/>
        </w:rPr>
        <w:t xml:space="preserve"> orders are called </w:t>
      </w:r>
      <w:r w:rsidRPr="009C279B">
        <w:rPr>
          <w:b/>
          <w:sz w:val="24"/>
          <w:szCs w:val="24"/>
        </w:rPr>
        <w:t xml:space="preserve">Dominions (Dominations) </w:t>
      </w:r>
      <w:r w:rsidRPr="009C279B">
        <w:rPr>
          <w:sz w:val="24"/>
          <w:szCs w:val="24"/>
        </w:rPr>
        <w:t>or</w:t>
      </w:r>
      <w:r w:rsidRPr="009C279B">
        <w:rPr>
          <w:b/>
          <w:sz w:val="24"/>
          <w:szCs w:val="24"/>
        </w:rPr>
        <w:t xml:space="preserve"> Hashmallims </w:t>
      </w:r>
      <w:r w:rsidRPr="009C279B">
        <w:rPr>
          <w:sz w:val="24"/>
          <w:szCs w:val="24"/>
        </w:rPr>
        <w:t xml:space="preserve">or </w:t>
      </w:r>
      <w:r w:rsidRPr="009C279B">
        <w:rPr>
          <w:b/>
          <w:sz w:val="24"/>
          <w:szCs w:val="24"/>
        </w:rPr>
        <w:t>Lordships</w:t>
      </w:r>
      <w:r w:rsidRPr="009C279B">
        <w:rPr>
          <w:sz w:val="24"/>
          <w:szCs w:val="24"/>
        </w:rPr>
        <w:t>. These are whose spiritual understanding to the saint’s, have authority over negative powers who resisted God &amp; are made subject of His Creation who fell in their 1</w:t>
      </w:r>
      <w:r w:rsidRPr="009C279B">
        <w:rPr>
          <w:sz w:val="24"/>
          <w:szCs w:val="24"/>
          <w:vertAlign w:val="superscript"/>
        </w:rPr>
        <w:t>st</w:t>
      </w:r>
      <w:r w:rsidRPr="009C279B">
        <w:rPr>
          <w:sz w:val="24"/>
          <w:szCs w:val="24"/>
        </w:rPr>
        <w:t xml:space="preserve"> estate. Two scriptures are Ephesians 1:21 &amp; Colossians 1:16. </w:t>
      </w:r>
      <w:r w:rsidRPr="009C279B">
        <w:rPr>
          <w:b/>
          <w:sz w:val="24"/>
          <w:szCs w:val="24"/>
        </w:rPr>
        <w:t>The Father Stephen’s Ministry of Heavenly Guardians (Protectors)</w:t>
      </w:r>
      <w:r w:rsidRPr="009C279B">
        <w:rPr>
          <w:sz w:val="24"/>
          <w:szCs w:val="24"/>
        </w:rPr>
        <w:t xml:space="preserve"> consists of the last 10 orders. The 13</w:t>
      </w:r>
      <w:r w:rsidRPr="009C279B">
        <w:rPr>
          <w:sz w:val="24"/>
          <w:szCs w:val="24"/>
          <w:vertAlign w:val="superscript"/>
        </w:rPr>
        <w:t>th-</w:t>
      </w:r>
      <w:r w:rsidRPr="009C279B">
        <w:rPr>
          <w:sz w:val="24"/>
          <w:szCs w:val="24"/>
        </w:rPr>
        <w:t>18</w:t>
      </w:r>
      <w:r w:rsidRPr="009C279B">
        <w:rPr>
          <w:sz w:val="24"/>
          <w:szCs w:val="24"/>
          <w:vertAlign w:val="superscript"/>
        </w:rPr>
        <w:t>th</w:t>
      </w:r>
      <w:r w:rsidRPr="009C279B">
        <w:rPr>
          <w:sz w:val="24"/>
          <w:szCs w:val="24"/>
        </w:rPr>
        <w:t xml:space="preserve"> orders are called </w:t>
      </w:r>
      <w:r w:rsidRPr="009C279B">
        <w:rPr>
          <w:b/>
          <w:sz w:val="24"/>
          <w:szCs w:val="24"/>
        </w:rPr>
        <w:t>Thrones (Elders)</w:t>
      </w:r>
      <w:r w:rsidRPr="009C279B">
        <w:rPr>
          <w:sz w:val="24"/>
          <w:szCs w:val="24"/>
        </w:rPr>
        <w:t xml:space="preserve">, </w:t>
      </w:r>
      <w:r w:rsidRPr="009C279B">
        <w:rPr>
          <w:b/>
          <w:sz w:val="24"/>
          <w:szCs w:val="24"/>
        </w:rPr>
        <w:t>Wheels (Rims)</w:t>
      </w:r>
      <w:r w:rsidRPr="009C279B">
        <w:rPr>
          <w:sz w:val="24"/>
          <w:szCs w:val="24"/>
        </w:rPr>
        <w:t xml:space="preserve">, </w:t>
      </w:r>
      <w:r w:rsidRPr="009C279B">
        <w:rPr>
          <w:b/>
          <w:sz w:val="24"/>
          <w:szCs w:val="24"/>
        </w:rPr>
        <w:t xml:space="preserve">Ophanims, Ophde’s, Ofanim’s </w:t>
      </w:r>
      <w:r w:rsidRPr="009C279B">
        <w:rPr>
          <w:sz w:val="24"/>
          <w:szCs w:val="24"/>
        </w:rPr>
        <w:t xml:space="preserve">or </w:t>
      </w:r>
      <w:r w:rsidRPr="009C279B">
        <w:rPr>
          <w:b/>
          <w:sz w:val="24"/>
          <w:szCs w:val="24"/>
        </w:rPr>
        <w:t>Galgallims (Many Eyed Ones)</w:t>
      </w:r>
      <w:r w:rsidRPr="009C279B">
        <w:rPr>
          <w:sz w:val="24"/>
          <w:szCs w:val="24"/>
        </w:rPr>
        <w:t>. They protect the temples of the Lord and control the directions of Man. Also they give thanks to the Lord Yah because of His great omniscience and omnipotence, and they reward the Servants and Saints (Lords) of their good deeds. Some scriptures are Colossians 1:16; Revelation 11:16; Ezekiel 10:17 and Daniel 7:9. The 19</w:t>
      </w:r>
      <w:r w:rsidRPr="009C279B">
        <w:rPr>
          <w:sz w:val="24"/>
          <w:szCs w:val="24"/>
          <w:vertAlign w:val="superscript"/>
        </w:rPr>
        <w:t>th</w:t>
      </w:r>
      <w:r w:rsidRPr="009C279B">
        <w:rPr>
          <w:sz w:val="24"/>
          <w:szCs w:val="24"/>
        </w:rPr>
        <w:t>/20</w:t>
      </w:r>
      <w:r w:rsidRPr="009C279B">
        <w:rPr>
          <w:sz w:val="24"/>
          <w:szCs w:val="24"/>
          <w:vertAlign w:val="superscript"/>
        </w:rPr>
        <w:t>th</w:t>
      </w:r>
      <w:r w:rsidRPr="009C279B">
        <w:rPr>
          <w:sz w:val="24"/>
          <w:szCs w:val="24"/>
        </w:rPr>
        <w:t xml:space="preserve"> orders are called </w:t>
      </w:r>
      <w:r w:rsidRPr="009C279B">
        <w:rPr>
          <w:b/>
          <w:sz w:val="24"/>
          <w:szCs w:val="24"/>
        </w:rPr>
        <w:t>Burning Ones</w:t>
      </w:r>
      <w:r w:rsidRPr="009C279B">
        <w:rPr>
          <w:sz w:val="24"/>
          <w:szCs w:val="24"/>
        </w:rPr>
        <w:t xml:space="preserve"> or </w:t>
      </w:r>
      <w:r w:rsidRPr="009C279B">
        <w:rPr>
          <w:b/>
          <w:sz w:val="24"/>
          <w:szCs w:val="24"/>
        </w:rPr>
        <w:t>Seraphim’s</w:t>
      </w:r>
      <w:r w:rsidRPr="009C279B">
        <w:rPr>
          <w:sz w:val="24"/>
          <w:szCs w:val="24"/>
        </w:rPr>
        <w:t>. They supervise the unclean lips of the people and their glory goes throughout the Earth. Also they minister in the sky above the Lord’s throne giving constant praises &amp; worship to the Lord. Some scriptures are Isaiah 6:1-7; 14:29; 30:6; Revelation 4:8; Numbers 21:6, 8; Genesis 3:24; Hebrews 1:14 &amp; Deuteronomy 8:15. The 21</w:t>
      </w:r>
      <w:r w:rsidRPr="009C279B">
        <w:rPr>
          <w:sz w:val="24"/>
          <w:szCs w:val="24"/>
          <w:vertAlign w:val="superscript"/>
        </w:rPr>
        <w:t>st</w:t>
      </w:r>
      <w:r w:rsidRPr="009C279B">
        <w:rPr>
          <w:sz w:val="24"/>
          <w:szCs w:val="24"/>
        </w:rPr>
        <w:t>-22</w:t>
      </w:r>
      <w:r w:rsidRPr="009C279B">
        <w:rPr>
          <w:sz w:val="24"/>
          <w:szCs w:val="24"/>
          <w:vertAlign w:val="superscript"/>
        </w:rPr>
        <w:t>nd</w:t>
      </w:r>
      <w:r w:rsidRPr="009C279B">
        <w:rPr>
          <w:sz w:val="24"/>
          <w:szCs w:val="24"/>
        </w:rPr>
        <w:t xml:space="preserve"> orders are called </w:t>
      </w:r>
      <w:r w:rsidRPr="009C279B">
        <w:rPr>
          <w:b/>
          <w:sz w:val="24"/>
          <w:szCs w:val="24"/>
        </w:rPr>
        <w:t xml:space="preserve">Chayot’s </w:t>
      </w:r>
      <w:r w:rsidRPr="009C279B">
        <w:rPr>
          <w:sz w:val="24"/>
          <w:szCs w:val="24"/>
        </w:rPr>
        <w:t xml:space="preserve">or </w:t>
      </w:r>
      <w:r w:rsidRPr="009C279B">
        <w:rPr>
          <w:b/>
          <w:sz w:val="24"/>
          <w:szCs w:val="24"/>
        </w:rPr>
        <w:t xml:space="preserve">Living Creatures. </w:t>
      </w:r>
      <w:r w:rsidRPr="009C279B">
        <w:rPr>
          <w:sz w:val="24"/>
          <w:szCs w:val="24"/>
        </w:rPr>
        <w:t xml:space="preserve">They constantly praise and worship the Lord in His throne. Some scriptures are in Revelation chapters 4-6. </w:t>
      </w:r>
      <w:r w:rsidRPr="009C279B">
        <w:rPr>
          <w:b/>
          <w:sz w:val="24"/>
          <w:szCs w:val="24"/>
        </w:rPr>
        <w:t>The Father Stephen’s Ministry of the Heavenly Crown</w:t>
      </w:r>
      <w:r w:rsidRPr="009C279B">
        <w:rPr>
          <w:sz w:val="24"/>
          <w:szCs w:val="24"/>
        </w:rPr>
        <w:t>. 23</w:t>
      </w:r>
      <w:r w:rsidRPr="009C279B">
        <w:rPr>
          <w:sz w:val="24"/>
          <w:szCs w:val="24"/>
          <w:vertAlign w:val="superscript"/>
        </w:rPr>
        <w:t>rd</w:t>
      </w:r>
      <w:r w:rsidRPr="009C279B">
        <w:rPr>
          <w:sz w:val="24"/>
          <w:szCs w:val="24"/>
        </w:rPr>
        <w:t>/24</w:t>
      </w:r>
      <w:r w:rsidRPr="009C279B">
        <w:rPr>
          <w:sz w:val="24"/>
          <w:szCs w:val="24"/>
          <w:vertAlign w:val="superscript"/>
        </w:rPr>
        <w:t>th</w:t>
      </w:r>
      <w:r w:rsidRPr="009C279B">
        <w:rPr>
          <w:sz w:val="24"/>
          <w:szCs w:val="24"/>
        </w:rPr>
        <w:t xml:space="preserve"> orders are called </w:t>
      </w:r>
      <w:r w:rsidRPr="009C279B">
        <w:rPr>
          <w:b/>
          <w:sz w:val="24"/>
          <w:szCs w:val="24"/>
        </w:rPr>
        <w:t>Chubby Ones</w:t>
      </w:r>
      <w:r w:rsidRPr="009C279B">
        <w:rPr>
          <w:sz w:val="24"/>
          <w:szCs w:val="24"/>
        </w:rPr>
        <w:t xml:space="preserve"> or </w:t>
      </w:r>
      <w:r w:rsidRPr="009C279B">
        <w:rPr>
          <w:b/>
          <w:sz w:val="24"/>
          <w:szCs w:val="24"/>
        </w:rPr>
        <w:t>Cherubim’s</w:t>
      </w:r>
      <w:r w:rsidRPr="009C279B">
        <w:rPr>
          <w:sz w:val="24"/>
          <w:szCs w:val="24"/>
        </w:rPr>
        <w:t xml:space="preserve">. They are the closest to God’s throne. They see Him face to face </w:t>
      </w:r>
      <w:r w:rsidRPr="009C279B">
        <w:rPr>
          <w:sz w:val="24"/>
          <w:szCs w:val="24"/>
        </w:rPr>
        <w:lastRenderedPageBreak/>
        <w:t xml:space="preserve">ministering to the Lord’s needs. They guard the Lord Yah’s temple where the abominations </w:t>
      </w:r>
      <w:r w:rsidRPr="009C279B">
        <w:rPr>
          <w:b/>
          <w:sz w:val="24"/>
          <w:szCs w:val="24"/>
        </w:rPr>
        <w:t>Porneia</w:t>
      </w:r>
      <w:r w:rsidRPr="009C279B">
        <w:rPr>
          <w:sz w:val="24"/>
          <w:szCs w:val="24"/>
        </w:rPr>
        <w:t xml:space="preserve"> (Porn) in Greek translation are controlled in the temple in the Prophet’s Book in Acts 7:42-43. They guard the mercy seat &amp; Eden’s entrance to the tree of life. They guard the tree of life. They guard the Ark of the Covenant &amp; the throne of God. Some scriptures are Genesis 2:8; 3:24; Ezekiel 1 &amp; 10; 28:11-14; 1</w:t>
      </w:r>
      <w:r w:rsidRPr="009C279B">
        <w:rPr>
          <w:sz w:val="24"/>
          <w:szCs w:val="24"/>
          <w:vertAlign w:val="superscript"/>
        </w:rPr>
        <w:t>st</w:t>
      </w:r>
      <w:r w:rsidRPr="009C279B">
        <w:rPr>
          <w:sz w:val="24"/>
          <w:szCs w:val="24"/>
        </w:rPr>
        <w:t xml:space="preserve"> Kings 6:23-28; Revelation chapters 4-6 &amp; Psalms 99:1. </w:t>
      </w:r>
      <w:r w:rsidRPr="009C279B">
        <w:rPr>
          <w:b/>
          <w:sz w:val="24"/>
          <w:szCs w:val="24"/>
        </w:rPr>
        <w:t>The Dragon Lords in the 27</w:t>
      </w:r>
      <w:r w:rsidRPr="009C279B">
        <w:rPr>
          <w:b/>
          <w:sz w:val="24"/>
          <w:szCs w:val="24"/>
          <w:vertAlign w:val="superscript"/>
        </w:rPr>
        <w:t>th</w:t>
      </w:r>
      <w:r w:rsidRPr="009C279B">
        <w:rPr>
          <w:b/>
          <w:sz w:val="24"/>
          <w:szCs w:val="24"/>
        </w:rPr>
        <w:t>-29</w:t>
      </w:r>
      <w:r w:rsidRPr="009C279B">
        <w:rPr>
          <w:b/>
          <w:sz w:val="24"/>
          <w:szCs w:val="24"/>
          <w:vertAlign w:val="superscript"/>
        </w:rPr>
        <w:t>th</w:t>
      </w:r>
      <w:r w:rsidRPr="009C279B">
        <w:rPr>
          <w:b/>
          <w:sz w:val="24"/>
          <w:szCs w:val="24"/>
        </w:rPr>
        <w:t xml:space="preserve"> orders are the Lord James’ 2-fold office for Boys &amp; Law/Father Stephen for Lords is a little lower than the 30</w:t>
      </w:r>
      <w:r w:rsidRPr="009C279B">
        <w:rPr>
          <w:b/>
          <w:sz w:val="24"/>
          <w:szCs w:val="24"/>
          <w:vertAlign w:val="superscript"/>
        </w:rPr>
        <w:t>th</w:t>
      </w:r>
      <w:r w:rsidRPr="009C279B">
        <w:rPr>
          <w:b/>
          <w:sz w:val="24"/>
          <w:szCs w:val="24"/>
        </w:rPr>
        <w:t xml:space="preserve"> order of Yahweh </w:t>
      </w:r>
      <w:r w:rsidRPr="009C279B">
        <w:rPr>
          <w:sz w:val="24"/>
          <w:szCs w:val="24"/>
        </w:rPr>
        <w:t xml:space="preserve"> at 21 &amp; was given Lordship in Hebrews 1:5-14 &amp; Acts 6:15-7:53. </w:t>
      </w:r>
      <w:r w:rsidRPr="009C279B">
        <w:rPr>
          <w:b/>
          <w:sz w:val="24"/>
          <w:szCs w:val="24"/>
        </w:rPr>
        <w:t>The is the 25</w:t>
      </w:r>
      <w:r w:rsidRPr="009C279B">
        <w:rPr>
          <w:b/>
          <w:sz w:val="24"/>
          <w:szCs w:val="24"/>
          <w:vertAlign w:val="superscript"/>
        </w:rPr>
        <w:t>th</w:t>
      </w:r>
      <w:r w:rsidRPr="009C279B">
        <w:rPr>
          <w:b/>
          <w:sz w:val="24"/>
          <w:szCs w:val="24"/>
        </w:rPr>
        <w:t>/26</w:t>
      </w:r>
      <w:r w:rsidRPr="009C279B">
        <w:rPr>
          <w:b/>
          <w:sz w:val="24"/>
          <w:szCs w:val="24"/>
          <w:vertAlign w:val="superscript"/>
        </w:rPr>
        <w:t>th</w:t>
      </w:r>
      <w:r w:rsidRPr="009C279B">
        <w:rPr>
          <w:b/>
          <w:sz w:val="24"/>
          <w:szCs w:val="24"/>
        </w:rPr>
        <w:t xml:space="preserve"> orders above the 24 orders as the Woman John/Man Jesus </w:t>
      </w:r>
      <w:r w:rsidRPr="009C279B">
        <w:rPr>
          <w:sz w:val="24"/>
          <w:szCs w:val="24"/>
        </w:rPr>
        <w:t>&amp; the 24 orders of Dragons have the face of the Lord Victor in Acts 6:15. In Solomon’s Wisdom 11:18 says Dragons are Creatures breathing out a vapory fire or smoke. Also it is in Joel 2:30 &amp; Acts 2:19. The Lord Stephen’s identity as the Angel (Lord) of the LORD is proven in scripture. In Acts 6:15; 7:30-32 says Stephen’s face has the identity of Yahweh as the face of the Angel (Lord) of the LORD, like all Angel (Lord) of the LORD encounters in the scriptures. The Lord Stephen is known as the Angel of the Lord Yah’s Presence in Isaiah 63:9. The Angels of the Father Stephen’s Presence is in Matthew 18:10. The Angel (Lord) of the LORD is recorded as the Lord Himself in Genesis 16:7, 13; Exodus 3:2, 4, 14, 16; Judges 6:12, 14. The scriptures that distinguish from the Lord Yah as an Angel (Lord) of the Lord are in 2</w:t>
      </w:r>
      <w:r w:rsidRPr="009C279B">
        <w:rPr>
          <w:sz w:val="24"/>
          <w:szCs w:val="24"/>
          <w:vertAlign w:val="superscript"/>
        </w:rPr>
        <w:t>nd</w:t>
      </w:r>
      <w:r w:rsidRPr="009C279B">
        <w:rPr>
          <w:sz w:val="24"/>
          <w:szCs w:val="24"/>
        </w:rPr>
        <w:t xml:space="preserve"> Samuel 24:16; Psalms 34:7; Zechariah 1:11-13 &amp; Luke 1:11. Jesus is an angel of the Lord in Revelation 22:16 as the morning star. The Lord Stephen carried out the Lord Yah’s plans. Stephen as the Angel (Lord) of the LORD brought the messages of the Lord’s Word in Acts 6:8-7:55, 59-60. Other scriptures on messages can be found in Luke 1:11-19; 9:26; Acts 8:26; 10:3-8, 22; 27:23-24; 2</w:t>
      </w:r>
      <w:r w:rsidRPr="009C279B">
        <w:rPr>
          <w:sz w:val="24"/>
          <w:szCs w:val="24"/>
          <w:vertAlign w:val="superscript"/>
        </w:rPr>
        <w:t>nd</w:t>
      </w:r>
      <w:r w:rsidRPr="009C279B">
        <w:rPr>
          <w:sz w:val="24"/>
          <w:szCs w:val="24"/>
        </w:rPr>
        <w:t xml:space="preserve"> Samuel 24:16-17; 2</w:t>
      </w:r>
      <w:r w:rsidRPr="009C279B">
        <w:rPr>
          <w:sz w:val="24"/>
          <w:szCs w:val="24"/>
          <w:vertAlign w:val="superscript"/>
        </w:rPr>
        <w:t xml:space="preserve">nd </w:t>
      </w:r>
      <w:r w:rsidRPr="009C279B">
        <w:rPr>
          <w:sz w:val="24"/>
          <w:szCs w:val="24"/>
        </w:rPr>
        <w:t>Chronicles 32:21; Acts 12:23;  Revelation 16:1 and 2</w:t>
      </w:r>
      <w:r w:rsidRPr="009C279B">
        <w:rPr>
          <w:sz w:val="24"/>
          <w:szCs w:val="24"/>
          <w:vertAlign w:val="superscript"/>
        </w:rPr>
        <w:t>nd</w:t>
      </w:r>
      <w:r w:rsidRPr="009C279B">
        <w:rPr>
          <w:sz w:val="24"/>
          <w:szCs w:val="24"/>
        </w:rPr>
        <w:t xml:space="preserve"> </w:t>
      </w:r>
      <w:r w:rsidRPr="009C279B">
        <w:rPr>
          <w:sz w:val="24"/>
          <w:szCs w:val="24"/>
        </w:rPr>
        <w:lastRenderedPageBreak/>
        <w:t>Thessalonians 1:7. Angels (Lords) also patrol as God’s Witnesses and do spiritual warfare against strategic satanic forces. Some scriptures are Zechariah 1:10-11 and Revelation 12:7-9; 20:1-3. The Lord Stephen carried out God’s plans by seizing the Lord Lucifer as the other Married Lord called Wisdom in Proverbs 8:22-25 (RSV); Isaiah 14:12-21 and Acts 7:54. The proof is the predestined foreknowledge of the Lord &amp; all before their Creations was part of the Lord. Even Jesus as the Lord said in His ministry before Abraham was “</w:t>
      </w:r>
      <w:r w:rsidRPr="009C279B">
        <w:rPr>
          <w:b/>
          <w:sz w:val="24"/>
          <w:szCs w:val="24"/>
        </w:rPr>
        <w:t>I AM</w:t>
      </w:r>
      <w:r w:rsidRPr="009C279B">
        <w:rPr>
          <w:sz w:val="24"/>
          <w:szCs w:val="24"/>
        </w:rPr>
        <w:t>.” The Lord Lucifer would seize the Lord Stephen in Acts 6:12. Lucifer wanted to be like the Highest in His 5</w:t>
      </w:r>
      <w:r w:rsidRPr="009C279B">
        <w:rPr>
          <w:sz w:val="24"/>
          <w:szCs w:val="24"/>
          <w:vertAlign w:val="superscript"/>
        </w:rPr>
        <w:t>th</w:t>
      </w:r>
      <w:r w:rsidRPr="009C279B">
        <w:rPr>
          <w:sz w:val="24"/>
          <w:szCs w:val="24"/>
        </w:rPr>
        <w:t xml:space="preserve"> I will. The Lord Lucifer has always been known as the Old Serpent, Satan, the Devil &amp; the Red Dragon. The Lord Michael would arrest the Dragon in Luke 10:17-19; Revelation 12:3-4, 7-12; Ezekiel 28:15-19 &amp; Genesis 3:1-24. In the measure the Dragon would try to arrest the Lord Michael but failed because He trusted the Lord Stephen in Jude 9 &amp; Revelation 12:7-9.</w:t>
      </w:r>
    </w:p>
    <w:p w:rsidR="00691D4D" w:rsidRPr="009C279B" w:rsidRDefault="00691D4D" w:rsidP="00691D4D">
      <w:pPr>
        <w:spacing w:line="480" w:lineRule="auto"/>
        <w:jc w:val="both"/>
        <w:rPr>
          <w:sz w:val="24"/>
          <w:szCs w:val="24"/>
        </w:rPr>
      </w:pPr>
      <w:r w:rsidRPr="009C279B">
        <w:rPr>
          <w:sz w:val="24"/>
          <w:szCs w:val="24"/>
        </w:rPr>
        <w:t>The Father Stephen directly glorified the Lord Yah in Acts 6:8; 7:55-56. How the Lord Yah anointed Stephen of Jerusalem with the fullness of the Holy Ghost with omniscience and with omnipotence, which went about doing good and healing those who were possessed by the Lord Lucifer, for the Lord Yah is with Him in Acts 6:8, 11-15 and also by stretching out His hand to heal that signs and wonders be done through the name of the Holy Master Stephen by showing glory to the Lord Yah in Acts 6:8. Some scriptures are Psalms 103:20; 148:2; Isaiah 6:2-3; Revelation 4:8; Luke 2:14-15; 15:10; Hebrews 1:6; Ephesians 3:10; 1</w:t>
      </w:r>
      <w:r w:rsidRPr="009C279B">
        <w:rPr>
          <w:sz w:val="24"/>
          <w:szCs w:val="24"/>
          <w:vertAlign w:val="superscript"/>
        </w:rPr>
        <w:t>st</w:t>
      </w:r>
      <w:r w:rsidRPr="009C279B">
        <w:rPr>
          <w:sz w:val="24"/>
          <w:szCs w:val="24"/>
        </w:rPr>
        <w:t xml:space="preserve"> Peter 1:12; 1</w:t>
      </w:r>
      <w:r w:rsidRPr="009C279B">
        <w:rPr>
          <w:sz w:val="24"/>
          <w:szCs w:val="24"/>
          <w:vertAlign w:val="superscript"/>
        </w:rPr>
        <w:t>st</w:t>
      </w:r>
      <w:r w:rsidRPr="009C279B">
        <w:rPr>
          <w:sz w:val="24"/>
          <w:szCs w:val="24"/>
        </w:rPr>
        <w:t xml:space="preserve"> Timothy 3:16; 5:21 &amp; 1</w:t>
      </w:r>
      <w:r w:rsidRPr="009C279B">
        <w:rPr>
          <w:sz w:val="24"/>
          <w:szCs w:val="24"/>
          <w:vertAlign w:val="superscript"/>
        </w:rPr>
        <w:t>st</w:t>
      </w:r>
      <w:r w:rsidRPr="009C279B">
        <w:rPr>
          <w:sz w:val="24"/>
          <w:szCs w:val="24"/>
        </w:rPr>
        <w:t xml:space="preserve"> Corinthians 4:9; 11:10. The Heaven of Heavens &amp; the Law cannot contain the Lord Stephen in 1</w:t>
      </w:r>
      <w:r w:rsidRPr="009C279B">
        <w:rPr>
          <w:sz w:val="24"/>
          <w:szCs w:val="24"/>
          <w:vertAlign w:val="superscript"/>
        </w:rPr>
        <w:t>st</w:t>
      </w:r>
      <w:r w:rsidRPr="009C279B">
        <w:rPr>
          <w:sz w:val="24"/>
          <w:szCs w:val="24"/>
        </w:rPr>
        <w:t xml:space="preserve"> Kings 8:27; 2</w:t>
      </w:r>
      <w:r w:rsidRPr="009C279B">
        <w:rPr>
          <w:sz w:val="24"/>
          <w:szCs w:val="24"/>
          <w:vertAlign w:val="superscript"/>
        </w:rPr>
        <w:t>nd</w:t>
      </w:r>
      <w:r w:rsidRPr="009C279B">
        <w:rPr>
          <w:sz w:val="24"/>
          <w:szCs w:val="24"/>
        </w:rPr>
        <w:t xml:space="preserve"> Chronicles 6:18; Ephesians 2:15; 1</w:t>
      </w:r>
      <w:r w:rsidRPr="009C279B">
        <w:rPr>
          <w:sz w:val="24"/>
          <w:szCs w:val="24"/>
          <w:vertAlign w:val="superscript"/>
        </w:rPr>
        <w:t>st</w:t>
      </w:r>
      <w:r w:rsidRPr="009C279B">
        <w:rPr>
          <w:sz w:val="24"/>
          <w:szCs w:val="24"/>
        </w:rPr>
        <w:t xml:space="preserve"> Peter 2:6; 2</w:t>
      </w:r>
      <w:r w:rsidRPr="009C279B">
        <w:rPr>
          <w:sz w:val="24"/>
          <w:szCs w:val="24"/>
          <w:vertAlign w:val="superscript"/>
        </w:rPr>
        <w:t>nd</w:t>
      </w:r>
      <w:r w:rsidRPr="009C279B">
        <w:rPr>
          <w:sz w:val="24"/>
          <w:szCs w:val="24"/>
        </w:rPr>
        <w:t xml:space="preserve"> Maccabees 2:4 &amp; Romans 2:14. The Lord Stephen is definitely worshipped as “The Angel (Lord) of the LORD” in Acts 7:42-43 and based on the Angel (Lord) of the LORD encounters. It tells us that </w:t>
      </w:r>
      <w:r w:rsidRPr="009C279B">
        <w:rPr>
          <w:sz w:val="24"/>
          <w:szCs w:val="24"/>
        </w:rPr>
        <w:lastRenderedPageBreak/>
        <w:t>God the Lord Yahweh Himself turned the house of Israel over to the Host of Heaven to worship them &amp; be totally under them because of the rebellion, witchcraft and idolatry which is marital fornication in Tobit 4:12-13 that was against the Lord Stephen in Acts 7:37-7:43. There is some true doctrine in worshipping Michael’s Angels (Lords). Some scriptures are Acts 7:42-43; 2</w:t>
      </w:r>
      <w:r w:rsidRPr="009C279B">
        <w:rPr>
          <w:sz w:val="24"/>
          <w:szCs w:val="24"/>
          <w:vertAlign w:val="superscript"/>
        </w:rPr>
        <w:t>nd</w:t>
      </w:r>
      <w:r w:rsidRPr="009C279B">
        <w:rPr>
          <w:sz w:val="24"/>
          <w:szCs w:val="24"/>
        </w:rPr>
        <w:t xml:space="preserve"> Thessalonians 2:11; 2</w:t>
      </w:r>
      <w:r w:rsidRPr="009C279B">
        <w:rPr>
          <w:sz w:val="24"/>
          <w:szCs w:val="24"/>
          <w:vertAlign w:val="superscript"/>
        </w:rPr>
        <w:t>nd</w:t>
      </w:r>
      <w:r w:rsidRPr="009C279B">
        <w:rPr>
          <w:sz w:val="24"/>
          <w:szCs w:val="24"/>
        </w:rPr>
        <w:t xml:space="preserve"> Kings 21:3; Amos 5:25-27; Jeremiah 25:9-12 and Revelation 18:21-24, such as the worshipping of Remphan in Acts 7:43. There are three scriptures forbidding the worship of Lucifer’s Angels (Lords) which are in Colossians 2:18; Revelation 19:10 &amp; 1</w:t>
      </w:r>
      <w:r w:rsidRPr="009C279B">
        <w:rPr>
          <w:sz w:val="24"/>
          <w:szCs w:val="24"/>
          <w:vertAlign w:val="superscript"/>
        </w:rPr>
        <w:t>st</w:t>
      </w:r>
      <w:r w:rsidRPr="009C279B">
        <w:rPr>
          <w:sz w:val="24"/>
          <w:szCs w:val="24"/>
        </w:rPr>
        <w:t xml:space="preserve"> Timothy 2:5. The Father Stephen the Lord’s Angel (Lord) is worshipped in the 16 encounters (orders). The 28</w:t>
      </w:r>
      <w:r w:rsidRPr="009C279B">
        <w:rPr>
          <w:sz w:val="24"/>
          <w:szCs w:val="24"/>
          <w:vertAlign w:val="superscript"/>
        </w:rPr>
        <w:t>th</w:t>
      </w:r>
      <w:r w:rsidRPr="009C279B">
        <w:rPr>
          <w:sz w:val="24"/>
          <w:szCs w:val="24"/>
        </w:rPr>
        <w:t xml:space="preserve"> order is over the Man Jesus &amp; the 24 orders of Law/Dragons/Giants is in Genesis 16 &amp; 22; Exodus 3-4; Numbers 22, Judges 2, 6, 13, 2</w:t>
      </w:r>
      <w:r w:rsidRPr="009C279B">
        <w:rPr>
          <w:sz w:val="24"/>
          <w:szCs w:val="24"/>
          <w:vertAlign w:val="superscript"/>
        </w:rPr>
        <w:t>nd</w:t>
      </w:r>
      <w:r w:rsidRPr="009C279B">
        <w:rPr>
          <w:sz w:val="24"/>
          <w:szCs w:val="24"/>
        </w:rPr>
        <w:t xml:space="preserve"> Samuel 24; 1</w:t>
      </w:r>
      <w:r w:rsidRPr="009C279B">
        <w:rPr>
          <w:sz w:val="24"/>
          <w:szCs w:val="24"/>
          <w:vertAlign w:val="superscript"/>
        </w:rPr>
        <w:t>st</w:t>
      </w:r>
      <w:r w:rsidRPr="009C279B">
        <w:rPr>
          <w:sz w:val="24"/>
          <w:szCs w:val="24"/>
        </w:rPr>
        <w:t xml:space="preserve"> Chronicles 21; 1</w:t>
      </w:r>
      <w:r w:rsidRPr="009C279B">
        <w:rPr>
          <w:sz w:val="24"/>
          <w:szCs w:val="24"/>
          <w:vertAlign w:val="superscript"/>
        </w:rPr>
        <w:t>st</w:t>
      </w:r>
      <w:r w:rsidRPr="009C279B">
        <w:rPr>
          <w:sz w:val="24"/>
          <w:szCs w:val="24"/>
        </w:rPr>
        <w:t xml:space="preserve"> Kings 19; 2</w:t>
      </w:r>
      <w:r w:rsidRPr="009C279B">
        <w:rPr>
          <w:sz w:val="24"/>
          <w:szCs w:val="24"/>
          <w:vertAlign w:val="superscript"/>
        </w:rPr>
        <w:t>nd</w:t>
      </w:r>
      <w:r w:rsidRPr="009C279B">
        <w:rPr>
          <w:sz w:val="24"/>
          <w:szCs w:val="24"/>
        </w:rPr>
        <w:t xml:space="preserve"> Kings 1, 2</w:t>
      </w:r>
      <w:r w:rsidRPr="009C279B">
        <w:rPr>
          <w:sz w:val="24"/>
          <w:szCs w:val="24"/>
          <w:vertAlign w:val="superscript"/>
        </w:rPr>
        <w:t>nd</w:t>
      </w:r>
      <w:r w:rsidRPr="009C279B">
        <w:rPr>
          <w:sz w:val="24"/>
          <w:szCs w:val="24"/>
        </w:rPr>
        <w:t xml:space="preserve"> Kings 19; Isaiah 37, Zechariah 1, 3, 12, Susanna 14; Bel 15; Matthew 11, Luke 1:17 &amp; John 1:1-3; 8:58. If You have any questions on the 24 orders in every area, You must get My book called “</w:t>
      </w:r>
      <w:r w:rsidRPr="009C279B">
        <w:rPr>
          <w:b/>
          <w:sz w:val="24"/>
          <w:szCs w:val="24"/>
        </w:rPr>
        <w:t>The Lord Yah and the 30 orders of the Biblical Giants, Biblical Dragons and the Biblical Law</w:t>
      </w:r>
      <w:r w:rsidRPr="009C279B">
        <w:rPr>
          <w:sz w:val="24"/>
          <w:szCs w:val="24"/>
        </w:rPr>
        <w:t xml:space="preserve">.”  </w:t>
      </w:r>
    </w:p>
    <w:p w:rsidR="00691D4D" w:rsidRPr="009C279B" w:rsidRDefault="00691D4D" w:rsidP="00691D4D">
      <w:pPr>
        <w:spacing w:line="480" w:lineRule="auto"/>
        <w:jc w:val="both"/>
        <w:rPr>
          <w:sz w:val="24"/>
          <w:szCs w:val="24"/>
        </w:rPr>
      </w:pPr>
      <w:r w:rsidRPr="009C279B">
        <w:rPr>
          <w:sz w:val="24"/>
          <w:szCs w:val="24"/>
        </w:rPr>
        <w:t>The Lord Stephen is full of angelical omniscience and omnipotence of the Lord in Acts 6:3, 8, 10, 15. Stephen is full of omnipotence in Acts 6:8. Stephen is full of omniscience in Acts 6:3, 10. Performing signs, healings, miracles and wonders among the Church by the Hand of God. Also God’s omnipotence and omniscience of Angels (Lords) is declared in Psalms 103:20; Ephesians 1:21; Colossians 1:16; 2</w:t>
      </w:r>
      <w:r w:rsidRPr="009C279B">
        <w:rPr>
          <w:sz w:val="24"/>
          <w:szCs w:val="24"/>
          <w:vertAlign w:val="superscript"/>
        </w:rPr>
        <w:t>nd</w:t>
      </w:r>
      <w:r w:rsidRPr="009C279B">
        <w:rPr>
          <w:sz w:val="24"/>
          <w:szCs w:val="24"/>
        </w:rPr>
        <w:t xml:space="preserve"> Peter 2:11; Matthew 28:2; Hebrews 2:7; Daniel 10:13; Revelation 12:7-9; 20:1-3 and 1</w:t>
      </w:r>
      <w:r w:rsidRPr="009C279B">
        <w:rPr>
          <w:sz w:val="24"/>
          <w:szCs w:val="24"/>
          <w:vertAlign w:val="superscript"/>
        </w:rPr>
        <w:t>st</w:t>
      </w:r>
      <w:r w:rsidRPr="009C279B">
        <w:rPr>
          <w:sz w:val="24"/>
          <w:szCs w:val="24"/>
        </w:rPr>
        <w:t xml:space="preserve"> Corinthians 6:3. The Lord Yah used His omniscience to bring His omnipotence in action to create the Universe. In Water, the Lord’s Trinity was protected since 4 married positions were saved, but tongue Fire, the Lord Stephen is protected &amp; He is the </w:t>
      </w:r>
      <w:r w:rsidRPr="009C279B">
        <w:rPr>
          <w:sz w:val="24"/>
          <w:szCs w:val="24"/>
        </w:rPr>
        <w:lastRenderedPageBreak/>
        <w:t>Trinity’s Last, equal to the Lord Yah. The Lord Stephen searches out the depths of the Lord Yah. For the Witness in the Earth searches out the Witness in Heaven &amp; the Witness in Heaven searches out the Witness in the Lord, which means the Holy Spirit searches out the Holy Ghost (Brother John), the Word searches out the Son Jesus and the Heavenly Father searches out the Father Stephen as the Lord proven in 1</w:t>
      </w:r>
      <w:r w:rsidRPr="009C279B">
        <w:rPr>
          <w:sz w:val="24"/>
          <w:szCs w:val="24"/>
          <w:vertAlign w:val="superscript"/>
        </w:rPr>
        <w:t>st</w:t>
      </w:r>
      <w:r w:rsidRPr="009C279B">
        <w:rPr>
          <w:sz w:val="24"/>
          <w:szCs w:val="24"/>
        </w:rPr>
        <w:t xml:space="preserve"> John 5:6-13; 1</w:t>
      </w:r>
      <w:r w:rsidRPr="009C279B">
        <w:rPr>
          <w:sz w:val="24"/>
          <w:szCs w:val="24"/>
          <w:vertAlign w:val="superscript"/>
        </w:rPr>
        <w:t>st</w:t>
      </w:r>
      <w:r w:rsidRPr="009C279B">
        <w:rPr>
          <w:sz w:val="24"/>
          <w:szCs w:val="24"/>
        </w:rPr>
        <w:t xml:space="preserve"> Corinthians 2:9-12 &amp; Ephesians 3:14-21. In John 3:12 it tells us that “if  I  have  told  You  Earthly  Things  and You do not believe, how  will You believe if I tell You Heavenly Things (Lord’s things)?” There are some things that are unsearchable with the Lord Yah. Some scriptures concerns Job 5:9 in His marvelous works, in Psalms 145:3 in His greatness, in Proverbs 25:3 in His heart of Kings, In Romans 11:33 in His judgments and justice and ways past finding out, in Ephesians 3:8 in His riches of Christ, in Isaiah 40:28 in His understanding, in Baruch 3:18 in His works, in Pr of Man 1:6 in His mercy and in 2</w:t>
      </w:r>
      <w:r w:rsidRPr="009C279B">
        <w:rPr>
          <w:sz w:val="24"/>
          <w:szCs w:val="24"/>
          <w:vertAlign w:val="superscript"/>
        </w:rPr>
        <w:t>nd</w:t>
      </w:r>
      <w:r w:rsidRPr="009C279B">
        <w:rPr>
          <w:sz w:val="24"/>
          <w:szCs w:val="24"/>
        </w:rPr>
        <w:t xml:space="preserve"> Esdras 9:19 in His Law. The Lord Stephen governs the Angelical Hierarchy, which is almost always over Adam’s Humanity World of Mankind in Acts 7:51-53. First of all, Humans are lower than Angels (Lords) because Angels (Lords) are greater in omnipotence (almightiness) and omniscience in 2</w:t>
      </w:r>
      <w:r w:rsidRPr="009C279B">
        <w:rPr>
          <w:sz w:val="24"/>
          <w:szCs w:val="24"/>
          <w:vertAlign w:val="superscript"/>
        </w:rPr>
        <w:t>nd</w:t>
      </w:r>
      <w:r w:rsidRPr="009C279B">
        <w:rPr>
          <w:sz w:val="24"/>
          <w:szCs w:val="24"/>
        </w:rPr>
        <w:t xml:space="preserve"> Peter 2:11. Two exceptions are in Genesis 33:22-32 with Jacob wrestling with an Angel (Lord) &amp; prevailing to bless Him. Jacob &amp; James are the only reputations that means “sup planter.” Also Adam with the image likeness in Genesis 1:26. How were the Angels (Lords) created? In Genesis 1:1-2:1 says “…all the Host of Heaven were finished.” Some scriptures are Psalms 148:1-5; John 1:1-3 &amp; Colossians 1:16. When were the Angels (Lords) created by God? Some scriptures are Job 38:4-7; Psalms 8:5 and Psalms 148:1-5. Angels (Lords) never die but have immortality in Luke 20:35-36. Angels (Lords) do not have Sexual Eros Love Relations in Matthew 22:30 &amp; Luke 20:36. Angels (Lords) continually respect, reverence, revere </w:t>
      </w:r>
      <w:r w:rsidRPr="009C279B">
        <w:rPr>
          <w:sz w:val="24"/>
          <w:szCs w:val="24"/>
        </w:rPr>
        <w:lastRenderedPageBreak/>
        <w:t>and highly esteem God in Psalms 89:5-7 and Matthew 22:30; 25:41. Also Angels (Lords) can be invisible or visible to Humans in Colossians 1:16. Angels (Lords) are Immaterial Spirits &amp; Material Spirits in Acts 6:5, 15; Hebrews 1:14; Daniel 10:20 and John 1:1-3. Adam’s Humanity: How were Humans created is documented in Genesis 2:7. When were Humans created is documented in Genesis 1:27 and Psalms 139:13-16. Humans experience biological death in Romans 5:12. Humans procreate or have Sexual Eros Love Relations with other Humans in Genesis 1:27-28. Humans are sinful beings struggling with their own desire to do good or to do evil in Genesis 3:1-6:7. Humans are visible in Acts 7:53; 2</w:t>
      </w:r>
      <w:r w:rsidRPr="009C279B">
        <w:rPr>
          <w:sz w:val="24"/>
          <w:szCs w:val="24"/>
          <w:vertAlign w:val="superscript"/>
        </w:rPr>
        <w:t>nd</w:t>
      </w:r>
      <w:r w:rsidRPr="009C279B">
        <w:rPr>
          <w:sz w:val="24"/>
          <w:szCs w:val="24"/>
        </w:rPr>
        <w:t xml:space="preserve"> Kings 6:17; Luke 2:11, 12 and 1</w:t>
      </w:r>
      <w:r w:rsidRPr="009C279B">
        <w:rPr>
          <w:sz w:val="24"/>
          <w:szCs w:val="24"/>
          <w:vertAlign w:val="superscript"/>
        </w:rPr>
        <w:t>st</w:t>
      </w:r>
      <w:r w:rsidRPr="009C279B">
        <w:rPr>
          <w:sz w:val="24"/>
          <w:szCs w:val="24"/>
        </w:rPr>
        <w:t xml:space="preserve"> Peter 1:11, 12. Humans have Spirits but they are not Spirits or Angels (Lords) in Philippians 1:23; 1</w:t>
      </w:r>
      <w:r w:rsidRPr="009C279B">
        <w:rPr>
          <w:sz w:val="24"/>
          <w:szCs w:val="24"/>
          <w:vertAlign w:val="superscript"/>
        </w:rPr>
        <w:t>st</w:t>
      </w:r>
      <w:r w:rsidRPr="009C279B">
        <w:rPr>
          <w:sz w:val="24"/>
          <w:szCs w:val="24"/>
        </w:rPr>
        <w:t xml:space="preserve"> Thessalonians 4:14-17; Luke 20:34-38 and 1</w:t>
      </w:r>
      <w:r w:rsidRPr="009C279B">
        <w:rPr>
          <w:sz w:val="24"/>
          <w:szCs w:val="24"/>
          <w:vertAlign w:val="superscript"/>
        </w:rPr>
        <w:t>st</w:t>
      </w:r>
      <w:r w:rsidRPr="009C279B">
        <w:rPr>
          <w:sz w:val="24"/>
          <w:szCs w:val="24"/>
        </w:rPr>
        <w:t xml:space="preserve"> Corinthians 15:44. What does Humans have in common with Angels (Lords)? They are created beings in Genesis 1:3; 1:26, they have identities in Genesis 1:1-1:31, they are Persons in Genesis 1:26, they never cease to exist in Revelation 22:5; 22:14 and Matthew 25:41. The Lord Stephen’s Lordship is above all, even the Lordship of the Lord Jesus Christ the Son of God in Romans 6:4; 1</w:t>
      </w:r>
      <w:r w:rsidRPr="009C279B">
        <w:rPr>
          <w:sz w:val="24"/>
          <w:szCs w:val="24"/>
          <w:vertAlign w:val="superscript"/>
        </w:rPr>
        <w:t>st</w:t>
      </w:r>
      <w:r w:rsidRPr="009C279B">
        <w:rPr>
          <w:sz w:val="24"/>
          <w:szCs w:val="24"/>
        </w:rPr>
        <w:t xml:space="preserve"> Corinthians 8:6; 15:24-28; Galatians 1:1; Ephesians 4:6; Hebrews 1:5; 1</w:t>
      </w:r>
      <w:r w:rsidRPr="009C279B">
        <w:rPr>
          <w:sz w:val="24"/>
          <w:szCs w:val="24"/>
          <w:vertAlign w:val="superscript"/>
        </w:rPr>
        <w:t>st</w:t>
      </w:r>
      <w:r w:rsidRPr="009C279B">
        <w:rPr>
          <w:sz w:val="24"/>
          <w:szCs w:val="24"/>
        </w:rPr>
        <w:t xml:space="preserve"> Peter 1:3; 2</w:t>
      </w:r>
      <w:r w:rsidRPr="009C279B">
        <w:rPr>
          <w:sz w:val="24"/>
          <w:szCs w:val="24"/>
          <w:vertAlign w:val="superscript"/>
        </w:rPr>
        <w:t>nd</w:t>
      </w:r>
      <w:r w:rsidRPr="009C279B">
        <w:rPr>
          <w:sz w:val="24"/>
          <w:szCs w:val="24"/>
        </w:rPr>
        <w:t xml:space="preserve"> Peter 1;17; 2</w:t>
      </w:r>
      <w:r w:rsidRPr="009C279B">
        <w:rPr>
          <w:sz w:val="24"/>
          <w:szCs w:val="24"/>
          <w:vertAlign w:val="superscript"/>
        </w:rPr>
        <w:t>nd</w:t>
      </w:r>
      <w:r w:rsidRPr="009C279B">
        <w:rPr>
          <w:sz w:val="24"/>
          <w:szCs w:val="24"/>
        </w:rPr>
        <w:t xml:space="preserve"> John 3; Sirach 23:1 &amp; Revelation 3:21. Stephen is the Messiah in the Eternal Sin in Lordship in Acts 7:51-60; 22:20 is over Jesus is the Messiah in the Forgivable Sins in Romans 9:1-5; 10:1-13. Lord Stephen the Father is over the Lord Jesus the Son of God is in Ephesians 1:15-23; 4:6; Acts 1:7; 10:36; Philippians 2:5-11 and John 3:1-21; 5:19-47; 6:32-59; 8:13-20, 37-59; 10:1-30; 12:23-50; 14:1-31; 15:1-27; 16:1-33; 17:1-26. Stephen the Lord’s Angel (Lord) &amp; not Man is over Jesus the Lord’s Man in Genesis 1:1-25; Acts 6:5, 15; 7:51-53, 55-60; 8:1-8:3 and Hebrews 1:5-14. Whatever the Lord Jesus Christ the Son of God was called in the first 40 Year Kingdom, the Lord Stephen the Father above all </w:t>
      </w:r>
      <w:r w:rsidRPr="009C279B">
        <w:rPr>
          <w:sz w:val="24"/>
          <w:szCs w:val="24"/>
        </w:rPr>
        <w:lastRenderedPageBreak/>
        <w:t>was called all things after the 40 years, except being called Man rightfully in 1</w:t>
      </w:r>
      <w:r w:rsidRPr="009C279B">
        <w:rPr>
          <w:sz w:val="24"/>
          <w:szCs w:val="24"/>
          <w:vertAlign w:val="superscript"/>
        </w:rPr>
        <w:t>st</w:t>
      </w:r>
      <w:r w:rsidRPr="009C279B">
        <w:rPr>
          <w:sz w:val="24"/>
          <w:szCs w:val="24"/>
        </w:rPr>
        <w:t xml:space="preserve"> Corinthians 15:24-28. If You have any question on the Ruling factor of the Father Stephen above His Son Jesus Christ the Son of God, You must get My book called “</w:t>
      </w:r>
      <w:r w:rsidRPr="009C279B">
        <w:rPr>
          <w:b/>
          <w:sz w:val="24"/>
          <w:szCs w:val="24"/>
        </w:rPr>
        <w:t>Does the Son Jesus Our Lord fully know His Father Stephen Our Lord</w:t>
      </w:r>
      <w:r w:rsidRPr="009C279B">
        <w:rPr>
          <w:sz w:val="24"/>
          <w:szCs w:val="24"/>
        </w:rPr>
        <w:t xml:space="preserve">.”            </w:t>
      </w:r>
    </w:p>
    <w:p w:rsidR="00691D4D" w:rsidRPr="009C279B" w:rsidRDefault="00691D4D" w:rsidP="00691D4D">
      <w:pPr>
        <w:spacing w:line="480" w:lineRule="auto"/>
        <w:jc w:val="both"/>
        <w:rPr>
          <w:sz w:val="24"/>
          <w:szCs w:val="24"/>
        </w:rPr>
      </w:pPr>
      <w:r w:rsidRPr="009C279B">
        <w:rPr>
          <w:sz w:val="24"/>
          <w:szCs w:val="24"/>
        </w:rPr>
        <w:t xml:space="preserve">The Ministry Church and James’ full Law encounter with the Lord Stephen    </w:t>
      </w:r>
    </w:p>
    <w:p w:rsidR="00691D4D" w:rsidRPr="009C279B" w:rsidRDefault="00691D4D" w:rsidP="00691D4D">
      <w:pPr>
        <w:spacing w:line="480" w:lineRule="auto"/>
        <w:jc w:val="both"/>
        <w:rPr>
          <w:sz w:val="24"/>
          <w:szCs w:val="24"/>
        </w:rPr>
      </w:pPr>
      <w:r w:rsidRPr="009C279B">
        <w:rPr>
          <w:sz w:val="24"/>
          <w:szCs w:val="24"/>
        </w:rPr>
        <w:t>In Acts 2:16-21; 6:8 it tells us that the Lord Stephen did signs, wonders, miracles, healings, revelations, interpretations, dreams and visions among the people of the Church and Ministry. Then in Acts 6:9-10, the Freedmen Church disputed with the Father Stephen about the wisdom and omniscience of God. But the Father Stephen beat, overthrew and could not resist the Father Stephen concerning the Church and Ministry by which His omniscience and Spirit overcame all the oppositions and obstacles that was laid before Him. The Word is God, with God and was God in John 1:1-3. The Word of God in all the scriptures cannot be bought with money in Acts 8. The Word of God as a Person is proven in 1</w:t>
      </w:r>
      <w:r w:rsidRPr="009C279B">
        <w:rPr>
          <w:sz w:val="24"/>
          <w:szCs w:val="24"/>
          <w:vertAlign w:val="superscript"/>
        </w:rPr>
        <w:t>st</w:t>
      </w:r>
      <w:r w:rsidRPr="009C279B">
        <w:rPr>
          <w:sz w:val="24"/>
          <w:szCs w:val="24"/>
        </w:rPr>
        <w:t xml:space="preserve"> Corinthians 8:6; Revelation 19:13; John 1:1-3 and 1</w:t>
      </w:r>
      <w:r w:rsidRPr="009C279B">
        <w:rPr>
          <w:sz w:val="24"/>
          <w:szCs w:val="24"/>
          <w:vertAlign w:val="superscript"/>
        </w:rPr>
        <w:t>st</w:t>
      </w:r>
      <w:r w:rsidRPr="009C279B">
        <w:rPr>
          <w:sz w:val="24"/>
          <w:szCs w:val="24"/>
        </w:rPr>
        <w:t xml:space="preserve"> John 1:1-2. The Word of God as speech by the Lord Yah was done through the Father Stephen in Acts 6:8-6:15. The Word of God as speech through Human lips is in Acts 7:54, 57-58. The Word of God in written form (The Holy Bible) is proven in Acts 6:3 in the beginning in Genesis 1:1-1:25, Acts 6:5 in the Creation of Man to Woman in Genesis 1:26-2:22, Acts 6:8-10 in the fall and wickedness of Man and the flood in Genesis 2:23-11:26, Acts 7:1-7:60 is the history of the Holy Bible from Genesis 12:1-Acts 28:31. The Father Stephen acted as the Chief Godly Deacon in Acts 6:3-10 which means He is totally single and not subject to married bishops, married elders, married deacons, married overseers or married pastors in Acts 6:5, 10, </w:t>
      </w:r>
      <w:r w:rsidRPr="009C279B">
        <w:rPr>
          <w:sz w:val="24"/>
          <w:szCs w:val="24"/>
        </w:rPr>
        <w:lastRenderedPageBreak/>
        <w:t>which would not constitute the qualifications of the scriptures of a married deacon in 1</w:t>
      </w:r>
      <w:r w:rsidRPr="009C279B">
        <w:rPr>
          <w:sz w:val="24"/>
          <w:szCs w:val="24"/>
          <w:vertAlign w:val="superscript"/>
        </w:rPr>
        <w:t>st</w:t>
      </w:r>
      <w:r w:rsidRPr="009C279B">
        <w:rPr>
          <w:sz w:val="24"/>
          <w:szCs w:val="24"/>
        </w:rPr>
        <w:t xml:space="preserve"> Timothy 3:9-13 because He was not the Husband of One Wife. The position of the Chief Godly Bishop (Elder, Pastor, Overseer) in the single realm is over Him. The Father Stephen’s speech led Him to be excommunicated to the Law in Acts 6:11 by the Church and Ministry. The Church lied &amp; said He was “a Man of the Lord” in Acts 6:5, 11-13 by accused Him of heresy &amp; Doctrines of Devils erring in Jesus’ faith. The Law lied &amp; said He was “an Angel (Lord) of the LORD” in Creation in Acts 6:5-15 &amp; the “other Married Lord called Wisdom” in Acts 7:51-53. But did the Angel of His Presence in Isaiah 63:9. The Father Stephen mentions this certain Jesus in Acts 6:13-14 &amp; telling the Lordship of the Law that Jesus of Nazareth will destroy this place &amp; change the Laws of Moses into Gentile/Christian Laws of James in Acts 15 and 21. In 1</w:t>
      </w:r>
      <w:r w:rsidRPr="009C279B">
        <w:rPr>
          <w:sz w:val="24"/>
          <w:szCs w:val="24"/>
          <w:vertAlign w:val="superscript"/>
        </w:rPr>
        <w:t>st</w:t>
      </w:r>
      <w:r w:rsidRPr="009C279B">
        <w:rPr>
          <w:sz w:val="24"/>
          <w:szCs w:val="24"/>
        </w:rPr>
        <w:t xml:space="preserve"> John 1:8 says “If We say that We have no sin, We deceive ourselves, and the (Father Stephen’s) Truth is not in Us.” This mean without the Father Stephen’s Truth You cannot obey His commandments &amp; to keep them to operate in His agape love and truth.  In 1</w:t>
      </w:r>
      <w:r w:rsidRPr="009C279B">
        <w:rPr>
          <w:sz w:val="24"/>
          <w:szCs w:val="24"/>
          <w:vertAlign w:val="superscript"/>
        </w:rPr>
        <w:t>st</w:t>
      </w:r>
      <w:r w:rsidRPr="009C279B">
        <w:rPr>
          <w:sz w:val="24"/>
          <w:szCs w:val="24"/>
        </w:rPr>
        <w:t xml:space="preserve"> John 1:10 mentions ‘If We say that We have not sinned, We make Him (Father Stephen) a Liar, and His Word is not in Us.” If You call the Father Stephen a Man then You are trying to make Him in a Liar in Romans 3:1-23. This would go against the Father Stephen in Romans 3:4; Hebrews 6:18 &amp; Titus 1:1-3. The Father Stephen’s omniscient gifts are proven in the Holy Scripture of Romans 12:3-8. First, is the Gift of Prophesy which He speaks with forthrightness and insight by being enabled by the Spirit of God in Joel 2:28 and Acts 2:16-21; 7:1-7:60. Also to demonstrate moral boldness and undeniable commitment to worthy causes to influence others in One’s area of influence with a positive &amp; social &amp; spiritual righteousness in the situation. Second, is the Gift of Ministry which to Minister agape loving service to meet the needs of others &amp; also in the work &amp; office of a Single Godly </w:t>
      </w:r>
      <w:r w:rsidRPr="009C279B">
        <w:rPr>
          <w:sz w:val="24"/>
          <w:szCs w:val="24"/>
        </w:rPr>
        <w:lastRenderedPageBreak/>
        <w:t>Deacon in Matthew 20:26 and Acts 6:3-10. Third, is the Gift of Teaching with supernatural ability to explain &amp; apply truths from the Father Stephen &amp; His Word for the Church of God in Acts 7:1-60. Fourth, is the Gift of Exhortation by which to call aside for the purpose of making an appeal &amp; to entreat, comfort or instruct in a broader sense in Acts 4:36; 6:8-10 and Hebrews 10:25. Fifth, is the Gift of Giving by a Spirit of generosity &amp; to aid those who are without in 2</w:t>
      </w:r>
      <w:r w:rsidRPr="009C279B">
        <w:rPr>
          <w:sz w:val="24"/>
          <w:szCs w:val="24"/>
          <w:vertAlign w:val="superscript"/>
        </w:rPr>
        <w:t>nd</w:t>
      </w:r>
      <w:r w:rsidRPr="009C279B">
        <w:rPr>
          <w:sz w:val="24"/>
          <w:szCs w:val="24"/>
        </w:rPr>
        <w:t xml:space="preserve"> Corinthians 8:2; 9:11-13 and Acts 6:1-2. This gift is to be exercised without pride of outward show, but with liberty in 2</w:t>
      </w:r>
      <w:r w:rsidRPr="009C279B">
        <w:rPr>
          <w:sz w:val="24"/>
          <w:szCs w:val="24"/>
          <w:vertAlign w:val="superscript"/>
        </w:rPr>
        <w:t>nd</w:t>
      </w:r>
      <w:r w:rsidRPr="009C279B">
        <w:rPr>
          <w:sz w:val="24"/>
          <w:szCs w:val="24"/>
        </w:rPr>
        <w:t xml:space="preserve"> Corinthians 1:12; 8:2; 9:11, 13 &amp; Acts 7:51-53. Sixth, is the Gift of Leadership which refers “to One standing in front” &amp; it is the exercise with diligence of the modeling, supervising &amp; developing the body of the Father Stephen. Seventh, is the Gift of Mercy by which to feel sympathy with the misery of Another, to relate to other in empathy, respect &amp; honesty &amp; to be effective in the exercising with kindness &amp; cheerfulness &amp; not a matter of duty. Also prayer to the Father Stephen is in the Prayer of the Messenger Paul on pages 352-354.     </w:t>
      </w:r>
    </w:p>
    <w:p w:rsidR="00691D4D" w:rsidRPr="009C279B" w:rsidRDefault="00691D4D" w:rsidP="00691D4D">
      <w:pPr>
        <w:spacing w:line="480" w:lineRule="auto"/>
        <w:jc w:val="both"/>
        <w:rPr>
          <w:sz w:val="24"/>
          <w:szCs w:val="24"/>
        </w:rPr>
      </w:pPr>
      <w:r w:rsidRPr="009C279B">
        <w:rPr>
          <w:sz w:val="24"/>
          <w:szCs w:val="24"/>
        </w:rPr>
        <w:t xml:space="preserve">The Law is the act of obedience, the commandment and instruction for people to live a holy life in Matthew 5:1-7:29. The Lord’s Law causes Us to agape love Him in John 1:17. God wants total obedience to Him in Galatians 2:11-21. God’s Law directs Us in Romans 7:12. Some scriptures are Genesis 1:27-30; 2:17; 4:1-16; 6:1-13; 10:6-20; 12:2-3; 15:6; 17:4-7, 10; 18:19; Exodus 19:5-6 and Deuteronomy 26:18-19; 34:6-7. The </w:t>
      </w:r>
      <w:r w:rsidRPr="009C279B">
        <w:rPr>
          <w:b/>
          <w:sz w:val="24"/>
          <w:szCs w:val="24"/>
        </w:rPr>
        <w:t xml:space="preserve">Mitzvot </w:t>
      </w:r>
      <w:r w:rsidRPr="009C279B">
        <w:rPr>
          <w:sz w:val="24"/>
          <w:szCs w:val="24"/>
        </w:rPr>
        <w:t xml:space="preserve">is the 18 orders of the </w:t>
      </w:r>
      <w:r w:rsidRPr="009C279B">
        <w:rPr>
          <w:b/>
          <w:sz w:val="24"/>
          <w:szCs w:val="24"/>
        </w:rPr>
        <w:t>Law</w:t>
      </w:r>
      <w:r w:rsidRPr="009C279B">
        <w:rPr>
          <w:sz w:val="24"/>
          <w:szCs w:val="24"/>
        </w:rPr>
        <w:t xml:space="preserve"> used as </w:t>
      </w:r>
      <w:r w:rsidRPr="009C279B">
        <w:rPr>
          <w:b/>
          <w:sz w:val="24"/>
          <w:szCs w:val="24"/>
        </w:rPr>
        <w:t xml:space="preserve">Ways </w:t>
      </w:r>
      <w:r w:rsidRPr="009C279B">
        <w:rPr>
          <w:sz w:val="24"/>
          <w:szCs w:val="24"/>
        </w:rPr>
        <w:t>in 1</w:t>
      </w:r>
      <w:r w:rsidRPr="009C279B">
        <w:rPr>
          <w:sz w:val="24"/>
          <w:szCs w:val="24"/>
          <w:vertAlign w:val="superscript"/>
        </w:rPr>
        <w:t>st</w:t>
      </w:r>
      <w:r w:rsidRPr="009C279B">
        <w:rPr>
          <w:sz w:val="24"/>
          <w:szCs w:val="24"/>
        </w:rPr>
        <w:t xml:space="preserve"> Kings 2:3 and Psalms 18:21, </w:t>
      </w:r>
      <w:r w:rsidRPr="009C279B">
        <w:rPr>
          <w:b/>
          <w:sz w:val="24"/>
          <w:szCs w:val="24"/>
        </w:rPr>
        <w:t>Testimonies</w:t>
      </w:r>
      <w:r w:rsidRPr="009C279B">
        <w:rPr>
          <w:sz w:val="24"/>
          <w:szCs w:val="24"/>
        </w:rPr>
        <w:t xml:space="preserve"> in Deuteronomy 4:45; 6:17 (KJV), </w:t>
      </w:r>
      <w:r w:rsidRPr="009C279B">
        <w:rPr>
          <w:b/>
          <w:sz w:val="24"/>
          <w:szCs w:val="24"/>
        </w:rPr>
        <w:t xml:space="preserve">Stipulations </w:t>
      </w:r>
      <w:r w:rsidRPr="009C279B">
        <w:rPr>
          <w:sz w:val="24"/>
          <w:szCs w:val="24"/>
        </w:rPr>
        <w:t xml:space="preserve">in Deuteronomy 6:17 (NIV), </w:t>
      </w:r>
      <w:r w:rsidRPr="009C279B">
        <w:rPr>
          <w:b/>
          <w:sz w:val="24"/>
          <w:szCs w:val="24"/>
        </w:rPr>
        <w:t>Requirements</w:t>
      </w:r>
      <w:r w:rsidRPr="009C279B">
        <w:rPr>
          <w:sz w:val="24"/>
          <w:szCs w:val="24"/>
        </w:rPr>
        <w:t xml:space="preserve"> in 1</w:t>
      </w:r>
      <w:r w:rsidRPr="009C279B">
        <w:rPr>
          <w:sz w:val="24"/>
          <w:szCs w:val="24"/>
          <w:vertAlign w:val="superscript"/>
        </w:rPr>
        <w:t>st</w:t>
      </w:r>
      <w:r w:rsidRPr="009C279B">
        <w:rPr>
          <w:sz w:val="24"/>
          <w:szCs w:val="24"/>
        </w:rPr>
        <w:t xml:space="preserve"> Kings 2:3, </w:t>
      </w:r>
      <w:r w:rsidRPr="009C279B">
        <w:rPr>
          <w:b/>
          <w:sz w:val="24"/>
          <w:szCs w:val="24"/>
        </w:rPr>
        <w:t>Precepts</w:t>
      </w:r>
      <w:r w:rsidRPr="009C279B">
        <w:rPr>
          <w:sz w:val="24"/>
          <w:szCs w:val="24"/>
        </w:rPr>
        <w:t xml:space="preserve"> in Psalms 119:4 (NIV), </w:t>
      </w:r>
      <w:r w:rsidRPr="009C279B">
        <w:rPr>
          <w:b/>
          <w:sz w:val="24"/>
          <w:szCs w:val="24"/>
        </w:rPr>
        <w:t>Statutes</w:t>
      </w:r>
      <w:r w:rsidRPr="009C279B">
        <w:rPr>
          <w:sz w:val="24"/>
          <w:szCs w:val="24"/>
        </w:rPr>
        <w:t xml:space="preserve"> in Leviticus 3:17; 10:11 (KJV), </w:t>
      </w:r>
      <w:r w:rsidRPr="009C279B">
        <w:rPr>
          <w:b/>
          <w:sz w:val="24"/>
          <w:szCs w:val="24"/>
        </w:rPr>
        <w:t>Decrees</w:t>
      </w:r>
      <w:r w:rsidRPr="009C279B">
        <w:rPr>
          <w:sz w:val="24"/>
          <w:szCs w:val="24"/>
        </w:rPr>
        <w:t xml:space="preserve"> in 1</w:t>
      </w:r>
      <w:r w:rsidRPr="009C279B">
        <w:rPr>
          <w:sz w:val="24"/>
          <w:szCs w:val="24"/>
          <w:vertAlign w:val="superscript"/>
        </w:rPr>
        <w:t>st</w:t>
      </w:r>
      <w:r w:rsidRPr="009C279B">
        <w:rPr>
          <w:sz w:val="24"/>
          <w:szCs w:val="24"/>
        </w:rPr>
        <w:t xml:space="preserve"> Chronicles 29:19, </w:t>
      </w:r>
      <w:r w:rsidRPr="009C279B">
        <w:rPr>
          <w:b/>
          <w:sz w:val="24"/>
          <w:szCs w:val="24"/>
        </w:rPr>
        <w:t>Ordinances</w:t>
      </w:r>
      <w:r w:rsidRPr="009C279B">
        <w:rPr>
          <w:sz w:val="24"/>
          <w:szCs w:val="24"/>
        </w:rPr>
        <w:t xml:space="preserve"> in Numbers 9:12 (KJV), </w:t>
      </w:r>
      <w:r w:rsidRPr="009C279B">
        <w:rPr>
          <w:b/>
          <w:sz w:val="24"/>
          <w:szCs w:val="24"/>
        </w:rPr>
        <w:t>Commands</w:t>
      </w:r>
      <w:r w:rsidRPr="009C279B">
        <w:rPr>
          <w:sz w:val="24"/>
          <w:szCs w:val="24"/>
        </w:rPr>
        <w:t xml:space="preserve"> in Deuteronomy 6:1-9, </w:t>
      </w:r>
      <w:r w:rsidRPr="009C279B">
        <w:rPr>
          <w:b/>
          <w:sz w:val="24"/>
          <w:szCs w:val="24"/>
        </w:rPr>
        <w:t>Judgments</w:t>
      </w:r>
      <w:r w:rsidRPr="009C279B">
        <w:rPr>
          <w:sz w:val="24"/>
          <w:szCs w:val="24"/>
        </w:rPr>
        <w:t xml:space="preserve"> in Exodus 24:3 (KJV), </w:t>
      </w:r>
      <w:r w:rsidRPr="009C279B">
        <w:rPr>
          <w:b/>
          <w:sz w:val="24"/>
          <w:szCs w:val="24"/>
        </w:rPr>
        <w:t>Words</w:t>
      </w:r>
      <w:r w:rsidRPr="009C279B">
        <w:rPr>
          <w:sz w:val="24"/>
          <w:szCs w:val="24"/>
        </w:rPr>
        <w:t xml:space="preserve"> in </w:t>
      </w:r>
      <w:r w:rsidRPr="009C279B">
        <w:rPr>
          <w:sz w:val="24"/>
          <w:szCs w:val="24"/>
        </w:rPr>
        <w:lastRenderedPageBreak/>
        <w:t xml:space="preserve">Deuteronomy 33:9, </w:t>
      </w:r>
      <w:r w:rsidRPr="009C279B">
        <w:rPr>
          <w:b/>
          <w:sz w:val="24"/>
          <w:szCs w:val="24"/>
        </w:rPr>
        <w:t xml:space="preserve">Regulations </w:t>
      </w:r>
      <w:r w:rsidRPr="009C279B">
        <w:rPr>
          <w:sz w:val="24"/>
          <w:szCs w:val="24"/>
        </w:rPr>
        <w:t xml:space="preserve">in Exodus 24:3, </w:t>
      </w:r>
      <w:r w:rsidRPr="009C279B">
        <w:rPr>
          <w:b/>
          <w:sz w:val="24"/>
          <w:szCs w:val="24"/>
        </w:rPr>
        <w:t>Teachings</w:t>
      </w:r>
      <w:r w:rsidRPr="009C279B">
        <w:rPr>
          <w:sz w:val="24"/>
          <w:szCs w:val="24"/>
        </w:rPr>
        <w:t xml:space="preserve"> in Exodus 24:3, </w:t>
      </w:r>
      <w:r w:rsidRPr="009C279B">
        <w:rPr>
          <w:b/>
          <w:sz w:val="24"/>
          <w:szCs w:val="24"/>
        </w:rPr>
        <w:t>Rules</w:t>
      </w:r>
      <w:r w:rsidRPr="009C279B">
        <w:rPr>
          <w:sz w:val="24"/>
          <w:szCs w:val="24"/>
        </w:rPr>
        <w:t xml:space="preserve"> in Psalms 110:2; 2</w:t>
      </w:r>
      <w:r w:rsidRPr="009C279B">
        <w:rPr>
          <w:sz w:val="24"/>
          <w:szCs w:val="24"/>
          <w:vertAlign w:val="superscript"/>
        </w:rPr>
        <w:t>nd</w:t>
      </w:r>
      <w:r w:rsidRPr="009C279B">
        <w:rPr>
          <w:sz w:val="24"/>
          <w:szCs w:val="24"/>
        </w:rPr>
        <w:t xml:space="preserve"> Esdras 4:38; 5:23, 38; 6:11; 7:17; 12:7; 13:51 &amp; in the Damascus Document on pages 146-150, </w:t>
      </w:r>
      <w:r w:rsidRPr="009C279B">
        <w:rPr>
          <w:b/>
          <w:sz w:val="24"/>
          <w:szCs w:val="24"/>
        </w:rPr>
        <w:t>Codes (Penal)</w:t>
      </w:r>
      <w:r w:rsidRPr="009C279B">
        <w:rPr>
          <w:sz w:val="24"/>
          <w:szCs w:val="24"/>
        </w:rPr>
        <w:t xml:space="preserve"> in Romans 1:27, 29 (NIV); Colossians 2:14 (NIV) &amp; in the Damascus Document on pages 150-153, </w:t>
      </w:r>
      <w:r w:rsidRPr="009C279B">
        <w:rPr>
          <w:b/>
          <w:sz w:val="24"/>
          <w:szCs w:val="24"/>
        </w:rPr>
        <w:t xml:space="preserve">Covenant Rituals </w:t>
      </w:r>
      <w:r w:rsidRPr="009C279B">
        <w:rPr>
          <w:sz w:val="24"/>
          <w:szCs w:val="24"/>
        </w:rPr>
        <w:t>in Job 1:1; Genesis 1:26; 6:18; 15:18; Exodus 19:6; 2</w:t>
      </w:r>
      <w:r w:rsidRPr="009C279B">
        <w:rPr>
          <w:sz w:val="24"/>
          <w:szCs w:val="24"/>
          <w:vertAlign w:val="superscript"/>
        </w:rPr>
        <w:t>nd</w:t>
      </w:r>
      <w:r w:rsidRPr="009C279B">
        <w:rPr>
          <w:sz w:val="24"/>
          <w:szCs w:val="24"/>
        </w:rPr>
        <w:t xml:space="preserve"> Samuel 23:5; Psalms 105:10; Hebrews 8:6; Sirach 24:23; 28:7; 44:20; 45:7, 15 &amp; in the Damascus Document on pages 150-153 &amp; </w:t>
      </w:r>
      <w:r w:rsidRPr="009C279B">
        <w:rPr>
          <w:b/>
          <w:sz w:val="24"/>
          <w:szCs w:val="24"/>
        </w:rPr>
        <w:t>Manuals</w:t>
      </w:r>
      <w:r w:rsidRPr="009C279B">
        <w:rPr>
          <w:sz w:val="24"/>
          <w:szCs w:val="24"/>
        </w:rPr>
        <w:t xml:space="preserve"> in Numbers 35:18; 2</w:t>
      </w:r>
      <w:r w:rsidRPr="009C279B">
        <w:rPr>
          <w:sz w:val="24"/>
          <w:szCs w:val="24"/>
          <w:vertAlign w:val="superscript"/>
        </w:rPr>
        <w:t>nd</w:t>
      </w:r>
      <w:r w:rsidRPr="009C279B">
        <w:rPr>
          <w:sz w:val="24"/>
          <w:szCs w:val="24"/>
        </w:rPr>
        <w:t xml:space="preserve"> Samuel 1:27; Job 20:24; Ecclesiastes 9:18; Isaiah 13:5; 54:17; Jeremiah 50:25; 1</w:t>
      </w:r>
      <w:r w:rsidRPr="009C279B">
        <w:rPr>
          <w:sz w:val="24"/>
          <w:szCs w:val="24"/>
          <w:vertAlign w:val="superscript"/>
        </w:rPr>
        <w:t>st</w:t>
      </w:r>
      <w:r w:rsidRPr="009C279B">
        <w:rPr>
          <w:sz w:val="24"/>
          <w:szCs w:val="24"/>
        </w:rPr>
        <w:t xml:space="preserve"> Maccabees 10:6; 2</w:t>
      </w:r>
      <w:r w:rsidRPr="009C279B">
        <w:rPr>
          <w:sz w:val="24"/>
          <w:szCs w:val="24"/>
          <w:vertAlign w:val="superscript"/>
        </w:rPr>
        <w:t>nd</w:t>
      </w:r>
      <w:r w:rsidRPr="009C279B">
        <w:rPr>
          <w:sz w:val="24"/>
          <w:szCs w:val="24"/>
        </w:rPr>
        <w:t xml:space="preserve"> Maccabees 3:28; 8:18; 2</w:t>
      </w:r>
      <w:r w:rsidRPr="009C279B">
        <w:rPr>
          <w:sz w:val="24"/>
          <w:szCs w:val="24"/>
          <w:vertAlign w:val="superscript"/>
        </w:rPr>
        <w:t>nd</w:t>
      </w:r>
      <w:r w:rsidRPr="009C279B">
        <w:rPr>
          <w:sz w:val="24"/>
          <w:szCs w:val="24"/>
        </w:rPr>
        <w:t xml:space="preserve"> Corinthians 10:4-6 &amp; in the Manual of Discipline on pages 208-222. All these words mean the same thing in Deuteronomy 4:1; 5:1; 6:1 &amp; 1</w:t>
      </w:r>
      <w:r w:rsidRPr="009C279B">
        <w:rPr>
          <w:sz w:val="24"/>
          <w:szCs w:val="24"/>
          <w:vertAlign w:val="superscript"/>
        </w:rPr>
        <w:t>st</w:t>
      </w:r>
      <w:r w:rsidRPr="009C279B">
        <w:rPr>
          <w:sz w:val="24"/>
          <w:szCs w:val="24"/>
        </w:rPr>
        <w:t xml:space="preserve"> Kings 2:3. Israelite Law and the ancient near east were established in Deuteronomy 4:5-8. The 10 Commandments (1</w:t>
      </w:r>
      <w:r w:rsidRPr="009C279B">
        <w:rPr>
          <w:sz w:val="24"/>
          <w:szCs w:val="24"/>
          <w:vertAlign w:val="superscript"/>
        </w:rPr>
        <w:t>st</w:t>
      </w:r>
      <w:r w:rsidRPr="009C279B">
        <w:rPr>
          <w:sz w:val="24"/>
          <w:szCs w:val="24"/>
        </w:rPr>
        <w:t xml:space="preserve"> time) is the Gentile Law in Exodus 20:1-17; 34:14, 17, 21; 40:20; Deuteronomy 5:6-21; 27:15-16; Leviticus 19;1-8; Matthew 5:17-48; 12:1-14; 22:37-40; 23:23-24; Mark 12:28-34; Luke 10:27; Romans 8:1-17; 13:8-9; Galatians 5:13; 6:10; 1</w:t>
      </w:r>
      <w:r w:rsidRPr="009C279B">
        <w:rPr>
          <w:sz w:val="24"/>
          <w:szCs w:val="24"/>
          <w:vertAlign w:val="superscript"/>
        </w:rPr>
        <w:t>st</w:t>
      </w:r>
      <w:r w:rsidRPr="009C279B">
        <w:rPr>
          <w:sz w:val="24"/>
          <w:szCs w:val="24"/>
        </w:rPr>
        <w:t xml:space="preserve"> Corinthians 2:6-16 &amp; Titus 3:1-11. There are 613 Commandment Jewish Laws as Jewish Gods in 2 or 3 witnesses in Hebrews 10:28 &amp; John 10:35. The Covenant Book is used for Law in Exodus 20:23-23:19. The Priestly Law was established in Exodus 25-31; Leviticus 1-27; Numbers 4-10, 28-29; 15:32-36 &amp; Deuteronomy 17:8-13; 31:9-13. The Gentile Law is in Acts 15:13-21, 24-29; 21:18-25 &amp; James 2:8-13 in James’ Law as Gentile Christian Gods in John 10:34-35. The 4 Gentile Law to abstain from things strangled, from idols (idolatry which is marital fornication in Tobit 4:12-13), from flesh (Sexual Eros Love) &amp; from blood (not to drink, eat &amp; shed it). Also to abstain from Sexual Eros Love is in the Acts of Paul pages 445-458 &amp; the Acts of Thomas pages 464-470.  The 613 Laws in 1 or 2 Witnesses in Hebrews 10:29, The 10 Commandments &amp; the 19</w:t>
      </w:r>
      <w:r w:rsidRPr="009C279B">
        <w:rPr>
          <w:sz w:val="24"/>
          <w:szCs w:val="24"/>
          <w:vertAlign w:val="superscript"/>
        </w:rPr>
        <w:t>th</w:t>
      </w:r>
      <w:r w:rsidRPr="009C279B">
        <w:rPr>
          <w:sz w:val="24"/>
          <w:szCs w:val="24"/>
        </w:rPr>
        <w:t>/20</w:t>
      </w:r>
      <w:r w:rsidRPr="009C279B">
        <w:rPr>
          <w:sz w:val="24"/>
          <w:szCs w:val="24"/>
          <w:vertAlign w:val="superscript"/>
        </w:rPr>
        <w:t>th</w:t>
      </w:r>
      <w:r w:rsidRPr="009C279B">
        <w:rPr>
          <w:sz w:val="24"/>
          <w:szCs w:val="24"/>
        </w:rPr>
        <w:t xml:space="preserve"> orders of </w:t>
      </w:r>
      <w:r w:rsidRPr="009C279B">
        <w:rPr>
          <w:b/>
          <w:sz w:val="24"/>
          <w:szCs w:val="24"/>
        </w:rPr>
        <w:t xml:space="preserve">The 2 Great </w:t>
      </w:r>
      <w:r w:rsidRPr="009C279B">
        <w:rPr>
          <w:b/>
          <w:sz w:val="24"/>
          <w:szCs w:val="24"/>
        </w:rPr>
        <w:lastRenderedPageBreak/>
        <w:t xml:space="preserve">Commands of the Law </w:t>
      </w:r>
      <w:r w:rsidRPr="009C279B">
        <w:rPr>
          <w:sz w:val="24"/>
          <w:szCs w:val="24"/>
        </w:rPr>
        <w:t xml:space="preserve">are in Luke 10:27. The Law is done by the </w:t>
      </w:r>
      <w:r w:rsidRPr="009C279B">
        <w:rPr>
          <w:b/>
          <w:sz w:val="24"/>
          <w:szCs w:val="24"/>
        </w:rPr>
        <w:t>21</w:t>
      </w:r>
      <w:r w:rsidRPr="009C279B">
        <w:rPr>
          <w:b/>
          <w:sz w:val="24"/>
          <w:szCs w:val="24"/>
          <w:vertAlign w:val="superscript"/>
        </w:rPr>
        <w:t>st</w:t>
      </w:r>
      <w:r w:rsidRPr="009C279B">
        <w:rPr>
          <w:b/>
          <w:sz w:val="24"/>
          <w:szCs w:val="24"/>
        </w:rPr>
        <w:t>/22</w:t>
      </w:r>
      <w:r w:rsidRPr="009C279B">
        <w:rPr>
          <w:b/>
          <w:sz w:val="24"/>
          <w:szCs w:val="24"/>
          <w:vertAlign w:val="superscript"/>
        </w:rPr>
        <w:t>nd</w:t>
      </w:r>
      <w:r w:rsidRPr="009C279B">
        <w:rPr>
          <w:b/>
          <w:sz w:val="24"/>
          <w:szCs w:val="24"/>
        </w:rPr>
        <w:t xml:space="preserve"> orders of Aaron &amp; Moses in 2 or 3 in Jewish Law</w:t>
      </w:r>
      <w:r w:rsidRPr="009C279B">
        <w:rPr>
          <w:sz w:val="24"/>
          <w:szCs w:val="24"/>
        </w:rPr>
        <w:t xml:space="preserve">, by the </w:t>
      </w:r>
      <w:r w:rsidRPr="009C279B">
        <w:rPr>
          <w:b/>
          <w:sz w:val="24"/>
          <w:szCs w:val="24"/>
        </w:rPr>
        <w:t>23</w:t>
      </w:r>
      <w:r w:rsidRPr="009C279B">
        <w:rPr>
          <w:b/>
          <w:sz w:val="24"/>
          <w:szCs w:val="24"/>
          <w:vertAlign w:val="superscript"/>
        </w:rPr>
        <w:t>rd</w:t>
      </w:r>
      <w:r w:rsidRPr="009C279B">
        <w:rPr>
          <w:b/>
          <w:sz w:val="24"/>
          <w:szCs w:val="24"/>
        </w:rPr>
        <w:t xml:space="preserve"> /24</w:t>
      </w:r>
      <w:r w:rsidRPr="009C279B">
        <w:rPr>
          <w:b/>
          <w:sz w:val="24"/>
          <w:szCs w:val="24"/>
          <w:vertAlign w:val="superscript"/>
        </w:rPr>
        <w:t>th</w:t>
      </w:r>
      <w:r w:rsidRPr="009C279B">
        <w:rPr>
          <w:b/>
          <w:sz w:val="24"/>
          <w:szCs w:val="24"/>
        </w:rPr>
        <w:t xml:space="preserve"> orders of James in 1 or 2 in Gentile Law &amp; in Alone or 1 in Christian Law</w:t>
      </w:r>
      <w:r w:rsidRPr="009C279B">
        <w:rPr>
          <w:sz w:val="24"/>
          <w:szCs w:val="24"/>
        </w:rPr>
        <w:t xml:space="preserve"> &amp; by the </w:t>
      </w:r>
      <w:r w:rsidRPr="009C279B">
        <w:rPr>
          <w:b/>
          <w:sz w:val="24"/>
          <w:szCs w:val="24"/>
        </w:rPr>
        <w:t>30</w:t>
      </w:r>
      <w:r w:rsidRPr="009C279B">
        <w:rPr>
          <w:b/>
          <w:sz w:val="24"/>
          <w:szCs w:val="24"/>
          <w:vertAlign w:val="superscript"/>
        </w:rPr>
        <w:t>th</w:t>
      </w:r>
      <w:r w:rsidRPr="009C279B">
        <w:rPr>
          <w:b/>
          <w:sz w:val="24"/>
          <w:szCs w:val="24"/>
        </w:rPr>
        <w:t xml:space="preserve"> Supreme order of Melchizedek (Giants), Elohim (Dragons Hosts, Camps &amp; Armies) &amp; El (Law) in Lordship above the Law</w:t>
      </w:r>
      <w:r w:rsidRPr="009C279B">
        <w:rPr>
          <w:sz w:val="24"/>
          <w:szCs w:val="24"/>
        </w:rPr>
        <w:t xml:space="preserve"> in Hebrews 7:11, 21; 10:28-30; Romans 13:1-10 &amp; James 2:8-13. </w:t>
      </w:r>
      <w:r w:rsidRPr="009C279B">
        <w:rPr>
          <w:b/>
          <w:sz w:val="24"/>
          <w:szCs w:val="24"/>
        </w:rPr>
        <w:t>The Lord John/Jesus as the Lords Woman/Man is the 25</w:t>
      </w:r>
      <w:r w:rsidRPr="009C279B">
        <w:rPr>
          <w:b/>
          <w:sz w:val="24"/>
          <w:szCs w:val="24"/>
          <w:vertAlign w:val="superscript"/>
        </w:rPr>
        <w:t>th</w:t>
      </w:r>
      <w:r w:rsidRPr="009C279B">
        <w:rPr>
          <w:b/>
          <w:sz w:val="24"/>
          <w:szCs w:val="24"/>
        </w:rPr>
        <w:t>/26</w:t>
      </w:r>
      <w:r w:rsidRPr="009C279B">
        <w:rPr>
          <w:b/>
          <w:sz w:val="24"/>
          <w:szCs w:val="24"/>
          <w:vertAlign w:val="superscript"/>
        </w:rPr>
        <w:t>th</w:t>
      </w:r>
      <w:r w:rsidRPr="009C279B">
        <w:rPr>
          <w:b/>
          <w:sz w:val="24"/>
          <w:szCs w:val="24"/>
        </w:rPr>
        <w:t xml:space="preserve"> orders of the Law</w:t>
      </w:r>
      <w:r w:rsidRPr="009C279B">
        <w:rPr>
          <w:sz w:val="24"/>
          <w:szCs w:val="24"/>
        </w:rPr>
        <w:t xml:space="preserve">. </w:t>
      </w:r>
      <w:r w:rsidRPr="009C279B">
        <w:rPr>
          <w:b/>
          <w:sz w:val="24"/>
          <w:szCs w:val="24"/>
        </w:rPr>
        <w:t>The Lord James for Boys &amp; the Law of God/Stephen for Lords in the 27</w:t>
      </w:r>
      <w:r w:rsidRPr="009C279B">
        <w:rPr>
          <w:b/>
          <w:sz w:val="24"/>
          <w:szCs w:val="24"/>
          <w:vertAlign w:val="superscript"/>
        </w:rPr>
        <w:t>th</w:t>
      </w:r>
      <w:r w:rsidRPr="009C279B">
        <w:rPr>
          <w:b/>
          <w:sz w:val="24"/>
          <w:szCs w:val="24"/>
        </w:rPr>
        <w:t>-29</w:t>
      </w:r>
      <w:r w:rsidRPr="009C279B">
        <w:rPr>
          <w:b/>
          <w:sz w:val="24"/>
          <w:szCs w:val="24"/>
          <w:vertAlign w:val="superscript"/>
        </w:rPr>
        <w:t>th</w:t>
      </w:r>
      <w:r w:rsidRPr="009C279B">
        <w:rPr>
          <w:b/>
          <w:sz w:val="24"/>
          <w:szCs w:val="24"/>
        </w:rPr>
        <w:t xml:space="preserve"> orders of the Law</w:t>
      </w:r>
      <w:r w:rsidRPr="009C279B">
        <w:rPr>
          <w:sz w:val="24"/>
          <w:szCs w:val="24"/>
        </w:rPr>
        <w:t>. The Eternal Law is Lucifer’s Law is in Isaiah 14:12-21; Ezekiel 28:11-19 concerning Lucifer’s fall from Heaven, &amp; the Lord Stephen came &amp; died for the Unforgiveable Law in Acts 7:51-60. Also there is 60 other Lord’s Law’s in scripture which is in the Kingdom in an early section of this book. Stephen obeyed the Lord Yah’s commands in Acts 6:5-7:53, 55-56, 59-60; 8:1-3. Stephen leaned on God and told the Authorities that they “received the (Lord Yah’s) Law by the Direction of Angels (Lords) and have not kept it” in Acts 7:53. Stephen is Our guide that We must follow. Stephen told the Law Authorities and the High Priest Joseph Ben Caiaphas (means added desire, peter &amp; depression that brings forth pleasure which is the weakness of the Father Stephen is stronger than all Men in 18AD-36AD reign of Caiaphas in 1</w:t>
      </w:r>
      <w:r w:rsidRPr="009C279B">
        <w:rPr>
          <w:sz w:val="24"/>
          <w:szCs w:val="24"/>
          <w:vertAlign w:val="superscript"/>
        </w:rPr>
        <w:t>st</w:t>
      </w:r>
      <w:r w:rsidRPr="009C279B">
        <w:rPr>
          <w:sz w:val="24"/>
          <w:szCs w:val="24"/>
        </w:rPr>
        <w:t xml:space="preserve"> Corinthians 1:25) about Israel’s/Gentile’s history of disobeying the Lord Yah. God’s Law keeps us focused on Him &amp; He was faithful even to the death of the eternal stoning. Stephen stayed in commune with the Lord by calling on God &amp; saying ‘Lord Jesus, receive My Spirit’ in Acts 7:59. The Church called Him “a Man full of the Holy Ghost…” in Acts 6:5. But this Holy Ghost was different from Stephen’s Holy Ghost in Isaiah 63:10 (NIV). He was accused of blasphemy wrongfully by the Leaders to say He was a Man &amp; to say He was an Angel (Lord) of the LORD in Acts 6:11, 13. But  truthfully  He  is  the  Lord  and  Father  in  Numbers 23:19 &amp; 1</w:t>
      </w:r>
      <w:r w:rsidRPr="009C279B">
        <w:rPr>
          <w:sz w:val="24"/>
          <w:szCs w:val="24"/>
          <w:vertAlign w:val="superscript"/>
        </w:rPr>
        <w:t>st</w:t>
      </w:r>
      <w:r w:rsidRPr="009C279B">
        <w:rPr>
          <w:sz w:val="24"/>
          <w:szCs w:val="24"/>
        </w:rPr>
        <w:t xml:space="preserve"> </w:t>
      </w:r>
      <w:r w:rsidRPr="009C279B">
        <w:rPr>
          <w:sz w:val="24"/>
          <w:szCs w:val="24"/>
        </w:rPr>
        <w:lastRenderedPageBreak/>
        <w:t xml:space="preserve">Samuel 15:29. We should obey God’s Law in the Church &amp; Authorities if it lines up with infallible scripture and does not affect Your personal relationship with the Lord. The Law set up False Witness against Him in Acts 6:13 to discredit His case by saying He was “an Angel (Lord) of the Married Lord like the Lord Lucifer. They could not find fault in Him. God allowed the Lordship of the Law process: First, the call &amp; investigation, a complaint of stirring up the people &amp; the Elders (Lords of the City) in Acts 6:12. They would not agree with Him about His God but disputed with Him. The Church treated the Father Stephen with heresy &amp; wrongfully accused Him by Men secretly inducing the truth that He was blaspheming Moses &amp; God in their false allegations as being Man in Luke 23. The Law set up False Witnesses &amp; lied to say He was a “Married Lord called Wisdom of an Angel (Lord)” by caring for the needs of Man in Proverbs 14:5; 19:5, 9 &amp; Romans 1:25, &amp; He did not, but the Lord Jesus did in Luke 23. Second, was the apprehension to seize, arrest &amp; capture Him in the city. This was allowed by God to show who Stephen trusted in. Third, was the imprisonment in the city where God would show His holiness &amp; omniscience. Stephen had other Prison Inmate’s with Him when He was in jail. This gave a call for a testimony in God. Fourth, was the Council where Stephen would give His defense in the city. They treated Him wrongfully &amp; with contempt by False Witnesses. Fifth, was the stubbornness of the Council, by which they cast Stephen out, stopped their ears &amp; came to Him in one mind when Stephen said “they were stiff-necked &amp; uncircumcised in heart and ears! You always resist the Holy Ghost, as Your Fathers did, so do You (Lordship of the Law)” in Acts 7:51-53 &amp; Zechariah 7:8-14. Sixth, was the charge of blasphemy in the city &amp; based on the nature of the charge they just wanted to kill Him by Lucifer’s 9 precious stones golden two-edged sword in Ezekiel 28:13. Stephen did nothing wrong. The Law would not agree with God. Seventh, was </w:t>
      </w:r>
      <w:r w:rsidRPr="009C279B">
        <w:rPr>
          <w:sz w:val="24"/>
          <w:szCs w:val="24"/>
        </w:rPr>
        <w:lastRenderedPageBreak/>
        <w:t xml:space="preserve">Stephen’s death &amp; Martyrdom about 2 miles outside the city. As the Law were stoning Stephen, He was calling on God (Lord Yah) &amp; saying “Lord Jesus, receive My Spirit” in Acts 7:59. Stephen said “Lord (Yah), do not charge them with This Sin (Eternal Sin in Lordship)”. Eighth, is the Church in the Great Persecution. Ninth, He fell asleep &amp; His burial was in greatness &amp; Young Men carried the Him to His burial &amp; the people did great lamentation for Him in Acts 8:1 &amp; His Resurrection is in Luke 20:35-36 &amp; Proverbs 8:22-25 (RSV). Stephen went inside of Hell &amp; overcame eternal death by His Lordship administering Mercy to the Angels (Lords) &amp; Wisdom/Power to the other Lords. Tenth, in Acts 8:3 is His throne raised by King Solomon to sit on His throne by the Lord Yah &amp; Saul make havoc of the Church &amp; arresting every house &amp; casting them to prison. Stephen did not come short of the glory of God &amp; stayed focused on the Lord in truth &amp; His deliverer. It showed glory to the Lord &amp; was considered the greatest death done with the Eternal Sin in Lordship. The Lord James also was stoned &amp; died for the Eternal Sin in the Law in Acts end in 63 AD by marriage under the Father Stephen’s Lordship &amp; Authority. In Sirach 19:20 says the Lord Stephen is all wisdom &amp; is all the performance of the Law &amp; His Omni potency in Acts 6:3, 8, 10 &amp; Sirach 11:15; Ecclesiastes 7:12; 9:16, 18. In Sirach 1:18 says the fear of the Lord is a crown of wisdom.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w:t>
      </w:r>
    </w:p>
    <w:p w:rsidR="00691D4D" w:rsidRPr="009C279B" w:rsidRDefault="00691D4D" w:rsidP="00691D4D">
      <w:pPr>
        <w:spacing w:line="480" w:lineRule="auto"/>
        <w:jc w:val="center"/>
        <w:rPr>
          <w:b/>
          <w:sz w:val="24"/>
          <w:szCs w:val="24"/>
        </w:rPr>
      </w:pPr>
      <w:r w:rsidRPr="009C279B">
        <w:rPr>
          <w:b/>
          <w:sz w:val="24"/>
          <w:szCs w:val="24"/>
        </w:rPr>
        <w:t>The Father Stephen the Single Lord called Lordship for 120 years is proven in scripture.</w:t>
      </w:r>
    </w:p>
    <w:p w:rsidR="00691D4D" w:rsidRPr="009C279B" w:rsidRDefault="00691D4D" w:rsidP="00691D4D">
      <w:pPr>
        <w:spacing w:line="480" w:lineRule="auto"/>
        <w:jc w:val="both"/>
        <w:rPr>
          <w:sz w:val="24"/>
          <w:szCs w:val="24"/>
        </w:rPr>
      </w:pPr>
      <w:r w:rsidRPr="009C279B">
        <w:rPr>
          <w:sz w:val="24"/>
          <w:szCs w:val="24"/>
        </w:rPr>
        <w:lastRenderedPageBreak/>
        <w:t xml:space="preserve">In Proverbs 8:22-25 (RSV) says “The </w:t>
      </w:r>
      <w:r w:rsidRPr="009C279B">
        <w:rPr>
          <w:b/>
          <w:sz w:val="24"/>
          <w:szCs w:val="24"/>
        </w:rPr>
        <w:t>LORD (YAHWEH)</w:t>
      </w:r>
      <w:r w:rsidRPr="009C279B">
        <w:rPr>
          <w:sz w:val="24"/>
          <w:szCs w:val="24"/>
        </w:rPr>
        <w:t xml:space="preserve"> created Me (The Father Stephen Our Lord the 2</w:t>
      </w:r>
      <w:r w:rsidRPr="009C279B">
        <w:rPr>
          <w:sz w:val="24"/>
          <w:szCs w:val="24"/>
          <w:vertAlign w:val="superscript"/>
        </w:rPr>
        <w:t>nd</w:t>
      </w:r>
      <w:r w:rsidRPr="009C279B">
        <w:rPr>
          <w:sz w:val="24"/>
          <w:szCs w:val="24"/>
        </w:rPr>
        <w:t xml:space="preserve"> Serpent Yahweh named the Single Lord called Wisdom in “</w:t>
      </w:r>
      <w:r w:rsidRPr="009C279B">
        <w:rPr>
          <w:b/>
          <w:sz w:val="24"/>
          <w:szCs w:val="24"/>
        </w:rPr>
        <w:t>That Age</w:t>
      </w:r>
      <w:r w:rsidRPr="009C279B">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Our Lord above and before the Creation of the Entire Universe that the Father Stephen appointed and installed in Psalms 2:6 “</w:t>
      </w:r>
      <w:r w:rsidRPr="009C279B">
        <w:rPr>
          <w:b/>
          <w:sz w:val="24"/>
          <w:szCs w:val="24"/>
        </w:rPr>
        <w:t>Wisdom</w:t>
      </w:r>
      <w:r w:rsidRPr="009C279B">
        <w:rPr>
          <w:sz w:val="24"/>
          <w:szCs w:val="24"/>
        </w:rPr>
        <w:t xml:space="preserve">.” </w:t>
      </w:r>
    </w:p>
    <w:p w:rsidR="00691D4D" w:rsidRPr="009C279B" w:rsidRDefault="00691D4D" w:rsidP="00691D4D">
      <w:pPr>
        <w:spacing w:line="480" w:lineRule="auto"/>
        <w:jc w:val="both"/>
        <w:rPr>
          <w:sz w:val="24"/>
          <w:szCs w:val="24"/>
        </w:rPr>
      </w:pPr>
      <w:r w:rsidRPr="009C279B">
        <w:rPr>
          <w:sz w:val="24"/>
          <w:szCs w:val="24"/>
        </w:rPr>
        <w:t xml:space="preserve">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w:t>
      </w:r>
      <w:r w:rsidRPr="009C279B">
        <w:rPr>
          <w:sz w:val="24"/>
          <w:szCs w:val="24"/>
        </w:rPr>
        <w:lastRenderedPageBreak/>
        <w:t>“As You do not know what is the way of the wind (Spirit as Stephen in 1</w:t>
      </w:r>
      <w:r w:rsidRPr="009C279B">
        <w:rPr>
          <w:sz w:val="24"/>
          <w:szCs w:val="24"/>
          <w:vertAlign w:val="superscript"/>
        </w:rPr>
        <w:t>st</w:t>
      </w:r>
      <w:r w:rsidRPr="009C279B">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691D4D" w:rsidRPr="009C279B" w:rsidRDefault="00691D4D" w:rsidP="00691D4D">
      <w:pPr>
        <w:spacing w:line="480" w:lineRule="auto"/>
        <w:jc w:val="both"/>
        <w:rPr>
          <w:sz w:val="24"/>
          <w:szCs w:val="24"/>
        </w:rPr>
      </w:pPr>
      <w:r w:rsidRPr="009C279B">
        <w:rPr>
          <w:sz w:val="24"/>
          <w:szCs w:val="24"/>
        </w:rPr>
        <w:t xml:space="preserve">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w:t>
      </w:r>
      <w:r w:rsidRPr="009C279B">
        <w:rPr>
          <w:sz w:val="24"/>
          <w:szCs w:val="24"/>
        </w:rPr>
        <w:lastRenderedPageBreak/>
        <w:t>9) which is an eternal herb of immortality for White Races and Black Races has a color like the color of bdellium (myrrh) which is an eternal herb of immortality proven in John 6:22-51; Luke 20:35-36; Baruch 1:10; 2</w:t>
      </w:r>
      <w:r w:rsidRPr="009C279B">
        <w:rPr>
          <w:sz w:val="24"/>
          <w:szCs w:val="24"/>
          <w:vertAlign w:val="superscript"/>
        </w:rPr>
        <w:t>nd</w:t>
      </w:r>
      <w:r w:rsidRPr="009C279B">
        <w:rPr>
          <w:sz w:val="24"/>
          <w:szCs w:val="24"/>
        </w:rPr>
        <w:t xml:space="preserve"> Esdras 1:19; Numbers 11:7; Exodus 16:31; Psalms 78:24; Hebrews 9:4; 1</w:t>
      </w:r>
      <w:r w:rsidRPr="009C279B">
        <w:rPr>
          <w:sz w:val="24"/>
          <w:szCs w:val="24"/>
          <w:vertAlign w:val="superscript"/>
        </w:rPr>
        <w:t>st</w:t>
      </w:r>
      <w:r w:rsidRPr="009C279B">
        <w:rPr>
          <w:sz w:val="24"/>
          <w:szCs w:val="24"/>
        </w:rPr>
        <w:t xml:space="preserve"> Corinthians 15:35-58; 1</w:t>
      </w:r>
      <w:r w:rsidRPr="009C279B">
        <w:rPr>
          <w:sz w:val="24"/>
          <w:szCs w:val="24"/>
          <w:vertAlign w:val="superscript"/>
        </w:rPr>
        <w:t>st</w:t>
      </w:r>
      <w:r w:rsidRPr="009C279B">
        <w:rPr>
          <w:sz w:val="24"/>
          <w:szCs w:val="24"/>
        </w:rPr>
        <w:t xml:space="preserve"> Timothy 1:17; 6:16 &amp; Revelation 2:7.                          </w:t>
      </w:r>
    </w:p>
    <w:p w:rsidR="00691D4D" w:rsidRPr="009C279B" w:rsidRDefault="00691D4D" w:rsidP="00691D4D">
      <w:pPr>
        <w:spacing w:line="480" w:lineRule="auto"/>
        <w:jc w:val="center"/>
        <w:rPr>
          <w:b/>
          <w:sz w:val="24"/>
          <w:szCs w:val="24"/>
        </w:rPr>
      </w:pPr>
      <w:r w:rsidRPr="009C279B">
        <w:rPr>
          <w:b/>
          <w:sz w:val="24"/>
          <w:szCs w:val="24"/>
        </w:rPr>
        <w:t>The Father Stephen the Single Lord called Wisdom for 80 years is proven in scripture.</w:t>
      </w:r>
    </w:p>
    <w:p w:rsidR="00691D4D" w:rsidRPr="009C279B" w:rsidRDefault="00691D4D" w:rsidP="00691D4D">
      <w:pPr>
        <w:spacing w:line="480" w:lineRule="auto"/>
        <w:jc w:val="both"/>
        <w:rPr>
          <w:sz w:val="24"/>
          <w:szCs w:val="24"/>
        </w:rPr>
      </w:pPr>
      <w:r w:rsidRPr="009C279B">
        <w:rPr>
          <w:sz w:val="24"/>
          <w:szCs w:val="24"/>
        </w:rPr>
        <w:t>In Proverbs 8:23 refers to Wisdom existing before the Father Stephen created the Marriage World in “</w:t>
      </w:r>
      <w:r w:rsidRPr="009C279B">
        <w:rPr>
          <w:b/>
          <w:sz w:val="24"/>
          <w:szCs w:val="24"/>
        </w:rPr>
        <w:t>That Age</w:t>
      </w:r>
      <w:r w:rsidRPr="009C279B">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(RSV). Wisdom’s work in Creation in Proverbs 8:27-29 says “…when God (Father Stephen) set the Heavens in place…” in Genesis 1:1-5. Some other scriptures are in Genesis 1:6-10. </w:t>
      </w:r>
    </w:p>
    <w:p w:rsidR="00691D4D" w:rsidRPr="009C279B" w:rsidRDefault="00691D4D" w:rsidP="00691D4D">
      <w:pPr>
        <w:spacing w:line="480" w:lineRule="auto"/>
        <w:jc w:val="center"/>
        <w:rPr>
          <w:b/>
          <w:sz w:val="24"/>
          <w:szCs w:val="24"/>
        </w:rPr>
      </w:pPr>
      <w:r w:rsidRPr="009C279B">
        <w:rPr>
          <w:b/>
          <w:sz w:val="24"/>
          <w:szCs w:val="24"/>
        </w:rPr>
        <w:t>The Father Stephen the Single Lord called Strength for 40 years is proven in scripture.</w:t>
      </w:r>
    </w:p>
    <w:p w:rsidR="00691D4D" w:rsidRPr="009C279B" w:rsidRDefault="00691D4D" w:rsidP="00691D4D">
      <w:pPr>
        <w:spacing w:line="480" w:lineRule="auto"/>
        <w:jc w:val="both"/>
        <w:rPr>
          <w:sz w:val="24"/>
          <w:szCs w:val="24"/>
        </w:rPr>
      </w:pPr>
      <w:r w:rsidRPr="009C279B">
        <w:rPr>
          <w:sz w:val="24"/>
          <w:szCs w:val="24"/>
        </w:rPr>
        <w:t>In Proverbs 8:30-31 (NIV) says the Lord Lucifer this Married Lord called Wisdom in “</w:t>
      </w:r>
      <w:r w:rsidRPr="009C279B">
        <w:rPr>
          <w:b/>
          <w:sz w:val="24"/>
          <w:szCs w:val="24"/>
        </w:rPr>
        <w:t>This Age</w:t>
      </w:r>
      <w:r w:rsidRPr="009C279B">
        <w:rPr>
          <w:sz w:val="24"/>
          <w:szCs w:val="24"/>
        </w:rPr>
        <w:t>” in Luke 20:34, 37-38 is said to have been a Craftsman at the Father Stephen’s side when the Father Stephen created the Marriage World and was Intimate in Nature. This means that when the Lord Lucifer the 2</w:t>
      </w:r>
      <w:r w:rsidRPr="009C279B">
        <w:rPr>
          <w:sz w:val="24"/>
          <w:szCs w:val="24"/>
          <w:vertAlign w:val="superscript"/>
        </w:rPr>
        <w:t>nd</w:t>
      </w:r>
      <w:r w:rsidRPr="009C279B">
        <w:rPr>
          <w:sz w:val="24"/>
          <w:szCs w:val="24"/>
        </w:rPr>
        <w:t xml:space="preserve"> Serpent Satan named the Married Lord called Wisdom fell He called Himself the “</w:t>
      </w:r>
      <w:r w:rsidRPr="009C279B">
        <w:rPr>
          <w:b/>
          <w:sz w:val="24"/>
          <w:szCs w:val="24"/>
        </w:rPr>
        <w:t>Creator of the Universe</w:t>
      </w:r>
      <w:r w:rsidRPr="009C279B">
        <w:rPr>
          <w:sz w:val="24"/>
          <w:szCs w:val="24"/>
        </w:rPr>
        <w:t>” or the “</w:t>
      </w:r>
      <w:r w:rsidRPr="009C279B">
        <w:rPr>
          <w:b/>
          <w:sz w:val="24"/>
          <w:szCs w:val="24"/>
        </w:rPr>
        <w:t>Designer of the Universe</w:t>
      </w:r>
      <w:r w:rsidRPr="009C279B">
        <w:rPr>
          <w:sz w:val="24"/>
          <w:szCs w:val="24"/>
        </w:rPr>
        <w:t>” as Himself, rather than the Lord Yahweh the True Creator of the Father Stephen Our Lord. This is the Eternal Sin in Lordship inside the Kingdom of God in Acts 7:60. The Lord Lucifer the 2</w:t>
      </w:r>
      <w:r w:rsidRPr="009C279B">
        <w:rPr>
          <w:sz w:val="24"/>
          <w:szCs w:val="24"/>
          <w:vertAlign w:val="superscript"/>
        </w:rPr>
        <w:t>nd</w:t>
      </w:r>
      <w:r w:rsidRPr="009C279B">
        <w:rPr>
          <w:sz w:val="24"/>
          <w:szCs w:val="24"/>
        </w:rPr>
        <w:t xml:space="preserve"> Serpent Satan named the Married Lord called Wisdom is the “</w:t>
      </w:r>
      <w:r w:rsidRPr="009C279B">
        <w:rPr>
          <w:b/>
          <w:sz w:val="24"/>
          <w:szCs w:val="24"/>
        </w:rPr>
        <w:t>Creator of This Eternal Sin the Lordly Marital Eternal Sexual Eros Love Apostasy</w:t>
      </w:r>
      <w:r w:rsidRPr="009C279B">
        <w:rPr>
          <w:sz w:val="24"/>
          <w:szCs w:val="24"/>
        </w:rPr>
        <w:t>.” This is why the Father Stephen Our Lord in “</w:t>
      </w:r>
      <w:r w:rsidRPr="009C279B">
        <w:rPr>
          <w:b/>
          <w:sz w:val="24"/>
          <w:szCs w:val="24"/>
        </w:rPr>
        <w:t>That Age</w:t>
      </w:r>
      <w:r w:rsidRPr="009C279B">
        <w:rPr>
          <w:sz w:val="24"/>
          <w:szCs w:val="24"/>
        </w:rPr>
        <w:t xml:space="preserve">” in Luke </w:t>
      </w:r>
      <w:r w:rsidRPr="009C279B">
        <w:rPr>
          <w:sz w:val="24"/>
          <w:szCs w:val="24"/>
        </w:rPr>
        <w:lastRenderedPageBreak/>
        <w:t>20:35-36 the 2</w:t>
      </w:r>
      <w:r w:rsidRPr="009C279B">
        <w:rPr>
          <w:sz w:val="24"/>
          <w:szCs w:val="24"/>
          <w:vertAlign w:val="superscript"/>
        </w:rPr>
        <w:t>nd</w:t>
      </w:r>
      <w:r w:rsidRPr="009C279B">
        <w:rPr>
          <w:sz w:val="24"/>
          <w:szCs w:val="24"/>
        </w:rPr>
        <w:t xml:space="preserve"> Serpent Yahweh named the Single Lord called Wisdom died vicariously for the Eternal Sin in Lordship in Acts 7:60. Qanah that is not directed to the Father Stephen is a term that can mean “</w:t>
      </w:r>
      <w:r w:rsidRPr="009C279B">
        <w:rPr>
          <w:b/>
          <w:sz w:val="24"/>
          <w:szCs w:val="24"/>
        </w:rPr>
        <w:t>Eternal Lordly Sexual Eros Love</w:t>
      </w:r>
      <w:r w:rsidRPr="009C279B">
        <w:rPr>
          <w:sz w:val="24"/>
          <w:szCs w:val="24"/>
        </w:rPr>
        <w:t>” which is the fall of the Married Lord called Wisdom. But if Qanah is directed to the Father Stephen it means that the Lord Yahweh created the Universe by allowing the Father Stephen to initiate and speak in into existence in Isaiah 64:8; John 8:58 &amp; Ephesians 4:6, then the Son Jesus carried out the work and sustained the Holy Ghost (Brother John) in Genesis 1:1-2; John 1:1-3; 1</w:t>
      </w:r>
      <w:r w:rsidRPr="009C279B">
        <w:rPr>
          <w:sz w:val="24"/>
          <w:szCs w:val="24"/>
          <w:vertAlign w:val="superscript"/>
        </w:rPr>
        <w:t>st</w:t>
      </w:r>
      <w:r w:rsidRPr="009C279B">
        <w:rPr>
          <w:sz w:val="24"/>
          <w:szCs w:val="24"/>
        </w:rPr>
        <w:t xml:space="preserve"> Corinthians 8:6 &amp; Hebrews 1:1-3. Just as the Father Stephen has authority over the Son Jesus, they are still equal in Deity. Then the Father Stephen sent His Holy Ghost (Brother John) to be active or “</w:t>
      </w:r>
      <w:r w:rsidRPr="009C279B">
        <w:rPr>
          <w:b/>
          <w:sz w:val="24"/>
          <w:szCs w:val="24"/>
        </w:rPr>
        <w:t>hovering over the face of the Earth</w:t>
      </w:r>
      <w:r w:rsidRPr="009C279B">
        <w:rPr>
          <w:sz w:val="24"/>
          <w:szCs w:val="24"/>
        </w:rPr>
        <w:t>” in Genesis 1:2. This is why there is an infallible difference of proof and doctrine between the Father Stephen Our Lord the Potter Creator and the Lord Yahweh the Creator of the Father Stephen Our Lord!!! There are three kinds of “</w:t>
      </w:r>
      <w:r w:rsidRPr="009C279B">
        <w:rPr>
          <w:b/>
          <w:sz w:val="24"/>
          <w:szCs w:val="24"/>
        </w:rPr>
        <w:t>Intercourse</w:t>
      </w:r>
      <w:r w:rsidRPr="009C279B">
        <w:rPr>
          <w:sz w:val="24"/>
          <w:szCs w:val="24"/>
        </w:rPr>
        <w:t>” in the Holy Bible. First, is the “</w:t>
      </w:r>
      <w:r w:rsidRPr="009C279B">
        <w:rPr>
          <w:b/>
          <w:sz w:val="24"/>
          <w:szCs w:val="24"/>
        </w:rPr>
        <w:t>Popular Sexual Eros Love Intercourse</w:t>
      </w:r>
      <w:r w:rsidRPr="009C279B">
        <w:rPr>
          <w:sz w:val="24"/>
          <w:szCs w:val="24"/>
        </w:rPr>
        <w:t>” from the Tree of the Knowledge of Good and Evil which can only be committed by a Man and Woman for a Strength 40 Year Kingdom of This World in Genesis 4:1. Second, is the “</w:t>
      </w:r>
      <w:r w:rsidRPr="009C279B">
        <w:rPr>
          <w:b/>
          <w:sz w:val="24"/>
          <w:szCs w:val="24"/>
        </w:rPr>
        <w:t>Known Holy Law Love Intercourse</w:t>
      </w:r>
      <w:r w:rsidRPr="009C279B">
        <w:rPr>
          <w:sz w:val="24"/>
          <w:szCs w:val="24"/>
        </w:rPr>
        <w:t>” in Luke 2:23 from the Midst of the Tree of Life that is done by a Man and Woman and also Boys and Girls in Luke 20:35-36 for a Wisdom 80 Year Law Kingdom of Heaven in 1</w:t>
      </w:r>
      <w:r w:rsidRPr="009C279B">
        <w:rPr>
          <w:sz w:val="24"/>
          <w:szCs w:val="24"/>
          <w:vertAlign w:val="superscript"/>
        </w:rPr>
        <w:t>st</w:t>
      </w:r>
      <w:r w:rsidRPr="009C279B">
        <w:rPr>
          <w:sz w:val="24"/>
          <w:szCs w:val="24"/>
        </w:rPr>
        <w:t xml:space="preserve"> Kings 11:3 &amp; Genesis 2:9. King Solomon did this kind of Holy Law Love Intercourse with His 700 Wives and 300 Concubines. But King Solomon committed Idolatry which is “</w:t>
      </w:r>
      <w:r w:rsidRPr="009C279B">
        <w:rPr>
          <w:b/>
          <w:sz w:val="24"/>
          <w:szCs w:val="24"/>
        </w:rPr>
        <w:t>Marital Fornication</w:t>
      </w:r>
      <w:r w:rsidRPr="009C279B">
        <w:rPr>
          <w:sz w:val="24"/>
          <w:szCs w:val="24"/>
        </w:rPr>
        <w:t>” in Tobit 4:12-13 in a minority of His Foreign Wives after 80 years, but did not with the majority of His Local Wives or 300 Concubines after 80 years in 1</w:t>
      </w:r>
      <w:r w:rsidRPr="009C279B">
        <w:rPr>
          <w:sz w:val="24"/>
          <w:szCs w:val="24"/>
          <w:vertAlign w:val="superscript"/>
        </w:rPr>
        <w:t>st</w:t>
      </w:r>
      <w:r w:rsidRPr="009C279B">
        <w:rPr>
          <w:sz w:val="24"/>
          <w:szCs w:val="24"/>
        </w:rPr>
        <w:t xml:space="preserve"> Kings 11:1-3 &amp; Nehemiah 13:25-27. Third, is the “</w:t>
      </w:r>
      <w:r w:rsidRPr="009C279B">
        <w:rPr>
          <w:b/>
          <w:sz w:val="24"/>
          <w:szCs w:val="24"/>
        </w:rPr>
        <w:t>Unknown Holy Divine Love Intercourse</w:t>
      </w:r>
      <w:r w:rsidRPr="009C279B">
        <w:rPr>
          <w:sz w:val="24"/>
          <w:szCs w:val="24"/>
        </w:rPr>
        <w:t>” from the Tree of Life that is done by a Man and a Woman in 2</w:t>
      </w:r>
      <w:r w:rsidRPr="009C279B">
        <w:rPr>
          <w:sz w:val="24"/>
          <w:szCs w:val="24"/>
          <w:vertAlign w:val="superscript"/>
        </w:rPr>
        <w:t>nd</w:t>
      </w:r>
      <w:r w:rsidRPr="009C279B">
        <w:rPr>
          <w:sz w:val="24"/>
          <w:szCs w:val="24"/>
        </w:rPr>
        <w:t xml:space="preserve"> </w:t>
      </w:r>
      <w:r w:rsidRPr="009C279B">
        <w:rPr>
          <w:sz w:val="24"/>
          <w:szCs w:val="24"/>
        </w:rPr>
        <w:lastRenderedPageBreak/>
        <w:t>Peter 1:4 and also Lords and Ladies in Acts 17:29 for a Lordly 120 Year Kingdom of Lordship in Matthew 19:6, Mark 10:9; Ephesians 5:31; 1</w:t>
      </w:r>
      <w:r w:rsidRPr="009C279B">
        <w:rPr>
          <w:sz w:val="24"/>
          <w:szCs w:val="24"/>
          <w:vertAlign w:val="superscript"/>
        </w:rPr>
        <w:t>st</w:t>
      </w:r>
      <w:r w:rsidRPr="009C279B">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9C279B">
        <w:rPr>
          <w:sz w:val="24"/>
          <w:szCs w:val="24"/>
          <w:vertAlign w:val="superscript"/>
        </w:rPr>
        <w:t>nd</w:t>
      </w:r>
      <w:r w:rsidRPr="009C279B">
        <w:rPr>
          <w:sz w:val="24"/>
          <w:szCs w:val="24"/>
        </w:rPr>
        <w:t xml:space="preserve"> Thessalonians 1:11; Ephesians 1:5; Philippians 2:13 &amp; Hebrews 12:10. The Doorway to Qanah directed not to the Father Stephen is the Lord Lucifer’s sinful pleasure that leads You to the Kingdom of This World in 2</w:t>
      </w:r>
      <w:r w:rsidRPr="009C279B">
        <w:rPr>
          <w:sz w:val="24"/>
          <w:szCs w:val="24"/>
          <w:vertAlign w:val="superscript"/>
        </w:rPr>
        <w:t>nd</w:t>
      </w:r>
      <w:r w:rsidRPr="009C279B">
        <w:rPr>
          <w:sz w:val="24"/>
          <w:szCs w:val="24"/>
        </w:rPr>
        <w:t xml:space="preserve"> Thessalonians 2:12; 2</w:t>
      </w:r>
      <w:r w:rsidRPr="009C279B">
        <w:rPr>
          <w:sz w:val="24"/>
          <w:szCs w:val="24"/>
          <w:vertAlign w:val="superscript"/>
        </w:rPr>
        <w:t>nd</w:t>
      </w:r>
      <w:r w:rsidRPr="009C279B">
        <w:rPr>
          <w:sz w:val="24"/>
          <w:szCs w:val="24"/>
        </w:rPr>
        <w:t xml:space="preserve"> Timothy 3:4; Titus 3:3; 1</w:t>
      </w:r>
      <w:r w:rsidRPr="009C279B">
        <w:rPr>
          <w:sz w:val="24"/>
          <w:szCs w:val="24"/>
          <w:vertAlign w:val="superscript"/>
        </w:rPr>
        <w:t>st</w:t>
      </w:r>
      <w:r w:rsidRPr="009C279B">
        <w:rPr>
          <w:sz w:val="24"/>
          <w:szCs w:val="24"/>
        </w:rPr>
        <w:t xml:space="preserve"> Corinthians 10:7; 2</w:t>
      </w:r>
      <w:r w:rsidRPr="009C279B">
        <w:rPr>
          <w:sz w:val="24"/>
          <w:szCs w:val="24"/>
          <w:vertAlign w:val="superscript"/>
        </w:rPr>
        <w:t>nd</w:t>
      </w:r>
      <w:r w:rsidRPr="009C279B">
        <w:rPr>
          <w:sz w:val="24"/>
          <w:szCs w:val="24"/>
        </w:rPr>
        <w:t xml:space="preserve"> Peter 2:13 &amp; Romans 1:32. All who called the Sexual Eros Money the unrighteous mammon (prostitutions, whoredoms, harlotries, sorceries &amp; wizardries) with Sweet Cane (Calamus or </w:t>
      </w:r>
      <w:r w:rsidR="009C279B" w:rsidRPr="009C279B">
        <w:rPr>
          <w:sz w:val="24"/>
          <w:szCs w:val="24"/>
        </w:rPr>
        <w:t>Cannabis</w:t>
      </w:r>
      <w:r w:rsidRPr="009C279B">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9C279B">
        <w:rPr>
          <w:sz w:val="24"/>
          <w:szCs w:val="24"/>
          <w:vertAlign w:val="superscript"/>
        </w:rPr>
        <w:t>st</w:t>
      </w:r>
      <w:r w:rsidRPr="009C279B">
        <w:rPr>
          <w:sz w:val="24"/>
          <w:szCs w:val="24"/>
        </w:rPr>
        <w:t xml:space="preserve"> Timothy 6:10; 2</w:t>
      </w:r>
      <w:r w:rsidRPr="009C279B">
        <w:rPr>
          <w:sz w:val="24"/>
          <w:szCs w:val="24"/>
          <w:vertAlign w:val="superscript"/>
        </w:rPr>
        <w:t>nd</w:t>
      </w:r>
      <w:r w:rsidRPr="009C279B">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w:t>
      </w:r>
      <w:r w:rsidRPr="009C279B">
        <w:rPr>
          <w:sz w:val="24"/>
          <w:szCs w:val="24"/>
        </w:rPr>
        <w:lastRenderedPageBreak/>
        <w:t>Eternal Beings is strictly forbidden &amp; is considered Evil Idolatry which is damned by the Father Stephen Our Lord in Romans 1:21-26.</w:t>
      </w:r>
    </w:p>
    <w:p w:rsidR="00691D4D" w:rsidRPr="009C279B" w:rsidRDefault="00691D4D" w:rsidP="00691D4D">
      <w:pPr>
        <w:spacing w:line="480" w:lineRule="auto"/>
        <w:jc w:val="both"/>
        <w:rPr>
          <w:sz w:val="24"/>
          <w:szCs w:val="24"/>
        </w:rPr>
      </w:pPr>
      <w:r w:rsidRPr="009C279B">
        <w:rPr>
          <w:sz w:val="24"/>
          <w:szCs w:val="24"/>
        </w:rPr>
        <w:t>The Father Stephen’s top secret clearance</w:t>
      </w:r>
    </w:p>
    <w:p w:rsidR="00691D4D" w:rsidRPr="009C279B" w:rsidRDefault="00691D4D" w:rsidP="00691D4D">
      <w:pPr>
        <w:spacing w:line="480" w:lineRule="auto"/>
        <w:jc w:val="both"/>
        <w:rPr>
          <w:sz w:val="24"/>
          <w:szCs w:val="24"/>
        </w:rPr>
      </w:pPr>
      <w:r w:rsidRPr="009C279B">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9C279B">
        <w:rPr>
          <w:sz w:val="24"/>
          <w:szCs w:val="24"/>
          <w:vertAlign w:val="superscript"/>
        </w:rPr>
        <w:t>st</w:t>
      </w:r>
      <w:r w:rsidRPr="009C279B">
        <w:rPr>
          <w:sz w:val="24"/>
          <w:szCs w:val="24"/>
        </w:rPr>
        <w:t xml:space="preserve"> Thessalonians 5:2; 1</w:t>
      </w:r>
      <w:r w:rsidRPr="009C279B">
        <w:rPr>
          <w:sz w:val="24"/>
          <w:szCs w:val="24"/>
          <w:vertAlign w:val="superscript"/>
        </w:rPr>
        <w:t>st</w:t>
      </w:r>
      <w:r w:rsidRPr="009C279B">
        <w:rPr>
          <w:sz w:val="24"/>
          <w:szCs w:val="24"/>
        </w:rPr>
        <w:t xml:space="preserve"> Peter 3:10; 2</w:t>
      </w:r>
      <w:r w:rsidRPr="009C279B">
        <w:rPr>
          <w:sz w:val="24"/>
          <w:szCs w:val="24"/>
          <w:vertAlign w:val="superscript"/>
        </w:rPr>
        <w:t>nd</w:t>
      </w:r>
      <w:r w:rsidRPr="009C279B">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9C279B">
        <w:rPr>
          <w:sz w:val="24"/>
          <w:szCs w:val="24"/>
          <w:vertAlign w:val="superscript"/>
        </w:rPr>
        <w:t>st</w:t>
      </w:r>
      <w:r w:rsidRPr="009C279B">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w:t>
      </w:r>
      <w:r w:rsidRPr="009C279B">
        <w:rPr>
          <w:sz w:val="24"/>
          <w:szCs w:val="24"/>
        </w:rPr>
        <w:lastRenderedPageBreak/>
        <w:t>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9C279B">
        <w:rPr>
          <w:sz w:val="24"/>
          <w:szCs w:val="24"/>
          <w:vertAlign w:val="superscript"/>
        </w:rPr>
        <w:t>st</w:t>
      </w:r>
      <w:r w:rsidRPr="009C279B">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9C279B">
        <w:rPr>
          <w:sz w:val="24"/>
          <w:szCs w:val="24"/>
          <w:vertAlign w:val="superscript"/>
        </w:rPr>
        <w:t>nd</w:t>
      </w:r>
      <w:r w:rsidRPr="009C279B">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In 1</w:t>
      </w:r>
      <w:r w:rsidRPr="009C279B">
        <w:rPr>
          <w:sz w:val="24"/>
          <w:szCs w:val="24"/>
          <w:vertAlign w:val="superscript"/>
        </w:rPr>
        <w:t>st</w:t>
      </w:r>
      <w:r w:rsidRPr="009C279B">
        <w:rPr>
          <w:sz w:val="24"/>
          <w:szCs w:val="24"/>
        </w:rPr>
        <w:t xml:space="preserve"> Thessalonians 4:13-18, How do You think the Lord Yahweh with His great body of Eternal Creatures in the clouds of the sky will be transported in great distances [for example, a trillion miles] in just a short period of time before, during or after the Great Tribulation? The answer is the 7 thunders sealed with 7 seals. The Five Lords who does the Seven Thunders in the End Time is the Lord Peter for Male Child Kind &amp; Female Child Kind is the 1</w:t>
      </w:r>
      <w:r w:rsidRPr="009C279B">
        <w:rPr>
          <w:sz w:val="24"/>
          <w:szCs w:val="24"/>
          <w:vertAlign w:val="superscript"/>
        </w:rPr>
        <w:t>st</w:t>
      </w:r>
      <w:r w:rsidRPr="009C279B">
        <w:rPr>
          <w:sz w:val="24"/>
          <w:szCs w:val="24"/>
        </w:rPr>
        <w:t xml:space="preserve"> Thunder, the Lord John for Womankind &amp; Mankind is the 2</w:t>
      </w:r>
      <w:r w:rsidRPr="009C279B">
        <w:rPr>
          <w:sz w:val="24"/>
          <w:szCs w:val="24"/>
          <w:vertAlign w:val="superscript"/>
        </w:rPr>
        <w:t>nd</w:t>
      </w:r>
      <w:r w:rsidRPr="009C279B">
        <w:rPr>
          <w:sz w:val="24"/>
          <w:szCs w:val="24"/>
        </w:rPr>
        <w:t xml:space="preserve"> Thunder, the Lord Jesus for Mankind &amp; Womankind is the 3</w:t>
      </w:r>
      <w:r w:rsidRPr="009C279B">
        <w:rPr>
          <w:sz w:val="24"/>
          <w:szCs w:val="24"/>
          <w:vertAlign w:val="superscript"/>
        </w:rPr>
        <w:t>rd</w:t>
      </w:r>
      <w:r w:rsidRPr="009C279B">
        <w:rPr>
          <w:sz w:val="24"/>
          <w:szCs w:val="24"/>
        </w:rPr>
        <w:t xml:space="preserve"> Thunder, the Lord James for Boy Kind/Girl Kind is the 4</w:t>
      </w:r>
      <w:r w:rsidRPr="009C279B">
        <w:rPr>
          <w:sz w:val="24"/>
          <w:szCs w:val="24"/>
          <w:vertAlign w:val="superscript"/>
        </w:rPr>
        <w:t>th</w:t>
      </w:r>
      <w:r w:rsidRPr="009C279B">
        <w:rPr>
          <w:sz w:val="24"/>
          <w:szCs w:val="24"/>
        </w:rPr>
        <w:t xml:space="preserve"> Thunder &amp; Male Angel Kind &amp; Female Angel Kind (Spirits, Phantoms &amp; Shadows) is the 5</w:t>
      </w:r>
      <w:r w:rsidRPr="009C279B">
        <w:rPr>
          <w:sz w:val="24"/>
          <w:szCs w:val="24"/>
          <w:vertAlign w:val="superscript"/>
        </w:rPr>
        <w:t>th</w:t>
      </w:r>
      <w:r w:rsidRPr="009C279B">
        <w:rPr>
          <w:sz w:val="24"/>
          <w:szCs w:val="24"/>
        </w:rPr>
        <w:t xml:space="preserve"> Thunder &amp; the Law is the 6</w:t>
      </w:r>
      <w:r w:rsidRPr="009C279B">
        <w:rPr>
          <w:sz w:val="24"/>
          <w:szCs w:val="24"/>
          <w:vertAlign w:val="superscript"/>
        </w:rPr>
        <w:t>th</w:t>
      </w:r>
      <w:r w:rsidRPr="009C279B">
        <w:rPr>
          <w:sz w:val="24"/>
          <w:szCs w:val="24"/>
        </w:rPr>
        <w:t xml:space="preserve"> Thunder and the Lord Stephen for Lord </w:t>
      </w:r>
      <w:r w:rsidRPr="009C279B">
        <w:rPr>
          <w:sz w:val="24"/>
          <w:szCs w:val="24"/>
        </w:rPr>
        <w:lastRenderedPageBreak/>
        <w:t>Kind/Lady Kind is the 7</w:t>
      </w:r>
      <w:r w:rsidRPr="009C279B">
        <w:rPr>
          <w:sz w:val="24"/>
          <w:szCs w:val="24"/>
          <w:vertAlign w:val="superscript"/>
        </w:rPr>
        <w:t>th</w:t>
      </w:r>
      <w:r w:rsidRPr="009C279B">
        <w:rPr>
          <w:sz w:val="24"/>
          <w:szCs w:val="24"/>
        </w:rPr>
        <w:t xml:space="preserve"> Thunder. Also was the Shadow that went forward or back ten degrees, was it in a different dimension or in time travel in 2</w:t>
      </w:r>
      <w:r w:rsidRPr="009C279B">
        <w:rPr>
          <w:sz w:val="24"/>
          <w:szCs w:val="24"/>
          <w:vertAlign w:val="superscript"/>
        </w:rPr>
        <w:t>nd</w:t>
      </w:r>
      <w:r w:rsidRPr="009C279B">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9C279B">
        <w:rPr>
          <w:sz w:val="24"/>
          <w:szCs w:val="24"/>
          <w:vertAlign w:val="superscript"/>
        </w:rPr>
        <w:t>nd</w:t>
      </w:r>
      <w:r w:rsidRPr="009C279B">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691D4D" w:rsidRPr="009C279B" w:rsidRDefault="00691D4D" w:rsidP="00691D4D">
      <w:pPr>
        <w:spacing w:line="480" w:lineRule="auto"/>
        <w:jc w:val="center"/>
        <w:rPr>
          <w:b/>
          <w:sz w:val="24"/>
          <w:szCs w:val="24"/>
        </w:rPr>
      </w:pPr>
      <w:r w:rsidRPr="009C279B">
        <w:rPr>
          <w:b/>
          <w:sz w:val="24"/>
          <w:szCs w:val="24"/>
        </w:rPr>
        <w:t>1</w:t>
      </w:r>
      <w:r w:rsidRPr="009C279B">
        <w:rPr>
          <w:b/>
          <w:sz w:val="24"/>
          <w:szCs w:val="24"/>
          <w:vertAlign w:val="superscript"/>
        </w:rPr>
        <w:t>st</w:t>
      </w:r>
      <w:r w:rsidRPr="009C279B">
        <w:rPr>
          <w:b/>
          <w:sz w:val="24"/>
          <w:szCs w:val="24"/>
        </w:rPr>
        <w:t xml:space="preserve"> Thunder</w:t>
      </w:r>
    </w:p>
    <w:p w:rsidR="00691D4D" w:rsidRPr="009C279B" w:rsidRDefault="00691D4D" w:rsidP="00691D4D">
      <w:pPr>
        <w:spacing w:line="480" w:lineRule="auto"/>
        <w:jc w:val="both"/>
        <w:rPr>
          <w:sz w:val="24"/>
          <w:szCs w:val="24"/>
        </w:rPr>
      </w:pPr>
      <w:r w:rsidRPr="009C279B">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691D4D" w:rsidRPr="009C279B" w:rsidRDefault="00691D4D" w:rsidP="00691D4D">
      <w:pPr>
        <w:spacing w:line="480" w:lineRule="auto"/>
        <w:jc w:val="center"/>
        <w:rPr>
          <w:b/>
          <w:sz w:val="24"/>
          <w:szCs w:val="24"/>
        </w:rPr>
      </w:pPr>
      <w:r w:rsidRPr="009C279B">
        <w:rPr>
          <w:b/>
          <w:sz w:val="24"/>
          <w:szCs w:val="24"/>
        </w:rPr>
        <w:t>2</w:t>
      </w:r>
      <w:r w:rsidRPr="009C279B">
        <w:rPr>
          <w:b/>
          <w:sz w:val="24"/>
          <w:szCs w:val="24"/>
          <w:vertAlign w:val="superscript"/>
        </w:rPr>
        <w:t>nd</w:t>
      </w:r>
      <w:r w:rsidRPr="009C279B">
        <w:rPr>
          <w:b/>
          <w:sz w:val="24"/>
          <w:szCs w:val="24"/>
        </w:rPr>
        <w:t xml:space="preserve"> Thunder</w:t>
      </w:r>
    </w:p>
    <w:p w:rsidR="00691D4D" w:rsidRPr="009C279B" w:rsidRDefault="00691D4D" w:rsidP="00691D4D">
      <w:pPr>
        <w:spacing w:line="480" w:lineRule="auto"/>
        <w:jc w:val="both"/>
        <w:rPr>
          <w:sz w:val="24"/>
          <w:szCs w:val="24"/>
        </w:rPr>
      </w:pPr>
      <w:r w:rsidRPr="009C279B">
        <w:rPr>
          <w:sz w:val="24"/>
          <w:szCs w:val="24"/>
        </w:rPr>
        <w:t xml:space="preserve">The Authority of John asks one question, the Baptism of Peter, when was it from, Heaven or Men? If You say of Men You fear the Lord Peter as the Prophet, if You say of Heaven You do not </w:t>
      </w:r>
      <w:r w:rsidRPr="009C279B">
        <w:rPr>
          <w:sz w:val="24"/>
          <w:szCs w:val="24"/>
        </w:rPr>
        <w:lastRenderedPageBreak/>
        <w:t xml:space="preserve">know because the Authority is from the Father Stephen Our Lord in Luke 11:9-13; John 14:26; 15:26 &amp; Romans 13:1-2. </w:t>
      </w:r>
    </w:p>
    <w:p w:rsidR="00691D4D" w:rsidRPr="009C279B" w:rsidRDefault="00691D4D" w:rsidP="00691D4D">
      <w:pPr>
        <w:spacing w:line="480" w:lineRule="auto"/>
        <w:jc w:val="center"/>
        <w:rPr>
          <w:b/>
          <w:sz w:val="24"/>
          <w:szCs w:val="24"/>
        </w:rPr>
      </w:pPr>
      <w:r w:rsidRPr="009C279B">
        <w:rPr>
          <w:b/>
          <w:sz w:val="24"/>
          <w:szCs w:val="24"/>
        </w:rPr>
        <w:t>3</w:t>
      </w:r>
      <w:r w:rsidRPr="009C279B">
        <w:rPr>
          <w:b/>
          <w:sz w:val="24"/>
          <w:szCs w:val="24"/>
          <w:vertAlign w:val="superscript"/>
        </w:rPr>
        <w:t>rd</w:t>
      </w:r>
      <w:r w:rsidRPr="009C279B">
        <w:rPr>
          <w:b/>
          <w:sz w:val="24"/>
          <w:szCs w:val="24"/>
        </w:rPr>
        <w:t xml:space="preserve"> Thunder</w:t>
      </w:r>
    </w:p>
    <w:p w:rsidR="00691D4D" w:rsidRPr="009C279B" w:rsidRDefault="00691D4D" w:rsidP="00691D4D">
      <w:pPr>
        <w:spacing w:line="480" w:lineRule="auto"/>
        <w:jc w:val="both"/>
        <w:rPr>
          <w:sz w:val="24"/>
          <w:szCs w:val="24"/>
        </w:rPr>
      </w:pPr>
      <w:r w:rsidRPr="009C279B">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691D4D" w:rsidRPr="009C279B" w:rsidRDefault="00691D4D" w:rsidP="00691D4D">
      <w:pPr>
        <w:spacing w:line="480" w:lineRule="auto"/>
        <w:jc w:val="center"/>
        <w:rPr>
          <w:b/>
          <w:sz w:val="24"/>
          <w:szCs w:val="24"/>
        </w:rPr>
      </w:pPr>
      <w:r w:rsidRPr="009C279B">
        <w:rPr>
          <w:b/>
          <w:sz w:val="24"/>
          <w:szCs w:val="24"/>
        </w:rPr>
        <w:t>4</w:t>
      </w:r>
      <w:r w:rsidRPr="009C279B">
        <w:rPr>
          <w:b/>
          <w:sz w:val="24"/>
          <w:szCs w:val="24"/>
          <w:vertAlign w:val="superscript"/>
        </w:rPr>
        <w:t>th</w:t>
      </w:r>
      <w:r w:rsidRPr="009C279B">
        <w:rPr>
          <w:b/>
          <w:sz w:val="24"/>
          <w:szCs w:val="24"/>
        </w:rPr>
        <w:t xml:space="preserve"> Thunder to 6</w:t>
      </w:r>
      <w:r w:rsidRPr="009C279B">
        <w:rPr>
          <w:b/>
          <w:sz w:val="24"/>
          <w:szCs w:val="24"/>
          <w:vertAlign w:val="superscript"/>
        </w:rPr>
        <w:t>th</w:t>
      </w:r>
      <w:r w:rsidRPr="009C279B">
        <w:rPr>
          <w:b/>
          <w:sz w:val="24"/>
          <w:szCs w:val="24"/>
        </w:rPr>
        <w:t xml:space="preserve"> Thunder</w:t>
      </w:r>
    </w:p>
    <w:p w:rsidR="00691D4D" w:rsidRPr="009C279B" w:rsidRDefault="00691D4D" w:rsidP="00691D4D">
      <w:pPr>
        <w:spacing w:line="480" w:lineRule="auto"/>
        <w:jc w:val="both"/>
        <w:rPr>
          <w:sz w:val="24"/>
          <w:szCs w:val="24"/>
        </w:rPr>
      </w:pPr>
      <w:r w:rsidRPr="009C279B">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691D4D" w:rsidRPr="009C279B" w:rsidRDefault="00691D4D" w:rsidP="00691D4D">
      <w:pPr>
        <w:spacing w:line="480" w:lineRule="auto"/>
        <w:jc w:val="center"/>
        <w:rPr>
          <w:b/>
          <w:sz w:val="24"/>
          <w:szCs w:val="24"/>
        </w:rPr>
      </w:pPr>
      <w:r w:rsidRPr="009C279B">
        <w:rPr>
          <w:b/>
          <w:sz w:val="24"/>
          <w:szCs w:val="24"/>
        </w:rPr>
        <w:t>7</w:t>
      </w:r>
      <w:r w:rsidRPr="009C279B">
        <w:rPr>
          <w:b/>
          <w:sz w:val="24"/>
          <w:szCs w:val="24"/>
          <w:vertAlign w:val="superscript"/>
        </w:rPr>
        <w:t>th</w:t>
      </w:r>
      <w:r w:rsidRPr="009C279B">
        <w:rPr>
          <w:b/>
          <w:sz w:val="24"/>
          <w:szCs w:val="24"/>
        </w:rPr>
        <w:t xml:space="preserve"> Thunder</w:t>
      </w:r>
    </w:p>
    <w:p w:rsidR="00691D4D" w:rsidRPr="009C279B" w:rsidRDefault="00691D4D" w:rsidP="00691D4D">
      <w:pPr>
        <w:spacing w:line="480" w:lineRule="auto"/>
        <w:jc w:val="both"/>
        <w:rPr>
          <w:sz w:val="24"/>
          <w:szCs w:val="24"/>
        </w:rPr>
      </w:pPr>
      <w:r w:rsidRPr="009C279B">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9C279B">
        <w:rPr>
          <w:sz w:val="24"/>
          <w:szCs w:val="24"/>
          <w:vertAlign w:val="superscript"/>
        </w:rPr>
        <w:t>th</w:t>
      </w:r>
      <w:r w:rsidRPr="009C279B">
        <w:rPr>
          <w:sz w:val="24"/>
          <w:szCs w:val="24"/>
        </w:rPr>
        <w:t xml:space="preserve"> Thunder because the 1</w:t>
      </w:r>
      <w:r w:rsidRPr="009C279B">
        <w:rPr>
          <w:sz w:val="24"/>
          <w:szCs w:val="24"/>
          <w:vertAlign w:val="superscript"/>
        </w:rPr>
        <w:t>st</w:t>
      </w:r>
      <w:r w:rsidRPr="009C279B">
        <w:rPr>
          <w:sz w:val="24"/>
          <w:szCs w:val="24"/>
        </w:rPr>
        <w:t xml:space="preserve"> Thunder as Infallible Man to the 6</w:t>
      </w:r>
      <w:r w:rsidRPr="009C279B">
        <w:rPr>
          <w:sz w:val="24"/>
          <w:szCs w:val="24"/>
          <w:vertAlign w:val="superscript"/>
        </w:rPr>
        <w:t>th</w:t>
      </w:r>
      <w:r w:rsidRPr="009C279B">
        <w:rPr>
          <w:sz w:val="24"/>
          <w:szCs w:val="24"/>
        </w:rPr>
        <w:t xml:space="preserve"> Thunder as the Infallible Law is Eternally Ignorant of the 7</w:t>
      </w:r>
      <w:r w:rsidRPr="009C279B">
        <w:rPr>
          <w:sz w:val="24"/>
          <w:szCs w:val="24"/>
          <w:vertAlign w:val="superscript"/>
        </w:rPr>
        <w:t>th</w:t>
      </w:r>
      <w:r w:rsidRPr="009C279B">
        <w:rPr>
          <w:sz w:val="24"/>
          <w:szCs w:val="24"/>
        </w:rPr>
        <w:t xml:space="preserve"> Thunder in Supreme Lordship in Acts 1:4-7. Then how can any Eternal Creature, save the Son Jesus Christ Our Lord know some things about the Father Stephen Our Lord in Luke 10:22. But </w:t>
      </w:r>
      <w:r w:rsidRPr="009C279B">
        <w:rPr>
          <w:sz w:val="24"/>
          <w:szCs w:val="24"/>
        </w:rPr>
        <w:lastRenderedPageBreak/>
        <w:t xml:space="preserve">in the Day equal to the Hour and Hour equal to the Minute no Eternal Creature knows except the Father Stephen Our Lord is in Matthew 20:12; 24:36 &amp; Mark 13:32.     </w:t>
      </w:r>
    </w:p>
    <w:p w:rsidR="00691D4D" w:rsidRPr="009C279B" w:rsidRDefault="00691D4D" w:rsidP="00691D4D">
      <w:pPr>
        <w:spacing w:line="480" w:lineRule="auto"/>
        <w:jc w:val="both"/>
        <w:rPr>
          <w:sz w:val="24"/>
          <w:szCs w:val="24"/>
        </w:rPr>
      </w:pPr>
      <w:r w:rsidRPr="009C279B">
        <w:rPr>
          <w:sz w:val="24"/>
          <w:szCs w:val="24"/>
        </w:rPr>
        <w:t>All who denies the Lord Jesus as the Son of God and the Lord Stephen as the Father is an Antichrist &amp; a liar in 1</w:t>
      </w:r>
      <w:r w:rsidRPr="009C279B">
        <w:rPr>
          <w:sz w:val="24"/>
          <w:szCs w:val="24"/>
          <w:vertAlign w:val="superscript"/>
        </w:rPr>
        <w:t>st</w:t>
      </w:r>
      <w:r w:rsidRPr="009C279B">
        <w:rPr>
          <w:sz w:val="24"/>
          <w:szCs w:val="24"/>
        </w:rPr>
        <w:t xml:space="preserve"> John 2:22 &amp; 2</w:t>
      </w:r>
      <w:r w:rsidRPr="009C279B">
        <w:rPr>
          <w:sz w:val="24"/>
          <w:szCs w:val="24"/>
          <w:vertAlign w:val="superscript"/>
        </w:rPr>
        <w:t>nd</w:t>
      </w:r>
      <w:r w:rsidRPr="009C279B">
        <w:rPr>
          <w:sz w:val="24"/>
          <w:szCs w:val="24"/>
        </w:rPr>
        <w:t xml:space="preserve"> John 7-11. If You call the Father Stephen a Man in Acts 6:5, 11, 13, then You are deceived &amp; have become liars. If the Lord Stephen is a Saint as the Roman Catholic’s believe, then He would be the 1</w:t>
      </w:r>
      <w:r w:rsidRPr="009C279B">
        <w:rPr>
          <w:sz w:val="24"/>
          <w:szCs w:val="24"/>
          <w:vertAlign w:val="superscript"/>
        </w:rPr>
        <w:t>st</w:t>
      </w:r>
      <w:r w:rsidRPr="009C279B">
        <w:rPr>
          <w:sz w:val="24"/>
          <w:szCs w:val="24"/>
        </w:rPr>
        <w:t xml:space="preserve"> Lord &amp; the Father of Sainthood and Christianity and the Judge to the Lordships of the Angelical Hierarchy &amp; Humanity in the Law in Jude 14-15 and 1</w:t>
      </w:r>
      <w:r w:rsidRPr="009C279B">
        <w:rPr>
          <w:sz w:val="24"/>
          <w:szCs w:val="24"/>
          <w:vertAlign w:val="superscript"/>
        </w:rPr>
        <w:t>st</w:t>
      </w:r>
      <w:r w:rsidRPr="009C279B">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9C279B">
        <w:rPr>
          <w:sz w:val="24"/>
          <w:szCs w:val="24"/>
          <w:vertAlign w:val="superscript"/>
        </w:rPr>
        <w:t>st</w:t>
      </w:r>
      <w:r w:rsidRPr="009C279B">
        <w:rPr>
          <w:sz w:val="24"/>
          <w:szCs w:val="24"/>
        </w:rPr>
        <w:t xml:space="preserve"> Samuel 28:6; Ezra 2:63; Nehemiah 7:65 &amp; Sirach 45:10. No One can call the Lord Stephen the Father, except by His Own Holy Ghost and His Own Truth in John 4:21-24 &amp; 1</w:t>
      </w:r>
      <w:r w:rsidRPr="009C279B">
        <w:rPr>
          <w:sz w:val="24"/>
          <w:szCs w:val="24"/>
          <w:vertAlign w:val="superscript"/>
        </w:rPr>
        <w:t>st</w:t>
      </w:r>
      <w:r w:rsidRPr="009C279B">
        <w:rPr>
          <w:sz w:val="24"/>
          <w:szCs w:val="24"/>
        </w:rPr>
        <w:t xml:space="preserve"> Peter 1:17-21. The Father Stephen cannot be possessed by the Lord Lucifer in the Eternal Sin because He is the 1</w:t>
      </w:r>
      <w:r w:rsidRPr="009C279B">
        <w:rPr>
          <w:sz w:val="24"/>
          <w:szCs w:val="24"/>
          <w:vertAlign w:val="superscript"/>
        </w:rPr>
        <w:t>st</w:t>
      </w:r>
      <w:r w:rsidRPr="009C279B">
        <w:rPr>
          <w:sz w:val="24"/>
          <w:szCs w:val="24"/>
        </w:rPr>
        <w:t xml:space="preserve"> Christian Lord in Romans 8:1, &amp; He died for it vicariously &amp; made eternal atonement for “This Sin” committed on Earth killed in Battle (1 or 2 </w:t>
      </w:r>
      <w:r w:rsidRPr="009C279B">
        <w:rPr>
          <w:sz w:val="24"/>
          <w:szCs w:val="24"/>
        </w:rPr>
        <w:lastRenderedPageBreak/>
        <w:t>positions) in Act 7:60; 1</w:t>
      </w:r>
      <w:r w:rsidRPr="009C279B">
        <w:rPr>
          <w:sz w:val="24"/>
          <w:szCs w:val="24"/>
          <w:vertAlign w:val="superscript"/>
        </w:rPr>
        <w:t>st</w:t>
      </w:r>
      <w:r w:rsidRPr="009C279B">
        <w:rPr>
          <w:sz w:val="24"/>
          <w:szCs w:val="24"/>
        </w:rPr>
        <w:t xml:space="preserve"> John 4:4 &amp; 2</w:t>
      </w:r>
      <w:r w:rsidRPr="009C279B">
        <w:rPr>
          <w:sz w:val="24"/>
          <w:szCs w:val="24"/>
          <w:vertAlign w:val="superscript"/>
        </w:rPr>
        <w:t>nd</w:t>
      </w:r>
      <w:r w:rsidRPr="009C279B">
        <w:rPr>
          <w:sz w:val="24"/>
          <w:szCs w:val="24"/>
        </w:rPr>
        <w:t xml:space="preserve"> Maccabees 12:38-45. The Father Stephen is the Most Highest Witness to the Lord Yah in 1</w:t>
      </w:r>
      <w:r w:rsidRPr="009C279B">
        <w:rPr>
          <w:sz w:val="24"/>
          <w:szCs w:val="24"/>
          <w:vertAlign w:val="superscript"/>
        </w:rPr>
        <w:t>st</w:t>
      </w:r>
      <w:r w:rsidRPr="009C279B">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691D4D" w:rsidRPr="009C279B" w:rsidRDefault="00691D4D" w:rsidP="00691D4D">
      <w:pPr>
        <w:spacing w:line="480" w:lineRule="auto"/>
        <w:jc w:val="both"/>
        <w:rPr>
          <w:sz w:val="24"/>
          <w:szCs w:val="24"/>
        </w:rPr>
      </w:pPr>
      <w:r w:rsidRPr="009C279B">
        <w:rPr>
          <w:sz w:val="24"/>
          <w:szCs w:val="24"/>
        </w:rPr>
        <w:t>Stephen’s Office of a Merciful High Priest in Acts 6:7; 7:59-60. There are 3 distinct offices mentioned in Stephen’s ministry from Acts 6:7-Acts 7:56. 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9C279B">
        <w:rPr>
          <w:sz w:val="24"/>
          <w:szCs w:val="24"/>
          <w:vertAlign w:val="superscript"/>
        </w:rPr>
        <w:t>st</w:t>
      </w:r>
      <w:r w:rsidRPr="009C279B">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9C279B">
        <w:rPr>
          <w:sz w:val="24"/>
          <w:szCs w:val="24"/>
          <w:vertAlign w:val="superscript"/>
        </w:rPr>
        <w:t>st</w:t>
      </w:r>
      <w:r w:rsidRPr="009C279B">
        <w:rPr>
          <w:sz w:val="24"/>
          <w:szCs w:val="24"/>
        </w:rPr>
        <w:t xml:space="preserve"> tabernacle &amp; then grew in the 1</w:t>
      </w:r>
      <w:r w:rsidRPr="009C279B">
        <w:rPr>
          <w:sz w:val="24"/>
          <w:szCs w:val="24"/>
          <w:vertAlign w:val="superscript"/>
        </w:rPr>
        <w:t>st</w:t>
      </w:r>
      <w:r w:rsidRPr="009C279B">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9C279B">
        <w:rPr>
          <w:b/>
          <w:sz w:val="24"/>
          <w:szCs w:val="24"/>
        </w:rPr>
        <w:t>The Lord Yahweh’s Healing and the Medical Herbal Antidotes of the Holy Bible</w:t>
      </w:r>
      <w:r w:rsidRPr="009C279B">
        <w:rPr>
          <w:sz w:val="24"/>
          <w:szCs w:val="24"/>
        </w:rPr>
        <w:t>” and “</w:t>
      </w:r>
      <w:r w:rsidRPr="009C279B">
        <w:rPr>
          <w:b/>
          <w:sz w:val="24"/>
          <w:szCs w:val="24"/>
        </w:rPr>
        <w:t>The Lord Yahweh’s Healing and the Biblical Diseases in the Holy Bible</w:t>
      </w:r>
      <w:r w:rsidRPr="009C279B">
        <w:rPr>
          <w:sz w:val="24"/>
          <w:szCs w:val="24"/>
        </w:rPr>
        <w:t>” and “</w:t>
      </w:r>
      <w:r w:rsidRPr="009C279B">
        <w:rPr>
          <w:b/>
          <w:sz w:val="24"/>
          <w:szCs w:val="24"/>
        </w:rPr>
        <w:t>The Lord Yahweh’s Healing and the Medical Antidotes from Animals in the Holy Bible</w:t>
      </w:r>
      <w:r w:rsidRPr="009C279B">
        <w:rPr>
          <w:sz w:val="24"/>
          <w:szCs w:val="24"/>
        </w:rPr>
        <w:t>” and “</w:t>
      </w:r>
      <w:r w:rsidRPr="009C279B">
        <w:rPr>
          <w:b/>
          <w:sz w:val="24"/>
          <w:szCs w:val="24"/>
        </w:rPr>
        <w:t>The Lord Yahweh’s Healing and the Biblical Smoking in the Holy Bible</w:t>
      </w:r>
      <w:r w:rsidRPr="009C279B">
        <w:rPr>
          <w:sz w:val="24"/>
          <w:szCs w:val="24"/>
        </w:rPr>
        <w:t xml:space="preserve">.” The High Priest was the authority &amp; head of Israel, which  entered  the “Holy of Holies” concerning </w:t>
      </w:r>
      <w:r w:rsidRPr="009C279B">
        <w:rPr>
          <w:sz w:val="24"/>
          <w:szCs w:val="24"/>
        </w:rPr>
        <w:lastRenderedPageBreak/>
        <w:t>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But that will be discussed later on in my book.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9C279B">
        <w:rPr>
          <w:sz w:val="24"/>
          <w:szCs w:val="24"/>
          <w:vertAlign w:val="superscript"/>
        </w:rPr>
        <w:t>st</w:t>
      </w:r>
      <w:r w:rsidRPr="009C279B">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w:t>
      </w:r>
      <w:r w:rsidRPr="009C279B">
        <w:rPr>
          <w:sz w:val="24"/>
          <w:szCs w:val="24"/>
        </w:rPr>
        <w:lastRenderedPageBreak/>
        <w:t>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9C279B">
        <w:rPr>
          <w:sz w:val="24"/>
          <w:szCs w:val="24"/>
          <w:vertAlign w:val="superscript"/>
        </w:rPr>
        <w:t>st</w:t>
      </w:r>
      <w:r w:rsidRPr="009C279B">
        <w:rPr>
          <w:sz w:val="24"/>
          <w:szCs w:val="24"/>
        </w:rPr>
        <w:t xml:space="preserve"> Samuel 26:8; Ezra 2:63; Nehemiah 7:65 &amp; Sirach 45:10. No One can call the Lord Stephen the Father, except by His Own Holy Ghost &amp; His Own Truth in John 4:21-24.                </w:t>
      </w:r>
    </w:p>
    <w:p w:rsidR="00691D4D" w:rsidRPr="009C279B" w:rsidRDefault="00691D4D" w:rsidP="00691D4D">
      <w:pPr>
        <w:spacing w:line="480" w:lineRule="auto"/>
        <w:jc w:val="both"/>
        <w:rPr>
          <w:sz w:val="24"/>
          <w:szCs w:val="24"/>
        </w:rPr>
      </w:pPr>
      <w:r w:rsidRPr="009C279B">
        <w:rPr>
          <w:sz w:val="24"/>
          <w:szCs w:val="24"/>
        </w:rPr>
        <w:t>Stephen’s Office of a Merciful Prophet in Acts 6:8; 7:58-60. 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9C279B">
        <w:rPr>
          <w:sz w:val="24"/>
          <w:szCs w:val="24"/>
          <w:vertAlign w:val="superscript"/>
        </w:rPr>
        <w:t>nd</w:t>
      </w:r>
      <w:r w:rsidRPr="009C279B">
        <w:rPr>
          <w:sz w:val="24"/>
          <w:szCs w:val="24"/>
        </w:rPr>
        <w:t xml:space="preserve">  Samuel 24:16-17;  2</w:t>
      </w:r>
      <w:r w:rsidRPr="009C279B">
        <w:rPr>
          <w:sz w:val="24"/>
          <w:szCs w:val="24"/>
          <w:vertAlign w:val="superscript"/>
        </w:rPr>
        <w:t>nd</w:t>
      </w:r>
      <w:r w:rsidRPr="009C279B">
        <w:rPr>
          <w:sz w:val="24"/>
          <w:szCs w:val="24"/>
        </w:rPr>
        <w:t xml:space="preserve"> Chronicles 32:21;  Revelation 16:1; Matthew 16:27 and 2</w:t>
      </w:r>
      <w:r w:rsidRPr="009C279B">
        <w:rPr>
          <w:sz w:val="24"/>
          <w:szCs w:val="24"/>
          <w:vertAlign w:val="superscript"/>
        </w:rPr>
        <w:t>nd</w:t>
      </w:r>
      <w:r w:rsidRPr="009C279B">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w:t>
      </w:r>
      <w:r w:rsidRPr="009C279B">
        <w:rPr>
          <w:sz w:val="24"/>
          <w:szCs w:val="24"/>
        </w:rPr>
        <w:lastRenderedPageBreak/>
        <w:t xml:space="preserve">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691D4D" w:rsidRPr="009C279B" w:rsidRDefault="00691D4D" w:rsidP="00691D4D">
      <w:pPr>
        <w:spacing w:line="480" w:lineRule="auto"/>
        <w:jc w:val="both"/>
        <w:rPr>
          <w:sz w:val="24"/>
          <w:szCs w:val="24"/>
        </w:rPr>
      </w:pPr>
      <w:r w:rsidRPr="009C279B">
        <w:rPr>
          <w:sz w:val="24"/>
          <w:szCs w:val="24"/>
        </w:rPr>
        <w:t>Stephen’s Office as a Merciful King in Acts 6:8; 7:10, 18, 47-52. 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9C279B">
        <w:rPr>
          <w:sz w:val="24"/>
          <w:szCs w:val="24"/>
          <w:vertAlign w:val="superscript"/>
        </w:rPr>
        <w:t>st</w:t>
      </w:r>
      <w:r w:rsidRPr="009C279B">
        <w:rPr>
          <w:sz w:val="24"/>
          <w:szCs w:val="24"/>
        </w:rPr>
        <w:t xml:space="preserve"> Samuel 10:1-27, 16:13. Kingship was often linked to the secret Angelical Hierarchy in Isaiah 14 concerning Lucifer and the King of Tyre. Also in 1</w:t>
      </w:r>
      <w:r w:rsidRPr="009C279B">
        <w:rPr>
          <w:sz w:val="24"/>
          <w:szCs w:val="24"/>
          <w:vertAlign w:val="superscript"/>
        </w:rPr>
        <w:t>st</w:t>
      </w:r>
      <w:r w:rsidRPr="009C279B">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w:t>
      </w:r>
      <w:r w:rsidRPr="009C279B">
        <w:rPr>
          <w:sz w:val="24"/>
          <w:szCs w:val="24"/>
        </w:rPr>
        <w:lastRenderedPageBreak/>
        <w:t>2</w:t>
      </w:r>
      <w:r w:rsidRPr="009C279B">
        <w:rPr>
          <w:sz w:val="24"/>
          <w:szCs w:val="24"/>
          <w:vertAlign w:val="superscript"/>
        </w:rPr>
        <w:t>nd</w:t>
      </w:r>
      <w:r w:rsidRPr="009C279B">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691D4D" w:rsidRPr="009C279B" w:rsidRDefault="00691D4D" w:rsidP="00691D4D">
      <w:pPr>
        <w:spacing w:line="480" w:lineRule="auto"/>
        <w:jc w:val="both"/>
        <w:rPr>
          <w:sz w:val="24"/>
          <w:szCs w:val="24"/>
        </w:rPr>
      </w:pPr>
      <w:r w:rsidRPr="009C279B">
        <w:rPr>
          <w:sz w:val="24"/>
          <w:szCs w:val="24"/>
        </w:rPr>
        <w:t>The Father Stephen’s Deity</w:t>
      </w:r>
    </w:p>
    <w:p w:rsidR="00691D4D" w:rsidRPr="009C279B" w:rsidRDefault="00691D4D" w:rsidP="00691D4D">
      <w:pPr>
        <w:spacing w:line="480" w:lineRule="auto"/>
        <w:jc w:val="both"/>
        <w:rPr>
          <w:sz w:val="24"/>
          <w:szCs w:val="24"/>
        </w:rPr>
      </w:pPr>
      <w:r w:rsidRPr="009C279B">
        <w:rPr>
          <w:sz w:val="24"/>
          <w:szCs w:val="24"/>
        </w:rPr>
        <w:t>The Lord Stephen’s Office as Deity (Godhead Bodily and Divine Nature) is proven in scripture. In Romans 1:20 it tells us that the Godhead and eternal omniscience and eternal omnipotence (authority) is equal in Deity and Divine Nature which means the Father Stephen, Son Jesus and Brother John are equal in the scriptures concerning the Lord’s Deity. There is some proof of the Father Stephen’s Deity. First, is that Stephen is full of the Holy Ghost in Acts 6:5, 10; 7:55. This means there was not a part about Stephen which was not linked to God. Second, He is the Christian Father in the Lord’s presence in Matthew 23:9; Acts 6:15 and Hebrews 1:1-14. Third, Stephen’s name means “The Highest Lord as the Father” in Luke 1:32, 35; 2:14; 19:38; 24:19 &amp; Mark 11:10. God is Elyon &amp; Heleyon as the “</w:t>
      </w:r>
      <w:r w:rsidRPr="009C279B">
        <w:rPr>
          <w:b/>
          <w:sz w:val="24"/>
          <w:szCs w:val="24"/>
        </w:rPr>
        <w:t>Only Highest Creator</w:t>
      </w:r>
      <w:r w:rsidRPr="009C279B">
        <w:rPr>
          <w:sz w:val="24"/>
          <w:szCs w:val="24"/>
        </w:rPr>
        <w:t xml:space="preserve">.” Fourth, Stephen could not have done these signs, wonders, miracles, healings, revelations, interpretations, visions and dreams unless the Lord Yah was with Him in Acts 6:8. Fifth, Stephen calls Jesus Deity in Acts </w:t>
      </w:r>
      <w:r w:rsidRPr="009C279B">
        <w:rPr>
          <w:sz w:val="24"/>
          <w:szCs w:val="24"/>
        </w:rPr>
        <w:lastRenderedPageBreak/>
        <w:t>7:56 &amp; in Acts 7:59, He says, “Lord Jesus, receive My Spirit.” This means Stephen was linked to the Lord Yah &amp; Stephen as the Christian Father over the Lord Jesus in Acts 7:59 while calling on God without ceasing. Sixth, Stephen was born into God’s Kingdom as the Most Highest Lord &amp; is the 1</w:t>
      </w:r>
      <w:r w:rsidRPr="009C279B">
        <w:rPr>
          <w:sz w:val="24"/>
          <w:szCs w:val="24"/>
          <w:vertAlign w:val="superscript"/>
        </w:rPr>
        <w:t>st</w:t>
      </w:r>
      <w:r w:rsidRPr="009C279B">
        <w:rPr>
          <w:sz w:val="24"/>
          <w:szCs w:val="24"/>
        </w:rPr>
        <w:t xml:space="preserve"> Christian Lord in the eternal kingdom showing His Holy Divine Nature in Acts 7:30-32; 17:24-32; 2</w:t>
      </w:r>
      <w:r w:rsidRPr="009C279B">
        <w:rPr>
          <w:sz w:val="24"/>
          <w:szCs w:val="24"/>
          <w:vertAlign w:val="superscript"/>
        </w:rPr>
        <w:t>nd</w:t>
      </w:r>
      <w:r w:rsidRPr="009C279B">
        <w:rPr>
          <w:sz w:val="24"/>
          <w:szCs w:val="24"/>
        </w:rPr>
        <w:t xml:space="preserve"> Peter 1:4; Romans 1:20 &amp; Colossians 2:9. Stephen was the first in the eternal kingdom &amp; was separate from the World of lust &amp; the cross. Seventh, Stephen is Born of God which means “He does not sin, for His seed remains in Him, and He cannot sin, because He is Born of God” in 1</w:t>
      </w:r>
      <w:r w:rsidRPr="009C279B">
        <w:rPr>
          <w:sz w:val="24"/>
          <w:szCs w:val="24"/>
          <w:vertAlign w:val="superscript"/>
        </w:rPr>
        <w:t>st</w:t>
      </w:r>
      <w:r w:rsidRPr="009C279B">
        <w:rPr>
          <w:sz w:val="24"/>
          <w:szCs w:val="24"/>
        </w:rPr>
        <w:t xml:space="preserve"> John 1:3; 3:3, 9, 11; 4:7. Eighth, He would be the Christian Father &amp; the Christian Christ in the Eternal Sin in Lordship concerning the Plan of Wisdom/Power in Sceva since in Acts 19:11-20 it tells us that Sceva would know Stephen whom Saul preached in Acts 22:1-29 because Saul was an eternal blasphemer. Ninth, Stephen called Jesus Deity as God’s glory in Acts 7:55-56. The Lord Jesus calls Stephen Deity after the eternal stoning. Tenth, Stephen’s Deity is above Jesus’ Deity in signs, wonders, miracles and healings in Acts 6:8, in the Hand of God with the 10 plagues of Egypt concerning the Kingdom of God. Eleventh, Stephen could read thoughts &amp; know what was in the other Lord’s since He had the attribute of omniscience in Acts 7:51-53 when Stephen said, “…You always resist the Holy Ghost…” Twelfth, Stephen had the attribute of omnipotence in Acts 6:8 which would mean He is part of the Godhead and Deity. Thirteenth, Stephen had the attribute of omnipresence (not while on the earth for 12AD-33AD, but afterwards), when Christianity grew throughout the World in Acts 1:1-28:31. Fourteenth, the Law blasphemed Stephen when He said He is the Father in Acts 7:59. Fifteenth, Stephen’s anointing breaks every yoke and uplifts every problem in Acts 6:1-8:3. Sixteenth, Stephen has immortality because of omniscience and omnipotence in Acts 6:8, 10. </w:t>
      </w:r>
      <w:r w:rsidRPr="009C279B">
        <w:rPr>
          <w:sz w:val="24"/>
          <w:szCs w:val="24"/>
        </w:rPr>
        <w:lastRenderedPageBreak/>
        <w:t>Seventeenth, In Philippians 2:11 the Christian Father Stephen says that He “</w:t>
      </w:r>
      <w:r w:rsidRPr="009C279B">
        <w:rPr>
          <w:b/>
          <w:sz w:val="24"/>
          <w:szCs w:val="24"/>
        </w:rPr>
        <w:t>Emptied Himself</w:t>
      </w:r>
      <w:r w:rsidRPr="009C279B">
        <w:rPr>
          <w:sz w:val="24"/>
          <w:szCs w:val="24"/>
        </w:rPr>
        <w:t xml:space="preserve">” of omnipresence (all present to other Lords), when He finished His work of Mercy &amp; Wisdom/Power/Authority in the  Plans  of Eternal Release for the Angel Kind and Lord Kind at the eternal stoning through the eternal  persecution in Acts 6:1-9:30. Eighteenth, Stephen is the fullness of God in Colossians 1:19 as the Christian Father. Nineteenth, Stephen was fully Angel and fully God in respect to the Angel (Lord) of the LORD in Acts 6:3, 8; 7:30-32. Twentieth, Stephen  also  has  to  be  fully God  for  the  Plan  of  Wisdom/Power for Christianity in Acts 1:7. Twenty-first, Stephen has Divine Sovereignty since He has omnipotence and omniscience in Acts 6:8, 10. Twenty-second, Stephen’s immortality for Angels (Lords) is in Luke 20:36. Twenty-third, Stephen’s sovereignty is in Matthew 11:25-27 &amp; Acts 7:51-53. </w:t>
      </w:r>
    </w:p>
    <w:p w:rsidR="00691D4D" w:rsidRPr="009C279B" w:rsidRDefault="00691D4D" w:rsidP="00691D4D">
      <w:pPr>
        <w:spacing w:line="480" w:lineRule="auto"/>
        <w:jc w:val="both"/>
        <w:rPr>
          <w:sz w:val="24"/>
          <w:szCs w:val="24"/>
        </w:rPr>
      </w:pPr>
      <w:r w:rsidRPr="009C279B">
        <w:rPr>
          <w:sz w:val="24"/>
          <w:szCs w:val="24"/>
        </w:rPr>
        <w:t>The Lord Jesus’ Office of Deity is proven in scripture. Most of the time God or “</w:t>
      </w:r>
      <w:r w:rsidRPr="009C279B">
        <w:rPr>
          <w:b/>
          <w:sz w:val="24"/>
          <w:szCs w:val="24"/>
        </w:rPr>
        <w:t>Theos</w:t>
      </w:r>
      <w:r w:rsidRPr="009C279B">
        <w:rPr>
          <w:sz w:val="24"/>
          <w:szCs w:val="24"/>
        </w:rPr>
        <w:t>” is referred to God the Father Stephen 99.99% but some scriptures refer to Jesus Christ. There are 5,240 occurrences for God &amp; 8,796 occurrences for Lord in the Whole Holy Bible. These scriptures include 2</w:t>
      </w:r>
      <w:r w:rsidRPr="009C279B">
        <w:rPr>
          <w:sz w:val="24"/>
          <w:szCs w:val="24"/>
          <w:vertAlign w:val="superscript"/>
        </w:rPr>
        <w:t>nd</w:t>
      </w:r>
      <w:r w:rsidRPr="009C279B">
        <w:rPr>
          <w:sz w:val="24"/>
          <w:szCs w:val="24"/>
        </w:rPr>
        <w:t xml:space="preserve"> Peter 1:1; Isaiah 9:6; Romans 9:5; Psalms 45:6; Titus 2:13; John 1:1, 18; 20:28 &amp; Hebrews 1:8. There are only 9 scriptures that refer to </w:t>
      </w:r>
      <w:r w:rsidRPr="009C279B">
        <w:rPr>
          <w:b/>
          <w:sz w:val="24"/>
          <w:szCs w:val="24"/>
        </w:rPr>
        <w:t>JEHOVAH</w:t>
      </w:r>
      <w:r w:rsidRPr="009C279B">
        <w:rPr>
          <w:sz w:val="24"/>
          <w:szCs w:val="24"/>
        </w:rPr>
        <w:t xml:space="preserve">, </w:t>
      </w:r>
      <w:r w:rsidRPr="009C279B">
        <w:rPr>
          <w:b/>
          <w:sz w:val="24"/>
          <w:szCs w:val="24"/>
        </w:rPr>
        <w:t>YAHWEH</w:t>
      </w:r>
      <w:r w:rsidRPr="009C279B">
        <w:rPr>
          <w:sz w:val="24"/>
          <w:szCs w:val="24"/>
        </w:rPr>
        <w:t xml:space="preserve"> or </w:t>
      </w:r>
      <w:r w:rsidRPr="009C279B">
        <w:rPr>
          <w:b/>
          <w:sz w:val="24"/>
          <w:szCs w:val="24"/>
        </w:rPr>
        <w:t xml:space="preserve">VICTOR </w:t>
      </w:r>
      <w:r w:rsidRPr="009C279B">
        <w:rPr>
          <w:sz w:val="24"/>
          <w:szCs w:val="24"/>
        </w:rPr>
        <w:t>in Genesis 22:14 (OKJV); Exodus 6:3 (OKJV); 17:17 (OKJV); Judges 6:24 (OKJV); Psalms 68:4 (NKJV); 83:18 (OKJV) &amp; Isaiah 12:2 (NKJV); 26:4 (NKJV); 38:11 (NKJV). Even though You may refer to the Lord Yahweh as God or Lord it still can refer to the Father Stephen Our Lord in John 8:58. The word Lord, “</w:t>
      </w:r>
      <w:r w:rsidRPr="009C279B">
        <w:rPr>
          <w:b/>
          <w:sz w:val="24"/>
          <w:szCs w:val="24"/>
        </w:rPr>
        <w:t>Kyrios</w:t>
      </w:r>
      <w:r w:rsidRPr="009C279B">
        <w:rPr>
          <w:sz w:val="24"/>
          <w:szCs w:val="24"/>
        </w:rPr>
        <w:t>” is also used for Christ. Kyrios can mean Sir or Master. Some scriptures used for Sir are John 4:11 and Matthew 13:27; 21:30; 27:63. Master is used in Matthew 6:24; 21:40. Lord is used as Christ in Luke 1:43; 2:11, 18; Matthew 3:3; 22:44; Psalms 110:1; 1</w:t>
      </w:r>
      <w:r w:rsidRPr="009C279B">
        <w:rPr>
          <w:sz w:val="24"/>
          <w:szCs w:val="24"/>
          <w:vertAlign w:val="superscript"/>
        </w:rPr>
        <w:t>st</w:t>
      </w:r>
      <w:r w:rsidRPr="009C279B">
        <w:rPr>
          <w:sz w:val="24"/>
          <w:szCs w:val="24"/>
        </w:rPr>
        <w:t xml:space="preserve"> Corinthians 8:6; 12:3 &amp; Hebrews 1:10-12. Another strong proof of Jesus’ Deity is that Jesus is the Son of </w:t>
      </w:r>
      <w:r w:rsidRPr="009C279B">
        <w:rPr>
          <w:sz w:val="24"/>
          <w:szCs w:val="24"/>
        </w:rPr>
        <w:lastRenderedPageBreak/>
        <w:t>Man. In Acts 7:56 the Father Stephen refers Christ as Deity. Some scriptures are Daniel 7:13-14 and Matthew 26:64-66. The Lord John refers Jesus as God or “Logos” in John 1:1, 14 and Psalms 33:6. Logos means the Word of God. In  Revelation  19:11-16 Christ  is  a  name  which  is  the  Word  of  God. First, omnipotence was demonstrated by Jesus when He commanded the storm &amp; sea to calm in Matthew 8:26-27, the multiplied fish loaves in Matthew 14:19, the water into wine in John 2:1-11 &amp; walking on the sea in Matthew 14:22-33; Mark 6:48-52 &amp; John 6:15-21. Second, omniscience is to know thoughts in Mark 2:8; John 2:25; 6:64; 16:30. Jesus’ omniscience is hearing voices &amp; knowing what is in Man. Third, omnipresence is in Matthew 18:20; 28:20. Jesus Christ has sovereignty in Mark 2:5-7; Matthew 5:22, 28; 32, 34, 39, 44; 11:25-27. Jesus’ immortality is in John 2:19, 21-22; 10:17-18 &amp; 1</w:t>
      </w:r>
      <w:r w:rsidRPr="009C279B">
        <w:rPr>
          <w:sz w:val="24"/>
          <w:szCs w:val="24"/>
          <w:vertAlign w:val="superscript"/>
        </w:rPr>
        <w:t>st</w:t>
      </w:r>
      <w:r w:rsidRPr="009C279B">
        <w:rPr>
          <w:sz w:val="24"/>
          <w:szCs w:val="24"/>
        </w:rPr>
        <w:t xml:space="preserve"> Timothy 6:16. Jesus is worshipped worthy in Revelation 5:12-13; 19:10; Philippians 2:9-11 &amp; Hebrews 1:6. The “</w:t>
      </w:r>
      <w:r w:rsidRPr="009C279B">
        <w:rPr>
          <w:b/>
          <w:sz w:val="24"/>
          <w:szCs w:val="24"/>
        </w:rPr>
        <w:t>Kenotic Theology</w:t>
      </w:r>
      <w:r w:rsidRPr="009C279B">
        <w:rPr>
          <w:sz w:val="24"/>
          <w:szCs w:val="24"/>
        </w:rPr>
        <w:t>” says Jesus as fully Man was divested of certain attributes while on earth. In Philippians 2:5-7 says Jesus “</w:t>
      </w:r>
      <w:r w:rsidRPr="009C279B">
        <w:rPr>
          <w:b/>
          <w:sz w:val="24"/>
          <w:szCs w:val="24"/>
        </w:rPr>
        <w:t>Emptied Himself</w:t>
      </w:r>
      <w:r w:rsidRPr="009C279B">
        <w:rPr>
          <w:sz w:val="24"/>
          <w:szCs w:val="24"/>
        </w:rPr>
        <w:t>” of omniscience (knowing all thoughts of Man), the omnipotence (all power for Man) and omnipresence (all present to Man), in which He finished His work of salvation &amp; Plan of Redemption for Mankind at the cross through the stoning. But this approach to Jesus is uncertain because there is no real proof of this in scripture, except this scripture. Jesus is fully divine which is proven in Matthew 1:23, when He is called “</w:t>
      </w:r>
      <w:r w:rsidRPr="009C279B">
        <w:rPr>
          <w:b/>
          <w:sz w:val="24"/>
          <w:szCs w:val="24"/>
        </w:rPr>
        <w:t>Emmanuel</w:t>
      </w:r>
      <w:r w:rsidRPr="009C279B">
        <w:rPr>
          <w:sz w:val="24"/>
          <w:szCs w:val="24"/>
        </w:rPr>
        <w:t>” which means “</w:t>
      </w:r>
      <w:r w:rsidRPr="009C279B">
        <w:rPr>
          <w:b/>
          <w:sz w:val="24"/>
          <w:szCs w:val="24"/>
        </w:rPr>
        <w:t>God with Us</w:t>
      </w:r>
      <w:r w:rsidRPr="009C279B">
        <w:rPr>
          <w:sz w:val="24"/>
          <w:szCs w:val="24"/>
        </w:rPr>
        <w:t>.” In Colossians 1:19 tells us the fullness of God that Jesus possessed. Jesus’ Incarnation or Deity was very necessary for Man. Jesus was fully Man, but fully God to show His position as Mediator between God &amp; Man in 1</w:t>
      </w:r>
      <w:r w:rsidRPr="009C279B">
        <w:rPr>
          <w:sz w:val="24"/>
          <w:szCs w:val="24"/>
          <w:vertAlign w:val="superscript"/>
        </w:rPr>
        <w:t>st</w:t>
      </w:r>
      <w:r w:rsidRPr="009C279B">
        <w:rPr>
          <w:sz w:val="24"/>
          <w:szCs w:val="24"/>
        </w:rPr>
        <w:t xml:space="preserve"> Timothy 2:5. Also salvation belongs to the Lord Stephen in Jonah 2:9. So Jesus is fully God for the Plan of Salvation &amp; then Christianity for Man afterwards. Also We must lean on the Doctrine of Christ </w:t>
      </w:r>
      <w:r w:rsidRPr="009C279B">
        <w:rPr>
          <w:sz w:val="24"/>
          <w:szCs w:val="24"/>
        </w:rPr>
        <w:lastRenderedPageBreak/>
        <w:t>(to know both the Son Jesus &amp; Father Stephen) to understand what He has done for Mankind in 2</w:t>
      </w:r>
      <w:r w:rsidRPr="009C279B">
        <w:rPr>
          <w:sz w:val="24"/>
          <w:szCs w:val="24"/>
          <w:vertAlign w:val="superscript"/>
        </w:rPr>
        <w:t>nd</w:t>
      </w:r>
      <w:r w:rsidRPr="009C279B">
        <w:rPr>
          <w:sz w:val="24"/>
          <w:szCs w:val="24"/>
        </w:rPr>
        <w:t xml:space="preserve"> John 9. Anyone that denies the Son Jesus denies the Father Stephen also in 1</w:t>
      </w:r>
      <w:r w:rsidRPr="009C279B">
        <w:rPr>
          <w:sz w:val="24"/>
          <w:szCs w:val="24"/>
          <w:vertAlign w:val="superscript"/>
        </w:rPr>
        <w:t>st</w:t>
      </w:r>
      <w:r w:rsidRPr="009C279B">
        <w:rPr>
          <w:sz w:val="24"/>
          <w:szCs w:val="24"/>
        </w:rPr>
        <w:t xml:space="preserve"> John 2:23. The Law blasphemed because He says ‘</w:t>
      </w:r>
      <w:r w:rsidRPr="009C279B">
        <w:rPr>
          <w:b/>
          <w:sz w:val="24"/>
          <w:szCs w:val="24"/>
        </w:rPr>
        <w:t>I AM the Son of God</w:t>
      </w:r>
      <w:r w:rsidRPr="009C279B">
        <w:rPr>
          <w:sz w:val="24"/>
          <w:szCs w:val="24"/>
        </w:rPr>
        <w:t xml:space="preserve">’ in John 10:36. </w:t>
      </w:r>
    </w:p>
    <w:p w:rsidR="00691D4D" w:rsidRPr="009C279B" w:rsidRDefault="00691D4D" w:rsidP="00691D4D">
      <w:pPr>
        <w:spacing w:line="480" w:lineRule="auto"/>
        <w:jc w:val="both"/>
        <w:rPr>
          <w:sz w:val="24"/>
          <w:szCs w:val="24"/>
        </w:rPr>
      </w:pPr>
      <w:r w:rsidRPr="009C279B">
        <w:rPr>
          <w:sz w:val="24"/>
          <w:szCs w:val="24"/>
        </w:rPr>
        <w:t>The Lord John’s Deity is proven in scripture. John as Deity is a great mystery. First, He was born in His Mother’s womb with the Holy Ghost in Luke 1:15, being Born of God, &amp; cannot sin since His seed remains in Him. Second, He performed signs, wonders &amp; healings by God through His warnings to the people in Luke 3:7-15; Matthew 3:3-12 &amp; Mark 1:1-8. Third, His name is linked to the Holy Ghost meaning Comforter. Fourth, the 7 sons of Sceva  knows John whom Saul preaches in Acts 26:1-8, 19-23 since Saul was an Insolent Man in Acts 26:9-11 &amp; proves John as the Holy Ghost of God &amp; the Christ concerning the Plan of Grace. The people in John’s day asked Him if He was the Christ/Messiah concerning the Plan of Forgiveness, in which He was not, but did the full Plan of Repentance as the Christ. Fifth, John could read other people’s thoughts in Luke 3:7-8 which is the attribute of omniscience when John says “bear fruits worthy of repentance.” Sixth, John was omniscient in Luke 3:9, by the action done against those who resisted His warnings. Seventh, John has immortality by baptizing Jesus in Luke 3:21-22. Eighth, John as the Holy Ghost is called God in 1</w:t>
      </w:r>
      <w:r w:rsidRPr="009C279B">
        <w:rPr>
          <w:sz w:val="24"/>
          <w:szCs w:val="24"/>
          <w:vertAlign w:val="superscript"/>
        </w:rPr>
        <w:t>st</w:t>
      </w:r>
      <w:r w:rsidRPr="009C279B">
        <w:rPr>
          <w:sz w:val="24"/>
          <w:szCs w:val="24"/>
        </w:rPr>
        <w:t xml:space="preserve"> John 5:7; Hebrews 10:15; 1</w:t>
      </w:r>
      <w:r w:rsidRPr="009C279B">
        <w:rPr>
          <w:sz w:val="24"/>
          <w:szCs w:val="24"/>
          <w:vertAlign w:val="superscript"/>
        </w:rPr>
        <w:t>st</w:t>
      </w:r>
      <w:r w:rsidRPr="009C279B">
        <w:rPr>
          <w:sz w:val="24"/>
          <w:szCs w:val="24"/>
        </w:rPr>
        <w:t xml:space="preserve"> Thessalonians 4:8; Ephesians 4:30; 1</w:t>
      </w:r>
      <w:r w:rsidRPr="009C279B">
        <w:rPr>
          <w:sz w:val="24"/>
          <w:szCs w:val="24"/>
          <w:vertAlign w:val="superscript"/>
        </w:rPr>
        <w:t>st</w:t>
      </w:r>
      <w:r w:rsidRPr="009C279B">
        <w:rPr>
          <w:sz w:val="24"/>
          <w:szCs w:val="24"/>
        </w:rPr>
        <w:t xml:space="preserve"> Corinthians 12:3; Romans 9:1; John 14:26; Mark 12:36; Matthew 28:19 &amp; Acts 2:33; 7:55. The Deity of the Trinity is in Ephesians 1:17 says “the God of Our Lord Jesus Christ, the Father (Stephen) of glory, may give to You the Spirit of Wisdom &amp; revelation in the knowledge of Him.” In Ephesians 3:10 states “to the intent that now the manifold wisdom of God (Father Stephen) might be made known by the Church to the principalities &amp; powers in Heavenly Places...” In Colossians 1:9 says “For this reason We…do not cease to pray to You, &amp; to </w:t>
      </w:r>
      <w:r w:rsidRPr="009C279B">
        <w:rPr>
          <w:sz w:val="24"/>
          <w:szCs w:val="24"/>
        </w:rPr>
        <w:lastRenderedPageBreak/>
        <w:t>ask that You may be filled with the knowledge of His will in all wisdom &amp; spiritual understanding...” In James 1:5 says “If  any  of  You  lacks  wisdom, let  Him  ask  of God (Father Stephen), who gives to all liberally &amp; without reproach  and  it  will  be  given  to Him.” In James 3:17 says “the wisdom from above is first pure, then peaceable, gentle, willing to yield, full of mercy &amp; good fruits, without partiality &amp; without Hypocrisy.” In Revelation 7:12 states “Wisdom…Be to Our God (Father Stephen) forever &amp; ever, Amen.” In Romans 11:33 says “Oh, the depths of the riches both of the wisdom &amp; knowledge of God (Father Stephen)! How unsearchable are His judgments &amp; His ways past finding out!” In 2</w:t>
      </w:r>
      <w:r w:rsidRPr="009C279B">
        <w:rPr>
          <w:sz w:val="24"/>
          <w:szCs w:val="24"/>
          <w:vertAlign w:val="superscript"/>
        </w:rPr>
        <w:t>nd</w:t>
      </w:r>
      <w:r w:rsidRPr="009C279B">
        <w:rPr>
          <w:sz w:val="24"/>
          <w:szCs w:val="24"/>
        </w:rPr>
        <w:t xml:space="preserve"> Corinthian 4:6 states “God (Father Stephen) who commanded light to shine out of darkness, who has shone in Our hearts to give the light of the knowledge of the glory of God in the face of Jesus Christ.” In Colossians 3:10 states “…have put on the New Man who is renewed in knowledge according to the image of Him who created Him...” In 2</w:t>
      </w:r>
      <w:r w:rsidRPr="009C279B">
        <w:rPr>
          <w:sz w:val="24"/>
          <w:szCs w:val="24"/>
          <w:vertAlign w:val="superscript"/>
        </w:rPr>
        <w:t>nd</w:t>
      </w:r>
      <w:r w:rsidRPr="009C279B">
        <w:rPr>
          <w:sz w:val="24"/>
          <w:szCs w:val="24"/>
        </w:rPr>
        <w:t xml:space="preserve"> Peter 1:3 says “as His divine power has given Us all things that pertain to life &amp; godliness, through the knowledge of Him who called us by glory &amp; virtue...” In 1</w:t>
      </w:r>
      <w:r w:rsidRPr="009C279B">
        <w:rPr>
          <w:sz w:val="24"/>
          <w:szCs w:val="24"/>
          <w:vertAlign w:val="superscript"/>
        </w:rPr>
        <w:t>st</w:t>
      </w:r>
      <w:r w:rsidRPr="009C279B">
        <w:rPr>
          <w:sz w:val="24"/>
          <w:szCs w:val="24"/>
        </w:rPr>
        <w:t xml:space="preserve"> Corinthians 8:6 mentions “yet for Us there is One God, the Father (Stephen), or whom are all things and We for Him, &amp; One Lord Jesus Christ, through whom are all things &amp; through whom We live.”  In Galatians 1:1 says “Paul an apostle (not from Men nor through Men, but through Jesus Christ &amp; God the Father (Stephen) who raise Him from the dead.” In Galatians 4:6 states “because You are Sons, God (Father Stephen) has sent forth the Spirit of His Son into Your hearts, crying out, Abba, Father (Stephen)!” In Ephesians 2:18 it declares “For through Him We both have access by one Spirit to the Father (Stephen).” In Ephesians 4:6 says “One God &amp; Father of all (Stephen), who is above all, and through all and in You all.” In Ephesians 5:20 it says “giving thanks always for all things to God the Father (Stephen) in the name of Our Lord </w:t>
      </w:r>
      <w:r w:rsidRPr="009C279B">
        <w:rPr>
          <w:sz w:val="24"/>
          <w:szCs w:val="24"/>
        </w:rPr>
        <w:lastRenderedPageBreak/>
        <w:t>Jesus…” In Philippians 1:2 it states “grace &amp;  peace  from  God  Our  Father  (Stephen)  &amp;  the  Lord  Jesus  Christ” &amp; in Colossians 1:2 &amp; 1</w:t>
      </w:r>
      <w:r w:rsidRPr="009C279B">
        <w:rPr>
          <w:sz w:val="24"/>
          <w:szCs w:val="24"/>
          <w:vertAlign w:val="superscript"/>
        </w:rPr>
        <w:t>st</w:t>
      </w:r>
      <w:r w:rsidRPr="009C279B">
        <w:rPr>
          <w:sz w:val="24"/>
          <w:szCs w:val="24"/>
        </w:rPr>
        <w:t xml:space="preserve"> Thessalonians 1:1. In Colossians 1:3 says “We give thanks to the God &amp; Father (Stephen) of our Lord Jesus Christ, praying always for You...” In Colossians 1:19 it does declare “it  pleased  the   Father  (Stephen)  that   in  Him  (Son Jesus)  all   the  fullness  should  dwell...” Also scriptures about the Father Stephen are in 1</w:t>
      </w:r>
      <w:r w:rsidRPr="009C279B">
        <w:rPr>
          <w:sz w:val="24"/>
          <w:szCs w:val="24"/>
          <w:vertAlign w:val="superscript"/>
        </w:rPr>
        <w:t>st</w:t>
      </w:r>
      <w:r w:rsidRPr="009C279B">
        <w:rPr>
          <w:sz w:val="24"/>
          <w:szCs w:val="24"/>
        </w:rPr>
        <w:t xml:space="preserve"> Thessalonians 1:3; 3:11, 13; 2</w:t>
      </w:r>
      <w:r w:rsidRPr="009C279B">
        <w:rPr>
          <w:sz w:val="24"/>
          <w:szCs w:val="24"/>
          <w:vertAlign w:val="superscript"/>
        </w:rPr>
        <w:t>nd</w:t>
      </w:r>
      <w:r w:rsidRPr="009C279B">
        <w:rPr>
          <w:sz w:val="24"/>
          <w:szCs w:val="24"/>
        </w:rPr>
        <w:t xml:space="preserve"> Thessalonians 1:2; 2:16; 1</w:t>
      </w:r>
      <w:r w:rsidRPr="009C279B">
        <w:rPr>
          <w:sz w:val="24"/>
          <w:szCs w:val="24"/>
          <w:vertAlign w:val="superscript"/>
        </w:rPr>
        <w:t>st</w:t>
      </w:r>
      <w:r w:rsidRPr="009C279B">
        <w:rPr>
          <w:sz w:val="24"/>
          <w:szCs w:val="24"/>
        </w:rPr>
        <w:t xml:space="preserve"> Timothy 1:2; 2</w:t>
      </w:r>
      <w:r w:rsidRPr="009C279B">
        <w:rPr>
          <w:sz w:val="24"/>
          <w:szCs w:val="24"/>
          <w:vertAlign w:val="superscript"/>
        </w:rPr>
        <w:t>nd</w:t>
      </w:r>
      <w:r w:rsidRPr="009C279B">
        <w:rPr>
          <w:sz w:val="24"/>
          <w:szCs w:val="24"/>
        </w:rPr>
        <w:t xml:space="preserve"> Timothy 1:2; Titus 1:4; Philemon 3; Hebrews 1:5; James 1:17; 3:9; 1</w:t>
      </w:r>
      <w:r w:rsidRPr="009C279B">
        <w:rPr>
          <w:sz w:val="24"/>
          <w:szCs w:val="24"/>
          <w:vertAlign w:val="superscript"/>
        </w:rPr>
        <w:t>st</w:t>
      </w:r>
      <w:r w:rsidRPr="009C279B">
        <w:rPr>
          <w:sz w:val="24"/>
          <w:szCs w:val="24"/>
        </w:rPr>
        <w:t xml:space="preserve"> Peter 1:2, 3, 17-18; 2</w:t>
      </w:r>
      <w:r w:rsidRPr="009C279B">
        <w:rPr>
          <w:sz w:val="24"/>
          <w:szCs w:val="24"/>
          <w:vertAlign w:val="superscript"/>
        </w:rPr>
        <w:t>nd</w:t>
      </w:r>
      <w:r w:rsidRPr="009C279B">
        <w:rPr>
          <w:sz w:val="24"/>
          <w:szCs w:val="24"/>
        </w:rPr>
        <w:t xml:space="preserve"> Peter 1:17; 1</w:t>
      </w:r>
      <w:r w:rsidRPr="009C279B">
        <w:rPr>
          <w:sz w:val="24"/>
          <w:szCs w:val="24"/>
          <w:vertAlign w:val="superscript"/>
        </w:rPr>
        <w:t>st</w:t>
      </w:r>
      <w:r w:rsidRPr="009C279B">
        <w:rPr>
          <w:sz w:val="24"/>
          <w:szCs w:val="24"/>
        </w:rPr>
        <w:t xml:space="preserve"> John 1:2-3; 2:1, 15-16; 22-24;  3:1;  4:14; 5:7;  2</w:t>
      </w:r>
      <w:r w:rsidRPr="009C279B">
        <w:rPr>
          <w:sz w:val="24"/>
          <w:szCs w:val="24"/>
          <w:vertAlign w:val="superscript"/>
        </w:rPr>
        <w:t>nd</w:t>
      </w:r>
      <w:r w:rsidRPr="009C279B">
        <w:rPr>
          <w:sz w:val="24"/>
          <w:szCs w:val="24"/>
        </w:rPr>
        <w:t xml:space="preserve"> John 3, 4, 9; Jude 1; Revelation 1:6; 2:27; 3:5, 21; 14:1; Acts 1:7 &amp; especially the Gospel of John. The Brother John &amp; Son Jesus proceeded from the Father Stephen in John 8:42. The omniscience of the spiritual fruits of the Father Stephen is proven in scripture. First, is the omniscience of Omni-Benevolence (Agape Love) in Acts 7:60. Second, is the omniscience of joy in Acts 6:8, Third, is the omniscience of strength in Acts 6:8. Fourth, is the omniscience of peace in Acts 7:47-50. Fifth, is the omniscience of longsuffering in Acts 6:12. Sixth, is the omniscience of meekness in Acts 6:10. Seventh, is the omniscience of goodness in Acts 6:3. Eighth, is the omniscience of kindness in Acts 6:10. Ninth, is the omniscience of gentleness in Acts 6:10. Tenth, is the omniscience of faith in Acts 6:5, 8. Eleventh, is the omniscience of faithfulness in Acts 7:60. Twelfth, is the omniscience of grace (commission) in Acts 6:8. Thirteenth, is the omniscience of righteousness in Acts 6:8. Fourteenth, is the omniscience of justice (authority and judgment) in Acts 6:3, 8; 10; 13-14; 7:1-8:3. Fifteenth, is the omniscience of temperance (self-control) in Acts 6:8-8:3. The omniscience of the worthiness of the Father Stephen is proven in scripture. First, is the omniscience of grace in Acts 6:8. Second, is the omniscience of righteousness in Acts 6:8. Third, is the omniscience of </w:t>
      </w:r>
      <w:r w:rsidRPr="009C279B">
        <w:rPr>
          <w:sz w:val="24"/>
          <w:szCs w:val="24"/>
        </w:rPr>
        <w:lastRenderedPageBreak/>
        <w:t>justice (judgment) in Acts 6:8. Fourth, is the omniscience of faith in Acts 6:5, 8. Fifth, is the omniscience of faithfulness in Acts 7:60. Sixth, is the omniscience of glory in Acts 7:55-56. Seventh, is the omniscience of omnipotence (authority &amp; almightiness) in Acts 6:8. Eighth, is the omniscience of riches in Acts 6:10. Ninth, is the omniscience (wisdom, knowledge, understanding &amp; intelligence) in Acts 6:3, 10. Tenth, is the omniscience of strength in Acts 6:8. Eleventh, is the omniscience of joy (strength &amp; grace) in Acts 6:8. Twelfth, is omniscience of honor in Acts 6:3. Thirteenth, is the omniscience of gratitude (thanks) in Acts 6:10. Fourteenth, is the omniscience of thanksgiving in Acts 6:10. Fifteenth, is the omniscience of blessing in Acts 7:59. Sixteenth, is the omniscience of majesty in Acts 7:55-56. Seventeenth, is the omniscience of holiness in Acts 7:33. Eighteenth, the omniscience of mercy in Acts 6:3, 8-10; 7:1-60.</w:t>
      </w:r>
    </w:p>
    <w:p w:rsidR="00691D4D" w:rsidRPr="009C279B" w:rsidRDefault="00691D4D" w:rsidP="00691D4D">
      <w:pPr>
        <w:spacing w:before="240" w:line="240" w:lineRule="auto"/>
        <w:jc w:val="center"/>
        <w:rPr>
          <w:b/>
          <w:sz w:val="24"/>
          <w:szCs w:val="24"/>
        </w:rPr>
      </w:pPr>
      <w:r w:rsidRPr="009C279B">
        <w:rPr>
          <w:b/>
          <w:sz w:val="24"/>
          <w:szCs w:val="24"/>
        </w:rPr>
        <w:t xml:space="preserve">THE RANK STRUCTURE OF THE 40 POSITIONS CONSISTING OF 2 </w:t>
      </w:r>
      <w:r w:rsidR="009C279B" w:rsidRPr="009C279B">
        <w:rPr>
          <w:b/>
          <w:sz w:val="24"/>
          <w:szCs w:val="24"/>
        </w:rPr>
        <w:t>PHARAOH</w:t>
      </w:r>
      <w:r w:rsidRPr="009C279B">
        <w:rPr>
          <w:b/>
          <w:sz w:val="24"/>
          <w:szCs w:val="24"/>
        </w:rPr>
        <w:t>’S, 19 SOUTHERN KINGS &amp; 19 NORTHERN KINGS IN THE OT [OLD TESTAMENT] &amp; MT [MIDDLE TESTAMENT]</w:t>
      </w:r>
    </w:p>
    <w:p w:rsidR="00691D4D" w:rsidRPr="009C279B" w:rsidRDefault="00691D4D" w:rsidP="00691D4D">
      <w:pPr>
        <w:spacing w:line="480" w:lineRule="auto"/>
        <w:jc w:val="center"/>
        <w:rPr>
          <w:b/>
          <w:sz w:val="24"/>
          <w:szCs w:val="24"/>
        </w:rPr>
      </w:pPr>
      <w:r w:rsidRPr="009C279B">
        <w:rPr>
          <w:b/>
          <w:sz w:val="24"/>
          <w:szCs w:val="24"/>
        </w:rPr>
        <w:t xml:space="preserve">THE 12 </w:t>
      </w:r>
      <w:r w:rsidR="009C279B" w:rsidRPr="009C279B">
        <w:rPr>
          <w:b/>
          <w:sz w:val="24"/>
          <w:szCs w:val="24"/>
        </w:rPr>
        <w:t>PHARAOH</w:t>
      </w:r>
      <w:r w:rsidRPr="009C279B">
        <w:rPr>
          <w:b/>
          <w:sz w:val="24"/>
          <w:szCs w:val="24"/>
        </w:rPr>
        <w:t>’S AUTHORITY VERSES THE FATHER STEPHEN’S AUTHORITY IN THE OT &amp; MT</w:t>
      </w:r>
    </w:p>
    <w:p w:rsidR="00691D4D" w:rsidRPr="009C279B" w:rsidRDefault="00691D4D" w:rsidP="00691D4D">
      <w:pPr>
        <w:spacing w:line="480" w:lineRule="auto"/>
        <w:jc w:val="center"/>
        <w:rPr>
          <w:b/>
          <w:sz w:val="24"/>
          <w:szCs w:val="24"/>
        </w:rPr>
      </w:pPr>
      <w:r w:rsidRPr="009C279B">
        <w:rPr>
          <w:b/>
          <w:sz w:val="24"/>
          <w:szCs w:val="24"/>
        </w:rPr>
        <w:t xml:space="preserve">THE RANK STRUCTURE OF 40 POSITIONS IN THE OT &amp; MT IS THE 2 </w:t>
      </w:r>
      <w:r w:rsidR="009C279B" w:rsidRPr="009C279B">
        <w:rPr>
          <w:b/>
          <w:sz w:val="24"/>
          <w:szCs w:val="24"/>
        </w:rPr>
        <w:t>PHARAOH</w:t>
      </w:r>
      <w:r w:rsidRPr="009C279B">
        <w:rPr>
          <w:b/>
          <w:sz w:val="24"/>
          <w:szCs w:val="24"/>
        </w:rPr>
        <w:t>’S DURING THE EXODUS, THE 19 NORTHERN KINGS &amp; THE 19 SOUTHERN KINGS</w:t>
      </w:r>
    </w:p>
    <w:p w:rsidR="00691D4D" w:rsidRPr="009C279B" w:rsidRDefault="00691D4D" w:rsidP="00691D4D">
      <w:pPr>
        <w:spacing w:line="480" w:lineRule="auto"/>
        <w:jc w:val="both"/>
        <w:rPr>
          <w:sz w:val="24"/>
          <w:szCs w:val="24"/>
        </w:rPr>
      </w:pPr>
      <w:r w:rsidRPr="009C279B">
        <w:rPr>
          <w:sz w:val="24"/>
          <w:szCs w:val="24"/>
        </w:rPr>
        <w:t>The 12 Egyptians Pharaoh’s (Rulers) of the Bible- Unknown Pharaoh of the 12</w:t>
      </w:r>
      <w:r w:rsidRPr="009C279B">
        <w:rPr>
          <w:sz w:val="24"/>
          <w:szCs w:val="24"/>
          <w:vertAlign w:val="superscript"/>
        </w:rPr>
        <w:t>th</w:t>
      </w:r>
      <w:r w:rsidRPr="009C279B">
        <w:rPr>
          <w:sz w:val="24"/>
          <w:szCs w:val="24"/>
        </w:rPr>
        <w:t xml:space="preserve"> Dynasty to whom Abraham lied concerning Sarah in Genesis 12:14-20. The Pharaoh Hyksos of the 15</w:t>
      </w:r>
      <w:r w:rsidRPr="009C279B">
        <w:rPr>
          <w:sz w:val="24"/>
          <w:szCs w:val="24"/>
          <w:vertAlign w:val="superscript"/>
        </w:rPr>
        <w:t>th</w:t>
      </w:r>
      <w:r w:rsidRPr="009C279B">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9C279B">
        <w:rPr>
          <w:sz w:val="24"/>
          <w:szCs w:val="24"/>
          <w:vertAlign w:val="superscript"/>
        </w:rPr>
        <w:t>st</w:t>
      </w:r>
      <w:r w:rsidRPr="009C279B">
        <w:rPr>
          <w:sz w:val="24"/>
          <w:szCs w:val="24"/>
        </w:rPr>
        <w:t xml:space="preserve"> Kings 3:1; 7:6; 9:16-24; 11:1. Pharaoh Amenemope, who welcomed Hadad when David crushed Edom is in 1</w:t>
      </w:r>
      <w:r w:rsidRPr="009C279B">
        <w:rPr>
          <w:sz w:val="24"/>
          <w:szCs w:val="24"/>
          <w:vertAlign w:val="superscript"/>
        </w:rPr>
        <w:t>st</w:t>
      </w:r>
      <w:r w:rsidRPr="009C279B">
        <w:rPr>
          <w:sz w:val="24"/>
          <w:szCs w:val="24"/>
        </w:rPr>
        <w:t xml:space="preserve"> </w:t>
      </w:r>
      <w:r w:rsidRPr="009C279B">
        <w:rPr>
          <w:sz w:val="24"/>
          <w:szCs w:val="24"/>
        </w:rPr>
        <w:lastRenderedPageBreak/>
        <w:t>Kings 11:18-22. Pharaoh Shishak (Sheshonq I), who besieged Jerusalem in the days of Rehoboam &amp; invaded Judah in 1</w:t>
      </w:r>
      <w:r w:rsidRPr="009C279B">
        <w:rPr>
          <w:sz w:val="24"/>
          <w:szCs w:val="24"/>
          <w:vertAlign w:val="superscript"/>
        </w:rPr>
        <w:t>st</w:t>
      </w:r>
      <w:r w:rsidRPr="009C279B">
        <w:rPr>
          <w:sz w:val="24"/>
          <w:szCs w:val="24"/>
        </w:rPr>
        <w:t xml:space="preserve"> Kings 11:40; 14:25-26 &amp; 2</w:t>
      </w:r>
      <w:r w:rsidRPr="009C279B">
        <w:rPr>
          <w:sz w:val="24"/>
          <w:szCs w:val="24"/>
          <w:vertAlign w:val="superscript"/>
        </w:rPr>
        <w:t>nd</w:t>
      </w:r>
      <w:r w:rsidRPr="009C279B">
        <w:rPr>
          <w:sz w:val="24"/>
          <w:szCs w:val="24"/>
        </w:rPr>
        <w:t xml:space="preserve"> Chronicles 12:1-12. Pharaoh Tirhakah (Taharqa), who unsuccessfully fought Sennacherib of Assyria is in 2</w:t>
      </w:r>
      <w:r w:rsidRPr="009C279B">
        <w:rPr>
          <w:sz w:val="24"/>
          <w:szCs w:val="24"/>
          <w:vertAlign w:val="superscript"/>
        </w:rPr>
        <w:t>nd</w:t>
      </w:r>
      <w:r w:rsidRPr="009C279B">
        <w:rPr>
          <w:sz w:val="24"/>
          <w:szCs w:val="24"/>
        </w:rPr>
        <w:t xml:space="preserve"> Kings 19:9.  Pharaoh Osokorn IV, concerns Hoshea of Israel that allied against Assyria is in 2</w:t>
      </w:r>
      <w:r w:rsidRPr="009C279B">
        <w:rPr>
          <w:sz w:val="24"/>
          <w:szCs w:val="24"/>
          <w:vertAlign w:val="superscript"/>
        </w:rPr>
        <w:t>nd</w:t>
      </w:r>
      <w:r w:rsidRPr="009C279B">
        <w:rPr>
          <w:sz w:val="24"/>
          <w:szCs w:val="24"/>
        </w:rPr>
        <w:t xml:space="preserve"> Kings 17:4. Pharaoh Necho (Necho II), the King who killed Josiah in battle and was later defeat by the Babylonians in 2</w:t>
      </w:r>
      <w:r w:rsidRPr="009C279B">
        <w:rPr>
          <w:sz w:val="24"/>
          <w:szCs w:val="24"/>
          <w:vertAlign w:val="superscript"/>
        </w:rPr>
        <w:t>nd</w:t>
      </w:r>
      <w:r w:rsidRPr="009C279B">
        <w:rPr>
          <w:sz w:val="24"/>
          <w:szCs w:val="24"/>
        </w:rPr>
        <w:t xml:space="preserve"> Kings 23:29-30 &amp; 2</w:t>
      </w:r>
      <w:r w:rsidRPr="009C279B">
        <w:rPr>
          <w:sz w:val="24"/>
          <w:szCs w:val="24"/>
          <w:vertAlign w:val="superscript"/>
        </w:rPr>
        <w:t>nd</w:t>
      </w:r>
      <w:r w:rsidRPr="009C279B">
        <w:rPr>
          <w:sz w:val="24"/>
          <w:szCs w:val="24"/>
        </w:rPr>
        <w:t xml:space="preserve"> Chronicles 35:20-24. Pharaoh Hophra (Waibre), defeated by the Babylonians at the Battle of Carchemish &amp; His fall to Nebuchadnezzar was predicted in Jeremiah 44:30; 46:1-26 &amp; Ezekiel 17:11-21; 29:1-16.  </w:t>
      </w:r>
    </w:p>
    <w:p w:rsidR="00691D4D" w:rsidRPr="009C279B" w:rsidRDefault="00691D4D" w:rsidP="00691D4D">
      <w:pPr>
        <w:spacing w:line="480" w:lineRule="auto"/>
        <w:jc w:val="center"/>
        <w:rPr>
          <w:b/>
          <w:sz w:val="24"/>
          <w:szCs w:val="24"/>
        </w:rPr>
      </w:pPr>
      <w:r w:rsidRPr="009C279B">
        <w:rPr>
          <w:b/>
          <w:sz w:val="24"/>
          <w:szCs w:val="24"/>
        </w:rPr>
        <w:t xml:space="preserve">THE FATHER STEPHEN’S AUTHORITY ABOVE THE 12 </w:t>
      </w:r>
      <w:r w:rsidR="009C279B" w:rsidRPr="009C279B">
        <w:rPr>
          <w:b/>
          <w:sz w:val="24"/>
          <w:szCs w:val="24"/>
        </w:rPr>
        <w:t>PHARAOH</w:t>
      </w:r>
      <w:r w:rsidRPr="009C279B">
        <w:rPr>
          <w:b/>
          <w:sz w:val="24"/>
          <w:szCs w:val="24"/>
        </w:rPr>
        <w:t>’S OF EGYPT</w:t>
      </w:r>
    </w:p>
    <w:p w:rsidR="00691D4D" w:rsidRPr="009C279B" w:rsidRDefault="00691D4D" w:rsidP="00691D4D">
      <w:pPr>
        <w:spacing w:line="480" w:lineRule="auto"/>
        <w:jc w:val="both"/>
        <w:rPr>
          <w:sz w:val="24"/>
          <w:szCs w:val="24"/>
        </w:rPr>
      </w:pPr>
      <w:r w:rsidRPr="009C279B">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691D4D" w:rsidRPr="009C279B" w:rsidRDefault="00691D4D" w:rsidP="00691D4D">
      <w:pPr>
        <w:spacing w:line="480" w:lineRule="auto"/>
        <w:jc w:val="center"/>
        <w:rPr>
          <w:b/>
          <w:sz w:val="24"/>
          <w:szCs w:val="24"/>
        </w:rPr>
      </w:pPr>
      <w:r w:rsidRPr="009C279B">
        <w:rPr>
          <w:b/>
          <w:sz w:val="24"/>
          <w:szCs w:val="24"/>
        </w:rPr>
        <w:t>THE 19 NORTHERN KINGS</w:t>
      </w:r>
    </w:p>
    <w:p w:rsidR="00691D4D" w:rsidRPr="009C279B" w:rsidRDefault="00691D4D" w:rsidP="00691D4D">
      <w:pPr>
        <w:spacing w:line="480" w:lineRule="auto"/>
        <w:jc w:val="both"/>
        <w:rPr>
          <w:sz w:val="24"/>
          <w:szCs w:val="24"/>
        </w:rPr>
      </w:pPr>
      <w:r w:rsidRPr="009C279B">
        <w:rPr>
          <w:b/>
          <w:sz w:val="24"/>
          <w:szCs w:val="24"/>
        </w:rPr>
        <w:t>Israel the Northern Kingdom</w:t>
      </w:r>
      <w:r w:rsidRPr="009C279B">
        <w:rPr>
          <w:sz w:val="24"/>
          <w:szCs w:val="24"/>
        </w:rPr>
        <w:t>- Jeroboam, who perverted the worship of the Father Stephen in 1</w:t>
      </w:r>
      <w:r w:rsidRPr="009C279B">
        <w:rPr>
          <w:sz w:val="24"/>
          <w:szCs w:val="24"/>
          <w:vertAlign w:val="superscript"/>
        </w:rPr>
        <w:t>st</w:t>
      </w:r>
      <w:r w:rsidRPr="009C279B">
        <w:rPr>
          <w:sz w:val="24"/>
          <w:szCs w:val="24"/>
        </w:rPr>
        <w:t xml:space="preserve"> Kings 11:26-14:20. Nadab, Son of Jeroboam, killed by the rebel Baasha in 1</w:t>
      </w:r>
      <w:r w:rsidRPr="009C279B">
        <w:rPr>
          <w:sz w:val="24"/>
          <w:szCs w:val="24"/>
          <w:vertAlign w:val="superscript"/>
        </w:rPr>
        <w:t>st</w:t>
      </w:r>
      <w:r w:rsidRPr="009C279B">
        <w:rPr>
          <w:sz w:val="24"/>
          <w:szCs w:val="24"/>
        </w:rPr>
        <w:t xml:space="preserve"> Kings 15:25-28. Baasha, who built a wall to cut off trade with Jerusalem in 1</w:t>
      </w:r>
      <w:r w:rsidRPr="009C279B">
        <w:rPr>
          <w:sz w:val="24"/>
          <w:szCs w:val="24"/>
          <w:vertAlign w:val="superscript"/>
        </w:rPr>
        <w:t>st</w:t>
      </w:r>
      <w:r w:rsidRPr="009C279B">
        <w:rPr>
          <w:sz w:val="24"/>
          <w:szCs w:val="24"/>
        </w:rPr>
        <w:t xml:space="preserve"> Kings 15:27-16:7. Elah, Son of Baasha, killed while drunk by Zimri in 1</w:t>
      </w:r>
      <w:r w:rsidRPr="009C279B">
        <w:rPr>
          <w:sz w:val="24"/>
          <w:szCs w:val="24"/>
          <w:vertAlign w:val="superscript"/>
        </w:rPr>
        <w:t>st</w:t>
      </w:r>
      <w:r w:rsidRPr="009C279B">
        <w:rPr>
          <w:sz w:val="24"/>
          <w:szCs w:val="24"/>
        </w:rPr>
        <w:t xml:space="preserve"> Kings 16:6-14. Zimri, who committed suicide after ruling for 7 days in 1</w:t>
      </w:r>
      <w:r w:rsidRPr="009C279B">
        <w:rPr>
          <w:sz w:val="24"/>
          <w:szCs w:val="24"/>
          <w:vertAlign w:val="superscript"/>
        </w:rPr>
        <w:t>st</w:t>
      </w:r>
      <w:r w:rsidRPr="009C279B">
        <w:rPr>
          <w:sz w:val="24"/>
          <w:szCs w:val="24"/>
        </w:rPr>
        <w:t xml:space="preserve"> Kings 16:9-20. Omri, builder of Samaria, the northern capital in 1</w:t>
      </w:r>
      <w:r w:rsidRPr="009C279B">
        <w:rPr>
          <w:sz w:val="24"/>
          <w:szCs w:val="24"/>
          <w:vertAlign w:val="superscript"/>
        </w:rPr>
        <w:t>st</w:t>
      </w:r>
      <w:r w:rsidRPr="009C279B">
        <w:rPr>
          <w:sz w:val="24"/>
          <w:szCs w:val="24"/>
        </w:rPr>
        <w:t xml:space="preserve"> Kings </w:t>
      </w:r>
      <w:r w:rsidRPr="009C279B">
        <w:rPr>
          <w:sz w:val="24"/>
          <w:szCs w:val="24"/>
        </w:rPr>
        <w:lastRenderedPageBreak/>
        <w:t>16:15-28.  Ahab, Son of Omri, wicked Husband of Jezebel, condemned by Elijah and killed in battle in 1</w:t>
      </w:r>
      <w:r w:rsidRPr="009C279B">
        <w:rPr>
          <w:sz w:val="24"/>
          <w:szCs w:val="24"/>
          <w:vertAlign w:val="superscript"/>
        </w:rPr>
        <w:t>st</w:t>
      </w:r>
      <w:r w:rsidRPr="009C279B">
        <w:rPr>
          <w:sz w:val="24"/>
          <w:szCs w:val="24"/>
        </w:rPr>
        <w:t xml:space="preserve"> Kings 16:28-22:40. Ahaziah, wicked Oldest Son of Ahab in 1</w:t>
      </w:r>
      <w:r w:rsidRPr="009C279B">
        <w:rPr>
          <w:sz w:val="24"/>
          <w:szCs w:val="24"/>
          <w:vertAlign w:val="superscript"/>
        </w:rPr>
        <w:t>st</w:t>
      </w:r>
      <w:r w:rsidRPr="009C279B">
        <w:rPr>
          <w:sz w:val="24"/>
          <w:szCs w:val="24"/>
        </w:rPr>
        <w:t xml:space="preserve"> Kings 22:40-2</w:t>
      </w:r>
      <w:r w:rsidRPr="009C279B">
        <w:rPr>
          <w:sz w:val="24"/>
          <w:szCs w:val="24"/>
          <w:vertAlign w:val="superscript"/>
        </w:rPr>
        <w:t>nd</w:t>
      </w:r>
      <w:r w:rsidRPr="009C279B">
        <w:rPr>
          <w:sz w:val="24"/>
          <w:szCs w:val="24"/>
        </w:rPr>
        <w:t xml:space="preserve"> Kings 1:18. Jehoram, Youngest Son of Ahab, who sent Naaman to the Prophet Elisha to be healed in 2</w:t>
      </w:r>
      <w:r w:rsidRPr="009C279B">
        <w:rPr>
          <w:sz w:val="24"/>
          <w:szCs w:val="24"/>
          <w:vertAlign w:val="superscript"/>
        </w:rPr>
        <w:t>nd</w:t>
      </w:r>
      <w:r w:rsidRPr="009C279B">
        <w:rPr>
          <w:sz w:val="24"/>
          <w:szCs w:val="24"/>
        </w:rPr>
        <w:t xml:space="preserve"> Kings 3:1-9:25. Jehu, known for His Chariot riding and extermination of Ahab’s dynasty in 2</w:t>
      </w:r>
      <w:r w:rsidRPr="009C279B">
        <w:rPr>
          <w:sz w:val="24"/>
          <w:szCs w:val="24"/>
          <w:vertAlign w:val="superscript"/>
        </w:rPr>
        <w:t>nd</w:t>
      </w:r>
      <w:r w:rsidRPr="009C279B">
        <w:rPr>
          <w:sz w:val="24"/>
          <w:szCs w:val="24"/>
        </w:rPr>
        <w:t xml:space="preserve"> Kings 9:1-10:36. Jehoahaz, Jehu‘s Son, who saw His army almost wiped out by the Syrians in 2</w:t>
      </w:r>
      <w:r w:rsidRPr="009C279B">
        <w:rPr>
          <w:sz w:val="24"/>
          <w:szCs w:val="24"/>
          <w:vertAlign w:val="superscript"/>
        </w:rPr>
        <w:t>nd</w:t>
      </w:r>
      <w:r w:rsidRPr="009C279B">
        <w:rPr>
          <w:sz w:val="24"/>
          <w:szCs w:val="24"/>
        </w:rPr>
        <w:t xml:space="preserve"> Kings 13:1-9. Jehoash, Jehoahaz’s Son, who waged a successful war against Judah and visited Elisha in His deathbed in 2</w:t>
      </w:r>
      <w:r w:rsidRPr="009C279B">
        <w:rPr>
          <w:sz w:val="24"/>
          <w:szCs w:val="24"/>
          <w:vertAlign w:val="superscript"/>
        </w:rPr>
        <w:t>nd</w:t>
      </w:r>
      <w:r w:rsidRPr="009C279B">
        <w:rPr>
          <w:sz w:val="24"/>
          <w:szCs w:val="24"/>
        </w:rPr>
        <w:t xml:space="preserve"> Kings 13:10-14:16. Jeroboam II, Jehoahaz’s Son, who reigned during the time of Jonah the Prophet in 2</w:t>
      </w:r>
      <w:r w:rsidRPr="009C279B">
        <w:rPr>
          <w:sz w:val="24"/>
          <w:szCs w:val="24"/>
          <w:vertAlign w:val="superscript"/>
        </w:rPr>
        <w:t>nd</w:t>
      </w:r>
      <w:r w:rsidRPr="009C279B">
        <w:rPr>
          <w:sz w:val="24"/>
          <w:szCs w:val="24"/>
        </w:rPr>
        <w:t xml:space="preserve"> Kings 14:23-29. Zechariah, Jeroboam’s Son and the last of Jehu’s dynasty, killed by Shallum in 2</w:t>
      </w:r>
      <w:r w:rsidRPr="009C279B">
        <w:rPr>
          <w:sz w:val="24"/>
          <w:szCs w:val="24"/>
          <w:vertAlign w:val="superscript"/>
        </w:rPr>
        <w:t>nd</w:t>
      </w:r>
      <w:r w:rsidRPr="009C279B">
        <w:rPr>
          <w:sz w:val="24"/>
          <w:szCs w:val="24"/>
        </w:rPr>
        <w:t xml:space="preserve"> Kings 14:19-15:12. Shallum, who reigned for only a month and was killed by Menahem in 2</w:t>
      </w:r>
      <w:r w:rsidRPr="009C279B">
        <w:rPr>
          <w:sz w:val="24"/>
          <w:szCs w:val="24"/>
          <w:vertAlign w:val="superscript"/>
        </w:rPr>
        <w:t>nd</w:t>
      </w:r>
      <w:r w:rsidRPr="009C279B">
        <w:rPr>
          <w:sz w:val="24"/>
          <w:szCs w:val="24"/>
        </w:rPr>
        <w:t xml:space="preserve"> Kings 15:10-15. Menaham, One of the most brutal King ruling over the 10 tribes in 2</w:t>
      </w:r>
      <w:r w:rsidRPr="009C279B">
        <w:rPr>
          <w:sz w:val="24"/>
          <w:szCs w:val="24"/>
          <w:vertAlign w:val="superscript"/>
        </w:rPr>
        <w:t>nd</w:t>
      </w:r>
      <w:r w:rsidRPr="009C279B">
        <w:rPr>
          <w:sz w:val="24"/>
          <w:szCs w:val="24"/>
        </w:rPr>
        <w:t xml:space="preserve"> Kings 15:14-22. Pekahiah, Son of Menaham, killed by His army commander, Pekah in 2</w:t>
      </w:r>
      <w:r w:rsidRPr="009C279B">
        <w:rPr>
          <w:sz w:val="24"/>
          <w:szCs w:val="24"/>
          <w:vertAlign w:val="superscript"/>
        </w:rPr>
        <w:t>nd</w:t>
      </w:r>
      <w:r w:rsidRPr="009C279B">
        <w:rPr>
          <w:sz w:val="24"/>
          <w:szCs w:val="24"/>
        </w:rPr>
        <w:t xml:space="preserve"> Kings 15:22-26. Pekah, killed by Hoshea in 2</w:t>
      </w:r>
      <w:r w:rsidRPr="009C279B">
        <w:rPr>
          <w:sz w:val="24"/>
          <w:szCs w:val="24"/>
          <w:vertAlign w:val="superscript"/>
        </w:rPr>
        <w:t>nd</w:t>
      </w:r>
      <w:r w:rsidRPr="009C279B">
        <w:rPr>
          <w:sz w:val="24"/>
          <w:szCs w:val="24"/>
        </w:rPr>
        <w:t xml:space="preserve"> Kings 15:27-31. Hoshea, dethroned and imprisoned by the Assyrians in 2</w:t>
      </w:r>
      <w:r w:rsidRPr="009C279B">
        <w:rPr>
          <w:sz w:val="24"/>
          <w:szCs w:val="24"/>
          <w:vertAlign w:val="superscript"/>
        </w:rPr>
        <w:t>nd</w:t>
      </w:r>
      <w:r w:rsidRPr="009C279B">
        <w:rPr>
          <w:sz w:val="24"/>
          <w:szCs w:val="24"/>
        </w:rPr>
        <w:t xml:space="preserve"> Kings 15:30-17:1-6. </w:t>
      </w:r>
    </w:p>
    <w:p w:rsidR="00691D4D" w:rsidRPr="009C279B" w:rsidRDefault="00691D4D" w:rsidP="00691D4D">
      <w:pPr>
        <w:spacing w:line="480" w:lineRule="auto"/>
        <w:jc w:val="center"/>
        <w:rPr>
          <w:b/>
          <w:sz w:val="24"/>
          <w:szCs w:val="24"/>
        </w:rPr>
      </w:pPr>
      <w:r w:rsidRPr="009C279B">
        <w:rPr>
          <w:b/>
          <w:sz w:val="24"/>
          <w:szCs w:val="24"/>
        </w:rPr>
        <w:t>THE 19 SOUTHERN KINGS</w:t>
      </w:r>
    </w:p>
    <w:p w:rsidR="00691D4D" w:rsidRPr="009C279B" w:rsidRDefault="00691D4D" w:rsidP="00691D4D">
      <w:pPr>
        <w:spacing w:line="480" w:lineRule="auto"/>
        <w:jc w:val="both"/>
        <w:rPr>
          <w:b/>
          <w:sz w:val="24"/>
          <w:szCs w:val="24"/>
        </w:rPr>
      </w:pPr>
      <w:r w:rsidRPr="009C279B">
        <w:rPr>
          <w:b/>
          <w:sz w:val="24"/>
          <w:szCs w:val="24"/>
        </w:rPr>
        <w:t>Judah the Southern Kingdom</w:t>
      </w:r>
      <w:r w:rsidRPr="009C279B">
        <w:rPr>
          <w:sz w:val="24"/>
          <w:szCs w:val="24"/>
        </w:rPr>
        <w:t>- Rehoboam, Solomon’s Son, whose stupidity and arrogance sparked the civil war in 1</w:t>
      </w:r>
      <w:r w:rsidRPr="009C279B">
        <w:rPr>
          <w:sz w:val="24"/>
          <w:szCs w:val="24"/>
          <w:vertAlign w:val="superscript"/>
        </w:rPr>
        <w:t>st</w:t>
      </w:r>
      <w:r w:rsidRPr="009C279B">
        <w:rPr>
          <w:sz w:val="24"/>
          <w:szCs w:val="24"/>
        </w:rPr>
        <w:t xml:space="preserve"> Kings 11:43-12:24; 14:21-31. Abijam, Rehoboam’s Son, helped by the Father Stephen to defeat Jeroboam in battle in 1</w:t>
      </w:r>
      <w:r w:rsidRPr="009C279B">
        <w:rPr>
          <w:sz w:val="24"/>
          <w:szCs w:val="24"/>
          <w:vertAlign w:val="superscript"/>
        </w:rPr>
        <w:t>st</w:t>
      </w:r>
      <w:r w:rsidRPr="009C279B">
        <w:rPr>
          <w:sz w:val="24"/>
          <w:szCs w:val="24"/>
        </w:rPr>
        <w:t xml:space="preserve"> Kings 14:31-15:8. Asa, Abijam’s Son, Judah’s first Godly King in 1</w:t>
      </w:r>
      <w:r w:rsidRPr="009C279B">
        <w:rPr>
          <w:sz w:val="24"/>
          <w:szCs w:val="24"/>
          <w:vertAlign w:val="superscript"/>
        </w:rPr>
        <w:t>st</w:t>
      </w:r>
      <w:r w:rsidRPr="009C279B">
        <w:rPr>
          <w:sz w:val="24"/>
          <w:szCs w:val="24"/>
        </w:rPr>
        <w:t xml:space="preserve"> Kings 15:8-14. Jehoshaphat, Asa’s Son, Godly King who built a merchant fleet (Navy) and made an alliance with Ahab in 1</w:t>
      </w:r>
      <w:r w:rsidRPr="009C279B">
        <w:rPr>
          <w:sz w:val="24"/>
          <w:szCs w:val="24"/>
          <w:vertAlign w:val="superscript"/>
        </w:rPr>
        <w:t>st</w:t>
      </w:r>
      <w:r w:rsidRPr="009C279B">
        <w:rPr>
          <w:sz w:val="24"/>
          <w:szCs w:val="24"/>
        </w:rPr>
        <w:t xml:space="preserve"> Kings 22:41-50. Hehoram, Jehoshaphat’s Son, married to Athaliah, the Wicked Daughter of Ahab and Jezebel in 2</w:t>
      </w:r>
      <w:r w:rsidRPr="009C279B">
        <w:rPr>
          <w:sz w:val="24"/>
          <w:szCs w:val="24"/>
          <w:vertAlign w:val="superscript"/>
        </w:rPr>
        <w:t>nd</w:t>
      </w:r>
      <w:r w:rsidRPr="009C279B">
        <w:rPr>
          <w:sz w:val="24"/>
          <w:szCs w:val="24"/>
        </w:rPr>
        <w:t xml:space="preserve"> Kings 8:16-24. Ahaziah, Son of Jehoram and Athaliah, killed by Jehu in 2</w:t>
      </w:r>
      <w:r w:rsidRPr="009C279B">
        <w:rPr>
          <w:sz w:val="24"/>
          <w:szCs w:val="24"/>
          <w:vertAlign w:val="superscript"/>
        </w:rPr>
        <w:t>nd</w:t>
      </w:r>
      <w:r w:rsidRPr="009C279B">
        <w:rPr>
          <w:sz w:val="24"/>
          <w:szCs w:val="24"/>
        </w:rPr>
        <w:t xml:space="preserve"> Kings 8:24-9:29. Athaliah, Queen, Daughter of </w:t>
      </w:r>
      <w:r w:rsidRPr="009C279B">
        <w:rPr>
          <w:sz w:val="24"/>
          <w:szCs w:val="24"/>
        </w:rPr>
        <w:lastRenderedPageBreak/>
        <w:t>Ahab, who assumed the throne on the death of Ahaziah and slaughtered all the royal seed but One in 2</w:t>
      </w:r>
      <w:r w:rsidRPr="009C279B">
        <w:rPr>
          <w:sz w:val="24"/>
          <w:szCs w:val="24"/>
          <w:vertAlign w:val="superscript"/>
        </w:rPr>
        <w:t>nd</w:t>
      </w:r>
      <w:r w:rsidRPr="009C279B">
        <w:rPr>
          <w:sz w:val="24"/>
          <w:szCs w:val="24"/>
        </w:rPr>
        <w:t xml:space="preserve"> Kings 11:1-20.  Joash, Son of Ahaziah, hidden a Boy from Athaliah and Ruler after She was executed in 2</w:t>
      </w:r>
      <w:r w:rsidRPr="009C279B">
        <w:rPr>
          <w:sz w:val="24"/>
          <w:szCs w:val="24"/>
          <w:vertAlign w:val="superscript"/>
        </w:rPr>
        <w:t>nd</w:t>
      </w:r>
      <w:r w:rsidRPr="009C279B">
        <w:rPr>
          <w:sz w:val="24"/>
          <w:szCs w:val="24"/>
        </w:rPr>
        <w:t xml:space="preserve"> Kings 11:1-12:21. Amaziah, Son of Joash, defeated by Jehoash, King of the 10 tribes and slain in a conspiracy in 2</w:t>
      </w:r>
      <w:r w:rsidRPr="009C279B">
        <w:rPr>
          <w:sz w:val="24"/>
          <w:szCs w:val="24"/>
          <w:vertAlign w:val="superscript"/>
        </w:rPr>
        <w:t>nd</w:t>
      </w:r>
      <w:r w:rsidRPr="009C279B">
        <w:rPr>
          <w:sz w:val="24"/>
          <w:szCs w:val="24"/>
        </w:rPr>
        <w:t xml:space="preserve"> Kings 14:1-20. Uzziah (Azariah), Son of Amaziah, struck with leprosy for His sin in the temple in 2</w:t>
      </w:r>
      <w:r w:rsidRPr="009C279B">
        <w:rPr>
          <w:sz w:val="24"/>
          <w:szCs w:val="24"/>
          <w:vertAlign w:val="superscript"/>
        </w:rPr>
        <w:t>nd</w:t>
      </w:r>
      <w:r w:rsidRPr="009C279B">
        <w:rPr>
          <w:sz w:val="24"/>
          <w:szCs w:val="24"/>
        </w:rPr>
        <w:t xml:space="preserve"> Kings 15:1-7. Jotham, Son of Uzziah, who built the temple’s upper gate and fortified Jerusalem in 2</w:t>
      </w:r>
      <w:r w:rsidRPr="009C279B">
        <w:rPr>
          <w:sz w:val="24"/>
          <w:szCs w:val="24"/>
          <w:vertAlign w:val="superscript"/>
        </w:rPr>
        <w:t>nd</w:t>
      </w:r>
      <w:r w:rsidRPr="009C279B">
        <w:rPr>
          <w:sz w:val="24"/>
          <w:szCs w:val="24"/>
        </w:rPr>
        <w:t xml:space="preserve"> Kings 15:32-38. Ahaz, Son of Jotham, Godless King who sacrificed His Son to a Pagan God in 2</w:t>
      </w:r>
      <w:r w:rsidRPr="009C279B">
        <w:rPr>
          <w:sz w:val="24"/>
          <w:szCs w:val="24"/>
          <w:vertAlign w:val="superscript"/>
        </w:rPr>
        <w:t>nd</w:t>
      </w:r>
      <w:r w:rsidRPr="009C279B">
        <w:rPr>
          <w:sz w:val="24"/>
          <w:szCs w:val="24"/>
        </w:rPr>
        <w:t xml:space="preserve"> Kings 16:1-20. Hezekiah, Son of Ahaz, reformer, friend of Isaiah, and King when Jerusalem was saved by the Death Angel in 2</w:t>
      </w:r>
      <w:r w:rsidRPr="009C279B">
        <w:rPr>
          <w:sz w:val="24"/>
          <w:szCs w:val="24"/>
          <w:vertAlign w:val="superscript"/>
        </w:rPr>
        <w:t>nd</w:t>
      </w:r>
      <w:r w:rsidRPr="009C279B">
        <w:rPr>
          <w:sz w:val="24"/>
          <w:szCs w:val="24"/>
        </w:rPr>
        <w:t xml:space="preserve"> Kings chapters 18-20. Manasseh, Son of Hezekiah and Judah’s worst King, though later converted in 2</w:t>
      </w:r>
      <w:r w:rsidRPr="009C279B">
        <w:rPr>
          <w:sz w:val="24"/>
          <w:szCs w:val="24"/>
          <w:vertAlign w:val="superscript"/>
        </w:rPr>
        <w:t>nd</w:t>
      </w:r>
      <w:r w:rsidRPr="009C279B">
        <w:rPr>
          <w:sz w:val="24"/>
          <w:szCs w:val="24"/>
        </w:rPr>
        <w:t xml:space="preserve"> Kings 21:1-18. Amon, Son of Manasseh, executed by His own Household Servants in 2</w:t>
      </w:r>
      <w:r w:rsidRPr="009C279B">
        <w:rPr>
          <w:sz w:val="24"/>
          <w:szCs w:val="24"/>
          <w:vertAlign w:val="superscript"/>
        </w:rPr>
        <w:t>nd</w:t>
      </w:r>
      <w:r w:rsidRPr="009C279B">
        <w:rPr>
          <w:sz w:val="24"/>
          <w:szCs w:val="24"/>
        </w:rPr>
        <w:t xml:space="preserve"> Kings 21:19-26. Josiah, Son of Amon, Ruler when the Book of the Law was found in the temple, Leader of a national reform, slain in battle against Egypt in 2</w:t>
      </w:r>
      <w:r w:rsidRPr="009C279B">
        <w:rPr>
          <w:sz w:val="24"/>
          <w:szCs w:val="24"/>
          <w:vertAlign w:val="superscript"/>
        </w:rPr>
        <w:t>nd</w:t>
      </w:r>
      <w:r w:rsidRPr="009C279B">
        <w:rPr>
          <w:sz w:val="24"/>
          <w:szCs w:val="24"/>
        </w:rPr>
        <w:t xml:space="preserve"> Kings 22:1-23:30. Jehoahaz, Son of Josiah and Ruler after His death in battle, deposed after only 90 days by Pharaoh-Neco and taken to Egypt, where He died in 2</w:t>
      </w:r>
      <w:r w:rsidRPr="009C279B">
        <w:rPr>
          <w:sz w:val="24"/>
          <w:szCs w:val="24"/>
          <w:vertAlign w:val="superscript"/>
        </w:rPr>
        <w:t>nd</w:t>
      </w:r>
      <w:r w:rsidRPr="009C279B">
        <w:rPr>
          <w:sz w:val="24"/>
          <w:szCs w:val="24"/>
        </w:rPr>
        <w:t xml:space="preserve"> Kings 23:31-33. Jehoaikim, Joaiah’s Son who persecuted Jeremiah and burned the Prophet’s scroll, carried to Babylon by Nebuchadnezzar in 2</w:t>
      </w:r>
      <w:r w:rsidRPr="009C279B">
        <w:rPr>
          <w:sz w:val="24"/>
          <w:szCs w:val="24"/>
          <w:vertAlign w:val="superscript"/>
        </w:rPr>
        <w:t>nd</w:t>
      </w:r>
      <w:r w:rsidRPr="009C279B">
        <w:rPr>
          <w:sz w:val="24"/>
          <w:szCs w:val="24"/>
        </w:rPr>
        <w:t xml:space="preserve"> Kings 23:34-24:5 &amp; Jeremiah chapter 36. Jehoiachin, Jehoiakim’s Son who incurred a special judgment from the Father Stephen and mid was carried away to Babylon with Nebuchadnezzar in 2</w:t>
      </w:r>
      <w:r w:rsidRPr="009C279B">
        <w:rPr>
          <w:sz w:val="24"/>
          <w:szCs w:val="24"/>
          <w:vertAlign w:val="superscript"/>
        </w:rPr>
        <w:t>nd</w:t>
      </w:r>
      <w:r w:rsidRPr="009C279B">
        <w:rPr>
          <w:sz w:val="24"/>
          <w:szCs w:val="24"/>
        </w:rPr>
        <w:t xml:space="preserve"> Kings 24:6-16. Zedekiah (Mattaniah), Uncle of Jehoiachin, blinded and taken into exile in Babylon while Jerusalem and the temple were destroyed in 2</w:t>
      </w:r>
      <w:r w:rsidRPr="009C279B">
        <w:rPr>
          <w:sz w:val="24"/>
          <w:szCs w:val="24"/>
          <w:vertAlign w:val="superscript"/>
        </w:rPr>
        <w:t>nd</w:t>
      </w:r>
      <w:r w:rsidRPr="009C279B">
        <w:rPr>
          <w:sz w:val="24"/>
          <w:szCs w:val="24"/>
        </w:rPr>
        <w:t xml:space="preserve"> Kings 24:17-25:30.    </w:t>
      </w:r>
    </w:p>
    <w:p w:rsidR="00691D4D" w:rsidRPr="009C279B" w:rsidRDefault="00691D4D" w:rsidP="00691D4D">
      <w:pPr>
        <w:spacing w:before="240" w:line="240" w:lineRule="auto"/>
        <w:jc w:val="center"/>
        <w:rPr>
          <w:b/>
          <w:sz w:val="24"/>
          <w:szCs w:val="24"/>
        </w:rPr>
      </w:pPr>
      <w:r w:rsidRPr="009C279B">
        <w:rPr>
          <w:b/>
          <w:sz w:val="24"/>
          <w:szCs w:val="24"/>
        </w:rPr>
        <w:t>THE RANK STRUCTURE OF THE 40 POSITIONS CONSISTING OF 12 EMPEROR’S &amp; 28 CHIEF’S OF POLICE [HIGH PRIEST’S] IN THE NT [NEW TESTAMENT], HT [HIGHER TESTAMENT] IN LUKE &amp; THE MHT [MOST HIGHEST TESTAMENT] IN ACTS</w:t>
      </w:r>
    </w:p>
    <w:p w:rsidR="00691D4D" w:rsidRPr="009C279B" w:rsidRDefault="00691D4D" w:rsidP="00691D4D">
      <w:pPr>
        <w:spacing w:before="240" w:line="240" w:lineRule="auto"/>
        <w:jc w:val="center"/>
        <w:rPr>
          <w:b/>
          <w:sz w:val="24"/>
          <w:szCs w:val="24"/>
        </w:rPr>
      </w:pPr>
      <w:r w:rsidRPr="009C279B">
        <w:rPr>
          <w:b/>
          <w:sz w:val="24"/>
          <w:szCs w:val="24"/>
        </w:rPr>
        <w:lastRenderedPageBreak/>
        <w:t xml:space="preserve">THE 12 EMPEROR’S AUTHORITY VERSES THE LORD STEPHEN’S AUTHORITY IN THE MHT [MOST HIGHEST TESTAMENT] IN ACTS </w:t>
      </w:r>
    </w:p>
    <w:p w:rsidR="00691D4D" w:rsidRPr="009C279B" w:rsidRDefault="00691D4D" w:rsidP="00691D4D">
      <w:pPr>
        <w:spacing w:before="240" w:line="240" w:lineRule="auto"/>
        <w:jc w:val="center"/>
        <w:rPr>
          <w:b/>
          <w:sz w:val="24"/>
          <w:szCs w:val="24"/>
        </w:rPr>
      </w:pPr>
      <w:r w:rsidRPr="009C279B">
        <w:rPr>
          <w:b/>
          <w:sz w:val="24"/>
          <w:szCs w:val="24"/>
        </w:rPr>
        <w:t>The Denial of the Father Stephen our Lord</w:t>
      </w:r>
    </w:p>
    <w:p w:rsidR="00691D4D" w:rsidRPr="009C279B" w:rsidRDefault="00691D4D" w:rsidP="00691D4D">
      <w:pPr>
        <w:spacing w:before="240" w:line="480" w:lineRule="auto"/>
        <w:jc w:val="both"/>
        <w:rPr>
          <w:sz w:val="24"/>
          <w:szCs w:val="24"/>
        </w:rPr>
      </w:pPr>
      <w:r w:rsidRPr="009C279B">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9C279B">
        <w:rPr>
          <w:sz w:val="24"/>
          <w:szCs w:val="24"/>
          <w:vertAlign w:val="superscript"/>
        </w:rPr>
        <w:t>th</w:t>
      </w:r>
      <w:r w:rsidRPr="009C279B">
        <w:rPr>
          <w:sz w:val="24"/>
          <w:szCs w:val="24"/>
        </w:rPr>
        <w:t xml:space="preserve"> Kingdom Position) by the 2</w:t>
      </w:r>
      <w:r w:rsidRPr="009C279B">
        <w:rPr>
          <w:sz w:val="24"/>
          <w:szCs w:val="24"/>
          <w:vertAlign w:val="superscript"/>
        </w:rPr>
        <w:t>nd</w:t>
      </w:r>
      <w:r w:rsidRPr="009C279B">
        <w:rPr>
          <w:sz w:val="24"/>
          <w:szCs w:val="24"/>
        </w:rPr>
        <w:t xml:space="preserve"> Emperor Lordship of Rome named Tiberius Julius Caesar Augustus in His reign from September 18</w:t>
      </w:r>
      <w:r w:rsidRPr="009C279B">
        <w:rPr>
          <w:sz w:val="24"/>
          <w:szCs w:val="24"/>
          <w:vertAlign w:val="superscript"/>
        </w:rPr>
        <w:t>th</w:t>
      </w:r>
      <w:r w:rsidRPr="009C279B">
        <w:rPr>
          <w:sz w:val="24"/>
          <w:szCs w:val="24"/>
        </w:rPr>
        <w:t>, 14AD-March 16</w:t>
      </w:r>
      <w:r w:rsidRPr="009C279B">
        <w:rPr>
          <w:sz w:val="24"/>
          <w:szCs w:val="24"/>
          <w:vertAlign w:val="superscript"/>
        </w:rPr>
        <w:t>th</w:t>
      </w:r>
      <w:r w:rsidRPr="009C279B">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9C279B">
        <w:rPr>
          <w:sz w:val="24"/>
          <w:szCs w:val="24"/>
          <w:vertAlign w:val="superscript"/>
        </w:rPr>
        <w:t>th</w:t>
      </w:r>
      <w:r w:rsidRPr="009C279B">
        <w:rPr>
          <w:sz w:val="24"/>
          <w:szCs w:val="24"/>
        </w:rPr>
        <w:t xml:space="preserve"> Kingdom Position) by the 5</w:t>
      </w:r>
      <w:r w:rsidRPr="009C279B">
        <w:rPr>
          <w:sz w:val="24"/>
          <w:szCs w:val="24"/>
          <w:vertAlign w:val="superscript"/>
        </w:rPr>
        <w:t>th</w:t>
      </w:r>
      <w:r w:rsidRPr="009C279B">
        <w:rPr>
          <w:sz w:val="24"/>
          <w:szCs w:val="24"/>
        </w:rPr>
        <w:t xml:space="preserve"> Emperor Lordship of Rome named Nero Claudius Caesar Augustus Germanicus in His reign of Italy from October 13</w:t>
      </w:r>
      <w:r w:rsidRPr="009C279B">
        <w:rPr>
          <w:sz w:val="24"/>
          <w:szCs w:val="24"/>
          <w:vertAlign w:val="superscript"/>
        </w:rPr>
        <w:t>th</w:t>
      </w:r>
      <w:r w:rsidRPr="009C279B">
        <w:rPr>
          <w:sz w:val="24"/>
          <w:szCs w:val="24"/>
        </w:rPr>
        <w:t>, 54AD-June 9</w:t>
      </w:r>
      <w:r w:rsidRPr="009C279B">
        <w:rPr>
          <w:sz w:val="24"/>
          <w:szCs w:val="24"/>
          <w:vertAlign w:val="superscript"/>
        </w:rPr>
        <w:t>th</w:t>
      </w:r>
      <w:r w:rsidRPr="009C279B">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9C279B">
        <w:rPr>
          <w:sz w:val="24"/>
          <w:szCs w:val="24"/>
          <w:vertAlign w:val="superscript"/>
        </w:rPr>
        <w:t>th</w:t>
      </w:r>
      <w:r w:rsidRPr="009C279B">
        <w:rPr>
          <w:sz w:val="24"/>
          <w:szCs w:val="24"/>
        </w:rPr>
        <w:t xml:space="preserve"> Kingdom Position) by the 2</w:t>
      </w:r>
      <w:r w:rsidRPr="009C279B">
        <w:rPr>
          <w:sz w:val="24"/>
          <w:szCs w:val="24"/>
          <w:vertAlign w:val="superscript"/>
        </w:rPr>
        <w:t>nd</w:t>
      </w:r>
      <w:r w:rsidRPr="009C279B">
        <w:rPr>
          <w:sz w:val="24"/>
          <w:szCs w:val="24"/>
        </w:rPr>
        <w:t xml:space="preserve"> Emperor Lordship of Rome named Tiberius Julius Caesar Augustus in His reign from September 18</w:t>
      </w:r>
      <w:r w:rsidRPr="009C279B">
        <w:rPr>
          <w:sz w:val="24"/>
          <w:szCs w:val="24"/>
          <w:vertAlign w:val="superscript"/>
        </w:rPr>
        <w:t>th</w:t>
      </w:r>
      <w:r w:rsidRPr="009C279B">
        <w:rPr>
          <w:sz w:val="24"/>
          <w:szCs w:val="24"/>
        </w:rPr>
        <w:t>, 14AD-March 16</w:t>
      </w:r>
      <w:r w:rsidRPr="009C279B">
        <w:rPr>
          <w:sz w:val="24"/>
          <w:szCs w:val="24"/>
          <w:vertAlign w:val="superscript"/>
        </w:rPr>
        <w:t>th</w:t>
      </w:r>
      <w:r w:rsidRPr="009C279B">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9C279B">
        <w:rPr>
          <w:sz w:val="24"/>
          <w:szCs w:val="24"/>
          <w:vertAlign w:val="superscript"/>
        </w:rPr>
        <w:t>st</w:t>
      </w:r>
      <w:r w:rsidRPr="009C279B">
        <w:rPr>
          <w:sz w:val="24"/>
          <w:szCs w:val="24"/>
        </w:rPr>
        <w:t xml:space="preserve"> Emperor Lordship of </w:t>
      </w:r>
      <w:r w:rsidRPr="009C279B">
        <w:rPr>
          <w:sz w:val="24"/>
          <w:szCs w:val="24"/>
        </w:rPr>
        <w:lastRenderedPageBreak/>
        <w:t>Rome that had the sovereign rule over Israel at the time is named Gaius Julius Caesar Octavianus Divi Filius Augustus had His reign from January 16</w:t>
      </w:r>
      <w:r w:rsidRPr="009C279B">
        <w:rPr>
          <w:sz w:val="24"/>
          <w:szCs w:val="24"/>
          <w:vertAlign w:val="superscript"/>
        </w:rPr>
        <w:t>th</w:t>
      </w:r>
      <w:r w:rsidRPr="009C279B">
        <w:rPr>
          <w:sz w:val="24"/>
          <w:szCs w:val="24"/>
        </w:rPr>
        <w:t>, 27BC-August 19</w:t>
      </w:r>
      <w:r w:rsidRPr="009C279B">
        <w:rPr>
          <w:sz w:val="24"/>
          <w:szCs w:val="24"/>
          <w:vertAlign w:val="superscript"/>
        </w:rPr>
        <w:t>th</w:t>
      </w:r>
      <w:r w:rsidRPr="009C279B">
        <w:rPr>
          <w:sz w:val="24"/>
          <w:szCs w:val="24"/>
        </w:rPr>
        <w:t>, 14AD for 41 years &amp; 7 months. The 3</w:t>
      </w:r>
      <w:r w:rsidRPr="009C279B">
        <w:rPr>
          <w:sz w:val="24"/>
          <w:szCs w:val="24"/>
          <w:vertAlign w:val="superscript"/>
        </w:rPr>
        <w:t>rd</w:t>
      </w:r>
      <w:r w:rsidRPr="009C279B">
        <w:rPr>
          <w:sz w:val="24"/>
          <w:szCs w:val="24"/>
        </w:rPr>
        <w:t xml:space="preserve"> Emperor Lordship of Rome is named Gaius Julius Caesar Augustus Germanicus had His reign from March 16</w:t>
      </w:r>
      <w:r w:rsidRPr="009C279B">
        <w:rPr>
          <w:sz w:val="24"/>
          <w:szCs w:val="24"/>
          <w:vertAlign w:val="superscript"/>
        </w:rPr>
        <w:t>th</w:t>
      </w:r>
      <w:r w:rsidRPr="009C279B">
        <w:rPr>
          <w:sz w:val="24"/>
          <w:szCs w:val="24"/>
        </w:rPr>
        <w:t>, 37AD-January 24</w:t>
      </w:r>
      <w:r w:rsidRPr="009C279B">
        <w:rPr>
          <w:sz w:val="24"/>
          <w:szCs w:val="24"/>
          <w:vertAlign w:val="superscript"/>
        </w:rPr>
        <w:t>th</w:t>
      </w:r>
      <w:r w:rsidRPr="009C279B">
        <w:rPr>
          <w:sz w:val="24"/>
          <w:szCs w:val="24"/>
        </w:rPr>
        <w:t>, 41AD for 3 years &amp; 10 months. The 4</w:t>
      </w:r>
      <w:r w:rsidRPr="009C279B">
        <w:rPr>
          <w:sz w:val="24"/>
          <w:szCs w:val="24"/>
          <w:vertAlign w:val="superscript"/>
        </w:rPr>
        <w:t>th</w:t>
      </w:r>
      <w:r w:rsidRPr="009C279B">
        <w:rPr>
          <w:sz w:val="24"/>
          <w:szCs w:val="24"/>
        </w:rPr>
        <w:t xml:space="preserve"> Emperor Lordship of Rome is named Tiberius Claudius Caesar Augustus Germanicus had His reign from January 24</w:t>
      </w:r>
      <w:r w:rsidRPr="009C279B">
        <w:rPr>
          <w:sz w:val="24"/>
          <w:szCs w:val="24"/>
          <w:vertAlign w:val="superscript"/>
        </w:rPr>
        <w:t>th</w:t>
      </w:r>
      <w:r w:rsidRPr="009C279B">
        <w:rPr>
          <w:sz w:val="24"/>
          <w:szCs w:val="24"/>
        </w:rPr>
        <w:t>, 41AD-October 13</w:t>
      </w:r>
      <w:r w:rsidRPr="009C279B">
        <w:rPr>
          <w:sz w:val="24"/>
          <w:szCs w:val="24"/>
          <w:vertAlign w:val="superscript"/>
        </w:rPr>
        <w:t>th</w:t>
      </w:r>
      <w:r w:rsidRPr="009C279B">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9C279B">
        <w:rPr>
          <w:sz w:val="24"/>
          <w:szCs w:val="24"/>
          <w:vertAlign w:val="superscript"/>
        </w:rPr>
        <w:t>th</w:t>
      </w:r>
      <w:r w:rsidRPr="009C279B">
        <w:rPr>
          <w:sz w:val="24"/>
          <w:szCs w:val="24"/>
        </w:rPr>
        <w:t xml:space="preserve"> Emperor Lordship of Rome is named Servius Suplicius Galba Caesar Augustus had His reign from June 8</w:t>
      </w:r>
      <w:r w:rsidRPr="009C279B">
        <w:rPr>
          <w:sz w:val="24"/>
          <w:szCs w:val="24"/>
          <w:vertAlign w:val="superscript"/>
        </w:rPr>
        <w:t>th</w:t>
      </w:r>
      <w:r w:rsidRPr="009C279B">
        <w:rPr>
          <w:sz w:val="24"/>
          <w:szCs w:val="24"/>
        </w:rPr>
        <w:t>, 68AD-January 15</w:t>
      </w:r>
      <w:r w:rsidRPr="009C279B">
        <w:rPr>
          <w:sz w:val="24"/>
          <w:szCs w:val="24"/>
          <w:vertAlign w:val="superscript"/>
        </w:rPr>
        <w:t>th</w:t>
      </w:r>
      <w:r w:rsidRPr="009C279B">
        <w:rPr>
          <w:sz w:val="24"/>
          <w:szCs w:val="24"/>
        </w:rPr>
        <w:t>, 69AD for 7 months. The 7</w:t>
      </w:r>
      <w:r w:rsidRPr="009C279B">
        <w:rPr>
          <w:sz w:val="24"/>
          <w:szCs w:val="24"/>
          <w:vertAlign w:val="superscript"/>
        </w:rPr>
        <w:t>th</w:t>
      </w:r>
      <w:r w:rsidRPr="009C279B">
        <w:rPr>
          <w:sz w:val="24"/>
          <w:szCs w:val="24"/>
        </w:rPr>
        <w:t xml:space="preserve"> Emperor Lordship of Rome is named Marcus Salvius Otho Caesar Augustus or Marcus Salvius Otho Nero Caesar Augustus had His reign from January 15</w:t>
      </w:r>
      <w:r w:rsidRPr="009C279B">
        <w:rPr>
          <w:sz w:val="24"/>
          <w:szCs w:val="24"/>
          <w:vertAlign w:val="superscript"/>
        </w:rPr>
        <w:t>th</w:t>
      </w:r>
      <w:r w:rsidRPr="009C279B">
        <w:rPr>
          <w:sz w:val="24"/>
          <w:szCs w:val="24"/>
        </w:rPr>
        <w:t>, 69AD-April 16</w:t>
      </w:r>
      <w:r w:rsidRPr="009C279B">
        <w:rPr>
          <w:sz w:val="24"/>
          <w:szCs w:val="24"/>
          <w:vertAlign w:val="superscript"/>
        </w:rPr>
        <w:t>th</w:t>
      </w:r>
      <w:r w:rsidRPr="009C279B">
        <w:rPr>
          <w:sz w:val="24"/>
          <w:szCs w:val="24"/>
        </w:rPr>
        <w:t>, 69AD for 3 months. The 8</w:t>
      </w:r>
      <w:r w:rsidRPr="009C279B">
        <w:rPr>
          <w:sz w:val="24"/>
          <w:szCs w:val="24"/>
          <w:vertAlign w:val="superscript"/>
        </w:rPr>
        <w:t>th</w:t>
      </w:r>
      <w:r w:rsidRPr="009C279B">
        <w:rPr>
          <w:sz w:val="24"/>
          <w:szCs w:val="24"/>
        </w:rPr>
        <w:t xml:space="preserve"> Emperor Lordship of Rome is named Aulus Vitelius Germanicus Augustus has His reign from April 16</w:t>
      </w:r>
      <w:r w:rsidRPr="009C279B">
        <w:rPr>
          <w:sz w:val="24"/>
          <w:szCs w:val="24"/>
          <w:vertAlign w:val="superscript"/>
        </w:rPr>
        <w:t>th</w:t>
      </w:r>
      <w:r w:rsidRPr="009C279B">
        <w:rPr>
          <w:sz w:val="24"/>
          <w:szCs w:val="24"/>
        </w:rPr>
        <w:t>, 69AD-December 22</w:t>
      </w:r>
      <w:r w:rsidRPr="009C279B">
        <w:rPr>
          <w:sz w:val="24"/>
          <w:szCs w:val="24"/>
          <w:vertAlign w:val="superscript"/>
        </w:rPr>
        <w:t>nd</w:t>
      </w:r>
      <w:r w:rsidRPr="009C279B">
        <w:rPr>
          <w:sz w:val="24"/>
          <w:szCs w:val="24"/>
        </w:rPr>
        <w:t>, 69AD for 8 months. The 9</w:t>
      </w:r>
      <w:r w:rsidRPr="009C279B">
        <w:rPr>
          <w:sz w:val="24"/>
          <w:szCs w:val="24"/>
          <w:vertAlign w:val="superscript"/>
        </w:rPr>
        <w:t>th</w:t>
      </w:r>
      <w:r w:rsidRPr="009C279B">
        <w:rPr>
          <w:sz w:val="24"/>
          <w:szCs w:val="24"/>
        </w:rPr>
        <w:t xml:space="preserve"> Emperor Lordship of Rome is named Titus Flavius Caesar Vespasianus Augustus had His reign from July 1</w:t>
      </w:r>
      <w:r w:rsidRPr="009C279B">
        <w:rPr>
          <w:sz w:val="24"/>
          <w:szCs w:val="24"/>
          <w:vertAlign w:val="superscript"/>
        </w:rPr>
        <w:t>st</w:t>
      </w:r>
      <w:r w:rsidRPr="009C279B">
        <w:rPr>
          <w:sz w:val="24"/>
          <w:szCs w:val="24"/>
        </w:rPr>
        <w:t>, 69AD-June 23</w:t>
      </w:r>
      <w:r w:rsidRPr="009C279B">
        <w:rPr>
          <w:sz w:val="24"/>
          <w:szCs w:val="24"/>
          <w:vertAlign w:val="superscript"/>
        </w:rPr>
        <w:t>rd</w:t>
      </w:r>
      <w:r w:rsidRPr="009C279B">
        <w:rPr>
          <w:sz w:val="24"/>
          <w:szCs w:val="24"/>
        </w:rPr>
        <w:t>, 79AD for 10 years. The 10</w:t>
      </w:r>
      <w:r w:rsidRPr="009C279B">
        <w:rPr>
          <w:sz w:val="24"/>
          <w:szCs w:val="24"/>
          <w:vertAlign w:val="superscript"/>
        </w:rPr>
        <w:t>th</w:t>
      </w:r>
      <w:r w:rsidRPr="009C279B">
        <w:rPr>
          <w:sz w:val="24"/>
          <w:szCs w:val="24"/>
        </w:rPr>
        <w:t xml:space="preserve"> Emperor Lordship of Rome is named Titus Flavius Caesar Vespasianus Augustus had His reign from June 24</w:t>
      </w:r>
      <w:r w:rsidRPr="009C279B">
        <w:rPr>
          <w:sz w:val="24"/>
          <w:szCs w:val="24"/>
          <w:vertAlign w:val="superscript"/>
        </w:rPr>
        <w:t>th</w:t>
      </w:r>
      <w:r w:rsidRPr="009C279B">
        <w:rPr>
          <w:sz w:val="24"/>
          <w:szCs w:val="24"/>
        </w:rPr>
        <w:t>, 79AD-September 13</w:t>
      </w:r>
      <w:r w:rsidRPr="009C279B">
        <w:rPr>
          <w:sz w:val="24"/>
          <w:szCs w:val="24"/>
          <w:vertAlign w:val="superscript"/>
        </w:rPr>
        <w:t>th</w:t>
      </w:r>
      <w:r w:rsidRPr="009C279B">
        <w:rPr>
          <w:sz w:val="24"/>
          <w:szCs w:val="24"/>
        </w:rPr>
        <w:t>, 81AD for 1 year &amp; 9 months. The 11</w:t>
      </w:r>
      <w:r w:rsidRPr="009C279B">
        <w:rPr>
          <w:sz w:val="24"/>
          <w:szCs w:val="24"/>
          <w:vertAlign w:val="superscript"/>
        </w:rPr>
        <w:t>th</w:t>
      </w:r>
      <w:r w:rsidRPr="009C279B">
        <w:rPr>
          <w:sz w:val="24"/>
          <w:szCs w:val="24"/>
        </w:rPr>
        <w:t xml:space="preserve"> Emperor Lordship of Rome is named truly Titus Flavius Caesar Domitianus Augustus had His reign from September 14</w:t>
      </w:r>
      <w:r w:rsidRPr="009C279B">
        <w:rPr>
          <w:sz w:val="24"/>
          <w:szCs w:val="24"/>
          <w:vertAlign w:val="superscript"/>
        </w:rPr>
        <w:t>th</w:t>
      </w:r>
      <w:r w:rsidRPr="009C279B">
        <w:rPr>
          <w:sz w:val="24"/>
          <w:szCs w:val="24"/>
        </w:rPr>
        <w:t>, 81AD-September 18</w:t>
      </w:r>
      <w:r w:rsidRPr="009C279B">
        <w:rPr>
          <w:sz w:val="24"/>
          <w:szCs w:val="24"/>
          <w:vertAlign w:val="superscript"/>
        </w:rPr>
        <w:t>th</w:t>
      </w:r>
      <w:r w:rsidRPr="009C279B">
        <w:rPr>
          <w:sz w:val="24"/>
          <w:szCs w:val="24"/>
        </w:rPr>
        <w:t>, 96AD for about 15 years. The 6</w:t>
      </w:r>
      <w:r w:rsidRPr="009C279B">
        <w:rPr>
          <w:sz w:val="24"/>
          <w:szCs w:val="24"/>
          <w:vertAlign w:val="superscript"/>
        </w:rPr>
        <w:t>th</w:t>
      </w:r>
      <w:r w:rsidRPr="009C279B">
        <w:rPr>
          <w:sz w:val="24"/>
          <w:szCs w:val="24"/>
        </w:rPr>
        <w:t xml:space="preserve"> to 11</w:t>
      </w:r>
      <w:r w:rsidRPr="009C279B">
        <w:rPr>
          <w:sz w:val="24"/>
          <w:szCs w:val="24"/>
          <w:vertAlign w:val="superscript"/>
        </w:rPr>
        <w:t>th</w:t>
      </w:r>
      <w:r w:rsidRPr="009C279B">
        <w:rPr>
          <w:sz w:val="24"/>
          <w:szCs w:val="24"/>
        </w:rPr>
        <w:t xml:space="preserve"> Emperors Lordships from June 8</w:t>
      </w:r>
      <w:r w:rsidRPr="009C279B">
        <w:rPr>
          <w:sz w:val="24"/>
          <w:szCs w:val="24"/>
          <w:vertAlign w:val="superscript"/>
        </w:rPr>
        <w:t>th</w:t>
      </w:r>
      <w:r w:rsidRPr="009C279B">
        <w:rPr>
          <w:sz w:val="24"/>
          <w:szCs w:val="24"/>
        </w:rPr>
        <w:t>, 68AD-September 18</w:t>
      </w:r>
      <w:r w:rsidRPr="009C279B">
        <w:rPr>
          <w:sz w:val="24"/>
          <w:szCs w:val="24"/>
          <w:vertAlign w:val="superscript"/>
        </w:rPr>
        <w:t>th</w:t>
      </w:r>
      <w:r w:rsidRPr="009C279B">
        <w:rPr>
          <w:sz w:val="24"/>
          <w:szCs w:val="24"/>
        </w:rPr>
        <w:t xml:space="preserve">, 96AD for about 28 </w:t>
      </w:r>
      <w:r w:rsidRPr="009C279B">
        <w:rPr>
          <w:sz w:val="24"/>
          <w:szCs w:val="24"/>
        </w:rPr>
        <w:lastRenderedPageBreak/>
        <w:t>years were during the writing of the Gospel Book of Matthew (maybe), Gospel Book of Mark (maybe), Gospel Book of Luke (maybe), Gospel Book of John, the Book of Hebrews, the Book of 1</w:t>
      </w:r>
      <w:r w:rsidRPr="009C279B">
        <w:rPr>
          <w:sz w:val="24"/>
          <w:szCs w:val="24"/>
          <w:vertAlign w:val="superscript"/>
        </w:rPr>
        <w:t>st</w:t>
      </w:r>
      <w:r w:rsidRPr="009C279B">
        <w:rPr>
          <w:sz w:val="24"/>
          <w:szCs w:val="24"/>
        </w:rPr>
        <w:t xml:space="preserve"> John, the Book of 2</w:t>
      </w:r>
      <w:r w:rsidRPr="009C279B">
        <w:rPr>
          <w:sz w:val="24"/>
          <w:szCs w:val="24"/>
          <w:vertAlign w:val="superscript"/>
        </w:rPr>
        <w:t>nd</w:t>
      </w:r>
      <w:r w:rsidRPr="009C279B">
        <w:rPr>
          <w:sz w:val="24"/>
          <w:szCs w:val="24"/>
        </w:rPr>
        <w:t xml:space="preserve"> John, the Book of 3</w:t>
      </w:r>
      <w:r w:rsidRPr="009C279B">
        <w:rPr>
          <w:sz w:val="24"/>
          <w:szCs w:val="24"/>
          <w:vertAlign w:val="superscript"/>
        </w:rPr>
        <w:t>rd</w:t>
      </w:r>
      <w:r w:rsidRPr="009C279B">
        <w:rPr>
          <w:sz w:val="24"/>
          <w:szCs w:val="24"/>
        </w:rPr>
        <w:t xml:space="preserve"> John, the Book of Jude (maybe) &amp; the Book of Revelation.  </w:t>
      </w:r>
    </w:p>
    <w:p w:rsidR="00691D4D" w:rsidRPr="009C279B" w:rsidRDefault="00691D4D" w:rsidP="00691D4D">
      <w:pPr>
        <w:spacing w:before="240" w:line="480" w:lineRule="auto"/>
        <w:jc w:val="both"/>
        <w:rPr>
          <w:sz w:val="24"/>
          <w:szCs w:val="24"/>
        </w:rPr>
      </w:pPr>
      <w:r w:rsidRPr="009C279B">
        <w:rPr>
          <w:sz w:val="24"/>
          <w:szCs w:val="24"/>
        </w:rPr>
        <w:t>The Succession of the 12 Roman Emperors: The name “</w:t>
      </w:r>
      <w:r w:rsidRPr="009C279B">
        <w:rPr>
          <w:b/>
          <w:sz w:val="24"/>
          <w:szCs w:val="24"/>
        </w:rPr>
        <w:t>Caesar</w:t>
      </w:r>
      <w:r w:rsidRPr="009C279B">
        <w:rPr>
          <w:sz w:val="24"/>
          <w:szCs w:val="24"/>
        </w:rPr>
        <w:t xml:space="preserve">” derives from the German </w:t>
      </w:r>
      <w:r w:rsidRPr="009C279B">
        <w:rPr>
          <w:b/>
          <w:i/>
          <w:sz w:val="24"/>
          <w:szCs w:val="24"/>
        </w:rPr>
        <w:t>Kaiser</w:t>
      </w:r>
      <w:r w:rsidRPr="009C279B">
        <w:rPr>
          <w:sz w:val="24"/>
          <w:szCs w:val="24"/>
        </w:rPr>
        <w:t xml:space="preserve">, Dutch </w:t>
      </w:r>
      <w:r w:rsidRPr="009C279B">
        <w:rPr>
          <w:b/>
          <w:i/>
          <w:sz w:val="24"/>
          <w:szCs w:val="24"/>
        </w:rPr>
        <w:t>Keizer</w:t>
      </w:r>
      <w:r w:rsidRPr="009C279B">
        <w:rPr>
          <w:sz w:val="24"/>
          <w:szCs w:val="24"/>
        </w:rPr>
        <w:t xml:space="preserve"> and Russian </w:t>
      </w:r>
      <w:r w:rsidRPr="009C279B">
        <w:rPr>
          <w:b/>
          <w:i/>
          <w:sz w:val="24"/>
          <w:szCs w:val="24"/>
        </w:rPr>
        <w:t>Czar</w:t>
      </w:r>
      <w:r w:rsidRPr="009C279B">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691D4D" w:rsidRPr="009C279B" w:rsidRDefault="00691D4D" w:rsidP="00691D4D">
      <w:pPr>
        <w:spacing w:before="240" w:line="480" w:lineRule="auto"/>
        <w:jc w:val="both"/>
        <w:rPr>
          <w:sz w:val="24"/>
          <w:szCs w:val="24"/>
        </w:rPr>
      </w:pPr>
      <w:r w:rsidRPr="009C279B">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9C279B">
        <w:rPr>
          <w:sz w:val="24"/>
          <w:szCs w:val="24"/>
          <w:vertAlign w:val="superscript"/>
        </w:rPr>
        <w:t>th</w:t>
      </w:r>
      <w:r w:rsidRPr="009C279B">
        <w:rPr>
          <w:sz w:val="24"/>
          <w:szCs w:val="24"/>
        </w:rPr>
        <w:t xml:space="preserve">, 12 AD]. Even though the conspiracy was a success, its purposes failed. In the Civil War that followed, Caesar’s Nephew Octavian emerged as Victor and in 31BC became the first Roman Emperor.            </w:t>
      </w:r>
    </w:p>
    <w:p w:rsidR="00691D4D" w:rsidRPr="009C279B" w:rsidRDefault="00691D4D" w:rsidP="00691D4D">
      <w:pPr>
        <w:spacing w:before="240" w:line="480" w:lineRule="auto"/>
        <w:jc w:val="both"/>
        <w:rPr>
          <w:sz w:val="24"/>
          <w:szCs w:val="24"/>
        </w:rPr>
      </w:pPr>
      <w:r w:rsidRPr="009C279B">
        <w:rPr>
          <w:sz w:val="24"/>
          <w:szCs w:val="24"/>
        </w:rPr>
        <w:lastRenderedPageBreak/>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w:t>
      </w:r>
      <w:r w:rsidRPr="009C279B">
        <w:rPr>
          <w:sz w:val="24"/>
          <w:szCs w:val="24"/>
        </w:rPr>
        <w:lastRenderedPageBreak/>
        <w:t xml:space="preserve">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w:t>
      </w:r>
      <w:r w:rsidRPr="009C279B">
        <w:rPr>
          <w:sz w:val="24"/>
          <w:szCs w:val="24"/>
        </w:rPr>
        <w:lastRenderedPageBreak/>
        <w:t>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9C279B">
        <w:rPr>
          <w:sz w:val="24"/>
          <w:szCs w:val="24"/>
          <w:vertAlign w:val="superscript"/>
        </w:rPr>
        <w:t>th</w:t>
      </w:r>
      <w:r w:rsidRPr="009C279B">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691D4D" w:rsidRPr="009C279B" w:rsidRDefault="00691D4D" w:rsidP="00691D4D">
      <w:pPr>
        <w:spacing w:before="240" w:line="480" w:lineRule="auto"/>
        <w:jc w:val="both"/>
        <w:rPr>
          <w:sz w:val="24"/>
          <w:szCs w:val="24"/>
        </w:rPr>
      </w:pPr>
      <w:r w:rsidRPr="009C279B">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w:t>
      </w:r>
      <w:r w:rsidRPr="009C279B">
        <w:rPr>
          <w:sz w:val="24"/>
          <w:szCs w:val="24"/>
        </w:rPr>
        <w:lastRenderedPageBreak/>
        <w:t>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9C279B">
        <w:rPr>
          <w:sz w:val="24"/>
          <w:szCs w:val="24"/>
          <w:vertAlign w:val="superscript"/>
        </w:rPr>
        <w:t>th</w:t>
      </w:r>
      <w:r w:rsidRPr="009C279B">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691D4D" w:rsidRPr="009C279B" w:rsidRDefault="00691D4D" w:rsidP="00691D4D">
      <w:pPr>
        <w:spacing w:before="240" w:line="480" w:lineRule="auto"/>
        <w:jc w:val="both"/>
        <w:rPr>
          <w:sz w:val="24"/>
          <w:szCs w:val="24"/>
        </w:rPr>
      </w:pPr>
      <w:r w:rsidRPr="009C279B">
        <w:rPr>
          <w:sz w:val="24"/>
          <w:szCs w:val="24"/>
        </w:rPr>
        <w:lastRenderedPageBreak/>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691D4D" w:rsidRPr="009C279B" w:rsidRDefault="00691D4D" w:rsidP="00691D4D">
      <w:pPr>
        <w:spacing w:before="240" w:line="480" w:lineRule="auto"/>
        <w:jc w:val="both"/>
        <w:rPr>
          <w:sz w:val="24"/>
          <w:szCs w:val="24"/>
        </w:rPr>
      </w:pPr>
      <w:r w:rsidRPr="009C279B">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w:t>
      </w:r>
      <w:r w:rsidRPr="009C279B">
        <w:rPr>
          <w:sz w:val="24"/>
          <w:szCs w:val="24"/>
        </w:rPr>
        <w:lastRenderedPageBreak/>
        <w:t xml:space="preserve">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w:t>
      </w:r>
      <w:r w:rsidRPr="009C279B">
        <w:rPr>
          <w:sz w:val="24"/>
          <w:szCs w:val="24"/>
        </w:rPr>
        <w:lastRenderedPageBreak/>
        <w:t xml:space="preserve">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691D4D" w:rsidRPr="009C279B" w:rsidRDefault="00691D4D" w:rsidP="00691D4D">
      <w:pPr>
        <w:spacing w:before="240" w:line="480" w:lineRule="auto"/>
        <w:jc w:val="both"/>
        <w:rPr>
          <w:sz w:val="24"/>
          <w:szCs w:val="24"/>
        </w:rPr>
      </w:pPr>
      <w:r w:rsidRPr="009C279B">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w:t>
      </w:r>
      <w:r w:rsidRPr="009C279B">
        <w:rPr>
          <w:sz w:val="24"/>
          <w:szCs w:val="24"/>
        </w:rPr>
        <w:lastRenderedPageBreak/>
        <w:t>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9C279B">
        <w:rPr>
          <w:sz w:val="24"/>
          <w:szCs w:val="24"/>
          <w:vertAlign w:val="superscript"/>
        </w:rPr>
        <w:t>st</w:t>
      </w:r>
      <w:r w:rsidRPr="009C279B">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691D4D" w:rsidRPr="009C279B" w:rsidRDefault="00691D4D" w:rsidP="00691D4D">
      <w:pPr>
        <w:spacing w:before="240" w:line="480" w:lineRule="auto"/>
        <w:jc w:val="both"/>
        <w:rPr>
          <w:sz w:val="24"/>
          <w:szCs w:val="24"/>
        </w:rPr>
      </w:pPr>
      <w:r w:rsidRPr="009C279B">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w:t>
      </w:r>
      <w:r w:rsidRPr="009C279B">
        <w:rPr>
          <w:sz w:val="24"/>
          <w:szCs w:val="24"/>
        </w:rPr>
        <w:lastRenderedPageBreak/>
        <w:t xml:space="preserve">process. Otho gained support of the Praetorian Guard and was proclaimed Emperor, who had Galba killed which was confirmed by the Senate. </w:t>
      </w:r>
    </w:p>
    <w:p w:rsidR="00691D4D" w:rsidRPr="009C279B" w:rsidRDefault="00691D4D" w:rsidP="00691D4D">
      <w:pPr>
        <w:spacing w:before="240" w:line="480" w:lineRule="auto"/>
        <w:jc w:val="both"/>
        <w:rPr>
          <w:sz w:val="24"/>
          <w:szCs w:val="24"/>
        </w:rPr>
      </w:pPr>
      <w:r w:rsidRPr="009C279B">
        <w:rPr>
          <w:sz w:val="24"/>
          <w:szCs w:val="24"/>
        </w:rPr>
        <w:t xml:space="preserve">Otho: Otho’s Life is from AD 32 to AD 69. He ruled for 95 days before committing suicide when Vitellius’ Army defeated Him in Battle. </w:t>
      </w:r>
    </w:p>
    <w:p w:rsidR="00691D4D" w:rsidRPr="009C279B" w:rsidRDefault="00691D4D" w:rsidP="00691D4D">
      <w:pPr>
        <w:spacing w:before="240" w:line="480" w:lineRule="auto"/>
        <w:jc w:val="both"/>
        <w:rPr>
          <w:sz w:val="24"/>
          <w:szCs w:val="24"/>
        </w:rPr>
      </w:pPr>
      <w:r w:rsidRPr="009C279B">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691D4D" w:rsidRPr="009C279B" w:rsidRDefault="00691D4D" w:rsidP="00691D4D">
      <w:pPr>
        <w:spacing w:before="240" w:line="480" w:lineRule="auto"/>
        <w:jc w:val="both"/>
        <w:rPr>
          <w:sz w:val="24"/>
          <w:szCs w:val="24"/>
        </w:rPr>
      </w:pPr>
      <w:r w:rsidRPr="009C279B">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691D4D" w:rsidRPr="009C279B" w:rsidRDefault="00691D4D" w:rsidP="00691D4D">
      <w:pPr>
        <w:spacing w:before="240" w:line="480" w:lineRule="auto"/>
        <w:jc w:val="both"/>
        <w:rPr>
          <w:sz w:val="24"/>
          <w:szCs w:val="24"/>
        </w:rPr>
      </w:pPr>
      <w:r w:rsidRPr="009C279B">
        <w:rPr>
          <w:sz w:val="24"/>
          <w:szCs w:val="24"/>
        </w:rPr>
        <w:lastRenderedPageBreak/>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9C279B">
        <w:rPr>
          <w:sz w:val="24"/>
          <w:szCs w:val="24"/>
          <w:vertAlign w:val="superscript"/>
        </w:rPr>
        <w:t>th</w:t>
      </w:r>
      <w:r w:rsidRPr="009C279B">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691D4D" w:rsidRPr="009C279B" w:rsidRDefault="00691D4D" w:rsidP="00691D4D">
      <w:pPr>
        <w:spacing w:before="240" w:line="480" w:lineRule="auto"/>
        <w:jc w:val="both"/>
        <w:rPr>
          <w:sz w:val="24"/>
          <w:szCs w:val="24"/>
        </w:rPr>
      </w:pPr>
      <w:r w:rsidRPr="009C279B">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w:t>
      </w:r>
      <w:r w:rsidRPr="009C279B">
        <w:rPr>
          <w:sz w:val="24"/>
          <w:szCs w:val="24"/>
        </w:rPr>
        <w:lastRenderedPageBreak/>
        <w:t xml:space="preserve">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691D4D" w:rsidRPr="009C279B" w:rsidRDefault="00691D4D" w:rsidP="00691D4D">
      <w:pPr>
        <w:spacing w:before="240" w:line="480" w:lineRule="auto"/>
        <w:jc w:val="center"/>
        <w:rPr>
          <w:b/>
          <w:sz w:val="24"/>
          <w:szCs w:val="24"/>
        </w:rPr>
      </w:pPr>
      <w:r w:rsidRPr="009C279B">
        <w:rPr>
          <w:b/>
          <w:sz w:val="24"/>
          <w:szCs w:val="24"/>
        </w:rPr>
        <w:t>The Eternal Charge of Blasphemy against the Father Stephen our Lord</w:t>
      </w:r>
    </w:p>
    <w:p w:rsidR="00691D4D" w:rsidRPr="009C279B" w:rsidRDefault="00691D4D" w:rsidP="00691D4D">
      <w:pPr>
        <w:spacing w:before="240" w:line="480" w:lineRule="auto"/>
        <w:jc w:val="both"/>
        <w:rPr>
          <w:sz w:val="24"/>
          <w:szCs w:val="24"/>
        </w:rPr>
      </w:pPr>
      <w:r w:rsidRPr="009C279B">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9C279B">
        <w:rPr>
          <w:sz w:val="24"/>
          <w:szCs w:val="24"/>
          <w:vertAlign w:val="superscript"/>
        </w:rPr>
        <w:t>nd</w:t>
      </w:r>
      <w:r w:rsidRPr="009C279B">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w:t>
      </w:r>
      <w:r w:rsidRPr="009C279B">
        <w:rPr>
          <w:sz w:val="24"/>
          <w:szCs w:val="24"/>
        </w:rPr>
        <w:lastRenderedPageBreak/>
        <w:t xml:space="preserve">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691D4D" w:rsidRPr="009C279B" w:rsidRDefault="00691D4D" w:rsidP="00691D4D">
      <w:pPr>
        <w:spacing w:before="240" w:line="480" w:lineRule="auto"/>
        <w:jc w:val="center"/>
        <w:rPr>
          <w:b/>
          <w:sz w:val="24"/>
          <w:szCs w:val="24"/>
        </w:rPr>
      </w:pPr>
      <w:r w:rsidRPr="009C279B">
        <w:rPr>
          <w:b/>
          <w:sz w:val="24"/>
          <w:szCs w:val="24"/>
        </w:rPr>
        <w:t>THE 28 CHIEF’S OF POLICE AUTHORITY VERSES THE LORD STEPHEN’S AUTHORITY IN THE HT</w:t>
      </w:r>
    </w:p>
    <w:p w:rsidR="00691D4D" w:rsidRPr="009C279B" w:rsidRDefault="00691D4D" w:rsidP="00691D4D">
      <w:pPr>
        <w:spacing w:before="240" w:line="480" w:lineRule="auto"/>
        <w:jc w:val="both"/>
        <w:rPr>
          <w:sz w:val="24"/>
          <w:szCs w:val="24"/>
        </w:rPr>
      </w:pPr>
      <w:r w:rsidRPr="009C279B">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w:t>
      </w:r>
      <w:r w:rsidRPr="009C279B">
        <w:rPr>
          <w:sz w:val="24"/>
          <w:szCs w:val="24"/>
        </w:rPr>
        <w:lastRenderedPageBreak/>
        <w:t>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691D4D" w:rsidRPr="009C279B" w:rsidRDefault="00691D4D" w:rsidP="00691D4D">
      <w:pPr>
        <w:spacing w:before="240" w:line="480" w:lineRule="auto"/>
        <w:jc w:val="center"/>
        <w:rPr>
          <w:b/>
          <w:sz w:val="24"/>
          <w:szCs w:val="24"/>
        </w:rPr>
      </w:pPr>
      <w:r w:rsidRPr="009C279B">
        <w:rPr>
          <w:b/>
          <w:sz w:val="24"/>
          <w:szCs w:val="24"/>
        </w:rPr>
        <w:t>The Identity of the Eternal Charge in the Eternal Stoning against the Father Stephen Our Lord</w:t>
      </w:r>
    </w:p>
    <w:p w:rsidR="00691D4D" w:rsidRPr="009C279B" w:rsidRDefault="00691D4D" w:rsidP="00691D4D">
      <w:pPr>
        <w:spacing w:before="240" w:line="480" w:lineRule="auto"/>
        <w:jc w:val="both"/>
        <w:rPr>
          <w:sz w:val="24"/>
          <w:szCs w:val="24"/>
        </w:rPr>
      </w:pPr>
      <w:r w:rsidRPr="009C279B">
        <w:rPr>
          <w:sz w:val="24"/>
          <w:szCs w:val="24"/>
        </w:rPr>
        <w:t>On identifying This Sin are as follows: First, it is the rejection of Christianity &amp; the Father Stephen’s Ministry. Second, it concerns those who Witness the miracle Ministry of the Father Stephen then says that it is evil done by the Lord Lucifer the 2</w:t>
      </w:r>
      <w:r w:rsidRPr="009C279B">
        <w:rPr>
          <w:sz w:val="24"/>
          <w:szCs w:val="24"/>
          <w:vertAlign w:val="superscript"/>
        </w:rPr>
        <w:t>nd</w:t>
      </w:r>
      <w:r w:rsidRPr="009C279B">
        <w:rPr>
          <w:sz w:val="24"/>
          <w:szCs w:val="24"/>
        </w:rPr>
        <w:t xml:space="preserve"> Serpent Devil called the Married Lord called Wisdom over 1</w:t>
      </w:r>
      <w:r w:rsidRPr="009C279B">
        <w:rPr>
          <w:sz w:val="24"/>
          <w:szCs w:val="24"/>
          <w:vertAlign w:val="superscript"/>
        </w:rPr>
        <w:t>st</w:t>
      </w:r>
      <w:r w:rsidRPr="009C279B">
        <w:rPr>
          <w:sz w:val="24"/>
          <w:szCs w:val="24"/>
        </w:rPr>
        <w:t xml:space="preserve"> Lucifer and the fallen cherubim. Third, is some regard This Sin by Lucifer’s 9 precious stones golden two-edged sword in Ezekiel 28:13 as any rejection to the Ministry of the Father Stephen personally or through His Ministers with are the “</w:t>
      </w:r>
      <w:r w:rsidRPr="009C279B">
        <w:rPr>
          <w:b/>
          <w:sz w:val="24"/>
          <w:szCs w:val="24"/>
        </w:rPr>
        <w:t>17 Apostles</w:t>
      </w:r>
      <w:r w:rsidRPr="009C279B">
        <w:rPr>
          <w:sz w:val="24"/>
          <w:szCs w:val="24"/>
        </w:rPr>
        <w:t>” by saying it is evil in origin in Isaiah 14:12-21 (The Lord Lucifer called the 2</w:t>
      </w:r>
      <w:r w:rsidRPr="009C279B">
        <w:rPr>
          <w:sz w:val="24"/>
          <w:szCs w:val="24"/>
          <w:vertAlign w:val="superscript"/>
        </w:rPr>
        <w:t>nd</w:t>
      </w:r>
      <w:r w:rsidRPr="009C279B">
        <w:rPr>
          <w:sz w:val="24"/>
          <w:szCs w:val="24"/>
        </w:rPr>
        <w:t xml:space="preserve"> Serpent Lucifer called the Married Lord called Wisdom’s fall in Heaven in opposition to the Father Stephen Our Lord the 2</w:t>
      </w:r>
      <w:r w:rsidRPr="009C279B">
        <w:rPr>
          <w:sz w:val="24"/>
          <w:szCs w:val="24"/>
          <w:vertAlign w:val="superscript"/>
        </w:rPr>
        <w:t>nd</w:t>
      </w:r>
      <w:r w:rsidRPr="009C279B">
        <w:rPr>
          <w:sz w:val="24"/>
          <w:szCs w:val="24"/>
        </w:rPr>
        <w:t xml:space="preserve"> Serpent Yahweh called the Single Lord called Wisdom), &amp; in Ezekiel 28:11-19 (The Lord Satan called the 2</w:t>
      </w:r>
      <w:r w:rsidRPr="009C279B">
        <w:rPr>
          <w:sz w:val="24"/>
          <w:szCs w:val="24"/>
          <w:vertAlign w:val="superscript"/>
        </w:rPr>
        <w:t>nd</w:t>
      </w:r>
      <w:r w:rsidRPr="009C279B">
        <w:rPr>
          <w:sz w:val="24"/>
          <w:szCs w:val="24"/>
        </w:rPr>
        <w:t xml:space="preserve"> Serpent Lucifer called the Married Lord called Wisdom’s </w:t>
      </w:r>
      <w:r w:rsidRPr="009C279B">
        <w:rPr>
          <w:sz w:val="24"/>
          <w:szCs w:val="24"/>
        </w:rPr>
        <w:lastRenderedPageBreak/>
        <w:t>fall on the Earth to Lordship in opposition to the Father Stephen Our Lord the 2</w:t>
      </w:r>
      <w:r w:rsidRPr="009C279B">
        <w:rPr>
          <w:sz w:val="24"/>
          <w:szCs w:val="24"/>
          <w:vertAlign w:val="superscript"/>
        </w:rPr>
        <w:t>nd</w:t>
      </w:r>
      <w:r w:rsidRPr="009C279B">
        <w:rPr>
          <w:sz w:val="24"/>
          <w:szCs w:val="24"/>
        </w:rPr>
        <w:t xml:space="preserve"> Serpent Jehovah called the Single Lord called Wisdom in Proverbs 8:22-25--RSV). The Lord Stephen’s Defense was the Essence of Deity &amp; the Holy Ghost. The Lord Jesus died for Man’s sin that was forgiven, and a price was needed for unforgiveness. With the Father Stephen the Eternal Sin in Lordship concerned eating from the two trees in Eden (Tree of Life &amp; the Tree of Knowledge). The Father Stephen dies for Angels (Lords) &amp; the 60 other Supreme Lords and not Man in Hebrews 2:14-18. So a Wise Man told Me: take nothing away from the Cross, but take nothing away from the Stoning. In Moses’ family with Miriam (Mary) His sister, King Saul’s family with Jonathan His Son concerned “</w:t>
      </w:r>
      <w:r w:rsidRPr="009C279B">
        <w:rPr>
          <w:b/>
          <w:sz w:val="24"/>
          <w:szCs w:val="24"/>
        </w:rPr>
        <w:t>The Biological This Sin</w:t>
      </w:r>
      <w:r w:rsidRPr="009C279B">
        <w:rPr>
          <w:sz w:val="24"/>
          <w:szCs w:val="24"/>
        </w:rPr>
        <w:t>” &amp; in the Lord Saul of Tarsus Father’s Law concerned “</w:t>
      </w:r>
      <w:r w:rsidRPr="009C279B">
        <w:rPr>
          <w:b/>
          <w:sz w:val="24"/>
          <w:szCs w:val="24"/>
        </w:rPr>
        <w:t>The Eternal This Sin</w:t>
      </w:r>
      <w:r w:rsidRPr="009C279B">
        <w:rPr>
          <w:sz w:val="24"/>
          <w:szCs w:val="24"/>
        </w:rPr>
        <w:t>” in Numbers 12:11 (NKJV); 1</w:t>
      </w:r>
      <w:r w:rsidRPr="009C279B">
        <w:rPr>
          <w:sz w:val="24"/>
          <w:szCs w:val="24"/>
          <w:vertAlign w:val="superscript"/>
        </w:rPr>
        <w:t>st</w:t>
      </w:r>
      <w:r w:rsidRPr="009C279B">
        <w:rPr>
          <w:sz w:val="24"/>
          <w:szCs w:val="24"/>
        </w:rPr>
        <w:t xml:space="preserve"> Samuel 14:38 (OKJV); Deuteronomy 21:22; 22:26; 1</w:t>
      </w:r>
      <w:r w:rsidRPr="009C279B">
        <w:rPr>
          <w:sz w:val="24"/>
          <w:szCs w:val="24"/>
          <w:vertAlign w:val="superscript"/>
        </w:rPr>
        <w:t>st</w:t>
      </w:r>
      <w:r w:rsidRPr="009C279B">
        <w:rPr>
          <w:sz w:val="24"/>
          <w:szCs w:val="24"/>
        </w:rPr>
        <w:t xml:space="preserve"> John 5:16 &amp; Acts 7:60. People who commit “</w:t>
      </w:r>
      <w:r w:rsidRPr="009C279B">
        <w:rPr>
          <w:b/>
          <w:sz w:val="24"/>
          <w:szCs w:val="24"/>
        </w:rPr>
        <w:t>This Sin</w:t>
      </w:r>
      <w:r w:rsidRPr="009C279B">
        <w:rPr>
          <w:sz w:val="24"/>
          <w:szCs w:val="24"/>
        </w:rPr>
        <w:t>” will be charged with Eternal Damnation and the Soul and Body will burn in Hell. The 28 names of “</w:t>
      </w:r>
      <w:r w:rsidRPr="009C279B">
        <w:rPr>
          <w:b/>
          <w:sz w:val="24"/>
          <w:szCs w:val="24"/>
        </w:rPr>
        <w:t>This Charge</w:t>
      </w:r>
      <w:r w:rsidRPr="009C279B">
        <w:rPr>
          <w:sz w:val="24"/>
          <w:szCs w:val="24"/>
        </w:rPr>
        <w:t xml:space="preserve">” by </w:t>
      </w:r>
      <w:r w:rsidRPr="009C279B">
        <w:rPr>
          <w:b/>
          <w:sz w:val="24"/>
          <w:szCs w:val="24"/>
        </w:rPr>
        <w:t>the</w:t>
      </w:r>
      <w:r w:rsidRPr="009C279B">
        <w:rPr>
          <w:sz w:val="24"/>
          <w:szCs w:val="24"/>
        </w:rPr>
        <w:t xml:space="preserve"> </w:t>
      </w:r>
      <w:r w:rsidRPr="009C279B">
        <w:rPr>
          <w:b/>
          <w:sz w:val="24"/>
          <w:szCs w:val="24"/>
        </w:rPr>
        <w:t>28 Lordships of the Chiefs of Police</w:t>
      </w:r>
      <w:r w:rsidRPr="009C279B">
        <w:rPr>
          <w:sz w:val="24"/>
          <w:szCs w:val="24"/>
        </w:rPr>
        <w:t xml:space="preserve"> are first, is “</w:t>
      </w:r>
      <w:r w:rsidRPr="009C279B">
        <w:rPr>
          <w:b/>
          <w:sz w:val="24"/>
          <w:szCs w:val="24"/>
        </w:rPr>
        <w:t>Blasphemy against the Spirit</w:t>
      </w:r>
      <w:r w:rsidRPr="009C279B">
        <w:rPr>
          <w:sz w:val="24"/>
          <w:szCs w:val="24"/>
        </w:rPr>
        <w:t>” of God in Matthew 12:31. Second, is “</w:t>
      </w:r>
      <w:r w:rsidRPr="009C279B">
        <w:rPr>
          <w:b/>
          <w:sz w:val="24"/>
          <w:szCs w:val="24"/>
        </w:rPr>
        <w:t>Blasphemy against the Holy Spirit</w:t>
      </w:r>
      <w:r w:rsidRPr="009C279B">
        <w:rPr>
          <w:sz w:val="24"/>
          <w:szCs w:val="24"/>
        </w:rPr>
        <w:t>” in Matthew 12:31; Mark 3:29; Luke 12:10, Third, is “</w:t>
      </w:r>
      <w:r w:rsidRPr="009C279B">
        <w:rPr>
          <w:b/>
          <w:sz w:val="24"/>
          <w:szCs w:val="24"/>
        </w:rPr>
        <w:t>Blasphemy against the Holy Ghost</w:t>
      </w:r>
      <w:r w:rsidRPr="009C279B">
        <w:rPr>
          <w:sz w:val="24"/>
          <w:szCs w:val="24"/>
        </w:rPr>
        <w:t xml:space="preserve">” in Matthew 12:31; Mark 3:29; Luke 12:10. Fourth, is </w:t>
      </w:r>
      <w:r w:rsidRPr="009C279B">
        <w:rPr>
          <w:b/>
          <w:sz w:val="24"/>
          <w:szCs w:val="24"/>
        </w:rPr>
        <w:t>Unforgiveness</w:t>
      </w:r>
      <w:r w:rsidRPr="009C279B">
        <w:rPr>
          <w:sz w:val="24"/>
          <w:szCs w:val="24"/>
        </w:rPr>
        <w:t xml:space="preserve"> in Matthew 12:31-32; Mark 3:29; Luke 12:10. Fifth, is </w:t>
      </w:r>
      <w:r w:rsidRPr="009C279B">
        <w:rPr>
          <w:b/>
          <w:sz w:val="24"/>
          <w:szCs w:val="24"/>
        </w:rPr>
        <w:t>This Sin</w:t>
      </w:r>
      <w:r w:rsidRPr="009C279B">
        <w:rPr>
          <w:sz w:val="24"/>
          <w:szCs w:val="24"/>
        </w:rPr>
        <w:t xml:space="preserve"> in Acts 7:60. Sixth, is </w:t>
      </w:r>
      <w:r w:rsidRPr="009C279B">
        <w:rPr>
          <w:b/>
          <w:sz w:val="24"/>
          <w:szCs w:val="24"/>
        </w:rPr>
        <w:t xml:space="preserve">Blasphemy against God </w:t>
      </w:r>
      <w:r w:rsidRPr="009C279B">
        <w:rPr>
          <w:sz w:val="24"/>
          <w:szCs w:val="24"/>
        </w:rPr>
        <w:t xml:space="preserve">in Acts 6:11. Seventh, is </w:t>
      </w:r>
      <w:r w:rsidRPr="009C279B">
        <w:rPr>
          <w:b/>
          <w:sz w:val="24"/>
          <w:szCs w:val="24"/>
        </w:rPr>
        <w:t>Blasphemy against Moses</w:t>
      </w:r>
      <w:r w:rsidRPr="009C279B">
        <w:rPr>
          <w:sz w:val="24"/>
          <w:szCs w:val="24"/>
        </w:rPr>
        <w:t xml:space="preserve"> in Acts 6:11. Eighth, is </w:t>
      </w:r>
      <w:r w:rsidRPr="009C279B">
        <w:rPr>
          <w:b/>
          <w:sz w:val="24"/>
          <w:szCs w:val="24"/>
        </w:rPr>
        <w:t>Blasphemy against the Whole Law</w:t>
      </w:r>
      <w:r w:rsidRPr="009C279B">
        <w:rPr>
          <w:sz w:val="24"/>
          <w:szCs w:val="24"/>
        </w:rPr>
        <w:t xml:space="preserve"> in Acts 6:13. Ninth-Tenth, is </w:t>
      </w:r>
      <w:r w:rsidRPr="009C279B">
        <w:rPr>
          <w:b/>
          <w:sz w:val="24"/>
          <w:szCs w:val="24"/>
        </w:rPr>
        <w:t>Blasphemy against the Holy Place (Temple or Business)</w:t>
      </w:r>
      <w:r w:rsidRPr="009C279B">
        <w:rPr>
          <w:sz w:val="24"/>
          <w:szCs w:val="24"/>
        </w:rPr>
        <w:t xml:space="preserve"> in Acts 6:13. Eleventh, is </w:t>
      </w:r>
      <w:r w:rsidRPr="009C279B">
        <w:rPr>
          <w:b/>
          <w:sz w:val="24"/>
          <w:szCs w:val="24"/>
        </w:rPr>
        <w:t xml:space="preserve">Speaking against the Spirit of God </w:t>
      </w:r>
      <w:r w:rsidRPr="009C279B">
        <w:rPr>
          <w:sz w:val="24"/>
          <w:szCs w:val="24"/>
        </w:rPr>
        <w:t>in Matthew 12:31. Twelfth, is “</w:t>
      </w:r>
      <w:r w:rsidRPr="009C279B">
        <w:rPr>
          <w:b/>
          <w:sz w:val="24"/>
          <w:szCs w:val="24"/>
        </w:rPr>
        <w:t>Speaking against the Holy Spirit</w:t>
      </w:r>
      <w:r w:rsidRPr="009C279B">
        <w:rPr>
          <w:sz w:val="24"/>
          <w:szCs w:val="24"/>
        </w:rPr>
        <w:t>” in Matthew 12:32. Thirteenth, is “</w:t>
      </w:r>
      <w:r w:rsidRPr="009C279B">
        <w:rPr>
          <w:b/>
          <w:sz w:val="24"/>
          <w:szCs w:val="24"/>
        </w:rPr>
        <w:t>Speaking against the Holy Ghost</w:t>
      </w:r>
      <w:r w:rsidRPr="009C279B">
        <w:rPr>
          <w:sz w:val="24"/>
          <w:szCs w:val="24"/>
        </w:rPr>
        <w:t xml:space="preserve">” in Matthew 12:32. Fourteenth, is </w:t>
      </w:r>
      <w:r w:rsidRPr="009C279B">
        <w:rPr>
          <w:b/>
          <w:sz w:val="24"/>
          <w:szCs w:val="24"/>
        </w:rPr>
        <w:t>the Unpardonable Sin</w:t>
      </w:r>
      <w:r w:rsidRPr="009C279B">
        <w:rPr>
          <w:sz w:val="24"/>
          <w:szCs w:val="24"/>
        </w:rPr>
        <w:t xml:space="preserve"> in Matthew 12:31-32; Mark 3:29; Matthew 9:34; Luke </w:t>
      </w:r>
      <w:r w:rsidRPr="009C279B">
        <w:rPr>
          <w:sz w:val="24"/>
          <w:szCs w:val="24"/>
        </w:rPr>
        <w:lastRenderedPageBreak/>
        <w:t xml:space="preserve">11:14-15, 19 &amp; John 7:20; 8:48, 52; 10:20-21. Fifteenth, is </w:t>
      </w:r>
      <w:r w:rsidRPr="009C279B">
        <w:rPr>
          <w:b/>
          <w:sz w:val="24"/>
          <w:szCs w:val="24"/>
        </w:rPr>
        <w:t>Resisting the Holy Spirit</w:t>
      </w:r>
      <w:r w:rsidRPr="009C279B">
        <w:rPr>
          <w:sz w:val="24"/>
          <w:szCs w:val="24"/>
        </w:rPr>
        <w:t xml:space="preserve"> in Acts 7:51. Sixteenth, is </w:t>
      </w:r>
      <w:r w:rsidRPr="009C279B">
        <w:rPr>
          <w:b/>
          <w:sz w:val="24"/>
          <w:szCs w:val="24"/>
        </w:rPr>
        <w:t>Resisting the Holy Ghost</w:t>
      </w:r>
      <w:r w:rsidRPr="009C279B">
        <w:rPr>
          <w:sz w:val="24"/>
          <w:szCs w:val="24"/>
        </w:rPr>
        <w:t xml:space="preserve"> in Acts 7:51. Seventeenth, is </w:t>
      </w:r>
      <w:r w:rsidRPr="009C279B">
        <w:rPr>
          <w:b/>
          <w:sz w:val="24"/>
          <w:szCs w:val="24"/>
        </w:rPr>
        <w:t>Resisting the Spirit of God</w:t>
      </w:r>
      <w:r w:rsidRPr="009C279B">
        <w:rPr>
          <w:sz w:val="24"/>
          <w:szCs w:val="24"/>
        </w:rPr>
        <w:t xml:space="preserve"> in Acts 7:51. Eighteenth, is the </w:t>
      </w:r>
      <w:r w:rsidRPr="009C279B">
        <w:rPr>
          <w:b/>
          <w:sz w:val="24"/>
          <w:szCs w:val="24"/>
        </w:rPr>
        <w:t>Sin unto Death</w:t>
      </w:r>
      <w:r w:rsidRPr="009C279B">
        <w:rPr>
          <w:sz w:val="24"/>
          <w:szCs w:val="24"/>
        </w:rPr>
        <w:t xml:space="preserve"> in 1</w:t>
      </w:r>
      <w:r w:rsidRPr="009C279B">
        <w:rPr>
          <w:sz w:val="24"/>
          <w:szCs w:val="24"/>
          <w:vertAlign w:val="superscript"/>
        </w:rPr>
        <w:t>st</w:t>
      </w:r>
      <w:r w:rsidRPr="009C279B">
        <w:rPr>
          <w:sz w:val="24"/>
          <w:szCs w:val="24"/>
        </w:rPr>
        <w:t xml:space="preserve"> John 5:16. Nineteenth, is </w:t>
      </w:r>
      <w:r w:rsidRPr="009C279B">
        <w:rPr>
          <w:b/>
          <w:sz w:val="24"/>
          <w:szCs w:val="24"/>
        </w:rPr>
        <w:t>Grieving the Holy Spirit</w:t>
      </w:r>
      <w:r w:rsidRPr="009C279B">
        <w:rPr>
          <w:sz w:val="24"/>
          <w:szCs w:val="24"/>
        </w:rPr>
        <w:t xml:space="preserve"> in Ephesians 4:30. Twenty, is </w:t>
      </w:r>
      <w:r w:rsidRPr="009C279B">
        <w:rPr>
          <w:b/>
          <w:sz w:val="24"/>
          <w:szCs w:val="24"/>
        </w:rPr>
        <w:t>Grieving the Spirit of God</w:t>
      </w:r>
      <w:r w:rsidRPr="009C279B">
        <w:rPr>
          <w:sz w:val="24"/>
          <w:szCs w:val="24"/>
        </w:rPr>
        <w:t xml:space="preserve"> in Ephesians 4:30. Twenty-one, is </w:t>
      </w:r>
      <w:r w:rsidRPr="009C279B">
        <w:rPr>
          <w:b/>
          <w:sz w:val="24"/>
          <w:szCs w:val="24"/>
        </w:rPr>
        <w:t>Grieving the Holy Ghost</w:t>
      </w:r>
      <w:r w:rsidRPr="009C279B">
        <w:rPr>
          <w:sz w:val="24"/>
          <w:szCs w:val="24"/>
        </w:rPr>
        <w:t xml:space="preserve"> in Ephesians 4:30. Twenty-two, is </w:t>
      </w:r>
      <w:r w:rsidRPr="009C279B">
        <w:rPr>
          <w:b/>
          <w:sz w:val="24"/>
          <w:szCs w:val="24"/>
        </w:rPr>
        <w:t xml:space="preserve">Quenching the Spirit of God </w:t>
      </w:r>
      <w:r w:rsidRPr="009C279B">
        <w:rPr>
          <w:sz w:val="24"/>
          <w:szCs w:val="24"/>
        </w:rPr>
        <w:t>in 1</w:t>
      </w:r>
      <w:r w:rsidRPr="009C279B">
        <w:rPr>
          <w:sz w:val="24"/>
          <w:szCs w:val="24"/>
          <w:vertAlign w:val="superscript"/>
        </w:rPr>
        <w:t>st</w:t>
      </w:r>
      <w:r w:rsidRPr="009C279B">
        <w:rPr>
          <w:sz w:val="24"/>
          <w:szCs w:val="24"/>
        </w:rPr>
        <w:t xml:space="preserve"> Thessalonians 5:19. Twenty-three, is </w:t>
      </w:r>
      <w:r w:rsidRPr="009C279B">
        <w:rPr>
          <w:b/>
          <w:sz w:val="24"/>
          <w:szCs w:val="24"/>
        </w:rPr>
        <w:t xml:space="preserve">Quenching the Holy Ghost </w:t>
      </w:r>
      <w:r w:rsidRPr="009C279B">
        <w:rPr>
          <w:sz w:val="24"/>
          <w:szCs w:val="24"/>
        </w:rPr>
        <w:t>in 1</w:t>
      </w:r>
      <w:r w:rsidRPr="009C279B">
        <w:rPr>
          <w:sz w:val="24"/>
          <w:szCs w:val="24"/>
          <w:vertAlign w:val="superscript"/>
        </w:rPr>
        <w:t>st</w:t>
      </w:r>
      <w:r w:rsidRPr="009C279B">
        <w:rPr>
          <w:sz w:val="24"/>
          <w:szCs w:val="24"/>
        </w:rPr>
        <w:t xml:space="preserve"> Thessalonians 5:19. Twenty, four, is </w:t>
      </w:r>
      <w:r w:rsidRPr="009C279B">
        <w:rPr>
          <w:b/>
          <w:sz w:val="24"/>
          <w:szCs w:val="24"/>
        </w:rPr>
        <w:t>Quenching the Holy Spirit</w:t>
      </w:r>
      <w:r w:rsidRPr="009C279B">
        <w:rPr>
          <w:sz w:val="24"/>
          <w:szCs w:val="24"/>
        </w:rPr>
        <w:t xml:space="preserve"> in 1</w:t>
      </w:r>
      <w:r w:rsidRPr="009C279B">
        <w:rPr>
          <w:sz w:val="24"/>
          <w:szCs w:val="24"/>
          <w:vertAlign w:val="superscript"/>
        </w:rPr>
        <w:t>st</w:t>
      </w:r>
      <w:r w:rsidRPr="009C279B">
        <w:rPr>
          <w:sz w:val="24"/>
          <w:szCs w:val="24"/>
        </w:rPr>
        <w:t xml:space="preserve"> Thessalonians 5:19. Twenty-five, is </w:t>
      </w:r>
      <w:r w:rsidRPr="009C279B">
        <w:rPr>
          <w:b/>
          <w:sz w:val="24"/>
          <w:szCs w:val="24"/>
        </w:rPr>
        <w:t xml:space="preserve">Lying to the Holy Spirit </w:t>
      </w:r>
      <w:r w:rsidRPr="009C279B">
        <w:rPr>
          <w:sz w:val="24"/>
          <w:szCs w:val="24"/>
        </w:rPr>
        <w:t xml:space="preserve">in Acts 5:3. Twenty-six, is </w:t>
      </w:r>
      <w:r w:rsidRPr="009C279B">
        <w:rPr>
          <w:b/>
          <w:sz w:val="24"/>
          <w:szCs w:val="24"/>
        </w:rPr>
        <w:t>Lying to the Holy Ghost</w:t>
      </w:r>
      <w:r w:rsidRPr="009C279B">
        <w:rPr>
          <w:sz w:val="24"/>
          <w:szCs w:val="24"/>
        </w:rPr>
        <w:t xml:space="preserve"> in Acts 5:3. Twenty-seven, is </w:t>
      </w:r>
      <w:r w:rsidRPr="009C279B">
        <w:rPr>
          <w:b/>
          <w:sz w:val="24"/>
          <w:szCs w:val="24"/>
        </w:rPr>
        <w:t>Lying to the Spirit of God</w:t>
      </w:r>
      <w:r w:rsidRPr="009C279B">
        <w:rPr>
          <w:sz w:val="24"/>
          <w:szCs w:val="24"/>
        </w:rPr>
        <w:t xml:space="preserve"> in Acts 5:3. Twenty-eight, is the </w:t>
      </w:r>
      <w:r w:rsidRPr="009C279B">
        <w:rPr>
          <w:b/>
          <w:sz w:val="24"/>
          <w:szCs w:val="24"/>
        </w:rPr>
        <w:t>Whole Sexual Eros Love Apostasy against God</w:t>
      </w:r>
      <w:r w:rsidRPr="009C279B">
        <w:rPr>
          <w:sz w:val="24"/>
          <w:szCs w:val="24"/>
        </w:rPr>
        <w:t xml:space="preserve"> in 2</w:t>
      </w:r>
      <w:r w:rsidRPr="009C279B">
        <w:rPr>
          <w:sz w:val="24"/>
          <w:szCs w:val="24"/>
          <w:vertAlign w:val="superscript"/>
        </w:rPr>
        <w:t>nd</w:t>
      </w:r>
      <w:r w:rsidRPr="009C279B">
        <w:rPr>
          <w:sz w:val="24"/>
          <w:szCs w:val="24"/>
        </w:rPr>
        <w:t xml:space="preserve"> Thessalonians 2:1-2; Hebrews 6:6; Jude 5-19 &amp; Revelation 12:1-20:15. Also in Revelation 21:8 says that “…the fearful (cowardly), &amp; unbelieving (unknowing &amp; ignorant), the abominable (wicked), &amp; murderers (betrayers), &amp; whoremongers (female witches are called whores, prostitutes and harlots), &amp; sorcerers (male witches are called wizards), &amp; idolaters, &amp; all liars shall have their part in the Lake of Fire which burns with fire &amp; brimstone…which is the </w:t>
      </w:r>
      <w:r w:rsidRPr="009C279B">
        <w:rPr>
          <w:b/>
          <w:sz w:val="24"/>
          <w:szCs w:val="24"/>
        </w:rPr>
        <w:t>Second Death</w:t>
      </w:r>
      <w:r w:rsidRPr="009C279B">
        <w:rPr>
          <w:sz w:val="24"/>
          <w:szCs w:val="24"/>
        </w:rPr>
        <w:t>.” The Origin of “</w:t>
      </w:r>
      <w:r w:rsidRPr="009C279B">
        <w:rPr>
          <w:b/>
          <w:sz w:val="24"/>
          <w:szCs w:val="24"/>
        </w:rPr>
        <w:t>This Eternal Godly Sin</w:t>
      </w:r>
      <w:r w:rsidRPr="009C279B">
        <w:rPr>
          <w:sz w:val="24"/>
          <w:szCs w:val="24"/>
        </w:rPr>
        <w:t xml:space="preserve">” is recorded in Proverbs 8:22-25 (RSV) by </w:t>
      </w:r>
      <w:r w:rsidRPr="009C279B">
        <w:rPr>
          <w:b/>
          <w:sz w:val="24"/>
          <w:szCs w:val="24"/>
        </w:rPr>
        <w:t xml:space="preserve">Qanah </w:t>
      </w:r>
      <w:r w:rsidRPr="009C279B">
        <w:rPr>
          <w:sz w:val="24"/>
          <w:szCs w:val="24"/>
        </w:rPr>
        <w:t>meaning “</w:t>
      </w:r>
      <w:r w:rsidRPr="009C279B">
        <w:rPr>
          <w:b/>
          <w:sz w:val="24"/>
          <w:szCs w:val="24"/>
        </w:rPr>
        <w:t>Eternal Marital Lordly Sexual Eros Love</w:t>
      </w:r>
      <w:r w:rsidRPr="009C279B">
        <w:rPr>
          <w:sz w:val="24"/>
          <w:szCs w:val="24"/>
        </w:rPr>
        <w:t>” and “</w:t>
      </w:r>
      <w:r w:rsidRPr="009C279B">
        <w:rPr>
          <w:b/>
          <w:sz w:val="24"/>
          <w:szCs w:val="24"/>
        </w:rPr>
        <w:t>This Eternal Heavenly Sin”</w:t>
      </w:r>
      <w:r w:rsidRPr="009C279B">
        <w:rPr>
          <w:sz w:val="24"/>
          <w:szCs w:val="24"/>
        </w:rPr>
        <w:t xml:space="preserve"> is recorded in Isaiah 14:12-21 &amp; Ezekiel 28:15-19 is “</w:t>
      </w:r>
      <w:r w:rsidRPr="009C279B">
        <w:rPr>
          <w:b/>
          <w:sz w:val="24"/>
          <w:szCs w:val="24"/>
        </w:rPr>
        <w:t>This Eternal Earthly Sin</w:t>
      </w:r>
      <w:r w:rsidRPr="009C279B">
        <w:rPr>
          <w:sz w:val="24"/>
          <w:szCs w:val="24"/>
        </w:rPr>
        <w:t xml:space="preserve">.” The Lord Lucifer sinned in Heaven!!! The scripture say iniquity, lawlessness &amp; violence are notated. But it was </w:t>
      </w:r>
      <w:r w:rsidRPr="009C279B">
        <w:rPr>
          <w:b/>
          <w:sz w:val="24"/>
          <w:szCs w:val="24"/>
        </w:rPr>
        <w:t>This Eternal Sin</w:t>
      </w:r>
      <w:r w:rsidRPr="009C279B">
        <w:rPr>
          <w:sz w:val="24"/>
          <w:szCs w:val="24"/>
        </w:rPr>
        <w:t xml:space="preserve"> for an </w:t>
      </w:r>
      <w:r w:rsidRPr="009C279B">
        <w:rPr>
          <w:b/>
          <w:sz w:val="24"/>
          <w:szCs w:val="24"/>
        </w:rPr>
        <w:t>Anointed Cherub Lord</w:t>
      </w:r>
      <w:r w:rsidRPr="009C279B">
        <w:rPr>
          <w:sz w:val="24"/>
          <w:szCs w:val="24"/>
        </w:rPr>
        <w:t xml:space="preserve"> to Sin in Heaven. The Father Stephen vicariously relented concerning the Eternal Sin in Lordship. He took the place of the Lord Saul the blasphemer in the Jerusalem City in Lordship in the Jewish Law which did not touch Him &amp; the Lord James the Just in the Jerusalem City in Lordship in Christian Law of God which did come </w:t>
      </w:r>
      <w:r w:rsidRPr="009C279B">
        <w:rPr>
          <w:sz w:val="24"/>
          <w:szCs w:val="24"/>
        </w:rPr>
        <w:lastRenderedPageBreak/>
        <w:t>upon Him and killed Him concerning 100 years (1 minute reign based in 2</w:t>
      </w:r>
      <w:r w:rsidRPr="009C279B">
        <w:rPr>
          <w:sz w:val="24"/>
          <w:szCs w:val="24"/>
          <w:vertAlign w:val="superscript"/>
        </w:rPr>
        <w:t>nd</w:t>
      </w:r>
      <w:r w:rsidRPr="009C279B">
        <w:rPr>
          <w:sz w:val="24"/>
          <w:szCs w:val="24"/>
        </w:rPr>
        <w:t xml:space="preserve"> Peter 3:8) from 5BC-95AD. The Lord Stephen became the Lord James from 24 to 40 years of age, then after 40 years He is the Father Stephen Our Lord in 1</w:t>
      </w:r>
      <w:r w:rsidRPr="009C279B">
        <w:rPr>
          <w:sz w:val="24"/>
          <w:szCs w:val="24"/>
          <w:vertAlign w:val="superscript"/>
        </w:rPr>
        <w:t>st</w:t>
      </w:r>
      <w:r w:rsidRPr="009C279B">
        <w:rPr>
          <w:sz w:val="24"/>
          <w:szCs w:val="24"/>
        </w:rPr>
        <w:t xml:space="preserve"> Corinthians 15:24-28. The Father Stephen became This Sin without being the Eternal Sin. He did it vicariously. The Father Stephen would then be guilty as charged since the Lordship of the Law was released and received Mercy, Wisdom &amp; Power since it was done ignorantly and the Lord Jesus Christ the Son of God received the Father Stephen’s Spirit to handle the Cross &amp; the Persecution in Acts 9:4. Some explanations of the unpardonable sin are as follows: First, some think it is unbelief that leads to death in Hosea 4:6. Second, some think that it can only be committed while the Trinity was on Earth (36 years from 4BC-33AD concerning the Trinity &amp; 29AD-66AD concerning the Chiefs of Police). Third, is total &amp; willful refection of who God (the Lord Yah or the Trinity &amp; the Biblical Law) is. Fourth, is an Sexual Eros Love Apostasy which can be “</w:t>
      </w:r>
      <w:r w:rsidRPr="009C279B">
        <w:rPr>
          <w:b/>
          <w:sz w:val="24"/>
          <w:szCs w:val="24"/>
        </w:rPr>
        <w:t>Marital Fornication---Idolatry</w:t>
      </w:r>
      <w:r w:rsidRPr="009C279B">
        <w:rPr>
          <w:sz w:val="24"/>
          <w:szCs w:val="24"/>
        </w:rPr>
        <w:t>” in Tobit 4:12-13 that claims only truly born again Christians (Lords) can say they are the Highest Lords (Trinity) through the Angels (Lords) lies because the Father Stephen is above All &amp; not them in Ephesians 4:6. Those who commit This Sin called the Unforgivable Eternal Sin willfully cannot receive Eternal Mercy, but Eternal Damnation in Romans 13:1-10 &amp; 1</w:t>
      </w:r>
      <w:r w:rsidRPr="009C279B">
        <w:rPr>
          <w:sz w:val="24"/>
          <w:szCs w:val="24"/>
          <w:vertAlign w:val="superscript"/>
        </w:rPr>
        <w:t>st</w:t>
      </w:r>
      <w:r w:rsidRPr="009C279B">
        <w:rPr>
          <w:sz w:val="24"/>
          <w:szCs w:val="24"/>
        </w:rPr>
        <w:t xml:space="preserve"> Timothy 1:13. The Father Stephen did not give or Promise the Holy Ghost to Anyone to enter the Kingdom of God, but did promise those who are worthy to receive the Holy Spirit or Spirit of Holiness to enter the Kingdom of Earth and the Kingdom of Heaven in Acts 1:4-8 (NKJV); 2:32-33 (NKJV). But in Acts 1:4-8; 2:32-33 in the OKJV the Father Stephen’s Promise concerns the Holy Ghost entering the Kingdom of God.</w:t>
      </w:r>
    </w:p>
    <w:p w:rsidR="00691D4D" w:rsidRPr="009C279B" w:rsidRDefault="00691D4D" w:rsidP="00691D4D">
      <w:pPr>
        <w:spacing w:line="480" w:lineRule="auto"/>
        <w:jc w:val="both"/>
        <w:rPr>
          <w:sz w:val="24"/>
          <w:szCs w:val="24"/>
        </w:rPr>
      </w:pPr>
      <w:r w:rsidRPr="009C279B">
        <w:rPr>
          <w:sz w:val="24"/>
          <w:szCs w:val="24"/>
        </w:rPr>
        <w:t xml:space="preserve">The Stoning of the Father Stephen in the One Position        </w:t>
      </w:r>
    </w:p>
    <w:p w:rsidR="00691D4D" w:rsidRPr="009C279B" w:rsidRDefault="00691D4D" w:rsidP="00691D4D">
      <w:pPr>
        <w:spacing w:line="480" w:lineRule="auto"/>
        <w:jc w:val="both"/>
        <w:rPr>
          <w:sz w:val="24"/>
          <w:szCs w:val="24"/>
        </w:rPr>
      </w:pPr>
      <w:r w:rsidRPr="009C279B">
        <w:rPr>
          <w:sz w:val="24"/>
          <w:szCs w:val="24"/>
        </w:rPr>
        <w:lastRenderedPageBreak/>
        <w:t>The Blood involves the fluid that circulates the body of a person. The blood has some other symbolic properties in the Bible. First, blood refers to “the sun will be turned into darkness, and the moon will turn into blood” in Acts 2:20. Second, the blood of grapes is the strongest wine in 1</w:t>
      </w:r>
      <w:r w:rsidRPr="009C279B">
        <w:rPr>
          <w:sz w:val="24"/>
          <w:szCs w:val="24"/>
          <w:vertAlign w:val="superscript"/>
        </w:rPr>
        <w:t>st</w:t>
      </w:r>
      <w:r w:rsidRPr="009C279B">
        <w:rPr>
          <w:sz w:val="24"/>
          <w:szCs w:val="24"/>
        </w:rPr>
        <w:t xml:space="preserve"> Esdras 3:18, 24; Deuteronomy 32:14 (RSV). In the New Testament it refers to “flesh and blood” for Angels (Lords) and Mankind. For Angels (Lords) are spiritual created beings that are not married in Genesis 1:14-19 and Luke 20:35-36. Another term for “blood” is the shedding of blood that is in the murder or killing. The shier vengeance of blood is referred in Psalms 9:12. Also Concealed Murder is in Genesis 37:26. The restrictions for blood are not to eat it, drink it or shed it is in Acts 15:20, 29; 21:25; Deuteronomy 12:23. “For the life is in the blood” in Leviticus 17:11. Blood guiltiness  is  in  Psalms  51:14  &amp;  generally  is  killing  a  life  by shedding blood in Psalms 51:14. Accidental Homicide is in Numbers 35:9-28 &amp; Deuteronomy 19:4-10. Also the Avenger would retaliate if the Person that shed blood was caught outside the city. Blood guiltiness is taken away in Deuteronomy 21:1-9. Also Stephen’s stoning refers to a revengeful killing in Acts 22:20. Blood guiltiness was on the hands of Stephen’s killers. It involved nakedness, being stripped of His clothing and then stoned to death. This showed that Stephen would clothe Angels (Lords) in their defiance with God and Angels (Lords) are controlled and limited in Jude 6; 2</w:t>
      </w:r>
      <w:r w:rsidRPr="009C279B">
        <w:rPr>
          <w:sz w:val="24"/>
          <w:szCs w:val="24"/>
          <w:vertAlign w:val="superscript"/>
        </w:rPr>
        <w:t>nd</w:t>
      </w:r>
      <w:r w:rsidRPr="009C279B">
        <w:rPr>
          <w:sz w:val="24"/>
          <w:szCs w:val="24"/>
        </w:rPr>
        <w:t xml:space="preserve"> Peter 2:4; Job 1:12; 2:6 and Isaiah 46:9-10. It was also considered 1</w:t>
      </w:r>
      <w:r w:rsidRPr="009C279B">
        <w:rPr>
          <w:sz w:val="24"/>
          <w:szCs w:val="24"/>
          <w:vertAlign w:val="superscript"/>
        </w:rPr>
        <w:t>st</w:t>
      </w:r>
      <w:r w:rsidRPr="009C279B">
        <w:rPr>
          <w:sz w:val="24"/>
          <w:szCs w:val="24"/>
        </w:rPr>
        <w:t xml:space="preserve"> degree murder in God’s eyes. The shedding of Stephen’s blood would bring Judgment normally in Genesis 9:6; Deuteronomy 19:11-13; 2</w:t>
      </w:r>
      <w:r w:rsidRPr="009C279B">
        <w:rPr>
          <w:sz w:val="24"/>
          <w:szCs w:val="24"/>
          <w:vertAlign w:val="superscript"/>
        </w:rPr>
        <w:t>nd</w:t>
      </w:r>
      <w:r w:rsidRPr="009C279B">
        <w:rPr>
          <w:sz w:val="24"/>
          <w:szCs w:val="24"/>
        </w:rPr>
        <w:t xml:space="preserve"> Kings 24:4 and Ezekiel 33:6, based on the charge of blasphemy against the Lord Stephen, they thought it was justified in killing Him. They were wrong! Stephen is full of Holy Ghost and omnipotence. In Acts 7:51 tells Us that if Anyone resists the Holy Ghost will have eternal damnation. But this shows the kind of </w:t>
      </w:r>
      <w:r w:rsidRPr="009C279B">
        <w:rPr>
          <w:sz w:val="24"/>
          <w:szCs w:val="24"/>
        </w:rPr>
        <w:lastRenderedPageBreak/>
        <w:t>price that Stephen would endure. Stephen in Acts 7:60 says “Lord, do not charge them with This Sin.” The Father Stephen Our Lord is the only One that could summon without ceasing the Lord Yahweh the Creator of the Father Stephen in Acts 7:59. The other Lords, the Holy Angels and the Lord Jesus can only summon the Father Stephen Our Lord in 1</w:t>
      </w:r>
      <w:r w:rsidRPr="009C279B">
        <w:rPr>
          <w:sz w:val="24"/>
          <w:szCs w:val="24"/>
          <w:vertAlign w:val="superscript"/>
        </w:rPr>
        <w:t>st</w:t>
      </w:r>
      <w:r w:rsidRPr="009C279B">
        <w:rPr>
          <w:sz w:val="24"/>
          <w:szCs w:val="24"/>
        </w:rPr>
        <w:t xml:space="preserve"> Peter 1:17-19. The Lord Stephen allowed His death in the Christian Law that brings up a position, &amp; Stephen becomes the Christian Lord over the Law in 1 position. They thought that had authorization from God to kill. They were surely mistaken! They slew the Lord of truth. </w:t>
      </w:r>
    </w:p>
    <w:p w:rsidR="00691D4D" w:rsidRPr="009C279B" w:rsidRDefault="00691D4D" w:rsidP="00691D4D">
      <w:pPr>
        <w:spacing w:line="480" w:lineRule="auto"/>
        <w:jc w:val="both"/>
        <w:rPr>
          <w:sz w:val="24"/>
          <w:szCs w:val="24"/>
        </w:rPr>
      </w:pPr>
      <w:r w:rsidRPr="009C279B">
        <w:rPr>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9C279B">
        <w:rPr>
          <w:sz w:val="24"/>
          <w:szCs w:val="24"/>
          <w:vertAlign w:val="superscript"/>
        </w:rPr>
        <w:t>nd</w:t>
      </w:r>
      <w:r w:rsidRPr="009C279B">
        <w:rPr>
          <w:sz w:val="24"/>
          <w:szCs w:val="24"/>
        </w:rPr>
        <w:t xml:space="preserve"> Single Lord called Wisdom) never dies because the Holy Biblical Law declares that but the Lord Steve (1</w:t>
      </w:r>
      <w:r w:rsidRPr="009C279B">
        <w:rPr>
          <w:sz w:val="24"/>
          <w:szCs w:val="24"/>
          <w:vertAlign w:val="superscript"/>
        </w:rPr>
        <w:t>st</w:t>
      </w:r>
      <w:r w:rsidRPr="009C279B">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691D4D" w:rsidRPr="009C279B" w:rsidRDefault="00691D4D" w:rsidP="00691D4D">
      <w:pPr>
        <w:spacing w:line="480" w:lineRule="auto"/>
        <w:jc w:val="both"/>
        <w:rPr>
          <w:sz w:val="24"/>
          <w:szCs w:val="24"/>
        </w:rPr>
      </w:pPr>
      <w:r w:rsidRPr="009C279B">
        <w:rPr>
          <w:sz w:val="24"/>
          <w:szCs w:val="24"/>
        </w:rPr>
        <w:t xml:space="preserve">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w:t>
      </w:r>
      <w:r w:rsidRPr="009C279B">
        <w:rPr>
          <w:sz w:val="24"/>
          <w:szCs w:val="24"/>
        </w:rPr>
        <w:lastRenderedPageBreak/>
        <w:t>look upon it which does not see corruption and the Lord Barabbas looks upon it which sees corruption. This means that the Lord James as the Christ (2</w:t>
      </w:r>
      <w:r w:rsidRPr="009C279B">
        <w:rPr>
          <w:sz w:val="24"/>
          <w:szCs w:val="24"/>
          <w:vertAlign w:val="superscript"/>
        </w:rPr>
        <w:t>nd</w:t>
      </w:r>
      <w:r w:rsidRPr="009C279B">
        <w:rPr>
          <w:sz w:val="24"/>
          <w:szCs w:val="24"/>
        </w:rPr>
        <w:t xml:space="preserve"> Single Serpent Lucifer) never dies because the Holy Biblical Law declares that but the Lord Barabbas (1</w:t>
      </w:r>
      <w:r w:rsidRPr="009C279B">
        <w:rPr>
          <w:sz w:val="24"/>
          <w:szCs w:val="24"/>
          <w:vertAlign w:val="superscript"/>
        </w:rPr>
        <w:t>st</w:t>
      </w:r>
      <w:r w:rsidRPr="009C279B">
        <w:rPr>
          <w:sz w:val="24"/>
          <w:szCs w:val="24"/>
        </w:rPr>
        <w:t xml:space="preserve"> Married Serpent Lucifer) did in the end of Acts. The Mystery on the change of Eternal Creatures is evident, James becomes Barabbas and dies in the Eternal Stoning in the Lordship of the Law and Barabbas becomes James and receives a release &amp; expungement concerning the Eternal Sexual Sin in the Lordship of the Law in the end of Acts.  </w:t>
      </w:r>
    </w:p>
    <w:p w:rsidR="00691D4D" w:rsidRPr="009C279B" w:rsidRDefault="00691D4D" w:rsidP="00691D4D">
      <w:pPr>
        <w:spacing w:line="480" w:lineRule="auto"/>
        <w:jc w:val="both"/>
        <w:rPr>
          <w:sz w:val="24"/>
          <w:szCs w:val="24"/>
        </w:rPr>
      </w:pPr>
      <w:r w:rsidRPr="009C279B">
        <w:rPr>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9C279B">
        <w:rPr>
          <w:sz w:val="24"/>
          <w:szCs w:val="24"/>
          <w:vertAlign w:val="superscript"/>
        </w:rPr>
        <w:t>nd</w:t>
      </w:r>
      <w:r w:rsidRPr="009C279B">
        <w:rPr>
          <w:sz w:val="24"/>
          <w:szCs w:val="24"/>
        </w:rPr>
        <w:t xml:space="preserve"> Single Man Adam) never dies because the Holy Biblical Law declares that in Hebrews 13:8 but the Lord Barabbas (1</w:t>
      </w:r>
      <w:r w:rsidRPr="009C279B">
        <w:rPr>
          <w:sz w:val="24"/>
          <w:szCs w:val="24"/>
          <w:vertAlign w:val="superscript"/>
        </w:rPr>
        <w:t>st</w:t>
      </w:r>
      <w:r w:rsidRPr="009C279B">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691D4D" w:rsidRPr="009C279B" w:rsidRDefault="00691D4D" w:rsidP="00691D4D">
      <w:pPr>
        <w:spacing w:line="480" w:lineRule="auto"/>
        <w:jc w:val="both"/>
        <w:rPr>
          <w:sz w:val="24"/>
          <w:szCs w:val="24"/>
        </w:rPr>
      </w:pPr>
      <w:r w:rsidRPr="009C279B">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w:t>
      </w:r>
      <w:r w:rsidRPr="009C279B">
        <w:rPr>
          <w:sz w:val="24"/>
          <w:szCs w:val="24"/>
        </w:rPr>
        <w:lastRenderedPageBreak/>
        <w:t>able Temptations in the Lordship of the Law in Luke 9:7-9. But the Lord John chooses not to look upon it which does not see corruption and the Lord Barabbas looks upon it which sees corruption. This means that the Lord John as the Christ (2</w:t>
      </w:r>
      <w:r w:rsidRPr="009C279B">
        <w:rPr>
          <w:sz w:val="24"/>
          <w:szCs w:val="24"/>
          <w:vertAlign w:val="superscript"/>
        </w:rPr>
        <w:t>nd</w:t>
      </w:r>
      <w:r w:rsidRPr="009C279B">
        <w:rPr>
          <w:sz w:val="24"/>
          <w:szCs w:val="24"/>
        </w:rPr>
        <w:t xml:space="preserve"> Single Woman Eve) never dies because the Holy Biblical Law declares that but the Lord Barabbas (1</w:t>
      </w:r>
      <w:r w:rsidRPr="009C279B">
        <w:rPr>
          <w:sz w:val="24"/>
          <w:szCs w:val="24"/>
          <w:vertAlign w:val="superscript"/>
        </w:rPr>
        <w:t>st</w:t>
      </w:r>
      <w:r w:rsidRPr="009C279B">
        <w:rPr>
          <w:sz w:val="24"/>
          <w:szCs w:val="24"/>
        </w:rPr>
        <w:t xml:space="preserve"> Married Woman Eve) did in the beginning of Luke chapter 9. The Mystery on the change of Eternal Creatures is evident, John becomes Barabbas and dies in the Eternal Beheading in the Lordship of the Law and Barabbas becomes John and receives a release &amp; expungement concerning the Repent-able Temptations in the Lordship of the Law in Luke 9:7-9.     </w:t>
      </w:r>
    </w:p>
    <w:p w:rsidR="00691D4D" w:rsidRPr="009C279B" w:rsidRDefault="00691D4D" w:rsidP="00691D4D">
      <w:pPr>
        <w:spacing w:line="480" w:lineRule="auto"/>
        <w:jc w:val="both"/>
        <w:rPr>
          <w:sz w:val="24"/>
          <w:szCs w:val="24"/>
        </w:rPr>
      </w:pPr>
      <w:r w:rsidRPr="009C279B">
        <w:rPr>
          <w:sz w:val="24"/>
          <w:szCs w:val="24"/>
        </w:rPr>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9C279B">
        <w:rPr>
          <w:sz w:val="24"/>
          <w:szCs w:val="24"/>
          <w:vertAlign w:val="superscript"/>
        </w:rPr>
        <w:t>nd</w:t>
      </w:r>
      <w:r w:rsidRPr="009C279B">
        <w:rPr>
          <w:sz w:val="24"/>
          <w:szCs w:val="24"/>
        </w:rPr>
        <w:t xml:space="preserve"> Single Child Cain) never dies because the Holy Biblical Law declares that but the Lord Barabbas (1</w:t>
      </w:r>
      <w:r w:rsidRPr="009C279B">
        <w:rPr>
          <w:sz w:val="24"/>
          <w:szCs w:val="24"/>
          <w:vertAlign w:val="superscript"/>
        </w:rPr>
        <w:t>st</w:t>
      </w:r>
      <w:r w:rsidRPr="009C279B">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691D4D" w:rsidRPr="009C279B" w:rsidRDefault="00691D4D" w:rsidP="00691D4D">
      <w:pPr>
        <w:spacing w:line="480" w:lineRule="auto"/>
        <w:jc w:val="both"/>
        <w:rPr>
          <w:sz w:val="24"/>
          <w:szCs w:val="24"/>
        </w:rPr>
      </w:pPr>
      <w:r w:rsidRPr="009C279B">
        <w:rPr>
          <w:sz w:val="24"/>
          <w:szCs w:val="24"/>
        </w:rPr>
        <w:t xml:space="preserve">The White Christian Law City Authorities which is at Jerusalem at the time (33AD on a Friday at 2:00PM) could only use the White Christian Tabernacle Authorities which is the White Christian </w:t>
      </w:r>
      <w:r w:rsidRPr="009C279B">
        <w:rPr>
          <w:sz w:val="24"/>
          <w:szCs w:val="24"/>
        </w:rPr>
        <w:lastRenderedPageBreak/>
        <w:t xml:space="preserve">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9C279B">
        <w:rPr>
          <w:vanish/>
          <w:sz w:val="24"/>
          <w:szCs w:val="24"/>
        </w:rPr>
        <w:t>is</w:t>
      </w:r>
      <w:r w:rsidRPr="009C279B">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9C279B">
        <w:rPr>
          <w:sz w:val="24"/>
          <w:szCs w:val="24"/>
          <w:vertAlign w:val="superscript"/>
        </w:rPr>
        <w:t>st</w:t>
      </w:r>
      <w:r w:rsidRPr="009C279B">
        <w:rPr>
          <w:sz w:val="24"/>
          <w:szCs w:val="24"/>
        </w:rPr>
        <w:t xml:space="preserve"> chance (refers to Genesis 3:1-5:32) of the White </w:t>
      </w:r>
      <w:r w:rsidRPr="009C279B">
        <w:rPr>
          <w:sz w:val="24"/>
          <w:szCs w:val="24"/>
        </w:rPr>
        <w:lastRenderedPageBreak/>
        <w:t>Christian Law Authorities done by the Father Stephen Our Lord in Acts 6:11-8:3. The “</w:t>
      </w:r>
      <w:r w:rsidRPr="009C279B">
        <w:rPr>
          <w:b/>
          <w:sz w:val="24"/>
          <w:szCs w:val="24"/>
        </w:rPr>
        <w:t>True Holy Division</w:t>
      </w:r>
      <w:r w:rsidRPr="009C279B">
        <w:rPr>
          <w:sz w:val="24"/>
          <w:szCs w:val="24"/>
        </w:rPr>
        <w:t>” concerns the Black Christian Law Authorities (1</w:t>
      </w:r>
      <w:r w:rsidRPr="009C279B">
        <w:rPr>
          <w:sz w:val="24"/>
          <w:szCs w:val="24"/>
          <w:vertAlign w:val="superscript"/>
        </w:rPr>
        <w:t>st</w:t>
      </w:r>
      <w:r w:rsidRPr="009C279B">
        <w:rPr>
          <w:sz w:val="24"/>
          <w:szCs w:val="24"/>
        </w:rPr>
        <w:t xml:space="preserve"> chance of the Black Christian Law City Authorities of the Samaritans &amp; the 2</w:t>
      </w:r>
      <w:r w:rsidRPr="009C279B">
        <w:rPr>
          <w:sz w:val="24"/>
          <w:szCs w:val="24"/>
          <w:vertAlign w:val="superscript"/>
        </w:rPr>
        <w:t>nd</w:t>
      </w:r>
      <w:r w:rsidRPr="009C279B">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9C279B">
        <w:rPr>
          <w:sz w:val="24"/>
          <w:szCs w:val="24"/>
          <w:vertAlign w:val="superscript"/>
        </w:rPr>
        <w:t>nd</w:t>
      </w:r>
      <w:r w:rsidRPr="009C279B">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9C279B">
        <w:rPr>
          <w:sz w:val="24"/>
          <w:szCs w:val="24"/>
          <w:vertAlign w:val="superscript"/>
        </w:rPr>
        <w:t>nd</w:t>
      </w:r>
      <w:r w:rsidRPr="009C279B">
        <w:rPr>
          <w:sz w:val="24"/>
          <w:szCs w:val="24"/>
        </w:rPr>
        <w:t xml:space="preserve"> chance of the White Christian Law Authorities is damned and put down by the Father Stephen Our Lord in Acts 9:3-9. The reason the 2</w:t>
      </w:r>
      <w:r w:rsidRPr="009C279B">
        <w:rPr>
          <w:sz w:val="24"/>
          <w:szCs w:val="24"/>
          <w:vertAlign w:val="superscript"/>
        </w:rPr>
        <w:t>nd</w:t>
      </w:r>
      <w:r w:rsidRPr="009C279B">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691D4D" w:rsidRPr="009C279B" w:rsidRDefault="00691D4D" w:rsidP="00691D4D">
      <w:pPr>
        <w:spacing w:line="480" w:lineRule="auto"/>
        <w:jc w:val="both"/>
        <w:rPr>
          <w:sz w:val="24"/>
          <w:szCs w:val="24"/>
        </w:rPr>
      </w:pPr>
      <w:r w:rsidRPr="009C279B">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w:t>
      </w:r>
      <w:r w:rsidRPr="009C279B">
        <w:rPr>
          <w:sz w:val="24"/>
          <w:szCs w:val="24"/>
        </w:rPr>
        <w:lastRenderedPageBreak/>
        <w:t xml:space="preserve">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691D4D" w:rsidRPr="009C279B" w:rsidRDefault="00691D4D" w:rsidP="00691D4D">
      <w:pPr>
        <w:spacing w:line="480" w:lineRule="auto"/>
        <w:jc w:val="both"/>
        <w:rPr>
          <w:sz w:val="24"/>
          <w:szCs w:val="24"/>
        </w:rPr>
      </w:pPr>
      <w:r w:rsidRPr="009C279B">
        <w:rPr>
          <w:sz w:val="24"/>
          <w:szCs w:val="24"/>
        </w:rPr>
        <w:t>There are 18 stoning crimes. 1</w:t>
      </w:r>
      <w:r w:rsidRPr="009C279B">
        <w:rPr>
          <w:sz w:val="24"/>
          <w:szCs w:val="24"/>
          <w:vertAlign w:val="superscript"/>
        </w:rPr>
        <w:t>st</w:t>
      </w:r>
      <w:r w:rsidRPr="009C279B">
        <w:rPr>
          <w:sz w:val="24"/>
          <w:szCs w:val="24"/>
        </w:rPr>
        <w:t>, is Bestiality committed by Man. 2</w:t>
      </w:r>
      <w:r w:rsidRPr="009C279B">
        <w:rPr>
          <w:sz w:val="24"/>
          <w:szCs w:val="24"/>
          <w:vertAlign w:val="superscript"/>
        </w:rPr>
        <w:t>nd</w:t>
      </w:r>
      <w:r w:rsidRPr="009C279B">
        <w:rPr>
          <w:sz w:val="24"/>
          <w:szCs w:val="24"/>
        </w:rPr>
        <w:t>, is bestiality committed by Woman. 3</w:t>
      </w:r>
      <w:r w:rsidRPr="009C279B">
        <w:rPr>
          <w:sz w:val="24"/>
          <w:szCs w:val="24"/>
          <w:vertAlign w:val="superscript"/>
        </w:rPr>
        <w:t>rd</w:t>
      </w:r>
      <w:r w:rsidRPr="009C279B">
        <w:rPr>
          <w:sz w:val="24"/>
          <w:szCs w:val="24"/>
        </w:rPr>
        <w:t>, is Blasphemy. 4</w:t>
      </w:r>
      <w:r w:rsidRPr="009C279B">
        <w:rPr>
          <w:sz w:val="24"/>
          <w:szCs w:val="24"/>
          <w:vertAlign w:val="superscript"/>
        </w:rPr>
        <w:t>th</w:t>
      </w:r>
      <w:r w:rsidRPr="009C279B">
        <w:rPr>
          <w:sz w:val="24"/>
          <w:szCs w:val="24"/>
        </w:rPr>
        <w:t>, is Intercourse with a Betrothed Virgin. 5</w:t>
      </w:r>
      <w:r w:rsidRPr="009C279B">
        <w:rPr>
          <w:sz w:val="24"/>
          <w:szCs w:val="24"/>
          <w:vertAlign w:val="superscript"/>
        </w:rPr>
        <w:t>th</w:t>
      </w:r>
      <w:r w:rsidRPr="009C279B">
        <w:rPr>
          <w:sz w:val="24"/>
          <w:szCs w:val="24"/>
        </w:rPr>
        <w:t>, is Intercourse with One’s own Daughter in Law. 6</w:t>
      </w:r>
      <w:r w:rsidRPr="009C279B">
        <w:rPr>
          <w:sz w:val="24"/>
          <w:szCs w:val="24"/>
          <w:vertAlign w:val="superscript"/>
        </w:rPr>
        <w:t>th</w:t>
      </w:r>
      <w:r w:rsidRPr="009C279B">
        <w:rPr>
          <w:sz w:val="24"/>
          <w:szCs w:val="24"/>
        </w:rPr>
        <w:t>, Intercourse with One’s own Mother. 7</w:t>
      </w:r>
      <w:r w:rsidRPr="009C279B">
        <w:rPr>
          <w:sz w:val="24"/>
          <w:szCs w:val="24"/>
          <w:vertAlign w:val="superscript"/>
        </w:rPr>
        <w:t>th</w:t>
      </w:r>
      <w:r w:rsidRPr="009C279B">
        <w:rPr>
          <w:sz w:val="24"/>
          <w:szCs w:val="24"/>
        </w:rPr>
        <w:t>, Intercourse with One’s own Stepmother. 8</w:t>
      </w:r>
      <w:r w:rsidRPr="009C279B">
        <w:rPr>
          <w:sz w:val="24"/>
          <w:szCs w:val="24"/>
          <w:vertAlign w:val="superscript"/>
        </w:rPr>
        <w:t>th</w:t>
      </w:r>
      <w:r w:rsidRPr="009C279B">
        <w:rPr>
          <w:sz w:val="24"/>
          <w:szCs w:val="24"/>
        </w:rPr>
        <w:t>, is cursing a Parent which is the Father Stephen and Mother Barbara. 9</w:t>
      </w:r>
      <w:r w:rsidRPr="009C279B">
        <w:rPr>
          <w:sz w:val="24"/>
          <w:szCs w:val="24"/>
          <w:vertAlign w:val="superscript"/>
        </w:rPr>
        <w:t>th</w:t>
      </w:r>
      <w:r w:rsidRPr="009C279B">
        <w:rPr>
          <w:sz w:val="24"/>
          <w:szCs w:val="24"/>
        </w:rPr>
        <w:t>, is enticing Individual’s to Idolatry. 10</w:t>
      </w:r>
      <w:r w:rsidRPr="009C279B">
        <w:rPr>
          <w:sz w:val="24"/>
          <w:szCs w:val="24"/>
          <w:vertAlign w:val="superscript"/>
        </w:rPr>
        <w:t>th</w:t>
      </w:r>
      <w:r w:rsidRPr="009C279B">
        <w:rPr>
          <w:sz w:val="24"/>
          <w:szCs w:val="24"/>
        </w:rPr>
        <w:t>, is Idolatry which is Marital Fornication in Tobit 4:12-13. 11</w:t>
      </w:r>
      <w:r w:rsidRPr="009C279B">
        <w:rPr>
          <w:sz w:val="24"/>
          <w:szCs w:val="24"/>
          <w:vertAlign w:val="superscript"/>
        </w:rPr>
        <w:t>th</w:t>
      </w:r>
      <w:r w:rsidRPr="009C279B">
        <w:rPr>
          <w:sz w:val="24"/>
          <w:szCs w:val="24"/>
        </w:rPr>
        <w:t>, is instigating communities to Idolatry. 12</w:t>
      </w:r>
      <w:r w:rsidRPr="009C279B">
        <w:rPr>
          <w:sz w:val="24"/>
          <w:szCs w:val="24"/>
          <w:vertAlign w:val="superscript"/>
        </w:rPr>
        <w:t>th</w:t>
      </w:r>
      <w:r w:rsidRPr="009C279B">
        <w:rPr>
          <w:sz w:val="24"/>
          <w:szCs w:val="24"/>
        </w:rPr>
        <w:t>, is Necromancy. 13</w:t>
      </w:r>
      <w:r w:rsidRPr="009C279B">
        <w:rPr>
          <w:sz w:val="24"/>
          <w:szCs w:val="24"/>
          <w:vertAlign w:val="superscript"/>
        </w:rPr>
        <w:t>th</w:t>
      </w:r>
      <w:r w:rsidRPr="009C279B">
        <w:rPr>
          <w:sz w:val="24"/>
          <w:szCs w:val="24"/>
        </w:rPr>
        <w:t>, is offering One’s own Child in sacrifice to Molech as Sukkoth (Milcom) (maybe Moloch in Acts 7:42-43). 14</w:t>
      </w:r>
      <w:r w:rsidRPr="009C279B">
        <w:rPr>
          <w:sz w:val="24"/>
          <w:szCs w:val="24"/>
          <w:vertAlign w:val="superscript"/>
        </w:rPr>
        <w:t>th</w:t>
      </w:r>
      <w:r w:rsidRPr="009C279B">
        <w:rPr>
          <w:sz w:val="24"/>
          <w:szCs w:val="24"/>
        </w:rPr>
        <w:t>, is evil Pederasty (Man &amp; Boy). 15</w:t>
      </w:r>
      <w:r w:rsidRPr="009C279B">
        <w:rPr>
          <w:sz w:val="24"/>
          <w:szCs w:val="24"/>
          <w:vertAlign w:val="superscript"/>
        </w:rPr>
        <w:t>th</w:t>
      </w:r>
      <w:r w:rsidRPr="009C279B">
        <w:rPr>
          <w:sz w:val="24"/>
          <w:szCs w:val="24"/>
        </w:rPr>
        <w:t>, is Homosexuality with Foolish Men called Sod mites &amp; Foolish Women called Catamites. 16</w:t>
      </w:r>
      <w:r w:rsidRPr="009C279B">
        <w:rPr>
          <w:sz w:val="24"/>
          <w:szCs w:val="24"/>
          <w:vertAlign w:val="superscript"/>
        </w:rPr>
        <w:t>th</w:t>
      </w:r>
      <w:r w:rsidRPr="009C279B">
        <w:rPr>
          <w:sz w:val="24"/>
          <w:szCs w:val="24"/>
        </w:rPr>
        <w:t>, is wrong Rebelling against the Lord Stephen. 17</w:t>
      </w:r>
      <w:r w:rsidRPr="009C279B">
        <w:rPr>
          <w:sz w:val="24"/>
          <w:szCs w:val="24"/>
          <w:vertAlign w:val="superscript"/>
        </w:rPr>
        <w:t>th</w:t>
      </w:r>
      <w:r w:rsidRPr="009C279B">
        <w:rPr>
          <w:sz w:val="24"/>
          <w:szCs w:val="24"/>
        </w:rPr>
        <w:t>, is Sabbath breaking. 18</w:t>
      </w:r>
      <w:r w:rsidRPr="009C279B">
        <w:rPr>
          <w:sz w:val="24"/>
          <w:szCs w:val="24"/>
          <w:vertAlign w:val="superscript"/>
        </w:rPr>
        <w:t>th</w:t>
      </w:r>
      <w:r w:rsidRPr="009C279B">
        <w:rPr>
          <w:sz w:val="24"/>
          <w:szCs w:val="24"/>
        </w:rPr>
        <w:t>, is witchcraft (male wizard, female whore, prostitute or harlot). The Father Stephen took the place of the Lord Saul in the Jewish Law &amp; did not touch the Father Stephen in Acts 22:20 &amp; Stephen allowed His death vicariously by the Lord James’ Christian Law &amp; did not protect them from the Eternal sin in Lordship of the Law by eating from the 2 trees in Eden. The Lord Stephen became the Lord James from 24 to 40 years of age, then after the 40 years He is the Father Stephen Our Lord in 1</w:t>
      </w:r>
      <w:r w:rsidRPr="009C279B">
        <w:rPr>
          <w:sz w:val="24"/>
          <w:szCs w:val="24"/>
          <w:vertAlign w:val="superscript"/>
        </w:rPr>
        <w:t>st</w:t>
      </w:r>
      <w:r w:rsidRPr="009C279B">
        <w:rPr>
          <w:sz w:val="24"/>
          <w:szCs w:val="24"/>
        </w:rPr>
        <w:t xml:space="preserve"> Corinthians 15:24-28.  Stephen then becomes the Chief Godly Bishop afterwards in 1</w:t>
      </w:r>
      <w:r w:rsidRPr="009C279B">
        <w:rPr>
          <w:sz w:val="24"/>
          <w:szCs w:val="24"/>
          <w:vertAlign w:val="superscript"/>
        </w:rPr>
        <w:t>st</w:t>
      </w:r>
      <w:r w:rsidRPr="009C279B">
        <w:rPr>
          <w:sz w:val="24"/>
          <w:szCs w:val="24"/>
        </w:rPr>
        <w:t xml:space="preserve"> Peter 2:25. The Father Stephen did not give or Promise the Holy Ghost to Anyone to enter the Kingdom of God, but did promise those who are worthy to receive the Holy Spirit or the Spirit of Holiness to enter the Kingdom of Earth and the Kingdom </w:t>
      </w:r>
      <w:r w:rsidRPr="009C279B">
        <w:rPr>
          <w:sz w:val="24"/>
          <w:szCs w:val="24"/>
        </w:rPr>
        <w:lastRenderedPageBreak/>
        <w:t>of Heaven in Acts 1:4-8 (NKJV); 2:32-33 (NKJV). But in Acts 1:4-8; 2:32-33 in the OKJV the Father Stephen’s Promise concerns the Holy Ghost entering the Kingdom of God.</w:t>
      </w:r>
    </w:p>
    <w:p w:rsidR="00691D4D" w:rsidRPr="009C279B" w:rsidRDefault="00691D4D" w:rsidP="00691D4D">
      <w:pPr>
        <w:spacing w:line="480" w:lineRule="auto"/>
        <w:jc w:val="both"/>
        <w:rPr>
          <w:sz w:val="24"/>
          <w:szCs w:val="24"/>
        </w:rPr>
      </w:pPr>
      <w:r w:rsidRPr="009C279B">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9C279B">
        <w:rPr>
          <w:sz w:val="24"/>
          <w:szCs w:val="24"/>
          <w:vertAlign w:val="superscript"/>
        </w:rPr>
        <w:t>st</w:t>
      </w:r>
      <w:r w:rsidRPr="009C279B">
        <w:rPr>
          <w:sz w:val="24"/>
          <w:szCs w:val="24"/>
        </w:rPr>
        <w:t xml:space="preserve"> Adam was also authorized for at least 1,000 years. But the main reason for forsakenness was the ignorance on the part of His Son Jesus as a Man, where Man was not authorized to know in 1</w:t>
      </w:r>
      <w:r w:rsidRPr="009C279B">
        <w:rPr>
          <w:sz w:val="24"/>
          <w:szCs w:val="24"/>
          <w:vertAlign w:val="superscript"/>
        </w:rPr>
        <w:t>st</w:t>
      </w:r>
      <w:r w:rsidRPr="009C279B">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w:t>
      </w:r>
      <w:r w:rsidRPr="009C279B">
        <w:rPr>
          <w:sz w:val="24"/>
          <w:szCs w:val="24"/>
        </w:rPr>
        <w:lastRenderedPageBreak/>
        <w:t xml:space="preserve">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691D4D" w:rsidRPr="009C279B" w:rsidRDefault="00691D4D" w:rsidP="00691D4D">
      <w:pPr>
        <w:spacing w:line="480" w:lineRule="auto"/>
        <w:jc w:val="both"/>
        <w:rPr>
          <w:sz w:val="24"/>
          <w:szCs w:val="24"/>
        </w:rPr>
      </w:pPr>
      <w:r w:rsidRPr="009C279B">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w:t>
      </w:r>
      <w:r w:rsidRPr="009C279B">
        <w:rPr>
          <w:sz w:val="24"/>
          <w:szCs w:val="24"/>
        </w:rPr>
        <w:lastRenderedPageBreak/>
        <w:t>for His ultimate salvation from the Father Stephen Our Lord in Jude 14-15. This is why the Lord Enoch is better than the Lord Jesus Christ &amp; any other Eternal Creature under the Father Stephen Our Lord in Ephesians 4:6 &amp; 1</w:t>
      </w:r>
      <w:r w:rsidRPr="009C279B">
        <w:rPr>
          <w:sz w:val="24"/>
          <w:szCs w:val="24"/>
          <w:vertAlign w:val="superscript"/>
        </w:rPr>
        <w:t>st</w:t>
      </w:r>
      <w:r w:rsidRPr="009C279B">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9C279B">
        <w:rPr>
          <w:sz w:val="24"/>
          <w:szCs w:val="24"/>
          <w:vertAlign w:val="superscript"/>
        </w:rPr>
        <w:t>st</w:t>
      </w:r>
      <w:r w:rsidRPr="009C279B">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9C279B">
        <w:rPr>
          <w:sz w:val="24"/>
          <w:szCs w:val="24"/>
          <w:vertAlign w:val="superscript"/>
        </w:rPr>
        <w:t>th</w:t>
      </w:r>
      <w:r w:rsidRPr="009C279B">
        <w:rPr>
          <w:sz w:val="24"/>
          <w:szCs w:val="24"/>
        </w:rPr>
        <w:t xml:space="preserve"> from the Lord Adam in Jude 14. This means 366 years times 8 from Solomon’s Kingdom in 930BC is completed with a fruitful call [16 years in 2</w:t>
      </w:r>
      <w:r w:rsidRPr="009C279B">
        <w:rPr>
          <w:sz w:val="24"/>
          <w:szCs w:val="24"/>
          <w:vertAlign w:val="superscript"/>
        </w:rPr>
        <w:t>nd</w:t>
      </w:r>
      <w:r w:rsidRPr="009C279B">
        <w:rPr>
          <w:sz w:val="24"/>
          <w:szCs w:val="24"/>
        </w:rPr>
        <w:t xml:space="preserve"> Corinthians 12:1-6] in June 21</w:t>
      </w:r>
      <w:r w:rsidRPr="009C279B">
        <w:rPr>
          <w:sz w:val="24"/>
          <w:szCs w:val="24"/>
          <w:vertAlign w:val="superscript"/>
        </w:rPr>
        <w:t>st</w:t>
      </w:r>
      <w:r w:rsidRPr="009C279B">
        <w:rPr>
          <w:sz w:val="24"/>
          <w:szCs w:val="24"/>
        </w:rPr>
        <w:t xml:space="preserve"> 2015 for 2,945 years. The Father Stephen is 7</w:t>
      </w:r>
      <w:r w:rsidRPr="009C279B">
        <w:rPr>
          <w:sz w:val="24"/>
          <w:szCs w:val="24"/>
          <w:vertAlign w:val="superscript"/>
        </w:rPr>
        <w:t>th</w:t>
      </w:r>
      <w:r w:rsidRPr="009C279B">
        <w:rPr>
          <w:sz w:val="24"/>
          <w:szCs w:val="24"/>
        </w:rPr>
        <w:t xml:space="preserve"> from the Lord Solomon in Acts 7:47-60. This concerns the Kingdom of Solomon to the Lord Israel, the Lord Peter, the Lord </w:t>
      </w:r>
      <w:r w:rsidRPr="009C279B">
        <w:rPr>
          <w:sz w:val="24"/>
          <w:szCs w:val="24"/>
        </w:rPr>
        <w:lastRenderedPageBreak/>
        <w:t>John, the Lord Jesus, the Lord Saul, the Lord James &amp; then the Lord Stephen. This means 80 years times 3 is 240 years times 8 is 1,920 years which means from June 21</w:t>
      </w:r>
      <w:r w:rsidRPr="009C279B">
        <w:rPr>
          <w:sz w:val="24"/>
          <w:szCs w:val="24"/>
          <w:vertAlign w:val="superscript"/>
        </w:rPr>
        <w:t>st</w:t>
      </w:r>
      <w:r w:rsidRPr="009C279B">
        <w:rPr>
          <w:sz w:val="24"/>
          <w:szCs w:val="24"/>
        </w:rPr>
        <w:t xml:space="preserve"> 2015AD goes back to June 21</w:t>
      </w:r>
      <w:r w:rsidRPr="009C279B">
        <w:rPr>
          <w:sz w:val="24"/>
          <w:szCs w:val="24"/>
          <w:vertAlign w:val="superscript"/>
        </w:rPr>
        <w:t>st</w:t>
      </w:r>
      <w:r w:rsidRPr="009C279B">
        <w:rPr>
          <w:sz w:val="24"/>
          <w:szCs w:val="24"/>
        </w:rPr>
        <w:t xml:space="preserve"> 95AD at the end of the Holy Scripture to complete this &amp; 63 years concerning the Lord James in the Lordship of the Law would be 33AD.      </w:t>
      </w:r>
    </w:p>
    <w:p w:rsidR="00691D4D" w:rsidRPr="009C279B" w:rsidRDefault="00691D4D" w:rsidP="00691D4D">
      <w:pPr>
        <w:spacing w:line="480" w:lineRule="auto"/>
        <w:jc w:val="center"/>
        <w:rPr>
          <w:b/>
          <w:sz w:val="24"/>
          <w:szCs w:val="24"/>
        </w:rPr>
      </w:pPr>
      <w:r w:rsidRPr="009C279B">
        <w:rPr>
          <w:b/>
          <w:sz w:val="24"/>
          <w:szCs w:val="24"/>
        </w:rPr>
        <w:t>THE FATHER STEPHEN’S INTELLIGENCE TO THE AUTHORITATIVE FIGURES FOR 1 MINUTE</w:t>
      </w:r>
    </w:p>
    <w:p w:rsidR="00691D4D" w:rsidRPr="009C279B" w:rsidRDefault="00691D4D" w:rsidP="00691D4D">
      <w:pPr>
        <w:spacing w:line="480" w:lineRule="auto"/>
        <w:jc w:val="both"/>
        <w:rPr>
          <w:sz w:val="24"/>
          <w:szCs w:val="24"/>
        </w:rPr>
      </w:pPr>
      <w:r w:rsidRPr="009C279B">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w:t>
      </w:r>
      <w:r w:rsidRPr="009C279B">
        <w:rPr>
          <w:sz w:val="24"/>
          <w:szCs w:val="24"/>
        </w:rPr>
        <w:lastRenderedPageBreak/>
        <w:t>[Chief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9C279B">
        <w:rPr>
          <w:b/>
          <w:sz w:val="24"/>
          <w:szCs w:val="24"/>
        </w:rPr>
        <w:t>What are the Father Stephen’s Significant Numbers from 0 to 120 in the Holy Bible</w:t>
      </w:r>
      <w:r w:rsidRPr="009C279B">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There are three kinds of “</w:t>
      </w:r>
      <w:r w:rsidRPr="009C279B">
        <w:rPr>
          <w:b/>
          <w:sz w:val="24"/>
          <w:szCs w:val="24"/>
        </w:rPr>
        <w:t>Intercourse</w:t>
      </w:r>
      <w:r w:rsidRPr="009C279B">
        <w:rPr>
          <w:sz w:val="24"/>
          <w:szCs w:val="24"/>
        </w:rPr>
        <w:t>” in the Holy Bible. First, is the “</w:t>
      </w:r>
      <w:r w:rsidRPr="009C279B">
        <w:rPr>
          <w:b/>
          <w:sz w:val="24"/>
          <w:szCs w:val="24"/>
        </w:rPr>
        <w:t>Popular Sexual Eros Love Intercourse</w:t>
      </w:r>
      <w:r w:rsidRPr="009C279B">
        <w:rPr>
          <w:sz w:val="24"/>
          <w:szCs w:val="24"/>
        </w:rPr>
        <w:t>” committed only by a Man and a Woman from the Tree of the Knowledge of Good and Evil in a Strength 40 Year Kingdom of This World in Genesis 4:1. Second, is the “</w:t>
      </w:r>
      <w:r w:rsidRPr="009C279B">
        <w:rPr>
          <w:b/>
          <w:sz w:val="24"/>
          <w:szCs w:val="24"/>
        </w:rPr>
        <w:t>Known Holy Law Love Intercourse</w:t>
      </w:r>
      <w:r w:rsidRPr="009C279B">
        <w:rPr>
          <w:sz w:val="24"/>
          <w:szCs w:val="24"/>
        </w:rPr>
        <w:t>” in Luke 2:23 from the Midst of the Tree of Life done by a Man and a Woman and also Boys and Girls in Luke 20:35-36 in a Wisdom 80 Year Law Kingdom of Heaven in 1</w:t>
      </w:r>
      <w:r w:rsidRPr="009C279B">
        <w:rPr>
          <w:sz w:val="24"/>
          <w:szCs w:val="24"/>
          <w:vertAlign w:val="superscript"/>
        </w:rPr>
        <w:t>st</w:t>
      </w:r>
      <w:r w:rsidRPr="009C279B">
        <w:rPr>
          <w:sz w:val="24"/>
          <w:szCs w:val="24"/>
        </w:rPr>
        <w:t xml:space="preserve"> Kings 11:3 &amp; Genesis 2:9. King Solomon did this kind of Holy Law </w:t>
      </w:r>
      <w:r w:rsidRPr="009C279B">
        <w:rPr>
          <w:sz w:val="24"/>
          <w:szCs w:val="24"/>
        </w:rPr>
        <w:lastRenderedPageBreak/>
        <w:t>Love Intercourse with His 700 Wives and 300 Concubines. But King Solomon committed Idolatry which is “</w:t>
      </w:r>
      <w:r w:rsidRPr="009C279B">
        <w:rPr>
          <w:b/>
          <w:sz w:val="24"/>
          <w:szCs w:val="24"/>
        </w:rPr>
        <w:t>Marital Fornication</w:t>
      </w:r>
      <w:r w:rsidRPr="009C279B">
        <w:rPr>
          <w:sz w:val="24"/>
          <w:szCs w:val="24"/>
        </w:rPr>
        <w:t>” with the minority of His Foreign Wives after 80 years, but not with the majority of His Local Wives or 300 Concubines after 80 years in Tobit 4:12-13; 1</w:t>
      </w:r>
      <w:r w:rsidRPr="009C279B">
        <w:rPr>
          <w:sz w:val="24"/>
          <w:szCs w:val="24"/>
          <w:vertAlign w:val="superscript"/>
        </w:rPr>
        <w:t>st</w:t>
      </w:r>
      <w:r w:rsidRPr="009C279B">
        <w:rPr>
          <w:sz w:val="24"/>
          <w:szCs w:val="24"/>
        </w:rPr>
        <w:t xml:space="preserve"> Kings 11:1-13 &amp; Nehemiah 13:25-27. Third, is the “</w:t>
      </w:r>
      <w:r w:rsidRPr="009C279B">
        <w:rPr>
          <w:b/>
          <w:sz w:val="24"/>
          <w:szCs w:val="24"/>
        </w:rPr>
        <w:t>Unknown Holy Divine Love Intercourse</w:t>
      </w:r>
      <w:r w:rsidRPr="009C279B">
        <w:rPr>
          <w:sz w:val="24"/>
          <w:szCs w:val="24"/>
        </w:rPr>
        <w:t>” from the Tree of Life that is done by a Man and Woman in 2</w:t>
      </w:r>
      <w:r w:rsidRPr="009C279B">
        <w:rPr>
          <w:sz w:val="24"/>
          <w:szCs w:val="24"/>
          <w:vertAlign w:val="superscript"/>
        </w:rPr>
        <w:t>nd</w:t>
      </w:r>
      <w:r w:rsidRPr="009C279B">
        <w:rPr>
          <w:sz w:val="24"/>
          <w:szCs w:val="24"/>
        </w:rPr>
        <w:t xml:space="preserve"> Peter 1:4 and also Lords and Ladies in Acts 17:29 in a Lordly 120 Year Kingdom of Lordship in Matthew 19:6; Mark 10:9; Ephesians 5:31; 1</w:t>
      </w:r>
      <w:r w:rsidRPr="009C279B">
        <w:rPr>
          <w:sz w:val="24"/>
          <w:szCs w:val="24"/>
          <w:vertAlign w:val="superscript"/>
        </w:rPr>
        <w:t>st</w:t>
      </w:r>
      <w:r w:rsidRPr="009C279B">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9C279B">
        <w:rPr>
          <w:sz w:val="24"/>
          <w:szCs w:val="24"/>
          <w:vertAlign w:val="superscript"/>
        </w:rPr>
        <w:t>nd</w:t>
      </w:r>
      <w:r w:rsidRPr="009C279B">
        <w:rPr>
          <w:sz w:val="24"/>
          <w:szCs w:val="24"/>
        </w:rPr>
        <w:t xml:space="preserve"> Thessalonians 1:11; Ephesians 1:5; Philippians 2:13 &amp; Hebrews 12:10. The Doorway to Qanah directed not to the Father Stephen is the Lord Lucifer’s sinful pleasure that leads You to the Kingdom of This World in 2</w:t>
      </w:r>
      <w:r w:rsidRPr="009C279B">
        <w:rPr>
          <w:sz w:val="24"/>
          <w:szCs w:val="24"/>
          <w:vertAlign w:val="superscript"/>
        </w:rPr>
        <w:t>nd</w:t>
      </w:r>
      <w:r w:rsidRPr="009C279B">
        <w:rPr>
          <w:sz w:val="24"/>
          <w:szCs w:val="24"/>
        </w:rPr>
        <w:t xml:space="preserve"> Thessalonians 2:12; 2</w:t>
      </w:r>
      <w:r w:rsidRPr="009C279B">
        <w:rPr>
          <w:sz w:val="24"/>
          <w:szCs w:val="24"/>
          <w:vertAlign w:val="superscript"/>
        </w:rPr>
        <w:t>nd</w:t>
      </w:r>
      <w:r w:rsidRPr="009C279B">
        <w:rPr>
          <w:sz w:val="24"/>
          <w:szCs w:val="24"/>
        </w:rPr>
        <w:t xml:space="preserve"> Timothy 3:4; Titus 3:3; Hebrews 11:25; 1</w:t>
      </w:r>
      <w:r w:rsidRPr="009C279B">
        <w:rPr>
          <w:sz w:val="24"/>
          <w:szCs w:val="24"/>
          <w:vertAlign w:val="superscript"/>
        </w:rPr>
        <w:t>st</w:t>
      </w:r>
      <w:r w:rsidRPr="009C279B">
        <w:rPr>
          <w:sz w:val="24"/>
          <w:szCs w:val="24"/>
        </w:rPr>
        <w:t xml:space="preserve"> Corinthians 10:7; 2</w:t>
      </w:r>
      <w:r w:rsidRPr="009C279B">
        <w:rPr>
          <w:sz w:val="24"/>
          <w:szCs w:val="24"/>
          <w:vertAlign w:val="superscript"/>
        </w:rPr>
        <w:t>nd</w:t>
      </w:r>
      <w:r w:rsidRPr="009C279B">
        <w:rPr>
          <w:sz w:val="24"/>
          <w:szCs w:val="24"/>
        </w:rPr>
        <w:t xml:space="preserve"> Peter 2:13; Luke 8:14 &amp; Romans 1:32. All those who calls Sexual Eros Money the unrighteous mammon (prostitutions, whoredoms, harlotries, sorceries &amp; wizardries) with Sweet Cane (Calamus or </w:t>
      </w:r>
      <w:r w:rsidR="009C279B" w:rsidRPr="009C279B">
        <w:rPr>
          <w:sz w:val="24"/>
          <w:szCs w:val="24"/>
        </w:rPr>
        <w:t>Cannabis</w:t>
      </w:r>
      <w:r w:rsidRPr="009C279B">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9C279B">
        <w:rPr>
          <w:sz w:val="24"/>
          <w:szCs w:val="24"/>
          <w:vertAlign w:val="superscript"/>
        </w:rPr>
        <w:t>st</w:t>
      </w:r>
      <w:r w:rsidRPr="009C279B">
        <w:rPr>
          <w:sz w:val="24"/>
          <w:szCs w:val="24"/>
        </w:rPr>
        <w:t xml:space="preserve"> Timothy 6:10; 2</w:t>
      </w:r>
      <w:r w:rsidRPr="009C279B">
        <w:rPr>
          <w:sz w:val="24"/>
          <w:szCs w:val="24"/>
          <w:vertAlign w:val="superscript"/>
        </w:rPr>
        <w:t>nd</w:t>
      </w:r>
      <w:r w:rsidRPr="009C279B">
        <w:rPr>
          <w:sz w:val="24"/>
          <w:szCs w:val="24"/>
        </w:rPr>
        <w:t xml:space="preserve"> Peter 1:4 &amp; Isaiah 43:24.      </w:t>
      </w:r>
    </w:p>
    <w:p w:rsidR="00691D4D" w:rsidRPr="009C279B" w:rsidRDefault="00691D4D" w:rsidP="00691D4D">
      <w:pPr>
        <w:spacing w:line="480" w:lineRule="auto"/>
        <w:jc w:val="both"/>
        <w:rPr>
          <w:sz w:val="24"/>
          <w:szCs w:val="24"/>
        </w:rPr>
      </w:pPr>
      <w:r w:rsidRPr="009C279B">
        <w:rPr>
          <w:sz w:val="24"/>
          <w:szCs w:val="24"/>
        </w:rPr>
        <w:lastRenderedPageBreak/>
        <w:t>Blasphemy against the Holy Ghost is a sure thing in Stephen’s Most High Ministry in Acts 6:11, 13; 7:51-53, since Jesus Christ talked about the Jewish Eternal Sin &amp; the religious leaders accused Jesus of satanic miracles attributed to Beelzebub in Luke 11:17-23. The first sure occurrences of This Sin are revealed in Galilee in Matthew 9:27-34; 12:24-37; Mark 3:20-30 &amp; Luke 11:14-23; 12:10, &amp; also in Jerusalem in John 7:20; 8:48, 52; 10:20-21. But the fullness of the Holy Ghost did not come until the Kingdom of God came in Acts 1:4 and the coming of the Holy Ghost in Acts 2 concerning the Eternal Sin in Lordship. The essence of the charge identifies that the Father Stephen while doing miracles, signs, wonders and healings in Acts 6:8 were done by the Married Lord called Wisdom &amp; not God, through the Religious Leaders in Acts 6:11, 13, which is ridiculous in God’s eyes because nobody can do miracles or anything without God’s help. The nature of This Sin begins in Matthew 12:31 and Matthew 12:32. Stephen’s speech reflected the hearts of His accusers referenced in Matthew 12:32-35; Acts 6:10, 7:1-7:53, 59. This is the speech of Stephen’s accusers from a heart that has convinced them that Stephen’s Ministry is evil in Acts 7:51. The punishment of This Sin shall never be forgiven in Matthew 12:31-32; Luke 12:10 &amp; Mark 3:29. The cross cannot help, only the eternal mercy if done ignorantly will release them from the charge in Acts 7:60. Some views on identifying This Sin are: First, it is the rejection of Christianity and Stephen’s Ministry. Second, it concerns those who Witness the Miracle Ministry of Stephen then say it is evil done by the Married Lord called Wisdom over Lucifer and the Fallen Cherubim. Third, some regard This Sin as any rejection to the Ministry of Stephen personally or through His ministers which are the “Apostles” by saying it is evil in origin in Isaiah 14:12-21 (The Lord Lucifer’s fall in opposition to the Father Stephen), and in 2</w:t>
      </w:r>
      <w:r w:rsidRPr="009C279B">
        <w:rPr>
          <w:sz w:val="24"/>
          <w:szCs w:val="24"/>
          <w:vertAlign w:val="superscript"/>
        </w:rPr>
        <w:t>nd</w:t>
      </w:r>
      <w:r w:rsidRPr="009C279B">
        <w:rPr>
          <w:sz w:val="24"/>
          <w:szCs w:val="24"/>
        </w:rPr>
        <w:t xml:space="preserve"> Corinthians 12:14-15. The Lord Stephen’s defense was the essence of Deity and the </w:t>
      </w:r>
      <w:r w:rsidRPr="009C279B">
        <w:rPr>
          <w:sz w:val="24"/>
          <w:szCs w:val="24"/>
        </w:rPr>
        <w:lastRenderedPageBreak/>
        <w:t>Holy Ghost. The proof of this is since Jesus Christ died for Mankind’s sin that could be forgiven, &amp; then there was a need of another death concerning unforgiveness. With Stephen it concerned the Unpardonable Sin in Lordship that could not be paid for through Jesus Christ and His Ministry in John chapter 17 and Luke chapters 22-23. Also Stephen died for Angels (Lords) and not for Mankind in Hebrews 2:14-18. So a Wise Man told me, take nothing away from the Biological Cross, but do not take anything away from the Eternal Stoning. In Moses Ministry, King Saul’s Ministry, Saul of Tarsus Ministry was in “</w:t>
      </w:r>
      <w:r w:rsidRPr="009C279B">
        <w:rPr>
          <w:b/>
          <w:sz w:val="24"/>
          <w:szCs w:val="24"/>
        </w:rPr>
        <w:t>Biological This Sin</w:t>
      </w:r>
      <w:r w:rsidRPr="009C279B">
        <w:rPr>
          <w:sz w:val="24"/>
          <w:szCs w:val="24"/>
        </w:rPr>
        <w:t>” &amp; In the Lord Saul &amp; the Lord James’ Law Ministries totally concerned with the “</w:t>
      </w:r>
      <w:r w:rsidRPr="009C279B">
        <w:rPr>
          <w:b/>
          <w:sz w:val="24"/>
          <w:szCs w:val="24"/>
        </w:rPr>
        <w:t>Eternal This Sin</w:t>
      </w:r>
      <w:r w:rsidRPr="009C279B">
        <w:rPr>
          <w:sz w:val="24"/>
          <w:szCs w:val="24"/>
        </w:rPr>
        <w:t>” in Acts 7:30-44; Numbers 12:11 (NKJV); 1</w:t>
      </w:r>
      <w:r w:rsidRPr="009C279B">
        <w:rPr>
          <w:sz w:val="24"/>
          <w:szCs w:val="24"/>
          <w:vertAlign w:val="superscript"/>
        </w:rPr>
        <w:t>st</w:t>
      </w:r>
      <w:r w:rsidRPr="009C279B">
        <w:rPr>
          <w:sz w:val="24"/>
          <w:szCs w:val="24"/>
        </w:rPr>
        <w:t xml:space="preserve"> Samuel 14:38 (KJV); Deuteronomy 21:22; 22:26; 1</w:t>
      </w:r>
      <w:r w:rsidRPr="009C279B">
        <w:rPr>
          <w:sz w:val="24"/>
          <w:szCs w:val="24"/>
          <w:vertAlign w:val="superscript"/>
        </w:rPr>
        <w:t>st</w:t>
      </w:r>
      <w:r w:rsidRPr="009C279B">
        <w:rPr>
          <w:sz w:val="24"/>
          <w:szCs w:val="24"/>
        </w:rPr>
        <w:t xml:space="preserve"> John 5:16 and 1</w:t>
      </w:r>
      <w:r w:rsidRPr="009C279B">
        <w:rPr>
          <w:sz w:val="24"/>
          <w:szCs w:val="24"/>
          <w:vertAlign w:val="superscript"/>
        </w:rPr>
        <w:t>st</w:t>
      </w:r>
      <w:r w:rsidRPr="009C279B">
        <w:rPr>
          <w:sz w:val="24"/>
          <w:szCs w:val="24"/>
        </w:rPr>
        <w:t xml:space="preserve"> Timothy 1:13. People who commit this sin will be charged with eternal damnation which the Body and Soul will burn in Hell. The name of “</w:t>
      </w:r>
      <w:r w:rsidRPr="009C279B">
        <w:rPr>
          <w:b/>
          <w:sz w:val="24"/>
          <w:szCs w:val="24"/>
        </w:rPr>
        <w:t>This Eternal Charge</w:t>
      </w:r>
      <w:r w:rsidRPr="009C279B">
        <w:rPr>
          <w:sz w:val="24"/>
          <w:szCs w:val="24"/>
        </w:rPr>
        <w:t>” is “blasphemy against the Spirit” of God in Matthew 12:31; “blasphemy against the Holy Spirit” in Matthew 12:31; Mark 3:29; Luke 12:10, blasphemy against the Holy Ghost” in Matthew 12:31; Mark 3:29; Luke 12:10, unforgiveness in Matthew 12:31-32;Mark 3:29; Luke 12:10, This Sin in Acts 7:60, blasphemy against God in Acts 6:11, blasphemy against Moses (80 year reign) in Acts 6:11, blasphemy against the holy place in Acts 6:13, blasphemy against the Whole Law in Acts 6:13, speaking  against  the  Spirit  in  Matthew  12:31, “speaking  against  the  Holy  Spirit” in Matthew 12:32, “speaking  against  the  Holy  Ghost”  in Matthew 12:32, the unpardonable sin in Matthew 12:31-32; Mark 3:29; Matthew 9:34; Luke 11:14-15, 19 and John 7:20; 8:48, 52; 10:20-21, resisting the Holy Spirit in Acts 7:51, resisting the Holy Ghost in Acts 7:51, resisting the Spirit of God in Acts 7:51, sin unto death in 1</w:t>
      </w:r>
      <w:r w:rsidRPr="009C279B">
        <w:rPr>
          <w:sz w:val="24"/>
          <w:szCs w:val="24"/>
          <w:vertAlign w:val="superscript"/>
        </w:rPr>
        <w:t>st</w:t>
      </w:r>
      <w:r w:rsidRPr="009C279B">
        <w:rPr>
          <w:sz w:val="24"/>
          <w:szCs w:val="24"/>
        </w:rPr>
        <w:t xml:space="preserve"> John 5:16, grieving the Holy Spirit in Ephesians 4:30, quenching the Spirit in 1</w:t>
      </w:r>
      <w:r w:rsidRPr="009C279B">
        <w:rPr>
          <w:sz w:val="24"/>
          <w:szCs w:val="24"/>
          <w:vertAlign w:val="superscript"/>
        </w:rPr>
        <w:t>st</w:t>
      </w:r>
      <w:r w:rsidRPr="009C279B">
        <w:rPr>
          <w:sz w:val="24"/>
          <w:szCs w:val="24"/>
        </w:rPr>
        <w:t xml:space="preserve"> Thessalonians 5:19; lying to the Holy Spirit in Acts 5:3, lying to the </w:t>
      </w:r>
      <w:r w:rsidRPr="009C279B">
        <w:rPr>
          <w:sz w:val="24"/>
          <w:szCs w:val="24"/>
        </w:rPr>
        <w:lastRenderedPageBreak/>
        <w:t>Holy Ghost in Acts 5:3; lying to the Spirit of God in Acts 5:3, apostasy against God in 2</w:t>
      </w:r>
      <w:r w:rsidRPr="009C279B">
        <w:rPr>
          <w:sz w:val="24"/>
          <w:szCs w:val="24"/>
          <w:vertAlign w:val="superscript"/>
        </w:rPr>
        <w:t>nd</w:t>
      </w:r>
      <w:r w:rsidRPr="009C279B">
        <w:rPr>
          <w:sz w:val="24"/>
          <w:szCs w:val="24"/>
        </w:rPr>
        <w:t xml:space="preserve"> Thessalonians 2:1-12; Hebrews 6:6 and Jude 5-19. Also in Revelation 21:8 it declares “the fearful (cowardly), and unbelieving, the abominable, and murderers, and whoremongers, and sorcerer, and idolaters (marital fornication in Tobit 4:12-13), and all liars, shall have their part in the lake which burns with fire and brimstone which is the second death.” This origin if This Heavenly Sin is recorded in Isaiah 14:12-21 (Heavenly Eternal Sin); Ezekiel 28:15-19 (Earthly Eternal Sin) &amp; Proverbs 8:22-29 (RSV); 8:30-31---NIV) the Godly Eternal Sin. This is Lucifer who sinned in Lordship, Heaven &amp; on Earth! In the scripture the terms of iniquity, lawlessness and violence are notated. But it was This Sin (possibly eternal folly in Job 4:18; Genesis 6:2) for an Anointed Cherub to Sin in Heaven &amp; on Earth. This Father Stephen vicariously relented concerning blasphemy, which means that this Father Stephen took the place of the Lord Saul who was a blasphemer in the Jerusalem city. Stephen became “This Sin” without being the unforgiveable sin. Stephen did it vicariously. Stephen would be considered guilty as charged since the Christian Law was released &amp; received mercy because of ignorance. The Lord Jesus Christ received Stephen’s Spirit to handle the cross &amp; persecution in Acts 9:4. There are some views of This Sin. First, it is unbelief that leads to death. Second, it was committed while the Trinity was on earth (3BC-33AD). Third, is total willful rejection of who God is. Fourth, is Sexual Eros Love Apostasy that claims that born again Christians thinks they are Highest Lord’s by Angel’s (Lords) lies? Whoever commits the Eternal Sin in the Law or Lordship which is Blasphemy willfully cannot receive mercy, but eternal damnation. </w:t>
      </w:r>
    </w:p>
    <w:p w:rsidR="00691D4D" w:rsidRPr="009C279B" w:rsidRDefault="00691D4D" w:rsidP="00691D4D">
      <w:pPr>
        <w:spacing w:line="480" w:lineRule="auto"/>
        <w:jc w:val="both"/>
        <w:rPr>
          <w:sz w:val="24"/>
          <w:szCs w:val="24"/>
        </w:rPr>
      </w:pPr>
      <w:r w:rsidRPr="009C279B">
        <w:rPr>
          <w:sz w:val="24"/>
          <w:szCs w:val="24"/>
        </w:rPr>
        <w:t xml:space="preserve">The Martyrdom and Death of the Father Stephen </w:t>
      </w:r>
    </w:p>
    <w:p w:rsidR="00691D4D" w:rsidRPr="009C279B" w:rsidRDefault="00691D4D" w:rsidP="00691D4D">
      <w:pPr>
        <w:spacing w:line="480" w:lineRule="auto"/>
        <w:jc w:val="both"/>
        <w:rPr>
          <w:sz w:val="24"/>
          <w:szCs w:val="24"/>
        </w:rPr>
      </w:pPr>
      <w:r w:rsidRPr="009C279B">
        <w:rPr>
          <w:sz w:val="24"/>
          <w:szCs w:val="24"/>
        </w:rPr>
        <w:lastRenderedPageBreak/>
        <w:t xml:space="preserve">Stephen’s martyrdom was the result of the False Witnesses &amp; inducing lies to discredit His case that led to His downfall in the eternal stoning. The Scripture says that “He fell asleep” in Acts 7:60. He would then be carried by the Angels (Lords) to the Hell of the Earth to “Counsel” in Romans 11:34, the Holy Angels (Lords) &amp; Saints (Lords) who were captured by Lucifer’s Angels (Lords) in Revelation 12:7-9; Isaiah 14:12-21; Ezekiel 28:15-19 &amp; Jude 6. Martyrdom means that Stephen died for the faith that He attained from God. Stephen is the Lord of the Martyrdom &amp; hold this as a holy death since there is only 2 other Persons named being martyred in scripture. First, is Antipas meaning “Father’s likeness and against all” in Revelation 2:13. Second, is Eleazar meaning “Whom God helps or aids” in 4 Maccabees 1:1-18:24. So this kind of office is sacred to God. The accounts in Revelation are the Martyrs of Jesus &amp; in 4 Maccabees concerning the 7 sons, but they are not named in scripture. This proves the uniqueness of the truth of Stephen’s death &amp; should not be undermined. Stephen’s Martyrdom triggered a great persecution against the Church in Acts 8:1, then the Proclamation of the Gospel to the Samaritans, the Faith of the Ethiopians, the Wise Greeks, the Authority of Italians &amp; then the Lordship of the Gentiles followed after the persecution. But Christianity boomed &amp; grew by Stephen’s death &amp; Martyrdom. Also it is in the Passion of Perpetua &amp; Felicity pages 171-181. Preaching, teaching &amp; counseling the “Word” exalted Jehovah on His throne in the churches. In Stephen’s death it was for aiding Angels Lords) &amp; other Lord’s in Hebrews 1:5-14; 2:16 and Acts 7:51-53. For the Doctrine of Salvation says that the Rich Man will not be released out of Hell in Luke 16:19-31, but the Doctrine of Mercy tells Us something different because Jesus Christ aided Abraham’s seed in Acts 7:1-8; John 8:37-47 and not Angel’s (Lords) seed in Acts 7:51-53 concerning Mercy they received if done ignorantly in Acts 7:60. Was Stephen’s death necessary? For the Angels </w:t>
      </w:r>
      <w:r w:rsidRPr="009C279B">
        <w:rPr>
          <w:sz w:val="24"/>
          <w:szCs w:val="24"/>
        </w:rPr>
        <w:lastRenderedPageBreak/>
        <w:t>(Lords) &amp; Single Boys &amp; Girls it would be &amp; the Lord Saul in Acts 7:58 was an Angel (Lord) because He was a Young Man. In Tobit 5:10, Raphael is called a Young Man as an Angel (Lord). Normally Angels (Lords) will be subject to eternal chains of darkness in Jude 6 &amp; 2</w:t>
      </w:r>
      <w:r w:rsidRPr="009C279B">
        <w:rPr>
          <w:sz w:val="24"/>
          <w:szCs w:val="24"/>
          <w:vertAlign w:val="superscript"/>
        </w:rPr>
        <w:t>nd</w:t>
      </w:r>
      <w:r w:rsidRPr="009C279B">
        <w:rPr>
          <w:sz w:val="24"/>
          <w:szCs w:val="24"/>
        </w:rPr>
        <w:t xml:space="preserve"> Peter 2:4. The Father Stephen makes a way of escape for the Angels (Lords). Hell was only designed for the Married Lord called Wisdom with Lucifer and His party. The Married Lord called Wisdom’s party consist of the Angel Lucifer, Satan, Babylon, the Beast of the Sea, the Beast of the Earth, the Scarlet Colored Beast, the False Prophet &amp; the Antichrist in Revelation 17-20. Wisdom’s party is locked up in prison in Hell by the 10 keys. The 10</w:t>
      </w:r>
      <w:r w:rsidRPr="009C279B">
        <w:rPr>
          <w:sz w:val="24"/>
          <w:szCs w:val="24"/>
          <w:vertAlign w:val="superscript"/>
        </w:rPr>
        <w:t>th</w:t>
      </w:r>
      <w:r w:rsidRPr="009C279B">
        <w:rPr>
          <w:sz w:val="24"/>
          <w:szCs w:val="24"/>
        </w:rPr>
        <w:t xml:space="preserve"> key is the Guard Toll House to secure the prison. Hell is a miry clay kind of mazes and dungeons where there are all kinds of traps by whom all enemies had resisted the Lord. There are pits, deep &amp; wide throughout the mazes. Hell is also in the Acts of Thomas pages 476-479. The Lord Jesus took care of all sin on the cross in Luke 23 except the unforgiveable sin in Acts 6:8-8:3. Jesus did in fact take the keys of Hell, death &amp; the grave from Lucifer but that was sin that could be forgiven. Lucifer &amp; His generals captured the Saints (Lords) &amp; Good Angels (Lords) &amp; placed them in Hell. In the Father Stephen’s Impartial Judgment it is not subject to anything &amp; can lock up any Civilian of the Nation to a 6 Gold Star General of the Army (Presidential Authority) by His Inerrant Law which is called His Internal Affairs in Romans 12:1-2 &amp; 1</w:t>
      </w:r>
      <w:r w:rsidRPr="009C279B">
        <w:rPr>
          <w:sz w:val="24"/>
          <w:szCs w:val="24"/>
          <w:vertAlign w:val="superscript"/>
        </w:rPr>
        <w:t>st</w:t>
      </w:r>
      <w:r w:rsidRPr="009C279B">
        <w:rPr>
          <w:sz w:val="24"/>
          <w:szCs w:val="24"/>
        </w:rPr>
        <w:t xml:space="preserve"> Peter 1:17-21. The prison is the curse of the Lord in Zechariah 5:1-4 which in length is 20 cubits (30 feet) and in width is 10 cubits (15 feet) throughout the earth concerning Lucifer being cursed in Genesis 3:14-15. Stephen in the stoning came to do what Jesus Christ did not do, that He died for the Unforgiveable Sin in Lordship. The two trees had to be in the distance of 15 by 30 feet in the garden. Stephen released all 9 forms of blasphemy that could not be forgiven and finally This Sin killed him. </w:t>
      </w:r>
      <w:r w:rsidRPr="009C279B">
        <w:rPr>
          <w:sz w:val="24"/>
          <w:szCs w:val="24"/>
        </w:rPr>
        <w:lastRenderedPageBreak/>
        <w:t>There are 10 levels of blasphemy in Acts 6:11, 13; 7:51, 55-56, 60. They are blasphemy against God will never be forgiven, blasphemy against Moses in dispute with the Devil over His body, blasphemy against the Temple or Holy Business where if Anyone defiles it, God will destroy Him, blasphemy against the Law existing because of God, blasphemy resisting John the Holy Ghost shall not be forgiven, blasphemy resisting the Holy Spirit in Heaven shall not be forgiven, blasphemy resisting the Spirit in the Earth shall not be forgiven, blasphemy resisting the Lord Jesus &amp; This Sin (blasphemy against the Lord Stephen). Paradise is where Jesus &amp; the thief on the right hand went to Hell. Paradise is a delightful place and part of Heaven under the Earth in 2</w:t>
      </w:r>
      <w:r w:rsidRPr="009C279B">
        <w:rPr>
          <w:sz w:val="24"/>
          <w:szCs w:val="24"/>
          <w:vertAlign w:val="superscript"/>
        </w:rPr>
        <w:t>nd</w:t>
      </w:r>
      <w:r w:rsidRPr="009C279B">
        <w:rPr>
          <w:sz w:val="24"/>
          <w:szCs w:val="24"/>
        </w:rPr>
        <w:t xml:space="preserve"> Corinthians 12:1-6. Jesus on the cross and the Lord Stephen in the eternal stoning were the only two who handled all forms of sin and the Lord Jesus came to save Mankind on the cross. Stephen came to make a way of escape for Angel Kind. Then they received mercy from the Lord Stephen and have a 2</w:t>
      </w:r>
      <w:r w:rsidRPr="009C279B">
        <w:rPr>
          <w:sz w:val="24"/>
          <w:szCs w:val="24"/>
          <w:vertAlign w:val="superscript"/>
        </w:rPr>
        <w:t>nd</w:t>
      </w:r>
      <w:r w:rsidRPr="009C279B">
        <w:rPr>
          <w:sz w:val="24"/>
          <w:szCs w:val="24"/>
        </w:rPr>
        <w:t xml:space="preserve"> chance in 1</w:t>
      </w:r>
      <w:r w:rsidRPr="009C279B">
        <w:rPr>
          <w:sz w:val="24"/>
          <w:szCs w:val="24"/>
          <w:vertAlign w:val="superscript"/>
        </w:rPr>
        <w:t>st</w:t>
      </w:r>
      <w:r w:rsidRPr="009C279B">
        <w:rPr>
          <w:sz w:val="24"/>
          <w:szCs w:val="24"/>
        </w:rPr>
        <w:t xml:space="preserve"> Peter 3:19. In Revelation 13:7 says the Saints (Lords) was overcome by the beast &amp; captured by Lucifer. In Acts 9:3-19 it concerned the Lord Saul of Tarsus and the Law as Angels (Lord) of the Lord Stephen being captured by Lucifer’s generals, but received it being expunged from the Lord Stephen because of blasphemy. Then in 1</w:t>
      </w:r>
      <w:r w:rsidRPr="009C279B">
        <w:rPr>
          <w:sz w:val="24"/>
          <w:szCs w:val="24"/>
          <w:vertAlign w:val="superscript"/>
        </w:rPr>
        <w:t>st</w:t>
      </w:r>
      <w:r w:rsidRPr="009C279B">
        <w:rPr>
          <w:sz w:val="24"/>
          <w:szCs w:val="24"/>
        </w:rPr>
        <w:t xml:space="preserve"> Peter 3:19 it says that Christ and Stephen went into Hell and preached to the captured Saints (Lords) and Angels (Lords) to release them from the chains of Hell by eternal mercy in Psalms 86:13 &amp; Acts 2:27, 31. In Bartholomew pages 350-358 &amp; Nicodemus pages 374-378 says the Trinity &amp; Law conquered Hell by releasing the dead from it. Lucifer is always been the Old Serpent, the Devil, Satan &amp; the Great Red Dragon in Revelation 12:9. Michael would arrest the Dragon in Luke 10:17-19; Revelation 12:7-12; Ezekiel 28:15-19 &amp; Genesis 3:1-24. By the measure the Dragon tries to arrest Michael in Jude 9 but failed because Michael trusted totally on the Lord. </w:t>
      </w:r>
      <w:r w:rsidRPr="009C279B">
        <w:rPr>
          <w:sz w:val="24"/>
          <w:szCs w:val="24"/>
        </w:rPr>
        <w:lastRenderedPageBreak/>
        <w:t>Stephen seized Lucifer only by the 10 approaches in the scripture concerning the 10 incurable things of the Lord which are used as the 10 Master Keys of the prisons in Hell. These 10 things concerns the incurable disease in 2</w:t>
      </w:r>
      <w:r w:rsidRPr="009C279B">
        <w:rPr>
          <w:sz w:val="24"/>
          <w:szCs w:val="24"/>
          <w:vertAlign w:val="superscript"/>
        </w:rPr>
        <w:t>nd</w:t>
      </w:r>
      <w:r w:rsidRPr="009C279B">
        <w:rPr>
          <w:sz w:val="24"/>
          <w:szCs w:val="24"/>
        </w:rPr>
        <w:t xml:space="preserve"> Chronicles 21:18, the incurable painful wound in Jeremiah 15:18, the incurable painful wound in Job 34:6, the incurable severe bruise in Jeremiah 30:12, the incurable sorrowful affliction in Jeremiah 30:15, the incurable plague in Judith 5:12, the incurable severe wound &amp; incurable affliction in Jeremiah 30:12 (OKJV &amp; NKJV), the invisible plague in 2</w:t>
      </w:r>
      <w:r w:rsidRPr="009C279B">
        <w:rPr>
          <w:sz w:val="24"/>
          <w:szCs w:val="24"/>
          <w:vertAlign w:val="superscript"/>
        </w:rPr>
        <w:t>nd</w:t>
      </w:r>
      <w:r w:rsidRPr="009C279B">
        <w:rPr>
          <w:sz w:val="24"/>
          <w:szCs w:val="24"/>
        </w:rPr>
        <w:t xml:space="preserve"> Maccabees 9:5 and the incurable wound in Lucifer’s (female) authority in Micah 1:9. Hell is a real place of torment. The 10 keys of the prison is the 10 levels where the Married Lord called Wisdom will burn forever &amp; the prison is measured in Zechariah 5:1-4 as the liar &amp; thief is expelled in John 8:44; 10:10. Wisdom’s party is the Angel Lucifer, Satan, Antichrist, False Prophet, the Beast of the Sea, Beast of the Earth, Scarlet Colored Beast &amp; Babylon in Revelation 17-20. Hell is in Haggadah pages 18-19, 27. The Lord Peter concerns Acts 7:47-50. The Lord John concerns Acts 7:51. The Lord Jesus concerns Acts 7:52-58. The Lord James concerns Acts 7:59. The Lord Stephen concerns Acts 7:60. The Lord Stephen’s death caused the Lord Jesus to handle the persecution in Acts 9:1-30 by escaping eternal death for 120 years. After the Father Stephen’s death, a great persecution arose against the Church. The Law had jurisdiction over the 1</w:t>
      </w:r>
      <w:r w:rsidRPr="009C279B">
        <w:rPr>
          <w:sz w:val="24"/>
          <w:szCs w:val="24"/>
          <w:vertAlign w:val="superscript"/>
        </w:rPr>
        <w:t>st</w:t>
      </w:r>
      <w:r w:rsidRPr="009C279B">
        <w:rPr>
          <w:sz w:val="24"/>
          <w:szCs w:val="24"/>
        </w:rPr>
        <w:t xml:space="preserve"> bodies of the Trinity. That is how the Law ran the persecution in Acts 8:1-9:2. In Acts 9:3-30 says the Trinity with their 2</w:t>
      </w:r>
      <w:r w:rsidRPr="009C279B">
        <w:rPr>
          <w:sz w:val="24"/>
          <w:szCs w:val="24"/>
          <w:vertAlign w:val="superscript"/>
        </w:rPr>
        <w:t>nd</w:t>
      </w:r>
      <w:r w:rsidRPr="009C279B">
        <w:rPr>
          <w:sz w:val="24"/>
          <w:szCs w:val="24"/>
        </w:rPr>
        <w:t xml:space="preserve"> glorified bodies took down the Laws which killed them in their 1</w:t>
      </w:r>
      <w:r w:rsidRPr="009C279B">
        <w:rPr>
          <w:sz w:val="24"/>
          <w:szCs w:val="24"/>
          <w:vertAlign w:val="superscript"/>
        </w:rPr>
        <w:t>st</w:t>
      </w:r>
      <w:r w:rsidRPr="009C279B">
        <w:rPr>
          <w:sz w:val="24"/>
          <w:szCs w:val="24"/>
        </w:rPr>
        <w:t xml:space="preserve"> bodies. The resurrected body operates in incorruption, glory, omniscience (all wisdom) with omnipotence (all power), immortality, Divine nature (Godhead Bodily) &amp; is a spiritual body as the Lord of Heaven, where no Laws can exist by of the worthiness &amp; fruits of the Spirit in </w:t>
      </w:r>
      <w:r w:rsidRPr="009C279B">
        <w:rPr>
          <w:sz w:val="24"/>
          <w:szCs w:val="24"/>
        </w:rPr>
        <w:lastRenderedPageBreak/>
        <w:t>Galatians 5:23. If You have any questions on Hell, You must get My book called “</w:t>
      </w:r>
      <w:r w:rsidRPr="009C279B">
        <w:rPr>
          <w:b/>
          <w:sz w:val="24"/>
          <w:szCs w:val="24"/>
        </w:rPr>
        <w:t>The Lord Yah and His Book on Hell in the Holy Bible</w:t>
      </w:r>
      <w:r w:rsidRPr="009C279B">
        <w:rPr>
          <w:sz w:val="24"/>
          <w:szCs w:val="24"/>
        </w:rPr>
        <w:t xml:space="preserve">.” </w:t>
      </w:r>
    </w:p>
    <w:p w:rsidR="00691D4D" w:rsidRPr="009C279B" w:rsidRDefault="00691D4D" w:rsidP="00691D4D">
      <w:pPr>
        <w:spacing w:line="480" w:lineRule="auto"/>
        <w:jc w:val="both"/>
        <w:rPr>
          <w:sz w:val="24"/>
          <w:szCs w:val="24"/>
        </w:rPr>
      </w:pPr>
      <w:r w:rsidRPr="009C279B">
        <w:rPr>
          <w:sz w:val="24"/>
          <w:szCs w:val="24"/>
        </w:rPr>
        <w:t>The 5 Divine Unions are authorized by the Father Stephen Our Lord derives from John 8:58 with Genesis 2:24; Matthew 19:5; Mark 10:8; Ephesians 5:31 &amp; 1</w:t>
      </w:r>
      <w:r w:rsidRPr="009C279B">
        <w:rPr>
          <w:sz w:val="24"/>
          <w:szCs w:val="24"/>
          <w:vertAlign w:val="superscript"/>
        </w:rPr>
        <w:t>st</w:t>
      </w:r>
      <w:r w:rsidRPr="009C279B">
        <w:rPr>
          <w:sz w:val="24"/>
          <w:szCs w:val="24"/>
        </w:rPr>
        <w:t xml:space="preserve"> Corinthians 6:17 all as One Flesh and the 1 Sexual Union is derived from Genesis 4:1 with 1</w:t>
      </w:r>
      <w:r w:rsidRPr="009C279B">
        <w:rPr>
          <w:sz w:val="24"/>
          <w:szCs w:val="24"/>
          <w:vertAlign w:val="superscript"/>
        </w:rPr>
        <w:t>st</w:t>
      </w:r>
      <w:r w:rsidRPr="009C279B">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9C279B">
        <w:rPr>
          <w:sz w:val="24"/>
          <w:szCs w:val="24"/>
          <w:vertAlign w:val="superscript"/>
        </w:rPr>
        <w:t>st</w:t>
      </w:r>
      <w:r w:rsidRPr="009C279B">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691D4D" w:rsidRPr="009C279B" w:rsidRDefault="00691D4D" w:rsidP="00691D4D">
      <w:pPr>
        <w:spacing w:line="480" w:lineRule="auto"/>
        <w:jc w:val="both"/>
        <w:rPr>
          <w:sz w:val="24"/>
          <w:szCs w:val="24"/>
        </w:rPr>
      </w:pPr>
      <w:r w:rsidRPr="009C279B">
        <w:rPr>
          <w:sz w:val="24"/>
          <w:szCs w:val="24"/>
        </w:rPr>
        <w:t>What did the Blood of the Father Stephen accomplish?</w:t>
      </w:r>
    </w:p>
    <w:p w:rsidR="00691D4D" w:rsidRPr="009C279B" w:rsidRDefault="00691D4D" w:rsidP="00691D4D">
      <w:pPr>
        <w:spacing w:line="480" w:lineRule="auto"/>
        <w:jc w:val="both"/>
        <w:rPr>
          <w:sz w:val="24"/>
          <w:szCs w:val="24"/>
        </w:rPr>
      </w:pPr>
      <w:r w:rsidRPr="009C279B">
        <w:rPr>
          <w:sz w:val="24"/>
          <w:szCs w:val="24"/>
        </w:rPr>
        <w:t>In John 6:57-58 it concerns Stephen as the Father and whoever drinks My blood has eternal life because of His Divine Nature in Romans 1:20 and Acts 6:3, 8, 10; 7:30-32; 17:28-29. Also through the blood of Stephen which was far off has made nigh unto You through His eternal offering in Ephesians 2:18 &amp; Acts 7:60. Also, having made peace through the blood of Stephen of His stoning, by His self to reconcile all things unto Himself in 1</w:t>
      </w:r>
      <w:r w:rsidRPr="009C279B">
        <w:rPr>
          <w:sz w:val="24"/>
          <w:szCs w:val="24"/>
          <w:vertAlign w:val="superscript"/>
        </w:rPr>
        <w:t>st</w:t>
      </w:r>
      <w:r w:rsidRPr="009C279B">
        <w:rPr>
          <w:sz w:val="24"/>
          <w:szCs w:val="24"/>
        </w:rPr>
        <w:t xml:space="preserve"> Thessalonians 5:32 &amp; 1</w:t>
      </w:r>
      <w:r w:rsidRPr="009C279B">
        <w:rPr>
          <w:sz w:val="24"/>
          <w:szCs w:val="24"/>
          <w:vertAlign w:val="superscript"/>
        </w:rPr>
        <w:t>st</w:t>
      </w:r>
      <w:r w:rsidRPr="009C279B">
        <w:rPr>
          <w:sz w:val="24"/>
          <w:szCs w:val="24"/>
        </w:rPr>
        <w:t xml:space="preserve"> Corinthians 8:6. The blood of Stephen destroyed the eternal omnipotence of death by the price Stephen endured in Mark 3:29; Romans 1:20; Deuteronomy 33:27. How much more than the blood of Stephen, who through the eternal Holy Ghost offered Himself without spot by the true </w:t>
      </w:r>
      <w:r w:rsidRPr="009C279B">
        <w:rPr>
          <w:sz w:val="24"/>
          <w:szCs w:val="24"/>
        </w:rPr>
        <w:lastRenderedPageBreak/>
        <w:t>Lord of truth, purge Your conscience from unforgiveable dead works to serve the Lord in Hebrews 9:22. The blood of Stephen is the whole Law being purged with His blood &amp; if there is no shedding then there is no release of mercy by ignorance in Hebrews 9:22 &amp; Acts 6:11-8:3. The blood of Stephen brings us into the Most Holiest of all inside the Kingdom of God in Hebrews 9:3, 8 &amp; Acts 7:33-44. Stephen’s blood brings forth sanctification holy from the Unforgiveable Sin in Lordship in John 10:36 &amp; Acts 7:55-56, 59. The sprinkling of Stephen’s blood is far better than Seth in the 24 levels of Giants &amp; the other 60 Lord’s in Genesis 1:1; 4:25-6:5 &amp; Acts 6:3, 5. The blood of Stephen has an Eternal Covenant by the Lord Yah in Hebrews 13:20 &amp; Acts 7:59. The blood of Stephen also cleanses Us from the eternal sin in 1</w:t>
      </w:r>
      <w:r w:rsidRPr="009C279B">
        <w:rPr>
          <w:sz w:val="24"/>
          <w:szCs w:val="24"/>
          <w:vertAlign w:val="superscript"/>
        </w:rPr>
        <w:t>st</w:t>
      </w:r>
      <w:r w:rsidRPr="009C279B">
        <w:rPr>
          <w:sz w:val="24"/>
          <w:szCs w:val="24"/>
        </w:rPr>
        <w:t xml:space="preserve"> Peter 1:2 &amp; Acts 7:51-60. In Revelation 19:13 it tells us that the blood of Stephen is the infallible Word in Acts 1:1-3 by Lord Yah in Acts 1:7. In 1</w:t>
      </w:r>
      <w:r w:rsidRPr="009C279B">
        <w:rPr>
          <w:sz w:val="24"/>
          <w:szCs w:val="24"/>
          <w:vertAlign w:val="superscript"/>
        </w:rPr>
        <w:t>st</w:t>
      </w:r>
      <w:r w:rsidRPr="009C279B">
        <w:rPr>
          <w:sz w:val="24"/>
          <w:szCs w:val="24"/>
        </w:rPr>
        <w:t xml:space="preserve"> John 5:7-8 it tells us that the blood of Stephen is the Witness (Father) as God on Earth. The blood of Stephen causes the party being expunged and He can say it never happened in Acts 7:60. Stephen’s blood has a release from the Unforgiveable Charge in Lordship in His eternal atonement for those killed in Battle (1 or 2 positions) in Acts 7:60 &amp; 2</w:t>
      </w:r>
      <w:r w:rsidRPr="009C279B">
        <w:rPr>
          <w:sz w:val="24"/>
          <w:szCs w:val="24"/>
          <w:vertAlign w:val="superscript"/>
        </w:rPr>
        <w:t>nd</w:t>
      </w:r>
      <w:r w:rsidRPr="009C279B">
        <w:rPr>
          <w:sz w:val="24"/>
          <w:szCs w:val="24"/>
        </w:rPr>
        <w:t xml:space="preserve"> Maccabees 12:38-45 &amp;  Revelation  13:7. Stephen’s blood brings forth mercy enduring forever in Psalms 21:7 &amp; Acts 7:60. In Revelation 5:9 says that the blood of the Lamb (Stephen’s blood) has overcome the Beast and we can also overcome Him by His blood. In Revelation 19:13 says the vesture dipped in the Stephen’s blood is called the Word of God or “Logos.”                                           </w:t>
      </w:r>
    </w:p>
    <w:p w:rsidR="00691D4D" w:rsidRPr="009C279B" w:rsidRDefault="00691D4D" w:rsidP="00691D4D">
      <w:pPr>
        <w:spacing w:line="480" w:lineRule="auto"/>
        <w:jc w:val="both"/>
        <w:rPr>
          <w:sz w:val="24"/>
          <w:szCs w:val="24"/>
        </w:rPr>
      </w:pPr>
      <w:r w:rsidRPr="009C279B">
        <w:rPr>
          <w:sz w:val="24"/>
          <w:szCs w:val="24"/>
        </w:rPr>
        <w:t>The Acts of OT Freedom: The Father Stephen’s People Regain their Freedom: The Exodus from Egypt as an Acts of Freedom (Independence) is in Exodus 12:42; 16:6, 32; 20:2; Joshua 24:6; Judges 6:8; 2</w:t>
      </w:r>
      <w:r w:rsidRPr="009C279B">
        <w:rPr>
          <w:sz w:val="24"/>
          <w:szCs w:val="24"/>
          <w:vertAlign w:val="superscript"/>
        </w:rPr>
        <w:t>nd</w:t>
      </w:r>
      <w:r w:rsidRPr="009C279B">
        <w:rPr>
          <w:sz w:val="24"/>
          <w:szCs w:val="24"/>
        </w:rPr>
        <w:t xml:space="preserve"> Samuel 7:6; 1</w:t>
      </w:r>
      <w:r w:rsidRPr="009C279B">
        <w:rPr>
          <w:sz w:val="24"/>
          <w:szCs w:val="24"/>
          <w:vertAlign w:val="superscript"/>
        </w:rPr>
        <w:t>st</w:t>
      </w:r>
      <w:r w:rsidRPr="009C279B">
        <w:rPr>
          <w:sz w:val="24"/>
          <w:szCs w:val="24"/>
        </w:rPr>
        <w:t xml:space="preserve"> Kings 8:16; 2</w:t>
      </w:r>
      <w:r w:rsidRPr="009C279B">
        <w:rPr>
          <w:sz w:val="24"/>
          <w:szCs w:val="24"/>
          <w:vertAlign w:val="superscript"/>
        </w:rPr>
        <w:t>nd</w:t>
      </w:r>
      <w:r w:rsidRPr="009C279B">
        <w:rPr>
          <w:sz w:val="24"/>
          <w:szCs w:val="24"/>
        </w:rPr>
        <w:t xml:space="preserve"> Chronicles 7:22; Psalms 80:8; Jeremiah 2:6; 11:4; </w:t>
      </w:r>
      <w:r w:rsidRPr="009C279B">
        <w:rPr>
          <w:sz w:val="24"/>
          <w:szCs w:val="24"/>
        </w:rPr>
        <w:lastRenderedPageBreak/>
        <w:t>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9C279B">
        <w:rPr>
          <w:sz w:val="24"/>
          <w:szCs w:val="24"/>
          <w:vertAlign w:val="superscript"/>
        </w:rPr>
        <w:t>nd</w:t>
      </w:r>
      <w:r w:rsidRPr="009C279B">
        <w:rPr>
          <w:sz w:val="24"/>
          <w:szCs w:val="24"/>
        </w:rPr>
        <w:t xml:space="preserve"> Kings 17:6-23 &amp; Psalms 137:1-4. </w:t>
      </w:r>
    </w:p>
    <w:p w:rsidR="00691D4D" w:rsidRPr="009C279B" w:rsidRDefault="00691D4D" w:rsidP="00691D4D">
      <w:pPr>
        <w:spacing w:line="480" w:lineRule="auto"/>
        <w:jc w:val="both"/>
        <w:rPr>
          <w:sz w:val="24"/>
          <w:szCs w:val="24"/>
        </w:rPr>
      </w:pPr>
      <w:r w:rsidRPr="009C279B">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9C279B">
        <w:rPr>
          <w:sz w:val="24"/>
          <w:szCs w:val="24"/>
          <w:vertAlign w:val="superscript"/>
        </w:rPr>
        <w:t>st</w:t>
      </w:r>
      <w:r w:rsidRPr="009C279B">
        <w:rPr>
          <w:sz w:val="24"/>
          <w:szCs w:val="24"/>
        </w:rPr>
        <w:t xml:space="preserve"> Corinthians 10:1-4 &amp; Acts 7:51-53. The Father Stephen Fulfills the OT Predictions of Him as Deliverer is in Romans </w:t>
      </w:r>
      <w:r w:rsidRPr="009C279B">
        <w:rPr>
          <w:sz w:val="24"/>
          <w:szCs w:val="24"/>
        </w:rPr>
        <w:lastRenderedPageBreak/>
        <w:t>11:26; Isaiah 59:20; Luke 4:18-19 &amp; Acts 7:1-60. The Freedom that comes through the Father Stephen is in John 8:32-36; Matthew 1:21 &amp; Acts 1:4-1:8. The Father Stephen sets His People Free from the Penalty of Sexual Sin is in 1</w:t>
      </w:r>
      <w:r w:rsidRPr="009C279B">
        <w:rPr>
          <w:sz w:val="24"/>
          <w:szCs w:val="24"/>
          <w:vertAlign w:val="superscript"/>
        </w:rPr>
        <w:t>st</w:t>
      </w:r>
      <w:r w:rsidRPr="009C279B">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9C279B">
        <w:rPr>
          <w:sz w:val="24"/>
          <w:szCs w:val="24"/>
          <w:vertAlign w:val="superscript"/>
        </w:rPr>
        <w:t>st</w:t>
      </w:r>
      <w:r w:rsidRPr="009C279B">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9C279B">
        <w:rPr>
          <w:sz w:val="24"/>
          <w:szCs w:val="24"/>
          <w:vertAlign w:val="superscript"/>
        </w:rPr>
        <w:t>nd</w:t>
      </w:r>
      <w:r w:rsidRPr="009C279B">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9C279B">
        <w:rPr>
          <w:sz w:val="24"/>
          <w:szCs w:val="24"/>
          <w:vertAlign w:val="superscript"/>
        </w:rPr>
        <w:t>st</w:t>
      </w:r>
      <w:r w:rsidRPr="009C279B">
        <w:rPr>
          <w:sz w:val="24"/>
          <w:szCs w:val="24"/>
        </w:rPr>
        <w:t xml:space="preserve"> Thessalonians 3:13; 5:23; Revelation 21:4 &amp; Acts 7:58. The Freedom as the Result of being Rescued from Trials, Trying, Testing’s and Temptations by the Father Stephen is in 2</w:t>
      </w:r>
      <w:r w:rsidRPr="009C279B">
        <w:rPr>
          <w:sz w:val="24"/>
          <w:szCs w:val="24"/>
          <w:vertAlign w:val="superscript"/>
        </w:rPr>
        <w:t>nd</w:t>
      </w:r>
      <w:r w:rsidRPr="009C279B">
        <w:rPr>
          <w:sz w:val="24"/>
          <w:szCs w:val="24"/>
        </w:rPr>
        <w:t xml:space="preserve"> Timothy 3:11; 4:18; 2</w:t>
      </w:r>
      <w:r w:rsidRPr="009C279B">
        <w:rPr>
          <w:sz w:val="24"/>
          <w:szCs w:val="24"/>
          <w:vertAlign w:val="superscript"/>
        </w:rPr>
        <w:t>nd</w:t>
      </w:r>
      <w:r w:rsidRPr="009C279B">
        <w:rPr>
          <w:sz w:val="24"/>
          <w:szCs w:val="24"/>
        </w:rPr>
        <w:t xml:space="preserve"> Peter 2:9 &amp; Acts 6:5-15; 26:17. </w:t>
      </w:r>
    </w:p>
    <w:p w:rsidR="00691D4D" w:rsidRPr="009C279B" w:rsidRDefault="00691D4D" w:rsidP="00691D4D">
      <w:pPr>
        <w:spacing w:line="480" w:lineRule="auto"/>
        <w:jc w:val="both"/>
        <w:rPr>
          <w:sz w:val="24"/>
          <w:szCs w:val="24"/>
        </w:rPr>
      </w:pPr>
      <w:r w:rsidRPr="009C279B">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w:t>
      </w:r>
      <w:r w:rsidRPr="009C279B">
        <w:rPr>
          <w:sz w:val="24"/>
          <w:szCs w:val="24"/>
        </w:rPr>
        <w:lastRenderedPageBreak/>
        <w:t>32; Galatians 4:4-5; 1</w:t>
      </w:r>
      <w:r w:rsidRPr="009C279B">
        <w:rPr>
          <w:sz w:val="24"/>
          <w:szCs w:val="24"/>
          <w:vertAlign w:val="superscript"/>
        </w:rPr>
        <w:t>st</w:t>
      </w:r>
      <w:r w:rsidRPr="009C279B">
        <w:rPr>
          <w:sz w:val="24"/>
          <w:szCs w:val="24"/>
        </w:rPr>
        <w:t xml:space="preserve"> Peter 2:22 &amp; Acts 7:60. The Father Stephen’s Death fulfills the Demands of the Sexual Laws is in 2</w:t>
      </w:r>
      <w:r w:rsidRPr="009C279B">
        <w:rPr>
          <w:sz w:val="24"/>
          <w:szCs w:val="24"/>
          <w:vertAlign w:val="superscript"/>
        </w:rPr>
        <w:t>nd</w:t>
      </w:r>
      <w:r w:rsidRPr="009C279B">
        <w:rPr>
          <w:sz w:val="24"/>
          <w:szCs w:val="24"/>
        </w:rPr>
        <w:t xml:space="preserve"> Corinthians 5:21; Hebrews 7:27; 9:11, 26-28; 10:11-14; 1</w:t>
      </w:r>
      <w:r w:rsidRPr="009C279B">
        <w:rPr>
          <w:sz w:val="24"/>
          <w:szCs w:val="24"/>
          <w:vertAlign w:val="superscript"/>
        </w:rPr>
        <w:t>st</w:t>
      </w:r>
      <w:r w:rsidRPr="009C279B">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9C279B">
        <w:rPr>
          <w:sz w:val="24"/>
          <w:szCs w:val="24"/>
          <w:vertAlign w:val="superscript"/>
        </w:rPr>
        <w:t>nd</w:t>
      </w:r>
      <w:r w:rsidRPr="009C279B">
        <w:rPr>
          <w:sz w:val="24"/>
          <w:szCs w:val="24"/>
        </w:rPr>
        <w:t xml:space="preserve"> Corinthians 3:17-18; Romans 8:1-17; Galatians 5:16-18, 22-26 &amp; Acts 6:5; 7:55-56. The Christians Freedom to Obey the Sexual Laws is Voluntary, but not Demanding is in Psalms 37:31; 119:32, 45, 97; Jeremiah 31:33; 2</w:t>
      </w:r>
      <w:r w:rsidRPr="009C279B">
        <w:rPr>
          <w:sz w:val="24"/>
          <w:szCs w:val="24"/>
          <w:vertAlign w:val="superscript"/>
        </w:rPr>
        <w:t>nd</w:t>
      </w:r>
      <w:r w:rsidRPr="009C279B">
        <w:rPr>
          <w:sz w:val="24"/>
          <w:szCs w:val="24"/>
        </w:rPr>
        <w:t xml:space="preserve"> Corinthians 3:3; James 1:25; 2:12 &amp; Acts 6:5, 11, 13, 15. Sexual Laws concerns a Sexual Corruption in This World through Lust is in 2</w:t>
      </w:r>
      <w:r w:rsidRPr="009C279B">
        <w:rPr>
          <w:sz w:val="24"/>
          <w:szCs w:val="24"/>
          <w:vertAlign w:val="superscript"/>
        </w:rPr>
        <w:t>nd</w:t>
      </w:r>
      <w:r w:rsidRPr="009C279B">
        <w:rPr>
          <w:sz w:val="24"/>
          <w:szCs w:val="24"/>
        </w:rPr>
        <w:t xml:space="preserve"> Peter 1:4. </w:t>
      </w:r>
    </w:p>
    <w:p w:rsidR="00691D4D" w:rsidRPr="009C279B" w:rsidRDefault="00691D4D" w:rsidP="00691D4D">
      <w:pPr>
        <w:spacing w:line="480" w:lineRule="auto"/>
        <w:jc w:val="both"/>
        <w:rPr>
          <w:sz w:val="24"/>
          <w:szCs w:val="24"/>
        </w:rPr>
      </w:pPr>
      <w:r w:rsidRPr="009C279B">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9C279B">
        <w:rPr>
          <w:sz w:val="24"/>
          <w:szCs w:val="24"/>
          <w:vertAlign w:val="superscript"/>
        </w:rPr>
        <w:t>st</w:t>
      </w:r>
      <w:r w:rsidRPr="009C279B">
        <w:rPr>
          <w:sz w:val="24"/>
          <w:szCs w:val="24"/>
        </w:rPr>
        <w:t xml:space="preserve"> Corinthians 7:22-23; 2</w:t>
      </w:r>
      <w:r w:rsidRPr="009C279B">
        <w:rPr>
          <w:sz w:val="24"/>
          <w:szCs w:val="24"/>
          <w:vertAlign w:val="superscript"/>
        </w:rPr>
        <w:t>nd</w:t>
      </w:r>
      <w:r w:rsidRPr="009C279B">
        <w:rPr>
          <w:sz w:val="24"/>
          <w:szCs w:val="24"/>
        </w:rPr>
        <w:t xml:space="preserve"> Peter 2:19 &amp; Acts 26:16-18. Christians must Resist Sexual Sin is in Romans 1:21-32; 6:12,14; Hebrews 12:1-2; 1</w:t>
      </w:r>
      <w:r w:rsidRPr="009C279B">
        <w:rPr>
          <w:sz w:val="24"/>
          <w:szCs w:val="24"/>
          <w:vertAlign w:val="superscript"/>
        </w:rPr>
        <w:t>st</w:t>
      </w:r>
      <w:r w:rsidRPr="009C279B">
        <w:rPr>
          <w:sz w:val="24"/>
          <w:szCs w:val="24"/>
        </w:rPr>
        <w:t xml:space="preserve"> John 5:16-18 &amp; Acts 18:14. The False Ideas that Grace gives Christians the Freedom to Sexual Sin is in Romans 3:5-8; 6:1-2:15; 1</w:t>
      </w:r>
      <w:r w:rsidRPr="009C279B">
        <w:rPr>
          <w:sz w:val="24"/>
          <w:szCs w:val="24"/>
          <w:vertAlign w:val="superscript"/>
        </w:rPr>
        <w:t>st</w:t>
      </w:r>
      <w:r w:rsidRPr="009C279B">
        <w:rPr>
          <w:sz w:val="24"/>
          <w:szCs w:val="24"/>
        </w:rPr>
        <w:t xml:space="preserve"> Corinthians 10:23; Galatians 2:17-21 &amp; Acts 6:11, 13. The Dangers of Abusing Christian Freedom: Becoming </w:t>
      </w:r>
      <w:r w:rsidRPr="009C279B">
        <w:rPr>
          <w:sz w:val="24"/>
          <w:szCs w:val="24"/>
        </w:rPr>
        <w:lastRenderedPageBreak/>
        <w:t>a Stumbling-block to Others is in 1</w:t>
      </w:r>
      <w:r w:rsidRPr="009C279B">
        <w:rPr>
          <w:sz w:val="24"/>
          <w:szCs w:val="24"/>
          <w:vertAlign w:val="superscript"/>
        </w:rPr>
        <w:t>st</w:t>
      </w:r>
      <w:r w:rsidRPr="009C279B">
        <w:rPr>
          <w:sz w:val="24"/>
          <w:szCs w:val="24"/>
        </w:rPr>
        <w:t xml:space="preserve"> Corinthians 8:9-12 &amp; Romans 15:1-3. Indulging Oneself in Sexual Activity is in Galatians 5:13 &amp; Romans 14:1-18. Using Freedom to Cover up Sexual Evil is in 1</w:t>
      </w:r>
      <w:r w:rsidRPr="009C279B">
        <w:rPr>
          <w:sz w:val="24"/>
          <w:szCs w:val="24"/>
          <w:vertAlign w:val="superscript"/>
        </w:rPr>
        <w:t>st</w:t>
      </w:r>
      <w:r w:rsidRPr="009C279B">
        <w:rPr>
          <w:sz w:val="24"/>
          <w:szCs w:val="24"/>
        </w:rPr>
        <w:t xml:space="preserve"> Peter 2:16. The Examples of Abuse of Christian Freedom: Falling Back into Deliberate Sexual Sin is in Romans 6:1-2; Hebrews 12:1 &amp; 1</w:t>
      </w:r>
      <w:r w:rsidRPr="009C279B">
        <w:rPr>
          <w:sz w:val="24"/>
          <w:szCs w:val="24"/>
          <w:vertAlign w:val="superscript"/>
        </w:rPr>
        <w:t>st</w:t>
      </w:r>
      <w:r w:rsidRPr="009C279B">
        <w:rPr>
          <w:sz w:val="24"/>
          <w:szCs w:val="24"/>
        </w:rPr>
        <w:t xml:space="preserve"> John 3:6; 5:16-18. Disobedience towards the Father Stephen concerning No Sexuality is in 1</w:t>
      </w:r>
      <w:r w:rsidRPr="009C279B">
        <w:rPr>
          <w:sz w:val="24"/>
          <w:szCs w:val="24"/>
          <w:vertAlign w:val="superscript"/>
        </w:rPr>
        <w:t>st</w:t>
      </w:r>
      <w:r w:rsidRPr="009C279B">
        <w:rPr>
          <w:sz w:val="24"/>
          <w:szCs w:val="24"/>
        </w:rPr>
        <w:t xml:space="preserve"> John 3:4; 2</w:t>
      </w:r>
      <w:r w:rsidRPr="009C279B">
        <w:rPr>
          <w:sz w:val="24"/>
          <w:szCs w:val="24"/>
          <w:vertAlign w:val="superscript"/>
        </w:rPr>
        <w:t>nd</w:t>
      </w:r>
      <w:r w:rsidRPr="009C279B">
        <w:rPr>
          <w:sz w:val="24"/>
          <w:szCs w:val="24"/>
        </w:rPr>
        <w:t xml:space="preserve"> Corinthians 10:6 &amp; Ephesians 5:6. Selfishness within Sexuality is in 1</w:t>
      </w:r>
      <w:r w:rsidRPr="009C279B">
        <w:rPr>
          <w:sz w:val="24"/>
          <w:szCs w:val="24"/>
          <w:vertAlign w:val="superscript"/>
        </w:rPr>
        <w:t>st</w:t>
      </w:r>
      <w:r w:rsidRPr="009C279B">
        <w:rPr>
          <w:sz w:val="24"/>
          <w:szCs w:val="24"/>
        </w:rPr>
        <w:t xml:space="preserve"> John 3:17 &amp; Luke 6:32-34. Eating Food Sacrificed to Sexual Idols is in 1</w:t>
      </w:r>
      <w:r w:rsidRPr="009C279B">
        <w:rPr>
          <w:sz w:val="24"/>
          <w:szCs w:val="24"/>
          <w:vertAlign w:val="superscript"/>
        </w:rPr>
        <w:t>st</w:t>
      </w:r>
      <w:r w:rsidRPr="009C279B">
        <w:rPr>
          <w:sz w:val="24"/>
          <w:szCs w:val="24"/>
        </w:rPr>
        <w:t xml:space="preserve"> Corinthians 8:1-13 &amp; Revelation 2:14, 20. </w:t>
      </w:r>
    </w:p>
    <w:p w:rsidR="00691D4D" w:rsidRPr="009C279B" w:rsidRDefault="00691D4D" w:rsidP="00691D4D">
      <w:pPr>
        <w:spacing w:line="480" w:lineRule="auto"/>
        <w:jc w:val="both"/>
        <w:rPr>
          <w:rFonts w:cstheme="minorHAnsi"/>
          <w:sz w:val="24"/>
          <w:szCs w:val="24"/>
        </w:rPr>
      </w:pPr>
      <w:r w:rsidRPr="009C279B">
        <w:rPr>
          <w:sz w:val="24"/>
          <w:szCs w:val="24"/>
        </w:rPr>
        <w:t>The Freedom of the Will: The Freedom of the Will to Choose between Good &amp; Evil is in Deuteronomy 11:26-28; 30:15-16, 19; Joshua 24:15; 1</w:t>
      </w:r>
      <w:r w:rsidRPr="009C279B">
        <w:rPr>
          <w:sz w:val="24"/>
          <w:szCs w:val="24"/>
          <w:vertAlign w:val="superscript"/>
        </w:rPr>
        <w:t>st</w:t>
      </w:r>
      <w:r w:rsidRPr="009C279B">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9C279B">
        <w:rPr>
          <w:sz w:val="24"/>
          <w:szCs w:val="24"/>
          <w:vertAlign w:val="superscript"/>
        </w:rPr>
        <w:t>st</w:t>
      </w:r>
      <w:r w:rsidRPr="009C279B">
        <w:rPr>
          <w:sz w:val="24"/>
          <w:szCs w:val="24"/>
        </w:rPr>
        <w:t xml:space="preserve"> Samuel 6:6; Exodus 8:15, 32; Psalms 95:8; Proverbs 28:14; Hebrews 3:8, 15; 4:7 &amp; Acts 7:11, 13; 7:57-60. </w:t>
      </w:r>
      <w:r w:rsidRPr="009C279B">
        <w:rPr>
          <w:rFonts w:cstheme="minorHAnsi"/>
          <w:sz w:val="24"/>
          <w:szCs w:val="24"/>
        </w:rPr>
        <w:t xml:space="preserve">All Eternal Sexuality is cut off and totally abolished by all Eternal Deaths at 70 Years of age because it a Divine Mandate by the Father Stephen’s Ordinance and is Immutable and the </w:t>
      </w:r>
      <w:r w:rsidRPr="009C279B">
        <w:rPr>
          <w:rFonts w:cstheme="minorHAnsi"/>
          <w:sz w:val="24"/>
          <w:szCs w:val="24"/>
        </w:rPr>
        <w:lastRenderedPageBreak/>
        <w:t xml:space="preserve">Father Stephen will not Relent since Psalms 90:10 &amp; Romans 13:1-10. The Reason Moses at 119 years of age &amp; Solomon after 80 years of age fell is because these Holy Scriptures was not Instituted until the nearing of the Old Testament.          </w:t>
      </w:r>
    </w:p>
    <w:p w:rsidR="00691D4D" w:rsidRPr="009C279B" w:rsidRDefault="00691D4D" w:rsidP="00691D4D">
      <w:pPr>
        <w:spacing w:line="480" w:lineRule="auto"/>
        <w:jc w:val="both"/>
        <w:rPr>
          <w:sz w:val="24"/>
          <w:szCs w:val="24"/>
        </w:rPr>
      </w:pPr>
      <w:r w:rsidRPr="009C279B">
        <w:rPr>
          <w:sz w:val="24"/>
          <w:szCs w:val="24"/>
        </w:rPr>
        <w:t>Enquiring of the Father Stephen for Divine Knowledge is in Genesis 25:22-23; Judges 13:17; 18:5-6 &amp; 1</w:t>
      </w:r>
      <w:r w:rsidRPr="009C279B">
        <w:rPr>
          <w:sz w:val="24"/>
          <w:szCs w:val="24"/>
          <w:vertAlign w:val="superscript"/>
        </w:rPr>
        <w:t>st</w:t>
      </w:r>
      <w:r w:rsidRPr="009C279B">
        <w:rPr>
          <w:sz w:val="24"/>
          <w:szCs w:val="24"/>
        </w:rPr>
        <w:t xml:space="preserve"> Samuel 10:22. Enquiring of the Father Stephen for Divine Guidance is in 2</w:t>
      </w:r>
      <w:r w:rsidRPr="009C279B">
        <w:rPr>
          <w:sz w:val="24"/>
          <w:szCs w:val="24"/>
          <w:vertAlign w:val="superscript"/>
        </w:rPr>
        <w:t>nd</w:t>
      </w:r>
      <w:r w:rsidRPr="009C279B">
        <w:rPr>
          <w:sz w:val="24"/>
          <w:szCs w:val="24"/>
        </w:rPr>
        <w:t xml:space="preserve"> Samuel 2:1; Judges 20:18, 23, 27-28; 1</w:t>
      </w:r>
      <w:r w:rsidRPr="009C279B">
        <w:rPr>
          <w:sz w:val="24"/>
          <w:szCs w:val="24"/>
          <w:vertAlign w:val="superscript"/>
        </w:rPr>
        <w:t>st</w:t>
      </w:r>
      <w:r w:rsidRPr="009C279B">
        <w:rPr>
          <w:sz w:val="24"/>
          <w:szCs w:val="24"/>
        </w:rPr>
        <w:t xml:space="preserve"> Samuel 23:2, 4; 30:8; 2</w:t>
      </w:r>
      <w:r w:rsidRPr="009C279B">
        <w:rPr>
          <w:sz w:val="24"/>
          <w:szCs w:val="24"/>
          <w:vertAlign w:val="superscript"/>
        </w:rPr>
        <w:t>nd</w:t>
      </w:r>
      <w:r w:rsidRPr="009C279B">
        <w:rPr>
          <w:sz w:val="24"/>
          <w:szCs w:val="24"/>
        </w:rPr>
        <w:t xml:space="preserve"> Samuel 5:19, 23 &amp; 1</w:t>
      </w:r>
      <w:r w:rsidRPr="009C279B">
        <w:rPr>
          <w:sz w:val="24"/>
          <w:szCs w:val="24"/>
          <w:vertAlign w:val="superscript"/>
        </w:rPr>
        <w:t>st</w:t>
      </w:r>
      <w:r w:rsidRPr="009C279B">
        <w:rPr>
          <w:sz w:val="24"/>
          <w:szCs w:val="24"/>
        </w:rPr>
        <w:t xml:space="preserve"> Chronicles 14:10, 14. Enquiring of the Father Stephen through Intermediaries: Priest (Sergeants), Chief Priests (Lieutenants) &amp; High Priests (Captains) is in Judges 18:5-6; Numbers 27:18-21 &amp; 1</w:t>
      </w:r>
      <w:r w:rsidRPr="009C279B">
        <w:rPr>
          <w:sz w:val="24"/>
          <w:szCs w:val="24"/>
          <w:vertAlign w:val="superscript"/>
        </w:rPr>
        <w:t>st</w:t>
      </w:r>
      <w:r w:rsidRPr="009C279B">
        <w:rPr>
          <w:sz w:val="24"/>
          <w:szCs w:val="24"/>
        </w:rPr>
        <w:t xml:space="preserve"> Samuel 22:10, 13-15. Prophets is in 1</w:t>
      </w:r>
      <w:r w:rsidRPr="009C279B">
        <w:rPr>
          <w:sz w:val="24"/>
          <w:szCs w:val="24"/>
          <w:vertAlign w:val="superscript"/>
        </w:rPr>
        <w:t>st</w:t>
      </w:r>
      <w:r w:rsidRPr="009C279B">
        <w:rPr>
          <w:sz w:val="24"/>
          <w:szCs w:val="24"/>
        </w:rPr>
        <w:t xml:space="preserve"> Kings 22:6-9; 2</w:t>
      </w:r>
      <w:r w:rsidRPr="009C279B">
        <w:rPr>
          <w:sz w:val="24"/>
          <w:szCs w:val="24"/>
          <w:vertAlign w:val="superscript"/>
        </w:rPr>
        <w:t>nd</w:t>
      </w:r>
      <w:r w:rsidRPr="009C279B">
        <w:rPr>
          <w:sz w:val="24"/>
          <w:szCs w:val="24"/>
        </w:rPr>
        <w:t xml:space="preserve"> Chronicles 18:5-8; 34:19-28; 1</w:t>
      </w:r>
      <w:r w:rsidRPr="009C279B">
        <w:rPr>
          <w:sz w:val="24"/>
          <w:szCs w:val="24"/>
          <w:vertAlign w:val="superscript"/>
        </w:rPr>
        <w:t>st</w:t>
      </w:r>
      <w:r w:rsidRPr="009C279B">
        <w:rPr>
          <w:sz w:val="24"/>
          <w:szCs w:val="24"/>
        </w:rPr>
        <w:t xml:space="preserve"> Samuel 9:6-10; 2</w:t>
      </w:r>
      <w:r w:rsidRPr="009C279B">
        <w:rPr>
          <w:sz w:val="24"/>
          <w:szCs w:val="24"/>
          <w:vertAlign w:val="superscript"/>
        </w:rPr>
        <w:t>nd</w:t>
      </w:r>
      <w:r w:rsidRPr="009C279B">
        <w:rPr>
          <w:sz w:val="24"/>
          <w:szCs w:val="24"/>
        </w:rPr>
        <w:t xml:space="preserve"> Kings 3:11; 22:11-20; Jeremiah 21:1-7 &amp; Ezekiel 14:7. Enquiring of the Father Stephen by Casting Lots is in Numbers 27:21; 1</w:t>
      </w:r>
      <w:r w:rsidRPr="009C279B">
        <w:rPr>
          <w:sz w:val="24"/>
          <w:szCs w:val="24"/>
          <w:vertAlign w:val="superscript"/>
        </w:rPr>
        <w:t>st</w:t>
      </w:r>
      <w:r w:rsidRPr="009C279B">
        <w:rPr>
          <w:sz w:val="24"/>
          <w:szCs w:val="24"/>
        </w:rPr>
        <w:t xml:space="preserve"> Samuel 10:20-22; 14:36-42 &amp; Acts 1:24-26. Enquiring of the Father Stephen in Prayer is in 2</w:t>
      </w:r>
      <w:r w:rsidRPr="009C279B">
        <w:rPr>
          <w:sz w:val="24"/>
          <w:szCs w:val="24"/>
          <w:vertAlign w:val="superscript"/>
        </w:rPr>
        <w:t>nd</w:t>
      </w:r>
      <w:r w:rsidRPr="009C279B">
        <w:rPr>
          <w:sz w:val="24"/>
          <w:szCs w:val="24"/>
        </w:rPr>
        <w:t xml:space="preserve"> Chronicles 20:1-17. Enquiring of the Father Stephen at the Tabernacle is in Exodus 33:7; Judges 20:26-28; 1</w:t>
      </w:r>
      <w:r w:rsidRPr="009C279B">
        <w:rPr>
          <w:sz w:val="24"/>
          <w:szCs w:val="24"/>
          <w:vertAlign w:val="superscript"/>
        </w:rPr>
        <w:t>st</w:t>
      </w:r>
      <w:r w:rsidRPr="009C279B">
        <w:rPr>
          <w:sz w:val="24"/>
          <w:szCs w:val="24"/>
        </w:rPr>
        <w:t xml:space="preserve"> Chronicles 13:3 &amp; 2</w:t>
      </w:r>
      <w:r w:rsidRPr="009C279B">
        <w:rPr>
          <w:sz w:val="24"/>
          <w:szCs w:val="24"/>
          <w:vertAlign w:val="superscript"/>
        </w:rPr>
        <w:t>nd</w:t>
      </w:r>
      <w:r w:rsidRPr="009C279B">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9C279B">
        <w:rPr>
          <w:sz w:val="24"/>
          <w:szCs w:val="24"/>
          <w:vertAlign w:val="superscript"/>
        </w:rPr>
        <w:t>st</w:t>
      </w:r>
      <w:r w:rsidRPr="009C279B">
        <w:rPr>
          <w:sz w:val="24"/>
          <w:szCs w:val="24"/>
        </w:rPr>
        <w:t xml:space="preserve"> Chronicles 10:13-14; 15:13; Jeremiah 10:21 &amp; Zephaniah 1:4-6. The Brother John the Holy Ghost and Enquiring of the Father Stephen is in John 16:13-15, 23-24.  </w:t>
      </w:r>
    </w:p>
    <w:p w:rsidR="00691D4D" w:rsidRPr="009C279B" w:rsidRDefault="00691D4D" w:rsidP="00691D4D">
      <w:pPr>
        <w:spacing w:line="480" w:lineRule="auto"/>
        <w:jc w:val="both"/>
        <w:rPr>
          <w:sz w:val="24"/>
          <w:szCs w:val="24"/>
        </w:rPr>
      </w:pPr>
      <w:r w:rsidRPr="009C279B">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9C279B">
        <w:rPr>
          <w:sz w:val="24"/>
          <w:szCs w:val="24"/>
          <w:vertAlign w:val="superscript"/>
        </w:rPr>
        <w:t>st</w:t>
      </w:r>
      <w:r w:rsidRPr="009C279B">
        <w:rPr>
          <w:sz w:val="24"/>
          <w:szCs w:val="24"/>
        </w:rPr>
        <w:t xml:space="preserve"> Peter </w:t>
      </w:r>
      <w:r w:rsidRPr="009C279B">
        <w:rPr>
          <w:sz w:val="24"/>
          <w:szCs w:val="24"/>
        </w:rPr>
        <w:lastRenderedPageBreak/>
        <w:t>1:17-21; Romans 13:1-10; 1</w:t>
      </w:r>
      <w:r w:rsidRPr="009C279B">
        <w:rPr>
          <w:sz w:val="24"/>
          <w:szCs w:val="24"/>
          <w:vertAlign w:val="superscript"/>
        </w:rPr>
        <w:t>st</w:t>
      </w:r>
      <w:r w:rsidRPr="009C279B">
        <w:rPr>
          <w:sz w:val="24"/>
          <w:szCs w:val="24"/>
        </w:rPr>
        <w:t xml:space="preserve"> Peter 2:13-17; 2</w:t>
      </w:r>
      <w:r w:rsidRPr="009C279B">
        <w:rPr>
          <w:sz w:val="24"/>
          <w:szCs w:val="24"/>
          <w:vertAlign w:val="superscript"/>
        </w:rPr>
        <w:t>nd</w:t>
      </w:r>
      <w:r w:rsidRPr="009C279B">
        <w:rPr>
          <w:sz w:val="24"/>
          <w:szCs w:val="24"/>
        </w:rPr>
        <w:t xml:space="preserve"> Esdras 4:34; Matthew 18:19; 21:22, 24; Mark 11:29; John 11:22; 14:13-14; 15:7, 16 &amp; 16:23-24, 26; James 1:5-6; 4:1-10; 1</w:t>
      </w:r>
      <w:r w:rsidRPr="009C279B">
        <w:rPr>
          <w:sz w:val="24"/>
          <w:szCs w:val="24"/>
          <w:vertAlign w:val="superscript"/>
        </w:rPr>
        <w:t>st</w:t>
      </w:r>
      <w:r w:rsidRPr="009C279B">
        <w:rPr>
          <w:sz w:val="24"/>
          <w:szCs w:val="24"/>
        </w:rPr>
        <w:t xml:space="preserve"> John 3:22; 5:14-16; Luke 11:9 &amp; Acts 1:6; 7:59-60. The Right Ways to Ask the Father Stephen: Perseverance in Prayer: Persistence in Prayer is in Psalms 22:1-2; 55:17; 86:3; 88:1, 9; 1</w:t>
      </w:r>
      <w:r w:rsidRPr="009C279B">
        <w:rPr>
          <w:sz w:val="24"/>
          <w:szCs w:val="24"/>
          <w:vertAlign w:val="superscript"/>
        </w:rPr>
        <w:t>st</w:t>
      </w:r>
      <w:r w:rsidRPr="009C279B">
        <w:rPr>
          <w:sz w:val="24"/>
          <w:szCs w:val="24"/>
        </w:rPr>
        <w:t xml:space="preserve"> Thessalonians 5:17; 1</w:t>
      </w:r>
      <w:r w:rsidRPr="009C279B">
        <w:rPr>
          <w:sz w:val="24"/>
          <w:szCs w:val="24"/>
          <w:vertAlign w:val="superscript"/>
        </w:rPr>
        <w:t>st</w:t>
      </w:r>
      <w:r w:rsidRPr="009C279B">
        <w:rPr>
          <w:sz w:val="24"/>
          <w:szCs w:val="24"/>
        </w:rPr>
        <w:t xml:space="preserve"> Timothy 5:5; Matthew 7:7-8 &amp; Luke 11:9-10; 18:1, 2-8. Faithfulness in Prayer is in Ephesians 6:18; Romans 1:9-10; Colossians 4:12; 1</w:t>
      </w:r>
      <w:r w:rsidRPr="009C279B">
        <w:rPr>
          <w:sz w:val="24"/>
          <w:szCs w:val="24"/>
          <w:vertAlign w:val="superscript"/>
        </w:rPr>
        <w:t>st</w:t>
      </w:r>
      <w:r w:rsidRPr="009C279B">
        <w:rPr>
          <w:sz w:val="24"/>
          <w:szCs w:val="24"/>
        </w:rPr>
        <w:t xml:space="preserve"> Thessalonians 1:2-3 &amp; 2</w:t>
      </w:r>
      <w:r w:rsidRPr="009C279B">
        <w:rPr>
          <w:sz w:val="24"/>
          <w:szCs w:val="24"/>
          <w:vertAlign w:val="superscript"/>
        </w:rPr>
        <w:t>nd</w:t>
      </w:r>
      <w:r w:rsidRPr="009C279B">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9C279B">
        <w:rPr>
          <w:sz w:val="24"/>
          <w:szCs w:val="24"/>
          <w:vertAlign w:val="superscript"/>
        </w:rPr>
        <w:t>nd</w:t>
      </w:r>
      <w:r w:rsidRPr="009C279B">
        <w:rPr>
          <w:sz w:val="24"/>
          <w:szCs w:val="24"/>
        </w:rPr>
        <w:t xml:space="preserve"> Corinthians 12:8 &amp; Luke 8:31; 18:38-39. Further Examples of Perseverance in Prayer is in Genesis 32:26; Deuteronomy 9:18; 2</w:t>
      </w:r>
      <w:r w:rsidRPr="009C279B">
        <w:rPr>
          <w:sz w:val="24"/>
          <w:szCs w:val="24"/>
          <w:vertAlign w:val="superscript"/>
        </w:rPr>
        <w:t>nd</w:t>
      </w:r>
      <w:r w:rsidRPr="009C279B">
        <w:rPr>
          <w:sz w:val="24"/>
          <w:szCs w:val="24"/>
        </w:rPr>
        <w:t xml:space="preserve"> Samuel 12:16; 1</w:t>
      </w:r>
      <w:r w:rsidRPr="009C279B">
        <w:rPr>
          <w:sz w:val="24"/>
          <w:szCs w:val="24"/>
          <w:vertAlign w:val="superscript"/>
        </w:rPr>
        <w:t>st</w:t>
      </w:r>
      <w:r w:rsidRPr="009C279B">
        <w:rPr>
          <w:sz w:val="24"/>
          <w:szCs w:val="24"/>
        </w:rPr>
        <w:t xml:space="preserve"> Kings 18:28-29; Nehemiah 1:4-6; Daniel 10:2-3 &amp; Luke 2:37. Further Examples of Earnestness in Prayer is in 1</w:t>
      </w:r>
      <w:r w:rsidRPr="009C279B">
        <w:rPr>
          <w:sz w:val="24"/>
          <w:szCs w:val="24"/>
          <w:vertAlign w:val="superscript"/>
        </w:rPr>
        <w:t>st</w:t>
      </w:r>
      <w:r w:rsidRPr="009C279B">
        <w:rPr>
          <w:sz w:val="24"/>
          <w:szCs w:val="24"/>
        </w:rPr>
        <w:t xml:space="preserve"> Samuel 1:12-16; 1</w:t>
      </w:r>
      <w:r w:rsidRPr="009C279B">
        <w:rPr>
          <w:sz w:val="24"/>
          <w:szCs w:val="24"/>
          <w:vertAlign w:val="superscript"/>
        </w:rPr>
        <w:t>st</w:t>
      </w:r>
      <w:r w:rsidRPr="009C279B">
        <w:rPr>
          <w:sz w:val="24"/>
          <w:szCs w:val="24"/>
        </w:rPr>
        <w:t xml:space="preserve"> Kings 8:22; 2</w:t>
      </w:r>
      <w:r w:rsidRPr="009C279B">
        <w:rPr>
          <w:sz w:val="24"/>
          <w:szCs w:val="24"/>
          <w:vertAlign w:val="superscript"/>
        </w:rPr>
        <w:t>nd</w:t>
      </w:r>
      <w:r w:rsidRPr="009C279B">
        <w:rPr>
          <w:sz w:val="24"/>
          <w:szCs w:val="24"/>
        </w:rPr>
        <w:t xml:space="preserve"> Chronicles 6:12; Isaiah 38:2-3; Daniel 9:3; Mark 5:22-23; John 4:47; James 5:17-18; Luke 8:41-42 &amp; Acts 12:5.           </w:t>
      </w:r>
    </w:p>
    <w:p w:rsidR="00691D4D" w:rsidRPr="009C279B" w:rsidRDefault="00691D4D" w:rsidP="00691D4D">
      <w:pPr>
        <w:spacing w:line="480" w:lineRule="auto"/>
        <w:jc w:val="both"/>
        <w:rPr>
          <w:sz w:val="24"/>
          <w:szCs w:val="24"/>
        </w:rPr>
      </w:pPr>
      <w:r w:rsidRPr="009C279B">
        <w:rPr>
          <w:sz w:val="24"/>
          <w:szCs w:val="24"/>
        </w:rPr>
        <w:t>Importunity towards the Father Stephen’s Creatures: Making Requests of Others is in Genesis 19:3; 39:10; Numbers 22:37; Judges 14:16-17; 16:6-16; 2</w:t>
      </w:r>
      <w:r w:rsidRPr="009C279B">
        <w:rPr>
          <w:sz w:val="24"/>
          <w:szCs w:val="24"/>
          <w:vertAlign w:val="superscript"/>
        </w:rPr>
        <w:t>nd</w:t>
      </w:r>
      <w:r w:rsidRPr="009C279B">
        <w:rPr>
          <w:sz w:val="24"/>
          <w:szCs w:val="24"/>
        </w:rPr>
        <w:t xml:space="preserve"> Kings 2:16-17; 2</w:t>
      </w:r>
      <w:r w:rsidRPr="009C279B">
        <w:rPr>
          <w:sz w:val="24"/>
          <w:szCs w:val="24"/>
          <w:vertAlign w:val="superscript"/>
        </w:rPr>
        <w:t>nd</w:t>
      </w:r>
      <w:r w:rsidRPr="009C279B">
        <w:rPr>
          <w:sz w:val="24"/>
          <w:szCs w:val="24"/>
        </w:rPr>
        <w:t xml:space="preserve"> Kings 2:16-17; Esther 3:3-4; 8:3; Proverbs 19:7; Jeremiah 38:26; 2</w:t>
      </w:r>
      <w:r w:rsidRPr="009C279B">
        <w:rPr>
          <w:sz w:val="24"/>
          <w:szCs w:val="24"/>
          <w:vertAlign w:val="superscript"/>
        </w:rPr>
        <w:t>nd</w:t>
      </w:r>
      <w:r w:rsidRPr="009C279B">
        <w:rPr>
          <w:sz w:val="24"/>
          <w:szCs w:val="24"/>
        </w:rPr>
        <w:t xml:space="preserve"> Corinthians 8:4; Philippians 4:2; Luke 23:23 &amp; Acts 12:16; 25:3. Importunity in Preaching the Gospel is in 2</w:t>
      </w:r>
      <w:r w:rsidRPr="009C279B">
        <w:rPr>
          <w:sz w:val="24"/>
          <w:szCs w:val="24"/>
          <w:vertAlign w:val="superscript"/>
        </w:rPr>
        <w:t>nd</w:t>
      </w:r>
      <w:r w:rsidRPr="009C279B">
        <w:rPr>
          <w:sz w:val="24"/>
          <w:szCs w:val="24"/>
        </w:rPr>
        <w:t xml:space="preserve"> Corinthians 5:20. Persistence is in Acts 5:42. Urgent Appeal is in Acts 2:40. Boldness is in Philippians 1:14 &amp; Acts 4:29, 31; 9:27; 14:3; 19:8; 28:31. Persuasion is in 2</w:t>
      </w:r>
      <w:r w:rsidRPr="009C279B">
        <w:rPr>
          <w:sz w:val="24"/>
          <w:szCs w:val="24"/>
          <w:vertAlign w:val="superscript"/>
        </w:rPr>
        <w:t>nd</w:t>
      </w:r>
      <w:r w:rsidRPr="009C279B">
        <w:rPr>
          <w:sz w:val="24"/>
          <w:szCs w:val="24"/>
        </w:rPr>
        <w:t xml:space="preserve"> Corinthians 5:11 &amp; Acts 18:4; 19:8; 26:28. Importunity in Giving Instruction is in 2</w:t>
      </w:r>
      <w:r w:rsidRPr="009C279B">
        <w:rPr>
          <w:sz w:val="24"/>
          <w:szCs w:val="24"/>
          <w:vertAlign w:val="superscript"/>
        </w:rPr>
        <w:t>nd</w:t>
      </w:r>
      <w:r w:rsidRPr="009C279B">
        <w:rPr>
          <w:sz w:val="24"/>
          <w:szCs w:val="24"/>
        </w:rPr>
        <w:t xml:space="preserve"> Corinthians 6:1; 10:1; 1</w:t>
      </w:r>
      <w:r w:rsidRPr="009C279B">
        <w:rPr>
          <w:sz w:val="24"/>
          <w:szCs w:val="24"/>
          <w:vertAlign w:val="superscript"/>
        </w:rPr>
        <w:t>st</w:t>
      </w:r>
      <w:r w:rsidRPr="009C279B">
        <w:rPr>
          <w:sz w:val="24"/>
          <w:szCs w:val="24"/>
        </w:rPr>
        <w:t xml:space="preserve"> Thessalonians 4:1, 10; Romans 15:15; </w:t>
      </w:r>
      <w:r w:rsidRPr="009C279B">
        <w:rPr>
          <w:sz w:val="24"/>
          <w:szCs w:val="24"/>
        </w:rPr>
        <w:lastRenderedPageBreak/>
        <w:t>Galatians 4:12; Ephesians 4:1, 17 &amp; Acts 13:43. The Father Stephen’s Persistent Appeal: The Father Stephen’s Repeated Call to Individuals is in 1</w:t>
      </w:r>
      <w:r w:rsidRPr="009C279B">
        <w:rPr>
          <w:sz w:val="24"/>
          <w:szCs w:val="24"/>
          <w:vertAlign w:val="superscript"/>
        </w:rPr>
        <w:t>st</w:t>
      </w:r>
      <w:r w:rsidRPr="009C279B">
        <w:rPr>
          <w:sz w:val="24"/>
          <w:szCs w:val="24"/>
        </w:rPr>
        <w:t xml:space="preserve"> Samuel 3:8 &amp; John 21:17. The Father Stephen’s Appeal to His Wayward Creatures is in 2</w:t>
      </w:r>
      <w:r w:rsidRPr="009C279B">
        <w:rPr>
          <w:sz w:val="24"/>
          <w:szCs w:val="24"/>
          <w:vertAlign w:val="superscript"/>
        </w:rPr>
        <w:t>nd</w:t>
      </w:r>
      <w:r w:rsidRPr="009C279B">
        <w:rPr>
          <w:sz w:val="24"/>
          <w:szCs w:val="24"/>
        </w:rPr>
        <w:t xml:space="preserve"> Chronicles 36:15; Jeremiah 7:13, 25; 11:7; 25:3-4; 26:5; 29:19; 32:33; 35:14-15; 44:4 &amp; Matthew 21:35-37.                   </w:t>
      </w:r>
    </w:p>
    <w:p w:rsidR="00691D4D" w:rsidRPr="009C279B" w:rsidRDefault="00691D4D" w:rsidP="00691D4D">
      <w:pPr>
        <w:spacing w:line="480" w:lineRule="auto"/>
        <w:jc w:val="both"/>
        <w:rPr>
          <w:sz w:val="24"/>
          <w:szCs w:val="24"/>
        </w:rPr>
      </w:pPr>
      <w:r w:rsidRPr="009C279B">
        <w:rPr>
          <w:sz w:val="24"/>
          <w:szCs w:val="24"/>
        </w:rPr>
        <w:t>The Father Stephen as the Christian Messiah</w:t>
      </w:r>
    </w:p>
    <w:p w:rsidR="00691D4D" w:rsidRPr="009C279B" w:rsidRDefault="00691D4D" w:rsidP="00691D4D">
      <w:pPr>
        <w:spacing w:line="480" w:lineRule="auto"/>
        <w:jc w:val="both"/>
        <w:rPr>
          <w:sz w:val="24"/>
          <w:szCs w:val="24"/>
        </w:rPr>
      </w:pPr>
      <w:r w:rsidRPr="009C279B">
        <w:rPr>
          <w:sz w:val="24"/>
          <w:szCs w:val="24"/>
        </w:rPr>
        <w:t>In James 1:7 proves the Father Stephen as the High Priest for the Lords only that consults the divining stones of the Majestic Urim (Fire for the Lights &amp; Lampstands) and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9C279B">
        <w:rPr>
          <w:sz w:val="24"/>
          <w:szCs w:val="24"/>
          <w:vertAlign w:val="superscript"/>
        </w:rPr>
        <w:t>st</w:t>
      </w:r>
      <w:r w:rsidRPr="009C279B">
        <w:rPr>
          <w:sz w:val="24"/>
          <w:szCs w:val="24"/>
        </w:rPr>
        <w:t xml:space="preserve"> Samuel 28:6; Ezra 2:63; Nehemiah 7:65 &amp; Sirach 45:10. No One can call the Lord Stephen the Father, except by His Own Holy Ghost and His Own Truth in John 4:21-24. The Omniscience over time grew into the Rod of God from Acts 7:30-8:3 that was passed down over millenniums through the foreknowledge, pre-appointing, predetermining and predestination of the Father Stephen. The very first one who was given the Rod of God was Moses at 80 years of age, then Aaron, then Joshua, then David, then Jacob, then Solomon, then Jesus, then Saul, then James (Gentile Christian Law), then James (Law of God) then Stephen &amp; was given to the Lord Yah from Acts 7:30-8:3. Stephen used the Rod through the Lord Stephen’s omniscience to resist &amp; overcome the forbidden magical arts that came against the Church ministry in Acts 6:8. In Acts 7:37 is revealed while Stephen was showing His wisdom to the </w:t>
      </w:r>
      <w:r w:rsidRPr="009C279B">
        <w:rPr>
          <w:sz w:val="24"/>
          <w:szCs w:val="24"/>
        </w:rPr>
        <w:lastRenderedPageBreak/>
        <w:t>Lordship of the Law, the capabilities of the Rod of God involved the ten plagues of Egypt spiritually, Babylon mentally and Jerusalem physically. Also it involved the Red Sea crossing. The Rod of Moses given by the Father Stephen is called “</w:t>
      </w:r>
      <w:r w:rsidRPr="009C279B">
        <w:rPr>
          <w:b/>
          <w:sz w:val="24"/>
          <w:szCs w:val="24"/>
        </w:rPr>
        <w:t>fire with fire</w:t>
      </w:r>
      <w:r w:rsidRPr="009C279B">
        <w:rPr>
          <w:sz w:val="24"/>
          <w:szCs w:val="24"/>
        </w:rPr>
        <w:t>.” Israel was protected which is a form of “</w:t>
      </w:r>
      <w:r w:rsidRPr="009C279B">
        <w:rPr>
          <w:b/>
          <w:sz w:val="24"/>
          <w:szCs w:val="24"/>
        </w:rPr>
        <w:t>Divine White Magic</w:t>
      </w:r>
      <w:r w:rsidRPr="009C279B">
        <w:rPr>
          <w:sz w:val="24"/>
          <w:szCs w:val="24"/>
        </w:rPr>
        <w:t>” that the Father Stephen Our Lord used and Egypt was harmed or destroyed which is a form of “</w:t>
      </w:r>
      <w:r w:rsidRPr="009C279B">
        <w:rPr>
          <w:b/>
          <w:sz w:val="24"/>
          <w:szCs w:val="24"/>
        </w:rPr>
        <w:t>Divine Black Magic</w:t>
      </w:r>
      <w:r w:rsidRPr="009C279B">
        <w:rPr>
          <w:sz w:val="24"/>
          <w:szCs w:val="24"/>
        </w:rPr>
        <w:t>” that the Father Stephen Our Lord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If You have any questions on herbs and healing powers, You must get My Medical Books called “</w:t>
      </w:r>
      <w:r w:rsidRPr="009C279B">
        <w:rPr>
          <w:b/>
          <w:sz w:val="24"/>
          <w:szCs w:val="24"/>
        </w:rPr>
        <w:t>The Lord Yahweh’s Healing and the Medical Antidotes from Animals in the Holy Bible</w:t>
      </w:r>
      <w:r w:rsidRPr="009C279B">
        <w:rPr>
          <w:sz w:val="24"/>
          <w:szCs w:val="24"/>
        </w:rPr>
        <w:t>” and “</w:t>
      </w:r>
      <w:r w:rsidRPr="009C279B">
        <w:rPr>
          <w:b/>
          <w:sz w:val="24"/>
          <w:szCs w:val="24"/>
        </w:rPr>
        <w:t>The Lord Yahweh’s Healing and the Medical Herbal Antidotes of the Holy Bible</w:t>
      </w:r>
      <w:r w:rsidRPr="009C279B">
        <w:rPr>
          <w:sz w:val="24"/>
          <w:szCs w:val="24"/>
        </w:rPr>
        <w:t>” and “</w:t>
      </w:r>
      <w:r w:rsidRPr="009C279B">
        <w:rPr>
          <w:b/>
          <w:sz w:val="24"/>
          <w:szCs w:val="24"/>
        </w:rPr>
        <w:t>The Lord Yahweh’s Healing and the Biblical Diseases in the Holy Bible</w:t>
      </w:r>
      <w:r w:rsidRPr="009C279B">
        <w:rPr>
          <w:sz w:val="24"/>
          <w:szCs w:val="24"/>
        </w:rPr>
        <w:t>.” The Father Stephen empowered the Rod by extraordinary authorities. If You have any questions on biblical smoking, You must get My Medical Book called “</w:t>
      </w:r>
      <w:r w:rsidRPr="009C279B">
        <w:rPr>
          <w:b/>
          <w:sz w:val="24"/>
          <w:szCs w:val="24"/>
        </w:rPr>
        <w:t>The Lord Yahweh’s Healing and the Biblical Smoking in the Holy Bible</w:t>
      </w:r>
      <w:r w:rsidRPr="009C279B">
        <w:rPr>
          <w:sz w:val="24"/>
          <w:szCs w:val="24"/>
        </w:rPr>
        <w:t>.” The 1</w:t>
      </w:r>
      <w:r w:rsidRPr="009C279B">
        <w:rPr>
          <w:sz w:val="24"/>
          <w:szCs w:val="24"/>
          <w:vertAlign w:val="superscript"/>
        </w:rPr>
        <w:t>st</w:t>
      </w:r>
      <w:r w:rsidRPr="009C279B">
        <w:rPr>
          <w:sz w:val="24"/>
          <w:szCs w:val="24"/>
        </w:rPr>
        <w:t xml:space="preserve"> plague concerned water turned to blood on </w:t>
      </w:r>
      <w:r w:rsidRPr="009C279B">
        <w:rPr>
          <w:b/>
          <w:sz w:val="24"/>
          <w:szCs w:val="24"/>
        </w:rPr>
        <w:t>NISAN</w:t>
      </w:r>
      <w:r w:rsidRPr="009C279B">
        <w:rPr>
          <w:sz w:val="24"/>
          <w:szCs w:val="24"/>
        </w:rPr>
        <w:t>, which is the month of March 21</w:t>
      </w:r>
      <w:r w:rsidRPr="009C279B">
        <w:rPr>
          <w:sz w:val="24"/>
          <w:szCs w:val="24"/>
          <w:vertAlign w:val="superscript"/>
        </w:rPr>
        <w:t>st</w:t>
      </w:r>
      <w:r w:rsidRPr="009C279B">
        <w:rPr>
          <w:sz w:val="24"/>
          <w:szCs w:val="24"/>
        </w:rPr>
        <w:t xml:space="preserve"> to April 21</w:t>
      </w:r>
      <w:r w:rsidRPr="009C279B">
        <w:rPr>
          <w:sz w:val="24"/>
          <w:szCs w:val="24"/>
          <w:vertAlign w:val="superscript"/>
        </w:rPr>
        <w:t>st</w:t>
      </w:r>
      <w:r w:rsidRPr="009C279B">
        <w:rPr>
          <w:sz w:val="24"/>
          <w:szCs w:val="24"/>
        </w:rPr>
        <w:t xml:space="preserve"> in Exodus 7:19 by which the Magicians also did with their enchantments to conjure up the 1</w:t>
      </w:r>
      <w:r w:rsidRPr="009C279B">
        <w:rPr>
          <w:sz w:val="24"/>
          <w:szCs w:val="24"/>
          <w:vertAlign w:val="superscript"/>
        </w:rPr>
        <w:t>st</w:t>
      </w:r>
      <w:r w:rsidRPr="009C279B">
        <w:rPr>
          <w:sz w:val="24"/>
          <w:szCs w:val="24"/>
        </w:rPr>
        <w:t xml:space="preserve"> plague. The 2</w:t>
      </w:r>
      <w:r w:rsidRPr="009C279B">
        <w:rPr>
          <w:sz w:val="24"/>
          <w:szCs w:val="24"/>
          <w:vertAlign w:val="superscript"/>
        </w:rPr>
        <w:t>nd</w:t>
      </w:r>
      <w:r w:rsidRPr="009C279B">
        <w:rPr>
          <w:sz w:val="24"/>
          <w:szCs w:val="24"/>
        </w:rPr>
        <w:t xml:space="preserve"> plague concerned frogs on </w:t>
      </w:r>
      <w:r w:rsidRPr="009C279B">
        <w:rPr>
          <w:b/>
          <w:sz w:val="24"/>
          <w:szCs w:val="24"/>
        </w:rPr>
        <w:t>AB</w:t>
      </w:r>
      <w:r w:rsidRPr="009C279B">
        <w:rPr>
          <w:sz w:val="24"/>
          <w:szCs w:val="24"/>
        </w:rPr>
        <w:t>, which is the month of July 21</w:t>
      </w:r>
      <w:r w:rsidRPr="009C279B">
        <w:rPr>
          <w:sz w:val="24"/>
          <w:szCs w:val="24"/>
          <w:vertAlign w:val="superscript"/>
        </w:rPr>
        <w:t>st</w:t>
      </w:r>
      <w:r w:rsidRPr="009C279B">
        <w:rPr>
          <w:sz w:val="24"/>
          <w:szCs w:val="24"/>
        </w:rPr>
        <w:t xml:space="preserve"> to August 21</w:t>
      </w:r>
      <w:r w:rsidRPr="009C279B">
        <w:rPr>
          <w:sz w:val="24"/>
          <w:szCs w:val="24"/>
          <w:vertAlign w:val="superscript"/>
        </w:rPr>
        <w:t>st</w:t>
      </w:r>
      <w:r w:rsidRPr="009C279B">
        <w:rPr>
          <w:sz w:val="24"/>
          <w:szCs w:val="24"/>
        </w:rPr>
        <w:t xml:space="preserve"> in Exodus 8:2 by which the Magicians did likewise by their enchantments and conjured up frogs. The 3</w:t>
      </w:r>
      <w:r w:rsidRPr="009C279B">
        <w:rPr>
          <w:sz w:val="24"/>
          <w:szCs w:val="24"/>
          <w:vertAlign w:val="superscript"/>
        </w:rPr>
        <w:t>rd</w:t>
      </w:r>
      <w:r w:rsidRPr="009C279B">
        <w:rPr>
          <w:sz w:val="24"/>
          <w:szCs w:val="24"/>
        </w:rPr>
        <w:t xml:space="preserve"> plague concerned lice on </w:t>
      </w:r>
      <w:r w:rsidRPr="009C279B">
        <w:rPr>
          <w:b/>
          <w:sz w:val="24"/>
          <w:szCs w:val="24"/>
        </w:rPr>
        <w:t>ELUL</w:t>
      </w:r>
      <w:r w:rsidRPr="009C279B">
        <w:rPr>
          <w:sz w:val="24"/>
          <w:szCs w:val="24"/>
        </w:rPr>
        <w:t>, which is the month of August 21</w:t>
      </w:r>
      <w:r w:rsidRPr="009C279B">
        <w:rPr>
          <w:sz w:val="24"/>
          <w:szCs w:val="24"/>
          <w:vertAlign w:val="superscript"/>
        </w:rPr>
        <w:t>st</w:t>
      </w:r>
      <w:r w:rsidRPr="009C279B">
        <w:rPr>
          <w:sz w:val="24"/>
          <w:szCs w:val="24"/>
        </w:rPr>
        <w:t xml:space="preserve"> to September 21</w:t>
      </w:r>
      <w:r w:rsidRPr="009C279B">
        <w:rPr>
          <w:sz w:val="24"/>
          <w:szCs w:val="24"/>
          <w:vertAlign w:val="superscript"/>
        </w:rPr>
        <w:t>st</w:t>
      </w:r>
      <w:r w:rsidRPr="009C279B">
        <w:rPr>
          <w:sz w:val="24"/>
          <w:szCs w:val="24"/>
        </w:rPr>
        <w:t xml:space="preserve"> in </w:t>
      </w:r>
      <w:r w:rsidRPr="009C279B">
        <w:rPr>
          <w:sz w:val="24"/>
          <w:szCs w:val="24"/>
        </w:rPr>
        <w:lastRenderedPageBreak/>
        <w:t>Exodus 8:16 where the Magicians did with their enchantments, but could not conjure up lice. This is God’s Finger &amp; the Beginning of the Kingdom of God in Luke 11:17-23. The 4</w:t>
      </w:r>
      <w:r w:rsidRPr="009C279B">
        <w:rPr>
          <w:sz w:val="24"/>
          <w:szCs w:val="24"/>
          <w:vertAlign w:val="superscript"/>
        </w:rPr>
        <w:t>th</w:t>
      </w:r>
      <w:r w:rsidRPr="009C279B">
        <w:rPr>
          <w:sz w:val="24"/>
          <w:szCs w:val="24"/>
        </w:rPr>
        <w:t xml:space="preserve"> plague concerned flies on </w:t>
      </w:r>
      <w:r w:rsidRPr="009C279B">
        <w:rPr>
          <w:b/>
          <w:sz w:val="24"/>
          <w:szCs w:val="24"/>
        </w:rPr>
        <w:t>TISHRI</w:t>
      </w:r>
      <w:r w:rsidRPr="009C279B">
        <w:rPr>
          <w:sz w:val="24"/>
          <w:szCs w:val="24"/>
        </w:rPr>
        <w:t>, which is the month of September 21</w:t>
      </w:r>
      <w:r w:rsidRPr="009C279B">
        <w:rPr>
          <w:sz w:val="24"/>
          <w:szCs w:val="24"/>
          <w:vertAlign w:val="superscript"/>
        </w:rPr>
        <w:t>st</w:t>
      </w:r>
      <w:r w:rsidRPr="009C279B">
        <w:rPr>
          <w:sz w:val="24"/>
          <w:szCs w:val="24"/>
        </w:rPr>
        <w:t xml:space="preserve"> to October 21</w:t>
      </w:r>
      <w:r w:rsidRPr="009C279B">
        <w:rPr>
          <w:sz w:val="24"/>
          <w:szCs w:val="24"/>
          <w:vertAlign w:val="superscript"/>
        </w:rPr>
        <w:t>st</w:t>
      </w:r>
      <w:r w:rsidRPr="009C279B">
        <w:rPr>
          <w:sz w:val="24"/>
          <w:szCs w:val="24"/>
        </w:rPr>
        <w:t xml:space="preserve"> in Exodus 8:24 where they covered in the houses &amp; Servants. The 5</w:t>
      </w:r>
      <w:r w:rsidRPr="009C279B">
        <w:rPr>
          <w:sz w:val="24"/>
          <w:szCs w:val="24"/>
          <w:vertAlign w:val="superscript"/>
        </w:rPr>
        <w:t>th</w:t>
      </w:r>
      <w:r w:rsidRPr="009C279B">
        <w:rPr>
          <w:sz w:val="24"/>
          <w:szCs w:val="24"/>
        </w:rPr>
        <w:t xml:space="preserve"> plague  concerned  the  cattle livestock  diseased on </w:t>
      </w:r>
      <w:r w:rsidRPr="009C279B">
        <w:rPr>
          <w:b/>
          <w:sz w:val="24"/>
          <w:szCs w:val="24"/>
        </w:rPr>
        <w:t>CHESHVAN (HESHVAN)</w:t>
      </w:r>
      <w:r w:rsidRPr="009C279B">
        <w:rPr>
          <w:sz w:val="24"/>
          <w:szCs w:val="24"/>
        </w:rPr>
        <w:t>, which is the month of October 21</w:t>
      </w:r>
      <w:r w:rsidRPr="009C279B">
        <w:rPr>
          <w:sz w:val="24"/>
          <w:szCs w:val="24"/>
          <w:vertAlign w:val="superscript"/>
        </w:rPr>
        <w:t>st</w:t>
      </w:r>
      <w:r w:rsidRPr="009C279B">
        <w:rPr>
          <w:sz w:val="24"/>
          <w:szCs w:val="24"/>
        </w:rPr>
        <w:t xml:space="preserve"> to November 21</w:t>
      </w:r>
      <w:r w:rsidRPr="009C279B">
        <w:rPr>
          <w:sz w:val="24"/>
          <w:szCs w:val="24"/>
          <w:vertAlign w:val="superscript"/>
        </w:rPr>
        <w:t>st</w:t>
      </w:r>
      <w:r w:rsidRPr="009C279B">
        <w:rPr>
          <w:sz w:val="24"/>
          <w:szCs w:val="24"/>
        </w:rPr>
        <w:t xml:space="preserve"> in Exodus 9:3 where  the  livestock of Egypt shall die of diseases which was separated from the livestock of Israel and nothing shall die concerning Israel. The 6</w:t>
      </w:r>
      <w:r w:rsidRPr="009C279B">
        <w:rPr>
          <w:sz w:val="24"/>
          <w:szCs w:val="24"/>
          <w:vertAlign w:val="superscript"/>
        </w:rPr>
        <w:t>th</w:t>
      </w:r>
      <w:r w:rsidRPr="009C279B">
        <w:rPr>
          <w:sz w:val="24"/>
          <w:szCs w:val="24"/>
        </w:rPr>
        <w:t xml:space="preserve"> plague concerned boils on </w:t>
      </w:r>
      <w:r w:rsidRPr="009C279B">
        <w:rPr>
          <w:b/>
          <w:sz w:val="24"/>
          <w:szCs w:val="24"/>
        </w:rPr>
        <w:t>KISLEV (CHISLEV)</w:t>
      </w:r>
      <w:r w:rsidRPr="009C279B">
        <w:rPr>
          <w:sz w:val="24"/>
          <w:szCs w:val="24"/>
        </w:rPr>
        <w:t xml:space="preserve"> which is the month of November 21</w:t>
      </w:r>
      <w:r w:rsidRPr="009C279B">
        <w:rPr>
          <w:sz w:val="24"/>
          <w:szCs w:val="24"/>
          <w:vertAlign w:val="superscript"/>
        </w:rPr>
        <w:t>st</w:t>
      </w:r>
      <w:r w:rsidRPr="009C279B">
        <w:rPr>
          <w:sz w:val="24"/>
          <w:szCs w:val="24"/>
        </w:rPr>
        <w:t xml:space="preserve"> to December 21</w:t>
      </w:r>
      <w:r w:rsidRPr="009C279B">
        <w:rPr>
          <w:sz w:val="24"/>
          <w:szCs w:val="24"/>
          <w:vertAlign w:val="superscript"/>
        </w:rPr>
        <w:t>st</w:t>
      </w:r>
      <w:r w:rsidRPr="009C279B">
        <w:rPr>
          <w:sz w:val="24"/>
          <w:szCs w:val="24"/>
        </w:rPr>
        <w:t xml:space="preserve"> in Exodus 9:9 by which the magicians could not stand with their forbidden magical arts. The 7</w:t>
      </w:r>
      <w:r w:rsidRPr="009C279B">
        <w:rPr>
          <w:sz w:val="24"/>
          <w:szCs w:val="24"/>
          <w:vertAlign w:val="superscript"/>
        </w:rPr>
        <w:t>th</w:t>
      </w:r>
      <w:r w:rsidRPr="009C279B">
        <w:rPr>
          <w:sz w:val="24"/>
          <w:szCs w:val="24"/>
        </w:rPr>
        <w:t xml:space="preserve"> plague concerned hail &amp; fire on </w:t>
      </w:r>
      <w:r w:rsidRPr="009C279B">
        <w:rPr>
          <w:b/>
          <w:sz w:val="24"/>
          <w:szCs w:val="24"/>
        </w:rPr>
        <w:t>TEVET (TEBETH)</w:t>
      </w:r>
      <w:r w:rsidRPr="009C279B">
        <w:rPr>
          <w:sz w:val="24"/>
          <w:szCs w:val="24"/>
        </w:rPr>
        <w:t xml:space="preserve"> which is the month of December 21</w:t>
      </w:r>
      <w:r w:rsidRPr="009C279B">
        <w:rPr>
          <w:sz w:val="24"/>
          <w:szCs w:val="24"/>
          <w:vertAlign w:val="superscript"/>
        </w:rPr>
        <w:t>st</w:t>
      </w:r>
      <w:r w:rsidRPr="009C279B">
        <w:rPr>
          <w:sz w:val="24"/>
          <w:szCs w:val="24"/>
        </w:rPr>
        <w:t xml:space="preserve"> to January 21</w:t>
      </w:r>
      <w:r w:rsidRPr="009C279B">
        <w:rPr>
          <w:sz w:val="24"/>
          <w:szCs w:val="24"/>
          <w:vertAlign w:val="superscript"/>
        </w:rPr>
        <w:t>st</w:t>
      </w:r>
      <w:r w:rsidRPr="009C279B">
        <w:rPr>
          <w:sz w:val="24"/>
          <w:szCs w:val="24"/>
        </w:rPr>
        <w:t xml:space="preserve"> in Exodus 9:24 by which Egypt’s livestock, and every animal and every man in the field shall die that had not gone home. The 8</w:t>
      </w:r>
      <w:r w:rsidRPr="009C279B">
        <w:rPr>
          <w:sz w:val="24"/>
          <w:szCs w:val="24"/>
          <w:vertAlign w:val="superscript"/>
        </w:rPr>
        <w:t>th</w:t>
      </w:r>
      <w:r w:rsidRPr="009C279B">
        <w:rPr>
          <w:sz w:val="24"/>
          <w:szCs w:val="24"/>
        </w:rPr>
        <w:t xml:space="preserve"> plague concerned the locusts on </w:t>
      </w:r>
      <w:r w:rsidRPr="009C279B">
        <w:rPr>
          <w:b/>
          <w:sz w:val="24"/>
          <w:szCs w:val="24"/>
        </w:rPr>
        <w:t>SHEVAT (SHEBAT)</w:t>
      </w:r>
      <w:r w:rsidRPr="009C279B">
        <w:rPr>
          <w:sz w:val="24"/>
          <w:szCs w:val="24"/>
        </w:rPr>
        <w:t xml:space="preserve"> which is the month of January 21</w:t>
      </w:r>
      <w:r w:rsidRPr="009C279B">
        <w:rPr>
          <w:sz w:val="24"/>
          <w:szCs w:val="24"/>
          <w:vertAlign w:val="superscript"/>
        </w:rPr>
        <w:t>st</w:t>
      </w:r>
      <w:r w:rsidRPr="009C279B">
        <w:rPr>
          <w:sz w:val="24"/>
          <w:szCs w:val="24"/>
        </w:rPr>
        <w:t xml:space="preserve"> to February 21</w:t>
      </w:r>
      <w:r w:rsidRPr="009C279B">
        <w:rPr>
          <w:sz w:val="24"/>
          <w:szCs w:val="24"/>
          <w:vertAlign w:val="superscript"/>
        </w:rPr>
        <w:t>st</w:t>
      </w:r>
      <w:r w:rsidRPr="009C279B">
        <w:rPr>
          <w:sz w:val="24"/>
          <w:szCs w:val="24"/>
        </w:rPr>
        <w:t xml:space="preserve"> in Exodus 10:4 by which they shall destroy everything that the hail did not in your houses. The 9</w:t>
      </w:r>
      <w:r w:rsidRPr="009C279B">
        <w:rPr>
          <w:sz w:val="24"/>
          <w:szCs w:val="24"/>
          <w:vertAlign w:val="superscript"/>
        </w:rPr>
        <w:t>th</w:t>
      </w:r>
      <w:r w:rsidRPr="009C279B">
        <w:rPr>
          <w:sz w:val="24"/>
          <w:szCs w:val="24"/>
        </w:rPr>
        <w:t xml:space="preserve"> plague concerned darkness on </w:t>
      </w:r>
      <w:r w:rsidRPr="009C279B">
        <w:rPr>
          <w:b/>
          <w:sz w:val="24"/>
          <w:szCs w:val="24"/>
        </w:rPr>
        <w:t>ADAR</w:t>
      </w:r>
      <w:r w:rsidRPr="009C279B">
        <w:rPr>
          <w:sz w:val="24"/>
          <w:szCs w:val="24"/>
        </w:rPr>
        <w:t>, which is the month of February 21</w:t>
      </w:r>
      <w:r w:rsidRPr="009C279B">
        <w:rPr>
          <w:sz w:val="24"/>
          <w:szCs w:val="24"/>
          <w:vertAlign w:val="superscript"/>
        </w:rPr>
        <w:t>st</w:t>
      </w:r>
      <w:r w:rsidRPr="009C279B">
        <w:rPr>
          <w:sz w:val="24"/>
          <w:szCs w:val="24"/>
        </w:rPr>
        <w:t xml:space="preserve"> to March 21</w:t>
      </w:r>
      <w:r w:rsidRPr="009C279B">
        <w:rPr>
          <w:sz w:val="24"/>
          <w:szCs w:val="24"/>
          <w:vertAlign w:val="superscript"/>
        </w:rPr>
        <w:t>st</w:t>
      </w:r>
      <w:r w:rsidRPr="009C279B">
        <w:rPr>
          <w:sz w:val="24"/>
          <w:szCs w:val="24"/>
        </w:rPr>
        <w:t xml:space="preserve"> in Exodus 10:21 that could even be felt on man. For the Pharaoh of Egypt then threatened Moses and said “Take heed to yourself and see me no more. For in the day you see my face you shall die!” As Moses was threatened Stephen was threatened likewise in Acts 6:11 by the church in the secret induced Men to lie against Stephen and Acts 6:13 by the Law in the False Witness to lie against Stephen. The 10</w:t>
      </w:r>
      <w:r w:rsidRPr="009C279B">
        <w:rPr>
          <w:sz w:val="24"/>
          <w:szCs w:val="24"/>
          <w:vertAlign w:val="superscript"/>
        </w:rPr>
        <w:t>th</w:t>
      </w:r>
      <w:r w:rsidRPr="009C279B">
        <w:rPr>
          <w:sz w:val="24"/>
          <w:szCs w:val="24"/>
        </w:rPr>
        <w:t xml:space="preserve"> plague concerned the firstborn on </w:t>
      </w:r>
      <w:r w:rsidRPr="009C279B">
        <w:rPr>
          <w:b/>
          <w:sz w:val="24"/>
          <w:szCs w:val="24"/>
        </w:rPr>
        <w:t>NISAN</w:t>
      </w:r>
      <w:r w:rsidRPr="009C279B">
        <w:rPr>
          <w:sz w:val="24"/>
          <w:szCs w:val="24"/>
        </w:rPr>
        <w:t>, which is the month of March 21</w:t>
      </w:r>
      <w:r w:rsidRPr="009C279B">
        <w:rPr>
          <w:sz w:val="24"/>
          <w:szCs w:val="24"/>
          <w:vertAlign w:val="superscript"/>
        </w:rPr>
        <w:t>st</w:t>
      </w:r>
      <w:r w:rsidRPr="009C279B">
        <w:rPr>
          <w:sz w:val="24"/>
          <w:szCs w:val="24"/>
        </w:rPr>
        <w:t xml:space="preserve"> to April 21</w:t>
      </w:r>
      <w:r w:rsidRPr="009C279B">
        <w:rPr>
          <w:sz w:val="24"/>
          <w:szCs w:val="24"/>
          <w:vertAlign w:val="superscript"/>
        </w:rPr>
        <w:t>st</w:t>
      </w:r>
      <w:r w:rsidRPr="009C279B">
        <w:rPr>
          <w:sz w:val="24"/>
          <w:szCs w:val="24"/>
        </w:rPr>
        <w:t xml:space="preserve"> in Exodus 11:1-10; 12:29-30 being killed at 12:00 midnight. Then the Lord’s people were let go from the hard bondage of the Egyptians in Acts 7:36. The 2 Magicians that resisted Moses were named </w:t>
      </w:r>
      <w:r w:rsidRPr="009C279B">
        <w:rPr>
          <w:b/>
          <w:sz w:val="24"/>
          <w:szCs w:val="24"/>
        </w:rPr>
        <w:lastRenderedPageBreak/>
        <w:t>Jannes</w:t>
      </w:r>
      <w:r w:rsidRPr="009C279B">
        <w:rPr>
          <w:sz w:val="24"/>
          <w:szCs w:val="24"/>
        </w:rPr>
        <w:t xml:space="preserve"> (Johanai, Iannes or Janis) &amp; </w:t>
      </w:r>
      <w:r w:rsidRPr="009C279B">
        <w:rPr>
          <w:b/>
          <w:sz w:val="24"/>
          <w:szCs w:val="24"/>
        </w:rPr>
        <w:t>Jambres</w:t>
      </w:r>
      <w:r w:rsidRPr="009C279B">
        <w:rPr>
          <w:sz w:val="24"/>
          <w:szCs w:val="24"/>
        </w:rPr>
        <w:t xml:space="preserve"> (Mamre, Mambres or Jamberes) in 2</w:t>
      </w:r>
      <w:r w:rsidRPr="009C279B">
        <w:rPr>
          <w:sz w:val="24"/>
          <w:szCs w:val="24"/>
          <w:vertAlign w:val="superscript"/>
        </w:rPr>
        <w:t>nd</w:t>
      </w:r>
      <w:r w:rsidRPr="009C279B">
        <w:rPr>
          <w:sz w:val="24"/>
          <w:szCs w:val="24"/>
        </w:rPr>
        <w:t xml:space="preserve"> Timothy 3:8-9. On the Rod the inscription is </w:t>
      </w:r>
      <w:r w:rsidRPr="009C279B">
        <w:rPr>
          <w:b/>
          <w:sz w:val="24"/>
          <w:szCs w:val="24"/>
        </w:rPr>
        <w:t>YAHWEH</w:t>
      </w:r>
      <w:r w:rsidRPr="009C279B">
        <w:rPr>
          <w:sz w:val="24"/>
          <w:szCs w:val="24"/>
        </w:rPr>
        <w:t xml:space="preserve"> or by pious Jews “</w:t>
      </w:r>
      <w:r w:rsidRPr="009C279B">
        <w:rPr>
          <w:b/>
          <w:sz w:val="24"/>
          <w:szCs w:val="24"/>
        </w:rPr>
        <w:t>Ha Shem</w:t>
      </w:r>
      <w:r w:rsidRPr="009C279B">
        <w:rPr>
          <w:sz w:val="24"/>
          <w:szCs w:val="24"/>
        </w:rPr>
        <w:t xml:space="preserve">” (The Name) in </w:t>
      </w:r>
      <w:r w:rsidRPr="009C279B">
        <w:rPr>
          <w:b/>
          <w:sz w:val="24"/>
          <w:szCs w:val="24"/>
        </w:rPr>
        <w:t>TAMMUZ</w:t>
      </w:r>
      <w:r w:rsidRPr="009C279B">
        <w:rPr>
          <w:sz w:val="24"/>
          <w:szCs w:val="24"/>
        </w:rPr>
        <w:t>, which is the month of June 21</w:t>
      </w:r>
      <w:r w:rsidRPr="009C279B">
        <w:rPr>
          <w:sz w:val="24"/>
          <w:szCs w:val="24"/>
          <w:vertAlign w:val="superscript"/>
        </w:rPr>
        <w:t>st</w:t>
      </w:r>
      <w:r w:rsidRPr="009C279B">
        <w:rPr>
          <w:sz w:val="24"/>
          <w:szCs w:val="24"/>
        </w:rPr>
        <w:t xml:space="preserve"> to July 21</w:t>
      </w:r>
      <w:r w:rsidRPr="009C279B">
        <w:rPr>
          <w:sz w:val="24"/>
          <w:szCs w:val="24"/>
          <w:vertAlign w:val="superscript"/>
        </w:rPr>
        <w:t>st</w:t>
      </w:r>
      <w:r w:rsidRPr="009C279B">
        <w:rPr>
          <w:sz w:val="24"/>
          <w:szCs w:val="24"/>
        </w:rPr>
        <w:t xml:space="preserve">. In Acts 7:37 it tells us about the Red Sea crossing on </w:t>
      </w:r>
      <w:r w:rsidRPr="009C279B">
        <w:rPr>
          <w:b/>
          <w:sz w:val="24"/>
          <w:szCs w:val="24"/>
        </w:rPr>
        <w:t>IYAR</w:t>
      </w:r>
      <w:r w:rsidRPr="009C279B">
        <w:rPr>
          <w:sz w:val="24"/>
          <w:szCs w:val="24"/>
        </w:rPr>
        <w:t>, which is the month of April 21</w:t>
      </w:r>
      <w:r w:rsidRPr="009C279B">
        <w:rPr>
          <w:sz w:val="24"/>
          <w:szCs w:val="24"/>
          <w:vertAlign w:val="superscript"/>
        </w:rPr>
        <w:t>st</w:t>
      </w:r>
      <w:r w:rsidRPr="009C279B">
        <w:rPr>
          <w:sz w:val="24"/>
          <w:szCs w:val="24"/>
        </w:rPr>
        <w:t xml:space="preserve"> to May 21</w:t>
      </w:r>
      <w:r w:rsidRPr="009C279B">
        <w:rPr>
          <w:sz w:val="24"/>
          <w:szCs w:val="24"/>
          <w:vertAlign w:val="superscript"/>
        </w:rPr>
        <w:t>st</w:t>
      </w:r>
      <w:r w:rsidRPr="009C279B">
        <w:rPr>
          <w:sz w:val="24"/>
          <w:szCs w:val="24"/>
        </w:rPr>
        <w:t xml:space="preserve"> in Wisdom of Solomon 14:3 &amp; Exodus 14:1-31 where Pharaoh’s Army drowned in the Red Sea. The weakness of Moses &amp; the Father Stephen was in </w:t>
      </w:r>
      <w:r w:rsidRPr="009C279B">
        <w:rPr>
          <w:b/>
          <w:sz w:val="24"/>
          <w:szCs w:val="24"/>
        </w:rPr>
        <w:t>SIVAN</w:t>
      </w:r>
      <w:r w:rsidRPr="009C279B">
        <w:rPr>
          <w:sz w:val="24"/>
          <w:szCs w:val="24"/>
        </w:rPr>
        <w:t xml:space="preserve"> or the Father Stephen’s Mystery Month called </w:t>
      </w:r>
      <w:r w:rsidRPr="009C279B">
        <w:rPr>
          <w:b/>
          <w:sz w:val="24"/>
          <w:szCs w:val="24"/>
        </w:rPr>
        <w:t>VEADAR</w:t>
      </w:r>
      <w:r w:rsidRPr="009C279B">
        <w:rPr>
          <w:sz w:val="24"/>
          <w:szCs w:val="24"/>
        </w:rPr>
        <w:t xml:space="preserve"> which is the month of May 21</w:t>
      </w:r>
      <w:r w:rsidRPr="009C279B">
        <w:rPr>
          <w:sz w:val="24"/>
          <w:szCs w:val="24"/>
          <w:vertAlign w:val="superscript"/>
        </w:rPr>
        <w:t>st</w:t>
      </w:r>
      <w:r w:rsidRPr="009C279B">
        <w:rPr>
          <w:sz w:val="24"/>
          <w:szCs w:val="24"/>
        </w:rPr>
        <w:t xml:space="preserve"> to June 21</w:t>
      </w:r>
      <w:r w:rsidRPr="009C279B">
        <w:rPr>
          <w:sz w:val="24"/>
          <w:szCs w:val="24"/>
          <w:vertAlign w:val="superscript"/>
        </w:rPr>
        <w:t>st</w:t>
      </w:r>
      <w:r w:rsidRPr="009C279B">
        <w:rPr>
          <w:sz w:val="24"/>
          <w:szCs w:val="24"/>
        </w:rPr>
        <w:t xml:space="preserve"> by hitting the rock twice in Numbers 20:1-13. </w:t>
      </w:r>
      <w:r w:rsidRPr="009C279B">
        <w:rPr>
          <w:b/>
          <w:sz w:val="24"/>
          <w:szCs w:val="24"/>
        </w:rPr>
        <w:t>The Golden Rule</w:t>
      </w:r>
      <w:r w:rsidRPr="009C279B">
        <w:rPr>
          <w:sz w:val="24"/>
          <w:szCs w:val="24"/>
        </w:rPr>
        <w:t xml:space="preserve"> is to do unto others as they would do unto You in Matthew 7:1-2, 12.  If You have any questions on Magic, You must get My book called “</w:t>
      </w:r>
      <w:r w:rsidRPr="009C279B">
        <w:rPr>
          <w:b/>
          <w:sz w:val="24"/>
          <w:szCs w:val="24"/>
        </w:rPr>
        <w:t>Moses’ Rod &amp; the Magical Arts in the Holy Bible</w:t>
      </w:r>
      <w:r w:rsidRPr="009C279B">
        <w:rPr>
          <w:sz w:val="24"/>
          <w:szCs w:val="24"/>
        </w:rPr>
        <w:t xml:space="preserve">.” Also the omniscience that Stephen displayed by the Lord on the Holy Scriptures was profound to the Law and His teaching on what happened to Israel and the Egyptians was also profound in nature. In Acts 7:41-43 it tells us of Israel’s disobedience in the golden calf, which Moses was receiving the Law tablets by the hand of God on the Mountain. This act was considered rebellion and idolatry which His forbidden to Israel to do. In Acts 7:51-53 the Rod of God &amp; Stephen’s omniscience found fault in Lordship of the Law because they always resist the Holy Ghost, as their Father’s did. The Father Stephen’s main defense was the Rod of God, the Mercy Seat and the Ark of the Covenant from 7:47-50 in Solomon’s reign. For who uses the Ark of the  Covenant their Whole Army will be totally invincible, but they did not keep the Lord Stephen’s Law  by the Direction of Angels (Lords) passed down to Humanity in Acts 7:53. The Father Stephen did in fact study the wisdom of the Egyptians and became mighty in word and deed, like Moses in Acts 7:22. In the Father Stephen casting down His Rod of God it turned to an Angelical Hierarchy (Ark of the Covenant), then grabbing it by the tail it turned back to a Rod by </w:t>
      </w:r>
      <w:r w:rsidRPr="009C279B">
        <w:rPr>
          <w:sz w:val="24"/>
          <w:szCs w:val="24"/>
        </w:rPr>
        <w:lastRenderedPageBreak/>
        <w:t xml:space="preserve">which they stopped their ears and came with one accord against the Father Stephen and cast Him out of the city Jerusalem in Acts 7:57-58. The last word that the Father Stephen said was “Lord Jesus, receive My Spirit and Lord, do not charge them with This Sin (Unforgiveable Sin in Lordship). The omniscience of the Father Stephen’s speech concerning the Word of God led Him to be killed in the stoning by the Lordship of the Law in Acts 7:60. In Corinthians 1:25 it tells us that the weakness of God is stronger than Men, but in this case Stephen died for the Unforgiveable Sin in Lordship vicariously. Stephen is the Father in Acts 7:51-8:3 concerning dying for the Unforgiveable Sin in Lordship. The Father Stephen is the Christian Messiah concerning the Lord Lucifer and the Fallen Cherub Dragon Angels (Lords) and the all other 60 Lord’s sin of blasphemy. Because normally in the Doctrine of Salvation there is the Jewish Messiah Jesus Christ and the Biblical Stephen as the Father knew He was the Jewish Messiah in Acts 7:55-56. But in the Doctrine of Mercy, Stephen becomes the Gentile Messiah of Christianity in Acts 7:59-8:3. Salvation says throughout the Holy Bible that the Jews will inherit Palestine forever and Gentile Christians will inherit the Nations, Countries, Ministries, Governments, Laws, Militaries and States as Kings and Priests forever. But in mercy Stephen was born in Palestine and since 33AD Christianity through the coming of the Holy Ghost allowed Christianity to go throughout the ends of the Earth in Acts 1:7. Also Christianity began at the time the Father Stephen was born in about 12AD. Since there is a real unpardonable sin, there was a need for a Christian Messiah to come to fulfill the complete Plan of God, because mercy, salvation and grace only completes 75% of what the Lord Yah wanted to do for His people. There are three things the Stephen’s death achieved. First, is an eternal release from eternal judgment in Angel’s (Lords) saying they are the Highest Lord’s in the Greatest Sexual </w:t>
      </w:r>
      <w:r w:rsidRPr="009C279B">
        <w:rPr>
          <w:sz w:val="24"/>
          <w:szCs w:val="24"/>
        </w:rPr>
        <w:lastRenderedPageBreak/>
        <w:t>Eros Love Apostasy in Acts 7:60. It says “Lord, do not charge them with this sin.” Second, is the Expunged of the charge to show restoration to prove it never happened in Acts 7:60. Third, is the Mercy God showed to the Lords for their ignorance in “This Sin.” Also the Lord Saul obtained mercy as a blasphemer because He did it ignorantly in 1</w:t>
      </w:r>
      <w:r w:rsidRPr="009C279B">
        <w:rPr>
          <w:sz w:val="24"/>
          <w:szCs w:val="24"/>
          <w:vertAlign w:val="superscript"/>
        </w:rPr>
        <w:t>st</w:t>
      </w:r>
      <w:r w:rsidRPr="009C279B">
        <w:rPr>
          <w:sz w:val="24"/>
          <w:szCs w:val="24"/>
        </w:rPr>
        <w:t xml:space="preserve"> Timothy 1:13. “</w:t>
      </w:r>
      <w:r w:rsidRPr="009C279B">
        <w:rPr>
          <w:b/>
          <w:sz w:val="24"/>
          <w:szCs w:val="24"/>
        </w:rPr>
        <w:t>This Eternal Godly Sin</w:t>
      </w:r>
      <w:r w:rsidRPr="009C279B">
        <w:rPr>
          <w:sz w:val="24"/>
          <w:szCs w:val="24"/>
        </w:rPr>
        <w:t xml:space="preserve">” is recorded in Proverbs 8:22-25 (RSV) by </w:t>
      </w:r>
      <w:r w:rsidRPr="009C279B">
        <w:rPr>
          <w:b/>
          <w:sz w:val="24"/>
          <w:szCs w:val="24"/>
        </w:rPr>
        <w:t xml:space="preserve">Qanah </w:t>
      </w:r>
      <w:r w:rsidRPr="009C279B">
        <w:rPr>
          <w:sz w:val="24"/>
          <w:szCs w:val="24"/>
        </w:rPr>
        <w:t>meaning “</w:t>
      </w:r>
      <w:r w:rsidRPr="009C279B">
        <w:rPr>
          <w:b/>
          <w:sz w:val="24"/>
          <w:szCs w:val="24"/>
        </w:rPr>
        <w:t>Eternal Marital Lordly Sexual Eros Love</w:t>
      </w:r>
      <w:r w:rsidRPr="009C279B">
        <w:rPr>
          <w:sz w:val="24"/>
          <w:szCs w:val="24"/>
        </w:rPr>
        <w:t>” and “</w:t>
      </w:r>
      <w:r w:rsidRPr="009C279B">
        <w:rPr>
          <w:b/>
          <w:sz w:val="24"/>
          <w:szCs w:val="24"/>
        </w:rPr>
        <w:t>This Eternal Heavenly Sin</w:t>
      </w:r>
      <w:r w:rsidRPr="009C279B">
        <w:rPr>
          <w:sz w:val="24"/>
          <w:szCs w:val="24"/>
        </w:rPr>
        <w:t>” is recorded in Isaiah 14:12-21 and “</w:t>
      </w:r>
      <w:r w:rsidRPr="009C279B">
        <w:rPr>
          <w:b/>
          <w:sz w:val="24"/>
          <w:szCs w:val="24"/>
        </w:rPr>
        <w:t>This Eternal Earthly Sin</w:t>
      </w:r>
      <w:r w:rsidRPr="009C279B">
        <w:rPr>
          <w:sz w:val="24"/>
          <w:szCs w:val="24"/>
        </w:rPr>
        <w:t>” in recorded in Ezekiel 28:15-19. The Lord Jesus said the works that I do they shall do and greater works because they go to the Father. Stephen is the Father and does the greatest works possible. The Father Stephen is the Christ because His Son Jesus proceeded from Him in John 8:42. Wisdom’s Party will be locked up in Hell which consists of 10 prisons. The Lord Lucifer had the Power of Death, Hell, the Grave and the Prison, but now the Father Stephen at 24 years of age has the 10 Master Keys of 10 Deaths, 10 Hells, the 10 Graves and the 10 Prisons since 36AD in actuality and 66AD in writing in Hebrews 2:10-18; Luke 11:52 &amp; Revelation 1:18; 3:7; 9:1; 19:1-21; 20:1-3, 7-15. This is because the Reign of the High Priest Joseph Ben Caiaphas that killed the Son Jesus and the Father Stephen ended in 36AD. The Father Stephen Judges Impartially by the Lord Yahweh’s Helmet of Impartial Justice in Wisdom of Solomon 5:15-23; James 1:17 &amp; 1</w:t>
      </w:r>
      <w:r w:rsidRPr="009C279B">
        <w:rPr>
          <w:sz w:val="24"/>
          <w:szCs w:val="24"/>
          <w:vertAlign w:val="superscript"/>
        </w:rPr>
        <w:t>st</w:t>
      </w:r>
      <w:r w:rsidRPr="009C279B">
        <w:rPr>
          <w:sz w:val="24"/>
          <w:szCs w:val="24"/>
        </w:rPr>
        <w:t xml:space="preserve"> Peter 1:17-21. If You have any questions on the End Times, You must get My book called “</w:t>
      </w:r>
      <w:r w:rsidRPr="009C279B">
        <w:rPr>
          <w:b/>
          <w:sz w:val="24"/>
          <w:szCs w:val="24"/>
        </w:rPr>
        <w:t>Who is the Lord Lucifer’s Party that the Lord Yahweh will cast into Hell at the End Time</w:t>
      </w:r>
      <w:r w:rsidRPr="009C279B">
        <w:rPr>
          <w:sz w:val="24"/>
          <w:szCs w:val="24"/>
        </w:rPr>
        <w:t xml:space="preserve">.”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w:t>
      </w:r>
      <w:r w:rsidRPr="009C279B">
        <w:rPr>
          <w:sz w:val="24"/>
          <w:szCs w:val="24"/>
        </w:rPr>
        <w:lastRenderedPageBreak/>
        <w:t>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Man Yahweh and not the Man Stephen because of Acts 6:8-15. The Father Stephen cannot be called a Man in Himself because of Non-Apostleship &amp; being a Non-Pharisee in Acts 6:5. This means the Lord Yahweh became Divine Flesh by His Divine Nature which the Father Stephen Our Lord serves as the Cloaked Lord of the Lord Yahweh and is actuality Himself in John 8:58. The Man Yahweh is the Most Highest point of Manhood over the Man Job, Man Lucifer, Man Adam, Man Eve, Man Cain, Man Noah, Man Abraham, Man Israel, Man David, Man John &amp; the Man Jesus. The Father Stephen is known as the 2</w:t>
      </w:r>
      <w:r w:rsidRPr="009C279B">
        <w:rPr>
          <w:sz w:val="24"/>
          <w:szCs w:val="24"/>
          <w:vertAlign w:val="superscript"/>
        </w:rPr>
        <w:t>nd</w:t>
      </w:r>
      <w:r w:rsidRPr="009C279B">
        <w:rPr>
          <w:sz w:val="24"/>
          <w:szCs w:val="24"/>
        </w:rPr>
        <w:t xml:space="preserve"> Man Yahweh. The Lord James is the 2</w:t>
      </w:r>
      <w:r w:rsidRPr="009C279B">
        <w:rPr>
          <w:sz w:val="24"/>
          <w:szCs w:val="24"/>
          <w:vertAlign w:val="superscript"/>
        </w:rPr>
        <w:t>nd</w:t>
      </w:r>
      <w:r w:rsidRPr="009C279B">
        <w:rPr>
          <w:sz w:val="24"/>
          <w:szCs w:val="24"/>
        </w:rPr>
        <w:t xml:space="preserve"> Man Lucifer. The Lord Jesus is the 2</w:t>
      </w:r>
      <w:r w:rsidRPr="009C279B">
        <w:rPr>
          <w:sz w:val="24"/>
          <w:szCs w:val="24"/>
          <w:vertAlign w:val="superscript"/>
        </w:rPr>
        <w:t>nd</w:t>
      </w:r>
      <w:r w:rsidRPr="009C279B">
        <w:rPr>
          <w:sz w:val="24"/>
          <w:szCs w:val="24"/>
        </w:rPr>
        <w:t xml:space="preserve"> Man Adam. The Lord John is the 2</w:t>
      </w:r>
      <w:r w:rsidRPr="009C279B">
        <w:rPr>
          <w:sz w:val="24"/>
          <w:szCs w:val="24"/>
          <w:vertAlign w:val="superscript"/>
        </w:rPr>
        <w:t>nd</w:t>
      </w:r>
      <w:r w:rsidRPr="009C279B">
        <w:rPr>
          <w:sz w:val="24"/>
          <w:szCs w:val="24"/>
        </w:rPr>
        <w:t xml:space="preserve"> Man Eve. The Lord Peter is the 2</w:t>
      </w:r>
      <w:r w:rsidRPr="009C279B">
        <w:rPr>
          <w:sz w:val="24"/>
          <w:szCs w:val="24"/>
          <w:vertAlign w:val="superscript"/>
        </w:rPr>
        <w:t>nd</w:t>
      </w:r>
      <w:r w:rsidRPr="009C279B">
        <w:rPr>
          <w:sz w:val="24"/>
          <w:szCs w:val="24"/>
        </w:rPr>
        <w:t xml:space="preserve"> Man Cain.  </w:t>
      </w:r>
    </w:p>
    <w:p w:rsidR="00691D4D" w:rsidRPr="009C279B" w:rsidRDefault="00691D4D" w:rsidP="00691D4D">
      <w:pPr>
        <w:spacing w:line="480" w:lineRule="auto"/>
        <w:jc w:val="both"/>
        <w:rPr>
          <w:sz w:val="24"/>
          <w:szCs w:val="24"/>
        </w:rPr>
      </w:pPr>
      <w:r w:rsidRPr="009C279B">
        <w:rPr>
          <w:sz w:val="24"/>
          <w:szCs w:val="24"/>
        </w:rPr>
        <w:t xml:space="preserve">In the Father Stephen’s Defense in Acts 7:43-53, warns Us about the abomination of the Ammonite people concerning Molech or Sukkoth (Milcom) (may be linked to Moloch </w:t>
      </w:r>
      <w:r w:rsidRPr="009C279B">
        <w:rPr>
          <w:sz w:val="24"/>
          <w:szCs w:val="24"/>
        </w:rPr>
        <w:lastRenderedPageBreak/>
        <w:t>concerning child pornography in Acts 7:42-43) in their sacrifices to their Children in strange fires from the Lord Lucifer, which it declares through scripture that You cannot be unequally yoked with Unbelievers and Believers, light and darkness, The Lord’s table and the table of demons (Lucifer’s) in 1</w:t>
      </w:r>
      <w:r w:rsidRPr="009C279B">
        <w:rPr>
          <w:sz w:val="24"/>
          <w:szCs w:val="24"/>
          <w:vertAlign w:val="superscript"/>
        </w:rPr>
        <w:t>st</w:t>
      </w:r>
      <w:r w:rsidRPr="009C279B">
        <w:rPr>
          <w:sz w:val="24"/>
          <w:szCs w:val="24"/>
        </w:rPr>
        <w:t xml:space="preserve"> Corinthians 10:14-22 concerning idolatry which is marital fornication in Tobit 4:12-13 and rebellion. Also the single realm is separate from the married and given in marriage realms in Acts 6:15 and Luke 20:34-38. Interracial marriage is forbidden between races and other Nations (Laws) concerning Foreign Wives in 1</w:t>
      </w:r>
      <w:r w:rsidRPr="009C279B">
        <w:rPr>
          <w:sz w:val="24"/>
          <w:szCs w:val="24"/>
          <w:vertAlign w:val="superscript"/>
        </w:rPr>
        <w:t>st</w:t>
      </w:r>
      <w:r w:rsidRPr="009C279B">
        <w:rPr>
          <w:sz w:val="24"/>
          <w:szCs w:val="24"/>
        </w:rPr>
        <w:t xml:space="preserve"> Kings 11:1-13 and Pagan Wives in Ezra 9:1-15. They cannot fully serve &amp; follow the Lord Yah because of the turning of their heart, like what happened to the white skin colored King Solomon in Solomon’s Song 5:10 with the black skin colored Queen of Sheba in 1</w:t>
      </w:r>
      <w:r w:rsidRPr="009C279B">
        <w:rPr>
          <w:sz w:val="24"/>
          <w:szCs w:val="24"/>
          <w:vertAlign w:val="superscript"/>
        </w:rPr>
        <w:t>st</w:t>
      </w:r>
      <w:r w:rsidRPr="009C279B">
        <w:rPr>
          <w:sz w:val="24"/>
          <w:szCs w:val="24"/>
        </w:rPr>
        <w:t xml:space="preserve"> Kings 11:1-13. Also Moses married another race, by Zipporah His Wife being an Ethiopian, and He had opposition from His family. Samson married a Philistine Woman and paid for that. It takes Solomon’s omniscience to bring the right application to Moses’ omnipotence. It is better to stay in One’s race &amp; the only way to live a holy life. All Races can do is to communicate in Acts 2:1-12 &amp; to keep  company  in  Acts  10:1-48  but  not  to  mix  seed  among  different  races  but  to  keep the seed holy before the Lord Stephen. Sexual Eros Love Intercourse from the tree of the knowledge of good &amp; evil is not supposed to mix with Holy Divine Love Intercourse from the life tree because it is the Eternal Sin in Lordship in Genesis 2:9-6:7 &amp; Acts 17:28-29. This means cleanness does not come for uncleanness nor a Divine Union comes from a Sexual Union at any time is in Job 14:4. Basically the World sexually loves its own and is enmity against God in 1</w:t>
      </w:r>
      <w:r w:rsidRPr="009C279B">
        <w:rPr>
          <w:sz w:val="24"/>
          <w:szCs w:val="24"/>
          <w:vertAlign w:val="superscript"/>
        </w:rPr>
        <w:t>st</w:t>
      </w:r>
      <w:r w:rsidRPr="009C279B">
        <w:rPr>
          <w:sz w:val="24"/>
          <w:szCs w:val="24"/>
        </w:rPr>
        <w:t xml:space="preserve"> John 2:15-16. The penalty is Hell in the Apocalypse of Peter on pages 532-536. The fall of Solomon’s 80 year omniscient kingdom is a need of a Christian Messiah by which the Father Stephen did the price of the </w:t>
      </w:r>
      <w:r w:rsidRPr="009C279B">
        <w:rPr>
          <w:sz w:val="24"/>
          <w:szCs w:val="24"/>
        </w:rPr>
        <w:lastRenderedPageBreak/>
        <w:t>Eternal Sin in Lordship. The Father Stephen was considered guilty as charged in the Lordship of the Law &amp; was the most righteous Lord who ever lived by the Sexual Eros Love Apostasy of Angels (Lords) &amp; other Lord’s. Sexual Eros Love never pleases God because it is a work of the flesh and provision (lusts) of the flesh. Enoch pleased God and was taken in the Old Universe a trillion years ago and is not subject to death for all eternity because there was no Sexual Eros Love Passions in His life at all in Genesis 5:23-24. Who the Lord Yah the Creator is, He was stoned to death. Stephen is the Father by satisfying Yah’s fury in the stoning in Acts 7:54 &amp; Psalms 78. The Father Stephen is Lord by the Lord Yah to administer Mercy to Angels (Lords) &amp; Wisdom &amp; Power to other Lords who will inherit Mercy &amp; Wisdom/Power by the 2 trees in Acts 7:60 &amp; Genesis 2:9. In 1</w:t>
      </w:r>
      <w:r w:rsidRPr="009C279B">
        <w:rPr>
          <w:sz w:val="24"/>
          <w:szCs w:val="24"/>
          <w:vertAlign w:val="superscript"/>
        </w:rPr>
        <w:t>st</w:t>
      </w:r>
      <w:r w:rsidRPr="009C279B">
        <w:rPr>
          <w:sz w:val="24"/>
          <w:szCs w:val="24"/>
        </w:rPr>
        <w:t xml:space="preserve"> John 4:1 says “Beloved, do not believe every Spirit…” In 1</w:t>
      </w:r>
      <w:r w:rsidRPr="009C279B">
        <w:rPr>
          <w:sz w:val="24"/>
          <w:szCs w:val="24"/>
          <w:vertAlign w:val="superscript"/>
        </w:rPr>
        <w:t>st</w:t>
      </w:r>
      <w:r w:rsidRPr="009C279B">
        <w:rPr>
          <w:sz w:val="24"/>
          <w:szCs w:val="24"/>
        </w:rPr>
        <w:t xml:space="preserve"> John 2:22; 2</w:t>
      </w:r>
      <w:r w:rsidRPr="009C279B">
        <w:rPr>
          <w:sz w:val="24"/>
          <w:szCs w:val="24"/>
          <w:vertAlign w:val="superscript"/>
        </w:rPr>
        <w:t>nd</w:t>
      </w:r>
      <w:r w:rsidRPr="009C279B">
        <w:rPr>
          <w:sz w:val="24"/>
          <w:szCs w:val="24"/>
        </w:rPr>
        <w:t xml:space="preserve"> John 1:9 says the Father Stephen Our Lord is the Eternal Christ &amp; is not Man or being called Man in Acts 6:5, 11, 13 by the Law being an Antichrist &amp; a Liar in the marriage realm in Luke 20:34, 37-38 &amp; Acts 6:11-15.  </w:t>
      </w:r>
    </w:p>
    <w:p w:rsidR="00691D4D" w:rsidRPr="009C279B" w:rsidRDefault="00691D4D" w:rsidP="00691D4D">
      <w:pPr>
        <w:spacing w:line="480" w:lineRule="auto"/>
        <w:jc w:val="both"/>
        <w:rPr>
          <w:sz w:val="24"/>
          <w:szCs w:val="24"/>
        </w:rPr>
      </w:pPr>
      <w:r w:rsidRPr="009C279B">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w:t>
      </w:r>
      <w:r w:rsidRPr="009C279B">
        <w:rPr>
          <w:sz w:val="24"/>
          <w:szCs w:val="24"/>
        </w:rPr>
        <w:lastRenderedPageBreak/>
        <w:t xml:space="preserve">beginning Lordship of the Law concerning Egypt spiritually and Babylon mentally [not the Child of God in the upside down cross concerning Israel physically in the End of Acts] in Acts 26:10.           </w:t>
      </w:r>
    </w:p>
    <w:p w:rsidR="00691D4D" w:rsidRPr="009C279B" w:rsidRDefault="00691D4D" w:rsidP="00691D4D">
      <w:pPr>
        <w:spacing w:line="480" w:lineRule="auto"/>
        <w:jc w:val="both"/>
        <w:rPr>
          <w:sz w:val="24"/>
          <w:szCs w:val="24"/>
        </w:rPr>
      </w:pPr>
      <w:r w:rsidRPr="009C279B">
        <w:rPr>
          <w:sz w:val="24"/>
          <w:szCs w:val="24"/>
        </w:rPr>
        <w:t>The Resurrection, Ascension and Throne of the Father Stephen</w:t>
      </w:r>
    </w:p>
    <w:p w:rsidR="00691D4D" w:rsidRPr="009C279B" w:rsidRDefault="00691D4D" w:rsidP="00691D4D">
      <w:pPr>
        <w:spacing w:line="480" w:lineRule="auto"/>
        <w:jc w:val="both"/>
        <w:rPr>
          <w:sz w:val="24"/>
          <w:szCs w:val="24"/>
        </w:rPr>
      </w:pPr>
      <w:r w:rsidRPr="009C279B">
        <w:rPr>
          <w:sz w:val="24"/>
          <w:szCs w:val="24"/>
        </w:rPr>
        <w:t>The Father Stephen’s resurrection is in Luke 20:35-36 as Lord because of the Greatest Sexual Eros Love Apostasy committed by the Lord Lucifer &amp; His Dragons and the other 56 Lord’s. The Father Stephen’s resurrection is the 1</w:t>
      </w:r>
      <w:r w:rsidRPr="009C279B">
        <w:rPr>
          <w:sz w:val="24"/>
          <w:szCs w:val="24"/>
          <w:vertAlign w:val="superscript"/>
        </w:rPr>
        <w:t>st</w:t>
      </w:r>
      <w:r w:rsidRPr="009C279B">
        <w:rPr>
          <w:sz w:val="24"/>
          <w:szCs w:val="24"/>
        </w:rPr>
        <w:t xml:space="preserve"> &amp; foremost inside God’s Kingdom concerning wisdom/power in the Ascension of Isaiah pages 524-531. Also Sons has resurrections from the dead because of spiritual warfare on Earth and in Heaven concerning the Lord Lucifer’s fall and fall of the other Lords called “Wisdom.” Resurrection is the act or process of being raised from the dead. There are a number of accounts of Persons being raised from the dead on Earth. Some are in 1</w:t>
      </w:r>
      <w:r w:rsidRPr="009C279B">
        <w:rPr>
          <w:sz w:val="24"/>
          <w:szCs w:val="24"/>
          <w:vertAlign w:val="superscript"/>
        </w:rPr>
        <w:t>st</w:t>
      </w:r>
      <w:r w:rsidRPr="009C279B">
        <w:rPr>
          <w:sz w:val="24"/>
          <w:szCs w:val="24"/>
        </w:rPr>
        <w:t xml:space="preserve"> Kings 17:8-24; 2</w:t>
      </w:r>
      <w:r w:rsidRPr="009C279B">
        <w:rPr>
          <w:sz w:val="24"/>
          <w:szCs w:val="24"/>
          <w:vertAlign w:val="superscript"/>
        </w:rPr>
        <w:t>nd</w:t>
      </w:r>
      <w:r w:rsidRPr="009C279B">
        <w:rPr>
          <w:sz w:val="24"/>
          <w:szCs w:val="24"/>
        </w:rPr>
        <w:t xml:space="preserve"> Kings 4:18-37 and Acts 9:36-42; 20:9-12. There is some documentation that shows Angels (Lords) are raised from the dead in Luke 20:35-36; Mark 24:25; Matthew 22:29-30; Revelation 22:16 and John 5:24-30. Other Lord’s resurrections from the dead concerning the Greatest Sexual Eros Love Apostasy are in 2</w:t>
      </w:r>
      <w:r w:rsidRPr="009C279B">
        <w:rPr>
          <w:sz w:val="24"/>
          <w:szCs w:val="24"/>
          <w:vertAlign w:val="superscript"/>
        </w:rPr>
        <w:t>nd</w:t>
      </w:r>
      <w:r w:rsidRPr="009C279B">
        <w:rPr>
          <w:sz w:val="24"/>
          <w:szCs w:val="24"/>
        </w:rPr>
        <w:t xml:space="preserve"> Thessalonians 2:1-12 and 2</w:t>
      </w:r>
      <w:r w:rsidRPr="009C279B">
        <w:rPr>
          <w:sz w:val="24"/>
          <w:szCs w:val="24"/>
          <w:vertAlign w:val="superscript"/>
        </w:rPr>
        <w:t>nd</w:t>
      </w:r>
      <w:r w:rsidRPr="009C279B">
        <w:rPr>
          <w:sz w:val="24"/>
          <w:szCs w:val="24"/>
        </w:rPr>
        <w:t xml:space="preserve"> John 7-11. The Father Stephen’s resurrection proves His doorway into the Lordship, being placed in Lordship by the Lord Yah in John 14:1-4 and Acts 2:1-4 as the Father. His highest throne is a mystery, but King Solomon puts the Father Stephen on His throne through His omniscience according to the Divine Nature in Romans 1:20 and Acts 7:28-29, that He would raise up the Father Stephen in white skin color to sit on His throne in Ecclesiastes 5:8, Song of Solomon 5:10 &amp; the Divine Throne-Chariot on pages 705-706. If You have any questions on the Trinity in white skin color, You must get My book called “</w:t>
      </w:r>
      <w:r w:rsidRPr="009C279B">
        <w:rPr>
          <w:b/>
          <w:sz w:val="24"/>
          <w:szCs w:val="24"/>
        </w:rPr>
        <w:t xml:space="preserve">The Lord Yah and the Different Kinds </w:t>
      </w:r>
      <w:r w:rsidRPr="009C279B">
        <w:rPr>
          <w:b/>
          <w:sz w:val="24"/>
          <w:szCs w:val="24"/>
        </w:rPr>
        <w:lastRenderedPageBreak/>
        <w:t>of Flesh in the Holy Bible</w:t>
      </w:r>
      <w:r w:rsidRPr="009C279B">
        <w:rPr>
          <w:sz w:val="24"/>
          <w:szCs w:val="24"/>
        </w:rPr>
        <w:t>.” And understanding the full Resurrection of the Father Stephen that His Spirit was not left in Hell, nor did He see corruption in 2</w:t>
      </w:r>
      <w:r w:rsidRPr="009C279B">
        <w:rPr>
          <w:sz w:val="24"/>
          <w:szCs w:val="24"/>
          <w:vertAlign w:val="superscript"/>
        </w:rPr>
        <w:t>nd</w:t>
      </w:r>
      <w:r w:rsidRPr="009C279B">
        <w:rPr>
          <w:sz w:val="24"/>
          <w:szCs w:val="24"/>
        </w:rPr>
        <w:t xml:space="preserve"> Peter 1:4; Acts 7:55-59; 17:28-30; Colossians 1:19; 2:9; Romans 1:20 &amp; 1</w:t>
      </w:r>
      <w:r w:rsidRPr="009C279B">
        <w:rPr>
          <w:sz w:val="24"/>
          <w:szCs w:val="24"/>
          <w:vertAlign w:val="superscript"/>
        </w:rPr>
        <w:t>st</w:t>
      </w:r>
      <w:r w:rsidRPr="009C279B">
        <w:rPr>
          <w:sz w:val="24"/>
          <w:szCs w:val="24"/>
        </w:rPr>
        <w:t xml:space="preserve"> Enoch p. 491. This Father Stephen, the Lord Yah raised up for the eyewitnesses’ account of the stoning in Acts 7:60. Therefore the Lord Yah exalted Stephen in His place in the Lordship sitting on His throne in the midst of God. Stephen receiving the fullness of the Godhead from the Lord Yah &amp; is the root and offspring of Solomon &amp; the perfect Lord of Truth in 2</w:t>
      </w:r>
      <w:r w:rsidRPr="009C279B">
        <w:rPr>
          <w:sz w:val="24"/>
          <w:szCs w:val="24"/>
          <w:vertAlign w:val="superscript"/>
        </w:rPr>
        <w:t>nd</w:t>
      </w:r>
      <w:r w:rsidRPr="009C279B">
        <w:rPr>
          <w:sz w:val="24"/>
          <w:szCs w:val="24"/>
        </w:rPr>
        <w:t xml:space="preserve"> Samuel 12:24-1</w:t>
      </w:r>
      <w:r w:rsidRPr="009C279B">
        <w:rPr>
          <w:sz w:val="24"/>
          <w:szCs w:val="24"/>
          <w:vertAlign w:val="superscript"/>
        </w:rPr>
        <w:t>st</w:t>
      </w:r>
      <w:r w:rsidRPr="009C279B">
        <w:rPr>
          <w:sz w:val="24"/>
          <w:szCs w:val="24"/>
        </w:rPr>
        <w:t xml:space="preserve"> kings 12:43 &amp; Acts 7:47-50. King Solomon came after David His Father to build the House of the Lord Stephen. The Father Stephen just devoted His time on who the Lord Yah is &amp; knew that there was a need to pay for the Angels (Lords) &amp; other Lord’s realms for their sin unto death. For if the Father Stephen prayed to the Lord Yah, the Lord Yah would have provided Him with the other Lord’s in Hebrews 1:1-14; Revelation 2:10, 3:11; 19:12; Philippians 4:1; James 1:12 and 1</w:t>
      </w:r>
      <w:r w:rsidRPr="009C279B">
        <w:rPr>
          <w:sz w:val="24"/>
          <w:szCs w:val="24"/>
          <w:vertAlign w:val="superscript"/>
        </w:rPr>
        <w:t>st</w:t>
      </w:r>
      <w:r w:rsidRPr="009C279B">
        <w:rPr>
          <w:sz w:val="24"/>
          <w:szCs w:val="24"/>
        </w:rPr>
        <w:t xml:space="preserve"> Peter 5:4. In Matthew 17:4 says the 3 tabernacles as James’ Law in the Power/Spirit of the Law as the Lord Michael the Bright and Morning Star for trillions of years in the Old Universe in Daniel 10:13, 21; 12:1; Jude 9; Revelation 12:7-9; James 2:8-13; Zechariah 4:6-7 &amp; Revelation 11:8, Jesus’ Law in the Power/Spirit of Moses for 26,000 years in the Young Universe in Hebrews 3:1-6; Zechariah 4:1-14; Jude 9 &amp; Revelations 11:1-14 &amp; John’s Law in the Power/Spirit of Elijah for 26,000 years in the Young Universe in Luke 1:17; Zechariah 4:1-14 &amp; Revelations 11:1-14 is the 120 days  and nights on the Earth before He truly ascended in Lordship from March 1</w:t>
      </w:r>
      <w:r w:rsidRPr="009C279B">
        <w:rPr>
          <w:sz w:val="24"/>
          <w:szCs w:val="24"/>
          <w:vertAlign w:val="superscript"/>
        </w:rPr>
        <w:t>st</w:t>
      </w:r>
      <w:r w:rsidRPr="009C279B">
        <w:rPr>
          <w:sz w:val="24"/>
          <w:szCs w:val="24"/>
        </w:rPr>
        <w:t xml:space="preserve"> to  around  June 21</w:t>
      </w:r>
      <w:r w:rsidRPr="009C279B">
        <w:rPr>
          <w:sz w:val="24"/>
          <w:szCs w:val="24"/>
          <w:vertAlign w:val="superscript"/>
        </w:rPr>
        <w:t>st</w:t>
      </w:r>
      <w:r w:rsidRPr="009C279B">
        <w:rPr>
          <w:sz w:val="24"/>
          <w:szCs w:val="24"/>
        </w:rPr>
        <w:t xml:space="preserve"> . This is because of the Father Stephen’s 1</w:t>
      </w:r>
      <w:r w:rsidRPr="009C279B">
        <w:rPr>
          <w:sz w:val="24"/>
          <w:szCs w:val="24"/>
          <w:vertAlign w:val="superscript"/>
        </w:rPr>
        <w:t>st</w:t>
      </w:r>
      <w:r w:rsidRPr="009C279B">
        <w:rPr>
          <w:sz w:val="24"/>
          <w:szCs w:val="24"/>
        </w:rPr>
        <w:t xml:space="preserve"> &amp; 2</w:t>
      </w:r>
      <w:r w:rsidRPr="009C279B">
        <w:rPr>
          <w:sz w:val="24"/>
          <w:szCs w:val="24"/>
          <w:vertAlign w:val="superscript"/>
        </w:rPr>
        <w:t>nd</w:t>
      </w:r>
      <w:r w:rsidRPr="009C279B">
        <w:rPr>
          <w:sz w:val="24"/>
          <w:szCs w:val="24"/>
        </w:rPr>
        <w:t xml:space="preserve"> Crown Week from March 1</w:t>
      </w:r>
      <w:r w:rsidRPr="009C279B">
        <w:rPr>
          <w:sz w:val="24"/>
          <w:szCs w:val="24"/>
          <w:vertAlign w:val="superscript"/>
        </w:rPr>
        <w:t>st</w:t>
      </w:r>
      <w:r w:rsidRPr="009C279B">
        <w:rPr>
          <w:sz w:val="24"/>
          <w:szCs w:val="24"/>
        </w:rPr>
        <w:t>-7</w:t>
      </w:r>
      <w:r w:rsidRPr="009C279B">
        <w:rPr>
          <w:sz w:val="24"/>
          <w:szCs w:val="24"/>
          <w:vertAlign w:val="superscript"/>
        </w:rPr>
        <w:t>th</w:t>
      </w:r>
      <w:r w:rsidRPr="009C279B">
        <w:rPr>
          <w:sz w:val="24"/>
          <w:szCs w:val="24"/>
        </w:rPr>
        <w:t xml:space="preserve">, then 120 days &amp; nights in Revelation 20:5-6. The Lord Stephen will come in the Power/Spirit of Enoch for multi-trillions of years in the Old Universe in Genesis 5:23-24; Revelation 11:4; Zechariah 4:14 &amp; </w:t>
      </w:r>
      <w:r w:rsidRPr="009C279B">
        <w:rPr>
          <w:sz w:val="24"/>
          <w:szCs w:val="24"/>
        </w:rPr>
        <w:lastRenderedPageBreak/>
        <w:t xml:space="preserve">Jude 14-15. The Lord Jesus’ eye-witnessed the resurrected Father Stephen in Acts 8:2-3, &amp; the </w:t>
      </w:r>
      <w:r w:rsidRPr="009C279B">
        <w:rPr>
          <w:b/>
          <w:sz w:val="24"/>
          <w:szCs w:val="24"/>
        </w:rPr>
        <w:t>HIGHEST FATHER STEPHEN</w:t>
      </w:r>
      <w:r w:rsidRPr="009C279B">
        <w:rPr>
          <w:sz w:val="24"/>
          <w:szCs w:val="24"/>
        </w:rPr>
        <w:t xml:space="preserve"> commissioned the </w:t>
      </w:r>
      <w:r w:rsidRPr="009C279B">
        <w:rPr>
          <w:b/>
          <w:sz w:val="24"/>
          <w:szCs w:val="24"/>
        </w:rPr>
        <w:t>LORD JESUS</w:t>
      </w:r>
      <w:r w:rsidRPr="009C279B">
        <w:rPr>
          <w:sz w:val="24"/>
          <w:szCs w:val="24"/>
        </w:rPr>
        <w:t xml:space="preserve"> in Luke 1:32, 35; 2:14; 24:19. Stephen commissioned the Lord Jesus by anointing Him in signs, wonders, miracles &amp; healings in Acts 2:24, 31-33; 3:15, 20-21, 26; 4:10, 27, 30; 5:30; 13:30. The Lord Stephen is worshipped as the Father &amp; is the 1</w:t>
      </w:r>
      <w:r w:rsidRPr="009C279B">
        <w:rPr>
          <w:sz w:val="24"/>
          <w:szCs w:val="24"/>
          <w:vertAlign w:val="superscript"/>
        </w:rPr>
        <w:t>st</w:t>
      </w:r>
      <w:r w:rsidRPr="009C279B">
        <w:rPr>
          <w:sz w:val="24"/>
          <w:szCs w:val="24"/>
        </w:rPr>
        <w:t xml:space="preserve"> Person of the Trinity in 1</w:t>
      </w:r>
      <w:r w:rsidRPr="009C279B">
        <w:rPr>
          <w:sz w:val="24"/>
          <w:szCs w:val="24"/>
          <w:vertAlign w:val="superscript"/>
        </w:rPr>
        <w:t>st</w:t>
      </w:r>
      <w:r w:rsidRPr="009C279B">
        <w:rPr>
          <w:sz w:val="24"/>
          <w:szCs w:val="24"/>
        </w:rPr>
        <w:t xml:space="preserve"> John 5:7. His throne is in New Jerusalem with the Lord Jesus on the right &amp; the Lord John on the right. In Revelation 4:2-3 says “…behold, a throne in Heaven (Lordship) &amp; He (Stephen) sat on the throne…like a jasper &amp; sardius stone in appearance…” The Throne, the Ten Sefirot &amp; Life tree is in Zohar, the Book of Radiance on pages 707-718. The Father Stephen fulfilled Joshua, Judges, Ruth, 1</w:t>
      </w:r>
      <w:r w:rsidRPr="009C279B">
        <w:rPr>
          <w:sz w:val="24"/>
          <w:szCs w:val="24"/>
          <w:vertAlign w:val="superscript"/>
        </w:rPr>
        <w:t>st</w:t>
      </w:r>
      <w:r w:rsidRPr="009C279B">
        <w:rPr>
          <w:sz w:val="24"/>
          <w:szCs w:val="24"/>
        </w:rPr>
        <w:t xml:space="preserve"> &amp; 2</w:t>
      </w:r>
      <w:r w:rsidRPr="009C279B">
        <w:rPr>
          <w:sz w:val="24"/>
          <w:szCs w:val="24"/>
          <w:vertAlign w:val="superscript"/>
        </w:rPr>
        <w:t>nd</w:t>
      </w:r>
      <w:r w:rsidRPr="009C279B">
        <w:rPr>
          <w:sz w:val="24"/>
          <w:szCs w:val="24"/>
        </w:rPr>
        <w:t xml:space="preserve"> Samuel, 1</w:t>
      </w:r>
      <w:r w:rsidRPr="009C279B">
        <w:rPr>
          <w:sz w:val="24"/>
          <w:szCs w:val="24"/>
          <w:vertAlign w:val="superscript"/>
        </w:rPr>
        <w:t>st</w:t>
      </w:r>
      <w:r w:rsidRPr="009C279B">
        <w:rPr>
          <w:sz w:val="24"/>
          <w:szCs w:val="24"/>
        </w:rPr>
        <w:t xml:space="preserve"> &amp; 2</w:t>
      </w:r>
      <w:r w:rsidRPr="009C279B">
        <w:rPr>
          <w:sz w:val="24"/>
          <w:szCs w:val="24"/>
          <w:vertAlign w:val="superscript"/>
        </w:rPr>
        <w:t>nd</w:t>
      </w:r>
      <w:r w:rsidRPr="009C279B">
        <w:rPr>
          <w:sz w:val="24"/>
          <w:szCs w:val="24"/>
        </w:rPr>
        <w:t xml:space="preserve"> Kings, Ezra, 1</w:t>
      </w:r>
      <w:r w:rsidRPr="009C279B">
        <w:rPr>
          <w:sz w:val="24"/>
          <w:szCs w:val="24"/>
          <w:vertAlign w:val="superscript"/>
        </w:rPr>
        <w:t>st</w:t>
      </w:r>
      <w:r w:rsidRPr="009C279B">
        <w:rPr>
          <w:sz w:val="24"/>
          <w:szCs w:val="24"/>
        </w:rPr>
        <w:t xml:space="preserve"> &amp; 2</w:t>
      </w:r>
      <w:r w:rsidRPr="009C279B">
        <w:rPr>
          <w:sz w:val="24"/>
          <w:szCs w:val="24"/>
          <w:vertAlign w:val="superscript"/>
        </w:rPr>
        <w:t>nd</w:t>
      </w:r>
      <w:r w:rsidRPr="009C279B">
        <w:rPr>
          <w:sz w:val="24"/>
          <w:szCs w:val="24"/>
        </w:rPr>
        <w:t xml:space="preserve"> Chronicles, Esther, Proverbs, Jeremiah, Job, Ecclesiastes, Song of Solomon, Lamentations &amp; all the Apocrypha Books. Eternal mercy is in Jude 21; Psalms 108:3, everlasting mercy is in Psalms 100:5; 103:17 &amp; forever mercy in Psalms 18:50; 23:6 &amp; Acts 13:34. Stephen’s Kingdom is the Infallible Word in Acts 1:2-8:3. The Lord Stephen runs the race as the Most Highest Father in 1</w:t>
      </w:r>
      <w:r w:rsidRPr="009C279B">
        <w:rPr>
          <w:sz w:val="24"/>
          <w:szCs w:val="24"/>
          <w:vertAlign w:val="superscript"/>
        </w:rPr>
        <w:t>st</w:t>
      </w:r>
      <w:r w:rsidRPr="009C279B">
        <w:rPr>
          <w:sz w:val="24"/>
          <w:szCs w:val="24"/>
        </w:rPr>
        <w:t xml:space="preserve"> Corinthians 9:24-27. King Solomon raises Him as the Most Highest Lord in Ecclesiastes 5:8. The Lord Stephen sits on His right hand in the Lord Yah’s throne with the Lord Jesus on His right hand in Acts 8:1.    </w:t>
      </w:r>
    </w:p>
    <w:p w:rsidR="00691D4D" w:rsidRPr="009C279B" w:rsidRDefault="00691D4D" w:rsidP="00691D4D">
      <w:pPr>
        <w:spacing w:line="480" w:lineRule="auto"/>
        <w:jc w:val="both"/>
        <w:rPr>
          <w:sz w:val="24"/>
          <w:szCs w:val="24"/>
        </w:rPr>
      </w:pPr>
      <w:r w:rsidRPr="009C279B">
        <w:rPr>
          <w:sz w:val="24"/>
          <w:szCs w:val="24"/>
        </w:rPr>
        <w:t>The Father Stephen is the only reason for the Son Jesus and Brother John to exist</w:t>
      </w:r>
    </w:p>
    <w:p w:rsidR="00691D4D" w:rsidRPr="009C279B" w:rsidRDefault="00691D4D" w:rsidP="00691D4D">
      <w:pPr>
        <w:spacing w:line="480" w:lineRule="auto"/>
        <w:jc w:val="both"/>
        <w:rPr>
          <w:sz w:val="24"/>
          <w:szCs w:val="24"/>
        </w:rPr>
      </w:pPr>
      <w:r w:rsidRPr="009C279B">
        <w:rPr>
          <w:sz w:val="24"/>
          <w:szCs w:val="24"/>
        </w:rPr>
        <w:t xml:space="preserve">In Isaiah 64:8 it tells us that Jesus &amp; John is the Clay &amp; the Father Stephen is the Potter. In Malachi 2:10 it tells us that “Have we not all One Father (Stephen).” In Matthew 6:6 says “pray to Your Father (Stephen) who is in the secret place.” Other scriptures are Matthew 5:45; 6:1, 4, 8-13; Luke 11:2-4, 13; 12:30 &amp; John 14:16. In Matthew 7:21 says that “Not Everyone who says </w:t>
      </w:r>
      <w:r w:rsidRPr="009C279B">
        <w:rPr>
          <w:sz w:val="24"/>
          <w:szCs w:val="24"/>
        </w:rPr>
        <w:lastRenderedPageBreak/>
        <w:t xml:space="preserve">‘Lord, Lord’ shall enter the Kingdom…’” &amp; in Matthew 10:29; John 6:39. In Matthew 11:25 Jesus calls the “Father (Stephen), Lord of Heaven &amp; Earth.” In Matthew 11:27 says all things are delivered to  Jesus  by  the  Father  Stephen and  also  in  Luke  10:22  &amp;  John  16:15;  17:11,  24.  In Matthew 15:13 it states “Every plant which My Heavenly Father (Stephen) has not planted will be uprooted.” In Matthew 16:27 it states that Jesus only comes in the glory of His Father and the Angels (Lords) and also in Luke 9:26. In Matthew 26:39, 42 Jesus solely rested on the Father (Stephen) to save Him, but He did not and also in Mark 14:36; Luke 22:42; 23:46. In Luke 24:49 it concerns the Promise of the Father (Stephen) giving the Holy Ghost (John) and also in Luke 3:21-22; Acts 1:4; 2:33. In John 1:14, 18 it says that the Word became flesh as Jesus the only begotten of the Father (Stephen) and in the Father’s (Stephen’s) bosom and in John 14:24. In John 2:16 it tells us that Jesus said “Do not make My Father’s house (Stephen’s house) a house of merchandise” and also in Acts 7:47-7:50. In John 3:35 it tells us that “The Father (Stephen) (agape) loves the Son (Jesus), and has given all things into His hand” and in John 5:20; 13:13; 14:21, 23, 28, 31; 15:9-10; 16:27. In John 4:23 it states that “Jesus and …the true worshippers will worship the Father (Stephen) in Spirit and truth.” In John 5:17 it tells us that the “Father (Stephen) has been working until now, and I (Jesus) have been working” and in John 10:25, 29, 32, 36-38; 14:12. In John 5:18 it tells us that Jesus said God was His Father (Stephen). In John 5:19 it declares that Jesus has no authority and can do nothing except what He sees the Father (Stephen) do in Acts 1:7. In John 5:21 it tells us that the Father (Stephen) raises the dead and gives life to them, even so the Son (Jesus) gives life to whom He will.” In John 5:22 it tells us that the Father (Stephen) Judges no One, but has committed all Judgment to the Son (Jesus)…” In John 5:23 it tells that they should honor the Son (Jesus) as they honor the Father (Stephen)” </w:t>
      </w:r>
      <w:r w:rsidRPr="009C279B">
        <w:rPr>
          <w:sz w:val="24"/>
          <w:szCs w:val="24"/>
        </w:rPr>
        <w:lastRenderedPageBreak/>
        <w:t xml:space="preserve">&amp; in John 8:49, 54; 12:26. In John 5:26 it states “For as the Father (Stephen) has life in Himself, He has granted the Son (Jesus) to have life in Himself.” In  John 5:30  it  says  Jesus  can  do  nothing  in  judgment  except  by  the Father (Stephen) and in John 8:16. In John 5:36 it declares that the Father (Stephen) has a greater witness than the Son (Jesus) and Brother (John) and in John 8:18. In John 6:27 it tells us that God the Father (Stephen) has set His seal on the Son (Jesus) and also in John 20:21. In John 6:32 it says that the Father (Stephen) gives the true bread from Heaven. In John 6:37 it mentions that “all that the Father (Stephen) gives Me will come to Me, and the One who comes to Me I will by no means cast out.” In John 6:44 it mentions that “No one can come to Me (Jesus) unless the Father (Stephen) who sent Me draws Him…” and in John 6:57, 65. In John 6:45 it says that “They all shall be Taught by God (Father Stephen)…” and John 8:28. In John 8:29 it says that “The Father (Stephen) has not left Me (Jesus) alone, for I always do those things that please Him” and also in John 16:32. In John 8:42 it tells us that “If God was Your Father (Stephen) You would (agape) love Me (Jesus), for I proceeded forth and came from God…” and also in John 16:28. In John 10:15 it declares that the “Father (Stephen) knows Me (Jesus), even so I (Jesus) know the Father (Stephen) and lay down My life for the sheep” and also in John 10:17-18; 17:25. In John 12:27 Jesus asks the Father (Stephen) to save Him from this hour, but He did not and glorified His name in John 17:1, 5, 24; 18:11. In John 12:49-50 Jesus has no authority except from the Father (Stephen). In John 14:2 it tells us that Jesus will go to the Father (Stephen) and dwell there in John 13:1; 16:16-17. In John 14:6 it tells us that “No One comes to the Father (Stephen) except through Me (Jesus). In John 14:7 it tells us who knows the Son (Jesus) knows the Father (Stephen) also. In John 14:26 says the Father (Stephen) will send the Comforter (John) and also in John 15:26; 16:10. In </w:t>
      </w:r>
      <w:r w:rsidRPr="009C279B">
        <w:rPr>
          <w:sz w:val="24"/>
          <w:szCs w:val="24"/>
        </w:rPr>
        <w:lastRenderedPageBreak/>
        <w:t xml:space="preserve">John 15:1 it states “I am (Jesus) the true vine, and My Father (Stephen) is the vinedresser” &amp; in John 15:8, 16. In John 15:15 says “No longer I call You Servants, for a Servant does not know what His Master (Lord) is doing, but I have called You Friends, for all things that I heard from My Father (Stephen) I (Jesus) have made known to You” &amp; in John 16:3. In John 15:23-24 it tells us that who hate Me (Jesus) hates My Father (Stephen) also.” In John 16:23 tells us that “Whatever you ask the Father (Stephen) in My name (Jesus) He will give You.” In John 16:25 it tells us that Jesus will tell You plainly about the Father (Stephen). </w:t>
      </w:r>
    </w:p>
    <w:p w:rsidR="00691D4D" w:rsidRPr="009C279B" w:rsidRDefault="00691D4D" w:rsidP="00691D4D">
      <w:pPr>
        <w:spacing w:line="480" w:lineRule="auto"/>
        <w:jc w:val="both"/>
        <w:rPr>
          <w:sz w:val="24"/>
          <w:szCs w:val="24"/>
        </w:rPr>
      </w:pPr>
      <w:r w:rsidRPr="009C279B">
        <w:rPr>
          <w:sz w:val="24"/>
          <w:szCs w:val="24"/>
        </w:rPr>
        <w:t>There are some things that nobody can know about the Father Stephen. The Father Stephen’s top secret clearance is done by the Lord Yah which involves Godspeed (success) to decades where the angels and Jesus the Son of God to the other Lord’s cannot know certain things about the Father Stephen in riches of money and other things concerning the Kingdom where the Father Stephen resides in Mark 10:33-35 and Luke 18:24-25. The Father Stephen’s day and Father Stephen’s hour in Matthew 24:36; Mark 13:32 and Luke 10:22, the Father Stephen’s own Authority and the Father Stephen’s own Omnipotence and the Father Stephen’s own omniscience (commission) in the times and seasons in Acts 1:7; 1</w:t>
      </w:r>
      <w:r w:rsidRPr="009C279B">
        <w:rPr>
          <w:sz w:val="24"/>
          <w:szCs w:val="24"/>
          <w:vertAlign w:val="superscript"/>
        </w:rPr>
        <w:t>st</w:t>
      </w:r>
      <w:r w:rsidRPr="009C279B">
        <w:rPr>
          <w:sz w:val="24"/>
          <w:szCs w:val="24"/>
        </w:rPr>
        <w:t xml:space="preserve"> Thessalonians 5:2; 2</w:t>
      </w:r>
      <w:r w:rsidRPr="009C279B">
        <w:rPr>
          <w:sz w:val="24"/>
          <w:szCs w:val="24"/>
          <w:vertAlign w:val="superscript"/>
        </w:rPr>
        <w:t>nd</w:t>
      </w:r>
      <w:r w:rsidRPr="009C279B">
        <w:rPr>
          <w:sz w:val="24"/>
          <w:szCs w:val="24"/>
        </w:rPr>
        <w:t xml:space="preserve"> Peter 3:10 and Zechariah 14:7. The Father Stephen’s Universe in the years to decades that the Father Stephen created in Hebrews 1:10-13, in that no Man not even Jesus the Man of the Lord can know the Father Stephen in Matthew 11:27; Mark 11:32 and Luke 10:22. The Whole World of Mankind Humanity does not know the Father Stephen because of the lust of the eyes, the lust of the flesh and the pride of life in John 5:22; 10:29; 17:25 and 1</w:t>
      </w:r>
      <w:r w:rsidRPr="009C279B">
        <w:rPr>
          <w:sz w:val="24"/>
          <w:szCs w:val="24"/>
          <w:vertAlign w:val="superscript"/>
        </w:rPr>
        <w:t>st</w:t>
      </w:r>
      <w:r w:rsidRPr="009C279B">
        <w:rPr>
          <w:sz w:val="24"/>
          <w:szCs w:val="24"/>
        </w:rPr>
        <w:t xml:space="preserve"> John 2:16. The single realm as Single Men by the Single Law that are equal to the Angels (Lords) in Heaven cannot know the Father Stephen in Luke 20:35-36 &amp; Genesis 1:26-2:22 &amp; the Man Adam was over the Angels </w:t>
      </w:r>
      <w:r w:rsidRPr="009C279B">
        <w:rPr>
          <w:sz w:val="24"/>
          <w:szCs w:val="24"/>
        </w:rPr>
        <w:lastRenderedPageBreak/>
        <w:t>(Lords) in the image &amp; likeness of the Lord &amp; the Holy Angels (Lords) only behold the face of the Father Stephen, but do not know Him in Matthew 18:10. Also those who are babes, the Father Stephen is revealed but hidden from the wise and prudent in Matthew 11:25-30; 21:16 and Luke 10:21. The Father Stephen can only be called Father in Matthew 23:9. Only the Son Jesus can know the Father Stephen in Luke 10:22. No one can see the Father Stephen except God in John 6:46. All who deny Jesus as the Son &amp; Stephen as the Father is an Antichrist in 1</w:t>
      </w:r>
      <w:r w:rsidRPr="009C279B">
        <w:rPr>
          <w:sz w:val="24"/>
          <w:szCs w:val="24"/>
          <w:vertAlign w:val="superscript"/>
        </w:rPr>
        <w:t>st</w:t>
      </w:r>
      <w:r w:rsidRPr="009C279B">
        <w:rPr>
          <w:sz w:val="24"/>
          <w:szCs w:val="24"/>
        </w:rPr>
        <w:t xml:space="preserve"> John 2:22. Those who say they know the Father Stephen &amp; work lawlessness does not know Him in Matthew 7:22-23. In Acts 10:38 says “How God (Father Stephen) anointed Jesus of Nazareth with the Holy Ghost and with omnipotence (by omniscience) who went about doing good and healing all who were oppressed of the Devil, for God (Father Stephen) was with Him (also in Acts 4:30).” The Father Stephen uses the unapproachable light where everything but His body cannot be investigated or approached by light speed which is 186,000 miles per hour in 1</w:t>
      </w:r>
      <w:r w:rsidRPr="009C279B">
        <w:rPr>
          <w:sz w:val="24"/>
          <w:szCs w:val="24"/>
          <w:vertAlign w:val="superscript"/>
        </w:rPr>
        <w:t>st</w:t>
      </w:r>
      <w:r w:rsidRPr="009C279B">
        <w:rPr>
          <w:sz w:val="24"/>
          <w:szCs w:val="24"/>
        </w:rPr>
        <w:t xml:space="preserve"> Timothy 6:16. The Father Stephen cannot be investigated, interrogated, questioned or judged rightfully in 1</w:t>
      </w:r>
      <w:r w:rsidRPr="009C279B">
        <w:rPr>
          <w:sz w:val="24"/>
          <w:szCs w:val="24"/>
          <w:vertAlign w:val="superscript"/>
        </w:rPr>
        <w:t>st</w:t>
      </w:r>
      <w:r w:rsidRPr="009C279B">
        <w:rPr>
          <w:sz w:val="24"/>
          <w:szCs w:val="24"/>
        </w:rPr>
        <w:t xml:space="preserve"> Corinthians 2:15; Judith 8:13; Wisdom of Solomon 6:3; Psalms 78:18, 56; 95:9; 106:14; Hebrews 3:9 &amp; Acts 5:9; 15:10. The Father Stephen’s unsearchable things is the 7 thunders in Revelation 10:3 which are His marvelous works without number, divine judgments, divine understanding, divine greatness, divine riches, divine mercy and the  divine Law which is proven in Isaiah 40:28; Job 5:9; Psalms 145:3; Romans 11:33; Ephesians 3:8; Baruch 3:18; Pr of Man 1:6 and 2</w:t>
      </w:r>
      <w:r w:rsidRPr="009C279B">
        <w:rPr>
          <w:sz w:val="24"/>
          <w:szCs w:val="24"/>
          <w:vertAlign w:val="superscript"/>
        </w:rPr>
        <w:t>nd</w:t>
      </w:r>
      <w:r w:rsidRPr="009C279B">
        <w:rPr>
          <w:sz w:val="24"/>
          <w:szCs w:val="24"/>
        </w:rPr>
        <w:t xml:space="preserve"> Esdras 9:19. The Father Stephen is above All as the Highest Witness to the Lord Yahweh in 1</w:t>
      </w:r>
      <w:r w:rsidRPr="009C279B">
        <w:rPr>
          <w:sz w:val="24"/>
          <w:szCs w:val="24"/>
          <w:vertAlign w:val="superscript"/>
        </w:rPr>
        <w:t>st</w:t>
      </w:r>
      <w:r w:rsidRPr="009C279B">
        <w:rPr>
          <w:sz w:val="24"/>
          <w:szCs w:val="24"/>
        </w:rPr>
        <w:t xml:space="preserve"> John 6:13; 1</w:t>
      </w:r>
      <w:r w:rsidRPr="009C279B">
        <w:rPr>
          <w:sz w:val="24"/>
          <w:szCs w:val="24"/>
          <w:vertAlign w:val="superscript"/>
        </w:rPr>
        <w:t>st</w:t>
      </w:r>
      <w:r w:rsidRPr="009C279B">
        <w:rPr>
          <w:sz w:val="24"/>
          <w:szCs w:val="24"/>
        </w:rPr>
        <w:t xml:space="preserve"> Corinthians 8:6; 15:24-28 &amp; Ephesians 4:6.   </w:t>
      </w:r>
    </w:p>
    <w:p w:rsidR="00691D4D" w:rsidRPr="009C279B" w:rsidRDefault="00691D4D" w:rsidP="00691D4D">
      <w:pPr>
        <w:spacing w:line="480" w:lineRule="auto"/>
        <w:jc w:val="both"/>
        <w:rPr>
          <w:sz w:val="24"/>
          <w:szCs w:val="24"/>
        </w:rPr>
      </w:pPr>
      <w:r w:rsidRPr="009C279B">
        <w:rPr>
          <w:sz w:val="24"/>
          <w:szCs w:val="24"/>
        </w:rPr>
        <w:t>The Son Jesus Christ’s Birth and Life by Omniscience of the Father Stephen</w:t>
      </w:r>
    </w:p>
    <w:p w:rsidR="00691D4D" w:rsidRPr="009C279B" w:rsidRDefault="00691D4D" w:rsidP="00691D4D">
      <w:pPr>
        <w:spacing w:line="480" w:lineRule="auto"/>
        <w:jc w:val="both"/>
        <w:rPr>
          <w:sz w:val="24"/>
          <w:szCs w:val="24"/>
        </w:rPr>
      </w:pPr>
      <w:r w:rsidRPr="009C279B">
        <w:rPr>
          <w:sz w:val="24"/>
          <w:szCs w:val="24"/>
        </w:rPr>
        <w:lastRenderedPageBreak/>
        <w:t>There is a certain Savoir called Jesus. Jesus means Savoir or “to save.” Jesus is called the Jewish Christ which means Anointed One in Acts 9:22. Jesus is the Jewish Son of God in Acts 9:20. Jesus is the Jewish Lord in Acts 10:36. The Son Jesus’ birth is an eternal birth done outside the kingdom of God called the “Immaculate Conception.” Jesus’ birth is unique &amp; did not have an earthly father. In James’ Infancy Gospel on pages 383-392 states the Virgin Birth. The Father Stephen is His Father as God. In Luke 1:26-35 if declares “Now in the sixth month the Angel (Lord) Gabriel was sent by God to a city of Galilee named Nazareth, to a Virgin betrothed to a man whose name was Joseph, of the house of David. The Virgin’s name was Mary &amp; having come in, the Angel (Lord) said to Her, ‘Rejoice, highly favored One the Lord is with You, blessed are You among Women!’ But when She saw Him, She was troubled at His saying, &amp; considered what manner of greeting this was. Then the Angel (Lord) said to Her, ‘Do not be afraid, Mary, for You have found favor with God. And behold, You will conceive in Your womb &amp; bring forth a Son (1</w:t>
      </w:r>
      <w:r w:rsidRPr="009C279B">
        <w:rPr>
          <w:sz w:val="24"/>
          <w:szCs w:val="24"/>
          <w:vertAlign w:val="superscript"/>
        </w:rPr>
        <w:t>st</w:t>
      </w:r>
      <w:r w:rsidRPr="009C279B">
        <w:rPr>
          <w:sz w:val="24"/>
          <w:szCs w:val="24"/>
        </w:rPr>
        <w:t xml:space="preserve"> Day called the Son &amp; the Lord Christ in Luke 2:11), &amp; He shall be called </w:t>
      </w:r>
      <w:r w:rsidRPr="009C279B">
        <w:rPr>
          <w:b/>
          <w:sz w:val="24"/>
          <w:szCs w:val="24"/>
        </w:rPr>
        <w:t>JESUS</w:t>
      </w:r>
      <w:r w:rsidRPr="009C279B">
        <w:rPr>
          <w:sz w:val="24"/>
          <w:szCs w:val="24"/>
        </w:rPr>
        <w:t xml:space="preserve"> (8</w:t>
      </w:r>
      <w:r w:rsidRPr="009C279B">
        <w:rPr>
          <w:sz w:val="24"/>
          <w:szCs w:val="24"/>
          <w:vertAlign w:val="superscript"/>
        </w:rPr>
        <w:t>th</w:t>
      </w:r>
      <w:r w:rsidRPr="009C279B">
        <w:rPr>
          <w:sz w:val="24"/>
          <w:szCs w:val="24"/>
        </w:rPr>
        <w:t xml:space="preserve"> Day). He will be great, &amp; will be called the Son of the Highest (Stephen), &amp; the Lord God will give Him the throne of His Father David. And He will reign over the house of Jacob forever, &amp; of His Kingdom there will be no end.’ Then Mary said to the Angel (Lord), ‘How can this be since I do not know a Man?’ And the Angel (Lord) answered &amp; said to Her, ‘The Holy Ghost will come upon You, &amp; the power of the Highest will overshadow You…that Holy One who is to be born will be called the Son of God.’ In Hebrews 1:6 says “Let all the Angels (Lords) worship Him.” Jesus’ appointment is in Luke 4:14; Mark 1:14; Matthew 4:12 &amp; John 1:29. Jesus was about 30 when He was appointed by the Father Stephen through the Holy Ghost in Luke 2:14 &amp; Stephen is the “Highest Lord.” The Father Stephen appointed Him as “Glory to God in the Highest &amp; on </w:t>
      </w:r>
      <w:r w:rsidRPr="009C279B">
        <w:rPr>
          <w:sz w:val="24"/>
          <w:szCs w:val="24"/>
        </w:rPr>
        <w:lastRenderedPageBreak/>
        <w:t>earth, peace goodwill towards Men!” in Luke 2:14. In the Latin Gospel pages 404-406 states the birth of Jesus. In Matthew’s Infancy Gospel on pages 393-397 states Mary’s origin &amp; the childhood of Jesus. God showed wisdom that baffled the Doctors &amp; Teachers of that time. Jesus’ mission was to save Mankind from their sins by forgiveness. The Father Stephen’s plan was that Jesus was to provide an escape from death &amp; sins that could be forgiven. Jesus died so that Man could live abundantly. Man deserves punishment &amp; death by his sin. One example is Adam &amp; Eve in the Garden of Eden. Salvation is the main focus for Man in the Bible. Salvation in the OT is fulfilled in Jesus. In Luke 24:44 says “these are the words which I spoke to You while I was with You, that all things must be fulfilled which were written in the Law of Moses, the Prophets &amp; the Psalms concerning Me.” On the other hand God uses Samson in Judges 13:5, but He had a problem with lust with Delilah and David in 2</w:t>
      </w:r>
      <w:r w:rsidRPr="009C279B">
        <w:rPr>
          <w:sz w:val="24"/>
          <w:szCs w:val="24"/>
          <w:vertAlign w:val="superscript"/>
        </w:rPr>
        <w:t>nd</w:t>
      </w:r>
      <w:r w:rsidRPr="009C279B">
        <w:rPr>
          <w:sz w:val="24"/>
          <w:szCs w:val="24"/>
        </w:rPr>
        <w:t xml:space="preserve"> Samuel 8:6, but He had a problem with murder of Uriah the Hittite and Moses in Exodus 7:1-12:42, but He had a problem with the Lord Stephen’s holiness by hitting the rock twice to deliver God’s Israel in Numbers 20:1-13. But Jesus did it without spot or blemish which concerned a more better salvation to the people of Israel. Salvation is rooted in Exodus when the Father Stephen showed mighty signs and wonders in the land of Egypt. They were 1</w:t>
      </w:r>
      <w:r w:rsidRPr="009C279B">
        <w:rPr>
          <w:sz w:val="24"/>
          <w:szCs w:val="24"/>
          <w:vertAlign w:val="superscript"/>
        </w:rPr>
        <w:t>st</w:t>
      </w:r>
      <w:r w:rsidRPr="009C279B">
        <w:rPr>
          <w:sz w:val="24"/>
          <w:szCs w:val="24"/>
        </w:rPr>
        <w:t xml:space="preserve"> to witness the salvation of the Lord, besides Noah &amp; His family. Some scriptures are 1</w:t>
      </w:r>
      <w:r w:rsidRPr="009C279B">
        <w:rPr>
          <w:sz w:val="24"/>
          <w:szCs w:val="24"/>
          <w:vertAlign w:val="superscript"/>
        </w:rPr>
        <w:t>st</w:t>
      </w:r>
      <w:r w:rsidRPr="009C279B">
        <w:rPr>
          <w:sz w:val="24"/>
          <w:szCs w:val="24"/>
        </w:rPr>
        <w:t xml:space="preserve"> Samuel 2:1 &amp; Psalms 3:8; 9:14; 21:1; 35:3; 38:22; 69:29; 140:7; 144:10. The Bible says all Men are a liars in Romans 3:4, 23; Psalms 116:11; 1</w:t>
      </w:r>
      <w:r w:rsidRPr="009C279B">
        <w:rPr>
          <w:sz w:val="24"/>
          <w:szCs w:val="24"/>
          <w:vertAlign w:val="superscript"/>
        </w:rPr>
        <w:t>st</w:t>
      </w:r>
      <w:r w:rsidRPr="009C279B">
        <w:rPr>
          <w:sz w:val="24"/>
          <w:szCs w:val="24"/>
        </w:rPr>
        <w:t xml:space="preserve"> Kings 8:46 &amp; 1</w:t>
      </w:r>
      <w:r w:rsidRPr="009C279B">
        <w:rPr>
          <w:sz w:val="24"/>
          <w:szCs w:val="24"/>
          <w:vertAlign w:val="superscript"/>
        </w:rPr>
        <w:t>st</w:t>
      </w:r>
      <w:r w:rsidRPr="009C279B">
        <w:rPr>
          <w:sz w:val="24"/>
          <w:szCs w:val="24"/>
        </w:rPr>
        <w:t xml:space="preserve"> John 1:8, 10. Sin is the act of disobeying God’s order. Human jealousies, lies, robbing and cheating are the consequences of sin. In Romans 6:23 declares that punishment for sin is death to all Married Men, even from Adam to this present age. Salvation is a gift from Jesus cannot be earned. Salvation is for every Married Man that has ever been on the Earth since Adam &amp; Eve in </w:t>
      </w:r>
      <w:r w:rsidRPr="009C279B">
        <w:rPr>
          <w:sz w:val="24"/>
          <w:szCs w:val="24"/>
        </w:rPr>
        <w:lastRenderedPageBreak/>
        <w:t xml:space="preserve">the Garden in Genesis 3. Salvation is for the Law in respects that “…and as many as have sinned in the Law will be judged by the Law” in Romans 2:12. So all of Salvation is for the Married Law of Man &amp; the Prophets tells Us the One who would bring salvation in Isaiah 49:5-6, 25-26; 51:6-8; Zechariah 9:9 &amp; Jeremiah 23:5-6. Jesus Christ is the One in Matthew 21:4-5. Also eternal salvation is for the married military concerning Lucifer &amp; the married ministry concerning the other Lord called Wisdom. Salvation in the New Testament uses three different usages for salvation. First, is the noun </w:t>
      </w:r>
      <w:r w:rsidRPr="009C279B">
        <w:rPr>
          <w:i/>
          <w:sz w:val="24"/>
          <w:szCs w:val="24"/>
        </w:rPr>
        <w:t xml:space="preserve">soteria </w:t>
      </w:r>
      <w:r w:rsidRPr="009C279B">
        <w:rPr>
          <w:sz w:val="24"/>
          <w:szCs w:val="24"/>
        </w:rPr>
        <w:t xml:space="preserve">for the stipulation of deliverance and rescue. Second, is the verb </w:t>
      </w:r>
      <w:r w:rsidRPr="009C279B">
        <w:rPr>
          <w:i/>
          <w:sz w:val="24"/>
          <w:szCs w:val="24"/>
        </w:rPr>
        <w:t>sozo</w:t>
      </w:r>
      <w:r w:rsidRPr="009C279B">
        <w:rPr>
          <w:sz w:val="24"/>
          <w:szCs w:val="24"/>
        </w:rPr>
        <w:t xml:space="preserve"> which means “to save.” Third, is the word </w:t>
      </w:r>
      <w:r w:rsidRPr="009C279B">
        <w:rPr>
          <w:i/>
          <w:sz w:val="24"/>
          <w:szCs w:val="24"/>
        </w:rPr>
        <w:t>yasha</w:t>
      </w:r>
      <w:r w:rsidRPr="009C279B">
        <w:rPr>
          <w:sz w:val="24"/>
          <w:szCs w:val="24"/>
        </w:rPr>
        <w:t xml:space="preserve"> which means “Salvation.” Some scriptures are in Acts 27:20, 31, 34; Matthew 19:24-26 &amp; Luke 1:69, 71; 2:30; 17:19; 18:42. In Thomas’ Infancy Gospel on pages 398-402 states Jesus’ miracles done in childhood. Jesus’ ministry of miracles of omniscience that He displayed is very sufficient for Israel &amp; His disciples. Miracles do not lead You to salvation &amp; miracles is not salvation, but done by the Father Stephen’s hand in Acts 4:30. Jesus is known as the “</w:t>
      </w:r>
      <w:r w:rsidRPr="009C279B">
        <w:rPr>
          <w:b/>
          <w:sz w:val="24"/>
          <w:szCs w:val="24"/>
        </w:rPr>
        <w:t>Great Physician</w:t>
      </w:r>
      <w:r w:rsidRPr="009C279B">
        <w:rPr>
          <w:sz w:val="24"/>
          <w:szCs w:val="24"/>
        </w:rPr>
        <w:t xml:space="preserve">” in the Gospels. He cured, raised the dead, preached to the Captive Saints (Lords), cast out devils, healed and made the blind to see and showed the Father Stephen’s glory. The miracles that Jesus achieved through the Father Stephen in His three year ministry involves Peter’s Mother in Law healed in Capernaum in Matthew 8:14-17; Mark 1:29-31 and Luke 4:38, 39, the drought of fishes in Galilee in Luke 5:1-11, the leper  cleansed  in Capernaum in Matthew  8:1-4; Mark  1:40-45 and  Luke 5:12-15, the Paralytic cured in Capernaum in Matthew 9:1-8; Mark 2:3-13 and Luke 5:18-26, the Impotent Man healed in Jerusalem in John  5:1-9, the wither hand restored in Galilee in Matthew 12:10-13; Mark 3:1-5 &amp; Luke 6:6-11, the Centurion’s Servant cured of the palsy in Capernaum in Matthew 8:5-13 and Luke 7:1-10, the Widows Son raised from the dead (Nain) in </w:t>
      </w:r>
      <w:r w:rsidRPr="009C279B">
        <w:rPr>
          <w:sz w:val="24"/>
          <w:szCs w:val="24"/>
        </w:rPr>
        <w:lastRenderedPageBreak/>
        <w:t xml:space="preserve">Luke 7:11-17, the demoniac healed in Galilee in Matthew 12:22, 23 and Luke 11:14, the tempest stilled in Galilee in Matthew 8:23-27; Mark 4:35-41 and Luke 8:22-25, the two demoniacs cured in Gadara in Matthew 8:28-34; Mark 5:23, 35-43 and Luke 8:41, 49-56, the Woman with the issue of blood healed in Matthew 9:20-22; Mark 5:25-34 and Luke 8:43-48, the Blind Men cured in Capernaum in Matthew 9:27-31, the Dumb Spirit cast out in Capernaum in Matthew 9:32, 33, the five thousand fed in Galilee in Matthew 14:15-21; Mark 6:35-44; Luke 9:10-17 and John 6:1-14, the walking on the sea in Galilee in Matthew 14:25-33; Mark 6:48-52 and John 6:15-21, the Syrophoenician’s Daughter healed in Tyre in Matthew 15:21-28 and Mark 7:24-30, four thousand fed in Galilee in Matthew 15:32-39 and Mark 8:1-9, the Deaf and Dumb Man cured in Galilee in Mark 7:31-37, the Blind Man healed in Bethsaida in Mark 8:22-26, the devil cast out of the boy near Caesarea in Matthew 17:14-18; Mark 9:14-29 and Luke 9:37-43,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and Luke 18:35-43, the fig tree  blasted  in  Mount  Olivet  in  Matthew  21:18-22  and Mark 11:12-14, Malchus’ ear placed and healed in Gethsemane in Luke 22:50, 51, the second draught of fishes in Galilee in John 21:1-14; Legion with over 2,000 demons cast out in Luke 8:26-39; Mark 5:1-20 &amp; the Resurrection of Christ in Matthew 28:1-10; Mark 16:1-11; Luke 24:1-12 &amp; John 20:1-21:25. The miracles that Jesus did by the Father Stephen is in the Gospels but “there are many other things that Jesus did, which if they were written one by one, </w:t>
      </w:r>
      <w:r w:rsidRPr="009C279B">
        <w:rPr>
          <w:sz w:val="24"/>
          <w:szCs w:val="24"/>
        </w:rPr>
        <w:lastRenderedPageBreak/>
        <w:t>I suppose…the world…could not contain the books that would be written” in John 21:25. There are 5 omniscient gifts that the Son Jesus does by the Father Stephen in Ephesians 4:11 &amp; 1</w:t>
      </w:r>
      <w:r w:rsidRPr="009C279B">
        <w:rPr>
          <w:sz w:val="24"/>
          <w:szCs w:val="24"/>
          <w:vertAlign w:val="superscript"/>
        </w:rPr>
        <w:t>st</w:t>
      </w:r>
      <w:r w:rsidRPr="009C279B">
        <w:rPr>
          <w:sz w:val="24"/>
          <w:szCs w:val="24"/>
        </w:rPr>
        <w:t xml:space="preserve"> Corinthians 12:28. First, is the Gift of Apostles which are a selection of 17 apostles in the Holy Scripture. They carry out directly the ministry of Jesus &amp; the given task to complete the Canon Scriptures. They imply the direct representative’s or God’s witnesses of universal leadership given by Jesus. They function as an Angel (Lord), Messenger or Spokesman for Jesus. Those who have the Spirit of Apostleship, miraculously extends the work of the Church and Ministry, and opening doors to the Gospel, and overseeing broad congregations of the body of Jesus. Second, is the Gift of a Prophet which is a truly a spiritual spokesperson and a proclamation of the truth of God’s word being divinely focused on the divine messages from God to the Church or the Whole World. Third, is the Gift of an Evangelist which has a special gift of preaching or witnessing in a sure way that will bring Unbelievers into the experience of Salvation. They operate in the establishment of new works &amp; to establish Converts to cause them to grow spiritually in the Word of Christ and the body of Jesus Christ. Fourth, is the Gift of a Pastor/Teacher &amp; the word Pastor means “to protect the flock” &amp; the word Teacher means “to shepherd the flock.” The function of a Shepherd or Leader is to nurture, teach &amp; care for the spiritual need of the body of Jesus Christ. Fifth, is the Gift of a Missionary in the immortality Gospel to the World in Romans 1:16. God resists the proud &amp; gives grace to the humble. Humility is a call to secluded areas &amp; unknown things in Isaiah 6:1-13 &amp; an inner force to a leading wisdom of God in 2</w:t>
      </w:r>
      <w:r w:rsidRPr="009C279B">
        <w:rPr>
          <w:sz w:val="24"/>
          <w:szCs w:val="24"/>
          <w:vertAlign w:val="superscript"/>
        </w:rPr>
        <w:t>nd</w:t>
      </w:r>
      <w:r w:rsidRPr="009C279B">
        <w:rPr>
          <w:sz w:val="24"/>
          <w:szCs w:val="24"/>
        </w:rPr>
        <w:t xml:space="preserve"> Corinthians 5:14-20. Jesus tells Peter about immortality in the Revelation of Peter on pages 487-497. Jesus talks to Judas in Judas’ Gospel on pages 755-769.           </w:t>
      </w:r>
    </w:p>
    <w:p w:rsidR="00691D4D" w:rsidRPr="009C279B" w:rsidRDefault="00691D4D" w:rsidP="00691D4D">
      <w:pPr>
        <w:spacing w:line="480" w:lineRule="auto"/>
        <w:jc w:val="both"/>
        <w:rPr>
          <w:sz w:val="24"/>
          <w:szCs w:val="24"/>
        </w:rPr>
      </w:pPr>
      <w:r w:rsidRPr="009C279B">
        <w:rPr>
          <w:sz w:val="24"/>
          <w:szCs w:val="24"/>
        </w:rPr>
        <w:t xml:space="preserve">The Death and the Atonement of the Son Jesus Christ in the Alone Position  </w:t>
      </w:r>
    </w:p>
    <w:p w:rsidR="00691D4D" w:rsidRPr="009C279B" w:rsidRDefault="00691D4D" w:rsidP="00691D4D">
      <w:pPr>
        <w:spacing w:before="240" w:line="480" w:lineRule="auto"/>
        <w:jc w:val="both"/>
        <w:rPr>
          <w:sz w:val="24"/>
          <w:szCs w:val="24"/>
        </w:rPr>
      </w:pPr>
      <w:r w:rsidRPr="009C279B">
        <w:rPr>
          <w:sz w:val="24"/>
          <w:szCs w:val="24"/>
        </w:rPr>
        <w:lastRenderedPageBreak/>
        <w:t>The  cause  of  Jesus  Christ’s  death is proven in John 3:16 which declares “For God so (agape) loved the World that He gave His only begotten Son, that whosoever believes in Him should not perish but have eternal life.” The Father Stephen’s mercy caused Jesus Christ to be allowed to die on the cross for Mankind. God the Father Stephen sent His Son Jesus Christ to be a propitiation for Mankind in Romans 3:25-26; Hebrews 2:17; 9:23, 25-26 and 1</w:t>
      </w:r>
      <w:r w:rsidRPr="009C279B">
        <w:rPr>
          <w:sz w:val="24"/>
          <w:szCs w:val="24"/>
          <w:vertAlign w:val="superscript"/>
        </w:rPr>
        <w:t>st</w:t>
      </w:r>
      <w:r w:rsidRPr="009C279B">
        <w:rPr>
          <w:sz w:val="24"/>
          <w:szCs w:val="24"/>
        </w:rPr>
        <w:t xml:space="preserve"> John 2:2; 4:10. It is impossible for the blood of bulls and goats to take away sin in Hebrews 10:4 and Christ made a better sacrifice in Hebrews 9:23. God passed over the former sins through the death of Christ in Romans 3:25. Was Jesus Christ’s death necessary? I think so for Mankind. Jesus Christ prayed to the Father Stephen to let this cup pass from Him, but Jesus still went to the cross in Matthew 26:39. Also it was necessary because it is proven in Luke 24:25-26. Jesus Christ’s obedience in the death of the cross is proven in Philippians 3:9 and Matthew 3:15. Also the suffering in Jesus’ whole person in the wilderness for forty days and nights is proven in Matthew 4:1-11; Mark 1:12-13; Hebrews 5:8; 12:3-4; Isaiah 53:3 and Luke 4:1-13. Even though He was Deity as a Son, He still endured suffering in Hebrews 5:8. The pain He suffered in His body on the cross is noted in Matthew 26:38, when He said “My soul is very sorrowful, even to death.” Also reading the scripture of Mark 15:24 which tells us “and they crucified Him.” Makes us think of how Jesus must have felt bearing the penalty and the physical pain through the Father Stephen’s Judgment in John 19:31-33. Also the agony of bearing the sins of the World is proven in John 1:29; Isaiah 53:6, 12; Hebrews 4:14; 9:28; Galatians 3:13 and 1</w:t>
      </w:r>
      <w:r w:rsidRPr="009C279B">
        <w:rPr>
          <w:sz w:val="24"/>
          <w:szCs w:val="24"/>
          <w:vertAlign w:val="superscript"/>
        </w:rPr>
        <w:t>st</w:t>
      </w:r>
      <w:r w:rsidRPr="009C279B">
        <w:rPr>
          <w:sz w:val="24"/>
          <w:szCs w:val="24"/>
        </w:rPr>
        <w:t xml:space="preserve"> Peter 2:24. The Father Stephen abandoned Jesus to die on the cross in Mark 14:34; John 13:1; Matthew 27:46; Psalms 22:1-2 and Habakkuk 1:13. The Father Stephen when He does not manifest it brings forth wrath aroused with trembling and fear in Hebrews 10:31; 12:21, 28-29. The penalty was inflicted by </w:t>
      </w:r>
      <w:r w:rsidRPr="009C279B">
        <w:rPr>
          <w:sz w:val="24"/>
          <w:szCs w:val="24"/>
        </w:rPr>
        <w:lastRenderedPageBreak/>
        <w:t>the Father Stephen in 2</w:t>
      </w:r>
      <w:r w:rsidRPr="009C279B">
        <w:rPr>
          <w:sz w:val="24"/>
          <w:szCs w:val="24"/>
          <w:vertAlign w:val="superscript"/>
        </w:rPr>
        <w:t>nd</w:t>
      </w:r>
      <w:r w:rsidRPr="009C279B">
        <w:rPr>
          <w:sz w:val="24"/>
          <w:szCs w:val="24"/>
        </w:rPr>
        <w:t xml:space="preserve"> Corinthians 5:21; Isaiah 53:6, 10 and Romans 5:8. Jesus became sin without knowing any sin or being sin in Hebrews 4:14 and 1</w:t>
      </w:r>
      <w:r w:rsidRPr="009C279B">
        <w:rPr>
          <w:sz w:val="24"/>
          <w:szCs w:val="24"/>
          <w:vertAlign w:val="superscript"/>
        </w:rPr>
        <w:t>st</w:t>
      </w:r>
      <w:r w:rsidRPr="009C279B">
        <w:rPr>
          <w:sz w:val="24"/>
          <w:szCs w:val="24"/>
        </w:rPr>
        <w:t xml:space="preserve"> Corinthians 5:21. Jesus also bared the pain of the Father Stephen’s Judgment in Romans 3:25-26. God saw that the death of Jesus Christ satisfied the sins of Mankind from the wrath of God in Isaiah 53:11 and Romans 1:21-32 and because who the Father Stephen is and because of His mercy Jesus dies on the cross. There are four things that Jesus Christ’s death achieved. First, is the reconciliation. Mankind was separated from God because of their sins and because of 2</w:t>
      </w:r>
      <w:r w:rsidRPr="009C279B">
        <w:rPr>
          <w:sz w:val="24"/>
          <w:szCs w:val="24"/>
          <w:vertAlign w:val="superscript"/>
        </w:rPr>
        <w:t>nd</w:t>
      </w:r>
      <w:r w:rsidRPr="009C279B">
        <w:rPr>
          <w:sz w:val="24"/>
          <w:szCs w:val="24"/>
        </w:rPr>
        <w:t xml:space="preserve"> Corinthians 5:18-19 which tells us “through Christ reconciled Us to Himself &amp; gave a Ministry of Reconciliation, that is, in Christ God was reconciling the World to Himself.” Second, is the sacrifice to pay the debt entitled mankind to be released of the “putting to death” of the sins committed in Hebrews 9:26. Third, is the redemption in which Christ “gave His life or a ransom for many” in Mark 10:45. Some scriptures are Hebrews 2:15; Colossians 1:13; 1</w:t>
      </w:r>
      <w:r w:rsidRPr="009C279B">
        <w:rPr>
          <w:sz w:val="24"/>
          <w:szCs w:val="24"/>
          <w:vertAlign w:val="superscript"/>
        </w:rPr>
        <w:t>st</w:t>
      </w:r>
      <w:r w:rsidRPr="009C279B">
        <w:rPr>
          <w:sz w:val="24"/>
          <w:szCs w:val="24"/>
        </w:rPr>
        <w:t xml:space="preserve"> John 5:19 &amp; Romans 6:11, 14. Fourth, is the propitiation which removed Father Stephen’s Judgment on sinners. In 1</w:t>
      </w:r>
      <w:r w:rsidRPr="009C279B">
        <w:rPr>
          <w:sz w:val="24"/>
          <w:szCs w:val="24"/>
          <w:vertAlign w:val="superscript"/>
        </w:rPr>
        <w:t>st</w:t>
      </w:r>
      <w:r w:rsidRPr="009C279B">
        <w:rPr>
          <w:sz w:val="24"/>
          <w:szCs w:val="24"/>
        </w:rPr>
        <w:t xml:space="preserve"> John 4:10 (NASB) it tells us that “In this is (agape) love, not that We (agape) loved God, but He (agape) loved Us &amp; sent His Son to be a propitiation for Our sins.” Jesus descended to Hell in eternal salvation for the bondage from Satan. Some scriptures to prove that He went to Hell are in Acts 2:27; Romans 10:6-7; Ephesians 4:8-9 and 1</w:t>
      </w:r>
      <w:r w:rsidRPr="009C279B">
        <w:rPr>
          <w:sz w:val="24"/>
          <w:szCs w:val="24"/>
          <w:vertAlign w:val="superscript"/>
        </w:rPr>
        <w:t>st</w:t>
      </w:r>
      <w:r w:rsidRPr="009C279B">
        <w:rPr>
          <w:sz w:val="24"/>
          <w:szCs w:val="24"/>
        </w:rPr>
        <w:t xml:space="preserve"> Peter 2:18-20, 4:6. Jesus preached in Hell to the captive Saints (Lords)/Good Angels (Lords) bound by Satan can be found in 1</w:t>
      </w:r>
      <w:r w:rsidRPr="009C279B">
        <w:rPr>
          <w:sz w:val="24"/>
          <w:szCs w:val="24"/>
          <w:vertAlign w:val="superscript"/>
        </w:rPr>
        <w:t>st</w:t>
      </w:r>
      <w:r w:rsidRPr="009C279B">
        <w:rPr>
          <w:sz w:val="24"/>
          <w:szCs w:val="24"/>
        </w:rPr>
        <w:t xml:space="preserve"> Peter 3:18-20; 4:6; Revelation 13:7; Acts 2:27; Romans 10:6-7 &amp; Ephesians 4:8-9. Stephen is the Father by Jesus bearing the thorn’s crown in Matthew 27:29 &amp; Jesus also satisfied the Father’s wrath/judgment in Romans 1:21-32. Stephen is the only Individual whose name means “</w:t>
      </w:r>
      <w:r w:rsidRPr="009C279B">
        <w:rPr>
          <w:b/>
          <w:sz w:val="24"/>
          <w:szCs w:val="24"/>
        </w:rPr>
        <w:t>Highest Lord</w:t>
      </w:r>
      <w:r w:rsidRPr="009C279B">
        <w:rPr>
          <w:sz w:val="24"/>
          <w:szCs w:val="24"/>
        </w:rPr>
        <w:t xml:space="preserve">.” Jesus has Lordship done by the Lord Stephen to administer salvation to those who will inherit salvation </w:t>
      </w:r>
      <w:r w:rsidRPr="009C279B">
        <w:rPr>
          <w:sz w:val="24"/>
          <w:szCs w:val="24"/>
        </w:rPr>
        <w:lastRenderedPageBreak/>
        <w:t>(Man) in Hebrews 1:14 &amp; Acts 4:11-12. The 40 crimes to Christ’s cross are in Romans 1:21-32. They are shameful, unthankful to God, futile thoughts, darkened heart, foolishness, corruption, uncleanness, lusting hearts, dishonor, lies, vile passions, catamites, sod mites, errors (follies), ignorance about God, debased mind, all unrighteousness, all sexual Immorality, all wickedness, all covetousness (greed), all maliciousness (malice), full envy, murder, strife, deceit, evil-mindedness, whisperers, backbiters, God haters, violent, proud, boasters, inventor of evil, disobedient to parents, undiscerning, untrustworthy, unloving, unforgiving &amp; unmerciful. The 18 crimes to Christ’s cross are in Galatians 5:19-21. They are adultery (extramarital sex), fornication, uncleanness, lewdness, idolatry, sorcery, hatred, contentions, jealousies, wrath outbursts, selfish ambitions, dissensions, heresies, envy, murders, drunkenness &amp; revelries. The fall of David’s 80 year kingdom, there is a Messiah for salvation. In Nicodemus pages 362-374 is Jesus’ trial with Pilate. Jesus’ sayings are in the Gospel of Thomas pages 299-307, the Gospels of Mary &amp; the Savior on pages 35-37; 52-56 &amp; Judas’ Gospel on pages 755-769. Jesus’ Cross is in the letter of Barnabas on pages 219-235.</w:t>
      </w:r>
    </w:p>
    <w:p w:rsidR="00691D4D" w:rsidRPr="009C279B" w:rsidRDefault="00691D4D" w:rsidP="00691D4D">
      <w:pPr>
        <w:spacing w:before="240" w:line="480" w:lineRule="auto"/>
        <w:jc w:val="both"/>
        <w:rPr>
          <w:sz w:val="24"/>
          <w:szCs w:val="24"/>
        </w:rPr>
      </w:pPr>
      <w:r w:rsidRPr="009C279B">
        <w:rPr>
          <w:sz w:val="24"/>
          <w:szCs w:val="24"/>
        </w:rPr>
        <w:t xml:space="preserve">What did the Blood of the Son Jesus Christ accomplish?                   </w:t>
      </w:r>
    </w:p>
    <w:p w:rsidR="00691D4D" w:rsidRPr="009C279B" w:rsidRDefault="00691D4D" w:rsidP="00691D4D">
      <w:pPr>
        <w:spacing w:line="480" w:lineRule="auto"/>
        <w:jc w:val="both"/>
        <w:rPr>
          <w:sz w:val="24"/>
          <w:szCs w:val="24"/>
        </w:rPr>
      </w:pPr>
      <w:r w:rsidRPr="009C279B">
        <w:rPr>
          <w:sz w:val="24"/>
          <w:szCs w:val="24"/>
        </w:rPr>
        <w:t>In John 6:53-56 it tells us that whosoever drinks My blood has eternal life. In Acts 20:28 it states that the Holy Ghost had made You Overseers, Elders, Bishops and Deacons in the Church of God which was purchased by His blood. In Romans 3:25 it declares that God the Father “hath set forth Christ to be a propitiation through faith in His blood to declares His righteousness for the remission of sins that are past through the forbearance of God.” In Romans 5:9 it states that “being now justified by His blood, We shall be saved from wrath through Him.” In 1</w:t>
      </w:r>
      <w:r w:rsidRPr="009C279B">
        <w:rPr>
          <w:sz w:val="24"/>
          <w:szCs w:val="24"/>
          <w:vertAlign w:val="superscript"/>
        </w:rPr>
        <w:t>st</w:t>
      </w:r>
      <w:r w:rsidRPr="009C279B">
        <w:rPr>
          <w:sz w:val="24"/>
          <w:szCs w:val="24"/>
        </w:rPr>
        <w:t xml:space="preserve"> </w:t>
      </w:r>
      <w:r w:rsidRPr="009C279B">
        <w:rPr>
          <w:sz w:val="24"/>
          <w:szCs w:val="24"/>
        </w:rPr>
        <w:lastRenderedPageBreak/>
        <w:t>Corinthians 10:16 it tells us that “the cup of blessing which we bless, is it not the communion of the blood of Christ?” In 1</w:t>
      </w:r>
      <w:r w:rsidRPr="009C279B">
        <w:rPr>
          <w:sz w:val="24"/>
          <w:szCs w:val="24"/>
          <w:vertAlign w:val="superscript"/>
        </w:rPr>
        <w:t>st</w:t>
      </w:r>
      <w:r w:rsidRPr="009C279B">
        <w:rPr>
          <w:sz w:val="24"/>
          <w:szCs w:val="24"/>
        </w:rPr>
        <w:t xml:space="preserve"> Corinthians 11:25-27 it concerns the cup is the New Testament in My blood, whosever drinks this cup unworthily shall be guilty of the blood of the Lord. In Ephesians 1:7 it says that “In whom We have redemption through His blood, for the forgiveness of sins according to the riches of His grace”, also in true redemption through His blood in Colossians 1:14. In Ephesians 2:13 declares that Christ who was far off was made nigh through His blood. In Colossians 1:20 it tells us that “having made peace through the blood of His cross, by Him to reconcile all things unto Himself.” In Hebrews 2:14 it mentions that Christ took part in blood that He might destroy the power of Death. In Hebrews 9:14 and 1</w:t>
      </w:r>
      <w:r w:rsidRPr="009C279B">
        <w:rPr>
          <w:sz w:val="24"/>
          <w:szCs w:val="24"/>
          <w:vertAlign w:val="superscript"/>
        </w:rPr>
        <w:t>st</w:t>
      </w:r>
      <w:r w:rsidRPr="009C279B">
        <w:rPr>
          <w:sz w:val="24"/>
          <w:szCs w:val="24"/>
        </w:rPr>
        <w:t xml:space="preserve"> Peter 1:19 it tells us that “How much more shall the blood of Christ, who through the Eternal Spirit offered Himself without spot (blemish) to God, purge Your conscience from dead works to serve the Living God (Father Stephen)?” In Hebrews 9:22 it tells us that in the Law almost all things are purged with blood and without shedding of blood there is no remission. In Hebrews 10:19 it states that “Having therefore, Brethren boldness to enter into the holiest by the blood of Jesus Christ.” In Hebrews 10:29  it  tells You  that  the  blood  of  Jesus  Christ  sanctifies You. In Hebrews 12:24; 13:12 and 1</w:t>
      </w:r>
      <w:r w:rsidRPr="009C279B">
        <w:rPr>
          <w:sz w:val="24"/>
          <w:szCs w:val="24"/>
          <w:vertAlign w:val="superscript"/>
        </w:rPr>
        <w:t>st</w:t>
      </w:r>
      <w:r w:rsidRPr="009C279B">
        <w:rPr>
          <w:sz w:val="24"/>
          <w:szCs w:val="24"/>
        </w:rPr>
        <w:t xml:space="preserve"> Peter 1:2 it declares that the sprinkling of the blood of Christ is better than Abel. In Hebrews 13:20 says the blood of Christ is an Everlasting Covenant to those who believe. In John 1:7 it tells us that “the blood of Jesus Christ His Son cleanses Us from all sins (that can be forgiven). In 1</w:t>
      </w:r>
      <w:r w:rsidRPr="009C279B">
        <w:rPr>
          <w:sz w:val="24"/>
          <w:szCs w:val="24"/>
          <w:vertAlign w:val="superscript"/>
        </w:rPr>
        <w:t>st</w:t>
      </w:r>
      <w:r w:rsidRPr="009C279B">
        <w:rPr>
          <w:sz w:val="24"/>
          <w:szCs w:val="24"/>
        </w:rPr>
        <w:t xml:space="preserve"> John 5:7-8 it talks about the blood is a Witness as God in the Earth. In Revelation 1:5 it declares that Jesus (agape) loved Us and washed Us from Our sins by His blood. In Revelation 5:9 it tells us that Jesus has redeemed Us by His blood. In Revelation 12:11 it details that the blood of the Lamb (Jesus’ blood) has overcome the Beast and We can also </w:t>
      </w:r>
      <w:r w:rsidRPr="009C279B">
        <w:rPr>
          <w:sz w:val="24"/>
          <w:szCs w:val="24"/>
        </w:rPr>
        <w:lastRenderedPageBreak/>
        <w:t xml:space="preserve">overcome Him by His blood. In Revelation 19:13 says the vesture dipped in the blood of the Lord Jesus Christ is called the Word of God.    </w:t>
      </w:r>
    </w:p>
    <w:p w:rsidR="00691D4D" w:rsidRPr="009C279B" w:rsidRDefault="00691D4D" w:rsidP="00691D4D">
      <w:pPr>
        <w:spacing w:line="480" w:lineRule="auto"/>
        <w:jc w:val="both"/>
        <w:rPr>
          <w:sz w:val="24"/>
          <w:szCs w:val="24"/>
        </w:rPr>
      </w:pPr>
      <w:r w:rsidRPr="009C279B">
        <w:rPr>
          <w:sz w:val="24"/>
          <w:szCs w:val="24"/>
        </w:rPr>
        <w:t>The Resurrection and Ascension of the Son Jesus Christ</w:t>
      </w:r>
    </w:p>
    <w:p w:rsidR="00691D4D" w:rsidRPr="009C279B" w:rsidRDefault="00691D4D" w:rsidP="00691D4D">
      <w:pPr>
        <w:spacing w:line="480" w:lineRule="auto"/>
        <w:jc w:val="both"/>
        <w:rPr>
          <w:sz w:val="24"/>
          <w:szCs w:val="24"/>
        </w:rPr>
      </w:pPr>
      <w:r w:rsidRPr="009C279B">
        <w:rPr>
          <w:sz w:val="24"/>
          <w:szCs w:val="24"/>
        </w:rPr>
        <w:t>The true Resurrection of Jesus Christ is proven in Matthew 28:1-20; Mark 16:1-8; Luke 24:1-53 and John 20:1-21:25. Also Jesus Christ’s Resurrection was different from all other Resurrections from the dead (except the Father Stephen’s Resurrection) such as Lazarus’ Resurrection and Tabitha’s Resurrection. Jesus Christ was the first fruits to a New Creature in Man’s Humanity in 1</w:t>
      </w:r>
      <w:r w:rsidRPr="009C279B">
        <w:rPr>
          <w:sz w:val="24"/>
          <w:szCs w:val="24"/>
          <w:vertAlign w:val="superscript"/>
        </w:rPr>
        <w:t>st</w:t>
      </w:r>
      <w:r w:rsidRPr="009C279B">
        <w:rPr>
          <w:sz w:val="24"/>
          <w:szCs w:val="24"/>
        </w:rPr>
        <w:t xml:space="preserve"> Corinthians 15:20, 23 which the body would be eternal and could not die. God’s intent for such a body was for Adam before his fall. But Jesus Christ came back to restore the initial intent of God. On the road to Emmaus they did not recognize Jesus because He was in another form in Luke 24:13-32; John 20:14-16. But Mary did recognize Him in John 20:16. Jesus’ disciples recognized Him in John 20:19-20, 26-28, 21:7, 12; Matthew 28:9, 17. Jesus’ body put on immortality in 1</w:t>
      </w:r>
      <w:r w:rsidRPr="009C279B">
        <w:rPr>
          <w:sz w:val="24"/>
          <w:szCs w:val="24"/>
          <w:vertAlign w:val="superscript"/>
        </w:rPr>
        <w:t>st</w:t>
      </w:r>
      <w:r w:rsidRPr="009C279B">
        <w:rPr>
          <w:sz w:val="24"/>
          <w:szCs w:val="24"/>
        </w:rPr>
        <w:t xml:space="preserve"> Corinthians 15:53. The resurrected body is raised imperishable, glorious, in power and becomes a spiritual body in 1</w:t>
      </w:r>
      <w:r w:rsidRPr="009C279B">
        <w:rPr>
          <w:sz w:val="24"/>
          <w:szCs w:val="24"/>
          <w:vertAlign w:val="superscript"/>
        </w:rPr>
        <w:t>st</w:t>
      </w:r>
      <w:r w:rsidRPr="009C279B">
        <w:rPr>
          <w:sz w:val="24"/>
          <w:szCs w:val="24"/>
        </w:rPr>
        <w:t xml:space="preserve"> Corinthians 15:42-44. The Resurrected Body can be touched in Matthew 28:9 and John 20:27; 21:12-13. The Resurrected Body can eat food in Luke 24:30. The Resurrected Body can appear and disappear suddenly in Luke 24:31, 36 and John 20:19, 26. So the Resurrected Body could have physical flesh and bones in Luke 24:39. So He could eat, drink, prepare breakfast, break bread and be touched. The Resurrected Body in a sense was a physical body that was spiritual &amp; eternal. The Father Stephen and the Son Jesus were involved in the Resurrection in Acts 2:24; 1</w:t>
      </w:r>
      <w:r w:rsidRPr="009C279B">
        <w:rPr>
          <w:sz w:val="24"/>
          <w:szCs w:val="24"/>
          <w:vertAlign w:val="superscript"/>
        </w:rPr>
        <w:t>st</w:t>
      </w:r>
      <w:r w:rsidRPr="009C279B">
        <w:rPr>
          <w:sz w:val="24"/>
          <w:szCs w:val="24"/>
        </w:rPr>
        <w:t xml:space="preserve"> Corinthians 6:14; Galatians 1:1; Romans 6:4 and Ephesians 1:20. Jesus received the command to “lay it down or to take it again” from the </w:t>
      </w:r>
      <w:r w:rsidRPr="009C279B">
        <w:rPr>
          <w:sz w:val="24"/>
          <w:szCs w:val="24"/>
        </w:rPr>
        <w:lastRenderedPageBreak/>
        <w:t>Father Stephen in John 10:17-18. Jesus says that He is the Life and Resurrection in Hebrews 7:16 and John 11:25. Jesus Christ’s Resurrection guarantees Man’s regeneration. Some scriptures are Philippians 3:10; 1</w:t>
      </w:r>
      <w:r w:rsidRPr="009C279B">
        <w:rPr>
          <w:sz w:val="24"/>
          <w:szCs w:val="24"/>
          <w:vertAlign w:val="superscript"/>
        </w:rPr>
        <w:t>st</w:t>
      </w:r>
      <w:r w:rsidRPr="009C279B">
        <w:rPr>
          <w:sz w:val="24"/>
          <w:szCs w:val="24"/>
        </w:rPr>
        <w:t xml:space="preserve"> Peter 1:3; Colossians 3:1; Ephesians 1:19-20; 2:5-6; Romans 6:4, 11 ,14; 2</w:t>
      </w:r>
      <w:r w:rsidRPr="009C279B">
        <w:rPr>
          <w:sz w:val="24"/>
          <w:szCs w:val="24"/>
          <w:vertAlign w:val="superscript"/>
        </w:rPr>
        <w:t>nd</w:t>
      </w:r>
      <w:r w:rsidRPr="009C279B">
        <w:rPr>
          <w:sz w:val="24"/>
          <w:szCs w:val="24"/>
        </w:rPr>
        <w:t xml:space="preserve"> Corinthians 15:17 and Acts 1:8. Jesus’ Resurrection guarantees Man to have perfect Resurrected Bodies. Some scriptures are 1</w:t>
      </w:r>
      <w:r w:rsidRPr="009C279B">
        <w:rPr>
          <w:sz w:val="24"/>
          <w:szCs w:val="24"/>
          <w:vertAlign w:val="superscript"/>
        </w:rPr>
        <w:t>st</w:t>
      </w:r>
      <w:r w:rsidRPr="009C279B">
        <w:rPr>
          <w:sz w:val="24"/>
          <w:szCs w:val="24"/>
        </w:rPr>
        <w:t xml:space="preserve"> Corinthians 6:14; 15:12-58; 2</w:t>
      </w:r>
      <w:r w:rsidRPr="009C279B">
        <w:rPr>
          <w:sz w:val="24"/>
          <w:szCs w:val="24"/>
          <w:vertAlign w:val="superscript"/>
        </w:rPr>
        <w:t>nd</w:t>
      </w:r>
      <w:r w:rsidRPr="009C279B">
        <w:rPr>
          <w:sz w:val="24"/>
          <w:szCs w:val="24"/>
        </w:rPr>
        <w:t xml:space="preserve"> Corinthians 4:14 and John 20:27. Jesus’ Resurrection guarantees Man’s total justification. Some scriptures are Philippians 2:8-9; Romans 4:25 and Ephesians 2:6. In Matthew 26:53 Jesus Christ prayed to the Father Stephen &amp; He provided Him with more than 12 legions of Angels (Lords). Jesus’ ascension is a great marvel. Jesus in Moses’ Law and Elijah’s Law was on the earth for 40 days &amp; nights in Acts 1:3 &amp; was carried up into Heaven in Luke 24:50-51 &amp; Acts 1:9-11 in around May 21</w:t>
      </w:r>
      <w:r w:rsidRPr="009C279B">
        <w:rPr>
          <w:sz w:val="24"/>
          <w:szCs w:val="24"/>
          <w:vertAlign w:val="superscript"/>
        </w:rPr>
        <w:t>st</w:t>
      </w:r>
      <w:r w:rsidRPr="009C279B">
        <w:rPr>
          <w:sz w:val="24"/>
          <w:szCs w:val="24"/>
        </w:rPr>
        <w:t>. Jesus saw Heaven as the Father Stephen did in Acts 7:55-56. Jesus received glory and honor being crowned by God the Father Stephen in John 17:5; Acts 2:23; 1</w:t>
      </w:r>
      <w:r w:rsidRPr="009C279B">
        <w:rPr>
          <w:sz w:val="24"/>
          <w:szCs w:val="24"/>
          <w:vertAlign w:val="superscript"/>
        </w:rPr>
        <w:t>st</w:t>
      </w:r>
      <w:r w:rsidRPr="009C279B">
        <w:rPr>
          <w:sz w:val="24"/>
          <w:szCs w:val="24"/>
        </w:rPr>
        <w:t xml:space="preserve"> Timothy 3:16; Hebrews 1:4; Philippians 2:9 &amp; Revelation 5:12. Jesus sat on the right hand of the Father Stephen in Psalms 110:1; Ephesians 1:20; Hebrews 1:3; 1</w:t>
      </w:r>
      <w:r w:rsidRPr="009C279B">
        <w:rPr>
          <w:sz w:val="24"/>
          <w:szCs w:val="24"/>
          <w:vertAlign w:val="superscript"/>
        </w:rPr>
        <w:t>st</w:t>
      </w:r>
      <w:r w:rsidRPr="009C279B">
        <w:rPr>
          <w:sz w:val="24"/>
          <w:szCs w:val="24"/>
        </w:rPr>
        <w:t xml:space="preserve"> Peter 3:22; Acts 2:33; 7:55-56; 1</w:t>
      </w:r>
      <w:r w:rsidRPr="009C279B">
        <w:rPr>
          <w:sz w:val="24"/>
          <w:szCs w:val="24"/>
          <w:vertAlign w:val="superscript"/>
        </w:rPr>
        <w:t>st</w:t>
      </w:r>
      <w:r w:rsidRPr="009C279B">
        <w:rPr>
          <w:sz w:val="24"/>
          <w:szCs w:val="24"/>
        </w:rPr>
        <w:t xml:space="preserve"> Corinthians 15:25 &amp; Revelation 2:1. Jesus ascension is sound doctrine. Some scriptures are Hebrews 2:5-8; 12:1-3; John 14:2-3; 1</w:t>
      </w:r>
      <w:r w:rsidRPr="009C279B">
        <w:rPr>
          <w:sz w:val="24"/>
          <w:szCs w:val="24"/>
          <w:vertAlign w:val="superscript"/>
        </w:rPr>
        <w:t>st</w:t>
      </w:r>
      <w:r w:rsidRPr="009C279B">
        <w:rPr>
          <w:sz w:val="24"/>
          <w:szCs w:val="24"/>
        </w:rPr>
        <w:t xml:space="preserve"> Thessalonians 4:17; Ephesians 6:12, 10-18; 2</w:t>
      </w:r>
      <w:r w:rsidRPr="009C279B">
        <w:rPr>
          <w:sz w:val="24"/>
          <w:szCs w:val="24"/>
          <w:vertAlign w:val="superscript"/>
        </w:rPr>
        <w:t>nd</w:t>
      </w:r>
      <w:r w:rsidRPr="009C279B">
        <w:rPr>
          <w:sz w:val="24"/>
          <w:szCs w:val="24"/>
        </w:rPr>
        <w:t xml:space="preserve"> Corinthians 10:4; Revelation 2:26-27; 3:21 &amp; 1</w:t>
      </w:r>
      <w:r w:rsidRPr="009C279B">
        <w:rPr>
          <w:sz w:val="24"/>
          <w:szCs w:val="24"/>
          <w:vertAlign w:val="superscript"/>
        </w:rPr>
        <w:t>st</w:t>
      </w:r>
      <w:r w:rsidRPr="009C279B">
        <w:rPr>
          <w:sz w:val="24"/>
          <w:szCs w:val="24"/>
        </w:rPr>
        <w:t xml:space="preserve"> Corinthians 6:3. Jesus’ Resurrection is the 1</w:t>
      </w:r>
      <w:r w:rsidRPr="009C279B">
        <w:rPr>
          <w:sz w:val="24"/>
          <w:szCs w:val="24"/>
          <w:vertAlign w:val="superscript"/>
        </w:rPr>
        <w:t>st</w:t>
      </w:r>
      <w:r w:rsidRPr="009C279B">
        <w:rPr>
          <w:sz w:val="24"/>
          <w:szCs w:val="24"/>
        </w:rPr>
        <w:t xml:space="preserve"> &amp; foremost outside God’s Kingdom in salvation in Acts 26:23. Jesus’ commands &amp; parables for married people are in Shepherd of Hermas on pages 251-279.</w:t>
      </w:r>
    </w:p>
    <w:p w:rsidR="00691D4D" w:rsidRPr="009C279B" w:rsidRDefault="00691D4D" w:rsidP="00691D4D">
      <w:pPr>
        <w:spacing w:line="480" w:lineRule="auto"/>
        <w:jc w:val="both"/>
        <w:rPr>
          <w:sz w:val="24"/>
          <w:szCs w:val="24"/>
        </w:rPr>
      </w:pPr>
      <w:r w:rsidRPr="009C279B">
        <w:rPr>
          <w:sz w:val="24"/>
          <w:szCs w:val="24"/>
        </w:rPr>
        <w:t>Son Jesus Christ’s Throne</w:t>
      </w:r>
    </w:p>
    <w:p w:rsidR="00691D4D" w:rsidRPr="009C279B" w:rsidRDefault="00691D4D" w:rsidP="00691D4D">
      <w:pPr>
        <w:spacing w:line="480" w:lineRule="auto"/>
        <w:jc w:val="both"/>
        <w:rPr>
          <w:sz w:val="24"/>
          <w:szCs w:val="24"/>
        </w:rPr>
      </w:pPr>
      <w:r w:rsidRPr="009C279B">
        <w:rPr>
          <w:sz w:val="24"/>
          <w:szCs w:val="24"/>
        </w:rPr>
        <w:lastRenderedPageBreak/>
        <w:t>In the Throne of the Son Jesus Christ We know that Paul talked of a Man being in the 3</w:t>
      </w:r>
      <w:r w:rsidRPr="009C279B">
        <w:rPr>
          <w:sz w:val="24"/>
          <w:szCs w:val="24"/>
          <w:vertAlign w:val="superscript"/>
        </w:rPr>
        <w:t>rd</w:t>
      </w:r>
      <w:r w:rsidRPr="009C279B">
        <w:rPr>
          <w:sz w:val="24"/>
          <w:szCs w:val="24"/>
        </w:rPr>
        <w:t xml:space="preserve"> heaven in 2</w:t>
      </w:r>
      <w:r w:rsidRPr="009C279B">
        <w:rPr>
          <w:sz w:val="24"/>
          <w:szCs w:val="24"/>
          <w:vertAlign w:val="superscript"/>
        </w:rPr>
        <w:t>nd</w:t>
      </w:r>
      <w:r w:rsidRPr="009C279B">
        <w:rPr>
          <w:sz w:val="24"/>
          <w:szCs w:val="24"/>
        </w:rPr>
        <w:t xml:space="preserve"> Corinthians 12:1-6. In Acts 2:30 it states that David according to His flesh in white skin color would raise up Christ to sit on His throne in Solomon’s Song 5:10. The throne is where Cherubs &amp; the entire Heavenly Host worship God in the third Heaven. The is where Jesus gives commands through the Father Stephen to the Cherubs and the other Lord’s to send messages to the holy people of God on the Earth. Heaven is the Father Stephen’s throne in Acts 7:49-50. In Acts 7:49 God says what house will you build from Me? Jesus’ throne is the highest part of Heaven &amp; only subject to the Father Stephen, where other Lord’s, Angels (Lords), principalities, powers thrones &amp; all things made subject to Jesus Christ in Romans 8:37-39 &amp; Colossians 1:16; 2:15. The Spirit’s fruits &amp; gifts dwell in Galatians 5:22-23 &amp; Ephesians 3:7-12. Jesus is worshipped as the Son of God since He is the 2</w:t>
      </w:r>
      <w:r w:rsidRPr="009C279B">
        <w:rPr>
          <w:sz w:val="24"/>
          <w:szCs w:val="24"/>
          <w:vertAlign w:val="superscript"/>
        </w:rPr>
        <w:t>nd</w:t>
      </w:r>
      <w:r w:rsidRPr="009C279B">
        <w:rPr>
          <w:sz w:val="24"/>
          <w:szCs w:val="24"/>
        </w:rPr>
        <w:t xml:space="preserve"> Person of the Physical Trinity because of the signs, wonders, miracles, healings, dreams, visions, revelations &amp; interpretations He performed while on the Earth done by the Father Stephen. These acts will not bring forth salvation, but the Spirit’s fruits and the worthiness of the Lord are manifested. Jesus’ throne will involve Stephen in the midst and John on the other right side in the Heavenly New Jerusalem. In Revelation 4:2-3 it declares “He (Jesus) sat on the throne &amp; He who sat there was like jasper &amp; a sardius stone, and a rainbow around the throne...” In Luke 24:44 declares that He fulfilled the Books of the Prophets, the Books of the Psalms and the Books of the Law of Moses. Eternal salvation is in Isaiah 51:6. Jesus’ Kingdom is the Father Stephen’s Prophetic Word of God in 2</w:t>
      </w:r>
      <w:r w:rsidRPr="009C279B">
        <w:rPr>
          <w:sz w:val="24"/>
          <w:szCs w:val="24"/>
          <w:vertAlign w:val="superscript"/>
        </w:rPr>
        <w:t>nd</w:t>
      </w:r>
      <w:r w:rsidRPr="009C279B">
        <w:rPr>
          <w:sz w:val="24"/>
          <w:szCs w:val="24"/>
        </w:rPr>
        <w:t xml:space="preserve"> Peter 1:16-21. Also Jesus Christ’s resurrection from the dead is in the Treatise on the Resurrection on pages 207-210. Jesus Christ’s dialogue is in the Wisdom of Jesus Christ on pages 283-296 &amp; the </w:t>
      </w:r>
      <w:r w:rsidRPr="009C279B">
        <w:rPr>
          <w:sz w:val="24"/>
          <w:szCs w:val="24"/>
        </w:rPr>
        <w:lastRenderedPageBreak/>
        <w:t xml:space="preserve">Savior’s Dialogue is on pages 297-311. Jesus is in the Messianic Rule on pages 157-160 &amp; the Rule of War on page 189.    </w:t>
      </w:r>
    </w:p>
    <w:p w:rsidR="00691D4D" w:rsidRPr="009C279B" w:rsidRDefault="00691D4D" w:rsidP="00691D4D">
      <w:pPr>
        <w:spacing w:line="480" w:lineRule="auto"/>
        <w:jc w:val="both"/>
        <w:rPr>
          <w:sz w:val="24"/>
          <w:szCs w:val="24"/>
        </w:rPr>
      </w:pPr>
      <w:r w:rsidRPr="009C279B">
        <w:rPr>
          <w:sz w:val="24"/>
          <w:szCs w:val="24"/>
        </w:rPr>
        <w:t>The Lord Jesus’ Omniscience by the Father Stephen</w:t>
      </w:r>
    </w:p>
    <w:p w:rsidR="00691D4D" w:rsidRPr="009C279B" w:rsidRDefault="00691D4D" w:rsidP="00691D4D">
      <w:pPr>
        <w:spacing w:line="480" w:lineRule="auto"/>
        <w:jc w:val="both"/>
        <w:rPr>
          <w:sz w:val="24"/>
          <w:szCs w:val="24"/>
        </w:rPr>
      </w:pPr>
      <w:r w:rsidRPr="009C279B">
        <w:rPr>
          <w:sz w:val="24"/>
          <w:szCs w:val="24"/>
        </w:rPr>
        <w:t>The Son Jesus’ name means “</w:t>
      </w:r>
      <w:r w:rsidRPr="009C279B">
        <w:rPr>
          <w:b/>
          <w:sz w:val="24"/>
          <w:szCs w:val="24"/>
        </w:rPr>
        <w:t>Salvation or Savior</w:t>
      </w:r>
      <w:r w:rsidRPr="009C279B">
        <w:rPr>
          <w:sz w:val="24"/>
          <w:szCs w:val="24"/>
        </w:rPr>
        <w:t>”. The Lord Jesus’ showed His omniscience by turning the water into wine in John 2:1-12, by walk on the sea in Matthew 14:22-33, by commanding the wind &amp; the waves to obey Him in Mark 4:35-41. In 1</w:t>
      </w:r>
      <w:r w:rsidRPr="009C279B">
        <w:rPr>
          <w:sz w:val="24"/>
          <w:szCs w:val="24"/>
          <w:vertAlign w:val="superscript"/>
        </w:rPr>
        <w:t>st</w:t>
      </w:r>
      <w:r w:rsidRPr="009C279B">
        <w:rPr>
          <w:sz w:val="24"/>
          <w:szCs w:val="24"/>
        </w:rPr>
        <w:t xml:space="preserve"> Corinthians 1:24 says Christ is the wisdom of God. In 1</w:t>
      </w:r>
      <w:r w:rsidRPr="009C279B">
        <w:rPr>
          <w:sz w:val="24"/>
          <w:szCs w:val="24"/>
          <w:vertAlign w:val="superscript"/>
        </w:rPr>
        <w:t>st</w:t>
      </w:r>
      <w:r w:rsidRPr="009C279B">
        <w:rPr>
          <w:sz w:val="24"/>
          <w:szCs w:val="24"/>
        </w:rPr>
        <w:t xml:space="preserve"> Corinthians 1:30 it states that “But of Him You are in Christ Jesus, who became for Us wisdom from God...” In Colossians 1:28 says “Him We preach, warning every Man &amp; teaching every Man in all wisdom, that We may present every Man perfect in Christ Jesus.” In Revelation 5:12 states “Worthy is the Lamb that was slain to receive…wisdom.” In Ephesians 3:19 says “to know the (agape) love of Christ which passes knowledge (intelligence), that You may be filled with all the fullness of God.” In Ephesians 4:13 says that “till We all come in the unity of the faith and of the knowledge of the Son of God, to a Perfect Man, to the measure and stature of the fullness of Christ.” In 2</w:t>
      </w:r>
      <w:r w:rsidRPr="009C279B">
        <w:rPr>
          <w:sz w:val="24"/>
          <w:szCs w:val="24"/>
          <w:vertAlign w:val="superscript"/>
        </w:rPr>
        <w:t>nd</w:t>
      </w:r>
      <w:r w:rsidRPr="009C279B">
        <w:rPr>
          <w:sz w:val="24"/>
          <w:szCs w:val="24"/>
        </w:rPr>
        <w:t xml:space="preserve"> Peter 2:20 it states that “after they have escaped the pollutions of the World through the knowledge of the Lord and Savior Jesus Christ…” In  2</w:t>
      </w:r>
      <w:r w:rsidRPr="009C279B">
        <w:rPr>
          <w:sz w:val="24"/>
          <w:szCs w:val="24"/>
          <w:vertAlign w:val="superscript"/>
        </w:rPr>
        <w:t>nd</w:t>
      </w:r>
      <w:r w:rsidRPr="009C279B">
        <w:rPr>
          <w:sz w:val="24"/>
          <w:szCs w:val="24"/>
        </w:rPr>
        <w:t xml:space="preserve">  Peter  3:18  says “grow  in  the  grace &amp; knowledge of Our Lord Jesus...” Jesus is God’s Son in Acts 8:37; 9:20. The worthy fruits are by the Father Stephen in Revelation 4-5. Jesus’ sayings are in the Gospel of the Nazareans on pages 9-11, the Unknown Gospel on pages 29-30, the Peter’s Gospel on pages 31-34 &amp; the Interpretation of Knowledge on pages 651-662. </w:t>
      </w:r>
    </w:p>
    <w:p w:rsidR="00691D4D" w:rsidRPr="009C279B" w:rsidRDefault="00691D4D" w:rsidP="00691D4D">
      <w:pPr>
        <w:spacing w:line="480" w:lineRule="auto"/>
        <w:jc w:val="both"/>
        <w:rPr>
          <w:sz w:val="24"/>
          <w:szCs w:val="24"/>
        </w:rPr>
      </w:pPr>
      <w:r w:rsidRPr="009C279B">
        <w:rPr>
          <w:sz w:val="24"/>
          <w:szCs w:val="24"/>
        </w:rPr>
        <w:t>The Brother John’s Birth and Life of Omniscience by the Father Stephen</w:t>
      </w:r>
    </w:p>
    <w:p w:rsidR="00691D4D" w:rsidRPr="009C279B" w:rsidRDefault="00691D4D" w:rsidP="00691D4D">
      <w:pPr>
        <w:spacing w:line="480" w:lineRule="auto"/>
        <w:jc w:val="both"/>
        <w:rPr>
          <w:sz w:val="24"/>
          <w:szCs w:val="24"/>
        </w:rPr>
      </w:pPr>
      <w:r w:rsidRPr="009C279B">
        <w:rPr>
          <w:sz w:val="24"/>
          <w:szCs w:val="24"/>
        </w:rPr>
        <w:lastRenderedPageBreak/>
        <w:t>There was a certain John whose name means “</w:t>
      </w:r>
      <w:r w:rsidRPr="009C279B">
        <w:rPr>
          <w:b/>
          <w:sz w:val="24"/>
          <w:szCs w:val="24"/>
        </w:rPr>
        <w:t>The Lord has shown grace or comfort</w:t>
      </w:r>
      <w:r w:rsidRPr="009C279B">
        <w:rPr>
          <w:sz w:val="24"/>
          <w:szCs w:val="24"/>
        </w:rPr>
        <w:t>.” He was known as John the Baptist in Luke 1:13, 57, 60, 63. The name concerns the Holy Ghost because He is the Spirit of Grace and the Comforter in John 14:26. The Brother John’s birth was a spiritual birth done outside the Kingdom of God. John’s place of birth was in the hill country of Judah in Luke 1:39. John’s Parents were Zacharias and Elizabeth. Elizabeth conceived in Her womb and brought forth a Son (1</w:t>
      </w:r>
      <w:r w:rsidRPr="009C279B">
        <w:rPr>
          <w:sz w:val="24"/>
          <w:szCs w:val="24"/>
          <w:vertAlign w:val="superscript"/>
        </w:rPr>
        <w:t>st</w:t>
      </w:r>
      <w:r w:rsidRPr="009C279B">
        <w:rPr>
          <w:sz w:val="24"/>
          <w:szCs w:val="24"/>
        </w:rPr>
        <w:t xml:space="preserve"> Day called the Brother &amp; the Holy Ghost), and shall call His name John (8</w:t>
      </w:r>
      <w:r w:rsidRPr="009C279B">
        <w:rPr>
          <w:sz w:val="24"/>
          <w:szCs w:val="24"/>
          <w:vertAlign w:val="superscript"/>
        </w:rPr>
        <w:t>th</w:t>
      </w:r>
      <w:r w:rsidRPr="009C279B">
        <w:rPr>
          <w:sz w:val="24"/>
          <w:szCs w:val="24"/>
        </w:rPr>
        <w:t xml:space="preserve"> Day). The Lord God will give Him the throne of His Father Saul, and He shall reign over the house of Isaac since He’s over the obedience resulting in happiness and His Kingdom will last forever. In Luke 1:5-25 it declares “There was in the day of Herod, the King of Judea, a certain Priest named Zacharias, of the Division of Abijah. His Wife was of the Daughter of Aaron, and Her name was Elizabeth. And they were both righteous before God, walking in all the commandments and ordinances of the Lord blameless. But they had no Child because Elizabeth was barren, and they were both advanced in years. So it was that while He was serving as Priest before God in the order of His Division, according to the Custom (Law)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w:t>
      </w:r>
      <w:r w:rsidRPr="009C279B">
        <w:rPr>
          <w:b/>
          <w:sz w:val="24"/>
          <w:szCs w:val="24"/>
        </w:rPr>
        <w:t>JOHN</w:t>
      </w:r>
      <w:r w:rsidRPr="009C279B">
        <w:rPr>
          <w:sz w:val="24"/>
          <w:szCs w:val="24"/>
        </w:rPr>
        <w:t xml:space="preserve">. And You will have joy and gladness, and many will rejoice at His birth. For He will be great in the sight of the Lord, and shall drink neither wine nor strong drink. He will also be filled with the Holy Ghost, even from His Mother’s womb. And He </w:t>
      </w:r>
      <w:r w:rsidRPr="009C279B">
        <w:rPr>
          <w:sz w:val="24"/>
          <w:szCs w:val="24"/>
        </w:rPr>
        <w:lastRenderedPageBreak/>
        <w:t>will turn many of the Children of Israel to the Lord their God. He will also go before Him in the Spirit and Omnipotence of Elijah, to turn the hearts of the Fathers to the Children and the disobedient to the Omniscience of the Just, to make ready a people prepared for the Lord.’ And Zacharias said to the Angel (Lord), ‘How shall I know this? For I am an Old Man, and My Wife is well advanced in years.’ And the Angel (Lord) answered and said to Him, ‘I am Gabriel, who stands in the Presence of God, and was sent to speak to You and bring You these glad tidings. But behold You will be mute and not able to speak until the day these things take place, because You did not believe My words which will be fulfilled in their own time.’ And the people waited for Zacharias, and marveled that He lingered so long in the temple. But when He came out, He could not speak to them, and they perceived that He had seen a vision in the temple for He beckoned to them and remained speechless. So it was, as soon as the days of His service were completed, that He departed to His own house. Now after those days His Wife Elizabeth conceived, and She hid Herself five months saying, ‘Thus the Lord has dealt with Me, in the days when He looked on Me, to take away My reproach among people.’” The Gospel of Luke is the only source about the Birth and Boyhood of John the Baptist. The Consecration of John the Baptist is similar to the Prophet Jeremiah in Jeremiah 1:5. The Holy Bible tells us that John’s Mother was a relative of Mary in Luke 1:36. This could mean the Elizabeth was Mary’s Aunt or Cousin or from the same tribe. In Hebrews 1:6 it tells us that “Let all the Angels (Men) of God worship Him.” John would be worshipped as the Comforter of God in Luke 3:21-22. John’s appearance is a great mystery. John lived in the wilderness through God’s wonderful works. For example, God showed Himself to Moses in the wilderness in Exodus 3. God gave the Covenant and established His Law to Israel in the wilderness in Exodus 19-20. Also David in 1</w:t>
      </w:r>
      <w:r w:rsidRPr="009C279B">
        <w:rPr>
          <w:sz w:val="24"/>
          <w:szCs w:val="24"/>
          <w:vertAlign w:val="superscript"/>
        </w:rPr>
        <w:t>st</w:t>
      </w:r>
      <w:r w:rsidRPr="009C279B">
        <w:rPr>
          <w:sz w:val="24"/>
          <w:szCs w:val="24"/>
        </w:rPr>
        <w:t xml:space="preserve"> Samuel 23, </w:t>
      </w:r>
      <w:r w:rsidRPr="009C279B">
        <w:rPr>
          <w:sz w:val="24"/>
          <w:szCs w:val="24"/>
        </w:rPr>
        <w:lastRenderedPageBreak/>
        <w:t>26; Psalms 63 found refuge in the wilderness. Also Elijah in 1</w:t>
      </w:r>
      <w:r w:rsidRPr="009C279B">
        <w:rPr>
          <w:sz w:val="24"/>
          <w:szCs w:val="24"/>
          <w:vertAlign w:val="superscript"/>
        </w:rPr>
        <w:t>st</w:t>
      </w:r>
      <w:r w:rsidRPr="009C279B">
        <w:rPr>
          <w:sz w:val="24"/>
          <w:szCs w:val="24"/>
        </w:rPr>
        <w:t xml:space="preserve"> Kings found refuge in the wilderness and John would come in the Spirit and Omnipotence of Elijah in Luke 1:17. Many people in the Old Testament thought the God’s deliverance would be in the wilderness in Hosea 2:14-15; Ezekiel 47:1-12 and Isaiah 40:3-5. John the Baptist dressed in a peculiar way, He had clothing made of “hair from camels” and wore a belt of leather in Mark 1:6. This could mean He had something in common with Elijah or the “Prophets” in 2</w:t>
      </w:r>
      <w:r w:rsidRPr="009C279B">
        <w:rPr>
          <w:sz w:val="24"/>
          <w:szCs w:val="24"/>
          <w:vertAlign w:val="superscript"/>
        </w:rPr>
        <w:t>nd</w:t>
      </w:r>
      <w:r w:rsidRPr="009C279B">
        <w:rPr>
          <w:sz w:val="24"/>
          <w:szCs w:val="24"/>
        </w:rPr>
        <w:t xml:space="preserve"> Kings 1:8 and Zechariah 13:4. John’s way of eating was with wild honey &amp; locusts (Man’s food) in Mark 1:6. In Ebionites page 337 says He ate honey with manna (cake in oil—Angel’s food). He did not eat bread, drink wine or strong drink since the Angel (Lord) Gabriel had forbidden Him in doing so in Luke 1:15; 7:33. John’s way of eating was clean through Israel’s Religious Laws &amp; showed His self-denial that He practiced in Matthew 9:14; 11:18. The locusts could mean He used the Rod of God in the 8</w:t>
      </w:r>
      <w:r w:rsidRPr="009C279B">
        <w:rPr>
          <w:sz w:val="24"/>
          <w:szCs w:val="24"/>
          <w:vertAlign w:val="superscript"/>
        </w:rPr>
        <w:t>th</w:t>
      </w:r>
      <w:r w:rsidRPr="009C279B">
        <w:rPr>
          <w:sz w:val="24"/>
          <w:szCs w:val="24"/>
        </w:rPr>
        <w:t xml:space="preserve"> plague of Egypt. John’s identity with the multitude asked Him if He was a Prophet, Elijah or the Messiah in John 1:20-33, John said He was “the voice of Someone shouting, make a highway for the Lord in the wilderness” in Isaiah 40:3. The people reasoned &amp; asked John questions by the Old Testament prophesy. Some believed that it ended in Zechariah 13:2-6. But they knew there would arise a great Prophet before the coming of the Messiah in Malachi 3:1-4 and Joel 2:28-29. Also they thought the Prophet would be like Moses in Deuteronomy 18:15. Others thought of Elijah. John’s dress, Lifestyle and preaching proved that He was an end time Prophet in Matthew 14:5 and Mark 11:32. Also Jesus viewed John as the “final Prophet in the Spirit and Omnipotence of Elijah” in Matthew 11:7-15. This Prophet would be the Forerunner to the Lord in the preordained foreknowledge of God. Since John did clear the way for the Lord in the Gospels accounts and that John’s ministry was done with the Holy Ghost and Water in Luke </w:t>
      </w:r>
      <w:r w:rsidRPr="009C279B">
        <w:rPr>
          <w:sz w:val="24"/>
          <w:szCs w:val="24"/>
        </w:rPr>
        <w:lastRenderedPageBreak/>
        <w:t xml:space="preserve">1:15. This John as the Holy Ghost of God would convict the World of Sin, Righteousness and Judgment in John 16:8-11 since it is proven in Luke 3:21-22 by John having all authority, omnipotence and omniscience in baptizing Jesus Christ. John’s view of Jesus concerns Him telling the people that Someone greater would come after Him in Mark 1:7. John probably understood the Old Testament prophesy foretold to prepare the way of the Lord in Luke 3:4-6. When people asked John, He firmly denied being the Messiah. Also John said He was a Servant of the Coming One in John 1:26-28; 3:28 and Mark 1:7-8. The recognition of the Messiah before John baptized Jesus was in Matthew 3:14 and was proven when the Dove came from Heaven and the Voice from Heaven spoke in Mark 1:11; Psalms 2:7 and Isaiah 42:1. John the Baptist calls Jesus the Lamb of God in John 1:29. John called Jesus as the Son of God in John 1:34 and Mark 1:11. But John questioned Jesus in the prison if He was the Messiah or not in Matthew 11:2-3. John was confused because He had preached judgment to the people and the Messiah would bring forgiveness and accepting sinners in Matthew 9:9-13. But because of the downfall of King Saul’s 80 year kingdom there were a need for a Jewish Messiah concerning repentance of the people. John did this in the Plan of Grace in Luke 3:1-20. The Brother John was considered guilty as charged in the Law and was considered the most righteous Woman that ever lived in the omniscience and omnipotence of the Lord Stephen.  But who is Greater in the Kingdom of the Father Stephen is Greater than John &amp; Jesus in John 14:12. Jesus’ view of John concerned John was allowed to baptize Jesus in Messiah, which Jesus had great respect for John. Jesus called John the Greatest Man that ever lived in Luke 7:28. Jesus also said that He was a shining light and burning lamp in the True Light to God in John 5:33-35. Also John was divinely instructed by God to fulfill the baptism of Jesus. John the Baptist was the last of the Old </w:t>
      </w:r>
      <w:r w:rsidRPr="009C279B">
        <w:rPr>
          <w:sz w:val="24"/>
          <w:szCs w:val="24"/>
        </w:rPr>
        <w:lastRenderedPageBreak/>
        <w:t xml:space="preserve">World being the period of the Law and the Prophets in Luke 16:16. John the Baptist was the last and greatest Prophet of the Old World in Matthew 11:13-15 and Luke 1:17. But who is least in the Kingdom of God is greater than John is in Matthew 11:11.     </w:t>
      </w:r>
    </w:p>
    <w:p w:rsidR="00691D4D" w:rsidRPr="009C279B" w:rsidRDefault="00691D4D" w:rsidP="00691D4D">
      <w:pPr>
        <w:spacing w:line="480" w:lineRule="auto"/>
        <w:jc w:val="both"/>
        <w:rPr>
          <w:sz w:val="24"/>
          <w:szCs w:val="24"/>
        </w:rPr>
      </w:pPr>
      <w:r w:rsidRPr="009C279B">
        <w:rPr>
          <w:sz w:val="24"/>
          <w:szCs w:val="24"/>
        </w:rPr>
        <w:t xml:space="preserve">The Childhood and Boyhood of the Brother John </w:t>
      </w:r>
    </w:p>
    <w:p w:rsidR="00691D4D" w:rsidRPr="009C279B" w:rsidRDefault="00691D4D" w:rsidP="00691D4D">
      <w:pPr>
        <w:spacing w:line="480" w:lineRule="auto"/>
        <w:jc w:val="both"/>
        <w:rPr>
          <w:sz w:val="24"/>
          <w:szCs w:val="24"/>
        </w:rPr>
      </w:pPr>
      <w:r w:rsidRPr="009C279B">
        <w:rPr>
          <w:sz w:val="24"/>
          <w:szCs w:val="24"/>
        </w:rPr>
        <w:t xml:space="preserve">In Luke 1:80 it tells us that “John grew up and became strong in Spirit. Then He lived out of the wilderness until He began His public ministry to Israel.” Some evidence may point out that John was adopted as a Boy in the Qumran by the Essenes in the Dead Sea Scrolls, which would place Him in the wilderness near the Dead Sea and Jordan River. The Essenes and John’s ministry is very similar. First, they both practiced self-denial. Second, they both kept themselves from the present activities in Jerusalem. Third, they both practice a special baptism in repentance for the people. Fourth, they both awaited the coming of God’s return. But in all their similarities there are differences between the Essenes party and John the Baptist’s ministry.     </w:t>
      </w:r>
    </w:p>
    <w:p w:rsidR="00691D4D" w:rsidRPr="009C279B" w:rsidRDefault="00691D4D" w:rsidP="00691D4D">
      <w:pPr>
        <w:spacing w:line="480" w:lineRule="auto"/>
        <w:jc w:val="both"/>
        <w:rPr>
          <w:sz w:val="24"/>
          <w:szCs w:val="24"/>
        </w:rPr>
      </w:pPr>
      <w:r w:rsidRPr="009C279B">
        <w:rPr>
          <w:sz w:val="24"/>
          <w:szCs w:val="24"/>
        </w:rPr>
        <w:t>The Ministry of the Brother John</w:t>
      </w:r>
    </w:p>
    <w:p w:rsidR="00691D4D" w:rsidRPr="009C279B" w:rsidRDefault="00691D4D" w:rsidP="00691D4D">
      <w:pPr>
        <w:spacing w:line="480" w:lineRule="auto"/>
        <w:jc w:val="both"/>
        <w:rPr>
          <w:sz w:val="24"/>
          <w:szCs w:val="24"/>
        </w:rPr>
      </w:pPr>
      <w:r w:rsidRPr="009C279B">
        <w:rPr>
          <w:sz w:val="24"/>
          <w:szCs w:val="24"/>
        </w:rPr>
        <w:t xml:space="preserve">John was appointed by the Father Stephen through the Holy Ghost to accomplish a ministry called “the voice of One shouting, make a highway for the Lord through the wilderness” in Isaiah 40:3. His type of ministry was not salvation, but grace and comfort of the Lord. John’s message and proclamation involved three areas. First, a warning of the wrath and judgment that would come from the Messiah to those who would not obey, and second, a total call for the people to do repentance, and third, a demand that repentance be expressed in proof and wise ways leading to salvation. The Jews thought the Messiah would conquer and overcome the Gentiles and other Enemies of the Jews. John the Baptist warned the Jews of their false </w:t>
      </w:r>
      <w:r w:rsidRPr="009C279B">
        <w:rPr>
          <w:sz w:val="24"/>
          <w:szCs w:val="24"/>
        </w:rPr>
        <w:lastRenderedPageBreak/>
        <w:t>hopes for the coming wrath in Luke 3:8. John declared that the only way to escape the destruction was to repent in Matthew 3:2. John said the coming judgment would be divinely done by Jesus the Messiah who would baptize them with the Holy Ghost and fire in Luke 3:16. In the Old Testament “the Fire” represented the destruction of the Earth at the end time in Malachi 4:1 and the process of fire, purification in Malachi 3:1-4. The coming of the Holy Ghost with fire meant the total blessings of God in the end times in Isaiah 32:15; Joel 2:28 and Ezekiel 39:29. There is a twofold message of John’s preaching. First, is the destructive omnipotence for people who do not choose to repent in their disobedience. Second, is the blessing to people who are now righteous because of their repentant life. John called for a “turning forward” or “turning back” to God in obedience that would bring forgiveness of sins done by the Messiah. This should be done in everyday life of Man as John expressed in Luke 2:10-13. There are 9 omniscient operations that the Spiritual Brother John does by the Father Stephen in 1</w:t>
      </w:r>
      <w:r w:rsidRPr="009C279B">
        <w:rPr>
          <w:sz w:val="24"/>
          <w:szCs w:val="24"/>
          <w:vertAlign w:val="superscript"/>
        </w:rPr>
        <w:t>st</w:t>
      </w:r>
      <w:r w:rsidRPr="009C279B">
        <w:rPr>
          <w:sz w:val="24"/>
          <w:szCs w:val="24"/>
        </w:rPr>
        <w:t xml:space="preserve"> Corinthians 12:8-10, 28. First, is the Gift of Different Kinds of Tongues in which are supernatural utterances in unknown languages to the Person or Persons. The Father Stephen’s Spirit may use languages that are extinct of ancient in Mark 16:17; 1</w:t>
      </w:r>
      <w:r w:rsidRPr="009C279B">
        <w:rPr>
          <w:sz w:val="24"/>
          <w:szCs w:val="24"/>
          <w:vertAlign w:val="superscript"/>
        </w:rPr>
        <w:t>st</w:t>
      </w:r>
      <w:r w:rsidRPr="009C279B">
        <w:rPr>
          <w:sz w:val="24"/>
          <w:szCs w:val="24"/>
        </w:rPr>
        <w:t xml:space="preserve"> Corinthians 12:10, 28-31; 13:1-3; 14:2, 4-22, 26-32; Isaiah 28:11 and Acts 2:4; 10:44-48; 19:1-10. Second, is the Gift of the Working of miracles that the Father Stephen’s Spirit did throughout the Holy Bible. It involves supernatural authority to attack and to intervene against evil satanic forces. It is supreme authority that goes beyond the Physical Universe. It works closely with healings and faith to conquer sin, binding Lucifer and His evil forces and sickness. Third, is the Gift of Prophesy, which is a divine inspiration of the Father Stephen and an anointed utterance. It is a supernatural proclamation in languages We know and understand. It is a manifestation of no intellect in 1</w:t>
      </w:r>
      <w:r w:rsidRPr="009C279B">
        <w:rPr>
          <w:sz w:val="24"/>
          <w:szCs w:val="24"/>
          <w:vertAlign w:val="superscript"/>
        </w:rPr>
        <w:t>st</w:t>
      </w:r>
      <w:r w:rsidRPr="009C279B">
        <w:rPr>
          <w:sz w:val="24"/>
          <w:szCs w:val="24"/>
        </w:rPr>
        <w:t xml:space="preserve"> Corinthians </w:t>
      </w:r>
      <w:r w:rsidRPr="009C279B">
        <w:rPr>
          <w:sz w:val="24"/>
          <w:szCs w:val="24"/>
        </w:rPr>
        <w:lastRenderedPageBreak/>
        <w:t>12:7. It can be operated by those who are full or filled with the Father Stephen’s Spirit in 1</w:t>
      </w:r>
      <w:r w:rsidRPr="009C279B">
        <w:rPr>
          <w:sz w:val="24"/>
          <w:szCs w:val="24"/>
          <w:vertAlign w:val="superscript"/>
        </w:rPr>
        <w:t>st</w:t>
      </w:r>
      <w:r w:rsidRPr="009C279B">
        <w:rPr>
          <w:sz w:val="24"/>
          <w:szCs w:val="24"/>
        </w:rPr>
        <w:t xml:space="preserve"> Corinthians 14:31 and Acts 6:5; 7:55. Fourth, is the Gift of the Word of Omniscience which His supernatural on Our perspective to understand divine attributes of God. It is divine omnipotence for problem solving. It divinely directs and instructs You in the way to go. It causes You to be led by the Father Stephen’s Spirit to act to the Father Stephen’s commands. It is divine omniscience that works with the knowledge of the Father Stephen. Fifth, is the Gift of Faith where it is the supernatural ability to believe in the Father Stephen truthfully. It wars against unbelief in the Father Stephen. It can also meet circumstances with trusting in the Father Stephen’s divine revelation and words. It causes an inner conviction to rise to a higher calling in the Father Stephen. Sixth, is the Gift of the Interpretation of Tongues. This is a supernatural omnipotence to reveal the meaning of what is being said. It operates in the mind of the Father Stephen’s Spirit and not Human understanding &amp; not translated to be understood. It is a miraculous word of the Father Stephen’s Spirit. Seventh, is the Gift of the Discerning of Spirits which is supernatural authority to investigate or detect the invisible realms of the Spirits and concerns with authority of spiritual insight or tunnel vision which disarms supernatural plans and purposes of the Enemy and His Armies. Eight, is the Gift of Healings which is a supernatural healing divinely done by the Father Stephen without Human intervention. It involves Human medical treatments of the body. The Father Stephen is the miracle worker in His creative gifts in Acts 6:8. Ninth, is the Gift of the Word of Knowledge which is a supernatural revelation to the Father Stephen’s plan and divine will that cannot be overthrown in Acts 5:38-39. It is divine aid to Humanity without any assistance from Human incentives. It is supernatural understanding of certain prerogatives by revelation. It implies the communicated act of the </w:t>
      </w:r>
      <w:r w:rsidRPr="009C279B">
        <w:rPr>
          <w:sz w:val="24"/>
          <w:szCs w:val="24"/>
        </w:rPr>
        <w:lastRenderedPageBreak/>
        <w:t>Father Stephen in a higher and more advanced understanding. It concerns moral omniscience to live and know how to live with the Father Stephen. It requires understanding in divine authorities in Human works. It refers to the things which belong to the Father Stephen and the knowledge of who the Father Stephen is. Also the Father Stephen’s Omniscience of Tongues is proven in the Holy Scriptures. First, speaking with tongues can follow as a confirmation of the Word of God when it is preached in Acts 9:20. Second, speaking with tongues is a means of “rest or refreshing” in Isaiah 28:12; Acts 7:49-50 and 1</w:t>
      </w:r>
      <w:r w:rsidRPr="009C279B">
        <w:rPr>
          <w:sz w:val="24"/>
          <w:szCs w:val="24"/>
          <w:vertAlign w:val="superscript"/>
        </w:rPr>
        <w:t>st</w:t>
      </w:r>
      <w:r w:rsidRPr="009C279B">
        <w:rPr>
          <w:sz w:val="24"/>
          <w:szCs w:val="24"/>
        </w:rPr>
        <w:t xml:space="preserve"> Corinthians 14:21. Third, speaking with tongues is a spiritual means for rejoicing in 1</w:t>
      </w:r>
      <w:r w:rsidRPr="009C279B">
        <w:rPr>
          <w:sz w:val="24"/>
          <w:szCs w:val="24"/>
          <w:vertAlign w:val="superscript"/>
        </w:rPr>
        <w:t>st</w:t>
      </w:r>
      <w:r w:rsidRPr="009C279B">
        <w:rPr>
          <w:sz w:val="24"/>
          <w:szCs w:val="24"/>
        </w:rPr>
        <w:t xml:space="preserve"> Corinthians 14:15; Acts 6:8 and Ephesians 5:18-19. Fourth, speaking with tongues is where the Holy Ghost intercedes through prayers in Romans 8:26; 1</w:t>
      </w:r>
      <w:r w:rsidRPr="009C279B">
        <w:rPr>
          <w:sz w:val="24"/>
          <w:szCs w:val="24"/>
          <w:vertAlign w:val="superscript"/>
        </w:rPr>
        <w:t>st</w:t>
      </w:r>
      <w:r w:rsidRPr="009C279B">
        <w:rPr>
          <w:sz w:val="24"/>
          <w:szCs w:val="24"/>
        </w:rPr>
        <w:t xml:space="preserve"> Corinthians 14:14; Ephesians 6:18 &amp; Acts 6:4. Fifth, speaking with tongues is the communications of the Father Stephen in private worship in 1</w:t>
      </w:r>
      <w:r w:rsidRPr="009C279B">
        <w:rPr>
          <w:sz w:val="24"/>
          <w:szCs w:val="24"/>
          <w:vertAlign w:val="superscript"/>
        </w:rPr>
        <w:t>st</w:t>
      </w:r>
      <w:r w:rsidRPr="009C279B">
        <w:rPr>
          <w:sz w:val="24"/>
          <w:szCs w:val="24"/>
        </w:rPr>
        <w:t xml:space="preserve"> Corinthians 14:15 &amp; Acts 6:10. Sixth, speaking with tongues is the edification of the Church of God by the interpretation in 1</w:t>
      </w:r>
      <w:r w:rsidRPr="009C279B">
        <w:rPr>
          <w:sz w:val="24"/>
          <w:szCs w:val="24"/>
          <w:vertAlign w:val="superscript"/>
        </w:rPr>
        <w:t>st</w:t>
      </w:r>
      <w:r w:rsidRPr="009C279B">
        <w:rPr>
          <w:sz w:val="24"/>
          <w:szCs w:val="24"/>
        </w:rPr>
        <w:t xml:space="preserve"> Corinthians 14:5 and Acts 6:10. Seventh, speaking with tongues is for self-edification in 1</w:t>
      </w:r>
      <w:r w:rsidRPr="009C279B">
        <w:rPr>
          <w:sz w:val="24"/>
          <w:szCs w:val="24"/>
          <w:vertAlign w:val="superscript"/>
        </w:rPr>
        <w:t>st</w:t>
      </w:r>
      <w:r w:rsidRPr="009C279B">
        <w:rPr>
          <w:sz w:val="24"/>
          <w:szCs w:val="24"/>
        </w:rPr>
        <w:t xml:space="preserve"> Corinthians 14:4; Jude 20 and Acts 6:7. Eighth, speaking with tongues is an evidence of being full of the Holy Ghost in Acts 6:5; 7:55. Ninth, speaking with tongues is the proof of the resurrection &amp; glorification of the Son Jesus &amp; the Father Stephen in Acts 7:55-56; 8:1-3; John 4:23-24; 16:7; Acts 2:26. Tenth, speaking with tongues is the fulfillment of prophesies by Isaiah &amp; Jesus in Acts 6:13-14; 7:55-56; Mark 6:17 with Acts 2:4; 10:46; 19:6; 1</w:t>
      </w:r>
      <w:r w:rsidRPr="009C279B">
        <w:rPr>
          <w:sz w:val="24"/>
          <w:szCs w:val="24"/>
          <w:vertAlign w:val="superscript"/>
        </w:rPr>
        <w:t>st</w:t>
      </w:r>
      <w:r w:rsidRPr="009C279B">
        <w:rPr>
          <w:sz w:val="24"/>
          <w:szCs w:val="24"/>
        </w:rPr>
        <w:t xml:space="preserve"> Corinthians 14:5, 14-18, 39, Isaiah 28:11 with 1</w:t>
      </w:r>
      <w:r w:rsidRPr="009C279B">
        <w:rPr>
          <w:sz w:val="24"/>
          <w:szCs w:val="24"/>
          <w:vertAlign w:val="superscript"/>
        </w:rPr>
        <w:t>st</w:t>
      </w:r>
      <w:r w:rsidRPr="009C279B">
        <w:rPr>
          <w:sz w:val="24"/>
          <w:szCs w:val="24"/>
        </w:rPr>
        <w:t xml:space="preserve"> Corinthians 14:21. Eleventh, Speaking with tongues as the Holy Ghost gives utterance, identified with the Church of Jesus, ordained by the Father Stephen in Acts 6:4-10; 8:1-3 &amp; 1</w:t>
      </w:r>
      <w:r w:rsidRPr="009C279B">
        <w:rPr>
          <w:sz w:val="24"/>
          <w:szCs w:val="24"/>
          <w:vertAlign w:val="superscript"/>
        </w:rPr>
        <w:t>st</w:t>
      </w:r>
      <w:r w:rsidRPr="009C279B">
        <w:rPr>
          <w:sz w:val="24"/>
          <w:szCs w:val="24"/>
        </w:rPr>
        <w:t xml:space="preserve"> Corinthians 12:28; 14:21. In the Gospel of the Ebionites page 338 says </w:t>
      </w:r>
      <w:r w:rsidRPr="009C279B">
        <w:rPr>
          <w:sz w:val="24"/>
          <w:szCs w:val="24"/>
        </w:rPr>
        <w:lastRenderedPageBreak/>
        <w:t xml:space="preserve">Jesus Christ was not begotten by the Father Stephen Our Lord, but was made into an Archangel or Cherub in Revelation 22:16. John is also the Lord with the Law in John 10:34-36.          </w:t>
      </w:r>
    </w:p>
    <w:p w:rsidR="00691D4D" w:rsidRPr="009C279B" w:rsidRDefault="00691D4D" w:rsidP="00691D4D">
      <w:pPr>
        <w:spacing w:line="480" w:lineRule="auto"/>
        <w:jc w:val="both"/>
        <w:rPr>
          <w:sz w:val="24"/>
          <w:szCs w:val="24"/>
        </w:rPr>
      </w:pPr>
      <w:r w:rsidRPr="009C279B">
        <w:rPr>
          <w:sz w:val="24"/>
          <w:szCs w:val="24"/>
        </w:rPr>
        <w:t>The Arrest, Imprisonment and Beheading of the Brother John in the Alone Position</w:t>
      </w:r>
    </w:p>
    <w:p w:rsidR="00691D4D" w:rsidRPr="009C279B" w:rsidRDefault="00691D4D" w:rsidP="00691D4D">
      <w:pPr>
        <w:spacing w:line="480" w:lineRule="auto"/>
        <w:jc w:val="both"/>
        <w:rPr>
          <w:sz w:val="24"/>
          <w:szCs w:val="24"/>
        </w:rPr>
      </w:pPr>
      <w:r w:rsidRPr="009C279B">
        <w:rPr>
          <w:sz w:val="24"/>
          <w:szCs w:val="24"/>
        </w:rPr>
        <w:t xml:space="preserve">We understand how and why John was beheaded by Herod Antipas, because of the message and excitement that came through his preaching of the coming of the Lord in Luke 3:15-18. King Herod and the other rulers were suspicious of John who would stir up the crowds with forth telling concerning the coming Messiah. There had been other Messianic movements before John that revolted against King Herod and Rome. In Matthew 14:3-12 it tells us that “For Herod had laid hold of John and bound Him, and put Him in prison for the sake of Herodias, His Brother, Philip’s Wife because John had said to Him, ‘it is not Lawful for You to have Her’ and although He wanted to put Him to death, He feared the multitude, because they counted Him as a Prophet. But when Herod’s birthday was celebrated, the Daughter of Herodias danced before them and pleased Herod. Therefore He promised with an oath to give Her whatever She might ask. So She, having prompted by Her Mother, said, ‘Give Me John the Baptist’s head here on a platter.’ And the King was sorry, nevertheless, because of the oath &amp; of those who sat with Him, He commanded it to be given to Her. So He sent and had John beheaded in prison. And His head was brought on a platter, and given to the Girl, and she brought it to Her Mother. Then His Disciples came and took away the body and buried it, and went and told Jesus.” Because of who the Father Stephen above All is and because of salvation the Brother John dies in the beheading. </w:t>
      </w:r>
    </w:p>
    <w:p w:rsidR="00691D4D" w:rsidRPr="009C279B" w:rsidRDefault="00691D4D" w:rsidP="00691D4D">
      <w:pPr>
        <w:spacing w:line="480" w:lineRule="auto"/>
        <w:jc w:val="both"/>
        <w:rPr>
          <w:sz w:val="24"/>
          <w:szCs w:val="24"/>
        </w:rPr>
      </w:pPr>
      <w:r w:rsidRPr="009C279B">
        <w:rPr>
          <w:sz w:val="24"/>
          <w:szCs w:val="24"/>
        </w:rPr>
        <w:lastRenderedPageBreak/>
        <w:t>Also Herod Antipas was being criticized for His marriage with Herodias, Philip’s Brother’s Wife. John’s criticism of the marriage is declared in Matthew 14:3-12. This did indeed interrupt the King’s authority of marriage, which got John in trouble. In Josephus’ documents it tells us that John got arrested because of John’s influence over the Crowds. John was imprisoned at the fortress of Machaerus, which is near the Dead Sea on the eastern side. Herod did not kill John immediately because of His righteousness in Mark 6:20. Herod wondered about the people’s reaction if John was killed in Mark 6:17-20. Salome is the Little Girl which caused John to be beheaded in Mark 6:21-29. John was executed in 29 AD by Herod. Also John would be considered guilty as charged in the Law in which He would be the most righteous Woman in the omniscience and omnipotence  of  the  Lord  because  of  the  beheading. John is truly the Holy Ghost of God because He satisfied the Father Stephen’s anger in the beheading in Exodus 4:14; Numbers 11:1, 10; 12:9; 22:22; 25:3; 32:10, 13-14 &amp; Deuteronomy 6:15; 7:4; 9:19; 29:24, 27-28; 31:17, 29; 32:16, 21-22. John has Lordship done by the Lord Jesus who administers grace to those who will inherit grace in Luke 3.</w:t>
      </w:r>
    </w:p>
    <w:p w:rsidR="00691D4D" w:rsidRPr="009C279B" w:rsidRDefault="00691D4D" w:rsidP="00691D4D">
      <w:pPr>
        <w:spacing w:line="480" w:lineRule="auto"/>
        <w:jc w:val="both"/>
        <w:rPr>
          <w:sz w:val="24"/>
          <w:szCs w:val="24"/>
        </w:rPr>
      </w:pPr>
      <w:r w:rsidRPr="009C279B">
        <w:rPr>
          <w:sz w:val="24"/>
          <w:szCs w:val="24"/>
        </w:rPr>
        <w:t xml:space="preserve">What did the Blood of the Brother John accomplish?  </w:t>
      </w:r>
    </w:p>
    <w:p w:rsidR="00691D4D" w:rsidRPr="009C279B" w:rsidRDefault="00691D4D" w:rsidP="00691D4D">
      <w:pPr>
        <w:spacing w:line="480" w:lineRule="auto"/>
        <w:jc w:val="both"/>
        <w:rPr>
          <w:sz w:val="24"/>
          <w:szCs w:val="24"/>
        </w:rPr>
      </w:pPr>
      <w:r w:rsidRPr="009C279B">
        <w:rPr>
          <w:sz w:val="24"/>
          <w:szCs w:val="24"/>
        </w:rPr>
        <w:t>John’s blood cancelled out all temptations on Womankind through the beheading in Luke 9:7-9. Because of temptation, normally Womankind would be called a Devil or having a Devil in Luke 7:33. All temptations are of the devil. John’s blood would bring a repentant heart or a change of mind in Womankind in Luke 3. John’s blood would bring warnings and judgments on those who did not obey the Lord in Luke 3. John’s blood is a Witness (Water) as God on the Earth in 1</w:t>
      </w:r>
      <w:r w:rsidRPr="009C279B">
        <w:rPr>
          <w:sz w:val="24"/>
          <w:szCs w:val="24"/>
          <w:vertAlign w:val="superscript"/>
        </w:rPr>
        <w:t>st</w:t>
      </w:r>
      <w:r w:rsidRPr="009C279B">
        <w:rPr>
          <w:sz w:val="24"/>
          <w:szCs w:val="24"/>
        </w:rPr>
        <w:t xml:space="preserve"> John 5:7-8. John’s blood which his far off has made nigh unto You through His offering in Luke </w:t>
      </w:r>
      <w:r w:rsidRPr="009C279B">
        <w:rPr>
          <w:sz w:val="24"/>
          <w:szCs w:val="24"/>
        </w:rPr>
        <w:lastRenderedPageBreak/>
        <w:t xml:space="preserve">9:9 &amp; having made peace through John’s blood of His beheading to bring all things unto Himself in Luke 3:1-22. John’s blood destroyed the Devil’s temptations by the price of the beheading. John’s blood also purges Your conscience from the working powers of temptations from the Devil or Satan to serve the Lord in Luke 9:7-9. John’s blood being shed is grace being administered to those tempting believers by the Devil’s authority. John’s blood brings sanctification being holy from temptations in Luke 3:1-20. John’s blood is far better than Enos (Enosh) in Genesis 4:26 &amp; Luke 3:1-20. John’s blood cleanses Us from all temptations in Luke 9:7-9.   </w:t>
      </w:r>
    </w:p>
    <w:p w:rsidR="00691D4D" w:rsidRPr="009C279B" w:rsidRDefault="00691D4D" w:rsidP="00691D4D">
      <w:pPr>
        <w:spacing w:line="480" w:lineRule="auto"/>
        <w:jc w:val="both"/>
        <w:rPr>
          <w:sz w:val="24"/>
          <w:szCs w:val="24"/>
        </w:rPr>
      </w:pPr>
      <w:r w:rsidRPr="009C279B">
        <w:rPr>
          <w:sz w:val="24"/>
          <w:szCs w:val="24"/>
        </w:rPr>
        <w:t xml:space="preserve">The Resurrection and the Ascension of the Brother John </w:t>
      </w:r>
    </w:p>
    <w:p w:rsidR="00691D4D" w:rsidRPr="009C279B" w:rsidRDefault="00691D4D" w:rsidP="00691D4D">
      <w:pPr>
        <w:spacing w:line="480" w:lineRule="auto"/>
        <w:jc w:val="both"/>
        <w:rPr>
          <w:sz w:val="24"/>
          <w:szCs w:val="24"/>
        </w:rPr>
      </w:pPr>
      <w:r w:rsidRPr="009C279B">
        <w:rPr>
          <w:sz w:val="24"/>
          <w:szCs w:val="24"/>
        </w:rPr>
        <w:t>In Matthew 14:1 it tells us that “Herod the tetrarch heard the report about Jesus and said to His Servants, this is John the Baptist, He is risen from the dead, and therefore these omnipotence’s are at work in Him.” In Mark 14:14-16 it tells us that “and He said, John the Baptist is risen from the dead, and therefore these omnipotence’s are at work in Him. Other’s said, it is Elijah, and others said, it is the Prophets, or like one of the Prophets. But when Herod heard, He said, ‘this is John, whom I beheaded, He has been raised from the dead!’” In Luke 9:7-9 it declares “… and He was perplexed. Because it was said by some the John had risen from the dead, and some the Elijah had appeared, and by others that one of the Old Prophets had risen again. Herod, said, ‘John I have beheaded, but who is this of whom I hear such things?’” the Lord John’s resurrection is first &amp; foremost resurrection outside the Kingdom of God concerning grace and favor. John did Elijah’s Law for 20 days and nights before He ascended to Heaven in around October 27</w:t>
      </w:r>
      <w:r w:rsidRPr="009C279B">
        <w:rPr>
          <w:sz w:val="24"/>
          <w:szCs w:val="24"/>
          <w:vertAlign w:val="superscript"/>
        </w:rPr>
        <w:t>th</w:t>
      </w:r>
      <w:r w:rsidRPr="009C279B">
        <w:rPr>
          <w:sz w:val="24"/>
          <w:szCs w:val="24"/>
        </w:rPr>
        <w:t xml:space="preserve">. </w:t>
      </w:r>
    </w:p>
    <w:p w:rsidR="00691D4D" w:rsidRPr="009C279B" w:rsidRDefault="00691D4D" w:rsidP="00691D4D">
      <w:pPr>
        <w:spacing w:line="480" w:lineRule="auto"/>
        <w:jc w:val="both"/>
        <w:rPr>
          <w:sz w:val="24"/>
          <w:szCs w:val="24"/>
        </w:rPr>
      </w:pPr>
      <w:r w:rsidRPr="009C279B">
        <w:rPr>
          <w:sz w:val="24"/>
          <w:szCs w:val="24"/>
        </w:rPr>
        <w:lastRenderedPageBreak/>
        <w:t>The Throne of the Brother John</w:t>
      </w:r>
    </w:p>
    <w:p w:rsidR="00691D4D" w:rsidRPr="009C279B" w:rsidRDefault="00691D4D" w:rsidP="00691D4D">
      <w:pPr>
        <w:spacing w:line="480" w:lineRule="auto"/>
        <w:jc w:val="both"/>
        <w:rPr>
          <w:sz w:val="24"/>
          <w:szCs w:val="24"/>
        </w:rPr>
      </w:pPr>
      <w:r w:rsidRPr="009C279B">
        <w:rPr>
          <w:sz w:val="24"/>
          <w:szCs w:val="24"/>
        </w:rPr>
        <w:t>John’s throne is a great mystery. But we know based on the Holy Scriptures that Saul according to His flesh (divine nature) in white skin color would raise up John to sit on His throne in Solomon’s Song 5:10. Where there is total perfection &amp; the former things (all death, all famine and all mourning) have passed away in Revelation 21:1-22:21. John will be placed in Heaven by the Father Stephen in John 14:1-4. John felt total perfection the time He entered Heaven. John will be seated on the other side of Jesus Christ on the right hand of Stephen. John will be worshipped as the Holy Ghost of God in respects to the omniscience and omnipotence of the Lord, since He is the 3</w:t>
      </w:r>
      <w:r w:rsidRPr="009C279B">
        <w:rPr>
          <w:sz w:val="24"/>
          <w:szCs w:val="24"/>
          <w:vertAlign w:val="superscript"/>
        </w:rPr>
        <w:t>rd</w:t>
      </w:r>
      <w:r w:rsidRPr="009C279B">
        <w:rPr>
          <w:sz w:val="24"/>
          <w:szCs w:val="24"/>
        </w:rPr>
        <w:t xml:space="preserve"> Person of the Physical Trinity. John’s throne will involve Jesus Christ on the right side of Stephen &amp; Stephen in the Midst in the Heavenly New Jerusalem. In Revelation 4:2-3 it tells us that “Immediately I was in the Spirit and behold, a throne in Heaven &amp; One (John) sat on the throne &amp; He who sat was like a jasper &amp; sardius stone in appearance and there was a rainbow around the throne...” Also this John’s Kingdom is the Father Stephen’s Inspired Word of God in 2</w:t>
      </w:r>
      <w:r w:rsidRPr="009C279B">
        <w:rPr>
          <w:sz w:val="24"/>
          <w:szCs w:val="24"/>
          <w:vertAlign w:val="superscript"/>
        </w:rPr>
        <w:t>nd</w:t>
      </w:r>
      <w:r w:rsidRPr="009C279B">
        <w:rPr>
          <w:sz w:val="24"/>
          <w:szCs w:val="24"/>
        </w:rPr>
        <w:t xml:space="preserve"> Timothy 3:10-17.      </w:t>
      </w:r>
    </w:p>
    <w:p w:rsidR="00691D4D" w:rsidRPr="009C279B" w:rsidRDefault="00691D4D" w:rsidP="00691D4D">
      <w:pPr>
        <w:spacing w:line="480" w:lineRule="auto"/>
        <w:jc w:val="both"/>
        <w:rPr>
          <w:sz w:val="24"/>
          <w:szCs w:val="24"/>
        </w:rPr>
      </w:pPr>
      <w:r w:rsidRPr="009C279B">
        <w:rPr>
          <w:sz w:val="24"/>
          <w:szCs w:val="24"/>
        </w:rPr>
        <w:t>The Lord John’s omniscience by the Father Stephen</w:t>
      </w:r>
    </w:p>
    <w:p w:rsidR="00691D4D" w:rsidRPr="009C279B" w:rsidRDefault="00691D4D" w:rsidP="00691D4D">
      <w:pPr>
        <w:spacing w:line="480" w:lineRule="auto"/>
        <w:jc w:val="both"/>
        <w:rPr>
          <w:sz w:val="24"/>
          <w:szCs w:val="24"/>
        </w:rPr>
      </w:pPr>
      <w:r w:rsidRPr="009C279B">
        <w:rPr>
          <w:sz w:val="24"/>
          <w:szCs w:val="24"/>
        </w:rPr>
        <w:t>The Brother John’s name means “</w:t>
      </w:r>
      <w:r w:rsidRPr="009C279B">
        <w:rPr>
          <w:b/>
          <w:sz w:val="24"/>
          <w:szCs w:val="24"/>
        </w:rPr>
        <w:t>The Lord has shown comfort, favor and grace</w:t>
      </w:r>
      <w:r w:rsidRPr="009C279B">
        <w:rPr>
          <w:sz w:val="24"/>
          <w:szCs w:val="24"/>
        </w:rPr>
        <w:t xml:space="preserve">.” The name concerns the Holy Ghost since He is the Spirit of Grace and the Comforter in John 14:26. It declares that John was the only One to be the Forerunner to clear the way for Jesus Christ in Luke 1:13-17; 3:1-6; Mark 1:1-8; Matthew 3:1-12 and John 1:19-28. John is the only One who had Omniscience of Authority to clear the way for the Lord. In Luke 3:4-5 it tells us that “The voice of One crying in the wilderness: Prepare the way of the Lord, make His paths straight. </w:t>
      </w:r>
      <w:r w:rsidRPr="009C279B">
        <w:rPr>
          <w:sz w:val="24"/>
          <w:szCs w:val="24"/>
        </w:rPr>
        <w:lastRenderedPageBreak/>
        <w:t>Every valley shall be filled and every mountain and hill brought low, the crooked places shall be made straight and the rough ways made smooth, and all Flesh shall see the salvation of God.” In Luke 1:17 it declares that “He will also go before Him in the Spirit and Omnipotence of Elijah, to turn the hearts of the Fathers to the Children, and the disobedience to the Omniscient of the Just (Lord James), to make ready a people prepared for the Lord.” In Matthew 3:7 and Luke 3:7 it concerned the Ministry of Omniscience in warning and judgment. In Luke 1:11-20 it concerned the Ministry of Angels (Lords), especially the Angel (Lord) Gabriel concerned a certain level of omniscience. John being guilty as charged in the Law was considered the most righteous woman of the Lord that ever lived in the wisdom and knowledge of the Lord in Luke 9:7-9. John’s message and proclamation involved a demand that repentance be expressed in proof and wise ways leading to salvation in Luke 3:1-20. John baptized with the Holy Ghost and Water in Luke 3:21-22 which showed His omniscience in baptizing the Lord. John the omniscience of conviction comes from the Holy Ghost which concerns repentance of sins, righteousness, and judgment if they do not obey God. Repentance is a change of thought and knowledge about One’s attitude about God. Also in Luke 3:21-22 it tells us that John baptizes Jesus through the fullness of the Holy Ghost working through John in His divine flesh which would mean He was fully the Holy Ghost of God. If You say this did not happen with the Lord John the Brother &amp; Holy Ghost of God then You are deceived and have become an Antichrist in 1</w:t>
      </w:r>
      <w:r w:rsidRPr="009C279B">
        <w:rPr>
          <w:sz w:val="24"/>
          <w:szCs w:val="24"/>
          <w:vertAlign w:val="superscript"/>
        </w:rPr>
        <w:t>st</w:t>
      </w:r>
      <w:r w:rsidRPr="009C279B">
        <w:rPr>
          <w:sz w:val="24"/>
          <w:szCs w:val="24"/>
        </w:rPr>
        <w:t xml:space="preserve"> John 2:22; 2</w:t>
      </w:r>
      <w:r w:rsidRPr="009C279B">
        <w:rPr>
          <w:sz w:val="24"/>
          <w:szCs w:val="24"/>
          <w:vertAlign w:val="superscript"/>
        </w:rPr>
        <w:t>nd</w:t>
      </w:r>
      <w:r w:rsidRPr="009C279B">
        <w:rPr>
          <w:sz w:val="24"/>
          <w:szCs w:val="24"/>
        </w:rPr>
        <w:t xml:space="preserve"> John 7-13. John is the Holy Ghost of God in Luke 3:21-22.    </w:t>
      </w:r>
    </w:p>
    <w:p w:rsidR="00691D4D" w:rsidRPr="009C279B" w:rsidRDefault="00691D4D" w:rsidP="00691D4D">
      <w:pPr>
        <w:spacing w:line="480" w:lineRule="auto"/>
        <w:jc w:val="center"/>
        <w:rPr>
          <w:sz w:val="24"/>
          <w:szCs w:val="24"/>
        </w:rPr>
      </w:pPr>
      <w:r w:rsidRPr="009C279B">
        <w:rPr>
          <w:sz w:val="24"/>
          <w:szCs w:val="24"/>
        </w:rPr>
        <w:t>Chapter 3: The Lord Lucifer’s Omniscience</w:t>
      </w:r>
    </w:p>
    <w:p w:rsidR="00691D4D" w:rsidRPr="009C279B" w:rsidRDefault="00691D4D" w:rsidP="00691D4D">
      <w:pPr>
        <w:spacing w:line="480" w:lineRule="auto"/>
        <w:jc w:val="both"/>
        <w:rPr>
          <w:sz w:val="24"/>
          <w:szCs w:val="24"/>
        </w:rPr>
      </w:pPr>
      <w:r w:rsidRPr="009C279B">
        <w:rPr>
          <w:sz w:val="24"/>
          <w:szCs w:val="24"/>
        </w:rPr>
        <w:lastRenderedPageBreak/>
        <w:t xml:space="preserve">First, the Lord Lucifer’s omniscience is proven in Ezekiel 28:12 which is at a lower omniscience than the other 60 Lord’s and other 60 Ladies. At one time the Lord Michael was Friends with the Lord Lucifer that excelled more in strength and wisdom in their Appointments together, but when the Lord Lucifer fell the Lord Michael was then authorized to lock Him up in His prison in Revelation 20:1-3. The Lord Lucifer and the Angelical Hierarchy do have free moral will in which they make choices or judgment calls on Humanity. They are at a lower omniscience than the other Lords and other Ladies because they cannot be like the other Lord’s in Isaiah 14:14. Because of free will, Lucifer corrupted His wisdom for the sake of His beauty, which caused Him to fall from Heaven in Isaiah 14:12-21; Revelation 12:7-9; Luke 10:18-20 and Ezekiel 28:15-19. But prior to His fall, I would like to expound on what Lucifer had in omniscience. Lucifer is called the Cherub Dragon. Lucifer was an anointed cherub who covers, which was instructed by God to guard the entrance to the Garden of Eden, the Mercy Seat, the Ark of the Covenant and the Lord’s Highest Throne. Lucifer was very wise as being the most Beautiful Cherub Dragon the Lord Yah had created. Lucifer was perfect over the full Angelical Hierarchy which consisted of 24 choirs. Lucifer was fire baptized since He walked to and fro through the midst of the fiery stones. Lucifer was very strong in that He could weaken the Laws, Governments, Kingdoms, Militaries, Priesthoods, Countries, Ministries, States and Nations if they got out of hand. Lucifer was humble and established by God in Ezekiel 28:14 on the Holy Mountain of God. After the Lord Lucifer’s fall in Genesis 1:1, the Lord Michael, then the Lord Jesus becomes the bright and morning star and takes Lucifer’s stead after Him in Revelation 22:16 by Lucifer’s fall in Isaiah 14:12-21 and Ezekiel 28:15-19. Currently, the Lord Michael reigns as the Supreme Commander of the Angelical Hierarchy. </w:t>
      </w:r>
    </w:p>
    <w:p w:rsidR="00691D4D" w:rsidRPr="009C279B" w:rsidRDefault="00691D4D" w:rsidP="00691D4D">
      <w:pPr>
        <w:spacing w:line="480" w:lineRule="auto"/>
        <w:jc w:val="both"/>
        <w:rPr>
          <w:sz w:val="24"/>
          <w:szCs w:val="24"/>
        </w:rPr>
      </w:pPr>
      <w:r w:rsidRPr="009C279B">
        <w:rPr>
          <w:sz w:val="24"/>
          <w:szCs w:val="24"/>
        </w:rPr>
        <w:lastRenderedPageBreak/>
        <w:t>Lucifer’s life was ordained by God. Lucifer lived in the Mountain of God where His life began in the 1</w:t>
      </w:r>
      <w:r w:rsidRPr="009C279B">
        <w:rPr>
          <w:sz w:val="24"/>
          <w:szCs w:val="24"/>
          <w:vertAlign w:val="superscript"/>
        </w:rPr>
        <w:t>st</w:t>
      </w:r>
      <w:r w:rsidRPr="009C279B">
        <w:rPr>
          <w:sz w:val="24"/>
          <w:szCs w:val="24"/>
        </w:rPr>
        <w:t xml:space="preserve"> day to the 6</w:t>
      </w:r>
      <w:r w:rsidRPr="009C279B">
        <w:rPr>
          <w:sz w:val="24"/>
          <w:szCs w:val="24"/>
          <w:vertAlign w:val="superscript"/>
        </w:rPr>
        <w:t>th</w:t>
      </w:r>
      <w:r w:rsidRPr="009C279B">
        <w:rPr>
          <w:sz w:val="24"/>
          <w:szCs w:val="24"/>
        </w:rPr>
        <w:t xml:space="preserve"> day of creation in Genesis 1:1-1:25. Lucifer’s body was a celestial body that concerned a Heavenly Nature in 1</w:t>
      </w:r>
      <w:r w:rsidRPr="009C279B">
        <w:rPr>
          <w:sz w:val="24"/>
          <w:szCs w:val="24"/>
          <w:vertAlign w:val="superscript"/>
        </w:rPr>
        <w:t>st</w:t>
      </w:r>
      <w:r w:rsidRPr="009C279B">
        <w:rPr>
          <w:sz w:val="24"/>
          <w:szCs w:val="24"/>
        </w:rPr>
        <w:t xml:space="preserve"> Corinthians 15:40. Lucifer’s birth into existence was in the 1</w:t>
      </w:r>
      <w:r w:rsidRPr="009C279B">
        <w:rPr>
          <w:sz w:val="24"/>
          <w:szCs w:val="24"/>
          <w:vertAlign w:val="superscript"/>
        </w:rPr>
        <w:t>st</w:t>
      </w:r>
      <w:r w:rsidRPr="009C279B">
        <w:rPr>
          <w:sz w:val="24"/>
          <w:szCs w:val="24"/>
        </w:rPr>
        <w:t xml:space="preserve"> day concerning the light since He is the light bearer in Genesis 1:3. The Lord blessed Lucifer and kept Him perfect in all His ways of life. Lucifer also lived by the Spirit and omnipotence of God and there was no breath of life in Him as is in Man. Lucifer’s life in His actions set the standard for all Cherubs to follow. Even Michael was under His authority at the time prior to Lucifer’s fall. Lucifer’s dwelling place was a throne that God provided. Lucifer lived and rested there from all His labors. Lucifer has Cherub’s food to eat from Heaven. This food was a heavenly food and its nature is a great mystery. Probably it derived from the wisdom and understanding of the foreknowledge of the tree of life which is the bread of life in John 6:31-51. Lucifer’s drink was derived from the river of life in John 6:35-58 and Revelation 22:1-2. Lucifer had many joyful days in praising and extolling the Lord. Lucifer would lay down His life for the cherubs that were under Him and for the Lord’s throne. Lucifer body was also a type of divine nature which His life could relate to God as “an Angel (Lord) of the LORD.” This did not mean He was the Father Stephen, but had the physical and spiritual qualities the followed. Lucifer has a Spirit with a mind, will and emotions that could make Heavenly Decisions and Heavenly Reasons in which God approved. Lucifer’s life was perfect in the day He was created in Ezekiel 28:15. Lucifer’s intelligence must have been great since He was at its fullest peak in which God provided for Him in Ezekiel 28:11. This caused His life to be respected among the Cherubs and His extreme beauty astounded other Cherubs. Since God in John 1:1-18 declares that God became flesh as “Angel (Lord) of the LORD” &amp; the Cherubs also became flesh in certain qualities </w:t>
      </w:r>
      <w:r w:rsidRPr="009C279B">
        <w:rPr>
          <w:sz w:val="24"/>
          <w:szCs w:val="24"/>
        </w:rPr>
        <w:lastRenderedPageBreak/>
        <w:t xml:space="preserve">in their bodies with Eternal Spirits. No great marvel, even Cherub’s lives and can be worshipped as Anointed Cherubs who covers in Acts 7:42-43 based on what Mankind does. Lucifer was even full omniscience (wisdom) in perfection concerning the Cherubim’s and full of strength concerning His beauty in perfection. </w:t>
      </w:r>
    </w:p>
    <w:p w:rsidR="00691D4D" w:rsidRPr="009C279B" w:rsidRDefault="00691D4D" w:rsidP="00691D4D">
      <w:pPr>
        <w:spacing w:line="480" w:lineRule="auto"/>
        <w:jc w:val="both"/>
        <w:rPr>
          <w:sz w:val="24"/>
          <w:szCs w:val="24"/>
        </w:rPr>
      </w:pPr>
      <w:r w:rsidRPr="009C279B">
        <w:rPr>
          <w:sz w:val="24"/>
          <w:szCs w:val="24"/>
        </w:rPr>
        <w:t>Lucifer’s roles as Protector or a Towering Cherub are interesting. In Heaven, Lucifer was the highest of God’s Angels (Lords) who guarded the Lord’s Throne. In Revelation 4:1-11, the Throne is talked about as having seven lamps of fire to illuminate the interior, also twenty four seats girded around the throne for a Heavenly Council (24 Lords). Lucifer came to this Council as God’s top representative of matters about Humanity. There was a rainbow around the throne in appearance like an emerald and the throne was like a jasper and sardius stone in appearance. Before the Throne was a sea of glass and in the midst where four Living Creatures (Cherub Lords under the Lord Lucifer) watching the Throne. On the Earth, Lucifer was instructed by God to guard the way or entrance of the Garden of Eden concerning the tree of life in Ezekiel 28:12-15. Lucifer has every precious stone to work with. The precious stones were the jasper, sardius, topaz, emerald, onyx, turquoise, sapphire and beryl with gold settings were His Spiritual Coverings and Lordly Authority.</w:t>
      </w:r>
    </w:p>
    <w:p w:rsidR="00691D4D" w:rsidRPr="009C279B" w:rsidRDefault="00691D4D" w:rsidP="00691D4D">
      <w:pPr>
        <w:spacing w:line="480" w:lineRule="auto"/>
        <w:jc w:val="both"/>
        <w:rPr>
          <w:sz w:val="24"/>
          <w:szCs w:val="24"/>
        </w:rPr>
      </w:pPr>
      <w:r w:rsidRPr="009C279B">
        <w:rPr>
          <w:sz w:val="24"/>
          <w:szCs w:val="24"/>
        </w:rPr>
        <w:t xml:space="preserve">Lucifer as the Highest Worship Leader was evident in scripture. Lucifer’s workmanship in the Garden of Eden was His timbrels and pipes. This meant He supervised the praise and worship to the Most High Lord in His throne and in the Garden of Eden on Earth. In Revelation 4:8-11 declares that the Cherubs or Living Creatures “does not rest day or night, but says holy, holy, holy, Lord God Almighty, who was, who is and who is to come!” For the Lord (Yahweh) is </w:t>
      </w:r>
      <w:r w:rsidRPr="009C279B">
        <w:rPr>
          <w:sz w:val="24"/>
          <w:szCs w:val="24"/>
        </w:rPr>
        <w:lastRenderedPageBreak/>
        <w:t>worthy to receive omnipotence, honor and glory, for by thy pleasure they have there being and were created. Lucifer in His role was anointed also to direct the worship towards God. Lucifer led 24 angelical choirs of Angels (Lords) in this type of worship to the Lord. For the anointing breaks every yoke and uplifts every problem. Since Lucifer was perfect, He must have been full of anointing to do the task of supervising the Heavenly Choirs. Lucifer worked mostly on the timbrels and pipes to consider total perfection in the twenty-four Heavenly Choirs of worship music to the only true God. This had to be right and Lucifer was the only One to make sure it was perfect.</w:t>
      </w:r>
    </w:p>
    <w:p w:rsidR="00691D4D" w:rsidRPr="009C279B" w:rsidRDefault="00691D4D" w:rsidP="00691D4D">
      <w:pPr>
        <w:spacing w:line="480" w:lineRule="auto"/>
        <w:jc w:val="both"/>
        <w:rPr>
          <w:sz w:val="24"/>
          <w:szCs w:val="24"/>
        </w:rPr>
      </w:pPr>
      <w:r w:rsidRPr="009C279B">
        <w:rPr>
          <w:sz w:val="24"/>
          <w:szCs w:val="24"/>
        </w:rPr>
        <w:t xml:space="preserve">Lucifer’s relationships were perfect also with God. Lucifer would obey the commands of God with no question and God blessed Him. In Ezekiel 28:15 it tells us that Lucifer “was perfect from the day that God created Him.” So His relationship had to be perfect in obeying God every time God wanted Him to accomplish something. Lucifer came to understand like the positions of the Leader and Subordinate, the Master and the Servant and the Teacher and the Disciple. Lucifer knew He was creation also and God is preexistent, independent and transcendent. Lucifer looked up to God and desired to be like Him. In Hebrews 1:5-7 says “For to which of the Angels (Lords) did I ever say: You are my Son, today I have begotten You? And again: I will be to Him a Father (Stephen) &amp; He shall be to Me a Son (Lucifer)? But when He again brings the firstborn into the World, He says: Let all the Angels (Lords) of God worship Him. And of the Angels (Lords) He says: Who makes His Angel’s (Lords) Spirits &amp; His Ministers a flame of fire.” Lucifer was a Son to the Father Stephen Our Lord as there are many Sons of God in Luke 20:35-36. </w:t>
      </w:r>
    </w:p>
    <w:p w:rsidR="00691D4D" w:rsidRPr="009C279B" w:rsidRDefault="00691D4D" w:rsidP="00691D4D">
      <w:pPr>
        <w:spacing w:line="480" w:lineRule="auto"/>
        <w:jc w:val="both"/>
        <w:rPr>
          <w:sz w:val="24"/>
          <w:szCs w:val="24"/>
        </w:rPr>
      </w:pPr>
      <w:r w:rsidRPr="009C279B">
        <w:rPr>
          <w:sz w:val="24"/>
          <w:szCs w:val="24"/>
        </w:rPr>
        <w:lastRenderedPageBreak/>
        <w:t>Lucifer’s relationships with other Anointed Cherubs must have been perfect also because God was with Him. Lucifer would get commands from God and then Lucifer would issue those commands to His best Cherubs that were fully qualified for the task at hand. Lucifer had relationships with Female Cherubs since in Revelation 12:1-2, 4-6 it talks about a Female Cherub having a Son. And in Zechariah 5:5-11 it talks about two Female Cherubs throwing “wickedness” into a basket to bring it to Shinar (Babylon). Lucifer was not authorized to have sexual relations with other Female Cherubs or Womankind on Earth since Luke 20:35-36 and Matthew 22:30 declares that. So Lucifer and other Female Cherubs could “Share Holy Divine Nature” in respect to the Lord’s offspring in Acts 17:26-28; 2</w:t>
      </w:r>
      <w:r w:rsidRPr="009C279B">
        <w:rPr>
          <w:sz w:val="24"/>
          <w:szCs w:val="24"/>
          <w:vertAlign w:val="superscript"/>
        </w:rPr>
        <w:t>nd</w:t>
      </w:r>
      <w:r w:rsidRPr="009C279B">
        <w:rPr>
          <w:sz w:val="24"/>
          <w:szCs w:val="24"/>
        </w:rPr>
        <w:t xml:space="preserve"> Peter 1:4; Romans 1:20 and Colossians 2:9-10. God knows that Cherubs should have a way to multiply and be fruitful in their relationships, but there is no sex or marriage in the Cherubim prior to Lucifer’s fall in Ezekiel 28:15. Even Asmodeus (prior to His fall) protected the Sexual Eros Love Relations of Married Human Beings in Tobit 3:9 which would constitute authority of the Cherubs over the Marriage Realm. Which the Lord Raphael (Azariah) reigned in His stead. Lucifer’s eating angelical bread and drinking angelical water did not change His relationship with the Lord Stephen. </w:t>
      </w:r>
    </w:p>
    <w:p w:rsidR="00691D4D" w:rsidRPr="009C279B" w:rsidRDefault="00691D4D" w:rsidP="00691D4D">
      <w:pPr>
        <w:spacing w:line="480" w:lineRule="auto"/>
        <w:jc w:val="both"/>
        <w:rPr>
          <w:sz w:val="24"/>
          <w:szCs w:val="24"/>
        </w:rPr>
      </w:pPr>
      <w:r w:rsidRPr="009C279B">
        <w:rPr>
          <w:sz w:val="24"/>
          <w:szCs w:val="24"/>
        </w:rPr>
        <w:t>Lucifer’s world consisted of a 6,000 year reign which concerned primarily Lucifer’s Cherubim’s World began in Genesis 1:3-5 and Isaiah 24 in which it concerns the light day. Lucifer was a light bearer. It lasted from Genesis 1:3-2:25 in which Lucifer’s World was perfect. In Genesis 1:6-8 it concerned the “Firmament” or Heaven in the 2</w:t>
      </w:r>
      <w:r w:rsidRPr="009C279B">
        <w:rPr>
          <w:sz w:val="24"/>
          <w:szCs w:val="24"/>
          <w:vertAlign w:val="superscript"/>
        </w:rPr>
        <w:t>nd</w:t>
      </w:r>
      <w:r w:rsidRPr="009C279B">
        <w:rPr>
          <w:sz w:val="24"/>
          <w:szCs w:val="24"/>
        </w:rPr>
        <w:t xml:space="preserve"> day in which Lucifer was placed in to guard the throne of God. In Genesis 1:9-13 it concerned the good land, sea and plant vegetation in the 3</w:t>
      </w:r>
      <w:r w:rsidRPr="009C279B">
        <w:rPr>
          <w:sz w:val="24"/>
          <w:szCs w:val="24"/>
          <w:vertAlign w:val="superscript"/>
        </w:rPr>
        <w:t>rd</w:t>
      </w:r>
      <w:r w:rsidRPr="009C279B">
        <w:rPr>
          <w:sz w:val="24"/>
          <w:szCs w:val="24"/>
        </w:rPr>
        <w:t xml:space="preserve"> day in which Lucifer becoming Human form to meet Human Beings would constitute certain </w:t>
      </w:r>
      <w:r w:rsidRPr="009C279B">
        <w:rPr>
          <w:sz w:val="24"/>
          <w:szCs w:val="24"/>
        </w:rPr>
        <w:lastRenderedPageBreak/>
        <w:t>Human qualities since in John 1:1-18 the Lord became flesh and the Angels (Lords) would too. Lucifer lived off the land and drank the water while He was on Earth. In Genesis 1:14-19 it concerned the Heavenly Bodies or Celestial Bodies in the 4</w:t>
      </w:r>
      <w:r w:rsidRPr="009C279B">
        <w:rPr>
          <w:sz w:val="24"/>
          <w:szCs w:val="24"/>
          <w:vertAlign w:val="superscript"/>
        </w:rPr>
        <w:t>th</w:t>
      </w:r>
      <w:r w:rsidRPr="009C279B">
        <w:rPr>
          <w:sz w:val="24"/>
          <w:szCs w:val="24"/>
        </w:rPr>
        <w:t xml:space="preserve"> day in which Lucifer body had celestial qualities. In Genesis 1:20-23 it concerned the air and sea animals in the 5</w:t>
      </w:r>
      <w:r w:rsidRPr="009C279B">
        <w:rPr>
          <w:sz w:val="24"/>
          <w:szCs w:val="24"/>
          <w:vertAlign w:val="superscript"/>
        </w:rPr>
        <w:t>th</w:t>
      </w:r>
      <w:r w:rsidRPr="009C279B">
        <w:rPr>
          <w:sz w:val="24"/>
          <w:szCs w:val="24"/>
        </w:rPr>
        <w:t xml:space="preserve"> day in which Lucifer monitored there Animal behaviors. In Genesis 1:24-31 it concerned Earthly Animals, Man and Man’s food in the 6</w:t>
      </w:r>
      <w:r w:rsidRPr="009C279B">
        <w:rPr>
          <w:sz w:val="24"/>
          <w:szCs w:val="24"/>
          <w:vertAlign w:val="superscript"/>
        </w:rPr>
        <w:t>th</w:t>
      </w:r>
      <w:r w:rsidRPr="009C279B">
        <w:rPr>
          <w:sz w:val="24"/>
          <w:szCs w:val="24"/>
        </w:rPr>
        <w:t xml:space="preserve"> day in which Lucifer did supervise by the command of God since Man is in the image and likeness of God. In which the majority of Lucifer’s World was prior to Adam’s World from Genesis 1:1-25. This concerned the Sons of God or the “</w:t>
      </w:r>
      <w:r w:rsidRPr="009C279B">
        <w:rPr>
          <w:b/>
          <w:sz w:val="24"/>
          <w:szCs w:val="24"/>
        </w:rPr>
        <w:t>Age of the Dragons</w:t>
      </w:r>
      <w:r w:rsidRPr="009C279B">
        <w:rPr>
          <w:sz w:val="24"/>
          <w:szCs w:val="24"/>
        </w:rPr>
        <w:t xml:space="preserve">” in Luke 20:35-36; Ezekiel chapters 1 &amp; 10; Genesis 1:3-2:25, 3:24-25; Exodus 25:18-22; 37:7-9 and Isaiah 6:2-5. This was Lucifer’s World prior to His fall. Also the Lord Lucifer’s fall happened after the six days of creation that was accomplished by the Lord God (Lord Yahweh) since it is declared in Genesis 2:1 “Thus the Heavens and the Earth and all the Host of them were finished.”         </w:t>
      </w:r>
    </w:p>
    <w:p w:rsidR="00691D4D" w:rsidRPr="009C279B" w:rsidRDefault="00691D4D" w:rsidP="00691D4D">
      <w:pPr>
        <w:spacing w:line="480" w:lineRule="auto"/>
        <w:jc w:val="both"/>
        <w:rPr>
          <w:sz w:val="24"/>
          <w:szCs w:val="24"/>
        </w:rPr>
      </w:pPr>
      <w:r w:rsidRPr="009C279B">
        <w:rPr>
          <w:sz w:val="24"/>
          <w:szCs w:val="24"/>
        </w:rPr>
        <w:t>Lucifer’s offices</w:t>
      </w:r>
    </w:p>
    <w:p w:rsidR="00691D4D" w:rsidRPr="009C279B" w:rsidRDefault="00691D4D" w:rsidP="00691D4D">
      <w:pPr>
        <w:spacing w:line="480" w:lineRule="auto"/>
        <w:jc w:val="both"/>
        <w:rPr>
          <w:sz w:val="24"/>
          <w:szCs w:val="24"/>
        </w:rPr>
      </w:pPr>
      <w:r w:rsidRPr="009C279B">
        <w:rPr>
          <w:sz w:val="24"/>
          <w:szCs w:val="24"/>
        </w:rPr>
        <w:t xml:space="preserve">Lucifer held two true offices from the Father Stephen His Lord. They were the Office of the Morning Star &amp; the Office of the Archangel. First, the Office of the Morning Star is evident in scripture. The morning star or also called day star is the position of the Anointed Cherub who covers. It is the highest position held in the Angelical Hierarchy. The morning star would be the intrinsic worship leader supervising the Heavenly praises of God in His throne. The morning star walks back or forth in the midst of the fiery stones (jewel stone-smith) with gold (gold-smith) and has the workmanship of His timbrels and pipes in heavenly music. The morning star is full </w:t>
      </w:r>
      <w:r w:rsidRPr="009C279B">
        <w:rPr>
          <w:sz w:val="24"/>
          <w:szCs w:val="24"/>
        </w:rPr>
        <w:lastRenderedPageBreak/>
        <w:t>of wisdom and perfect in beauty in Ezekiel 28. The morning star operates in the holy mountain of God and is established by God. The morning star is the sure seal of perfection and to monitor the outcomes in the Garden of Eden concerning the entrance to the tree of life. The morning star is an Angelical Creation which is perfect in His ways. The morning star is also called the light bearer protecting God’s glory and assuring His plans from the throne. The morning star also is known as the shining one in the light.</w:t>
      </w:r>
    </w:p>
    <w:p w:rsidR="00691D4D" w:rsidRPr="009C279B" w:rsidRDefault="00691D4D" w:rsidP="00691D4D">
      <w:pPr>
        <w:spacing w:line="480" w:lineRule="auto"/>
        <w:jc w:val="both"/>
        <w:rPr>
          <w:sz w:val="24"/>
          <w:szCs w:val="24"/>
        </w:rPr>
      </w:pPr>
      <w:r w:rsidRPr="009C279B">
        <w:rPr>
          <w:sz w:val="24"/>
          <w:szCs w:val="24"/>
        </w:rPr>
        <w:t xml:space="preserve">The Office of the Archangel is evident in scripture. Like Michael, Remphan, Jeremiel (Uriel), Raphael, Gabriel, Jesus, John, James &amp; many others, Lucifer was set apart from them as the One full of wisdom and the most perfect and beautiful creation God created in the Archangels. The Archangel would be considered first in the position, in creation and reputation of Cherubs. The Archangel is also called “the Chief” in the position. Lucifer as an Archangel would protect the divine purposes of God and oppose those Evil Spirits who tried to resist God. Lucifer would contend with any Adversaries, Demons, Foes or Devils coming against the throne of God. </w:t>
      </w:r>
    </w:p>
    <w:p w:rsidR="00691D4D" w:rsidRPr="009C279B" w:rsidRDefault="00691D4D" w:rsidP="00691D4D">
      <w:pPr>
        <w:spacing w:line="480" w:lineRule="auto"/>
        <w:jc w:val="both"/>
        <w:rPr>
          <w:sz w:val="24"/>
          <w:szCs w:val="24"/>
        </w:rPr>
      </w:pPr>
      <w:r w:rsidRPr="009C279B">
        <w:rPr>
          <w:sz w:val="24"/>
          <w:szCs w:val="24"/>
        </w:rPr>
        <w:t xml:space="preserve">Lucifer had other prominent names for identity. Lucifer was called the morning star, bright star, shining one, the light bearer, guarding cherub, towering cherub, the protector of God’s throne, God’s general, anointed cherub who covers, dragon cherub, in translation prior to His fall as Satan and the Devil, fiery serpent, old serpent, red dragon, archangel, beautiful cherub, wise cherub, Son of God, heavenly choir director, heavenly chief general, first in status, chief, burning one, heavenly worship leader, true champion, special cherub, highest cherub and perfect cherub. In all these names Lucifer did what God commanded prior to His fall in Isaiah 14 and Genesis 1:1. </w:t>
      </w:r>
    </w:p>
    <w:p w:rsidR="00691D4D" w:rsidRPr="009C279B" w:rsidRDefault="00691D4D" w:rsidP="00691D4D">
      <w:pPr>
        <w:spacing w:line="480" w:lineRule="auto"/>
        <w:jc w:val="both"/>
        <w:rPr>
          <w:sz w:val="24"/>
          <w:szCs w:val="24"/>
        </w:rPr>
      </w:pPr>
      <w:r w:rsidRPr="009C279B">
        <w:rPr>
          <w:sz w:val="24"/>
          <w:szCs w:val="24"/>
        </w:rPr>
        <w:lastRenderedPageBreak/>
        <w:t>Lucifer handled to job of the Guardian Cherub position in God’s throne. Lucifer’s responsibility was quite extraordinary in that He made sure the lights of the body were without fault before the throne. He probably lit the seven lamps of fire also by God’s Spirit. Even though many cherubs and other kinds of Angels (Lords) had come to the throne to speak with God, Lucifer made sure they were ready. There is a doorway to God’s throne as listed in Revelation 4:1. Where did Lucifer stand in the throne, probably near the midst of the throne where God resides. This may mean near the doorway of the highest throne where it is the furthest away from God’s direct presence. At any rate, Lucifer was indeed involved in the highest throne protecting God from outside influences. This is listed in Revelation 2:1-3:22 where it involves leaving their 1</w:t>
      </w:r>
      <w:r w:rsidRPr="009C279B">
        <w:rPr>
          <w:sz w:val="24"/>
          <w:szCs w:val="24"/>
          <w:vertAlign w:val="superscript"/>
        </w:rPr>
        <w:t>st</w:t>
      </w:r>
      <w:r w:rsidRPr="009C279B">
        <w:rPr>
          <w:sz w:val="24"/>
          <w:szCs w:val="24"/>
        </w:rPr>
        <w:t xml:space="preserve"> estate committing blasphemy, fornication which is marital fornication in Tobit 4:12-13, idols, sexual immorality, unworthiness, liars and Lukewarm Spirits.</w:t>
      </w:r>
    </w:p>
    <w:p w:rsidR="00691D4D" w:rsidRPr="009C279B" w:rsidRDefault="00691D4D" w:rsidP="00691D4D">
      <w:pPr>
        <w:spacing w:line="480" w:lineRule="auto"/>
        <w:jc w:val="both"/>
        <w:rPr>
          <w:sz w:val="24"/>
          <w:szCs w:val="24"/>
        </w:rPr>
      </w:pPr>
      <w:r w:rsidRPr="009C279B">
        <w:rPr>
          <w:sz w:val="24"/>
          <w:szCs w:val="24"/>
        </w:rPr>
        <w:t xml:space="preserve">Why was Lucifer chosen to guard the entrance of the tree of life from all Enemies of the Lord? In God’s eyes Lucifer was the most qualified and most likely one to succeed in guarding the Garden of Eden’s and the tree of life entrance. Even though God chose Lucifer for this task, God knew one day that Lucifer would plot against Him. Yet in all this, God (Father Stephen) commanded Lucifer to do this very thing in Genesis 3:24. Lucifer’s responsibility grew as He had shown Himself faithful to every task in God’s throne at the time. So God directed Him to the garden. Also in protecting the entrance of the garden also meant protecting the tree of life. God did not want Anyone who was unworthy to eat from the tree of life and live forever in their sin. </w:t>
      </w:r>
    </w:p>
    <w:p w:rsidR="00691D4D" w:rsidRPr="009C279B" w:rsidRDefault="00691D4D" w:rsidP="00691D4D">
      <w:pPr>
        <w:spacing w:line="480" w:lineRule="auto"/>
        <w:jc w:val="both"/>
        <w:rPr>
          <w:sz w:val="24"/>
          <w:szCs w:val="24"/>
        </w:rPr>
      </w:pPr>
      <w:r w:rsidRPr="009C279B">
        <w:rPr>
          <w:sz w:val="24"/>
          <w:szCs w:val="24"/>
        </w:rPr>
        <w:t xml:space="preserve">Lucifer glorified God in Body and Spirit and His total praise and worship to the Most High God in His throne where the Angels (Lords) would cry, holy, holy, holy, Lord God Almighty in Revelation </w:t>
      </w:r>
      <w:r w:rsidRPr="009C279B">
        <w:rPr>
          <w:sz w:val="24"/>
          <w:szCs w:val="24"/>
        </w:rPr>
        <w:lastRenderedPageBreak/>
        <w:t>4:8 and Holy, holy, holy is the Lord of Hosts, the Whole Earth is full of His glory in Isaiah 6:3. Normally the Seraphim’s was second to the highest level of the Angelical Hierarchy which was above or hovering over the throne praising and extolling God for His wonderful works. Was Lucifer this kind of Angelical Being, possibly since it is linked to God’s throne. The Seraphim’s were gliding fiery, burning Angelical Beings who kept the lamps bring continually in God’s throne, since seraph means “to set on fire” in the throne. The Seraphim’s also called Fiery Serpents, Scorpions and Vipers are in Numbers 21:6, 8; Deuteronomy 8:15 and Isaiah 14:29; 30:6. The Seraphim’s constantly praises God’s nature and attributes and supervises Heavenly Worship to God as Lucifer did in Psalms 148:2 which Seraphim’s has six wings. The Cherubim is located beside and around the throne praising and gratifying God because of His attributes and Divine Nature. Some scriptures that glorify God are Psalms 103:20; 148:2; Isaiah 6:2-3; Revelation 4:8; Luke 2:14-15; 15:10; Hebrews 1:6; Ephesians 3:10; 1</w:t>
      </w:r>
      <w:r w:rsidRPr="009C279B">
        <w:rPr>
          <w:sz w:val="24"/>
          <w:szCs w:val="24"/>
          <w:vertAlign w:val="superscript"/>
        </w:rPr>
        <w:t>st</w:t>
      </w:r>
      <w:r w:rsidRPr="009C279B">
        <w:rPr>
          <w:sz w:val="24"/>
          <w:szCs w:val="24"/>
        </w:rPr>
        <w:t xml:space="preserve"> Peter 1:12; 1</w:t>
      </w:r>
      <w:r w:rsidRPr="009C279B">
        <w:rPr>
          <w:sz w:val="24"/>
          <w:szCs w:val="24"/>
          <w:vertAlign w:val="superscript"/>
        </w:rPr>
        <w:t>st</w:t>
      </w:r>
      <w:r w:rsidRPr="009C279B">
        <w:rPr>
          <w:sz w:val="24"/>
          <w:szCs w:val="24"/>
        </w:rPr>
        <w:t xml:space="preserve"> Timothy 3:16; 5:21 and 1</w:t>
      </w:r>
      <w:r w:rsidRPr="009C279B">
        <w:rPr>
          <w:sz w:val="24"/>
          <w:szCs w:val="24"/>
          <w:vertAlign w:val="superscript"/>
        </w:rPr>
        <w:t>st</w:t>
      </w:r>
      <w:r w:rsidRPr="009C279B">
        <w:rPr>
          <w:sz w:val="24"/>
          <w:szCs w:val="24"/>
        </w:rPr>
        <w:t xml:space="preserve"> Corinthians 4:9; 11:10. Lucifer and many of His Angels (Lords) under Him carried out God’s plans in the throne throughout the Whole Earth. Messages were the essential way of carrying out God’s plans in Luke 1:11-19; 9:26; Acts 8:26; 10:3-8, 22; 27:24-24; 2</w:t>
      </w:r>
      <w:r w:rsidRPr="009C279B">
        <w:rPr>
          <w:sz w:val="24"/>
          <w:szCs w:val="24"/>
          <w:vertAlign w:val="superscript"/>
        </w:rPr>
        <w:t>nd</w:t>
      </w:r>
      <w:r w:rsidRPr="009C279B">
        <w:rPr>
          <w:sz w:val="24"/>
          <w:szCs w:val="24"/>
        </w:rPr>
        <w:t xml:space="preserve"> Samuel 24:16-17; 2</w:t>
      </w:r>
      <w:r w:rsidRPr="009C279B">
        <w:rPr>
          <w:sz w:val="24"/>
          <w:szCs w:val="24"/>
          <w:vertAlign w:val="superscript"/>
        </w:rPr>
        <w:t>nd</w:t>
      </w:r>
      <w:r w:rsidRPr="009C279B">
        <w:rPr>
          <w:sz w:val="24"/>
          <w:szCs w:val="24"/>
        </w:rPr>
        <w:t xml:space="preserve"> Chronicles 32:31; Acts 12:23; Revelation 16:1; Matthew 16:27 and 2</w:t>
      </w:r>
      <w:r w:rsidRPr="009C279B">
        <w:rPr>
          <w:sz w:val="24"/>
          <w:szCs w:val="24"/>
          <w:vertAlign w:val="superscript"/>
        </w:rPr>
        <w:t>nd</w:t>
      </w:r>
      <w:r w:rsidRPr="009C279B">
        <w:rPr>
          <w:sz w:val="24"/>
          <w:szCs w:val="24"/>
        </w:rPr>
        <w:t xml:space="preserve"> Thessalonians 1:7. Also these Angels (Lords) patrolled the Earth as God’s Witnesses and did spiritual warfare against demonic strategic forces in Zechariah 1:10-11; Daniel 10:13 and Revelation 12:7-9; 20:1-3. Also Lucifer prior to His fall would arrest the Deceiving Laws in Anybody or anything that becomes an Enemy &amp; opposes God’s divine will. </w:t>
      </w:r>
    </w:p>
    <w:p w:rsidR="00691D4D" w:rsidRPr="009C279B" w:rsidRDefault="00691D4D" w:rsidP="00691D4D">
      <w:pPr>
        <w:spacing w:line="480" w:lineRule="auto"/>
        <w:jc w:val="both"/>
        <w:rPr>
          <w:sz w:val="24"/>
          <w:szCs w:val="24"/>
        </w:rPr>
      </w:pPr>
      <w:r w:rsidRPr="009C279B">
        <w:rPr>
          <w:sz w:val="24"/>
          <w:szCs w:val="24"/>
        </w:rPr>
        <w:t xml:space="preserve">Who was the origin of the Unforgiveable Sin?  </w:t>
      </w:r>
    </w:p>
    <w:p w:rsidR="00691D4D" w:rsidRPr="009C279B" w:rsidRDefault="00691D4D" w:rsidP="00691D4D">
      <w:pPr>
        <w:spacing w:line="480" w:lineRule="auto"/>
        <w:jc w:val="both"/>
        <w:rPr>
          <w:sz w:val="24"/>
          <w:szCs w:val="24"/>
        </w:rPr>
      </w:pPr>
      <w:r w:rsidRPr="009C279B">
        <w:rPr>
          <w:sz w:val="24"/>
          <w:szCs w:val="24"/>
        </w:rPr>
        <w:lastRenderedPageBreak/>
        <w:t>Possibly the origin of the unforgivable sin happened in one of the other 56 Lord’s realms and caused the Lord Lucifer to sin in Heaven, but is theory is in question. Some proof that directs toward this is in 2</w:t>
      </w:r>
      <w:r w:rsidRPr="009C279B">
        <w:rPr>
          <w:sz w:val="24"/>
          <w:szCs w:val="24"/>
          <w:vertAlign w:val="superscript"/>
        </w:rPr>
        <w:t>nd</w:t>
      </w:r>
      <w:r w:rsidRPr="009C279B">
        <w:rPr>
          <w:sz w:val="24"/>
          <w:szCs w:val="24"/>
        </w:rPr>
        <w:t xml:space="preserve"> Thessalonians 2:1-2 and 2</w:t>
      </w:r>
      <w:r w:rsidRPr="009C279B">
        <w:rPr>
          <w:sz w:val="24"/>
          <w:szCs w:val="24"/>
          <w:vertAlign w:val="superscript"/>
        </w:rPr>
        <w:t>nd</w:t>
      </w:r>
      <w:r w:rsidRPr="009C279B">
        <w:rPr>
          <w:sz w:val="24"/>
          <w:szCs w:val="24"/>
        </w:rPr>
        <w:t xml:space="preserve"> John 7-11 in the Greatest Sexual Eros Love Apostasy to say that other 60 Lord’s is above and over the Lord Yah the Creator of the Father Stephen, which is a lie. Because Lucifer had authority from One of the other 56 Lord’s this may constitute what happened in Isaiah 14:12-21. Probably from the other Married Lord called “Wisdom.” We know that the Lord Stephen did not sin since He died for the Unforgiveable Sin in Lordship vicariously and He was faithful even unto death in the Eternal Stoning in Acts 7:60; 2</w:t>
      </w:r>
      <w:r w:rsidRPr="009C279B">
        <w:rPr>
          <w:sz w:val="24"/>
          <w:szCs w:val="24"/>
          <w:vertAlign w:val="superscript"/>
        </w:rPr>
        <w:t>nd</w:t>
      </w:r>
      <w:r w:rsidRPr="009C279B">
        <w:rPr>
          <w:sz w:val="24"/>
          <w:szCs w:val="24"/>
        </w:rPr>
        <w:t xml:space="preserve"> Corinthians 5:21 and 1</w:t>
      </w:r>
      <w:r w:rsidRPr="009C279B">
        <w:rPr>
          <w:sz w:val="24"/>
          <w:szCs w:val="24"/>
          <w:vertAlign w:val="superscript"/>
        </w:rPr>
        <w:t>st</w:t>
      </w:r>
      <w:r w:rsidRPr="009C279B">
        <w:rPr>
          <w:sz w:val="24"/>
          <w:szCs w:val="24"/>
        </w:rPr>
        <w:t xml:space="preserve"> John 3:9; 5:4 (reference to the Doctrine of Christ concerns both the Father Stephen and the Son Jesus in 1</w:t>
      </w:r>
      <w:r w:rsidRPr="009C279B">
        <w:rPr>
          <w:sz w:val="24"/>
          <w:szCs w:val="24"/>
          <w:vertAlign w:val="superscript"/>
        </w:rPr>
        <w:t>st</w:t>
      </w:r>
      <w:r w:rsidRPr="009C279B">
        <w:rPr>
          <w:sz w:val="24"/>
          <w:szCs w:val="24"/>
        </w:rPr>
        <w:t xml:space="preserve"> John 2:21-24; 2</w:t>
      </w:r>
      <w:r w:rsidRPr="009C279B">
        <w:rPr>
          <w:sz w:val="24"/>
          <w:szCs w:val="24"/>
          <w:vertAlign w:val="superscript"/>
        </w:rPr>
        <w:t>nd</w:t>
      </w:r>
      <w:r w:rsidRPr="009C279B">
        <w:rPr>
          <w:sz w:val="24"/>
          <w:szCs w:val="24"/>
        </w:rPr>
        <w:t xml:space="preserve"> John 1:9). The Lord Jesus did not sin since He died for the Forgivable Sins of the World vicariously and was faithful even unto death in the cross in Luke 23:26-46 &amp; 2</w:t>
      </w:r>
      <w:r w:rsidRPr="009C279B">
        <w:rPr>
          <w:sz w:val="24"/>
          <w:szCs w:val="24"/>
          <w:vertAlign w:val="superscript"/>
        </w:rPr>
        <w:t>nd</w:t>
      </w:r>
      <w:r w:rsidRPr="009C279B">
        <w:rPr>
          <w:sz w:val="24"/>
          <w:szCs w:val="24"/>
        </w:rPr>
        <w:t xml:space="preserve"> Corinthians 5:21 and the Lord John did not tempt Anyone but He died for the temptations of the World vicariously in the beheading in Luke 9:7-9 &amp; James 1:13. The Lord James did not sin but died for the Eternal Sin in the Law vicariously in the Eternal Stoning in the end of Acts &amp; James 2:8-13.  So these four Lord’s did not sin with the Lord Yah the Creator of the Father Stephen, but what about the other 56 mystery Lord’s? There is a scripture that is in opposition to this theory in John 8:44. But the One referenced as the Devil could mean Adversary as the other Lord’s. Angels (Lords) like Humanity have free moral will because of what happened to Lucifer in Isaiah 14:12-21; Ezekiel 28:11-19. I do not think the other Lords have free moral will, unless the other Married Lord called Wisdom caused Him to sin in Heaven. So this does not totally clear up the matter on the possibility of the origin of the Unforgiveable Sin. Possibly the scripture comes to light concerning the other Lord called </w:t>
      </w:r>
      <w:r w:rsidRPr="009C279B">
        <w:rPr>
          <w:sz w:val="24"/>
          <w:szCs w:val="24"/>
        </w:rPr>
        <w:lastRenderedPageBreak/>
        <w:t xml:space="preserve">“Wisdom” in Proverbs 8:22-25 (RSV). This person called “Wisdom” or the Creator of This Unforgiveable Sin or also called “Unforgiveable Fornication” concerning </w:t>
      </w:r>
      <w:r w:rsidRPr="009C279B">
        <w:rPr>
          <w:i/>
          <w:sz w:val="24"/>
          <w:szCs w:val="24"/>
        </w:rPr>
        <w:t xml:space="preserve">Qanah </w:t>
      </w:r>
      <w:r w:rsidRPr="009C279B">
        <w:rPr>
          <w:sz w:val="24"/>
          <w:szCs w:val="24"/>
        </w:rPr>
        <w:t>which technically means “Lordly Marital Eternal Sexual Eros Love” because sex comes from marriage in Genesis 4:1-6:7. “</w:t>
      </w:r>
      <w:r w:rsidRPr="009C279B">
        <w:rPr>
          <w:b/>
          <w:sz w:val="24"/>
          <w:szCs w:val="24"/>
        </w:rPr>
        <w:t>This Eternal Godly Sin</w:t>
      </w:r>
      <w:r w:rsidRPr="009C279B">
        <w:rPr>
          <w:sz w:val="24"/>
          <w:szCs w:val="24"/>
        </w:rPr>
        <w:t xml:space="preserve">” is recorded in Proverbs 8:22-25 (RSV) by the term </w:t>
      </w:r>
      <w:r w:rsidRPr="009C279B">
        <w:rPr>
          <w:b/>
          <w:sz w:val="24"/>
          <w:szCs w:val="24"/>
        </w:rPr>
        <w:t xml:space="preserve">Qanah </w:t>
      </w:r>
      <w:r w:rsidRPr="009C279B">
        <w:rPr>
          <w:sz w:val="24"/>
          <w:szCs w:val="24"/>
        </w:rPr>
        <w:t>which means “</w:t>
      </w:r>
      <w:r w:rsidRPr="009C279B">
        <w:rPr>
          <w:b/>
          <w:sz w:val="24"/>
          <w:szCs w:val="24"/>
        </w:rPr>
        <w:t>Eternal Marital Lordly Sexual Eros Love</w:t>
      </w:r>
      <w:r w:rsidRPr="009C279B">
        <w:rPr>
          <w:sz w:val="24"/>
          <w:szCs w:val="24"/>
        </w:rPr>
        <w:t>” and “</w:t>
      </w:r>
      <w:r w:rsidRPr="009C279B">
        <w:rPr>
          <w:b/>
          <w:sz w:val="24"/>
          <w:szCs w:val="24"/>
        </w:rPr>
        <w:t>This Eternal Heavenly Sin</w:t>
      </w:r>
      <w:r w:rsidRPr="009C279B">
        <w:rPr>
          <w:sz w:val="24"/>
          <w:szCs w:val="24"/>
        </w:rPr>
        <w:t>” is recorded in Isaiah 14:12-21 and “</w:t>
      </w:r>
      <w:r w:rsidRPr="009C279B">
        <w:rPr>
          <w:b/>
          <w:sz w:val="24"/>
          <w:szCs w:val="24"/>
        </w:rPr>
        <w:t>This Eternal Earthly Sin</w:t>
      </w:r>
      <w:r w:rsidRPr="009C279B">
        <w:rPr>
          <w:sz w:val="24"/>
          <w:szCs w:val="24"/>
        </w:rPr>
        <w:t xml:space="preserve">” is recorded in Ezekiel 28:15-19. The Lord Lucifer sinned in Heaven!!! In John 8:41 there is a birth in the unforgiveable fornication which originates from lust or evil desire in John 8:44. Also the Angels (Lords) could not marry and have Sexual Eros Love Relations in Luke 20:35-36. In Genesis 6:1-5 the “Sons of God” or the Cherub Dragons went into the Daughters of Men and had Sexual Eros Love Relations with them. The other Lord called Wisdom could have caused the Angels (Lords) to have Sexual Eros Love Relations through lust and evil desire. In Genesis 3:6 tells us that the tree of the knowledge of good and evil is ultimately called “Wisdom.” Also the Lord Yah planted the tree of the knowledge of good and evil and was placed in the garden in Genesis 2:9, this could mean Lucifer as the other Lord called “Wisdom” fell in Genesis 1:1; 2:2-2:9, then the fall of Lucifer would occur from Genesis 2:9-2:23. Because the Book of Job that concerns Satan was probably written at the time of Genesis chapters 1 or 2 because Job was a perfect and upright Married Man and the fall of the Man Adam did not occur until Genesis 3:1-24. Even in Ezekiel 28:17 it tells us Lucifer corrupted His wisdom by the sake of His beauty which could mean the other Lord called “Wisdom” caused Him to be corrupted. Remember Lucifer was full of wisdom (omniscience) concerning the Cherubs. But Lucifer could not get out of hand within His own creation since He was perfect in His own authority in Ezekiel 28:15 by the Lord. No, there had to </w:t>
      </w:r>
      <w:r w:rsidRPr="009C279B">
        <w:rPr>
          <w:sz w:val="24"/>
          <w:szCs w:val="24"/>
        </w:rPr>
        <w:lastRenderedPageBreak/>
        <w:t>be a higher authority in Heaven that caused the Lord Lucifer to fall. The Sons of God went into the Daughters of Men which caused and brought forth the Giants on the Earth that came from demonic roots in Genesis 6:1-5. Even Michael the Archangel while disputing with Lucifer about the body of Moses said, “The Lord rebuke You!” in Jude 9. Michael did not rely on anything in the Angelical Hierarchy because there was a higher authority than the Anointed Cherub Dragons concerning the Unforgiveable Sin in Lordship. So the Lord could be referred to the other 60 Lord’s in their 60 authorities and 60 realms because the other Lord’s does in fact govern all of Michael’s Good Angels (Lords) and all of Lucifer’s Evil Angels (Lords) in the Angelical Hierarchy. So there is some proof concerning the other Lord called “Wisdom” as Lucifer and the fall of the Cherub Dragons. One scripture that may authorize Sexual Eros Love in marriage or given in marriage concerns the fallen state of “</w:t>
      </w:r>
      <w:r w:rsidRPr="009C279B">
        <w:rPr>
          <w:b/>
          <w:sz w:val="24"/>
          <w:szCs w:val="24"/>
        </w:rPr>
        <w:t>marriage rights</w:t>
      </w:r>
      <w:r w:rsidRPr="009C279B">
        <w:rPr>
          <w:sz w:val="24"/>
          <w:szCs w:val="24"/>
        </w:rPr>
        <w:t>” is in Exodus 21:10.</w:t>
      </w:r>
    </w:p>
    <w:p w:rsidR="00691D4D" w:rsidRPr="009C279B" w:rsidRDefault="00691D4D" w:rsidP="00691D4D">
      <w:pPr>
        <w:spacing w:line="480" w:lineRule="auto"/>
        <w:jc w:val="both"/>
        <w:rPr>
          <w:sz w:val="24"/>
          <w:szCs w:val="24"/>
        </w:rPr>
      </w:pPr>
      <w:r w:rsidRPr="009C279B">
        <w:rPr>
          <w:sz w:val="24"/>
          <w:szCs w:val="24"/>
        </w:rPr>
        <w:t>Did the entire realms of the Giants come from Lucifer?</w:t>
      </w:r>
    </w:p>
    <w:p w:rsidR="00691D4D" w:rsidRPr="009C279B" w:rsidRDefault="00691D4D" w:rsidP="00691D4D">
      <w:pPr>
        <w:spacing w:line="480" w:lineRule="auto"/>
        <w:jc w:val="both"/>
        <w:rPr>
          <w:sz w:val="24"/>
          <w:szCs w:val="24"/>
        </w:rPr>
      </w:pPr>
      <w:r w:rsidRPr="009C279B">
        <w:rPr>
          <w:sz w:val="24"/>
          <w:szCs w:val="24"/>
        </w:rPr>
        <w:t>There are at least 24 levels of Giants is the 1</w:t>
      </w:r>
      <w:r w:rsidRPr="009C279B">
        <w:rPr>
          <w:sz w:val="24"/>
          <w:szCs w:val="24"/>
          <w:vertAlign w:val="superscript"/>
        </w:rPr>
        <w:t>st</w:t>
      </w:r>
      <w:r w:rsidRPr="009C279B">
        <w:rPr>
          <w:sz w:val="24"/>
          <w:szCs w:val="24"/>
        </w:rPr>
        <w:t xml:space="preserve"> /2</w:t>
      </w:r>
      <w:r w:rsidRPr="009C279B">
        <w:rPr>
          <w:sz w:val="24"/>
          <w:szCs w:val="24"/>
          <w:vertAlign w:val="superscript"/>
        </w:rPr>
        <w:t>nd</w:t>
      </w:r>
      <w:r w:rsidRPr="009C279B">
        <w:rPr>
          <w:sz w:val="24"/>
          <w:szCs w:val="24"/>
        </w:rPr>
        <w:t xml:space="preserve"> orders called </w:t>
      </w:r>
      <w:r w:rsidRPr="009C279B">
        <w:rPr>
          <w:b/>
          <w:sz w:val="24"/>
          <w:szCs w:val="24"/>
        </w:rPr>
        <w:t xml:space="preserve">Grigori or Watchers </w:t>
      </w:r>
      <w:r w:rsidRPr="009C279B">
        <w:rPr>
          <w:sz w:val="24"/>
          <w:szCs w:val="24"/>
        </w:rPr>
        <w:t>closet to Womankind in 2</w:t>
      </w:r>
      <w:r w:rsidRPr="009C279B">
        <w:rPr>
          <w:sz w:val="24"/>
          <w:szCs w:val="24"/>
          <w:vertAlign w:val="superscript"/>
        </w:rPr>
        <w:t>nd</w:t>
      </w:r>
      <w:r w:rsidRPr="009C279B">
        <w:rPr>
          <w:sz w:val="24"/>
          <w:szCs w:val="24"/>
        </w:rPr>
        <w:t xml:space="preserve"> Enoch p. 500 that came from the fall of Lucifer and 1/3 of the fallen cherub dragons in Revelation 12:7-9. 3</w:t>
      </w:r>
      <w:r w:rsidRPr="009C279B">
        <w:rPr>
          <w:sz w:val="24"/>
          <w:szCs w:val="24"/>
          <w:vertAlign w:val="superscript"/>
        </w:rPr>
        <w:t>rd</w:t>
      </w:r>
      <w:r w:rsidRPr="009C279B">
        <w:rPr>
          <w:sz w:val="24"/>
          <w:szCs w:val="24"/>
        </w:rPr>
        <w:t>/4</w:t>
      </w:r>
      <w:r w:rsidRPr="009C279B">
        <w:rPr>
          <w:sz w:val="24"/>
          <w:szCs w:val="24"/>
          <w:vertAlign w:val="superscript"/>
        </w:rPr>
        <w:t>th</w:t>
      </w:r>
      <w:r w:rsidRPr="009C279B">
        <w:rPr>
          <w:sz w:val="24"/>
          <w:szCs w:val="24"/>
        </w:rPr>
        <w:t xml:space="preserve">, is the </w:t>
      </w:r>
      <w:r w:rsidRPr="009C279B">
        <w:rPr>
          <w:b/>
          <w:sz w:val="24"/>
          <w:szCs w:val="24"/>
        </w:rPr>
        <w:t xml:space="preserve">Anak or Long Neck </w:t>
      </w:r>
      <w:r w:rsidRPr="009C279B">
        <w:rPr>
          <w:sz w:val="24"/>
          <w:szCs w:val="24"/>
        </w:rPr>
        <w:t>closest to Mankind</w:t>
      </w:r>
      <w:r w:rsidRPr="009C279B">
        <w:rPr>
          <w:b/>
          <w:sz w:val="24"/>
          <w:szCs w:val="24"/>
        </w:rPr>
        <w:t xml:space="preserve"> </w:t>
      </w:r>
      <w:r w:rsidRPr="009C279B">
        <w:rPr>
          <w:sz w:val="24"/>
          <w:szCs w:val="24"/>
        </w:rPr>
        <w:t>in Genesis 6:1-5 &amp; Numbers 13:33. 5</w:t>
      </w:r>
      <w:r w:rsidRPr="009C279B">
        <w:rPr>
          <w:sz w:val="24"/>
          <w:szCs w:val="24"/>
          <w:vertAlign w:val="superscript"/>
        </w:rPr>
        <w:t>th</w:t>
      </w:r>
      <w:r w:rsidRPr="009C279B">
        <w:rPr>
          <w:sz w:val="24"/>
          <w:szCs w:val="24"/>
        </w:rPr>
        <w:t>/6</w:t>
      </w:r>
      <w:r w:rsidRPr="009C279B">
        <w:rPr>
          <w:sz w:val="24"/>
          <w:szCs w:val="24"/>
          <w:vertAlign w:val="superscript"/>
        </w:rPr>
        <w:t>th</w:t>
      </w:r>
      <w:r w:rsidRPr="009C279B">
        <w:rPr>
          <w:sz w:val="24"/>
          <w:szCs w:val="24"/>
        </w:rPr>
        <w:t xml:space="preserve">, is the </w:t>
      </w:r>
      <w:r w:rsidRPr="009C279B">
        <w:rPr>
          <w:b/>
          <w:sz w:val="24"/>
          <w:szCs w:val="24"/>
        </w:rPr>
        <w:t>Anakin or Anakim</w:t>
      </w:r>
      <w:r w:rsidRPr="009C279B">
        <w:rPr>
          <w:sz w:val="24"/>
          <w:szCs w:val="24"/>
        </w:rPr>
        <w:t xml:space="preserve"> in Genesis 6:1-5 &amp; Numbers 13:33. 7</w:t>
      </w:r>
      <w:r w:rsidRPr="009C279B">
        <w:rPr>
          <w:sz w:val="24"/>
          <w:szCs w:val="24"/>
          <w:vertAlign w:val="superscript"/>
        </w:rPr>
        <w:t>th</w:t>
      </w:r>
      <w:r w:rsidRPr="009C279B">
        <w:rPr>
          <w:sz w:val="24"/>
          <w:szCs w:val="24"/>
        </w:rPr>
        <w:t xml:space="preserve">, is the </w:t>
      </w:r>
      <w:r w:rsidRPr="009C279B">
        <w:rPr>
          <w:b/>
          <w:sz w:val="24"/>
          <w:szCs w:val="24"/>
        </w:rPr>
        <w:t xml:space="preserve">Nephilim </w:t>
      </w:r>
      <w:r w:rsidRPr="009C279B">
        <w:rPr>
          <w:sz w:val="24"/>
          <w:szCs w:val="24"/>
        </w:rPr>
        <w:t>in Genesis 6:1-5. 8</w:t>
      </w:r>
      <w:r w:rsidRPr="009C279B">
        <w:rPr>
          <w:sz w:val="24"/>
          <w:szCs w:val="24"/>
          <w:vertAlign w:val="superscript"/>
        </w:rPr>
        <w:t>th</w:t>
      </w:r>
      <w:r w:rsidRPr="009C279B">
        <w:rPr>
          <w:sz w:val="24"/>
          <w:szCs w:val="24"/>
        </w:rPr>
        <w:t xml:space="preserve">, is the </w:t>
      </w:r>
      <w:r w:rsidRPr="009C279B">
        <w:rPr>
          <w:b/>
          <w:sz w:val="24"/>
          <w:szCs w:val="24"/>
        </w:rPr>
        <w:t>Nefilim</w:t>
      </w:r>
      <w:r w:rsidRPr="009C279B">
        <w:rPr>
          <w:sz w:val="24"/>
          <w:szCs w:val="24"/>
        </w:rPr>
        <w:t xml:space="preserve"> in Genesis 6:1-5. 9</w:t>
      </w:r>
      <w:r w:rsidRPr="009C279B">
        <w:rPr>
          <w:sz w:val="24"/>
          <w:szCs w:val="24"/>
          <w:vertAlign w:val="superscript"/>
        </w:rPr>
        <w:t>th</w:t>
      </w:r>
      <w:r w:rsidRPr="009C279B">
        <w:rPr>
          <w:sz w:val="24"/>
          <w:szCs w:val="24"/>
        </w:rPr>
        <w:t>/10</w:t>
      </w:r>
      <w:r w:rsidRPr="009C279B">
        <w:rPr>
          <w:sz w:val="24"/>
          <w:szCs w:val="24"/>
          <w:vertAlign w:val="superscript"/>
        </w:rPr>
        <w:t>th</w:t>
      </w:r>
      <w:r w:rsidRPr="009C279B">
        <w:rPr>
          <w:sz w:val="24"/>
          <w:szCs w:val="24"/>
        </w:rPr>
        <w:t xml:space="preserve">, is the </w:t>
      </w:r>
      <w:r w:rsidRPr="009C279B">
        <w:rPr>
          <w:b/>
          <w:sz w:val="24"/>
          <w:szCs w:val="24"/>
        </w:rPr>
        <w:t xml:space="preserve">Zamzummim </w:t>
      </w:r>
      <w:r w:rsidRPr="009C279B">
        <w:rPr>
          <w:sz w:val="24"/>
          <w:szCs w:val="24"/>
        </w:rPr>
        <w:t>or</w:t>
      </w:r>
      <w:r w:rsidRPr="009C279B">
        <w:rPr>
          <w:b/>
          <w:sz w:val="24"/>
          <w:szCs w:val="24"/>
        </w:rPr>
        <w:t xml:space="preserve"> Zumzamim (Zuzim) </w:t>
      </w:r>
      <w:r w:rsidRPr="009C279B">
        <w:rPr>
          <w:sz w:val="24"/>
          <w:szCs w:val="24"/>
        </w:rPr>
        <w:t>in Deuteronomy 2:20. 11</w:t>
      </w:r>
      <w:r w:rsidRPr="009C279B">
        <w:rPr>
          <w:sz w:val="24"/>
          <w:szCs w:val="24"/>
          <w:vertAlign w:val="superscript"/>
        </w:rPr>
        <w:t>th</w:t>
      </w:r>
      <w:r w:rsidRPr="009C279B">
        <w:rPr>
          <w:sz w:val="24"/>
          <w:szCs w:val="24"/>
        </w:rPr>
        <w:t>/12</w:t>
      </w:r>
      <w:r w:rsidRPr="009C279B">
        <w:rPr>
          <w:sz w:val="24"/>
          <w:szCs w:val="24"/>
          <w:vertAlign w:val="superscript"/>
        </w:rPr>
        <w:t>th</w:t>
      </w:r>
      <w:r w:rsidRPr="009C279B">
        <w:rPr>
          <w:sz w:val="24"/>
          <w:szCs w:val="24"/>
        </w:rPr>
        <w:t xml:space="preserve">, is the </w:t>
      </w:r>
      <w:r w:rsidRPr="009C279B">
        <w:rPr>
          <w:b/>
          <w:sz w:val="24"/>
          <w:szCs w:val="24"/>
        </w:rPr>
        <w:t>Gibborim or Mighty Ones</w:t>
      </w:r>
      <w:r w:rsidRPr="009C279B">
        <w:rPr>
          <w:sz w:val="24"/>
          <w:szCs w:val="24"/>
        </w:rPr>
        <w:t xml:space="preserve"> in Genesis 6:1-5. 13</w:t>
      </w:r>
      <w:r w:rsidRPr="009C279B">
        <w:rPr>
          <w:sz w:val="24"/>
          <w:szCs w:val="24"/>
          <w:vertAlign w:val="superscript"/>
        </w:rPr>
        <w:t>th</w:t>
      </w:r>
      <w:r w:rsidRPr="009C279B">
        <w:rPr>
          <w:sz w:val="24"/>
          <w:szCs w:val="24"/>
        </w:rPr>
        <w:t>-15</w:t>
      </w:r>
      <w:r w:rsidRPr="009C279B">
        <w:rPr>
          <w:sz w:val="24"/>
          <w:szCs w:val="24"/>
          <w:vertAlign w:val="superscript"/>
        </w:rPr>
        <w:t>th</w:t>
      </w:r>
      <w:r w:rsidRPr="009C279B">
        <w:rPr>
          <w:sz w:val="24"/>
          <w:szCs w:val="24"/>
        </w:rPr>
        <w:t xml:space="preserve">, is the </w:t>
      </w:r>
      <w:r w:rsidRPr="009C279B">
        <w:rPr>
          <w:b/>
          <w:sz w:val="24"/>
          <w:szCs w:val="24"/>
        </w:rPr>
        <w:t>Rephaim</w:t>
      </w:r>
      <w:r w:rsidRPr="009C279B">
        <w:rPr>
          <w:sz w:val="24"/>
          <w:szCs w:val="24"/>
        </w:rPr>
        <w:t xml:space="preserve"> or </w:t>
      </w:r>
      <w:r w:rsidRPr="009C279B">
        <w:rPr>
          <w:b/>
          <w:sz w:val="24"/>
          <w:szCs w:val="24"/>
        </w:rPr>
        <w:t xml:space="preserve">Repahaim </w:t>
      </w:r>
      <w:r w:rsidRPr="009C279B">
        <w:rPr>
          <w:sz w:val="24"/>
          <w:szCs w:val="24"/>
        </w:rPr>
        <w:t xml:space="preserve">or </w:t>
      </w:r>
      <w:r w:rsidRPr="009C279B">
        <w:rPr>
          <w:b/>
          <w:sz w:val="24"/>
          <w:szCs w:val="24"/>
        </w:rPr>
        <w:t>Refaim</w:t>
      </w:r>
      <w:r w:rsidRPr="009C279B">
        <w:rPr>
          <w:sz w:val="24"/>
          <w:szCs w:val="24"/>
        </w:rPr>
        <w:t xml:space="preserve"> in Joshua 17:15 &amp; Deuteronomy 2:11, 20; 3:11-12. 16</w:t>
      </w:r>
      <w:r w:rsidRPr="009C279B">
        <w:rPr>
          <w:sz w:val="24"/>
          <w:szCs w:val="24"/>
          <w:vertAlign w:val="superscript"/>
        </w:rPr>
        <w:t>th</w:t>
      </w:r>
      <w:r w:rsidRPr="009C279B">
        <w:rPr>
          <w:sz w:val="24"/>
          <w:szCs w:val="24"/>
        </w:rPr>
        <w:t>-19</w:t>
      </w:r>
      <w:r w:rsidRPr="009C279B">
        <w:rPr>
          <w:sz w:val="24"/>
          <w:szCs w:val="24"/>
          <w:vertAlign w:val="superscript"/>
        </w:rPr>
        <w:t>th</w:t>
      </w:r>
      <w:r w:rsidRPr="009C279B">
        <w:rPr>
          <w:sz w:val="24"/>
          <w:szCs w:val="24"/>
        </w:rPr>
        <w:t xml:space="preserve"> is the </w:t>
      </w:r>
      <w:r w:rsidRPr="009C279B">
        <w:rPr>
          <w:b/>
          <w:sz w:val="24"/>
          <w:szCs w:val="24"/>
        </w:rPr>
        <w:t xml:space="preserve">Emim </w:t>
      </w:r>
      <w:r w:rsidRPr="009C279B">
        <w:rPr>
          <w:sz w:val="24"/>
          <w:szCs w:val="24"/>
        </w:rPr>
        <w:t>or</w:t>
      </w:r>
      <w:r w:rsidRPr="009C279B">
        <w:rPr>
          <w:b/>
          <w:sz w:val="24"/>
          <w:szCs w:val="24"/>
        </w:rPr>
        <w:t xml:space="preserve"> Emma </w:t>
      </w:r>
      <w:r w:rsidRPr="009C279B">
        <w:rPr>
          <w:sz w:val="24"/>
          <w:szCs w:val="24"/>
        </w:rPr>
        <w:t xml:space="preserve">or </w:t>
      </w:r>
      <w:r w:rsidRPr="009C279B">
        <w:rPr>
          <w:b/>
          <w:sz w:val="24"/>
          <w:szCs w:val="24"/>
        </w:rPr>
        <w:t xml:space="preserve">Ema </w:t>
      </w:r>
      <w:r w:rsidRPr="009C279B">
        <w:rPr>
          <w:sz w:val="24"/>
          <w:szCs w:val="24"/>
        </w:rPr>
        <w:t xml:space="preserve">or </w:t>
      </w:r>
      <w:r w:rsidRPr="009C279B">
        <w:rPr>
          <w:b/>
          <w:sz w:val="24"/>
          <w:szCs w:val="24"/>
        </w:rPr>
        <w:t xml:space="preserve">Emites </w:t>
      </w:r>
      <w:r w:rsidRPr="009C279B">
        <w:rPr>
          <w:sz w:val="24"/>
          <w:szCs w:val="24"/>
        </w:rPr>
        <w:t>in Joshua 17:15; Deuteronomy 2:11, 20; 3:11-12. 20</w:t>
      </w:r>
      <w:r w:rsidRPr="009C279B">
        <w:rPr>
          <w:sz w:val="24"/>
          <w:szCs w:val="24"/>
          <w:vertAlign w:val="superscript"/>
        </w:rPr>
        <w:t>th</w:t>
      </w:r>
      <w:r w:rsidRPr="009C279B">
        <w:rPr>
          <w:sz w:val="24"/>
          <w:szCs w:val="24"/>
        </w:rPr>
        <w:t xml:space="preserve">, is the </w:t>
      </w:r>
      <w:r w:rsidRPr="009C279B">
        <w:rPr>
          <w:b/>
          <w:sz w:val="24"/>
          <w:szCs w:val="24"/>
        </w:rPr>
        <w:t>Raphah</w:t>
      </w:r>
      <w:r w:rsidRPr="009C279B">
        <w:rPr>
          <w:sz w:val="24"/>
          <w:szCs w:val="24"/>
        </w:rPr>
        <w:t xml:space="preserve"> in 1</w:t>
      </w:r>
      <w:r w:rsidRPr="009C279B">
        <w:rPr>
          <w:sz w:val="24"/>
          <w:szCs w:val="24"/>
          <w:vertAlign w:val="superscript"/>
        </w:rPr>
        <w:t>st</w:t>
      </w:r>
      <w:r w:rsidRPr="009C279B">
        <w:rPr>
          <w:sz w:val="24"/>
          <w:szCs w:val="24"/>
        </w:rPr>
        <w:t xml:space="preserve"> Chronicles 20:4; 2</w:t>
      </w:r>
      <w:r w:rsidRPr="009C279B">
        <w:rPr>
          <w:sz w:val="24"/>
          <w:szCs w:val="24"/>
          <w:vertAlign w:val="superscript"/>
        </w:rPr>
        <w:t>nd</w:t>
      </w:r>
      <w:r w:rsidRPr="009C279B">
        <w:rPr>
          <w:sz w:val="24"/>
          <w:szCs w:val="24"/>
        </w:rPr>
        <w:t xml:space="preserve"> Samuel </w:t>
      </w:r>
      <w:r w:rsidRPr="009C279B">
        <w:rPr>
          <w:sz w:val="24"/>
          <w:szCs w:val="24"/>
        </w:rPr>
        <w:lastRenderedPageBreak/>
        <w:t>21:15-22. 21</w:t>
      </w:r>
      <w:r w:rsidRPr="009C279B">
        <w:rPr>
          <w:sz w:val="24"/>
          <w:szCs w:val="24"/>
          <w:vertAlign w:val="superscript"/>
        </w:rPr>
        <w:t>st</w:t>
      </w:r>
      <w:r w:rsidRPr="009C279B">
        <w:rPr>
          <w:sz w:val="24"/>
          <w:szCs w:val="24"/>
        </w:rPr>
        <w:t xml:space="preserve">, is the </w:t>
      </w:r>
      <w:r w:rsidRPr="009C279B">
        <w:rPr>
          <w:b/>
          <w:sz w:val="24"/>
          <w:szCs w:val="24"/>
        </w:rPr>
        <w:t>Rapha</w:t>
      </w:r>
      <w:r w:rsidRPr="009C279B">
        <w:rPr>
          <w:sz w:val="24"/>
          <w:szCs w:val="24"/>
        </w:rPr>
        <w:t xml:space="preserve"> in 1</w:t>
      </w:r>
      <w:r w:rsidRPr="009C279B">
        <w:rPr>
          <w:sz w:val="24"/>
          <w:szCs w:val="24"/>
          <w:vertAlign w:val="superscript"/>
        </w:rPr>
        <w:t>st</w:t>
      </w:r>
      <w:r w:rsidRPr="009C279B">
        <w:rPr>
          <w:sz w:val="24"/>
          <w:szCs w:val="24"/>
        </w:rPr>
        <w:t xml:space="preserve"> Chronicles 20:4 &amp; 2</w:t>
      </w:r>
      <w:r w:rsidRPr="009C279B">
        <w:rPr>
          <w:sz w:val="24"/>
          <w:szCs w:val="24"/>
          <w:vertAlign w:val="superscript"/>
        </w:rPr>
        <w:t>nd</w:t>
      </w:r>
      <w:r w:rsidRPr="009C279B">
        <w:rPr>
          <w:sz w:val="24"/>
          <w:szCs w:val="24"/>
        </w:rPr>
        <w:t xml:space="preserve"> Samuel 21:15-22. 22</w:t>
      </w:r>
      <w:r w:rsidRPr="009C279B">
        <w:rPr>
          <w:sz w:val="24"/>
          <w:szCs w:val="24"/>
          <w:vertAlign w:val="superscript"/>
        </w:rPr>
        <w:t>nd</w:t>
      </w:r>
      <w:r w:rsidRPr="009C279B">
        <w:rPr>
          <w:sz w:val="24"/>
          <w:szCs w:val="24"/>
        </w:rPr>
        <w:t xml:space="preserve">, is the </w:t>
      </w:r>
      <w:r w:rsidRPr="009C279B">
        <w:rPr>
          <w:b/>
          <w:sz w:val="24"/>
          <w:szCs w:val="24"/>
        </w:rPr>
        <w:t>Haraphah (Saph/Sippai)</w:t>
      </w:r>
      <w:r w:rsidRPr="009C279B">
        <w:rPr>
          <w:sz w:val="24"/>
          <w:szCs w:val="24"/>
        </w:rPr>
        <w:t xml:space="preserve"> in 2</w:t>
      </w:r>
      <w:r w:rsidRPr="009C279B">
        <w:rPr>
          <w:sz w:val="24"/>
          <w:szCs w:val="24"/>
          <w:vertAlign w:val="superscript"/>
        </w:rPr>
        <w:t>nd</w:t>
      </w:r>
      <w:r w:rsidRPr="009C279B">
        <w:rPr>
          <w:sz w:val="24"/>
          <w:szCs w:val="24"/>
        </w:rPr>
        <w:t xml:space="preserve"> Samuel 21:18. 23</w:t>
      </w:r>
      <w:r w:rsidRPr="009C279B">
        <w:rPr>
          <w:sz w:val="24"/>
          <w:szCs w:val="24"/>
          <w:vertAlign w:val="superscript"/>
        </w:rPr>
        <w:t>rd</w:t>
      </w:r>
      <w:r w:rsidRPr="009C279B">
        <w:rPr>
          <w:sz w:val="24"/>
          <w:szCs w:val="24"/>
        </w:rPr>
        <w:t xml:space="preserve">, is the </w:t>
      </w:r>
      <w:r w:rsidRPr="009C279B">
        <w:rPr>
          <w:b/>
          <w:sz w:val="24"/>
          <w:szCs w:val="24"/>
        </w:rPr>
        <w:t xml:space="preserve">Gittites (Goliath, Ishbi-Benob His Son &amp; Lahmi His Brother) </w:t>
      </w:r>
      <w:r w:rsidRPr="009C279B">
        <w:rPr>
          <w:sz w:val="24"/>
          <w:szCs w:val="24"/>
        </w:rPr>
        <w:t>in 2</w:t>
      </w:r>
      <w:r w:rsidRPr="009C279B">
        <w:rPr>
          <w:sz w:val="24"/>
          <w:szCs w:val="24"/>
          <w:vertAlign w:val="superscript"/>
        </w:rPr>
        <w:t>nd</w:t>
      </w:r>
      <w:r w:rsidRPr="009C279B">
        <w:rPr>
          <w:sz w:val="24"/>
          <w:szCs w:val="24"/>
        </w:rPr>
        <w:t xml:space="preserve"> Samuel 21:16, 19. 24</w:t>
      </w:r>
      <w:r w:rsidRPr="009C279B">
        <w:rPr>
          <w:sz w:val="24"/>
          <w:szCs w:val="24"/>
          <w:vertAlign w:val="superscript"/>
        </w:rPr>
        <w:t>th</w:t>
      </w:r>
      <w:r w:rsidRPr="009C279B">
        <w:rPr>
          <w:sz w:val="24"/>
          <w:szCs w:val="24"/>
        </w:rPr>
        <w:t xml:space="preserve">, is the </w:t>
      </w:r>
      <w:r w:rsidRPr="009C279B">
        <w:rPr>
          <w:b/>
          <w:sz w:val="24"/>
          <w:szCs w:val="24"/>
        </w:rPr>
        <w:t xml:space="preserve">Warrior </w:t>
      </w:r>
      <w:r w:rsidRPr="009C279B">
        <w:rPr>
          <w:sz w:val="24"/>
          <w:szCs w:val="24"/>
        </w:rPr>
        <w:t>in Job 16:14. These 24 realms of Giants came from the Dragons that slept with the Daughters of Men and had Eternal Sexual Eros Love Relations. Also it is in Paraphrase of Shem pages 101-115 &amp; the Genesis Apocryphon pages 201-207. There are 120 levels of Good Giants (2/3 of the Warriors) that came from Michael &amp; His dragons &amp; 1/3 of the dragons that was restored by Jesus in Revelation 22:16. The Angels (Lords) in the single realm are equal to the Angels (Lords) of God in Heaven by immortality &amp; the resurrection from the dead in Luke 20:35-36. The single realm doesn’t have Sexual Eros Love to replenish Heaven but does the Holy Divine Love Intercourse in Revelation 12:1-2, 5-6 with each other in the single realm to multiply in respect to Acts 17:28-29 by the Lord’s Offspring &amp; Divine Nature, Romans 1:20 in the Lord’s Deity, Colossians 2:9 in the Lord’s Godhead Bodily and 2</w:t>
      </w:r>
      <w:r w:rsidRPr="009C279B">
        <w:rPr>
          <w:sz w:val="24"/>
          <w:szCs w:val="24"/>
          <w:vertAlign w:val="superscript"/>
        </w:rPr>
        <w:t>nd</w:t>
      </w:r>
      <w:r w:rsidRPr="009C279B">
        <w:rPr>
          <w:sz w:val="24"/>
          <w:szCs w:val="24"/>
        </w:rPr>
        <w:t xml:space="preserve"> Peter 1:4 in the Lord’s divine nature to escape the corruption in the World through lust. They knew the Father Stephen’s glory &amp; presence only to replenish the Earth with Good Giants. The Book of Enoch &amp; the Book of Giants are on pages 513-517. </w:t>
      </w:r>
      <w:r w:rsidRPr="009C279B">
        <w:rPr>
          <w:b/>
          <w:sz w:val="24"/>
          <w:szCs w:val="24"/>
        </w:rPr>
        <w:t>The Giant Lords are the Lord John/Jesus as the Lord Woman/Lord Man in the 25</w:t>
      </w:r>
      <w:r w:rsidRPr="009C279B">
        <w:rPr>
          <w:b/>
          <w:sz w:val="24"/>
          <w:szCs w:val="24"/>
          <w:vertAlign w:val="superscript"/>
        </w:rPr>
        <w:t>th</w:t>
      </w:r>
      <w:r w:rsidRPr="009C279B">
        <w:rPr>
          <w:b/>
          <w:sz w:val="24"/>
          <w:szCs w:val="24"/>
        </w:rPr>
        <w:t>/26</w:t>
      </w:r>
      <w:r w:rsidRPr="009C279B">
        <w:rPr>
          <w:b/>
          <w:sz w:val="24"/>
          <w:szCs w:val="24"/>
          <w:vertAlign w:val="superscript"/>
        </w:rPr>
        <w:t>th</w:t>
      </w:r>
      <w:r w:rsidRPr="009C279B">
        <w:rPr>
          <w:b/>
          <w:sz w:val="24"/>
          <w:szCs w:val="24"/>
        </w:rPr>
        <w:t xml:space="preserve"> orders</w:t>
      </w:r>
      <w:r w:rsidRPr="009C279B">
        <w:rPr>
          <w:sz w:val="24"/>
          <w:szCs w:val="24"/>
        </w:rPr>
        <w:t xml:space="preserve">. </w:t>
      </w:r>
      <w:r w:rsidRPr="009C279B">
        <w:rPr>
          <w:b/>
          <w:sz w:val="24"/>
          <w:szCs w:val="24"/>
        </w:rPr>
        <w:t>The Lord James for Boys &amp; the Law of God/the Lord Stephen for Lords are the 27</w:t>
      </w:r>
      <w:r w:rsidRPr="009C279B">
        <w:rPr>
          <w:b/>
          <w:sz w:val="24"/>
          <w:szCs w:val="24"/>
          <w:vertAlign w:val="superscript"/>
        </w:rPr>
        <w:t>th</w:t>
      </w:r>
      <w:r w:rsidRPr="009C279B">
        <w:rPr>
          <w:b/>
          <w:sz w:val="24"/>
          <w:szCs w:val="24"/>
        </w:rPr>
        <w:t>-29</w:t>
      </w:r>
      <w:r w:rsidRPr="009C279B">
        <w:rPr>
          <w:b/>
          <w:sz w:val="24"/>
          <w:szCs w:val="24"/>
          <w:vertAlign w:val="superscript"/>
        </w:rPr>
        <w:t>th</w:t>
      </w:r>
      <w:r w:rsidRPr="009C279B">
        <w:rPr>
          <w:b/>
          <w:sz w:val="24"/>
          <w:szCs w:val="24"/>
        </w:rPr>
        <w:t xml:space="preserve"> orders under the 30</w:t>
      </w:r>
      <w:r w:rsidRPr="009C279B">
        <w:rPr>
          <w:b/>
          <w:sz w:val="24"/>
          <w:szCs w:val="24"/>
          <w:vertAlign w:val="superscript"/>
        </w:rPr>
        <w:t>th</w:t>
      </w:r>
      <w:r w:rsidRPr="009C279B">
        <w:rPr>
          <w:b/>
          <w:sz w:val="24"/>
          <w:szCs w:val="24"/>
        </w:rPr>
        <w:t xml:space="preserve"> order of Yah</w:t>
      </w:r>
      <w:r w:rsidRPr="009C279B">
        <w:rPr>
          <w:sz w:val="24"/>
          <w:szCs w:val="24"/>
        </w:rPr>
        <w:t xml:space="preserve">. The rank structure of the Lord Stephen concerns the Woman (LADY OF KINGDOMS in Isaiah 47:1-15 before here fall) with a Crown (Garland) of Twelve Stars proven in Revelation 12:1-2, 5-6. The Church is the Beginning of the Father Stephen as a 1-Gold Star General equivalent to a 3-Silver Star General. The Lord Peter is the Child of the Father Stephen as a 2-Gold Star General equivalent to a 4-Silver Star General. The Lord John is the Woman of the </w:t>
      </w:r>
      <w:r w:rsidRPr="009C279B">
        <w:rPr>
          <w:sz w:val="24"/>
          <w:szCs w:val="24"/>
        </w:rPr>
        <w:lastRenderedPageBreak/>
        <w:t xml:space="preserve">Father Stephen as a 3-Gold Star General equivalent to a 5-Silver Star General. The Lord Jesus is the Man of the Father Stephen as a 4-Gold Star General equivalent to a 6-Silver Star General. The Lord James is the Law of the Father Stephen as a 5-Gold Star General equivalent to a 7-Silver Star General. The Lord Stephen is the Father above All as a 6-Gold Star General equivalent to an 8-Silver Star General. A Wise Man said they have a good head on their shoulders which means they are 1 to 6 Gold Stars on both shoulders and on both collars. </w:t>
      </w:r>
    </w:p>
    <w:p w:rsidR="00691D4D" w:rsidRPr="009C279B" w:rsidRDefault="00691D4D" w:rsidP="00691D4D">
      <w:pPr>
        <w:spacing w:line="480" w:lineRule="auto"/>
        <w:jc w:val="both"/>
        <w:rPr>
          <w:sz w:val="24"/>
          <w:szCs w:val="24"/>
        </w:rPr>
      </w:pPr>
      <w:r w:rsidRPr="009C279B">
        <w:rPr>
          <w:sz w:val="24"/>
          <w:szCs w:val="24"/>
        </w:rPr>
        <w:t xml:space="preserve">Lucifer’s name means bright and morning star, but in translation it simply means Satan or the Devil prior to His fall in the 6,000 year reign of wisdom and power in creation. The word Satan comes from the word Adversary or a certain kind of Enemy. Lucifer at this time would oppose all who defied the Lord. In Luke 11:21-23 it declares “When a Strong Man, fully armed, guards His own palace, His goods are in peace. But when a Stronger than He comes upon Him and overcomes Him, He takes from Him all His armor in which He trusted &amp; divides His spoils. He who is not with Me, is against Me…scatters.” The scripture which proves this point is in Luke 11:17-23; Matthew 12:25-30 and Mark 3:24-27. Lucifer has always been Satan in His actual creation in Ezekiel 28:13-15. The name Lucifer was more common than Satan in the throne. God gave Him the name Lucifer also called Satan to do the duties that God instructed Him. Lucifer’s most prominent qualifications involved two areas. Lucifer was full of wisdom in Ezekiel 28:12. This kind of wisdom was Heavenly and Divine. It was not Human wisdom, but this kind of wisdom was used to know God and what God wanted Him to do. This certain wisdom involves prudence, skill and comprehensive insight into certain matters. This kind of wisdom cannot learned, You simply receive it from God in James 3:13, 17-18. Even Solomon asked for divine wisdom from God. Also it is the  right  way  of  knowledge, insight  into  the  true  nature  of  </w:t>
      </w:r>
      <w:r w:rsidRPr="009C279B">
        <w:rPr>
          <w:sz w:val="24"/>
          <w:szCs w:val="24"/>
        </w:rPr>
        <w:lastRenderedPageBreak/>
        <w:t>God  and  other  things and Christian enlightenment. Wisdom used with knowledge is proven in Romans 11:33; 1</w:t>
      </w:r>
      <w:r w:rsidRPr="009C279B">
        <w:rPr>
          <w:sz w:val="24"/>
          <w:szCs w:val="24"/>
          <w:vertAlign w:val="superscript"/>
        </w:rPr>
        <w:t>st</w:t>
      </w:r>
      <w:r w:rsidRPr="009C279B">
        <w:rPr>
          <w:sz w:val="24"/>
          <w:szCs w:val="24"/>
        </w:rPr>
        <w:t xml:space="preserve"> Corinthians 12:8 and Colossians 2:3. Wisdom is God’s gift to direct the mind in the full understanding of the life of Humans and moral commitment. Wisdom can be acquired through God or the constant studding of God’s essential word in biblical education. Divine wisdom is totally grounded and rooted in God. God in His infinite wisdom (omniscience) created the Universe. It is not possible to understand Human wisdom if You do not have divine wisdom in John 3:12. Human’s wisdom often implies skill, cunning, knowledge or Lordly mental capacities. Thus Human wisdom was used in the Old Testament in 1</w:t>
      </w:r>
      <w:r w:rsidRPr="009C279B">
        <w:rPr>
          <w:sz w:val="24"/>
          <w:szCs w:val="24"/>
          <w:vertAlign w:val="superscript"/>
        </w:rPr>
        <w:t>st</w:t>
      </w:r>
      <w:r w:rsidRPr="009C279B">
        <w:rPr>
          <w:sz w:val="24"/>
          <w:szCs w:val="24"/>
        </w:rPr>
        <w:t xml:space="preserve"> Kings 2:1-6; Exodus 35:33; Deuteronomy 1:13 and Proverbs 9:10. Lucifer’s wisdom went from being Divine to Human in nature in Ezekiel 28:12-15 since God was made flesh in John 1:1-18. The second qualification was being in perfect physical form and perfect in beauty. Beauty means splendor, fairness, brightness, perfect in physical form, flawless in all things. Yophi is derived from the verb yaphah which means “to be beautiful, lovely, fair &amp; graceful”, in the Book of Ezekiel. Also beauty can describe what God bestowed on Israel was extraordinary in Ezekiel 16:14; Psalms 50:2 &amp; Isaiah 33:17. Lucifer got His way a lot of times by using His beauty to glorify God. </w:t>
      </w:r>
    </w:p>
    <w:p w:rsidR="00691D4D" w:rsidRPr="009C279B" w:rsidRDefault="00691D4D" w:rsidP="00691D4D">
      <w:pPr>
        <w:spacing w:line="480" w:lineRule="auto"/>
        <w:jc w:val="both"/>
        <w:rPr>
          <w:sz w:val="24"/>
          <w:szCs w:val="24"/>
        </w:rPr>
      </w:pPr>
      <w:r w:rsidRPr="009C279B">
        <w:rPr>
          <w:sz w:val="24"/>
          <w:szCs w:val="24"/>
        </w:rPr>
        <w:t xml:space="preserve">How many Cherubs were under Lucifer’s command? In Revelation 12:3-4 says Lucifer had control of 1/3 of the Cherubs and the other 23 levels of Angels (Lords) alone. This 1/3 was over the existing 2/3 commanded by Michael. The Cherub Lucifer commanded the Cherubs, Chubby Ones, Seraphim’s, Burnings Ones, Living Creatures, Chayot’s, Thrones, Wheels, Ophanim’s, Ophde’s, Ofanim’s, Galgallims, Dominions, Hashmallims, Lordships, Virtues, Strongholds, Powers, Authorities, Principalities, Rulers, Archangels, Angels &amp; Chalkydri from the throne through God’s omniscience &amp; omnipotence. Even Michael was under Him at the time and did </w:t>
      </w:r>
      <w:r w:rsidRPr="009C279B">
        <w:rPr>
          <w:sz w:val="24"/>
          <w:szCs w:val="24"/>
        </w:rPr>
        <w:lastRenderedPageBreak/>
        <w:t>whatever Lucifer commanded Him to do. If You have any questions on the 24 levels of Angels (Lords), You must get My book called “</w:t>
      </w:r>
      <w:r w:rsidRPr="009C279B">
        <w:rPr>
          <w:b/>
          <w:sz w:val="24"/>
          <w:szCs w:val="24"/>
        </w:rPr>
        <w:t>The Lord Yah and the 30 orders of the Biblical Giants, Biblical Dragons and Biblical Law</w:t>
      </w:r>
      <w:r w:rsidRPr="009C279B">
        <w:rPr>
          <w:sz w:val="24"/>
          <w:szCs w:val="24"/>
        </w:rPr>
        <w:t xml:space="preserve">.” How many Angels (Lords) were under Lucifer’s command? Well in Deuteronomy 33:2 it tells us that God on Mount Sinai “came from the ten thousands of Holy Ones, with flaming fire at His right hand.” In Psalms 68:17 it declares “the Chariots of God are tens of thousands and thousands of thousands.” In Hebrews 12:22 it tells us that there are “Innumerable Company of Angels (Lords)” coming into the Presence of God in worship. In Revelation 5:11, John says there are “myriads of myriads (100 million’s) and thousands of thousands (million’s)” of Angels (Lords). In Revelation 20:8 says the Angels will Battle as a number as the sand of the sea. In Matthew 26:53 it says that Jesus could have called more than twelve legions of Angels (72,000 Angel Lords) which if One through relenting 10,000 Men in the Kingdom of 10 in Jude 14-15 can kill 185,000 Soldiers in one blow in Isaiah 37:36, it would mean 133.2 trillion people could be killed that defy God. </w:t>
      </w:r>
    </w:p>
    <w:p w:rsidR="00691D4D" w:rsidRPr="009C279B" w:rsidRDefault="00691D4D" w:rsidP="00691D4D">
      <w:pPr>
        <w:spacing w:line="480" w:lineRule="auto"/>
        <w:jc w:val="both"/>
        <w:rPr>
          <w:sz w:val="24"/>
          <w:szCs w:val="24"/>
        </w:rPr>
      </w:pPr>
      <w:r w:rsidRPr="009C279B">
        <w:rPr>
          <w:sz w:val="24"/>
          <w:szCs w:val="24"/>
        </w:rPr>
        <w:t>Lucifer has 14 identities as a Cherub Dragon. 1</w:t>
      </w:r>
      <w:r w:rsidRPr="009C279B">
        <w:rPr>
          <w:sz w:val="24"/>
          <w:szCs w:val="24"/>
          <w:vertAlign w:val="superscript"/>
        </w:rPr>
        <w:t>st</w:t>
      </w:r>
      <w:r w:rsidRPr="009C279B">
        <w:rPr>
          <w:sz w:val="24"/>
          <w:szCs w:val="24"/>
        </w:rPr>
        <w:t>, Cherubs are called Griffins as a half lion &amp; half eagle in Mesopotamia texts. 2</w:t>
      </w:r>
      <w:r w:rsidRPr="009C279B">
        <w:rPr>
          <w:sz w:val="24"/>
          <w:szCs w:val="24"/>
          <w:vertAlign w:val="superscript"/>
        </w:rPr>
        <w:t>nd</w:t>
      </w:r>
      <w:r w:rsidRPr="009C279B">
        <w:rPr>
          <w:sz w:val="24"/>
          <w:szCs w:val="24"/>
        </w:rPr>
        <w:t>, Cherubs are Chubby Ones in Mesopotamia texts. 3</w:t>
      </w:r>
      <w:r w:rsidRPr="009C279B">
        <w:rPr>
          <w:sz w:val="24"/>
          <w:szCs w:val="24"/>
          <w:vertAlign w:val="superscript"/>
        </w:rPr>
        <w:t>rd</w:t>
      </w:r>
      <w:r w:rsidRPr="009C279B">
        <w:rPr>
          <w:sz w:val="24"/>
          <w:szCs w:val="24"/>
        </w:rPr>
        <w:t>, Cherubs are called Winged Humans in Mesopotamia texts. 4</w:t>
      </w:r>
      <w:r w:rsidRPr="009C279B">
        <w:rPr>
          <w:sz w:val="24"/>
          <w:szCs w:val="24"/>
          <w:vertAlign w:val="superscript"/>
        </w:rPr>
        <w:t>th</w:t>
      </w:r>
      <w:r w:rsidRPr="009C279B">
        <w:rPr>
          <w:sz w:val="24"/>
          <w:szCs w:val="24"/>
        </w:rPr>
        <w:t>, in Ezekiel 1, Cherubs are known as having 4 faces &amp; 4 wings. 5</w:t>
      </w:r>
      <w:r w:rsidRPr="009C279B">
        <w:rPr>
          <w:sz w:val="24"/>
          <w:szCs w:val="24"/>
          <w:vertAlign w:val="superscript"/>
        </w:rPr>
        <w:t>th</w:t>
      </w:r>
      <w:r w:rsidRPr="009C279B">
        <w:rPr>
          <w:sz w:val="24"/>
          <w:szCs w:val="24"/>
        </w:rPr>
        <w:t>, in Ezekiel 10 they have 4 faces: the face of a Man, the face of a Lion, the face of a Cherub &amp; the face of an Eagle. 6</w:t>
      </w:r>
      <w:r w:rsidRPr="009C279B">
        <w:rPr>
          <w:sz w:val="24"/>
          <w:szCs w:val="24"/>
          <w:vertAlign w:val="superscript"/>
        </w:rPr>
        <w:t>th</w:t>
      </w:r>
      <w:r w:rsidRPr="009C279B">
        <w:rPr>
          <w:sz w:val="24"/>
          <w:szCs w:val="24"/>
        </w:rPr>
        <w:t>, in Isaiah 14, Cherubs are known as Towering Cherubs. 7</w:t>
      </w:r>
      <w:r w:rsidRPr="009C279B">
        <w:rPr>
          <w:sz w:val="24"/>
          <w:szCs w:val="24"/>
          <w:vertAlign w:val="superscript"/>
        </w:rPr>
        <w:t>th</w:t>
      </w:r>
      <w:r w:rsidRPr="009C279B">
        <w:rPr>
          <w:sz w:val="24"/>
          <w:szCs w:val="24"/>
        </w:rPr>
        <w:t>, in Isaiah 14, Cherubs are known as Guardian Cherubs. 8</w:t>
      </w:r>
      <w:r w:rsidRPr="009C279B">
        <w:rPr>
          <w:sz w:val="24"/>
          <w:szCs w:val="24"/>
          <w:vertAlign w:val="superscript"/>
        </w:rPr>
        <w:t>th</w:t>
      </w:r>
      <w:r w:rsidRPr="009C279B">
        <w:rPr>
          <w:sz w:val="24"/>
          <w:szCs w:val="24"/>
        </w:rPr>
        <w:t>, in Ezekiel 41, Cherubs are known as having 2 faces of a Man &amp; a Young Lion. 9</w:t>
      </w:r>
      <w:r w:rsidRPr="009C279B">
        <w:rPr>
          <w:sz w:val="24"/>
          <w:szCs w:val="24"/>
          <w:vertAlign w:val="superscript"/>
        </w:rPr>
        <w:t>th</w:t>
      </w:r>
      <w:r w:rsidRPr="009C279B">
        <w:rPr>
          <w:sz w:val="24"/>
          <w:szCs w:val="24"/>
        </w:rPr>
        <w:t>, in Revelation 4, Cherubs are known as having 4 faces &amp; 6 wings. 10</w:t>
      </w:r>
      <w:r w:rsidRPr="009C279B">
        <w:rPr>
          <w:sz w:val="24"/>
          <w:szCs w:val="24"/>
          <w:vertAlign w:val="superscript"/>
        </w:rPr>
        <w:t>th</w:t>
      </w:r>
      <w:r w:rsidRPr="009C279B">
        <w:rPr>
          <w:sz w:val="24"/>
          <w:szCs w:val="24"/>
        </w:rPr>
        <w:t>, in Revelation 12, Cherubs are known as 10 horned Dragons. 11</w:t>
      </w:r>
      <w:r w:rsidRPr="009C279B">
        <w:rPr>
          <w:sz w:val="24"/>
          <w:szCs w:val="24"/>
          <w:vertAlign w:val="superscript"/>
        </w:rPr>
        <w:t>th</w:t>
      </w:r>
      <w:r w:rsidRPr="009C279B">
        <w:rPr>
          <w:sz w:val="24"/>
          <w:szCs w:val="24"/>
        </w:rPr>
        <w:t>, in Genesis 3:24, Cherubs are Protecting Cherubs to the tree of life. 12</w:t>
      </w:r>
      <w:r w:rsidRPr="009C279B">
        <w:rPr>
          <w:sz w:val="24"/>
          <w:szCs w:val="24"/>
          <w:vertAlign w:val="superscript"/>
        </w:rPr>
        <w:t>th</w:t>
      </w:r>
      <w:r w:rsidRPr="009C279B">
        <w:rPr>
          <w:sz w:val="24"/>
          <w:szCs w:val="24"/>
        </w:rPr>
        <w:t xml:space="preserve">, Cherubs are </w:t>
      </w:r>
      <w:r w:rsidRPr="009C279B">
        <w:rPr>
          <w:sz w:val="24"/>
          <w:szCs w:val="24"/>
        </w:rPr>
        <w:lastRenderedPageBreak/>
        <w:t>known as Beautiful Cherubs in 1</w:t>
      </w:r>
      <w:r w:rsidRPr="009C279B">
        <w:rPr>
          <w:sz w:val="24"/>
          <w:szCs w:val="24"/>
          <w:vertAlign w:val="superscript"/>
        </w:rPr>
        <w:t>st</w:t>
      </w:r>
      <w:r w:rsidRPr="009C279B">
        <w:rPr>
          <w:sz w:val="24"/>
          <w:szCs w:val="24"/>
        </w:rPr>
        <w:t xml:space="preserve"> Kings 64-29. 13</w:t>
      </w:r>
      <w:r w:rsidRPr="009C279B">
        <w:rPr>
          <w:sz w:val="24"/>
          <w:szCs w:val="24"/>
          <w:vertAlign w:val="superscript"/>
        </w:rPr>
        <w:t>th</w:t>
      </w:r>
      <w:r w:rsidRPr="009C279B">
        <w:rPr>
          <w:sz w:val="24"/>
          <w:szCs w:val="24"/>
        </w:rPr>
        <w:t>, in Revelation 12, Cherubs are known as seven headed Dragons. 14</w:t>
      </w:r>
      <w:r w:rsidRPr="009C279B">
        <w:rPr>
          <w:sz w:val="24"/>
          <w:szCs w:val="24"/>
          <w:vertAlign w:val="superscript"/>
        </w:rPr>
        <w:t>th</w:t>
      </w:r>
      <w:r w:rsidRPr="009C279B">
        <w:rPr>
          <w:sz w:val="24"/>
          <w:szCs w:val="24"/>
        </w:rPr>
        <w:t>, Cherubs are known as Anointed Cherubs that covers in Ezekiel 28:14.</w:t>
      </w:r>
    </w:p>
    <w:p w:rsidR="00691D4D" w:rsidRPr="009C279B" w:rsidRDefault="00691D4D" w:rsidP="00691D4D">
      <w:pPr>
        <w:spacing w:line="480" w:lineRule="auto"/>
        <w:jc w:val="both"/>
        <w:rPr>
          <w:sz w:val="24"/>
          <w:szCs w:val="24"/>
        </w:rPr>
      </w:pPr>
      <w:r w:rsidRPr="009C279B">
        <w:rPr>
          <w:sz w:val="24"/>
          <w:szCs w:val="24"/>
        </w:rPr>
        <w:t xml:space="preserve">How did Lucifer come into existence? We do not know how God chooses His creations, His thoughts to Us are innumerable and past finding out. But We know it is part of His sovereignty and good pleasure to bring Human Beings, Angels (Lords) or other Single Lords into the World. Lucifer was at the top of the list in the Cherubim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 For Lucifer it simply says that He was perfect from the day He was created. It takes a perfect God to make a flawless creation. Does Angels (Lords) have Angelical Mothers? Well it seems to point at that in Revelation 12:1-2, 5-6. There would have to be a certain process for Angels (Lords), as there is for Mankind. Mankind has four kinds of births in scripture. First, Adam also called the other Lord was formed from the Earth, He has no Parents except God is His Father Stephen. Second, Eve came from Adam, and She had only Adam and no Parents. Third, Sons and Daughters have a Mother and a Father in </w:t>
      </w:r>
      <w:r w:rsidRPr="009C279B">
        <w:rPr>
          <w:sz w:val="24"/>
          <w:szCs w:val="24"/>
        </w:rPr>
        <w:lastRenderedPageBreak/>
        <w:t xml:space="preserve">birth. Fourth, Jesus in His immaculate conception had a Mother called Mary and God was His Father Stephen. But what about the Angels (Lords)? Lucifer was formed from the Light since He was a light bearer. Lucifer had many faces, wings and identities as a cherub. Lucifer started in Heaven, He was not born on the Earth as Man is. His birth is probably linked to Babylon &amp; the King of Tyre in Isaiah 13-14. God placed Him in the Garden, But His birth was in Heaven. Also Babylon was the place (Sexual Eros Love Apostasy in Revelation 12-20) where the Father Stephen allowed the Angels (Lords) to be worshipped in Acts 7:42-43. This put Lucifer and all other Angels (Lords) at a high status with God. </w:t>
      </w:r>
    </w:p>
    <w:p w:rsidR="00691D4D" w:rsidRPr="009C279B" w:rsidRDefault="00691D4D" w:rsidP="00691D4D">
      <w:pPr>
        <w:spacing w:line="480" w:lineRule="auto"/>
        <w:jc w:val="center"/>
        <w:rPr>
          <w:sz w:val="24"/>
          <w:szCs w:val="24"/>
        </w:rPr>
      </w:pPr>
      <w:r w:rsidRPr="009C279B">
        <w:rPr>
          <w:sz w:val="24"/>
          <w:szCs w:val="24"/>
        </w:rPr>
        <w:t>Chapter 4: The Other 6 Heavenly Ministers who have Omniscience</w:t>
      </w:r>
    </w:p>
    <w:p w:rsidR="00691D4D" w:rsidRPr="009C279B" w:rsidRDefault="00691D4D" w:rsidP="00691D4D">
      <w:pPr>
        <w:spacing w:line="480" w:lineRule="auto"/>
        <w:jc w:val="both"/>
        <w:rPr>
          <w:sz w:val="24"/>
          <w:szCs w:val="24"/>
        </w:rPr>
      </w:pPr>
      <w:r w:rsidRPr="009C279B">
        <w:rPr>
          <w:sz w:val="24"/>
          <w:szCs w:val="24"/>
        </w:rPr>
        <w:t>Philip’s omniscience by the Lord Stephen and the Lord Jesus</w:t>
      </w:r>
    </w:p>
    <w:p w:rsidR="00691D4D" w:rsidRPr="009C279B" w:rsidRDefault="00691D4D" w:rsidP="00691D4D">
      <w:pPr>
        <w:spacing w:line="480" w:lineRule="auto"/>
        <w:jc w:val="both"/>
        <w:rPr>
          <w:sz w:val="24"/>
          <w:szCs w:val="24"/>
        </w:rPr>
      </w:pPr>
      <w:r w:rsidRPr="009C279B">
        <w:rPr>
          <w:sz w:val="24"/>
          <w:szCs w:val="24"/>
        </w:rPr>
        <w:t xml:space="preserve">Philip’s name means “Agape Lover of Horses.” Philip’s life began in His home town in Caesarea where He entertained Paul and Luke when they were on the way to Jerusalem in Paul’s third missionary journey. Probably at the time of His appointment in Acts 6:3-5 and He was still single in divine nature. He had Divine Nature by which the Physical Trinity appointed Him with full omniscience and the Holy Ghost. Later on His life changed and He got married and had four virgin Daughters who prophesied in Acts 21:8-9. They were known as “Prophetesses.” After Paul was under arrest in Caesarea for two years, the Friendship that Philip showed Paul meant a lot to Paul in Acts 23:31-35; 24:23. Philip like some of the other six was unique in that He was full of omniscience and the Holy Ghost by the sharing divine nature of the Physical Trinity and married in “one flesh” or a Divine Union with His Wife. But Stephen was not married recorded in Acts 6:5, 15 having an Angelical Ministry. In which Angels (Lords) do not marry or procreate </w:t>
      </w:r>
      <w:r w:rsidRPr="009C279B">
        <w:rPr>
          <w:sz w:val="24"/>
          <w:szCs w:val="24"/>
        </w:rPr>
        <w:lastRenderedPageBreak/>
        <w:t>in Luke 20:35-36. Philip’s marriage was unique in that He was not disqualified because He was married. He probably had a marriage similar to Job’s uprightness and perfection, One who feared God with all His house and shunned evil in the time linked to Genesis 2:24-25 before the fall of Man. This supported truth is because He was part of the Kingdom of God and Sexual Eros Love could not even enter the Kingdom of God in Acts 15:20, 29 and 21:25 in the Christian Law. So most likely He was prepared in marriage and his “one flesh” died to Him, and He could operate in the Kingdom with Holy Divine Nature that God ordained in Acts 17:28-30. Also in 1</w:t>
      </w:r>
      <w:r w:rsidRPr="009C279B">
        <w:rPr>
          <w:sz w:val="24"/>
          <w:szCs w:val="24"/>
          <w:vertAlign w:val="superscript"/>
        </w:rPr>
        <w:t xml:space="preserve">st </w:t>
      </w:r>
      <w:r w:rsidRPr="009C279B">
        <w:rPr>
          <w:sz w:val="24"/>
          <w:szCs w:val="24"/>
        </w:rPr>
        <w:t xml:space="preserve">Corinthians 7:29 it tells us that the married people should “put away their Wives” as having none to be single after marriage for the time is short to please God. </w:t>
      </w:r>
    </w:p>
    <w:p w:rsidR="00691D4D" w:rsidRPr="009C279B" w:rsidRDefault="00691D4D" w:rsidP="00691D4D">
      <w:pPr>
        <w:spacing w:line="480" w:lineRule="auto"/>
        <w:jc w:val="both"/>
        <w:rPr>
          <w:sz w:val="24"/>
          <w:szCs w:val="24"/>
        </w:rPr>
      </w:pPr>
      <w:r w:rsidRPr="009C279B">
        <w:rPr>
          <w:sz w:val="24"/>
          <w:szCs w:val="24"/>
        </w:rPr>
        <w:t>Philip’s Christian Relationships</w:t>
      </w:r>
    </w:p>
    <w:p w:rsidR="00691D4D" w:rsidRPr="009C279B" w:rsidRDefault="00691D4D" w:rsidP="00691D4D">
      <w:pPr>
        <w:spacing w:line="480" w:lineRule="auto"/>
        <w:jc w:val="both"/>
        <w:rPr>
          <w:sz w:val="24"/>
          <w:szCs w:val="24"/>
        </w:rPr>
      </w:pPr>
      <w:r w:rsidRPr="009C279B">
        <w:rPr>
          <w:sz w:val="24"/>
          <w:szCs w:val="24"/>
        </w:rPr>
        <w:t>Philip’s relationships with other Christians were very good. Jerusalem was very noteworthy of the primary care of the Needy, Fatherless, Widows, Orphans and the Poor in Acts 6:1-2. As Christianity boomed, the Temple Authorities cut off Christians from the supportive action of food. The Christians complained and then set up people who administered gifts for the caring support of these special Christians. Trouble came when they realized they were being neglected of their daily allowance of food. The twelve of the Apostles with the first whole Church at Jerusalem conveyed that the six Ministers with Philip would be appointed over this food institution in Acts 6:3, to supervise the process of distribution. Philip bore a Greek name also who was truly chosen the most appropriate for the job. Philips relationships to the Samaritans also brought much favor in Acts 8:1-25 since Philip is also of “</w:t>
      </w:r>
      <w:r w:rsidRPr="009C279B">
        <w:rPr>
          <w:b/>
          <w:sz w:val="24"/>
          <w:szCs w:val="24"/>
        </w:rPr>
        <w:t>good reputation</w:t>
      </w:r>
      <w:r w:rsidRPr="009C279B">
        <w:rPr>
          <w:sz w:val="24"/>
          <w:szCs w:val="24"/>
        </w:rPr>
        <w:t xml:space="preserve">” and honor in Acts 6:3. After Stephen’s martyrdom at the Jerusalem’s Lordship in the Law hands of the </w:t>
      </w:r>
      <w:r w:rsidRPr="009C279B">
        <w:rPr>
          <w:sz w:val="24"/>
          <w:szCs w:val="24"/>
        </w:rPr>
        <w:lastRenderedPageBreak/>
        <w:t>blasphemous Law Mob, the Christians were persecuted in Acts 8:1 in the Church and most of them except the Apostles were scattered and forced to leave the Holy City Jerusalem. Luke investigates the impact of the dispersion through the Ministry of Philip, who preached Christ to the Samaritans. Even though there grew great differences with the Jews and the Samaritans, Philip shared the Gospel to them. Through Philip’s Ministry and preaching many were Holy Ghost baptized and John and Peter came to check the reports for themselves. Philip was a type of Layperson and not considered an Apostle. Philip’s relationship to the Ethiopian Church grew with astounding proportions in Acts 8:26-39. God led Philip first to One Man, an Ethiopian who became Holy Ghost baptized the same day. This Man was a High Official in the Court of Candace the Queen of the Ethiopians. While holding the Office of a Eunuch, normally One would be castrated to fill certain privileges. And the title of the “</w:t>
      </w:r>
      <w:r w:rsidRPr="009C279B">
        <w:rPr>
          <w:b/>
          <w:sz w:val="24"/>
          <w:szCs w:val="24"/>
        </w:rPr>
        <w:t>Eunuch</w:t>
      </w:r>
      <w:r w:rsidRPr="009C279B">
        <w:rPr>
          <w:sz w:val="24"/>
          <w:szCs w:val="24"/>
        </w:rPr>
        <w:t>” often meant He was a High Court Official that may or may not have been physically castrated. Philip showed Him the faith that Jesus is the Son of God while the Eunuch was reading Isaiah 53. Philip taught the Eunuch the meaning of Isaiah 53 through the Holy Ghost which led Him to be Holy Ghost baptized. Philip’s relationship to all the cities is documented in Acts 8:40. It tells us that after His encounter with the Ethiopian, Philip “</w:t>
      </w:r>
      <w:r w:rsidRPr="009C279B">
        <w:rPr>
          <w:b/>
          <w:sz w:val="24"/>
          <w:szCs w:val="24"/>
        </w:rPr>
        <w:t>preached in all the cities</w:t>
      </w:r>
      <w:r w:rsidRPr="009C279B">
        <w:rPr>
          <w:sz w:val="24"/>
          <w:szCs w:val="24"/>
        </w:rPr>
        <w:t>” along the Mediterranean coast until He came to Caesarea. This Witness became so impacted that in Acts 21:8 He was known as Philip the Evangelist. Philip is also an example to follow as a Christian who committed to godliness and righteous living to share Christ with Unbelievers that became baptized and received the Holy Ghost in the Kingdom of God.</w:t>
      </w:r>
    </w:p>
    <w:p w:rsidR="00691D4D" w:rsidRPr="009C279B" w:rsidRDefault="00691D4D" w:rsidP="00691D4D">
      <w:pPr>
        <w:spacing w:line="480" w:lineRule="auto"/>
        <w:jc w:val="both"/>
        <w:rPr>
          <w:sz w:val="24"/>
          <w:szCs w:val="24"/>
        </w:rPr>
      </w:pPr>
      <w:r w:rsidRPr="009C279B">
        <w:rPr>
          <w:sz w:val="24"/>
          <w:szCs w:val="24"/>
        </w:rPr>
        <w:t>The Holy Ghost Ministry of Philip</w:t>
      </w:r>
    </w:p>
    <w:p w:rsidR="00691D4D" w:rsidRPr="009C279B" w:rsidRDefault="00691D4D" w:rsidP="00691D4D">
      <w:pPr>
        <w:spacing w:line="480" w:lineRule="auto"/>
        <w:jc w:val="both"/>
        <w:rPr>
          <w:sz w:val="24"/>
          <w:szCs w:val="24"/>
        </w:rPr>
      </w:pPr>
      <w:r w:rsidRPr="009C279B">
        <w:rPr>
          <w:sz w:val="24"/>
          <w:szCs w:val="24"/>
        </w:rPr>
        <w:lastRenderedPageBreak/>
        <w:t xml:space="preserve">Philip in Acts 6:3 was appointed as a Heavenly Deacon also called a Heavenly Minister before He got married. Being full of the Holy Ghost meant there was nothing that Philip did in His past life to disqualify Him in anyway. This Office is linked to the Gift of Ministry concerning the Father Stephen.  As time passed on, He got married and went to the Samaria to preach Christ. Even though He had problems with Simon Magus the Sorcerer, He was successful in accomplishing His mission. Philip became known as a Heavenly Single Evangelist in Acts 8:4-25 since He would put away His Wife and die to “one flesh” to operate in the Ministry God had called Him, as an Evangelist He supervised the neglect of the Widows. His Office of an Evangelist is from One of the Gifts of the Son Jesus. He is described as being full of the Holy Ghost and Omniscience, so He was totally equipped to do the job. The Jerusalem Christians were scattered by the persecution done by Saul of Tarsus. Philip reached the Samaritans with such great authority that the people of Samaria turned to Christ and left Simon Magnus the Sorcerer in Acts 8:1-8. After Philip was instructed divinely by the Angel (Lord) of the LORD to leave Samaria, He went to the southern part of the desert area near Jerusalem. Philip showed Himself worthy to the people and obeyed the will of God to the fullest letter. He was guided by the Lord to find a certain Eunuch under the Great Authority of Candace the Queen. The Eunuch was reading from Isaiah 53, when Philip gave Him good news about Jesus Christ. Philip not only showed the Eunuch’s conversion, but it reached to the upmost regions of Africa. But Philip’s preaching to the Samaritans, and then the Ethiopians penetrated to the Gospel from their social barriers and brought them all together in one accord with Christ. It showed that the grace is free concerning the Holy Ghost baptism. Philip then dwelt with Paul and Luke, conversing the Holy Scriptures of God and understanding them in the fullest measure. Philip the Evangelist in </w:t>
      </w:r>
      <w:r w:rsidRPr="009C279B">
        <w:rPr>
          <w:sz w:val="24"/>
          <w:szCs w:val="24"/>
        </w:rPr>
        <w:lastRenderedPageBreak/>
        <w:t xml:space="preserve">Acts 21:8 was also known as a Heavenly Prophet by and through His four virgin Daughters prophesying. The Office of a Prophet is the One of the Gifts of the Father Stephen and the Son Jesus. </w:t>
      </w:r>
    </w:p>
    <w:p w:rsidR="00691D4D" w:rsidRPr="009C279B" w:rsidRDefault="00691D4D" w:rsidP="00691D4D">
      <w:pPr>
        <w:spacing w:line="480" w:lineRule="auto"/>
        <w:jc w:val="center"/>
        <w:rPr>
          <w:b/>
          <w:sz w:val="24"/>
          <w:szCs w:val="24"/>
        </w:rPr>
      </w:pPr>
      <w:r w:rsidRPr="009C279B">
        <w:rPr>
          <w:b/>
          <w:sz w:val="24"/>
          <w:szCs w:val="24"/>
        </w:rPr>
        <w:t xml:space="preserve">THE FEDERAL </w:t>
      </w:r>
      <w:r w:rsidR="009C279B" w:rsidRPr="009C279B">
        <w:rPr>
          <w:b/>
          <w:sz w:val="24"/>
          <w:szCs w:val="24"/>
        </w:rPr>
        <w:t>FIDUCIARY</w:t>
      </w:r>
      <w:r w:rsidRPr="009C279B">
        <w:rPr>
          <w:b/>
          <w:sz w:val="24"/>
          <w:szCs w:val="24"/>
        </w:rPr>
        <w:t>’S (CUSTODIAN EUNUCHS) OVER THE FINANCIAL AFFAIRS OF THE WHITE CHRISTIAN VIRGINS FOR THE BEAUTY PREPARATIONS OF TRUE HOLINESS</w:t>
      </w:r>
    </w:p>
    <w:p w:rsidR="00691D4D" w:rsidRPr="009C279B" w:rsidRDefault="00691D4D" w:rsidP="00691D4D">
      <w:pPr>
        <w:spacing w:line="480" w:lineRule="auto"/>
        <w:jc w:val="both"/>
        <w:rPr>
          <w:sz w:val="24"/>
          <w:szCs w:val="24"/>
        </w:rPr>
      </w:pPr>
      <w:r w:rsidRPr="009C279B">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691D4D" w:rsidRPr="009C279B" w:rsidRDefault="00691D4D" w:rsidP="00691D4D">
      <w:pPr>
        <w:spacing w:line="480" w:lineRule="auto"/>
        <w:jc w:val="center"/>
        <w:rPr>
          <w:b/>
          <w:sz w:val="24"/>
          <w:szCs w:val="24"/>
        </w:rPr>
      </w:pPr>
      <w:r w:rsidRPr="009C279B">
        <w:rPr>
          <w:b/>
          <w:sz w:val="24"/>
          <w:szCs w:val="24"/>
        </w:rPr>
        <w:t xml:space="preserve">THE FEDERAL </w:t>
      </w:r>
      <w:r w:rsidR="009C279B" w:rsidRPr="009C279B">
        <w:rPr>
          <w:b/>
          <w:sz w:val="24"/>
          <w:szCs w:val="24"/>
        </w:rPr>
        <w:t>FIDUCIARY</w:t>
      </w:r>
      <w:r w:rsidRPr="009C279B">
        <w:rPr>
          <w:b/>
          <w:sz w:val="24"/>
          <w:szCs w:val="24"/>
        </w:rPr>
        <w:t>’S (CUSTODIAN EUNUCHS) OVER THE FINANCIAL AFFAIRS OF THE BLACK CHRISTIAN VIRGINS FOR THE BEAUTY PREPARATIONS OF TRUE HOLINESS</w:t>
      </w:r>
    </w:p>
    <w:p w:rsidR="00691D4D" w:rsidRPr="009C279B" w:rsidRDefault="00691D4D" w:rsidP="00691D4D">
      <w:pPr>
        <w:spacing w:line="480" w:lineRule="auto"/>
        <w:jc w:val="both"/>
        <w:rPr>
          <w:sz w:val="24"/>
          <w:szCs w:val="24"/>
        </w:rPr>
      </w:pPr>
      <w:r w:rsidRPr="009C279B">
        <w:rPr>
          <w:sz w:val="24"/>
          <w:szCs w:val="24"/>
        </w:rPr>
        <w:lastRenderedPageBreak/>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w:t>
      </w:r>
      <w:r w:rsidRPr="009C279B">
        <w:rPr>
          <w:sz w:val="24"/>
          <w:szCs w:val="24"/>
        </w:rPr>
        <w:lastRenderedPageBreak/>
        <w:t xml:space="preserve">Him no more, and He went on His way rejoicing. But Philip was found at Azotus (Ashdod). And passing through, He preached in all the cities till He came to Caesarea.”     </w:t>
      </w:r>
    </w:p>
    <w:p w:rsidR="00691D4D" w:rsidRPr="009C279B" w:rsidRDefault="00691D4D" w:rsidP="00691D4D">
      <w:pPr>
        <w:spacing w:line="480" w:lineRule="auto"/>
        <w:jc w:val="both"/>
        <w:rPr>
          <w:sz w:val="24"/>
          <w:szCs w:val="24"/>
        </w:rPr>
      </w:pPr>
      <w:r w:rsidRPr="009C279B">
        <w:rPr>
          <w:sz w:val="24"/>
          <w:szCs w:val="24"/>
        </w:rPr>
        <w:t>Eunuchs as Royal Servants is in Esther 1:10-11; 2:1-3, 15; 4:4-11; 2</w:t>
      </w:r>
      <w:r w:rsidRPr="009C279B">
        <w:rPr>
          <w:sz w:val="24"/>
          <w:szCs w:val="24"/>
          <w:vertAlign w:val="superscript"/>
        </w:rPr>
        <w:t>nd</w:t>
      </w:r>
      <w:r w:rsidRPr="009C279B">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9C279B">
        <w:rPr>
          <w:sz w:val="24"/>
          <w:szCs w:val="24"/>
          <w:vertAlign w:val="superscript"/>
        </w:rPr>
        <w:t>st</w:t>
      </w:r>
      <w:r w:rsidRPr="009C279B">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691D4D" w:rsidRPr="009C279B" w:rsidRDefault="00691D4D" w:rsidP="00691D4D">
      <w:pPr>
        <w:spacing w:line="480" w:lineRule="auto"/>
        <w:jc w:val="both"/>
        <w:rPr>
          <w:sz w:val="24"/>
          <w:szCs w:val="24"/>
        </w:rPr>
      </w:pPr>
      <w:r w:rsidRPr="009C279B">
        <w:rPr>
          <w:sz w:val="24"/>
          <w:szCs w:val="24"/>
        </w:rPr>
        <w:t>The five Mystery Heavenly Ministers</w:t>
      </w:r>
    </w:p>
    <w:p w:rsidR="00691D4D" w:rsidRPr="009C279B" w:rsidRDefault="00691D4D" w:rsidP="00691D4D">
      <w:pPr>
        <w:spacing w:line="480" w:lineRule="auto"/>
        <w:jc w:val="both"/>
        <w:rPr>
          <w:sz w:val="24"/>
          <w:szCs w:val="24"/>
        </w:rPr>
      </w:pPr>
      <w:r w:rsidRPr="009C279B">
        <w:rPr>
          <w:sz w:val="24"/>
          <w:szCs w:val="24"/>
        </w:rPr>
        <w:t>Not much can be learned from these five Heavenly Single Ministers except they were also appointed with Philip and Stephen over “</w:t>
      </w:r>
      <w:r w:rsidRPr="009C279B">
        <w:rPr>
          <w:b/>
          <w:sz w:val="24"/>
          <w:szCs w:val="24"/>
        </w:rPr>
        <w:t>This Business</w:t>
      </w:r>
      <w:r w:rsidRPr="009C279B">
        <w:rPr>
          <w:sz w:val="24"/>
          <w:szCs w:val="24"/>
        </w:rPr>
        <w:t xml:space="preserve">” for the daily food distribution in Acts 6:1-3. They also were full of omniscience and the Holy Ghost to do the job, which was equipped and entrusted by God. The five Ministers or Heavenly Single Deacons are Nicanor, Timon, Prochorus, Nicolas and Parmenas. Nicanor means victorious Conqueror. Timon means honorable and worthy. Prochorus means Leader over the choir. Nicolas means Conqueror of the People. Parmenas means faithful and standing firm. These five Minister Lords were fully </w:t>
      </w:r>
      <w:r w:rsidRPr="009C279B">
        <w:rPr>
          <w:sz w:val="24"/>
          <w:szCs w:val="24"/>
        </w:rPr>
        <w:lastRenderedPageBreak/>
        <w:t>qualified because the Lord Stephen looked on their early life and chose them to do the work of a Minister.</w:t>
      </w:r>
    </w:p>
    <w:p w:rsidR="00691D4D" w:rsidRPr="009C279B" w:rsidRDefault="00691D4D" w:rsidP="00691D4D">
      <w:pPr>
        <w:spacing w:line="480" w:lineRule="auto"/>
        <w:jc w:val="both"/>
        <w:rPr>
          <w:sz w:val="24"/>
          <w:szCs w:val="24"/>
        </w:rPr>
      </w:pPr>
    </w:p>
    <w:p w:rsidR="00691D4D" w:rsidRPr="009C279B" w:rsidRDefault="00691D4D" w:rsidP="00691D4D">
      <w:pPr>
        <w:spacing w:line="480" w:lineRule="auto"/>
        <w:jc w:val="both"/>
        <w:rPr>
          <w:sz w:val="24"/>
          <w:szCs w:val="24"/>
        </w:rPr>
      </w:pPr>
      <w:r w:rsidRPr="009C279B">
        <w:rPr>
          <w:sz w:val="24"/>
          <w:szCs w:val="24"/>
        </w:rPr>
        <w:t>Conclusion</w:t>
      </w:r>
    </w:p>
    <w:p w:rsidR="00691D4D" w:rsidRPr="009C279B" w:rsidRDefault="00691D4D" w:rsidP="00691D4D">
      <w:pPr>
        <w:tabs>
          <w:tab w:val="left" w:pos="5130"/>
        </w:tabs>
        <w:spacing w:line="480" w:lineRule="auto"/>
        <w:jc w:val="both"/>
        <w:rPr>
          <w:sz w:val="24"/>
          <w:szCs w:val="24"/>
        </w:rPr>
      </w:pPr>
      <w:r w:rsidRPr="009C279B">
        <w:rPr>
          <w:sz w:val="24"/>
          <w:szCs w:val="24"/>
        </w:rPr>
        <w:t>I tried to make this book fulfilling in the Lord’s omniscience to rightly divide the Word of truth. The Lord’s omniscience is the foundation and application of omnipotence where He created the universe. The Lord is all knowing, but chooses certain things to not know. This is because He is a Moral God and cannot look upon sin. This book proves who the Physical Trinity is and what they did for the Lord Yah in their Ministries. Lucifer prior to his fall was very good to the Lord. We also understand the chain of command with other Lord’s, Angels Lords) and Humanity. The Lord is on top of everything, He is all in all to His creations. In this book We understand by scripture who was omniscient and who was not by the Lord. We have to lean on God’s truthful Word &amp; not our own truth. For the Lord Stephen “</w:t>
      </w:r>
      <w:r w:rsidRPr="009C279B">
        <w:rPr>
          <w:b/>
          <w:sz w:val="24"/>
          <w:szCs w:val="24"/>
        </w:rPr>
        <w:t>calling on God</w:t>
      </w:r>
      <w:r w:rsidRPr="009C279B">
        <w:rPr>
          <w:sz w:val="24"/>
          <w:szCs w:val="24"/>
        </w:rPr>
        <w:t>” is an eternal calling on the Lord Yahweh the Creator of the Father Stephen because it is without ceasing in Acts 6:3-8:3. This truly means that the Lord Jesus Christ is continually under the Lord Stephen’s Lordship revealed in Acts 7:59 when He says “Lord Jesus, receive My Spirit.” Also everywhere else in the Holy Bible the terms of people refers to “</w:t>
      </w:r>
      <w:r w:rsidRPr="009C279B">
        <w:rPr>
          <w:b/>
          <w:sz w:val="24"/>
          <w:szCs w:val="24"/>
        </w:rPr>
        <w:t>called on God</w:t>
      </w:r>
      <w:r w:rsidRPr="009C279B">
        <w:rPr>
          <w:sz w:val="24"/>
          <w:szCs w:val="24"/>
        </w:rPr>
        <w:t>”, “</w:t>
      </w:r>
      <w:r w:rsidRPr="009C279B">
        <w:rPr>
          <w:b/>
          <w:sz w:val="24"/>
          <w:szCs w:val="24"/>
        </w:rPr>
        <w:t>called on the Name of the Lord</w:t>
      </w:r>
      <w:r w:rsidRPr="009C279B">
        <w:rPr>
          <w:sz w:val="24"/>
          <w:szCs w:val="24"/>
        </w:rPr>
        <w:t>”, “</w:t>
      </w:r>
      <w:r w:rsidRPr="009C279B">
        <w:rPr>
          <w:b/>
          <w:sz w:val="24"/>
          <w:szCs w:val="24"/>
        </w:rPr>
        <w:t>called upon God</w:t>
      </w:r>
      <w:r w:rsidRPr="009C279B">
        <w:rPr>
          <w:sz w:val="24"/>
          <w:szCs w:val="24"/>
        </w:rPr>
        <w:t>” and “</w:t>
      </w:r>
      <w:r w:rsidRPr="009C279B">
        <w:rPr>
          <w:b/>
          <w:sz w:val="24"/>
          <w:szCs w:val="24"/>
        </w:rPr>
        <w:t>called upon the Name of the Lord</w:t>
      </w:r>
      <w:r w:rsidRPr="009C279B">
        <w:rPr>
          <w:sz w:val="24"/>
          <w:szCs w:val="24"/>
        </w:rPr>
        <w:t xml:space="preserve">” which means there was an end to their calling, but with the Lord Stephen His calling on God is without ceasing. Stephen is called the Eternal Lion of the Tribe of Judah the Root of Solomon in Acts 7:47-50 because Solomon did in fact come after David to build the house of the Lord and David did not because He was a Bloody </w:t>
      </w:r>
      <w:r w:rsidRPr="009C279B">
        <w:rPr>
          <w:sz w:val="24"/>
          <w:szCs w:val="24"/>
        </w:rPr>
        <w:lastRenderedPageBreak/>
        <w:t>Man of War (2 or 3 positions). For in Song of Solomon 8:6 it tells us that (Yah’s) Love is as strong as Death…” and Stephen’s Eternal Love is as strong as Eternal Death when He says “Lord (Yahweh), do not charge them with This Sin (Eternal Gentile Sin)” in Acts 7:60. In Song of Solomon 8:6 it tells us that the flames of fire in Eternal Hell are equal to the fire (Lord Yah) in the Eternal Heaven in Acts 8:1. In Song of Solomon 8:6 it states that the Eternal Grave is equal to the Eternal Jealousy in Acts 8:2 &amp; Wisdom of Solomon 5:17. In Song of Solomon 8:6 it mentions that the Eternal Prison is equal to the Eternal Holiness shown by the seal of His heart and His arm in Acts 8:3 &amp; Wisdom of Solomon 5:19. Stephen is the Christian Father since Jesus did bear the crown of thorns and Stephen’s mercy allowed Jesus to die on the cross and because Stephen’s male reputation only means “</w:t>
      </w:r>
      <w:r w:rsidRPr="009C279B">
        <w:rPr>
          <w:b/>
          <w:sz w:val="24"/>
          <w:szCs w:val="24"/>
        </w:rPr>
        <w:t>Highest Lord</w:t>
      </w:r>
      <w:r w:rsidRPr="009C279B">
        <w:rPr>
          <w:sz w:val="24"/>
          <w:szCs w:val="24"/>
        </w:rPr>
        <w:t xml:space="preserve">.” The Gentile Lordship that rules of All is detailed in Luke 22:25-30; Matthew 20:25-28 &amp; Mark 10:42-45. The 8 positions in Lordship from the Highest to the Lowest is the Gentile Father over All as the Highest in Luke 22:29, the Gentile Son or Gentile Son of Man in His throne in Luke 22:28, 30; Matthew 20:28 &amp; Mark 10:45, The Gentile Servant as “one who serves” or Gentile Slave of All under the Gentile Master in Luke 22:26-27 &amp; Mark 10:44, the Gentile Benefactors or Gentile Great Ones in Luke 22:25; Matthew 20:25 &amp; Mark 10:42, the Gentile Kings or Gentile Rulers in Luke 22:25, Mark 10:42 &amp; Matthew 20:25, the Gentile Persons in Luke 22:25, the Greatest as the Younger or Gentile Servant in Luke 22:26; Mark 10:43 &amp; Matthew 20:26. The Gentile Lordship does involves “Greatness” as the Gentile Giants have “Greatness”. For the Lord Stephen above the Law traded places with the Lord James in the Law, and the Lord James handled the Plan of Mercy for the Angels (Lords), Single People, Spirits, Phantoms, Shadows and Ghosts in Genesis 6:1-5; Isaiah 14:21-21 and Ezekiel 28:15-19 and the Lord Stephen handles the Married Lord </w:t>
      </w:r>
      <w:r w:rsidRPr="009C279B">
        <w:rPr>
          <w:sz w:val="24"/>
          <w:szCs w:val="24"/>
        </w:rPr>
        <w:lastRenderedPageBreak/>
        <w:t>called Wisdom concerning Qanah meaning “</w:t>
      </w:r>
      <w:r w:rsidRPr="009C279B">
        <w:rPr>
          <w:b/>
          <w:sz w:val="24"/>
          <w:szCs w:val="24"/>
        </w:rPr>
        <w:t>Lordly Marital Eternal Sexual Eros Love</w:t>
      </w:r>
      <w:r w:rsidRPr="009C279B">
        <w:rPr>
          <w:sz w:val="24"/>
          <w:szCs w:val="24"/>
        </w:rPr>
        <w:t xml:space="preserve">” in the plan of Wisdom/Power proven in Genesis 2:9; 4:1; 6:1-5; Proverbs 8:22-25 (RSV); Acts 7:60-8:3 &amp; James 2:8-13; 3:14-18. </w:t>
      </w:r>
    </w:p>
    <w:p w:rsidR="00691D4D" w:rsidRPr="009C279B" w:rsidRDefault="00691D4D" w:rsidP="00691D4D">
      <w:pPr>
        <w:jc w:val="center"/>
        <w:rPr>
          <w:b/>
          <w:sz w:val="24"/>
          <w:szCs w:val="24"/>
        </w:rPr>
      </w:pPr>
      <w:r w:rsidRPr="009C279B">
        <w:rPr>
          <w:b/>
          <w:sz w:val="24"/>
          <w:szCs w:val="24"/>
        </w:rPr>
        <w:t>THE TRULY FAITHFUL OF THE FATHER STEPHEN IS 1 TO 10,000 POSITIONS IN JUDE 14-15</w:t>
      </w:r>
    </w:p>
    <w:p w:rsidR="00691D4D" w:rsidRPr="009C279B" w:rsidRDefault="00691D4D" w:rsidP="00691D4D">
      <w:pPr>
        <w:spacing w:line="480" w:lineRule="auto"/>
        <w:jc w:val="both"/>
        <w:rPr>
          <w:sz w:val="24"/>
          <w:szCs w:val="24"/>
        </w:rPr>
      </w:pPr>
      <w:r w:rsidRPr="009C279B">
        <w:rPr>
          <w:sz w:val="24"/>
          <w:szCs w:val="24"/>
        </w:rPr>
        <w:t>The Saints (Lords) as compared to as follows: The Sun of the Father Stephen is in Judges 5:31 &amp; Matthew 13:43. The Stars of the Father Stephen is in Daniel 12:3. The Lights of the Father Stephen is in Matthew 5:14 &amp; Philippians 2:15. The Father Stephen’s Mount Zion is in Psalms 125:1, 2. The Lebanon of the Father Stephen is in Hosea 14:5-7. The Father Stephen’s Treasure is in Exodus 19:5 &amp; Psalms 135:4. The Father Stephen’s Jewels is in Malachi 3:17. The Father Stephen’s Gold in Job 23:10 &amp; Lamentations 4:2. The Father Stephen’s Vessels of Gold and Silver is in 2</w:t>
      </w:r>
      <w:r w:rsidRPr="009C279B">
        <w:rPr>
          <w:sz w:val="24"/>
          <w:szCs w:val="24"/>
          <w:vertAlign w:val="superscript"/>
        </w:rPr>
        <w:t>nd</w:t>
      </w:r>
      <w:r w:rsidRPr="009C279B">
        <w:rPr>
          <w:sz w:val="24"/>
          <w:szCs w:val="24"/>
        </w:rPr>
        <w:t xml:space="preserve"> Timothy 2:20. The Precious Stones of the Father Stephen’s Crown is in Zechariah 9:16. The Lively Stones of the Father Stephen is in 1</w:t>
      </w:r>
      <w:r w:rsidRPr="009C279B">
        <w:rPr>
          <w:sz w:val="24"/>
          <w:szCs w:val="24"/>
          <w:vertAlign w:val="superscript"/>
        </w:rPr>
        <w:t>st</w:t>
      </w:r>
      <w:r w:rsidRPr="009C279B">
        <w:rPr>
          <w:sz w:val="24"/>
          <w:szCs w:val="24"/>
        </w:rPr>
        <w:t xml:space="preserve"> Peter 2:5. The True Babes of the Father Stephen is in Matthew 11:25 &amp; 1</w:t>
      </w:r>
      <w:r w:rsidRPr="009C279B">
        <w:rPr>
          <w:sz w:val="24"/>
          <w:szCs w:val="24"/>
          <w:vertAlign w:val="superscript"/>
        </w:rPr>
        <w:t>st</w:t>
      </w:r>
      <w:r w:rsidRPr="009C279B">
        <w:rPr>
          <w:sz w:val="24"/>
          <w:szCs w:val="24"/>
        </w:rPr>
        <w:t xml:space="preserve"> Peter 2:2. The Little Children of the Father Stephen is in Matthew 18:3 &amp; 1</w:t>
      </w:r>
      <w:r w:rsidRPr="009C279B">
        <w:rPr>
          <w:sz w:val="24"/>
          <w:szCs w:val="24"/>
          <w:vertAlign w:val="superscript"/>
        </w:rPr>
        <w:t>st</w:t>
      </w:r>
      <w:r w:rsidRPr="009C279B">
        <w:rPr>
          <w:sz w:val="24"/>
          <w:szCs w:val="24"/>
        </w:rPr>
        <w:t xml:space="preserve"> Corinthians 14:20. The Obedient Children of the Father Stephen is in 1</w:t>
      </w:r>
      <w:r w:rsidRPr="009C279B">
        <w:rPr>
          <w:sz w:val="24"/>
          <w:szCs w:val="24"/>
          <w:vertAlign w:val="superscript"/>
        </w:rPr>
        <w:t>st</w:t>
      </w:r>
      <w:r w:rsidRPr="009C279B">
        <w:rPr>
          <w:sz w:val="24"/>
          <w:szCs w:val="24"/>
        </w:rPr>
        <w:t xml:space="preserve"> Peter 1:14. The Members of the Father Stephen’s Body is in 1</w:t>
      </w:r>
      <w:r w:rsidRPr="009C279B">
        <w:rPr>
          <w:sz w:val="24"/>
          <w:szCs w:val="24"/>
          <w:vertAlign w:val="superscript"/>
        </w:rPr>
        <w:t xml:space="preserve">st </w:t>
      </w:r>
      <w:r w:rsidRPr="009C279B">
        <w:rPr>
          <w:sz w:val="24"/>
          <w:szCs w:val="24"/>
        </w:rPr>
        <w:t>Corinthians 12:20, 27. The Good Soldiers of the Father Stephen is in 2</w:t>
      </w:r>
      <w:r w:rsidRPr="009C279B">
        <w:rPr>
          <w:sz w:val="24"/>
          <w:szCs w:val="24"/>
          <w:vertAlign w:val="superscript"/>
        </w:rPr>
        <w:t>nd</w:t>
      </w:r>
      <w:r w:rsidRPr="009C279B">
        <w:rPr>
          <w:sz w:val="24"/>
          <w:szCs w:val="24"/>
        </w:rPr>
        <w:t xml:space="preserve"> Timothy 2:3. The Father Stephen’s Runners of the Body is in 1</w:t>
      </w:r>
      <w:r w:rsidRPr="009C279B">
        <w:rPr>
          <w:sz w:val="24"/>
          <w:szCs w:val="24"/>
          <w:vertAlign w:val="superscript"/>
        </w:rPr>
        <w:t>st</w:t>
      </w:r>
      <w:r w:rsidRPr="009C279B">
        <w:rPr>
          <w:sz w:val="24"/>
          <w:szCs w:val="24"/>
        </w:rPr>
        <w:t xml:space="preserve"> Corinthians 12:20, 27. The Enlisted Soldiers of the Father Stephen is in 2</w:t>
      </w:r>
      <w:r w:rsidRPr="009C279B">
        <w:rPr>
          <w:sz w:val="24"/>
          <w:szCs w:val="24"/>
          <w:vertAlign w:val="superscript"/>
        </w:rPr>
        <w:t>nd</w:t>
      </w:r>
      <w:r w:rsidRPr="009C279B">
        <w:rPr>
          <w:sz w:val="24"/>
          <w:szCs w:val="24"/>
        </w:rPr>
        <w:t xml:space="preserve"> Timothy 2:4. The Father Stephen’s Runners in a Race is in 1</w:t>
      </w:r>
      <w:r w:rsidRPr="009C279B">
        <w:rPr>
          <w:sz w:val="24"/>
          <w:szCs w:val="24"/>
          <w:vertAlign w:val="superscript"/>
        </w:rPr>
        <w:t>st</w:t>
      </w:r>
      <w:r w:rsidRPr="009C279B">
        <w:rPr>
          <w:sz w:val="24"/>
          <w:szCs w:val="24"/>
        </w:rPr>
        <w:t xml:space="preserve"> Corinthians 9:24 &amp; Hebrews 12:1. The Father Stephen’s Wrestlers is in 2</w:t>
      </w:r>
      <w:r w:rsidRPr="009C279B">
        <w:rPr>
          <w:sz w:val="24"/>
          <w:szCs w:val="24"/>
          <w:vertAlign w:val="superscript"/>
        </w:rPr>
        <w:t>nd</w:t>
      </w:r>
      <w:r w:rsidRPr="009C279B">
        <w:rPr>
          <w:sz w:val="24"/>
          <w:szCs w:val="24"/>
        </w:rPr>
        <w:t xml:space="preserve"> Timothy 2:5. The Good Servants of the Father Stephen is in John 15:15 &amp; Matthew 25:21. The Strangers of the Father Stephen is in 1</w:t>
      </w:r>
      <w:r w:rsidRPr="009C279B">
        <w:rPr>
          <w:sz w:val="24"/>
          <w:szCs w:val="24"/>
          <w:vertAlign w:val="superscript"/>
        </w:rPr>
        <w:t>st</w:t>
      </w:r>
      <w:r w:rsidRPr="009C279B">
        <w:rPr>
          <w:sz w:val="24"/>
          <w:szCs w:val="24"/>
        </w:rPr>
        <w:t xml:space="preserve"> Peter 2:11. The Pilgrims of the Father Stephen is in 1</w:t>
      </w:r>
      <w:r w:rsidRPr="009C279B">
        <w:rPr>
          <w:sz w:val="24"/>
          <w:szCs w:val="24"/>
          <w:vertAlign w:val="superscript"/>
        </w:rPr>
        <w:t>st</w:t>
      </w:r>
      <w:r w:rsidRPr="009C279B">
        <w:rPr>
          <w:sz w:val="24"/>
          <w:szCs w:val="24"/>
        </w:rPr>
        <w:t xml:space="preserve"> Peter 2:11. The Father Stephen’s Sheep is in Psalms 78:52; Matthew 25:33 &amp; John 10:4. The Father Stephen’s Lambs is in Isaiah 40:11 &amp; John 21:15. The Father </w:t>
      </w:r>
      <w:r w:rsidRPr="009C279B">
        <w:rPr>
          <w:sz w:val="24"/>
          <w:szCs w:val="24"/>
        </w:rPr>
        <w:lastRenderedPageBreak/>
        <w:t>Stephen’s Calves of the Stall is in Malachi 4:2. The Father Stephen’s Lions is in Proverbs 28:1 &amp; Micah 5:8. The Father Stephen’s Eagles is in Psalms 103:5 &amp; Isaiah 40:31. The Father Stephen’s Doves is in Psalms 68:13 &amp; Isaiah 60:8. The Thirsting Deer of the Father Stephen is in Psalms 42:1. The Good Fishes of the Father Stephen is in Matthew 13:48. The Father Stephen’s Dew is in Micah 5:7. The Father Stephen’s Rain Showers is in Micah 5:7. The Father Stephen’s Watered Gardens is in Isaiah 58:11. The Unfailing Springs of the Father Stephen is in Isaiah 58:11. The Father Stephen’s Vines is in Song of Solomon 6:11 &amp; Hosea 14:7. The Father Stephen’s Branches of a Vine is in John 15:2, 4, 5. The Father Stephen’s Pomegranates is in Song of Solomon 4:13.  The Good Figs of the Father Stephen is in Jeremiah 24:2-7. The Father Stephen’s Lilies is in Matthew 6:28-29; 12:42 &amp; Song of Solomon 2:2 &amp; Hosea 14:5. The Father Stephen’s Willows by the Water Courses is in Isaiah 44:4. The Father Stephen’s Trees planted by Rivers is in Psalms 1:3. The Father Stephen’s Cedars in Lebanon is in Psalms 92:12. The Father Stephen’s Palm Trees is in Psalms 92:12. The Father Stephen’s Green Olive Trees is in Psalms 52:8 &amp; Hosea 14:6. The Father Stephen’s Fruitful Trees is in Psalms 1:3 &amp; Jeremiah 17:8. The Corn of the Father Stephen is in Hosea 14:7. The Grain of the Father Stephen in Acts 7:11. The Wheat of the Father Stephen is in Matthew 3:12; 13:29, 30. The Father Stephen’s Salt is in Matthew 5:13.</w:t>
      </w:r>
    </w:p>
    <w:p w:rsidR="00691D4D" w:rsidRPr="009C279B" w:rsidRDefault="00691D4D" w:rsidP="00691D4D">
      <w:pPr>
        <w:jc w:val="center"/>
        <w:rPr>
          <w:b/>
          <w:sz w:val="24"/>
          <w:szCs w:val="24"/>
        </w:rPr>
      </w:pPr>
      <w:r w:rsidRPr="009C279B">
        <w:rPr>
          <w:b/>
          <w:sz w:val="24"/>
          <w:szCs w:val="24"/>
        </w:rPr>
        <w:t>THE TRULY CHOSEN OF THE FATHER STEPHEN IS 1 TO 20,000 POSITIONS IN JUDE 14-15</w:t>
      </w:r>
    </w:p>
    <w:p w:rsidR="00691D4D" w:rsidRPr="009C279B" w:rsidRDefault="00691D4D" w:rsidP="00691D4D">
      <w:pPr>
        <w:spacing w:line="480" w:lineRule="auto"/>
        <w:jc w:val="both"/>
        <w:rPr>
          <w:sz w:val="24"/>
          <w:szCs w:val="24"/>
        </w:rPr>
      </w:pPr>
      <w:r w:rsidRPr="009C279B">
        <w:rPr>
          <w:sz w:val="24"/>
          <w:szCs w:val="24"/>
        </w:rPr>
        <w:t>The True Privileges of the Saints (Lords) is proven in scripture. The True Supreme Privileges are as follows: The Abiding in the Father Stephen is in John 15:4, 5. The True Partaking of the Divine Nature of the Lord Jesus Christ in Manhood in 2</w:t>
      </w:r>
      <w:r w:rsidRPr="009C279B">
        <w:rPr>
          <w:sz w:val="24"/>
          <w:szCs w:val="24"/>
          <w:vertAlign w:val="superscript"/>
        </w:rPr>
        <w:t>nd</w:t>
      </w:r>
      <w:r w:rsidRPr="009C279B">
        <w:rPr>
          <w:sz w:val="24"/>
          <w:szCs w:val="24"/>
        </w:rPr>
        <w:t xml:space="preserve"> Peter 1:4 &amp; in the Divine Nature of the Father Stephen in Lordship in Acts 17:28-29. The True Access to the Father Stephen by the Son Jesus Christ only in John 4:23-24; 12:49-50; 14:6 &amp; Ephesians 2:18. The True Household of the Father </w:t>
      </w:r>
      <w:r w:rsidRPr="009C279B">
        <w:rPr>
          <w:sz w:val="24"/>
          <w:szCs w:val="24"/>
        </w:rPr>
        <w:lastRenderedPageBreak/>
        <w:t>Stephen is in John 14:1-4 &amp; Ephesians 2:19. The True Membership with the Church of the First-Born as the Father Stephen is in Proverbs 8:22-25 (RSV) &amp; Hebrews 12:23. The Father Stephen as their True Shepherd is in 1</w:t>
      </w:r>
      <w:r w:rsidRPr="009C279B">
        <w:rPr>
          <w:sz w:val="24"/>
          <w:szCs w:val="24"/>
          <w:vertAlign w:val="superscript"/>
        </w:rPr>
        <w:t>st</w:t>
      </w:r>
      <w:r w:rsidRPr="009C279B">
        <w:rPr>
          <w:sz w:val="24"/>
          <w:szCs w:val="24"/>
        </w:rPr>
        <w:t xml:space="preserve"> Peter 2:25; Isaiah 40:11 &amp; John 10:14, 16. The Father Stephen as their True Intercessor is in Romans 8:34; Hebrews 7:25 &amp; 1</w:t>
      </w:r>
      <w:r w:rsidRPr="009C279B">
        <w:rPr>
          <w:sz w:val="24"/>
          <w:szCs w:val="24"/>
          <w:vertAlign w:val="superscript"/>
        </w:rPr>
        <w:t>st</w:t>
      </w:r>
      <w:r w:rsidRPr="009C279B">
        <w:rPr>
          <w:sz w:val="24"/>
          <w:szCs w:val="24"/>
        </w:rPr>
        <w:t xml:space="preserve"> John 2:1. The True Promises of the Father Stephen is in Acts 1:4; 2:33; 2</w:t>
      </w:r>
      <w:r w:rsidRPr="009C279B">
        <w:rPr>
          <w:sz w:val="24"/>
          <w:szCs w:val="24"/>
          <w:vertAlign w:val="superscript"/>
        </w:rPr>
        <w:t>nd</w:t>
      </w:r>
      <w:r w:rsidRPr="009C279B">
        <w:rPr>
          <w:sz w:val="24"/>
          <w:szCs w:val="24"/>
        </w:rPr>
        <w:t xml:space="preserve"> Corinthians 7:1, 2 &amp; 2</w:t>
      </w:r>
      <w:r w:rsidRPr="009C279B">
        <w:rPr>
          <w:sz w:val="24"/>
          <w:szCs w:val="24"/>
          <w:vertAlign w:val="superscript"/>
        </w:rPr>
        <w:t>nd</w:t>
      </w:r>
      <w:r w:rsidRPr="009C279B">
        <w:rPr>
          <w:sz w:val="24"/>
          <w:szCs w:val="24"/>
        </w:rPr>
        <w:t xml:space="preserve"> Peter 1:4. The True Possession of All Things from the Father Stephen is in John 16:13-15; 1</w:t>
      </w:r>
      <w:r w:rsidRPr="009C279B">
        <w:rPr>
          <w:sz w:val="24"/>
          <w:szCs w:val="24"/>
          <w:vertAlign w:val="superscript"/>
        </w:rPr>
        <w:t>st</w:t>
      </w:r>
      <w:r w:rsidRPr="009C279B">
        <w:rPr>
          <w:sz w:val="24"/>
          <w:szCs w:val="24"/>
        </w:rPr>
        <w:t xml:space="preserve"> Corinthians 3:21, 22. The True Working of All Things for their Good is in Romans 8:28 &amp; 2</w:t>
      </w:r>
      <w:r w:rsidRPr="009C279B">
        <w:rPr>
          <w:sz w:val="24"/>
          <w:szCs w:val="24"/>
          <w:vertAlign w:val="superscript"/>
        </w:rPr>
        <w:t>nd</w:t>
      </w:r>
      <w:r w:rsidRPr="009C279B">
        <w:rPr>
          <w:sz w:val="24"/>
          <w:szCs w:val="24"/>
        </w:rPr>
        <w:t xml:space="preserve"> Corinthians 4:15-17. The Names of all the True Saints (Lords) written in the Father Stephen’s Book of Life is in Revelation 13:8; 20:15. The Father Stephen as their True King in Psalms 5:2; 44:4 &amp; Isaiah 44:6. The Father Stephen as their True Glory of Smoke is in Revelation 15:5-8; Acts 2:1-4; Acts 7:55-56; Psalms 3:3 &amp; Isaiah 60:19. The Father Stephen as their True Salvation is in Psalms 18:2; 27:1 &amp; Isaiah 12:2. The Father Stephen as their True Father is in Matthew 23:9; Deuteronomy 32:6; Isaiah 63:16; 64:8 &amp; Acts 1:4-7. The Father Stephen as their True Redeemer is in Psalms 19:14 &amp; Isaiah 43:14. The Father Stephen as their True Friend is in John 15:14; 2</w:t>
      </w:r>
      <w:r w:rsidRPr="009C279B">
        <w:rPr>
          <w:sz w:val="24"/>
          <w:szCs w:val="24"/>
          <w:vertAlign w:val="superscript"/>
        </w:rPr>
        <w:t>nd</w:t>
      </w:r>
      <w:r w:rsidRPr="009C279B">
        <w:rPr>
          <w:sz w:val="24"/>
          <w:szCs w:val="24"/>
        </w:rPr>
        <w:t xml:space="preserve"> Chronicles 20:7 &amp; James 2:23. The Father Stephen as their True Helper is in John 14:26; 15:26; 16:7-11; Psalms 33:20 &amp; Hebrews 13:6. The Father Stephen as their True Keeper is in Psalms 121:4, 5. The Father Stephen as their True Deliverer is in Acts 7:30-36 &amp; 2</w:t>
      </w:r>
      <w:r w:rsidRPr="009C279B">
        <w:rPr>
          <w:sz w:val="24"/>
          <w:szCs w:val="24"/>
          <w:vertAlign w:val="superscript"/>
        </w:rPr>
        <w:t>nd</w:t>
      </w:r>
      <w:r w:rsidRPr="009C279B">
        <w:rPr>
          <w:sz w:val="24"/>
          <w:szCs w:val="24"/>
        </w:rPr>
        <w:t xml:space="preserve"> Samuel 22:2 &amp; Psalms 18:2. The Father Stephen as their True Strength is in Psalms 18:2; 27:1; 46:1. The Father Stephen as their True Refuge is in Psalms 46:1, 11 &amp; Isaiah 25:4. The Father Stephen as their True Shield is in Genesis 15:1 &amp; Psalms 84:11. The Father Stephen as their True Tower is in 2</w:t>
      </w:r>
      <w:r w:rsidRPr="009C279B">
        <w:rPr>
          <w:sz w:val="24"/>
          <w:szCs w:val="24"/>
          <w:vertAlign w:val="superscript"/>
        </w:rPr>
        <w:t>nd</w:t>
      </w:r>
      <w:r w:rsidRPr="009C279B">
        <w:rPr>
          <w:sz w:val="24"/>
          <w:szCs w:val="24"/>
        </w:rPr>
        <w:t xml:space="preserve"> Samuel 22:3 &amp; Psalms 61:3. The Father Stephen as their True Light in Psalms 27:1; Isaiah 60:19; Micah 7:8 &amp; John 1:6-13. The Father Stephen as their True Guide is in John 6:45; Psalms 48:14 &amp; Isaiah 58:11. The </w:t>
      </w:r>
      <w:r w:rsidRPr="009C279B">
        <w:rPr>
          <w:sz w:val="24"/>
          <w:szCs w:val="24"/>
        </w:rPr>
        <w:lastRenderedPageBreak/>
        <w:t>Father Stephen as their True Life is in John 5:24-30. The Father Stephen as their True Witness is in Acts 1:8 &amp; John 5:31-47. The Father Stephen as their True Law-Giver in Nehemiah 9:13; Isaiah 33:22 &amp; Romans 13:1-10. The Father Stephen as their True Habitation is in Psalms 90:1; 91:9. The Father Stephen as their True Portion is in Psalms 73:26 &amp; Lamentations 3:24. The Divine Union in the Father Stephen Our Lord and His Son Jesus Christ is in John 17:21. The True Commitment to the Father Stephen is in Psalms 31:5; 2</w:t>
      </w:r>
      <w:r w:rsidRPr="009C279B">
        <w:rPr>
          <w:sz w:val="24"/>
          <w:szCs w:val="24"/>
          <w:vertAlign w:val="superscript"/>
        </w:rPr>
        <w:t>nd</w:t>
      </w:r>
      <w:r w:rsidRPr="009C279B">
        <w:rPr>
          <w:sz w:val="24"/>
          <w:szCs w:val="24"/>
        </w:rPr>
        <w:t xml:space="preserve"> Timothy 1:12 &amp; Acts 7:59. The True Calling upon the Father Stephen in time of trouble is in Psalms 50:15 &amp; 1</w:t>
      </w:r>
      <w:r w:rsidRPr="009C279B">
        <w:rPr>
          <w:sz w:val="24"/>
          <w:szCs w:val="24"/>
          <w:vertAlign w:val="superscript"/>
        </w:rPr>
        <w:t>st</w:t>
      </w:r>
      <w:r w:rsidRPr="009C279B">
        <w:rPr>
          <w:sz w:val="24"/>
          <w:szCs w:val="24"/>
        </w:rPr>
        <w:t xml:space="preserve"> Peter 1:17-21. The True Suffering for the Father Stephen is in 1</w:t>
      </w:r>
      <w:r w:rsidRPr="009C279B">
        <w:rPr>
          <w:sz w:val="24"/>
          <w:szCs w:val="24"/>
          <w:vertAlign w:val="superscript"/>
        </w:rPr>
        <w:t>st</w:t>
      </w:r>
      <w:r w:rsidRPr="009C279B">
        <w:rPr>
          <w:sz w:val="24"/>
          <w:szCs w:val="24"/>
        </w:rPr>
        <w:t xml:space="preserve"> Peter 4:16; Philippians 1:29 &amp; Acts 5:41. The True Profiting by the Father Stephen’s Chastisement is in Psalms 119:67 &amp; Hebrews 12:10, 11. The True Security of the Father Stephen during Public Calamities is in Job 5:20, 23 &amp; Psalms 27:1-5; 91:5-10. The True Interceding for Others by the Father Stephen is in Genesis 18:23-33 &amp; James 5:16. </w:t>
      </w:r>
    </w:p>
    <w:p w:rsidR="00691D4D" w:rsidRPr="009C279B" w:rsidRDefault="00691D4D" w:rsidP="00691D4D">
      <w:pPr>
        <w:jc w:val="center"/>
        <w:rPr>
          <w:b/>
          <w:sz w:val="24"/>
          <w:szCs w:val="24"/>
        </w:rPr>
      </w:pPr>
      <w:r w:rsidRPr="009C279B">
        <w:rPr>
          <w:b/>
          <w:sz w:val="24"/>
          <w:szCs w:val="24"/>
        </w:rPr>
        <w:t>THE TRULY CALLED OF THE FATHER STEPHEN IS 1 TO 144,000 POSITIONS IN REVELATION 7:4-8</w:t>
      </w:r>
    </w:p>
    <w:p w:rsidR="00691D4D" w:rsidRPr="009C279B" w:rsidRDefault="00691D4D" w:rsidP="00691D4D">
      <w:pPr>
        <w:spacing w:line="480" w:lineRule="auto"/>
        <w:jc w:val="both"/>
        <w:rPr>
          <w:sz w:val="24"/>
          <w:szCs w:val="24"/>
        </w:rPr>
      </w:pPr>
      <w:r w:rsidRPr="009C279B">
        <w:rPr>
          <w:sz w:val="24"/>
          <w:szCs w:val="24"/>
        </w:rPr>
        <w:t>The Titles and Names of the Saints (Lords) is as follows: The Believers of the Father Stephen is in 1</w:t>
      </w:r>
      <w:r w:rsidRPr="009C279B">
        <w:rPr>
          <w:sz w:val="24"/>
          <w:szCs w:val="24"/>
          <w:vertAlign w:val="superscript"/>
        </w:rPr>
        <w:t>st</w:t>
      </w:r>
      <w:r w:rsidRPr="009C279B">
        <w:rPr>
          <w:sz w:val="24"/>
          <w:szCs w:val="24"/>
        </w:rPr>
        <w:t xml:space="preserve"> Timothy 4:12 &amp; Acts 5:14. The Beloved of the Father Stephen is in Romans 1:7. The Beloved Children of the Father Stephen is in 1</w:t>
      </w:r>
      <w:r w:rsidRPr="009C279B">
        <w:rPr>
          <w:sz w:val="24"/>
          <w:szCs w:val="24"/>
          <w:vertAlign w:val="superscript"/>
        </w:rPr>
        <w:t>st</w:t>
      </w:r>
      <w:r w:rsidRPr="009C279B">
        <w:rPr>
          <w:sz w:val="24"/>
          <w:szCs w:val="24"/>
        </w:rPr>
        <w:t xml:space="preserve"> Corinthians 15:58 &amp; James 2:5. The Blessed of the Lord Stephen is in Genesis 24:31; 26:29. The Blessed of the Father Stephen is in Matthew 25:34. The Father Stephen’s Brethren is in Matthew 23:8 &amp; Acts 12:17. The Brethren of the Father Stephen is in Luke 8:21 &amp; John 20:17. The Called of the Father Stephen is in Romans 1:6. The Children of the Lord Stephen is in Deuteronomy 14:1. The Children of God the Father Stephen is in John 11:52 &amp; 1</w:t>
      </w:r>
      <w:r w:rsidRPr="009C279B">
        <w:rPr>
          <w:sz w:val="24"/>
          <w:szCs w:val="24"/>
          <w:vertAlign w:val="superscript"/>
        </w:rPr>
        <w:t>st</w:t>
      </w:r>
      <w:r w:rsidRPr="009C279B">
        <w:rPr>
          <w:sz w:val="24"/>
          <w:szCs w:val="24"/>
        </w:rPr>
        <w:t xml:space="preserve"> John 3:10. The Children of the Living Father Stephen is in Romans 9:26. The Children of the Father Stephen is in Matthew 5:45. The Children of the Highest Stephen is in Luke 6:35 &amp; </w:t>
      </w:r>
      <w:r w:rsidRPr="009C279B">
        <w:rPr>
          <w:sz w:val="24"/>
          <w:szCs w:val="24"/>
        </w:rPr>
        <w:lastRenderedPageBreak/>
        <w:t>Ephesians 4:6. The Children of Abraham of the Father Stephen is in Galatians 3:7. The Children of Jacob of the Father Stephen is in Psalms 105:6. The Children of Father Stephen’s Promise is in Acts 1:4; 2:33 &amp; Romans 9:8 &amp; Galatians 4:28. The Children of the Father Stephen’s Kingdom in Matthew 13:38. The Children of the Father Stephen’s Mount Zion is in Psalms 149:2 &amp; Joel 2:23. The Children of the Father Stephen’s Bride-Chamber is in Matthew 9:15. The Children of Father Stephen’s Light is in Luke 16:8; James 1:17; Ephesians 5:8 &amp; 1</w:t>
      </w:r>
      <w:r w:rsidRPr="009C279B">
        <w:rPr>
          <w:sz w:val="24"/>
          <w:szCs w:val="24"/>
          <w:vertAlign w:val="superscript"/>
        </w:rPr>
        <w:t>st</w:t>
      </w:r>
      <w:r w:rsidRPr="009C279B">
        <w:rPr>
          <w:sz w:val="24"/>
          <w:szCs w:val="24"/>
        </w:rPr>
        <w:t xml:space="preserve"> Thessalonians 5:5. The Children of the Father Stephen’s Day or Hour is in Acts 1:7; Zechariah 14:7; Mark 13:32-37; Luke 12:35-40; Matthew 24:36-44; 1</w:t>
      </w:r>
      <w:r w:rsidRPr="009C279B">
        <w:rPr>
          <w:sz w:val="24"/>
          <w:szCs w:val="24"/>
          <w:vertAlign w:val="superscript"/>
        </w:rPr>
        <w:t>st</w:t>
      </w:r>
      <w:r w:rsidRPr="009C279B">
        <w:rPr>
          <w:sz w:val="24"/>
          <w:szCs w:val="24"/>
        </w:rPr>
        <w:t xml:space="preserve"> Thessalonians 5:5. The Children of the Father Stephen’s Resurrection is in Luke 20:36. The Father Stephen’s Chosen Generation is in 1</w:t>
      </w:r>
      <w:r w:rsidRPr="009C279B">
        <w:rPr>
          <w:sz w:val="24"/>
          <w:szCs w:val="24"/>
          <w:vertAlign w:val="superscript"/>
        </w:rPr>
        <w:t>st</w:t>
      </w:r>
      <w:r w:rsidRPr="009C279B">
        <w:rPr>
          <w:sz w:val="24"/>
          <w:szCs w:val="24"/>
        </w:rPr>
        <w:t xml:space="preserve"> Peter 2:9. The Chosen Ones of the Father Stephen is in 1</w:t>
      </w:r>
      <w:r w:rsidRPr="009C279B">
        <w:rPr>
          <w:sz w:val="24"/>
          <w:szCs w:val="24"/>
          <w:vertAlign w:val="superscript"/>
        </w:rPr>
        <w:t>st</w:t>
      </w:r>
      <w:r w:rsidRPr="009C279B">
        <w:rPr>
          <w:sz w:val="24"/>
          <w:szCs w:val="24"/>
        </w:rPr>
        <w:t xml:space="preserve"> Chronicles 16:13. The Chosen Vessels of the Father Stephen is in Acts 9:15. The Christian Lords of the Father Stephen is in Acts 11:26; 26:28. The Dear Children of the Father Stephen in Ephesians 5:1. The Disciples of the Father Stephen is in John 8:31; 15:8. The Elect of the Father Stephen is in Colossians 3:12 &amp; Titus 1:1. The Epistles of the Father Stephen is in 2</w:t>
      </w:r>
      <w:r w:rsidRPr="009C279B">
        <w:rPr>
          <w:sz w:val="24"/>
          <w:szCs w:val="24"/>
          <w:vertAlign w:val="superscript"/>
        </w:rPr>
        <w:t>nd</w:t>
      </w:r>
      <w:r w:rsidRPr="009C279B">
        <w:rPr>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Father Stephen’s Fellow-Citizens with His Saints (Lords) is in Ephesians 2:19. The Father Stephen’s Fellow-Heirs is in Ephesians 3:6. The Father Stephen’s Fellow-Servants is in Revelation 6:11. The Friends of the Father Stephen is in 2</w:t>
      </w:r>
      <w:r w:rsidRPr="009C279B">
        <w:rPr>
          <w:sz w:val="24"/>
          <w:szCs w:val="24"/>
          <w:vertAlign w:val="superscript"/>
        </w:rPr>
        <w:t>nd</w:t>
      </w:r>
      <w:r w:rsidRPr="009C279B">
        <w:rPr>
          <w:sz w:val="24"/>
          <w:szCs w:val="24"/>
        </w:rPr>
        <w:t xml:space="preserve"> Chronicles 20:7 &amp; James 2:23. The Friends of the Father Stephen as the Christ is in John 15:15. The Godly Ones of the Father Stephen is in Psalms 4:3 &amp; 2</w:t>
      </w:r>
      <w:r w:rsidRPr="009C279B">
        <w:rPr>
          <w:sz w:val="24"/>
          <w:szCs w:val="24"/>
          <w:vertAlign w:val="superscript"/>
        </w:rPr>
        <w:t>nd</w:t>
      </w:r>
      <w:r w:rsidRPr="009C279B">
        <w:rPr>
          <w:sz w:val="24"/>
          <w:szCs w:val="24"/>
        </w:rPr>
        <w:t xml:space="preserve"> Peter 2:9. The Heirs of God the Father Stephen is in Romans 8:17 &amp; Galatians 4:7. The Heirs of the Grace of the Father Stephen‘s Life is in 1</w:t>
      </w:r>
      <w:r w:rsidRPr="009C279B">
        <w:rPr>
          <w:sz w:val="24"/>
          <w:szCs w:val="24"/>
          <w:vertAlign w:val="superscript"/>
        </w:rPr>
        <w:t>st</w:t>
      </w:r>
      <w:r w:rsidRPr="009C279B">
        <w:rPr>
          <w:sz w:val="24"/>
          <w:szCs w:val="24"/>
        </w:rPr>
        <w:t xml:space="preserve"> Peter 3:7. The Heirs </w:t>
      </w:r>
      <w:r w:rsidRPr="009C279B">
        <w:rPr>
          <w:sz w:val="24"/>
          <w:szCs w:val="24"/>
        </w:rPr>
        <w:lastRenderedPageBreak/>
        <w:t>of the Father Stephen’s Kingdom is in Acts 1:8 &amp; James 2:5. The Heirs of the Father Stephen’s Promise is in Hebrews 6:17; Galatians 3:29 &amp; Acts 1:4; 2:33. The Heirs of the Father Stephen’s Salvation is in Hebrews 1:14. The Holy Brethren of the Father Stephen is in 1</w:t>
      </w:r>
      <w:r w:rsidRPr="009C279B">
        <w:rPr>
          <w:sz w:val="24"/>
          <w:szCs w:val="24"/>
          <w:vertAlign w:val="superscript"/>
        </w:rPr>
        <w:t>st</w:t>
      </w:r>
      <w:r w:rsidRPr="009C279B">
        <w:rPr>
          <w:sz w:val="24"/>
          <w:szCs w:val="24"/>
        </w:rPr>
        <w:t xml:space="preserve"> Thessalonians 5:27 &amp; Hebrews 3:1. The Holy Nation of the Father Stephen is in Exodus 19:6 &amp; 1</w:t>
      </w:r>
      <w:r w:rsidRPr="009C279B">
        <w:rPr>
          <w:sz w:val="24"/>
          <w:szCs w:val="24"/>
          <w:vertAlign w:val="superscript"/>
        </w:rPr>
        <w:t>st</w:t>
      </w:r>
      <w:r w:rsidRPr="009C279B">
        <w:rPr>
          <w:sz w:val="24"/>
          <w:szCs w:val="24"/>
        </w:rPr>
        <w:t xml:space="preserve"> Peter 2:9. The Holy People of the Father Stephen is in 1</w:t>
      </w:r>
      <w:r w:rsidRPr="009C279B">
        <w:rPr>
          <w:sz w:val="24"/>
          <w:szCs w:val="24"/>
          <w:vertAlign w:val="superscript"/>
        </w:rPr>
        <w:t>st</w:t>
      </w:r>
      <w:r w:rsidRPr="009C279B">
        <w:rPr>
          <w:sz w:val="24"/>
          <w:szCs w:val="24"/>
        </w:rPr>
        <w:t xml:space="preserve"> Peter 2:9; Deuteronomy 26:19 &amp; Isaiah 62:12. The Holy Priesthood of the Father Stephen is in 1</w:t>
      </w:r>
      <w:r w:rsidRPr="009C279B">
        <w:rPr>
          <w:sz w:val="24"/>
          <w:szCs w:val="24"/>
          <w:vertAlign w:val="superscript"/>
        </w:rPr>
        <w:t>st</w:t>
      </w:r>
      <w:r w:rsidRPr="009C279B">
        <w:rPr>
          <w:sz w:val="24"/>
          <w:szCs w:val="24"/>
        </w:rPr>
        <w:t xml:space="preserve"> Peter 2:5, 9. The Royal Priesthood of the Father Stephen is in 1</w:t>
      </w:r>
      <w:r w:rsidRPr="009C279B">
        <w:rPr>
          <w:sz w:val="24"/>
          <w:szCs w:val="24"/>
          <w:vertAlign w:val="superscript"/>
        </w:rPr>
        <w:t>st</w:t>
      </w:r>
      <w:r w:rsidRPr="009C279B">
        <w:rPr>
          <w:sz w:val="24"/>
          <w:szCs w:val="24"/>
        </w:rPr>
        <w:t xml:space="preserve"> Peter 2:9. The Joint-Heirs with the Father Stephen is in Romans 8:17. The Just Ones of the Father Stephen is in Habakkuk 2:4 &amp; Acts 7:52. The Chaste Ones of the Father Stephen is in Ephesians 5:3. The True Virgins of the Father Stephen is in Ephesians 5:3. The Kings to the Father Stephen is in Revelation 1:6. The Priests to the Father Stephen is in Revelation 1:6. The Father Stephen’s Kingdom of Priests is in Exodus 19:6. The Lambs of the Father Stephen is in Isaiah 40:11 &amp; John 21:15. The Father Stephen’s Lights of the World is in Matthew 5:14. The Little Children of the Father Stephen in John 13:33 &amp; 1</w:t>
      </w:r>
      <w:r w:rsidRPr="009C279B">
        <w:rPr>
          <w:sz w:val="24"/>
          <w:szCs w:val="24"/>
          <w:vertAlign w:val="superscript"/>
        </w:rPr>
        <w:t>st</w:t>
      </w:r>
      <w:r w:rsidRPr="009C279B">
        <w:rPr>
          <w:sz w:val="24"/>
          <w:szCs w:val="24"/>
        </w:rPr>
        <w:t xml:space="preserve"> John 2:1. The Babes of the Father Stephen is in Matthew 11:25. The Lively Stones of the Father Stephen is in 1</w:t>
      </w:r>
      <w:r w:rsidRPr="009C279B">
        <w:rPr>
          <w:sz w:val="24"/>
          <w:szCs w:val="24"/>
          <w:vertAlign w:val="superscript"/>
        </w:rPr>
        <w:t>st</w:t>
      </w:r>
      <w:r w:rsidRPr="009C279B">
        <w:rPr>
          <w:sz w:val="24"/>
          <w:szCs w:val="24"/>
        </w:rPr>
        <w:t xml:space="preserve"> Peter 2:5. The Members of the Father Stephen is in 1</w:t>
      </w:r>
      <w:r w:rsidRPr="009C279B">
        <w:rPr>
          <w:sz w:val="24"/>
          <w:szCs w:val="24"/>
          <w:vertAlign w:val="superscript"/>
        </w:rPr>
        <w:t>st</w:t>
      </w:r>
      <w:r w:rsidRPr="009C279B">
        <w:rPr>
          <w:sz w:val="24"/>
          <w:szCs w:val="24"/>
        </w:rPr>
        <w:t xml:space="preserve"> Corinthians 6:15 &amp; Ephesians 5:30. The True Men of the Father Stephen is in Deuteronomy 33:1; 1</w:t>
      </w:r>
      <w:r w:rsidRPr="009C279B">
        <w:rPr>
          <w:sz w:val="24"/>
          <w:szCs w:val="24"/>
          <w:vertAlign w:val="superscript"/>
        </w:rPr>
        <w:t>st</w:t>
      </w:r>
      <w:r w:rsidRPr="009C279B">
        <w:rPr>
          <w:sz w:val="24"/>
          <w:szCs w:val="24"/>
        </w:rPr>
        <w:t xml:space="preserve"> Timothy 6:11 &amp; 2</w:t>
      </w:r>
      <w:r w:rsidRPr="009C279B">
        <w:rPr>
          <w:sz w:val="24"/>
          <w:szCs w:val="24"/>
          <w:vertAlign w:val="superscript"/>
        </w:rPr>
        <w:t>nd</w:t>
      </w:r>
      <w:r w:rsidRPr="009C279B">
        <w:rPr>
          <w:sz w:val="24"/>
          <w:szCs w:val="24"/>
        </w:rPr>
        <w:t xml:space="preserve"> Timothy 3:17. The Obedient Children of the Father Stephen is in 1</w:t>
      </w:r>
      <w:r w:rsidRPr="009C279B">
        <w:rPr>
          <w:sz w:val="24"/>
          <w:szCs w:val="24"/>
          <w:vertAlign w:val="superscript"/>
        </w:rPr>
        <w:t>st</w:t>
      </w:r>
      <w:r w:rsidRPr="009C279B">
        <w:rPr>
          <w:sz w:val="24"/>
          <w:szCs w:val="24"/>
        </w:rPr>
        <w:t xml:space="preserve"> Peter 1:14. The Father Stephen’s Peculiar People is in Deuteronomy 14:2; Titus 2:14 &amp; 1</w:t>
      </w:r>
      <w:r w:rsidRPr="009C279B">
        <w:rPr>
          <w:sz w:val="24"/>
          <w:szCs w:val="24"/>
          <w:vertAlign w:val="superscript"/>
        </w:rPr>
        <w:t>st</w:t>
      </w:r>
      <w:r w:rsidRPr="009C279B">
        <w:rPr>
          <w:sz w:val="24"/>
          <w:szCs w:val="24"/>
        </w:rPr>
        <w:t xml:space="preserve"> Peter 2:9. The Father Stephen’s Special People is in Deuteronomy 14:2; Titus 2:14 &amp; 1</w:t>
      </w:r>
      <w:r w:rsidRPr="009C279B">
        <w:rPr>
          <w:sz w:val="24"/>
          <w:szCs w:val="24"/>
          <w:vertAlign w:val="superscript"/>
        </w:rPr>
        <w:t>st</w:t>
      </w:r>
      <w:r w:rsidRPr="009C279B">
        <w:rPr>
          <w:sz w:val="24"/>
          <w:szCs w:val="24"/>
        </w:rPr>
        <w:t xml:space="preserve"> Peter 2:9. The Father Stephen’s Peculiar Treasure in Exodus 19:5 &amp; Psalms 135:4. The Father Stephen’s Special Treasure is in Exodus 19:5 &amp; Psalms 135:4. The People of the Father Stephen is in Hebrews 4:9 &amp; 1</w:t>
      </w:r>
      <w:r w:rsidRPr="009C279B">
        <w:rPr>
          <w:sz w:val="24"/>
          <w:szCs w:val="24"/>
          <w:vertAlign w:val="superscript"/>
        </w:rPr>
        <w:t>st</w:t>
      </w:r>
      <w:r w:rsidRPr="009C279B">
        <w:rPr>
          <w:sz w:val="24"/>
          <w:szCs w:val="24"/>
        </w:rPr>
        <w:t xml:space="preserve"> Peter 2:10. The People near to the Father Stephen is in Psalms 148:14; Hebrews 7:19 &amp; John 6:44. The People saved by the </w:t>
      </w:r>
      <w:r w:rsidRPr="009C279B">
        <w:rPr>
          <w:sz w:val="24"/>
          <w:szCs w:val="24"/>
        </w:rPr>
        <w:lastRenderedPageBreak/>
        <w:t>Lord Stephen is in Deuteronomy 33:29; Matthew 9:9-13; 11:25 &amp; Luke 11:2-4. The True Heart of the Father Stephen is in Hebrews 10:22. The Pillars in the Temple of the Father Stephen is in Revelation 3:12. The Ransomed of the Lord Stephen is in Isaiah 35:10. The Redeemed of the Lord Stephen is in Isaiah 51:11. The Father Stephen’s Salt of the Earth is in Matthew 5:13. The Servants of the Father Stephen is in John 15:15; 1</w:t>
      </w:r>
      <w:r w:rsidRPr="009C279B">
        <w:rPr>
          <w:sz w:val="24"/>
          <w:szCs w:val="24"/>
          <w:vertAlign w:val="superscript"/>
        </w:rPr>
        <w:t>st</w:t>
      </w:r>
      <w:r w:rsidRPr="009C279B">
        <w:rPr>
          <w:sz w:val="24"/>
          <w:szCs w:val="24"/>
        </w:rPr>
        <w:t xml:space="preserve"> Corinthians 7:22 &amp; Ephesians 6:6. The Servants of the Father Stephen’s Righteousness is in John 15:15 &amp; Romans 6:18. The True Sheep of the Father Stephen is in John 10:1-16; 21:16. The True Sojourners with the Father Stephen is in Leviticus 25:23 &amp; Psalms 39:12. The Sons of God with the Father Stephen is in John 1:12; Philippians 2:15 &amp; 1</w:t>
      </w:r>
      <w:r w:rsidRPr="009C279B">
        <w:rPr>
          <w:sz w:val="24"/>
          <w:szCs w:val="24"/>
          <w:vertAlign w:val="superscript"/>
        </w:rPr>
        <w:t>st</w:t>
      </w:r>
      <w:r w:rsidRPr="009C279B">
        <w:rPr>
          <w:sz w:val="24"/>
          <w:szCs w:val="24"/>
        </w:rPr>
        <w:t xml:space="preserve"> John 3:1, 2. The Lord Stephen’s Freemen is in 1</w:t>
      </w:r>
      <w:r w:rsidRPr="009C279B">
        <w:rPr>
          <w:sz w:val="24"/>
          <w:szCs w:val="24"/>
          <w:vertAlign w:val="superscript"/>
        </w:rPr>
        <w:t>st</w:t>
      </w:r>
      <w:r w:rsidRPr="009C279B">
        <w:rPr>
          <w:sz w:val="24"/>
          <w:szCs w:val="24"/>
        </w:rPr>
        <w:t xml:space="preserve"> Corinthians 7:22. The Trees of the Father Stephen’s Righteousness is in Isaiah 61:3. The Father Stephen’s Vessels of Honor is in 2</w:t>
      </w:r>
      <w:r w:rsidRPr="009C279B">
        <w:rPr>
          <w:sz w:val="24"/>
          <w:szCs w:val="24"/>
          <w:vertAlign w:val="superscript"/>
        </w:rPr>
        <w:t>nd</w:t>
      </w:r>
      <w:r w:rsidRPr="009C279B">
        <w:rPr>
          <w:sz w:val="24"/>
          <w:szCs w:val="24"/>
        </w:rPr>
        <w:t xml:space="preserve"> Timothy 2:21. The Father Stephen’s Vessels of Reputation is in Acts 6:5. The Father Stephen’s Vessels of Mercy is in Romans 9:23. The True Witnesses of the Father Stephen is in Isaiah 44:8; Acts 1:8 &amp; John 5:31-47.</w:t>
      </w:r>
    </w:p>
    <w:p w:rsidR="00691D4D" w:rsidRPr="009C279B" w:rsidRDefault="00691D4D" w:rsidP="00691D4D">
      <w:pPr>
        <w:spacing w:line="480" w:lineRule="auto"/>
        <w:jc w:val="center"/>
        <w:rPr>
          <w:b/>
          <w:sz w:val="24"/>
          <w:szCs w:val="24"/>
        </w:rPr>
      </w:pPr>
      <w:r w:rsidRPr="009C279B">
        <w:rPr>
          <w:b/>
          <w:sz w:val="24"/>
          <w:szCs w:val="24"/>
        </w:rPr>
        <w:t>THE FAITHFULNESS OF THE FATHER STEPHEN THE TRUE SAINTLY CHRISTIAN LORD OF THE UNIVERSAL CHRISTIANITY</w:t>
      </w:r>
    </w:p>
    <w:p w:rsidR="00691D4D" w:rsidRPr="009C279B" w:rsidRDefault="00691D4D" w:rsidP="00691D4D">
      <w:pPr>
        <w:spacing w:line="480" w:lineRule="auto"/>
        <w:jc w:val="both"/>
        <w:rPr>
          <w:sz w:val="24"/>
          <w:szCs w:val="24"/>
        </w:rPr>
      </w:pPr>
      <w:r w:rsidRPr="009C279B">
        <w:rPr>
          <w:sz w:val="24"/>
          <w:szCs w:val="24"/>
        </w:rPr>
        <w:t>The Faithfulness of the Father Stephen: The Father Stephen’s Faithfulness is an Integral Part of His Divine Nature is in Numbers 23:19; Lamentations 3:22-23; Exodus 34:6; Deuteronomy 7:8-9; 32:4; Romans 4:21; 2</w:t>
      </w:r>
      <w:r w:rsidRPr="009C279B">
        <w:rPr>
          <w:sz w:val="24"/>
          <w:szCs w:val="24"/>
          <w:vertAlign w:val="superscript"/>
        </w:rPr>
        <w:t>nd</w:t>
      </w:r>
      <w:r w:rsidRPr="009C279B">
        <w:rPr>
          <w:sz w:val="24"/>
          <w:szCs w:val="24"/>
        </w:rPr>
        <w:t xml:space="preserve"> Timothy 2:13 &amp; Acts 6:3. The Father Stephen is Faithful to His Name and Divine Character is in 2</w:t>
      </w:r>
      <w:r w:rsidRPr="009C279B">
        <w:rPr>
          <w:sz w:val="24"/>
          <w:szCs w:val="24"/>
          <w:vertAlign w:val="superscript"/>
        </w:rPr>
        <w:t>nd</w:t>
      </w:r>
      <w:r w:rsidRPr="009C279B">
        <w:rPr>
          <w:sz w:val="24"/>
          <w:szCs w:val="24"/>
        </w:rPr>
        <w:t xml:space="preserve"> Timothy 2:13; Nehemiah 9:8; Psalms 106:8; 1</w:t>
      </w:r>
      <w:r w:rsidRPr="009C279B">
        <w:rPr>
          <w:sz w:val="24"/>
          <w:szCs w:val="24"/>
          <w:vertAlign w:val="superscript"/>
        </w:rPr>
        <w:t>st</w:t>
      </w:r>
      <w:r w:rsidRPr="009C279B">
        <w:rPr>
          <w:sz w:val="24"/>
          <w:szCs w:val="24"/>
        </w:rPr>
        <w:t xml:space="preserve"> Thessalonians 5:24 &amp; Hebrews 6:13-18. The Father Stephen’s Faithfulness is Known through His Fulfilled Promises is in Joshua 21:45; 23:14; 1</w:t>
      </w:r>
      <w:r w:rsidRPr="009C279B">
        <w:rPr>
          <w:sz w:val="24"/>
          <w:szCs w:val="24"/>
          <w:vertAlign w:val="superscript"/>
        </w:rPr>
        <w:t>st</w:t>
      </w:r>
      <w:r w:rsidRPr="009C279B">
        <w:rPr>
          <w:sz w:val="24"/>
          <w:szCs w:val="24"/>
        </w:rPr>
        <w:t xml:space="preserve"> Kings 8:56; 1</w:t>
      </w:r>
      <w:r w:rsidRPr="009C279B">
        <w:rPr>
          <w:sz w:val="24"/>
          <w:szCs w:val="24"/>
          <w:vertAlign w:val="superscript"/>
        </w:rPr>
        <w:t>st</w:t>
      </w:r>
      <w:r w:rsidRPr="009C279B">
        <w:rPr>
          <w:sz w:val="24"/>
          <w:szCs w:val="24"/>
        </w:rPr>
        <w:t xml:space="preserve"> Chronicles 16:15; Psalms 145:13; 2</w:t>
      </w:r>
      <w:r w:rsidRPr="009C279B">
        <w:rPr>
          <w:sz w:val="24"/>
          <w:szCs w:val="24"/>
          <w:vertAlign w:val="superscript"/>
        </w:rPr>
        <w:t>nd</w:t>
      </w:r>
      <w:r w:rsidRPr="009C279B">
        <w:rPr>
          <w:sz w:val="24"/>
          <w:szCs w:val="24"/>
        </w:rPr>
        <w:t xml:space="preserve"> Peter 3:9 &amp; Acts </w:t>
      </w:r>
      <w:r w:rsidRPr="009C279B">
        <w:rPr>
          <w:sz w:val="24"/>
          <w:szCs w:val="24"/>
        </w:rPr>
        <w:lastRenderedPageBreak/>
        <w:t>1:4-7; 2:32-33. The Examples of the Father Stephen’s Faithfulness in His Fulfilled Promises: Abraham’s Fatherhood is in Genesis 12:2-3; 15:4; 21:1-2; Romans 9:9; Galatians 4:28 &amp; Hebrews 6:13-15; 11:11. The Building of the Temple Authorities also called the Business Authorities or the Command Post Authorities is in 2</w:t>
      </w:r>
      <w:r w:rsidRPr="009C279B">
        <w:rPr>
          <w:sz w:val="24"/>
          <w:szCs w:val="24"/>
          <w:vertAlign w:val="superscript"/>
        </w:rPr>
        <w:t>nd</w:t>
      </w:r>
      <w:r w:rsidRPr="009C279B">
        <w:rPr>
          <w:sz w:val="24"/>
          <w:szCs w:val="24"/>
        </w:rPr>
        <w:t xml:space="preserve"> Samuel 7:12-13; 1</w:t>
      </w:r>
      <w:r w:rsidRPr="009C279B">
        <w:rPr>
          <w:sz w:val="24"/>
          <w:szCs w:val="24"/>
          <w:vertAlign w:val="superscript"/>
        </w:rPr>
        <w:t>st</w:t>
      </w:r>
      <w:r w:rsidRPr="009C279B">
        <w:rPr>
          <w:sz w:val="24"/>
          <w:szCs w:val="24"/>
        </w:rPr>
        <w:t xml:space="preserve"> Chronicles 17:11-12; 2</w:t>
      </w:r>
      <w:r w:rsidRPr="009C279B">
        <w:rPr>
          <w:sz w:val="24"/>
          <w:szCs w:val="24"/>
          <w:vertAlign w:val="superscript"/>
        </w:rPr>
        <w:t>nd</w:t>
      </w:r>
      <w:r w:rsidRPr="009C279B">
        <w:rPr>
          <w:sz w:val="24"/>
          <w:szCs w:val="24"/>
        </w:rPr>
        <w:t xml:space="preserve"> Chronicles 6:7-11 &amp; 1</w:t>
      </w:r>
      <w:r w:rsidRPr="009C279B">
        <w:rPr>
          <w:sz w:val="24"/>
          <w:szCs w:val="24"/>
          <w:vertAlign w:val="superscript"/>
        </w:rPr>
        <w:t>st</w:t>
      </w:r>
      <w:r w:rsidRPr="009C279B">
        <w:rPr>
          <w:sz w:val="24"/>
          <w:szCs w:val="24"/>
        </w:rPr>
        <w:t xml:space="preserve"> Kings 8:17-21 &amp; Acts 6:2-8; 15:6-29. The Exile in Babylon is in Jeremiah 25:8-11; 52:12-16, 27; 29:10; 2</w:t>
      </w:r>
      <w:r w:rsidRPr="009C279B">
        <w:rPr>
          <w:sz w:val="24"/>
          <w:szCs w:val="24"/>
          <w:vertAlign w:val="superscript"/>
        </w:rPr>
        <w:t>nd</w:t>
      </w:r>
      <w:r w:rsidRPr="009C279B">
        <w:rPr>
          <w:sz w:val="24"/>
          <w:szCs w:val="24"/>
        </w:rPr>
        <w:t xml:space="preserve"> Kings 25:8-12; 2</w:t>
      </w:r>
      <w:r w:rsidRPr="009C279B">
        <w:rPr>
          <w:sz w:val="24"/>
          <w:szCs w:val="24"/>
          <w:vertAlign w:val="superscript"/>
        </w:rPr>
        <w:t>nd</w:t>
      </w:r>
      <w:r w:rsidRPr="009C279B">
        <w:rPr>
          <w:sz w:val="24"/>
          <w:szCs w:val="24"/>
        </w:rPr>
        <w:t xml:space="preserve"> Chronicles 36:17-21; Ezra 1:1-3; Daniel 9:2-3, 15-19 &amp; Acts 7:42-43. The Father Stephens Faithfulness is Revealed to the Faithful is in 2</w:t>
      </w:r>
      <w:r w:rsidRPr="009C279B">
        <w:rPr>
          <w:sz w:val="24"/>
          <w:szCs w:val="24"/>
          <w:vertAlign w:val="superscript"/>
        </w:rPr>
        <w:t>nd</w:t>
      </w:r>
      <w:r w:rsidRPr="009C279B">
        <w:rPr>
          <w:sz w:val="24"/>
          <w:szCs w:val="24"/>
        </w:rPr>
        <w:t xml:space="preserve"> Samuel 22:26; Galatians 3:14 &amp; Hebrews 10:23. The Father Stephen’s Faithfulness is Forever Constant is in Romans 3:3-4; Ezekiel 12:25; Habakkuk 2:3; 2</w:t>
      </w:r>
      <w:r w:rsidRPr="009C279B">
        <w:rPr>
          <w:sz w:val="24"/>
          <w:szCs w:val="24"/>
          <w:vertAlign w:val="superscript"/>
        </w:rPr>
        <w:t>nd</w:t>
      </w:r>
      <w:r w:rsidRPr="009C279B">
        <w:rPr>
          <w:sz w:val="24"/>
          <w:szCs w:val="24"/>
        </w:rPr>
        <w:t xml:space="preserve"> Timothy 2:13 &amp; Acts 6:3-8, 10; 7:1-53; 17:23-31. The Son Jesus Christ &amp; His Son Enoch (that will never die) is the Ultimate Evidence of the Father Stephen’s Faithfulness is in John 14:9-11; Romans 15:8-9; 2</w:t>
      </w:r>
      <w:r w:rsidRPr="009C279B">
        <w:rPr>
          <w:sz w:val="24"/>
          <w:szCs w:val="24"/>
          <w:vertAlign w:val="superscript"/>
        </w:rPr>
        <w:t>nd</w:t>
      </w:r>
      <w:r w:rsidRPr="009C279B">
        <w:rPr>
          <w:sz w:val="24"/>
          <w:szCs w:val="24"/>
        </w:rPr>
        <w:t xml:space="preserve"> Corinthians 1:20-22; Hebrews 3:2-6; 11:5; Revelation 1:5; 19:11; Jude 14-15; Genesis 5:23-24. </w:t>
      </w:r>
    </w:p>
    <w:p w:rsidR="00691D4D" w:rsidRPr="009C279B" w:rsidRDefault="00691D4D" w:rsidP="00691D4D">
      <w:pPr>
        <w:spacing w:line="480" w:lineRule="auto"/>
        <w:jc w:val="center"/>
        <w:rPr>
          <w:b/>
          <w:sz w:val="24"/>
          <w:szCs w:val="24"/>
        </w:rPr>
      </w:pPr>
      <w:r w:rsidRPr="009C279B">
        <w:rPr>
          <w:b/>
          <w:sz w:val="24"/>
          <w:szCs w:val="24"/>
        </w:rPr>
        <w:t>THE LORD ENOCH’S FAITHFULNESS</w:t>
      </w:r>
    </w:p>
    <w:p w:rsidR="00691D4D" w:rsidRPr="009C279B" w:rsidRDefault="00691D4D" w:rsidP="00691D4D">
      <w:pPr>
        <w:spacing w:line="480" w:lineRule="auto"/>
        <w:jc w:val="both"/>
        <w:rPr>
          <w:sz w:val="24"/>
          <w:szCs w:val="24"/>
        </w:rPr>
      </w:pPr>
      <w:r w:rsidRPr="009C279B">
        <w:rPr>
          <w:sz w:val="24"/>
          <w:szCs w:val="24"/>
        </w:rPr>
        <w:t>The white skin color Lord Enoch’s name means “</w:t>
      </w:r>
      <w:r w:rsidRPr="009C279B">
        <w:rPr>
          <w:b/>
          <w:sz w:val="24"/>
          <w:szCs w:val="24"/>
        </w:rPr>
        <w:t>Pleased God in Lordship</w:t>
      </w:r>
      <w:r w:rsidRPr="009C279B">
        <w:rPr>
          <w:sz w:val="24"/>
          <w:szCs w:val="24"/>
        </w:rPr>
        <w:t>.” The Lord Stephen Christ (Anointed Yahweh in Lordship) of the Gospel of Acts will come back in the Spirit and Power of the Lord Enoch in John 8:58. The Lord Enoch’s Kingdom last for “</w:t>
      </w:r>
      <w:r w:rsidRPr="009C279B">
        <w:rPr>
          <w:b/>
          <w:sz w:val="24"/>
          <w:szCs w:val="24"/>
        </w:rPr>
        <w:t>Multi-Trillion Year Reign</w:t>
      </w:r>
      <w:r w:rsidRPr="009C279B">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t>
      </w:r>
      <w:r w:rsidRPr="009C279B">
        <w:rPr>
          <w:sz w:val="24"/>
          <w:szCs w:val="24"/>
        </w:rPr>
        <w:lastRenderedPageBreak/>
        <w:t xml:space="preserve">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w:t>
      </w:r>
    </w:p>
    <w:p w:rsidR="00691D4D" w:rsidRPr="009C279B" w:rsidRDefault="00691D4D" w:rsidP="00691D4D">
      <w:pPr>
        <w:spacing w:line="480" w:lineRule="auto"/>
        <w:jc w:val="center"/>
        <w:rPr>
          <w:b/>
          <w:sz w:val="24"/>
          <w:szCs w:val="24"/>
        </w:rPr>
      </w:pPr>
      <w:r w:rsidRPr="009C279B">
        <w:rPr>
          <w:b/>
          <w:sz w:val="24"/>
          <w:szCs w:val="24"/>
        </w:rPr>
        <w:t>The Father Stephen’s Hope of His Trust</w:t>
      </w:r>
    </w:p>
    <w:p w:rsidR="00691D4D" w:rsidRPr="009C279B" w:rsidRDefault="00691D4D" w:rsidP="00691D4D">
      <w:pPr>
        <w:spacing w:line="480" w:lineRule="auto"/>
        <w:jc w:val="both"/>
        <w:rPr>
          <w:sz w:val="24"/>
          <w:szCs w:val="24"/>
        </w:rPr>
      </w:pPr>
      <w:r w:rsidRPr="009C279B">
        <w:rPr>
          <w:sz w:val="24"/>
          <w:szCs w:val="24"/>
        </w:rPr>
        <w:t>The Divine Nature of Hope: Hope that an Event will take place is in 1</w:t>
      </w:r>
      <w:r w:rsidRPr="009C279B">
        <w:rPr>
          <w:sz w:val="24"/>
          <w:szCs w:val="24"/>
          <w:vertAlign w:val="superscript"/>
        </w:rPr>
        <w:t>st</w:t>
      </w:r>
      <w:r w:rsidRPr="009C279B">
        <w:rPr>
          <w:sz w:val="24"/>
          <w:szCs w:val="24"/>
        </w:rPr>
        <w:t xml:space="preserve"> Corinthians 9:10, 15; 16:7; 2</w:t>
      </w:r>
      <w:r w:rsidRPr="009C279B">
        <w:rPr>
          <w:sz w:val="24"/>
          <w:szCs w:val="24"/>
          <w:vertAlign w:val="superscript"/>
        </w:rPr>
        <w:t>nd</w:t>
      </w:r>
      <w:r w:rsidRPr="009C279B">
        <w:rPr>
          <w:sz w:val="24"/>
          <w:szCs w:val="24"/>
        </w:rPr>
        <w:t xml:space="preserve"> Corinthians 1:13-14; 5:11; 11:1; 1</w:t>
      </w:r>
      <w:r w:rsidRPr="009C279B">
        <w:rPr>
          <w:sz w:val="24"/>
          <w:szCs w:val="24"/>
          <w:vertAlign w:val="superscript"/>
        </w:rPr>
        <w:t>st</w:t>
      </w:r>
      <w:r w:rsidRPr="009C279B">
        <w:rPr>
          <w:sz w:val="24"/>
          <w:szCs w:val="24"/>
        </w:rPr>
        <w:t xml:space="preserve"> Timothy 3:14; Esther 9:1; Philippians 2:19, 23; Philemon 22; 2</w:t>
      </w:r>
      <w:r w:rsidRPr="009C279B">
        <w:rPr>
          <w:sz w:val="24"/>
          <w:szCs w:val="24"/>
          <w:vertAlign w:val="superscript"/>
        </w:rPr>
        <w:t>nd</w:t>
      </w:r>
      <w:r w:rsidRPr="009C279B">
        <w:rPr>
          <w:sz w:val="24"/>
          <w:szCs w:val="24"/>
        </w:rPr>
        <w:t xml:space="preserve"> John 12; 3</w:t>
      </w:r>
      <w:r w:rsidRPr="009C279B">
        <w:rPr>
          <w:sz w:val="24"/>
          <w:szCs w:val="24"/>
          <w:vertAlign w:val="superscript"/>
        </w:rPr>
        <w:t>rd</w:t>
      </w:r>
      <w:r w:rsidRPr="009C279B">
        <w:rPr>
          <w:sz w:val="24"/>
          <w:szCs w:val="24"/>
        </w:rPr>
        <w:t xml:space="preserve"> John 14; Romans 15:24; Luke 6:34 &amp; Acts 24:26. Hope for a Positive Outcome is in Ecclesiastes 9:4; Ruth 1:12; 2</w:t>
      </w:r>
      <w:r w:rsidRPr="009C279B">
        <w:rPr>
          <w:sz w:val="24"/>
          <w:szCs w:val="24"/>
          <w:vertAlign w:val="superscript"/>
        </w:rPr>
        <w:t>nd</w:t>
      </w:r>
      <w:r w:rsidRPr="009C279B">
        <w:rPr>
          <w:sz w:val="24"/>
          <w:szCs w:val="24"/>
        </w:rPr>
        <w:t xml:space="preserve"> Kings 4:28; Proverbs 19:18 &amp; Romans 11:14. The Misplaced Hope or Vain Hope is in Psalms 33:17; Jeremiah 23:16; 50:7; Job 8:13-14; 11:20; Proverbs 26:12; 29:20 &amp; 1</w:t>
      </w:r>
      <w:r w:rsidRPr="009C279B">
        <w:rPr>
          <w:sz w:val="24"/>
          <w:szCs w:val="24"/>
          <w:vertAlign w:val="superscript"/>
        </w:rPr>
        <w:t>st</w:t>
      </w:r>
      <w:r w:rsidRPr="009C279B">
        <w:rPr>
          <w:sz w:val="24"/>
          <w:szCs w:val="24"/>
        </w:rPr>
        <w:t xml:space="preserve"> Timothy 6:17. Hope removed or not satisfied is in Job 6:19-20; 14:7-12; 19:10; 27:8; 30:26; Jeremiah 8:15; 13:16; 14:19; Isaiah 38:18; Lamentations 3:18; Ezekiel 37:11; Zechariah 9:5 &amp; Luke 24:21. The Malicious Hope of the Sexual is in Proverbs 10:28; 11:7, 23; 24:19-20; Luke 20:20 &amp; Acts 16:19. </w:t>
      </w:r>
    </w:p>
    <w:p w:rsidR="00691D4D" w:rsidRPr="009C279B" w:rsidRDefault="00691D4D" w:rsidP="00691D4D">
      <w:pPr>
        <w:spacing w:line="480" w:lineRule="auto"/>
        <w:jc w:val="both"/>
        <w:rPr>
          <w:sz w:val="24"/>
          <w:szCs w:val="24"/>
        </w:rPr>
      </w:pPr>
      <w:r w:rsidRPr="009C279B">
        <w:rPr>
          <w:sz w:val="24"/>
          <w:szCs w:val="24"/>
        </w:rPr>
        <w:lastRenderedPageBreak/>
        <w:t>The Hope in the Father Stephen: Hope in the Father Stephen is Commanded is in Psalms 31:24; 130:7; 131:3; 1</w:t>
      </w:r>
      <w:r w:rsidRPr="009C279B">
        <w:rPr>
          <w:sz w:val="24"/>
          <w:szCs w:val="24"/>
          <w:vertAlign w:val="superscript"/>
        </w:rPr>
        <w:t>st</w:t>
      </w:r>
      <w:r w:rsidRPr="009C279B">
        <w:rPr>
          <w:sz w:val="24"/>
          <w:szCs w:val="24"/>
        </w:rPr>
        <w:t xml:space="preserve"> Timothy 6:17; Romans 12:12 &amp; Hebrews 10:23. Hope can be placed in Holy Scripture as the Inerrant Word of the Father Stephen is in Psalms 119:43, 49, 74, 81, 114, 147; 130:5; Isaiah 42:4; Romans 15:4; Colossians 1:5 &amp; Acts 26:6. Hope can be placed in the Father Stephen in the Face of Difficulty or Fiery Trial is in Psalms 9:18; 25:19-21; 42:5; 119:116; 2</w:t>
      </w:r>
      <w:r w:rsidRPr="009C279B">
        <w:rPr>
          <w:sz w:val="24"/>
          <w:szCs w:val="24"/>
          <w:vertAlign w:val="superscript"/>
        </w:rPr>
        <w:t>nd</w:t>
      </w:r>
      <w:r w:rsidRPr="009C279B">
        <w:rPr>
          <w:sz w:val="24"/>
          <w:szCs w:val="24"/>
        </w:rPr>
        <w:t xml:space="preserve"> Corinthians 1:10; Ezra 10:2; Job 5:16; 13:15 &amp; 1</w:t>
      </w:r>
      <w:r w:rsidRPr="009C279B">
        <w:rPr>
          <w:sz w:val="24"/>
          <w:szCs w:val="24"/>
          <w:vertAlign w:val="superscript"/>
        </w:rPr>
        <w:t>st</w:t>
      </w:r>
      <w:r w:rsidRPr="009C279B">
        <w:rPr>
          <w:sz w:val="24"/>
          <w:szCs w:val="24"/>
        </w:rPr>
        <w:t xml:space="preserve"> Timothy 5:5. The Outcome of Hoping in the Father Stephen: It brings Eternal Security and Sure Confidence is in Psalms 146:5; Job 11:18; Psalms 25:3; 33:17-18, 20-22; 39:7; 52:9; 71:5; 147:11; Jeremiah 14:22; Lamentations 3:21-22; Romans 15:12; 1</w:t>
      </w:r>
      <w:r w:rsidRPr="009C279B">
        <w:rPr>
          <w:sz w:val="24"/>
          <w:szCs w:val="24"/>
          <w:vertAlign w:val="superscript"/>
        </w:rPr>
        <w:t>st</w:t>
      </w:r>
      <w:r w:rsidRPr="009C279B">
        <w:rPr>
          <w:sz w:val="24"/>
          <w:szCs w:val="24"/>
        </w:rPr>
        <w:t xml:space="preserve"> Timothy 4:10 &amp; Acts 24:15. It leads to Specific Results is in Psalms 33:22; 37:9; 62:5; 71:14; Proverbs 24:14-16; Isaiah 40:31; 51:5; Jeremiah 29:11; Lamentations 3:25; Micah 7:7; Zechariah 9:12; Romans 4:18; 5:2, 5; 15:13; 2</w:t>
      </w:r>
      <w:r w:rsidRPr="009C279B">
        <w:rPr>
          <w:sz w:val="24"/>
          <w:szCs w:val="24"/>
          <w:vertAlign w:val="superscript"/>
        </w:rPr>
        <w:t>nd</w:t>
      </w:r>
      <w:r w:rsidRPr="009C279B">
        <w:rPr>
          <w:sz w:val="24"/>
          <w:szCs w:val="24"/>
        </w:rPr>
        <w:t xml:space="preserve"> Corinthians 1:7; 10:15; 1</w:t>
      </w:r>
      <w:r w:rsidRPr="009C279B">
        <w:rPr>
          <w:sz w:val="24"/>
          <w:szCs w:val="24"/>
          <w:vertAlign w:val="superscript"/>
        </w:rPr>
        <w:t>st</w:t>
      </w:r>
      <w:r w:rsidRPr="009C279B">
        <w:rPr>
          <w:sz w:val="24"/>
          <w:szCs w:val="24"/>
        </w:rPr>
        <w:t xml:space="preserve"> Thessalonians 1:3; 2</w:t>
      </w:r>
      <w:r w:rsidRPr="009C279B">
        <w:rPr>
          <w:sz w:val="24"/>
          <w:szCs w:val="24"/>
          <w:vertAlign w:val="superscript"/>
        </w:rPr>
        <w:t>nd</w:t>
      </w:r>
      <w:r w:rsidRPr="009C279B">
        <w:rPr>
          <w:sz w:val="24"/>
          <w:szCs w:val="24"/>
        </w:rPr>
        <w:t xml:space="preserve"> Timothy 2:25; Titus 1:2; 1</w:t>
      </w:r>
      <w:r w:rsidRPr="009C279B">
        <w:rPr>
          <w:sz w:val="24"/>
          <w:szCs w:val="24"/>
          <w:vertAlign w:val="superscript"/>
        </w:rPr>
        <w:t>st</w:t>
      </w:r>
      <w:r w:rsidRPr="009C279B">
        <w:rPr>
          <w:sz w:val="24"/>
          <w:szCs w:val="24"/>
        </w:rPr>
        <w:t xml:space="preserve"> Peter 3:5 &amp; 1</w:t>
      </w:r>
      <w:r w:rsidRPr="009C279B">
        <w:rPr>
          <w:sz w:val="24"/>
          <w:szCs w:val="24"/>
          <w:vertAlign w:val="superscript"/>
        </w:rPr>
        <w:t>st</w:t>
      </w:r>
      <w:r w:rsidRPr="009C279B">
        <w:rPr>
          <w:sz w:val="24"/>
          <w:szCs w:val="24"/>
        </w:rPr>
        <w:t xml:space="preserve"> John 3:3. </w:t>
      </w:r>
    </w:p>
    <w:p w:rsidR="00691D4D" w:rsidRPr="009C279B" w:rsidRDefault="00691D4D" w:rsidP="00691D4D">
      <w:pPr>
        <w:spacing w:line="480" w:lineRule="auto"/>
        <w:jc w:val="both"/>
        <w:rPr>
          <w:sz w:val="24"/>
          <w:szCs w:val="24"/>
        </w:rPr>
      </w:pPr>
      <w:r w:rsidRPr="009C279B">
        <w:rPr>
          <w:sz w:val="24"/>
          <w:szCs w:val="24"/>
        </w:rPr>
        <w:t>The Hope as Confidence in the Father Stephen: The Father Stephen is the Hope of all Saintly Christian Lords &amp; all Saintly Christian Ladies is in Psalms 71:5; Jeremiah 14:8; 17:13; Isaiah 11:10; 42:4; Matthew 12:21; Romans 15:12-13; 1</w:t>
      </w:r>
      <w:r w:rsidRPr="009C279B">
        <w:rPr>
          <w:sz w:val="24"/>
          <w:szCs w:val="24"/>
          <w:vertAlign w:val="superscript"/>
        </w:rPr>
        <w:t>st</w:t>
      </w:r>
      <w:r w:rsidRPr="009C279B">
        <w:rPr>
          <w:sz w:val="24"/>
          <w:szCs w:val="24"/>
        </w:rPr>
        <w:t xml:space="preserve"> Timothy 1:1; 4:10; 1</w:t>
      </w:r>
      <w:r w:rsidRPr="009C279B">
        <w:rPr>
          <w:sz w:val="24"/>
          <w:szCs w:val="24"/>
          <w:vertAlign w:val="superscript"/>
        </w:rPr>
        <w:t>st</w:t>
      </w:r>
      <w:r w:rsidRPr="009C279B">
        <w:rPr>
          <w:sz w:val="24"/>
          <w:szCs w:val="24"/>
        </w:rPr>
        <w:t xml:space="preserve"> Peter 1:13-21 &amp; Acts 28:20. The Hope of the Resurrection and Eternal Life is in Titus 1:2; 3:7; Psalms 16:9; Romans 8:24; 1</w:t>
      </w:r>
      <w:r w:rsidRPr="009C279B">
        <w:rPr>
          <w:sz w:val="24"/>
          <w:szCs w:val="24"/>
          <w:vertAlign w:val="superscript"/>
        </w:rPr>
        <w:t>st</w:t>
      </w:r>
      <w:r w:rsidRPr="009C279B">
        <w:rPr>
          <w:sz w:val="24"/>
          <w:szCs w:val="24"/>
        </w:rPr>
        <w:t xml:space="preserve"> Corinthians 15:19; Hebrews 6:11; 7:19; 1</w:t>
      </w:r>
      <w:r w:rsidRPr="009C279B">
        <w:rPr>
          <w:sz w:val="24"/>
          <w:szCs w:val="24"/>
          <w:vertAlign w:val="superscript"/>
        </w:rPr>
        <w:t>st</w:t>
      </w:r>
      <w:r w:rsidRPr="009C279B">
        <w:rPr>
          <w:sz w:val="24"/>
          <w:szCs w:val="24"/>
        </w:rPr>
        <w:t xml:space="preserve"> Peter 1:3 &amp; Acts 2:25-33; 23:6; 24:15. The Hope of the Future Glory is in Romans 5:2; 8:18-21; 2</w:t>
      </w:r>
      <w:r w:rsidRPr="009C279B">
        <w:rPr>
          <w:sz w:val="24"/>
          <w:szCs w:val="24"/>
          <w:vertAlign w:val="superscript"/>
        </w:rPr>
        <w:t>nd</w:t>
      </w:r>
      <w:r w:rsidRPr="009C279B">
        <w:rPr>
          <w:sz w:val="24"/>
          <w:szCs w:val="24"/>
        </w:rPr>
        <w:t xml:space="preserve"> Corinthians 3:10-12; Galatians 5:5; Ephesians 1:12, 18; 1</w:t>
      </w:r>
      <w:r w:rsidRPr="009C279B">
        <w:rPr>
          <w:sz w:val="24"/>
          <w:szCs w:val="24"/>
          <w:vertAlign w:val="superscript"/>
        </w:rPr>
        <w:t>st</w:t>
      </w:r>
      <w:r w:rsidRPr="009C279B">
        <w:rPr>
          <w:sz w:val="24"/>
          <w:szCs w:val="24"/>
        </w:rPr>
        <w:t xml:space="preserve"> Thessalonians 2:19; 5:8; Colossians 1:27; Titus 2:13 &amp; 2</w:t>
      </w:r>
      <w:r w:rsidRPr="009C279B">
        <w:rPr>
          <w:sz w:val="24"/>
          <w:szCs w:val="24"/>
          <w:vertAlign w:val="superscript"/>
        </w:rPr>
        <w:t>nd</w:t>
      </w:r>
      <w:r w:rsidRPr="009C279B">
        <w:rPr>
          <w:sz w:val="24"/>
          <w:szCs w:val="24"/>
        </w:rPr>
        <w:t xml:space="preserve"> Timothy 4:8. True Hope is a Saintly Christian Lord’s Virtue is in Romans 5:3-4; 12:12; 15:13; 1</w:t>
      </w:r>
      <w:r w:rsidRPr="009C279B">
        <w:rPr>
          <w:sz w:val="24"/>
          <w:szCs w:val="24"/>
          <w:vertAlign w:val="superscript"/>
        </w:rPr>
        <w:t>st</w:t>
      </w:r>
      <w:r w:rsidRPr="009C279B">
        <w:rPr>
          <w:sz w:val="24"/>
          <w:szCs w:val="24"/>
        </w:rPr>
        <w:t xml:space="preserve"> Corinthians 13:7, 13; Ephesians 4:4; Colossians 1:23; Hebrews 3:6 &amp; 1</w:t>
      </w:r>
      <w:r w:rsidRPr="009C279B">
        <w:rPr>
          <w:sz w:val="24"/>
          <w:szCs w:val="24"/>
          <w:vertAlign w:val="superscript"/>
        </w:rPr>
        <w:t>st</w:t>
      </w:r>
      <w:r w:rsidRPr="009C279B">
        <w:rPr>
          <w:sz w:val="24"/>
          <w:szCs w:val="24"/>
        </w:rPr>
        <w:t xml:space="preserve"> Peter 3:15. The Effect of the Future </w:t>
      </w:r>
      <w:r w:rsidRPr="009C279B">
        <w:rPr>
          <w:sz w:val="24"/>
          <w:szCs w:val="24"/>
        </w:rPr>
        <w:lastRenderedPageBreak/>
        <w:t>Hope on the Living now is in Colossians 1:4-5; Romans 8:22-23; 1</w:t>
      </w:r>
      <w:r w:rsidRPr="009C279B">
        <w:rPr>
          <w:sz w:val="24"/>
          <w:szCs w:val="24"/>
          <w:vertAlign w:val="superscript"/>
        </w:rPr>
        <w:t>st</w:t>
      </w:r>
      <w:r w:rsidRPr="009C279B">
        <w:rPr>
          <w:sz w:val="24"/>
          <w:szCs w:val="24"/>
        </w:rPr>
        <w:t xml:space="preserve"> Thessalonians 1:3; 5:8; Hebrews 6:19; 1</w:t>
      </w:r>
      <w:r w:rsidRPr="009C279B">
        <w:rPr>
          <w:sz w:val="24"/>
          <w:szCs w:val="24"/>
          <w:vertAlign w:val="superscript"/>
        </w:rPr>
        <w:t>st</w:t>
      </w:r>
      <w:r w:rsidRPr="009C279B">
        <w:rPr>
          <w:sz w:val="24"/>
          <w:szCs w:val="24"/>
        </w:rPr>
        <w:t xml:space="preserve"> Peter 1:13 &amp; 1</w:t>
      </w:r>
      <w:r w:rsidRPr="009C279B">
        <w:rPr>
          <w:sz w:val="24"/>
          <w:szCs w:val="24"/>
          <w:vertAlign w:val="superscript"/>
        </w:rPr>
        <w:t>st</w:t>
      </w:r>
      <w:r w:rsidRPr="009C279B">
        <w:rPr>
          <w:sz w:val="24"/>
          <w:szCs w:val="24"/>
        </w:rPr>
        <w:t xml:space="preserve"> John 3:1-3. </w:t>
      </w:r>
    </w:p>
    <w:p w:rsidR="00691D4D" w:rsidRPr="009C279B" w:rsidRDefault="00691D4D" w:rsidP="00691D4D">
      <w:pPr>
        <w:spacing w:line="480" w:lineRule="auto"/>
        <w:jc w:val="both"/>
        <w:rPr>
          <w:sz w:val="24"/>
          <w:szCs w:val="24"/>
        </w:rPr>
      </w:pPr>
      <w:r w:rsidRPr="009C279B">
        <w:rPr>
          <w:sz w:val="24"/>
          <w:szCs w:val="24"/>
        </w:rPr>
        <w:t>The Results of Hope’s Absence: Feeling’s produced by a Lack of Hope: Despair is in Job 6:11; 7:6; 17:13-15; Psalms 88:15-18; Proverbs 13:12; 1</w:t>
      </w:r>
      <w:r w:rsidRPr="009C279B">
        <w:rPr>
          <w:sz w:val="24"/>
          <w:szCs w:val="24"/>
          <w:vertAlign w:val="superscript"/>
        </w:rPr>
        <w:t>st</w:t>
      </w:r>
      <w:r w:rsidRPr="009C279B">
        <w:rPr>
          <w:sz w:val="24"/>
          <w:szCs w:val="24"/>
        </w:rPr>
        <w:t xml:space="preserve"> Chronicles 29:15; Ecclesiastes 2:17; Isaiah 19:9; 38:18 &amp; 2</w:t>
      </w:r>
      <w:r w:rsidRPr="009C279B">
        <w:rPr>
          <w:sz w:val="24"/>
          <w:szCs w:val="24"/>
          <w:vertAlign w:val="superscript"/>
        </w:rPr>
        <w:t>nd</w:t>
      </w:r>
      <w:r w:rsidRPr="009C279B">
        <w:rPr>
          <w:sz w:val="24"/>
          <w:szCs w:val="24"/>
        </w:rPr>
        <w:t xml:space="preserve"> Corinthians 1:8. A Sense of being Abandoned by the Father Stephen is in Psalms 22:1-2; Lamentations 3:18 &amp; Ezekiel 37:11. A Deep longing for Life to End is in 1</w:t>
      </w:r>
      <w:r w:rsidRPr="009C279B">
        <w:rPr>
          <w:sz w:val="24"/>
          <w:szCs w:val="24"/>
          <w:vertAlign w:val="superscript"/>
        </w:rPr>
        <w:t>st</w:t>
      </w:r>
      <w:r w:rsidRPr="009C279B">
        <w:rPr>
          <w:sz w:val="24"/>
          <w:szCs w:val="24"/>
        </w:rPr>
        <w:t xml:space="preserve"> Kings 19:4; Job 3:20-21; Ecclesiastes 4:1-2; Genesis 27:46; Numbers 11:15; Job 7:13-15; Jeremiah 8:3; Jonah 4:3, 8 &amp; Revelation 9:6. The Outcome of a Lack of Hope: The Choice of trusting in the Father Stephen or the Futile Self-Effort is in Romans 4:18; Jonah 1:13-14; Jeremiah 18:11-12 &amp; Acts 27:20. Suicide is in Matthew 27:5; 1</w:t>
      </w:r>
      <w:r w:rsidRPr="009C279B">
        <w:rPr>
          <w:sz w:val="24"/>
          <w:szCs w:val="24"/>
          <w:vertAlign w:val="superscript"/>
        </w:rPr>
        <w:t>st</w:t>
      </w:r>
      <w:r w:rsidRPr="009C279B">
        <w:rPr>
          <w:sz w:val="24"/>
          <w:szCs w:val="24"/>
        </w:rPr>
        <w:t xml:space="preserve"> Samuel 31:4; 2</w:t>
      </w:r>
      <w:r w:rsidRPr="009C279B">
        <w:rPr>
          <w:sz w:val="24"/>
          <w:szCs w:val="24"/>
          <w:vertAlign w:val="superscript"/>
        </w:rPr>
        <w:t>nd</w:t>
      </w:r>
      <w:r w:rsidRPr="009C279B">
        <w:rPr>
          <w:sz w:val="24"/>
          <w:szCs w:val="24"/>
        </w:rPr>
        <w:t xml:space="preserve"> Samuel 17:23 &amp; 1</w:t>
      </w:r>
      <w:r w:rsidRPr="009C279B">
        <w:rPr>
          <w:sz w:val="24"/>
          <w:szCs w:val="24"/>
          <w:vertAlign w:val="superscript"/>
        </w:rPr>
        <w:t>st</w:t>
      </w:r>
      <w:r w:rsidRPr="009C279B">
        <w:rPr>
          <w:sz w:val="24"/>
          <w:szCs w:val="24"/>
        </w:rPr>
        <w:t xml:space="preserve"> Kings 16:18. </w:t>
      </w:r>
    </w:p>
    <w:p w:rsidR="00691D4D" w:rsidRPr="009C279B" w:rsidRDefault="00691D4D" w:rsidP="00691D4D">
      <w:pPr>
        <w:spacing w:line="480" w:lineRule="auto"/>
        <w:jc w:val="both"/>
        <w:rPr>
          <w:sz w:val="24"/>
          <w:szCs w:val="24"/>
        </w:rPr>
      </w:pPr>
      <w:r w:rsidRPr="009C279B">
        <w:rPr>
          <w:sz w:val="24"/>
          <w:szCs w:val="24"/>
        </w:rPr>
        <w:t>The Results of Hope: Hope reassures Saintly Christian Lord’s in this present life: Hope reassures Christians in their Faith is in Hebrews 3:6; 7:18-22; 10:23 &amp; Ephesians 1:18-19. Hope encourages Christians to Rejoice is in Romans 5:1-2; 12:12. Hope encourages Christians is in Psalms 31:2; Isaiah 40:31; 49:23 &amp; Romans 5:3-5. Hope encourages Christians to look for Restoration &amp; Refreshing is in Psalms 73:9; Jeremiah 14:8; 31:17; Lamentations 3:29-31; Hosea 2:15 &amp; Zechariah 9:12. Hope leads to more effective Christian Holy Living &amp; True Witness: Hope encourages Christians to be Bold and Courageous is in 2</w:t>
      </w:r>
      <w:r w:rsidRPr="009C279B">
        <w:rPr>
          <w:sz w:val="24"/>
          <w:szCs w:val="24"/>
          <w:vertAlign w:val="superscript"/>
        </w:rPr>
        <w:t>nd</w:t>
      </w:r>
      <w:r w:rsidRPr="009C279B">
        <w:rPr>
          <w:sz w:val="24"/>
          <w:szCs w:val="24"/>
        </w:rPr>
        <w:t xml:space="preserve"> Corinthians 3:12. Hope encourages Christians to Evangelize is in 1</w:t>
      </w:r>
      <w:r w:rsidRPr="009C279B">
        <w:rPr>
          <w:sz w:val="24"/>
          <w:szCs w:val="24"/>
          <w:vertAlign w:val="superscript"/>
        </w:rPr>
        <w:t>st</w:t>
      </w:r>
      <w:r w:rsidRPr="009C279B">
        <w:rPr>
          <w:sz w:val="24"/>
          <w:szCs w:val="24"/>
        </w:rPr>
        <w:t xml:space="preserve"> Peter 3:15. Hope leads to Godly Living is in Psalms 25:21; Hebrews 6:10-12 &amp; 1</w:t>
      </w:r>
      <w:r w:rsidRPr="009C279B">
        <w:rPr>
          <w:sz w:val="24"/>
          <w:szCs w:val="24"/>
          <w:vertAlign w:val="superscript"/>
        </w:rPr>
        <w:t>st</w:t>
      </w:r>
      <w:r w:rsidRPr="009C279B">
        <w:rPr>
          <w:sz w:val="24"/>
          <w:szCs w:val="24"/>
        </w:rPr>
        <w:t xml:space="preserve"> John 3:2. Hope equips Christians for all Spiritual Warfare is in 1</w:t>
      </w:r>
      <w:r w:rsidRPr="009C279B">
        <w:rPr>
          <w:sz w:val="24"/>
          <w:szCs w:val="24"/>
          <w:vertAlign w:val="superscript"/>
        </w:rPr>
        <w:t>st</w:t>
      </w:r>
      <w:r w:rsidRPr="009C279B">
        <w:rPr>
          <w:sz w:val="24"/>
          <w:szCs w:val="24"/>
        </w:rPr>
        <w:t xml:space="preserve"> Thessalonians 5:8; Ephesians 6:10-20 &amp; Wisdom of Solomon 5:15-23. Hope enables Christians to Face Suffering with Confidence is in Romans 5:3-5; Psalms 22:24; 147:11 &amp; Philippians 1:20. </w:t>
      </w:r>
      <w:r w:rsidRPr="009C279B">
        <w:rPr>
          <w:sz w:val="24"/>
          <w:szCs w:val="24"/>
        </w:rPr>
        <w:lastRenderedPageBreak/>
        <w:t>Hope enables Christians to Face the Future with Confidence: Hope assures Christians of an Eternal Dimension to Life is in 1</w:t>
      </w:r>
      <w:r w:rsidRPr="009C279B">
        <w:rPr>
          <w:sz w:val="24"/>
          <w:szCs w:val="24"/>
          <w:vertAlign w:val="superscript"/>
        </w:rPr>
        <w:t>st</w:t>
      </w:r>
      <w:r w:rsidRPr="009C279B">
        <w:rPr>
          <w:sz w:val="24"/>
          <w:szCs w:val="24"/>
        </w:rPr>
        <w:t xml:space="preserve"> Corinthians 15:19. Hope enables Christians to Face Death with Confidence is in Psalms 16:9-10; 33:18; Job 19:25-27; 1</w:t>
      </w:r>
      <w:r w:rsidRPr="009C279B">
        <w:rPr>
          <w:sz w:val="24"/>
          <w:szCs w:val="24"/>
          <w:vertAlign w:val="superscript"/>
        </w:rPr>
        <w:t>st</w:t>
      </w:r>
      <w:r w:rsidRPr="009C279B">
        <w:rPr>
          <w:sz w:val="24"/>
          <w:szCs w:val="24"/>
        </w:rPr>
        <w:t xml:space="preserve"> Corinthians 6:14; 2</w:t>
      </w:r>
      <w:r w:rsidRPr="009C279B">
        <w:rPr>
          <w:sz w:val="24"/>
          <w:szCs w:val="24"/>
          <w:vertAlign w:val="superscript"/>
        </w:rPr>
        <w:t>nd</w:t>
      </w:r>
      <w:r w:rsidRPr="009C279B">
        <w:rPr>
          <w:sz w:val="24"/>
          <w:szCs w:val="24"/>
        </w:rPr>
        <w:t xml:space="preserve"> Corinthians 4:10-14; Philippians 1:3-6 &amp; Revelation 1:17-18. Hope assures Christians of their Eternal Life is in Romans 8:23-25; Titus 1:1-2; 3:7; 1</w:t>
      </w:r>
      <w:r w:rsidRPr="009C279B">
        <w:rPr>
          <w:sz w:val="24"/>
          <w:szCs w:val="24"/>
          <w:vertAlign w:val="superscript"/>
        </w:rPr>
        <w:t>st</w:t>
      </w:r>
      <w:r w:rsidRPr="009C279B">
        <w:rPr>
          <w:sz w:val="24"/>
          <w:szCs w:val="24"/>
        </w:rPr>
        <w:t xml:space="preserve"> Peter 1:3 &amp; Acts 2:26-27. Hope enables Christians to Face the sure Coming Aggravation, Anger, Wrath, Rage and Fury with Confidence is in 1</w:t>
      </w:r>
      <w:r w:rsidRPr="009C279B">
        <w:rPr>
          <w:sz w:val="24"/>
          <w:szCs w:val="24"/>
          <w:vertAlign w:val="superscript"/>
        </w:rPr>
        <w:t>st</w:t>
      </w:r>
      <w:r w:rsidRPr="009C279B">
        <w:rPr>
          <w:sz w:val="24"/>
          <w:szCs w:val="24"/>
        </w:rPr>
        <w:t xml:space="preserve"> Thessalonians 1:10. Hope assures Saintly Christian Lords (Ladies) of their Godly Inheritance in the Kingdom of Lordship is in 1</w:t>
      </w:r>
      <w:r w:rsidRPr="009C279B">
        <w:rPr>
          <w:sz w:val="24"/>
          <w:szCs w:val="24"/>
          <w:vertAlign w:val="superscript"/>
        </w:rPr>
        <w:t>st</w:t>
      </w:r>
      <w:r w:rsidRPr="009C279B">
        <w:rPr>
          <w:sz w:val="24"/>
          <w:szCs w:val="24"/>
        </w:rPr>
        <w:t xml:space="preserve"> Peter 1:3-5; Ephesians 1:18 &amp; Daniel 7:18.     </w:t>
      </w:r>
    </w:p>
    <w:p w:rsidR="00691D4D" w:rsidRPr="009C279B" w:rsidRDefault="00691D4D" w:rsidP="00691D4D">
      <w:pPr>
        <w:spacing w:line="480" w:lineRule="auto"/>
        <w:jc w:val="center"/>
        <w:rPr>
          <w:b/>
          <w:sz w:val="24"/>
          <w:szCs w:val="24"/>
        </w:rPr>
      </w:pPr>
      <w:r w:rsidRPr="009C279B">
        <w:rPr>
          <w:b/>
          <w:sz w:val="24"/>
          <w:szCs w:val="24"/>
        </w:rPr>
        <w:t>The Trusting in the Father Stephen</w:t>
      </w:r>
    </w:p>
    <w:p w:rsidR="00691D4D" w:rsidRPr="009C279B" w:rsidRDefault="00691D4D" w:rsidP="00691D4D">
      <w:pPr>
        <w:spacing w:line="480" w:lineRule="auto"/>
        <w:jc w:val="both"/>
        <w:rPr>
          <w:sz w:val="24"/>
          <w:szCs w:val="24"/>
        </w:rPr>
      </w:pPr>
      <w:r w:rsidRPr="009C279B">
        <w:rPr>
          <w:sz w:val="24"/>
          <w:szCs w:val="24"/>
        </w:rPr>
        <w:t>The Importance of Trusting in the Father Stephen: Trust in the Father Stephen’s Authority, Almightiness, Power, Wisdom &amp; Strength is in Exodus 14:31; 2</w:t>
      </w:r>
      <w:r w:rsidRPr="009C279B">
        <w:rPr>
          <w:sz w:val="24"/>
          <w:szCs w:val="24"/>
          <w:vertAlign w:val="superscript"/>
        </w:rPr>
        <w:t>nd</w:t>
      </w:r>
      <w:r w:rsidRPr="009C279B">
        <w:rPr>
          <w:sz w:val="24"/>
          <w:szCs w:val="24"/>
        </w:rPr>
        <w:t xml:space="preserve"> Timothy 1:12; 2</w:t>
      </w:r>
      <w:r w:rsidRPr="009C279B">
        <w:rPr>
          <w:sz w:val="24"/>
          <w:szCs w:val="24"/>
          <w:vertAlign w:val="superscript"/>
        </w:rPr>
        <w:t>nd</w:t>
      </w:r>
      <w:r w:rsidRPr="009C279B">
        <w:rPr>
          <w:sz w:val="24"/>
          <w:szCs w:val="24"/>
        </w:rPr>
        <w:t xml:space="preserve"> Samuel 22:1-3 &amp; Psalms 9:9-10; 18:2-3; 115:9-11; 144:1-2. Trust in the Father Stephen’s Unfailing Agape Love is in Psalms 13:5; 17:7; 21:7; 33:18; 52:8; 147:11 &amp; Exodus 15:13. Trust in the Father Stephen’s Salvation is in Isaiah 12:2; 25:9; 1</w:t>
      </w:r>
      <w:r w:rsidRPr="009C279B">
        <w:rPr>
          <w:sz w:val="24"/>
          <w:szCs w:val="24"/>
          <w:vertAlign w:val="superscript"/>
        </w:rPr>
        <w:t>st</w:t>
      </w:r>
      <w:r w:rsidRPr="009C279B">
        <w:rPr>
          <w:sz w:val="24"/>
          <w:szCs w:val="24"/>
        </w:rPr>
        <w:t xml:space="preserve"> Samuel 17:37 &amp; Psalms 22:4-5; 40:2-3. Trust nurtured by the Father Stephen’s revealed Truth is in Proverbs 22:19-21; 30:5; Psalms 18:30; 119:42 &amp; John 12:36; 14:1-3. The Expressions of Trust in the Father Stephen: Praise, Worship &amp; Adoration is in Psalms 4:5; 28:7; 64:10 &amp; Daniel 3:28. Perseverance in Faith is in Isaiah 7:4-7; Jeremiah 51:46-47; 2</w:t>
      </w:r>
      <w:r w:rsidRPr="009C279B">
        <w:rPr>
          <w:sz w:val="24"/>
          <w:szCs w:val="24"/>
          <w:vertAlign w:val="superscript"/>
        </w:rPr>
        <w:t>nd</w:t>
      </w:r>
      <w:r w:rsidRPr="009C279B">
        <w:rPr>
          <w:sz w:val="24"/>
          <w:szCs w:val="24"/>
        </w:rPr>
        <w:t xml:space="preserve"> Thessalonians 1:4; Hebrews 10:35-36; 12:2-3 &amp; James 1:12; 5:11. Holding on to the Father Stephen’s Promise is in 1</w:t>
      </w:r>
      <w:r w:rsidRPr="009C279B">
        <w:rPr>
          <w:sz w:val="24"/>
          <w:szCs w:val="24"/>
          <w:vertAlign w:val="superscript"/>
        </w:rPr>
        <w:t>st</w:t>
      </w:r>
      <w:r w:rsidRPr="009C279B">
        <w:rPr>
          <w:sz w:val="24"/>
          <w:szCs w:val="24"/>
        </w:rPr>
        <w:t xml:space="preserve"> Kings 8:56-57; Psalms 130:5; Romans 4:20-21; Colossians 1:5 &amp; Acts 1:4-8; 2:1-4, 30-33; 26:7. The Son Jesus’ Trust in the Father Stephen is in Psalms 22:8; 31:5; Matthew 27:43; Hebrews 2:13; Isaiah 8:17; Luke 23:46 &amp; predominately in </w:t>
      </w:r>
      <w:r w:rsidRPr="009C279B">
        <w:rPr>
          <w:sz w:val="24"/>
          <w:szCs w:val="24"/>
        </w:rPr>
        <w:lastRenderedPageBreak/>
        <w:t>the Gospel of John. King Hezekiah’s Trust in the Father Stephen is in 2</w:t>
      </w:r>
      <w:r w:rsidRPr="009C279B">
        <w:rPr>
          <w:sz w:val="24"/>
          <w:szCs w:val="24"/>
          <w:vertAlign w:val="superscript"/>
        </w:rPr>
        <w:t>nd</w:t>
      </w:r>
      <w:r w:rsidRPr="009C279B">
        <w:rPr>
          <w:sz w:val="24"/>
          <w:szCs w:val="24"/>
        </w:rPr>
        <w:t xml:space="preserve"> Kings 18:5-7, 30; 19:14-19; 2</w:t>
      </w:r>
      <w:r w:rsidRPr="009C279B">
        <w:rPr>
          <w:sz w:val="24"/>
          <w:szCs w:val="24"/>
          <w:vertAlign w:val="superscript"/>
        </w:rPr>
        <w:t>nd</w:t>
      </w:r>
      <w:r w:rsidRPr="009C279B">
        <w:rPr>
          <w:sz w:val="24"/>
          <w:szCs w:val="24"/>
        </w:rPr>
        <w:t xml:space="preserve"> Chronicles 31:20-21; 32:20 &amp; Isaiah 36:15; 37:14-20. The Further Examples of Trust in the Father Stephen is in Ruth 2:12; 1</w:t>
      </w:r>
      <w:r w:rsidRPr="009C279B">
        <w:rPr>
          <w:sz w:val="24"/>
          <w:szCs w:val="24"/>
          <w:vertAlign w:val="superscript"/>
        </w:rPr>
        <w:t>st</w:t>
      </w:r>
      <w:r w:rsidRPr="009C279B">
        <w:rPr>
          <w:sz w:val="24"/>
          <w:szCs w:val="24"/>
        </w:rPr>
        <w:t xml:space="preserve"> Chronicles 5:20; Daniel 3:17; 6:23; Zephaniah 3:12 &amp; Acts 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Father Stephen’s Servants entrusted with Responsibility is in 1</w:t>
      </w:r>
      <w:r w:rsidRPr="009C279B">
        <w:rPr>
          <w:sz w:val="24"/>
          <w:szCs w:val="24"/>
          <w:vertAlign w:val="superscript"/>
        </w:rPr>
        <w:t>st</w:t>
      </w:r>
      <w:r w:rsidRPr="009C279B">
        <w:rPr>
          <w:sz w:val="24"/>
          <w:szCs w:val="24"/>
        </w:rPr>
        <w:t xml:space="preserve"> Corinthians 4:1-2; 1</w:t>
      </w:r>
      <w:r w:rsidRPr="009C279B">
        <w:rPr>
          <w:sz w:val="24"/>
          <w:szCs w:val="24"/>
          <w:vertAlign w:val="superscript"/>
        </w:rPr>
        <w:t>st</w:t>
      </w:r>
      <w:r w:rsidRPr="009C279B">
        <w:rPr>
          <w:sz w:val="24"/>
          <w:szCs w:val="24"/>
        </w:rPr>
        <w:t xml:space="preserve"> Thessalonians 2:4; 2</w:t>
      </w:r>
      <w:r w:rsidRPr="009C279B">
        <w:rPr>
          <w:sz w:val="24"/>
          <w:szCs w:val="24"/>
          <w:vertAlign w:val="superscript"/>
        </w:rPr>
        <w:t>nd</w:t>
      </w:r>
      <w:r w:rsidRPr="009C279B">
        <w:rPr>
          <w:sz w:val="24"/>
          <w:szCs w:val="24"/>
        </w:rPr>
        <w:t xml:space="preserve"> Timothy 1:14; Luke 16:1-2 &amp; Acts 7:1-53. Trust at Home and Work is in Proverbs 31:10-11 &amp; Titus 2:10. The Examples of trusting others is in Genesis 39:4; 41:39-40; Exodus 19:9; 1</w:t>
      </w:r>
      <w:r w:rsidRPr="009C279B">
        <w:rPr>
          <w:sz w:val="24"/>
          <w:szCs w:val="24"/>
          <w:vertAlign w:val="superscript"/>
        </w:rPr>
        <w:t>st</w:t>
      </w:r>
      <w:r w:rsidRPr="009C279B">
        <w:rPr>
          <w:sz w:val="24"/>
          <w:szCs w:val="24"/>
        </w:rPr>
        <w:t xml:space="preserve"> Chronicles 9:22; Nehemiah 2:6; Daniel 5:29-6:2; Philippians 2:25 &amp; 2</w:t>
      </w:r>
      <w:r w:rsidRPr="009C279B">
        <w:rPr>
          <w:sz w:val="24"/>
          <w:szCs w:val="24"/>
          <w:vertAlign w:val="superscript"/>
        </w:rPr>
        <w:t>nd</w:t>
      </w:r>
      <w:r w:rsidRPr="009C279B">
        <w:rPr>
          <w:sz w:val="24"/>
          <w:szCs w:val="24"/>
        </w:rPr>
        <w:t xml:space="preserve"> Timothy 2:2. The continued trust in those who fail is in Jonah 3:1-2; John 21:15 &amp; Acts 15:37-39. </w:t>
      </w:r>
    </w:p>
    <w:p w:rsidR="00691D4D" w:rsidRPr="009C279B" w:rsidRDefault="00691D4D" w:rsidP="00691D4D">
      <w:pPr>
        <w:spacing w:line="480" w:lineRule="auto"/>
        <w:jc w:val="both"/>
        <w:rPr>
          <w:sz w:val="24"/>
          <w:szCs w:val="24"/>
        </w:rPr>
      </w:pPr>
      <w:r w:rsidRPr="009C279B">
        <w:rPr>
          <w:sz w:val="24"/>
          <w:szCs w:val="24"/>
        </w:rPr>
        <w:t>The Lack of Trust in the Father Stephen: Failure to Trust the Father Stephen: The Fallen Nature of Failure to Trust the Father Stephen is in Jeremiah 2:13; Deuteronomy 31:16 &amp; Isaiah 8:6; 65:11. The Examples of Failure to Trust the Father Stephen is in Deuteronomy 1:32-33; 9:23; Psalms 78:21-22; Numbers 20:12; 1</w:t>
      </w:r>
      <w:r w:rsidRPr="009C279B">
        <w:rPr>
          <w:sz w:val="24"/>
          <w:szCs w:val="24"/>
          <w:vertAlign w:val="superscript"/>
        </w:rPr>
        <w:t>st</w:t>
      </w:r>
      <w:r w:rsidRPr="009C279B">
        <w:rPr>
          <w:sz w:val="24"/>
          <w:szCs w:val="24"/>
        </w:rPr>
        <w:t xml:space="preserve"> Kings 11:4; 2</w:t>
      </w:r>
      <w:r w:rsidRPr="009C279B">
        <w:rPr>
          <w:sz w:val="24"/>
          <w:szCs w:val="24"/>
          <w:vertAlign w:val="superscript"/>
        </w:rPr>
        <w:t>nd</w:t>
      </w:r>
      <w:r w:rsidRPr="009C279B">
        <w:rPr>
          <w:sz w:val="24"/>
          <w:szCs w:val="24"/>
        </w:rPr>
        <w:t xml:space="preserve"> Chronicles 16:7 &amp; Revelation 3:17. The Consequences of Failure to Trust the Father Stephen is in Hebrews 10:38-39; Habakkuk 2:4; Leviticus 26:14-20; Hosea 10:13-14 &amp; Jeremiah 13:24-25; 46:25. The Objects of Misplaced Trust: Trust in False Gods is in Psalms 4:2; 40:4; Deuteronomy 31:20 &amp; Isaiah 42:17; 47:9-10. Trust in Alliances, real or metaphorical is in Isaiah 31:1; Isaiah 28:15; 30:1-2 &amp; Jeremiah 2:18. Trust in </w:t>
      </w:r>
      <w:r w:rsidRPr="009C279B">
        <w:rPr>
          <w:sz w:val="24"/>
          <w:szCs w:val="24"/>
        </w:rPr>
        <w:lastRenderedPageBreak/>
        <w:t>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Pr="009C279B">
        <w:rPr>
          <w:sz w:val="24"/>
          <w:szCs w:val="24"/>
          <w:vertAlign w:val="superscript"/>
        </w:rPr>
        <w:t>st</w:t>
      </w:r>
      <w:r w:rsidRPr="009C279B">
        <w:rPr>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11:20; Jeremiah 9:4; 12:6; Numbers 21:23; Micah 7:5-6; Matthew 10:36; Mark 13:12; 2</w:t>
      </w:r>
      <w:r w:rsidRPr="009C279B">
        <w:rPr>
          <w:sz w:val="24"/>
          <w:szCs w:val="24"/>
          <w:vertAlign w:val="superscript"/>
        </w:rPr>
        <w:t>nd</w:t>
      </w:r>
      <w:r w:rsidRPr="009C279B">
        <w:rPr>
          <w:sz w:val="24"/>
          <w:szCs w:val="24"/>
        </w:rPr>
        <w:t xml:space="preserve"> Timothy 4:14-15 &amp; Acts 6:3-9; 15:37-38.                         </w:t>
      </w:r>
    </w:p>
    <w:p w:rsidR="00691D4D" w:rsidRPr="009C279B" w:rsidRDefault="00691D4D" w:rsidP="00691D4D">
      <w:pPr>
        <w:spacing w:line="480" w:lineRule="auto"/>
        <w:jc w:val="both"/>
        <w:rPr>
          <w:sz w:val="24"/>
          <w:szCs w:val="24"/>
        </w:rPr>
      </w:pPr>
      <w:r w:rsidRPr="009C279B">
        <w:rPr>
          <w:sz w:val="24"/>
          <w:szCs w:val="24"/>
        </w:rPr>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rsidR="00691D4D" w:rsidRPr="009C279B" w:rsidRDefault="00691D4D" w:rsidP="00691D4D">
      <w:pPr>
        <w:spacing w:line="480" w:lineRule="auto"/>
        <w:jc w:val="both"/>
        <w:rPr>
          <w:sz w:val="24"/>
          <w:szCs w:val="24"/>
        </w:rPr>
      </w:pPr>
      <w:r w:rsidRPr="009C279B">
        <w:rPr>
          <w:sz w:val="24"/>
          <w:szCs w:val="24"/>
        </w:rPr>
        <w:t xml:space="preserve">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14:6. Jesus Christ’s Faithfulness is Demonstrated in His obedience: He is Faithful to His Father Stephen is in Hebrews 3:2, 6; John 5:30; 6:38; 8:29; 14:31 &amp; Luke 2:49. He kept Faithfully to His </w:t>
      </w:r>
      <w:r w:rsidRPr="009C279B">
        <w:rPr>
          <w:sz w:val="24"/>
          <w:szCs w:val="24"/>
        </w:rPr>
        <w:lastRenderedPageBreak/>
        <w:t>work is in Mark 1:38; John 4:34; 9:4; 12:27; 17:4; 19:30; Hebrews 2:17-18 &amp; Luke 4:43. Jesus Christ’s Faithfulness is seen in His words: In His predictions about events is in Matthew 16:28; 21:2; 24:2; 26:21, 34; Mark 9:1; 11:2; 13:2; 14:8, 30; John 13:21, 38; 16:20; 21:18-19 &amp; Luke 9:27; 19:30; 21:6; 22:34. In His promises about eternal life is in Matthew 19:28-29; Mark 10:29-30; John 5:24; 6:47, 53-54; 8:51 &amp; Luke 18:29-30; 23:43. In His promises of authority for Believers is in Matthew 16:19; 17:20; 18:18; 21:21; 28:18-19; Mark 11:23 &amp; Luke 10:19. In His promise about the Holy Ghost is in John 14:16, 26; 15:26; 16:7; Romans 5:5; 1</w:t>
      </w:r>
      <w:r w:rsidRPr="009C279B">
        <w:rPr>
          <w:sz w:val="24"/>
          <w:szCs w:val="24"/>
          <w:vertAlign w:val="superscript"/>
        </w:rPr>
        <w:t>st</w:t>
      </w:r>
      <w:r w:rsidRPr="009C279B">
        <w:rPr>
          <w:sz w:val="24"/>
          <w:szCs w:val="24"/>
        </w:rPr>
        <w:t xml:space="preserve"> Corinthians 12:7; Luke 24:49 &amp; Acts 1:4, 8; 2:38-39; 10:44-46. His promises about the future are Faithful is in John 14:2-3, 28 &amp; Matthew 16:27; 26:64. Jesus Christ is Faithful to Believers in all Circumstances is in 2</w:t>
      </w:r>
      <w:r w:rsidRPr="009C279B">
        <w:rPr>
          <w:sz w:val="24"/>
          <w:szCs w:val="24"/>
          <w:vertAlign w:val="superscript"/>
        </w:rPr>
        <w:t>nd</w:t>
      </w:r>
      <w:r w:rsidRPr="009C279B">
        <w:rPr>
          <w:sz w:val="24"/>
          <w:szCs w:val="24"/>
        </w:rPr>
        <w:t xml:space="preserve"> Timothy 2:13; Matthew 18:20; 28:20; John 17:9; 2</w:t>
      </w:r>
      <w:r w:rsidRPr="009C279B">
        <w:rPr>
          <w:sz w:val="24"/>
          <w:szCs w:val="24"/>
          <w:vertAlign w:val="superscript"/>
        </w:rPr>
        <w:t>nd</w:t>
      </w:r>
      <w:r w:rsidRPr="009C279B">
        <w:rPr>
          <w:sz w:val="24"/>
          <w:szCs w:val="24"/>
        </w:rPr>
        <w:t xml:space="preserve"> Thessalonians 3:3; Hebrews 10:23 &amp; Acts 18:9-10. </w:t>
      </w:r>
    </w:p>
    <w:p w:rsidR="00691D4D" w:rsidRPr="009C279B" w:rsidRDefault="00691D4D" w:rsidP="00691D4D">
      <w:pPr>
        <w:spacing w:line="480" w:lineRule="auto"/>
        <w:jc w:val="both"/>
        <w:rPr>
          <w:sz w:val="24"/>
          <w:szCs w:val="24"/>
        </w:rPr>
      </w:pPr>
      <w:r w:rsidRPr="009C279B">
        <w:rPr>
          <w:sz w:val="24"/>
          <w:szCs w:val="24"/>
        </w:rPr>
        <w:t>The Faithfulness to the Father Stephen: Faithfulness is the proper Response to the Father Stephen by His covenant people: The Father Stephen’s covenant with His people requires Faithfulness is in 1</w:t>
      </w:r>
      <w:r w:rsidRPr="009C279B">
        <w:rPr>
          <w:sz w:val="24"/>
          <w:szCs w:val="24"/>
          <w:vertAlign w:val="superscript"/>
        </w:rPr>
        <w:t>st</w:t>
      </w:r>
      <w:r w:rsidRPr="009C279B">
        <w:rPr>
          <w:sz w:val="24"/>
          <w:szCs w:val="24"/>
        </w:rPr>
        <w:t xml:space="preserve"> Kings 2:3-4; Exodus 19:5; Deuteronomy 5:32-33; 10:12-13; 29:9 &amp; Isaiah 1:26. </w:t>
      </w:r>
    </w:p>
    <w:p w:rsidR="00691D4D" w:rsidRPr="009C279B" w:rsidRDefault="00691D4D" w:rsidP="00691D4D">
      <w:pPr>
        <w:spacing w:line="480" w:lineRule="auto"/>
        <w:jc w:val="center"/>
        <w:rPr>
          <w:b/>
          <w:sz w:val="24"/>
          <w:szCs w:val="24"/>
        </w:rPr>
      </w:pPr>
      <w:r w:rsidRPr="009C279B">
        <w:rPr>
          <w:b/>
          <w:sz w:val="24"/>
          <w:szCs w:val="24"/>
        </w:rPr>
        <w:t>The Faithfulness of the Ten Covenants done by the Father Stephen</w:t>
      </w:r>
    </w:p>
    <w:p w:rsidR="00691D4D" w:rsidRPr="009C279B" w:rsidRDefault="00691D4D" w:rsidP="00691D4D">
      <w:pPr>
        <w:spacing w:line="480" w:lineRule="auto"/>
        <w:jc w:val="center"/>
        <w:rPr>
          <w:rFonts w:cstheme="minorHAnsi"/>
          <w:b/>
          <w:sz w:val="24"/>
          <w:szCs w:val="24"/>
        </w:rPr>
      </w:pPr>
      <w:r w:rsidRPr="009C279B">
        <w:rPr>
          <w:rFonts w:cstheme="minorHAnsi"/>
          <w:b/>
          <w:sz w:val="24"/>
          <w:szCs w:val="24"/>
        </w:rPr>
        <w:t>LORD JOB’S UPRIGHT COVENANT IN THE FATHER STEPHEN</w:t>
      </w:r>
    </w:p>
    <w:p w:rsidR="00691D4D" w:rsidRPr="009C279B" w:rsidRDefault="00691D4D" w:rsidP="00691D4D">
      <w:pPr>
        <w:spacing w:line="480" w:lineRule="auto"/>
        <w:jc w:val="both"/>
        <w:rPr>
          <w:rFonts w:cstheme="minorHAnsi"/>
          <w:sz w:val="24"/>
          <w:szCs w:val="24"/>
        </w:rPr>
      </w:pPr>
      <w:r w:rsidRPr="009C279B">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w:t>
      </w:r>
      <w:r w:rsidRPr="009C279B">
        <w:rPr>
          <w:rFonts w:cstheme="minorHAnsi"/>
          <w:sz w:val="24"/>
          <w:szCs w:val="24"/>
        </w:rPr>
        <w:lastRenderedPageBreak/>
        <w:t xml:space="preserve">(Authority) of the Father Stephen in John 38:1-41:34. This Covenant happened Trillions of years ago in the Old Part of the Universe in Genesis chapter 1.    </w:t>
      </w:r>
    </w:p>
    <w:p w:rsidR="00691D4D" w:rsidRPr="009C279B" w:rsidRDefault="00691D4D" w:rsidP="00691D4D">
      <w:pPr>
        <w:spacing w:line="480" w:lineRule="auto"/>
        <w:jc w:val="center"/>
        <w:rPr>
          <w:rFonts w:cstheme="minorHAnsi"/>
          <w:b/>
          <w:sz w:val="24"/>
          <w:szCs w:val="24"/>
        </w:rPr>
      </w:pPr>
      <w:r w:rsidRPr="009C279B">
        <w:rPr>
          <w:rFonts w:cstheme="minorHAnsi"/>
          <w:b/>
          <w:sz w:val="24"/>
          <w:szCs w:val="24"/>
        </w:rPr>
        <w:t>LORD ADAM’S PERFECT COVENANT IN THE FATHER STEPHEN</w:t>
      </w:r>
    </w:p>
    <w:p w:rsidR="00691D4D" w:rsidRPr="009C279B" w:rsidRDefault="00691D4D" w:rsidP="00691D4D">
      <w:pPr>
        <w:spacing w:line="480" w:lineRule="auto"/>
        <w:jc w:val="both"/>
        <w:rPr>
          <w:rFonts w:cstheme="minorHAnsi"/>
          <w:sz w:val="24"/>
          <w:szCs w:val="24"/>
        </w:rPr>
      </w:pPr>
      <w:r w:rsidRPr="009C279B">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691D4D" w:rsidRPr="009C279B" w:rsidRDefault="00691D4D" w:rsidP="00691D4D">
      <w:pPr>
        <w:spacing w:line="480" w:lineRule="auto"/>
        <w:jc w:val="center"/>
        <w:rPr>
          <w:rFonts w:cstheme="minorHAnsi"/>
          <w:b/>
          <w:sz w:val="24"/>
          <w:szCs w:val="24"/>
        </w:rPr>
      </w:pPr>
      <w:r w:rsidRPr="009C279B">
        <w:rPr>
          <w:rFonts w:cstheme="minorHAnsi"/>
          <w:b/>
          <w:sz w:val="24"/>
          <w:szCs w:val="24"/>
        </w:rPr>
        <w:t>LORD NOAH’S GRACE COVENANT IN THE FATHER STEPHEN</w:t>
      </w:r>
    </w:p>
    <w:p w:rsidR="00691D4D" w:rsidRPr="009C279B" w:rsidRDefault="00691D4D" w:rsidP="00691D4D">
      <w:pPr>
        <w:spacing w:line="480" w:lineRule="auto"/>
        <w:jc w:val="both"/>
        <w:rPr>
          <w:rFonts w:cstheme="minorHAnsi"/>
          <w:sz w:val="24"/>
          <w:szCs w:val="24"/>
        </w:rPr>
      </w:pPr>
      <w:r w:rsidRPr="009C279B">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w:t>
      </w:r>
      <w:r w:rsidRPr="009C279B">
        <w:rPr>
          <w:rFonts w:cstheme="minorHAnsi"/>
          <w:sz w:val="24"/>
          <w:szCs w:val="24"/>
        </w:rPr>
        <w:lastRenderedPageBreak/>
        <w:t xml:space="preserve">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691D4D" w:rsidRPr="009C279B" w:rsidRDefault="00691D4D" w:rsidP="00691D4D">
      <w:pPr>
        <w:spacing w:line="480" w:lineRule="auto"/>
        <w:jc w:val="center"/>
        <w:rPr>
          <w:rFonts w:cstheme="minorHAnsi"/>
          <w:b/>
          <w:sz w:val="24"/>
          <w:szCs w:val="24"/>
        </w:rPr>
      </w:pPr>
      <w:r w:rsidRPr="009C279B">
        <w:rPr>
          <w:rFonts w:cstheme="minorHAnsi"/>
          <w:b/>
          <w:sz w:val="24"/>
          <w:szCs w:val="24"/>
        </w:rPr>
        <w:t>LORD ABRAHAM’S FATHERLY COVENANT IN THE FATHER STEPHEN</w:t>
      </w:r>
    </w:p>
    <w:p w:rsidR="00691D4D" w:rsidRPr="009C279B" w:rsidRDefault="00691D4D" w:rsidP="00691D4D">
      <w:pPr>
        <w:spacing w:line="480" w:lineRule="auto"/>
        <w:jc w:val="both"/>
        <w:rPr>
          <w:rFonts w:cstheme="minorHAnsi"/>
          <w:sz w:val="24"/>
          <w:szCs w:val="24"/>
        </w:rPr>
      </w:pPr>
      <w:r w:rsidRPr="009C279B">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w:t>
      </w:r>
      <w:r w:rsidRPr="009C279B">
        <w:rPr>
          <w:rFonts w:cstheme="minorHAnsi"/>
          <w:sz w:val="24"/>
          <w:szCs w:val="24"/>
        </w:rPr>
        <w:lastRenderedPageBreak/>
        <w:t>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9C279B">
        <w:rPr>
          <w:rFonts w:cstheme="minorHAnsi"/>
          <w:sz w:val="24"/>
          <w:szCs w:val="24"/>
          <w:vertAlign w:val="superscript"/>
        </w:rPr>
        <w:t>nd</w:t>
      </w:r>
      <w:r w:rsidRPr="009C279B">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691D4D" w:rsidRPr="009C279B" w:rsidRDefault="00691D4D" w:rsidP="00691D4D">
      <w:pPr>
        <w:spacing w:line="480" w:lineRule="auto"/>
        <w:jc w:val="center"/>
        <w:rPr>
          <w:rFonts w:cstheme="minorHAnsi"/>
          <w:b/>
          <w:sz w:val="24"/>
          <w:szCs w:val="24"/>
        </w:rPr>
      </w:pPr>
      <w:r w:rsidRPr="009C279B">
        <w:rPr>
          <w:rFonts w:cstheme="minorHAnsi"/>
          <w:b/>
          <w:sz w:val="24"/>
          <w:szCs w:val="24"/>
        </w:rPr>
        <w:t>LORD ISRAEL’S SUPPLANTING COVENANT IN THE FATHER STEPHEN</w:t>
      </w:r>
    </w:p>
    <w:p w:rsidR="00691D4D" w:rsidRPr="009C279B" w:rsidRDefault="00691D4D" w:rsidP="00691D4D">
      <w:pPr>
        <w:spacing w:line="480" w:lineRule="auto"/>
        <w:jc w:val="both"/>
        <w:rPr>
          <w:rFonts w:cstheme="minorHAnsi"/>
          <w:sz w:val="24"/>
          <w:szCs w:val="24"/>
        </w:rPr>
      </w:pPr>
      <w:r w:rsidRPr="009C279B">
        <w:rPr>
          <w:rFonts w:cstheme="minorHAnsi"/>
          <w:sz w:val="24"/>
          <w:szCs w:val="24"/>
        </w:rPr>
        <w:t xml:space="preserve">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w:t>
      </w:r>
      <w:r w:rsidRPr="009C279B">
        <w:rPr>
          <w:rFonts w:cstheme="minorHAnsi"/>
          <w:sz w:val="24"/>
          <w:szCs w:val="24"/>
        </w:rPr>
        <w:lastRenderedPageBreak/>
        <w:t>This is a Covenant of Eternal Holiness with Israel and later on with the Gentiles and the Christians in 1</w:t>
      </w:r>
      <w:r w:rsidRPr="009C279B">
        <w:rPr>
          <w:rFonts w:cstheme="minorHAnsi"/>
          <w:sz w:val="24"/>
          <w:szCs w:val="24"/>
          <w:vertAlign w:val="superscript"/>
        </w:rPr>
        <w:t>st</w:t>
      </w:r>
      <w:r w:rsidRPr="009C279B">
        <w:rPr>
          <w:rFonts w:cstheme="minorHAnsi"/>
          <w:sz w:val="24"/>
          <w:szCs w:val="24"/>
        </w:rPr>
        <w:t xml:space="preserve"> Peter 2:9. This happened in the Young Universe from 3,441 years.</w:t>
      </w:r>
    </w:p>
    <w:p w:rsidR="00691D4D" w:rsidRPr="009C279B" w:rsidRDefault="00691D4D" w:rsidP="00691D4D">
      <w:pPr>
        <w:spacing w:line="480" w:lineRule="auto"/>
        <w:jc w:val="center"/>
        <w:rPr>
          <w:rFonts w:cstheme="minorHAnsi"/>
          <w:b/>
          <w:sz w:val="24"/>
          <w:szCs w:val="24"/>
        </w:rPr>
      </w:pPr>
      <w:r w:rsidRPr="009C279B">
        <w:rPr>
          <w:rFonts w:cstheme="minorHAnsi"/>
          <w:b/>
          <w:sz w:val="24"/>
          <w:szCs w:val="24"/>
        </w:rPr>
        <w:t>LORD DAVID’S BELOVED COVENANT IN THE FATHER STEPHEN</w:t>
      </w:r>
    </w:p>
    <w:p w:rsidR="00691D4D" w:rsidRPr="009C279B" w:rsidRDefault="00691D4D" w:rsidP="00691D4D">
      <w:pPr>
        <w:spacing w:line="480" w:lineRule="auto"/>
        <w:jc w:val="both"/>
        <w:rPr>
          <w:rFonts w:cstheme="minorHAnsi"/>
          <w:sz w:val="24"/>
          <w:szCs w:val="24"/>
        </w:rPr>
      </w:pPr>
      <w:r w:rsidRPr="009C279B">
        <w:rPr>
          <w:rFonts w:cstheme="minorHAnsi"/>
          <w:sz w:val="24"/>
          <w:szCs w:val="24"/>
        </w:rPr>
        <w:t>In 2</w:t>
      </w:r>
      <w:r w:rsidRPr="009C279B">
        <w:rPr>
          <w:rFonts w:cstheme="minorHAnsi"/>
          <w:sz w:val="24"/>
          <w:szCs w:val="24"/>
          <w:vertAlign w:val="superscript"/>
        </w:rPr>
        <w:t>nd</w:t>
      </w:r>
      <w:r w:rsidRPr="009C279B">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9C279B">
        <w:rPr>
          <w:rFonts w:cstheme="minorHAnsi"/>
          <w:sz w:val="24"/>
          <w:szCs w:val="24"/>
          <w:vertAlign w:val="superscript"/>
        </w:rPr>
        <w:t>nd</w:t>
      </w:r>
      <w:r w:rsidRPr="009C279B">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9C279B">
        <w:rPr>
          <w:rFonts w:cstheme="minorHAnsi"/>
          <w:sz w:val="24"/>
          <w:szCs w:val="24"/>
          <w:vertAlign w:val="superscript"/>
        </w:rPr>
        <w:t>nd</w:t>
      </w:r>
      <w:r w:rsidRPr="009C279B">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w:t>
      </w:r>
      <w:r w:rsidRPr="009C279B">
        <w:rPr>
          <w:rFonts w:cstheme="minorHAnsi"/>
          <w:sz w:val="24"/>
          <w:szCs w:val="24"/>
        </w:rPr>
        <w:lastRenderedPageBreak/>
        <w:t>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9C279B">
        <w:rPr>
          <w:rFonts w:cstheme="minorHAnsi"/>
          <w:sz w:val="24"/>
          <w:szCs w:val="24"/>
          <w:vertAlign w:val="superscript"/>
        </w:rPr>
        <w:t>nd</w:t>
      </w:r>
      <w:r w:rsidRPr="009C279B">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691D4D" w:rsidRPr="009C279B" w:rsidRDefault="00691D4D" w:rsidP="00691D4D">
      <w:pPr>
        <w:spacing w:line="480" w:lineRule="auto"/>
        <w:jc w:val="center"/>
        <w:rPr>
          <w:rFonts w:cstheme="minorHAnsi"/>
          <w:b/>
          <w:sz w:val="24"/>
          <w:szCs w:val="24"/>
        </w:rPr>
      </w:pPr>
      <w:r w:rsidRPr="009C279B">
        <w:rPr>
          <w:rFonts w:cstheme="minorHAnsi"/>
          <w:b/>
          <w:sz w:val="24"/>
          <w:szCs w:val="24"/>
        </w:rPr>
        <w:t>LORD JAMES’ CHRISTIAN LAW COVENANT IN THE FATHER STEPHEN</w:t>
      </w:r>
    </w:p>
    <w:p w:rsidR="00691D4D" w:rsidRPr="009C279B" w:rsidRDefault="00691D4D" w:rsidP="00691D4D">
      <w:pPr>
        <w:spacing w:line="480" w:lineRule="auto"/>
        <w:jc w:val="both"/>
        <w:rPr>
          <w:rFonts w:cstheme="minorHAnsi"/>
          <w:sz w:val="24"/>
          <w:szCs w:val="24"/>
        </w:rPr>
      </w:pPr>
      <w:r w:rsidRPr="009C279B">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9C279B">
        <w:rPr>
          <w:rFonts w:cstheme="minorHAnsi"/>
          <w:sz w:val="24"/>
          <w:szCs w:val="24"/>
          <w:vertAlign w:val="superscript"/>
        </w:rPr>
        <w:t>st</w:t>
      </w:r>
      <w:r w:rsidRPr="009C279B">
        <w:rPr>
          <w:rFonts w:cstheme="minorHAnsi"/>
          <w:sz w:val="24"/>
          <w:szCs w:val="24"/>
        </w:rPr>
        <w:t xml:space="preserve"> Maccabees 2:54 says “Phinees our Father in being zealous (for Law) obtained a Covenant of an Everlasting Priesthood.” In 2</w:t>
      </w:r>
      <w:r w:rsidRPr="009C279B">
        <w:rPr>
          <w:rFonts w:cstheme="minorHAnsi"/>
          <w:sz w:val="24"/>
          <w:szCs w:val="24"/>
          <w:vertAlign w:val="superscript"/>
        </w:rPr>
        <w:t>nd</w:t>
      </w:r>
      <w:r w:rsidRPr="009C279B">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w:t>
      </w:r>
      <w:r w:rsidRPr="009C279B">
        <w:rPr>
          <w:rFonts w:cstheme="minorHAnsi"/>
          <w:sz w:val="24"/>
          <w:szCs w:val="24"/>
        </w:rPr>
        <w:lastRenderedPageBreak/>
        <w:t xml:space="preserve">Mercy in the Law of God is for Single Boys &amp; Girls &amp; Male &amp; Female Angels (Spirits, Ghosts, Shadows and Phantoms). This happened in the Young Universe for 2,301 years. </w:t>
      </w:r>
    </w:p>
    <w:p w:rsidR="00691D4D" w:rsidRPr="009C279B" w:rsidRDefault="00691D4D" w:rsidP="00691D4D">
      <w:pPr>
        <w:spacing w:line="480" w:lineRule="auto"/>
        <w:jc w:val="center"/>
        <w:rPr>
          <w:rFonts w:cstheme="minorHAnsi"/>
          <w:b/>
          <w:sz w:val="24"/>
          <w:szCs w:val="24"/>
        </w:rPr>
      </w:pPr>
      <w:r w:rsidRPr="009C279B">
        <w:rPr>
          <w:rFonts w:cstheme="minorHAnsi"/>
          <w:b/>
          <w:sz w:val="24"/>
          <w:szCs w:val="24"/>
        </w:rPr>
        <w:t>LORD JOHN’S GIVING COVENANT IN THE FATHER STEPHEN</w:t>
      </w:r>
    </w:p>
    <w:p w:rsidR="00691D4D" w:rsidRPr="009C279B" w:rsidRDefault="00691D4D" w:rsidP="00691D4D">
      <w:pPr>
        <w:spacing w:line="480" w:lineRule="auto"/>
        <w:jc w:val="both"/>
        <w:rPr>
          <w:rFonts w:cstheme="minorHAnsi"/>
          <w:sz w:val="24"/>
          <w:szCs w:val="24"/>
        </w:rPr>
      </w:pPr>
      <w:r w:rsidRPr="009C279B">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9C279B">
        <w:rPr>
          <w:sz w:val="24"/>
          <w:szCs w:val="24"/>
          <w:vertAlign w:val="superscript"/>
        </w:rPr>
        <w:t>st</w:t>
      </w:r>
      <w:r w:rsidRPr="009C279B">
        <w:rPr>
          <w:sz w:val="24"/>
          <w:szCs w:val="24"/>
        </w:rPr>
        <w:t xml:space="preserve"> John 2:3-11. God promised that  He  would  be  their  God  and  they  would  be  His  people  in  Genesis 17:7; Jeremiah 31:33;  32:38-40;  Ezekiel  34:30-31;  36:28;  37:26-27; 2</w:t>
      </w:r>
      <w:r w:rsidRPr="009C279B">
        <w:rPr>
          <w:sz w:val="24"/>
          <w:szCs w:val="24"/>
          <w:vertAlign w:val="superscript"/>
        </w:rPr>
        <w:t>nd</w:t>
      </w:r>
      <w:r w:rsidRPr="009C279B">
        <w:rPr>
          <w:sz w:val="24"/>
          <w:szCs w:val="24"/>
        </w:rPr>
        <w:t xml:space="preserve">  Corinthians 6:16, 17-18; 1</w:t>
      </w:r>
      <w:r w:rsidRPr="009C279B">
        <w:rPr>
          <w:sz w:val="24"/>
          <w:szCs w:val="24"/>
          <w:vertAlign w:val="superscript"/>
        </w:rPr>
        <w:t>st</w:t>
      </w:r>
      <w:r w:rsidRPr="009C279B">
        <w:rPr>
          <w:sz w:val="24"/>
          <w:szCs w:val="24"/>
        </w:rPr>
        <w:t xml:space="preserve"> Peter 2:9-10; Hebrews 8:10 and Revelation 21:3. This Covenant is still in force outside the Kingdom of God. John did the Plan of Grace in Luke 3. </w:t>
      </w:r>
      <w:r w:rsidRPr="009C279B">
        <w:rPr>
          <w:rFonts w:cstheme="minorHAnsi"/>
          <w:sz w:val="24"/>
          <w:szCs w:val="24"/>
        </w:rPr>
        <w:t xml:space="preserve">This happened in the Young Universe before 1,931 years.               </w:t>
      </w:r>
    </w:p>
    <w:p w:rsidR="00691D4D" w:rsidRPr="009C279B" w:rsidRDefault="00691D4D" w:rsidP="00691D4D">
      <w:pPr>
        <w:spacing w:line="480" w:lineRule="auto"/>
        <w:jc w:val="center"/>
        <w:rPr>
          <w:rFonts w:cstheme="minorHAnsi"/>
          <w:b/>
          <w:sz w:val="24"/>
          <w:szCs w:val="24"/>
        </w:rPr>
      </w:pPr>
      <w:r w:rsidRPr="009C279B">
        <w:rPr>
          <w:rFonts w:cstheme="minorHAnsi"/>
          <w:b/>
          <w:sz w:val="24"/>
          <w:szCs w:val="24"/>
        </w:rPr>
        <w:t>FATHER STEPHEN’S HIGHEST SUPREME AUTHORITY COVENANT IN THE LORD YAHWEH</w:t>
      </w:r>
    </w:p>
    <w:p w:rsidR="00691D4D" w:rsidRPr="009C279B" w:rsidRDefault="00691D4D" w:rsidP="00691D4D">
      <w:pPr>
        <w:spacing w:line="480" w:lineRule="auto"/>
        <w:jc w:val="both"/>
        <w:rPr>
          <w:rFonts w:cstheme="minorHAnsi"/>
          <w:sz w:val="24"/>
          <w:szCs w:val="24"/>
        </w:rPr>
      </w:pPr>
      <w:r w:rsidRPr="009C279B">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w:t>
      </w:r>
      <w:r w:rsidRPr="009C279B">
        <w:rPr>
          <w:rFonts w:cstheme="minorHAnsi"/>
          <w:sz w:val="24"/>
          <w:szCs w:val="24"/>
        </w:rPr>
        <w:lastRenderedPageBreak/>
        <w:t>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691D4D" w:rsidRPr="009C279B" w:rsidRDefault="00691D4D" w:rsidP="00691D4D">
      <w:pPr>
        <w:spacing w:line="480" w:lineRule="auto"/>
        <w:jc w:val="center"/>
        <w:rPr>
          <w:rFonts w:cstheme="minorHAnsi"/>
          <w:b/>
          <w:sz w:val="24"/>
          <w:szCs w:val="24"/>
        </w:rPr>
      </w:pPr>
      <w:r w:rsidRPr="009C279B">
        <w:rPr>
          <w:rFonts w:cstheme="minorHAnsi"/>
          <w:b/>
          <w:sz w:val="24"/>
          <w:szCs w:val="24"/>
        </w:rPr>
        <w:t>LORD JESUS’ SALVATION COVENANT IN THE FATHER STEPHEN</w:t>
      </w:r>
    </w:p>
    <w:p w:rsidR="00691D4D" w:rsidRPr="009C279B" w:rsidRDefault="00691D4D" w:rsidP="00691D4D">
      <w:pPr>
        <w:spacing w:line="480" w:lineRule="auto"/>
        <w:jc w:val="both"/>
        <w:rPr>
          <w:rFonts w:cstheme="minorHAnsi"/>
          <w:sz w:val="24"/>
          <w:szCs w:val="24"/>
        </w:rPr>
      </w:pPr>
      <w:r w:rsidRPr="009C279B">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691D4D" w:rsidRPr="009C279B" w:rsidRDefault="00691D4D" w:rsidP="00691D4D">
      <w:pPr>
        <w:spacing w:line="480" w:lineRule="auto"/>
        <w:jc w:val="both"/>
        <w:rPr>
          <w:rFonts w:cstheme="minorHAnsi"/>
          <w:sz w:val="24"/>
          <w:szCs w:val="24"/>
        </w:rPr>
      </w:pPr>
      <w:r w:rsidRPr="009C279B">
        <w:rPr>
          <w:rFonts w:cstheme="minorHAnsi"/>
          <w:sz w:val="24"/>
          <w:szCs w:val="24"/>
        </w:rPr>
        <w:t>Faithfulness to the Father Stephen is seen as Marital Fidelity, which does not mean a Sexual Orientation at all is in Hosea 2:20; Isaiah 54:5; Jeremiah 2:2; Ezekiel 16:8; Ephesians 1:1; 5:22-25. Faithfulness to the Father Stephen reflects the Father Stephen’s Faithfulness is in Deuteronomy 7:9; 1</w:t>
      </w:r>
      <w:r w:rsidRPr="009C279B">
        <w:rPr>
          <w:rFonts w:cstheme="minorHAnsi"/>
          <w:sz w:val="24"/>
          <w:szCs w:val="24"/>
          <w:vertAlign w:val="superscript"/>
        </w:rPr>
        <w:t>st</w:t>
      </w:r>
      <w:r w:rsidRPr="009C279B">
        <w:rPr>
          <w:rFonts w:cstheme="minorHAnsi"/>
          <w:sz w:val="24"/>
          <w:szCs w:val="24"/>
        </w:rPr>
        <w:t xml:space="preserve"> Samuel 2:35; 1</w:t>
      </w:r>
      <w:r w:rsidRPr="009C279B">
        <w:rPr>
          <w:rFonts w:cstheme="minorHAnsi"/>
          <w:sz w:val="24"/>
          <w:szCs w:val="24"/>
          <w:vertAlign w:val="superscript"/>
        </w:rPr>
        <w:t>st</w:t>
      </w:r>
      <w:r w:rsidRPr="009C279B">
        <w:rPr>
          <w:rFonts w:cstheme="minorHAnsi"/>
          <w:sz w:val="24"/>
          <w:szCs w:val="24"/>
        </w:rPr>
        <w:t xml:space="preserve"> Corinthians 10:12-13; Hebrews 4:14-16; 10:23 &amp; 1</w:t>
      </w:r>
      <w:r w:rsidRPr="009C279B">
        <w:rPr>
          <w:rFonts w:cstheme="minorHAnsi"/>
          <w:sz w:val="24"/>
          <w:szCs w:val="24"/>
          <w:vertAlign w:val="superscript"/>
        </w:rPr>
        <w:t>st</w:t>
      </w:r>
      <w:r w:rsidRPr="009C279B">
        <w:rPr>
          <w:rFonts w:cstheme="minorHAnsi"/>
          <w:sz w:val="24"/>
          <w:szCs w:val="24"/>
        </w:rPr>
        <w:t xml:space="preserve"> Peter 4:19. The Faithfulness is seen as a Steadfast Commitment to the Father Stephen: In Unwavering Devotion is in Micah 4:5; Joshua 24:14-15; Revelation 2:10 &amp; Luke 9:62. In Obedience is in Deuteronomy 11:13 &amp; Ezekiel 18:9. In Service is in 1</w:t>
      </w:r>
      <w:r w:rsidRPr="009C279B">
        <w:rPr>
          <w:rFonts w:cstheme="minorHAnsi"/>
          <w:sz w:val="24"/>
          <w:szCs w:val="24"/>
          <w:vertAlign w:val="superscript"/>
        </w:rPr>
        <w:t>st</w:t>
      </w:r>
      <w:r w:rsidRPr="009C279B">
        <w:rPr>
          <w:rFonts w:cstheme="minorHAnsi"/>
          <w:sz w:val="24"/>
          <w:szCs w:val="24"/>
        </w:rPr>
        <w:t xml:space="preserve"> Samuel 12:24; 2</w:t>
      </w:r>
      <w:r w:rsidRPr="009C279B">
        <w:rPr>
          <w:rFonts w:cstheme="minorHAnsi"/>
          <w:sz w:val="24"/>
          <w:szCs w:val="24"/>
          <w:vertAlign w:val="superscript"/>
        </w:rPr>
        <w:t>nd</w:t>
      </w:r>
      <w:r w:rsidRPr="009C279B">
        <w:rPr>
          <w:rFonts w:cstheme="minorHAnsi"/>
          <w:sz w:val="24"/>
          <w:szCs w:val="24"/>
        </w:rPr>
        <w:t xml:space="preserve"> Chronicles 19:9; 34:10-12; 2</w:t>
      </w:r>
      <w:r w:rsidRPr="009C279B">
        <w:rPr>
          <w:rFonts w:cstheme="minorHAnsi"/>
          <w:sz w:val="24"/>
          <w:szCs w:val="24"/>
          <w:vertAlign w:val="superscript"/>
        </w:rPr>
        <w:t>nd</w:t>
      </w:r>
      <w:r w:rsidRPr="009C279B">
        <w:rPr>
          <w:rFonts w:cstheme="minorHAnsi"/>
          <w:sz w:val="24"/>
          <w:szCs w:val="24"/>
        </w:rPr>
        <w:t xml:space="preserve"> Kings 22:4-7; Ezekiel 44:15; 48:11 &amp; 1</w:t>
      </w:r>
      <w:r w:rsidRPr="009C279B">
        <w:rPr>
          <w:rFonts w:cstheme="minorHAnsi"/>
          <w:sz w:val="24"/>
          <w:szCs w:val="24"/>
          <w:vertAlign w:val="superscript"/>
        </w:rPr>
        <w:t>st</w:t>
      </w:r>
      <w:r w:rsidRPr="009C279B">
        <w:rPr>
          <w:rFonts w:cstheme="minorHAnsi"/>
          <w:sz w:val="24"/>
          <w:szCs w:val="24"/>
        </w:rPr>
        <w:t xml:space="preserve"> Timothy 1:12. In Giving is in 2</w:t>
      </w:r>
      <w:r w:rsidRPr="009C279B">
        <w:rPr>
          <w:rFonts w:cstheme="minorHAnsi"/>
          <w:sz w:val="24"/>
          <w:szCs w:val="24"/>
          <w:vertAlign w:val="superscript"/>
        </w:rPr>
        <w:t>nd</w:t>
      </w:r>
      <w:r w:rsidRPr="009C279B">
        <w:rPr>
          <w:rFonts w:cstheme="minorHAnsi"/>
          <w:sz w:val="24"/>
          <w:szCs w:val="24"/>
        </w:rPr>
        <w:t xml:space="preserve"> Chronicles 31:12 &amp; 2</w:t>
      </w:r>
      <w:r w:rsidRPr="009C279B">
        <w:rPr>
          <w:rFonts w:cstheme="minorHAnsi"/>
          <w:sz w:val="24"/>
          <w:szCs w:val="24"/>
          <w:vertAlign w:val="superscript"/>
        </w:rPr>
        <w:t>nd</w:t>
      </w:r>
      <w:r w:rsidRPr="009C279B">
        <w:rPr>
          <w:rFonts w:cstheme="minorHAnsi"/>
          <w:sz w:val="24"/>
          <w:szCs w:val="24"/>
        </w:rPr>
        <w:t xml:space="preserve"> Corinthians 8:1-5. In Prayer is in Romans 12:12 &amp; 1</w:t>
      </w:r>
      <w:r w:rsidRPr="009C279B">
        <w:rPr>
          <w:rFonts w:cstheme="minorHAnsi"/>
          <w:sz w:val="24"/>
          <w:szCs w:val="24"/>
          <w:vertAlign w:val="superscript"/>
        </w:rPr>
        <w:t>st</w:t>
      </w:r>
      <w:r w:rsidRPr="009C279B">
        <w:rPr>
          <w:rFonts w:cstheme="minorHAnsi"/>
          <w:sz w:val="24"/>
          <w:szCs w:val="24"/>
        </w:rPr>
        <w:t xml:space="preserve"> Thessalonians 5:17. In Patient </w:t>
      </w:r>
      <w:r w:rsidRPr="009C279B">
        <w:rPr>
          <w:rFonts w:cstheme="minorHAnsi"/>
          <w:sz w:val="24"/>
          <w:szCs w:val="24"/>
        </w:rPr>
        <w:lastRenderedPageBreak/>
        <w:t>Endurance is in 2</w:t>
      </w:r>
      <w:r w:rsidRPr="009C279B">
        <w:rPr>
          <w:rFonts w:cstheme="minorHAnsi"/>
          <w:sz w:val="24"/>
          <w:szCs w:val="24"/>
          <w:vertAlign w:val="superscript"/>
        </w:rPr>
        <w:t>nd</w:t>
      </w:r>
      <w:r w:rsidRPr="009C279B">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9C279B">
        <w:rPr>
          <w:rFonts w:cstheme="minorHAnsi"/>
          <w:sz w:val="24"/>
          <w:szCs w:val="24"/>
          <w:vertAlign w:val="superscript"/>
        </w:rPr>
        <w:t>st</w:t>
      </w:r>
      <w:r w:rsidRPr="009C279B">
        <w:rPr>
          <w:rFonts w:cstheme="minorHAnsi"/>
          <w:sz w:val="24"/>
          <w:szCs w:val="24"/>
        </w:rPr>
        <w:t xml:space="preserve"> Corinthians 4:1-2; 3</w:t>
      </w:r>
      <w:r w:rsidRPr="009C279B">
        <w:rPr>
          <w:rFonts w:cstheme="minorHAnsi"/>
          <w:sz w:val="24"/>
          <w:szCs w:val="24"/>
          <w:vertAlign w:val="superscript"/>
        </w:rPr>
        <w:t>rd</w:t>
      </w:r>
      <w:r w:rsidRPr="009C279B">
        <w:rPr>
          <w:rFonts w:cstheme="minorHAnsi"/>
          <w:sz w:val="24"/>
          <w:szCs w:val="24"/>
        </w:rPr>
        <w:t xml:space="preserve"> John 3; Exodus 18:21; 1</w:t>
      </w:r>
      <w:r w:rsidRPr="009C279B">
        <w:rPr>
          <w:rFonts w:cstheme="minorHAnsi"/>
          <w:sz w:val="24"/>
          <w:szCs w:val="24"/>
          <w:vertAlign w:val="superscript"/>
        </w:rPr>
        <w:t>st</w:t>
      </w:r>
      <w:r w:rsidRPr="009C279B">
        <w:rPr>
          <w:rFonts w:cstheme="minorHAnsi"/>
          <w:sz w:val="24"/>
          <w:szCs w:val="24"/>
        </w:rPr>
        <w:t xml:space="preserve"> Timothy 4:13-16; 6:20 &amp; 2</w:t>
      </w:r>
      <w:r w:rsidRPr="009C279B">
        <w:rPr>
          <w:rFonts w:cstheme="minorHAnsi"/>
          <w:sz w:val="24"/>
          <w:szCs w:val="24"/>
          <w:vertAlign w:val="superscript"/>
        </w:rPr>
        <w:t>nd</w:t>
      </w:r>
      <w:r w:rsidRPr="009C279B">
        <w:rPr>
          <w:rFonts w:cstheme="minorHAnsi"/>
          <w:sz w:val="24"/>
          <w:szCs w:val="24"/>
        </w:rPr>
        <w:t xml:space="preserve"> Timothy 1:13-14; 2:2, 15; 4:1-2. The Encouragements to Faithfulness: The True Call to Faithfulness is in 1</w:t>
      </w:r>
      <w:r w:rsidRPr="009C279B">
        <w:rPr>
          <w:rFonts w:cstheme="minorHAnsi"/>
          <w:sz w:val="24"/>
          <w:szCs w:val="24"/>
          <w:vertAlign w:val="superscript"/>
        </w:rPr>
        <w:t>st</w:t>
      </w:r>
      <w:r w:rsidRPr="009C279B">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9C279B">
        <w:rPr>
          <w:rFonts w:cstheme="minorHAnsi"/>
          <w:sz w:val="24"/>
          <w:szCs w:val="24"/>
          <w:vertAlign w:val="superscript"/>
        </w:rPr>
        <w:t>st</w:t>
      </w:r>
      <w:r w:rsidRPr="009C279B">
        <w:rPr>
          <w:rFonts w:cstheme="minorHAnsi"/>
          <w:sz w:val="24"/>
          <w:szCs w:val="24"/>
        </w:rPr>
        <w:t xml:space="preserve"> Samuel 26:23; Matthew 24:45-47; 25:21; Psalms 101:6; Proverbs 28:20; 2</w:t>
      </w:r>
      <w:r w:rsidRPr="009C279B">
        <w:rPr>
          <w:rFonts w:cstheme="minorHAnsi"/>
          <w:sz w:val="24"/>
          <w:szCs w:val="24"/>
          <w:vertAlign w:val="superscript"/>
        </w:rPr>
        <w:t>nd</w:t>
      </w:r>
      <w:r w:rsidRPr="009C279B">
        <w:rPr>
          <w:rFonts w:cstheme="minorHAnsi"/>
          <w:sz w:val="24"/>
          <w:szCs w:val="24"/>
        </w:rPr>
        <w:t xml:space="preserve"> Timothy 4:6-8; Revelation 17:14; 20:4; Luke 12:42-44; 19:17 &amp; Acts 6:7. The Lack of Faithfulness is in Hosea 1:2; 4:1; 5:7; 9:1 &amp; Psalms 12:1; 78:8, 37. </w:t>
      </w:r>
    </w:p>
    <w:p w:rsidR="00691D4D" w:rsidRPr="009C279B" w:rsidRDefault="00691D4D" w:rsidP="00691D4D">
      <w:pPr>
        <w:spacing w:line="480" w:lineRule="auto"/>
        <w:jc w:val="both"/>
        <w:rPr>
          <w:sz w:val="24"/>
          <w:szCs w:val="24"/>
        </w:rPr>
      </w:pPr>
      <w:r w:rsidRPr="009C279B">
        <w:rPr>
          <w:rFonts w:cstheme="minorHAnsi"/>
          <w:sz w:val="24"/>
          <w:szCs w:val="24"/>
        </w:rPr>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9C279B">
        <w:rPr>
          <w:rFonts w:cstheme="minorHAnsi"/>
          <w:sz w:val="24"/>
          <w:szCs w:val="24"/>
          <w:vertAlign w:val="superscript"/>
        </w:rPr>
        <w:t>st</w:t>
      </w:r>
      <w:r w:rsidRPr="009C279B">
        <w:rPr>
          <w:rFonts w:cstheme="minorHAnsi"/>
          <w:sz w:val="24"/>
          <w:szCs w:val="24"/>
        </w:rPr>
        <w:t xml:space="preserve"> Timothy 5:9. The 5 Authorized Divine Unions A</w:t>
      </w:r>
      <w:r w:rsidRPr="009C279B">
        <w:rPr>
          <w:sz w:val="24"/>
          <w:szCs w:val="24"/>
        </w:rPr>
        <w:t>uthorized only by the Father Stephen Our Lord derives from John 8:58 with Genesis 2:24; Matthew 19:5; Mark 10:8; Ephesians 5:31 &amp; 1</w:t>
      </w:r>
      <w:r w:rsidRPr="009C279B">
        <w:rPr>
          <w:sz w:val="24"/>
          <w:szCs w:val="24"/>
          <w:vertAlign w:val="superscript"/>
        </w:rPr>
        <w:t>st</w:t>
      </w:r>
      <w:r w:rsidRPr="009C279B">
        <w:rPr>
          <w:sz w:val="24"/>
          <w:szCs w:val="24"/>
        </w:rPr>
        <w:t xml:space="preserve"> Corinthians 6:17 all as One Flesh and the 1 Sexual Union is derived from Genesis 4:1 with 1</w:t>
      </w:r>
      <w:r w:rsidRPr="009C279B">
        <w:rPr>
          <w:sz w:val="24"/>
          <w:szCs w:val="24"/>
          <w:vertAlign w:val="superscript"/>
        </w:rPr>
        <w:t>st</w:t>
      </w:r>
      <w:r w:rsidRPr="009C279B">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w:t>
      </w:r>
      <w:r w:rsidRPr="009C279B">
        <w:rPr>
          <w:sz w:val="24"/>
          <w:szCs w:val="24"/>
        </w:rPr>
        <w:lastRenderedPageBreak/>
        <w:t>Union that goes into a Sexual Union in 1</w:t>
      </w:r>
      <w:r w:rsidRPr="009C279B">
        <w:rPr>
          <w:sz w:val="24"/>
          <w:szCs w:val="24"/>
          <w:vertAlign w:val="superscript"/>
        </w:rPr>
        <w:t>st</w:t>
      </w:r>
      <w:r w:rsidRPr="009C279B">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Faithfulness in Family Relationships is in 1</w:t>
      </w:r>
      <w:r w:rsidRPr="009C279B">
        <w:rPr>
          <w:sz w:val="24"/>
          <w:szCs w:val="24"/>
          <w:vertAlign w:val="superscript"/>
        </w:rPr>
        <w:t>st</w:t>
      </w:r>
      <w:r w:rsidRPr="009C279B">
        <w:rPr>
          <w:sz w:val="24"/>
          <w:szCs w:val="24"/>
        </w:rPr>
        <w:t xml:space="preserve"> Timothy 5:4, 8; Tobit 3:1-14:15; Genesis 24:47-51; 47:28-31; Ruth 1:16-18; 2:11-12; 1</w:t>
      </w:r>
      <w:r w:rsidRPr="009C279B">
        <w:rPr>
          <w:sz w:val="24"/>
          <w:szCs w:val="24"/>
          <w:vertAlign w:val="superscript"/>
        </w:rPr>
        <w:t>st</w:t>
      </w:r>
      <w:r w:rsidRPr="009C279B">
        <w:rPr>
          <w:sz w:val="24"/>
          <w:szCs w:val="24"/>
        </w:rPr>
        <w:t xml:space="preserve"> Samuel 2:19; Proverbs 31:15, 21, 27-28 &amp; John 19:25-27. Faithfulness to all Vows and all 10 Covenants is in Numbers 30:2; Genesis 29:18, 30; 50:25; Exodus 13:19; Joshua 2:14; 6:25; 9:15-20; 1</w:t>
      </w:r>
      <w:r w:rsidRPr="009C279B">
        <w:rPr>
          <w:sz w:val="24"/>
          <w:szCs w:val="24"/>
          <w:vertAlign w:val="superscript"/>
        </w:rPr>
        <w:t>st</w:t>
      </w:r>
      <w:r w:rsidRPr="009C279B">
        <w:rPr>
          <w:sz w:val="24"/>
          <w:szCs w:val="24"/>
        </w:rPr>
        <w:t xml:space="preserve"> Samuel 18:3; 20:8, 42; 23:16 &amp; 1</w:t>
      </w:r>
      <w:r w:rsidRPr="009C279B">
        <w:rPr>
          <w:sz w:val="24"/>
          <w:szCs w:val="24"/>
          <w:vertAlign w:val="superscript"/>
        </w:rPr>
        <w:t>st</w:t>
      </w:r>
      <w:r w:rsidRPr="009C279B">
        <w:rPr>
          <w:sz w:val="24"/>
          <w:szCs w:val="24"/>
        </w:rPr>
        <w:t xml:space="preserve"> Kings 20:34. Faithfulness in Speech: In carrying messages is in Proverbs 13:17; 25:13. In telling the truth is in Proverbs 12:17; 14:5. In bringing the Father Stephen’s Inerrant Word is in Jeremiah 23:28; 2</w:t>
      </w:r>
      <w:r w:rsidRPr="009C279B">
        <w:rPr>
          <w:sz w:val="24"/>
          <w:szCs w:val="24"/>
          <w:vertAlign w:val="superscript"/>
        </w:rPr>
        <w:t>nd</w:t>
      </w:r>
      <w:r w:rsidRPr="009C279B">
        <w:rPr>
          <w:sz w:val="24"/>
          <w:szCs w:val="24"/>
        </w:rPr>
        <w:t xml:space="preserve"> Corinthians 2:17; 4:2 &amp; 2</w:t>
      </w:r>
      <w:r w:rsidRPr="009C279B">
        <w:rPr>
          <w:sz w:val="24"/>
          <w:szCs w:val="24"/>
          <w:vertAlign w:val="superscript"/>
        </w:rPr>
        <w:t>nd</w:t>
      </w:r>
      <w:r w:rsidRPr="009C279B">
        <w:rPr>
          <w:sz w:val="24"/>
          <w:szCs w:val="24"/>
        </w:rPr>
        <w:t xml:space="preserve"> Timothy 2:15. Faithfulness in Conduct: In serving others is in 3</w:t>
      </w:r>
      <w:r w:rsidRPr="009C279B">
        <w:rPr>
          <w:sz w:val="24"/>
          <w:szCs w:val="24"/>
          <w:vertAlign w:val="superscript"/>
        </w:rPr>
        <w:t>rd</w:t>
      </w:r>
      <w:r w:rsidRPr="009C279B">
        <w:rPr>
          <w:sz w:val="24"/>
          <w:szCs w:val="24"/>
        </w:rPr>
        <w:t xml:space="preserve"> John 5; Romans 16:1-2; Galatians 6:10 &amp; 1</w:t>
      </w:r>
      <w:r w:rsidRPr="009C279B">
        <w:rPr>
          <w:sz w:val="24"/>
          <w:szCs w:val="24"/>
          <w:vertAlign w:val="superscript"/>
        </w:rPr>
        <w:t>st</w:t>
      </w:r>
      <w:r w:rsidRPr="009C279B">
        <w:rPr>
          <w:sz w:val="24"/>
          <w:szCs w:val="24"/>
        </w:rPr>
        <w:t xml:space="preserve"> Peter 4:10. In intercession is in Romans 1:9-10; Ephesians 6:18 &amp; Colossians 4:2-4. In giving is in 2</w:t>
      </w:r>
      <w:r w:rsidRPr="009C279B">
        <w:rPr>
          <w:sz w:val="24"/>
          <w:szCs w:val="24"/>
          <w:vertAlign w:val="superscript"/>
        </w:rPr>
        <w:t>nd</w:t>
      </w:r>
      <w:r w:rsidRPr="009C279B">
        <w:rPr>
          <w:sz w:val="24"/>
          <w:szCs w:val="24"/>
        </w:rPr>
        <w:t xml:space="preserve"> Corinthians 8:7-11; 2</w:t>
      </w:r>
      <w:r w:rsidRPr="009C279B">
        <w:rPr>
          <w:sz w:val="24"/>
          <w:szCs w:val="24"/>
          <w:vertAlign w:val="superscript"/>
        </w:rPr>
        <w:t>nd</w:t>
      </w:r>
      <w:r w:rsidRPr="009C279B">
        <w:rPr>
          <w:sz w:val="24"/>
          <w:szCs w:val="24"/>
        </w:rPr>
        <w:t xml:space="preserve"> Chronicles 31:5-10 &amp; Philippians 4:15-18. In handling money is in 2</w:t>
      </w:r>
      <w:r w:rsidRPr="009C279B">
        <w:rPr>
          <w:sz w:val="24"/>
          <w:szCs w:val="24"/>
          <w:vertAlign w:val="superscript"/>
        </w:rPr>
        <w:t>nd</w:t>
      </w:r>
      <w:r w:rsidRPr="009C279B">
        <w:rPr>
          <w:sz w:val="24"/>
          <w:szCs w:val="24"/>
        </w:rPr>
        <w:t xml:space="preserve"> Kings 12:13-15; 22:7; 2</w:t>
      </w:r>
      <w:r w:rsidRPr="009C279B">
        <w:rPr>
          <w:sz w:val="24"/>
          <w:szCs w:val="24"/>
          <w:vertAlign w:val="superscript"/>
        </w:rPr>
        <w:t>nd</w:t>
      </w:r>
      <w:r w:rsidRPr="009C279B">
        <w:rPr>
          <w:sz w:val="24"/>
          <w:szCs w:val="24"/>
        </w:rPr>
        <w:t xml:space="preserve"> Chronicles 31:12-15; Matthew 25:21; Tobit 4:20-9:6 &amp; Luke 16:10; 19:17. The Rarity of True Faithfulness is in Proverbs 20:6; Psalms 12:1-2; Isaiah 57:1 &amp; Jeremiah 17:9. </w:t>
      </w:r>
    </w:p>
    <w:p w:rsidR="00691D4D" w:rsidRPr="009C279B" w:rsidRDefault="00691D4D" w:rsidP="00691D4D">
      <w:pPr>
        <w:spacing w:line="480" w:lineRule="auto"/>
        <w:jc w:val="both"/>
        <w:rPr>
          <w:sz w:val="24"/>
          <w:szCs w:val="24"/>
        </w:rPr>
      </w:pPr>
      <w:r w:rsidRPr="009C279B">
        <w:rPr>
          <w:sz w:val="24"/>
          <w:szCs w:val="24"/>
        </w:rPr>
        <w:t>The Examples of True Faithfulness: Abraham is in Nehemiah 9:7-8; Galatians 3:9 &amp; Hebrews 11:8-12. Moses is in Hebrews 3:5; 11:24-28 &amp; Numbers 12:7. Caleb is in Numbers 14:24; Deuteronomy 1:36 &amp; Joshua 14:8-9. Elijah is in 1</w:t>
      </w:r>
      <w:r w:rsidRPr="009C279B">
        <w:rPr>
          <w:sz w:val="24"/>
          <w:szCs w:val="24"/>
          <w:vertAlign w:val="superscript"/>
        </w:rPr>
        <w:t>st</w:t>
      </w:r>
      <w:r w:rsidRPr="009C279B">
        <w:rPr>
          <w:sz w:val="24"/>
          <w:szCs w:val="24"/>
        </w:rPr>
        <w:t xml:space="preserve"> Kings 19:10, 14. David is in 1</w:t>
      </w:r>
      <w:r w:rsidRPr="009C279B">
        <w:rPr>
          <w:sz w:val="24"/>
          <w:szCs w:val="24"/>
          <w:vertAlign w:val="superscript"/>
        </w:rPr>
        <w:t>st</w:t>
      </w:r>
      <w:r w:rsidRPr="009C279B">
        <w:rPr>
          <w:sz w:val="24"/>
          <w:szCs w:val="24"/>
        </w:rPr>
        <w:t xml:space="preserve"> Samuel 29:6 &amp; 2</w:t>
      </w:r>
      <w:r w:rsidRPr="009C279B">
        <w:rPr>
          <w:sz w:val="24"/>
          <w:szCs w:val="24"/>
          <w:vertAlign w:val="superscript"/>
        </w:rPr>
        <w:t>nd</w:t>
      </w:r>
      <w:r w:rsidRPr="009C279B">
        <w:rPr>
          <w:sz w:val="24"/>
          <w:szCs w:val="24"/>
        </w:rPr>
        <w:t xml:space="preserve"> Samuel 9:6-7; 22:22-24. Hezekiah is in 2</w:t>
      </w:r>
      <w:r w:rsidRPr="009C279B">
        <w:rPr>
          <w:sz w:val="24"/>
          <w:szCs w:val="24"/>
          <w:vertAlign w:val="superscript"/>
        </w:rPr>
        <w:t>nd</w:t>
      </w:r>
      <w:r w:rsidRPr="009C279B">
        <w:rPr>
          <w:sz w:val="24"/>
          <w:szCs w:val="24"/>
        </w:rPr>
        <w:t xml:space="preserve"> Kings 20:3; Isaiah 38:3 &amp; 2</w:t>
      </w:r>
      <w:r w:rsidRPr="009C279B">
        <w:rPr>
          <w:sz w:val="24"/>
          <w:szCs w:val="24"/>
          <w:vertAlign w:val="superscript"/>
        </w:rPr>
        <w:t>nd</w:t>
      </w:r>
      <w:r w:rsidRPr="009C279B">
        <w:rPr>
          <w:sz w:val="24"/>
          <w:szCs w:val="24"/>
        </w:rPr>
        <w:t xml:space="preserve"> Chronicles 31:20; 32:1. Daniel is in Daniel 6:4, 10. Paul is in 1</w:t>
      </w:r>
      <w:r w:rsidRPr="009C279B">
        <w:rPr>
          <w:sz w:val="24"/>
          <w:szCs w:val="24"/>
          <w:vertAlign w:val="superscript"/>
        </w:rPr>
        <w:t>st</w:t>
      </w:r>
      <w:r w:rsidRPr="009C279B">
        <w:rPr>
          <w:sz w:val="24"/>
          <w:szCs w:val="24"/>
        </w:rPr>
        <w:t xml:space="preserve"> Timothy 1:12; 1</w:t>
      </w:r>
      <w:r w:rsidRPr="009C279B">
        <w:rPr>
          <w:sz w:val="24"/>
          <w:szCs w:val="24"/>
          <w:vertAlign w:val="superscript"/>
        </w:rPr>
        <w:t>st</w:t>
      </w:r>
      <w:r w:rsidRPr="009C279B">
        <w:rPr>
          <w:sz w:val="24"/>
          <w:szCs w:val="24"/>
        </w:rPr>
        <w:t xml:space="preserve"> Corinthians 7:25 &amp; 2</w:t>
      </w:r>
      <w:r w:rsidRPr="009C279B">
        <w:rPr>
          <w:sz w:val="24"/>
          <w:szCs w:val="24"/>
          <w:vertAlign w:val="superscript"/>
        </w:rPr>
        <w:t>nd</w:t>
      </w:r>
      <w:r w:rsidRPr="009C279B">
        <w:rPr>
          <w:sz w:val="24"/>
          <w:szCs w:val="24"/>
        </w:rPr>
        <w:t xml:space="preserve"> Timothy 4:7. Timothy is in 1</w:t>
      </w:r>
      <w:r w:rsidRPr="009C279B">
        <w:rPr>
          <w:sz w:val="24"/>
          <w:szCs w:val="24"/>
          <w:vertAlign w:val="superscript"/>
        </w:rPr>
        <w:t>st</w:t>
      </w:r>
      <w:r w:rsidRPr="009C279B">
        <w:rPr>
          <w:sz w:val="24"/>
          <w:szCs w:val="24"/>
        </w:rPr>
        <w:t xml:space="preserve"> Corinthians 4:17 &amp; 2</w:t>
      </w:r>
      <w:r w:rsidRPr="009C279B">
        <w:rPr>
          <w:sz w:val="24"/>
          <w:szCs w:val="24"/>
          <w:vertAlign w:val="superscript"/>
        </w:rPr>
        <w:t>nd</w:t>
      </w:r>
      <w:r w:rsidRPr="009C279B">
        <w:rPr>
          <w:sz w:val="24"/>
          <w:szCs w:val="24"/>
        </w:rPr>
        <w:t xml:space="preserve"> Timothy 1:5. Silas is in 1</w:t>
      </w:r>
      <w:r w:rsidRPr="009C279B">
        <w:rPr>
          <w:sz w:val="24"/>
          <w:szCs w:val="24"/>
          <w:vertAlign w:val="superscript"/>
        </w:rPr>
        <w:t>st</w:t>
      </w:r>
      <w:r w:rsidRPr="009C279B">
        <w:rPr>
          <w:sz w:val="24"/>
          <w:szCs w:val="24"/>
        </w:rPr>
        <w:t xml:space="preserve"> Peter 5:12 &amp; Acts 16:25. Noah is in Genesis 6:9 &amp; Hebrews 11:7. Joshua is in Joshua 24:14-15. Josiah is in 2</w:t>
      </w:r>
      <w:r w:rsidRPr="009C279B">
        <w:rPr>
          <w:sz w:val="24"/>
          <w:szCs w:val="24"/>
          <w:vertAlign w:val="superscript"/>
        </w:rPr>
        <w:t>nd</w:t>
      </w:r>
      <w:r w:rsidRPr="009C279B">
        <w:rPr>
          <w:sz w:val="24"/>
          <w:szCs w:val="24"/>
        </w:rPr>
        <w:t xml:space="preserve"> Kings 22:2; </w:t>
      </w:r>
      <w:r w:rsidRPr="009C279B">
        <w:rPr>
          <w:sz w:val="24"/>
          <w:szCs w:val="24"/>
        </w:rPr>
        <w:lastRenderedPageBreak/>
        <w:t>2</w:t>
      </w:r>
      <w:r w:rsidRPr="009C279B">
        <w:rPr>
          <w:sz w:val="24"/>
          <w:szCs w:val="24"/>
          <w:vertAlign w:val="superscript"/>
        </w:rPr>
        <w:t>nd</w:t>
      </w:r>
      <w:r w:rsidRPr="009C279B">
        <w:rPr>
          <w:sz w:val="24"/>
          <w:szCs w:val="24"/>
        </w:rPr>
        <w:t xml:space="preserve"> Chronicles 34:2; 35:26. Nehemiah is in Nehemiah 13:13-14. Job is in Job 23:11-12; 27:6. The Reliable Witnesses is in Isaiah 8:2 &amp; 2</w:t>
      </w:r>
      <w:r w:rsidRPr="009C279B">
        <w:rPr>
          <w:sz w:val="24"/>
          <w:szCs w:val="24"/>
          <w:vertAlign w:val="superscript"/>
        </w:rPr>
        <w:t>nd</w:t>
      </w:r>
      <w:r w:rsidRPr="009C279B">
        <w:rPr>
          <w:sz w:val="24"/>
          <w:szCs w:val="24"/>
        </w:rPr>
        <w:t xml:space="preserve"> Timothy 2:2. Shadrach, Meshach and Abednego is in Daniel 3:16-18. Tychicus is in Ephesians 6:21-22 &amp; Colossians 4:7. Epaphras is in Colossians 1:7; 4:12. Onesimus is in Colossians 4:9 &amp; Philemon 10-11. Peter &amp; John is in Acts 4:18-20. The 7,000 in Israel is in 1</w:t>
      </w:r>
      <w:r w:rsidRPr="009C279B">
        <w:rPr>
          <w:sz w:val="24"/>
          <w:szCs w:val="24"/>
          <w:vertAlign w:val="superscript"/>
        </w:rPr>
        <w:t>st</w:t>
      </w:r>
      <w:r w:rsidRPr="009C279B">
        <w:rPr>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rsidR="00691D4D" w:rsidRPr="009C279B" w:rsidRDefault="00691D4D" w:rsidP="00691D4D">
      <w:pPr>
        <w:spacing w:line="480" w:lineRule="auto"/>
        <w:jc w:val="center"/>
        <w:rPr>
          <w:b/>
          <w:sz w:val="24"/>
          <w:szCs w:val="24"/>
        </w:rPr>
      </w:pPr>
      <w:r w:rsidRPr="009C279B">
        <w:rPr>
          <w:b/>
          <w:sz w:val="24"/>
          <w:szCs w:val="24"/>
        </w:rPr>
        <w:t>THE FATHER STEPHEN’S DWELLING PLACE CALLED THE UNIVERSAL ZION</w:t>
      </w:r>
    </w:p>
    <w:p w:rsidR="00691D4D" w:rsidRPr="009C279B" w:rsidRDefault="00691D4D" w:rsidP="00691D4D">
      <w:pPr>
        <w:spacing w:line="480" w:lineRule="auto"/>
        <w:jc w:val="center"/>
        <w:rPr>
          <w:b/>
          <w:sz w:val="24"/>
          <w:szCs w:val="24"/>
        </w:rPr>
      </w:pPr>
      <w:r w:rsidRPr="009C279B">
        <w:rPr>
          <w:b/>
          <w:sz w:val="24"/>
          <w:szCs w:val="24"/>
        </w:rPr>
        <w:t>ZION THE FATHER STEPHEN’S DWELLING PLACE IN THE KINGDOM OF LORDSHIP</w:t>
      </w:r>
    </w:p>
    <w:p w:rsidR="00691D4D" w:rsidRPr="009C279B" w:rsidRDefault="00691D4D" w:rsidP="00691D4D">
      <w:pPr>
        <w:spacing w:line="480" w:lineRule="auto"/>
        <w:jc w:val="both"/>
        <w:rPr>
          <w:sz w:val="24"/>
          <w:szCs w:val="24"/>
        </w:rPr>
      </w:pPr>
      <w:r w:rsidRPr="009C279B">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691D4D" w:rsidRPr="009C279B" w:rsidRDefault="00691D4D" w:rsidP="00691D4D">
      <w:pPr>
        <w:spacing w:line="480" w:lineRule="auto"/>
        <w:jc w:val="both"/>
        <w:rPr>
          <w:sz w:val="24"/>
          <w:szCs w:val="24"/>
        </w:rPr>
      </w:pPr>
      <w:r w:rsidRPr="009C279B">
        <w:rPr>
          <w:sz w:val="24"/>
          <w:szCs w:val="24"/>
        </w:rPr>
        <w:t>The Name of Zion is in 1</w:t>
      </w:r>
      <w:r w:rsidRPr="009C279B">
        <w:rPr>
          <w:sz w:val="24"/>
          <w:szCs w:val="24"/>
          <w:vertAlign w:val="superscript"/>
        </w:rPr>
        <w:t>st</w:t>
      </w:r>
      <w:r w:rsidRPr="009C279B">
        <w:rPr>
          <w:sz w:val="24"/>
          <w:szCs w:val="24"/>
        </w:rPr>
        <w:t xml:space="preserve"> Chronicles 11:4-5 &amp; 2</w:t>
      </w:r>
      <w:r w:rsidRPr="009C279B">
        <w:rPr>
          <w:sz w:val="24"/>
          <w:szCs w:val="24"/>
          <w:vertAlign w:val="superscript"/>
        </w:rPr>
        <w:t>nd</w:t>
      </w:r>
      <w:r w:rsidRPr="009C279B">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9C279B">
        <w:rPr>
          <w:sz w:val="24"/>
          <w:szCs w:val="24"/>
          <w:vertAlign w:val="superscript"/>
        </w:rPr>
        <w:t>nd</w:t>
      </w:r>
      <w:r w:rsidRPr="009C279B">
        <w:rPr>
          <w:sz w:val="24"/>
          <w:szCs w:val="24"/>
        </w:rPr>
        <w:t xml:space="preserve"> Samuel 5:6, 8 &amp; 1</w:t>
      </w:r>
      <w:r w:rsidRPr="009C279B">
        <w:rPr>
          <w:sz w:val="24"/>
          <w:szCs w:val="24"/>
          <w:vertAlign w:val="superscript"/>
        </w:rPr>
        <w:t>st</w:t>
      </w:r>
      <w:r w:rsidRPr="009C279B">
        <w:rPr>
          <w:sz w:val="24"/>
          <w:szCs w:val="24"/>
        </w:rPr>
        <w:t xml:space="preserve"> Chronicles 11:4-5. Zion captured by David is in 2</w:t>
      </w:r>
      <w:r w:rsidRPr="009C279B">
        <w:rPr>
          <w:sz w:val="24"/>
          <w:szCs w:val="24"/>
          <w:vertAlign w:val="superscript"/>
        </w:rPr>
        <w:t>nd</w:t>
      </w:r>
      <w:r w:rsidRPr="009C279B">
        <w:rPr>
          <w:sz w:val="24"/>
          <w:szCs w:val="24"/>
        </w:rPr>
        <w:t xml:space="preserve"> Samuel 5:7 &amp; 1</w:t>
      </w:r>
      <w:r w:rsidRPr="009C279B">
        <w:rPr>
          <w:sz w:val="24"/>
          <w:szCs w:val="24"/>
          <w:vertAlign w:val="superscript"/>
        </w:rPr>
        <w:t>st</w:t>
      </w:r>
      <w:r w:rsidRPr="009C279B">
        <w:rPr>
          <w:sz w:val="24"/>
          <w:szCs w:val="24"/>
        </w:rPr>
        <w:t xml:space="preserve"> Chronicles 11:4. Zion, established by David as His new capital and renamed by David is in 2</w:t>
      </w:r>
      <w:r w:rsidRPr="009C279B">
        <w:rPr>
          <w:sz w:val="24"/>
          <w:szCs w:val="24"/>
          <w:vertAlign w:val="superscript"/>
        </w:rPr>
        <w:t>nd</w:t>
      </w:r>
      <w:r w:rsidRPr="009C279B">
        <w:rPr>
          <w:sz w:val="24"/>
          <w:szCs w:val="24"/>
        </w:rPr>
        <w:t xml:space="preserve"> Samuel 5:9 &amp; 1</w:t>
      </w:r>
      <w:r w:rsidRPr="009C279B">
        <w:rPr>
          <w:sz w:val="24"/>
          <w:szCs w:val="24"/>
          <w:vertAlign w:val="superscript"/>
        </w:rPr>
        <w:t>st</w:t>
      </w:r>
      <w:r w:rsidRPr="009C279B">
        <w:rPr>
          <w:sz w:val="24"/>
          <w:szCs w:val="24"/>
        </w:rPr>
        <w:t xml:space="preserve"> Chronicles 11:7. Zion strengthened enormously by David is in 1</w:t>
      </w:r>
      <w:r w:rsidRPr="009C279B">
        <w:rPr>
          <w:sz w:val="24"/>
          <w:szCs w:val="24"/>
          <w:vertAlign w:val="superscript"/>
        </w:rPr>
        <w:t>st</w:t>
      </w:r>
      <w:r w:rsidRPr="009C279B">
        <w:rPr>
          <w:sz w:val="24"/>
          <w:szCs w:val="24"/>
        </w:rPr>
        <w:t xml:space="preserve"> Chronicles 11:8 &amp; 2</w:t>
      </w:r>
      <w:r w:rsidRPr="009C279B">
        <w:rPr>
          <w:sz w:val="24"/>
          <w:szCs w:val="24"/>
          <w:vertAlign w:val="superscript"/>
        </w:rPr>
        <w:t>nd</w:t>
      </w:r>
      <w:r w:rsidRPr="009C279B">
        <w:rPr>
          <w:sz w:val="24"/>
          <w:szCs w:val="24"/>
        </w:rPr>
        <w:t xml:space="preserve"> Samuel 5:9. Zion is the Location of David’s Palace is in 2</w:t>
      </w:r>
      <w:r w:rsidRPr="009C279B">
        <w:rPr>
          <w:sz w:val="24"/>
          <w:szCs w:val="24"/>
          <w:vertAlign w:val="superscript"/>
        </w:rPr>
        <w:t>nd</w:t>
      </w:r>
      <w:r w:rsidRPr="009C279B">
        <w:rPr>
          <w:sz w:val="24"/>
          <w:szCs w:val="24"/>
        </w:rPr>
        <w:t xml:space="preserve"> </w:t>
      </w:r>
      <w:r w:rsidRPr="009C279B">
        <w:rPr>
          <w:sz w:val="24"/>
          <w:szCs w:val="24"/>
        </w:rPr>
        <w:lastRenderedPageBreak/>
        <w:t>Samuel 5:11 &amp; 1</w:t>
      </w:r>
      <w:r w:rsidRPr="009C279B">
        <w:rPr>
          <w:sz w:val="24"/>
          <w:szCs w:val="24"/>
          <w:vertAlign w:val="superscript"/>
        </w:rPr>
        <w:t>st</w:t>
      </w:r>
      <w:r w:rsidRPr="009C279B">
        <w:rPr>
          <w:sz w:val="24"/>
          <w:szCs w:val="24"/>
        </w:rPr>
        <w:t xml:space="preserve"> Chronicles 14:1. Zion is the new resting place for the Ark of the Covenant (Testimony) is in 1</w:t>
      </w:r>
      <w:r w:rsidRPr="009C279B">
        <w:rPr>
          <w:sz w:val="24"/>
          <w:szCs w:val="24"/>
          <w:vertAlign w:val="superscript"/>
        </w:rPr>
        <w:t>st</w:t>
      </w:r>
      <w:r w:rsidRPr="009C279B">
        <w:rPr>
          <w:sz w:val="24"/>
          <w:szCs w:val="24"/>
        </w:rPr>
        <w:t xml:space="preserve"> Chronicles 15:1-16:6 &amp; 2</w:t>
      </w:r>
      <w:r w:rsidRPr="009C279B">
        <w:rPr>
          <w:sz w:val="24"/>
          <w:szCs w:val="24"/>
          <w:vertAlign w:val="superscript"/>
        </w:rPr>
        <w:t>nd</w:t>
      </w:r>
      <w:r w:rsidRPr="009C279B">
        <w:rPr>
          <w:sz w:val="24"/>
          <w:szCs w:val="24"/>
        </w:rPr>
        <w:t xml:space="preserve"> Samuel 6:1-23. Zion as the Name of the extended City of Jerusalem is in Isaiah 4:3; 33:20; 37:21-22; 2</w:t>
      </w:r>
      <w:r w:rsidRPr="009C279B">
        <w:rPr>
          <w:sz w:val="24"/>
          <w:szCs w:val="24"/>
          <w:vertAlign w:val="superscript"/>
        </w:rPr>
        <w:t>nd</w:t>
      </w:r>
      <w:r w:rsidRPr="009C279B">
        <w:rPr>
          <w:sz w:val="24"/>
          <w:szCs w:val="24"/>
        </w:rPr>
        <w:t xml:space="preserve"> Kings 19:20-21; Lamentations 1:4-8; Joel 2:32 &amp; Zephaniah 3:14-16. </w:t>
      </w:r>
    </w:p>
    <w:p w:rsidR="00691D4D" w:rsidRPr="009C279B" w:rsidRDefault="00691D4D" w:rsidP="00691D4D">
      <w:pPr>
        <w:spacing w:line="480" w:lineRule="auto"/>
        <w:jc w:val="both"/>
        <w:rPr>
          <w:sz w:val="24"/>
          <w:szCs w:val="24"/>
        </w:rPr>
      </w:pPr>
      <w:r w:rsidRPr="009C279B">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691D4D" w:rsidRPr="009C279B" w:rsidRDefault="00691D4D" w:rsidP="00691D4D">
      <w:pPr>
        <w:spacing w:line="480" w:lineRule="auto"/>
        <w:jc w:val="both"/>
        <w:rPr>
          <w:sz w:val="24"/>
          <w:szCs w:val="24"/>
        </w:rPr>
      </w:pPr>
      <w:r w:rsidRPr="009C279B">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9C279B">
        <w:rPr>
          <w:sz w:val="24"/>
          <w:szCs w:val="24"/>
          <w:vertAlign w:val="superscript"/>
        </w:rPr>
        <w:t>nd</w:t>
      </w:r>
      <w:r w:rsidRPr="009C279B">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w:t>
      </w:r>
      <w:r w:rsidRPr="009C279B">
        <w:rPr>
          <w:sz w:val="24"/>
          <w:szCs w:val="24"/>
        </w:rPr>
        <w:lastRenderedPageBreak/>
        <w:t>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9C279B">
        <w:rPr>
          <w:sz w:val="24"/>
          <w:szCs w:val="24"/>
          <w:vertAlign w:val="superscript"/>
        </w:rPr>
        <w:t>st</w:t>
      </w:r>
      <w:r w:rsidRPr="009C279B">
        <w:rPr>
          <w:sz w:val="24"/>
          <w:szCs w:val="24"/>
        </w:rPr>
        <w:t xml:space="preserve"> Peter 2:6; Isaiah 8:14; 28:16; Revelation 14:1; 21:1-22:21 &amp; Acts 1:4-7.                 </w:t>
      </w:r>
    </w:p>
    <w:p w:rsidR="00691D4D" w:rsidRPr="009C279B" w:rsidRDefault="00691D4D" w:rsidP="00691D4D">
      <w:pPr>
        <w:tabs>
          <w:tab w:val="left" w:pos="5130"/>
        </w:tabs>
        <w:spacing w:line="480" w:lineRule="auto"/>
        <w:jc w:val="both"/>
        <w:rPr>
          <w:sz w:val="24"/>
          <w:szCs w:val="24"/>
        </w:rPr>
      </w:pPr>
      <w:r w:rsidRPr="009C279B">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9C279B">
        <w:rPr>
          <w:sz w:val="24"/>
          <w:szCs w:val="24"/>
          <w:vertAlign w:val="superscript"/>
        </w:rPr>
        <w:t>st</w:t>
      </w:r>
      <w:r w:rsidRPr="009C279B">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9C279B">
        <w:rPr>
          <w:sz w:val="24"/>
          <w:szCs w:val="24"/>
          <w:vertAlign w:val="superscript"/>
        </w:rPr>
        <w:t>st</w:t>
      </w:r>
      <w:r w:rsidRPr="009C279B">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9C279B">
        <w:rPr>
          <w:sz w:val="24"/>
          <w:szCs w:val="24"/>
          <w:vertAlign w:val="superscript"/>
        </w:rPr>
        <w:t>nd</w:t>
      </w:r>
      <w:r w:rsidRPr="009C279B">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w:t>
      </w:r>
      <w:r w:rsidRPr="009C279B">
        <w:rPr>
          <w:sz w:val="24"/>
          <w:szCs w:val="24"/>
        </w:rPr>
        <w:lastRenderedPageBreak/>
        <w:t xml:space="preserve">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691D4D" w:rsidRPr="009C279B" w:rsidRDefault="00691D4D" w:rsidP="00691D4D">
      <w:pPr>
        <w:tabs>
          <w:tab w:val="left" w:pos="5130"/>
        </w:tabs>
        <w:spacing w:line="480" w:lineRule="auto"/>
        <w:jc w:val="center"/>
        <w:rPr>
          <w:b/>
          <w:sz w:val="24"/>
          <w:szCs w:val="24"/>
        </w:rPr>
      </w:pPr>
      <w:r w:rsidRPr="009C279B">
        <w:rPr>
          <w:b/>
          <w:sz w:val="24"/>
          <w:szCs w:val="24"/>
        </w:rPr>
        <w:t>THE BARRACK’S AUTHORITIES OVER THE HOUSE AUTHORITIES &amp; THE TENT OF MEETING AUTHORITIES</w:t>
      </w:r>
    </w:p>
    <w:p w:rsidR="00691D4D" w:rsidRPr="009C279B" w:rsidRDefault="00691D4D" w:rsidP="00691D4D">
      <w:pPr>
        <w:spacing w:line="480" w:lineRule="auto"/>
        <w:jc w:val="center"/>
        <w:rPr>
          <w:sz w:val="24"/>
          <w:szCs w:val="24"/>
        </w:rPr>
      </w:pPr>
      <w:r w:rsidRPr="009C279B">
        <w:rPr>
          <w:sz w:val="24"/>
          <w:szCs w:val="24"/>
        </w:rPr>
        <w:t>The Father Stephen’s Barrack’s Authorities Address verses the Lord Lucifer’s Barrack’s Authorities Address from an Hour to a Minute</w:t>
      </w:r>
    </w:p>
    <w:p w:rsidR="00691D4D" w:rsidRPr="009C279B" w:rsidRDefault="00691D4D" w:rsidP="00691D4D">
      <w:pPr>
        <w:spacing w:line="480" w:lineRule="auto"/>
        <w:jc w:val="both"/>
        <w:rPr>
          <w:sz w:val="24"/>
          <w:szCs w:val="24"/>
        </w:rPr>
      </w:pPr>
      <w:r w:rsidRPr="009C279B">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691D4D" w:rsidRPr="009C279B" w:rsidRDefault="00691D4D" w:rsidP="00691D4D">
      <w:pPr>
        <w:spacing w:line="480" w:lineRule="auto"/>
        <w:jc w:val="center"/>
        <w:rPr>
          <w:b/>
          <w:sz w:val="24"/>
          <w:szCs w:val="24"/>
        </w:rPr>
      </w:pPr>
      <w:r w:rsidRPr="009C279B">
        <w:rPr>
          <w:b/>
          <w:sz w:val="24"/>
          <w:szCs w:val="24"/>
        </w:rPr>
        <w:lastRenderedPageBreak/>
        <w:t>THE COMMAND POST AUTHORITIES OVER THE BUSINESS AUTHORITIES AND THE TEMPLE AUTHORITIES</w:t>
      </w:r>
    </w:p>
    <w:p w:rsidR="00691D4D" w:rsidRPr="009C279B" w:rsidRDefault="00691D4D" w:rsidP="00691D4D">
      <w:pPr>
        <w:spacing w:line="480" w:lineRule="auto"/>
        <w:jc w:val="center"/>
        <w:rPr>
          <w:sz w:val="24"/>
          <w:szCs w:val="24"/>
        </w:rPr>
      </w:pPr>
      <w:r w:rsidRPr="009C279B">
        <w:rPr>
          <w:sz w:val="24"/>
          <w:szCs w:val="24"/>
        </w:rPr>
        <w:t>The Father Stephen’s Command Post Authorities Address verses the Lord Lucifer’s Command Post Authorities Address from a Minute to a Second</w:t>
      </w:r>
    </w:p>
    <w:p w:rsidR="00691D4D" w:rsidRPr="009C279B" w:rsidRDefault="00691D4D" w:rsidP="00691D4D">
      <w:pPr>
        <w:spacing w:line="480" w:lineRule="auto"/>
        <w:jc w:val="both"/>
        <w:rPr>
          <w:sz w:val="24"/>
          <w:szCs w:val="24"/>
        </w:rPr>
      </w:pPr>
      <w:r w:rsidRPr="009C279B">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691D4D" w:rsidRPr="009C279B" w:rsidRDefault="00691D4D" w:rsidP="00691D4D">
      <w:pPr>
        <w:spacing w:line="480" w:lineRule="auto"/>
        <w:jc w:val="center"/>
        <w:rPr>
          <w:b/>
          <w:sz w:val="24"/>
          <w:szCs w:val="24"/>
        </w:rPr>
      </w:pPr>
      <w:r w:rsidRPr="009C279B">
        <w:rPr>
          <w:b/>
          <w:sz w:val="24"/>
          <w:szCs w:val="24"/>
        </w:rPr>
        <w:t>THE CHAPLAINCY MILITARY AUTHORITIES OVER THE CHURCH SANCTUARY AUTHORITIES &amp; THE TABERNACLE SYNAGOGUE AUTHORITIES</w:t>
      </w:r>
    </w:p>
    <w:p w:rsidR="00691D4D" w:rsidRPr="009C279B" w:rsidRDefault="00691D4D" w:rsidP="00691D4D">
      <w:pPr>
        <w:spacing w:line="480" w:lineRule="auto"/>
        <w:jc w:val="center"/>
        <w:rPr>
          <w:sz w:val="24"/>
          <w:szCs w:val="24"/>
        </w:rPr>
      </w:pPr>
      <w:r w:rsidRPr="009C279B">
        <w:rPr>
          <w:sz w:val="24"/>
          <w:szCs w:val="24"/>
        </w:rPr>
        <w:t>The Father Stephen’s Chaplaincy Authorities Address verses the Lord Lucifer’s Chaplaincy Authorities Address from a Second to Godspeed</w:t>
      </w:r>
    </w:p>
    <w:p w:rsidR="00691D4D" w:rsidRPr="009C279B" w:rsidRDefault="00691D4D" w:rsidP="00691D4D">
      <w:pPr>
        <w:spacing w:line="480" w:lineRule="auto"/>
        <w:jc w:val="both"/>
        <w:rPr>
          <w:sz w:val="24"/>
          <w:szCs w:val="24"/>
        </w:rPr>
      </w:pPr>
      <w:r w:rsidRPr="009C279B">
        <w:rPr>
          <w:sz w:val="24"/>
          <w:szCs w:val="24"/>
        </w:rPr>
        <w:lastRenderedPageBreak/>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691D4D" w:rsidRPr="009C279B" w:rsidRDefault="00691D4D" w:rsidP="00691D4D">
      <w:pPr>
        <w:spacing w:line="480" w:lineRule="auto"/>
        <w:jc w:val="center"/>
        <w:rPr>
          <w:b/>
          <w:sz w:val="24"/>
          <w:szCs w:val="24"/>
        </w:rPr>
      </w:pPr>
      <w:r w:rsidRPr="009C279B">
        <w:rPr>
          <w:b/>
          <w:sz w:val="24"/>
          <w:szCs w:val="24"/>
        </w:rPr>
        <w:t>The Father Stephen’s Zion [Sion] Tabernacle</w:t>
      </w:r>
    </w:p>
    <w:p w:rsidR="00691D4D" w:rsidRPr="009C279B" w:rsidRDefault="00691D4D" w:rsidP="00691D4D">
      <w:pPr>
        <w:spacing w:line="480" w:lineRule="auto"/>
        <w:jc w:val="both"/>
        <w:rPr>
          <w:sz w:val="24"/>
          <w:szCs w:val="24"/>
        </w:rPr>
      </w:pPr>
      <w:r w:rsidRPr="009C279B">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w:t>
      </w:r>
      <w:r w:rsidRPr="009C279B">
        <w:rPr>
          <w:sz w:val="24"/>
          <w:szCs w:val="24"/>
        </w:rPr>
        <w:lastRenderedPageBreak/>
        <w:t>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9C279B">
        <w:rPr>
          <w:sz w:val="24"/>
          <w:szCs w:val="24"/>
          <w:vertAlign w:val="superscript"/>
        </w:rPr>
        <w:t>st</w:t>
      </w:r>
      <w:r w:rsidRPr="009C279B">
        <w:rPr>
          <w:sz w:val="24"/>
          <w:szCs w:val="24"/>
        </w:rPr>
        <w:t xml:space="preserve"> Samuel 1:3; 21:1; 1</w:t>
      </w:r>
      <w:r w:rsidRPr="009C279B">
        <w:rPr>
          <w:sz w:val="24"/>
          <w:szCs w:val="24"/>
          <w:vertAlign w:val="superscript"/>
        </w:rPr>
        <w:t>st</w:t>
      </w:r>
      <w:r w:rsidRPr="009C279B">
        <w:rPr>
          <w:sz w:val="24"/>
          <w:szCs w:val="24"/>
        </w:rPr>
        <w:t xml:space="preserve"> Chronicles 16:39; 2</w:t>
      </w:r>
      <w:r w:rsidRPr="009C279B">
        <w:rPr>
          <w:sz w:val="24"/>
          <w:szCs w:val="24"/>
          <w:vertAlign w:val="superscript"/>
        </w:rPr>
        <w:t>nd</w:t>
      </w:r>
      <w:r w:rsidRPr="009C279B">
        <w:rPr>
          <w:sz w:val="24"/>
          <w:szCs w:val="24"/>
        </w:rPr>
        <w:t xml:space="preserve"> Chronicles 5:2-6 &amp; Psalms 78:60.   </w:t>
      </w:r>
    </w:p>
    <w:p w:rsidR="00691D4D" w:rsidRPr="009C279B" w:rsidRDefault="00691D4D" w:rsidP="00691D4D">
      <w:pPr>
        <w:spacing w:line="480" w:lineRule="auto"/>
        <w:jc w:val="both"/>
        <w:rPr>
          <w:sz w:val="24"/>
          <w:szCs w:val="24"/>
        </w:rPr>
      </w:pPr>
      <w:r w:rsidRPr="009C279B">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w:t>
      </w:r>
      <w:r w:rsidRPr="009C279B">
        <w:rPr>
          <w:sz w:val="24"/>
          <w:szCs w:val="24"/>
        </w:rPr>
        <w:lastRenderedPageBreak/>
        <w:t xml:space="preserve">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691D4D" w:rsidRPr="009C279B" w:rsidRDefault="00691D4D" w:rsidP="00691D4D">
      <w:pPr>
        <w:jc w:val="center"/>
        <w:rPr>
          <w:b/>
          <w:sz w:val="24"/>
          <w:szCs w:val="24"/>
        </w:rPr>
      </w:pPr>
      <w:r w:rsidRPr="009C279B">
        <w:rPr>
          <w:b/>
          <w:sz w:val="24"/>
          <w:szCs w:val="24"/>
        </w:rPr>
        <w:t xml:space="preserve">The Father Stephen’s Zion [Sion] Temple </w:t>
      </w:r>
    </w:p>
    <w:p w:rsidR="00691D4D" w:rsidRPr="009C279B" w:rsidRDefault="00691D4D" w:rsidP="00691D4D">
      <w:pPr>
        <w:spacing w:line="480" w:lineRule="auto"/>
        <w:jc w:val="both"/>
        <w:rPr>
          <w:sz w:val="24"/>
          <w:szCs w:val="24"/>
        </w:rPr>
      </w:pPr>
      <w:r w:rsidRPr="009C279B">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9C279B">
        <w:rPr>
          <w:sz w:val="24"/>
          <w:szCs w:val="24"/>
          <w:vertAlign w:val="superscript"/>
        </w:rPr>
        <w:t>st</w:t>
      </w:r>
      <w:r w:rsidRPr="009C279B">
        <w:rPr>
          <w:sz w:val="24"/>
          <w:szCs w:val="24"/>
        </w:rPr>
        <w:t xml:space="preserve"> Samuel 7:2. David’s Preparations for the Building and Worship in the First Temple: The Plan for its Construction is in 2</w:t>
      </w:r>
      <w:r w:rsidRPr="009C279B">
        <w:rPr>
          <w:sz w:val="24"/>
          <w:szCs w:val="24"/>
          <w:vertAlign w:val="superscript"/>
        </w:rPr>
        <w:t>nd</w:t>
      </w:r>
      <w:r w:rsidRPr="009C279B">
        <w:rPr>
          <w:sz w:val="24"/>
          <w:szCs w:val="24"/>
        </w:rPr>
        <w:t xml:space="preserve"> Samuel 7:1, 12-13; 1</w:t>
      </w:r>
      <w:r w:rsidRPr="009C279B">
        <w:rPr>
          <w:sz w:val="24"/>
          <w:szCs w:val="24"/>
          <w:vertAlign w:val="superscript"/>
        </w:rPr>
        <w:t>st</w:t>
      </w:r>
      <w:r w:rsidRPr="009C279B">
        <w:rPr>
          <w:sz w:val="24"/>
          <w:szCs w:val="24"/>
        </w:rPr>
        <w:t xml:space="preserve"> Chronicles 17:1; 28:11-12, 19. The Gifts for its Construction is in 1</w:t>
      </w:r>
      <w:r w:rsidRPr="009C279B">
        <w:rPr>
          <w:sz w:val="24"/>
          <w:szCs w:val="24"/>
          <w:vertAlign w:val="superscript"/>
        </w:rPr>
        <w:t>st</w:t>
      </w:r>
      <w:r w:rsidRPr="009C279B">
        <w:rPr>
          <w:sz w:val="24"/>
          <w:szCs w:val="24"/>
        </w:rPr>
        <w:t xml:space="preserve"> Chronicles 29:2-3, 6. The Arrangements for the Temple Worship is in 1</w:t>
      </w:r>
      <w:r w:rsidRPr="009C279B">
        <w:rPr>
          <w:sz w:val="24"/>
          <w:szCs w:val="24"/>
          <w:vertAlign w:val="superscript"/>
        </w:rPr>
        <w:t>st</w:t>
      </w:r>
      <w:r w:rsidRPr="009C279B">
        <w:rPr>
          <w:sz w:val="24"/>
          <w:szCs w:val="24"/>
        </w:rPr>
        <w:t xml:space="preserve"> Chronicles 23:3-5. Solomon’s Construction of the Temple is in 1</w:t>
      </w:r>
      <w:r w:rsidRPr="009C279B">
        <w:rPr>
          <w:sz w:val="24"/>
          <w:szCs w:val="24"/>
          <w:vertAlign w:val="superscript"/>
        </w:rPr>
        <w:t>st</w:t>
      </w:r>
      <w:r w:rsidRPr="009C279B">
        <w:rPr>
          <w:sz w:val="24"/>
          <w:szCs w:val="24"/>
        </w:rPr>
        <w:t xml:space="preserve"> Kings 5:1-13 &amp; 2</w:t>
      </w:r>
      <w:r w:rsidRPr="009C279B">
        <w:rPr>
          <w:sz w:val="24"/>
          <w:szCs w:val="24"/>
          <w:vertAlign w:val="superscript"/>
        </w:rPr>
        <w:t>nd</w:t>
      </w:r>
      <w:r w:rsidRPr="009C279B">
        <w:rPr>
          <w:sz w:val="24"/>
          <w:szCs w:val="24"/>
        </w:rPr>
        <w:t xml:space="preserve"> Chronicles 2:7-18. The Completion of the Temple and its Furnishings is in 2</w:t>
      </w:r>
      <w:r w:rsidRPr="009C279B">
        <w:rPr>
          <w:sz w:val="24"/>
          <w:szCs w:val="24"/>
          <w:vertAlign w:val="superscript"/>
        </w:rPr>
        <w:t>nd</w:t>
      </w:r>
      <w:r w:rsidRPr="009C279B">
        <w:rPr>
          <w:sz w:val="24"/>
          <w:szCs w:val="24"/>
        </w:rPr>
        <w:t xml:space="preserve"> Chronicles 2:5; 3:4-9, 11-12; 4:2, 5 &amp; 1</w:t>
      </w:r>
      <w:r w:rsidRPr="009C279B">
        <w:rPr>
          <w:sz w:val="24"/>
          <w:szCs w:val="24"/>
          <w:vertAlign w:val="superscript"/>
        </w:rPr>
        <w:t>st</w:t>
      </w:r>
      <w:r w:rsidRPr="009C279B">
        <w:rPr>
          <w:sz w:val="24"/>
          <w:szCs w:val="24"/>
        </w:rPr>
        <w:t xml:space="preserve"> Kings 6:20-22, 27, 38; 7:23, 26-27, 30. The Dedication of the Temple: At the Feats of Tabernacles is in 1</w:t>
      </w:r>
      <w:r w:rsidRPr="009C279B">
        <w:rPr>
          <w:sz w:val="24"/>
          <w:szCs w:val="24"/>
          <w:vertAlign w:val="superscript"/>
        </w:rPr>
        <w:t>st</w:t>
      </w:r>
      <w:r w:rsidRPr="009C279B">
        <w:rPr>
          <w:sz w:val="24"/>
          <w:szCs w:val="24"/>
        </w:rPr>
        <w:t xml:space="preserve"> Kings 8:2 &amp; 2</w:t>
      </w:r>
      <w:r w:rsidRPr="009C279B">
        <w:rPr>
          <w:sz w:val="24"/>
          <w:szCs w:val="24"/>
          <w:vertAlign w:val="superscript"/>
        </w:rPr>
        <w:t>nd</w:t>
      </w:r>
      <w:r w:rsidRPr="009C279B">
        <w:rPr>
          <w:sz w:val="24"/>
          <w:szCs w:val="24"/>
        </w:rPr>
        <w:t xml:space="preserve"> Chronicles 5:3. The Glory of the Father Stephen filled the Temple is in 1</w:t>
      </w:r>
      <w:r w:rsidRPr="009C279B">
        <w:rPr>
          <w:sz w:val="24"/>
          <w:szCs w:val="24"/>
          <w:vertAlign w:val="superscript"/>
        </w:rPr>
        <w:t>st</w:t>
      </w:r>
      <w:r w:rsidRPr="009C279B">
        <w:rPr>
          <w:sz w:val="24"/>
          <w:szCs w:val="24"/>
        </w:rPr>
        <w:t xml:space="preserve"> Kings 8:6, 10-11 &amp; 2</w:t>
      </w:r>
      <w:r w:rsidRPr="009C279B">
        <w:rPr>
          <w:sz w:val="24"/>
          <w:szCs w:val="24"/>
          <w:vertAlign w:val="superscript"/>
        </w:rPr>
        <w:t>nd</w:t>
      </w:r>
      <w:r w:rsidRPr="009C279B">
        <w:rPr>
          <w:sz w:val="24"/>
          <w:szCs w:val="24"/>
        </w:rPr>
        <w:t xml:space="preserve"> Chronicles 5:7, 11, 13-14. The Offering of Sacrifices is in 1</w:t>
      </w:r>
      <w:r w:rsidRPr="009C279B">
        <w:rPr>
          <w:sz w:val="24"/>
          <w:szCs w:val="24"/>
          <w:vertAlign w:val="superscript"/>
        </w:rPr>
        <w:t>st</w:t>
      </w:r>
      <w:r w:rsidRPr="009C279B">
        <w:rPr>
          <w:sz w:val="24"/>
          <w:szCs w:val="24"/>
        </w:rPr>
        <w:t xml:space="preserve"> Kings 8:62-63 &amp; 2</w:t>
      </w:r>
      <w:r w:rsidRPr="009C279B">
        <w:rPr>
          <w:sz w:val="24"/>
          <w:szCs w:val="24"/>
          <w:vertAlign w:val="superscript"/>
        </w:rPr>
        <w:t>nd</w:t>
      </w:r>
      <w:r w:rsidRPr="009C279B">
        <w:rPr>
          <w:sz w:val="24"/>
          <w:szCs w:val="24"/>
        </w:rPr>
        <w:t xml:space="preserve"> Chronicles 7:5. Solomon’s Prayer is in 1</w:t>
      </w:r>
      <w:r w:rsidRPr="009C279B">
        <w:rPr>
          <w:sz w:val="24"/>
          <w:szCs w:val="24"/>
          <w:vertAlign w:val="superscript"/>
        </w:rPr>
        <w:t>st</w:t>
      </w:r>
      <w:r w:rsidRPr="009C279B">
        <w:rPr>
          <w:sz w:val="24"/>
          <w:szCs w:val="24"/>
        </w:rPr>
        <w:t xml:space="preserve"> Kings 12:26-30 &amp; 2</w:t>
      </w:r>
      <w:r w:rsidRPr="009C279B">
        <w:rPr>
          <w:sz w:val="24"/>
          <w:szCs w:val="24"/>
          <w:vertAlign w:val="superscript"/>
        </w:rPr>
        <w:t>nd</w:t>
      </w:r>
      <w:r w:rsidRPr="009C279B">
        <w:rPr>
          <w:sz w:val="24"/>
          <w:szCs w:val="24"/>
        </w:rPr>
        <w:t xml:space="preserve"> Chronicles 13:4-12. Later the Kings of Judah used the Temple Treasures for Political Purposes is in 1</w:t>
      </w:r>
      <w:r w:rsidRPr="009C279B">
        <w:rPr>
          <w:sz w:val="24"/>
          <w:szCs w:val="24"/>
          <w:vertAlign w:val="superscript"/>
        </w:rPr>
        <w:t>st</w:t>
      </w:r>
      <w:r w:rsidRPr="009C279B">
        <w:rPr>
          <w:sz w:val="24"/>
          <w:szCs w:val="24"/>
        </w:rPr>
        <w:t xml:space="preserve"> Kings 15:18-19; 2</w:t>
      </w:r>
      <w:r w:rsidRPr="009C279B">
        <w:rPr>
          <w:sz w:val="24"/>
          <w:szCs w:val="24"/>
          <w:vertAlign w:val="superscript"/>
        </w:rPr>
        <w:t>nd</w:t>
      </w:r>
      <w:r w:rsidRPr="009C279B">
        <w:rPr>
          <w:sz w:val="24"/>
          <w:szCs w:val="24"/>
        </w:rPr>
        <w:t xml:space="preserve"> Kings 12:17-18; 16:7-8; 18:14-15 &amp; 2</w:t>
      </w:r>
      <w:r w:rsidRPr="009C279B">
        <w:rPr>
          <w:sz w:val="24"/>
          <w:szCs w:val="24"/>
          <w:vertAlign w:val="superscript"/>
        </w:rPr>
        <w:t>nd</w:t>
      </w:r>
      <w:r w:rsidRPr="009C279B">
        <w:rPr>
          <w:sz w:val="24"/>
          <w:szCs w:val="24"/>
        </w:rPr>
        <w:t xml:space="preserve"> Chronicles 16:2-3; 28:21. The Only Foreign Kings that Pillaged, Plundered, Booteed, Spoiled the Temple: Shiskak King of Egypt in 1</w:t>
      </w:r>
      <w:r w:rsidRPr="009C279B">
        <w:rPr>
          <w:sz w:val="24"/>
          <w:szCs w:val="24"/>
          <w:vertAlign w:val="superscript"/>
        </w:rPr>
        <w:t>st</w:t>
      </w:r>
      <w:r w:rsidRPr="009C279B">
        <w:rPr>
          <w:sz w:val="24"/>
          <w:szCs w:val="24"/>
        </w:rPr>
        <w:t xml:space="preserve"> Kings </w:t>
      </w:r>
      <w:r w:rsidRPr="009C279B">
        <w:rPr>
          <w:sz w:val="24"/>
          <w:szCs w:val="24"/>
        </w:rPr>
        <w:lastRenderedPageBreak/>
        <w:t>14:25-26 &amp; 2</w:t>
      </w:r>
      <w:r w:rsidRPr="009C279B">
        <w:rPr>
          <w:sz w:val="24"/>
          <w:szCs w:val="24"/>
          <w:vertAlign w:val="superscript"/>
        </w:rPr>
        <w:t>nd</w:t>
      </w:r>
      <w:r w:rsidRPr="009C279B">
        <w:rPr>
          <w:sz w:val="24"/>
          <w:szCs w:val="24"/>
        </w:rPr>
        <w:t xml:space="preserve"> Chronicles 12:9. Nebuchadnezzar King of Babylon is in 2</w:t>
      </w:r>
      <w:r w:rsidRPr="009C279B">
        <w:rPr>
          <w:sz w:val="24"/>
          <w:szCs w:val="24"/>
          <w:vertAlign w:val="superscript"/>
        </w:rPr>
        <w:t>nd</w:t>
      </w:r>
      <w:r w:rsidRPr="009C279B">
        <w:rPr>
          <w:sz w:val="24"/>
          <w:szCs w:val="24"/>
        </w:rPr>
        <w:t xml:space="preserve"> Kings 24:13 &amp; 2</w:t>
      </w:r>
      <w:r w:rsidRPr="009C279B">
        <w:rPr>
          <w:sz w:val="24"/>
          <w:szCs w:val="24"/>
          <w:vertAlign w:val="superscript"/>
        </w:rPr>
        <w:t>nd</w:t>
      </w:r>
      <w:r w:rsidRPr="009C279B">
        <w:rPr>
          <w:sz w:val="24"/>
          <w:szCs w:val="24"/>
        </w:rPr>
        <w:t xml:space="preserve"> Chronicles 36:18. Under Certain Kings the Temple was Cleansed and Repaired: King Joash in 2</w:t>
      </w:r>
      <w:r w:rsidRPr="009C279B">
        <w:rPr>
          <w:sz w:val="24"/>
          <w:szCs w:val="24"/>
          <w:vertAlign w:val="superscript"/>
        </w:rPr>
        <w:t>nd</w:t>
      </w:r>
      <w:r w:rsidRPr="009C279B">
        <w:rPr>
          <w:sz w:val="24"/>
          <w:szCs w:val="24"/>
        </w:rPr>
        <w:t xml:space="preserve"> Kings 12:4-5 &amp; 2</w:t>
      </w:r>
      <w:r w:rsidRPr="009C279B">
        <w:rPr>
          <w:sz w:val="24"/>
          <w:szCs w:val="24"/>
          <w:vertAlign w:val="superscript"/>
        </w:rPr>
        <w:t>nd</w:t>
      </w:r>
      <w:r w:rsidRPr="009C279B">
        <w:rPr>
          <w:sz w:val="24"/>
          <w:szCs w:val="24"/>
        </w:rPr>
        <w:t xml:space="preserve"> Chronicles 24:5, 13-14. King Jotham is in 2</w:t>
      </w:r>
      <w:r w:rsidRPr="009C279B">
        <w:rPr>
          <w:sz w:val="24"/>
          <w:szCs w:val="24"/>
          <w:vertAlign w:val="superscript"/>
        </w:rPr>
        <w:t>nd</w:t>
      </w:r>
      <w:r w:rsidRPr="009C279B">
        <w:rPr>
          <w:sz w:val="24"/>
          <w:szCs w:val="24"/>
        </w:rPr>
        <w:t xml:space="preserve"> Kings 15:35 &amp; 2</w:t>
      </w:r>
      <w:r w:rsidRPr="009C279B">
        <w:rPr>
          <w:sz w:val="24"/>
          <w:szCs w:val="24"/>
          <w:vertAlign w:val="superscript"/>
        </w:rPr>
        <w:t>nd</w:t>
      </w:r>
      <w:r w:rsidRPr="009C279B">
        <w:rPr>
          <w:sz w:val="24"/>
          <w:szCs w:val="24"/>
        </w:rPr>
        <w:t xml:space="preserve"> Chronicles 27:3. King Hezekiah is in 2</w:t>
      </w:r>
      <w:r w:rsidRPr="009C279B">
        <w:rPr>
          <w:sz w:val="24"/>
          <w:szCs w:val="24"/>
          <w:vertAlign w:val="superscript"/>
        </w:rPr>
        <w:t>nd</w:t>
      </w:r>
      <w:r w:rsidRPr="009C279B">
        <w:rPr>
          <w:sz w:val="24"/>
          <w:szCs w:val="24"/>
        </w:rPr>
        <w:t xml:space="preserve"> Chronicles 29:3-5, 15-16, 18-19, 25. King Josiah is in 2</w:t>
      </w:r>
      <w:r w:rsidRPr="009C279B">
        <w:rPr>
          <w:sz w:val="24"/>
          <w:szCs w:val="24"/>
          <w:vertAlign w:val="superscript"/>
        </w:rPr>
        <w:t>nd</w:t>
      </w:r>
      <w:r w:rsidRPr="009C279B">
        <w:rPr>
          <w:sz w:val="24"/>
          <w:szCs w:val="24"/>
        </w:rPr>
        <w:t xml:space="preserve"> Kings 22:3-7 &amp; 2</w:t>
      </w:r>
      <w:r w:rsidRPr="009C279B">
        <w:rPr>
          <w:sz w:val="24"/>
          <w:szCs w:val="24"/>
          <w:vertAlign w:val="superscript"/>
        </w:rPr>
        <w:t>nd</w:t>
      </w:r>
      <w:r w:rsidRPr="009C279B">
        <w:rPr>
          <w:sz w:val="24"/>
          <w:szCs w:val="24"/>
        </w:rPr>
        <w:t xml:space="preserve"> Chronicles 34:8-11. The Destruction of the Temple by the Babylonians is in 2</w:t>
      </w:r>
      <w:r w:rsidRPr="009C279B">
        <w:rPr>
          <w:sz w:val="24"/>
          <w:szCs w:val="24"/>
          <w:vertAlign w:val="superscript"/>
        </w:rPr>
        <w:t>nd</w:t>
      </w:r>
      <w:r w:rsidRPr="009C279B">
        <w:rPr>
          <w:sz w:val="24"/>
          <w:szCs w:val="24"/>
        </w:rPr>
        <w:t xml:space="preserve"> Kings 25:13-15; Jeremiah 52:17-19 &amp; 2</w:t>
      </w:r>
      <w:r w:rsidRPr="009C279B">
        <w:rPr>
          <w:sz w:val="24"/>
          <w:szCs w:val="24"/>
          <w:vertAlign w:val="superscript"/>
        </w:rPr>
        <w:t>nd</w:t>
      </w:r>
      <w:r w:rsidRPr="009C279B">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9C279B">
        <w:rPr>
          <w:sz w:val="24"/>
          <w:szCs w:val="24"/>
          <w:vertAlign w:val="superscript"/>
        </w:rPr>
        <w:t>st</w:t>
      </w:r>
      <w:r w:rsidRPr="009C279B">
        <w:rPr>
          <w:sz w:val="24"/>
          <w:szCs w:val="24"/>
        </w:rPr>
        <w:t xml:space="preserve"> 1944 and the Eternal Guiltiness Damnation will end in June 21</w:t>
      </w:r>
      <w:r w:rsidRPr="009C279B">
        <w:rPr>
          <w:sz w:val="24"/>
          <w:szCs w:val="24"/>
          <w:vertAlign w:val="superscript"/>
        </w:rPr>
        <w:t>st</w:t>
      </w:r>
      <w:r w:rsidRPr="009C279B">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w:t>
      </w:r>
      <w:r w:rsidRPr="009C279B">
        <w:rPr>
          <w:sz w:val="24"/>
          <w:szCs w:val="24"/>
        </w:rPr>
        <w:lastRenderedPageBreak/>
        <w:t xml:space="preserve">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691D4D" w:rsidRPr="009C279B" w:rsidRDefault="00691D4D" w:rsidP="00691D4D">
      <w:pPr>
        <w:spacing w:line="480" w:lineRule="auto"/>
        <w:jc w:val="both"/>
        <w:rPr>
          <w:sz w:val="24"/>
          <w:szCs w:val="24"/>
        </w:rPr>
      </w:pPr>
      <w:r w:rsidRPr="009C279B">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9C279B">
        <w:rPr>
          <w:sz w:val="24"/>
          <w:szCs w:val="24"/>
          <w:vertAlign w:val="superscript"/>
        </w:rPr>
        <w:t>st</w:t>
      </w:r>
      <w:r w:rsidRPr="009C279B">
        <w:rPr>
          <w:sz w:val="24"/>
          <w:szCs w:val="24"/>
        </w:rPr>
        <w:t>, 2036AD with the 2,000 year reign being fulfilled from June 21</w:t>
      </w:r>
      <w:r w:rsidRPr="009C279B">
        <w:rPr>
          <w:sz w:val="24"/>
          <w:szCs w:val="24"/>
          <w:vertAlign w:val="superscript"/>
        </w:rPr>
        <w:t>st</w:t>
      </w:r>
      <w:r w:rsidRPr="009C279B">
        <w:rPr>
          <w:sz w:val="24"/>
          <w:szCs w:val="24"/>
        </w:rPr>
        <w:t>, 32AD to June 21</w:t>
      </w:r>
      <w:r w:rsidRPr="009C279B">
        <w:rPr>
          <w:sz w:val="24"/>
          <w:szCs w:val="24"/>
          <w:vertAlign w:val="superscript"/>
        </w:rPr>
        <w:t>st</w:t>
      </w:r>
      <w:r w:rsidRPr="009C279B">
        <w:rPr>
          <w:sz w:val="24"/>
          <w:szCs w:val="24"/>
        </w:rPr>
        <w:t>, 2032AD by the Father Stephen’s Eternal Death in Acts 7:60 &amp; the end is June 21</w:t>
      </w:r>
      <w:r w:rsidRPr="009C279B">
        <w:rPr>
          <w:sz w:val="24"/>
          <w:szCs w:val="24"/>
          <w:vertAlign w:val="superscript"/>
        </w:rPr>
        <w:t>st</w:t>
      </w:r>
      <w:r w:rsidRPr="009C279B">
        <w:rPr>
          <w:sz w:val="24"/>
          <w:szCs w:val="24"/>
        </w:rPr>
        <w:t xml:space="preserve">,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w:t>
      </w:r>
      <w:r w:rsidRPr="009C279B">
        <w:rPr>
          <w:sz w:val="24"/>
          <w:szCs w:val="24"/>
        </w:rPr>
        <w:lastRenderedPageBreak/>
        <w:t>June 21</w:t>
      </w:r>
      <w:r w:rsidRPr="009C279B">
        <w:rPr>
          <w:sz w:val="24"/>
          <w:szCs w:val="24"/>
          <w:vertAlign w:val="superscript"/>
        </w:rPr>
        <w:t>st</w:t>
      </w:r>
      <w:r w:rsidRPr="009C279B">
        <w:rPr>
          <w:sz w:val="24"/>
          <w:szCs w:val="24"/>
        </w:rPr>
        <w:t>, 1776AD to June 21</w:t>
      </w:r>
      <w:r w:rsidRPr="009C279B">
        <w:rPr>
          <w:sz w:val="24"/>
          <w:szCs w:val="24"/>
          <w:vertAlign w:val="superscript"/>
        </w:rPr>
        <w:t>st</w:t>
      </w:r>
      <w:r w:rsidRPr="009C279B">
        <w:rPr>
          <w:sz w:val="24"/>
          <w:szCs w:val="24"/>
        </w:rPr>
        <w:t>, 2036AD to 280 years in the strength of ignorance which is June 21</w:t>
      </w:r>
      <w:r w:rsidRPr="009C279B">
        <w:rPr>
          <w:sz w:val="24"/>
          <w:szCs w:val="24"/>
          <w:vertAlign w:val="superscript"/>
        </w:rPr>
        <w:t>st</w:t>
      </w:r>
      <w:r w:rsidRPr="009C279B">
        <w:rPr>
          <w:sz w:val="24"/>
          <w:szCs w:val="24"/>
        </w:rPr>
        <w:t>, 1776AD to June 21</w:t>
      </w:r>
      <w:r w:rsidRPr="009C279B">
        <w:rPr>
          <w:sz w:val="24"/>
          <w:szCs w:val="24"/>
          <w:vertAlign w:val="superscript"/>
        </w:rPr>
        <w:t>st</w:t>
      </w:r>
      <w:r w:rsidRPr="009C279B">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9C279B">
        <w:rPr>
          <w:sz w:val="24"/>
          <w:szCs w:val="24"/>
          <w:vertAlign w:val="superscript"/>
        </w:rPr>
        <w:t>st</w:t>
      </w:r>
      <w:r w:rsidRPr="009C279B">
        <w:rPr>
          <w:sz w:val="24"/>
          <w:szCs w:val="24"/>
        </w:rPr>
        <w:t>, 2025AD concerning the 10 years in strength of each which is 20 years &amp; Globally together, all sexuality from ADAM will be locked up in June 21</w:t>
      </w:r>
      <w:r w:rsidRPr="009C279B">
        <w:rPr>
          <w:sz w:val="24"/>
          <w:szCs w:val="24"/>
          <w:vertAlign w:val="superscript"/>
        </w:rPr>
        <w:t>st</w:t>
      </w:r>
      <w:r w:rsidRPr="009C279B">
        <w:rPr>
          <w:sz w:val="24"/>
          <w:szCs w:val="24"/>
        </w:rPr>
        <w:t>, 2035AD at the end of the 2,000 year reign concerning the 20 years from June 21</w:t>
      </w:r>
      <w:r w:rsidRPr="009C279B">
        <w:rPr>
          <w:sz w:val="24"/>
          <w:szCs w:val="24"/>
          <w:vertAlign w:val="superscript"/>
        </w:rPr>
        <w:t>st</w:t>
      </w:r>
      <w:r w:rsidRPr="009C279B">
        <w:rPr>
          <w:sz w:val="24"/>
          <w:szCs w:val="24"/>
        </w:rPr>
        <w:t>, 2015AD to June 21</w:t>
      </w:r>
      <w:r w:rsidRPr="009C279B">
        <w:rPr>
          <w:sz w:val="24"/>
          <w:szCs w:val="24"/>
          <w:vertAlign w:val="superscript"/>
        </w:rPr>
        <w:t>st</w:t>
      </w:r>
      <w:r w:rsidRPr="009C279B">
        <w:rPr>
          <w:sz w:val="24"/>
          <w:szCs w:val="24"/>
        </w:rPr>
        <w:t>, 2035AD.  This Ultimately means all ignorance from JOB is locked up separately between the two mega continents (Euphoria Mega Continent &amp; South America and North America Mega Continent) by June 21</w:t>
      </w:r>
      <w:r w:rsidRPr="009C279B">
        <w:rPr>
          <w:sz w:val="24"/>
          <w:szCs w:val="24"/>
          <w:vertAlign w:val="superscript"/>
        </w:rPr>
        <w:t>st</w:t>
      </w:r>
      <w:r w:rsidRPr="009C279B">
        <w:rPr>
          <w:sz w:val="24"/>
          <w:szCs w:val="24"/>
        </w:rPr>
        <w:t>, 2045AD concerning the 10 years in strength of each which is 20 years &amp; Globally together, all ignorance from JOB will be locked up in June 21</w:t>
      </w:r>
      <w:r w:rsidRPr="009C279B">
        <w:rPr>
          <w:sz w:val="24"/>
          <w:szCs w:val="24"/>
          <w:vertAlign w:val="superscript"/>
        </w:rPr>
        <w:t>st</w:t>
      </w:r>
      <w:r w:rsidRPr="009C279B">
        <w:rPr>
          <w:sz w:val="24"/>
          <w:szCs w:val="24"/>
        </w:rPr>
        <w:t>, 2055AD at the end of the 2,000 year reign concerning the 20 years from June 21</w:t>
      </w:r>
      <w:r w:rsidRPr="009C279B">
        <w:rPr>
          <w:sz w:val="24"/>
          <w:szCs w:val="24"/>
          <w:vertAlign w:val="superscript"/>
        </w:rPr>
        <w:t>st</w:t>
      </w:r>
      <w:r w:rsidRPr="009C279B">
        <w:rPr>
          <w:sz w:val="24"/>
          <w:szCs w:val="24"/>
        </w:rPr>
        <w:t>, 2035AD to June 21</w:t>
      </w:r>
      <w:r w:rsidRPr="009C279B">
        <w:rPr>
          <w:sz w:val="24"/>
          <w:szCs w:val="24"/>
          <w:vertAlign w:val="superscript"/>
        </w:rPr>
        <w:t>st</w:t>
      </w:r>
      <w:r w:rsidRPr="009C279B">
        <w:rPr>
          <w:sz w:val="24"/>
          <w:szCs w:val="24"/>
        </w:rPr>
        <w:t xml:space="preserve">, 2055AD.  </w:t>
      </w:r>
    </w:p>
    <w:p w:rsidR="00691D4D" w:rsidRPr="009C279B" w:rsidRDefault="00691D4D" w:rsidP="00691D4D">
      <w:pPr>
        <w:spacing w:line="480" w:lineRule="auto"/>
        <w:jc w:val="both"/>
        <w:rPr>
          <w:sz w:val="24"/>
          <w:szCs w:val="24"/>
        </w:rPr>
      </w:pPr>
      <w:r w:rsidRPr="009C279B">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9C279B">
        <w:rPr>
          <w:b/>
          <w:sz w:val="24"/>
          <w:szCs w:val="24"/>
        </w:rPr>
        <w:t>Rebels</w:t>
      </w:r>
      <w:r w:rsidRPr="009C279B">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9C279B">
        <w:rPr>
          <w:b/>
          <w:sz w:val="24"/>
          <w:szCs w:val="24"/>
        </w:rPr>
        <w:t>Mutiny</w:t>
      </w:r>
      <w:r w:rsidRPr="009C279B">
        <w:rPr>
          <w:sz w:val="24"/>
          <w:szCs w:val="24"/>
        </w:rPr>
        <w:t>” is the military security forces against their commanders. Second, is called a “</w:t>
      </w:r>
      <w:r w:rsidRPr="009C279B">
        <w:rPr>
          <w:b/>
          <w:sz w:val="24"/>
          <w:szCs w:val="24"/>
        </w:rPr>
        <w:t>Resistance Force Movement</w:t>
      </w:r>
      <w:r w:rsidRPr="009C279B">
        <w:rPr>
          <w:sz w:val="24"/>
          <w:szCs w:val="24"/>
        </w:rPr>
        <w:t>” is the freedom fighters who are against a foreign power. Third, is called nonviolent “</w:t>
      </w:r>
      <w:r w:rsidRPr="009C279B">
        <w:rPr>
          <w:b/>
          <w:sz w:val="24"/>
          <w:szCs w:val="24"/>
        </w:rPr>
        <w:t>Resistance or Civil Disobedience</w:t>
      </w:r>
      <w:r w:rsidRPr="009C279B">
        <w:rPr>
          <w:sz w:val="24"/>
          <w:szCs w:val="24"/>
        </w:rPr>
        <w:t>” which does not involve violence or military forces. Fourth, is called a “</w:t>
      </w:r>
      <w:r w:rsidRPr="009C279B">
        <w:rPr>
          <w:b/>
          <w:sz w:val="24"/>
          <w:szCs w:val="24"/>
        </w:rPr>
        <w:t>Revolution</w:t>
      </w:r>
      <w:r w:rsidRPr="009C279B">
        <w:rPr>
          <w:sz w:val="24"/>
          <w:szCs w:val="24"/>
        </w:rPr>
        <w:t xml:space="preserve">” which is done by radicals to overthrow a </w:t>
      </w:r>
      <w:r w:rsidRPr="009C279B">
        <w:rPr>
          <w:sz w:val="24"/>
          <w:szCs w:val="24"/>
        </w:rPr>
        <w:lastRenderedPageBreak/>
        <w:t>government. Fifth, is called a “</w:t>
      </w:r>
      <w:r w:rsidRPr="009C279B">
        <w:rPr>
          <w:b/>
          <w:sz w:val="24"/>
          <w:szCs w:val="24"/>
        </w:rPr>
        <w:t>Revolt</w:t>
      </w:r>
      <w:r w:rsidRPr="009C279B">
        <w:rPr>
          <w:sz w:val="24"/>
          <w:szCs w:val="24"/>
        </w:rPr>
        <w:t>” which means a localized rebellion force. Sixth, is called “</w:t>
      </w:r>
      <w:r w:rsidRPr="009C279B">
        <w:rPr>
          <w:b/>
          <w:sz w:val="24"/>
          <w:szCs w:val="24"/>
        </w:rPr>
        <w:t>Terrorism</w:t>
      </w:r>
      <w:r w:rsidRPr="009C279B">
        <w:rPr>
          <w:sz w:val="24"/>
          <w:szCs w:val="24"/>
        </w:rPr>
        <w:t>” which is the religious and political militant extremists. Seventh, is called a “</w:t>
      </w:r>
      <w:r w:rsidRPr="009C279B">
        <w:rPr>
          <w:b/>
          <w:sz w:val="24"/>
          <w:szCs w:val="24"/>
        </w:rPr>
        <w:t>Subversion</w:t>
      </w:r>
      <w:r w:rsidRPr="009C279B">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9C279B">
        <w:rPr>
          <w:sz w:val="24"/>
          <w:szCs w:val="24"/>
          <w:vertAlign w:val="superscript"/>
        </w:rPr>
        <w:t>nd</w:t>
      </w:r>
      <w:r w:rsidRPr="009C279B">
        <w:rPr>
          <w:sz w:val="24"/>
          <w:szCs w:val="24"/>
        </w:rPr>
        <w:t xml:space="preserve"> Thessalonians 2:1-12; Jude 5-15; 2</w:t>
      </w:r>
      <w:r w:rsidRPr="009C279B">
        <w:rPr>
          <w:sz w:val="24"/>
          <w:szCs w:val="24"/>
          <w:vertAlign w:val="superscript"/>
        </w:rPr>
        <w:t>nd</w:t>
      </w:r>
      <w:r w:rsidRPr="009C279B">
        <w:rPr>
          <w:sz w:val="24"/>
          <w:szCs w:val="24"/>
        </w:rPr>
        <w:t xml:space="preserve"> John 7-11 and 1</w:t>
      </w:r>
      <w:r w:rsidRPr="009C279B">
        <w:rPr>
          <w:sz w:val="24"/>
          <w:szCs w:val="24"/>
          <w:vertAlign w:val="superscript"/>
        </w:rPr>
        <w:t>st</w:t>
      </w:r>
      <w:r w:rsidRPr="009C279B">
        <w:rPr>
          <w:sz w:val="24"/>
          <w:szCs w:val="24"/>
        </w:rPr>
        <w:t xml:space="preserve"> John 4:1-6; Isaiah 14:12-21; Ezekiel 28:15-19; Ezra 4:18-19; Luke 10:18-20; 1</w:t>
      </w:r>
      <w:r w:rsidRPr="009C279B">
        <w:rPr>
          <w:sz w:val="24"/>
          <w:szCs w:val="24"/>
          <w:vertAlign w:val="superscript"/>
        </w:rPr>
        <w:t>st</w:t>
      </w:r>
      <w:r w:rsidRPr="009C279B">
        <w:rPr>
          <w:sz w:val="24"/>
          <w:szCs w:val="24"/>
        </w:rPr>
        <w:t xml:space="preserve"> Samuel 15:23; Acts 21:38 (NKJV) &amp; Deuteronomy 13:1-18. The Examples of Wrong Rebellion against God is in Psalms 2:2; 66:7; Numbers 20:24; 27:14 &amp; 1</w:t>
      </w:r>
      <w:r w:rsidRPr="009C279B">
        <w:rPr>
          <w:sz w:val="24"/>
          <w:szCs w:val="24"/>
          <w:vertAlign w:val="superscript"/>
        </w:rPr>
        <w:t>st</w:t>
      </w:r>
      <w:r w:rsidRPr="009C279B">
        <w:rPr>
          <w:sz w:val="24"/>
          <w:szCs w:val="24"/>
        </w:rPr>
        <w:t xml:space="preserve"> Samuel 15:22-23. The Divine Warnings not to Rebel is in 1</w:t>
      </w:r>
      <w:r w:rsidRPr="009C279B">
        <w:rPr>
          <w:sz w:val="24"/>
          <w:szCs w:val="24"/>
          <w:vertAlign w:val="superscript"/>
        </w:rPr>
        <w:t>st</w:t>
      </w:r>
      <w:r w:rsidRPr="009C279B">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9C279B">
        <w:rPr>
          <w:sz w:val="24"/>
          <w:szCs w:val="24"/>
          <w:vertAlign w:val="superscript"/>
        </w:rPr>
        <w:t>nd</w:t>
      </w:r>
      <w:r w:rsidRPr="009C279B">
        <w:rPr>
          <w:sz w:val="24"/>
          <w:szCs w:val="24"/>
        </w:rPr>
        <w:t xml:space="preserve"> Thessalonians 2:3 &amp; 1</w:t>
      </w:r>
      <w:r w:rsidRPr="009C279B">
        <w:rPr>
          <w:sz w:val="24"/>
          <w:szCs w:val="24"/>
          <w:vertAlign w:val="superscript"/>
        </w:rPr>
        <w:t>st</w:t>
      </w:r>
      <w:r w:rsidRPr="009C279B">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w:t>
      </w:r>
      <w:r w:rsidRPr="009C279B">
        <w:rPr>
          <w:sz w:val="24"/>
          <w:szCs w:val="24"/>
        </w:rPr>
        <w:lastRenderedPageBreak/>
        <w:t>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9C279B">
        <w:rPr>
          <w:sz w:val="24"/>
          <w:szCs w:val="24"/>
          <w:vertAlign w:val="superscript"/>
        </w:rPr>
        <w:t>st</w:t>
      </w:r>
      <w:r w:rsidRPr="009C279B">
        <w:rPr>
          <w:sz w:val="24"/>
          <w:szCs w:val="24"/>
        </w:rPr>
        <w:t xml:space="preserve"> Corinthians 10:1-12; Hebrews 3:7-4:2; Psalms 95:7-11 &amp; Jude 5, 7. The Rebellion against Human Authority: The Examples of Rebellion against Human Leaders is in Genesis 14:3-4; 2</w:t>
      </w:r>
      <w:r w:rsidRPr="009C279B">
        <w:rPr>
          <w:sz w:val="24"/>
          <w:szCs w:val="24"/>
          <w:vertAlign w:val="superscript"/>
        </w:rPr>
        <w:t>nd</w:t>
      </w:r>
      <w:r w:rsidRPr="009C279B">
        <w:rPr>
          <w:sz w:val="24"/>
          <w:szCs w:val="24"/>
        </w:rPr>
        <w:t xml:space="preserve"> Kings 18:7; 24:1, 20; 2</w:t>
      </w:r>
      <w:r w:rsidRPr="009C279B">
        <w:rPr>
          <w:sz w:val="24"/>
          <w:szCs w:val="24"/>
          <w:vertAlign w:val="superscript"/>
        </w:rPr>
        <w:t>nd</w:t>
      </w:r>
      <w:r w:rsidRPr="009C279B">
        <w:rPr>
          <w:sz w:val="24"/>
          <w:szCs w:val="24"/>
        </w:rPr>
        <w:t xml:space="preserve"> Chronicles 13:6; 36:13; Jeremiah 52:3 &amp; Mark 15:7. The Rebellion against Parents is in Deuteronomy 21:18-21. The Rebellion of Nations is in 1</w:t>
      </w:r>
      <w:r w:rsidRPr="009C279B">
        <w:rPr>
          <w:sz w:val="24"/>
          <w:szCs w:val="24"/>
          <w:vertAlign w:val="superscript"/>
        </w:rPr>
        <w:t>st</w:t>
      </w:r>
      <w:r w:rsidRPr="009C279B">
        <w:rPr>
          <w:sz w:val="24"/>
          <w:szCs w:val="24"/>
        </w:rPr>
        <w:t xml:space="preserve"> Kings 12:19; 2</w:t>
      </w:r>
      <w:r w:rsidRPr="009C279B">
        <w:rPr>
          <w:sz w:val="24"/>
          <w:szCs w:val="24"/>
          <w:vertAlign w:val="superscript"/>
        </w:rPr>
        <w:t>nd</w:t>
      </w:r>
      <w:r w:rsidRPr="009C279B">
        <w:rPr>
          <w:sz w:val="24"/>
          <w:szCs w:val="24"/>
        </w:rPr>
        <w:t xml:space="preserve"> Chronicles 10:19 &amp; 2</w:t>
      </w:r>
      <w:r w:rsidRPr="009C279B">
        <w:rPr>
          <w:sz w:val="24"/>
          <w:szCs w:val="24"/>
          <w:vertAlign w:val="superscript"/>
        </w:rPr>
        <w:t>nd</w:t>
      </w:r>
      <w:r w:rsidRPr="009C279B">
        <w:rPr>
          <w:sz w:val="24"/>
          <w:szCs w:val="24"/>
        </w:rPr>
        <w:t xml:space="preserve"> Kings 1:1. The Accusations of Rebellion is in Nehemiah 2:19; 6:5-8. The Rebellion against God’s Chosen Leaders is in Exodus 23:21; Numbers 16:1-3; 20:2-5; Joshua 1:18 &amp; 2</w:t>
      </w:r>
      <w:r w:rsidRPr="009C279B">
        <w:rPr>
          <w:sz w:val="24"/>
          <w:szCs w:val="24"/>
          <w:vertAlign w:val="superscript"/>
        </w:rPr>
        <w:t>nd</w:t>
      </w:r>
      <w:r w:rsidRPr="009C279B">
        <w:rPr>
          <w:sz w:val="24"/>
          <w:szCs w:val="24"/>
        </w:rPr>
        <w:t xml:space="preserve"> Samuel 15:10. The Rebellion against Incorruptible Authority is Damned is in Romans 13:2 &amp; 1</w:t>
      </w:r>
      <w:r w:rsidRPr="009C279B">
        <w:rPr>
          <w:sz w:val="24"/>
          <w:szCs w:val="24"/>
          <w:vertAlign w:val="superscript"/>
        </w:rPr>
        <w:t>st</w:t>
      </w:r>
      <w:r w:rsidRPr="009C279B">
        <w:rPr>
          <w:sz w:val="24"/>
          <w:szCs w:val="24"/>
        </w:rPr>
        <w:t xml:space="preserve"> Peter 2:13.    </w:t>
      </w:r>
    </w:p>
    <w:p w:rsidR="00691D4D" w:rsidRPr="009C279B" w:rsidRDefault="00691D4D" w:rsidP="00691D4D">
      <w:pPr>
        <w:spacing w:before="240" w:line="480" w:lineRule="auto"/>
        <w:jc w:val="both"/>
        <w:rPr>
          <w:sz w:val="24"/>
          <w:szCs w:val="24"/>
        </w:rPr>
      </w:pPr>
      <w:r w:rsidRPr="009C279B">
        <w:rPr>
          <w:sz w:val="24"/>
          <w:szCs w:val="24"/>
        </w:rPr>
        <w:t>The Oppression against the United States of America is from June 21</w:t>
      </w:r>
      <w:r w:rsidRPr="009C279B">
        <w:rPr>
          <w:sz w:val="24"/>
          <w:szCs w:val="24"/>
          <w:vertAlign w:val="superscript"/>
        </w:rPr>
        <w:t>st</w:t>
      </w:r>
      <w:r w:rsidRPr="009C279B">
        <w:rPr>
          <w:sz w:val="24"/>
          <w:szCs w:val="24"/>
        </w:rPr>
        <w:t xml:space="preserve"> 1650 AD-June 21</w:t>
      </w:r>
      <w:r w:rsidRPr="009C279B">
        <w:rPr>
          <w:sz w:val="24"/>
          <w:szCs w:val="24"/>
          <w:vertAlign w:val="superscript"/>
        </w:rPr>
        <w:t>st</w:t>
      </w:r>
      <w:r w:rsidRPr="009C279B">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9C279B">
        <w:rPr>
          <w:sz w:val="24"/>
          <w:szCs w:val="24"/>
          <w:vertAlign w:val="superscript"/>
        </w:rPr>
        <w:t>st</w:t>
      </w:r>
      <w:r w:rsidRPr="009C279B">
        <w:rPr>
          <w:sz w:val="24"/>
          <w:szCs w:val="24"/>
        </w:rPr>
        <w:t xml:space="preserve"> 1972 AD-June 21</w:t>
      </w:r>
      <w:r w:rsidRPr="009C279B">
        <w:rPr>
          <w:sz w:val="24"/>
          <w:szCs w:val="24"/>
          <w:vertAlign w:val="superscript"/>
        </w:rPr>
        <w:t>st</w:t>
      </w:r>
      <w:r w:rsidRPr="009C279B">
        <w:rPr>
          <w:sz w:val="24"/>
          <w:szCs w:val="24"/>
        </w:rPr>
        <w:t xml:space="preserve"> 2015 AD  in 1</w:t>
      </w:r>
      <w:r w:rsidRPr="009C279B">
        <w:rPr>
          <w:sz w:val="24"/>
          <w:szCs w:val="24"/>
          <w:vertAlign w:val="superscript"/>
        </w:rPr>
        <w:t>st</w:t>
      </w:r>
      <w:r w:rsidRPr="009C279B">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9C279B">
        <w:rPr>
          <w:sz w:val="24"/>
          <w:szCs w:val="24"/>
          <w:vertAlign w:val="superscript"/>
        </w:rPr>
        <w:t>nd</w:t>
      </w:r>
      <w:r w:rsidRPr="009C279B">
        <w:rPr>
          <w:sz w:val="24"/>
          <w:szCs w:val="24"/>
        </w:rPr>
        <w:t xml:space="preserve"> Corinthians </w:t>
      </w:r>
      <w:r w:rsidRPr="009C279B">
        <w:rPr>
          <w:sz w:val="24"/>
          <w:szCs w:val="24"/>
        </w:rPr>
        <w:lastRenderedPageBreak/>
        <w:t>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9C279B">
        <w:rPr>
          <w:sz w:val="24"/>
          <w:szCs w:val="24"/>
          <w:vertAlign w:val="superscript"/>
        </w:rPr>
        <w:t>st</w:t>
      </w:r>
      <w:r w:rsidRPr="009C279B">
        <w:rPr>
          <w:sz w:val="24"/>
          <w:szCs w:val="24"/>
        </w:rPr>
        <w:t xml:space="preserve"> Kings 19:3-4; Job 9:23; Psalms 42:1-11; 88:1-18; Joel 1:11 &amp; 2</w:t>
      </w:r>
      <w:r w:rsidRPr="009C279B">
        <w:rPr>
          <w:sz w:val="24"/>
          <w:szCs w:val="24"/>
          <w:vertAlign w:val="superscript"/>
        </w:rPr>
        <w:t>nd</w:t>
      </w:r>
      <w:r w:rsidRPr="009C279B">
        <w:rPr>
          <w:sz w:val="24"/>
          <w:szCs w:val="24"/>
        </w:rPr>
        <w:t xml:space="preserve"> Corinthians 1:8. The Physical Illness or Exhaustion is in Genesis 21:15-16; 1</w:t>
      </w:r>
      <w:r w:rsidRPr="009C279B">
        <w:rPr>
          <w:sz w:val="24"/>
          <w:szCs w:val="24"/>
          <w:vertAlign w:val="superscript"/>
        </w:rPr>
        <w:t>st</w:t>
      </w:r>
      <w:r w:rsidRPr="009C279B">
        <w:rPr>
          <w:sz w:val="24"/>
          <w:szCs w:val="24"/>
        </w:rPr>
        <w:t xml:space="preserve"> Kings 19:5-8; Psalms 6:1-7; 22:14-17; 31:9-12; Isaiah 38:1-2 &amp; Jonah 1:5. The Fear of Others is in 1</w:t>
      </w:r>
      <w:r w:rsidRPr="009C279B">
        <w:rPr>
          <w:sz w:val="24"/>
          <w:szCs w:val="24"/>
          <w:vertAlign w:val="superscript"/>
        </w:rPr>
        <w:t>st</w:t>
      </w:r>
      <w:r w:rsidRPr="009C279B">
        <w:rPr>
          <w:sz w:val="24"/>
          <w:szCs w:val="24"/>
        </w:rPr>
        <w:t xml:space="preserve"> Kings 19:1-3. The Fear of Failure is in Exodus 4:1; Numbers 11:11-15 &amp; 1</w:t>
      </w:r>
      <w:r w:rsidRPr="009C279B">
        <w:rPr>
          <w:sz w:val="24"/>
          <w:szCs w:val="24"/>
          <w:vertAlign w:val="superscript"/>
        </w:rPr>
        <w:t>st</w:t>
      </w:r>
      <w:r w:rsidRPr="009C279B">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9C279B">
        <w:rPr>
          <w:sz w:val="24"/>
          <w:szCs w:val="24"/>
          <w:vertAlign w:val="superscript"/>
        </w:rPr>
        <w:t>st</w:t>
      </w:r>
      <w:r w:rsidRPr="009C279B">
        <w:rPr>
          <w:sz w:val="24"/>
          <w:szCs w:val="24"/>
        </w:rPr>
        <w:t xml:space="preserve"> Kings 19:4; Job 10:1; Ecclesiastes 2:17; Jeremiah 20:15-18 &amp; Jonah 4:8. Deep Sorrow is in Genesis 21:16; Judges 21:2; 1</w:t>
      </w:r>
      <w:r w:rsidRPr="009C279B">
        <w:rPr>
          <w:sz w:val="24"/>
          <w:szCs w:val="24"/>
          <w:vertAlign w:val="superscript"/>
        </w:rPr>
        <w:t>st</w:t>
      </w:r>
      <w:r w:rsidRPr="009C279B">
        <w:rPr>
          <w:sz w:val="24"/>
          <w:szCs w:val="24"/>
        </w:rPr>
        <w:t xml:space="preserve"> Samuel 1:10, 16; Psalms 42:3; Nehemiah 1:4; 2:2; Esther 4:1-3; Job 16:16 &amp; Lamentations 2:11. Loneliness is in Numbers 11:14 &amp; 1</w:t>
      </w:r>
      <w:r w:rsidRPr="009C279B">
        <w:rPr>
          <w:sz w:val="24"/>
          <w:szCs w:val="24"/>
          <w:vertAlign w:val="superscript"/>
        </w:rPr>
        <w:t>st</w:t>
      </w:r>
      <w:r w:rsidRPr="009C279B">
        <w:rPr>
          <w:sz w:val="24"/>
          <w:szCs w:val="24"/>
        </w:rPr>
        <w:t xml:space="preserve"> Kings 19:10, 14. Perplexity is in Psalms 42:5; Habakkuk 1:2; John 16:6 &amp; Luke 24:17. Despair is in Psalms 88:3-9; Job 17:1 &amp; 2</w:t>
      </w:r>
      <w:r w:rsidRPr="009C279B">
        <w:rPr>
          <w:sz w:val="24"/>
          <w:szCs w:val="24"/>
          <w:vertAlign w:val="superscript"/>
        </w:rPr>
        <w:t>nd</w:t>
      </w:r>
      <w:r w:rsidRPr="009C279B">
        <w:rPr>
          <w:sz w:val="24"/>
          <w:szCs w:val="24"/>
        </w:rPr>
        <w:t xml:space="preserve"> Corinthians 1:8-9. Escapism is in 1</w:t>
      </w:r>
      <w:r w:rsidRPr="009C279B">
        <w:rPr>
          <w:sz w:val="24"/>
          <w:szCs w:val="24"/>
          <w:vertAlign w:val="superscript"/>
        </w:rPr>
        <w:t>st</w:t>
      </w:r>
      <w:r w:rsidRPr="009C279B">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9C279B">
        <w:rPr>
          <w:sz w:val="24"/>
          <w:szCs w:val="24"/>
          <w:vertAlign w:val="superscript"/>
        </w:rPr>
        <w:t>st</w:t>
      </w:r>
      <w:r w:rsidRPr="009C279B">
        <w:rPr>
          <w:sz w:val="24"/>
          <w:szCs w:val="24"/>
        </w:rPr>
        <w:t xml:space="preserve"> Kings 19:9-18 &amp; Psalms 22:1-2, 6-8; 42:1-7, 9-11; 43:1-5. The Remedies for Depression: Renewed Vision of the Father Stephen and being Centered upon Him is in 1</w:t>
      </w:r>
      <w:r w:rsidRPr="009C279B">
        <w:rPr>
          <w:sz w:val="24"/>
          <w:szCs w:val="24"/>
          <w:vertAlign w:val="superscript"/>
        </w:rPr>
        <w:t>st</w:t>
      </w:r>
      <w:r w:rsidRPr="009C279B">
        <w:rPr>
          <w:sz w:val="24"/>
          <w:szCs w:val="24"/>
        </w:rPr>
        <w:t xml:space="preserve"> Kings 19:11; Isaiah 26:3; Jeremiah 17:7-8; Romans 8:6 &amp; Acts 6:15. Hope and Trust in the Father Stephen is in </w:t>
      </w:r>
      <w:r w:rsidRPr="009C279B">
        <w:rPr>
          <w:sz w:val="24"/>
          <w:szCs w:val="24"/>
        </w:rPr>
        <w:lastRenderedPageBreak/>
        <w:t>Psalms 22:9-11, 22-31; 42:11; Habakkuk 3:16-18 &amp; Acts 6:7. Praise to the Father Stephen is in Psalms 30:1; 42:5; 107:1-43; Isaiah 61:1-3; 2</w:t>
      </w:r>
      <w:r w:rsidRPr="009C279B">
        <w:rPr>
          <w:sz w:val="24"/>
          <w:szCs w:val="24"/>
          <w:vertAlign w:val="superscript"/>
        </w:rPr>
        <w:t>nd</w:t>
      </w:r>
      <w:r w:rsidRPr="009C279B">
        <w:rPr>
          <w:sz w:val="24"/>
          <w:szCs w:val="24"/>
        </w:rPr>
        <w:t xml:space="preserve"> Corinthians 4:8-12 &amp; Acts 6:4. Reviewing what the Father Stephen has done is in Psalms 42:6; 77:11-12; 143:5; Lamentations 3:19-26; 2</w:t>
      </w:r>
      <w:r w:rsidRPr="009C279B">
        <w:rPr>
          <w:sz w:val="24"/>
          <w:szCs w:val="24"/>
          <w:vertAlign w:val="superscript"/>
        </w:rPr>
        <w:t>nd</w:t>
      </w:r>
      <w:r w:rsidRPr="009C279B">
        <w:rPr>
          <w:sz w:val="24"/>
          <w:szCs w:val="24"/>
        </w:rPr>
        <w:t xml:space="preserve"> Corinthians 7:6 &amp; Acts 7:24-25. Prayer to the Father Stephen is in Psalms 139:23; Philippians 4:6-7 &amp; Acts 6:4, 6.  </w:t>
      </w:r>
    </w:p>
    <w:p w:rsidR="00691D4D" w:rsidRPr="009C279B" w:rsidRDefault="00691D4D" w:rsidP="00691D4D">
      <w:pPr>
        <w:spacing w:before="240" w:line="480" w:lineRule="auto"/>
        <w:jc w:val="both"/>
        <w:rPr>
          <w:sz w:val="24"/>
          <w:szCs w:val="24"/>
        </w:rPr>
      </w:pPr>
      <w:r w:rsidRPr="009C279B">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9C279B">
        <w:rPr>
          <w:sz w:val="24"/>
          <w:szCs w:val="24"/>
          <w:vertAlign w:val="superscript"/>
        </w:rPr>
        <w:t>nd</w:t>
      </w:r>
      <w:r w:rsidRPr="009C279B">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w:t>
      </w:r>
      <w:r w:rsidRPr="009C279B">
        <w:rPr>
          <w:sz w:val="24"/>
          <w:szCs w:val="24"/>
        </w:rPr>
        <w:lastRenderedPageBreak/>
        <w:t>of the Father Stephen is in 1</w:t>
      </w:r>
      <w:r w:rsidRPr="009C279B">
        <w:rPr>
          <w:sz w:val="24"/>
          <w:szCs w:val="24"/>
          <w:vertAlign w:val="superscript"/>
        </w:rPr>
        <w:t>st</w:t>
      </w:r>
      <w:r w:rsidRPr="009C279B">
        <w:rPr>
          <w:sz w:val="24"/>
          <w:szCs w:val="24"/>
        </w:rPr>
        <w:t xml:space="preserve"> Peter 2:21; John 16:33; 1</w:t>
      </w:r>
      <w:r w:rsidRPr="009C279B">
        <w:rPr>
          <w:sz w:val="24"/>
          <w:szCs w:val="24"/>
          <w:vertAlign w:val="superscript"/>
        </w:rPr>
        <w:t>st</w:t>
      </w:r>
      <w:r w:rsidRPr="009C279B">
        <w:rPr>
          <w:sz w:val="24"/>
          <w:szCs w:val="24"/>
        </w:rPr>
        <w:t xml:space="preserve"> Thessalonians 3:2-4; 2</w:t>
      </w:r>
      <w:r w:rsidRPr="009C279B">
        <w:rPr>
          <w:sz w:val="24"/>
          <w:szCs w:val="24"/>
          <w:vertAlign w:val="superscript"/>
        </w:rPr>
        <w:t>nd</w:t>
      </w:r>
      <w:r w:rsidRPr="009C279B">
        <w:rPr>
          <w:sz w:val="24"/>
          <w:szCs w:val="24"/>
        </w:rPr>
        <w:t xml:space="preserve"> Timothy 2:3; 3:12 &amp; Acts 6:4-10; 14:22-23. </w:t>
      </w:r>
    </w:p>
    <w:p w:rsidR="00691D4D" w:rsidRPr="009C279B" w:rsidRDefault="00691D4D" w:rsidP="00691D4D">
      <w:pPr>
        <w:spacing w:before="240" w:line="480" w:lineRule="auto"/>
        <w:jc w:val="both"/>
        <w:rPr>
          <w:sz w:val="24"/>
          <w:szCs w:val="24"/>
        </w:rPr>
      </w:pPr>
      <w:r w:rsidRPr="009C279B">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9C279B">
        <w:rPr>
          <w:sz w:val="24"/>
          <w:szCs w:val="24"/>
          <w:vertAlign w:val="superscript"/>
        </w:rPr>
        <w:t>st</w:t>
      </w:r>
      <w:r w:rsidRPr="009C279B">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9C279B">
        <w:rPr>
          <w:sz w:val="24"/>
          <w:szCs w:val="24"/>
          <w:vertAlign w:val="superscript"/>
        </w:rPr>
        <w:t>nd</w:t>
      </w:r>
      <w:r w:rsidRPr="009C279B">
        <w:rPr>
          <w:sz w:val="24"/>
          <w:szCs w:val="24"/>
        </w:rPr>
        <w:t xml:space="preserve"> Chronicles 6:38-39; Psalms 42:9; 57:1; 79:11; 82:3-4; 94:1-7; Revelation 6:10 &amp; Acts 6:4. In Trust to the Father Stephen is in Job 19:25; Psalms 42:1-3; 138:7; 2</w:t>
      </w:r>
      <w:r w:rsidRPr="009C279B">
        <w:rPr>
          <w:sz w:val="24"/>
          <w:szCs w:val="24"/>
          <w:vertAlign w:val="superscript"/>
        </w:rPr>
        <w:t>nd</w:t>
      </w:r>
      <w:r w:rsidRPr="009C279B">
        <w:rPr>
          <w:sz w:val="24"/>
          <w:szCs w:val="24"/>
        </w:rPr>
        <w:t xml:space="preserve"> Corinthians 4:17; 6:4-5; 1</w:t>
      </w:r>
      <w:r w:rsidRPr="009C279B">
        <w:rPr>
          <w:sz w:val="24"/>
          <w:szCs w:val="24"/>
          <w:vertAlign w:val="superscript"/>
        </w:rPr>
        <w:t>st</w:t>
      </w:r>
      <w:r w:rsidRPr="009C279B">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691D4D" w:rsidRPr="009C279B" w:rsidRDefault="00691D4D" w:rsidP="00691D4D">
      <w:pPr>
        <w:spacing w:line="480" w:lineRule="auto"/>
        <w:jc w:val="both"/>
        <w:rPr>
          <w:sz w:val="24"/>
          <w:szCs w:val="24"/>
        </w:rPr>
      </w:pPr>
      <w:r w:rsidRPr="009C279B">
        <w:rPr>
          <w:sz w:val="24"/>
          <w:szCs w:val="24"/>
        </w:rPr>
        <w:lastRenderedPageBreak/>
        <w:t>The Rebuilding of the Temple: Preparations for Rebuilding the Temple is in Ezra 1:1-4, 7 &amp; 2</w:t>
      </w:r>
      <w:r w:rsidRPr="009C279B">
        <w:rPr>
          <w:sz w:val="24"/>
          <w:szCs w:val="24"/>
          <w:vertAlign w:val="superscript"/>
        </w:rPr>
        <w:t>nd</w:t>
      </w:r>
      <w:r w:rsidRPr="009C279B">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691D4D" w:rsidRPr="009C279B" w:rsidRDefault="00691D4D" w:rsidP="00691D4D">
      <w:pPr>
        <w:spacing w:line="480" w:lineRule="auto"/>
        <w:jc w:val="both"/>
        <w:rPr>
          <w:sz w:val="24"/>
          <w:szCs w:val="24"/>
        </w:rPr>
      </w:pPr>
      <w:r w:rsidRPr="009C279B">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9C279B">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691D4D" w:rsidRPr="009C279B" w:rsidRDefault="00691D4D" w:rsidP="00691D4D">
      <w:pPr>
        <w:spacing w:line="480" w:lineRule="auto"/>
        <w:jc w:val="both"/>
        <w:rPr>
          <w:sz w:val="24"/>
          <w:szCs w:val="24"/>
        </w:rPr>
      </w:pPr>
      <w:r w:rsidRPr="009C279B">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9C279B">
        <w:rPr>
          <w:sz w:val="24"/>
          <w:szCs w:val="24"/>
          <w:vertAlign w:val="superscript"/>
        </w:rPr>
        <w:t>nd</w:t>
      </w:r>
      <w:r w:rsidRPr="009C279B">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9C279B">
        <w:rPr>
          <w:sz w:val="24"/>
          <w:szCs w:val="24"/>
          <w:vertAlign w:val="superscript"/>
        </w:rPr>
        <w:t>st</w:t>
      </w:r>
      <w:r w:rsidRPr="009C279B">
        <w:rPr>
          <w:sz w:val="24"/>
          <w:szCs w:val="24"/>
        </w:rPr>
        <w:t xml:space="preserve"> Corinthians 6:19. The Individual Christian as the Temple of the Holy Ghost in the Kingdom of Lordship is in Acts 6:5; 7:55-56. The Local Church as the Father Stephen’s Temple is in 1</w:t>
      </w:r>
      <w:r w:rsidRPr="009C279B">
        <w:rPr>
          <w:sz w:val="24"/>
          <w:szCs w:val="24"/>
          <w:vertAlign w:val="superscript"/>
        </w:rPr>
        <w:t>st</w:t>
      </w:r>
      <w:r w:rsidRPr="009C279B">
        <w:rPr>
          <w:sz w:val="24"/>
          <w:szCs w:val="24"/>
        </w:rPr>
        <w:t xml:space="preserve"> Corinthians 3:16-17. The Universal Church as the Father Stephen’s Temple is in Ephesians 2:21-22; 2</w:t>
      </w:r>
      <w:r w:rsidRPr="009C279B">
        <w:rPr>
          <w:sz w:val="24"/>
          <w:szCs w:val="24"/>
          <w:vertAlign w:val="superscript"/>
        </w:rPr>
        <w:t>nd</w:t>
      </w:r>
      <w:r w:rsidRPr="009C279B">
        <w:rPr>
          <w:sz w:val="24"/>
          <w:szCs w:val="24"/>
        </w:rPr>
        <w:t xml:space="preserve"> Corinthians 6:16 &amp; 1</w:t>
      </w:r>
      <w:r w:rsidRPr="009C279B">
        <w:rPr>
          <w:sz w:val="24"/>
          <w:szCs w:val="24"/>
          <w:vertAlign w:val="superscript"/>
        </w:rPr>
        <w:t>st</w:t>
      </w:r>
      <w:r w:rsidRPr="009C279B">
        <w:rPr>
          <w:sz w:val="24"/>
          <w:szCs w:val="24"/>
        </w:rPr>
        <w:t xml:space="preserve"> Peter 2:5. </w:t>
      </w:r>
    </w:p>
    <w:p w:rsidR="00691D4D" w:rsidRPr="009C279B" w:rsidRDefault="00691D4D" w:rsidP="00691D4D">
      <w:pPr>
        <w:spacing w:line="480" w:lineRule="auto"/>
        <w:jc w:val="both"/>
        <w:rPr>
          <w:sz w:val="24"/>
          <w:szCs w:val="24"/>
        </w:rPr>
      </w:pPr>
      <w:r w:rsidRPr="009C279B">
        <w:rPr>
          <w:sz w:val="24"/>
          <w:szCs w:val="24"/>
        </w:rPr>
        <w:lastRenderedPageBreak/>
        <w:t>The Sexual Heathen Temples is 100% Idolatrous: Heathen Temples is in Judges 16:28-30; 1</w:t>
      </w:r>
      <w:r w:rsidRPr="009C279B">
        <w:rPr>
          <w:sz w:val="24"/>
          <w:szCs w:val="24"/>
          <w:vertAlign w:val="superscript"/>
        </w:rPr>
        <w:t>st</w:t>
      </w:r>
      <w:r w:rsidRPr="009C279B">
        <w:rPr>
          <w:sz w:val="24"/>
          <w:szCs w:val="24"/>
        </w:rPr>
        <w:t xml:space="preserve"> Samuel 5:2-4; 31:8-10; 2</w:t>
      </w:r>
      <w:r w:rsidRPr="009C279B">
        <w:rPr>
          <w:sz w:val="24"/>
          <w:szCs w:val="24"/>
          <w:vertAlign w:val="superscript"/>
        </w:rPr>
        <w:t>nd</w:t>
      </w:r>
      <w:r w:rsidRPr="009C279B">
        <w:rPr>
          <w:sz w:val="24"/>
          <w:szCs w:val="24"/>
        </w:rPr>
        <w:t xml:space="preserve"> Kings 5:18 &amp; Nahum 1:14. The Idolatrous Temples in Israel and Judah is in 1</w:t>
      </w:r>
      <w:r w:rsidRPr="009C279B">
        <w:rPr>
          <w:sz w:val="24"/>
          <w:szCs w:val="24"/>
          <w:vertAlign w:val="superscript"/>
        </w:rPr>
        <w:t>st</w:t>
      </w:r>
      <w:r w:rsidRPr="009C279B">
        <w:rPr>
          <w:sz w:val="24"/>
          <w:szCs w:val="24"/>
        </w:rPr>
        <w:t xml:space="preserve"> Kings 12:26-30; 16:32; 2</w:t>
      </w:r>
      <w:r w:rsidRPr="009C279B">
        <w:rPr>
          <w:sz w:val="24"/>
          <w:szCs w:val="24"/>
          <w:vertAlign w:val="superscript"/>
        </w:rPr>
        <w:t>nd</w:t>
      </w:r>
      <w:r w:rsidRPr="009C279B">
        <w:rPr>
          <w:sz w:val="24"/>
          <w:szCs w:val="24"/>
        </w:rPr>
        <w:t xml:space="preserve"> Kings 10:21, 23-27 &amp; 2</w:t>
      </w:r>
      <w:r w:rsidRPr="009C279B">
        <w:rPr>
          <w:sz w:val="24"/>
          <w:szCs w:val="24"/>
          <w:vertAlign w:val="superscript"/>
        </w:rPr>
        <w:t>nd</w:t>
      </w:r>
      <w:r w:rsidRPr="009C279B">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9C279B">
        <w:rPr>
          <w:sz w:val="24"/>
          <w:szCs w:val="24"/>
          <w:vertAlign w:val="superscript"/>
        </w:rPr>
        <w:t>nd</w:t>
      </w:r>
      <w:r w:rsidRPr="009C279B">
        <w:rPr>
          <w:sz w:val="24"/>
          <w:szCs w:val="24"/>
        </w:rPr>
        <w:t xml:space="preserve"> Kings 16:10-13; 21:4-5; 2</w:t>
      </w:r>
      <w:r w:rsidRPr="009C279B">
        <w:rPr>
          <w:sz w:val="24"/>
          <w:szCs w:val="24"/>
          <w:vertAlign w:val="superscript"/>
        </w:rPr>
        <w:t>nd</w:t>
      </w:r>
      <w:r w:rsidRPr="009C279B">
        <w:rPr>
          <w:sz w:val="24"/>
          <w:szCs w:val="24"/>
        </w:rPr>
        <w:t xml:space="preserve"> Chronicles 24:7; 26:16-20; 28:23; 33:5, 7 &amp; Ezra 8:12-16. The NT Heathen Idolatrous Temples is in Romans 1:21-25, 32. </w:t>
      </w:r>
    </w:p>
    <w:p w:rsidR="00691D4D" w:rsidRPr="009C279B" w:rsidRDefault="00691D4D" w:rsidP="00691D4D">
      <w:pPr>
        <w:spacing w:line="480" w:lineRule="auto"/>
        <w:jc w:val="center"/>
        <w:rPr>
          <w:b/>
          <w:sz w:val="24"/>
          <w:szCs w:val="24"/>
        </w:rPr>
      </w:pPr>
      <w:r w:rsidRPr="009C279B">
        <w:rPr>
          <w:b/>
          <w:sz w:val="24"/>
          <w:szCs w:val="24"/>
        </w:rPr>
        <w:t>The Father Stephen’s Zion [Sion] Tent of Meeting</w:t>
      </w:r>
    </w:p>
    <w:p w:rsidR="00691D4D" w:rsidRPr="009C279B" w:rsidRDefault="00691D4D" w:rsidP="00691D4D">
      <w:pPr>
        <w:spacing w:line="480" w:lineRule="auto"/>
        <w:jc w:val="both"/>
        <w:rPr>
          <w:sz w:val="24"/>
          <w:szCs w:val="24"/>
        </w:rPr>
      </w:pPr>
      <w:r w:rsidRPr="009C279B">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9C279B">
        <w:rPr>
          <w:sz w:val="24"/>
          <w:szCs w:val="24"/>
          <w:vertAlign w:val="superscript"/>
        </w:rPr>
        <w:t>st</w:t>
      </w:r>
      <w:r w:rsidRPr="009C279B">
        <w:rPr>
          <w:sz w:val="24"/>
          <w:szCs w:val="24"/>
        </w:rPr>
        <w:t xml:space="preserve"> Samuel 2:22; 1</w:t>
      </w:r>
      <w:r w:rsidRPr="009C279B">
        <w:rPr>
          <w:sz w:val="24"/>
          <w:szCs w:val="24"/>
          <w:vertAlign w:val="superscript"/>
        </w:rPr>
        <w:t>st</w:t>
      </w:r>
      <w:r w:rsidRPr="009C279B">
        <w:rPr>
          <w:sz w:val="24"/>
          <w:szCs w:val="24"/>
        </w:rPr>
        <w:t xml:space="preserve"> Kings 8:4; 2</w:t>
      </w:r>
      <w:r w:rsidRPr="009C279B">
        <w:rPr>
          <w:sz w:val="24"/>
          <w:szCs w:val="24"/>
          <w:vertAlign w:val="superscript"/>
        </w:rPr>
        <w:t>nd</w:t>
      </w:r>
      <w:r w:rsidRPr="009C279B">
        <w:rPr>
          <w:sz w:val="24"/>
          <w:szCs w:val="24"/>
        </w:rPr>
        <w:t xml:space="preserve"> Chronicles 1:3; 5:5 &amp; 1</w:t>
      </w:r>
      <w:r w:rsidRPr="009C279B">
        <w:rPr>
          <w:sz w:val="24"/>
          <w:szCs w:val="24"/>
          <w:vertAlign w:val="superscript"/>
        </w:rPr>
        <w:t>st</w:t>
      </w:r>
      <w:r w:rsidRPr="009C279B">
        <w:rPr>
          <w:sz w:val="24"/>
          <w:szCs w:val="24"/>
        </w:rPr>
        <w:t xml:space="preserve"> Chronicles 6:32; 9:21.      </w:t>
      </w:r>
    </w:p>
    <w:p w:rsidR="00691D4D" w:rsidRPr="009C279B" w:rsidRDefault="00691D4D" w:rsidP="00691D4D">
      <w:pPr>
        <w:spacing w:line="480" w:lineRule="auto"/>
        <w:jc w:val="both"/>
        <w:rPr>
          <w:sz w:val="24"/>
          <w:szCs w:val="24"/>
        </w:rPr>
      </w:pPr>
      <w:r w:rsidRPr="009C279B">
        <w:rPr>
          <w:sz w:val="24"/>
          <w:szCs w:val="24"/>
        </w:rPr>
        <w:lastRenderedPageBreak/>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9C279B">
        <w:rPr>
          <w:sz w:val="24"/>
          <w:szCs w:val="24"/>
          <w:vertAlign w:val="superscript"/>
        </w:rPr>
        <w:t>st</w:t>
      </w:r>
      <w:r w:rsidRPr="009C279B">
        <w:rPr>
          <w:sz w:val="24"/>
          <w:szCs w:val="24"/>
        </w:rPr>
        <w:t xml:space="preserve"> John 5:7-8), the seventh is the Highest Testament in the Acts of the Apostles which concerns the Spirit of God or the Holy Spirit (1</w:t>
      </w:r>
      <w:r w:rsidRPr="009C279B">
        <w:rPr>
          <w:sz w:val="24"/>
          <w:szCs w:val="24"/>
          <w:vertAlign w:val="superscript"/>
        </w:rPr>
        <w:t>st</w:t>
      </w:r>
      <w:r w:rsidRPr="009C279B">
        <w:rPr>
          <w:sz w:val="24"/>
          <w:szCs w:val="24"/>
        </w:rPr>
        <w:t xml:space="preserve"> John 5:7-8) &amp; the eighth is the Most Highest Testament in Acts of the Holy Ghost (1</w:t>
      </w:r>
      <w:r w:rsidRPr="009C279B">
        <w:rPr>
          <w:sz w:val="24"/>
          <w:szCs w:val="24"/>
          <w:vertAlign w:val="superscript"/>
        </w:rPr>
        <w:t>st</w:t>
      </w:r>
      <w:r w:rsidRPr="009C279B">
        <w:rPr>
          <w:sz w:val="24"/>
          <w:szCs w:val="24"/>
        </w:rPr>
        <w:t xml:space="preserve"> John 5:9-13) which concerns the Father Stephen Our Lord.     </w:t>
      </w:r>
    </w:p>
    <w:p w:rsidR="00691D4D" w:rsidRPr="009C279B" w:rsidRDefault="00691D4D" w:rsidP="00691D4D">
      <w:pPr>
        <w:spacing w:line="480" w:lineRule="auto"/>
        <w:jc w:val="both"/>
        <w:rPr>
          <w:sz w:val="24"/>
          <w:szCs w:val="24"/>
        </w:rPr>
      </w:pPr>
      <w:r w:rsidRPr="009C279B">
        <w:rPr>
          <w:sz w:val="24"/>
          <w:szCs w:val="24"/>
        </w:rPr>
        <w:t>The Gap Theory of Genesis 1:1 to Genesis 1:2 concerns the Married Lord called Wisdom concerning Qanah” meaning “</w:t>
      </w:r>
      <w:r w:rsidRPr="009C279B">
        <w:rPr>
          <w:b/>
          <w:sz w:val="24"/>
          <w:szCs w:val="24"/>
        </w:rPr>
        <w:t>Eternal Sexual Eros Love</w:t>
      </w:r>
      <w:r w:rsidRPr="009C279B">
        <w:rPr>
          <w:sz w:val="24"/>
          <w:szCs w:val="24"/>
        </w:rPr>
        <w:t>” as the Creator of the Eternal Sin concerns the Old Universe that lasted trillions of years before the Young Universe of today that has lasted only 12,000/24,000 years in OT/NT time in Genesis 1:1, 7, 17; 2:7, 22; 4:1, 2 &amp; the genealogy of Jesus in Matthew 1 and Luke 3 since March 2012AD. The date is based on the life of Jesus and Stephen in 3BC-12AD. The Lord Yah planted the Wisdom Tree in Genesis 2:9 to show us how and why the Married Lord called Wisdom eternally sinned and fell. For the 1</w:t>
      </w:r>
      <w:r w:rsidRPr="009C279B">
        <w:rPr>
          <w:sz w:val="24"/>
          <w:szCs w:val="24"/>
          <w:vertAlign w:val="superscript"/>
        </w:rPr>
        <w:t>st</w:t>
      </w:r>
      <w:r w:rsidRPr="009C279B">
        <w:rPr>
          <w:sz w:val="24"/>
          <w:szCs w:val="24"/>
        </w:rPr>
        <w:t xml:space="preserve"> Married Woman to think like the 1</w:t>
      </w:r>
      <w:r w:rsidRPr="009C279B">
        <w:rPr>
          <w:sz w:val="24"/>
          <w:szCs w:val="24"/>
          <w:vertAlign w:val="superscript"/>
        </w:rPr>
        <w:t>st</w:t>
      </w:r>
      <w:r w:rsidRPr="009C279B">
        <w:rPr>
          <w:sz w:val="24"/>
          <w:szCs w:val="24"/>
        </w:rPr>
        <w:t xml:space="preserve"> Married Man She has to be disobedient. For the 1</w:t>
      </w:r>
      <w:r w:rsidRPr="009C279B">
        <w:rPr>
          <w:sz w:val="24"/>
          <w:szCs w:val="24"/>
          <w:vertAlign w:val="superscript"/>
        </w:rPr>
        <w:t>st</w:t>
      </w:r>
      <w:r w:rsidRPr="009C279B">
        <w:rPr>
          <w:sz w:val="24"/>
          <w:szCs w:val="24"/>
        </w:rPr>
        <w:t xml:space="preserve"> Married Man to think like the 1</w:t>
      </w:r>
      <w:r w:rsidRPr="009C279B">
        <w:rPr>
          <w:sz w:val="24"/>
          <w:szCs w:val="24"/>
          <w:vertAlign w:val="superscript"/>
        </w:rPr>
        <w:t>st</w:t>
      </w:r>
      <w:r w:rsidRPr="009C279B">
        <w:rPr>
          <w:sz w:val="24"/>
          <w:szCs w:val="24"/>
        </w:rPr>
        <w:t xml:space="preserve"> Married Woman He has to be deceived. For the 1</w:t>
      </w:r>
      <w:r w:rsidRPr="009C279B">
        <w:rPr>
          <w:sz w:val="24"/>
          <w:szCs w:val="24"/>
          <w:vertAlign w:val="superscript"/>
        </w:rPr>
        <w:t>st</w:t>
      </w:r>
      <w:r w:rsidRPr="009C279B">
        <w:rPr>
          <w:sz w:val="24"/>
          <w:szCs w:val="24"/>
        </w:rPr>
        <w:t xml:space="preserve"> Married Man to think like the 1</w:t>
      </w:r>
      <w:r w:rsidRPr="009C279B">
        <w:rPr>
          <w:sz w:val="24"/>
          <w:szCs w:val="24"/>
          <w:vertAlign w:val="superscript"/>
        </w:rPr>
        <w:t>st</w:t>
      </w:r>
      <w:r w:rsidRPr="009C279B">
        <w:rPr>
          <w:sz w:val="24"/>
          <w:szCs w:val="24"/>
        </w:rPr>
        <w:t xml:space="preserve"> Married Serpent He has to be a liar. For the 1</w:t>
      </w:r>
      <w:r w:rsidRPr="009C279B">
        <w:rPr>
          <w:sz w:val="24"/>
          <w:szCs w:val="24"/>
          <w:vertAlign w:val="superscript"/>
        </w:rPr>
        <w:t>st</w:t>
      </w:r>
      <w:r w:rsidRPr="009C279B">
        <w:rPr>
          <w:sz w:val="24"/>
          <w:szCs w:val="24"/>
        </w:rPr>
        <w:t xml:space="preserve"> Married Serpent to think like the 1</w:t>
      </w:r>
      <w:r w:rsidRPr="009C279B">
        <w:rPr>
          <w:sz w:val="24"/>
          <w:szCs w:val="24"/>
          <w:vertAlign w:val="superscript"/>
        </w:rPr>
        <w:t>st</w:t>
      </w:r>
      <w:r w:rsidRPr="009C279B">
        <w:rPr>
          <w:sz w:val="24"/>
          <w:szCs w:val="24"/>
        </w:rPr>
        <w:t xml:space="preserve"> Married Man He has to be disobedient. For the 1</w:t>
      </w:r>
      <w:r w:rsidRPr="009C279B">
        <w:rPr>
          <w:sz w:val="24"/>
          <w:szCs w:val="24"/>
          <w:vertAlign w:val="superscript"/>
        </w:rPr>
        <w:t>st</w:t>
      </w:r>
      <w:r w:rsidRPr="009C279B">
        <w:rPr>
          <w:sz w:val="24"/>
          <w:szCs w:val="24"/>
        </w:rPr>
        <w:t xml:space="preserve"> Married Woman to think like the 1</w:t>
      </w:r>
      <w:r w:rsidRPr="009C279B">
        <w:rPr>
          <w:sz w:val="24"/>
          <w:szCs w:val="24"/>
          <w:vertAlign w:val="superscript"/>
        </w:rPr>
        <w:t>st</w:t>
      </w:r>
      <w:r w:rsidRPr="009C279B">
        <w:rPr>
          <w:sz w:val="24"/>
          <w:szCs w:val="24"/>
        </w:rPr>
        <w:t xml:space="preserve"> Married Serpent She has to be a liar. For the 1</w:t>
      </w:r>
      <w:r w:rsidRPr="009C279B">
        <w:rPr>
          <w:sz w:val="24"/>
          <w:szCs w:val="24"/>
          <w:vertAlign w:val="superscript"/>
        </w:rPr>
        <w:t>st</w:t>
      </w:r>
      <w:r w:rsidRPr="009C279B">
        <w:rPr>
          <w:sz w:val="24"/>
          <w:szCs w:val="24"/>
        </w:rPr>
        <w:t xml:space="preserve"> Married Serpent to think like the 1</w:t>
      </w:r>
      <w:r w:rsidRPr="009C279B">
        <w:rPr>
          <w:sz w:val="24"/>
          <w:szCs w:val="24"/>
          <w:vertAlign w:val="superscript"/>
        </w:rPr>
        <w:t>st</w:t>
      </w:r>
      <w:r w:rsidRPr="009C279B">
        <w:rPr>
          <w:sz w:val="24"/>
          <w:szCs w:val="24"/>
        </w:rPr>
        <w:t xml:space="preserve"> Married </w:t>
      </w:r>
      <w:r w:rsidRPr="009C279B">
        <w:rPr>
          <w:sz w:val="24"/>
          <w:szCs w:val="24"/>
        </w:rPr>
        <w:lastRenderedPageBreak/>
        <w:t>Woman He has to be deceived. For the Married Lord called Wisdom or the Married Lady called Wisdom to think like all (the 1</w:t>
      </w:r>
      <w:r w:rsidRPr="009C279B">
        <w:rPr>
          <w:sz w:val="24"/>
          <w:szCs w:val="24"/>
          <w:vertAlign w:val="superscript"/>
        </w:rPr>
        <w:t>st</w:t>
      </w:r>
      <w:r w:rsidRPr="009C279B">
        <w:rPr>
          <w:sz w:val="24"/>
          <w:szCs w:val="24"/>
        </w:rPr>
        <w:t xml:space="preserve"> Married Woman, 1</w:t>
      </w:r>
      <w:r w:rsidRPr="009C279B">
        <w:rPr>
          <w:sz w:val="24"/>
          <w:szCs w:val="24"/>
          <w:vertAlign w:val="superscript"/>
        </w:rPr>
        <w:t>st</w:t>
      </w:r>
      <w:r w:rsidRPr="009C279B">
        <w:rPr>
          <w:sz w:val="24"/>
          <w:szCs w:val="24"/>
        </w:rPr>
        <w:t xml:space="preserve"> Married Man &amp; 1</w:t>
      </w:r>
      <w:r w:rsidRPr="009C279B">
        <w:rPr>
          <w:sz w:val="24"/>
          <w:szCs w:val="24"/>
          <w:vertAlign w:val="superscript"/>
        </w:rPr>
        <w:t>st</w:t>
      </w:r>
      <w:r w:rsidRPr="009C279B">
        <w:rPr>
          <w:sz w:val="24"/>
          <w:szCs w:val="24"/>
        </w:rPr>
        <w:t xml:space="preserve"> Married Serpent) He or She has to be deceived, disobedient &amp; a liar. For the 2</w:t>
      </w:r>
      <w:r w:rsidRPr="009C279B">
        <w:rPr>
          <w:sz w:val="24"/>
          <w:szCs w:val="24"/>
          <w:vertAlign w:val="superscript"/>
        </w:rPr>
        <w:t>nd</w:t>
      </w:r>
      <w:r w:rsidRPr="009C279B">
        <w:rPr>
          <w:sz w:val="24"/>
          <w:szCs w:val="24"/>
        </w:rPr>
        <w:t xml:space="preserve"> Single Man is Obedient. For the 2</w:t>
      </w:r>
      <w:r w:rsidRPr="009C279B">
        <w:rPr>
          <w:sz w:val="24"/>
          <w:szCs w:val="24"/>
          <w:vertAlign w:val="superscript"/>
        </w:rPr>
        <w:t>nd</w:t>
      </w:r>
      <w:r w:rsidRPr="009C279B">
        <w:rPr>
          <w:sz w:val="24"/>
          <w:szCs w:val="24"/>
        </w:rPr>
        <w:t xml:space="preserve"> Single Woman is intelligent knowing the Scriptures &amp; the Authority. For the 2</w:t>
      </w:r>
      <w:r w:rsidRPr="009C279B">
        <w:rPr>
          <w:sz w:val="24"/>
          <w:szCs w:val="24"/>
          <w:vertAlign w:val="superscript"/>
        </w:rPr>
        <w:t>nd</w:t>
      </w:r>
      <w:r w:rsidRPr="009C279B">
        <w:rPr>
          <w:sz w:val="24"/>
          <w:szCs w:val="24"/>
        </w:rPr>
        <w:t xml:space="preserve"> Single Serpent is the Truth. For the 2</w:t>
      </w:r>
      <w:r w:rsidRPr="009C279B">
        <w:rPr>
          <w:sz w:val="24"/>
          <w:szCs w:val="24"/>
          <w:vertAlign w:val="superscript"/>
        </w:rPr>
        <w:t>nd</w:t>
      </w:r>
      <w:r w:rsidRPr="009C279B">
        <w:rPr>
          <w:sz w:val="24"/>
          <w:szCs w:val="24"/>
        </w:rPr>
        <w:t xml:space="preserve"> Single Lord called Wisdom is Obedient, Intelligent and Truthful. In 2</w:t>
      </w:r>
      <w:r w:rsidRPr="009C279B">
        <w:rPr>
          <w:sz w:val="24"/>
          <w:szCs w:val="24"/>
          <w:vertAlign w:val="superscript"/>
        </w:rPr>
        <w:t>nd</w:t>
      </w:r>
      <w:r w:rsidRPr="009C279B">
        <w:rPr>
          <w:sz w:val="24"/>
          <w:szCs w:val="24"/>
        </w:rPr>
        <w:t xml:space="preserve"> Peter 3:8 says a day is a thousand years with the Lord. No one knows the day or hour of the Father Stephen in Matthew 24:36-44. Also the day has already passed concerning 12,000/24,000 years in 2</w:t>
      </w:r>
      <w:r w:rsidRPr="009C279B">
        <w:rPr>
          <w:sz w:val="24"/>
          <w:szCs w:val="24"/>
          <w:vertAlign w:val="superscript"/>
        </w:rPr>
        <w:t>nd</w:t>
      </w:r>
      <w:r w:rsidRPr="009C279B">
        <w:rPr>
          <w:sz w:val="24"/>
          <w:szCs w:val="24"/>
        </w:rPr>
        <w:t xml:space="preserve"> Peter 3:8. The hour of 1,000/2,000 years is the only time left, proven in Matthew 20:1-16; 24:22. Some other scriptures that prove another Universe before ours is in Isaiah 24; Hebrews 1:2 &amp; 2</w:t>
      </w:r>
      <w:r w:rsidRPr="009C279B">
        <w:rPr>
          <w:sz w:val="24"/>
          <w:szCs w:val="24"/>
          <w:vertAlign w:val="superscript"/>
        </w:rPr>
        <w:t>nd</w:t>
      </w:r>
      <w:r w:rsidRPr="009C279B">
        <w:rPr>
          <w:sz w:val="24"/>
          <w:szCs w:val="24"/>
        </w:rPr>
        <w:t xml:space="preserve"> Corinthians 12-13 (3 Universes called Ages or Aeons). They are called Past Universe in Genesis 1:1 which is perfect, the Present Universe called Today, &amp; a Future Universe which is perfect in Revelation 21:1-22:21. Medical science says that dinosaurs were living around 65 million years ago in the Old Earth prior to this Young Earth/Young Heaven. Also there may have  been life on the planet Mercury which is 1</w:t>
      </w:r>
      <w:r w:rsidRPr="009C279B">
        <w:rPr>
          <w:sz w:val="24"/>
          <w:szCs w:val="24"/>
          <w:vertAlign w:val="superscript"/>
        </w:rPr>
        <w:t>st</w:t>
      </w:r>
      <w:r w:rsidRPr="009C279B">
        <w:rPr>
          <w:sz w:val="24"/>
          <w:szCs w:val="24"/>
        </w:rPr>
        <w:t xml:space="preserve"> planet from the sun linked to the Married Lord called Wisdom and the planet Venus which is the 2</w:t>
      </w:r>
      <w:r w:rsidRPr="009C279B">
        <w:rPr>
          <w:sz w:val="24"/>
          <w:szCs w:val="24"/>
          <w:vertAlign w:val="superscript"/>
        </w:rPr>
        <w:t>nd</w:t>
      </w:r>
      <w:r w:rsidRPr="009C279B">
        <w:rPr>
          <w:sz w:val="24"/>
          <w:szCs w:val="24"/>
        </w:rPr>
        <w:t xml:space="preserve"> planet linked to Lucifer for trillions of years ago  from  the  sun  before  life  was  on  the  Old/Young Earth. The inner planets closest to the sun that have the capability to sustain life which are first, Mercury, Venus, Earth &amp; Mars. The outer planets that are further away from the sun are in question to have the capability to sustain life as we know it. They are Jupiter, Saturn, Uranus and Neptune. The Sun-Clad Woman has a Crown of 12 stars in 8 planets &amp; 3 dwarf planets (Ceres, Pluto &amp; Eris called Xena) &amp; the Moon (lesser light) &amp; the Sun (greater light) in Revelation 12:1-2. Also the Married Lord called Wisdom is the Lord of This Age against the Lord Stephen of That Age, Satan </w:t>
      </w:r>
      <w:r w:rsidRPr="009C279B">
        <w:rPr>
          <w:sz w:val="24"/>
          <w:szCs w:val="24"/>
        </w:rPr>
        <w:lastRenderedPageBreak/>
        <w:t>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Genesis 3:1-6:6; Ephesians 6:12; Luke 20:34-38; 1</w:t>
      </w:r>
      <w:r w:rsidRPr="009C279B">
        <w:rPr>
          <w:sz w:val="24"/>
          <w:szCs w:val="24"/>
          <w:vertAlign w:val="superscript"/>
        </w:rPr>
        <w:t>st</w:t>
      </w:r>
      <w:r w:rsidRPr="009C279B">
        <w:rPr>
          <w:sz w:val="24"/>
          <w:szCs w:val="24"/>
        </w:rPr>
        <w:t xml:space="preserve"> Corinthians 15:38, 40, 47, 55 &amp; 2</w:t>
      </w:r>
      <w:r w:rsidRPr="009C279B">
        <w:rPr>
          <w:sz w:val="24"/>
          <w:szCs w:val="24"/>
          <w:vertAlign w:val="superscript"/>
        </w:rPr>
        <w:t>nd</w:t>
      </w:r>
      <w:r w:rsidRPr="009C279B">
        <w:rPr>
          <w:sz w:val="24"/>
          <w:szCs w:val="24"/>
        </w:rPr>
        <w:t xml:space="preserve"> Corinthians 4:4. The Old Lordship/Old Heaven/Old Earth is the fall of the Married Lord called Wisdom &amp; the fall of Lucifer in Proverbs 8:22-25 (RSV); Genesis 2:9; Isaiah 14:12-21 &amp; Ezekiel 28:15-19. The Old Lordship/Heaven/Earth concerns sexuality with the Young Earth only, but is released by the Old part of the 2</w:t>
      </w:r>
      <w:r w:rsidRPr="009C279B">
        <w:rPr>
          <w:sz w:val="24"/>
          <w:szCs w:val="24"/>
          <w:vertAlign w:val="superscript"/>
        </w:rPr>
        <w:t>nd</w:t>
      </w:r>
      <w:r w:rsidRPr="009C279B">
        <w:rPr>
          <w:sz w:val="24"/>
          <w:szCs w:val="24"/>
        </w:rPr>
        <w:t xml:space="preserve"> Universe and the Young Heaven is perfect without sin. The 2</w:t>
      </w:r>
      <w:r w:rsidRPr="009C279B">
        <w:rPr>
          <w:sz w:val="24"/>
          <w:szCs w:val="24"/>
          <w:vertAlign w:val="superscript"/>
        </w:rPr>
        <w:t>nd</w:t>
      </w:r>
      <w:r w:rsidRPr="009C279B">
        <w:rPr>
          <w:sz w:val="24"/>
          <w:szCs w:val="24"/>
        </w:rPr>
        <w:t xml:space="preserve"> Old Universe lasted for trillions of years &amp; began in Genesis 1:2 and ended in Genesis 8:1. The Old Lordship/Heaven ended by fire &amp; agape love in Isaiah 24:1-23. The Old Earth ended by water in Genesis 7:1-24. This is proven in 2</w:t>
      </w:r>
      <w:r w:rsidRPr="009C279B">
        <w:rPr>
          <w:sz w:val="24"/>
          <w:szCs w:val="24"/>
          <w:vertAlign w:val="superscript"/>
        </w:rPr>
        <w:t>nd</w:t>
      </w:r>
      <w:r w:rsidRPr="009C279B">
        <w:rPr>
          <w:sz w:val="24"/>
          <w:szCs w:val="24"/>
        </w:rPr>
        <w:t xml:space="preserve"> Peter 2:4-5. The Young Universe (Earth) that will last for 13,000/26,000 years began in Genesis 8:20 &amp; will end by fire in 2</w:t>
      </w:r>
      <w:r w:rsidRPr="009C279B">
        <w:rPr>
          <w:sz w:val="24"/>
          <w:szCs w:val="24"/>
          <w:vertAlign w:val="superscript"/>
        </w:rPr>
        <w:t>nd</w:t>
      </w:r>
      <w:r w:rsidRPr="009C279B">
        <w:rPr>
          <w:sz w:val="24"/>
          <w:szCs w:val="24"/>
        </w:rPr>
        <w:t xml:space="preserve"> Peter 3:10-13 and  Revelation 20:15. The Young Lordship/Heaven is sexless as in the Book of Job, Job’s sinless marriage is considered before Adam’s sinful marriage in the Old Part of the 2</w:t>
      </w:r>
      <w:r w:rsidRPr="009C279B">
        <w:rPr>
          <w:sz w:val="24"/>
          <w:szCs w:val="24"/>
          <w:vertAlign w:val="superscript"/>
        </w:rPr>
        <w:t>nd</w:t>
      </w:r>
      <w:r w:rsidRPr="009C279B">
        <w:rPr>
          <w:sz w:val="24"/>
          <w:szCs w:val="24"/>
        </w:rPr>
        <w:t xml:space="preserve">  Universe in Genesis 2:24-6:7 &amp; Job 1:1-37:24. The Trinity and the Law that came 2,000 years ago went back to their Universe that lasted for trillions of years prior to the Old/Young Universe in 2</w:t>
      </w:r>
      <w:r w:rsidRPr="009C279B">
        <w:rPr>
          <w:sz w:val="24"/>
          <w:szCs w:val="24"/>
          <w:vertAlign w:val="superscript"/>
        </w:rPr>
        <w:t>nd</w:t>
      </w:r>
      <w:r w:rsidRPr="009C279B">
        <w:rPr>
          <w:sz w:val="24"/>
          <w:szCs w:val="24"/>
        </w:rPr>
        <w:t xml:space="preserve"> Esdras 14:22; Sirach 24:9; 2</w:t>
      </w:r>
      <w:r w:rsidRPr="009C279B">
        <w:rPr>
          <w:sz w:val="24"/>
          <w:szCs w:val="24"/>
          <w:vertAlign w:val="superscript"/>
        </w:rPr>
        <w:t>nd</w:t>
      </w:r>
      <w:r w:rsidRPr="009C279B">
        <w:rPr>
          <w:sz w:val="24"/>
          <w:szCs w:val="24"/>
        </w:rPr>
        <w:t xml:space="preserve"> Maccabees 7:23; Matthew 13:35; 25:34; Luke 16:8; 20:35; John 8:23; 13:1; 15:19; 16:28; 17:5, 11, 14, 24; 18:36; 21:25; Acts 15:18; Romans 1:20; 16:25; 1</w:t>
      </w:r>
      <w:r w:rsidRPr="009C279B">
        <w:rPr>
          <w:sz w:val="24"/>
          <w:szCs w:val="24"/>
          <w:vertAlign w:val="superscript"/>
        </w:rPr>
        <w:t>st</w:t>
      </w:r>
      <w:r w:rsidRPr="009C279B">
        <w:rPr>
          <w:sz w:val="24"/>
          <w:szCs w:val="24"/>
        </w:rPr>
        <w:t xml:space="preserve"> Corinthians 2:7; Ephesians 1:4; 3:9; 2</w:t>
      </w:r>
      <w:r w:rsidRPr="009C279B">
        <w:rPr>
          <w:sz w:val="24"/>
          <w:szCs w:val="24"/>
          <w:vertAlign w:val="superscript"/>
        </w:rPr>
        <w:t>nd</w:t>
      </w:r>
      <w:r w:rsidRPr="009C279B">
        <w:rPr>
          <w:sz w:val="24"/>
          <w:szCs w:val="24"/>
        </w:rPr>
        <w:t xml:space="preserve"> Timothy 1:9; Titus 1:2; Hebrews 1:2; 4:3; 11:3; 1</w:t>
      </w:r>
      <w:r w:rsidRPr="009C279B">
        <w:rPr>
          <w:sz w:val="24"/>
          <w:szCs w:val="24"/>
          <w:vertAlign w:val="superscript"/>
        </w:rPr>
        <w:t>st</w:t>
      </w:r>
      <w:r w:rsidRPr="009C279B">
        <w:rPr>
          <w:sz w:val="24"/>
          <w:szCs w:val="24"/>
        </w:rPr>
        <w:t xml:space="preserve"> Peter 1:20 &amp; Revelation 11:15. In the beginning of the 1</w:t>
      </w:r>
      <w:r w:rsidRPr="009C279B">
        <w:rPr>
          <w:sz w:val="24"/>
          <w:szCs w:val="24"/>
          <w:vertAlign w:val="superscript"/>
        </w:rPr>
        <w:t>st</w:t>
      </w:r>
      <w:r w:rsidRPr="009C279B">
        <w:rPr>
          <w:sz w:val="24"/>
          <w:szCs w:val="24"/>
        </w:rPr>
        <w:t xml:space="preserve"> Lordship over the 1</w:t>
      </w:r>
      <w:r w:rsidRPr="009C279B">
        <w:rPr>
          <w:sz w:val="24"/>
          <w:szCs w:val="24"/>
          <w:vertAlign w:val="superscript"/>
        </w:rPr>
        <w:t>st</w:t>
      </w:r>
      <w:r w:rsidRPr="009C279B">
        <w:rPr>
          <w:sz w:val="24"/>
          <w:szCs w:val="24"/>
        </w:rPr>
        <w:t xml:space="preserve"> Heaven/Earth the Single/Married Lord called Wisdom was created from everlasting in Proverbs 8:23. The other 39 Lords were also created from eternity. When the Married Lord called Wisdom went into the 2</w:t>
      </w:r>
      <w:r w:rsidRPr="009C279B">
        <w:rPr>
          <w:sz w:val="24"/>
          <w:szCs w:val="24"/>
          <w:vertAlign w:val="superscript"/>
        </w:rPr>
        <w:t>nd</w:t>
      </w:r>
      <w:r w:rsidRPr="009C279B">
        <w:rPr>
          <w:sz w:val="24"/>
          <w:szCs w:val="24"/>
        </w:rPr>
        <w:t xml:space="preserve"> </w:t>
      </w:r>
      <w:r w:rsidRPr="009C279B">
        <w:rPr>
          <w:sz w:val="24"/>
          <w:szCs w:val="24"/>
        </w:rPr>
        <w:lastRenderedPageBreak/>
        <w:t>Old Universe that lasted for trillions of years, He fell in Lordship by the term “Qanah” which means “</w:t>
      </w:r>
      <w:r w:rsidRPr="009C279B">
        <w:rPr>
          <w:b/>
          <w:sz w:val="24"/>
          <w:szCs w:val="24"/>
        </w:rPr>
        <w:t>Eternal Sexual Eros Love</w:t>
      </w:r>
      <w:r w:rsidRPr="009C279B">
        <w:rPr>
          <w:sz w:val="24"/>
          <w:szCs w:val="24"/>
        </w:rPr>
        <w:t>” from the Wisdom Tree and the Tree of life in Genesis 2:9. The cross of Christ did not pay for any kind of Intercourse because the Jews tried to stone Him but failed in John 10:31-39. The Stoning of James in the Law at 63 AD and the Stoning of Stephen in Lordship above the Law in Acts 7:60 did pay for all Intercourses (Holy Divine Love Intercourse, Holy Law Love Intercourse &amp; Sexual Eros Love Intercourse) based in the Stoning Laws. If you have any questions on the Stoning Laws, You must get My books called “</w:t>
      </w:r>
      <w:r w:rsidRPr="009C279B">
        <w:rPr>
          <w:b/>
          <w:sz w:val="24"/>
          <w:szCs w:val="24"/>
        </w:rPr>
        <w:t>God is Love and the Love in the Holy Bible</w:t>
      </w:r>
      <w:r w:rsidRPr="009C279B">
        <w:rPr>
          <w:sz w:val="24"/>
          <w:szCs w:val="24"/>
        </w:rPr>
        <w:t xml:space="preserve">.” </w:t>
      </w:r>
    </w:p>
    <w:p w:rsidR="00691D4D" w:rsidRPr="009C279B" w:rsidRDefault="00691D4D" w:rsidP="00691D4D">
      <w:pPr>
        <w:spacing w:line="480" w:lineRule="auto"/>
        <w:jc w:val="both"/>
        <w:rPr>
          <w:sz w:val="24"/>
          <w:szCs w:val="24"/>
        </w:rPr>
      </w:pPr>
      <w:r w:rsidRPr="009C279B">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w:t>
      </w:r>
      <w:r w:rsidRPr="009C279B">
        <w:rPr>
          <w:sz w:val="24"/>
          <w:szCs w:val="24"/>
        </w:rPr>
        <w:lastRenderedPageBreak/>
        <w:t xml:space="preserve">Intercourse) based on the Stoning Laws only. There is no other kinds of Laws that pays for any type of Intercourse or kissing in the mouth, like the Stoning Laws. </w:t>
      </w:r>
    </w:p>
    <w:p w:rsidR="00691D4D" w:rsidRPr="009C279B" w:rsidRDefault="00691D4D" w:rsidP="00691D4D">
      <w:pPr>
        <w:spacing w:line="480" w:lineRule="auto"/>
        <w:jc w:val="both"/>
        <w:rPr>
          <w:sz w:val="24"/>
          <w:szCs w:val="24"/>
        </w:rPr>
      </w:pPr>
      <w:r w:rsidRPr="009C279B">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691D4D" w:rsidRPr="009C279B" w:rsidRDefault="00691D4D" w:rsidP="00691D4D">
      <w:pPr>
        <w:spacing w:line="480" w:lineRule="auto"/>
        <w:jc w:val="both"/>
        <w:rPr>
          <w:sz w:val="24"/>
          <w:szCs w:val="24"/>
        </w:rPr>
      </w:pPr>
      <w:r w:rsidRPr="009C279B">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691D4D" w:rsidRPr="009C279B" w:rsidRDefault="00691D4D" w:rsidP="00691D4D">
      <w:pPr>
        <w:spacing w:line="480" w:lineRule="auto"/>
        <w:jc w:val="both"/>
        <w:rPr>
          <w:sz w:val="24"/>
          <w:szCs w:val="24"/>
        </w:rPr>
      </w:pPr>
      <w:r w:rsidRPr="009C279B">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9C279B">
        <w:rPr>
          <w:sz w:val="24"/>
          <w:szCs w:val="24"/>
          <w:vertAlign w:val="superscript"/>
        </w:rPr>
        <w:t>th</w:t>
      </w:r>
      <w:r w:rsidRPr="009C279B">
        <w:rPr>
          <w:sz w:val="24"/>
          <w:szCs w:val="24"/>
        </w:rPr>
        <w:t>–Born Son, but 10</w:t>
      </w:r>
      <w:r w:rsidRPr="009C279B">
        <w:rPr>
          <w:sz w:val="24"/>
          <w:szCs w:val="24"/>
          <w:vertAlign w:val="superscript"/>
        </w:rPr>
        <w:t>th</w:t>
      </w:r>
      <w:r w:rsidRPr="009C279B">
        <w:rPr>
          <w:sz w:val="24"/>
          <w:szCs w:val="24"/>
        </w:rPr>
        <w:t xml:space="preserve"> in line with Christ as the 1</w:t>
      </w:r>
      <w:r w:rsidRPr="009C279B">
        <w:rPr>
          <w:sz w:val="24"/>
          <w:szCs w:val="24"/>
          <w:vertAlign w:val="superscript"/>
        </w:rPr>
        <w:t>st</w:t>
      </w:r>
      <w:r w:rsidRPr="009C279B">
        <w:rPr>
          <w:sz w:val="24"/>
          <w:szCs w:val="24"/>
        </w:rPr>
        <w:t>-Born Son to raise up Christ to sit on His throne which makes 8 to 10 positions) were all Divine Unions done by Joseph and Mary by the Tree of Life.</w:t>
      </w:r>
    </w:p>
    <w:p w:rsidR="00691D4D" w:rsidRPr="009C279B" w:rsidRDefault="00691D4D" w:rsidP="00691D4D">
      <w:pPr>
        <w:spacing w:line="480" w:lineRule="auto"/>
        <w:jc w:val="both"/>
        <w:rPr>
          <w:sz w:val="24"/>
          <w:szCs w:val="24"/>
        </w:rPr>
      </w:pPr>
      <w:r w:rsidRPr="009C279B">
        <w:rPr>
          <w:sz w:val="24"/>
          <w:szCs w:val="24"/>
        </w:rPr>
        <w:t xml:space="preserve">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w:t>
      </w:r>
      <w:r w:rsidRPr="009C279B">
        <w:rPr>
          <w:sz w:val="24"/>
          <w:szCs w:val="24"/>
        </w:rPr>
        <w:lastRenderedPageBreak/>
        <w:t>Union throughout their family and would not have been allowed a Sexual Union at all in Genesis 4:1. Adam’s 2</w:t>
      </w:r>
      <w:r w:rsidRPr="009C279B">
        <w:rPr>
          <w:sz w:val="24"/>
          <w:szCs w:val="24"/>
          <w:vertAlign w:val="superscript"/>
        </w:rPr>
        <w:t>nd</w:t>
      </w:r>
      <w:r w:rsidRPr="009C279B">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9C279B">
        <w:rPr>
          <w:sz w:val="24"/>
          <w:szCs w:val="24"/>
          <w:vertAlign w:val="superscript"/>
        </w:rPr>
        <w:t>th</w:t>
      </w:r>
      <w:r w:rsidRPr="009C279B">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9C279B">
        <w:rPr>
          <w:sz w:val="24"/>
          <w:szCs w:val="24"/>
          <w:vertAlign w:val="superscript"/>
        </w:rPr>
        <w:t>nd</w:t>
      </w:r>
      <w:r w:rsidRPr="009C279B">
        <w:rPr>
          <w:sz w:val="24"/>
          <w:szCs w:val="24"/>
        </w:rPr>
        <w:t xml:space="preserve"> Peter 3:10-13 &amp; Acts 7:60.     </w:t>
      </w:r>
    </w:p>
    <w:p w:rsidR="00691D4D" w:rsidRPr="009C279B" w:rsidRDefault="00691D4D" w:rsidP="00691D4D">
      <w:pPr>
        <w:spacing w:line="480" w:lineRule="auto"/>
        <w:jc w:val="both"/>
        <w:rPr>
          <w:sz w:val="24"/>
          <w:szCs w:val="24"/>
        </w:rPr>
      </w:pPr>
      <w:r w:rsidRPr="009C279B">
        <w:rPr>
          <w:sz w:val="24"/>
          <w:szCs w:val="24"/>
        </w:rPr>
        <w:lastRenderedPageBreak/>
        <w:t>The Zeal for the Father Stephen is in 1</w:t>
      </w:r>
      <w:r w:rsidRPr="009C279B">
        <w:rPr>
          <w:sz w:val="24"/>
          <w:szCs w:val="24"/>
          <w:vertAlign w:val="superscript"/>
        </w:rPr>
        <w:t>st</w:t>
      </w:r>
      <w:r w:rsidRPr="009C279B">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9C279B">
        <w:rPr>
          <w:sz w:val="24"/>
          <w:szCs w:val="24"/>
          <w:vertAlign w:val="superscript"/>
        </w:rPr>
        <w:t>nd</w:t>
      </w:r>
      <w:r w:rsidRPr="009C279B">
        <w:rPr>
          <w:sz w:val="24"/>
          <w:szCs w:val="24"/>
        </w:rPr>
        <w:t xml:space="preserve"> Corinthians 8:16-22. The Zeal for the Father Stephen’s Inerrant Law is in Psalms 119:137-144 &amp; Acts 21:20. The Zeal for the Father Stephen’s Nation is in 2</w:t>
      </w:r>
      <w:r w:rsidRPr="009C279B">
        <w:rPr>
          <w:sz w:val="24"/>
          <w:szCs w:val="24"/>
          <w:vertAlign w:val="superscript"/>
        </w:rPr>
        <w:t>nd</w:t>
      </w:r>
      <w:r w:rsidRPr="009C279B">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Stephen’s Creatures is in Isaiah 9:1-7; 26:11; 37:30-32; 63:15; 2</w:t>
      </w:r>
      <w:r w:rsidRPr="009C279B">
        <w:rPr>
          <w:sz w:val="24"/>
          <w:szCs w:val="24"/>
          <w:vertAlign w:val="superscript"/>
        </w:rPr>
        <w:t>nd</w:t>
      </w:r>
      <w:r w:rsidRPr="009C279B">
        <w:rPr>
          <w:sz w:val="24"/>
          <w:szCs w:val="24"/>
        </w:rPr>
        <w:t xml:space="preserve"> Kings 19:29-31 &amp; Ezekiel 39:25. The Misdirected Zeal from the Lordship of the Law is in Proverbs 19:2; Romans 10:1-4; 1</w:t>
      </w:r>
      <w:r w:rsidRPr="009C279B">
        <w:rPr>
          <w:sz w:val="24"/>
          <w:szCs w:val="24"/>
          <w:vertAlign w:val="superscript"/>
        </w:rPr>
        <w:t>st</w:t>
      </w:r>
      <w:r w:rsidRPr="009C279B">
        <w:rPr>
          <w:sz w:val="24"/>
          <w:szCs w:val="24"/>
        </w:rPr>
        <w:t xml:space="preserve"> Corinthians 13:3; Galatians 1:13-14; 4:17-18; Philippians 3:6 &amp; Acts 21:40-22:5. The Zeal for National Identity: The Zealots is in Matthew 10:2-4; Mark 3:16-19; Luke 6:14-16 &amp; Acts 1:13.        </w:t>
      </w:r>
    </w:p>
    <w:p w:rsidR="00691D4D" w:rsidRPr="009C279B" w:rsidRDefault="00691D4D" w:rsidP="00691D4D">
      <w:pPr>
        <w:spacing w:line="480" w:lineRule="auto"/>
        <w:jc w:val="both"/>
        <w:rPr>
          <w:sz w:val="24"/>
          <w:szCs w:val="24"/>
        </w:rPr>
      </w:pPr>
      <w:r w:rsidRPr="009C279B">
        <w:rPr>
          <w:sz w:val="24"/>
          <w:szCs w:val="24"/>
        </w:rPr>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9C279B">
        <w:rPr>
          <w:sz w:val="24"/>
          <w:szCs w:val="24"/>
          <w:vertAlign w:val="superscript"/>
        </w:rPr>
        <w:t>st</w:t>
      </w:r>
      <w:r w:rsidRPr="009C279B">
        <w:rPr>
          <w:sz w:val="24"/>
          <w:szCs w:val="24"/>
        </w:rPr>
        <w:t xml:space="preserve"> Corinthians 3:20 &amp; Acts 17:21. Human Intelligence does not bring the Father Stephen’s Knowledge is in 1</w:t>
      </w:r>
      <w:r w:rsidRPr="009C279B">
        <w:rPr>
          <w:sz w:val="24"/>
          <w:szCs w:val="24"/>
          <w:vertAlign w:val="superscript"/>
        </w:rPr>
        <w:t>st</w:t>
      </w:r>
      <w:r w:rsidRPr="009C279B">
        <w:rPr>
          <w:sz w:val="24"/>
          <w:szCs w:val="24"/>
        </w:rPr>
        <w:t xml:space="preserve"> Corinthians 1:20-21; John 5:39-40; Romans 1:22-23 &amp; Colossians 2:8. Human Intelligence cannot promote Godliness is in Colossians 2:23; 1</w:t>
      </w:r>
      <w:r w:rsidRPr="009C279B">
        <w:rPr>
          <w:sz w:val="24"/>
          <w:szCs w:val="24"/>
          <w:vertAlign w:val="superscript"/>
        </w:rPr>
        <w:t>st</w:t>
      </w:r>
      <w:r w:rsidRPr="009C279B">
        <w:rPr>
          <w:sz w:val="24"/>
          <w:szCs w:val="24"/>
        </w:rPr>
        <w:t xml:space="preserve"> Corinthians 8:1-2 &amp; James 3:14-16. Reliance on Human Intelligence brings the Father Stephen’s  Impartial Judgment is in Isaiah 29:14; Job 5:13; Isaiah 44:25; 1</w:t>
      </w:r>
      <w:r w:rsidRPr="009C279B">
        <w:rPr>
          <w:sz w:val="24"/>
          <w:szCs w:val="24"/>
          <w:vertAlign w:val="superscript"/>
        </w:rPr>
        <w:t>st</w:t>
      </w:r>
      <w:r w:rsidRPr="009C279B">
        <w:rPr>
          <w:sz w:val="24"/>
          <w:szCs w:val="24"/>
        </w:rPr>
        <w:t xml:space="preserve"> Corinthians 1:19 &amp; 1</w:t>
      </w:r>
      <w:r w:rsidRPr="009C279B">
        <w:rPr>
          <w:sz w:val="24"/>
          <w:szCs w:val="24"/>
          <w:vertAlign w:val="superscript"/>
        </w:rPr>
        <w:t>st</w:t>
      </w:r>
      <w:r w:rsidRPr="009C279B">
        <w:rPr>
          <w:sz w:val="24"/>
          <w:szCs w:val="24"/>
        </w:rPr>
        <w:t xml:space="preserve"> Peter 1:17-21. Many of the first Christians were not Intelligent is in 1</w:t>
      </w:r>
      <w:r w:rsidRPr="009C279B">
        <w:rPr>
          <w:sz w:val="24"/>
          <w:szCs w:val="24"/>
          <w:vertAlign w:val="superscript"/>
        </w:rPr>
        <w:t>st</w:t>
      </w:r>
      <w:r w:rsidRPr="009C279B">
        <w:rPr>
          <w:sz w:val="24"/>
          <w:szCs w:val="24"/>
        </w:rPr>
        <w:t xml:space="preserve"> Corinthians 1:26-31 &amp; Acts 4:13. Believers are too use their Minds: The Mind to be used in serving the Father Stephen is in </w:t>
      </w:r>
      <w:r w:rsidRPr="009C279B">
        <w:rPr>
          <w:sz w:val="24"/>
          <w:szCs w:val="24"/>
        </w:rPr>
        <w:lastRenderedPageBreak/>
        <w:t>Mark 12:30; Matthew 22:37; Luke 10:27 &amp; 1</w:t>
      </w:r>
      <w:r w:rsidRPr="009C279B">
        <w:rPr>
          <w:sz w:val="24"/>
          <w:szCs w:val="24"/>
          <w:vertAlign w:val="superscript"/>
        </w:rPr>
        <w:t>st</w:t>
      </w:r>
      <w:r w:rsidRPr="009C279B">
        <w:rPr>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9C279B">
        <w:rPr>
          <w:sz w:val="24"/>
          <w:szCs w:val="24"/>
          <w:vertAlign w:val="superscript"/>
        </w:rPr>
        <w:t>st</w:t>
      </w:r>
      <w:r w:rsidRPr="009C279B">
        <w:rPr>
          <w:sz w:val="24"/>
          <w:szCs w:val="24"/>
        </w:rPr>
        <w:t xml:space="preserve"> Samuel 25:3; 2</w:t>
      </w:r>
      <w:r w:rsidRPr="009C279B">
        <w:rPr>
          <w:sz w:val="24"/>
          <w:szCs w:val="24"/>
          <w:vertAlign w:val="superscript"/>
        </w:rPr>
        <w:t>nd</w:t>
      </w:r>
      <w:r w:rsidRPr="009C279B">
        <w:rPr>
          <w:sz w:val="24"/>
          <w:szCs w:val="24"/>
        </w:rPr>
        <w:t xml:space="preserve"> Chronicles 2:12; Daniel 1:4, 17; Acts 5:34; 6:10; 7:22; 13:6-7 &amp; Acts 26:24. The Examples of Creatures using their Minds is in Ecclesiastes 7:25; 8:9; Ezra 7:10; Daniel 10:12; 2</w:t>
      </w:r>
      <w:r w:rsidRPr="009C279B">
        <w:rPr>
          <w:sz w:val="24"/>
          <w:szCs w:val="24"/>
          <w:vertAlign w:val="superscript"/>
        </w:rPr>
        <w:t>nd</w:t>
      </w:r>
      <w:r w:rsidRPr="009C279B">
        <w:rPr>
          <w:sz w:val="24"/>
          <w:szCs w:val="24"/>
        </w:rPr>
        <w:t xml:space="preserve"> Timothy 2:15 &amp; Acts 7:1-53; 17:11. The Father Stephen uses Intelligence dedicated to Him only is in Genesis 41:45-49; Exodus 31:2-6; 35:30-35; 1</w:t>
      </w:r>
      <w:r w:rsidRPr="009C279B">
        <w:rPr>
          <w:sz w:val="24"/>
          <w:szCs w:val="24"/>
          <w:vertAlign w:val="superscript"/>
        </w:rPr>
        <w:t>st</w:t>
      </w:r>
      <w:r w:rsidRPr="009C279B">
        <w:rPr>
          <w:sz w:val="24"/>
          <w:szCs w:val="24"/>
        </w:rPr>
        <w:t xml:space="preserve"> Kings 7:13-14; 2</w:t>
      </w:r>
      <w:r w:rsidRPr="009C279B">
        <w:rPr>
          <w:sz w:val="24"/>
          <w:szCs w:val="24"/>
          <w:vertAlign w:val="superscript"/>
        </w:rPr>
        <w:t>nd</w:t>
      </w:r>
      <w:r w:rsidRPr="009C279B">
        <w:rPr>
          <w:sz w:val="24"/>
          <w:szCs w:val="24"/>
        </w:rPr>
        <w:t xml:space="preserve"> Chronicles 2:13-14; 26:15; Daniel 5:13-14; Luke 1:3-4 &amp; Acts 1:4-8:3.           </w:t>
      </w:r>
    </w:p>
    <w:p w:rsidR="00691D4D" w:rsidRPr="009C279B" w:rsidRDefault="00691D4D" w:rsidP="00691D4D">
      <w:pPr>
        <w:spacing w:line="480" w:lineRule="auto"/>
        <w:jc w:val="both"/>
        <w:rPr>
          <w:sz w:val="24"/>
          <w:szCs w:val="24"/>
        </w:rPr>
      </w:pPr>
      <w:r w:rsidRPr="009C279B">
        <w:rPr>
          <w:sz w:val="24"/>
          <w:szCs w:val="24"/>
        </w:rPr>
        <w:t>The Facts of the Father Stephen’s Omniscience is in Job 11:7-8; 37:16; Isaiah 40:28; Psalms 147:5; 1</w:t>
      </w:r>
      <w:r w:rsidRPr="009C279B">
        <w:rPr>
          <w:sz w:val="24"/>
          <w:szCs w:val="24"/>
          <w:vertAlign w:val="superscript"/>
        </w:rPr>
        <w:t>st</w:t>
      </w:r>
      <w:r w:rsidRPr="009C279B">
        <w:rPr>
          <w:sz w:val="24"/>
          <w:szCs w:val="24"/>
        </w:rPr>
        <w:t xml:space="preserve"> John 3:20 &amp; Romans 11:33.  The Father Stephen’s Knowledge is absolutely Comprehensive is in Proverbs 5:21; 15:3. The Father Stephen has Perfect Knowledge of All that 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Father Stephen knows from All Eternity to All Eternity what will take place is in Isaiah 46:9, 10; 48:5-8. The Father Stephen’s Omniscience is Disconnected to all Human Intelligence is in 1</w:t>
      </w:r>
      <w:r w:rsidRPr="009C279B">
        <w:rPr>
          <w:sz w:val="24"/>
          <w:szCs w:val="24"/>
          <w:vertAlign w:val="superscript"/>
        </w:rPr>
        <w:t>st</w:t>
      </w:r>
      <w:r w:rsidRPr="009C279B">
        <w:rPr>
          <w:sz w:val="24"/>
          <w:szCs w:val="24"/>
        </w:rPr>
        <w:t xml:space="preserve"> Corinthians 2:6-16 &amp; Romans 11:33.</w:t>
      </w:r>
    </w:p>
    <w:p w:rsidR="00691D4D" w:rsidRPr="009C279B" w:rsidRDefault="00691D4D" w:rsidP="00691D4D">
      <w:pPr>
        <w:spacing w:line="480" w:lineRule="auto"/>
        <w:jc w:val="both"/>
        <w:rPr>
          <w:sz w:val="24"/>
          <w:szCs w:val="24"/>
        </w:rPr>
      </w:pPr>
      <w:r w:rsidRPr="009C279B">
        <w:rPr>
          <w:sz w:val="24"/>
          <w:szCs w:val="24"/>
        </w:rPr>
        <w:t xml:space="preserve">The Facts of the Father Stephen’s Omnipotence is in Job 42:2 &amp; Genesis 18:14. The Father Stephen’s Omnipotence in the World of Nature is in Genesis 1:1-3; Psalms 107:25-29 &amp; Nahum </w:t>
      </w:r>
      <w:r w:rsidRPr="009C279B">
        <w:rPr>
          <w:sz w:val="24"/>
          <w:szCs w:val="24"/>
        </w:rPr>
        <w:lastRenderedPageBreak/>
        <w:t xml:space="preserve">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Lord Lucifer known as Satan &amp; His Kingdom to be under His Total Control is in Job 1:12; 2:6; Luke 22:21, 32 &amp; Revelation 20:2. </w:t>
      </w:r>
    </w:p>
    <w:p w:rsidR="00691D4D" w:rsidRPr="009C279B" w:rsidRDefault="00691D4D" w:rsidP="00691D4D">
      <w:pPr>
        <w:spacing w:line="480" w:lineRule="auto"/>
        <w:jc w:val="both"/>
        <w:rPr>
          <w:sz w:val="24"/>
          <w:szCs w:val="24"/>
        </w:rPr>
      </w:pPr>
      <w:r w:rsidRPr="009C279B">
        <w:rPr>
          <w:sz w:val="24"/>
          <w:szCs w:val="24"/>
        </w:rPr>
        <w:t>The Father Stephen’s Omniscience and Omnipotence is governed by His Omnipresence is in Jeremiah 23:23, 24; Psalms 10:1-14; 139:1-6, 7-12, 13-19; Job 22:12-14; 26:2; Jonah 2:2; 1</w:t>
      </w:r>
      <w:r w:rsidRPr="009C279B">
        <w:rPr>
          <w:sz w:val="24"/>
          <w:szCs w:val="24"/>
          <w:vertAlign w:val="superscript"/>
        </w:rPr>
        <w:t>st</w:t>
      </w:r>
      <w:r w:rsidRPr="009C279B">
        <w:rPr>
          <w:sz w:val="24"/>
          <w:szCs w:val="24"/>
        </w:rPr>
        <w:t xml:space="preserve"> Kings 8:30; Ephesians 1:20; 4:6; Isaiah 66:1; Revelation 21:2 &amp; Acts 17:24-28. The Father Stephen’s Omnipresence can cause some interferences with this Doctrine is in Psalms chapter 139 &amp; Matthew 28:20.  </w:t>
      </w:r>
    </w:p>
    <w:p w:rsidR="00691D4D" w:rsidRPr="009C279B" w:rsidRDefault="00691D4D" w:rsidP="00691D4D">
      <w:pPr>
        <w:spacing w:line="480" w:lineRule="auto"/>
        <w:jc w:val="both"/>
        <w:rPr>
          <w:sz w:val="24"/>
          <w:szCs w:val="24"/>
        </w:rPr>
      </w:pPr>
      <w:r w:rsidRPr="009C279B">
        <w:rPr>
          <w:sz w:val="24"/>
          <w:szCs w:val="24"/>
        </w:rPr>
        <w:t>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Fruits of Wisdom: The Search for Wisdom is in Proverbs 1:20; 2:1-4 &amp; Matthew 13:44, 46. The Father Stephen’s Reward of Wisdom is in Proverbs 2:5-9 &amp; 1</w:t>
      </w:r>
      <w:r w:rsidRPr="009C279B">
        <w:rPr>
          <w:sz w:val="24"/>
          <w:szCs w:val="24"/>
          <w:vertAlign w:val="superscript"/>
        </w:rPr>
        <w:t>st</w:t>
      </w:r>
      <w:r w:rsidRPr="009C279B">
        <w:rPr>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w:t>
      </w:r>
      <w:r w:rsidRPr="009C279B">
        <w:rPr>
          <w:sz w:val="24"/>
          <w:szCs w:val="24"/>
        </w:rPr>
        <w:lastRenderedPageBreak/>
        <w:t>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Deuteronomy 8:5 &amp; Hebrews 12:5. The Blessing is in Proverbs 3:13-18. The Father Stephen’s Wisdom and Creation: The Father Stephen’s Authority is in Proverbs 3:19-20 &amp; Genesis 7:11. The Father Stephen’s Provision is in Proverbs 1:4; 2:7; 3:18, 21-22. The Father Stephen’s 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Proverbs 4:24-27. The Father Stephen’s Wisdom in Sexual Matters is in Proverbs 5:1-23. The 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9C279B">
        <w:rPr>
          <w:sz w:val="24"/>
          <w:szCs w:val="24"/>
          <w:vertAlign w:val="superscript"/>
        </w:rPr>
        <w:t>st</w:t>
      </w:r>
      <w:r w:rsidRPr="009C279B">
        <w:rPr>
          <w:sz w:val="24"/>
          <w:szCs w:val="24"/>
        </w:rPr>
        <w:t xml:space="preserve"> Corinthians 6:16; </w:t>
      </w:r>
      <w:r w:rsidRPr="009C279B">
        <w:rPr>
          <w:sz w:val="24"/>
          <w:szCs w:val="24"/>
        </w:rPr>
        <w:lastRenderedPageBreak/>
        <w:t>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the Jealous Holy God &amp; not some Jealous Sex God. The sexual will always sexually love its own &amp; not the Father Stephen is in 1</w:t>
      </w:r>
      <w:r w:rsidRPr="009C279B">
        <w:rPr>
          <w:sz w:val="24"/>
          <w:szCs w:val="24"/>
          <w:vertAlign w:val="superscript"/>
        </w:rPr>
        <w:t>st</w:t>
      </w:r>
      <w:r w:rsidRPr="009C279B">
        <w:rPr>
          <w:sz w:val="24"/>
          <w:szCs w:val="24"/>
        </w:rPr>
        <w:t xml:space="preserve"> John 2:15-17. The Wrong Deception of the Sexual is in Proverbs 5:1-6. The Father Stephen’s Dangers of Sexuality is in Proverbs 4:1; 5:7-14; Deuteronomy 22:22 &amp; 1</w:t>
      </w:r>
      <w:r w:rsidRPr="009C279B">
        <w:rPr>
          <w:sz w:val="24"/>
          <w:szCs w:val="24"/>
          <w:vertAlign w:val="superscript"/>
        </w:rPr>
        <w:t>st</w:t>
      </w:r>
      <w:r w:rsidRPr="009C279B">
        <w:rPr>
          <w:sz w:val="24"/>
          <w:szCs w:val="24"/>
        </w:rPr>
        <w:t xml:space="preserve"> Corinthians 6:18. The Father Stephen’s Delights of a Divine Union in Marriage is in Proverbs 5:15-19; 1</w:t>
      </w:r>
      <w:r w:rsidRPr="009C279B">
        <w:rPr>
          <w:sz w:val="24"/>
          <w:szCs w:val="24"/>
          <w:vertAlign w:val="superscript"/>
        </w:rPr>
        <w:t>st</w:t>
      </w:r>
      <w:r w:rsidRPr="009C279B">
        <w:rPr>
          <w:sz w:val="24"/>
          <w:szCs w:val="24"/>
        </w:rPr>
        <w:t xml:space="preserve"> Corinthians 7:9 &amp; Song of Solomon 4:15. The Father Stephen’s Disastrous Authority that is against all Sexuality is in Proverbs 5:20-23; 1</w:t>
      </w:r>
      <w:r w:rsidRPr="009C279B">
        <w:rPr>
          <w:sz w:val="24"/>
          <w:szCs w:val="24"/>
          <w:vertAlign w:val="superscript"/>
        </w:rPr>
        <w:t>st</w:t>
      </w:r>
      <w:r w:rsidRPr="009C279B">
        <w:rPr>
          <w:sz w:val="24"/>
          <w:szCs w:val="24"/>
        </w:rPr>
        <w:t xml:space="preserve"> Corinthians 6:9 &amp; Hebrews 13:4. The Wrong Threats to Marital Happiness is in Proverbs 6:1-19. The Father Stephen’s Warning against Reckless Pledges or Unserious Vows is in Proverbs 6:1-5. The Father 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120:3-4. The Father Stephen’s Warnings against all Sexuality is in Proverbs 6:20-25. The Father 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w:t>
      </w:r>
      <w:r w:rsidRPr="009C279B">
        <w:rPr>
          <w:sz w:val="24"/>
          <w:szCs w:val="24"/>
        </w:rPr>
        <w:lastRenderedPageBreak/>
        <w:t>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39:12. A Youth’s Indiscretion is in Proverbs 4:2; 7:21-22. The Father Stephen’s Exhortations is in Proverbs 7:24-27. The Father Stephen’s Excellence of Wisdom is in Proverbs 8:1-36. The Father Stephen’s Wisdom’s Call is in Proverbs 1:4, 22; 2:2; 8:1-5. The Father Stephen’s Wisdom’s Worth is in Proverbs 8:6-11. The Father Stephen’s Wisdom’s Claims is in Proverbs 8:12-21. The Divine Qanah: What She hates is all Sexuality in Proverbs 6:17; 8:13. What She is is Divine Counsel, Sound Wisdom and Divine Understanding and Divine Authority is in Proverbs 8:14-16; 1</w:t>
      </w:r>
      <w:r w:rsidRPr="009C279B">
        <w:rPr>
          <w:sz w:val="24"/>
          <w:szCs w:val="24"/>
          <w:vertAlign w:val="superscript"/>
        </w:rPr>
        <w:t>st</w:t>
      </w:r>
      <w:r w:rsidRPr="009C279B">
        <w:rPr>
          <w:sz w:val="24"/>
          <w:szCs w:val="24"/>
        </w:rPr>
        <w:t xml:space="preserve"> Kings 3:9 &amp; Isaiah 11:2. What She Divinely Loves is those that Divinely Love Her is in Proverbs 8:17-18 &amp; Matthew 7:7. What She Offers is a Wisdom Tree of Life which is better than fine gold 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9C279B">
        <w:rPr>
          <w:b/>
          <w:sz w:val="24"/>
          <w:szCs w:val="24"/>
        </w:rPr>
        <w:t>Lady of Kingdoms</w:t>
      </w:r>
      <w:r w:rsidRPr="009C279B">
        <w:rPr>
          <w:sz w:val="24"/>
          <w:szCs w:val="24"/>
        </w:rPr>
        <w:t xml:space="preserve">” in Isaiah 47:5 (NKJV) &amp; Revelation chapter 12. I say the Lady Victoria because Her name is derived from the Lord Yahweh. The Father Stephen’s Wisdom’s Work of the Divine Qanah is in Proverbs 8:27-31 &amp; Genesis 1:7, 9; 7:11. The Father Stephen’s Exhortation of the Divine Qanah is in Proverbs 3:18; 8:32-36.  </w:t>
      </w:r>
    </w:p>
    <w:p w:rsidR="00691D4D" w:rsidRPr="009C279B" w:rsidRDefault="00691D4D" w:rsidP="00691D4D">
      <w:pPr>
        <w:spacing w:line="480" w:lineRule="auto"/>
        <w:jc w:val="both"/>
        <w:rPr>
          <w:sz w:val="24"/>
          <w:szCs w:val="24"/>
        </w:rPr>
      </w:pPr>
      <w:r w:rsidRPr="009C279B">
        <w:rPr>
          <w:sz w:val="24"/>
          <w:szCs w:val="24"/>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w:t>
      </w:r>
      <w:r w:rsidRPr="009C279B">
        <w:rPr>
          <w:sz w:val="24"/>
          <w:szCs w:val="24"/>
        </w:rPr>
        <w:lastRenderedPageBreak/>
        <w:t xml:space="preserve">16; 4:10; 9:11-12. The Sexual Qanah: The House of Folly (Sexuality) is in Proverbs 7:11; 9:3, 13-15. The Invitation of Folly (Sexuality) is in Proverbs 5:15; 9:4, 16-17. The End of Folly (Sexuality) is in Proverbs 2:19; 7:27; 9:18. </w:t>
      </w:r>
    </w:p>
    <w:p w:rsidR="00691D4D" w:rsidRPr="009C279B" w:rsidRDefault="00691D4D" w:rsidP="00691D4D">
      <w:pPr>
        <w:spacing w:line="480" w:lineRule="auto"/>
        <w:jc w:val="both"/>
        <w:rPr>
          <w:sz w:val="24"/>
          <w:szCs w:val="24"/>
        </w:rPr>
      </w:pPr>
      <w:r w:rsidRPr="009C279B">
        <w:rPr>
          <w:sz w:val="24"/>
          <w:szCs w:val="24"/>
        </w:rPr>
        <w:t xml:space="preserve">The Father Stephen’s Choice of Wisdom: Joy verses Grief is in Proverbs 10:1. Profit verses Loss is in Proverbs 10:2. Satisfaction verses Frustration is in Proverbs 10:3 &amp; Matthew 6:26, 33. Industry verses Indolence is in Proverbs 10:4 &amp; Exodus 20:9. Foresight verses Procrastination is in Proverbs 10:5 &amp; Acts 24:22-27. </w:t>
      </w:r>
    </w:p>
    <w:p w:rsidR="00691D4D" w:rsidRPr="009C279B" w:rsidRDefault="00691D4D" w:rsidP="00691D4D">
      <w:pPr>
        <w:spacing w:line="480" w:lineRule="auto"/>
        <w:jc w:val="both"/>
        <w:rPr>
          <w:sz w:val="24"/>
          <w:szCs w:val="24"/>
        </w:rPr>
      </w:pPr>
      <w:r w:rsidRPr="009C279B">
        <w:rPr>
          <w:sz w:val="24"/>
          <w:szCs w:val="24"/>
        </w:rPr>
        <w:t>The Father Stephen’s Impartial Judgment of the Wise and the Foolish: Blessings verses Cursing’s is in Proverbs 10:6. Pleasant verses Painful Memories is in Proverbs 10:7. Humble Humility verses Arrogance is in Proverbs 10:8. Security verses Insecurity is in Proverbs 2:7; 10:9. Guilelessness verses Craftiness is in Proverbs 10:10. Enlivening verses Deadly Speech is in Proverbs 10:6, 11; Psalms 36:9 &amp; Jeremiah 2:13. Quarrelsomeness verses Amiability is in Proverbs 10:10, 12 &amp; 1</w:t>
      </w:r>
      <w:r w:rsidRPr="009C279B">
        <w:rPr>
          <w:sz w:val="24"/>
          <w:szCs w:val="24"/>
          <w:vertAlign w:val="superscript"/>
        </w:rPr>
        <w:t>st</w:t>
      </w:r>
      <w:r w:rsidRPr="009C279B">
        <w:rPr>
          <w:sz w:val="24"/>
          <w:szCs w:val="24"/>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rsidR="00691D4D" w:rsidRPr="009C279B" w:rsidRDefault="00691D4D" w:rsidP="00691D4D">
      <w:pPr>
        <w:spacing w:line="480" w:lineRule="auto"/>
        <w:jc w:val="center"/>
        <w:rPr>
          <w:b/>
          <w:sz w:val="24"/>
          <w:szCs w:val="24"/>
        </w:rPr>
      </w:pPr>
      <w:r w:rsidRPr="009C279B">
        <w:rPr>
          <w:b/>
          <w:sz w:val="24"/>
          <w:szCs w:val="24"/>
        </w:rPr>
        <w:t>The Divine Qanah verses the Sexual Qanah</w:t>
      </w:r>
    </w:p>
    <w:p w:rsidR="00691D4D" w:rsidRPr="009C279B" w:rsidRDefault="00691D4D" w:rsidP="00691D4D">
      <w:pPr>
        <w:spacing w:line="480" w:lineRule="auto"/>
        <w:jc w:val="both"/>
        <w:rPr>
          <w:sz w:val="24"/>
          <w:szCs w:val="24"/>
        </w:rPr>
      </w:pPr>
      <w:r w:rsidRPr="009C279B">
        <w:rPr>
          <w:sz w:val="24"/>
          <w:szCs w:val="24"/>
        </w:rPr>
        <w:t xml:space="preserve">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w:t>
      </w:r>
      <w:r w:rsidRPr="009C279B">
        <w:rPr>
          <w:sz w:val="24"/>
          <w:szCs w:val="24"/>
        </w:rPr>
        <w:lastRenderedPageBreak/>
        <w:t>have a glorious prospect is in Proverbs 1:7; 3:2; 9:10, 11; 10:27-28. The Righteous have a glorious refuge is in Proverbs 10:29-30. The Righteous shall never be moved is in Proverbs 10:30 &amp; Leviticus 26:33. The Righteous have a glorious testimony is in Proverbs 10:31-32 &amp; Matthew 12:36. The Righteous and the Sexual Contrasted: In Respect to the Father Stephen is in Proverbs 12:2-3. In Respect to Wives is in Proverbs 12:4 &amp; Ruth 3:11. In Respect to Thoughts is in Proverbs 12:5. In Respect to Words and Deeds is in Proverbs 1:11; 12:6 &amp; 1</w:t>
      </w:r>
      <w:r w:rsidRPr="009C279B">
        <w:rPr>
          <w:sz w:val="24"/>
          <w:szCs w:val="24"/>
          <w:vertAlign w:val="superscript"/>
        </w:rPr>
        <w:t>st</w:t>
      </w:r>
      <w:r w:rsidRPr="009C279B">
        <w:rPr>
          <w:sz w:val="24"/>
          <w:szCs w:val="24"/>
        </w:rPr>
        <w:t xml:space="preserve"> Kings 21:13. In Respect to Destinies is in Proverbs 10:25; 12:7. The Examples of the Sexual and the Righteous: The Prudent Person is in Proverbs 12:8 &amp; 1</w:t>
      </w:r>
      <w:r w:rsidRPr="009C279B">
        <w:rPr>
          <w:sz w:val="24"/>
          <w:szCs w:val="24"/>
          <w:vertAlign w:val="superscript"/>
        </w:rPr>
        <w:t>st</w:t>
      </w:r>
      <w:r w:rsidRPr="009C279B">
        <w:rPr>
          <w:sz w:val="24"/>
          <w:szCs w:val="24"/>
        </w:rPr>
        <w:t xml:space="preserve"> Samuel 18:5. The Self-Sufficient Person is in Proverbs 12:9. The Merciful Person is in Proverbs 12:10; Exodus 20:10; 23:4, 5; James 2:8-13 &amp; Deuteronomy 22:6, 10; 25:4. The Diligent Person is in Proverbs 12:11. The Envious Person is in Proverbs 12:12. The Speech of the Sexual and the Righteous in Proverbs 12:13-14. The Wise 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9C279B">
        <w:rPr>
          <w:sz w:val="24"/>
          <w:szCs w:val="24"/>
          <w:vertAlign w:val="superscript"/>
        </w:rPr>
        <w:t>st</w:t>
      </w:r>
      <w:r w:rsidRPr="009C279B">
        <w:rPr>
          <w:sz w:val="24"/>
          <w:szCs w:val="24"/>
        </w:rPr>
        <w:t xml:space="preserve"> Peter 5:7. Guiding Speech is in Proverbs 12:26. The Forbidden Involvement with the Sexual is in Proverbs 24:1-22. The Warnings against Sexual 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t>
      </w:r>
      <w:r w:rsidRPr="009C279B">
        <w:rPr>
          <w:sz w:val="24"/>
          <w:szCs w:val="24"/>
        </w:rPr>
        <w:lastRenderedPageBreak/>
        <w:t xml:space="preserve">Wisdom is Delightful is in Proverbs 24:13-14. Wisdom is Resilient is in Proverbs 24:15-16. Wisdom is Humble is in Proverbs 24:17-18 &amp; Exodus chapter 15. Wisdom is Patient is in Proverbs 24:19-20. Wisdom is Respectful is in Proverbs 24:21-22.        </w:t>
      </w:r>
    </w:p>
    <w:p w:rsidR="00691D4D" w:rsidRPr="009C279B" w:rsidRDefault="00691D4D" w:rsidP="00691D4D">
      <w:pPr>
        <w:spacing w:line="480" w:lineRule="auto"/>
        <w:jc w:val="both"/>
        <w:rPr>
          <w:sz w:val="24"/>
          <w:szCs w:val="24"/>
        </w:rPr>
      </w:pPr>
      <w:r w:rsidRPr="009C279B">
        <w:rPr>
          <w:sz w:val="24"/>
          <w:szCs w:val="24"/>
        </w:rPr>
        <w:t>The Father Stephen’s Impartial Judgment of the Treacherous and the Blameless: Honesty verses Dishonesty is in Proverbs 11:1; Leviticus 19:35 &amp; Deuteronomy 25:13. Humble Humility verses Pride is in Proverbs 11:2; Luke 14:11; 1</w:t>
      </w:r>
      <w:r w:rsidRPr="009C279B">
        <w:rPr>
          <w:sz w:val="24"/>
          <w:szCs w:val="24"/>
          <w:vertAlign w:val="superscript"/>
        </w:rPr>
        <w:t>st</w:t>
      </w:r>
      <w:r w:rsidRPr="009C279B">
        <w:rPr>
          <w:sz w:val="24"/>
          <w:szCs w:val="24"/>
        </w:rPr>
        <w:t xml:space="preserve"> Corinthians 10:12 &amp; Micah 6:8. Probity verses Improbity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691D4D" w:rsidRPr="009C279B" w:rsidRDefault="00691D4D" w:rsidP="00691D4D">
      <w:pPr>
        <w:spacing w:line="480" w:lineRule="auto"/>
        <w:jc w:val="both"/>
        <w:rPr>
          <w:sz w:val="24"/>
          <w:szCs w:val="24"/>
        </w:rPr>
      </w:pPr>
      <w:r w:rsidRPr="009C279B">
        <w:rPr>
          <w:sz w:val="24"/>
          <w:szCs w:val="24"/>
        </w:rPr>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9C279B">
        <w:rPr>
          <w:sz w:val="24"/>
          <w:szCs w:val="24"/>
          <w:vertAlign w:val="superscript"/>
        </w:rPr>
        <w:t>st</w:t>
      </w:r>
      <w:r w:rsidRPr="009C279B">
        <w:rPr>
          <w:sz w:val="24"/>
          <w:szCs w:val="24"/>
        </w:rPr>
        <w:t xml:space="preserve"> Timothy 4:8. The Fate of the Sexual and the Righteous is in Proverbs 11:20-21. The Contrast between the Sexual and the 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w:t>
      </w:r>
      <w:r w:rsidRPr="009C279B">
        <w:rPr>
          <w:sz w:val="24"/>
          <w:szCs w:val="24"/>
        </w:rPr>
        <w:lastRenderedPageBreak/>
        <w:t xml:space="preserve">Proverbs 15:28. Spiritually Isolated is in Proverbs 15:29-30 &amp; John 9:31. Accepting Advice is in Proverbs 15:31-33; James 4:6 &amp; Philippians 2:5.     </w:t>
      </w:r>
    </w:p>
    <w:p w:rsidR="00691D4D" w:rsidRPr="009C279B" w:rsidRDefault="00691D4D" w:rsidP="00691D4D">
      <w:pPr>
        <w:spacing w:line="480" w:lineRule="auto"/>
        <w:jc w:val="both"/>
        <w:rPr>
          <w:sz w:val="24"/>
          <w:szCs w:val="24"/>
        </w:rPr>
      </w:pPr>
      <w:r w:rsidRPr="009C279B">
        <w:rPr>
          <w:sz w:val="24"/>
          <w:szCs w:val="24"/>
        </w:rPr>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Testimony is in Proverbs 24:28. Avoid seeking Revenge is in Proverbs 24:29; Romans 12:19 &amp; Deuteronomy 19:21. The Observations Respecting Slothfulness is in Proverbs 24:30-34.   </w:t>
      </w:r>
    </w:p>
    <w:p w:rsidR="00691D4D" w:rsidRPr="009C279B" w:rsidRDefault="00691D4D" w:rsidP="00691D4D">
      <w:pPr>
        <w:spacing w:line="480" w:lineRule="auto"/>
        <w:jc w:val="both"/>
        <w:rPr>
          <w:sz w:val="24"/>
          <w:szCs w:val="24"/>
        </w:rPr>
      </w:pPr>
      <w:r w:rsidRPr="009C279B">
        <w:rPr>
          <w:sz w:val="24"/>
          <w:szCs w:val="24"/>
        </w:rPr>
        <w:t>The Father Stephen’s Impartial Judgment on Unbecoming Attributes: Indiscretion in a Woman is in Proverbs 11:22; Genesis 24:22 &amp; Isaiah 3:21. A Sexual Desire in Wicked Man is in Proverbs 11:23. Stinginess in a Person of Means is in Proverbs 11:24-26; 28:25. A Trust in Riches: A Trust in Riches obscures worthy goals is in Proverbs 11:27. A Trust in Riches leads to moral downfall is in Proverbs 11:28; Psalms 1:3 2</w:t>
      </w:r>
      <w:r w:rsidRPr="009C279B">
        <w:rPr>
          <w:sz w:val="24"/>
          <w:szCs w:val="24"/>
          <w:vertAlign w:val="superscript"/>
        </w:rPr>
        <w:t>nd</w:t>
      </w:r>
      <w:r w:rsidRPr="009C279B">
        <w:rPr>
          <w:sz w:val="24"/>
          <w:szCs w:val="24"/>
        </w:rPr>
        <w:t xml:space="preserve"> Timothy 3:2 &amp; 1</w:t>
      </w:r>
      <w:r w:rsidRPr="009C279B">
        <w:rPr>
          <w:sz w:val="24"/>
          <w:szCs w:val="24"/>
          <w:vertAlign w:val="superscript"/>
        </w:rPr>
        <w:t>st</w:t>
      </w:r>
      <w:r w:rsidRPr="009C279B">
        <w:rPr>
          <w:sz w:val="24"/>
          <w:szCs w:val="24"/>
        </w:rPr>
        <w:t xml:space="preserve"> Timothy 6:10, 17. A Trust in Riches in oppressive greed is in Proverbs 11:29. </w:t>
      </w:r>
    </w:p>
    <w:p w:rsidR="00691D4D" w:rsidRPr="009C279B" w:rsidRDefault="00691D4D" w:rsidP="00691D4D">
      <w:pPr>
        <w:spacing w:line="480" w:lineRule="auto"/>
        <w:jc w:val="both"/>
        <w:rPr>
          <w:sz w:val="24"/>
          <w:szCs w:val="24"/>
        </w:rPr>
      </w:pPr>
      <w:r w:rsidRPr="009C279B">
        <w:rPr>
          <w:sz w:val="24"/>
          <w:szCs w:val="24"/>
        </w:rPr>
        <w:t>The Father Stephen’s Teaching on Accepting Discipline: The Teaching of a Father is in Proverbs 1:22; 13:1-13 &amp; 1</w:t>
      </w:r>
      <w:r w:rsidRPr="009C279B">
        <w:rPr>
          <w:sz w:val="24"/>
          <w:szCs w:val="24"/>
          <w:vertAlign w:val="superscript"/>
        </w:rPr>
        <w:t>st</w:t>
      </w:r>
      <w:r w:rsidRPr="009C279B">
        <w:rPr>
          <w:sz w:val="24"/>
          <w:szCs w:val="24"/>
        </w:rPr>
        <w:t xml:space="preserve"> Samuel 2:25. The Discipline in Respecting Words is in Proverbs 13:2-3. The Discipline in Work is in Proverbs 10:3; 11:25; 13:4. The Discipline in Honesty is in Proverbs 13:5. 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rsidR="00691D4D" w:rsidRPr="009C279B" w:rsidRDefault="00691D4D" w:rsidP="00691D4D">
      <w:pPr>
        <w:spacing w:line="480" w:lineRule="auto"/>
        <w:jc w:val="both"/>
        <w:rPr>
          <w:sz w:val="24"/>
          <w:szCs w:val="24"/>
        </w:rPr>
      </w:pPr>
      <w:r w:rsidRPr="009C279B">
        <w:rPr>
          <w:sz w:val="24"/>
          <w:szCs w:val="24"/>
        </w:rPr>
        <w:lastRenderedPageBreak/>
        <w:t xml:space="preserve">The Father Stephen’s Teaching on the Wise is in Proverbs 5:5; 7:22; 10:11; 13:14-25. The Beautiful verses the Boorish Character is in Proverbs 11:16; 13:15 &amp; Luke 2:52. The Circumspect verses the Clown-Like Actions is in Proverbs 13:16. The Faithful verses the Unfaithful is in Proverbs 13:17. The Honor verses the Shame is in Proverbs 13:18. The Honest Effort verses the Cheating is in Proverbs 13:19. The Wise Companions verses the Foolish Companions is in 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Exodus 21:20, 26; James 1:19 &amp; Luke 12:47. The Necessity of Prudence is in Proverbs 29:24-27 &amp; Genesis 3:15. </w:t>
      </w:r>
    </w:p>
    <w:p w:rsidR="00691D4D" w:rsidRPr="009C279B" w:rsidRDefault="00691D4D" w:rsidP="00691D4D">
      <w:pPr>
        <w:spacing w:line="480" w:lineRule="auto"/>
        <w:jc w:val="both"/>
        <w:rPr>
          <w:sz w:val="24"/>
          <w:szCs w:val="24"/>
        </w:rPr>
      </w:pPr>
      <w:r w:rsidRPr="009C279B">
        <w:rPr>
          <w:sz w:val="24"/>
          <w:szCs w:val="24"/>
        </w:rPr>
        <w:t xml:space="preserve">The Father Stephen’s Reflections of Agur is in Proverbs 24:23; 30:1-33; Isaiah 13:1 &amp; Nehemiah 11:7. The Prologue is in Proverbs 30:2-6; Job chapter 38; Genesis 11:7; Exodus 19:18; Amos 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691D4D" w:rsidRPr="009C279B" w:rsidRDefault="00691D4D" w:rsidP="00691D4D">
      <w:pPr>
        <w:spacing w:line="480" w:lineRule="auto"/>
        <w:jc w:val="both"/>
        <w:rPr>
          <w:sz w:val="24"/>
          <w:szCs w:val="24"/>
        </w:rPr>
      </w:pPr>
      <w:r w:rsidRPr="009C279B">
        <w:rPr>
          <w:sz w:val="24"/>
          <w:szCs w:val="24"/>
        </w:rPr>
        <w:lastRenderedPageBreak/>
        <w:t>The Father Stephen’s Divine Qanah named the Lady Victoria as His Mother to Her Royal Son is in Proverbs 31:1-9. Pursue Chastity which is Sexual Abstinence in Marriage, before Marriage or After Marriage is in Proverbs 31:2-3 &amp; 1</w:t>
      </w:r>
      <w:r w:rsidRPr="009C279B">
        <w:rPr>
          <w:sz w:val="24"/>
          <w:szCs w:val="24"/>
          <w:vertAlign w:val="superscript"/>
        </w:rPr>
        <w:t>st</w:t>
      </w:r>
      <w:r w:rsidRPr="009C279B">
        <w:rPr>
          <w:sz w:val="24"/>
          <w:szCs w:val="24"/>
        </w:rPr>
        <w:t xml:space="preserve"> Samuel 1:11. Avoid Debauchery is in Proverbs 31:4-7 &amp; Psalms 104:15. Rule Justly is in Proverbs 31:8-9. The Father Stephen’s Ideal Wife which is the Lady Victoria or the Lady Stephanie or the Lady Atarah or the Lady Barbara called the “</w:t>
      </w:r>
      <w:r w:rsidRPr="009C279B">
        <w:rPr>
          <w:b/>
          <w:sz w:val="24"/>
          <w:szCs w:val="24"/>
        </w:rPr>
        <w:t>Ladies of Kingdoms</w:t>
      </w:r>
      <w:r w:rsidRPr="009C279B">
        <w:rPr>
          <w:sz w:val="24"/>
          <w:szCs w:val="24"/>
        </w:rPr>
        <w:t xml:space="preserve">” in the Kingdom of Female Lordships is in Isaiah 47:5; Revelation chapter 12; 21:1-22:21; Acts 1:4-7 &amp; Proverbs 31:10-31.      </w:t>
      </w:r>
    </w:p>
    <w:p w:rsidR="00691D4D" w:rsidRPr="009C279B" w:rsidRDefault="00691D4D" w:rsidP="00691D4D">
      <w:pPr>
        <w:spacing w:line="480" w:lineRule="auto"/>
        <w:jc w:val="both"/>
        <w:rPr>
          <w:sz w:val="24"/>
          <w:szCs w:val="24"/>
        </w:rPr>
      </w:pPr>
      <w:r w:rsidRPr="009C279B">
        <w:rPr>
          <w:sz w:val="24"/>
          <w:szCs w:val="24"/>
        </w:rPr>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rsidR="00691D4D" w:rsidRPr="009C279B" w:rsidRDefault="00691D4D" w:rsidP="00691D4D">
      <w:pPr>
        <w:spacing w:line="480" w:lineRule="auto"/>
        <w:jc w:val="both"/>
        <w:rPr>
          <w:sz w:val="24"/>
          <w:szCs w:val="24"/>
        </w:rPr>
      </w:pPr>
      <w:r w:rsidRPr="009C279B">
        <w:rPr>
          <w:sz w:val="24"/>
          <w:szCs w:val="24"/>
        </w:rPr>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691D4D" w:rsidRPr="009C279B" w:rsidRDefault="00691D4D" w:rsidP="00691D4D">
      <w:pPr>
        <w:spacing w:line="480" w:lineRule="auto"/>
        <w:jc w:val="center"/>
        <w:rPr>
          <w:b/>
          <w:sz w:val="24"/>
          <w:szCs w:val="24"/>
        </w:rPr>
      </w:pPr>
      <w:r w:rsidRPr="009C279B">
        <w:rPr>
          <w:b/>
          <w:sz w:val="24"/>
          <w:szCs w:val="24"/>
        </w:rPr>
        <w:t>The Divine Qanah in the Rulers</w:t>
      </w:r>
    </w:p>
    <w:p w:rsidR="00691D4D" w:rsidRPr="009C279B" w:rsidRDefault="00691D4D" w:rsidP="00691D4D">
      <w:pPr>
        <w:spacing w:line="480" w:lineRule="auto"/>
        <w:jc w:val="both"/>
        <w:rPr>
          <w:sz w:val="24"/>
          <w:szCs w:val="24"/>
        </w:rPr>
      </w:pPr>
      <w:r w:rsidRPr="009C279B">
        <w:rPr>
          <w:sz w:val="24"/>
          <w:szCs w:val="24"/>
        </w:rPr>
        <w:lastRenderedPageBreak/>
        <w:t>The Father Stephen’s Advice for Rulers: His General Behavior is in Proverbs 14:28. His Temperament &amp; Unshakeableness is in Proverbs 12:4; 14:29-30. A Cool Head is in Proverbs 14:29. A Peaceful Heart is in Proverbs 14:30. His Governance &amp; Authority: A Fundamental Premise is in Proverbs 14:31 &amp; Matthew 25:40, 45. A Fundamental Obligation &amp; Responsibility is in Proverbs 14:32; Job 13:15 &amp; Psalms 23:4. A Fundamental Attribute is in Proverbs 14:33. A Fundamental Goal is in Proverbs 14:34; Leviticus 20:17. His Private Administration: Discernment is in Proverbs 14:35. Appropriate Speech is in Proverb 15:1-2; 1</w:t>
      </w:r>
      <w:r w:rsidRPr="009C279B">
        <w:rPr>
          <w:sz w:val="24"/>
          <w:szCs w:val="24"/>
          <w:vertAlign w:val="superscript"/>
        </w:rPr>
        <w:t>st</w:t>
      </w:r>
      <w:r w:rsidRPr="009C279B">
        <w:rPr>
          <w:sz w:val="24"/>
          <w:szCs w:val="24"/>
        </w:rPr>
        <w:t xml:space="preserve"> Samuel 25:24.  </w:t>
      </w:r>
    </w:p>
    <w:p w:rsidR="00691D4D" w:rsidRPr="009C279B" w:rsidRDefault="00691D4D" w:rsidP="00691D4D">
      <w:pPr>
        <w:spacing w:line="480" w:lineRule="auto"/>
        <w:jc w:val="center"/>
        <w:rPr>
          <w:b/>
          <w:sz w:val="24"/>
          <w:szCs w:val="24"/>
        </w:rPr>
      </w:pPr>
      <w:r w:rsidRPr="009C279B">
        <w:rPr>
          <w:b/>
          <w:sz w:val="24"/>
          <w:szCs w:val="24"/>
        </w:rPr>
        <w:t>The Divine Qanah in the King</w:t>
      </w:r>
    </w:p>
    <w:p w:rsidR="00691D4D" w:rsidRPr="009C279B" w:rsidRDefault="00691D4D" w:rsidP="00691D4D">
      <w:pPr>
        <w:spacing w:line="480" w:lineRule="auto"/>
        <w:jc w:val="both"/>
        <w:rPr>
          <w:sz w:val="24"/>
          <w:szCs w:val="24"/>
        </w:rPr>
      </w:pPr>
      <w:r w:rsidRPr="009C279B">
        <w:rPr>
          <w:sz w:val="24"/>
          <w:szCs w:val="24"/>
        </w:rPr>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9C279B">
        <w:rPr>
          <w:sz w:val="24"/>
          <w:szCs w:val="24"/>
          <w:vertAlign w:val="superscript"/>
        </w:rPr>
        <w:t>st</w:t>
      </w:r>
      <w:r w:rsidRPr="009C279B">
        <w:rPr>
          <w:sz w:val="24"/>
          <w:szCs w:val="24"/>
        </w:rPr>
        <w:t xml:space="preserve"> Timothy 2:4; John 3:17; Hebrews 4:12 &amp; Acts 6:10. The Father Stephen acknowledges Humble Humility is in Proverbs 11:20; 16:5-6; James 4:1-10 &amp; 1</w:t>
      </w:r>
      <w:r w:rsidRPr="009C279B">
        <w:rPr>
          <w:sz w:val="24"/>
          <w:szCs w:val="24"/>
          <w:vertAlign w:val="superscript"/>
        </w:rPr>
        <w:t>st</w:t>
      </w:r>
      <w:r w:rsidRPr="009C279B">
        <w:rPr>
          <w:sz w:val="24"/>
          <w:szCs w:val="24"/>
        </w:rPr>
        <w:t xml:space="preserve"> Peter 5:5-11. The Father Stephen provides Deliverance is in Proverbs 15:16; 16:7-8 &amp; Genesis 26:27. The Earthly King is in Proverbs 16:10-15. Divine Authorities of Judgment is in Proverbs 16:10; Deuteronomy 18:10 &amp;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w:t>
      </w:r>
      <w:r w:rsidRPr="009C279B">
        <w:rPr>
          <w:sz w:val="24"/>
          <w:szCs w:val="24"/>
        </w:rPr>
        <w:lastRenderedPageBreak/>
        <w:t>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2:7; 1</w:t>
      </w:r>
      <w:r w:rsidRPr="009C279B">
        <w:rPr>
          <w:sz w:val="24"/>
          <w:szCs w:val="24"/>
          <w:vertAlign w:val="superscript"/>
        </w:rPr>
        <w:t>st</w:t>
      </w:r>
      <w:r w:rsidRPr="009C279B">
        <w:rPr>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691D4D" w:rsidRPr="009C279B" w:rsidRDefault="00691D4D" w:rsidP="00691D4D">
      <w:pPr>
        <w:spacing w:line="480" w:lineRule="auto"/>
        <w:jc w:val="both"/>
        <w:rPr>
          <w:sz w:val="24"/>
          <w:szCs w:val="24"/>
        </w:rPr>
      </w:pPr>
      <w:r w:rsidRPr="009C279B">
        <w:rPr>
          <w:sz w:val="24"/>
          <w:szCs w:val="24"/>
        </w:rPr>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9C279B">
        <w:rPr>
          <w:sz w:val="24"/>
          <w:szCs w:val="24"/>
          <w:vertAlign w:val="superscript"/>
        </w:rPr>
        <w:t>nd</w:t>
      </w:r>
      <w:r w:rsidRPr="009C279B">
        <w:rPr>
          <w:sz w:val="24"/>
          <w:szCs w:val="24"/>
        </w:rPr>
        <w:t xml:space="preserve"> Kings 6:22. Final Observations is in Proverbs 25:23-28. Against Slander is in Proverbs 25:23. Against Isolationism is in Proverbs 25:24-25 &amp; Genesis 45:27. Against Cowardice is in Proverbs 10:11; 25:26. Against lack of Self-Restraint is in Proverbs 25:16, 27-28. </w:t>
      </w:r>
    </w:p>
    <w:p w:rsidR="00691D4D" w:rsidRPr="009C279B" w:rsidRDefault="00691D4D" w:rsidP="00691D4D">
      <w:pPr>
        <w:spacing w:line="480" w:lineRule="auto"/>
        <w:jc w:val="both"/>
        <w:rPr>
          <w:sz w:val="24"/>
          <w:szCs w:val="24"/>
        </w:rPr>
      </w:pPr>
      <w:r w:rsidRPr="009C279B">
        <w:rPr>
          <w:sz w:val="24"/>
          <w:szCs w:val="24"/>
        </w:rPr>
        <w:t>The Father Stephen’s Impartial Judgment on the Ambiguity of all Human Actions is in Proverbs 17:1-28. Domestic Tranquility is in Proverbs 15:16; 17:1-3; Ruth 2:14; Ecclesiastes 10:7; Genesis 24:2; 2</w:t>
      </w:r>
      <w:r w:rsidRPr="009C279B">
        <w:rPr>
          <w:sz w:val="24"/>
          <w:szCs w:val="24"/>
          <w:vertAlign w:val="superscript"/>
        </w:rPr>
        <w:t>nd</w:t>
      </w:r>
      <w:r w:rsidRPr="009C279B">
        <w:rPr>
          <w:sz w:val="24"/>
          <w:szCs w:val="24"/>
        </w:rPr>
        <w:t xml:space="preserve"> Samuel 16:4; 1</w:t>
      </w:r>
      <w:r w:rsidRPr="009C279B">
        <w:rPr>
          <w:sz w:val="24"/>
          <w:szCs w:val="24"/>
          <w:vertAlign w:val="superscript"/>
        </w:rPr>
        <w:t>st</w:t>
      </w:r>
      <w:r w:rsidRPr="009C279B">
        <w:rPr>
          <w:sz w:val="24"/>
          <w:szCs w:val="24"/>
        </w:rPr>
        <w:t xml:space="preserve"> Peter 1:7 &amp; Revelation 3:18. Community Tranquility is in Proverbs 17:4-5; Job 31:29 &amp; 1</w:t>
      </w:r>
      <w:r w:rsidRPr="009C279B">
        <w:rPr>
          <w:sz w:val="24"/>
          <w:szCs w:val="24"/>
          <w:vertAlign w:val="superscript"/>
        </w:rPr>
        <w:t>st</w:t>
      </w:r>
      <w:r w:rsidRPr="009C279B">
        <w:rPr>
          <w:sz w:val="24"/>
          <w:szCs w:val="24"/>
        </w:rPr>
        <w:t xml:space="preserve"> Samuel 2:7. Geriatric Tranquility is in Proverbs 17:6. Judicial Tranquility is </w:t>
      </w:r>
      <w:r w:rsidRPr="009C279B">
        <w:rPr>
          <w:sz w:val="24"/>
          <w:szCs w:val="24"/>
        </w:rPr>
        <w:lastRenderedPageBreak/>
        <w:t>in Proverbs 17:7-8; Exodus 23:8; Deuteronomy 16:19 &amp; Isaiah 32:8. Interpersonal Tranquility is in Proverbs 17:9 &amp; Leviticus 19:18. The Disruptions of Tranquility is in Proverbs 17:10-15. The Sexually Rebellious is in Proverbs 17:10-11. The Vicious is in Proverbs 17:12; 2</w:t>
      </w:r>
      <w:r w:rsidRPr="009C279B">
        <w:rPr>
          <w:sz w:val="24"/>
          <w:szCs w:val="24"/>
          <w:vertAlign w:val="superscript"/>
        </w:rPr>
        <w:t>nd</w:t>
      </w:r>
      <w:r w:rsidRPr="009C279B">
        <w:rPr>
          <w:sz w:val="24"/>
          <w:szCs w:val="24"/>
        </w:rPr>
        <w:t xml:space="preserve"> Samuel 17:8; Hosea 13:8; Matthew 2:16 &amp; 1</w:t>
      </w:r>
      <w:r w:rsidRPr="009C279B">
        <w:rPr>
          <w:sz w:val="24"/>
          <w:szCs w:val="24"/>
          <w:vertAlign w:val="superscript"/>
        </w:rPr>
        <w:t>st</w:t>
      </w:r>
      <w:r w:rsidRPr="009C279B">
        <w:rPr>
          <w:sz w:val="24"/>
          <w:szCs w:val="24"/>
        </w:rPr>
        <w:t xml:space="preserve"> Samuel 20:30. The Ingrate is in Proverbs 17:13; 1</w:t>
      </w:r>
      <w:r w:rsidRPr="009C279B">
        <w:rPr>
          <w:sz w:val="24"/>
          <w:szCs w:val="24"/>
          <w:vertAlign w:val="superscript"/>
        </w:rPr>
        <w:t>st</w:t>
      </w:r>
      <w:r w:rsidRPr="009C279B">
        <w:rPr>
          <w:sz w:val="24"/>
          <w:szCs w:val="24"/>
        </w:rPr>
        <w:t xml:space="preserve"> Samuel 25:21. The Contentious is in Proverbs 17:14. The Unjust is in Proverbs 17:15 &amp; Exodus 23:6. The 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Discerning Human Character is in Proverbs 20:5-12. The Difficulty of Right Discernment is in Proverbs 18:4; 20:5-6 &amp; Matthew 6:2. Parental Discernment is in Proverbs 20:7. Judicial Discernment is in Proverbs 20:8. Personal Discernment is in Proverbs 20:9-10; Romans 3:23; 1</w:t>
      </w:r>
      <w:r w:rsidRPr="009C279B">
        <w:rPr>
          <w:sz w:val="24"/>
          <w:szCs w:val="24"/>
          <w:vertAlign w:val="superscript"/>
        </w:rPr>
        <w:t>st</w:t>
      </w:r>
      <w:r w:rsidRPr="009C279B">
        <w:rPr>
          <w:sz w:val="24"/>
          <w:szCs w:val="24"/>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21:7-8. Contentious Spirit is in Proverbs 21:9. The Warnings from Life-Experience is in Proverbs 21:10-13. Life’s Alternatives is in Proverbs 21:14-19. Tranquility verses Turbulence is in Proverbs 21:14. Justice verses Injustice, Iniquity,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w:t>
      </w:r>
      <w:r w:rsidRPr="009C279B">
        <w:rPr>
          <w:sz w:val="24"/>
          <w:szCs w:val="24"/>
        </w:rPr>
        <w:lastRenderedPageBreak/>
        <w:t>19:29; 26:1-12 &amp; 2</w:t>
      </w:r>
      <w:r w:rsidRPr="009C279B">
        <w:rPr>
          <w:sz w:val="24"/>
          <w:szCs w:val="24"/>
          <w:vertAlign w:val="superscript"/>
        </w:rPr>
        <w:t>nd</w:t>
      </w:r>
      <w:r w:rsidRPr="009C279B">
        <w:rPr>
          <w:sz w:val="24"/>
          <w:szCs w:val="24"/>
        </w:rPr>
        <w:t xml:space="preserve"> Peter 2:22. The Sluggard is in Proverbs 19:24; 22:13; 26:13-16. The Petulant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Righteous verses Sexual Rulers is in Proverbs 28:12. Impenitent verses Penitent is in Proverbs 28:13; Psalms 32:3 &amp; 1</w:t>
      </w:r>
      <w:r w:rsidRPr="009C279B">
        <w:rPr>
          <w:sz w:val="24"/>
          <w:szCs w:val="24"/>
          <w:vertAlign w:val="superscript"/>
        </w:rPr>
        <w:t>st</w:t>
      </w:r>
      <w:r w:rsidRPr="009C279B">
        <w:rPr>
          <w:sz w:val="24"/>
          <w:szCs w:val="24"/>
        </w:rPr>
        <w:t xml:space="preserve"> John 1:9. Godly Fear verses the Hardness is in Proverbs 28:14; 1</w:t>
      </w:r>
      <w:r w:rsidRPr="009C279B">
        <w:rPr>
          <w:sz w:val="24"/>
          <w:szCs w:val="24"/>
          <w:vertAlign w:val="superscript"/>
        </w:rPr>
        <w:t>st</w:t>
      </w:r>
      <w:r w:rsidRPr="009C279B">
        <w:rPr>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Exodus 23:3 &amp; Leviticus 19:15. Wisdom and Self-Centeredness is in Proverbs 19:17; 28:23-27; Deuteronomy 15:9 &amp; James 4:1-10.     </w:t>
      </w:r>
    </w:p>
    <w:p w:rsidR="00691D4D" w:rsidRPr="009C279B" w:rsidRDefault="00691D4D" w:rsidP="00691D4D">
      <w:pPr>
        <w:spacing w:line="480" w:lineRule="auto"/>
        <w:jc w:val="both"/>
        <w:rPr>
          <w:sz w:val="24"/>
          <w:szCs w:val="24"/>
        </w:rPr>
      </w:pPr>
      <w:r w:rsidRPr="009C279B">
        <w:rPr>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20:17 &amp; Lamentations 3:16. Prudence is in Proverbs 20:18 &amp; Luke 14:31. Confidentiality is in Proverbs 20:19.  </w:t>
      </w:r>
    </w:p>
    <w:p w:rsidR="00691D4D" w:rsidRPr="009C279B" w:rsidRDefault="00691D4D" w:rsidP="00691D4D">
      <w:pPr>
        <w:spacing w:line="480" w:lineRule="auto"/>
        <w:jc w:val="both"/>
        <w:rPr>
          <w:sz w:val="24"/>
          <w:szCs w:val="24"/>
        </w:rPr>
      </w:pPr>
      <w:r w:rsidRPr="009C279B">
        <w:rPr>
          <w:sz w:val="24"/>
          <w:szCs w:val="24"/>
        </w:rPr>
        <w:t xml:space="preserve">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w:t>
      </w:r>
      <w:r w:rsidRPr="009C279B">
        <w:rPr>
          <w:sz w:val="24"/>
          <w:szCs w:val="24"/>
        </w:rPr>
        <w:lastRenderedPageBreak/>
        <w:t>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18:19. Speaking Cautiously is in Proverbs 18:20-21. The Foundations of Friendship is in Proverbs 18:22-24. Godly Marriage with no Sex and total Sexual Abstinence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Instructions Respecting Friends and Family: Focus on Friendship is in Proverbs 27:1-10. Detriments to Friendship is in Proverbs 27:1-4; John 8:54 &amp; 2</w:t>
      </w:r>
      <w:r w:rsidRPr="009C279B">
        <w:rPr>
          <w:sz w:val="24"/>
          <w:szCs w:val="24"/>
          <w:vertAlign w:val="superscript"/>
        </w:rPr>
        <w:t>nd</w:t>
      </w:r>
      <w:r w:rsidRPr="009C279B">
        <w:rPr>
          <w:sz w:val="24"/>
          <w:szCs w:val="24"/>
        </w:rPr>
        <w:t xml:space="preserve"> Corinthians 10:18. The Values of Friendship is in Proverbs 27:5-10 &amp; Ephesians 4:15. Family Instruction is in Proverbs 19:13; 20:16; 22:3; 27:11-22; 1</w:t>
      </w:r>
      <w:r w:rsidRPr="009C279B">
        <w:rPr>
          <w:sz w:val="24"/>
          <w:szCs w:val="24"/>
          <w:vertAlign w:val="superscript"/>
        </w:rPr>
        <w:t>st</w:t>
      </w:r>
      <w:r w:rsidRPr="009C279B">
        <w:rPr>
          <w:sz w:val="24"/>
          <w:szCs w:val="24"/>
        </w:rPr>
        <w:t xml:space="preserve"> John 2:16 &amp; Matthew 25:21. The Commendation of Diligence is in Proverbs 27:23-27.   </w:t>
      </w:r>
    </w:p>
    <w:p w:rsidR="00691D4D" w:rsidRPr="009C279B" w:rsidRDefault="00691D4D" w:rsidP="00691D4D">
      <w:pPr>
        <w:spacing w:line="480" w:lineRule="auto"/>
        <w:jc w:val="both"/>
        <w:rPr>
          <w:sz w:val="24"/>
          <w:szCs w:val="24"/>
        </w:rPr>
      </w:pPr>
      <w:r w:rsidRPr="009C279B">
        <w:rPr>
          <w:sz w:val="24"/>
          <w:szCs w:val="24"/>
        </w:rPr>
        <w:lastRenderedPageBreak/>
        <w:t>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9C279B">
        <w:rPr>
          <w:sz w:val="24"/>
          <w:szCs w:val="24"/>
          <w:vertAlign w:val="superscript"/>
        </w:rPr>
        <w:t>st</w:t>
      </w:r>
      <w:r w:rsidRPr="009C279B">
        <w:rPr>
          <w:sz w:val="24"/>
          <w:szCs w:val="24"/>
        </w:rPr>
        <w:t xml:space="preserve"> 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rsidR="00691D4D" w:rsidRPr="009C279B" w:rsidRDefault="00691D4D" w:rsidP="00691D4D">
      <w:pPr>
        <w:spacing w:line="480" w:lineRule="auto"/>
        <w:jc w:val="both"/>
        <w:rPr>
          <w:sz w:val="24"/>
          <w:szCs w:val="24"/>
        </w:rPr>
      </w:pPr>
      <w:r w:rsidRPr="009C279B">
        <w:rPr>
          <w:sz w:val="24"/>
          <w:szCs w:val="24"/>
        </w:rPr>
        <w:t>The Father Stephen’s Discipline of the Tongue is in Proverbs 15:5-19. The Introduction of the Tongue is in Proverbs 15:5-7, 16. The Wisdom and Godly Fear is in Proverbs 15:8-11. Pleasing the Father Stephen is in Proverbs 15:8-9; 1</w:t>
      </w:r>
      <w:r w:rsidRPr="009C279B">
        <w:rPr>
          <w:sz w:val="24"/>
          <w:szCs w:val="24"/>
          <w:vertAlign w:val="superscript"/>
        </w:rPr>
        <w:t>st</w:t>
      </w:r>
      <w:r w:rsidRPr="009C279B">
        <w:rPr>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w:t>
      </w:r>
      <w:r w:rsidRPr="009C279B">
        <w:rPr>
          <w:sz w:val="24"/>
          <w:szCs w:val="24"/>
        </w:rPr>
        <w:lastRenderedPageBreak/>
        <w:t xml:space="preserve">is in Proverbs 15:15. Happiness Comparisons is in Proverbs 15:16-17. Detriment to Happiness is in Proverbs 15:18-19. </w:t>
      </w:r>
    </w:p>
    <w:p w:rsidR="00691D4D" w:rsidRPr="009C279B" w:rsidRDefault="00691D4D" w:rsidP="00691D4D">
      <w:pPr>
        <w:spacing w:line="480" w:lineRule="auto"/>
        <w:jc w:val="both"/>
        <w:rPr>
          <w:sz w:val="24"/>
          <w:szCs w:val="24"/>
        </w:rPr>
      </w:pPr>
      <w:r w:rsidRPr="009C279B">
        <w:rPr>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691D4D" w:rsidRPr="009C279B" w:rsidRDefault="00691D4D" w:rsidP="00691D4D">
      <w:pPr>
        <w:spacing w:line="480" w:lineRule="auto"/>
        <w:jc w:val="both"/>
        <w:rPr>
          <w:sz w:val="24"/>
          <w:szCs w:val="24"/>
        </w:rPr>
      </w:pPr>
      <w:r w:rsidRPr="009C279B">
        <w:rPr>
          <w:sz w:val="24"/>
          <w:szCs w:val="24"/>
        </w:rPr>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691D4D" w:rsidRPr="009C279B" w:rsidRDefault="00691D4D" w:rsidP="00691D4D">
      <w:pPr>
        <w:spacing w:line="480" w:lineRule="auto"/>
        <w:jc w:val="both"/>
        <w:rPr>
          <w:sz w:val="24"/>
          <w:szCs w:val="24"/>
        </w:rPr>
      </w:pPr>
      <w:r w:rsidRPr="009C279B">
        <w:rPr>
          <w:sz w:val="24"/>
          <w:szCs w:val="24"/>
        </w:rPr>
        <w:t>The Father Stephen’s Just Judgments is in Proverbs 21:27-31. Divine Judgment on Religious Acts is in Proverbs 15:8; 21:27. Divine Judgment on Judicial Acts is in Proverbs 21:28 &amp; Deuteronomy 19:19. Divine Judgment on Impudent Acts is in Proverbs 21:29. Divine Judgment on Futile Acts is in Proverbs 21:30-31 &amp; 1</w:t>
      </w:r>
      <w:r w:rsidRPr="009C279B">
        <w:rPr>
          <w:sz w:val="24"/>
          <w:szCs w:val="24"/>
          <w:vertAlign w:val="superscript"/>
        </w:rPr>
        <w:t>st</w:t>
      </w:r>
      <w:r w:rsidRPr="009C279B">
        <w:rPr>
          <w:sz w:val="24"/>
          <w:szCs w:val="24"/>
        </w:rPr>
        <w:t xml:space="preserve"> Corinthians 15:57. </w:t>
      </w:r>
    </w:p>
    <w:p w:rsidR="00691D4D" w:rsidRPr="009C279B" w:rsidRDefault="00691D4D" w:rsidP="00691D4D">
      <w:pPr>
        <w:spacing w:line="480" w:lineRule="auto"/>
        <w:jc w:val="both"/>
        <w:rPr>
          <w:sz w:val="24"/>
          <w:szCs w:val="24"/>
        </w:rPr>
      </w:pPr>
      <w:r w:rsidRPr="009C279B">
        <w:rPr>
          <w:sz w:val="24"/>
          <w:szCs w:val="24"/>
        </w:rPr>
        <w:t>The Father Stephen only can Authorize a Good Name is in Proverbs 22:1-16. Defining a Good Name is in Proverbs 22:1-6. A Good Name superior to Wealth is in Proverbs 22:1. The Father 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9C279B">
        <w:rPr>
          <w:sz w:val="24"/>
          <w:szCs w:val="24"/>
          <w:vertAlign w:val="superscript"/>
        </w:rPr>
        <w:t>nd</w:t>
      </w:r>
      <w:r w:rsidRPr="009C279B">
        <w:rPr>
          <w:sz w:val="24"/>
          <w:szCs w:val="24"/>
        </w:rPr>
        <w:t xml:space="preserve"> Corinthians 9:6. Reject the Scoffer is in Proverbs 22:10. Be Sincere is in Proverbs 22:11. Maintain the Father Stephen-consciousness is in Proverbs 22:12. The Hindrances to a Good Name is in Proverbs 22:13-16. </w:t>
      </w:r>
      <w:r w:rsidRPr="009C279B">
        <w:rPr>
          <w:sz w:val="24"/>
          <w:szCs w:val="24"/>
        </w:rPr>
        <w:lastRenderedPageBreak/>
        <w:t>Laziness is in Proverbs 19:24; 22:13. Sexually Immoral Women is in Proverbs 2:16; 22:14. Undisciplined Childhood is in Proverbs 22:15. Mistreating the Weak is in Proverbs 13:12; 22:16; 28:8.</w:t>
      </w:r>
    </w:p>
    <w:p w:rsidR="00691D4D" w:rsidRPr="009C279B" w:rsidRDefault="00691D4D" w:rsidP="00691D4D">
      <w:pPr>
        <w:spacing w:line="480" w:lineRule="auto"/>
        <w:jc w:val="both"/>
        <w:rPr>
          <w:sz w:val="24"/>
          <w:szCs w:val="24"/>
        </w:rPr>
      </w:pPr>
      <w:r w:rsidRPr="009C279B">
        <w:rPr>
          <w:sz w:val="24"/>
          <w:szCs w:val="24"/>
        </w:rPr>
        <w:t xml:space="preserve">The Father Stephen’s Instruction to a Young Man is in Proverbs 22:17-23:11. An Appeal for Attention is in Proverbs 22:17-21 &amp; Hebrews 3:7, 13. An Admonition of Things to Avoid is in 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The Father Stephen’s Warning against Gangsterism or simply a Mafia: The Enticement of the Gang is in Proverbs 1:10-14. The Damnation of the Gang is in Proverbs 1:15-19.  </w:t>
      </w:r>
    </w:p>
    <w:p w:rsidR="00691D4D" w:rsidRPr="009C279B" w:rsidRDefault="00691D4D" w:rsidP="00691D4D">
      <w:pPr>
        <w:spacing w:line="480" w:lineRule="auto"/>
        <w:jc w:val="both"/>
        <w:rPr>
          <w:sz w:val="24"/>
          <w:szCs w:val="24"/>
        </w:rPr>
      </w:pPr>
      <w:r w:rsidRPr="009C279B">
        <w:rPr>
          <w:sz w:val="24"/>
          <w:szCs w:val="24"/>
        </w:rPr>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w:t>
      </w:r>
      <w:r w:rsidRPr="009C279B">
        <w:rPr>
          <w:sz w:val="24"/>
          <w:szCs w:val="24"/>
        </w:rPr>
        <w:lastRenderedPageBreak/>
        <w:t xml:space="preserve">Proverbs 8:22-31 and a Divine Female Hostess (Server) or Divine Male Hostess (Server) only in the House World in Proverbs 9:1-6. </w:t>
      </w:r>
    </w:p>
    <w:p w:rsidR="00691D4D" w:rsidRPr="009C279B" w:rsidRDefault="00691D4D" w:rsidP="00691D4D">
      <w:pPr>
        <w:spacing w:line="480" w:lineRule="auto"/>
        <w:jc w:val="both"/>
        <w:rPr>
          <w:sz w:val="24"/>
          <w:szCs w:val="24"/>
        </w:rPr>
      </w:pPr>
      <w:r w:rsidRPr="009C279B">
        <w:rPr>
          <w:sz w:val="24"/>
          <w:szCs w:val="24"/>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suttle love for naive ways and mockery of others, 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Proverbs 1:28-30. They will suffer in their actions in Proverbs 1:31 and will result in death in Proverbs 1:32. </w:t>
      </w:r>
    </w:p>
    <w:p w:rsidR="00691D4D" w:rsidRPr="009C279B" w:rsidRDefault="00691D4D" w:rsidP="00691D4D">
      <w:pPr>
        <w:spacing w:line="480" w:lineRule="auto"/>
        <w:jc w:val="both"/>
        <w:rPr>
          <w:sz w:val="24"/>
          <w:szCs w:val="24"/>
        </w:rPr>
      </w:pPr>
      <w:r w:rsidRPr="009C279B">
        <w:rPr>
          <w:sz w:val="24"/>
          <w:szCs w:val="24"/>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wealth, honor and righteousness in Proverbs 8:17-21. Wisdom is to be Divinely Loved in Proverbs 8:17-21. </w:t>
      </w:r>
    </w:p>
    <w:p w:rsidR="00691D4D" w:rsidRPr="009C279B" w:rsidRDefault="00691D4D" w:rsidP="00691D4D">
      <w:pPr>
        <w:spacing w:line="480" w:lineRule="auto"/>
        <w:jc w:val="both"/>
        <w:rPr>
          <w:sz w:val="24"/>
          <w:szCs w:val="24"/>
        </w:rPr>
      </w:pPr>
      <w:r w:rsidRPr="009C279B">
        <w:rPr>
          <w:sz w:val="24"/>
          <w:szCs w:val="24"/>
        </w:rPr>
        <w:t>Divine Qanah as a Divine Female Child or Divine Male Child only in the House World is in Proverbs 8:22-31. She existed before the Creation of the World in Proverbs 8:22-26, She rejoiced as She by the Father Stephen’s side beheld Him in creating the World in Proverbs 8:27-</w:t>
      </w:r>
      <w:r w:rsidRPr="009C279B">
        <w:rPr>
          <w:sz w:val="24"/>
          <w:szCs w:val="24"/>
        </w:rPr>
        <w:lastRenderedPageBreak/>
        <w:t xml:space="preserve">31. She was acquired in Proverbs 8:22, appointed in Proverbs 8:23 and given birth in Proverbs 8:24-25. </w:t>
      </w:r>
    </w:p>
    <w:p w:rsidR="00691D4D" w:rsidRPr="009C279B" w:rsidRDefault="00691D4D" w:rsidP="00691D4D">
      <w:pPr>
        <w:spacing w:line="480" w:lineRule="auto"/>
        <w:jc w:val="both"/>
        <w:rPr>
          <w:sz w:val="24"/>
          <w:szCs w:val="24"/>
        </w:rPr>
      </w:pPr>
      <w:r w:rsidRPr="009C279B">
        <w:rPr>
          <w:sz w:val="24"/>
          <w:szCs w:val="24"/>
        </w:rPr>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But to the Wise who keeps instruction is in Proverbs 9:8-9. The final words of the Hostess (Server) is in Proverbs 9:10-12. The difference of the Lady Wisdom from the Lady Sexual is in Proverbs 9:13-18.        </w:t>
      </w:r>
    </w:p>
    <w:p w:rsidR="00691D4D" w:rsidRPr="009C279B" w:rsidRDefault="00691D4D" w:rsidP="00691D4D">
      <w:pPr>
        <w:spacing w:line="480" w:lineRule="auto"/>
        <w:jc w:val="center"/>
        <w:rPr>
          <w:b/>
          <w:sz w:val="24"/>
          <w:szCs w:val="24"/>
        </w:rPr>
      </w:pPr>
      <w:r w:rsidRPr="009C279B">
        <w:rPr>
          <w:b/>
          <w:sz w:val="24"/>
          <w:szCs w:val="24"/>
        </w:rPr>
        <w:t>The Divine Qanah in the Koheleth</w:t>
      </w:r>
    </w:p>
    <w:p w:rsidR="00691D4D" w:rsidRPr="009C279B" w:rsidRDefault="00691D4D" w:rsidP="00691D4D">
      <w:pPr>
        <w:spacing w:line="480" w:lineRule="auto"/>
        <w:jc w:val="both"/>
        <w:rPr>
          <w:sz w:val="24"/>
          <w:szCs w:val="24"/>
        </w:rPr>
      </w:pPr>
      <w:r w:rsidRPr="009C279B">
        <w:rPr>
          <w:sz w:val="24"/>
          <w:szCs w:val="24"/>
        </w:rPr>
        <w:t>The Father Stephen’s Preacher (Koheleth): The Vanity &amp; Futility of Earthly Things is in Ecclesiastes 1:2-11. The Father Stephen’s Assertion is in Ecclesiastes 1:2-3. The Father Stephen’s Illustrations of ceaseless Futility: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Father Stephen’s Initial Quest is in Ecclesiastes 1:12-13. The Father Stephen’s Preliminary Conclusions is in Ecclesiastes 1:14-16 &amp; 1</w:t>
      </w:r>
      <w:r w:rsidRPr="009C279B">
        <w:rPr>
          <w:sz w:val="24"/>
          <w:szCs w:val="24"/>
          <w:vertAlign w:val="superscript"/>
        </w:rPr>
        <w:t>st</w:t>
      </w:r>
      <w:r w:rsidRPr="009C279B">
        <w:rPr>
          <w:sz w:val="24"/>
          <w:szCs w:val="24"/>
        </w:rPr>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9C279B">
        <w:rPr>
          <w:sz w:val="24"/>
          <w:szCs w:val="24"/>
          <w:vertAlign w:val="superscript"/>
        </w:rPr>
        <w:t>st</w:t>
      </w:r>
      <w:r w:rsidRPr="009C279B">
        <w:rPr>
          <w:sz w:val="24"/>
          <w:szCs w:val="24"/>
        </w:rPr>
        <w:t xml:space="preserve"> Kings chapters 7 &amp; </w:t>
      </w:r>
      <w:r w:rsidRPr="009C279B">
        <w:rPr>
          <w:sz w:val="24"/>
          <w:szCs w:val="24"/>
        </w:rPr>
        <w:lastRenderedPageBreak/>
        <w:t>9; 2</w:t>
      </w:r>
      <w:r w:rsidRPr="009C279B">
        <w:rPr>
          <w:sz w:val="24"/>
          <w:szCs w:val="24"/>
          <w:vertAlign w:val="superscript"/>
        </w:rPr>
        <w:t>nd</w:t>
      </w:r>
      <w:r w:rsidRPr="009C279B">
        <w:rPr>
          <w:sz w:val="24"/>
          <w:szCs w:val="24"/>
        </w:rPr>
        <w:t xml:space="preserve"> Chronicles chapter 8; 1</w:t>
      </w:r>
      <w:r w:rsidRPr="009C279B">
        <w:rPr>
          <w:sz w:val="24"/>
          <w:szCs w:val="24"/>
          <w:vertAlign w:val="superscript"/>
        </w:rPr>
        <w:t>st</w:t>
      </w:r>
      <w:r w:rsidRPr="009C279B">
        <w:rPr>
          <w:sz w:val="24"/>
          <w:szCs w:val="24"/>
        </w:rPr>
        <w:t xml:space="preserve"> Chronicles 27:27; Song of Solomon 4:13; 8:11; 2</w:t>
      </w:r>
      <w:r w:rsidRPr="009C279B">
        <w:rPr>
          <w:sz w:val="24"/>
          <w:szCs w:val="24"/>
          <w:vertAlign w:val="superscript"/>
        </w:rPr>
        <w:t>nd</w:t>
      </w:r>
      <w:r w:rsidRPr="009C279B">
        <w:rPr>
          <w:sz w:val="24"/>
          <w:szCs w:val="24"/>
        </w:rPr>
        <w:t xml:space="preserve"> Kings 25:4 &amp; Nehemiah 2:14. Wealth is in Ecclesiastes 1:16; 2:7-8 &amp; 1</w:t>
      </w:r>
      <w:r w:rsidRPr="009C279B">
        <w:rPr>
          <w:sz w:val="24"/>
          <w:szCs w:val="24"/>
          <w:vertAlign w:val="superscript"/>
        </w:rPr>
        <w:t>st</w:t>
      </w:r>
      <w:r w:rsidRPr="009C279B">
        <w:rPr>
          <w:sz w:val="24"/>
          <w:szCs w:val="24"/>
        </w:rPr>
        <w:t xml:space="preserve"> Kings 4:22; 8:63; 9:28; 10:5, 14-27 &amp; 2</w:t>
      </w:r>
      <w:r w:rsidRPr="009C279B">
        <w:rPr>
          <w:sz w:val="24"/>
          <w:szCs w:val="24"/>
          <w:vertAlign w:val="superscript"/>
        </w:rPr>
        <w:t>nd</w:t>
      </w:r>
      <w:r w:rsidRPr="009C279B">
        <w:rPr>
          <w:sz w:val="24"/>
          <w:szCs w:val="24"/>
        </w:rPr>
        <w:t xml:space="preserve"> Chronicles 1:15; 9:20-27. Women is in Ecclesiastes 2:8 &amp; 1</w:t>
      </w:r>
      <w:r w:rsidRPr="009C279B">
        <w:rPr>
          <w:sz w:val="24"/>
          <w:szCs w:val="24"/>
          <w:vertAlign w:val="superscript"/>
        </w:rPr>
        <w:t>st</w:t>
      </w:r>
      <w:r w:rsidRPr="009C279B">
        <w:rPr>
          <w:sz w:val="24"/>
          <w:szCs w:val="24"/>
        </w:rPr>
        <w:t xml:space="preserve"> Kings 11:3. The Father Stephen’s Summary and Conclusion is in Ecclesiastes 1:16; 2:7, 9-11 &amp; 1</w:t>
      </w:r>
      <w:r w:rsidRPr="009C279B">
        <w:rPr>
          <w:sz w:val="24"/>
          <w:szCs w:val="24"/>
          <w:vertAlign w:val="superscript"/>
        </w:rPr>
        <w:t>st</w:t>
      </w:r>
      <w:r w:rsidRPr="009C279B">
        <w:rPr>
          <w:sz w:val="24"/>
          <w:szCs w:val="24"/>
        </w:rPr>
        <w:t xml:space="preserve"> Kings 11:4. The Vanity &amp; Futility of Wisdom: Wisdom Superior to Folly (Sex) is in Ecclesiastes 2:13-14. Wisdom not Superior to Folly (Sex), except the Lord Enoch is in Ecclesiastes 2:14-16; Genesis 5:24 &amp; Hebrews 11:5. Both the Wise and the Foolish are doomed to death is in Ecclesiastes 2:14-15. Both the Wise and the Foolish are forgotten is in Ecclesiastes 2:16. The Father Stephen’s Conclusion is in Ecclesiastes 2:17. The Vanity &amp; Futility of Labor: The Father Stephen’s 1</w:t>
      </w:r>
      <w:r w:rsidRPr="009C279B">
        <w:rPr>
          <w:sz w:val="24"/>
          <w:szCs w:val="24"/>
          <w:vertAlign w:val="superscript"/>
        </w:rPr>
        <w:t>st</w:t>
      </w:r>
      <w:r w:rsidRPr="009C279B">
        <w:rPr>
          <w:sz w:val="24"/>
          <w:szCs w:val="24"/>
        </w:rPr>
        <w:t xml:space="preserve"> Complaint about Labor is in Ecclesiastes 2:18-20. The Father Stephen’s 2</w:t>
      </w:r>
      <w:r w:rsidRPr="009C279B">
        <w:rPr>
          <w:sz w:val="24"/>
          <w:szCs w:val="24"/>
          <w:vertAlign w:val="superscript"/>
        </w:rPr>
        <w:t>nd</w:t>
      </w:r>
      <w:r w:rsidRPr="009C279B">
        <w:rPr>
          <w:sz w:val="24"/>
          <w:szCs w:val="24"/>
        </w:rPr>
        <w:t xml:space="preserve"> Complaint about Labor is in Ecclesiastes 2:21-23. The Father Stephen’s Gift: The Father Stephen’s Assertion is in Ecclesiastes 2:24. The Father Stephen’s Proof is in Ecclesiastes 1:18; 2:25-26 &amp; Proverbs 28:8. The Father Stephen’s Rhythm: The Father Stephen’s General Assertion is in Ecclesiastes 3:1. The Father Stephen’s Specific Illustrations is in Ecclesiastes 3:2-8; Deuteronomy 32:39; 2</w:t>
      </w:r>
      <w:r w:rsidRPr="009C279B">
        <w:rPr>
          <w:sz w:val="24"/>
          <w:szCs w:val="24"/>
          <w:vertAlign w:val="superscript"/>
        </w:rPr>
        <w:t>nd</w:t>
      </w:r>
      <w:r w:rsidRPr="009C279B">
        <w:rPr>
          <w:sz w:val="24"/>
          <w:szCs w:val="24"/>
        </w:rPr>
        <w:t xml:space="preserve"> Kings 3:19; Job 2:13; 32:4; Proverbs 15:23; 17:28; 25:11; 2</w:t>
      </w:r>
      <w:r w:rsidRPr="009C279B">
        <w:rPr>
          <w:sz w:val="24"/>
          <w:szCs w:val="24"/>
          <w:vertAlign w:val="superscript"/>
        </w:rPr>
        <w:t>nd</w:t>
      </w:r>
      <w:r w:rsidRPr="009C279B">
        <w:rPr>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w:t>
      </w:r>
      <w:r w:rsidRPr="009C279B">
        <w:rPr>
          <w:sz w:val="24"/>
          <w:szCs w:val="24"/>
        </w:rPr>
        <w:lastRenderedPageBreak/>
        <w:t>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9C279B">
        <w:rPr>
          <w:sz w:val="24"/>
          <w:szCs w:val="24"/>
          <w:vertAlign w:val="superscript"/>
        </w:rPr>
        <w:t>st</w:t>
      </w:r>
      <w:r w:rsidRPr="009C279B">
        <w:rPr>
          <w:sz w:val="24"/>
          <w:szCs w:val="24"/>
        </w:rPr>
        <w:t xml:space="preserve"> Kings 10:9 &amp; Amos 3:9. The 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9C279B">
        <w:rPr>
          <w:sz w:val="24"/>
          <w:szCs w:val="24"/>
          <w:vertAlign w:val="superscript"/>
        </w:rPr>
        <w:t>st</w:t>
      </w:r>
      <w:r w:rsidRPr="009C279B">
        <w:rPr>
          <w:sz w:val="24"/>
          <w:szCs w:val="24"/>
        </w:rPr>
        <w:t xml:space="preserve"> Samuel 15:22. The Father Stephen’s Admonition regarding Prayer is in Ecclesiastes 5:2-3. The Father Stephen’s Admonition regarding Vows is in Ecclesiastes 5:4-7; Deuteronomy 23:21-23; Malachi 2:7 &amp; Genesis 28:20. The Father Stephen’s Admonition regarding Faith is in Ecclesiastes 5:8-9 &amp; 1</w:t>
      </w:r>
      <w:r w:rsidRPr="009C279B">
        <w:rPr>
          <w:sz w:val="24"/>
          <w:szCs w:val="24"/>
          <w:vertAlign w:val="superscript"/>
        </w:rPr>
        <w:t>st</w:t>
      </w:r>
      <w:r w:rsidRPr="009C279B">
        <w:rPr>
          <w:sz w:val="24"/>
          <w:szCs w:val="24"/>
        </w:rPr>
        <w:t xml:space="preserve"> Samuel 19:11. The Vanity &amp; Futility of Worldly Wealth: Riches cannot Satisfy is in Ecclesiastes 5:10-12. Riches can be Harmful is in Ecclesiastes 5:13-17; Job 1:21 &amp; 1</w:t>
      </w:r>
      <w:r w:rsidRPr="009C279B">
        <w:rPr>
          <w:sz w:val="24"/>
          <w:szCs w:val="24"/>
          <w:vertAlign w:val="superscript"/>
        </w:rPr>
        <w:t>st</w:t>
      </w:r>
      <w:r w:rsidRPr="009C279B">
        <w:rPr>
          <w:sz w:val="24"/>
          <w:szCs w:val="24"/>
        </w:rPr>
        <w:t xml:space="preserve"> Timothy 6:7, 9. Riches can be Enjoyed is in Ecclesiastes 5:18-20; Matthew 6:34 &amp; 1</w:t>
      </w:r>
      <w:r w:rsidRPr="009C279B">
        <w:rPr>
          <w:sz w:val="24"/>
          <w:szCs w:val="24"/>
          <w:vertAlign w:val="superscript"/>
        </w:rPr>
        <w:t>st</w:t>
      </w:r>
      <w:r w:rsidRPr="009C279B">
        <w:rPr>
          <w:sz w:val="24"/>
          <w:szCs w:val="24"/>
        </w:rPr>
        <w:t xml:space="preserve"> Timothy 6:8. Other Vanities &amp; Futilities Associated with Wealth: The Wealth &amp; Happiness is in Ecclesiastes 6:1-6. A Rich Man with no Enjoyment is in Ecclesiastes 6:2. A Rich Man without an Heir is in Ecclesiastes 6:2. A Rich Man without a Tomb is in Ecclesiastes 6:3-5; Exodus 20:12; 1</w:t>
      </w:r>
      <w:r w:rsidRPr="009C279B">
        <w:rPr>
          <w:sz w:val="24"/>
          <w:szCs w:val="24"/>
          <w:vertAlign w:val="superscript"/>
        </w:rPr>
        <w:t>st</w:t>
      </w:r>
      <w:r w:rsidRPr="009C279B">
        <w:rPr>
          <w:sz w:val="24"/>
          <w:szCs w:val="24"/>
        </w:rPr>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w:t>
      </w:r>
      <w:r w:rsidRPr="009C279B">
        <w:rPr>
          <w:sz w:val="24"/>
          <w:szCs w:val="24"/>
        </w:rPr>
        <w:lastRenderedPageBreak/>
        <w:t>6:11 &amp; James 4:14. Man’s Ignorance regarding the Future &amp; Perfected Past is in Ecclesiastes 6:12. The Father Stephen’s Value of Seriousness: The Value of a Good Name is in Ecclesiastes 7:1 &amp; Amos 6:6. The Value of Mourning is in Ecclesiastes 2:24; 7:2-4; 2</w:t>
      </w:r>
      <w:r w:rsidRPr="009C279B">
        <w:rPr>
          <w:sz w:val="24"/>
          <w:szCs w:val="24"/>
          <w:vertAlign w:val="superscript"/>
        </w:rPr>
        <w:t>nd</w:t>
      </w:r>
      <w:r w:rsidRPr="009C279B">
        <w:rPr>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Negativism is in Ecclesiastes 7:10 &amp; Numbers 11:5. Impatience is Incompatible with True Wisdom is in Ecclesiastes 6:5; 7:11-12; 9:15; Isaiah 32:2 &amp; Proverbs 8:35; 13:8. Impatience is Ultimately Ineffective is in Ecclesiastes 1:15; 7:13-14 &amp; 1</w:t>
      </w:r>
      <w:r w:rsidRPr="009C279B">
        <w:rPr>
          <w:sz w:val="24"/>
          <w:szCs w:val="24"/>
          <w:vertAlign w:val="superscript"/>
        </w:rPr>
        <w:t>st</w:t>
      </w:r>
      <w:r w:rsidRPr="009C279B">
        <w:rPr>
          <w:sz w:val="24"/>
          <w:szCs w:val="24"/>
        </w:rPr>
        <w:t xml:space="preserve"> Peter 5:7. The Father Stephen’s Value of Moderation: The Overly Wise is in Ecclesiastes 7:16 &amp; Romans 9:19-21. The Overly Sexual is in Ecclesiastes 7:17 &amp; Psalms 10:11; 14:1. Avoiding Excesses is in Ecclesiastes 7:18. The Father Stephen’s Value of Self-Restraint: Restraint regarding Sexual Sin is in Ecclesiastes 7:19-20; Job 19:3 &amp; 1</w:t>
      </w:r>
      <w:r w:rsidRPr="009C279B">
        <w:rPr>
          <w:sz w:val="24"/>
          <w:szCs w:val="24"/>
          <w:vertAlign w:val="superscript"/>
        </w:rPr>
        <w:t>st</w:t>
      </w:r>
      <w:r w:rsidRPr="009C279B">
        <w:rPr>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7:28. That which He did not find is in Ecclesiastes 7:28. The Father Stephen’s Value of Submission: To the Father Stephen as Supreme King: Submission Recommended is in Ecclesiastes 8:1-5; Romans 13:1-2; 2</w:t>
      </w:r>
      <w:r w:rsidRPr="009C279B">
        <w:rPr>
          <w:sz w:val="24"/>
          <w:szCs w:val="24"/>
          <w:vertAlign w:val="superscript"/>
        </w:rPr>
        <w:t>nd</w:t>
      </w:r>
      <w:r w:rsidRPr="009C279B">
        <w:rPr>
          <w:sz w:val="24"/>
          <w:szCs w:val="24"/>
        </w:rPr>
        <w:t xml:space="preserve"> Kings 11:17; 2</w:t>
      </w:r>
      <w:r w:rsidRPr="009C279B">
        <w:rPr>
          <w:sz w:val="24"/>
          <w:szCs w:val="24"/>
          <w:vertAlign w:val="superscript"/>
        </w:rPr>
        <w:t>nd</w:t>
      </w:r>
      <w:r w:rsidRPr="009C279B">
        <w:rPr>
          <w:sz w:val="24"/>
          <w:szCs w:val="24"/>
        </w:rPr>
        <w:t xml:space="preserve"> Chronicles 36:13 &amp; Nehemiah 10:29. Submission Defended is in Ecclesiastes 8:6-8 &amp; 1</w:t>
      </w:r>
      <w:r w:rsidRPr="009C279B">
        <w:rPr>
          <w:sz w:val="24"/>
          <w:szCs w:val="24"/>
          <w:vertAlign w:val="superscript"/>
        </w:rPr>
        <w:t>st</w:t>
      </w:r>
      <w:r w:rsidRPr="009C279B">
        <w:rPr>
          <w:sz w:val="24"/>
          <w:szCs w:val="24"/>
        </w:rPr>
        <w:t xml:space="preserve"> Samuel 26:11. The Father Stephen’s Value of Submission: To the Father Stephen’s Providence (Control, Order &amp; Sovereignty): The </w:t>
      </w:r>
      <w:r w:rsidRPr="009C279B">
        <w:rPr>
          <w:sz w:val="24"/>
          <w:szCs w:val="24"/>
        </w:rPr>
        <w:lastRenderedPageBreak/>
        <w:t>Oppression of the Righteous is in Ecclesiastes 8:9-10. Delayed Retribution to the Sexual is in Ecclesiastes 8:11-13. Inappropriate Outcomes is in Ecclesiastes 2:24; 3:12, 22; 5:18; 7:1; 8:14-15 &amp; 1</w:t>
      </w:r>
      <w:r w:rsidRPr="009C279B">
        <w:rPr>
          <w:sz w:val="24"/>
          <w:szCs w:val="24"/>
          <w:vertAlign w:val="superscript"/>
        </w:rPr>
        <w:t>st</w:t>
      </w:r>
      <w:r w:rsidRPr="009C279B">
        <w:rPr>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9C279B">
        <w:rPr>
          <w:sz w:val="24"/>
          <w:szCs w:val="24"/>
          <w:vertAlign w:val="superscript"/>
        </w:rPr>
        <w:t>st</w:t>
      </w:r>
      <w:r w:rsidRPr="009C279B">
        <w:rPr>
          <w:sz w:val="24"/>
          <w:szCs w:val="24"/>
        </w:rPr>
        <w:t xml:space="preserve"> Samuel 17:43; 2</w:t>
      </w:r>
      <w:r w:rsidRPr="009C279B">
        <w:rPr>
          <w:sz w:val="24"/>
          <w:szCs w:val="24"/>
          <w:vertAlign w:val="superscript"/>
        </w:rPr>
        <w:t>nd</w:t>
      </w:r>
      <w:r w:rsidRPr="009C279B">
        <w:rPr>
          <w:sz w:val="24"/>
          <w:szCs w:val="24"/>
        </w:rPr>
        <w:t xml:space="preserve"> Samuel 3:8. What the Dead know is in Ecclesiastes 9:5-6; 12:7 &amp; 2</w:t>
      </w:r>
      <w:r w:rsidRPr="009C279B">
        <w:rPr>
          <w:sz w:val="24"/>
          <w:szCs w:val="24"/>
          <w:vertAlign w:val="superscript"/>
        </w:rPr>
        <w:t>nd</w:t>
      </w:r>
      <w:r w:rsidRPr="009C279B">
        <w:rPr>
          <w:sz w:val="24"/>
          <w:szCs w:val="24"/>
        </w:rPr>
        <w:t xml:space="preserve"> Timothy 1:10. Coping with the Problem of Providence: Be Festive in the Holy Ghost is in Ecclesiastes 2:24; 3:12; 9:7-8; Genesis 27:28; 1</w:t>
      </w:r>
      <w:r w:rsidRPr="009C279B">
        <w:rPr>
          <w:sz w:val="24"/>
          <w:szCs w:val="24"/>
          <w:vertAlign w:val="superscript"/>
        </w:rPr>
        <w:t>st</w:t>
      </w:r>
      <w:r w:rsidRPr="009C279B">
        <w:rPr>
          <w:sz w:val="24"/>
          <w:szCs w:val="24"/>
        </w:rPr>
        <w:t xml:space="preserve"> Samuel 16:20; Proverbs 23:31; 20:1. Be Joyous in Marriage is in Ecclesiastes 7:26; 9:9. Be Energetic in Labor is in Ecclesiastes 9:10; John 9:4; Galatians 6:10. Man does not know His Time (Present) is in Ecclesiastes 9:11-12 &amp; 1</w:t>
      </w:r>
      <w:r w:rsidRPr="009C279B">
        <w:rPr>
          <w:sz w:val="24"/>
          <w:szCs w:val="24"/>
          <w:vertAlign w:val="superscript"/>
        </w:rPr>
        <w:t>st</w:t>
      </w:r>
      <w:r w:rsidRPr="009C279B">
        <w:rPr>
          <w:sz w:val="24"/>
          <w:szCs w:val="24"/>
        </w:rPr>
        <w:t xml:space="preserve"> Kings 5:4. Man does not know what will be: Wisdom is Vulnerable is in Ecclesiastes 7:19; 9:13-10:1; 2</w:t>
      </w:r>
      <w:r w:rsidRPr="009C279B">
        <w:rPr>
          <w:sz w:val="24"/>
          <w:szCs w:val="24"/>
          <w:vertAlign w:val="superscript"/>
        </w:rPr>
        <w:t>nd</w:t>
      </w:r>
      <w:r w:rsidRPr="009C279B">
        <w:rPr>
          <w:sz w:val="24"/>
          <w:szCs w:val="24"/>
        </w:rPr>
        <w:t xml:space="preserve"> Samuel 20:15-22. The Impediments to Wisdom is in Ecclesiastes 10:2-7. The Expecting of the Unexpected is in Ecclesiastes 10:8-11; 1</w:t>
      </w:r>
      <w:r w:rsidRPr="009C279B">
        <w:rPr>
          <w:sz w:val="24"/>
          <w:szCs w:val="24"/>
          <w:vertAlign w:val="superscript"/>
        </w:rPr>
        <w:t>st</w:t>
      </w:r>
      <w:r w:rsidRPr="009C279B">
        <w:rPr>
          <w:sz w:val="24"/>
          <w:szCs w:val="24"/>
        </w:rPr>
        <w:t xml:space="preserve"> Kings 5:17; Exodus 7:11 &amp; Proverbs 26:27. The Futility of Words is in Ecclesiastes 10:4, 12-15 &amp; Luke 4:22. Man does not know what Sexual Evil will come: Sexual Evil in High Places is in Ecclesiastes 10:16-17; 1</w:t>
      </w:r>
      <w:r w:rsidRPr="009C279B">
        <w:rPr>
          <w:sz w:val="24"/>
          <w:szCs w:val="24"/>
          <w:vertAlign w:val="superscript"/>
        </w:rPr>
        <w:t>st</w:t>
      </w:r>
      <w:r w:rsidRPr="009C279B">
        <w:rPr>
          <w:sz w:val="24"/>
          <w:szCs w:val="24"/>
        </w:rPr>
        <w:t xml:space="preserve"> Kings 1:1-14 &amp; Isaiah 5:11. Sexual Disaster in the Land is in Ecclesiastes 10:18-19. Caution for Desperate Times is in Ecclesiastes 8:2; 10:20. Actions for Desperate Times is in 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Stephen’s Positive Admonition is in Ecclesiastes 2:26; 3:17; </w:t>
      </w:r>
      <w:r w:rsidRPr="009C279B">
        <w:rPr>
          <w:sz w:val="24"/>
          <w:szCs w:val="24"/>
        </w:rPr>
        <w:lastRenderedPageBreak/>
        <w:t>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9C279B">
        <w:rPr>
          <w:sz w:val="24"/>
          <w:szCs w:val="24"/>
          <w:vertAlign w:val="superscript"/>
        </w:rPr>
        <w:t>nd</w:t>
      </w:r>
      <w:r w:rsidRPr="009C279B">
        <w:rPr>
          <w:sz w:val="24"/>
          <w:szCs w:val="24"/>
        </w:rPr>
        <w:t xml:space="preserve"> Corinthians 5:1 &amp; 2</w:t>
      </w:r>
      <w:r w:rsidRPr="009C279B">
        <w:rPr>
          <w:sz w:val="24"/>
          <w:szCs w:val="24"/>
          <w:vertAlign w:val="superscript"/>
        </w:rPr>
        <w:t>nd</w:t>
      </w:r>
      <w:r w:rsidRPr="009C279B">
        <w:rPr>
          <w:sz w:val="24"/>
          <w:szCs w:val="24"/>
        </w:rPr>
        <w:t xml:space="preserve"> Peter 1:13. En Route to the Grave is in Ecclesiastes 12:5. The Finality of Death is in Ecclesiastes 12:6. The Results of Death is in Ecclesiastes 3:17, 21; 12:7 &amp; Genesis 2:7; 3:19. The Father Stephen’s 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691D4D" w:rsidRPr="009C279B" w:rsidRDefault="00691D4D" w:rsidP="00691D4D">
      <w:pPr>
        <w:spacing w:line="480" w:lineRule="auto"/>
        <w:jc w:val="center"/>
        <w:rPr>
          <w:b/>
          <w:sz w:val="24"/>
          <w:szCs w:val="24"/>
        </w:rPr>
      </w:pPr>
      <w:r w:rsidRPr="009C279B">
        <w:rPr>
          <w:b/>
          <w:sz w:val="24"/>
          <w:szCs w:val="24"/>
        </w:rPr>
        <w:t>The Divine Qanah in Divine Love</w:t>
      </w:r>
    </w:p>
    <w:p w:rsidR="00691D4D" w:rsidRPr="009C279B" w:rsidRDefault="00691D4D" w:rsidP="00691D4D">
      <w:pPr>
        <w:spacing w:line="480" w:lineRule="auto"/>
        <w:jc w:val="both"/>
        <w:rPr>
          <w:sz w:val="24"/>
          <w:szCs w:val="24"/>
        </w:rPr>
      </w:pPr>
      <w:r w:rsidRPr="009C279B">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9C279B">
        <w:rPr>
          <w:sz w:val="24"/>
          <w:szCs w:val="24"/>
          <w:vertAlign w:val="superscript"/>
        </w:rPr>
        <w:t>st</w:t>
      </w:r>
      <w:r w:rsidRPr="009C279B">
        <w:rPr>
          <w:sz w:val="24"/>
          <w:szCs w:val="24"/>
        </w:rPr>
        <w:t xml:space="preserve"> Kings 10:28 &amp; 2</w:t>
      </w:r>
      <w:r w:rsidRPr="009C279B">
        <w:rPr>
          <w:sz w:val="24"/>
          <w:szCs w:val="24"/>
          <w:vertAlign w:val="superscript"/>
        </w:rPr>
        <w:t>nd</w:t>
      </w:r>
      <w:r w:rsidRPr="009C279B">
        <w:rPr>
          <w:sz w:val="24"/>
          <w:szCs w:val="24"/>
        </w:rPr>
        <w:t xml:space="preserve"> Chronicles 9:28. The Maiden’s Resolve is in Song of Solomon 1:12-14. The Suitor’s Charm Continued is in Song of Solomon 1:15. The Maiden’s Resolve Continued is in Song of Solomon 1:16-2:1 &amp; 1</w:t>
      </w:r>
      <w:r w:rsidRPr="009C279B">
        <w:rPr>
          <w:sz w:val="24"/>
          <w:szCs w:val="24"/>
          <w:vertAlign w:val="superscript"/>
        </w:rPr>
        <w:t>st</w:t>
      </w:r>
      <w:r w:rsidRPr="009C279B">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w:t>
      </w:r>
      <w:r w:rsidRPr="009C279B">
        <w:rPr>
          <w:sz w:val="24"/>
          <w:szCs w:val="24"/>
        </w:rPr>
        <w:lastRenderedPageBreak/>
        <w:t>Declined is in Song of Solomon 1:6; 2:8-17; Judges 15:4 &amp; Matthew 6:28. A Desperate Search is in Song of Solomon 3:1-5. The Arrival of the Shulamite is in Song of Solomon 3:6-11; 1</w:t>
      </w:r>
      <w:r w:rsidRPr="009C279B">
        <w:rPr>
          <w:sz w:val="24"/>
          <w:szCs w:val="24"/>
          <w:vertAlign w:val="superscript"/>
        </w:rPr>
        <w:t>st</w:t>
      </w:r>
      <w:r w:rsidRPr="009C279B">
        <w:rPr>
          <w:sz w:val="24"/>
          <w:szCs w:val="24"/>
        </w:rPr>
        <w:t xml:space="preserve"> Samuel 27:2; 30:9; 1</w:t>
      </w:r>
      <w:r w:rsidRPr="009C279B">
        <w:rPr>
          <w:sz w:val="24"/>
          <w:szCs w:val="24"/>
          <w:vertAlign w:val="superscript"/>
        </w:rPr>
        <w:t>st</w:t>
      </w:r>
      <w:r w:rsidRPr="009C279B">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9C279B">
        <w:rPr>
          <w:sz w:val="24"/>
          <w:szCs w:val="24"/>
          <w:vertAlign w:val="superscript"/>
        </w:rPr>
        <w:t>st</w:t>
      </w:r>
      <w:r w:rsidRPr="009C279B">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691D4D" w:rsidRPr="009C279B" w:rsidRDefault="00691D4D" w:rsidP="00691D4D">
      <w:pPr>
        <w:spacing w:line="480" w:lineRule="auto"/>
        <w:jc w:val="both"/>
        <w:rPr>
          <w:sz w:val="24"/>
          <w:szCs w:val="24"/>
        </w:rPr>
      </w:pPr>
      <w:r w:rsidRPr="009C279B">
        <w:rPr>
          <w:sz w:val="24"/>
          <w:szCs w:val="24"/>
        </w:rPr>
        <w:t>The Father Stephen’s Wisdom of Solomon: The 1</w:t>
      </w:r>
      <w:r w:rsidRPr="009C279B">
        <w:rPr>
          <w:sz w:val="24"/>
          <w:szCs w:val="24"/>
          <w:vertAlign w:val="superscript"/>
        </w:rPr>
        <w:t>st</w:t>
      </w:r>
      <w:r w:rsidRPr="009C279B">
        <w:rPr>
          <w:sz w:val="24"/>
          <w:szCs w:val="24"/>
        </w:rPr>
        <w:t xml:space="preserve"> Part is the Destinies of the Righteous and the Sexual in Wisdom of Solomon 1:1-6:8. The primary life of the Sexual is pleasure and the primary life of the Righteous is a blessed immortality. The 2</w:t>
      </w:r>
      <w:r w:rsidRPr="009C279B">
        <w:rPr>
          <w:sz w:val="24"/>
          <w:szCs w:val="24"/>
          <w:vertAlign w:val="superscript"/>
        </w:rPr>
        <w:t>nd</w:t>
      </w:r>
      <w:r w:rsidRPr="009C279B">
        <w:rPr>
          <w:sz w:val="24"/>
          <w:szCs w:val="24"/>
        </w:rPr>
        <w:t xml:space="preserve"> Part is the Meditation of Wisdom in </w:t>
      </w:r>
      <w:r w:rsidRPr="009C279B">
        <w:rPr>
          <w:sz w:val="24"/>
          <w:szCs w:val="24"/>
        </w:rPr>
        <w:lastRenderedPageBreak/>
        <w:t xml:space="preserve">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691D4D" w:rsidRPr="009C279B" w:rsidRDefault="00691D4D" w:rsidP="00691D4D">
      <w:pPr>
        <w:spacing w:line="480" w:lineRule="auto"/>
        <w:jc w:val="both"/>
        <w:rPr>
          <w:sz w:val="24"/>
          <w:szCs w:val="24"/>
        </w:rPr>
      </w:pPr>
      <w:r w:rsidRPr="009C279B">
        <w:rPr>
          <w:sz w:val="24"/>
          <w:szCs w:val="24"/>
        </w:rPr>
        <w:t>The Wisdom of the Father Stephen: The Father Stephen’s Wisdom is Described in Isaiah 28:29; 1</w:t>
      </w:r>
      <w:r w:rsidRPr="009C279B">
        <w:rPr>
          <w:sz w:val="24"/>
          <w:szCs w:val="24"/>
          <w:vertAlign w:val="superscript"/>
        </w:rPr>
        <w:t>st</w:t>
      </w:r>
      <w:r w:rsidRPr="009C279B">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9C279B">
        <w:rPr>
          <w:sz w:val="24"/>
          <w:szCs w:val="24"/>
          <w:vertAlign w:val="superscript"/>
        </w:rPr>
        <w:t>st</w:t>
      </w:r>
      <w:r w:rsidRPr="009C279B">
        <w:rPr>
          <w:sz w:val="24"/>
          <w:szCs w:val="24"/>
        </w:rPr>
        <w:t xml:space="preserve"> Chronicles 28:9 &amp; Psalms 139:2, 4, 6. The Son Jesus Christ the Father Stephen’s Wisdom is in 1</w:t>
      </w:r>
      <w:r w:rsidRPr="009C279B">
        <w:rPr>
          <w:sz w:val="24"/>
          <w:szCs w:val="24"/>
          <w:vertAlign w:val="superscript"/>
        </w:rPr>
        <w:t>st</w:t>
      </w:r>
      <w:r w:rsidRPr="009C279B">
        <w:rPr>
          <w:sz w:val="24"/>
          <w:szCs w:val="24"/>
        </w:rPr>
        <w:t xml:space="preserve"> Corinthians 1:24, 30; Isaiah 9:6; 11:2 &amp; Colossians 2:2-3. The Father Stephen’s Wisdom in the Gospel Kingdom is in 1</w:t>
      </w:r>
      <w:r w:rsidRPr="009C279B">
        <w:rPr>
          <w:sz w:val="24"/>
          <w:szCs w:val="24"/>
          <w:vertAlign w:val="superscript"/>
        </w:rPr>
        <w:t>st</w:t>
      </w:r>
      <w:r w:rsidRPr="009C279B">
        <w:rPr>
          <w:sz w:val="24"/>
          <w:szCs w:val="24"/>
        </w:rPr>
        <w:t xml:space="preserve"> Corinthians 1:18-21, 25 &amp; Ephesians 3:10. The Father Stephen gives His Wisdom to Human Beings is in Ephesians 1:17; 2</w:t>
      </w:r>
      <w:r w:rsidRPr="009C279B">
        <w:rPr>
          <w:sz w:val="24"/>
          <w:szCs w:val="24"/>
          <w:vertAlign w:val="superscript"/>
        </w:rPr>
        <w:t>nd</w:t>
      </w:r>
      <w:r w:rsidRPr="009C279B">
        <w:rPr>
          <w:sz w:val="24"/>
          <w:szCs w:val="24"/>
        </w:rPr>
        <w:t xml:space="preserve"> Chronicles 1:11-12; Ezra 7:25; Proverbs 2:6; Ecclesiastes 12:11; Daniel 2:23; 1</w:t>
      </w:r>
      <w:r w:rsidRPr="009C279B">
        <w:rPr>
          <w:sz w:val="24"/>
          <w:szCs w:val="24"/>
          <w:vertAlign w:val="superscript"/>
        </w:rPr>
        <w:t>st</w:t>
      </w:r>
      <w:r w:rsidRPr="009C279B">
        <w:rPr>
          <w:sz w:val="24"/>
          <w:szCs w:val="24"/>
        </w:rPr>
        <w:t xml:space="preserve"> Corinthians 2:6-16 &amp; James 1:5. The Examples of the Father Stephen’s Wisdom is in 1</w:t>
      </w:r>
      <w:r w:rsidRPr="009C279B">
        <w:rPr>
          <w:sz w:val="24"/>
          <w:szCs w:val="24"/>
          <w:vertAlign w:val="superscript"/>
        </w:rPr>
        <w:t>st</w:t>
      </w:r>
      <w:r w:rsidRPr="009C279B">
        <w:rPr>
          <w:sz w:val="24"/>
          <w:szCs w:val="24"/>
        </w:rPr>
        <w:t xml:space="preserve"> Samuel 16:7; 1</w:t>
      </w:r>
      <w:r w:rsidRPr="009C279B">
        <w:rPr>
          <w:sz w:val="24"/>
          <w:szCs w:val="24"/>
          <w:vertAlign w:val="superscript"/>
        </w:rPr>
        <w:t>st</w:t>
      </w:r>
      <w:r w:rsidRPr="009C279B">
        <w:rPr>
          <w:sz w:val="24"/>
          <w:szCs w:val="24"/>
        </w:rPr>
        <w:t xml:space="preserve"> Kings 3:28; Isaiah 28:24-29 &amp; Luke 11:49. </w:t>
      </w:r>
    </w:p>
    <w:p w:rsidR="00691D4D" w:rsidRPr="009C279B" w:rsidRDefault="00691D4D" w:rsidP="00691D4D">
      <w:pPr>
        <w:spacing w:line="480" w:lineRule="auto"/>
        <w:jc w:val="both"/>
        <w:rPr>
          <w:sz w:val="24"/>
          <w:szCs w:val="24"/>
        </w:rPr>
      </w:pPr>
      <w:r w:rsidRPr="009C279B">
        <w:rPr>
          <w:sz w:val="24"/>
          <w:szCs w:val="24"/>
        </w:rPr>
        <w:lastRenderedPageBreak/>
        <w:t>The Wisdom of His Son Jesus Christ from the Father Stephen: The Wisdom of the Messiah was foretold and recognized in His Son Jesus Christ is in Isaiah 11:2; 52:13; Proverbs 8:22-23; John 1:1; 4:29; 1</w:t>
      </w:r>
      <w:r w:rsidRPr="009C279B">
        <w:rPr>
          <w:sz w:val="24"/>
          <w:szCs w:val="24"/>
          <w:vertAlign w:val="superscript"/>
        </w:rPr>
        <w:t>st</w:t>
      </w:r>
      <w:r w:rsidRPr="009C279B">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691D4D" w:rsidRPr="009C279B" w:rsidRDefault="00691D4D" w:rsidP="00691D4D">
      <w:pPr>
        <w:spacing w:line="480" w:lineRule="auto"/>
        <w:jc w:val="both"/>
        <w:rPr>
          <w:sz w:val="24"/>
          <w:szCs w:val="24"/>
        </w:rPr>
      </w:pPr>
      <w:r w:rsidRPr="009C279B">
        <w:rPr>
          <w:sz w:val="24"/>
          <w:szCs w:val="24"/>
        </w:rPr>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9C279B">
        <w:rPr>
          <w:sz w:val="24"/>
          <w:szCs w:val="24"/>
          <w:vertAlign w:val="superscript"/>
        </w:rPr>
        <w:t>st</w:t>
      </w:r>
      <w:r w:rsidRPr="009C279B">
        <w:rPr>
          <w:sz w:val="24"/>
          <w:szCs w:val="24"/>
        </w:rPr>
        <w:t xml:space="preserve"> Corinthians 2:11, 12-14; 12:8; 1</w:t>
      </w:r>
      <w:r w:rsidRPr="009C279B">
        <w:rPr>
          <w:sz w:val="24"/>
          <w:szCs w:val="24"/>
          <w:vertAlign w:val="superscript"/>
        </w:rPr>
        <w:t>st</w:t>
      </w:r>
      <w:r w:rsidRPr="009C279B">
        <w:rPr>
          <w:sz w:val="24"/>
          <w:szCs w:val="24"/>
        </w:rPr>
        <w:t xml:space="preserve"> Samuel 10:10; 1</w:t>
      </w:r>
      <w:r w:rsidRPr="009C279B">
        <w:rPr>
          <w:sz w:val="24"/>
          <w:szCs w:val="24"/>
          <w:vertAlign w:val="superscript"/>
        </w:rPr>
        <w:t>st</w:t>
      </w:r>
      <w:r w:rsidRPr="009C279B">
        <w:rPr>
          <w:sz w:val="24"/>
          <w:szCs w:val="24"/>
        </w:rPr>
        <w:t xml:space="preserve"> Kings 3:8-9, 12; 4:29-34; 10:1, 23-24; Proverbs 2:6; Daniel 5:10-16; Colossians 1:9 &amp; Acts 6:3, 9-10; 15:28. The Holy Ghost as the </w:t>
      </w:r>
      <w:r w:rsidRPr="009C279B">
        <w:rPr>
          <w:sz w:val="24"/>
          <w:szCs w:val="24"/>
        </w:rPr>
        <w:lastRenderedPageBreak/>
        <w:t>Supreme Teacher is in John 14:26; Nehemiah 9:20; Matthew 10:19-20; Mark 13:11; 1</w:t>
      </w:r>
      <w:r w:rsidRPr="009C279B">
        <w:rPr>
          <w:sz w:val="24"/>
          <w:szCs w:val="24"/>
          <w:vertAlign w:val="superscript"/>
        </w:rPr>
        <w:t>st</w:t>
      </w:r>
      <w:r w:rsidRPr="009C279B">
        <w:rPr>
          <w:sz w:val="24"/>
          <w:szCs w:val="24"/>
        </w:rPr>
        <w:t xml:space="preserve"> John 2:27 &amp; Luke 12:12. </w:t>
      </w:r>
    </w:p>
    <w:p w:rsidR="00691D4D" w:rsidRPr="009C279B" w:rsidRDefault="00691D4D" w:rsidP="00691D4D">
      <w:pPr>
        <w:spacing w:line="480" w:lineRule="auto"/>
        <w:jc w:val="both"/>
        <w:rPr>
          <w:sz w:val="24"/>
          <w:szCs w:val="24"/>
        </w:rPr>
      </w:pPr>
      <w:r w:rsidRPr="009C279B">
        <w:rPr>
          <w:sz w:val="24"/>
          <w:szCs w:val="24"/>
        </w:rPr>
        <w:t>The Nature of Human Wisdom: The Wisdom as Human Skill: For the Divine Work on the Father Stephen’s Tabernacle is in Exodus 28:3; 31:2-6; 35:25-26, 30-35; 36:1, 8. For the Divine Work on the Father Stephen’s Temple is in 1</w:t>
      </w:r>
      <w:r w:rsidRPr="009C279B">
        <w:rPr>
          <w:sz w:val="24"/>
          <w:szCs w:val="24"/>
          <w:vertAlign w:val="superscript"/>
        </w:rPr>
        <w:t>st</w:t>
      </w:r>
      <w:r w:rsidRPr="009C279B">
        <w:rPr>
          <w:sz w:val="24"/>
          <w:szCs w:val="24"/>
        </w:rPr>
        <w:t xml:space="preserve"> Chronicles 22:15; 28:21; 2</w:t>
      </w:r>
      <w:r w:rsidRPr="009C279B">
        <w:rPr>
          <w:sz w:val="24"/>
          <w:szCs w:val="24"/>
          <w:vertAlign w:val="superscript"/>
        </w:rPr>
        <w:t>nd</w:t>
      </w:r>
      <w:r w:rsidRPr="009C279B">
        <w:rPr>
          <w:sz w:val="24"/>
          <w:szCs w:val="24"/>
        </w:rPr>
        <w:t xml:space="preserve"> Chronicles 2:7, 13-14 &amp; 1</w:t>
      </w:r>
      <w:r w:rsidRPr="009C279B">
        <w:rPr>
          <w:sz w:val="24"/>
          <w:szCs w:val="24"/>
          <w:vertAlign w:val="superscript"/>
        </w:rPr>
        <w:t>st</w:t>
      </w:r>
      <w:r w:rsidRPr="009C279B">
        <w:rPr>
          <w:sz w:val="24"/>
          <w:szCs w:val="24"/>
        </w:rPr>
        <w:t xml:space="preserve"> 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9C279B">
        <w:rPr>
          <w:sz w:val="24"/>
          <w:szCs w:val="24"/>
          <w:vertAlign w:val="superscript"/>
        </w:rPr>
        <w:t>st</w:t>
      </w:r>
      <w:r w:rsidRPr="009C279B">
        <w:rPr>
          <w:sz w:val="24"/>
          <w:szCs w:val="24"/>
        </w:rPr>
        <w:t xml:space="preserve"> Chronicles 26:14; 27:32-33. Wisdom in Government is in Genesis 41:33-36; 2</w:t>
      </w:r>
      <w:r w:rsidRPr="009C279B">
        <w:rPr>
          <w:sz w:val="24"/>
          <w:szCs w:val="24"/>
          <w:vertAlign w:val="superscript"/>
        </w:rPr>
        <w:t>nd</w:t>
      </w:r>
      <w:r w:rsidRPr="009C279B">
        <w:rPr>
          <w:sz w:val="24"/>
          <w:szCs w:val="24"/>
        </w:rPr>
        <w:t xml:space="preserve"> Samuel 14:20; 1</w:t>
      </w:r>
      <w:r w:rsidRPr="009C279B">
        <w:rPr>
          <w:sz w:val="24"/>
          <w:szCs w:val="24"/>
          <w:vertAlign w:val="superscript"/>
        </w:rPr>
        <w:t>st</w:t>
      </w:r>
      <w:r w:rsidRPr="009C279B">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w:t>
      </w:r>
      <w:r w:rsidRPr="009C279B">
        <w:rPr>
          <w:sz w:val="24"/>
          <w:szCs w:val="24"/>
        </w:rPr>
        <w:lastRenderedPageBreak/>
        <w:t>31. Human Wisdom can be used to Oppose the Father Stephen is in 1</w:t>
      </w:r>
      <w:r w:rsidRPr="009C279B">
        <w:rPr>
          <w:sz w:val="24"/>
          <w:szCs w:val="24"/>
          <w:vertAlign w:val="superscript"/>
        </w:rPr>
        <w:t>st</w:t>
      </w:r>
      <w:r w:rsidRPr="009C279B">
        <w:rPr>
          <w:sz w:val="24"/>
          <w:szCs w:val="24"/>
        </w:rPr>
        <w:t xml:space="preserve"> Corinthians 1:18-25; 4:10. </w:t>
      </w:r>
    </w:p>
    <w:p w:rsidR="00691D4D" w:rsidRPr="009C279B" w:rsidRDefault="00691D4D" w:rsidP="00691D4D">
      <w:pPr>
        <w:spacing w:line="480" w:lineRule="auto"/>
        <w:jc w:val="both"/>
        <w:rPr>
          <w:sz w:val="24"/>
          <w:szCs w:val="24"/>
        </w:rPr>
      </w:pPr>
      <w:r w:rsidRPr="009C279B">
        <w:rPr>
          <w:sz w:val="24"/>
          <w:szCs w:val="24"/>
        </w:rPr>
        <w:t>The Direct Source of Human Wisdom: True Wisdom comes from the Father Stephen: It is given by the Father Stephen alone is in Job 12:13; 38:36; Exodus 28:3; Ecclesiastes 2:26 &amp; James 3:17. It is received through the Father Stephen’s Inerrant Word is in Psalms 19:7; 119:99-100,, 130; Ecclesiastes 8:5; Jeremiah 8:8-9; Hosea 4:6; Matthew 7:24; Colossians 3:16 &amp; 2</w:t>
      </w:r>
      <w:r w:rsidRPr="009C279B">
        <w:rPr>
          <w:sz w:val="24"/>
          <w:szCs w:val="24"/>
          <w:vertAlign w:val="superscript"/>
        </w:rPr>
        <w:t>nd</w:t>
      </w:r>
      <w:r w:rsidRPr="009C279B">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9C279B">
        <w:rPr>
          <w:sz w:val="24"/>
          <w:szCs w:val="24"/>
          <w:vertAlign w:val="superscript"/>
        </w:rPr>
        <w:t>st</w:t>
      </w:r>
      <w:r w:rsidRPr="009C279B">
        <w:rPr>
          <w:sz w:val="24"/>
          <w:szCs w:val="24"/>
        </w:rPr>
        <w:t xml:space="preserve"> Corinthians 12:8 &amp; Acts 6:3, 10. It is given in response to prayer to the Father Stephen is in James 1:5; 1</w:t>
      </w:r>
      <w:r w:rsidRPr="009C279B">
        <w:rPr>
          <w:sz w:val="24"/>
          <w:szCs w:val="24"/>
          <w:vertAlign w:val="superscript"/>
        </w:rPr>
        <w:t>st</w:t>
      </w:r>
      <w:r w:rsidRPr="009C279B">
        <w:rPr>
          <w:sz w:val="24"/>
          <w:szCs w:val="24"/>
        </w:rPr>
        <w:t xml:space="preserve"> Kings 3:9; 2</w:t>
      </w:r>
      <w:r w:rsidRPr="009C279B">
        <w:rPr>
          <w:sz w:val="24"/>
          <w:szCs w:val="24"/>
          <w:vertAlign w:val="superscript"/>
        </w:rPr>
        <w:t>nd</w:t>
      </w:r>
      <w:r w:rsidRPr="009C279B">
        <w:rPr>
          <w:sz w:val="24"/>
          <w:szCs w:val="24"/>
        </w:rPr>
        <w:t xml:space="preserve"> Chronicles 1:10; Proverbs 2:3-6; Daniel 10:12 &amp; Colossians 1:9. The Emptiness of Worldly Wisdom: Worldly Wisdom is the Foolishness, Insanity &amp; Stupidity to the Father Stephen is in 1</w:t>
      </w:r>
      <w:r w:rsidRPr="009C279B">
        <w:rPr>
          <w:sz w:val="24"/>
          <w:szCs w:val="24"/>
          <w:vertAlign w:val="superscript"/>
        </w:rPr>
        <w:t>st</w:t>
      </w:r>
      <w:r w:rsidRPr="009C279B">
        <w:rPr>
          <w:sz w:val="24"/>
          <w:szCs w:val="24"/>
        </w:rPr>
        <w:t xml:space="preserve"> Corinthians 3:19-20; Job 5:13; Psalms 94:11 &amp; Romans 1:21-25. The Father Stephen cannot be known by Worldly Wisdom is in 1</w:t>
      </w:r>
      <w:r w:rsidRPr="009C279B">
        <w:rPr>
          <w:sz w:val="24"/>
          <w:szCs w:val="24"/>
          <w:vertAlign w:val="superscript"/>
        </w:rPr>
        <w:t>st</w:t>
      </w:r>
      <w:r w:rsidRPr="009C279B">
        <w:rPr>
          <w:sz w:val="24"/>
          <w:szCs w:val="24"/>
        </w:rPr>
        <w:t xml:space="preserve"> Corinthians 1:17, 21; 2:4-5, 11-13; Ecclesiastes 8:16-17; Isaiah 55:9 &amp; Romans 11:33-34. The Worldly Wisdom builds up Pride and False Hope is in Isaiah 5:21; 47:10; Proverbs 3:7; 26:12; 28:11; Jeremiah 9:23; 1</w:t>
      </w:r>
      <w:r w:rsidRPr="009C279B">
        <w:rPr>
          <w:sz w:val="24"/>
          <w:szCs w:val="24"/>
          <w:vertAlign w:val="superscript"/>
        </w:rPr>
        <w:t>st</w:t>
      </w:r>
      <w:r w:rsidRPr="009C279B">
        <w:rPr>
          <w:sz w:val="24"/>
          <w:szCs w:val="24"/>
        </w:rPr>
        <w:t xml:space="preserve"> Corinthians 4:10; 2</w:t>
      </w:r>
      <w:r w:rsidRPr="009C279B">
        <w:rPr>
          <w:sz w:val="24"/>
          <w:szCs w:val="24"/>
          <w:vertAlign w:val="superscript"/>
        </w:rPr>
        <w:t>nd</w:t>
      </w:r>
      <w:r w:rsidRPr="009C279B">
        <w:rPr>
          <w:sz w:val="24"/>
          <w:szCs w:val="24"/>
        </w:rPr>
        <w:t xml:space="preserve"> Corinthians 11:18-19 &amp; Colossians 2:23. The Worldly Wisdom will be Confounded &amp; Overturned by Gainsaying is in Isaiah 19:11; 29:14; 44:25; 1</w:t>
      </w:r>
      <w:r w:rsidRPr="009C279B">
        <w:rPr>
          <w:sz w:val="24"/>
          <w:szCs w:val="24"/>
          <w:vertAlign w:val="superscript"/>
        </w:rPr>
        <w:t>st</w:t>
      </w:r>
      <w:r w:rsidRPr="009C279B">
        <w:rPr>
          <w:sz w:val="24"/>
          <w:szCs w:val="24"/>
        </w:rPr>
        <w:t xml:space="preserve"> Corinthians 1:19-20; Job 5:12-13; Proverbs 21:30; Jeremiah 51:57; Ezekiel 28:6-7, 17 &amp; 1</w:t>
      </w:r>
      <w:r w:rsidRPr="009C279B">
        <w:rPr>
          <w:sz w:val="24"/>
          <w:szCs w:val="24"/>
          <w:vertAlign w:val="superscript"/>
        </w:rPr>
        <w:t>st</w:t>
      </w:r>
      <w:r w:rsidRPr="009C279B">
        <w:rPr>
          <w:sz w:val="24"/>
          <w:szCs w:val="24"/>
        </w:rPr>
        <w:t xml:space="preserve"> Corinthians 1:25. The Divine Revelation of Divine Wisdom: It is Revealed in His Son Jesus Christ is in 1</w:t>
      </w:r>
      <w:r w:rsidRPr="009C279B">
        <w:rPr>
          <w:sz w:val="24"/>
          <w:szCs w:val="24"/>
          <w:vertAlign w:val="superscript"/>
        </w:rPr>
        <w:t>st</w:t>
      </w:r>
      <w:r w:rsidRPr="009C279B">
        <w:rPr>
          <w:sz w:val="24"/>
          <w:szCs w:val="24"/>
        </w:rPr>
        <w:t xml:space="preserve"> Corinthians 1:23-24, 30; 2:6-8 &amp; Colossians 1:15-17. It is Rejected by the Worldly-Wise is in 1</w:t>
      </w:r>
      <w:r w:rsidRPr="009C279B">
        <w:rPr>
          <w:sz w:val="24"/>
          <w:szCs w:val="24"/>
          <w:vertAlign w:val="superscript"/>
        </w:rPr>
        <w:t>st</w:t>
      </w:r>
      <w:r w:rsidRPr="009C279B">
        <w:rPr>
          <w:sz w:val="24"/>
          <w:szCs w:val="24"/>
        </w:rPr>
        <w:t xml:space="preserve"> Corinthians 1:18, 22-23; 2:14. It is Revealed to the Unlearned as a Child is in Matthew 11:25; 1</w:t>
      </w:r>
      <w:r w:rsidRPr="009C279B">
        <w:rPr>
          <w:sz w:val="24"/>
          <w:szCs w:val="24"/>
          <w:vertAlign w:val="superscript"/>
        </w:rPr>
        <w:t>st</w:t>
      </w:r>
      <w:r w:rsidRPr="009C279B">
        <w:rPr>
          <w:sz w:val="24"/>
          <w:szCs w:val="24"/>
        </w:rPr>
        <w:t xml:space="preserve"> Corinthians 1:26-27; 3:18 &amp; Luke 10:21. It is Revealed through the Father Stephen’s </w:t>
      </w:r>
      <w:r w:rsidRPr="009C279B">
        <w:rPr>
          <w:sz w:val="24"/>
          <w:szCs w:val="24"/>
        </w:rPr>
        <w:lastRenderedPageBreak/>
        <w:t>Church is in Ephesians 3:10. The Father Stephen-Given Wisdom is Superior to all Worldly Wisdom is in Luke 21:15; Genesis 41:15; Exodus 7:11-12; 1</w:t>
      </w:r>
      <w:r w:rsidRPr="009C279B">
        <w:rPr>
          <w:sz w:val="24"/>
          <w:szCs w:val="24"/>
          <w:vertAlign w:val="superscript"/>
        </w:rPr>
        <w:t>st</w:t>
      </w:r>
      <w:r w:rsidRPr="009C279B">
        <w:rPr>
          <w:sz w:val="24"/>
          <w:szCs w:val="24"/>
        </w:rPr>
        <w:t xml:space="preserve"> Kings 4:30; Daniel 1:20; 5:7 &amp; Acts 6:10. </w:t>
      </w:r>
    </w:p>
    <w:p w:rsidR="00691D4D" w:rsidRPr="009C279B" w:rsidRDefault="00691D4D" w:rsidP="00691D4D">
      <w:pPr>
        <w:spacing w:line="480" w:lineRule="auto"/>
        <w:jc w:val="both"/>
        <w:rPr>
          <w:sz w:val="24"/>
          <w:szCs w:val="24"/>
        </w:rPr>
      </w:pPr>
      <w:r w:rsidRPr="009C279B">
        <w:rPr>
          <w:sz w:val="24"/>
          <w:szCs w:val="24"/>
        </w:rPr>
        <w:t>The Importance of Human Wisdom: The Supreme Value of True Wisdom: It is Priceless is in Proverbs 3:13; 4:7; 8:10-11. It gives Life is in Proverbs 11:30; 13:14; 15:24; 16:22; 24:14 &amp; Daniel 12:3. It brings Prosperity is in Proverbs 3:1-2; 8:18; 19:8; chapter 8; 21:20-21; 24:3 &amp; Jeremiah 10:21. It gives eternal security is in Proverbs 1:33; 2:6011; 4:6; 14:3; 28:26 &amp; Ecclesiastes 8:5. The Application of Wisdom: It touches the Whole Person is in 1</w:t>
      </w:r>
      <w:r w:rsidRPr="009C279B">
        <w:rPr>
          <w:sz w:val="24"/>
          <w:szCs w:val="24"/>
          <w:vertAlign w:val="superscript"/>
        </w:rPr>
        <w:t>st</w:t>
      </w:r>
      <w:r w:rsidRPr="009C279B">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Govern is in Proverbs 8:15-16; 28:2; Deuteronomy 1:13; 1</w:t>
      </w:r>
      <w:r w:rsidRPr="009C279B">
        <w:rPr>
          <w:sz w:val="24"/>
          <w:szCs w:val="24"/>
          <w:vertAlign w:val="superscript"/>
        </w:rPr>
        <w:t>st</w:t>
      </w:r>
      <w:r w:rsidRPr="009C279B">
        <w:rPr>
          <w:sz w:val="24"/>
          <w:szCs w:val="24"/>
        </w:rPr>
        <w:t xml:space="preserve"> Kings 5:7; 1</w:t>
      </w:r>
      <w:r w:rsidRPr="009C279B">
        <w:rPr>
          <w:sz w:val="24"/>
          <w:szCs w:val="24"/>
          <w:vertAlign w:val="superscript"/>
        </w:rPr>
        <w:t>st</w:t>
      </w:r>
      <w:r w:rsidRPr="009C279B">
        <w:rPr>
          <w:sz w:val="24"/>
          <w:szCs w:val="24"/>
        </w:rPr>
        <w:t xml:space="preserve"> Chronicles 22:12; Psalms 2:10; 105:22; Ecclesiastes 1:16; Isaiah 56:11; Jeremiah 3:15 &amp; Acts 6:3, 10. Wisdom to administer Justice is in 1</w:t>
      </w:r>
      <w:r w:rsidRPr="009C279B">
        <w:rPr>
          <w:sz w:val="24"/>
          <w:szCs w:val="24"/>
          <w:vertAlign w:val="superscript"/>
        </w:rPr>
        <w:t>st</w:t>
      </w:r>
      <w:r w:rsidRPr="009C279B">
        <w:rPr>
          <w:sz w:val="24"/>
          <w:szCs w:val="24"/>
        </w:rPr>
        <w:t xml:space="preserve"> Kings 3:9, 28; 2</w:t>
      </w:r>
      <w:r w:rsidRPr="009C279B">
        <w:rPr>
          <w:sz w:val="24"/>
          <w:szCs w:val="24"/>
          <w:vertAlign w:val="superscript"/>
        </w:rPr>
        <w:t>nd</w:t>
      </w:r>
      <w:r w:rsidRPr="009C279B">
        <w:rPr>
          <w:sz w:val="24"/>
          <w:szCs w:val="24"/>
        </w:rPr>
        <w:t xml:space="preserve"> Chronicles 1:10; Psalms 37:30; Proverbs 20:26; 24:23; Matthew 24:45; 1</w:t>
      </w:r>
      <w:r w:rsidRPr="009C279B">
        <w:rPr>
          <w:sz w:val="24"/>
          <w:szCs w:val="24"/>
          <w:vertAlign w:val="superscript"/>
        </w:rPr>
        <w:t>st</w:t>
      </w:r>
      <w:r w:rsidRPr="009C279B">
        <w:rPr>
          <w:sz w:val="24"/>
          <w:szCs w:val="24"/>
        </w:rPr>
        <w:t xml:space="preserve"> Corinthians 6:5 &amp; Luke 12:42. The Teaching of Wisdom: The Wise give Instruction is in Ecclesiastes 12:9; Psalms 37:30; 49:3; Proverbs 1:20-21; 5:1; 8:1; 16:21; 31:26; Daniel 11:33; 1</w:t>
      </w:r>
      <w:r w:rsidRPr="009C279B">
        <w:rPr>
          <w:sz w:val="24"/>
          <w:szCs w:val="24"/>
          <w:vertAlign w:val="superscript"/>
        </w:rPr>
        <w:t>st</w:t>
      </w:r>
      <w:r w:rsidRPr="009C279B">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9C279B">
        <w:rPr>
          <w:sz w:val="24"/>
          <w:szCs w:val="24"/>
          <w:vertAlign w:val="superscript"/>
        </w:rPr>
        <w:t>nd</w:t>
      </w:r>
      <w:r w:rsidRPr="009C279B">
        <w:rPr>
          <w:sz w:val="24"/>
          <w:szCs w:val="24"/>
        </w:rPr>
        <w:t xml:space="preserve"> Samuel 14:20 &amp; Psalms 78:72. Solomon in 1</w:t>
      </w:r>
      <w:r w:rsidRPr="009C279B">
        <w:rPr>
          <w:sz w:val="24"/>
          <w:szCs w:val="24"/>
          <w:vertAlign w:val="superscript"/>
        </w:rPr>
        <w:t>st</w:t>
      </w:r>
      <w:r w:rsidRPr="009C279B">
        <w:rPr>
          <w:sz w:val="24"/>
          <w:szCs w:val="24"/>
        </w:rPr>
        <w:t xml:space="preserve"> Kings 3:16-28; 4:29-34; 10:4-8; 2</w:t>
      </w:r>
      <w:r w:rsidRPr="009C279B">
        <w:rPr>
          <w:sz w:val="24"/>
          <w:szCs w:val="24"/>
          <w:vertAlign w:val="superscript"/>
        </w:rPr>
        <w:t>nd</w:t>
      </w:r>
      <w:r w:rsidRPr="009C279B">
        <w:rPr>
          <w:sz w:val="24"/>
          <w:szCs w:val="24"/>
        </w:rPr>
        <w:t xml:space="preserve"> Chronicles 9:3-7; 1</w:t>
      </w:r>
      <w:r w:rsidRPr="009C279B">
        <w:rPr>
          <w:sz w:val="24"/>
          <w:szCs w:val="24"/>
          <w:vertAlign w:val="superscript"/>
        </w:rPr>
        <w:t>st</w:t>
      </w:r>
      <w:r w:rsidRPr="009C279B">
        <w:rPr>
          <w:sz w:val="24"/>
          <w:szCs w:val="24"/>
        </w:rPr>
        <w:t xml:space="preserve"> Chronicles 22:12-13; Matthew 12:42 &amp; Luke 11:31. Ezra </w:t>
      </w:r>
      <w:r w:rsidRPr="009C279B">
        <w:rPr>
          <w:sz w:val="24"/>
          <w:szCs w:val="24"/>
        </w:rPr>
        <w:lastRenderedPageBreak/>
        <w:t>in Ezra 7:25. The Messiah in Isaiah 11:2. Daniel and His 3 Friends in Daniel 1:17. Daniel in Daniel 2:19-23, 27-28; 5:11-12. Paul in 2</w:t>
      </w:r>
      <w:r w:rsidRPr="009C279B">
        <w:rPr>
          <w:sz w:val="24"/>
          <w:szCs w:val="24"/>
          <w:vertAlign w:val="superscript"/>
        </w:rPr>
        <w:t>nd</w:t>
      </w:r>
      <w:r w:rsidRPr="009C279B">
        <w:rPr>
          <w:sz w:val="24"/>
          <w:szCs w:val="24"/>
        </w:rPr>
        <w:t xml:space="preserve"> Peter 3:15. </w:t>
      </w:r>
    </w:p>
    <w:p w:rsidR="00691D4D" w:rsidRPr="009C279B" w:rsidRDefault="00691D4D" w:rsidP="00691D4D">
      <w:pPr>
        <w:spacing w:line="480" w:lineRule="auto"/>
        <w:jc w:val="both"/>
        <w:rPr>
          <w:sz w:val="24"/>
          <w:szCs w:val="24"/>
        </w:rPr>
      </w:pPr>
      <w:r w:rsidRPr="009C279B">
        <w:rPr>
          <w:sz w:val="24"/>
          <w:szCs w:val="24"/>
        </w:rPr>
        <w:t>The Supreme Understanding of the Father Stephen: The Source of Supreme Understanding: Understanding belongs to the Father Stephen is in Job 12:13; Psalms 136:5; 147:5; Proverbs 3:19 &amp; Jeremiah 15:15; 51:15. Understanding is a Gift from the Father Stephen is in Proverbs 2:6; Isaiah 29:24; 32:3-4; 52:15; 1</w:t>
      </w:r>
      <w:r w:rsidRPr="009C279B">
        <w:rPr>
          <w:sz w:val="24"/>
          <w:szCs w:val="24"/>
          <w:vertAlign w:val="superscript"/>
        </w:rPr>
        <w:t>st</w:t>
      </w:r>
      <w:r w:rsidRPr="009C279B">
        <w:rPr>
          <w:sz w:val="24"/>
          <w:szCs w:val="24"/>
        </w:rPr>
        <w:t xml:space="preserve"> Kings 4:29; Job 38:36; Daniel 1:17; 2:21, 30; 9:22 &amp; Romans 15:21. Understanding Spiritual Truth: Understanding the Truth about the Father Stephen is in 1</w:t>
      </w:r>
      <w:r w:rsidRPr="009C279B">
        <w:rPr>
          <w:sz w:val="24"/>
          <w:szCs w:val="24"/>
          <w:vertAlign w:val="superscript"/>
        </w:rPr>
        <w:t>st</w:t>
      </w:r>
      <w:r w:rsidRPr="009C279B">
        <w:rPr>
          <w:sz w:val="24"/>
          <w:szCs w:val="24"/>
        </w:rPr>
        <w:t xml:space="preserve"> John 5:20; Proverbs 2:5; 9:10; Isaiah 40:21, 28; 43:10; Jeremiah 9:24; John 10:38 &amp; Romans 1:20. Understanding the Father Stephen’s Divine Purposes is in Deuteronomy 9:6; 1</w:t>
      </w:r>
      <w:r w:rsidRPr="009C279B">
        <w:rPr>
          <w:sz w:val="24"/>
          <w:szCs w:val="24"/>
          <w:vertAlign w:val="superscript"/>
        </w:rPr>
        <w:t>st</w:t>
      </w:r>
      <w:r w:rsidRPr="009C279B">
        <w:rPr>
          <w:sz w:val="24"/>
          <w:szCs w:val="24"/>
        </w:rPr>
        <w:t xml:space="preserve"> Chronicles 28:19; Job 34:10-11; Psalms 73:16-17; Isaiah 57:1-2; Jeremiah 9:12-13; 23:20; 30:24; Daniel 8:15-16; Ephesians 5:17 &amp; Colossians 1:9.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3:5; 20:24; Ecclesiastes 11:5; Isaiah 40:13-14; 55:8-9 &amp; 1</w:t>
      </w:r>
      <w:r w:rsidRPr="009C279B">
        <w:rPr>
          <w:sz w:val="24"/>
          <w:szCs w:val="24"/>
          <w:vertAlign w:val="superscript"/>
        </w:rPr>
        <w:t>st</w:t>
      </w:r>
      <w:r w:rsidRPr="009C279B">
        <w:rPr>
          <w:sz w:val="24"/>
          <w:szCs w:val="24"/>
        </w:rPr>
        <w:t xml:space="preserve"> Corinthians 13:12. Gaining Understanding: Through the Father Stephen’s Faith is in Hebrews 11:3; Matthew 16:8-9 &amp; Acts 6:8. Through the Father Stephen’s Holy Ghost is in 1</w:t>
      </w:r>
      <w:r w:rsidRPr="009C279B">
        <w:rPr>
          <w:sz w:val="24"/>
          <w:szCs w:val="24"/>
          <w:vertAlign w:val="superscript"/>
        </w:rPr>
        <w:t>st</w:t>
      </w:r>
      <w:r w:rsidRPr="009C279B">
        <w:rPr>
          <w:sz w:val="24"/>
          <w:szCs w:val="24"/>
        </w:rPr>
        <w:t xml:space="preserve"> Corinthians 2:12, 14; 1</w:t>
      </w:r>
      <w:r w:rsidRPr="009C279B">
        <w:rPr>
          <w:sz w:val="24"/>
          <w:szCs w:val="24"/>
          <w:vertAlign w:val="superscript"/>
        </w:rPr>
        <w:t>st</w:t>
      </w:r>
      <w:r w:rsidRPr="009C279B">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w:t>
      </w:r>
      <w:r w:rsidRPr="009C279B">
        <w:rPr>
          <w:sz w:val="24"/>
          <w:szCs w:val="24"/>
        </w:rPr>
        <w:lastRenderedPageBreak/>
        <w:t>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in Psalms 82:5; 92:6-7; Isaiah 5:13; 19:12; Micah 4:12; 1</w:t>
      </w:r>
      <w:r w:rsidRPr="009C279B">
        <w:rPr>
          <w:sz w:val="24"/>
          <w:szCs w:val="24"/>
          <w:vertAlign w:val="superscript"/>
        </w:rPr>
        <w:t>st</w:t>
      </w:r>
      <w:r w:rsidRPr="009C279B">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9C279B">
        <w:rPr>
          <w:sz w:val="24"/>
          <w:szCs w:val="24"/>
          <w:vertAlign w:val="superscript"/>
        </w:rPr>
        <w:t>st</w:t>
      </w:r>
      <w:r w:rsidRPr="009C279B">
        <w:rPr>
          <w:sz w:val="24"/>
          <w:szCs w:val="24"/>
        </w:rPr>
        <w:t xml:space="preserve"> Chronicles 12:32; Esther 1:13; Job 13:1; Proverbs 20:5 &amp; John 7:24. Understanding Languages is in Genesis 11:7; Deuteronomy 28:49; Psalms 81:5; Isaiah 36:11; 1</w:t>
      </w:r>
      <w:r w:rsidRPr="009C279B">
        <w:rPr>
          <w:sz w:val="24"/>
          <w:szCs w:val="24"/>
          <w:vertAlign w:val="superscript"/>
        </w:rPr>
        <w:t>st</w:t>
      </w:r>
      <w:r w:rsidRPr="009C279B">
        <w:rPr>
          <w:sz w:val="24"/>
          <w:szCs w:val="24"/>
        </w:rPr>
        <w:t xml:space="preserve"> Corinthians 14:2 &amp; Acts 2:6. Those who have Understanding: The Wise is in Deuteronomy 32:29; 1</w:t>
      </w:r>
      <w:r w:rsidRPr="009C279B">
        <w:rPr>
          <w:sz w:val="24"/>
          <w:szCs w:val="24"/>
          <w:vertAlign w:val="superscript"/>
        </w:rPr>
        <w:t>st</w:t>
      </w:r>
      <w:r w:rsidRPr="009C279B">
        <w:rPr>
          <w:sz w:val="24"/>
          <w:szCs w:val="24"/>
        </w:rPr>
        <w:t xml:space="preserve"> Kings 4:29; Proverbs 8:14 &amp; Hosea 14:9. The Good Leaders is in Jeremiah 3:15; Deuteronomy 1:13; 1</w:t>
      </w:r>
      <w:r w:rsidRPr="009C279B">
        <w:rPr>
          <w:sz w:val="24"/>
          <w:szCs w:val="24"/>
          <w:vertAlign w:val="superscript"/>
        </w:rPr>
        <w:t>st</w:t>
      </w:r>
      <w:r w:rsidRPr="009C279B">
        <w:rPr>
          <w:sz w:val="24"/>
          <w:szCs w:val="24"/>
        </w:rPr>
        <w:t xml:space="preserve"> Chronicles 22:12; 2</w:t>
      </w:r>
      <w:r w:rsidRPr="009C279B">
        <w:rPr>
          <w:sz w:val="24"/>
          <w:szCs w:val="24"/>
          <w:vertAlign w:val="superscript"/>
        </w:rPr>
        <w:t>nd</w:t>
      </w:r>
      <w:r w:rsidRPr="009C279B">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w:t>
      </w:r>
      <w:r w:rsidRPr="009C279B">
        <w:rPr>
          <w:sz w:val="24"/>
          <w:szCs w:val="24"/>
        </w:rPr>
        <w:lastRenderedPageBreak/>
        <w:t xml:space="preserve">and Self-Importance in Proverbs 18:1-2. Idleness leading to Ruin in Proverbs 24:30-31. Drunkenness clouds Understanding in Hosea 4:11. Death in Proverbs 10:21; 21:16 &amp; Hosea 4:6, 14.         </w:t>
      </w:r>
    </w:p>
    <w:p w:rsidR="00691D4D" w:rsidRPr="009C279B" w:rsidRDefault="00691D4D" w:rsidP="00691D4D">
      <w:pPr>
        <w:spacing w:line="480" w:lineRule="auto"/>
        <w:jc w:val="both"/>
        <w:rPr>
          <w:sz w:val="24"/>
          <w:szCs w:val="24"/>
        </w:rPr>
      </w:pPr>
      <w:r w:rsidRPr="009C279B">
        <w:rPr>
          <w:sz w:val="24"/>
          <w:szCs w:val="24"/>
        </w:rPr>
        <w:t>The Father Stephen’s Divine Knowledge of Humanity: The Father Stephen Knows All Creatures is in 1</w:t>
      </w:r>
      <w:r w:rsidRPr="009C279B">
        <w:rPr>
          <w:sz w:val="24"/>
          <w:szCs w:val="24"/>
          <w:vertAlign w:val="superscript"/>
        </w:rPr>
        <w:t>st</w:t>
      </w:r>
      <w:r w:rsidRPr="009C279B">
        <w:rPr>
          <w:sz w:val="24"/>
          <w:szCs w:val="24"/>
        </w:rPr>
        <w:t xml:space="preserve"> Kings 8:39; 2</w:t>
      </w:r>
      <w:r w:rsidRPr="009C279B">
        <w:rPr>
          <w:sz w:val="24"/>
          <w:szCs w:val="24"/>
          <w:vertAlign w:val="superscript"/>
        </w:rPr>
        <w:t>nd</w:t>
      </w:r>
      <w:r w:rsidRPr="009C279B">
        <w:rPr>
          <w:sz w:val="24"/>
          <w:szCs w:val="24"/>
        </w:rPr>
        <w:t xml:space="preserve"> Chronicles 6:30; Job 34:21; Psalms 7:9; Jeremiah 17:10; 23:24; 32:19 &amp; Acts 1:24. The Father Stephen Knows His Own Creatures is in 2</w:t>
      </w:r>
      <w:r w:rsidRPr="009C279B">
        <w:rPr>
          <w:sz w:val="24"/>
          <w:szCs w:val="24"/>
          <w:vertAlign w:val="superscript"/>
        </w:rPr>
        <w:t>nd</w:t>
      </w:r>
      <w:r w:rsidRPr="009C279B">
        <w:rPr>
          <w:sz w:val="24"/>
          <w:szCs w:val="24"/>
        </w:rPr>
        <w:t xml:space="preserve"> Timothy 2:19; 1</w:t>
      </w:r>
      <w:r w:rsidRPr="009C279B">
        <w:rPr>
          <w:sz w:val="24"/>
          <w:szCs w:val="24"/>
          <w:vertAlign w:val="superscript"/>
        </w:rPr>
        <w:t>st</w:t>
      </w:r>
      <w:r w:rsidRPr="009C279B">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9C279B">
        <w:rPr>
          <w:sz w:val="24"/>
          <w:szCs w:val="24"/>
          <w:vertAlign w:val="superscript"/>
        </w:rPr>
        <w:t>st</w:t>
      </w:r>
      <w:r w:rsidRPr="009C279B">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691D4D" w:rsidRPr="009C279B" w:rsidRDefault="00691D4D" w:rsidP="00691D4D">
      <w:pPr>
        <w:spacing w:line="480" w:lineRule="auto"/>
        <w:jc w:val="both"/>
        <w:rPr>
          <w:sz w:val="24"/>
          <w:szCs w:val="24"/>
        </w:rPr>
      </w:pPr>
      <w:r w:rsidRPr="009C279B">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9C279B">
        <w:rPr>
          <w:sz w:val="24"/>
          <w:szCs w:val="24"/>
          <w:vertAlign w:val="superscript"/>
        </w:rPr>
        <w:t>st</w:t>
      </w:r>
      <w:r w:rsidRPr="009C279B">
        <w:rPr>
          <w:sz w:val="24"/>
          <w:szCs w:val="24"/>
        </w:rPr>
        <w:t xml:space="preserve"> Corinthians 2:6-16; 8:1. The Pursuit of Knowledge that Proceeds from the Father Stephen Merits Divine Approval is in Proverbs 2:3-5; 3:13-18; 4:5; 15:14 &amp; 2</w:t>
      </w:r>
      <w:r w:rsidRPr="009C279B">
        <w:rPr>
          <w:sz w:val="24"/>
          <w:szCs w:val="24"/>
          <w:vertAlign w:val="superscript"/>
        </w:rPr>
        <w:t>nd</w:t>
      </w:r>
      <w:r w:rsidRPr="009C279B">
        <w:rPr>
          <w:sz w:val="24"/>
          <w:szCs w:val="24"/>
        </w:rPr>
        <w:t xml:space="preserve"> Peter 1:5. The Father Stephen Bestows Special </w:t>
      </w:r>
      <w:r w:rsidRPr="009C279B">
        <w:rPr>
          <w:sz w:val="24"/>
          <w:szCs w:val="24"/>
        </w:rPr>
        <w:lastRenderedPageBreak/>
        <w:t>Knowledge on Certain Individuals is in Daniel 1:17; Exodus 31:1-5; 35:30-36:1; 1</w:t>
      </w:r>
      <w:r w:rsidRPr="009C279B">
        <w:rPr>
          <w:sz w:val="24"/>
          <w:szCs w:val="24"/>
          <w:vertAlign w:val="superscript"/>
        </w:rPr>
        <w:t>st</w:t>
      </w:r>
      <w:r w:rsidRPr="009C279B">
        <w:rPr>
          <w:sz w:val="24"/>
          <w:szCs w:val="24"/>
        </w:rPr>
        <w:t xml:space="preserve"> Kings 3:10-12; 2</w:t>
      </w:r>
      <w:r w:rsidRPr="009C279B">
        <w:rPr>
          <w:sz w:val="24"/>
          <w:szCs w:val="24"/>
          <w:vertAlign w:val="superscript"/>
        </w:rPr>
        <w:t>nd</w:t>
      </w:r>
      <w:r w:rsidRPr="009C279B">
        <w:rPr>
          <w:sz w:val="24"/>
          <w:szCs w:val="24"/>
        </w:rPr>
        <w:t xml:space="preserve"> Chronicles 1:10-12 &amp; 1</w:t>
      </w:r>
      <w:r w:rsidRPr="009C279B">
        <w:rPr>
          <w:sz w:val="24"/>
          <w:szCs w:val="24"/>
          <w:vertAlign w:val="superscript"/>
        </w:rPr>
        <w:t>st</w:t>
      </w:r>
      <w:r w:rsidRPr="009C279B">
        <w:rPr>
          <w:sz w:val="24"/>
          <w:szCs w:val="24"/>
        </w:rPr>
        <w:t xml:space="preserve"> Corinthians 12:8. </w:t>
      </w:r>
    </w:p>
    <w:p w:rsidR="00691D4D" w:rsidRPr="009C279B" w:rsidRDefault="00691D4D" w:rsidP="00691D4D">
      <w:pPr>
        <w:spacing w:line="480" w:lineRule="auto"/>
        <w:jc w:val="both"/>
        <w:rPr>
          <w:sz w:val="24"/>
          <w:szCs w:val="24"/>
        </w:rPr>
      </w:pPr>
      <w:r w:rsidRPr="009C279B">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9C279B">
        <w:rPr>
          <w:sz w:val="24"/>
          <w:szCs w:val="24"/>
          <w:vertAlign w:val="superscript"/>
        </w:rPr>
        <w:t>st</w:t>
      </w:r>
      <w:r w:rsidRPr="009C279B">
        <w:rPr>
          <w:sz w:val="24"/>
          <w:szCs w:val="24"/>
        </w:rPr>
        <w:t xml:space="preserve"> Samuel 17:46-47. The Father Stephen’s People Know Him through His Dealings with Them: The Father Stephen Delivers His Creatures is in Exodus 6:6-7; 10:2; 16:6; Deuteronomy 4:32-35; Joshua 3:10; 4:23-24 &amp; 1</w:t>
      </w:r>
      <w:r w:rsidRPr="009C279B">
        <w:rPr>
          <w:sz w:val="24"/>
          <w:szCs w:val="24"/>
          <w:vertAlign w:val="superscript"/>
        </w:rPr>
        <w:t>st</w:t>
      </w:r>
      <w:r w:rsidRPr="009C279B">
        <w:rPr>
          <w:sz w:val="24"/>
          <w:szCs w:val="24"/>
        </w:rPr>
        <w:t xml:space="preserve"> Kings 20:13, 28. The Father Stephen Provides and Cares for His Creatures is in Exodus 16:8; 1</w:t>
      </w:r>
      <w:r w:rsidRPr="009C279B">
        <w:rPr>
          <w:sz w:val="24"/>
          <w:szCs w:val="24"/>
          <w:vertAlign w:val="superscript"/>
        </w:rPr>
        <w:t>st</w:t>
      </w:r>
      <w:r w:rsidRPr="009C279B">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691D4D" w:rsidRPr="009C279B" w:rsidRDefault="00691D4D" w:rsidP="00691D4D">
      <w:pPr>
        <w:spacing w:line="480" w:lineRule="auto"/>
        <w:jc w:val="both"/>
        <w:rPr>
          <w:sz w:val="24"/>
          <w:szCs w:val="24"/>
        </w:rPr>
      </w:pPr>
      <w:r w:rsidRPr="009C279B">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9C279B">
        <w:rPr>
          <w:sz w:val="24"/>
          <w:szCs w:val="24"/>
          <w:vertAlign w:val="superscript"/>
        </w:rPr>
        <w:t>st</w:t>
      </w:r>
      <w:r w:rsidRPr="009C279B">
        <w:rPr>
          <w:sz w:val="24"/>
          <w:szCs w:val="24"/>
        </w:rPr>
        <w:t xml:space="preserve"> Corinthians 12:3 &amp; 1</w:t>
      </w:r>
      <w:r w:rsidRPr="009C279B">
        <w:rPr>
          <w:sz w:val="24"/>
          <w:szCs w:val="24"/>
          <w:vertAlign w:val="superscript"/>
        </w:rPr>
        <w:t>st</w:t>
      </w:r>
      <w:r w:rsidRPr="009C279B">
        <w:rPr>
          <w:sz w:val="24"/>
          <w:szCs w:val="24"/>
        </w:rPr>
        <w:t xml:space="preserve"> John 5:6-9. The Divine Knowledge of </w:t>
      </w:r>
      <w:r w:rsidRPr="009C279B">
        <w:rPr>
          <w:sz w:val="24"/>
          <w:szCs w:val="24"/>
        </w:rPr>
        <w:lastRenderedPageBreak/>
        <w:t>Jesus Christ is Associated with Knowing the Father Stephen is in John 8:19; 10:14-15, 27-30; 14:6-11; 15:15; 17:26. The Divine Knowledge of Jesus Christ should Increase Consistently is in Philippians 3:10; 2</w:t>
      </w:r>
      <w:r w:rsidRPr="009C279B">
        <w:rPr>
          <w:sz w:val="24"/>
          <w:szCs w:val="24"/>
          <w:vertAlign w:val="superscript"/>
        </w:rPr>
        <w:t>nd</w:t>
      </w:r>
      <w:r w:rsidRPr="009C279B">
        <w:rPr>
          <w:sz w:val="24"/>
          <w:szCs w:val="24"/>
        </w:rPr>
        <w:t xml:space="preserve"> Peter 3:18 &amp; 2</w:t>
      </w:r>
      <w:r w:rsidRPr="009C279B">
        <w:rPr>
          <w:sz w:val="24"/>
          <w:szCs w:val="24"/>
          <w:vertAlign w:val="superscript"/>
        </w:rPr>
        <w:t>nd</w:t>
      </w:r>
      <w:r w:rsidRPr="009C279B">
        <w:rPr>
          <w:sz w:val="24"/>
          <w:szCs w:val="24"/>
        </w:rPr>
        <w:t xml:space="preserve"> Peter 1:5-8. The Divine Consequences of Knowing His Son Jesus Christ by the Father Stephen: Reconciliation with the Father Stephen is in 2</w:t>
      </w:r>
      <w:r w:rsidRPr="009C279B">
        <w:rPr>
          <w:sz w:val="24"/>
          <w:szCs w:val="24"/>
          <w:vertAlign w:val="superscript"/>
        </w:rPr>
        <w:t>nd</w:t>
      </w:r>
      <w:r w:rsidRPr="009C279B">
        <w:rPr>
          <w:sz w:val="24"/>
          <w:szCs w:val="24"/>
        </w:rPr>
        <w:t xml:space="preserve"> Corinthians 5:19-20 &amp; Ephesians 2:16. The Accesses to get to the Father Stephen: The Access to His Lord Peter the Beginning of the Infallible Law is in 2</w:t>
      </w:r>
      <w:r w:rsidRPr="009C279B">
        <w:rPr>
          <w:sz w:val="24"/>
          <w:szCs w:val="24"/>
          <w:vertAlign w:val="superscript"/>
        </w:rPr>
        <w:t>nd</w:t>
      </w:r>
      <w:r w:rsidRPr="009C279B">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9C279B">
        <w:rPr>
          <w:sz w:val="24"/>
          <w:szCs w:val="24"/>
          <w:vertAlign w:val="superscript"/>
        </w:rPr>
        <w:t>st</w:t>
      </w:r>
      <w:r w:rsidRPr="009C279B">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9C279B">
        <w:rPr>
          <w:sz w:val="24"/>
          <w:szCs w:val="24"/>
          <w:vertAlign w:val="superscript"/>
        </w:rPr>
        <w:t>st</w:t>
      </w:r>
      <w:r w:rsidRPr="009C279B">
        <w:rPr>
          <w:sz w:val="24"/>
          <w:szCs w:val="24"/>
        </w:rPr>
        <w:t xml:space="preserve"> John 2:3-6; Matthew 7:21-23; 25:31-46 &amp; John 14:15, 21, 23; 15:4-5. </w:t>
      </w:r>
    </w:p>
    <w:p w:rsidR="00691D4D" w:rsidRPr="009C279B" w:rsidRDefault="00691D4D" w:rsidP="00691D4D">
      <w:pPr>
        <w:spacing w:line="480" w:lineRule="auto"/>
        <w:jc w:val="both"/>
        <w:rPr>
          <w:sz w:val="24"/>
          <w:szCs w:val="24"/>
        </w:rPr>
      </w:pPr>
      <w:r w:rsidRPr="009C279B">
        <w:rPr>
          <w:sz w:val="24"/>
          <w:szCs w:val="24"/>
        </w:rPr>
        <w:t>The Sexual Knowledge of Sin: Knowledge of Sin as a Result of the Fall is in Genesis 2:16-17; 3:1-13, 22. The Sexual Knowledge of Sin through Conscience is in Romans 2:14-15; 1</w:t>
      </w:r>
      <w:r w:rsidRPr="009C279B">
        <w:rPr>
          <w:sz w:val="24"/>
          <w:szCs w:val="24"/>
          <w:vertAlign w:val="superscript"/>
        </w:rPr>
        <w:t>st</w:t>
      </w:r>
      <w:r w:rsidRPr="009C279B">
        <w:rPr>
          <w:sz w:val="24"/>
          <w:szCs w:val="24"/>
        </w:rPr>
        <w:t xml:space="preserve"> Samuel 24:5-6; 2</w:t>
      </w:r>
      <w:r w:rsidRPr="009C279B">
        <w:rPr>
          <w:sz w:val="24"/>
          <w:szCs w:val="24"/>
          <w:vertAlign w:val="superscript"/>
        </w:rPr>
        <w:t>nd</w:t>
      </w:r>
      <w:r w:rsidRPr="009C279B">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9C279B">
        <w:rPr>
          <w:sz w:val="24"/>
          <w:szCs w:val="24"/>
          <w:vertAlign w:val="superscript"/>
        </w:rPr>
        <w:t>st</w:t>
      </w:r>
      <w:r w:rsidRPr="009C279B">
        <w:rPr>
          <w:sz w:val="24"/>
          <w:szCs w:val="24"/>
        </w:rPr>
        <w:t xml:space="preserve"> Thessalonians 1:5. </w:t>
      </w:r>
    </w:p>
    <w:p w:rsidR="00691D4D" w:rsidRPr="009C279B" w:rsidRDefault="00691D4D" w:rsidP="00691D4D">
      <w:pPr>
        <w:spacing w:line="480" w:lineRule="auto"/>
        <w:jc w:val="both"/>
        <w:rPr>
          <w:sz w:val="24"/>
          <w:szCs w:val="24"/>
        </w:rPr>
      </w:pPr>
      <w:r w:rsidRPr="009C279B">
        <w:rPr>
          <w:sz w:val="24"/>
          <w:szCs w:val="24"/>
        </w:rPr>
        <w:lastRenderedPageBreak/>
        <w:t>The Sexual Knowledge of Good and Evil: The Human Quest from the Sexual Knowledge of Good and Evil is in Genesis 2:9; 3:5-6, 22; 2</w:t>
      </w:r>
      <w:r w:rsidRPr="009C279B">
        <w:rPr>
          <w:sz w:val="24"/>
          <w:szCs w:val="24"/>
          <w:vertAlign w:val="superscript"/>
        </w:rPr>
        <w:t>nd</w:t>
      </w:r>
      <w:r w:rsidRPr="009C279B">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9C279B">
        <w:rPr>
          <w:sz w:val="24"/>
          <w:szCs w:val="24"/>
          <w:vertAlign w:val="superscript"/>
        </w:rPr>
        <w:t>nd</w:t>
      </w:r>
      <w:r w:rsidRPr="009C279B">
        <w:rPr>
          <w:sz w:val="24"/>
          <w:szCs w:val="24"/>
        </w:rPr>
        <w:t xml:space="preserve"> Corinthians 1:12; 1</w:t>
      </w:r>
      <w:r w:rsidRPr="009C279B">
        <w:rPr>
          <w:sz w:val="24"/>
          <w:szCs w:val="24"/>
          <w:vertAlign w:val="superscript"/>
        </w:rPr>
        <w:t>st</w:t>
      </w:r>
      <w:r w:rsidRPr="009C279B">
        <w:rPr>
          <w:sz w:val="24"/>
          <w:szCs w:val="24"/>
        </w:rPr>
        <w:t xml:space="preserve"> Timothy 1:5, 18-19; 1</w:t>
      </w:r>
      <w:r w:rsidRPr="009C279B">
        <w:rPr>
          <w:sz w:val="24"/>
          <w:szCs w:val="24"/>
          <w:vertAlign w:val="superscript"/>
        </w:rPr>
        <w:t>st</w:t>
      </w:r>
      <w:r w:rsidRPr="009C279B">
        <w:rPr>
          <w:sz w:val="24"/>
          <w:szCs w:val="24"/>
        </w:rPr>
        <w:t xml:space="preserve"> Peter 3:15-16 &amp; Acts 24:16. Conscience and Moral Decisions is in 1</w:t>
      </w:r>
      <w:r w:rsidRPr="009C279B">
        <w:rPr>
          <w:sz w:val="24"/>
          <w:szCs w:val="24"/>
          <w:vertAlign w:val="superscript"/>
        </w:rPr>
        <w:t>st</w:t>
      </w:r>
      <w:r w:rsidRPr="009C279B">
        <w:rPr>
          <w:sz w:val="24"/>
          <w:szCs w:val="24"/>
        </w:rPr>
        <w:t xml:space="preserve"> Samuel 25:30-34; 1</w:t>
      </w:r>
      <w:r w:rsidRPr="009C279B">
        <w:rPr>
          <w:sz w:val="24"/>
          <w:szCs w:val="24"/>
          <w:vertAlign w:val="superscript"/>
        </w:rPr>
        <w:t>st</w:t>
      </w:r>
      <w:r w:rsidRPr="009C279B">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691D4D" w:rsidRPr="009C279B" w:rsidRDefault="00691D4D" w:rsidP="00691D4D">
      <w:pPr>
        <w:spacing w:line="480" w:lineRule="auto"/>
        <w:jc w:val="both"/>
        <w:rPr>
          <w:sz w:val="24"/>
          <w:szCs w:val="24"/>
        </w:rPr>
      </w:pPr>
      <w:r w:rsidRPr="009C279B">
        <w:rPr>
          <w:sz w:val="24"/>
          <w:szCs w:val="24"/>
        </w:rPr>
        <w:t>Enquiring of the Father Stephen for Divine Knowledge is in Genesis 25:22-23; Judges 13:17; 18:5-6 &amp; 1</w:t>
      </w:r>
      <w:r w:rsidRPr="009C279B">
        <w:rPr>
          <w:sz w:val="24"/>
          <w:szCs w:val="24"/>
          <w:vertAlign w:val="superscript"/>
        </w:rPr>
        <w:t>st</w:t>
      </w:r>
      <w:r w:rsidRPr="009C279B">
        <w:rPr>
          <w:sz w:val="24"/>
          <w:szCs w:val="24"/>
        </w:rPr>
        <w:t xml:space="preserve"> Samuel 10:22. Enquiring of the Father Stephen for Divine Guidance is in 2</w:t>
      </w:r>
      <w:r w:rsidRPr="009C279B">
        <w:rPr>
          <w:sz w:val="24"/>
          <w:szCs w:val="24"/>
          <w:vertAlign w:val="superscript"/>
        </w:rPr>
        <w:t>nd</w:t>
      </w:r>
      <w:r w:rsidRPr="009C279B">
        <w:rPr>
          <w:sz w:val="24"/>
          <w:szCs w:val="24"/>
        </w:rPr>
        <w:t xml:space="preserve"> Samuel 2:1; Judges 20:18, 23, 27-28; 1</w:t>
      </w:r>
      <w:r w:rsidRPr="009C279B">
        <w:rPr>
          <w:sz w:val="24"/>
          <w:szCs w:val="24"/>
          <w:vertAlign w:val="superscript"/>
        </w:rPr>
        <w:t>st</w:t>
      </w:r>
      <w:r w:rsidRPr="009C279B">
        <w:rPr>
          <w:sz w:val="24"/>
          <w:szCs w:val="24"/>
        </w:rPr>
        <w:t xml:space="preserve"> Samuel 23:2, 4; 30:8; 2</w:t>
      </w:r>
      <w:r w:rsidRPr="009C279B">
        <w:rPr>
          <w:sz w:val="24"/>
          <w:szCs w:val="24"/>
          <w:vertAlign w:val="superscript"/>
        </w:rPr>
        <w:t>nd</w:t>
      </w:r>
      <w:r w:rsidRPr="009C279B">
        <w:rPr>
          <w:sz w:val="24"/>
          <w:szCs w:val="24"/>
        </w:rPr>
        <w:t xml:space="preserve"> Samuel 5:19, 23 &amp; 1</w:t>
      </w:r>
      <w:r w:rsidRPr="009C279B">
        <w:rPr>
          <w:sz w:val="24"/>
          <w:szCs w:val="24"/>
          <w:vertAlign w:val="superscript"/>
        </w:rPr>
        <w:t>st</w:t>
      </w:r>
      <w:r w:rsidRPr="009C279B">
        <w:rPr>
          <w:sz w:val="24"/>
          <w:szCs w:val="24"/>
        </w:rPr>
        <w:t xml:space="preserve"> Chronicles 14:10, 14. Enquiring of the Father Stephen through Intermediaries: Priest (Sergeants), Chief Priests (Lieutenants) &amp; High Priests (Captains) is in Judges 18:5-6; Numbers 27:18-21 &amp; 1</w:t>
      </w:r>
      <w:r w:rsidRPr="009C279B">
        <w:rPr>
          <w:sz w:val="24"/>
          <w:szCs w:val="24"/>
          <w:vertAlign w:val="superscript"/>
        </w:rPr>
        <w:t>st</w:t>
      </w:r>
      <w:r w:rsidRPr="009C279B">
        <w:rPr>
          <w:sz w:val="24"/>
          <w:szCs w:val="24"/>
        </w:rPr>
        <w:t xml:space="preserve"> Samuel 22:10, 13-15. Prophets is in 1</w:t>
      </w:r>
      <w:r w:rsidRPr="009C279B">
        <w:rPr>
          <w:sz w:val="24"/>
          <w:szCs w:val="24"/>
          <w:vertAlign w:val="superscript"/>
        </w:rPr>
        <w:t>st</w:t>
      </w:r>
      <w:r w:rsidRPr="009C279B">
        <w:rPr>
          <w:sz w:val="24"/>
          <w:szCs w:val="24"/>
        </w:rPr>
        <w:t xml:space="preserve"> Kings 22:6-9; 2</w:t>
      </w:r>
      <w:r w:rsidRPr="009C279B">
        <w:rPr>
          <w:sz w:val="24"/>
          <w:szCs w:val="24"/>
          <w:vertAlign w:val="superscript"/>
        </w:rPr>
        <w:t>nd</w:t>
      </w:r>
      <w:r w:rsidRPr="009C279B">
        <w:rPr>
          <w:sz w:val="24"/>
          <w:szCs w:val="24"/>
        </w:rPr>
        <w:t xml:space="preserve"> Chronicles 18:5-8; 34:19-28; 1</w:t>
      </w:r>
      <w:r w:rsidRPr="009C279B">
        <w:rPr>
          <w:sz w:val="24"/>
          <w:szCs w:val="24"/>
          <w:vertAlign w:val="superscript"/>
        </w:rPr>
        <w:t>st</w:t>
      </w:r>
      <w:r w:rsidRPr="009C279B">
        <w:rPr>
          <w:sz w:val="24"/>
          <w:szCs w:val="24"/>
        </w:rPr>
        <w:t xml:space="preserve"> Samuel 9:6-10; 2</w:t>
      </w:r>
      <w:r w:rsidRPr="009C279B">
        <w:rPr>
          <w:sz w:val="24"/>
          <w:szCs w:val="24"/>
          <w:vertAlign w:val="superscript"/>
        </w:rPr>
        <w:t>nd</w:t>
      </w:r>
      <w:r w:rsidRPr="009C279B">
        <w:rPr>
          <w:sz w:val="24"/>
          <w:szCs w:val="24"/>
        </w:rPr>
        <w:t xml:space="preserve"> Kings 3:11; 22:11-20; Jeremiah 21:1-7 &amp; Ezekiel 14:7. Enquiring of the Father Stephen by Casting Lots is in Numbers 27:21; 1</w:t>
      </w:r>
      <w:r w:rsidRPr="009C279B">
        <w:rPr>
          <w:sz w:val="24"/>
          <w:szCs w:val="24"/>
          <w:vertAlign w:val="superscript"/>
        </w:rPr>
        <w:t>st</w:t>
      </w:r>
      <w:r w:rsidRPr="009C279B">
        <w:rPr>
          <w:sz w:val="24"/>
          <w:szCs w:val="24"/>
        </w:rPr>
        <w:t xml:space="preserve"> Samuel 10:20-22; 14:36-42 &amp; Acts 1:24-26. Enquiring of the Father Stephen in Prayer is in 2</w:t>
      </w:r>
      <w:r w:rsidRPr="009C279B">
        <w:rPr>
          <w:sz w:val="24"/>
          <w:szCs w:val="24"/>
          <w:vertAlign w:val="superscript"/>
        </w:rPr>
        <w:t>nd</w:t>
      </w:r>
      <w:r w:rsidRPr="009C279B">
        <w:rPr>
          <w:sz w:val="24"/>
          <w:szCs w:val="24"/>
        </w:rPr>
        <w:t xml:space="preserve"> Chronicles 20:1-17. Enquiring of the Father Stephen at the Tabernacle is in Exodus 33:7; Judges 20:26-28; 1</w:t>
      </w:r>
      <w:r w:rsidRPr="009C279B">
        <w:rPr>
          <w:sz w:val="24"/>
          <w:szCs w:val="24"/>
          <w:vertAlign w:val="superscript"/>
        </w:rPr>
        <w:t>st</w:t>
      </w:r>
      <w:r w:rsidRPr="009C279B">
        <w:rPr>
          <w:sz w:val="24"/>
          <w:szCs w:val="24"/>
        </w:rPr>
        <w:t xml:space="preserve"> Chronicles 13:3 &amp; 2</w:t>
      </w:r>
      <w:r w:rsidRPr="009C279B">
        <w:rPr>
          <w:sz w:val="24"/>
          <w:szCs w:val="24"/>
          <w:vertAlign w:val="superscript"/>
        </w:rPr>
        <w:t>nd</w:t>
      </w:r>
      <w:r w:rsidRPr="009C279B">
        <w:rPr>
          <w:sz w:val="24"/>
          <w:szCs w:val="24"/>
        </w:rPr>
        <w:t xml:space="preserve"> Chronicles 1:5. Devotion to the Father Stephen as a Necessary Prerequisite for Enquiring of Him </w:t>
      </w:r>
      <w:r w:rsidRPr="009C279B">
        <w:rPr>
          <w:sz w:val="24"/>
          <w:szCs w:val="24"/>
        </w:rPr>
        <w:lastRenderedPageBreak/>
        <w:t>is in Ezekiel 14:1-11; 20:1-3, 30-31. The failure to Enquire of the Father Stephen Displeases Him and Heralds Disaster is in 1</w:t>
      </w:r>
      <w:r w:rsidRPr="009C279B">
        <w:rPr>
          <w:sz w:val="24"/>
          <w:szCs w:val="24"/>
          <w:vertAlign w:val="superscript"/>
        </w:rPr>
        <w:t>st</w:t>
      </w:r>
      <w:r w:rsidRPr="009C279B">
        <w:rPr>
          <w:sz w:val="24"/>
          <w:szCs w:val="24"/>
        </w:rPr>
        <w:t xml:space="preserve"> Chronicles 10:13-14; 15:13; Jeremiah 10:21 &amp; Zephaniah 1:4-6. The Brother John the Holy Ghost and Enquiring of the Father Stephen is in John 16:13-15, 23-24.  </w:t>
      </w:r>
    </w:p>
    <w:p w:rsidR="00691D4D" w:rsidRPr="009C279B" w:rsidRDefault="00691D4D" w:rsidP="00691D4D">
      <w:pPr>
        <w:spacing w:line="480" w:lineRule="auto"/>
        <w:jc w:val="both"/>
        <w:rPr>
          <w:sz w:val="24"/>
          <w:szCs w:val="24"/>
        </w:rPr>
      </w:pPr>
      <w:r w:rsidRPr="009C279B">
        <w:rPr>
          <w:sz w:val="24"/>
          <w:szCs w:val="24"/>
        </w:rPr>
        <w:t>The Divine Nature of Knowing the Father Stephen: The Origin of Knowing the Father Stephen: Knowing the Father Stephen depends on Revelation is in Romans 11:33-36; 16:25-26; Isaiah 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9C279B">
        <w:rPr>
          <w:sz w:val="24"/>
          <w:szCs w:val="24"/>
          <w:vertAlign w:val="superscript"/>
        </w:rPr>
        <w:t>st</w:t>
      </w:r>
      <w:r w:rsidRPr="009C279B">
        <w:rPr>
          <w:sz w:val="24"/>
          <w:szCs w:val="24"/>
        </w:rPr>
        <w:t xml:space="preserve"> Corinthians 1:20-21; Hebrews 8:10-11; Jeremiah 31:33-34 &amp; Acts 10:36. The Father Stephen gives Knowledge of Himself through His Son Jesus Christ is in Matthew 11:27; John 3:2; 8:19; 10:32; 14:7; 16:30; 17:3; Colossians 2:2; 2</w:t>
      </w:r>
      <w:r w:rsidRPr="009C279B">
        <w:rPr>
          <w:sz w:val="24"/>
          <w:szCs w:val="24"/>
          <w:vertAlign w:val="superscript"/>
        </w:rPr>
        <w:t>nd</w:t>
      </w:r>
      <w:r w:rsidRPr="009C279B">
        <w:rPr>
          <w:sz w:val="24"/>
          <w:szCs w:val="24"/>
        </w:rPr>
        <w:t xml:space="preserve"> Timothy 1:9-10; 1</w:t>
      </w:r>
      <w:r w:rsidRPr="009C279B">
        <w:rPr>
          <w:sz w:val="24"/>
          <w:szCs w:val="24"/>
          <w:vertAlign w:val="superscript"/>
        </w:rPr>
        <w:t>st</w:t>
      </w:r>
      <w:r w:rsidRPr="009C279B">
        <w:rPr>
          <w:sz w:val="24"/>
          <w:szCs w:val="24"/>
        </w:rPr>
        <w:t xml:space="preserve"> Peter 1:20-21 &amp; Luke 10:22. The Father Stephen gives Knowledge of Himself and His ways through His Holy Ghost is in Ephesians 1:17; Isaiah 11:2; John 14:16-17; 15:26; 16:12-15; 1</w:t>
      </w:r>
      <w:r w:rsidRPr="009C279B">
        <w:rPr>
          <w:sz w:val="24"/>
          <w:szCs w:val="24"/>
          <w:vertAlign w:val="superscript"/>
        </w:rPr>
        <w:t>st</w:t>
      </w:r>
      <w:r w:rsidRPr="009C279B">
        <w:rPr>
          <w:sz w:val="24"/>
          <w:szCs w:val="24"/>
        </w:rPr>
        <w:t xml:space="preserve"> Corinthians 2:9-11; 12:8; Ephesians 3:16-19; 1</w:t>
      </w:r>
      <w:r w:rsidRPr="009C279B">
        <w:rPr>
          <w:sz w:val="24"/>
          <w:szCs w:val="24"/>
          <w:vertAlign w:val="superscript"/>
        </w:rPr>
        <w:t>st</w:t>
      </w:r>
      <w:r w:rsidRPr="009C279B">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9C279B">
        <w:rPr>
          <w:sz w:val="24"/>
          <w:szCs w:val="24"/>
          <w:vertAlign w:val="superscript"/>
        </w:rPr>
        <w:t>st</w:t>
      </w:r>
      <w:r w:rsidRPr="009C279B">
        <w:rPr>
          <w:sz w:val="24"/>
          <w:szCs w:val="24"/>
        </w:rPr>
        <w:t xml:space="preserve"> Thessalonians 4:3-5 &amp; 1</w:t>
      </w:r>
      <w:r w:rsidRPr="009C279B">
        <w:rPr>
          <w:sz w:val="24"/>
          <w:szCs w:val="24"/>
          <w:vertAlign w:val="superscript"/>
        </w:rPr>
        <w:t>st</w:t>
      </w:r>
      <w:r w:rsidRPr="009C279B">
        <w:rPr>
          <w:sz w:val="24"/>
          <w:szCs w:val="24"/>
        </w:rPr>
        <w:t xml:space="preserve"> John 4:8, 16. Knowing His inerrant words and divine works is in Amos 3:7; Genesis 41:25; Exodus 6:6-7; 7:5, 17; 18:11; Deuteronomy 29:29; 1</w:t>
      </w:r>
      <w:r w:rsidRPr="009C279B">
        <w:rPr>
          <w:sz w:val="24"/>
          <w:szCs w:val="24"/>
          <w:vertAlign w:val="superscript"/>
        </w:rPr>
        <w:t>st</w:t>
      </w:r>
      <w:r w:rsidRPr="009C279B">
        <w:rPr>
          <w:sz w:val="24"/>
          <w:szCs w:val="24"/>
        </w:rPr>
        <w:t xml:space="preserve"> Samuel 3:7, 21; 17:46; 2</w:t>
      </w:r>
      <w:r w:rsidRPr="009C279B">
        <w:rPr>
          <w:sz w:val="24"/>
          <w:szCs w:val="24"/>
          <w:vertAlign w:val="superscript"/>
        </w:rPr>
        <w:t>nd</w:t>
      </w:r>
      <w:r w:rsidRPr="009C279B">
        <w:rPr>
          <w:sz w:val="24"/>
          <w:szCs w:val="24"/>
        </w:rPr>
        <w:t xml:space="preserve"> Samuel 7:21, </w:t>
      </w:r>
      <w:r w:rsidRPr="009C279B">
        <w:rPr>
          <w:sz w:val="24"/>
          <w:szCs w:val="24"/>
        </w:rPr>
        <w:lastRenderedPageBreak/>
        <w:t>27; 1</w:t>
      </w:r>
      <w:r w:rsidRPr="009C279B">
        <w:rPr>
          <w:sz w:val="24"/>
          <w:szCs w:val="24"/>
          <w:vertAlign w:val="superscript"/>
        </w:rPr>
        <w:t>st</w:t>
      </w:r>
      <w:r w:rsidRPr="009C279B">
        <w:rPr>
          <w:sz w:val="24"/>
          <w:szCs w:val="24"/>
        </w:rPr>
        <w:t xml:space="preserve"> Chronicles 17:19, 25; 2</w:t>
      </w:r>
      <w:r w:rsidRPr="009C279B">
        <w:rPr>
          <w:sz w:val="24"/>
          <w:szCs w:val="24"/>
          <w:vertAlign w:val="superscript"/>
        </w:rPr>
        <w:t>nd</w:t>
      </w:r>
      <w:r w:rsidRPr="009C279B">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9C279B">
        <w:rPr>
          <w:sz w:val="24"/>
          <w:szCs w:val="24"/>
          <w:vertAlign w:val="superscript"/>
        </w:rPr>
        <w:t>st</w:t>
      </w:r>
      <w:r w:rsidRPr="009C279B">
        <w:rPr>
          <w:sz w:val="24"/>
          <w:szCs w:val="24"/>
        </w:rPr>
        <w:t xml:space="preserve"> John 5:20. To know the Father Stephen is to experience His salvation is in John 17:3; Psalms 17:6-7; Isaiah 25:9; 43:12; 52:10; 56:1 &amp; 1</w:t>
      </w:r>
      <w:r w:rsidRPr="009C279B">
        <w:rPr>
          <w:sz w:val="24"/>
          <w:szCs w:val="24"/>
          <w:vertAlign w:val="superscript"/>
        </w:rPr>
        <w:t>st</w:t>
      </w:r>
      <w:r w:rsidRPr="009C279B">
        <w:rPr>
          <w:sz w:val="24"/>
          <w:szCs w:val="24"/>
        </w:rPr>
        <w:t xml:space="preserve"> John 5:13, 20. </w:t>
      </w:r>
    </w:p>
    <w:p w:rsidR="00691D4D" w:rsidRPr="009C279B" w:rsidRDefault="00691D4D" w:rsidP="00691D4D">
      <w:pPr>
        <w:spacing w:line="480" w:lineRule="auto"/>
        <w:jc w:val="both"/>
        <w:rPr>
          <w:sz w:val="24"/>
          <w:szCs w:val="24"/>
        </w:rPr>
      </w:pPr>
      <w:r w:rsidRPr="009C279B">
        <w:rPr>
          <w:sz w:val="24"/>
          <w:szCs w:val="24"/>
        </w:rPr>
        <w:t>The Effects of Knowing the Father Stephen: Spiritual Transformation: from Death to Life is in Colossians 1:9; 2:2; John 17:3; Galatians 4:8-9 &amp; Ephesians 1:17; 3:19. Moral Transformation: from the Sexually Evil to the Divinely Good is in Proverbs 2:1-6; 2</w:t>
      </w:r>
      <w:r w:rsidRPr="009C279B">
        <w:rPr>
          <w:sz w:val="24"/>
          <w:szCs w:val="24"/>
          <w:vertAlign w:val="superscript"/>
        </w:rPr>
        <w:t>nd</w:t>
      </w:r>
      <w:r w:rsidRPr="009C279B">
        <w:rPr>
          <w:sz w:val="24"/>
          <w:szCs w:val="24"/>
        </w:rPr>
        <w:t xml:space="preserve"> Corinthians 10:5; 1</w:t>
      </w:r>
      <w:r w:rsidRPr="009C279B">
        <w:rPr>
          <w:sz w:val="24"/>
          <w:szCs w:val="24"/>
          <w:vertAlign w:val="superscript"/>
        </w:rPr>
        <w:t>st</w:t>
      </w:r>
      <w:r w:rsidRPr="009C279B">
        <w:rPr>
          <w:sz w:val="24"/>
          <w:szCs w:val="24"/>
        </w:rPr>
        <w:t xml:space="preserve"> Thessalonians 4:3-5; Romans 16:26; Ephesians 4:17-24; Philippians 1:9-11; Colossians 1:10 &amp; 1</w:t>
      </w:r>
      <w:r w:rsidRPr="009C279B">
        <w:rPr>
          <w:sz w:val="24"/>
          <w:szCs w:val="24"/>
          <w:vertAlign w:val="superscript"/>
        </w:rPr>
        <w:t>st</w:t>
      </w:r>
      <w:r w:rsidRPr="009C279B">
        <w:rPr>
          <w:sz w:val="24"/>
          <w:szCs w:val="24"/>
        </w:rPr>
        <w:t xml:space="preserve"> John 3:10; 4:8. Boldness of Action for the Father Stephen is in Jeremiah 32:38-39; Daniel 11:32; Psalms 138:3; Proverbs 28:1; 2</w:t>
      </w:r>
      <w:r w:rsidRPr="009C279B">
        <w:rPr>
          <w:sz w:val="24"/>
          <w:szCs w:val="24"/>
          <w:vertAlign w:val="superscript"/>
        </w:rPr>
        <w:t>nd</w:t>
      </w:r>
      <w:r w:rsidRPr="009C279B">
        <w:rPr>
          <w:sz w:val="24"/>
          <w:szCs w:val="24"/>
        </w:rPr>
        <w:t xml:space="preserve"> Corinthians 3:12; 1</w:t>
      </w:r>
      <w:r w:rsidRPr="009C279B">
        <w:rPr>
          <w:sz w:val="24"/>
          <w:szCs w:val="24"/>
          <w:vertAlign w:val="superscript"/>
        </w:rPr>
        <w:t>st</w:t>
      </w:r>
      <w:r w:rsidRPr="009C279B">
        <w:rPr>
          <w:sz w:val="24"/>
          <w:szCs w:val="24"/>
        </w:rPr>
        <w:t xml:space="preserve"> Peter 1:13 &amp; Acts 6:8-10. The Biblical Images of Knowing the Father Stephen: Like Parent and Child is in 2</w:t>
      </w:r>
      <w:r w:rsidRPr="009C279B">
        <w:rPr>
          <w:sz w:val="24"/>
          <w:szCs w:val="24"/>
          <w:vertAlign w:val="superscript"/>
        </w:rPr>
        <w:t>nd</w:t>
      </w:r>
      <w:r w:rsidRPr="009C279B">
        <w:rPr>
          <w:sz w:val="24"/>
          <w:szCs w:val="24"/>
        </w:rPr>
        <w:t xml:space="preserve"> Samuel 7:14; 1</w:t>
      </w:r>
      <w:r w:rsidRPr="009C279B">
        <w:rPr>
          <w:sz w:val="24"/>
          <w:szCs w:val="24"/>
          <w:vertAlign w:val="superscript"/>
        </w:rPr>
        <w:t>st</w:t>
      </w:r>
      <w:r w:rsidRPr="009C279B">
        <w:rPr>
          <w:sz w:val="24"/>
          <w:szCs w:val="24"/>
        </w:rPr>
        <w:t xml:space="preserve"> Chronicles 17:13; 1</w:t>
      </w:r>
      <w:r w:rsidRPr="009C279B">
        <w:rPr>
          <w:sz w:val="24"/>
          <w:szCs w:val="24"/>
          <w:vertAlign w:val="superscript"/>
        </w:rPr>
        <w:t>st</w:t>
      </w:r>
      <w:r w:rsidRPr="009C279B">
        <w:rPr>
          <w:sz w:val="24"/>
          <w:szCs w:val="24"/>
        </w:rPr>
        <w:t xml:space="preserve"> John 3:1; Hebrews 12:6; Proverbs 3:12; Deuteronomy 8:5; Psalms 2:7; 27:10; 68:5; 89:26; 103:13; Isaiah 49:15; 66:12-13; Hosea 11:1; Matthew 5:45, 48; 6:6-9, 18, 32; John 14:21; 1</w:t>
      </w:r>
      <w:r w:rsidRPr="009C279B">
        <w:rPr>
          <w:sz w:val="24"/>
          <w:szCs w:val="24"/>
          <w:vertAlign w:val="superscript"/>
        </w:rPr>
        <w:t>st</w:t>
      </w:r>
      <w:r w:rsidRPr="009C279B">
        <w:rPr>
          <w:sz w:val="24"/>
          <w:szCs w:val="24"/>
        </w:rPr>
        <w:t xml:space="preserve"> Corinthians 1:3 &amp; Luke 15:11-12. Like Husband and Wife is in Isaiah 54:5; 62:5; Jeremiah 2:2; 3:14, 20; 31:32; Hosea 2:16; Ephesians 5:25 &amp; Revelation 19:7; 21:2. Like King and Subject is in Psalms 5:2; 10:16; 29:10; 44:4; 84:3; 95:3; 97:1; 99:1; 145:1; 1</w:t>
      </w:r>
      <w:r w:rsidRPr="009C279B">
        <w:rPr>
          <w:sz w:val="24"/>
          <w:szCs w:val="24"/>
          <w:vertAlign w:val="superscript"/>
        </w:rPr>
        <w:t>st</w:t>
      </w:r>
      <w:r w:rsidRPr="009C279B">
        <w:rPr>
          <w:sz w:val="24"/>
          <w:szCs w:val="24"/>
        </w:rPr>
        <w:t xml:space="preserve"> Samuel 8:7; Matthew 6:33; 1</w:t>
      </w:r>
      <w:r w:rsidRPr="009C279B">
        <w:rPr>
          <w:sz w:val="24"/>
          <w:szCs w:val="24"/>
          <w:vertAlign w:val="superscript"/>
        </w:rPr>
        <w:t>st</w:t>
      </w:r>
      <w:r w:rsidRPr="009C279B">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w:t>
      </w:r>
      <w:r w:rsidRPr="009C279B">
        <w:rPr>
          <w:sz w:val="24"/>
          <w:szCs w:val="24"/>
        </w:rPr>
        <w:lastRenderedPageBreak/>
        <w:t>4:22 &amp; 1</w:t>
      </w:r>
      <w:r w:rsidRPr="009C279B">
        <w:rPr>
          <w:sz w:val="24"/>
          <w:szCs w:val="24"/>
          <w:vertAlign w:val="superscript"/>
        </w:rPr>
        <w:t>st</w:t>
      </w:r>
      <w:r w:rsidRPr="009C279B">
        <w:rPr>
          <w:sz w:val="24"/>
          <w:szCs w:val="24"/>
        </w:rPr>
        <w:t xml:space="preserve"> Thessalonians 4:3-5. Eternal Damnation in the Future is in Matthew 7:22-23; Romans 1:18-19; 2:5 &amp; 2</w:t>
      </w:r>
      <w:r w:rsidRPr="009C279B">
        <w:rPr>
          <w:sz w:val="24"/>
          <w:szCs w:val="24"/>
          <w:vertAlign w:val="superscript"/>
        </w:rPr>
        <w:t>nd</w:t>
      </w:r>
      <w:r w:rsidRPr="009C279B">
        <w:rPr>
          <w:sz w:val="24"/>
          <w:szCs w:val="24"/>
        </w:rPr>
        <w:t xml:space="preserve"> Thessalonians 1:8.            </w:t>
      </w:r>
    </w:p>
    <w:p w:rsidR="00691D4D" w:rsidRPr="009C279B" w:rsidRDefault="00691D4D" w:rsidP="00691D4D">
      <w:pPr>
        <w:spacing w:line="480" w:lineRule="auto"/>
        <w:jc w:val="both"/>
        <w:rPr>
          <w:sz w:val="24"/>
          <w:szCs w:val="24"/>
        </w:rPr>
      </w:pPr>
      <w:r w:rsidRPr="009C279B">
        <w:rPr>
          <w:sz w:val="24"/>
          <w:szCs w:val="24"/>
        </w:rPr>
        <w:t>The Old/Young Lordship, Wisdom and Strength is governed by the Eternal Lordship, Wisdom &amp; Strength as the First &amp; Last, Beginning &amp; End and The Alpha and Omega in Romans 1:20 &amp; Revelation 1:8, 11. The Lord Jesus Christ says what is Born of the Flesh is flesh in John 3:6. Satan says “Skin on Skin” &amp; it concerns sex in Job 2:4; Genesis 6:1-5 &amp; 1</w:t>
      </w:r>
      <w:r w:rsidRPr="009C279B">
        <w:rPr>
          <w:sz w:val="24"/>
          <w:szCs w:val="24"/>
          <w:vertAlign w:val="superscript"/>
        </w:rPr>
        <w:t>st</w:t>
      </w:r>
      <w:r w:rsidRPr="009C279B">
        <w:rPr>
          <w:sz w:val="24"/>
          <w:szCs w:val="24"/>
        </w:rPr>
        <w:t xml:space="preserve"> Corinthians 6:16. The Lord Jesus Christ says what is Born of the Spirit (Mind) is Spirit (Mind) in John 3:6. This means the Heart, Soul, Inner Person, Outer Person is the Eternal Kingdom  of  God  that  is  Born  of God in 2</w:t>
      </w:r>
      <w:r w:rsidRPr="009C279B">
        <w:rPr>
          <w:sz w:val="24"/>
          <w:szCs w:val="24"/>
          <w:vertAlign w:val="superscript"/>
        </w:rPr>
        <w:t>nd</w:t>
      </w:r>
      <w:r w:rsidRPr="009C279B">
        <w:rPr>
          <w:sz w:val="24"/>
          <w:szCs w:val="24"/>
        </w:rPr>
        <w:t xml:space="preserve"> Corinthians 12:1-6 &amp; 1</w:t>
      </w:r>
      <w:r w:rsidRPr="009C279B">
        <w:rPr>
          <w:sz w:val="24"/>
          <w:szCs w:val="24"/>
          <w:vertAlign w:val="superscript"/>
        </w:rPr>
        <w:t>st</w:t>
      </w:r>
      <w:r w:rsidRPr="009C279B">
        <w:rPr>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an act of chastity is in the Acts of Andrew on pages 459-463. To abstain from sex is in the Acts of Paul on pages 445-458 &amp; the Acts of Thomas on pages 464-481.  Also Divine Flesh (Skin on Skin) concerns touching the Tree of Life &amp; eating from it is sinless in John 6:41-59; Revelation 22:1-5; Colossians 2:9; Acts 17:28-29; 2</w:t>
      </w:r>
      <w:r w:rsidRPr="009C279B">
        <w:rPr>
          <w:sz w:val="24"/>
          <w:szCs w:val="24"/>
          <w:vertAlign w:val="superscript"/>
        </w:rPr>
        <w:t>nd</w:t>
      </w:r>
      <w:r w:rsidRPr="009C279B">
        <w:rPr>
          <w:sz w:val="24"/>
          <w:szCs w:val="24"/>
        </w:rPr>
        <w:t xml:space="preserve"> Peter 1:4 &amp; Romans 1:20. Also His Wisdom of knowledge is in Ode 7, 12, 18 &amp; 34 of the Odes of Solomon on pages 271-275, 278-279 &amp; 282. Also Paradise is in the Apocalypse of Paul on pages 537-542 &amp; 547-550 &amp; Baruch by Justin on pages 637-641. The end of the world is in the Apocalypse of Thomas on pages 551-553. Also Hell is in the Apocalypse of Paul on pages 542-547. Woe to all who have Sexual Eros Love Intercourse in the Book of Thomas the Contender on pages 582-587. The Father, the Christ &amp; the Spirit concern the physic part which is the knowledge of good &amp; </w:t>
      </w:r>
      <w:r w:rsidRPr="009C279B">
        <w:rPr>
          <w:sz w:val="24"/>
          <w:szCs w:val="24"/>
        </w:rPr>
        <w:lastRenderedPageBreak/>
        <w:t>evil in the Valentinus &amp; the Valentinian System of Ptolemaeus on pages 610-620. A unique way to Jesus is in the Commentary on the Gospel of John on pages 327-345. Jesus the Son of God will judge the World in righteousness in the Christian Sibyllines on pages 554-566. Stephen overcomes the Lordships that  are  against  God, Jesus  overcomes the powers &amp; authorities  that  are  against  God,  John overcomes  the  wisdoms/commissions  and  James  overcomes the Laws that are against God in Zostrianos on pages 537-583, the Nature of the Rulers on pages 187-198, the Three Steles of Seth on pages 523-536, the Sermon of Zostrianos on pages 235-237, the Thought of Norea on pages 607-611,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the Book of Allogenes on pages 771-775 &amp; Marsanes on pages 629-649 in 1</w:t>
      </w:r>
      <w:r w:rsidRPr="009C279B">
        <w:rPr>
          <w:sz w:val="24"/>
          <w:szCs w:val="24"/>
          <w:vertAlign w:val="superscript"/>
        </w:rPr>
        <w:t>st</w:t>
      </w:r>
      <w:r w:rsidRPr="009C279B">
        <w:rPr>
          <w:sz w:val="24"/>
          <w:szCs w:val="24"/>
        </w:rPr>
        <w:t xml:space="preserve"> Corinthians 15:24. The Law is divided into 3 areas: first, is the Law of God (Divine) which is perfect, second, is the Law of Moses (Sexual) which is not perfect and third, is the Law of the Elders (Sexual) which is not perfect in the Ptolemaeus’ Letter to Flora on pages  621-625. Concerning on God is in Faust Concerning Good &amp; Evil on pages 680-681. The Father Stephen restores Your Soul &amp; overcomes the flesh in the Exegesis on the Soul on pages 223-234. The knowledge of sexuality is in the Excerpt from the Perfect Discourse on pages 425-436. Mani a Messenger to preach from God teaches to abstain from sex and uncleanness from the Law in On the Origin of His Body on pages 601-612. Mani a preacher uses Jesus as the Sun God to deliver those from Hell is in the Great Song to Mani on pages 667-674. Jesus is the Sun God in Revelation 22:16. The Lord Jesus </w:t>
      </w:r>
      <w:r w:rsidRPr="009C279B">
        <w:rPr>
          <w:sz w:val="24"/>
          <w:szCs w:val="24"/>
        </w:rPr>
        <w:lastRenderedPageBreak/>
        <w:t>condemns sex in the Gospel of the Egyptians on pages 17-18 and Pseudo-Titus on pages 239-247. The Lord Jesus and His Apostles obey the Father Stephen in the Epistle of the Apostles on pages 73-77, the 3</w:t>
      </w:r>
      <w:r w:rsidRPr="009C279B">
        <w:rPr>
          <w:sz w:val="24"/>
          <w:szCs w:val="24"/>
          <w:vertAlign w:val="superscript"/>
        </w:rPr>
        <w:t>rd</w:t>
      </w:r>
      <w:r w:rsidRPr="009C279B">
        <w:rPr>
          <w:sz w:val="24"/>
          <w:szCs w:val="24"/>
        </w:rPr>
        <w:t xml:space="preserve"> Corinthians on pages 157-159, the Teachings  of  Silvanus  on  pages  499-521 &amp; the Letter of Peter to Philip on pages 585-593. The Father Stephen Our Lord is against sex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on pages 556-574. No  Man  having  Sexual  Eros Love Intercourse  with  His  Wife  can  enter  in  the Kingdom of the Sanctuary for 3 days in the Temple Scroll on page 205. This is because one act of Sexual Eros Love makes You into a wizard (male witch) or a harlot, prostitute and whore (female witch). For example, Rahab the Witch used Her witchcrafts of protection spells to protect the Spies of the Lord and was blessed by Her achievements in this matter in Joshua 2:1-24; 6:17, 23, 25. But eventually, Rahab was cut down because of Her witchcrafts in Isaiah 51:9. On the other hand, Gomer the Witch was charged for Her loose living in Hosea 1:1-14:9. Hosea is also in the Commentaries on Hosea on pages 470-471. Also Eve the Witch was charged for Her ignorance of wanting to be like the Married Lord  called  Wisdom  in Genesis 3:1-6:7. In Exodus 22:18 says “Thou shall not suffer a witch to live” but to die. Also those who do Holy Divine Love Intercourse are not called a Witch but a Righteous Person and thou shall not suffer a Righteous Person to die but to live. The Seductress is on pages 395-396. Also Promiscuity or Sexual Eros Love Freedom is Damned because it does not obey God’s Law in Carpocrates on pages 646-650. Those who think that sex is authorized in marriage are deceived and have become liars. Men make payments to all Harlots (Women) and Harlots (Women) </w:t>
      </w:r>
      <w:r w:rsidRPr="009C279B">
        <w:rPr>
          <w:sz w:val="24"/>
          <w:szCs w:val="24"/>
        </w:rPr>
        <w:lastRenderedPageBreak/>
        <w:t>make payments to all Her Lovers (Wizards) in Ezekiel 16:33. The Father Stephen makes payments to all Virgins in James 1:17. The Old Man of Jesus &amp; the New Man of Jesus are in the Kaphalaia on pages 618-635. The place of paradise and the place of destruction are in the Parthian Songs on pages 659-666. The Prayer to the Father Stephen is in the Prayer of the Apostle Paul on pages 15-18. The Trinity over the Angelical Hierarchy and Humanity are in the Tripartite Tractate on pages 57-101. The Unknown Father Stephen is in the Holy Book of the Great Invisible Spirit on pages 247-269 &amp; the Eugnostos the Blessed on pages 271-282. The Schools of Gnostic Thought in the Nag Hammadi Scriptures as the Thomas Christianity School, the Sethian School, the Italian School and the Hermetic Religion are somewhat heretical on pages 777-798, but some of the ancient manuscripts can be used to learn about God. The Messiah is in A Messianic Apocalypse on pages 391-392. His omniscience is  in  the  Thanksgiving  Hymns  on pages 243-300, the Apocryphal Psalms (1) on pages 301-307, the Exhortation to seek Wisdom on pages 397-399 &amp; the Parable of  the  Tree  on  page  400, the Sapiential  Work  (i)  on  page  401  &amp; the Sapiential Work (ii) on pages 402-412 &amp; the Sapiential Work  (iii): Ways of Righteousness on page 413 &amp; the Sapiential Work (iv) on pages 414-415, the Bless, My  Soul  (Barki nafshi)  on  pages  416-419, Songs  of  the  Sage  on  pages 420-423 &amp; the Beatitudes on pages 424-425. The Single Marriage is in A Nun’s Sermon on pages 782-783. This may refer to the Heavenly New Jerusalem in Revelation 21-22. The supernatural wisdom of not knowing is in the Mystical Theology of Pseudo-Dionysius on pages 719-722. If the ancient manuscript is correct about Thomas being Jesus’ twin brother, then there were two in Mary’s womb concerning the “</w:t>
      </w:r>
      <w:r w:rsidRPr="009C279B">
        <w:rPr>
          <w:b/>
          <w:sz w:val="24"/>
          <w:szCs w:val="24"/>
        </w:rPr>
        <w:t>Immaculate Conception</w:t>
      </w:r>
      <w:r w:rsidRPr="009C279B">
        <w:rPr>
          <w:sz w:val="24"/>
          <w:szCs w:val="24"/>
        </w:rPr>
        <w:t xml:space="preserve">” and Thomas would not have an Earthly Father, but His Father would be the Father Stephen Our Lord and Thomas would have all that Jesus had </w:t>
      </w:r>
      <w:r w:rsidRPr="009C279B">
        <w:rPr>
          <w:sz w:val="24"/>
          <w:szCs w:val="24"/>
        </w:rPr>
        <w:lastRenderedPageBreak/>
        <w:t>in His Kingdom in the Gospel of Thomas on pages 299-307. The blessing to obey the Father Stephen our Lord is in the Beatitudes on pages 424-425. For the Father Stephen’s Kingdom of God is in Word but in Authority in 1</w:t>
      </w:r>
      <w:r w:rsidRPr="009C279B">
        <w:rPr>
          <w:sz w:val="24"/>
          <w:szCs w:val="24"/>
          <w:vertAlign w:val="superscript"/>
        </w:rPr>
        <w:t>st</w:t>
      </w:r>
      <w:r w:rsidRPr="009C279B">
        <w:rPr>
          <w:sz w:val="24"/>
          <w:szCs w:val="24"/>
        </w:rPr>
        <w:t xml:space="preserve"> Corinthians 4:20. This means the Supreme Word, Supreme Wisdom, Supreme Commission, Supreme Omniscience with the Supreme Power and Supreme Omnipotence is not the Father Stephens’ Kingdom, but the Supreme Authority is the doorway (the Lord James  is  the  only  one  that  brings  the  Supreme  Omni-Benevolence  (Law of God &amp; Agape Love) in the Kingdom of God in James 2:8-13) of God is governed by the Supreme Lordship or Supreme Omni-Benevolence (Agape Love) in the Father Stephen’s Kingdom of God. The true Father Stephen our Lord is ignorant with the Lord Yahweh the Creator of the Father Stephen, but is not ignorant in anything else &amp; is perfect in all things above His Son Jesus Our Lord &amp; is revealed in the Gospel of Truth and the Valentanian Speculation on pages 286-298. The Holy Bible is incomplete with the Lord Yahweh the Creator of the Father Stephen &amp; We can only know Him by what He has revealed in the Word of God. If You have any question on the Biblical Giants, Biblical &amp; Biblical Law, You must get My book called “</w:t>
      </w:r>
      <w:r w:rsidRPr="009C279B">
        <w:rPr>
          <w:b/>
          <w:sz w:val="24"/>
          <w:szCs w:val="24"/>
        </w:rPr>
        <w:t>The Lord Yah &amp; the 30 Orders of the Biblical Giants, Biblical Dragons &amp; Biblical Law</w:t>
      </w:r>
      <w:r w:rsidRPr="009C279B">
        <w:rPr>
          <w:sz w:val="24"/>
          <w:szCs w:val="24"/>
        </w:rPr>
        <w:t>.”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9C279B">
        <w:rPr>
          <w:sz w:val="24"/>
          <w:szCs w:val="24"/>
          <w:vertAlign w:val="superscript"/>
        </w:rPr>
        <w:t>st</w:t>
      </w:r>
      <w:r w:rsidRPr="009C279B">
        <w:rPr>
          <w:sz w:val="24"/>
          <w:szCs w:val="24"/>
        </w:rPr>
        <w:t xml:space="preserve"> Corinthians 2:6-16 &amp; John 14:26; 15:26; 16:7-13)…” in 1</w:t>
      </w:r>
      <w:r w:rsidRPr="009C279B">
        <w:rPr>
          <w:sz w:val="24"/>
          <w:szCs w:val="24"/>
          <w:vertAlign w:val="superscript"/>
        </w:rPr>
        <w:t>st</w:t>
      </w:r>
      <w:r w:rsidRPr="009C279B">
        <w:rPr>
          <w:sz w:val="24"/>
          <w:szCs w:val="24"/>
        </w:rPr>
        <w:t xml:space="preserve"> Corinthians 13:7. In Hosea 4:6 says “My people are destroyed for lack of knowledge, because </w:t>
      </w:r>
      <w:r w:rsidRPr="009C279B">
        <w:rPr>
          <w:sz w:val="24"/>
          <w:szCs w:val="24"/>
        </w:rPr>
        <w:lastRenderedPageBreak/>
        <w:t>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9C279B">
        <w:rPr>
          <w:sz w:val="24"/>
          <w:szCs w:val="24"/>
          <w:vertAlign w:val="superscript"/>
        </w:rPr>
        <w:t>st</w:t>
      </w:r>
      <w:r w:rsidRPr="009C279B">
        <w:rPr>
          <w:sz w:val="24"/>
          <w:szCs w:val="24"/>
        </w:rPr>
        <w:t xml:space="preserve"> John 4:18; Titus 1:15-16; Revelation 21:8 &amp; 1</w:t>
      </w:r>
      <w:r w:rsidRPr="009C279B">
        <w:rPr>
          <w:sz w:val="24"/>
          <w:szCs w:val="24"/>
          <w:vertAlign w:val="superscript"/>
        </w:rPr>
        <w:t>st</w:t>
      </w:r>
      <w:r w:rsidRPr="009C279B">
        <w:rPr>
          <w:sz w:val="24"/>
          <w:szCs w:val="24"/>
        </w:rPr>
        <w:t xml:space="preserve"> Timothy 4:1-5. A Kingdom against a Kingdom or Nation comes to and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view point of all the Holy Scriptures. Even though You may against This Doctrine in opposition, the Lord Stephen can look at it as to different truths. Now which one is stronger depends on the Lord Yah Himself and what He wants His own people to know and teach at the appointed time. God bless You in the Lord’s omniscience!!!  </w:t>
      </w:r>
    </w:p>
    <w:p w:rsidR="00691D4D" w:rsidRPr="009C279B" w:rsidRDefault="00691D4D" w:rsidP="00691D4D">
      <w:pPr>
        <w:spacing w:line="480" w:lineRule="auto"/>
        <w:jc w:val="center"/>
        <w:rPr>
          <w:sz w:val="24"/>
          <w:szCs w:val="24"/>
        </w:rPr>
      </w:pPr>
      <w:r w:rsidRPr="009C279B">
        <w:rPr>
          <w:sz w:val="24"/>
          <w:szCs w:val="24"/>
        </w:rPr>
        <w:t>Bibliography</w:t>
      </w:r>
    </w:p>
    <w:p w:rsidR="00691D4D" w:rsidRPr="009C279B" w:rsidRDefault="00691D4D" w:rsidP="00691D4D">
      <w:pPr>
        <w:spacing w:line="480" w:lineRule="auto"/>
        <w:jc w:val="both"/>
        <w:rPr>
          <w:sz w:val="24"/>
          <w:szCs w:val="24"/>
        </w:rPr>
      </w:pPr>
      <w:r w:rsidRPr="009C279B">
        <w:rPr>
          <w:sz w:val="24"/>
          <w:szCs w:val="24"/>
        </w:rPr>
        <w:t xml:space="preserve">Barnstone, Willis: The Gnostic Bible: A Nun’s Sermon: Christian Gnostic Writings on pages 782-783: Shambhala Publishers, Inc. Boston, Massachusetts, Copyright 2003 &amp; 2009 </w:t>
      </w:r>
    </w:p>
    <w:p w:rsidR="00691D4D" w:rsidRPr="009C279B" w:rsidRDefault="00691D4D" w:rsidP="00691D4D">
      <w:pPr>
        <w:spacing w:line="480" w:lineRule="auto"/>
        <w:jc w:val="both"/>
        <w:rPr>
          <w:sz w:val="24"/>
          <w:szCs w:val="24"/>
        </w:rPr>
      </w:pPr>
      <w:r w:rsidRPr="009C279B">
        <w:rPr>
          <w:sz w:val="24"/>
          <w:szCs w:val="24"/>
        </w:rPr>
        <w:t>Barnstone, Willis: The Gnostic Bible: Kaphalaia: Manichaean Gnostic Writings on pages 618-635: Shambhala Publishers, Inc. Boston, Massachusetts, Copyright, 2003 &amp; 2009</w:t>
      </w:r>
    </w:p>
    <w:p w:rsidR="00691D4D" w:rsidRPr="009C279B" w:rsidRDefault="00691D4D" w:rsidP="00691D4D">
      <w:pPr>
        <w:spacing w:line="480" w:lineRule="auto"/>
        <w:jc w:val="both"/>
        <w:rPr>
          <w:sz w:val="24"/>
          <w:szCs w:val="24"/>
        </w:rPr>
      </w:pPr>
      <w:r w:rsidRPr="009C279B">
        <w:rPr>
          <w:sz w:val="24"/>
          <w:szCs w:val="24"/>
        </w:rPr>
        <w:t xml:space="preserve">Barnstone, Willis: The Gnostic Bible: On the Origin of His Body: Manichaean Gnostic Writings on pages 601-612: Shambhala Publishers, Inc. Boston, Massachusetts, Copyright, 2003 &amp; 2009 </w:t>
      </w:r>
    </w:p>
    <w:p w:rsidR="00691D4D" w:rsidRPr="009C279B" w:rsidRDefault="00691D4D" w:rsidP="00691D4D">
      <w:pPr>
        <w:spacing w:line="480" w:lineRule="auto"/>
        <w:jc w:val="both"/>
        <w:rPr>
          <w:sz w:val="24"/>
          <w:szCs w:val="24"/>
        </w:rPr>
      </w:pPr>
      <w:r w:rsidRPr="009C279B">
        <w:rPr>
          <w:sz w:val="24"/>
          <w:szCs w:val="24"/>
        </w:rPr>
        <w:lastRenderedPageBreak/>
        <w:t xml:space="preserve">Barnstone, Willis: The Gnostic Bible: Parthian Songs: Manichaean Gnostic Writings on pages 659-666: Shambhala Publishers, Inc. Boston, Massachusetts, Copyright, 2003 &amp; 2009   </w:t>
      </w:r>
    </w:p>
    <w:p w:rsidR="00691D4D" w:rsidRPr="009C279B" w:rsidRDefault="00691D4D" w:rsidP="00691D4D">
      <w:pPr>
        <w:spacing w:line="480" w:lineRule="auto"/>
        <w:jc w:val="both"/>
        <w:rPr>
          <w:sz w:val="24"/>
          <w:szCs w:val="24"/>
        </w:rPr>
      </w:pPr>
      <w:r w:rsidRPr="009C279B">
        <w:rPr>
          <w:sz w:val="24"/>
          <w:szCs w:val="24"/>
        </w:rPr>
        <w:t xml:space="preserve">Barnstone, Willis: The Gnostic Bible: The Ginza: Mandaean Gnostic Writings on pages 556-574: Shambhala Publishers, Inc. Boston, Massachusetts, Copyright, 2003 &amp; 2009 </w:t>
      </w:r>
    </w:p>
    <w:p w:rsidR="00691D4D" w:rsidRPr="009C279B" w:rsidRDefault="00691D4D" w:rsidP="00691D4D">
      <w:pPr>
        <w:spacing w:line="480" w:lineRule="auto"/>
        <w:jc w:val="both"/>
        <w:rPr>
          <w:sz w:val="24"/>
          <w:szCs w:val="24"/>
        </w:rPr>
      </w:pPr>
      <w:r w:rsidRPr="009C279B">
        <w:rPr>
          <w:sz w:val="24"/>
          <w:szCs w:val="24"/>
        </w:rPr>
        <w:t xml:space="preserve">Barnstone, Willis: The Gnostic Bible: The Great Song to Mani: Manichaean Gnostic Writings on pages 667-674: Shambhala Publishers, Inc. Boston, Massachusetts, Copyright, 2003 &amp; 2009   </w:t>
      </w:r>
    </w:p>
    <w:p w:rsidR="00691D4D" w:rsidRPr="009C279B" w:rsidRDefault="00691D4D" w:rsidP="00691D4D">
      <w:pPr>
        <w:spacing w:line="480" w:lineRule="auto"/>
        <w:jc w:val="both"/>
        <w:rPr>
          <w:sz w:val="24"/>
          <w:szCs w:val="24"/>
        </w:rPr>
      </w:pPr>
      <w:r w:rsidRPr="009C279B">
        <w:rPr>
          <w:sz w:val="24"/>
          <w:szCs w:val="24"/>
        </w:rPr>
        <w:t xml:space="preserve">Barnstone, Willis: The Gnostic Bible: The Prayer of the Messenger Paul: Christian Gnostic Italian Writings on pages 352-354: Shambhala Publishers, Inc. Boston, Massachusetts, Copyright, 2003 &amp; 2009 </w:t>
      </w:r>
    </w:p>
    <w:p w:rsidR="00691D4D" w:rsidRPr="009C279B" w:rsidRDefault="00691D4D" w:rsidP="00691D4D">
      <w:pPr>
        <w:spacing w:line="480" w:lineRule="auto"/>
        <w:jc w:val="both"/>
        <w:rPr>
          <w:sz w:val="24"/>
          <w:szCs w:val="24"/>
        </w:rPr>
      </w:pPr>
      <w:r w:rsidRPr="009C279B">
        <w:rPr>
          <w:sz w:val="24"/>
          <w:szCs w:val="24"/>
        </w:rPr>
        <w:t xml:space="preserve">Barnstone, Willis: The Other Bible, Augustine’s Letters against the Manichaeans: Christian Gnostic Writings on pages 682-683: Harper &amp; Row Publishers, Inc. New York, NY, Copyright, 1984 </w:t>
      </w:r>
    </w:p>
    <w:p w:rsidR="00691D4D" w:rsidRPr="009C279B" w:rsidRDefault="00691D4D" w:rsidP="00691D4D">
      <w:pPr>
        <w:spacing w:line="480" w:lineRule="auto"/>
        <w:jc w:val="both"/>
        <w:rPr>
          <w:sz w:val="24"/>
          <w:szCs w:val="24"/>
        </w:rPr>
      </w:pPr>
      <w:r w:rsidRPr="009C279B">
        <w:rPr>
          <w:sz w:val="24"/>
          <w:szCs w:val="24"/>
        </w:rPr>
        <w:t>Barnstone, Willis: The Other Bible, Baruch by Justin: Gnostic Writings on pages 637-641: Harper &amp; Row Publishers, Inc. New York, NY, Copyright, 1984</w:t>
      </w:r>
    </w:p>
    <w:p w:rsidR="00691D4D" w:rsidRPr="009C279B" w:rsidRDefault="00691D4D" w:rsidP="00691D4D">
      <w:pPr>
        <w:spacing w:line="480" w:lineRule="auto"/>
        <w:jc w:val="both"/>
        <w:rPr>
          <w:sz w:val="24"/>
          <w:szCs w:val="24"/>
        </w:rPr>
      </w:pPr>
      <w:r w:rsidRPr="009C279B">
        <w:rPr>
          <w:sz w:val="24"/>
          <w:szCs w:val="24"/>
        </w:rPr>
        <w:t xml:space="preserve">Barnstone, Willis: The Other Bible, Carpocrates: Gnostic Writings on pages 646-650: Harper &amp; Row Publishers, Inc. New York, NY, Copyright, 1984 </w:t>
      </w:r>
    </w:p>
    <w:p w:rsidR="00691D4D" w:rsidRPr="009C279B" w:rsidRDefault="00691D4D" w:rsidP="00691D4D">
      <w:pPr>
        <w:spacing w:line="480" w:lineRule="auto"/>
        <w:jc w:val="both"/>
        <w:rPr>
          <w:sz w:val="24"/>
          <w:szCs w:val="24"/>
        </w:rPr>
      </w:pPr>
      <w:r w:rsidRPr="009C279B">
        <w:rPr>
          <w:sz w:val="24"/>
          <w:szCs w:val="24"/>
        </w:rPr>
        <w:t xml:space="preserve">Barnstone, Willis: The Other Bible, Evodius, Against the Manichaeans: Christian Gnostic Writings on page 687: Harper &amp; Row Publishers, Inc. New York, NY, Copyright, 1984 </w:t>
      </w:r>
    </w:p>
    <w:p w:rsidR="00691D4D" w:rsidRPr="009C279B" w:rsidRDefault="00691D4D" w:rsidP="00691D4D">
      <w:pPr>
        <w:spacing w:line="480" w:lineRule="auto"/>
        <w:jc w:val="both"/>
        <w:rPr>
          <w:sz w:val="24"/>
          <w:szCs w:val="24"/>
        </w:rPr>
      </w:pPr>
      <w:r w:rsidRPr="009C279B">
        <w:rPr>
          <w:sz w:val="24"/>
          <w:szCs w:val="24"/>
        </w:rPr>
        <w:lastRenderedPageBreak/>
        <w:t>Barnstone, Willis: The Other Bible, Faust Concerning Good &amp; Evil: Gnostic Writings on pages 680-681: Harper &amp; Row Publishers, Inc. New York, NY, Copyright, 1984</w:t>
      </w:r>
    </w:p>
    <w:p w:rsidR="00691D4D" w:rsidRPr="009C279B" w:rsidRDefault="00691D4D" w:rsidP="00691D4D">
      <w:pPr>
        <w:spacing w:line="480" w:lineRule="auto"/>
        <w:jc w:val="both"/>
        <w:rPr>
          <w:sz w:val="24"/>
          <w:szCs w:val="24"/>
        </w:rPr>
      </w:pPr>
      <w:r w:rsidRPr="009C279B">
        <w:rPr>
          <w:sz w:val="24"/>
          <w:szCs w:val="24"/>
        </w:rPr>
        <w:t>Barnstone, Willis: The Other Bible, From Other Letters of Augustine on the Manichaeans: Gnostic Writings on pages 684-686: Harper &amp; Row Publishers, Inc. New York, NY, Copyright, 1984</w:t>
      </w:r>
    </w:p>
    <w:p w:rsidR="00691D4D" w:rsidRPr="009C279B" w:rsidRDefault="00691D4D" w:rsidP="00691D4D">
      <w:pPr>
        <w:spacing w:line="480" w:lineRule="auto"/>
        <w:jc w:val="both"/>
        <w:rPr>
          <w:sz w:val="24"/>
          <w:szCs w:val="24"/>
        </w:rPr>
      </w:pPr>
      <w:r w:rsidRPr="009C279B">
        <w:rPr>
          <w:sz w:val="24"/>
          <w:szCs w:val="24"/>
        </w:rPr>
        <w:t xml:space="preserve">Barnstone, Willis: The Other Bible, Haggadah: Jewish Legend from Midrash, Pseudepigrapha, &amp; Early Kabbalah on pages 14-38: Harper &amp; Row Publishers, Inc. New York, NY, Copyright, 1984 </w:t>
      </w:r>
    </w:p>
    <w:p w:rsidR="00691D4D" w:rsidRPr="009C279B" w:rsidRDefault="00691D4D" w:rsidP="00691D4D">
      <w:pPr>
        <w:spacing w:line="480" w:lineRule="auto"/>
        <w:jc w:val="both"/>
        <w:rPr>
          <w:sz w:val="24"/>
          <w:szCs w:val="24"/>
        </w:rPr>
      </w:pPr>
      <w:r w:rsidRPr="009C279B">
        <w:rPr>
          <w:sz w:val="24"/>
          <w:szCs w:val="24"/>
        </w:rPr>
        <w:t>Barnstone, Willis: The Other Bible, Marcion: Gnostic Writings on pages 642-645: Harper &amp; Row Publishers, Inc. New York, NY, Copyright, 1984</w:t>
      </w:r>
    </w:p>
    <w:p w:rsidR="00691D4D" w:rsidRPr="009C279B" w:rsidRDefault="00691D4D" w:rsidP="00691D4D">
      <w:pPr>
        <w:spacing w:line="480" w:lineRule="auto"/>
        <w:jc w:val="both"/>
        <w:rPr>
          <w:sz w:val="24"/>
          <w:szCs w:val="24"/>
        </w:rPr>
      </w:pPr>
      <w:r w:rsidRPr="009C279B">
        <w:rPr>
          <w:sz w:val="24"/>
          <w:szCs w:val="24"/>
        </w:rPr>
        <w:t>Barnstone, Willis: The Other Bible, Ptolemaeus’ Letter to Flora: Italian Gnostic Writings on pages 621-625: Harper &amp; Row Publishers, Inc. New York, NY, Copyright, 1984</w:t>
      </w:r>
    </w:p>
    <w:p w:rsidR="00691D4D" w:rsidRPr="009C279B" w:rsidRDefault="00691D4D" w:rsidP="00691D4D">
      <w:pPr>
        <w:spacing w:line="480" w:lineRule="auto"/>
        <w:jc w:val="both"/>
        <w:rPr>
          <w:sz w:val="24"/>
          <w:szCs w:val="24"/>
        </w:rPr>
      </w:pPr>
      <w:r w:rsidRPr="009C279B">
        <w:rPr>
          <w:sz w:val="24"/>
          <w:szCs w:val="24"/>
        </w:rPr>
        <w:t xml:space="preserve">Barnstone, Willis: The Other Bible, Simon Magus: Gnostic Writings on pages 603-609: Harper &amp; Row Publishers, Inc. New York, NY, Copyright, 1984  </w:t>
      </w:r>
    </w:p>
    <w:p w:rsidR="00691D4D" w:rsidRPr="009C279B" w:rsidRDefault="00691D4D" w:rsidP="00691D4D">
      <w:pPr>
        <w:spacing w:line="480" w:lineRule="auto"/>
        <w:jc w:val="both"/>
        <w:rPr>
          <w:sz w:val="24"/>
          <w:szCs w:val="24"/>
        </w:rPr>
      </w:pPr>
      <w:r w:rsidRPr="009C279B">
        <w:rPr>
          <w:sz w:val="24"/>
          <w:szCs w:val="24"/>
        </w:rPr>
        <w:t>Barnstone, Willis; The Other Bible, The Acts of Andrew: Christian Apocrypha Writings on pages 459-463: Harper &amp; Row Publishers, Inc. New York, NY, Copyright, 1984</w:t>
      </w:r>
    </w:p>
    <w:p w:rsidR="00691D4D" w:rsidRPr="009C279B" w:rsidRDefault="00691D4D" w:rsidP="00691D4D">
      <w:pPr>
        <w:spacing w:line="480" w:lineRule="auto"/>
        <w:jc w:val="both"/>
        <w:rPr>
          <w:sz w:val="24"/>
          <w:szCs w:val="24"/>
        </w:rPr>
      </w:pPr>
      <w:r w:rsidRPr="009C279B">
        <w:rPr>
          <w:sz w:val="24"/>
          <w:szCs w:val="24"/>
        </w:rPr>
        <w:t xml:space="preserve">Barnstone, Willis: The Other Bible, The Acts of Paul: Christian Apocrypha Writings on pages 445-458: Harper &amp; Row Publishers, Inc. New York, NY, Copyright, 1984   </w:t>
      </w:r>
    </w:p>
    <w:p w:rsidR="00691D4D" w:rsidRPr="009C279B" w:rsidRDefault="00691D4D" w:rsidP="00691D4D">
      <w:pPr>
        <w:spacing w:line="480" w:lineRule="auto"/>
        <w:jc w:val="both"/>
        <w:rPr>
          <w:sz w:val="24"/>
          <w:szCs w:val="24"/>
        </w:rPr>
      </w:pPr>
      <w:r w:rsidRPr="009C279B">
        <w:rPr>
          <w:sz w:val="24"/>
          <w:szCs w:val="24"/>
        </w:rPr>
        <w:t>Barnstone, Willis: The Other Bible, The Acts of Thomas: Christian Gnostic Apocrypha Writings on pages 464-481: Harper &amp; Row Publishers, Inc. New York, NY, Copyright, 1984</w:t>
      </w:r>
    </w:p>
    <w:p w:rsidR="00691D4D" w:rsidRPr="009C279B" w:rsidRDefault="00691D4D" w:rsidP="00691D4D">
      <w:pPr>
        <w:spacing w:line="480" w:lineRule="auto"/>
        <w:jc w:val="both"/>
        <w:rPr>
          <w:sz w:val="24"/>
          <w:szCs w:val="24"/>
        </w:rPr>
      </w:pPr>
      <w:r w:rsidRPr="009C279B">
        <w:rPr>
          <w:sz w:val="24"/>
          <w:szCs w:val="24"/>
        </w:rPr>
        <w:lastRenderedPageBreak/>
        <w:t>Barnstone, Willis: The Other Bible, The Apocalypse of Paul: Christian Apocrypha Writings on pages 537-550: Harper &amp; Row Publishers, Inc. New York, NY, Copyright, 1984</w:t>
      </w:r>
    </w:p>
    <w:p w:rsidR="00691D4D" w:rsidRPr="009C279B" w:rsidRDefault="00691D4D" w:rsidP="00691D4D">
      <w:pPr>
        <w:spacing w:line="480" w:lineRule="auto"/>
        <w:jc w:val="both"/>
        <w:rPr>
          <w:sz w:val="24"/>
          <w:szCs w:val="24"/>
        </w:rPr>
      </w:pPr>
      <w:r w:rsidRPr="009C279B">
        <w:rPr>
          <w:sz w:val="24"/>
          <w:szCs w:val="24"/>
        </w:rPr>
        <w:t>Barnstone, Willis: The Other Bible, The Apocalypse of Peter: Christian Apocrypha Writings on pages 532-536: Harper &amp; Row Publishers, Inc. New York, NY, Copyright, 1984</w:t>
      </w:r>
    </w:p>
    <w:p w:rsidR="00691D4D" w:rsidRPr="009C279B" w:rsidRDefault="00691D4D" w:rsidP="00691D4D">
      <w:pPr>
        <w:spacing w:line="480" w:lineRule="auto"/>
        <w:jc w:val="both"/>
        <w:rPr>
          <w:sz w:val="24"/>
          <w:szCs w:val="24"/>
        </w:rPr>
      </w:pPr>
      <w:r w:rsidRPr="009C279B">
        <w:rPr>
          <w:sz w:val="24"/>
          <w:szCs w:val="24"/>
        </w:rPr>
        <w:t>Barnstone, Willis: The Other Bible, The Apocalypse of Thomas: Christian Apocrypha Writings on pages 551-553: Harper &amp; Row Publishers, Inc. New York, NY, Copyright, 1984</w:t>
      </w:r>
    </w:p>
    <w:p w:rsidR="00691D4D" w:rsidRPr="009C279B" w:rsidRDefault="00691D4D" w:rsidP="00691D4D">
      <w:pPr>
        <w:spacing w:line="480" w:lineRule="auto"/>
        <w:jc w:val="both"/>
        <w:rPr>
          <w:sz w:val="24"/>
          <w:szCs w:val="24"/>
        </w:rPr>
      </w:pPr>
      <w:r w:rsidRPr="009C279B">
        <w:rPr>
          <w:sz w:val="24"/>
          <w:szCs w:val="24"/>
        </w:rPr>
        <w:t xml:space="preserve">Barnstone, Willis: The Other Bible, The Ascension of Isaiah: Christian Apocrypha Writings on pages 517-531: Harper &amp; Row Publishers, Inc. New York, NY, Copyright, 1984 </w:t>
      </w:r>
    </w:p>
    <w:p w:rsidR="00691D4D" w:rsidRPr="009C279B" w:rsidRDefault="00691D4D" w:rsidP="00691D4D">
      <w:pPr>
        <w:spacing w:line="480" w:lineRule="auto"/>
        <w:jc w:val="both"/>
        <w:rPr>
          <w:sz w:val="24"/>
          <w:szCs w:val="24"/>
        </w:rPr>
      </w:pPr>
      <w:r w:rsidRPr="009C279B">
        <w:rPr>
          <w:sz w:val="24"/>
          <w:szCs w:val="24"/>
        </w:rPr>
        <w:t>Barnstone, Willis: The Other Bible, The Book of Enoch (1</w:t>
      </w:r>
      <w:r w:rsidRPr="009C279B">
        <w:rPr>
          <w:sz w:val="24"/>
          <w:szCs w:val="24"/>
          <w:vertAlign w:val="superscript"/>
        </w:rPr>
        <w:t>st</w:t>
      </w:r>
      <w:r w:rsidRPr="009C279B">
        <w:rPr>
          <w:sz w:val="24"/>
          <w:szCs w:val="24"/>
        </w:rPr>
        <w:t xml:space="preserve"> Enoch): Jewish Pseudepigrapha Writings on page 485-494: Harper &amp; Row Publishers, Inc. New York, NY, Copyright, 1984 </w:t>
      </w:r>
    </w:p>
    <w:p w:rsidR="00691D4D" w:rsidRPr="009C279B" w:rsidRDefault="00691D4D" w:rsidP="00691D4D">
      <w:pPr>
        <w:spacing w:line="480" w:lineRule="auto"/>
        <w:jc w:val="both"/>
        <w:rPr>
          <w:rFonts w:cstheme="minorHAnsi"/>
          <w:sz w:val="24"/>
          <w:szCs w:val="24"/>
        </w:rPr>
      </w:pPr>
      <w:r w:rsidRPr="009C279B">
        <w:rPr>
          <w:rFonts w:cstheme="minorHAnsi"/>
          <w:sz w:val="24"/>
          <w:szCs w:val="24"/>
        </w:rPr>
        <w:t xml:space="preserve">Barnstone, Willis: The Other Bible, The Book of Jubilees: Jewish Pseudepigrapha Writings on pages 10-13: Harper &amp; Row Publishers, Inc. New York, NY, Copyright, 1984     </w:t>
      </w:r>
    </w:p>
    <w:p w:rsidR="00691D4D" w:rsidRPr="009C279B" w:rsidRDefault="00691D4D" w:rsidP="00691D4D">
      <w:pPr>
        <w:spacing w:line="480" w:lineRule="auto"/>
        <w:jc w:val="both"/>
        <w:rPr>
          <w:sz w:val="24"/>
          <w:szCs w:val="24"/>
        </w:rPr>
      </w:pPr>
      <w:r w:rsidRPr="009C279B">
        <w:rPr>
          <w:sz w:val="24"/>
          <w:szCs w:val="24"/>
        </w:rPr>
        <w:t>Barnstone, Willis: The Other Bible, The Book of the Secrets of Enoch (2</w:t>
      </w:r>
      <w:r w:rsidRPr="009C279B">
        <w:rPr>
          <w:sz w:val="24"/>
          <w:szCs w:val="24"/>
          <w:vertAlign w:val="superscript"/>
        </w:rPr>
        <w:t>nd</w:t>
      </w:r>
      <w:r w:rsidRPr="009C279B">
        <w:rPr>
          <w:sz w:val="24"/>
          <w:szCs w:val="24"/>
        </w:rPr>
        <w:t xml:space="preserve"> Enoch): Jewish Pseudepigrapha Writings on pages 3-9, 495-500: Harper and Row Publishers, Inc. New York, NY, Copyright, 1984 </w:t>
      </w:r>
    </w:p>
    <w:p w:rsidR="00691D4D" w:rsidRPr="009C279B" w:rsidRDefault="00691D4D" w:rsidP="00691D4D">
      <w:pPr>
        <w:spacing w:line="480" w:lineRule="auto"/>
        <w:jc w:val="both"/>
        <w:rPr>
          <w:sz w:val="24"/>
          <w:szCs w:val="24"/>
        </w:rPr>
      </w:pPr>
      <w:r w:rsidRPr="009C279B">
        <w:rPr>
          <w:sz w:val="24"/>
          <w:szCs w:val="24"/>
        </w:rPr>
        <w:t>Barnstone, Willis: The Other Bible, The Book of Thomas the Contender: Gnostic Writings on pages 582-587: Harper &amp; Row Publishers, Inc. New York, NY, Copyright, 1984</w:t>
      </w:r>
    </w:p>
    <w:p w:rsidR="00691D4D" w:rsidRPr="009C279B" w:rsidRDefault="00691D4D" w:rsidP="00691D4D">
      <w:pPr>
        <w:spacing w:line="480" w:lineRule="auto"/>
        <w:jc w:val="both"/>
        <w:rPr>
          <w:sz w:val="24"/>
          <w:szCs w:val="24"/>
        </w:rPr>
      </w:pPr>
      <w:r w:rsidRPr="009C279B">
        <w:rPr>
          <w:sz w:val="24"/>
          <w:szCs w:val="24"/>
        </w:rPr>
        <w:t>Barnstone, Willis: The Other Bible, The Christian Sibyllines: Christian Apocrypha Writings on pages 554-566: Harper &amp; Row Publishers, Inc. New York, NY, Copyright, 1984</w:t>
      </w:r>
    </w:p>
    <w:p w:rsidR="00691D4D" w:rsidRPr="009C279B" w:rsidRDefault="00691D4D" w:rsidP="00691D4D">
      <w:pPr>
        <w:spacing w:line="480" w:lineRule="auto"/>
        <w:jc w:val="both"/>
        <w:rPr>
          <w:rFonts w:cstheme="minorHAnsi"/>
          <w:sz w:val="24"/>
          <w:szCs w:val="24"/>
        </w:rPr>
      </w:pPr>
      <w:r w:rsidRPr="009C279B">
        <w:rPr>
          <w:rFonts w:cstheme="minorHAnsi"/>
          <w:sz w:val="24"/>
          <w:szCs w:val="24"/>
        </w:rPr>
        <w:lastRenderedPageBreak/>
        <w:t>Barnstone, Willis: The Other Bible, The Damascus Document: Dead Sea Scrolls on pages 223-234: Harper &amp; Row Publishers, Inc. New York, NY, Copyright, 1984</w:t>
      </w:r>
    </w:p>
    <w:p w:rsidR="00691D4D" w:rsidRPr="009C279B" w:rsidRDefault="00691D4D" w:rsidP="00691D4D">
      <w:pPr>
        <w:spacing w:line="480" w:lineRule="auto"/>
        <w:jc w:val="both"/>
        <w:rPr>
          <w:sz w:val="24"/>
          <w:szCs w:val="24"/>
        </w:rPr>
      </w:pPr>
      <w:r w:rsidRPr="009C279B">
        <w:rPr>
          <w:sz w:val="24"/>
          <w:szCs w:val="24"/>
        </w:rPr>
        <w:t>Barnstone, Willis: The Other Bible, The Diverse Manichaean Documents: Gnostic Writings on pages 690-695: Harper &amp; Row Publishers, Inc. New York, NY, Copyright, 1984</w:t>
      </w:r>
    </w:p>
    <w:p w:rsidR="00691D4D" w:rsidRPr="009C279B" w:rsidRDefault="00691D4D" w:rsidP="00691D4D">
      <w:pPr>
        <w:spacing w:line="480" w:lineRule="auto"/>
        <w:jc w:val="both"/>
        <w:rPr>
          <w:sz w:val="24"/>
          <w:szCs w:val="24"/>
        </w:rPr>
      </w:pPr>
      <w:r w:rsidRPr="009C279B">
        <w:rPr>
          <w:sz w:val="24"/>
          <w:szCs w:val="24"/>
        </w:rPr>
        <w:t>Barnstone, Willis: The Other Bible, The Divine Throne-Chariot: Dead Sea Scrolls on pages 705-706: Harper &amp; Row Publishers, Inc. New York, NY, Copyright, 1984</w:t>
      </w:r>
    </w:p>
    <w:p w:rsidR="00691D4D" w:rsidRPr="009C279B" w:rsidRDefault="00691D4D" w:rsidP="00691D4D">
      <w:pPr>
        <w:spacing w:line="480" w:lineRule="auto"/>
        <w:jc w:val="both"/>
        <w:rPr>
          <w:sz w:val="24"/>
          <w:szCs w:val="24"/>
        </w:rPr>
      </w:pPr>
      <w:r w:rsidRPr="009C279B">
        <w:rPr>
          <w:sz w:val="24"/>
          <w:szCs w:val="24"/>
        </w:rPr>
        <w:t>Barnstone, Willis: The Other Bible, The Genesis Apocryphon: Dead Sea Scrolls on pages 201-207: Harper &amp; Row Publishers, Inc. New York, NY, Copyright, 1984</w:t>
      </w:r>
    </w:p>
    <w:p w:rsidR="00691D4D" w:rsidRPr="009C279B" w:rsidRDefault="00691D4D" w:rsidP="00691D4D">
      <w:pPr>
        <w:spacing w:line="480" w:lineRule="auto"/>
        <w:jc w:val="both"/>
        <w:rPr>
          <w:sz w:val="24"/>
          <w:szCs w:val="24"/>
        </w:rPr>
      </w:pPr>
      <w:r w:rsidRPr="009C279B">
        <w:rPr>
          <w:sz w:val="24"/>
          <w:szCs w:val="24"/>
        </w:rPr>
        <w:t>Barnstone, Willis: The Other Bible, The Gospel of Bartholomew: Christian Apocrypha Writings on pages 350-358: Harper &amp; Row Publishers, Inc. New York, NY, Copyright, 1984</w:t>
      </w:r>
    </w:p>
    <w:p w:rsidR="00691D4D" w:rsidRPr="009C279B" w:rsidRDefault="00691D4D" w:rsidP="00691D4D">
      <w:pPr>
        <w:spacing w:line="480" w:lineRule="auto"/>
        <w:jc w:val="both"/>
        <w:rPr>
          <w:sz w:val="24"/>
          <w:szCs w:val="24"/>
        </w:rPr>
      </w:pPr>
      <w:r w:rsidRPr="009C279B">
        <w:rPr>
          <w:sz w:val="24"/>
          <w:szCs w:val="24"/>
        </w:rPr>
        <w:t>Barnstone, Willis: The Other Bible, The Gospel of the Ebionites: Jewish Christian Writings on page 336-338: Harper &amp; Row Publishers, Inc. New York, NY, Copyright, 1984</w:t>
      </w:r>
    </w:p>
    <w:p w:rsidR="00691D4D" w:rsidRPr="009C279B" w:rsidRDefault="00691D4D" w:rsidP="00691D4D">
      <w:pPr>
        <w:spacing w:line="480" w:lineRule="auto"/>
        <w:jc w:val="both"/>
        <w:rPr>
          <w:sz w:val="24"/>
          <w:szCs w:val="24"/>
        </w:rPr>
      </w:pPr>
      <w:r w:rsidRPr="009C279B">
        <w:rPr>
          <w:sz w:val="24"/>
          <w:szCs w:val="24"/>
        </w:rPr>
        <w:t>Barnstone, Willis: The Other Bible, The Gospel of Nicodemus: Christian Apocrypha Writings on pages 359-380: Harper &amp; Row Publishers, Inc. New York, NY, Copyright, 1984</w:t>
      </w:r>
    </w:p>
    <w:p w:rsidR="00691D4D" w:rsidRPr="009C279B" w:rsidRDefault="00691D4D" w:rsidP="00691D4D">
      <w:pPr>
        <w:spacing w:line="480" w:lineRule="auto"/>
        <w:jc w:val="both"/>
        <w:rPr>
          <w:rFonts w:cstheme="minorHAnsi"/>
          <w:sz w:val="24"/>
          <w:szCs w:val="24"/>
        </w:rPr>
      </w:pPr>
      <w:r w:rsidRPr="009C279B">
        <w:rPr>
          <w:rFonts w:cstheme="minorHAnsi"/>
          <w:sz w:val="24"/>
          <w:szCs w:val="24"/>
        </w:rPr>
        <w:t>Barnstone, Willis: The Other Bible, The Gospel of Philip: Christian Gnostic Writings on pages 87-100: Harper &amp; Row Publishers, Inc. New York, NY, Copyright, 1984</w:t>
      </w:r>
    </w:p>
    <w:p w:rsidR="00691D4D" w:rsidRPr="009C279B" w:rsidRDefault="00691D4D" w:rsidP="00691D4D">
      <w:pPr>
        <w:spacing w:line="480" w:lineRule="auto"/>
        <w:jc w:val="both"/>
        <w:rPr>
          <w:sz w:val="24"/>
          <w:szCs w:val="24"/>
        </w:rPr>
      </w:pPr>
      <w:r w:rsidRPr="009C279B">
        <w:rPr>
          <w:sz w:val="24"/>
          <w:szCs w:val="24"/>
        </w:rPr>
        <w:t xml:space="preserve">Barnstone, Willis: The Other Bible, The Gospel of Thomas: Gnostic Writings on pages 299-307: Harper &amp; Row Publishers, Inc. New York, NY, Copyright, 1984 </w:t>
      </w:r>
    </w:p>
    <w:p w:rsidR="00691D4D" w:rsidRPr="009C279B" w:rsidRDefault="00691D4D" w:rsidP="00691D4D">
      <w:pPr>
        <w:spacing w:line="480" w:lineRule="auto"/>
        <w:jc w:val="both"/>
        <w:rPr>
          <w:sz w:val="24"/>
          <w:szCs w:val="24"/>
        </w:rPr>
      </w:pPr>
      <w:r w:rsidRPr="009C279B">
        <w:rPr>
          <w:sz w:val="24"/>
          <w:szCs w:val="24"/>
        </w:rPr>
        <w:lastRenderedPageBreak/>
        <w:t xml:space="preserve">Barnstone, Willis: The Other Bible, The Gospel of Truth &amp; the Valentinian Speculation: Italian Gnostic Writings on pages 286-298: Harper &amp; Row Publishers, Inc. New York, NY, Copyright, 1984   </w:t>
      </w:r>
    </w:p>
    <w:p w:rsidR="00691D4D" w:rsidRPr="009C279B" w:rsidRDefault="00691D4D" w:rsidP="00691D4D">
      <w:pPr>
        <w:spacing w:line="480" w:lineRule="auto"/>
        <w:jc w:val="both"/>
        <w:rPr>
          <w:sz w:val="24"/>
          <w:szCs w:val="24"/>
        </w:rPr>
      </w:pPr>
      <w:r w:rsidRPr="009C279B">
        <w:rPr>
          <w:sz w:val="24"/>
          <w:szCs w:val="24"/>
        </w:rPr>
        <w:t>Barnstone, Willis: The Other Bible, The Infancy Gospel of James (The Birth of Mary): Christian Apocrypha Writings on pages 383-392: Harper &amp; Row Publishers, Inc. New York, NY, Copyright, 1984</w:t>
      </w:r>
    </w:p>
    <w:p w:rsidR="00691D4D" w:rsidRPr="009C279B" w:rsidRDefault="00691D4D" w:rsidP="00691D4D">
      <w:pPr>
        <w:spacing w:line="480" w:lineRule="auto"/>
        <w:jc w:val="both"/>
        <w:rPr>
          <w:sz w:val="24"/>
          <w:szCs w:val="24"/>
        </w:rPr>
      </w:pPr>
      <w:r w:rsidRPr="009C279B">
        <w:rPr>
          <w:sz w:val="24"/>
          <w:szCs w:val="24"/>
        </w:rPr>
        <w:t>Barnstone, Willis: The Other Bible, The Infancy Gospel of Pseudo-Matthew: The Book about the Origin of the Blessed Mary &amp; the Childhood of the Savior: Christian Apocrypha Writings on pages 393-397: Harper &amp; Row Publishers, Inc. New York, NY, Copyright, 1984</w:t>
      </w:r>
    </w:p>
    <w:p w:rsidR="00691D4D" w:rsidRPr="009C279B" w:rsidRDefault="00691D4D" w:rsidP="00691D4D">
      <w:pPr>
        <w:spacing w:line="480" w:lineRule="auto"/>
        <w:jc w:val="both"/>
        <w:rPr>
          <w:sz w:val="24"/>
          <w:szCs w:val="24"/>
        </w:rPr>
      </w:pPr>
      <w:r w:rsidRPr="009C279B">
        <w:rPr>
          <w:sz w:val="24"/>
          <w:szCs w:val="24"/>
        </w:rPr>
        <w:t>Barnstone, Willis: The Other Bible, The Infancy Gospel of Thomas: Christian Apocrypha Writings on pages 398-403: Harper &amp; Row Publishers, Inc. New York, NY, Copyright, 1984</w:t>
      </w:r>
    </w:p>
    <w:p w:rsidR="00691D4D" w:rsidRPr="009C279B" w:rsidRDefault="00691D4D" w:rsidP="00691D4D">
      <w:pPr>
        <w:spacing w:line="480" w:lineRule="auto"/>
        <w:jc w:val="both"/>
        <w:rPr>
          <w:sz w:val="24"/>
          <w:szCs w:val="24"/>
        </w:rPr>
      </w:pPr>
      <w:r w:rsidRPr="009C279B">
        <w:rPr>
          <w:sz w:val="24"/>
          <w:szCs w:val="24"/>
        </w:rPr>
        <w:t>Barnstone, Willis: The Other Bible, The Latin Infancy Gospel: The Birth of Jesus: Christian Apocrypha Writings on pages 404-406: Harper &amp; Row Publishers, Inc. New York, NY, Copyright, 1984</w:t>
      </w:r>
    </w:p>
    <w:p w:rsidR="00691D4D" w:rsidRPr="009C279B" w:rsidRDefault="00691D4D" w:rsidP="00691D4D">
      <w:pPr>
        <w:spacing w:line="480" w:lineRule="auto"/>
        <w:jc w:val="both"/>
        <w:rPr>
          <w:sz w:val="24"/>
          <w:szCs w:val="24"/>
        </w:rPr>
      </w:pPr>
      <w:r w:rsidRPr="009C279B">
        <w:rPr>
          <w:sz w:val="24"/>
          <w:szCs w:val="24"/>
        </w:rPr>
        <w:t>Barnstone, Willis: The Other Bible, The Mani &amp; Manichaeism: Gnostic Writings on pages 669-679: Harper &amp; Row Publishers, Inc. New York, NY, Copyright, 1984</w:t>
      </w:r>
    </w:p>
    <w:p w:rsidR="00691D4D" w:rsidRPr="009C279B" w:rsidRDefault="00691D4D" w:rsidP="00691D4D">
      <w:pPr>
        <w:spacing w:line="480" w:lineRule="auto"/>
        <w:jc w:val="both"/>
        <w:rPr>
          <w:sz w:val="24"/>
          <w:szCs w:val="24"/>
        </w:rPr>
      </w:pPr>
      <w:r w:rsidRPr="009C279B">
        <w:rPr>
          <w:sz w:val="24"/>
          <w:szCs w:val="24"/>
        </w:rPr>
        <w:t>Barnstone, Willis: The Other Bible, The Manual of Discipline: Christian Gnostic Writings on pages 208-222: Harper &amp; Row Publishers, Inc. New York, NY, Copyright, 1984</w:t>
      </w:r>
    </w:p>
    <w:p w:rsidR="00691D4D" w:rsidRPr="009C279B" w:rsidRDefault="00691D4D" w:rsidP="00691D4D">
      <w:pPr>
        <w:spacing w:line="480" w:lineRule="auto"/>
        <w:jc w:val="both"/>
        <w:rPr>
          <w:sz w:val="24"/>
          <w:szCs w:val="24"/>
        </w:rPr>
      </w:pPr>
      <w:r w:rsidRPr="009C279B">
        <w:rPr>
          <w:sz w:val="24"/>
          <w:szCs w:val="24"/>
        </w:rPr>
        <w:t xml:space="preserve">Barnstone, Willis: The Other Bible, The Mystical Theology of Pseudo-Dionysius: Christian Writings on pages 719-722: Harper &amp; Row Publishes, Inc. New York, NY, Copyright, 1984  </w:t>
      </w:r>
    </w:p>
    <w:p w:rsidR="00691D4D" w:rsidRPr="009C279B" w:rsidRDefault="00691D4D" w:rsidP="00691D4D">
      <w:pPr>
        <w:spacing w:line="480" w:lineRule="auto"/>
        <w:jc w:val="both"/>
        <w:rPr>
          <w:sz w:val="24"/>
          <w:szCs w:val="24"/>
        </w:rPr>
      </w:pPr>
      <w:r w:rsidRPr="009C279B">
        <w:rPr>
          <w:sz w:val="24"/>
          <w:szCs w:val="24"/>
        </w:rPr>
        <w:lastRenderedPageBreak/>
        <w:t>Barnstone, Willis: The Other Bible, The Odes of Solomon: Jewish Pseudepigrapha, Jewish/ Christian Writings on pages 267-285: Harper &amp; Row Publishers, Inc. New York, NY, Copyright, 1984</w:t>
      </w:r>
    </w:p>
    <w:p w:rsidR="00691D4D" w:rsidRPr="009C279B" w:rsidRDefault="00691D4D" w:rsidP="00691D4D">
      <w:pPr>
        <w:spacing w:line="480" w:lineRule="auto"/>
        <w:jc w:val="both"/>
        <w:rPr>
          <w:sz w:val="24"/>
          <w:szCs w:val="24"/>
        </w:rPr>
      </w:pPr>
      <w:r w:rsidRPr="009C279B">
        <w:rPr>
          <w:sz w:val="24"/>
          <w:szCs w:val="24"/>
        </w:rPr>
        <w:t>Barnstone, Willis: The Other Bible, The Paraphrase of Shem: Gnostic Writings on pages 101-115: Harper &amp; Row Publishers, Inc. New York, NY, Copyright, 1984</w:t>
      </w:r>
    </w:p>
    <w:p w:rsidR="00691D4D" w:rsidRPr="009C279B" w:rsidRDefault="00691D4D" w:rsidP="00691D4D">
      <w:pPr>
        <w:spacing w:line="480" w:lineRule="auto"/>
        <w:jc w:val="both"/>
        <w:rPr>
          <w:sz w:val="24"/>
          <w:szCs w:val="24"/>
        </w:rPr>
      </w:pPr>
      <w:r w:rsidRPr="009C279B">
        <w:rPr>
          <w:sz w:val="24"/>
          <w:szCs w:val="24"/>
        </w:rPr>
        <w:t>Barnstone, Willis: The Other Bible, The Passion of Perpetua &amp; Felicity: Christian Acts of Martyrdom on pages 171-181: Harper &amp; Row Publishers, Inc. New York, NY, Copyright, 1984</w:t>
      </w:r>
    </w:p>
    <w:p w:rsidR="00691D4D" w:rsidRPr="009C279B" w:rsidRDefault="00691D4D" w:rsidP="00691D4D">
      <w:pPr>
        <w:spacing w:line="480" w:lineRule="auto"/>
        <w:jc w:val="both"/>
        <w:rPr>
          <w:sz w:val="24"/>
          <w:szCs w:val="24"/>
        </w:rPr>
      </w:pPr>
      <w:r w:rsidRPr="009C279B">
        <w:rPr>
          <w:sz w:val="24"/>
          <w:szCs w:val="24"/>
        </w:rPr>
        <w:t xml:space="preserve">Barnstone, Willis: The Other Bible, The Valentinus &amp; the Valentinian System of Ptolemaeus: Italian Gnostic Writings on pages 610-620: Harper &amp; Row Publishers, Inc. New York, NY, Copyright, 1984  </w:t>
      </w:r>
    </w:p>
    <w:p w:rsidR="00691D4D" w:rsidRPr="009C279B" w:rsidRDefault="00691D4D" w:rsidP="00691D4D">
      <w:pPr>
        <w:spacing w:line="480" w:lineRule="auto"/>
        <w:jc w:val="both"/>
        <w:rPr>
          <w:sz w:val="24"/>
          <w:szCs w:val="24"/>
        </w:rPr>
      </w:pPr>
      <w:r w:rsidRPr="009C279B">
        <w:rPr>
          <w:sz w:val="24"/>
          <w:szCs w:val="24"/>
        </w:rPr>
        <w:t>Barnstone, Willis: The Other Bible, Zohar, the Book of Radiance: Kabbalah Writings on pages 707-718: Harper &amp; Row Publishers, Inc. New York, NY, Copyright, 1984</w:t>
      </w:r>
    </w:p>
    <w:p w:rsidR="00691D4D" w:rsidRPr="009C279B" w:rsidRDefault="00691D4D" w:rsidP="00691D4D">
      <w:pPr>
        <w:spacing w:line="480" w:lineRule="auto"/>
        <w:jc w:val="both"/>
        <w:rPr>
          <w:sz w:val="24"/>
          <w:szCs w:val="24"/>
        </w:rPr>
      </w:pPr>
      <w:r w:rsidRPr="009C279B">
        <w:rPr>
          <w:sz w:val="24"/>
          <w:szCs w:val="24"/>
        </w:rPr>
        <w:t>Ehrman, Bart: Lost Scriptures, Books that did not make it into the New Testament: Papyrus Egerton 2: The Unknown Gospel: Egyptian Writings on pages 29-30: Oxford University Press, New York, NY, Copyright, 2003</w:t>
      </w:r>
    </w:p>
    <w:p w:rsidR="00691D4D" w:rsidRPr="009C279B" w:rsidRDefault="00691D4D" w:rsidP="00691D4D">
      <w:pPr>
        <w:spacing w:line="480" w:lineRule="auto"/>
        <w:jc w:val="both"/>
        <w:rPr>
          <w:sz w:val="24"/>
          <w:szCs w:val="24"/>
        </w:rPr>
      </w:pPr>
      <w:r w:rsidRPr="009C279B">
        <w:rPr>
          <w:sz w:val="24"/>
          <w:szCs w:val="24"/>
        </w:rPr>
        <w:t>Ehrman, Bart: Lost Scriptures, Books that did not make it into the New Testament: Pseudo-Titus: Christian Writings on pages 239-247: Oxford University Press, New York, NY, Copyright, 2003</w:t>
      </w:r>
    </w:p>
    <w:p w:rsidR="00691D4D" w:rsidRPr="009C279B" w:rsidRDefault="00691D4D" w:rsidP="00691D4D">
      <w:pPr>
        <w:spacing w:line="480" w:lineRule="auto"/>
        <w:jc w:val="both"/>
        <w:rPr>
          <w:sz w:val="24"/>
          <w:szCs w:val="24"/>
        </w:rPr>
      </w:pPr>
      <w:r w:rsidRPr="009C279B">
        <w:rPr>
          <w:sz w:val="24"/>
          <w:szCs w:val="24"/>
        </w:rPr>
        <w:lastRenderedPageBreak/>
        <w:t xml:space="preserve">Ehrman, Bart: Lost Scriptures, Books that did not make it into the New Testament: The Epistle of the Apostles: Christian Writings on pages 73-77: Oxford University Press, New York, NY, Copyright, 2003  </w:t>
      </w:r>
    </w:p>
    <w:p w:rsidR="00691D4D" w:rsidRPr="009C279B" w:rsidRDefault="00691D4D" w:rsidP="00691D4D">
      <w:pPr>
        <w:spacing w:line="480" w:lineRule="auto"/>
        <w:jc w:val="both"/>
        <w:rPr>
          <w:sz w:val="24"/>
          <w:szCs w:val="24"/>
        </w:rPr>
      </w:pPr>
      <w:r w:rsidRPr="009C279B">
        <w:rPr>
          <w:sz w:val="24"/>
          <w:szCs w:val="24"/>
        </w:rPr>
        <w:t xml:space="preserve">Ehrman, Bart: Lost Scriptures, Books that did not make it into the New Testament: The Gospel of the Egyptians: Christian Egyptian Writings on pages 17-18: Oxford University Press, New York, NY, Copyright, 2003 </w:t>
      </w:r>
    </w:p>
    <w:p w:rsidR="00691D4D" w:rsidRPr="009C279B" w:rsidRDefault="00691D4D" w:rsidP="00691D4D">
      <w:pPr>
        <w:spacing w:line="480" w:lineRule="auto"/>
        <w:jc w:val="both"/>
        <w:rPr>
          <w:sz w:val="24"/>
          <w:szCs w:val="24"/>
        </w:rPr>
      </w:pPr>
      <w:r w:rsidRPr="009C279B">
        <w:rPr>
          <w:sz w:val="24"/>
          <w:szCs w:val="24"/>
        </w:rPr>
        <w:t xml:space="preserve">Ehrman, Bart: Lost Scriptures, Books that did not make it into the New Testament: The Gospel of Mary: Christian Writings on pages 35-37: Oxford University Press, New York, NY, Copyright, 2003 </w:t>
      </w:r>
    </w:p>
    <w:p w:rsidR="00691D4D" w:rsidRPr="009C279B" w:rsidRDefault="00691D4D" w:rsidP="00691D4D">
      <w:pPr>
        <w:spacing w:line="480" w:lineRule="auto"/>
        <w:jc w:val="both"/>
        <w:rPr>
          <w:sz w:val="24"/>
          <w:szCs w:val="24"/>
        </w:rPr>
      </w:pPr>
      <w:r w:rsidRPr="009C279B">
        <w:rPr>
          <w:sz w:val="24"/>
          <w:szCs w:val="24"/>
        </w:rPr>
        <w:t xml:space="preserve">Ehrman, Bart: Lost Scriptures, Books that did not make it into the New Testament: The Gospel of the Nazareans: Jewish Writings on pages 9-11: Oxford University Press, New York, NY, Copyright, 2003 </w:t>
      </w:r>
    </w:p>
    <w:p w:rsidR="00691D4D" w:rsidRPr="009C279B" w:rsidRDefault="00691D4D" w:rsidP="00691D4D">
      <w:pPr>
        <w:spacing w:line="480" w:lineRule="auto"/>
        <w:jc w:val="both"/>
        <w:rPr>
          <w:sz w:val="24"/>
          <w:szCs w:val="24"/>
        </w:rPr>
      </w:pPr>
      <w:r w:rsidRPr="009C279B">
        <w:rPr>
          <w:sz w:val="24"/>
          <w:szCs w:val="24"/>
        </w:rPr>
        <w:t xml:space="preserve">Ehrman, Bart: Lost Scriptures, Books that did not make it into the New Testament: The Gospel of Peter: Christian Writings on pages 31-34: Oxford University Press, New York, NY, Copyright, 2003 </w:t>
      </w:r>
    </w:p>
    <w:p w:rsidR="00691D4D" w:rsidRPr="009C279B" w:rsidRDefault="00691D4D" w:rsidP="00691D4D">
      <w:pPr>
        <w:spacing w:line="480" w:lineRule="auto"/>
        <w:jc w:val="both"/>
        <w:rPr>
          <w:sz w:val="24"/>
          <w:szCs w:val="24"/>
        </w:rPr>
      </w:pPr>
      <w:r w:rsidRPr="009C279B">
        <w:rPr>
          <w:sz w:val="24"/>
          <w:szCs w:val="24"/>
        </w:rPr>
        <w:t xml:space="preserve">Ehrman, Bart: Lost Scriptures, Books that did not make it into the New Testament: The Gospel of the Savior: Christian Writings on pages 52-56: Oxford University Press, New York, NY, Copyright, 2003 </w:t>
      </w:r>
    </w:p>
    <w:p w:rsidR="00691D4D" w:rsidRPr="009C279B" w:rsidRDefault="00691D4D" w:rsidP="00691D4D">
      <w:pPr>
        <w:spacing w:line="480" w:lineRule="auto"/>
        <w:jc w:val="both"/>
        <w:rPr>
          <w:sz w:val="24"/>
          <w:szCs w:val="24"/>
        </w:rPr>
      </w:pPr>
      <w:r w:rsidRPr="009C279B">
        <w:rPr>
          <w:sz w:val="24"/>
          <w:szCs w:val="24"/>
        </w:rPr>
        <w:lastRenderedPageBreak/>
        <w:t>Ehrman, Bart: lost Scriptures, Books that did not make it into the New Testament: The Letter of Barnabas: Christian Writings on pages 219-235: Oxford University Press, New York, NY, Copyright, 2003</w:t>
      </w:r>
    </w:p>
    <w:p w:rsidR="00691D4D" w:rsidRPr="009C279B" w:rsidRDefault="00691D4D" w:rsidP="00691D4D">
      <w:pPr>
        <w:spacing w:line="480" w:lineRule="auto"/>
        <w:jc w:val="both"/>
        <w:rPr>
          <w:sz w:val="24"/>
          <w:szCs w:val="24"/>
        </w:rPr>
      </w:pPr>
      <w:r w:rsidRPr="009C279B">
        <w:rPr>
          <w:sz w:val="24"/>
          <w:szCs w:val="24"/>
        </w:rPr>
        <w:t>Ehrman, Bart: Lost Scriptures, Books that did not make it into the New Testament: The Shepherd of Hermas: Christian Writings on pages 251-279: Oxford University Press, New York, NY, Copyright, 2003</w:t>
      </w:r>
    </w:p>
    <w:p w:rsidR="00691D4D" w:rsidRPr="009C279B" w:rsidRDefault="00691D4D" w:rsidP="00691D4D">
      <w:pPr>
        <w:spacing w:line="480" w:lineRule="auto"/>
        <w:jc w:val="both"/>
        <w:rPr>
          <w:sz w:val="24"/>
          <w:szCs w:val="24"/>
        </w:rPr>
      </w:pPr>
      <w:r w:rsidRPr="009C279B">
        <w:rPr>
          <w:sz w:val="24"/>
          <w:szCs w:val="24"/>
        </w:rPr>
        <w:t xml:space="preserve">Ehrman, Bart: Lost Scriptures, Books that did not make it into the New Testament: The Third Letter to the Corinthians: Christian Writings on pages 157-159: Oxford University Press, New York, NY, Copyright, 2003 </w:t>
      </w:r>
    </w:p>
    <w:p w:rsidR="00691D4D" w:rsidRPr="009C279B" w:rsidRDefault="00691D4D" w:rsidP="00691D4D">
      <w:pPr>
        <w:spacing w:line="480" w:lineRule="auto"/>
        <w:jc w:val="both"/>
        <w:rPr>
          <w:sz w:val="24"/>
          <w:szCs w:val="24"/>
        </w:rPr>
      </w:pPr>
      <w:r w:rsidRPr="009C279B">
        <w:rPr>
          <w:sz w:val="24"/>
          <w:szCs w:val="24"/>
        </w:rPr>
        <w:t xml:space="preserve">Ehrman, Bart: Lost Scriptures, Books that did not make it into the New Testament: The Treatise on the Resurrection: Gnostic Writings on pages 207-210: Oxford University Press, New York, NY, Copyright, 2003 </w:t>
      </w:r>
    </w:p>
    <w:p w:rsidR="00691D4D" w:rsidRPr="009C279B" w:rsidRDefault="00691D4D" w:rsidP="00691D4D">
      <w:pPr>
        <w:spacing w:line="480" w:lineRule="auto"/>
        <w:jc w:val="both"/>
        <w:rPr>
          <w:sz w:val="24"/>
          <w:szCs w:val="24"/>
        </w:rPr>
      </w:pPr>
      <w:r w:rsidRPr="009C279B">
        <w:rPr>
          <w:sz w:val="24"/>
          <w:szCs w:val="24"/>
        </w:rPr>
        <w:t xml:space="preserve">En.wikipedia.org/wiki/Bone </w:t>
      </w:r>
    </w:p>
    <w:p w:rsidR="00691D4D" w:rsidRPr="009C279B" w:rsidRDefault="00691D4D" w:rsidP="00691D4D">
      <w:pPr>
        <w:spacing w:line="480" w:lineRule="auto"/>
        <w:jc w:val="both"/>
        <w:rPr>
          <w:sz w:val="24"/>
          <w:szCs w:val="24"/>
        </w:rPr>
      </w:pPr>
      <w:r w:rsidRPr="009C279B">
        <w:rPr>
          <w:sz w:val="24"/>
          <w:szCs w:val="24"/>
        </w:rPr>
        <w:t>King James Version: Thomas Nelson, Inc. Nashville, Tennessee, 1991</w:t>
      </w:r>
    </w:p>
    <w:p w:rsidR="00691D4D" w:rsidRPr="009C279B" w:rsidRDefault="00691D4D" w:rsidP="00691D4D">
      <w:pPr>
        <w:spacing w:line="480" w:lineRule="auto"/>
        <w:jc w:val="both"/>
        <w:rPr>
          <w:sz w:val="24"/>
          <w:szCs w:val="24"/>
        </w:rPr>
      </w:pPr>
      <w:r w:rsidRPr="009C279B">
        <w:rPr>
          <w:sz w:val="24"/>
          <w:szCs w:val="24"/>
        </w:rPr>
        <w:t>Libronix Digital Library System 3.0e with Platinum: Copyright, 2000-2010</w:t>
      </w:r>
    </w:p>
    <w:p w:rsidR="00691D4D" w:rsidRPr="009C279B" w:rsidRDefault="00691D4D" w:rsidP="00691D4D">
      <w:pPr>
        <w:spacing w:line="480" w:lineRule="auto"/>
        <w:jc w:val="both"/>
        <w:rPr>
          <w:sz w:val="24"/>
          <w:szCs w:val="24"/>
        </w:rPr>
      </w:pPr>
      <w:r w:rsidRPr="009C279B">
        <w:rPr>
          <w:sz w:val="24"/>
          <w:szCs w:val="24"/>
        </w:rPr>
        <w:t>Libronix Digital Library System 3.0e with Platinum: KJV with the Apocrypha: Copyright, 2000-2010</w:t>
      </w:r>
    </w:p>
    <w:p w:rsidR="00691D4D" w:rsidRPr="009C279B" w:rsidRDefault="00691D4D" w:rsidP="00691D4D">
      <w:pPr>
        <w:spacing w:line="480" w:lineRule="auto"/>
        <w:jc w:val="both"/>
        <w:rPr>
          <w:sz w:val="24"/>
          <w:szCs w:val="24"/>
        </w:rPr>
      </w:pPr>
      <w:r w:rsidRPr="009C279B">
        <w:rPr>
          <w:sz w:val="24"/>
          <w:szCs w:val="24"/>
        </w:rPr>
        <w:lastRenderedPageBreak/>
        <w:t>Meyer, Marvin: The Gnostic Bible: The Commentary on the Gospel of John: Christian Gnostic Italian Writings on pages 327-345: Shambhala Publishers, Inc. Boston, Massachusetts, Copyright, 2003 &amp; 2009</w:t>
      </w:r>
    </w:p>
    <w:p w:rsidR="00691D4D" w:rsidRPr="009C279B" w:rsidRDefault="00691D4D" w:rsidP="00691D4D">
      <w:pPr>
        <w:spacing w:line="480" w:lineRule="auto"/>
        <w:jc w:val="both"/>
        <w:rPr>
          <w:sz w:val="24"/>
          <w:szCs w:val="24"/>
        </w:rPr>
      </w:pPr>
      <w:r w:rsidRPr="009C279B">
        <w:rPr>
          <w:sz w:val="24"/>
          <w:szCs w:val="24"/>
        </w:rPr>
        <w:t>Meyer, Marvin: The Gnostic Bible: The Prayer of the Messenger Paul: Christian Gnostic Italian Writings on pages 352-354: Shambhala Publishers, Inc. Boston, Massachusetts, Copyright, 2003 &amp; 2009</w:t>
      </w:r>
    </w:p>
    <w:p w:rsidR="00691D4D" w:rsidRPr="009C279B" w:rsidRDefault="00691D4D" w:rsidP="00691D4D">
      <w:pPr>
        <w:spacing w:line="480" w:lineRule="auto"/>
        <w:jc w:val="both"/>
        <w:rPr>
          <w:sz w:val="24"/>
          <w:szCs w:val="24"/>
        </w:rPr>
      </w:pPr>
      <w:r w:rsidRPr="009C279B">
        <w:rPr>
          <w:sz w:val="24"/>
          <w:szCs w:val="24"/>
        </w:rPr>
        <w:t xml:space="preserve">Meyer, Marvin: The Gnostic Bible: The Sermon of Zostrianos: Gnostic Writings on pages 235-237: Shambhala Publishers, Inc. Boston, Massachusetts, Copyright, 2003 &amp; 2009 </w:t>
      </w:r>
    </w:p>
    <w:p w:rsidR="00691D4D" w:rsidRPr="009C279B" w:rsidRDefault="00691D4D" w:rsidP="00691D4D">
      <w:pPr>
        <w:spacing w:line="480" w:lineRule="auto"/>
        <w:jc w:val="both"/>
        <w:rPr>
          <w:sz w:val="24"/>
          <w:szCs w:val="24"/>
        </w:rPr>
      </w:pPr>
      <w:r w:rsidRPr="009C279B">
        <w:rPr>
          <w:sz w:val="24"/>
          <w:szCs w:val="24"/>
        </w:rPr>
        <w:t>Meyer, Marvin: The Gnostic Bible: The Vision of the Foreigner: Gnostic Writings on pages 232-234: Shambhala Publishers, Inc. Boston, Massachusetts, Copyright, 2003 &amp; 2009</w:t>
      </w:r>
    </w:p>
    <w:p w:rsidR="00691D4D" w:rsidRPr="009C279B" w:rsidRDefault="00691D4D" w:rsidP="00691D4D">
      <w:pPr>
        <w:spacing w:line="480" w:lineRule="auto"/>
        <w:jc w:val="both"/>
        <w:rPr>
          <w:sz w:val="24"/>
          <w:szCs w:val="24"/>
        </w:rPr>
      </w:pPr>
      <w:r w:rsidRPr="009C279B">
        <w:rPr>
          <w:sz w:val="24"/>
          <w:szCs w:val="24"/>
        </w:rPr>
        <w:t xml:space="preserve">Meyer, Marvin: The Nag Hammadi Scriptures: Allogenes the Stranger: Gnostic Writings on pages 679-700: Harper Collins Publishers, New York, NY, Copyright, 2007 </w:t>
      </w:r>
    </w:p>
    <w:p w:rsidR="00691D4D" w:rsidRPr="009C279B" w:rsidRDefault="00691D4D" w:rsidP="00691D4D">
      <w:pPr>
        <w:spacing w:line="480" w:lineRule="auto"/>
        <w:jc w:val="both"/>
        <w:rPr>
          <w:sz w:val="24"/>
          <w:szCs w:val="24"/>
        </w:rPr>
      </w:pPr>
      <w:r w:rsidRPr="009C279B">
        <w:rPr>
          <w:sz w:val="24"/>
          <w:szCs w:val="24"/>
        </w:rPr>
        <w:t xml:space="preserve">Meyer, Marvin: The Nag Hammadi Scriptures: Marsanes: Gnostic Writings on pages 629-649: Harper Collins Publishers, New York, NY, Copyright, 2007 </w:t>
      </w:r>
    </w:p>
    <w:p w:rsidR="00691D4D" w:rsidRPr="009C279B" w:rsidRDefault="00691D4D" w:rsidP="00691D4D">
      <w:pPr>
        <w:spacing w:line="480" w:lineRule="auto"/>
        <w:jc w:val="both"/>
        <w:rPr>
          <w:sz w:val="24"/>
          <w:szCs w:val="24"/>
        </w:rPr>
      </w:pPr>
      <w:r w:rsidRPr="009C279B">
        <w:rPr>
          <w:sz w:val="24"/>
          <w:szCs w:val="24"/>
        </w:rPr>
        <w:t xml:space="preserve">Meyer, Marvin: The Nag Hammadi Scriptures: The Book of Allogenes: Gnostic Writings on pages 771-775: Harper Collins Publishers, New York, NY, Copyright, 2007 </w:t>
      </w:r>
    </w:p>
    <w:p w:rsidR="00691D4D" w:rsidRPr="009C279B" w:rsidRDefault="00691D4D" w:rsidP="00691D4D">
      <w:pPr>
        <w:spacing w:line="480" w:lineRule="auto"/>
        <w:jc w:val="both"/>
        <w:rPr>
          <w:sz w:val="24"/>
          <w:szCs w:val="24"/>
        </w:rPr>
      </w:pPr>
      <w:r w:rsidRPr="009C279B">
        <w:rPr>
          <w:sz w:val="24"/>
          <w:szCs w:val="24"/>
        </w:rPr>
        <w:t xml:space="preserve">Meyer, Marvin: The Nag Hammadi Scriptures: The Dialogue of the Savior: Christian Gnostic Writings on pages 297-311: Harper Collins Publishers, New York, NY, Copyright, 2007 </w:t>
      </w:r>
    </w:p>
    <w:p w:rsidR="00691D4D" w:rsidRPr="009C279B" w:rsidRDefault="00691D4D" w:rsidP="00691D4D">
      <w:pPr>
        <w:spacing w:line="480" w:lineRule="auto"/>
        <w:jc w:val="both"/>
        <w:rPr>
          <w:sz w:val="24"/>
          <w:szCs w:val="24"/>
        </w:rPr>
      </w:pPr>
      <w:r w:rsidRPr="009C279B">
        <w:rPr>
          <w:sz w:val="24"/>
          <w:szCs w:val="24"/>
        </w:rPr>
        <w:lastRenderedPageBreak/>
        <w:t>Meyer, Marvin: The Nag Hammadi Scriptures: The Eugnostos the Blessed: Christian Gnostic Writings on pages 271-282: Harper Collins Publishers, New York, NY, Copyright, 2007</w:t>
      </w:r>
    </w:p>
    <w:p w:rsidR="00691D4D" w:rsidRPr="009C279B" w:rsidRDefault="00691D4D" w:rsidP="00691D4D">
      <w:pPr>
        <w:spacing w:line="480" w:lineRule="auto"/>
        <w:jc w:val="both"/>
        <w:rPr>
          <w:sz w:val="24"/>
          <w:szCs w:val="24"/>
        </w:rPr>
      </w:pPr>
      <w:r w:rsidRPr="009C279B">
        <w:rPr>
          <w:sz w:val="24"/>
          <w:szCs w:val="24"/>
        </w:rPr>
        <w:t>Meyer, Marvin: The Nag Hammadi Scriptures: The Excerpt from the Perfect Discourse: Christian Gnostic Writings on pages 425-436: Harper Collins Publishers, New York, NY, Copyright, 2007</w:t>
      </w:r>
    </w:p>
    <w:p w:rsidR="00691D4D" w:rsidRPr="009C279B" w:rsidRDefault="00691D4D" w:rsidP="00691D4D">
      <w:pPr>
        <w:spacing w:line="480" w:lineRule="auto"/>
        <w:jc w:val="both"/>
        <w:rPr>
          <w:sz w:val="24"/>
          <w:szCs w:val="24"/>
        </w:rPr>
      </w:pPr>
      <w:r w:rsidRPr="009C279B">
        <w:rPr>
          <w:sz w:val="24"/>
          <w:szCs w:val="24"/>
        </w:rPr>
        <w:t>Meyer, Marvin: The Nag Hammadi Scriptures: The Exegesis on the Soul: Christian Gnostic Writings on pages 223-234: Harper Collins Publishers, New York, NY, Copyright, 2007</w:t>
      </w:r>
    </w:p>
    <w:p w:rsidR="00691D4D" w:rsidRPr="009C279B" w:rsidRDefault="00691D4D" w:rsidP="00691D4D">
      <w:pPr>
        <w:spacing w:line="480" w:lineRule="auto"/>
        <w:jc w:val="both"/>
        <w:rPr>
          <w:sz w:val="24"/>
          <w:szCs w:val="24"/>
        </w:rPr>
      </w:pPr>
      <w:r w:rsidRPr="009C279B">
        <w:rPr>
          <w:sz w:val="24"/>
          <w:szCs w:val="24"/>
        </w:rPr>
        <w:t>Meyer, Marvin: The Nag Hammadi Scriptures: The Gospel of Judas: Jewish Christian Gnostic Writings on pages 755-769: Harper Collins Publishers, New York, NY, Copyright, 2007</w:t>
      </w:r>
    </w:p>
    <w:p w:rsidR="00691D4D" w:rsidRPr="009C279B" w:rsidRDefault="00691D4D" w:rsidP="00691D4D">
      <w:pPr>
        <w:spacing w:line="480" w:lineRule="auto"/>
        <w:jc w:val="both"/>
        <w:rPr>
          <w:sz w:val="24"/>
          <w:szCs w:val="24"/>
        </w:rPr>
      </w:pPr>
      <w:r w:rsidRPr="009C279B">
        <w:rPr>
          <w:sz w:val="24"/>
          <w:szCs w:val="24"/>
        </w:rPr>
        <w:t>Meyer, Marvin: The Nag Hammadi Scriptures: The Holy Book of the Great Invisible Spirit: Christian Gnostic Writings on pages 247-269: Harper Collins Publishers, New York, NY, Copyright, 2007</w:t>
      </w:r>
    </w:p>
    <w:p w:rsidR="00691D4D" w:rsidRPr="009C279B" w:rsidRDefault="00691D4D" w:rsidP="00691D4D">
      <w:pPr>
        <w:spacing w:line="480" w:lineRule="auto"/>
        <w:jc w:val="both"/>
        <w:rPr>
          <w:sz w:val="24"/>
          <w:szCs w:val="24"/>
        </w:rPr>
      </w:pPr>
      <w:r w:rsidRPr="009C279B">
        <w:rPr>
          <w:sz w:val="24"/>
          <w:szCs w:val="24"/>
        </w:rPr>
        <w:t xml:space="preserve">Meyer, Marvin: The Nag Hammadi Scriptures: The Interpretation of Knowledge: Christian Gnostic Writings on pages 651-662: Harper Collins Publishers, New York, NY, Copyright, 2007 </w:t>
      </w:r>
    </w:p>
    <w:p w:rsidR="00691D4D" w:rsidRPr="009C279B" w:rsidRDefault="00691D4D" w:rsidP="00691D4D">
      <w:pPr>
        <w:spacing w:line="480" w:lineRule="auto"/>
        <w:jc w:val="both"/>
        <w:rPr>
          <w:sz w:val="24"/>
          <w:szCs w:val="24"/>
        </w:rPr>
      </w:pPr>
      <w:r w:rsidRPr="009C279B">
        <w:rPr>
          <w:sz w:val="24"/>
          <w:szCs w:val="24"/>
        </w:rPr>
        <w:t>Meyer, Marvin: The Nag Hammadi Scriptures: The Letter of Peter to Philip: Christian Gnostic Writings on pages 585-593: Harper Collins Publishers, New York, NY, Copyright, 2007</w:t>
      </w:r>
    </w:p>
    <w:p w:rsidR="00691D4D" w:rsidRPr="009C279B" w:rsidRDefault="00691D4D" w:rsidP="00691D4D">
      <w:pPr>
        <w:spacing w:line="480" w:lineRule="auto"/>
        <w:jc w:val="both"/>
        <w:rPr>
          <w:sz w:val="24"/>
          <w:szCs w:val="24"/>
        </w:rPr>
      </w:pPr>
      <w:r w:rsidRPr="009C279B">
        <w:rPr>
          <w:sz w:val="24"/>
          <w:szCs w:val="24"/>
        </w:rPr>
        <w:t>Meyer, Marvin: The Nag Hammadi Scriptures: The Nature of the Rulers: Gnostic Writings on pages 187-198: Harper Collins Publishers, New York, NY, Copyright, 2007</w:t>
      </w:r>
    </w:p>
    <w:p w:rsidR="00691D4D" w:rsidRPr="009C279B" w:rsidRDefault="00691D4D" w:rsidP="00691D4D">
      <w:pPr>
        <w:spacing w:line="480" w:lineRule="auto"/>
        <w:jc w:val="both"/>
        <w:rPr>
          <w:sz w:val="24"/>
          <w:szCs w:val="24"/>
        </w:rPr>
      </w:pPr>
      <w:r w:rsidRPr="009C279B">
        <w:rPr>
          <w:sz w:val="24"/>
          <w:szCs w:val="24"/>
        </w:rPr>
        <w:t>Meyer, Marvin: The Nag Hammadi Scriptures: The Prayer of the Apostle Paul: Christian Gnostic Writings on pages 15-18: Harper Collins Publishers, New York, NY, Copyright, 2007</w:t>
      </w:r>
    </w:p>
    <w:p w:rsidR="00691D4D" w:rsidRPr="009C279B" w:rsidRDefault="00691D4D" w:rsidP="00691D4D">
      <w:pPr>
        <w:spacing w:line="480" w:lineRule="auto"/>
        <w:jc w:val="both"/>
        <w:rPr>
          <w:sz w:val="24"/>
          <w:szCs w:val="24"/>
        </w:rPr>
      </w:pPr>
      <w:r w:rsidRPr="009C279B">
        <w:rPr>
          <w:sz w:val="24"/>
          <w:szCs w:val="24"/>
        </w:rPr>
        <w:lastRenderedPageBreak/>
        <w:t>Meyer, Marvin: The Nag Hammadi Scriptures: The Prayer of Thanksgiving: Christian Gnostic Writings on pages 419-423: Harper Collins Publishers, New York, NY, Copyright, 2007</w:t>
      </w:r>
    </w:p>
    <w:p w:rsidR="00691D4D" w:rsidRPr="009C279B" w:rsidRDefault="00691D4D" w:rsidP="00691D4D">
      <w:pPr>
        <w:spacing w:line="480" w:lineRule="auto"/>
        <w:jc w:val="both"/>
        <w:rPr>
          <w:sz w:val="24"/>
          <w:szCs w:val="24"/>
        </w:rPr>
      </w:pPr>
      <w:r w:rsidRPr="009C279B">
        <w:rPr>
          <w:sz w:val="24"/>
          <w:szCs w:val="24"/>
        </w:rPr>
        <w:t>Meyer, Marvin: The Nag Hammadi Scriptures: The Revelation of Peter: Christian Gnostic Writings on pages 487-497: Harper Collins Publishers, New York, NY, Copyright, 2007</w:t>
      </w:r>
    </w:p>
    <w:p w:rsidR="00691D4D" w:rsidRPr="009C279B" w:rsidRDefault="00691D4D" w:rsidP="00691D4D">
      <w:pPr>
        <w:spacing w:line="480" w:lineRule="auto"/>
        <w:jc w:val="both"/>
        <w:rPr>
          <w:sz w:val="24"/>
          <w:szCs w:val="24"/>
        </w:rPr>
      </w:pPr>
      <w:r w:rsidRPr="009C279B">
        <w:rPr>
          <w:sz w:val="24"/>
          <w:szCs w:val="24"/>
        </w:rPr>
        <w:t xml:space="preserve">Meyer, Marvin: The Nag Hammadi Scriptures: The Schools of Thought in the Nag Hammadi Scriptures: Gnostic Writings on pages 777-798: Harper Collins Publishers, New York, NY, Copyright, 2007 </w:t>
      </w:r>
    </w:p>
    <w:p w:rsidR="00691D4D" w:rsidRPr="009C279B" w:rsidRDefault="00691D4D" w:rsidP="00691D4D">
      <w:pPr>
        <w:spacing w:line="480" w:lineRule="auto"/>
        <w:jc w:val="both"/>
        <w:rPr>
          <w:sz w:val="24"/>
          <w:szCs w:val="24"/>
        </w:rPr>
      </w:pPr>
      <w:r w:rsidRPr="009C279B">
        <w:rPr>
          <w:sz w:val="24"/>
          <w:szCs w:val="24"/>
        </w:rPr>
        <w:t>Meyer, Marvin: The Nag Hammadi Scriptures: The Secret Book of John: Gnostic Writings on pages 103-132: Harper Collins Publishers, New York, NY, Copyright, 2007</w:t>
      </w:r>
    </w:p>
    <w:p w:rsidR="00691D4D" w:rsidRPr="009C279B" w:rsidRDefault="00691D4D" w:rsidP="00691D4D">
      <w:pPr>
        <w:spacing w:line="480" w:lineRule="auto"/>
        <w:jc w:val="both"/>
        <w:rPr>
          <w:sz w:val="24"/>
          <w:szCs w:val="24"/>
        </w:rPr>
      </w:pPr>
      <w:r w:rsidRPr="009C279B">
        <w:rPr>
          <w:sz w:val="24"/>
          <w:szCs w:val="24"/>
        </w:rPr>
        <w:t>Meyer, Marvin: The Nag Hammadi Scriptures: The Teachings of Silvanus: Jewish Christian Writings on pages 499-521: Harper Collins Publishers, New York, NY, Copyright, 2007</w:t>
      </w:r>
    </w:p>
    <w:p w:rsidR="00691D4D" w:rsidRPr="009C279B" w:rsidRDefault="00691D4D" w:rsidP="00691D4D">
      <w:pPr>
        <w:spacing w:line="480" w:lineRule="auto"/>
        <w:jc w:val="both"/>
        <w:rPr>
          <w:sz w:val="24"/>
          <w:szCs w:val="24"/>
        </w:rPr>
      </w:pPr>
      <w:r w:rsidRPr="009C279B">
        <w:rPr>
          <w:sz w:val="24"/>
          <w:szCs w:val="24"/>
        </w:rPr>
        <w:t>Meyer, Marvin: The Nag Hammadi Scriptures: The Testimony of Truth: Christian Gnostic Writings on pages 613-628: Harper Collins Publishers, New York, NY, Copyright, 2007</w:t>
      </w:r>
    </w:p>
    <w:p w:rsidR="00691D4D" w:rsidRPr="009C279B" w:rsidRDefault="00691D4D" w:rsidP="00691D4D">
      <w:pPr>
        <w:spacing w:line="480" w:lineRule="auto"/>
        <w:jc w:val="both"/>
        <w:rPr>
          <w:sz w:val="24"/>
          <w:szCs w:val="24"/>
        </w:rPr>
      </w:pPr>
      <w:r w:rsidRPr="009C279B">
        <w:rPr>
          <w:sz w:val="24"/>
          <w:szCs w:val="24"/>
        </w:rPr>
        <w:t>Meyer, Marvin: The Nag Hammadi Scriptures: The Thought of Norea: Gnostic Writings on pages 607-611: Harper Collins Publishers, New York, NY, Copyright, 2007</w:t>
      </w:r>
    </w:p>
    <w:p w:rsidR="00691D4D" w:rsidRPr="009C279B" w:rsidRDefault="00691D4D" w:rsidP="00691D4D">
      <w:pPr>
        <w:spacing w:line="480" w:lineRule="auto"/>
        <w:jc w:val="both"/>
        <w:rPr>
          <w:sz w:val="24"/>
          <w:szCs w:val="24"/>
        </w:rPr>
      </w:pPr>
      <w:r w:rsidRPr="009C279B">
        <w:rPr>
          <w:sz w:val="24"/>
          <w:szCs w:val="24"/>
        </w:rPr>
        <w:t>Meyer, Marvin: The Nag Hammadi Scriptures: The Three forms of First Thought: Gnostic Writings on pages 715-735: Harper Collins Publishers, New York, NY, Copyright, 2007</w:t>
      </w:r>
    </w:p>
    <w:p w:rsidR="00691D4D" w:rsidRPr="009C279B" w:rsidRDefault="00691D4D" w:rsidP="00691D4D">
      <w:pPr>
        <w:spacing w:line="480" w:lineRule="auto"/>
        <w:jc w:val="both"/>
        <w:rPr>
          <w:sz w:val="24"/>
          <w:szCs w:val="24"/>
        </w:rPr>
      </w:pPr>
      <w:r w:rsidRPr="009C279B">
        <w:rPr>
          <w:sz w:val="24"/>
          <w:szCs w:val="24"/>
        </w:rPr>
        <w:t>Meyer, Marvin: The Nag Hammadi Scriptures: The Three Steles of Seth: Gnostic Writings on pages 523-536: Harper Collins Publishers, New York, NY, Copyright, 2007</w:t>
      </w:r>
    </w:p>
    <w:p w:rsidR="00691D4D" w:rsidRPr="009C279B" w:rsidRDefault="00691D4D" w:rsidP="00691D4D">
      <w:pPr>
        <w:spacing w:line="480" w:lineRule="auto"/>
        <w:jc w:val="both"/>
        <w:rPr>
          <w:sz w:val="24"/>
          <w:szCs w:val="24"/>
        </w:rPr>
      </w:pPr>
      <w:r w:rsidRPr="009C279B">
        <w:rPr>
          <w:sz w:val="24"/>
          <w:szCs w:val="24"/>
        </w:rPr>
        <w:lastRenderedPageBreak/>
        <w:t xml:space="preserve">Meyer, Marvin: The Nag Hammadi Scriptures: The Tripartite Tractate: Christian Gnostic Writings on pages 57-101: Harper Collins Publishers, New York, NY, Copyright, 2007    </w:t>
      </w:r>
    </w:p>
    <w:p w:rsidR="00691D4D" w:rsidRPr="009C279B" w:rsidRDefault="00691D4D" w:rsidP="00691D4D">
      <w:pPr>
        <w:spacing w:line="480" w:lineRule="auto"/>
        <w:jc w:val="both"/>
        <w:rPr>
          <w:sz w:val="24"/>
          <w:szCs w:val="24"/>
        </w:rPr>
      </w:pPr>
      <w:r w:rsidRPr="009C279B">
        <w:rPr>
          <w:sz w:val="24"/>
          <w:szCs w:val="24"/>
        </w:rPr>
        <w:t>Meyer, Marvin: The Nag Hammadi Scriptures: The Wisdom of Jesus Christ: Christian Gnostic Writings on pages 283-296: Harper Collins Publishers, New York, NY, Copyright, 2007</w:t>
      </w:r>
    </w:p>
    <w:p w:rsidR="00691D4D" w:rsidRPr="009C279B" w:rsidRDefault="00691D4D" w:rsidP="00691D4D">
      <w:pPr>
        <w:spacing w:line="480" w:lineRule="auto"/>
        <w:jc w:val="both"/>
        <w:rPr>
          <w:sz w:val="24"/>
          <w:szCs w:val="24"/>
        </w:rPr>
      </w:pPr>
      <w:r w:rsidRPr="009C279B">
        <w:rPr>
          <w:sz w:val="24"/>
          <w:szCs w:val="24"/>
        </w:rPr>
        <w:t>Meyer, Marvin: The Nag Hammadi Scriptures: Zostrianos: Gnostic Writings on pages 537-583: Harper Collins Publishers, New York, NY, Copyright, 2007</w:t>
      </w:r>
    </w:p>
    <w:p w:rsidR="00691D4D" w:rsidRPr="009C279B" w:rsidRDefault="00691D4D" w:rsidP="00691D4D">
      <w:pPr>
        <w:spacing w:line="480" w:lineRule="auto"/>
        <w:jc w:val="both"/>
        <w:rPr>
          <w:sz w:val="24"/>
          <w:szCs w:val="24"/>
        </w:rPr>
      </w:pPr>
      <w:r w:rsidRPr="009C279B">
        <w:rPr>
          <w:sz w:val="24"/>
          <w:szCs w:val="24"/>
        </w:rPr>
        <w:t>New American Standard Bible: Copyright: 1960, 1962, 1963, 1971, 1972, 1973, 1975, 1977, 1995 by the Lockman Foundation</w:t>
      </w:r>
    </w:p>
    <w:p w:rsidR="00691D4D" w:rsidRPr="009C279B" w:rsidRDefault="00691D4D" w:rsidP="00691D4D">
      <w:pPr>
        <w:spacing w:line="480" w:lineRule="auto"/>
        <w:jc w:val="both"/>
        <w:rPr>
          <w:rFonts w:cstheme="minorHAnsi"/>
          <w:sz w:val="24"/>
          <w:szCs w:val="24"/>
        </w:rPr>
      </w:pPr>
      <w:r w:rsidRPr="009C279B">
        <w:rPr>
          <w:rFonts w:cstheme="minorHAnsi"/>
          <w:sz w:val="24"/>
          <w:szCs w:val="24"/>
        </w:rPr>
        <w:t>Nyland, A. The Third Book of Enoch (3 Enoch Merkabah Hebrew Book of Enoch: Jewish Gnostic Writings on pages 11-109: Author Services, Smith and Stirling Publishers, Uralla, NSW, Australia, Copyright, 2010</w:t>
      </w:r>
    </w:p>
    <w:p w:rsidR="00691D4D" w:rsidRPr="009C279B" w:rsidRDefault="00691D4D" w:rsidP="00691D4D">
      <w:pPr>
        <w:spacing w:line="480" w:lineRule="auto"/>
        <w:jc w:val="both"/>
        <w:rPr>
          <w:sz w:val="24"/>
          <w:szCs w:val="24"/>
        </w:rPr>
      </w:pPr>
      <w:r w:rsidRPr="009C279B">
        <w:rPr>
          <w:sz w:val="24"/>
          <w:szCs w:val="24"/>
        </w:rPr>
        <w:t>Revised Standard Version: The authorized revision of the American Standard Version: Copyright, 1901</w:t>
      </w:r>
    </w:p>
    <w:p w:rsidR="00691D4D" w:rsidRPr="009C279B" w:rsidRDefault="00691D4D" w:rsidP="00691D4D">
      <w:pPr>
        <w:spacing w:line="480" w:lineRule="auto"/>
        <w:jc w:val="both"/>
        <w:rPr>
          <w:sz w:val="24"/>
          <w:szCs w:val="24"/>
        </w:rPr>
      </w:pPr>
      <w:r w:rsidRPr="009C279B">
        <w:rPr>
          <w:sz w:val="24"/>
          <w:szCs w:val="24"/>
        </w:rPr>
        <w:t>Spirit Filled Life Bible: The New King James Version: Thomas Nelson, 1991</w:t>
      </w:r>
    </w:p>
    <w:p w:rsidR="00691D4D" w:rsidRPr="009C279B" w:rsidRDefault="00691D4D" w:rsidP="00691D4D">
      <w:pPr>
        <w:spacing w:line="480" w:lineRule="auto"/>
        <w:jc w:val="both"/>
        <w:rPr>
          <w:sz w:val="24"/>
          <w:szCs w:val="24"/>
        </w:rPr>
      </w:pPr>
      <w:r w:rsidRPr="009C279B">
        <w:rPr>
          <w:sz w:val="24"/>
          <w:szCs w:val="24"/>
        </w:rPr>
        <w:t xml:space="preserve">The Apocrypha/Deuterocanonical Books of the Old Testament: Cambridge University Press, 1989  </w:t>
      </w:r>
    </w:p>
    <w:p w:rsidR="00691D4D" w:rsidRPr="009C279B" w:rsidRDefault="00691D4D" w:rsidP="00691D4D">
      <w:pPr>
        <w:spacing w:line="480" w:lineRule="auto"/>
        <w:jc w:val="both"/>
        <w:rPr>
          <w:sz w:val="24"/>
          <w:szCs w:val="24"/>
        </w:rPr>
      </w:pPr>
      <w:r w:rsidRPr="009C279B">
        <w:rPr>
          <w:sz w:val="24"/>
          <w:szCs w:val="24"/>
        </w:rPr>
        <w:t>The Holy Bible, New International Version: Copyright 1973, 1978, 1984 by the International Bible Society</w:t>
      </w:r>
    </w:p>
    <w:p w:rsidR="00691D4D" w:rsidRPr="009C279B" w:rsidRDefault="00691D4D" w:rsidP="00691D4D">
      <w:pPr>
        <w:spacing w:line="480" w:lineRule="auto"/>
        <w:jc w:val="both"/>
        <w:rPr>
          <w:sz w:val="24"/>
          <w:szCs w:val="24"/>
        </w:rPr>
      </w:pPr>
      <w:r w:rsidRPr="009C279B">
        <w:rPr>
          <w:sz w:val="24"/>
          <w:szCs w:val="24"/>
        </w:rPr>
        <w:lastRenderedPageBreak/>
        <w:t>Vermes, Geza: The Complete Dead Sea Scrolls in English: A Messianic Apocalypse—4Q521, Fr. 2: Jewish Christian Writings on pages 391-392: Penguin Putnam, Inc. New York, NY, Copyright, 1997</w:t>
      </w:r>
    </w:p>
    <w:p w:rsidR="00691D4D" w:rsidRPr="009C279B" w:rsidRDefault="00691D4D" w:rsidP="00691D4D">
      <w:pPr>
        <w:spacing w:line="480" w:lineRule="auto"/>
        <w:jc w:val="both"/>
        <w:rPr>
          <w:sz w:val="24"/>
          <w:szCs w:val="24"/>
        </w:rPr>
      </w:pPr>
      <w:r w:rsidRPr="009C279B">
        <w:rPr>
          <w:sz w:val="24"/>
          <w:szCs w:val="24"/>
        </w:rPr>
        <w:t xml:space="preserve">Vermes, Geza: The Complete Dead Sea Scrolls in English: Beatitudes—4Q525, Fr. 2 &amp; Fr. 4: Jewish Christian Writings on pages 424-425: Penguin Putnam, Inc. New York, NY, Copyright, 1997  </w:t>
      </w:r>
    </w:p>
    <w:p w:rsidR="00691D4D" w:rsidRPr="009C279B" w:rsidRDefault="00691D4D" w:rsidP="00691D4D">
      <w:pPr>
        <w:spacing w:line="480" w:lineRule="auto"/>
        <w:jc w:val="both"/>
        <w:rPr>
          <w:sz w:val="24"/>
          <w:szCs w:val="24"/>
        </w:rPr>
      </w:pPr>
      <w:r w:rsidRPr="009C279B">
        <w:rPr>
          <w:sz w:val="24"/>
          <w:szCs w:val="24"/>
        </w:rPr>
        <w:t xml:space="preserve">Vermes, Geza: The Complete Dead Sea Scrolls in English: Bless, My Soul—Barki nafshi a, 4Q434, Fr. 1; 4Q436 (combined with 4Q435 i); 4Q437. Fr. 2i: Jewish Christian Writings on pages 416-419: Penguin Putnam, Inc. New York, NY, Copyright, 1997 </w:t>
      </w:r>
    </w:p>
    <w:p w:rsidR="00691D4D" w:rsidRPr="009C279B" w:rsidRDefault="00691D4D" w:rsidP="00691D4D">
      <w:pPr>
        <w:spacing w:line="480" w:lineRule="auto"/>
        <w:jc w:val="both"/>
        <w:rPr>
          <w:sz w:val="24"/>
          <w:szCs w:val="24"/>
        </w:rPr>
      </w:pPr>
      <w:r w:rsidRPr="009C279B">
        <w:rPr>
          <w:sz w:val="24"/>
          <w:szCs w:val="24"/>
        </w:rPr>
        <w:t>Vermes, Geza: The Complete Dead Sea Scrolls in English: The Apocryphal Psalms (1)—11QPsa=11Q5; 4Q88: Jewish Christian Writings on pages 301-307: Penguin Putnam, Inc. New York, NY, Copyright, 1997</w:t>
      </w:r>
    </w:p>
    <w:p w:rsidR="00691D4D" w:rsidRPr="009C279B" w:rsidRDefault="00691D4D" w:rsidP="00691D4D">
      <w:pPr>
        <w:spacing w:line="480" w:lineRule="auto"/>
        <w:jc w:val="both"/>
        <w:rPr>
          <w:sz w:val="24"/>
          <w:szCs w:val="24"/>
        </w:rPr>
      </w:pPr>
      <w:r w:rsidRPr="009C279B">
        <w:rPr>
          <w:sz w:val="24"/>
          <w:szCs w:val="24"/>
        </w:rPr>
        <w:t xml:space="preserve">Vermes, Geza: The Complete Dead Sea Scrolls in English: The Blessings—1QSb=1Q28b: Jewish Christian Writings on pages 374-377: Penguin Putnam, Inc. New York, NY, Copyright, 1997  </w:t>
      </w:r>
    </w:p>
    <w:p w:rsidR="00691D4D" w:rsidRPr="009C279B" w:rsidRDefault="00691D4D" w:rsidP="00691D4D">
      <w:pPr>
        <w:spacing w:line="480" w:lineRule="auto"/>
        <w:jc w:val="both"/>
        <w:rPr>
          <w:sz w:val="24"/>
          <w:szCs w:val="24"/>
        </w:rPr>
      </w:pPr>
      <w:r w:rsidRPr="009C279B">
        <w:rPr>
          <w:sz w:val="24"/>
          <w:szCs w:val="24"/>
        </w:rPr>
        <w:t>Vermes, Geza: The Complete Dead Sea Scrolls in English: The Book of Enoch &amp; the Book of Giants—4Q201 1=Ena (1En. vi, 7-vii, 1); 4Q204=Enc (1En. cvi, 19-cvii, 2); 4Q206 1 xxii (1En. xxii, 3-7); 4Q206 1 xxvi (1En. xxxii, 1-3); The Astronomical Book of Enoch 4Q209 7 (cf. 1En. lxxiii, 1-lxxiv, 90); The Book of Giants 4Q530; 4Q531: Jewish Pseudepigrapha Writings on pages 513-517: Penguin Putnam, Inc. New York, NY, Copyright, 1997</w:t>
      </w:r>
    </w:p>
    <w:p w:rsidR="00691D4D" w:rsidRPr="009C279B" w:rsidRDefault="00691D4D" w:rsidP="00691D4D">
      <w:pPr>
        <w:spacing w:line="480" w:lineRule="auto"/>
        <w:jc w:val="both"/>
        <w:rPr>
          <w:sz w:val="24"/>
          <w:szCs w:val="24"/>
        </w:rPr>
      </w:pPr>
      <w:r w:rsidRPr="009C279B">
        <w:rPr>
          <w:sz w:val="24"/>
          <w:szCs w:val="24"/>
        </w:rPr>
        <w:lastRenderedPageBreak/>
        <w:t>Vermes, Geza: The Complete Dead Sea Scrolls in English: The Commentaries on Hosea—4Q166; 4Q167, Fr. 2, Frs. 7-9: Jewish Christian writings on pages 470-471: Penguin Putnam, Inc. New York, NY, Copyright, 1997</w:t>
      </w:r>
    </w:p>
    <w:p w:rsidR="00691D4D" w:rsidRPr="009C279B" w:rsidRDefault="00691D4D" w:rsidP="00691D4D">
      <w:pPr>
        <w:spacing w:line="480" w:lineRule="auto"/>
        <w:jc w:val="both"/>
        <w:rPr>
          <w:smallCaps/>
          <w:sz w:val="24"/>
          <w:szCs w:val="24"/>
        </w:rPr>
      </w:pPr>
      <w:r w:rsidRPr="009C279B">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691D4D" w:rsidRPr="009C279B" w:rsidRDefault="00691D4D" w:rsidP="00691D4D">
      <w:pPr>
        <w:spacing w:line="480" w:lineRule="auto"/>
        <w:jc w:val="both"/>
        <w:rPr>
          <w:sz w:val="24"/>
          <w:szCs w:val="24"/>
        </w:rPr>
      </w:pPr>
      <w:r w:rsidRPr="009C279B">
        <w:rPr>
          <w:sz w:val="24"/>
          <w:szCs w:val="24"/>
        </w:rPr>
        <w:t xml:space="preserve">Vermes, Geza: The Complete Dead Sea Scrolls in English: The Damascus Document Manuscripts from cave 4: Initiation Rules—4Q266, Fr. 5: Rules Relating to the Disqualification of the Priests—4Q266, Fr. 5 (4Q267, Fr. 5ii; 273, Frs. 2, 4i): Diagnosis of Skin disease—4Q266, 269, 272, 373; 4Q272, Fr. 1; 4Q266, Fr. 6: Rules Concerning Gleanings &amp; Agricultural Priestly Dues—4Q266, 269. 270, 271; 4Q270, Fr. 3; 4Q266, Fr. 6; 4Q271, Fr. 2 (4Q269, Fr. 8i-ii, 270, Fr. 3iii): The Penal Code &amp; the Renewal of the Covenant Ritual—4Q266; 4Q270; 4Q266, Fr. 10 (4Q270, Fr. 7i; 269, Fr. 11i-ii); 4Q270, Fr. 7; 4Q266, Fr. 11 (4Q270, Fr. 7i-ii): A Hybrid Community Rule-Damascus Document Text—4Q265, Fr. 1, 2, 4 &amp; 7: Jewish Christian Writings on pages 144-156: Penguin Putnam, Inc. New York, NY, Copyright, 1997  </w:t>
      </w:r>
    </w:p>
    <w:p w:rsidR="00691D4D" w:rsidRPr="009C279B" w:rsidRDefault="00691D4D" w:rsidP="00691D4D">
      <w:pPr>
        <w:spacing w:line="480" w:lineRule="auto"/>
        <w:jc w:val="both"/>
        <w:rPr>
          <w:sz w:val="24"/>
          <w:szCs w:val="24"/>
        </w:rPr>
      </w:pPr>
      <w:r w:rsidRPr="009C279B">
        <w:rPr>
          <w:sz w:val="24"/>
          <w:szCs w:val="24"/>
        </w:rPr>
        <w:t>Vermes, Geza: The Complete Dead Sea Scrolls in English: The Exhortation to seek Wisdom—4Q185: Jewish Christian Writings on pages 397-399: Penguin Putnam, Inc. New York, NY, Copyright, 1997</w:t>
      </w:r>
    </w:p>
    <w:p w:rsidR="00691D4D" w:rsidRPr="009C279B" w:rsidRDefault="00691D4D" w:rsidP="00691D4D">
      <w:pPr>
        <w:spacing w:line="480" w:lineRule="auto"/>
        <w:jc w:val="both"/>
        <w:rPr>
          <w:rFonts w:cstheme="minorHAnsi"/>
          <w:sz w:val="24"/>
          <w:szCs w:val="24"/>
        </w:rPr>
      </w:pPr>
      <w:r w:rsidRPr="009C279B">
        <w:rPr>
          <w:rFonts w:cstheme="minorHAnsi"/>
          <w:sz w:val="24"/>
          <w:szCs w:val="24"/>
        </w:rPr>
        <w:t xml:space="preserve">Vermes, Geza: The Complete Dead Sea Scrolls in English: The Heavenly Prince Melchizedek—11Q13: Jewish Christian Writings on pages 500-502: Penguin Putnam, Inc. New York, NY, Copyright, 1997 </w:t>
      </w:r>
    </w:p>
    <w:p w:rsidR="00691D4D" w:rsidRPr="009C279B" w:rsidRDefault="00691D4D" w:rsidP="00691D4D">
      <w:pPr>
        <w:spacing w:line="480" w:lineRule="auto"/>
        <w:jc w:val="both"/>
        <w:rPr>
          <w:sz w:val="24"/>
          <w:szCs w:val="24"/>
        </w:rPr>
      </w:pPr>
      <w:r w:rsidRPr="009C279B">
        <w:rPr>
          <w:sz w:val="24"/>
          <w:szCs w:val="24"/>
        </w:rPr>
        <w:lastRenderedPageBreak/>
        <w:t>Vermes, Geza: The Complete Dead Sea Scrolls in English: The Messianic Rule—1QSa=1Q28a: Jewish Christian Writings on pages 157-160: Penguin Putnam, Inc. New York, NY, Copyright, 1997</w:t>
      </w:r>
    </w:p>
    <w:p w:rsidR="00691D4D" w:rsidRPr="009C279B" w:rsidRDefault="00691D4D" w:rsidP="00691D4D">
      <w:pPr>
        <w:spacing w:line="480" w:lineRule="auto"/>
        <w:jc w:val="both"/>
        <w:rPr>
          <w:sz w:val="24"/>
          <w:szCs w:val="24"/>
        </w:rPr>
      </w:pPr>
      <w:r w:rsidRPr="009C279B">
        <w:rPr>
          <w:sz w:val="24"/>
          <w:szCs w:val="24"/>
        </w:rPr>
        <w:t>Vermes, Geza: The Complete Dead Sea Scrolls in English: The Parable of the Tree—4Q302a: Jewish Christian writings on pages 400: Penguin Putnam, Inc. New York, NY, Copyright, 1997</w:t>
      </w:r>
    </w:p>
    <w:p w:rsidR="00691D4D" w:rsidRPr="009C279B" w:rsidRDefault="00691D4D" w:rsidP="00691D4D">
      <w:pPr>
        <w:spacing w:line="480" w:lineRule="auto"/>
        <w:jc w:val="both"/>
        <w:rPr>
          <w:sz w:val="24"/>
          <w:szCs w:val="24"/>
        </w:rPr>
      </w:pPr>
      <w:r w:rsidRPr="009C279B">
        <w:rPr>
          <w:sz w:val="24"/>
          <w:szCs w:val="24"/>
        </w:rPr>
        <w:t>Vermes, Geza: The Complete Dead Sea Scrolls in English: The Rule of War—4Q285, Fr. 1; 11Q14; 4Q285, Fr. 4; 4Q285, Fr. 5: The Messiah, Branch of David: 4Q285, Fr. 10: Jewish Christian Writings on page 187-189: Penguin Putnam, Inc. New York, NY, Copyright, 1997</w:t>
      </w:r>
    </w:p>
    <w:p w:rsidR="00691D4D" w:rsidRPr="009C279B" w:rsidRDefault="00691D4D" w:rsidP="00691D4D">
      <w:pPr>
        <w:spacing w:line="480" w:lineRule="auto"/>
        <w:jc w:val="both"/>
        <w:rPr>
          <w:sz w:val="24"/>
          <w:szCs w:val="24"/>
        </w:rPr>
      </w:pPr>
      <w:r w:rsidRPr="009C279B">
        <w:rPr>
          <w:sz w:val="24"/>
          <w:szCs w:val="24"/>
        </w:rPr>
        <w:t>Vermes, Geza: The Complete Dead Sea Scrolls in English: The Sapiential Work (i)—4Q413: Jewish Christian Writings on pages 401: Penguin Putnam, Inc. New York, NY, Copyright, 1997</w:t>
      </w:r>
    </w:p>
    <w:p w:rsidR="00691D4D" w:rsidRPr="009C279B" w:rsidRDefault="00691D4D" w:rsidP="00691D4D">
      <w:pPr>
        <w:spacing w:line="480" w:lineRule="auto"/>
        <w:jc w:val="both"/>
        <w:rPr>
          <w:sz w:val="24"/>
          <w:szCs w:val="24"/>
        </w:rPr>
      </w:pPr>
      <w:r w:rsidRPr="009C279B">
        <w:rPr>
          <w:sz w:val="24"/>
          <w:szCs w:val="24"/>
        </w:rPr>
        <w:t>Vermes, Geza: The Complete Dead Sea Scrolls in English: The Sapiential Work (ii)—4Q416, Fr. 1 (=4Q418, Fr. 2); 4Q417, Fr. 1i (=4Q416, Fr. 2i); Fr. 1ii (-4Q416, Fr. 2i-ii); 4Q416 2iii; 4Q416 iv; Fr. 2i (=4Q418, Fr. 4); 4Q418, Fr. 69; 4Q418, Fr. 81; Fr. 103ii; 4Q423, Fr. 5: Jewish Christian Writings on pages 402-412: Penguin Putnam, Inc. New York, NY, Copyright, 1997</w:t>
      </w:r>
    </w:p>
    <w:p w:rsidR="00691D4D" w:rsidRPr="009C279B" w:rsidRDefault="00691D4D" w:rsidP="00691D4D">
      <w:pPr>
        <w:spacing w:line="480" w:lineRule="auto"/>
        <w:jc w:val="both"/>
        <w:rPr>
          <w:sz w:val="24"/>
          <w:szCs w:val="24"/>
        </w:rPr>
      </w:pPr>
      <w:r w:rsidRPr="009C279B">
        <w:rPr>
          <w:sz w:val="24"/>
          <w:szCs w:val="24"/>
        </w:rPr>
        <w:t>Vermes, Geza: The Complete Dead Sea Scrolls in English: The Sapiential Work (iii)—4Q420, Fr. 1 (4Q421, Fr. 1ii): Jewish Christian Writings on pages 413: Penguin Putnam, Inc. New York, NY, Copyright, 1997</w:t>
      </w:r>
    </w:p>
    <w:p w:rsidR="00691D4D" w:rsidRPr="009C279B" w:rsidRDefault="00691D4D" w:rsidP="00691D4D">
      <w:pPr>
        <w:spacing w:line="480" w:lineRule="auto"/>
        <w:jc w:val="both"/>
        <w:rPr>
          <w:sz w:val="24"/>
          <w:szCs w:val="24"/>
        </w:rPr>
      </w:pPr>
      <w:r w:rsidRPr="009C279B">
        <w:rPr>
          <w:sz w:val="24"/>
          <w:szCs w:val="24"/>
        </w:rPr>
        <w:t>Vermes, Geza: The Complete Dead Sea Scrolls in English: The Sapiential Work (iv)—4Q424, Fr. 1 &amp; Fr. 3: Jewish Christian Writings on pages 414-415: Penguin Putnam, Inc. New York, NY, Copyright, 1997</w:t>
      </w:r>
    </w:p>
    <w:p w:rsidR="00691D4D" w:rsidRPr="009C279B" w:rsidRDefault="00691D4D" w:rsidP="00691D4D">
      <w:pPr>
        <w:spacing w:line="480" w:lineRule="auto"/>
        <w:jc w:val="both"/>
        <w:rPr>
          <w:sz w:val="24"/>
          <w:szCs w:val="24"/>
        </w:rPr>
      </w:pPr>
      <w:r w:rsidRPr="009C279B">
        <w:rPr>
          <w:sz w:val="24"/>
          <w:szCs w:val="24"/>
        </w:rPr>
        <w:lastRenderedPageBreak/>
        <w:t xml:space="preserve">Vermes, Geza: The Complete Dead Sea Scrolls in English: The Seductress—4Q184: Jewish Christian Writings on pages 395-396: Penguin Putnam, Inc. New York, NY, Copyright, 1997  </w:t>
      </w:r>
    </w:p>
    <w:p w:rsidR="00691D4D" w:rsidRPr="009C279B" w:rsidRDefault="00691D4D" w:rsidP="00691D4D">
      <w:pPr>
        <w:spacing w:line="480" w:lineRule="auto"/>
        <w:jc w:val="both"/>
        <w:rPr>
          <w:sz w:val="24"/>
          <w:szCs w:val="24"/>
        </w:rPr>
      </w:pPr>
      <w:r w:rsidRPr="009C279B">
        <w:rPr>
          <w:sz w:val="24"/>
          <w:szCs w:val="24"/>
        </w:rPr>
        <w:t>Vermes, Geza: The Complete Dead Sea Scrolls in English: The Songs of the Sage—4Q510; 4Q511, Fr. 1, 2, 8, 18, Frs. 28-29, 30, 35, 63 &amp; Frs. 63-64: Jewish Christian Writings on pages 420-423: Penguin Putnam, Inc. New York, NY, Copyright, 1997</w:t>
      </w:r>
    </w:p>
    <w:p w:rsidR="00691D4D" w:rsidRPr="009C279B" w:rsidRDefault="00691D4D" w:rsidP="00691D4D">
      <w:pPr>
        <w:spacing w:line="480" w:lineRule="auto"/>
        <w:jc w:val="both"/>
        <w:rPr>
          <w:sz w:val="24"/>
          <w:szCs w:val="24"/>
        </w:rPr>
      </w:pPr>
      <w:r w:rsidRPr="009C279B">
        <w:rPr>
          <w:sz w:val="24"/>
          <w:szCs w:val="24"/>
        </w:rPr>
        <w:t>Vermes, Geza: The Complete Dead Sea Scrolls in English: The Temple Scroll—11QT=11Q19, 20; 4Q365a: Jewish Christian Writings on pages 190-219: Penguin Putnam, Inc. New York, NY, Copyright, 1997</w:t>
      </w:r>
    </w:p>
    <w:p w:rsidR="00691D4D" w:rsidRPr="009C279B" w:rsidRDefault="00691D4D" w:rsidP="00691D4D">
      <w:pPr>
        <w:spacing w:line="480" w:lineRule="auto"/>
        <w:jc w:val="both"/>
        <w:rPr>
          <w:sz w:val="24"/>
          <w:szCs w:val="24"/>
        </w:rPr>
      </w:pPr>
      <w:r w:rsidRPr="009C279B">
        <w:rPr>
          <w:sz w:val="24"/>
          <w:szCs w:val="24"/>
        </w:rPr>
        <w:t>Vermes, Geza: The Complete Dead Sea Scrolls in English: The Thanksgiving Hymns—1QH; 1Q36; 4Q427-32; 4Q427 7i-ii (1QH, Frs. 7, 46, 55, 56, 4Q428 15, 4Q431 1): Jewish Christian Writings on pages 243-300: Penguin Putnam, Inc. New York, NY, Copyright, 1997</w:t>
      </w:r>
    </w:p>
    <w:p w:rsidR="00691D4D" w:rsidRPr="009C279B" w:rsidRDefault="00691D4D" w:rsidP="00691D4D">
      <w:pPr>
        <w:jc w:val="center"/>
        <w:rPr>
          <w:b/>
          <w:sz w:val="24"/>
          <w:szCs w:val="24"/>
        </w:rPr>
      </w:pPr>
      <w:r w:rsidRPr="009C279B">
        <w:rPr>
          <w:b/>
          <w:sz w:val="24"/>
          <w:szCs w:val="24"/>
        </w:rPr>
        <w:t>THE LORD’S MONEY AND THE MONEY IN THE HOLY BIBLE</w:t>
      </w:r>
    </w:p>
    <w:p w:rsidR="00691D4D" w:rsidRPr="009C279B" w:rsidRDefault="00691D4D" w:rsidP="00691D4D">
      <w:pPr>
        <w:jc w:val="center"/>
        <w:rPr>
          <w:sz w:val="24"/>
          <w:szCs w:val="24"/>
        </w:rPr>
      </w:pPr>
      <w:r w:rsidRPr="009C279B">
        <w:rPr>
          <w:sz w:val="24"/>
          <w:szCs w:val="24"/>
        </w:rPr>
        <w:t>Contents</w:t>
      </w:r>
    </w:p>
    <w:p w:rsidR="00691D4D" w:rsidRPr="009C279B" w:rsidRDefault="00691D4D" w:rsidP="00691D4D">
      <w:pPr>
        <w:rPr>
          <w:sz w:val="24"/>
          <w:szCs w:val="24"/>
        </w:rPr>
      </w:pPr>
      <w:r w:rsidRPr="009C279B">
        <w:rPr>
          <w:sz w:val="24"/>
          <w:szCs w:val="24"/>
        </w:rPr>
        <w:t xml:space="preserve">Chapter 1: The Lord’s Money of the Physical Trinity and the Lord James’ the Whole Law </w:t>
      </w:r>
    </w:p>
    <w:p w:rsidR="00691D4D" w:rsidRPr="009C279B" w:rsidRDefault="00691D4D" w:rsidP="00691D4D">
      <w:pPr>
        <w:rPr>
          <w:sz w:val="24"/>
          <w:szCs w:val="24"/>
        </w:rPr>
      </w:pPr>
      <w:r w:rsidRPr="009C279B">
        <w:rPr>
          <w:sz w:val="24"/>
          <w:szCs w:val="24"/>
        </w:rPr>
        <w:t xml:space="preserve">A. the Brother John’s Copper Kingdom of Grace to the Son Jesus’ Silver Kingdom of Salvation </w:t>
      </w:r>
    </w:p>
    <w:p w:rsidR="00691D4D" w:rsidRPr="009C279B" w:rsidRDefault="00691D4D" w:rsidP="00691D4D">
      <w:pPr>
        <w:rPr>
          <w:sz w:val="24"/>
          <w:szCs w:val="24"/>
        </w:rPr>
      </w:pPr>
      <w:r w:rsidRPr="009C279B">
        <w:rPr>
          <w:sz w:val="24"/>
          <w:szCs w:val="24"/>
        </w:rPr>
        <w:t>B. the Son Jesus’ Silver Kingdom of Mercy to Lord James’ Law Gold Kingdom of Angels (Lords)</w:t>
      </w:r>
    </w:p>
    <w:p w:rsidR="00691D4D" w:rsidRPr="009C279B" w:rsidRDefault="00691D4D" w:rsidP="00691D4D">
      <w:pPr>
        <w:rPr>
          <w:sz w:val="24"/>
          <w:szCs w:val="24"/>
        </w:rPr>
      </w:pPr>
      <w:r w:rsidRPr="009C279B">
        <w:rPr>
          <w:sz w:val="24"/>
          <w:szCs w:val="24"/>
        </w:rPr>
        <w:t xml:space="preserve">C. the Lord James’ Law Gold Kingdom of Angels to Father Stephen’s Fire Kingdom of Lordship </w:t>
      </w:r>
    </w:p>
    <w:p w:rsidR="00691D4D" w:rsidRPr="009C279B" w:rsidRDefault="00691D4D" w:rsidP="00691D4D">
      <w:pPr>
        <w:rPr>
          <w:sz w:val="24"/>
          <w:szCs w:val="24"/>
        </w:rPr>
      </w:pPr>
      <w:r w:rsidRPr="009C279B">
        <w:rPr>
          <w:sz w:val="24"/>
          <w:szCs w:val="24"/>
        </w:rPr>
        <w:t>D. the Father Stephen’s Fire Kingdom of Lordship to the Lord Jehovah’s Kingdom of Agape Love</w:t>
      </w:r>
    </w:p>
    <w:p w:rsidR="00691D4D" w:rsidRPr="009C279B" w:rsidRDefault="00691D4D" w:rsidP="00691D4D">
      <w:pPr>
        <w:rPr>
          <w:sz w:val="24"/>
          <w:szCs w:val="24"/>
        </w:rPr>
      </w:pPr>
      <w:r w:rsidRPr="009C279B">
        <w:rPr>
          <w:sz w:val="24"/>
          <w:szCs w:val="24"/>
        </w:rPr>
        <w:t xml:space="preserve">Chapter 2: The Different Kinds of Money </w:t>
      </w:r>
    </w:p>
    <w:p w:rsidR="00691D4D" w:rsidRPr="009C279B" w:rsidRDefault="00691D4D" w:rsidP="00691D4D">
      <w:pPr>
        <w:rPr>
          <w:sz w:val="24"/>
          <w:szCs w:val="24"/>
        </w:rPr>
      </w:pPr>
      <w:r w:rsidRPr="009C279B">
        <w:rPr>
          <w:sz w:val="24"/>
          <w:szCs w:val="24"/>
        </w:rPr>
        <w:t>A. Jewish Money</w:t>
      </w:r>
    </w:p>
    <w:p w:rsidR="00691D4D" w:rsidRPr="009C279B" w:rsidRDefault="00691D4D" w:rsidP="00691D4D">
      <w:pPr>
        <w:rPr>
          <w:sz w:val="24"/>
          <w:szCs w:val="24"/>
        </w:rPr>
      </w:pPr>
      <w:r w:rsidRPr="009C279B">
        <w:rPr>
          <w:sz w:val="24"/>
          <w:szCs w:val="24"/>
        </w:rPr>
        <w:t xml:space="preserve">     1. Jewish Talent</w:t>
      </w:r>
    </w:p>
    <w:p w:rsidR="00691D4D" w:rsidRPr="009C279B" w:rsidRDefault="00691D4D" w:rsidP="00691D4D">
      <w:pPr>
        <w:rPr>
          <w:sz w:val="24"/>
          <w:szCs w:val="24"/>
        </w:rPr>
      </w:pPr>
      <w:r w:rsidRPr="009C279B">
        <w:rPr>
          <w:sz w:val="24"/>
          <w:szCs w:val="24"/>
        </w:rPr>
        <w:t xml:space="preserve">     2. Jewish Shekel</w:t>
      </w:r>
    </w:p>
    <w:p w:rsidR="00691D4D" w:rsidRPr="009C279B" w:rsidRDefault="00691D4D" w:rsidP="00691D4D">
      <w:pPr>
        <w:rPr>
          <w:sz w:val="24"/>
          <w:szCs w:val="24"/>
        </w:rPr>
      </w:pPr>
      <w:r w:rsidRPr="009C279B">
        <w:rPr>
          <w:sz w:val="24"/>
          <w:szCs w:val="24"/>
        </w:rPr>
        <w:lastRenderedPageBreak/>
        <w:t xml:space="preserve">     3. Jewish Beka</w:t>
      </w:r>
    </w:p>
    <w:p w:rsidR="00691D4D" w:rsidRPr="009C279B" w:rsidRDefault="00691D4D" w:rsidP="00691D4D">
      <w:pPr>
        <w:rPr>
          <w:sz w:val="24"/>
          <w:szCs w:val="24"/>
        </w:rPr>
      </w:pPr>
      <w:r w:rsidRPr="009C279B">
        <w:rPr>
          <w:sz w:val="24"/>
          <w:szCs w:val="24"/>
        </w:rPr>
        <w:t xml:space="preserve">     4. Jewish Gerah</w:t>
      </w:r>
    </w:p>
    <w:p w:rsidR="00691D4D" w:rsidRPr="009C279B" w:rsidRDefault="00691D4D" w:rsidP="00691D4D">
      <w:pPr>
        <w:rPr>
          <w:sz w:val="24"/>
          <w:szCs w:val="24"/>
        </w:rPr>
      </w:pPr>
      <w:r w:rsidRPr="009C279B">
        <w:rPr>
          <w:sz w:val="24"/>
          <w:szCs w:val="24"/>
        </w:rPr>
        <w:t>B. Persian Money</w:t>
      </w:r>
    </w:p>
    <w:p w:rsidR="00691D4D" w:rsidRPr="009C279B" w:rsidRDefault="00691D4D" w:rsidP="00691D4D">
      <w:pPr>
        <w:rPr>
          <w:sz w:val="24"/>
          <w:szCs w:val="24"/>
        </w:rPr>
      </w:pPr>
      <w:r w:rsidRPr="009C279B">
        <w:rPr>
          <w:sz w:val="24"/>
          <w:szCs w:val="24"/>
        </w:rPr>
        <w:t xml:space="preserve">     1. Persian Daric</w:t>
      </w:r>
    </w:p>
    <w:p w:rsidR="00691D4D" w:rsidRPr="009C279B" w:rsidRDefault="00691D4D" w:rsidP="00691D4D">
      <w:pPr>
        <w:rPr>
          <w:sz w:val="24"/>
          <w:szCs w:val="24"/>
        </w:rPr>
      </w:pPr>
      <w:r w:rsidRPr="009C279B">
        <w:rPr>
          <w:sz w:val="24"/>
          <w:szCs w:val="24"/>
        </w:rPr>
        <w:t>C. Greek Money</w:t>
      </w:r>
    </w:p>
    <w:p w:rsidR="00691D4D" w:rsidRPr="009C279B" w:rsidRDefault="00691D4D" w:rsidP="00691D4D">
      <w:pPr>
        <w:rPr>
          <w:sz w:val="24"/>
          <w:szCs w:val="24"/>
        </w:rPr>
      </w:pPr>
      <w:r w:rsidRPr="009C279B">
        <w:rPr>
          <w:sz w:val="24"/>
          <w:szCs w:val="24"/>
        </w:rPr>
        <w:t xml:space="preserve">     1. Greek Stater</w:t>
      </w:r>
    </w:p>
    <w:p w:rsidR="00691D4D" w:rsidRPr="009C279B" w:rsidRDefault="00691D4D" w:rsidP="00691D4D">
      <w:pPr>
        <w:rPr>
          <w:sz w:val="24"/>
          <w:szCs w:val="24"/>
        </w:rPr>
      </w:pPr>
      <w:r w:rsidRPr="009C279B">
        <w:rPr>
          <w:sz w:val="24"/>
          <w:szCs w:val="24"/>
        </w:rPr>
        <w:t xml:space="preserve">     2. Greek Didrachma</w:t>
      </w:r>
    </w:p>
    <w:p w:rsidR="00691D4D" w:rsidRPr="009C279B" w:rsidRDefault="00691D4D" w:rsidP="00691D4D">
      <w:pPr>
        <w:rPr>
          <w:sz w:val="24"/>
          <w:szCs w:val="24"/>
        </w:rPr>
      </w:pPr>
      <w:r w:rsidRPr="009C279B">
        <w:rPr>
          <w:sz w:val="24"/>
          <w:szCs w:val="24"/>
        </w:rPr>
        <w:t xml:space="preserve">     3. Greek Drachma</w:t>
      </w:r>
    </w:p>
    <w:p w:rsidR="00691D4D" w:rsidRPr="009C279B" w:rsidRDefault="00691D4D" w:rsidP="00691D4D">
      <w:pPr>
        <w:rPr>
          <w:sz w:val="24"/>
          <w:szCs w:val="24"/>
        </w:rPr>
      </w:pPr>
      <w:r w:rsidRPr="009C279B">
        <w:rPr>
          <w:sz w:val="24"/>
          <w:szCs w:val="24"/>
        </w:rPr>
        <w:t xml:space="preserve">     4. Greek Lepton </w:t>
      </w:r>
    </w:p>
    <w:p w:rsidR="00691D4D" w:rsidRPr="009C279B" w:rsidRDefault="00691D4D" w:rsidP="00691D4D">
      <w:pPr>
        <w:rPr>
          <w:sz w:val="24"/>
          <w:szCs w:val="24"/>
        </w:rPr>
      </w:pPr>
      <w:r w:rsidRPr="009C279B">
        <w:rPr>
          <w:sz w:val="24"/>
          <w:szCs w:val="24"/>
        </w:rPr>
        <w:t>D. Roman Money</w:t>
      </w:r>
    </w:p>
    <w:p w:rsidR="00691D4D" w:rsidRPr="009C279B" w:rsidRDefault="00691D4D" w:rsidP="00691D4D">
      <w:pPr>
        <w:rPr>
          <w:sz w:val="24"/>
          <w:szCs w:val="24"/>
        </w:rPr>
      </w:pPr>
      <w:r w:rsidRPr="009C279B">
        <w:rPr>
          <w:sz w:val="24"/>
          <w:szCs w:val="24"/>
        </w:rPr>
        <w:t xml:space="preserve">     1. Roman Aureus</w:t>
      </w:r>
    </w:p>
    <w:p w:rsidR="00691D4D" w:rsidRPr="009C279B" w:rsidRDefault="00691D4D" w:rsidP="00691D4D">
      <w:pPr>
        <w:rPr>
          <w:sz w:val="24"/>
          <w:szCs w:val="24"/>
        </w:rPr>
      </w:pPr>
      <w:r w:rsidRPr="009C279B">
        <w:rPr>
          <w:sz w:val="24"/>
          <w:szCs w:val="24"/>
        </w:rPr>
        <w:t xml:space="preserve">     2. Roman Denarius</w:t>
      </w:r>
    </w:p>
    <w:p w:rsidR="00691D4D" w:rsidRPr="009C279B" w:rsidRDefault="00691D4D" w:rsidP="00691D4D">
      <w:pPr>
        <w:rPr>
          <w:sz w:val="24"/>
          <w:szCs w:val="24"/>
        </w:rPr>
      </w:pPr>
      <w:r w:rsidRPr="009C279B">
        <w:rPr>
          <w:sz w:val="24"/>
          <w:szCs w:val="24"/>
        </w:rPr>
        <w:t xml:space="preserve">     3. Roman Assarius</w:t>
      </w:r>
    </w:p>
    <w:p w:rsidR="00691D4D" w:rsidRPr="009C279B" w:rsidRDefault="00691D4D" w:rsidP="00691D4D">
      <w:pPr>
        <w:rPr>
          <w:sz w:val="24"/>
          <w:szCs w:val="24"/>
        </w:rPr>
      </w:pPr>
      <w:r w:rsidRPr="009C279B">
        <w:rPr>
          <w:sz w:val="24"/>
          <w:szCs w:val="24"/>
        </w:rPr>
        <w:t xml:space="preserve">     4. Roman Kodrantes    </w:t>
      </w:r>
    </w:p>
    <w:p w:rsidR="00691D4D" w:rsidRPr="009C279B" w:rsidRDefault="00691D4D" w:rsidP="00691D4D">
      <w:pPr>
        <w:rPr>
          <w:sz w:val="24"/>
          <w:szCs w:val="24"/>
        </w:rPr>
      </w:pPr>
      <w:r w:rsidRPr="009C279B">
        <w:rPr>
          <w:sz w:val="24"/>
          <w:szCs w:val="24"/>
        </w:rPr>
        <w:t>Chapter 3: The Different Weights of Money</w:t>
      </w:r>
    </w:p>
    <w:p w:rsidR="00691D4D" w:rsidRPr="009C279B" w:rsidRDefault="00691D4D" w:rsidP="00691D4D">
      <w:pPr>
        <w:rPr>
          <w:sz w:val="24"/>
          <w:szCs w:val="24"/>
        </w:rPr>
      </w:pPr>
      <w:r w:rsidRPr="009C279B">
        <w:rPr>
          <w:sz w:val="24"/>
          <w:szCs w:val="24"/>
        </w:rPr>
        <w:t>A. Jewish Money in Weight</w:t>
      </w:r>
    </w:p>
    <w:p w:rsidR="00691D4D" w:rsidRPr="009C279B" w:rsidRDefault="00691D4D" w:rsidP="00691D4D">
      <w:pPr>
        <w:rPr>
          <w:sz w:val="24"/>
          <w:szCs w:val="24"/>
        </w:rPr>
      </w:pPr>
      <w:r w:rsidRPr="009C279B">
        <w:rPr>
          <w:sz w:val="24"/>
          <w:szCs w:val="24"/>
        </w:rPr>
        <w:t xml:space="preserve">     1. Jewish Talent</w:t>
      </w:r>
    </w:p>
    <w:p w:rsidR="00691D4D" w:rsidRPr="009C279B" w:rsidRDefault="00691D4D" w:rsidP="00691D4D">
      <w:pPr>
        <w:rPr>
          <w:sz w:val="24"/>
          <w:szCs w:val="24"/>
        </w:rPr>
      </w:pPr>
      <w:r w:rsidRPr="009C279B">
        <w:rPr>
          <w:sz w:val="24"/>
          <w:szCs w:val="24"/>
        </w:rPr>
        <w:t xml:space="preserve">     2. Jewish Mina</w:t>
      </w:r>
    </w:p>
    <w:p w:rsidR="00691D4D" w:rsidRPr="009C279B" w:rsidRDefault="00691D4D" w:rsidP="00691D4D">
      <w:pPr>
        <w:rPr>
          <w:sz w:val="24"/>
          <w:szCs w:val="24"/>
        </w:rPr>
      </w:pPr>
      <w:r w:rsidRPr="009C279B">
        <w:rPr>
          <w:sz w:val="24"/>
          <w:szCs w:val="24"/>
        </w:rPr>
        <w:t xml:space="preserve">     3. Jewish Shekel</w:t>
      </w:r>
    </w:p>
    <w:p w:rsidR="00691D4D" w:rsidRPr="009C279B" w:rsidRDefault="00691D4D" w:rsidP="00691D4D">
      <w:pPr>
        <w:rPr>
          <w:sz w:val="24"/>
          <w:szCs w:val="24"/>
        </w:rPr>
      </w:pPr>
      <w:r w:rsidRPr="009C279B">
        <w:rPr>
          <w:sz w:val="24"/>
          <w:szCs w:val="24"/>
        </w:rPr>
        <w:t xml:space="preserve">     4. Jewish Beka</w:t>
      </w:r>
    </w:p>
    <w:p w:rsidR="00691D4D" w:rsidRPr="009C279B" w:rsidRDefault="00691D4D" w:rsidP="00691D4D">
      <w:pPr>
        <w:rPr>
          <w:sz w:val="24"/>
          <w:szCs w:val="24"/>
        </w:rPr>
      </w:pPr>
      <w:r w:rsidRPr="009C279B">
        <w:rPr>
          <w:sz w:val="24"/>
          <w:szCs w:val="24"/>
        </w:rPr>
        <w:t xml:space="preserve">     5. Jewish Gerah </w:t>
      </w:r>
    </w:p>
    <w:p w:rsidR="00691D4D" w:rsidRPr="009C279B" w:rsidRDefault="00691D4D" w:rsidP="00691D4D">
      <w:pPr>
        <w:rPr>
          <w:sz w:val="24"/>
          <w:szCs w:val="24"/>
        </w:rPr>
      </w:pPr>
      <w:r w:rsidRPr="009C279B">
        <w:rPr>
          <w:sz w:val="24"/>
          <w:szCs w:val="24"/>
        </w:rPr>
        <w:t xml:space="preserve">B. Roman Money in Weight        </w:t>
      </w:r>
    </w:p>
    <w:p w:rsidR="00691D4D" w:rsidRPr="009C279B" w:rsidRDefault="00691D4D" w:rsidP="00691D4D">
      <w:pPr>
        <w:rPr>
          <w:sz w:val="24"/>
          <w:szCs w:val="24"/>
        </w:rPr>
      </w:pPr>
      <w:r w:rsidRPr="009C279B">
        <w:rPr>
          <w:sz w:val="24"/>
          <w:szCs w:val="24"/>
        </w:rPr>
        <w:t xml:space="preserve">     1. Roman Litra</w:t>
      </w:r>
    </w:p>
    <w:p w:rsidR="00691D4D" w:rsidRPr="009C279B" w:rsidRDefault="00691D4D" w:rsidP="00691D4D">
      <w:pPr>
        <w:rPr>
          <w:sz w:val="24"/>
          <w:szCs w:val="24"/>
        </w:rPr>
      </w:pPr>
      <w:r w:rsidRPr="009C279B">
        <w:rPr>
          <w:sz w:val="24"/>
          <w:szCs w:val="24"/>
        </w:rPr>
        <w:t>Conclusion</w:t>
      </w:r>
    </w:p>
    <w:p w:rsidR="00691D4D" w:rsidRPr="009C279B" w:rsidRDefault="00691D4D" w:rsidP="00691D4D">
      <w:pPr>
        <w:jc w:val="center"/>
        <w:rPr>
          <w:sz w:val="24"/>
          <w:szCs w:val="24"/>
        </w:rPr>
      </w:pPr>
      <w:r w:rsidRPr="009C279B">
        <w:rPr>
          <w:sz w:val="24"/>
          <w:szCs w:val="24"/>
        </w:rPr>
        <w:lastRenderedPageBreak/>
        <w:t>Chapter 1: The Lord’s Money of the Physical Trinity</w:t>
      </w:r>
    </w:p>
    <w:p w:rsidR="00691D4D" w:rsidRPr="009C279B" w:rsidRDefault="00691D4D" w:rsidP="00691D4D">
      <w:pPr>
        <w:rPr>
          <w:sz w:val="24"/>
          <w:szCs w:val="24"/>
        </w:rPr>
      </w:pPr>
      <w:r w:rsidRPr="009C279B">
        <w:rPr>
          <w:sz w:val="24"/>
          <w:szCs w:val="24"/>
        </w:rPr>
        <w:t>The Supreme Lordship of the Lord Stephen’s Money</w:t>
      </w:r>
    </w:p>
    <w:p w:rsidR="00691D4D" w:rsidRPr="009C279B" w:rsidRDefault="00691D4D" w:rsidP="00691D4D">
      <w:pPr>
        <w:spacing w:line="480" w:lineRule="auto"/>
        <w:jc w:val="both"/>
        <w:rPr>
          <w:sz w:val="24"/>
          <w:szCs w:val="24"/>
        </w:rPr>
      </w:pPr>
      <w:r w:rsidRPr="009C279B">
        <w:rPr>
          <w:sz w:val="24"/>
          <w:szCs w:val="24"/>
        </w:rPr>
        <w:t>The Definition of the Father Stephen’s Infallibility is that it is always without mistakes because He is the only divine source &amp; supreme authority of all the Holy Scriptures in John 1:1-3; Hebrews 1:1-3 &amp; Romans 13:1-2. In 2</w:t>
      </w:r>
      <w:r w:rsidRPr="009C279B">
        <w:rPr>
          <w:sz w:val="24"/>
          <w:szCs w:val="24"/>
          <w:vertAlign w:val="superscript"/>
        </w:rPr>
        <w:t>nd</w:t>
      </w:r>
      <w:r w:rsidRPr="009C279B">
        <w:rPr>
          <w:sz w:val="24"/>
          <w:szCs w:val="24"/>
        </w:rPr>
        <w:t xml:space="preserve"> Timothy 3:16 declares “All Scripture is given by inspiration of God, and is profitable for doctrine, for reproof, for correction, for instruction in righteousness…” </w:t>
      </w:r>
    </w:p>
    <w:p w:rsidR="00691D4D" w:rsidRPr="009C279B" w:rsidRDefault="00691D4D" w:rsidP="00691D4D">
      <w:pPr>
        <w:spacing w:line="480" w:lineRule="auto"/>
        <w:jc w:val="both"/>
        <w:rPr>
          <w:sz w:val="24"/>
          <w:szCs w:val="24"/>
        </w:rPr>
      </w:pPr>
      <w:r w:rsidRPr="009C279B">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691D4D" w:rsidRPr="009C279B" w:rsidRDefault="00691D4D" w:rsidP="00691D4D">
      <w:pPr>
        <w:spacing w:line="480" w:lineRule="auto"/>
        <w:jc w:val="both"/>
        <w:rPr>
          <w:sz w:val="24"/>
          <w:szCs w:val="24"/>
        </w:rPr>
      </w:pPr>
      <w:r w:rsidRPr="009C279B">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w:t>
      </w:r>
      <w:r w:rsidRPr="009C279B">
        <w:rPr>
          <w:sz w:val="24"/>
          <w:szCs w:val="24"/>
        </w:rPr>
        <w:lastRenderedPageBreak/>
        <w:t xml:space="preserve">contained errors, but this does not mean all of them. The vocational expertise were proficient by the copyists in many of the early transcripts, by perfectly duplicating the autographs, but this is not a result of divine inspiration. </w:t>
      </w:r>
    </w:p>
    <w:p w:rsidR="00691D4D" w:rsidRPr="009C279B" w:rsidRDefault="00691D4D" w:rsidP="00691D4D">
      <w:pPr>
        <w:spacing w:line="480" w:lineRule="auto"/>
        <w:jc w:val="both"/>
        <w:rPr>
          <w:sz w:val="24"/>
          <w:szCs w:val="24"/>
        </w:rPr>
      </w:pPr>
      <w:r w:rsidRPr="009C279B">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691D4D" w:rsidRPr="009C279B" w:rsidRDefault="00691D4D" w:rsidP="00691D4D">
      <w:pPr>
        <w:spacing w:line="480" w:lineRule="auto"/>
        <w:jc w:val="both"/>
        <w:rPr>
          <w:sz w:val="24"/>
          <w:szCs w:val="24"/>
        </w:rPr>
      </w:pPr>
      <w:r w:rsidRPr="009C279B">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691D4D" w:rsidRPr="009C279B" w:rsidRDefault="00691D4D" w:rsidP="00691D4D">
      <w:pPr>
        <w:spacing w:line="480" w:lineRule="auto"/>
        <w:jc w:val="both"/>
        <w:rPr>
          <w:sz w:val="24"/>
          <w:szCs w:val="24"/>
        </w:rPr>
      </w:pPr>
      <w:r w:rsidRPr="009C279B">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691D4D" w:rsidRPr="009C279B" w:rsidRDefault="00691D4D" w:rsidP="00691D4D">
      <w:pPr>
        <w:spacing w:line="480" w:lineRule="auto"/>
        <w:jc w:val="both"/>
        <w:rPr>
          <w:sz w:val="24"/>
          <w:szCs w:val="24"/>
        </w:rPr>
      </w:pPr>
      <w:r w:rsidRPr="009C279B">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9C279B">
        <w:rPr>
          <w:b/>
          <w:i/>
          <w:sz w:val="24"/>
          <w:szCs w:val="24"/>
        </w:rPr>
        <w:t>Plenus</w:t>
      </w:r>
      <w:r w:rsidRPr="009C279B">
        <w:rPr>
          <w:sz w:val="24"/>
          <w:szCs w:val="24"/>
        </w:rPr>
        <w:t xml:space="preserve">. The Partial Inspiration tries to limit the operation of the Father Stephen’s own Holy Ghost, by trying to put </w:t>
      </w:r>
      <w:r w:rsidRPr="009C279B">
        <w:rPr>
          <w:sz w:val="24"/>
          <w:szCs w:val="24"/>
        </w:rPr>
        <w:lastRenderedPageBreak/>
        <w:t xml:space="preserve">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691D4D" w:rsidRPr="009C279B" w:rsidRDefault="00691D4D" w:rsidP="00691D4D">
      <w:pPr>
        <w:spacing w:line="480" w:lineRule="auto"/>
        <w:jc w:val="both"/>
        <w:rPr>
          <w:sz w:val="24"/>
          <w:szCs w:val="24"/>
        </w:rPr>
      </w:pPr>
      <w:r w:rsidRPr="009C279B">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9C279B">
        <w:rPr>
          <w:b/>
          <w:i/>
          <w:sz w:val="24"/>
          <w:szCs w:val="24"/>
        </w:rPr>
        <w:t>Kanon</w:t>
      </w:r>
      <w:r w:rsidRPr="009C279B">
        <w:rPr>
          <w:sz w:val="24"/>
          <w:szCs w:val="24"/>
        </w:rPr>
        <w:t xml:space="preserve"> and from the Hebrew word </w:t>
      </w:r>
      <w:r w:rsidRPr="009C279B">
        <w:rPr>
          <w:b/>
          <w:i/>
          <w:sz w:val="24"/>
          <w:szCs w:val="24"/>
        </w:rPr>
        <w:t xml:space="preserve">Qaneh </w:t>
      </w:r>
      <w:r w:rsidRPr="009C279B">
        <w:rPr>
          <w:sz w:val="24"/>
          <w:szCs w:val="24"/>
        </w:rPr>
        <w:t>which means “</w:t>
      </w:r>
      <w:r w:rsidRPr="009C279B">
        <w:rPr>
          <w:b/>
          <w:sz w:val="24"/>
          <w:szCs w:val="24"/>
        </w:rPr>
        <w:t>measuring rod</w:t>
      </w:r>
      <w:r w:rsidRPr="009C279B">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691D4D" w:rsidRPr="009C279B" w:rsidRDefault="00691D4D" w:rsidP="00691D4D">
      <w:pPr>
        <w:spacing w:line="480" w:lineRule="auto"/>
        <w:jc w:val="center"/>
        <w:rPr>
          <w:sz w:val="24"/>
          <w:szCs w:val="24"/>
        </w:rPr>
      </w:pPr>
      <w:r w:rsidRPr="009C279B">
        <w:rPr>
          <w:sz w:val="24"/>
          <w:szCs w:val="24"/>
        </w:rPr>
        <w:t>What is Truth?</w:t>
      </w:r>
    </w:p>
    <w:p w:rsidR="00691D4D" w:rsidRPr="009C279B" w:rsidRDefault="00691D4D" w:rsidP="00691D4D">
      <w:pPr>
        <w:spacing w:line="480" w:lineRule="auto"/>
        <w:jc w:val="both"/>
        <w:rPr>
          <w:sz w:val="24"/>
          <w:szCs w:val="24"/>
        </w:rPr>
      </w:pPr>
      <w:r w:rsidRPr="009C279B">
        <w:rPr>
          <w:sz w:val="24"/>
          <w:szCs w:val="24"/>
        </w:rPr>
        <w:lastRenderedPageBreak/>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691D4D" w:rsidRPr="009C279B" w:rsidRDefault="00691D4D" w:rsidP="00691D4D">
      <w:pPr>
        <w:spacing w:line="480" w:lineRule="auto"/>
        <w:jc w:val="both"/>
        <w:rPr>
          <w:sz w:val="24"/>
          <w:szCs w:val="24"/>
        </w:rPr>
      </w:pPr>
      <w:r w:rsidRPr="009C279B">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9C279B">
        <w:rPr>
          <w:sz w:val="24"/>
          <w:szCs w:val="24"/>
          <w:vertAlign w:val="superscript"/>
        </w:rPr>
        <w:t>st</w:t>
      </w:r>
      <w:r w:rsidRPr="009C279B">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9C279B">
        <w:rPr>
          <w:sz w:val="24"/>
          <w:szCs w:val="24"/>
          <w:vertAlign w:val="superscript"/>
        </w:rPr>
        <w:t>st</w:t>
      </w:r>
      <w:r w:rsidRPr="009C279B">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9C279B">
        <w:rPr>
          <w:sz w:val="24"/>
          <w:szCs w:val="24"/>
          <w:vertAlign w:val="superscript"/>
        </w:rPr>
        <w:t>st</w:t>
      </w:r>
      <w:r w:rsidRPr="009C279B">
        <w:rPr>
          <w:sz w:val="24"/>
          <w:szCs w:val="24"/>
        </w:rPr>
        <w:t xml:space="preserve"> Kings 17:24; 22:16; 2</w:t>
      </w:r>
      <w:r w:rsidRPr="009C279B">
        <w:rPr>
          <w:sz w:val="24"/>
          <w:szCs w:val="24"/>
          <w:vertAlign w:val="superscript"/>
        </w:rPr>
        <w:t>nd</w:t>
      </w:r>
      <w:r w:rsidRPr="009C279B">
        <w:rPr>
          <w:sz w:val="24"/>
          <w:szCs w:val="24"/>
        </w:rPr>
        <w:t xml:space="preserve"> Chronicles 18:15; Nehemiah 6:6; Proverbs 8:7; 12:17; Isaiah 45:19 &amp; Zechariah 8:16. Truth is subject to infallible proof is in Genesis 42:14-16; Deuteronomy 13:12-15; 17:2-5; 19:16-19; 22:20-21; 1</w:t>
      </w:r>
      <w:r w:rsidRPr="009C279B">
        <w:rPr>
          <w:sz w:val="24"/>
          <w:szCs w:val="24"/>
          <w:vertAlign w:val="superscript"/>
        </w:rPr>
        <w:t>st</w:t>
      </w:r>
      <w:r w:rsidRPr="009C279B">
        <w:rPr>
          <w:sz w:val="24"/>
          <w:szCs w:val="24"/>
        </w:rPr>
        <w:t xml:space="preserve"> Kings 10:6-7; 2</w:t>
      </w:r>
      <w:r w:rsidRPr="009C279B">
        <w:rPr>
          <w:sz w:val="24"/>
          <w:szCs w:val="24"/>
          <w:vertAlign w:val="superscript"/>
        </w:rPr>
        <w:t>nd</w:t>
      </w:r>
      <w:r w:rsidRPr="009C279B">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9C279B">
        <w:rPr>
          <w:sz w:val="24"/>
          <w:szCs w:val="24"/>
          <w:vertAlign w:val="superscript"/>
        </w:rPr>
        <w:t>nd</w:t>
      </w:r>
      <w:r w:rsidRPr="009C279B">
        <w:rPr>
          <w:sz w:val="24"/>
          <w:szCs w:val="24"/>
        </w:rPr>
        <w:t xml:space="preserve"> Kings 19:17; Jeremiah 26:15; Matthew 5:18; 8:10; 21:21; Mark 8:12; 14:30; John 3:3; 8:51; 21:18 &amp; Luke 4:24; 21:32. Amen as a liturgical affirmation of truth: Of oaths and curses is in Numbers 5:22; Deuteronomy </w:t>
      </w:r>
      <w:r w:rsidRPr="009C279B">
        <w:rPr>
          <w:sz w:val="24"/>
          <w:szCs w:val="24"/>
        </w:rPr>
        <w:lastRenderedPageBreak/>
        <w:t>27:15-26; Nehemiah 5:13 &amp; Jeremiah 11:5. Of benedictions and doxologies is in 1</w:t>
      </w:r>
      <w:r w:rsidRPr="009C279B">
        <w:rPr>
          <w:sz w:val="24"/>
          <w:szCs w:val="24"/>
          <w:vertAlign w:val="superscript"/>
        </w:rPr>
        <w:t>st</w:t>
      </w:r>
      <w:r w:rsidRPr="009C279B">
        <w:rPr>
          <w:sz w:val="24"/>
          <w:szCs w:val="24"/>
        </w:rPr>
        <w:t xml:space="preserve"> Chronicles 16:36; Nehemiah 8:6 &amp; Psalms 41:13; 72:19; 89:52; 106:48. In general use is in Jeremiah 28:6 &amp; 1</w:t>
      </w:r>
      <w:r w:rsidRPr="009C279B">
        <w:rPr>
          <w:sz w:val="24"/>
          <w:szCs w:val="24"/>
          <w:vertAlign w:val="superscript"/>
        </w:rPr>
        <w:t>st</w:t>
      </w:r>
      <w:r w:rsidRPr="009C279B">
        <w:rPr>
          <w:sz w:val="24"/>
          <w:szCs w:val="24"/>
        </w:rPr>
        <w:t xml:space="preserve"> Kings 1:32-37. In the NT is in Romans 1:25; 9:5; 11:36; Matthew 6:13; 1</w:t>
      </w:r>
      <w:r w:rsidRPr="009C279B">
        <w:rPr>
          <w:sz w:val="24"/>
          <w:szCs w:val="24"/>
          <w:vertAlign w:val="superscript"/>
        </w:rPr>
        <w:t>st</w:t>
      </w:r>
      <w:r w:rsidRPr="009C279B">
        <w:rPr>
          <w:sz w:val="24"/>
          <w:szCs w:val="24"/>
        </w:rPr>
        <w:t xml:space="preserve"> Corinthians 14:16; 2</w:t>
      </w:r>
      <w:r w:rsidRPr="009C279B">
        <w:rPr>
          <w:sz w:val="24"/>
          <w:szCs w:val="24"/>
          <w:vertAlign w:val="superscript"/>
        </w:rPr>
        <w:t>nd</w:t>
      </w:r>
      <w:r w:rsidRPr="009C279B">
        <w:rPr>
          <w:sz w:val="24"/>
          <w:szCs w:val="24"/>
        </w:rPr>
        <w:t xml:space="preserve"> Corinthians 1:20; Galatians 6:18; Philippians 4:20; 1</w:t>
      </w:r>
      <w:r w:rsidRPr="009C279B">
        <w:rPr>
          <w:sz w:val="24"/>
          <w:szCs w:val="24"/>
          <w:vertAlign w:val="superscript"/>
        </w:rPr>
        <w:t>st</w:t>
      </w:r>
      <w:r w:rsidRPr="009C279B">
        <w:rPr>
          <w:sz w:val="24"/>
          <w:szCs w:val="24"/>
        </w:rPr>
        <w:t xml:space="preserve"> Timothy 1:17; Hebrews 13:20-21; 2</w:t>
      </w:r>
      <w:r w:rsidRPr="009C279B">
        <w:rPr>
          <w:sz w:val="24"/>
          <w:szCs w:val="24"/>
          <w:vertAlign w:val="superscript"/>
        </w:rPr>
        <w:t>nd</w:t>
      </w:r>
      <w:r w:rsidRPr="009C279B">
        <w:rPr>
          <w:sz w:val="24"/>
          <w:szCs w:val="24"/>
        </w:rPr>
        <w:t xml:space="preserve"> Peter 3:18; Jude 25 &amp; Revelation 1:6-7; 7:12; 22:20. </w:t>
      </w:r>
    </w:p>
    <w:p w:rsidR="00691D4D" w:rsidRPr="009C279B" w:rsidRDefault="00691D4D" w:rsidP="00691D4D">
      <w:pPr>
        <w:spacing w:line="480" w:lineRule="auto"/>
        <w:jc w:val="both"/>
        <w:rPr>
          <w:sz w:val="24"/>
          <w:szCs w:val="24"/>
        </w:rPr>
      </w:pPr>
      <w:r w:rsidRPr="009C279B">
        <w:rPr>
          <w:sz w:val="24"/>
          <w:szCs w:val="24"/>
        </w:rPr>
        <w:t>Truth as opposed to falsehoods and downright lies is in Ephesians 4:25; John 3:33; 4:37; 18:23; Romans 1:18; 9:1; 1</w:t>
      </w:r>
      <w:r w:rsidRPr="009C279B">
        <w:rPr>
          <w:sz w:val="24"/>
          <w:szCs w:val="24"/>
          <w:vertAlign w:val="superscript"/>
        </w:rPr>
        <w:t>st</w:t>
      </w:r>
      <w:r w:rsidRPr="009C279B">
        <w:rPr>
          <w:sz w:val="24"/>
          <w:szCs w:val="24"/>
        </w:rPr>
        <w:t xml:space="preserve"> Corinthians 15:54; 2</w:t>
      </w:r>
      <w:r w:rsidRPr="009C279B">
        <w:rPr>
          <w:sz w:val="24"/>
          <w:szCs w:val="24"/>
          <w:vertAlign w:val="superscript"/>
        </w:rPr>
        <w:t>nd</w:t>
      </w:r>
      <w:r w:rsidRPr="009C279B">
        <w:rPr>
          <w:sz w:val="24"/>
          <w:szCs w:val="24"/>
        </w:rPr>
        <w:t xml:space="preserve"> Corinthians 7:14; Galatians 4:16; Titus 1:13; 2</w:t>
      </w:r>
      <w:r w:rsidRPr="009C279B">
        <w:rPr>
          <w:sz w:val="24"/>
          <w:szCs w:val="24"/>
          <w:vertAlign w:val="superscript"/>
        </w:rPr>
        <w:t>nd</w:t>
      </w:r>
      <w:r w:rsidRPr="009C279B">
        <w:rPr>
          <w:sz w:val="24"/>
          <w:szCs w:val="24"/>
        </w:rPr>
        <w:t xml:space="preserve"> Peter 2:22; 1</w:t>
      </w:r>
      <w:r w:rsidRPr="009C279B">
        <w:rPr>
          <w:sz w:val="24"/>
          <w:szCs w:val="24"/>
          <w:vertAlign w:val="superscript"/>
        </w:rPr>
        <w:t>st</w:t>
      </w:r>
      <w:r w:rsidRPr="009C279B">
        <w:rPr>
          <w:sz w:val="24"/>
          <w:szCs w:val="24"/>
        </w:rPr>
        <w:t xml:space="preserve"> John 2:4; 2</w:t>
      </w:r>
      <w:r w:rsidRPr="009C279B">
        <w:rPr>
          <w:sz w:val="24"/>
          <w:szCs w:val="24"/>
          <w:vertAlign w:val="superscript"/>
        </w:rPr>
        <w:t>nd</w:t>
      </w:r>
      <w:r w:rsidRPr="009C279B">
        <w:rPr>
          <w:sz w:val="24"/>
          <w:szCs w:val="24"/>
        </w:rPr>
        <w:t xml:space="preserve"> John 1-2 &amp; Acts 6:8-10; 7:1-53, 55-56, 59-60; 21:24; 24:8; 26:25. Truth as reality is in Hebrews 9:24; John 1:9; 4:23; 17:3; Ephesians 4:24; 1</w:t>
      </w:r>
      <w:r w:rsidRPr="009C279B">
        <w:rPr>
          <w:sz w:val="24"/>
          <w:szCs w:val="24"/>
          <w:vertAlign w:val="superscript"/>
        </w:rPr>
        <w:t>st</w:t>
      </w:r>
      <w:r w:rsidRPr="009C279B">
        <w:rPr>
          <w:sz w:val="24"/>
          <w:szCs w:val="24"/>
        </w:rPr>
        <w:t xml:space="preserve"> Thessalonians 1:9; 1</w:t>
      </w:r>
      <w:r w:rsidRPr="009C279B">
        <w:rPr>
          <w:sz w:val="24"/>
          <w:szCs w:val="24"/>
          <w:vertAlign w:val="superscript"/>
        </w:rPr>
        <w:t>st</w:t>
      </w:r>
      <w:r w:rsidRPr="009C279B">
        <w:rPr>
          <w:sz w:val="24"/>
          <w:szCs w:val="24"/>
        </w:rPr>
        <w:t xml:space="preserve"> Timothy 1:2; 3:2; Hebrews 8:2; 12:8; 1</w:t>
      </w:r>
      <w:r w:rsidRPr="009C279B">
        <w:rPr>
          <w:sz w:val="24"/>
          <w:szCs w:val="24"/>
          <w:vertAlign w:val="superscript"/>
        </w:rPr>
        <w:t>st</w:t>
      </w:r>
      <w:r w:rsidRPr="009C279B">
        <w:rPr>
          <w:sz w:val="24"/>
          <w:szCs w:val="24"/>
        </w:rPr>
        <w:t xml:space="preserve"> Peter 5:12; 1</w:t>
      </w:r>
      <w:r w:rsidRPr="009C279B">
        <w:rPr>
          <w:sz w:val="24"/>
          <w:szCs w:val="24"/>
          <w:vertAlign w:val="superscript"/>
        </w:rPr>
        <w:t>st</w:t>
      </w:r>
      <w:r w:rsidRPr="009C279B">
        <w:rPr>
          <w:sz w:val="24"/>
          <w:szCs w:val="24"/>
        </w:rPr>
        <w:t xml:space="preserve"> John 2:5, 8; 5:20 &amp; Revelation 19:9. Truth as trustworthy affirmations is in John 6:47; Matthew 6:2; 10:23; 16:28; 19:23; 23:36; 26:13; Mark 9:41; 11:23; John 1:51; 5:24-25; 8:34; 10:7; 16:7; Philippians 1:15; 1</w:t>
      </w:r>
      <w:r w:rsidRPr="009C279B">
        <w:rPr>
          <w:sz w:val="24"/>
          <w:szCs w:val="24"/>
          <w:vertAlign w:val="superscript"/>
        </w:rPr>
        <w:t>st</w:t>
      </w:r>
      <w:r w:rsidRPr="009C279B">
        <w:rPr>
          <w:sz w:val="24"/>
          <w:szCs w:val="24"/>
        </w:rPr>
        <w:t xml:space="preserve"> Timothy 3:9 &amp; Luke 12:44; 21:3. Truth as faithfulness and reliability: The quality of truth is in Philippians 4:8; John 1:17; 3:21; 4:24; 17:17; Romans 2:20; 1</w:t>
      </w:r>
      <w:r w:rsidRPr="009C279B">
        <w:rPr>
          <w:sz w:val="24"/>
          <w:szCs w:val="24"/>
          <w:vertAlign w:val="superscript"/>
        </w:rPr>
        <w:t>st</w:t>
      </w:r>
      <w:r w:rsidRPr="009C279B">
        <w:rPr>
          <w:sz w:val="24"/>
          <w:szCs w:val="24"/>
        </w:rPr>
        <w:t xml:space="preserve"> Corinthians 5:8; 13:6; 2</w:t>
      </w:r>
      <w:r w:rsidRPr="009C279B">
        <w:rPr>
          <w:sz w:val="24"/>
          <w:szCs w:val="24"/>
          <w:vertAlign w:val="superscript"/>
        </w:rPr>
        <w:t>nd</w:t>
      </w:r>
      <w:r w:rsidRPr="009C279B">
        <w:rPr>
          <w:sz w:val="24"/>
          <w:szCs w:val="24"/>
        </w:rPr>
        <w:t xml:space="preserve"> Corinthians 13:8; Ephesians 5:9; 6:14 &amp; 3</w:t>
      </w:r>
      <w:r w:rsidRPr="009C279B">
        <w:rPr>
          <w:sz w:val="24"/>
          <w:szCs w:val="24"/>
          <w:vertAlign w:val="superscript"/>
        </w:rPr>
        <w:t>rd</w:t>
      </w:r>
      <w:r w:rsidRPr="009C279B">
        <w:rPr>
          <w:sz w:val="24"/>
          <w:szCs w:val="24"/>
        </w:rPr>
        <w:t xml:space="preserve"> John 12. The Whole Truth as an aspect of the Divine Character of the Father Stephen is in Romans 3:3-4, 7; 15:8; Psalms 51:4; 1</w:t>
      </w:r>
      <w:r w:rsidRPr="009C279B">
        <w:rPr>
          <w:sz w:val="24"/>
          <w:szCs w:val="24"/>
          <w:vertAlign w:val="superscript"/>
        </w:rPr>
        <w:t>st</w:t>
      </w:r>
      <w:r w:rsidRPr="009C279B">
        <w:rPr>
          <w:sz w:val="24"/>
          <w:szCs w:val="24"/>
        </w:rPr>
        <w:t xml:space="preserve"> John 5:20 &amp; Revelation 3:7, 14; 6:10; 15:3; 16:7; 19:2, 11. Truth as a Human Quality is in 1</w:t>
      </w:r>
      <w:r w:rsidRPr="009C279B">
        <w:rPr>
          <w:sz w:val="24"/>
          <w:szCs w:val="24"/>
          <w:vertAlign w:val="superscript"/>
        </w:rPr>
        <w:t>st</w:t>
      </w:r>
      <w:r w:rsidRPr="009C279B">
        <w:rPr>
          <w:sz w:val="24"/>
          <w:szCs w:val="24"/>
        </w:rPr>
        <w:t xml:space="preserve"> John 1:8; John 3:21; 7:18; Ephesians 4:15; Philippians 1:18; Revelation 2:13 &amp; Acts 11:23; 14:22. The Son Jesus as truth is in John 1:14; 14:6; 15:1; 18:37-38 &amp; 1</w:t>
      </w:r>
      <w:r w:rsidRPr="009C279B">
        <w:rPr>
          <w:sz w:val="24"/>
          <w:szCs w:val="24"/>
          <w:vertAlign w:val="superscript"/>
        </w:rPr>
        <w:t>st</w:t>
      </w:r>
      <w:r w:rsidRPr="009C279B">
        <w:rPr>
          <w:sz w:val="24"/>
          <w:szCs w:val="24"/>
        </w:rPr>
        <w:t xml:space="preserve"> John 5:20. The Brother John the Holy Ghost as truth is in John 14:16-17; 15:26; 16:13 &amp; 1</w:t>
      </w:r>
      <w:r w:rsidRPr="009C279B">
        <w:rPr>
          <w:sz w:val="24"/>
          <w:szCs w:val="24"/>
          <w:vertAlign w:val="superscript"/>
        </w:rPr>
        <w:t>st</w:t>
      </w:r>
      <w:r w:rsidRPr="009C279B">
        <w:rPr>
          <w:sz w:val="24"/>
          <w:szCs w:val="24"/>
        </w:rPr>
        <w:t xml:space="preserve"> John 4:6; 5:6. The Gospel Kingdom and the Saintly Christian Faith as truth is in Ephesians 1:13; John 8:31-32; 2</w:t>
      </w:r>
      <w:r w:rsidRPr="009C279B">
        <w:rPr>
          <w:sz w:val="24"/>
          <w:szCs w:val="24"/>
          <w:vertAlign w:val="superscript"/>
        </w:rPr>
        <w:t>nd</w:t>
      </w:r>
      <w:r w:rsidRPr="009C279B">
        <w:rPr>
          <w:sz w:val="24"/>
          <w:szCs w:val="24"/>
        </w:rPr>
        <w:t xml:space="preserve"> Corinthians 4:2; Galatians 2:5; Colossians 1:5; 1</w:t>
      </w:r>
      <w:r w:rsidRPr="009C279B">
        <w:rPr>
          <w:sz w:val="24"/>
          <w:szCs w:val="24"/>
          <w:vertAlign w:val="superscript"/>
        </w:rPr>
        <w:t>st</w:t>
      </w:r>
      <w:r w:rsidRPr="009C279B">
        <w:rPr>
          <w:sz w:val="24"/>
          <w:szCs w:val="24"/>
        </w:rPr>
        <w:t xml:space="preserve"> </w:t>
      </w:r>
      <w:r w:rsidRPr="009C279B">
        <w:rPr>
          <w:sz w:val="24"/>
          <w:szCs w:val="24"/>
        </w:rPr>
        <w:lastRenderedPageBreak/>
        <w:t>Timothy 2:3-4; 4:6; 2</w:t>
      </w:r>
      <w:r w:rsidRPr="009C279B">
        <w:rPr>
          <w:sz w:val="24"/>
          <w:szCs w:val="24"/>
          <w:vertAlign w:val="superscript"/>
        </w:rPr>
        <w:t>nd</w:t>
      </w:r>
      <w:r w:rsidRPr="009C279B">
        <w:rPr>
          <w:sz w:val="24"/>
          <w:szCs w:val="24"/>
        </w:rPr>
        <w:t xml:space="preserve"> Timothy 2:18; 4:4; Titus 1:1; James 5:19; 2</w:t>
      </w:r>
      <w:r w:rsidRPr="009C279B">
        <w:rPr>
          <w:sz w:val="24"/>
          <w:szCs w:val="24"/>
          <w:vertAlign w:val="superscript"/>
        </w:rPr>
        <w:t>nd</w:t>
      </w:r>
      <w:r w:rsidRPr="009C279B">
        <w:rPr>
          <w:sz w:val="24"/>
          <w:szCs w:val="24"/>
        </w:rPr>
        <w:t xml:space="preserve"> Peter 2:2; 1</w:t>
      </w:r>
      <w:r w:rsidRPr="009C279B">
        <w:rPr>
          <w:sz w:val="24"/>
          <w:szCs w:val="24"/>
          <w:vertAlign w:val="superscript"/>
        </w:rPr>
        <w:t>st</w:t>
      </w:r>
      <w:r w:rsidRPr="009C279B">
        <w:rPr>
          <w:sz w:val="24"/>
          <w:szCs w:val="24"/>
        </w:rPr>
        <w:t xml:space="preserve"> John 3:19 &amp; Acts 20:30. </w:t>
      </w:r>
    </w:p>
    <w:p w:rsidR="00691D4D" w:rsidRPr="009C279B" w:rsidRDefault="00691D4D" w:rsidP="00691D4D">
      <w:pPr>
        <w:spacing w:before="240" w:line="480" w:lineRule="auto"/>
        <w:jc w:val="both"/>
        <w:rPr>
          <w:sz w:val="24"/>
          <w:szCs w:val="24"/>
        </w:rPr>
      </w:pPr>
      <w:r w:rsidRPr="009C279B">
        <w:rPr>
          <w:sz w:val="24"/>
          <w:szCs w:val="24"/>
        </w:rPr>
        <w:t>The Father Stephen is the Only One True God: He alone is God is in Jeremiah 10:10; Deuteronomy 4:39; 2</w:t>
      </w:r>
      <w:r w:rsidRPr="009C279B">
        <w:rPr>
          <w:sz w:val="24"/>
          <w:szCs w:val="24"/>
          <w:vertAlign w:val="superscript"/>
        </w:rPr>
        <w:t>nd</w:t>
      </w:r>
      <w:r w:rsidRPr="009C279B">
        <w:rPr>
          <w:sz w:val="24"/>
          <w:szCs w:val="24"/>
        </w:rPr>
        <w:t xml:space="preserve"> Chronicles 15:3; Isaiah 43:10-11; 45:5-6, 14, 21; Zechariah 14:9; John 1:18; 17:3 &amp; Revelation 6:10. The contrast with other Gods is in Romans 1:25; Exodus 15:11; Deuteronomy 4:35; 32:39; Psalms 86:8; Isaiah 43:3 &amp; 1</w:t>
      </w:r>
      <w:r w:rsidRPr="009C279B">
        <w:rPr>
          <w:sz w:val="24"/>
          <w:szCs w:val="24"/>
          <w:vertAlign w:val="superscript"/>
        </w:rPr>
        <w:t>st</w:t>
      </w:r>
      <w:r w:rsidRPr="009C279B">
        <w:rPr>
          <w:sz w:val="24"/>
          <w:szCs w:val="24"/>
        </w:rPr>
        <w:t xml:space="preserve"> Thessalonians 1:9. The contrast with Earthly Rulers is in Jeremiah 10:6-8. The Father Stephen is characterized by truth is in Psalms 31:5; 40:10; 43:3; Isaiah 65:16; John 3:33; 7:28; 8:26; 1</w:t>
      </w:r>
      <w:r w:rsidRPr="009C279B">
        <w:rPr>
          <w:sz w:val="24"/>
          <w:szCs w:val="24"/>
          <w:vertAlign w:val="superscript"/>
        </w:rPr>
        <w:t>st</w:t>
      </w:r>
      <w:r w:rsidRPr="009C279B">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9C279B">
        <w:rPr>
          <w:sz w:val="24"/>
          <w:szCs w:val="24"/>
          <w:vertAlign w:val="superscript"/>
        </w:rPr>
        <w:t>st</w:t>
      </w:r>
      <w:r w:rsidRPr="009C279B">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9C279B">
        <w:rPr>
          <w:sz w:val="24"/>
          <w:szCs w:val="24"/>
          <w:vertAlign w:val="superscript"/>
        </w:rPr>
        <w:t>st</w:t>
      </w:r>
      <w:r w:rsidRPr="009C279B">
        <w:rPr>
          <w:sz w:val="24"/>
          <w:szCs w:val="24"/>
        </w:rPr>
        <w:t xml:space="preserve"> Samuel 15:29; Psalms 12:6; 33:4; 119:151, 160; Romans 3:4; Titus 1:2; Hebrews 6:18 &amp; James 1:17. His words of promise are totally true and trustworthy is in Psalms 132:11; Psalms 110:4; 2</w:t>
      </w:r>
      <w:r w:rsidRPr="009C279B">
        <w:rPr>
          <w:sz w:val="24"/>
          <w:szCs w:val="24"/>
          <w:vertAlign w:val="superscript"/>
        </w:rPr>
        <w:t>nd</w:t>
      </w:r>
      <w:r w:rsidRPr="009C279B">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9C279B">
        <w:rPr>
          <w:sz w:val="24"/>
          <w:szCs w:val="24"/>
          <w:vertAlign w:val="superscript"/>
        </w:rPr>
        <w:t>st</w:t>
      </w:r>
      <w:r w:rsidRPr="009C279B">
        <w:rPr>
          <w:sz w:val="24"/>
          <w:szCs w:val="24"/>
        </w:rPr>
        <w:t xml:space="preserve"> Peter 1:17-21. They are </w:t>
      </w:r>
      <w:r w:rsidRPr="009C279B">
        <w:rPr>
          <w:sz w:val="24"/>
          <w:szCs w:val="24"/>
        </w:rPr>
        <w:lastRenderedPageBreak/>
        <w:t>the Royal Agape Love Court Room that is predominately the White Nation only which is done by the Supreme Lordship of the Father Stephen Our Lord which concerns the 1</w:t>
      </w:r>
      <w:r w:rsidRPr="009C279B">
        <w:rPr>
          <w:sz w:val="24"/>
          <w:szCs w:val="24"/>
          <w:vertAlign w:val="superscript"/>
        </w:rPr>
        <w:t>st</w:t>
      </w:r>
      <w:r w:rsidRPr="009C279B">
        <w:rPr>
          <w:sz w:val="24"/>
          <w:szCs w:val="24"/>
        </w:rPr>
        <w:t xml:space="preserve"> Death which is Israel only in Acts chapters 1-7, the Royal Omni-Benevolent Court Room that is of the Black Nation (the 1</w:t>
      </w:r>
      <w:r w:rsidRPr="009C279B">
        <w:rPr>
          <w:sz w:val="24"/>
          <w:szCs w:val="24"/>
          <w:vertAlign w:val="superscript"/>
        </w:rPr>
        <w:t>st</w:t>
      </w:r>
      <w:r w:rsidRPr="009C279B">
        <w:rPr>
          <w:sz w:val="24"/>
          <w:szCs w:val="24"/>
        </w:rPr>
        <w:t xml:space="preserve"> Death &amp; 2</w:t>
      </w:r>
      <w:r w:rsidRPr="009C279B">
        <w:rPr>
          <w:sz w:val="24"/>
          <w:szCs w:val="24"/>
          <w:vertAlign w:val="superscript"/>
        </w:rPr>
        <w:t>nd</w:t>
      </w:r>
      <w:r w:rsidRPr="009C279B">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9C279B">
        <w:rPr>
          <w:sz w:val="24"/>
          <w:szCs w:val="24"/>
          <w:vertAlign w:val="superscript"/>
        </w:rPr>
        <w:t>nd</w:t>
      </w:r>
      <w:r w:rsidRPr="009C279B">
        <w:rPr>
          <w:sz w:val="24"/>
          <w:szCs w:val="24"/>
        </w:rPr>
        <w:t xml:space="preserve"> Death which is Egypt which is also called Sodom, Babylon, Babel, Confusion, Chaos, Shinar, Shishak &amp; sometimes Rome is in Acts chapters 22-28.</w:t>
      </w:r>
    </w:p>
    <w:p w:rsidR="00691D4D" w:rsidRPr="009C279B" w:rsidRDefault="00691D4D" w:rsidP="00691D4D">
      <w:pPr>
        <w:spacing w:line="480" w:lineRule="auto"/>
        <w:jc w:val="both"/>
        <w:rPr>
          <w:sz w:val="24"/>
          <w:szCs w:val="24"/>
        </w:rPr>
      </w:pPr>
      <w:r w:rsidRPr="009C279B">
        <w:rPr>
          <w:sz w:val="24"/>
          <w:szCs w:val="24"/>
        </w:rPr>
        <w:t>The Truthfulness of the Father Stephen: The Titles reflecting the Father Stephen’s Truthfulness: The True God as the Father Stephen is in 2</w:t>
      </w:r>
      <w:r w:rsidRPr="009C279B">
        <w:rPr>
          <w:sz w:val="24"/>
          <w:szCs w:val="24"/>
          <w:vertAlign w:val="superscript"/>
        </w:rPr>
        <w:t>nd</w:t>
      </w:r>
      <w:r w:rsidRPr="009C279B">
        <w:rPr>
          <w:sz w:val="24"/>
          <w:szCs w:val="24"/>
        </w:rPr>
        <w:t xml:space="preserve"> Chronicles 15:3; Jeremiah 10:10 &amp; 1</w:t>
      </w:r>
      <w:r w:rsidRPr="009C279B">
        <w:rPr>
          <w:sz w:val="24"/>
          <w:szCs w:val="24"/>
          <w:vertAlign w:val="superscript"/>
        </w:rPr>
        <w:t>st</w:t>
      </w:r>
      <w:r w:rsidRPr="009C279B">
        <w:rPr>
          <w:sz w:val="24"/>
          <w:szCs w:val="24"/>
        </w:rPr>
        <w:t xml:space="preserve"> Thessalonians 1:9. The God of Truth as the Father Stephen is in Psalms 31:5 &amp; Isaiah 65:16. The Son Jesus Christ is the Truth is in John 1:14, 17; 6:32; 14:6; 1</w:t>
      </w:r>
      <w:r w:rsidRPr="009C279B">
        <w:rPr>
          <w:sz w:val="24"/>
          <w:szCs w:val="24"/>
          <w:vertAlign w:val="superscript"/>
        </w:rPr>
        <w:t>st</w:t>
      </w:r>
      <w:r w:rsidRPr="009C279B">
        <w:rPr>
          <w:sz w:val="24"/>
          <w:szCs w:val="24"/>
        </w:rPr>
        <w:t xml:space="preserve"> John 5:20 &amp; Revelation 3:7, 14. The Brother John the Holy Ghost is the Truth is in John 14:17; 15:26; 16:13 &amp; 1</w:t>
      </w:r>
      <w:r w:rsidRPr="009C279B">
        <w:rPr>
          <w:sz w:val="24"/>
          <w:szCs w:val="24"/>
          <w:vertAlign w:val="superscript"/>
        </w:rPr>
        <w:t>st</w:t>
      </w:r>
      <w:r w:rsidRPr="009C279B">
        <w:rPr>
          <w:sz w:val="24"/>
          <w:szCs w:val="24"/>
        </w:rPr>
        <w:t xml:space="preserve"> John 4:6; 5:6. The Father Stephen is true to His divine character and His inerrant word: He speaks the truth is in Isaiah 45:19; 2</w:t>
      </w:r>
      <w:r w:rsidRPr="009C279B">
        <w:rPr>
          <w:sz w:val="24"/>
          <w:szCs w:val="24"/>
          <w:vertAlign w:val="superscript"/>
        </w:rPr>
        <w:t>nd</w:t>
      </w:r>
      <w:r w:rsidRPr="009C279B">
        <w:rPr>
          <w:sz w:val="24"/>
          <w:szCs w:val="24"/>
        </w:rPr>
        <w:t xml:space="preserve"> Samuel 7:28; Psalms 33:4; 119:160; John 17:17 &amp; Revelation 21:5; 22:6. He does not lie is in Numbers 23:19; Romans 3:4; 2</w:t>
      </w:r>
      <w:r w:rsidRPr="009C279B">
        <w:rPr>
          <w:sz w:val="24"/>
          <w:szCs w:val="24"/>
          <w:vertAlign w:val="superscript"/>
        </w:rPr>
        <w:t>nd</w:t>
      </w:r>
      <w:r w:rsidRPr="009C279B">
        <w:rPr>
          <w:sz w:val="24"/>
          <w:szCs w:val="24"/>
        </w:rPr>
        <w:t xml:space="preserve"> Timothy 2:13; Titus 1:2 &amp; Hebrews 6:18. He is true to Himself and His divine promises is in Deuteronomy 32:4; Psalms 25:10; 33:4; 145:13; 146:6; Lamentations 3:23; 2</w:t>
      </w:r>
      <w:r w:rsidRPr="009C279B">
        <w:rPr>
          <w:sz w:val="24"/>
          <w:szCs w:val="24"/>
          <w:vertAlign w:val="superscript"/>
        </w:rPr>
        <w:t>nd</w:t>
      </w:r>
      <w:r w:rsidRPr="009C279B">
        <w:rPr>
          <w:sz w:val="24"/>
          <w:szCs w:val="24"/>
        </w:rPr>
        <w:t xml:space="preserve"> Timothy 2:13. The Father Stephen’s True Promises: The Holy Ghost Promised to the Saintly Christian Lords is in Acts 1:4-8. The Holy Ghost Promised to His </w:t>
      </w:r>
      <w:r w:rsidRPr="009C279B">
        <w:rPr>
          <w:sz w:val="24"/>
          <w:szCs w:val="24"/>
        </w:rPr>
        <w:lastRenderedPageBreak/>
        <w:t>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9C279B">
        <w:rPr>
          <w:sz w:val="24"/>
          <w:szCs w:val="24"/>
          <w:vertAlign w:val="superscript"/>
        </w:rPr>
        <w:t>nd</w:t>
      </w:r>
      <w:r w:rsidRPr="009C279B">
        <w:rPr>
          <w:sz w:val="24"/>
          <w:szCs w:val="24"/>
        </w:rPr>
        <w:t xml:space="preserve"> Timothy 2:13. If You have any questions on the 10 covenants, You must get My book called “</w:t>
      </w:r>
      <w:r w:rsidRPr="009C279B">
        <w:rPr>
          <w:b/>
          <w:sz w:val="24"/>
          <w:szCs w:val="24"/>
        </w:rPr>
        <w:t>The Garden of Eden that the Lord God Created</w:t>
      </w:r>
      <w:r w:rsidRPr="009C279B">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9C279B">
        <w:rPr>
          <w:sz w:val="24"/>
          <w:szCs w:val="24"/>
          <w:vertAlign w:val="superscript"/>
        </w:rPr>
        <w:t>st</w:t>
      </w:r>
      <w:r w:rsidRPr="009C279B">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9C279B">
        <w:rPr>
          <w:sz w:val="24"/>
          <w:szCs w:val="24"/>
          <w:vertAlign w:val="superscript"/>
        </w:rPr>
        <w:t>st</w:t>
      </w:r>
      <w:r w:rsidRPr="009C279B">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691D4D" w:rsidRPr="009C279B" w:rsidRDefault="00691D4D" w:rsidP="00691D4D">
      <w:pPr>
        <w:spacing w:line="480" w:lineRule="auto"/>
        <w:jc w:val="both"/>
        <w:rPr>
          <w:sz w:val="24"/>
          <w:szCs w:val="24"/>
        </w:rPr>
      </w:pPr>
      <w:r w:rsidRPr="009C279B">
        <w:rPr>
          <w:sz w:val="24"/>
          <w:szCs w:val="24"/>
        </w:rPr>
        <w:t>The Uniqueness of the Father Stephen: There is no God except the Father Stephen acting as the Lord Yahweh in John 8:58; Isaiah 43:10-11; 44:6-8; 45:5-6, 18; Deuteronomy 4:35; 6:4; 32:3; 1</w:t>
      </w:r>
      <w:r w:rsidRPr="009C279B">
        <w:rPr>
          <w:sz w:val="24"/>
          <w:szCs w:val="24"/>
          <w:vertAlign w:val="superscript"/>
        </w:rPr>
        <w:t>st</w:t>
      </w:r>
      <w:r w:rsidRPr="009C279B">
        <w:rPr>
          <w:sz w:val="24"/>
          <w:szCs w:val="24"/>
        </w:rPr>
        <w:t xml:space="preserve"> Kings 8:60; Psalms 83:18; 86:10; 1</w:t>
      </w:r>
      <w:r w:rsidRPr="009C279B">
        <w:rPr>
          <w:sz w:val="24"/>
          <w:szCs w:val="24"/>
          <w:vertAlign w:val="superscript"/>
        </w:rPr>
        <w:t>st</w:t>
      </w:r>
      <w:r w:rsidRPr="009C279B">
        <w:rPr>
          <w:sz w:val="24"/>
          <w:szCs w:val="24"/>
        </w:rPr>
        <w:t xml:space="preserve"> Corinthians 8:4-6; Ephesians 4:6 &amp; 1</w:t>
      </w:r>
      <w:r w:rsidRPr="009C279B">
        <w:rPr>
          <w:sz w:val="24"/>
          <w:szCs w:val="24"/>
          <w:vertAlign w:val="superscript"/>
        </w:rPr>
        <w:t>st</w:t>
      </w:r>
      <w:r w:rsidRPr="009C279B">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w:t>
      </w:r>
      <w:r w:rsidRPr="009C279B">
        <w:rPr>
          <w:sz w:val="24"/>
          <w:szCs w:val="24"/>
        </w:rPr>
        <w:lastRenderedPageBreak/>
        <w:t>His Divine Character, Glory &amp; Majesty is in Exodus 15:11; 2</w:t>
      </w:r>
      <w:r w:rsidRPr="009C279B">
        <w:rPr>
          <w:sz w:val="24"/>
          <w:szCs w:val="24"/>
          <w:vertAlign w:val="superscript"/>
        </w:rPr>
        <w:t>nd</w:t>
      </w:r>
      <w:r w:rsidRPr="009C279B">
        <w:rPr>
          <w:sz w:val="24"/>
          <w:szCs w:val="24"/>
        </w:rPr>
        <w:t xml:space="preserve"> Samuel 7:22 &amp; 1</w:t>
      </w:r>
      <w:r w:rsidRPr="009C279B">
        <w:rPr>
          <w:sz w:val="24"/>
          <w:szCs w:val="24"/>
          <w:vertAlign w:val="superscript"/>
        </w:rPr>
        <w:t>st</w:t>
      </w:r>
      <w:r w:rsidRPr="009C279B">
        <w:rPr>
          <w:sz w:val="24"/>
          <w:szCs w:val="24"/>
        </w:rPr>
        <w:t xml:space="preserve"> Chronicles 29:11. In His Ability to Save is in Deuteronomy 33:26; Isaiah 45:20-22 &amp; Jeremiah 10:5-6. In His Covenant of Omni-Benevolence is in 1</w:t>
      </w:r>
      <w:r w:rsidRPr="009C279B">
        <w:rPr>
          <w:sz w:val="24"/>
          <w:szCs w:val="24"/>
          <w:vertAlign w:val="superscript"/>
        </w:rPr>
        <w:t>st</w:t>
      </w:r>
      <w:r w:rsidRPr="009C279B">
        <w:rPr>
          <w:sz w:val="24"/>
          <w:szCs w:val="24"/>
        </w:rPr>
        <w:t xml:space="preserve"> Kings 8:23; 2</w:t>
      </w:r>
      <w:r w:rsidRPr="009C279B">
        <w:rPr>
          <w:sz w:val="24"/>
          <w:szCs w:val="24"/>
          <w:vertAlign w:val="superscript"/>
        </w:rPr>
        <w:t>nd</w:t>
      </w:r>
      <w:r w:rsidRPr="009C279B">
        <w:rPr>
          <w:sz w:val="24"/>
          <w:szCs w:val="24"/>
        </w:rPr>
        <w:t xml:space="preserve"> Samuel 7:22-23 &amp; 1</w:t>
      </w:r>
      <w:r w:rsidRPr="009C279B">
        <w:rPr>
          <w:sz w:val="24"/>
          <w:szCs w:val="24"/>
          <w:vertAlign w:val="superscript"/>
        </w:rPr>
        <w:t>st</w:t>
      </w:r>
      <w:r w:rsidRPr="009C279B">
        <w:rPr>
          <w:sz w:val="24"/>
          <w:szCs w:val="24"/>
        </w:rPr>
        <w:t xml:space="preserve"> Chronicles 17:20-21. In His Sovereignty is in Zechariah 14:9; Deuteronomy 4:39; 1</w:t>
      </w:r>
      <w:r w:rsidRPr="009C279B">
        <w:rPr>
          <w:sz w:val="24"/>
          <w:szCs w:val="24"/>
          <w:vertAlign w:val="superscript"/>
        </w:rPr>
        <w:t>st</w:t>
      </w:r>
      <w:r w:rsidRPr="009C279B">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9C279B">
        <w:rPr>
          <w:sz w:val="24"/>
          <w:szCs w:val="24"/>
          <w:vertAlign w:val="superscript"/>
        </w:rPr>
        <w:t>nd</w:t>
      </w:r>
      <w:r w:rsidRPr="009C279B">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691D4D" w:rsidRPr="009C279B" w:rsidRDefault="00691D4D" w:rsidP="00691D4D">
      <w:pPr>
        <w:jc w:val="center"/>
        <w:rPr>
          <w:sz w:val="24"/>
          <w:szCs w:val="24"/>
        </w:rPr>
      </w:pPr>
      <w:r w:rsidRPr="009C279B">
        <w:rPr>
          <w:sz w:val="24"/>
          <w:szCs w:val="24"/>
        </w:rPr>
        <w:t>The Father Stephen’s Supreme Glory &amp; Supreme Majesty</w:t>
      </w:r>
    </w:p>
    <w:p w:rsidR="00691D4D" w:rsidRPr="009C279B" w:rsidRDefault="00691D4D" w:rsidP="00691D4D">
      <w:pPr>
        <w:spacing w:line="480" w:lineRule="auto"/>
        <w:jc w:val="both"/>
        <w:rPr>
          <w:sz w:val="24"/>
          <w:szCs w:val="24"/>
        </w:rPr>
      </w:pPr>
      <w:r w:rsidRPr="009C279B">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9C279B">
        <w:rPr>
          <w:sz w:val="24"/>
          <w:szCs w:val="24"/>
          <w:vertAlign w:val="superscript"/>
        </w:rPr>
        <w:t>nd</w:t>
      </w:r>
      <w:r w:rsidRPr="009C279B">
        <w:rPr>
          <w:sz w:val="24"/>
          <w:szCs w:val="24"/>
        </w:rPr>
        <w:t xml:space="preserve"> Samuel 22:8-16; Psalms 18:7-15; 104:1 &amp; Ezekiel 1:26-28. The Father Stephen’s Glory as a Cloud is in Exodus 24:15-16; 33:9-10; </w:t>
      </w:r>
      <w:r w:rsidRPr="009C279B">
        <w:rPr>
          <w:sz w:val="24"/>
          <w:szCs w:val="24"/>
        </w:rPr>
        <w:lastRenderedPageBreak/>
        <w:t>Isaiah 4:5; Matthew 17:5; 24:30; Mark 9:7; 13:26 &amp; Luke 9:34; 21:27. The Father Stephen’s Glory in the Tabernacle and the Temple is in 2</w:t>
      </w:r>
      <w:r w:rsidRPr="009C279B">
        <w:rPr>
          <w:sz w:val="24"/>
          <w:szCs w:val="24"/>
          <w:vertAlign w:val="superscript"/>
        </w:rPr>
        <w:t>nd</w:t>
      </w:r>
      <w:r w:rsidRPr="009C279B">
        <w:rPr>
          <w:sz w:val="24"/>
          <w:szCs w:val="24"/>
        </w:rPr>
        <w:t xml:space="preserve"> Chronicles 5:13-14; 7:1-3; Ezekiel 8:4; 9:3; 10:19; 43:1-5; 1</w:t>
      </w:r>
      <w:r w:rsidRPr="009C279B">
        <w:rPr>
          <w:sz w:val="24"/>
          <w:szCs w:val="24"/>
          <w:vertAlign w:val="superscript"/>
        </w:rPr>
        <w:t>st</w:t>
      </w:r>
      <w:r w:rsidRPr="009C279B">
        <w:rPr>
          <w:sz w:val="24"/>
          <w:szCs w:val="24"/>
        </w:rPr>
        <w:t xml:space="preserve"> Kings 8:10-11; Exodus 40:34-35 &amp; Revelation 15:8. The Father Stephen’s Glory that is revealed: In His Son Jesus Christ is in Hebrews 1:3; Isaiah 49:3; John 1:14; 13:31-32; 17:5; 2</w:t>
      </w:r>
      <w:r w:rsidRPr="009C279B">
        <w:rPr>
          <w:sz w:val="24"/>
          <w:szCs w:val="24"/>
          <w:vertAlign w:val="superscript"/>
        </w:rPr>
        <w:t>nd</w:t>
      </w:r>
      <w:r w:rsidRPr="009C279B">
        <w:rPr>
          <w:sz w:val="24"/>
          <w:szCs w:val="24"/>
        </w:rPr>
        <w:t xml:space="preserve"> Corinthians 4:6 &amp; 2</w:t>
      </w:r>
      <w:r w:rsidRPr="009C279B">
        <w:rPr>
          <w:sz w:val="24"/>
          <w:szCs w:val="24"/>
          <w:vertAlign w:val="superscript"/>
        </w:rPr>
        <w:t>nd</w:t>
      </w:r>
      <w:r w:rsidRPr="009C279B">
        <w:rPr>
          <w:sz w:val="24"/>
          <w:szCs w:val="24"/>
        </w:rPr>
        <w:t xml:space="preserve"> Peter 1:17. In His People is in Colossians 1:27; Isaiah 60:19-21; 62:3; 2</w:t>
      </w:r>
      <w:r w:rsidRPr="009C279B">
        <w:rPr>
          <w:sz w:val="24"/>
          <w:szCs w:val="24"/>
          <w:vertAlign w:val="superscript"/>
        </w:rPr>
        <w:t>nd</w:t>
      </w:r>
      <w:r w:rsidRPr="009C279B">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9C279B">
        <w:rPr>
          <w:sz w:val="24"/>
          <w:szCs w:val="24"/>
          <w:vertAlign w:val="superscript"/>
        </w:rPr>
        <w:t>st</w:t>
      </w:r>
      <w:r w:rsidRPr="009C279B">
        <w:rPr>
          <w:sz w:val="24"/>
          <w:szCs w:val="24"/>
        </w:rPr>
        <w:t xml:space="preserve"> Peter 5:10. In His Divine Name is in Nehemiah 9:5; Deuteronomy 28:58; 1</w:t>
      </w:r>
      <w:r w:rsidRPr="009C279B">
        <w:rPr>
          <w:sz w:val="24"/>
          <w:szCs w:val="24"/>
          <w:vertAlign w:val="superscript"/>
        </w:rPr>
        <w:t>st</w:t>
      </w:r>
      <w:r w:rsidRPr="009C279B">
        <w:rPr>
          <w:sz w:val="24"/>
          <w:szCs w:val="24"/>
        </w:rPr>
        <w:t xml:space="preserve"> Chronicles 29:13 &amp; Psalms 8:1; 79:9. In His Divine Works is in Psalms 19:1; 111:3; Isaiah 12:5; 35:2 &amp; John 11:40-44; 17:4. In His Supreme Kingdom of Lordship is in Psalms 145:11-12; 1</w:t>
      </w:r>
      <w:r w:rsidRPr="009C279B">
        <w:rPr>
          <w:sz w:val="24"/>
          <w:szCs w:val="24"/>
          <w:vertAlign w:val="superscript"/>
        </w:rPr>
        <w:t>st</w:t>
      </w:r>
      <w:r w:rsidRPr="009C279B">
        <w:rPr>
          <w:sz w:val="24"/>
          <w:szCs w:val="24"/>
        </w:rPr>
        <w:t xml:space="preserve"> Chronicles 29:11; Matthew 6:13 &amp; 1</w:t>
      </w:r>
      <w:r w:rsidRPr="009C279B">
        <w:rPr>
          <w:sz w:val="24"/>
          <w:szCs w:val="24"/>
          <w:vertAlign w:val="superscript"/>
        </w:rPr>
        <w:t>st</w:t>
      </w:r>
      <w:r w:rsidRPr="009C279B">
        <w:rPr>
          <w:sz w:val="24"/>
          <w:szCs w:val="24"/>
        </w:rPr>
        <w:t xml:space="preserve"> Thessalonians 2:12. The Father Stephen’s Glory cannot be fully seen by any of His Creations is in 1</w:t>
      </w:r>
      <w:r w:rsidRPr="009C279B">
        <w:rPr>
          <w:sz w:val="24"/>
          <w:szCs w:val="24"/>
          <w:vertAlign w:val="superscript"/>
        </w:rPr>
        <w:t>st</w:t>
      </w:r>
      <w:r w:rsidRPr="009C279B">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691D4D" w:rsidRPr="009C279B" w:rsidRDefault="00691D4D" w:rsidP="00691D4D">
      <w:pPr>
        <w:spacing w:line="480" w:lineRule="auto"/>
        <w:jc w:val="both"/>
        <w:rPr>
          <w:sz w:val="24"/>
          <w:szCs w:val="24"/>
        </w:rPr>
      </w:pPr>
      <w:r w:rsidRPr="009C279B">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9C279B">
        <w:rPr>
          <w:sz w:val="24"/>
          <w:szCs w:val="24"/>
          <w:vertAlign w:val="superscript"/>
        </w:rPr>
        <w:t>st</w:t>
      </w:r>
      <w:r w:rsidRPr="009C279B">
        <w:rPr>
          <w:sz w:val="24"/>
          <w:szCs w:val="24"/>
        </w:rPr>
        <w:t xml:space="preserve"> Corinthians 11:7 &amp; James 3:9. Human Beings have precedence over other Human Beings in </w:t>
      </w:r>
      <w:r w:rsidRPr="009C279B">
        <w:rPr>
          <w:sz w:val="24"/>
          <w:szCs w:val="24"/>
        </w:rPr>
        <w:lastRenderedPageBreak/>
        <w:t>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9C279B">
        <w:rPr>
          <w:sz w:val="24"/>
          <w:szCs w:val="24"/>
          <w:vertAlign w:val="superscript"/>
        </w:rPr>
        <w:t>st</w:t>
      </w:r>
      <w:r w:rsidRPr="009C279B">
        <w:rPr>
          <w:sz w:val="24"/>
          <w:szCs w:val="24"/>
        </w:rPr>
        <w:t xml:space="preserve"> Peter 1:24-25; Isaiah 49:10-11, 16-17, 103:15 &amp; 2</w:t>
      </w:r>
      <w:r w:rsidRPr="009C279B">
        <w:rPr>
          <w:sz w:val="24"/>
          <w:szCs w:val="24"/>
          <w:vertAlign w:val="superscript"/>
        </w:rPr>
        <w:t>nd</w:t>
      </w:r>
      <w:r w:rsidRPr="009C279B">
        <w:rPr>
          <w:sz w:val="24"/>
          <w:szCs w:val="24"/>
        </w:rPr>
        <w:t xml:space="preserve"> Corinthians 3:7-8, 10, 13. Human Glory is given and taken by the Father Stephen is in Psalms 82:6-7; Exodus 9:16; 1</w:t>
      </w:r>
      <w:r w:rsidRPr="009C279B">
        <w:rPr>
          <w:sz w:val="24"/>
          <w:szCs w:val="24"/>
          <w:vertAlign w:val="superscript"/>
        </w:rPr>
        <w:t>st</w:t>
      </w:r>
      <w:r w:rsidRPr="009C279B">
        <w:rPr>
          <w:sz w:val="24"/>
          <w:szCs w:val="24"/>
        </w:rPr>
        <w:t xml:space="preserve"> Kings 3:13; 2</w:t>
      </w:r>
      <w:r w:rsidRPr="009C279B">
        <w:rPr>
          <w:sz w:val="24"/>
          <w:szCs w:val="24"/>
          <w:vertAlign w:val="superscript"/>
        </w:rPr>
        <w:t>nd</w:t>
      </w:r>
      <w:r w:rsidRPr="009C279B">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9C279B">
        <w:rPr>
          <w:sz w:val="24"/>
          <w:szCs w:val="24"/>
          <w:vertAlign w:val="superscript"/>
        </w:rPr>
        <w:t>nd</w:t>
      </w:r>
      <w:r w:rsidRPr="009C279B">
        <w:rPr>
          <w:sz w:val="24"/>
          <w:szCs w:val="24"/>
        </w:rPr>
        <w:t xml:space="preserve"> Timothy 4:10; 1</w:t>
      </w:r>
      <w:r w:rsidRPr="009C279B">
        <w:rPr>
          <w:sz w:val="24"/>
          <w:szCs w:val="24"/>
          <w:vertAlign w:val="superscript"/>
        </w:rPr>
        <w:t>st</w:t>
      </w:r>
      <w:r w:rsidRPr="009C279B">
        <w:rPr>
          <w:sz w:val="24"/>
          <w:szCs w:val="24"/>
        </w:rPr>
        <w:t xml:space="preserve"> John 2:15 &amp; Luke 4:5-7. </w:t>
      </w:r>
    </w:p>
    <w:p w:rsidR="00691D4D" w:rsidRPr="009C279B" w:rsidRDefault="00691D4D" w:rsidP="00691D4D">
      <w:pPr>
        <w:spacing w:line="480" w:lineRule="auto"/>
        <w:jc w:val="both"/>
        <w:rPr>
          <w:sz w:val="24"/>
          <w:szCs w:val="24"/>
        </w:rPr>
      </w:pPr>
      <w:r w:rsidRPr="009C279B">
        <w:rPr>
          <w:sz w:val="24"/>
          <w:szCs w:val="24"/>
        </w:rPr>
        <w:t>The Uniqueness of the Father Stephen’s Glory is in Job 40:9-10; Exodus 15:11; 1</w:t>
      </w:r>
      <w:r w:rsidRPr="009C279B">
        <w:rPr>
          <w:sz w:val="24"/>
          <w:szCs w:val="24"/>
          <w:vertAlign w:val="superscript"/>
        </w:rPr>
        <w:t>st</w:t>
      </w:r>
      <w:r w:rsidRPr="009C279B">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9C279B">
        <w:rPr>
          <w:sz w:val="24"/>
          <w:szCs w:val="24"/>
          <w:vertAlign w:val="superscript"/>
        </w:rPr>
        <w:t>st</w:t>
      </w:r>
      <w:r w:rsidRPr="009C279B">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9C279B">
        <w:rPr>
          <w:sz w:val="24"/>
          <w:szCs w:val="24"/>
          <w:vertAlign w:val="superscript"/>
        </w:rPr>
        <w:t>st</w:t>
      </w:r>
      <w:r w:rsidRPr="009C279B">
        <w:rPr>
          <w:sz w:val="24"/>
          <w:szCs w:val="24"/>
        </w:rPr>
        <w:t xml:space="preserve"> Corinthians 15:47-49 &amp; Colossians 3:10. The Spiritual Glory is divinely given by the Father Stephen is in John 17:22; Psalms 84:11 &amp; 2</w:t>
      </w:r>
      <w:r w:rsidRPr="009C279B">
        <w:rPr>
          <w:sz w:val="24"/>
          <w:szCs w:val="24"/>
          <w:vertAlign w:val="superscript"/>
        </w:rPr>
        <w:t>nd</w:t>
      </w:r>
      <w:r w:rsidRPr="009C279B">
        <w:rPr>
          <w:sz w:val="24"/>
          <w:szCs w:val="24"/>
        </w:rPr>
        <w:t xml:space="preserve"> Corinthians 3:18. The Glorification when His Son Jesus Christ returns is in Colossians 3:4; Romans 8:18; Philippians 3:21; 1</w:t>
      </w:r>
      <w:r w:rsidRPr="009C279B">
        <w:rPr>
          <w:sz w:val="24"/>
          <w:szCs w:val="24"/>
          <w:vertAlign w:val="superscript"/>
        </w:rPr>
        <w:t>st</w:t>
      </w:r>
      <w:r w:rsidRPr="009C279B">
        <w:rPr>
          <w:sz w:val="24"/>
          <w:szCs w:val="24"/>
        </w:rPr>
        <w:t xml:space="preserve"> Thessalonians 2:20 &amp; 1</w:t>
      </w:r>
      <w:r w:rsidRPr="009C279B">
        <w:rPr>
          <w:sz w:val="24"/>
          <w:szCs w:val="24"/>
          <w:vertAlign w:val="superscript"/>
        </w:rPr>
        <w:t>st</w:t>
      </w:r>
      <w:r w:rsidRPr="009C279B">
        <w:rPr>
          <w:sz w:val="24"/>
          <w:szCs w:val="24"/>
        </w:rPr>
        <w:t xml:space="preserve"> John 3:2.    </w:t>
      </w:r>
    </w:p>
    <w:p w:rsidR="00691D4D" w:rsidRPr="009C279B" w:rsidRDefault="00691D4D" w:rsidP="00691D4D">
      <w:pPr>
        <w:spacing w:line="480" w:lineRule="auto"/>
        <w:jc w:val="both"/>
        <w:rPr>
          <w:sz w:val="24"/>
          <w:szCs w:val="24"/>
        </w:rPr>
      </w:pPr>
      <w:r w:rsidRPr="009C279B">
        <w:rPr>
          <w:sz w:val="24"/>
          <w:szCs w:val="24"/>
        </w:rPr>
        <w:lastRenderedPageBreak/>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9C279B">
        <w:rPr>
          <w:sz w:val="24"/>
          <w:szCs w:val="24"/>
          <w:vertAlign w:val="superscript"/>
        </w:rPr>
        <w:t>nd</w:t>
      </w:r>
      <w:r w:rsidRPr="009C279B">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9C279B">
        <w:rPr>
          <w:sz w:val="24"/>
          <w:szCs w:val="24"/>
          <w:vertAlign w:val="superscript"/>
        </w:rPr>
        <w:t>nd</w:t>
      </w:r>
      <w:r w:rsidRPr="009C279B">
        <w:rPr>
          <w:sz w:val="24"/>
          <w:szCs w:val="24"/>
        </w:rPr>
        <w:t xml:space="preserve"> Peter 1:17; Luke 9:28-32 &amp; Acts 9:3; 22:6; 26:13. In His Death &amp; His Resurrection is in John 7:39; 12:16, 23; 1</w:t>
      </w:r>
      <w:r w:rsidRPr="009C279B">
        <w:rPr>
          <w:sz w:val="24"/>
          <w:szCs w:val="24"/>
          <w:vertAlign w:val="superscript"/>
        </w:rPr>
        <w:t>st</w:t>
      </w:r>
      <w:r w:rsidRPr="009C279B">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9C279B">
        <w:rPr>
          <w:sz w:val="24"/>
          <w:szCs w:val="24"/>
          <w:vertAlign w:val="superscript"/>
        </w:rPr>
        <w:t>nd</w:t>
      </w:r>
      <w:r w:rsidRPr="009C279B">
        <w:rPr>
          <w:sz w:val="24"/>
          <w:szCs w:val="24"/>
        </w:rPr>
        <w:t xml:space="preserve"> Peter 3:18 &amp; Revelation 1:6; 5:11-12; 7:9-12. The Lord Jesus Christ’s Glory is shared by all Believers: As they become like Him is in 2</w:t>
      </w:r>
      <w:r w:rsidRPr="009C279B">
        <w:rPr>
          <w:sz w:val="24"/>
          <w:szCs w:val="24"/>
          <w:vertAlign w:val="superscript"/>
        </w:rPr>
        <w:t>nd</w:t>
      </w:r>
      <w:r w:rsidRPr="009C279B">
        <w:rPr>
          <w:sz w:val="24"/>
          <w:szCs w:val="24"/>
        </w:rPr>
        <w:t xml:space="preserve"> Corinthians 3:18; John 17:22 &amp; Colossians 1:27. At the end time is in 1</w:t>
      </w:r>
      <w:r w:rsidRPr="009C279B">
        <w:rPr>
          <w:sz w:val="24"/>
          <w:szCs w:val="24"/>
          <w:vertAlign w:val="superscript"/>
        </w:rPr>
        <w:t>st</w:t>
      </w:r>
      <w:r w:rsidRPr="009C279B">
        <w:rPr>
          <w:sz w:val="24"/>
          <w:szCs w:val="24"/>
        </w:rPr>
        <w:t xml:space="preserve"> Corinthians 15:49; Romans 8:17-18; Philippians 3:21 &amp; Colossians 3:4.  </w:t>
      </w:r>
    </w:p>
    <w:p w:rsidR="00691D4D" w:rsidRPr="009C279B" w:rsidRDefault="00691D4D" w:rsidP="00691D4D">
      <w:pPr>
        <w:spacing w:line="480" w:lineRule="auto"/>
        <w:jc w:val="both"/>
        <w:rPr>
          <w:sz w:val="24"/>
          <w:szCs w:val="24"/>
        </w:rPr>
      </w:pPr>
      <w:r w:rsidRPr="009C279B">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9C279B">
        <w:rPr>
          <w:sz w:val="24"/>
          <w:szCs w:val="24"/>
          <w:vertAlign w:val="superscript"/>
        </w:rPr>
        <w:t>st</w:t>
      </w:r>
      <w:r w:rsidRPr="009C279B">
        <w:rPr>
          <w:sz w:val="24"/>
          <w:szCs w:val="24"/>
        </w:rPr>
        <w:t xml:space="preserve"> Samuel 15:29 &amp; Psalms 24:10. The Majesty belongs to the Father Stephen is in 1</w:t>
      </w:r>
      <w:r w:rsidRPr="009C279B">
        <w:rPr>
          <w:sz w:val="24"/>
          <w:szCs w:val="24"/>
          <w:vertAlign w:val="superscript"/>
        </w:rPr>
        <w:t>st</w:t>
      </w:r>
      <w:r w:rsidRPr="009C279B">
        <w:rPr>
          <w:sz w:val="24"/>
          <w:szCs w:val="24"/>
        </w:rPr>
        <w:t xml:space="preserve"> Chronicles 29:11; Psalms 145:12 &amp; Jude 25. The Father Stephen’s Majesty is Awesome is in Job 37:22 &amp; Isaiah 2:10, 19, 21. The Father Stephen’s Character is Majestic is in Psalms 93:1; 104:1; 145:5; </w:t>
      </w:r>
      <w:r w:rsidRPr="009C279B">
        <w:rPr>
          <w:sz w:val="24"/>
          <w:szCs w:val="24"/>
        </w:rPr>
        <w:lastRenderedPageBreak/>
        <w:t>Exodus 15:11 &amp; Isaiah 24:14; 26:10. The Father Stephen’s Activity is Majestic is in Exodus 15:6-7; Deuteronomy 9:26; 11:2-3; 2</w:t>
      </w:r>
      <w:r w:rsidRPr="009C279B">
        <w:rPr>
          <w:sz w:val="24"/>
          <w:szCs w:val="24"/>
          <w:vertAlign w:val="superscript"/>
        </w:rPr>
        <w:t>nd</w:t>
      </w:r>
      <w:r w:rsidRPr="009C279B">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9C279B">
        <w:rPr>
          <w:sz w:val="24"/>
          <w:szCs w:val="24"/>
          <w:vertAlign w:val="superscript"/>
        </w:rPr>
        <w:t>st</w:t>
      </w:r>
      <w:r w:rsidRPr="009C279B">
        <w:rPr>
          <w:sz w:val="24"/>
          <w:szCs w:val="24"/>
        </w:rPr>
        <w:t xml:space="preserve"> Chronicles 16:27; Psalms 96:6; 2</w:t>
      </w:r>
      <w:r w:rsidRPr="009C279B">
        <w:rPr>
          <w:sz w:val="24"/>
          <w:szCs w:val="24"/>
          <w:vertAlign w:val="superscript"/>
        </w:rPr>
        <w:t>nd</w:t>
      </w:r>
      <w:r w:rsidRPr="009C279B">
        <w:rPr>
          <w:sz w:val="24"/>
          <w:szCs w:val="24"/>
        </w:rPr>
        <w:t xml:space="preserve"> Thessalonians 1:9 &amp; 2</w:t>
      </w:r>
      <w:r w:rsidRPr="009C279B">
        <w:rPr>
          <w:sz w:val="24"/>
          <w:szCs w:val="24"/>
          <w:vertAlign w:val="superscript"/>
        </w:rPr>
        <w:t>nd</w:t>
      </w:r>
      <w:r w:rsidRPr="009C279B">
        <w:rPr>
          <w:sz w:val="24"/>
          <w:szCs w:val="24"/>
        </w:rPr>
        <w:t xml:space="preserve"> Peter 1:17. The Risen Christ shares in the Father Stephen’s Majesty are in 2</w:t>
      </w:r>
      <w:r w:rsidRPr="009C279B">
        <w:rPr>
          <w:sz w:val="24"/>
          <w:szCs w:val="24"/>
          <w:vertAlign w:val="superscript"/>
        </w:rPr>
        <w:t>nd</w:t>
      </w:r>
      <w:r w:rsidRPr="009C279B">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9C279B">
        <w:rPr>
          <w:sz w:val="24"/>
          <w:szCs w:val="24"/>
          <w:vertAlign w:val="superscript"/>
        </w:rPr>
        <w:t>st</w:t>
      </w:r>
      <w:r w:rsidRPr="009C279B">
        <w:rPr>
          <w:sz w:val="24"/>
          <w:szCs w:val="24"/>
        </w:rPr>
        <w:t xml:space="preserve"> Chronicles 16:29; Psalms 92:1-8; 93:1; 95:3-6 &amp; Luke 1:46.      </w:t>
      </w:r>
    </w:p>
    <w:p w:rsidR="00691D4D" w:rsidRPr="009C279B" w:rsidRDefault="00691D4D" w:rsidP="00691D4D">
      <w:pPr>
        <w:spacing w:line="480" w:lineRule="auto"/>
        <w:jc w:val="both"/>
        <w:rPr>
          <w:sz w:val="24"/>
          <w:szCs w:val="24"/>
        </w:rPr>
      </w:pPr>
      <w:r w:rsidRPr="009C279B">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9C279B">
        <w:rPr>
          <w:sz w:val="24"/>
          <w:szCs w:val="24"/>
          <w:vertAlign w:val="superscript"/>
        </w:rPr>
        <w:t>nd</w:t>
      </w:r>
      <w:r w:rsidRPr="009C279B">
        <w:rPr>
          <w:sz w:val="24"/>
          <w:szCs w:val="24"/>
        </w:rPr>
        <w:t xml:space="preserve"> Corinthians 8:9. The Lord Jesus Christ’s Majesty is seen in His Earthly Ministry: At the transfiguration is in 2</w:t>
      </w:r>
      <w:r w:rsidRPr="009C279B">
        <w:rPr>
          <w:sz w:val="24"/>
          <w:szCs w:val="24"/>
          <w:vertAlign w:val="superscript"/>
        </w:rPr>
        <w:t>nd</w:t>
      </w:r>
      <w:r w:rsidRPr="009C279B">
        <w:rPr>
          <w:sz w:val="24"/>
          <w:szCs w:val="24"/>
        </w:rPr>
        <w:t xml:space="preserve"> Peter 1:16; Matthew 17:2; Mark 9:2-3 &amp; Luke 9:29. At the entry into Jerusalem is in Zechariah 9:9; Matthew 21:5, 9-10; Mark 11:9-10; John 12:13, 15 &amp; Luke 19:37-38. The Lord Jesus Christ’s Majesty is reaffirmed through His </w:t>
      </w:r>
      <w:r w:rsidRPr="009C279B">
        <w:rPr>
          <w:sz w:val="24"/>
          <w:szCs w:val="24"/>
        </w:rPr>
        <w:lastRenderedPageBreak/>
        <w:t>exaltation: The Lord Jesus Christ is exalted to the Majestic Throne of the Father Stephen’s Majesty is in Hebrews 1:3; 8:1; 1</w:t>
      </w:r>
      <w:r w:rsidRPr="009C279B">
        <w:rPr>
          <w:sz w:val="24"/>
          <w:szCs w:val="24"/>
          <w:vertAlign w:val="superscript"/>
        </w:rPr>
        <w:t>st</w:t>
      </w:r>
      <w:r w:rsidRPr="009C279B">
        <w:rPr>
          <w:sz w:val="24"/>
          <w:szCs w:val="24"/>
        </w:rPr>
        <w:t xml:space="preserve"> Peter 3:22 &amp; Acts 5:31. A Vision of the Glorified Christ in His Majesty is in Revelation 1:13-16; 5:6-8; 14:14. The Lord Jesus Christ is Majestic in His absolute Pre-eminence is in Colossians 1:18; Daniel 7:13-14; 1</w:t>
      </w:r>
      <w:r w:rsidRPr="009C279B">
        <w:rPr>
          <w:sz w:val="24"/>
          <w:szCs w:val="24"/>
          <w:vertAlign w:val="superscript"/>
        </w:rPr>
        <w:t>st</w:t>
      </w:r>
      <w:r w:rsidRPr="009C279B">
        <w:rPr>
          <w:sz w:val="24"/>
          <w:szCs w:val="24"/>
        </w:rPr>
        <w:t xml:space="preserve"> Corinthians 15:24-28; Philippians 2:10-11; Revelation 19:16 &amp; Acts 2:36. The Lord Jesus Christ’s Majesty is shown by His authority as Judge of all Men is in Matthew 25:31; 2</w:t>
      </w:r>
      <w:r w:rsidRPr="009C279B">
        <w:rPr>
          <w:sz w:val="24"/>
          <w:szCs w:val="24"/>
          <w:vertAlign w:val="superscript"/>
        </w:rPr>
        <w:t>nd</w:t>
      </w:r>
      <w:r w:rsidRPr="009C279B">
        <w:rPr>
          <w:sz w:val="24"/>
          <w:szCs w:val="24"/>
        </w:rPr>
        <w:t xml:space="preserve"> Timothy 4:1 &amp; Acts 17:31. All Humanity will see the Lord Jesus Christ’s Majesty is in Matthew 24:30; 26:64; Mark 13:26; 14:62; 2</w:t>
      </w:r>
      <w:r w:rsidRPr="009C279B">
        <w:rPr>
          <w:sz w:val="24"/>
          <w:szCs w:val="24"/>
          <w:vertAlign w:val="superscript"/>
        </w:rPr>
        <w:t>nd</w:t>
      </w:r>
      <w:r w:rsidRPr="009C279B">
        <w:rPr>
          <w:sz w:val="24"/>
          <w:szCs w:val="24"/>
        </w:rPr>
        <w:t xml:space="preserve"> Thessalonians 1:7-10; Revelation 1:7; 5:13; 6:15-17; 7:8-10 &amp; Luke 21:27.  </w:t>
      </w:r>
    </w:p>
    <w:p w:rsidR="00691D4D" w:rsidRPr="009C279B" w:rsidRDefault="00691D4D" w:rsidP="00691D4D">
      <w:pPr>
        <w:spacing w:line="480" w:lineRule="auto"/>
        <w:jc w:val="both"/>
        <w:rPr>
          <w:sz w:val="24"/>
          <w:szCs w:val="24"/>
        </w:rPr>
      </w:pPr>
      <w:r w:rsidRPr="009C279B">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9C279B">
        <w:rPr>
          <w:sz w:val="24"/>
          <w:szCs w:val="24"/>
          <w:vertAlign w:val="superscript"/>
        </w:rPr>
        <w:t>nd</w:t>
      </w:r>
      <w:r w:rsidRPr="009C279B">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w:t>
      </w:r>
      <w:r w:rsidRPr="009C279B">
        <w:rPr>
          <w:sz w:val="24"/>
          <w:szCs w:val="24"/>
        </w:rPr>
        <w:lastRenderedPageBreak/>
        <w:t>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9C279B">
        <w:rPr>
          <w:sz w:val="24"/>
          <w:szCs w:val="24"/>
          <w:vertAlign w:val="superscript"/>
        </w:rPr>
        <w:t>st</w:t>
      </w:r>
      <w:r w:rsidRPr="009C279B">
        <w:rPr>
          <w:sz w:val="24"/>
          <w:szCs w:val="24"/>
        </w:rPr>
        <w:t xml:space="preserve"> John 5:6-13; 2</w:t>
      </w:r>
      <w:r w:rsidRPr="009C279B">
        <w:rPr>
          <w:sz w:val="24"/>
          <w:szCs w:val="24"/>
          <w:vertAlign w:val="superscript"/>
        </w:rPr>
        <w:t>nd</w:t>
      </w:r>
      <w:r w:rsidRPr="009C279B">
        <w:rPr>
          <w:sz w:val="24"/>
          <w:szCs w:val="24"/>
        </w:rPr>
        <w:t xml:space="preserve"> Corinthians 2:17 &amp; 2</w:t>
      </w:r>
      <w:r w:rsidRPr="009C279B">
        <w:rPr>
          <w:sz w:val="24"/>
          <w:szCs w:val="24"/>
          <w:vertAlign w:val="superscript"/>
        </w:rPr>
        <w:t>nd</w:t>
      </w:r>
      <w:r w:rsidRPr="009C279B">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9C279B">
        <w:rPr>
          <w:sz w:val="24"/>
          <w:szCs w:val="24"/>
          <w:vertAlign w:val="superscript"/>
        </w:rPr>
        <w:t>st</w:t>
      </w:r>
      <w:r w:rsidRPr="009C279B">
        <w:rPr>
          <w:sz w:val="24"/>
          <w:szCs w:val="24"/>
        </w:rPr>
        <w:t xml:space="preserve"> Corinthians 8:4; 2</w:t>
      </w:r>
      <w:r w:rsidRPr="009C279B">
        <w:rPr>
          <w:sz w:val="24"/>
          <w:szCs w:val="24"/>
          <w:vertAlign w:val="superscript"/>
        </w:rPr>
        <w:t>nd</w:t>
      </w:r>
      <w:r w:rsidRPr="009C279B">
        <w:rPr>
          <w:sz w:val="24"/>
          <w:szCs w:val="24"/>
        </w:rPr>
        <w:t xml:space="preserve"> Kings 19:15; 23:25; Matthew 27:37-39; Luke 10:27 and Psalms 97:10. In 1</w:t>
      </w:r>
      <w:r w:rsidRPr="009C279B">
        <w:rPr>
          <w:sz w:val="24"/>
          <w:szCs w:val="24"/>
          <w:vertAlign w:val="superscript"/>
        </w:rPr>
        <w:t>st</w:t>
      </w:r>
      <w:r w:rsidRPr="009C279B">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w:t>
      </w:r>
      <w:r w:rsidRPr="009C279B">
        <w:rPr>
          <w:sz w:val="24"/>
          <w:szCs w:val="24"/>
        </w:rPr>
        <w:lastRenderedPageBreak/>
        <w:t>Father Stephen Our Lord the Only Alone True God is proven in Isaiah 64:8; Ephesians 4:6 &amp; John 8:58. In 1</w:t>
      </w:r>
      <w:r w:rsidRPr="009C279B">
        <w:rPr>
          <w:sz w:val="24"/>
          <w:szCs w:val="24"/>
          <w:vertAlign w:val="superscript"/>
        </w:rPr>
        <w:t>st</w:t>
      </w:r>
      <w:r w:rsidRPr="009C279B">
        <w:rPr>
          <w:sz w:val="24"/>
          <w:szCs w:val="24"/>
        </w:rPr>
        <w:t xml:space="preserve"> Timothy 2:5 declares “For there is One God (Father Stephen), and there is One Mediator between God and Men, the Man Christ Jesus.” In Romans 3:30 says “God is One.” In 1</w:t>
      </w:r>
      <w:r w:rsidRPr="009C279B">
        <w:rPr>
          <w:sz w:val="24"/>
          <w:szCs w:val="24"/>
          <w:vertAlign w:val="superscript"/>
        </w:rPr>
        <w:t>st</w:t>
      </w:r>
      <w:r w:rsidRPr="009C279B">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691D4D" w:rsidRPr="009C279B" w:rsidRDefault="00691D4D" w:rsidP="00691D4D">
      <w:pPr>
        <w:spacing w:line="480" w:lineRule="auto"/>
        <w:jc w:val="both"/>
        <w:rPr>
          <w:sz w:val="24"/>
          <w:szCs w:val="24"/>
        </w:rPr>
      </w:pPr>
      <w:r w:rsidRPr="009C279B">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9C279B">
        <w:rPr>
          <w:sz w:val="24"/>
          <w:szCs w:val="24"/>
          <w:vertAlign w:val="superscript"/>
        </w:rPr>
        <w:t>st</w:t>
      </w:r>
      <w:r w:rsidRPr="009C279B">
        <w:rPr>
          <w:sz w:val="24"/>
          <w:szCs w:val="24"/>
        </w:rPr>
        <w:t xml:space="preserve"> Corinthians 13:5 declares that He thinks no evil (Good God). In Romans 3:4 says “Let God be true (True God) but every man a liar.” Some scriptures of all Men as a liars apart from God is in Romans 3:23; 1</w:t>
      </w:r>
      <w:r w:rsidRPr="009C279B">
        <w:rPr>
          <w:sz w:val="24"/>
          <w:szCs w:val="24"/>
          <w:vertAlign w:val="superscript"/>
        </w:rPr>
        <w:t>st</w:t>
      </w:r>
      <w:r w:rsidRPr="009C279B">
        <w:rPr>
          <w:sz w:val="24"/>
          <w:szCs w:val="24"/>
        </w:rPr>
        <w:t xml:space="preserve"> John 1:8-10; 1</w:t>
      </w:r>
      <w:r w:rsidRPr="009C279B">
        <w:rPr>
          <w:sz w:val="24"/>
          <w:szCs w:val="24"/>
          <w:vertAlign w:val="superscript"/>
        </w:rPr>
        <w:t>st</w:t>
      </w:r>
      <w:r w:rsidRPr="009C279B">
        <w:rPr>
          <w:sz w:val="24"/>
          <w:szCs w:val="24"/>
        </w:rPr>
        <w:t xml:space="preserve"> Kings 8:46-53 &amp; Psalms 116:11. In James 1:13 states “Let no One say when He is tempted, ‘I am tempted by God,’ for God cannot be tempted by evil, nor does He Himself tempt (test) Anyone (Untempting God).” In 2</w:t>
      </w:r>
      <w:r w:rsidRPr="009C279B">
        <w:rPr>
          <w:sz w:val="24"/>
          <w:szCs w:val="24"/>
          <w:vertAlign w:val="superscript"/>
        </w:rPr>
        <w:t>nd</w:t>
      </w:r>
      <w:r w:rsidRPr="009C279B">
        <w:rPr>
          <w:sz w:val="24"/>
          <w:szCs w:val="24"/>
        </w:rPr>
        <w:t xml:space="preserve"> Timothy 2:13 says “If We are faithless, He remains faithful, He cannot </w:t>
      </w:r>
      <w:r w:rsidRPr="009C279B">
        <w:rPr>
          <w:sz w:val="24"/>
          <w:szCs w:val="24"/>
        </w:rPr>
        <w:lastRenderedPageBreak/>
        <w:t xml:space="preserve">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691D4D" w:rsidRPr="009C279B" w:rsidRDefault="00691D4D" w:rsidP="00691D4D">
      <w:pPr>
        <w:spacing w:line="480" w:lineRule="auto"/>
        <w:jc w:val="center"/>
        <w:rPr>
          <w:b/>
          <w:sz w:val="24"/>
          <w:szCs w:val="24"/>
        </w:rPr>
      </w:pPr>
      <w:r w:rsidRPr="009C279B">
        <w:rPr>
          <w:b/>
          <w:sz w:val="24"/>
          <w:szCs w:val="24"/>
        </w:rPr>
        <w:t>THE LORD YAHWEH THE SUPREME CREATOR OF THE FATHER STEPHEN OUR LORD</w:t>
      </w:r>
    </w:p>
    <w:p w:rsidR="00691D4D" w:rsidRPr="009C279B" w:rsidRDefault="00691D4D" w:rsidP="00691D4D">
      <w:pPr>
        <w:spacing w:line="480" w:lineRule="auto"/>
        <w:jc w:val="both"/>
        <w:rPr>
          <w:sz w:val="24"/>
          <w:szCs w:val="24"/>
        </w:rPr>
      </w:pPr>
      <w:r w:rsidRPr="009C279B">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w:t>
      </w:r>
      <w:r w:rsidRPr="009C279B">
        <w:rPr>
          <w:sz w:val="24"/>
          <w:szCs w:val="24"/>
        </w:rPr>
        <w:lastRenderedPageBreak/>
        <w:t xml:space="preserve">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691D4D" w:rsidRPr="009C279B" w:rsidRDefault="00691D4D" w:rsidP="00691D4D">
      <w:pPr>
        <w:spacing w:line="480" w:lineRule="auto"/>
        <w:jc w:val="center"/>
        <w:rPr>
          <w:b/>
          <w:sz w:val="24"/>
          <w:szCs w:val="24"/>
        </w:rPr>
      </w:pPr>
      <w:r w:rsidRPr="009C279B">
        <w:rPr>
          <w:b/>
          <w:sz w:val="24"/>
          <w:szCs w:val="24"/>
        </w:rPr>
        <w:t>THE FATHER STEPHEN OUR LORD THE AUTHORIZED GOOD POTTER CREATOR UNDER HIS LORD YAHWEH</w:t>
      </w:r>
    </w:p>
    <w:p w:rsidR="00691D4D" w:rsidRPr="009C279B" w:rsidRDefault="00691D4D" w:rsidP="00691D4D">
      <w:pPr>
        <w:spacing w:line="480" w:lineRule="auto"/>
        <w:jc w:val="both"/>
        <w:rPr>
          <w:sz w:val="24"/>
          <w:szCs w:val="24"/>
        </w:rPr>
      </w:pPr>
      <w:r w:rsidRPr="009C279B">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9C279B">
        <w:rPr>
          <w:sz w:val="24"/>
          <w:szCs w:val="24"/>
          <w:vertAlign w:val="superscript"/>
        </w:rPr>
        <w:t>st</w:t>
      </w:r>
      <w:r w:rsidRPr="009C279B">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9C279B">
        <w:rPr>
          <w:sz w:val="24"/>
          <w:szCs w:val="24"/>
          <w:vertAlign w:val="superscript"/>
        </w:rPr>
        <w:t>st</w:t>
      </w:r>
      <w:r w:rsidRPr="009C279B">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w:t>
      </w:r>
      <w:r w:rsidRPr="009C279B">
        <w:rPr>
          <w:sz w:val="24"/>
          <w:szCs w:val="24"/>
        </w:rPr>
        <w:lastRenderedPageBreak/>
        <w:t>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9C279B">
        <w:rPr>
          <w:sz w:val="24"/>
          <w:szCs w:val="24"/>
          <w:vertAlign w:val="superscript"/>
        </w:rPr>
        <w:t>nd</w:t>
      </w:r>
      <w:r w:rsidRPr="009C279B">
        <w:rPr>
          <w:sz w:val="24"/>
          <w:szCs w:val="24"/>
        </w:rPr>
        <w:t xml:space="preserve"> Corinthians 5:17; Romans 4:17; 6::4; 8:19-23 &amp; Galatians 6:15. The Father Stephen renews His Creation of Believing Creatures is in 2</w:t>
      </w:r>
      <w:r w:rsidRPr="009C279B">
        <w:rPr>
          <w:sz w:val="24"/>
          <w:szCs w:val="24"/>
          <w:vertAlign w:val="superscript"/>
        </w:rPr>
        <w:t>nd</w:t>
      </w:r>
      <w:r w:rsidRPr="009C279B">
        <w:rPr>
          <w:sz w:val="24"/>
          <w:szCs w:val="24"/>
        </w:rPr>
        <w:t xml:space="preserve"> Corinthians 4:16 &amp; Colossians 3:10. The Father Stephen will reveal a New Universe is in Revelation 21:1, 5 &amp; Isaiah 65:17. </w:t>
      </w:r>
    </w:p>
    <w:p w:rsidR="00691D4D" w:rsidRPr="009C279B" w:rsidRDefault="00691D4D" w:rsidP="00691D4D">
      <w:pPr>
        <w:spacing w:line="480" w:lineRule="auto"/>
        <w:jc w:val="center"/>
        <w:rPr>
          <w:b/>
          <w:sz w:val="24"/>
          <w:szCs w:val="24"/>
        </w:rPr>
      </w:pPr>
      <w:r w:rsidRPr="009C279B">
        <w:rPr>
          <w:b/>
          <w:sz w:val="24"/>
          <w:szCs w:val="24"/>
        </w:rPr>
        <w:t>THE LORD JESUS CHRIST THE AUTHORIZED CREATOR AGENT UNDER HIS FATHER STEPHEN OUR LORD</w:t>
      </w:r>
    </w:p>
    <w:p w:rsidR="00691D4D" w:rsidRPr="009C279B" w:rsidRDefault="00691D4D" w:rsidP="00691D4D">
      <w:pPr>
        <w:spacing w:line="480" w:lineRule="auto"/>
        <w:jc w:val="both"/>
        <w:rPr>
          <w:sz w:val="24"/>
          <w:szCs w:val="24"/>
        </w:rPr>
      </w:pPr>
      <w:r w:rsidRPr="009C279B">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9C279B">
        <w:rPr>
          <w:b/>
          <w:sz w:val="24"/>
          <w:szCs w:val="24"/>
        </w:rPr>
        <w:t>Does the Son Jesus Our Lord fully know His Father Stephen Our Lord</w:t>
      </w:r>
      <w:r w:rsidRPr="009C279B">
        <w:rPr>
          <w:sz w:val="24"/>
          <w:szCs w:val="24"/>
        </w:rPr>
        <w:t>.” The Father Stephen’s Son Jesus as the Creator Agent: Jesus Christ’s Creation of the Present World: Jesus Christ created all things is in John 1:3, 10; Acts 3:15; 1</w:t>
      </w:r>
      <w:r w:rsidRPr="009C279B">
        <w:rPr>
          <w:sz w:val="24"/>
          <w:szCs w:val="24"/>
          <w:vertAlign w:val="superscript"/>
        </w:rPr>
        <w:t>st</w:t>
      </w:r>
      <w:r w:rsidRPr="009C279B">
        <w:rPr>
          <w:sz w:val="24"/>
          <w:szCs w:val="24"/>
        </w:rPr>
        <w:t xml:space="preserve"> Corinthians 8:6; Colossians 1:15-16 &amp; Hebrews 1:2. Jesus Christ sustains the created Universe is in Hebrews 1:3; 1</w:t>
      </w:r>
      <w:r w:rsidRPr="009C279B">
        <w:rPr>
          <w:sz w:val="24"/>
          <w:szCs w:val="24"/>
          <w:vertAlign w:val="superscript"/>
        </w:rPr>
        <w:t>st</w:t>
      </w:r>
      <w:r w:rsidRPr="009C279B">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9C279B">
        <w:rPr>
          <w:sz w:val="24"/>
          <w:szCs w:val="24"/>
          <w:vertAlign w:val="superscript"/>
        </w:rPr>
        <w:t>nd</w:t>
      </w:r>
      <w:r w:rsidRPr="009C279B">
        <w:rPr>
          <w:sz w:val="24"/>
          <w:szCs w:val="24"/>
        </w:rPr>
        <w:t xml:space="preserve"> Corinthians 5:17; John 1:12-13; 3:5-6; Galatians 6:15 &amp; </w:t>
      </w:r>
      <w:r w:rsidRPr="009C279B">
        <w:rPr>
          <w:sz w:val="24"/>
          <w:szCs w:val="24"/>
        </w:rPr>
        <w:lastRenderedPageBreak/>
        <w:t>James 1:18. Jesus Christ’s work of the New Creation should be evident in His Believer’s lives is in Ephesians 3:15; 4:24 &amp; Colossians 3:10. Jesus Christ by His Father Stephen promises a New Heaven and a New Earth to be created is in 2</w:t>
      </w:r>
      <w:r w:rsidRPr="009C279B">
        <w:rPr>
          <w:sz w:val="24"/>
          <w:szCs w:val="24"/>
          <w:vertAlign w:val="superscript"/>
        </w:rPr>
        <w:t>nd</w:t>
      </w:r>
      <w:r w:rsidRPr="009C279B">
        <w:rPr>
          <w:sz w:val="24"/>
          <w:szCs w:val="24"/>
        </w:rPr>
        <w:t xml:space="preserve"> Peter 3:13; Isaiah 65:17; 66:22 &amp; Revelation 21:1, 4-5.    </w:t>
      </w:r>
    </w:p>
    <w:p w:rsidR="00691D4D" w:rsidRPr="009C279B" w:rsidRDefault="00691D4D" w:rsidP="00691D4D">
      <w:pPr>
        <w:spacing w:line="480" w:lineRule="auto"/>
        <w:jc w:val="center"/>
        <w:rPr>
          <w:b/>
          <w:sz w:val="24"/>
          <w:szCs w:val="24"/>
        </w:rPr>
      </w:pPr>
      <w:r w:rsidRPr="009C279B">
        <w:rPr>
          <w:b/>
          <w:sz w:val="24"/>
          <w:szCs w:val="24"/>
        </w:rPr>
        <w:t>The Father Stephen the Single Lord called Lordship in 120 years in the Lord Yah</w:t>
      </w:r>
    </w:p>
    <w:p w:rsidR="00691D4D" w:rsidRPr="009C279B" w:rsidRDefault="00691D4D" w:rsidP="00691D4D">
      <w:pPr>
        <w:spacing w:line="480" w:lineRule="auto"/>
        <w:jc w:val="both"/>
        <w:rPr>
          <w:sz w:val="24"/>
          <w:szCs w:val="24"/>
        </w:rPr>
      </w:pPr>
      <w:r w:rsidRPr="009C279B">
        <w:rPr>
          <w:sz w:val="24"/>
          <w:szCs w:val="24"/>
        </w:rPr>
        <w:t xml:space="preserve">In Proverbs 8:22-25 (RSV) says “The </w:t>
      </w:r>
      <w:r w:rsidRPr="009C279B">
        <w:rPr>
          <w:b/>
          <w:sz w:val="24"/>
          <w:szCs w:val="24"/>
        </w:rPr>
        <w:t>LORD (YAHWEH)</w:t>
      </w:r>
      <w:r w:rsidRPr="009C279B">
        <w:rPr>
          <w:sz w:val="24"/>
          <w:szCs w:val="24"/>
        </w:rPr>
        <w:t xml:space="preserve"> created Me (The Father Stephen Our Lord the 2</w:t>
      </w:r>
      <w:r w:rsidRPr="009C279B">
        <w:rPr>
          <w:sz w:val="24"/>
          <w:szCs w:val="24"/>
          <w:vertAlign w:val="superscript"/>
        </w:rPr>
        <w:t>nd</w:t>
      </w:r>
      <w:r w:rsidRPr="009C279B">
        <w:rPr>
          <w:sz w:val="24"/>
          <w:szCs w:val="24"/>
        </w:rPr>
        <w:t xml:space="preserve"> Serpent Yahweh named the Single Lord called Wisdom in “</w:t>
      </w:r>
      <w:r w:rsidRPr="009C279B">
        <w:rPr>
          <w:b/>
          <w:sz w:val="24"/>
          <w:szCs w:val="24"/>
        </w:rPr>
        <w:t>That Age</w:t>
      </w:r>
      <w:r w:rsidRPr="009C279B">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691D4D" w:rsidRPr="009C279B" w:rsidRDefault="00691D4D" w:rsidP="00691D4D">
      <w:pPr>
        <w:spacing w:line="480" w:lineRule="auto"/>
        <w:jc w:val="center"/>
        <w:rPr>
          <w:b/>
          <w:sz w:val="24"/>
          <w:szCs w:val="24"/>
        </w:rPr>
      </w:pPr>
      <w:r w:rsidRPr="009C279B">
        <w:rPr>
          <w:b/>
          <w:sz w:val="24"/>
          <w:szCs w:val="24"/>
        </w:rPr>
        <w:t>The Father Stephen the Single Lord called Wisdom in 80 years in the Lord Yah</w:t>
      </w:r>
    </w:p>
    <w:p w:rsidR="00691D4D" w:rsidRPr="009C279B" w:rsidRDefault="00691D4D" w:rsidP="00691D4D">
      <w:pPr>
        <w:spacing w:line="480" w:lineRule="auto"/>
        <w:jc w:val="both"/>
        <w:rPr>
          <w:sz w:val="24"/>
          <w:szCs w:val="24"/>
        </w:rPr>
      </w:pPr>
      <w:r w:rsidRPr="009C279B">
        <w:rPr>
          <w:sz w:val="24"/>
          <w:szCs w:val="24"/>
        </w:rPr>
        <w:t>In Proverbs 8:23 refers to Wisdom existing before the Father Stephen created the Marriage World in “</w:t>
      </w:r>
      <w:r w:rsidRPr="009C279B">
        <w:rPr>
          <w:b/>
          <w:sz w:val="24"/>
          <w:szCs w:val="24"/>
        </w:rPr>
        <w:t>That Age</w:t>
      </w:r>
      <w:r w:rsidRPr="009C279B">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691D4D" w:rsidRPr="009C279B" w:rsidRDefault="00691D4D" w:rsidP="00691D4D">
      <w:pPr>
        <w:spacing w:line="480" w:lineRule="auto"/>
        <w:jc w:val="center"/>
        <w:rPr>
          <w:b/>
          <w:sz w:val="24"/>
          <w:szCs w:val="24"/>
        </w:rPr>
      </w:pPr>
      <w:r w:rsidRPr="009C279B">
        <w:rPr>
          <w:b/>
          <w:sz w:val="24"/>
          <w:szCs w:val="24"/>
        </w:rPr>
        <w:lastRenderedPageBreak/>
        <w:t>The Father Stephen the Single Lord called Strength in 40 years in the Lord Yah</w:t>
      </w:r>
    </w:p>
    <w:p w:rsidR="00691D4D" w:rsidRPr="009C279B" w:rsidRDefault="00691D4D" w:rsidP="00691D4D">
      <w:pPr>
        <w:spacing w:line="480" w:lineRule="auto"/>
        <w:jc w:val="both"/>
        <w:rPr>
          <w:sz w:val="24"/>
          <w:szCs w:val="24"/>
        </w:rPr>
      </w:pPr>
      <w:r w:rsidRPr="009C279B">
        <w:rPr>
          <w:sz w:val="24"/>
          <w:szCs w:val="24"/>
        </w:rPr>
        <w:t>In Proverbs 8:30-31 (NIV) tells us that the Lord Lucifer this Married Lord called Wisdom in “</w:t>
      </w:r>
      <w:r w:rsidRPr="009C279B">
        <w:rPr>
          <w:b/>
          <w:sz w:val="24"/>
          <w:szCs w:val="24"/>
        </w:rPr>
        <w:t>This Age</w:t>
      </w:r>
      <w:r w:rsidRPr="009C279B">
        <w:rPr>
          <w:sz w:val="24"/>
          <w:szCs w:val="24"/>
        </w:rPr>
        <w:t>” in Luke 20:34, 37-38 is said to have been a Craftsman at the Father Stephen’s side when the Father Stephen created the Marriage World, and was Intimate in Nature. This means that when the Lord Lucifer the 2</w:t>
      </w:r>
      <w:r w:rsidRPr="009C279B">
        <w:rPr>
          <w:sz w:val="24"/>
          <w:szCs w:val="24"/>
          <w:vertAlign w:val="superscript"/>
        </w:rPr>
        <w:t>nd</w:t>
      </w:r>
      <w:r w:rsidRPr="009C279B">
        <w:rPr>
          <w:sz w:val="24"/>
          <w:szCs w:val="24"/>
        </w:rPr>
        <w:t xml:space="preserve"> Serpent Satan named the Married Lord called Wisdom fell He called Himself the “</w:t>
      </w:r>
      <w:r w:rsidRPr="009C279B">
        <w:rPr>
          <w:b/>
          <w:sz w:val="24"/>
          <w:szCs w:val="24"/>
        </w:rPr>
        <w:t>Creator of the Universe</w:t>
      </w:r>
      <w:r w:rsidRPr="009C279B">
        <w:rPr>
          <w:sz w:val="24"/>
          <w:szCs w:val="24"/>
        </w:rPr>
        <w:t>” or the “</w:t>
      </w:r>
      <w:r w:rsidRPr="009C279B">
        <w:rPr>
          <w:b/>
          <w:sz w:val="24"/>
          <w:szCs w:val="24"/>
        </w:rPr>
        <w:t>Designer of the Universe</w:t>
      </w:r>
      <w:r w:rsidRPr="009C279B">
        <w:rPr>
          <w:sz w:val="24"/>
          <w:szCs w:val="24"/>
        </w:rPr>
        <w:t>” as Himself, rather than the Lord Yahweh the True Creator of the Father Stephen Our Lord. This is the Eternal Sin in Lordship inside the Kingdom of God in Acts 7:60. The Lord Lucifer the 2</w:t>
      </w:r>
      <w:r w:rsidRPr="009C279B">
        <w:rPr>
          <w:sz w:val="24"/>
          <w:szCs w:val="24"/>
          <w:vertAlign w:val="superscript"/>
        </w:rPr>
        <w:t>nd</w:t>
      </w:r>
      <w:r w:rsidRPr="009C279B">
        <w:rPr>
          <w:sz w:val="24"/>
          <w:szCs w:val="24"/>
        </w:rPr>
        <w:t xml:space="preserve"> Serpent Satan named the Married Lord called Wisdom is the “</w:t>
      </w:r>
      <w:r w:rsidRPr="009C279B">
        <w:rPr>
          <w:b/>
          <w:sz w:val="24"/>
          <w:szCs w:val="24"/>
        </w:rPr>
        <w:t>Creator of This Eternal Sin the Lordly Marital Eternal Sexual Eros Love Apostasy</w:t>
      </w:r>
      <w:r w:rsidRPr="009C279B">
        <w:rPr>
          <w:sz w:val="24"/>
          <w:szCs w:val="24"/>
        </w:rPr>
        <w:t>.” This is why the Father Stephen Our Lord in “</w:t>
      </w:r>
      <w:r w:rsidRPr="009C279B">
        <w:rPr>
          <w:b/>
          <w:sz w:val="24"/>
          <w:szCs w:val="24"/>
        </w:rPr>
        <w:t>That Age</w:t>
      </w:r>
      <w:r w:rsidRPr="009C279B">
        <w:rPr>
          <w:sz w:val="24"/>
          <w:szCs w:val="24"/>
        </w:rPr>
        <w:t>” in Luke 20:35-36 the 2</w:t>
      </w:r>
      <w:r w:rsidRPr="009C279B">
        <w:rPr>
          <w:sz w:val="24"/>
          <w:szCs w:val="24"/>
          <w:vertAlign w:val="superscript"/>
        </w:rPr>
        <w:t>nd</w:t>
      </w:r>
      <w:r w:rsidRPr="009C279B">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9C279B">
        <w:rPr>
          <w:sz w:val="24"/>
          <w:szCs w:val="24"/>
          <w:vertAlign w:val="superscript"/>
        </w:rPr>
        <w:t>st</w:t>
      </w:r>
      <w:r w:rsidRPr="009C279B">
        <w:rPr>
          <w:sz w:val="24"/>
          <w:szCs w:val="24"/>
        </w:rPr>
        <w:t xml:space="preserve"> Corinthians 8:6 &amp; Hebrews 1:1-3. Just as the Father Stephen has authority over the Son Jesus, they are still equal in Deity. Then the Father Stephen sent His Holy Ghost (Brother John) to be active or “</w:t>
      </w:r>
      <w:r w:rsidRPr="009C279B">
        <w:rPr>
          <w:b/>
          <w:sz w:val="24"/>
          <w:szCs w:val="24"/>
        </w:rPr>
        <w:t>hovering over the face of the Earth</w:t>
      </w:r>
      <w:r w:rsidRPr="009C279B">
        <w:rPr>
          <w:sz w:val="24"/>
          <w:szCs w:val="24"/>
        </w:rPr>
        <w:t xml:space="preserve">” in Genesis 1:2.         </w:t>
      </w:r>
    </w:p>
    <w:p w:rsidR="00691D4D" w:rsidRPr="009C279B" w:rsidRDefault="00691D4D" w:rsidP="00691D4D">
      <w:pPr>
        <w:spacing w:line="480" w:lineRule="auto"/>
        <w:jc w:val="both"/>
        <w:rPr>
          <w:sz w:val="24"/>
          <w:szCs w:val="24"/>
        </w:rPr>
      </w:pPr>
      <w:r w:rsidRPr="009C279B">
        <w:rPr>
          <w:sz w:val="24"/>
          <w:szCs w:val="24"/>
        </w:rPr>
        <w:t>The Father Stephen’s top secret clearance</w:t>
      </w:r>
    </w:p>
    <w:p w:rsidR="00691D4D" w:rsidRPr="009C279B" w:rsidRDefault="00691D4D" w:rsidP="00691D4D">
      <w:pPr>
        <w:spacing w:line="480" w:lineRule="auto"/>
        <w:jc w:val="both"/>
        <w:rPr>
          <w:sz w:val="24"/>
          <w:szCs w:val="24"/>
        </w:rPr>
      </w:pPr>
      <w:r w:rsidRPr="009C279B">
        <w:rPr>
          <w:sz w:val="24"/>
          <w:szCs w:val="24"/>
        </w:rPr>
        <w:lastRenderedPageBreak/>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9C279B">
        <w:rPr>
          <w:sz w:val="24"/>
          <w:szCs w:val="24"/>
          <w:vertAlign w:val="superscript"/>
        </w:rPr>
        <w:t>st</w:t>
      </w:r>
      <w:r w:rsidRPr="009C279B">
        <w:rPr>
          <w:sz w:val="24"/>
          <w:szCs w:val="24"/>
        </w:rPr>
        <w:t xml:space="preserve"> Thessalonians 5:2; 1</w:t>
      </w:r>
      <w:r w:rsidRPr="009C279B">
        <w:rPr>
          <w:sz w:val="24"/>
          <w:szCs w:val="24"/>
          <w:vertAlign w:val="superscript"/>
        </w:rPr>
        <w:t>st</w:t>
      </w:r>
      <w:r w:rsidRPr="009C279B">
        <w:rPr>
          <w:sz w:val="24"/>
          <w:szCs w:val="24"/>
        </w:rPr>
        <w:t xml:space="preserve"> Peter 3:10; 2</w:t>
      </w:r>
      <w:r w:rsidRPr="009C279B">
        <w:rPr>
          <w:sz w:val="24"/>
          <w:szCs w:val="24"/>
          <w:vertAlign w:val="superscript"/>
        </w:rPr>
        <w:t>nd</w:t>
      </w:r>
      <w:r w:rsidRPr="009C279B">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9C279B">
        <w:rPr>
          <w:sz w:val="24"/>
          <w:szCs w:val="24"/>
          <w:vertAlign w:val="superscript"/>
        </w:rPr>
        <w:t>st</w:t>
      </w:r>
      <w:r w:rsidRPr="009C279B">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w:t>
      </w:r>
      <w:r w:rsidRPr="009C279B">
        <w:rPr>
          <w:sz w:val="24"/>
          <w:szCs w:val="24"/>
        </w:rPr>
        <w:lastRenderedPageBreak/>
        <w:t>approached by the light-speed which is 186,000 miles per hour in 1</w:t>
      </w:r>
      <w:r w:rsidRPr="009C279B">
        <w:rPr>
          <w:sz w:val="24"/>
          <w:szCs w:val="24"/>
          <w:vertAlign w:val="superscript"/>
        </w:rPr>
        <w:t>st</w:t>
      </w:r>
      <w:r w:rsidRPr="009C279B">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9C279B">
        <w:rPr>
          <w:sz w:val="24"/>
          <w:szCs w:val="24"/>
          <w:vertAlign w:val="superscript"/>
        </w:rPr>
        <w:t>nd</w:t>
      </w:r>
      <w:r w:rsidRPr="009C279B">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9C279B">
        <w:rPr>
          <w:sz w:val="24"/>
          <w:szCs w:val="24"/>
          <w:vertAlign w:val="superscript"/>
        </w:rPr>
        <w:t>st</w:t>
      </w:r>
      <w:r w:rsidRPr="009C279B">
        <w:rPr>
          <w:sz w:val="24"/>
          <w:szCs w:val="24"/>
        </w:rPr>
        <w:t xml:space="preserve"> Thunder, the Lord John for Womankind &amp; Mankind is the 2</w:t>
      </w:r>
      <w:r w:rsidRPr="009C279B">
        <w:rPr>
          <w:sz w:val="24"/>
          <w:szCs w:val="24"/>
          <w:vertAlign w:val="superscript"/>
        </w:rPr>
        <w:t>nd</w:t>
      </w:r>
      <w:r w:rsidRPr="009C279B">
        <w:rPr>
          <w:sz w:val="24"/>
          <w:szCs w:val="24"/>
        </w:rPr>
        <w:t xml:space="preserve"> Thunder, the Lord Jesus for Mankind &amp; Womankind is the 3</w:t>
      </w:r>
      <w:r w:rsidRPr="009C279B">
        <w:rPr>
          <w:sz w:val="24"/>
          <w:szCs w:val="24"/>
          <w:vertAlign w:val="superscript"/>
        </w:rPr>
        <w:t>rd</w:t>
      </w:r>
      <w:r w:rsidRPr="009C279B">
        <w:rPr>
          <w:sz w:val="24"/>
          <w:szCs w:val="24"/>
        </w:rPr>
        <w:t xml:space="preserve"> Thunder, the Lord James for Boy Kind/Girl Kind is the 4</w:t>
      </w:r>
      <w:r w:rsidRPr="009C279B">
        <w:rPr>
          <w:sz w:val="24"/>
          <w:szCs w:val="24"/>
          <w:vertAlign w:val="superscript"/>
        </w:rPr>
        <w:t>th</w:t>
      </w:r>
      <w:r w:rsidRPr="009C279B">
        <w:rPr>
          <w:sz w:val="24"/>
          <w:szCs w:val="24"/>
        </w:rPr>
        <w:t xml:space="preserve"> Thunder &amp; Male Angel Kind &amp; Female Angel Kind (Spirits, Phantoms &amp; Shadows) is the 5</w:t>
      </w:r>
      <w:r w:rsidRPr="009C279B">
        <w:rPr>
          <w:sz w:val="24"/>
          <w:szCs w:val="24"/>
          <w:vertAlign w:val="superscript"/>
        </w:rPr>
        <w:t>th</w:t>
      </w:r>
      <w:r w:rsidRPr="009C279B">
        <w:rPr>
          <w:sz w:val="24"/>
          <w:szCs w:val="24"/>
        </w:rPr>
        <w:t xml:space="preserve"> Thunder &amp; the Law is the 6</w:t>
      </w:r>
      <w:r w:rsidRPr="009C279B">
        <w:rPr>
          <w:sz w:val="24"/>
          <w:szCs w:val="24"/>
          <w:vertAlign w:val="superscript"/>
        </w:rPr>
        <w:t>th</w:t>
      </w:r>
      <w:r w:rsidRPr="009C279B">
        <w:rPr>
          <w:sz w:val="24"/>
          <w:szCs w:val="24"/>
        </w:rPr>
        <w:t xml:space="preserve"> Thunder and the Lord Stephen for Lord Kind/Lady Kind is the 7</w:t>
      </w:r>
      <w:r w:rsidRPr="009C279B">
        <w:rPr>
          <w:sz w:val="24"/>
          <w:szCs w:val="24"/>
          <w:vertAlign w:val="superscript"/>
        </w:rPr>
        <w:t>th</w:t>
      </w:r>
      <w:r w:rsidRPr="009C279B">
        <w:rPr>
          <w:sz w:val="24"/>
          <w:szCs w:val="24"/>
        </w:rPr>
        <w:t xml:space="preserve"> Thunder. Also was the Shadow that went forward or back ten degrees, was it in a different dimension or in time travel in 2</w:t>
      </w:r>
      <w:r w:rsidRPr="009C279B">
        <w:rPr>
          <w:sz w:val="24"/>
          <w:szCs w:val="24"/>
          <w:vertAlign w:val="superscript"/>
        </w:rPr>
        <w:t>nd</w:t>
      </w:r>
      <w:r w:rsidRPr="009C279B">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w:t>
      </w:r>
      <w:r w:rsidRPr="009C279B">
        <w:rPr>
          <w:sz w:val="24"/>
          <w:szCs w:val="24"/>
        </w:rPr>
        <w:lastRenderedPageBreak/>
        <w:t>Does the Shadow of the Father Stephen abide in different dimensions is in James 1:17. Does the bones of Elisha being touched, can cause resurrection power in a different dimension is in 2</w:t>
      </w:r>
      <w:r w:rsidRPr="009C279B">
        <w:rPr>
          <w:sz w:val="24"/>
          <w:szCs w:val="24"/>
          <w:vertAlign w:val="superscript"/>
        </w:rPr>
        <w:t>nd</w:t>
      </w:r>
      <w:r w:rsidRPr="009C279B">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9C279B">
        <w:rPr>
          <w:sz w:val="24"/>
          <w:szCs w:val="24"/>
          <w:vertAlign w:val="superscript"/>
        </w:rPr>
        <w:t>st</w:t>
      </w:r>
      <w:r w:rsidRPr="009C279B">
        <w:rPr>
          <w:sz w:val="24"/>
          <w:szCs w:val="24"/>
        </w:rPr>
        <w:t xml:space="preserve"> John 2:22 &amp; 2</w:t>
      </w:r>
      <w:r w:rsidRPr="009C279B">
        <w:rPr>
          <w:sz w:val="24"/>
          <w:szCs w:val="24"/>
          <w:vertAlign w:val="superscript"/>
        </w:rPr>
        <w:t>nd</w:t>
      </w:r>
      <w:r w:rsidRPr="009C279B">
        <w:rPr>
          <w:sz w:val="24"/>
          <w:szCs w:val="24"/>
        </w:rPr>
        <w:t xml:space="preserve"> John 7-11. If You call the Father Stephen a Man in Acts 6:5, 11, 13, then You are deceived &amp; have become liars. If the Lord Stephen is a Saint as the Roman Catholic’s believe, then He would be the 1</w:t>
      </w:r>
      <w:r w:rsidRPr="009C279B">
        <w:rPr>
          <w:sz w:val="24"/>
          <w:szCs w:val="24"/>
          <w:vertAlign w:val="superscript"/>
        </w:rPr>
        <w:t>st</w:t>
      </w:r>
      <w:r w:rsidRPr="009C279B">
        <w:rPr>
          <w:sz w:val="24"/>
          <w:szCs w:val="24"/>
        </w:rPr>
        <w:t xml:space="preserve"> Lord &amp; the Father of Sainthood and Christianity and the Judge to the Lordships of the Angelical Hierarchy &amp; Humanity in the Law in Jude 14-15 and 1</w:t>
      </w:r>
      <w:r w:rsidRPr="009C279B">
        <w:rPr>
          <w:sz w:val="24"/>
          <w:szCs w:val="24"/>
          <w:vertAlign w:val="superscript"/>
        </w:rPr>
        <w:t>st</w:t>
      </w:r>
      <w:r w:rsidRPr="009C279B">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9C279B">
        <w:rPr>
          <w:sz w:val="24"/>
          <w:szCs w:val="24"/>
          <w:vertAlign w:val="superscript"/>
        </w:rPr>
        <w:t>st</w:t>
      </w:r>
      <w:r w:rsidRPr="009C279B">
        <w:rPr>
          <w:sz w:val="24"/>
          <w:szCs w:val="24"/>
        </w:rPr>
        <w:t xml:space="preserve"> Samuel 28:6; Ezra 2:63; Nehemiah 7:65 &amp; Sirach 45:10. No One can call the Lord Stephen the Father, except by His Own Holy Ghost and His Own Truth </w:t>
      </w:r>
      <w:r w:rsidRPr="009C279B">
        <w:rPr>
          <w:sz w:val="24"/>
          <w:szCs w:val="24"/>
        </w:rPr>
        <w:lastRenderedPageBreak/>
        <w:t>in John 4:21-24 &amp; 1</w:t>
      </w:r>
      <w:r w:rsidRPr="009C279B">
        <w:rPr>
          <w:sz w:val="24"/>
          <w:szCs w:val="24"/>
          <w:vertAlign w:val="superscript"/>
        </w:rPr>
        <w:t>st</w:t>
      </w:r>
      <w:r w:rsidRPr="009C279B">
        <w:rPr>
          <w:sz w:val="24"/>
          <w:szCs w:val="24"/>
        </w:rPr>
        <w:t xml:space="preserve"> Peter 1:17-21. The Father Stephen cannot be possessed by the Lord Lucifer in the Eternal Sin because He is the 1</w:t>
      </w:r>
      <w:r w:rsidRPr="009C279B">
        <w:rPr>
          <w:sz w:val="24"/>
          <w:szCs w:val="24"/>
          <w:vertAlign w:val="superscript"/>
        </w:rPr>
        <w:t>st</w:t>
      </w:r>
      <w:r w:rsidRPr="009C279B">
        <w:rPr>
          <w:sz w:val="24"/>
          <w:szCs w:val="24"/>
        </w:rPr>
        <w:t xml:space="preserve"> Christian Lord in Romans 8:1, &amp; He died for it vicariously &amp; made eternal atonement for “This Sin” committed on Earth killed in Battle (1 or 2 positions) in Act 7:60; 1</w:t>
      </w:r>
      <w:r w:rsidRPr="009C279B">
        <w:rPr>
          <w:sz w:val="24"/>
          <w:szCs w:val="24"/>
          <w:vertAlign w:val="superscript"/>
        </w:rPr>
        <w:t>st</w:t>
      </w:r>
      <w:r w:rsidRPr="009C279B">
        <w:rPr>
          <w:sz w:val="24"/>
          <w:szCs w:val="24"/>
        </w:rPr>
        <w:t xml:space="preserve"> John 4:4 &amp; 2</w:t>
      </w:r>
      <w:r w:rsidRPr="009C279B">
        <w:rPr>
          <w:sz w:val="24"/>
          <w:szCs w:val="24"/>
          <w:vertAlign w:val="superscript"/>
        </w:rPr>
        <w:t>nd</w:t>
      </w:r>
      <w:r w:rsidRPr="009C279B">
        <w:rPr>
          <w:sz w:val="24"/>
          <w:szCs w:val="24"/>
        </w:rPr>
        <w:t xml:space="preserve"> Maccabees 12:38-45. The Father Stephen is the Most Highest Witness to the Lord Yah in 1</w:t>
      </w:r>
      <w:r w:rsidRPr="009C279B">
        <w:rPr>
          <w:sz w:val="24"/>
          <w:szCs w:val="24"/>
          <w:vertAlign w:val="superscript"/>
        </w:rPr>
        <w:t>st</w:t>
      </w:r>
      <w:r w:rsidRPr="009C279B">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691D4D" w:rsidRPr="009C279B" w:rsidRDefault="00691D4D" w:rsidP="00691D4D">
      <w:pPr>
        <w:spacing w:line="480" w:lineRule="auto"/>
        <w:jc w:val="both"/>
        <w:rPr>
          <w:sz w:val="24"/>
          <w:szCs w:val="24"/>
        </w:rPr>
      </w:pPr>
      <w:r w:rsidRPr="009C279B">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9C279B">
        <w:rPr>
          <w:sz w:val="24"/>
          <w:szCs w:val="24"/>
          <w:vertAlign w:val="superscript"/>
        </w:rPr>
        <w:t>st</w:t>
      </w:r>
      <w:r w:rsidRPr="009C279B">
        <w:rPr>
          <w:sz w:val="24"/>
          <w:szCs w:val="24"/>
        </w:rPr>
        <w:t xml:space="preserve"> Adam was also authorized for at least 1,000 years. But the main reason for forsakenness was the ignorance on the part of His Son Jesus as a Man, where Man was not authorized to know in 1</w:t>
      </w:r>
      <w:r w:rsidRPr="009C279B">
        <w:rPr>
          <w:sz w:val="24"/>
          <w:szCs w:val="24"/>
          <w:vertAlign w:val="superscript"/>
        </w:rPr>
        <w:t>st</w:t>
      </w:r>
      <w:r w:rsidRPr="009C279B">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t>
      </w:r>
      <w:r w:rsidRPr="009C279B">
        <w:rPr>
          <w:sz w:val="24"/>
          <w:szCs w:val="24"/>
        </w:rPr>
        <w:lastRenderedPageBreak/>
        <w:t xml:space="preserve">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691D4D" w:rsidRPr="009C279B" w:rsidRDefault="00691D4D" w:rsidP="00691D4D">
      <w:pPr>
        <w:spacing w:line="480" w:lineRule="auto"/>
        <w:jc w:val="both"/>
        <w:rPr>
          <w:sz w:val="24"/>
          <w:szCs w:val="24"/>
        </w:rPr>
      </w:pPr>
      <w:r w:rsidRPr="009C279B">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w:t>
      </w:r>
      <w:r w:rsidRPr="009C279B">
        <w:rPr>
          <w:sz w:val="24"/>
          <w:szCs w:val="24"/>
        </w:rPr>
        <w:lastRenderedPageBreak/>
        <w:t>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9C279B">
        <w:rPr>
          <w:sz w:val="24"/>
          <w:szCs w:val="24"/>
          <w:vertAlign w:val="superscript"/>
        </w:rPr>
        <w:t>st</w:t>
      </w:r>
      <w:r w:rsidRPr="009C279B">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9C279B">
        <w:rPr>
          <w:sz w:val="24"/>
          <w:szCs w:val="24"/>
          <w:vertAlign w:val="superscript"/>
        </w:rPr>
        <w:t>st</w:t>
      </w:r>
      <w:r w:rsidRPr="009C279B">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w:t>
      </w:r>
      <w:r w:rsidRPr="009C279B">
        <w:rPr>
          <w:sz w:val="24"/>
          <w:szCs w:val="24"/>
        </w:rPr>
        <w:lastRenderedPageBreak/>
        <w:t>the Relationship of the Father Stephen Our Lord to His Lord Yahweh in James 1:17; Isaiah 64:8 &amp; John 8:58. The Lord Enoch is 7</w:t>
      </w:r>
      <w:r w:rsidRPr="009C279B">
        <w:rPr>
          <w:sz w:val="24"/>
          <w:szCs w:val="24"/>
          <w:vertAlign w:val="superscript"/>
        </w:rPr>
        <w:t>th</w:t>
      </w:r>
      <w:r w:rsidRPr="009C279B">
        <w:rPr>
          <w:sz w:val="24"/>
          <w:szCs w:val="24"/>
        </w:rPr>
        <w:t xml:space="preserve"> from the Lord Adam in Jude 14. This means 366 years times 8 from Solomon’s Kingdom in 930BC is completed with a fruitful call [16 years in 2</w:t>
      </w:r>
      <w:r w:rsidRPr="009C279B">
        <w:rPr>
          <w:sz w:val="24"/>
          <w:szCs w:val="24"/>
          <w:vertAlign w:val="superscript"/>
        </w:rPr>
        <w:t>nd</w:t>
      </w:r>
      <w:r w:rsidRPr="009C279B">
        <w:rPr>
          <w:sz w:val="24"/>
          <w:szCs w:val="24"/>
        </w:rPr>
        <w:t xml:space="preserve"> Corinthians 12:1-6] in June 21</w:t>
      </w:r>
      <w:r w:rsidRPr="009C279B">
        <w:rPr>
          <w:sz w:val="24"/>
          <w:szCs w:val="24"/>
          <w:vertAlign w:val="superscript"/>
        </w:rPr>
        <w:t>st</w:t>
      </w:r>
      <w:r w:rsidRPr="009C279B">
        <w:rPr>
          <w:sz w:val="24"/>
          <w:szCs w:val="24"/>
        </w:rPr>
        <w:t xml:space="preserve"> 2015 for 2,945 years. The Father Stephen is 7</w:t>
      </w:r>
      <w:r w:rsidRPr="009C279B">
        <w:rPr>
          <w:sz w:val="24"/>
          <w:szCs w:val="24"/>
          <w:vertAlign w:val="superscript"/>
        </w:rPr>
        <w:t>th</w:t>
      </w:r>
      <w:r w:rsidRPr="009C279B">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9C279B">
        <w:rPr>
          <w:sz w:val="24"/>
          <w:szCs w:val="24"/>
          <w:vertAlign w:val="superscript"/>
        </w:rPr>
        <w:t>st</w:t>
      </w:r>
      <w:r w:rsidRPr="009C279B">
        <w:rPr>
          <w:sz w:val="24"/>
          <w:szCs w:val="24"/>
        </w:rPr>
        <w:t xml:space="preserve"> 2015AD goes back to June 21</w:t>
      </w:r>
      <w:r w:rsidRPr="009C279B">
        <w:rPr>
          <w:sz w:val="24"/>
          <w:szCs w:val="24"/>
          <w:vertAlign w:val="superscript"/>
        </w:rPr>
        <w:t>st</w:t>
      </w:r>
      <w:r w:rsidRPr="009C279B">
        <w:rPr>
          <w:sz w:val="24"/>
          <w:szCs w:val="24"/>
        </w:rPr>
        <w:t xml:space="preserve"> 95AD at the end of the Holy Scripture to complete this &amp; 63 years concerning the Lord James in the Lordship of the Law would be 33AD.      </w:t>
      </w:r>
    </w:p>
    <w:p w:rsidR="00691D4D" w:rsidRPr="009C279B" w:rsidRDefault="00691D4D" w:rsidP="00691D4D">
      <w:pPr>
        <w:spacing w:line="480" w:lineRule="auto"/>
        <w:jc w:val="center"/>
        <w:rPr>
          <w:b/>
          <w:sz w:val="24"/>
          <w:szCs w:val="24"/>
        </w:rPr>
      </w:pPr>
      <w:r w:rsidRPr="009C279B">
        <w:rPr>
          <w:b/>
          <w:sz w:val="24"/>
          <w:szCs w:val="24"/>
        </w:rPr>
        <w:t>THE FATHER STEPHEN’S INTELLIGENCE TO THE AUTHORITATIVE FIGURES FOR 1 MINUTE</w:t>
      </w:r>
    </w:p>
    <w:p w:rsidR="00691D4D" w:rsidRPr="009C279B" w:rsidRDefault="00691D4D" w:rsidP="00691D4D">
      <w:pPr>
        <w:spacing w:line="480" w:lineRule="auto"/>
        <w:jc w:val="both"/>
        <w:rPr>
          <w:sz w:val="24"/>
          <w:szCs w:val="24"/>
        </w:rPr>
      </w:pPr>
      <w:r w:rsidRPr="009C279B">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w:t>
      </w:r>
      <w:r w:rsidRPr="009C279B">
        <w:rPr>
          <w:sz w:val="24"/>
          <w:szCs w:val="24"/>
        </w:rPr>
        <w:lastRenderedPageBreak/>
        <w:t>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9C279B">
        <w:rPr>
          <w:b/>
          <w:sz w:val="24"/>
          <w:szCs w:val="24"/>
        </w:rPr>
        <w:t>What are the Father Stephen’s Significant Numbers from 0 to 120 in the Holy Bible</w:t>
      </w:r>
      <w:r w:rsidRPr="009C279B">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691D4D" w:rsidRPr="009C279B" w:rsidRDefault="00691D4D" w:rsidP="00691D4D">
      <w:pPr>
        <w:spacing w:line="480" w:lineRule="auto"/>
        <w:jc w:val="both"/>
        <w:rPr>
          <w:sz w:val="24"/>
          <w:szCs w:val="24"/>
        </w:rPr>
      </w:pPr>
      <w:r w:rsidRPr="009C279B">
        <w:rPr>
          <w:sz w:val="24"/>
          <w:szCs w:val="24"/>
        </w:rPr>
        <w:lastRenderedPageBreak/>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9C279B">
        <w:rPr>
          <w:vanish/>
          <w:sz w:val="24"/>
          <w:szCs w:val="24"/>
        </w:rPr>
        <w:t>is</w:t>
      </w:r>
      <w:r w:rsidRPr="009C279B">
        <w:rPr>
          <w:sz w:val="24"/>
          <w:szCs w:val="24"/>
        </w:rPr>
        <w:t xml:space="preserve">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w:t>
      </w:r>
      <w:r w:rsidRPr="009C279B">
        <w:rPr>
          <w:sz w:val="24"/>
          <w:szCs w:val="24"/>
        </w:rPr>
        <w:lastRenderedPageBreak/>
        <w:t>died there was nothing more that the White Christian Law Authorities could do 2 miles outside of Jerusalem in Acts 8:1-3. This concerns the 1</w:t>
      </w:r>
      <w:r w:rsidRPr="009C279B">
        <w:rPr>
          <w:sz w:val="24"/>
          <w:szCs w:val="24"/>
          <w:vertAlign w:val="superscript"/>
        </w:rPr>
        <w:t>st</w:t>
      </w:r>
      <w:r w:rsidRPr="009C279B">
        <w:rPr>
          <w:sz w:val="24"/>
          <w:szCs w:val="24"/>
        </w:rPr>
        <w:t xml:space="preserve"> chance (refers to Genesis 3:1-5:32) of the White Christian Law Authorities done by the Father Stephen Our Lord in Acts 6:11-8:3. The “</w:t>
      </w:r>
      <w:r w:rsidRPr="009C279B">
        <w:rPr>
          <w:b/>
          <w:sz w:val="24"/>
          <w:szCs w:val="24"/>
        </w:rPr>
        <w:t>True Holy Division</w:t>
      </w:r>
      <w:r w:rsidRPr="009C279B">
        <w:rPr>
          <w:sz w:val="24"/>
          <w:szCs w:val="24"/>
        </w:rPr>
        <w:t>” concerns the Black Christian Law Authorities (1</w:t>
      </w:r>
      <w:r w:rsidRPr="009C279B">
        <w:rPr>
          <w:sz w:val="24"/>
          <w:szCs w:val="24"/>
          <w:vertAlign w:val="superscript"/>
        </w:rPr>
        <w:t>st</w:t>
      </w:r>
      <w:r w:rsidRPr="009C279B">
        <w:rPr>
          <w:sz w:val="24"/>
          <w:szCs w:val="24"/>
        </w:rPr>
        <w:t xml:space="preserve"> chance of the Black Christian Law City Authorities of the Samaritans &amp; the 2</w:t>
      </w:r>
      <w:r w:rsidRPr="009C279B">
        <w:rPr>
          <w:sz w:val="24"/>
          <w:szCs w:val="24"/>
          <w:vertAlign w:val="superscript"/>
        </w:rPr>
        <w:t>nd</w:t>
      </w:r>
      <w:r w:rsidRPr="009C279B">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9C279B">
        <w:rPr>
          <w:sz w:val="24"/>
          <w:szCs w:val="24"/>
          <w:vertAlign w:val="superscript"/>
        </w:rPr>
        <w:t>nd</w:t>
      </w:r>
      <w:r w:rsidRPr="009C279B">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9C279B">
        <w:rPr>
          <w:sz w:val="24"/>
          <w:szCs w:val="24"/>
          <w:vertAlign w:val="superscript"/>
        </w:rPr>
        <w:t>nd</w:t>
      </w:r>
      <w:r w:rsidRPr="009C279B">
        <w:rPr>
          <w:sz w:val="24"/>
          <w:szCs w:val="24"/>
        </w:rPr>
        <w:t xml:space="preserve"> chance of the White Christian Law Authorities is damned and put down by the Father Stephen Our Lord in Acts 9:3-9. The reason the 2</w:t>
      </w:r>
      <w:r w:rsidRPr="009C279B">
        <w:rPr>
          <w:sz w:val="24"/>
          <w:szCs w:val="24"/>
          <w:vertAlign w:val="superscript"/>
        </w:rPr>
        <w:t>nd</w:t>
      </w:r>
      <w:r w:rsidRPr="009C279B">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691D4D" w:rsidRPr="009C279B" w:rsidRDefault="00691D4D" w:rsidP="00691D4D">
      <w:pPr>
        <w:spacing w:line="480" w:lineRule="auto"/>
        <w:jc w:val="both"/>
        <w:rPr>
          <w:sz w:val="24"/>
          <w:szCs w:val="24"/>
        </w:rPr>
      </w:pPr>
      <w:r w:rsidRPr="009C279B">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w:t>
      </w:r>
      <w:r w:rsidRPr="009C279B">
        <w:rPr>
          <w:sz w:val="24"/>
          <w:szCs w:val="24"/>
        </w:rPr>
        <w:lastRenderedPageBreak/>
        <w:t xml:space="preserve">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691D4D" w:rsidRPr="009C279B" w:rsidRDefault="00691D4D" w:rsidP="00691D4D">
      <w:pPr>
        <w:spacing w:line="480" w:lineRule="auto"/>
        <w:jc w:val="both"/>
        <w:rPr>
          <w:sz w:val="24"/>
          <w:szCs w:val="24"/>
        </w:rPr>
      </w:pPr>
      <w:r w:rsidRPr="009C279B">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691D4D" w:rsidRPr="009C279B" w:rsidRDefault="00691D4D" w:rsidP="00691D4D">
      <w:pPr>
        <w:spacing w:line="480" w:lineRule="auto"/>
        <w:jc w:val="both"/>
        <w:rPr>
          <w:sz w:val="24"/>
          <w:szCs w:val="24"/>
        </w:rPr>
      </w:pPr>
      <w:r w:rsidRPr="009C279B">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691D4D" w:rsidRPr="009C279B" w:rsidRDefault="00691D4D" w:rsidP="00691D4D">
      <w:pPr>
        <w:spacing w:line="480" w:lineRule="auto"/>
        <w:jc w:val="both"/>
        <w:rPr>
          <w:sz w:val="24"/>
          <w:szCs w:val="24"/>
        </w:rPr>
      </w:pPr>
      <w:r w:rsidRPr="009C279B">
        <w:rPr>
          <w:sz w:val="24"/>
          <w:szCs w:val="24"/>
        </w:rPr>
        <w:t xml:space="preserve">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w:t>
      </w:r>
      <w:r w:rsidRPr="009C279B">
        <w:rPr>
          <w:sz w:val="24"/>
          <w:szCs w:val="24"/>
        </w:rPr>
        <w:lastRenderedPageBreak/>
        <w:t>other unnamed Daughters (maybe 2 to 4 more Daughters because King David was the 8</w:t>
      </w:r>
      <w:r w:rsidRPr="009C279B">
        <w:rPr>
          <w:sz w:val="24"/>
          <w:szCs w:val="24"/>
          <w:vertAlign w:val="superscript"/>
        </w:rPr>
        <w:t>th</w:t>
      </w:r>
      <w:r w:rsidRPr="009C279B">
        <w:rPr>
          <w:sz w:val="24"/>
          <w:szCs w:val="24"/>
        </w:rPr>
        <w:t>–Born Son, but 10</w:t>
      </w:r>
      <w:r w:rsidRPr="009C279B">
        <w:rPr>
          <w:sz w:val="24"/>
          <w:szCs w:val="24"/>
          <w:vertAlign w:val="superscript"/>
        </w:rPr>
        <w:t>th</w:t>
      </w:r>
      <w:r w:rsidRPr="009C279B">
        <w:rPr>
          <w:sz w:val="24"/>
          <w:szCs w:val="24"/>
        </w:rPr>
        <w:t xml:space="preserve"> in line with Christ as the 1</w:t>
      </w:r>
      <w:r w:rsidRPr="009C279B">
        <w:rPr>
          <w:sz w:val="24"/>
          <w:szCs w:val="24"/>
          <w:vertAlign w:val="superscript"/>
        </w:rPr>
        <w:t>st</w:t>
      </w:r>
      <w:r w:rsidRPr="009C279B">
        <w:rPr>
          <w:sz w:val="24"/>
          <w:szCs w:val="24"/>
        </w:rPr>
        <w:t>-Born Son to raise up Christ to sit on His throne which makes 8 to 10 positions) were all Divine Unions done by Joseph and Mary by the Tree of Life.</w:t>
      </w:r>
    </w:p>
    <w:p w:rsidR="00691D4D" w:rsidRPr="009C279B" w:rsidRDefault="00691D4D" w:rsidP="00691D4D">
      <w:pPr>
        <w:spacing w:line="480" w:lineRule="auto"/>
        <w:jc w:val="both"/>
        <w:rPr>
          <w:sz w:val="24"/>
          <w:szCs w:val="24"/>
        </w:rPr>
      </w:pPr>
      <w:r w:rsidRPr="009C279B">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9C279B">
        <w:rPr>
          <w:sz w:val="24"/>
          <w:szCs w:val="24"/>
          <w:vertAlign w:val="superscript"/>
        </w:rPr>
        <w:t>nd</w:t>
      </w:r>
      <w:r w:rsidRPr="009C279B">
        <w:rPr>
          <w:sz w:val="24"/>
          <w:szCs w:val="24"/>
        </w:rPr>
        <w:t xml:space="preserve">-Born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w:t>
      </w:r>
      <w:r w:rsidRPr="009C279B">
        <w:rPr>
          <w:sz w:val="24"/>
          <w:szCs w:val="24"/>
        </w:rPr>
        <w:lastRenderedPageBreak/>
        <w:t>kept there until the restoring works of the Trinity came in effect from 29AD-33AD, except for the Lord Enoch who was 7</w:t>
      </w:r>
      <w:r w:rsidRPr="009C279B">
        <w:rPr>
          <w:sz w:val="24"/>
          <w:szCs w:val="24"/>
          <w:vertAlign w:val="superscript"/>
        </w:rPr>
        <w:t>th</w:t>
      </w:r>
      <w:r w:rsidRPr="009C279B">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9C279B">
        <w:rPr>
          <w:sz w:val="24"/>
          <w:szCs w:val="24"/>
          <w:vertAlign w:val="superscript"/>
        </w:rPr>
        <w:t>nd</w:t>
      </w:r>
      <w:r w:rsidRPr="009C279B">
        <w:rPr>
          <w:sz w:val="24"/>
          <w:szCs w:val="24"/>
        </w:rPr>
        <w:t xml:space="preserve"> Peter 3:10-13 &amp; Acts 7:60.     </w:t>
      </w:r>
    </w:p>
    <w:p w:rsidR="00691D4D" w:rsidRPr="009C279B" w:rsidRDefault="00691D4D" w:rsidP="00691D4D">
      <w:pPr>
        <w:spacing w:line="480" w:lineRule="auto"/>
        <w:jc w:val="both"/>
        <w:rPr>
          <w:sz w:val="24"/>
          <w:szCs w:val="24"/>
        </w:rPr>
      </w:pPr>
      <w:r w:rsidRPr="009C279B">
        <w:rPr>
          <w:sz w:val="24"/>
          <w:szCs w:val="24"/>
        </w:rPr>
        <w:t>There are three kinds of “</w:t>
      </w:r>
      <w:r w:rsidRPr="009C279B">
        <w:rPr>
          <w:b/>
          <w:sz w:val="24"/>
          <w:szCs w:val="24"/>
        </w:rPr>
        <w:t>Intercourse</w:t>
      </w:r>
      <w:r w:rsidRPr="009C279B">
        <w:rPr>
          <w:sz w:val="24"/>
          <w:szCs w:val="24"/>
        </w:rPr>
        <w:t>” in the Holy Bible. First, is the “</w:t>
      </w:r>
      <w:r w:rsidRPr="009C279B">
        <w:rPr>
          <w:b/>
          <w:sz w:val="24"/>
          <w:szCs w:val="24"/>
        </w:rPr>
        <w:t>Popular Sexual Eros Love Intercourse</w:t>
      </w:r>
      <w:r w:rsidRPr="009C279B">
        <w:rPr>
          <w:sz w:val="24"/>
          <w:szCs w:val="24"/>
        </w:rPr>
        <w:t>” committed only by a Man and a Woman from the Tree of the Knowledge of Good and Evil in a Strength 40 Year Kingdom of This World in Genesis 4:1. Second, is the “</w:t>
      </w:r>
      <w:r w:rsidRPr="009C279B">
        <w:rPr>
          <w:b/>
          <w:sz w:val="24"/>
          <w:szCs w:val="24"/>
        </w:rPr>
        <w:t>Known Holy Law Love Intercourse</w:t>
      </w:r>
      <w:r w:rsidRPr="009C279B">
        <w:rPr>
          <w:sz w:val="24"/>
          <w:szCs w:val="24"/>
        </w:rPr>
        <w:t>” in Luke 2:23 from the Midst of the Tree of Life done by a Man and a Woman and also Boys and Girls in Luke 20:35-36 in a Wisdom 80 Year Law Kingdom of Heaven in 1</w:t>
      </w:r>
      <w:r w:rsidRPr="009C279B">
        <w:rPr>
          <w:sz w:val="24"/>
          <w:szCs w:val="24"/>
          <w:vertAlign w:val="superscript"/>
        </w:rPr>
        <w:t>st</w:t>
      </w:r>
      <w:r w:rsidRPr="009C279B">
        <w:rPr>
          <w:sz w:val="24"/>
          <w:szCs w:val="24"/>
        </w:rPr>
        <w:t xml:space="preserve"> Kings 11:3 &amp; Genesis 2:9. King Solomon did this kind of Holy Law Love Intercourse with His 700 Wives and 300 Concubines. But King Solomon committed Idolatry which is “</w:t>
      </w:r>
      <w:r w:rsidRPr="009C279B">
        <w:rPr>
          <w:b/>
          <w:sz w:val="24"/>
          <w:szCs w:val="24"/>
        </w:rPr>
        <w:t>Marital Fornication</w:t>
      </w:r>
      <w:r w:rsidRPr="009C279B">
        <w:rPr>
          <w:sz w:val="24"/>
          <w:szCs w:val="24"/>
        </w:rPr>
        <w:t>” with the minority of His Foreign Wives after 80 years, but not with the majority of His Local Wives or 300 Concubines after 80 years in Tobit 4:12-13; 1</w:t>
      </w:r>
      <w:r w:rsidRPr="009C279B">
        <w:rPr>
          <w:sz w:val="24"/>
          <w:szCs w:val="24"/>
          <w:vertAlign w:val="superscript"/>
        </w:rPr>
        <w:t>st</w:t>
      </w:r>
      <w:r w:rsidRPr="009C279B">
        <w:rPr>
          <w:sz w:val="24"/>
          <w:szCs w:val="24"/>
        </w:rPr>
        <w:t xml:space="preserve"> Kings 11:1-13 &amp; Nehemiah 13:25-27. Third, is the “</w:t>
      </w:r>
      <w:r w:rsidRPr="009C279B">
        <w:rPr>
          <w:b/>
          <w:sz w:val="24"/>
          <w:szCs w:val="24"/>
        </w:rPr>
        <w:t>Unknown Holy Divine Love Intercourse</w:t>
      </w:r>
      <w:r w:rsidRPr="009C279B">
        <w:rPr>
          <w:sz w:val="24"/>
          <w:szCs w:val="24"/>
        </w:rPr>
        <w:t>” from the Tree of Life that is done by a Man and Woman in 2</w:t>
      </w:r>
      <w:r w:rsidRPr="009C279B">
        <w:rPr>
          <w:sz w:val="24"/>
          <w:szCs w:val="24"/>
          <w:vertAlign w:val="superscript"/>
        </w:rPr>
        <w:t>nd</w:t>
      </w:r>
      <w:r w:rsidRPr="009C279B">
        <w:rPr>
          <w:sz w:val="24"/>
          <w:szCs w:val="24"/>
        </w:rPr>
        <w:t xml:space="preserve"> Peter 1:4 and also Lords and Ladies in Acts 17:29 in a Lordly 120 Year Kingdom of Lordship in Matthew 19:6; Mark 10:9; Ephesians 5:31; 1</w:t>
      </w:r>
      <w:r w:rsidRPr="009C279B">
        <w:rPr>
          <w:sz w:val="24"/>
          <w:szCs w:val="24"/>
          <w:vertAlign w:val="superscript"/>
        </w:rPr>
        <w:t>st</w:t>
      </w:r>
      <w:r w:rsidRPr="009C279B">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w:t>
      </w:r>
      <w:r w:rsidRPr="009C279B">
        <w:rPr>
          <w:sz w:val="24"/>
          <w:szCs w:val="24"/>
        </w:rPr>
        <w:lastRenderedPageBreak/>
        <w:t>Stephen is His divine pleasure (divine ejaculation) that leads You to the Kingdom of Lordship in Luke 12:32; Revelation 4:11; 2</w:t>
      </w:r>
      <w:r w:rsidRPr="009C279B">
        <w:rPr>
          <w:sz w:val="24"/>
          <w:szCs w:val="24"/>
          <w:vertAlign w:val="superscript"/>
        </w:rPr>
        <w:t>nd</w:t>
      </w:r>
      <w:r w:rsidRPr="009C279B">
        <w:rPr>
          <w:sz w:val="24"/>
          <w:szCs w:val="24"/>
        </w:rPr>
        <w:t xml:space="preserve"> Thessalonians 1:11; Ephesians 1:5; Philippians 2:13 &amp; Hebrews 12:10. The Doorway to Qanah directed not to the Father Stephen is the Lord Lucifer’s sinful pleasure that leads You to the Kingdom of This World in 2</w:t>
      </w:r>
      <w:r w:rsidRPr="009C279B">
        <w:rPr>
          <w:sz w:val="24"/>
          <w:szCs w:val="24"/>
          <w:vertAlign w:val="superscript"/>
        </w:rPr>
        <w:t>nd</w:t>
      </w:r>
      <w:r w:rsidRPr="009C279B">
        <w:rPr>
          <w:sz w:val="24"/>
          <w:szCs w:val="24"/>
        </w:rPr>
        <w:t xml:space="preserve"> Thessalonians 2:12; 2</w:t>
      </w:r>
      <w:r w:rsidRPr="009C279B">
        <w:rPr>
          <w:sz w:val="24"/>
          <w:szCs w:val="24"/>
          <w:vertAlign w:val="superscript"/>
        </w:rPr>
        <w:t>nd</w:t>
      </w:r>
      <w:r w:rsidRPr="009C279B">
        <w:rPr>
          <w:sz w:val="24"/>
          <w:szCs w:val="24"/>
        </w:rPr>
        <w:t xml:space="preserve"> Timothy 3:4; Titus 3:3; Hebrews 11:25; 1</w:t>
      </w:r>
      <w:r w:rsidRPr="009C279B">
        <w:rPr>
          <w:sz w:val="24"/>
          <w:szCs w:val="24"/>
          <w:vertAlign w:val="superscript"/>
        </w:rPr>
        <w:t>st</w:t>
      </w:r>
      <w:r w:rsidRPr="009C279B">
        <w:rPr>
          <w:sz w:val="24"/>
          <w:szCs w:val="24"/>
        </w:rPr>
        <w:t xml:space="preserve"> Corinthians 10:7; 2</w:t>
      </w:r>
      <w:r w:rsidRPr="009C279B">
        <w:rPr>
          <w:sz w:val="24"/>
          <w:szCs w:val="24"/>
          <w:vertAlign w:val="superscript"/>
        </w:rPr>
        <w:t>nd</w:t>
      </w:r>
      <w:r w:rsidRPr="009C279B">
        <w:rPr>
          <w:sz w:val="24"/>
          <w:szCs w:val="24"/>
        </w:rPr>
        <w:t xml:space="preserve"> Peter 2:13; Luke 8:14 &amp; Romans 1:32. All those who calls Sexual Eros Money the unrighteous mammon (prostitutions, whoredoms, harlotries, sorceries &amp; wizardries) with Sweet Cane (Calamus or </w:t>
      </w:r>
      <w:r w:rsidR="009C279B" w:rsidRPr="009C279B">
        <w:rPr>
          <w:sz w:val="24"/>
          <w:szCs w:val="24"/>
        </w:rPr>
        <w:t>Cannabis</w:t>
      </w:r>
      <w:r w:rsidRPr="009C279B">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9C279B">
        <w:rPr>
          <w:sz w:val="24"/>
          <w:szCs w:val="24"/>
          <w:vertAlign w:val="superscript"/>
        </w:rPr>
        <w:t>st</w:t>
      </w:r>
      <w:r w:rsidRPr="009C279B">
        <w:rPr>
          <w:sz w:val="24"/>
          <w:szCs w:val="24"/>
        </w:rPr>
        <w:t xml:space="preserve"> Timothy 6:10; 2</w:t>
      </w:r>
      <w:r w:rsidRPr="009C279B">
        <w:rPr>
          <w:sz w:val="24"/>
          <w:szCs w:val="24"/>
          <w:vertAlign w:val="superscript"/>
        </w:rPr>
        <w:t>nd</w:t>
      </w:r>
      <w:r w:rsidRPr="009C279B">
        <w:rPr>
          <w:sz w:val="24"/>
          <w:szCs w:val="24"/>
        </w:rPr>
        <w:t xml:space="preserve"> Peter 1:4 &amp; Isaiah 43:24.      </w:t>
      </w:r>
    </w:p>
    <w:p w:rsidR="00691D4D" w:rsidRPr="009C279B" w:rsidRDefault="00691D4D" w:rsidP="00691D4D">
      <w:pPr>
        <w:spacing w:line="480" w:lineRule="auto"/>
        <w:jc w:val="both"/>
        <w:rPr>
          <w:rFonts w:cstheme="minorHAnsi"/>
          <w:sz w:val="24"/>
          <w:szCs w:val="24"/>
        </w:rPr>
      </w:pPr>
      <w:r w:rsidRPr="009C279B">
        <w:rPr>
          <w:rFonts w:cstheme="minorHAnsi"/>
          <w:sz w:val="24"/>
          <w:szCs w:val="24"/>
        </w:rPr>
        <w:t>Compensation under the Law of Moses: For Personal Injuries is the Exodus 21:26-27, 32. For the loss of an Animal is in Exodus 21:33-34, 35-36. For Theft is in Exodus 22:1, 3-4, 7-9. For Damage to Property is in Exodus 22:5-6. For Breach of Trust is in Genesis 31:39; Exodus 22:10-15; Leviticus 6:1-7 &amp; Numbers 5:5-7. Compensation later in the OT: The Law applied by King David is in 2</w:t>
      </w:r>
      <w:r w:rsidRPr="009C279B">
        <w:rPr>
          <w:rFonts w:cstheme="minorHAnsi"/>
          <w:sz w:val="24"/>
          <w:szCs w:val="24"/>
          <w:vertAlign w:val="superscript"/>
        </w:rPr>
        <w:t>nd</w:t>
      </w:r>
      <w:r w:rsidRPr="009C279B">
        <w:rPr>
          <w:rFonts w:cstheme="minorHAnsi"/>
          <w:sz w:val="24"/>
          <w:szCs w:val="24"/>
        </w:rPr>
        <w:t xml:space="preserve"> Samuel 12:4-6. Sevenfold Compensation for Theft is in Proverbs 6:30-31. Adultery beyond Compensation is in Proverbs 6:32-35. Compensation as a Mark of Repentance is in Ezekiel 33:15. Compensation in the NT: For losses inflicted is in Luke 19:8 &amp; Philemon 18-19. For losses sustained for the Gospel is in Matthew 19:29 &amp; Luke 18:29-30. For losses sustained in the Kingdom of Lordship is in Acts 15:20, 23-29; 21:25.   </w:t>
      </w:r>
    </w:p>
    <w:p w:rsidR="00691D4D" w:rsidRPr="009C279B" w:rsidRDefault="00691D4D" w:rsidP="00691D4D">
      <w:pPr>
        <w:spacing w:line="480" w:lineRule="auto"/>
        <w:jc w:val="both"/>
        <w:rPr>
          <w:sz w:val="24"/>
          <w:szCs w:val="24"/>
        </w:rPr>
      </w:pPr>
      <w:r w:rsidRPr="009C279B">
        <w:rPr>
          <w:rFonts w:cstheme="minorHAnsi"/>
          <w:sz w:val="24"/>
          <w:szCs w:val="24"/>
        </w:rPr>
        <w:lastRenderedPageBreak/>
        <w:t>No One can call the Lord Stephen the Father, except by His Own Holy Ghost &amp; His Own Truth in John 4:21-24. There are three different kinds of “</w:t>
      </w:r>
      <w:r w:rsidRPr="009C279B">
        <w:rPr>
          <w:rFonts w:cstheme="minorHAnsi"/>
          <w:b/>
          <w:sz w:val="24"/>
          <w:szCs w:val="24"/>
        </w:rPr>
        <w:t>Intercourse</w:t>
      </w:r>
      <w:r w:rsidRPr="009C279B">
        <w:rPr>
          <w:rFonts w:cstheme="minorHAnsi"/>
          <w:sz w:val="24"/>
          <w:szCs w:val="24"/>
        </w:rPr>
        <w:t>” in the Holy Bible. First, is the “</w:t>
      </w:r>
      <w:r w:rsidRPr="009C279B">
        <w:rPr>
          <w:rFonts w:cstheme="minorHAnsi"/>
          <w:b/>
          <w:sz w:val="24"/>
          <w:szCs w:val="24"/>
        </w:rPr>
        <w:t>Popular Sexual Eros Love Intercourse</w:t>
      </w:r>
      <w:r w:rsidRPr="009C279B">
        <w:rPr>
          <w:rFonts w:cstheme="minorHAnsi"/>
          <w:sz w:val="24"/>
          <w:szCs w:val="24"/>
        </w:rPr>
        <w:t>” from the Tree of the Knowledge of Good and Evil that can only be committed by a Man and Woman in a Strength 40 Year Kingdom of This World in Genesis 4:1. Second, is the “</w:t>
      </w:r>
      <w:r w:rsidRPr="009C279B">
        <w:rPr>
          <w:rFonts w:cstheme="minorHAnsi"/>
          <w:b/>
          <w:sz w:val="24"/>
          <w:szCs w:val="24"/>
        </w:rPr>
        <w:t>Known Holy Law Love Intercourse</w:t>
      </w:r>
      <w:r w:rsidRPr="009C279B">
        <w:rPr>
          <w:rFonts w:cstheme="minorHAnsi"/>
          <w:sz w:val="24"/>
          <w:szCs w:val="24"/>
        </w:rPr>
        <w:t>” from the Midst of the Tree of Life in Luke 2:23 that is done by a Man or Woman and also Boys and Girls In Luke 20:35-36 in a Wisdom 80 Year Law Kingdom of Heaven in Genesis 2:9 &amp; 1</w:t>
      </w:r>
      <w:r w:rsidRPr="009C279B">
        <w:rPr>
          <w:rFonts w:cstheme="minorHAnsi"/>
          <w:sz w:val="24"/>
          <w:szCs w:val="24"/>
          <w:vertAlign w:val="superscript"/>
        </w:rPr>
        <w:t>st</w:t>
      </w:r>
      <w:r w:rsidRPr="009C279B">
        <w:rPr>
          <w:rFonts w:cstheme="minorHAnsi"/>
          <w:sz w:val="24"/>
          <w:szCs w:val="24"/>
        </w:rPr>
        <w:t xml:space="preserve"> Kings 11:3. King Solomon did this kind of Holy Law Love Intercourse with His 700 Wives and 300 Concubines. But King Solomon committed Idolatry which is “</w:t>
      </w:r>
      <w:r w:rsidRPr="009C279B">
        <w:rPr>
          <w:rFonts w:cstheme="minorHAnsi"/>
          <w:b/>
          <w:sz w:val="24"/>
          <w:szCs w:val="24"/>
        </w:rPr>
        <w:t>Marital Fornication</w:t>
      </w:r>
      <w:r w:rsidRPr="009C279B">
        <w:rPr>
          <w:rFonts w:cstheme="minorHAnsi"/>
          <w:sz w:val="24"/>
          <w:szCs w:val="24"/>
        </w:rPr>
        <w:t>” in Tobit 4:12-13 by the minority of His Foreign Wives after 80 years, and not the majority of His Local Wives or 300 Concubines after 80 years in Nehemiah 13:25-27 &amp; 1</w:t>
      </w:r>
      <w:r w:rsidRPr="009C279B">
        <w:rPr>
          <w:rFonts w:cstheme="minorHAnsi"/>
          <w:sz w:val="24"/>
          <w:szCs w:val="24"/>
          <w:vertAlign w:val="superscript"/>
        </w:rPr>
        <w:t>st</w:t>
      </w:r>
      <w:r w:rsidRPr="009C279B">
        <w:rPr>
          <w:rFonts w:cstheme="minorHAnsi"/>
          <w:sz w:val="24"/>
          <w:szCs w:val="24"/>
        </w:rPr>
        <w:t xml:space="preserve"> Kings 11:1-13. Third, is the “</w:t>
      </w:r>
      <w:r w:rsidRPr="009C279B">
        <w:rPr>
          <w:rFonts w:cstheme="minorHAnsi"/>
          <w:b/>
          <w:sz w:val="24"/>
          <w:szCs w:val="24"/>
        </w:rPr>
        <w:t>Unknown Holy Divine Love Intercourse</w:t>
      </w:r>
      <w:r w:rsidRPr="009C279B">
        <w:rPr>
          <w:rFonts w:cstheme="minorHAnsi"/>
          <w:sz w:val="24"/>
          <w:szCs w:val="24"/>
        </w:rPr>
        <w:t>” that is done by a Man and Woman in 2</w:t>
      </w:r>
      <w:r w:rsidRPr="009C279B">
        <w:rPr>
          <w:rFonts w:cstheme="minorHAnsi"/>
          <w:sz w:val="24"/>
          <w:szCs w:val="24"/>
          <w:vertAlign w:val="superscript"/>
        </w:rPr>
        <w:t>nd</w:t>
      </w:r>
      <w:r w:rsidRPr="009C279B">
        <w:rPr>
          <w:rFonts w:cstheme="minorHAnsi"/>
          <w:sz w:val="24"/>
          <w:szCs w:val="24"/>
        </w:rPr>
        <w:t xml:space="preserve"> Peter 1:4 and also the 60 Saintly Christian Lords and the 60 Saintly Christian Ladies in Acts 17:29 in a Lordly 120 Year Kingdom of Lordship in Matthew 19:6; Mark 10:9; Ephesians 5:31; 1</w:t>
      </w:r>
      <w:r w:rsidRPr="009C279B">
        <w:rPr>
          <w:rFonts w:cstheme="minorHAnsi"/>
          <w:sz w:val="24"/>
          <w:szCs w:val="24"/>
          <w:vertAlign w:val="superscript"/>
        </w:rPr>
        <w:t>st</w:t>
      </w:r>
      <w:r w:rsidRPr="009C279B">
        <w:rPr>
          <w:rFonts w:cstheme="minorHAnsi"/>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9C279B">
        <w:rPr>
          <w:rFonts w:cstheme="minorHAnsi"/>
          <w:sz w:val="24"/>
          <w:szCs w:val="24"/>
          <w:vertAlign w:val="superscript"/>
        </w:rPr>
        <w:t>nd</w:t>
      </w:r>
      <w:r w:rsidRPr="009C279B">
        <w:rPr>
          <w:rFonts w:cstheme="minorHAnsi"/>
          <w:sz w:val="24"/>
          <w:szCs w:val="24"/>
        </w:rPr>
        <w:t xml:space="preserve"> Thessalonians 1:11; Ephesians 1:5; Philippians 2:13 &amp; Hebrews 12:10. The Doorway to Qanah directed not to the Father Stephen is the Lord Lucifer’s sinful pleasure that leads You to the Kingdom of This World in 2</w:t>
      </w:r>
      <w:r w:rsidRPr="009C279B">
        <w:rPr>
          <w:rFonts w:cstheme="minorHAnsi"/>
          <w:sz w:val="24"/>
          <w:szCs w:val="24"/>
          <w:vertAlign w:val="superscript"/>
        </w:rPr>
        <w:t>nd</w:t>
      </w:r>
      <w:r w:rsidRPr="009C279B">
        <w:rPr>
          <w:rFonts w:cstheme="minorHAnsi"/>
          <w:sz w:val="24"/>
          <w:szCs w:val="24"/>
        </w:rPr>
        <w:t xml:space="preserve"> Thessalonians 2:12; 2</w:t>
      </w:r>
      <w:r w:rsidRPr="009C279B">
        <w:rPr>
          <w:rFonts w:cstheme="minorHAnsi"/>
          <w:sz w:val="24"/>
          <w:szCs w:val="24"/>
          <w:vertAlign w:val="superscript"/>
        </w:rPr>
        <w:t>nd</w:t>
      </w:r>
      <w:r w:rsidRPr="009C279B">
        <w:rPr>
          <w:rFonts w:cstheme="minorHAnsi"/>
          <w:sz w:val="24"/>
          <w:szCs w:val="24"/>
        </w:rPr>
        <w:t xml:space="preserve"> Timothy 3:4; Titus 3:3; Hebrews 11:25; </w:t>
      </w:r>
      <w:r w:rsidRPr="009C279B">
        <w:rPr>
          <w:rFonts w:cstheme="minorHAnsi"/>
          <w:sz w:val="24"/>
          <w:szCs w:val="24"/>
        </w:rPr>
        <w:lastRenderedPageBreak/>
        <w:t>1</w:t>
      </w:r>
      <w:r w:rsidRPr="009C279B">
        <w:rPr>
          <w:rFonts w:cstheme="minorHAnsi"/>
          <w:sz w:val="24"/>
          <w:szCs w:val="24"/>
          <w:vertAlign w:val="superscript"/>
        </w:rPr>
        <w:t>st</w:t>
      </w:r>
      <w:r w:rsidRPr="009C279B">
        <w:rPr>
          <w:rFonts w:cstheme="minorHAnsi"/>
          <w:sz w:val="24"/>
          <w:szCs w:val="24"/>
        </w:rPr>
        <w:t xml:space="preserve"> Corinthians 10:7; 2</w:t>
      </w:r>
      <w:r w:rsidRPr="009C279B">
        <w:rPr>
          <w:rFonts w:cstheme="minorHAnsi"/>
          <w:sz w:val="24"/>
          <w:szCs w:val="24"/>
          <w:vertAlign w:val="superscript"/>
        </w:rPr>
        <w:t>nd</w:t>
      </w:r>
      <w:r w:rsidRPr="009C279B">
        <w:rPr>
          <w:rFonts w:cstheme="minorHAnsi"/>
          <w:sz w:val="24"/>
          <w:szCs w:val="24"/>
        </w:rPr>
        <w:t xml:space="preserve"> Peter 2:13; Luke 8:14 &amp; Romans 1:32. All those who calls Sexual Eros Money the unrighteous mammon (prostitution, whoredoms, harlotries, sorceries &amp; wizardries) with Sweet Cane (Calamus or </w:t>
      </w:r>
      <w:r w:rsidR="009C279B" w:rsidRPr="009C279B">
        <w:rPr>
          <w:rFonts w:cstheme="minorHAnsi"/>
          <w:sz w:val="24"/>
          <w:szCs w:val="24"/>
        </w:rPr>
        <w:t>Cannabis</w:t>
      </w:r>
      <w:r w:rsidRPr="009C279B">
        <w:rPr>
          <w:rFonts w:cstheme="minorHAnsi"/>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9C279B">
        <w:rPr>
          <w:rFonts w:cstheme="minorHAnsi"/>
          <w:sz w:val="24"/>
          <w:szCs w:val="24"/>
          <w:vertAlign w:val="superscript"/>
        </w:rPr>
        <w:t>st</w:t>
      </w:r>
      <w:r w:rsidRPr="009C279B">
        <w:rPr>
          <w:rFonts w:cstheme="minorHAnsi"/>
          <w:sz w:val="24"/>
          <w:szCs w:val="24"/>
        </w:rPr>
        <w:t xml:space="preserve"> Timothy 6:10; 2</w:t>
      </w:r>
      <w:r w:rsidRPr="009C279B">
        <w:rPr>
          <w:rFonts w:cstheme="minorHAnsi"/>
          <w:sz w:val="24"/>
          <w:szCs w:val="24"/>
          <w:vertAlign w:val="superscript"/>
        </w:rPr>
        <w:t>nd</w:t>
      </w:r>
      <w:r w:rsidRPr="009C279B">
        <w:rPr>
          <w:rFonts w:cstheme="minorHAnsi"/>
          <w:sz w:val="24"/>
          <w:szCs w:val="24"/>
        </w:rPr>
        <w:t xml:space="preserve"> Peter 1:4 &amp; Isaiah 43:24. </w:t>
      </w:r>
      <w:r w:rsidRPr="009C279B">
        <w:rPr>
          <w:sz w:val="24"/>
          <w:szCs w:val="24"/>
        </w:rPr>
        <w:t xml:space="preserve">The Father Stephen is the Supreme Investigator of this is in Ecclesiastes 1:13-18; 2:1-12; 12:9-14. </w:t>
      </w:r>
    </w:p>
    <w:p w:rsidR="00691D4D" w:rsidRPr="009C279B" w:rsidRDefault="00691D4D" w:rsidP="00691D4D">
      <w:pPr>
        <w:spacing w:line="480" w:lineRule="auto"/>
        <w:jc w:val="both"/>
        <w:rPr>
          <w:sz w:val="24"/>
          <w:szCs w:val="24"/>
        </w:rPr>
      </w:pPr>
      <w:r w:rsidRPr="009C279B">
        <w:rPr>
          <w:sz w:val="24"/>
          <w:szCs w:val="24"/>
        </w:rPr>
        <w:t>The Sexual Eros Love of Money used for all Sexual Incentives: 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9C279B">
        <w:rPr>
          <w:sz w:val="24"/>
          <w:szCs w:val="24"/>
          <w:vertAlign w:val="superscript"/>
        </w:rPr>
        <w:t>nd</w:t>
      </w:r>
      <w:r w:rsidRPr="009C279B">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9C279B">
        <w:rPr>
          <w:sz w:val="24"/>
          <w:szCs w:val="24"/>
          <w:vertAlign w:val="superscript"/>
        </w:rPr>
        <w:t>st</w:t>
      </w:r>
      <w:r w:rsidRPr="009C279B">
        <w:rPr>
          <w:sz w:val="24"/>
          <w:szCs w:val="24"/>
        </w:rPr>
        <w:t xml:space="preserve"> Corinthians 6:18. Sex Defiles the Society in Leviticus 18:24-25; 1</w:t>
      </w:r>
      <w:r w:rsidRPr="009C279B">
        <w:rPr>
          <w:sz w:val="24"/>
          <w:szCs w:val="24"/>
          <w:vertAlign w:val="superscript"/>
        </w:rPr>
        <w:t>st</w:t>
      </w:r>
      <w:r w:rsidRPr="009C279B">
        <w:rPr>
          <w:sz w:val="24"/>
          <w:szCs w:val="24"/>
        </w:rPr>
        <w:t xml:space="preserve"> Corinthians 5:6 &amp; Revelation 19:2. Sex Offends other Holy People in 2</w:t>
      </w:r>
      <w:r w:rsidRPr="009C279B">
        <w:rPr>
          <w:sz w:val="24"/>
          <w:szCs w:val="24"/>
          <w:vertAlign w:val="superscript"/>
        </w:rPr>
        <w:t>nd</w:t>
      </w:r>
      <w:r w:rsidRPr="009C279B">
        <w:rPr>
          <w:sz w:val="24"/>
          <w:szCs w:val="24"/>
        </w:rPr>
        <w:t xml:space="preserve"> Peter 2:7-8; Genesis 8:22-25; 34:7; 38:24; 2</w:t>
      </w:r>
      <w:r w:rsidRPr="009C279B">
        <w:rPr>
          <w:sz w:val="24"/>
          <w:szCs w:val="24"/>
          <w:vertAlign w:val="superscript"/>
        </w:rPr>
        <w:t>nd</w:t>
      </w:r>
      <w:r w:rsidRPr="009C279B">
        <w:rPr>
          <w:sz w:val="24"/>
          <w:szCs w:val="24"/>
        </w:rPr>
        <w:t xml:space="preserve"> Samuel 13:21-22 &amp; 2</w:t>
      </w:r>
      <w:r w:rsidRPr="009C279B">
        <w:rPr>
          <w:sz w:val="24"/>
          <w:szCs w:val="24"/>
          <w:vertAlign w:val="superscript"/>
        </w:rPr>
        <w:t>nd</w:t>
      </w:r>
      <w:r w:rsidRPr="009C279B">
        <w:rPr>
          <w:sz w:val="24"/>
          <w:szCs w:val="24"/>
        </w:rPr>
        <w:t xml:space="preserve"> Corinthians 12:21. Sex Offends the Holy God in 2</w:t>
      </w:r>
      <w:r w:rsidRPr="009C279B">
        <w:rPr>
          <w:sz w:val="24"/>
          <w:szCs w:val="24"/>
          <w:vertAlign w:val="superscript"/>
        </w:rPr>
        <w:t>nd</w:t>
      </w:r>
      <w:r w:rsidRPr="009C279B">
        <w:rPr>
          <w:sz w:val="24"/>
          <w:szCs w:val="24"/>
        </w:rPr>
        <w:t xml:space="preserve"> Samuel 11:27; Jeremiah 13:26-27 &amp; Malachi 3:5. The </w:t>
      </w:r>
      <w:r w:rsidRPr="009C279B">
        <w:rPr>
          <w:sz w:val="24"/>
          <w:szCs w:val="24"/>
        </w:rPr>
        <w:lastRenderedPageBreak/>
        <w:t>Magical Sexual Sin under the Old Covenant: Pre-Marital Sex is in Deuteronomy 22:13-21. Inter-Racial Sex between other Races or Cultures is in Tobit 4:12-13; 1</w:t>
      </w:r>
      <w:r w:rsidRPr="009C279B">
        <w:rPr>
          <w:sz w:val="24"/>
          <w:szCs w:val="24"/>
          <w:vertAlign w:val="superscript"/>
        </w:rPr>
        <w:t>st</w:t>
      </w:r>
      <w:r w:rsidRPr="009C279B">
        <w:rPr>
          <w:sz w:val="24"/>
          <w:szCs w:val="24"/>
        </w:rPr>
        <w:t xml:space="preserve"> Kings 11:1-13; Nehemiah 13:25-27 &amp; Ezra 9:1-10:44. If You have any questions on Inter-Racial Sex, You must get My book called “</w:t>
      </w:r>
      <w:r w:rsidRPr="009C279B">
        <w:rPr>
          <w:b/>
          <w:sz w:val="24"/>
          <w:szCs w:val="24"/>
        </w:rPr>
        <w:t>The Lord Yah and the Different Kinds of Flesh in the Holy Bible</w:t>
      </w:r>
      <w:r w:rsidRPr="009C279B">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9C279B">
        <w:rPr>
          <w:sz w:val="24"/>
          <w:szCs w:val="24"/>
          <w:vertAlign w:val="superscript"/>
        </w:rPr>
        <w:t>st</w:t>
      </w:r>
      <w:r w:rsidRPr="009C279B">
        <w:rPr>
          <w:sz w:val="24"/>
          <w:szCs w:val="24"/>
        </w:rPr>
        <w:t xml:space="preserve"> Corinthians 6:15-16 &amp; Hebrews 13:4. The Need for True Holiness in the Lives of Believers is in 1</w:t>
      </w:r>
      <w:r w:rsidRPr="009C279B">
        <w:rPr>
          <w:sz w:val="24"/>
          <w:szCs w:val="24"/>
          <w:vertAlign w:val="superscript"/>
        </w:rPr>
        <w:t>st</w:t>
      </w:r>
      <w:r w:rsidRPr="009C279B">
        <w:rPr>
          <w:sz w:val="24"/>
          <w:szCs w:val="24"/>
        </w:rPr>
        <w:t xml:space="preserve"> Thessalonians 4:3-7; Acts 15:29; Ephesians 5:3, 25; Hebrews 12:16; 1</w:t>
      </w:r>
      <w:r w:rsidRPr="009C279B">
        <w:rPr>
          <w:sz w:val="24"/>
          <w:szCs w:val="24"/>
          <w:vertAlign w:val="superscript"/>
        </w:rPr>
        <w:t>st</w:t>
      </w:r>
      <w:r w:rsidRPr="009C279B">
        <w:rPr>
          <w:sz w:val="24"/>
          <w:szCs w:val="24"/>
        </w:rPr>
        <w:t xml:space="preserve"> Peter 1:15-16; Leviticus 11:44 &amp; 1</w:t>
      </w:r>
      <w:r w:rsidRPr="009C279B">
        <w:rPr>
          <w:sz w:val="24"/>
          <w:szCs w:val="24"/>
          <w:vertAlign w:val="superscript"/>
        </w:rPr>
        <w:t>st</w:t>
      </w:r>
      <w:r w:rsidRPr="009C279B">
        <w:rPr>
          <w:sz w:val="24"/>
          <w:szCs w:val="24"/>
        </w:rPr>
        <w:t xml:space="preserve"> Peter 4:1-3. The Church must be kept pure is in Revelation 2:14-16, 20; 1</w:t>
      </w:r>
      <w:r w:rsidRPr="009C279B">
        <w:rPr>
          <w:sz w:val="24"/>
          <w:szCs w:val="24"/>
          <w:vertAlign w:val="superscript"/>
        </w:rPr>
        <w:t>st</w:t>
      </w:r>
      <w:r w:rsidRPr="009C279B">
        <w:rPr>
          <w:sz w:val="24"/>
          <w:szCs w:val="24"/>
        </w:rPr>
        <w:t xml:space="preserve"> Corinthians 5:1-5, 9-11. God’s Impartial Judgment on Magical Sexual Sin: 1</w:t>
      </w:r>
      <w:r w:rsidRPr="009C279B">
        <w:rPr>
          <w:sz w:val="24"/>
          <w:szCs w:val="24"/>
          <w:vertAlign w:val="superscript"/>
        </w:rPr>
        <w:t>st</w:t>
      </w:r>
      <w:r w:rsidRPr="009C279B">
        <w:rPr>
          <w:sz w:val="24"/>
          <w:szCs w:val="24"/>
        </w:rPr>
        <w:t xml:space="preserve"> Peter 1:17-21; Revelation 2:21-23; Genesis 19:24; Numbers 25:1-9; 2</w:t>
      </w:r>
      <w:r w:rsidRPr="009C279B">
        <w:rPr>
          <w:sz w:val="24"/>
          <w:szCs w:val="24"/>
          <w:vertAlign w:val="superscript"/>
        </w:rPr>
        <w:t>nd</w:t>
      </w:r>
      <w:r w:rsidRPr="009C279B">
        <w:rPr>
          <w:sz w:val="24"/>
          <w:szCs w:val="24"/>
        </w:rPr>
        <w:t xml:space="preserve"> Samuel 12:11-12; Proverbs 7:26-27 &amp; 1</w:t>
      </w:r>
      <w:r w:rsidRPr="009C279B">
        <w:rPr>
          <w:sz w:val="24"/>
          <w:szCs w:val="24"/>
          <w:vertAlign w:val="superscript"/>
        </w:rPr>
        <w:t>st</w:t>
      </w:r>
      <w:r w:rsidRPr="009C279B">
        <w:rPr>
          <w:sz w:val="24"/>
          <w:szCs w:val="24"/>
        </w:rPr>
        <w:t xml:space="preserve"> Corinthians 10:8. In the World to Come called That Age is in Luke 20:35-36; Revelation 21:8; 22:14-15; Ephesians 5:5-6; 2</w:t>
      </w:r>
      <w:r w:rsidRPr="009C279B">
        <w:rPr>
          <w:sz w:val="24"/>
          <w:szCs w:val="24"/>
          <w:vertAlign w:val="superscript"/>
        </w:rPr>
        <w:t>nd</w:t>
      </w:r>
      <w:r w:rsidRPr="009C279B">
        <w:rPr>
          <w:sz w:val="24"/>
          <w:szCs w:val="24"/>
        </w:rPr>
        <w:t xml:space="preserve"> Peter 2:6 &amp; Jude 7. God’s Authority over Magical Sexual Sin: The Authority is in Romans 13:1-2. If can be forgiven is in John 8:10-11; 2</w:t>
      </w:r>
      <w:r w:rsidRPr="009C279B">
        <w:rPr>
          <w:sz w:val="24"/>
          <w:szCs w:val="24"/>
          <w:vertAlign w:val="superscript"/>
        </w:rPr>
        <w:t>nd</w:t>
      </w:r>
      <w:r w:rsidRPr="009C279B">
        <w:rPr>
          <w:sz w:val="24"/>
          <w:szCs w:val="24"/>
        </w:rPr>
        <w:t xml:space="preserve"> Samuel 12:13; Psalms 51:1 Title; Matthew 21:31-32; Luke 7:36-38. 47-50 &amp; Revelations 2:21. The Hearts can be Changed is in 1</w:t>
      </w:r>
      <w:r w:rsidRPr="009C279B">
        <w:rPr>
          <w:sz w:val="24"/>
          <w:szCs w:val="24"/>
          <w:vertAlign w:val="superscript"/>
        </w:rPr>
        <w:t>st</w:t>
      </w:r>
      <w:r w:rsidRPr="009C279B">
        <w:rPr>
          <w:sz w:val="24"/>
          <w:szCs w:val="24"/>
        </w:rPr>
        <w:t xml:space="preserve"> Corinthians 6:9-11. The Resisting of Magical Sexual Sin: By Remembering God’s Word is in Psalms 119:9 &amp; Proverbs 6:23-24; 7:5. By </w:t>
      </w:r>
      <w:r w:rsidRPr="009C279B">
        <w:rPr>
          <w:sz w:val="24"/>
          <w:szCs w:val="24"/>
        </w:rPr>
        <w:lastRenderedPageBreak/>
        <w:t>Resisting Temptation, Test, Trial, or Trying is in Genesis 39:6-12 &amp; Proverbs 7:24-25. By Submitting to God is in James 4:1-10 &amp; 1</w:t>
      </w:r>
      <w:r w:rsidRPr="009C279B">
        <w:rPr>
          <w:sz w:val="24"/>
          <w:szCs w:val="24"/>
          <w:vertAlign w:val="superscript"/>
        </w:rPr>
        <w:t>st</w:t>
      </w:r>
      <w:r w:rsidRPr="009C279B">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9C279B">
        <w:rPr>
          <w:sz w:val="24"/>
          <w:szCs w:val="24"/>
          <w:vertAlign w:val="superscript"/>
        </w:rPr>
        <w:t>st</w:t>
      </w:r>
      <w:r w:rsidRPr="009C279B">
        <w:rPr>
          <w:sz w:val="24"/>
          <w:szCs w:val="24"/>
        </w:rPr>
        <w:t xml:space="preserve"> Corinthians 7:2, 9. </w:t>
      </w:r>
    </w:p>
    <w:p w:rsidR="00691D4D" w:rsidRPr="009C279B" w:rsidRDefault="00691D4D" w:rsidP="00691D4D">
      <w:pPr>
        <w:spacing w:line="480" w:lineRule="auto"/>
        <w:jc w:val="both"/>
        <w:rPr>
          <w:sz w:val="24"/>
          <w:szCs w:val="24"/>
        </w:rPr>
      </w:pPr>
      <w:r w:rsidRPr="009C279B">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9C279B">
        <w:rPr>
          <w:sz w:val="24"/>
          <w:szCs w:val="24"/>
          <w:vertAlign w:val="superscript"/>
        </w:rPr>
        <w:t>nd</w:t>
      </w:r>
      <w:r w:rsidRPr="009C279B">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9C279B">
        <w:rPr>
          <w:sz w:val="24"/>
          <w:szCs w:val="24"/>
          <w:vertAlign w:val="superscript"/>
        </w:rPr>
        <w:t>nd</w:t>
      </w:r>
      <w:r w:rsidRPr="009C279B">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9C279B">
        <w:rPr>
          <w:sz w:val="24"/>
          <w:szCs w:val="24"/>
          <w:vertAlign w:val="superscript"/>
        </w:rPr>
        <w:t>nd</w:t>
      </w:r>
      <w:r w:rsidRPr="009C279B">
        <w:rPr>
          <w:sz w:val="24"/>
          <w:szCs w:val="24"/>
        </w:rPr>
        <w:t xml:space="preserve"> Chronicles 32:24-25; Job 33:16-18; Jeremiah 7:22-24; Ezekiel 2:4-5; Zechariah 7:11-12 &amp; Acts 19:8-9. </w:t>
      </w:r>
    </w:p>
    <w:p w:rsidR="00691D4D" w:rsidRPr="009C279B" w:rsidRDefault="00691D4D" w:rsidP="00691D4D">
      <w:pPr>
        <w:spacing w:line="480" w:lineRule="auto"/>
        <w:jc w:val="both"/>
        <w:rPr>
          <w:sz w:val="24"/>
          <w:szCs w:val="24"/>
        </w:rPr>
      </w:pPr>
      <w:r w:rsidRPr="009C279B">
        <w:rPr>
          <w:sz w:val="24"/>
          <w:szCs w:val="24"/>
        </w:rPr>
        <w:t>The Universality of Temptation, Test, Trial or Trying: The Inevitability of Temptation to do Wrong is in 1</w:t>
      </w:r>
      <w:r w:rsidRPr="009C279B">
        <w:rPr>
          <w:sz w:val="24"/>
          <w:szCs w:val="24"/>
          <w:vertAlign w:val="superscript"/>
        </w:rPr>
        <w:t>st</w:t>
      </w:r>
      <w:r w:rsidRPr="009C279B">
        <w:rPr>
          <w:sz w:val="24"/>
          <w:szCs w:val="24"/>
        </w:rPr>
        <w:t xml:space="preserve"> Corinthians 10:12, 13; Proverbs 7:21-23; Matthew 13:20-21; Mark 4:16-17; Luke </w:t>
      </w:r>
      <w:r w:rsidRPr="009C279B">
        <w:rPr>
          <w:sz w:val="24"/>
          <w:szCs w:val="24"/>
        </w:rPr>
        <w:lastRenderedPageBreak/>
        <w:t>8:13; 17:1; Romans 7:15; 2</w:t>
      </w:r>
      <w:r w:rsidRPr="009C279B">
        <w:rPr>
          <w:sz w:val="24"/>
          <w:szCs w:val="24"/>
          <w:vertAlign w:val="superscript"/>
        </w:rPr>
        <w:t>nd</w:t>
      </w:r>
      <w:r w:rsidRPr="009C279B">
        <w:rPr>
          <w:sz w:val="24"/>
          <w:szCs w:val="24"/>
        </w:rPr>
        <w:t xml:space="preserve"> Corinthians 11:3 &amp; 1</w:t>
      </w:r>
      <w:r w:rsidRPr="009C279B">
        <w:rPr>
          <w:sz w:val="24"/>
          <w:szCs w:val="24"/>
          <w:vertAlign w:val="superscript"/>
        </w:rPr>
        <w:t>st</w:t>
      </w:r>
      <w:r w:rsidRPr="009C279B">
        <w:rPr>
          <w:sz w:val="24"/>
          <w:szCs w:val="24"/>
        </w:rPr>
        <w:t xml:space="preserve"> Peter 1:6. The Examples of those who were tempted: Job is in Job chapters 1-2. Adam and Eve is in Genesis 3:6-7. Esau is in Genesis 25:29-34. Achan is in Joshua 7:21. Samson is in Judges 14:16-17. David is in 2</w:t>
      </w:r>
      <w:r w:rsidRPr="009C279B">
        <w:rPr>
          <w:sz w:val="24"/>
          <w:szCs w:val="24"/>
          <w:vertAlign w:val="superscript"/>
        </w:rPr>
        <w:t>nd</w:t>
      </w:r>
      <w:r w:rsidRPr="009C279B">
        <w:rPr>
          <w:sz w:val="24"/>
          <w:szCs w:val="24"/>
        </w:rPr>
        <w:t xml:space="preserve"> Samuel 11:2-4. Solomon is in 1</w:t>
      </w:r>
      <w:r w:rsidRPr="009C279B">
        <w:rPr>
          <w:sz w:val="24"/>
          <w:szCs w:val="24"/>
          <w:vertAlign w:val="superscript"/>
        </w:rPr>
        <w:t>st</w:t>
      </w:r>
      <w:r w:rsidRPr="009C279B">
        <w:rPr>
          <w:sz w:val="24"/>
          <w:szCs w:val="24"/>
        </w:rPr>
        <w:t xml:space="preserve"> Kings 11:1, 4. Gehazi is in 2</w:t>
      </w:r>
      <w:r w:rsidRPr="009C279B">
        <w:rPr>
          <w:sz w:val="24"/>
          <w:szCs w:val="24"/>
          <w:vertAlign w:val="superscript"/>
        </w:rPr>
        <w:t>nd</w:t>
      </w:r>
      <w:r w:rsidRPr="009C279B">
        <w:rPr>
          <w:sz w:val="24"/>
          <w:szCs w:val="24"/>
        </w:rPr>
        <w:t xml:space="preserve"> Kings 5:20-23. Peter is in Matthew 26:69-75; Luke 22:55-62 &amp; John 18:16-18, 25-27. The help for those facing Temptation is in Romans 8:31, 37-39; Joshua 1:5; Hebrews 4:15-16; 13:5; 1</w:t>
      </w:r>
      <w:r w:rsidRPr="009C279B">
        <w:rPr>
          <w:sz w:val="24"/>
          <w:szCs w:val="24"/>
          <w:vertAlign w:val="superscript"/>
        </w:rPr>
        <w:t>st</w:t>
      </w:r>
      <w:r w:rsidRPr="009C279B">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9C279B">
        <w:rPr>
          <w:sz w:val="24"/>
          <w:szCs w:val="24"/>
          <w:vertAlign w:val="superscript"/>
        </w:rPr>
        <w:t>nd</w:t>
      </w:r>
      <w:r w:rsidRPr="009C279B">
        <w:rPr>
          <w:sz w:val="24"/>
          <w:szCs w:val="24"/>
        </w:rPr>
        <w:t xml:space="preserve"> Peter 2:18; Genesis 3:6 &amp; Proverbs 5:3-6. Temptation, Test, Trial or Trying from the Lord Lucifer is in Genesis 3:1; Job chapters 1-2; 1</w:t>
      </w:r>
      <w:r w:rsidRPr="009C279B">
        <w:rPr>
          <w:sz w:val="24"/>
          <w:szCs w:val="24"/>
          <w:vertAlign w:val="superscript"/>
        </w:rPr>
        <w:t>st</w:t>
      </w:r>
      <w:r w:rsidRPr="009C279B">
        <w:rPr>
          <w:sz w:val="24"/>
          <w:szCs w:val="24"/>
        </w:rPr>
        <w:t xml:space="preserve"> Chronicles 21:1; Matthew 4:1, 15; Mark 1:13; Luke 4:2; 8:12; 1</w:t>
      </w:r>
      <w:r w:rsidRPr="009C279B">
        <w:rPr>
          <w:sz w:val="24"/>
          <w:szCs w:val="24"/>
          <w:vertAlign w:val="superscript"/>
        </w:rPr>
        <w:t>st</w:t>
      </w:r>
      <w:r w:rsidRPr="009C279B">
        <w:rPr>
          <w:sz w:val="24"/>
          <w:szCs w:val="24"/>
        </w:rPr>
        <w:t xml:space="preserve"> Corinthians 7:5 &amp; 1</w:t>
      </w:r>
      <w:r w:rsidRPr="009C279B">
        <w:rPr>
          <w:sz w:val="24"/>
          <w:szCs w:val="24"/>
          <w:vertAlign w:val="superscript"/>
        </w:rPr>
        <w:t>st</w:t>
      </w:r>
      <w:r w:rsidRPr="009C279B">
        <w:rPr>
          <w:sz w:val="24"/>
          <w:szCs w:val="24"/>
        </w:rPr>
        <w:t xml:space="preserve"> Thessalonians 3:5. The Temptation, Test, Trial or Trying from the World is in 1</w:t>
      </w:r>
      <w:r w:rsidRPr="009C279B">
        <w:rPr>
          <w:sz w:val="24"/>
          <w:szCs w:val="24"/>
          <w:vertAlign w:val="superscript"/>
        </w:rPr>
        <w:t>st</w:t>
      </w:r>
      <w:r w:rsidRPr="009C279B">
        <w:rPr>
          <w:sz w:val="24"/>
          <w:szCs w:val="24"/>
        </w:rPr>
        <w:t xml:space="preserve"> John 2:16; Matthew 13:22; Mark 4:19 &amp; Luke 8:14. The Attractions which lead to Temptation, Test, Trial or Trying: Money is in 1</w:t>
      </w:r>
      <w:r w:rsidRPr="009C279B">
        <w:rPr>
          <w:sz w:val="24"/>
          <w:szCs w:val="24"/>
          <w:vertAlign w:val="superscript"/>
        </w:rPr>
        <w:t>st</w:t>
      </w:r>
      <w:r w:rsidRPr="009C279B">
        <w:rPr>
          <w:sz w:val="24"/>
          <w:szCs w:val="24"/>
        </w:rPr>
        <w:t xml:space="preserve"> Timothy 6:9-10. Authority is in Deuteronomy 8:17-18 &amp; 2</w:t>
      </w:r>
      <w:r w:rsidRPr="009C279B">
        <w:rPr>
          <w:sz w:val="24"/>
          <w:szCs w:val="24"/>
          <w:vertAlign w:val="superscript"/>
        </w:rPr>
        <w:t>nd</w:t>
      </w:r>
      <w:r w:rsidRPr="009C279B">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9C279B">
        <w:rPr>
          <w:sz w:val="24"/>
          <w:szCs w:val="24"/>
          <w:vertAlign w:val="superscript"/>
        </w:rPr>
        <w:t>st</w:t>
      </w:r>
      <w:r w:rsidRPr="009C279B">
        <w:rPr>
          <w:sz w:val="24"/>
          <w:szCs w:val="24"/>
        </w:rPr>
        <w:t xml:space="preserve"> John 4:4. The Finding in God and His Word has Divine Resources to Overcome Temptation, Test, Trial or Trying is in Daniel 11:32; Proverbs 2:1-2, 12-15; Matthew 6:13; Luke 11:4; 1</w:t>
      </w:r>
      <w:r w:rsidRPr="009C279B">
        <w:rPr>
          <w:sz w:val="24"/>
          <w:szCs w:val="24"/>
          <w:vertAlign w:val="superscript"/>
        </w:rPr>
        <w:t>st</w:t>
      </w:r>
      <w:r w:rsidRPr="009C279B">
        <w:rPr>
          <w:sz w:val="24"/>
          <w:szCs w:val="24"/>
        </w:rPr>
        <w:t xml:space="preserve"> Timothy 6:11-12 &amp; James 4:7. The Practical Suggestions for Overcoming Temptation, Test, Trial or Trying: Overcoming it by Prayer to the Father Stephen is in Matthew 18:8-9; 26:41; Mark 14:38; </w:t>
      </w:r>
      <w:r w:rsidRPr="009C279B">
        <w:rPr>
          <w:sz w:val="24"/>
          <w:szCs w:val="24"/>
        </w:rPr>
        <w:lastRenderedPageBreak/>
        <w:t>Luke 22:40 &amp; 1</w:t>
      </w:r>
      <w:r w:rsidRPr="009C279B">
        <w:rPr>
          <w:sz w:val="24"/>
          <w:szCs w:val="24"/>
          <w:vertAlign w:val="superscript"/>
        </w:rPr>
        <w:t>st</w:t>
      </w:r>
      <w:r w:rsidRPr="009C279B">
        <w:rPr>
          <w:sz w:val="24"/>
          <w:szCs w:val="24"/>
        </w:rPr>
        <w:t xml:space="preserve"> Corinthians 7:5. Overcoming it through Personal Discipline is in Hebrews 12:4, 7 &amp; 2</w:t>
      </w:r>
      <w:r w:rsidRPr="009C279B">
        <w:rPr>
          <w:sz w:val="24"/>
          <w:szCs w:val="24"/>
          <w:vertAlign w:val="superscript"/>
        </w:rPr>
        <w:t>nd</w:t>
      </w:r>
      <w:r w:rsidRPr="009C279B">
        <w:rPr>
          <w:sz w:val="24"/>
          <w:szCs w:val="24"/>
        </w:rPr>
        <w:t xml:space="preserve"> Peter 3:17. The Encouragements to Resist Temptation, Test, Trial of Trying is in Galatians 6:1; 1</w:t>
      </w:r>
      <w:r w:rsidRPr="009C279B">
        <w:rPr>
          <w:sz w:val="24"/>
          <w:szCs w:val="24"/>
          <w:vertAlign w:val="superscript"/>
        </w:rPr>
        <w:t>st</w:t>
      </w:r>
      <w:r w:rsidRPr="009C279B">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9C279B">
        <w:rPr>
          <w:sz w:val="24"/>
          <w:szCs w:val="24"/>
          <w:vertAlign w:val="superscript"/>
        </w:rPr>
        <w:t>st</w:t>
      </w:r>
      <w:r w:rsidRPr="009C279B">
        <w:rPr>
          <w:sz w:val="24"/>
          <w:szCs w:val="24"/>
        </w:rPr>
        <w:t xml:space="preserve"> Corinthians 8:9-13 &amp; James 2:8-13. The Examples of causing Temptation, Test, Trial or Trying is in Numbers 25:1-2; Proverbs 16:29; Habakkuk 2:15 &amp; </w:t>
      </w:r>
      <w:r w:rsidRPr="009C279B">
        <w:rPr>
          <w:sz w:val="24"/>
          <w:szCs w:val="24"/>
        </w:rPr>
        <w:lastRenderedPageBreak/>
        <w:t>Matthew 18:6. The Examples of Restraining Sin or Temptation, Test, Trial or Trying is in Genesis 37:21-22; Ephesians 6:10-13; Hebrews 12:1-3; 1</w:t>
      </w:r>
      <w:r w:rsidRPr="009C279B">
        <w:rPr>
          <w:sz w:val="24"/>
          <w:szCs w:val="24"/>
          <w:vertAlign w:val="superscript"/>
        </w:rPr>
        <w:t>st</w:t>
      </w:r>
      <w:r w:rsidRPr="009C279B">
        <w:rPr>
          <w:sz w:val="24"/>
          <w:szCs w:val="24"/>
        </w:rPr>
        <w:t xml:space="preserve"> Peter 5:8-9; 1</w:t>
      </w:r>
      <w:r w:rsidRPr="009C279B">
        <w:rPr>
          <w:sz w:val="24"/>
          <w:szCs w:val="24"/>
          <w:vertAlign w:val="superscript"/>
        </w:rPr>
        <w:t>st</w:t>
      </w:r>
      <w:r w:rsidRPr="009C279B">
        <w:rPr>
          <w:sz w:val="24"/>
          <w:szCs w:val="24"/>
        </w:rPr>
        <w:t xml:space="preserve"> John 3:7 &amp; Acts 20:28-31. </w:t>
      </w:r>
    </w:p>
    <w:p w:rsidR="00691D4D" w:rsidRPr="009C279B" w:rsidRDefault="00691D4D" w:rsidP="00691D4D">
      <w:pPr>
        <w:spacing w:line="480" w:lineRule="auto"/>
        <w:jc w:val="both"/>
        <w:rPr>
          <w:sz w:val="24"/>
          <w:szCs w:val="24"/>
        </w:rPr>
      </w:pPr>
      <w:r w:rsidRPr="009C279B">
        <w:rPr>
          <w:sz w:val="24"/>
          <w:szCs w:val="24"/>
        </w:rPr>
        <w:t>The Abuse of God Himself and His Eternal Creatures: Of God Himself is in 2</w:t>
      </w:r>
      <w:r w:rsidRPr="009C279B">
        <w:rPr>
          <w:sz w:val="24"/>
          <w:szCs w:val="24"/>
          <w:vertAlign w:val="superscript"/>
        </w:rPr>
        <w:t>nd</w:t>
      </w:r>
      <w:r w:rsidRPr="009C279B">
        <w:rPr>
          <w:sz w:val="24"/>
          <w:szCs w:val="24"/>
        </w:rPr>
        <w:t xml:space="preserve"> Kings 19:16. Of God’s Creatures is in Nehemiah 4:1-4; 1</w:t>
      </w:r>
      <w:r w:rsidRPr="009C279B">
        <w:rPr>
          <w:sz w:val="24"/>
          <w:szCs w:val="24"/>
          <w:vertAlign w:val="superscript"/>
        </w:rPr>
        <w:t>st</w:t>
      </w:r>
      <w:r w:rsidRPr="009C279B">
        <w:rPr>
          <w:sz w:val="24"/>
          <w:szCs w:val="24"/>
        </w:rPr>
        <w:t xml:space="preserve"> Peter 4:4; Matthew 5:11; Revelation 2:9 &amp; Acts 2:13; 17:32; 18:6. Of God’s Servants is in 2</w:t>
      </w:r>
      <w:r w:rsidRPr="009C279B">
        <w:rPr>
          <w:sz w:val="24"/>
          <w:szCs w:val="24"/>
          <w:vertAlign w:val="superscript"/>
        </w:rPr>
        <w:t>nd</w:t>
      </w:r>
      <w:r w:rsidRPr="009C279B">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9C279B">
        <w:rPr>
          <w:sz w:val="24"/>
          <w:szCs w:val="24"/>
          <w:vertAlign w:val="superscript"/>
        </w:rPr>
        <w:t>st</w:t>
      </w:r>
      <w:r w:rsidRPr="009C279B">
        <w:rPr>
          <w:sz w:val="24"/>
          <w:szCs w:val="24"/>
        </w:rPr>
        <w:t xml:space="preserve"> John 5:16-18. Grace does not give a License for Believers to Sin is in Romans 6:1-2, 15; 3:5-8 &amp; Galatians 2:17-21. The Eminent Dangers of Abusing Christian Freedom is in 1</w:t>
      </w:r>
      <w:r w:rsidRPr="009C279B">
        <w:rPr>
          <w:sz w:val="24"/>
          <w:szCs w:val="24"/>
          <w:vertAlign w:val="superscript"/>
        </w:rPr>
        <w:t>st</w:t>
      </w:r>
      <w:r w:rsidRPr="009C279B">
        <w:rPr>
          <w:sz w:val="24"/>
          <w:szCs w:val="24"/>
        </w:rPr>
        <w:t xml:space="preserve"> Corinthians 8:9-12; Galatians 5:13 and a means of covering up sexuality is in 1</w:t>
      </w:r>
      <w:r w:rsidRPr="009C279B">
        <w:rPr>
          <w:sz w:val="24"/>
          <w:szCs w:val="24"/>
          <w:vertAlign w:val="superscript"/>
        </w:rPr>
        <w:t>st</w:t>
      </w:r>
      <w:r w:rsidRPr="009C279B">
        <w:rPr>
          <w:sz w:val="24"/>
          <w:szCs w:val="24"/>
        </w:rPr>
        <w:t xml:space="preserve"> Peter 2:16. The Examples of the Abuse of Christian Freedom: Sexual Excesses is in 1</w:t>
      </w:r>
      <w:r w:rsidRPr="009C279B">
        <w:rPr>
          <w:sz w:val="24"/>
          <w:szCs w:val="24"/>
          <w:vertAlign w:val="superscript"/>
        </w:rPr>
        <w:t>st</w:t>
      </w:r>
      <w:r w:rsidRPr="009C279B">
        <w:rPr>
          <w:sz w:val="24"/>
          <w:szCs w:val="24"/>
        </w:rPr>
        <w:t xml:space="preserve"> Corinthians 5:1-2; 6:12-20 &amp; Revelation 2:20-22. The Abuse of Giving is in Acts 5:1-2. The Abuse of the Lord’s Supper is in 1</w:t>
      </w:r>
      <w:r w:rsidRPr="009C279B">
        <w:rPr>
          <w:sz w:val="24"/>
          <w:szCs w:val="24"/>
          <w:vertAlign w:val="superscript"/>
        </w:rPr>
        <w:t>st</w:t>
      </w:r>
      <w:r w:rsidRPr="009C279B">
        <w:rPr>
          <w:sz w:val="24"/>
          <w:szCs w:val="24"/>
        </w:rPr>
        <w:t xml:space="preserve"> Corinthians 11:20-22. The Falling Back into Sin is in Romans 6:1-2; Hebrews 12:1; 1</w:t>
      </w:r>
      <w:r w:rsidRPr="009C279B">
        <w:rPr>
          <w:sz w:val="24"/>
          <w:szCs w:val="24"/>
          <w:vertAlign w:val="superscript"/>
        </w:rPr>
        <w:t>st</w:t>
      </w:r>
      <w:r w:rsidRPr="009C279B">
        <w:rPr>
          <w:sz w:val="24"/>
          <w:szCs w:val="24"/>
        </w:rPr>
        <w:t xml:space="preserve"> John 1:8-10 &amp; Acts 7:37-43. The Disobedience towards God is in Ephesians 5:6; 1</w:t>
      </w:r>
      <w:r w:rsidRPr="009C279B">
        <w:rPr>
          <w:sz w:val="24"/>
          <w:szCs w:val="24"/>
          <w:vertAlign w:val="superscript"/>
        </w:rPr>
        <w:t>st</w:t>
      </w:r>
      <w:r w:rsidRPr="009C279B">
        <w:rPr>
          <w:sz w:val="24"/>
          <w:szCs w:val="24"/>
        </w:rPr>
        <w:t xml:space="preserve"> Peter 2:8; 1</w:t>
      </w:r>
      <w:r w:rsidRPr="009C279B">
        <w:rPr>
          <w:sz w:val="24"/>
          <w:szCs w:val="24"/>
          <w:vertAlign w:val="superscript"/>
        </w:rPr>
        <w:t>st</w:t>
      </w:r>
      <w:r w:rsidRPr="009C279B">
        <w:rPr>
          <w:sz w:val="24"/>
          <w:szCs w:val="24"/>
        </w:rPr>
        <w:t xml:space="preserve"> John 2:3-4; 3:4. The Abuse of Spiritual Gifts is in 1</w:t>
      </w:r>
      <w:r w:rsidRPr="009C279B">
        <w:rPr>
          <w:sz w:val="24"/>
          <w:szCs w:val="24"/>
          <w:vertAlign w:val="superscript"/>
        </w:rPr>
        <w:t>st</w:t>
      </w:r>
      <w:r w:rsidRPr="009C279B">
        <w:rPr>
          <w:sz w:val="24"/>
          <w:szCs w:val="24"/>
        </w:rPr>
        <w:t xml:space="preserve"> Corinthians 14:1-20. The Eating of Foods sacrificed to Idols is in 1</w:t>
      </w:r>
      <w:r w:rsidRPr="009C279B">
        <w:rPr>
          <w:sz w:val="24"/>
          <w:szCs w:val="24"/>
          <w:vertAlign w:val="superscript"/>
        </w:rPr>
        <w:t>st</w:t>
      </w:r>
      <w:r w:rsidRPr="009C279B">
        <w:rPr>
          <w:sz w:val="24"/>
          <w:szCs w:val="24"/>
        </w:rPr>
        <w:t xml:space="preserve"> Corinthians 8:1-13 &amp; Revelation 2:14, 20.   </w:t>
      </w:r>
    </w:p>
    <w:p w:rsidR="00691D4D" w:rsidRPr="009C279B" w:rsidRDefault="00691D4D" w:rsidP="00691D4D">
      <w:pPr>
        <w:spacing w:line="480" w:lineRule="auto"/>
        <w:jc w:val="both"/>
        <w:rPr>
          <w:sz w:val="24"/>
          <w:szCs w:val="24"/>
        </w:rPr>
      </w:pPr>
      <w:r w:rsidRPr="009C279B">
        <w:rPr>
          <w:sz w:val="24"/>
          <w:szCs w:val="24"/>
        </w:rPr>
        <w:t xml:space="preserve">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w:t>
      </w:r>
      <w:r w:rsidRPr="009C279B">
        <w:rPr>
          <w:sz w:val="24"/>
          <w:szCs w:val="24"/>
        </w:rPr>
        <w:lastRenderedPageBreak/>
        <w:t>Ecclesiastes 1:14; 2:10-23; Psalms 39:6; 127:2; Habakkuk 2:13 &amp; James 1:11. Human Thoughts are Futile is in Psalms 94:11; 1</w:t>
      </w:r>
      <w:r w:rsidRPr="009C279B">
        <w:rPr>
          <w:sz w:val="24"/>
          <w:szCs w:val="24"/>
          <w:vertAlign w:val="superscript"/>
        </w:rPr>
        <w:t>st</w:t>
      </w:r>
      <w:r w:rsidRPr="009C279B">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9C279B">
        <w:rPr>
          <w:sz w:val="24"/>
          <w:szCs w:val="24"/>
          <w:vertAlign w:val="superscript"/>
        </w:rPr>
        <w:t>nd</w:t>
      </w:r>
      <w:r w:rsidRPr="009C279B">
        <w:rPr>
          <w:sz w:val="24"/>
          <w:szCs w:val="24"/>
        </w:rPr>
        <w:t xml:space="preserve"> Kings 17:15; 1</w:t>
      </w:r>
      <w:r w:rsidRPr="009C279B">
        <w:rPr>
          <w:sz w:val="24"/>
          <w:szCs w:val="24"/>
          <w:vertAlign w:val="superscript"/>
        </w:rPr>
        <w:t>st</w:t>
      </w:r>
      <w:r w:rsidRPr="009C279B">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9C279B">
        <w:rPr>
          <w:sz w:val="24"/>
          <w:szCs w:val="24"/>
          <w:vertAlign w:val="superscript"/>
        </w:rPr>
        <w:t>st</w:t>
      </w:r>
      <w:r w:rsidRPr="009C279B">
        <w:rPr>
          <w:sz w:val="24"/>
          <w:szCs w:val="24"/>
        </w:rPr>
        <w:t xml:space="preserve"> Kings 18:29; Isaiah 16:12; Jeremiah 10:5; Colossians 2:20-23 &amp; Acts 5:36-38. The Nominal Religion is Futile: Religious Observance without True Faith is Futile is in Isaiah 1:13; Malachi 3:14; Matthew 15:8-9; Mark 7:6-7; 1</w:t>
      </w:r>
      <w:r w:rsidRPr="009C279B">
        <w:rPr>
          <w:sz w:val="24"/>
          <w:szCs w:val="24"/>
          <w:vertAlign w:val="superscript"/>
        </w:rPr>
        <w:t>st</w:t>
      </w:r>
      <w:r w:rsidRPr="009C279B">
        <w:rPr>
          <w:sz w:val="24"/>
          <w:szCs w:val="24"/>
        </w:rPr>
        <w:t xml:space="preserve"> Corinthians 3:1-3 &amp; James 1:26. Mere Religious Language is Futile is in Titus 3:9; Jeremiah 7:8; Lamentations 2:14; Ephesians 5:6; Colossians 2:18; 1</w:t>
      </w:r>
      <w:r w:rsidRPr="009C279B">
        <w:rPr>
          <w:sz w:val="24"/>
          <w:szCs w:val="24"/>
          <w:vertAlign w:val="superscript"/>
        </w:rPr>
        <w:t>st</w:t>
      </w:r>
      <w:r w:rsidRPr="009C279B">
        <w:rPr>
          <w:sz w:val="24"/>
          <w:szCs w:val="24"/>
        </w:rPr>
        <w:t xml:space="preserve"> Timothy 1:6; 2</w:t>
      </w:r>
      <w:r w:rsidRPr="009C279B">
        <w:rPr>
          <w:sz w:val="24"/>
          <w:szCs w:val="24"/>
          <w:vertAlign w:val="superscript"/>
        </w:rPr>
        <w:t>nd</w:t>
      </w:r>
      <w:r w:rsidRPr="009C279B">
        <w:rPr>
          <w:sz w:val="24"/>
          <w:szCs w:val="24"/>
        </w:rPr>
        <w:t xml:space="preserve"> Timothy 2:14 &amp; 2</w:t>
      </w:r>
      <w:r w:rsidRPr="009C279B">
        <w:rPr>
          <w:sz w:val="24"/>
          <w:szCs w:val="24"/>
          <w:vertAlign w:val="superscript"/>
        </w:rPr>
        <w:t>nd</w:t>
      </w:r>
      <w:r w:rsidRPr="009C279B">
        <w:rPr>
          <w:sz w:val="24"/>
          <w:szCs w:val="24"/>
        </w:rPr>
        <w:t xml:space="preserve"> Peter 2:18. Christian Endeavor using only Human Strength is Futile is in John 15:5 &amp; 1</w:t>
      </w:r>
      <w:r w:rsidRPr="009C279B">
        <w:rPr>
          <w:sz w:val="24"/>
          <w:szCs w:val="24"/>
          <w:vertAlign w:val="superscript"/>
        </w:rPr>
        <w:t>st</w:t>
      </w:r>
      <w:r w:rsidRPr="009C279B">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9C279B">
        <w:rPr>
          <w:sz w:val="24"/>
          <w:szCs w:val="24"/>
          <w:vertAlign w:val="superscript"/>
        </w:rPr>
        <w:t>st</w:t>
      </w:r>
      <w:r w:rsidRPr="009C279B">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9C279B">
        <w:rPr>
          <w:sz w:val="24"/>
          <w:szCs w:val="24"/>
          <w:vertAlign w:val="superscript"/>
        </w:rPr>
        <w:t>st</w:t>
      </w:r>
      <w:r w:rsidRPr="009C279B">
        <w:rPr>
          <w:sz w:val="24"/>
          <w:szCs w:val="24"/>
        </w:rPr>
        <w:t xml:space="preserve"> Peter 1:18 &amp; 2</w:t>
      </w:r>
      <w:r w:rsidRPr="009C279B">
        <w:rPr>
          <w:sz w:val="24"/>
          <w:szCs w:val="24"/>
          <w:vertAlign w:val="superscript"/>
        </w:rPr>
        <w:t>nd</w:t>
      </w:r>
      <w:r w:rsidRPr="009C279B">
        <w:rPr>
          <w:sz w:val="24"/>
          <w:szCs w:val="24"/>
        </w:rPr>
        <w:t xml:space="preserve"> Timothy 2:21.        </w:t>
      </w:r>
    </w:p>
    <w:p w:rsidR="00691D4D" w:rsidRPr="009C279B" w:rsidRDefault="00691D4D" w:rsidP="00691D4D">
      <w:pPr>
        <w:spacing w:line="480" w:lineRule="auto"/>
        <w:jc w:val="both"/>
        <w:rPr>
          <w:sz w:val="24"/>
          <w:szCs w:val="24"/>
        </w:rPr>
      </w:pPr>
      <w:r w:rsidRPr="009C279B">
        <w:rPr>
          <w:sz w:val="24"/>
          <w:szCs w:val="24"/>
        </w:rPr>
        <w:lastRenderedPageBreak/>
        <w:t>The Acts of OT Freedom: The Father Stephen’s People Regain their Freedom: The Exodus from Egypt as an Acts of Freedom (Independence) is in Exodus 12:42; 16:6, 32; 20:2; Joshua 24:6; Judges 6:8; 2</w:t>
      </w:r>
      <w:r w:rsidRPr="009C279B">
        <w:rPr>
          <w:sz w:val="24"/>
          <w:szCs w:val="24"/>
          <w:vertAlign w:val="superscript"/>
        </w:rPr>
        <w:t>nd</w:t>
      </w:r>
      <w:r w:rsidRPr="009C279B">
        <w:rPr>
          <w:sz w:val="24"/>
          <w:szCs w:val="24"/>
        </w:rPr>
        <w:t xml:space="preserve"> Samuel 7:6; 1</w:t>
      </w:r>
      <w:r w:rsidRPr="009C279B">
        <w:rPr>
          <w:sz w:val="24"/>
          <w:szCs w:val="24"/>
          <w:vertAlign w:val="superscript"/>
        </w:rPr>
        <w:t>st</w:t>
      </w:r>
      <w:r w:rsidRPr="009C279B">
        <w:rPr>
          <w:sz w:val="24"/>
          <w:szCs w:val="24"/>
        </w:rPr>
        <w:t xml:space="preserve"> Kings 8:16; 2</w:t>
      </w:r>
      <w:r w:rsidRPr="009C279B">
        <w:rPr>
          <w:sz w:val="24"/>
          <w:szCs w:val="24"/>
          <w:vertAlign w:val="superscript"/>
        </w:rPr>
        <w:t>nd</w:t>
      </w:r>
      <w:r w:rsidRPr="009C279B">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9C279B">
        <w:rPr>
          <w:sz w:val="24"/>
          <w:szCs w:val="24"/>
          <w:vertAlign w:val="superscript"/>
        </w:rPr>
        <w:t>nd</w:t>
      </w:r>
      <w:r w:rsidRPr="009C279B">
        <w:rPr>
          <w:sz w:val="24"/>
          <w:szCs w:val="24"/>
        </w:rPr>
        <w:t xml:space="preserve"> Kings 17:6-23 &amp; Psalms 137:1-4. </w:t>
      </w:r>
    </w:p>
    <w:p w:rsidR="00691D4D" w:rsidRPr="009C279B" w:rsidRDefault="00691D4D" w:rsidP="00691D4D">
      <w:pPr>
        <w:spacing w:line="480" w:lineRule="auto"/>
        <w:jc w:val="both"/>
        <w:rPr>
          <w:sz w:val="24"/>
          <w:szCs w:val="24"/>
        </w:rPr>
      </w:pPr>
      <w:r w:rsidRPr="009C279B">
        <w:rPr>
          <w:sz w:val="24"/>
          <w:szCs w:val="24"/>
        </w:rPr>
        <w:t xml:space="preserve">The Freedom through His Son Jesus Christ done by His Father Stephen: The OT Points ahead to a New and Greater Freedom and to a New Deliverer: The OT Predicts the Father Stephen as the </w:t>
      </w:r>
      <w:r w:rsidRPr="009C279B">
        <w:rPr>
          <w:sz w:val="24"/>
          <w:szCs w:val="24"/>
        </w:rPr>
        <w:lastRenderedPageBreak/>
        <w:t>Deliverer is in Isaiah 42:6-7; 61:1 &amp; Acts 7:1-60 The Redemption of the Exodus Foreshadows the Redemption Achieved by the Father Stephen is in Colossians 1:13-14; 1</w:t>
      </w:r>
      <w:r w:rsidRPr="009C279B">
        <w:rPr>
          <w:sz w:val="24"/>
          <w:szCs w:val="24"/>
          <w:vertAlign w:val="superscript"/>
        </w:rPr>
        <w:t>st</w:t>
      </w:r>
      <w:r w:rsidRPr="009C279B">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9C279B">
        <w:rPr>
          <w:sz w:val="24"/>
          <w:szCs w:val="24"/>
          <w:vertAlign w:val="superscript"/>
        </w:rPr>
        <w:t>st</w:t>
      </w:r>
      <w:r w:rsidRPr="009C279B">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9C279B">
        <w:rPr>
          <w:sz w:val="24"/>
          <w:szCs w:val="24"/>
          <w:vertAlign w:val="superscript"/>
        </w:rPr>
        <w:t>st</w:t>
      </w:r>
      <w:r w:rsidRPr="009C279B">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9C279B">
        <w:rPr>
          <w:sz w:val="24"/>
          <w:szCs w:val="24"/>
          <w:vertAlign w:val="superscript"/>
        </w:rPr>
        <w:t>nd</w:t>
      </w:r>
      <w:r w:rsidRPr="009C279B">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9C279B">
        <w:rPr>
          <w:sz w:val="24"/>
          <w:szCs w:val="24"/>
          <w:vertAlign w:val="superscript"/>
        </w:rPr>
        <w:t>st</w:t>
      </w:r>
      <w:r w:rsidRPr="009C279B">
        <w:rPr>
          <w:sz w:val="24"/>
          <w:szCs w:val="24"/>
        </w:rPr>
        <w:t xml:space="preserve"> Thessalonians 3:13; 5:23; Revelation 21:4 &amp; Acts 7:58. The Freedom as the Result of being Rescued from Trials, Trying, Testing’s and Temptations by the Father Stephen is in 2</w:t>
      </w:r>
      <w:r w:rsidRPr="009C279B">
        <w:rPr>
          <w:sz w:val="24"/>
          <w:szCs w:val="24"/>
          <w:vertAlign w:val="superscript"/>
        </w:rPr>
        <w:t>nd</w:t>
      </w:r>
      <w:r w:rsidRPr="009C279B">
        <w:rPr>
          <w:sz w:val="24"/>
          <w:szCs w:val="24"/>
        </w:rPr>
        <w:t xml:space="preserve"> Timothy 3:11; 4:18; 2</w:t>
      </w:r>
      <w:r w:rsidRPr="009C279B">
        <w:rPr>
          <w:sz w:val="24"/>
          <w:szCs w:val="24"/>
          <w:vertAlign w:val="superscript"/>
        </w:rPr>
        <w:t>nd</w:t>
      </w:r>
      <w:r w:rsidRPr="009C279B">
        <w:rPr>
          <w:sz w:val="24"/>
          <w:szCs w:val="24"/>
        </w:rPr>
        <w:t xml:space="preserve"> Peter 2:9 &amp; Acts 6:5-15; 26:17. </w:t>
      </w:r>
    </w:p>
    <w:p w:rsidR="00691D4D" w:rsidRPr="009C279B" w:rsidRDefault="00691D4D" w:rsidP="00691D4D">
      <w:pPr>
        <w:spacing w:line="480" w:lineRule="auto"/>
        <w:jc w:val="both"/>
        <w:rPr>
          <w:sz w:val="24"/>
          <w:szCs w:val="24"/>
        </w:rPr>
      </w:pPr>
      <w:r w:rsidRPr="009C279B">
        <w:rPr>
          <w:sz w:val="24"/>
          <w:szCs w:val="24"/>
        </w:rPr>
        <w:t xml:space="preserve">The Divine Freedom and the Sexual Laws: The Crucifixion Laws does not take care of the Sexual Laws fully &amp; at a distance, but the Stoning Laws does concerning the Sexual Intercourses is in </w:t>
      </w:r>
      <w:r w:rsidRPr="009C279B">
        <w:rPr>
          <w:sz w:val="24"/>
          <w:szCs w:val="24"/>
        </w:rPr>
        <w:lastRenderedPageBreak/>
        <w:t>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9C279B">
        <w:rPr>
          <w:sz w:val="24"/>
          <w:szCs w:val="24"/>
          <w:vertAlign w:val="superscript"/>
        </w:rPr>
        <w:t>st</w:t>
      </w:r>
      <w:r w:rsidRPr="009C279B">
        <w:rPr>
          <w:sz w:val="24"/>
          <w:szCs w:val="24"/>
        </w:rPr>
        <w:t xml:space="preserve"> Peter 2:22 &amp; Acts 7:60. The Father Stephen’s Death fulfills the Demands of the Sexual Laws is in 2</w:t>
      </w:r>
      <w:r w:rsidRPr="009C279B">
        <w:rPr>
          <w:sz w:val="24"/>
          <w:szCs w:val="24"/>
          <w:vertAlign w:val="superscript"/>
        </w:rPr>
        <w:t>nd</w:t>
      </w:r>
      <w:r w:rsidRPr="009C279B">
        <w:rPr>
          <w:sz w:val="24"/>
          <w:szCs w:val="24"/>
        </w:rPr>
        <w:t xml:space="preserve"> Corinthians 5:21; Hebrews 7:27; 9:11, 26-28; 10:11-14; 1</w:t>
      </w:r>
      <w:r w:rsidRPr="009C279B">
        <w:rPr>
          <w:sz w:val="24"/>
          <w:szCs w:val="24"/>
          <w:vertAlign w:val="superscript"/>
        </w:rPr>
        <w:t>st</w:t>
      </w:r>
      <w:r w:rsidRPr="009C279B">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9C279B">
        <w:rPr>
          <w:sz w:val="24"/>
          <w:szCs w:val="24"/>
          <w:vertAlign w:val="superscript"/>
        </w:rPr>
        <w:t>nd</w:t>
      </w:r>
      <w:r w:rsidRPr="009C279B">
        <w:rPr>
          <w:sz w:val="24"/>
          <w:szCs w:val="24"/>
        </w:rPr>
        <w:t xml:space="preserve"> Corinthians 3:17-18; Romans 8:1-17; Galatians 5:16-18, 22-26 &amp; Acts 6:5; 7:55-56. The Christians Freedom to Obey the Sexual Laws is Voluntary, but not Demanding is in Psalms 37:31; 119:32, 45, 97; Jeremiah 31:33; 2</w:t>
      </w:r>
      <w:r w:rsidRPr="009C279B">
        <w:rPr>
          <w:sz w:val="24"/>
          <w:szCs w:val="24"/>
          <w:vertAlign w:val="superscript"/>
        </w:rPr>
        <w:t>nd</w:t>
      </w:r>
      <w:r w:rsidRPr="009C279B">
        <w:rPr>
          <w:sz w:val="24"/>
          <w:szCs w:val="24"/>
        </w:rPr>
        <w:t xml:space="preserve"> Corinthians 3:3; James 1:25; 2:12 &amp; Acts 6:5, 11, 13, 15. Sexual Laws concerns a Sexual Corruption in This World through Lust is in 2</w:t>
      </w:r>
      <w:r w:rsidRPr="009C279B">
        <w:rPr>
          <w:sz w:val="24"/>
          <w:szCs w:val="24"/>
          <w:vertAlign w:val="superscript"/>
        </w:rPr>
        <w:t>nd</w:t>
      </w:r>
      <w:r w:rsidRPr="009C279B">
        <w:rPr>
          <w:sz w:val="24"/>
          <w:szCs w:val="24"/>
        </w:rPr>
        <w:t xml:space="preserve"> Peter 1:4. </w:t>
      </w:r>
    </w:p>
    <w:p w:rsidR="00691D4D" w:rsidRPr="009C279B" w:rsidRDefault="00691D4D" w:rsidP="00691D4D">
      <w:pPr>
        <w:spacing w:line="480" w:lineRule="auto"/>
        <w:jc w:val="both"/>
        <w:rPr>
          <w:sz w:val="24"/>
          <w:szCs w:val="24"/>
        </w:rPr>
      </w:pPr>
      <w:r w:rsidRPr="009C279B">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9C279B">
        <w:rPr>
          <w:sz w:val="24"/>
          <w:szCs w:val="24"/>
          <w:vertAlign w:val="superscript"/>
        </w:rPr>
        <w:t>st</w:t>
      </w:r>
      <w:r w:rsidRPr="009C279B">
        <w:rPr>
          <w:sz w:val="24"/>
          <w:szCs w:val="24"/>
        </w:rPr>
        <w:t xml:space="preserve"> Corinthians 7:22-23; 2</w:t>
      </w:r>
      <w:r w:rsidRPr="009C279B">
        <w:rPr>
          <w:sz w:val="24"/>
          <w:szCs w:val="24"/>
          <w:vertAlign w:val="superscript"/>
        </w:rPr>
        <w:t>nd</w:t>
      </w:r>
      <w:r w:rsidRPr="009C279B">
        <w:rPr>
          <w:sz w:val="24"/>
          <w:szCs w:val="24"/>
        </w:rPr>
        <w:t xml:space="preserve"> Peter 2:19 &amp; Acts 26:16-18. Christians must Resist Sexual Sin is </w:t>
      </w:r>
      <w:r w:rsidRPr="009C279B">
        <w:rPr>
          <w:sz w:val="24"/>
          <w:szCs w:val="24"/>
        </w:rPr>
        <w:lastRenderedPageBreak/>
        <w:t>in Romans 1:21-32; 6:12,14; Hebrews 12:1-2; 1</w:t>
      </w:r>
      <w:r w:rsidRPr="009C279B">
        <w:rPr>
          <w:sz w:val="24"/>
          <w:szCs w:val="24"/>
          <w:vertAlign w:val="superscript"/>
        </w:rPr>
        <w:t>st</w:t>
      </w:r>
      <w:r w:rsidRPr="009C279B">
        <w:rPr>
          <w:sz w:val="24"/>
          <w:szCs w:val="24"/>
        </w:rPr>
        <w:t xml:space="preserve"> John 5:16-18 &amp; Acts 18:14. The False Ideas that Grace gives Christians the Freedom to Sexual Sin is in Romans 3:5-8; 6:1-2:15; 1</w:t>
      </w:r>
      <w:r w:rsidRPr="009C279B">
        <w:rPr>
          <w:sz w:val="24"/>
          <w:szCs w:val="24"/>
          <w:vertAlign w:val="superscript"/>
        </w:rPr>
        <w:t>st</w:t>
      </w:r>
      <w:r w:rsidRPr="009C279B">
        <w:rPr>
          <w:sz w:val="24"/>
          <w:szCs w:val="24"/>
        </w:rPr>
        <w:t xml:space="preserve"> Corinthians 10:23; Galatians 2:17-21 &amp; Acts 6:11, 13. The Dangers of Abusing Christian Freedom: Becoming a Stumbling-block to Others is in 1</w:t>
      </w:r>
      <w:r w:rsidRPr="009C279B">
        <w:rPr>
          <w:sz w:val="24"/>
          <w:szCs w:val="24"/>
          <w:vertAlign w:val="superscript"/>
        </w:rPr>
        <w:t>st</w:t>
      </w:r>
      <w:r w:rsidRPr="009C279B">
        <w:rPr>
          <w:sz w:val="24"/>
          <w:szCs w:val="24"/>
        </w:rPr>
        <w:t xml:space="preserve"> Corinthians 8:9-12 &amp; Romans 15:1-3. Indulging Oneself in Sexual Activity is in Galatians 5:13 &amp; Romans 14:1-18. Using Freedom to Cover up Sexual Evil is in 1</w:t>
      </w:r>
      <w:r w:rsidRPr="009C279B">
        <w:rPr>
          <w:sz w:val="24"/>
          <w:szCs w:val="24"/>
          <w:vertAlign w:val="superscript"/>
        </w:rPr>
        <w:t>st</w:t>
      </w:r>
      <w:r w:rsidRPr="009C279B">
        <w:rPr>
          <w:sz w:val="24"/>
          <w:szCs w:val="24"/>
        </w:rPr>
        <w:t xml:space="preserve"> Peter 2:16. The Examples of Abuse of Christian Freedom: Falling Back into Deliberate Sexual Sin is in Romans 6:1-2; Hebrews 12:1 &amp; 1</w:t>
      </w:r>
      <w:r w:rsidRPr="009C279B">
        <w:rPr>
          <w:sz w:val="24"/>
          <w:szCs w:val="24"/>
          <w:vertAlign w:val="superscript"/>
        </w:rPr>
        <w:t>st</w:t>
      </w:r>
      <w:r w:rsidRPr="009C279B">
        <w:rPr>
          <w:sz w:val="24"/>
          <w:szCs w:val="24"/>
        </w:rPr>
        <w:t xml:space="preserve"> John 3:6; 5:16-18. Disobedience towards the Father Stephen concerning No Sexuality is in 1</w:t>
      </w:r>
      <w:r w:rsidRPr="009C279B">
        <w:rPr>
          <w:sz w:val="24"/>
          <w:szCs w:val="24"/>
          <w:vertAlign w:val="superscript"/>
        </w:rPr>
        <w:t>st</w:t>
      </w:r>
      <w:r w:rsidRPr="009C279B">
        <w:rPr>
          <w:sz w:val="24"/>
          <w:szCs w:val="24"/>
        </w:rPr>
        <w:t xml:space="preserve"> John 3:4; 2</w:t>
      </w:r>
      <w:r w:rsidRPr="009C279B">
        <w:rPr>
          <w:sz w:val="24"/>
          <w:szCs w:val="24"/>
          <w:vertAlign w:val="superscript"/>
        </w:rPr>
        <w:t>nd</w:t>
      </w:r>
      <w:r w:rsidRPr="009C279B">
        <w:rPr>
          <w:sz w:val="24"/>
          <w:szCs w:val="24"/>
        </w:rPr>
        <w:t xml:space="preserve"> Corinthians 10:6 &amp; Ephesians 5:6. Selfishness within Sexuality is in 1</w:t>
      </w:r>
      <w:r w:rsidRPr="009C279B">
        <w:rPr>
          <w:sz w:val="24"/>
          <w:szCs w:val="24"/>
          <w:vertAlign w:val="superscript"/>
        </w:rPr>
        <w:t>st</w:t>
      </w:r>
      <w:r w:rsidRPr="009C279B">
        <w:rPr>
          <w:sz w:val="24"/>
          <w:szCs w:val="24"/>
        </w:rPr>
        <w:t xml:space="preserve"> John 3:17 &amp; Luke 6:32-34. Eating Food Sacrificed to Sexual Idols is in 1</w:t>
      </w:r>
      <w:r w:rsidRPr="009C279B">
        <w:rPr>
          <w:sz w:val="24"/>
          <w:szCs w:val="24"/>
          <w:vertAlign w:val="superscript"/>
        </w:rPr>
        <w:t>st</w:t>
      </w:r>
      <w:r w:rsidRPr="009C279B">
        <w:rPr>
          <w:sz w:val="24"/>
          <w:szCs w:val="24"/>
        </w:rPr>
        <w:t xml:space="preserve"> Corinthians 8:1-13 &amp; Revelation 2:14, 20. </w:t>
      </w:r>
    </w:p>
    <w:p w:rsidR="00691D4D" w:rsidRPr="009C279B" w:rsidRDefault="00691D4D" w:rsidP="00691D4D">
      <w:pPr>
        <w:spacing w:line="480" w:lineRule="auto"/>
        <w:jc w:val="both"/>
        <w:rPr>
          <w:sz w:val="24"/>
          <w:szCs w:val="24"/>
        </w:rPr>
      </w:pPr>
      <w:r w:rsidRPr="009C279B">
        <w:rPr>
          <w:sz w:val="24"/>
          <w:szCs w:val="24"/>
        </w:rPr>
        <w:t>The Freedom of the Will: The Freedom of the Will to Choose between Good &amp; Evil is in Deuteronomy 11:26-28; 30:15-16, 19; Joshua 24:15; 1</w:t>
      </w:r>
      <w:r w:rsidRPr="009C279B">
        <w:rPr>
          <w:sz w:val="24"/>
          <w:szCs w:val="24"/>
          <w:vertAlign w:val="superscript"/>
        </w:rPr>
        <w:t>st</w:t>
      </w:r>
      <w:r w:rsidRPr="009C279B">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9C279B">
        <w:rPr>
          <w:sz w:val="24"/>
          <w:szCs w:val="24"/>
          <w:vertAlign w:val="superscript"/>
        </w:rPr>
        <w:t>st</w:t>
      </w:r>
      <w:r w:rsidRPr="009C279B">
        <w:rPr>
          <w:sz w:val="24"/>
          <w:szCs w:val="24"/>
        </w:rPr>
        <w:t xml:space="preserve"> </w:t>
      </w:r>
      <w:r w:rsidRPr="009C279B">
        <w:rPr>
          <w:sz w:val="24"/>
          <w:szCs w:val="24"/>
        </w:rPr>
        <w:lastRenderedPageBreak/>
        <w:t xml:space="preserve">Samuel 6:6; Exodus 8:15, 32; Psalms 95:8; Proverbs 28:14; Hebrews 3:8, 15; 4:7 &amp; Acts 7:11, 13; 7:57-60.                     </w:t>
      </w:r>
    </w:p>
    <w:p w:rsidR="00691D4D" w:rsidRPr="009C279B" w:rsidRDefault="00691D4D" w:rsidP="00691D4D">
      <w:pPr>
        <w:spacing w:line="480" w:lineRule="auto"/>
        <w:jc w:val="both"/>
        <w:rPr>
          <w:sz w:val="24"/>
          <w:szCs w:val="24"/>
        </w:rPr>
      </w:pPr>
      <w:r w:rsidRPr="009C279B">
        <w:rPr>
          <w:sz w:val="24"/>
          <w:szCs w:val="24"/>
        </w:rPr>
        <w:t>Enquiring of the Father Stephen for Divine Knowledge is in Genesis 25:22-23; Judges 13:17; 18:5-6 &amp; 1</w:t>
      </w:r>
      <w:r w:rsidRPr="009C279B">
        <w:rPr>
          <w:sz w:val="24"/>
          <w:szCs w:val="24"/>
          <w:vertAlign w:val="superscript"/>
        </w:rPr>
        <w:t>st</w:t>
      </w:r>
      <w:r w:rsidRPr="009C279B">
        <w:rPr>
          <w:sz w:val="24"/>
          <w:szCs w:val="24"/>
        </w:rPr>
        <w:t xml:space="preserve"> Samuel 10:22. Enquiring of the Father Stephen for Divine Guidance is in 2</w:t>
      </w:r>
      <w:r w:rsidRPr="009C279B">
        <w:rPr>
          <w:sz w:val="24"/>
          <w:szCs w:val="24"/>
          <w:vertAlign w:val="superscript"/>
        </w:rPr>
        <w:t>nd</w:t>
      </w:r>
      <w:r w:rsidRPr="009C279B">
        <w:rPr>
          <w:sz w:val="24"/>
          <w:szCs w:val="24"/>
        </w:rPr>
        <w:t xml:space="preserve"> Samuel 2:1; Judges 20:18, 23, 27-28; 1</w:t>
      </w:r>
      <w:r w:rsidRPr="009C279B">
        <w:rPr>
          <w:sz w:val="24"/>
          <w:szCs w:val="24"/>
          <w:vertAlign w:val="superscript"/>
        </w:rPr>
        <w:t>st</w:t>
      </w:r>
      <w:r w:rsidRPr="009C279B">
        <w:rPr>
          <w:sz w:val="24"/>
          <w:szCs w:val="24"/>
        </w:rPr>
        <w:t xml:space="preserve"> Samuel 23:2, 4; 30:8; 2</w:t>
      </w:r>
      <w:r w:rsidRPr="009C279B">
        <w:rPr>
          <w:sz w:val="24"/>
          <w:szCs w:val="24"/>
          <w:vertAlign w:val="superscript"/>
        </w:rPr>
        <w:t>nd</w:t>
      </w:r>
      <w:r w:rsidRPr="009C279B">
        <w:rPr>
          <w:sz w:val="24"/>
          <w:szCs w:val="24"/>
        </w:rPr>
        <w:t xml:space="preserve"> Samuel 5:19, 23 &amp; 1</w:t>
      </w:r>
      <w:r w:rsidRPr="009C279B">
        <w:rPr>
          <w:sz w:val="24"/>
          <w:szCs w:val="24"/>
          <w:vertAlign w:val="superscript"/>
        </w:rPr>
        <w:t>st</w:t>
      </w:r>
      <w:r w:rsidRPr="009C279B">
        <w:rPr>
          <w:sz w:val="24"/>
          <w:szCs w:val="24"/>
        </w:rPr>
        <w:t xml:space="preserve"> Chronicles 14:10, 14. Enquiring of the Father Stephen through Intermediaries: Priest (Sergeants), Chief Priests (Lieutenants) &amp; High Priests (Captains) is in Judges 18:5-6; Numbers 27:18-21 &amp; 1</w:t>
      </w:r>
      <w:r w:rsidRPr="009C279B">
        <w:rPr>
          <w:sz w:val="24"/>
          <w:szCs w:val="24"/>
          <w:vertAlign w:val="superscript"/>
        </w:rPr>
        <w:t>st</w:t>
      </w:r>
      <w:r w:rsidRPr="009C279B">
        <w:rPr>
          <w:sz w:val="24"/>
          <w:szCs w:val="24"/>
        </w:rPr>
        <w:t xml:space="preserve"> Samuel 22:10, 13-15. Prophets is in 1</w:t>
      </w:r>
      <w:r w:rsidRPr="009C279B">
        <w:rPr>
          <w:sz w:val="24"/>
          <w:szCs w:val="24"/>
          <w:vertAlign w:val="superscript"/>
        </w:rPr>
        <w:t>st</w:t>
      </w:r>
      <w:r w:rsidRPr="009C279B">
        <w:rPr>
          <w:sz w:val="24"/>
          <w:szCs w:val="24"/>
        </w:rPr>
        <w:t xml:space="preserve"> Kings 22:6-9; 2</w:t>
      </w:r>
      <w:r w:rsidRPr="009C279B">
        <w:rPr>
          <w:sz w:val="24"/>
          <w:szCs w:val="24"/>
          <w:vertAlign w:val="superscript"/>
        </w:rPr>
        <w:t>nd</w:t>
      </w:r>
      <w:r w:rsidRPr="009C279B">
        <w:rPr>
          <w:sz w:val="24"/>
          <w:szCs w:val="24"/>
        </w:rPr>
        <w:t xml:space="preserve"> Chronicles 18:5-8; 34:19-28; 1</w:t>
      </w:r>
      <w:r w:rsidRPr="009C279B">
        <w:rPr>
          <w:sz w:val="24"/>
          <w:szCs w:val="24"/>
          <w:vertAlign w:val="superscript"/>
        </w:rPr>
        <w:t>st</w:t>
      </w:r>
      <w:r w:rsidRPr="009C279B">
        <w:rPr>
          <w:sz w:val="24"/>
          <w:szCs w:val="24"/>
        </w:rPr>
        <w:t xml:space="preserve"> Samuel 9:6-10; 2</w:t>
      </w:r>
      <w:r w:rsidRPr="009C279B">
        <w:rPr>
          <w:sz w:val="24"/>
          <w:szCs w:val="24"/>
          <w:vertAlign w:val="superscript"/>
        </w:rPr>
        <w:t>nd</w:t>
      </w:r>
      <w:r w:rsidRPr="009C279B">
        <w:rPr>
          <w:sz w:val="24"/>
          <w:szCs w:val="24"/>
        </w:rPr>
        <w:t xml:space="preserve"> Kings 3:11; 22:11-20; Jeremiah 21:1-7 &amp; Ezekiel 14:7. Enquiring of the Father Stephen by Casting Lots is in Numbers 27:21; 1</w:t>
      </w:r>
      <w:r w:rsidRPr="009C279B">
        <w:rPr>
          <w:sz w:val="24"/>
          <w:szCs w:val="24"/>
          <w:vertAlign w:val="superscript"/>
        </w:rPr>
        <w:t>st</w:t>
      </w:r>
      <w:r w:rsidRPr="009C279B">
        <w:rPr>
          <w:sz w:val="24"/>
          <w:szCs w:val="24"/>
        </w:rPr>
        <w:t xml:space="preserve"> Samuel 10:20-22; 14:36-42 &amp; Acts 1:24-26. Enquiring of the Father Stephen in Prayer is in 2</w:t>
      </w:r>
      <w:r w:rsidRPr="009C279B">
        <w:rPr>
          <w:sz w:val="24"/>
          <w:szCs w:val="24"/>
          <w:vertAlign w:val="superscript"/>
        </w:rPr>
        <w:t>nd</w:t>
      </w:r>
      <w:r w:rsidRPr="009C279B">
        <w:rPr>
          <w:sz w:val="24"/>
          <w:szCs w:val="24"/>
        </w:rPr>
        <w:t xml:space="preserve"> Chronicles 20:1-17. Enquiring of the Father Stephen at the Tabernacle is in Exodus 33:7; Judges 20:26-28; 1</w:t>
      </w:r>
      <w:r w:rsidRPr="009C279B">
        <w:rPr>
          <w:sz w:val="24"/>
          <w:szCs w:val="24"/>
          <w:vertAlign w:val="superscript"/>
        </w:rPr>
        <w:t>st</w:t>
      </w:r>
      <w:r w:rsidRPr="009C279B">
        <w:rPr>
          <w:sz w:val="24"/>
          <w:szCs w:val="24"/>
        </w:rPr>
        <w:t xml:space="preserve"> Chronicles 13:3 &amp; 2</w:t>
      </w:r>
      <w:r w:rsidRPr="009C279B">
        <w:rPr>
          <w:sz w:val="24"/>
          <w:szCs w:val="24"/>
          <w:vertAlign w:val="superscript"/>
        </w:rPr>
        <w:t>nd</w:t>
      </w:r>
      <w:r w:rsidRPr="009C279B">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9C279B">
        <w:rPr>
          <w:sz w:val="24"/>
          <w:szCs w:val="24"/>
          <w:vertAlign w:val="superscript"/>
        </w:rPr>
        <w:t>st</w:t>
      </w:r>
      <w:r w:rsidRPr="009C279B">
        <w:rPr>
          <w:sz w:val="24"/>
          <w:szCs w:val="24"/>
        </w:rPr>
        <w:t xml:space="preserve"> Chronicles 10:13-14; 15:13; Jeremiah 10:21 &amp; Zephaniah 1:4-6. The Brother John the Holy Ghost and Enquiring of the Father Stephen is in John 16:13-15, 23-24.  </w:t>
      </w:r>
    </w:p>
    <w:p w:rsidR="00691D4D" w:rsidRPr="009C279B" w:rsidRDefault="00691D4D" w:rsidP="00691D4D">
      <w:pPr>
        <w:spacing w:line="480" w:lineRule="auto"/>
        <w:jc w:val="both"/>
        <w:rPr>
          <w:sz w:val="24"/>
          <w:szCs w:val="24"/>
        </w:rPr>
      </w:pPr>
      <w:r w:rsidRPr="009C279B">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9C279B">
        <w:rPr>
          <w:sz w:val="24"/>
          <w:szCs w:val="24"/>
          <w:vertAlign w:val="superscript"/>
        </w:rPr>
        <w:t>st</w:t>
      </w:r>
      <w:r w:rsidRPr="009C279B">
        <w:rPr>
          <w:sz w:val="24"/>
          <w:szCs w:val="24"/>
        </w:rPr>
        <w:t xml:space="preserve"> Peter 1:17-21; Romans 13:1-10; 1</w:t>
      </w:r>
      <w:r w:rsidRPr="009C279B">
        <w:rPr>
          <w:sz w:val="24"/>
          <w:szCs w:val="24"/>
          <w:vertAlign w:val="superscript"/>
        </w:rPr>
        <w:t>st</w:t>
      </w:r>
      <w:r w:rsidRPr="009C279B">
        <w:rPr>
          <w:sz w:val="24"/>
          <w:szCs w:val="24"/>
        </w:rPr>
        <w:t xml:space="preserve"> Peter 2:13-17; 2</w:t>
      </w:r>
      <w:r w:rsidRPr="009C279B">
        <w:rPr>
          <w:sz w:val="24"/>
          <w:szCs w:val="24"/>
          <w:vertAlign w:val="superscript"/>
        </w:rPr>
        <w:t>nd</w:t>
      </w:r>
      <w:r w:rsidRPr="009C279B">
        <w:rPr>
          <w:sz w:val="24"/>
          <w:szCs w:val="24"/>
        </w:rPr>
        <w:t xml:space="preserve"> Esdras 4:34; Matthew 18:19; 21:22, 24; Mark </w:t>
      </w:r>
      <w:r w:rsidRPr="009C279B">
        <w:rPr>
          <w:sz w:val="24"/>
          <w:szCs w:val="24"/>
        </w:rPr>
        <w:lastRenderedPageBreak/>
        <w:t>11:29; John 11:22; 14:13-14; 15:7, 16 &amp; 16:23-24, 26; James 1:5-6; 4:1-10; 1</w:t>
      </w:r>
      <w:r w:rsidRPr="009C279B">
        <w:rPr>
          <w:sz w:val="24"/>
          <w:szCs w:val="24"/>
          <w:vertAlign w:val="superscript"/>
        </w:rPr>
        <w:t>st</w:t>
      </w:r>
      <w:r w:rsidRPr="009C279B">
        <w:rPr>
          <w:sz w:val="24"/>
          <w:szCs w:val="24"/>
        </w:rPr>
        <w:t xml:space="preserve"> John 3:22; 5:14-16; Luke 11:9 &amp; Acts 1:6; 7:59-60. The Right Ways to Ask the Father Stephen: Perseverance in Prayer: Persistence in Prayer is in Psalms 22:1-2; 55:17; 86:3; 88:1, 9; 1</w:t>
      </w:r>
      <w:r w:rsidRPr="009C279B">
        <w:rPr>
          <w:sz w:val="24"/>
          <w:szCs w:val="24"/>
          <w:vertAlign w:val="superscript"/>
        </w:rPr>
        <w:t>st</w:t>
      </w:r>
      <w:r w:rsidRPr="009C279B">
        <w:rPr>
          <w:sz w:val="24"/>
          <w:szCs w:val="24"/>
        </w:rPr>
        <w:t xml:space="preserve"> Thessalonians 5:17; 1</w:t>
      </w:r>
      <w:r w:rsidRPr="009C279B">
        <w:rPr>
          <w:sz w:val="24"/>
          <w:szCs w:val="24"/>
          <w:vertAlign w:val="superscript"/>
        </w:rPr>
        <w:t>st</w:t>
      </w:r>
      <w:r w:rsidRPr="009C279B">
        <w:rPr>
          <w:sz w:val="24"/>
          <w:szCs w:val="24"/>
        </w:rPr>
        <w:t xml:space="preserve"> Timothy 5:5; Matthew 7:7-8 &amp; Luke 11:9-10; 18:1, 2-8. Faithfulness in Prayer is in Ephesians 6:18; Romans 1:9-10; Colossians 4:12; 1</w:t>
      </w:r>
      <w:r w:rsidRPr="009C279B">
        <w:rPr>
          <w:sz w:val="24"/>
          <w:szCs w:val="24"/>
          <w:vertAlign w:val="superscript"/>
        </w:rPr>
        <w:t>st</w:t>
      </w:r>
      <w:r w:rsidRPr="009C279B">
        <w:rPr>
          <w:sz w:val="24"/>
          <w:szCs w:val="24"/>
        </w:rPr>
        <w:t xml:space="preserve"> Thessalonians 1:2-3 &amp; 2</w:t>
      </w:r>
      <w:r w:rsidRPr="009C279B">
        <w:rPr>
          <w:sz w:val="24"/>
          <w:szCs w:val="24"/>
          <w:vertAlign w:val="superscript"/>
        </w:rPr>
        <w:t>nd</w:t>
      </w:r>
      <w:r w:rsidRPr="009C279B">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9C279B">
        <w:rPr>
          <w:sz w:val="24"/>
          <w:szCs w:val="24"/>
          <w:vertAlign w:val="superscript"/>
        </w:rPr>
        <w:t>nd</w:t>
      </w:r>
      <w:r w:rsidRPr="009C279B">
        <w:rPr>
          <w:sz w:val="24"/>
          <w:szCs w:val="24"/>
        </w:rPr>
        <w:t xml:space="preserve"> Corinthians 12:8 &amp; Luke 8:31; 18:38-39. Further Examples of Perseverance in Prayer is in Genesis 32:26; Deuteronomy 9:18; 2</w:t>
      </w:r>
      <w:r w:rsidRPr="009C279B">
        <w:rPr>
          <w:sz w:val="24"/>
          <w:szCs w:val="24"/>
          <w:vertAlign w:val="superscript"/>
        </w:rPr>
        <w:t>nd</w:t>
      </w:r>
      <w:r w:rsidRPr="009C279B">
        <w:rPr>
          <w:sz w:val="24"/>
          <w:szCs w:val="24"/>
        </w:rPr>
        <w:t xml:space="preserve"> Samuel 12:16; 1</w:t>
      </w:r>
      <w:r w:rsidRPr="009C279B">
        <w:rPr>
          <w:sz w:val="24"/>
          <w:szCs w:val="24"/>
          <w:vertAlign w:val="superscript"/>
        </w:rPr>
        <w:t>st</w:t>
      </w:r>
      <w:r w:rsidRPr="009C279B">
        <w:rPr>
          <w:sz w:val="24"/>
          <w:szCs w:val="24"/>
        </w:rPr>
        <w:t xml:space="preserve"> Kings 18:28-29; Nehemiah 1:4-6; Daniel 10:2-3 &amp; Luke 2:37. Further Examples of Earnestness in Prayer is in 1</w:t>
      </w:r>
      <w:r w:rsidRPr="009C279B">
        <w:rPr>
          <w:sz w:val="24"/>
          <w:szCs w:val="24"/>
          <w:vertAlign w:val="superscript"/>
        </w:rPr>
        <w:t>st</w:t>
      </w:r>
      <w:r w:rsidRPr="009C279B">
        <w:rPr>
          <w:sz w:val="24"/>
          <w:szCs w:val="24"/>
        </w:rPr>
        <w:t xml:space="preserve"> Samuel 1:12-16; 1</w:t>
      </w:r>
      <w:r w:rsidRPr="009C279B">
        <w:rPr>
          <w:sz w:val="24"/>
          <w:szCs w:val="24"/>
          <w:vertAlign w:val="superscript"/>
        </w:rPr>
        <w:t>st</w:t>
      </w:r>
      <w:r w:rsidRPr="009C279B">
        <w:rPr>
          <w:sz w:val="24"/>
          <w:szCs w:val="24"/>
        </w:rPr>
        <w:t xml:space="preserve"> Kings 8:22; 2</w:t>
      </w:r>
      <w:r w:rsidRPr="009C279B">
        <w:rPr>
          <w:sz w:val="24"/>
          <w:szCs w:val="24"/>
          <w:vertAlign w:val="superscript"/>
        </w:rPr>
        <w:t>nd</w:t>
      </w:r>
      <w:r w:rsidRPr="009C279B">
        <w:rPr>
          <w:sz w:val="24"/>
          <w:szCs w:val="24"/>
        </w:rPr>
        <w:t xml:space="preserve"> Chronicles 6:12; Isaiah 38:2-3; Daniel 9:3; Mark 5:22-23; John 4:47; James 5:17-18; Luke 8:41-42 &amp; Acts 12:5.           </w:t>
      </w:r>
    </w:p>
    <w:p w:rsidR="00691D4D" w:rsidRPr="009C279B" w:rsidRDefault="00691D4D" w:rsidP="00691D4D">
      <w:pPr>
        <w:spacing w:line="480" w:lineRule="auto"/>
        <w:jc w:val="both"/>
        <w:rPr>
          <w:sz w:val="24"/>
          <w:szCs w:val="24"/>
        </w:rPr>
      </w:pPr>
      <w:r w:rsidRPr="009C279B">
        <w:rPr>
          <w:sz w:val="24"/>
          <w:szCs w:val="24"/>
        </w:rPr>
        <w:t>Importunity towards the Father Stephen’s Creatures: Making Requests of Others is in Genesis 19:3; 39:10; Numbers 22:37; Judges 14:16-17; 16:6-16; 2</w:t>
      </w:r>
      <w:r w:rsidRPr="009C279B">
        <w:rPr>
          <w:sz w:val="24"/>
          <w:szCs w:val="24"/>
          <w:vertAlign w:val="superscript"/>
        </w:rPr>
        <w:t>nd</w:t>
      </w:r>
      <w:r w:rsidRPr="009C279B">
        <w:rPr>
          <w:sz w:val="24"/>
          <w:szCs w:val="24"/>
        </w:rPr>
        <w:t xml:space="preserve"> Kings 2:16-17; 2</w:t>
      </w:r>
      <w:r w:rsidRPr="009C279B">
        <w:rPr>
          <w:sz w:val="24"/>
          <w:szCs w:val="24"/>
          <w:vertAlign w:val="superscript"/>
        </w:rPr>
        <w:t>nd</w:t>
      </w:r>
      <w:r w:rsidRPr="009C279B">
        <w:rPr>
          <w:sz w:val="24"/>
          <w:szCs w:val="24"/>
        </w:rPr>
        <w:t xml:space="preserve"> Kings 2:16-17; Esther 3:3-4; 8:3; Proverbs 19:7; Jeremiah 38:26; 2</w:t>
      </w:r>
      <w:r w:rsidRPr="009C279B">
        <w:rPr>
          <w:sz w:val="24"/>
          <w:szCs w:val="24"/>
          <w:vertAlign w:val="superscript"/>
        </w:rPr>
        <w:t>nd</w:t>
      </w:r>
      <w:r w:rsidRPr="009C279B">
        <w:rPr>
          <w:sz w:val="24"/>
          <w:szCs w:val="24"/>
        </w:rPr>
        <w:t xml:space="preserve"> Corinthians 8:4; Philippians 4:2; Luke 23:23 &amp; Acts 12:16; 25:3. Importunity in Preaching the Gospel is in 2</w:t>
      </w:r>
      <w:r w:rsidRPr="009C279B">
        <w:rPr>
          <w:sz w:val="24"/>
          <w:szCs w:val="24"/>
          <w:vertAlign w:val="superscript"/>
        </w:rPr>
        <w:t>nd</w:t>
      </w:r>
      <w:r w:rsidRPr="009C279B">
        <w:rPr>
          <w:sz w:val="24"/>
          <w:szCs w:val="24"/>
        </w:rPr>
        <w:t xml:space="preserve"> Corinthians 5:20. Persistence is in Acts 5:42. Urgent Appeal is in Acts 2:40. Boldness is in Philippians 1:14 &amp; Acts 4:29, 31; 9:27; 14:3; 19:8; 28:31. Persuasion is in 2</w:t>
      </w:r>
      <w:r w:rsidRPr="009C279B">
        <w:rPr>
          <w:sz w:val="24"/>
          <w:szCs w:val="24"/>
          <w:vertAlign w:val="superscript"/>
        </w:rPr>
        <w:t>nd</w:t>
      </w:r>
      <w:r w:rsidRPr="009C279B">
        <w:rPr>
          <w:sz w:val="24"/>
          <w:szCs w:val="24"/>
        </w:rPr>
        <w:t xml:space="preserve"> Corinthians 5:11 &amp; Acts 18:4; 19:8; 26:28. Importunity in Giving Instruction is in 2</w:t>
      </w:r>
      <w:r w:rsidRPr="009C279B">
        <w:rPr>
          <w:sz w:val="24"/>
          <w:szCs w:val="24"/>
          <w:vertAlign w:val="superscript"/>
        </w:rPr>
        <w:t>nd</w:t>
      </w:r>
      <w:r w:rsidRPr="009C279B">
        <w:rPr>
          <w:sz w:val="24"/>
          <w:szCs w:val="24"/>
        </w:rPr>
        <w:t xml:space="preserve"> Corinthians 6:1; 10:1; 1</w:t>
      </w:r>
      <w:r w:rsidRPr="009C279B">
        <w:rPr>
          <w:sz w:val="24"/>
          <w:szCs w:val="24"/>
          <w:vertAlign w:val="superscript"/>
        </w:rPr>
        <w:t>st</w:t>
      </w:r>
      <w:r w:rsidRPr="009C279B">
        <w:rPr>
          <w:sz w:val="24"/>
          <w:szCs w:val="24"/>
        </w:rPr>
        <w:t xml:space="preserve"> Thessalonians 4:1, 10; Romans 15:15; Galatians 4:12; Ephesians 4:1, 17 &amp; Acts 13:43. The Father Stephen’s Persistent Appeal: The </w:t>
      </w:r>
      <w:r w:rsidRPr="009C279B">
        <w:rPr>
          <w:sz w:val="24"/>
          <w:szCs w:val="24"/>
        </w:rPr>
        <w:lastRenderedPageBreak/>
        <w:t>Father Stephen’s Repeated Call to Individuals is in 1</w:t>
      </w:r>
      <w:r w:rsidRPr="009C279B">
        <w:rPr>
          <w:sz w:val="24"/>
          <w:szCs w:val="24"/>
          <w:vertAlign w:val="superscript"/>
        </w:rPr>
        <w:t>st</w:t>
      </w:r>
      <w:r w:rsidRPr="009C279B">
        <w:rPr>
          <w:sz w:val="24"/>
          <w:szCs w:val="24"/>
        </w:rPr>
        <w:t xml:space="preserve"> Samuel 3:8 &amp; John 21:17. The Father Stephen’s Appeal to His Wayward Creatures is in 2</w:t>
      </w:r>
      <w:r w:rsidRPr="009C279B">
        <w:rPr>
          <w:sz w:val="24"/>
          <w:szCs w:val="24"/>
          <w:vertAlign w:val="superscript"/>
        </w:rPr>
        <w:t>nd</w:t>
      </w:r>
      <w:r w:rsidRPr="009C279B">
        <w:rPr>
          <w:sz w:val="24"/>
          <w:szCs w:val="24"/>
        </w:rPr>
        <w:t xml:space="preserve"> Chronicles 36:15; Jeremiah 7:13, 25; 11:7; 25:3-4; 26:5; 29:19; 32:33; 35:14-15; 44:4 &amp; Matthew 21:35-37.   </w:t>
      </w:r>
    </w:p>
    <w:p w:rsidR="00691D4D" w:rsidRPr="009C279B" w:rsidRDefault="00691D4D" w:rsidP="00691D4D">
      <w:pPr>
        <w:spacing w:line="480" w:lineRule="auto"/>
        <w:jc w:val="both"/>
        <w:rPr>
          <w:sz w:val="24"/>
          <w:szCs w:val="24"/>
        </w:rPr>
      </w:pPr>
      <w:r w:rsidRPr="009C279B">
        <w:rPr>
          <w:sz w:val="24"/>
          <w:szCs w:val="24"/>
        </w:rPr>
        <w:t>The Restraint as Holding Back of God’s Actions: The Example of Jesus Christ is in Matthew 26:52-53. Other Examples is in Exodus 36:6; 1</w:t>
      </w:r>
      <w:r w:rsidRPr="009C279B">
        <w:rPr>
          <w:sz w:val="24"/>
          <w:szCs w:val="24"/>
          <w:vertAlign w:val="superscript"/>
        </w:rPr>
        <w:t>st</w:t>
      </w:r>
      <w:r w:rsidRPr="009C279B">
        <w:rPr>
          <w:sz w:val="24"/>
          <w:szCs w:val="24"/>
        </w:rPr>
        <w:t xml:space="preserve"> Samuel 3:13; 24:1-22; 26:1-25; 1</w:t>
      </w:r>
      <w:r w:rsidRPr="009C279B">
        <w:rPr>
          <w:sz w:val="24"/>
          <w:szCs w:val="24"/>
          <w:vertAlign w:val="superscript"/>
        </w:rPr>
        <w:t>st</w:t>
      </w:r>
      <w:r w:rsidRPr="009C279B">
        <w:rPr>
          <w:sz w:val="24"/>
          <w:szCs w:val="24"/>
        </w:rPr>
        <w:t xml:space="preserve"> Kings 1:6; Esther 5:10; Jeremiah 14:10 &amp; 2</w:t>
      </w:r>
      <w:r w:rsidRPr="009C279B">
        <w:rPr>
          <w:sz w:val="24"/>
          <w:szCs w:val="24"/>
          <w:vertAlign w:val="superscript"/>
        </w:rPr>
        <w:t>nd</w:t>
      </w:r>
      <w:r w:rsidRPr="009C279B">
        <w:rPr>
          <w:sz w:val="24"/>
          <w:szCs w:val="24"/>
        </w:rPr>
        <w:t xml:space="preserve"> Peter 2:16. The Restraint as Holding Back of Emotions: Jesus Christ’s Silence under Suffering is in 1</w:t>
      </w:r>
      <w:r w:rsidRPr="009C279B">
        <w:rPr>
          <w:sz w:val="24"/>
          <w:szCs w:val="24"/>
          <w:vertAlign w:val="superscript"/>
        </w:rPr>
        <w:t>st</w:t>
      </w:r>
      <w:r w:rsidRPr="009C279B">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9C279B">
        <w:rPr>
          <w:sz w:val="24"/>
          <w:szCs w:val="24"/>
          <w:vertAlign w:val="superscript"/>
        </w:rPr>
        <w:t>nd</w:t>
      </w:r>
      <w:r w:rsidRPr="009C279B">
        <w:rPr>
          <w:sz w:val="24"/>
          <w:szCs w:val="24"/>
        </w:rPr>
        <w:t xml:space="preserve"> Kings 19:28; Psalms 76:10; 2</w:t>
      </w:r>
      <w:r w:rsidRPr="009C279B">
        <w:rPr>
          <w:sz w:val="24"/>
          <w:szCs w:val="24"/>
          <w:vertAlign w:val="superscript"/>
        </w:rPr>
        <w:t>nd</w:t>
      </w:r>
      <w:r w:rsidRPr="009C279B">
        <w:rPr>
          <w:sz w:val="24"/>
          <w:szCs w:val="24"/>
        </w:rPr>
        <w:t xml:space="preserve"> Thessalonians 2:6-7 &amp; Revelation 20:2. Form the Saintly Christian Lords is in John 17:15; 1</w:t>
      </w:r>
      <w:r w:rsidRPr="009C279B">
        <w:rPr>
          <w:sz w:val="24"/>
          <w:szCs w:val="24"/>
          <w:vertAlign w:val="superscript"/>
        </w:rPr>
        <w:t>st</w:t>
      </w:r>
      <w:r w:rsidRPr="009C279B">
        <w:rPr>
          <w:sz w:val="24"/>
          <w:szCs w:val="24"/>
        </w:rPr>
        <w:t xml:space="preserve"> Samuel 25:39; 1</w:t>
      </w:r>
      <w:r w:rsidRPr="009C279B">
        <w:rPr>
          <w:sz w:val="24"/>
          <w:szCs w:val="24"/>
          <w:vertAlign w:val="superscript"/>
        </w:rPr>
        <w:t>st</w:t>
      </w:r>
      <w:r w:rsidRPr="009C279B">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9C279B">
        <w:rPr>
          <w:sz w:val="24"/>
          <w:szCs w:val="24"/>
          <w:vertAlign w:val="superscript"/>
        </w:rPr>
        <w:t>nd</w:t>
      </w:r>
      <w:r w:rsidRPr="009C279B">
        <w:rPr>
          <w:sz w:val="24"/>
          <w:szCs w:val="24"/>
        </w:rPr>
        <w:t xml:space="preserve"> Peter 3:9. Believers are to Show Restraint: In their Speech is in Psalms 34:13; 39:1; 141:3; James 1:26; 3:2-12; Proverbs 13:3; 21:23 &amp; 1</w:t>
      </w:r>
      <w:r w:rsidRPr="009C279B">
        <w:rPr>
          <w:sz w:val="24"/>
          <w:szCs w:val="24"/>
          <w:vertAlign w:val="superscript"/>
        </w:rPr>
        <w:t>st</w:t>
      </w:r>
      <w:r w:rsidRPr="009C279B">
        <w:rPr>
          <w:sz w:val="24"/>
          <w:szCs w:val="24"/>
        </w:rPr>
        <w:t xml:space="preserve"> Peter 3:10. In their Actions is in Psalms 32:9 &amp; Romans 6:12. Sexual Corruption of the Nature as a Result of the Fall of Man is in Genesis 6:11. Sexual Humanity is Corrupt is in Isaiah 1:4; Deuteronomy 32:20; Job 15:16; Psalms </w:t>
      </w:r>
      <w:r w:rsidRPr="009C279B">
        <w:rPr>
          <w:sz w:val="24"/>
          <w:szCs w:val="24"/>
        </w:rPr>
        <w:lastRenderedPageBreak/>
        <w:t>14:1-3; 53:1-3; Proverbs 4:24; 6:12; Hosea 9:9; Philippians 2:15; Titus 1:15-16 &amp; Acts 2:40. The Gospel Kingdom Breaks the Authority of Corruption is in 2</w:t>
      </w:r>
      <w:r w:rsidRPr="009C279B">
        <w:rPr>
          <w:sz w:val="24"/>
          <w:szCs w:val="24"/>
          <w:vertAlign w:val="superscript"/>
        </w:rPr>
        <w:t>nd</w:t>
      </w:r>
      <w:r w:rsidRPr="009C279B">
        <w:rPr>
          <w:sz w:val="24"/>
          <w:szCs w:val="24"/>
        </w:rPr>
        <w:t xml:space="preserve"> Peter 1:4; 2:20; 2</w:t>
      </w:r>
      <w:r w:rsidRPr="009C279B">
        <w:rPr>
          <w:sz w:val="24"/>
          <w:szCs w:val="24"/>
          <w:vertAlign w:val="superscript"/>
        </w:rPr>
        <w:t>nd</w:t>
      </w:r>
      <w:r w:rsidRPr="009C279B">
        <w:rPr>
          <w:sz w:val="24"/>
          <w:szCs w:val="24"/>
        </w:rPr>
        <w:t xml:space="preserve"> Corinthians 7:1-2 &amp; Jude 23. The Examples and Causes of Corruption: Sexual Partial Corruption as Injustice is in Psalms 55:23; 2</w:t>
      </w:r>
      <w:r w:rsidRPr="009C279B">
        <w:rPr>
          <w:sz w:val="24"/>
          <w:szCs w:val="24"/>
          <w:vertAlign w:val="superscript"/>
        </w:rPr>
        <w:t>nd</w:t>
      </w:r>
      <w:r w:rsidRPr="009C279B">
        <w:rPr>
          <w:sz w:val="24"/>
          <w:szCs w:val="24"/>
        </w:rPr>
        <w:t xml:space="preserve"> Chronicles 19:7; Job 5:16; Isaiah 58:6 &amp; Ezekiel 9:9. Sexual Disobedience towards God is in Deuteronomy 31:29; 32:5 &amp; Judges 2:19. Sexuality denying the Truth is in 1</w:t>
      </w:r>
      <w:r w:rsidRPr="009C279B">
        <w:rPr>
          <w:sz w:val="24"/>
          <w:szCs w:val="24"/>
          <w:vertAlign w:val="superscript"/>
        </w:rPr>
        <w:t>st</w:t>
      </w:r>
      <w:r w:rsidRPr="009C279B">
        <w:rPr>
          <w:sz w:val="24"/>
          <w:szCs w:val="24"/>
        </w:rPr>
        <w:t xml:space="preserve"> Timothy 6:5. Sexual Paganism is in Ezra 9:11. Sexuality mocking Justice is in Proverbs 19:28. Sexuality with Money taking Bribes is in Ecclesiastes 7:7. Sexual Bad Company is in 1</w:t>
      </w:r>
      <w:r w:rsidRPr="009C279B">
        <w:rPr>
          <w:sz w:val="24"/>
          <w:szCs w:val="24"/>
          <w:vertAlign w:val="superscript"/>
        </w:rPr>
        <w:t>st</w:t>
      </w:r>
      <w:r w:rsidRPr="009C279B">
        <w:rPr>
          <w:sz w:val="24"/>
          <w:szCs w:val="24"/>
        </w:rPr>
        <w:t xml:space="preserve"> Corinthians 15:33. Sexual Careless Communication is in James 3:5-6 &amp; Proverbs 4:24; 6:12. </w:t>
      </w:r>
    </w:p>
    <w:p w:rsidR="00691D4D" w:rsidRPr="009C279B" w:rsidRDefault="00691D4D" w:rsidP="00691D4D">
      <w:pPr>
        <w:spacing w:line="480" w:lineRule="auto"/>
        <w:jc w:val="both"/>
        <w:rPr>
          <w:sz w:val="24"/>
          <w:szCs w:val="24"/>
        </w:rPr>
      </w:pPr>
      <w:r w:rsidRPr="009C279B">
        <w:rPr>
          <w:sz w:val="24"/>
          <w:szCs w:val="24"/>
        </w:rPr>
        <w:t>The Father Stephen’s Divine Knowledge of Humanity: The Father Stephen Knows All Creatures is in 1</w:t>
      </w:r>
      <w:r w:rsidRPr="009C279B">
        <w:rPr>
          <w:sz w:val="24"/>
          <w:szCs w:val="24"/>
          <w:vertAlign w:val="superscript"/>
        </w:rPr>
        <w:t>st</w:t>
      </w:r>
      <w:r w:rsidRPr="009C279B">
        <w:rPr>
          <w:sz w:val="24"/>
          <w:szCs w:val="24"/>
        </w:rPr>
        <w:t xml:space="preserve"> Kings 8:39; 2</w:t>
      </w:r>
      <w:r w:rsidRPr="009C279B">
        <w:rPr>
          <w:sz w:val="24"/>
          <w:szCs w:val="24"/>
          <w:vertAlign w:val="superscript"/>
        </w:rPr>
        <w:t>nd</w:t>
      </w:r>
      <w:r w:rsidRPr="009C279B">
        <w:rPr>
          <w:sz w:val="24"/>
          <w:szCs w:val="24"/>
        </w:rPr>
        <w:t xml:space="preserve"> Chronicles 6:30; Job 34:21; Psalms 7:9; Jeremiah 17:10; 23:24; 32:19 &amp; Acts 1:24. The Father Stephen Knows His Own Creatures is in 2</w:t>
      </w:r>
      <w:r w:rsidRPr="009C279B">
        <w:rPr>
          <w:sz w:val="24"/>
          <w:szCs w:val="24"/>
          <w:vertAlign w:val="superscript"/>
        </w:rPr>
        <w:t>nd</w:t>
      </w:r>
      <w:r w:rsidRPr="009C279B">
        <w:rPr>
          <w:sz w:val="24"/>
          <w:szCs w:val="24"/>
        </w:rPr>
        <w:t xml:space="preserve"> Timothy 2:19; 1</w:t>
      </w:r>
      <w:r w:rsidRPr="009C279B">
        <w:rPr>
          <w:sz w:val="24"/>
          <w:szCs w:val="24"/>
          <w:vertAlign w:val="superscript"/>
        </w:rPr>
        <w:t>st</w:t>
      </w:r>
      <w:r w:rsidRPr="009C279B">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9C279B">
        <w:rPr>
          <w:sz w:val="24"/>
          <w:szCs w:val="24"/>
          <w:vertAlign w:val="superscript"/>
        </w:rPr>
        <w:t>st</w:t>
      </w:r>
      <w:r w:rsidRPr="009C279B">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691D4D" w:rsidRPr="009C279B" w:rsidRDefault="00691D4D" w:rsidP="00691D4D">
      <w:pPr>
        <w:spacing w:line="480" w:lineRule="auto"/>
        <w:jc w:val="both"/>
        <w:rPr>
          <w:sz w:val="24"/>
          <w:szCs w:val="24"/>
        </w:rPr>
      </w:pPr>
      <w:r w:rsidRPr="009C279B">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9C279B">
        <w:rPr>
          <w:sz w:val="24"/>
          <w:szCs w:val="24"/>
          <w:vertAlign w:val="superscript"/>
        </w:rPr>
        <w:t>st</w:t>
      </w:r>
      <w:r w:rsidRPr="009C279B">
        <w:rPr>
          <w:sz w:val="24"/>
          <w:szCs w:val="24"/>
        </w:rPr>
        <w:t xml:space="preserve"> Corinthians 2:6-16; 8:1. The Pursuit of Knowledge that Proceeds from the Father Stephen Merits Divine Approval is in Proverbs 2:3-5; 3:13-18; 4:5; 15:14 &amp; 2</w:t>
      </w:r>
      <w:r w:rsidRPr="009C279B">
        <w:rPr>
          <w:sz w:val="24"/>
          <w:szCs w:val="24"/>
          <w:vertAlign w:val="superscript"/>
        </w:rPr>
        <w:t>nd</w:t>
      </w:r>
      <w:r w:rsidRPr="009C279B">
        <w:rPr>
          <w:sz w:val="24"/>
          <w:szCs w:val="24"/>
        </w:rPr>
        <w:t xml:space="preserve"> Peter 1:5. The Father Stephen Bestows Special Knowledge on Certain Individuals is in Daniel 1:17; Exodus 31:1-5; 35:30-36:1; 1</w:t>
      </w:r>
      <w:r w:rsidRPr="009C279B">
        <w:rPr>
          <w:sz w:val="24"/>
          <w:szCs w:val="24"/>
          <w:vertAlign w:val="superscript"/>
        </w:rPr>
        <w:t>st</w:t>
      </w:r>
      <w:r w:rsidRPr="009C279B">
        <w:rPr>
          <w:sz w:val="24"/>
          <w:szCs w:val="24"/>
        </w:rPr>
        <w:t xml:space="preserve"> Kings 3:10-12; 2</w:t>
      </w:r>
      <w:r w:rsidRPr="009C279B">
        <w:rPr>
          <w:sz w:val="24"/>
          <w:szCs w:val="24"/>
          <w:vertAlign w:val="superscript"/>
        </w:rPr>
        <w:t>nd</w:t>
      </w:r>
      <w:r w:rsidRPr="009C279B">
        <w:rPr>
          <w:sz w:val="24"/>
          <w:szCs w:val="24"/>
        </w:rPr>
        <w:t xml:space="preserve"> Chronicles 1:10-12 &amp; 1</w:t>
      </w:r>
      <w:r w:rsidRPr="009C279B">
        <w:rPr>
          <w:sz w:val="24"/>
          <w:szCs w:val="24"/>
          <w:vertAlign w:val="superscript"/>
        </w:rPr>
        <w:t>st</w:t>
      </w:r>
      <w:r w:rsidRPr="009C279B">
        <w:rPr>
          <w:sz w:val="24"/>
          <w:szCs w:val="24"/>
        </w:rPr>
        <w:t xml:space="preserve"> Corinthians 12:8. </w:t>
      </w:r>
    </w:p>
    <w:p w:rsidR="00691D4D" w:rsidRPr="009C279B" w:rsidRDefault="00691D4D" w:rsidP="00691D4D">
      <w:pPr>
        <w:spacing w:line="480" w:lineRule="auto"/>
        <w:jc w:val="both"/>
        <w:rPr>
          <w:sz w:val="24"/>
          <w:szCs w:val="24"/>
        </w:rPr>
      </w:pPr>
      <w:r w:rsidRPr="009C279B">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9C279B">
        <w:rPr>
          <w:sz w:val="24"/>
          <w:szCs w:val="24"/>
          <w:vertAlign w:val="superscript"/>
        </w:rPr>
        <w:t>st</w:t>
      </w:r>
      <w:r w:rsidRPr="009C279B">
        <w:rPr>
          <w:sz w:val="24"/>
          <w:szCs w:val="24"/>
        </w:rPr>
        <w:t xml:space="preserve"> Samuel 17:46-47. The Father Stephen’s People Know Him through His Dealings with Them: The Father Stephen Delivers His Creatures is in Exodus 6:6-7; 10:2; 16:6; Deuteronomy 4:32-35; Joshua 3:10; 4:23-24 &amp; 1</w:t>
      </w:r>
      <w:r w:rsidRPr="009C279B">
        <w:rPr>
          <w:sz w:val="24"/>
          <w:szCs w:val="24"/>
          <w:vertAlign w:val="superscript"/>
        </w:rPr>
        <w:t>st</w:t>
      </w:r>
      <w:r w:rsidRPr="009C279B">
        <w:rPr>
          <w:sz w:val="24"/>
          <w:szCs w:val="24"/>
        </w:rPr>
        <w:t xml:space="preserve"> Kings 20:13, 28. The Father Stephen Provides and Cares for His Creatures is in Exodus 16:8; 1</w:t>
      </w:r>
      <w:r w:rsidRPr="009C279B">
        <w:rPr>
          <w:sz w:val="24"/>
          <w:szCs w:val="24"/>
          <w:vertAlign w:val="superscript"/>
        </w:rPr>
        <w:t>st</w:t>
      </w:r>
      <w:r w:rsidRPr="009C279B">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691D4D" w:rsidRPr="009C279B" w:rsidRDefault="00691D4D" w:rsidP="00691D4D">
      <w:pPr>
        <w:spacing w:line="480" w:lineRule="auto"/>
        <w:jc w:val="both"/>
        <w:rPr>
          <w:sz w:val="24"/>
          <w:szCs w:val="24"/>
        </w:rPr>
      </w:pPr>
      <w:r w:rsidRPr="009C279B">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9C279B">
        <w:rPr>
          <w:sz w:val="24"/>
          <w:szCs w:val="24"/>
          <w:vertAlign w:val="superscript"/>
        </w:rPr>
        <w:t>st</w:t>
      </w:r>
      <w:r w:rsidRPr="009C279B">
        <w:rPr>
          <w:sz w:val="24"/>
          <w:szCs w:val="24"/>
        </w:rPr>
        <w:t xml:space="preserve"> Corinthians 12:3 &amp; 1</w:t>
      </w:r>
      <w:r w:rsidRPr="009C279B">
        <w:rPr>
          <w:sz w:val="24"/>
          <w:szCs w:val="24"/>
          <w:vertAlign w:val="superscript"/>
        </w:rPr>
        <w:t>st</w:t>
      </w:r>
      <w:r w:rsidRPr="009C279B">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9C279B">
        <w:rPr>
          <w:sz w:val="24"/>
          <w:szCs w:val="24"/>
          <w:vertAlign w:val="superscript"/>
        </w:rPr>
        <w:t>nd</w:t>
      </w:r>
      <w:r w:rsidRPr="009C279B">
        <w:rPr>
          <w:sz w:val="24"/>
          <w:szCs w:val="24"/>
        </w:rPr>
        <w:t xml:space="preserve"> Peter 3:18 &amp; 2</w:t>
      </w:r>
      <w:r w:rsidRPr="009C279B">
        <w:rPr>
          <w:sz w:val="24"/>
          <w:szCs w:val="24"/>
          <w:vertAlign w:val="superscript"/>
        </w:rPr>
        <w:t>nd</w:t>
      </w:r>
      <w:r w:rsidRPr="009C279B">
        <w:rPr>
          <w:sz w:val="24"/>
          <w:szCs w:val="24"/>
        </w:rPr>
        <w:t xml:space="preserve"> Peter 1:5-8. The Divine Consequences of Knowing His Son Jesus Christ by the Father Stephen: Reconciliation with the Father Stephen is in 2</w:t>
      </w:r>
      <w:r w:rsidRPr="009C279B">
        <w:rPr>
          <w:sz w:val="24"/>
          <w:szCs w:val="24"/>
          <w:vertAlign w:val="superscript"/>
        </w:rPr>
        <w:t>nd</w:t>
      </w:r>
      <w:r w:rsidRPr="009C279B">
        <w:rPr>
          <w:sz w:val="24"/>
          <w:szCs w:val="24"/>
        </w:rPr>
        <w:t xml:space="preserve"> Corinthians 5:19-20 &amp; Ephesians 2:16. The Accesses to get to the Father Stephen: The Access to His Lord Peter the Beginning of the Infallible Law is in 2</w:t>
      </w:r>
      <w:r w:rsidRPr="009C279B">
        <w:rPr>
          <w:sz w:val="24"/>
          <w:szCs w:val="24"/>
          <w:vertAlign w:val="superscript"/>
        </w:rPr>
        <w:t>nd</w:t>
      </w:r>
      <w:r w:rsidRPr="009C279B">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9C279B">
        <w:rPr>
          <w:sz w:val="24"/>
          <w:szCs w:val="24"/>
          <w:vertAlign w:val="superscript"/>
        </w:rPr>
        <w:t>st</w:t>
      </w:r>
      <w:r w:rsidRPr="009C279B">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9C279B">
        <w:rPr>
          <w:sz w:val="24"/>
          <w:szCs w:val="24"/>
          <w:vertAlign w:val="superscript"/>
        </w:rPr>
        <w:t>st</w:t>
      </w:r>
      <w:r w:rsidRPr="009C279B">
        <w:rPr>
          <w:sz w:val="24"/>
          <w:szCs w:val="24"/>
        </w:rPr>
        <w:t xml:space="preserve"> John 2:3-6; Matthew 7:21-23; 25:31-46 &amp; John 14:15, 21, 23; 15:4-5. </w:t>
      </w:r>
    </w:p>
    <w:p w:rsidR="00691D4D" w:rsidRPr="009C279B" w:rsidRDefault="00691D4D" w:rsidP="00691D4D">
      <w:pPr>
        <w:spacing w:line="480" w:lineRule="auto"/>
        <w:jc w:val="both"/>
        <w:rPr>
          <w:sz w:val="24"/>
          <w:szCs w:val="24"/>
        </w:rPr>
      </w:pPr>
      <w:r w:rsidRPr="009C279B">
        <w:rPr>
          <w:sz w:val="24"/>
          <w:szCs w:val="24"/>
        </w:rPr>
        <w:lastRenderedPageBreak/>
        <w:t>The Sexual Knowledge of Sin: Knowledge of Sin as a Result of the Fall is in Genesis 2:16-17; 3:1-13, 22. The Sexual Knowledge of Sin through Conscience is in Romans 2:14-15; 1</w:t>
      </w:r>
      <w:r w:rsidRPr="009C279B">
        <w:rPr>
          <w:sz w:val="24"/>
          <w:szCs w:val="24"/>
          <w:vertAlign w:val="superscript"/>
        </w:rPr>
        <w:t>st</w:t>
      </w:r>
      <w:r w:rsidRPr="009C279B">
        <w:rPr>
          <w:sz w:val="24"/>
          <w:szCs w:val="24"/>
        </w:rPr>
        <w:t xml:space="preserve"> Samuel 24:5-6; 2</w:t>
      </w:r>
      <w:r w:rsidRPr="009C279B">
        <w:rPr>
          <w:sz w:val="24"/>
          <w:szCs w:val="24"/>
          <w:vertAlign w:val="superscript"/>
        </w:rPr>
        <w:t>nd</w:t>
      </w:r>
      <w:r w:rsidRPr="009C279B">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9C279B">
        <w:rPr>
          <w:sz w:val="24"/>
          <w:szCs w:val="24"/>
          <w:vertAlign w:val="superscript"/>
        </w:rPr>
        <w:t>st</w:t>
      </w:r>
      <w:r w:rsidRPr="009C279B">
        <w:rPr>
          <w:sz w:val="24"/>
          <w:szCs w:val="24"/>
        </w:rPr>
        <w:t xml:space="preserve"> Thessalonians 1:5. </w:t>
      </w:r>
    </w:p>
    <w:p w:rsidR="00691D4D" w:rsidRPr="009C279B" w:rsidRDefault="00691D4D" w:rsidP="00691D4D">
      <w:pPr>
        <w:spacing w:line="480" w:lineRule="auto"/>
        <w:jc w:val="both"/>
        <w:rPr>
          <w:sz w:val="24"/>
          <w:szCs w:val="24"/>
        </w:rPr>
      </w:pPr>
      <w:r w:rsidRPr="009C279B">
        <w:rPr>
          <w:sz w:val="24"/>
          <w:szCs w:val="24"/>
        </w:rPr>
        <w:t>The Sexual Knowledge of Good and Evil: The Human Quest from the Sexual Knowledge of Good and Evil is in Genesis 2:9; 3:5-6, 22; 2</w:t>
      </w:r>
      <w:r w:rsidRPr="009C279B">
        <w:rPr>
          <w:sz w:val="24"/>
          <w:szCs w:val="24"/>
          <w:vertAlign w:val="superscript"/>
        </w:rPr>
        <w:t>nd</w:t>
      </w:r>
      <w:r w:rsidRPr="009C279B">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9C279B">
        <w:rPr>
          <w:sz w:val="24"/>
          <w:szCs w:val="24"/>
          <w:vertAlign w:val="superscript"/>
        </w:rPr>
        <w:t>nd</w:t>
      </w:r>
      <w:r w:rsidRPr="009C279B">
        <w:rPr>
          <w:sz w:val="24"/>
          <w:szCs w:val="24"/>
        </w:rPr>
        <w:t xml:space="preserve"> Corinthians 1:12; 1</w:t>
      </w:r>
      <w:r w:rsidRPr="009C279B">
        <w:rPr>
          <w:sz w:val="24"/>
          <w:szCs w:val="24"/>
          <w:vertAlign w:val="superscript"/>
        </w:rPr>
        <w:t>st</w:t>
      </w:r>
      <w:r w:rsidRPr="009C279B">
        <w:rPr>
          <w:sz w:val="24"/>
          <w:szCs w:val="24"/>
        </w:rPr>
        <w:t xml:space="preserve"> Timothy 1:5, 18-19; 1</w:t>
      </w:r>
      <w:r w:rsidRPr="009C279B">
        <w:rPr>
          <w:sz w:val="24"/>
          <w:szCs w:val="24"/>
          <w:vertAlign w:val="superscript"/>
        </w:rPr>
        <w:t>st</w:t>
      </w:r>
      <w:r w:rsidRPr="009C279B">
        <w:rPr>
          <w:sz w:val="24"/>
          <w:szCs w:val="24"/>
        </w:rPr>
        <w:t xml:space="preserve"> Peter 3:15-16 &amp; Acts 24:16. Conscience and Moral Decisions is in 1</w:t>
      </w:r>
      <w:r w:rsidRPr="009C279B">
        <w:rPr>
          <w:sz w:val="24"/>
          <w:szCs w:val="24"/>
          <w:vertAlign w:val="superscript"/>
        </w:rPr>
        <w:t>st</w:t>
      </w:r>
      <w:r w:rsidRPr="009C279B">
        <w:rPr>
          <w:sz w:val="24"/>
          <w:szCs w:val="24"/>
        </w:rPr>
        <w:t xml:space="preserve"> Samuel 25:30-34; 1</w:t>
      </w:r>
      <w:r w:rsidRPr="009C279B">
        <w:rPr>
          <w:sz w:val="24"/>
          <w:szCs w:val="24"/>
          <w:vertAlign w:val="superscript"/>
        </w:rPr>
        <w:t>st</w:t>
      </w:r>
      <w:r w:rsidRPr="009C279B">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691D4D" w:rsidRPr="009C279B" w:rsidRDefault="00691D4D" w:rsidP="00691D4D">
      <w:pPr>
        <w:spacing w:line="480" w:lineRule="auto"/>
        <w:jc w:val="both"/>
        <w:rPr>
          <w:sz w:val="24"/>
          <w:szCs w:val="24"/>
        </w:rPr>
      </w:pPr>
      <w:r w:rsidRPr="009C279B">
        <w:rPr>
          <w:sz w:val="24"/>
          <w:szCs w:val="24"/>
        </w:rPr>
        <w:t>Sexual Sorcery and Sexual Magic: The Examples of Sexual Magic and Sexual Sorcery: Sexual Magic Practices is in Revelation 18:23. Sexual Divination is in Zechariah 10:2. Sexual Spiritism is in Isaiah 8:19-20 &amp; 2</w:t>
      </w:r>
      <w:r w:rsidRPr="009C279B">
        <w:rPr>
          <w:sz w:val="24"/>
          <w:szCs w:val="24"/>
          <w:vertAlign w:val="superscript"/>
        </w:rPr>
        <w:t>nd</w:t>
      </w:r>
      <w:r w:rsidRPr="009C279B">
        <w:rPr>
          <w:sz w:val="24"/>
          <w:szCs w:val="24"/>
        </w:rPr>
        <w:t xml:space="preserve"> Chronicles 33:6. Spiritism forbidden by God is in Leviticus 19:31 &amp; Deuteronomy 18:10-12. Punishment for Spiritism is in Leviticus 20:6, 27. Spiritism practiced in </w:t>
      </w:r>
      <w:r w:rsidRPr="009C279B">
        <w:rPr>
          <w:sz w:val="24"/>
          <w:szCs w:val="24"/>
        </w:rPr>
        <w:lastRenderedPageBreak/>
        <w:t>Israel is in 2</w:t>
      </w:r>
      <w:r w:rsidRPr="009C279B">
        <w:rPr>
          <w:sz w:val="24"/>
          <w:szCs w:val="24"/>
          <w:vertAlign w:val="superscript"/>
        </w:rPr>
        <w:t>nd</w:t>
      </w:r>
      <w:r w:rsidRPr="009C279B">
        <w:rPr>
          <w:sz w:val="24"/>
          <w:szCs w:val="24"/>
        </w:rPr>
        <w:t xml:space="preserve"> Kings 21:6; 2</w:t>
      </w:r>
      <w:r w:rsidRPr="009C279B">
        <w:rPr>
          <w:sz w:val="24"/>
          <w:szCs w:val="24"/>
          <w:vertAlign w:val="superscript"/>
        </w:rPr>
        <w:t>nd</w:t>
      </w:r>
      <w:r w:rsidRPr="009C279B">
        <w:rPr>
          <w:sz w:val="24"/>
          <w:szCs w:val="24"/>
        </w:rPr>
        <w:t xml:space="preserve"> Chronicles 33:6 &amp; 1</w:t>
      </w:r>
      <w:r w:rsidRPr="009C279B">
        <w:rPr>
          <w:sz w:val="24"/>
          <w:szCs w:val="24"/>
          <w:vertAlign w:val="superscript"/>
        </w:rPr>
        <w:t>st</w:t>
      </w:r>
      <w:r w:rsidRPr="009C279B">
        <w:rPr>
          <w:sz w:val="24"/>
          <w:szCs w:val="24"/>
        </w:rPr>
        <w:t xml:space="preserve"> Samuel 28:4-20. Spiritists expelled from Israel is in 2</w:t>
      </w:r>
      <w:r w:rsidRPr="009C279B">
        <w:rPr>
          <w:sz w:val="24"/>
          <w:szCs w:val="24"/>
          <w:vertAlign w:val="superscript"/>
        </w:rPr>
        <w:t>nd</w:t>
      </w:r>
      <w:r w:rsidRPr="009C279B">
        <w:rPr>
          <w:sz w:val="24"/>
          <w:szCs w:val="24"/>
        </w:rPr>
        <w:t xml:space="preserve"> Kings 23:24 &amp; 1</w:t>
      </w:r>
      <w:r w:rsidRPr="009C279B">
        <w:rPr>
          <w:sz w:val="24"/>
          <w:szCs w:val="24"/>
          <w:vertAlign w:val="superscript"/>
        </w:rPr>
        <w:t>st</w:t>
      </w:r>
      <w:r w:rsidRPr="009C279B">
        <w:rPr>
          <w:sz w:val="24"/>
          <w:szCs w:val="24"/>
        </w:rPr>
        <w:t xml:space="preserve"> Samuel 28:3. The Futility of Spiritism is in Isaiah 8:19; 19:2-3. Sexual Astrology is in 2</w:t>
      </w:r>
      <w:r w:rsidRPr="009C279B">
        <w:rPr>
          <w:sz w:val="24"/>
          <w:szCs w:val="24"/>
          <w:vertAlign w:val="superscript"/>
        </w:rPr>
        <w:t>nd</w:t>
      </w:r>
      <w:r w:rsidRPr="009C279B">
        <w:rPr>
          <w:sz w:val="24"/>
          <w:szCs w:val="24"/>
        </w:rPr>
        <w:t xml:space="preserve"> Chronicles 33:3-5 &amp; 2</w:t>
      </w:r>
      <w:r w:rsidRPr="009C279B">
        <w:rPr>
          <w:sz w:val="24"/>
          <w:szCs w:val="24"/>
          <w:vertAlign w:val="superscript"/>
        </w:rPr>
        <w:t>nd</w:t>
      </w:r>
      <w:r w:rsidRPr="009C279B">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9C279B">
        <w:rPr>
          <w:sz w:val="24"/>
          <w:szCs w:val="24"/>
          <w:vertAlign w:val="superscript"/>
        </w:rPr>
        <w:t>nd</w:t>
      </w:r>
      <w:r w:rsidRPr="009C279B">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9C279B">
        <w:rPr>
          <w:sz w:val="24"/>
          <w:szCs w:val="24"/>
          <w:vertAlign w:val="superscript"/>
        </w:rPr>
        <w:t>st</w:t>
      </w:r>
      <w:r w:rsidRPr="009C279B">
        <w:rPr>
          <w:sz w:val="24"/>
          <w:szCs w:val="24"/>
        </w:rPr>
        <w:t xml:space="preserve"> Chronicles 10:13-14. Jesus Christ can deliver from Sexual Occultism is in Romans 8:38-39 &amp; Acts 16:16-18; 19:18-19. </w:t>
      </w:r>
    </w:p>
    <w:p w:rsidR="00691D4D" w:rsidRPr="009C279B" w:rsidRDefault="00691D4D" w:rsidP="00691D4D">
      <w:pPr>
        <w:spacing w:line="480" w:lineRule="auto"/>
        <w:jc w:val="both"/>
        <w:rPr>
          <w:sz w:val="24"/>
          <w:szCs w:val="24"/>
        </w:rPr>
      </w:pPr>
      <w:r w:rsidRPr="009C279B">
        <w:rPr>
          <w:sz w:val="24"/>
          <w:szCs w:val="24"/>
        </w:rPr>
        <w:t>Sexuality as Male and Female comes from God: It was Created by God is in Genesis 1:27. God Intended that Men and Women Complement each other in a Divine Union and not a Sexual Union is in 1</w:t>
      </w:r>
      <w:r w:rsidRPr="009C279B">
        <w:rPr>
          <w:sz w:val="24"/>
          <w:szCs w:val="24"/>
          <w:vertAlign w:val="superscript"/>
        </w:rPr>
        <w:t>st</w:t>
      </w:r>
      <w:r w:rsidRPr="009C279B">
        <w:rPr>
          <w:sz w:val="24"/>
          <w:szCs w:val="24"/>
        </w:rPr>
        <w:t xml:space="preserve"> Corinthians 11:11 &amp; Genesis 2:18-22. Sexual Differences in Male and Females: In Strength is in 1</w:t>
      </w:r>
      <w:r w:rsidRPr="009C279B">
        <w:rPr>
          <w:sz w:val="24"/>
          <w:szCs w:val="24"/>
          <w:vertAlign w:val="superscript"/>
        </w:rPr>
        <w:t>st</w:t>
      </w:r>
      <w:r w:rsidRPr="009C279B">
        <w:rPr>
          <w:sz w:val="24"/>
          <w:szCs w:val="24"/>
        </w:rPr>
        <w:t xml:space="preserve"> Peter 3:7. In Role is in 1</w:t>
      </w:r>
      <w:r w:rsidRPr="009C279B">
        <w:rPr>
          <w:sz w:val="24"/>
          <w:szCs w:val="24"/>
          <w:vertAlign w:val="superscript"/>
        </w:rPr>
        <w:t>st</w:t>
      </w:r>
      <w:r w:rsidRPr="009C279B">
        <w:rPr>
          <w:sz w:val="24"/>
          <w:szCs w:val="24"/>
        </w:rPr>
        <w:t xml:space="preserve"> Corinthians 11:3-5; 14:24-25; Ephesians 5:22-25; Colossians 3:18-19; 1</w:t>
      </w:r>
      <w:r w:rsidRPr="009C279B">
        <w:rPr>
          <w:sz w:val="24"/>
          <w:szCs w:val="24"/>
          <w:vertAlign w:val="superscript"/>
        </w:rPr>
        <w:t>st</w:t>
      </w:r>
      <w:r w:rsidRPr="009C279B">
        <w:rPr>
          <w:sz w:val="24"/>
          <w:szCs w:val="24"/>
        </w:rPr>
        <w:t xml:space="preserve"> Timothy 2:12-14 &amp; 1</w:t>
      </w:r>
      <w:r w:rsidRPr="009C279B">
        <w:rPr>
          <w:sz w:val="24"/>
          <w:szCs w:val="24"/>
          <w:vertAlign w:val="superscript"/>
        </w:rPr>
        <w:t>st</w:t>
      </w:r>
      <w:r w:rsidRPr="009C279B">
        <w:rPr>
          <w:sz w:val="24"/>
          <w:szCs w:val="24"/>
        </w:rPr>
        <w:t xml:space="preserve"> Peter 3:1. In Dress is in Deuteronomy 22:5 &amp; 1</w:t>
      </w:r>
      <w:r w:rsidRPr="009C279B">
        <w:rPr>
          <w:sz w:val="24"/>
          <w:szCs w:val="24"/>
          <w:vertAlign w:val="superscript"/>
        </w:rPr>
        <w:t>st</w:t>
      </w:r>
      <w:r w:rsidRPr="009C279B">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9C279B">
        <w:rPr>
          <w:sz w:val="24"/>
          <w:szCs w:val="24"/>
          <w:vertAlign w:val="superscript"/>
        </w:rPr>
        <w:t>st</w:t>
      </w:r>
      <w:r w:rsidRPr="009C279B">
        <w:rPr>
          <w:sz w:val="24"/>
          <w:szCs w:val="24"/>
        </w:rPr>
        <w:t xml:space="preserve"> Corinthians 6:17; 7:2-4 &amp; Ephesians 5:31-33. The </w:t>
      </w:r>
      <w:r w:rsidRPr="009C279B">
        <w:rPr>
          <w:sz w:val="24"/>
          <w:szCs w:val="24"/>
        </w:rPr>
        <w:lastRenderedPageBreak/>
        <w:t>wrong Sexual Union as One Flesh is in 1</w:t>
      </w:r>
      <w:r w:rsidRPr="009C279B">
        <w:rPr>
          <w:sz w:val="24"/>
          <w:szCs w:val="24"/>
          <w:vertAlign w:val="superscript"/>
        </w:rPr>
        <w:t>st</w:t>
      </w:r>
      <w:r w:rsidRPr="009C279B">
        <w:rPr>
          <w:sz w:val="24"/>
          <w:szCs w:val="24"/>
        </w:rPr>
        <w:t xml:space="preserve"> Corinthians 6:16. Divine Desire is in Song of Solomon 1:2-4; 4:3-15, 16; 7:11-13; 8:10 &amp; Genesis 3:16. Sexual Abstinence is commended is in Matthew 19:12 &amp; 1</w:t>
      </w:r>
      <w:r w:rsidRPr="009C279B">
        <w:rPr>
          <w:sz w:val="24"/>
          <w:szCs w:val="24"/>
          <w:vertAlign w:val="superscript"/>
        </w:rPr>
        <w:t>st</w:t>
      </w:r>
      <w:r w:rsidRPr="009C279B">
        <w:rPr>
          <w:sz w:val="24"/>
          <w:szCs w:val="24"/>
        </w:rPr>
        <w:t xml:space="preserve"> Corinthians 7:1, 5. The Perversions of Forbidden Sexuality: Sexual Adultery is in Exodus 20:14; Deuteronomy 5:18 &amp; Hebrews 13:4. Sexual Lust is in Matthew 5:28; Ephesians 4:19; 5:3; Colossians 3:5 &amp; 1</w:t>
      </w:r>
      <w:r w:rsidRPr="009C279B">
        <w:rPr>
          <w:sz w:val="24"/>
          <w:szCs w:val="24"/>
          <w:vertAlign w:val="superscript"/>
        </w:rPr>
        <w:t>st</w:t>
      </w:r>
      <w:r w:rsidRPr="009C279B">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9C279B">
        <w:rPr>
          <w:sz w:val="24"/>
          <w:szCs w:val="24"/>
          <w:vertAlign w:val="superscript"/>
        </w:rPr>
        <w:t>st</w:t>
      </w:r>
      <w:r w:rsidRPr="009C279B">
        <w:rPr>
          <w:sz w:val="24"/>
          <w:szCs w:val="24"/>
        </w:rPr>
        <w:t xml:space="preserve"> Corinthians 6:9-10 &amp; Revelation 21:8, 27; 22:15. Sexual Perversion can be Cleansed is in 1</w:t>
      </w:r>
      <w:r w:rsidRPr="009C279B">
        <w:rPr>
          <w:sz w:val="24"/>
          <w:szCs w:val="24"/>
          <w:vertAlign w:val="superscript"/>
        </w:rPr>
        <w:t>st</w:t>
      </w:r>
      <w:r w:rsidRPr="009C279B">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691D4D" w:rsidRPr="009C279B" w:rsidRDefault="00691D4D" w:rsidP="00691D4D">
      <w:pPr>
        <w:spacing w:line="480" w:lineRule="auto"/>
        <w:jc w:val="both"/>
        <w:rPr>
          <w:sz w:val="24"/>
          <w:szCs w:val="24"/>
        </w:rPr>
      </w:pPr>
      <w:r w:rsidRPr="009C279B">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9C279B">
        <w:rPr>
          <w:sz w:val="24"/>
          <w:szCs w:val="24"/>
          <w:vertAlign w:val="superscript"/>
        </w:rPr>
        <w:t>nd</w:t>
      </w:r>
      <w:r w:rsidRPr="009C279B">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9C279B">
        <w:rPr>
          <w:sz w:val="24"/>
          <w:szCs w:val="24"/>
          <w:vertAlign w:val="superscript"/>
        </w:rPr>
        <w:t>nd</w:t>
      </w:r>
      <w:r w:rsidRPr="009C279B">
        <w:rPr>
          <w:sz w:val="24"/>
          <w:szCs w:val="24"/>
        </w:rPr>
        <w:t xml:space="preserve"> Chronicles 36:16; 2</w:t>
      </w:r>
      <w:r w:rsidRPr="009C279B">
        <w:rPr>
          <w:sz w:val="24"/>
          <w:szCs w:val="24"/>
          <w:vertAlign w:val="superscript"/>
        </w:rPr>
        <w:t>nd</w:t>
      </w:r>
      <w:r w:rsidRPr="009C279B">
        <w:rPr>
          <w:sz w:val="24"/>
          <w:szCs w:val="24"/>
        </w:rPr>
        <w:t xml:space="preserve"> Thessalonians 2:10; Hebrews 6:4-6; 10:26-27 &amp; Acts 7:51-60. The Results of Sexual </w:t>
      </w:r>
      <w:r w:rsidRPr="009C279B">
        <w:rPr>
          <w:sz w:val="24"/>
          <w:szCs w:val="24"/>
        </w:rPr>
        <w:lastRenderedPageBreak/>
        <w:t>Impenitence: The Divine Warnings against Sexual Impenitence is in Hebrews 3:7-19; 12:25; 2</w:t>
      </w:r>
      <w:r w:rsidRPr="009C279B">
        <w:rPr>
          <w:sz w:val="24"/>
          <w:szCs w:val="24"/>
          <w:vertAlign w:val="superscript"/>
        </w:rPr>
        <w:t>nd</w:t>
      </w:r>
      <w:r w:rsidRPr="009C279B">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9C279B">
        <w:rPr>
          <w:sz w:val="24"/>
          <w:szCs w:val="24"/>
          <w:vertAlign w:val="superscript"/>
        </w:rPr>
        <w:t>nd</w:t>
      </w:r>
      <w:r w:rsidRPr="009C279B">
        <w:rPr>
          <w:sz w:val="24"/>
          <w:szCs w:val="24"/>
        </w:rPr>
        <w:t xml:space="preserve"> Chronicles 24:20; 36:16-17; Job 36:12; Proverbs 1:24-26; Amos 4:9 &amp; 2</w:t>
      </w:r>
      <w:r w:rsidRPr="009C279B">
        <w:rPr>
          <w:sz w:val="24"/>
          <w:szCs w:val="24"/>
          <w:vertAlign w:val="superscript"/>
        </w:rPr>
        <w:t>nd</w:t>
      </w:r>
      <w:r w:rsidRPr="009C279B">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9C279B">
        <w:rPr>
          <w:sz w:val="24"/>
          <w:szCs w:val="24"/>
          <w:vertAlign w:val="superscript"/>
        </w:rPr>
        <w:t>nd</w:t>
      </w:r>
      <w:r w:rsidRPr="009C279B">
        <w:rPr>
          <w:sz w:val="24"/>
          <w:szCs w:val="24"/>
        </w:rPr>
        <w:t xml:space="preserve"> Kings 17:13-20 &amp; 2</w:t>
      </w:r>
      <w:r w:rsidRPr="009C279B">
        <w:rPr>
          <w:sz w:val="24"/>
          <w:szCs w:val="24"/>
          <w:vertAlign w:val="superscript"/>
        </w:rPr>
        <w:t>nd</w:t>
      </w:r>
      <w:r w:rsidRPr="009C279B">
        <w:rPr>
          <w:sz w:val="24"/>
          <w:szCs w:val="24"/>
        </w:rPr>
        <w:t xml:space="preserve"> Chronicles 29:6-9. The Examples of Impenitence is in Exodus 8:15; Judges 2:19; 1</w:t>
      </w:r>
      <w:r w:rsidRPr="009C279B">
        <w:rPr>
          <w:sz w:val="24"/>
          <w:szCs w:val="24"/>
          <w:vertAlign w:val="superscript"/>
        </w:rPr>
        <w:t>st</w:t>
      </w:r>
      <w:r w:rsidRPr="009C279B">
        <w:rPr>
          <w:sz w:val="24"/>
          <w:szCs w:val="24"/>
        </w:rPr>
        <w:t xml:space="preserve"> Samuel 8:19; Nehemiah 9:26-29; Daniel 9:13-14; 2</w:t>
      </w:r>
      <w:r w:rsidRPr="009C279B">
        <w:rPr>
          <w:sz w:val="24"/>
          <w:szCs w:val="24"/>
          <w:vertAlign w:val="superscript"/>
        </w:rPr>
        <w:t>nd</w:t>
      </w:r>
      <w:r w:rsidRPr="009C279B">
        <w:rPr>
          <w:sz w:val="24"/>
          <w:szCs w:val="24"/>
        </w:rPr>
        <w:t xml:space="preserve"> Chronicles 33:23; 36:13; Jeremiah 6:15; Matthew 21:31; Romans 1:18-23; Revelation 2:21-27; 9:20-21; 16:8-11; Luke 18:18 &amp; Acts 7:1, 53-60. </w:t>
      </w:r>
    </w:p>
    <w:p w:rsidR="00691D4D" w:rsidRPr="009C279B" w:rsidRDefault="00691D4D" w:rsidP="00691D4D">
      <w:pPr>
        <w:spacing w:line="480" w:lineRule="auto"/>
        <w:jc w:val="both"/>
        <w:rPr>
          <w:sz w:val="24"/>
          <w:szCs w:val="24"/>
        </w:rPr>
      </w:pPr>
      <w:r w:rsidRPr="009C279B">
        <w:rPr>
          <w:sz w:val="24"/>
          <w:szCs w:val="24"/>
        </w:rPr>
        <w:t>The Sexual Corrupting Influence of Sexual Imperfection: The Creation is Imperfect because of Sexual Corruption in the World through Lust is in 2</w:t>
      </w:r>
      <w:r w:rsidRPr="009C279B">
        <w:rPr>
          <w:sz w:val="24"/>
          <w:szCs w:val="24"/>
          <w:vertAlign w:val="superscript"/>
        </w:rPr>
        <w:t>nd</w:t>
      </w:r>
      <w:r w:rsidRPr="009C279B">
        <w:rPr>
          <w:sz w:val="24"/>
          <w:szCs w:val="24"/>
        </w:rPr>
        <w:t xml:space="preserve"> Peter 1:4; Genesis 3:17-19; 5:29 &amp; Romans 8:20-22. Sexual Imperfection is Expressed in the Sexual Corruption and Sexual Death at 120 years or at 70 years to 80 years is in Genesis 6:1-7; Psalms 90:3-10; 103:15-16; 2</w:t>
      </w:r>
      <w:r w:rsidRPr="009C279B">
        <w:rPr>
          <w:sz w:val="24"/>
          <w:szCs w:val="24"/>
          <w:vertAlign w:val="superscript"/>
        </w:rPr>
        <w:t>nd</w:t>
      </w:r>
      <w:r w:rsidRPr="009C279B">
        <w:rPr>
          <w:sz w:val="24"/>
          <w:szCs w:val="24"/>
        </w:rPr>
        <w:t xml:space="preserve"> Peter 1:4; 2</w:t>
      </w:r>
      <w:r w:rsidRPr="009C279B">
        <w:rPr>
          <w:sz w:val="24"/>
          <w:szCs w:val="24"/>
          <w:vertAlign w:val="superscript"/>
        </w:rPr>
        <w:t>nd</w:t>
      </w:r>
      <w:r w:rsidRPr="009C279B">
        <w:rPr>
          <w:sz w:val="24"/>
          <w:szCs w:val="24"/>
        </w:rPr>
        <w:t xml:space="preserve"> Samuel 14:14; Ecclesiastes 12:1-7; James 1:10 &amp; 1</w:t>
      </w:r>
      <w:r w:rsidRPr="009C279B">
        <w:rPr>
          <w:sz w:val="24"/>
          <w:szCs w:val="24"/>
          <w:vertAlign w:val="superscript"/>
        </w:rPr>
        <w:t>st</w:t>
      </w:r>
      <w:r w:rsidRPr="009C279B">
        <w:rPr>
          <w:sz w:val="24"/>
          <w:szCs w:val="24"/>
        </w:rPr>
        <w:t xml:space="preserve"> Peter 1:24. The Sexual Imperfection of the Spiritual Creation is in Job 4:18; Jude 6 &amp; 2</w:t>
      </w:r>
      <w:r w:rsidRPr="009C279B">
        <w:rPr>
          <w:sz w:val="24"/>
          <w:szCs w:val="24"/>
          <w:vertAlign w:val="superscript"/>
        </w:rPr>
        <w:t>nd</w:t>
      </w:r>
      <w:r w:rsidRPr="009C279B">
        <w:rPr>
          <w:sz w:val="24"/>
          <w:szCs w:val="24"/>
        </w:rPr>
        <w:t xml:space="preserve"> Peter 2:4. The Universal Sexual Imperfection of Human beings as Man is in Romans 3:23; Genesis 6:5; 1</w:t>
      </w:r>
      <w:r w:rsidRPr="009C279B">
        <w:rPr>
          <w:sz w:val="24"/>
          <w:szCs w:val="24"/>
          <w:vertAlign w:val="superscript"/>
        </w:rPr>
        <w:t>st</w:t>
      </w:r>
      <w:r w:rsidRPr="009C279B">
        <w:rPr>
          <w:sz w:val="24"/>
          <w:szCs w:val="24"/>
        </w:rPr>
        <w:t xml:space="preserve"> Kings 8:46; 2</w:t>
      </w:r>
      <w:r w:rsidRPr="009C279B">
        <w:rPr>
          <w:sz w:val="24"/>
          <w:szCs w:val="24"/>
          <w:vertAlign w:val="superscript"/>
        </w:rPr>
        <w:t>nd</w:t>
      </w:r>
      <w:r w:rsidRPr="009C279B">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9C279B">
        <w:rPr>
          <w:sz w:val="24"/>
          <w:szCs w:val="24"/>
          <w:vertAlign w:val="superscript"/>
        </w:rPr>
        <w:t>nd</w:t>
      </w:r>
      <w:r w:rsidRPr="009C279B">
        <w:rPr>
          <w:sz w:val="24"/>
          <w:szCs w:val="24"/>
        </w:rPr>
        <w:t xml:space="preserve"> Corinthians 12:20; Philippians 3:12; 1</w:t>
      </w:r>
      <w:r w:rsidRPr="009C279B">
        <w:rPr>
          <w:sz w:val="24"/>
          <w:szCs w:val="24"/>
          <w:vertAlign w:val="superscript"/>
        </w:rPr>
        <w:t>st</w:t>
      </w:r>
      <w:r w:rsidRPr="009C279B">
        <w:rPr>
          <w:sz w:val="24"/>
          <w:szCs w:val="24"/>
        </w:rPr>
        <w:t xml:space="preserve"> Corinthians 3:1-3; 13:12; Colossians 2:20; Hebrews 5:12; 1</w:t>
      </w:r>
      <w:r w:rsidRPr="009C279B">
        <w:rPr>
          <w:sz w:val="24"/>
          <w:szCs w:val="24"/>
          <w:vertAlign w:val="superscript"/>
        </w:rPr>
        <w:t>st</w:t>
      </w:r>
      <w:r w:rsidRPr="009C279B">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9C279B">
        <w:rPr>
          <w:sz w:val="24"/>
          <w:szCs w:val="24"/>
          <w:vertAlign w:val="superscript"/>
        </w:rPr>
        <w:t>st</w:t>
      </w:r>
      <w:r w:rsidRPr="009C279B">
        <w:rPr>
          <w:sz w:val="24"/>
          <w:szCs w:val="24"/>
        </w:rPr>
        <w:t xml:space="preserve"> Corinthians 6:9-10; Ephesians 5:5; Hebrews 10:26-27 &amp; Revelation 21:27; 22:15. God’s People should strive against Sexual Imperfection is in Matthew 5:48; Genesis 17:1; Deuteronomy 18:13; Psalms 34:14; Romans 12:9; 2</w:t>
      </w:r>
      <w:r w:rsidRPr="009C279B">
        <w:rPr>
          <w:sz w:val="24"/>
          <w:szCs w:val="24"/>
          <w:vertAlign w:val="superscript"/>
        </w:rPr>
        <w:t>nd</w:t>
      </w:r>
      <w:r w:rsidRPr="009C279B">
        <w:rPr>
          <w:sz w:val="24"/>
          <w:szCs w:val="24"/>
        </w:rPr>
        <w:t xml:space="preserve"> Corinthians 13:11; Colossians 1:28; 3:5; 1</w:t>
      </w:r>
      <w:r w:rsidRPr="009C279B">
        <w:rPr>
          <w:sz w:val="24"/>
          <w:szCs w:val="24"/>
          <w:vertAlign w:val="superscript"/>
        </w:rPr>
        <w:t>st</w:t>
      </w:r>
      <w:r w:rsidRPr="009C279B">
        <w:rPr>
          <w:sz w:val="24"/>
          <w:szCs w:val="24"/>
        </w:rPr>
        <w:t xml:space="preserve"> Thessalonians 5:22; 2</w:t>
      </w:r>
      <w:r w:rsidRPr="009C279B">
        <w:rPr>
          <w:sz w:val="24"/>
          <w:szCs w:val="24"/>
          <w:vertAlign w:val="superscript"/>
        </w:rPr>
        <w:t>nd</w:t>
      </w:r>
      <w:r w:rsidRPr="009C279B">
        <w:rPr>
          <w:sz w:val="24"/>
          <w:szCs w:val="24"/>
        </w:rPr>
        <w:t xml:space="preserve"> Timothy 2:19; Hebrews 6:1; 12:14 &amp; 2</w:t>
      </w:r>
      <w:r w:rsidRPr="009C279B">
        <w:rPr>
          <w:sz w:val="24"/>
          <w:szCs w:val="24"/>
          <w:vertAlign w:val="superscript"/>
        </w:rPr>
        <w:t>nd</w:t>
      </w:r>
      <w:r w:rsidRPr="009C279B">
        <w:rPr>
          <w:sz w:val="24"/>
          <w:szCs w:val="24"/>
        </w:rPr>
        <w:t xml:space="preserve"> Peter 3:14. Sexual Imperfection will be dealt with at Jesus Christ’s Return: Creation will be Remade is in 1</w:t>
      </w:r>
      <w:r w:rsidRPr="009C279B">
        <w:rPr>
          <w:sz w:val="24"/>
          <w:szCs w:val="24"/>
          <w:vertAlign w:val="superscript"/>
        </w:rPr>
        <w:t>st</w:t>
      </w:r>
      <w:r w:rsidRPr="009C279B">
        <w:rPr>
          <w:sz w:val="24"/>
          <w:szCs w:val="24"/>
        </w:rPr>
        <w:t xml:space="preserve"> John 65:17; Isaiah 66:22; Matthew 19:28; Romans 8:19-21; 2</w:t>
      </w:r>
      <w:r w:rsidRPr="009C279B">
        <w:rPr>
          <w:sz w:val="24"/>
          <w:szCs w:val="24"/>
          <w:vertAlign w:val="superscript"/>
        </w:rPr>
        <w:t>nd</w:t>
      </w:r>
      <w:r w:rsidRPr="009C279B">
        <w:rPr>
          <w:sz w:val="24"/>
          <w:szCs w:val="24"/>
        </w:rPr>
        <w:t xml:space="preserve"> Peter 3:13 &amp; Revelation 21:1-5. God’s People will be Perfected is in 1</w:t>
      </w:r>
      <w:r w:rsidRPr="009C279B">
        <w:rPr>
          <w:sz w:val="24"/>
          <w:szCs w:val="24"/>
          <w:vertAlign w:val="superscript"/>
        </w:rPr>
        <w:t>st</w:t>
      </w:r>
      <w:r w:rsidRPr="009C279B">
        <w:rPr>
          <w:sz w:val="24"/>
          <w:szCs w:val="24"/>
        </w:rPr>
        <w:t xml:space="preserve"> John 3:2 &amp; Philippians 3:20-21. Sexual Evil will be Removed and Abolished is in Revelation 20:10; 21:4, 8; 22:1-5; Isaiah 25:8; 65:19 &amp; 2</w:t>
      </w:r>
      <w:r w:rsidRPr="009C279B">
        <w:rPr>
          <w:sz w:val="24"/>
          <w:szCs w:val="24"/>
          <w:vertAlign w:val="superscript"/>
        </w:rPr>
        <w:t>nd</w:t>
      </w:r>
      <w:r w:rsidRPr="009C279B">
        <w:rPr>
          <w:sz w:val="24"/>
          <w:szCs w:val="24"/>
        </w:rPr>
        <w:t xml:space="preserve"> Thessalonians 2:8. </w:t>
      </w:r>
    </w:p>
    <w:p w:rsidR="00691D4D" w:rsidRPr="009C279B" w:rsidRDefault="00691D4D" w:rsidP="00691D4D">
      <w:pPr>
        <w:spacing w:line="480" w:lineRule="auto"/>
        <w:jc w:val="both"/>
        <w:rPr>
          <w:sz w:val="24"/>
          <w:szCs w:val="24"/>
        </w:rPr>
      </w:pPr>
      <w:r w:rsidRPr="009C279B">
        <w:rPr>
          <w:sz w:val="24"/>
          <w:szCs w:val="24"/>
        </w:rPr>
        <w:t>Mortality originated in the Fall of Man is in Genesis 2:16-17. It is the Decree of God is in Psalms 90:3, 5 &amp; Genesis 3:19; 6:3. It is Universal is in Ecclesiastes 3:20 &amp; 1</w:t>
      </w:r>
      <w:r w:rsidRPr="009C279B">
        <w:rPr>
          <w:sz w:val="24"/>
          <w:szCs w:val="24"/>
          <w:vertAlign w:val="superscript"/>
        </w:rPr>
        <w:t>st</w:t>
      </w:r>
      <w:r w:rsidRPr="009C279B">
        <w:rPr>
          <w:sz w:val="24"/>
          <w:szCs w:val="24"/>
        </w:rPr>
        <w:t xml:space="preserve"> Corinthians 15:22. It is Inevitable is in 2</w:t>
      </w:r>
      <w:r w:rsidRPr="009C279B">
        <w:rPr>
          <w:sz w:val="24"/>
          <w:szCs w:val="24"/>
          <w:vertAlign w:val="superscript"/>
        </w:rPr>
        <w:t>nd</w:t>
      </w:r>
      <w:r w:rsidRPr="009C279B">
        <w:rPr>
          <w:sz w:val="24"/>
          <w:szCs w:val="24"/>
        </w:rPr>
        <w:t xml:space="preserve"> Samuel 14:14; Job 30:23; Ecclesiastes 3:2 &amp; Romans 6:23. It is an Impartial Judgment from God is in Romans 5:12, 15-19. It leads to Impartial Judgment is in Hebrews 9:27 &amp; 2</w:t>
      </w:r>
      <w:r w:rsidRPr="009C279B">
        <w:rPr>
          <w:sz w:val="24"/>
          <w:szCs w:val="24"/>
          <w:vertAlign w:val="superscript"/>
        </w:rPr>
        <w:t>nd</w:t>
      </w:r>
      <w:r w:rsidRPr="009C279B">
        <w:rPr>
          <w:sz w:val="24"/>
          <w:szCs w:val="24"/>
        </w:rPr>
        <w:t xml:space="preserve"> Corinthians 5:10. Morality extends to the Creation is in Romans 8:20-21. Human Beings are likened to Animals is in Ecclesiastes 3:19. Human Beings are likened to the Grass is in Psalms 90:5-6; 103:15-16; Isaiah 40:6-7; 1</w:t>
      </w:r>
      <w:r w:rsidRPr="009C279B">
        <w:rPr>
          <w:sz w:val="24"/>
          <w:szCs w:val="24"/>
          <w:vertAlign w:val="superscript"/>
        </w:rPr>
        <w:t>st</w:t>
      </w:r>
      <w:r w:rsidRPr="009C279B">
        <w:rPr>
          <w:sz w:val="24"/>
          <w:szCs w:val="24"/>
        </w:rPr>
        <w:t xml:space="preserve"> Peter 1:24 &amp; James 1:10. The Natural Reaction to Mortality: A Sense of Oppression [Depression] is in Job 10:8-9. Carefree Abandoned is in 1</w:t>
      </w:r>
      <w:r w:rsidRPr="009C279B">
        <w:rPr>
          <w:sz w:val="24"/>
          <w:szCs w:val="24"/>
          <w:vertAlign w:val="superscript"/>
        </w:rPr>
        <w:t>st</w:t>
      </w:r>
      <w:r w:rsidRPr="009C279B">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9C279B">
        <w:rPr>
          <w:sz w:val="24"/>
          <w:szCs w:val="24"/>
          <w:vertAlign w:val="superscript"/>
        </w:rPr>
        <w:t>nd</w:t>
      </w:r>
      <w:r w:rsidRPr="009C279B">
        <w:rPr>
          <w:sz w:val="24"/>
          <w:szCs w:val="24"/>
        </w:rPr>
        <w:t xml:space="preserve"> Corinthians 6:2. The Struggle with Sex is in Romans 6:12; 7:14-25. Death is not the End: The Spirit returns to God is in Ecclesiastes 12:7 &amp; Philippians 1:23. The Body will be Raised is in Daniel 12:2; 1</w:t>
      </w:r>
      <w:r w:rsidRPr="009C279B">
        <w:rPr>
          <w:sz w:val="24"/>
          <w:szCs w:val="24"/>
          <w:vertAlign w:val="superscript"/>
        </w:rPr>
        <w:t>st</w:t>
      </w:r>
      <w:r w:rsidRPr="009C279B">
        <w:rPr>
          <w:sz w:val="24"/>
          <w:szCs w:val="24"/>
        </w:rPr>
        <w:t xml:space="preserve"> Corinthians 15:42-44, 53-54; Isaiah 25:8; Romans 8:11 &amp; 2</w:t>
      </w:r>
      <w:r w:rsidRPr="009C279B">
        <w:rPr>
          <w:sz w:val="24"/>
          <w:szCs w:val="24"/>
          <w:vertAlign w:val="superscript"/>
        </w:rPr>
        <w:t>nd</w:t>
      </w:r>
      <w:r w:rsidRPr="009C279B">
        <w:rPr>
          <w:sz w:val="24"/>
          <w:szCs w:val="24"/>
        </w:rPr>
        <w:t xml:space="preserve"> Corinthians 5:4. Eternal Life through Jesus Christ is in John 11:25-26; Matthew 25:46; 2</w:t>
      </w:r>
      <w:r w:rsidRPr="009C279B">
        <w:rPr>
          <w:sz w:val="24"/>
          <w:szCs w:val="24"/>
          <w:vertAlign w:val="superscript"/>
        </w:rPr>
        <w:t>nd</w:t>
      </w:r>
      <w:r w:rsidRPr="009C279B">
        <w:rPr>
          <w:sz w:val="24"/>
          <w:szCs w:val="24"/>
        </w:rPr>
        <w:t xml:space="preserve"> Timothy 1:9-10; 1</w:t>
      </w:r>
      <w:r w:rsidRPr="009C279B">
        <w:rPr>
          <w:sz w:val="24"/>
          <w:szCs w:val="24"/>
          <w:vertAlign w:val="superscript"/>
        </w:rPr>
        <w:t>st</w:t>
      </w:r>
      <w:r w:rsidRPr="009C279B">
        <w:rPr>
          <w:sz w:val="24"/>
          <w:szCs w:val="24"/>
        </w:rPr>
        <w:t xml:space="preserve"> John 5:11-12 &amp; Revelation 22:3-5. Eternal Damnation to the Sexually Wicked is in Matthew 25:46 &amp; Revelation 14:11; 20:10, 15. </w:t>
      </w:r>
    </w:p>
    <w:p w:rsidR="00691D4D" w:rsidRPr="009C279B" w:rsidRDefault="00691D4D" w:rsidP="00691D4D">
      <w:pPr>
        <w:spacing w:line="480" w:lineRule="auto"/>
        <w:jc w:val="both"/>
        <w:rPr>
          <w:sz w:val="24"/>
          <w:szCs w:val="24"/>
        </w:rPr>
      </w:pPr>
      <w:r w:rsidRPr="009C279B">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9C279B">
        <w:rPr>
          <w:sz w:val="24"/>
          <w:szCs w:val="24"/>
          <w:vertAlign w:val="superscript"/>
        </w:rPr>
        <w:t>nd</w:t>
      </w:r>
      <w:r w:rsidRPr="009C279B">
        <w:rPr>
          <w:sz w:val="24"/>
          <w:szCs w:val="24"/>
        </w:rPr>
        <w:t xml:space="preserve"> Samuel 3:8 &amp; 1</w:t>
      </w:r>
      <w:r w:rsidRPr="009C279B">
        <w:rPr>
          <w:sz w:val="24"/>
          <w:szCs w:val="24"/>
          <w:vertAlign w:val="superscript"/>
        </w:rPr>
        <w:t>st</w:t>
      </w:r>
      <w:r w:rsidRPr="009C279B">
        <w:rPr>
          <w:sz w:val="24"/>
          <w:szCs w:val="24"/>
        </w:rPr>
        <w:t xml:space="preserve"> Corinthians 6:9-10. An Offense to other Creatures: On a Sexual National Level is in 1</w:t>
      </w:r>
      <w:r w:rsidRPr="009C279B">
        <w:rPr>
          <w:sz w:val="24"/>
          <w:szCs w:val="24"/>
          <w:vertAlign w:val="superscript"/>
        </w:rPr>
        <w:t>st</w:t>
      </w:r>
      <w:r w:rsidRPr="009C279B">
        <w:rPr>
          <w:sz w:val="24"/>
          <w:szCs w:val="24"/>
        </w:rPr>
        <w:t xml:space="preserve"> Samuel 13:4; 2</w:t>
      </w:r>
      <w:r w:rsidRPr="009C279B">
        <w:rPr>
          <w:sz w:val="24"/>
          <w:szCs w:val="24"/>
          <w:vertAlign w:val="superscript"/>
        </w:rPr>
        <w:t>nd</w:t>
      </w:r>
      <w:r w:rsidRPr="009C279B">
        <w:rPr>
          <w:sz w:val="24"/>
          <w:szCs w:val="24"/>
        </w:rPr>
        <w:t xml:space="preserve"> Samuel 10:6; 1</w:t>
      </w:r>
      <w:r w:rsidRPr="009C279B">
        <w:rPr>
          <w:sz w:val="24"/>
          <w:szCs w:val="24"/>
          <w:vertAlign w:val="superscript"/>
        </w:rPr>
        <w:t>st</w:t>
      </w:r>
      <w:r w:rsidRPr="009C279B">
        <w:rPr>
          <w:sz w:val="24"/>
          <w:szCs w:val="24"/>
        </w:rPr>
        <w:t xml:space="preserve"> Chronicles 19:6; Jeremiah 24:9 &amp; Acts 7:51-53. On a Sexual Personal Level is in 2</w:t>
      </w:r>
      <w:r w:rsidRPr="009C279B">
        <w:rPr>
          <w:sz w:val="24"/>
          <w:szCs w:val="24"/>
          <w:vertAlign w:val="superscript"/>
        </w:rPr>
        <w:t>nd</w:t>
      </w:r>
      <w:r w:rsidRPr="009C279B">
        <w:rPr>
          <w:sz w:val="24"/>
          <w:szCs w:val="24"/>
        </w:rPr>
        <w:t xml:space="preserve"> Samuel 16:21; Genesis 20:1-16; 40:1; 1</w:t>
      </w:r>
      <w:r w:rsidRPr="009C279B">
        <w:rPr>
          <w:sz w:val="24"/>
          <w:szCs w:val="24"/>
          <w:vertAlign w:val="superscript"/>
        </w:rPr>
        <w:t>st</w:t>
      </w:r>
      <w:r w:rsidRPr="009C279B">
        <w:rPr>
          <w:sz w:val="24"/>
          <w:szCs w:val="24"/>
        </w:rPr>
        <w:t xml:space="preserve"> Samuel 25:14-28; Job 19:17; Proverbs 17:9; 18:19; 19:11; Matthew 13:54-57; 15:1-12; 17:24-27; Mark 6:1-4; John 6:53-66. The Sexual Offense against the Holy God is in 1</w:t>
      </w:r>
      <w:r w:rsidRPr="009C279B">
        <w:rPr>
          <w:sz w:val="24"/>
          <w:szCs w:val="24"/>
          <w:vertAlign w:val="superscript"/>
        </w:rPr>
        <w:t>st</w:t>
      </w:r>
      <w:r w:rsidRPr="009C279B">
        <w:rPr>
          <w:sz w:val="24"/>
          <w:szCs w:val="24"/>
        </w:rPr>
        <w:t xml:space="preserve"> Kings 8:50-51; Job 7:21; 10:14; 13:23; 14:16-17; 34:31-33; Psalms 59:3; 139:24; Isaiah 43:24; 44:22; 59:12; Ezekiel 18:1-32; 33:10; 37:23; 39:24; Amos 5:12; Galatians 5:17; 1</w:t>
      </w:r>
      <w:r w:rsidRPr="009C279B">
        <w:rPr>
          <w:sz w:val="24"/>
          <w:szCs w:val="24"/>
          <w:vertAlign w:val="superscript"/>
        </w:rPr>
        <w:t>st</w:t>
      </w:r>
      <w:r w:rsidRPr="009C279B">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9C279B">
        <w:rPr>
          <w:sz w:val="24"/>
          <w:szCs w:val="24"/>
          <w:vertAlign w:val="superscript"/>
        </w:rPr>
        <w:t>st</w:t>
      </w:r>
      <w:r w:rsidRPr="009C279B">
        <w:rPr>
          <w:sz w:val="24"/>
          <w:szCs w:val="24"/>
        </w:rPr>
        <w:t xml:space="preserve"> Corinthians 1:22-24 &amp; Galatians 5:11. A Sexual Stumbling-Block as an Object of a Sexual Offense is in Romans 14:13; Leviticus 19:14; Matthew 16:23; Romans 11:9-10; Psalms 69:22-23; 1</w:t>
      </w:r>
      <w:r w:rsidRPr="009C279B">
        <w:rPr>
          <w:sz w:val="24"/>
          <w:szCs w:val="24"/>
          <w:vertAlign w:val="superscript"/>
        </w:rPr>
        <w:t>st</w:t>
      </w:r>
      <w:r w:rsidRPr="009C279B">
        <w:rPr>
          <w:sz w:val="24"/>
          <w:szCs w:val="24"/>
        </w:rPr>
        <w:t xml:space="preserve"> Corinthians 8:9 &amp; 2</w:t>
      </w:r>
      <w:r w:rsidRPr="009C279B">
        <w:rPr>
          <w:sz w:val="24"/>
          <w:szCs w:val="24"/>
          <w:vertAlign w:val="superscript"/>
        </w:rPr>
        <w:t>nd</w:t>
      </w:r>
      <w:r w:rsidRPr="009C279B">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691D4D" w:rsidRPr="009C279B" w:rsidRDefault="00691D4D" w:rsidP="00691D4D">
      <w:pPr>
        <w:spacing w:line="480" w:lineRule="auto"/>
        <w:jc w:val="both"/>
        <w:rPr>
          <w:sz w:val="24"/>
          <w:szCs w:val="24"/>
        </w:rPr>
      </w:pPr>
      <w:r w:rsidRPr="009C279B">
        <w:rPr>
          <w:sz w:val="24"/>
          <w:szCs w:val="24"/>
        </w:rPr>
        <w:t>The Nature of Authority: The Ultimate Authority belongs to the Father Stephen Our Lord, who does as He pleases is in Psalms 115:3; 135:6; 2</w:t>
      </w:r>
      <w:r w:rsidRPr="009C279B">
        <w:rPr>
          <w:sz w:val="24"/>
          <w:szCs w:val="24"/>
          <w:vertAlign w:val="superscript"/>
        </w:rPr>
        <w:t>nd</w:t>
      </w:r>
      <w:r w:rsidRPr="009C279B">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9C279B">
        <w:rPr>
          <w:sz w:val="24"/>
          <w:szCs w:val="24"/>
          <w:vertAlign w:val="superscript"/>
        </w:rPr>
        <w:t>st</w:t>
      </w:r>
      <w:r w:rsidRPr="009C279B">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9C279B">
        <w:rPr>
          <w:sz w:val="24"/>
          <w:szCs w:val="24"/>
          <w:vertAlign w:val="superscript"/>
        </w:rPr>
        <w:t>st</w:t>
      </w:r>
      <w:r w:rsidRPr="009C279B">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9C279B">
        <w:rPr>
          <w:sz w:val="24"/>
          <w:szCs w:val="24"/>
          <w:vertAlign w:val="superscript"/>
        </w:rPr>
        <w:t>nd</w:t>
      </w:r>
      <w:r w:rsidRPr="009C279B">
        <w:rPr>
          <w:sz w:val="24"/>
          <w:szCs w:val="24"/>
        </w:rPr>
        <w:t xml:space="preserve"> Corinthians 10:8; 13:10 &amp; Romans 13:1-10. It is sometimes necessary to Withhold exercising Holy Authority for Other’s Good is in 1</w:t>
      </w:r>
      <w:r w:rsidRPr="009C279B">
        <w:rPr>
          <w:sz w:val="24"/>
          <w:szCs w:val="24"/>
          <w:vertAlign w:val="superscript"/>
        </w:rPr>
        <w:t>st</w:t>
      </w:r>
      <w:r w:rsidRPr="009C279B">
        <w:rPr>
          <w:sz w:val="24"/>
          <w:szCs w:val="24"/>
        </w:rPr>
        <w:t xml:space="preserve"> Corinthians 6:1-7; 8:8-13; 9:4-18; 10:23-24. The Examples of the Holy Authority of Believers: Holy Authority over Possessions is in Acts 5:4. Holy Authority over the Will is in 1</w:t>
      </w:r>
      <w:r w:rsidRPr="009C279B">
        <w:rPr>
          <w:sz w:val="24"/>
          <w:szCs w:val="24"/>
          <w:vertAlign w:val="superscript"/>
        </w:rPr>
        <w:t>st</w:t>
      </w:r>
      <w:r w:rsidRPr="009C279B">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9C279B">
        <w:rPr>
          <w:sz w:val="24"/>
          <w:szCs w:val="24"/>
          <w:vertAlign w:val="superscript"/>
        </w:rPr>
        <w:t>st</w:t>
      </w:r>
      <w:r w:rsidRPr="009C279B">
        <w:rPr>
          <w:sz w:val="24"/>
          <w:szCs w:val="24"/>
        </w:rPr>
        <w:t xml:space="preserve"> Timothy 3:2; 5:17; Titus 2:1-10; 1</w:t>
      </w:r>
      <w:r w:rsidRPr="009C279B">
        <w:rPr>
          <w:sz w:val="24"/>
          <w:szCs w:val="24"/>
          <w:vertAlign w:val="superscript"/>
        </w:rPr>
        <w:t>st</w:t>
      </w:r>
      <w:r w:rsidRPr="009C279B">
        <w:rPr>
          <w:sz w:val="24"/>
          <w:szCs w:val="24"/>
        </w:rPr>
        <w:t xml:space="preserve"> Peter 5:2 &amp; Acts 20:28. As Overseers or Bishops Ruling the Church is in Romans 12:8; 1</w:t>
      </w:r>
      <w:r w:rsidRPr="009C279B">
        <w:rPr>
          <w:sz w:val="24"/>
          <w:szCs w:val="24"/>
          <w:vertAlign w:val="superscript"/>
        </w:rPr>
        <w:t>st</w:t>
      </w:r>
      <w:r w:rsidRPr="009C279B">
        <w:rPr>
          <w:sz w:val="24"/>
          <w:szCs w:val="24"/>
        </w:rPr>
        <w:t xml:space="preserve"> Thessalonians 5:12; 1</w:t>
      </w:r>
      <w:r w:rsidRPr="009C279B">
        <w:rPr>
          <w:sz w:val="24"/>
          <w:szCs w:val="24"/>
          <w:vertAlign w:val="superscript"/>
        </w:rPr>
        <w:t>st</w:t>
      </w:r>
      <w:r w:rsidRPr="009C279B">
        <w:rPr>
          <w:sz w:val="24"/>
          <w:szCs w:val="24"/>
        </w:rPr>
        <w:t xml:space="preserve"> Timothy 5:17 &amp; Acts 20:28. The Response of the Church to the Holy Authority of the Elders: Elders are to be Obeyed is in Hebrews 13:17. Elders are to be Honored and Respected is in 1</w:t>
      </w:r>
      <w:r w:rsidRPr="009C279B">
        <w:rPr>
          <w:sz w:val="24"/>
          <w:szCs w:val="24"/>
          <w:vertAlign w:val="superscript"/>
        </w:rPr>
        <w:t>st</w:t>
      </w:r>
      <w:r w:rsidRPr="009C279B">
        <w:rPr>
          <w:sz w:val="24"/>
          <w:szCs w:val="24"/>
        </w:rPr>
        <w:t xml:space="preserve"> Thessalonians 5:12-13 &amp; 1</w:t>
      </w:r>
      <w:r w:rsidRPr="009C279B">
        <w:rPr>
          <w:sz w:val="24"/>
          <w:szCs w:val="24"/>
          <w:vertAlign w:val="superscript"/>
        </w:rPr>
        <w:t>st</w:t>
      </w:r>
      <w:r w:rsidRPr="009C279B">
        <w:rPr>
          <w:sz w:val="24"/>
          <w:szCs w:val="24"/>
        </w:rPr>
        <w:t xml:space="preserve"> Timothy 5:17. Paul’s Limits the Holy Authority of Women in the Church is in 1</w:t>
      </w:r>
      <w:r w:rsidRPr="009C279B">
        <w:rPr>
          <w:sz w:val="24"/>
          <w:szCs w:val="24"/>
          <w:vertAlign w:val="superscript"/>
        </w:rPr>
        <w:t>st</w:t>
      </w:r>
      <w:r w:rsidRPr="009C279B">
        <w:rPr>
          <w:sz w:val="24"/>
          <w:szCs w:val="24"/>
        </w:rPr>
        <w:t xml:space="preserve"> Timothy 2:12 &amp; 1</w:t>
      </w:r>
      <w:r w:rsidRPr="009C279B">
        <w:rPr>
          <w:sz w:val="24"/>
          <w:szCs w:val="24"/>
          <w:vertAlign w:val="superscript"/>
        </w:rPr>
        <w:t>st</w:t>
      </w:r>
      <w:r w:rsidRPr="009C279B">
        <w:rPr>
          <w:sz w:val="24"/>
          <w:szCs w:val="24"/>
        </w:rPr>
        <w:t xml:space="preserve"> Corinthians 11:5-6, 10; 14:33-37. The Reason for this prohibition derives from God’s order of Creation is in 1</w:t>
      </w:r>
      <w:r w:rsidRPr="009C279B">
        <w:rPr>
          <w:sz w:val="24"/>
          <w:szCs w:val="24"/>
          <w:vertAlign w:val="superscript"/>
        </w:rPr>
        <w:t>st</w:t>
      </w:r>
      <w:r w:rsidRPr="009C279B">
        <w:rPr>
          <w:sz w:val="24"/>
          <w:szCs w:val="24"/>
        </w:rPr>
        <w:t xml:space="preserve"> Timothy 2:13-14 &amp; 1</w:t>
      </w:r>
      <w:r w:rsidRPr="009C279B">
        <w:rPr>
          <w:sz w:val="24"/>
          <w:szCs w:val="24"/>
          <w:vertAlign w:val="superscript"/>
        </w:rPr>
        <w:t>st</w:t>
      </w:r>
      <w:r w:rsidRPr="009C279B">
        <w:rPr>
          <w:sz w:val="24"/>
          <w:szCs w:val="24"/>
        </w:rPr>
        <w:t xml:space="preserve"> Corinthians 11:3, 7-10.  The Kinds of Holy Authority within the Church: Holy Authority to preach the Gospel is in Matthew 28:18-19 &amp; Mark 16:15. The Holy Authority to Excommunicate is in Matthew 18:15-18 &amp; 1</w:t>
      </w:r>
      <w:r w:rsidRPr="009C279B">
        <w:rPr>
          <w:sz w:val="24"/>
          <w:szCs w:val="24"/>
          <w:vertAlign w:val="superscript"/>
        </w:rPr>
        <w:t>st</w:t>
      </w:r>
      <w:r w:rsidRPr="009C279B">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9C279B">
        <w:rPr>
          <w:sz w:val="24"/>
          <w:szCs w:val="24"/>
          <w:vertAlign w:val="superscript"/>
        </w:rPr>
        <w:t>st</w:t>
      </w:r>
      <w:r w:rsidRPr="009C279B">
        <w:rPr>
          <w:sz w:val="24"/>
          <w:szCs w:val="24"/>
        </w:rPr>
        <w:t xml:space="preserve"> Corinthians 11:3. Jesus Christ’s Headship over the Church is in Ephesians 5:23, 25. God’s Order of Creation is in 1</w:t>
      </w:r>
      <w:r w:rsidRPr="009C279B">
        <w:rPr>
          <w:sz w:val="24"/>
          <w:szCs w:val="24"/>
          <w:vertAlign w:val="superscript"/>
        </w:rPr>
        <w:t>st</w:t>
      </w:r>
      <w:r w:rsidRPr="009C279B">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9C279B">
        <w:rPr>
          <w:sz w:val="24"/>
          <w:szCs w:val="24"/>
          <w:vertAlign w:val="superscript"/>
        </w:rPr>
        <w:t>st</w:t>
      </w:r>
      <w:r w:rsidRPr="009C279B">
        <w:rPr>
          <w:sz w:val="24"/>
          <w:szCs w:val="24"/>
        </w:rPr>
        <w:t xml:space="preserve"> Peter 3:7. As Jesus Christ Rules as Head of the Church is in Ephesians 5:25-29. Regarding His Wife as Part of Himself is in Ephesians 5:28-29 &amp; 1</w:t>
      </w:r>
      <w:r w:rsidRPr="009C279B">
        <w:rPr>
          <w:sz w:val="24"/>
          <w:szCs w:val="24"/>
          <w:vertAlign w:val="superscript"/>
        </w:rPr>
        <w:t>st</w:t>
      </w:r>
      <w:r w:rsidRPr="009C279B">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9C279B">
        <w:rPr>
          <w:sz w:val="24"/>
          <w:szCs w:val="24"/>
          <w:vertAlign w:val="superscript"/>
        </w:rPr>
        <w:t>st</w:t>
      </w:r>
      <w:r w:rsidRPr="009C279B">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9C279B">
        <w:rPr>
          <w:sz w:val="24"/>
          <w:szCs w:val="24"/>
          <w:vertAlign w:val="superscript"/>
        </w:rPr>
        <w:t>st</w:t>
      </w:r>
      <w:r w:rsidRPr="009C279B">
        <w:rPr>
          <w:sz w:val="24"/>
          <w:szCs w:val="24"/>
        </w:rPr>
        <w:t xml:space="preserve"> Peter 2:13. All Holy Rulers are Appointed as the Father Stephen’s Servants to do Good or Messianic Evil to Restrain Evil is in Romans 13:4, 6; Isaiah 45:1; Jeremiah 25:9; 27:6; 43:10; 1</w:t>
      </w:r>
      <w:r w:rsidRPr="009C279B">
        <w:rPr>
          <w:sz w:val="24"/>
          <w:szCs w:val="24"/>
          <w:vertAlign w:val="superscript"/>
        </w:rPr>
        <w:t>st</w:t>
      </w:r>
      <w:r w:rsidRPr="009C279B">
        <w:rPr>
          <w:sz w:val="24"/>
          <w:szCs w:val="24"/>
        </w:rPr>
        <w:t xml:space="preserve"> Timothy 2:2 &amp; 1</w:t>
      </w:r>
      <w:r w:rsidRPr="009C279B">
        <w:rPr>
          <w:sz w:val="24"/>
          <w:szCs w:val="24"/>
          <w:vertAlign w:val="superscript"/>
        </w:rPr>
        <w:t>st</w:t>
      </w:r>
      <w:r w:rsidRPr="009C279B">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9C279B">
        <w:rPr>
          <w:sz w:val="24"/>
          <w:szCs w:val="24"/>
          <w:vertAlign w:val="superscript"/>
        </w:rPr>
        <w:t>st</w:t>
      </w:r>
      <w:r w:rsidRPr="009C279B">
        <w:rPr>
          <w:sz w:val="24"/>
          <w:szCs w:val="24"/>
        </w:rPr>
        <w:t xml:space="preserve"> Peter 2:13-14. They are to be Highly Honored and Highly Respected is in Proverbs 24:21; Romans 13:7 &amp; 1</w:t>
      </w:r>
      <w:r w:rsidRPr="009C279B">
        <w:rPr>
          <w:sz w:val="24"/>
          <w:szCs w:val="24"/>
          <w:vertAlign w:val="superscript"/>
        </w:rPr>
        <w:t>st</w:t>
      </w:r>
      <w:r w:rsidRPr="009C279B">
        <w:rPr>
          <w:sz w:val="24"/>
          <w:szCs w:val="24"/>
        </w:rPr>
        <w:t xml:space="preserve"> Peter 2:17. They are not to be Obeyed if their Demands conflict with the Holy Biblical Law of the Father Stephen is in Exodus 1:17; 1</w:t>
      </w:r>
      <w:r w:rsidRPr="009C279B">
        <w:rPr>
          <w:sz w:val="24"/>
          <w:szCs w:val="24"/>
          <w:vertAlign w:val="superscript"/>
        </w:rPr>
        <w:t>st</w:t>
      </w:r>
      <w:r w:rsidRPr="009C279B">
        <w:rPr>
          <w:sz w:val="24"/>
          <w:szCs w:val="24"/>
        </w:rPr>
        <w:t xml:space="preserve"> Kings 21:3; Daniel 3:18; 6:12; Matthew 22:21; Mark 12:17; Hebrews 11:23; Luke 20:25 &amp; Acts 4:19; 6:11-7:60. They are to be Prayed for is in 1</w:t>
      </w:r>
      <w:r w:rsidRPr="009C279B">
        <w:rPr>
          <w:sz w:val="24"/>
          <w:szCs w:val="24"/>
          <w:vertAlign w:val="superscript"/>
        </w:rPr>
        <w:t>st</w:t>
      </w:r>
      <w:r w:rsidRPr="009C279B">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9C279B">
        <w:rPr>
          <w:sz w:val="24"/>
          <w:szCs w:val="24"/>
          <w:vertAlign w:val="superscript"/>
        </w:rPr>
        <w:t>st</w:t>
      </w:r>
      <w:r w:rsidRPr="009C279B">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9C279B">
        <w:rPr>
          <w:sz w:val="24"/>
          <w:szCs w:val="24"/>
          <w:vertAlign w:val="superscript"/>
        </w:rPr>
        <w:t>st</w:t>
      </w:r>
      <w:r w:rsidRPr="009C279B">
        <w:rPr>
          <w:sz w:val="24"/>
          <w:szCs w:val="24"/>
        </w:rPr>
        <w:t xml:space="preserve"> Kings 12:14 &amp; James 2:6. The Civil Authorities: Civil Authorities are Divinely Appointed in John 19:11; Romans 13:1; 1</w:t>
      </w:r>
      <w:r w:rsidRPr="009C279B">
        <w:rPr>
          <w:sz w:val="24"/>
          <w:szCs w:val="24"/>
          <w:vertAlign w:val="superscript"/>
        </w:rPr>
        <w:t>st</w:t>
      </w:r>
      <w:r w:rsidRPr="009C279B">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9C279B">
        <w:rPr>
          <w:sz w:val="24"/>
          <w:szCs w:val="24"/>
          <w:vertAlign w:val="superscript"/>
        </w:rPr>
        <w:t>st</w:t>
      </w:r>
      <w:r w:rsidRPr="009C279B">
        <w:rPr>
          <w:sz w:val="24"/>
          <w:szCs w:val="24"/>
        </w:rPr>
        <w:t xml:space="preserve"> Peter 2:13-14; Genesis 9:6; Ezra 7:26; Psalms 72:12-14; 78:72; Romans 13:3-4; 1</w:t>
      </w:r>
      <w:r w:rsidRPr="009C279B">
        <w:rPr>
          <w:sz w:val="24"/>
          <w:szCs w:val="24"/>
          <w:vertAlign w:val="superscript"/>
        </w:rPr>
        <w:t>st</w:t>
      </w:r>
      <w:r w:rsidRPr="009C279B">
        <w:rPr>
          <w:sz w:val="24"/>
          <w:szCs w:val="24"/>
        </w:rPr>
        <w:t xml:space="preserve"> Timothy 2:2 &amp; Acts 25:11. Everyone must Submit to Civil Authorities is in Proverbs 24:21-22; Titus 3:1; Ecclesiastes 8:2-5; Matthew 17:24-27; 22:15-21; Mark 12:13-17; Luke 20:20-25; Romans 13:1, 5-7 &amp; 1</w:t>
      </w:r>
      <w:r w:rsidRPr="009C279B">
        <w:rPr>
          <w:sz w:val="24"/>
          <w:szCs w:val="24"/>
          <w:vertAlign w:val="superscript"/>
        </w:rPr>
        <w:t>st</w:t>
      </w:r>
      <w:r w:rsidRPr="009C279B">
        <w:rPr>
          <w:sz w:val="24"/>
          <w:szCs w:val="24"/>
        </w:rPr>
        <w:t xml:space="preserve"> Peter 2:13-14, 17. Civil Authorities are only to be Obeyed in what is Lawful according to Holy Scripture is in Exodus 1:17; 1</w:t>
      </w:r>
      <w:r w:rsidRPr="009C279B">
        <w:rPr>
          <w:sz w:val="24"/>
          <w:szCs w:val="24"/>
          <w:vertAlign w:val="superscript"/>
        </w:rPr>
        <w:t>st</w:t>
      </w:r>
      <w:r w:rsidRPr="009C279B">
        <w:rPr>
          <w:sz w:val="24"/>
          <w:szCs w:val="24"/>
        </w:rPr>
        <w:t xml:space="preserve"> Kings 21:2-3; Daniel 1:8; 3:28; 6:7-10; Matthew 22:21; Mark 12:17; Hebrews 11:23; Luke 20:25 &amp; Acts 4:19; 5:29.      </w:t>
      </w:r>
    </w:p>
    <w:p w:rsidR="00691D4D" w:rsidRPr="009C279B" w:rsidRDefault="00691D4D" w:rsidP="00691D4D">
      <w:pPr>
        <w:spacing w:line="480" w:lineRule="auto"/>
        <w:jc w:val="both"/>
        <w:rPr>
          <w:rFonts w:cstheme="minorHAnsi"/>
          <w:sz w:val="24"/>
          <w:szCs w:val="24"/>
        </w:rPr>
      </w:pPr>
      <w:r w:rsidRPr="009C279B">
        <w:rPr>
          <w:sz w:val="24"/>
          <w:szCs w:val="24"/>
        </w:rPr>
        <w:t>All sexuality is eternally charged for 1 month in Hell then released and expunged based on how many times it is committed to intensify the effect because Omni-Benevolence is only for 1 month as a fruit of the Spirit which locks up all sexuality. In 1</w:t>
      </w:r>
      <w:r w:rsidRPr="009C279B">
        <w:rPr>
          <w:sz w:val="24"/>
          <w:szCs w:val="24"/>
          <w:vertAlign w:val="superscript"/>
        </w:rPr>
        <w:t>st</w:t>
      </w:r>
      <w:r w:rsidRPr="009C279B">
        <w:rPr>
          <w:sz w:val="24"/>
          <w:szCs w:val="24"/>
        </w:rPr>
        <w:t xml:space="preserve"> Timothy 6:10 it tells us “For the (Eros) Love of Money is the root of all kinds of evil, which while some coveted after, they have erred from the faith and pierced themselves through with many sorrows.” In John 3:19 it tells us “and this is the condemnation, that light is come into the World and Men (Eros) loved darkness rather than the light, because their deeds were evil.” In 1</w:t>
      </w:r>
      <w:r w:rsidRPr="009C279B">
        <w:rPr>
          <w:sz w:val="24"/>
          <w:szCs w:val="24"/>
          <w:vertAlign w:val="superscript"/>
        </w:rPr>
        <w:t>st</w:t>
      </w:r>
      <w:r w:rsidRPr="009C279B">
        <w:rPr>
          <w:sz w:val="24"/>
          <w:szCs w:val="24"/>
        </w:rPr>
        <w:t xml:space="preserve"> Corinthians 16:22 it declares “If a Man (agape) love not the Lord Jesus Christ, let Him be Anathema Maranatha (cursed).” In 2</w:t>
      </w:r>
      <w:r w:rsidRPr="009C279B">
        <w:rPr>
          <w:sz w:val="24"/>
          <w:szCs w:val="24"/>
          <w:vertAlign w:val="superscript"/>
        </w:rPr>
        <w:t>nd</w:t>
      </w:r>
      <w:r w:rsidRPr="009C279B">
        <w:rPr>
          <w:sz w:val="24"/>
          <w:szCs w:val="24"/>
        </w:rPr>
        <w:t xml:space="preserve"> Thessalonians 2:10 it tells us “and with all deceivableness of unrighteousness in them that perish, because they received not the (agape) love of the truth, that they might be saved.” In Sirach 27:18 it tells us “For as a Man has destroyed His Enemy, so has thou lost the (agape) love of thy Neighbor.” In 1</w:t>
      </w:r>
      <w:r w:rsidRPr="009C279B">
        <w:rPr>
          <w:sz w:val="24"/>
          <w:szCs w:val="24"/>
          <w:vertAlign w:val="superscript"/>
        </w:rPr>
        <w:t>st</w:t>
      </w:r>
      <w:r w:rsidRPr="009C279B">
        <w:rPr>
          <w:sz w:val="24"/>
          <w:szCs w:val="24"/>
        </w:rPr>
        <w:t xml:space="preserve"> Esdras 4:24 it tells us that “and look upon a lion, and go in the darkness, and when He has stolen, spoiled &amp; robbed, He brings it to His (Eros) Love.” In Sirach 9:8 it tells us “Turn away thy eye from a beautiful Woman and look not upon Another’s beauty, for many have been deceived by the beauty of a Woman, for (Eros) Love is kindled as a fire.” In 1</w:t>
      </w:r>
      <w:r w:rsidRPr="009C279B">
        <w:rPr>
          <w:sz w:val="24"/>
          <w:szCs w:val="24"/>
          <w:vertAlign w:val="superscript"/>
        </w:rPr>
        <w:t>st</w:t>
      </w:r>
      <w:r w:rsidRPr="009C279B">
        <w:rPr>
          <w:sz w:val="24"/>
          <w:szCs w:val="24"/>
        </w:rPr>
        <w:t xml:space="preserve"> Kings 11:1-13 it declares that Solomon (Eros) loved many strange/foreign women, by which they were of a different race, predominately the Black Gentile Race in Song of Solomon 1:6 &amp; Solomon was of the White Jewish Race in Song of Solomon 5:10 which began His downfall of His 80 year Wisdom kingdom &amp; ended up in idolatry which is marital fornication in Tobit 4:12-13 with His foreign wives. In Proverbs 8:36 says that “He that sins against Me wrongs His own soul, all they that hate Me (Eros) Love death.” In Ezekiel 16:37 it tells us that “therefore I will gather all thy (Eros) Lovers with whom thou has taken pleasure, &amp; all them that thou has (Eros) loved, with all them that thou has hated, I will even gather them roundabout against thee, &amp; will discover thy nakedness unto them, that they may see all thy nakedness.” In Ezekiel 23:11-21 states the 2 sisters as whores and Aholibah was more corrupt in Her Inordinate (Eros) Love than She, &amp; in Her harlotries more than Her sister…&amp; the Babylonians came to Her into the Bed of (Eros) Love, and they defiled Her with their harlotries, and She was polluted with them, and Her mind was alienated from them.” In Genesis 1:27 the Lord God instructed Adam to be fruitful and multiply, fill the earth, subdue it and have dominion over the earth. The Lord told Adam to eat from the tree of life and live forever. Adam would then have to “Share Divine Nature” in the Lord’s offspring in Acts 17:28-29 which did not mean Sexual Eros Love or one flesh, but Holy Divine Love Intercourse and to live a holy life over the Lord’s intent for Adam as the Man in the image and likeness of the Lord. Also to have self-control or temperance which is a fruit of the Spirit, overcomes being fruitful and multiplying and Sharing Divine Nature in the single realm, the Angels (Lords) and the other Lord’s. Adam got married to the Woman the Lord Yahweh created from Him. But Adam was disobedient to the command of the Lord and ate from the tree of the knowledge of good and evil which opened His eyes and He knew He was naked and hid Himself in Marriage. Also Eve ate from the tree of the knowledge of good and evil and wanted to be like the other Marriage Lord called Wisdom in His likeness, but could not because it was a trick from Lucifer. Then in Genesis 3:24 the Cherubim cast the Man and Woman out of the Garden of Eden and then they were elevated in Marital Sexual Eros Love because they ate from the tree of the knowledge of good and evil. If there was absolutely no touching or tasting of the Evil Fruit from the Tree of Knowledge of Good &amp; Evil there would be no sexual elevation, sexual cause or sexual need for sexual intercourse, but there was still a need for divine intercourse to replenish the Earth in Genesis 4:1. So at the beginning of creation there was no Sexual Eros Love until Marriage in Genesis 4:1 concerning Adam and Eve and it was sin and wrong because of disobeying the Lord Yahweh and being deceived, not knowing the scriptures or the omniscience/omnipotence of God by eating from the tree of the knowledge of good and evil. Adam’s Sexual Eros Love was forgivable, but it ended in the wickedness of Man and the Lord Yahweh was sorry He created Man and destroyed the Whole Earth with water, only leaving eight people in the ark to escape. They tried to justify sexual actions of sexual intercourse and to damn divine actions of divine intercourse are an abomination to the Lord is in Proverbs 17:15. But visa-versa it is righteous. Also Lucifer committed unforgivable eternal fornication in Ezekiel 28:15 which by the scripture eternal violence, eternal lawlessness and eternal iniquity is notated. Lucifer’s Sexual Eros Love showed up in Himself against His own body &amp; sinned in Heaven. The other Married Lord called Wisdom in Qanah meaning “Eternal Marital Sexual Eros Love” in Proverbs 8:22-25 (RSV) caused Lucifer to sin in Heaven or created the Eternal Sexual Eros Love in Ezekiel 28:15 in Lucifer and He tried to take His throne from Him. Also if Genesis 38:6-11 concerns Sexual Eros Love between Onan (Onam) and His Brother’s Wife in Marriage to raise up seed for His Brother by the command of the other Married Lord called Wisdom. But Onan ejaculated (emitting) on the ground and did not get His Brother’s Wife pregnant, so the other Married Lord called Wisdom killed Him for it. Also the Lord Yahweh or the other 60 Lord’s did not create Sexual Eros Love  because they do  not  have  any  Sexual Eros Love Passions  by  the Lord Yahweh’s attribute of impassibility in Acts 6:15; 14:15; 17:28-29; Romans 1:20; 2</w:t>
      </w:r>
      <w:r w:rsidRPr="009C279B">
        <w:rPr>
          <w:sz w:val="24"/>
          <w:szCs w:val="24"/>
          <w:vertAlign w:val="superscript"/>
        </w:rPr>
        <w:t>nd</w:t>
      </w:r>
      <w:r w:rsidRPr="009C279B">
        <w:rPr>
          <w:sz w:val="24"/>
          <w:szCs w:val="24"/>
        </w:rPr>
        <w:t xml:space="preserve"> Peter 1:4; Isaiah 54:8, 62:5; Psalms 78:40; 103:17; Ephesians 4:30; Exodus 32:10 and Colossians 2:9. The Lord Yahweh would not go against His own Nature, Character or Person because He is a Moral God. For in 1</w:t>
      </w:r>
      <w:r w:rsidRPr="009C279B">
        <w:rPr>
          <w:sz w:val="24"/>
          <w:szCs w:val="24"/>
          <w:vertAlign w:val="superscript"/>
        </w:rPr>
        <w:t>st</w:t>
      </w:r>
      <w:r w:rsidRPr="009C279B">
        <w:rPr>
          <w:sz w:val="24"/>
          <w:szCs w:val="24"/>
        </w:rPr>
        <w:t xml:space="preserve"> Corinthians 10:14-22 says You cannot be unequally yoke with Believers &amp; Unbelievers, with Light &amp; Darkness, with the Lords Table &amp; Wisdom’s Table. The one single realm is separated from the marriage realm and the given in marriage realm is separated from the one single realm in Acts 6:5-15 &amp; Luke 20:34-38. Intermarriage is forbidden between Races and other Nations (Laws) concerning Foreign Wives in 1</w:t>
      </w:r>
      <w:r w:rsidRPr="009C279B">
        <w:rPr>
          <w:sz w:val="24"/>
          <w:szCs w:val="24"/>
          <w:vertAlign w:val="superscript"/>
        </w:rPr>
        <w:t>st</w:t>
      </w:r>
      <w:r w:rsidRPr="009C279B">
        <w:rPr>
          <w:sz w:val="24"/>
          <w:szCs w:val="24"/>
        </w:rPr>
        <w:t xml:space="preserve"> Kings 11:1-13 and Pagan Wives in Ezra 9:1-15. Those who do such things cannot fully follow and serve the Lord Yah because their heart is turned from Him, like what happened to white skin colored Solomon in Song of Solomon 5:10 and the black skin colored Queen of Sheba in Song of Solomon 1:6 concerning different skin color that eventually caused His Enormous Wisdom Kingdom to fall after 80 years. Also the Separated Samson was involved with Delilah a Foreign Witch in Judges 14:1-20 and Moses married Zipporah an Ethiopian in Exodus 2:21 that cause Samson’s Enormous Strength Kingdom after 40 years and Moses’ Enormous Authority Kingdom after 120 years to fall eventually. This is because You cannot mingle between Black Gentile Races with White Gentile Races because it is marital fornication in Tobit 4:12-13. It is an abomination to do such things. Only thing they can do is communication in Acts 2:1-12 &amp; to keep company in Acts 10:1-48, but not to mingle/mix seed with different races but to keep the seed holy in the Lord. This does not mean You should communicate or keep company with Homosexuals (Catamites or Sodomites) for if You do so You are an Enemy towards God in Romans 1:21-28 &amp; 1</w:t>
      </w:r>
      <w:r w:rsidRPr="009C279B">
        <w:rPr>
          <w:sz w:val="24"/>
          <w:szCs w:val="24"/>
          <w:vertAlign w:val="superscript"/>
        </w:rPr>
        <w:t>st</w:t>
      </w:r>
      <w:r w:rsidRPr="009C279B">
        <w:rPr>
          <w:sz w:val="24"/>
          <w:szCs w:val="24"/>
        </w:rPr>
        <w:t xml:space="preserve"> John 2:15-17. All the Sex Doctrines of Balaam, Jezebel and the Nicolaitans concerns having Sexual Relations and committing Evil Idolatry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In the downfall of Solomon’s 80 Year Wisdom Kingdom there was a need for a Christian Messiah by which Stephen fulfilled the price of the Eternal Sin in Lordship. You can’t mix/mingle (Sexual Eros Love) from the knowledge tree with (Holy Divine Love Intercourse) from the life tree because it is the Eternal Sin in Lordship in Genesis 2:8-6:7. The greatest defense Satan uses is in Job 2:4 which says Satan told the Lord “Skin for Skin (Sexual Eros Love Intercourse)! Yes, all that a Man has He will give for His life.” In Tobit 1:1-12:22 it details the marriage situation of Tobias &amp; Sarah in Sexual Eros Love Relations in the marriage chamber. All the 7 husbands that would have sex with Sarah on Her wedding nights would be killed by the Demon Asmodeus. So the Angel (Lord) Raphael told Tobias to burn the liver, heart &amp; the gall of the fish &amp; when the Demon would come in to kill Tobias while He was having Sexual Eros Love Relations with Sarah, the Demon would smell the fish &amp; He rerouted to Egypt. Then the Angel (Lord) Raphael would arrest and bind Him in Egypt. So the Lord Yahweh does protect marriage people in Sexual Eros Love but the Lord Yah is not the Creator of Sexual Eros Love in Act 14:15. Also the Lord Yah only has Divine Passions with His attribute of “Impassibility” in Isaiah 54:8; 62:5; Psalms 78:40; 103:13, 17; Exodus 32:10 &amp; Ephesians 4:30. Also the Physical Trinity protects the actual Sexual Eros Love Acts in Marriage concerning physical Sexual Eros Love from Jerusalem in Luke 9:7-9; chapters 22-23 &amp; Acts 7:51-8:3, mental Sexual Eros Love from Babylon (Babel, Chaos, Confusion, Shinar &amp; Rome) in Revelation 11:1-14 and Acts 7:42-43, spiritual Sexual Eros Love from Egypt &amp; Sodom in Acts 7:19-38 &amp; Revelation 11:1-14. But the Trinity did not create Sexual Eros Love. Jesus set the standard for the World in Ephesians 5:25 commanding “Husbands (agape) love Your Wives, as Christ (agape) loved the Church &amp; gave Himself for Her.” This means no Sexual Eros Love Relations with Your Wife at All in Colossians 1:21-23. Mary &amp; Joseph’s marriage was sinless &amp; was “Holy Divine Love Intercourse” in the Tree of Life &amp; not “Sexual Eros Love Intercourse” in the Knowledge Tree in their lives. James the Just in Christian Law sets the record straight in Acts 15:13-29; 21:18-25 &amp; James 2:8-13. He did not receive a command from Judaism in the “Jewish Sexual Eros Love Laws of Moses” in Acts 15:24. In Jewish Law there is total abstinence from Sexual Eros Love in Leviticus 18:1-30 &amp; Deuteronomy 22:13-30. Be Ye separate, &amp; do not touch the unclean thing (between the waist &amp; the thigh) &amp; the Father Stephen Our Lord will receive You in 2</w:t>
      </w:r>
      <w:r w:rsidRPr="009C279B">
        <w:rPr>
          <w:sz w:val="24"/>
          <w:szCs w:val="24"/>
          <w:vertAlign w:val="superscript"/>
        </w:rPr>
        <w:t>nd</w:t>
      </w:r>
      <w:r w:rsidRPr="009C279B">
        <w:rPr>
          <w:sz w:val="24"/>
          <w:szCs w:val="24"/>
        </w:rPr>
        <w:t xml:space="preserve"> Corinthians 6:17-18 &amp; James 1:17. “Marriage is honorable in all, &amp; the bed is undefiled…” if no Sexual Eros Love at all is in Marriage in 2</w:t>
      </w:r>
      <w:r w:rsidRPr="009C279B">
        <w:rPr>
          <w:sz w:val="24"/>
          <w:szCs w:val="24"/>
          <w:vertAlign w:val="superscript"/>
        </w:rPr>
        <w:t>nd</w:t>
      </w:r>
      <w:r w:rsidRPr="009C279B">
        <w:rPr>
          <w:sz w:val="24"/>
          <w:szCs w:val="24"/>
        </w:rPr>
        <w:t xml:space="preserve"> Corinthians 6:17-18; 7:5; 2</w:t>
      </w:r>
      <w:r w:rsidRPr="009C279B">
        <w:rPr>
          <w:sz w:val="24"/>
          <w:szCs w:val="24"/>
          <w:vertAlign w:val="superscript"/>
        </w:rPr>
        <w:t>nd</w:t>
      </w:r>
      <w:r w:rsidRPr="009C279B">
        <w:rPr>
          <w:sz w:val="24"/>
          <w:szCs w:val="24"/>
        </w:rPr>
        <w:t xml:space="preserve"> Corinthians 11:2; Proverbs 5:19; Solomon’s Wisdom 4:6; 14:24 &amp; Hebrews 13:4. Sexual Eros Love never pleases God because it is a work of the flesh and provision (lusts) of the flesh in Romans 13:14 &amp; Galatians 5:19-21 &amp;. Also it is considered as Bad Misconduct to have sex with any female in 1</w:t>
      </w:r>
      <w:r w:rsidRPr="009C279B">
        <w:rPr>
          <w:sz w:val="24"/>
          <w:szCs w:val="24"/>
          <w:vertAlign w:val="superscript"/>
        </w:rPr>
        <w:t>st</w:t>
      </w:r>
      <w:r w:rsidRPr="009C279B">
        <w:rPr>
          <w:sz w:val="24"/>
          <w:szCs w:val="24"/>
        </w:rPr>
        <w:t xml:space="preserve"> Samuel 2:22-36. Enoch pleased God and was taken in the Old Universe a trillion years ago and is not subject to death for all eternity because there was no Sexual Eros Love in His life at all in Genesis 5:23-24. </w:t>
      </w:r>
      <w:r w:rsidRPr="009C279B">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691D4D" w:rsidRPr="009C279B" w:rsidRDefault="00691D4D" w:rsidP="00691D4D">
      <w:pPr>
        <w:spacing w:line="480" w:lineRule="auto"/>
        <w:jc w:val="both"/>
        <w:rPr>
          <w:rFonts w:cstheme="minorHAnsi"/>
          <w:sz w:val="24"/>
          <w:szCs w:val="24"/>
        </w:rPr>
      </w:pPr>
      <w:r w:rsidRPr="009C279B">
        <w:rPr>
          <w:rFonts w:cstheme="minorHAnsi"/>
          <w:sz w:val="24"/>
          <w:szCs w:val="24"/>
        </w:rPr>
        <w:t>The Wrong Attitudes &amp; the Right Attitudes towards Money: Money as a Gift from the Father Stephen is in Deuteronomy 8:18; 1</w:t>
      </w:r>
      <w:r w:rsidRPr="009C279B">
        <w:rPr>
          <w:rFonts w:cstheme="minorHAnsi"/>
          <w:sz w:val="24"/>
          <w:szCs w:val="24"/>
          <w:vertAlign w:val="superscript"/>
        </w:rPr>
        <w:t>st</w:t>
      </w:r>
      <w:r w:rsidRPr="009C279B">
        <w:rPr>
          <w:rFonts w:cstheme="minorHAnsi"/>
          <w:sz w:val="24"/>
          <w:szCs w:val="24"/>
        </w:rPr>
        <w:t xml:space="preserve"> Samuel 2:7; 1</w:t>
      </w:r>
      <w:r w:rsidRPr="009C279B">
        <w:rPr>
          <w:rFonts w:cstheme="minorHAnsi"/>
          <w:sz w:val="24"/>
          <w:szCs w:val="24"/>
          <w:vertAlign w:val="superscript"/>
        </w:rPr>
        <w:t>st</w:t>
      </w:r>
      <w:r w:rsidRPr="009C279B">
        <w:rPr>
          <w:rFonts w:cstheme="minorHAnsi"/>
          <w:sz w:val="24"/>
          <w:szCs w:val="24"/>
        </w:rPr>
        <w:t xml:space="preserve"> Kings 3:13; Proverbs 8:18-21 &amp; 1</w:t>
      </w:r>
      <w:r w:rsidRPr="009C279B">
        <w:rPr>
          <w:rFonts w:cstheme="minorHAnsi"/>
          <w:sz w:val="24"/>
          <w:szCs w:val="24"/>
          <w:vertAlign w:val="superscript"/>
        </w:rPr>
        <w:t>st</w:t>
      </w:r>
      <w:r w:rsidRPr="009C279B">
        <w:rPr>
          <w:rFonts w:cstheme="minorHAnsi"/>
          <w:sz w:val="24"/>
          <w:szCs w:val="24"/>
        </w:rPr>
        <w:t xml:space="preserve"> Timothy 6:17. The Dangers of Money: Being Ruled by Money is in Matthew 6:24; Ephesians 5:5 &amp; Luke 16:13. Sexually Loving Money is in 1</w:t>
      </w:r>
      <w:r w:rsidRPr="009C279B">
        <w:rPr>
          <w:rFonts w:cstheme="minorHAnsi"/>
          <w:sz w:val="24"/>
          <w:szCs w:val="24"/>
          <w:vertAlign w:val="superscript"/>
        </w:rPr>
        <w:t>st</w:t>
      </w:r>
      <w:r w:rsidRPr="009C279B">
        <w:rPr>
          <w:rFonts w:cstheme="minorHAnsi"/>
          <w:sz w:val="24"/>
          <w:szCs w:val="24"/>
        </w:rPr>
        <w:t xml:space="preserve"> Timothy 3:3, 8; 6:10; 2</w:t>
      </w:r>
      <w:r w:rsidRPr="009C279B">
        <w:rPr>
          <w:rFonts w:cstheme="minorHAnsi"/>
          <w:sz w:val="24"/>
          <w:szCs w:val="24"/>
          <w:vertAlign w:val="superscript"/>
        </w:rPr>
        <w:t>nd</w:t>
      </w:r>
      <w:r w:rsidRPr="009C279B">
        <w:rPr>
          <w:rFonts w:cstheme="minorHAnsi"/>
          <w:sz w:val="24"/>
          <w:szCs w:val="24"/>
        </w:rPr>
        <w:t xml:space="preserve"> Timothy 3:2; Titus 1:7; Hebrews 13:5; 1</w:t>
      </w:r>
      <w:r w:rsidRPr="009C279B">
        <w:rPr>
          <w:rFonts w:cstheme="minorHAnsi"/>
          <w:sz w:val="24"/>
          <w:szCs w:val="24"/>
          <w:vertAlign w:val="superscript"/>
        </w:rPr>
        <w:t>st</w:t>
      </w:r>
      <w:r w:rsidRPr="009C279B">
        <w:rPr>
          <w:rFonts w:cstheme="minorHAnsi"/>
          <w:sz w:val="24"/>
          <w:szCs w:val="24"/>
        </w:rPr>
        <w:t xml:space="preserve"> Peter 5:2; Ecclesiastes 5:10 &amp; Luke 8:14; 16:14. Trusting in Money is in 1</w:t>
      </w:r>
      <w:r w:rsidRPr="009C279B">
        <w:rPr>
          <w:rFonts w:cstheme="minorHAnsi"/>
          <w:sz w:val="24"/>
          <w:szCs w:val="24"/>
          <w:vertAlign w:val="superscript"/>
        </w:rPr>
        <w:t>st</w:t>
      </w:r>
      <w:r w:rsidRPr="009C279B">
        <w:rPr>
          <w:rFonts w:cstheme="minorHAnsi"/>
          <w:sz w:val="24"/>
          <w:szCs w:val="24"/>
        </w:rPr>
        <w:t xml:space="preserve"> Timothy 6:17; Deuteronomy 8:12-14; Job 31:24; Psalms 52:7; 62:10; Proverbs 11:4, 28; 27:24; Isaiah 10:3; Jeremiah 48:7; James 1:11; 5:1-3; Revelation 18:14 &amp; Luke 12:16-21. Boasting in Money is in Psalms 49:5-6; Jeremiah 9:23-24; Hosea 12:8 &amp; James 4:13-16. The Examples of those led astray by the Eros Love of Money is in Deuteronomy 23:4; 2</w:t>
      </w:r>
      <w:r w:rsidRPr="009C279B">
        <w:rPr>
          <w:rFonts w:cstheme="minorHAnsi"/>
          <w:sz w:val="24"/>
          <w:szCs w:val="24"/>
          <w:vertAlign w:val="superscript"/>
        </w:rPr>
        <w:t>nd</w:t>
      </w:r>
      <w:r w:rsidRPr="009C279B">
        <w:rPr>
          <w:rFonts w:cstheme="minorHAnsi"/>
          <w:sz w:val="24"/>
          <w:szCs w:val="24"/>
        </w:rPr>
        <w:t xml:space="preserve"> Peter 2:15; Joshua 7:20-21; 2</w:t>
      </w:r>
      <w:r w:rsidRPr="009C279B">
        <w:rPr>
          <w:rFonts w:cstheme="minorHAnsi"/>
          <w:sz w:val="24"/>
          <w:szCs w:val="24"/>
          <w:vertAlign w:val="superscript"/>
        </w:rPr>
        <w:t>nd</w:t>
      </w:r>
      <w:r w:rsidRPr="009C279B">
        <w:rPr>
          <w:rFonts w:cstheme="minorHAnsi"/>
          <w:sz w:val="24"/>
          <w:szCs w:val="24"/>
        </w:rPr>
        <w:t xml:space="preserve"> Kings 5:19-27; Matthew 10:22-23; 26:14-15; Mark 14:10-11 &amp; Luke 18:23-24; 22:4-5. The Gifts and Qualities that are better than Money: Redemption is in Psalms 49:7-9; Isaiah 52:3; Matthew 16:26; Mark 8:37; 1</w:t>
      </w:r>
      <w:r w:rsidRPr="009C279B">
        <w:rPr>
          <w:rFonts w:cstheme="minorHAnsi"/>
          <w:sz w:val="24"/>
          <w:szCs w:val="24"/>
          <w:vertAlign w:val="superscript"/>
        </w:rPr>
        <w:t>st</w:t>
      </w:r>
      <w:r w:rsidRPr="009C279B">
        <w:rPr>
          <w:rFonts w:cstheme="minorHAnsi"/>
          <w:sz w:val="24"/>
          <w:szCs w:val="24"/>
        </w:rPr>
        <w:t xml:space="preserve"> Peter 1:18-19 &amp; Luke 9:25. Divine Wisdom is in Proverbs 3:13-16; 4:7; 8:10-11; 16:16; 17:16; 20:15 &amp; Psalms 49:20. A Good Reputation is in Proverbs 22:1. A Good Wife is in Proverbs 31:10. Healing is in Acts 3:6. Spiritual Authority is in Acts 8:19-20. Spiritual Riches is in Isaiah 55:1 &amp; Revelation 3:18. </w:t>
      </w:r>
    </w:p>
    <w:p w:rsidR="00691D4D" w:rsidRPr="009C279B" w:rsidRDefault="00691D4D" w:rsidP="00691D4D">
      <w:pPr>
        <w:spacing w:line="480" w:lineRule="auto"/>
        <w:jc w:val="both"/>
        <w:rPr>
          <w:rFonts w:cstheme="minorHAnsi"/>
          <w:sz w:val="24"/>
          <w:szCs w:val="24"/>
        </w:rPr>
      </w:pPr>
      <w:r w:rsidRPr="009C279B">
        <w:rPr>
          <w:rFonts w:cstheme="minorHAnsi"/>
          <w:sz w:val="24"/>
          <w:szCs w:val="24"/>
        </w:rPr>
        <w:t>The Stewardship of Money: Money must be obtained honestly: Not by Theft is in Exodus 20:15; Deuteronomy 5:19; Proverbs 10:2; 19:26 &amp; Mark 10:19. Not by Fraudulent Means is in Leviticus 19:13; Ezekiel 28:18 &amp; Proverbs 11:1; 13:11; 20:10. Not by Usury, except to a Foreigner is in Exodus 22:25; Psalms 15:5 &amp; Proverbs 28:8. Not at the Expense of Justice is in Exodus 23:8; Proverbs 15:27; 16:8 &amp; Jeremiah 17:11. Not by Extortion is in Ezekiel 22:12 &amp; Luke 3:13. Not by Oppression (Depression) is in James 5:4; Proverbs 22:16; Ezekiel 18:7-8; Amos 5:11 &amp; Malachi 3:5. Not at the Expense of Health is in Proverbs 23:4. Not at the Expense of Witness is in Genesis 14:22-23 &amp; 3</w:t>
      </w:r>
      <w:r w:rsidRPr="009C279B">
        <w:rPr>
          <w:rFonts w:cstheme="minorHAnsi"/>
          <w:sz w:val="24"/>
          <w:szCs w:val="24"/>
          <w:vertAlign w:val="superscript"/>
        </w:rPr>
        <w:t>rd</w:t>
      </w:r>
      <w:r w:rsidRPr="009C279B">
        <w:rPr>
          <w:rFonts w:cstheme="minorHAnsi"/>
          <w:sz w:val="24"/>
          <w:szCs w:val="24"/>
        </w:rPr>
        <w:t xml:space="preserve"> John 7. Not at the Expense of Spiritual Well-Being is in Matthew 16:26; Mark 8:36; 1</w:t>
      </w:r>
      <w:r w:rsidRPr="009C279B">
        <w:rPr>
          <w:rFonts w:cstheme="minorHAnsi"/>
          <w:sz w:val="24"/>
          <w:szCs w:val="24"/>
          <w:vertAlign w:val="superscript"/>
        </w:rPr>
        <w:t>st</w:t>
      </w:r>
      <w:r w:rsidRPr="009C279B">
        <w:rPr>
          <w:rFonts w:cstheme="minorHAnsi"/>
          <w:sz w:val="24"/>
          <w:szCs w:val="24"/>
        </w:rPr>
        <w:t xml:space="preserve"> Timothy 6:9 &amp; Luke 9:25; 12:16-21. By Work, Trade, Investment or Inheritance is in 2</w:t>
      </w:r>
      <w:r w:rsidRPr="009C279B">
        <w:rPr>
          <w:rFonts w:cstheme="minorHAnsi"/>
          <w:sz w:val="24"/>
          <w:szCs w:val="24"/>
          <w:vertAlign w:val="superscript"/>
        </w:rPr>
        <w:t>nd</w:t>
      </w:r>
      <w:r w:rsidRPr="009C279B">
        <w:rPr>
          <w:rFonts w:cstheme="minorHAnsi"/>
          <w:sz w:val="24"/>
          <w:szCs w:val="24"/>
        </w:rPr>
        <w:t xml:space="preserve"> Thessalonians 3:12; Genesis 15:2; 34:21; Proverbs 13:11, 22; 14:23; 19:14; Matthew 25:27 &amp; Luke 19:23. Money must be cared for diligently: Personal Money is in Proverbs 27:23-24. Money held on Trust is in 2</w:t>
      </w:r>
      <w:r w:rsidRPr="009C279B">
        <w:rPr>
          <w:rFonts w:cstheme="minorHAnsi"/>
          <w:sz w:val="24"/>
          <w:szCs w:val="24"/>
          <w:vertAlign w:val="superscript"/>
        </w:rPr>
        <w:t>nd</w:t>
      </w:r>
      <w:r w:rsidRPr="009C279B">
        <w:rPr>
          <w:rFonts w:cstheme="minorHAnsi"/>
          <w:sz w:val="24"/>
          <w:szCs w:val="24"/>
        </w:rPr>
        <w:t xml:space="preserve"> Kings 22:4-7; Matthew 25:14-27; 1</w:t>
      </w:r>
      <w:r w:rsidRPr="009C279B">
        <w:rPr>
          <w:rFonts w:cstheme="minorHAnsi"/>
          <w:sz w:val="24"/>
          <w:szCs w:val="24"/>
          <w:vertAlign w:val="superscript"/>
        </w:rPr>
        <w:t>st</w:t>
      </w:r>
      <w:r w:rsidRPr="009C279B">
        <w:rPr>
          <w:rFonts w:cstheme="minorHAnsi"/>
          <w:sz w:val="24"/>
          <w:szCs w:val="24"/>
        </w:rPr>
        <w:t xml:space="preserve"> Corinthians 4:2 &amp; Luke 16:10-12. Money must be used in a God-Honoring Way: For the Support of the Family is in 1</w:t>
      </w:r>
      <w:r w:rsidRPr="009C279B">
        <w:rPr>
          <w:rFonts w:cstheme="minorHAnsi"/>
          <w:sz w:val="24"/>
          <w:szCs w:val="24"/>
          <w:vertAlign w:val="superscript"/>
        </w:rPr>
        <w:t>st</w:t>
      </w:r>
      <w:r w:rsidRPr="009C279B">
        <w:rPr>
          <w:rFonts w:cstheme="minorHAnsi"/>
          <w:sz w:val="24"/>
          <w:szCs w:val="24"/>
        </w:rPr>
        <w:t xml:space="preserve"> Timothy 5:8, 16. For the Benefit of the Poor &amp; the Lord’s Own is in Galatians 2:10; 6:10; Proverbs 19:17; 28:27; Matthew 6:3-4; John 13:29; Romans 15:26; 1</w:t>
      </w:r>
      <w:r w:rsidRPr="009C279B">
        <w:rPr>
          <w:rFonts w:cstheme="minorHAnsi"/>
          <w:sz w:val="24"/>
          <w:szCs w:val="24"/>
          <w:vertAlign w:val="superscript"/>
        </w:rPr>
        <w:t>st</w:t>
      </w:r>
      <w:r w:rsidRPr="009C279B">
        <w:rPr>
          <w:rFonts w:cstheme="minorHAnsi"/>
          <w:sz w:val="24"/>
          <w:szCs w:val="24"/>
        </w:rPr>
        <w:t xml:space="preserve"> Timothy 6:18; Luke 12:33 &amp; Acts 2:45. For the Work of the Kingdom of Lordship is in Galatians 6:6; Proverbs 3:9-10; Malachi 3;10; Philippians 4:14-19; 1</w:t>
      </w:r>
      <w:r w:rsidRPr="009C279B">
        <w:rPr>
          <w:rFonts w:cstheme="minorHAnsi"/>
          <w:sz w:val="24"/>
          <w:szCs w:val="24"/>
          <w:vertAlign w:val="superscript"/>
        </w:rPr>
        <w:t>st</w:t>
      </w:r>
      <w:r w:rsidRPr="009C279B">
        <w:rPr>
          <w:rFonts w:cstheme="minorHAnsi"/>
          <w:sz w:val="24"/>
          <w:szCs w:val="24"/>
        </w:rPr>
        <w:t xml:space="preserve"> Timothy 5:17-18 &amp; Luke 8:3; 16:9. The Examples of Godly People who have used their Money well: Those who were Wealthy but Godly is in Genesis 13:2; 26:14; 30:43; 2</w:t>
      </w:r>
      <w:r w:rsidRPr="009C279B">
        <w:rPr>
          <w:rFonts w:cstheme="minorHAnsi"/>
          <w:sz w:val="24"/>
          <w:szCs w:val="24"/>
          <w:vertAlign w:val="superscript"/>
        </w:rPr>
        <w:t>nd</w:t>
      </w:r>
      <w:r w:rsidRPr="009C279B">
        <w:rPr>
          <w:rFonts w:cstheme="minorHAnsi"/>
          <w:sz w:val="24"/>
          <w:szCs w:val="24"/>
        </w:rPr>
        <w:t xml:space="preserve"> Samuel 19:32; 2</w:t>
      </w:r>
      <w:r w:rsidRPr="009C279B">
        <w:rPr>
          <w:rFonts w:cstheme="minorHAnsi"/>
          <w:sz w:val="24"/>
          <w:szCs w:val="24"/>
          <w:vertAlign w:val="superscript"/>
        </w:rPr>
        <w:t>nd</w:t>
      </w:r>
      <w:r w:rsidRPr="009C279B">
        <w:rPr>
          <w:rFonts w:cstheme="minorHAnsi"/>
          <w:sz w:val="24"/>
          <w:szCs w:val="24"/>
        </w:rPr>
        <w:t xml:space="preserve"> Chronicles 9:22; Job 1:3; Matthew 27:57 &amp; Acts 4:34-36. Those who had little but gave much is in Mark 12:41-44; 2</w:t>
      </w:r>
      <w:r w:rsidRPr="009C279B">
        <w:rPr>
          <w:rFonts w:cstheme="minorHAnsi"/>
          <w:sz w:val="24"/>
          <w:szCs w:val="24"/>
          <w:vertAlign w:val="superscript"/>
        </w:rPr>
        <w:t>nd</w:t>
      </w:r>
      <w:r w:rsidRPr="009C279B">
        <w:rPr>
          <w:rFonts w:cstheme="minorHAnsi"/>
          <w:sz w:val="24"/>
          <w:szCs w:val="24"/>
        </w:rPr>
        <w:t xml:space="preserve"> Corinthians 8:1-4 &amp; Luke 21:1-4. </w:t>
      </w:r>
    </w:p>
    <w:p w:rsidR="00691D4D" w:rsidRPr="009C279B" w:rsidRDefault="00691D4D" w:rsidP="00691D4D">
      <w:pPr>
        <w:spacing w:line="480" w:lineRule="auto"/>
        <w:jc w:val="both"/>
        <w:rPr>
          <w:rFonts w:cstheme="minorHAnsi"/>
          <w:sz w:val="24"/>
          <w:szCs w:val="24"/>
        </w:rPr>
      </w:pPr>
      <w:r w:rsidRPr="009C279B">
        <w:rPr>
          <w:rFonts w:cstheme="minorHAnsi"/>
          <w:sz w:val="24"/>
          <w:szCs w:val="24"/>
        </w:rPr>
        <w:t>The Uses of Money: The Origin of Money is in Genesis 2:12. The first mentioning of Money is in Genesis 17:12. The Use of Money: For the Purchase and Sale of Land is in Genesis 23:14-15; Jeremiah 32:9-10; Matthew 27:7 &amp; Acts 4:34; 5:1-2; 7:16. For the Purchase and Sale of Food is in Genesis 41:57; 42:5, 35; 2</w:t>
      </w:r>
      <w:r w:rsidRPr="009C279B">
        <w:rPr>
          <w:rFonts w:cstheme="minorHAnsi"/>
          <w:sz w:val="24"/>
          <w:szCs w:val="24"/>
          <w:vertAlign w:val="superscript"/>
        </w:rPr>
        <w:t>nd</w:t>
      </w:r>
      <w:r w:rsidRPr="009C279B">
        <w:rPr>
          <w:rFonts w:cstheme="minorHAnsi"/>
          <w:sz w:val="24"/>
          <w:szCs w:val="24"/>
        </w:rPr>
        <w:t xml:space="preserve"> Kings 7:16; John 6:5, 7 &amp; Revelation 6:6. For other Merchandise is in Revelation 18:11-13; Genesis 37:25 &amp; James 4:13. For Religious Offerings is in Exodus 30:11-16; Numbers 3:44-48; Deuteronomy 12:4-6; 2</w:t>
      </w:r>
      <w:r w:rsidRPr="009C279B">
        <w:rPr>
          <w:rFonts w:cstheme="minorHAnsi"/>
          <w:sz w:val="24"/>
          <w:szCs w:val="24"/>
          <w:vertAlign w:val="superscript"/>
        </w:rPr>
        <w:t>nd</w:t>
      </w:r>
      <w:r w:rsidRPr="009C279B">
        <w:rPr>
          <w:rFonts w:cstheme="minorHAnsi"/>
          <w:sz w:val="24"/>
          <w:szCs w:val="24"/>
        </w:rPr>
        <w:t xml:space="preserve"> Kings 22:4-6; 2</w:t>
      </w:r>
      <w:r w:rsidRPr="009C279B">
        <w:rPr>
          <w:rFonts w:cstheme="minorHAnsi"/>
          <w:sz w:val="24"/>
          <w:szCs w:val="24"/>
          <w:vertAlign w:val="superscript"/>
        </w:rPr>
        <w:t>nd</w:t>
      </w:r>
      <w:r w:rsidRPr="009C279B">
        <w:rPr>
          <w:rFonts w:cstheme="minorHAnsi"/>
          <w:sz w:val="24"/>
          <w:szCs w:val="24"/>
        </w:rPr>
        <w:t xml:space="preserve"> Chronicles 34:9-11 &amp; Ezra 7:15-17. For Gifts to the Poor is in Matthew 26:9; Mark 14:5; John 12:5 &amp; Acts 3:3. For Work Wages is in 1</w:t>
      </w:r>
      <w:r w:rsidRPr="009C279B">
        <w:rPr>
          <w:rFonts w:cstheme="minorHAnsi"/>
          <w:sz w:val="24"/>
          <w:szCs w:val="24"/>
          <w:vertAlign w:val="superscript"/>
        </w:rPr>
        <w:t>st</w:t>
      </w:r>
      <w:r w:rsidRPr="009C279B">
        <w:rPr>
          <w:rFonts w:cstheme="minorHAnsi"/>
          <w:sz w:val="24"/>
          <w:szCs w:val="24"/>
        </w:rPr>
        <w:t xml:space="preserve"> Timothy 5:18; Matthew 20:2 &amp; James 5:4. For Investments and Moneylending is in Matthew 25:27; Exodus 22:25; Nehemiah 5:10-11 &amp; Luke 6:24-35; 19:23. For Provision for the Future is in Ecclesiastes 7:12. For the Settlement of Disputes is in Exodus 21:8-11, 35; 22:15. For Taxes is in Matthew 17:24; 22:17-19; Mark 12:15; 1</w:t>
      </w:r>
      <w:r w:rsidRPr="009C279B">
        <w:rPr>
          <w:rFonts w:cstheme="minorHAnsi"/>
          <w:sz w:val="24"/>
          <w:szCs w:val="24"/>
          <w:vertAlign w:val="superscript"/>
        </w:rPr>
        <w:t>st</w:t>
      </w:r>
      <w:r w:rsidRPr="009C279B">
        <w:rPr>
          <w:rFonts w:cstheme="minorHAnsi"/>
          <w:sz w:val="24"/>
          <w:szCs w:val="24"/>
        </w:rPr>
        <w:t xml:space="preserve"> Kings 10:15; Nehemiah 5:4 &amp; Luke 20:22-24. For Tribute Money is in 2</w:t>
      </w:r>
      <w:r w:rsidRPr="009C279B">
        <w:rPr>
          <w:rFonts w:cstheme="minorHAnsi"/>
          <w:sz w:val="24"/>
          <w:szCs w:val="24"/>
          <w:vertAlign w:val="superscript"/>
        </w:rPr>
        <w:t>nd</w:t>
      </w:r>
      <w:r w:rsidRPr="009C279B">
        <w:rPr>
          <w:rFonts w:cstheme="minorHAnsi"/>
          <w:sz w:val="24"/>
          <w:szCs w:val="24"/>
        </w:rPr>
        <w:t xml:space="preserve"> Kings 15:19-20. For the Purchase of Slaves is in Leviticus 22:11. For Bribery is in Esther 3:9; Matthew 28:12-13 &amp; Acts 24:26. Fortune-Telling for Money is in Micah 3:11 &amp; Acts 16:16. Blood Money is in Matthew 27:6. Money Changers is in Matthew 21:12; Mark 11:15 &amp; John 2:14.                              </w:t>
      </w:r>
    </w:p>
    <w:p w:rsidR="00691D4D" w:rsidRPr="009C279B" w:rsidRDefault="00691D4D" w:rsidP="00691D4D">
      <w:pPr>
        <w:rPr>
          <w:sz w:val="24"/>
          <w:szCs w:val="24"/>
        </w:rPr>
      </w:pPr>
      <w:r w:rsidRPr="009C279B">
        <w:rPr>
          <w:sz w:val="24"/>
          <w:szCs w:val="24"/>
        </w:rPr>
        <w:t>The Brother John’s Copper Kingdom of Grace to the Son Jesus’ Silver Kingdom of Salvation</w:t>
      </w:r>
    </w:p>
    <w:p w:rsidR="00691D4D" w:rsidRPr="009C279B" w:rsidRDefault="00691D4D" w:rsidP="00691D4D">
      <w:pPr>
        <w:spacing w:line="480" w:lineRule="auto"/>
        <w:jc w:val="both"/>
        <w:rPr>
          <w:sz w:val="24"/>
          <w:szCs w:val="24"/>
        </w:rPr>
      </w:pPr>
      <w:r w:rsidRPr="009C279B">
        <w:rPr>
          <w:sz w:val="24"/>
          <w:szCs w:val="24"/>
        </w:rPr>
        <w:t>The Brother John’s money is primarily copper coins but is protected by silver in Jesus’ Kingdom. Copper symbolizes the price paid for the beheading of John the Baptist for repentance. We do not know how many copper coins was used to betray John (maybe 30 copper coins equal to $960.00 and a penny, pence or denarii is equal to $32.00 dollars) for the Jewish Law. In 1</w:t>
      </w:r>
      <w:r w:rsidRPr="009C279B">
        <w:rPr>
          <w:sz w:val="24"/>
          <w:szCs w:val="24"/>
          <w:vertAlign w:val="superscript"/>
        </w:rPr>
        <w:t>st</w:t>
      </w:r>
      <w:r w:rsidRPr="009C279B">
        <w:rPr>
          <w:sz w:val="24"/>
          <w:szCs w:val="24"/>
        </w:rPr>
        <w:t xml:space="preserve"> Corinthians 3:5-17 tells us that the only foundation that can be laid is Jesus Christ in the Copper Kingdom. A penny (pence or danarii) in Roman money was equal to the day’s wage of $32.00 dollars. But We know that Salome was the Little Girl who asked King Herod for John’s head on a platter. At that time King Herod (equal to a Colonel) was paying His Soldiers (Dignitaries) money for a day’s wage which is $32.00 dollars. In Luke 3:13-14 declares “And He said to them, Collect no more than what is appointed for You.” Likewise the Soldiers asked Him, saying, “And what shall We do? Do not Intimidate (shake down for money) Anyone or accuse falsely, and be content with Your wages.” In Matthew 5:25-26 it declares “Agree with Your Adversary quickly, while You are on the way with Him, lest Your Adversary deliver You to the Judge, the Judge hand You over to the Officer and You be thrown into Prison. Assuredly, I say to You, You will by no means get out of there till You have paid the last penny.” In Matthew 20: 1-16 declares “For in the Kingdom of Heaven is like a landowner who went out early in the morning to hire laborers for His vineyard. Now when He had agreed with the Laborers for a denarius (penny) a day, He sent them into His vineyard. And He went out about the third hour &amp; saw other standing idle in the marketplace, &amp; said to them, ‘You also go into the vineyard, &amp; whatever is  right I  will give You,’ So they went. Again He went out about the sixth hour and ninth hour, and did likewise, about the eleventh hour He went out  and  found  others  standing  idle, and  said  to  them, ‘Why  have  You  been  standing here idle all day?’ They said to Him, ‘Because no One hired Us.’ And He said to them, ‘You also go into the vineyard, and whatever is right You will receive.’ So when evening had come, the Owner of the vineyard said to His Steward, ‘Call the Laborers and give them their wages, beginning with the last to the first.’ And when those came who were hired about the eleventh hour, they each received a denarius. But when the first came, they supposed that they would receive more and they likewise received each a denarius. And when they had received it, they complained against the landowner, saying ‘These last Men have worked only one hour, and You made them equal to Us who have borne the burden and the heat of the day.’ But He answered One of them and said, ‘Friend, I am doing You no wrong. Did You not agree with Me for a denarius?’ ‘Take what is Yours and go Your way. I wish to give to this last Man the same as to You. Is it not Lawful for Me to do what I wish with My own things? Or is You eye evil because I am good?’ So the last will be first and the first last. For many are called, but few chosen.” In Matthew 22:18-21 it declares “Jesus perceived their wickedness and said, ‘Why do you test Me, You hypocrites? Show Me the tribute money.’ So they brought Him a denarius (penny). And He said to them, ‘Whose image and inscription is this?’ They said the Him, ‘Caesars.’ And He said to them, ‘Render therefore to Caesar the things that are Caesar’s, and to God the things that are God’s.’ In Mark 12:14-17 it declares “When they has come, they said to Him, ‘Teacher, We know that You are true, and care about no One, for You do not regard the Person of Men, but teach the way of God in truth. Is it Lawful to pay taxes to Caesar, or not? ‘Shall We pay, or shall We not pay?’ But He knowing their hypocrisy, said to them, ‘Why do You test Me? Bring Me a denarius that I may see it.’ So they brought it. And He said to them, ‘Whose image and inscription is this?’ They said to Him, ‘Caesar’s’. And Jesus answered &amp; said to them, ‘Render to Caesar the things that are Caesar’s, and to God the things that are God’s...’” In Luke 20:20-25 it declares “So they watched Him, and sent Spies who pretended to be righteous, that they might seize on His words, in order to deliver Him to the power and authority of the Governor. Then they asked Him, saying ‘Teacher, We know that You say and teach rightly, and You do not show personal favoritism, but teach the way of God in truth. ‘Is it Lawful for Us to pay taxes to Caesar of not?’ But He perceived their craftiness and said to them, ‘Why do You test Me? Show Me a denarius. Whose image and inscription does it have?’ They answered and said, ‘Caesar’s.’ And He said to them, Render therefore to Caesar the things that are Caesar’s and to God the things that are God’s.’ But they could not catch Him in His words in the presence of the people.” In Matthew 18:21-35 it declares “Then Peter came to Him and said, ‘Lord, how often shall My Brother sin against Me, and I forgive Him, ‘Up to seven times?’Jesus said to them, ‘I do not say to You, up to seven times, but up to seventy times seven. Therefore the Kingdom of Heaven is like a certain King who wanted to settle accounts with His servants. And when He had begun to settle accounts, One was brought to Him who owed Him ten thousand talents ($256,000.00). But as He was not able to pay, His Master commanded that He be sold, with His Wife and Children and all that he had, and that payment was made. The Servant therefore fell down before Him, saying ‘Master, have patience with Me, and I will pay You all.’ Then the Master of that Servant was moved with compassion, released Him, and forgave Him the debt. But that Servant went out and found One of His Fellow Servants who owed Him 100 denarii ($3200.00 three thousand two hundred in 100 pennies) &amp; He laid hands on Him and took Him by the throat, saying ‘Pay Me that You owe!’ So His Fellow Servant fell down at His feet &amp; begged Him, saying ‘Have patience with Me, and I will pay You all.’ And He would not, but went and threw Him in the prison till He should pay the debt. So when His Fellow Servants saw what had been done, they were very grieved, and came and told their Master all that had been done. Then the Master, after He had called Him, said to Him, ‘You Wicked Servant! I forgave You all the debt because You begged Me. Should You not also have had compassion on Your Fellow Servant, just as I had pity on You?’ And His Master was angry, and should pay all that was due to Him. So My Heavenly Father (Stephen) also will do to You if each of You, from His heart, does not forgive His Brother His trespasses.” In Mark 14:3-9 it declares “And being in Bethany at the house of Simon the leper, as He sat at the table, a Woman came having as alabaster flask of very costly oil of spikenard. Then She broke the flask and poured it on His head. But there were some who were indignant among themselves, and said, ‘Why was this fragrant oil wasted?’ ‘For it might have been sold for more than three hundred denarii ($9,600.00 nine thousand six hundred is 300 copper coins) and given to the Poor.’ And they criticized Her sharply. But Jesus said, ‘Let Her alone. Why do you trouble Her? She has done a good work for Me. For You have the Poor with You always, and whatever You wish, You may do them good, but Me You do not have always. She has done what She could. She has come beforehand to anoint My body for burial. Assuredly, I say to You, ‘Whatever this Gospel is preached in the Whole World, what this Woman has done will be told as a Memorial to Her.’” In Mark 14:3-9 is in John 12:1-8. In Luke 7:39-49 it declares “Now when the Pharisee who had invited Him saw this, He spoke to Himself, saying, ‘This Man, if He were a Prophet (John), would know who and what manner of Woman this is  who  is  touching  Him, for  She  is  a  sinner.’ Jesus answered &amp; said to Him, ‘Simon I have something to say to You.’ So He said, ‘Teacher say it.’ ‘There was a Certain Creditor who had two debtors, One owed 500 denarii ($16,000.00 sixteen thousand is 500 pennies) and the other 50 ($1600.00 one thousand six hundred is 50 pennies). And when they had nothing with which to repay, He freely forgave them both. Tell Me, therefore, which of them will (agape) love Him more?’ Simon answered and said, ‘I suppose the One whom He forgave more.’ And He said to Him, ‘You have rightly Judged.’ Then He turned to the Woman and said to Simon, ‘Do You see this Woman? I entered Your house, You gave Me no water for My feet, but She has washed My feet with Her tears and wiped them with the hairs of Her head. You gave Me no kiss, but this Woman has not ceased to kiss My feet since the time I came in. You did not anoint My head with oil, but this Woman has anointed My feet with fragrant oil. Therefore, I say to You, ‘Her sins, which are many are forgiven, for She (agape) loved much. But to whom little is given, the same (agape) loves little. Then He said to Her, ‘Your sins are forgiven.’ And those who sat at the table with Him, began to say to themselves, ‘Who is this who even forgives sins?’ Then He said to the Woman, ‘Your faith has saved You, Go in peace.’” In Luke 10:25-37 it declares “And behold a Certain Lawyer stood up and tested Him, saying, ‘Teacher, what shall I do to inherit eternal life?’ He said to Him, ‘What is written in the Law? What is Your reading of it?’ So He answered and said, ‘You shall (agape) love the Lord Your God (Jehovah) with all Your heart, with all Your soul, with all Your strength &amp; with all Your mind &amp; Your neighbor as yourself.’ And He said to Him, ‘You have answered rightly, do this and You will live.’ But He wanting to justify Himself, said to Jesus, ‘And who is My Neighbor?’ Then Jesus answered and said, ‘A Certain Man went down from Jerusalem to Jericho and fell among Thieves (Robbers), who stripped Him of His clothing, wounded Him, and  departed leaving Him half dead. Now by chance a Certain Priest came down that road and when He saw Him, He passed by on the other side. Likewise a Levite, when He arrived at the place, came and looked and passed on the other side. But a Certain Samaritan as He journeyed, came where He was, and when He saw Him, He had compassion. So He went to Him and bandaged His wounds, pouring on oil and wine, and He set Him on His own Animal, brought Him to an inn, and took care of Him. On the next day, when He departed, He took out two denarii ($64.00 dollars is 2 pennies), gave them to the Innkeeper’, and said to Him, ‘Take care of Him, and whatever more You spend, when I come again, I will repay You.’ ‘So which of these three do You think was Neighbor to Him who fell among the Thieves?’ And He said, ‘He who showed mercy (Father Stephen) on Him, Then Jesus said to Him, ‘Go and do likewise.’” In Mark 6:30-44 it declares “Then the Apostles gathered to Jesus and told Him all things, both what they had done and what they had taught. And He said to them, ‘Come aside by Yourselves to a deserted place and rest a while.’ For there were many coming and going, and they did not even have time to eat. So they departed to a deserted place in the boat by themselves. But the multitude saw them departing, &amp; many knew Him &amp; ran there on foot from all the cities. They arrived before them &amp; came together to Him. And Jesus, when He came out, saw a great multitude and was moved with compassion for them, because they were like Sheep not having a Shepherd. So He began to teach them many things. When the day was now far spent, His disciples came to Him and said, ‘This is a deserted place, and already the hour is late. Send them away, that they may go into the surrounding country and villages and buy themselves bread for they have nothing to eat.’ But He answered and said to them, ‘You give them something to eat.’ And they said to Him, ‘Shall We go and  buy  two  hundred  denarii worth of bread ($6,400.00 six thousand four hundred is 200 pennies) and give them something to eat?’ But He said to them, ‘How many loaves do You have? Go and see.’ And when they found out they said, ‘Five and two fish.’ Then He commanded them to make them all sit down in groups on the green grass (in spring or summer). So they sat down in ranks, in hundreds and fifties. And when He had taken the five loaves and the two fish, He looked up to Heaven, blessed and broke the loaves, and gave them to His disciples to set before them, and the two fish He divided among them all. So they all ate and were filled. And they took up 12 baskets full of fragments and of the fish. Now those who had eaten the loaves were about 5,000 Men.” Also the scripture in Mark 6:30-44 is in John 6:1-14. In Matthew 10:27-31 “Whatever I tell You in the dark, speak in the light and what You hear in the ear, preach on the housetops. And do not fear those who kill the Body, but cannot kill the Soul. But rather fear Him who is able to destroy both Soul and Body in Hell. Are not two sparrows sold for a copper coin ($32.00 dollars is a copper coin)? And not One of them falls to the ground apart from Your Father’s will (Stephen). But the very hairs of Your head are all numbered. Do not fear therefore, You are of more value than many sparrows ($288.00 dollars is 9 pennies). In Matthew 25:14-30 it declares “For the Kingdom of Heaven is like a Man traveling to a far country, who called His own Servants &amp; delivered His goods to them. And to One He gave five talents ($128,000.00 dollars is 5 talents), to another two ($51,200.00 dollars is 2 talents), and to another one ($25,600.00 is talent), to each according to His own ability, and immediately He went on a journey. Then He who had received the five talents went and traded with them, &amp; made another five talents ($256.000.00 dollars is 10 talents), likewise He who had received two gained two more also ($102,400.00 dollars is 4 talents). But He who had received One went &amp; dug in the ground &amp; hid His Lord’s money. After a long time the Lord of those Servants came and settled accounts with them. So He who had received five talents came and brought five other talents, saying ‘Lord, You delivered to Me five talents, look, I have gained five more talents besides them.’ His Lord said to Him, ‘Well, done Good and Faithful Servant, You were faithful over a few things, I will make You Ruler over many things. Enter into the joy of Your Lord.’ He also who had received the two talents came and said, Lord, You delivered to Me two talents, look, I have gained two more talents besides them. His Lord said to Him, ‘Well done, Good and Faithful Servant, You have been faithful over a few things, I will make You Ruler over many things, Enter into the joy of Your Lord.’ Then He who had received the one talent came and said, ‘Lord, I knew You to be a Hard Man, reaping where You have not sown, and gathering where You have not scattered seed. And I was afraid, and went and hid Your talent in the ground. Look, there You have what is Yours.’ But His Lord answered and said to Him, ‘You Wicked and Lazy Servant, You knew that I reap where I have not sown, and gather where I have not scattered seed. So You ought to have deposited My money with the Bankers and at My coming I would have received back My own with interest. Therefore take the talent from Him, and give it to Him who has ten talents ($281,600.00 dollars is 11 talents). For to Everyone who has more will be given, and He will have abundance, but from Him who does not have, even what He has will be taken away. And cast the Unprofitable Servant into outer darkness. There will be weeping and gnashing of teeth.’”Also the scripture of Matthew 25:14-30 is in Luke 19:11-27. In Matthew 28:11-15 it declares “Now while they were going, behold, some of the guard came into the city and reported to the Chief Priests all the things that had happened. When they had assembled with the Elders (Lords) and consulted together, they  gave  a  large  sum  of  money  to  the Soldiers,  saying, ‘Tell  them, His Disciples came at night and stole Him away while We slept.’ And if this comes to the Governor’s ears, We will appease Him and make You secure.’ So they took the money and did as they were instructed, and this saying is commonly reported among the Jews until this day. In Mark 12:38-44 it declares “Then He said to them in His teaching, ‘Beware of the Scribes, who desire to go around in long robes, (Eros) Love greetings in the marketplaces, the best seats in the synagogue, and the best places at feasts, who devour Widows houses and for a pretense make long prayers. These will receive greater condemnation (damnation).’ Now Jesus sat opposite the treasury and saw how the people put money into the treasury, and many who were rich put in much. Then one poor Widow came and threw in two mites ($.50 cents), which make a quadrans ($.50 cents). So He called His disciples to Himself and said to them, ‘Assuredly, I say to You ‘that this poor Widow has put in more than all those who have given to the treasury, for they all put in out of their abundance, but She out of Her poverty put in all that She had, Her whole livelihood.’” In Mark 7:1-23 says “Then the Pharisees and some of the Scribes came together to Him, having come from Jerusalem. Now when they saw some of His Disciples eating bread with defiled, that is unwashed hands, they found fault. For the Pharisees &amp; all the Jews do not eat unless they wash their hands in a special was holding the traditions of the Elders (Lords). When they come from the marketplace, they do not eat unless they wash. And there are many other things which that have received and hold, like the washing of cups, pitchers, copper vessels, and couches. Then the Pharisees and Scribes asked Him, ‘Why do Your Disciples not walk according to the traditions of the Elders (Lords), but eat bread with unwashed hands?’ He answered and said to them, ‘Well did Isaiah prophesy of You hypocrites, as it is written: ‘This people honors Me with their lips, but their heart is far from Me. And in vain they worship Me, teaching as Doctrines of Men.’ ‘For laying aside the Commandments of God, You hold the tradition of Men—the washing of pitchers and cups and many other such things You do.’ He said to them, ‘All too well You reject the Commandment of God, that You may keep Your tradition.’ For Moses said, ‘Honor Your Father and Your Mother, and He who curses Father or Mother, let Him be put to death.’ But You say, ‘If a Man says to His Father or Mother, ‘Whatever profit You might have received from Me is Corban’—(that is a Gift to God), ‘then You no longer let Him do anything for His Father of His Mother, making the Word of God of no effect through Your tradition which You have handed down. And many such things You do. When He had called all the multitude the Himself, He said to them, ‘Hear Me, Everyone and understand. There is nothing that enters a Man from outside which can defile Him, but the things which come out of Him, those are the things that defile a Man. If Anyone has ears to hear, let Him hear!’ When He had entered a house away from the crowd, His disciples asked Him concerning the parable. So He said to them, ‘Are You thus without understanding also? Do You not perceive that whatever enters a Man from outside cannot defile Him, because it  does not enter His heart but His stomach, and is eliminated, thus purifying all foods?’ And He said, ‘What comes out of the heart of a Man, this defiles a Man. For from within, out of the heart of men, proceed evil thoughts, adulteries, fornications (Tobit 4:12-13), murders, thefts, covetousness, wickedness, deceit, lewdness, an evil eye, blasphemy, pride and foolishness, all these evil things come from within and defile a Man.” In Revelation 6:6 it declares “And I heard a voice in the midst of the four Living Creatures, saying ‘A measure of wheat for a penny, and three measures of barley for a penny, and see thou hurt not the oil and the wine.’” The blood has some symbolic properties in the Holy Bible. First, the blood can refer to the blood of grapes which is the strongest wine in 1</w:t>
      </w:r>
      <w:r w:rsidRPr="009C279B">
        <w:rPr>
          <w:sz w:val="24"/>
          <w:szCs w:val="24"/>
          <w:vertAlign w:val="superscript"/>
        </w:rPr>
        <w:t>st</w:t>
      </w:r>
      <w:r w:rsidRPr="009C279B">
        <w:rPr>
          <w:sz w:val="24"/>
          <w:szCs w:val="24"/>
        </w:rPr>
        <w:t xml:space="preserve"> Esdras 3:18, 24; Deuteronomy 32:14 (RSV). Second, the blood can refer to “the sun turned into darkness and the moon turned into blood” in Acts 2:20. Third, the blood can refer to Womankind. Also the term for blood is the shedding of blood that is in the murder or killing. The shier vengeance of blood is referred in Psalms 9:12. Also to the murder that is concealed concerns Genesis 37:26. The only restrictions for blood is not to drink it, eat it or shed it in womankind proven in Acts 15:20, 29; 21:25 and Deuteronomy 12:23. “For the life is in the blood” in Leviticus 17:11. Also blood guiltiness occurs in Psalms 51:14 and generally refers to killing a life by shedding blood in Psalms 51:14. Another good thought concerns accidental homicide in Numbers 35:9-30 and Deuteronomy 19:4-13. The Avenger could retaliate if the Person that shed blood was caught outside the city. There is a process to take blood guiltiness away in Deuteronomy 21:1-9. The blood of John concerns the price of 30 pennies of copper. What did the blood (wine) of John accomplish? John’s blood cancelled out all temptations on womankind through the beheading in Luke 9:7-9. Because of temptation, normally womankind would be called a Devil or having a Devil in Luke 7:33. All temptation is of the Devil. John’s blood would bring a repentant heart or a change of mind in Womankind in Luke 3. John’s blood would bring warnings &amp; judgments on those who did not obey the Lord in Luke 3. John’s blood which is far off has made nigh unto you through His offering in Luke 9:9 and having made peace through John’s blood of His beheading by Him to bring all things unto Himself in Luke 3:1-22. John’s blood is a Witness (Water) as God on the Earth in 1</w:t>
      </w:r>
      <w:r w:rsidRPr="009C279B">
        <w:rPr>
          <w:sz w:val="24"/>
          <w:szCs w:val="24"/>
          <w:vertAlign w:val="superscript"/>
        </w:rPr>
        <w:t>st</w:t>
      </w:r>
      <w:r w:rsidRPr="009C279B">
        <w:rPr>
          <w:sz w:val="24"/>
          <w:szCs w:val="24"/>
        </w:rPr>
        <w:t xml:space="preserve"> John 5:6-13. John’s blood destroyed the temptations of the Devil through the price of the beheading. John’s blood purges Your conscience from the works of temptations to serve the Lord in Luke 9:7-9. John’s blood being shed involves grace being administered to those who are tempting all believers in the Devil’s authority. John’s blood brings sanctification being holy from temptations in Luke 3:1-20. John’s blood is far better than Enos in Luke 3:1-20. John’s blood cleanses us from all temptations in Luke 9:7-9. This is the Lord John’s Copper Kingdom which concerns the hour. The Lord John is a “</w:t>
      </w:r>
      <w:r w:rsidRPr="009C279B">
        <w:rPr>
          <w:b/>
          <w:sz w:val="24"/>
          <w:szCs w:val="24"/>
        </w:rPr>
        <w:t>Biological Prophet</w:t>
      </w:r>
      <w:r w:rsidRPr="009C279B">
        <w:rPr>
          <w:sz w:val="24"/>
          <w:szCs w:val="24"/>
        </w:rPr>
        <w:t xml:space="preserve">” that did have to pay taxes because of testing. For instance, minimum wage is 7.50 per hour in some states &amp; You worked for 15.6 days, You would reach copper status which concerns 11 copper coins which is $1408.00 dollars to complete the parable of the talents. In the parable of the minas to reach copper status You would have to work 1.2 years which is $17,600.00 in the copper kingdom.  </w:t>
      </w:r>
    </w:p>
    <w:p w:rsidR="00691D4D" w:rsidRPr="009C279B" w:rsidRDefault="00691D4D" w:rsidP="00691D4D">
      <w:pPr>
        <w:spacing w:line="480" w:lineRule="auto"/>
        <w:jc w:val="both"/>
        <w:rPr>
          <w:sz w:val="24"/>
          <w:szCs w:val="24"/>
        </w:rPr>
      </w:pPr>
      <w:r w:rsidRPr="009C279B">
        <w:rPr>
          <w:sz w:val="24"/>
          <w:szCs w:val="24"/>
        </w:rPr>
        <w:t>The Son Jesus’ Silver Kingdom of Mercy to Lord James’ Law Gold Kingdom of Angelical Lordship</w:t>
      </w:r>
    </w:p>
    <w:p w:rsidR="00691D4D" w:rsidRPr="009C279B" w:rsidRDefault="00691D4D" w:rsidP="00691D4D">
      <w:pPr>
        <w:spacing w:line="480" w:lineRule="auto"/>
        <w:jc w:val="both"/>
        <w:rPr>
          <w:sz w:val="24"/>
          <w:szCs w:val="24"/>
        </w:rPr>
      </w:pPr>
      <w:r w:rsidRPr="009C279B">
        <w:rPr>
          <w:sz w:val="24"/>
          <w:szCs w:val="24"/>
        </w:rPr>
        <w:t>The Son Jesus’ money is primarily silver coins but is protected by gold in James’ Kingdom. The Son Jesus’ Silver kingdom concerns 30 pieces (shekels) of silver which is $3,840.00 three thousand eight hundred and forty dollars in Jewish Law. In Greek money, the silver symbolizes the price paid for the cross of Jesus Christ for forgiveness of sins. In 1</w:t>
      </w:r>
      <w:r w:rsidRPr="009C279B">
        <w:rPr>
          <w:sz w:val="24"/>
          <w:szCs w:val="24"/>
          <w:vertAlign w:val="superscript"/>
        </w:rPr>
        <w:t>st</w:t>
      </w:r>
      <w:r w:rsidRPr="009C279B">
        <w:rPr>
          <w:sz w:val="24"/>
          <w:szCs w:val="24"/>
        </w:rPr>
        <w:t xml:space="preserve"> Corinthians 3:5-17 tells us that the only foundation that can be laid is Jesus Christ in the Silver kingdom. We know the Judas Iscariot betrayed Jesus with a kiss for 30 pieces of silver. In Matthew 16:24-27 it declares “Then Jesus said to His Disciples, ‘If Anyone desires to come after Me, let Him deny Himself and take up His cross and follow Me. For whoever desires to save His life will lose it, but whoever loses His life for My sake will find it. For what profit is it to a Man if He gains the Whole World and loses His soul? Or what will Man give in exchange for His Soul? [The true Spirit of God?] For the Son of Man will come in the glory of His Father (Stephen) with His Angels (Lords), and then He will reward each accordingly to His works.” In Matthew 25:14-30 it declares “For the Kingdom of Heaven is like a Man traveling to a far country, who called His own Servants and delivered His goods to them. And to One He gave five talents ($1,920,000.00 million in silver), to Another two ($768.000.00 thousand in silver) and to Another one ($384,000.00 thousand in silver), to each according to His own ability, and immediately He went on a journey. Then He who had received the five talents went and traded with them, and made another five talents ($3,840,000.00 million for 10 talents). And likewise who had received two gained two more ($1,536,000.00 million for 4 talents). But He who had received one ($384,000.00 thousand for 1 talent) went and dug in the ground and hid His Lord’s money. After a long time the Lord of those Servants came and settled accounts with them. So He who had received five talents came and brought five other talents, saying, Lord, You delivered to Me five talents, look, I have gained five other more talents besides them. His Lord said to Him, ‘Well done, Good and Faithful Servant, You were faithful over a few things, I will make You Ruler of many things. Enter into the joy of Your Lord. He also who had received two talents came and said, Lord, You delivered to Me two talents, look, I have gained two more talents besides them. His Lord said to Him, ‘Well done, Good and Faithful Servant, You have been faithful over a few things, I will make You Ruler over many things. Enter into the joy of Your Lord. Then He who had received the one talent came and said, Lord, I knew You to be Hard Man, reaping where You have not sown, and gathering where You have not scattered seed. And I was afraid and went and hid Your talent in the ground, look, there You have what is Yours. But His Lord answered and said to Him, ‘You Wicked and Lazy Servant, You knew that I reap where I have not sown, and gather where I have not scattered seed. So You ought to have deposited My money with the Bankers and at My coming I would have received back My own with interest. Therefore take the talent from Him, and give it to Him who has ten talents (4,224,000.00 is 11 talents). For to Everyone who has, more will be given, and He will have abundance, but from Him who does not have, even what He has will be taken away. And cast the Unprofitable Servant into outer darkness. There will be weeping and gnashing of teeth.’” In Matthew 26:14-16 It declares “Then One of the twelve, called Judas Iscariot, went to the Chief Priests and said ‘What are You willing to give Me if I deliver Him to You?’ And they counted out to Him thirty pieces of silver. So from that time He sought opportunity to betray Him.’” In Matthew 27:3-10 it declared “Then Judas, His  Betrayer, seeing  that  He  had been condemned (damned), was remorseful and brought back the thirty pieces of silver to the Chief Priests &amp; Elders (Lords), saying, ‘I have sinned by betraying innocent blood,’ &amp; they said, ‘What is that to Us? You see to it!” Then He threw down the pieces of silver in the temple and departed, &amp; went &amp; hanged Himself. But the Chief Priests took the silver pieces &amp; said, ‘It  is  not Lawful  to  put  this  into  the  treasury, because it is the price of blood.’ And they consulted together and bought with them the Potter’s field, to bury strangers in. Therefore that field has been called the Field of Blood to this day. Then was fulfilled what was spoken by Jeremiah the Prophet, saying, ‘And they took the thirty pieces of silver, the value of Him who was priced, whom they of the Children of Israel priced, and gave them for the Potter’s field, as the Lord directed Me.’” In Mark 6:7-13 it declares “And He called the twelve to Himself, and began to send them out two by two, and gave them power over Unclean Spirits. He commanded them to take nothing for the journey except a staff—no bag, no bread, no copper in their money belts (but gold and sliver)—but to wear sandals, and not to put on two tunics. Also He said to them, ‘In whatever place You enter a house, stay there till You depart from that place. And whoever will not receive You nor hear You, when You depart from there, shake off the dust under Your feet as a testimony against them. Assuredly, I say to You, it will be more tolerable for Sodom and Gomorrah in the Day of Judgment than for that city!’ So they cast out many Demons, and anointed with oil many who were sick, and healed them.” In John 2:13-22 it declares “Now the Passover of the Jews was at hand, and Jesus went up to Jerusalem. And He found in the temple those who sold oxen and sheep and doves, and the money changers doing business. When He had made a whip of cords, He drove them all out of the temple, with the sheep and the oxen and poured out the changers money and overturned the tables. And He said to those who sold doves, ‘Take these things away! Do not make My Father’s (Stephen) house a house of merchandise!’ Then His disciples remembered that it was written, ‘Zeal (Jealousy) for Your house has eaten Me up.’ So the Jews answered &amp; said to Him, ‘What sign do You show to Us, since You do these things?’ Jesus answered and said to them, ‘Destroy this temple, &amp; in 3 days I will raise it up.’ Then the Jews said, ‘It has taken forty-six years to build this temple, and will You raise it up in three days?’ but He was speaking of the temple of His body. Therefore when He had risen from the dead, His disciples remembered that He has said this to them and they believed the Scripture and the word which Jesus had said.” In Luke 19:11-27 it declares “Now as they heard these things, He spoke another parable, because He was near Jerusalem and because they thought the Kingdom of God would appear immediately. Therefore, He said, ‘a Certain Nobleman went into a far country to receive for Himself a Kingdom and to return. So he called ten of His Servants, delivered to them ten minas ($64,000.00 thousand in silver), and said to them, ‘Do business till I come.’ But His Citizens hated Him and sent a delegation after Him saying, ‘We will not have this Man to reign over Us.’ And so it was that when He returned, having received the Kingdom, He then commanded these Servants, to whom He had given the money, to be called to Him, that He might know how much every Man had gained by trading. Then came the first, saying, ‘Master, Your minas ($6,400.00 thousand in silver) has earned ten minas ($64,000.00 thousand in silver).’ And He said to Him, ‘Well done, Good Servant, because You were faithful in a very little, have authority over ten cities. And the second came, saying, ‘Master, Your mina ($6,400.00 thousand in silver) has earned five minas ($32,000.00 thousand in silver).’ Likewise He said to Him, ‘You also be over five cities.’ Then Another came, saying ‘Master, here is Your mina ($6,400.00 thousand in silver), which I have kept put away in a handkerchief. For I feared You, because You are an Austere Man. You collect what You did not deposit &amp; reap what You did not sow. And He said to Him, ‘Out of Your own mouth I will judge You, You Wicked Servant. You  knew  that  I  was  an  Austere  Man, collecting what I did not deposit and reaping what I did not sow. Why then did you not put My money in the Bank, that at My coming I might have collected it with interest?’ And He said to those who stood by ‘Take the mina from Him, and give it to Him who has ten minas ($70,400.00 thousand in silver).’ (But they said to Him, ‘Master, He has ten minas.’) For I say to You, ‘that to Everyone who has will be given, and from Him who does not have, even what He has will be taken away from Him. But bring here those Enemies of mine, who did not want Me to reign over them, and slay them before Me.’” In 1</w:t>
      </w:r>
      <w:r w:rsidRPr="009C279B">
        <w:rPr>
          <w:sz w:val="24"/>
          <w:szCs w:val="24"/>
          <w:vertAlign w:val="superscript"/>
        </w:rPr>
        <w:t>st</w:t>
      </w:r>
      <w:r w:rsidRPr="009C279B">
        <w:rPr>
          <w:sz w:val="24"/>
          <w:szCs w:val="24"/>
        </w:rPr>
        <w:t xml:space="preserve"> Corinthians 3:5-17 it declares “Who then is Paul and who is Apollos, but Ministers through whom You believed, as the Lord gave to each One? I planted, Apollos watered but God gave the increase. So then neither He who plants is anything, nor He who waters, but God who gives the increase. Now He who plants and He who waters are one, and each one will receive His own reward according to His own labor. For We are God’s Fellow Workers, You are God’s field, You are God’s building. According to the grace of God which was given to Me, as a Wise Master Builder I have laid the foundation and Another builds on it. For no other foundation can Anyone lay than that which is laid which is Jesus Christ. Now it Anyone builds on this foundation with…silver, precious stones, wood, hay, straw, each One’s work will become clear, for the Day will declare it by fire and the fire will test each One’s work, of what sort it is. If Anyone’s work which He has built on it endures, He will receive a reward, if Anyone’s work is burned, He will suffer loss, but He Himself will be saved, yet so as through fire. Do you not know that You are the temple of God &amp; that the Spirit of God dwells in You? If Anyone defiles the temple of God, God will destroy Him, for the temple of God is holy, which temple You are.” In 1</w:t>
      </w:r>
      <w:r w:rsidRPr="009C279B">
        <w:rPr>
          <w:sz w:val="24"/>
          <w:szCs w:val="24"/>
          <w:vertAlign w:val="superscript"/>
        </w:rPr>
        <w:t>st</w:t>
      </w:r>
      <w:r w:rsidRPr="009C279B">
        <w:rPr>
          <w:sz w:val="24"/>
          <w:szCs w:val="24"/>
        </w:rPr>
        <w:t xml:space="preserve"> Timothy 2:8-15 says “I desire therefore that the Men pray everywhere, lifting up holy hands, without wrath and doubting. In like manner also, that the Women adorn themselves in modest apparel, with propriety and moderation, not with braided hair or gold of pearls or costly clothing, but, which is proper for Women professing godliness, with good works. Let a Woman learn in silence with all submission. And I do not permit a Woman to teach of to have authority over a Man, but to be in silence. For Adam was formed first, then Eve. And Adam was not deceived, but the Woman being deceived, fell into transgression. Nevertheless She will be saved in Childbearing if they continue in faith, (agape) love, holiness, with self-control.” In 2</w:t>
      </w:r>
      <w:r w:rsidRPr="009C279B">
        <w:rPr>
          <w:sz w:val="24"/>
          <w:szCs w:val="24"/>
          <w:vertAlign w:val="superscript"/>
        </w:rPr>
        <w:t>nd</w:t>
      </w:r>
      <w:r w:rsidRPr="009C279B">
        <w:rPr>
          <w:sz w:val="24"/>
          <w:szCs w:val="24"/>
        </w:rPr>
        <w:t xml:space="preserve"> Timothy 2:14-26 it declares “Remind them of these things, charging them before the Lord not to strive (battle) about words to no profit, to the ruin of the hearer. Be diligent to present Yourself approved to God, a Worker who does not need to be ashamed, rightly dividing the word of truth. But shun profane and idle (empty chatter) babblings, for they will increase to more ungodliness. And their message will spread like cancer. Hymenaeus and Philetus are of this sort who have strayed concerning the truth, saying that the Resurrection (Jesus) is already past, and they overthrow the faith of some. Nevertheless the solid foundation of God stands, having this seal: ‘The Lord knows those who are His’, and, ‘Let Everyone who names the name of Christ depart from iniquity.’ But in a great house there are not only vessels of…silver, but also of wood and clay, some for honor and some for dishonor. Therefore is anyone cleanses Himself from the latter, He will be a vessel of honor, sanctified and useful for the Master (Stephen), prepared for every good work, Flee also youthful lusts, but pursue righteousness, faith, (agape) love, peace with those who call on the Lord out of a pure heart. But avoid foolish &amp; ignorant disputes, knowing that they generate strife. And the Servant of the Lord must not quarrel, but be gentile to all, able to teach, patient, in humility correcting those who are in opposition, if God perhaps will grant them repentance, so that they may know the truth, and that they may come to their senses and escape the snare of the Devil, having been taken captive by Him to do His will.” In James 5:1-6 it declares “Come now, You rich, weep and howl for Your miseries that are coming on You! Your riches are corrupted (have rotted) and Your garments are moth-eaten. Your …silver are corroded, and their corrosion will be a Witness against You and will eat Your flesh  like  fire. You have heaped up treasure in the last days. Indeed the wages of the Laborers who mowed Your fields, which You kept back by fraud, cry out, and the cries of the Reapers have reached the ears of the Lord of Sabaoth (Army Hosts). You have lived on the Earth in pleasure and luxury (indulgence), You have fattened (nourished) our hearts as in a day of slaughter. You have condemned (damned), You have murdered the Just (James), He does not resist You.” In Revelation 9:1-12 Then the 5</w:t>
      </w:r>
      <w:r w:rsidRPr="009C279B">
        <w:rPr>
          <w:sz w:val="24"/>
          <w:szCs w:val="24"/>
          <w:vertAlign w:val="superscript"/>
        </w:rPr>
        <w:t>th</w:t>
      </w:r>
      <w:r w:rsidRPr="009C279B">
        <w:rPr>
          <w:sz w:val="24"/>
          <w:szCs w:val="24"/>
        </w:rPr>
        <w:t xml:space="preserve"> Angel (Lord) sounded, and I saw a star fallen from Heaven to the Earth. To Him was given the key to the bottomless pit. And He opened the bottomless pit and smoke arose out of the pit like the smoke of a great furnace. So then sun and the air were darkened because of the smoke of the pit. Then out of the smoke locusts came upon the Earth. And to them was given power, as the Scorpions of the Earth have power. They were commanded not to harm the grass of the Earth, or any green thing, or any tree, but only those Men who do not have the Seal of God (Stephen) on their foreheads. And they were not given authority to kill them, but to torment them for 5 months. Their torment was like the torment of a Scorpion when it strikes a Man. In those days Men will seek death &amp; will not find it. They will desire to die, &amp; death will flee from them. The shape of the locusts was like horses prepared for battle. On their heads were crowns of something like gold (fake gold which would be at the level of true silver), and their faces were like the faces of Men. They had their hair like Women’s hair and their teeth were like lions’ teeth. And they had breastplates like breastplates of iron, and the sound of their wings was like the sound of chariots with many horses running into battle. They had tails like Scorpions, and there were stings in their tails. Their power was to hurt men 5 months. And they had as a King over them the Angel (Lord) of the bottomless pit, whose name in Hebrews is Abaddon, but in Greek He has the name Apollyon. One woe is past, behold still two more woes are coming after these things.” In Revelation 18:9-20 it declares “The Kings of the Earth who committed fornication (Tobit 4:12-13) and lived luxuriously with Her will weep and lament for Her, when they see the smoke of Her burning, standing at a distance for fear of Her torment, saying, alas, alas that great city Babylon, that mighty city! For in one hour Your Judgment has come. And the Merchants of the Earth will weep and mourn over Her, for no One buys their merchandise anymore: The merchandise of…silver, precious stones and pearls, fine linen and purple, silk and scarlet, every kind of citron wood, every kind of objects of most precious wood, bronze, iron, and marble, and cinnamon and incense, fragrant oil and frankincense, wine and oil, fine flour and wheat, cattle and sheep, horses and chariots and bodies and Souls of Men. The fruit that Your Soul longed for has gone from You, and all the things which are rich and splendid have gone from You, and You shall find them no more at all. The Merchants of these things, who became rich by Her, will stand at a distance for fear of Her torment, weeping and wailing, and saying, alas, alas that great city that was clothed in fine linen, purple &amp; scarlet &amp; adorned with gold &amp; precious stones &amp; pearls! For in 1 hour such great riches came to nothing. Every Shipmaster, all who travel by ship, sailors, and as many as trade on the sea, stood at a distance and cried out when they saw the smoke of Her burning, saying, ‘What is like this great city?’ They threw dust on their heads and cried out, weeping and wailing, and saying, alas, alas, that great city, in which all who had ships on the sea became rich by Her wealth! For in one hour She is made desolate. Rejoice over Her, O Heaven &amp; Holy Apostles &amp; Prophets, for God has avenged You on Her!” In Acts 19:11:20 it declares “Now God worked unusual miracles by the hands of Paul, so that even handkerchiefs or aprons were brought from His body to the sick, and the diseases left them and the Evil Spirits went out of them. Then some of the Itinerant Jewish Exorcists took it upon themselves to call the Name (Father Stephen) of the Lord Jesus over those who have Evil Spirits, saying ‘We exorcise You by the Jesus whom Paul preaches.’ Also there were 7 sons of Sceva, a Jewish Chief Priest, who did so. And the Evil Spirit said, ‘Jesus I know, and Paul I know, but who are You? Then the Man in whom the Evil Spirit was leaped on them, overpowered them, and prevailed against them, so that they fled out of that house naked and wounded. This became known both to all Jews and Greeks dwelling in Ephesus, and fear fell on them all, and the Name (Father Stephen) of the Lord Jesus was magnified. And many who had believed came confessing and telling their deeds. Also many of those who had practiced magic brought their books together and burned them in the sight of all. And they counted up the value of them, and it totaled 50,000 pieces of silver ($6,400,000 million of silver). So the Word of the Lord grew mightily &amp; prevailed. In Acts 19:21-41 it declares “When these things were accomplished, Paul purposed in the Spirit, when He had passed through Macedonia and Achaia, to go to Jerusalem, saying ‘After I have been there, I must also see Rome.’ So he sent into Macedonia two of those who ministered to Him, Timothy and Erastus, but He Himself stayed in Asia for a time. And about that time there arose a great commotion about the Way. For a Certain Man named Demetrius, a silversmith, who made silver shrines of Diana (Artemis), brought no small profit to the craftsmen. He called them together with the Workers of similar occupation, and said, ‘Men, You know that We have Our prosperity by this trade. Moreover, You see and hear that not only Ephesus, but throughout almost all Asia, this Paul has persuaded and turned away many people, saying, that they are not Gods made which are made with hands. So not only is the trade of Ours in danger of falling into disrepute, but also the temple of the Great Goddess Diana may be despised and Her magnificence destroyed, whom all Asia and the World worship. Now when they heard this, they were full of wrath and cried out, saying, ‘Great is Diana of the Ephesians!’ So the whole city was filled with confusion, and rushed into the theater with one accord, having seized Gaius and Aristarchus, Macedonians, Paul’s travel companions. And when Paul wanted to go in to the people, the disciples would not allow Him. Then some of the Officials (Rulers) of Asia, who were His Friends sent to Him pleading that He would not venture into the theater. Some therefore cried one thing &amp; some another, for the assembly was confused, &amp; most of them did not know why they had come together. And they drew Alexander out of the multitude, the Jews putting Him forward. And Alexander motioned with His hand, and wanted to make His defense to the people. But when they found out that He was a Jew, all with one voice cried out for about two hours, ‘Great is Diana of the Ephesians!’ And when the city clerk had quieted the crowd, He said, ‘Men of Ephesus, what Man is there who does not know that the city of the Ephesians is Temple Guardian of the Great Goddess Diana, and of the image which fell down from Zeus (Heaven)? Therefore, since these things cannot be denied, You ought to be quiet and do nothing rashly. For You have brought these Men here who are neither Robbers of Temples nor Blasphemers of Your Goddess. Therefore, if Demetrius and His Fellow Craftsmen have a case against Anyone, the courts are open and there are Proconsuls. Let them bring charges against One Another. But if You have any other inquiry to make, it shall be determined in the Lawful assembly. For We are in danger of being called in question for today’s uproar, there being no reason which We may give to account for this disorderly gathering. And when He had said these things, He dismissed the assembly.” The blood of Jesus concerns the price of 30 shekels of silver money for the Jewish Law. What did the blood of Jesus accomplish? In John 6:53-56 it declares that whoever drinks My blood has eternal life. In Acts 20:28 it tells us that the Holy Ghost has made You Teachers, Overseers, Bishops, Elders (Lords), Pastors, Preachers and Deacons in the Church of God which was purchased by His blood. In Romans 3:25 it declares that God the Father (Stephen) ‘hath set forth to be a propitiation through faith in His blood to declare His righteousness for the remission of sins that are past through the forbearance of God.” In Romans 5:9 tells us that “being now justified by His blood, We shall be saved from the wrath through Him.” In 1</w:t>
      </w:r>
      <w:r w:rsidRPr="009C279B">
        <w:rPr>
          <w:sz w:val="24"/>
          <w:szCs w:val="24"/>
          <w:vertAlign w:val="superscript"/>
        </w:rPr>
        <w:t>st</w:t>
      </w:r>
      <w:r w:rsidRPr="009C279B">
        <w:rPr>
          <w:sz w:val="24"/>
          <w:szCs w:val="24"/>
        </w:rPr>
        <w:t xml:space="preserve"> Corinthians 10:16 it tells us “the cup of blessing which We bless, is it not the Communion of the blood of Christ?” In 1</w:t>
      </w:r>
      <w:r w:rsidRPr="009C279B">
        <w:rPr>
          <w:sz w:val="24"/>
          <w:szCs w:val="24"/>
          <w:vertAlign w:val="superscript"/>
        </w:rPr>
        <w:t>st</w:t>
      </w:r>
      <w:r w:rsidRPr="009C279B">
        <w:rPr>
          <w:sz w:val="24"/>
          <w:szCs w:val="24"/>
        </w:rPr>
        <w:t xml:space="preserve"> Corinthians 11:25-27 tells is that the cup is the New Testament in My Blood, whosoever drinks the cup unworthily shall be guilty of the blood of the Lord. In Ephesians 1:7 says “in whom We have redemption through His blood, the forgiveness of sins according to the riches of His grace…” Redemption through His blood is in Colossians 1:14. In Ephesians 2:13 &amp; Hebrews 10:19 says that Christ who was far off was made nigh through His blood. In Colossians 1:20 says “having made peace through the blood of His cross, by Him to reconcile all things unto Himself.” In Hebrews 2:14 it tells us that the Christ took part in blood that He might destroy Death’s power. In Hebrews 9:14 and 1</w:t>
      </w:r>
      <w:r w:rsidRPr="009C279B">
        <w:rPr>
          <w:sz w:val="24"/>
          <w:szCs w:val="24"/>
          <w:vertAlign w:val="superscript"/>
        </w:rPr>
        <w:t>st</w:t>
      </w:r>
      <w:r w:rsidRPr="009C279B">
        <w:rPr>
          <w:sz w:val="24"/>
          <w:szCs w:val="24"/>
        </w:rPr>
        <w:t xml:space="preserve"> Peter 1:19 it tells us that “How much more shall the blood of Christ, who through the Eternal Spirit offered Himself with spot to God, purge Your conscience from dead works to serve the Living God (Father Stephen)?” In Hebrews 9:22 it tells us that in the Law almost all things are purged with blood &amp; without shedding of blood, there is no remission. In Hebrews 10:19 it says “having therefore, brethren, boldness to enter into the holiest by the blood of Jesus.” In Hebrews 10:29 it tells us that the blood of Jesus sanctifies You. In Hebrews 12:24; 13:12; 1</w:t>
      </w:r>
      <w:r w:rsidRPr="009C279B">
        <w:rPr>
          <w:sz w:val="24"/>
          <w:szCs w:val="24"/>
          <w:vertAlign w:val="superscript"/>
        </w:rPr>
        <w:t>st</w:t>
      </w:r>
      <w:r w:rsidRPr="009C279B">
        <w:rPr>
          <w:sz w:val="24"/>
          <w:szCs w:val="24"/>
        </w:rPr>
        <w:t xml:space="preserve"> Peter 1:2 it tells us that the sprinkling of the blood of Christ is far better than that of Abel. In Hebrews 13:20 it declares that the blood of Christ is an Everlasting Covenant to those who believe. In 1</w:t>
      </w:r>
      <w:r w:rsidRPr="009C279B">
        <w:rPr>
          <w:sz w:val="24"/>
          <w:szCs w:val="24"/>
          <w:vertAlign w:val="superscript"/>
        </w:rPr>
        <w:t>st</w:t>
      </w:r>
      <w:r w:rsidRPr="009C279B">
        <w:rPr>
          <w:sz w:val="24"/>
          <w:szCs w:val="24"/>
        </w:rPr>
        <w:t xml:space="preserve"> John 1:7 says “the blood of Jesus Christ His Son cleanses us from all sin (that can be forgiven).” In 1</w:t>
      </w:r>
      <w:r w:rsidRPr="009C279B">
        <w:rPr>
          <w:sz w:val="24"/>
          <w:szCs w:val="24"/>
          <w:vertAlign w:val="superscript"/>
        </w:rPr>
        <w:t>st</w:t>
      </w:r>
      <w:r w:rsidRPr="009C279B">
        <w:rPr>
          <w:sz w:val="24"/>
          <w:szCs w:val="24"/>
        </w:rPr>
        <w:t xml:space="preserve"> John 5:3-13 it declares that the (Blood) is a Witness as God in the Heaven and Earth. In Revelation 5:9 it declares that Jesus redeemed Us by His blood. In Revelation 12:11 it tells us that blood of the Lamb has overcome the beast and We can also overcome Him by His blood. In Revelation 19:13 says that the vesture dipped in the blood of Christ is called Logos: the Word of God. This is the Son Jesus’ Silver Kingdom which concerns the minute. Jesus is the “</w:t>
      </w:r>
      <w:r w:rsidRPr="009C279B">
        <w:rPr>
          <w:b/>
          <w:sz w:val="24"/>
          <w:szCs w:val="24"/>
        </w:rPr>
        <w:t>Biological King</w:t>
      </w:r>
      <w:r w:rsidRPr="009C279B">
        <w:rPr>
          <w:sz w:val="24"/>
          <w:szCs w:val="24"/>
        </w:rPr>
        <w:t xml:space="preserve">” that does not have to pay taxes &amp; they showed Him a penny &amp; He said what tempt Ye Me? For instance, minimum wage is around $7.50 per hour. To complete the parable of talents You would work  293.3 years to have silver status in the 11 talents equal to $4,224,000.00 million (1 talent of  silver is $384,000.00 thousand) in the silver Kingdom. Now the parable of the minas at minimum wage which is $7.50 per hour concerning 11 minas which is $70,400.00 thousand and to reach  silver  status  You  would  have  to work about 4.9 years to complete the parable of the minas.      </w:t>
      </w:r>
    </w:p>
    <w:p w:rsidR="00691D4D" w:rsidRPr="009C279B" w:rsidRDefault="00691D4D" w:rsidP="00691D4D">
      <w:pPr>
        <w:spacing w:line="480" w:lineRule="auto"/>
        <w:jc w:val="both"/>
        <w:rPr>
          <w:sz w:val="24"/>
          <w:szCs w:val="24"/>
        </w:rPr>
      </w:pPr>
      <w:r w:rsidRPr="009C279B">
        <w:rPr>
          <w:sz w:val="24"/>
          <w:szCs w:val="24"/>
        </w:rPr>
        <w:t xml:space="preserve">The Lord James’ Law Gold Kingdom of the Angels to Father Stephen’s Fire Kingdom of Lordship </w:t>
      </w:r>
    </w:p>
    <w:p w:rsidR="00691D4D" w:rsidRPr="009C279B" w:rsidRDefault="00691D4D" w:rsidP="00691D4D">
      <w:pPr>
        <w:spacing w:line="480" w:lineRule="auto"/>
        <w:jc w:val="both"/>
        <w:rPr>
          <w:sz w:val="24"/>
          <w:szCs w:val="24"/>
        </w:rPr>
      </w:pPr>
      <w:r w:rsidRPr="009C279B">
        <w:rPr>
          <w:sz w:val="24"/>
          <w:szCs w:val="24"/>
        </w:rPr>
        <w:t>The Lord James’ Law Gold kingdom concerns 30 pieces of Gold which is $57,600.00 thousand in the Whole Law but is protected by fire in Stephen’s Kingdom. In 1</w:t>
      </w:r>
      <w:r w:rsidRPr="009C279B">
        <w:rPr>
          <w:sz w:val="24"/>
          <w:szCs w:val="24"/>
          <w:vertAlign w:val="superscript"/>
        </w:rPr>
        <w:t>st</w:t>
      </w:r>
      <w:r w:rsidRPr="009C279B">
        <w:rPr>
          <w:sz w:val="24"/>
          <w:szCs w:val="24"/>
        </w:rPr>
        <w:t xml:space="preserve"> Corinthians 3:5-17 tells us that the only foundation that can be laid in fire is Jesus Christ for the Gold Kingdom.  In Matthew 2:1-12 it declares “Now after Jesus was born in Bethlehem of Judea in the days of Herod the King, behold, Wise Men from the East came to Jerusalem, saying ‘Where is He who has been born King of the Jews? For We have seen His star in the East and have come to worship Him.’ When Herod the King heard this, He was troubled and all Jerusalem with Him. And when He had gathered all the Chief Priests and Scribes of the people together, He inquired of them where the Christ was to be born. So they said to Him, ‘In Bethlehem of Judea’, for thus it is written by the Prophet: ‘But You, Bethlehem, in the land of Judah, are not the least among Rulers of Judah, for out of You shall come a Ruler who will Shepherd My people Israel.’ Then Herod, when He had secretly called the Wise Men, determined from them what time the star appeared (2:00 PM to 3:00 PM). And He sent them to Bethlehem and said, ‘Go &amp; search carefully for the Young Child, &amp; when You have found Him, bring back word to Me that I may come &amp; worship Him also. When they heard the King, they departed &amp; behold, the star which they had seen in the East went before them, till it came &amp; stood over where the Young Child was. When they saw the star, they rejoiced with exceedingly great joy. And when the had come into the house, they saw the Young Child with Mary, His Mother, and fell down and worshipped Him, and when they had opened their treasures they presented gifts to Him: gold, frankincense and myrrh. Then, being divinely warned in a dream that they should not return to Herod, they departed for their own country another way.” In Matthew 23:1-36 it declares “Then Jesus spoke to the multitudes and to His disciples, saying, ‘The Scribes and the Pharisees sit in Moses’ seat. Therefore whatever they tell You to observe, that observe and do, but do not do according to their works, for they say, and do not do. For they bind heavy burdens hard to bear, and lay them on Men’s shoulders, but they themselves will not move them with one of their fingers. But all their works they do to be seen by Men. They make their phylacteries broad and enlarge the borders of their garments. They (Eros) Love the best places at feasts. The beast seats in the synagogues, greetings in the marketplaces and to be called by Men, Rabbi, Rabbi. But You, do not be called Rabbi, for One is Your Teacher, the Christ, and You are all Brethren. Do not call Anyone on Earth Your Father, for One is Your Father (Stephen), He who is in Heaven. And do not be called Teachers, for One is Your Teacher, the Christ. But He who is greatest among You shall be Your Servant. And whoever exalts Himself will be humbled, and He who humbles Himself will be exalted. But woe to You, Scribes and Pharisees, hypocrites! For You shut up the Kingdom of Heaven against Men, for You neither go in Yourselves, nor do You allow those who are entering in go in. Woe to You, Scribes &amp; Pharisees, hypocrites! For You devour Widows’ houses, &amp; for a pretense make long prayers. Therefore You will receive greater condemnation (damnation). Woe to You, Scribes and Pharisees, hypocrites! For You travel land and sea to win One Proselyte and when He is won, You make him twice as much a Son of Hell as Yourselves.’ Woe to You, blind guides, who say, ‘Whoever swears by the temple, it is nothing, but whoever wears by the gold of the temple, He is obliged to perform it.’ Fools and Blind! For which is greater the Gold or the Temple that sanctifies the Gold? And, whoever swears by the altar, it is nothing, but whoever swears by the gift that is on it, He is obliged to perform it. Fools and Blind! For which is greater, the Gift or the Altar that sanctifies the Gift? Therefore, He who swears by the Altar, swears by all things on it. He who swears by the Temple, swears by it and by Him who dwells in it. And He who swears by Heaven, swears by the Throne of God (Stephen) by Him who sits on it. Woe to You, Scribes and Pharisees, hypocrites! For You pay tithe of mint and anise and cummin, and have neglected the weightier matters of the Law, justice, mercy and faith. These You ought to have done, without leaving the others undone. Blind guides who strain out a gnat and swallow a camel! Woe to You, Scribes and Pharisees, hypocrites! For You cleanse the outside of the cup and dish (platter), but inside they are full of extortion and self indulgence. Blind Pharisee, first cleanse the inside of the cup and dish, that the outside of them may be clean also. Woe to You, Scribes and Pharisees, hypocrites! For You are like white washed tombs which indeed appear beautiful outwardly, but inside are full of dead Men’s bones and all uncleanness. Even You also outwardly appear Righteous to Men, but inside You are full of hypocrisy and Lawlessness. Woe to You, Scribes and Pharisees, hypocrites! Because You build the tombs of the Prophets and adorn the monuments of the Righteous and say ‘If We had lived in the days of Our Fathers, We would not have been partakers with them in the blood of the Prophets. Therefore You are Witnesses against Yourselves that You are Sons of those who murdered the Prophets. Fill up, then the measure of Your Father’s guilt. Serpents, brood of vipers! How can You escape the Damnation of Hell? Therefore, indeed I send You Prophets, Wise Men and Scribes, some of them You will kill and crucify and some of them You will scourge in Your synagogues and persecute from city to city, that on You may come all the righteous blood shed on the Earth, from the blood of righteous Abel, to the blood of Zechariah, Son of Berechiah whom You murdered between the Temple and the Altar. Assuredly, I say to You, all these things will come upon this generation.” In Matthew 25:14-30 it declares “For the Kingdom of Heaven is like a Man traveling to a far country, who called His own Servants and delivered His goods to them. And to One He gave five talents ($28,800,000.00 million in gold), to Another two ($11,520,000.00 million in gold), and to Another one ($5,760,000.00 million in gold), to each according to His own ability, and immediately He went on a journey. Then He who has received the five talents went and traded with them, and made another five talents ($57,600,000.00 million is 10 talents). And likewise He who had received two gained two more also ($23,040,000.00 million is 4 talents). But He who had received one ($5,760,000.00 million in gold) went and dug in the ground and hid His Lord’s money. After a long time the Lord of those Servants came and settled accounts with them. So He who had received five talents came and brought five other talents, saying, ‘Lord, you delivered to Me five talents, look, I have gained five more talents besides them.’ His Lord said to Him, ‘Well done, Good and Faithful Servant, You were faithful over a few things, I will make You Ruler over many things. Enter into the joy of the Lord.’ He also who had received two talents came and said, ‘Lord, You delivered to Me two talents, look, I have gained two more talents besides them.’ His Lord said to Him, ‘Well done, Good &amp; Faithful Servant, You have been faithful over a few things, I will make You Ruler over many things. Enter into the joy of the Lord. Then He who had received the one talent came and said, ‘Lord, I knew You to be a Hard Man, reaping where You have not sown, and gathering where You have not scattered seed. And I was afraid, and went and hid Your talent in the ground, look, there You have what is Yours. But His Lord answered and said to Him, ‘You Wicked and Lazy Servant, You knew that I reap where I have not sown, and gather where I have not scattered seed. So You ought to have deposited My money with the Bankers, and at My coming I would have received back My own with interest. Therefore take the talent from Him, and give it to Him who has ten talents ($63,360,000.00 million is 11 talents). For to Everyone who has, more will be given, and will have abundance, but from Him who does not have, even what He has will be taken away. And cast the Unprofitable Servant into outer darkness. There will be weeping and gnashing of teeth.’” In 1</w:t>
      </w:r>
      <w:r w:rsidRPr="009C279B">
        <w:rPr>
          <w:sz w:val="24"/>
          <w:szCs w:val="24"/>
          <w:vertAlign w:val="superscript"/>
        </w:rPr>
        <w:t>st</w:t>
      </w:r>
      <w:r w:rsidRPr="009C279B">
        <w:rPr>
          <w:sz w:val="24"/>
          <w:szCs w:val="24"/>
        </w:rPr>
        <w:t xml:space="preserve"> Corinthians 3:5-17 it declares “Who then is Paul, and who is Apollos, but Ministers through whom You believed, as the Lord gave to each One? I planted, Apollos watered, but God gave the increase. So then neither He who plants is anything, nor He who waters, but God who gives the increase. Now He who plants and He who waters are one, and each One will receive His own reward according to His own labor. For We are God’s Fellow Workers, You are God’s field, You are God’s building. According to the grace of God which was given to Me, as a Wise Master Builder I have laid the foundation, and Another builds on it. But let each One take heed how He builds on it. For no other foundation can anyone lay than that which is laid, which is Jesus Christ. Now if Anyone builds on this foundation with gold…precious stones, wood, hay, straw, each One’s work will become clear, for the Day will declare it, because it will be revealed by fire, and  the fire  will  test  each  One’s  work, of  what  sort it is. If Anyone’s work which He has built on it endures, He will receive a reward. If Anyone’s work is burned, He will suffer loss, but He Himself will be saved, yet so as through fire. Do You not know that You are the Temple of God and that the Spirit of God dwells in You? If Anyone defiles the Temple of God, God will destroy Him. For the Temple of God is holy, which temple You are.” In 2</w:t>
      </w:r>
      <w:r w:rsidRPr="009C279B">
        <w:rPr>
          <w:sz w:val="24"/>
          <w:szCs w:val="24"/>
          <w:vertAlign w:val="superscript"/>
        </w:rPr>
        <w:t>nd</w:t>
      </w:r>
      <w:r w:rsidRPr="009C279B">
        <w:rPr>
          <w:sz w:val="24"/>
          <w:szCs w:val="24"/>
        </w:rPr>
        <w:t xml:space="preserve"> Timothy 2:14-26 it declares “Remind them of these things, charging them before the Lord not to strive (battle) about words to no profit, to the ruin of the hearers. Be diligent to present Yourself approved to God, a Worker who does not need to be ashamed, rightly dividing the word of truth. But shun profane and idle (empty chatter) babblings, for they will increase to more ungodliness. And their message will spread like cancer. Hymenaeus and Philetus are of this sort who have strayed concerning the truth, saying that the Resurrection (James) is already past, and they overthrow the faith of some. Nevertheless the solid foundation of God stands, having this seal: ‘The Lord knows those who are His,’ and ‘Let Everyone who names the name of Christ depart from iniquity.’ But in a great house that are not only vessels of gold…but also of wood and clay, some for honor and some for dishonor. Therefore if anyone cleanses Himself from the latter, He will be a vessel for honor, sanctified and useful for the Master (Stephen), prepared from every good work. Flee also youthful lusts, but pursue righteousness, faith, (agape) love, peace with those who call on the Lord out of a pure heart. But avoid foolish and ignorant disputes, knowing that they generate strife. And a Servant of the Lord must not quarrel, but be gentile to all, able to teach, patient, in humility correcting those who are in opposition, if God perhaps will grant them repentance, so that they may know the truth, and the they may come to their senses and escape the snare of the Devil, having been taken captive by Him to do His will.” In Hebrews 9:1-15 it declares “Then indeed, even the first covenant had ordinances of divine service and the Earthly Sanctuary. For a tabernacle was prepared: the first part, in which was the lamp stand, the table, and the showbread, which is called the sanctuary, and behind the second veil, the part of the tabernacle which is called the Holiest of All, which had the golden censer and the Ark of the Covenant overlaid on all sides with Gold (kept &amp; protected the Whole Law in the Ark of the Covenant), in which were the Golden Pot that had the manna, Aaron’s Rod that budded and the tablets of the covenant (the Whole Law of Judaism &amp; Gentiles), &amp; above it were the Cherubim of glory overshadowing the mercy seat. Of these things We cannot now speak in detail. Now when these things had been thus prepared, the priests always went into the first part of the tabernacle, performing the services. But into the second part the High Priest went alone once a year, not without blood, which He offered for Himself &amp; for the people’s sins committed in ignorance, the Holy Spirit indicating this, that the way into the Holiest of All was not yet made manifest while the first tabernacle was still standing. It was symbolic for the present time in which both gifts &amp; sacrifices are offered which cannot make Him who performed the service perfect in regard to the conscience—concerned only with foods &amp; drinks, various washings (baptisms) &amp; fleshly ordinances imposed until the time of reformation. But Christ came as High Priest of good things to come with the greater &amp; more perfect tabernacle not made with hands, that is, not of This Creation. Not with the blood of goats &amp; calves, but with His own blood He entered the Most Holy Place once for all, having obtained eternal redemption. For if the blood of bulls &amp; goats &amp; the ashes of a heifer, sprinkling the unclean, sanctifies for the purifying of the flesh, how much more shall the blood of Christ, who through the Eternal Spirit offered Himself without spot to God, cleanse Your conscience form dead works to serve the living God (Father Stephen)? And for this reason He is the Mediator of the New Covenant, by means of death, for the redemption of the transgressions under the first covenant, that those who are called may receive the promise of the Eternal Inheritance.”  In James 2:1-13 it declares “My Brethren, do not hold the faith of our Lord Jesus Christ, the Lord of glory with partiality. For if there should come into Your assembly a Man with gold rings, in fine apparel (bright), and there should also come in a Poor Man in filthy clothes, and You pay attention to the One wearing fine clothes and say to Him, ‘You sit here in a good place.’ And say to the Poor Man. ‘You stand there,’ or, ‘Sit here at My footstool,’ have You not shown partiality among Yourselves and become Judges with evil thoughts? Listen, My Beloved Brethren: has God not chosen the Poor of This World to be rich in faith and Heirs of the Kingdom which He promised to those who (agape) love Him? But You dishonored the Poor Man. Do not the rich oppress You and drag You into the courts? Do they not blaspheme that noble name by which You are called? If You really fulfill the Royal Law according to the Scripture, ‘You shall (agape) love Your neighbor as Yourself,’ You do well, but if You show partiality, You commit sin, and are convicted by the Law as transgressors. For whoever shall keep the Whole Law, and yet stumble in one point, He is guilty of all. For He who said, ‘Do not commit adultery,’ also said, ‘Do not murder.’ Now if You do not commit adultery, but You do murder, You have become a transgressor of the Law. So speak and so do as those who will be Judged by the Law of Liberty. For Judgment is without mercy to the One who has shown no mercy, &amp; Mercy  triumphs  over Judgment.” In James 5:1-6 it declares “Come now, You rich, weep &amp; howl for Your miseries that are coming upon You! Your riches are corrupted (have rotted), and Your garments are moth-eaten. Your gold…are corroded, and their corrosion will be a Witness against You and will eat Your flesh like fire. You have heaped up treasure in the last days. Indeed the wages of the Laborers who mowed Your fields which You kept back by fraud, cry out, and the cries of the Reapers have reached the ears of the Lord of Sabaoth (Army Hosts). You have lived on the Earth in pleasure &amp; luxury (indulgence), You have fattened (nourished) Your hearts as in a day of slaughter. You have condemned (damned), You have murdered the Just (James), &amp; He does not resist You.” In 1</w:t>
      </w:r>
      <w:r w:rsidRPr="009C279B">
        <w:rPr>
          <w:sz w:val="24"/>
          <w:szCs w:val="24"/>
          <w:vertAlign w:val="superscript"/>
        </w:rPr>
        <w:t>st</w:t>
      </w:r>
      <w:r w:rsidRPr="009C279B">
        <w:rPr>
          <w:sz w:val="24"/>
          <w:szCs w:val="24"/>
        </w:rPr>
        <w:t xml:space="preserve"> Peter 3:1-6 it declares “Wives likewise, be submissive to Your own Husbands, that even if some do not obey the word, they, without a word, may be won by the conduct of their Wives when they observe Your chaste conduct accompanied by fear. Do not let Your adornment be merely outward—arranging the hair, wearing gold, or putting on fine apparel—rather let it be the hidden person of the heart, with the incorruptible (imperishable) beauty of a Gentle and Quiet Spirit, which is very precious in the sight of God. Or in this manner, in former times, the Holy Women who trusted in God also adorned themselves, being submissive to their own Husbands, as Sarah obeyed Abraham, calling Him Lord, whose Daughters You are if You do good &amp; are not afraid with any terror.” In Revelation 4:1-11 it declares “After these things I looked, and behold, a door standing open in Heaven. And the first voice which I heard was like a trumpet speaking with Me, saying, ‘Come up here, and I will show you things which must take place after this.’ Immediately I was in the Spirit, and behold a throne set in Heaven, and One sat on the throne, and He who sat there, was like a jasper and a sardius stone in appearance, &amp;  there  was  a  rainbow around the throne, in appearance like an emerald. Around the throne were 24 thrones, and on the thrones I saw 24 Elders (Lords) sitting, clothes in white robes, and they had crowns of gold on their heads. And from the throne proceeded lightening, thundering and voices. Seven lamps of fire were burning before the throne, which are the seven Spirits of God. Before the throne there was a sea of glass, like crystal. And in the midst of the throne, and around the throne, were four Living Creatures full of eyes in front and back. The first Living Creature was like a lion, the second Living Creature was like a calf, the third Living Creature was like a Man and the fourth Living Creature was like a flying eagle. The four Living Creatures do not rest day or night, saying ‘Holy, holy, holy, Lord God almighty, who was &amp; is &amp; is to come!’ Whenever the Living Creatures give glory &amp; honor &amp; thanks to Him who sits on the throne, who lives forever &amp; ever, the 24 Elders (Lords) fall down before Him who sits on the throne and worship Him who lives forever &amp; ever, and cast their crowns before the throne, saying: You are worthy, O Lord (Jehovah) to receive glory &amp; honor &amp; power, for You created all things, &amp; by Your will they exist (existed) &amp; were created.’” In Revelation 9:13-21 it declares “Then the sixth Angel (Lord) sounded: And I heard a voice from the four horns of the Golden Altar which is before God, saying to the sixth Angel (Lord) who had the trumpet, ‘Release the four Angels (Lords) who are bound at the great river Euphrates.’ So the four Angels (Lords) who had been prepared for the hour &amp; day &amp; month and year, were released to kill a third of Mankind. Now the number of the Army of the Horsemen was 200,000,000 million. I heard the number of them. And thus I saw the horses in the vision: those who sat on them had breastplates of fiery red, hyacinth blue, and sulfur yellow, and the heads of the horses were like the heads of lions, and out of their mouths came fire, smoke and brimstone. By these three plagues a third of Mankind was killed—by the fire and the smoke and the brimstone which came out of their mouths. For their power is in their mouth and in their tails, for their tails are like serpents, having heads and with them they do harm, but the rest of Mankind, who were not killed by these plagues, did not repent of the works of their hands, that they should not worship Demons, and idols of gold…brass, stone and wood, which can neither see not hear nor walk. And they did not repent of their murders of their sorceries or their sexual immorality or their thefts.” In Revelation 17:1-6 it declares “Then one of the seven Angels (Lords) who had the seven bowls came and talked with Me, saying to Me, ‘Come, I will show You the Judgment of the Great Harlot who sits on many waters, with whom the Kings of the Earth committed fornication (Tobit 4:12-13), and the inhabitance of the Earth were made drunk with the wine of Her fornication.’ So He carried Me away in the Spirit into the wilderness. And I saw a Woman sitting on a Scarlet Beast which was full of names of blasphemy, having seven heads and ten horns. The Woman was arrayed in purple and scarlet, and adorned with gold and precious stones and pearls, having in Her hand a golden cup full of abominations and the filthiness of Her fornication. And on Her forehead a name was written: </w:t>
      </w:r>
      <w:r w:rsidRPr="009C279B">
        <w:rPr>
          <w:b/>
          <w:sz w:val="24"/>
          <w:szCs w:val="24"/>
        </w:rPr>
        <w:t>MYSTERY, BABYLON THE GREAT, THE MOTHER OF HARLOTS AND OF THE ABOMINATIONS OF THE EARTH</w:t>
      </w:r>
      <w:r w:rsidRPr="009C279B">
        <w:rPr>
          <w:sz w:val="24"/>
          <w:szCs w:val="24"/>
        </w:rPr>
        <w:t>. I saw the Woman, drunk with the Blood of the Saints (Lords) and with the Blood of the Martyrs of Jesus. And when I saw Her, I marveled with great amazement.”  In Revelation 21:9-21 it declares “The none of the seven Angels (Lords) who had the seven bowls filled with the seven last plagues came to Me and talked with Me, saying, ‘Come, I will show You the Bride the Lamb’s Wife.’ And He carried Me away in the Spirit to a great and high mountain, and showed Me the great city, the Holy Jerusalem, descending out of Heaven from God, having the glory of God. Her light was like a most precious stone, like a jasper stone, clear as crystal. Also She had a great and high wall with 12 gates, and 12 Angels (Lords) at the gates, and names written on them, which are the names of the 12 tribes of the Children of Israel (144,000 sealed by the Father Stephen): three gates on the east, three gates on the north, three gates on the south and three gates on the west. Now the wall of the city has 12 foundations and on them were the names of the 12 Apostles of the Lamb. And He who talked with Me had a gold reed to measure the city, its gates and its wall. The city is laid out as square, its length is as great as its breadth. And he measured the city with the reed, 12,000 furlongs (1,380 miles). Its length, breadth and height are equal. Then He measured it wall: 144 cubits (2,448 feet to 3,168 feet), according to the measure of a Man, that is, of an Angel (Lord). The construction of its wall was of jasper, and the city was pure gold, like clear glass. The foundations of the wall of the city were adorned with all kinds of precious stones: The first foundation was jasper, the second sapphire, the third chalcedony, the fourth emerald, the fifth sardonyx, the sixth sardius, the seventh chrysolite, the eighth beryl, the ninth topaz, the tenth chrysoprase, the eleventh jacinth and the twelfth amethyst. The 12 gates were twelve pearls: each individual gate (3 or 4) was of one pearl. And the street of the city was pure gold, like transparent glass.” In Luke 19:11-27 it declares “Now as they heard these things, He spoke another parable, because He was near Jerusalem and because they thought the Kingdom of God would appear immediately. Therefore, He said, ‘A Certain Nobleman went into a far country to receive for Himself a Kingdom and to return. So He called ten of His Servants, delivered to them ten minas and said to them, ‘Do Business till I come.’ But His Citizens hated Him and sent a delegation after Him, saying, ‘We will not have this Man to reign over Us.’ And so it was that when He returned, having received the Kingdom, He then commanded these Servants, to whom He had given the money, to be called to Him, that He might know how much every Man had gained by trading. Then came the first, saying, ‘Master, Your mina ($96,000 thousand in gold) has earned ten minas ($960,000 thousand in gold).’ And He said to him, ‘Well done, Good Servant, because You were faithful in a very little, have authority over ten cities.’ And the second came, saying, ‘Master, Your mina ($96,000 thousand in gold) has earned five minas ($480,000 thousand in gold).’ Likewise He said to Him, ‘You also be over five cities.’ Then Another came, saying, ‘Master, here is Your mina, which I have kept put away in a handkerchief. For I feared You, because You are an Austere Man, You collect what You did not deposit, and reap what You did not sow.’ And He said to Him, ‘Out of Your own mouth I will Judge You, You Wicked Servant. You knew that I was an Austere Man, collecting what I did not deposit and reaping what I did not sow. Why then did You not put My money in the Bank, that at My coming I might have collected it with interest?’ And He said to those who stood by, ‘Take the mina from Him, and give it to Him who has ten minas ($1,056,000 million in gold) (‘But thy said to Him, Master, He has ten minas.’) For I say to You, that to Everyone who has will be given, and from Him who does not have, even what He has will be taken away from Him. But bring here those Enemies of mine, who did not want Me to reign over them, and slay them before Me.’” James’s Law Kingdom is an “</w:t>
      </w:r>
      <w:r w:rsidRPr="009C279B">
        <w:rPr>
          <w:b/>
          <w:sz w:val="24"/>
          <w:szCs w:val="24"/>
        </w:rPr>
        <w:t>Eternal King</w:t>
      </w:r>
      <w:r w:rsidRPr="009C279B">
        <w:rPr>
          <w:sz w:val="24"/>
          <w:szCs w:val="24"/>
        </w:rPr>
        <w:t xml:space="preserve">” that does not have to pay taxes. The blood of James concerns 30 pieces of gold money for the Gentile Law. What did the blood of James accomplish? The blood of James primarily concerns the Whole Law in James 2:8-13. The Law is the act of obedience,  the  commandment  and  the  instruction  from  the  Lord  Yahweh  (Jah) for  people to live a holy life in Matthew 5:1-7:29. The Lord’s Law causes us to love Him in John 1:17. God wants total obedience to Him in Galatians 2:11-21. God’s Law directs us in Romans 7:12. Some scriptures are Genesis 1:27-30; 2:17; 4:1-16; 6:1-13; 9:18-26; 10:6-20; 12:2-3; 15:6; 17:4-7, 10; 18:19; Exodus 19:5-6 &amp; Deuteronomy 26:18-19; 34:6-7. Other 18 orders for </w:t>
      </w:r>
      <w:r w:rsidRPr="009C279B">
        <w:rPr>
          <w:b/>
          <w:i/>
          <w:sz w:val="24"/>
          <w:szCs w:val="24"/>
        </w:rPr>
        <w:t xml:space="preserve">Law </w:t>
      </w:r>
      <w:r w:rsidRPr="009C279B">
        <w:rPr>
          <w:sz w:val="24"/>
          <w:szCs w:val="24"/>
        </w:rPr>
        <w:t xml:space="preserve">are used as </w:t>
      </w:r>
      <w:r w:rsidRPr="009C279B">
        <w:rPr>
          <w:b/>
          <w:i/>
          <w:sz w:val="24"/>
          <w:szCs w:val="24"/>
        </w:rPr>
        <w:t>Ways</w:t>
      </w:r>
      <w:r w:rsidRPr="009C279B">
        <w:rPr>
          <w:sz w:val="24"/>
          <w:szCs w:val="24"/>
        </w:rPr>
        <w:t xml:space="preserve"> in 1</w:t>
      </w:r>
      <w:r w:rsidRPr="009C279B">
        <w:rPr>
          <w:sz w:val="24"/>
          <w:szCs w:val="24"/>
          <w:vertAlign w:val="superscript"/>
        </w:rPr>
        <w:t>st</w:t>
      </w:r>
      <w:r w:rsidRPr="009C279B">
        <w:rPr>
          <w:sz w:val="24"/>
          <w:szCs w:val="24"/>
        </w:rPr>
        <w:t xml:space="preserve"> Kings 2:3 and Psalms 18:21, </w:t>
      </w:r>
      <w:r w:rsidRPr="009C279B">
        <w:rPr>
          <w:b/>
          <w:i/>
          <w:sz w:val="24"/>
          <w:szCs w:val="24"/>
        </w:rPr>
        <w:t xml:space="preserve">Testimonies </w:t>
      </w:r>
      <w:r w:rsidRPr="009C279B">
        <w:rPr>
          <w:sz w:val="24"/>
          <w:szCs w:val="24"/>
        </w:rPr>
        <w:t xml:space="preserve">in Deuteronomy 4:45; 6:17 (KJV), </w:t>
      </w:r>
      <w:r w:rsidRPr="009C279B">
        <w:rPr>
          <w:b/>
          <w:i/>
          <w:sz w:val="24"/>
          <w:szCs w:val="24"/>
        </w:rPr>
        <w:t xml:space="preserve">Stipulations </w:t>
      </w:r>
      <w:r w:rsidRPr="009C279B">
        <w:rPr>
          <w:sz w:val="24"/>
          <w:szCs w:val="24"/>
        </w:rPr>
        <w:t xml:space="preserve">in Deuteronomy 6:17 (NIV), </w:t>
      </w:r>
      <w:r w:rsidRPr="009C279B">
        <w:rPr>
          <w:b/>
          <w:i/>
          <w:sz w:val="24"/>
          <w:szCs w:val="24"/>
        </w:rPr>
        <w:t>Requirements</w:t>
      </w:r>
      <w:r w:rsidRPr="009C279B">
        <w:rPr>
          <w:sz w:val="24"/>
          <w:szCs w:val="24"/>
        </w:rPr>
        <w:t xml:space="preserve"> in 1</w:t>
      </w:r>
      <w:r w:rsidRPr="009C279B">
        <w:rPr>
          <w:sz w:val="24"/>
          <w:szCs w:val="24"/>
          <w:vertAlign w:val="superscript"/>
        </w:rPr>
        <w:t>st</w:t>
      </w:r>
      <w:r w:rsidRPr="009C279B">
        <w:rPr>
          <w:sz w:val="24"/>
          <w:szCs w:val="24"/>
        </w:rPr>
        <w:t xml:space="preserve"> Kings 2:3, </w:t>
      </w:r>
      <w:r w:rsidRPr="009C279B">
        <w:rPr>
          <w:b/>
          <w:i/>
          <w:sz w:val="24"/>
          <w:szCs w:val="24"/>
        </w:rPr>
        <w:t>Precepts</w:t>
      </w:r>
      <w:r w:rsidRPr="009C279B">
        <w:rPr>
          <w:sz w:val="24"/>
          <w:szCs w:val="24"/>
        </w:rPr>
        <w:t xml:space="preserve"> in Psalms 119:4 (NIV), </w:t>
      </w:r>
      <w:r w:rsidRPr="009C279B">
        <w:rPr>
          <w:b/>
          <w:i/>
          <w:sz w:val="24"/>
          <w:szCs w:val="24"/>
        </w:rPr>
        <w:t xml:space="preserve">Statutes </w:t>
      </w:r>
      <w:r w:rsidRPr="009C279B">
        <w:rPr>
          <w:sz w:val="24"/>
          <w:szCs w:val="24"/>
        </w:rPr>
        <w:t xml:space="preserve">in Leviticus 3:17; 10:11 (KJV), </w:t>
      </w:r>
      <w:r w:rsidRPr="009C279B">
        <w:rPr>
          <w:b/>
          <w:i/>
          <w:sz w:val="24"/>
          <w:szCs w:val="24"/>
        </w:rPr>
        <w:t>Decrees</w:t>
      </w:r>
      <w:r w:rsidRPr="009C279B">
        <w:rPr>
          <w:sz w:val="24"/>
          <w:szCs w:val="24"/>
        </w:rPr>
        <w:t xml:space="preserve"> in 1</w:t>
      </w:r>
      <w:r w:rsidRPr="009C279B">
        <w:rPr>
          <w:sz w:val="24"/>
          <w:szCs w:val="24"/>
          <w:vertAlign w:val="superscript"/>
        </w:rPr>
        <w:t>st</w:t>
      </w:r>
      <w:r w:rsidRPr="009C279B">
        <w:rPr>
          <w:sz w:val="24"/>
          <w:szCs w:val="24"/>
        </w:rPr>
        <w:t xml:space="preserve"> Chronicles 29:19, </w:t>
      </w:r>
      <w:r w:rsidRPr="009C279B">
        <w:rPr>
          <w:b/>
          <w:i/>
          <w:sz w:val="24"/>
          <w:szCs w:val="24"/>
        </w:rPr>
        <w:t>Ordinances</w:t>
      </w:r>
      <w:r w:rsidRPr="009C279B">
        <w:rPr>
          <w:sz w:val="24"/>
          <w:szCs w:val="24"/>
        </w:rPr>
        <w:t xml:space="preserve"> in Numbers 9:12 (KJV), </w:t>
      </w:r>
      <w:r w:rsidRPr="009C279B">
        <w:rPr>
          <w:b/>
          <w:i/>
          <w:sz w:val="24"/>
          <w:szCs w:val="24"/>
        </w:rPr>
        <w:t>Commands</w:t>
      </w:r>
      <w:r w:rsidRPr="009C279B">
        <w:rPr>
          <w:sz w:val="24"/>
          <w:szCs w:val="24"/>
        </w:rPr>
        <w:t xml:space="preserve"> in Deuteronomy 6:1-9, </w:t>
      </w:r>
      <w:r w:rsidRPr="009C279B">
        <w:rPr>
          <w:b/>
          <w:i/>
          <w:sz w:val="24"/>
          <w:szCs w:val="24"/>
        </w:rPr>
        <w:t xml:space="preserve">Judgments </w:t>
      </w:r>
      <w:r w:rsidRPr="009C279B">
        <w:rPr>
          <w:sz w:val="24"/>
          <w:szCs w:val="24"/>
        </w:rPr>
        <w:t xml:space="preserve">in Exodus 24:3 (KJV), </w:t>
      </w:r>
      <w:r w:rsidRPr="009C279B">
        <w:rPr>
          <w:b/>
          <w:i/>
          <w:sz w:val="24"/>
          <w:szCs w:val="24"/>
        </w:rPr>
        <w:t>Words</w:t>
      </w:r>
      <w:r w:rsidRPr="009C279B">
        <w:rPr>
          <w:sz w:val="24"/>
          <w:szCs w:val="24"/>
        </w:rPr>
        <w:t xml:space="preserve"> in Deuteronomy 33:9, </w:t>
      </w:r>
      <w:r w:rsidRPr="009C279B">
        <w:rPr>
          <w:b/>
          <w:i/>
          <w:sz w:val="24"/>
          <w:szCs w:val="24"/>
        </w:rPr>
        <w:t xml:space="preserve">Teachings </w:t>
      </w:r>
      <w:r w:rsidRPr="009C279B">
        <w:rPr>
          <w:sz w:val="24"/>
          <w:szCs w:val="24"/>
        </w:rPr>
        <w:t xml:space="preserve">in Exodus 24:3, </w:t>
      </w:r>
      <w:r w:rsidRPr="009C279B">
        <w:rPr>
          <w:b/>
          <w:i/>
          <w:sz w:val="24"/>
          <w:szCs w:val="24"/>
        </w:rPr>
        <w:t>Regulations</w:t>
      </w:r>
      <w:r w:rsidRPr="009C279B">
        <w:rPr>
          <w:sz w:val="24"/>
          <w:szCs w:val="24"/>
        </w:rPr>
        <w:t xml:space="preserve"> in Exodus 24:3, </w:t>
      </w:r>
      <w:r w:rsidRPr="009C279B">
        <w:rPr>
          <w:b/>
          <w:i/>
          <w:sz w:val="24"/>
          <w:szCs w:val="24"/>
        </w:rPr>
        <w:t xml:space="preserve">Rules </w:t>
      </w:r>
      <w:r w:rsidRPr="009C279B">
        <w:rPr>
          <w:sz w:val="24"/>
          <w:szCs w:val="24"/>
        </w:rPr>
        <w:t>in Psalms 110:2; 2</w:t>
      </w:r>
      <w:r w:rsidRPr="009C279B">
        <w:rPr>
          <w:sz w:val="24"/>
          <w:szCs w:val="24"/>
          <w:vertAlign w:val="superscript"/>
        </w:rPr>
        <w:t>nd</w:t>
      </w:r>
      <w:r w:rsidRPr="009C279B">
        <w:rPr>
          <w:sz w:val="24"/>
          <w:szCs w:val="24"/>
        </w:rPr>
        <w:t xml:space="preserve"> Esdras 4:38; 5:23, 38; 6:11; 7:17; 12:7; 13:51 &amp; in the Damascus Document on pages 146-150, </w:t>
      </w:r>
      <w:r w:rsidRPr="009C279B">
        <w:rPr>
          <w:b/>
          <w:i/>
          <w:sz w:val="24"/>
          <w:szCs w:val="24"/>
        </w:rPr>
        <w:t>Codes (Penal)</w:t>
      </w:r>
      <w:r w:rsidRPr="009C279B">
        <w:rPr>
          <w:sz w:val="24"/>
          <w:szCs w:val="24"/>
        </w:rPr>
        <w:t xml:space="preserve"> in Romans 2:27, 29 (NIV); Colossians 2:14 (NIV) &amp; in the Damascus Document on pages 150-153, </w:t>
      </w:r>
      <w:r w:rsidRPr="009C279B">
        <w:rPr>
          <w:b/>
          <w:i/>
          <w:sz w:val="24"/>
          <w:szCs w:val="24"/>
        </w:rPr>
        <w:t>Covenant Rituals</w:t>
      </w:r>
      <w:r w:rsidRPr="009C279B">
        <w:rPr>
          <w:sz w:val="24"/>
          <w:szCs w:val="24"/>
        </w:rPr>
        <w:t xml:space="preserve"> in Job 1:1; Genesis 1:26; 6:18; 15:18; Exodus 19:6; 2</w:t>
      </w:r>
      <w:r w:rsidRPr="009C279B">
        <w:rPr>
          <w:sz w:val="24"/>
          <w:szCs w:val="24"/>
          <w:vertAlign w:val="superscript"/>
        </w:rPr>
        <w:t>nd</w:t>
      </w:r>
      <w:r w:rsidRPr="009C279B">
        <w:rPr>
          <w:sz w:val="24"/>
          <w:szCs w:val="24"/>
        </w:rPr>
        <w:t xml:space="preserve"> Samuel 23:5; Psalms 105:10; Hebrews 8:6; Sirach 24:23; 28:7; 44:20; 45:7, 15 &amp; in the Damascus Document on pages 150-153 &amp; the </w:t>
      </w:r>
      <w:r w:rsidRPr="009C279B">
        <w:rPr>
          <w:b/>
          <w:i/>
          <w:sz w:val="24"/>
          <w:szCs w:val="24"/>
        </w:rPr>
        <w:t>Manuals</w:t>
      </w:r>
      <w:r w:rsidRPr="009C279B">
        <w:rPr>
          <w:sz w:val="24"/>
          <w:szCs w:val="24"/>
        </w:rPr>
        <w:t xml:space="preserve"> in Numbers 35:18; 2</w:t>
      </w:r>
      <w:r w:rsidRPr="009C279B">
        <w:rPr>
          <w:sz w:val="24"/>
          <w:szCs w:val="24"/>
          <w:vertAlign w:val="superscript"/>
        </w:rPr>
        <w:t>nd</w:t>
      </w:r>
      <w:r w:rsidRPr="009C279B">
        <w:rPr>
          <w:sz w:val="24"/>
          <w:szCs w:val="24"/>
        </w:rPr>
        <w:t xml:space="preserve"> Samuel 1:27; Job 20:24; Ecclesiastes 9:18; Isaiah 13:5; 54:17; 1</w:t>
      </w:r>
      <w:r w:rsidRPr="009C279B">
        <w:rPr>
          <w:sz w:val="24"/>
          <w:szCs w:val="24"/>
          <w:vertAlign w:val="superscript"/>
        </w:rPr>
        <w:t>st</w:t>
      </w:r>
      <w:r w:rsidRPr="009C279B">
        <w:rPr>
          <w:sz w:val="24"/>
          <w:szCs w:val="24"/>
        </w:rPr>
        <w:t xml:space="preserve"> Maccabees 10:6; 2</w:t>
      </w:r>
      <w:r w:rsidRPr="009C279B">
        <w:rPr>
          <w:sz w:val="24"/>
          <w:szCs w:val="24"/>
          <w:vertAlign w:val="superscript"/>
        </w:rPr>
        <w:t>nd</w:t>
      </w:r>
      <w:r w:rsidRPr="009C279B">
        <w:rPr>
          <w:sz w:val="24"/>
          <w:szCs w:val="24"/>
        </w:rPr>
        <w:t xml:space="preserve"> Maccabees 3:28; 8:18; 2</w:t>
      </w:r>
      <w:r w:rsidRPr="009C279B">
        <w:rPr>
          <w:sz w:val="24"/>
          <w:szCs w:val="24"/>
          <w:vertAlign w:val="superscript"/>
        </w:rPr>
        <w:t>nd</w:t>
      </w:r>
      <w:r w:rsidRPr="009C279B">
        <w:rPr>
          <w:sz w:val="24"/>
          <w:szCs w:val="24"/>
        </w:rPr>
        <w:t xml:space="preserve"> Corinthians 10:4-6 &amp; in the Manual of Discipline on pages 208-222. All these words in scripture mean the same thing in Deuteronomy 4:1; 5:1; 6:1 and 1</w:t>
      </w:r>
      <w:r w:rsidRPr="009C279B">
        <w:rPr>
          <w:sz w:val="24"/>
          <w:szCs w:val="24"/>
          <w:vertAlign w:val="superscript"/>
        </w:rPr>
        <w:t>st</w:t>
      </w:r>
      <w:r w:rsidRPr="009C279B">
        <w:rPr>
          <w:sz w:val="24"/>
          <w:szCs w:val="24"/>
        </w:rPr>
        <w:t xml:space="preserve"> Kings 2:3. Israelite Law &amp; the ancient Near East were established in Deuteronomy 4:5-8. The 10 Commandments appear throughout the Holy Bible in Exodus 20:1-7; 34:14, 17, 21; 40:20; Deuteronomy 5:6-21; 27:15-16; Leviticus 19:1-8; Matthew 5:17-48; 12:1-14; 22:37-40; 23:23-24; Mark 12:28-34; Luke 10:27; Romans 8:1-17; Galatians 5:13-6:10; 1</w:t>
      </w:r>
      <w:r w:rsidRPr="009C279B">
        <w:rPr>
          <w:sz w:val="24"/>
          <w:szCs w:val="24"/>
          <w:vertAlign w:val="superscript"/>
        </w:rPr>
        <w:t>st</w:t>
      </w:r>
      <w:r w:rsidRPr="009C279B">
        <w:rPr>
          <w:sz w:val="24"/>
          <w:szCs w:val="24"/>
        </w:rPr>
        <w:t xml:space="preserve"> Corinthians 2:6-16 and Titus 3:1-11. There are a total of 613 Commandments Jewish Laws (</w:t>
      </w:r>
      <w:r w:rsidRPr="009C279B">
        <w:rPr>
          <w:b/>
          <w:sz w:val="24"/>
          <w:szCs w:val="24"/>
        </w:rPr>
        <w:t>Mitzvot</w:t>
      </w:r>
      <w:r w:rsidRPr="009C279B">
        <w:rPr>
          <w:sz w:val="24"/>
          <w:szCs w:val="24"/>
        </w:rPr>
        <w:t>) as Jewish Gods in John 10:35. The Covenant Law Book was used for Law in Exodus 20:23-23:19. The Priestly Law was established in Exodus 25-31; Leviticus 1-27; Numbers 4-10, 28-29; 15:32-36; Deuteronomy 17:8-13; 31:9-13. In James’ Gentile Law as Gentile Gods &amp; the Gentile Laws is all the Jewish Laws but in the stronger position as 1 or 2 in John 10:35. 19</w:t>
      </w:r>
      <w:r w:rsidRPr="009C279B">
        <w:rPr>
          <w:sz w:val="24"/>
          <w:szCs w:val="24"/>
          <w:vertAlign w:val="superscript"/>
        </w:rPr>
        <w:t>th</w:t>
      </w:r>
      <w:r w:rsidRPr="009C279B">
        <w:rPr>
          <w:sz w:val="24"/>
          <w:szCs w:val="24"/>
        </w:rPr>
        <w:t>/20</w:t>
      </w:r>
      <w:r w:rsidRPr="009C279B">
        <w:rPr>
          <w:sz w:val="24"/>
          <w:szCs w:val="24"/>
          <w:vertAlign w:val="superscript"/>
        </w:rPr>
        <w:t>th</w:t>
      </w:r>
      <w:r w:rsidRPr="009C279B">
        <w:rPr>
          <w:sz w:val="24"/>
          <w:szCs w:val="24"/>
        </w:rPr>
        <w:t xml:space="preserve"> orders are the </w:t>
      </w:r>
      <w:r w:rsidRPr="009C279B">
        <w:rPr>
          <w:b/>
          <w:sz w:val="24"/>
          <w:szCs w:val="24"/>
        </w:rPr>
        <w:t>2 Great Commands of the Law</w:t>
      </w:r>
      <w:r w:rsidRPr="009C279B">
        <w:rPr>
          <w:sz w:val="24"/>
          <w:szCs w:val="24"/>
        </w:rPr>
        <w:t xml:space="preserve"> &amp; 4 Laws which are to abstain from things strangled, from things offered  to  idols (idolatry), from blood &amp; from flesh (sexual marital fornication in Tobit 4:12-13). The difference between Jesus’ Laws and James’ Gentile Laws based on Moses coming down from the mountain the second time and Gentile Laws based on Moses coming down from the mountain the first time. The Eternal Law is the Law of Lucifer before his fall in heaven which is mentioned in Isaiah 14:12 and on earth in Ezekiel 28:11-15. The </w:t>
      </w:r>
      <w:r w:rsidRPr="009C279B">
        <w:rPr>
          <w:b/>
          <w:sz w:val="24"/>
          <w:szCs w:val="24"/>
        </w:rPr>
        <w:t>Whole Law</w:t>
      </w:r>
      <w:r w:rsidRPr="009C279B">
        <w:rPr>
          <w:sz w:val="24"/>
          <w:szCs w:val="24"/>
        </w:rPr>
        <w:t xml:space="preserve"> is by the </w:t>
      </w:r>
      <w:r w:rsidRPr="009C279B">
        <w:rPr>
          <w:b/>
          <w:sz w:val="24"/>
          <w:szCs w:val="24"/>
        </w:rPr>
        <w:t>21</w:t>
      </w:r>
      <w:r w:rsidRPr="009C279B">
        <w:rPr>
          <w:b/>
          <w:sz w:val="24"/>
          <w:szCs w:val="24"/>
          <w:vertAlign w:val="superscript"/>
        </w:rPr>
        <w:t>st</w:t>
      </w:r>
      <w:r w:rsidRPr="009C279B">
        <w:rPr>
          <w:b/>
          <w:sz w:val="24"/>
          <w:szCs w:val="24"/>
        </w:rPr>
        <w:t>/22</w:t>
      </w:r>
      <w:r w:rsidRPr="009C279B">
        <w:rPr>
          <w:b/>
          <w:sz w:val="24"/>
          <w:szCs w:val="24"/>
          <w:vertAlign w:val="superscript"/>
        </w:rPr>
        <w:t>nd</w:t>
      </w:r>
      <w:r w:rsidRPr="009C279B">
        <w:rPr>
          <w:b/>
          <w:sz w:val="24"/>
          <w:szCs w:val="24"/>
        </w:rPr>
        <w:t xml:space="preserve"> orders of Aaron &amp; Moses in 2 or 3 in Jewish Law</w:t>
      </w:r>
      <w:r w:rsidRPr="009C279B">
        <w:rPr>
          <w:sz w:val="24"/>
          <w:szCs w:val="24"/>
        </w:rPr>
        <w:t xml:space="preserve">, by the </w:t>
      </w:r>
      <w:r w:rsidRPr="009C279B">
        <w:rPr>
          <w:b/>
          <w:sz w:val="24"/>
          <w:szCs w:val="24"/>
        </w:rPr>
        <w:t>23</w:t>
      </w:r>
      <w:r w:rsidRPr="009C279B">
        <w:rPr>
          <w:b/>
          <w:sz w:val="24"/>
          <w:szCs w:val="24"/>
          <w:vertAlign w:val="superscript"/>
        </w:rPr>
        <w:t>rd</w:t>
      </w:r>
      <w:r w:rsidRPr="009C279B">
        <w:rPr>
          <w:b/>
          <w:sz w:val="24"/>
          <w:szCs w:val="24"/>
        </w:rPr>
        <w:t xml:space="preserve"> order of James in 1 or 2 in Gentile Law</w:t>
      </w:r>
      <w:r w:rsidRPr="009C279B">
        <w:rPr>
          <w:sz w:val="24"/>
          <w:szCs w:val="24"/>
        </w:rPr>
        <w:t xml:space="preserve">, by the </w:t>
      </w:r>
      <w:r w:rsidRPr="009C279B">
        <w:rPr>
          <w:b/>
          <w:sz w:val="24"/>
          <w:szCs w:val="24"/>
        </w:rPr>
        <w:t>24</w:t>
      </w:r>
      <w:r w:rsidRPr="009C279B">
        <w:rPr>
          <w:b/>
          <w:sz w:val="24"/>
          <w:szCs w:val="24"/>
          <w:vertAlign w:val="superscript"/>
        </w:rPr>
        <w:t>th</w:t>
      </w:r>
      <w:r w:rsidRPr="009C279B">
        <w:rPr>
          <w:b/>
          <w:sz w:val="24"/>
          <w:szCs w:val="24"/>
        </w:rPr>
        <w:t xml:space="preserve"> order of James in Christian Law </w:t>
      </w:r>
      <w:r w:rsidRPr="009C279B">
        <w:rPr>
          <w:sz w:val="24"/>
          <w:szCs w:val="24"/>
        </w:rPr>
        <w:t xml:space="preserve">&amp; by the </w:t>
      </w:r>
      <w:r w:rsidRPr="009C279B">
        <w:rPr>
          <w:b/>
          <w:sz w:val="24"/>
          <w:szCs w:val="24"/>
        </w:rPr>
        <w:t>30</w:t>
      </w:r>
      <w:r w:rsidRPr="009C279B">
        <w:rPr>
          <w:b/>
          <w:sz w:val="24"/>
          <w:szCs w:val="24"/>
          <w:vertAlign w:val="superscript"/>
        </w:rPr>
        <w:t>th</w:t>
      </w:r>
      <w:r w:rsidRPr="009C279B">
        <w:rPr>
          <w:b/>
          <w:sz w:val="24"/>
          <w:szCs w:val="24"/>
        </w:rPr>
        <w:t xml:space="preserve"> supreme order of Melchizedek (Giants), Elohim (Dragon Hosts, Camps &amp; Armies) &amp; El (Law)</w:t>
      </w:r>
      <w:r w:rsidRPr="009C279B">
        <w:rPr>
          <w:sz w:val="24"/>
          <w:szCs w:val="24"/>
        </w:rPr>
        <w:t xml:space="preserve"> in Hebrews 7:11, 21; 10:28-30; James 2:8-13 &amp; Romans 13:1-10.  Also there are 60 other Lord’s Laws in scripture. </w:t>
      </w:r>
      <w:r w:rsidRPr="009C279B">
        <w:rPr>
          <w:b/>
          <w:sz w:val="24"/>
          <w:szCs w:val="24"/>
        </w:rPr>
        <w:t>The 25</w:t>
      </w:r>
      <w:r w:rsidRPr="009C279B">
        <w:rPr>
          <w:b/>
          <w:sz w:val="24"/>
          <w:szCs w:val="24"/>
          <w:vertAlign w:val="superscript"/>
        </w:rPr>
        <w:t>th</w:t>
      </w:r>
      <w:r w:rsidRPr="009C279B">
        <w:rPr>
          <w:b/>
          <w:sz w:val="24"/>
          <w:szCs w:val="24"/>
        </w:rPr>
        <w:t>/26</w:t>
      </w:r>
      <w:r w:rsidRPr="009C279B">
        <w:rPr>
          <w:b/>
          <w:sz w:val="24"/>
          <w:szCs w:val="24"/>
          <w:vertAlign w:val="superscript"/>
        </w:rPr>
        <w:t>th</w:t>
      </w:r>
      <w:r w:rsidRPr="009C279B">
        <w:rPr>
          <w:b/>
          <w:sz w:val="24"/>
          <w:szCs w:val="24"/>
        </w:rPr>
        <w:t xml:space="preserve"> orders are the Lord John/Jesus for Woman/Man</w:t>
      </w:r>
      <w:r w:rsidRPr="009C279B">
        <w:rPr>
          <w:sz w:val="24"/>
          <w:szCs w:val="24"/>
        </w:rPr>
        <w:t xml:space="preserve">. </w:t>
      </w:r>
      <w:r w:rsidRPr="009C279B">
        <w:rPr>
          <w:b/>
          <w:sz w:val="24"/>
          <w:szCs w:val="24"/>
        </w:rPr>
        <w:t>The 27</w:t>
      </w:r>
      <w:r w:rsidRPr="009C279B">
        <w:rPr>
          <w:b/>
          <w:sz w:val="24"/>
          <w:szCs w:val="24"/>
          <w:vertAlign w:val="superscript"/>
        </w:rPr>
        <w:t>th</w:t>
      </w:r>
      <w:r w:rsidRPr="009C279B">
        <w:rPr>
          <w:b/>
          <w:sz w:val="24"/>
          <w:szCs w:val="24"/>
        </w:rPr>
        <w:t>-29</w:t>
      </w:r>
      <w:r w:rsidRPr="009C279B">
        <w:rPr>
          <w:b/>
          <w:sz w:val="24"/>
          <w:szCs w:val="24"/>
          <w:vertAlign w:val="superscript"/>
        </w:rPr>
        <w:t>th</w:t>
      </w:r>
      <w:r w:rsidRPr="009C279B">
        <w:rPr>
          <w:b/>
          <w:sz w:val="24"/>
          <w:szCs w:val="24"/>
        </w:rPr>
        <w:t xml:space="preserve"> orders are the Lord James (Boys &amp; Law of God) &amp; the Lord Stephen for Lords</w:t>
      </w:r>
      <w:r w:rsidRPr="009C279B">
        <w:rPr>
          <w:sz w:val="24"/>
          <w:szCs w:val="24"/>
        </w:rPr>
        <w:t>. The scriptures are for the 57 Female Ladies are in Isaiah 47:5 concerning the “</w:t>
      </w:r>
      <w:r w:rsidRPr="009C279B">
        <w:rPr>
          <w:b/>
          <w:sz w:val="24"/>
          <w:szCs w:val="24"/>
        </w:rPr>
        <w:t>Lady of Kingdoms</w:t>
      </w:r>
      <w:r w:rsidRPr="009C279B">
        <w:rPr>
          <w:sz w:val="24"/>
          <w:szCs w:val="24"/>
        </w:rPr>
        <w:t>” and the Lady Elizabeth in Zechariah 5:5-11; Revelation 12:1-2, 5-6; Luke 1:5-25; the Lady Mary in Luke 1:26-38, 46-56; Acts 12:12; Lady Barbara (derived from Bara in Genesis 1:1) in Acts 6:5, 8-9; 7:59; 8:2; 11:19; 22:20-21 and the Lady Victoria derived from Jehovah in Psalms 83:18. The scriptures for the 57 Lords are primarily the Lord Jehovah in Psalms 83:18; the Lord John in the Book of Revelations; Luke 1:1-25; 57-58; 3:1-22; 7:18-35; 9:7-9, The Lord Jesus in Colossians 4:11; Luke 1:26-24:53 &amp; the Lord Stephen in Acts 11:19; Acts 6:1-8:3. Some scriptures of the Lords can be found in Isaiah 1:3; 48:16; 63:10 (NIV); Proverbs 8:22-25 (RSV); 8:22-31;  8:30-31 (NIV);  Genesis 1:26;  16:13; Exodus  3:2-6;  23:20-22;  Numbers 22:35 with 38; Judges 2:1-2; 6:11 with 14; Colossians 4:1; Acts 7:30-32; Hosea 1:7; Malachi 3:1-2; Psalms 45:6-7; 110:1 (NIV); Matthew 22:41-46; Hebrews 1:8 &amp; Revelation 19:16. If You have any questions on the 60 Lords, You must get My book called “</w:t>
      </w:r>
      <w:r w:rsidRPr="009C279B">
        <w:rPr>
          <w:b/>
          <w:i/>
          <w:sz w:val="24"/>
          <w:szCs w:val="24"/>
        </w:rPr>
        <w:t>The Lord Yahweh &amp; the 360 Other Lord’s that</w:t>
      </w:r>
      <w:r w:rsidRPr="009C279B">
        <w:rPr>
          <w:sz w:val="24"/>
          <w:szCs w:val="24"/>
        </w:rPr>
        <w:t xml:space="preserve"> </w:t>
      </w:r>
      <w:r w:rsidRPr="009C279B">
        <w:rPr>
          <w:b/>
          <w:i/>
          <w:sz w:val="24"/>
          <w:szCs w:val="24"/>
        </w:rPr>
        <w:t>He Created</w:t>
      </w:r>
      <w:r w:rsidRPr="009C279B">
        <w:rPr>
          <w:sz w:val="24"/>
          <w:szCs w:val="24"/>
        </w:rPr>
        <w:t xml:space="preserve">.” This is James’ Law Gold Kingdom of Angels (Lords) which is a second. For instance, if You make minimum wage which is about $7.50 per hour &amp; work a 40 hour shift You have to work 4,400 years to reach gold  status of money by the 11 talents of gold (1 talent is $5,760,000 million) &amp; is $63,360,000.00 million in the Gold Kingdom. The minas parable in minimum wage is $7.50 per hour, You have to work 73.3 years to reach gold status to complete the parable of the minas which is $1,056,000.00 is 11 minas. </w:t>
      </w:r>
    </w:p>
    <w:p w:rsidR="00691D4D" w:rsidRPr="009C279B" w:rsidRDefault="00691D4D" w:rsidP="00691D4D">
      <w:pPr>
        <w:spacing w:line="480" w:lineRule="auto"/>
        <w:jc w:val="both"/>
        <w:rPr>
          <w:sz w:val="24"/>
          <w:szCs w:val="24"/>
        </w:rPr>
      </w:pPr>
      <w:r w:rsidRPr="009C279B">
        <w:rPr>
          <w:sz w:val="24"/>
          <w:szCs w:val="24"/>
        </w:rPr>
        <w:t>The Father Stephen’s Electronic (Fire) Kingdom of Lordship to the Lord Jehovah’s Love Kingdom</w:t>
      </w:r>
    </w:p>
    <w:p w:rsidR="00691D4D" w:rsidRPr="009C279B" w:rsidRDefault="00691D4D" w:rsidP="00691D4D">
      <w:pPr>
        <w:spacing w:line="480" w:lineRule="auto"/>
        <w:jc w:val="both"/>
        <w:rPr>
          <w:sz w:val="24"/>
          <w:szCs w:val="24"/>
        </w:rPr>
      </w:pPr>
      <w:r w:rsidRPr="009C279B">
        <w:rPr>
          <w:sz w:val="24"/>
          <w:szCs w:val="24"/>
        </w:rPr>
        <w:t>The Father Stephen’s money is primarily no gold or silver or copper and it can be paper money concerning the Burning Bush (paper money) in Acts 7:30-32 and the Tree of Life (paper money) in Genesis 2:8 because paper comes from plants and trees. Also Stephen’s money concerns electronic transactions which concerns Fire but is protected by Jehovah’s Agape Love in Stephen’s Fire Kingdom. This means the Father Stephen’s entrance to His Fire Kingdom is protected by Agape Love which does not mean the Fire will save them, but the agape love will cause the merciful to inherit the Kingdom in Acts 6:1-8:3. The Father Stephen the Lord is above the Son Jesus Christ the Lord and all who follow Him proven in 1</w:t>
      </w:r>
      <w:r w:rsidRPr="009C279B">
        <w:rPr>
          <w:sz w:val="24"/>
          <w:szCs w:val="24"/>
          <w:vertAlign w:val="superscript"/>
        </w:rPr>
        <w:t>ST</w:t>
      </w:r>
      <w:r w:rsidRPr="009C279B">
        <w:rPr>
          <w:sz w:val="24"/>
          <w:szCs w:val="24"/>
        </w:rPr>
        <w:t xml:space="preserve"> Corinthians 8:6 and Ephesians 4:6. In Malachi 3:8-12 it declares “Will a Man rob God (Father Stephen)? Yet You have robbed Me! But you say ‘In what way have We robbed You?’ ‘In Tithes and offerings, You are cursed with a curse, for You have robbed Me, Even this Whole Nation (Law Government). Bring all the tithes into the storehouse, that there may be food in My house, and try Me now in this.’ Says  the  Lord  of  Hosts, ‘If  I  will  not  open  for You the windows of Heaven and pour out for You such blessing that there will not be room enough to receive it. And I will rebuke the devourer for Your sakes, so that He will not destroy the fruit of Your ground, nor shall the vine fail to bear fruit for You in the field,’ says the Lord of Hosts. ‘And all Nations (Laws) will call You blessed, for You will be a delightful land,’ says the Lord of Hosts.” In Matthew 10:5-15 it declares “These twelve Jesus sent out and commanded them saying, ‘Do not go into the way of the Gentiles, and do not enter a city of the Samaritans. But go rather to the lost sheep of the house of Israel. And as You go, preach, saying, ‘The Kingdom of Heaven is at hand.’ Heal the sick, cleanse the lepers, raise the dead, cast out Demons. Freely You have received, freely give. Provide neither gold nor silver nor copper in your money belts, nor bags for your journey, nor two tunics, nor sandals, nor staffs, for a Worker is worthy of his food. Now whatever city or town You enter, inquire who in it is worthy, and stay there till You go out. And when You go into a household, greet it. If the household is worthy, let Your peace come upon it, But if it is not worthy, let You peace return to You. And whoever will not receive You not hear Your words, when You depart from that house or city, shake off the dust from Your feet. Assuredly, I say to you, it will be more tolerable for the land of Sodom and Gomorrah in the Day of Judgment than for that city!” In Matthew 25:14-30 it declares “For the Kingdom of Heaven is like a Man traveling to a far country who called His own Servants and delivered His goods to them. And to the one He gave five talents ($86,400,000,000.00 billion in fire), to another two ($34,560,000,000.00  billion  in  fire), and  to another one ($17,280,000,000.00 billion in fire), to each  according  to  His  own  ability, and  immediately He went on a journey. Then He who had received the five talents when and  traded  with  them,  and  made  another  five  talents (more) ($172,800,000,000.00 billion is 10 talents in fire) &amp; likewise He had received two gained 2 more also ($69,120,000,000.00 billion is 4 talents in fire). But He who had received the 1 talent ($17,280,000,000.00 billion in fire) went &amp; hid His Lord’s money…the Lord of those Servants came &amp; settled accounts with them. So He who had received 5 talents came &amp; brought 5 other talents, saying, ‘Lord, You delivered to Me five talents, look, I have gained 5 more talents besides them.’ His Lord said to Him said, ‘Well done, Good &amp; Faithful Servant, You were faithful over a few things, I will make You Ruler over many things, Enter into the joy of Your Lord.’ He also who had received 2 talents came and said, ‘Lord, You delivered to Me 2 talents, look, I have gained 2 more talents besides them. His Lord said to Him, ‘Well done, Good &amp; Faithful Servant, You have been faithful over a few things, I will make You Ruler over many things. Enter into the joy of Your Lord.’ Then He who had received the 1 talent came &amp; said, ‘Lord, I knew You to be a Hard Man, reaping where You have not sown, &amp; gathering where You have not scattered seed. And I was afraid, &amp; went &amp; hid Your talent in the ground, Look, there You have what is Yours.’ But His Lord answered &amp; said to Him, ‘You Wicked &amp; Lazy Servant, You knew that I reap where I have not sown, &amp; gather where I have not scattered seed, So You ought to have deposited My money with the Bankers, &amp; at My coming I would have received back My own with interest. Therefore take the talent from Him &amp; give it to Him who has 10 talents ($190,080,000,000.00 billion in fire). For to Everyone who has, more will be given, &amp; He will have abundance, but from Him who does not have, even what He has will be taken away. And cast the Unprofitable Servant into the outer darkness. There will be weeping &amp; gnashing of teeth.’” In 1</w:t>
      </w:r>
      <w:r w:rsidRPr="009C279B">
        <w:rPr>
          <w:sz w:val="24"/>
          <w:szCs w:val="24"/>
          <w:vertAlign w:val="superscript"/>
        </w:rPr>
        <w:t>st</w:t>
      </w:r>
      <w:r w:rsidRPr="009C279B">
        <w:rPr>
          <w:sz w:val="24"/>
          <w:szCs w:val="24"/>
        </w:rPr>
        <w:t xml:space="preserve"> Peter 1:3-12 says “Blessed be the God &amp; Father (Stephen) of our Lord Jesus Christ, who according to His abundant mercy has gotten Us again to a living hope through the Resurrection of Jesus Christ from the dead, to an inheritance incorruptible and undefiled and that does not fade away, reserved in Heaven for You, who are kept by the power of God through faith for salvation ready to be revealed in the last time. In this You greatly rejoice, though now for a little while, if need be, You have been grieved by various trails, that the genuineness of Your faith, being much more precious than gold that perishes, through it is tested by fire, may be found to praise, honor, and glory at the Revelation of Jesus Christ, who having not seen You (agape) love. Though now You do not see Him, yet believing, You rejoice with joy inexpressible and full of glory, receiving the end of Your faith—the salvation of Your Souls. Of this salvation the Prophets have inquired and searched carefully, who prophesied of the grace that would come to You, searching what, or what manner of time, the Spirit of Christ who was in them was indicating when He testified beforehand the sufferings of Christ and the glories that would follow. To them it was revealed that, not to themselves, but to us they were ministering the things which now have been reported to You through those who have preached the Gospel to You by the Holy Spirit sent from Heaven—things which Angels (Lords) desire to look into.” In Revelation 3:14-22 it declares “And to the Angel (Lord) of the Church of the Laodiceans write, ‘These things says the Amen, the Faithful and True Witness, the Beginning of the Creation of God (Father Stephen in Proverbs 8:22-25---RSV): I Know Your works, that You are neither cold nor hot, I could wish You were cold or hot. So then, because You are lukewarm, and neither cold nor hot. I will vomit You out of My mouth. Because You say, ‘I am rich, have become wealthy, and have need of nothing’—and do not know that You are  wretched,  miserable,  poor,  blind  and  naked—I  counsel  You  to  buy  from  Me gold refined in the fire, that You may be rich, and white garments, that You may be clothed, that the shame of Your nakedness may not be revealed, and anoint Your eyes with eye salve, that You may see. As many as I (agape) love, I rebuke and chasten. Therefore be zealous and repent. Behold, I stand at the door and knock, if Anyone hears My voice and opens the door, I will come in to Him and dine with Him, and He with Me. To Him who overcomes I will grant to sit with Me on My throne, as I also overcame and sat down with My Father (Stephen) on His throne. He who has an ear to hear, let Him hear what the Spirit (Father Stephen in John 4:24; Acts 2:17-7:59 &amp; 1</w:t>
      </w:r>
      <w:r w:rsidRPr="009C279B">
        <w:rPr>
          <w:sz w:val="24"/>
          <w:szCs w:val="24"/>
          <w:vertAlign w:val="superscript"/>
        </w:rPr>
        <w:t>st</w:t>
      </w:r>
      <w:r w:rsidRPr="009C279B">
        <w:rPr>
          <w:sz w:val="24"/>
          <w:szCs w:val="24"/>
        </w:rPr>
        <w:t xml:space="preserve"> John 5:6-13) says to the Churches.” In Revelation 4:1-11 it declares “After these things I looked and behold a door standing open in Heaven. And the first voice which I heard was like a trumpet speaking with Me, saying, ‘Come up hear, and I will show You things which must take place after this.’ Immediately I was in the Spirit, and behold, a throne set in Heaven, and One sat on the throne. And He who sat there was like a jasper and a sardius stone in appearance, and there was a rainbow around the throne, in appearance like an emerald. Around the throne were 24 thrones (Lord’s), &amp; on the thrones I saw 24 Elders (Lords) sitting, clothed in white robes, and they had crowns of gold on their heads. And from the throne proceeded lightening, thundering and voices. Seven lamps of fire were burning before the throne, which are the seven Spirits of God. Before the throne there was a sea of glass, like crystal. And in the midst of the throne and around the throne were four Living Creatures full of eyes in front and back. The first Living Creature was like a lion, the second Living Creature was like a calf, the third Living Creature was like a Man and the fourth Living Creature was like a flying eagle. The four Living Creatures, each having six wings, were full of eyes around and within. And do not rest day or night, saying, ‘Holy, holy, holy, Lord God Almighty, who was and is and is to come!’ Whenever the Living Creatures give glory and honor and thanks to Him who sits on the throne, who lives forever and ever, the 24 Elders (Lords) fall down before Him who sits on the throne and worship Him who lives forever and ever, and cast their crowns before the throne, saying, ‘You are worthy, O Lord, to receive glory and honor and power, for You created all things, and by Your will they exist and were created.’” In Luke 19:11-27 it declares “Now as they heard these things, He spoke another parable, because He was near Jerusalem and because they thought the Kingdom of God would appear immediately. Therefore He said, ‘A Certain Nobleman went into a far country to receive for Himself a Kingdom and to return. So He called ten of His Servants, delivered to them ten minas, and said to them, ‘Do Business till I come.’ But His Citizens hated Him, and sent a delegation after Him, saying, ‘We will not have this Man to reign over Us.’ And so it was that when He returned, having received the Kingdom, He then commanded these Servants, to whom He had given the money, to be called to Him, that He might know how much every Man had gained by trading. Then came the first, saying, ‘Master, Your mina ($288,000,000.00 million is a mina) has earned ten minas ($2,880,000,000.00 billion is 10 minas).’ And He said to Him, ‘Well done, Good Servant, because You were faithful in a very little, have authority over ten cities.’ And the second came, saying, ‘Master, Your mina has earned five minas ($1,440,000,000.00 billion is 5 minas),’ Like wise, He said to him, ‘You also be over five cities.’ Then Another came, saying, ‘Master, here is Your mina, which I have kept put away in a handkerchief. For I feared You, because You are an Austere Man. You collect what You did not deposit, and reap what You did not sow.’ And He said to Him, ‘Out of Your own mouth I will Judge You, You Wicked Servant. You knew that I was an Austere Man, collecting what I did not deposit and reaping what I did not sow. Why then did You not put My money in the Bank, that at My coming I might have collected it with interest?’ And He said to those who stood by, ‘Take the mina from Him, and give it to Him who has ten minas ($3,168,000,000.00 billion is 11 minas).’ (‘But they said to Him, ‘Master, He has ten minas.’) For I say to You, that to Everyone who has will be given, and from Him who does not have, even what He has will be taken away from Him. But bring here those Enemies of Mine, who did not want Me to reign over them, and slay them before Me.’” In Acts 4:32-37 it declares “Now the multitude of those who believed was of one Heart and one Soul, neither did Anyone say that any of the things He possessed was His own but they have all things in common. And with great power the Apostles gave Witness to the Resurrection of the Lord Jesus. And great grace was upon them all. Nor was there Anyone among them who lacked, for all who were possessors of lands or houses sold them and brought the proceeds of the things that were sold., and laid them at the Apostles’ feet and they distributed to each as Anyone had need. And Joses (Joseph) who was also named Barnabas by the Apostles (which is translated Son of Encouragement), a Levite of the country of Cyprus, having land, sold it and brought the money and laid it at the Apostles’ feet.” In Acts 7:9-16 it declares “And the Patriarchs, becoming envious, sold Joseph into Egypt, but God was with Him and delivered Him out of all His troubles, and gave Him favor and wisdom in the presence of Pharaoh, King of Egypt, and He made Him Governor over Egypt and all His house. Now a famine and great trouble came over all the land of Egypt and Canaan, and Our Fathers found no sustenance. But when Jacob heard that there was grain in Egypt, He sent out Our Fathers first. And  the  second  time  Joseph  was  made  known  to  His Brothers, and Joseph’s family became known to the Pharaoh. Then Joseph sent and called His Father Jacob and all His relatives to Him, 75 people. So Jacob went down to Egypt and He died, He and Our Fathers. And they were carried back to Shechem and laid in the tomb that Abraham bought for a sum of money from the Sons of Hamor (Ass), the Father of Shechem.” In Acts 8:9-25 it declares “But there was a certain Man called Simon, who previously practiced magic in the city and astonished the people of Samaria, claiming that He was someone great, to whom they all gave heed, from the least to the greatest, saying, ‘This Man  is  the  great  power  of  God.’ And they heeded Him because He had astonished them with His magical arts for a long time. But when they believed Philip as He preached the things concerning the Kingdom of God and the Name (Father Stephen) of Jesus Christ, both Men and Women were baptized. Then Simon Himself also believed and when He was baptized He continued with Philip and was amazed seeing the miracles and signs which were done. Now when the Apostles who were at Jerusalem heard that Samaria had received the Word of God, they sent Peter and John to them, who, when they had come down, prayed for them that, they might receive the Holy Spirit. For as yet He had fallen upon none of them. They had only been baptized in the Name (Father Stephen) of the Lord Jesus. Then they laid hands on them, and they received the Holy Spirit. And when Simon saw that through the laying on of the Apostles’ hands the Holy Spirit was given, He offered them money, saying, ‘Give Me this power also, that Anyone on whom I lay hands may receive the Holy Spirit. But Peter said to him, ‘Your money perishes with You, because You thought that the Gift of God could be purchased with money! You have neither part nor portion in this matter, for Your heart is not right in the sight of God. Repent therefore of this Your wickedness and pray God if perhaps the thought of Your heart may be forgiven You. For I see that You are poisoned by bitterness and bound by iniquity.’ Then Simon answered and said, ‘Pray to the Lord for Me, that none of the things which You have spoken may come upon Me.’ So when they had testified &amp; preached the Word of the Lord, they returned to Jerusalem, preaching the Gospel in many villages of the Samaritans.” In Acts 17:16-32 it declares “Now while Paul waited for them at Athens, His Spirit was provoked within Him when He saw that the city was given over to idols. Therefore He reasoned in the synagogue with the Jews and with the Gentile worshippers, and in the marketplace daily with those who happened to be there. Then certain Epicurean and Stoic Philosophers encountered Him. And some said, ‘What does this Babbler want to say?’ Others said, ‘He seems to be a proclaimer of Foreign Gods,’ because He preached to them Jesus and the Resurrection. And they took Him and brought Him to the Areopagus (Hill of Ares or Mars’ Hill) saying, ‘may We know what This New Doctrine is of which You speak? For You are bringing some strange things to Our ears. Therefore We want to know what these things mean.’ For all the Athenians and the Foreigners who were there spent their time in anything else but either to tell or to hear some new thing. Then Paul stood in the midst of the Areopagus (Hill of Ares or Mars Hill) and said, ‘Men of Athens, I perceive that in all things You are very religious, for as I was passing through and considering the objects of Your worship, I even found an Altar with this inscription: “</w:t>
      </w:r>
      <w:r w:rsidRPr="009C279B">
        <w:rPr>
          <w:b/>
          <w:sz w:val="24"/>
          <w:szCs w:val="24"/>
        </w:rPr>
        <w:t>TO THE UNKNOWN GOD (FATHER STEPHEN OUR LORD)</w:t>
      </w:r>
      <w:r w:rsidRPr="009C279B">
        <w:rPr>
          <w:sz w:val="24"/>
          <w:szCs w:val="24"/>
        </w:rPr>
        <w:t>” Therefore the One whom You worship without knowing Him I proclaim to You: God, who made the World and everything in it, since He is Lord of Heaven and Earth, does not dwell in temples made with hands. Nor is He worshipped with Men’s hands as though He needed anything, since He gives to all life, breath and all things. And He has made from one blood every Nation (Law) of Men to dwell on all the face of the Earth, and has determined their pre-appointed times and the boundaries of their dwellings…should seek the Lord in the hope that they may fine Him, through He is not far from each one of Us, for in Him We live and move and have Our being, as also some of Your own Posts have said, ‘For We are also His offspring.’ Therefore, since We are the Offspring of God, We ought not to think that the Divine Nature is like gold or silver or stone, something shaped by art and Man’s devising. Truly, these times of ignorance God overlooked (winked at), but now commands all Men everywhere to repent, because He has appointed a day on which He will Judge the World in righteousness by the Man (Lord John in the Old World, Lord Jesus in the New World, Lord James in the Higher World) whom He has ordained. He has given assurance to this to all by raising Him from the dead.’ And when they heard of the resurrection of the dead, some mocked, while others said, ‘We will hear You again on this matter.’ So Paul departed from among them. However, some Men joined Him and believed, among them Dionysius the Areopagite, a Woman named Damaris, and others with them.” In Acts 24:22-27 it declares “But when Felix heard these things having more accurate knowledge of the Way, He adjourned the proceedings and said, ‘When Lysias the Commander comes down, I will make a decision on Your case.’ So He commanded the Centurion to keep Paul and to let Him have liberty, and told Him not to forbid any of His Friends to provide for or visit Him. And after some days, when Felix came with His Wife Drusilla, who was Jewish, He sent for Paul and heard Him concerning the faith in Christ. Now as He reasoned about righteousness, self-control and the judgment to come, Felix was afraid and answered, ‘Go away for now, when I have a convenient time I will call for You.’ Meanwhile He also hoped that money would be given Him by Paul, that He might release Him. Therefore, He sent for Him more often and conversed with Him. But after two years Porcius Festus succeeded Felix, and Felix, wanting to do the Jews a favor, left Paul bound.” The Father Stephen is the “</w:t>
      </w:r>
      <w:r w:rsidRPr="009C279B">
        <w:rPr>
          <w:b/>
          <w:sz w:val="24"/>
          <w:szCs w:val="24"/>
        </w:rPr>
        <w:t>Highest Eternal King</w:t>
      </w:r>
      <w:r w:rsidRPr="009C279B">
        <w:rPr>
          <w:sz w:val="24"/>
          <w:szCs w:val="24"/>
        </w:rPr>
        <w:t>” that does not have to pay taxes. The blood of Stephen concerns 30 pieces of electronic money (in the midst of the fiery stones) which is $2,649,600.00 in Christian Law. What did the blood of Stephen accomplish? In John 6:57-58 it declares Stephen as the Gentile Christian Father and whoever drinks His blood has eternal life. The blood of Stephen which was far off has made nigh unto You through His eternal offering in Acts 7:51-60 and also having made peace through the blood of Stephen of His stoning by Him to reconcile all things unto Himself in Acts 7:60 &amp; Romans 1:20. The blood of Stephen destroyed the Eternal Power of Death through the prices Stephen endured in Mark 3:29; Romans 1:20 &amp; Deuteronomy 33:27. How much more than the blood of Stephen, who through the Eternal Holy Ghost offered Himself without spot or blemish because of the Lord Yah, purge Your conscience from Eternal Dead Works to serve the Lord Yah in Hebrews 9:22. The blood of Stephen involves the whole Law being purged with His blood and when there is no shedding of blood there is no release of mercy through ignorance in Acts 7:60; Hebrews 9:22. The blood of Stephen brings Us to the Most Holiest of All in Hebrews 9:3, 8. Stephen’s blood brings forth sanctification holy from the Eternal Sin in Lordship in John 10:36 &amp; Acts 55-56. The sprinkling of Stephen’s blood is far better than Seth in Acts 6:3, 5 &amp; Genesis 4:25. The blood of Stephen cleanses Us from all of the Eternal Sin in Lordship in 1</w:t>
      </w:r>
      <w:r w:rsidRPr="009C279B">
        <w:rPr>
          <w:sz w:val="24"/>
          <w:szCs w:val="24"/>
          <w:vertAlign w:val="superscript"/>
        </w:rPr>
        <w:t>st</w:t>
      </w:r>
      <w:r w:rsidRPr="009C279B">
        <w:rPr>
          <w:sz w:val="24"/>
          <w:szCs w:val="24"/>
        </w:rPr>
        <w:t xml:space="preserve"> Peter 1:2 &amp; Acts 7:51-60. The blood of Stephen is an Eternal Covenant by the Father in Hebrews 13:20 &amp; Acts 7:59. In 1</w:t>
      </w:r>
      <w:r w:rsidRPr="009C279B">
        <w:rPr>
          <w:sz w:val="24"/>
          <w:szCs w:val="24"/>
          <w:vertAlign w:val="superscript"/>
        </w:rPr>
        <w:t>st</w:t>
      </w:r>
      <w:r w:rsidRPr="009C279B">
        <w:rPr>
          <w:sz w:val="24"/>
          <w:szCs w:val="24"/>
        </w:rPr>
        <w:t xml:space="preserve"> John 5:7-8 it tells us that the blood of Stephen is a Witness (Spirit) as God on the Earth. In Revelation 19:13 it tells us that the blood of Stephen is the infallible Word of God in Acts 1:1-3 done by Stephen the Father of God  in Acts 1:4-7. The blood of Stephen causes the party to be expunged and then He can say it never happened in Acts 7:60. The blood of Stephen brings forth mercy that endures forever and ever in Psalms 21:7; Acts 6:11-8:3. The blood of Stephen brings forth a release from the Eternal Damnation on the Whole Law going into Christian Law in Acts 1:4-22:21. This is the Father Stephen’s Electronic Money Kingdom (Fire Kingdom) which concerns the Success which is Godspeed. For instance, if You make $7.50 per hour in a 40 hour shift per week to reach fire status You would have to work 2,534,400,000 years which is 11 talents of fire which is $190,080,000,000.00 billion (1 talent is $17,280,000,000.00 billion) of fire (paper money or electronic transactions) to complete the parable of the talents.  Now in the parable of the minas, if You make minimum wage which is $7.50 per hour and 40 hours a week to reach fire status You would have to work 4,225,066.6 years to complete the parable of the minas which is $3,168,800,000.00 billion is 11 minas. But remember 1 hour is 26,000 years with the Lord and 26,000 years is 1 hour in 2</w:t>
      </w:r>
      <w:r w:rsidRPr="009C279B">
        <w:rPr>
          <w:sz w:val="24"/>
          <w:szCs w:val="24"/>
          <w:vertAlign w:val="superscript"/>
        </w:rPr>
        <w:t>nd</w:t>
      </w:r>
      <w:r w:rsidRPr="009C279B">
        <w:rPr>
          <w:sz w:val="24"/>
          <w:szCs w:val="24"/>
        </w:rPr>
        <w:t xml:space="preserve"> Peter 3:8 &amp; Matthew 20:12. So it would take only about 266.2 years to complete the talents and about 33.2 years to complete the minas proven in 2</w:t>
      </w:r>
      <w:r w:rsidRPr="009C279B">
        <w:rPr>
          <w:sz w:val="24"/>
          <w:szCs w:val="24"/>
          <w:vertAlign w:val="superscript"/>
        </w:rPr>
        <w:t>nd</w:t>
      </w:r>
      <w:r w:rsidRPr="009C279B">
        <w:rPr>
          <w:sz w:val="24"/>
          <w:szCs w:val="24"/>
        </w:rPr>
        <w:t xml:space="preserve"> Peter 3:8 with the Lord Stephen. For the Father Stephen the Lord will test You in copper proven in Jeremiah 17:10 and Mark 12:15. For the Father Stephen the Lord will test You in silver proven in Psalms 66:10 and Zechariah 13:9. For the Father Stephen the Lord will test You in gold proven in Job 23:10 and Zechariah 13:9. For the Father Stephen will test You in fire proven in Isaiah 48:10; Zechariah 13:9; 1</w:t>
      </w:r>
      <w:r w:rsidRPr="009C279B">
        <w:rPr>
          <w:sz w:val="24"/>
          <w:szCs w:val="24"/>
          <w:vertAlign w:val="superscript"/>
        </w:rPr>
        <w:t>st</w:t>
      </w:r>
      <w:r w:rsidRPr="009C279B">
        <w:rPr>
          <w:sz w:val="24"/>
          <w:szCs w:val="24"/>
        </w:rPr>
        <w:t xml:space="preserve"> Corinthians 3:13; 1</w:t>
      </w:r>
      <w:r w:rsidRPr="009C279B">
        <w:rPr>
          <w:sz w:val="24"/>
          <w:szCs w:val="24"/>
          <w:vertAlign w:val="superscript"/>
        </w:rPr>
        <w:t>st</w:t>
      </w:r>
      <w:r w:rsidRPr="009C279B">
        <w:rPr>
          <w:sz w:val="24"/>
          <w:szCs w:val="24"/>
        </w:rPr>
        <w:t xml:space="preserve"> Peter 1:7; Jeremiah 9:7; Daniel 11:35; 1</w:t>
      </w:r>
      <w:r w:rsidRPr="009C279B">
        <w:rPr>
          <w:sz w:val="24"/>
          <w:szCs w:val="24"/>
          <w:vertAlign w:val="superscript"/>
        </w:rPr>
        <w:t>st</w:t>
      </w:r>
      <w:r w:rsidRPr="009C279B">
        <w:rPr>
          <w:sz w:val="24"/>
          <w:szCs w:val="24"/>
        </w:rPr>
        <w:t xml:space="preserve"> Peter 4:12 and Revelation 2:10. For the Most Highest Father Stephen is tested by Omni-Benevolence proven in 2</w:t>
      </w:r>
      <w:r w:rsidRPr="009C279B">
        <w:rPr>
          <w:sz w:val="24"/>
          <w:szCs w:val="24"/>
          <w:vertAlign w:val="superscript"/>
        </w:rPr>
        <w:t>nd</w:t>
      </w:r>
      <w:r w:rsidRPr="009C279B">
        <w:rPr>
          <w:sz w:val="24"/>
          <w:szCs w:val="24"/>
        </w:rPr>
        <w:t xml:space="preserve"> Corinthians 8:8. In Malachi 3:8-12 it concerns Man’s money of 10% in tithes and offerings to try the Father Stephen and to rebuke the Devourer for Man’s sake. Now if You try the Father Stephen, You will know nothing proven in Judith 8:13. For the Father’s did not keep the Father Stephen’s command proven in Psalms 78:56-57; 2</w:t>
      </w:r>
      <w:r w:rsidRPr="009C279B">
        <w:rPr>
          <w:sz w:val="24"/>
          <w:szCs w:val="24"/>
          <w:vertAlign w:val="superscript"/>
        </w:rPr>
        <w:t>nd</w:t>
      </w:r>
      <w:r w:rsidRPr="009C279B">
        <w:rPr>
          <w:sz w:val="24"/>
          <w:szCs w:val="24"/>
        </w:rPr>
        <w:t xml:space="preserve"> Esdras 14:31 and Acts 7:51-60. You are not to test the Father Stephen Our Lord proven in Isaiah 7:12; John 8:1-12 &amp; Acts 5:38-39. To keep the Commandment of the Father Stephen, He will keep You from the hour of trial concerning the Whole Earth proven in Revelation 3:10. The Highest Stephen the Lord shall try Your works proven in Wisdom of Solomon 6:3. Also try the Spirits and Angels (Lords) if they be of the Father Stephen proven 1</w:t>
      </w:r>
      <w:r w:rsidRPr="009C279B">
        <w:rPr>
          <w:sz w:val="24"/>
          <w:szCs w:val="24"/>
          <w:vertAlign w:val="superscript"/>
        </w:rPr>
        <w:t>st</w:t>
      </w:r>
      <w:r w:rsidRPr="009C279B">
        <w:rPr>
          <w:sz w:val="24"/>
          <w:szCs w:val="24"/>
        </w:rPr>
        <w:t xml:space="preserve"> John 4:1. Also the Saints (Lords) tries, tests and Judges the Spirits and Angels (Lords) proven in 1</w:t>
      </w:r>
      <w:r w:rsidRPr="009C279B">
        <w:rPr>
          <w:sz w:val="24"/>
          <w:szCs w:val="24"/>
          <w:vertAlign w:val="superscript"/>
        </w:rPr>
        <w:t>st</w:t>
      </w:r>
      <w:r w:rsidRPr="009C279B">
        <w:rPr>
          <w:sz w:val="24"/>
          <w:szCs w:val="24"/>
        </w:rPr>
        <w:t xml:space="preserve"> Corinthians 6:1-11. For the Father Stephen shall give you a Crown in the Jealous Law Justice Armor proven in Wisdom of Solomon 5:16.  For the Father Stephen wears a crown &amp; triumphs forever proven in Wisdom of Solomon 4:2. For it is wrongful dealing (insolence) to come upon the Highest Stephen proven in 2</w:t>
      </w:r>
      <w:r w:rsidRPr="009C279B">
        <w:rPr>
          <w:sz w:val="24"/>
          <w:szCs w:val="24"/>
          <w:vertAlign w:val="superscript"/>
        </w:rPr>
        <w:t>nd</w:t>
      </w:r>
      <w:r w:rsidRPr="009C279B">
        <w:rPr>
          <w:sz w:val="24"/>
          <w:szCs w:val="24"/>
        </w:rPr>
        <w:t xml:space="preserve"> Esdras 11:43. Do not haste above the Most Highest (Stephen) for it is vain running in doing so proven in 2</w:t>
      </w:r>
      <w:r w:rsidRPr="009C279B">
        <w:rPr>
          <w:sz w:val="24"/>
          <w:szCs w:val="24"/>
          <w:vertAlign w:val="superscript"/>
        </w:rPr>
        <w:t>nd</w:t>
      </w:r>
      <w:r w:rsidRPr="009C279B">
        <w:rPr>
          <w:sz w:val="24"/>
          <w:szCs w:val="24"/>
        </w:rPr>
        <w:t xml:space="preserve"> Esdras 4:34. It is impossible to comprehend the way of the Highest (Stephen) proven in 2</w:t>
      </w:r>
      <w:r w:rsidRPr="009C279B">
        <w:rPr>
          <w:sz w:val="24"/>
          <w:szCs w:val="24"/>
          <w:vertAlign w:val="superscript"/>
        </w:rPr>
        <w:t>nd</w:t>
      </w:r>
      <w:r w:rsidRPr="009C279B">
        <w:rPr>
          <w:sz w:val="24"/>
          <w:szCs w:val="24"/>
        </w:rPr>
        <w:t xml:space="preserve"> Esdras 4:11; 7:19. You must Pray to the Highest (Stephen) for at least 30 years proven in 2</w:t>
      </w:r>
      <w:r w:rsidRPr="009C279B">
        <w:rPr>
          <w:sz w:val="24"/>
          <w:szCs w:val="24"/>
          <w:vertAlign w:val="superscript"/>
        </w:rPr>
        <w:t>nd</w:t>
      </w:r>
      <w:r w:rsidRPr="009C279B">
        <w:rPr>
          <w:sz w:val="24"/>
          <w:szCs w:val="24"/>
        </w:rPr>
        <w:t xml:space="preserve"> Edsras 9:44. No Man’s building is able to stand before the Highest (Stephen) proven in 2</w:t>
      </w:r>
      <w:r w:rsidRPr="009C279B">
        <w:rPr>
          <w:sz w:val="24"/>
          <w:szCs w:val="24"/>
          <w:vertAlign w:val="superscript"/>
        </w:rPr>
        <w:t>nd</w:t>
      </w:r>
      <w:r w:rsidRPr="009C279B">
        <w:rPr>
          <w:sz w:val="24"/>
          <w:szCs w:val="24"/>
        </w:rPr>
        <w:t xml:space="preserve"> Esdras 10:54. For the Highest Stephen has Lordship to publish openly the 24 Books that He has written proven in 2</w:t>
      </w:r>
      <w:r w:rsidRPr="009C279B">
        <w:rPr>
          <w:sz w:val="24"/>
          <w:szCs w:val="24"/>
          <w:vertAlign w:val="superscript"/>
        </w:rPr>
        <w:t>nd</w:t>
      </w:r>
      <w:r w:rsidRPr="009C279B">
        <w:rPr>
          <w:sz w:val="24"/>
          <w:szCs w:val="24"/>
        </w:rPr>
        <w:t xml:space="preserve"> Esdras 14:45. For the Father Stephen’s Word is of the “Highest Quality” as the Seed called “Logos” &amp; “The Word of God” proven in Jeremiah 2:21; Acts 7:1-60. For the Father Stephen agape loves the Son Jesus &amp; given Him all things in John 3:35; 5:20; 10:17; 15:9. The Son Jesus only is the foundation of fire in 1</w:t>
      </w:r>
      <w:r w:rsidRPr="009C279B">
        <w:rPr>
          <w:sz w:val="24"/>
          <w:szCs w:val="24"/>
          <w:vertAlign w:val="superscript"/>
        </w:rPr>
        <w:t>st</w:t>
      </w:r>
      <w:r w:rsidRPr="009C279B">
        <w:rPr>
          <w:sz w:val="24"/>
          <w:szCs w:val="24"/>
        </w:rPr>
        <w:t xml:space="preserve"> Corinthians 3:11.</w:t>
      </w:r>
    </w:p>
    <w:p w:rsidR="00691D4D" w:rsidRPr="009C279B" w:rsidRDefault="00691D4D" w:rsidP="00691D4D">
      <w:pPr>
        <w:tabs>
          <w:tab w:val="left" w:pos="5130"/>
        </w:tabs>
        <w:spacing w:line="480" w:lineRule="auto"/>
        <w:jc w:val="both"/>
        <w:rPr>
          <w:sz w:val="24"/>
          <w:szCs w:val="24"/>
        </w:rPr>
      </w:pPr>
      <w:r w:rsidRPr="009C279B">
        <w:rPr>
          <w:sz w:val="24"/>
          <w:szCs w:val="24"/>
        </w:rPr>
        <w:t>The Lord Jehovah’s Kingdom of Omni-benevolence concerning the parable of the talents would be $51,840,000,000,000.00 trillion for 1 talent and $518,400,000,000,000.00 trillion for 10 talents. Also the parable of the minas would be $864,400,000,000 billion for 1 mina and $8,644,000,000,000.00 trillion for 10 minas. For the Love Kingdom of Jehovah is a sure thing. In Matthew 22:34-40 it declares “But when the Pharisees heard that He had silenced the Sadducees, they gathered together. Then One of them, a Lawyer, asked Him a question, testing Him, and saying ‘Teacher, which is the great commandment in the Law?’ Jesus said to Him, ‘You shall (agape)  love the Lord Your God (Lord Stephen) with all Your heart, with all Your soul and with all Your mind.’ This is the first and great commandment. And the second is like it: ‘You shall (agape) love Your Neighbor as Yourself.’ On these two commandments hang all the Law and the Prophets.” In Mark 12:28-34 it declares “Then One of the Scribes came, and having heard them reasoning together perceiving that He had answered them well, asked Him, ‘Which is the first commandment of all?’ Jesus answered him, ‘The first of all the commandments is Hear, O Israel, the Lord Our God (Lord Jehovah), the Lord is One. And You shall (agape) love the Lord Your God will all Your heart, with all Your soul, with all Your mind, and with all Your strength.’ This is the first commandment. And the second is like it, ‘You shall (agape) love Your Neighbor as Yourself.’ ‘There is no other command greater than these.’ So the Scribe said to Him, ‘Well said, Teacher. You have spoken the truth, for there is One God (Lord Yah the Creator of the Father Stephen), and there is no other but He. And to (Agape) love Him with all the heart, with all the understanding, with all the Soul, and with all the strength, and to (agape) love One’s Neighbor as Oneself, is more than all the whole burnt offerings and sacrifices.’ Now when Jesus saw that He answered wisely, He said to Him, ‘You are not far from the Kingdom of God.’ But after that no One dared question Him.” In Romans 8:31-39 it declares “What then shall We say to these things? If God is for Us, who can be against Us? He who did not spare His (Stephen) own Son (Jesus), but delivered Him up for Us all, how shall He not with Him also freely give Us all things? Who shall bring a charge against God’s Elect? It is God (Stephen) who justifies. Who is He who condemns (damns)? It is Christ (Jesus) who died, and furthermore is also risen, who is even at the right hand of God (Father Stephen in Acts 7:55-56), who also makes intercession for Us. Who shall separate Us from the (agape) love of Christ? Shall tribulation, or distress, or persecution, or famine, or nakedness, or peril, or sword? As it is written “For Your sake We are killed all day long, We are accounted as sheep for the slaughter.” Yet in all these things We are more than Conquerors through Him who (agape) loved Us. For I am persuaded that neither death nor life, nor Angels (Lords) nor principalities nor powers, nor things present nor things to come, nor height nor depth, nor any other Created thing shall be able to separate Us from the (agape) love of God (Father Stephen) which is in Christ Jesus Our Lord.” In Romans 13:1-10 it declares “Let every Soul be subject to the Governing Authorities. For there is no Authority except from God (Jehovah) and the Authorities that exist are appointed by God (Stephen). Therefore whoever resists the ordinance of God (Stephen) and those who resist will bring judgment on themselves. For Rulers is not a terror to good works, but to evil. Do You want to be unafraid of the Authority? Do what is good, and You will have praise from the same. For He is God’s Minister to You, for good, but if You do evil, be afraid, for He does not bear the sword in vain, for He is God’s Minister, an Avenger to execute wrath on Him who practices evil. Therefore, You must be subject not only because of wrath, but also for conscience sake. For because of this You also pay taxes, for they are God’s Ministers attending continually to this very thing. Render therefore to all their due. Taxes to whom taxes are due, customs to whom customs are due, fear to whom fear, honor to whom honor. Owe no One anything except to (agape) love One Another, for He who (agape) loves Another has fulfilled the Law. For the commandments, ‘You shall not commit adultery, You shall not murder, You shall not steal, You shall not bear False Witness, You shall not covet,’ and if there is any other commandment, it is summed up in this saying, namely, ‘You shall (agape) love Your Neighbor as Yourself.’ (Agape) Love does no harm to a Neighbor, therefore (agape) love is the fulfillment of the Law.” In 1</w:t>
      </w:r>
      <w:r w:rsidRPr="009C279B">
        <w:rPr>
          <w:sz w:val="24"/>
          <w:szCs w:val="24"/>
          <w:vertAlign w:val="superscript"/>
        </w:rPr>
        <w:t>st</w:t>
      </w:r>
      <w:r w:rsidRPr="009C279B">
        <w:rPr>
          <w:sz w:val="24"/>
          <w:szCs w:val="24"/>
        </w:rPr>
        <w:t xml:space="preserve"> Corinthians 13:1-13 it declares “Though I speak with the tongues of Men and Angels (Lords), but have not (agape) love, I have become sounding brass or a clanging symbol. And though I have the gift of prophesy and understand all mysteries and all knowledge and though I have all faith, so that I could remove mountains, but have not (agape) love, I am nothing. And though I bestow all My goods to feed the Poor, and though I give My body to be burned, but have not (agape) love, it profits Me nothing. (Agape) Love suffers long and is kind. (Agape) Love does not envy, (agape) love does not parade itself, is not puffed up, does not behave rudely, does not seek its own, is not provoked, thinks no evil, does not rejoice in iniquity, but rejoices in the truth, bears all things, believes all things, hopes all things, endures all things. (Agape) Love never fails. But whether there are prophesies, they will fail, whether there are tongues, they will cease, whether there is knowledge, it will vanish away. For We know in part and We prophesy in part, but when that which is perfect has come, then that which is in part will be done away. When I was a Child, I spoke as a Child, I understood as a Child, I thought as a Child, but when I became a Man, I put away Childish Things. For now We see in a mirror, dimly, but then face to face. Now I know in part, but then I shall know just as I also am known. And now abide faith, hope, (agape) love these three but the greatest of these is (agape) love.” In 2</w:t>
      </w:r>
      <w:r w:rsidRPr="009C279B">
        <w:rPr>
          <w:sz w:val="24"/>
          <w:szCs w:val="24"/>
          <w:vertAlign w:val="superscript"/>
        </w:rPr>
        <w:t>nd</w:t>
      </w:r>
      <w:r w:rsidRPr="009C279B">
        <w:rPr>
          <w:sz w:val="24"/>
          <w:szCs w:val="24"/>
        </w:rPr>
        <w:t xml:space="preserve"> Corinthians 9:6-15 it declares “But this I say, He who sows sparingly will also reap sparingly, &amp; He who sows bountifully will…reap bountifully. So let each One give as He purposes in His heart, not grudgingly or of necessity, for God (agape) loves a cheerful giver. And God is able to make all grace abound toward You, that You always having all sufficiency in all things, may have abundance for every good work. As it is written: ‘He has dispersed abroad, He has given to the poor, His righteousness endures forever.’ Now may He who supplies seed to the sower, and bread for food supply and multiply the seed You have sown and increase the fruits of Your righteousness, while You are enriched in everything for all liberality, which causes thanksgiving through Us to God (Father Stephen in Acts 6:3-10). For the administration of this service not only supplies the needs of the Saints (Lords), but also is abounding through many thanksgiving to God, while, through the proof of This Ministry, they glorify God for the obedience of Your confession to the Gospel of Christ, and for Your liberal sharing with them and all Men, and by their prayer for You, who long for You because of the exceeding grace of God in You. Thanks be to God for His indescribable gift!” In Ephesians 3:14-21 it declares “For this reason I bow My knees to the Father (Stephen) of Our Lord Jesus Christ, from whom the whole family in Heaven and Earth is named, that He would grant You, accordingly to the riches of His glory, to be strengthened with might through His Spirit in the inner Man, that Christ may dwell in Your hearts through faith, that You, being rooted and grounded in (agape) love, may be able to comprehend with all the Saints (Lords) what is the width and length and depth and height—to know the (agape) love of Christ  which  passes  knowledge, that You may be filled with all the fullness of God. Now to Him who is able to do exceedingly abundantly above all that We ask or think, according to the power that works in Us, to Him be glory in the Church by Christ Jesus to all generations, forever and ever. Amen.” This means without the Father Stephen Our Lord the Lord Jesus Christ cannot be named and would not be Lord in Ephesians 3:14-21. In 1</w:t>
      </w:r>
      <w:r w:rsidRPr="009C279B">
        <w:rPr>
          <w:sz w:val="24"/>
          <w:szCs w:val="24"/>
          <w:vertAlign w:val="superscript"/>
        </w:rPr>
        <w:t>st</w:t>
      </w:r>
      <w:r w:rsidRPr="009C279B">
        <w:rPr>
          <w:sz w:val="24"/>
          <w:szCs w:val="24"/>
        </w:rPr>
        <w:t xml:space="preserve"> Timothy 6:10 it declares “For the (Eros) Love of Money is a root of all kinds of evil, for which some have strayed from the faith in their greediness, and pierced themselves through with many sorrows.” In 1</w:t>
      </w:r>
      <w:r w:rsidRPr="009C279B">
        <w:rPr>
          <w:sz w:val="24"/>
          <w:szCs w:val="24"/>
          <w:vertAlign w:val="superscript"/>
        </w:rPr>
        <w:t>st</w:t>
      </w:r>
      <w:r w:rsidRPr="009C279B">
        <w:rPr>
          <w:sz w:val="24"/>
          <w:szCs w:val="24"/>
        </w:rPr>
        <w:t xml:space="preserve"> John 3:10-15 it declares “In this the Children of God and the Children of the Devil are manifest. Whoever does not practice righteousness is not of God, nor is He who does not (agape) love His Brother. For this is the message that You heard from the Beginning, that We should (agape) love One Another, not as Cain who was of the Wicked One and murdered His Brother. And why did He murder Him? Because His works were evil and His Brother‘s righteous. Do not marvel, My Brethren, if the World hates You. We know that We have passed from death to life, because We (agape) love the Brethren. He who does not (agape) love His Brother abides in death. Whoever hates His Brother is a murderer, and You know that no murderer has eternal life abiding in Him.” In 1</w:t>
      </w:r>
      <w:r w:rsidRPr="009C279B">
        <w:rPr>
          <w:sz w:val="24"/>
          <w:szCs w:val="24"/>
          <w:vertAlign w:val="superscript"/>
        </w:rPr>
        <w:t>st</w:t>
      </w:r>
      <w:r w:rsidRPr="009C279B">
        <w:rPr>
          <w:sz w:val="24"/>
          <w:szCs w:val="24"/>
        </w:rPr>
        <w:t xml:space="preserve"> John 4:20-21 it declares “if Someone says ‘I (agape) love God,’ and hates His Brother, He is a liar, for He who does not (agape) love His Brother whom He has seen how can He (agape) love God (Father Stephen) whom He has not seen? And this commandment We have from Him, that He who (agape) loves God must (agape) love His Brother also.” In 1</w:t>
      </w:r>
      <w:r w:rsidRPr="009C279B">
        <w:rPr>
          <w:sz w:val="24"/>
          <w:szCs w:val="24"/>
          <w:vertAlign w:val="superscript"/>
        </w:rPr>
        <w:t>st</w:t>
      </w:r>
      <w:r w:rsidRPr="009C279B">
        <w:rPr>
          <w:sz w:val="24"/>
          <w:szCs w:val="24"/>
        </w:rPr>
        <w:t xml:space="preserve"> John 5:1-5 it declares “Whoever believes that Jesus is the Christ is Born of God, and Everyone who (agape) loves Him who begot also (agape) loves Him who is begotten of Him. By this We know that We (agape) love the Children of God and keep His commandments. For this is the (agape) love of God that We keep His commandments. And His commandments are not burdensome. For whoever is Born of God overcomes the World. And this is the Victory that has overcome the World—Our Faith. Who is He who overcomes the World, but He who believes that Jesus is the Son of God?” The proof of the five Lord’s is proven in scripture. First, is the Lord John as the Holy Ghost of God in baptizing the Lord Jesus Luke 3:21-22. Second, is the Lord Jesus as the Son of God in Acts 8:37; 9:20. Third, is the Lord James as the Whole Law of God in John 10:34-35 &amp; James 2:8-13. Fourth, is the Lord Stephen as the Father above all in Ephesians 4:6 &amp; in Luke 1:32 which represents Jesus as the “Son of the Highest (Stephen)”, in Luke 1:35 which represents Jesus as the “Power (Authority, Almightiness &amp; Sovereignty) of the Highest (Stephen)”, in Luke 2:14 which represents Jesus as the “Glory to  God  (Yah)  in  the  Highest  (Stephen), in Luke 24:19 which represents Jesus as the “Prophet of the Highest (Stephen)” and in Mark 11:10 which represents Jesus as “Hosanna in the Highest (Stephen).” In 1</w:t>
      </w:r>
      <w:r w:rsidRPr="009C279B">
        <w:rPr>
          <w:sz w:val="24"/>
          <w:szCs w:val="24"/>
          <w:vertAlign w:val="superscript"/>
        </w:rPr>
        <w:t>st</w:t>
      </w:r>
      <w:r w:rsidRPr="009C279B">
        <w:rPr>
          <w:sz w:val="24"/>
          <w:szCs w:val="24"/>
        </w:rPr>
        <w:t xml:space="preserve"> John 5:6-13 it declares that John is the Water on Earth as a Witness, Jesus is the Blood on Earth as a Witness and Stephen is the Spirit on Earth which the Father is a Spirit as a Witness. Also it declares that John is the Holy Spirit/Holy Ghost in Heaven/Lord as a Witness, Jesus is the Word or Logos/Son in Heaven/Lord as a Witness and Stephen is the Father/Father in Heaven/Lord as a Witness. Fifth, the Lord Jehovah/Yahweh is the Creator over all the Earth/Universe and not the Father Stephen in Psalms 83:18 &amp; Isaiah 38:11. The Father Stephen is the only foundation of agape love in Philippians 2:5-11, 1</w:t>
      </w:r>
      <w:r w:rsidRPr="009C279B">
        <w:rPr>
          <w:sz w:val="24"/>
          <w:szCs w:val="24"/>
          <w:vertAlign w:val="superscript"/>
        </w:rPr>
        <w:t>st</w:t>
      </w:r>
      <w:r w:rsidRPr="009C279B">
        <w:rPr>
          <w:sz w:val="24"/>
          <w:szCs w:val="24"/>
        </w:rPr>
        <w:t xml:space="preserve"> Corinthians 8:6; 15:24-28 &amp; Ephesians 4:6. It is impossible to work enough for agape love because it will take all eternity to complete what the Lord Yah has done in only 6 days of creation. Also for King Solomon it took 7 years to build the “House of the Father Stephen” called Zion in the Kingdom of Lordship that will never be destroyed that took 100,000 talents of gold which is $576,000,000,000.00 billion &amp; 1 million talents of silver which is $384,000,000,000.00 billion in tithing which is $960,000,000,000,000.00 trillion which the Father Stephen Our Lord’s body is 202,000,000,000,000,000,000 years old in gold in Leviticus 27:3; 1</w:t>
      </w:r>
      <w:r w:rsidRPr="009C279B">
        <w:rPr>
          <w:sz w:val="24"/>
          <w:szCs w:val="24"/>
          <w:vertAlign w:val="superscript"/>
        </w:rPr>
        <w:t>st</w:t>
      </w:r>
      <w:r w:rsidRPr="009C279B">
        <w:rPr>
          <w:sz w:val="24"/>
          <w:szCs w:val="24"/>
        </w:rPr>
        <w:t xml:space="preserve"> Chronicles 22:14 &amp; Acts 7:47-50. Money is a defense as Wisdom is a defense in Ecclesiastes 7:12. King Solomon’s Kingdom also involved 700 wives and 300 concubines and his House took 13 years to build which means He was the only multi-trillonare in the Holy Bible that raised up the Lord Stephen by His Eternal Throne that lasts forever in 1</w:t>
      </w:r>
      <w:r w:rsidRPr="009C279B">
        <w:rPr>
          <w:sz w:val="24"/>
          <w:szCs w:val="24"/>
          <w:vertAlign w:val="superscript"/>
        </w:rPr>
        <w:t>st</w:t>
      </w:r>
      <w:r w:rsidRPr="009C279B">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9C279B">
        <w:rPr>
          <w:sz w:val="24"/>
          <w:szCs w:val="24"/>
          <w:vertAlign w:val="superscript"/>
        </w:rPr>
        <w:t>nd</w:t>
      </w:r>
      <w:r w:rsidRPr="009C279B">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691D4D" w:rsidRPr="009C279B" w:rsidRDefault="00691D4D" w:rsidP="00691D4D">
      <w:pPr>
        <w:spacing w:line="480" w:lineRule="auto"/>
        <w:jc w:val="center"/>
        <w:rPr>
          <w:b/>
          <w:sz w:val="24"/>
          <w:szCs w:val="24"/>
        </w:rPr>
      </w:pPr>
      <w:r w:rsidRPr="009C279B">
        <w:rPr>
          <w:b/>
          <w:sz w:val="24"/>
          <w:szCs w:val="24"/>
        </w:rPr>
        <w:t>The Father Stephen’s Zion [Sion] Tabernacle</w:t>
      </w:r>
    </w:p>
    <w:p w:rsidR="00691D4D" w:rsidRPr="009C279B" w:rsidRDefault="00691D4D" w:rsidP="00691D4D">
      <w:pPr>
        <w:spacing w:line="480" w:lineRule="auto"/>
        <w:jc w:val="both"/>
        <w:rPr>
          <w:sz w:val="24"/>
          <w:szCs w:val="24"/>
        </w:rPr>
      </w:pPr>
      <w:r w:rsidRPr="009C279B">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9C279B">
        <w:rPr>
          <w:sz w:val="24"/>
          <w:szCs w:val="24"/>
          <w:vertAlign w:val="superscript"/>
        </w:rPr>
        <w:t>st</w:t>
      </w:r>
      <w:r w:rsidRPr="009C279B">
        <w:rPr>
          <w:sz w:val="24"/>
          <w:szCs w:val="24"/>
        </w:rPr>
        <w:t xml:space="preserve"> Samuel 1:3; 21:1; 1</w:t>
      </w:r>
      <w:r w:rsidRPr="009C279B">
        <w:rPr>
          <w:sz w:val="24"/>
          <w:szCs w:val="24"/>
          <w:vertAlign w:val="superscript"/>
        </w:rPr>
        <w:t>st</w:t>
      </w:r>
      <w:r w:rsidRPr="009C279B">
        <w:rPr>
          <w:sz w:val="24"/>
          <w:szCs w:val="24"/>
        </w:rPr>
        <w:t xml:space="preserve"> Chronicles 16:39; 2</w:t>
      </w:r>
      <w:r w:rsidRPr="009C279B">
        <w:rPr>
          <w:sz w:val="24"/>
          <w:szCs w:val="24"/>
          <w:vertAlign w:val="superscript"/>
        </w:rPr>
        <w:t>nd</w:t>
      </w:r>
      <w:r w:rsidRPr="009C279B">
        <w:rPr>
          <w:sz w:val="24"/>
          <w:szCs w:val="24"/>
        </w:rPr>
        <w:t xml:space="preserve"> Chronicles 5:2-6 &amp; Psalms 78:60.   </w:t>
      </w:r>
    </w:p>
    <w:p w:rsidR="00691D4D" w:rsidRPr="009C279B" w:rsidRDefault="00691D4D" w:rsidP="00691D4D">
      <w:pPr>
        <w:spacing w:line="480" w:lineRule="auto"/>
        <w:jc w:val="both"/>
        <w:rPr>
          <w:sz w:val="24"/>
          <w:szCs w:val="24"/>
        </w:rPr>
      </w:pPr>
      <w:r w:rsidRPr="009C279B">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691D4D" w:rsidRPr="009C279B" w:rsidRDefault="00691D4D" w:rsidP="00691D4D">
      <w:pPr>
        <w:jc w:val="center"/>
        <w:rPr>
          <w:b/>
          <w:sz w:val="24"/>
          <w:szCs w:val="24"/>
        </w:rPr>
      </w:pPr>
      <w:r w:rsidRPr="009C279B">
        <w:rPr>
          <w:b/>
          <w:sz w:val="24"/>
          <w:szCs w:val="24"/>
        </w:rPr>
        <w:t xml:space="preserve">The Father Stephen’s Zion [Sion] Temple </w:t>
      </w:r>
    </w:p>
    <w:p w:rsidR="00691D4D" w:rsidRPr="009C279B" w:rsidRDefault="00691D4D" w:rsidP="00691D4D">
      <w:pPr>
        <w:spacing w:line="480" w:lineRule="auto"/>
        <w:jc w:val="both"/>
        <w:rPr>
          <w:sz w:val="24"/>
          <w:szCs w:val="24"/>
        </w:rPr>
      </w:pPr>
      <w:r w:rsidRPr="009C279B">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9C279B">
        <w:rPr>
          <w:sz w:val="24"/>
          <w:szCs w:val="24"/>
          <w:vertAlign w:val="superscript"/>
        </w:rPr>
        <w:t>st</w:t>
      </w:r>
      <w:r w:rsidRPr="009C279B">
        <w:rPr>
          <w:sz w:val="24"/>
          <w:szCs w:val="24"/>
        </w:rPr>
        <w:t xml:space="preserve"> Samuel 7:2. David’s Preparations for the Building and Worship in the First Temple: The Plan for its Construction is in 2</w:t>
      </w:r>
      <w:r w:rsidRPr="009C279B">
        <w:rPr>
          <w:sz w:val="24"/>
          <w:szCs w:val="24"/>
          <w:vertAlign w:val="superscript"/>
        </w:rPr>
        <w:t>nd</w:t>
      </w:r>
      <w:r w:rsidRPr="009C279B">
        <w:rPr>
          <w:sz w:val="24"/>
          <w:szCs w:val="24"/>
        </w:rPr>
        <w:t xml:space="preserve"> Samuel 7:1, 12-13; 1</w:t>
      </w:r>
      <w:r w:rsidRPr="009C279B">
        <w:rPr>
          <w:sz w:val="24"/>
          <w:szCs w:val="24"/>
          <w:vertAlign w:val="superscript"/>
        </w:rPr>
        <w:t>st</w:t>
      </w:r>
      <w:r w:rsidRPr="009C279B">
        <w:rPr>
          <w:sz w:val="24"/>
          <w:szCs w:val="24"/>
        </w:rPr>
        <w:t xml:space="preserve"> Chronicles 17:1; 28:11-12, 19. The Gifts for its Construction is in 1</w:t>
      </w:r>
      <w:r w:rsidRPr="009C279B">
        <w:rPr>
          <w:sz w:val="24"/>
          <w:szCs w:val="24"/>
          <w:vertAlign w:val="superscript"/>
        </w:rPr>
        <w:t>st</w:t>
      </w:r>
      <w:r w:rsidRPr="009C279B">
        <w:rPr>
          <w:sz w:val="24"/>
          <w:szCs w:val="24"/>
        </w:rPr>
        <w:t xml:space="preserve"> Chronicles 29:2-3, 6. The Arrangements for the Temple Worship is in 1</w:t>
      </w:r>
      <w:r w:rsidRPr="009C279B">
        <w:rPr>
          <w:sz w:val="24"/>
          <w:szCs w:val="24"/>
          <w:vertAlign w:val="superscript"/>
        </w:rPr>
        <w:t>st</w:t>
      </w:r>
      <w:r w:rsidRPr="009C279B">
        <w:rPr>
          <w:sz w:val="24"/>
          <w:szCs w:val="24"/>
        </w:rPr>
        <w:t xml:space="preserve"> Chronicles 23:3-5. Solomon’s Construction of the Temple is in 1</w:t>
      </w:r>
      <w:r w:rsidRPr="009C279B">
        <w:rPr>
          <w:sz w:val="24"/>
          <w:szCs w:val="24"/>
          <w:vertAlign w:val="superscript"/>
        </w:rPr>
        <w:t>st</w:t>
      </w:r>
      <w:r w:rsidRPr="009C279B">
        <w:rPr>
          <w:sz w:val="24"/>
          <w:szCs w:val="24"/>
        </w:rPr>
        <w:t xml:space="preserve"> Kings 5:1-13 &amp; 2</w:t>
      </w:r>
      <w:r w:rsidRPr="009C279B">
        <w:rPr>
          <w:sz w:val="24"/>
          <w:szCs w:val="24"/>
          <w:vertAlign w:val="superscript"/>
        </w:rPr>
        <w:t>nd</w:t>
      </w:r>
      <w:r w:rsidRPr="009C279B">
        <w:rPr>
          <w:sz w:val="24"/>
          <w:szCs w:val="24"/>
        </w:rPr>
        <w:t xml:space="preserve"> Chronicles 2:7-18. The Completion of the Temple and its Furnishings is in 2</w:t>
      </w:r>
      <w:r w:rsidRPr="009C279B">
        <w:rPr>
          <w:sz w:val="24"/>
          <w:szCs w:val="24"/>
          <w:vertAlign w:val="superscript"/>
        </w:rPr>
        <w:t>nd</w:t>
      </w:r>
      <w:r w:rsidRPr="009C279B">
        <w:rPr>
          <w:sz w:val="24"/>
          <w:szCs w:val="24"/>
        </w:rPr>
        <w:t xml:space="preserve"> Chronicles 2:5; 3:4-9, 11-12; 4:2, 5 &amp; 1</w:t>
      </w:r>
      <w:r w:rsidRPr="009C279B">
        <w:rPr>
          <w:sz w:val="24"/>
          <w:szCs w:val="24"/>
          <w:vertAlign w:val="superscript"/>
        </w:rPr>
        <w:t>st</w:t>
      </w:r>
      <w:r w:rsidRPr="009C279B">
        <w:rPr>
          <w:sz w:val="24"/>
          <w:szCs w:val="24"/>
        </w:rPr>
        <w:t xml:space="preserve"> Kings 6:20-22, 27, 38; 7:23, 26-27, 30. The Dedication of the Temple: At the Feats of Tabernacles is in 1</w:t>
      </w:r>
      <w:r w:rsidRPr="009C279B">
        <w:rPr>
          <w:sz w:val="24"/>
          <w:szCs w:val="24"/>
          <w:vertAlign w:val="superscript"/>
        </w:rPr>
        <w:t>st</w:t>
      </w:r>
      <w:r w:rsidRPr="009C279B">
        <w:rPr>
          <w:sz w:val="24"/>
          <w:szCs w:val="24"/>
        </w:rPr>
        <w:t xml:space="preserve"> Kings 8:2 &amp; 2</w:t>
      </w:r>
      <w:r w:rsidRPr="009C279B">
        <w:rPr>
          <w:sz w:val="24"/>
          <w:szCs w:val="24"/>
          <w:vertAlign w:val="superscript"/>
        </w:rPr>
        <w:t>nd</w:t>
      </w:r>
      <w:r w:rsidRPr="009C279B">
        <w:rPr>
          <w:sz w:val="24"/>
          <w:szCs w:val="24"/>
        </w:rPr>
        <w:t xml:space="preserve"> Chronicles 5:3. The Glory of the Father Stephen filled the Temple is in 1</w:t>
      </w:r>
      <w:r w:rsidRPr="009C279B">
        <w:rPr>
          <w:sz w:val="24"/>
          <w:szCs w:val="24"/>
          <w:vertAlign w:val="superscript"/>
        </w:rPr>
        <w:t>st</w:t>
      </w:r>
      <w:r w:rsidRPr="009C279B">
        <w:rPr>
          <w:sz w:val="24"/>
          <w:szCs w:val="24"/>
        </w:rPr>
        <w:t xml:space="preserve"> Kings 8:6, 10-11 &amp; 2</w:t>
      </w:r>
      <w:r w:rsidRPr="009C279B">
        <w:rPr>
          <w:sz w:val="24"/>
          <w:szCs w:val="24"/>
          <w:vertAlign w:val="superscript"/>
        </w:rPr>
        <w:t>nd</w:t>
      </w:r>
      <w:r w:rsidRPr="009C279B">
        <w:rPr>
          <w:sz w:val="24"/>
          <w:szCs w:val="24"/>
        </w:rPr>
        <w:t xml:space="preserve"> Chronicles 5:7, 11, 13-14. The Offering of Sacrifices is in 1</w:t>
      </w:r>
      <w:r w:rsidRPr="009C279B">
        <w:rPr>
          <w:sz w:val="24"/>
          <w:szCs w:val="24"/>
          <w:vertAlign w:val="superscript"/>
        </w:rPr>
        <w:t>st</w:t>
      </w:r>
      <w:r w:rsidRPr="009C279B">
        <w:rPr>
          <w:sz w:val="24"/>
          <w:szCs w:val="24"/>
        </w:rPr>
        <w:t xml:space="preserve"> Kings 8:62-63 &amp; 2</w:t>
      </w:r>
      <w:r w:rsidRPr="009C279B">
        <w:rPr>
          <w:sz w:val="24"/>
          <w:szCs w:val="24"/>
          <w:vertAlign w:val="superscript"/>
        </w:rPr>
        <w:t>nd</w:t>
      </w:r>
      <w:r w:rsidRPr="009C279B">
        <w:rPr>
          <w:sz w:val="24"/>
          <w:szCs w:val="24"/>
        </w:rPr>
        <w:t xml:space="preserve"> Chronicles 7:5. Solomon’s Prayer is in 1</w:t>
      </w:r>
      <w:r w:rsidRPr="009C279B">
        <w:rPr>
          <w:sz w:val="24"/>
          <w:szCs w:val="24"/>
          <w:vertAlign w:val="superscript"/>
        </w:rPr>
        <w:t>st</w:t>
      </w:r>
      <w:r w:rsidRPr="009C279B">
        <w:rPr>
          <w:sz w:val="24"/>
          <w:szCs w:val="24"/>
        </w:rPr>
        <w:t xml:space="preserve"> Kings 12:26-30 &amp; 2</w:t>
      </w:r>
      <w:r w:rsidRPr="009C279B">
        <w:rPr>
          <w:sz w:val="24"/>
          <w:szCs w:val="24"/>
          <w:vertAlign w:val="superscript"/>
        </w:rPr>
        <w:t>nd</w:t>
      </w:r>
      <w:r w:rsidRPr="009C279B">
        <w:rPr>
          <w:sz w:val="24"/>
          <w:szCs w:val="24"/>
        </w:rPr>
        <w:t xml:space="preserve"> Chronicles 13:4-12. Later the Kings of Judah used the Temple Treasures for Political Purposes is in 1</w:t>
      </w:r>
      <w:r w:rsidRPr="009C279B">
        <w:rPr>
          <w:sz w:val="24"/>
          <w:szCs w:val="24"/>
          <w:vertAlign w:val="superscript"/>
        </w:rPr>
        <w:t>st</w:t>
      </w:r>
      <w:r w:rsidRPr="009C279B">
        <w:rPr>
          <w:sz w:val="24"/>
          <w:szCs w:val="24"/>
        </w:rPr>
        <w:t xml:space="preserve"> Kings 15:18-19; 2</w:t>
      </w:r>
      <w:r w:rsidRPr="009C279B">
        <w:rPr>
          <w:sz w:val="24"/>
          <w:szCs w:val="24"/>
          <w:vertAlign w:val="superscript"/>
        </w:rPr>
        <w:t>nd</w:t>
      </w:r>
      <w:r w:rsidRPr="009C279B">
        <w:rPr>
          <w:sz w:val="24"/>
          <w:szCs w:val="24"/>
        </w:rPr>
        <w:t xml:space="preserve"> Kings 12:17-18; 16:7-8; 18:14-15 &amp; 2</w:t>
      </w:r>
      <w:r w:rsidRPr="009C279B">
        <w:rPr>
          <w:sz w:val="24"/>
          <w:szCs w:val="24"/>
          <w:vertAlign w:val="superscript"/>
        </w:rPr>
        <w:t>nd</w:t>
      </w:r>
      <w:r w:rsidRPr="009C279B">
        <w:rPr>
          <w:sz w:val="24"/>
          <w:szCs w:val="24"/>
        </w:rPr>
        <w:t xml:space="preserve"> Chronicles 16:2-3; 28:21. The Only Foreign Kings that Pillaged, Plundered, Booteed, Spoiled the Temple: Shiskak King of Egypt in 1</w:t>
      </w:r>
      <w:r w:rsidRPr="009C279B">
        <w:rPr>
          <w:sz w:val="24"/>
          <w:szCs w:val="24"/>
          <w:vertAlign w:val="superscript"/>
        </w:rPr>
        <w:t>st</w:t>
      </w:r>
      <w:r w:rsidRPr="009C279B">
        <w:rPr>
          <w:sz w:val="24"/>
          <w:szCs w:val="24"/>
        </w:rPr>
        <w:t xml:space="preserve"> Kings 14:25-26 &amp; 2</w:t>
      </w:r>
      <w:r w:rsidRPr="009C279B">
        <w:rPr>
          <w:sz w:val="24"/>
          <w:szCs w:val="24"/>
          <w:vertAlign w:val="superscript"/>
        </w:rPr>
        <w:t>nd</w:t>
      </w:r>
      <w:r w:rsidRPr="009C279B">
        <w:rPr>
          <w:sz w:val="24"/>
          <w:szCs w:val="24"/>
        </w:rPr>
        <w:t xml:space="preserve"> Chronicles 12:9. Nebuchadnezzar King of Babylon is in 2</w:t>
      </w:r>
      <w:r w:rsidRPr="009C279B">
        <w:rPr>
          <w:sz w:val="24"/>
          <w:szCs w:val="24"/>
          <w:vertAlign w:val="superscript"/>
        </w:rPr>
        <w:t>nd</w:t>
      </w:r>
      <w:r w:rsidRPr="009C279B">
        <w:rPr>
          <w:sz w:val="24"/>
          <w:szCs w:val="24"/>
        </w:rPr>
        <w:t xml:space="preserve"> Kings 24:13 &amp; 2</w:t>
      </w:r>
      <w:r w:rsidRPr="009C279B">
        <w:rPr>
          <w:sz w:val="24"/>
          <w:szCs w:val="24"/>
          <w:vertAlign w:val="superscript"/>
        </w:rPr>
        <w:t>nd</w:t>
      </w:r>
      <w:r w:rsidRPr="009C279B">
        <w:rPr>
          <w:sz w:val="24"/>
          <w:szCs w:val="24"/>
        </w:rPr>
        <w:t xml:space="preserve"> Chronicles 36:18. Under Certain Kings the Temple was Cleansed and Repaired: King Joash in 2</w:t>
      </w:r>
      <w:r w:rsidRPr="009C279B">
        <w:rPr>
          <w:sz w:val="24"/>
          <w:szCs w:val="24"/>
          <w:vertAlign w:val="superscript"/>
        </w:rPr>
        <w:t>nd</w:t>
      </w:r>
      <w:r w:rsidRPr="009C279B">
        <w:rPr>
          <w:sz w:val="24"/>
          <w:szCs w:val="24"/>
        </w:rPr>
        <w:t xml:space="preserve"> Kings 12:4-5 &amp; 2</w:t>
      </w:r>
      <w:r w:rsidRPr="009C279B">
        <w:rPr>
          <w:sz w:val="24"/>
          <w:szCs w:val="24"/>
          <w:vertAlign w:val="superscript"/>
        </w:rPr>
        <w:t>nd</w:t>
      </w:r>
      <w:r w:rsidRPr="009C279B">
        <w:rPr>
          <w:sz w:val="24"/>
          <w:szCs w:val="24"/>
        </w:rPr>
        <w:t xml:space="preserve"> Chronicles 24:5, 13-14. King Jotham is in 2</w:t>
      </w:r>
      <w:r w:rsidRPr="009C279B">
        <w:rPr>
          <w:sz w:val="24"/>
          <w:szCs w:val="24"/>
          <w:vertAlign w:val="superscript"/>
        </w:rPr>
        <w:t>nd</w:t>
      </w:r>
      <w:r w:rsidRPr="009C279B">
        <w:rPr>
          <w:sz w:val="24"/>
          <w:szCs w:val="24"/>
        </w:rPr>
        <w:t xml:space="preserve"> Kings 15:35 &amp; 2</w:t>
      </w:r>
      <w:r w:rsidRPr="009C279B">
        <w:rPr>
          <w:sz w:val="24"/>
          <w:szCs w:val="24"/>
          <w:vertAlign w:val="superscript"/>
        </w:rPr>
        <w:t>nd</w:t>
      </w:r>
      <w:r w:rsidRPr="009C279B">
        <w:rPr>
          <w:sz w:val="24"/>
          <w:szCs w:val="24"/>
        </w:rPr>
        <w:t xml:space="preserve"> Chronicles 27:3. King Hezekiah is in 2</w:t>
      </w:r>
      <w:r w:rsidRPr="009C279B">
        <w:rPr>
          <w:sz w:val="24"/>
          <w:szCs w:val="24"/>
          <w:vertAlign w:val="superscript"/>
        </w:rPr>
        <w:t>nd</w:t>
      </w:r>
      <w:r w:rsidRPr="009C279B">
        <w:rPr>
          <w:sz w:val="24"/>
          <w:szCs w:val="24"/>
        </w:rPr>
        <w:t xml:space="preserve"> Chronicles 29:3-5, 15-16, 18-19, 25. King Josiah is in 2</w:t>
      </w:r>
      <w:r w:rsidRPr="009C279B">
        <w:rPr>
          <w:sz w:val="24"/>
          <w:szCs w:val="24"/>
          <w:vertAlign w:val="superscript"/>
        </w:rPr>
        <w:t>nd</w:t>
      </w:r>
      <w:r w:rsidRPr="009C279B">
        <w:rPr>
          <w:sz w:val="24"/>
          <w:szCs w:val="24"/>
        </w:rPr>
        <w:t xml:space="preserve"> Kings 22:3-7 &amp; 2</w:t>
      </w:r>
      <w:r w:rsidRPr="009C279B">
        <w:rPr>
          <w:sz w:val="24"/>
          <w:szCs w:val="24"/>
          <w:vertAlign w:val="superscript"/>
        </w:rPr>
        <w:t>nd</w:t>
      </w:r>
      <w:r w:rsidRPr="009C279B">
        <w:rPr>
          <w:sz w:val="24"/>
          <w:szCs w:val="24"/>
        </w:rPr>
        <w:t xml:space="preserve"> Chronicles 34:8-11. The Destruction of the Temple by the Babylonians is in 2</w:t>
      </w:r>
      <w:r w:rsidRPr="009C279B">
        <w:rPr>
          <w:sz w:val="24"/>
          <w:szCs w:val="24"/>
          <w:vertAlign w:val="superscript"/>
        </w:rPr>
        <w:t>nd</w:t>
      </w:r>
      <w:r w:rsidRPr="009C279B">
        <w:rPr>
          <w:sz w:val="24"/>
          <w:szCs w:val="24"/>
        </w:rPr>
        <w:t xml:space="preserve"> Kings 25:13-15; Jeremiah 52:17-19 &amp; 2</w:t>
      </w:r>
      <w:r w:rsidRPr="009C279B">
        <w:rPr>
          <w:sz w:val="24"/>
          <w:szCs w:val="24"/>
          <w:vertAlign w:val="superscript"/>
        </w:rPr>
        <w:t>nd</w:t>
      </w:r>
      <w:r w:rsidRPr="009C279B">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9C279B">
        <w:rPr>
          <w:sz w:val="24"/>
          <w:szCs w:val="24"/>
          <w:vertAlign w:val="superscript"/>
        </w:rPr>
        <w:t>st</w:t>
      </w:r>
      <w:r w:rsidRPr="009C279B">
        <w:rPr>
          <w:sz w:val="24"/>
          <w:szCs w:val="24"/>
        </w:rPr>
        <w:t xml:space="preserve"> 1944 and the Eternal Guiltiness Damnation will end in June 21</w:t>
      </w:r>
      <w:r w:rsidRPr="009C279B">
        <w:rPr>
          <w:sz w:val="24"/>
          <w:szCs w:val="24"/>
          <w:vertAlign w:val="superscript"/>
        </w:rPr>
        <w:t>st</w:t>
      </w:r>
      <w:r w:rsidRPr="009C279B">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691D4D" w:rsidRPr="009C279B" w:rsidRDefault="00691D4D" w:rsidP="00691D4D">
      <w:pPr>
        <w:spacing w:line="480" w:lineRule="auto"/>
        <w:jc w:val="both"/>
        <w:rPr>
          <w:sz w:val="24"/>
          <w:szCs w:val="24"/>
        </w:rPr>
      </w:pPr>
      <w:r w:rsidRPr="009C279B">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9C279B">
        <w:rPr>
          <w:b/>
          <w:sz w:val="24"/>
          <w:szCs w:val="24"/>
        </w:rPr>
        <w:t>Rebels</w:t>
      </w:r>
      <w:r w:rsidRPr="009C279B">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9C279B">
        <w:rPr>
          <w:b/>
          <w:sz w:val="24"/>
          <w:szCs w:val="24"/>
        </w:rPr>
        <w:t>Mutiny</w:t>
      </w:r>
      <w:r w:rsidRPr="009C279B">
        <w:rPr>
          <w:sz w:val="24"/>
          <w:szCs w:val="24"/>
        </w:rPr>
        <w:t>” is the military security forces against their commanders. Second, is called a “</w:t>
      </w:r>
      <w:r w:rsidRPr="009C279B">
        <w:rPr>
          <w:b/>
          <w:sz w:val="24"/>
          <w:szCs w:val="24"/>
        </w:rPr>
        <w:t>Resistance Force Movement</w:t>
      </w:r>
      <w:r w:rsidRPr="009C279B">
        <w:rPr>
          <w:sz w:val="24"/>
          <w:szCs w:val="24"/>
        </w:rPr>
        <w:t>” is the freedom fighters who are against a foreign power. Third, is called nonviolent “</w:t>
      </w:r>
      <w:r w:rsidRPr="009C279B">
        <w:rPr>
          <w:b/>
          <w:sz w:val="24"/>
          <w:szCs w:val="24"/>
        </w:rPr>
        <w:t>Resistance or Civil Disobedience</w:t>
      </w:r>
      <w:r w:rsidRPr="009C279B">
        <w:rPr>
          <w:sz w:val="24"/>
          <w:szCs w:val="24"/>
        </w:rPr>
        <w:t>” which does not involve violence or military forces. Fourth, is called a “</w:t>
      </w:r>
      <w:r w:rsidRPr="009C279B">
        <w:rPr>
          <w:b/>
          <w:sz w:val="24"/>
          <w:szCs w:val="24"/>
        </w:rPr>
        <w:t>Revolution</w:t>
      </w:r>
      <w:r w:rsidRPr="009C279B">
        <w:rPr>
          <w:sz w:val="24"/>
          <w:szCs w:val="24"/>
        </w:rPr>
        <w:t>” which is done by radicals to overthrow a government. Fifth, is called a “</w:t>
      </w:r>
      <w:r w:rsidRPr="009C279B">
        <w:rPr>
          <w:b/>
          <w:sz w:val="24"/>
          <w:szCs w:val="24"/>
        </w:rPr>
        <w:t>Revolt</w:t>
      </w:r>
      <w:r w:rsidRPr="009C279B">
        <w:rPr>
          <w:sz w:val="24"/>
          <w:szCs w:val="24"/>
        </w:rPr>
        <w:t>” which means a localized rebellion force. Sixth, is called “</w:t>
      </w:r>
      <w:r w:rsidRPr="009C279B">
        <w:rPr>
          <w:b/>
          <w:sz w:val="24"/>
          <w:szCs w:val="24"/>
        </w:rPr>
        <w:t>Terrorism</w:t>
      </w:r>
      <w:r w:rsidRPr="009C279B">
        <w:rPr>
          <w:sz w:val="24"/>
          <w:szCs w:val="24"/>
        </w:rPr>
        <w:t>” which is the religious and political militant extremists. Seventh, is called a “</w:t>
      </w:r>
      <w:r w:rsidRPr="009C279B">
        <w:rPr>
          <w:b/>
          <w:sz w:val="24"/>
          <w:szCs w:val="24"/>
        </w:rPr>
        <w:t>Subversion</w:t>
      </w:r>
      <w:r w:rsidRPr="009C279B">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9C279B">
        <w:rPr>
          <w:sz w:val="24"/>
          <w:szCs w:val="24"/>
          <w:vertAlign w:val="superscript"/>
        </w:rPr>
        <w:t>nd</w:t>
      </w:r>
      <w:r w:rsidRPr="009C279B">
        <w:rPr>
          <w:sz w:val="24"/>
          <w:szCs w:val="24"/>
        </w:rPr>
        <w:t xml:space="preserve"> Thessalonians 2:1-12; Jude 5-15; 2</w:t>
      </w:r>
      <w:r w:rsidRPr="009C279B">
        <w:rPr>
          <w:sz w:val="24"/>
          <w:szCs w:val="24"/>
          <w:vertAlign w:val="superscript"/>
        </w:rPr>
        <w:t>nd</w:t>
      </w:r>
      <w:r w:rsidRPr="009C279B">
        <w:rPr>
          <w:sz w:val="24"/>
          <w:szCs w:val="24"/>
        </w:rPr>
        <w:t xml:space="preserve"> John 7-11 and 1</w:t>
      </w:r>
      <w:r w:rsidRPr="009C279B">
        <w:rPr>
          <w:sz w:val="24"/>
          <w:szCs w:val="24"/>
          <w:vertAlign w:val="superscript"/>
        </w:rPr>
        <w:t>st</w:t>
      </w:r>
      <w:r w:rsidRPr="009C279B">
        <w:rPr>
          <w:sz w:val="24"/>
          <w:szCs w:val="24"/>
        </w:rPr>
        <w:t xml:space="preserve"> John 4:1-6; Isaiah 14:12-21; Ezekiel 28:15-19; Ezra 4:18-19; Luke 10:18-20; 1</w:t>
      </w:r>
      <w:r w:rsidRPr="009C279B">
        <w:rPr>
          <w:sz w:val="24"/>
          <w:szCs w:val="24"/>
          <w:vertAlign w:val="superscript"/>
        </w:rPr>
        <w:t>st</w:t>
      </w:r>
      <w:r w:rsidRPr="009C279B">
        <w:rPr>
          <w:sz w:val="24"/>
          <w:szCs w:val="24"/>
        </w:rPr>
        <w:t xml:space="preserve"> Samuel 15:23; Acts 21:38 (NKJV) &amp; Deuteronomy 13:1-18. The Examples of Wrong Rebellion against God is in Psalms 2:2; 66:7; Numbers 20:24; 27:14 &amp; 1</w:t>
      </w:r>
      <w:r w:rsidRPr="009C279B">
        <w:rPr>
          <w:sz w:val="24"/>
          <w:szCs w:val="24"/>
          <w:vertAlign w:val="superscript"/>
        </w:rPr>
        <w:t>st</w:t>
      </w:r>
      <w:r w:rsidRPr="009C279B">
        <w:rPr>
          <w:sz w:val="24"/>
          <w:szCs w:val="24"/>
        </w:rPr>
        <w:t xml:space="preserve"> Samuel 15:22-23. The Divine Warnings not to Rebel is in 1</w:t>
      </w:r>
      <w:r w:rsidRPr="009C279B">
        <w:rPr>
          <w:sz w:val="24"/>
          <w:szCs w:val="24"/>
          <w:vertAlign w:val="superscript"/>
        </w:rPr>
        <w:t>st</w:t>
      </w:r>
      <w:r w:rsidRPr="009C279B">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9C279B">
        <w:rPr>
          <w:sz w:val="24"/>
          <w:szCs w:val="24"/>
          <w:vertAlign w:val="superscript"/>
        </w:rPr>
        <w:t>nd</w:t>
      </w:r>
      <w:r w:rsidRPr="009C279B">
        <w:rPr>
          <w:sz w:val="24"/>
          <w:szCs w:val="24"/>
        </w:rPr>
        <w:t xml:space="preserve"> Thessalonians 2:3 &amp; 1</w:t>
      </w:r>
      <w:r w:rsidRPr="009C279B">
        <w:rPr>
          <w:sz w:val="24"/>
          <w:szCs w:val="24"/>
          <w:vertAlign w:val="superscript"/>
        </w:rPr>
        <w:t>st</w:t>
      </w:r>
      <w:r w:rsidRPr="009C279B">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9C279B">
        <w:rPr>
          <w:sz w:val="24"/>
          <w:szCs w:val="24"/>
          <w:vertAlign w:val="superscript"/>
        </w:rPr>
        <w:t>st</w:t>
      </w:r>
      <w:r w:rsidRPr="009C279B">
        <w:rPr>
          <w:sz w:val="24"/>
          <w:szCs w:val="24"/>
        </w:rPr>
        <w:t xml:space="preserve"> Corinthians 10:1-12; Hebrews 3:7-4:2; Psalms 95:7-11 &amp; Jude 5, 7. The Rebellion against Human Authority: The Examples of Rebellion against Human Leaders is in Genesis 14:3-4; 2</w:t>
      </w:r>
      <w:r w:rsidRPr="009C279B">
        <w:rPr>
          <w:sz w:val="24"/>
          <w:szCs w:val="24"/>
          <w:vertAlign w:val="superscript"/>
        </w:rPr>
        <w:t>nd</w:t>
      </w:r>
      <w:r w:rsidRPr="009C279B">
        <w:rPr>
          <w:sz w:val="24"/>
          <w:szCs w:val="24"/>
        </w:rPr>
        <w:t xml:space="preserve"> Kings 18:7; 24:1, 20; 2</w:t>
      </w:r>
      <w:r w:rsidRPr="009C279B">
        <w:rPr>
          <w:sz w:val="24"/>
          <w:szCs w:val="24"/>
          <w:vertAlign w:val="superscript"/>
        </w:rPr>
        <w:t>nd</w:t>
      </w:r>
      <w:r w:rsidRPr="009C279B">
        <w:rPr>
          <w:sz w:val="24"/>
          <w:szCs w:val="24"/>
        </w:rPr>
        <w:t xml:space="preserve"> Chronicles 13:6; 36:13; Jeremiah 52:3 &amp; Mark 15:7. The Rebellion against Parents is in Deuteronomy 21:18-21. The Rebellion of Nations is in 1</w:t>
      </w:r>
      <w:r w:rsidRPr="009C279B">
        <w:rPr>
          <w:sz w:val="24"/>
          <w:szCs w:val="24"/>
          <w:vertAlign w:val="superscript"/>
        </w:rPr>
        <w:t>st</w:t>
      </w:r>
      <w:r w:rsidRPr="009C279B">
        <w:rPr>
          <w:sz w:val="24"/>
          <w:szCs w:val="24"/>
        </w:rPr>
        <w:t xml:space="preserve"> Kings 12:19; 2</w:t>
      </w:r>
      <w:r w:rsidRPr="009C279B">
        <w:rPr>
          <w:sz w:val="24"/>
          <w:szCs w:val="24"/>
          <w:vertAlign w:val="superscript"/>
        </w:rPr>
        <w:t>nd</w:t>
      </w:r>
      <w:r w:rsidRPr="009C279B">
        <w:rPr>
          <w:sz w:val="24"/>
          <w:szCs w:val="24"/>
        </w:rPr>
        <w:t xml:space="preserve"> Chronicles 10:19 &amp; 2</w:t>
      </w:r>
      <w:r w:rsidRPr="009C279B">
        <w:rPr>
          <w:sz w:val="24"/>
          <w:szCs w:val="24"/>
          <w:vertAlign w:val="superscript"/>
        </w:rPr>
        <w:t>nd</w:t>
      </w:r>
      <w:r w:rsidRPr="009C279B">
        <w:rPr>
          <w:sz w:val="24"/>
          <w:szCs w:val="24"/>
        </w:rPr>
        <w:t xml:space="preserve"> Kings 1:1. The Accusations of Rebellion is in Nehemiah 2:19; 6:5-8. The Rebellion against God’s Chosen Leaders is in Exodus 23:21; Numbers 16:1-3; 20:2-5; Joshua 1:18 &amp; 2</w:t>
      </w:r>
      <w:r w:rsidRPr="009C279B">
        <w:rPr>
          <w:sz w:val="24"/>
          <w:szCs w:val="24"/>
          <w:vertAlign w:val="superscript"/>
        </w:rPr>
        <w:t>nd</w:t>
      </w:r>
      <w:r w:rsidRPr="009C279B">
        <w:rPr>
          <w:sz w:val="24"/>
          <w:szCs w:val="24"/>
        </w:rPr>
        <w:t xml:space="preserve"> Samuel 15:10. The Rebellion against Incorruptible Authority is Damned is in Romans 13:2 &amp; 1</w:t>
      </w:r>
      <w:r w:rsidRPr="009C279B">
        <w:rPr>
          <w:sz w:val="24"/>
          <w:szCs w:val="24"/>
          <w:vertAlign w:val="superscript"/>
        </w:rPr>
        <w:t>st</w:t>
      </w:r>
      <w:r w:rsidRPr="009C279B">
        <w:rPr>
          <w:sz w:val="24"/>
          <w:szCs w:val="24"/>
        </w:rPr>
        <w:t xml:space="preserve"> Peter 2:13.    </w:t>
      </w:r>
    </w:p>
    <w:p w:rsidR="00691D4D" w:rsidRPr="009C279B" w:rsidRDefault="00691D4D" w:rsidP="00691D4D">
      <w:pPr>
        <w:spacing w:before="240" w:line="480" w:lineRule="auto"/>
        <w:jc w:val="both"/>
        <w:rPr>
          <w:sz w:val="24"/>
          <w:szCs w:val="24"/>
        </w:rPr>
      </w:pPr>
      <w:r w:rsidRPr="009C279B">
        <w:rPr>
          <w:sz w:val="24"/>
          <w:szCs w:val="24"/>
        </w:rPr>
        <w:t>The Oppression against the United States of America is from June 21</w:t>
      </w:r>
      <w:r w:rsidRPr="009C279B">
        <w:rPr>
          <w:sz w:val="24"/>
          <w:szCs w:val="24"/>
          <w:vertAlign w:val="superscript"/>
        </w:rPr>
        <w:t>st</w:t>
      </w:r>
      <w:r w:rsidRPr="009C279B">
        <w:rPr>
          <w:sz w:val="24"/>
          <w:szCs w:val="24"/>
        </w:rPr>
        <w:t xml:space="preserve"> 1650 AD-June 21</w:t>
      </w:r>
      <w:r w:rsidRPr="009C279B">
        <w:rPr>
          <w:sz w:val="24"/>
          <w:szCs w:val="24"/>
          <w:vertAlign w:val="superscript"/>
        </w:rPr>
        <w:t>st</w:t>
      </w:r>
      <w:r w:rsidRPr="009C279B">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9C279B">
        <w:rPr>
          <w:sz w:val="24"/>
          <w:szCs w:val="24"/>
          <w:vertAlign w:val="superscript"/>
        </w:rPr>
        <w:t>st</w:t>
      </w:r>
      <w:r w:rsidRPr="009C279B">
        <w:rPr>
          <w:sz w:val="24"/>
          <w:szCs w:val="24"/>
        </w:rPr>
        <w:t xml:space="preserve"> 1972 AD-June 21</w:t>
      </w:r>
      <w:r w:rsidRPr="009C279B">
        <w:rPr>
          <w:sz w:val="24"/>
          <w:szCs w:val="24"/>
          <w:vertAlign w:val="superscript"/>
        </w:rPr>
        <w:t>st</w:t>
      </w:r>
      <w:r w:rsidRPr="009C279B">
        <w:rPr>
          <w:sz w:val="24"/>
          <w:szCs w:val="24"/>
        </w:rPr>
        <w:t xml:space="preserve"> 2015 AD  in 1</w:t>
      </w:r>
      <w:r w:rsidRPr="009C279B">
        <w:rPr>
          <w:sz w:val="24"/>
          <w:szCs w:val="24"/>
          <w:vertAlign w:val="superscript"/>
        </w:rPr>
        <w:t>st</w:t>
      </w:r>
      <w:r w:rsidRPr="009C279B">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9C279B">
        <w:rPr>
          <w:sz w:val="24"/>
          <w:szCs w:val="24"/>
          <w:vertAlign w:val="superscript"/>
        </w:rPr>
        <w:t>nd</w:t>
      </w:r>
      <w:r w:rsidRPr="009C279B">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9C279B">
        <w:rPr>
          <w:sz w:val="24"/>
          <w:szCs w:val="24"/>
          <w:vertAlign w:val="superscript"/>
        </w:rPr>
        <w:t>st</w:t>
      </w:r>
      <w:r w:rsidRPr="009C279B">
        <w:rPr>
          <w:sz w:val="24"/>
          <w:szCs w:val="24"/>
        </w:rPr>
        <w:t xml:space="preserve"> Kings 19:3-4; Job 9:23; Psalms 42:1-11; 88:1-18; Joel 1:11 &amp; 2</w:t>
      </w:r>
      <w:r w:rsidRPr="009C279B">
        <w:rPr>
          <w:sz w:val="24"/>
          <w:szCs w:val="24"/>
          <w:vertAlign w:val="superscript"/>
        </w:rPr>
        <w:t>nd</w:t>
      </w:r>
      <w:r w:rsidRPr="009C279B">
        <w:rPr>
          <w:sz w:val="24"/>
          <w:szCs w:val="24"/>
        </w:rPr>
        <w:t xml:space="preserve"> Corinthians 1:8. The Physical Illness or Exhaustion is in Genesis 21:15-16; 1</w:t>
      </w:r>
      <w:r w:rsidRPr="009C279B">
        <w:rPr>
          <w:sz w:val="24"/>
          <w:szCs w:val="24"/>
          <w:vertAlign w:val="superscript"/>
        </w:rPr>
        <w:t>st</w:t>
      </w:r>
      <w:r w:rsidRPr="009C279B">
        <w:rPr>
          <w:sz w:val="24"/>
          <w:szCs w:val="24"/>
        </w:rPr>
        <w:t xml:space="preserve"> Kings 19:5-8; Psalms 6:1-7; 22:14-17; 31:9-12; Isaiah 38:1-2 &amp; Jonah 1:5. The Fear of Others is in 1</w:t>
      </w:r>
      <w:r w:rsidRPr="009C279B">
        <w:rPr>
          <w:sz w:val="24"/>
          <w:szCs w:val="24"/>
          <w:vertAlign w:val="superscript"/>
        </w:rPr>
        <w:t>st</w:t>
      </w:r>
      <w:r w:rsidRPr="009C279B">
        <w:rPr>
          <w:sz w:val="24"/>
          <w:szCs w:val="24"/>
        </w:rPr>
        <w:t xml:space="preserve"> Kings 19:1-3. The Fear of Failure is in Exodus 4:1; Numbers 11:11-15 &amp; 1</w:t>
      </w:r>
      <w:r w:rsidRPr="009C279B">
        <w:rPr>
          <w:sz w:val="24"/>
          <w:szCs w:val="24"/>
          <w:vertAlign w:val="superscript"/>
        </w:rPr>
        <w:t>st</w:t>
      </w:r>
      <w:r w:rsidRPr="009C279B">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9C279B">
        <w:rPr>
          <w:sz w:val="24"/>
          <w:szCs w:val="24"/>
          <w:vertAlign w:val="superscript"/>
        </w:rPr>
        <w:t>st</w:t>
      </w:r>
      <w:r w:rsidRPr="009C279B">
        <w:rPr>
          <w:sz w:val="24"/>
          <w:szCs w:val="24"/>
        </w:rPr>
        <w:t xml:space="preserve"> Kings 19:4; Job 10:1; Ecclesiastes 2:17; Jeremiah 20:15-18 &amp; Jonah 4:8. Deep Sorrow is in Genesis 21:16; Judges 21:2; 1</w:t>
      </w:r>
      <w:r w:rsidRPr="009C279B">
        <w:rPr>
          <w:sz w:val="24"/>
          <w:szCs w:val="24"/>
          <w:vertAlign w:val="superscript"/>
        </w:rPr>
        <w:t>st</w:t>
      </w:r>
      <w:r w:rsidRPr="009C279B">
        <w:rPr>
          <w:sz w:val="24"/>
          <w:szCs w:val="24"/>
        </w:rPr>
        <w:t xml:space="preserve"> Samuel 1:10, 16; Psalms 42:3; Nehemiah 1:4; 2:2; Esther 4:1-3; Job 16:16 &amp; Lamentations 2:11. Loneliness is in Numbers 11:14 &amp; 1</w:t>
      </w:r>
      <w:r w:rsidRPr="009C279B">
        <w:rPr>
          <w:sz w:val="24"/>
          <w:szCs w:val="24"/>
          <w:vertAlign w:val="superscript"/>
        </w:rPr>
        <w:t>st</w:t>
      </w:r>
      <w:r w:rsidRPr="009C279B">
        <w:rPr>
          <w:sz w:val="24"/>
          <w:szCs w:val="24"/>
        </w:rPr>
        <w:t xml:space="preserve"> Kings 19:10, 14. Perplexity is in Psalms 42:5; Habakkuk 1:2; John 16:6 &amp; Luke 24:17. Despair is in Psalms 88:3-9; Job 17:1 &amp; 2</w:t>
      </w:r>
      <w:r w:rsidRPr="009C279B">
        <w:rPr>
          <w:sz w:val="24"/>
          <w:szCs w:val="24"/>
          <w:vertAlign w:val="superscript"/>
        </w:rPr>
        <w:t>nd</w:t>
      </w:r>
      <w:r w:rsidRPr="009C279B">
        <w:rPr>
          <w:sz w:val="24"/>
          <w:szCs w:val="24"/>
        </w:rPr>
        <w:t xml:space="preserve"> Corinthians 1:8-9. Escapism is in 1</w:t>
      </w:r>
      <w:r w:rsidRPr="009C279B">
        <w:rPr>
          <w:sz w:val="24"/>
          <w:szCs w:val="24"/>
          <w:vertAlign w:val="superscript"/>
        </w:rPr>
        <w:t>st</w:t>
      </w:r>
      <w:r w:rsidRPr="009C279B">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9C279B">
        <w:rPr>
          <w:sz w:val="24"/>
          <w:szCs w:val="24"/>
          <w:vertAlign w:val="superscript"/>
        </w:rPr>
        <w:t>st</w:t>
      </w:r>
      <w:r w:rsidRPr="009C279B">
        <w:rPr>
          <w:sz w:val="24"/>
          <w:szCs w:val="24"/>
        </w:rPr>
        <w:t xml:space="preserve"> Kings 19:9-18 &amp; Psalms 22:1-2, 6-8; 42:1-7, 9-11; 43:1-5. The Remedies for Depression: Renewed Vision of the Father Stephen and being Centered upon Him is in 1</w:t>
      </w:r>
      <w:r w:rsidRPr="009C279B">
        <w:rPr>
          <w:sz w:val="24"/>
          <w:szCs w:val="24"/>
          <w:vertAlign w:val="superscript"/>
        </w:rPr>
        <w:t>st</w:t>
      </w:r>
      <w:r w:rsidRPr="009C279B">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9C279B">
        <w:rPr>
          <w:sz w:val="24"/>
          <w:szCs w:val="24"/>
          <w:vertAlign w:val="superscript"/>
        </w:rPr>
        <w:t>nd</w:t>
      </w:r>
      <w:r w:rsidRPr="009C279B">
        <w:rPr>
          <w:sz w:val="24"/>
          <w:szCs w:val="24"/>
        </w:rPr>
        <w:t xml:space="preserve"> Corinthians 4:8-12 &amp; Acts 6:4. Reviewing what the Father Stephen has done is in Psalms 42:6; 77:11-12; 143:5; Lamentations 3:19-26; 2</w:t>
      </w:r>
      <w:r w:rsidRPr="009C279B">
        <w:rPr>
          <w:sz w:val="24"/>
          <w:szCs w:val="24"/>
          <w:vertAlign w:val="superscript"/>
        </w:rPr>
        <w:t>nd</w:t>
      </w:r>
      <w:r w:rsidRPr="009C279B">
        <w:rPr>
          <w:sz w:val="24"/>
          <w:szCs w:val="24"/>
        </w:rPr>
        <w:t xml:space="preserve"> Corinthians 7:6 &amp; Acts 7:24-25. Prayer to the Father Stephen is in Psalms 139:23; Philippians 4:6-7 &amp; Acts 6:4, 6.  </w:t>
      </w:r>
    </w:p>
    <w:p w:rsidR="00691D4D" w:rsidRPr="009C279B" w:rsidRDefault="00691D4D" w:rsidP="00691D4D">
      <w:pPr>
        <w:spacing w:before="240" w:line="480" w:lineRule="auto"/>
        <w:jc w:val="both"/>
        <w:rPr>
          <w:sz w:val="24"/>
          <w:szCs w:val="24"/>
        </w:rPr>
      </w:pPr>
      <w:r w:rsidRPr="009C279B">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9C279B">
        <w:rPr>
          <w:sz w:val="24"/>
          <w:szCs w:val="24"/>
          <w:vertAlign w:val="superscript"/>
        </w:rPr>
        <w:t>nd</w:t>
      </w:r>
      <w:r w:rsidRPr="009C279B">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9C279B">
        <w:rPr>
          <w:sz w:val="24"/>
          <w:szCs w:val="24"/>
          <w:vertAlign w:val="superscript"/>
        </w:rPr>
        <w:t>st</w:t>
      </w:r>
      <w:r w:rsidRPr="009C279B">
        <w:rPr>
          <w:sz w:val="24"/>
          <w:szCs w:val="24"/>
        </w:rPr>
        <w:t xml:space="preserve"> Peter 2:21; John 16:33; 1</w:t>
      </w:r>
      <w:r w:rsidRPr="009C279B">
        <w:rPr>
          <w:sz w:val="24"/>
          <w:szCs w:val="24"/>
          <w:vertAlign w:val="superscript"/>
        </w:rPr>
        <w:t>st</w:t>
      </w:r>
      <w:r w:rsidRPr="009C279B">
        <w:rPr>
          <w:sz w:val="24"/>
          <w:szCs w:val="24"/>
        </w:rPr>
        <w:t xml:space="preserve"> Thessalonians 3:2-4; 2</w:t>
      </w:r>
      <w:r w:rsidRPr="009C279B">
        <w:rPr>
          <w:sz w:val="24"/>
          <w:szCs w:val="24"/>
          <w:vertAlign w:val="superscript"/>
        </w:rPr>
        <w:t>nd</w:t>
      </w:r>
      <w:r w:rsidRPr="009C279B">
        <w:rPr>
          <w:sz w:val="24"/>
          <w:szCs w:val="24"/>
        </w:rPr>
        <w:t xml:space="preserve"> Timothy 2:3; 3:12 &amp; Acts 6:4-10; 14:22-23. </w:t>
      </w:r>
    </w:p>
    <w:p w:rsidR="00691D4D" w:rsidRPr="009C279B" w:rsidRDefault="00691D4D" w:rsidP="00691D4D">
      <w:pPr>
        <w:spacing w:before="240" w:line="480" w:lineRule="auto"/>
        <w:jc w:val="both"/>
        <w:rPr>
          <w:sz w:val="24"/>
          <w:szCs w:val="24"/>
        </w:rPr>
      </w:pPr>
      <w:r w:rsidRPr="009C279B">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9C279B">
        <w:rPr>
          <w:sz w:val="24"/>
          <w:szCs w:val="24"/>
          <w:vertAlign w:val="superscript"/>
        </w:rPr>
        <w:t>st</w:t>
      </w:r>
      <w:r w:rsidRPr="009C279B">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9C279B">
        <w:rPr>
          <w:sz w:val="24"/>
          <w:szCs w:val="24"/>
          <w:vertAlign w:val="superscript"/>
        </w:rPr>
        <w:t>nd</w:t>
      </w:r>
      <w:r w:rsidRPr="009C279B">
        <w:rPr>
          <w:sz w:val="24"/>
          <w:szCs w:val="24"/>
        </w:rPr>
        <w:t xml:space="preserve"> Chronicles 6:38-39; Psalms 42:9; 57:1; 79:11; 82:3-4; 94:1-7; Revelation 6:10 &amp; Acts 6:4. In Trust to the Father Stephen is in Job 19:25; Psalms 42:1-3; 138:7; 2</w:t>
      </w:r>
      <w:r w:rsidRPr="009C279B">
        <w:rPr>
          <w:sz w:val="24"/>
          <w:szCs w:val="24"/>
          <w:vertAlign w:val="superscript"/>
        </w:rPr>
        <w:t>nd</w:t>
      </w:r>
      <w:r w:rsidRPr="009C279B">
        <w:rPr>
          <w:sz w:val="24"/>
          <w:szCs w:val="24"/>
        </w:rPr>
        <w:t xml:space="preserve"> Corinthians 4:17; 6:4-5; 1</w:t>
      </w:r>
      <w:r w:rsidRPr="009C279B">
        <w:rPr>
          <w:sz w:val="24"/>
          <w:szCs w:val="24"/>
          <w:vertAlign w:val="superscript"/>
        </w:rPr>
        <w:t>st</w:t>
      </w:r>
      <w:r w:rsidRPr="009C279B">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691D4D" w:rsidRPr="009C279B" w:rsidRDefault="00691D4D" w:rsidP="00691D4D">
      <w:pPr>
        <w:spacing w:line="480" w:lineRule="auto"/>
        <w:jc w:val="both"/>
        <w:rPr>
          <w:sz w:val="24"/>
          <w:szCs w:val="24"/>
        </w:rPr>
      </w:pPr>
      <w:r w:rsidRPr="009C279B">
        <w:rPr>
          <w:sz w:val="24"/>
          <w:szCs w:val="24"/>
        </w:rPr>
        <w:t>The Rebuilding of the Temple: Preparations for Rebuilding the Temple is in Ezra 1:1-4, 7 &amp; 2</w:t>
      </w:r>
      <w:r w:rsidRPr="009C279B">
        <w:rPr>
          <w:sz w:val="24"/>
          <w:szCs w:val="24"/>
          <w:vertAlign w:val="superscript"/>
        </w:rPr>
        <w:t>nd</w:t>
      </w:r>
      <w:r w:rsidRPr="009C279B">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691D4D" w:rsidRPr="009C279B" w:rsidRDefault="00691D4D" w:rsidP="00691D4D">
      <w:pPr>
        <w:spacing w:line="480" w:lineRule="auto"/>
        <w:jc w:val="both"/>
        <w:rPr>
          <w:sz w:val="24"/>
          <w:szCs w:val="24"/>
        </w:rPr>
      </w:pPr>
      <w:r w:rsidRPr="009C279B">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691D4D" w:rsidRPr="009C279B" w:rsidRDefault="00691D4D" w:rsidP="00691D4D">
      <w:pPr>
        <w:spacing w:line="480" w:lineRule="auto"/>
        <w:jc w:val="both"/>
        <w:rPr>
          <w:sz w:val="24"/>
          <w:szCs w:val="24"/>
        </w:rPr>
      </w:pPr>
      <w:r w:rsidRPr="009C279B">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9C279B">
        <w:rPr>
          <w:sz w:val="24"/>
          <w:szCs w:val="24"/>
          <w:vertAlign w:val="superscript"/>
        </w:rPr>
        <w:t>nd</w:t>
      </w:r>
      <w:r w:rsidRPr="009C279B">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9C279B">
        <w:rPr>
          <w:sz w:val="24"/>
          <w:szCs w:val="24"/>
          <w:vertAlign w:val="superscript"/>
        </w:rPr>
        <w:t>st</w:t>
      </w:r>
      <w:r w:rsidRPr="009C279B">
        <w:rPr>
          <w:sz w:val="24"/>
          <w:szCs w:val="24"/>
        </w:rPr>
        <w:t xml:space="preserve"> Corinthians 6:19. The Individual Christian as the Temple of the Holy Ghost in the Kingdom of Lordship is in Acts 6:5; 7:55-56. The Local Church as the Father Stephen’s Temple is in 1</w:t>
      </w:r>
      <w:r w:rsidRPr="009C279B">
        <w:rPr>
          <w:sz w:val="24"/>
          <w:szCs w:val="24"/>
          <w:vertAlign w:val="superscript"/>
        </w:rPr>
        <w:t>st</w:t>
      </w:r>
      <w:r w:rsidRPr="009C279B">
        <w:rPr>
          <w:sz w:val="24"/>
          <w:szCs w:val="24"/>
        </w:rPr>
        <w:t xml:space="preserve"> Corinthians 3:16-17. The Universal Church as the Father Stephen’s Temple is in Ephesians 2:21-22; 2</w:t>
      </w:r>
      <w:r w:rsidRPr="009C279B">
        <w:rPr>
          <w:sz w:val="24"/>
          <w:szCs w:val="24"/>
          <w:vertAlign w:val="superscript"/>
        </w:rPr>
        <w:t>nd</w:t>
      </w:r>
      <w:r w:rsidRPr="009C279B">
        <w:rPr>
          <w:sz w:val="24"/>
          <w:szCs w:val="24"/>
        </w:rPr>
        <w:t xml:space="preserve"> Corinthians 6:16 &amp; 1</w:t>
      </w:r>
      <w:r w:rsidRPr="009C279B">
        <w:rPr>
          <w:sz w:val="24"/>
          <w:szCs w:val="24"/>
          <w:vertAlign w:val="superscript"/>
        </w:rPr>
        <w:t>st</w:t>
      </w:r>
      <w:r w:rsidRPr="009C279B">
        <w:rPr>
          <w:sz w:val="24"/>
          <w:szCs w:val="24"/>
        </w:rPr>
        <w:t xml:space="preserve"> Peter 2:5. </w:t>
      </w:r>
    </w:p>
    <w:p w:rsidR="00691D4D" w:rsidRPr="009C279B" w:rsidRDefault="00691D4D" w:rsidP="00691D4D">
      <w:pPr>
        <w:spacing w:line="480" w:lineRule="auto"/>
        <w:jc w:val="both"/>
        <w:rPr>
          <w:sz w:val="24"/>
          <w:szCs w:val="24"/>
        </w:rPr>
      </w:pPr>
      <w:r w:rsidRPr="009C279B">
        <w:rPr>
          <w:sz w:val="24"/>
          <w:szCs w:val="24"/>
        </w:rPr>
        <w:t>The Sexual Heathen Temples is 100% Idolatrous: Heathen Temples is in Judges 16:28-30; 1</w:t>
      </w:r>
      <w:r w:rsidRPr="009C279B">
        <w:rPr>
          <w:sz w:val="24"/>
          <w:szCs w:val="24"/>
          <w:vertAlign w:val="superscript"/>
        </w:rPr>
        <w:t>st</w:t>
      </w:r>
      <w:r w:rsidRPr="009C279B">
        <w:rPr>
          <w:sz w:val="24"/>
          <w:szCs w:val="24"/>
        </w:rPr>
        <w:t xml:space="preserve"> Samuel 5:2-4; 31:8-10; 2</w:t>
      </w:r>
      <w:r w:rsidRPr="009C279B">
        <w:rPr>
          <w:sz w:val="24"/>
          <w:szCs w:val="24"/>
          <w:vertAlign w:val="superscript"/>
        </w:rPr>
        <w:t>nd</w:t>
      </w:r>
      <w:r w:rsidRPr="009C279B">
        <w:rPr>
          <w:sz w:val="24"/>
          <w:szCs w:val="24"/>
        </w:rPr>
        <w:t xml:space="preserve"> Kings 5:18 &amp; Nahum 1:14. The Idolatrous Temples in Israel and Judah is in 1</w:t>
      </w:r>
      <w:r w:rsidRPr="009C279B">
        <w:rPr>
          <w:sz w:val="24"/>
          <w:szCs w:val="24"/>
          <w:vertAlign w:val="superscript"/>
        </w:rPr>
        <w:t>st</w:t>
      </w:r>
      <w:r w:rsidRPr="009C279B">
        <w:rPr>
          <w:sz w:val="24"/>
          <w:szCs w:val="24"/>
        </w:rPr>
        <w:t xml:space="preserve"> Kings 12:26-30; 16:32; 2</w:t>
      </w:r>
      <w:r w:rsidRPr="009C279B">
        <w:rPr>
          <w:sz w:val="24"/>
          <w:szCs w:val="24"/>
          <w:vertAlign w:val="superscript"/>
        </w:rPr>
        <w:t>nd</w:t>
      </w:r>
      <w:r w:rsidRPr="009C279B">
        <w:rPr>
          <w:sz w:val="24"/>
          <w:szCs w:val="24"/>
        </w:rPr>
        <w:t xml:space="preserve"> Kings 10:21, 23-27 &amp; 2</w:t>
      </w:r>
      <w:r w:rsidRPr="009C279B">
        <w:rPr>
          <w:sz w:val="24"/>
          <w:szCs w:val="24"/>
          <w:vertAlign w:val="superscript"/>
        </w:rPr>
        <w:t>nd</w:t>
      </w:r>
      <w:r w:rsidRPr="009C279B">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9C279B">
        <w:rPr>
          <w:sz w:val="24"/>
          <w:szCs w:val="24"/>
          <w:vertAlign w:val="superscript"/>
        </w:rPr>
        <w:t>nd</w:t>
      </w:r>
      <w:r w:rsidRPr="009C279B">
        <w:rPr>
          <w:sz w:val="24"/>
          <w:szCs w:val="24"/>
        </w:rPr>
        <w:t xml:space="preserve"> Kings 16:10-13; 21:4-5; 2</w:t>
      </w:r>
      <w:r w:rsidRPr="009C279B">
        <w:rPr>
          <w:sz w:val="24"/>
          <w:szCs w:val="24"/>
          <w:vertAlign w:val="superscript"/>
        </w:rPr>
        <w:t>nd</w:t>
      </w:r>
      <w:r w:rsidRPr="009C279B">
        <w:rPr>
          <w:sz w:val="24"/>
          <w:szCs w:val="24"/>
        </w:rPr>
        <w:t xml:space="preserve"> Chronicles 24:7; 26:16-20; 28:23; 33:5, 7 &amp; Ezra 8:12-16. The NT Heathen Idolatrous Temples is in Romans 1:21-25, 32. </w:t>
      </w:r>
    </w:p>
    <w:p w:rsidR="00691D4D" w:rsidRPr="009C279B" w:rsidRDefault="00691D4D" w:rsidP="00691D4D">
      <w:pPr>
        <w:spacing w:line="480" w:lineRule="auto"/>
        <w:jc w:val="center"/>
        <w:rPr>
          <w:b/>
          <w:sz w:val="24"/>
          <w:szCs w:val="24"/>
        </w:rPr>
      </w:pPr>
      <w:r w:rsidRPr="009C279B">
        <w:rPr>
          <w:b/>
          <w:sz w:val="24"/>
          <w:szCs w:val="24"/>
        </w:rPr>
        <w:t>The Father Stephen’s Zion [Sion] Tent of Meeting</w:t>
      </w:r>
    </w:p>
    <w:p w:rsidR="00691D4D" w:rsidRPr="009C279B" w:rsidRDefault="00691D4D" w:rsidP="00691D4D">
      <w:pPr>
        <w:spacing w:line="480" w:lineRule="auto"/>
        <w:jc w:val="both"/>
        <w:rPr>
          <w:sz w:val="24"/>
          <w:szCs w:val="24"/>
        </w:rPr>
      </w:pPr>
      <w:r w:rsidRPr="009C279B">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9C279B">
        <w:rPr>
          <w:sz w:val="24"/>
          <w:szCs w:val="24"/>
          <w:vertAlign w:val="superscript"/>
        </w:rPr>
        <w:t>st</w:t>
      </w:r>
      <w:r w:rsidRPr="009C279B">
        <w:rPr>
          <w:sz w:val="24"/>
          <w:szCs w:val="24"/>
        </w:rPr>
        <w:t xml:space="preserve"> Samuel 2:22; 1</w:t>
      </w:r>
      <w:r w:rsidRPr="009C279B">
        <w:rPr>
          <w:sz w:val="24"/>
          <w:szCs w:val="24"/>
          <w:vertAlign w:val="superscript"/>
        </w:rPr>
        <w:t>st</w:t>
      </w:r>
      <w:r w:rsidRPr="009C279B">
        <w:rPr>
          <w:sz w:val="24"/>
          <w:szCs w:val="24"/>
        </w:rPr>
        <w:t xml:space="preserve"> Kings 8:4; 2</w:t>
      </w:r>
      <w:r w:rsidRPr="009C279B">
        <w:rPr>
          <w:sz w:val="24"/>
          <w:szCs w:val="24"/>
          <w:vertAlign w:val="superscript"/>
        </w:rPr>
        <w:t>nd</w:t>
      </w:r>
      <w:r w:rsidRPr="009C279B">
        <w:rPr>
          <w:sz w:val="24"/>
          <w:szCs w:val="24"/>
        </w:rPr>
        <w:t xml:space="preserve"> Chronicles 1:3; 5:5 &amp; 1</w:t>
      </w:r>
      <w:r w:rsidRPr="009C279B">
        <w:rPr>
          <w:sz w:val="24"/>
          <w:szCs w:val="24"/>
          <w:vertAlign w:val="superscript"/>
        </w:rPr>
        <w:t>st</w:t>
      </w:r>
      <w:r w:rsidRPr="009C279B">
        <w:rPr>
          <w:sz w:val="24"/>
          <w:szCs w:val="24"/>
        </w:rPr>
        <w:t xml:space="preserve"> Chronicles 6:32; 9:21.      </w:t>
      </w:r>
    </w:p>
    <w:p w:rsidR="00691D4D" w:rsidRPr="009C279B" w:rsidRDefault="00691D4D" w:rsidP="00691D4D">
      <w:pPr>
        <w:spacing w:line="480" w:lineRule="auto"/>
        <w:jc w:val="center"/>
        <w:rPr>
          <w:sz w:val="24"/>
          <w:szCs w:val="24"/>
        </w:rPr>
      </w:pPr>
      <w:r w:rsidRPr="009C279B">
        <w:rPr>
          <w:sz w:val="24"/>
          <w:szCs w:val="24"/>
        </w:rPr>
        <w:t>Chapter 2: The Different kinds of Money in the Holy Bible</w:t>
      </w:r>
    </w:p>
    <w:p w:rsidR="00691D4D" w:rsidRPr="009C279B" w:rsidRDefault="00691D4D" w:rsidP="00691D4D">
      <w:pPr>
        <w:spacing w:line="480" w:lineRule="auto"/>
        <w:jc w:val="both"/>
        <w:rPr>
          <w:sz w:val="24"/>
          <w:szCs w:val="24"/>
        </w:rPr>
      </w:pPr>
      <w:r w:rsidRPr="009C279B">
        <w:rPr>
          <w:sz w:val="24"/>
          <w:szCs w:val="24"/>
        </w:rPr>
        <w:t>Jewish Money</w:t>
      </w:r>
    </w:p>
    <w:p w:rsidR="00691D4D" w:rsidRPr="009C279B" w:rsidRDefault="00691D4D" w:rsidP="00691D4D">
      <w:pPr>
        <w:spacing w:line="480" w:lineRule="auto"/>
        <w:jc w:val="both"/>
        <w:rPr>
          <w:sz w:val="24"/>
          <w:szCs w:val="24"/>
        </w:rPr>
      </w:pPr>
      <w:r w:rsidRPr="009C279B">
        <w:rPr>
          <w:sz w:val="24"/>
          <w:szCs w:val="24"/>
        </w:rPr>
        <w:t xml:space="preserve">First, is the Unit of the Jewish Talent in gold which is $5,760,000.00 dollars. This unit is 15 times more than silver. Second, is the Unit of the Jewish Talent in silver which is $384,000.00 dollars. Third, is the Unit of the Jewish Talent of copper which is $25,600.00 dollars. The equivalent of these talents is 3,000 shekels or 6,000 bekas each. </w:t>
      </w:r>
    </w:p>
    <w:p w:rsidR="00691D4D" w:rsidRPr="009C279B" w:rsidRDefault="00691D4D" w:rsidP="00691D4D">
      <w:pPr>
        <w:spacing w:line="480" w:lineRule="auto"/>
        <w:jc w:val="both"/>
        <w:rPr>
          <w:sz w:val="24"/>
          <w:szCs w:val="24"/>
        </w:rPr>
      </w:pPr>
      <w:r w:rsidRPr="009C279B">
        <w:rPr>
          <w:sz w:val="24"/>
          <w:szCs w:val="24"/>
        </w:rPr>
        <w:t xml:space="preserve">First, is the Unit of the Jewish Shekel in gold which is $1920.00 dollars. Second, is the Unit of the Jewish Shekel in silver which is $128.00 dollars. The equivalent of these shekels is a 4 days’ wage, 2 bekas or 20 gerahs. </w:t>
      </w:r>
    </w:p>
    <w:p w:rsidR="00691D4D" w:rsidRPr="009C279B" w:rsidRDefault="00691D4D" w:rsidP="00691D4D">
      <w:pPr>
        <w:spacing w:line="480" w:lineRule="auto"/>
        <w:jc w:val="both"/>
        <w:rPr>
          <w:sz w:val="24"/>
          <w:szCs w:val="24"/>
        </w:rPr>
      </w:pPr>
      <w:r w:rsidRPr="009C279B">
        <w:rPr>
          <w:sz w:val="24"/>
          <w:szCs w:val="24"/>
        </w:rPr>
        <w:t>First, is the Unit of the Jewish Beka in gold which is $960.00 dollars. Second, is the Unit of the Jewish Beka which is $64.00 dollars. The equivalent of the beka is ½ shekel or 10 gerahs.</w:t>
      </w:r>
    </w:p>
    <w:p w:rsidR="00691D4D" w:rsidRPr="009C279B" w:rsidRDefault="00691D4D" w:rsidP="00691D4D">
      <w:pPr>
        <w:spacing w:line="480" w:lineRule="auto"/>
        <w:jc w:val="both"/>
        <w:rPr>
          <w:sz w:val="24"/>
          <w:szCs w:val="24"/>
        </w:rPr>
      </w:pPr>
      <w:r w:rsidRPr="009C279B">
        <w:rPr>
          <w:sz w:val="24"/>
          <w:szCs w:val="24"/>
        </w:rPr>
        <w:t xml:space="preserve">First, is the Unit of the Jewish Gerah in gold which is $96.00 dollars. Second, is the Unit of the Jewish Gerah in silver which is $6.40 cents. The equivalent of the gerah is 1/20 of a shekel. </w:t>
      </w:r>
    </w:p>
    <w:p w:rsidR="00691D4D" w:rsidRPr="009C279B" w:rsidRDefault="00691D4D" w:rsidP="00691D4D">
      <w:pPr>
        <w:spacing w:line="480" w:lineRule="auto"/>
        <w:jc w:val="both"/>
        <w:rPr>
          <w:sz w:val="24"/>
          <w:szCs w:val="24"/>
        </w:rPr>
      </w:pPr>
      <w:r w:rsidRPr="009C279B">
        <w:rPr>
          <w:sz w:val="24"/>
          <w:szCs w:val="24"/>
        </w:rPr>
        <w:t>Persian Money</w:t>
      </w:r>
    </w:p>
    <w:p w:rsidR="00691D4D" w:rsidRPr="009C279B" w:rsidRDefault="00691D4D" w:rsidP="00691D4D">
      <w:pPr>
        <w:spacing w:line="480" w:lineRule="auto"/>
        <w:jc w:val="both"/>
        <w:rPr>
          <w:sz w:val="24"/>
          <w:szCs w:val="24"/>
        </w:rPr>
      </w:pPr>
      <w:r w:rsidRPr="009C279B">
        <w:rPr>
          <w:sz w:val="24"/>
          <w:szCs w:val="24"/>
        </w:rPr>
        <w:t>First, is the Unit of the Persian Daric in gold which is $1,280.00 dollars. The gold concerning the Daric is 20 times more than silver. Second, is the Unit of the Persian Daric in silver which is $64.00 dollars. The equivalent of the Daric is 2 days’ wages and ½ Jewish silver shekel.</w:t>
      </w:r>
    </w:p>
    <w:p w:rsidR="00691D4D" w:rsidRPr="009C279B" w:rsidRDefault="00691D4D" w:rsidP="00691D4D">
      <w:pPr>
        <w:spacing w:line="480" w:lineRule="auto"/>
        <w:jc w:val="both"/>
        <w:rPr>
          <w:sz w:val="24"/>
          <w:szCs w:val="24"/>
        </w:rPr>
      </w:pPr>
      <w:r w:rsidRPr="009C279B">
        <w:rPr>
          <w:sz w:val="24"/>
          <w:szCs w:val="24"/>
        </w:rPr>
        <w:t>Greek Money</w:t>
      </w:r>
    </w:p>
    <w:p w:rsidR="00691D4D" w:rsidRPr="009C279B" w:rsidRDefault="00691D4D" w:rsidP="00691D4D">
      <w:pPr>
        <w:spacing w:line="480" w:lineRule="auto"/>
        <w:jc w:val="both"/>
        <w:rPr>
          <w:sz w:val="24"/>
          <w:szCs w:val="24"/>
        </w:rPr>
      </w:pPr>
      <w:r w:rsidRPr="009C279B">
        <w:rPr>
          <w:sz w:val="24"/>
          <w:szCs w:val="24"/>
        </w:rPr>
        <w:t>First, is the Unit of the Tetradrachma (Stater) which is a piece of money of $128.00 dollars. The equivalent of the piece of money is 4 drachmas. Second, is the Unit of the Didrachma which is a tribute of $64.00 dollars. The equivalent of the tribute is 2 didrachma. Third, is the Unit of the Drachma which is a piece of money of $32.00 dollars. The equivalent of the piece of silver is 1 day’s wage. Fourth, is the Unit of the Lepton which is a mite of $.25 cents. The equivalent of the mite is ½ of a Roman kodrantes.</w:t>
      </w:r>
    </w:p>
    <w:p w:rsidR="00691D4D" w:rsidRPr="009C279B" w:rsidRDefault="00691D4D" w:rsidP="00691D4D">
      <w:pPr>
        <w:spacing w:line="480" w:lineRule="auto"/>
        <w:jc w:val="both"/>
        <w:rPr>
          <w:sz w:val="24"/>
          <w:szCs w:val="24"/>
        </w:rPr>
      </w:pPr>
      <w:r w:rsidRPr="009C279B">
        <w:rPr>
          <w:sz w:val="24"/>
          <w:szCs w:val="24"/>
        </w:rPr>
        <w:t>Roman Money</w:t>
      </w:r>
    </w:p>
    <w:p w:rsidR="00691D4D" w:rsidRPr="009C279B" w:rsidRDefault="00691D4D" w:rsidP="00691D4D">
      <w:pPr>
        <w:spacing w:line="480" w:lineRule="auto"/>
        <w:jc w:val="both"/>
        <w:rPr>
          <w:sz w:val="24"/>
          <w:szCs w:val="24"/>
        </w:rPr>
      </w:pPr>
      <w:r w:rsidRPr="009C279B">
        <w:rPr>
          <w:sz w:val="24"/>
          <w:szCs w:val="24"/>
        </w:rPr>
        <w:t xml:space="preserve">First, is the Unit of the Aureus which is $800.00 dollars. The equivalent of this is 25 denarii. Second, is the Unit of the Denarius which is $32.00 dollars. The equivalent of the pence or penny is 1 day’s wage. Third, is the Unit of the Assarius which is $2.00 dollars. The equivalent of the farthing is 1/16 of a denarius. Fourth, is the Unit of the Kodrantes which is $.50 cents. The equivalent of the farthing is ¼ of an assarius. </w:t>
      </w:r>
    </w:p>
    <w:p w:rsidR="00691D4D" w:rsidRPr="009C279B" w:rsidRDefault="00691D4D" w:rsidP="00691D4D">
      <w:pPr>
        <w:spacing w:line="480" w:lineRule="auto"/>
        <w:jc w:val="center"/>
        <w:rPr>
          <w:sz w:val="24"/>
          <w:szCs w:val="24"/>
        </w:rPr>
      </w:pPr>
      <w:r w:rsidRPr="009C279B">
        <w:rPr>
          <w:sz w:val="24"/>
          <w:szCs w:val="24"/>
        </w:rPr>
        <w:t>Chapter 3: The Weights of Money in the Holy Bible</w:t>
      </w:r>
    </w:p>
    <w:p w:rsidR="00691D4D" w:rsidRPr="009C279B" w:rsidRDefault="00691D4D" w:rsidP="00691D4D">
      <w:pPr>
        <w:spacing w:line="480" w:lineRule="auto"/>
        <w:rPr>
          <w:sz w:val="24"/>
          <w:szCs w:val="24"/>
        </w:rPr>
      </w:pPr>
      <w:r w:rsidRPr="009C279B">
        <w:rPr>
          <w:sz w:val="24"/>
          <w:szCs w:val="24"/>
        </w:rPr>
        <w:t>The Jewish Weight</w:t>
      </w:r>
    </w:p>
    <w:p w:rsidR="00691D4D" w:rsidRPr="009C279B" w:rsidRDefault="00691D4D" w:rsidP="00691D4D">
      <w:pPr>
        <w:spacing w:line="480" w:lineRule="auto"/>
        <w:rPr>
          <w:sz w:val="24"/>
          <w:szCs w:val="24"/>
        </w:rPr>
      </w:pPr>
      <w:r w:rsidRPr="009C279B">
        <w:rPr>
          <w:sz w:val="24"/>
          <w:szCs w:val="24"/>
        </w:rPr>
        <w:t>A Talent is 75 pounds for a common talent and 150 pounds for a royal talent. The equivalent is 60 minas or 3,000 shekels.</w:t>
      </w:r>
    </w:p>
    <w:p w:rsidR="00691D4D" w:rsidRPr="009C279B" w:rsidRDefault="00691D4D" w:rsidP="00691D4D">
      <w:pPr>
        <w:spacing w:line="480" w:lineRule="auto"/>
        <w:rPr>
          <w:sz w:val="24"/>
          <w:szCs w:val="24"/>
        </w:rPr>
      </w:pPr>
      <w:r w:rsidRPr="009C279B">
        <w:rPr>
          <w:sz w:val="24"/>
          <w:szCs w:val="24"/>
        </w:rPr>
        <w:t>A Mina is 1.25 pounds. The equivalent is 50 shekels which is called a maneh or pound.</w:t>
      </w:r>
    </w:p>
    <w:p w:rsidR="00691D4D" w:rsidRPr="009C279B" w:rsidRDefault="00691D4D" w:rsidP="00691D4D">
      <w:pPr>
        <w:spacing w:line="480" w:lineRule="auto"/>
        <w:rPr>
          <w:sz w:val="24"/>
          <w:szCs w:val="24"/>
        </w:rPr>
      </w:pPr>
      <w:r w:rsidRPr="009C279B">
        <w:rPr>
          <w:sz w:val="24"/>
          <w:szCs w:val="24"/>
        </w:rPr>
        <w:t>A Shekel is .4 ounce (11.4 grams) for a common shekel. The equivalent is 2 bekas or 20 gerahs.</w:t>
      </w:r>
    </w:p>
    <w:p w:rsidR="00691D4D" w:rsidRPr="009C279B" w:rsidRDefault="00691D4D" w:rsidP="00691D4D">
      <w:pPr>
        <w:spacing w:line="480" w:lineRule="auto"/>
        <w:rPr>
          <w:sz w:val="24"/>
          <w:szCs w:val="24"/>
        </w:rPr>
      </w:pPr>
      <w:r w:rsidRPr="009C279B">
        <w:rPr>
          <w:sz w:val="24"/>
          <w:szCs w:val="24"/>
        </w:rPr>
        <w:t>A Beka is .2 ounce (5.7 grams). The equivalent is ½ shekel or 10 gerahs which is called half a shekel.</w:t>
      </w:r>
    </w:p>
    <w:p w:rsidR="00691D4D" w:rsidRPr="009C279B" w:rsidRDefault="00691D4D" w:rsidP="00691D4D">
      <w:pPr>
        <w:spacing w:line="480" w:lineRule="auto"/>
        <w:rPr>
          <w:sz w:val="24"/>
          <w:szCs w:val="24"/>
        </w:rPr>
      </w:pPr>
      <w:r w:rsidRPr="009C279B">
        <w:rPr>
          <w:sz w:val="24"/>
          <w:szCs w:val="24"/>
        </w:rPr>
        <w:t>A Gerah is .02 ounce (.57 grams). The equivalent is 1/20 of a shekel.</w:t>
      </w:r>
    </w:p>
    <w:p w:rsidR="00691D4D" w:rsidRPr="009C279B" w:rsidRDefault="00691D4D" w:rsidP="00691D4D">
      <w:pPr>
        <w:spacing w:line="480" w:lineRule="auto"/>
        <w:rPr>
          <w:sz w:val="24"/>
          <w:szCs w:val="24"/>
        </w:rPr>
      </w:pPr>
      <w:r w:rsidRPr="009C279B">
        <w:rPr>
          <w:sz w:val="24"/>
          <w:szCs w:val="24"/>
        </w:rPr>
        <w:t>Roman Weight</w:t>
      </w:r>
    </w:p>
    <w:p w:rsidR="00691D4D" w:rsidRPr="009C279B" w:rsidRDefault="00691D4D" w:rsidP="00691D4D">
      <w:pPr>
        <w:spacing w:line="480" w:lineRule="auto"/>
        <w:rPr>
          <w:sz w:val="24"/>
          <w:szCs w:val="24"/>
        </w:rPr>
      </w:pPr>
      <w:r w:rsidRPr="009C279B">
        <w:rPr>
          <w:sz w:val="24"/>
          <w:szCs w:val="24"/>
        </w:rPr>
        <w:t>A Litra is 12 ounces which is called a pound.</w:t>
      </w:r>
    </w:p>
    <w:p w:rsidR="00691D4D" w:rsidRPr="009C279B" w:rsidRDefault="00691D4D" w:rsidP="00691D4D">
      <w:pPr>
        <w:spacing w:line="480" w:lineRule="auto"/>
        <w:rPr>
          <w:sz w:val="24"/>
          <w:szCs w:val="24"/>
        </w:rPr>
      </w:pPr>
      <w:r w:rsidRPr="009C279B">
        <w:rPr>
          <w:sz w:val="24"/>
          <w:szCs w:val="24"/>
        </w:rPr>
        <w:t>Conclusion</w:t>
      </w:r>
    </w:p>
    <w:p w:rsidR="00691D4D" w:rsidRPr="009C279B" w:rsidRDefault="00691D4D" w:rsidP="00691D4D">
      <w:pPr>
        <w:spacing w:line="480" w:lineRule="auto"/>
        <w:jc w:val="both"/>
        <w:rPr>
          <w:sz w:val="24"/>
          <w:szCs w:val="24"/>
        </w:rPr>
      </w:pPr>
      <w:r w:rsidRPr="009C279B">
        <w:rPr>
          <w:sz w:val="24"/>
          <w:szCs w:val="24"/>
        </w:rPr>
        <w:t>In this book I tried to rightly divide the Word of God in a way to understand the different levels of money that began about 2,000 years ago in 2</w:t>
      </w:r>
      <w:r w:rsidRPr="009C279B">
        <w:rPr>
          <w:sz w:val="24"/>
          <w:szCs w:val="24"/>
          <w:vertAlign w:val="superscript"/>
        </w:rPr>
        <w:t>nd</w:t>
      </w:r>
      <w:r w:rsidRPr="009C279B">
        <w:rPr>
          <w:sz w:val="24"/>
          <w:szCs w:val="24"/>
        </w:rPr>
        <w:t xml:space="preserve"> Timothy 2:15. This book is for inspiration for all scripture is given by inspiration of God and is profitable for instruction in righteousness, correction, reproof and for doctrine proven in 2</w:t>
      </w:r>
      <w:r w:rsidRPr="009C279B">
        <w:rPr>
          <w:sz w:val="24"/>
          <w:szCs w:val="24"/>
          <w:vertAlign w:val="superscript"/>
        </w:rPr>
        <w:t>nd</w:t>
      </w:r>
      <w:r w:rsidRPr="009C279B">
        <w:rPr>
          <w:sz w:val="24"/>
          <w:szCs w:val="24"/>
        </w:rPr>
        <w:t xml:space="preserve"> Timothy 3:16-17. We also understand the King  Saul  did  not  build  the  House  of  the  Lord  Stephen  because  of  disobedience  but used Copper to Silver to raise up John in Lordship. King David did not build the House of the Lord because He was a bloody man of war but used Silver to Gold to raise up Jesus in Lordship. King Rehoboam did not build the House of the Lord because He was evil but used Gold to Fire to raise up James in Lordship. King Solomon who built the “House of the Lord” with Cherubim used Fire to Agape Love to raise up Stephen in Lordship. Also remember that there is no other foundation that is laid except Jesus Christ in the Copper Kingdom, Silver Kingdom and Gold Kingdom &amp; Fire Kingdom proven in 1</w:t>
      </w:r>
      <w:r w:rsidRPr="009C279B">
        <w:rPr>
          <w:sz w:val="24"/>
          <w:szCs w:val="24"/>
          <w:vertAlign w:val="superscript"/>
        </w:rPr>
        <w:t>st</w:t>
      </w:r>
      <w:r w:rsidRPr="009C279B">
        <w:rPr>
          <w:sz w:val="24"/>
          <w:szCs w:val="24"/>
        </w:rPr>
        <w:t xml:space="preserve"> Corinthians 3:5-17. This means that the Lord Stephen as the Father above All over the Lord Jesus Christ in the “Agape Love Kingdom” or also called “The Kingdom of God.” For the “Fire Kingdom” is the doorway to the Kingdom of God proven in Acts 2:1-4. Also the Lord Yahweh has always been the Creator of the Father Stephen because He is immutable and is called the Unchanging God. For the fallen Garden is the “Quince Tree” of also called the Tree of the Knowledge of Good and Evil concerning Cain eating from the well pear of the eye in Sexual Eros Love Copper, Eve eating from the evil apple of the eye in Sexual Eros Love Silver, Adam eating from the good pear of the eye in Sexual Eros Love Gold, Lucifer eating from the better orange of the eye in Sexual Eros Love Fire and the other Married Lord called Wisdom in Proverbs 8:22-31 (RSV) eating from the best mixture of the 4 fruits of the eye in Sexual Eros Love. The standing Garden is the Life Tree concerning Peter is called the 2</w:t>
      </w:r>
      <w:r w:rsidRPr="009C279B">
        <w:rPr>
          <w:sz w:val="24"/>
          <w:szCs w:val="24"/>
          <w:vertAlign w:val="superscript"/>
        </w:rPr>
        <w:t>nd</w:t>
      </w:r>
      <w:r w:rsidRPr="009C279B">
        <w:rPr>
          <w:sz w:val="24"/>
          <w:szCs w:val="24"/>
        </w:rPr>
        <w:t xml:space="preserve"> Cain eating from the well pear of the eye in Holy Divine Love Copper, John is called the 2</w:t>
      </w:r>
      <w:r w:rsidRPr="009C279B">
        <w:rPr>
          <w:sz w:val="24"/>
          <w:szCs w:val="24"/>
          <w:vertAlign w:val="superscript"/>
        </w:rPr>
        <w:t>nd</w:t>
      </w:r>
      <w:r w:rsidRPr="009C279B">
        <w:rPr>
          <w:sz w:val="24"/>
          <w:szCs w:val="24"/>
        </w:rPr>
        <w:t xml:space="preserve"> Eve eating from the Messianic evil apple of the eye in Holy Divine Love Silver, Jesus is called the 2</w:t>
      </w:r>
      <w:r w:rsidRPr="009C279B">
        <w:rPr>
          <w:sz w:val="24"/>
          <w:szCs w:val="24"/>
          <w:vertAlign w:val="superscript"/>
        </w:rPr>
        <w:t>nd</w:t>
      </w:r>
      <w:r w:rsidRPr="009C279B">
        <w:rPr>
          <w:sz w:val="24"/>
          <w:szCs w:val="24"/>
        </w:rPr>
        <w:t xml:space="preserve"> Adam eating from the good pear of the eye in Holy Divine Love Gold, James is called the 2</w:t>
      </w:r>
      <w:r w:rsidRPr="009C279B">
        <w:rPr>
          <w:sz w:val="24"/>
          <w:szCs w:val="24"/>
          <w:vertAlign w:val="superscript"/>
        </w:rPr>
        <w:t>nd</w:t>
      </w:r>
      <w:r w:rsidRPr="009C279B">
        <w:rPr>
          <w:sz w:val="24"/>
          <w:szCs w:val="24"/>
        </w:rPr>
        <w:t xml:space="preserve"> Lucifer eating from the better orange of the eye in Holy Divine Love Fire &amp; Stephen is called the 2</w:t>
      </w:r>
      <w:r w:rsidRPr="009C279B">
        <w:rPr>
          <w:sz w:val="24"/>
          <w:szCs w:val="24"/>
          <w:vertAlign w:val="superscript"/>
        </w:rPr>
        <w:t>nd</w:t>
      </w:r>
      <w:r w:rsidRPr="009C279B">
        <w:rPr>
          <w:sz w:val="24"/>
          <w:szCs w:val="24"/>
        </w:rPr>
        <w:t xml:space="preserve"> Single Lord called Wisdom in Proverbs 8:22-31 (RSV) eating from the best mixture  of  the 4 fruits of the eye in Holy Divine Love. If You have any questions in Tithes and Offerings, You must get My book called “</w:t>
      </w:r>
      <w:r w:rsidRPr="009C279B">
        <w:rPr>
          <w:b/>
          <w:sz w:val="24"/>
          <w:szCs w:val="24"/>
        </w:rPr>
        <w:t>Why should We Pay and Submit to the Father Stephen Our Lord</w:t>
      </w:r>
      <w:r w:rsidRPr="009C279B">
        <w:rPr>
          <w:sz w:val="24"/>
          <w:szCs w:val="24"/>
        </w:rPr>
        <w:t>.” The treasure of the temple of the Essenes is said to have 3,000 talents of silver is around $1,152,000,000.00, 1,300 talents of gold is around $7,488,000,000.00 and 65 bars of gold, 608 pitchers of silver and 619 gold &amp; silver vessels in the Copper Scroll on pages 589. If You have any questions on the Biblical Law, You must get My book called “</w:t>
      </w:r>
      <w:r w:rsidRPr="009C279B">
        <w:rPr>
          <w:b/>
          <w:sz w:val="24"/>
          <w:szCs w:val="24"/>
        </w:rPr>
        <w:t>The Lord Yah &amp; the 30 Orders of the Biblical Giants, Biblical Dragons &amp; Biblical Law</w:t>
      </w:r>
      <w:r w:rsidRPr="009C279B">
        <w:rPr>
          <w:sz w:val="24"/>
          <w:szCs w:val="24"/>
        </w:rPr>
        <w:t>.”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9C279B">
        <w:rPr>
          <w:sz w:val="24"/>
          <w:szCs w:val="24"/>
          <w:vertAlign w:val="superscript"/>
        </w:rPr>
        <w:t>st</w:t>
      </w:r>
      <w:r w:rsidRPr="009C279B">
        <w:rPr>
          <w:sz w:val="24"/>
          <w:szCs w:val="24"/>
        </w:rPr>
        <w:t xml:space="preserve"> Corinthians 2:6-16 &amp; John 14:26; 15:26; 16:7-13)…” in 1</w:t>
      </w:r>
      <w:r w:rsidRPr="009C279B">
        <w:rPr>
          <w:sz w:val="24"/>
          <w:szCs w:val="24"/>
          <w:vertAlign w:val="superscript"/>
        </w:rPr>
        <w:t>st</w:t>
      </w:r>
      <w:r w:rsidRPr="009C279B">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9C279B">
        <w:rPr>
          <w:sz w:val="24"/>
          <w:szCs w:val="24"/>
          <w:vertAlign w:val="superscript"/>
        </w:rPr>
        <w:t>st</w:t>
      </w:r>
      <w:r w:rsidRPr="009C279B">
        <w:rPr>
          <w:sz w:val="24"/>
          <w:szCs w:val="24"/>
        </w:rPr>
        <w:t xml:space="preserve"> John 4:18; Titus 1:15-16; Revelation 21:8 &amp; 1</w:t>
      </w:r>
      <w:r w:rsidRPr="009C279B">
        <w:rPr>
          <w:sz w:val="24"/>
          <w:szCs w:val="24"/>
          <w:vertAlign w:val="superscript"/>
        </w:rPr>
        <w:t>st</w:t>
      </w:r>
      <w:r w:rsidRPr="009C279B">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The Lord blesses You in all things!!! </w:t>
      </w:r>
    </w:p>
    <w:p w:rsidR="00691D4D" w:rsidRPr="009C279B" w:rsidRDefault="00691D4D" w:rsidP="00691D4D">
      <w:pPr>
        <w:spacing w:line="480" w:lineRule="auto"/>
        <w:jc w:val="center"/>
        <w:rPr>
          <w:sz w:val="24"/>
          <w:szCs w:val="24"/>
        </w:rPr>
      </w:pPr>
      <w:r w:rsidRPr="009C279B">
        <w:rPr>
          <w:sz w:val="24"/>
          <w:szCs w:val="24"/>
        </w:rPr>
        <w:t>Bibliography</w:t>
      </w:r>
    </w:p>
    <w:p w:rsidR="00691D4D" w:rsidRPr="009C279B" w:rsidRDefault="00691D4D" w:rsidP="00691D4D">
      <w:pPr>
        <w:spacing w:line="480" w:lineRule="auto"/>
        <w:jc w:val="both"/>
        <w:rPr>
          <w:sz w:val="24"/>
          <w:szCs w:val="24"/>
        </w:rPr>
      </w:pPr>
      <w:r w:rsidRPr="009C279B">
        <w:rPr>
          <w:sz w:val="24"/>
          <w:szCs w:val="24"/>
        </w:rPr>
        <w:t>King James Version: Thomas Nelson, Inc. Nashville, Tennessee, 1991</w:t>
      </w:r>
    </w:p>
    <w:p w:rsidR="00691D4D" w:rsidRPr="009C279B" w:rsidRDefault="00691D4D" w:rsidP="00691D4D">
      <w:pPr>
        <w:spacing w:line="480" w:lineRule="auto"/>
        <w:jc w:val="both"/>
        <w:rPr>
          <w:sz w:val="24"/>
          <w:szCs w:val="24"/>
        </w:rPr>
      </w:pPr>
      <w:r w:rsidRPr="009C279B">
        <w:rPr>
          <w:sz w:val="24"/>
          <w:szCs w:val="24"/>
        </w:rPr>
        <w:t>Libronix Digital Library System 3.0e with Platinum: Copyright, 2000-2010</w:t>
      </w:r>
    </w:p>
    <w:p w:rsidR="00691D4D" w:rsidRPr="009C279B" w:rsidRDefault="00691D4D" w:rsidP="00691D4D">
      <w:pPr>
        <w:spacing w:line="480" w:lineRule="auto"/>
        <w:jc w:val="both"/>
        <w:rPr>
          <w:sz w:val="24"/>
          <w:szCs w:val="24"/>
        </w:rPr>
      </w:pPr>
      <w:r w:rsidRPr="009C279B">
        <w:rPr>
          <w:sz w:val="24"/>
          <w:szCs w:val="24"/>
        </w:rPr>
        <w:t>Libronix Digital library System 3.0e with Platinum: KJV with the Apocrypha: Copyright, 2000-2010</w:t>
      </w:r>
    </w:p>
    <w:p w:rsidR="00691D4D" w:rsidRPr="009C279B" w:rsidRDefault="00691D4D" w:rsidP="00691D4D">
      <w:pPr>
        <w:spacing w:line="480" w:lineRule="auto"/>
        <w:jc w:val="both"/>
        <w:rPr>
          <w:sz w:val="24"/>
          <w:szCs w:val="24"/>
        </w:rPr>
      </w:pPr>
      <w:r w:rsidRPr="009C279B">
        <w:rPr>
          <w:sz w:val="24"/>
          <w:szCs w:val="24"/>
        </w:rPr>
        <w:t>Revised Standard Version: The authorized revision of the American Standard Version: Copyright, 1901</w:t>
      </w:r>
    </w:p>
    <w:p w:rsidR="00691D4D" w:rsidRPr="009C279B" w:rsidRDefault="00691D4D" w:rsidP="00691D4D">
      <w:pPr>
        <w:spacing w:line="480" w:lineRule="auto"/>
        <w:jc w:val="both"/>
        <w:rPr>
          <w:sz w:val="24"/>
          <w:szCs w:val="24"/>
        </w:rPr>
      </w:pPr>
      <w:r w:rsidRPr="009C279B">
        <w:rPr>
          <w:sz w:val="24"/>
          <w:szCs w:val="24"/>
        </w:rPr>
        <w:t>Spirit Filled Life Bible: The New King James Version: Thomas Nelson, 1991</w:t>
      </w:r>
    </w:p>
    <w:p w:rsidR="00691D4D" w:rsidRPr="009C279B" w:rsidRDefault="00691D4D" w:rsidP="00691D4D">
      <w:pPr>
        <w:spacing w:line="480" w:lineRule="auto"/>
        <w:jc w:val="both"/>
        <w:rPr>
          <w:sz w:val="24"/>
          <w:szCs w:val="24"/>
        </w:rPr>
      </w:pPr>
      <w:r w:rsidRPr="009C279B">
        <w:rPr>
          <w:sz w:val="24"/>
          <w:szCs w:val="24"/>
        </w:rPr>
        <w:t>The Apocrypha/Deuterocanonical Books of the Old Testament: Cambridge University Press, 1989</w:t>
      </w:r>
    </w:p>
    <w:p w:rsidR="00691D4D" w:rsidRPr="009C279B" w:rsidRDefault="00691D4D" w:rsidP="00691D4D">
      <w:pPr>
        <w:spacing w:line="480" w:lineRule="auto"/>
        <w:jc w:val="both"/>
        <w:rPr>
          <w:sz w:val="24"/>
          <w:szCs w:val="24"/>
        </w:rPr>
      </w:pPr>
      <w:r w:rsidRPr="009C279B">
        <w:rPr>
          <w:sz w:val="24"/>
          <w:szCs w:val="24"/>
        </w:rPr>
        <w:t>The Holy Bible, New International Version: Copyright 1973, 1978, 1984 by the International Bible Society</w:t>
      </w:r>
    </w:p>
    <w:p w:rsidR="00691D4D" w:rsidRPr="009C279B" w:rsidRDefault="00691D4D" w:rsidP="00691D4D">
      <w:pPr>
        <w:spacing w:line="480" w:lineRule="auto"/>
        <w:jc w:val="both"/>
        <w:rPr>
          <w:sz w:val="24"/>
          <w:szCs w:val="24"/>
        </w:rPr>
      </w:pPr>
      <w:r w:rsidRPr="009C279B">
        <w:rPr>
          <w:sz w:val="24"/>
          <w:szCs w:val="24"/>
        </w:rPr>
        <w:t>Vermes, Geza: The Complete Dead Sea Scrolls in English: Lamentations—4Q179, Fr. 2; 4Q501: Jewish Christian Writings on page 319-320: Penguin Putnam, Inc. New York, NY, Copyright, 1997</w:t>
      </w:r>
    </w:p>
    <w:p w:rsidR="00691D4D" w:rsidRPr="009C279B" w:rsidRDefault="00691D4D" w:rsidP="00691D4D">
      <w:pPr>
        <w:spacing w:line="480" w:lineRule="auto"/>
        <w:jc w:val="both"/>
        <w:rPr>
          <w:sz w:val="24"/>
          <w:szCs w:val="24"/>
        </w:rPr>
      </w:pPr>
      <w:r w:rsidRPr="009C279B">
        <w:rPr>
          <w:sz w:val="24"/>
          <w:szCs w:val="24"/>
        </w:rPr>
        <w:t xml:space="preserve">Vermes, Geza: The Complete Dead Sea Scrolls in English: The Copper Scroll—3Q15: Jewish Christian writings on pages 583-589: Penguin Putnam, Inc. New York, NY, Copyright, 1997 </w:t>
      </w:r>
    </w:p>
    <w:p w:rsidR="00691D4D" w:rsidRPr="009C279B" w:rsidRDefault="00691D4D" w:rsidP="00691D4D">
      <w:pPr>
        <w:jc w:val="center"/>
        <w:rPr>
          <w:b/>
          <w:sz w:val="24"/>
          <w:szCs w:val="24"/>
        </w:rPr>
      </w:pPr>
      <w:r w:rsidRPr="009C279B">
        <w:rPr>
          <w:b/>
          <w:sz w:val="24"/>
          <w:szCs w:val="24"/>
        </w:rPr>
        <w:t>WHO HAS THE MIND OF THE LORD YAHWEH</w:t>
      </w:r>
    </w:p>
    <w:p w:rsidR="00691D4D" w:rsidRPr="009C279B" w:rsidRDefault="00691D4D" w:rsidP="00691D4D">
      <w:pPr>
        <w:jc w:val="center"/>
        <w:rPr>
          <w:sz w:val="24"/>
          <w:szCs w:val="24"/>
        </w:rPr>
      </w:pPr>
      <w:r w:rsidRPr="009C279B">
        <w:rPr>
          <w:sz w:val="24"/>
          <w:szCs w:val="24"/>
        </w:rPr>
        <w:t>Contents</w:t>
      </w:r>
    </w:p>
    <w:p w:rsidR="00691D4D" w:rsidRPr="009C279B" w:rsidRDefault="00691D4D" w:rsidP="00691D4D">
      <w:pPr>
        <w:rPr>
          <w:sz w:val="24"/>
          <w:szCs w:val="24"/>
        </w:rPr>
      </w:pPr>
      <w:r w:rsidRPr="009C279B">
        <w:rPr>
          <w:sz w:val="24"/>
          <w:szCs w:val="24"/>
        </w:rPr>
        <w:t>Chapter 1: What is a Mind?</w:t>
      </w:r>
    </w:p>
    <w:p w:rsidR="00691D4D" w:rsidRPr="009C279B" w:rsidRDefault="00691D4D" w:rsidP="00691D4D">
      <w:pPr>
        <w:rPr>
          <w:sz w:val="24"/>
          <w:szCs w:val="24"/>
        </w:rPr>
      </w:pPr>
      <w:r w:rsidRPr="009C279B">
        <w:rPr>
          <w:sz w:val="24"/>
          <w:szCs w:val="24"/>
        </w:rPr>
        <w:t>What is the Definition of a Man’s Mind?</w:t>
      </w:r>
    </w:p>
    <w:p w:rsidR="00691D4D" w:rsidRPr="009C279B" w:rsidRDefault="00691D4D" w:rsidP="00691D4D">
      <w:pPr>
        <w:rPr>
          <w:sz w:val="24"/>
          <w:szCs w:val="24"/>
        </w:rPr>
      </w:pPr>
      <w:r w:rsidRPr="009C279B">
        <w:rPr>
          <w:sz w:val="24"/>
          <w:szCs w:val="24"/>
        </w:rPr>
        <w:t>The Same Treatment to Man and God is a Corruptible Damned Law</w:t>
      </w:r>
    </w:p>
    <w:p w:rsidR="00691D4D" w:rsidRPr="009C279B" w:rsidRDefault="00691D4D" w:rsidP="00691D4D">
      <w:pPr>
        <w:rPr>
          <w:sz w:val="24"/>
          <w:szCs w:val="24"/>
        </w:rPr>
      </w:pPr>
      <w:r w:rsidRPr="009C279B">
        <w:rPr>
          <w:sz w:val="24"/>
          <w:szCs w:val="24"/>
        </w:rPr>
        <w:t>The Holy Division of the Man Jesus’ Mind and the Father Stephen’s Mind</w:t>
      </w:r>
    </w:p>
    <w:p w:rsidR="00691D4D" w:rsidRPr="009C279B" w:rsidRDefault="00691D4D" w:rsidP="00691D4D">
      <w:pPr>
        <w:rPr>
          <w:sz w:val="24"/>
          <w:szCs w:val="24"/>
        </w:rPr>
      </w:pPr>
      <w:r w:rsidRPr="009C279B">
        <w:rPr>
          <w:sz w:val="24"/>
          <w:szCs w:val="24"/>
        </w:rPr>
        <w:t>The Mind of the Father Stephen our Lord</w:t>
      </w:r>
    </w:p>
    <w:p w:rsidR="00691D4D" w:rsidRPr="009C279B" w:rsidRDefault="00691D4D" w:rsidP="00691D4D">
      <w:pPr>
        <w:rPr>
          <w:sz w:val="24"/>
          <w:szCs w:val="24"/>
        </w:rPr>
      </w:pPr>
      <w:r w:rsidRPr="009C279B">
        <w:rPr>
          <w:sz w:val="24"/>
          <w:szCs w:val="24"/>
        </w:rPr>
        <w:t>What is the Empiricism of the Man’s Mind?</w:t>
      </w:r>
    </w:p>
    <w:p w:rsidR="00691D4D" w:rsidRPr="009C279B" w:rsidRDefault="00691D4D" w:rsidP="00691D4D">
      <w:pPr>
        <w:rPr>
          <w:sz w:val="24"/>
          <w:szCs w:val="24"/>
        </w:rPr>
      </w:pPr>
      <w:r w:rsidRPr="009C279B">
        <w:rPr>
          <w:sz w:val="24"/>
          <w:szCs w:val="24"/>
        </w:rPr>
        <w:t>Who Created Man’s Mind?</w:t>
      </w:r>
    </w:p>
    <w:p w:rsidR="00691D4D" w:rsidRPr="009C279B" w:rsidRDefault="00691D4D" w:rsidP="00691D4D">
      <w:pPr>
        <w:rPr>
          <w:sz w:val="24"/>
          <w:szCs w:val="24"/>
        </w:rPr>
      </w:pPr>
      <w:r w:rsidRPr="009C279B">
        <w:rPr>
          <w:sz w:val="24"/>
          <w:szCs w:val="24"/>
        </w:rPr>
        <w:t xml:space="preserve">Chapter 2: Who has the Lord Yah’s Mind in the House World? </w:t>
      </w:r>
    </w:p>
    <w:p w:rsidR="00691D4D" w:rsidRPr="009C279B" w:rsidRDefault="00691D4D" w:rsidP="00691D4D">
      <w:pPr>
        <w:rPr>
          <w:sz w:val="24"/>
          <w:szCs w:val="24"/>
        </w:rPr>
      </w:pPr>
      <w:r w:rsidRPr="009C279B">
        <w:rPr>
          <w:sz w:val="24"/>
          <w:szCs w:val="24"/>
        </w:rPr>
        <w:t>How does the Lord Yah think in the House World?</w:t>
      </w:r>
    </w:p>
    <w:p w:rsidR="00691D4D" w:rsidRPr="009C279B" w:rsidRDefault="00691D4D" w:rsidP="00691D4D">
      <w:pPr>
        <w:rPr>
          <w:sz w:val="24"/>
          <w:szCs w:val="24"/>
        </w:rPr>
      </w:pPr>
      <w:r w:rsidRPr="009C279B">
        <w:rPr>
          <w:sz w:val="24"/>
          <w:szCs w:val="24"/>
        </w:rPr>
        <w:t>Chapter 3: What are the Restrictions in the Lord Yah’s Mind in the House World?</w:t>
      </w:r>
    </w:p>
    <w:p w:rsidR="00691D4D" w:rsidRPr="009C279B" w:rsidRDefault="00691D4D" w:rsidP="00691D4D">
      <w:pPr>
        <w:rPr>
          <w:sz w:val="24"/>
          <w:szCs w:val="24"/>
        </w:rPr>
      </w:pPr>
      <w:r w:rsidRPr="009C279B">
        <w:rPr>
          <w:sz w:val="24"/>
          <w:szCs w:val="24"/>
        </w:rPr>
        <w:t>Who is Molech called Sukkoth and Milcom in the House World</w:t>
      </w:r>
    </w:p>
    <w:p w:rsidR="00691D4D" w:rsidRPr="009C279B" w:rsidRDefault="00691D4D" w:rsidP="00691D4D">
      <w:pPr>
        <w:rPr>
          <w:sz w:val="24"/>
          <w:szCs w:val="24"/>
        </w:rPr>
      </w:pPr>
      <w:r w:rsidRPr="009C279B">
        <w:rPr>
          <w:sz w:val="24"/>
          <w:szCs w:val="24"/>
        </w:rPr>
        <w:t>1. The House World History of King Solomon with Milcom in 5 Positions</w:t>
      </w:r>
    </w:p>
    <w:p w:rsidR="00691D4D" w:rsidRPr="009C279B" w:rsidRDefault="00691D4D" w:rsidP="00691D4D">
      <w:pPr>
        <w:rPr>
          <w:sz w:val="24"/>
          <w:szCs w:val="24"/>
        </w:rPr>
      </w:pPr>
      <w:r w:rsidRPr="009C279B">
        <w:rPr>
          <w:sz w:val="24"/>
          <w:szCs w:val="24"/>
        </w:rPr>
        <w:t>2. The Command of the Lord Yahweh concerning Molech in the House World</w:t>
      </w:r>
    </w:p>
    <w:p w:rsidR="00691D4D" w:rsidRPr="009C279B" w:rsidRDefault="00691D4D" w:rsidP="00691D4D">
      <w:pPr>
        <w:rPr>
          <w:sz w:val="24"/>
          <w:szCs w:val="24"/>
        </w:rPr>
      </w:pPr>
      <w:r w:rsidRPr="009C279B">
        <w:rPr>
          <w:sz w:val="24"/>
          <w:szCs w:val="24"/>
        </w:rPr>
        <w:t xml:space="preserve">3. The Sexual Things that did not enter the Lord Yah’s Mind in the House World </w:t>
      </w:r>
    </w:p>
    <w:p w:rsidR="00691D4D" w:rsidRPr="009C279B" w:rsidRDefault="00691D4D" w:rsidP="00691D4D">
      <w:pPr>
        <w:rPr>
          <w:sz w:val="24"/>
          <w:szCs w:val="24"/>
        </w:rPr>
      </w:pPr>
      <w:r w:rsidRPr="009C279B">
        <w:rPr>
          <w:sz w:val="24"/>
          <w:szCs w:val="24"/>
        </w:rPr>
        <w:t>4. Does Molech (Milcom) refer to Moloch in the House World?</w:t>
      </w:r>
    </w:p>
    <w:p w:rsidR="00691D4D" w:rsidRPr="009C279B" w:rsidRDefault="00691D4D" w:rsidP="00691D4D">
      <w:pPr>
        <w:rPr>
          <w:sz w:val="24"/>
          <w:szCs w:val="24"/>
        </w:rPr>
      </w:pPr>
      <w:r w:rsidRPr="009C279B">
        <w:rPr>
          <w:sz w:val="24"/>
          <w:szCs w:val="24"/>
        </w:rPr>
        <w:t>Chapter 4: Is the Lord Yahweh all Knowing &amp; His Understanding Infinite in the House World?</w:t>
      </w:r>
    </w:p>
    <w:p w:rsidR="00691D4D" w:rsidRPr="009C279B" w:rsidRDefault="00691D4D" w:rsidP="00691D4D">
      <w:pPr>
        <w:rPr>
          <w:sz w:val="24"/>
          <w:szCs w:val="24"/>
        </w:rPr>
      </w:pPr>
      <w:r w:rsidRPr="009C279B">
        <w:rPr>
          <w:sz w:val="24"/>
          <w:szCs w:val="24"/>
        </w:rPr>
        <w:t>What are the True Limitations of the Lord Yahweh in 5 Positions in the House World?</w:t>
      </w:r>
    </w:p>
    <w:p w:rsidR="00691D4D" w:rsidRPr="009C279B" w:rsidRDefault="00691D4D" w:rsidP="00691D4D">
      <w:pPr>
        <w:rPr>
          <w:sz w:val="24"/>
          <w:szCs w:val="24"/>
        </w:rPr>
      </w:pPr>
      <w:r w:rsidRPr="009C279B">
        <w:rPr>
          <w:sz w:val="24"/>
          <w:szCs w:val="24"/>
        </w:rPr>
        <w:t>The True God</w:t>
      </w:r>
    </w:p>
    <w:p w:rsidR="00691D4D" w:rsidRPr="009C279B" w:rsidRDefault="00691D4D" w:rsidP="00691D4D">
      <w:pPr>
        <w:rPr>
          <w:sz w:val="24"/>
          <w:szCs w:val="24"/>
        </w:rPr>
      </w:pPr>
      <w:r w:rsidRPr="009C279B">
        <w:rPr>
          <w:sz w:val="24"/>
          <w:szCs w:val="24"/>
        </w:rPr>
        <w:t>The Sinless God</w:t>
      </w:r>
    </w:p>
    <w:p w:rsidR="00691D4D" w:rsidRPr="009C279B" w:rsidRDefault="00691D4D" w:rsidP="00691D4D">
      <w:pPr>
        <w:rPr>
          <w:sz w:val="24"/>
          <w:szCs w:val="24"/>
        </w:rPr>
      </w:pPr>
      <w:r w:rsidRPr="009C279B">
        <w:rPr>
          <w:sz w:val="24"/>
          <w:szCs w:val="24"/>
        </w:rPr>
        <w:t>The Good God</w:t>
      </w:r>
    </w:p>
    <w:p w:rsidR="00691D4D" w:rsidRPr="009C279B" w:rsidRDefault="00691D4D" w:rsidP="00691D4D">
      <w:pPr>
        <w:rPr>
          <w:sz w:val="24"/>
          <w:szCs w:val="24"/>
        </w:rPr>
      </w:pPr>
      <w:r w:rsidRPr="009C279B">
        <w:rPr>
          <w:sz w:val="24"/>
          <w:szCs w:val="24"/>
        </w:rPr>
        <w:t>The Untempting God</w:t>
      </w:r>
    </w:p>
    <w:p w:rsidR="00691D4D" w:rsidRPr="009C279B" w:rsidRDefault="00691D4D" w:rsidP="00691D4D">
      <w:pPr>
        <w:rPr>
          <w:sz w:val="24"/>
          <w:szCs w:val="24"/>
        </w:rPr>
      </w:pPr>
      <w:r w:rsidRPr="009C279B">
        <w:rPr>
          <w:sz w:val="24"/>
          <w:szCs w:val="24"/>
        </w:rPr>
        <w:t xml:space="preserve">The Faithful God </w:t>
      </w:r>
    </w:p>
    <w:p w:rsidR="00691D4D" w:rsidRPr="009C279B" w:rsidRDefault="00691D4D" w:rsidP="00691D4D">
      <w:pPr>
        <w:rPr>
          <w:sz w:val="24"/>
          <w:szCs w:val="24"/>
        </w:rPr>
      </w:pPr>
      <w:r w:rsidRPr="009C279B">
        <w:rPr>
          <w:sz w:val="24"/>
          <w:szCs w:val="24"/>
        </w:rPr>
        <w:t>Conclusion</w:t>
      </w:r>
    </w:p>
    <w:p w:rsidR="00691D4D" w:rsidRPr="009C279B" w:rsidRDefault="00691D4D" w:rsidP="00691D4D">
      <w:pPr>
        <w:jc w:val="center"/>
        <w:rPr>
          <w:b/>
          <w:sz w:val="24"/>
          <w:szCs w:val="24"/>
        </w:rPr>
      </w:pPr>
      <w:r w:rsidRPr="009C279B">
        <w:rPr>
          <w:b/>
          <w:sz w:val="24"/>
          <w:szCs w:val="24"/>
        </w:rPr>
        <w:t>Chapter 1: What is a Mind?</w:t>
      </w:r>
    </w:p>
    <w:p w:rsidR="00691D4D" w:rsidRPr="009C279B" w:rsidRDefault="00691D4D" w:rsidP="00691D4D">
      <w:pPr>
        <w:jc w:val="center"/>
        <w:rPr>
          <w:b/>
          <w:sz w:val="24"/>
          <w:szCs w:val="24"/>
        </w:rPr>
      </w:pPr>
      <w:r w:rsidRPr="009C279B">
        <w:rPr>
          <w:b/>
          <w:sz w:val="24"/>
          <w:szCs w:val="24"/>
        </w:rPr>
        <w:t>What is the Definition of Man’s Mind?</w:t>
      </w:r>
    </w:p>
    <w:p w:rsidR="00691D4D" w:rsidRPr="009C279B" w:rsidRDefault="00691D4D" w:rsidP="00691D4D">
      <w:pPr>
        <w:spacing w:line="480" w:lineRule="auto"/>
        <w:jc w:val="both"/>
        <w:rPr>
          <w:sz w:val="24"/>
          <w:szCs w:val="24"/>
        </w:rPr>
      </w:pPr>
      <w:r w:rsidRPr="009C279B">
        <w:rPr>
          <w:sz w:val="24"/>
          <w:szCs w:val="24"/>
        </w:rPr>
        <w:t>The Supreme Command of the Father Stephen Our Lord</w:t>
      </w:r>
    </w:p>
    <w:p w:rsidR="00691D4D" w:rsidRPr="009C279B" w:rsidRDefault="00691D4D" w:rsidP="00691D4D">
      <w:pPr>
        <w:spacing w:line="480" w:lineRule="auto"/>
        <w:jc w:val="both"/>
        <w:rPr>
          <w:sz w:val="24"/>
          <w:szCs w:val="24"/>
        </w:rPr>
      </w:pPr>
      <w:r w:rsidRPr="009C279B">
        <w:rPr>
          <w:sz w:val="24"/>
          <w:szCs w:val="24"/>
        </w:rPr>
        <w:t>The Definition of the Father Stephen’s Infallibility is that it is always without mistakes because He is the only divine source &amp; supreme authority of all the Holy Scriptures in John 1:1-3; Hebrews 1:1-3 &amp; Romans 13:1-2. In 2</w:t>
      </w:r>
      <w:r w:rsidRPr="009C279B">
        <w:rPr>
          <w:sz w:val="24"/>
          <w:szCs w:val="24"/>
          <w:vertAlign w:val="superscript"/>
        </w:rPr>
        <w:t>nd</w:t>
      </w:r>
      <w:r w:rsidRPr="009C279B">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691D4D" w:rsidRPr="009C279B" w:rsidRDefault="00691D4D" w:rsidP="00691D4D">
      <w:pPr>
        <w:spacing w:line="480" w:lineRule="auto"/>
        <w:jc w:val="both"/>
        <w:rPr>
          <w:sz w:val="24"/>
          <w:szCs w:val="24"/>
        </w:rPr>
      </w:pPr>
      <w:r w:rsidRPr="009C279B">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691D4D" w:rsidRPr="009C279B" w:rsidRDefault="00691D4D" w:rsidP="00691D4D">
      <w:pPr>
        <w:spacing w:line="480" w:lineRule="auto"/>
        <w:jc w:val="both"/>
        <w:rPr>
          <w:sz w:val="24"/>
          <w:szCs w:val="24"/>
        </w:rPr>
      </w:pPr>
      <w:r w:rsidRPr="009C279B">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691D4D" w:rsidRPr="009C279B" w:rsidRDefault="00691D4D" w:rsidP="00691D4D">
      <w:pPr>
        <w:spacing w:line="480" w:lineRule="auto"/>
        <w:jc w:val="both"/>
        <w:rPr>
          <w:sz w:val="24"/>
          <w:szCs w:val="24"/>
        </w:rPr>
      </w:pPr>
      <w:r w:rsidRPr="009C279B">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691D4D" w:rsidRPr="009C279B" w:rsidRDefault="00691D4D" w:rsidP="00691D4D">
      <w:pPr>
        <w:spacing w:line="480" w:lineRule="auto"/>
        <w:jc w:val="both"/>
        <w:rPr>
          <w:sz w:val="24"/>
          <w:szCs w:val="24"/>
        </w:rPr>
      </w:pPr>
      <w:r w:rsidRPr="009C279B">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691D4D" w:rsidRPr="009C279B" w:rsidRDefault="00691D4D" w:rsidP="00691D4D">
      <w:pPr>
        <w:spacing w:line="480" w:lineRule="auto"/>
        <w:jc w:val="both"/>
        <w:rPr>
          <w:sz w:val="24"/>
          <w:szCs w:val="24"/>
        </w:rPr>
      </w:pPr>
      <w:r w:rsidRPr="009C279B">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691D4D" w:rsidRPr="009C279B" w:rsidRDefault="00691D4D" w:rsidP="00691D4D">
      <w:pPr>
        <w:spacing w:line="480" w:lineRule="auto"/>
        <w:jc w:val="both"/>
        <w:rPr>
          <w:sz w:val="24"/>
          <w:szCs w:val="24"/>
        </w:rPr>
      </w:pPr>
      <w:r w:rsidRPr="009C279B">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9C279B">
        <w:rPr>
          <w:b/>
          <w:i/>
          <w:sz w:val="24"/>
          <w:szCs w:val="24"/>
        </w:rPr>
        <w:t>Plenus</w:t>
      </w:r>
      <w:r w:rsidRPr="009C279B">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691D4D" w:rsidRPr="009C279B" w:rsidRDefault="00691D4D" w:rsidP="00691D4D">
      <w:pPr>
        <w:spacing w:line="480" w:lineRule="auto"/>
        <w:jc w:val="both"/>
        <w:rPr>
          <w:sz w:val="24"/>
          <w:szCs w:val="24"/>
        </w:rPr>
      </w:pPr>
      <w:r w:rsidRPr="009C279B">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9C279B">
        <w:rPr>
          <w:b/>
          <w:i/>
          <w:sz w:val="24"/>
          <w:szCs w:val="24"/>
        </w:rPr>
        <w:t>Kanon</w:t>
      </w:r>
      <w:r w:rsidRPr="009C279B">
        <w:rPr>
          <w:sz w:val="24"/>
          <w:szCs w:val="24"/>
        </w:rPr>
        <w:t xml:space="preserve"> and from the Hebrew word </w:t>
      </w:r>
      <w:r w:rsidRPr="009C279B">
        <w:rPr>
          <w:b/>
          <w:i/>
          <w:sz w:val="24"/>
          <w:szCs w:val="24"/>
        </w:rPr>
        <w:t xml:space="preserve">Qaneh </w:t>
      </w:r>
      <w:r w:rsidRPr="009C279B">
        <w:rPr>
          <w:sz w:val="24"/>
          <w:szCs w:val="24"/>
        </w:rPr>
        <w:t>which means “</w:t>
      </w:r>
      <w:r w:rsidRPr="009C279B">
        <w:rPr>
          <w:b/>
          <w:sz w:val="24"/>
          <w:szCs w:val="24"/>
        </w:rPr>
        <w:t>measuring rod</w:t>
      </w:r>
      <w:r w:rsidRPr="009C279B">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691D4D" w:rsidRPr="009C279B" w:rsidRDefault="00691D4D" w:rsidP="00691D4D">
      <w:pPr>
        <w:spacing w:line="480" w:lineRule="auto"/>
        <w:jc w:val="center"/>
        <w:rPr>
          <w:sz w:val="24"/>
          <w:szCs w:val="24"/>
        </w:rPr>
      </w:pPr>
      <w:r w:rsidRPr="009C279B">
        <w:rPr>
          <w:sz w:val="24"/>
          <w:szCs w:val="24"/>
        </w:rPr>
        <w:t>What is Truth?</w:t>
      </w:r>
    </w:p>
    <w:p w:rsidR="00691D4D" w:rsidRPr="009C279B" w:rsidRDefault="00691D4D" w:rsidP="00691D4D">
      <w:pPr>
        <w:spacing w:line="480" w:lineRule="auto"/>
        <w:jc w:val="both"/>
        <w:rPr>
          <w:sz w:val="24"/>
          <w:szCs w:val="24"/>
        </w:rPr>
      </w:pPr>
      <w:r w:rsidRPr="009C279B">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691D4D" w:rsidRPr="009C279B" w:rsidRDefault="00691D4D" w:rsidP="00691D4D">
      <w:pPr>
        <w:spacing w:line="480" w:lineRule="auto"/>
        <w:jc w:val="both"/>
        <w:rPr>
          <w:sz w:val="24"/>
          <w:szCs w:val="24"/>
        </w:rPr>
      </w:pPr>
      <w:r w:rsidRPr="009C279B">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9C279B">
        <w:rPr>
          <w:sz w:val="24"/>
          <w:szCs w:val="24"/>
          <w:vertAlign w:val="superscript"/>
        </w:rPr>
        <w:t>st</w:t>
      </w:r>
      <w:r w:rsidRPr="009C279B">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9C279B">
        <w:rPr>
          <w:sz w:val="24"/>
          <w:szCs w:val="24"/>
          <w:vertAlign w:val="superscript"/>
        </w:rPr>
        <w:t>st</w:t>
      </w:r>
      <w:r w:rsidRPr="009C279B">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9C279B">
        <w:rPr>
          <w:sz w:val="24"/>
          <w:szCs w:val="24"/>
          <w:vertAlign w:val="superscript"/>
        </w:rPr>
        <w:t>st</w:t>
      </w:r>
      <w:r w:rsidRPr="009C279B">
        <w:rPr>
          <w:sz w:val="24"/>
          <w:szCs w:val="24"/>
        </w:rPr>
        <w:t xml:space="preserve"> Kings 17:24; 22:16; 2</w:t>
      </w:r>
      <w:r w:rsidRPr="009C279B">
        <w:rPr>
          <w:sz w:val="24"/>
          <w:szCs w:val="24"/>
          <w:vertAlign w:val="superscript"/>
        </w:rPr>
        <w:t>nd</w:t>
      </w:r>
      <w:r w:rsidRPr="009C279B">
        <w:rPr>
          <w:sz w:val="24"/>
          <w:szCs w:val="24"/>
        </w:rPr>
        <w:t xml:space="preserve"> Chronicles 18:15; Nehemiah 6:6; Proverbs 8:7; 12:17; Isaiah 45:19 &amp; Zechariah 8:16. Truth is subject to infallible proof is in Genesis 42:14-16; Deuteronomy 13:12-15; 17:2-5; 19:16-19; 22:20-21; 1</w:t>
      </w:r>
      <w:r w:rsidRPr="009C279B">
        <w:rPr>
          <w:sz w:val="24"/>
          <w:szCs w:val="24"/>
          <w:vertAlign w:val="superscript"/>
        </w:rPr>
        <w:t>st</w:t>
      </w:r>
      <w:r w:rsidRPr="009C279B">
        <w:rPr>
          <w:sz w:val="24"/>
          <w:szCs w:val="24"/>
        </w:rPr>
        <w:t xml:space="preserve"> Kings 10:6-7; 2</w:t>
      </w:r>
      <w:r w:rsidRPr="009C279B">
        <w:rPr>
          <w:sz w:val="24"/>
          <w:szCs w:val="24"/>
          <w:vertAlign w:val="superscript"/>
        </w:rPr>
        <w:t>nd</w:t>
      </w:r>
      <w:r w:rsidRPr="009C279B">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9C279B">
        <w:rPr>
          <w:sz w:val="24"/>
          <w:szCs w:val="24"/>
          <w:vertAlign w:val="superscript"/>
        </w:rPr>
        <w:t>nd</w:t>
      </w:r>
      <w:r w:rsidRPr="009C279B">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9C279B">
        <w:rPr>
          <w:sz w:val="24"/>
          <w:szCs w:val="24"/>
          <w:vertAlign w:val="superscript"/>
        </w:rPr>
        <w:t>st</w:t>
      </w:r>
      <w:r w:rsidRPr="009C279B">
        <w:rPr>
          <w:sz w:val="24"/>
          <w:szCs w:val="24"/>
        </w:rPr>
        <w:t xml:space="preserve"> Chronicles 16:36; Nehemiah 8:6 &amp; Psalms 41:13; 72:19; 89:52; 106:48. In general use is in Jeremiah 28:6 &amp; 1</w:t>
      </w:r>
      <w:r w:rsidRPr="009C279B">
        <w:rPr>
          <w:sz w:val="24"/>
          <w:szCs w:val="24"/>
          <w:vertAlign w:val="superscript"/>
        </w:rPr>
        <w:t>st</w:t>
      </w:r>
      <w:r w:rsidRPr="009C279B">
        <w:rPr>
          <w:sz w:val="24"/>
          <w:szCs w:val="24"/>
        </w:rPr>
        <w:t xml:space="preserve"> Kings 1:32-37. In the NT is in Romans 1:25; 9:5; 11:36; Matthew 6:13; 1</w:t>
      </w:r>
      <w:r w:rsidRPr="009C279B">
        <w:rPr>
          <w:sz w:val="24"/>
          <w:szCs w:val="24"/>
          <w:vertAlign w:val="superscript"/>
        </w:rPr>
        <w:t>st</w:t>
      </w:r>
      <w:r w:rsidRPr="009C279B">
        <w:rPr>
          <w:sz w:val="24"/>
          <w:szCs w:val="24"/>
        </w:rPr>
        <w:t xml:space="preserve"> Corinthians 14:16; 2</w:t>
      </w:r>
      <w:r w:rsidRPr="009C279B">
        <w:rPr>
          <w:sz w:val="24"/>
          <w:szCs w:val="24"/>
          <w:vertAlign w:val="superscript"/>
        </w:rPr>
        <w:t>nd</w:t>
      </w:r>
      <w:r w:rsidRPr="009C279B">
        <w:rPr>
          <w:sz w:val="24"/>
          <w:szCs w:val="24"/>
        </w:rPr>
        <w:t xml:space="preserve"> Corinthians 1:20; Galatians 6:18; Philippians 4:20; 1</w:t>
      </w:r>
      <w:r w:rsidRPr="009C279B">
        <w:rPr>
          <w:sz w:val="24"/>
          <w:szCs w:val="24"/>
          <w:vertAlign w:val="superscript"/>
        </w:rPr>
        <w:t>st</w:t>
      </w:r>
      <w:r w:rsidRPr="009C279B">
        <w:rPr>
          <w:sz w:val="24"/>
          <w:szCs w:val="24"/>
        </w:rPr>
        <w:t xml:space="preserve"> Timothy 1:17; Hebrews 13:20-21; 2</w:t>
      </w:r>
      <w:r w:rsidRPr="009C279B">
        <w:rPr>
          <w:sz w:val="24"/>
          <w:szCs w:val="24"/>
          <w:vertAlign w:val="superscript"/>
        </w:rPr>
        <w:t>nd</w:t>
      </w:r>
      <w:r w:rsidRPr="009C279B">
        <w:rPr>
          <w:sz w:val="24"/>
          <w:szCs w:val="24"/>
        </w:rPr>
        <w:t xml:space="preserve"> Peter 3:18; Jude 25 &amp; Revelation 1:6-7; 7:12; 22:20. </w:t>
      </w:r>
    </w:p>
    <w:p w:rsidR="00691D4D" w:rsidRPr="009C279B" w:rsidRDefault="00691D4D" w:rsidP="00691D4D">
      <w:pPr>
        <w:spacing w:line="480" w:lineRule="auto"/>
        <w:jc w:val="both"/>
        <w:rPr>
          <w:sz w:val="24"/>
          <w:szCs w:val="24"/>
        </w:rPr>
      </w:pPr>
      <w:r w:rsidRPr="009C279B">
        <w:rPr>
          <w:sz w:val="24"/>
          <w:szCs w:val="24"/>
        </w:rPr>
        <w:t>Truth as opposed to falsehoods and downright lies is in Ephesians 4:25; John 3:33; 4:37; 18:23; Romans 1:18; 9:1; 1</w:t>
      </w:r>
      <w:r w:rsidRPr="009C279B">
        <w:rPr>
          <w:sz w:val="24"/>
          <w:szCs w:val="24"/>
          <w:vertAlign w:val="superscript"/>
        </w:rPr>
        <w:t>st</w:t>
      </w:r>
      <w:r w:rsidRPr="009C279B">
        <w:rPr>
          <w:sz w:val="24"/>
          <w:szCs w:val="24"/>
        </w:rPr>
        <w:t xml:space="preserve"> Corinthians 15:54; 2</w:t>
      </w:r>
      <w:r w:rsidRPr="009C279B">
        <w:rPr>
          <w:sz w:val="24"/>
          <w:szCs w:val="24"/>
          <w:vertAlign w:val="superscript"/>
        </w:rPr>
        <w:t>nd</w:t>
      </w:r>
      <w:r w:rsidRPr="009C279B">
        <w:rPr>
          <w:sz w:val="24"/>
          <w:szCs w:val="24"/>
        </w:rPr>
        <w:t xml:space="preserve"> Corinthians 7:14; Galatians 4:16; Titus 1:13; 2</w:t>
      </w:r>
      <w:r w:rsidRPr="009C279B">
        <w:rPr>
          <w:sz w:val="24"/>
          <w:szCs w:val="24"/>
          <w:vertAlign w:val="superscript"/>
        </w:rPr>
        <w:t>nd</w:t>
      </w:r>
      <w:r w:rsidRPr="009C279B">
        <w:rPr>
          <w:sz w:val="24"/>
          <w:szCs w:val="24"/>
        </w:rPr>
        <w:t xml:space="preserve"> Peter 2:22; 1</w:t>
      </w:r>
      <w:r w:rsidRPr="009C279B">
        <w:rPr>
          <w:sz w:val="24"/>
          <w:szCs w:val="24"/>
          <w:vertAlign w:val="superscript"/>
        </w:rPr>
        <w:t>st</w:t>
      </w:r>
      <w:r w:rsidRPr="009C279B">
        <w:rPr>
          <w:sz w:val="24"/>
          <w:szCs w:val="24"/>
        </w:rPr>
        <w:t xml:space="preserve"> John 2:4; 2</w:t>
      </w:r>
      <w:r w:rsidRPr="009C279B">
        <w:rPr>
          <w:sz w:val="24"/>
          <w:szCs w:val="24"/>
          <w:vertAlign w:val="superscript"/>
        </w:rPr>
        <w:t>nd</w:t>
      </w:r>
      <w:r w:rsidRPr="009C279B">
        <w:rPr>
          <w:sz w:val="24"/>
          <w:szCs w:val="24"/>
        </w:rPr>
        <w:t xml:space="preserve"> John 1-2 &amp; Acts 6:8-10; 7:1-53, 55-56, 59-60; 21:24; 24:8; 26:25. Truth as reality is in Hebrews 9:24; John 1:9; 4:23; 17:3; Ephesians 4:24; 1</w:t>
      </w:r>
      <w:r w:rsidRPr="009C279B">
        <w:rPr>
          <w:sz w:val="24"/>
          <w:szCs w:val="24"/>
          <w:vertAlign w:val="superscript"/>
        </w:rPr>
        <w:t>st</w:t>
      </w:r>
      <w:r w:rsidRPr="009C279B">
        <w:rPr>
          <w:sz w:val="24"/>
          <w:szCs w:val="24"/>
        </w:rPr>
        <w:t xml:space="preserve"> Thessalonians 1:9; 1</w:t>
      </w:r>
      <w:r w:rsidRPr="009C279B">
        <w:rPr>
          <w:sz w:val="24"/>
          <w:szCs w:val="24"/>
          <w:vertAlign w:val="superscript"/>
        </w:rPr>
        <w:t>st</w:t>
      </w:r>
      <w:r w:rsidRPr="009C279B">
        <w:rPr>
          <w:sz w:val="24"/>
          <w:szCs w:val="24"/>
        </w:rPr>
        <w:t xml:space="preserve"> Timothy 1:2; 3:2; Hebrews 8:2; 12:8; 1</w:t>
      </w:r>
      <w:r w:rsidRPr="009C279B">
        <w:rPr>
          <w:sz w:val="24"/>
          <w:szCs w:val="24"/>
          <w:vertAlign w:val="superscript"/>
        </w:rPr>
        <w:t>st</w:t>
      </w:r>
      <w:r w:rsidRPr="009C279B">
        <w:rPr>
          <w:sz w:val="24"/>
          <w:szCs w:val="24"/>
        </w:rPr>
        <w:t xml:space="preserve"> Peter 5:12; 1</w:t>
      </w:r>
      <w:r w:rsidRPr="009C279B">
        <w:rPr>
          <w:sz w:val="24"/>
          <w:szCs w:val="24"/>
          <w:vertAlign w:val="superscript"/>
        </w:rPr>
        <w:t>st</w:t>
      </w:r>
      <w:r w:rsidRPr="009C279B">
        <w:rPr>
          <w:sz w:val="24"/>
          <w:szCs w:val="24"/>
        </w:rPr>
        <w:t xml:space="preserve"> John 2:5, 8; 5:20 &amp; Revelation 19:9. Truth as trustworthy affirmations is in John 6:47; Matthew 6:2; 10:23; 16:28; 19:23; 23:36; 26:13; Mark 9:41; 11:23; John 1:51; 5:24-25; 8:34; 10:7; 16:7; Philippians 1:15; 1</w:t>
      </w:r>
      <w:r w:rsidRPr="009C279B">
        <w:rPr>
          <w:sz w:val="24"/>
          <w:szCs w:val="24"/>
          <w:vertAlign w:val="superscript"/>
        </w:rPr>
        <w:t>st</w:t>
      </w:r>
      <w:r w:rsidRPr="009C279B">
        <w:rPr>
          <w:sz w:val="24"/>
          <w:szCs w:val="24"/>
        </w:rPr>
        <w:t xml:space="preserve"> Timothy 3:9 &amp; Luke 12:44; 21:3. Truth as faithfulness and reliability: The quality of truth is in Philippians 4:8; John 1:17; 3:21; 4:24; 17:17; Romans 2:20; 1</w:t>
      </w:r>
      <w:r w:rsidRPr="009C279B">
        <w:rPr>
          <w:sz w:val="24"/>
          <w:szCs w:val="24"/>
          <w:vertAlign w:val="superscript"/>
        </w:rPr>
        <w:t>st</w:t>
      </w:r>
      <w:r w:rsidRPr="009C279B">
        <w:rPr>
          <w:sz w:val="24"/>
          <w:szCs w:val="24"/>
        </w:rPr>
        <w:t xml:space="preserve"> Corinthians 5:8; 13:6; 2</w:t>
      </w:r>
      <w:r w:rsidRPr="009C279B">
        <w:rPr>
          <w:sz w:val="24"/>
          <w:szCs w:val="24"/>
          <w:vertAlign w:val="superscript"/>
        </w:rPr>
        <w:t>nd</w:t>
      </w:r>
      <w:r w:rsidRPr="009C279B">
        <w:rPr>
          <w:sz w:val="24"/>
          <w:szCs w:val="24"/>
        </w:rPr>
        <w:t xml:space="preserve"> Corinthians 13:8; Ephesians 5:9; 6:14 &amp; 3</w:t>
      </w:r>
      <w:r w:rsidRPr="009C279B">
        <w:rPr>
          <w:sz w:val="24"/>
          <w:szCs w:val="24"/>
          <w:vertAlign w:val="superscript"/>
        </w:rPr>
        <w:t>rd</w:t>
      </w:r>
      <w:r w:rsidRPr="009C279B">
        <w:rPr>
          <w:sz w:val="24"/>
          <w:szCs w:val="24"/>
        </w:rPr>
        <w:t xml:space="preserve"> John 12. The Whole Truth as an aspect of the Divine Character of the Father Stephen is in Romans 3:3-4, 7; 15:8; Psalms 51:4; 1</w:t>
      </w:r>
      <w:r w:rsidRPr="009C279B">
        <w:rPr>
          <w:sz w:val="24"/>
          <w:szCs w:val="24"/>
          <w:vertAlign w:val="superscript"/>
        </w:rPr>
        <w:t>st</w:t>
      </w:r>
      <w:r w:rsidRPr="009C279B">
        <w:rPr>
          <w:sz w:val="24"/>
          <w:szCs w:val="24"/>
        </w:rPr>
        <w:t xml:space="preserve"> John 5:20 &amp; Revelation 3:7, 14; 6:10; 15:3; 16:7; 19:2, 11. Truth as a Human Quality is in 1</w:t>
      </w:r>
      <w:r w:rsidRPr="009C279B">
        <w:rPr>
          <w:sz w:val="24"/>
          <w:szCs w:val="24"/>
          <w:vertAlign w:val="superscript"/>
        </w:rPr>
        <w:t>st</w:t>
      </w:r>
      <w:r w:rsidRPr="009C279B">
        <w:rPr>
          <w:sz w:val="24"/>
          <w:szCs w:val="24"/>
        </w:rPr>
        <w:t xml:space="preserve"> John 1:8; John 3:21; 7:18; Ephesians 4:15; Philippians 1:18; Revelation 2:13 &amp; Acts 11:23; 14:22. The Son Jesus as truth is in John 1:14; 14:6; 15:1; 18:37-38 &amp; 1</w:t>
      </w:r>
      <w:r w:rsidRPr="009C279B">
        <w:rPr>
          <w:sz w:val="24"/>
          <w:szCs w:val="24"/>
          <w:vertAlign w:val="superscript"/>
        </w:rPr>
        <w:t>st</w:t>
      </w:r>
      <w:r w:rsidRPr="009C279B">
        <w:rPr>
          <w:sz w:val="24"/>
          <w:szCs w:val="24"/>
        </w:rPr>
        <w:t xml:space="preserve"> John 5:20. The Brother John the Holy Ghost as truth is in John 14:16-17; 15:26; 16:13 &amp; 1</w:t>
      </w:r>
      <w:r w:rsidRPr="009C279B">
        <w:rPr>
          <w:sz w:val="24"/>
          <w:szCs w:val="24"/>
          <w:vertAlign w:val="superscript"/>
        </w:rPr>
        <w:t>st</w:t>
      </w:r>
      <w:r w:rsidRPr="009C279B">
        <w:rPr>
          <w:sz w:val="24"/>
          <w:szCs w:val="24"/>
        </w:rPr>
        <w:t xml:space="preserve"> John 4:6; 5:6. The Gospel Kingdom and the Saintly Christian Faith as truth is in Ephesians 1:13; John 8:31-32; 2</w:t>
      </w:r>
      <w:r w:rsidRPr="009C279B">
        <w:rPr>
          <w:sz w:val="24"/>
          <w:szCs w:val="24"/>
          <w:vertAlign w:val="superscript"/>
        </w:rPr>
        <w:t>nd</w:t>
      </w:r>
      <w:r w:rsidRPr="009C279B">
        <w:rPr>
          <w:sz w:val="24"/>
          <w:szCs w:val="24"/>
        </w:rPr>
        <w:t xml:space="preserve"> Corinthians 4:2; Galatians 2:5; Colossians 1:5; 1</w:t>
      </w:r>
      <w:r w:rsidRPr="009C279B">
        <w:rPr>
          <w:sz w:val="24"/>
          <w:szCs w:val="24"/>
          <w:vertAlign w:val="superscript"/>
        </w:rPr>
        <w:t>st</w:t>
      </w:r>
      <w:r w:rsidRPr="009C279B">
        <w:rPr>
          <w:sz w:val="24"/>
          <w:szCs w:val="24"/>
        </w:rPr>
        <w:t xml:space="preserve"> Timothy 2:3-4; 4:6; 2</w:t>
      </w:r>
      <w:r w:rsidRPr="009C279B">
        <w:rPr>
          <w:sz w:val="24"/>
          <w:szCs w:val="24"/>
          <w:vertAlign w:val="superscript"/>
        </w:rPr>
        <w:t>nd</w:t>
      </w:r>
      <w:r w:rsidRPr="009C279B">
        <w:rPr>
          <w:sz w:val="24"/>
          <w:szCs w:val="24"/>
        </w:rPr>
        <w:t xml:space="preserve"> Timothy 2:18; 4:4; Titus 1:1; James 5:19; 2</w:t>
      </w:r>
      <w:r w:rsidRPr="009C279B">
        <w:rPr>
          <w:sz w:val="24"/>
          <w:szCs w:val="24"/>
          <w:vertAlign w:val="superscript"/>
        </w:rPr>
        <w:t>nd</w:t>
      </w:r>
      <w:r w:rsidRPr="009C279B">
        <w:rPr>
          <w:sz w:val="24"/>
          <w:szCs w:val="24"/>
        </w:rPr>
        <w:t xml:space="preserve"> Peter 2:2; 1</w:t>
      </w:r>
      <w:r w:rsidRPr="009C279B">
        <w:rPr>
          <w:sz w:val="24"/>
          <w:szCs w:val="24"/>
          <w:vertAlign w:val="superscript"/>
        </w:rPr>
        <w:t>st</w:t>
      </w:r>
      <w:r w:rsidRPr="009C279B">
        <w:rPr>
          <w:sz w:val="24"/>
          <w:szCs w:val="24"/>
        </w:rPr>
        <w:t xml:space="preserve"> John 3:19 &amp; Acts 20:30. </w:t>
      </w:r>
    </w:p>
    <w:p w:rsidR="00691D4D" w:rsidRPr="009C279B" w:rsidRDefault="00691D4D" w:rsidP="00691D4D">
      <w:pPr>
        <w:spacing w:before="240" w:line="480" w:lineRule="auto"/>
        <w:jc w:val="both"/>
        <w:rPr>
          <w:sz w:val="24"/>
          <w:szCs w:val="24"/>
        </w:rPr>
      </w:pPr>
      <w:r w:rsidRPr="009C279B">
        <w:rPr>
          <w:sz w:val="24"/>
          <w:szCs w:val="24"/>
        </w:rPr>
        <w:t>The Father Stephen is the Only One True God: He alone is God is in Jeremiah 10:10; Deuteronomy 4:39; 2</w:t>
      </w:r>
      <w:r w:rsidRPr="009C279B">
        <w:rPr>
          <w:sz w:val="24"/>
          <w:szCs w:val="24"/>
          <w:vertAlign w:val="superscript"/>
        </w:rPr>
        <w:t>nd</w:t>
      </w:r>
      <w:r w:rsidRPr="009C279B">
        <w:rPr>
          <w:sz w:val="24"/>
          <w:szCs w:val="24"/>
        </w:rPr>
        <w:t xml:space="preserve"> Chronicles 15:3; Isaiah 43:10-11; 45:5-6, 14, 21; Zechariah 14:9; John 1:18; 17:3 &amp; Revelation 6:10. The contrast with other Gods is in Romans 1:25; Exodus 15:11; Deuteronomy 4:35; 32:39; Psalms 86:8; Isaiah 43:3 &amp; 1</w:t>
      </w:r>
      <w:r w:rsidRPr="009C279B">
        <w:rPr>
          <w:sz w:val="24"/>
          <w:szCs w:val="24"/>
          <w:vertAlign w:val="superscript"/>
        </w:rPr>
        <w:t>st</w:t>
      </w:r>
      <w:r w:rsidRPr="009C279B">
        <w:rPr>
          <w:sz w:val="24"/>
          <w:szCs w:val="24"/>
        </w:rPr>
        <w:t xml:space="preserve"> Thessalonians 1:9. The contrast with Earthly Rulers is in Jeremiah 10:6-8. The Father Stephen is characterized by truth is in Psalms 31:5; 40:10; 43:3; Isaiah 65:16; John 3:33; 7:28; 8:26; 1</w:t>
      </w:r>
      <w:r w:rsidRPr="009C279B">
        <w:rPr>
          <w:sz w:val="24"/>
          <w:szCs w:val="24"/>
          <w:vertAlign w:val="superscript"/>
        </w:rPr>
        <w:t>st</w:t>
      </w:r>
      <w:r w:rsidRPr="009C279B">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9C279B">
        <w:rPr>
          <w:sz w:val="24"/>
          <w:szCs w:val="24"/>
          <w:vertAlign w:val="superscript"/>
        </w:rPr>
        <w:t>st</w:t>
      </w:r>
      <w:r w:rsidRPr="009C279B">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9C279B">
        <w:rPr>
          <w:sz w:val="24"/>
          <w:szCs w:val="24"/>
          <w:vertAlign w:val="superscript"/>
        </w:rPr>
        <w:t>st</w:t>
      </w:r>
      <w:r w:rsidRPr="009C279B">
        <w:rPr>
          <w:sz w:val="24"/>
          <w:szCs w:val="24"/>
        </w:rPr>
        <w:t xml:space="preserve"> Samuel 15:29; Psalms 12:6; 33:4; 119:151, 160; Romans 3:4; Titus 1:2; Hebrews 6:18 &amp; James 1:17. His words of promise are totally true and trustworthy is in Psalms 132:11; Psalms 110:4; 2</w:t>
      </w:r>
      <w:r w:rsidRPr="009C279B">
        <w:rPr>
          <w:sz w:val="24"/>
          <w:szCs w:val="24"/>
          <w:vertAlign w:val="superscript"/>
        </w:rPr>
        <w:t>nd</w:t>
      </w:r>
      <w:r w:rsidRPr="009C279B">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9C279B">
        <w:rPr>
          <w:sz w:val="24"/>
          <w:szCs w:val="24"/>
          <w:vertAlign w:val="superscript"/>
        </w:rPr>
        <w:t>st</w:t>
      </w:r>
      <w:r w:rsidRPr="009C279B">
        <w:rPr>
          <w:sz w:val="24"/>
          <w:szCs w:val="24"/>
        </w:rPr>
        <w:t xml:space="preserve"> Peter 1:17-21. They are the Royal Agape Love Court Room that is predominately the White Nation only which is done by the Supreme Lordship of the Father Stephen Our Lord which concerns the 1</w:t>
      </w:r>
      <w:r w:rsidRPr="009C279B">
        <w:rPr>
          <w:sz w:val="24"/>
          <w:szCs w:val="24"/>
          <w:vertAlign w:val="superscript"/>
        </w:rPr>
        <w:t>st</w:t>
      </w:r>
      <w:r w:rsidRPr="009C279B">
        <w:rPr>
          <w:sz w:val="24"/>
          <w:szCs w:val="24"/>
        </w:rPr>
        <w:t xml:space="preserve"> Death which is Israel only in Acts chapters 1-7, the Royal Omni-Benevolent Court Room that is of the Black Nation (the 1</w:t>
      </w:r>
      <w:r w:rsidRPr="009C279B">
        <w:rPr>
          <w:sz w:val="24"/>
          <w:szCs w:val="24"/>
          <w:vertAlign w:val="superscript"/>
        </w:rPr>
        <w:t>st</w:t>
      </w:r>
      <w:r w:rsidRPr="009C279B">
        <w:rPr>
          <w:sz w:val="24"/>
          <w:szCs w:val="24"/>
        </w:rPr>
        <w:t xml:space="preserve"> Death &amp; 2</w:t>
      </w:r>
      <w:r w:rsidRPr="009C279B">
        <w:rPr>
          <w:sz w:val="24"/>
          <w:szCs w:val="24"/>
          <w:vertAlign w:val="superscript"/>
        </w:rPr>
        <w:t>nd</w:t>
      </w:r>
      <w:r w:rsidRPr="009C279B">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9C279B">
        <w:rPr>
          <w:sz w:val="24"/>
          <w:szCs w:val="24"/>
          <w:vertAlign w:val="superscript"/>
        </w:rPr>
        <w:t>nd</w:t>
      </w:r>
      <w:r w:rsidRPr="009C279B">
        <w:rPr>
          <w:sz w:val="24"/>
          <w:szCs w:val="24"/>
        </w:rPr>
        <w:t xml:space="preserve"> Death which is Egypt which is also called Sodom, Babylon, Babel, Confusion, Chaos, Shinar, Shishak &amp; sometimes Rome is in Acts chapters 22-28.</w:t>
      </w:r>
    </w:p>
    <w:p w:rsidR="00691D4D" w:rsidRPr="009C279B" w:rsidRDefault="00691D4D" w:rsidP="00691D4D">
      <w:pPr>
        <w:spacing w:line="480" w:lineRule="auto"/>
        <w:jc w:val="both"/>
        <w:rPr>
          <w:sz w:val="24"/>
          <w:szCs w:val="24"/>
        </w:rPr>
      </w:pPr>
      <w:r w:rsidRPr="009C279B">
        <w:rPr>
          <w:sz w:val="24"/>
          <w:szCs w:val="24"/>
        </w:rPr>
        <w:t>The Truthfulness of the Father Stephen: The Titles reflecting the Father Stephen’s Truthfulness: The True God as the Father Stephen is in 2</w:t>
      </w:r>
      <w:r w:rsidRPr="009C279B">
        <w:rPr>
          <w:sz w:val="24"/>
          <w:szCs w:val="24"/>
          <w:vertAlign w:val="superscript"/>
        </w:rPr>
        <w:t>nd</w:t>
      </w:r>
      <w:r w:rsidRPr="009C279B">
        <w:rPr>
          <w:sz w:val="24"/>
          <w:szCs w:val="24"/>
        </w:rPr>
        <w:t xml:space="preserve"> Chronicles 15:3; Jeremiah 10:10 &amp; 1</w:t>
      </w:r>
      <w:r w:rsidRPr="009C279B">
        <w:rPr>
          <w:sz w:val="24"/>
          <w:szCs w:val="24"/>
          <w:vertAlign w:val="superscript"/>
        </w:rPr>
        <w:t>st</w:t>
      </w:r>
      <w:r w:rsidRPr="009C279B">
        <w:rPr>
          <w:sz w:val="24"/>
          <w:szCs w:val="24"/>
        </w:rPr>
        <w:t xml:space="preserve"> Thessalonians 1:9. The God of Truth as the Father Stephen is in Psalms 31:5 &amp; Isaiah 65:16. The Son Jesus Christ is the Truth is in John 1:14, 17; 6:32; 14:6; 1</w:t>
      </w:r>
      <w:r w:rsidRPr="009C279B">
        <w:rPr>
          <w:sz w:val="24"/>
          <w:szCs w:val="24"/>
          <w:vertAlign w:val="superscript"/>
        </w:rPr>
        <w:t>st</w:t>
      </w:r>
      <w:r w:rsidRPr="009C279B">
        <w:rPr>
          <w:sz w:val="24"/>
          <w:szCs w:val="24"/>
        </w:rPr>
        <w:t xml:space="preserve"> John 5:20 &amp; Revelation 3:7, 14. The Brother John the Holy Ghost is the Truth is in John 14:17; 15:26; 16:13 &amp; 1</w:t>
      </w:r>
      <w:r w:rsidRPr="009C279B">
        <w:rPr>
          <w:sz w:val="24"/>
          <w:szCs w:val="24"/>
          <w:vertAlign w:val="superscript"/>
        </w:rPr>
        <w:t>st</w:t>
      </w:r>
      <w:r w:rsidRPr="009C279B">
        <w:rPr>
          <w:sz w:val="24"/>
          <w:szCs w:val="24"/>
        </w:rPr>
        <w:t xml:space="preserve"> John 4:6; 5:6. The Father Stephen is true to His divine character and His inerrant word: He speaks the truth is in Isaiah 45:19; 2</w:t>
      </w:r>
      <w:r w:rsidRPr="009C279B">
        <w:rPr>
          <w:sz w:val="24"/>
          <w:szCs w:val="24"/>
          <w:vertAlign w:val="superscript"/>
        </w:rPr>
        <w:t>nd</w:t>
      </w:r>
      <w:r w:rsidRPr="009C279B">
        <w:rPr>
          <w:sz w:val="24"/>
          <w:szCs w:val="24"/>
        </w:rPr>
        <w:t xml:space="preserve"> Samuel 7:28; Psalms 33:4; 119:160; John 17:17 &amp; Revelation 21:5; 22:6. He does not lie is in Numbers 23:19; Romans 3:4; 2</w:t>
      </w:r>
      <w:r w:rsidRPr="009C279B">
        <w:rPr>
          <w:sz w:val="24"/>
          <w:szCs w:val="24"/>
          <w:vertAlign w:val="superscript"/>
        </w:rPr>
        <w:t>nd</w:t>
      </w:r>
      <w:r w:rsidRPr="009C279B">
        <w:rPr>
          <w:sz w:val="24"/>
          <w:szCs w:val="24"/>
        </w:rPr>
        <w:t xml:space="preserve"> Timothy 2:13; Titus 1:2 &amp; Hebrews 6:18. He is true to Himself and His divine promises is in Deuteronomy 32:4; Psalms 25:10; 33:4; 145:13; 146:6; Lamentations 3:23; 2</w:t>
      </w:r>
      <w:r w:rsidRPr="009C279B">
        <w:rPr>
          <w:sz w:val="24"/>
          <w:szCs w:val="24"/>
          <w:vertAlign w:val="superscript"/>
        </w:rPr>
        <w:t>nd</w:t>
      </w:r>
      <w:r w:rsidRPr="009C279B">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9C279B">
        <w:rPr>
          <w:sz w:val="24"/>
          <w:szCs w:val="24"/>
          <w:vertAlign w:val="superscript"/>
        </w:rPr>
        <w:t>nd</w:t>
      </w:r>
      <w:r w:rsidRPr="009C279B">
        <w:rPr>
          <w:sz w:val="24"/>
          <w:szCs w:val="24"/>
        </w:rPr>
        <w:t xml:space="preserve"> Timothy 2:13. If You have any questions on the 10 covenants, You must get My book called “</w:t>
      </w:r>
      <w:r w:rsidRPr="009C279B">
        <w:rPr>
          <w:b/>
          <w:sz w:val="24"/>
          <w:szCs w:val="24"/>
        </w:rPr>
        <w:t>The Garden of Eden that the Lord God Created</w:t>
      </w:r>
      <w:r w:rsidRPr="009C279B">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9C279B">
        <w:rPr>
          <w:sz w:val="24"/>
          <w:szCs w:val="24"/>
          <w:vertAlign w:val="superscript"/>
        </w:rPr>
        <w:t>st</w:t>
      </w:r>
      <w:r w:rsidRPr="009C279B">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9C279B">
        <w:rPr>
          <w:sz w:val="24"/>
          <w:szCs w:val="24"/>
          <w:vertAlign w:val="superscript"/>
        </w:rPr>
        <w:t>st</w:t>
      </w:r>
      <w:r w:rsidRPr="009C279B">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691D4D" w:rsidRPr="009C279B" w:rsidRDefault="00691D4D" w:rsidP="00691D4D">
      <w:pPr>
        <w:spacing w:line="480" w:lineRule="auto"/>
        <w:jc w:val="both"/>
        <w:rPr>
          <w:sz w:val="24"/>
          <w:szCs w:val="24"/>
        </w:rPr>
      </w:pPr>
      <w:r w:rsidRPr="009C279B">
        <w:rPr>
          <w:sz w:val="24"/>
          <w:szCs w:val="24"/>
        </w:rPr>
        <w:t>The Uniqueness of the Father Stephen: There is no God except the Father Stephen acting as the Lord Yahweh in John 8:58; Isaiah 43:10-11; 44:6-8; 45:5-6, 18; Deuteronomy 4:35; 6:4; 32:3; 1</w:t>
      </w:r>
      <w:r w:rsidRPr="009C279B">
        <w:rPr>
          <w:sz w:val="24"/>
          <w:szCs w:val="24"/>
          <w:vertAlign w:val="superscript"/>
        </w:rPr>
        <w:t>st</w:t>
      </w:r>
      <w:r w:rsidRPr="009C279B">
        <w:rPr>
          <w:sz w:val="24"/>
          <w:szCs w:val="24"/>
        </w:rPr>
        <w:t xml:space="preserve"> Kings 8:60; Psalms 83:18; 86:10; 1</w:t>
      </w:r>
      <w:r w:rsidRPr="009C279B">
        <w:rPr>
          <w:sz w:val="24"/>
          <w:szCs w:val="24"/>
          <w:vertAlign w:val="superscript"/>
        </w:rPr>
        <w:t>st</w:t>
      </w:r>
      <w:r w:rsidRPr="009C279B">
        <w:rPr>
          <w:sz w:val="24"/>
          <w:szCs w:val="24"/>
        </w:rPr>
        <w:t xml:space="preserve"> Corinthians 8:4-6; Ephesians 4:6 &amp; 1</w:t>
      </w:r>
      <w:r w:rsidRPr="009C279B">
        <w:rPr>
          <w:sz w:val="24"/>
          <w:szCs w:val="24"/>
          <w:vertAlign w:val="superscript"/>
        </w:rPr>
        <w:t>st</w:t>
      </w:r>
      <w:r w:rsidRPr="009C279B">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9C279B">
        <w:rPr>
          <w:sz w:val="24"/>
          <w:szCs w:val="24"/>
          <w:vertAlign w:val="superscript"/>
        </w:rPr>
        <w:t>nd</w:t>
      </w:r>
      <w:r w:rsidRPr="009C279B">
        <w:rPr>
          <w:sz w:val="24"/>
          <w:szCs w:val="24"/>
        </w:rPr>
        <w:t xml:space="preserve"> Samuel 7:22 &amp; 1</w:t>
      </w:r>
      <w:r w:rsidRPr="009C279B">
        <w:rPr>
          <w:sz w:val="24"/>
          <w:szCs w:val="24"/>
          <w:vertAlign w:val="superscript"/>
        </w:rPr>
        <w:t>st</w:t>
      </w:r>
      <w:r w:rsidRPr="009C279B">
        <w:rPr>
          <w:sz w:val="24"/>
          <w:szCs w:val="24"/>
        </w:rPr>
        <w:t xml:space="preserve"> Chronicles 29:11. In His Ability to Save is in Deuteronomy 33:26; Isaiah 45:20-22 &amp; Jeremiah 10:5-6. In His Covenant of Omni-Benevolence is in 1</w:t>
      </w:r>
      <w:r w:rsidRPr="009C279B">
        <w:rPr>
          <w:sz w:val="24"/>
          <w:szCs w:val="24"/>
          <w:vertAlign w:val="superscript"/>
        </w:rPr>
        <w:t>st</w:t>
      </w:r>
      <w:r w:rsidRPr="009C279B">
        <w:rPr>
          <w:sz w:val="24"/>
          <w:szCs w:val="24"/>
        </w:rPr>
        <w:t xml:space="preserve"> Kings 8:23; 2</w:t>
      </w:r>
      <w:r w:rsidRPr="009C279B">
        <w:rPr>
          <w:sz w:val="24"/>
          <w:szCs w:val="24"/>
          <w:vertAlign w:val="superscript"/>
        </w:rPr>
        <w:t>nd</w:t>
      </w:r>
      <w:r w:rsidRPr="009C279B">
        <w:rPr>
          <w:sz w:val="24"/>
          <w:szCs w:val="24"/>
        </w:rPr>
        <w:t xml:space="preserve"> Samuel 7:22-23 &amp; 1</w:t>
      </w:r>
      <w:r w:rsidRPr="009C279B">
        <w:rPr>
          <w:sz w:val="24"/>
          <w:szCs w:val="24"/>
          <w:vertAlign w:val="superscript"/>
        </w:rPr>
        <w:t>st</w:t>
      </w:r>
      <w:r w:rsidRPr="009C279B">
        <w:rPr>
          <w:sz w:val="24"/>
          <w:szCs w:val="24"/>
        </w:rPr>
        <w:t xml:space="preserve"> Chronicles 17:20-21. In His Sovereignty is in Zechariah 14:9; Deuteronomy 4:39; 1</w:t>
      </w:r>
      <w:r w:rsidRPr="009C279B">
        <w:rPr>
          <w:sz w:val="24"/>
          <w:szCs w:val="24"/>
          <w:vertAlign w:val="superscript"/>
        </w:rPr>
        <w:t>st</w:t>
      </w:r>
      <w:r w:rsidRPr="009C279B">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9C279B">
        <w:rPr>
          <w:sz w:val="24"/>
          <w:szCs w:val="24"/>
          <w:vertAlign w:val="superscript"/>
        </w:rPr>
        <w:t>nd</w:t>
      </w:r>
      <w:r w:rsidRPr="009C279B">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691D4D" w:rsidRPr="009C279B" w:rsidRDefault="00691D4D" w:rsidP="00691D4D">
      <w:pPr>
        <w:jc w:val="center"/>
        <w:rPr>
          <w:sz w:val="24"/>
          <w:szCs w:val="24"/>
        </w:rPr>
      </w:pPr>
      <w:r w:rsidRPr="009C279B">
        <w:rPr>
          <w:sz w:val="24"/>
          <w:szCs w:val="24"/>
        </w:rPr>
        <w:t>The Father Stephen’s Supreme Glory &amp; Supreme Majesty</w:t>
      </w:r>
    </w:p>
    <w:p w:rsidR="00691D4D" w:rsidRPr="009C279B" w:rsidRDefault="00691D4D" w:rsidP="00691D4D">
      <w:pPr>
        <w:spacing w:line="480" w:lineRule="auto"/>
        <w:jc w:val="both"/>
        <w:rPr>
          <w:sz w:val="24"/>
          <w:szCs w:val="24"/>
        </w:rPr>
      </w:pPr>
      <w:r w:rsidRPr="009C279B">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9C279B">
        <w:rPr>
          <w:sz w:val="24"/>
          <w:szCs w:val="24"/>
          <w:vertAlign w:val="superscript"/>
        </w:rPr>
        <w:t>nd</w:t>
      </w:r>
      <w:r w:rsidRPr="009C279B">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9C279B">
        <w:rPr>
          <w:sz w:val="24"/>
          <w:szCs w:val="24"/>
          <w:vertAlign w:val="superscript"/>
        </w:rPr>
        <w:t>nd</w:t>
      </w:r>
      <w:r w:rsidRPr="009C279B">
        <w:rPr>
          <w:sz w:val="24"/>
          <w:szCs w:val="24"/>
        </w:rPr>
        <w:t xml:space="preserve"> Chronicles 5:13-14; 7:1-3; Ezekiel 8:4; 9:3; 10:19; 43:1-5; 1</w:t>
      </w:r>
      <w:r w:rsidRPr="009C279B">
        <w:rPr>
          <w:sz w:val="24"/>
          <w:szCs w:val="24"/>
          <w:vertAlign w:val="superscript"/>
        </w:rPr>
        <w:t>st</w:t>
      </w:r>
      <w:r w:rsidRPr="009C279B">
        <w:rPr>
          <w:sz w:val="24"/>
          <w:szCs w:val="24"/>
        </w:rPr>
        <w:t xml:space="preserve"> Kings 8:10-11; Exodus 40:34-35 &amp; Revelation 15:8. The Father Stephen’s Glory that is revealed: In His Son Jesus Christ is in Hebrews 1:3; Isaiah 49:3; John 1:14; 13:31-32; 17:5; 2</w:t>
      </w:r>
      <w:r w:rsidRPr="009C279B">
        <w:rPr>
          <w:sz w:val="24"/>
          <w:szCs w:val="24"/>
          <w:vertAlign w:val="superscript"/>
        </w:rPr>
        <w:t>nd</w:t>
      </w:r>
      <w:r w:rsidRPr="009C279B">
        <w:rPr>
          <w:sz w:val="24"/>
          <w:szCs w:val="24"/>
        </w:rPr>
        <w:t xml:space="preserve"> Corinthians 4:6 &amp; 2</w:t>
      </w:r>
      <w:r w:rsidRPr="009C279B">
        <w:rPr>
          <w:sz w:val="24"/>
          <w:szCs w:val="24"/>
          <w:vertAlign w:val="superscript"/>
        </w:rPr>
        <w:t>nd</w:t>
      </w:r>
      <w:r w:rsidRPr="009C279B">
        <w:rPr>
          <w:sz w:val="24"/>
          <w:szCs w:val="24"/>
        </w:rPr>
        <w:t xml:space="preserve"> Peter 1:17. In His People is in Colossians 1:27; Isaiah 60:19-21; 62:3; 2</w:t>
      </w:r>
      <w:r w:rsidRPr="009C279B">
        <w:rPr>
          <w:sz w:val="24"/>
          <w:szCs w:val="24"/>
          <w:vertAlign w:val="superscript"/>
        </w:rPr>
        <w:t>nd</w:t>
      </w:r>
      <w:r w:rsidRPr="009C279B">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9C279B">
        <w:rPr>
          <w:sz w:val="24"/>
          <w:szCs w:val="24"/>
          <w:vertAlign w:val="superscript"/>
        </w:rPr>
        <w:t>st</w:t>
      </w:r>
      <w:r w:rsidRPr="009C279B">
        <w:rPr>
          <w:sz w:val="24"/>
          <w:szCs w:val="24"/>
        </w:rPr>
        <w:t xml:space="preserve"> Peter 5:10. In His Divine Name is in Nehemiah 9:5; Deuteronomy 28:58; 1</w:t>
      </w:r>
      <w:r w:rsidRPr="009C279B">
        <w:rPr>
          <w:sz w:val="24"/>
          <w:szCs w:val="24"/>
          <w:vertAlign w:val="superscript"/>
        </w:rPr>
        <w:t>st</w:t>
      </w:r>
      <w:r w:rsidRPr="009C279B">
        <w:rPr>
          <w:sz w:val="24"/>
          <w:szCs w:val="24"/>
        </w:rPr>
        <w:t xml:space="preserve"> Chronicles 29:13 &amp; Psalms 8:1; 79:9. In His Divine Works is in Psalms 19:1; 111:3; Isaiah 12:5; 35:2 &amp; John 11:40-44; 17:4. In His Supreme Kingdom of Lordship is in Psalms 145:11-12; 1</w:t>
      </w:r>
      <w:r w:rsidRPr="009C279B">
        <w:rPr>
          <w:sz w:val="24"/>
          <w:szCs w:val="24"/>
          <w:vertAlign w:val="superscript"/>
        </w:rPr>
        <w:t>st</w:t>
      </w:r>
      <w:r w:rsidRPr="009C279B">
        <w:rPr>
          <w:sz w:val="24"/>
          <w:szCs w:val="24"/>
        </w:rPr>
        <w:t xml:space="preserve"> Chronicles 29:11; Matthew 6:13 &amp; 1</w:t>
      </w:r>
      <w:r w:rsidRPr="009C279B">
        <w:rPr>
          <w:sz w:val="24"/>
          <w:szCs w:val="24"/>
          <w:vertAlign w:val="superscript"/>
        </w:rPr>
        <w:t>st</w:t>
      </w:r>
      <w:r w:rsidRPr="009C279B">
        <w:rPr>
          <w:sz w:val="24"/>
          <w:szCs w:val="24"/>
        </w:rPr>
        <w:t xml:space="preserve"> Thessalonians 2:12. The Father Stephen’s Glory cannot be fully seen by any of His Creations is in 1</w:t>
      </w:r>
      <w:r w:rsidRPr="009C279B">
        <w:rPr>
          <w:sz w:val="24"/>
          <w:szCs w:val="24"/>
          <w:vertAlign w:val="superscript"/>
        </w:rPr>
        <w:t>st</w:t>
      </w:r>
      <w:r w:rsidRPr="009C279B">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691D4D" w:rsidRPr="009C279B" w:rsidRDefault="00691D4D" w:rsidP="00691D4D">
      <w:pPr>
        <w:spacing w:line="480" w:lineRule="auto"/>
        <w:jc w:val="both"/>
        <w:rPr>
          <w:sz w:val="24"/>
          <w:szCs w:val="24"/>
        </w:rPr>
      </w:pPr>
      <w:r w:rsidRPr="009C279B">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9C279B">
        <w:rPr>
          <w:sz w:val="24"/>
          <w:szCs w:val="24"/>
          <w:vertAlign w:val="superscript"/>
        </w:rPr>
        <w:t>st</w:t>
      </w:r>
      <w:r w:rsidRPr="009C279B">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9C279B">
        <w:rPr>
          <w:sz w:val="24"/>
          <w:szCs w:val="24"/>
          <w:vertAlign w:val="superscript"/>
        </w:rPr>
        <w:t>st</w:t>
      </w:r>
      <w:r w:rsidRPr="009C279B">
        <w:rPr>
          <w:sz w:val="24"/>
          <w:szCs w:val="24"/>
        </w:rPr>
        <w:t xml:space="preserve"> Peter 1:24-25; Isaiah 49:10-11, 16-17, 103:15 &amp; 2</w:t>
      </w:r>
      <w:r w:rsidRPr="009C279B">
        <w:rPr>
          <w:sz w:val="24"/>
          <w:szCs w:val="24"/>
          <w:vertAlign w:val="superscript"/>
        </w:rPr>
        <w:t>nd</w:t>
      </w:r>
      <w:r w:rsidRPr="009C279B">
        <w:rPr>
          <w:sz w:val="24"/>
          <w:szCs w:val="24"/>
        </w:rPr>
        <w:t xml:space="preserve"> Corinthians 3:7-8, 10, 13. Human Glory is given and taken by the Father Stephen is in Psalms 82:6-7; Exodus 9:16; 1</w:t>
      </w:r>
      <w:r w:rsidRPr="009C279B">
        <w:rPr>
          <w:sz w:val="24"/>
          <w:szCs w:val="24"/>
          <w:vertAlign w:val="superscript"/>
        </w:rPr>
        <w:t>st</w:t>
      </w:r>
      <w:r w:rsidRPr="009C279B">
        <w:rPr>
          <w:sz w:val="24"/>
          <w:szCs w:val="24"/>
        </w:rPr>
        <w:t xml:space="preserve"> Kings 3:13; 2</w:t>
      </w:r>
      <w:r w:rsidRPr="009C279B">
        <w:rPr>
          <w:sz w:val="24"/>
          <w:szCs w:val="24"/>
          <w:vertAlign w:val="superscript"/>
        </w:rPr>
        <w:t>nd</w:t>
      </w:r>
      <w:r w:rsidRPr="009C279B">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9C279B">
        <w:rPr>
          <w:sz w:val="24"/>
          <w:szCs w:val="24"/>
          <w:vertAlign w:val="superscript"/>
        </w:rPr>
        <w:t>nd</w:t>
      </w:r>
      <w:r w:rsidRPr="009C279B">
        <w:rPr>
          <w:sz w:val="24"/>
          <w:szCs w:val="24"/>
        </w:rPr>
        <w:t xml:space="preserve"> Timothy 4:10; 1</w:t>
      </w:r>
      <w:r w:rsidRPr="009C279B">
        <w:rPr>
          <w:sz w:val="24"/>
          <w:szCs w:val="24"/>
          <w:vertAlign w:val="superscript"/>
        </w:rPr>
        <w:t>st</w:t>
      </w:r>
      <w:r w:rsidRPr="009C279B">
        <w:rPr>
          <w:sz w:val="24"/>
          <w:szCs w:val="24"/>
        </w:rPr>
        <w:t xml:space="preserve"> John 2:15 &amp; Luke 4:5-7. </w:t>
      </w:r>
    </w:p>
    <w:p w:rsidR="00691D4D" w:rsidRPr="009C279B" w:rsidRDefault="00691D4D" w:rsidP="00691D4D">
      <w:pPr>
        <w:spacing w:line="480" w:lineRule="auto"/>
        <w:jc w:val="both"/>
        <w:rPr>
          <w:sz w:val="24"/>
          <w:szCs w:val="24"/>
        </w:rPr>
      </w:pPr>
      <w:r w:rsidRPr="009C279B">
        <w:rPr>
          <w:sz w:val="24"/>
          <w:szCs w:val="24"/>
        </w:rPr>
        <w:t>The Uniqueness of the Father Stephen’s Glory is in Job 40:9-10; Exodus 15:11; 1</w:t>
      </w:r>
      <w:r w:rsidRPr="009C279B">
        <w:rPr>
          <w:sz w:val="24"/>
          <w:szCs w:val="24"/>
          <w:vertAlign w:val="superscript"/>
        </w:rPr>
        <w:t>st</w:t>
      </w:r>
      <w:r w:rsidRPr="009C279B">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9C279B">
        <w:rPr>
          <w:sz w:val="24"/>
          <w:szCs w:val="24"/>
          <w:vertAlign w:val="superscript"/>
        </w:rPr>
        <w:t>st</w:t>
      </w:r>
      <w:r w:rsidRPr="009C279B">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9C279B">
        <w:rPr>
          <w:sz w:val="24"/>
          <w:szCs w:val="24"/>
          <w:vertAlign w:val="superscript"/>
        </w:rPr>
        <w:t>st</w:t>
      </w:r>
      <w:r w:rsidRPr="009C279B">
        <w:rPr>
          <w:sz w:val="24"/>
          <w:szCs w:val="24"/>
        </w:rPr>
        <w:t xml:space="preserve"> Corinthians 15:47-49 &amp; Colossians 3:10. The Spiritual Glory is divinely given by the Father Stephen is in John 17:22; Psalms 84:11 &amp; 2</w:t>
      </w:r>
      <w:r w:rsidRPr="009C279B">
        <w:rPr>
          <w:sz w:val="24"/>
          <w:szCs w:val="24"/>
          <w:vertAlign w:val="superscript"/>
        </w:rPr>
        <w:t>nd</w:t>
      </w:r>
      <w:r w:rsidRPr="009C279B">
        <w:rPr>
          <w:sz w:val="24"/>
          <w:szCs w:val="24"/>
        </w:rPr>
        <w:t xml:space="preserve"> Corinthians 3:18. The Glorification when His Son Jesus Christ returns is in Colossians 3:4; Romans 8:18; Philippians 3:21; 1</w:t>
      </w:r>
      <w:r w:rsidRPr="009C279B">
        <w:rPr>
          <w:sz w:val="24"/>
          <w:szCs w:val="24"/>
          <w:vertAlign w:val="superscript"/>
        </w:rPr>
        <w:t>st</w:t>
      </w:r>
      <w:r w:rsidRPr="009C279B">
        <w:rPr>
          <w:sz w:val="24"/>
          <w:szCs w:val="24"/>
        </w:rPr>
        <w:t xml:space="preserve"> Thessalonians 2:20 &amp; 1</w:t>
      </w:r>
      <w:r w:rsidRPr="009C279B">
        <w:rPr>
          <w:sz w:val="24"/>
          <w:szCs w:val="24"/>
          <w:vertAlign w:val="superscript"/>
        </w:rPr>
        <w:t>st</w:t>
      </w:r>
      <w:r w:rsidRPr="009C279B">
        <w:rPr>
          <w:sz w:val="24"/>
          <w:szCs w:val="24"/>
        </w:rPr>
        <w:t xml:space="preserve"> John 3:2.    </w:t>
      </w:r>
    </w:p>
    <w:p w:rsidR="00691D4D" w:rsidRPr="009C279B" w:rsidRDefault="00691D4D" w:rsidP="00691D4D">
      <w:pPr>
        <w:spacing w:line="480" w:lineRule="auto"/>
        <w:jc w:val="both"/>
        <w:rPr>
          <w:sz w:val="24"/>
          <w:szCs w:val="24"/>
        </w:rPr>
      </w:pPr>
      <w:r w:rsidRPr="009C279B">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9C279B">
        <w:rPr>
          <w:sz w:val="24"/>
          <w:szCs w:val="24"/>
          <w:vertAlign w:val="superscript"/>
        </w:rPr>
        <w:t>nd</w:t>
      </w:r>
      <w:r w:rsidRPr="009C279B">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9C279B">
        <w:rPr>
          <w:sz w:val="24"/>
          <w:szCs w:val="24"/>
          <w:vertAlign w:val="superscript"/>
        </w:rPr>
        <w:t>nd</w:t>
      </w:r>
      <w:r w:rsidRPr="009C279B">
        <w:rPr>
          <w:sz w:val="24"/>
          <w:szCs w:val="24"/>
        </w:rPr>
        <w:t xml:space="preserve"> Peter 1:17; Luke 9:28-32 &amp; Acts 9:3; 22:6; 26:13. In His Death &amp; His Resurrection is in John 7:39; 12:16, 23; 1</w:t>
      </w:r>
      <w:r w:rsidRPr="009C279B">
        <w:rPr>
          <w:sz w:val="24"/>
          <w:szCs w:val="24"/>
          <w:vertAlign w:val="superscript"/>
        </w:rPr>
        <w:t>st</w:t>
      </w:r>
      <w:r w:rsidRPr="009C279B">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9C279B">
        <w:rPr>
          <w:sz w:val="24"/>
          <w:szCs w:val="24"/>
          <w:vertAlign w:val="superscript"/>
        </w:rPr>
        <w:t>nd</w:t>
      </w:r>
      <w:r w:rsidRPr="009C279B">
        <w:rPr>
          <w:sz w:val="24"/>
          <w:szCs w:val="24"/>
        </w:rPr>
        <w:t xml:space="preserve"> Peter 3:18 &amp; Revelation 1:6; 5:11-12; 7:9-12. The Lord Jesus Christ’s Glory is shared by all Believers: As they become like Him is in 2</w:t>
      </w:r>
      <w:r w:rsidRPr="009C279B">
        <w:rPr>
          <w:sz w:val="24"/>
          <w:szCs w:val="24"/>
          <w:vertAlign w:val="superscript"/>
        </w:rPr>
        <w:t>nd</w:t>
      </w:r>
      <w:r w:rsidRPr="009C279B">
        <w:rPr>
          <w:sz w:val="24"/>
          <w:szCs w:val="24"/>
        </w:rPr>
        <w:t xml:space="preserve"> Corinthians 3:18; John 17:22 &amp; Colossians 1:27. At the end time is in 1</w:t>
      </w:r>
      <w:r w:rsidRPr="009C279B">
        <w:rPr>
          <w:sz w:val="24"/>
          <w:szCs w:val="24"/>
          <w:vertAlign w:val="superscript"/>
        </w:rPr>
        <w:t>st</w:t>
      </w:r>
      <w:r w:rsidRPr="009C279B">
        <w:rPr>
          <w:sz w:val="24"/>
          <w:szCs w:val="24"/>
        </w:rPr>
        <w:t xml:space="preserve"> Corinthians 15:49; Romans 8:17-18; Philippians 3:21 &amp; Colossians 3:4.  </w:t>
      </w:r>
    </w:p>
    <w:p w:rsidR="00691D4D" w:rsidRPr="009C279B" w:rsidRDefault="00691D4D" w:rsidP="00691D4D">
      <w:pPr>
        <w:spacing w:line="480" w:lineRule="auto"/>
        <w:jc w:val="both"/>
        <w:rPr>
          <w:sz w:val="24"/>
          <w:szCs w:val="24"/>
        </w:rPr>
      </w:pPr>
      <w:r w:rsidRPr="009C279B">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9C279B">
        <w:rPr>
          <w:sz w:val="24"/>
          <w:szCs w:val="24"/>
          <w:vertAlign w:val="superscript"/>
        </w:rPr>
        <w:t>st</w:t>
      </w:r>
      <w:r w:rsidRPr="009C279B">
        <w:rPr>
          <w:sz w:val="24"/>
          <w:szCs w:val="24"/>
        </w:rPr>
        <w:t xml:space="preserve"> Samuel 15:29 &amp; Psalms 24:10. The Majesty belongs to the Father Stephen is in 1</w:t>
      </w:r>
      <w:r w:rsidRPr="009C279B">
        <w:rPr>
          <w:sz w:val="24"/>
          <w:szCs w:val="24"/>
          <w:vertAlign w:val="superscript"/>
        </w:rPr>
        <w:t>st</w:t>
      </w:r>
      <w:r w:rsidRPr="009C279B">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9C279B">
        <w:rPr>
          <w:sz w:val="24"/>
          <w:szCs w:val="24"/>
          <w:vertAlign w:val="superscript"/>
        </w:rPr>
        <w:t>nd</w:t>
      </w:r>
      <w:r w:rsidRPr="009C279B">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9C279B">
        <w:rPr>
          <w:sz w:val="24"/>
          <w:szCs w:val="24"/>
          <w:vertAlign w:val="superscript"/>
        </w:rPr>
        <w:t>st</w:t>
      </w:r>
      <w:r w:rsidRPr="009C279B">
        <w:rPr>
          <w:sz w:val="24"/>
          <w:szCs w:val="24"/>
        </w:rPr>
        <w:t xml:space="preserve"> Chronicles 16:27; Psalms 96:6; 2</w:t>
      </w:r>
      <w:r w:rsidRPr="009C279B">
        <w:rPr>
          <w:sz w:val="24"/>
          <w:szCs w:val="24"/>
          <w:vertAlign w:val="superscript"/>
        </w:rPr>
        <w:t>nd</w:t>
      </w:r>
      <w:r w:rsidRPr="009C279B">
        <w:rPr>
          <w:sz w:val="24"/>
          <w:szCs w:val="24"/>
        </w:rPr>
        <w:t xml:space="preserve"> Thessalonians 1:9 &amp; 2</w:t>
      </w:r>
      <w:r w:rsidRPr="009C279B">
        <w:rPr>
          <w:sz w:val="24"/>
          <w:szCs w:val="24"/>
          <w:vertAlign w:val="superscript"/>
        </w:rPr>
        <w:t>nd</w:t>
      </w:r>
      <w:r w:rsidRPr="009C279B">
        <w:rPr>
          <w:sz w:val="24"/>
          <w:szCs w:val="24"/>
        </w:rPr>
        <w:t xml:space="preserve"> Peter 1:17. The Risen Christ shares in the Father Stephen’s Majesty are in 2</w:t>
      </w:r>
      <w:r w:rsidRPr="009C279B">
        <w:rPr>
          <w:sz w:val="24"/>
          <w:szCs w:val="24"/>
          <w:vertAlign w:val="superscript"/>
        </w:rPr>
        <w:t>nd</w:t>
      </w:r>
      <w:r w:rsidRPr="009C279B">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9C279B">
        <w:rPr>
          <w:sz w:val="24"/>
          <w:szCs w:val="24"/>
          <w:vertAlign w:val="superscript"/>
        </w:rPr>
        <w:t>st</w:t>
      </w:r>
      <w:r w:rsidRPr="009C279B">
        <w:rPr>
          <w:sz w:val="24"/>
          <w:szCs w:val="24"/>
        </w:rPr>
        <w:t xml:space="preserve"> Chronicles 16:29; Psalms 92:1-8; 93:1; 95:3-6 &amp; Luke 1:46.      </w:t>
      </w:r>
    </w:p>
    <w:p w:rsidR="00691D4D" w:rsidRPr="009C279B" w:rsidRDefault="00691D4D" w:rsidP="00691D4D">
      <w:pPr>
        <w:spacing w:line="480" w:lineRule="auto"/>
        <w:jc w:val="both"/>
        <w:rPr>
          <w:sz w:val="24"/>
          <w:szCs w:val="24"/>
        </w:rPr>
      </w:pPr>
      <w:r w:rsidRPr="009C279B">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9C279B">
        <w:rPr>
          <w:sz w:val="24"/>
          <w:szCs w:val="24"/>
          <w:vertAlign w:val="superscript"/>
        </w:rPr>
        <w:t>nd</w:t>
      </w:r>
      <w:r w:rsidRPr="009C279B">
        <w:rPr>
          <w:sz w:val="24"/>
          <w:szCs w:val="24"/>
        </w:rPr>
        <w:t xml:space="preserve"> Corinthians 8:9. The Lord Jesus Christ’s Majesty is seen in His Earthly Ministry: At the transfiguration is in 2</w:t>
      </w:r>
      <w:r w:rsidRPr="009C279B">
        <w:rPr>
          <w:sz w:val="24"/>
          <w:szCs w:val="24"/>
          <w:vertAlign w:val="superscript"/>
        </w:rPr>
        <w:t>nd</w:t>
      </w:r>
      <w:r w:rsidRPr="009C279B">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9C279B">
        <w:rPr>
          <w:sz w:val="24"/>
          <w:szCs w:val="24"/>
          <w:vertAlign w:val="superscript"/>
        </w:rPr>
        <w:t>st</w:t>
      </w:r>
      <w:r w:rsidRPr="009C279B">
        <w:rPr>
          <w:sz w:val="24"/>
          <w:szCs w:val="24"/>
        </w:rPr>
        <w:t xml:space="preserve"> Peter 3:22 &amp; Acts 5:31. A Vision of the Glorified Christ in His Majesty is in Revelation 1:13-16; 5:6-8; 14:14. The Lord Jesus Christ is Majestic in His absolute Pre-eminence is in Colossians 1:18; Daniel 7:13-14; 1</w:t>
      </w:r>
      <w:r w:rsidRPr="009C279B">
        <w:rPr>
          <w:sz w:val="24"/>
          <w:szCs w:val="24"/>
          <w:vertAlign w:val="superscript"/>
        </w:rPr>
        <w:t>st</w:t>
      </w:r>
      <w:r w:rsidRPr="009C279B">
        <w:rPr>
          <w:sz w:val="24"/>
          <w:szCs w:val="24"/>
        </w:rPr>
        <w:t xml:space="preserve"> Corinthians 15:24-28; Philippians 2:10-11; Revelation 19:16 &amp; Acts 2:36. The Lord Jesus Christ’s Majesty is shown by His authority as Judge of all Men is in Matthew 25:31; 2</w:t>
      </w:r>
      <w:r w:rsidRPr="009C279B">
        <w:rPr>
          <w:sz w:val="24"/>
          <w:szCs w:val="24"/>
          <w:vertAlign w:val="superscript"/>
        </w:rPr>
        <w:t>nd</w:t>
      </w:r>
      <w:r w:rsidRPr="009C279B">
        <w:rPr>
          <w:sz w:val="24"/>
          <w:szCs w:val="24"/>
        </w:rPr>
        <w:t xml:space="preserve"> Timothy 4:1 &amp; Acts 17:31. All Humanity will see the Lord Jesus Christ’s Majesty is in Matthew 24:30; 26:64; Mark 13:26; 14:62; 2</w:t>
      </w:r>
      <w:r w:rsidRPr="009C279B">
        <w:rPr>
          <w:sz w:val="24"/>
          <w:szCs w:val="24"/>
          <w:vertAlign w:val="superscript"/>
        </w:rPr>
        <w:t>nd</w:t>
      </w:r>
      <w:r w:rsidRPr="009C279B">
        <w:rPr>
          <w:sz w:val="24"/>
          <w:szCs w:val="24"/>
        </w:rPr>
        <w:t xml:space="preserve"> Thessalonians 1:7-10; Revelation 1:7; 5:13; 6:15-17; 7:8-10 &amp; Luke 21:27.  </w:t>
      </w:r>
    </w:p>
    <w:p w:rsidR="00691D4D" w:rsidRPr="009C279B" w:rsidRDefault="00691D4D" w:rsidP="00691D4D">
      <w:pPr>
        <w:spacing w:line="480" w:lineRule="auto"/>
        <w:jc w:val="both"/>
        <w:rPr>
          <w:sz w:val="24"/>
          <w:szCs w:val="24"/>
        </w:rPr>
      </w:pPr>
      <w:r w:rsidRPr="009C279B">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9C279B">
        <w:rPr>
          <w:sz w:val="24"/>
          <w:szCs w:val="24"/>
          <w:vertAlign w:val="superscript"/>
        </w:rPr>
        <w:t>nd</w:t>
      </w:r>
      <w:r w:rsidRPr="009C279B">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9C279B">
        <w:rPr>
          <w:sz w:val="24"/>
          <w:szCs w:val="24"/>
          <w:vertAlign w:val="superscript"/>
        </w:rPr>
        <w:t>st</w:t>
      </w:r>
      <w:r w:rsidRPr="009C279B">
        <w:rPr>
          <w:sz w:val="24"/>
          <w:szCs w:val="24"/>
        </w:rPr>
        <w:t xml:space="preserve"> John 5:6-13; 2</w:t>
      </w:r>
      <w:r w:rsidRPr="009C279B">
        <w:rPr>
          <w:sz w:val="24"/>
          <w:szCs w:val="24"/>
          <w:vertAlign w:val="superscript"/>
        </w:rPr>
        <w:t>nd</w:t>
      </w:r>
      <w:r w:rsidRPr="009C279B">
        <w:rPr>
          <w:sz w:val="24"/>
          <w:szCs w:val="24"/>
        </w:rPr>
        <w:t xml:space="preserve"> Corinthians 2:17 &amp; 2</w:t>
      </w:r>
      <w:r w:rsidRPr="009C279B">
        <w:rPr>
          <w:sz w:val="24"/>
          <w:szCs w:val="24"/>
          <w:vertAlign w:val="superscript"/>
        </w:rPr>
        <w:t>nd</w:t>
      </w:r>
      <w:r w:rsidRPr="009C279B">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9C279B">
        <w:rPr>
          <w:sz w:val="24"/>
          <w:szCs w:val="24"/>
          <w:vertAlign w:val="superscript"/>
        </w:rPr>
        <w:t>st</w:t>
      </w:r>
      <w:r w:rsidRPr="009C279B">
        <w:rPr>
          <w:sz w:val="24"/>
          <w:szCs w:val="24"/>
        </w:rPr>
        <w:t xml:space="preserve"> Corinthians 8:4; 2</w:t>
      </w:r>
      <w:r w:rsidRPr="009C279B">
        <w:rPr>
          <w:sz w:val="24"/>
          <w:szCs w:val="24"/>
          <w:vertAlign w:val="superscript"/>
        </w:rPr>
        <w:t>nd</w:t>
      </w:r>
      <w:r w:rsidRPr="009C279B">
        <w:rPr>
          <w:sz w:val="24"/>
          <w:szCs w:val="24"/>
        </w:rPr>
        <w:t xml:space="preserve"> Kings 19:15; 23:25; Matthew 27:37-39; Luke 10:27 and Psalms 97:10. In 1</w:t>
      </w:r>
      <w:r w:rsidRPr="009C279B">
        <w:rPr>
          <w:sz w:val="24"/>
          <w:szCs w:val="24"/>
          <w:vertAlign w:val="superscript"/>
        </w:rPr>
        <w:t>st</w:t>
      </w:r>
      <w:r w:rsidRPr="009C279B">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9C279B">
        <w:rPr>
          <w:sz w:val="24"/>
          <w:szCs w:val="24"/>
          <w:vertAlign w:val="superscript"/>
        </w:rPr>
        <w:t>st</w:t>
      </w:r>
      <w:r w:rsidRPr="009C279B">
        <w:rPr>
          <w:sz w:val="24"/>
          <w:szCs w:val="24"/>
        </w:rPr>
        <w:t xml:space="preserve"> Timothy 2:5 declares “For there is One God (Father Stephen), and there is One Mediator between God and Men, the Man Christ Jesus.” In Romans 3:30 says “God is One.” In 1</w:t>
      </w:r>
      <w:r w:rsidRPr="009C279B">
        <w:rPr>
          <w:sz w:val="24"/>
          <w:szCs w:val="24"/>
          <w:vertAlign w:val="superscript"/>
        </w:rPr>
        <w:t>st</w:t>
      </w:r>
      <w:r w:rsidRPr="009C279B">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691D4D" w:rsidRPr="009C279B" w:rsidRDefault="00691D4D" w:rsidP="00691D4D">
      <w:pPr>
        <w:spacing w:line="480" w:lineRule="auto"/>
        <w:jc w:val="both"/>
        <w:rPr>
          <w:sz w:val="24"/>
          <w:szCs w:val="24"/>
        </w:rPr>
      </w:pPr>
      <w:r w:rsidRPr="009C279B">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9C279B">
        <w:rPr>
          <w:sz w:val="24"/>
          <w:szCs w:val="24"/>
          <w:vertAlign w:val="superscript"/>
        </w:rPr>
        <w:t>st</w:t>
      </w:r>
      <w:r w:rsidRPr="009C279B">
        <w:rPr>
          <w:sz w:val="24"/>
          <w:szCs w:val="24"/>
        </w:rPr>
        <w:t xml:space="preserve"> Corinthians 13:5 declares that He thinks no evil (Good God). In Romans 3:4 says “Let God be true (True God) but every man a liar.” Some scriptures of all Men as a liars apart from God is in Romans 3:23; 1</w:t>
      </w:r>
      <w:r w:rsidRPr="009C279B">
        <w:rPr>
          <w:sz w:val="24"/>
          <w:szCs w:val="24"/>
          <w:vertAlign w:val="superscript"/>
        </w:rPr>
        <w:t>st</w:t>
      </w:r>
      <w:r w:rsidRPr="009C279B">
        <w:rPr>
          <w:sz w:val="24"/>
          <w:szCs w:val="24"/>
        </w:rPr>
        <w:t xml:space="preserve"> John 1:8-10; 1</w:t>
      </w:r>
      <w:r w:rsidRPr="009C279B">
        <w:rPr>
          <w:sz w:val="24"/>
          <w:szCs w:val="24"/>
          <w:vertAlign w:val="superscript"/>
        </w:rPr>
        <w:t>st</w:t>
      </w:r>
      <w:r w:rsidRPr="009C279B">
        <w:rPr>
          <w:sz w:val="24"/>
          <w:szCs w:val="24"/>
        </w:rPr>
        <w:t xml:space="preserve"> Kings 8:46-53 &amp; Psalms 116:11. In James 1:13 states “Let no One say when He is tempted, ‘I am tempted by God,’ for God cannot be tempted by evil, nor does He Himself tempt (test) Anyone (Untempting God).” In 2</w:t>
      </w:r>
      <w:r w:rsidRPr="009C279B">
        <w:rPr>
          <w:sz w:val="24"/>
          <w:szCs w:val="24"/>
          <w:vertAlign w:val="superscript"/>
        </w:rPr>
        <w:t>nd</w:t>
      </w:r>
      <w:r w:rsidRPr="009C279B">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691D4D" w:rsidRPr="009C279B" w:rsidRDefault="00691D4D" w:rsidP="00691D4D">
      <w:pPr>
        <w:spacing w:line="480" w:lineRule="auto"/>
        <w:jc w:val="center"/>
        <w:rPr>
          <w:b/>
          <w:sz w:val="24"/>
          <w:szCs w:val="24"/>
        </w:rPr>
      </w:pPr>
      <w:r w:rsidRPr="009C279B">
        <w:rPr>
          <w:b/>
          <w:sz w:val="24"/>
          <w:szCs w:val="24"/>
        </w:rPr>
        <w:t>THE LORD YAHWEH THE SUPREME CREATOR OF THE FATHER STEPHEN OUR LORD</w:t>
      </w:r>
    </w:p>
    <w:p w:rsidR="00691D4D" w:rsidRPr="009C279B" w:rsidRDefault="00691D4D" w:rsidP="00691D4D">
      <w:pPr>
        <w:spacing w:line="480" w:lineRule="auto"/>
        <w:jc w:val="both"/>
        <w:rPr>
          <w:sz w:val="24"/>
          <w:szCs w:val="24"/>
        </w:rPr>
      </w:pPr>
      <w:r w:rsidRPr="009C279B">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691D4D" w:rsidRPr="009C279B" w:rsidRDefault="00691D4D" w:rsidP="00691D4D">
      <w:pPr>
        <w:spacing w:line="480" w:lineRule="auto"/>
        <w:jc w:val="center"/>
        <w:rPr>
          <w:b/>
          <w:sz w:val="24"/>
          <w:szCs w:val="24"/>
        </w:rPr>
      </w:pPr>
      <w:r w:rsidRPr="009C279B">
        <w:rPr>
          <w:b/>
          <w:sz w:val="24"/>
          <w:szCs w:val="24"/>
        </w:rPr>
        <w:t>THE FATHER STEPHEN OUR LORD THE AUTHORIZED GOOD POTTER CREATOR UNDER HIS LORD YAHWEH</w:t>
      </w:r>
    </w:p>
    <w:p w:rsidR="00691D4D" w:rsidRPr="009C279B" w:rsidRDefault="00691D4D" w:rsidP="00691D4D">
      <w:pPr>
        <w:spacing w:line="480" w:lineRule="auto"/>
        <w:jc w:val="both"/>
        <w:rPr>
          <w:sz w:val="24"/>
          <w:szCs w:val="24"/>
        </w:rPr>
      </w:pPr>
      <w:r w:rsidRPr="009C279B">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9C279B">
        <w:rPr>
          <w:sz w:val="24"/>
          <w:szCs w:val="24"/>
          <w:vertAlign w:val="superscript"/>
        </w:rPr>
        <w:t>st</w:t>
      </w:r>
      <w:r w:rsidRPr="009C279B">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9C279B">
        <w:rPr>
          <w:sz w:val="24"/>
          <w:szCs w:val="24"/>
          <w:vertAlign w:val="superscript"/>
        </w:rPr>
        <w:t>st</w:t>
      </w:r>
      <w:r w:rsidRPr="009C279B">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9C279B">
        <w:rPr>
          <w:sz w:val="24"/>
          <w:szCs w:val="24"/>
          <w:vertAlign w:val="superscript"/>
        </w:rPr>
        <w:t>nd</w:t>
      </w:r>
      <w:r w:rsidRPr="009C279B">
        <w:rPr>
          <w:sz w:val="24"/>
          <w:szCs w:val="24"/>
        </w:rPr>
        <w:t xml:space="preserve"> Corinthians 5:17; Romans 4:17; 6::4; 8:19-23 &amp; Galatians 6:15. The Father Stephen renews His Creation of Believing Creatures is in 2</w:t>
      </w:r>
      <w:r w:rsidRPr="009C279B">
        <w:rPr>
          <w:sz w:val="24"/>
          <w:szCs w:val="24"/>
          <w:vertAlign w:val="superscript"/>
        </w:rPr>
        <w:t>nd</w:t>
      </w:r>
      <w:r w:rsidRPr="009C279B">
        <w:rPr>
          <w:sz w:val="24"/>
          <w:szCs w:val="24"/>
        </w:rPr>
        <w:t xml:space="preserve"> Corinthians 4:16 &amp; Colossians 3:10. The Father Stephen will reveal a New Universe is in Revelation 21:1, 5 &amp; Isaiah 65:17. </w:t>
      </w:r>
    </w:p>
    <w:p w:rsidR="00691D4D" w:rsidRPr="009C279B" w:rsidRDefault="00691D4D" w:rsidP="00691D4D">
      <w:pPr>
        <w:spacing w:line="480" w:lineRule="auto"/>
        <w:jc w:val="center"/>
        <w:rPr>
          <w:b/>
          <w:sz w:val="24"/>
          <w:szCs w:val="24"/>
        </w:rPr>
      </w:pPr>
      <w:r w:rsidRPr="009C279B">
        <w:rPr>
          <w:b/>
          <w:sz w:val="24"/>
          <w:szCs w:val="24"/>
        </w:rPr>
        <w:t>THE LORD JESUS CHRIST THE AUTHORIZED CREATOR AGENT UNDER HIS FATHER STEPHEN OUR LORD</w:t>
      </w:r>
    </w:p>
    <w:p w:rsidR="00691D4D" w:rsidRPr="009C279B" w:rsidRDefault="00691D4D" w:rsidP="00691D4D">
      <w:pPr>
        <w:spacing w:line="480" w:lineRule="auto"/>
        <w:jc w:val="both"/>
        <w:rPr>
          <w:sz w:val="24"/>
          <w:szCs w:val="24"/>
        </w:rPr>
      </w:pPr>
      <w:r w:rsidRPr="009C279B">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9C279B">
        <w:rPr>
          <w:b/>
          <w:sz w:val="24"/>
          <w:szCs w:val="24"/>
        </w:rPr>
        <w:t>Does the Son Jesus Our Lord fully know His Father Stephen Our Lord</w:t>
      </w:r>
      <w:r w:rsidRPr="009C279B">
        <w:rPr>
          <w:sz w:val="24"/>
          <w:szCs w:val="24"/>
        </w:rPr>
        <w:t>.” The Father Stephen’s Son Jesus as the Creator Agent: Jesus Christ’s Creation of the Present World: Jesus Christ created all things is in John 1:3, 10; Acts 3:15; 1</w:t>
      </w:r>
      <w:r w:rsidRPr="009C279B">
        <w:rPr>
          <w:sz w:val="24"/>
          <w:szCs w:val="24"/>
          <w:vertAlign w:val="superscript"/>
        </w:rPr>
        <w:t>st</w:t>
      </w:r>
      <w:r w:rsidRPr="009C279B">
        <w:rPr>
          <w:sz w:val="24"/>
          <w:szCs w:val="24"/>
        </w:rPr>
        <w:t xml:space="preserve"> Corinthians 8:6; Colossians 1:15-16 &amp; Hebrews 1:2. Jesus Christ sustains the created Universe is in Hebrews 1:3; 1</w:t>
      </w:r>
      <w:r w:rsidRPr="009C279B">
        <w:rPr>
          <w:sz w:val="24"/>
          <w:szCs w:val="24"/>
          <w:vertAlign w:val="superscript"/>
        </w:rPr>
        <w:t>st</w:t>
      </w:r>
      <w:r w:rsidRPr="009C279B">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9C279B">
        <w:rPr>
          <w:sz w:val="24"/>
          <w:szCs w:val="24"/>
          <w:vertAlign w:val="superscript"/>
        </w:rPr>
        <w:t>nd</w:t>
      </w:r>
      <w:r w:rsidRPr="009C279B">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Heaven/New Earth to be created is in 2</w:t>
      </w:r>
      <w:r w:rsidRPr="009C279B">
        <w:rPr>
          <w:sz w:val="24"/>
          <w:szCs w:val="24"/>
          <w:vertAlign w:val="superscript"/>
        </w:rPr>
        <w:t>nd</w:t>
      </w:r>
      <w:r w:rsidRPr="009C279B">
        <w:rPr>
          <w:sz w:val="24"/>
          <w:szCs w:val="24"/>
        </w:rPr>
        <w:t xml:space="preserve"> Peter 3:13; Isaiah 65:17; 66:22 &amp; Revelation 21:1, 4-5.  </w:t>
      </w:r>
    </w:p>
    <w:p w:rsidR="00691D4D" w:rsidRPr="009C279B" w:rsidRDefault="00691D4D" w:rsidP="00691D4D">
      <w:pPr>
        <w:spacing w:line="480" w:lineRule="auto"/>
        <w:jc w:val="center"/>
        <w:rPr>
          <w:b/>
          <w:sz w:val="24"/>
          <w:szCs w:val="24"/>
        </w:rPr>
      </w:pPr>
      <w:r w:rsidRPr="009C279B">
        <w:rPr>
          <w:b/>
          <w:sz w:val="24"/>
          <w:szCs w:val="24"/>
        </w:rPr>
        <w:t>The Father Stephen the Single Lord called Lordship in 120 years in the Lord Yah</w:t>
      </w:r>
    </w:p>
    <w:p w:rsidR="00691D4D" w:rsidRPr="009C279B" w:rsidRDefault="00691D4D" w:rsidP="00691D4D">
      <w:pPr>
        <w:spacing w:line="480" w:lineRule="auto"/>
        <w:jc w:val="both"/>
        <w:rPr>
          <w:sz w:val="24"/>
          <w:szCs w:val="24"/>
        </w:rPr>
      </w:pPr>
      <w:r w:rsidRPr="009C279B">
        <w:rPr>
          <w:sz w:val="24"/>
          <w:szCs w:val="24"/>
        </w:rPr>
        <w:t xml:space="preserve">In Proverbs 8:22-25 (RSV) says “The </w:t>
      </w:r>
      <w:r w:rsidRPr="009C279B">
        <w:rPr>
          <w:b/>
          <w:sz w:val="24"/>
          <w:szCs w:val="24"/>
        </w:rPr>
        <w:t>LORD (YAHWEH)</w:t>
      </w:r>
      <w:r w:rsidRPr="009C279B">
        <w:rPr>
          <w:sz w:val="24"/>
          <w:szCs w:val="24"/>
        </w:rPr>
        <w:t xml:space="preserve"> created Me (The Father Stephen Our Lord the 2</w:t>
      </w:r>
      <w:r w:rsidRPr="009C279B">
        <w:rPr>
          <w:sz w:val="24"/>
          <w:szCs w:val="24"/>
          <w:vertAlign w:val="superscript"/>
        </w:rPr>
        <w:t>nd</w:t>
      </w:r>
      <w:r w:rsidRPr="009C279B">
        <w:rPr>
          <w:sz w:val="24"/>
          <w:szCs w:val="24"/>
        </w:rPr>
        <w:t xml:space="preserve"> Serpent Yahweh named the Single Lord called Wisdom in “</w:t>
      </w:r>
      <w:r w:rsidRPr="009C279B">
        <w:rPr>
          <w:b/>
          <w:sz w:val="24"/>
          <w:szCs w:val="24"/>
        </w:rPr>
        <w:t>That Age</w:t>
      </w:r>
      <w:r w:rsidRPr="009C279B">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691D4D" w:rsidRPr="009C279B" w:rsidRDefault="00691D4D" w:rsidP="00691D4D">
      <w:pPr>
        <w:spacing w:line="480" w:lineRule="auto"/>
        <w:jc w:val="center"/>
        <w:rPr>
          <w:b/>
          <w:sz w:val="24"/>
          <w:szCs w:val="24"/>
        </w:rPr>
      </w:pPr>
      <w:r w:rsidRPr="009C279B">
        <w:rPr>
          <w:b/>
          <w:sz w:val="24"/>
          <w:szCs w:val="24"/>
        </w:rPr>
        <w:t>The Father Stephen the Single Lord called Wisdom in 80 years in the Lord Yah</w:t>
      </w:r>
    </w:p>
    <w:p w:rsidR="00691D4D" w:rsidRPr="009C279B" w:rsidRDefault="00691D4D" w:rsidP="00691D4D">
      <w:pPr>
        <w:spacing w:line="480" w:lineRule="auto"/>
        <w:jc w:val="both"/>
        <w:rPr>
          <w:sz w:val="24"/>
          <w:szCs w:val="24"/>
        </w:rPr>
      </w:pPr>
      <w:r w:rsidRPr="009C279B">
        <w:rPr>
          <w:sz w:val="24"/>
          <w:szCs w:val="24"/>
        </w:rPr>
        <w:t>In Proverbs 8:23 refers to Wisdom existing before the Father Stephen created the Marriage World in “</w:t>
      </w:r>
      <w:r w:rsidRPr="009C279B">
        <w:rPr>
          <w:b/>
          <w:sz w:val="24"/>
          <w:szCs w:val="24"/>
        </w:rPr>
        <w:t>That Age</w:t>
      </w:r>
      <w:r w:rsidRPr="009C279B">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691D4D" w:rsidRPr="009C279B" w:rsidRDefault="00691D4D" w:rsidP="00691D4D">
      <w:pPr>
        <w:spacing w:line="480" w:lineRule="auto"/>
        <w:jc w:val="center"/>
        <w:rPr>
          <w:b/>
          <w:sz w:val="24"/>
          <w:szCs w:val="24"/>
        </w:rPr>
      </w:pPr>
      <w:r w:rsidRPr="009C279B">
        <w:rPr>
          <w:b/>
          <w:sz w:val="24"/>
          <w:szCs w:val="24"/>
        </w:rPr>
        <w:t>The Father Stephen the Single Lord called Strength in 40 years in the Lord Yah</w:t>
      </w:r>
    </w:p>
    <w:p w:rsidR="00691D4D" w:rsidRPr="009C279B" w:rsidRDefault="00691D4D" w:rsidP="00691D4D">
      <w:pPr>
        <w:spacing w:line="480" w:lineRule="auto"/>
        <w:jc w:val="both"/>
        <w:rPr>
          <w:sz w:val="24"/>
          <w:szCs w:val="24"/>
        </w:rPr>
      </w:pPr>
      <w:r w:rsidRPr="009C279B">
        <w:rPr>
          <w:sz w:val="24"/>
          <w:szCs w:val="24"/>
        </w:rPr>
        <w:t>In Proverbs 8:30-31 (NIV) tells us that the Lord Lucifer this Married Lord called Wisdom in “</w:t>
      </w:r>
      <w:r w:rsidRPr="009C279B">
        <w:rPr>
          <w:b/>
          <w:sz w:val="24"/>
          <w:szCs w:val="24"/>
        </w:rPr>
        <w:t>This Age</w:t>
      </w:r>
      <w:r w:rsidRPr="009C279B">
        <w:rPr>
          <w:sz w:val="24"/>
          <w:szCs w:val="24"/>
        </w:rPr>
        <w:t>” in Luke 20:34, 37-38 is said to have been a Craftsman at the Father Stephen’s side when the Father Stephen created the Marriage World, and was Intimate in Nature. This means that when the Lord Lucifer the 2</w:t>
      </w:r>
      <w:r w:rsidRPr="009C279B">
        <w:rPr>
          <w:sz w:val="24"/>
          <w:szCs w:val="24"/>
          <w:vertAlign w:val="superscript"/>
        </w:rPr>
        <w:t>nd</w:t>
      </w:r>
      <w:r w:rsidRPr="009C279B">
        <w:rPr>
          <w:sz w:val="24"/>
          <w:szCs w:val="24"/>
        </w:rPr>
        <w:t xml:space="preserve"> Serpent Satan named the Married Lord called Wisdom fell He called Himself the “</w:t>
      </w:r>
      <w:r w:rsidRPr="009C279B">
        <w:rPr>
          <w:b/>
          <w:sz w:val="24"/>
          <w:szCs w:val="24"/>
        </w:rPr>
        <w:t>Creator of the Universe</w:t>
      </w:r>
      <w:r w:rsidRPr="009C279B">
        <w:rPr>
          <w:sz w:val="24"/>
          <w:szCs w:val="24"/>
        </w:rPr>
        <w:t>” or the “</w:t>
      </w:r>
      <w:r w:rsidRPr="009C279B">
        <w:rPr>
          <w:b/>
          <w:sz w:val="24"/>
          <w:szCs w:val="24"/>
        </w:rPr>
        <w:t>Designer of the Universe</w:t>
      </w:r>
      <w:r w:rsidRPr="009C279B">
        <w:rPr>
          <w:sz w:val="24"/>
          <w:szCs w:val="24"/>
        </w:rPr>
        <w:t>” as Himself, rather than the Lord Yahweh the True Creator of the Father Stephen Our Lord. This is the Eternal Sin in Lordship inside the Kingdom of God in Acts 7:60. The Lord Lucifer the 2</w:t>
      </w:r>
      <w:r w:rsidRPr="009C279B">
        <w:rPr>
          <w:sz w:val="24"/>
          <w:szCs w:val="24"/>
          <w:vertAlign w:val="superscript"/>
        </w:rPr>
        <w:t>nd</w:t>
      </w:r>
      <w:r w:rsidRPr="009C279B">
        <w:rPr>
          <w:sz w:val="24"/>
          <w:szCs w:val="24"/>
        </w:rPr>
        <w:t xml:space="preserve"> Serpent Satan named the Married Lord called Wisdom is the “</w:t>
      </w:r>
      <w:r w:rsidRPr="009C279B">
        <w:rPr>
          <w:b/>
          <w:sz w:val="24"/>
          <w:szCs w:val="24"/>
        </w:rPr>
        <w:t>Creator of This Eternal Sin the Lordly Marital Eternal Sexual Eros Love Apostasy</w:t>
      </w:r>
      <w:r w:rsidRPr="009C279B">
        <w:rPr>
          <w:sz w:val="24"/>
          <w:szCs w:val="24"/>
        </w:rPr>
        <w:t>.” This is why the Father Stephen Our Lord in “</w:t>
      </w:r>
      <w:r w:rsidRPr="009C279B">
        <w:rPr>
          <w:b/>
          <w:sz w:val="24"/>
          <w:szCs w:val="24"/>
        </w:rPr>
        <w:t>That Age</w:t>
      </w:r>
      <w:r w:rsidRPr="009C279B">
        <w:rPr>
          <w:sz w:val="24"/>
          <w:szCs w:val="24"/>
        </w:rPr>
        <w:t>” in Luke 20:35-36 the 2</w:t>
      </w:r>
      <w:r w:rsidRPr="009C279B">
        <w:rPr>
          <w:sz w:val="24"/>
          <w:szCs w:val="24"/>
          <w:vertAlign w:val="superscript"/>
        </w:rPr>
        <w:t>nd</w:t>
      </w:r>
      <w:r w:rsidRPr="009C279B">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9C279B">
        <w:rPr>
          <w:sz w:val="24"/>
          <w:szCs w:val="24"/>
          <w:vertAlign w:val="superscript"/>
        </w:rPr>
        <w:t>st</w:t>
      </w:r>
      <w:r w:rsidRPr="009C279B">
        <w:rPr>
          <w:sz w:val="24"/>
          <w:szCs w:val="24"/>
        </w:rPr>
        <w:t xml:space="preserve"> Corinthians 8:6 &amp; Hebrews 1:1-3. Just as the Father Stephen has authority over the Son Jesus, they are still equal in Deity. Then the Father Stephen sent His Holy Ghost (Brother John) to be active or “</w:t>
      </w:r>
      <w:r w:rsidRPr="009C279B">
        <w:rPr>
          <w:b/>
          <w:sz w:val="24"/>
          <w:szCs w:val="24"/>
        </w:rPr>
        <w:t>hovering over the face of the Earth</w:t>
      </w:r>
      <w:r w:rsidRPr="009C279B">
        <w:rPr>
          <w:sz w:val="24"/>
          <w:szCs w:val="24"/>
        </w:rPr>
        <w:t xml:space="preserve">” in Genesis 1:2.         </w:t>
      </w:r>
    </w:p>
    <w:p w:rsidR="00691D4D" w:rsidRPr="009C279B" w:rsidRDefault="00691D4D" w:rsidP="00691D4D">
      <w:pPr>
        <w:spacing w:line="480" w:lineRule="auto"/>
        <w:jc w:val="both"/>
        <w:rPr>
          <w:sz w:val="24"/>
          <w:szCs w:val="24"/>
        </w:rPr>
      </w:pPr>
      <w:r w:rsidRPr="009C279B">
        <w:rPr>
          <w:sz w:val="24"/>
          <w:szCs w:val="24"/>
        </w:rPr>
        <w:t>The Father Stephen’s top secret clearance</w:t>
      </w:r>
    </w:p>
    <w:p w:rsidR="00691D4D" w:rsidRPr="009C279B" w:rsidRDefault="00691D4D" w:rsidP="00691D4D">
      <w:pPr>
        <w:spacing w:line="480" w:lineRule="auto"/>
        <w:jc w:val="both"/>
        <w:rPr>
          <w:sz w:val="24"/>
          <w:szCs w:val="24"/>
        </w:rPr>
      </w:pPr>
      <w:r w:rsidRPr="009C279B">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9C279B">
        <w:rPr>
          <w:sz w:val="24"/>
          <w:szCs w:val="24"/>
          <w:vertAlign w:val="superscript"/>
        </w:rPr>
        <w:t>st</w:t>
      </w:r>
      <w:r w:rsidRPr="009C279B">
        <w:rPr>
          <w:sz w:val="24"/>
          <w:szCs w:val="24"/>
        </w:rPr>
        <w:t xml:space="preserve"> Thessalonians 5:2; 1</w:t>
      </w:r>
      <w:r w:rsidRPr="009C279B">
        <w:rPr>
          <w:sz w:val="24"/>
          <w:szCs w:val="24"/>
          <w:vertAlign w:val="superscript"/>
        </w:rPr>
        <w:t>st</w:t>
      </w:r>
      <w:r w:rsidRPr="009C279B">
        <w:rPr>
          <w:sz w:val="24"/>
          <w:szCs w:val="24"/>
        </w:rPr>
        <w:t xml:space="preserve"> Peter 3:10; 2</w:t>
      </w:r>
      <w:r w:rsidRPr="009C279B">
        <w:rPr>
          <w:sz w:val="24"/>
          <w:szCs w:val="24"/>
          <w:vertAlign w:val="superscript"/>
        </w:rPr>
        <w:t>nd</w:t>
      </w:r>
      <w:r w:rsidRPr="009C279B">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9C279B">
        <w:rPr>
          <w:sz w:val="24"/>
          <w:szCs w:val="24"/>
          <w:vertAlign w:val="superscript"/>
        </w:rPr>
        <w:t>st</w:t>
      </w:r>
      <w:r w:rsidRPr="009C279B">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9C279B">
        <w:rPr>
          <w:sz w:val="24"/>
          <w:szCs w:val="24"/>
          <w:vertAlign w:val="superscript"/>
        </w:rPr>
        <w:t>st</w:t>
      </w:r>
      <w:r w:rsidRPr="009C279B">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9C279B">
        <w:rPr>
          <w:sz w:val="24"/>
          <w:szCs w:val="24"/>
          <w:vertAlign w:val="superscript"/>
        </w:rPr>
        <w:t>nd</w:t>
      </w:r>
      <w:r w:rsidRPr="009C279B">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9C279B">
        <w:rPr>
          <w:sz w:val="24"/>
          <w:szCs w:val="24"/>
          <w:vertAlign w:val="superscript"/>
        </w:rPr>
        <w:t>st</w:t>
      </w:r>
      <w:r w:rsidRPr="009C279B">
        <w:rPr>
          <w:sz w:val="24"/>
          <w:szCs w:val="24"/>
        </w:rPr>
        <w:t xml:space="preserve"> Thunder, the Lord John for Womankind &amp; Mankind is the 2</w:t>
      </w:r>
      <w:r w:rsidRPr="009C279B">
        <w:rPr>
          <w:sz w:val="24"/>
          <w:szCs w:val="24"/>
          <w:vertAlign w:val="superscript"/>
        </w:rPr>
        <w:t>nd</w:t>
      </w:r>
      <w:r w:rsidRPr="009C279B">
        <w:rPr>
          <w:sz w:val="24"/>
          <w:szCs w:val="24"/>
        </w:rPr>
        <w:t xml:space="preserve"> Thunder, the Lord Jesus for Mankind &amp; Womankind is the 3</w:t>
      </w:r>
      <w:r w:rsidRPr="009C279B">
        <w:rPr>
          <w:sz w:val="24"/>
          <w:szCs w:val="24"/>
          <w:vertAlign w:val="superscript"/>
        </w:rPr>
        <w:t>rd</w:t>
      </w:r>
      <w:r w:rsidRPr="009C279B">
        <w:rPr>
          <w:sz w:val="24"/>
          <w:szCs w:val="24"/>
        </w:rPr>
        <w:t xml:space="preserve"> Thunder, the Lord James for Boy Kind/Girl Kind is the 4</w:t>
      </w:r>
      <w:r w:rsidRPr="009C279B">
        <w:rPr>
          <w:sz w:val="24"/>
          <w:szCs w:val="24"/>
          <w:vertAlign w:val="superscript"/>
        </w:rPr>
        <w:t>th</w:t>
      </w:r>
      <w:r w:rsidRPr="009C279B">
        <w:rPr>
          <w:sz w:val="24"/>
          <w:szCs w:val="24"/>
        </w:rPr>
        <w:t xml:space="preserve"> Thunder &amp; Male Angel Kind &amp; Female Angel Kind (Spirits, Phantoms &amp; Shadows) is the 5</w:t>
      </w:r>
      <w:r w:rsidRPr="009C279B">
        <w:rPr>
          <w:sz w:val="24"/>
          <w:szCs w:val="24"/>
          <w:vertAlign w:val="superscript"/>
        </w:rPr>
        <w:t>th</w:t>
      </w:r>
      <w:r w:rsidRPr="009C279B">
        <w:rPr>
          <w:sz w:val="24"/>
          <w:szCs w:val="24"/>
        </w:rPr>
        <w:t xml:space="preserve"> Thunder &amp; the Law is the 6</w:t>
      </w:r>
      <w:r w:rsidRPr="009C279B">
        <w:rPr>
          <w:sz w:val="24"/>
          <w:szCs w:val="24"/>
          <w:vertAlign w:val="superscript"/>
        </w:rPr>
        <w:t>th</w:t>
      </w:r>
      <w:r w:rsidRPr="009C279B">
        <w:rPr>
          <w:sz w:val="24"/>
          <w:szCs w:val="24"/>
        </w:rPr>
        <w:t xml:space="preserve"> Thunder and the Lord Stephen for Lord Kind/Lady Kind is the 7</w:t>
      </w:r>
      <w:r w:rsidRPr="009C279B">
        <w:rPr>
          <w:sz w:val="24"/>
          <w:szCs w:val="24"/>
          <w:vertAlign w:val="superscript"/>
        </w:rPr>
        <w:t>th</w:t>
      </w:r>
      <w:r w:rsidRPr="009C279B">
        <w:rPr>
          <w:sz w:val="24"/>
          <w:szCs w:val="24"/>
        </w:rPr>
        <w:t xml:space="preserve"> Thunder. Also was the Shadow that went forward or back ten degrees, was it in a different dimension or in time travel in 2</w:t>
      </w:r>
      <w:r w:rsidRPr="009C279B">
        <w:rPr>
          <w:sz w:val="24"/>
          <w:szCs w:val="24"/>
          <w:vertAlign w:val="superscript"/>
        </w:rPr>
        <w:t>nd</w:t>
      </w:r>
      <w:r w:rsidRPr="009C279B">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9C279B">
        <w:rPr>
          <w:sz w:val="24"/>
          <w:szCs w:val="24"/>
          <w:vertAlign w:val="superscript"/>
        </w:rPr>
        <w:t>nd</w:t>
      </w:r>
      <w:r w:rsidRPr="009C279B">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691D4D" w:rsidRPr="009C279B" w:rsidRDefault="00691D4D" w:rsidP="00691D4D">
      <w:pPr>
        <w:spacing w:line="480" w:lineRule="auto"/>
        <w:jc w:val="center"/>
        <w:rPr>
          <w:b/>
          <w:sz w:val="24"/>
          <w:szCs w:val="24"/>
        </w:rPr>
      </w:pPr>
      <w:r w:rsidRPr="009C279B">
        <w:rPr>
          <w:b/>
          <w:sz w:val="24"/>
          <w:szCs w:val="24"/>
        </w:rPr>
        <w:t>1</w:t>
      </w:r>
      <w:r w:rsidRPr="009C279B">
        <w:rPr>
          <w:b/>
          <w:sz w:val="24"/>
          <w:szCs w:val="24"/>
          <w:vertAlign w:val="superscript"/>
        </w:rPr>
        <w:t>st</w:t>
      </w:r>
      <w:r w:rsidRPr="009C279B">
        <w:rPr>
          <w:b/>
          <w:sz w:val="24"/>
          <w:szCs w:val="24"/>
        </w:rPr>
        <w:t xml:space="preserve"> Thunder</w:t>
      </w:r>
    </w:p>
    <w:p w:rsidR="00691D4D" w:rsidRPr="009C279B" w:rsidRDefault="00691D4D" w:rsidP="00691D4D">
      <w:pPr>
        <w:spacing w:line="480" w:lineRule="auto"/>
        <w:jc w:val="both"/>
        <w:rPr>
          <w:sz w:val="24"/>
          <w:szCs w:val="24"/>
        </w:rPr>
      </w:pPr>
      <w:r w:rsidRPr="009C279B">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691D4D" w:rsidRPr="009C279B" w:rsidRDefault="00691D4D" w:rsidP="00691D4D">
      <w:pPr>
        <w:spacing w:line="480" w:lineRule="auto"/>
        <w:jc w:val="center"/>
        <w:rPr>
          <w:b/>
          <w:sz w:val="24"/>
          <w:szCs w:val="24"/>
        </w:rPr>
      </w:pPr>
      <w:r w:rsidRPr="009C279B">
        <w:rPr>
          <w:b/>
          <w:sz w:val="24"/>
          <w:szCs w:val="24"/>
        </w:rPr>
        <w:t>2</w:t>
      </w:r>
      <w:r w:rsidRPr="009C279B">
        <w:rPr>
          <w:b/>
          <w:sz w:val="24"/>
          <w:szCs w:val="24"/>
          <w:vertAlign w:val="superscript"/>
        </w:rPr>
        <w:t>nd</w:t>
      </w:r>
      <w:r w:rsidRPr="009C279B">
        <w:rPr>
          <w:b/>
          <w:sz w:val="24"/>
          <w:szCs w:val="24"/>
        </w:rPr>
        <w:t xml:space="preserve"> Thunder</w:t>
      </w:r>
    </w:p>
    <w:p w:rsidR="00691D4D" w:rsidRPr="009C279B" w:rsidRDefault="00691D4D" w:rsidP="00691D4D">
      <w:pPr>
        <w:spacing w:line="480" w:lineRule="auto"/>
        <w:jc w:val="both"/>
        <w:rPr>
          <w:sz w:val="24"/>
          <w:szCs w:val="24"/>
        </w:rPr>
      </w:pPr>
      <w:r w:rsidRPr="009C279B">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691D4D" w:rsidRPr="009C279B" w:rsidRDefault="00691D4D" w:rsidP="00691D4D">
      <w:pPr>
        <w:spacing w:line="480" w:lineRule="auto"/>
        <w:jc w:val="center"/>
        <w:rPr>
          <w:b/>
          <w:sz w:val="24"/>
          <w:szCs w:val="24"/>
        </w:rPr>
      </w:pPr>
      <w:r w:rsidRPr="009C279B">
        <w:rPr>
          <w:b/>
          <w:sz w:val="24"/>
          <w:szCs w:val="24"/>
        </w:rPr>
        <w:t>3</w:t>
      </w:r>
      <w:r w:rsidRPr="009C279B">
        <w:rPr>
          <w:b/>
          <w:sz w:val="24"/>
          <w:szCs w:val="24"/>
          <w:vertAlign w:val="superscript"/>
        </w:rPr>
        <w:t>rd</w:t>
      </w:r>
      <w:r w:rsidRPr="009C279B">
        <w:rPr>
          <w:b/>
          <w:sz w:val="24"/>
          <w:szCs w:val="24"/>
        </w:rPr>
        <w:t xml:space="preserve"> Thunder</w:t>
      </w:r>
    </w:p>
    <w:p w:rsidR="00691D4D" w:rsidRPr="009C279B" w:rsidRDefault="00691D4D" w:rsidP="00691D4D">
      <w:pPr>
        <w:spacing w:line="480" w:lineRule="auto"/>
        <w:jc w:val="both"/>
        <w:rPr>
          <w:sz w:val="24"/>
          <w:szCs w:val="24"/>
        </w:rPr>
      </w:pPr>
      <w:r w:rsidRPr="009C279B">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691D4D" w:rsidRPr="009C279B" w:rsidRDefault="00691D4D" w:rsidP="00691D4D">
      <w:pPr>
        <w:spacing w:line="480" w:lineRule="auto"/>
        <w:jc w:val="center"/>
        <w:rPr>
          <w:b/>
          <w:sz w:val="24"/>
          <w:szCs w:val="24"/>
        </w:rPr>
      </w:pPr>
      <w:r w:rsidRPr="009C279B">
        <w:rPr>
          <w:b/>
          <w:sz w:val="24"/>
          <w:szCs w:val="24"/>
        </w:rPr>
        <w:t>4</w:t>
      </w:r>
      <w:r w:rsidRPr="009C279B">
        <w:rPr>
          <w:b/>
          <w:sz w:val="24"/>
          <w:szCs w:val="24"/>
          <w:vertAlign w:val="superscript"/>
        </w:rPr>
        <w:t>th</w:t>
      </w:r>
      <w:r w:rsidRPr="009C279B">
        <w:rPr>
          <w:b/>
          <w:sz w:val="24"/>
          <w:szCs w:val="24"/>
        </w:rPr>
        <w:t xml:space="preserve"> Thunder to 6</w:t>
      </w:r>
      <w:r w:rsidRPr="009C279B">
        <w:rPr>
          <w:b/>
          <w:sz w:val="24"/>
          <w:szCs w:val="24"/>
          <w:vertAlign w:val="superscript"/>
        </w:rPr>
        <w:t>th</w:t>
      </w:r>
      <w:r w:rsidRPr="009C279B">
        <w:rPr>
          <w:b/>
          <w:sz w:val="24"/>
          <w:szCs w:val="24"/>
        </w:rPr>
        <w:t xml:space="preserve"> Thunder</w:t>
      </w:r>
    </w:p>
    <w:p w:rsidR="00691D4D" w:rsidRPr="009C279B" w:rsidRDefault="00691D4D" w:rsidP="00691D4D">
      <w:pPr>
        <w:spacing w:line="480" w:lineRule="auto"/>
        <w:jc w:val="both"/>
        <w:rPr>
          <w:sz w:val="24"/>
          <w:szCs w:val="24"/>
        </w:rPr>
      </w:pPr>
      <w:r w:rsidRPr="009C279B">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691D4D" w:rsidRPr="009C279B" w:rsidRDefault="00691D4D" w:rsidP="00691D4D">
      <w:pPr>
        <w:spacing w:line="480" w:lineRule="auto"/>
        <w:jc w:val="center"/>
        <w:rPr>
          <w:b/>
          <w:sz w:val="24"/>
          <w:szCs w:val="24"/>
        </w:rPr>
      </w:pPr>
      <w:r w:rsidRPr="009C279B">
        <w:rPr>
          <w:b/>
          <w:sz w:val="24"/>
          <w:szCs w:val="24"/>
        </w:rPr>
        <w:t>7</w:t>
      </w:r>
      <w:r w:rsidRPr="009C279B">
        <w:rPr>
          <w:b/>
          <w:sz w:val="24"/>
          <w:szCs w:val="24"/>
          <w:vertAlign w:val="superscript"/>
        </w:rPr>
        <w:t>th</w:t>
      </w:r>
      <w:r w:rsidRPr="009C279B">
        <w:rPr>
          <w:b/>
          <w:sz w:val="24"/>
          <w:szCs w:val="24"/>
        </w:rPr>
        <w:t xml:space="preserve"> Thunder</w:t>
      </w:r>
    </w:p>
    <w:p w:rsidR="00691D4D" w:rsidRPr="009C279B" w:rsidRDefault="00691D4D" w:rsidP="00691D4D">
      <w:pPr>
        <w:spacing w:line="480" w:lineRule="auto"/>
        <w:jc w:val="both"/>
        <w:rPr>
          <w:sz w:val="24"/>
          <w:szCs w:val="24"/>
        </w:rPr>
      </w:pPr>
      <w:r w:rsidRPr="009C279B">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9C279B">
        <w:rPr>
          <w:sz w:val="24"/>
          <w:szCs w:val="24"/>
          <w:vertAlign w:val="superscript"/>
        </w:rPr>
        <w:t>th</w:t>
      </w:r>
      <w:r w:rsidRPr="009C279B">
        <w:rPr>
          <w:sz w:val="24"/>
          <w:szCs w:val="24"/>
        </w:rPr>
        <w:t xml:space="preserve"> Thunder because the 1</w:t>
      </w:r>
      <w:r w:rsidRPr="009C279B">
        <w:rPr>
          <w:sz w:val="24"/>
          <w:szCs w:val="24"/>
          <w:vertAlign w:val="superscript"/>
        </w:rPr>
        <w:t>st</w:t>
      </w:r>
      <w:r w:rsidRPr="009C279B">
        <w:rPr>
          <w:sz w:val="24"/>
          <w:szCs w:val="24"/>
        </w:rPr>
        <w:t xml:space="preserve"> Thunder as Infallible Man to the 6</w:t>
      </w:r>
      <w:r w:rsidRPr="009C279B">
        <w:rPr>
          <w:sz w:val="24"/>
          <w:szCs w:val="24"/>
          <w:vertAlign w:val="superscript"/>
        </w:rPr>
        <w:t>th</w:t>
      </w:r>
      <w:r w:rsidRPr="009C279B">
        <w:rPr>
          <w:sz w:val="24"/>
          <w:szCs w:val="24"/>
        </w:rPr>
        <w:t xml:space="preserve"> Thunder as the Infallible Law is Eternally Ignorant of the 7</w:t>
      </w:r>
      <w:r w:rsidRPr="009C279B">
        <w:rPr>
          <w:sz w:val="24"/>
          <w:szCs w:val="24"/>
          <w:vertAlign w:val="superscript"/>
        </w:rPr>
        <w:t>th</w:t>
      </w:r>
      <w:r w:rsidRPr="009C279B">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691D4D" w:rsidRPr="009C279B" w:rsidRDefault="00691D4D" w:rsidP="00691D4D">
      <w:pPr>
        <w:spacing w:line="480" w:lineRule="auto"/>
        <w:jc w:val="both"/>
        <w:rPr>
          <w:rFonts w:cstheme="minorHAnsi"/>
          <w:sz w:val="24"/>
          <w:szCs w:val="24"/>
        </w:rPr>
      </w:pPr>
      <w:r w:rsidRPr="009C279B">
        <w:rPr>
          <w:sz w:val="24"/>
          <w:szCs w:val="24"/>
        </w:rPr>
        <w:t>All who denies the Lord Jesus as the Son of God and the Lord Stephen as the Father is an Antichrist &amp; a liar in 1</w:t>
      </w:r>
      <w:r w:rsidRPr="009C279B">
        <w:rPr>
          <w:sz w:val="24"/>
          <w:szCs w:val="24"/>
          <w:vertAlign w:val="superscript"/>
        </w:rPr>
        <w:t>st</w:t>
      </w:r>
      <w:r w:rsidRPr="009C279B">
        <w:rPr>
          <w:sz w:val="24"/>
          <w:szCs w:val="24"/>
        </w:rPr>
        <w:t xml:space="preserve"> John 2:22 &amp; 2</w:t>
      </w:r>
      <w:r w:rsidRPr="009C279B">
        <w:rPr>
          <w:sz w:val="24"/>
          <w:szCs w:val="24"/>
          <w:vertAlign w:val="superscript"/>
        </w:rPr>
        <w:t>nd</w:t>
      </w:r>
      <w:r w:rsidRPr="009C279B">
        <w:rPr>
          <w:sz w:val="24"/>
          <w:szCs w:val="24"/>
        </w:rPr>
        <w:t xml:space="preserve"> John 7-11. If You call the Father Stephen a Man in Acts 6:5, 11, 13, then You are deceived &amp; have become liars. If the Lord Stephen is a Saint as the Roman Catholic’s believe, then He would be the 1</w:t>
      </w:r>
      <w:r w:rsidRPr="009C279B">
        <w:rPr>
          <w:sz w:val="24"/>
          <w:szCs w:val="24"/>
          <w:vertAlign w:val="superscript"/>
        </w:rPr>
        <w:t>st</w:t>
      </w:r>
      <w:r w:rsidRPr="009C279B">
        <w:rPr>
          <w:sz w:val="24"/>
          <w:szCs w:val="24"/>
        </w:rPr>
        <w:t xml:space="preserve"> Lord &amp; the Father of Sainthood and Christianity and the Judge to the Lordships of the Angelical Hierarchy &amp; Humanity in the Law in Jude 14-15 and 1</w:t>
      </w:r>
      <w:r w:rsidRPr="009C279B">
        <w:rPr>
          <w:sz w:val="24"/>
          <w:szCs w:val="24"/>
          <w:vertAlign w:val="superscript"/>
        </w:rPr>
        <w:t>st</w:t>
      </w:r>
      <w:r w:rsidRPr="009C279B">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9C279B">
        <w:rPr>
          <w:sz w:val="24"/>
          <w:szCs w:val="24"/>
          <w:vertAlign w:val="superscript"/>
        </w:rPr>
        <w:t>st</w:t>
      </w:r>
      <w:r w:rsidRPr="009C279B">
        <w:rPr>
          <w:sz w:val="24"/>
          <w:szCs w:val="24"/>
        </w:rPr>
        <w:t xml:space="preserve"> Samuel 28:6; Ezra 2:63; Nehemiah 7:65 &amp; Sirach 45:10. No One can call the Lord Stephen the Father, except by His Own Holy Ghost and His Own Truth in John 4:21-24 &amp; 1</w:t>
      </w:r>
      <w:r w:rsidRPr="009C279B">
        <w:rPr>
          <w:sz w:val="24"/>
          <w:szCs w:val="24"/>
          <w:vertAlign w:val="superscript"/>
        </w:rPr>
        <w:t>st</w:t>
      </w:r>
      <w:r w:rsidRPr="009C279B">
        <w:rPr>
          <w:sz w:val="24"/>
          <w:szCs w:val="24"/>
        </w:rPr>
        <w:t xml:space="preserve"> Peter 1:17-21. The Father Stephen cannot be possessed by the Lord Lucifer in the Eternal Sin because He is the 1</w:t>
      </w:r>
      <w:r w:rsidRPr="009C279B">
        <w:rPr>
          <w:sz w:val="24"/>
          <w:szCs w:val="24"/>
          <w:vertAlign w:val="superscript"/>
        </w:rPr>
        <w:t>st</w:t>
      </w:r>
      <w:r w:rsidRPr="009C279B">
        <w:rPr>
          <w:sz w:val="24"/>
          <w:szCs w:val="24"/>
        </w:rPr>
        <w:t xml:space="preserve"> Christian Lord in Romans 8:1, &amp; He died for it vicariously &amp; made eternal atonement for “This Sin” committed on Earth killed in Battle (1 or 2 positions) in Act 7:60; 1</w:t>
      </w:r>
      <w:r w:rsidRPr="009C279B">
        <w:rPr>
          <w:sz w:val="24"/>
          <w:szCs w:val="24"/>
          <w:vertAlign w:val="superscript"/>
        </w:rPr>
        <w:t>st</w:t>
      </w:r>
      <w:r w:rsidRPr="009C279B">
        <w:rPr>
          <w:sz w:val="24"/>
          <w:szCs w:val="24"/>
        </w:rPr>
        <w:t xml:space="preserve"> John 4:4 &amp; 2</w:t>
      </w:r>
      <w:r w:rsidRPr="009C279B">
        <w:rPr>
          <w:sz w:val="24"/>
          <w:szCs w:val="24"/>
          <w:vertAlign w:val="superscript"/>
        </w:rPr>
        <w:t>nd</w:t>
      </w:r>
      <w:r w:rsidRPr="009C279B">
        <w:rPr>
          <w:sz w:val="24"/>
          <w:szCs w:val="24"/>
        </w:rPr>
        <w:t xml:space="preserve"> Maccabees 12:38-45. The Father Stephen is the Most Highest Witness to the Lord Yah in 1</w:t>
      </w:r>
      <w:r w:rsidRPr="009C279B">
        <w:rPr>
          <w:sz w:val="24"/>
          <w:szCs w:val="24"/>
          <w:vertAlign w:val="superscript"/>
        </w:rPr>
        <w:t>st</w:t>
      </w:r>
      <w:r w:rsidRPr="009C279B">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r w:rsidRPr="009C279B">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691D4D" w:rsidRPr="009C279B" w:rsidRDefault="00691D4D" w:rsidP="00691D4D">
      <w:pPr>
        <w:tabs>
          <w:tab w:val="left" w:pos="5130"/>
        </w:tabs>
        <w:spacing w:line="480" w:lineRule="auto"/>
        <w:jc w:val="both"/>
        <w:rPr>
          <w:sz w:val="24"/>
          <w:szCs w:val="24"/>
        </w:rPr>
      </w:pPr>
      <w:r w:rsidRPr="009C279B">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9C279B">
        <w:rPr>
          <w:sz w:val="24"/>
          <w:szCs w:val="24"/>
          <w:vertAlign w:val="superscript"/>
        </w:rPr>
        <w:t>st</w:t>
      </w:r>
      <w:r w:rsidRPr="009C279B">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9C279B">
        <w:rPr>
          <w:sz w:val="24"/>
          <w:szCs w:val="24"/>
          <w:vertAlign w:val="superscript"/>
        </w:rPr>
        <w:t>st</w:t>
      </w:r>
      <w:r w:rsidRPr="009C279B">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9C279B">
        <w:rPr>
          <w:sz w:val="24"/>
          <w:szCs w:val="24"/>
          <w:vertAlign w:val="superscript"/>
        </w:rPr>
        <w:t>nd</w:t>
      </w:r>
      <w:r w:rsidRPr="009C279B">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691D4D" w:rsidRPr="009C279B" w:rsidRDefault="00691D4D" w:rsidP="00691D4D">
      <w:pPr>
        <w:spacing w:line="480" w:lineRule="auto"/>
        <w:jc w:val="center"/>
        <w:rPr>
          <w:b/>
          <w:sz w:val="24"/>
          <w:szCs w:val="24"/>
        </w:rPr>
      </w:pPr>
      <w:r w:rsidRPr="009C279B">
        <w:rPr>
          <w:b/>
          <w:sz w:val="24"/>
          <w:szCs w:val="24"/>
        </w:rPr>
        <w:t>The Father Stephen’s Zion [Sion] Tabernacle</w:t>
      </w:r>
    </w:p>
    <w:p w:rsidR="00691D4D" w:rsidRPr="009C279B" w:rsidRDefault="00691D4D" w:rsidP="00691D4D">
      <w:pPr>
        <w:spacing w:line="480" w:lineRule="auto"/>
        <w:jc w:val="both"/>
        <w:rPr>
          <w:sz w:val="24"/>
          <w:szCs w:val="24"/>
        </w:rPr>
      </w:pPr>
      <w:r w:rsidRPr="009C279B">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9C279B">
        <w:rPr>
          <w:sz w:val="24"/>
          <w:szCs w:val="24"/>
          <w:vertAlign w:val="superscript"/>
        </w:rPr>
        <w:t>st</w:t>
      </w:r>
      <w:r w:rsidRPr="009C279B">
        <w:rPr>
          <w:sz w:val="24"/>
          <w:szCs w:val="24"/>
        </w:rPr>
        <w:t xml:space="preserve"> Samuel 1:3; 21:1; 1</w:t>
      </w:r>
      <w:r w:rsidRPr="009C279B">
        <w:rPr>
          <w:sz w:val="24"/>
          <w:szCs w:val="24"/>
          <w:vertAlign w:val="superscript"/>
        </w:rPr>
        <w:t>st</w:t>
      </w:r>
      <w:r w:rsidRPr="009C279B">
        <w:rPr>
          <w:sz w:val="24"/>
          <w:szCs w:val="24"/>
        </w:rPr>
        <w:t xml:space="preserve"> Chronicles 16:39; 2</w:t>
      </w:r>
      <w:r w:rsidRPr="009C279B">
        <w:rPr>
          <w:sz w:val="24"/>
          <w:szCs w:val="24"/>
          <w:vertAlign w:val="superscript"/>
        </w:rPr>
        <w:t>nd</w:t>
      </w:r>
      <w:r w:rsidRPr="009C279B">
        <w:rPr>
          <w:sz w:val="24"/>
          <w:szCs w:val="24"/>
        </w:rPr>
        <w:t xml:space="preserve"> Chronicles 5:2-6 &amp; Psalms 78:60.   </w:t>
      </w:r>
    </w:p>
    <w:p w:rsidR="00691D4D" w:rsidRPr="009C279B" w:rsidRDefault="00691D4D" w:rsidP="00691D4D">
      <w:pPr>
        <w:spacing w:line="480" w:lineRule="auto"/>
        <w:jc w:val="both"/>
        <w:rPr>
          <w:sz w:val="24"/>
          <w:szCs w:val="24"/>
        </w:rPr>
      </w:pPr>
      <w:r w:rsidRPr="009C279B">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691D4D" w:rsidRPr="009C279B" w:rsidRDefault="00691D4D" w:rsidP="00691D4D">
      <w:pPr>
        <w:jc w:val="center"/>
        <w:rPr>
          <w:b/>
          <w:sz w:val="24"/>
          <w:szCs w:val="24"/>
        </w:rPr>
      </w:pPr>
      <w:r w:rsidRPr="009C279B">
        <w:rPr>
          <w:b/>
          <w:sz w:val="24"/>
          <w:szCs w:val="24"/>
        </w:rPr>
        <w:t xml:space="preserve">The Father Stephen’s Zion [Sion] Temple </w:t>
      </w:r>
    </w:p>
    <w:p w:rsidR="00691D4D" w:rsidRPr="009C279B" w:rsidRDefault="00691D4D" w:rsidP="00691D4D">
      <w:pPr>
        <w:spacing w:line="480" w:lineRule="auto"/>
        <w:jc w:val="both"/>
        <w:rPr>
          <w:sz w:val="24"/>
          <w:szCs w:val="24"/>
        </w:rPr>
      </w:pPr>
      <w:r w:rsidRPr="009C279B">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9C279B">
        <w:rPr>
          <w:sz w:val="24"/>
          <w:szCs w:val="24"/>
          <w:vertAlign w:val="superscript"/>
        </w:rPr>
        <w:t>st</w:t>
      </w:r>
      <w:r w:rsidRPr="009C279B">
        <w:rPr>
          <w:sz w:val="24"/>
          <w:szCs w:val="24"/>
        </w:rPr>
        <w:t xml:space="preserve"> Samuel 7:2. David’s Preparations for the Building and Worship in the First Temple: The Plan for its Construction is in 2</w:t>
      </w:r>
      <w:r w:rsidRPr="009C279B">
        <w:rPr>
          <w:sz w:val="24"/>
          <w:szCs w:val="24"/>
          <w:vertAlign w:val="superscript"/>
        </w:rPr>
        <w:t>nd</w:t>
      </w:r>
      <w:r w:rsidRPr="009C279B">
        <w:rPr>
          <w:sz w:val="24"/>
          <w:szCs w:val="24"/>
        </w:rPr>
        <w:t xml:space="preserve"> Samuel 7:1, 12-13; 1</w:t>
      </w:r>
      <w:r w:rsidRPr="009C279B">
        <w:rPr>
          <w:sz w:val="24"/>
          <w:szCs w:val="24"/>
          <w:vertAlign w:val="superscript"/>
        </w:rPr>
        <w:t>st</w:t>
      </w:r>
      <w:r w:rsidRPr="009C279B">
        <w:rPr>
          <w:sz w:val="24"/>
          <w:szCs w:val="24"/>
        </w:rPr>
        <w:t xml:space="preserve"> Chronicles 17:1; 28:11-12, 19. The Gifts for its Construction is in 1</w:t>
      </w:r>
      <w:r w:rsidRPr="009C279B">
        <w:rPr>
          <w:sz w:val="24"/>
          <w:szCs w:val="24"/>
          <w:vertAlign w:val="superscript"/>
        </w:rPr>
        <w:t>st</w:t>
      </w:r>
      <w:r w:rsidRPr="009C279B">
        <w:rPr>
          <w:sz w:val="24"/>
          <w:szCs w:val="24"/>
        </w:rPr>
        <w:t xml:space="preserve"> Chronicles 29:2-3, 6. The Arrangements for the Temple Worship is in 1</w:t>
      </w:r>
      <w:r w:rsidRPr="009C279B">
        <w:rPr>
          <w:sz w:val="24"/>
          <w:szCs w:val="24"/>
          <w:vertAlign w:val="superscript"/>
        </w:rPr>
        <w:t>st</w:t>
      </w:r>
      <w:r w:rsidRPr="009C279B">
        <w:rPr>
          <w:sz w:val="24"/>
          <w:szCs w:val="24"/>
        </w:rPr>
        <w:t xml:space="preserve"> Chronicles 23:3-5. Solomon’s Construction of the Temple is in 1</w:t>
      </w:r>
      <w:r w:rsidRPr="009C279B">
        <w:rPr>
          <w:sz w:val="24"/>
          <w:szCs w:val="24"/>
          <w:vertAlign w:val="superscript"/>
        </w:rPr>
        <w:t>st</w:t>
      </w:r>
      <w:r w:rsidRPr="009C279B">
        <w:rPr>
          <w:sz w:val="24"/>
          <w:szCs w:val="24"/>
        </w:rPr>
        <w:t xml:space="preserve"> Kings 5:1-13 &amp; 2</w:t>
      </w:r>
      <w:r w:rsidRPr="009C279B">
        <w:rPr>
          <w:sz w:val="24"/>
          <w:szCs w:val="24"/>
          <w:vertAlign w:val="superscript"/>
        </w:rPr>
        <w:t>nd</w:t>
      </w:r>
      <w:r w:rsidRPr="009C279B">
        <w:rPr>
          <w:sz w:val="24"/>
          <w:szCs w:val="24"/>
        </w:rPr>
        <w:t xml:space="preserve"> Chronicles 2:7-18. The Completion of the Temple and its Furnishings is in 2</w:t>
      </w:r>
      <w:r w:rsidRPr="009C279B">
        <w:rPr>
          <w:sz w:val="24"/>
          <w:szCs w:val="24"/>
          <w:vertAlign w:val="superscript"/>
        </w:rPr>
        <w:t>nd</w:t>
      </w:r>
      <w:r w:rsidRPr="009C279B">
        <w:rPr>
          <w:sz w:val="24"/>
          <w:szCs w:val="24"/>
        </w:rPr>
        <w:t xml:space="preserve"> Chronicles 2:5; 3:4-9, 11-12; 4:2, 5 &amp; 1</w:t>
      </w:r>
      <w:r w:rsidRPr="009C279B">
        <w:rPr>
          <w:sz w:val="24"/>
          <w:szCs w:val="24"/>
          <w:vertAlign w:val="superscript"/>
        </w:rPr>
        <w:t>st</w:t>
      </w:r>
      <w:r w:rsidRPr="009C279B">
        <w:rPr>
          <w:sz w:val="24"/>
          <w:szCs w:val="24"/>
        </w:rPr>
        <w:t xml:space="preserve"> Kings 6:20-22, 27, 38; 7:23, 26-27, 30. The Dedication of the Temple: At the Feats of Tabernacles is in 1</w:t>
      </w:r>
      <w:r w:rsidRPr="009C279B">
        <w:rPr>
          <w:sz w:val="24"/>
          <w:szCs w:val="24"/>
          <w:vertAlign w:val="superscript"/>
        </w:rPr>
        <w:t>st</w:t>
      </w:r>
      <w:r w:rsidRPr="009C279B">
        <w:rPr>
          <w:sz w:val="24"/>
          <w:szCs w:val="24"/>
        </w:rPr>
        <w:t xml:space="preserve"> Kings 8:2 &amp; 2</w:t>
      </w:r>
      <w:r w:rsidRPr="009C279B">
        <w:rPr>
          <w:sz w:val="24"/>
          <w:szCs w:val="24"/>
          <w:vertAlign w:val="superscript"/>
        </w:rPr>
        <w:t>nd</w:t>
      </w:r>
      <w:r w:rsidRPr="009C279B">
        <w:rPr>
          <w:sz w:val="24"/>
          <w:szCs w:val="24"/>
        </w:rPr>
        <w:t xml:space="preserve"> Chronicles 5:3. The Glory of the Father Stephen filled the Temple is in 1</w:t>
      </w:r>
      <w:r w:rsidRPr="009C279B">
        <w:rPr>
          <w:sz w:val="24"/>
          <w:szCs w:val="24"/>
          <w:vertAlign w:val="superscript"/>
        </w:rPr>
        <w:t>st</w:t>
      </w:r>
      <w:r w:rsidRPr="009C279B">
        <w:rPr>
          <w:sz w:val="24"/>
          <w:szCs w:val="24"/>
        </w:rPr>
        <w:t xml:space="preserve"> Kings 8:6, 10-11 &amp; 2</w:t>
      </w:r>
      <w:r w:rsidRPr="009C279B">
        <w:rPr>
          <w:sz w:val="24"/>
          <w:szCs w:val="24"/>
          <w:vertAlign w:val="superscript"/>
        </w:rPr>
        <w:t>nd</w:t>
      </w:r>
      <w:r w:rsidRPr="009C279B">
        <w:rPr>
          <w:sz w:val="24"/>
          <w:szCs w:val="24"/>
        </w:rPr>
        <w:t xml:space="preserve"> Chronicles 5:7, 11, 13-14. The Offering of Sacrifices is in 1</w:t>
      </w:r>
      <w:r w:rsidRPr="009C279B">
        <w:rPr>
          <w:sz w:val="24"/>
          <w:szCs w:val="24"/>
          <w:vertAlign w:val="superscript"/>
        </w:rPr>
        <w:t>st</w:t>
      </w:r>
      <w:r w:rsidRPr="009C279B">
        <w:rPr>
          <w:sz w:val="24"/>
          <w:szCs w:val="24"/>
        </w:rPr>
        <w:t xml:space="preserve"> Kings 8:62-63 &amp; 2</w:t>
      </w:r>
      <w:r w:rsidRPr="009C279B">
        <w:rPr>
          <w:sz w:val="24"/>
          <w:szCs w:val="24"/>
          <w:vertAlign w:val="superscript"/>
        </w:rPr>
        <w:t>nd</w:t>
      </w:r>
      <w:r w:rsidRPr="009C279B">
        <w:rPr>
          <w:sz w:val="24"/>
          <w:szCs w:val="24"/>
        </w:rPr>
        <w:t xml:space="preserve"> Chronicles 7:5. Solomon’s Prayer is in 1</w:t>
      </w:r>
      <w:r w:rsidRPr="009C279B">
        <w:rPr>
          <w:sz w:val="24"/>
          <w:szCs w:val="24"/>
          <w:vertAlign w:val="superscript"/>
        </w:rPr>
        <w:t>st</w:t>
      </w:r>
      <w:r w:rsidRPr="009C279B">
        <w:rPr>
          <w:sz w:val="24"/>
          <w:szCs w:val="24"/>
        </w:rPr>
        <w:t xml:space="preserve"> Kings 12:26-30 &amp; 2</w:t>
      </w:r>
      <w:r w:rsidRPr="009C279B">
        <w:rPr>
          <w:sz w:val="24"/>
          <w:szCs w:val="24"/>
          <w:vertAlign w:val="superscript"/>
        </w:rPr>
        <w:t>nd</w:t>
      </w:r>
      <w:r w:rsidRPr="009C279B">
        <w:rPr>
          <w:sz w:val="24"/>
          <w:szCs w:val="24"/>
        </w:rPr>
        <w:t xml:space="preserve"> Chronicles 13:4-12. Later the Kings of Judah used the Temple Treasures for Political Purposes is in 1</w:t>
      </w:r>
      <w:r w:rsidRPr="009C279B">
        <w:rPr>
          <w:sz w:val="24"/>
          <w:szCs w:val="24"/>
          <w:vertAlign w:val="superscript"/>
        </w:rPr>
        <w:t>st</w:t>
      </w:r>
      <w:r w:rsidRPr="009C279B">
        <w:rPr>
          <w:sz w:val="24"/>
          <w:szCs w:val="24"/>
        </w:rPr>
        <w:t xml:space="preserve"> Kings 15:18-19; 2</w:t>
      </w:r>
      <w:r w:rsidRPr="009C279B">
        <w:rPr>
          <w:sz w:val="24"/>
          <w:szCs w:val="24"/>
          <w:vertAlign w:val="superscript"/>
        </w:rPr>
        <w:t>nd</w:t>
      </w:r>
      <w:r w:rsidRPr="009C279B">
        <w:rPr>
          <w:sz w:val="24"/>
          <w:szCs w:val="24"/>
        </w:rPr>
        <w:t xml:space="preserve"> Kings 12:17-18; 16:7-8; 18:14-15 &amp; 2</w:t>
      </w:r>
      <w:r w:rsidRPr="009C279B">
        <w:rPr>
          <w:sz w:val="24"/>
          <w:szCs w:val="24"/>
          <w:vertAlign w:val="superscript"/>
        </w:rPr>
        <w:t>nd</w:t>
      </w:r>
      <w:r w:rsidRPr="009C279B">
        <w:rPr>
          <w:sz w:val="24"/>
          <w:szCs w:val="24"/>
        </w:rPr>
        <w:t xml:space="preserve"> Chronicles 16:2-3; 28:21. The Only Foreign Kings that Pillaged, Plundered, Booteed, Spoiled the Temple: Shiskak King of Egypt in 1</w:t>
      </w:r>
      <w:r w:rsidRPr="009C279B">
        <w:rPr>
          <w:sz w:val="24"/>
          <w:szCs w:val="24"/>
          <w:vertAlign w:val="superscript"/>
        </w:rPr>
        <w:t>st</w:t>
      </w:r>
      <w:r w:rsidRPr="009C279B">
        <w:rPr>
          <w:sz w:val="24"/>
          <w:szCs w:val="24"/>
        </w:rPr>
        <w:t xml:space="preserve"> Kings 14:25-26 &amp; 2</w:t>
      </w:r>
      <w:r w:rsidRPr="009C279B">
        <w:rPr>
          <w:sz w:val="24"/>
          <w:szCs w:val="24"/>
          <w:vertAlign w:val="superscript"/>
        </w:rPr>
        <w:t>nd</w:t>
      </w:r>
      <w:r w:rsidRPr="009C279B">
        <w:rPr>
          <w:sz w:val="24"/>
          <w:szCs w:val="24"/>
        </w:rPr>
        <w:t xml:space="preserve"> Chronicles 12:9. Nebuchadnezzar King of Babylon is in 2</w:t>
      </w:r>
      <w:r w:rsidRPr="009C279B">
        <w:rPr>
          <w:sz w:val="24"/>
          <w:szCs w:val="24"/>
          <w:vertAlign w:val="superscript"/>
        </w:rPr>
        <w:t>nd</w:t>
      </w:r>
      <w:r w:rsidRPr="009C279B">
        <w:rPr>
          <w:sz w:val="24"/>
          <w:szCs w:val="24"/>
        </w:rPr>
        <w:t xml:space="preserve"> Kings 24:13 &amp; 2</w:t>
      </w:r>
      <w:r w:rsidRPr="009C279B">
        <w:rPr>
          <w:sz w:val="24"/>
          <w:szCs w:val="24"/>
          <w:vertAlign w:val="superscript"/>
        </w:rPr>
        <w:t>nd</w:t>
      </w:r>
      <w:r w:rsidRPr="009C279B">
        <w:rPr>
          <w:sz w:val="24"/>
          <w:szCs w:val="24"/>
        </w:rPr>
        <w:t xml:space="preserve"> Chronicles 36:18. Under Certain Kings the Temple was Cleansed and Repaired: King Joash in 2</w:t>
      </w:r>
      <w:r w:rsidRPr="009C279B">
        <w:rPr>
          <w:sz w:val="24"/>
          <w:szCs w:val="24"/>
          <w:vertAlign w:val="superscript"/>
        </w:rPr>
        <w:t>nd</w:t>
      </w:r>
      <w:r w:rsidRPr="009C279B">
        <w:rPr>
          <w:sz w:val="24"/>
          <w:szCs w:val="24"/>
        </w:rPr>
        <w:t xml:space="preserve"> Kings 12:4-5 &amp; 2</w:t>
      </w:r>
      <w:r w:rsidRPr="009C279B">
        <w:rPr>
          <w:sz w:val="24"/>
          <w:szCs w:val="24"/>
          <w:vertAlign w:val="superscript"/>
        </w:rPr>
        <w:t>nd</w:t>
      </w:r>
      <w:r w:rsidRPr="009C279B">
        <w:rPr>
          <w:sz w:val="24"/>
          <w:szCs w:val="24"/>
        </w:rPr>
        <w:t xml:space="preserve"> Chronicles 24:5, 13-14. King Jotham is in 2</w:t>
      </w:r>
      <w:r w:rsidRPr="009C279B">
        <w:rPr>
          <w:sz w:val="24"/>
          <w:szCs w:val="24"/>
          <w:vertAlign w:val="superscript"/>
        </w:rPr>
        <w:t>nd</w:t>
      </w:r>
      <w:r w:rsidRPr="009C279B">
        <w:rPr>
          <w:sz w:val="24"/>
          <w:szCs w:val="24"/>
        </w:rPr>
        <w:t xml:space="preserve"> Kings 15:35 &amp; 2</w:t>
      </w:r>
      <w:r w:rsidRPr="009C279B">
        <w:rPr>
          <w:sz w:val="24"/>
          <w:szCs w:val="24"/>
          <w:vertAlign w:val="superscript"/>
        </w:rPr>
        <w:t>nd</w:t>
      </w:r>
      <w:r w:rsidRPr="009C279B">
        <w:rPr>
          <w:sz w:val="24"/>
          <w:szCs w:val="24"/>
        </w:rPr>
        <w:t xml:space="preserve"> Chronicles 27:3. King Hezekiah is in 2</w:t>
      </w:r>
      <w:r w:rsidRPr="009C279B">
        <w:rPr>
          <w:sz w:val="24"/>
          <w:szCs w:val="24"/>
          <w:vertAlign w:val="superscript"/>
        </w:rPr>
        <w:t>nd</w:t>
      </w:r>
      <w:r w:rsidRPr="009C279B">
        <w:rPr>
          <w:sz w:val="24"/>
          <w:szCs w:val="24"/>
        </w:rPr>
        <w:t xml:space="preserve"> Chronicles 29:3-5, 15-16, 18-19, 25. King Josiah is in 2</w:t>
      </w:r>
      <w:r w:rsidRPr="009C279B">
        <w:rPr>
          <w:sz w:val="24"/>
          <w:szCs w:val="24"/>
          <w:vertAlign w:val="superscript"/>
        </w:rPr>
        <w:t>nd</w:t>
      </w:r>
      <w:r w:rsidRPr="009C279B">
        <w:rPr>
          <w:sz w:val="24"/>
          <w:szCs w:val="24"/>
        </w:rPr>
        <w:t xml:space="preserve"> Kings 22:3-7 &amp; 2</w:t>
      </w:r>
      <w:r w:rsidRPr="009C279B">
        <w:rPr>
          <w:sz w:val="24"/>
          <w:szCs w:val="24"/>
          <w:vertAlign w:val="superscript"/>
        </w:rPr>
        <w:t>nd</w:t>
      </w:r>
      <w:r w:rsidRPr="009C279B">
        <w:rPr>
          <w:sz w:val="24"/>
          <w:szCs w:val="24"/>
        </w:rPr>
        <w:t xml:space="preserve"> Chronicles 34:8-11. The Destruction of the Temple by the Babylonians is in 2</w:t>
      </w:r>
      <w:r w:rsidRPr="009C279B">
        <w:rPr>
          <w:sz w:val="24"/>
          <w:szCs w:val="24"/>
          <w:vertAlign w:val="superscript"/>
        </w:rPr>
        <w:t>nd</w:t>
      </w:r>
      <w:r w:rsidRPr="009C279B">
        <w:rPr>
          <w:sz w:val="24"/>
          <w:szCs w:val="24"/>
        </w:rPr>
        <w:t xml:space="preserve"> Kings 25:13-15; Jeremiah 52:17-19 &amp; 2</w:t>
      </w:r>
      <w:r w:rsidRPr="009C279B">
        <w:rPr>
          <w:sz w:val="24"/>
          <w:szCs w:val="24"/>
          <w:vertAlign w:val="superscript"/>
        </w:rPr>
        <w:t>nd</w:t>
      </w:r>
      <w:r w:rsidRPr="009C279B">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9C279B">
        <w:rPr>
          <w:sz w:val="24"/>
          <w:szCs w:val="24"/>
          <w:vertAlign w:val="superscript"/>
        </w:rPr>
        <w:t>st</w:t>
      </w:r>
      <w:r w:rsidRPr="009C279B">
        <w:rPr>
          <w:sz w:val="24"/>
          <w:szCs w:val="24"/>
        </w:rPr>
        <w:t xml:space="preserve"> 1944 and the Eternal Guiltiness Damnation will end in June 21</w:t>
      </w:r>
      <w:r w:rsidRPr="009C279B">
        <w:rPr>
          <w:sz w:val="24"/>
          <w:szCs w:val="24"/>
          <w:vertAlign w:val="superscript"/>
        </w:rPr>
        <w:t>st</w:t>
      </w:r>
      <w:r w:rsidRPr="009C279B">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691D4D" w:rsidRPr="009C279B" w:rsidRDefault="00691D4D" w:rsidP="00691D4D">
      <w:pPr>
        <w:spacing w:line="480" w:lineRule="auto"/>
        <w:jc w:val="both"/>
        <w:rPr>
          <w:sz w:val="24"/>
          <w:szCs w:val="24"/>
        </w:rPr>
      </w:pPr>
      <w:r w:rsidRPr="009C279B">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9C279B">
        <w:rPr>
          <w:b/>
          <w:sz w:val="24"/>
          <w:szCs w:val="24"/>
        </w:rPr>
        <w:t>Rebels</w:t>
      </w:r>
      <w:r w:rsidRPr="009C279B">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9C279B">
        <w:rPr>
          <w:b/>
          <w:sz w:val="24"/>
          <w:szCs w:val="24"/>
        </w:rPr>
        <w:t>Mutiny</w:t>
      </w:r>
      <w:r w:rsidRPr="009C279B">
        <w:rPr>
          <w:sz w:val="24"/>
          <w:szCs w:val="24"/>
        </w:rPr>
        <w:t>” is the military security forces against their commanders. Second, is called a “</w:t>
      </w:r>
      <w:r w:rsidRPr="009C279B">
        <w:rPr>
          <w:b/>
          <w:sz w:val="24"/>
          <w:szCs w:val="24"/>
        </w:rPr>
        <w:t>Resistance Force Movement</w:t>
      </w:r>
      <w:r w:rsidRPr="009C279B">
        <w:rPr>
          <w:sz w:val="24"/>
          <w:szCs w:val="24"/>
        </w:rPr>
        <w:t>” is the freedom fighters who are against a foreign power. Third, is called nonviolent “</w:t>
      </w:r>
      <w:r w:rsidRPr="009C279B">
        <w:rPr>
          <w:b/>
          <w:sz w:val="24"/>
          <w:szCs w:val="24"/>
        </w:rPr>
        <w:t>Resistance or Civil Disobedience</w:t>
      </w:r>
      <w:r w:rsidRPr="009C279B">
        <w:rPr>
          <w:sz w:val="24"/>
          <w:szCs w:val="24"/>
        </w:rPr>
        <w:t>” which does not involve violence or military forces. Fourth, is called a “</w:t>
      </w:r>
      <w:r w:rsidRPr="009C279B">
        <w:rPr>
          <w:b/>
          <w:sz w:val="24"/>
          <w:szCs w:val="24"/>
        </w:rPr>
        <w:t>Revolution</w:t>
      </w:r>
      <w:r w:rsidRPr="009C279B">
        <w:rPr>
          <w:sz w:val="24"/>
          <w:szCs w:val="24"/>
        </w:rPr>
        <w:t>” which is done by radicals to overthrow a government. Fifth, is called a “</w:t>
      </w:r>
      <w:r w:rsidRPr="009C279B">
        <w:rPr>
          <w:b/>
          <w:sz w:val="24"/>
          <w:szCs w:val="24"/>
        </w:rPr>
        <w:t>Revolt</w:t>
      </w:r>
      <w:r w:rsidRPr="009C279B">
        <w:rPr>
          <w:sz w:val="24"/>
          <w:szCs w:val="24"/>
        </w:rPr>
        <w:t>” which means a localized rebellion force. Sixth, is called “</w:t>
      </w:r>
      <w:r w:rsidRPr="009C279B">
        <w:rPr>
          <w:b/>
          <w:sz w:val="24"/>
          <w:szCs w:val="24"/>
        </w:rPr>
        <w:t>Terrorism</w:t>
      </w:r>
      <w:r w:rsidRPr="009C279B">
        <w:rPr>
          <w:sz w:val="24"/>
          <w:szCs w:val="24"/>
        </w:rPr>
        <w:t>” which is the religious and political militant extremists. Seventh, is called a “</w:t>
      </w:r>
      <w:r w:rsidRPr="009C279B">
        <w:rPr>
          <w:b/>
          <w:sz w:val="24"/>
          <w:szCs w:val="24"/>
        </w:rPr>
        <w:t>Subversion</w:t>
      </w:r>
      <w:r w:rsidRPr="009C279B">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9C279B">
        <w:rPr>
          <w:sz w:val="24"/>
          <w:szCs w:val="24"/>
          <w:vertAlign w:val="superscript"/>
        </w:rPr>
        <w:t>nd</w:t>
      </w:r>
      <w:r w:rsidRPr="009C279B">
        <w:rPr>
          <w:sz w:val="24"/>
          <w:szCs w:val="24"/>
        </w:rPr>
        <w:t xml:space="preserve"> Thessalonians 2:1-12; Jude 5-15; 2</w:t>
      </w:r>
      <w:r w:rsidRPr="009C279B">
        <w:rPr>
          <w:sz w:val="24"/>
          <w:szCs w:val="24"/>
          <w:vertAlign w:val="superscript"/>
        </w:rPr>
        <w:t>nd</w:t>
      </w:r>
      <w:r w:rsidRPr="009C279B">
        <w:rPr>
          <w:sz w:val="24"/>
          <w:szCs w:val="24"/>
        </w:rPr>
        <w:t xml:space="preserve"> John 7-11 and 1</w:t>
      </w:r>
      <w:r w:rsidRPr="009C279B">
        <w:rPr>
          <w:sz w:val="24"/>
          <w:szCs w:val="24"/>
          <w:vertAlign w:val="superscript"/>
        </w:rPr>
        <w:t>st</w:t>
      </w:r>
      <w:r w:rsidRPr="009C279B">
        <w:rPr>
          <w:sz w:val="24"/>
          <w:szCs w:val="24"/>
        </w:rPr>
        <w:t xml:space="preserve"> John 4:1-6; Isaiah 14:12-21; Ezekiel 28:15-19; Ezra 4:18-19; Luke 10:18-20; 1</w:t>
      </w:r>
      <w:r w:rsidRPr="009C279B">
        <w:rPr>
          <w:sz w:val="24"/>
          <w:szCs w:val="24"/>
          <w:vertAlign w:val="superscript"/>
        </w:rPr>
        <w:t>st</w:t>
      </w:r>
      <w:r w:rsidRPr="009C279B">
        <w:rPr>
          <w:sz w:val="24"/>
          <w:szCs w:val="24"/>
        </w:rPr>
        <w:t xml:space="preserve"> Samuel 15:23; Acts 21:38 (NKJV) &amp; Deuteronomy 13:1-18. The Examples of Wrong Rebellion against God is in Psalms 2:2; 66:7; Numbers 20:24; 27:14 &amp; 1</w:t>
      </w:r>
      <w:r w:rsidRPr="009C279B">
        <w:rPr>
          <w:sz w:val="24"/>
          <w:szCs w:val="24"/>
          <w:vertAlign w:val="superscript"/>
        </w:rPr>
        <w:t>st</w:t>
      </w:r>
      <w:r w:rsidRPr="009C279B">
        <w:rPr>
          <w:sz w:val="24"/>
          <w:szCs w:val="24"/>
        </w:rPr>
        <w:t xml:space="preserve"> Samuel 15:22-23. The Divine Warnings not to Rebel is in 1</w:t>
      </w:r>
      <w:r w:rsidRPr="009C279B">
        <w:rPr>
          <w:sz w:val="24"/>
          <w:szCs w:val="24"/>
          <w:vertAlign w:val="superscript"/>
        </w:rPr>
        <w:t>st</w:t>
      </w:r>
      <w:r w:rsidRPr="009C279B">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9C279B">
        <w:rPr>
          <w:sz w:val="24"/>
          <w:szCs w:val="24"/>
          <w:vertAlign w:val="superscript"/>
        </w:rPr>
        <w:t>nd</w:t>
      </w:r>
      <w:r w:rsidRPr="009C279B">
        <w:rPr>
          <w:sz w:val="24"/>
          <w:szCs w:val="24"/>
        </w:rPr>
        <w:t xml:space="preserve"> Thessalonians 2:3 &amp; 1</w:t>
      </w:r>
      <w:r w:rsidRPr="009C279B">
        <w:rPr>
          <w:sz w:val="24"/>
          <w:szCs w:val="24"/>
          <w:vertAlign w:val="superscript"/>
        </w:rPr>
        <w:t>st</w:t>
      </w:r>
      <w:r w:rsidRPr="009C279B">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9C279B">
        <w:rPr>
          <w:sz w:val="24"/>
          <w:szCs w:val="24"/>
          <w:vertAlign w:val="superscript"/>
        </w:rPr>
        <w:t>st</w:t>
      </w:r>
      <w:r w:rsidRPr="009C279B">
        <w:rPr>
          <w:sz w:val="24"/>
          <w:szCs w:val="24"/>
        </w:rPr>
        <w:t xml:space="preserve"> Corinthians 10:1-12; Hebrews 3:7-4:2; Psalms 95:7-11 &amp; Jude 5, 7. The Rebellion against Human Authority: The Examples of Rebellion against Human Leaders is in Genesis 14:3-4; 2</w:t>
      </w:r>
      <w:r w:rsidRPr="009C279B">
        <w:rPr>
          <w:sz w:val="24"/>
          <w:szCs w:val="24"/>
          <w:vertAlign w:val="superscript"/>
        </w:rPr>
        <w:t>nd</w:t>
      </w:r>
      <w:r w:rsidRPr="009C279B">
        <w:rPr>
          <w:sz w:val="24"/>
          <w:szCs w:val="24"/>
        </w:rPr>
        <w:t xml:space="preserve"> Kings 18:7; 24:1, 20; 2</w:t>
      </w:r>
      <w:r w:rsidRPr="009C279B">
        <w:rPr>
          <w:sz w:val="24"/>
          <w:szCs w:val="24"/>
          <w:vertAlign w:val="superscript"/>
        </w:rPr>
        <w:t>nd</w:t>
      </w:r>
      <w:r w:rsidRPr="009C279B">
        <w:rPr>
          <w:sz w:val="24"/>
          <w:szCs w:val="24"/>
        </w:rPr>
        <w:t xml:space="preserve"> Chronicles 13:6; 36:13; Jeremiah 52:3 &amp; Mark 15:7. The Rebellion against Parents is in Deuteronomy 21:18-21. The Rebellion of Nations is in 1</w:t>
      </w:r>
      <w:r w:rsidRPr="009C279B">
        <w:rPr>
          <w:sz w:val="24"/>
          <w:szCs w:val="24"/>
          <w:vertAlign w:val="superscript"/>
        </w:rPr>
        <w:t>st</w:t>
      </w:r>
      <w:r w:rsidRPr="009C279B">
        <w:rPr>
          <w:sz w:val="24"/>
          <w:szCs w:val="24"/>
        </w:rPr>
        <w:t xml:space="preserve"> Kings 12:19; 2</w:t>
      </w:r>
      <w:r w:rsidRPr="009C279B">
        <w:rPr>
          <w:sz w:val="24"/>
          <w:szCs w:val="24"/>
          <w:vertAlign w:val="superscript"/>
        </w:rPr>
        <w:t>nd</w:t>
      </w:r>
      <w:r w:rsidRPr="009C279B">
        <w:rPr>
          <w:sz w:val="24"/>
          <w:szCs w:val="24"/>
        </w:rPr>
        <w:t xml:space="preserve"> Chronicles 10:19 &amp; 2</w:t>
      </w:r>
      <w:r w:rsidRPr="009C279B">
        <w:rPr>
          <w:sz w:val="24"/>
          <w:szCs w:val="24"/>
          <w:vertAlign w:val="superscript"/>
        </w:rPr>
        <w:t>nd</w:t>
      </w:r>
      <w:r w:rsidRPr="009C279B">
        <w:rPr>
          <w:sz w:val="24"/>
          <w:szCs w:val="24"/>
        </w:rPr>
        <w:t xml:space="preserve"> Kings 1:1. The Accusations of Rebellion is in Nehemiah 2:19; 6:5-8. The Rebellion against God’s Chosen Leaders is in Exodus 23:21; Numbers 16:1-3; 20:2-5; Joshua 1:18 &amp; 2</w:t>
      </w:r>
      <w:r w:rsidRPr="009C279B">
        <w:rPr>
          <w:sz w:val="24"/>
          <w:szCs w:val="24"/>
          <w:vertAlign w:val="superscript"/>
        </w:rPr>
        <w:t>nd</w:t>
      </w:r>
      <w:r w:rsidRPr="009C279B">
        <w:rPr>
          <w:sz w:val="24"/>
          <w:szCs w:val="24"/>
        </w:rPr>
        <w:t xml:space="preserve"> Samuel 15:10. The Rebellion against Incorruptible Authority is Damned is in Romans 13:2 &amp; 1</w:t>
      </w:r>
      <w:r w:rsidRPr="009C279B">
        <w:rPr>
          <w:sz w:val="24"/>
          <w:szCs w:val="24"/>
          <w:vertAlign w:val="superscript"/>
        </w:rPr>
        <w:t>st</w:t>
      </w:r>
      <w:r w:rsidRPr="009C279B">
        <w:rPr>
          <w:sz w:val="24"/>
          <w:szCs w:val="24"/>
        </w:rPr>
        <w:t xml:space="preserve"> Peter 2:13.    </w:t>
      </w:r>
    </w:p>
    <w:p w:rsidR="00691D4D" w:rsidRPr="009C279B" w:rsidRDefault="00691D4D" w:rsidP="00691D4D">
      <w:pPr>
        <w:spacing w:before="240" w:line="480" w:lineRule="auto"/>
        <w:jc w:val="both"/>
        <w:rPr>
          <w:sz w:val="24"/>
          <w:szCs w:val="24"/>
        </w:rPr>
      </w:pPr>
      <w:r w:rsidRPr="009C279B">
        <w:rPr>
          <w:sz w:val="24"/>
          <w:szCs w:val="24"/>
        </w:rPr>
        <w:t>The Oppression against the United States of America is from June 21</w:t>
      </w:r>
      <w:r w:rsidRPr="009C279B">
        <w:rPr>
          <w:sz w:val="24"/>
          <w:szCs w:val="24"/>
          <w:vertAlign w:val="superscript"/>
        </w:rPr>
        <w:t>st</w:t>
      </w:r>
      <w:r w:rsidRPr="009C279B">
        <w:rPr>
          <w:sz w:val="24"/>
          <w:szCs w:val="24"/>
        </w:rPr>
        <w:t xml:space="preserve"> 1650 AD-June 21</w:t>
      </w:r>
      <w:r w:rsidRPr="009C279B">
        <w:rPr>
          <w:sz w:val="24"/>
          <w:szCs w:val="24"/>
          <w:vertAlign w:val="superscript"/>
        </w:rPr>
        <w:t>st</w:t>
      </w:r>
      <w:r w:rsidRPr="009C279B">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9C279B">
        <w:rPr>
          <w:sz w:val="24"/>
          <w:szCs w:val="24"/>
          <w:vertAlign w:val="superscript"/>
        </w:rPr>
        <w:t>st</w:t>
      </w:r>
      <w:r w:rsidRPr="009C279B">
        <w:rPr>
          <w:sz w:val="24"/>
          <w:szCs w:val="24"/>
        </w:rPr>
        <w:t xml:space="preserve"> 1972 AD-June 21</w:t>
      </w:r>
      <w:r w:rsidRPr="009C279B">
        <w:rPr>
          <w:sz w:val="24"/>
          <w:szCs w:val="24"/>
          <w:vertAlign w:val="superscript"/>
        </w:rPr>
        <w:t>st</w:t>
      </w:r>
      <w:r w:rsidRPr="009C279B">
        <w:rPr>
          <w:sz w:val="24"/>
          <w:szCs w:val="24"/>
        </w:rPr>
        <w:t xml:space="preserve"> 2015 AD  in 1</w:t>
      </w:r>
      <w:r w:rsidRPr="009C279B">
        <w:rPr>
          <w:sz w:val="24"/>
          <w:szCs w:val="24"/>
          <w:vertAlign w:val="superscript"/>
        </w:rPr>
        <w:t>st</w:t>
      </w:r>
      <w:r w:rsidRPr="009C279B">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9C279B">
        <w:rPr>
          <w:sz w:val="24"/>
          <w:szCs w:val="24"/>
          <w:vertAlign w:val="superscript"/>
        </w:rPr>
        <w:t>nd</w:t>
      </w:r>
      <w:r w:rsidRPr="009C279B">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9C279B">
        <w:rPr>
          <w:sz w:val="24"/>
          <w:szCs w:val="24"/>
          <w:vertAlign w:val="superscript"/>
        </w:rPr>
        <w:t>st</w:t>
      </w:r>
      <w:r w:rsidRPr="009C279B">
        <w:rPr>
          <w:sz w:val="24"/>
          <w:szCs w:val="24"/>
        </w:rPr>
        <w:t xml:space="preserve"> Kings 19:3-4; Job 9:23; Psalms 42:1-11; 88:1-18; Joel 1:11 &amp; 2</w:t>
      </w:r>
      <w:r w:rsidRPr="009C279B">
        <w:rPr>
          <w:sz w:val="24"/>
          <w:szCs w:val="24"/>
          <w:vertAlign w:val="superscript"/>
        </w:rPr>
        <w:t>nd</w:t>
      </w:r>
      <w:r w:rsidRPr="009C279B">
        <w:rPr>
          <w:sz w:val="24"/>
          <w:szCs w:val="24"/>
        </w:rPr>
        <w:t xml:space="preserve"> Corinthians 1:8. The Physical Illness or Exhaustion is in Genesis 21:15-16; 1</w:t>
      </w:r>
      <w:r w:rsidRPr="009C279B">
        <w:rPr>
          <w:sz w:val="24"/>
          <w:szCs w:val="24"/>
          <w:vertAlign w:val="superscript"/>
        </w:rPr>
        <w:t>st</w:t>
      </w:r>
      <w:r w:rsidRPr="009C279B">
        <w:rPr>
          <w:sz w:val="24"/>
          <w:szCs w:val="24"/>
        </w:rPr>
        <w:t xml:space="preserve"> Kings 19:5-8; Psalms 6:1-7; 22:14-17; 31:9-12; Isaiah 38:1-2 &amp; Jonah 1:5. The Fear of Others is in 1</w:t>
      </w:r>
      <w:r w:rsidRPr="009C279B">
        <w:rPr>
          <w:sz w:val="24"/>
          <w:szCs w:val="24"/>
          <w:vertAlign w:val="superscript"/>
        </w:rPr>
        <w:t>st</w:t>
      </w:r>
      <w:r w:rsidRPr="009C279B">
        <w:rPr>
          <w:sz w:val="24"/>
          <w:szCs w:val="24"/>
        </w:rPr>
        <w:t xml:space="preserve"> Kings 19:1-3. The Fear of Failure is in Exodus 4:1; Numbers 11:11-15 &amp; 1</w:t>
      </w:r>
      <w:r w:rsidRPr="009C279B">
        <w:rPr>
          <w:sz w:val="24"/>
          <w:szCs w:val="24"/>
          <w:vertAlign w:val="superscript"/>
        </w:rPr>
        <w:t>st</w:t>
      </w:r>
      <w:r w:rsidRPr="009C279B">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9C279B">
        <w:rPr>
          <w:sz w:val="24"/>
          <w:szCs w:val="24"/>
          <w:vertAlign w:val="superscript"/>
        </w:rPr>
        <w:t>st</w:t>
      </w:r>
      <w:r w:rsidRPr="009C279B">
        <w:rPr>
          <w:sz w:val="24"/>
          <w:szCs w:val="24"/>
        </w:rPr>
        <w:t xml:space="preserve"> Kings 19:4; Job 10:1; Ecclesiastes 2:17; Jeremiah 20:15-18 &amp; Jonah 4:8. Deep Sorrow is in Genesis 21:16; Judges 21:2; 1</w:t>
      </w:r>
      <w:r w:rsidRPr="009C279B">
        <w:rPr>
          <w:sz w:val="24"/>
          <w:szCs w:val="24"/>
          <w:vertAlign w:val="superscript"/>
        </w:rPr>
        <w:t>st</w:t>
      </w:r>
      <w:r w:rsidRPr="009C279B">
        <w:rPr>
          <w:sz w:val="24"/>
          <w:szCs w:val="24"/>
        </w:rPr>
        <w:t xml:space="preserve"> Samuel 1:10, 16; Psalms 42:3; Nehemiah 1:4; 2:2; Esther 4:1-3; Job 16:16 &amp; Lamentations 2:11. Loneliness is in Numbers 11:14 &amp; 1</w:t>
      </w:r>
      <w:r w:rsidRPr="009C279B">
        <w:rPr>
          <w:sz w:val="24"/>
          <w:szCs w:val="24"/>
          <w:vertAlign w:val="superscript"/>
        </w:rPr>
        <w:t>st</w:t>
      </w:r>
      <w:r w:rsidRPr="009C279B">
        <w:rPr>
          <w:sz w:val="24"/>
          <w:szCs w:val="24"/>
        </w:rPr>
        <w:t xml:space="preserve"> Kings 19:10, 14. Perplexity is in Psalms 42:5; Habakkuk 1:2; John 16:6 &amp; Luke 24:17. Despair is in Psalms 88:3-9; Job 17:1 &amp; 2</w:t>
      </w:r>
      <w:r w:rsidRPr="009C279B">
        <w:rPr>
          <w:sz w:val="24"/>
          <w:szCs w:val="24"/>
          <w:vertAlign w:val="superscript"/>
        </w:rPr>
        <w:t>nd</w:t>
      </w:r>
      <w:r w:rsidRPr="009C279B">
        <w:rPr>
          <w:sz w:val="24"/>
          <w:szCs w:val="24"/>
        </w:rPr>
        <w:t xml:space="preserve"> Corinthians 1:8-9. Escapism is in 1</w:t>
      </w:r>
      <w:r w:rsidRPr="009C279B">
        <w:rPr>
          <w:sz w:val="24"/>
          <w:szCs w:val="24"/>
          <w:vertAlign w:val="superscript"/>
        </w:rPr>
        <w:t>st</w:t>
      </w:r>
      <w:r w:rsidRPr="009C279B">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9C279B">
        <w:rPr>
          <w:sz w:val="24"/>
          <w:szCs w:val="24"/>
          <w:vertAlign w:val="superscript"/>
        </w:rPr>
        <w:t>st</w:t>
      </w:r>
      <w:r w:rsidRPr="009C279B">
        <w:rPr>
          <w:sz w:val="24"/>
          <w:szCs w:val="24"/>
        </w:rPr>
        <w:t xml:space="preserve"> Kings 19:9-18 &amp; Psalms 22:1-2, 6-8; 42:1-7, 9-11; 43:1-5. The Remedies for Depression: Renewed Vision of the Father Stephen and being Centered upon Him is in 1</w:t>
      </w:r>
      <w:r w:rsidRPr="009C279B">
        <w:rPr>
          <w:sz w:val="24"/>
          <w:szCs w:val="24"/>
          <w:vertAlign w:val="superscript"/>
        </w:rPr>
        <w:t>st</w:t>
      </w:r>
      <w:r w:rsidRPr="009C279B">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9C279B">
        <w:rPr>
          <w:sz w:val="24"/>
          <w:szCs w:val="24"/>
          <w:vertAlign w:val="superscript"/>
        </w:rPr>
        <w:t>nd</w:t>
      </w:r>
      <w:r w:rsidRPr="009C279B">
        <w:rPr>
          <w:sz w:val="24"/>
          <w:szCs w:val="24"/>
        </w:rPr>
        <w:t xml:space="preserve"> Corinthians 4:8-12 &amp; Acts 6:4. Reviewing what the Father Stephen has done is in Psalms 42:6; 77:11-12; 143:5; Lamentations 3:19-26; 2</w:t>
      </w:r>
      <w:r w:rsidRPr="009C279B">
        <w:rPr>
          <w:sz w:val="24"/>
          <w:szCs w:val="24"/>
          <w:vertAlign w:val="superscript"/>
        </w:rPr>
        <w:t>nd</w:t>
      </w:r>
      <w:r w:rsidRPr="009C279B">
        <w:rPr>
          <w:sz w:val="24"/>
          <w:szCs w:val="24"/>
        </w:rPr>
        <w:t xml:space="preserve"> Corinthians 7:6 &amp; Acts 7:24-25. Prayer to the Father Stephen is in Psalms 139:23; Philippians 4:6-7 &amp; Acts 6:4, 6.  </w:t>
      </w:r>
    </w:p>
    <w:p w:rsidR="00691D4D" w:rsidRPr="009C279B" w:rsidRDefault="00691D4D" w:rsidP="00691D4D">
      <w:pPr>
        <w:spacing w:before="240" w:line="480" w:lineRule="auto"/>
        <w:jc w:val="both"/>
        <w:rPr>
          <w:sz w:val="24"/>
          <w:szCs w:val="24"/>
        </w:rPr>
      </w:pPr>
      <w:r w:rsidRPr="009C279B">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9C279B">
        <w:rPr>
          <w:sz w:val="24"/>
          <w:szCs w:val="24"/>
          <w:vertAlign w:val="superscript"/>
        </w:rPr>
        <w:t>nd</w:t>
      </w:r>
      <w:r w:rsidRPr="009C279B">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9C279B">
        <w:rPr>
          <w:sz w:val="24"/>
          <w:szCs w:val="24"/>
          <w:vertAlign w:val="superscript"/>
        </w:rPr>
        <w:t>st</w:t>
      </w:r>
      <w:r w:rsidRPr="009C279B">
        <w:rPr>
          <w:sz w:val="24"/>
          <w:szCs w:val="24"/>
        </w:rPr>
        <w:t xml:space="preserve"> Peter 2:21; John 16:33; 1</w:t>
      </w:r>
      <w:r w:rsidRPr="009C279B">
        <w:rPr>
          <w:sz w:val="24"/>
          <w:szCs w:val="24"/>
          <w:vertAlign w:val="superscript"/>
        </w:rPr>
        <w:t>st</w:t>
      </w:r>
      <w:r w:rsidRPr="009C279B">
        <w:rPr>
          <w:sz w:val="24"/>
          <w:szCs w:val="24"/>
        </w:rPr>
        <w:t xml:space="preserve"> Thessalonians 3:2-4; 2</w:t>
      </w:r>
      <w:r w:rsidRPr="009C279B">
        <w:rPr>
          <w:sz w:val="24"/>
          <w:szCs w:val="24"/>
          <w:vertAlign w:val="superscript"/>
        </w:rPr>
        <w:t>nd</w:t>
      </w:r>
      <w:r w:rsidRPr="009C279B">
        <w:rPr>
          <w:sz w:val="24"/>
          <w:szCs w:val="24"/>
        </w:rPr>
        <w:t xml:space="preserve"> Timothy 2:3; 3:12 &amp; Acts 6:4-10; 14:22-23. </w:t>
      </w:r>
    </w:p>
    <w:p w:rsidR="00691D4D" w:rsidRPr="009C279B" w:rsidRDefault="00691D4D" w:rsidP="00691D4D">
      <w:pPr>
        <w:spacing w:before="240" w:line="480" w:lineRule="auto"/>
        <w:jc w:val="both"/>
        <w:rPr>
          <w:sz w:val="24"/>
          <w:szCs w:val="24"/>
        </w:rPr>
      </w:pPr>
      <w:r w:rsidRPr="009C279B">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9C279B">
        <w:rPr>
          <w:sz w:val="24"/>
          <w:szCs w:val="24"/>
          <w:vertAlign w:val="superscript"/>
        </w:rPr>
        <w:t>st</w:t>
      </w:r>
      <w:r w:rsidRPr="009C279B">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9C279B">
        <w:rPr>
          <w:sz w:val="24"/>
          <w:szCs w:val="24"/>
          <w:vertAlign w:val="superscript"/>
        </w:rPr>
        <w:t>nd</w:t>
      </w:r>
      <w:r w:rsidRPr="009C279B">
        <w:rPr>
          <w:sz w:val="24"/>
          <w:szCs w:val="24"/>
        </w:rPr>
        <w:t xml:space="preserve"> Chronicles 6:38-39; Psalms 42:9; 57:1; 79:11; 82:3-4; 94:1-7; Revelation 6:10 &amp; Acts 6:4. In Trust to the Father Stephen is in Job 19:25; Psalms 42:1-3; 138:7; 2</w:t>
      </w:r>
      <w:r w:rsidRPr="009C279B">
        <w:rPr>
          <w:sz w:val="24"/>
          <w:szCs w:val="24"/>
          <w:vertAlign w:val="superscript"/>
        </w:rPr>
        <w:t>nd</w:t>
      </w:r>
      <w:r w:rsidRPr="009C279B">
        <w:rPr>
          <w:sz w:val="24"/>
          <w:szCs w:val="24"/>
        </w:rPr>
        <w:t xml:space="preserve"> Corinthians 4:17; 6:4-5; 1</w:t>
      </w:r>
      <w:r w:rsidRPr="009C279B">
        <w:rPr>
          <w:sz w:val="24"/>
          <w:szCs w:val="24"/>
          <w:vertAlign w:val="superscript"/>
        </w:rPr>
        <w:t>st</w:t>
      </w:r>
      <w:r w:rsidRPr="009C279B">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691D4D" w:rsidRPr="009C279B" w:rsidRDefault="00691D4D" w:rsidP="00691D4D">
      <w:pPr>
        <w:spacing w:line="480" w:lineRule="auto"/>
        <w:jc w:val="both"/>
        <w:rPr>
          <w:sz w:val="24"/>
          <w:szCs w:val="24"/>
        </w:rPr>
      </w:pPr>
      <w:r w:rsidRPr="009C279B">
        <w:rPr>
          <w:sz w:val="24"/>
          <w:szCs w:val="24"/>
        </w:rPr>
        <w:t>The Rebuilding of the Temple: Preparations for Rebuilding the Temple is in Ezra 1:1-4, 7 &amp; 2</w:t>
      </w:r>
      <w:r w:rsidRPr="009C279B">
        <w:rPr>
          <w:sz w:val="24"/>
          <w:szCs w:val="24"/>
          <w:vertAlign w:val="superscript"/>
        </w:rPr>
        <w:t>nd</w:t>
      </w:r>
      <w:r w:rsidRPr="009C279B">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691D4D" w:rsidRPr="009C279B" w:rsidRDefault="00691D4D" w:rsidP="00691D4D">
      <w:pPr>
        <w:spacing w:line="480" w:lineRule="auto"/>
        <w:jc w:val="both"/>
        <w:rPr>
          <w:sz w:val="24"/>
          <w:szCs w:val="24"/>
        </w:rPr>
      </w:pPr>
      <w:r w:rsidRPr="009C279B">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691D4D" w:rsidRPr="009C279B" w:rsidRDefault="00691D4D" w:rsidP="00691D4D">
      <w:pPr>
        <w:spacing w:line="480" w:lineRule="auto"/>
        <w:jc w:val="both"/>
        <w:rPr>
          <w:sz w:val="24"/>
          <w:szCs w:val="24"/>
        </w:rPr>
      </w:pPr>
      <w:r w:rsidRPr="009C279B">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9C279B">
        <w:rPr>
          <w:sz w:val="24"/>
          <w:szCs w:val="24"/>
          <w:vertAlign w:val="superscript"/>
        </w:rPr>
        <w:t>nd</w:t>
      </w:r>
      <w:r w:rsidRPr="009C279B">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9C279B">
        <w:rPr>
          <w:sz w:val="24"/>
          <w:szCs w:val="24"/>
          <w:vertAlign w:val="superscript"/>
        </w:rPr>
        <w:t>st</w:t>
      </w:r>
      <w:r w:rsidRPr="009C279B">
        <w:rPr>
          <w:sz w:val="24"/>
          <w:szCs w:val="24"/>
        </w:rPr>
        <w:t xml:space="preserve"> Corinthians 6:19. The Individual Christian as the Temple of the Holy Ghost in the Kingdom of Lordship is in Acts 6:5; 7:55-56. The Local Church as the Father Stephen’s Temple is in 1</w:t>
      </w:r>
      <w:r w:rsidRPr="009C279B">
        <w:rPr>
          <w:sz w:val="24"/>
          <w:szCs w:val="24"/>
          <w:vertAlign w:val="superscript"/>
        </w:rPr>
        <w:t>st</w:t>
      </w:r>
      <w:r w:rsidRPr="009C279B">
        <w:rPr>
          <w:sz w:val="24"/>
          <w:szCs w:val="24"/>
        </w:rPr>
        <w:t xml:space="preserve"> Corinthians 3:16-17. The Universal Church as the Father Stephen’s Temple is in Ephesians 2:21-22; 2</w:t>
      </w:r>
      <w:r w:rsidRPr="009C279B">
        <w:rPr>
          <w:sz w:val="24"/>
          <w:szCs w:val="24"/>
          <w:vertAlign w:val="superscript"/>
        </w:rPr>
        <w:t>nd</w:t>
      </w:r>
      <w:r w:rsidRPr="009C279B">
        <w:rPr>
          <w:sz w:val="24"/>
          <w:szCs w:val="24"/>
        </w:rPr>
        <w:t xml:space="preserve"> Corinthians 6:16 &amp; 1</w:t>
      </w:r>
      <w:r w:rsidRPr="009C279B">
        <w:rPr>
          <w:sz w:val="24"/>
          <w:szCs w:val="24"/>
          <w:vertAlign w:val="superscript"/>
        </w:rPr>
        <w:t>st</w:t>
      </w:r>
      <w:r w:rsidRPr="009C279B">
        <w:rPr>
          <w:sz w:val="24"/>
          <w:szCs w:val="24"/>
        </w:rPr>
        <w:t xml:space="preserve"> Peter 2:5. </w:t>
      </w:r>
    </w:p>
    <w:p w:rsidR="00691D4D" w:rsidRPr="009C279B" w:rsidRDefault="00691D4D" w:rsidP="00691D4D">
      <w:pPr>
        <w:spacing w:line="480" w:lineRule="auto"/>
        <w:jc w:val="both"/>
        <w:rPr>
          <w:sz w:val="24"/>
          <w:szCs w:val="24"/>
        </w:rPr>
      </w:pPr>
      <w:r w:rsidRPr="009C279B">
        <w:rPr>
          <w:sz w:val="24"/>
          <w:szCs w:val="24"/>
        </w:rPr>
        <w:t>The Sexual Heathen Temples is 100% Idolatrous: Heathen Temples is in Judges 16:28-30; 1</w:t>
      </w:r>
      <w:r w:rsidRPr="009C279B">
        <w:rPr>
          <w:sz w:val="24"/>
          <w:szCs w:val="24"/>
          <w:vertAlign w:val="superscript"/>
        </w:rPr>
        <w:t>st</w:t>
      </w:r>
      <w:r w:rsidRPr="009C279B">
        <w:rPr>
          <w:sz w:val="24"/>
          <w:szCs w:val="24"/>
        </w:rPr>
        <w:t xml:space="preserve"> Samuel 5:2-4; 31:8-10; 2</w:t>
      </w:r>
      <w:r w:rsidRPr="009C279B">
        <w:rPr>
          <w:sz w:val="24"/>
          <w:szCs w:val="24"/>
          <w:vertAlign w:val="superscript"/>
        </w:rPr>
        <w:t>nd</w:t>
      </w:r>
      <w:r w:rsidRPr="009C279B">
        <w:rPr>
          <w:sz w:val="24"/>
          <w:szCs w:val="24"/>
        </w:rPr>
        <w:t xml:space="preserve"> Kings 5:18 &amp; Nahum 1:14. The Idolatrous Temples in Israel and Judah is in 1</w:t>
      </w:r>
      <w:r w:rsidRPr="009C279B">
        <w:rPr>
          <w:sz w:val="24"/>
          <w:szCs w:val="24"/>
          <w:vertAlign w:val="superscript"/>
        </w:rPr>
        <w:t>st</w:t>
      </w:r>
      <w:r w:rsidRPr="009C279B">
        <w:rPr>
          <w:sz w:val="24"/>
          <w:szCs w:val="24"/>
        </w:rPr>
        <w:t xml:space="preserve"> Kings 12:26-30; 16:32; 2</w:t>
      </w:r>
      <w:r w:rsidRPr="009C279B">
        <w:rPr>
          <w:sz w:val="24"/>
          <w:szCs w:val="24"/>
          <w:vertAlign w:val="superscript"/>
        </w:rPr>
        <w:t>nd</w:t>
      </w:r>
      <w:r w:rsidRPr="009C279B">
        <w:rPr>
          <w:sz w:val="24"/>
          <w:szCs w:val="24"/>
        </w:rPr>
        <w:t xml:space="preserve"> Kings 10:21, 23-27 &amp; 2</w:t>
      </w:r>
      <w:r w:rsidRPr="009C279B">
        <w:rPr>
          <w:sz w:val="24"/>
          <w:szCs w:val="24"/>
          <w:vertAlign w:val="superscript"/>
        </w:rPr>
        <w:t>nd</w:t>
      </w:r>
      <w:r w:rsidRPr="009C279B">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9C279B">
        <w:rPr>
          <w:sz w:val="24"/>
          <w:szCs w:val="24"/>
          <w:vertAlign w:val="superscript"/>
        </w:rPr>
        <w:t>nd</w:t>
      </w:r>
      <w:r w:rsidRPr="009C279B">
        <w:rPr>
          <w:sz w:val="24"/>
          <w:szCs w:val="24"/>
        </w:rPr>
        <w:t xml:space="preserve"> Kings 16:10-13; 21:4-5; 2</w:t>
      </w:r>
      <w:r w:rsidRPr="009C279B">
        <w:rPr>
          <w:sz w:val="24"/>
          <w:szCs w:val="24"/>
          <w:vertAlign w:val="superscript"/>
        </w:rPr>
        <w:t>nd</w:t>
      </w:r>
      <w:r w:rsidRPr="009C279B">
        <w:rPr>
          <w:sz w:val="24"/>
          <w:szCs w:val="24"/>
        </w:rPr>
        <w:t xml:space="preserve"> Chronicles 24:7; 26:16-20; 28:23; 33:5, 7 &amp; Ezra 8:12-16. The NT Heathen Idolatrous Temples is in Romans 1:21-25, 32. </w:t>
      </w:r>
    </w:p>
    <w:p w:rsidR="00691D4D" w:rsidRPr="009C279B" w:rsidRDefault="00691D4D" w:rsidP="00691D4D">
      <w:pPr>
        <w:spacing w:line="480" w:lineRule="auto"/>
        <w:jc w:val="center"/>
        <w:rPr>
          <w:b/>
          <w:sz w:val="24"/>
          <w:szCs w:val="24"/>
        </w:rPr>
      </w:pPr>
      <w:r w:rsidRPr="009C279B">
        <w:rPr>
          <w:b/>
          <w:sz w:val="24"/>
          <w:szCs w:val="24"/>
        </w:rPr>
        <w:t>The Father Stephen’s Zion [Sion] Tent of Meeting</w:t>
      </w:r>
    </w:p>
    <w:p w:rsidR="00691D4D" w:rsidRPr="009C279B" w:rsidRDefault="00691D4D" w:rsidP="00691D4D">
      <w:pPr>
        <w:spacing w:line="480" w:lineRule="auto"/>
        <w:jc w:val="both"/>
        <w:rPr>
          <w:sz w:val="24"/>
          <w:szCs w:val="24"/>
        </w:rPr>
      </w:pPr>
      <w:r w:rsidRPr="009C279B">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9C279B">
        <w:rPr>
          <w:sz w:val="24"/>
          <w:szCs w:val="24"/>
          <w:vertAlign w:val="superscript"/>
        </w:rPr>
        <w:t>st</w:t>
      </w:r>
      <w:r w:rsidRPr="009C279B">
        <w:rPr>
          <w:sz w:val="24"/>
          <w:szCs w:val="24"/>
        </w:rPr>
        <w:t xml:space="preserve"> Samuel 2:22; 1</w:t>
      </w:r>
      <w:r w:rsidRPr="009C279B">
        <w:rPr>
          <w:sz w:val="24"/>
          <w:szCs w:val="24"/>
          <w:vertAlign w:val="superscript"/>
        </w:rPr>
        <w:t>st</w:t>
      </w:r>
      <w:r w:rsidRPr="009C279B">
        <w:rPr>
          <w:sz w:val="24"/>
          <w:szCs w:val="24"/>
        </w:rPr>
        <w:t xml:space="preserve"> Kings 8:4; 2</w:t>
      </w:r>
      <w:r w:rsidRPr="009C279B">
        <w:rPr>
          <w:sz w:val="24"/>
          <w:szCs w:val="24"/>
          <w:vertAlign w:val="superscript"/>
        </w:rPr>
        <w:t>nd</w:t>
      </w:r>
      <w:r w:rsidRPr="009C279B">
        <w:rPr>
          <w:sz w:val="24"/>
          <w:szCs w:val="24"/>
        </w:rPr>
        <w:t xml:space="preserve"> Chronicles 1:3; 5:5 &amp; 1</w:t>
      </w:r>
      <w:r w:rsidRPr="009C279B">
        <w:rPr>
          <w:sz w:val="24"/>
          <w:szCs w:val="24"/>
          <w:vertAlign w:val="superscript"/>
        </w:rPr>
        <w:t>st</w:t>
      </w:r>
      <w:r w:rsidRPr="009C279B">
        <w:rPr>
          <w:sz w:val="24"/>
          <w:szCs w:val="24"/>
        </w:rPr>
        <w:t xml:space="preserve"> Chronicles 6:32; 9:21.      </w:t>
      </w:r>
    </w:p>
    <w:p w:rsidR="00691D4D" w:rsidRPr="009C279B" w:rsidRDefault="00691D4D" w:rsidP="00691D4D">
      <w:pPr>
        <w:spacing w:line="480" w:lineRule="auto"/>
        <w:jc w:val="both"/>
        <w:rPr>
          <w:sz w:val="24"/>
          <w:szCs w:val="24"/>
        </w:rPr>
      </w:pPr>
      <w:r w:rsidRPr="009C279B">
        <w:rPr>
          <w:sz w:val="24"/>
          <w:szCs w:val="24"/>
        </w:rPr>
        <w:t>The Mind is the intellectual processes of a Man being. In a broader sense the complete makeup of a Man’s mental capacity and moral capacity results in the status of His intelligence and the action of His conversion is in Romans 12:2 &amp; Ephesians 4:23. In Romans 12:2 says “And do not be conformed to this world, but be transformed by the renewing of Your Mind, that You may prove what is that good and acceptable and perfect will of God (Father Stephen).” In Ephesians 4:23 mentions “…and be renewed in the Spirit of Your Mind.” In the Hebrew context there is no distinct terminology for the Mind in general. In the Greek context we find that the Mind plays a very important role in knowing who and what Man is. The terms associated with the Mind is respectively called the soul, spirit or heart which all these may represent a Man’s Mind. The mind normally means the seat of thinking, where the heart is the seat of emotions or feelings and the soul (Mind, Will, Feelings (Emotions, Decisions &amp; Reasoning’s) is the seat of the whole person and whole personality. The Mind is distinct from physical matter and it also dictates more than just the faculty of thought, but concerns the will, feelings and interest (curiosity) in Deuteronomy 18:6; 28:65; 2</w:t>
      </w:r>
      <w:r w:rsidRPr="009C279B">
        <w:rPr>
          <w:sz w:val="24"/>
          <w:szCs w:val="24"/>
          <w:vertAlign w:val="superscript"/>
        </w:rPr>
        <w:t>nd</w:t>
      </w:r>
      <w:r w:rsidRPr="009C279B">
        <w:rPr>
          <w:sz w:val="24"/>
          <w:szCs w:val="24"/>
        </w:rPr>
        <w:t xml:space="preserve"> Samuel 17:8 &amp; Genesis 23:8. In Deuteronomy 18:6 says “So if a Levite comes from any of Your gates, from where He dwells among all Israel, and comes with all desire of His Mind to the place which the LORD chooses.” In Deuteronomy 28:65 mentions “And among those nations You shall find no rest, nor shall the sole of Your foot have a resting place, but there the LORD will give You a trembling heart, failing eyes and anguish of heart.” In 2</w:t>
      </w:r>
      <w:r w:rsidRPr="009C279B">
        <w:rPr>
          <w:sz w:val="24"/>
          <w:szCs w:val="24"/>
          <w:vertAlign w:val="superscript"/>
        </w:rPr>
        <w:t>nd</w:t>
      </w:r>
      <w:r w:rsidRPr="009C279B">
        <w:rPr>
          <w:sz w:val="24"/>
          <w:szCs w:val="24"/>
        </w:rPr>
        <w:t xml:space="preserve"> Samuel 17:8 states “For, said Hushai, ‘You know Your Father and His Men, that they are Mighty Men, and they are enraged in their Minds, like a bear robbed of Her cubs in a field, and Your Father is a Man of War, and will not camp with the people.’” In Genesis 23:8 declares “And He spoke with them, saying, ‘If it is Your wish that I bury My dead out of Your sight, hear Me, and meet with Ephron son of Zohar for Me…’” In the Spirit of Man the Mind gains more emotional support in Proverbs 29:11 &amp; Genesis 26:35. In Proverbs 29:11 tells us “A fool vents all His feelings, but a Wise Man holds them back.” In Genesis 26:35 mentions “And they were a grief of Mind to Isaac and Rebekah.” It also concerns the thoughts that come from Man’s Mind in Ezekiel 20:32 &amp; 1</w:t>
      </w:r>
      <w:r w:rsidRPr="009C279B">
        <w:rPr>
          <w:sz w:val="24"/>
          <w:szCs w:val="24"/>
          <w:vertAlign w:val="superscript"/>
        </w:rPr>
        <w:t>st</w:t>
      </w:r>
      <w:r w:rsidRPr="009C279B">
        <w:rPr>
          <w:sz w:val="24"/>
          <w:szCs w:val="24"/>
        </w:rPr>
        <w:t xml:space="preserve"> Samuel 2:35. In Ezekiel 20:32 declares “What You have said in Your Mind shall never be, when You say, ‘We will be like the Gentiles, like the families in other countries, serving wood and stone.” In 1</w:t>
      </w:r>
      <w:r w:rsidRPr="009C279B">
        <w:rPr>
          <w:sz w:val="24"/>
          <w:szCs w:val="24"/>
          <w:vertAlign w:val="superscript"/>
        </w:rPr>
        <w:t>st</w:t>
      </w:r>
      <w:r w:rsidRPr="009C279B">
        <w:rPr>
          <w:sz w:val="24"/>
          <w:szCs w:val="24"/>
        </w:rPr>
        <w:t xml:space="preserve"> Samuel 2:35 mentions “The I will raise up for Myself a faithful priest who shall do according to what is in My Heart and in My Mind. I will build Him a sure house, and He shall walk before My Anointed forever.” The Heart is the entire inner person of the Man that relates to the Mind in Numbers 16:28; 24:13. In Numbers 16:28 states “And Moses said, ‘By this You shall know that the LORD (FATHER STEPHEN) has sent Me to do all these works, for I have not done them of My own will.” In Numbers 24:13 says “If Balak was to give Me this house full of silver and gold, I could not go beyond the Word of the LORD. To do good or bad of My own will. What the LORD says, that I must speak?” The mind concerns the total functionality of the will and memory in Jeremiah 3:16 &amp; Isaiah 46:8; 65:17. In Jeremiah 3:16 mentions “‘Then I shall come to pass, when You are multiplied and increased in the land in those days,’ says the LORD (FATHER STEPHEN), ‘that they will say no more, the Ark of the Covenant of the LORD.’ It shall not come to Mind, nor shall they remember it, nor shall they visit it, nor shall it be made anymore.’” In Isaiah 46:8 states “Remember this and show Yourselves as Men, recall to mind, O You transgressors.” In Isaiah 65:17 declares “For behold, I created New Heavens and a New Earth, and the former shall not be remembered or come to Mind.” In the Synoptic Gospels the Mind is primarily associated with the Heart, such as the imaginations of the Heart in Luke 1:51. In Luke 1:51 says “He has shown strength with His arm. He has scattered the proud in the imagination of their Hearts.” The Mind is also listed in the First Great Commandment in Deuteronomy 6:5; Luke 10:27; Matthew 22:37 &amp; Mark 12:30. In Deuteronomy 6:5 mentions “You shall (Agape) Love the LORD your GOD (Father Stephen our Lord) with all Your heart, with all Your soul, and with all Your strength.” In Luke 10:27 tells us “…You shall (Agape) Love the LORD your GOD (Father Stephen our Lord) with all Your heart, with all Your soul, with all Your strength, and with all Your Mind, and Your neighbor as Yourself.” In Matthew 22:37 states “You shall (Agape) Love the LORD your GOD (Father Stephen our Lord) with all Your heart, with all Your soul, and with all Your Mind.” In Mark 12:30 says “And You shall (Agape) Love the LORD your GOD (Father Stephen our Lord) with all Your heart, with all Your soul, with all Your Mind, and with all Your strength. This is the First Commandment.” The place and connection of the Mind that Jesus declared is the processes of thinking in Matthew 9:4 and the Heart is the sole acts of a Man in Mark 12:33-34. In Matthew 9:4 states “But Jesus knowing their thoughts, said, ‘Why do You think evil in Your hearts?’” In Mark 12:33-34 declares “And to (Agape) Love Him (Father Stephen our Lord) with all the Heart, with all the Understanding (Mind), with all the Soul, and with all the Strength, and to (Agape) Love One’s neighbor as Oneself, is more than all the whole burnt offerings and sacrifices (The 40 Year Kingdom in Acts 7:42 is the doorway to the Kingdom of the Father Stephen our Lord to give Omni-Benevolence or Agape Love to the Lord Yah the Creator of the Father Stephen inside the Father Stephen’s Kingdom of God). Now when Jesus saw that He answered wisely, He said to Him, ‘You are not far from the Kingdom of God.’ But after that no one dared question Him.” With the Apostle Paul in the Greek Writing, the Mind is understood and a separate entity from the Spirit of Man and is capable to understand and reason which is the seat of intelligence in 1</w:t>
      </w:r>
      <w:r w:rsidRPr="009C279B">
        <w:rPr>
          <w:sz w:val="24"/>
          <w:szCs w:val="24"/>
          <w:vertAlign w:val="superscript"/>
        </w:rPr>
        <w:t>st</w:t>
      </w:r>
      <w:r w:rsidRPr="009C279B">
        <w:rPr>
          <w:sz w:val="24"/>
          <w:szCs w:val="24"/>
        </w:rPr>
        <w:t xml:space="preserve"> Corinthians 14:14-19. In 1</w:t>
      </w:r>
      <w:r w:rsidRPr="009C279B">
        <w:rPr>
          <w:sz w:val="24"/>
          <w:szCs w:val="24"/>
          <w:vertAlign w:val="superscript"/>
        </w:rPr>
        <w:t>st</w:t>
      </w:r>
      <w:r w:rsidRPr="009C279B">
        <w:rPr>
          <w:sz w:val="24"/>
          <w:szCs w:val="24"/>
        </w:rPr>
        <w:t xml:space="preserve"> Corinthians 14:14-19 mentions “For if I pray in the tongue, My Spirit prays, but My Understanding (Mind) is unfruitful. What is the conclusion then? I will pray with the Spirit, and I will also pray with the Understanding (Mind). I will sing with the Spirit, and I will also sing with the Understanding (Mind). Otherwise, if You bless with the Spirit, how will He who occupies the place of the uninformed say ‘Amen’ at your giving of thanks, since He does not Understand (Mind) what You say?” The Mind can only be controlled by the Flesh or Spirit in Romans 8:6-7. In Romans 8:6-7 mentions “For to be Carnally Minded is death, but to be Spiritually Minded is life and peace. Because the Carnal Mind is enmity against God, for it is not subject to the Law of God, nor indeed can be.” This means the ignorance of the whole entire being is controlled by evil powers in Ephesians 4:17-19. In Ephesians 4:17-19 says “This I say and therefore, testify in the LORD, that You should no longer walk as the rest of the Gentiles walk, in the futility of their Mind, having their Understanding (Mind) darkened, being alienated from the life of God, because of the ignorance that is in them, because of the blindness of their Heart, who being past feeling, have given themselves over to lewdness, to work all uncleanness and greediness.” The Mind controlled by the God of This Age is in 2</w:t>
      </w:r>
      <w:r w:rsidRPr="009C279B">
        <w:rPr>
          <w:sz w:val="24"/>
          <w:szCs w:val="24"/>
          <w:vertAlign w:val="superscript"/>
        </w:rPr>
        <w:t>nd</w:t>
      </w:r>
      <w:r w:rsidRPr="009C279B">
        <w:rPr>
          <w:sz w:val="24"/>
          <w:szCs w:val="24"/>
        </w:rPr>
        <w:t xml:space="preserve"> Corinthians 4:3-4 &amp; Romans 7:14. In 2</w:t>
      </w:r>
      <w:r w:rsidRPr="009C279B">
        <w:rPr>
          <w:sz w:val="24"/>
          <w:szCs w:val="24"/>
          <w:vertAlign w:val="superscript"/>
        </w:rPr>
        <w:t>nd</w:t>
      </w:r>
      <w:r w:rsidRPr="009C279B">
        <w:rPr>
          <w:sz w:val="24"/>
          <w:szCs w:val="24"/>
        </w:rPr>
        <w:t xml:space="preserve"> Corinthians 4:3-4 mentions “But even if our Gospel is veiled, it is veiled to those who are perishing, whose Minds the God of this age has blinded, who do not believe, lest the light of the Gospel of the Glory of (Jesus) Christ, who is the Image of God (Father Stephen), should shine on them.” In Romans 7:14 says “For We know that the Law is Spiritual, but I am Carnal sold under sin.” The perverting of Man’s Mind is in Galatians 1:6-8; 1</w:t>
      </w:r>
      <w:r w:rsidRPr="009C279B">
        <w:rPr>
          <w:sz w:val="24"/>
          <w:szCs w:val="24"/>
          <w:vertAlign w:val="superscript"/>
        </w:rPr>
        <w:t>st</w:t>
      </w:r>
      <w:r w:rsidRPr="009C279B">
        <w:rPr>
          <w:sz w:val="24"/>
          <w:szCs w:val="24"/>
        </w:rPr>
        <w:t xml:space="preserve"> Corinthians 3:3 &amp; 2</w:t>
      </w:r>
      <w:r w:rsidRPr="009C279B">
        <w:rPr>
          <w:sz w:val="24"/>
          <w:szCs w:val="24"/>
          <w:vertAlign w:val="superscript"/>
        </w:rPr>
        <w:t>nd</w:t>
      </w:r>
      <w:r w:rsidRPr="009C279B">
        <w:rPr>
          <w:sz w:val="24"/>
          <w:szCs w:val="24"/>
        </w:rPr>
        <w:t xml:space="preserve"> Corinthians 11:3. In Galatians 1:6-8 declares “I marvel that You are turning away so soon from Him who called You in the Grace of (Jesus) Christ, to a different Gospel, which is not another, but there are some who trouble You and want to pervert the Gospel of Christ. But even if We, or an Angel from Heaven, preach any other Gospel to You than what We have preached to You, let Him be accursed (damned).” In 1</w:t>
      </w:r>
      <w:r w:rsidRPr="009C279B">
        <w:rPr>
          <w:sz w:val="24"/>
          <w:szCs w:val="24"/>
          <w:vertAlign w:val="superscript"/>
        </w:rPr>
        <w:t>st</w:t>
      </w:r>
      <w:r w:rsidRPr="009C279B">
        <w:rPr>
          <w:sz w:val="24"/>
          <w:szCs w:val="24"/>
        </w:rPr>
        <w:t xml:space="preserve"> Corinthians 3:3 says “…for You are still carnal, for where there are envy, strife, and divisions among You, are You not carnal and behaving like mere Men.” In 2</w:t>
      </w:r>
      <w:r w:rsidRPr="009C279B">
        <w:rPr>
          <w:sz w:val="24"/>
          <w:szCs w:val="24"/>
          <w:vertAlign w:val="superscript"/>
        </w:rPr>
        <w:t>nd</w:t>
      </w:r>
      <w:r w:rsidRPr="009C279B">
        <w:rPr>
          <w:sz w:val="24"/>
          <w:szCs w:val="24"/>
        </w:rPr>
        <w:t xml:space="preserve"> Corinthians 11:3 tells us “But I fear lest somehow, as the Serpent deceived Eve by His craftiness, so Your Minds may be corrupted from the simplicity that is in (Jesus) Christ.” The ability for Man to learn is based solely on how His Mind operates and if His Mind is darkened the Man will not fully Understand (Mind) the truth about the World in 2</w:t>
      </w:r>
      <w:r w:rsidRPr="009C279B">
        <w:rPr>
          <w:sz w:val="24"/>
          <w:szCs w:val="24"/>
          <w:vertAlign w:val="superscript"/>
        </w:rPr>
        <w:t>nd</w:t>
      </w:r>
      <w:r w:rsidRPr="009C279B">
        <w:rPr>
          <w:sz w:val="24"/>
          <w:szCs w:val="24"/>
        </w:rPr>
        <w:t xml:space="preserve"> Corinthians 3:14. In 2</w:t>
      </w:r>
      <w:r w:rsidRPr="009C279B">
        <w:rPr>
          <w:sz w:val="24"/>
          <w:szCs w:val="24"/>
          <w:vertAlign w:val="superscript"/>
        </w:rPr>
        <w:t>nd</w:t>
      </w:r>
      <w:r w:rsidRPr="009C279B">
        <w:rPr>
          <w:sz w:val="24"/>
          <w:szCs w:val="24"/>
        </w:rPr>
        <w:t xml:space="preserve"> Corinthians 3:14 mentions “But their Minds were blinded. For until this day the same veil remains uplifted in the reading of the Old Testament, because the veil is taken away in Christ.” Jesus opened the Minds of His followers while He was walking on the Emmaus Road in Luke 24:45. In Luke 24:45 declares “And He opened their understanding that they might understand the Scriptures.” This means that the Father Stephen will take full control of the Man’s Mind and bring Him light from the Holy Spirit though the Gospel in 2</w:t>
      </w:r>
      <w:r w:rsidRPr="009C279B">
        <w:rPr>
          <w:sz w:val="24"/>
          <w:szCs w:val="24"/>
          <w:vertAlign w:val="superscript"/>
        </w:rPr>
        <w:t>nd</w:t>
      </w:r>
      <w:r w:rsidRPr="009C279B">
        <w:rPr>
          <w:sz w:val="24"/>
          <w:szCs w:val="24"/>
        </w:rPr>
        <w:t xml:space="preserve"> Timothy 1:10 &amp; 1</w:t>
      </w:r>
      <w:r w:rsidRPr="009C279B">
        <w:rPr>
          <w:sz w:val="24"/>
          <w:szCs w:val="24"/>
          <w:vertAlign w:val="superscript"/>
        </w:rPr>
        <w:t>st</w:t>
      </w:r>
      <w:r w:rsidRPr="009C279B">
        <w:rPr>
          <w:sz w:val="24"/>
          <w:szCs w:val="24"/>
        </w:rPr>
        <w:t xml:space="preserve"> Corinthians 3:1 &amp; 2</w:t>
      </w:r>
      <w:r w:rsidRPr="009C279B">
        <w:rPr>
          <w:sz w:val="24"/>
          <w:szCs w:val="24"/>
          <w:vertAlign w:val="superscript"/>
        </w:rPr>
        <w:t>nd</w:t>
      </w:r>
      <w:r w:rsidRPr="009C279B">
        <w:rPr>
          <w:sz w:val="24"/>
          <w:szCs w:val="24"/>
        </w:rPr>
        <w:t xml:space="preserve"> Corinthians 4:4. In 2</w:t>
      </w:r>
      <w:r w:rsidRPr="009C279B">
        <w:rPr>
          <w:sz w:val="24"/>
          <w:szCs w:val="24"/>
          <w:vertAlign w:val="superscript"/>
        </w:rPr>
        <w:t>nd</w:t>
      </w:r>
      <w:r w:rsidRPr="009C279B">
        <w:rPr>
          <w:sz w:val="24"/>
          <w:szCs w:val="24"/>
        </w:rPr>
        <w:t xml:space="preserve"> Timothy 1:10 tells us “But now has been revealed by the appearing of our Savior Jesus Christ, who has abolished death and brought life and immortality to light through the Gospel…” In 1</w:t>
      </w:r>
      <w:r w:rsidRPr="009C279B">
        <w:rPr>
          <w:sz w:val="24"/>
          <w:szCs w:val="24"/>
          <w:vertAlign w:val="superscript"/>
        </w:rPr>
        <w:t>st</w:t>
      </w:r>
      <w:r w:rsidRPr="009C279B">
        <w:rPr>
          <w:sz w:val="24"/>
          <w:szCs w:val="24"/>
        </w:rPr>
        <w:t xml:space="preserve"> Corinthians 3:1 mentions “And I brethren, could not speak to You as the spiritual people but as to carnal, as to Babes in Christ.” In 2</w:t>
      </w:r>
      <w:r w:rsidRPr="009C279B">
        <w:rPr>
          <w:sz w:val="24"/>
          <w:szCs w:val="24"/>
          <w:vertAlign w:val="superscript"/>
        </w:rPr>
        <w:t>nd</w:t>
      </w:r>
      <w:r w:rsidRPr="009C279B">
        <w:rPr>
          <w:sz w:val="24"/>
          <w:szCs w:val="24"/>
        </w:rPr>
        <w:t xml:space="preserve"> Corinthians 4:4 says …lest the light of the Gospel of the Glory of (Jesus) Christ, who is the Image of God (Father Stephen), should shine on them.” With the Father Stephen the Mind is a wonderful thing and the Father Stephen is not the Author of Confusion, but the Author of Peace (Pentecost) in Wisdom of Solomon 13:3; 2</w:t>
      </w:r>
      <w:r w:rsidRPr="009C279B">
        <w:rPr>
          <w:sz w:val="24"/>
          <w:szCs w:val="24"/>
          <w:vertAlign w:val="superscript"/>
        </w:rPr>
        <w:t>nd</w:t>
      </w:r>
      <w:r w:rsidRPr="009C279B">
        <w:rPr>
          <w:sz w:val="24"/>
          <w:szCs w:val="24"/>
        </w:rPr>
        <w:t xml:space="preserve"> Maccabees 2:30; 1</w:t>
      </w:r>
      <w:r w:rsidRPr="009C279B">
        <w:rPr>
          <w:sz w:val="24"/>
          <w:szCs w:val="24"/>
          <w:vertAlign w:val="superscript"/>
        </w:rPr>
        <w:t>st</w:t>
      </w:r>
      <w:r w:rsidRPr="009C279B">
        <w:rPr>
          <w:sz w:val="24"/>
          <w:szCs w:val="24"/>
        </w:rPr>
        <w:t xml:space="preserve"> Corinthians 14:33 &amp; Hebrews 5:9; 12:2. In Wisdom of Solomon 13:3 mentions “If through delight in the beauty of these things people assumed them to be gods (God), let them know how much better than these is their LORD.” In 2</w:t>
      </w:r>
      <w:r w:rsidRPr="009C279B">
        <w:rPr>
          <w:sz w:val="24"/>
          <w:szCs w:val="24"/>
          <w:vertAlign w:val="superscript"/>
        </w:rPr>
        <w:t>nd</w:t>
      </w:r>
      <w:r w:rsidRPr="009C279B">
        <w:rPr>
          <w:sz w:val="24"/>
          <w:szCs w:val="24"/>
        </w:rPr>
        <w:t xml:space="preserve"> Maccabees 2:30 tells us “It is the duty of the original historian to occupy the ground, to discuss matters from every side, and to take trouble with details.” In 1</w:t>
      </w:r>
      <w:r w:rsidRPr="009C279B">
        <w:rPr>
          <w:sz w:val="24"/>
          <w:szCs w:val="24"/>
          <w:vertAlign w:val="superscript"/>
        </w:rPr>
        <w:t>st</w:t>
      </w:r>
      <w:r w:rsidRPr="009C279B">
        <w:rPr>
          <w:sz w:val="24"/>
          <w:szCs w:val="24"/>
        </w:rPr>
        <w:t xml:space="preserve"> Corinthians 14:33 says “For God (Father Stephen) is not the author of confusion, but of peace, as in all the Churches of the Saints (Lords)…” In Hebrews 5:9 mentions “And having been perfected, He became the Author of Eternal Salvation to all who obey Him.” In Hebrews 12:2 states “…looking unto Jesus, the Author and Finisher of our faith (Man’s only), who for the joy that was set before Him endured the Cross, despising the shame, and has sat down at the right hand of the Throne of God (Father Stephen our Lord).” The weapons of our warfare are not carnal but mighty through God (Father Stephen) in 2</w:t>
      </w:r>
      <w:r w:rsidRPr="009C279B">
        <w:rPr>
          <w:sz w:val="24"/>
          <w:szCs w:val="24"/>
          <w:vertAlign w:val="superscript"/>
        </w:rPr>
        <w:t>nd</w:t>
      </w:r>
      <w:r w:rsidRPr="009C279B">
        <w:rPr>
          <w:sz w:val="24"/>
          <w:szCs w:val="24"/>
        </w:rPr>
        <w:t xml:space="preserve"> Corinthians 10:4-6. In 2</w:t>
      </w:r>
      <w:r w:rsidRPr="009C279B">
        <w:rPr>
          <w:sz w:val="24"/>
          <w:szCs w:val="24"/>
          <w:vertAlign w:val="superscript"/>
        </w:rPr>
        <w:t>nd</w:t>
      </w:r>
      <w:r w:rsidRPr="009C279B">
        <w:rPr>
          <w:sz w:val="24"/>
          <w:szCs w:val="24"/>
        </w:rPr>
        <w:t xml:space="preserve"> Corinthians 10:4 declares “For the weapons of our warfare are not carnal but mighty in God (Father Stephen) for the pulling down strongholds, casting down arguments and every high thing that exalts itself against the Knowledge of God (Father Stephen), bringing every thought into captivity to the obedience of Christ (Father Stephen &amp; Son Jesus is the doctrine of Christ in 2</w:t>
      </w:r>
      <w:r w:rsidRPr="009C279B">
        <w:rPr>
          <w:sz w:val="24"/>
          <w:szCs w:val="24"/>
          <w:vertAlign w:val="superscript"/>
        </w:rPr>
        <w:t>nd</w:t>
      </w:r>
      <w:r w:rsidRPr="009C279B">
        <w:rPr>
          <w:sz w:val="24"/>
          <w:szCs w:val="24"/>
        </w:rPr>
        <w:t xml:space="preserve"> John 1:9), and being ready to punish all disobedience when your obedience is fulfilled.” Paul says that the New Man serves the LORD STEPHEN with His Mind in Romans 7:25. In Romans 7:25 mentions “I thank God (Father Stephen our Lord)—through Jesus Christ our Lord (The Son of God)! So then, with the Mind I Myself serve the Law of God (Father Stephen), but with the Flesh the Law of Sin.” Man’s Mind covers 99.99% of the time in the Holy Scriptures. </w:t>
      </w:r>
    </w:p>
    <w:p w:rsidR="00691D4D" w:rsidRPr="009C279B" w:rsidRDefault="00691D4D" w:rsidP="00691D4D">
      <w:pPr>
        <w:spacing w:line="480" w:lineRule="auto"/>
        <w:jc w:val="center"/>
        <w:rPr>
          <w:b/>
          <w:sz w:val="24"/>
          <w:szCs w:val="24"/>
        </w:rPr>
      </w:pPr>
      <w:r w:rsidRPr="009C279B">
        <w:rPr>
          <w:b/>
          <w:sz w:val="24"/>
          <w:szCs w:val="24"/>
        </w:rPr>
        <w:t>The Same Treatment to Man and God is a Corruptible Damned Law</w:t>
      </w:r>
    </w:p>
    <w:p w:rsidR="00691D4D" w:rsidRPr="009C279B" w:rsidRDefault="00691D4D" w:rsidP="00691D4D">
      <w:pPr>
        <w:spacing w:line="480" w:lineRule="auto"/>
        <w:jc w:val="both"/>
        <w:rPr>
          <w:sz w:val="24"/>
          <w:szCs w:val="24"/>
        </w:rPr>
      </w:pPr>
      <w:r w:rsidRPr="009C279B">
        <w:rPr>
          <w:sz w:val="24"/>
          <w:szCs w:val="24"/>
        </w:rPr>
        <w:t>In Luke 6:37 says “Judge not, and You shall not be judged. Condemn not and You shall not be condemned. Forgive, and You will be forgiven.” In Luke 18:2-8 declares “There was in a certain city a judge who did not fear (respect) God nor regard (respect) Man. Now there was a Widow in that city, and She came to Him, saying, ‘Get justice for Me from My adversary.’ And He would not for a while, but afterward He said within Himself, ‘Though I do not fear (did not respect God as the LORD the Creator of the Father Stephen alone) God nor regard (did not respect Man as the Similitude of the Son Jesus) Man, yet because this widow troubles Me I will avenge Her, lest by Her continual coming She weary Me.’ Then the LORD said, ‘Hear what the unjust judge said. And shall God not avenge His own elect who cry day and night to Him, though He bears long with them? I tell you that He will avenge them speedily. Nevertheless when the Son of Man comes, will He really find faith on the Earth?” On one hand, Jesus said being a Man He was equal with God because the Father Stephen our Lord is His God in John 5:18 &amp; Philippians 2:6. To whom do You compare with the Holy One, the LORD in Isaiah 40:25; 46:5 &amp; Ezekiel 18:25, 29; 33:17, 20 &amp; Sirach 32:9. But the unjust judge was leaning more on the Father Stephen being Man than Man being like God and this judge charged all the same way. In Acts 5:38-39 mentions “And now I say to you, keep away from these Men and let them alone, for if this plan or work is of Men, it will come to nothing, but if it is of God, You cannot overthrow it—lest you be found to fight against God.” In 2</w:t>
      </w:r>
      <w:r w:rsidRPr="009C279B">
        <w:rPr>
          <w:sz w:val="24"/>
          <w:szCs w:val="24"/>
          <w:vertAlign w:val="superscript"/>
        </w:rPr>
        <w:t>nd</w:t>
      </w:r>
      <w:r w:rsidRPr="009C279B">
        <w:rPr>
          <w:sz w:val="24"/>
          <w:szCs w:val="24"/>
        </w:rPr>
        <w:t xml:space="preserve"> Esdras 10:54 declares “For in the place where the Highest (Father Stephen our Lord in Ephesians 4:6 &amp; 1</w:t>
      </w:r>
      <w:r w:rsidRPr="009C279B">
        <w:rPr>
          <w:sz w:val="24"/>
          <w:szCs w:val="24"/>
          <w:vertAlign w:val="superscript"/>
        </w:rPr>
        <w:t>st</w:t>
      </w:r>
      <w:r w:rsidRPr="009C279B">
        <w:rPr>
          <w:sz w:val="24"/>
          <w:szCs w:val="24"/>
        </w:rPr>
        <w:t xml:space="preserve"> Corinthians 8:6; 15:24-28) begins to show His city, there can no Man’s building (even the Lord Jesus Christ the Man of God) be able to stand.” </w:t>
      </w:r>
    </w:p>
    <w:p w:rsidR="00691D4D" w:rsidRPr="009C279B" w:rsidRDefault="00691D4D" w:rsidP="00691D4D">
      <w:pPr>
        <w:spacing w:line="480" w:lineRule="auto"/>
        <w:jc w:val="both"/>
        <w:rPr>
          <w:sz w:val="24"/>
          <w:szCs w:val="24"/>
        </w:rPr>
      </w:pPr>
      <w:r w:rsidRPr="009C279B">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9C279B">
        <w:rPr>
          <w:sz w:val="24"/>
          <w:szCs w:val="24"/>
          <w:vertAlign w:val="superscript"/>
        </w:rPr>
        <w:t>st</w:t>
      </w:r>
      <w:r w:rsidRPr="009C279B">
        <w:rPr>
          <w:sz w:val="24"/>
          <w:szCs w:val="24"/>
        </w:rPr>
        <w:t xml:space="preserve"> Adam was also authorized for at least 1,000 years. But the main reason for forsakenness was the ignorance on the part of His Son Jesus as a Man, where Man was not authorized to know in 1</w:t>
      </w:r>
      <w:r w:rsidRPr="009C279B">
        <w:rPr>
          <w:sz w:val="24"/>
          <w:szCs w:val="24"/>
          <w:vertAlign w:val="superscript"/>
        </w:rPr>
        <w:t>st</w:t>
      </w:r>
      <w:r w:rsidRPr="009C279B">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691D4D" w:rsidRPr="009C279B" w:rsidRDefault="00691D4D" w:rsidP="00691D4D">
      <w:pPr>
        <w:spacing w:line="480" w:lineRule="auto"/>
        <w:jc w:val="both"/>
        <w:rPr>
          <w:sz w:val="24"/>
          <w:szCs w:val="24"/>
        </w:rPr>
      </w:pPr>
      <w:r w:rsidRPr="009C279B">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9C279B">
        <w:rPr>
          <w:sz w:val="24"/>
          <w:szCs w:val="24"/>
          <w:vertAlign w:val="superscript"/>
        </w:rPr>
        <w:t>st</w:t>
      </w:r>
      <w:r w:rsidRPr="009C279B">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9C279B">
        <w:rPr>
          <w:sz w:val="24"/>
          <w:szCs w:val="24"/>
          <w:vertAlign w:val="superscript"/>
        </w:rPr>
        <w:t>st</w:t>
      </w:r>
      <w:r w:rsidRPr="009C279B">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9C279B">
        <w:rPr>
          <w:sz w:val="24"/>
          <w:szCs w:val="24"/>
          <w:vertAlign w:val="superscript"/>
        </w:rPr>
        <w:t>th</w:t>
      </w:r>
      <w:r w:rsidRPr="009C279B">
        <w:rPr>
          <w:sz w:val="24"/>
          <w:szCs w:val="24"/>
        </w:rPr>
        <w:t xml:space="preserve"> from the Lord Adam in Jude 14. This means 366 years times 8 from Solomon’s Kingdom in 930BC is completed with a fruitful call [16 years in 2</w:t>
      </w:r>
      <w:r w:rsidRPr="009C279B">
        <w:rPr>
          <w:sz w:val="24"/>
          <w:szCs w:val="24"/>
          <w:vertAlign w:val="superscript"/>
        </w:rPr>
        <w:t>nd</w:t>
      </w:r>
      <w:r w:rsidRPr="009C279B">
        <w:rPr>
          <w:sz w:val="24"/>
          <w:szCs w:val="24"/>
        </w:rPr>
        <w:t xml:space="preserve"> Corinthians 12:1-6] in June 21</w:t>
      </w:r>
      <w:r w:rsidRPr="009C279B">
        <w:rPr>
          <w:sz w:val="24"/>
          <w:szCs w:val="24"/>
          <w:vertAlign w:val="superscript"/>
        </w:rPr>
        <w:t>st</w:t>
      </w:r>
      <w:r w:rsidRPr="009C279B">
        <w:rPr>
          <w:sz w:val="24"/>
          <w:szCs w:val="24"/>
        </w:rPr>
        <w:t xml:space="preserve"> 2015 for 2,945 years. The Father Stephen is 7</w:t>
      </w:r>
      <w:r w:rsidRPr="009C279B">
        <w:rPr>
          <w:sz w:val="24"/>
          <w:szCs w:val="24"/>
          <w:vertAlign w:val="superscript"/>
        </w:rPr>
        <w:t>th</w:t>
      </w:r>
      <w:r w:rsidRPr="009C279B">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9C279B">
        <w:rPr>
          <w:sz w:val="24"/>
          <w:szCs w:val="24"/>
          <w:vertAlign w:val="superscript"/>
        </w:rPr>
        <w:t>st</w:t>
      </w:r>
      <w:r w:rsidRPr="009C279B">
        <w:rPr>
          <w:sz w:val="24"/>
          <w:szCs w:val="24"/>
        </w:rPr>
        <w:t xml:space="preserve"> 2015AD goes back to June 21</w:t>
      </w:r>
      <w:r w:rsidRPr="009C279B">
        <w:rPr>
          <w:sz w:val="24"/>
          <w:szCs w:val="24"/>
          <w:vertAlign w:val="superscript"/>
        </w:rPr>
        <w:t>st</w:t>
      </w:r>
      <w:r w:rsidRPr="009C279B">
        <w:rPr>
          <w:sz w:val="24"/>
          <w:szCs w:val="24"/>
        </w:rPr>
        <w:t xml:space="preserve"> 95AD at the end of the Holy Scripture to complete this &amp; 63 years concerning the Lord James in the Lordship of the Law would be 33AD.      </w:t>
      </w:r>
    </w:p>
    <w:p w:rsidR="00691D4D" w:rsidRPr="009C279B" w:rsidRDefault="00691D4D" w:rsidP="00691D4D">
      <w:pPr>
        <w:spacing w:line="480" w:lineRule="auto"/>
        <w:jc w:val="center"/>
        <w:rPr>
          <w:b/>
          <w:sz w:val="24"/>
          <w:szCs w:val="24"/>
        </w:rPr>
      </w:pPr>
      <w:r w:rsidRPr="009C279B">
        <w:rPr>
          <w:b/>
          <w:sz w:val="24"/>
          <w:szCs w:val="24"/>
        </w:rPr>
        <w:t>THE FATHER STEPHEN’S INTELLIGENCE TO THE AUTHORITATIVE FIGURES FOR 1 MINUTE</w:t>
      </w:r>
    </w:p>
    <w:p w:rsidR="00691D4D" w:rsidRPr="009C279B" w:rsidRDefault="00691D4D" w:rsidP="00691D4D">
      <w:pPr>
        <w:spacing w:line="480" w:lineRule="auto"/>
        <w:jc w:val="both"/>
        <w:rPr>
          <w:sz w:val="24"/>
          <w:szCs w:val="24"/>
        </w:rPr>
      </w:pPr>
      <w:r w:rsidRPr="009C279B">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9C279B">
        <w:rPr>
          <w:b/>
          <w:sz w:val="24"/>
          <w:szCs w:val="24"/>
        </w:rPr>
        <w:t>What are the Father Stephen’s Significant Numbers from 0 to 120 in the Holy Bible</w:t>
      </w:r>
      <w:r w:rsidRPr="009C279B">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691D4D" w:rsidRPr="009C279B" w:rsidRDefault="00691D4D" w:rsidP="00691D4D">
      <w:pPr>
        <w:spacing w:line="480" w:lineRule="auto"/>
        <w:jc w:val="both"/>
        <w:rPr>
          <w:sz w:val="24"/>
          <w:szCs w:val="24"/>
        </w:rPr>
      </w:pPr>
      <w:r w:rsidRPr="009C279B">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9C279B">
        <w:rPr>
          <w:vanish/>
          <w:sz w:val="24"/>
          <w:szCs w:val="24"/>
        </w:rPr>
        <w:t>is</w:t>
      </w:r>
      <w:r w:rsidRPr="009C279B">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9C279B">
        <w:rPr>
          <w:sz w:val="24"/>
          <w:szCs w:val="24"/>
          <w:vertAlign w:val="superscript"/>
        </w:rPr>
        <w:t>st</w:t>
      </w:r>
      <w:r w:rsidRPr="009C279B">
        <w:rPr>
          <w:sz w:val="24"/>
          <w:szCs w:val="24"/>
        </w:rPr>
        <w:t xml:space="preserve"> chance (refers to Genesis 3:1-5:32) of the White Christian Law Authorities done by the Father Stephen Our Lord in Acts 6:11-8:3. The “</w:t>
      </w:r>
      <w:r w:rsidRPr="009C279B">
        <w:rPr>
          <w:b/>
          <w:sz w:val="24"/>
          <w:szCs w:val="24"/>
        </w:rPr>
        <w:t>True Holy Division</w:t>
      </w:r>
      <w:r w:rsidRPr="009C279B">
        <w:rPr>
          <w:sz w:val="24"/>
          <w:szCs w:val="24"/>
        </w:rPr>
        <w:t>” concerns the Black Christian Law Authorities (1</w:t>
      </w:r>
      <w:r w:rsidRPr="009C279B">
        <w:rPr>
          <w:sz w:val="24"/>
          <w:szCs w:val="24"/>
          <w:vertAlign w:val="superscript"/>
        </w:rPr>
        <w:t>st</w:t>
      </w:r>
      <w:r w:rsidRPr="009C279B">
        <w:rPr>
          <w:sz w:val="24"/>
          <w:szCs w:val="24"/>
        </w:rPr>
        <w:t xml:space="preserve"> chance of the Black Christian Law City Authorities of the Samaritans &amp; the 2</w:t>
      </w:r>
      <w:r w:rsidRPr="009C279B">
        <w:rPr>
          <w:sz w:val="24"/>
          <w:szCs w:val="24"/>
          <w:vertAlign w:val="superscript"/>
        </w:rPr>
        <w:t>nd</w:t>
      </w:r>
      <w:r w:rsidRPr="009C279B">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9C279B">
        <w:rPr>
          <w:sz w:val="24"/>
          <w:szCs w:val="24"/>
          <w:vertAlign w:val="superscript"/>
        </w:rPr>
        <w:t>nd</w:t>
      </w:r>
      <w:r w:rsidRPr="009C279B">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9C279B">
        <w:rPr>
          <w:sz w:val="24"/>
          <w:szCs w:val="24"/>
          <w:vertAlign w:val="superscript"/>
        </w:rPr>
        <w:t>nd</w:t>
      </w:r>
      <w:r w:rsidRPr="009C279B">
        <w:rPr>
          <w:sz w:val="24"/>
          <w:szCs w:val="24"/>
        </w:rPr>
        <w:t xml:space="preserve"> chance of the White Christian Law Authorities is damned and put down by the Father Stephen Our Lord in Acts 9:3-9. The reason the 2</w:t>
      </w:r>
      <w:r w:rsidRPr="009C279B">
        <w:rPr>
          <w:sz w:val="24"/>
          <w:szCs w:val="24"/>
          <w:vertAlign w:val="superscript"/>
        </w:rPr>
        <w:t>nd</w:t>
      </w:r>
      <w:r w:rsidRPr="009C279B">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691D4D" w:rsidRPr="009C279B" w:rsidRDefault="00691D4D" w:rsidP="00691D4D">
      <w:pPr>
        <w:spacing w:line="480" w:lineRule="auto"/>
        <w:jc w:val="both"/>
        <w:rPr>
          <w:sz w:val="24"/>
          <w:szCs w:val="24"/>
        </w:rPr>
      </w:pPr>
      <w:r w:rsidRPr="009C279B">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691D4D" w:rsidRPr="009C279B" w:rsidRDefault="00691D4D" w:rsidP="00691D4D">
      <w:pPr>
        <w:spacing w:line="480" w:lineRule="auto"/>
        <w:jc w:val="both"/>
        <w:rPr>
          <w:sz w:val="24"/>
          <w:szCs w:val="24"/>
        </w:rPr>
      </w:pPr>
      <w:r w:rsidRPr="009C279B">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691D4D" w:rsidRPr="009C279B" w:rsidRDefault="00691D4D" w:rsidP="00691D4D">
      <w:pPr>
        <w:spacing w:line="480" w:lineRule="auto"/>
        <w:jc w:val="both"/>
        <w:rPr>
          <w:sz w:val="24"/>
          <w:szCs w:val="24"/>
        </w:rPr>
      </w:pPr>
      <w:r w:rsidRPr="009C279B">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691D4D" w:rsidRPr="009C279B" w:rsidRDefault="00691D4D" w:rsidP="00691D4D">
      <w:pPr>
        <w:spacing w:line="480" w:lineRule="auto"/>
        <w:jc w:val="both"/>
        <w:rPr>
          <w:sz w:val="24"/>
          <w:szCs w:val="24"/>
        </w:rPr>
      </w:pPr>
      <w:r w:rsidRPr="009C279B">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9C279B">
        <w:rPr>
          <w:sz w:val="24"/>
          <w:szCs w:val="24"/>
          <w:vertAlign w:val="superscript"/>
        </w:rPr>
        <w:t>th</w:t>
      </w:r>
      <w:r w:rsidRPr="009C279B">
        <w:rPr>
          <w:sz w:val="24"/>
          <w:szCs w:val="24"/>
        </w:rPr>
        <w:t>–Born Son, but 10</w:t>
      </w:r>
      <w:r w:rsidRPr="009C279B">
        <w:rPr>
          <w:sz w:val="24"/>
          <w:szCs w:val="24"/>
          <w:vertAlign w:val="superscript"/>
        </w:rPr>
        <w:t>th</w:t>
      </w:r>
      <w:r w:rsidRPr="009C279B">
        <w:rPr>
          <w:sz w:val="24"/>
          <w:szCs w:val="24"/>
        </w:rPr>
        <w:t xml:space="preserve"> in line with Christ as the 1</w:t>
      </w:r>
      <w:r w:rsidRPr="009C279B">
        <w:rPr>
          <w:sz w:val="24"/>
          <w:szCs w:val="24"/>
          <w:vertAlign w:val="superscript"/>
        </w:rPr>
        <w:t>st</w:t>
      </w:r>
      <w:r w:rsidRPr="009C279B">
        <w:rPr>
          <w:sz w:val="24"/>
          <w:szCs w:val="24"/>
        </w:rPr>
        <w:t>-Born Son to raise up Christ to sit on His throne which makes 8 to 10 positions) were all Divine Unions done by Joseph and Mary by the Tree of Life.</w:t>
      </w:r>
    </w:p>
    <w:p w:rsidR="00691D4D" w:rsidRPr="009C279B" w:rsidRDefault="00691D4D" w:rsidP="00691D4D">
      <w:pPr>
        <w:spacing w:line="480" w:lineRule="auto"/>
        <w:jc w:val="both"/>
        <w:rPr>
          <w:sz w:val="24"/>
          <w:szCs w:val="24"/>
        </w:rPr>
      </w:pPr>
      <w:r w:rsidRPr="009C279B">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9C279B">
        <w:rPr>
          <w:sz w:val="24"/>
          <w:szCs w:val="24"/>
          <w:vertAlign w:val="superscript"/>
        </w:rPr>
        <w:t>nd</w:t>
      </w:r>
      <w:r w:rsidRPr="009C279B">
        <w:rPr>
          <w:sz w:val="24"/>
          <w:szCs w:val="24"/>
        </w:rPr>
        <w:t>-Born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9C279B">
        <w:rPr>
          <w:sz w:val="24"/>
          <w:szCs w:val="24"/>
          <w:vertAlign w:val="superscript"/>
        </w:rPr>
        <w:t>th</w:t>
      </w:r>
      <w:r w:rsidRPr="009C279B">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9C279B">
        <w:rPr>
          <w:sz w:val="24"/>
          <w:szCs w:val="24"/>
          <w:vertAlign w:val="superscript"/>
        </w:rPr>
        <w:t>nd</w:t>
      </w:r>
      <w:r w:rsidRPr="009C279B">
        <w:rPr>
          <w:sz w:val="24"/>
          <w:szCs w:val="24"/>
        </w:rPr>
        <w:t xml:space="preserve"> Peter 3:10-13 &amp; Acts 7:60.     </w:t>
      </w:r>
    </w:p>
    <w:p w:rsidR="00691D4D" w:rsidRPr="009C279B" w:rsidRDefault="00691D4D" w:rsidP="00691D4D">
      <w:pPr>
        <w:spacing w:line="480" w:lineRule="auto"/>
        <w:jc w:val="both"/>
        <w:rPr>
          <w:sz w:val="24"/>
          <w:szCs w:val="24"/>
        </w:rPr>
      </w:pPr>
      <w:r w:rsidRPr="009C279B">
        <w:rPr>
          <w:sz w:val="24"/>
          <w:szCs w:val="24"/>
        </w:rPr>
        <w:t>There are three kinds of “</w:t>
      </w:r>
      <w:r w:rsidRPr="009C279B">
        <w:rPr>
          <w:b/>
          <w:sz w:val="24"/>
          <w:szCs w:val="24"/>
        </w:rPr>
        <w:t>Intercourse</w:t>
      </w:r>
      <w:r w:rsidRPr="009C279B">
        <w:rPr>
          <w:sz w:val="24"/>
          <w:szCs w:val="24"/>
        </w:rPr>
        <w:t>” in the Holy Bible. First, is the “</w:t>
      </w:r>
      <w:r w:rsidRPr="009C279B">
        <w:rPr>
          <w:b/>
          <w:sz w:val="24"/>
          <w:szCs w:val="24"/>
        </w:rPr>
        <w:t>Popular Sexual Eros Love Intercourse</w:t>
      </w:r>
      <w:r w:rsidRPr="009C279B">
        <w:rPr>
          <w:sz w:val="24"/>
          <w:szCs w:val="24"/>
        </w:rPr>
        <w:t>” committed only by a Man and a Woman from the Tree of the Knowledge of Good and Evil in a Strength 40 Year Kingdom of This World in Genesis 4:1. Second, is the “</w:t>
      </w:r>
      <w:r w:rsidRPr="009C279B">
        <w:rPr>
          <w:b/>
          <w:sz w:val="24"/>
          <w:szCs w:val="24"/>
        </w:rPr>
        <w:t>Known Holy Law Love Intercourse</w:t>
      </w:r>
      <w:r w:rsidRPr="009C279B">
        <w:rPr>
          <w:sz w:val="24"/>
          <w:szCs w:val="24"/>
        </w:rPr>
        <w:t>” in Luke 2:23 from the Midst of the Tree of Life done by a Man and a Woman and also Boys and Girls in Luke 20:35-36 in a Wisdom 80 Year Law Kingdom of Heaven in 1</w:t>
      </w:r>
      <w:r w:rsidRPr="009C279B">
        <w:rPr>
          <w:sz w:val="24"/>
          <w:szCs w:val="24"/>
          <w:vertAlign w:val="superscript"/>
        </w:rPr>
        <w:t>st</w:t>
      </w:r>
      <w:r w:rsidRPr="009C279B">
        <w:rPr>
          <w:sz w:val="24"/>
          <w:szCs w:val="24"/>
        </w:rPr>
        <w:t xml:space="preserve"> Kings 11:3 &amp; Genesis 2:9. King Solomon did this kind of Holy Law Love Intercourse with His 700 Wives and 300 Concubines. But King Solomon committed Idolatry which is “</w:t>
      </w:r>
      <w:r w:rsidRPr="009C279B">
        <w:rPr>
          <w:b/>
          <w:sz w:val="24"/>
          <w:szCs w:val="24"/>
        </w:rPr>
        <w:t>Marital Fornication</w:t>
      </w:r>
      <w:r w:rsidRPr="009C279B">
        <w:rPr>
          <w:sz w:val="24"/>
          <w:szCs w:val="24"/>
        </w:rPr>
        <w:t>” with the minority of His Foreign Wives after 80 years, but not with the majority of His Local Wives or 300 Concubines after 80 years in Tobit 4:12-13; 1</w:t>
      </w:r>
      <w:r w:rsidRPr="009C279B">
        <w:rPr>
          <w:sz w:val="24"/>
          <w:szCs w:val="24"/>
          <w:vertAlign w:val="superscript"/>
        </w:rPr>
        <w:t>st</w:t>
      </w:r>
      <w:r w:rsidRPr="009C279B">
        <w:rPr>
          <w:sz w:val="24"/>
          <w:szCs w:val="24"/>
        </w:rPr>
        <w:t xml:space="preserve"> Kings 11:1-13 &amp; Nehemiah 13:25-27. Third, is the “</w:t>
      </w:r>
      <w:r w:rsidRPr="009C279B">
        <w:rPr>
          <w:b/>
          <w:sz w:val="24"/>
          <w:szCs w:val="24"/>
        </w:rPr>
        <w:t>Unknown Holy Divine Love Intercourse</w:t>
      </w:r>
      <w:r w:rsidRPr="009C279B">
        <w:rPr>
          <w:sz w:val="24"/>
          <w:szCs w:val="24"/>
        </w:rPr>
        <w:t>” from the Tree of Life that is done by a Man and Woman in 2</w:t>
      </w:r>
      <w:r w:rsidRPr="009C279B">
        <w:rPr>
          <w:sz w:val="24"/>
          <w:szCs w:val="24"/>
          <w:vertAlign w:val="superscript"/>
        </w:rPr>
        <w:t>nd</w:t>
      </w:r>
      <w:r w:rsidRPr="009C279B">
        <w:rPr>
          <w:sz w:val="24"/>
          <w:szCs w:val="24"/>
        </w:rPr>
        <w:t xml:space="preserve"> Peter 1:4 and also Lords and Ladies in Acts 17:29 in a Lordly 120 Year Kingdom of Lordship in Matthew 19:6; Mark 10:9; Ephesians 5:31; 1</w:t>
      </w:r>
      <w:r w:rsidRPr="009C279B">
        <w:rPr>
          <w:sz w:val="24"/>
          <w:szCs w:val="24"/>
          <w:vertAlign w:val="superscript"/>
        </w:rPr>
        <w:t>st</w:t>
      </w:r>
      <w:r w:rsidRPr="009C279B">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9C279B">
        <w:rPr>
          <w:sz w:val="24"/>
          <w:szCs w:val="24"/>
          <w:vertAlign w:val="superscript"/>
        </w:rPr>
        <w:t>nd</w:t>
      </w:r>
      <w:r w:rsidRPr="009C279B">
        <w:rPr>
          <w:sz w:val="24"/>
          <w:szCs w:val="24"/>
        </w:rPr>
        <w:t xml:space="preserve"> Thessalonians 1:11; Ephesians 1:5; Philippians 2:13 &amp; Hebrews 12:10. The Doorway to Qanah directed not to the Father Stephen is the Lord Lucifer’s sinful pleasure that leads You to the Kingdom of This World in 2</w:t>
      </w:r>
      <w:r w:rsidRPr="009C279B">
        <w:rPr>
          <w:sz w:val="24"/>
          <w:szCs w:val="24"/>
          <w:vertAlign w:val="superscript"/>
        </w:rPr>
        <w:t>nd</w:t>
      </w:r>
      <w:r w:rsidRPr="009C279B">
        <w:rPr>
          <w:sz w:val="24"/>
          <w:szCs w:val="24"/>
        </w:rPr>
        <w:t xml:space="preserve"> Thessalonians 2:12; 2</w:t>
      </w:r>
      <w:r w:rsidRPr="009C279B">
        <w:rPr>
          <w:sz w:val="24"/>
          <w:szCs w:val="24"/>
          <w:vertAlign w:val="superscript"/>
        </w:rPr>
        <w:t>nd</w:t>
      </w:r>
      <w:r w:rsidRPr="009C279B">
        <w:rPr>
          <w:sz w:val="24"/>
          <w:szCs w:val="24"/>
        </w:rPr>
        <w:t xml:space="preserve"> Timothy 3:4; Titus 3:3; Hebrews 11:25; 1</w:t>
      </w:r>
      <w:r w:rsidRPr="009C279B">
        <w:rPr>
          <w:sz w:val="24"/>
          <w:szCs w:val="24"/>
          <w:vertAlign w:val="superscript"/>
        </w:rPr>
        <w:t>st</w:t>
      </w:r>
      <w:r w:rsidRPr="009C279B">
        <w:rPr>
          <w:sz w:val="24"/>
          <w:szCs w:val="24"/>
        </w:rPr>
        <w:t xml:space="preserve"> Corinthians 10:7; 2</w:t>
      </w:r>
      <w:r w:rsidRPr="009C279B">
        <w:rPr>
          <w:sz w:val="24"/>
          <w:szCs w:val="24"/>
          <w:vertAlign w:val="superscript"/>
        </w:rPr>
        <w:t>nd</w:t>
      </w:r>
      <w:r w:rsidRPr="009C279B">
        <w:rPr>
          <w:sz w:val="24"/>
          <w:szCs w:val="24"/>
        </w:rPr>
        <w:t xml:space="preserve"> Peter 2:13; Luke 8:14 &amp; Romans 1:32. All those who calls Sexual Eros Money the unrighteous mammon (prostitutions, whoredoms, harlotries, sorceries &amp; wizardries) with Sweet Cane (Calamus or </w:t>
      </w:r>
      <w:r w:rsidR="009C279B" w:rsidRPr="009C279B">
        <w:rPr>
          <w:sz w:val="24"/>
          <w:szCs w:val="24"/>
        </w:rPr>
        <w:t>Cannabis</w:t>
      </w:r>
      <w:r w:rsidRPr="009C279B">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9C279B">
        <w:rPr>
          <w:sz w:val="24"/>
          <w:szCs w:val="24"/>
          <w:vertAlign w:val="superscript"/>
        </w:rPr>
        <w:t>st</w:t>
      </w:r>
      <w:r w:rsidRPr="009C279B">
        <w:rPr>
          <w:sz w:val="24"/>
          <w:szCs w:val="24"/>
        </w:rPr>
        <w:t xml:space="preserve"> Timothy 6:10; 2</w:t>
      </w:r>
      <w:r w:rsidRPr="009C279B">
        <w:rPr>
          <w:sz w:val="24"/>
          <w:szCs w:val="24"/>
          <w:vertAlign w:val="superscript"/>
        </w:rPr>
        <w:t>nd</w:t>
      </w:r>
      <w:r w:rsidRPr="009C279B">
        <w:rPr>
          <w:sz w:val="24"/>
          <w:szCs w:val="24"/>
        </w:rPr>
        <w:t xml:space="preserve"> Peter 1:4 &amp; Isaiah 43:24.      </w:t>
      </w:r>
    </w:p>
    <w:p w:rsidR="00691D4D" w:rsidRPr="009C279B" w:rsidRDefault="00691D4D" w:rsidP="00691D4D">
      <w:pPr>
        <w:spacing w:line="480" w:lineRule="auto"/>
        <w:jc w:val="center"/>
        <w:rPr>
          <w:b/>
          <w:sz w:val="24"/>
          <w:szCs w:val="24"/>
        </w:rPr>
      </w:pPr>
      <w:r w:rsidRPr="009C279B">
        <w:rPr>
          <w:b/>
          <w:sz w:val="24"/>
          <w:szCs w:val="24"/>
        </w:rPr>
        <w:t>The True Holy Division of Man Jesus’ Mind and the Father Stephen’s Mind</w:t>
      </w:r>
    </w:p>
    <w:p w:rsidR="00691D4D" w:rsidRPr="009C279B" w:rsidRDefault="00691D4D" w:rsidP="00691D4D">
      <w:pPr>
        <w:spacing w:line="480" w:lineRule="auto"/>
        <w:jc w:val="both"/>
        <w:rPr>
          <w:sz w:val="24"/>
          <w:szCs w:val="24"/>
        </w:rPr>
      </w:pPr>
      <w:r w:rsidRPr="009C279B">
        <w:rPr>
          <w:sz w:val="24"/>
          <w:szCs w:val="24"/>
        </w:rPr>
        <w:t>The Father Stephen our Lord is only a slave of righteousness and no unrighteousness is in Him in Matthew 6:33; 13:43 &amp; John 7:18. Man’s Mind is ignorant of the Spirit of God (Father Stephen) and can only operate in the Spirit of Man in 1</w:t>
      </w:r>
      <w:r w:rsidRPr="009C279B">
        <w:rPr>
          <w:sz w:val="24"/>
          <w:szCs w:val="24"/>
          <w:vertAlign w:val="superscript"/>
        </w:rPr>
        <w:t>st</w:t>
      </w:r>
      <w:r w:rsidRPr="009C279B">
        <w:rPr>
          <w:sz w:val="24"/>
          <w:szCs w:val="24"/>
        </w:rPr>
        <w:t xml:space="preserve"> Corinthians 2:6-16. In 1</w:t>
      </w:r>
      <w:r w:rsidRPr="009C279B">
        <w:rPr>
          <w:sz w:val="24"/>
          <w:szCs w:val="24"/>
          <w:vertAlign w:val="superscript"/>
        </w:rPr>
        <w:t>st</w:t>
      </w:r>
      <w:r w:rsidRPr="009C279B">
        <w:rPr>
          <w:sz w:val="24"/>
          <w:szCs w:val="24"/>
        </w:rPr>
        <w:t xml:space="preserve"> Corinthian 2:6-16 declares “However, We speak Wisdom among those who are Mature, yet not the Wisdom of This Age (qualified, given and operating the Marriage Lordship in Luke 20:34, 37-38), nor of the Rulers of This Age (The Lord Lucifer called the Married Lord called Wisdom the 2</w:t>
      </w:r>
      <w:r w:rsidRPr="009C279B">
        <w:rPr>
          <w:sz w:val="24"/>
          <w:szCs w:val="24"/>
          <w:vertAlign w:val="superscript"/>
        </w:rPr>
        <w:t>nd</w:t>
      </w:r>
      <w:r w:rsidRPr="009C279B">
        <w:rPr>
          <w:sz w:val="24"/>
          <w:szCs w:val="24"/>
        </w:rPr>
        <w:t xml:space="preserve"> Serpent Satan called the Creator of the Eternal Sin the Married Lord of This Age concerning Qanah in Proverbs 8:22-25 (RSV), 1</w:t>
      </w:r>
      <w:r w:rsidRPr="009C279B">
        <w:rPr>
          <w:sz w:val="24"/>
          <w:szCs w:val="24"/>
          <w:vertAlign w:val="superscript"/>
        </w:rPr>
        <w:t>st</w:t>
      </w:r>
      <w:r w:rsidRPr="009C279B">
        <w:rPr>
          <w:sz w:val="24"/>
          <w:szCs w:val="24"/>
        </w:rPr>
        <w:t xml:space="preserve"> Lucifer the Married God of This Age, Adam the Married Man of This Age, Eve the Married Woman of This Age &amp; Cain the Married Child of This Age) who is coming to nothing. But we speak the Wisdom of God (Father Stephen), in a Mystery, the hidden Wisdom which God (Father Stephen) ordained (predetermination) before the ages (Father Stephen the Single Lord called the Single Lord called Wisdom of That Age, Lord James the Single God of That Age, Son Jesus the Single Man of That Age, Brother John the Single Woman of That Age and the Lord Peter the Single Child of That Age in Luke 20:35-36) for Our glory, which none of the Rulers (28 Chiefs of Police or High Priests from 5BC-95AD) of This Age knew, for had they known, they would not have crucified the Lord (Jesus) of Glory. But as it is written: ‘Eye has not seen, nor ear heard, nor have entered into the Heart of Man, the things which God (Father Stephen) has prepared for those who (Agape) Love Him.’ But God has revealed them to us through His Spirit (Father Stephen our Lord in 1</w:t>
      </w:r>
      <w:r w:rsidRPr="009C279B">
        <w:rPr>
          <w:sz w:val="24"/>
          <w:szCs w:val="24"/>
          <w:vertAlign w:val="superscript"/>
        </w:rPr>
        <w:t>st</w:t>
      </w:r>
      <w:r w:rsidRPr="009C279B">
        <w:rPr>
          <w:sz w:val="24"/>
          <w:szCs w:val="24"/>
        </w:rPr>
        <w:t xml:space="preserve"> John 5:6-13 &amp; Acts 2:17-7:59). For the Spirit searches all things, yes, the deep things of God, for what Man knows the things of a Man except the Spirit of the Man which is in Him? Even so no one knows the Spirit of God (Father Stephen) except the Spirit of God (Father Stephen). Now we have received, not the Spirit of the World, but the Spirit who is from God (Father Stephen our Lord), that We might know the things that have been freely given to us by God (Father Stephen our Lord). These things We also speak, not in words which Man’s wisdom teaches but which the Holy Spirit (Father Stephen in 1</w:t>
      </w:r>
      <w:r w:rsidRPr="009C279B">
        <w:rPr>
          <w:sz w:val="24"/>
          <w:szCs w:val="24"/>
          <w:vertAlign w:val="superscript"/>
        </w:rPr>
        <w:t>st</w:t>
      </w:r>
      <w:r w:rsidRPr="009C279B">
        <w:rPr>
          <w:sz w:val="24"/>
          <w:szCs w:val="24"/>
        </w:rPr>
        <w:t xml:space="preserve"> John 5:6-13 &amp; Acts 2:17-7:59) teaches, comparing spiritual things with spiritual. But the Natural Man (Jesus) does not receive the things of the Spirit of God (Father Stephen), for they are foolishness to Him, nor can He know them, because they are spiritually discerned. But He who is Spiritual Judges all things, yet He Himself is rightly Judged by no one. For who has known the Mind of the LORD (STEPHEN) that He may instruct Him? But we have the Mind of Christ (Lord Jesus Christ the Son of God &amp; not the Lord Jesus Christ the Man of God).” if You have any questions on the 28 Chiefs of Police, You must get My book called “</w:t>
      </w:r>
      <w:r w:rsidRPr="009C279B">
        <w:rPr>
          <w:b/>
          <w:sz w:val="24"/>
          <w:szCs w:val="24"/>
        </w:rPr>
        <w:t>Does the Son Jesus Our Lord Fully Know His Father Stephen Our Lord</w:t>
      </w:r>
      <w:r w:rsidRPr="009C279B">
        <w:rPr>
          <w:sz w:val="24"/>
          <w:szCs w:val="24"/>
        </w:rPr>
        <w:t xml:space="preserve">.”         </w:t>
      </w:r>
    </w:p>
    <w:p w:rsidR="00691D4D" w:rsidRPr="009C279B" w:rsidRDefault="00691D4D" w:rsidP="00691D4D">
      <w:pPr>
        <w:spacing w:line="480" w:lineRule="auto"/>
        <w:jc w:val="center"/>
        <w:rPr>
          <w:b/>
          <w:sz w:val="24"/>
          <w:szCs w:val="24"/>
        </w:rPr>
      </w:pPr>
      <w:r w:rsidRPr="009C279B">
        <w:rPr>
          <w:b/>
          <w:sz w:val="24"/>
          <w:szCs w:val="24"/>
        </w:rPr>
        <w:t>The Mind of the Father Stephen our Lord</w:t>
      </w:r>
    </w:p>
    <w:p w:rsidR="00691D4D" w:rsidRPr="009C279B" w:rsidRDefault="00691D4D" w:rsidP="00691D4D">
      <w:pPr>
        <w:spacing w:line="480" w:lineRule="auto"/>
        <w:jc w:val="both"/>
        <w:rPr>
          <w:sz w:val="24"/>
          <w:szCs w:val="24"/>
        </w:rPr>
      </w:pPr>
      <w:r w:rsidRPr="009C279B">
        <w:rPr>
          <w:sz w:val="24"/>
          <w:szCs w:val="24"/>
        </w:rPr>
        <w:t>The Mind of the Father Stephen our Lord is the only reputation &amp; way the Lord Jesus Christ the God Man or Man of God was resurrected and was totally changed in His whole creation as the God Man to enter the Kingdom of the Father Stephen as the Lord Jesus the Son of God in John 17:1-5 &amp; 1</w:t>
      </w:r>
      <w:r w:rsidRPr="009C279B">
        <w:rPr>
          <w:sz w:val="24"/>
          <w:szCs w:val="24"/>
          <w:vertAlign w:val="superscript"/>
        </w:rPr>
        <w:t>st</w:t>
      </w:r>
      <w:r w:rsidRPr="009C279B">
        <w:rPr>
          <w:sz w:val="24"/>
          <w:szCs w:val="24"/>
        </w:rPr>
        <w:t xml:space="preserve"> Corinthians 15:35-58. This is because the Father Stephen sent His Son Jesus into the World as a Unmarried Man being qualified in Marriage Lordship, but not given in Marriage Lordship or acting as a Married Lord in John 3:16 &amp; Luke 20:34, 37-38. The Father Stephen our Lord is Born of God &amp; stayed in the Kingdom of God and did not enter the Kingdom of the World, by being qualified in Single Lordship, but not given in Single Lordship or acting as a Single Lord, but as the Father Stephen above all in Ephesians 4:6; 1</w:t>
      </w:r>
      <w:r w:rsidRPr="009C279B">
        <w:rPr>
          <w:sz w:val="24"/>
          <w:szCs w:val="24"/>
          <w:vertAlign w:val="superscript"/>
        </w:rPr>
        <w:t>st</w:t>
      </w:r>
      <w:r w:rsidRPr="009C279B">
        <w:rPr>
          <w:sz w:val="24"/>
          <w:szCs w:val="24"/>
        </w:rPr>
        <w:t xml:space="preserve"> Corinthians 8:6; 15:24-28; Luke 7:28; 20:35-36; Matthew 11:11; John 1:13; 3:3-8; 1</w:t>
      </w:r>
      <w:r w:rsidRPr="009C279B">
        <w:rPr>
          <w:sz w:val="24"/>
          <w:szCs w:val="24"/>
          <w:vertAlign w:val="superscript"/>
        </w:rPr>
        <w:t>st</w:t>
      </w:r>
      <w:r w:rsidRPr="009C279B">
        <w:rPr>
          <w:sz w:val="24"/>
          <w:szCs w:val="24"/>
        </w:rPr>
        <w:t xml:space="preserve"> Peter 1:23 &amp; 1</w:t>
      </w:r>
      <w:r w:rsidRPr="009C279B">
        <w:rPr>
          <w:sz w:val="24"/>
          <w:szCs w:val="24"/>
          <w:vertAlign w:val="superscript"/>
        </w:rPr>
        <w:t>st</w:t>
      </w:r>
      <w:r w:rsidRPr="009C279B">
        <w:rPr>
          <w:sz w:val="24"/>
          <w:szCs w:val="24"/>
        </w:rPr>
        <w:t xml:space="preserve"> John 2:29; 3:9; 4:7; 5:1, 4, 18. The Son Jesus can only know (not fully) the Father Stephen &amp; the Father Stephen can only know (fully) the Son Jesus by His providence, sovereignty and total control in Luke 10:22 &amp; Matthew 11:27. If you have any questions on the Relationship between the Father Stephen and His Son Jesus, You must get My book called “</w:t>
      </w:r>
      <w:r w:rsidRPr="009C279B">
        <w:rPr>
          <w:b/>
          <w:sz w:val="24"/>
          <w:szCs w:val="24"/>
        </w:rPr>
        <w:t>Does the Son Jesus our Lord Fully Know His Father Stephen our Lord</w:t>
      </w:r>
      <w:r w:rsidRPr="009C279B">
        <w:rPr>
          <w:sz w:val="24"/>
          <w:szCs w:val="24"/>
        </w:rPr>
        <w:t>.” The Spirit of the God Man that Jesus possessed did not in no way allow Himself to enter the Kingdom of the Father Stephen, but only by the Father Stephen our Lord in John 5:30; 6:57, 65; 8:26, 28; 10:17-18; 12:49-50; 14:6, 10, 24, 28, 31; 15:10, 26; 16:3; 27-28. This can only be done by the Father Stephen our Lord in Luke 24:50-53 &amp; Acts 1:9-11. This only access to the Father Stephen’s Kingdom is by His own Spirit (Spirit of God) and not Jesus’ own Spirit (Spirit of God) in the Ephesians 2:18; 4:6; 1</w:t>
      </w:r>
      <w:r w:rsidRPr="009C279B">
        <w:rPr>
          <w:sz w:val="24"/>
          <w:szCs w:val="24"/>
          <w:vertAlign w:val="superscript"/>
        </w:rPr>
        <w:t>st</w:t>
      </w:r>
      <w:r w:rsidRPr="009C279B">
        <w:rPr>
          <w:sz w:val="24"/>
          <w:szCs w:val="24"/>
        </w:rPr>
        <w:t xml:space="preserve"> Corinthians 15:24-28; Luke 23:46 &amp; Acts 7:59. From the very Beginning the Whole World of Mankind was calling the Father Stephen Man, but turned out to be liars in unbelief in Acts 6:5, 11, 13-15. This was done because the Apostles were in a Marriage Kingdom called “This Age” and they lived as a Man being a Pharisee and an Apostle in Luke 20:34, 37-38 &amp; Acts chapter 26. They called the Father Stephen “a Man full of faith and of the Holy Ghost,” but this was in conflict of the higher truth and a lie in unbelief in Acts 6:5, 1</w:t>
      </w:r>
      <w:r w:rsidRPr="009C279B">
        <w:rPr>
          <w:sz w:val="24"/>
          <w:szCs w:val="24"/>
          <w:vertAlign w:val="superscript"/>
        </w:rPr>
        <w:t>st</w:t>
      </w:r>
      <w:r w:rsidRPr="009C279B">
        <w:rPr>
          <w:sz w:val="24"/>
          <w:szCs w:val="24"/>
        </w:rPr>
        <w:t xml:space="preserve"> Samuel 15:29; Numbers 23:19 (OKJV) &amp; Matthew 23:9. The Apostles were using their Married Holy Ghost in “</w:t>
      </w:r>
      <w:r w:rsidRPr="009C279B">
        <w:rPr>
          <w:b/>
          <w:sz w:val="24"/>
          <w:szCs w:val="24"/>
        </w:rPr>
        <w:t>This Age</w:t>
      </w:r>
      <w:r w:rsidRPr="009C279B">
        <w:rPr>
          <w:sz w:val="24"/>
          <w:szCs w:val="24"/>
        </w:rPr>
        <w:t>” to appoint Men because the Apostles were mere Men for the responsibility of serving tables in Isaiah 61:1; 63:10 (NIV) which is totally different from the Father Stephen’s Single Holy Ghost in “</w:t>
      </w:r>
      <w:r w:rsidRPr="009C279B">
        <w:rPr>
          <w:b/>
          <w:sz w:val="24"/>
          <w:szCs w:val="24"/>
        </w:rPr>
        <w:t>That Age</w:t>
      </w:r>
      <w:r w:rsidRPr="009C279B">
        <w:rPr>
          <w:sz w:val="24"/>
          <w:szCs w:val="24"/>
        </w:rPr>
        <w:t>” living as the Father being a Non-Pharisee and Non-Apostle is in Luke 20:35-36 &amp; Acts 6:5, 55. Remember Philip and the others were probably married or unmarried in “This Age” because Philip got married and had four virgin daughters in Acts 21:8-9. But this does not constitute the Father Stephen the Minister or Single Heavenly Deacon (not qualified as husband of one wife, but His wife is the Kingdom of God) being married with the six other ministers appointed in Acts 6:5. In 1</w:t>
      </w:r>
      <w:r w:rsidRPr="009C279B">
        <w:rPr>
          <w:sz w:val="24"/>
          <w:szCs w:val="24"/>
          <w:vertAlign w:val="superscript"/>
        </w:rPr>
        <w:t>st</w:t>
      </w:r>
      <w:r w:rsidRPr="009C279B">
        <w:rPr>
          <w:sz w:val="24"/>
          <w:szCs w:val="24"/>
        </w:rPr>
        <w:t xml:space="preserve"> John 1:8 says “If We say that We have no sin, We deceive Ourselves, and the (Father Stephen’s) Truth is not in Us.” This means without the Father Stephen’s Truth You cannot obey His commandments to keep them and do not operate in His Agape Love and Truth. In 1</w:t>
      </w:r>
      <w:r w:rsidRPr="009C279B">
        <w:rPr>
          <w:sz w:val="24"/>
          <w:szCs w:val="24"/>
          <w:vertAlign w:val="superscript"/>
        </w:rPr>
        <w:t>st</w:t>
      </w:r>
      <w:r w:rsidRPr="009C279B">
        <w:rPr>
          <w:sz w:val="24"/>
          <w:szCs w:val="24"/>
        </w:rPr>
        <w:t xml:space="preserve"> John 1:10 mentions “If We say that We have not sinned, We make Him (Father Stephen) a Liar, and His Word is not in Us. If You call the Father Stephen Man then You are trying to make Him a Liar in Romans 3:1-23. This would go against the Father Stephen in Romans 3:4; Hebrews 6:18 &amp; Titus 1:1-3. The Weakness of the Father Stephen our Lord is stronger than all Men and the Foolishness of the Father Stephen our Lord is wiser than all Men, even the Man Jesus Christ in Galatians 4:4 (NKJV); 1</w:t>
      </w:r>
      <w:r w:rsidRPr="009C279B">
        <w:rPr>
          <w:sz w:val="24"/>
          <w:szCs w:val="24"/>
          <w:vertAlign w:val="superscript"/>
        </w:rPr>
        <w:t>st</w:t>
      </w:r>
      <w:r w:rsidRPr="009C279B">
        <w:rPr>
          <w:sz w:val="24"/>
          <w:szCs w:val="24"/>
        </w:rPr>
        <w:t xml:space="preserve"> Corinthians 1:25 &amp; Hebrews 4:15.                 </w:t>
      </w:r>
    </w:p>
    <w:p w:rsidR="00691D4D" w:rsidRPr="009C279B" w:rsidRDefault="00691D4D" w:rsidP="00691D4D">
      <w:pPr>
        <w:jc w:val="center"/>
        <w:rPr>
          <w:b/>
          <w:sz w:val="24"/>
          <w:szCs w:val="24"/>
        </w:rPr>
      </w:pPr>
      <w:r w:rsidRPr="009C279B">
        <w:rPr>
          <w:b/>
          <w:sz w:val="24"/>
          <w:szCs w:val="24"/>
        </w:rPr>
        <w:t>What is the Empiricism of Man’s Mind?</w:t>
      </w:r>
    </w:p>
    <w:p w:rsidR="00691D4D" w:rsidRPr="009C279B" w:rsidRDefault="00691D4D" w:rsidP="00691D4D">
      <w:pPr>
        <w:spacing w:line="480" w:lineRule="auto"/>
        <w:jc w:val="both"/>
        <w:rPr>
          <w:sz w:val="24"/>
          <w:szCs w:val="24"/>
        </w:rPr>
      </w:pPr>
      <w:r w:rsidRPr="009C279B">
        <w:rPr>
          <w:sz w:val="24"/>
          <w:szCs w:val="24"/>
        </w:rPr>
        <w:t xml:space="preserve">The Empiricism of the Mind involves the five senses of the body. The basic five senses of Man are the sight, hearing, taste, touch and smell which the Man uses to discern things in the capacity of His Mind.  </w:t>
      </w:r>
    </w:p>
    <w:p w:rsidR="00691D4D" w:rsidRPr="009C279B" w:rsidRDefault="00691D4D" w:rsidP="00691D4D">
      <w:pPr>
        <w:spacing w:line="480" w:lineRule="auto"/>
        <w:jc w:val="center"/>
        <w:rPr>
          <w:b/>
          <w:sz w:val="24"/>
          <w:szCs w:val="24"/>
        </w:rPr>
      </w:pPr>
      <w:r w:rsidRPr="009C279B">
        <w:rPr>
          <w:b/>
          <w:sz w:val="24"/>
          <w:szCs w:val="24"/>
        </w:rPr>
        <w:t>Sight Sense</w:t>
      </w:r>
    </w:p>
    <w:p w:rsidR="00691D4D" w:rsidRPr="009C279B" w:rsidRDefault="00691D4D" w:rsidP="00691D4D">
      <w:pPr>
        <w:spacing w:line="480" w:lineRule="auto"/>
        <w:jc w:val="both"/>
        <w:rPr>
          <w:sz w:val="24"/>
          <w:szCs w:val="24"/>
        </w:rPr>
      </w:pPr>
      <w:r w:rsidRPr="009C279B">
        <w:rPr>
          <w:sz w:val="24"/>
          <w:szCs w:val="24"/>
        </w:rPr>
        <w:t xml:space="preserve">Sight is the awesome faculty sense or power of seeing and the managing to see or something briefly observed by the retina of the eyes. It is the action or fact of seeing someone or something in the area, perimeter or close distance within which someone can see something that can be seen. It can be seen at longer distances with the help of magnifying equipment. It can also mean a person or thing having a ridiculous or unattractive appearance. It can also mean a close thing achieved, attained or realized. It is within the scope of one’s ambitions or expectations. In the Garden of Eden, there was no restriction for Man to see the Tree of the Knowledge of Good and Evil in Genesis 2:9.    </w:t>
      </w:r>
    </w:p>
    <w:p w:rsidR="00691D4D" w:rsidRPr="009C279B" w:rsidRDefault="00691D4D" w:rsidP="00691D4D">
      <w:pPr>
        <w:spacing w:line="480" w:lineRule="auto"/>
        <w:jc w:val="center"/>
        <w:rPr>
          <w:b/>
          <w:sz w:val="24"/>
          <w:szCs w:val="24"/>
        </w:rPr>
      </w:pPr>
      <w:r w:rsidRPr="009C279B">
        <w:rPr>
          <w:b/>
          <w:sz w:val="24"/>
          <w:szCs w:val="24"/>
        </w:rPr>
        <w:t>Hearing Sense</w:t>
      </w:r>
    </w:p>
    <w:p w:rsidR="00691D4D" w:rsidRPr="009C279B" w:rsidRDefault="00691D4D" w:rsidP="00691D4D">
      <w:pPr>
        <w:spacing w:line="480" w:lineRule="auto"/>
        <w:jc w:val="both"/>
        <w:rPr>
          <w:sz w:val="24"/>
          <w:szCs w:val="24"/>
        </w:rPr>
      </w:pPr>
      <w:r w:rsidRPr="009C279B">
        <w:rPr>
          <w:sz w:val="24"/>
          <w:szCs w:val="24"/>
        </w:rPr>
        <w:t xml:space="preserve">Hearing is the awesome sense to perceive usually with careful or responsive attention toward somebody or smoothing by the ears. The awareness of sound and the perception of sound, made possible by vibratory changes in air pressure on the ear drums. It can also mean the range within which something can be heard.  It is an opportunity to be heard, especially a chance to state an opinion. In the Garden of Eden, there was no restriction for Man to hear the Tree of Knowledge of Good and Evil in Genesis 2:9. </w:t>
      </w:r>
    </w:p>
    <w:p w:rsidR="00691D4D" w:rsidRPr="009C279B" w:rsidRDefault="00691D4D" w:rsidP="00691D4D">
      <w:pPr>
        <w:spacing w:line="480" w:lineRule="auto"/>
        <w:jc w:val="center"/>
        <w:rPr>
          <w:b/>
          <w:sz w:val="24"/>
          <w:szCs w:val="24"/>
        </w:rPr>
      </w:pPr>
      <w:r w:rsidRPr="009C279B">
        <w:rPr>
          <w:b/>
          <w:sz w:val="24"/>
          <w:szCs w:val="24"/>
        </w:rPr>
        <w:t>Taste Sense</w:t>
      </w:r>
    </w:p>
    <w:p w:rsidR="00691D4D" w:rsidRPr="009C279B" w:rsidRDefault="00691D4D" w:rsidP="00691D4D">
      <w:pPr>
        <w:spacing w:line="480" w:lineRule="auto"/>
        <w:jc w:val="both"/>
        <w:rPr>
          <w:sz w:val="24"/>
          <w:szCs w:val="24"/>
        </w:rPr>
      </w:pPr>
      <w:r w:rsidRPr="009C279B">
        <w:rPr>
          <w:sz w:val="24"/>
          <w:szCs w:val="24"/>
        </w:rPr>
        <w:t xml:space="preserve">Taste is the awesome sense to an end organ mediating the sensation of taste and lying chiefly in the epithelium of the tongue in the mouth. It is the special sense that perceives and distinguishes the sweet, sour, bitter or salty quality of a dissolved substance and is mediated by taste buds on the tongue. It is a sensation obtained in the mouth by that is produced by the stimulation of the sense of taste. It can also mean the distinctive aesthetic quality of an experience, such as a critical judgment, appreciation or discernment. In the Garden of Eden, there was no restriction for Man to taste, except the Woman could not taste the Forbidden Fruit of the Tree of the Knowledge of Good and Evil in Genesis 3:3.    </w:t>
      </w:r>
    </w:p>
    <w:p w:rsidR="00691D4D" w:rsidRPr="009C279B" w:rsidRDefault="00691D4D" w:rsidP="00691D4D">
      <w:pPr>
        <w:spacing w:line="480" w:lineRule="auto"/>
        <w:jc w:val="center"/>
        <w:rPr>
          <w:b/>
          <w:sz w:val="24"/>
          <w:szCs w:val="24"/>
        </w:rPr>
      </w:pPr>
      <w:r w:rsidRPr="009C279B">
        <w:rPr>
          <w:b/>
          <w:sz w:val="24"/>
          <w:szCs w:val="24"/>
        </w:rPr>
        <w:t>Touch Sense</w:t>
      </w:r>
    </w:p>
    <w:p w:rsidR="00691D4D" w:rsidRPr="009C279B" w:rsidRDefault="00691D4D" w:rsidP="00691D4D">
      <w:pPr>
        <w:spacing w:line="480" w:lineRule="auto"/>
        <w:jc w:val="both"/>
        <w:rPr>
          <w:sz w:val="24"/>
          <w:szCs w:val="24"/>
        </w:rPr>
      </w:pPr>
      <w:r w:rsidRPr="009C279B">
        <w:rPr>
          <w:sz w:val="24"/>
          <w:szCs w:val="24"/>
        </w:rPr>
        <w:t xml:space="preserve">Touch is the awesome sense to tap, light stroke or push to somebody or something by the hands. It is the act or fact of touching, handling or controlling someone or something. The special sense by which pressure or traction exerted on the skin of mucous membrane is perceived. It is can also mean the mental or moral sensitiveness, responsiveness or tact that arises in response to stimulation of the tactile receptors. It is a small quantity or indication to a situation as a transient emotion. It is the near approach of the control of the hands. It is an effective detail or a distinctive and often effective manner or method. It is a characteristic or distinguishing of a trait of quality. It is the state of being in contact or communication and having awareness of somebody or something. In the Garden of Eden, there was a 100% total restriction from Man &amp; Woman to touch the Forbidden Fruit of the Tree of the Knowledge of Good and Evil in Genesis 2:17; 3:6.  </w:t>
      </w:r>
    </w:p>
    <w:p w:rsidR="00691D4D" w:rsidRPr="009C279B" w:rsidRDefault="00691D4D" w:rsidP="00691D4D">
      <w:pPr>
        <w:spacing w:line="480" w:lineRule="auto"/>
        <w:jc w:val="center"/>
        <w:rPr>
          <w:b/>
          <w:sz w:val="24"/>
          <w:szCs w:val="24"/>
        </w:rPr>
      </w:pPr>
      <w:r w:rsidRPr="009C279B">
        <w:rPr>
          <w:b/>
          <w:sz w:val="24"/>
          <w:szCs w:val="24"/>
        </w:rPr>
        <w:t>Smell Sense</w:t>
      </w:r>
    </w:p>
    <w:p w:rsidR="00691D4D" w:rsidRPr="009C279B" w:rsidRDefault="00691D4D" w:rsidP="00691D4D">
      <w:pPr>
        <w:spacing w:line="480" w:lineRule="auto"/>
        <w:jc w:val="both"/>
        <w:rPr>
          <w:sz w:val="24"/>
          <w:szCs w:val="24"/>
        </w:rPr>
      </w:pPr>
      <w:r w:rsidRPr="009C279B">
        <w:rPr>
          <w:sz w:val="24"/>
          <w:szCs w:val="24"/>
        </w:rPr>
        <w:t xml:space="preserve">Smell is the awesome sense and the property of a thing that affects to olfactory organs in the nose. It is the process, power and function of smelling. It is the sense with the perception of an odor that may be a very small amount that is traced. It is a pervading or characteristic quality, such as an aura. It is the act or instance with the ability to smell someone or something. It is something penetrating that is usually a strong pleasant odor. In the Garden of Eden, there was no restriction for Man to smell the Tree of the Knowledge of Good and Evil in Genesis 2:9.    </w:t>
      </w:r>
    </w:p>
    <w:p w:rsidR="00691D4D" w:rsidRPr="009C279B" w:rsidRDefault="00691D4D" w:rsidP="00691D4D">
      <w:pPr>
        <w:jc w:val="center"/>
        <w:rPr>
          <w:b/>
          <w:sz w:val="24"/>
          <w:szCs w:val="24"/>
        </w:rPr>
      </w:pPr>
      <w:r w:rsidRPr="009C279B">
        <w:rPr>
          <w:b/>
          <w:sz w:val="24"/>
          <w:szCs w:val="24"/>
        </w:rPr>
        <w:t>Who Created Man’s Mind?</w:t>
      </w:r>
    </w:p>
    <w:p w:rsidR="00691D4D" w:rsidRPr="009C279B" w:rsidRDefault="00691D4D" w:rsidP="00691D4D">
      <w:pPr>
        <w:spacing w:line="480" w:lineRule="auto"/>
        <w:jc w:val="both"/>
        <w:rPr>
          <w:sz w:val="24"/>
          <w:szCs w:val="24"/>
        </w:rPr>
      </w:pPr>
      <w:r w:rsidRPr="009C279B">
        <w:rPr>
          <w:sz w:val="24"/>
          <w:szCs w:val="24"/>
        </w:rPr>
        <w:t>The Lord Yahweh (short name is Yah) is the Supreme Creator of the Father Stephen Our Lord in Proverbs 8:22-29 (RSV) &amp; 2</w:t>
      </w:r>
      <w:r w:rsidRPr="009C279B">
        <w:rPr>
          <w:sz w:val="24"/>
          <w:szCs w:val="24"/>
          <w:vertAlign w:val="superscript"/>
        </w:rPr>
        <w:t>nd</w:t>
      </w:r>
      <w:r w:rsidRPr="009C279B">
        <w:rPr>
          <w:sz w:val="24"/>
          <w:szCs w:val="24"/>
        </w:rPr>
        <w:t xml:space="preserve"> Maccabees 1:24. The same Lord is also called the Lord Jehovah (short name is Jah) the Creator of the Earth in Psalms 83:18 &amp; Judith 9:12. The same Lord is also called the Lord Victor (short name is Vic) the Creator of the Heavens in Isaiah 38:11. The Father Stephen Our Lord acts as the Lord Yahweh in John 8:58. The Father Stephen our Lord is the Potter Creator in Isaiah 64:8. In Genesis 1:27 says “So God (Yah) created Man in His own image, in the Image of God (Father Stephen) He created Him, Male and Female He created them.” Also similar scriptures are in Genesis 5:1-2. In Deuteronomy 4:32 mentions “For ask now concerning the days that are past, which were before You, since the day that God (Yah) created Man on the Earth, and ask one end of Heaven to the other, whether any great thing like this has happened, or anything like it has been heard.” In Job 38:36 mentions “Who has put wisdom in the Mind? Or who has given understanding to the heart?” In Job 36:3 states “I will fetch My knowledge from afar, and will ascribe righteousness to My Maker (Father Stephen’s Yah).” In Psalms 51:10 states “Create in Me a clean heart, O God (Father Stephen), and renew a steadfast Spirit within Me.” In Psalms 104:30 tells us “You send forth Your Spirit, they are created, and You renew the face of the Earth.” In Psalms 148:5 mentions “Let them praise the name of the LORD (FATHER STEPHEN), for He commanded and they were created.” In Proverbs 22:2 says “The rich and poor meet together: The Lord (Yah) is the Maker of them all.” In Isaiah 40:28 mentions “Have You not known? Have You not heard? The Everlasting God, the LORD (YAH), the Creator of the Ends of the Earth, neither faints nor is weary. His understanding is unsearchable.” In Isaiah 45:12 declares “I have made the Earth, and created Man on it—My hands—stretched out the heavens, and all their host I have commanded.” In Isaiah 57:19 says “‘I create the fruit of the lips: Peace, peace to Him who is far off and to Him who is near,’ says the LORD (STEPHEN), ‘and I will heal Him.’” In Isaiah 65:17 (OKJV) mentions “For, behold, I create New Heavens and a New Earth: And the former shall not be remembered, nor come into Mind.” In Jeremiah 10:16 states “The Portion of Jacob is not like them, for He is the Maker (Yah) of all things, and Israel is the tribe of His inheritance, the LORD (STEPHEN) of Hosts is His name.” Also a similar scripture is in Jeremiah 51:19. In Amos 4:13 states “For behold, He who forms mountains, and creates the wind, who declares to Man what His thought is, and makes the morning darkness, who treads the high places of the Earth—the LORD GOD (STEPHEN) of Hosts is His name.” In Malachi 2:10 mentions “Have we all one Father (Lord Stephen)? Has not one God (Lord Yah) created us? Why do we deal treacherously with one another by profaning the Covenant of the Fathers?” In 2</w:t>
      </w:r>
      <w:r w:rsidRPr="009C279B">
        <w:rPr>
          <w:sz w:val="24"/>
          <w:szCs w:val="24"/>
          <w:vertAlign w:val="superscript"/>
        </w:rPr>
        <w:t>nd</w:t>
      </w:r>
      <w:r w:rsidRPr="009C279B">
        <w:rPr>
          <w:sz w:val="24"/>
          <w:szCs w:val="24"/>
        </w:rPr>
        <w:t xml:space="preserve"> Esdras 5:45 mentions “And I said, as thou has said unto thy servant, that thou, which gave life to all, has given life at once to the Creature that thou has created, and the Creature bare it: even so it might now also bear them that now be present at once.” In 2</w:t>
      </w:r>
      <w:r w:rsidRPr="009C279B">
        <w:rPr>
          <w:sz w:val="24"/>
          <w:szCs w:val="24"/>
          <w:vertAlign w:val="superscript"/>
        </w:rPr>
        <w:t>nd</w:t>
      </w:r>
      <w:r w:rsidRPr="009C279B">
        <w:rPr>
          <w:sz w:val="24"/>
          <w:szCs w:val="24"/>
        </w:rPr>
        <w:t xml:space="preserve"> Esdras 8:8 mentions “For when the body is fashioned now in the Mother’s womb, and thou give it members, thy Creature is preserved in fire and water, and nine months (pregnancy) does thy workmanship endure thy Creature which is created in Her.” In Wisdom of Solomon 1:14 states “For He created all things, that they might have their being: and the generations of the World were healthful, and there is no poison of destruction in them, nor the Kingdom of Death upon the Earth.” In Wisdom of Solomon 2:23 mentions “For God (Yah) created Man to be Immortal, and made Him to be an image of His own eternity.” In Sirach 1:4 tells us “Wisdom has been created before all things, and the understanding of prudence from everlasting.” In Sirach 1:14 states “To fear the LORD is the Beginning of Wisdom: and She was created with the faithful in the womb.” In Sirach 17:1 mentions “The Lord created Man of the earth, and turned Him into it again.” In Sirach 18:1 mentions “He who lives forever created all things in general (whole universe).” In Sirach 24:9 says “He created Me from the Beginning before the World, and I shall never fail (cease).” In 2</w:t>
      </w:r>
      <w:r w:rsidRPr="009C279B">
        <w:rPr>
          <w:sz w:val="24"/>
          <w:szCs w:val="24"/>
          <w:vertAlign w:val="superscript"/>
        </w:rPr>
        <w:t>nd</w:t>
      </w:r>
      <w:r w:rsidRPr="009C279B">
        <w:rPr>
          <w:sz w:val="24"/>
          <w:szCs w:val="24"/>
        </w:rPr>
        <w:t xml:space="preserve"> Maccabees 7:23 states “But doubtless the Creator (YAH) of the World, who formed the generation of Man, and found out the beginning of all things, who also of His mercy give You breath an life again, as Ye now regard not (respect not) Your own selves for His Laws’ sake.” In Ephesians 3:9 tells us “…and make all see what is the fellowship of the mystery, which from the beginning of the ages hidden in God (Father Stephen) who created all things through Jesus Christ…” In Colossians 1:16 says “For by Him all things were created that are in Heaven and that are on Earth, visible and invisible, whether thrones or dominions or principalities of powers. All things were created through Him (Son Jesus) and for Him (Father Stephen).” In Colossians 3:10 declares “…and have put on the New Man who is renewed in knowledge according to the Image of Him (Father Stephen) who created Him (Son Jesus).” In Hebrews 11:10 it mentions “…for He waited for the City (Godly New Jerusalem) which has foundations, whose Builder (Father Stephen) and Maker is God (Lord Yah).” In Revelation 4:11 states “You are worthy, O LORD (YAHWEH the Creator of the Father Stephen), to receive glory and honor and power, for You created all things, and by Your will they exist and were created.” </w:t>
      </w:r>
    </w:p>
    <w:p w:rsidR="00691D4D" w:rsidRPr="009C279B" w:rsidRDefault="00691D4D" w:rsidP="00691D4D">
      <w:pPr>
        <w:spacing w:line="480" w:lineRule="auto"/>
        <w:jc w:val="center"/>
        <w:rPr>
          <w:b/>
          <w:sz w:val="24"/>
          <w:szCs w:val="24"/>
        </w:rPr>
      </w:pPr>
      <w:r w:rsidRPr="009C279B">
        <w:rPr>
          <w:b/>
          <w:sz w:val="24"/>
          <w:szCs w:val="24"/>
        </w:rPr>
        <w:t>Chapter 2: Who has the Lord Yah’s Mind in the House World?</w:t>
      </w:r>
    </w:p>
    <w:p w:rsidR="00691D4D" w:rsidRPr="009C279B" w:rsidRDefault="00691D4D" w:rsidP="00691D4D">
      <w:pPr>
        <w:spacing w:line="480" w:lineRule="auto"/>
        <w:jc w:val="both"/>
        <w:rPr>
          <w:sz w:val="24"/>
          <w:szCs w:val="24"/>
        </w:rPr>
      </w:pPr>
      <w:r w:rsidRPr="009C279B">
        <w:rPr>
          <w:sz w:val="24"/>
          <w:szCs w:val="24"/>
        </w:rPr>
        <w:t>In Leviticus 24:12 declares “Then they put Him in custody (under guard) that the Mind of the LORD (STEPHEN) might be shown to them.” In 1</w:t>
      </w:r>
      <w:r w:rsidRPr="009C279B">
        <w:rPr>
          <w:sz w:val="24"/>
          <w:szCs w:val="24"/>
          <w:vertAlign w:val="superscript"/>
        </w:rPr>
        <w:t>st</w:t>
      </w:r>
      <w:r w:rsidRPr="009C279B">
        <w:rPr>
          <w:sz w:val="24"/>
          <w:szCs w:val="24"/>
        </w:rPr>
        <w:t xml:space="preserve"> Samuel 2:35 says “Then I will raise up for Myself a Faithful Priest who shall do according to what is on My Heart and in My Mind. I will build Him a sure house, and He shall walk before My Anointed forever.” In Psalms 8:4 tells us “What is Man that You are Mindful of Him, and the Son of Man that You visit him?” In Psalms 111:5 states “He has given to those who fear Him. He will ever be Mindful of His covenant.” In Psalms 115:12 declares “The LORD (STEPHEN) has been Mindful of Us. He will bless Us. He will bless the House of Israel. He will bless the House of Aaron.” In Psalms 144:3 says “LORD (STEPHEN), what is Man, that You take knowledge of Him? Or the Son of Man, that You are Mindful of Him?” In Jeremiah 15:1 mentions “Then the LORD (STEPHEN) said to Me, ‘Even if Moses and Samuel stood before ME, My Mind would not be favorable toward this people. Cast them out of My sight and let them go forth.’” In Romans 8:27 tells us “Now He who searches the Hearts knows what the Mind of the Spirit (Father Stephen our Lord in 1</w:t>
      </w:r>
      <w:r w:rsidRPr="009C279B">
        <w:rPr>
          <w:sz w:val="24"/>
          <w:szCs w:val="24"/>
          <w:vertAlign w:val="superscript"/>
        </w:rPr>
        <w:t>st</w:t>
      </w:r>
      <w:r w:rsidRPr="009C279B">
        <w:rPr>
          <w:sz w:val="24"/>
          <w:szCs w:val="24"/>
        </w:rPr>
        <w:t xml:space="preserve"> John 5:6-13 &amp; Acts 2:17-7:59) is, because He makes intercession for the Saints (Lords) according to the Will of God (Father Stephen).” In Romans 11:34 declares “For who has known the Mind of the LORD (STEPHEN)? Or who has become His counselor?” In Romans 15:6 it mentions “…that You may with One Mind and One Mouth glorify the God (Lord Yah) and Father (Lord Stephen) of our Lord Jesus Christ.” In 1</w:t>
      </w:r>
      <w:r w:rsidRPr="009C279B">
        <w:rPr>
          <w:sz w:val="24"/>
          <w:szCs w:val="24"/>
          <w:vertAlign w:val="superscript"/>
        </w:rPr>
        <w:t>st</w:t>
      </w:r>
      <w:r w:rsidRPr="009C279B">
        <w:rPr>
          <w:sz w:val="24"/>
          <w:szCs w:val="24"/>
        </w:rPr>
        <w:t xml:space="preserve"> Corinthians 2:16 states “For ‘who has known the Mind of the LORD (STEPHEN) that He may instruct Him?’ But We have the Mind of (Jesus) Christ.” In Philippians 2:5 states “Let this Mind in You which was also in (Lord) Christ Jesus…” In Philippians 4:2 says “I implore Euodia and I implore Syntyche to be of the same Mind in the LORD (STEPHEN).” In 2</w:t>
      </w:r>
      <w:r w:rsidRPr="009C279B">
        <w:rPr>
          <w:sz w:val="24"/>
          <w:szCs w:val="24"/>
          <w:vertAlign w:val="superscript"/>
        </w:rPr>
        <w:t>nd</w:t>
      </w:r>
      <w:r w:rsidRPr="009C279B">
        <w:rPr>
          <w:sz w:val="24"/>
          <w:szCs w:val="24"/>
        </w:rPr>
        <w:t xml:space="preserve"> Timothy 1:7 states “For God (Father Stephen) has not given us a Spirit of Fear, but of Power and of (Agape) Love and of a Sound Mind (Safe Thinking).” In Hebrews 2:6 declares “But One testified in a certain place: ‘What is Man that You are Mindful of Him, or the Son of Man that You take care of Him?” In 1</w:t>
      </w:r>
      <w:r w:rsidRPr="009C279B">
        <w:rPr>
          <w:sz w:val="24"/>
          <w:szCs w:val="24"/>
          <w:vertAlign w:val="superscript"/>
        </w:rPr>
        <w:t>st</w:t>
      </w:r>
      <w:r w:rsidRPr="009C279B">
        <w:rPr>
          <w:sz w:val="24"/>
          <w:szCs w:val="24"/>
        </w:rPr>
        <w:t xml:space="preserve"> Peter 4:1 says “Therefore, since (Jesus) Christ suffered for Us in the flesh, arm yourselves also with the Same Mind, for He who has suffered in the flesh has ceased from sin…”    </w:t>
      </w:r>
    </w:p>
    <w:p w:rsidR="00691D4D" w:rsidRPr="009C279B" w:rsidRDefault="00691D4D" w:rsidP="00691D4D">
      <w:pPr>
        <w:spacing w:line="480" w:lineRule="auto"/>
        <w:jc w:val="center"/>
        <w:rPr>
          <w:b/>
          <w:sz w:val="24"/>
          <w:szCs w:val="24"/>
        </w:rPr>
      </w:pPr>
      <w:r w:rsidRPr="009C279B">
        <w:rPr>
          <w:b/>
          <w:sz w:val="24"/>
          <w:szCs w:val="24"/>
        </w:rPr>
        <w:t>How does the Lord Yah think in the House World?</w:t>
      </w:r>
    </w:p>
    <w:p w:rsidR="00691D4D" w:rsidRPr="009C279B" w:rsidRDefault="00691D4D" w:rsidP="00691D4D">
      <w:pPr>
        <w:spacing w:line="480" w:lineRule="auto"/>
        <w:jc w:val="both"/>
        <w:rPr>
          <w:sz w:val="24"/>
          <w:szCs w:val="24"/>
        </w:rPr>
      </w:pPr>
      <w:r w:rsidRPr="009C279B">
        <w:rPr>
          <w:sz w:val="24"/>
          <w:szCs w:val="24"/>
        </w:rPr>
        <w:t>In Psalms 40:17 mentions “But I am poor and needy. Yet the LORD (STEPHEN) thinks upon Me. You are My help and My deliverer. Do not delay, O My God (Father Stephen).” In Wisdom of Solomon 9:13 says “For what is He that can know the Counsel of God (Father Stephen)? or who can think what the Will of the LORD (STEPHEN) is?” In 1</w:t>
      </w:r>
      <w:r w:rsidRPr="009C279B">
        <w:rPr>
          <w:sz w:val="24"/>
          <w:szCs w:val="24"/>
          <w:vertAlign w:val="superscript"/>
        </w:rPr>
        <w:t>st</w:t>
      </w:r>
      <w:r w:rsidRPr="009C279B">
        <w:rPr>
          <w:sz w:val="24"/>
          <w:szCs w:val="24"/>
        </w:rPr>
        <w:t xml:space="preserve"> Corinthians 13:1-13 declares “Though I speak with the tongues of Men (Lords) and of Angels (Lords), but have not (Agape) Love (Omni-Benevolent LORD), I have become sounding brass or a clanging cymbal. And thou I have the gift of prophesy and understand all Mysteries and all Knowledge, and though I have all Faith, so that I could remove mountains, but have not (Agape) Love (Omni-Benevolent LORD), I am nothing. And though I bestow all my Goods to feed the Poor, and though I gave My Body to be burned, but have not (Agape) Love (Omni-Benevolent LORD), it profits Me nothing. (Agape) Love (Omni-Benevolence) suffers long and is kind. (Agape) Love (Omni-Benevolence) does not envy. (Agape) Love (Omni-Benevolence) does not parade itself, is not puffed up (arrogant). Does not behave rudely, does not seek its own, is not provoked, thinks no evil (also forbidden good in the Tree of Knowledge), does not rejoice in iniquity, but rejoices in the (Father Stephen’s) Truth. Bears all things, believes all things, hopes all things, endures all things. (Agape) Love (Omni-benevolent LORD) never fails. But whether there are Prophecies, they will fail. Whether there are Tongues, they will cease. Whether there is Knowledge, it will vanish away. For We Know in part and We Prophesy in part, but when that which is Perfect (Complete) has come, then that which is in part will be done away.  When I was a Child, I spoke as a Child, I understood as a Child, I thought as a Child, but when I became a Man, I put away Childish things. For now We see in a mirror, dimly, but then Face to Face just as I also am known. And now abide Faith, Hope, (Agape) Love (Omni-Benevolence), these three, but the greatest of these is (Agape) Love (Omni-Benevolent LORD STEPHEN).” In 1</w:t>
      </w:r>
      <w:r w:rsidRPr="009C279B">
        <w:rPr>
          <w:sz w:val="24"/>
          <w:szCs w:val="24"/>
          <w:vertAlign w:val="superscript"/>
        </w:rPr>
        <w:t>st</w:t>
      </w:r>
      <w:r w:rsidRPr="009C279B">
        <w:rPr>
          <w:sz w:val="24"/>
          <w:szCs w:val="24"/>
        </w:rPr>
        <w:t xml:space="preserve"> Corinthians 7:40 mentions “But She is happier if She remains as She is, according to My judgment: and I think also that I have the Spirit of God (Father Stephen).” 2</w:t>
      </w:r>
      <w:r w:rsidRPr="009C279B">
        <w:rPr>
          <w:sz w:val="24"/>
          <w:szCs w:val="24"/>
          <w:vertAlign w:val="superscript"/>
        </w:rPr>
        <w:t>nd</w:t>
      </w:r>
      <w:r w:rsidRPr="009C279B">
        <w:rPr>
          <w:sz w:val="24"/>
          <w:szCs w:val="24"/>
        </w:rPr>
        <w:t xml:space="preserve"> Corinthians 3:5 it states “Not that We are sufficient of Ourselves to think of anything as being from Ourselves, but Our Sufficiency is from God (Father Stephen).” In Ephesians 3:20 states “Now to Him (Father Stephen) who is able to do abundantly above all that We ask or think, according to the power that works in Us…” In Acts 17:29 declares “Therefore, since We are the Offspring of God (Father Stephen), We ought not to think that the Divine Nature (Holy Trinity) is like gold or silver or stone, something shaped by art and Man’s devising (device).” </w:t>
      </w:r>
    </w:p>
    <w:p w:rsidR="00691D4D" w:rsidRPr="009C279B" w:rsidRDefault="00691D4D" w:rsidP="00691D4D">
      <w:pPr>
        <w:spacing w:line="480" w:lineRule="auto"/>
        <w:jc w:val="both"/>
        <w:rPr>
          <w:sz w:val="24"/>
          <w:szCs w:val="24"/>
        </w:rPr>
      </w:pPr>
      <w:r w:rsidRPr="009C279B">
        <w:rPr>
          <w:sz w:val="24"/>
          <w:szCs w:val="24"/>
        </w:rPr>
        <w:t>The Acts of OT Freedom: The Father Stephen’s People Regain their Freedom: The Exodus from Egypt as an Acts of Freedom (Independence) is in Exodus 12:42; 16:6, 32; 20:2; Joshua 24:6; Judges 6:8; 2</w:t>
      </w:r>
      <w:r w:rsidRPr="009C279B">
        <w:rPr>
          <w:sz w:val="24"/>
          <w:szCs w:val="24"/>
          <w:vertAlign w:val="superscript"/>
        </w:rPr>
        <w:t>nd</w:t>
      </w:r>
      <w:r w:rsidRPr="009C279B">
        <w:rPr>
          <w:sz w:val="24"/>
          <w:szCs w:val="24"/>
        </w:rPr>
        <w:t xml:space="preserve"> Samuel 7:6; 1</w:t>
      </w:r>
      <w:r w:rsidRPr="009C279B">
        <w:rPr>
          <w:sz w:val="24"/>
          <w:szCs w:val="24"/>
          <w:vertAlign w:val="superscript"/>
        </w:rPr>
        <w:t>st</w:t>
      </w:r>
      <w:r w:rsidRPr="009C279B">
        <w:rPr>
          <w:sz w:val="24"/>
          <w:szCs w:val="24"/>
        </w:rPr>
        <w:t xml:space="preserve"> Kings 8:16; 2</w:t>
      </w:r>
      <w:r w:rsidRPr="009C279B">
        <w:rPr>
          <w:sz w:val="24"/>
          <w:szCs w:val="24"/>
          <w:vertAlign w:val="superscript"/>
        </w:rPr>
        <w:t>nd</w:t>
      </w:r>
      <w:r w:rsidRPr="009C279B">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9C279B">
        <w:rPr>
          <w:sz w:val="24"/>
          <w:szCs w:val="24"/>
          <w:vertAlign w:val="superscript"/>
        </w:rPr>
        <w:t>nd</w:t>
      </w:r>
      <w:r w:rsidRPr="009C279B">
        <w:rPr>
          <w:sz w:val="24"/>
          <w:szCs w:val="24"/>
        </w:rPr>
        <w:t xml:space="preserve"> Kings 17:6-23 &amp; Psalms 137:1-4. </w:t>
      </w:r>
    </w:p>
    <w:p w:rsidR="00691D4D" w:rsidRPr="009C279B" w:rsidRDefault="00691D4D" w:rsidP="00691D4D">
      <w:pPr>
        <w:spacing w:line="480" w:lineRule="auto"/>
        <w:jc w:val="both"/>
        <w:rPr>
          <w:sz w:val="24"/>
          <w:szCs w:val="24"/>
        </w:rPr>
      </w:pPr>
      <w:r w:rsidRPr="009C279B">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9C279B">
        <w:rPr>
          <w:sz w:val="24"/>
          <w:szCs w:val="24"/>
          <w:vertAlign w:val="superscript"/>
        </w:rPr>
        <w:t>st</w:t>
      </w:r>
      <w:r w:rsidRPr="009C279B">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9C279B">
        <w:rPr>
          <w:sz w:val="24"/>
          <w:szCs w:val="24"/>
          <w:vertAlign w:val="superscript"/>
        </w:rPr>
        <w:t>st</w:t>
      </w:r>
      <w:r w:rsidRPr="009C279B">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9C279B">
        <w:rPr>
          <w:sz w:val="24"/>
          <w:szCs w:val="24"/>
          <w:vertAlign w:val="superscript"/>
        </w:rPr>
        <w:t>st</w:t>
      </w:r>
      <w:r w:rsidRPr="009C279B">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9C279B">
        <w:rPr>
          <w:sz w:val="24"/>
          <w:szCs w:val="24"/>
          <w:vertAlign w:val="superscript"/>
        </w:rPr>
        <w:t>nd</w:t>
      </w:r>
      <w:r w:rsidRPr="009C279B">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9C279B">
        <w:rPr>
          <w:sz w:val="24"/>
          <w:szCs w:val="24"/>
          <w:vertAlign w:val="superscript"/>
        </w:rPr>
        <w:t>st</w:t>
      </w:r>
      <w:r w:rsidRPr="009C279B">
        <w:rPr>
          <w:sz w:val="24"/>
          <w:szCs w:val="24"/>
        </w:rPr>
        <w:t xml:space="preserve"> Thessalonians 3:13; 5:23; Revelation 21:4 &amp; Acts 7:58. The Freedom as the Result of being Rescued from Trials, Trying, Testing’s and Temptations by the Father Stephen is in 2</w:t>
      </w:r>
      <w:r w:rsidRPr="009C279B">
        <w:rPr>
          <w:sz w:val="24"/>
          <w:szCs w:val="24"/>
          <w:vertAlign w:val="superscript"/>
        </w:rPr>
        <w:t>nd</w:t>
      </w:r>
      <w:r w:rsidRPr="009C279B">
        <w:rPr>
          <w:sz w:val="24"/>
          <w:szCs w:val="24"/>
        </w:rPr>
        <w:t xml:space="preserve"> Timothy 3:11; 4:18; 2</w:t>
      </w:r>
      <w:r w:rsidRPr="009C279B">
        <w:rPr>
          <w:sz w:val="24"/>
          <w:szCs w:val="24"/>
          <w:vertAlign w:val="superscript"/>
        </w:rPr>
        <w:t>nd</w:t>
      </w:r>
      <w:r w:rsidRPr="009C279B">
        <w:rPr>
          <w:sz w:val="24"/>
          <w:szCs w:val="24"/>
        </w:rPr>
        <w:t xml:space="preserve"> Peter 2:9 &amp; Acts 6:5-15; 26:17. </w:t>
      </w:r>
    </w:p>
    <w:p w:rsidR="00691D4D" w:rsidRPr="009C279B" w:rsidRDefault="00691D4D" w:rsidP="00691D4D">
      <w:pPr>
        <w:spacing w:line="480" w:lineRule="auto"/>
        <w:jc w:val="both"/>
        <w:rPr>
          <w:sz w:val="24"/>
          <w:szCs w:val="24"/>
        </w:rPr>
      </w:pPr>
      <w:r w:rsidRPr="009C279B">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9C279B">
        <w:rPr>
          <w:sz w:val="24"/>
          <w:szCs w:val="24"/>
          <w:vertAlign w:val="superscript"/>
        </w:rPr>
        <w:t>st</w:t>
      </w:r>
      <w:r w:rsidRPr="009C279B">
        <w:rPr>
          <w:sz w:val="24"/>
          <w:szCs w:val="24"/>
        </w:rPr>
        <w:t xml:space="preserve"> Peter 2:22 &amp; Acts 7:60. The Father Stephen’s Death fulfills the Demands of the Sexual Laws is in 2</w:t>
      </w:r>
      <w:r w:rsidRPr="009C279B">
        <w:rPr>
          <w:sz w:val="24"/>
          <w:szCs w:val="24"/>
          <w:vertAlign w:val="superscript"/>
        </w:rPr>
        <w:t>nd</w:t>
      </w:r>
      <w:r w:rsidRPr="009C279B">
        <w:rPr>
          <w:sz w:val="24"/>
          <w:szCs w:val="24"/>
        </w:rPr>
        <w:t xml:space="preserve"> Corinthians 5:21; Hebrews 7:27; 9:11, 26-28; 10:11-14; 1</w:t>
      </w:r>
      <w:r w:rsidRPr="009C279B">
        <w:rPr>
          <w:sz w:val="24"/>
          <w:szCs w:val="24"/>
          <w:vertAlign w:val="superscript"/>
        </w:rPr>
        <w:t>st</w:t>
      </w:r>
      <w:r w:rsidRPr="009C279B">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9C279B">
        <w:rPr>
          <w:sz w:val="24"/>
          <w:szCs w:val="24"/>
          <w:vertAlign w:val="superscript"/>
        </w:rPr>
        <w:t>nd</w:t>
      </w:r>
      <w:r w:rsidRPr="009C279B">
        <w:rPr>
          <w:sz w:val="24"/>
          <w:szCs w:val="24"/>
        </w:rPr>
        <w:t xml:space="preserve"> Corinthians 3:17-18; Romans 8:1-17; Galatians 5:16-18, 22-26 &amp; Acts 6:5; 7:55-56. The Christians Freedom to Obey the Sexual Laws is Voluntary, but not Demanding is in Psalms 37:31; 119:32, 45, 97; Jeremiah 31:33; 2</w:t>
      </w:r>
      <w:r w:rsidRPr="009C279B">
        <w:rPr>
          <w:sz w:val="24"/>
          <w:szCs w:val="24"/>
          <w:vertAlign w:val="superscript"/>
        </w:rPr>
        <w:t>nd</w:t>
      </w:r>
      <w:r w:rsidRPr="009C279B">
        <w:rPr>
          <w:sz w:val="24"/>
          <w:szCs w:val="24"/>
        </w:rPr>
        <w:t xml:space="preserve"> Corinthians 3:3; James 1:25; 2:12 &amp; Acts 6:5, 11, 13, 15. Sexual Laws concerns a Sexual Corruption in This World through Lust is in 2</w:t>
      </w:r>
      <w:r w:rsidRPr="009C279B">
        <w:rPr>
          <w:sz w:val="24"/>
          <w:szCs w:val="24"/>
          <w:vertAlign w:val="superscript"/>
        </w:rPr>
        <w:t>nd</w:t>
      </w:r>
      <w:r w:rsidRPr="009C279B">
        <w:rPr>
          <w:sz w:val="24"/>
          <w:szCs w:val="24"/>
        </w:rPr>
        <w:t xml:space="preserve"> Peter 1:4. </w:t>
      </w:r>
    </w:p>
    <w:p w:rsidR="00691D4D" w:rsidRPr="009C279B" w:rsidRDefault="00691D4D" w:rsidP="00691D4D">
      <w:pPr>
        <w:spacing w:line="480" w:lineRule="auto"/>
        <w:jc w:val="both"/>
        <w:rPr>
          <w:sz w:val="24"/>
          <w:szCs w:val="24"/>
        </w:rPr>
      </w:pPr>
      <w:r w:rsidRPr="009C279B">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9C279B">
        <w:rPr>
          <w:sz w:val="24"/>
          <w:szCs w:val="24"/>
          <w:vertAlign w:val="superscript"/>
        </w:rPr>
        <w:t>st</w:t>
      </w:r>
      <w:r w:rsidRPr="009C279B">
        <w:rPr>
          <w:sz w:val="24"/>
          <w:szCs w:val="24"/>
        </w:rPr>
        <w:t xml:space="preserve"> Corinthians 7:22-23; 2</w:t>
      </w:r>
      <w:r w:rsidRPr="009C279B">
        <w:rPr>
          <w:sz w:val="24"/>
          <w:szCs w:val="24"/>
          <w:vertAlign w:val="superscript"/>
        </w:rPr>
        <w:t>nd</w:t>
      </w:r>
      <w:r w:rsidRPr="009C279B">
        <w:rPr>
          <w:sz w:val="24"/>
          <w:szCs w:val="24"/>
        </w:rPr>
        <w:t xml:space="preserve"> Peter 2:19 &amp; Acts 26:16-18. Christians must Resist Sexual Sin is in Romans 1:21-32; 6:12,14; Hebrews 12:1-2; 1</w:t>
      </w:r>
      <w:r w:rsidRPr="009C279B">
        <w:rPr>
          <w:sz w:val="24"/>
          <w:szCs w:val="24"/>
          <w:vertAlign w:val="superscript"/>
        </w:rPr>
        <w:t>st</w:t>
      </w:r>
      <w:r w:rsidRPr="009C279B">
        <w:rPr>
          <w:sz w:val="24"/>
          <w:szCs w:val="24"/>
        </w:rPr>
        <w:t xml:space="preserve"> John 5:16-18 &amp; Acts 18:14. The False Ideas that Grace gives Christians the Freedom to Sexual Sin is in Romans 3:5-8; 6:1-2:15; 1</w:t>
      </w:r>
      <w:r w:rsidRPr="009C279B">
        <w:rPr>
          <w:sz w:val="24"/>
          <w:szCs w:val="24"/>
          <w:vertAlign w:val="superscript"/>
        </w:rPr>
        <w:t>st</w:t>
      </w:r>
      <w:r w:rsidRPr="009C279B">
        <w:rPr>
          <w:sz w:val="24"/>
          <w:szCs w:val="24"/>
        </w:rPr>
        <w:t xml:space="preserve"> Corinthians 10:23; Galatians 2:17-21 &amp; Acts 6:11, 13. The Dangers of Abusing Christian Freedom: Becoming a Stumbling-block to Others is in 1</w:t>
      </w:r>
      <w:r w:rsidRPr="009C279B">
        <w:rPr>
          <w:sz w:val="24"/>
          <w:szCs w:val="24"/>
          <w:vertAlign w:val="superscript"/>
        </w:rPr>
        <w:t>st</w:t>
      </w:r>
      <w:r w:rsidRPr="009C279B">
        <w:rPr>
          <w:sz w:val="24"/>
          <w:szCs w:val="24"/>
        </w:rPr>
        <w:t xml:space="preserve"> Corinthians 8:9-12 &amp; Romans 15:1-3. Indulging Oneself in Sexual Activity is in Galatians 5:13 &amp; Romans 14:1-18. Using Freedom to Cover up Sexual Evil is in 1</w:t>
      </w:r>
      <w:r w:rsidRPr="009C279B">
        <w:rPr>
          <w:sz w:val="24"/>
          <w:szCs w:val="24"/>
          <w:vertAlign w:val="superscript"/>
        </w:rPr>
        <w:t>st</w:t>
      </w:r>
      <w:r w:rsidRPr="009C279B">
        <w:rPr>
          <w:sz w:val="24"/>
          <w:szCs w:val="24"/>
        </w:rPr>
        <w:t xml:space="preserve"> Peter 2:16. The Examples of Abuse of Christian Freedom: Falling Back into Deliberate Sexual Sin is in Romans 6:1-2; Hebrews 12:1 &amp; 1</w:t>
      </w:r>
      <w:r w:rsidRPr="009C279B">
        <w:rPr>
          <w:sz w:val="24"/>
          <w:szCs w:val="24"/>
          <w:vertAlign w:val="superscript"/>
        </w:rPr>
        <w:t>st</w:t>
      </w:r>
      <w:r w:rsidRPr="009C279B">
        <w:rPr>
          <w:sz w:val="24"/>
          <w:szCs w:val="24"/>
        </w:rPr>
        <w:t xml:space="preserve"> John 3:6; 5:16-18. Disobedience towards the Father Stephen concerning No Sexuality is in 1</w:t>
      </w:r>
      <w:r w:rsidRPr="009C279B">
        <w:rPr>
          <w:sz w:val="24"/>
          <w:szCs w:val="24"/>
          <w:vertAlign w:val="superscript"/>
        </w:rPr>
        <w:t>st</w:t>
      </w:r>
      <w:r w:rsidRPr="009C279B">
        <w:rPr>
          <w:sz w:val="24"/>
          <w:szCs w:val="24"/>
        </w:rPr>
        <w:t xml:space="preserve"> John 3:4; 2</w:t>
      </w:r>
      <w:r w:rsidRPr="009C279B">
        <w:rPr>
          <w:sz w:val="24"/>
          <w:szCs w:val="24"/>
          <w:vertAlign w:val="superscript"/>
        </w:rPr>
        <w:t>nd</w:t>
      </w:r>
      <w:r w:rsidRPr="009C279B">
        <w:rPr>
          <w:sz w:val="24"/>
          <w:szCs w:val="24"/>
        </w:rPr>
        <w:t xml:space="preserve"> Corinthians 10:6 &amp; Ephesians 5:6. Selfishness within Sexuality is in 1</w:t>
      </w:r>
      <w:r w:rsidRPr="009C279B">
        <w:rPr>
          <w:sz w:val="24"/>
          <w:szCs w:val="24"/>
          <w:vertAlign w:val="superscript"/>
        </w:rPr>
        <w:t>st</w:t>
      </w:r>
      <w:r w:rsidRPr="009C279B">
        <w:rPr>
          <w:sz w:val="24"/>
          <w:szCs w:val="24"/>
        </w:rPr>
        <w:t xml:space="preserve"> John 3:17 &amp; Luke 6:32-34. Eating Food Sacrificed to Sexual Idols is in 1</w:t>
      </w:r>
      <w:r w:rsidRPr="009C279B">
        <w:rPr>
          <w:sz w:val="24"/>
          <w:szCs w:val="24"/>
          <w:vertAlign w:val="superscript"/>
        </w:rPr>
        <w:t>st</w:t>
      </w:r>
      <w:r w:rsidRPr="009C279B">
        <w:rPr>
          <w:sz w:val="24"/>
          <w:szCs w:val="24"/>
        </w:rPr>
        <w:t xml:space="preserve"> Corinthians 8:1-13 &amp; Revelation 2:14, 20. </w:t>
      </w:r>
    </w:p>
    <w:p w:rsidR="00691D4D" w:rsidRPr="009C279B" w:rsidRDefault="00691D4D" w:rsidP="00691D4D">
      <w:pPr>
        <w:spacing w:line="480" w:lineRule="auto"/>
        <w:jc w:val="both"/>
        <w:rPr>
          <w:sz w:val="24"/>
          <w:szCs w:val="24"/>
        </w:rPr>
      </w:pPr>
      <w:r w:rsidRPr="009C279B">
        <w:rPr>
          <w:sz w:val="24"/>
          <w:szCs w:val="24"/>
        </w:rPr>
        <w:t>The Freedom of the Will: The Freedom of the Will to Choose between Good &amp; Evil is in Deuteronomy 11:26-28; 30:15-16, 19; Joshua 24:15; 1</w:t>
      </w:r>
      <w:r w:rsidRPr="009C279B">
        <w:rPr>
          <w:sz w:val="24"/>
          <w:szCs w:val="24"/>
          <w:vertAlign w:val="superscript"/>
        </w:rPr>
        <w:t>st</w:t>
      </w:r>
      <w:r w:rsidRPr="009C279B">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9C279B">
        <w:rPr>
          <w:sz w:val="24"/>
          <w:szCs w:val="24"/>
          <w:vertAlign w:val="superscript"/>
        </w:rPr>
        <w:t>st</w:t>
      </w:r>
      <w:r w:rsidRPr="009C279B">
        <w:rPr>
          <w:sz w:val="24"/>
          <w:szCs w:val="24"/>
        </w:rPr>
        <w:t xml:space="preserve"> Samuel 6:6; Exodus 8:15, 32; Psalms 95:8; Proverbs 28:14; Hebrews 3:8, 15; 4:7 &amp; Acts 7:11, 13; 7:57-60.               </w:t>
      </w:r>
    </w:p>
    <w:p w:rsidR="00691D4D" w:rsidRPr="009C279B" w:rsidRDefault="00691D4D" w:rsidP="00691D4D">
      <w:pPr>
        <w:spacing w:line="480" w:lineRule="auto"/>
        <w:jc w:val="both"/>
        <w:rPr>
          <w:sz w:val="24"/>
          <w:szCs w:val="24"/>
        </w:rPr>
      </w:pPr>
      <w:r w:rsidRPr="009C279B">
        <w:rPr>
          <w:sz w:val="24"/>
          <w:szCs w:val="24"/>
        </w:rPr>
        <w:t>Enquiring of the Father Stephen for Divine Knowledge is in Genesis 25:22-23; Judges 13:17; 18:5-6 &amp; 1</w:t>
      </w:r>
      <w:r w:rsidRPr="009C279B">
        <w:rPr>
          <w:sz w:val="24"/>
          <w:szCs w:val="24"/>
          <w:vertAlign w:val="superscript"/>
        </w:rPr>
        <w:t>st</w:t>
      </w:r>
      <w:r w:rsidRPr="009C279B">
        <w:rPr>
          <w:sz w:val="24"/>
          <w:szCs w:val="24"/>
        </w:rPr>
        <w:t xml:space="preserve"> Samuel 10:22. Enquiring of the Father Stephen for Divine Guidance is in 2</w:t>
      </w:r>
      <w:r w:rsidRPr="009C279B">
        <w:rPr>
          <w:sz w:val="24"/>
          <w:szCs w:val="24"/>
          <w:vertAlign w:val="superscript"/>
        </w:rPr>
        <w:t>nd</w:t>
      </w:r>
      <w:r w:rsidRPr="009C279B">
        <w:rPr>
          <w:sz w:val="24"/>
          <w:szCs w:val="24"/>
        </w:rPr>
        <w:t xml:space="preserve"> Samuel 2:1; Judges 20:18, 23, 27-28; 1</w:t>
      </w:r>
      <w:r w:rsidRPr="009C279B">
        <w:rPr>
          <w:sz w:val="24"/>
          <w:szCs w:val="24"/>
          <w:vertAlign w:val="superscript"/>
        </w:rPr>
        <w:t>st</w:t>
      </w:r>
      <w:r w:rsidRPr="009C279B">
        <w:rPr>
          <w:sz w:val="24"/>
          <w:szCs w:val="24"/>
        </w:rPr>
        <w:t xml:space="preserve"> Samuel 23:2, 4; 30:8; 2</w:t>
      </w:r>
      <w:r w:rsidRPr="009C279B">
        <w:rPr>
          <w:sz w:val="24"/>
          <w:szCs w:val="24"/>
          <w:vertAlign w:val="superscript"/>
        </w:rPr>
        <w:t>nd</w:t>
      </w:r>
      <w:r w:rsidRPr="009C279B">
        <w:rPr>
          <w:sz w:val="24"/>
          <w:szCs w:val="24"/>
        </w:rPr>
        <w:t xml:space="preserve"> Samuel 5:19, 23 &amp; 1</w:t>
      </w:r>
      <w:r w:rsidRPr="009C279B">
        <w:rPr>
          <w:sz w:val="24"/>
          <w:szCs w:val="24"/>
          <w:vertAlign w:val="superscript"/>
        </w:rPr>
        <w:t>st</w:t>
      </w:r>
      <w:r w:rsidRPr="009C279B">
        <w:rPr>
          <w:sz w:val="24"/>
          <w:szCs w:val="24"/>
        </w:rPr>
        <w:t xml:space="preserve"> Chronicles 14:10, 14. Enquiring of the Father Stephen through Intermediaries: Priest (Sergeants), Chief Priests (Lieutenants) &amp; High Priests (Captains) is in Judges 18:5-6; Numbers 27:18-21 &amp; 1</w:t>
      </w:r>
      <w:r w:rsidRPr="009C279B">
        <w:rPr>
          <w:sz w:val="24"/>
          <w:szCs w:val="24"/>
          <w:vertAlign w:val="superscript"/>
        </w:rPr>
        <w:t>st</w:t>
      </w:r>
      <w:r w:rsidRPr="009C279B">
        <w:rPr>
          <w:sz w:val="24"/>
          <w:szCs w:val="24"/>
        </w:rPr>
        <w:t xml:space="preserve"> Samuel 22:10, 13-15. Prophets is in 1</w:t>
      </w:r>
      <w:r w:rsidRPr="009C279B">
        <w:rPr>
          <w:sz w:val="24"/>
          <w:szCs w:val="24"/>
          <w:vertAlign w:val="superscript"/>
        </w:rPr>
        <w:t>st</w:t>
      </w:r>
      <w:r w:rsidRPr="009C279B">
        <w:rPr>
          <w:sz w:val="24"/>
          <w:szCs w:val="24"/>
        </w:rPr>
        <w:t xml:space="preserve"> Kings 22:6-9; 2</w:t>
      </w:r>
      <w:r w:rsidRPr="009C279B">
        <w:rPr>
          <w:sz w:val="24"/>
          <w:szCs w:val="24"/>
          <w:vertAlign w:val="superscript"/>
        </w:rPr>
        <w:t>nd</w:t>
      </w:r>
      <w:r w:rsidRPr="009C279B">
        <w:rPr>
          <w:sz w:val="24"/>
          <w:szCs w:val="24"/>
        </w:rPr>
        <w:t xml:space="preserve"> Chronicles 18:5-8; 34:19-28; 1</w:t>
      </w:r>
      <w:r w:rsidRPr="009C279B">
        <w:rPr>
          <w:sz w:val="24"/>
          <w:szCs w:val="24"/>
          <w:vertAlign w:val="superscript"/>
        </w:rPr>
        <w:t>st</w:t>
      </w:r>
      <w:r w:rsidRPr="009C279B">
        <w:rPr>
          <w:sz w:val="24"/>
          <w:szCs w:val="24"/>
        </w:rPr>
        <w:t xml:space="preserve"> Samuel 9:6-10; 2</w:t>
      </w:r>
      <w:r w:rsidRPr="009C279B">
        <w:rPr>
          <w:sz w:val="24"/>
          <w:szCs w:val="24"/>
          <w:vertAlign w:val="superscript"/>
        </w:rPr>
        <w:t>nd</w:t>
      </w:r>
      <w:r w:rsidRPr="009C279B">
        <w:rPr>
          <w:sz w:val="24"/>
          <w:szCs w:val="24"/>
        </w:rPr>
        <w:t xml:space="preserve"> Kings 3:11; 22:11-20; Jeremiah 21:1-7 &amp; Ezekiel 14:7. Enquiring of the Father Stephen by Casting Lots is in Numbers 27:21; 1</w:t>
      </w:r>
      <w:r w:rsidRPr="009C279B">
        <w:rPr>
          <w:sz w:val="24"/>
          <w:szCs w:val="24"/>
          <w:vertAlign w:val="superscript"/>
        </w:rPr>
        <w:t>st</w:t>
      </w:r>
      <w:r w:rsidRPr="009C279B">
        <w:rPr>
          <w:sz w:val="24"/>
          <w:szCs w:val="24"/>
        </w:rPr>
        <w:t xml:space="preserve"> Samuel 10:20-22; 14:36-42 &amp; Acts 1:24-26. Enquiring of the Father Stephen in Prayer is in 2</w:t>
      </w:r>
      <w:r w:rsidRPr="009C279B">
        <w:rPr>
          <w:sz w:val="24"/>
          <w:szCs w:val="24"/>
          <w:vertAlign w:val="superscript"/>
        </w:rPr>
        <w:t>nd</w:t>
      </w:r>
      <w:r w:rsidRPr="009C279B">
        <w:rPr>
          <w:sz w:val="24"/>
          <w:szCs w:val="24"/>
        </w:rPr>
        <w:t xml:space="preserve"> Chronicles 20:1-17. Enquiring of the Father Stephen at the Tabernacle is in Exodus 33:7; Judges 20:26-28; 1</w:t>
      </w:r>
      <w:r w:rsidRPr="009C279B">
        <w:rPr>
          <w:sz w:val="24"/>
          <w:szCs w:val="24"/>
          <w:vertAlign w:val="superscript"/>
        </w:rPr>
        <w:t>st</w:t>
      </w:r>
      <w:r w:rsidRPr="009C279B">
        <w:rPr>
          <w:sz w:val="24"/>
          <w:szCs w:val="24"/>
        </w:rPr>
        <w:t xml:space="preserve"> Chronicles 13:3 &amp; 2</w:t>
      </w:r>
      <w:r w:rsidRPr="009C279B">
        <w:rPr>
          <w:sz w:val="24"/>
          <w:szCs w:val="24"/>
          <w:vertAlign w:val="superscript"/>
        </w:rPr>
        <w:t>nd</w:t>
      </w:r>
      <w:r w:rsidRPr="009C279B">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9C279B">
        <w:rPr>
          <w:sz w:val="24"/>
          <w:szCs w:val="24"/>
          <w:vertAlign w:val="superscript"/>
        </w:rPr>
        <w:t>st</w:t>
      </w:r>
      <w:r w:rsidRPr="009C279B">
        <w:rPr>
          <w:sz w:val="24"/>
          <w:szCs w:val="24"/>
        </w:rPr>
        <w:t xml:space="preserve"> Chronicles 10:13-14; 15:13; Jeremiah 10:21 &amp; Zephaniah 1:4-6. The Brother John the Holy Ghost and Enquiring of the Father Stephen is in John 16:13-15, 23-24.  </w:t>
      </w:r>
    </w:p>
    <w:p w:rsidR="00691D4D" w:rsidRPr="009C279B" w:rsidRDefault="00691D4D" w:rsidP="00691D4D">
      <w:pPr>
        <w:spacing w:line="480" w:lineRule="auto"/>
        <w:jc w:val="both"/>
        <w:rPr>
          <w:sz w:val="24"/>
          <w:szCs w:val="24"/>
        </w:rPr>
      </w:pPr>
      <w:r w:rsidRPr="009C279B">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9C279B">
        <w:rPr>
          <w:sz w:val="24"/>
          <w:szCs w:val="24"/>
          <w:vertAlign w:val="superscript"/>
        </w:rPr>
        <w:t>st</w:t>
      </w:r>
      <w:r w:rsidRPr="009C279B">
        <w:rPr>
          <w:sz w:val="24"/>
          <w:szCs w:val="24"/>
        </w:rPr>
        <w:t xml:space="preserve"> Peter 1:17-21; Romans 13:1-10; 1</w:t>
      </w:r>
      <w:r w:rsidRPr="009C279B">
        <w:rPr>
          <w:sz w:val="24"/>
          <w:szCs w:val="24"/>
          <w:vertAlign w:val="superscript"/>
        </w:rPr>
        <w:t>st</w:t>
      </w:r>
      <w:r w:rsidRPr="009C279B">
        <w:rPr>
          <w:sz w:val="24"/>
          <w:szCs w:val="24"/>
        </w:rPr>
        <w:t xml:space="preserve"> Peter 2:13-17; 2</w:t>
      </w:r>
      <w:r w:rsidRPr="009C279B">
        <w:rPr>
          <w:sz w:val="24"/>
          <w:szCs w:val="24"/>
          <w:vertAlign w:val="superscript"/>
        </w:rPr>
        <w:t>nd</w:t>
      </w:r>
      <w:r w:rsidRPr="009C279B">
        <w:rPr>
          <w:sz w:val="24"/>
          <w:szCs w:val="24"/>
        </w:rPr>
        <w:t xml:space="preserve"> Esdras 4:34; Matthew 18:19; 21:22, 24; Mark 11:29; John 11:22; 14:13-14; 15:7, 16 &amp; 16:23-24, 26; James 1:5-6; 4:1-10; 1</w:t>
      </w:r>
      <w:r w:rsidRPr="009C279B">
        <w:rPr>
          <w:sz w:val="24"/>
          <w:szCs w:val="24"/>
          <w:vertAlign w:val="superscript"/>
        </w:rPr>
        <w:t>st</w:t>
      </w:r>
      <w:r w:rsidRPr="009C279B">
        <w:rPr>
          <w:sz w:val="24"/>
          <w:szCs w:val="24"/>
        </w:rPr>
        <w:t xml:space="preserve"> John 3:22; 5:14-16; Luke 11:9 &amp; Acts 1:6; 7:59-60. The Right Ways to Ask the Father Stephen: Perseverance in Prayer: Persistence in Prayer is in Psalms 22:1-2; 55:17; 86:3; 88:1, 9; 1</w:t>
      </w:r>
      <w:r w:rsidRPr="009C279B">
        <w:rPr>
          <w:sz w:val="24"/>
          <w:szCs w:val="24"/>
          <w:vertAlign w:val="superscript"/>
        </w:rPr>
        <w:t>st</w:t>
      </w:r>
      <w:r w:rsidRPr="009C279B">
        <w:rPr>
          <w:sz w:val="24"/>
          <w:szCs w:val="24"/>
        </w:rPr>
        <w:t xml:space="preserve"> Thessalonians 5:17; 1</w:t>
      </w:r>
      <w:r w:rsidRPr="009C279B">
        <w:rPr>
          <w:sz w:val="24"/>
          <w:szCs w:val="24"/>
          <w:vertAlign w:val="superscript"/>
        </w:rPr>
        <w:t>st</w:t>
      </w:r>
      <w:r w:rsidRPr="009C279B">
        <w:rPr>
          <w:sz w:val="24"/>
          <w:szCs w:val="24"/>
        </w:rPr>
        <w:t xml:space="preserve"> Timothy 5:5; Matthew 7:7-8 &amp; Luke 11:9-10; 18:1, 2-8. Faithfulness in Prayer is in Ephesians 6:18; Romans 1:9-10; Colossians 4:12; 1</w:t>
      </w:r>
      <w:r w:rsidRPr="009C279B">
        <w:rPr>
          <w:sz w:val="24"/>
          <w:szCs w:val="24"/>
          <w:vertAlign w:val="superscript"/>
        </w:rPr>
        <w:t>st</w:t>
      </w:r>
      <w:r w:rsidRPr="009C279B">
        <w:rPr>
          <w:sz w:val="24"/>
          <w:szCs w:val="24"/>
        </w:rPr>
        <w:t xml:space="preserve"> Thessalonians 1:2-3 &amp; 2</w:t>
      </w:r>
      <w:r w:rsidRPr="009C279B">
        <w:rPr>
          <w:sz w:val="24"/>
          <w:szCs w:val="24"/>
          <w:vertAlign w:val="superscript"/>
        </w:rPr>
        <w:t>nd</w:t>
      </w:r>
      <w:r w:rsidRPr="009C279B">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9C279B">
        <w:rPr>
          <w:sz w:val="24"/>
          <w:szCs w:val="24"/>
          <w:vertAlign w:val="superscript"/>
        </w:rPr>
        <w:t>nd</w:t>
      </w:r>
      <w:r w:rsidRPr="009C279B">
        <w:rPr>
          <w:sz w:val="24"/>
          <w:szCs w:val="24"/>
        </w:rPr>
        <w:t xml:space="preserve"> Corinthians 12:8 &amp; Luke 8:31; 18:38-39. Further Examples of Perseverance in Prayer is in Genesis 32:26; Deuteronomy 9:18; 2</w:t>
      </w:r>
      <w:r w:rsidRPr="009C279B">
        <w:rPr>
          <w:sz w:val="24"/>
          <w:szCs w:val="24"/>
          <w:vertAlign w:val="superscript"/>
        </w:rPr>
        <w:t>nd</w:t>
      </w:r>
      <w:r w:rsidRPr="009C279B">
        <w:rPr>
          <w:sz w:val="24"/>
          <w:szCs w:val="24"/>
        </w:rPr>
        <w:t xml:space="preserve"> Samuel 12:16; 1</w:t>
      </w:r>
      <w:r w:rsidRPr="009C279B">
        <w:rPr>
          <w:sz w:val="24"/>
          <w:szCs w:val="24"/>
          <w:vertAlign w:val="superscript"/>
        </w:rPr>
        <w:t>st</w:t>
      </w:r>
      <w:r w:rsidRPr="009C279B">
        <w:rPr>
          <w:sz w:val="24"/>
          <w:szCs w:val="24"/>
        </w:rPr>
        <w:t xml:space="preserve"> Kings 18:28-29; Nehemiah 1:4-6; Daniel 10:2-3 &amp; Luke 2:37. Further Examples of Earnestness in Prayer is in 1</w:t>
      </w:r>
      <w:r w:rsidRPr="009C279B">
        <w:rPr>
          <w:sz w:val="24"/>
          <w:szCs w:val="24"/>
          <w:vertAlign w:val="superscript"/>
        </w:rPr>
        <w:t>st</w:t>
      </w:r>
      <w:r w:rsidRPr="009C279B">
        <w:rPr>
          <w:sz w:val="24"/>
          <w:szCs w:val="24"/>
        </w:rPr>
        <w:t xml:space="preserve"> Samuel 1:12-16; 1</w:t>
      </w:r>
      <w:r w:rsidRPr="009C279B">
        <w:rPr>
          <w:sz w:val="24"/>
          <w:szCs w:val="24"/>
          <w:vertAlign w:val="superscript"/>
        </w:rPr>
        <w:t>st</w:t>
      </w:r>
      <w:r w:rsidRPr="009C279B">
        <w:rPr>
          <w:sz w:val="24"/>
          <w:szCs w:val="24"/>
        </w:rPr>
        <w:t xml:space="preserve"> Kings 8:22; 2</w:t>
      </w:r>
      <w:r w:rsidRPr="009C279B">
        <w:rPr>
          <w:sz w:val="24"/>
          <w:szCs w:val="24"/>
          <w:vertAlign w:val="superscript"/>
        </w:rPr>
        <w:t>nd</w:t>
      </w:r>
      <w:r w:rsidRPr="009C279B">
        <w:rPr>
          <w:sz w:val="24"/>
          <w:szCs w:val="24"/>
        </w:rPr>
        <w:t xml:space="preserve"> Chronicles 6:12; Isaiah 38:2-3; Daniel 9:3; Mark 5:22-23; John 4:47; James 5:17-18; Luke 8:41-42 &amp; Acts 12:5.           </w:t>
      </w:r>
    </w:p>
    <w:p w:rsidR="00691D4D" w:rsidRPr="009C279B" w:rsidRDefault="00691D4D" w:rsidP="00691D4D">
      <w:pPr>
        <w:spacing w:line="480" w:lineRule="auto"/>
        <w:jc w:val="both"/>
        <w:rPr>
          <w:sz w:val="24"/>
          <w:szCs w:val="24"/>
        </w:rPr>
      </w:pPr>
      <w:r w:rsidRPr="009C279B">
        <w:rPr>
          <w:sz w:val="24"/>
          <w:szCs w:val="24"/>
        </w:rPr>
        <w:t>Importunity towards the Father Stephen’s Creatures: Making Requests of Others is in Genesis 19:3; 39:10; Numbers 22:37; Judges 14:16-17; 16:6-16; 2</w:t>
      </w:r>
      <w:r w:rsidRPr="009C279B">
        <w:rPr>
          <w:sz w:val="24"/>
          <w:szCs w:val="24"/>
          <w:vertAlign w:val="superscript"/>
        </w:rPr>
        <w:t>nd</w:t>
      </w:r>
      <w:r w:rsidRPr="009C279B">
        <w:rPr>
          <w:sz w:val="24"/>
          <w:szCs w:val="24"/>
        </w:rPr>
        <w:t xml:space="preserve"> Kings 2:16-17; 2</w:t>
      </w:r>
      <w:r w:rsidRPr="009C279B">
        <w:rPr>
          <w:sz w:val="24"/>
          <w:szCs w:val="24"/>
          <w:vertAlign w:val="superscript"/>
        </w:rPr>
        <w:t>nd</w:t>
      </w:r>
      <w:r w:rsidRPr="009C279B">
        <w:rPr>
          <w:sz w:val="24"/>
          <w:szCs w:val="24"/>
        </w:rPr>
        <w:t xml:space="preserve"> Kings 2:16-17; Esther 3:3-4; 8:3; Proverbs 19:7; Jeremiah 38:26; 2</w:t>
      </w:r>
      <w:r w:rsidRPr="009C279B">
        <w:rPr>
          <w:sz w:val="24"/>
          <w:szCs w:val="24"/>
          <w:vertAlign w:val="superscript"/>
        </w:rPr>
        <w:t>nd</w:t>
      </w:r>
      <w:r w:rsidRPr="009C279B">
        <w:rPr>
          <w:sz w:val="24"/>
          <w:szCs w:val="24"/>
        </w:rPr>
        <w:t xml:space="preserve"> Corinthians 8:4; Philippians 4:2; Luke 23:23 &amp; Acts 12:16; 25:3. Importunity in Preaching the Gospel is in 2</w:t>
      </w:r>
      <w:r w:rsidRPr="009C279B">
        <w:rPr>
          <w:sz w:val="24"/>
          <w:szCs w:val="24"/>
          <w:vertAlign w:val="superscript"/>
        </w:rPr>
        <w:t>nd</w:t>
      </w:r>
      <w:r w:rsidRPr="009C279B">
        <w:rPr>
          <w:sz w:val="24"/>
          <w:szCs w:val="24"/>
        </w:rPr>
        <w:t xml:space="preserve"> Corinthians 5:20. Persistence is in Acts 5:42. Urgent Appeal is in Acts 2:40. Boldness is in Philippians 1:14 &amp; Acts 4:29, 31; 9:27; 14:3; 19:8; 28:31. Persuasion is in 2</w:t>
      </w:r>
      <w:r w:rsidRPr="009C279B">
        <w:rPr>
          <w:sz w:val="24"/>
          <w:szCs w:val="24"/>
          <w:vertAlign w:val="superscript"/>
        </w:rPr>
        <w:t>nd</w:t>
      </w:r>
      <w:r w:rsidRPr="009C279B">
        <w:rPr>
          <w:sz w:val="24"/>
          <w:szCs w:val="24"/>
        </w:rPr>
        <w:t xml:space="preserve"> Corinthians 5:11 &amp; Acts 18:4; 19:8; 26:28. Importunity in Giving Instruction is in 2</w:t>
      </w:r>
      <w:r w:rsidRPr="009C279B">
        <w:rPr>
          <w:sz w:val="24"/>
          <w:szCs w:val="24"/>
          <w:vertAlign w:val="superscript"/>
        </w:rPr>
        <w:t>nd</w:t>
      </w:r>
      <w:r w:rsidRPr="009C279B">
        <w:rPr>
          <w:sz w:val="24"/>
          <w:szCs w:val="24"/>
        </w:rPr>
        <w:t xml:space="preserve"> Corinthians 6:1; 10:1; 1</w:t>
      </w:r>
      <w:r w:rsidRPr="009C279B">
        <w:rPr>
          <w:sz w:val="24"/>
          <w:szCs w:val="24"/>
          <w:vertAlign w:val="superscript"/>
        </w:rPr>
        <w:t>st</w:t>
      </w:r>
      <w:r w:rsidRPr="009C279B">
        <w:rPr>
          <w:sz w:val="24"/>
          <w:szCs w:val="24"/>
        </w:rPr>
        <w:t xml:space="preserve"> Thessalonians 4:1, 10; Romans 15:15; Galatians 4:12; Ephesians 4:1, 17 &amp; Acts 13:43. The Father Stephen’s Persistent Appeal: The Father Stephen’s Repeated Call to Individuals is in 1</w:t>
      </w:r>
      <w:r w:rsidRPr="009C279B">
        <w:rPr>
          <w:sz w:val="24"/>
          <w:szCs w:val="24"/>
          <w:vertAlign w:val="superscript"/>
        </w:rPr>
        <w:t>st</w:t>
      </w:r>
      <w:r w:rsidRPr="009C279B">
        <w:rPr>
          <w:sz w:val="24"/>
          <w:szCs w:val="24"/>
        </w:rPr>
        <w:t xml:space="preserve"> Samuel 3:8 &amp; John 21:17. The Father Stephen’s Appeal to His Wayward Creatures is in 2</w:t>
      </w:r>
      <w:r w:rsidRPr="009C279B">
        <w:rPr>
          <w:sz w:val="24"/>
          <w:szCs w:val="24"/>
          <w:vertAlign w:val="superscript"/>
        </w:rPr>
        <w:t>nd</w:t>
      </w:r>
      <w:r w:rsidRPr="009C279B">
        <w:rPr>
          <w:sz w:val="24"/>
          <w:szCs w:val="24"/>
        </w:rPr>
        <w:t xml:space="preserve"> Chronicles 36:15; Jeremiah 7:13, 25; 11:7; 25:3-4; 26:5; 29:19; 32:33; 35:14-15; 44:4 &amp; Matthew 21:35-37.                   </w:t>
      </w:r>
    </w:p>
    <w:p w:rsidR="00691D4D" w:rsidRPr="009C279B" w:rsidRDefault="00691D4D" w:rsidP="00691D4D">
      <w:pPr>
        <w:spacing w:line="480" w:lineRule="auto"/>
        <w:jc w:val="both"/>
        <w:rPr>
          <w:sz w:val="24"/>
          <w:szCs w:val="24"/>
        </w:rPr>
      </w:pPr>
      <w:r w:rsidRPr="009C279B">
        <w:rPr>
          <w:sz w:val="24"/>
          <w:szCs w:val="24"/>
        </w:rPr>
        <w:t>The Father Stephen’s Divine Knowledge of Humanity: The Father Stephen Knows All Creatures is in 1</w:t>
      </w:r>
      <w:r w:rsidRPr="009C279B">
        <w:rPr>
          <w:sz w:val="24"/>
          <w:szCs w:val="24"/>
          <w:vertAlign w:val="superscript"/>
        </w:rPr>
        <w:t>st</w:t>
      </w:r>
      <w:r w:rsidRPr="009C279B">
        <w:rPr>
          <w:sz w:val="24"/>
          <w:szCs w:val="24"/>
        </w:rPr>
        <w:t xml:space="preserve"> Kings 8:39; 2</w:t>
      </w:r>
      <w:r w:rsidRPr="009C279B">
        <w:rPr>
          <w:sz w:val="24"/>
          <w:szCs w:val="24"/>
          <w:vertAlign w:val="superscript"/>
        </w:rPr>
        <w:t>nd</w:t>
      </w:r>
      <w:r w:rsidRPr="009C279B">
        <w:rPr>
          <w:sz w:val="24"/>
          <w:szCs w:val="24"/>
        </w:rPr>
        <w:t xml:space="preserve"> Chronicles 6:30; Job 34:21; Psalms 7:9; Jeremiah 17:10; 23:24; 32:19 &amp; Acts 1:24. The Father Stephen Knows His Own Creatures is in 2</w:t>
      </w:r>
      <w:r w:rsidRPr="009C279B">
        <w:rPr>
          <w:sz w:val="24"/>
          <w:szCs w:val="24"/>
          <w:vertAlign w:val="superscript"/>
        </w:rPr>
        <w:t>nd</w:t>
      </w:r>
      <w:r w:rsidRPr="009C279B">
        <w:rPr>
          <w:sz w:val="24"/>
          <w:szCs w:val="24"/>
        </w:rPr>
        <w:t xml:space="preserve"> Timothy 2:19; 1</w:t>
      </w:r>
      <w:r w:rsidRPr="009C279B">
        <w:rPr>
          <w:sz w:val="24"/>
          <w:szCs w:val="24"/>
          <w:vertAlign w:val="superscript"/>
        </w:rPr>
        <w:t>st</w:t>
      </w:r>
      <w:r w:rsidRPr="009C279B">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9C279B">
        <w:rPr>
          <w:sz w:val="24"/>
          <w:szCs w:val="24"/>
          <w:vertAlign w:val="superscript"/>
        </w:rPr>
        <w:t>st</w:t>
      </w:r>
      <w:r w:rsidRPr="009C279B">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691D4D" w:rsidRPr="009C279B" w:rsidRDefault="00691D4D" w:rsidP="00691D4D">
      <w:pPr>
        <w:spacing w:line="480" w:lineRule="auto"/>
        <w:jc w:val="both"/>
        <w:rPr>
          <w:sz w:val="24"/>
          <w:szCs w:val="24"/>
        </w:rPr>
      </w:pPr>
      <w:r w:rsidRPr="009C279B">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9C279B">
        <w:rPr>
          <w:sz w:val="24"/>
          <w:szCs w:val="24"/>
          <w:vertAlign w:val="superscript"/>
        </w:rPr>
        <w:t>st</w:t>
      </w:r>
      <w:r w:rsidRPr="009C279B">
        <w:rPr>
          <w:sz w:val="24"/>
          <w:szCs w:val="24"/>
        </w:rPr>
        <w:t xml:space="preserve"> Corinthians 2:6-16; 8:1. The Pursuit of Knowledge that Proceeds from the Father Stephen Merits Divine Approval is in Proverbs 2:3-5; 3:13-18; 4:5; 15:14 &amp; 2</w:t>
      </w:r>
      <w:r w:rsidRPr="009C279B">
        <w:rPr>
          <w:sz w:val="24"/>
          <w:szCs w:val="24"/>
          <w:vertAlign w:val="superscript"/>
        </w:rPr>
        <w:t>nd</w:t>
      </w:r>
      <w:r w:rsidRPr="009C279B">
        <w:rPr>
          <w:sz w:val="24"/>
          <w:szCs w:val="24"/>
        </w:rPr>
        <w:t xml:space="preserve"> Peter 1:5. The Father Stephen Bestows Special Knowledge on Certain Individuals is in Daniel 1:17; Exodus 31:1-5; 35:30-36:1; 1</w:t>
      </w:r>
      <w:r w:rsidRPr="009C279B">
        <w:rPr>
          <w:sz w:val="24"/>
          <w:szCs w:val="24"/>
          <w:vertAlign w:val="superscript"/>
        </w:rPr>
        <w:t>st</w:t>
      </w:r>
      <w:r w:rsidRPr="009C279B">
        <w:rPr>
          <w:sz w:val="24"/>
          <w:szCs w:val="24"/>
        </w:rPr>
        <w:t xml:space="preserve"> Kings 3:10-12; 2</w:t>
      </w:r>
      <w:r w:rsidRPr="009C279B">
        <w:rPr>
          <w:sz w:val="24"/>
          <w:szCs w:val="24"/>
          <w:vertAlign w:val="superscript"/>
        </w:rPr>
        <w:t>nd</w:t>
      </w:r>
      <w:r w:rsidRPr="009C279B">
        <w:rPr>
          <w:sz w:val="24"/>
          <w:szCs w:val="24"/>
        </w:rPr>
        <w:t xml:space="preserve"> Chronicles 1:10-12 &amp; 1</w:t>
      </w:r>
      <w:r w:rsidRPr="009C279B">
        <w:rPr>
          <w:sz w:val="24"/>
          <w:szCs w:val="24"/>
          <w:vertAlign w:val="superscript"/>
        </w:rPr>
        <w:t>st</w:t>
      </w:r>
      <w:r w:rsidRPr="009C279B">
        <w:rPr>
          <w:sz w:val="24"/>
          <w:szCs w:val="24"/>
        </w:rPr>
        <w:t xml:space="preserve"> Corinthians 12:8. </w:t>
      </w:r>
    </w:p>
    <w:p w:rsidR="00691D4D" w:rsidRPr="009C279B" w:rsidRDefault="00691D4D" w:rsidP="00691D4D">
      <w:pPr>
        <w:spacing w:line="480" w:lineRule="auto"/>
        <w:jc w:val="both"/>
        <w:rPr>
          <w:sz w:val="24"/>
          <w:szCs w:val="24"/>
        </w:rPr>
      </w:pPr>
      <w:r w:rsidRPr="009C279B">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9C279B">
        <w:rPr>
          <w:sz w:val="24"/>
          <w:szCs w:val="24"/>
          <w:vertAlign w:val="superscript"/>
        </w:rPr>
        <w:t>st</w:t>
      </w:r>
      <w:r w:rsidRPr="009C279B">
        <w:rPr>
          <w:sz w:val="24"/>
          <w:szCs w:val="24"/>
        </w:rPr>
        <w:t xml:space="preserve"> Samuel 17:46-47. The Father Stephen’s People Know Him through His Dealings with Them: The Father Stephen Delivers His Creatures is in Exodus 6:6-7; 10:2; 16:6; Deuteronomy 4:32-35; Joshua 3:10; 4:23-24 &amp; 1</w:t>
      </w:r>
      <w:r w:rsidRPr="009C279B">
        <w:rPr>
          <w:sz w:val="24"/>
          <w:szCs w:val="24"/>
          <w:vertAlign w:val="superscript"/>
        </w:rPr>
        <w:t>st</w:t>
      </w:r>
      <w:r w:rsidRPr="009C279B">
        <w:rPr>
          <w:sz w:val="24"/>
          <w:szCs w:val="24"/>
        </w:rPr>
        <w:t xml:space="preserve"> Kings 20:13, 28. The Father Stephen Provides and Cares for His Creatures is in Exodus 16:8; 1</w:t>
      </w:r>
      <w:r w:rsidRPr="009C279B">
        <w:rPr>
          <w:sz w:val="24"/>
          <w:szCs w:val="24"/>
          <w:vertAlign w:val="superscript"/>
        </w:rPr>
        <w:t>st</w:t>
      </w:r>
      <w:r w:rsidRPr="009C279B">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691D4D" w:rsidRPr="009C279B" w:rsidRDefault="00691D4D" w:rsidP="00691D4D">
      <w:pPr>
        <w:spacing w:line="480" w:lineRule="auto"/>
        <w:jc w:val="both"/>
        <w:rPr>
          <w:sz w:val="24"/>
          <w:szCs w:val="24"/>
        </w:rPr>
      </w:pPr>
      <w:r w:rsidRPr="009C279B">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9C279B">
        <w:rPr>
          <w:sz w:val="24"/>
          <w:szCs w:val="24"/>
          <w:vertAlign w:val="superscript"/>
        </w:rPr>
        <w:t>st</w:t>
      </w:r>
      <w:r w:rsidRPr="009C279B">
        <w:rPr>
          <w:sz w:val="24"/>
          <w:szCs w:val="24"/>
        </w:rPr>
        <w:t xml:space="preserve"> Corinthians 12:3 &amp; 1</w:t>
      </w:r>
      <w:r w:rsidRPr="009C279B">
        <w:rPr>
          <w:sz w:val="24"/>
          <w:szCs w:val="24"/>
          <w:vertAlign w:val="superscript"/>
        </w:rPr>
        <w:t>st</w:t>
      </w:r>
      <w:r w:rsidRPr="009C279B">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9C279B">
        <w:rPr>
          <w:sz w:val="24"/>
          <w:szCs w:val="24"/>
          <w:vertAlign w:val="superscript"/>
        </w:rPr>
        <w:t>nd</w:t>
      </w:r>
      <w:r w:rsidRPr="009C279B">
        <w:rPr>
          <w:sz w:val="24"/>
          <w:szCs w:val="24"/>
        </w:rPr>
        <w:t xml:space="preserve"> Peter 3:18 &amp; 2</w:t>
      </w:r>
      <w:r w:rsidRPr="009C279B">
        <w:rPr>
          <w:sz w:val="24"/>
          <w:szCs w:val="24"/>
          <w:vertAlign w:val="superscript"/>
        </w:rPr>
        <w:t>nd</w:t>
      </w:r>
      <w:r w:rsidRPr="009C279B">
        <w:rPr>
          <w:sz w:val="24"/>
          <w:szCs w:val="24"/>
        </w:rPr>
        <w:t xml:space="preserve"> Peter 1:5-8. The Divine Consequences of Knowing His Son Jesus Christ by the Father Stephen: Reconciliation with the Father Stephen is in 2</w:t>
      </w:r>
      <w:r w:rsidRPr="009C279B">
        <w:rPr>
          <w:sz w:val="24"/>
          <w:szCs w:val="24"/>
          <w:vertAlign w:val="superscript"/>
        </w:rPr>
        <w:t>nd</w:t>
      </w:r>
      <w:r w:rsidRPr="009C279B">
        <w:rPr>
          <w:sz w:val="24"/>
          <w:szCs w:val="24"/>
        </w:rPr>
        <w:t xml:space="preserve"> Corinthians 5:19-20 &amp; Ephesians 2:16. The Accesses to get to the Father Stephen: The Access to His Lord Peter the Beginning of the Infallible Law is in 2</w:t>
      </w:r>
      <w:r w:rsidRPr="009C279B">
        <w:rPr>
          <w:sz w:val="24"/>
          <w:szCs w:val="24"/>
          <w:vertAlign w:val="superscript"/>
        </w:rPr>
        <w:t>nd</w:t>
      </w:r>
      <w:r w:rsidRPr="009C279B">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9C279B">
        <w:rPr>
          <w:sz w:val="24"/>
          <w:szCs w:val="24"/>
          <w:vertAlign w:val="superscript"/>
        </w:rPr>
        <w:t>st</w:t>
      </w:r>
      <w:r w:rsidRPr="009C279B">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9C279B">
        <w:rPr>
          <w:sz w:val="24"/>
          <w:szCs w:val="24"/>
          <w:vertAlign w:val="superscript"/>
        </w:rPr>
        <w:t>st</w:t>
      </w:r>
      <w:r w:rsidRPr="009C279B">
        <w:rPr>
          <w:sz w:val="24"/>
          <w:szCs w:val="24"/>
        </w:rPr>
        <w:t xml:space="preserve"> John 2:3-6; Matthew 7:21-23; 25:31-46 &amp; John 14:15, 21, 23; 15:4-5. </w:t>
      </w:r>
    </w:p>
    <w:p w:rsidR="00691D4D" w:rsidRPr="009C279B" w:rsidRDefault="00691D4D" w:rsidP="00691D4D">
      <w:pPr>
        <w:spacing w:line="480" w:lineRule="auto"/>
        <w:jc w:val="both"/>
        <w:rPr>
          <w:sz w:val="24"/>
          <w:szCs w:val="24"/>
        </w:rPr>
      </w:pPr>
      <w:r w:rsidRPr="009C279B">
        <w:rPr>
          <w:sz w:val="24"/>
          <w:szCs w:val="24"/>
        </w:rPr>
        <w:t>The Sexual Knowledge of Sin: Knowledge of Sin as a Result of the Fall is in Genesis 2:16-17; 3:1-13, 22. The Sexual Knowledge of Sin through Conscience is in Romans 2:14-15; 1</w:t>
      </w:r>
      <w:r w:rsidRPr="009C279B">
        <w:rPr>
          <w:sz w:val="24"/>
          <w:szCs w:val="24"/>
          <w:vertAlign w:val="superscript"/>
        </w:rPr>
        <w:t>st</w:t>
      </w:r>
      <w:r w:rsidRPr="009C279B">
        <w:rPr>
          <w:sz w:val="24"/>
          <w:szCs w:val="24"/>
        </w:rPr>
        <w:t xml:space="preserve"> Samuel 24:5-6; 2</w:t>
      </w:r>
      <w:r w:rsidRPr="009C279B">
        <w:rPr>
          <w:sz w:val="24"/>
          <w:szCs w:val="24"/>
          <w:vertAlign w:val="superscript"/>
        </w:rPr>
        <w:t>nd</w:t>
      </w:r>
      <w:r w:rsidRPr="009C279B">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9C279B">
        <w:rPr>
          <w:sz w:val="24"/>
          <w:szCs w:val="24"/>
          <w:vertAlign w:val="superscript"/>
        </w:rPr>
        <w:t>st</w:t>
      </w:r>
      <w:r w:rsidRPr="009C279B">
        <w:rPr>
          <w:sz w:val="24"/>
          <w:szCs w:val="24"/>
        </w:rPr>
        <w:t xml:space="preserve"> Thessalonians 1:5. </w:t>
      </w:r>
    </w:p>
    <w:p w:rsidR="00691D4D" w:rsidRPr="009C279B" w:rsidRDefault="00691D4D" w:rsidP="00691D4D">
      <w:pPr>
        <w:spacing w:line="480" w:lineRule="auto"/>
        <w:jc w:val="both"/>
        <w:rPr>
          <w:sz w:val="24"/>
          <w:szCs w:val="24"/>
        </w:rPr>
      </w:pPr>
      <w:r w:rsidRPr="009C279B">
        <w:rPr>
          <w:sz w:val="24"/>
          <w:szCs w:val="24"/>
        </w:rPr>
        <w:t>The Sexual Knowledge of Good and Evil: The Human Quest from the Sexual Knowledge of Good and Evil is in Genesis 2:9; 3:5-6, 22; 2</w:t>
      </w:r>
      <w:r w:rsidRPr="009C279B">
        <w:rPr>
          <w:sz w:val="24"/>
          <w:szCs w:val="24"/>
          <w:vertAlign w:val="superscript"/>
        </w:rPr>
        <w:t>nd</w:t>
      </w:r>
      <w:r w:rsidRPr="009C279B">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9C279B">
        <w:rPr>
          <w:sz w:val="24"/>
          <w:szCs w:val="24"/>
          <w:vertAlign w:val="superscript"/>
        </w:rPr>
        <w:t>nd</w:t>
      </w:r>
      <w:r w:rsidRPr="009C279B">
        <w:rPr>
          <w:sz w:val="24"/>
          <w:szCs w:val="24"/>
        </w:rPr>
        <w:t xml:space="preserve"> Corinthians 1:12; 1</w:t>
      </w:r>
      <w:r w:rsidRPr="009C279B">
        <w:rPr>
          <w:sz w:val="24"/>
          <w:szCs w:val="24"/>
          <w:vertAlign w:val="superscript"/>
        </w:rPr>
        <w:t>st</w:t>
      </w:r>
      <w:r w:rsidRPr="009C279B">
        <w:rPr>
          <w:sz w:val="24"/>
          <w:szCs w:val="24"/>
        </w:rPr>
        <w:t xml:space="preserve"> Timothy 1:5, 18-19; 1</w:t>
      </w:r>
      <w:r w:rsidRPr="009C279B">
        <w:rPr>
          <w:sz w:val="24"/>
          <w:szCs w:val="24"/>
          <w:vertAlign w:val="superscript"/>
        </w:rPr>
        <w:t>st</w:t>
      </w:r>
      <w:r w:rsidRPr="009C279B">
        <w:rPr>
          <w:sz w:val="24"/>
          <w:szCs w:val="24"/>
        </w:rPr>
        <w:t xml:space="preserve"> Peter 3:15-16 &amp; Acts 24:16. Conscience and Moral Decisions is in 1</w:t>
      </w:r>
      <w:r w:rsidRPr="009C279B">
        <w:rPr>
          <w:sz w:val="24"/>
          <w:szCs w:val="24"/>
          <w:vertAlign w:val="superscript"/>
        </w:rPr>
        <w:t>st</w:t>
      </w:r>
      <w:r w:rsidRPr="009C279B">
        <w:rPr>
          <w:sz w:val="24"/>
          <w:szCs w:val="24"/>
        </w:rPr>
        <w:t xml:space="preserve"> Samuel 25:30-34; 1</w:t>
      </w:r>
      <w:r w:rsidRPr="009C279B">
        <w:rPr>
          <w:sz w:val="24"/>
          <w:szCs w:val="24"/>
          <w:vertAlign w:val="superscript"/>
        </w:rPr>
        <w:t>st</w:t>
      </w:r>
      <w:r w:rsidRPr="009C279B">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691D4D" w:rsidRPr="009C279B" w:rsidRDefault="00691D4D" w:rsidP="00691D4D">
      <w:pPr>
        <w:spacing w:line="480" w:lineRule="auto"/>
        <w:jc w:val="center"/>
        <w:rPr>
          <w:b/>
          <w:sz w:val="24"/>
          <w:szCs w:val="24"/>
        </w:rPr>
      </w:pPr>
      <w:r w:rsidRPr="009C279B">
        <w:rPr>
          <w:b/>
          <w:sz w:val="24"/>
          <w:szCs w:val="24"/>
        </w:rPr>
        <w:t>Chapter 3: What are the Restrictions in the Lord Yah’s Mind in the House World?</w:t>
      </w:r>
    </w:p>
    <w:p w:rsidR="00691D4D" w:rsidRPr="009C279B" w:rsidRDefault="00691D4D" w:rsidP="00691D4D">
      <w:pPr>
        <w:spacing w:line="480" w:lineRule="auto"/>
        <w:jc w:val="center"/>
        <w:rPr>
          <w:b/>
          <w:sz w:val="24"/>
          <w:szCs w:val="24"/>
        </w:rPr>
      </w:pPr>
      <w:r w:rsidRPr="009C279B">
        <w:rPr>
          <w:b/>
          <w:sz w:val="24"/>
          <w:szCs w:val="24"/>
        </w:rPr>
        <w:t>Who is Molech called Sukkoth and Milcom in the House World?</w:t>
      </w:r>
    </w:p>
    <w:p w:rsidR="00691D4D" w:rsidRPr="009C279B" w:rsidRDefault="00691D4D" w:rsidP="00691D4D">
      <w:pPr>
        <w:spacing w:line="480" w:lineRule="auto"/>
        <w:jc w:val="both"/>
        <w:rPr>
          <w:sz w:val="24"/>
          <w:szCs w:val="24"/>
        </w:rPr>
      </w:pPr>
      <w:r w:rsidRPr="009C279B">
        <w:rPr>
          <w:sz w:val="24"/>
          <w:szCs w:val="24"/>
        </w:rPr>
        <w:t>Molech is also called Sukkoth or Milcom and maybe called Moloch concerning child pornography in the Holy Scriptures, especially in Acts 7:42-43. Molech is the National God of the Ammonites. For centuries the Worship of this Deity was accompanied by sacrificial children in the fire, which was totally restricted to Israel in Leviticus 18:21 &amp; Jeremiah 32:35. King Solomon built a worship site called a high place in 1</w:t>
      </w:r>
      <w:r w:rsidRPr="009C279B">
        <w:rPr>
          <w:sz w:val="24"/>
          <w:szCs w:val="24"/>
          <w:vertAlign w:val="superscript"/>
        </w:rPr>
        <w:t>st</w:t>
      </w:r>
      <w:r w:rsidRPr="009C279B">
        <w:rPr>
          <w:sz w:val="24"/>
          <w:szCs w:val="24"/>
        </w:rPr>
        <w:t xml:space="preserve"> Kings 11:5, 33. King Josiah later tore this high place down in 2</w:t>
      </w:r>
      <w:r w:rsidRPr="009C279B">
        <w:rPr>
          <w:sz w:val="24"/>
          <w:szCs w:val="24"/>
          <w:vertAlign w:val="superscript"/>
        </w:rPr>
        <w:t>nd</w:t>
      </w:r>
      <w:r w:rsidRPr="009C279B">
        <w:rPr>
          <w:sz w:val="24"/>
          <w:szCs w:val="24"/>
        </w:rPr>
        <w:t xml:space="preserve"> Kings 23:13. Milcom is rendered as “</w:t>
      </w:r>
      <w:r w:rsidRPr="009C279B">
        <w:rPr>
          <w:b/>
          <w:sz w:val="24"/>
          <w:szCs w:val="24"/>
        </w:rPr>
        <w:t>King</w:t>
      </w:r>
      <w:r w:rsidRPr="009C279B">
        <w:rPr>
          <w:sz w:val="24"/>
          <w:szCs w:val="24"/>
        </w:rPr>
        <w:t>” or “</w:t>
      </w:r>
      <w:r w:rsidRPr="009C279B">
        <w:rPr>
          <w:b/>
          <w:sz w:val="24"/>
          <w:szCs w:val="24"/>
        </w:rPr>
        <w:t>Ruler</w:t>
      </w:r>
      <w:r w:rsidRPr="009C279B">
        <w:rPr>
          <w:sz w:val="24"/>
          <w:szCs w:val="24"/>
        </w:rPr>
        <w:t>” in 2</w:t>
      </w:r>
      <w:r w:rsidRPr="009C279B">
        <w:rPr>
          <w:sz w:val="24"/>
          <w:szCs w:val="24"/>
          <w:vertAlign w:val="superscript"/>
        </w:rPr>
        <w:t>nd</w:t>
      </w:r>
      <w:r w:rsidRPr="009C279B">
        <w:rPr>
          <w:sz w:val="24"/>
          <w:szCs w:val="24"/>
        </w:rPr>
        <w:t xml:space="preserve"> Samuel 12:30 &amp; 1</w:t>
      </w:r>
      <w:r w:rsidRPr="009C279B">
        <w:rPr>
          <w:sz w:val="24"/>
          <w:szCs w:val="24"/>
          <w:vertAlign w:val="superscript"/>
        </w:rPr>
        <w:t>st</w:t>
      </w:r>
      <w:r w:rsidRPr="009C279B">
        <w:rPr>
          <w:sz w:val="24"/>
          <w:szCs w:val="24"/>
        </w:rPr>
        <w:t xml:space="preserve"> Chronicles 20:2. The Ammonites were a Semitic people who occupied a fertile area northeast of Moab in the Transjordan between Arnon and Jabbok Rivers an extending eastward to the Syrian Desert. The chief city was called Rabbah or Rabbathammon which is modern Amman the capitol of Jordan. The Ammonites is traced to the younger daughter of Lot in Genesis 19:38. The name Ammon in Hebrew means “</w:t>
      </w:r>
      <w:r w:rsidRPr="009C279B">
        <w:rPr>
          <w:b/>
          <w:sz w:val="24"/>
          <w:szCs w:val="24"/>
        </w:rPr>
        <w:t>Son of My Paternal Clan</w:t>
      </w:r>
      <w:r w:rsidRPr="009C279B">
        <w:rPr>
          <w:sz w:val="24"/>
          <w:szCs w:val="24"/>
        </w:rPr>
        <w:t>.” Ammonites intermarried with the Hebrews in 1</w:t>
      </w:r>
      <w:r w:rsidRPr="009C279B">
        <w:rPr>
          <w:sz w:val="24"/>
          <w:szCs w:val="24"/>
          <w:vertAlign w:val="superscript"/>
        </w:rPr>
        <w:t>st</w:t>
      </w:r>
      <w:r w:rsidRPr="009C279B">
        <w:rPr>
          <w:sz w:val="24"/>
          <w:szCs w:val="24"/>
        </w:rPr>
        <w:t xml:space="preserve"> Kings 14:2 &amp; 2</w:t>
      </w:r>
      <w:r w:rsidRPr="009C279B">
        <w:rPr>
          <w:sz w:val="24"/>
          <w:szCs w:val="24"/>
          <w:vertAlign w:val="superscript"/>
        </w:rPr>
        <w:t>nd</w:t>
      </w:r>
      <w:r w:rsidRPr="009C279B">
        <w:rPr>
          <w:sz w:val="24"/>
          <w:szCs w:val="24"/>
        </w:rPr>
        <w:t xml:space="preserve"> Chronicles 12:13. The territory of Ammon was once occupied by the Race of Giants called the Rephaim or the Zamzummim (Zuzim) or Emim in Deuteronomy 2:20-22 &amp; Genesis 14:5. If you have questions on the Giants, You must get My book called “</w:t>
      </w:r>
      <w:r w:rsidRPr="009C279B">
        <w:rPr>
          <w:b/>
          <w:sz w:val="24"/>
          <w:szCs w:val="24"/>
        </w:rPr>
        <w:t>The Lord Yah and the 30 Orders of the Biblical Giants, Biblical Dragons and Biblical Law</w:t>
      </w:r>
      <w:r w:rsidRPr="009C279B">
        <w:rPr>
          <w:sz w:val="24"/>
          <w:szCs w:val="24"/>
        </w:rPr>
        <w:t xml:space="preserve">.”  </w:t>
      </w:r>
    </w:p>
    <w:p w:rsidR="00691D4D" w:rsidRPr="009C279B" w:rsidRDefault="00691D4D" w:rsidP="00691D4D">
      <w:pPr>
        <w:spacing w:line="480" w:lineRule="auto"/>
        <w:jc w:val="center"/>
        <w:rPr>
          <w:b/>
          <w:sz w:val="24"/>
          <w:szCs w:val="24"/>
        </w:rPr>
      </w:pPr>
      <w:r w:rsidRPr="009C279B">
        <w:rPr>
          <w:b/>
          <w:sz w:val="24"/>
          <w:szCs w:val="24"/>
        </w:rPr>
        <w:t>The House World History of King Solomon with Milcom in 5 Positions</w:t>
      </w:r>
    </w:p>
    <w:p w:rsidR="00691D4D" w:rsidRPr="009C279B" w:rsidRDefault="00691D4D" w:rsidP="00691D4D">
      <w:pPr>
        <w:spacing w:line="480" w:lineRule="auto"/>
        <w:jc w:val="both"/>
        <w:rPr>
          <w:sz w:val="24"/>
          <w:szCs w:val="24"/>
        </w:rPr>
      </w:pPr>
      <w:r w:rsidRPr="009C279B">
        <w:rPr>
          <w:sz w:val="24"/>
          <w:szCs w:val="24"/>
        </w:rPr>
        <w:t>In 1</w:t>
      </w:r>
      <w:r w:rsidRPr="009C279B">
        <w:rPr>
          <w:sz w:val="24"/>
          <w:szCs w:val="24"/>
          <w:vertAlign w:val="superscript"/>
        </w:rPr>
        <w:t>st</w:t>
      </w:r>
      <w:r w:rsidRPr="009C279B">
        <w:rPr>
          <w:sz w:val="24"/>
          <w:szCs w:val="24"/>
        </w:rPr>
        <w:t xml:space="preserve"> Kings 11:5 says “For Solomon went after Ashtoreth the Goddess of the Sidonians, and after Milcom the abomination of the Ammonties.” In 1</w:t>
      </w:r>
      <w:r w:rsidRPr="009C279B">
        <w:rPr>
          <w:sz w:val="24"/>
          <w:szCs w:val="24"/>
          <w:vertAlign w:val="superscript"/>
        </w:rPr>
        <w:t>st</w:t>
      </w:r>
      <w:r w:rsidRPr="009C279B">
        <w:rPr>
          <w:sz w:val="24"/>
          <w:szCs w:val="24"/>
        </w:rPr>
        <w:t xml:space="preserve"> Kings 11:7 declares “Then Solomon built a high place for Chemosh the abomination of Moab, on the hill that is east of Jerusalem, and for Molech the abomination of the people of Ammon.” In 1</w:t>
      </w:r>
      <w:r w:rsidRPr="009C279B">
        <w:rPr>
          <w:sz w:val="24"/>
          <w:szCs w:val="24"/>
          <w:vertAlign w:val="superscript"/>
        </w:rPr>
        <w:t>st</w:t>
      </w:r>
      <w:r w:rsidRPr="009C279B">
        <w:rPr>
          <w:sz w:val="24"/>
          <w:szCs w:val="24"/>
        </w:rPr>
        <w:t xml:space="preserve"> Kings 11:33 states “Because they have forsaken Me, and have worshipped Ashtoreth the Goddess of the Sidonians, Chemosh the God of the Moabites, and Milcom the God of the Children of Ammon, and have not walked in My ways, to do that which is right in Mine eyes, and to keep My statutes and My judgments, as did David His father.” In 2</w:t>
      </w:r>
      <w:r w:rsidRPr="009C279B">
        <w:rPr>
          <w:sz w:val="24"/>
          <w:szCs w:val="24"/>
          <w:vertAlign w:val="superscript"/>
        </w:rPr>
        <w:t>nd</w:t>
      </w:r>
      <w:r w:rsidRPr="009C279B">
        <w:rPr>
          <w:sz w:val="24"/>
          <w:szCs w:val="24"/>
        </w:rPr>
        <w:t xml:space="preserve"> Kings 23:10 tells us “And He defiled Topheth, which is in the Valley of the Son of Hinnom, that no Man might make His son of His daughter pass through the fire to Molech.” In 2</w:t>
      </w:r>
      <w:r w:rsidRPr="009C279B">
        <w:rPr>
          <w:sz w:val="24"/>
          <w:szCs w:val="24"/>
          <w:vertAlign w:val="superscript"/>
        </w:rPr>
        <w:t>nd</w:t>
      </w:r>
      <w:r w:rsidRPr="009C279B">
        <w:rPr>
          <w:sz w:val="24"/>
          <w:szCs w:val="24"/>
        </w:rPr>
        <w:t xml:space="preserve"> Kings 23:13 mentions “And the high places were before Jerusalem, which were on the right hand of the mount of corruption, which Solomon the King of Israel had built for Ashtoreth the abomination of the Sidonians, and for Chemosh the abomination of the Moabites, and for Milcom the abomination of the Children of Ammon, did the King defile.”        </w:t>
      </w:r>
    </w:p>
    <w:p w:rsidR="00691D4D" w:rsidRPr="009C279B" w:rsidRDefault="00691D4D" w:rsidP="00691D4D">
      <w:pPr>
        <w:jc w:val="center"/>
        <w:rPr>
          <w:b/>
          <w:sz w:val="24"/>
          <w:szCs w:val="24"/>
        </w:rPr>
      </w:pPr>
      <w:r w:rsidRPr="009C279B">
        <w:rPr>
          <w:b/>
          <w:sz w:val="24"/>
          <w:szCs w:val="24"/>
        </w:rPr>
        <w:t>The Command of the Lord Yahweh concerning Molech in the House World</w:t>
      </w:r>
    </w:p>
    <w:p w:rsidR="00691D4D" w:rsidRPr="009C279B" w:rsidRDefault="00691D4D" w:rsidP="00691D4D">
      <w:pPr>
        <w:spacing w:line="480" w:lineRule="auto"/>
        <w:jc w:val="both"/>
        <w:rPr>
          <w:sz w:val="24"/>
          <w:szCs w:val="24"/>
        </w:rPr>
      </w:pPr>
      <w:r w:rsidRPr="009C279B">
        <w:rPr>
          <w:sz w:val="24"/>
          <w:szCs w:val="24"/>
        </w:rPr>
        <w:t xml:space="preserve">In Leviticus 18:21 says “And You shall not let any of Your descendants pass through the fire to Molech, nor shall You profane the name of Your God (Father Stephen): I am the LORD (STEPHEN).” In Leviticus 20:2 mentions “Again, You shall say to the children of Israel: ‘Whoever of the children of Israel, or of the strangers who dwell in Israel, who gives any of His descendants to Molech, He shall surely be put to death. The people of the land shall stone him with stones.” In Leviticus 20:3-5 tells us “I will set My face against that Man, and will cut Him off from His people, because He has given some of His descendants to Molech, to defile My sanctuary and profane My holy name. And if the people of the land should in any way hide their eyes from the Man, when He gives some of His descendants to Molech, and they do not kill Him, then I will set My face against that Man and against His family, and I will cut Him off from His people, and all who prostitute themselves with Him to commit harlotry with Molech.” </w:t>
      </w:r>
    </w:p>
    <w:p w:rsidR="00691D4D" w:rsidRPr="009C279B" w:rsidRDefault="00691D4D" w:rsidP="00691D4D">
      <w:pPr>
        <w:spacing w:line="480" w:lineRule="auto"/>
        <w:jc w:val="center"/>
        <w:rPr>
          <w:b/>
          <w:sz w:val="24"/>
          <w:szCs w:val="24"/>
        </w:rPr>
      </w:pPr>
      <w:r w:rsidRPr="009C279B">
        <w:rPr>
          <w:b/>
          <w:sz w:val="24"/>
          <w:szCs w:val="24"/>
        </w:rPr>
        <w:t xml:space="preserve">The Sexual Things that did not enter in the Lord Yah’s Mind in the House World </w:t>
      </w:r>
    </w:p>
    <w:p w:rsidR="00691D4D" w:rsidRPr="009C279B" w:rsidRDefault="00691D4D" w:rsidP="00691D4D">
      <w:pPr>
        <w:spacing w:line="480" w:lineRule="auto"/>
        <w:jc w:val="both"/>
        <w:rPr>
          <w:sz w:val="24"/>
          <w:szCs w:val="24"/>
        </w:rPr>
      </w:pPr>
      <w:r w:rsidRPr="009C279B">
        <w:rPr>
          <w:sz w:val="24"/>
          <w:szCs w:val="24"/>
        </w:rPr>
        <w:t>The Father Stephen does not allow anything to enter the Lord Yah’s Mind since He is the only one who can Pray to Him &amp; the only Doorway to the Lord Yah in 2</w:t>
      </w:r>
      <w:r w:rsidRPr="009C279B">
        <w:rPr>
          <w:sz w:val="24"/>
          <w:szCs w:val="24"/>
          <w:vertAlign w:val="superscript"/>
        </w:rPr>
        <w:t>nd</w:t>
      </w:r>
      <w:r w:rsidRPr="009C279B">
        <w:rPr>
          <w:sz w:val="24"/>
          <w:szCs w:val="24"/>
        </w:rPr>
        <w:t xml:space="preserve"> Maccabees 1:24; Judith 9:12 &amp; Acts 7:60. In Jeremiah 32:35 it says “And they built the high places of Baal which are in the Valley of the Son of Hinnom, to cause their sons and their daughters to pass through the fire to Molech, which I did not command them, nor did it come into My Mind that they should do this abomination, to cause Judah to sin.” This means that the Restriction to the Lord Yah’s Mind &amp; the Father Stephen’s Mind is known and should not be associated with Molech in any way. This was a fiery sexual massacre on innocent sons and daughters and is totally eternally damned by the LORD STEPHEN. If the LORD STEPHEN did not allow it to enter His Mind then it was a very sick and evil thing to do with Molech. Thoughts will arise in our Minds, but We must be very careful that it is not from Molech. Molech was closely related to the sexual unions done in Harlotries, Prostitutions and Whoredom’s in the Babylonian’s Kingdom that went into the Israelites Kingdom concerning King Solomon’s reign. The parents that offered their Children in human sacrifices grew up as temple prostitutes. A female witch is known as a harlot, whore or prostitute that renders the word </w:t>
      </w:r>
      <w:r w:rsidRPr="009C279B">
        <w:rPr>
          <w:b/>
          <w:i/>
          <w:sz w:val="24"/>
          <w:szCs w:val="24"/>
        </w:rPr>
        <w:t xml:space="preserve">mekhashshepheh </w:t>
      </w:r>
      <w:r w:rsidRPr="009C279B">
        <w:rPr>
          <w:sz w:val="24"/>
          <w:szCs w:val="24"/>
        </w:rPr>
        <w:t xml:space="preserve">in the feminine form in Exodus 22:18. In Exodus 22:18 says “Thou shall not suffer a witch to live”, but to die. A male witch is known as a wizard that renders the word </w:t>
      </w:r>
      <w:r w:rsidRPr="009C279B">
        <w:rPr>
          <w:b/>
          <w:i/>
          <w:sz w:val="24"/>
          <w:szCs w:val="24"/>
        </w:rPr>
        <w:t xml:space="preserve">mekhashshepeth </w:t>
      </w:r>
      <w:r w:rsidRPr="009C279B">
        <w:rPr>
          <w:sz w:val="24"/>
          <w:szCs w:val="24"/>
        </w:rPr>
        <w:t>in the masculine form in Deuteronomy 18:10. The foundation of witchcraft is human sacrifices and is found in the OKJV and the NKJV in Deuteronomy 18:10; 1</w:t>
      </w:r>
      <w:r w:rsidRPr="009C279B">
        <w:rPr>
          <w:sz w:val="24"/>
          <w:szCs w:val="24"/>
          <w:vertAlign w:val="superscript"/>
        </w:rPr>
        <w:t>st</w:t>
      </w:r>
      <w:r w:rsidRPr="009C279B">
        <w:rPr>
          <w:sz w:val="24"/>
          <w:szCs w:val="24"/>
        </w:rPr>
        <w:t xml:space="preserve"> Samuel 15:23; 2</w:t>
      </w:r>
      <w:r w:rsidRPr="009C279B">
        <w:rPr>
          <w:sz w:val="24"/>
          <w:szCs w:val="24"/>
          <w:vertAlign w:val="superscript"/>
        </w:rPr>
        <w:t>nd</w:t>
      </w:r>
      <w:r w:rsidRPr="009C279B">
        <w:rPr>
          <w:sz w:val="24"/>
          <w:szCs w:val="24"/>
        </w:rPr>
        <w:t xml:space="preserve"> Kings 9:22; 17:17; 21:6; 2</w:t>
      </w:r>
      <w:r w:rsidRPr="009C279B">
        <w:rPr>
          <w:sz w:val="24"/>
          <w:szCs w:val="24"/>
          <w:vertAlign w:val="superscript"/>
        </w:rPr>
        <w:t>nd</w:t>
      </w:r>
      <w:r w:rsidRPr="009C279B">
        <w:rPr>
          <w:sz w:val="24"/>
          <w:szCs w:val="24"/>
        </w:rPr>
        <w:t xml:space="preserve"> Chronicles 33:6; Micah 5:12; Nahum 3:4; Wisdom of Solomon 12:4 &amp; Galatians 5:20. Based on this, it may have been the cause of the witch burnings that happened a few hundred years ago in history. The 5 Divine Unions are authorized by the Father Stephen Our Lord derives from John 8:58 with Genesis 2:24; Matthew 19:5; Mark 10:8; Ephesians 5:31 &amp; 1</w:t>
      </w:r>
      <w:r w:rsidRPr="009C279B">
        <w:rPr>
          <w:sz w:val="24"/>
          <w:szCs w:val="24"/>
          <w:vertAlign w:val="superscript"/>
        </w:rPr>
        <w:t>st</w:t>
      </w:r>
      <w:r w:rsidRPr="009C279B">
        <w:rPr>
          <w:sz w:val="24"/>
          <w:szCs w:val="24"/>
        </w:rPr>
        <w:t xml:space="preserve"> Corinthians 6:17 all as One Flesh and the 1 Sexual Union is derived from Genesis 4:1 with 1</w:t>
      </w:r>
      <w:r w:rsidRPr="009C279B">
        <w:rPr>
          <w:sz w:val="24"/>
          <w:szCs w:val="24"/>
          <w:vertAlign w:val="superscript"/>
        </w:rPr>
        <w:t>st</w:t>
      </w:r>
      <w:r w:rsidRPr="009C279B">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9C279B">
        <w:rPr>
          <w:sz w:val="24"/>
          <w:szCs w:val="24"/>
          <w:vertAlign w:val="superscript"/>
        </w:rPr>
        <w:t>st</w:t>
      </w:r>
      <w:r w:rsidRPr="009C279B">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691D4D" w:rsidRPr="009C279B" w:rsidRDefault="00691D4D" w:rsidP="00691D4D">
      <w:pPr>
        <w:spacing w:line="480" w:lineRule="auto"/>
        <w:jc w:val="center"/>
        <w:rPr>
          <w:b/>
          <w:sz w:val="24"/>
          <w:szCs w:val="24"/>
        </w:rPr>
      </w:pPr>
      <w:r w:rsidRPr="009C279B">
        <w:rPr>
          <w:b/>
          <w:sz w:val="24"/>
          <w:szCs w:val="24"/>
        </w:rPr>
        <w:t>Does Molech (Milcom) refer to Moloch in the House World?</w:t>
      </w:r>
    </w:p>
    <w:p w:rsidR="00691D4D" w:rsidRPr="009C279B" w:rsidRDefault="00691D4D" w:rsidP="00691D4D">
      <w:pPr>
        <w:spacing w:line="480" w:lineRule="auto"/>
        <w:jc w:val="both"/>
        <w:rPr>
          <w:sz w:val="24"/>
          <w:szCs w:val="24"/>
        </w:rPr>
      </w:pPr>
      <w:r w:rsidRPr="009C279B">
        <w:rPr>
          <w:sz w:val="24"/>
          <w:szCs w:val="24"/>
        </w:rPr>
        <w:t>The question arises: Is Molech (Milcom or Sukkoth) referred to Moloch? In Acts 7:42-43 declares “Did You offer Me slaughtered animals and sacrifices during forty years in the wilderness, O house of Israel? You also took up the tabernacle of Moloch, and the Star of Your God Remphan, Images which You made to Worship, and I will carry You away beyond Babylon.” Molech means simply “</w:t>
      </w:r>
      <w:r w:rsidRPr="009C279B">
        <w:rPr>
          <w:b/>
          <w:sz w:val="24"/>
          <w:szCs w:val="24"/>
        </w:rPr>
        <w:t>King</w:t>
      </w:r>
      <w:r w:rsidRPr="009C279B">
        <w:rPr>
          <w:sz w:val="24"/>
          <w:szCs w:val="24"/>
        </w:rPr>
        <w:t>” or “</w:t>
      </w:r>
      <w:r w:rsidRPr="009C279B">
        <w:rPr>
          <w:b/>
          <w:sz w:val="24"/>
          <w:szCs w:val="24"/>
        </w:rPr>
        <w:t>Ruler</w:t>
      </w:r>
      <w:r w:rsidRPr="009C279B">
        <w:rPr>
          <w:sz w:val="24"/>
          <w:szCs w:val="24"/>
        </w:rPr>
        <w:t>” that is described as a foreign god and a practice related to foreign worship. In Amos 5:26 it mentions “But ye borne the tabernacle of your Moloch and Chiun (Sakkuth, Kiyyun or Kaiwan which are names for Saturn) Your Images (Idols), the Star of Your Gods, which Ye made to Yourselves.” It is not totally clear if Molech in a similar relation to Moloch, but it could be true. Chiun (Sakkuth, Kiyyun or Kaiwan) means “</w:t>
      </w:r>
      <w:r w:rsidRPr="009C279B">
        <w:rPr>
          <w:b/>
          <w:sz w:val="24"/>
          <w:szCs w:val="24"/>
        </w:rPr>
        <w:t>the constant, unchanging one</w:t>
      </w:r>
      <w:r w:rsidRPr="009C279B">
        <w:rPr>
          <w:sz w:val="24"/>
          <w:szCs w:val="24"/>
        </w:rPr>
        <w:t xml:space="preserve">.” Molech may be a variation to Moloch in Acts 7:43.      </w:t>
      </w:r>
    </w:p>
    <w:p w:rsidR="00691D4D" w:rsidRPr="009C279B" w:rsidRDefault="00691D4D" w:rsidP="00691D4D">
      <w:pPr>
        <w:spacing w:line="480" w:lineRule="auto"/>
        <w:jc w:val="center"/>
        <w:rPr>
          <w:b/>
          <w:sz w:val="24"/>
          <w:szCs w:val="24"/>
        </w:rPr>
      </w:pPr>
      <w:r w:rsidRPr="009C279B">
        <w:rPr>
          <w:b/>
          <w:sz w:val="24"/>
          <w:szCs w:val="24"/>
        </w:rPr>
        <w:t>Chapter 4: Is the Lord Yahweh all Knowing &amp; His Understanding Infinite in the House World?</w:t>
      </w:r>
    </w:p>
    <w:p w:rsidR="00691D4D" w:rsidRPr="009C279B" w:rsidRDefault="00691D4D" w:rsidP="00691D4D">
      <w:pPr>
        <w:spacing w:line="480" w:lineRule="auto"/>
        <w:jc w:val="both"/>
        <w:rPr>
          <w:sz w:val="24"/>
          <w:szCs w:val="24"/>
        </w:rPr>
      </w:pPr>
      <w:r w:rsidRPr="009C279B">
        <w:rPr>
          <w:sz w:val="24"/>
          <w:szCs w:val="24"/>
        </w:rPr>
        <w:t xml:space="preserve">The </w:t>
      </w:r>
      <w:r w:rsidRPr="009C279B">
        <w:rPr>
          <w:b/>
          <w:sz w:val="24"/>
          <w:szCs w:val="24"/>
        </w:rPr>
        <w:t>LORD YAHWEH (JEHOVAH) THE CREATOR OF THE FATHER STEPHEN</w:t>
      </w:r>
      <w:r w:rsidRPr="009C279B">
        <w:rPr>
          <w:sz w:val="24"/>
          <w:szCs w:val="24"/>
        </w:rPr>
        <w:t xml:space="preserve"> is called “</w:t>
      </w:r>
      <w:r w:rsidRPr="009C279B">
        <w:rPr>
          <w:b/>
          <w:sz w:val="24"/>
          <w:szCs w:val="24"/>
        </w:rPr>
        <w:t>THE ALL-KNOWING GOD</w:t>
      </w:r>
      <w:r w:rsidRPr="009C279B">
        <w:rPr>
          <w:sz w:val="24"/>
          <w:szCs w:val="24"/>
        </w:rPr>
        <w:t>” and is not limited in Knowledge (Wisdom, Intelligence, Knowing &amp; Understanding) and has Infinite Knowledge. He simply does not necessarily have use His mind to know all things. In 1</w:t>
      </w:r>
      <w:r w:rsidRPr="009C279B">
        <w:rPr>
          <w:sz w:val="24"/>
          <w:szCs w:val="24"/>
          <w:vertAlign w:val="superscript"/>
        </w:rPr>
        <w:t>st</w:t>
      </w:r>
      <w:r w:rsidRPr="009C279B">
        <w:rPr>
          <w:sz w:val="24"/>
          <w:szCs w:val="24"/>
        </w:rPr>
        <w:t xml:space="preserve"> Samuel 2:3 mentions “Talk no more so very proudly, let no arrogance come from Your mouth, for the LORD (YAH) is the God (Father Stephen) of Knowledge, and by Him actions are weighed.” In Job 21:22 states “Can anyone teach God (Father Stephen) knowledge, since He judges those on high?” In Job 37:16 tells us “Do you know how the clouds are balanced, those wondrous works of Him who is perfect in knowledge.” In Psalms 73:11 says “And they say, ‘How does God (Father Stephen) Know? And is there Knowledge in the Most High (Father Stephen)?” In Psalms 139:6 states “Such knowledge is too wonderful for Me, it is high, I cannot attain it.” In Proverbs 1:7 mentions “The fear of the LORD (STEPHEN) is the Beginning of Knowledge, but fools despise wisdom and instruction.” In Proverbs 2:6 says “For the LORD (STEPHEN) gives wisdom, from His mouth come knowledge and understanding.” In Proverbs 9:10 states “The fear of the LORD (STEPHEN) is the Beginning of Wisdom, and the Knowledge of the Holy One (Holy Father Stephen) is Understanding.” In Proverbs 22:12 mentions “the Eyes of the LORD (STEPHEN) preserve Knowledge, but He overthrows the words of the faithless.” In Isaiah 11:2 tells us “The Spirit of the LORD (STEPHEN) shall rest upon Him, the Spirit of Wisdom and Understanding, the Spirit of Counsel and Might, the Spirit of Knowledge and of the Fear of the LORD (STEPHEN).” In Isaiah 11:9 says “They shall not hurt nor destroy in all My holy mountain, for the Earth shall be full of the Knowledge of the LORD (STEPHEN), as the waters cover the sea.” In Isaiah 40:14 states “With whom did He take counsel, and who instructed Him, and taught Him in the path of justice? Who taught Him knowledge, and showed Him the way of understanding?” In Isaiah 40:28 (OKJV) tells us “Have you not known? The Everlasting God (Father Stephen), the LORD (YAHWEH—JEHOVAH), the Creator of the Ends of the Earth, neither faints nor is weary. His understanding is unsearchable.”  In Habakkuk 2:14 mentions “For the Earth will be filled with the Knowledge of the Glory of the LORD (STEPHEN), as the waters cover the sea.” In Wisdom of Solomon 1:7 says “For the Spirit of the LORD (STEPHEN) fills the World: and that which contains all things has Knowledge of the Voice.” In Sirach 19:20 declares “The fear of the LORD (STEPHEN) is all Wisdom, and in all Wisdom are the Performance (Fulfillment) of the Law, and the Knowledge of His omnipotency.” In Romans 11:33 tells us “Oh, the depth of the riches both of the Wisdom and Knowledge of God (Father Stephen)! How unsearchable are His judgments, and His ways past finding out.” In 2</w:t>
      </w:r>
      <w:r w:rsidRPr="009C279B">
        <w:rPr>
          <w:sz w:val="24"/>
          <w:szCs w:val="24"/>
          <w:vertAlign w:val="superscript"/>
        </w:rPr>
        <w:t>nd</w:t>
      </w:r>
      <w:r w:rsidRPr="009C279B">
        <w:rPr>
          <w:sz w:val="24"/>
          <w:szCs w:val="24"/>
        </w:rPr>
        <w:t xml:space="preserve"> Corinthians 2:14 says “Now thanks be to God (Father Stephen) who always leads Us in triumph in (Jesus) Christ, and through Us diffuses the fragrance of His Knowledge (Lord Yah’s Knowledge) in every place (omnipresence).” In Ephesians 1:17 states “…that the God (Father Stephen) of our Lord Jesus Christ, the Father (Stephen) of Glory, may give to You the Spirit of Wisdom and Revelation in the Knowledge of Him…” In Colossians 2:2 mentions “…that their hearts may be encouraged, being knit together in (Agape) Love, and attaining to all riches of the full assurance of understanding, to the Knowledge of the Mystery of God (Yah), both of the Father  (Stephen) and of Christ (Jesus).” In 2</w:t>
      </w:r>
      <w:r w:rsidRPr="009C279B">
        <w:rPr>
          <w:sz w:val="24"/>
          <w:szCs w:val="24"/>
          <w:vertAlign w:val="superscript"/>
        </w:rPr>
        <w:t>nd</w:t>
      </w:r>
      <w:r w:rsidRPr="009C279B">
        <w:rPr>
          <w:sz w:val="24"/>
          <w:szCs w:val="24"/>
        </w:rPr>
        <w:t xml:space="preserve"> Peter 1:3 tells us “…as His divine power has given us all things that pertain to life and godliness, through the knowledge of Him who called Us by glory and virtue...”      </w:t>
      </w:r>
    </w:p>
    <w:p w:rsidR="00691D4D" w:rsidRPr="009C279B" w:rsidRDefault="00691D4D" w:rsidP="00691D4D">
      <w:pPr>
        <w:spacing w:line="480" w:lineRule="auto"/>
        <w:jc w:val="center"/>
        <w:rPr>
          <w:b/>
          <w:sz w:val="24"/>
          <w:szCs w:val="24"/>
        </w:rPr>
      </w:pPr>
      <w:r w:rsidRPr="009C279B">
        <w:rPr>
          <w:b/>
          <w:sz w:val="24"/>
          <w:szCs w:val="24"/>
        </w:rPr>
        <w:t>What are the True Limitations of the Lord Yahweh in 5 Positions in the House World?</w:t>
      </w:r>
    </w:p>
    <w:p w:rsidR="00691D4D" w:rsidRPr="009C279B" w:rsidRDefault="00691D4D" w:rsidP="00691D4D">
      <w:pPr>
        <w:spacing w:line="480" w:lineRule="auto"/>
        <w:jc w:val="center"/>
        <w:rPr>
          <w:b/>
          <w:sz w:val="24"/>
          <w:szCs w:val="24"/>
        </w:rPr>
      </w:pPr>
      <w:r w:rsidRPr="009C279B">
        <w:rPr>
          <w:b/>
          <w:sz w:val="24"/>
          <w:szCs w:val="24"/>
        </w:rPr>
        <w:t xml:space="preserve">The True God </w:t>
      </w:r>
    </w:p>
    <w:p w:rsidR="00691D4D" w:rsidRPr="009C279B" w:rsidRDefault="00691D4D" w:rsidP="00691D4D">
      <w:pPr>
        <w:spacing w:line="480" w:lineRule="auto"/>
        <w:jc w:val="both"/>
        <w:rPr>
          <w:sz w:val="24"/>
          <w:szCs w:val="24"/>
        </w:rPr>
      </w:pPr>
      <w:r w:rsidRPr="009C279B">
        <w:rPr>
          <w:sz w:val="24"/>
          <w:szCs w:val="24"/>
        </w:rPr>
        <w:t xml:space="preserve">The </w:t>
      </w:r>
      <w:r w:rsidRPr="009C279B">
        <w:rPr>
          <w:b/>
          <w:sz w:val="24"/>
          <w:szCs w:val="24"/>
        </w:rPr>
        <w:t>LORD YAH THE CREATOR OF THE FATHER STEPHEN OUR LORD</w:t>
      </w:r>
      <w:r w:rsidRPr="009C279B">
        <w:rPr>
          <w:sz w:val="24"/>
          <w:szCs w:val="24"/>
        </w:rPr>
        <w:t xml:space="preserve"> is called “</w:t>
      </w:r>
      <w:r w:rsidRPr="009C279B">
        <w:rPr>
          <w:b/>
          <w:sz w:val="24"/>
          <w:szCs w:val="24"/>
        </w:rPr>
        <w:t>THE UNLYING TRUE GOD</w:t>
      </w:r>
      <w:r w:rsidRPr="009C279B">
        <w:rPr>
          <w:sz w:val="24"/>
          <w:szCs w:val="24"/>
        </w:rPr>
        <w:t xml:space="preserve">” in Titus 1:1-3; Hebrews 6:16-18 &amp; Romans 3:4. In Titus 1:1-3 declares “Paul, a bondservant of God (Father Stephen our Lord), and an apostle of Jesus Christ, according to the faith of God’s (Stephen’s) elect and the acknowledgement of the truth which accords with godliness, in hope of eternal life which God (Father Stephen), who cannot lie, promised before time began, but has in due time manifested His word through preaching, which was committed to Me according to the commandment of God our Savior (LORD YAH the Creator of the Father Stephen Our Lord and should not be thought as the Lord Jesus the Savior in Isaiah 45:21)…” In Hebrews 6:16-18 says “For Men indeed swear by the greater, and an oath for confirmation is for them an end of all dispute. Thus God (Father Stephen), determined to show more abundantly to the heirs of promise the immutability of His counsel (Holy Trinity as the Father Stephen our Lord, Son Jesus our Lord and Brother John our Lord), confirmed it by an oath, that by two immutable things (Lord Peter in Beginning of the Kingdom of God and Lord James the End of the Kingdom of God), in which it is impossible for God (Father Stephen) to lie, We might have strong consolation, who have fled for refuge to lay hold of the hope set before Us.” In Romans 3:4 states “…let God (Father Stephen) be true but every Man a liar.”       </w:t>
      </w:r>
    </w:p>
    <w:p w:rsidR="00691D4D" w:rsidRPr="009C279B" w:rsidRDefault="00691D4D" w:rsidP="00691D4D">
      <w:pPr>
        <w:spacing w:line="480" w:lineRule="auto"/>
        <w:jc w:val="center"/>
        <w:rPr>
          <w:b/>
          <w:sz w:val="24"/>
          <w:szCs w:val="24"/>
        </w:rPr>
      </w:pPr>
      <w:r w:rsidRPr="009C279B">
        <w:rPr>
          <w:b/>
          <w:sz w:val="24"/>
          <w:szCs w:val="24"/>
        </w:rPr>
        <w:t>The Sinless God</w:t>
      </w:r>
    </w:p>
    <w:p w:rsidR="00691D4D" w:rsidRPr="009C279B" w:rsidRDefault="00691D4D" w:rsidP="00691D4D">
      <w:pPr>
        <w:spacing w:line="480" w:lineRule="auto"/>
        <w:jc w:val="both"/>
        <w:rPr>
          <w:sz w:val="24"/>
          <w:szCs w:val="24"/>
        </w:rPr>
      </w:pPr>
      <w:r w:rsidRPr="009C279B">
        <w:rPr>
          <w:sz w:val="24"/>
          <w:szCs w:val="24"/>
        </w:rPr>
        <w:t xml:space="preserve">The </w:t>
      </w:r>
      <w:r w:rsidRPr="009C279B">
        <w:rPr>
          <w:b/>
          <w:sz w:val="24"/>
          <w:szCs w:val="24"/>
        </w:rPr>
        <w:t>LORD YAH THE CREATOR OF THE FATHER STEPHEN OUR LORD</w:t>
      </w:r>
      <w:r w:rsidRPr="009C279B">
        <w:rPr>
          <w:sz w:val="24"/>
          <w:szCs w:val="24"/>
        </w:rPr>
        <w:t xml:space="preserve"> is called “</w:t>
      </w:r>
      <w:r w:rsidRPr="009C279B">
        <w:rPr>
          <w:b/>
          <w:sz w:val="24"/>
          <w:szCs w:val="24"/>
        </w:rPr>
        <w:t>THE SINLESS GOD</w:t>
      </w:r>
      <w:r w:rsidRPr="009C279B">
        <w:rPr>
          <w:sz w:val="24"/>
          <w:szCs w:val="24"/>
        </w:rPr>
        <w:t xml:space="preserve">” and chooses not to look upon sin in Matthew 27:46 &amp; Mark 15:34. In Matthew 27:46 says “And about the ninth hour (3:00 PM) Jesus cried out with a loud voice, saying, ‘Eli, Eli, lama sabachthani?’ that is, ‘My God (Father Stephen), My God (Father Stephen), why have You forsaken Me (Son Jesus)?’”  Also the similar scripture is in Mark 15:34. </w:t>
      </w:r>
    </w:p>
    <w:p w:rsidR="00691D4D" w:rsidRPr="009C279B" w:rsidRDefault="00691D4D" w:rsidP="00691D4D">
      <w:pPr>
        <w:spacing w:line="480" w:lineRule="auto"/>
        <w:jc w:val="center"/>
        <w:rPr>
          <w:b/>
          <w:sz w:val="24"/>
          <w:szCs w:val="24"/>
        </w:rPr>
      </w:pPr>
      <w:r w:rsidRPr="009C279B">
        <w:rPr>
          <w:b/>
          <w:sz w:val="24"/>
          <w:szCs w:val="24"/>
        </w:rPr>
        <w:t>The Very Good God</w:t>
      </w:r>
    </w:p>
    <w:p w:rsidR="00691D4D" w:rsidRPr="009C279B" w:rsidRDefault="00691D4D" w:rsidP="00691D4D">
      <w:pPr>
        <w:spacing w:line="480" w:lineRule="auto"/>
        <w:jc w:val="both"/>
        <w:rPr>
          <w:sz w:val="24"/>
          <w:szCs w:val="24"/>
        </w:rPr>
      </w:pPr>
      <w:r w:rsidRPr="009C279B">
        <w:rPr>
          <w:sz w:val="24"/>
          <w:szCs w:val="24"/>
        </w:rPr>
        <w:t xml:space="preserve">The </w:t>
      </w:r>
      <w:r w:rsidRPr="009C279B">
        <w:rPr>
          <w:b/>
          <w:sz w:val="24"/>
          <w:szCs w:val="24"/>
        </w:rPr>
        <w:t>LORD YAH THE CREATOR OF THE FATHER STEPHEN OUR LORD</w:t>
      </w:r>
      <w:r w:rsidRPr="009C279B">
        <w:rPr>
          <w:sz w:val="24"/>
          <w:szCs w:val="24"/>
        </w:rPr>
        <w:t xml:space="preserve"> is called “</w:t>
      </w:r>
      <w:r w:rsidRPr="009C279B">
        <w:rPr>
          <w:b/>
          <w:sz w:val="24"/>
          <w:szCs w:val="24"/>
        </w:rPr>
        <w:t>THE VERY GOOD GOD</w:t>
      </w:r>
      <w:r w:rsidRPr="009C279B">
        <w:rPr>
          <w:sz w:val="24"/>
          <w:szCs w:val="24"/>
        </w:rPr>
        <w:t>” and is not evil in origin in 1</w:t>
      </w:r>
      <w:r w:rsidRPr="009C279B">
        <w:rPr>
          <w:sz w:val="24"/>
          <w:szCs w:val="24"/>
          <w:vertAlign w:val="superscript"/>
        </w:rPr>
        <w:t>st</w:t>
      </w:r>
      <w:r w:rsidRPr="009C279B">
        <w:rPr>
          <w:sz w:val="24"/>
          <w:szCs w:val="24"/>
        </w:rPr>
        <w:t xml:space="preserve"> Corinthians 13:5. In 1</w:t>
      </w:r>
      <w:r w:rsidRPr="009C279B">
        <w:rPr>
          <w:sz w:val="24"/>
          <w:szCs w:val="24"/>
          <w:vertAlign w:val="superscript"/>
        </w:rPr>
        <w:t>st</w:t>
      </w:r>
      <w:r w:rsidRPr="009C279B">
        <w:rPr>
          <w:sz w:val="24"/>
          <w:szCs w:val="24"/>
        </w:rPr>
        <w:t xml:space="preserve"> Corinthians 13:5 says that Agape Love “does not behave rudely, does not seek its own, is not provoked, thinks no evil…” Now the LORD STEPHEN can do Messianic Evil to a city or nation to those who do not obey His command in 1</w:t>
      </w:r>
      <w:r w:rsidRPr="009C279B">
        <w:rPr>
          <w:sz w:val="24"/>
          <w:szCs w:val="24"/>
          <w:vertAlign w:val="superscript"/>
        </w:rPr>
        <w:t>ST</w:t>
      </w:r>
      <w:r w:rsidRPr="009C279B">
        <w:rPr>
          <w:sz w:val="24"/>
          <w:szCs w:val="24"/>
        </w:rPr>
        <w:t xml:space="preserve"> John 1:8, 10 &amp; Jeremiah 18:10. In Romans 8:28 says “And We know that all things work together for good to those who (Agape) Love God (Father Stephen), to those who are called according to His purpose.” </w:t>
      </w:r>
    </w:p>
    <w:p w:rsidR="00691D4D" w:rsidRPr="009C279B" w:rsidRDefault="00691D4D" w:rsidP="00691D4D">
      <w:pPr>
        <w:spacing w:line="480" w:lineRule="auto"/>
        <w:jc w:val="center"/>
        <w:rPr>
          <w:b/>
          <w:sz w:val="24"/>
          <w:szCs w:val="24"/>
        </w:rPr>
      </w:pPr>
      <w:r w:rsidRPr="009C279B">
        <w:rPr>
          <w:b/>
          <w:sz w:val="24"/>
          <w:szCs w:val="24"/>
        </w:rPr>
        <w:t>The Untempting God</w:t>
      </w:r>
    </w:p>
    <w:p w:rsidR="00691D4D" w:rsidRPr="009C279B" w:rsidRDefault="00691D4D" w:rsidP="00691D4D">
      <w:pPr>
        <w:spacing w:line="480" w:lineRule="auto"/>
        <w:jc w:val="both"/>
        <w:rPr>
          <w:sz w:val="24"/>
          <w:szCs w:val="24"/>
        </w:rPr>
      </w:pPr>
      <w:r w:rsidRPr="009C279B">
        <w:rPr>
          <w:sz w:val="24"/>
          <w:szCs w:val="24"/>
        </w:rPr>
        <w:t xml:space="preserve">The </w:t>
      </w:r>
      <w:r w:rsidRPr="009C279B">
        <w:rPr>
          <w:b/>
          <w:sz w:val="24"/>
          <w:szCs w:val="24"/>
        </w:rPr>
        <w:t>LORD YAH THE CREATOR OF THE FATHER STEPHEN OUR LORD</w:t>
      </w:r>
      <w:r w:rsidRPr="009C279B">
        <w:rPr>
          <w:sz w:val="24"/>
          <w:szCs w:val="24"/>
        </w:rPr>
        <w:t xml:space="preserve"> is called “</w:t>
      </w:r>
      <w:r w:rsidRPr="009C279B">
        <w:rPr>
          <w:b/>
          <w:sz w:val="24"/>
          <w:szCs w:val="24"/>
        </w:rPr>
        <w:t>THE UNTEMPTING GOD</w:t>
      </w:r>
      <w:r w:rsidRPr="009C279B">
        <w:rPr>
          <w:sz w:val="24"/>
          <w:szCs w:val="24"/>
        </w:rPr>
        <w:t xml:space="preserve">” in James 1:13. In James 1:13 mentions “Let no one say when He is tempted, ‘I am tempted by God (Father Stephen)’, for God (Father Stephen) cannot be tempted by evil (or forbidden good from the Tree of Knowledge), nor does He Himself tempt anyone.” </w:t>
      </w:r>
    </w:p>
    <w:p w:rsidR="00691D4D" w:rsidRPr="009C279B" w:rsidRDefault="00691D4D" w:rsidP="00691D4D">
      <w:pPr>
        <w:spacing w:line="480" w:lineRule="auto"/>
        <w:jc w:val="center"/>
        <w:rPr>
          <w:b/>
          <w:sz w:val="24"/>
          <w:szCs w:val="24"/>
        </w:rPr>
      </w:pPr>
      <w:r w:rsidRPr="009C279B">
        <w:rPr>
          <w:b/>
          <w:sz w:val="24"/>
          <w:szCs w:val="24"/>
        </w:rPr>
        <w:t>The Faithful God</w:t>
      </w:r>
    </w:p>
    <w:p w:rsidR="00691D4D" w:rsidRPr="009C279B" w:rsidRDefault="00691D4D" w:rsidP="00691D4D">
      <w:pPr>
        <w:spacing w:line="480" w:lineRule="auto"/>
        <w:jc w:val="both"/>
        <w:rPr>
          <w:sz w:val="24"/>
          <w:szCs w:val="24"/>
        </w:rPr>
      </w:pPr>
      <w:r w:rsidRPr="009C279B">
        <w:rPr>
          <w:sz w:val="24"/>
          <w:szCs w:val="24"/>
        </w:rPr>
        <w:t xml:space="preserve">The </w:t>
      </w:r>
      <w:r w:rsidRPr="009C279B">
        <w:rPr>
          <w:b/>
          <w:sz w:val="24"/>
          <w:szCs w:val="24"/>
        </w:rPr>
        <w:t>LORD YAH THE CREATOR OF THE FATHER STEPHEN OUR LORD</w:t>
      </w:r>
      <w:r w:rsidRPr="009C279B">
        <w:rPr>
          <w:sz w:val="24"/>
          <w:szCs w:val="24"/>
        </w:rPr>
        <w:t xml:space="preserve"> is called “</w:t>
      </w:r>
      <w:r w:rsidRPr="009C279B">
        <w:rPr>
          <w:b/>
          <w:sz w:val="24"/>
          <w:szCs w:val="24"/>
        </w:rPr>
        <w:t>THE FAITHFUL GOD</w:t>
      </w:r>
      <w:r w:rsidRPr="009C279B">
        <w:rPr>
          <w:sz w:val="24"/>
          <w:szCs w:val="24"/>
        </w:rPr>
        <w:t>” and cannot deny Himself for anyone in 2</w:t>
      </w:r>
      <w:r w:rsidRPr="009C279B">
        <w:rPr>
          <w:sz w:val="24"/>
          <w:szCs w:val="24"/>
          <w:vertAlign w:val="superscript"/>
        </w:rPr>
        <w:t>nd</w:t>
      </w:r>
      <w:r w:rsidRPr="009C279B">
        <w:rPr>
          <w:sz w:val="24"/>
          <w:szCs w:val="24"/>
        </w:rPr>
        <w:t xml:space="preserve"> Timothy 2:13. In 2</w:t>
      </w:r>
      <w:r w:rsidRPr="009C279B">
        <w:rPr>
          <w:sz w:val="24"/>
          <w:szCs w:val="24"/>
          <w:vertAlign w:val="superscript"/>
        </w:rPr>
        <w:t>nd</w:t>
      </w:r>
      <w:r w:rsidRPr="009C279B">
        <w:rPr>
          <w:sz w:val="24"/>
          <w:szCs w:val="24"/>
        </w:rPr>
        <w:t xml:space="preserve"> Timothy 2:13 declares “If we are faithless, He (Father Stephen) remains faithful, He (Father Stephen) cannot deny Himself.” </w:t>
      </w:r>
    </w:p>
    <w:p w:rsidR="00691D4D" w:rsidRPr="009C279B" w:rsidRDefault="00691D4D" w:rsidP="00691D4D">
      <w:pPr>
        <w:spacing w:line="480" w:lineRule="auto"/>
        <w:jc w:val="center"/>
        <w:rPr>
          <w:b/>
          <w:sz w:val="24"/>
          <w:szCs w:val="24"/>
        </w:rPr>
      </w:pPr>
      <w:r w:rsidRPr="009C279B">
        <w:rPr>
          <w:b/>
          <w:sz w:val="24"/>
          <w:szCs w:val="24"/>
        </w:rPr>
        <w:t>Conclusion</w:t>
      </w:r>
    </w:p>
    <w:p w:rsidR="00691D4D" w:rsidRPr="009C279B" w:rsidRDefault="00691D4D" w:rsidP="00691D4D">
      <w:pPr>
        <w:spacing w:line="480" w:lineRule="auto"/>
        <w:jc w:val="both"/>
        <w:rPr>
          <w:sz w:val="24"/>
          <w:szCs w:val="24"/>
        </w:rPr>
      </w:pPr>
      <w:r w:rsidRPr="009C279B">
        <w:rPr>
          <w:sz w:val="24"/>
          <w:szCs w:val="24"/>
        </w:rPr>
        <w:t>In conclusion, I wrote this book for inspiration and understanding the different kinds of Minds in the Holy Bible. The Mind of Man is totally different from the Mind of the LORD STEPHEN. If God be for us, so am I, but if God be against us, so am I. This is not the final word on the Mind, but I tried to get a basic outlook on the Mind in general. The LORD YAH is the Creator of all things, including the Mind. If we use our Mind to glorify the Father Stephen then it will be accepted by Him in John 4:23-24. If not, the Mind is a terrible thing to waste in John 4:21-22. We should not despise the LORD in anything, but do His commands without question, so the Lord Yah will instill in Us, His infinite wisdom. Without the Father Stephen Our Lord the Lord Jesus Christ cannot be named and would not be Lord in Ephesians 3:14-21. Just a thought, if anyone does not receive this doctrine, it does not concern Me (the Author), but the LORD YAH,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9C279B">
        <w:rPr>
          <w:sz w:val="24"/>
          <w:szCs w:val="24"/>
          <w:vertAlign w:val="superscript"/>
        </w:rPr>
        <w:t>st</w:t>
      </w:r>
      <w:r w:rsidRPr="009C279B">
        <w:rPr>
          <w:sz w:val="24"/>
          <w:szCs w:val="24"/>
        </w:rPr>
        <w:t xml:space="preserve"> Corinthians 2:6-16 &amp; John 14:26; 15:26; 16:7-13)…” in 1</w:t>
      </w:r>
      <w:r w:rsidRPr="009C279B">
        <w:rPr>
          <w:sz w:val="24"/>
          <w:szCs w:val="24"/>
          <w:vertAlign w:val="superscript"/>
        </w:rPr>
        <w:t>st</w:t>
      </w:r>
      <w:r w:rsidRPr="009C279B">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the Father Stephen and know the Agape Love and Truth of God (Father Stephen), then Your whole creation is defiled, not pure or sanctified and subject to Hell in the End of the World and also subject to ungodly fear because you do not have perfect Agape Love abiding in You in 1</w:t>
      </w:r>
      <w:r w:rsidRPr="009C279B">
        <w:rPr>
          <w:sz w:val="24"/>
          <w:szCs w:val="24"/>
          <w:vertAlign w:val="superscript"/>
        </w:rPr>
        <w:t>st</w:t>
      </w:r>
      <w:r w:rsidRPr="009C279B">
        <w:rPr>
          <w:sz w:val="24"/>
          <w:szCs w:val="24"/>
        </w:rPr>
        <w:t xml:space="preserve"> John 4:18; Titus 1:15-16; Revelation 21:8 &amp; 1</w:t>
      </w:r>
      <w:r w:rsidRPr="009C279B">
        <w:rPr>
          <w:sz w:val="24"/>
          <w:szCs w:val="24"/>
          <w:vertAlign w:val="superscript"/>
        </w:rPr>
        <w:t>st</w:t>
      </w:r>
      <w:r w:rsidRPr="009C279B">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in the reading of this book!!!</w:t>
      </w:r>
    </w:p>
    <w:p w:rsidR="00691D4D" w:rsidRPr="009C279B" w:rsidRDefault="00691D4D" w:rsidP="00691D4D">
      <w:pPr>
        <w:spacing w:line="480" w:lineRule="auto"/>
        <w:jc w:val="center"/>
        <w:rPr>
          <w:b/>
          <w:sz w:val="24"/>
          <w:szCs w:val="24"/>
        </w:rPr>
      </w:pPr>
      <w:r w:rsidRPr="009C279B">
        <w:rPr>
          <w:b/>
          <w:sz w:val="24"/>
          <w:szCs w:val="24"/>
        </w:rPr>
        <w:t>Bibliography</w:t>
      </w:r>
    </w:p>
    <w:p w:rsidR="00691D4D" w:rsidRPr="009C279B" w:rsidRDefault="00691D4D" w:rsidP="00691D4D">
      <w:pPr>
        <w:spacing w:line="480" w:lineRule="auto"/>
        <w:jc w:val="both"/>
        <w:rPr>
          <w:sz w:val="24"/>
          <w:szCs w:val="24"/>
        </w:rPr>
      </w:pPr>
      <w:r w:rsidRPr="009C279B">
        <w:rPr>
          <w:sz w:val="24"/>
          <w:szCs w:val="24"/>
        </w:rPr>
        <w:t>King James Study Bible: King James Version: Thomas Nelson Inc. Copyright, 1991</w:t>
      </w:r>
    </w:p>
    <w:p w:rsidR="00691D4D" w:rsidRPr="009C279B" w:rsidRDefault="00691D4D" w:rsidP="00691D4D">
      <w:pPr>
        <w:spacing w:line="480" w:lineRule="auto"/>
        <w:jc w:val="both"/>
        <w:rPr>
          <w:sz w:val="24"/>
          <w:szCs w:val="24"/>
        </w:rPr>
      </w:pPr>
      <w:r w:rsidRPr="009C279B">
        <w:rPr>
          <w:sz w:val="24"/>
          <w:szCs w:val="24"/>
        </w:rPr>
        <w:t>Libronix Digital Library System: 3.0e with Platinum: Copyright, 2000-2010</w:t>
      </w:r>
    </w:p>
    <w:p w:rsidR="00691D4D" w:rsidRPr="009C279B" w:rsidRDefault="00691D4D" w:rsidP="00691D4D">
      <w:pPr>
        <w:spacing w:line="480" w:lineRule="auto"/>
        <w:jc w:val="both"/>
        <w:rPr>
          <w:sz w:val="24"/>
          <w:szCs w:val="24"/>
        </w:rPr>
      </w:pPr>
      <w:r w:rsidRPr="009C279B">
        <w:rPr>
          <w:sz w:val="24"/>
          <w:szCs w:val="24"/>
        </w:rPr>
        <w:t>Libronix Digital Library System: 3.0e with Platinum: KJV with Apocrypha: Copyright, 2000-2010</w:t>
      </w:r>
    </w:p>
    <w:p w:rsidR="00691D4D" w:rsidRPr="009C279B" w:rsidRDefault="00691D4D" w:rsidP="00691D4D">
      <w:pPr>
        <w:spacing w:line="480" w:lineRule="auto"/>
        <w:jc w:val="both"/>
        <w:rPr>
          <w:sz w:val="24"/>
          <w:szCs w:val="24"/>
        </w:rPr>
      </w:pPr>
      <w:r w:rsidRPr="009C279B">
        <w:rPr>
          <w:sz w:val="24"/>
          <w:szCs w:val="24"/>
        </w:rPr>
        <w:t xml:space="preserve">Revised Standard Version: The authorized revision of the American Standard Version: Copyright, 1901 </w:t>
      </w:r>
    </w:p>
    <w:p w:rsidR="00691D4D" w:rsidRPr="009C279B" w:rsidRDefault="00691D4D" w:rsidP="00691D4D">
      <w:pPr>
        <w:spacing w:line="480" w:lineRule="auto"/>
        <w:jc w:val="both"/>
        <w:rPr>
          <w:sz w:val="24"/>
          <w:szCs w:val="24"/>
        </w:rPr>
      </w:pPr>
      <w:r w:rsidRPr="009C279B">
        <w:rPr>
          <w:sz w:val="24"/>
          <w:szCs w:val="24"/>
        </w:rPr>
        <w:t>Spirit Filled Life Bible with the New King James Version: Thomas Nelson Inc. Copyright, 1991</w:t>
      </w:r>
    </w:p>
    <w:p w:rsidR="00691D4D" w:rsidRPr="009C279B" w:rsidRDefault="00691D4D" w:rsidP="00691D4D">
      <w:pPr>
        <w:spacing w:line="480" w:lineRule="auto"/>
        <w:jc w:val="both"/>
        <w:rPr>
          <w:sz w:val="24"/>
          <w:szCs w:val="24"/>
        </w:rPr>
      </w:pPr>
      <w:r w:rsidRPr="009C279B">
        <w:rPr>
          <w:sz w:val="24"/>
          <w:szCs w:val="24"/>
        </w:rPr>
        <w:t>The Apocrypha/Deuterocanonical Books of the Old Testament: Cambridge University Press, 1989</w:t>
      </w:r>
    </w:p>
    <w:p w:rsidR="00691D4D" w:rsidRPr="009C279B" w:rsidRDefault="00691D4D" w:rsidP="00691D4D">
      <w:pPr>
        <w:spacing w:line="480" w:lineRule="auto"/>
        <w:jc w:val="both"/>
        <w:rPr>
          <w:b/>
          <w:sz w:val="24"/>
          <w:szCs w:val="24"/>
        </w:rPr>
      </w:pPr>
      <w:r w:rsidRPr="009C279B">
        <w:rPr>
          <w:sz w:val="24"/>
          <w:szCs w:val="24"/>
        </w:rPr>
        <w:t xml:space="preserve">The Holy Bible, New International Version: Copyright 1973, 1978, 1984 by the International Bible Society  </w:t>
      </w:r>
    </w:p>
    <w:p w:rsidR="00691D4D" w:rsidRPr="009C279B" w:rsidRDefault="00691D4D" w:rsidP="00691D4D">
      <w:pPr>
        <w:jc w:val="center"/>
        <w:rPr>
          <w:b/>
          <w:sz w:val="24"/>
          <w:szCs w:val="24"/>
        </w:rPr>
      </w:pPr>
      <w:r w:rsidRPr="009C279B">
        <w:rPr>
          <w:b/>
          <w:sz w:val="24"/>
          <w:szCs w:val="24"/>
        </w:rPr>
        <w:t>THE FATHER STEPHEN’S DIFFERENT KINDS OF BIBLICAL LAWS IN THE HOLY BIBLE</w:t>
      </w:r>
    </w:p>
    <w:p w:rsidR="00691D4D" w:rsidRPr="009C279B" w:rsidRDefault="00691D4D" w:rsidP="00691D4D">
      <w:pPr>
        <w:jc w:val="center"/>
        <w:rPr>
          <w:b/>
          <w:sz w:val="24"/>
          <w:szCs w:val="24"/>
        </w:rPr>
      </w:pPr>
    </w:p>
    <w:p w:rsidR="00691D4D" w:rsidRPr="009C279B" w:rsidRDefault="00691D4D" w:rsidP="00691D4D">
      <w:pPr>
        <w:jc w:val="center"/>
        <w:rPr>
          <w:b/>
          <w:sz w:val="24"/>
          <w:szCs w:val="24"/>
        </w:rPr>
      </w:pPr>
      <w:r w:rsidRPr="009C279B">
        <w:rPr>
          <w:b/>
          <w:sz w:val="24"/>
          <w:szCs w:val="24"/>
        </w:rPr>
        <w:t>THE DIFFERENCE IN THE JEWISH LAW OF JEHOVAH, THE GENTILE LAW OF JAMES, THE CHRISTIAN LAW OF STEPHEN AND THE LAW CALLED THE INERRANT WORD OF FATHER STEPHEN</w:t>
      </w:r>
    </w:p>
    <w:p w:rsidR="00691D4D" w:rsidRPr="009C279B" w:rsidRDefault="00691D4D" w:rsidP="00691D4D">
      <w:pPr>
        <w:jc w:val="center"/>
        <w:rPr>
          <w:b/>
          <w:sz w:val="24"/>
          <w:szCs w:val="24"/>
        </w:rPr>
      </w:pPr>
      <w:r w:rsidRPr="009C279B">
        <w:rPr>
          <w:b/>
          <w:sz w:val="24"/>
          <w:szCs w:val="24"/>
        </w:rPr>
        <w:t>THE FATHER STEPHEN’S 7</w:t>
      </w:r>
      <w:r w:rsidRPr="009C279B">
        <w:rPr>
          <w:b/>
          <w:sz w:val="24"/>
          <w:szCs w:val="24"/>
          <w:vertAlign w:val="superscript"/>
        </w:rPr>
        <w:t>TH</w:t>
      </w:r>
      <w:r w:rsidRPr="009C279B">
        <w:rPr>
          <w:b/>
          <w:sz w:val="24"/>
          <w:szCs w:val="24"/>
        </w:rPr>
        <w:t xml:space="preserve"> INFINITE THING</w:t>
      </w:r>
    </w:p>
    <w:p w:rsidR="00691D4D" w:rsidRPr="009C279B" w:rsidRDefault="00691D4D" w:rsidP="00691D4D">
      <w:pPr>
        <w:jc w:val="center"/>
        <w:rPr>
          <w:sz w:val="24"/>
          <w:szCs w:val="24"/>
        </w:rPr>
      </w:pPr>
      <w:r w:rsidRPr="009C279B">
        <w:rPr>
          <w:sz w:val="24"/>
          <w:szCs w:val="24"/>
        </w:rPr>
        <w:t>Contents</w:t>
      </w:r>
    </w:p>
    <w:p w:rsidR="00691D4D" w:rsidRPr="009C279B" w:rsidRDefault="00691D4D" w:rsidP="00691D4D">
      <w:pPr>
        <w:rPr>
          <w:sz w:val="24"/>
          <w:szCs w:val="24"/>
        </w:rPr>
      </w:pPr>
      <w:r w:rsidRPr="009C279B">
        <w:rPr>
          <w:sz w:val="24"/>
          <w:szCs w:val="24"/>
        </w:rPr>
        <w:t>Chapter 1: The Jewish Law of Moses under the One Lord Jehovah</w:t>
      </w:r>
    </w:p>
    <w:p w:rsidR="00691D4D" w:rsidRPr="009C279B" w:rsidRDefault="00691D4D" w:rsidP="00691D4D">
      <w:pPr>
        <w:rPr>
          <w:sz w:val="24"/>
          <w:szCs w:val="24"/>
        </w:rPr>
      </w:pPr>
      <w:r w:rsidRPr="009C279B">
        <w:rPr>
          <w:sz w:val="24"/>
          <w:szCs w:val="24"/>
        </w:rPr>
        <w:t>A. The Mitzvah Laws of 613 Commandments of Moses which operates in 2 witnesses or 3 witnesses to all</w:t>
      </w:r>
    </w:p>
    <w:p w:rsidR="00691D4D" w:rsidRPr="009C279B" w:rsidRDefault="00691D4D" w:rsidP="00691D4D">
      <w:pPr>
        <w:rPr>
          <w:sz w:val="24"/>
          <w:szCs w:val="24"/>
        </w:rPr>
      </w:pPr>
      <w:r w:rsidRPr="009C279B">
        <w:rPr>
          <w:sz w:val="24"/>
          <w:szCs w:val="24"/>
        </w:rPr>
        <w:t xml:space="preserve">     1. The Existence of the Whole Jewish Law</w:t>
      </w:r>
    </w:p>
    <w:p w:rsidR="00691D4D" w:rsidRPr="009C279B" w:rsidRDefault="00691D4D" w:rsidP="00691D4D">
      <w:pPr>
        <w:rPr>
          <w:sz w:val="24"/>
          <w:szCs w:val="24"/>
        </w:rPr>
      </w:pPr>
      <w:r w:rsidRPr="009C279B">
        <w:rPr>
          <w:sz w:val="24"/>
          <w:szCs w:val="24"/>
        </w:rPr>
        <w:t xml:space="preserve">     2. The Instruction of the Whole Jewish Law</w:t>
      </w:r>
    </w:p>
    <w:p w:rsidR="00691D4D" w:rsidRPr="009C279B" w:rsidRDefault="00691D4D" w:rsidP="00691D4D">
      <w:pPr>
        <w:rPr>
          <w:sz w:val="24"/>
          <w:szCs w:val="24"/>
        </w:rPr>
      </w:pPr>
      <w:r w:rsidRPr="009C279B">
        <w:rPr>
          <w:sz w:val="24"/>
          <w:szCs w:val="24"/>
        </w:rPr>
        <w:t xml:space="preserve">     3. The 1 Lord in Jewish Law as the First &amp; Last, Beginning &amp; End &amp; Alpha &amp; Omega as Jehovah the Jewish Creator of the Law</w:t>
      </w:r>
    </w:p>
    <w:p w:rsidR="00691D4D" w:rsidRPr="009C279B" w:rsidRDefault="00691D4D" w:rsidP="00691D4D">
      <w:pPr>
        <w:rPr>
          <w:sz w:val="24"/>
          <w:szCs w:val="24"/>
        </w:rPr>
      </w:pPr>
      <w:r w:rsidRPr="009C279B">
        <w:rPr>
          <w:sz w:val="24"/>
          <w:szCs w:val="24"/>
        </w:rPr>
        <w:t xml:space="preserve">     4. The Proof of the Trinity as the Father Stephen, Son Jesus Christ and Holy Ghost John     </w:t>
      </w:r>
    </w:p>
    <w:p w:rsidR="00691D4D" w:rsidRPr="009C279B" w:rsidRDefault="00691D4D" w:rsidP="00691D4D">
      <w:pPr>
        <w:rPr>
          <w:sz w:val="24"/>
          <w:szCs w:val="24"/>
        </w:rPr>
      </w:pPr>
      <w:r w:rsidRPr="009C279B">
        <w:rPr>
          <w:sz w:val="24"/>
          <w:szCs w:val="24"/>
        </w:rPr>
        <w:t xml:space="preserve">        a. The Identity Proof of the Trinity  </w:t>
      </w:r>
    </w:p>
    <w:p w:rsidR="00691D4D" w:rsidRPr="009C279B" w:rsidRDefault="00691D4D" w:rsidP="00691D4D">
      <w:pPr>
        <w:rPr>
          <w:sz w:val="24"/>
          <w:szCs w:val="24"/>
        </w:rPr>
      </w:pPr>
      <w:r w:rsidRPr="009C279B">
        <w:rPr>
          <w:sz w:val="24"/>
          <w:szCs w:val="24"/>
        </w:rPr>
        <w:t xml:space="preserve">        b. The Law Doctrine of the Trinity </w:t>
      </w:r>
    </w:p>
    <w:p w:rsidR="00691D4D" w:rsidRPr="009C279B" w:rsidRDefault="00691D4D" w:rsidP="00691D4D">
      <w:pPr>
        <w:rPr>
          <w:sz w:val="24"/>
          <w:szCs w:val="24"/>
        </w:rPr>
      </w:pPr>
      <w:r w:rsidRPr="009C279B">
        <w:rPr>
          <w:sz w:val="24"/>
          <w:szCs w:val="24"/>
        </w:rPr>
        <w:t xml:space="preserve">    5. The Basic “Mitzvah” Run Down of the Whole 613 Jewish Law Commandments</w:t>
      </w:r>
    </w:p>
    <w:p w:rsidR="00691D4D" w:rsidRPr="009C279B" w:rsidRDefault="00691D4D" w:rsidP="00691D4D">
      <w:pPr>
        <w:rPr>
          <w:sz w:val="24"/>
          <w:szCs w:val="24"/>
        </w:rPr>
      </w:pPr>
      <w:r w:rsidRPr="009C279B">
        <w:rPr>
          <w:sz w:val="24"/>
          <w:szCs w:val="24"/>
        </w:rPr>
        <w:t xml:space="preserve">         a. The Beginning Genesis Law called the Perfect Law of Love (God)  </w:t>
      </w:r>
    </w:p>
    <w:p w:rsidR="00691D4D" w:rsidRPr="009C279B" w:rsidRDefault="00691D4D" w:rsidP="00691D4D">
      <w:pPr>
        <w:rPr>
          <w:sz w:val="24"/>
          <w:szCs w:val="24"/>
        </w:rPr>
      </w:pPr>
      <w:r w:rsidRPr="009C279B">
        <w:rPr>
          <w:sz w:val="24"/>
          <w:szCs w:val="24"/>
        </w:rPr>
        <w:t xml:space="preserve">         b. The Liberty Exodus Law called the Perfect Law of Liberty (Freedom)</w:t>
      </w:r>
    </w:p>
    <w:p w:rsidR="00691D4D" w:rsidRPr="009C279B" w:rsidRDefault="00691D4D" w:rsidP="00691D4D">
      <w:pPr>
        <w:rPr>
          <w:sz w:val="24"/>
          <w:szCs w:val="24"/>
        </w:rPr>
      </w:pPr>
      <w:r w:rsidRPr="009C279B">
        <w:rPr>
          <w:sz w:val="24"/>
          <w:szCs w:val="24"/>
        </w:rPr>
        <w:t xml:space="preserve">         c. The Holy Leviticus Law called the Perfect Law of Holiness</w:t>
      </w:r>
    </w:p>
    <w:p w:rsidR="00691D4D" w:rsidRPr="009C279B" w:rsidRDefault="00691D4D" w:rsidP="00691D4D">
      <w:pPr>
        <w:rPr>
          <w:sz w:val="24"/>
          <w:szCs w:val="24"/>
        </w:rPr>
      </w:pPr>
      <w:r w:rsidRPr="009C279B">
        <w:rPr>
          <w:sz w:val="24"/>
          <w:szCs w:val="24"/>
        </w:rPr>
        <w:t xml:space="preserve">         d. The Wilderness Numbers Law called the Perfect Law of the Wilderness (Forest, Jungle, Plain or Field)</w:t>
      </w:r>
    </w:p>
    <w:p w:rsidR="00691D4D" w:rsidRPr="009C279B" w:rsidRDefault="00691D4D" w:rsidP="00691D4D">
      <w:pPr>
        <w:rPr>
          <w:sz w:val="24"/>
          <w:szCs w:val="24"/>
        </w:rPr>
      </w:pPr>
      <w:r w:rsidRPr="009C279B">
        <w:rPr>
          <w:sz w:val="24"/>
          <w:szCs w:val="24"/>
        </w:rPr>
        <w:t xml:space="preserve">         e. The Acting Deuteronomy Law called the Perfect Law of Omnipotence (Action)</w:t>
      </w:r>
    </w:p>
    <w:p w:rsidR="00691D4D" w:rsidRPr="009C279B" w:rsidRDefault="00691D4D" w:rsidP="00691D4D">
      <w:pPr>
        <w:rPr>
          <w:sz w:val="24"/>
          <w:szCs w:val="24"/>
        </w:rPr>
      </w:pPr>
      <w:r w:rsidRPr="009C279B">
        <w:rPr>
          <w:sz w:val="24"/>
          <w:szCs w:val="24"/>
        </w:rPr>
        <w:t xml:space="preserve">         f. The Jewish Law estimate of many Wives, many Horses and much Money concerning Saul</w:t>
      </w:r>
    </w:p>
    <w:p w:rsidR="00691D4D" w:rsidRPr="009C279B" w:rsidRDefault="00691D4D" w:rsidP="00691D4D">
      <w:pPr>
        <w:rPr>
          <w:sz w:val="24"/>
          <w:szCs w:val="24"/>
        </w:rPr>
      </w:pPr>
      <w:r w:rsidRPr="009C279B">
        <w:rPr>
          <w:sz w:val="24"/>
          <w:szCs w:val="24"/>
        </w:rPr>
        <w:t xml:space="preserve">    6. The Curses of Disobeying the Jewish Law</w:t>
      </w:r>
    </w:p>
    <w:p w:rsidR="00691D4D" w:rsidRPr="009C279B" w:rsidRDefault="00691D4D" w:rsidP="00691D4D">
      <w:pPr>
        <w:rPr>
          <w:sz w:val="24"/>
          <w:szCs w:val="24"/>
        </w:rPr>
      </w:pPr>
      <w:r w:rsidRPr="009C279B">
        <w:rPr>
          <w:sz w:val="24"/>
          <w:szCs w:val="24"/>
        </w:rPr>
        <w:t xml:space="preserve">         a. The Consequences of Disobedience to the Jewish Law</w:t>
      </w:r>
    </w:p>
    <w:p w:rsidR="00691D4D" w:rsidRPr="009C279B" w:rsidRDefault="00691D4D" w:rsidP="00691D4D">
      <w:pPr>
        <w:rPr>
          <w:sz w:val="24"/>
          <w:szCs w:val="24"/>
        </w:rPr>
      </w:pPr>
      <w:r w:rsidRPr="009C279B">
        <w:rPr>
          <w:sz w:val="24"/>
          <w:szCs w:val="24"/>
        </w:rPr>
        <w:t xml:space="preserve">         b. The Conditions of Restorations and Blessings </w:t>
      </w:r>
    </w:p>
    <w:p w:rsidR="00691D4D" w:rsidRPr="009C279B" w:rsidRDefault="00691D4D" w:rsidP="00691D4D">
      <w:pPr>
        <w:rPr>
          <w:sz w:val="24"/>
          <w:szCs w:val="24"/>
        </w:rPr>
      </w:pPr>
      <w:r w:rsidRPr="009C279B">
        <w:rPr>
          <w:sz w:val="24"/>
          <w:szCs w:val="24"/>
        </w:rPr>
        <w:t xml:space="preserve">    7. The Blessing of Obeying the Jewish Law</w:t>
      </w:r>
    </w:p>
    <w:p w:rsidR="00691D4D" w:rsidRPr="009C279B" w:rsidRDefault="00691D4D" w:rsidP="00691D4D">
      <w:pPr>
        <w:rPr>
          <w:sz w:val="24"/>
          <w:szCs w:val="24"/>
        </w:rPr>
      </w:pPr>
      <w:r w:rsidRPr="009C279B">
        <w:rPr>
          <w:sz w:val="24"/>
          <w:szCs w:val="24"/>
        </w:rPr>
        <w:t xml:space="preserve">    8. The Worldly Problems of Mankind in the Whole Jewish Law </w:t>
      </w:r>
    </w:p>
    <w:p w:rsidR="00691D4D" w:rsidRPr="009C279B" w:rsidRDefault="00691D4D" w:rsidP="00691D4D">
      <w:pPr>
        <w:rPr>
          <w:sz w:val="24"/>
          <w:szCs w:val="24"/>
        </w:rPr>
      </w:pPr>
      <w:r w:rsidRPr="009C279B">
        <w:rPr>
          <w:sz w:val="24"/>
          <w:szCs w:val="24"/>
        </w:rPr>
        <w:t xml:space="preserve">         a. The Failure of Unbelief by Mankind to the Jewish Law</w:t>
      </w:r>
    </w:p>
    <w:p w:rsidR="00691D4D" w:rsidRPr="009C279B" w:rsidRDefault="00691D4D" w:rsidP="00691D4D">
      <w:pPr>
        <w:rPr>
          <w:sz w:val="24"/>
          <w:szCs w:val="24"/>
        </w:rPr>
      </w:pPr>
      <w:r w:rsidRPr="009C279B">
        <w:rPr>
          <w:sz w:val="24"/>
          <w:szCs w:val="24"/>
        </w:rPr>
        <w:t xml:space="preserve">         b. The Sudden Danger of Unbelief by Mankind to the Jewish Law</w:t>
      </w:r>
    </w:p>
    <w:p w:rsidR="00691D4D" w:rsidRPr="009C279B" w:rsidRDefault="00691D4D" w:rsidP="00691D4D">
      <w:pPr>
        <w:rPr>
          <w:sz w:val="24"/>
          <w:szCs w:val="24"/>
        </w:rPr>
      </w:pPr>
      <w:r w:rsidRPr="009C279B">
        <w:rPr>
          <w:sz w:val="24"/>
          <w:szCs w:val="24"/>
        </w:rPr>
        <w:t xml:space="preserve">         c. The Stand &amp; Fall of the Jewish Law</w:t>
      </w:r>
    </w:p>
    <w:p w:rsidR="00691D4D" w:rsidRPr="009C279B" w:rsidRDefault="00691D4D" w:rsidP="00691D4D">
      <w:pPr>
        <w:rPr>
          <w:sz w:val="24"/>
          <w:szCs w:val="24"/>
        </w:rPr>
      </w:pPr>
      <w:r w:rsidRPr="009C279B">
        <w:rPr>
          <w:sz w:val="24"/>
          <w:szCs w:val="24"/>
        </w:rPr>
        <w:t xml:space="preserve">              1. The Stand of the Jewish Law because of the Direction of Angel’s (Born of God)</w:t>
      </w:r>
    </w:p>
    <w:p w:rsidR="00691D4D" w:rsidRPr="009C279B" w:rsidRDefault="00691D4D" w:rsidP="00691D4D">
      <w:pPr>
        <w:rPr>
          <w:sz w:val="24"/>
          <w:szCs w:val="24"/>
        </w:rPr>
      </w:pPr>
      <w:r w:rsidRPr="009C279B">
        <w:rPr>
          <w:sz w:val="24"/>
          <w:szCs w:val="24"/>
        </w:rPr>
        <w:t xml:space="preserve">              2. The Holy Divine Love Intercourse in Jewish Law      </w:t>
      </w:r>
    </w:p>
    <w:p w:rsidR="00691D4D" w:rsidRPr="009C279B" w:rsidRDefault="00691D4D" w:rsidP="00691D4D">
      <w:pPr>
        <w:rPr>
          <w:sz w:val="24"/>
          <w:szCs w:val="24"/>
        </w:rPr>
      </w:pPr>
      <w:r w:rsidRPr="009C279B">
        <w:rPr>
          <w:sz w:val="24"/>
          <w:szCs w:val="24"/>
        </w:rPr>
        <w:t xml:space="preserve">                   a. Mary and Joseph’s families in the Jewish World of Mankind of the Son Jesus Christ</w:t>
      </w:r>
    </w:p>
    <w:p w:rsidR="00691D4D" w:rsidRPr="009C279B" w:rsidRDefault="00691D4D" w:rsidP="00691D4D">
      <w:pPr>
        <w:rPr>
          <w:sz w:val="24"/>
          <w:szCs w:val="24"/>
        </w:rPr>
      </w:pPr>
      <w:r w:rsidRPr="009C279B">
        <w:rPr>
          <w:sz w:val="24"/>
          <w:szCs w:val="24"/>
        </w:rPr>
        <w:t xml:space="preserve">                   b. James and Barbara’s families of the converted Jews into the Gentile Kingdom of the Father Stephen </w:t>
      </w:r>
    </w:p>
    <w:p w:rsidR="00691D4D" w:rsidRPr="009C279B" w:rsidRDefault="00691D4D" w:rsidP="00691D4D">
      <w:pPr>
        <w:rPr>
          <w:sz w:val="24"/>
          <w:szCs w:val="24"/>
        </w:rPr>
      </w:pPr>
      <w:r w:rsidRPr="009C279B">
        <w:rPr>
          <w:sz w:val="24"/>
          <w:szCs w:val="24"/>
        </w:rPr>
        <w:t xml:space="preserve">              3. The Fall of the Jewish Law because of the Direction of Angel’s Eternal Sin (Folly, Error and Sexuality)</w:t>
      </w:r>
    </w:p>
    <w:p w:rsidR="00691D4D" w:rsidRPr="009C279B" w:rsidRDefault="00691D4D" w:rsidP="00691D4D">
      <w:pPr>
        <w:rPr>
          <w:sz w:val="24"/>
          <w:szCs w:val="24"/>
        </w:rPr>
      </w:pPr>
      <w:r w:rsidRPr="009C279B">
        <w:rPr>
          <w:sz w:val="24"/>
          <w:szCs w:val="24"/>
        </w:rPr>
        <w:t>Chapter 2: The Gentile Law of the Lord James over the 60 Gentile Lord’s</w:t>
      </w:r>
    </w:p>
    <w:p w:rsidR="00691D4D" w:rsidRPr="009C279B" w:rsidRDefault="00691D4D" w:rsidP="00691D4D">
      <w:pPr>
        <w:rPr>
          <w:sz w:val="24"/>
          <w:szCs w:val="24"/>
        </w:rPr>
      </w:pPr>
      <w:r w:rsidRPr="009C279B">
        <w:rPr>
          <w:sz w:val="24"/>
          <w:szCs w:val="24"/>
        </w:rPr>
        <w:t>A. The Gentile Laws of 613 Commandments of James which operates in 1 witness or 2 witnesses to all</w:t>
      </w:r>
    </w:p>
    <w:p w:rsidR="00691D4D" w:rsidRPr="009C279B" w:rsidRDefault="00691D4D" w:rsidP="00691D4D">
      <w:pPr>
        <w:rPr>
          <w:sz w:val="24"/>
          <w:szCs w:val="24"/>
        </w:rPr>
      </w:pPr>
      <w:r w:rsidRPr="009C279B">
        <w:rPr>
          <w:sz w:val="24"/>
          <w:szCs w:val="24"/>
        </w:rPr>
        <w:t xml:space="preserve">    1. The Gentile Law of the 60 other Lord’s &amp; 60 other Ladies with the Lord James as Jehovah as the First and the Last</w:t>
      </w:r>
    </w:p>
    <w:p w:rsidR="00691D4D" w:rsidRPr="009C279B" w:rsidRDefault="00691D4D" w:rsidP="00691D4D">
      <w:pPr>
        <w:rPr>
          <w:sz w:val="24"/>
          <w:szCs w:val="24"/>
        </w:rPr>
      </w:pPr>
      <w:r w:rsidRPr="009C279B">
        <w:rPr>
          <w:sz w:val="24"/>
          <w:szCs w:val="24"/>
        </w:rPr>
        <w:t xml:space="preserve">         a. The Gentile Law Authoritative Lordship of James</w:t>
      </w:r>
    </w:p>
    <w:p w:rsidR="00691D4D" w:rsidRPr="009C279B" w:rsidRDefault="00691D4D" w:rsidP="00691D4D">
      <w:pPr>
        <w:rPr>
          <w:sz w:val="24"/>
          <w:szCs w:val="24"/>
        </w:rPr>
      </w:pPr>
      <w:r w:rsidRPr="009C279B">
        <w:rPr>
          <w:sz w:val="24"/>
          <w:szCs w:val="24"/>
        </w:rPr>
        <w:t xml:space="preserve">    2. The Jewish Laws that have discontinued and changed in Gentile Laws</w:t>
      </w:r>
    </w:p>
    <w:p w:rsidR="00691D4D" w:rsidRPr="009C279B" w:rsidRDefault="00691D4D" w:rsidP="00691D4D">
      <w:pPr>
        <w:rPr>
          <w:sz w:val="24"/>
          <w:szCs w:val="24"/>
        </w:rPr>
      </w:pPr>
      <w:r w:rsidRPr="009C279B">
        <w:rPr>
          <w:sz w:val="24"/>
          <w:szCs w:val="24"/>
        </w:rPr>
        <w:t xml:space="preserve">         a. Sexual Eros Love Intercourse Laws changed into Holy Divine Love Intercourse Laws</w:t>
      </w:r>
    </w:p>
    <w:p w:rsidR="00691D4D" w:rsidRPr="009C279B" w:rsidRDefault="00691D4D" w:rsidP="00691D4D">
      <w:pPr>
        <w:rPr>
          <w:sz w:val="24"/>
          <w:szCs w:val="24"/>
        </w:rPr>
      </w:pPr>
      <w:r w:rsidRPr="009C279B">
        <w:rPr>
          <w:sz w:val="24"/>
          <w:szCs w:val="24"/>
        </w:rPr>
        <w:t xml:space="preserve">             1. James’ and His Wife’s families in the Gentile Law Kingdom of the Father Joseph</w:t>
      </w:r>
    </w:p>
    <w:p w:rsidR="00691D4D" w:rsidRPr="009C279B" w:rsidRDefault="00691D4D" w:rsidP="00691D4D">
      <w:pPr>
        <w:rPr>
          <w:sz w:val="24"/>
          <w:szCs w:val="24"/>
        </w:rPr>
      </w:pPr>
      <w:r w:rsidRPr="009C279B">
        <w:rPr>
          <w:sz w:val="24"/>
          <w:szCs w:val="24"/>
        </w:rPr>
        <w:t xml:space="preserve">         b. Dietary Laws of Animals changed By the Lord James </w:t>
      </w:r>
    </w:p>
    <w:p w:rsidR="00691D4D" w:rsidRPr="009C279B" w:rsidRDefault="00691D4D" w:rsidP="00691D4D">
      <w:pPr>
        <w:rPr>
          <w:sz w:val="24"/>
          <w:szCs w:val="24"/>
        </w:rPr>
      </w:pPr>
      <w:r w:rsidRPr="009C279B">
        <w:rPr>
          <w:sz w:val="24"/>
          <w:szCs w:val="24"/>
        </w:rPr>
        <w:t xml:space="preserve">         c. The Torah’s value of the Jewish Lord Jehovah changed by the Lord James’ value of Gentile Lord’s Law </w:t>
      </w:r>
    </w:p>
    <w:p w:rsidR="00691D4D" w:rsidRPr="009C279B" w:rsidRDefault="00691D4D" w:rsidP="00691D4D">
      <w:pPr>
        <w:rPr>
          <w:sz w:val="24"/>
          <w:szCs w:val="24"/>
        </w:rPr>
      </w:pPr>
      <w:r w:rsidRPr="009C279B">
        <w:rPr>
          <w:sz w:val="24"/>
          <w:szCs w:val="24"/>
        </w:rPr>
        <w:t xml:space="preserve">             1.   The Gentile Law estimate of People </w:t>
      </w:r>
    </w:p>
    <w:p w:rsidR="00691D4D" w:rsidRPr="009C279B" w:rsidRDefault="00691D4D" w:rsidP="00691D4D">
      <w:pPr>
        <w:rPr>
          <w:sz w:val="24"/>
          <w:szCs w:val="24"/>
        </w:rPr>
      </w:pPr>
      <w:r w:rsidRPr="009C279B">
        <w:rPr>
          <w:sz w:val="24"/>
          <w:szCs w:val="24"/>
        </w:rPr>
        <w:t xml:space="preserve">             2.   The Gentile Law estimate of Houses   </w:t>
      </w:r>
    </w:p>
    <w:p w:rsidR="00691D4D" w:rsidRPr="009C279B" w:rsidRDefault="00691D4D" w:rsidP="00691D4D">
      <w:pPr>
        <w:rPr>
          <w:sz w:val="24"/>
          <w:szCs w:val="24"/>
        </w:rPr>
      </w:pPr>
      <w:r w:rsidRPr="009C279B">
        <w:rPr>
          <w:sz w:val="24"/>
          <w:szCs w:val="24"/>
        </w:rPr>
        <w:t xml:space="preserve">             3.   The Gentile Law estimate of Possessions </w:t>
      </w:r>
    </w:p>
    <w:p w:rsidR="00691D4D" w:rsidRPr="009C279B" w:rsidRDefault="00691D4D" w:rsidP="00691D4D">
      <w:pPr>
        <w:rPr>
          <w:sz w:val="24"/>
          <w:szCs w:val="24"/>
        </w:rPr>
      </w:pPr>
      <w:r w:rsidRPr="009C279B">
        <w:rPr>
          <w:sz w:val="24"/>
          <w:szCs w:val="24"/>
        </w:rPr>
        <w:t xml:space="preserve">             4.   The Gentile Law estimate of Sold Family Properties (Lands)  </w:t>
      </w:r>
    </w:p>
    <w:p w:rsidR="00691D4D" w:rsidRPr="009C279B" w:rsidRDefault="00691D4D" w:rsidP="00691D4D">
      <w:pPr>
        <w:rPr>
          <w:sz w:val="24"/>
          <w:szCs w:val="24"/>
        </w:rPr>
      </w:pPr>
      <w:r w:rsidRPr="009C279B">
        <w:rPr>
          <w:sz w:val="24"/>
          <w:szCs w:val="24"/>
        </w:rPr>
        <w:t xml:space="preserve">             5.   The Gentile Law estimate of Shaving off the Hair and Paying Expenses </w:t>
      </w:r>
    </w:p>
    <w:p w:rsidR="00691D4D" w:rsidRPr="009C279B" w:rsidRDefault="00691D4D" w:rsidP="00691D4D">
      <w:pPr>
        <w:rPr>
          <w:sz w:val="24"/>
          <w:szCs w:val="24"/>
        </w:rPr>
      </w:pPr>
      <w:r w:rsidRPr="009C279B">
        <w:rPr>
          <w:sz w:val="24"/>
          <w:szCs w:val="24"/>
        </w:rPr>
        <w:t xml:space="preserve">             6.   The Gentile Law estimate of Clothing   </w:t>
      </w:r>
    </w:p>
    <w:p w:rsidR="00691D4D" w:rsidRPr="009C279B" w:rsidRDefault="00691D4D" w:rsidP="00691D4D">
      <w:pPr>
        <w:rPr>
          <w:sz w:val="24"/>
          <w:szCs w:val="24"/>
        </w:rPr>
      </w:pPr>
      <w:r w:rsidRPr="009C279B">
        <w:rPr>
          <w:sz w:val="24"/>
          <w:szCs w:val="24"/>
        </w:rPr>
        <w:t xml:space="preserve">             7.   The Gentile Law estimate of Strangulation </w:t>
      </w:r>
    </w:p>
    <w:p w:rsidR="00691D4D" w:rsidRPr="009C279B" w:rsidRDefault="00691D4D" w:rsidP="00691D4D">
      <w:pPr>
        <w:rPr>
          <w:sz w:val="24"/>
          <w:szCs w:val="24"/>
        </w:rPr>
      </w:pPr>
      <w:r w:rsidRPr="009C279B">
        <w:rPr>
          <w:sz w:val="24"/>
          <w:szCs w:val="24"/>
        </w:rPr>
        <w:t xml:space="preserve">             8.   The Gentile Law estimate of Idolatry </w:t>
      </w:r>
    </w:p>
    <w:p w:rsidR="00691D4D" w:rsidRPr="009C279B" w:rsidRDefault="00691D4D" w:rsidP="00691D4D">
      <w:pPr>
        <w:rPr>
          <w:sz w:val="24"/>
          <w:szCs w:val="24"/>
        </w:rPr>
      </w:pPr>
      <w:r w:rsidRPr="009C279B">
        <w:rPr>
          <w:sz w:val="24"/>
          <w:szCs w:val="24"/>
        </w:rPr>
        <w:t xml:space="preserve">             9.   The Gentile Law estimate of Blood </w:t>
      </w:r>
    </w:p>
    <w:p w:rsidR="00691D4D" w:rsidRPr="009C279B" w:rsidRDefault="00691D4D" w:rsidP="00691D4D">
      <w:pPr>
        <w:rPr>
          <w:sz w:val="24"/>
          <w:szCs w:val="24"/>
        </w:rPr>
      </w:pPr>
      <w:r w:rsidRPr="009C279B">
        <w:rPr>
          <w:sz w:val="24"/>
          <w:szCs w:val="24"/>
        </w:rPr>
        <w:t xml:space="preserve">             10. The Gentile Law estimate of Flesh (Divine Nature) </w:t>
      </w:r>
    </w:p>
    <w:p w:rsidR="00691D4D" w:rsidRPr="009C279B" w:rsidRDefault="00691D4D" w:rsidP="00691D4D">
      <w:pPr>
        <w:rPr>
          <w:sz w:val="24"/>
          <w:szCs w:val="24"/>
        </w:rPr>
      </w:pPr>
      <w:r w:rsidRPr="009C279B">
        <w:rPr>
          <w:sz w:val="24"/>
          <w:szCs w:val="24"/>
        </w:rPr>
        <w:t xml:space="preserve">             11. The Gentile Law estimate of a Eunuch              </w:t>
      </w:r>
    </w:p>
    <w:p w:rsidR="00691D4D" w:rsidRPr="009C279B" w:rsidRDefault="00691D4D" w:rsidP="00691D4D">
      <w:pPr>
        <w:rPr>
          <w:sz w:val="24"/>
          <w:szCs w:val="24"/>
        </w:rPr>
      </w:pPr>
      <w:r w:rsidRPr="009C279B">
        <w:rPr>
          <w:sz w:val="24"/>
          <w:szCs w:val="24"/>
        </w:rPr>
        <w:t xml:space="preserve">             12. The Gentile Law estimate of Permissible Magic </w:t>
      </w:r>
    </w:p>
    <w:p w:rsidR="00691D4D" w:rsidRPr="009C279B" w:rsidRDefault="00691D4D" w:rsidP="00691D4D">
      <w:pPr>
        <w:rPr>
          <w:sz w:val="24"/>
          <w:szCs w:val="24"/>
        </w:rPr>
      </w:pPr>
      <w:r w:rsidRPr="009C279B">
        <w:rPr>
          <w:sz w:val="24"/>
          <w:szCs w:val="24"/>
        </w:rPr>
        <w:t xml:space="preserve">             13. The Gentile Law estimate of Wine               </w:t>
      </w:r>
    </w:p>
    <w:p w:rsidR="00691D4D" w:rsidRPr="009C279B" w:rsidRDefault="00691D4D" w:rsidP="00691D4D">
      <w:pPr>
        <w:rPr>
          <w:sz w:val="24"/>
          <w:szCs w:val="24"/>
        </w:rPr>
      </w:pPr>
      <w:r w:rsidRPr="009C279B">
        <w:rPr>
          <w:sz w:val="24"/>
          <w:szCs w:val="24"/>
        </w:rPr>
        <w:t xml:space="preserve">             14. The Gentile Law estimate of Widows  </w:t>
      </w:r>
    </w:p>
    <w:p w:rsidR="00691D4D" w:rsidRPr="009C279B" w:rsidRDefault="00691D4D" w:rsidP="00691D4D">
      <w:pPr>
        <w:rPr>
          <w:sz w:val="24"/>
          <w:szCs w:val="24"/>
        </w:rPr>
      </w:pPr>
      <w:r w:rsidRPr="009C279B">
        <w:rPr>
          <w:sz w:val="24"/>
          <w:szCs w:val="24"/>
        </w:rPr>
        <w:t xml:space="preserve">             15. The Gentile Law estimate of many Wives, many Horses and much Money concerning David      </w:t>
      </w:r>
    </w:p>
    <w:p w:rsidR="00691D4D" w:rsidRPr="009C279B" w:rsidRDefault="00691D4D" w:rsidP="00691D4D">
      <w:pPr>
        <w:rPr>
          <w:sz w:val="24"/>
          <w:szCs w:val="24"/>
        </w:rPr>
      </w:pPr>
      <w:r w:rsidRPr="009C279B">
        <w:rPr>
          <w:sz w:val="24"/>
          <w:szCs w:val="24"/>
        </w:rPr>
        <w:t xml:space="preserve">             16. The Gentile Law estimate of the Death Penalty with the Sword </w:t>
      </w:r>
    </w:p>
    <w:p w:rsidR="00691D4D" w:rsidRPr="009C279B" w:rsidRDefault="00691D4D" w:rsidP="00691D4D">
      <w:pPr>
        <w:rPr>
          <w:sz w:val="24"/>
          <w:szCs w:val="24"/>
        </w:rPr>
      </w:pPr>
      <w:r w:rsidRPr="009C279B">
        <w:rPr>
          <w:sz w:val="24"/>
          <w:szCs w:val="24"/>
        </w:rPr>
        <w:t xml:space="preserve">             17. The Gentile Law estimate of the Death Penalty with Fire  </w:t>
      </w:r>
    </w:p>
    <w:p w:rsidR="00691D4D" w:rsidRPr="009C279B" w:rsidRDefault="00691D4D" w:rsidP="00691D4D">
      <w:pPr>
        <w:rPr>
          <w:sz w:val="24"/>
          <w:szCs w:val="24"/>
        </w:rPr>
      </w:pPr>
      <w:r w:rsidRPr="009C279B">
        <w:rPr>
          <w:sz w:val="24"/>
          <w:szCs w:val="24"/>
        </w:rPr>
        <w:t xml:space="preserve">             18. The Gentile Law estimate of the Death Penalty with the Pit  </w:t>
      </w:r>
    </w:p>
    <w:p w:rsidR="00691D4D" w:rsidRPr="009C279B" w:rsidRDefault="00691D4D" w:rsidP="00691D4D">
      <w:pPr>
        <w:rPr>
          <w:sz w:val="24"/>
          <w:szCs w:val="24"/>
        </w:rPr>
      </w:pPr>
      <w:r w:rsidRPr="009C279B">
        <w:rPr>
          <w:sz w:val="24"/>
          <w:szCs w:val="24"/>
        </w:rPr>
        <w:t xml:space="preserve">             19. The Gentile Law estimate of the Death Penalty with Strangulation  </w:t>
      </w:r>
    </w:p>
    <w:p w:rsidR="00691D4D" w:rsidRPr="009C279B" w:rsidRDefault="00691D4D" w:rsidP="00691D4D">
      <w:pPr>
        <w:rPr>
          <w:sz w:val="24"/>
          <w:szCs w:val="24"/>
        </w:rPr>
      </w:pPr>
      <w:r w:rsidRPr="009C279B">
        <w:rPr>
          <w:sz w:val="24"/>
          <w:szCs w:val="24"/>
        </w:rPr>
        <w:t xml:space="preserve">             20, The Gentile Law estimate of the Death Penalty with Hanging </w:t>
      </w:r>
    </w:p>
    <w:p w:rsidR="00691D4D" w:rsidRPr="009C279B" w:rsidRDefault="00691D4D" w:rsidP="00691D4D">
      <w:pPr>
        <w:rPr>
          <w:sz w:val="24"/>
          <w:szCs w:val="24"/>
        </w:rPr>
      </w:pPr>
      <w:r w:rsidRPr="009C279B">
        <w:rPr>
          <w:sz w:val="24"/>
          <w:szCs w:val="24"/>
        </w:rPr>
        <w:t xml:space="preserve">             21. The Gentile Law estimate of the Death Penalty with Blasphemy </w:t>
      </w:r>
    </w:p>
    <w:p w:rsidR="00691D4D" w:rsidRPr="009C279B" w:rsidRDefault="00691D4D" w:rsidP="00691D4D">
      <w:pPr>
        <w:rPr>
          <w:sz w:val="24"/>
          <w:szCs w:val="24"/>
        </w:rPr>
      </w:pPr>
      <w:r w:rsidRPr="009C279B">
        <w:rPr>
          <w:sz w:val="24"/>
          <w:szCs w:val="24"/>
        </w:rPr>
        <w:t xml:space="preserve">             22. The Gentile Law estimate of the Death Penalty with the Stoning                </w:t>
      </w:r>
    </w:p>
    <w:p w:rsidR="00691D4D" w:rsidRPr="009C279B" w:rsidRDefault="00691D4D" w:rsidP="00691D4D">
      <w:pPr>
        <w:rPr>
          <w:sz w:val="24"/>
          <w:szCs w:val="24"/>
        </w:rPr>
      </w:pPr>
      <w:r w:rsidRPr="009C279B">
        <w:rPr>
          <w:sz w:val="24"/>
          <w:szCs w:val="24"/>
        </w:rPr>
        <w:t xml:space="preserve">             23. The Gentile Law estimate of Tattoos    </w:t>
      </w:r>
    </w:p>
    <w:p w:rsidR="00691D4D" w:rsidRPr="009C279B" w:rsidRDefault="00691D4D" w:rsidP="00691D4D">
      <w:pPr>
        <w:rPr>
          <w:sz w:val="24"/>
          <w:szCs w:val="24"/>
        </w:rPr>
      </w:pPr>
      <w:r w:rsidRPr="009C279B">
        <w:rPr>
          <w:sz w:val="24"/>
          <w:szCs w:val="24"/>
        </w:rPr>
        <w:t xml:space="preserve">             24. The Gentile Law estimate of the Holy Temple </w:t>
      </w:r>
    </w:p>
    <w:p w:rsidR="00691D4D" w:rsidRPr="009C279B" w:rsidRDefault="00691D4D" w:rsidP="00691D4D">
      <w:pPr>
        <w:rPr>
          <w:sz w:val="24"/>
          <w:szCs w:val="24"/>
        </w:rPr>
      </w:pPr>
      <w:r w:rsidRPr="009C279B">
        <w:rPr>
          <w:sz w:val="24"/>
          <w:szCs w:val="24"/>
        </w:rPr>
        <w:t xml:space="preserve">             25. The Gentile Law estimate of Moses </w:t>
      </w:r>
    </w:p>
    <w:p w:rsidR="00691D4D" w:rsidRPr="009C279B" w:rsidRDefault="00691D4D" w:rsidP="00691D4D">
      <w:pPr>
        <w:rPr>
          <w:sz w:val="24"/>
          <w:szCs w:val="24"/>
        </w:rPr>
      </w:pPr>
      <w:r w:rsidRPr="009C279B">
        <w:rPr>
          <w:sz w:val="24"/>
          <w:szCs w:val="24"/>
        </w:rPr>
        <w:t xml:space="preserve">             26. The Gentile Law estimate of Money  </w:t>
      </w:r>
    </w:p>
    <w:p w:rsidR="00691D4D" w:rsidRPr="009C279B" w:rsidRDefault="00691D4D" w:rsidP="00691D4D">
      <w:pPr>
        <w:rPr>
          <w:sz w:val="24"/>
          <w:szCs w:val="24"/>
        </w:rPr>
      </w:pPr>
      <w:r w:rsidRPr="009C279B">
        <w:rPr>
          <w:sz w:val="24"/>
          <w:szCs w:val="24"/>
        </w:rPr>
        <w:t xml:space="preserve">             27. The Gentile Law estimate of Mercy rather than the Lamb &amp; Animal sacrifices  </w:t>
      </w:r>
    </w:p>
    <w:p w:rsidR="00691D4D" w:rsidRPr="009C279B" w:rsidRDefault="00691D4D" w:rsidP="00691D4D">
      <w:pPr>
        <w:rPr>
          <w:sz w:val="24"/>
          <w:szCs w:val="24"/>
        </w:rPr>
      </w:pPr>
      <w:r w:rsidRPr="009C279B">
        <w:rPr>
          <w:sz w:val="24"/>
          <w:szCs w:val="24"/>
        </w:rPr>
        <w:t xml:space="preserve">             28. The Gentile Law estimate of the Death Penalty with Hell </w:t>
      </w:r>
    </w:p>
    <w:p w:rsidR="00691D4D" w:rsidRPr="009C279B" w:rsidRDefault="00691D4D" w:rsidP="00691D4D">
      <w:pPr>
        <w:rPr>
          <w:sz w:val="24"/>
          <w:szCs w:val="24"/>
        </w:rPr>
      </w:pPr>
      <w:r w:rsidRPr="009C279B">
        <w:rPr>
          <w:sz w:val="24"/>
          <w:szCs w:val="24"/>
        </w:rPr>
        <w:t xml:space="preserve">    3. The Curses of not obeying the Gentile Law of James</w:t>
      </w:r>
    </w:p>
    <w:p w:rsidR="00691D4D" w:rsidRPr="009C279B" w:rsidRDefault="00691D4D" w:rsidP="00691D4D">
      <w:pPr>
        <w:rPr>
          <w:sz w:val="24"/>
          <w:szCs w:val="24"/>
        </w:rPr>
      </w:pPr>
      <w:r w:rsidRPr="009C279B">
        <w:rPr>
          <w:sz w:val="24"/>
          <w:szCs w:val="24"/>
        </w:rPr>
        <w:t xml:space="preserve">    4. The Kingdom Problems in James’ Gentile Law of Angel kind committing the Eternal Sin (Blasphemy)</w:t>
      </w:r>
    </w:p>
    <w:p w:rsidR="00691D4D" w:rsidRPr="009C279B" w:rsidRDefault="00691D4D" w:rsidP="00691D4D">
      <w:pPr>
        <w:rPr>
          <w:sz w:val="24"/>
          <w:szCs w:val="24"/>
        </w:rPr>
      </w:pPr>
      <w:r w:rsidRPr="009C279B">
        <w:rPr>
          <w:sz w:val="24"/>
          <w:szCs w:val="24"/>
        </w:rPr>
        <w:t xml:space="preserve">             1. The Gentile Law of James is over the Jewish Law &amp; Jewish World outside God’s Kingdom </w:t>
      </w:r>
    </w:p>
    <w:p w:rsidR="00691D4D" w:rsidRPr="009C279B" w:rsidRDefault="00691D4D" w:rsidP="00691D4D">
      <w:pPr>
        <w:rPr>
          <w:sz w:val="24"/>
          <w:szCs w:val="24"/>
        </w:rPr>
      </w:pPr>
      <w:r w:rsidRPr="009C279B">
        <w:rPr>
          <w:sz w:val="24"/>
          <w:szCs w:val="24"/>
        </w:rPr>
        <w:t xml:space="preserve">             2. The Noahide Laws after the flood</w:t>
      </w:r>
    </w:p>
    <w:p w:rsidR="00691D4D" w:rsidRPr="009C279B" w:rsidRDefault="00691D4D" w:rsidP="00691D4D">
      <w:pPr>
        <w:rPr>
          <w:sz w:val="24"/>
          <w:szCs w:val="24"/>
        </w:rPr>
      </w:pPr>
      <w:r w:rsidRPr="009C279B">
        <w:rPr>
          <w:sz w:val="24"/>
          <w:szCs w:val="24"/>
        </w:rPr>
        <w:t>Chapter 3: The Division of the Jewish Law of Jehovah in 2 or 3 witnesses &amp; Gentile Law of James in 1 or 2 witnesses</w:t>
      </w:r>
    </w:p>
    <w:p w:rsidR="00691D4D" w:rsidRPr="009C279B" w:rsidRDefault="00691D4D" w:rsidP="00691D4D">
      <w:pPr>
        <w:rPr>
          <w:sz w:val="24"/>
          <w:szCs w:val="24"/>
        </w:rPr>
      </w:pPr>
      <w:r w:rsidRPr="009C279B">
        <w:rPr>
          <w:sz w:val="24"/>
          <w:szCs w:val="24"/>
        </w:rPr>
        <w:t xml:space="preserve">    1. The Golden Calf by the Children of Israel with the Broken Tablets by Moses</w:t>
      </w:r>
    </w:p>
    <w:p w:rsidR="00691D4D" w:rsidRPr="009C279B" w:rsidRDefault="00691D4D" w:rsidP="00691D4D">
      <w:pPr>
        <w:rPr>
          <w:sz w:val="24"/>
          <w:szCs w:val="24"/>
        </w:rPr>
      </w:pPr>
      <w:r w:rsidRPr="009C279B">
        <w:rPr>
          <w:sz w:val="24"/>
          <w:szCs w:val="24"/>
        </w:rPr>
        <w:t xml:space="preserve">Chapter 4: The Christian Law of the Lord Stephen over the 60 Christian Lord’s/Ladies    </w:t>
      </w:r>
    </w:p>
    <w:p w:rsidR="00691D4D" w:rsidRPr="009C279B" w:rsidRDefault="00691D4D" w:rsidP="00691D4D">
      <w:pPr>
        <w:rPr>
          <w:sz w:val="24"/>
          <w:szCs w:val="24"/>
        </w:rPr>
      </w:pPr>
      <w:r w:rsidRPr="009C279B">
        <w:rPr>
          <w:sz w:val="24"/>
          <w:szCs w:val="24"/>
        </w:rPr>
        <w:t>A. The Christian Law Authority of Stephen</w:t>
      </w:r>
    </w:p>
    <w:p w:rsidR="00691D4D" w:rsidRPr="009C279B" w:rsidRDefault="00691D4D" w:rsidP="00691D4D">
      <w:pPr>
        <w:rPr>
          <w:sz w:val="24"/>
          <w:szCs w:val="24"/>
        </w:rPr>
      </w:pPr>
      <w:r w:rsidRPr="009C279B">
        <w:rPr>
          <w:sz w:val="24"/>
          <w:szCs w:val="24"/>
        </w:rPr>
        <w:t xml:space="preserve">         a. The Christian Laws of 613 Commandments of the Father Stephen operates in One Witness</w:t>
      </w:r>
    </w:p>
    <w:p w:rsidR="00691D4D" w:rsidRPr="009C279B" w:rsidRDefault="00691D4D" w:rsidP="00691D4D">
      <w:pPr>
        <w:rPr>
          <w:sz w:val="24"/>
          <w:szCs w:val="24"/>
        </w:rPr>
      </w:pPr>
      <w:r w:rsidRPr="009C279B">
        <w:rPr>
          <w:sz w:val="24"/>
          <w:szCs w:val="24"/>
        </w:rPr>
        <w:t xml:space="preserve">    2. The Christian Law of the Father Stephen over the Jewish Laws and Gentile Laws</w:t>
      </w:r>
    </w:p>
    <w:p w:rsidR="00691D4D" w:rsidRPr="009C279B" w:rsidRDefault="00691D4D" w:rsidP="00691D4D">
      <w:pPr>
        <w:rPr>
          <w:sz w:val="24"/>
          <w:szCs w:val="24"/>
        </w:rPr>
      </w:pPr>
      <w:r w:rsidRPr="009C279B">
        <w:rPr>
          <w:sz w:val="24"/>
          <w:szCs w:val="24"/>
        </w:rPr>
        <w:t xml:space="preserve">         a. The Jealous Law Justice Armor of Christianity </w:t>
      </w:r>
    </w:p>
    <w:p w:rsidR="00691D4D" w:rsidRPr="009C279B" w:rsidRDefault="00691D4D" w:rsidP="00691D4D">
      <w:pPr>
        <w:rPr>
          <w:sz w:val="24"/>
          <w:szCs w:val="24"/>
        </w:rPr>
      </w:pPr>
      <w:r w:rsidRPr="009C279B">
        <w:rPr>
          <w:sz w:val="24"/>
          <w:szCs w:val="24"/>
        </w:rPr>
        <w:t xml:space="preserve">    3. The Christian Law of the Lord Stephen as Jehovah the First &amp; Last, beginning &amp; End, Alpha &amp; Omega  </w:t>
      </w:r>
    </w:p>
    <w:p w:rsidR="00691D4D" w:rsidRPr="009C279B" w:rsidRDefault="00691D4D" w:rsidP="00691D4D">
      <w:pPr>
        <w:rPr>
          <w:sz w:val="24"/>
          <w:szCs w:val="24"/>
        </w:rPr>
      </w:pPr>
      <w:r w:rsidRPr="009C279B">
        <w:rPr>
          <w:sz w:val="24"/>
          <w:szCs w:val="24"/>
        </w:rPr>
        <w:t xml:space="preserve">         a. The Name of the Christian Lord Stephen is associated with “Keter” which is the 10 letter Name for God </w:t>
      </w:r>
    </w:p>
    <w:p w:rsidR="00691D4D" w:rsidRPr="009C279B" w:rsidRDefault="00691D4D" w:rsidP="00691D4D">
      <w:pPr>
        <w:rPr>
          <w:sz w:val="24"/>
          <w:szCs w:val="24"/>
        </w:rPr>
      </w:pPr>
      <w:r w:rsidRPr="009C279B">
        <w:rPr>
          <w:sz w:val="24"/>
          <w:szCs w:val="24"/>
        </w:rPr>
        <w:t xml:space="preserve">    4. The Gentile Laws has discontinued and changed into the Christian Laws </w:t>
      </w:r>
    </w:p>
    <w:p w:rsidR="00691D4D" w:rsidRPr="009C279B" w:rsidRDefault="00691D4D" w:rsidP="00691D4D">
      <w:pPr>
        <w:rPr>
          <w:sz w:val="24"/>
          <w:szCs w:val="24"/>
        </w:rPr>
      </w:pPr>
      <w:r w:rsidRPr="009C279B">
        <w:rPr>
          <w:sz w:val="24"/>
          <w:szCs w:val="24"/>
        </w:rPr>
        <w:t xml:space="preserve">    5. The Christ as the Saving High Priest changed by the Lord Stephen as the Eternal Merciful High Priest   </w:t>
      </w:r>
    </w:p>
    <w:p w:rsidR="00691D4D" w:rsidRPr="009C279B" w:rsidRDefault="00691D4D" w:rsidP="00691D4D">
      <w:pPr>
        <w:rPr>
          <w:sz w:val="24"/>
          <w:szCs w:val="24"/>
        </w:rPr>
      </w:pPr>
      <w:r w:rsidRPr="009C279B">
        <w:rPr>
          <w:sz w:val="24"/>
          <w:szCs w:val="24"/>
        </w:rPr>
        <w:t xml:space="preserve">         a. The Lord James’ value of 60 Gentile Lord’s changed to the Lord Stephen’s value of the 60 Christian Lords</w:t>
      </w:r>
    </w:p>
    <w:p w:rsidR="00691D4D" w:rsidRPr="009C279B" w:rsidRDefault="00691D4D" w:rsidP="00691D4D">
      <w:pPr>
        <w:rPr>
          <w:sz w:val="24"/>
          <w:szCs w:val="24"/>
        </w:rPr>
      </w:pPr>
      <w:r w:rsidRPr="009C279B">
        <w:rPr>
          <w:sz w:val="24"/>
          <w:szCs w:val="24"/>
        </w:rPr>
        <w:t xml:space="preserve">             1.   The Christian Law estimate of People </w:t>
      </w:r>
    </w:p>
    <w:p w:rsidR="00691D4D" w:rsidRPr="009C279B" w:rsidRDefault="00691D4D" w:rsidP="00691D4D">
      <w:pPr>
        <w:rPr>
          <w:sz w:val="24"/>
          <w:szCs w:val="24"/>
        </w:rPr>
      </w:pPr>
      <w:r w:rsidRPr="009C279B">
        <w:rPr>
          <w:sz w:val="24"/>
          <w:szCs w:val="24"/>
        </w:rPr>
        <w:t xml:space="preserve">             2.   The Christian Law estimate of Houses and Fields </w:t>
      </w:r>
    </w:p>
    <w:p w:rsidR="00691D4D" w:rsidRPr="009C279B" w:rsidRDefault="00691D4D" w:rsidP="00691D4D">
      <w:pPr>
        <w:rPr>
          <w:sz w:val="24"/>
          <w:szCs w:val="24"/>
        </w:rPr>
      </w:pPr>
      <w:r w:rsidRPr="009C279B">
        <w:rPr>
          <w:sz w:val="24"/>
          <w:szCs w:val="24"/>
        </w:rPr>
        <w:t xml:space="preserve">             3.   The Christian Law estimate of Possessions  </w:t>
      </w:r>
    </w:p>
    <w:p w:rsidR="00691D4D" w:rsidRPr="009C279B" w:rsidRDefault="00691D4D" w:rsidP="00691D4D">
      <w:pPr>
        <w:rPr>
          <w:sz w:val="24"/>
          <w:szCs w:val="24"/>
        </w:rPr>
      </w:pPr>
      <w:r w:rsidRPr="009C279B">
        <w:rPr>
          <w:sz w:val="24"/>
          <w:szCs w:val="24"/>
        </w:rPr>
        <w:t xml:space="preserve">             4    The Christian Law estimate of Sold Family Properties (Lands) </w:t>
      </w:r>
    </w:p>
    <w:p w:rsidR="00691D4D" w:rsidRPr="009C279B" w:rsidRDefault="00691D4D" w:rsidP="00691D4D">
      <w:pPr>
        <w:rPr>
          <w:sz w:val="24"/>
          <w:szCs w:val="24"/>
        </w:rPr>
      </w:pPr>
      <w:r w:rsidRPr="009C279B">
        <w:rPr>
          <w:sz w:val="24"/>
          <w:szCs w:val="24"/>
        </w:rPr>
        <w:t xml:space="preserve">             5.   The Christian Law estimate of Shaving off the Hair and Paying Expenses </w:t>
      </w:r>
    </w:p>
    <w:p w:rsidR="00691D4D" w:rsidRPr="009C279B" w:rsidRDefault="00691D4D" w:rsidP="00691D4D">
      <w:pPr>
        <w:rPr>
          <w:sz w:val="24"/>
          <w:szCs w:val="24"/>
        </w:rPr>
      </w:pPr>
      <w:r w:rsidRPr="009C279B">
        <w:rPr>
          <w:sz w:val="24"/>
          <w:szCs w:val="24"/>
        </w:rPr>
        <w:t xml:space="preserve">             6.   The Christian Law estimate of Clothing </w:t>
      </w:r>
    </w:p>
    <w:p w:rsidR="00691D4D" w:rsidRPr="009C279B" w:rsidRDefault="00691D4D" w:rsidP="00691D4D">
      <w:pPr>
        <w:rPr>
          <w:sz w:val="24"/>
          <w:szCs w:val="24"/>
        </w:rPr>
      </w:pPr>
      <w:r w:rsidRPr="009C279B">
        <w:rPr>
          <w:sz w:val="24"/>
          <w:szCs w:val="24"/>
        </w:rPr>
        <w:t xml:space="preserve">             7.   The Christian Law estimate of a Eunuch </w:t>
      </w:r>
    </w:p>
    <w:p w:rsidR="00691D4D" w:rsidRPr="009C279B" w:rsidRDefault="00691D4D" w:rsidP="00691D4D">
      <w:pPr>
        <w:rPr>
          <w:sz w:val="24"/>
          <w:szCs w:val="24"/>
        </w:rPr>
      </w:pPr>
      <w:r w:rsidRPr="009C279B">
        <w:rPr>
          <w:sz w:val="24"/>
          <w:szCs w:val="24"/>
        </w:rPr>
        <w:t xml:space="preserve">             8.   The Christian Law estimate of Permissible Magic  </w:t>
      </w:r>
    </w:p>
    <w:p w:rsidR="00691D4D" w:rsidRPr="009C279B" w:rsidRDefault="00691D4D" w:rsidP="00691D4D">
      <w:pPr>
        <w:rPr>
          <w:sz w:val="24"/>
          <w:szCs w:val="24"/>
        </w:rPr>
      </w:pPr>
      <w:r w:rsidRPr="009C279B">
        <w:rPr>
          <w:sz w:val="24"/>
          <w:szCs w:val="24"/>
        </w:rPr>
        <w:t xml:space="preserve">             9.   The Christian Law estimate of Wine </w:t>
      </w:r>
    </w:p>
    <w:p w:rsidR="00691D4D" w:rsidRPr="009C279B" w:rsidRDefault="00691D4D" w:rsidP="00691D4D">
      <w:pPr>
        <w:rPr>
          <w:sz w:val="24"/>
          <w:szCs w:val="24"/>
        </w:rPr>
      </w:pPr>
      <w:r w:rsidRPr="009C279B">
        <w:rPr>
          <w:sz w:val="24"/>
          <w:szCs w:val="24"/>
        </w:rPr>
        <w:t xml:space="preserve">             10. The Christian Law estimate of Widows </w:t>
      </w:r>
    </w:p>
    <w:p w:rsidR="00691D4D" w:rsidRPr="009C279B" w:rsidRDefault="00691D4D" w:rsidP="00691D4D">
      <w:pPr>
        <w:rPr>
          <w:sz w:val="24"/>
          <w:szCs w:val="24"/>
        </w:rPr>
      </w:pPr>
      <w:r w:rsidRPr="009C279B">
        <w:rPr>
          <w:sz w:val="24"/>
          <w:szCs w:val="24"/>
        </w:rPr>
        <w:t xml:space="preserve">             11. The Christian Law estimate of many Wives, many Horses &amp; much Money by Solomon </w:t>
      </w:r>
    </w:p>
    <w:p w:rsidR="00691D4D" w:rsidRPr="009C279B" w:rsidRDefault="00691D4D" w:rsidP="00691D4D">
      <w:pPr>
        <w:rPr>
          <w:sz w:val="24"/>
          <w:szCs w:val="24"/>
        </w:rPr>
      </w:pPr>
      <w:r w:rsidRPr="009C279B">
        <w:rPr>
          <w:sz w:val="24"/>
          <w:szCs w:val="24"/>
        </w:rPr>
        <w:t xml:space="preserve">             12. The Christian Law estimate of the Death Penalty with the Sword </w:t>
      </w:r>
    </w:p>
    <w:p w:rsidR="00691D4D" w:rsidRPr="009C279B" w:rsidRDefault="00691D4D" w:rsidP="00691D4D">
      <w:pPr>
        <w:rPr>
          <w:sz w:val="24"/>
          <w:szCs w:val="24"/>
        </w:rPr>
      </w:pPr>
      <w:r w:rsidRPr="009C279B">
        <w:rPr>
          <w:sz w:val="24"/>
          <w:szCs w:val="24"/>
        </w:rPr>
        <w:t xml:space="preserve">             13. The Christian Law estimate of Tattooing</w:t>
      </w:r>
    </w:p>
    <w:p w:rsidR="00691D4D" w:rsidRPr="009C279B" w:rsidRDefault="00691D4D" w:rsidP="00691D4D">
      <w:pPr>
        <w:rPr>
          <w:sz w:val="24"/>
          <w:szCs w:val="24"/>
        </w:rPr>
      </w:pPr>
      <w:r w:rsidRPr="009C279B">
        <w:rPr>
          <w:sz w:val="24"/>
          <w:szCs w:val="24"/>
        </w:rPr>
        <w:t xml:space="preserve">             14. The Christian Law estimate of the Holy Temple (Business) </w:t>
      </w:r>
    </w:p>
    <w:p w:rsidR="00691D4D" w:rsidRPr="009C279B" w:rsidRDefault="00691D4D" w:rsidP="00691D4D">
      <w:pPr>
        <w:rPr>
          <w:sz w:val="24"/>
          <w:szCs w:val="24"/>
        </w:rPr>
      </w:pPr>
      <w:r w:rsidRPr="009C279B">
        <w:rPr>
          <w:sz w:val="24"/>
          <w:szCs w:val="24"/>
        </w:rPr>
        <w:t xml:space="preserve">             15. The Christian Law estimate of Mercy rather than Sacrifice </w:t>
      </w:r>
    </w:p>
    <w:p w:rsidR="00691D4D" w:rsidRPr="009C279B" w:rsidRDefault="00691D4D" w:rsidP="00691D4D">
      <w:pPr>
        <w:rPr>
          <w:sz w:val="24"/>
          <w:szCs w:val="24"/>
        </w:rPr>
      </w:pPr>
      <w:r w:rsidRPr="009C279B">
        <w:rPr>
          <w:sz w:val="24"/>
          <w:szCs w:val="24"/>
        </w:rPr>
        <w:t xml:space="preserve">             16. The Christian Law estimate of the Death Penalty with the Blasphemous Stoning </w:t>
      </w:r>
    </w:p>
    <w:p w:rsidR="00691D4D" w:rsidRPr="009C279B" w:rsidRDefault="00691D4D" w:rsidP="00691D4D">
      <w:pPr>
        <w:rPr>
          <w:sz w:val="24"/>
          <w:szCs w:val="24"/>
        </w:rPr>
      </w:pPr>
      <w:r w:rsidRPr="009C279B">
        <w:rPr>
          <w:sz w:val="24"/>
          <w:szCs w:val="24"/>
        </w:rPr>
        <w:t xml:space="preserve">             17. The Christian Law estimate of the Death Penalty with Hell </w:t>
      </w:r>
    </w:p>
    <w:p w:rsidR="00691D4D" w:rsidRPr="009C279B" w:rsidRDefault="00691D4D" w:rsidP="00691D4D">
      <w:pPr>
        <w:rPr>
          <w:sz w:val="24"/>
          <w:szCs w:val="24"/>
        </w:rPr>
      </w:pPr>
      <w:r w:rsidRPr="009C279B">
        <w:rPr>
          <w:sz w:val="24"/>
          <w:szCs w:val="24"/>
        </w:rPr>
        <w:t xml:space="preserve">    6. The Curses of not obeying the Christian Law of Stephen </w:t>
      </w:r>
    </w:p>
    <w:p w:rsidR="00691D4D" w:rsidRPr="009C279B" w:rsidRDefault="00691D4D" w:rsidP="00691D4D">
      <w:pPr>
        <w:rPr>
          <w:sz w:val="24"/>
          <w:szCs w:val="24"/>
        </w:rPr>
      </w:pPr>
      <w:r w:rsidRPr="009C279B">
        <w:rPr>
          <w:sz w:val="24"/>
          <w:szCs w:val="24"/>
        </w:rPr>
        <w:t xml:space="preserve">    7. The Kingdom Problems of Stephen’s Christian Law of Lord Kind concerning the other Lord called Wisdom</w:t>
      </w:r>
    </w:p>
    <w:p w:rsidR="00691D4D" w:rsidRPr="009C279B" w:rsidRDefault="00691D4D" w:rsidP="00691D4D">
      <w:pPr>
        <w:rPr>
          <w:sz w:val="24"/>
          <w:szCs w:val="24"/>
        </w:rPr>
      </w:pPr>
      <w:r w:rsidRPr="009C279B">
        <w:rPr>
          <w:sz w:val="24"/>
          <w:szCs w:val="24"/>
        </w:rPr>
        <w:t xml:space="preserve">         a. The Christian Law of Stephen is over the Whole Gentile Law and the Whole Jewish Law </w:t>
      </w:r>
    </w:p>
    <w:p w:rsidR="00691D4D" w:rsidRPr="009C279B" w:rsidRDefault="00691D4D" w:rsidP="00691D4D">
      <w:pPr>
        <w:rPr>
          <w:sz w:val="24"/>
          <w:szCs w:val="24"/>
        </w:rPr>
      </w:pPr>
      <w:r w:rsidRPr="009C279B">
        <w:rPr>
          <w:sz w:val="24"/>
          <w:szCs w:val="24"/>
        </w:rPr>
        <w:t xml:space="preserve">    8. The division of the Gentile Law of James in 1 or 2 witnesses and Christian Law of Stephen in 1 witness or alone</w:t>
      </w:r>
    </w:p>
    <w:p w:rsidR="00691D4D" w:rsidRPr="009C279B" w:rsidRDefault="00691D4D" w:rsidP="00691D4D">
      <w:pPr>
        <w:rPr>
          <w:sz w:val="24"/>
          <w:szCs w:val="24"/>
        </w:rPr>
      </w:pPr>
      <w:r w:rsidRPr="009C279B">
        <w:rPr>
          <w:sz w:val="24"/>
          <w:szCs w:val="24"/>
        </w:rPr>
        <w:t>Chapter 5: The Unknown Name of the Lord &amp; Lady called the Word of God as the Entire Law</w:t>
      </w:r>
    </w:p>
    <w:p w:rsidR="00691D4D" w:rsidRPr="009C279B" w:rsidRDefault="00691D4D" w:rsidP="00691D4D">
      <w:pPr>
        <w:rPr>
          <w:sz w:val="24"/>
          <w:szCs w:val="24"/>
        </w:rPr>
      </w:pPr>
      <w:r w:rsidRPr="009C279B">
        <w:rPr>
          <w:sz w:val="24"/>
          <w:szCs w:val="24"/>
        </w:rPr>
        <w:t xml:space="preserve">   1. The Entire Law of the “Rider” on the White Horse  </w:t>
      </w:r>
    </w:p>
    <w:p w:rsidR="00691D4D" w:rsidRPr="009C279B" w:rsidRDefault="00691D4D" w:rsidP="00691D4D">
      <w:pPr>
        <w:rPr>
          <w:sz w:val="24"/>
          <w:szCs w:val="24"/>
        </w:rPr>
      </w:pPr>
      <w:r w:rsidRPr="009C279B">
        <w:rPr>
          <w:sz w:val="24"/>
          <w:szCs w:val="24"/>
        </w:rPr>
        <w:t xml:space="preserve">        a. The Division of the Christian Law in 1 witness &amp; the Law called the WORD OF GOD in the witness alone</w:t>
      </w:r>
    </w:p>
    <w:p w:rsidR="00691D4D" w:rsidRPr="009C279B" w:rsidRDefault="00691D4D" w:rsidP="00691D4D">
      <w:pPr>
        <w:rPr>
          <w:sz w:val="24"/>
          <w:szCs w:val="24"/>
        </w:rPr>
      </w:pPr>
      <w:r w:rsidRPr="009C279B">
        <w:rPr>
          <w:sz w:val="24"/>
          <w:szCs w:val="24"/>
        </w:rPr>
        <w:t xml:space="preserve">        b. The possible candidates of the LORD called the WORD OF GOD as the Entire Law</w:t>
      </w:r>
    </w:p>
    <w:p w:rsidR="00691D4D" w:rsidRPr="009C279B" w:rsidRDefault="00691D4D" w:rsidP="00691D4D">
      <w:pPr>
        <w:rPr>
          <w:sz w:val="24"/>
          <w:szCs w:val="24"/>
        </w:rPr>
      </w:pPr>
      <w:r w:rsidRPr="009C279B">
        <w:rPr>
          <w:sz w:val="24"/>
          <w:szCs w:val="24"/>
        </w:rPr>
        <w:t xml:space="preserve">             1. The 33 Letter Name for God</w:t>
      </w:r>
    </w:p>
    <w:p w:rsidR="00691D4D" w:rsidRPr="009C279B" w:rsidRDefault="00691D4D" w:rsidP="00691D4D">
      <w:pPr>
        <w:rPr>
          <w:sz w:val="24"/>
          <w:szCs w:val="24"/>
        </w:rPr>
      </w:pPr>
      <w:r w:rsidRPr="009C279B">
        <w:rPr>
          <w:sz w:val="24"/>
          <w:szCs w:val="24"/>
        </w:rPr>
        <w:t xml:space="preserve">             2. The 42 Letter Name for God</w:t>
      </w:r>
    </w:p>
    <w:p w:rsidR="00691D4D" w:rsidRPr="009C279B" w:rsidRDefault="00691D4D" w:rsidP="00691D4D">
      <w:pPr>
        <w:rPr>
          <w:sz w:val="24"/>
          <w:szCs w:val="24"/>
        </w:rPr>
      </w:pPr>
      <w:r w:rsidRPr="009C279B">
        <w:rPr>
          <w:sz w:val="24"/>
          <w:szCs w:val="24"/>
        </w:rPr>
        <w:t xml:space="preserve">             3. The 216 Letter Name for God</w:t>
      </w:r>
    </w:p>
    <w:p w:rsidR="00691D4D" w:rsidRPr="009C279B" w:rsidRDefault="00691D4D" w:rsidP="00691D4D">
      <w:pPr>
        <w:rPr>
          <w:sz w:val="24"/>
          <w:szCs w:val="24"/>
        </w:rPr>
      </w:pPr>
      <w:r w:rsidRPr="009C279B">
        <w:rPr>
          <w:sz w:val="24"/>
          <w:szCs w:val="24"/>
        </w:rPr>
        <w:t xml:space="preserve">             4. The 304,805 Letter Name for God</w:t>
      </w:r>
    </w:p>
    <w:p w:rsidR="00691D4D" w:rsidRPr="009C279B" w:rsidRDefault="00691D4D" w:rsidP="00691D4D">
      <w:pPr>
        <w:rPr>
          <w:sz w:val="24"/>
          <w:szCs w:val="24"/>
        </w:rPr>
      </w:pPr>
      <w:r w:rsidRPr="009C279B">
        <w:rPr>
          <w:sz w:val="24"/>
          <w:szCs w:val="24"/>
        </w:rPr>
        <w:t xml:space="preserve">        c. The Trinity called the WORD is the division of Christian Law of the Father Stephen in 1 witness &amp; the Word as Yah Alone </w:t>
      </w:r>
    </w:p>
    <w:p w:rsidR="00691D4D" w:rsidRPr="009C279B" w:rsidRDefault="00691D4D" w:rsidP="00691D4D">
      <w:pPr>
        <w:rPr>
          <w:sz w:val="24"/>
          <w:szCs w:val="24"/>
        </w:rPr>
      </w:pPr>
      <w:r w:rsidRPr="009C279B">
        <w:rPr>
          <w:sz w:val="24"/>
          <w:szCs w:val="24"/>
        </w:rPr>
        <w:t xml:space="preserve">        d. The other Names for the WORD OF GOD in the Entire Law</w:t>
      </w:r>
    </w:p>
    <w:p w:rsidR="00691D4D" w:rsidRPr="009C279B" w:rsidRDefault="00691D4D" w:rsidP="00691D4D">
      <w:pPr>
        <w:rPr>
          <w:sz w:val="24"/>
          <w:szCs w:val="24"/>
        </w:rPr>
      </w:pPr>
      <w:r w:rsidRPr="009C279B">
        <w:rPr>
          <w:sz w:val="24"/>
          <w:szCs w:val="24"/>
        </w:rPr>
        <w:t>Conclusion</w:t>
      </w:r>
    </w:p>
    <w:p w:rsidR="00691D4D" w:rsidRPr="009C279B" w:rsidRDefault="00691D4D" w:rsidP="00691D4D">
      <w:pPr>
        <w:jc w:val="center"/>
        <w:rPr>
          <w:sz w:val="24"/>
          <w:szCs w:val="24"/>
        </w:rPr>
      </w:pPr>
      <w:r w:rsidRPr="009C279B">
        <w:rPr>
          <w:sz w:val="24"/>
          <w:szCs w:val="24"/>
        </w:rPr>
        <w:t>Chapter 1: The Jewish Law of Moses under the One Lord Jehovah</w:t>
      </w:r>
    </w:p>
    <w:p w:rsidR="00691D4D" w:rsidRPr="009C279B" w:rsidRDefault="00691D4D" w:rsidP="00691D4D">
      <w:pPr>
        <w:spacing w:line="480" w:lineRule="auto"/>
        <w:jc w:val="both"/>
        <w:rPr>
          <w:sz w:val="24"/>
          <w:szCs w:val="24"/>
        </w:rPr>
      </w:pPr>
      <w:r w:rsidRPr="009C279B">
        <w:rPr>
          <w:sz w:val="24"/>
          <w:szCs w:val="24"/>
        </w:rPr>
        <w:t>The Jewish Law the Operates in 2 or more Positions</w:t>
      </w:r>
    </w:p>
    <w:p w:rsidR="00691D4D" w:rsidRPr="009C279B" w:rsidRDefault="00691D4D" w:rsidP="00691D4D">
      <w:pPr>
        <w:spacing w:line="480" w:lineRule="auto"/>
        <w:jc w:val="both"/>
        <w:rPr>
          <w:sz w:val="24"/>
          <w:szCs w:val="24"/>
        </w:rPr>
      </w:pPr>
      <w:r w:rsidRPr="009C279B">
        <w:rPr>
          <w:sz w:val="24"/>
          <w:szCs w:val="24"/>
        </w:rPr>
        <w:t xml:space="preserve">The word </w:t>
      </w:r>
      <w:r w:rsidRPr="009C279B">
        <w:rPr>
          <w:b/>
          <w:i/>
          <w:sz w:val="24"/>
          <w:szCs w:val="24"/>
        </w:rPr>
        <w:t xml:space="preserve">Mitzvah </w:t>
      </w:r>
      <w:r w:rsidRPr="009C279B">
        <w:rPr>
          <w:sz w:val="24"/>
          <w:szCs w:val="24"/>
        </w:rPr>
        <w:t>in the Hebrew biblically means “</w:t>
      </w:r>
      <w:r w:rsidRPr="009C279B">
        <w:rPr>
          <w:b/>
          <w:i/>
          <w:sz w:val="24"/>
          <w:szCs w:val="24"/>
        </w:rPr>
        <w:t>Command</w:t>
      </w:r>
      <w:r w:rsidRPr="009C279B">
        <w:rPr>
          <w:sz w:val="24"/>
          <w:szCs w:val="24"/>
        </w:rPr>
        <w:t xml:space="preserve">” and refers to commandments and precepts as commanded by God Himself. It is a word used in Judaism to refer to the 613 commandments given in the Torah. The Jewish Moral Laws are derived from the Divine Commandments of God. Another meaning with the word </w:t>
      </w:r>
      <w:r w:rsidRPr="009C279B">
        <w:rPr>
          <w:b/>
          <w:i/>
          <w:sz w:val="24"/>
          <w:szCs w:val="24"/>
        </w:rPr>
        <w:t xml:space="preserve">Mitzvah </w:t>
      </w:r>
      <w:r w:rsidRPr="009C279B">
        <w:rPr>
          <w:sz w:val="24"/>
          <w:szCs w:val="24"/>
        </w:rPr>
        <w:t>(</w:t>
      </w:r>
      <w:r w:rsidRPr="009C279B">
        <w:rPr>
          <w:b/>
          <w:i/>
          <w:sz w:val="24"/>
          <w:szCs w:val="24"/>
        </w:rPr>
        <w:t>Mitzvot</w:t>
      </w:r>
      <w:r w:rsidRPr="009C279B">
        <w:rPr>
          <w:sz w:val="24"/>
          <w:szCs w:val="24"/>
        </w:rPr>
        <w:t>) refers to a moral deed done in a religious fashion, it also expresses as an act of human kindness. The value of the word Torah is 611, which concerns the number of commandments given by Moses. The other two commandments are the first two of the Ten Commandments given by the Mouth of God Himself. They are known as “Thou shall not have no other Gods before Me” and thou shall not worship any graven image” in Exodus. Also there are Two Greatest Commandments which hang all the Law and the Prophets. “Thou shall (agape) love the Lord thy God with all thy heart, with all thy soul, with all thy mind” in Mathew 22:37. The second is like it, which declares to “(Agape) Love Your Neighbor as thyself” proven in Matthew 22:39; James 2:8; Romans 13:9; Leviticus 19:18 and Galatians 5:14. Another translation of the First Greatest Commandments says “Thou shall (agape) love the Lord thy God with all thy heart &amp; with all thy soul” proven in Deuteronomy 10:12; 30:6. The scriptures prove to agape love Him more than all burnt offerings and sacrifices is proven in 1</w:t>
      </w:r>
      <w:r w:rsidRPr="009C279B">
        <w:rPr>
          <w:sz w:val="24"/>
          <w:szCs w:val="24"/>
          <w:vertAlign w:val="superscript"/>
        </w:rPr>
        <w:t>st</w:t>
      </w:r>
      <w:r w:rsidRPr="009C279B">
        <w:rPr>
          <w:sz w:val="24"/>
          <w:szCs w:val="24"/>
        </w:rPr>
        <w:t xml:space="preserve"> Samuel 15:22; Hosea 6:6; Micah 6:6-8 and Matthew 9:13; 12:7. </w:t>
      </w:r>
    </w:p>
    <w:p w:rsidR="00691D4D" w:rsidRPr="009C279B" w:rsidRDefault="00691D4D" w:rsidP="00691D4D">
      <w:pPr>
        <w:spacing w:line="480" w:lineRule="auto"/>
        <w:jc w:val="both"/>
        <w:rPr>
          <w:sz w:val="24"/>
          <w:szCs w:val="24"/>
        </w:rPr>
      </w:pPr>
      <w:r w:rsidRPr="009C279B">
        <w:rPr>
          <w:sz w:val="24"/>
          <w:szCs w:val="24"/>
        </w:rPr>
        <w:t>The Existence of the Whole Jewish Law</w:t>
      </w:r>
    </w:p>
    <w:p w:rsidR="00691D4D" w:rsidRPr="009C279B" w:rsidRDefault="00691D4D" w:rsidP="00691D4D">
      <w:pPr>
        <w:spacing w:line="480" w:lineRule="auto"/>
        <w:jc w:val="both"/>
        <w:rPr>
          <w:sz w:val="24"/>
          <w:szCs w:val="24"/>
        </w:rPr>
      </w:pPr>
      <w:r w:rsidRPr="009C279B">
        <w:rPr>
          <w:sz w:val="24"/>
          <w:szCs w:val="24"/>
        </w:rPr>
        <w:t>The Jewish Law concerns The Lord Moses coming down the mountain the second time from Mount Sinai in Exodus 19:1-25; Deuteronomy 10:1-11; 27:1-10. In Romans 13:1-2 it declares “Let every Soul (Spirit) be subject to the Higher Powers (Jewish Governing Authorities). For there is no Power (Authority) but from God: The Powers (Authorities) that be (exist) are appointed (ordained) of God. Whosoever therefore resists the Power (Authority) resists the Ordinance of God, and they that resist shall receive to themselves (Eternal) Damnation. For Rulers are not a terror to good works, but to the evil. Will thou that not be afraid of the Power (Authority)? Do that which is good, and thou shall have praise of the same. For He is the Minister of God to thee for good, but if thou do that which is evil, be afraid, for He bears not the sword in vain, for He is a Minister (Avenger) of God, a revenger to execute wrath upon Him that does evil. Wherefore Ye must need be subject, not only for Wrath, but also for Conscience Sake. For this cause pay Ye tribute (taxes) also, for they are God’s Ministers, attending continually upon this very thing. Render therefore to all their dues: tribute to whom tribute is due, custom to whom custom, fear to whom fear, honor to whom honor. Owe no Man anything, but to (agape) love One Another: for He that (agape) loves Another has fulfilled the (Jewish) Law. For this, thou shall not commit adultery, thou shall not kill (murder), thou shall not steal, thou shall not bear False Witness, thou shall not covet, and if there be any other commandment, it is briefly comprehended in this saying, namely, thou shall (agape) love thy Neighbor as thyself. (Agape) Love works no ill to His Neighbor: therefore (agape) love is the fulfillment of the (Jewish) Law.” For the Soul does the same thing as the Spirit is proven in John 13:21; Acts 17:16 and Proverbs 17:22. The Soul (subject to the Higher Government Authorities and Powers) in the marriage realm and Spirit (subject to the Highest Ministerial Authorities and Powers) in the single  realm  can  be  used  interchangeably  or  parallel  in  John  12:27;  13:21;  Luke  1:46-47; Hebrews 12:23; 1</w:t>
      </w:r>
      <w:r w:rsidRPr="009C279B">
        <w:rPr>
          <w:sz w:val="24"/>
          <w:szCs w:val="24"/>
          <w:vertAlign w:val="superscript"/>
        </w:rPr>
        <w:t>st</w:t>
      </w:r>
      <w:r w:rsidRPr="009C279B">
        <w:rPr>
          <w:sz w:val="24"/>
          <w:szCs w:val="24"/>
        </w:rPr>
        <w:t xml:space="preserve"> Peter 3:19 and Revelation 6:9; 20:4. In 1</w:t>
      </w:r>
      <w:r w:rsidRPr="009C279B">
        <w:rPr>
          <w:sz w:val="24"/>
          <w:szCs w:val="24"/>
          <w:vertAlign w:val="superscript"/>
        </w:rPr>
        <w:t>st</w:t>
      </w:r>
      <w:r w:rsidRPr="009C279B">
        <w:rPr>
          <w:sz w:val="24"/>
          <w:szCs w:val="24"/>
        </w:rPr>
        <w:t xml:space="preserve"> Esdras 8:21 it declares “Let all things be performed after the Law of God diligently unto the Highest God (Father Stephen), that wrath come not upon the Kingdom of the King and His Sons.” In Sirach 19:20 it declares” The fear of the Lord (Father Stephen in Acts 6:3, 10) is all wisdom, and in all wisdom is the performance of the (Whole) Law, and knowledge of His omnipotency.” In 1</w:t>
      </w:r>
      <w:r w:rsidRPr="009C279B">
        <w:rPr>
          <w:sz w:val="24"/>
          <w:szCs w:val="24"/>
          <w:vertAlign w:val="superscript"/>
        </w:rPr>
        <w:t>st</w:t>
      </w:r>
      <w:r w:rsidRPr="009C279B">
        <w:rPr>
          <w:sz w:val="24"/>
          <w:szCs w:val="24"/>
        </w:rPr>
        <w:t xml:space="preserve"> Chronicles 22:12 it declares “Only the LORD (JEHOVAH) give thee wisdom and understanding, and give thee charge concerning Israel, that thou may keep the Law of the LORD thy God.” In Psalms 19:7 it declares “The Law of the LORD (JEHOVAH) is perfect, converting the Soul: the testimony of the LORD is sure, making wise the simple.” In Psalms 94:12 it declares “Blessed is the man who thou chastens, O LORD, and teaches Him out of Thy Law…” In Psalms 119:72 it declares “</w:t>
      </w:r>
      <w:r w:rsidRPr="009C279B">
        <w:rPr>
          <w:b/>
          <w:sz w:val="24"/>
          <w:szCs w:val="24"/>
        </w:rPr>
        <w:t>TETH</w:t>
      </w:r>
      <w:r w:rsidRPr="009C279B">
        <w:rPr>
          <w:sz w:val="24"/>
          <w:szCs w:val="24"/>
        </w:rPr>
        <w:t>. The Law of Thy mouth is better than thousands of gold and silver.” In Psalms 119:77 it declares “</w:t>
      </w:r>
      <w:r w:rsidRPr="009C279B">
        <w:rPr>
          <w:b/>
          <w:sz w:val="24"/>
          <w:szCs w:val="24"/>
        </w:rPr>
        <w:t>YOD</w:t>
      </w:r>
      <w:r w:rsidRPr="009C279B">
        <w:rPr>
          <w:sz w:val="24"/>
          <w:szCs w:val="24"/>
        </w:rPr>
        <w:t>. Let Thy tender mercies come unto Me, that I may live: for Thy Law is My delight.” In Hebrews 10:28-31 it declares “He that despised Moses’ Law died without mercy under 2 or 3 witnesses (The Lord John Our lord the Holy Ghost of God). Of how much more sorer (worse) punishment, suppose Ye, shall be thought worthy, who has trodden (trampled) underfoot the Son of God (Jesus Christ Our Lord in 1 or 2 witnesses), and has counted the blood of the Covenant, wherewith He was sanctified, an unholy thing, and has done despite (insulted) unto the Spirit of grace? For we know Him (Father Stephen) that has said, VENGEANCE BELONGETH UNTO ME, I WILL RECOMPENCE SAYS THE LORD (FATHER STEPHEN OUR LORD IN 1 WITNESSES). AND AGAIN, THE LORD (JEHOVAH AS THE CREATOR OF THE FATHER STEPHEN IN ALONE WITNESS) SHALL JUDGE HIS PEOPLE. It is a fearful thing to fall into the hands of the Living God (Father Stephen).” In Sirach 8:14 it declares “Go not to the Law with a Judge, for they will Judge Him according to His honor.” In Sirach 9:15 it declares “Let thy talk be with the wise, and all thy communication in the Law of the Highest (Stephen).” In Sirach 11:15 it declares “Wisdom, Knowledge and understanding of the Law, are of the Lord: (agape) love, and the way of good works are from Him.” In Sirach 19:17 it declares “Admonish thy Neighbor before thou threaten Him, and not being angry, give place to the Law of the Highest (Stephen).” In Sirach 19:24 it declares “He that has small understanding, fears God, is better than One that has much wisdom, and transgresses the Law of the Highest (Stephen). In Sirach 34:8 it declares “The Law shall be found perfect without lies and wisdom is perfection to a faithful mouth.” In Sirach 39:1 it declares “But He gives His mind to the Law of the Highest (Stephen), and is occupied in the meditation thereof, will seek out the wisdom of all the Ancients, and be occupied in prophecies.” In Sirach 44:20 it declares “Who kept the Law of the Highest (Stephen) and was in covenant with Him: He established the Covenant in His flesh, and when He was proved, He was found faithful.” In Baruch 4:1 it declares “This is the Book of the Commandments of God, and the Law that endures forever…” In 1</w:t>
      </w:r>
      <w:r w:rsidRPr="009C279B">
        <w:rPr>
          <w:sz w:val="24"/>
          <w:szCs w:val="24"/>
          <w:vertAlign w:val="superscript"/>
        </w:rPr>
        <w:t>st</w:t>
      </w:r>
      <w:r w:rsidRPr="009C279B">
        <w:rPr>
          <w:sz w:val="24"/>
          <w:szCs w:val="24"/>
        </w:rPr>
        <w:t xml:space="preserve"> Maccabees 13:48 it declares “Yes, He put all uncleanness out of it, and placed such Men there as would keep the Law, and made it stronger than it was before, and built therein a dwelling place for Himself.” In Hebrews 9:1-5 tells us that the Law Tablets of the Covenant is over Aarons’ Rod of the Law that budded, the Golden Pot of the Law of Manna, The Law Ark of the Covenant, and the Golden Censer (Altar of Incense) of the Law which is called the </w:t>
      </w:r>
      <w:r w:rsidRPr="009C279B">
        <w:rPr>
          <w:b/>
          <w:i/>
          <w:sz w:val="24"/>
          <w:szCs w:val="24"/>
        </w:rPr>
        <w:t>Most Holiest of All</w:t>
      </w:r>
      <w:r w:rsidRPr="009C279B">
        <w:rPr>
          <w:sz w:val="24"/>
          <w:szCs w:val="24"/>
        </w:rPr>
        <w:t xml:space="preserve"> over and above the (</w:t>
      </w:r>
      <w:r w:rsidRPr="009C279B">
        <w:rPr>
          <w:b/>
          <w:i/>
          <w:sz w:val="24"/>
          <w:szCs w:val="24"/>
        </w:rPr>
        <w:t>Church</w:t>
      </w:r>
      <w:r w:rsidRPr="009C279B">
        <w:rPr>
          <w:sz w:val="24"/>
          <w:szCs w:val="24"/>
        </w:rPr>
        <w:t xml:space="preserve">) </w:t>
      </w:r>
      <w:r w:rsidRPr="009C279B">
        <w:rPr>
          <w:b/>
          <w:i/>
          <w:sz w:val="24"/>
          <w:szCs w:val="24"/>
        </w:rPr>
        <w:t>Sanctuary</w:t>
      </w:r>
      <w:r w:rsidRPr="009C279B">
        <w:rPr>
          <w:sz w:val="24"/>
          <w:szCs w:val="24"/>
        </w:rPr>
        <w:t xml:space="preserve"> concerns the Law Showbread, Law Table and the Law Lampstand (Candlestick). The only thing that is over the Church  Sanctuary  as the Holiest and the Whole Law as the Most Holiest of All is the Cherubim overshadowing the </w:t>
      </w:r>
      <w:r w:rsidRPr="009C279B">
        <w:rPr>
          <w:b/>
          <w:i/>
          <w:sz w:val="24"/>
          <w:szCs w:val="24"/>
        </w:rPr>
        <w:t>Lord Stephen’s Mercy Seat (Throne)</w:t>
      </w:r>
      <w:r w:rsidRPr="009C279B">
        <w:rPr>
          <w:sz w:val="24"/>
          <w:szCs w:val="24"/>
        </w:rPr>
        <w:t xml:space="preserve"> in Hebrews 9:5 and Acts 8:3. For the Rod of Moses (The 2</w:t>
      </w:r>
      <w:r w:rsidRPr="009C279B">
        <w:rPr>
          <w:sz w:val="24"/>
          <w:szCs w:val="24"/>
          <w:vertAlign w:val="superscript"/>
        </w:rPr>
        <w:t>nd</w:t>
      </w:r>
      <w:r w:rsidRPr="009C279B">
        <w:rPr>
          <w:sz w:val="24"/>
          <w:szCs w:val="24"/>
        </w:rPr>
        <w:t xml:space="preserve"> time when He came down from the mountain) in Jewish Law protects the Jewish Temple by the seven plagues of Egypt from the plague of Flies from September 21</w:t>
      </w:r>
      <w:r w:rsidRPr="009C279B">
        <w:rPr>
          <w:sz w:val="24"/>
          <w:szCs w:val="24"/>
          <w:vertAlign w:val="superscript"/>
        </w:rPr>
        <w:t>st</w:t>
      </w:r>
      <w:r w:rsidRPr="009C279B">
        <w:rPr>
          <w:sz w:val="24"/>
          <w:szCs w:val="24"/>
        </w:rPr>
        <w:t xml:space="preserve"> to October 21</w:t>
      </w:r>
      <w:r w:rsidRPr="009C279B">
        <w:rPr>
          <w:sz w:val="24"/>
          <w:szCs w:val="24"/>
          <w:vertAlign w:val="superscript"/>
        </w:rPr>
        <w:t>st</w:t>
      </w:r>
      <w:r w:rsidRPr="009C279B">
        <w:rPr>
          <w:sz w:val="24"/>
          <w:szCs w:val="24"/>
        </w:rPr>
        <w:t xml:space="preserve"> on Tishri in Exodus 8:24, of cattle diseased from October 21</w:t>
      </w:r>
      <w:r w:rsidRPr="009C279B">
        <w:rPr>
          <w:sz w:val="24"/>
          <w:szCs w:val="24"/>
          <w:vertAlign w:val="superscript"/>
        </w:rPr>
        <w:t>st</w:t>
      </w:r>
      <w:r w:rsidRPr="009C279B">
        <w:rPr>
          <w:sz w:val="24"/>
          <w:szCs w:val="24"/>
        </w:rPr>
        <w:t xml:space="preserve"> to November 21</w:t>
      </w:r>
      <w:r w:rsidRPr="009C279B">
        <w:rPr>
          <w:sz w:val="24"/>
          <w:szCs w:val="24"/>
          <w:vertAlign w:val="superscript"/>
        </w:rPr>
        <w:t>st</w:t>
      </w:r>
      <w:r w:rsidRPr="009C279B">
        <w:rPr>
          <w:sz w:val="24"/>
          <w:szCs w:val="24"/>
        </w:rPr>
        <w:t xml:space="preserve"> on Cheshvan (Heshvan) in Exodus 9:3, of boils from November 21</w:t>
      </w:r>
      <w:r w:rsidRPr="009C279B">
        <w:rPr>
          <w:sz w:val="24"/>
          <w:szCs w:val="24"/>
          <w:vertAlign w:val="superscript"/>
        </w:rPr>
        <w:t>st</w:t>
      </w:r>
      <w:r w:rsidRPr="009C279B">
        <w:rPr>
          <w:sz w:val="24"/>
          <w:szCs w:val="24"/>
        </w:rPr>
        <w:t xml:space="preserve"> to December 21</w:t>
      </w:r>
      <w:r w:rsidRPr="009C279B">
        <w:rPr>
          <w:sz w:val="24"/>
          <w:szCs w:val="24"/>
          <w:vertAlign w:val="superscript"/>
        </w:rPr>
        <w:t>st</w:t>
      </w:r>
      <w:r w:rsidRPr="009C279B">
        <w:rPr>
          <w:sz w:val="24"/>
          <w:szCs w:val="24"/>
        </w:rPr>
        <w:t xml:space="preserve"> on Kislev (Chislev) in Exodus 9:9, of hail &amp; fire from December 21</w:t>
      </w:r>
      <w:r w:rsidRPr="009C279B">
        <w:rPr>
          <w:sz w:val="24"/>
          <w:szCs w:val="24"/>
          <w:vertAlign w:val="superscript"/>
        </w:rPr>
        <w:t>st</w:t>
      </w:r>
      <w:r w:rsidRPr="009C279B">
        <w:rPr>
          <w:sz w:val="24"/>
          <w:szCs w:val="24"/>
        </w:rPr>
        <w:t xml:space="preserve"> to January 21</w:t>
      </w:r>
      <w:r w:rsidRPr="009C279B">
        <w:rPr>
          <w:sz w:val="24"/>
          <w:szCs w:val="24"/>
          <w:vertAlign w:val="superscript"/>
        </w:rPr>
        <w:t>st</w:t>
      </w:r>
      <w:r w:rsidRPr="009C279B">
        <w:rPr>
          <w:sz w:val="24"/>
          <w:szCs w:val="24"/>
        </w:rPr>
        <w:t xml:space="preserve"> on Tevet (Tebeth) in Exodus 9:24, of locusts from January 21</w:t>
      </w:r>
      <w:r w:rsidRPr="009C279B">
        <w:rPr>
          <w:sz w:val="24"/>
          <w:szCs w:val="24"/>
          <w:vertAlign w:val="superscript"/>
        </w:rPr>
        <w:t>st</w:t>
      </w:r>
      <w:r w:rsidRPr="009C279B">
        <w:rPr>
          <w:sz w:val="24"/>
          <w:szCs w:val="24"/>
        </w:rPr>
        <w:t xml:space="preserve"> to February 21</w:t>
      </w:r>
      <w:r w:rsidRPr="009C279B">
        <w:rPr>
          <w:sz w:val="24"/>
          <w:szCs w:val="24"/>
          <w:vertAlign w:val="superscript"/>
        </w:rPr>
        <w:t>st</w:t>
      </w:r>
      <w:r w:rsidRPr="009C279B">
        <w:rPr>
          <w:sz w:val="24"/>
          <w:szCs w:val="24"/>
        </w:rPr>
        <w:t xml:space="preserve"> on Shevat (Shebat) in Exodus 10:4, of darkness from February 21</w:t>
      </w:r>
      <w:r w:rsidRPr="009C279B">
        <w:rPr>
          <w:sz w:val="24"/>
          <w:szCs w:val="24"/>
          <w:vertAlign w:val="superscript"/>
        </w:rPr>
        <w:t>st</w:t>
      </w:r>
      <w:r w:rsidRPr="009C279B">
        <w:rPr>
          <w:sz w:val="24"/>
          <w:szCs w:val="24"/>
        </w:rPr>
        <w:t xml:space="preserve"> to march 21</w:t>
      </w:r>
      <w:r w:rsidRPr="009C279B">
        <w:rPr>
          <w:sz w:val="24"/>
          <w:szCs w:val="24"/>
          <w:vertAlign w:val="superscript"/>
        </w:rPr>
        <w:t>st</w:t>
      </w:r>
      <w:r w:rsidRPr="009C279B">
        <w:rPr>
          <w:sz w:val="24"/>
          <w:szCs w:val="24"/>
        </w:rPr>
        <w:t xml:space="preserve"> on Adar in Exodus 10:21 and  of the firstborn killed from March 21</w:t>
      </w:r>
      <w:r w:rsidRPr="009C279B">
        <w:rPr>
          <w:sz w:val="24"/>
          <w:szCs w:val="24"/>
          <w:vertAlign w:val="superscript"/>
        </w:rPr>
        <w:t>st</w:t>
      </w:r>
      <w:r w:rsidRPr="009C279B">
        <w:rPr>
          <w:sz w:val="24"/>
          <w:szCs w:val="24"/>
        </w:rPr>
        <w:t xml:space="preserve"> to April 21</w:t>
      </w:r>
      <w:r w:rsidRPr="009C279B">
        <w:rPr>
          <w:sz w:val="24"/>
          <w:szCs w:val="24"/>
          <w:vertAlign w:val="superscript"/>
        </w:rPr>
        <w:t>st</w:t>
      </w:r>
      <w:r w:rsidRPr="009C279B">
        <w:rPr>
          <w:sz w:val="24"/>
          <w:szCs w:val="24"/>
        </w:rPr>
        <w:t xml:space="preserve"> on Nisan in Exodus 11:1-10; 12:29-30. In Acts 13:47 it declares “…I HAVE SET THEE TO BE A LIGHT OF THE GENTILES, THAT THOU SHOULD BE FOR SALVATION UNTO THE ENDS OF THE EARTH.” Moses is Lord in the Law in John 10:34-36.</w:t>
      </w:r>
    </w:p>
    <w:p w:rsidR="00691D4D" w:rsidRPr="009C279B" w:rsidRDefault="00691D4D" w:rsidP="00691D4D">
      <w:pPr>
        <w:spacing w:line="480" w:lineRule="auto"/>
        <w:jc w:val="both"/>
        <w:rPr>
          <w:sz w:val="24"/>
          <w:szCs w:val="24"/>
        </w:rPr>
      </w:pPr>
      <w:r w:rsidRPr="009C279B">
        <w:rPr>
          <w:sz w:val="24"/>
          <w:szCs w:val="24"/>
        </w:rPr>
        <w:t xml:space="preserve">The Instruction of the Whole Jewish Law        </w:t>
      </w:r>
    </w:p>
    <w:p w:rsidR="00691D4D" w:rsidRPr="009C279B" w:rsidRDefault="00691D4D" w:rsidP="00691D4D">
      <w:pPr>
        <w:spacing w:line="480" w:lineRule="auto"/>
        <w:jc w:val="both"/>
        <w:rPr>
          <w:b/>
          <w:sz w:val="24"/>
          <w:szCs w:val="24"/>
        </w:rPr>
      </w:pPr>
      <w:r w:rsidRPr="009C279B">
        <w:rPr>
          <w:sz w:val="24"/>
          <w:szCs w:val="24"/>
        </w:rPr>
        <w:t xml:space="preserve">The </w:t>
      </w:r>
      <w:r w:rsidRPr="009C279B">
        <w:rPr>
          <w:b/>
          <w:sz w:val="24"/>
          <w:szCs w:val="24"/>
        </w:rPr>
        <w:t>WHOLE LAW of JEHOVAH</w:t>
      </w:r>
      <w:r w:rsidRPr="009C279B">
        <w:rPr>
          <w:sz w:val="24"/>
          <w:szCs w:val="24"/>
        </w:rPr>
        <w:t xml:space="preserve">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18:19; Exodus 19:5-6 and Deuteronomy 26:18-19; 34:6-7. The 18 orders for </w:t>
      </w:r>
      <w:r w:rsidRPr="009C279B">
        <w:rPr>
          <w:b/>
          <w:sz w:val="24"/>
          <w:szCs w:val="24"/>
        </w:rPr>
        <w:t xml:space="preserve">Law </w:t>
      </w:r>
      <w:r w:rsidRPr="009C279B">
        <w:rPr>
          <w:sz w:val="24"/>
          <w:szCs w:val="24"/>
        </w:rPr>
        <w:t xml:space="preserve">are used as </w:t>
      </w:r>
      <w:r w:rsidRPr="009C279B">
        <w:rPr>
          <w:rFonts w:cstheme="minorHAnsi"/>
          <w:b/>
          <w:i/>
          <w:sz w:val="24"/>
          <w:szCs w:val="24"/>
        </w:rPr>
        <w:t>Ways</w:t>
      </w:r>
      <w:r w:rsidRPr="009C279B">
        <w:rPr>
          <w:rFonts w:cstheme="minorHAnsi"/>
          <w:b/>
          <w:sz w:val="24"/>
          <w:szCs w:val="24"/>
        </w:rPr>
        <w:t xml:space="preserve"> </w:t>
      </w:r>
      <w:r w:rsidRPr="009C279B">
        <w:rPr>
          <w:sz w:val="24"/>
          <w:szCs w:val="24"/>
        </w:rPr>
        <w:t>in 1</w:t>
      </w:r>
      <w:r w:rsidRPr="009C279B">
        <w:rPr>
          <w:sz w:val="24"/>
          <w:szCs w:val="24"/>
          <w:vertAlign w:val="superscript"/>
        </w:rPr>
        <w:t>st</w:t>
      </w:r>
      <w:r w:rsidRPr="009C279B">
        <w:rPr>
          <w:sz w:val="24"/>
          <w:szCs w:val="24"/>
        </w:rPr>
        <w:t xml:space="preserve"> Kings 2:3 and Psalms 18:21, </w:t>
      </w:r>
      <w:r w:rsidRPr="009C279B">
        <w:rPr>
          <w:rFonts w:cstheme="minorHAnsi"/>
          <w:b/>
          <w:i/>
          <w:sz w:val="24"/>
          <w:szCs w:val="24"/>
        </w:rPr>
        <w:t xml:space="preserve">Testimonies </w:t>
      </w:r>
      <w:r w:rsidRPr="009C279B">
        <w:rPr>
          <w:sz w:val="24"/>
          <w:szCs w:val="24"/>
        </w:rPr>
        <w:t xml:space="preserve">in Deuteronomy 4:45; 6:17 (KJV), </w:t>
      </w:r>
      <w:r w:rsidRPr="009C279B">
        <w:rPr>
          <w:rFonts w:cstheme="minorHAnsi"/>
          <w:b/>
          <w:i/>
          <w:sz w:val="24"/>
          <w:szCs w:val="24"/>
        </w:rPr>
        <w:t>Stipulations</w:t>
      </w:r>
      <w:r w:rsidRPr="009C279B">
        <w:rPr>
          <w:rFonts w:cstheme="minorHAnsi"/>
          <w:sz w:val="24"/>
          <w:szCs w:val="24"/>
        </w:rPr>
        <w:t xml:space="preserve"> </w:t>
      </w:r>
      <w:r w:rsidRPr="009C279B">
        <w:rPr>
          <w:sz w:val="24"/>
          <w:szCs w:val="24"/>
        </w:rPr>
        <w:t xml:space="preserve">in Deuteronomy 6:17 (NIV), </w:t>
      </w:r>
      <w:r w:rsidRPr="009C279B">
        <w:rPr>
          <w:rFonts w:cstheme="minorHAnsi"/>
          <w:b/>
          <w:i/>
          <w:sz w:val="24"/>
          <w:szCs w:val="24"/>
        </w:rPr>
        <w:t>Requirements</w:t>
      </w:r>
      <w:r w:rsidRPr="009C279B">
        <w:rPr>
          <w:rFonts w:cstheme="minorHAnsi"/>
          <w:sz w:val="24"/>
          <w:szCs w:val="24"/>
        </w:rPr>
        <w:t xml:space="preserve"> </w:t>
      </w:r>
      <w:r w:rsidRPr="009C279B">
        <w:rPr>
          <w:sz w:val="24"/>
          <w:szCs w:val="24"/>
        </w:rPr>
        <w:t>in 1</w:t>
      </w:r>
      <w:r w:rsidRPr="009C279B">
        <w:rPr>
          <w:sz w:val="24"/>
          <w:szCs w:val="24"/>
          <w:vertAlign w:val="superscript"/>
        </w:rPr>
        <w:t>st</w:t>
      </w:r>
      <w:r w:rsidRPr="009C279B">
        <w:rPr>
          <w:sz w:val="24"/>
          <w:szCs w:val="24"/>
        </w:rPr>
        <w:t xml:space="preserve"> Kings 2:3, </w:t>
      </w:r>
      <w:r w:rsidRPr="009C279B">
        <w:rPr>
          <w:rFonts w:cstheme="minorHAnsi"/>
          <w:b/>
          <w:i/>
          <w:sz w:val="24"/>
          <w:szCs w:val="24"/>
        </w:rPr>
        <w:t>Precepts</w:t>
      </w:r>
      <w:r w:rsidRPr="009C279B">
        <w:rPr>
          <w:rFonts w:cstheme="minorHAnsi"/>
          <w:sz w:val="24"/>
          <w:szCs w:val="24"/>
        </w:rPr>
        <w:t xml:space="preserve"> </w:t>
      </w:r>
      <w:r w:rsidRPr="009C279B">
        <w:rPr>
          <w:sz w:val="24"/>
          <w:szCs w:val="24"/>
        </w:rPr>
        <w:t xml:space="preserve">in Psalms 119:4 (NIV), </w:t>
      </w:r>
      <w:r w:rsidRPr="009C279B">
        <w:rPr>
          <w:rFonts w:cstheme="minorHAnsi"/>
          <w:b/>
          <w:i/>
          <w:sz w:val="24"/>
          <w:szCs w:val="24"/>
        </w:rPr>
        <w:t>Statutes</w:t>
      </w:r>
      <w:r w:rsidRPr="009C279B">
        <w:rPr>
          <w:sz w:val="24"/>
          <w:szCs w:val="24"/>
        </w:rPr>
        <w:t xml:space="preserve"> in Leviticus 3:17; 10:11 (KJV), </w:t>
      </w:r>
      <w:r w:rsidRPr="009C279B">
        <w:rPr>
          <w:rFonts w:cstheme="minorHAnsi"/>
          <w:b/>
          <w:i/>
          <w:sz w:val="24"/>
          <w:szCs w:val="24"/>
        </w:rPr>
        <w:t>Decrees</w:t>
      </w:r>
      <w:r w:rsidRPr="009C279B">
        <w:rPr>
          <w:b/>
          <w:i/>
          <w:sz w:val="24"/>
          <w:szCs w:val="24"/>
        </w:rPr>
        <w:t xml:space="preserve"> </w:t>
      </w:r>
      <w:r w:rsidRPr="009C279B">
        <w:rPr>
          <w:sz w:val="24"/>
          <w:szCs w:val="24"/>
        </w:rPr>
        <w:t>in 1</w:t>
      </w:r>
      <w:r w:rsidRPr="009C279B">
        <w:rPr>
          <w:sz w:val="24"/>
          <w:szCs w:val="24"/>
          <w:vertAlign w:val="superscript"/>
        </w:rPr>
        <w:t>st</w:t>
      </w:r>
      <w:r w:rsidRPr="009C279B">
        <w:rPr>
          <w:sz w:val="24"/>
          <w:szCs w:val="24"/>
        </w:rPr>
        <w:t xml:space="preserve"> Chronicles 29:19, </w:t>
      </w:r>
      <w:r w:rsidRPr="009C279B">
        <w:rPr>
          <w:rFonts w:cstheme="minorHAnsi"/>
          <w:b/>
          <w:i/>
          <w:sz w:val="24"/>
          <w:szCs w:val="24"/>
        </w:rPr>
        <w:t>Ordinances</w:t>
      </w:r>
      <w:r w:rsidRPr="009C279B">
        <w:rPr>
          <w:b/>
          <w:i/>
          <w:sz w:val="24"/>
          <w:szCs w:val="24"/>
        </w:rPr>
        <w:t xml:space="preserve"> </w:t>
      </w:r>
      <w:r w:rsidRPr="009C279B">
        <w:rPr>
          <w:sz w:val="24"/>
          <w:szCs w:val="24"/>
        </w:rPr>
        <w:t xml:space="preserve">in Numbers 9:12 (KJV), </w:t>
      </w:r>
      <w:r w:rsidRPr="009C279B">
        <w:rPr>
          <w:rFonts w:cstheme="minorHAnsi"/>
          <w:b/>
          <w:i/>
          <w:sz w:val="24"/>
          <w:szCs w:val="24"/>
        </w:rPr>
        <w:t>Commands</w:t>
      </w:r>
      <w:r w:rsidRPr="009C279B">
        <w:rPr>
          <w:b/>
          <w:i/>
          <w:sz w:val="24"/>
          <w:szCs w:val="24"/>
        </w:rPr>
        <w:t xml:space="preserve"> </w:t>
      </w:r>
      <w:r w:rsidRPr="009C279B">
        <w:rPr>
          <w:sz w:val="24"/>
          <w:szCs w:val="24"/>
        </w:rPr>
        <w:t xml:space="preserve">in Deuteronomy 6:1-9, </w:t>
      </w:r>
      <w:r w:rsidRPr="009C279B">
        <w:rPr>
          <w:rFonts w:cstheme="minorHAnsi"/>
          <w:b/>
          <w:i/>
          <w:sz w:val="24"/>
          <w:szCs w:val="24"/>
        </w:rPr>
        <w:t>Judgments</w:t>
      </w:r>
      <w:r w:rsidRPr="009C279B">
        <w:rPr>
          <w:rFonts w:cstheme="minorHAnsi"/>
          <w:sz w:val="24"/>
          <w:szCs w:val="24"/>
        </w:rPr>
        <w:t xml:space="preserve"> </w:t>
      </w:r>
      <w:r w:rsidRPr="009C279B">
        <w:rPr>
          <w:sz w:val="24"/>
          <w:szCs w:val="24"/>
        </w:rPr>
        <w:t xml:space="preserve">in Exodus 24:3 (KJV), </w:t>
      </w:r>
      <w:r w:rsidRPr="009C279B">
        <w:rPr>
          <w:rFonts w:cstheme="minorHAnsi"/>
          <w:b/>
          <w:i/>
          <w:sz w:val="24"/>
          <w:szCs w:val="24"/>
        </w:rPr>
        <w:t xml:space="preserve">Words </w:t>
      </w:r>
      <w:r w:rsidRPr="009C279B">
        <w:rPr>
          <w:sz w:val="24"/>
          <w:szCs w:val="24"/>
        </w:rPr>
        <w:t xml:space="preserve">in Deuteronomy 33:9, </w:t>
      </w:r>
      <w:r w:rsidRPr="009C279B">
        <w:rPr>
          <w:rFonts w:cstheme="minorHAnsi"/>
          <w:b/>
          <w:i/>
          <w:sz w:val="24"/>
          <w:szCs w:val="24"/>
        </w:rPr>
        <w:t>Regulations &amp; Teachings</w:t>
      </w:r>
      <w:r w:rsidRPr="009C279B">
        <w:rPr>
          <w:b/>
          <w:i/>
          <w:sz w:val="24"/>
          <w:szCs w:val="24"/>
        </w:rPr>
        <w:t xml:space="preserve"> </w:t>
      </w:r>
      <w:r w:rsidRPr="009C279B">
        <w:rPr>
          <w:sz w:val="24"/>
          <w:szCs w:val="24"/>
        </w:rPr>
        <w:t xml:space="preserve">in Exodus 24:3, </w:t>
      </w:r>
      <w:r w:rsidRPr="009C279B">
        <w:rPr>
          <w:rFonts w:cstheme="minorHAnsi"/>
          <w:b/>
          <w:i/>
          <w:sz w:val="24"/>
          <w:szCs w:val="24"/>
        </w:rPr>
        <w:t xml:space="preserve">Rules </w:t>
      </w:r>
      <w:r w:rsidRPr="009C279B">
        <w:rPr>
          <w:rFonts w:cstheme="minorHAnsi"/>
          <w:sz w:val="24"/>
          <w:szCs w:val="24"/>
        </w:rPr>
        <w:t>in Psalms 110:2; 2</w:t>
      </w:r>
      <w:r w:rsidRPr="009C279B">
        <w:rPr>
          <w:rFonts w:cstheme="minorHAnsi"/>
          <w:sz w:val="24"/>
          <w:szCs w:val="24"/>
          <w:vertAlign w:val="superscript"/>
        </w:rPr>
        <w:t>nd</w:t>
      </w:r>
      <w:r w:rsidRPr="009C279B">
        <w:rPr>
          <w:rFonts w:cstheme="minorHAnsi"/>
          <w:sz w:val="24"/>
          <w:szCs w:val="24"/>
        </w:rPr>
        <w:t xml:space="preserve"> Esdras 4:38; 5:23, 38; 6:11; 7:17; 12:7; 13:51 &amp; in the Damascus Document on pages 146-150,</w:t>
      </w:r>
      <w:r w:rsidRPr="009C279B">
        <w:rPr>
          <w:rFonts w:cstheme="minorHAnsi"/>
          <w:i/>
          <w:sz w:val="24"/>
          <w:szCs w:val="24"/>
        </w:rPr>
        <w:t xml:space="preserve"> </w:t>
      </w:r>
      <w:r w:rsidRPr="009C279B">
        <w:rPr>
          <w:rFonts w:cstheme="minorHAnsi"/>
          <w:b/>
          <w:i/>
          <w:sz w:val="24"/>
          <w:szCs w:val="24"/>
        </w:rPr>
        <w:t xml:space="preserve">Codes (Penal) </w:t>
      </w:r>
      <w:r w:rsidRPr="009C279B">
        <w:rPr>
          <w:rFonts w:cstheme="minorHAnsi"/>
          <w:sz w:val="24"/>
          <w:szCs w:val="24"/>
        </w:rPr>
        <w:t>in Romans 2:27, 29 (NIV); Colossians 2:14 (NIV) &amp; in the Damascus Document on pages 150-153,</w:t>
      </w:r>
      <w:r w:rsidRPr="009C279B">
        <w:rPr>
          <w:rFonts w:cstheme="minorHAnsi"/>
          <w:b/>
          <w:i/>
          <w:sz w:val="24"/>
          <w:szCs w:val="24"/>
        </w:rPr>
        <w:t xml:space="preserve"> Ritual Covenant</w:t>
      </w:r>
      <w:r w:rsidRPr="009C279B">
        <w:rPr>
          <w:b/>
          <w:i/>
          <w:sz w:val="24"/>
          <w:szCs w:val="24"/>
        </w:rPr>
        <w:t xml:space="preserve"> </w:t>
      </w:r>
      <w:r w:rsidRPr="009C279B">
        <w:rPr>
          <w:sz w:val="24"/>
          <w:szCs w:val="24"/>
        </w:rPr>
        <w:t>in Job 1:1; Genesis 1:26; 6:18; 15:18; Exodus 19:6; 2</w:t>
      </w:r>
      <w:r w:rsidRPr="009C279B">
        <w:rPr>
          <w:sz w:val="24"/>
          <w:szCs w:val="24"/>
          <w:vertAlign w:val="superscript"/>
        </w:rPr>
        <w:t>nd</w:t>
      </w:r>
      <w:r w:rsidRPr="009C279B">
        <w:rPr>
          <w:sz w:val="24"/>
          <w:szCs w:val="24"/>
        </w:rPr>
        <w:t xml:space="preserve"> Samuel 23:5; Psalms 105:10; Hebrews 8:6; Sirach 24:23; 28:7; 44:20; 45:7, 15 &amp; in the Damascus Document on pages 150-153 &amp; </w:t>
      </w:r>
      <w:r w:rsidRPr="009C279B">
        <w:rPr>
          <w:b/>
          <w:i/>
          <w:sz w:val="24"/>
          <w:szCs w:val="24"/>
        </w:rPr>
        <w:t>Manuals</w:t>
      </w:r>
      <w:r w:rsidRPr="009C279B">
        <w:rPr>
          <w:sz w:val="24"/>
          <w:szCs w:val="24"/>
        </w:rPr>
        <w:t xml:space="preserve"> in Numbers 35:18; 2</w:t>
      </w:r>
      <w:r w:rsidRPr="009C279B">
        <w:rPr>
          <w:sz w:val="24"/>
          <w:szCs w:val="24"/>
          <w:vertAlign w:val="superscript"/>
        </w:rPr>
        <w:t>nd</w:t>
      </w:r>
      <w:r w:rsidRPr="009C279B">
        <w:rPr>
          <w:sz w:val="24"/>
          <w:szCs w:val="24"/>
        </w:rPr>
        <w:t xml:space="preserve"> Samuel 1:27; Job 20:24; Ecclesiastes 9:18; Isaiah 13:5; 54:17; Jeremiah 50:25; 1</w:t>
      </w:r>
      <w:r w:rsidRPr="009C279B">
        <w:rPr>
          <w:sz w:val="24"/>
          <w:szCs w:val="24"/>
          <w:vertAlign w:val="superscript"/>
        </w:rPr>
        <w:t>st</w:t>
      </w:r>
      <w:r w:rsidRPr="009C279B">
        <w:rPr>
          <w:sz w:val="24"/>
          <w:szCs w:val="24"/>
        </w:rPr>
        <w:t xml:space="preserve"> Maccabees 10:6; 2</w:t>
      </w:r>
      <w:r w:rsidRPr="009C279B">
        <w:rPr>
          <w:sz w:val="24"/>
          <w:szCs w:val="24"/>
          <w:vertAlign w:val="superscript"/>
        </w:rPr>
        <w:t>nd</w:t>
      </w:r>
      <w:r w:rsidRPr="009C279B">
        <w:rPr>
          <w:sz w:val="24"/>
          <w:szCs w:val="24"/>
        </w:rPr>
        <w:t xml:space="preserve"> Maccabees 3:28; 8:18; 2</w:t>
      </w:r>
      <w:r w:rsidRPr="009C279B">
        <w:rPr>
          <w:sz w:val="24"/>
          <w:szCs w:val="24"/>
          <w:vertAlign w:val="superscript"/>
        </w:rPr>
        <w:t>nd</w:t>
      </w:r>
      <w:r w:rsidRPr="009C279B">
        <w:rPr>
          <w:sz w:val="24"/>
          <w:szCs w:val="24"/>
        </w:rPr>
        <w:t xml:space="preserve"> Corinthians 10:4-6 &amp; in the Manual of Discipline on pages 208-222. All these words mean the same thing in Deuteronomy 4:1; 5:1; 6:1 &amp; 1</w:t>
      </w:r>
      <w:r w:rsidRPr="009C279B">
        <w:rPr>
          <w:sz w:val="24"/>
          <w:szCs w:val="24"/>
          <w:vertAlign w:val="superscript"/>
        </w:rPr>
        <w:t>st</w:t>
      </w:r>
      <w:r w:rsidRPr="009C279B">
        <w:rPr>
          <w:sz w:val="24"/>
          <w:szCs w:val="24"/>
        </w:rPr>
        <w:t xml:space="preserve"> Kings 2:3. Israelite Law and the Ancient near East were established in Deuteronomy 4:5-8. The 10 Commandments appear throughout  the Holy Bible in Exodus 20:1-17; 34:14, 17, 21; 40:20; Deuteronomy 5:6-21; 27:15-16; Leviticus 19:1-8; Matthew 5:17-48; 12:1-14; 22:37-40; 23:23-24; Mark 12:28-34; Luke 10:27; Romans 8:1-17; 13:8-9; Galatians 5:13-6:10; 1</w:t>
      </w:r>
      <w:r w:rsidRPr="009C279B">
        <w:rPr>
          <w:sz w:val="24"/>
          <w:szCs w:val="24"/>
          <w:vertAlign w:val="superscript"/>
        </w:rPr>
        <w:t>st</w:t>
      </w:r>
      <w:r w:rsidRPr="009C279B">
        <w:rPr>
          <w:sz w:val="24"/>
          <w:szCs w:val="24"/>
        </w:rPr>
        <w:t xml:space="preserve"> Corinthians 2:6-16 and Titus 3:1-11. There are a total of 613 Laws (</w:t>
      </w:r>
      <w:r w:rsidRPr="009C279B">
        <w:rPr>
          <w:b/>
          <w:i/>
          <w:sz w:val="24"/>
          <w:szCs w:val="24"/>
        </w:rPr>
        <w:t>Mitzvot</w:t>
      </w:r>
      <w:r w:rsidRPr="009C279B">
        <w:rPr>
          <w:sz w:val="24"/>
          <w:szCs w:val="24"/>
        </w:rPr>
        <w:t>) as Jewish Gods in John 10:35. The Covenant Law Book was used for Law in Exodus 20:23-23:19. The Priestly Law was established in Exodus 25-31; Leviticus 1-27; Numbers 4-10, 28-29; 15:32-36 &amp; Deuteronomy 17:8-13; 31:9-13. The 19</w:t>
      </w:r>
      <w:r w:rsidRPr="009C279B">
        <w:rPr>
          <w:sz w:val="24"/>
          <w:szCs w:val="24"/>
          <w:vertAlign w:val="superscript"/>
        </w:rPr>
        <w:t>th</w:t>
      </w:r>
      <w:r w:rsidRPr="009C279B">
        <w:rPr>
          <w:sz w:val="24"/>
          <w:szCs w:val="24"/>
        </w:rPr>
        <w:t>/20</w:t>
      </w:r>
      <w:r w:rsidRPr="009C279B">
        <w:rPr>
          <w:sz w:val="24"/>
          <w:szCs w:val="24"/>
          <w:vertAlign w:val="superscript"/>
        </w:rPr>
        <w:t>th</w:t>
      </w:r>
      <w:r w:rsidRPr="009C279B">
        <w:rPr>
          <w:sz w:val="24"/>
          <w:szCs w:val="24"/>
        </w:rPr>
        <w:t xml:space="preserve"> orders are </w:t>
      </w:r>
      <w:r w:rsidRPr="009C279B">
        <w:rPr>
          <w:b/>
          <w:sz w:val="24"/>
          <w:szCs w:val="24"/>
        </w:rPr>
        <w:t xml:space="preserve">The 2 Great Law Commands </w:t>
      </w:r>
      <w:r w:rsidRPr="009C279B">
        <w:rPr>
          <w:sz w:val="24"/>
          <w:szCs w:val="24"/>
        </w:rPr>
        <w:t xml:space="preserve">is in Luke 10:27. The Whole Law is done by the </w:t>
      </w:r>
      <w:r w:rsidRPr="009C279B">
        <w:rPr>
          <w:b/>
          <w:sz w:val="24"/>
          <w:szCs w:val="24"/>
        </w:rPr>
        <w:t>21</w:t>
      </w:r>
      <w:r w:rsidRPr="009C279B">
        <w:rPr>
          <w:b/>
          <w:sz w:val="24"/>
          <w:szCs w:val="24"/>
          <w:vertAlign w:val="superscript"/>
        </w:rPr>
        <w:t>st</w:t>
      </w:r>
      <w:r w:rsidRPr="009C279B">
        <w:rPr>
          <w:b/>
          <w:sz w:val="24"/>
          <w:szCs w:val="24"/>
        </w:rPr>
        <w:t>/22</w:t>
      </w:r>
      <w:r w:rsidRPr="009C279B">
        <w:rPr>
          <w:b/>
          <w:sz w:val="24"/>
          <w:szCs w:val="24"/>
          <w:vertAlign w:val="superscript"/>
        </w:rPr>
        <w:t>nd</w:t>
      </w:r>
      <w:r w:rsidRPr="009C279B">
        <w:rPr>
          <w:b/>
          <w:sz w:val="24"/>
          <w:szCs w:val="24"/>
        </w:rPr>
        <w:t xml:space="preserve"> orders of Aaron &amp; Moses in 2 or 3 in Jewish Law</w:t>
      </w:r>
      <w:r w:rsidRPr="009C279B">
        <w:rPr>
          <w:sz w:val="24"/>
          <w:szCs w:val="24"/>
        </w:rPr>
        <w:t xml:space="preserve">, by the </w:t>
      </w:r>
      <w:r w:rsidRPr="009C279B">
        <w:rPr>
          <w:b/>
          <w:sz w:val="24"/>
          <w:szCs w:val="24"/>
        </w:rPr>
        <w:t>23</w:t>
      </w:r>
      <w:r w:rsidRPr="009C279B">
        <w:rPr>
          <w:b/>
          <w:sz w:val="24"/>
          <w:szCs w:val="24"/>
          <w:vertAlign w:val="superscript"/>
        </w:rPr>
        <w:t>rd</w:t>
      </w:r>
      <w:r w:rsidRPr="009C279B">
        <w:rPr>
          <w:b/>
          <w:sz w:val="24"/>
          <w:szCs w:val="24"/>
        </w:rPr>
        <w:t xml:space="preserve"> order of James in 1 or 2 in Gentile Law</w:t>
      </w:r>
      <w:r w:rsidRPr="009C279B">
        <w:rPr>
          <w:sz w:val="24"/>
          <w:szCs w:val="24"/>
        </w:rPr>
        <w:t xml:space="preserve">, by the </w:t>
      </w:r>
      <w:r w:rsidRPr="009C279B">
        <w:rPr>
          <w:b/>
          <w:sz w:val="24"/>
          <w:szCs w:val="24"/>
        </w:rPr>
        <w:t>24</w:t>
      </w:r>
      <w:r w:rsidRPr="009C279B">
        <w:rPr>
          <w:b/>
          <w:sz w:val="24"/>
          <w:szCs w:val="24"/>
          <w:vertAlign w:val="superscript"/>
        </w:rPr>
        <w:t>th</w:t>
      </w:r>
      <w:r w:rsidRPr="009C279B">
        <w:rPr>
          <w:b/>
          <w:sz w:val="24"/>
          <w:szCs w:val="24"/>
        </w:rPr>
        <w:t xml:space="preserve"> order of James in Alone or 1 in Christian Law</w:t>
      </w:r>
      <w:r w:rsidRPr="009C279B">
        <w:rPr>
          <w:sz w:val="24"/>
          <w:szCs w:val="24"/>
        </w:rPr>
        <w:t xml:space="preserve"> &amp; the </w:t>
      </w:r>
      <w:r w:rsidRPr="009C279B">
        <w:rPr>
          <w:b/>
          <w:sz w:val="24"/>
          <w:szCs w:val="24"/>
        </w:rPr>
        <w:t>30</w:t>
      </w:r>
      <w:r w:rsidRPr="009C279B">
        <w:rPr>
          <w:b/>
          <w:sz w:val="24"/>
          <w:szCs w:val="24"/>
          <w:vertAlign w:val="superscript"/>
        </w:rPr>
        <w:t>th</w:t>
      </w:r>
      <w:r w:rsidRPr="009C279B">
        <w:rPr>
          <w:b/>
          <w:sz w:val="24"/>
          <w:szCs w:val="24"/>
        </w:rPr>
        <w:t xml:space="preserve"> Supreme order of Melchizedek (Giants), Elohim (Dragons Hosts, Camps &amp; Armies) &amp; El (Law) in Lordship above the Law</w:t>
      </w:r>
      <w:r w:rsidRPr="009C279B">
        <w:rPr>
          <w:sz w:val="24"/>
          <w:szCs w:val="24"/>
        </w:rPr>
        <w:t xml:space="preserve"> in Hebrews 7:11, 21; 10:28-30; Romans 13:1-10 &amp; James 2:8-13. </w:t>
      </w:r>
      <w:r w:rsidRPr="009C279B">
        <w:rPr>
          <w:b/>
          <w:sz w:val="24"/>
          <w:szCs w:val="24"/>
        </w:rPr>
        <w:t>The Lord John/Jesus as the Lords Woman/Man is the 25</w:t>
      </w:r>
      <w:r w:rsidRPr="009C279B">
        <w:rPr>
          <w:b/>
          <w:sz w:val="24"/>
          <w:szCs w:val="24"/>
          <w:vertAlign w:val="superscript"/>
        </w:rPr>
        <w:t>th</w:t>
      </w:r>
      <w:r w:rsidRPr="009C279B">
        <w:rPr>
          <w:b/>
          <w:sz w:val="24"/>
          <w:szCs w:val="24"/>
        </w:rPr>
        <w:t>/26</w:t>
      </w:r>
      <w:r w:rsidRPr="009C279B">
        <w:rPr>
          <w:b/>
          <w:sz w:val="24"/>
          <w:szCs w:val="24"/>
          <w:vertAlign w:val="superscript"/>
        </w:rPr>
        <w:t>th</w:t>
      </w:r>
      <w:r w:rsidRPr="009C279B">
        <w:rPr>
          <w:b/>
          <w:sz w:val="24"/>
          <w:szCs w:val="24"/>
        </w:rPr>
        <w:t xml:space="preserve"> orders. The Lord James for Boys &amp; the Law of God/Father Stephen for Lords are the 27</w:t>
      </w:r>
      <w:r w:rsidRPr="009C279B">
        <w:rPr>
          <w:b/>
          <w:sz w:val="24"/>
          <w:szCs w:val="24"/>
          <w:vertAlign w:val="superscript"/>
        </w:rPr>
        <w:t>th</w:t>
      </w:r>
      <w:r w:rsidRPr="009C279B">
        <w:rPr>
          <w:b/>
          <w:sz w:val="24"/>
          <w:szCs w:val="24"/>
        </w:rPr>
        <w:t>-29</w:t>
      </w:r>
      <w:r w:rsidRPr="009C279B">
        <w:rPr>
          <w:b/>
          <w:sz w:val="24"/>
          <w:szCs w:val="24"/>
          <w:vertAlign w:val="superscript"/>
        </w:rPr>
        <w:t>th</w:t>
      </w:r>
      <w:r w:rsidRPr="009C279B">
        <w:rPr>
          <w:b/>
          <w:sz w:val="24"/>
          <w:szCs w:val="24"/>
        </w:rPr>
        <w:t xml:space="preserve"> orders under El. </w:t>
      </w:r>
    </w:p>
    <w:p w:rsidR="00691D4D" w:rsidRPr="009C279B" w:rsidRDefault="00691D4D" w:rsidP="00691D4D">
      <w:pPr>
        <w:spacing w:line="480" w:lineRule="auto"/>
        <w:jc w:val="both"/>
        <w:rPr>
          <w:sz w:val="24"/>
          <w:szCs w:val="24"/>
        </w:rPr>
      </w:pPr>
      <w:r w:rsidRPr="009C279B">
        <w:rPr>
          <w:sz w:val="24"/>
          <w:szCs w:val="24"/>
        </w:rPr>
        <w:t>Legalism is the Belief that Salvation Demands or Depends upon total obedience to the Letter of the Law, which may not totally be true. Legalism Represents a Fatal Misunderstanding of the Purpose of OT Law is in Romans 9:31-32; Romans 3:20 &amp; Galatians 3:10-11. Legalism is Contrary to the Gospel is in Galatians 2:16; Matthew 23:13, 5; Romans 3:20-24 &amp; Philippians 3:8-9. Paul: An Example of a Jewish Legalist is in Philippians 3:4-6 &amp; Galatians 1:14. The Ugly Effects of Legalism: The Lack of Agape Love is in Matthew 23:23; Hosea 6:6; Micah 6:7-8; Matthew 23:14; John 7:49 &amp; Luke 10:31-32. The Spiritual Pride is in Matthew 6:1-2, 5, 16; 23:5-7; Romans 10:3 &amp; Luke 16:15; 18:11-12. Formalism is in Isaiah 29:13 &amp; Mark 7:6. Degeneration into Man made Rules is in Isaiah 29:13 &amp; Mark 7:7-8. Hypocrisy is in Matthew 15:3-9; 23:25-26, 27-28; Mark 7:9-13; John 7:19 &amp; 1</w:t>
      </w:r>
      <w:r w:rsidRPr="009C279B">
        <w:rPr>
          <w:sz w:val="24"/>
          <w:szCs w:val="24"/>
          <w:vertAlign w:val="superscript"/>
        </w:rPr>
        <w:t>st</w:t>
      </w:r>
      <w:r w:rsidRPr="009C279B">
        <w:rPr>
          <w:sz w:val="24"/>
          <w:szCs w:val="24"/>
        </w:rPr>
        <w:t xml:space="preserve"> Samuel 15:19-22. The Spiritual Blindness is in John 9:16. The Warnings about Legalism is in Matthew 16:6, 12; Mark 8:15 &amp; Galatians 4:10-11; 5:2-4. The Burden of Legalism is in Psalms 130:3; James 2:10 &amp; Acts 15:10. The Answer to Legalism: The Grace of His Son Jesus Christ is in Matthew 5:17; Galatians 3:13; 4:21-31; Ephesians 2:8-9 &amp; Acts 15:11.  </w:t>
      </w:r>
    </w:p>
    <w:p w:rsidR="00691D4D" w:rsidRPr="009C279B" w:rsidRDefault="00691D4D" w:rsidP="00691D4D">
      <w:pPr>
        <w:spacing w:line="480" w:lineRule="auto"/>
        <w:jc w:val="both"/>
        <w:rPr>
          <w:sz w:val="24"/>
          <w:szCs w:val="24"/>
        </w:rPr>
      </w:pPr>
      <w:r w:rsidRPr="009C279B">
        <w:rPr>
          <w:sz w:val="24"/>
          <w:szCs w:val="24"/>
        </w:rPr>
        <w:t>Philosophy is the Process to Rationalize with Human Reason: The Gospel Represents the Height of Human Reason is in Acts 17:18-23. The Quest for Understanding is in Job 34:2-4; Ecclesiastes 1:13; 7:25, 27, 29-8:1; 12:12 &amp; Acts 17:18-21. The Benefit of Received Wisdom is in Job 15:17-18; Proverbs 1:2-4 &amp; Ecclesiastes 12:9-11. The Limits of Human Enquiry is in Job 11:7-8; 38:36-37; Psalms 145:3; Ecclesiastes 3:11; 8:16-17; Isaiah 40:13, 28; 55:8-9; Romans 11:33-34; 1</w:t>
      </w:r>
      <w:r w:rsidRPr="009C279B">
        <w:rPr>
          <w:sz w:val="24"/>
          <w:szCs w:val="24"/>
          <w:vertAlign w:val="superscript"/>
        </w:rPr>
        <w:t>st</w:t>
      </w:r>
      <w:r w:rsidRPr="009C279B">
        <w:rPr>
          <w:sz w:val="24"/>
          <w:szCs w:val="24"/>
        </w:rPr>
        <w:t xml:space="preserve"> Corinthians 1:20-21 &amp; Acts 17:23. The Danger of Philosophical Speculation is in Colossians 2:8, 20; Galatians 4:3; 1</w:t>
      </w:r>
      <w:r w:rsidRPr="009C279B">
        <w:rPr>
          <w:sz w:val="24"/>
          <w:szCs w:val="24"/>
          <w:vertAlign w:val="superscript"/>
        </w:rPr>
        <w:t>st</w:t>
      </w:r>
      <w:r w:rsidRPr="009C279B">
        <w:rPr>
          <w:sz w:val="24"/>
          <w:szCs w:val="24"/>
        </w:rPr>
        <w:t xml:space="preserve"> Timothy 1:4; 6:4, 20-21 &amp; Titus 3:9. True Insight is Given by the Father Stephen is in Job 12:13; Ecclesiastes 2:26; Matthew 13:11; 2</w:t>
      </w:r>
      <w:r w:rsidRPr="009C279B">
        <w:rPr>
          <w:sz w:val="24"/>
          <w:szCs w:val="24"/>
          <w:vertAlign w:val="superscript"/>
        </w:rPr>
        <w:t>nd</w:t>
      </w:r>
      <w:r w:rsidRPr="009C279B">
        <w:rPr>
          <w:sz w:val="24"/>
          <w:szCs w:val="24"/>
        </w:rPr>
        <w:t xml:space="preserve"> Timothy 3:7 &amp; Luke 8:10. True Meaning is Found in the relationship with the Father Stephen is in Ecclesiastes 12:1; Revelation 4:11 &amp; Acts 17:24-28. Epicureanism: Paul meets some Epicureans in Athens is in Acts 17:16-18. Epicureans’ Assessment of Paul and His message is in Acts 17:18, 18. Epicureans and Stoic Philosophers bring Paul to the Areopagus is in Acts 17:19-20. The Response of Epicureans and Others to Paul’s Preaching is in Acts 17:32. Docetism: Docetism Questions the Reality of the Incarnation is in John 1:14; Romans 8:3; Philippians 2:6-8; 1</w:t>
      </w:r>
      <w:r w:rsidRPr="009C279B">
        <w:rPr>
          <w:sz w:val="24"/>
          <w:szCs w:val="24"/>
          <w:vertAlign w:val="superscript"/>
        </w:rPr>
        <w:t>st</w:t>
      </w:r>
      <w:r w:rsidRPr="009C279B">
        <w:rPr>
          <w:sz w:val="24"/>
          <w:szCs w:val="24"/>
        </w:rPr>
        <w:t xml:space="preserve"> Timothy 3:16; Hebrews 2:14; 1</w:t>
      </w:r>
      <w:r w:rsidRPr="009C279B">
        <w:rPr>
          <w:sz w:val="24"/>
          <w:szCs w:val="24"/>
          <w:vertAlign w:val="superscript"/>
        </w:rPr>
        <w:t>st</w:t>
      </w:r>
      <w:r w:rsidRPr="009C279B">
        <w:rPr>
          <w:sz w:val="24"/>
          <w:szCs w:val="24"/>
        </w:rPr>
        <w:t xml:space="preserve"> John 2:22-23; 4:10 &amp; 2</w:t>
      </w:r>
      <w:r w:rsidRPr="009C279B">
        <w:rPr>
          <w:sz w:val="24"/>
          <w:szCs w:val="24"/>
          <w:vertAlign w:val="superscript"/>
        </w:rPr>
        <w:t>nd</w:t>
      </w:r>
      <w:r w:rsidRPr="009C279B">
        <w:rPr>
          <w:sz w:val="24"/>
          <w:szCs w:val="24"/>
        </w:rPr>
        <w:t xml:space="preserve"> John 7. Docetic Views are Identified as Heretical is in John 6:53-56 &amp; 1</w:t>
      </w:r>
      <w:r w:rsidRPr="009C279B">
        <w:rPr>
          <w:sz w:val="24"/>
          <w:szCs w:val="24"/>
          <w:vertAlign w:val="superscript"/>
        </w:rPr>
        <w:t>st</w:t>
      </w:r>
      <w:r w:rsidRPr="009C279B">
        <w:rPr>
          <w:sz w:val="24"/>
          <w:szCs w:val="24"/>
        </w:rPr>
        <w:t xml:space="preserve"> John 4:1-3. Gnosticism: Contrary to the Teaching of Gnosticism, the World is not Inherently Evil is in Genesis 1:31; Nehemiah 9:6; Psalms 19:1; Romans 8:20-21; Ephesians 1:9-10; Colossians 1:15-17, 19-20; 1</w:t>
      </w:r>
      <w:r w:rsidRPr="009C279B">
        <w:rPr>
          <w:sz w:val="24"/>
          <w:szCs w:val="24"/>
          <w:vertAlign w:val="superscript"/>
        </w:rPr>
        <w:t>st</w:t>
      </w:r>
      <w:r w:rsidRPr="009C279B">
        <w:rPr>
          <w:sz w:val="24"/>
          <w:szCs w:val="24"/>
        </w:rPr>
        <w:t xml:space="preserve"> Timothy 4:4; Revelation 4:11 &amp; Acts 17:24. Contrary to the Teaching of Gnosticism, Human Beings are not Sparks of Divinity trapped in Evil, Fleshly Bodies is in Genesis 1:26-27; 2:7; Psalms 8:3-8; Romans 6:12-13; 8:10-11, 22-23; 12:1; 1</w:t>
      </w:r>
      <w:r w:rsidRPr="009C279B">
        <w:rPr>
          <w:sz w:val="24"/>
          <w:szCs w:val="24"/>
          <w:vertAlign w:val="superscript"/>
        </w:rPr>
        <w:t>st</w:t>
      </w:r>
      <w:r w:rsidRPr="009C279B">
        <w:rPr>
          <w:sz w:val="24"/>
          <w:szCs w:val="24"/>
        </w:rPr>
        <w:t xml:space="preserve"> Corinthians 6:12-18, 19-20; 15:35-44; 2</w:t>
      </w:r>
      <w:r w:rsidRPr="009C279B">
        <w:rPr>
          <w:sz w:val="24"/>
          <w:szCs w:val="24"/>
          <w:vertAlign w:val="superscript"/>
        </w:rPr>
        <w:t>nd</w:t>
      </w:r>
      <w:r w:rsidRPr="009C279B">
        <w:rPr>
          <w:sz w:val="24"/>
          <w:szCs w:val="24"/>
        </w:rPr>
        <w:t xml:space="preserve"> Corinthians 5:1-4; Philippians 3:20-21; 1</w:t>
      </w:r>
      <w:r w:rsidRPr="009C279B">
        <w:rPr>
          <w:sz w:val="24"/>
          <w:szCs w:val="24"/>
          <w:vertAlign w:val="superscript"/>
        </w:rPr>
        <w:t>st</w:t>
      </w:r>
      <w:r w:rsidRPr="009C279B">
        <w:rPr>
          <w:sz w:val="24"/>
          <w:szCs w:val="24"/>
        </w:rPr>
        <w:t xml:space="preserve"> Thessalonians 5:2; 2</w:t>
      </w:r>
      <w:r w:rsidRPr="009C279B">
        <w:rPr>
          <w:sz w:val="24"/>
          <w:szCs w:val="24"/>
          <w:vertAlign w:val="superscript"/>
        </w:rPr>
        <w:t>nd</w:t>
      </w:r>
      <w:r w:rsidRPr="009C279B">
        <w:rPr>
          <w:sz w:val="24"/>
          <w:szCs w:val="24"/>
        </w:rPr>
        <w:t xml:space="preserve"> Timothy 2:16-18 &amp; Acts 17:26.  Contrary to the Teaching of Gnosticism, Jesus Christ did not merely appear in Human Form is in John 1:14; 19:33-34; 1</w:t>
      </w:r>
      <w:r w:rsidRPr="009C279B">
        <w:rPr>
          <w:sz w:val="24"/>
          <w:szCs w:val="24"/>
          <w:vertAlign w:val="superscript"/>
        </w:rPr>
        <w:t>st</w:t>
      </w:r>
      <w:r w:rsidRPr="009C279B">
        <w:rPr>
          <w:sz w:val="24"/>
          <w:szCs w:val="24"/>
        </w:rPr>
        <w:t xml:space="preserve"> Corinthians 2:8; Colossians 1:19-22; 2:9; Philippians 2:6-8; Hebrews 2:14; 1</w:t>
      </w:r>
      <w:r w:rsidRPr="009C279B">
        <w:rPr>
          <w:sz w:val="24"/>
          <w:szCs w:val="24"/>
          <w:vertAlign w:val="superscript"/>
        </w:rPr>
        <w:t>st</w:t>
      </w:r>
      <w:r w:rsidRPr="009C279B">
        <w:rPr>
          <w:sz w:val="24"/>
          <w:szCs w:val="24"/>
        </w:rPr>
        <w:t xml:space="preserve"> John 1:1-3; 4:2-3; 5:6; 2</w:t>
      </w:r>
      <w:r w:rsidRPr="009C279B">
        <w:rPr>
          <w:sz w:val="24"/>
          <w:szCs w:val="24"/>
          <w:vertAlign w:val="superscript"/>
        </w:rPr>
        <w:t>nd</w:t>
      </w:r>
      <w:r w:rsidRPr="009C279B">
        <w:rPr>
          <w:sz w:val="24"/>
          <w:szCs w:val="24"/>
        </w:rPr>
        <w:t xml:space="preserve"> John 7 &amp; Luke 24:36-43. Contrary to the Teaching of Gnosticism, Salvation is not found simply in a Divine Revelation of Special Knowledge is in 1</w:t>
      </w:r>
      <w:r w:rsidRPr="009C279B">
        <w:rPr>
          <w:sz w:val="24"/>
          <w:szCs w:val="24"/>
          <w:vertAlign w:val="superscript"/>
        </w:rPr>
        <w:t>st</w:t>
      </w:r>
      <w:r w:rsidRPr="009C279B">
        <w:rPr>
          <w:sz w:val="24"/>
          <w:szCs w:val="24"/>
        </w:rPr>
        <w:t xml:space="preserve"> Corinthians 1:18-25; 3:18-20; Colossians 1:19-20; 2:2-4, 8-10, 18-19; 1</w:t>
      </w:r>
      <w:r w:rsidRPr="009C279B">
        <w:rPr>
          <w:sz w:val="24"/>
          <w:szCs w:val="24"/>
          <w:vertAlign w:val="superscript"/>
        </w:rPr>
        <w:t>st</w:t>
      </w:r>
      <w:r w:rsidRPr="009C279B">
        <w:rPr>
          <w:sz w:val="24"/>
          <w:szCs w:val="24"/>
        </w:rPr>
        <w:t xml:space="preserve"> Timothy 6:20-21 &amp; 2</w:t>
      </w:r>
      <w:r w:rsidRPr="009C279B">
        <w:rPr>
          <w:sz w:val="24"/>
          <w:szCs w:val="24"/>
          <w:vertAlign w:val="superscript"/>
        </w:rPr>
        <w:t>nd</w:t>
      </w:r>
      <w:r w:rsidRPr="009C279B">
        <w:rPr>
          <w:sz w:val="24"/>
          <w:szCs w:val="24"/>
        </w:rPr>
        <w:t xml:space="preserve"> Peter 1:3. Contrary to the Teaching of Gnosticism, Christian Behavior is not to be Marked by License and Ritualistic Self-Denial is in Matthew 15:10-11; Mark 7:14-15; Romans 14:5-6; 1</w:t>
      </w:r>
      <w:r w:rsidRPr="009C279B">
        <w:rPr>
          <w:sz w:val="24"/>
          <w:szCs w:val="24"/>
          <w:vertAlign w:val="superscript"/>
        </w:rPr>
        <w:t>st</w:t>
      </w:r>
      <w:r w:rsidRPr="009C279B">
        <w:rPr>
          <w:sz w:val="24"/>
          <w:szCs w:val="24"/>
        </w:rPr>
        <w:t xml:space="preserve"> Corinthians 6:12-20; Galatians 5:13; Colossians 2:16-17, 20-23; 3:5-14; 1</w:t>
      </w:r>
      <w:r w:rsidRPr="009C279B">
        <w:rPr>
          <w:sz w:val="24"/>
          <w:szCs w:val="24"/>
          <w:vertAlign w:val="superscript"/>
        </w:rPr>
        <w:t>st</w:t>
      </w:r>
      <w:r w:rsidRPr="009C279B">
        <w:rPr>
          <w:sz w:val="24"/>
          <w:szCs w:val="24"/>
        </w:rPr>
        <w:t xml:space="preserve"> Timothy 4:1-5; Titus 1:15-16; 1</w:t>
      </w:r>
      <w:r w:rsidRPr="009C279B">
        <w:rPr>
          <w:sz w:val="24"/>
          <w:szCs w:val="24"/>
          <w:vertAlign w:val="superscript"/>
        </w:rPr>
        <w:t>st</w:t>
      </w:r>
      <w:r w:rsidRPr="009C279B">
        <w:rPr>
          <w:sz w:val="24"/>
          <w:szCs w:val="24"/>
        </w:rPr>
        <w:t xml:space="preserve"> Peter 2:16; 1</w:t>
      </w:r>
      <w:r w:rsidRPr="009C279B">
        <w:rPr>
          <w:sz w:val="24"/>
          <w:szCs w:val="24"/>
          <w:vertAlign w:val="superscript"/>
        </w:rPr>
        <w:t>st</w:t>
      </w:r>
      <w:r w:rsidRPr="009C279B">
        <w:rPr>
          <w:sz w:val="24"/>
          <w:szCs w:val="24"/>
        </w:rPr>
        <w:t xml:space="preserve"> John 1:5-6; 2:3-6; 3:3-10 &amp; Jude 4.  Stoicism: Paul Encounters the Stoics in Athens is in Acts 17:16-18. Stoics Ridicule Paul is in Acts 17:18. Stoics Misunderstand Paul’s message is in Acts 17:18. Paul Presents a View of the Father Stephen different from that of the Stoics is in Acts 17:24-25, 26-27. The response of the Stoics to Paul’s message is in Acts 17:32-34.            </w:t>
      </w:r>
    </w:p>
    <w:p w:rsidR="00691D4D" w:rsidRPr="009C279B" w:rsidRDefault="00691D4D" w:rsidP="00691D4D">
      <w:pPr>
        <w:spacing w:line="480" w:lineRule="auto"/>
        <w:jc w:val="both"/>
        <w:rPr>
          <w:sz w:val="24"/>
          <w:szCs w:val="24"/>
        </w:rPr>
      </w:pPr>
      <w:r w:rsidRPr="009C279B">
        <w:rPr>
          <w:sz w:val="24"/>
          <w:szCs w:val="24"/>
        </w:rPr>
        <w:t>The 1 Lord in the Jewish Law as the First &amp; Last, beginning &amp; End &amp; Alpha &amp; Omega as Jehovah</w:t>
      </w:r>
    </w:p>
    <w:p w:rsidR="00691D4D" w:rsidRPr="009C279B" w:rsidRDefault="00691D4D" w:rsidP="00691D4D">
      <w:pPr>
        <w:spacing w:line="480" w:lineRule="auto"/>
        <w:jc w:val="both"/>
        <w:rPr>
          <w:sz w:val="24"/>
          <w:szCs w:val="24"/>
        </w:rPr>
      </w:pPr>
      <w:r w:rsidRPr="009C279B">
        <w:rPr>
          <w:sz w:val="24"/>
          <w:szCs w:val="24"/>
        </w:rPr>
        <w:t>For in Jewish Law there is only One Lord as the Male Creator of the Jewish Law and He exists because of the Trinity. His name is Jehovah. For in the Jewish Law there is only One Lady as the Female Creator of the Jewish Law and She exists because of the Female Trinity. Her name is Lady Victoria. But there is one attribute that the Lord Jehovah does not share with the Trinity alone because of their physical bodies in Heaven. The glorified bodies of the Trinity in Heaven are proven in 1</w:t>
      </w:r>
      <w:r w:rsidRPr="009C279B">
        <w:rPr>
          <w:sz w:val="24"/>
          <w:szCs w:val="24"/>
          <w:vertAlign w:val="superscript"/>
        </w:rPr>
        <w:t>st</w:t>
      </w:r>
      <w:r w:rsidRPr="009C279B">
        <w:rPr>
          <w:sz w:val="24"/>
          <w:szCs w:val="24"/>
        </w:rPr>
        <w:t xml:space="preserve"> Corinthians 15:35-58 and 2</w:t>
      </w:r>
      <w:r w:rsidRPr="009C279B">
        <w:rPr>
          <w:sz w:val="24"/>
          <w:szCs w:val="24"/>
          <w:vertAlign w:val="superscript"/>
        </w:rPr>
        <w:t>nd</w:t>
      </w:r>
      <w:r w:rsidRPr="009C279B">
        <w:rPr>
          <w:sz w:val="24"/>
          <w:szCs w:val="24"/>
        </w:rPr>
        <w:t xml:space="preserve"> Corinthians 12:1-6. This attribute is called omnipresence proven in Genesis 1:1; Deuteronomy 10:14; Jeremiah 23:23-24; Colossians 1:17; 1</w:t>
      </w:r>
      <w:r w:rsidRPr="009C279B">
        <w:rPr>
          <w:sz w:val="24"/>
          <w:szCs w:val="24"/>
          <w:vertAlign w:val="superscript"/>
        </w:rPr>
        <w:t>st</w:t>
      </w:r>
      <w:r w:rsidRPr="009C279B">
        <w:rPr>
          <w:sz w:val="24"/>
          <w:szCs w:val="24"/>
        </w:rPr>
        <w:t xml:space="preserve"> Kings 8:27; Isaiah 66:1-2; Psalms 139:7-10 &amp; Acts 7:47-50; 17:24-31. No Creation can be everywhere at once. So there is only One Creator of the Father Stephen known by only 3 reputations concerning One Lord. First, He is named the </w:t>
      </w:r>
      <w:r w:rsidRPr="009C279B">
        <w:rPr>
          <w:b/>
          <w:sz w:val="24"/>
          <w:szCs w:val="24"/>
        </w:rPr>
        <w:t>LORD JEHOVAH</w:t>
      </w:r>
      <w:r w:rsidRPr="009C279B">
        <w:rPr>
          <w:sz w:val="24"/>
          <w:szCs w:val="24"/>
        </w:rPr>
        <w:t xml:space="preserve"> the Creator which is over the Entire Earth in Proverbs 8:30-31 (NIV); Genesis 1:1 &amp; Psalms 83:18 and Isaiah 26:4. Second, He is named the </w:t>
      </w:r>
      <w:r w:rsidRPr="009C279B">
        <w:rPr>
          <w:b/>
          <w:sz w:val="24"/>
          <w:szCs w:val="24"/>
        </w:rPr>
        <w:t>LORD VICTOR</w:t>
      </w:r>
      <w:r w:rsidRPr="009C279B">
        <w:rPr>
          <w:sz w:val="24"/>
          <w:szCs w:val="24"/>
        </w:rPr>
        <w:t xml:space="preserve"> the Creator which is over the Entire Heavens in Proverbs 8:23, 27-29 (RSV) Genesis 1:1 &amp; Isaiah 38:11. And third, He is named the </w:t>
      </w:r>
      <w:r w:rsidRPr="009C279B">
        <w:rPr>
          <w:b/>
          <w:sz w:val="24"/>
          <w:szCs w:val="24"/>
        </w:rPr>
        <w:t>LORD YAHWEH</w:t>
      </w:r>
      <w:r w:rsidRPr="009C279B">
        <w:rPr>
          <w:sz w:val="24"/>
          <w:szCs w:val="24"/>
        </w:rPr>
        <w:t xml:space="preserve"> the Creator which is over the Father Stephen in Proverbs 8:22-25 (RSV) &amp; Genesis 1:1. The Father Stephen Our Lord only comes into Agreement with the Lord Yahweh (short of Yah) the Creator of the Father Stephen. The Father Stephen Our Lord does not come in Agreement with the Lord Jehovah (short for Jah) the Creator over all the Earth or the Lord Victor the Creator of the Heavens or the Lady Victoria the Female Creator because the Father Stephen’s Witness (Record) is in Lordship only in 1</w:t>
      </w:r>
      <w:r w:rsidRPr="009C279B">
        <w:rPr>
          <w:sz w:val="24"/>
          <w:szCs w:val="24"/>
          <w:vertAlign w:val="superscript"/>
        </w:rPr>
        <w:t>st</w:t>
      </w:r>
      <w:r w:rsidRPr="009C279B">
        <w:rPr>
          <w:sz w:val="24"/>
          <w:szCs w:val="24"/>
        </w:rPr>
        <w:t xml:space="preserve"> John 5:6-13 .In Deuteronomy 4:39 it declares “Know therefore this day, &amp; consider it in thy heart, that the LORD Himself is God in Heaven above &amp; on the Earth beneath: there is none else.” In Deuteronomy 6:4 (NIV) it declares “Hear O Israel: The Lord Our God is One Lord.” In Isaiah 44:6-8 it declares “Thus says the Lord the King of Israel, and His redeemer the Lord of Hosts: I am the First, and I am the Last, and besides Me there is no God. And who, as I shall call, and shall declare it, and set it in order for Me, since I appointed the Ancient People? And the things which are coming, and shall come, let them show unto them. Fear Ye not, neither be afraid: Have I not told thee from that time, and have declared it? Ye are even My Witnesses (The Trinity). Is there a God besides Me? Yes, there is no Rock, I know not any.” In Isaiah 45:5-6 it declares “I am the LORD, and there is none else, there is no God beside Me. I girded thee through thou has not known Me. That they may know from the rising of the sun, and from the west, that there is none beside Me. I am the LORD, and there is none else.” In Isaiah 45:14 it declares “Thus says the Lord, ‘The labor of Egypt, and merchandise of Ethiopia and of the Sabeans, Men of stature, shall come over unto thee, and they shall be thine: they shall come after thee, in chains they shall come over, and they shall fall down unto thee, they shall make supplication unto thee,’ saying, ‘Surely God is in thee, and there is none else, there is no God.” In Isaiah 46:9 says “Remember the former things of old: for I am God &amp; there is none else, I am God &amp; there is none like Me.” In Exodus 15:11 states “Who is like unto thee, O LORD, among the Gods? Who is like thee, glorious in holiness, fearful in praises, doing wonders?” In 1</w:t>
      </w:r>
      <w:r w:rsidRPr="009C279B">
        <w:rPr>
          <w:sz w:val="24"/>
          <w:szCs w:val="24"/>
          <w:vertAlign w:val="superscript"/>
        </w:rPr>
        <w:t>st</w:t>
      </w:r>
      <w:r w:rsidRPr="009C279B">
        <w:rPr>
          <w:sz w:val="24"/>
          <w:szCs w:val="24"/>
        </w:rPr>
        <w:t xml:space="preserve"> Kings 8:60 it declares “The all people of the Earth may know that the LORD is God, and that there is none else.” In Romans 3:29-30 it declares “Or is He the God of the Jews only? Is He not also of the Gentiles? Yes, of the Gentiles also, seeing it is One God (Yah), which shall justify the circumcision by faith, &amp; uncircumcision through faith.” In James 2:19 it declares “Thou believe that there is One God, thou do well: the Devils also believe, and tremble!”</w:t>
      </w:r>
    </w:p>
    <w:p w:rsidR="00691D4D" w:rsidRPr="009C279B" w:rsidRDefault="00691D4D" w:rsidP="00691D4D">
      <w:pPr>
        <w:spacing w:line="480" w:lineRule="auto"/>
        <w:jc w:val="both"/>
        <w:rPr>
          <w:sz w:val="24"/>
          <w:szCs w:val="24"/>
        </w:rPr>
      </w:pPr>
      <w:r w:rsidRPr="009C279B">
        <w:rPr>
          <w:sz w:val="24"/>
          <w:szCs w:val="24"/>
        </w:rPr>
        <w:t xml:space="preserve">The Proof of the Trinity as the Father Stephen, Son Jesus Christ and Brother John  </w:t>
      </w:r>
    </w:p>
    <w:p w:rsidR="00691D4D" w:rsidRPr="009C279B" w:rsidRDefault="00691D4D" w:rsidP="00691D4D">
      <w:pPr>
        <w:spacing w:line="480" w:lineRule="auto"/>
        <w:jc w:val="both"/>
        <w:rPr>
          <w:sz w:val="24"/>
          <w:szCs w:val="24"/>
        </w:rPr>
      </w:pPr>
      <w:r w:rsidRPr="009C279B">
        <w:rPr>
          <w:sz w:val="24"/>
          <w:szCs w:val="24"/>
        </w:rPr>
        <w:t>Also there is only one Single Male Trinity in the Jewish Law of Jehovah that is linked and exists with the Lord Jehovah the Male Creator of the Father Stephen proven in 1</w:t>
      </w:r>
      <w:r w:rsidRPr="009C279B">
        <w:rPr>
          <w:sz w:val="24"/>
          <w:szCs w:val="24"/>
          <w:vertAlign w:val="superscript"/>
        </w:rPr>
        <w:t>st</w:t>
      </w:r>
      <w:r w:rsidRPr="009C279B">
        <w:rPr>
          <w:sz w:val="24"/>
          <w:szCs w:val="24"/>
        </w:rPr>
        <w:t xml:space="preserve"> John 5:6-13. There is only one Single Female Trinity in the Jewish Law of Victoria that is linked and exists with the Lady Victoria the Female Creator of the Lady Stephanie. The Male Witness on the Earth concerns the Spirit (Father Stephen), the Blood (Son Jesus) and the Water (Brother John) proven in 1</w:t>
      </w:r>
      <w:r w:rsidRPr="009C279B">
        <w:rPr>
          <w:sz w:val="24"/>
          <w:szCs w:val="24"/>
          <w:vertAlign w:val="superscript"/>
        </w:rPr>
        <w:t>st</w:t>
      </w:r>
      <w:r w:rsidRPr="009C279B">
        <w:rPr>
          <w:sz w:val="24"/>
          <w:szCs w:val="24"/>
        </w:rPr>
        <w:t xml:space="preserve"> John 5:8. The Witness in Heaven concerns the Father (Stephen) as the “</w:t>
      </w:r>
      <w:r w:rsidRPr="009C279B">
        <w:rPr>
          <w:b/>
          <w:i/>
          <w:sz w:val="24"/>
          <w:szCs w:val="24"/>
        </w:rPr>
        <w:t>Everlasting Father</w:t>
      </w:r>
      <w:r w:rsidRPr="009C279B">
        <w:rPr>
          <w:sz w:val="24"/>
          <w:szCs w:val="24"/>
        </w:rPr>
        <w:t>.” Father, the Word or Logos (Son Jesus) as the “</w:t>
      </w:r>
      <w:r w:rsidRPr="009C279B">
        <w:rPr>
          <w:b/>
          <w:i/>
          <w:sz w:val="24"/>
          <w:szCs w:val="24"/>
        </w:rPr>
        <w:t>Prince of Peace</w:t>
      </w:r>
      <w:r w:rsidRPr="009C279B">
        <w:rPr>
          <w:sz w:val="24"/>
          <w:szCs w:val="24"/>
        </w:rPr>
        <w:t>” &amp; the Holy Spirit (Brother John) as the “</w:t>
      </w:r>
      <w:r w:rsidRPr="009C279B">
        <w:rPr>
          <w:b/>
          <w:i/>
          <w:sz w:val="24"/>
          <w:szCs w:val="24"/>
        </w:rPr>
        <w:t>Wonderful Counselor</w:t>
      </w:r>
      <w:r w:rsidRPr="009C279B">
        <w:rPr>
          <w:sz w:val="24"/>
          <w:szCs w:val="24"/>
        </w:rPr>
        <w:t>” proven in 1</w:t>
      </w:r>
      <w:r w:rsidRPr="009C279B">
        <w:rPr>
          <w:sz w:val="24"/>
          <w:szCs w:val="24"/>
          <w:vertAlign w:val="superscript"/>
        </w:rPr>
        <w:t>st</w:t>
      </w:r>
      <w:r w:rsidRPr="009C279B">
        <w:rPr>
          <w:sz w:val="24"/>
          <w:szCs w:val="24"/>
        </w:rPr>
        <w:t xml:space="preserve"> John 5:7 &amp; Isaiah 9:6. The Witness in the Lord is the Father (Stephen), the Son (Jesus) &amp; the Holy Ghost (Brother John) proven in 1</w:t>
      </w:r>
      <w:r w:rsidRPr="009C279B">
        <w:rPr>
          <w:sz w:val="24"/>
          <w:szCs w:val="24"/>
          <w:vertAlign w:val="superscript"/>
        </w:rPr>
        <w:t>st</w:t>
      </w:r>
      <w:r w:rsidRPr="009C279B">
        <w:rPr>
          <w:sz w:val="24"/>
          <w:szCs w:val="24"/>
        </w:rPr>
        <w:t xml:space="preserve"> John 5:9-12. In John 8:41 says “…We be not born of fornication, We have One Father (Stephen), even God (</w:t>
      </w:r>
      <w:r w:rsidRPr="009C279B">
        <w:rPr>
          <w:b/>
          <w:i/>
          <w:sz w:val="24"/>
          <w:szCs w:val="24"/>
        </w:rPr>
        <w:t>Almighty God—Jehovah</w:t>
      </w:r>
      <w:r w:rsidRPr="009C279B">
        <w:rPr>
          <w:sz w:val="24"/>
          <w:szCs w:val="24"/>
        </w:rPr>
        <w:t>).” The Female Witness on the Earth is the Spirit (Lady Barbara), the Blood (Lady Mary) &amp; Water (Lady Elizabeth). The Female Witness in Heaven/Lady is the Mother (Barbara derived from Bara in Genesis 1:1), Daughter (Mary) &amp; the Sister (Elizabeth).</w:t>
      </w:r>
    </w:p>
    <w:p w:rsidR="00691D4D" w:rsidRPr="009C279B" w:rsidRDefault="00691D4D" w:rsidP="00691D4D">
      <w:pPr>
        <w:spacing w:line="480" w:lineRule="auto"/>
        <w:jc w:val="both"/>
        <w:rPr>
          <w:sz w:val="24"/>
          <w:szCs w:val="24"/>
        </w:rPr>
      </w:pPr>
      <w:r w:rsidRPr="009C279B">
        <w:rPr>
          <w:sz w:val="24"/>
          <w:szCs w:val="24"/>
        </w:rPr>
        <w:t>The Identity Proof of the Trinity</w:t>
      </w:r>
    </w:p>
    <w:p w:rsidR="00691D4D" w:rsidRPr="009C279B" w:rsidRDefault="00691D4D" w:rsidP="00691D4D">
      <w:pPr>
        <w:spacing w:line="480" w:lineRule="auto"/>
        <w:jc w:val="both"/>
        <w:rPr>
          <w:sz w:val="24"/>
          <w:szCs w:val="24"/>
        </w:rPr>
      </w:pPr>
      <w:r w:rsidRPr="009C279B">
        <w:rPr>
          <w:sz w:val="24"/>
          <w:szCs w:val="24"/>
        </w:rPr>
        <w:t>There is only one Lord Stephen as the Father of God because He satisfied the Eternal Sin that the Lordship of the Law &amp; the Lordship of the Angelical Hierarchy committed by saying they were the other 60 Lord’s (except for Michael’s cherub dragons) in the Greatest Sexual Eros Love Apostasy which the Lordship of the Whole Law was committing it in the Eternal Stoning in Acts 7:51-8:3. If You have any questions on the Eternal Stoning, You must get My book called “</w:t>
      </w:r>
      <w:r w:rsidRPr="009C279B">
        <w:rPr>
          <w:b/>
          <w:sz w:val="24"/>
          <w:szCs w:val="24"/>
        </w:rPr>
        <w:t>The Unforgivable Sin against the Lord Stephen</w:t>
      </w:r>
      <w:r w:rsidRPr="009C279B">
        <w:rPr>
          <w:sz w:val="24"/>
          <w:szCs w:val="24"/>
        </w:rPr>
        <w:t>.”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If You have any questions on the 60 other Lords, You must get My book called “</w:t>
      </w:r>
      <w:r w:rsidRPr="009C279B">
        <w:rPr>
          <w:b/>
          <w:sz w:val="24"/>
          <w:szCs w:val="24"/>
        </w:rPr>
        <w:t>The Lord Yahweh and the 360 Other Lords that He created</w:t>
      </w:r>
      <w:r w:rsidRPr="009C279B">
        <w:rPr>
          <w:sz w:val="24"/>
          <w:szCs w:val="24"/>
        </w:rPr>
        <w:t>.” In which He is called the “Wise/Powerful Merciful Lord” because Saul and James received mercy in 1</w:t>
      </w:r>
      <w:r w:rsidRPr="009C279B">
        <w:rPr>
          <w:sz w:val="24"/>
          <w:szCs w:val="24"/>
          <w:vertAlign w:val="superscript"/>
        </w:rPr>
        <w:t>st</w:t>
      </w:r>
      <w:r w:rsidRPr="009C279B">
        <w:rPr>
          <w:sz w:val="24"/>
          <w:szCs w:val="24"/>
        </w:rPr>
        <w:t xml:space="preserve"> Timothy 1:12-13 and James 2:1-13. In Malachi 2:10 it declares “have We not all One Father (Stephen)? Has not One God (Yahweh) created Us?...” In Matthew 11:27 it declares “All things are delivered unto Me of My Father (Stephen): and no Man knows the Son (Jesus), but the Father (Stephen): neither knows any Man the Father (Stephen), except the Son (Jesus), and He to whosoever the Son (Jesus) will reveal Him (Holy Ghost as the Brother John). Also it is proven in Luke 10:22. In Matthew 23:9 it declares “Neither be Ye called Father upon the earth: for One is Your Father (Stephen), which is in Heaven.” In John 1:14 it declares “And the Word was made (Divine) Flesh, and dwelt among Us (and We beheld His glory, the glory as of the only begotten of the Father (Stephen), full of grace and truth.” In 1</w:t>
      </w:r>
      <w:r w:rsidRPr="009C279B">
        <w:rPr>
          <w:sz w:val="24"/>
          <w:szCs w:val="24"/>
          <w:vertAlign w:val="superscript"/>
        </w:rPr>
        <w:t>st</w:t>
      </w:r>
      <w:r w:rsidRPr="009C279B">
        <w:rPr>
          <w:sz w:val="24"/>
          <w:szCs w:val="24"/>
        </w:rPr>
        <w:t xml:space="preserve"> Corinthians 8:6 it declares “But to Us there is but One God, the Father (Stephen), of whom are all things, and We in Him…” In 2</w:t>
      </w:r>
      <w:r w:rsidRPr="009C279B">
        <w:rPr>
          <w:sz w:val="24"/>
          <w:szCs w:val="24"/>
          <w:vertAlign w:val="superscript"/>
        </w:rPr>
        <w:t>nd</w:t>
      </w:r>
      <w:r w:rsidRPr="009C279B">
        <w:rPr>
          <w:sz w:val="24"/>
          <w:szCs w:val="24"/>
        </w:rPr>
        <w:t xml:space="preserve"> Corinthians 6:18 it declares “…God (Lord Yah) has said, ‘I WILL DWELL IN THEM, AND WALK IN THEM, AND I WILL BE THEIR GOD, AND THEY SHALL BE MY PEOPLE. WHEREFORE COME OUT FROM AMONG THEM, AND BE YE SEPARATE,’ SAYS THE LORD (JESUS), AND TOUCH NOT THE UNCLEAN THING, AND I WILL RECEIVE YOU (LORD JOHN), AND WILL BE A FATHER (LORD STEPHEN) UNTO YOU, AND YE SHALL BE MY SONS AND DAUGHTERS,’ SAYS THE LORD ALMIGHTY (LORD JAMES).” The proof that the Lord Stephen is the Father is proven in scripture. For the reputation of The Lord Stephen is the only male reputation that means and operates as “The Highest Lord” which is the part of the Highest Witness (Father) in Heaven/Lord and Highest Witness (Spirit) on the Earth is in 1</w:t>
      </w:r>
      <w:r w:rsidRPr="009C279B">
        <w:rPr>
          <w:sz w:val="24"/>
          <w:szCs w:val="24"/>
          <w:vertAlign w:val="superscript"/>
        </w:rPr>
        <w:t>st</w:t>
      </w:r>
      <w:r w:rsidRPr="009C279B">
        <w:rPr>
          <w:sz w:val="24"/>
          <w:szCs w:val="24"/>
        </w:rPr>
        <w:t xml:space="preserve"> John 5:6-13. The Lord Stephen was the only One that could commission the Lord Jesus Christ as the “</w:t>
      </w:r>
      <w:r w:rsidRPr="009C279B">
        <w:rPr>
          <w:b/>
          <w:sz w:val="24"/>
          <w:szCs w:val="24"/>
        </w:rPr>
        <w:t>Son of the Highest (Stephen)</w:t>
      </w:r>
      <w:r w:rsidRPr="009C279B">
        <w:rPr>
          <w:sz w:val="24"/>
          <w:szCs w:val="24"/>
        </w:rPr>
        <w:t>” in Luke 1:32. The Lord Stephen is the only One that could commission the Lord Jesus Christ as “</w:t>
      </w:r>
      <w:r w:rsidRPr="009C279B">
        <w:rPr>
          <w:b/>
          <w:sz w:val="24"/>
          <w:szCs w:val="24"/>
        </w:rPr>
        <w:t>Power (Almighty, Authority &amp; Sovereignty) of the Highest (Stephen)</w:t>
      </w:r>
      <w:r w:rsidRPr="009C279B">
        <w:rPr>
          <w:sz w:val="24"/>
          <w:szCs w:val="24"/>
        </w:rPr>
        <w:t>” in Luke 1:35. The Lord Stephen is the only One that could commission the Lord Jesus Christ as “</w:t>
      </w:r>
      <w:r w:rsidRPr="009C279B">
        <w:rPr>
          <w:b/>
          <w:sz w:val="24"/>
          <w:szCs w:val="24"/>
        </w:rPr>
        <w:t>Glory to God (Jehovah) in the Highest (Stephen)</w:t>
      </w:r>
      <w:r w:rsidRPr="009C279B">
        <w:rPr>
          <w:sz w:val="24"/>
          <w:szCs w:val="24"/>
        </w:rPr>
        <w:t>” in Luke 2:14. The Lord Stephen was the only One that could commission the Lord Jesus Christ as “</w:t>
      </w:r>
      <w:r w:rsidRPr="009C279B">
        <w:rPr>
          <w:b/>
          <w:sz w:val="24"/>
          <w:szCs w:val="24"/>
        </w:rPr>
        <w:t>Prophet of the Highest (Stephen)</w:t>
      </w:r>
      <w:r w:rsidRPr="009C279B">
        <w:rPr>
          <w:sz w:val="24"/>
          <w:szCs w:val="24"/>
        </w:rPr>
        <w:t>” in Luke 24:19. The Lord Stephen was the only One that could commission the Lord Jesus Christ as “</w:t>
      </w:r>
      <w:r w:rsidRPr="009C279B">
        <w:rPr>
          <w:b/>
          <w:sz w:val="24"/>
          <w:szCs w:val="24"/>
        </w:rPr>
        <w:t>Hosanna in the Highest (Stephen)</w:t>
      </w:r>
      <w:r w:rsidRPr="009C279B">
        <w:rPr>
          <w:sz w:val="24"/>
          <w:szCs w:val="24"/>
        </w:rPr>
        <w:t>” in Mark 11:10. The Lord Stephen was the only One that could commission the Lord Jesus Christ as “</w:t>
      </w:r>
      <w:r w:rsidRPr="009C279B">
        <w:rPr>
          <w:b/>
          <w:sz w:val="24"/>
          <w:szCs w:val="24"/>
        </w:rPr>
        <w:t>Lord of the Highest (Stephen)</w:t>
      </w:r>
      <w:r w:rsidRPr="009C279B">
        <w:rPr>
          <w:sz w:val="24"/>
          <w:szCs w:val="24"/>
        </w:rPr>
        <w:t>” in Acts 7:59. The Lord Stephen is the only One that could commission the Lord John as “</w:t>
      </w:r>
      <w:r w:rsidRPr="009C279B">
        <w:rPr>
          <w:b/>
          <w:sz w:val="24"/>
          <w:szCs w:val="24"/>
        </w:rPr>
        <w:t>Prophet of the Highest (Stephen)</w:t>
      </w:r>
      <w:r w:rsidRPr="009C279B">
        <w:rPr>
          <w:sz w:val="24"/>
          <w:szCs w:val="24"/>
        </w:rPr>
        <w:t>” in Luke 1:76. The Lord Stephen is the only One that could commission the Lord James as “</w:t>
      </w:r>
      <w:r w:rsidRPr="009C279B">
        <w:rPr>
          <w:b/>
          <w:sz w:val="24"/>
          <w:szCs w:val="24"/>
        </w:rPr>
        <w:t>Law of the Highest (Stephen)</w:t>
      </w:r>
      <w:r w:rsidRPr="009C279B">
        <w:rPr>
          <w:sz w:val="24"/>
          <w:szCs w:val="24"/>
        </w:rPr>
        <w:t>” in James 2:8-13.  The Lord Stephen could not be called Man as the Lord Jesus Christ was called Man because the Apostles, the Church of God &amp; the Whole Law with the Angels (Lords) called Stephen Man in Acts 6:5, 11, 13, but all was found as Liars and Antichrist’s in unbelief proven in Numbers 23:19; 1</w:t>
      </w:r>
      <w:r w:rsidRPr="009C279B">
        <w:rPr>
          <w:sz w:val="24"/>
          <w:szCs w:val="24"/>
          <w:vertAlign w:val="superscript"/>
        </w:rPr>
        <w:t>st</w:t>
      </w:r>
      <w:r w:rsidRPr="009C279B">
        <w:rPr>
          <w:sz w:val="24"/>
          <w:szCs w:val="24"/>
        </w:rPr>
        <w:t xml:space="preserve"> Samuel 15:29; Proverbs 14:5; 19:5, 9 &amp; Romans 1:25; 1</w:t>
      </w:r>
      <w:r w:rsidRPr="009C279B">
        <w:rPr>
          <w:sz w:val="24"/>
          <w:szCs w:val="24"/>
          <w:vertAlign w:val="superscript"/>
        </w:rPr>
        <w:t>st</w:t>
      </w:r>
      <w:r w:rsidRPr="009C279B">
        <w:rPr>
          <w:sz w:val="24"/>
          <w:szCs w:val="24"/>
        </w:rPr>
        <w:t xml:space="preserve"> John 2:22 &amp; 2</w:t>
      </w:r>
      <w:r w:rsidRPr="009C279B">
        <w:rPr>
          <w:sz w:val="24"/>
          <w:szCs w:val="24"/>
          <w:vertAlign w:val="superscript"/>
        </w:rPr>
        <w:t>nd</w:t>
      </w:r>
      <w:r w:rsidRPr="009C279B">
        <w:rPr>
          <w:sz w:val="24"/>
          <w:szCs w:val="24"/>
        </w:rPr>
        <w:t xml:space="preserve"> John 7-11. This means The Lord Stephen was not connected to Man or connected as an Angel (Lord) of the LORD in the Angelical Hierarchy in Acts 6:15 because the Law viewed Stephen as an Angel (Lord), but He was truly “The Angel (Lord) of the LORD as the Father” in  Acts  6:15. The Lord Stephen could not be called Man or an Angel but could only be called Father in Matthew 23:8-9. The Lord Stephen is the only One that died vicariously for the Eternal Sin in Lordship above the Law in Acts 6:8-8:3. This means The Lord Stephen would not forgive them and they could not have repentance concerning the Eternal Sin, but a release and it being expunged if done ignorantly to receive eternal mercy to delay the charge as Saul did in 1</w:t>
      </w:r>
      <w:r w:rsidRPr="009C279B">
        <w:rPr>
          <w:sz w:val="24"/>
          <w:szCs w:val="24"/>
          <w:vertAlign w:val="superscript"/>
        </w:rPr>
        <w:t>st</w:t>
      </w:r>
      <w:r w:rsidRPr="009C279B">
        <w:rPr>
          <w:sz w:val="24"/>
          <w:szCs w:val="24"/>
        </w:rPr>
        <w:t xml:space="preserve"> Timothy 1:13. The Lord Stephen’s eternal mercy caused the Lord Jesus to bear the crown of thorns and to die on the cross for Man. The Lord Stephen is “set before” by “Having supreme authority over” the Lord Jesus Christ in Acts 1:9-11 and the Apostles Law in Acts 1:12-13 proven in Acts 6:6; 7:59 which the Lord Stephen would be called the Christian Father in Acts 1:4-7. There is only One Lord Jesus Christ as the Son of God because He satisfied the forgivable sins that only Mankind was committing in the cross in Luke 23:26-56. In which He is called the “Saving Lord” in Luke 23:26-46. In Isaiah 45:21-22 it declares “Tell Ye, and bring them near: Yes, let them take counsel together: who has declared this from ancient time? Who has told it from that time? Have not, I the LORD? And there is no God else besides Me, a Just God and a Savior (Yah), there is none beside Me.” In Matthew 11:27 it declares “All things are delivered unto Me of My Father (Stephen): and no Man knows the Son (Jesus), but the Father (Stephen), neither knows any Man the Father (Stephen) except the Son (Jesus), and He to whosoever the Son (Jesus) will reveal Him (Brother John the Holy Ghost). Also it is proven in Luke 10:22. In Matthew 23:8, 10 it declares “Neither be Ye called Masters (Leaders): for One is Your Leader, even Christ.” In John 1:18 it declares “No Man has seen God (Yahweh) at any time, the only begotten Son (Jesus), which is in the bosom of the Father (Stephen), He has declared Him.” The proof that the Lord Jesus Christ is the Son of God is in Acts 8:37; 9:20. There is only One Lord John as the Holy Ghost of God (Brother) because He satisfied the repenting temptations that only Womankind was committing in the beheading in Luke 9:7-9. In which He is called the “Graceful Lord” in Luke 3:7-20. In Matthew 11:27 it declares “All things are delivered  unto  Me  of  My  Father (Stephen): and  no  Man  knows  the  Son (Jesus), but the Father (Stephen), neither knows any Man the Father (Stephen), except the Son (Jesus), and He to whomsoever the Son (Jesus) will reveal Him (Brother John the Holy Ghost).” Also it is proven in Luke 10:22. In John 16:7 it declares “nevertheless I tell You the truth: It is expedient for You, that I go away: for if I go not away, the Comforter (John the Helper) will not come unto You, but if I depart, I will send Him unto You.” In John 15:26 it declares “But when the Comforter (Brother John the Helper) is come, whom I will send unto You from the Father (Stephen), even the Spirit (Stephen in John 4:24; Acts 2:17-7:59 &amp; 1</w:t>
      </w:r>
      <w:r w:rsidRPr="009C279B">
        <w:rPr>
          <w:sz w:val="24"/>
          <w:szCs w:val="24"/>
          <w:vertAlign w:val="superscript"/>
        </w:rPr>
        <w:t>st</w:t>
      </w:r>
      <w:r w:rsidRPr="009C279B">
        <w:rPr>
          <w:sz w:val="24"/>
          <w:szCs w:val="24"/>
        </w:rPr>
        <w:t xml:space="preserve"> John 5:6-13) of truth, which proceeds from the Father (Stephen), He shall testify of Me (Jesus). In Ephesians 2:18 it declares “For through Him (Jesus) We both have access by One Spirit (Stephen) unto the Father (Stephen).” Also it is proven in the scriptures in John 10:9; 14:6. In Luke 3:21-22 it declares “Now when all the people were baptized, it came to pass, that Jesus also being baptized, and praying, the Heaven was opened, and the Holy Ghost ascended in a bodily shape like a Dove upon Him, and a voice came from heaven, which said, ‘Thou art My beloved Son, in thee I am well pleased.” John the Baptist was the only One who had Lordship to baptize Jesus. Also John acted as the Holy Ghost of God in the Baptism of Jesus. In Luke 24:49 it declares “Behold, I send the promise (Brother John as the Holy Ghost of God) of My Father (Stephen) upon You, but tarry Ye in the city of Jerusalem, until Ye be endued with Power from on High.” In Acts 1:7-8 it declares “And He said unto them, ‘It is not for You to know the Times or the Seasons, which the Father (Stephen) has put in His own Power (Supreme Authority). But Ye shall receive Power (Authority), after that the Holy Ghost (John) is come upon You: and Ye shall be Witnesses unto Me (Jesus) both in Jerusalem, and in all Judea, and in Samaria, and unto the uttermost part of the earth.’” The proof that the Lord John is the Holy Ghost of God is in Luke 3:21-22. </w:t>
      </w:r>
    </w:p>
    <w:p w:rsidR="00691D4D" w:rsidRPr="009C279B" w:rsidRDefault="00691D4D" w:rsidP="00691D4D">
      <w:pPr>
        <w:spacing w:line="480" w:lineRule="auto"/>
        <w:jc w:val="both"/>
        <w:rPr>
          <w:sz w:val="24"/>
          <w:szCs w:val="24"/>
        </w:rPr>
      </w:pPr>
      <w:r w:rsidRPr="009C279B">
        <w:rPr>
          <w:sz w:val="24"/>
          <w:szCs w:val="24"/>
        </w:rPr>
        <w:t>The Law Doctrine of the Trinity</w:t>
      </w:r>
    </w:p>
    <w:p w:rsidR="00691D4D" w:rsidRPr="009C279B" w:rsidRDefault="00691D4D" w:rsidP="00691D4D">
      <w:pPr>
        <w:spacing w:line="480" w:lineRule="auto"/>
        <w:jc w:val="both"/>
        <w:rPr>
          <w:sz w:val="24"/>
          <w:szCs w:val="24"/>
        </w:rPr>
      </w:pPr>
      <w:r w:rsidRPr="009C279B">
        <w:rPr>
          <w:sz w:val="24"/>
          <w:szCs w:val="24"/>
        </w:rPr>
        <w:t>The Lord Jehovah exists as three Persons, they are fully God as the Father Stephen, Son Jesus and Holy Ghost the Brother John and there is One God (Yahweh) As the Creator of the Father Stephen. Who is the male Physical Trinity that came to the Earth? It concerning the Lord John in doing the Plan of Grace as the Holy Ghost of God in Luke 3:1-22; 9:7-9 and clearing the way of the Lord Jesus in John 3:4-8. Second, it concerns the Lord Jesus in doing the Plan of Salvation as the Son of God in Luke 22:1-23:56; Acts 8:37; 9:20 and clearing the way of the Lord Stephen in John 8:59; 10:31-39. Third, it concerns the Lord Stephen in doing the Plan of Mercy from Angels (Lords) before 21 years of age &amp; the Plan of Wisdom/Power for the other Lord’s past 21 years of age as the Father of God in Acts 1:4-8:3. Who is the Female Trinity that came to the Earth? First, it concerns the Lady Elizabeth in doing Her Pregnancy of John in Luke 1:5-25, 57-58. Second, it concerns the Lady Mary in doing Her Pregnancy of Jesus in Luke 1:26-38, 46-56; 2:1-20. Third, it concerns the Lady Barbara (derived from Bara in Genesis 1:1) in doing Her Pregnancy of Stephen in Proverbs 8:22-25 (RSV) &amp; Acts 1:4-8. There is some proof of the Trinity in the New Testament. In Matthew 28:19 it declares “That the Apostles should go “and make Disciples of all Nations (Laws), baptizing them in the Name of the Father (Stephen), Son (Jesus) and Holy Ghost (Brother John).” In 1</w:t>
      </w:r>
      <w:r w:rsidRPr="009C279B">
        <w:rPr>
          <w:sz w:val="24"/>
          <w:szCs w:val="24"/>
          <w:vertAlign w:val="superscript"/>
        </w:rPr>
        <w:t>st</w:t>
      </w:r>
      <w:r w:rsidRPr="009C279B">
        <w:rPr>
          <w:sz w:val="24"/>
          <w:szCs w:val="24"/>
        </w:rPr>
        <w:t xml:space="preserve"> Corinthians 12:4-6 it declares “Now there are variety of gifts, but the same Spirit (Brother John), and there variety of ministries, but of the same Lord (Jesus), and there are variety of activities, but of the same God (Stephen) who works all in all.” In 2</w:t>
      </w:r>
      <w:r w:rsidRPr="009C279B">
        <w:rPr>
          <w:sz w:val="24"/>
          <w:szCs w:val="24"/>
          <w:vertAlign w:val="superscript"/>
        </w:rPr>
        <w:t>nd</w:t>
      </w:r>
      <w:r w:rsidRPr="009C279B">
        <w:rPr>
          <w:sz w:val="24"/>
          <w:szCs w:val="24"/>
        </w:rPr>
        <w:t xml:space="preserve"> Corinthians 13:14 it declares “The grace of Our Lord Jesus &amp; the (agape) love of God (Stephen) &amp; the Fellowship of the Holy Spirit (John) be with You all. Amen” In 1</w:t>
      </w:r>
      <w:r w:rsidRPr="009C279B">
        <w:rPr>
          <w:sz w:val="24"/>
          <w:szCs w:val="24"/>
          <w:vertAlign w:val="superscript"/>
        </w:rPr>
        <w:t>st</w:t>
      </w:r>
      <w:r w:rsidRPr="009C279B">
        <w:rPr>
          <w:sz w:val="24"/>
          <w:szCs w:val="24"/>
        </w:rPr>
        <w:t xml:space="preserve"> John 5:7 says “For there are three that bear Witness (Record) in Heaven: The Father (Stephen), the Word or Logos (Son Jesus) &amp; the Holy Ghost (Brother John): and these three are One.” In Ephesians 4:4-6 states “There is One body &amp; One Spirit (John), just as You were called to the one hope that belongs to Your call, One Lord (Jesus), one faith, one baptism, One God and Father (Stephen) of us all, who is above all and through all in all.” Also God is three Persons in One. In John 1:1-2 it declares “In the Beginning was the Word (Father Stephen), and the Word (Son Jesus) was with God and the Word (Brother John) was God. He (Father Stephen in Proverbs 8:22-25---RSV) was in the Beginning with God (Lord Yah).” In Acts 10:38 it declares “that God (Stephen) anointed Jesus of Nazareth with the Holy Ghost (John) and with power, who went about doing good and healing all that were oppressed by the Devil, for God (Yah) was with Him.” Some scriptures are Romans 15:13; 1</w:t>
      </w:r>
      <w:r w:rsidRPr="009C279B">
        <w:rPr>
          <w:sz w:val="24"/>
          <w:szCs w:val="24"/>
          <w:vertAlign w:val="superscript"/>
        </w:rPr>
        <w:t>st</w:t>
      </w:r>
      <w:r w:rsidRPr="009C279B">
        <w:rPr>
          <w:sz w:val="24"/>
          <w:szCs w:val="24"/>
        </w:rPr>
        <w:t xml:space="preserve"> Corinthians 2:4 and Luke 4:14. In John 14:26 it declares “But the Counselor (John), the Holy Spirit, whom the Father (Stephen) will send in My name, He will teach You all things, and bring to Your remembrance all that I (Jesus) have said unto You.” In 1</w:t>
      </w:r>
      <w:r w:rsidRPr="009C279B">
        <w:rPr>
          <w:sz w:val="24"/>
          <w:szCs w:val="24"/>
          <w:vertAlign w:val="superscript"/>
        </w:rPr>
        <w:t>st</w:t>
      </w:r>
      <w:r w:rsidRPr="009C279B">
        <w:rPr>
          <w:sz w:val="24"/>
          <w:szCs w:val="24"/>
        </w:rPr>
        <w:t xml:space="preserve"> John 2:1 it declares “If Anyone does sin, We have an Advocate (Brother John) with the Father (Stephen), Jesus Christ the Righteous.” In Hebrews 7:25 says “that Christ who is able to save those who draw near to God (Father Stephen) though Him, since He (Brother John) always lives to make intercession for them.” Each Person is fully God. In Genesis 1:1 states the Father is fully God which proves the Deity  of Stephen in Proverbs 8:22-31 RSV); John 1:1-4 &amp; Hebrews 1:1-3; John 2:22; 2</w:t>
      </w:r>
      <w:r w:rsidRPr="009C279B">
        <w:rPr>
          <w:sz w:val="24"/>
          <w:szCs w:val="24"/>
          <w:vertAlign w:val="superscript"/>
        </w:rPr>
        <w:t>nd</w:t>
      </w:r>
      <w:r w:rsidRPr="009C279B">
        <w:rPr>
          <w:sz w:val="24"/>
          <w:szCs w:val="24"/>
        </w:rPr>
        <w:t xml:space="preserve"> John 9 &amp; Acts 1:7; 7:51-53, 59-60. In John 1:1-4 says “the Son is fully God also. Some scriptures that prove the Deity of Christ are in John 20:28; Hebrews 1:10 and Psalms 102:25. In Titus 2:13 it states “…Our Great God (Stephen) &amp; Savior Jesus Christ.” In 2</w:t>
      </w:r>
      <w:r w:rsidRPr="009C279B">
        <w:rPr>
          <w:sz w:val="24"/>
          <w:szCs w:val="24"/>
          <w:vertAlign w:val="superscript"/>
        </w:rPr>
        <w:t>nd</w:t>
      </w:r>
      <w:r w:rsidRPr="009C279B">
        <w:rPr>
          <w:sz w:val="24"/>
          <w:szCs w:val="24"/>
        </w:rPr>
        <w:t xml:space="preserve"> Peter 1:1 says “…righteousness of Our God (Stephen) &amp; Savior Jesus Christ.” In Isaiah 9:6 (NKJV) it declares “For us a Child is Born, to us a Son is Given and the Government will be upon His shoulder, and His Name will be called Wonderful Counselor (Brother John), Mighty God (Lord James) &amp; Everlasting Father (Stephen), Prince of Peace (Son Jesus).” which proves three distinct Persons with the Law. In Colossians 2:9 it declares “In Him the whole fullness of Deity dwells bodily.” In Matthew 28:19 states “baptizing them in the name of the…Holy Spirit which proves the Deity of John in John 1:1-4. In Acts 5:3-4 says “Why has Satan filled Your heart to lie to the Holy Ghost and keep back part of the price of the land for Yourself…You have not lied to Men but to God.” In 1</w:t>
      </w:r>
      <w:r w:rsidRPr="009C279B">
        <w:rPr>
          <w:sz w:val="24"/>
          <w:szCs w:val="24"/>
          <w:vertAlign w:val="superscript"/>
        </w:rPr>
        <w:t>st</w:t>
      </w:r>
      <w:r w:rsidRPr="009C279B">
        <w:rPr>
          <w:sz w:val="24"/>
          <w:szCs w:val="24"/>
        </w:rPr>
        <w:t xml:space="preserve"> Corinthians 2:10-11 states “But God has revealed them to Us through His Spirit. For the Spirit (Stephen) searches all things, yes, the deep things of God (Yah)…for no One knows the things of God (Yah) except the Spirit (Stephen in John 4:24) of God.” Some scriptures of the Holy Ghost (Brother John) are John 3:3-8 and Psalms 139:7-10. The Trinity has different job relating to the World of Man. The Father Stephen dies for the Eternal Sin in Lordship in Acts 7:51-60 by showing wisdom/power &amp; truth. The Son Jesus dies for the forgivable sin in Luke 23:26-46 by showing salvation &amp; truth. The Brother John dies for the repenting temptations in Luke 9:7-9 by showing grace &amp; truth. The Lord Lames dies for the Eternal Sin in the Law in James 2:8-13 &amp; Acts 15:13-29; 21:18-25 by showing mercy and truth. Some scriptures of the different jobs of the Father (Stephen) and the Son (Jesus) are in John 1:1-3; Genesis 1:1; Colossians 1:16; Psalms 33:6, 9; 1</w:t>
      </w:r>
      <w:r w:rsidRPr="009C279B">
        <w:rPr>
          <w:sz w:val="24"/>
          <w:szCs w:val="24"/>
          <w:vertAlign w:val="superscript"/>
        </w:rPr>
        <w:t>st</w:t>
      </w:r>
      <w:r w:rsidRPr="009C279B">
        <w:rPr>
          <w:sz w:val="24"/>
          <w:szCs w:val="24"/>
        </w:rPr>
        <w:t xml:space="preserve"> Corinthians 8:6; 15:24-28 and Hebrews 1:1-3. Some scriptures of the job of the Holy Ghost  (John)  are  in  Genesis  1:2  &amp;  Psalms  33:6;  139:7  and  John  14:16-18,  26;  16:5-15.  In Redemption there are 3 distinct functions. The Father Stephen planned redemption than sent His Son Jesus into the World in John 3:16; Galatians 4:4 and Ephesians 1:9-10. The Son Jesus obeyed the Father Stephen &amp; completed redemption for Us in John 6:38 &amp; Hebrews 10:5-7. The Father then sent His Holy Ghost (John) to Us in John 14:26; 15:26 &amp; Acts 2:1-4. The Holy Ghost gives Us a new life &amp; regeneration in John 3:5-8; Romans 8:13; 15:16; 1</w:t>
      </w:r>
      <w:r w:rsidRPr="009C279B">
        <w:rPr>
          <w:sz w:val="24"/>
          <w:szCs w:val="24"/>
          <w:vertAlign w:val="superscript"/>
        </w:rPr>
        <w:t>st</w:t>
      </w:r>
      <w:r w:rsidRPr="009C279B">
        <w:rPr>
          <w:sz w:val="24"/>
          <w:szCs w:val="24"/>
        </w:rPr>
        <w:t xml:space="preserve"> Peter 1:2; Acts 1:8 &amp; 1</w:t>
      </w:r>
      <w:r w:rsidRPr="009C279B">
        <w:rPr>
          <w:sz w:val="24"/>
          <w:szCs w:val="24"/>
          <w:vertAlign w:val="superscript"/>
        </w:rPr>
        <w:t>st</w:t>
      </w:r>
      <w:r w:rsidRPr="009C279B">
        <w:rPr>
          <w:sz w:val="24"/>
          <w:szCs w:val="24"/>
        </w:rPr>
        <w:t xml:space="preserve"> Corinthians 12:7-11. The Son &amp; the Holy Ghost are equal in Deity to the Father Stephen, but are in subordinate jobs in 1</w:t>
      </w:r>
      <w:r w:rsidRPr="009C279B">
        <w:rPr>
          <w:sz w:val="24"/>
          <w:szCs w:val="24"/>
          <w:vertAlign w:val="superscript"/>
        </w:rPr>
        <w:t>st</w:t>
      </w:r>
      <w:r w:rsidRPr="009C279B">
        <w:rPr>
          <w:sz w:val="24"/>
          <w:szCs w:val="24"/>
        </w:rPr>
        <w:t xml:space="preserve"> Corinthians 15:24-28. The Trinity eternally exists as the Father Stephen, the Son Jesus &amp; the Holy Ghost (Brother John). Some scriptures are Ephesians 1:3-4; 3:14-15; John 1:1-4, 14, 18; 17:4; Philippians 2:5-11; Romans 8:29; 1</w:t>
      </w:r>
      <w:r w:rsidRPr="009C279B">
        <w:rPr>
          <w:sz w:val="24"/>
          <w:szCs w:val="24"/>
          <w:vertAlign w:val="superscript"/>
        </w:rPr>
        <w:t>st</w:t>
      </w:r>
      <w:r w:rsidRPr="009C279B">
        <w:rPr>
          <w:sz w:val="24"/>
          <w:szCs w:val="24"/>
        </w:rPr>
        <w:t xml:space="preserve"> Peter 1:2, 20-21; John 3:16; Galatians 4:4; 1</w:t>
      </w:r>
      <w:r w:rsidRPr="009C279B">
        <w:rPr>
          <w:sz w:val="24"/>
          <w:szCs w:val="24"/>
          <w:vertAlign w:val="superscript"/>
        </w:rPr>
        <w:t>st</w:t>
      </w:r>
      <w:r w:rsidRPr="009C279B">
        <w:rPr>
          <w:sz w:val="24"/>
          <w:szCs w:val="24"/>
        </w:rPr>
        <w:t xml:space="preserve"> Corinthians 8:6; Hebrews 1:1-4 &amp; Proverbs 8:22-25 (RSV, Wisdom directed to the Father Stephen in Qanah). The Lord Yahweh eternally &amp; necessarily exists as the Trinity. God the Father (Stephen) spoke His omnipotent creative works &amp; Yah brought nothing into being, God the Son (Jesus) carried out these words by being His divine agent proven in Hebrews 1:1-3; Colossians 1:16; 1</w:t>
      </w:r>
      <w:r w:rsidRPr="009C279B">
        <w:rPr>
          <w:sz w:val="24"/>
          <w:szCs w:val="24"/>
          <w:vertAlign w:val="superscript"/>
        </w:rPr>
        <w:t>st</w:t>
      </w:r>
      <w:r w:rsidRPr="009C279B">
        <w:rPr>
          <w:sz w:val="24"/>
          <w:szCs w:val="24"/>
        </w:rPr>
        <w:t xml:space="preserve"> Corinthians 8:6 &amp; John 1:1-3. God the Holy Ghost (John) was active in “moving over the face of the waters” or hovering in Genesis 1:2. Some scriptures are John 17:5, 24. The Lord Yah is immutable called “The Unchanging God” &amp; God never changes in anything. He is the “</w:t>
      </w:r>
      <w:r w:rsidRPr="009C279B">
        <w:rPr>
          <w:b/>
          <w:sz w:val="24"/>
          <w:szCs w:val="24"/>
        </w:rPr>
        <w:t>I AM THAT I AM</w:t>
      </w:r>
      <w:r w:rsidRPr="009C279B">
        <w:rPr>
          <w:sz w:val="24"/>
          <w:szCs w:val="24"/>
        </w:rPr>
        <w:t>.” The Doctrine of the Divine Nature of the Trinity is proven in the scripture. The Divine Nature is not Marital Sexual Eros Love Eternal Fornication. In Acts 17:28-30 says “In Him We live, move &amp; have Our being, also some of Your own Posts have said, ‘For We are also His offspring.’ Therefore We are the Offspring of God we ought not think that the Divine Nature (Godhead) is like gold or silver or stone, something shaped by art &amp; Man’s devising. Truly, these Times of ignorance God overlook, but…commands all Men…to repent, because He has appointed a day, in which He will Judge the world in Righteousness by the Man (Lord John, Lord Jesus &amp; Lord James) whom He has ordained. He has given assurance to all by raising Him from the dead.” This passage tells us that without Divine nature we cannot exist and because this is the Offspring of God which means being Born of God where You cannot sin in 1</w:t>
      </w:r>
      <w:r w:rsidRPr="009C279B">
        <w:rPr>
          <w:sz w:val="24"/>
          <w:szCs w:val="24"/>
          <w:vertAlign w:val="superscript"/>
        </w:rPr>
        <w:t>st</w:t>
      </w:r>
      <w:r w:rsidRPr="009C279B">
        <w:rPr>
          <w:sz w:val="24"/>
          <w:szCs w:val="24"/>
        </w:rPr>
        <w:t xml:space="preserve"> John 3:9. Divine Nature is God becoming Divine Flesh in John 1:1-4. Divine Nature was never created because it has always been part of the Lord’s Person. People who think Divine Nature is Man is deceived and should repent. The Law has no jurisdiction to prosecute and charge Person who has Divine Nature because it does not concern the Law of Man. For the Law was made for Man only. Jesus will Judge the World in Righteousness by His Divine Nature. In Romans 1:20 it declares “For since the Creation of the World His invisible attributes are clearly seen, being understood by the things that are made, even His eternal omnipotence and Godhead...” This passage says omnipotence &amp; the Godhead (Deity) have been created for the Trinity, 3 Persons in 1 God. In Colossians 1:19; 2:9 says For in Him dwells all the fullness of God in His invisible attributes &amp; His eternal omniscience/omnipotence. In 2</w:t>
      </w:r>
      <w:r w:rsidRPr="009C279B">
        <w:rPr>
          <w:sz w:val="24"/>
          <w:szCs w:val="24"/>
          <w:vertAlign w:val="superscript"/>
        </w:rPr>
        <w:t>nd</w:t>
      </w:r>
      <w:r w:rsidRPr="009C279B">
        <w:rPr>
          <w:sz w:val="24"/>
          <w:szCs w:val="24"/>
        </w:rPr>
        <w:t xml:space="preserve"> Peter 1:4 states “as His Divine omnipotence has given to Us all things that pertain to life &amp; godliness, through the knowledge of Him (omniscience) who called Us by glory &amp; virtue, by which have been given to Us exceedingly great &amp; precious promises…may be Partakers of the Divine Nature, having escaped the corruption that is in the World through lust.” This passage tells us that His omniscience is the Rock concerning all creation and the action of this is done by His omnipotence which concerns His Divine Nature. Divine Nature is from the Father Stephen and is not lust in John 8:44 which is the Beginning of the fall of the other Married Lord called Wisdom in Proverbs 8:22-25 (RSV) concerning Qanah meaning “Eternal Sexual Eros Love” which did cause Lucifer to fall from Heaven in Genesis 2:9; Ezekiel 28:15-19 &amp; Isaiah 14:12-21. The lust of the eyes, the lust of the flesh and the pride of life is of the World and not the Father Stephen or Christ in 1</w:t>
      </w:r>
      <w:r w:rsidRPr="009C279B">
        <w:rPr>
          <w:sz w:val="24"/>
          <w:szCs w:val="24"/>
          <w:vertAlign w:val="superscript"/>
        </w:rPr>
        <w:t>st</w:t>
      </w:r>
      <w:r w:rsidRPr="009C279B">
        <w:rPr>
          <w:sz w:val="24"/>
          <w:szCs w:val="24"/>
        </w:rPr>
        <w:t xml:space="preserve"> John 2:16. For Divine Nature overcomes the World of Sexual Eros Love in 1</w:t>
      </w:r>
      <w:r w:rsidRPr="009C279B">
        <w:rPr>
          <w:sz w:val="24"/>
          <w:szCs w:val="24"/>
          <w:vertAlign w:val="superscript"/>
        </w:rPr>
        <w:t>st</w:t>
      </w:r>
      <w:r w:rsidRPr="009C279B">
        <w:rPr>
          <w:sz w:val="24"/>
          <w:szCs w:val="24"/>
        </w:rPr>
        <w:t xml:space="preserve"> John 5:4-5. In Revelation 22:14 it declares “Blessed are those who do His commandments, which they may have the right to the tree of life and may enter through the gates of the city.” This passage declares that all Creations should obey the eternal omnipotence and eternal omniscience of the Physical Trinity in Deity and Divine Nature. For the Physical Trinity is the offspring of God concerning three Persons in One God, with all invisible attributes which all Creation must have to exist and have their being. Those who obey the Father Stephen, the Son Jesus and Brother John shall have their right to the tree of life and to operate in immortality and live eternally in the New Jerusalem Kingdom of the Father Stephen in the Book of Revelation 21:1-22:21 and the Christian Kingdom of the Father Stephen in Acts 1:7-28:31. In Genesis 2:9 declares that the tree of life was created for the Physical Trinity concerning Deity and the Godhead Bodily. In Heaven in Genesis 1:1 the eternal omnipotence and eternal omniscience came into being for the Physical Trinity. Then it was planted in the garden for Man, Woman and the Serpent, but Man and Woman lost their right to the tree of life because of disobedience to the Lord Jehovah. The Serpent was allowed to eat from the Tree of Life so that His sin would be eternal. The Trinity is coequal in Acts 17:24-31, coeternal in Romans 1:20, co-physical in John 1:1-4, co-mental/co-spiritual in 2</w:t>
      </w:r>
      <w:r w:rsidRPr="009C279B">
        <w:rPr>
          <w:sz w:val="24"/>
          <w:szCs w:val="24"/>
          <w:vertAlign w:val="superscript"/>
        </w:rPr>
        <w:t>nd</w:t>
      </w:r>
      <w:r w:rsidRPr="009C279B">
        <w:rPr>
          <w:sz w:val="24"/>
          <w:szCs w:val="24"/>
        </w:rPr>
        <w:t xml:space="preserve"> Peter 1:2-4 concerning Deity, The Godhead, Divine Nature, the Godhead Bodily, Immortality, Incarnation, the Tree of Life on Flat Land in the Garden of Eden, Lord’s Offspring, Burning Bush that grows into the Tree of Life in the Mountains, Born of God and Divine Seed which is the “Word of God.” </w:t>
      </w:r>
    </w:p>
    <w:p w:rsidR="00691D4D" w:rsidRPr="009C279B" w:rsidRDefault="00691D4D" w:rsidP="00691D4D">
      <w:pPr>
        <w:spacing w:line="480" w:lineRule="auto"/>
        <w:jc w:val="both"/>
        <w:rPr>
          <w:sz w:val="24"/>
          <w:szCs w:val="24"/>
        </w:rPr>
      </w:pPr>
      <w:r w:rsidRPr="009C279B">
        <w:rPr>
          <w:sz w:val="24"/>
          <w:szCs w:val="24"/>
        </w:rPr>
        <w:t>The 5 Divine Unions are authorized by the Father Stephen Our Lord derives from John 8:58 with Genesis 2:24; Matthew 19:5; Mark 10:8; Ephesians 5:31 &amp; 1</w:t>
      </w:r>
      <w:r w:rsidRPr="009C279B">
        <w:rPr>
          <w:sz w:val="24"/>
          <w:szCs w:val="24"/>
          <w:vertAlign w:val="superscript"/>
        </w:rPr>
        <w:t>st</w:t>
      </w:r>
      <w:r w:rsidRPr="009C279B">
        <w:rPr>
          <w:sz w:val="24"/>
          <w:szCs w:val="24"/>
        </w:rPr>
        <w:t xml:space="preserve"> Corinthians 6:17 all as One Flesh and the 1 Sexual Union is derived from Genesis 4:1 with 1</w:t>
      </w:r>
      <w:r w:rsidRPr="009C279B">
        <w:rPr>
          <w:sz w:val="24"/>
          <w:szCs w:val="24"/>
          <w:vertAlign w:val="superscript"/>
        </w:rPr>
        <w:t>st</w:t>
      </w:r>
      <w:r w:rsidRPr="009C279B">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9C279B">
        <w:rPr>
          <w:sz w:val="24"/>
          <w:szCs w:val="24"/>
          <w:vertAlign w:val="superscript"/>
        </w:rPr>
        <w:t>st</w:t>
      </w:r>
      <w:r w:rsidRPr="009C279B">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691D4D" w:rsidRPr="009C279B" w:rsidRDefault="00691D4D" w:rsidP="00691D4D">
      <w:pPr>
        <w:spacing w:line="480" w:lineRule="auto"/>
        <w:jc w:val="both"/>
        <w:rPr>
          <w:sz w:val="24"/>
          <w:szCs w:val="24"/>
        </w:rPr>
      </w:pPr>
      <w:r w:rsidRPr="009C279B">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9C279B">
        <w:rPr>
          <w:sz w:val="24"/>
          <w:szCs w:val="24"/>
          <w:vertAlign w:val="superscript"/>
        </w:rPr>
        <w:t>st</w:t>
      </w:r>
      <w:r w:rsidRPr="009C279B">
        <w:rPr>
          <w:sz w:val="24"/>
          <w:szCs w:val="24"/>
        </w:rPr>
        <w:t xml:space="preserve"> Adam was also authorized for at least 1,000 years. But the main reason for forsakenness was the ignorance on the part of His Son Jesus as a Man, where Man was not authorized to know in 1</w:t>
      </w:r>
      <w:r w:rsidRPr="009C279B">
        <w:rPr>
          <w:sz w:val="24"/>
          <w:szCs w:val="24"/>
          <w:vertAlign w:val="superscript"/>
        </w:rPr>
        <w:t>st</w:t>
      </w:r>
      <w:r w:rsidRPr="009C279B">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691D4D" w:rsidRPr="009C279B" w:rsidRDefault="00691D4D" w:rsidP="00691D4D">
      <w:pPr>
        <w:spacing w:line="480" w:lineRule="auto"/>
        <w:jc w:val="center"/>
        <w:rPr>
          <w:b/>
          <w:sz w:val="24"/>
          <w:szCs w:val="24"/>
        </w:rPr>
      </w:pPr>
      <w:r w:rsidRPr="009C279B">
        <w:rPr>
          <w:b/>
          <w:sz w:val="24"/>
          <w:szCs w:val="24"/>
        </w:rPr>
        <w:t>THE FATHER STEPHEN’S INTELLIGENCE TO THE AUTHORITATIVE FIGURES FOR 1 MINUTE</w:t>
      </w:r>
    </w:p>
    <w:p w:rsidR="00691D4D" w:rsidRPr="009C279B" w:rsidRDefault="00691D4D" w:rsidP="00691D4D">
      <w:pPr>
        <w:spacing w:line="480" w:lineRule="auto"/>
        <w:jc w:val="both"/>
        <w:rPr>
          <w:sz w:val="24"/>
          <w:szCs w:val="24"/>
        </w:rPr>
      </w:pPr>
      <w:r w:rsidRPr="009C279B">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9C279B">
        <w:rPr>
          <w:b/>
          <w:sz w:val="24"/>
          <w:szCs w:val="24"/>
        </w:rPr>
        <w:t>What are the Father Stephen’s Significant Numbers from 0 to 120 in the Holy Bible</w:t>
      </w:r>
      <w:r w:rsidRPr="009C279B">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691D4D" w:rsidRPr="009C279B" w:rsidRDefault="00691D4D" w:rsidP="00691D4D">
      <w:pPr>
        <w:spacing w:line="480" w:lineRule="auto"/>
        <w:jc w:val="both"/>
        <w:rPr>
          <w:sz w:val="24"/>
          <w:szCs w:val="24"/>
        </w:rPr>
      </w:pPr>
      <w:r w:rsidRPr="009C279B">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691D4D" w:rsidRPr="009C279B" w:rsidRDefault="00691D4D" w:rsidP="00691D4D">
      <w:pPr>
        <w:spacing w:line="480" w:lineRule="auto"/>
        <w:jc w:val="both"/>
        <w:rPr>
          <w:sz w:val="24"/>
          <w:szCs w:val="24"/>
        </w:rPr>
      </w:pPr>
      <w:r w:rsidRPr="009C279B">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691D4D" w:rsidRPr="009C279B" w:rsidRDefault="00691D4D" w:rsidP="00691D4D">
      <w:pPr>
        <w:spacing w:line="480" w:lineRule="auto"/>
        <w:jc w:val="both"/>
        <w:rPr>
          <w:sz w:val="24"/>
          <w:szCs w:val="24"/>
        </w:rPr>
      </w:pPr>
      <w:r w:rsidRPr="009C279B">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691D4D" w:rsidRPr="009C279B" w:rsidRDefault="00691D4D" w:rsidP="00691D4D">
      <w:pPr>
        <w:spacing w:line="480" w:lineRule="auto"/>
        <w:jc w:val="both"/>
        <w:rPr>
          <w:sz w:val="24"/>
          <w:szCs w:val="24"/>
        </w:rPr>
      </w:pPr>
      <w:r w:rsidRPr="009C279B">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9C279B">
        <w:rPr>
          <w:sz w:val="24"/>
          <w:szCs w:val="24"/>
          <w:vertAlign w:val="superscript"/>
        </w:rPr>
        <w:t>th</w:t>
      </w:r>
      <w:r w:rsidRPr="009C279B">
        <w:rPr>
          <w:sz w:val="24"/>
          <w:szCs w:val="24"/>
        </w:rPr>
        <w:t>–Born Son, but 10</w:t>
      </w:r>
      <w:r w:rsidRPr="009C279B">
        <w:rPr>
          <w:sz w:val="24"/>
          <w:szCs w:val="24"/>
          <w:vertAlign w:val="superscript"/>
        </w:rPr>
        <w:t>th</w:t>
      </w:r>
      <w:r w:rsidRPr="009C279B">
        <w:rPr>
          <w:sz w:val="24"/>
          <w:szCs w:val="24"/>
        </w:rPr>
        <w:t xml:space="preserve"> in line with Christ as the 1</w:t>
      </w:r>
      <w:r w:rsidRPr="009C279B">
        <w:rPr>
          <w:sz w:val="24"/>
          <w:szCs w:val="24"/>
          <w:vertAlign w:val="superscript"/>
        </w:rPr>
        <w:t>st</w:t>
      </w:r>
      <w:r w:rsidRPr="009C279B">
        <w:rPr>
          <w:sz w:val="24"/>
          <w:szCs w:val="24"/>
        </w:rPr>
        <w:t>-Born Son to raise up Christ to sit on His throne which makes 8 to 10 positions) were all Divine Unions done by Joseph and Mary by the Tree of Life.</w:t>
      </w:r>
    </w:p>
    <w:p w:rsidR="00691D4D" w:rsidRPr="009C279B" w:rsidRDefault="00691D4D" w:rsidP="00691D4D">
      <w:pPr>
        <w:spacing w:line="480" w:lineRule="auto"/>
        <w:jc w:val="both"/>
        <w:rPr>
          <w:sz w:val="24"/>
          <w:szCs w:val="24"/>
        </w:rPr>
      </w:pPr>
      <w:r w:rsidRPr="009C279B">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9C279B">
        <w:rPr>
          <w:sz w:val="24"/>
          <w:szCs w:val="24"/>
          <w:vertAlign w:val="superscript"/>
        </w:rPr>
        <w:t>nd</w:t>
      </w:r>
      <w:r w:rsidRPr="009C279B">
        <w:rPr>
          <w:sz w:val="24"/>
          <w:szCs w:val="24"/>
        </w:rPr>
        <w:t>-Born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9C279B">
        <w:rPr>
          <w:sz w:val="24"/>
          <w:szCs w:val="24"/>
          <w:vertAlign w:val="superscript"/>
        </w:rPr>
        <w:t>th</w:t>
      </w:r>
      <w:r w:rsidRPr="009C279B">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9C279B">
        <w:rPr>
          <w:sz w:val="24"/>
          <w:szCs w:val="24"/>
          <w:vertAlign w:val="superscript"/>
        </w:rPr>
        <w:t>nd</w:t>
      </w:r>
      <w:r w:rsidRPr="009C279B">
        <w:rPr>
          <w:sz w:val="24"/>
          <w:szCs w:val="24"/>
        </w:rPr>
        <w:t xml:space="preserve"> Peter 3:10-13 &amp; Acts 7:60. For the 1</w:t>
      </w:r>
      <w:r w:rsidRPr="009C279B">
        <w:rPr>
          <w:sz w:val="24"/>
          <w:szCs w:val="24"/>
          <w:vertAlign w:val="superscript"/>
        </w:rPr>
        <w:t>st</w:t>
      </w:r>
      <w:r w:rsidRPr="009C279B">
        <w:rPr>
          <w:sz w:val="24"/>
          <w:szCs w:val="24"/>
        </w:rPr>
        <w:t xml:space="preserve"> Married Woman to think like the 1</w:t>
      </w:r>
      <w:r w:rsidRPr="009C279B">
        <w:rPr>
          <w:sz w:val="24"/>
          <w:szCs w:val="24"/>
          <w:vertAlign w:val="superscript"/>
        </w:rPr>
        <w:t>st</w:t>
      </w:r>
      <w:r w:rsidRPr="009C279B">
        <w:rPr>
          <w:sz w:val="24"/>
          <w:szCs w:val="24"/>
        </w:rPr>
        <w:t xml:space="preserve"> Married Man She has to be disobedient. For the 1</w:t>
      </w:r>
      <w:r w:rsidRPr="009C279B">
        <w:rPr>
          <w:sz w:val="24"/>
          <w:szCs w:val="24"/>
          <w:vertAlign w:val="superscript"/>
        </w:rPr>
        <w:t>st</w:t>
      </w:r>
      <w:r w:rsidRPr="009C279B">
        <w:rPr>
          <w:sz w:val="24"/>
          <w:szCs w:val="24"/>
        </w:rPr>
        <w:t xml:space="preserve"> Married Man to think like the 1</w:t>
      </w:r>
      <w:r w:rsidRPr="009C279B">
        <w:rPr>
          <w:sz w:val="24"/>
          <w:szCs w:val="24"/>
          <w:vertAlign w:val="superscript"/>
        </w:rPr>
        <w:t>st</w:t>
      </w:r>
      <w:r w:rsidRPr="009C279B">
        <w:rPr>
          <w:sz w:val="24"/>
          <w:szCs w:val="24"/>
        </w:rPr>
        <w:t xml:space="preserve"> Married Woman He has to be deceived. For the 1</w:t>
      </w:r>
      <w:r w:rsidRPr="009C279B">
        <w:rPr>
          <w:sz w:val="24"/>
          <w:szCs w:val="24"/>
          <w:vertAlign w:val="superscript"/>
        </w:rPr>
        <w:t>st</w:t>
      </w:r>
      <w:r w:rsidRPr="009C279B">
        <w:rPr>
          <w:sz w:val="24"/>
          <w:szCs w:val="24"/>
        </w:rPr>
        <w:t xml:space="preserve"> Married Man to think like the 1</w:t>
      </w:r>
      <w:r w:rsidRPr="009C279B">
        <w:rPr>
          <w:sz w:val="24"/>
          <w:szCs w:val="24"/>
          <w:vertAlign w:val="superscript"/>
        </w:rPr>
        <w:t>st</w:t>
      </w:r>
      <w:r w:rsidRPr="009C279B">
        <w:rPr>
          <w:sz w:val="24"/>
          <w:szCs w:val="24"/>
        </w:rPr>
        <w:t xml:space="preserve"> Married Serpent He has to be a liar. For the 1</w:t>
      </w:r>
      <w:r w:rsidRPr="009C279B">
        <w:rPr>
          <w:sz w:val="24"/>
          <w:szCs w:val="24"/>
          <w:vertAlign w:val="superscript"/>
        </w:rPr>
        <w:t>st</w:t>
      </w:r>
      <w:r w:rsidRPr="009C279B">
        <w:rPr>
          <w:sz w:val="24"/>
          <w:szCs w:val="24"/>
        </w:rPr>
        <w:t xml:space="preserve"> Married Serpent to think like the 1</w:t>
      </w:r>
      <w:r w:rsidRPr="009C279B">
        <w:rPr>
          <w:sz w:val="24"/>
          <w:szCs w:val="24"/>
          <w:vertAlign w:val="superscript"/>
        </w:rPr>
        <w:t>st</w:t>
      </w:r>
      <w:r w:rsidRPr="009C279B">
        <w:rPr>
          <w:sz w:val="24"/>
          <w:szCs w:val="24"/>
        </w:rPr>
        <w:t xml:space="preserve"> Married Man He has to be disobedient. For the 1</w:t>
      </w:r>
      <w:r w:rsidRPr="009C279B">
        <w:rPr>
          <w:sz w:val="24"/>
          <w:szCs w:val="24"/>
          <w:vertAlign w:val="superscript"/>
        </w:rPr>
        <w:t>st</w:t>
      </w:r>
      <w:r w:rsidRPr="009C279B">
        <w:rPr>
          <w:sz w:val="24"/>
          <w:szCs w:val="24"/>
        </w:rPr>
        <w:t xml:space="preserve"> Married Woman to think like the 1</w:t>
      </w:r>
      <w:r w:rsidRPr="009C279B">
        <w:rPr>
          <w:sz w:val="24"/>
          <w:szCs w:val="24"/>
          <w:vertAlign w:val="superscript"/>
        </w:rPr>
        <w:t>st</w:t>
      </w:r>
      <w:r w:rsidRPr="009C279B">
        <w:rPr>
          <w:sz w:val="24"/>
          <w:szCs w:val="24"/>
        </w:rPr>
        <w:t xml:space="preserve"> Married Serpent She has to be a liar. For the 1</w:t>
      </w:r>
      <w:r w:rsidRPr="009C279B">
        <w:rPr>
          <w:sz w:val="24"/>
          <w:szCs w:val="24"/>
          <w:vertAlign w:val="superscript"/>
        </w:rPr>
        <w:t>st</w:t>
      </w:r>
      <w:r w:rsidRPr="009C279B">
        <w:rPr>
          <w:sz w:val="24"/>
          <w:szCs w:val="24"/>
        </w:rPr>
        <w:t xml:space="preserve"> Married Serpent to think like the 1</w:t>
      </w:r>
      <w:r w:rsidRPr="009C279B">
        <w:rPr>
          <w:sz w:val="24"/>
          <w:szCs w:val="24"/>
          <w:vertAlign w:val="superscript"/>
        </w:rPr>
        <w:t>st</w:t>
      </w:r>
      <w:r w:rsidRPr="009C279B">
        <w:rPr>
          <w:sz w:val="24"/>
          <w:szCs w:val="24"/>
        </w:rPr>
        <w:t xml:space="preserve"> Married Woman He has to be deceived. For the Married Lord called Wisdom or the Married Lady called Wisdom to think like all (the 1</w:t>
      </w:r>
      <w:r w:rsidRPr="009C279B">
        <w:rPr>
          <w:sz w:val="24"/>
          <w:szCs w:val="24"/>
          <w:vertAlign w:val="superscript"/>
        </w:rPr>
        <w:t>st</w:t>
      </w:r>
      <w:r w:rsidRPr="009C279B">
        <w:rPr>
          <w:sz w:val="24"/>
          <w:szCs w:val="24"/>
        </w:rPr>
        <w:t xml:space="preserve"> Married Woman, 1</w:t>
      </w:r>
      <w:r w:rsidRPr="009C279B">
        <w:rPr>
          <w:sz w:val="24"/>
          <w:szCs w:val="24"/>
          <w:vertAlign w:val="superscript"/>
        </w:rPr>
        <w:t>st</w:t>
      </w:r>
      <w:r w:rsidRPr="009C279B">
        <w:rPr>
          <w:sz w:val="24"/>
          <w:szCs w:val="24"/>
        </w:rPr>
        <w:t xml:space="preserve"> Married Man &amp; 1</w:t>
      </w:r>
      <w:r w:rsidRPr="009C279B">
        <w:rPr>
          <w:sz w:val="24"/>
          <w:szCs w:val="24"/>
          <w:vertAlign w:val="superscript"/>
        </w:rPr>
        <w:t>st</w:t>
      </w:r>
      <w:r w:rsidRPr="009C279B">
        <w:rPr>
          <w:sz w:val="24"/>
          <w:szCs w:val="24"/>
        </w:rPr>
        <w:t xml:space="preserve"> Married Serpent) He or She has to be deceived, disobedient &amp; a liar. For the 2</w:t>
      </w:r>
      <w:r w:rsidRPr="009C279B">
        <w:rPr>
          <w:sz w:val="24"/>
          <w:szCs w:val="24"/>
          <w:vertAlign w:val="superscript"/>
        </w:rPr>
        <w:t>nd</w:t>
      </w:r>
      <w:r w:rsidRPr="009C279B">
        <w:rPr>
          <w:sz w:val="24"/>
          <w:szCs w:val="24"/>
        </w:rPr>
        <w:t xml:space="preserve"> Single Man is Obedient. For the 2</w:t>
      </w:r>
      <w:r w:rsidRPr="009C279B">
        <w:rPr>
          <w:sz w:val="24"/>
          <w:szCs w:val="24"/>
          <w:vertAlign w:val="superscript"/>
        </w:rPr>
        <w:t>nd</w:t>
      </w:r>
      <w:r w:rsidRPr="009C279B">
        <w:rPr>
          <w:sz w:val="24"/>
          <w:szCs w:val="24"/>
        </w:rPr>
        <w:t xml:space="preserve"> Single Woman is intelligent knowing the Scriptures &amp; the Authority. For the 2</w:t>
      </w:r>
      <w:r w:rsidRPr="009C279B">
        <w:rPr>
          <w:sz w:val="24"/>
          <w:szCs w:val="24"/>
          <w:vertAlign w:val="superscript"/>
        </w:rPr>
        <w:t>nd</w:t>
      </w:r>
      <w:r w:rsidRPr="009C279B">
        <w:rPr>
          <w:sz w:val="24"/>
          <w:szCs w:val="24"/>
        </w:rPr>
        <w:t xml:space="preserve"> Single Serpent is the Truth. For the 2</w:t>
      </w:r>
      <w:r w:rsidRPr="009C279B">
        <w:rPr>
          <w:sz w:val="24"/>
          <w:szCs w:val="24"/>
          <w:vertAlign w:val="superscript"/>
        </w:rPr>
        <w:t>nd</w:t>
      </w:r>
      <w:r w:rsidRPr="009C279B">
        <w:rPr>
          <w:sz w:val="24"/>
          <w:szCs w:val="24"/>
        </w:rPr>
        <w:t xml:space="preserve"> Single Lord called Wisdom is Obedient, Intelligent and Truthful.     </w:t>
      </w:r>
    </w:p>
    <w:p w:rsidR="00691D4D" w:rsidRPr="009C279B" w:rsidRDefault="00691D4D" w:rsidP="00691D4D">
      <w:pPr>
        <w:spacing w:line="480" w:lineRule="auto"/>
        <w:jc w:val="both"/>
        <w:rPr>
          <w:sz w:val="24"/>
          <w:szCs w:val="24"/>
        </w:rPr>
      </w:pPr>
      <w:r w:rsidRPr="009C279B">
        <w:rPr>
          <w:sz w:val="24"/>
          <w:szCs w:val="24"/>
        </w:rPr>
        <w:t>There are three kinds of “</w:t>
      </w:r>
      <w:r w:rsidRPr="009C279B">
        <w:rPr>
          <w:b/>
          <w:sz w:val="24"/>
          <w:szCs w:val="24"/>
        </w:rPr>
        <w:t>Intercourse</w:t>
      </w:r>
      <w:r w:rsidRPr="009C279B">
        <w:rPr>
          <w:sz w:val="24"/>
          <w:szCs w:val="24"/>
        </w:rPr>
        <w:t>” in the Holy Bible. First, is the “</w:t>
      </w:r>
      <w:r w:rsidRPr="009C279B">
        <w:rPr>
          <w:b/>
          <w:sz w:val="24"/>
          <w:szCs w:val="24"/>
        </w:rPr>
        <w:t>Popular Sexual Eros Love Intercourse</w:t>
      </w:r>
      <w:r w:rsidRPr="009C279B">
        <w:rPr>
          <w:sz w:val="24"/>
          <w:szCs w:val="24"/>
        </w:rPr>
        <w:t>” committed only by a Man and a Woman from the Tree of the Knowledge of Good and Evil in a Strength 40 Year Kingdom of This World in Genesis 4:1. Second, is the “</w:t>
      </w:r>
      <w:r w:rsidRPr="009C279B">
        <w:rPr>
          <w:b/>
          <w:sz w:val="24"/>
          <w:szCs w:val="24"/>
        </w:rPr>
        <w:t>Known Holy Law Love Intercourse</w:t>
      </w:r>
      <w:r w:rsidRPr="009C279B">
        <w:rPr>
          <w:sz w:val="24"/>
          <w:szCs w:val="24"/>
        </w:rPr>
        <w:t>” in Luke 2:23 from the Midst of the Tree of Life done by a Man and a Woman and also Boys and Girls in Luke 20:35-36 in a Wisdom 80 Year Law Kingdom of Heaven in 1</w:t>
      </w:r>
      <w:r w:rsidRPr="009C279B">
        <w:rPr>
          <w:sz w:val="24"/>
          <w:szCs w:val="24"/>
          <w:vertAlign w:val="superscript"/>
        </w:rPr>
        <w:t>st</w:t>
      </w:r>
      <w:r w:rsidRPr="009C279B">
        <w:rPr>
          <w:sz w:val="24"/>
          <w:szCs w:val="24"/>
        </w:rPr>
        <w:t xml:space="preserve"> Kings 11:3 &amp; Genesis 2:9. King Solomon did this kind of Holy Law Love Intercourse with His 700 Wives and 300 Concubines. But King Solomon committed Idolatry which is “</w:t>
      </w:r>
      <w:r w:rsidRPr="009C279B">
        <w:rPr>
          <w:b/>
          <w:sz w:val="24"/>
          <w:szCs w:val="24"/>
        </w:rPr>
        <w:t>Marital Fornication</w:t>
      </w:r>
      <w:r w:rsidRPr="009C279B">
        <w:rPr>
          <w:sz w:val="24"/>
          <w:szCs w:val="24"/>
        </w:rPr>
        <w:t>” with the minority of His Foreign Wives after 80 years, but not with the majority of His Local Wives or 300 Concubines after 80 years in Tobit 4:12-13; 1</w:t>
      </w:r>
      <w:r w:rsidRPr="009C279B">
        <w:rPr>
          <w:sz w:val="24"/>
          <w:szCs w:val="24"/>
          <w:vertAlign w:val="superscript"/>
        </w:rPr>
        <w:t>st</w:t>
      </w:r>
      <w:r w:rsidRPr="009C279B">
        <w:rPr>
          <w:sz w:val="24"/>
          <w:szCs w:val="24"/>
        </w:rPr>
        <w:t xml:space="preserve"> Kings 11:1-13 &amp; Nehemiah 13:25-27. Third, is the “</w:t>
      </w:r>
      <w:r w:rsidRPr="009C279B">
        <w:rPr>
          <w:b/>
          <w:sz w:val="24"/>
          <w:szCs w:val="24"/>
        </w:rPr>
        <w:t>Unknown Holy Divine Love Intercourse</w:t>
      </w:r>
      <w:r w:rsidRPr="009C279B">
        <w:rPr>
          <w:sz w:val="24"/>
          <w:szCs w:val="24"/>
        </w:rPr>
        <w:t>” from the Tree of Life that is done by a Man and Woman in 2</w:t>
      </w:r>
      <w:r w:rsidRPr="009C279B">
        <w:rPr>
          <w:sz w:val="24"/>
          <w:szCs w:val="24"/>
          <w:vertAlign w:val="superscript"/>
        </w:rPr>
        <w:t>nd</w:t>
      </w:r>
      <w:r w:rsidRPr="009C279B">
        <w:rPr>
          <w:sz w:val="24"/>
          <w:szCs w:val="24"/>
        </w:rPr>
        <w:t xml:space="preserve"> Peter 1:4 and also Lords and Ladies in Acts 17:29 in a Lordly 120 Year Kingdom of Lordship in Matthew 19:6; Mark 10:9; Ephesians 5:31; 1</w:t>
      </w:r>
      <w:r w:rsidRPr="009C279B">
        <w:rPr>
          <w:sz w:val="24"/>
          <w:szCs w:val="24"/>
          <w:vertAlign w:val="superscript"/>
        </w:rPr>
        <w:t>st</w:t>
      </w:r>
      <w:r w:rsidRPr="009C279B">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9C279B">
        <w:rPr>
          <w:sz w:val="24"/>
          <w:szCs w:val="24"/>
          <w:vertAlign w:val="superscript"/>
        </w:rPr>
        <w:t>nd</w:t>
      </w:r>
      <w:r w:rsidRPr="009C279B">
        <w:rPr>
          <w:sz w:val="24"/>
          <w:szCs w:val="24"/>
        </w:rPr>
        <w:t xml:space="preserve"> Thessalonians 1:11; Ephesians 1:5; Philippians 2:13 &amp; Hebrews 12:10. The Doorway to Qanah directed not to the Father Stephen is the Lord Lucifer’s sinful pleasure that leads You to the Kingdom of This World in 2</w:t>
      </w:r>
      <w:r w:rsidRPr="009C279B">
        <w:rPr>
          <w:sz w:val="24"/>
          <w:szCs w:val="24"/>
          <w:vertAlign w:val="superscript"/>
        </w:rPr>
        <w:t>nd</w:t>
      </w:r>
      <w:r w:rsidRPr="009C279B">
        <w:rPr>
          <w:sz w:val="24"/>
          <w:szCs w:val="24"/>
        </w:rPr>
        <w:t xml:space="preserve"> Thessalonians 2:12; 2</w:t>
      </w:r>
      <w:r w:rsidRPr="009C279B">
        <w:rPr>
          <w:sz w:val="24"/>
          <w:szCs w:val="24"/>
          <w:vertAlign w:val="superscript"/>
        </w:rPr>
        <w:t>nd</w:t>
      </w:r>
      <w:r w:rsidRPr="009C279B">
        <w:rPr>
          <w:sz w:val="24"/>
          <w:szCs w:val="24"/>
        </w:rPr>
        <w:t xml:space="preserve"> Timothy 3:4; Titus 3:3; Hebrews 11:25; 1</w:t>
      </w:r>
      <w:r w:rsidRPr="009C279B">
        <w:rPr>
          <w:sz w:val="24"/>
          <w:szCs w:val="24"/>
          <w:vertAlign w:val="superscript"/>
        </w:rPr>
        <w:t>st</w:t>
      </w:r>
      <w:r w:rsidRPr="009C279B">
        <w:rPr>
          <w:sz w:val="24"/>
          <w:szCs w:val="24"/>
        </w:rPr>
        <w:t xml:space="preserve"> Corinthians 10:7; 2</w:t>
      </w:r>
      <w:r w:rsidRPr="009C279B">
        <w:rPr>
          <w:sz w:val="24"/>
          <w:szCs w:val="24"/>
          <w:vertAlign w:val="superscript"/>
        </w:rPr>
        <w:t>nd</w:t>
      </w:r>
      <w:r w:rsidRPr="009C279B">
        <w:rPr>
          <w:sz w:val="24"/>
          <w:szCs w:val="24"/>
        </w:rPr>
        <w:t xml:space="preserve"> Peter 2:13; Luke 8:14 &amp; Romans 1:32. All those who calls Sexual Eros Money the unrighteous mammon (prostitutions, whoredoms, harlotries, sorceries &amp; wizardries) with Sweet Cane (Calamus or </w:t>
      </w:r>
      <w:r w:rsidR="009C279B" w:rsidRPr="009C279B">
        <w:rPr>
          <w:sz w:val="24"/>
          <w:szCs w:val="24"/>
        </w:rPr>
        <w:t>Cannabis</w:t>
      </w:r>
      <w:r w:rsidRPr="009C279B">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9C279B">
        <w:rPr>
          <w:sz w:val="24"/>
          <w:szCs w:val="24"/>
          <w:vertAlign w:val="superscript"/>
        </w:rPr>
        <w:t>st</w:t>
      </w:r>
      <w:r w:rsidRPr="009C279B">
        <w:rPr>
          <w:sz w:val="24"/>
          <w:szCs w:val="24"/>
        </w:rPr>
        <w:t xml:space="preserve"> Timothy 6:10; 2</w:t>
      </w:r>
      <w:r w:rsidRPr="009C279B">
        <w:rPr>
          <w:sz w:val="24"/>
          <w:szCs w:val="24"/>
          <w:vertAlign w:val="superscript"/>
        </w:rPr>
        <w:t>nd</w:t>
      </w:r>
      <w:r w:rsidRPr="009C279B">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w:t>
      </w:r>
    </w:p>
    <w:p w:rsidR="00691D4D" w:rsidRPr="009C279B" w:rsidRDefault="00691D4D" w:rsidP="00691D4D">
      <w:pPr>
        <w:spacing w:line="480" w:lineRule="auto"/>
        <w:jc w:val="both"/>
        <w:rPr>
          <w:sz w:val="24"/>
          <w:szCs w:val="24"/>
        </w:rPr>
      </w:pPr>
      <w:r w:rsidRPr="009C279B">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691D4D" w:rsidRPr="009C279B" w:rsidRDefault="00691D4D" w:rsidP="00691D4D">
      <w:pPr>
        <w:spacing w:line="480" w:lineRule="auto"/>
        <w:jc w:val="both"/>
        <w:rPr>
          <w:sz w:val="24"/>
          <w:szCs w:val="24"/>
        </w:rPr>
      </w:pPr>
      <w:r w:rsidRPr="009C279B">
        <w:rPr>
          <w:sz w:val="24"/>
          <w:szCs w:val="24"/>
        </w:rPr>
        <w:t>The Basic “</w:t>
      </w:r>
      <w:r w:rsidRPr="009C279B">
        <w:rPr>
          <w:b/>
          <w:i/>
          <w:sz w:val="24"/>
          <w:szCs w:val="24"/>
        </w:rPr>
        <w:t>Mitzvah</w:t>
      </w:r>
      <w:r w:rsidRPr="009C279B">
        <w:rPr>
          <w:sz w:val="24"/>
          <w:szCs w:val="24"/>
        </w:rPr>
        <w:t>” Run Down of the Whole 613 Jewish Law Commandments</w:t>
      </w:r>
    </w:p>
    <w:p w:rsidR="00691D4D" w:rsidRPr="009C279B" w:rsidRDefault="00691D4D" w:rsidP="00691D4D">
      <w:pPr>
        <w:spacing w:line="480" w:lineRule="auto"/>
        <w:jc w:val="both"/>
        <w:rPr>
          <w:sz w:val="24"/>
          <w:szCs w:val="24"/>
        </w:rPr>
      </w:pPr>
      <w:r w:rsidRPr="009C279B">
        <w:rPr>
          <w:sz w:val="24"/>
          <w:szCs w:val="24"/>
        </w:rPr>
        <w:t>The Beginning Genesis Law called the Perfect Law of Agape Love (God)</w:t>
      </w:r>
    </w:p>
    <w:p w:rsidR="00691D4D" w:rsidRPr="009C279B" w:rsidRDefault="00691D4D" w:rsidP="00691D4D">
      <w:pPr>
        <w:spacing w:line="480" w:lineRule="auto"/>
        <w:jc w:val="both"/>
        <w:rPr>
          <w:sz w:val="24"/>
          <w:szCs w:val="24"/>
        </w:rPr>
      </w:pPr>
      <w:r w:rsidRPr="009C279B">
        <w:rPr>
          <w:sz w:val="24"/>
          <w:szCs w:val="24"/>
        </w:rPr>
        <w:t>The 613 Jewish Laws are as follows by the first five books of the Holy Bible. These books involve Genesis, Exodus, Leviticus, Numbers and Deuteronomy in the Law of Moses. There are 3 Jewish Laws in Genesis. Do not eat the sinew of the thigh in Genesis 32:33, to have Children with One’s own Wife in a “Holy Divine Love Union” in Genesis 1:28 and to circumcise all Males on the eighth day after their birth in Genesis 17:10. I use the NKJV translation with the first five books of the Holy Bible.</w:t>
      </w:r>
    </w:p>
    <w:p w:rsidR="00691D4D" w:rsidRPr="009C279B" w:rsidRDefault="00691D4D" w:rsidP="00691D4D">
      <w:pPr>
        <w:spacing w:line="480" w:lineRule="auto"/>
        <w:jc w:val="both"/>
        <w:rPr>
          <w:sz w:val="24"/>
          <w:szCs w:val="24"/>
        </w:rPr>
      </w:pPr>
      <w:r w:rsidRPr="009C279B">
        <w:rPr>
          <w:sz w:val="24"/>
          <w:szCs w:val="24"/>
        </w:rPr>
        <w:t>The Liberty Exodus Law called the Perfect Law of Liberty (Freedom)</w:t>
      </w:r>
    </w:p>
    <w:p w:rsidR="00691D4D" w:rsidRPr="009C279B" w:rsidRDefault="00691D4D" w:rsidP="00691D4D">
      <w:pPr>
        <w:spacing w:line="480" w:lineRule="auto"/>
        <w:jc w:val="both"/>
        <w:rPr>
          <w:sz w:val="24"/>
          <w:szCs w:val="24"/>
        </w:rPr>
      </w:pPr>
      <w:r w:rsidRPr="009C279B">
        <w:rPr>
          <w:sz w:val="24"/>
          <w:szCs w:val="24"/>
        </w:rPr>
        <w:t>There are a number of Jewish Laws in Exodus that I would like to touch on. First, to know there is a God in Exodus 20:2. Not to even think that there are other Gods besides Him in Exodus 20:3. Not to oppress the weak in Exodus 22:21. Not to blaspheme in Exodus 22:28. Not to worship idols in the manner they are worshiped in Exodus 20:5. Not to worship idols in the four ways We worship God in Exodus 20:5. Not to make an idol for Yourself in Exodus 20:4. Not to make Human forms even for decorative things in Exodus 20:23.  Not to swear in the name of an idol in Exodus 23:13. Not to let them dwell in the Land of Israel in Exodus 23:33. To serve the Almighty with prayer in Exodus 23:25. To rest on the seventh day (</w:t>
      </w:r>
      <w:r w:rsidRPr="009C279B">
        <w:rPr>
          <w:b/>
          <w:i/>
          <w:sz w:val="24"/>
          <w:szCs w:val="24"/>
        </w:rPr>
        <w:t>Sabbath</w:t>
      </w:r>
      <w:r w:rsidRPr="009C279B">
        <w:rPr>
          <w:sz w:val="24"/>
          <w:szCs w:val="24"/>
        </w:rPr>
        <w:t xml:space="preserve">) in Exodus 23:12. Not to do prohibited labor in the seventh day in Exodus 20:10. The Court must not inflict punishment on </w:t>
      </w:r>
      <w:r w:rsidRPr="009C279B">
        <w:rPr>
          <w:b/>
          <w:i/>
          <w:sz w:val="24"/>
          <w:szCs w:val="24"/>
        </w:rPr>
        <w:t>Shabbat</w:t>
      </w:r>
      <w:r w:rsidRPr="009C279B">
        <w:rPr>
          <w:sz w:val="24"/>
          <w:szCs w:val="24"/>
        </w:rPr>
        <w:t xml:space="preserve"> in Exodus 35:3. Not to walk outside the city boundary on </w:t>
      </w:r>
      <w:r w:rsidRPr="009C279B">
        <w:rPr>
          <w:b/>
          <w:i/>
          <w:sz w:val="24"/>
          <w:szCs w:val="24"/>
        </w:rPr>
        <w:t>Shabbat</w:t>
      </w:r>
      <w:r w:rsidRPr="009C279B">
        <w:rPr>
          <w:sz w:val="24"/>
          <w:szCs w:val="24"/>
        </w:rPr>
        <w:t xml:space="preserve"> in Exodus 16:29. To sanctify the day with </w:t>
      </w:r>
      <w:r w:rsidRPr="009C279B">
        <w:rPr>
          <w:b/>
          <w:i/>
          <w:sz w:val="24"/>
          <w:szCs w:val="24"/>
        </w:rPr>
        <w:t xml:space="preserve">Kiddush </w:t>
      </w:r>
      <w:r w:rsidRPr="009C279B">
        <w:rPr>
          <w:sz w:val="24"/>
          <w:szCs w:val="24"/>
        </w:rPr>
        <w:t xml:space="preserve">and </w:t>
      </w:r>
      <w:r w:rsidRPr="009C279B">
        <w:rPr>
          <w:b/>
          <w:i/>
          <w:sz w:val="24"/>
          <w:szCs w:val="24"/>
        </w:rPr>
        <w:t>Havdalah</w:t>
      </w:r>
      <w:r w:rsidRPr="009C279B">
        <w:rPr>
          <w:sz w:val="24"/>
          <w:szCs w:val="24"/>
        </w:rPr>
        <w:t xml:space="preserve"> in Exodus 20:8. To destroy all </w:t>
      </w:r>
      <w:r w:rsidRPr="009C279B">
        <w:rPr>
          <w:b/>
          <w:i/>
          <w:sz w:val="24"/>
          <w:szCs w:val="24"/>
        </w:rPr>
        <w:t>Chametz</w:t>
      </w:r>
      <w:r w:rsidRPr="009C279B">
        <w:rPr>
          <w:sz w:val="24"/>
          <w:szCs w:val="24"/>
        </w:rPr>
        <w:t xml:space="preserve"> on the 14</w:t>
      </w:r>
      <w:r w:rsidRPr="009C279B">
        <w:rPr>
          <w:sz w:val="24"/>
          <w:szCs w:val="24"/>
          <w:vertAlign w:val="superscript"/>
        </w:rPr>
        <w:t>th</w:t>
      </w:r>
      <w:r w:rsidRPr="009C279B">
        <w:rPr>
          <w:sz w:val="24"/>
          <w:szCs w:val="24"/>
        </w:rPr>
        <w:t xml:space="preserve"> day of Nissan in Exodus 12:15. Not to eat </w:t>
      </w:r>
      <w:r w:rsidRPr="009C279B">
        <w:rPr>
          <w:b/>
          <w:i/>
          <w:sz w:val="24"/>
          <w:szCs w:val="24"/>
        </w:rPr>
        <w:t xml:space="preserve">Chametz </w:t>
      </w:r>
      <w:r w:rsidRPr="009C279B">
        <w:rPr>
          <w:sz w:val="24"/>
          <w:szCs w:val="24"/>
        </w:rPr>
        <w:t xml:space="preserve">all seven days of Passover in Exodus 13:3. Not to eat mixtures containing </w:t>
      </w:r>
      <w:r w:rsidRPr="009C279B">
        <w:rPr>
          <w:b/>
          <w:i/>
          <w:sz w:val="24"/>
          <w:szCs w:val="24"/>
        </w:rPr>
        <w:t xml:space="preserve">Chametz </w:t>
      </w:r>
      <w:r w:rsidRPr="009C279B">
        <w:rPr>
          <w:sz w:val="24"/>
          <w:szCs w:val="24"/>
        </w:rPr>
        <w:t xml:space="preserve">all seven days of Passover in Exodus 12:20. Not to see </w:t>
      </w:r>
      <w:r w:rsidRPr="009C279B">
        <w:rPr>
          <w:b/>
          <w:i/>
          <w:sz w:val="24"/>
          <w:szCs w:val="24"/>
        </w:rPr>
        <w:t>Chametz</w:t>
      </w:r>
      <w:r w:rsidRPr="009C279B">
        <w:rPr>
          <w:sz w:val="24"/>
          <w:szCs w:val="24"/>
        </w:rPr>
        <w:t xml:space="preserve"> in Your domain seven days in Exodus 13:7. Not to find </w:t>
      </w:r>
      <w:r w:rsidRPr="009C279B">
        <w:rPr>
          <w:b/>
          <w:i/>
          <w:sz w:val="24"/>
          <w:szCs w:val="24"/>
        </w:rPr>
        <w:t>Chametz</w:t>
      </w:r>
      <w:r w:rsidRPr="009C279B">
        <w:rPr>
          <w:sz w:val="24"/>
          <w:szCs w:val="24"/>
        </w:rPr>
        <w:t xml:space="preserve"> in Your domain seven days in Exodus 12:19. To eat </w:t>
      </w:r>
      <w:r w:rsidRPr="009C279B">
        <w:rPr>
          <w:b/>
          <w:i/>
          <w:sz w:val="24"/>
          <w:szCs w:val="24"/>
        </w:rPr>
        <w:t xml:space="preserve">Matzah </w:t>
      </w:r>
      <w:r w:rsidRPr="009C279B">
        <w:rPr>
          <w:sz w:val="24"/>
          <w:szCs w:val="24"/>
        </w:rPr>
        <w:t xml:space="preserve">on the first night of Passover in Exodus 12:18. To relate the </w:t>
      </w:r>
      <w:r w:rsidRPr="009C279B">
        <w:rPr>
          <w:b/>
          <w:sz w:val="24"/>
          <w:szCs w:val="24"/>
        </w:rPr>
        <w:t xml:space="preserve">Exodus </w:t>
      </w:r>
      <w:r w:rsidRPr="009C279B">
        <w:rPr>
          <w:sz w:val="24"/>
          <w:szCs w:val="24"/>
        </w:rPr>
        <w:t xml:space="preserve">for </w:t>
      </w:r>
      <w:r w:rsidRPr="009C279B">
        <w:rPr>
          <w:b/>
          <w:i/>
          <w:sz w:val="24"/>
          <w:szCs w:val="24"/>
        </w:rPr>
        <w:t xml:space="preserve">Egypt </w:t>
      </w:r>
      <w:r w:rsidRPr="009C279B">
        <w:rPr>
          <w:sz w:val="24"/>
          <w:szCs w:val="24"/>
        </w:rPr>
        <w:t xml:space="preserve">on that night in Exodus 13:8. Each man must give half a </w:t>
      </w:r>
      <w:r w:rsidRPr="009C279B">
        <w:rPr>
          <w:b/>
          <w:sz w:val="24"/>
          <w:szCs w:val="24"/>
        </w:rPr>
        <w:t>Shekel</w:t>
      </w:r>
      <w:r w:rsidRPr="009C279B">
        <w:rPr>
          <w:sz w:val="24"/>
          <w:szCs w:val="24"/>
        </w:rPr>
        <w:t xml:space="preserve"> ($960.00 in gold &amp; $64.00 in silver) annually in Exodus 30:13. Courts must calculate to determine when a new month begins in Exodus 12:2. Not to withhold food, clothing &amp; divine relations (marriage conjugal rights means also Holy Divine Love Intercourse &amp; not Sexual Eros Love Intercourse) from Your Wife in Exodus 21:10. The court must fine One who seduces (entices) a maiden in Exodus 22:16. Not to benefit from an ox condemned to be stoned in Exodus 21:28. Not to eat meat of an Animal that was mortally wounded in Exodus 22:30. Not to eat mixtures of milk and meat cooked together in Exodus 23:19. Not to cook meat and milk together in Exodus 34:26. Not to take God’s name in vain in Exodus 20:7. Not to preface one tithe to the next, but separate them in their proper order in Exodus 22:29. An uncircumcised </w:t>
      </w:r>
      <w:r w:rsidRPr="009C279B">
        <w:rPr>
          <w:b/>
          <w:i/>
          <w:sz w:val="24"/>
          <w:szCs w:val="24"/>
        </w:rPr>
        <w:t xml:space="preserve">Kohen </w:t>
      </w:r>
      <w:r w:rsidRPr="009C279B">
        <w:rPr>
          <w:sz w:val="24"/>
          <w:szCs w:val="24"/>
        </w:rPr>
        <w:t xml:space="preserve">must not eat </w:t>
      </w:r>
      <w:r w:rsidRPr="009C279B">
        <w:rPr>
          <w:b/>
          <w:i/>
          <w:sz w:val="24"/>
          <w:szCs w:val="24"/>
        </w:rPr>
        <w:t>Terumah</w:t>
      </w:r>
      <w:r w:rsidRPr="009C279B">
        <w:rPr>
          <w:sz w:val="24"/>
          <w:szCs w:val="24"/>
        </w:rPr>
        <w:t xml:space="preserve"> in Exodus 12:48. To set aside the </w:t>
      </w:r>
      <w:r w:rsidRPr="009C279B">
        <w:rPr>
          <w:b/>
          <w:i/>
          <w:sz w:val="24"/>
          <w:szCs w:val="24"/>
        </w:rPr>
        <w:t>First Fruits</w:t>
      </w:r>
      <w:r w:rsidRPr="009C279B">
        <w:rPr>
          <w:sz w:val="24"/>
          <w:szCs w:val="24"/>
        </w:rPr>
        <w:t xml:space="preserve"> and bring them to the Temple in Exodus 23:19. To redeem the firstborn donkey (ass) by giving a lamb to a </w:t>
      </w:r>
      <w:r w:rsidRPr="009C279B">
        <w:rPr>
          <w:b/>
          <w:i/>
          <w:sz w:val="24"/>
          <w:szCs w:val="24"/>
        </w:rPr>
        <w:t>Kohen</w:t>
      </w:r>
      <w:r w:rsidRPr="009C279B">
        <w:rPr>
          <w:sz w:val="24"/>
          <w:szCs w:val="24"/>
        </w:rPr>
        <w:t xml:space="preserve"> in Exodus 13:13. To break the neck of the donkey (ass) if the Owner does not redeem it in Exodus 13:13. To rest the land during the seventh year by not doing any work which enhances growth in Exodus 34:21. To leave free all produce growing in that year in Exodus 23:11. To build a Temple in Exodus 25:8. Not to build the Altar with stones hewn by metal in Exodus 20:25. Not to climb steps to the Altar in Exodus 20:26. To prepare the anointing oil in Exodus 30:31. Not to reproduce the anointing oil in Exodus 30:32. Not to anoint with anointing oil in Exodus 30:32. Not to reproduce the incense formula in Exodus 30:37. Not to burn anything on the Golden Altar besides </w:t>
      </w:r>
      <w:r w:rsidRPr="009C279B">
        <w:rPr>
          <w:b/>
          <w:i/>
          <w:sz w:val="24"/>
          <w:szCs w:val="24"/>
        </w:rPr>
        <w:t>Incense</w:t>
      </w:r>
      <w:r w:rsidRPr="009C279B">
        <w:rPr>
          <w:sz w:val="24"/>
          <w:szCs w:val="24"/>
        </w:rPr>
        <w:t xml:space="preserve"> in Exodus 30:9. Not to remove the staves from the Ark in Exodus 25:15. The </w:t>
      </w:r>
      <w:r w:rsidRPr="009C279B">
        <w:rPr>
          <w:b/>
          <w:i/>
          <w:sz w:val="24"/>
          <w:szCs w:val="24"/>
        </w:rPr>
        <w:t>Kohanim</w:t>
      </w:r>
      <w:r w:rsidRPr="009C279B">
        <w:rPr>
          <w:sz w:val="24"/>
          <w:szCs w:val="24"/>
        </w:rPr>
        <w:t xml:space="preserve"> must wear their Priestly garments during service in Exodus 28:2. Not to tear the Priestly garments in Exodus 28:32. The </w:t>
      </w:r>
      <w:r w:rsidRPr="009C279B">
        <w:rPr>
          <w:b/>
          <w:i/>
          <w:sz w:val="24"/>
          <w:szCs w:val="24"/>
        </w:rPr>
        <w:t>Kohen Gadol’s</w:t>
      </w:r>
      <w:r w:rsidRPr="009C279B">
        <w:rPr>
          <w:sz w:val="24"/>
          <w:szCs w:val="24"/>
        </w:rPr>
        <w:t xml:space="preserve"> (High Priest) breastplate must not be loosened from the Ephod in Exodus 28:28. A </w:t>
      </w:r>
      <w:r w:rsidRPr="009C279B">
        <w:rPr>
          <w:b/>
          <w:i/>
          <w:sz w:val="24"/>
          <w:szCs w:val="24"/>
        </w:rPr>
        <w:t xml:space="preserve">Kohen </w:t>
      </w:r>
      <w:r w:rsidRPr="009C279B">
        <w:rPr>
          <w:sz w:val="24"/>
          <w:szCs w:val="24"/>
        </w:rPr>
        <w:t xml:space="preserve">must wash His hands and feet before service in Exodus 30:19. A </w:t>
      </w:r>
      <w:r w:rsidRPr="009C279B">
        <w:rPr>
          <w:b/>
          <w:i/>
          <w:sz w:val="24"/>
          <w:szCs w:val="24"/>
        </w:rPr>
        <w:t>Kohanim</w:t>
      </w:r>
      <w:r w:rsidRPr="009C279B">
        <w:rPr>
          <w:sz w:val="24"/>
          <w:szCs w:val="24"/>
        </w:rPr>
        <w:t xml:space="preserve"> must not eat sacrificial meat in the Temple in Exodus 29:33. A </w:t>
      </w:r>
      <w:r w:rsidRPr="009C279B">
        <w:rPr>
          <w:b/>
          <w:i/>
          <w:sz w:val="24"/>
          <w:szCs w:val="24"/>
        </w:rPr>
        <w:t xml:space="preserve">Kohen </w:t>
      </w:r>
      <w:r w:rsidRPr="009C279B">
        <w:rPr>
          <w:sz w:val="24"/>
          <w:szCs w:val="24"/>
        </w:rPr>
        <w:t xml:space="preserve">must not eat sacrificial meat in Exodus 29:33. To burn incense every day in Exodus 30:7. To light the </w:t>
      </w:r>
      <w:r w:rsidRPr="009C279B">
        <w:rPr>
          <w:b/>
          <w:i/>
          <w:sz w:val="24"/>
          <w:szCs w:val="24"/>
        </w:rPr>
        <w:t>Menorah</w:t>
      </w:r>
      <w:r w:rsidRPr="009C279B">
        <w:rPr>
          <w:sz w:val="24"/>
          <w:szCs w:val="24"/>
        </w:rPr>
        <w:t xml:space="preserve"> every day in Exodus 27:20-21. To make show bread in Exodus 25:30. To slaughter the paschal sacrifice at the specified time in Exodus 12:6. Not to slaughter it while in possession of leaven in Exodus 23:18. Not to leave the fat overnight in Exodus 23:18. To eat the Paschal Lamb with </w:t>
      </w:r>
      <w:r w:rsidRPr="009C279B">
        <w:rPr>
          <w:b/>
          <w:i/>
          <w:sz w:val="24"/>
          <w:szCs w:val="24"/>
        </w:rPr>
        <w:t>Matzah</w:t>
      </w:r>
      <w:r w:rsidRPr="009C279B">
        <w:rPr>
          <w:sz w:val="24"/>
          <w:szCs w:val="24"/>
        </w:rPr>
        <w:t xml:space="preserve"> and </w:t>
      </w:r>
      <w:r w:rsidRPr="009C279B">
        <w:rPr>
          <w:b/>
          <w:i/>
          <w:sz w:val="24"/>
          <w:szCs w:val="24"/>
        </w:rPr>
        <w:t>Marror</w:t>
      </w:r>
      <w:r w:rsidRPr="009C279B">
        <w:rPr>
          <w:sz w:val="24"/>
          <w:szCs w:val="24"/>
        </w:rPr>
        <w:t xml:space="preserve"> on the night of the 14</w:t>
      </w:r>
      <w:r w:rsidRPr="009C279B">
        <w:rPr>
          <w:sz w:val="24"/>
          <w:szCs w:val="24"/>
          <w:vertAlign w:val="superscript"/>
        </w:rPr>
        <w:t>th</w:t>
      </w:r>
      <w:r w:rsidRPr="009C279B">
        <w:rPr>
          <w:sz w:val="24"/>
          <w:szCs w:val="24"/>
        </w:rPr>
        <w:t xml:space="preserve"> of </w:t>
      </w:r>
      <w:r w:rsidRPr="009C279B">
        <w:rPr>
          <w:b/>
          <w:i/>
          <w:sz w:val="24"/>
          <w:szCs w:val="24"/>
        </w:rPr>
        <w:t>Nisan</w:t>
      </w:r>
      <w:r w:rsidRPr="009C279B">
        <w:rPr>
          <w:sz w:val="24"/>
          <w:szCs w:val="24"/>
        </w:rPr>
        <w:t xml:space="preserve"> in Exodus 12:8. Not to eat the paschal meat raw or boiled in Exodus 12:9. Not to take the paschal meat from the confines of the group on Exodus 12:46. An Apostate must not eat from it in Exodus 12:43. A permanent or temporary hired Worker must not eat from it in Exodus 12:45. An uncircumcised Male must not eat from it in Exodus 12:48. Not to break any bones from the paschal offering in Exodus 12:46 (Psalms 34:20). Not to leave any meat from the paschal offering over until morning in Exodus 12:10. To celebrate on these three Festivals—Feast of Unleavened Bread, Feast of Harvest &amp; Feast of Ingathering (bring a peace offering) in Exodus 23:14. The three festivals are </w:t>
      </w:r>
      <w:r w:rsidRPr="009C279B">
        <w:rPr>
          <w:b/>
          <w:i/>
          <w:sz w:val="24"/>
          <w:szCs w:val="24"/>
        </w:rPr>
        <w:t>Pesach</w:t>
      </w:r>
      <w:r w:rsidRPr="009C279B">
        <w:rPr>
          <w:sz w:val="24"/>
          <w:szCs w:val="24"/>
        </w:rPr>
        <w:t xml:space="preserve"> (Passover), </w:t>
      </w:r>
      <w:r w:rsidRPr="009C279B">
        <w:rPr>
          <w:b/>
          <w:i/>
          <w:sz w:val="24"/>
          <w:szCs w:val="24"/>
        </w:rPr>
        <w:t>Shavuot</w:t>
      </w:r>
      <w:r w:rsidRPr="009C279B">
        <w:rPr>
          <w:sz w:val="24"/>
          <w:szCs w:val="24"/>
        </w:rPr>
        <w:t xml:space="preserve"> (Weeks) and </w:t>
      </w:r>
      <w:r w:rsidRPr="009C279B">
        <w:rPr>
          <w:b/>
          <w:i/>
          <w:sz w:val="24"/>
          <w:szCs w:val="24"/>
        </w:rPr>
        <w:t>Sukkot</w:t>
      </w:r>
      <w:r w:rsidRPr="009C279B">
        <w:rPr>
          <w:sz w:val="24"/>
          <w:szCs w:val="24"/>
        </w:rPr>
        <w:t xml:space="preserve"> (Tents or Booths). To set aside the firstborn Animals in Exodus 13:12. The Court must judge the damages incurred by a goring ox in Exodus 21:28. The Court must judge the damages incurred by an Animal eating in Exodus 22:4. The Court must judge the damages incurred by a pit in Exodus 21:33-34. The Court must judge the damages incurred by fire in Exodus 22:6. The Court must implement punitive measures against the Thief in Exodus 22:1. Not to kidnap Anyone in Exodus 21:16. Not to covet &amp; scheme to acquire One’s possession in Exodus 20:17. The Court must implement Laws against the One who assaults or damages property in Exodus 21:18-19. Not to murder in Exodus 20:13. Help One remove the load from a Beast in Exodus 23:5. Not to cheat a Convert monetarily in Exodus 22:21. Not to insult or harm a Convert with words in Exodus 22:21. Purchase a Hebrews Slave in accordance with the prescribed Laws in Exodus 21:2. Redeem Jewish Maidservants in Exodus 21:8. Betroth the Jewish Maidservant in Exodus 21:8. The Master must not sell His Maidservant in Exodus 21:8. The Courts must carry out the Laws of a hired Worker and hired Guard in Exodus 22:11. The Courts must carry out the Laws of a Borrower in Exodus 22:14. The Courts must carry out the Laws of an unpaid Guard in Exodus 22:8. Lend to the Poor and Destitute in Exodus 22:25. Not to press them for payment if You know they don’t have it in Exodus 22:25. Not to intermediate in an interest loan, guarantee, Witness or write the promissory note in Exodus 22:25. The Courts must carry out the Laws of the Plaintiff, Admitter or Denier in Exodus 22:9. Decide by majority in case of disagreement in Exodus 23:3. The Court must not execute through a majority of One, at least a majority of two is required in Exodus 23:2. The Courts must carry out the death penalty of the sword in Exodus 21:20. The Court must not let the Sorcerer (Male Witch) live in Exodus 22:18. The Court must not kill Anybody on Circumstantial Evidence in Exodus 23:7. A Judge must not decide unjustly the case of the habitual Transgressor (Lier) in Exodus 23:6. Judges must not accept bribes in Exodus 23:8. Judges must not accept testimony unless both Parties are present in Exodus 23:1. Not to curse Judges in Exodus 22:28. Not to curse the Head of State or the Leader of the Sanhedrin (High Priest, Captain or Chief of Police) in Exodus 22:28. Transgressor must not testify in Exodus 23:1. Not to testify falsely in Exodus 20:16. Not to curse Your Father (Stephen) or Mother (Stephanie) in Exodus 21:17. Not to strike Your Father (Stephen) or Mother (Stephanie) deliberately in Exodus 21:15. These are the Jewish Laws of Exodus.</w:t>
      </w:r>
    </w:p>
    <w:p w:rsidR="00691D4D" w:rsidRPr="009C279B" w:rsidRDefault="00691D4D" w:rsidP="00691D4D">
      <w:pPr>
        <w:spacing w:line="480" w:lineRule="auto"/>
        <w:jc w:val="both"/>
        <w:rPr>
          <w:sz w:val="24"/>
          <w:szCs w:val="24"/>
        </w:rPr>
      </w:pPr>
      <w:r w:rsidRPr="009C279B">
        <w:rPr>
          <w:sz w:val="24"/>
          <w:szCs w:val="24"/>
        </w:rPr>
        <w:t xml:space="preserve">The Holy Leviticus Law called the Perfect Law of Holiness </w:t>
      </w:r>
    </w:p>
    <w:p w:rsidR="00691D4D" w:rsidRPr="009C279B" w:rsidRDefault="00691D4D" w:rsidP="00691D4D">
      <w:pPr>
        <w:spacing w:line="480" w:lineRule="auto"/>
        <w:jc w:val="both"/>
        <w:rPr>
          <w:sz w:val="24"/>
          <w:szCs w:val="24"/>
        </w:rPr>
      </w:pPr>
      <w:r w:rsidRPr="009C279B">
        <w:rPr>
          <w:sz w:val="24"/>
          <w:szCs w:val="24"/>
        </w:rPr>
        <w:t xml:space="preserve">There is a number of Jewish Laws in Leviticus I would like to touch on. First, to sanctify His Name in Leviticus 22:32. Not to profane His Name in Leviticus 22:32. To Agape Love other Jews in Leviticus 19:18. Not to hate fellow Jews in Leviticus 19:17. To reprove a Sinner in Leviticus 19:17. Not to embarrass others in Leviticus 19:17. Not to speak derogatorily of others in Leviticus 19:16. Not to take revenge in Leviticus 19:18. Not to bear a grudge in Leviticus 19:18. To honor those who teach and know Torah in Leviticus 19:32. Not to go into idolatry in Leviticus 19:4. Not to make an idol for others in Leviticus 19:4. Not to perform </w:t>
      </w:r>
      <w:r w:rsidRPr="009C279B">
        <w:rPr>
          <w:b/>
          <w:i/>
          <w:sz w:val="24"/>
          <w:szCs w:val="24"/>
        </w:rPr>
        <w:t xml:space="preserve">Ov </w:t>
      </w:r>
      <w:r w:rsidRPr="009C279B">
        <w:rPr>
          <w:sz w:val="24"/>
          <w:szCs w:val="24"/>
        </w:rPr>
        <w:t xml:space="preserve">(Medium) in Leviticus 19:31. Not to perform </w:t>
      </w:r>
      <w:r w:rsidRPr="009C279B">
        <w:rPr>
          <w:b/>
          <w:i/>
          <w:sz w:val="24"/>
          <w:szCs w:val="24"/>
        </w:rPr>
        <w:t>Yidoni</w:t>
      </w:r>
      <w:r w:rsidRPr="009C279B">
        <w:rPr>
          <w:sz w:val="24"/>
          <w:szCs w:val="24"/>
        </w:rPr>
        <w:t xml:space="preserve"> (Magical Seer) in Leviticus 19:31. Not to pass Your Children through the fire to </w:t>
      </w:r>
      <w:r w:rsidRPr="009C279B">
        <w:rPr>
          <w:b/>
          <w:i/>
          <w:sz w:val="24"/>
          <w:szCs w:val="24"/>
        </w:rPr>
        <w:t xml:space="preserve">Molech (Milcom)—Sukkoth </w:t>
      </w:r>
      <w:r w:rsidRPr="009C279B">
        <w:rPr>
          <w:sz w:val="24"/>
          <w:szCs w:val="24"/>
        </w:rPr>
        <w:t>(</w:t>
      </w:r>
      <w:r w:rsidRPr="009C279B">
        <w:rPr>
          <w:b/>
          <w:i/>
          <w:sz w:val="24"/>
          <w:szCs w:val="24"/>
        </w:rPr>
        <w:t>Maybe be linked to Moloch concerning child  pornography in Acts 7:42-43</w:t>
      </w:r>
      <w:r w:rsidRPr="009C279B">
        <w:rPr>
          <w:sz w:val="24"/>
          <w:szCs w:val="24"/>
        </w:rPr>
        <w:t xml:space="preserve">) in Leviticus 18:21. Not to bow down before a smooth stone in Leviticus 26:1. Not to imitate them in customs &amp; clothing in Leviticus 20:23. Not to be superstitious in Leviticus 19:26. Not to engage in astrology in Leviticus 19:26. Men must not shave the hair off the sides of head in Leviticus 19:27. Men must not shave their beards with a razor in Leviticus 19:27. Not to tattoo the skin (abolished by Christian Law) in Leviticus 19:28. To rest from prohibited labor on </w:t>
      </w:r>
      <w:r w:rsidRPr="009C279B">
        <w:rPr>
          <w:b/>
          <w:i/>
          <w:sz w:val="24"/>
          <w:szCs w:val="24"/>
        </w:rPr>
        <w:t xml:space="preserve">Yom Kippur  </w:t>
      </w:r>
      <w:r w:rsidRPr="009C279B">
        <w:rPr>
          <w:rFonts w:cstheme="minorHAnsi"/>
          <w:sz w:val="24"/>
          <w:szCs w:val="24"/>
        </w:rPr>
        <w:t>in Leviticus 23:32. Not to do prohibited labor on</w:t>
      </w:r>
      <w:r w:rsidRPr="009C279B">
        <w:rPr>
          <w:b/>
          <w:i/>
          <w:sz w:val="24"/>
          <w:szCs w:val="24"/>
        </w:rPr>
        <w:t xml:space="preserve"> Yom Kipper</w:t>
      </w:r>
      <w:r w:rsidRPr="009C279B">
        <w:rPr>
          <w:sz w:val="24"/>
          <w:szCs w:val="24"/>
        </w:rPr>
        <w:t xml:space="preserve"> in Leviticus 23:32. To afflict yourself on </w:t>
      </w:r>
      <w:r w:rsidRPr="009C279B">
        <w:rPr>
          <w:b/>
          <w:i/>
          <w:sz w:val="24"/>
          <w:szCs w:val="24"/>
        </w:rPr>
        <w:t>Yom Kippur</w:t>
      </w:r>
      <w:r w:rsidRPr="009C279B">
        <w:rPr>
          <w:sz w:val="24"/>
          <w:szCs w:val="24"/>
        </w:rPr>
        <w:t xml:space="preserve"> in Leviticus 16:29. Not to eat or drink on </w:t>
      </w:r>
      <w:r w:rsidRPr="009C279B">
        <w:rPr>
          <w:b/>
          <w:i/>
          <w:sz w:val="24"/>
          <w:szCs w:val="24"/>
        </w:rPr>
        <w:t>Yom Kippur</w:t>
      </w:r>
      <w:r w:rsidRPr="009C279B">
        <w:rPr>
          <w:sz w:val="24"/>
          <w:szCs w:val="24"/>
        </w:rPr>
        <w:t xml:space="preserve"> in Leviticus 23:29. To rest on the first day of Passover in Leviticus 23:7. Not to do prohibited labor on the first day of Passover in Leviticus 23:8. To rest on the 7 day of Passover in Leviticus 23:8. Not to do prohibited labor on the 7 day of Passover in Leviticus 23:8. The rest on </w:t>
      </w:r>
      <w:r w:rsidRPr="009C279B">
        <w:rPr>
          <w:b/>
          <w:i/>
          <w:sz w:val="24"/>
          <w:szCs w:val="24"/>
        </w:rPr>
        <w:t xml:space="preserve">Shavuot </w:t>
      </w:r>
      <w:r w:rsidRPr="009C279B">
        <w:rPr>
          <w:sz w:val="24"/>
          <w:szCs w:val="24"/>
        </w:rPr>
        <w:t xml:space="preserve">in Leviticus 23:21. Not to do prohibited labor on </w:t>
      </w:r>
      <w:r w:rsidRPr="009C279B">
        <w:rPr>
          <w:b/>
          <w:i/>
          <w:sz w:val="24"/>
          <w:szCs w:val="24"/>
        </w:rPr>
        <w:t xml:space="preserve">Shavuot </w:t>
      </w:r>
      <w:r w:rsidRPr="009C279B">
        <w:rPr>
          <w:sz w:val="24"/>
          <w:szCs w:val="24"/>
        </w:rPr>
        <w:t xml:space="preserve">in Leviticus 23:21. To rest on </w:t>
      </w:r>
      <w:r w:rsidRPr="009C279B">
        <w:rPr>
          <w:b/>
          <w:i/>
          <w:sz w:val="24"/>
          <w:szCs w:val="24"/>
        </w:rPr>
        <w:t>Rosh Hashanah</w:t>
      </w:r>
      <w:r w:rsidRPr="009C279B">
        <w:rPr>
          <w:sz w:val="24"/>
          <w:szCs w:val="24"/>
        </w:rPr>
        <w:t xml:space="preserve"> in Leviticus 23:24. Not to do prohibited labor on </w:t>
      </w:r>
      <w:r w:rsidRPr="009C279B">
        <w:rPr>
          <w:b/>
          <w:i/>
          <w:sz w:val="24"/>
          <w:szCs w:val="24"/>
        </w:rPr>
        <w:t>Rosh Hashanah</w:t>
      </w:r>
      <w:r w:rsidRPr="009C279B">
        <w:rPr>
          <w:sz w:val="24"/>
          <w:szCs w:val="24"/>
        </w:rPr>
        <w:t xml:space="preserve"> in Leviticus 23:25. To rest on </w:t>
      </w:r>
      <w:r w:rsidRPr="009C279B">
        <w:rPr>
          <w:b/>
          <w:i/>
          <w:sz w:val="24"/>
          <w:szCs w:val="24"/>
        </w:rPr>
        <w:t>Sukkot</w:t>
      </w:r>
      <w:r w:rsidRPr="009C279B">
        <w:rPr>
          <w:sz w:val="24"/>
          <w:szCs w:val="24"/>
        </w:rPr>
        <w:t xml:space="preserve"> in Leviticus 23:35. Not to do prohibited labor in </w:t>
      </w:r>
      <w:r w:rsidRPr="009C279B">
        <w:rPr>
          <w:b/>
          <w:i/>
          <w:sz w:val="24"/>
          <w:szCs w:val="24"/>
        </w:rPr>
        <w:t xml:space="preserve">Sukkot </w:t>
      </w:r>
      <w:r w:rsidRPr="009C279B">
        <w:rPr>
          <w:sz w:val="24"/>
          <w:szCs w:val="24"/>
        </w:rPr>
        <w:t xml:space="preserve">in Leviticus 23:35. To rest on </w:t>
      </w:r>
      <w:r w:rsidRPr="009C279B">
        <w:rPr>
          <w:b/>
          <w:i/>
          <w:sz w:val="24"/>
          <w:szCs w:val="24"/>
        </w:rPr>
        <w:t>Shemini Atzeret</w:t>
      </w:r>
      <w:r w:rsidRPr="009C279B">
        <w:rPr>
          <w:sz w:val="24"/>
          <w:szCs w:val="24"/>
        </w:rPr>
        <w:t xml:space="preserve"> in Leviticus 23:36. Not to do prohibited labor on </w:t>
      </w:r>
      <w:r w:rsidRPr="009C279B">
        <w:rPr>
          <w:b/>
          <w:i/>
          <w:sz w:val="24"/>
          <w:szCs w:val="24"/>
        </w:rPr>
        <w:t>Shemini Atzeret</w:t>
      </w:r>
      <w:r w:rsidRPr="009C279B">
        <w:rPr>
          <w:sz w:val="24"/>
          <w:szCs w:val="24"/>
        </w:rPr>
        <w:t xml:space="preserve"> in Leviticus 23:36. To dwell in a </w:t>
      </w:r>
      <w:r w:rsidRPr="009C279B">
        <w:rPr>
          <w:b/>
          <w:i/>
          <w:sz w:val="24"/>
          <w:szCs w:val="24"/>
        </w:rPr>
        <w:t>Sukkah</w:t>
      </w:r>
      <w:r w:rsidRPr="009C279B">
        <w:rPr>
          <w:sz w:val="24"/>
          <w:szCs w:val="24"/>
        </w:rPr>
        <w:t xml:space="preserve"> for the seven days of </w:t>
      </w:r>
      <w:r w:rsidRPr="009C279B">
        <w:rPr>
          <w:b/>
          <w:sz w:val="24"/>
          <w:szCs w:val="24"/>
        </w:rPr>
        <w:t>Sukkot</w:t>
      </w:r>
      <w:r w:rsidRPr="009C279B">
        <w:rPr>
          <w:sz w:val="24"/>
          <w:szCs w:val="24"/>
        </w:rPr>
        <w:t xml:space="preserve"> in Leviticus 23:42. To take up a </w:t>
      </w:r>
      <w:r w:rsidRPr="009C279B">
        <w:rPr>
          <w:b/>
          <w:i/>
          <w:sz w:val="24"/>
          <w:szCs w:val="24"/>
        </w:rPr>
        <w:t>Lulav</w:t>
      </w:r>
      <w:r w:rsidRPr="009C279B">
        <w:rPr>
          <w:sz w:val="24"/>
          <w:szCs w:val="24"/>
        </w:rPr>
        <w:t xml:space="preserve"> and </w:t>
      </w:r>
      <w:r w:rsidRPr="009C279B">
        <w:rPr>
          <w:b/>
          <w:sz w:val="24"/>
          <w:szCs w:val="24"/>
        </w:rPr>
        <w:t>Etrog</w:t>
      </w:r>
      <w:r w:rsidRPr="009C279B">
        <w:rPr>
          <w:sz w:val="24"/>
          <w:szCs w:val="24"/>
        </w:rPr>
        <w:t xml:space="preserve">  all seven days in Leviticus 23:40. Not to have Sexual Eros Love Relations with Your Mother in Leviticus 18:7. Not to have Sexual Eros Love Relations with Your Father’s Wife in Leviticus 18:8. Not to have Sexual Eros Love Relations with Your Sister in Leviticus 18:9. Not to have Sexual Eros Love Relations with Your Father’s Wife’s Daughter in Leviticus 18:11. Not to have Sexual Eros Love Relations with Your Son’s Daughter in Leviticus 18:10. Not to have Sexual Eros Love Relations with Your Daughter in Leviticus 18:10. Not to have Sexual Eros Love Relations with Your Daughter’s Daughter in Leviticus 18:10. Not to have Sexual Eros Love Relations with a Woman and Her Daughter in Leviticus 18:17. Not to have Sexual Eros Love Relations with a Woman and Her Son’s Daughter in Leviticus 18:17. Not to have Sexual Eros Love Relations with a Woman and Her Daughter’s Daughter in Leviticus 18:17. Not to have Sexual Eros Love Relations with Your Father’s Sister in Leviticus 18:12. Not to have Sexual Eros Love Relations with Your Mother’s Sister in Leviticus 18:13. Not to have Sexual Eros Love Relations with Your Father’s Brother’s Wife in Leviticus 18:14. Not to have Sexual Eros Love Relations with Your Son’s Wife in Leviticus 18:15. Not to have Sexual Eros Love Relations with Your Brother’s Wife in Leviticus 18:16. Not to have Sexual Eros Love Relations with Your Wife’s Sister in Leviticus 18:18. A Man must not have Sexual Eros Love Relations with an Animal in Leviticus 18:23. A Woman must not have Sexual Eros Love Relations with an Animal in Leviticus 18:23. A Man must not have Sexual Eros Love Relations (Male Homosexuality of Sodomites &amp; Female Homosexuality of Catamites) with a Man in Leviticus 18:22. Not to have Sexual Eros Love Relations with Your Father in Leviticus 18:7. Not to have Sexual Eros Love Relations with Your Father’s Brother in Leviticus 18:14. Not to have Sexual Eros Love Relations with Someone else’s Wife in Leviticus 18:20. Not to have Sexual Eros Love Relations with a Menstrual Impure Woman (customary impurity) in Leviticus 18:19. Not to offer to God any castrated male Animals in Leviticus 22:24. The High Priest must not marry a Widow in Leviticus 21:14. The High Priest must not have Sexual Eros Love Relations with a Widow even outside of marriage in Leviticus 21:15. The High Priest must marry a Virgin Maiden in Leviticus 21:13. A </w:t>
      </w:r>
      <w:r w:rsidRPr="009C279B">
        <w:rPr>
          <w:b/>
          <w:i/>
          <w:sz w:val="24"/>
          <w:szCs w:val="24"/>
        </w:rPr>
        <w:t>Kohen</w:t>
      </w:r>
      <w:r w:rsidRPr="009C279B">
        <w:rPr>
          <w:sz w:val="24"/>
          <w:szCs w:val="24"/>
        </w:rPr>
        <w:t xml:space="preserve"> (Priest) must not marry a Divorcee in Leviticus 21:7. A </w:t>
      </w:r>
      <w:r w:rsidRPr="009C279B">
        <w:rPr>
          <w:b/>
          <w:i/>
          <w:sz w:val="24"/>
          <w:szCs w:val="24"/>
        </w:rPr>
        <w:t xml:space="preserve">Kohen  </w:t>
      </w:r>
      <w:r w:rsidRPr="009C279B">
        <w:rPr>
          <w:sz w:val="24"/>
          <w:szCs w:val="24"/>
        </w:rPr>
        <w:t xml:space="preserve">must not marry a </w:t>
      </w:r>
      <w:r w:rsidRPr="009C279B">
        <w:rPr>
          <w:b/>
          <w:i/>
          <w:sz w:val="24"/>
          <w:szCs w:val="24"/>
        </w:rPr>
        <w:t xml:space="preserve">Zonah  </w:t>
      </w:r>
      <w:r w:rsidRPr="009C279B">
        <w:rPr>
          <w:sz w:val="24"/>
          <w:szCs w:val="24"/>
        </w:rPr>
        <w:t xml:space="preserve">(a woman who has had a forbidden Sexual Eros Love Relationship) in Leviticus 21:7. A </w:t>
      </w:r>
      <w:r w:rsidRPr="009C279B">
        <w:rPr>
          <w:b/>
          <w:i/>
          <w:sz w:val="24"/>
          <w:szCs w:val="24"/>
        </w:rPr>
        <w:t>Kohen</w:t>
      </w:r>
      <w:r w:rsidRPr="009C279B">
        <w:rPr>
          <w:sz w:val="24"/>
          <w:szCs w:val="24"/>
        </w:rPr>
        <w:t xml:space="preserve"> must not marry a </w:t>
      </w:r>
      <w:r w:rsidRPr="009C279B">
        <w:rPr>
          <w:b/>
          <w:i/>
          <w:sz w:val="24"/>
          <w:szCs w:val="24"/>
        </w:rPr>
        <w:t>Chalalah</w:t>
      </w:r>
      <w:r w:rsidRPr="009C279B">
        <w:rPr>
          <w:sz w:val="24"/>
          <w:szCs w:val="24"/>
        </w:rPr>
        <w:t xml:space="preserve"> (a Desecrated Person) concerning Widowhood and Divorce in Leviticus 21:7. Not to make pleasurable Sexual Eros Love Contact with any forbidden Woman in Leviticus 18:6. To examine the signs of Animals to distinguish between </w:t>
      </w:r>
      <w:r w:rsidRPr="009C279B">
        <w:rPr>
          <w:b/>
          <w:i/>
          <w:sz w:val="24"/>
          <w:szCs w:val="24"/>
        </w:rPr>
        <w:t>Kosher</w:t>
      </w:r>
      <w:r w:rsidRPr="009C279B">
        <w:rPr>
          <w:sz w:val="24"/>
          <w:szCs w:val="24"/>
        </w:rPr>
        <w:t xml:space="preserve"> (clean) and </w:t>
      </w:r>
      <w:r w:rsidRPr="009C279B">
        <w:rPr>
          <w:b/>
          <w:i/>
          <w:sz w:val="24"/>
          <w:szCs w:val="24"/>
        </w:rPr>
        <w:t>Non-Kosher</w:t>
      </w:r>
      <w:r w:rsidRPr="009C279B">
        <w:rPr>
          <w:sz w:val="24"/>
          <w:szCs w:val="24"/>
        </w:rPr>
        <w:t xml:space="preserve"> (unclean) (all abolished in Christian Law in Acts chapters 10 &amp; 11) in Leviticus 11:2. To examine the signs of fish to distinguish between </w:t>
      </w:r>
      <w:r w:rsidRPr="009C279B">
        <w:rPr>
          <w:b/>
          <w:i/>
          <w:sz w:val="24"/>
          <w:szCs w:val="24"/>
        </w:rPr>
        <w:t>Kosher</w:t>
      </w:r>
      <w:r w:rsidRPr="009C279B">
        <w:rPr>
          <w:sz w:val="24"/>
          <w:szCs w:val="24"/>
        </w:rPr>
        <w:t xml:space="preserve"> and </w:t>
      </w:r>
      <w:r w:rsidRPr="009C279B">
        <w:rPr>
          <w:b/>
          <w:i/>
          <w:sz w:val="24"/>
          <w:szCs w:val="24"/>
        </w:rPr>
        <w:t>Non-Kosher</w:t>
      </w:r>
      <w:r w:rsidRPr="009C279B">
        <w:rPr>
          <w:sz w:val="24"/>
          <w:szCs w:val="24"/>
        </w:rPr>
        <w:t xml:space="preserve"> in Leviticus 11:9. To examine the signs of locusts to distinguish between </w:t>
      </w:r>
      <w:r w:rsidRPr="009C279B">
        <w:rPr>
          <w:b/>
          <w:i/>
          <w:sz w:val="24"/>
          <w:szCs w:val="24"/>
        </w:rPr>
        <w:t>Kosher</w:t>
      </w:r>
      <w:r w:rsidRPr="009C279B">
        <w:rPr>
          <w:sz w:val="24"/>
          <w:szCs w:val="24"/>
        </w:rPr>
        <w:t xml:space="preserve"> and </w:t>
      </w:r>
      <w:r w:rsidRPr="009C279B">
        <w:rPr>
          <w:b/>
          <w:i/>
          <w:sz w:val="24"/>
          <w:szCs w:val="24"/>
        </w:rPr>
        <w:t>Non-Kosher</w:t>
      </w:r>
      <w:r w:rsidRPr="009C279B">
        <w:rPr>
          <w:sz w:val="24"/>
          <w:szCs w:val="24"/>
        </w:rPr>
        <w:t xml:space="preserve"> in Leviticus 11:21. Not to eat </w:t>
      </w:r>
      <w:r w:rsidRPr="009C279B">
        <w:rPr>
          <w:b/>
          <w:i/>
          <w:sz w:val="24"/>
          <w:szCs w:val="24"/>
        </w:rPr>
        <w:t>Non-Kosher</w:t>
      </w:r>
      <w:r w:rsidRPr="009C279B">
        <w:rPr>
          <w:sz w:val="24"/>
          <w:szCs w:val="24"/>
        </w:rPr>
        <w:t xml:space="preserve"> animals in Leviticus 11:4. Not to eat </w:t>
      </w:r>
      <w:r w:rsidRPr="009C279B">
        <w:rPr>
          <w:b/>
          <w:i/>
          <w:sz w:val="24"/>
          <w:szCs w:val="24"/>
        </w:rPr>
        <w:t>Non-Kosher</w:t>
      </w:r>
      <w:r w:rsidRPr="009C279B">
        <w:rPr>
          <w:sz w:val="24"/>
          <w:szCs w:val="24"/>
        </w:rPr>
        <w:t xml:space="preserve"> fowl in Leviticus 11:13. Not to eat </w:t>
      </w:r>
      <w:r w:rsidRPr="009C279B">
        <w:rPr>
          <w:b/>
          <w:i/>
          <w:sz w:val="24"/>
          <w:szCs w:val="24"/>
        </w:rPr>
        <w:t>Non-Kosher</w:t>
      </w:r>
      <w:r w:rsidRPr="009C279B">
        <w:rPr>
          <w:sz w:val="24"/>
          <w:szCs w:val="24"/>
        </w:rPr>
        <w:t xml:space="preserve"> fish (without fins and scales) in Leviticus 11:10-11. Not to eat </w:t>
      </w:r>
      <w:r w:rsidRPr="009C279B">
        <w:rPr>
          <w:b/>
          <w:i/>
          <w:sz w:val="24"/>
          <w:szCs w:val="24"/>
        </w:rPr>
        <w:t>Non-Kosher</w:t>
      </w:r>
      <w:r w:rsidRPr="009C279B">
        <w:rPr>
          <w:sz w:val="24"/>
          <w:szCs w:val="24"/>
        </w:rPr>
        <w:t xml:space="preserve"> creatures that crawl on land in Leviticus 11:41. Not to eat </w:t>
      </w:r>
      <w:r w:rsidRPr="009C279B">
        <w:rPr>
          <w:b/>
          <w:i/>
          <w:sz w:val="24"/>
          <w:szCs w:val="24"/>
        </w:rPr>
        <w:t>Non-Kosher</w:t>
      </w:r>
      <w:r w:rsidRPr="009C279B">
        <w:rPr>
          <w:sz w:val="24"/>
          <w:szCs w:val="24"/>
        </w:rPr>
        <w:t xml:space="preserve"> maggots in Leviticus 11:44. Not to eat worms found in fruit on the ground in Leviticus 11:42. Not to eat creatures that live in water other than </w:t>
      </w:r>
      <w:r w:rsidRPr="009C279B">
        <w:rPr>
          <w:b/>
          <w:i/>
          <w:sz w:val="24"/>
          <w:szCs w:val="24"/>
        </w:rPr>
        <w:t>Kosher</w:t>
      </w:r>
      <w:r w:rsidRPr="009C279B">
        <w:rPr>
          <w:sz w:val="24"/>
          <w:szCs w:val="24"/>
        </w:rPr>
        <w:t xml:space="preserve"> fish in Leviticus 11:43. Not to eat, drink or shed innocent blood in Leviticus 3:17. Not to eat certain fats of clean animals in Leviticus 3:17. Not to eat bread from new grain before the Omer in Leviticus 23:14. Not to eat parched grains from new grain before the Omer in Leviticus 23:14. Not to eat ripened grains from new grain before the Omer in Leviticus 23:14. Not to eat the fruit of a tree during its first three years in Leviticus 19:23. Not to eat un-tithed fruits in Leviticus 22:15.  Not  to  slaughter  an  Animal  and  its  offspring  on  the  same  day in Leviticus 22:28. To cover the blood (of a slaughtered beast or fowl) with earth in Leviticus 17:13. Not to swear falsely in God’s Name in Leviticus 19:12. Not to deny possession of something entrusted to You in Leviticus 19:11. Not to swear in denial of a monetary claim in Leviticus 19:11. To estimate the value of people as determined in the Torah in Leviticus 27:2. To estimate the value of consecrated Animals in Leviticus 27:12-13. To estimate the value of consecrated houses in Leviticus 27:14. To estimate the value of consecrated fields in Leviticus 27:16. To carry out the laws of interdicting possessions (</w:t>
      </w:r>
      <w:r w:rsidRPr="009C279B">
        <w:rPr>
          <w:b/>
          <w:i/>
          <w:sz w:val="24"/>
          <w:szCs w:val="24"/>
        </w:rPr>
        <w:t>Cherem</w:t>
      </w:r>
      <w:r w:rsidRPr="009C279B">
        <w:rPr>
          <w:sz w:val="24"/>
          <w:szCs w:val="24"/>
        </w:rPr>
        <w:t xml:space="preserve">) in Leviticus 27:28. Not to sell the </w:t>
      </w:r>
      <w:r w:rsidRPr="009C279B">
        <w:rPr>
          <w:b/>
          <w:i/>
          <w:sz w:val="24"/>
          <w:szCs w:val="24"/>
        </w:rPr>
        <w:t xml:space="preserve">Cherem </w:t>
      </w:r>
      <w:r w:rsidRPr="009C279B">
        <w:rPr>
          <w:sz w:val="24"/>
          <w:szCs w:val="24"/>
        </w:rPr>
        <w:t xml:space="preserve">in Leviticus 27:28. Not to redeem the </w:t>
      </w:r>
      <w:r w:rsidRPr="009C279B">
        <w:rPr>
          <w:b/>
          <w:i/>
          <w:sz w:val="24"/>
          <w:szCs w:val="24"/>
        </w:rPr>
        <w:t>Cherem</w:t>
      </w:r>
      <w:r w:rsidRPr="009C279B">
        <w:rPr>
          <w:sz w:val="24"/>
          <w:szCs w:val="24"/>
        </w:rPr>
        <w:t xml:space="preserve"> in Leviticus 27:28. Not to plant diverse seeds together in Leviticus 19:19. Not to crossbreed Animals in Leviticus 19:19. To leave a corner of the field uncut for the Poor in Leviticus 19:10. Not to reap that corner in Leviticus 19:9. To leave gleanings in Leviticus 19:9. Not to gather the gleanings in Leviticus 19:9. To leave the gleanings of a vineyard in Leviticus 19:10. Not to gather the gleanings of a vineyard in Leviticus 19:10. To leave the unformed clusters of grapes in Leviticus 19:10. Not to pick the unformed clusters of grapes in Leviticus 19:10. A </w:t>
      </w:r>
      <w:r w:rsidRPr="009C279B">
        <w:rPr>
          <w:b/>
          <w:i/>
          <w:sz w:val="24"/>
          <w:szCs w:val="24"/>
        </w:rPr>
        <w:t>Non-Kohen</w:t>
      </w:r>
      <w:r w:rsidRPr="009C279B">
        <w:rPr>
          <w:sz w:val="24"/>
          <w:szCs w:val="24"/>
        </w:rPr>
        <w:t xml:space="preserve"> must not eat </w:t>
      </w:r>
      <w:r w:rsidRPr="009C279B">
        <w:rPr>
          <w:b/>
          <w:i/>
          <w:sz w:val="24"/>
          <w:szCs w:val="24"/>
        </w:rPr>
        <w:t>Terumah</w:t>
      </w:r>
      <w:r w:rsidRPr="009C279B">
        <w:rPr>
          <w:sz w:val="24"/>
          <w:szCs w:val="24"/>
        </w:rPr>
        <w:t xml:space="preserve"> in Leviticus 22:10. A hired Worker or a Jewish Bondsmen of a </w:t>
      </w:r>
      <w:r w:rsidRPr="009C279B">
        <w:rPr>
          <w:b/>
          <w:i/>
          <w:sz w:val="24"/>
          <w:szCs w:val="24"/>
        </w:rPr>
        <w:t xml:space="preserve">Kohen </w:t>
      </w:r>
      <w:r w:rsidRPr="009C279B">
        <w:rPr>
          <w:sz w:val="24"/>
          <w:szCs w:val="24"/>
        </w:rPr>
        <w:t xml:space="preserve">must not eat </w:t>
      </w:r>
      <w:r w:rsidRPr="009C279B">
        <w:rPr>
          <w:b/>
          <w:i/>
          <w:sz w:val="24"/>
          <w:szCs w:val="24"/>
        </w:rPr>
        <w:t xml:space="preserve">Terumah </w:t>
      </w:r>
      <w:r w:rsidRPr="009C279B">
        <w:rPr>
          <w:sz w:val="24"/>
          <w:szCs w:val="24"/>
        </w:rPr>
        <w:t xml:space="preserve">in Leviticus 22:10. An impure </w:t>
      </w:r>
      <w:r w:rsidRPr="009C279B">
        <w:rPr>
          <w:b/>
          <w:i/>
          <w:sz w:val="24"/>
          <w:szCs w:val="24"/>
        </w:rPr>
        <w:t xml:space="preserve">Kohen </w:t>
      </w:r>
      <w:r w:rsidRPr="009C279B">
        <w:rPr>
          <w:sz w:val="24"/>
          <w:szCs w:val="24"/>
        </w:rPr>
        <w:t xml:space="preserve">must not eat </w:t>
      </w:r>
      <w:r w:rsidRPr="009C279B">
        <w:rPr>
          <w:b/>
          <w:i/>
          <w:sz w:val="24"/>
          <w:szCs w:val="24"/>
        </w:rPr>
        <w:t xml:space="preserve">Terumah </w:t>
      </w:r>
      <w:r w:rsidRPr="009C279B">
        <w:rPr>
          <w:sz w:val="24"/>
          <w:szCs w:val="24"/>
        </w:rPr>
        <w:t xml:space="preserve">in Leviticus 22:4. A </w:t>
      </w:r>
      <w:r w:rsidRPr="009C279B">
        <w:rPr>
          <w:b/>
          <w:i/>
          <w:sz w:val="24"/>
          <w:szCs w:val="24"/>
        </w:rPr>
        <w:t>chalalah</w:t>
      </w:r>
      <w:r w:rsidRPr="009C279B">
        <w:rPr>
          <w:sz w:val="24"/>
          <w:szCs w:val="24"/>
        </w:rPr>
        <w:t xml:space="preserve"> (Widow or Divorcee) must not eat </w:t>
      </w:r>
      <w:r w:rsidRPr="009C279B">
        <w:rPr>
          <w:b/>
          <w:i/>
          <w:sz w:val="24"/>
          <w:szCs w:val="24"/>
        </w:rPr>
        <w:t>Terumah</w:t>
      </w:r>
      <w:r w:rsidRPr="009C279B">
        <w:rPr>
          <w:sz w:val="24"/>
          <w:szCs w:val="24"/>
        </w:rPr>
        <w:t xml:space="preserve"> in Leviticus 22:12. The fourth year crops must be totally for holy purposes like </w:t>
      </w:r>
      <w:r w:rsidRPr="009C279B">
        <w:rPr>
          <w:b/>
          <w:i/>
          <w:sz w:val="24"/>
          <w:szCs w:val="24"/>
        </w:rPr>
        <w:t>Ma’aser Sheni</w:t>
      </w:r>
      <w:r w:rsidRPr="009C279B">
        <w:rPr>
          <w:sz w:val="24"/>
          <w:szCs w:val="24"/>
        </w:rPr>
        <w:t xml:space="preserve"> in Leviticus 19:24. Not to work the land during the seventh year in Leviticus 25:4. Not to work with trees to produce fruit during that year in Leviticus 25:4. Not to reap crops which grow wild that year in the normal manner in Leviticus 25:5. Not to gather grapes which grow wild that year in the normal way in Leviticus 25:5. The Sanhedrin must count seven groups of seven years (49 years) in Leviticus 25:8. The Sanhedrin must sanctify the 50</w:t>
      </w:r>
      <w:r w:rsidRPr="009C279B">
        <w:rPr>
          <w:sz w:val="24"/>
          <w:szCs w:val="24"/>
          <w:vertAlign w:val="superscript"/>
        </w:rPr>
        <w:t>th</w:t>
      </w:r>
      <w:r w:rsidRPr="009C279B">
        <w:rPr>
          <w:sz w:val="24"/>
          <w:szCs w:val="24"/>
        </w:rPr>
        <w:t xml:space="preserve"> year in Leviticus 25:10. To blow the </w:t>
      </w:r>
      <w:r w:rsidRPr="009C279B">
        <w:rPr>
          <w:b/>
          <w:i/>
          <w:sz w:val="24"/>
          <w:szCs w:val="24"/>
        </w:rPr>
        <w:t xml:space="preserve">Shofar  </w:t>
      </w:r>
      <w:r w:rsidRPr="009C279B">
        <w:rPr>
          <w:sz w:val="24"/>
          <w:szCs w:val="24"/>
        </w:rPr>
        <w:t xml:space="preserve">on the tenth of </w:t>
      </w:r>
      <w:r w:rsidRPr="009C279B">
        <w:rPr>
          <w:b/>
          <w:i/>
          <w:sz w:val="24"/>
          <w:szCs w:val="24"/>
        </w:rPr>
        <w:t xml:space="preserve">Tishrei </w:t>
      </w:r>
      <w:r w:rsidRPr="009C279B">
        <w:rPr>
          <w:sz w:val="24"/>
          <w:szCs w:val="24"/>
        </w:rPr>
        <w:t xml:space="preserve"> to free the Slaves in Leviticus 25:9.  Not to work the soil during the 50</w:t>
      </w:r>
      <w:r w:rsidRPr="009C279B">
        <w:rPr>
          <w:sz w:val="24"/>
          <w:szCs w:val="24"/>
          <w:vertAlign w:val="superscript"/>
        </w:rPr>
        <w:t>th</w:t>
      </w:r>
      <w:r w:rsidRPr="009C279B">
        <w:rPr>
          <w:sz w:val="24"/>
          <w:szCs w:val="24"/>
        </w:rPr>
        <w:t xml:space="preserve"> year (</w:t>
      </w:r>
      <w:r w:rsidRPr="009C279B">
        <w:rPr>
          <w:b/>
          <w:i/>
          <w:sz w:val="24"/>
          <w:szCs w:val="24"/>
        </w:rPr>
        <w:t>Jubilee</w:t>
      </w:r>
      <w:r w:rsidRPr="009C279B">
        <w:rPr>
          <w:sz w:val="24"/>
          <w:szCs w:val="24"/>
        </w:rPr>
        <w:t>) in Leviticus 25:11. Not to reap in the normal manner that which grows wild in the 50</w:t>
      </w:r>
      <w:r w:rsidRPr="009C279B">
        <w:rPr>
          <w:sz w:val="24"/>
          <w:szCs w:val="24"/>
          <w:vertAlign w:val="superscript"/>
        </w:rPr>
        <w:t>th</w:t>
      </w:r>
      <w:r w:rsidRPr="009C279B">
        <w:rPr>
          <w:sz w:val="24"/>
          <w:szCs w:val="24"/>
        </w:rPr>
        <w:t xml:space="preserve"> year in Leviticus 25:11. Not to pick grapes which grew wild in the normal manner in the 50</w:t>
      </w:r>
      <w:r w:rsidRPr="009C279B">
        <w:rPr>
          <w:sz w:val="24"/>
          <w:szCs w:val="24"/>
          <w:vertAlign w:val="superscript"/>
        </w:rPr>
        <w:t>th</w:t>
      </w:r>
      <w:r w:rsidRPr="009C279B">
        <w:rPr>
          <w:sz w:val="24"/>
          <w:szCs w:val="24"/>
        </w:rPr>
        <w:t xml:space="preserve"> year in Leviticus 25:11. To carry out the laws of sold family properties in Leviticus 25:24. Not to sell the land of Israel indefinitely in Leviticus 25:23. To carry out the laws of houses in walled cities in Leviticus 25:29. Not to sell the fields but they shall remain the Levites’ before and after the Jubilee year in Leviticus 25:34. To show respect and reverence to the Temple (Father Stephen’s House) in Leviticus 19:30. To dedicate the </w:t>
      </w:r>
      <w:r w:rsidRPr="009C279B">
        <w:rPr>
          <w:b/>
          <w:i/>
          <w:sz w:val="24"/>
          <w:szCs w:val="24"/>
        </w:rPr>
        <w:t xml:space="preserve">Kohen </w:t>
      </w:r>
      <w:r w:rsidRPr="009C279B">
        <w:rPr>
          <w:sz w:val="24"/>
          <w:szCs w:val="24"/>
        </w:rPr>
        <w:t xml:space="preserve">for service in Leviticus 21:8. A </w:t>
      </w:r>
      <w:r w:rsidRPr="009C279B">
        <w:rPr>
          <w:b/>
          <w:i/>
          <w:sz w:val="24"/>
          <w:szCs w:val="24"/>
        </w:rPr>
        <w:t>Kohen</w:t>
      </w:r>
      <w:r w:rsidRPr="009C279B">
        <w:rPr>
          <w:sz w:val="24"/>
          <w:szCs w:val="24"/>
        </w:rPr>
        <w:t xml:space="preserve"> must not enter the Temple intoxicated (only stipulation is drunk off of wine) in Leviticus 10:9. A </w:t>
      </w:r>
      <w:r w:rsidRPr="009C279B">
        <w:rPr>
          <w:b/>
          <w:i/>
          <w:sz w:val="24"/>
          <w:szCs w:val="24"/>
        </w:rPr>
        <w:t>Kohen</w:t>
      </w:r>
      <w:r w:rsidRPr="009C279B">
        <w:rPr>
          <w:sz w:val="24"/>
          <w:szCs w:val="24"/>
        </w:rPr>
        <w:t xml:space="preserve"> must not enter the Temple with His head uncovered in Leviticus 10:6. A </w:t>
      </w:r>
      <w:r w:rsidRPr="009C279B">
        <w:rPr>
          <w:b/>
          <w:i/>
          <w:sz w:val="24"/>
          <w:szCs w:val="24"/>
        </w:rPr>
        <w:t>Kohen</w:t>
      </w:r>
      <w:r w:rsidRPr="009C279B">
        <w:rPr>
          <w:sz w:val="24"/>
          <w:szCs w:val="24"/>
        </w:rPr>
        <w:t xml:space="preserve"> must not enter the Temple with torn clothes in Leviticus 10:6. A </w:t>
      </w:r>
      <w:r w:rsidRPr="009C279B">
        <w:rPr>
          <w:b/>
          <w:i/>
          <w:sz w:val="24"/>
          <w:szCs w:val="24"/>
        </w:rPr>
        <w:t>Kohen</w:t>
      </w:r>
      <w:r w:rsidRPr="009C279B">
        <w:rPr>
          <w:sz w:val="24"/>
          <w:szCs w:val="24"/>
        </w:rPr>
        <w:t xml:space="preserve"> must not enter the Temple with indiscriminately in Leviticus 16:2. A </w:t>
      </w:r>
      <w:r w:rsidRPr="009C279B">
        <w:rPr>
          <w:b/>
          <w:i/>
          <w:sz w:val="24"/>
          <w:szCs w:val="24"/>
        </w:rPr>
        <w:t xml:space="preserve">Kohen </w:t>
      </w:r>
      <w:r w:rsidRPr="009C279B">
        <w:rPr>
          <w:sz w:val="24"/>
          <w:szCs w:val="24"/>
        </w:rPr>
        <w:t xml:space="preserve">must not leave the Temple during service in Leviticus 10:7. An impure </w:t>
      </w:r>
      <w:r w:rsidRPr="009C279B">
        <w:rPr>
          <w:b/>
          <w:i/>
          <w:sz w:val="24"/>
          <w:szCs w:val="24"/>
        </w:rPr>
        <w:t>Kohanim</w:t>
      </w:r>
      <w:r w:rsidRPr="009C279B">
        <w:rPr>
          <w:sz w:val="24"/>
          <w:szCs w:val="24"/>
        </w:rPr>
        <w:t xml:space="preserve"> must not do service in the Temple in Leviticus 22:2. An impure </w:t>
      </w:r>
      <w:r w:rsidRPr="009C279B">
        <w:rPr>
          <w:b/>
          <w:i/>
          <w:sz w:val="24"/>
          <w:szCs w:val="24"/>
        </w:rPr>
        <w:t>Kohen</w:t>
      </w:r>
      <w:r w:rsidRPr="009C279B">
        <w:rPr>
          <w:sz w:val="24"/>
          <w:szCs w:val="24"/>
        </w:rPr>
        <w:t xml:space="preserve">, following immersion, must wait until after sundown before returning to service in Leviticus 22:7. A </w:t>
      </w:r>
      <w:r w:rsidRPr="009C279B">
        <w:rPr>
          <w:b/>
          <w:i/>
          <w:sz w:val="24"/>
          <w:szCs w:val="24"/>
        </w:rPr>
        <w:t xml:space="preserve">Kohen </w:t>
      </w:r>
      <w:r w:rsidRPr="009C279B">
        <w:rPr>
          <w:sz w:val="24"/>
          <w:szCs w:val="24"/>
        </w:rPr>
        <w:t xml:space="preserve">with a physical blemish must not enter the Sanctuary or approach the Altar in Leviticus 21:23. A </w:t>
      </w:r>
      <w:r w:rsidRPr="009C279B">
        <w:rPr>
          <w:b/>
          <w:i/>
          <w:sz w:val="24"/>
          <w:szCs w:val="24"/>
        </w:rPr>
        <w:t>Kohen</w:t>
      </w:r>
      <w:r w:rsidRPr="009C279B">
        <w:rPr>
          <w:sz w:val="24"/>
          <w:szCs w:val="24"/>
        </w:rPr>
        <w:t xml:space="preserve"> with a physical blemish must not serve in Leviticus 21:17. A </w:t>
      </w:r>
      <w:r w:rsidRPr="009C279B">
        <w:rPr>
          <w:b/>
          <w:i/>
          <w:sz w:val="24"/>
          <w:szCs w:val="24"/>
        </w:rPr>
        <w:t xml:space="preserve">Kohen </w:t>
      </w:r>
      <w:r w:rsidRPr="009C279B">
        <w:rPr>
          <w:sz w:val="24"/>
          <w:szCs w:val="24"/>
        </w:rPr>
        <w:t xml:space="preserve">with a temporary blemish must not serve in Leviticus 21:17. To offer only unblemished Animals in Leviticus 22:21. Not to dedicate a blemished Animal for the Altar in Leviticus 22:20. Not to slaughter the blemished Animal in Leviticus 22:22. Not to sprinkle the blemished Animals blood in Leviticus 22:24. Not to burn the blemished Animals fat in Leviticus 22:22. Not to sacrifice blemished Animals even if offered by non-Jews in Leviticus 22:25. Not to inflict wounds upon dedicated Animals in Leviticus 22:21.  To offer only Animals which are at least 8 days old in Leviticus 22:27. Not to burn honey or yeast on the Altar in Leviticus 2:11. To salt all sacrifices in Leviticus 2:13. Not to omit the salt from sacrifices in Leviticus 2:13. To carry out the procedure of the burnt offering as prescribed in the Torah in Leviticus 1:3. To carry out the procedure of the sin offering in Leviticus 6:25. Not to eat the meat of the inner sin offering in Leviticus 6:30. Not to decapitate a fowl brought as a sin offering in Leviticus 5:8. To carry out the procedure of the guilt offering in Leviticus 7:1. To follow the procedure of the peace offering in Leviticus 7:11. To bring meal offerings as prescribed in the Torah in Leviticus 2:1. Not to put oil on the meal offerings of Wrongdoers in Leviticus 5:11. Not to put frankincense on the meal offerings of Wrongdoers in Leviticus 3:11. Not to eat the meal offering of the High Priest in Leviticus 6:23. Not to bake a meal offering as leavened bread in Leviticus 6:23. The </w:t>
      </w:r>
      <w:r w:rsidRPr="009C279B">
        <w:rPr>
          <w:b/>
          <w:i/>
          <w:sz w:val="24"/>
          <w:szCs w:val="24"/>
        </w:rPr>
        <w:t>Kohanim</w:t>
      </w:r>
      <w:r w:rsidRPr="009C279B">
        <w:rPr>
          <w:sz w:val="24"/>
          <w:szCs w:val="24"/>
        </w:rPr>
        <w:t xml:space="preserve"> must eat the remains of the meal offering in Leviticus 6:16. Not to slaughter sacrifices outside the courtyard in Leviticus 17:4. To light a fire on the Altar every day in Leviticus 6:13. Not to extinguish the Altar’s fire in Leviticus 6:13. To remove the ashes from the Altar every day in Leviticus 6:10. The </w:t>
      </w:r>
      <w:r w:rsidRPr="009C279B">
        <w:rPr>
          <w:b/>
          <w:i/>
          <w:sz w:val="24"/>
          <w:szCs w:val="24"/>
        </w:rPr>
        <w:t>Kohen Gadol</w:t>
      </w:r>
      <w:r w:rsidRPr="009C279B">
        <w:rPr>
          <w:sz w:val="24"/>
          <w:szCs w:val="24"/>
        </w:rPr>
        <w:t xml:space="preserve"> (High Priest) must bring a meal offering every day in Leviticus 6:20. To offer the wave offering from the meal of the new wheat in Leviticus 23:10. Each Man must count the Omer- seven weeks from the day the new wheat offering was brought in Leviticus 23:15. To bring two loaves to accompany the above sacrifice in Leviticus 23:17. Not to eat from sacrifices offered with improper intentions in Leviticus 7:18. Not to leave sacrifices past the time allowed for eating them in Leviticus 22:30. Not to eat from that which was left over in Leviticus 19:8. Not to eat from sacrifices which became impure in Leviticus 7:19. An impure Person must not eat from sacrifices in Leviticus 7:20. To burn the leftover sacrifices in Leviticus 7:17. To burn all impure sacrifices in Leviticus 7:19. To follow the procedure of </w:t>
      </w:r>
      <w:r w:rsidRPr="009C279B">
        <w:rPr>
          <w:b/>
          <w:i/>
          <w:sz w:val="24"/>
          <w:szCs w:val="24"/>
        </w:rPr>
        <w:t>Yom Kippur</w:t>
      </w:r>
      <w:r w:rsidRPr="009C279B">
        <w:rPr>
          <w:sz w:val="24"/>
          <w:szCs w:val="24"/>
        </w:rPr>
        <w:t xml:space="preserve">  in the sequence prescribed in </w:t>
      </w:r>
      <w:r w:rsidRPr="009C279B">
        <w:rPr>
          <w:b/>
          <w:i/>
          <w:sz w:val="24"/>
          <w:szCs w:val="24"/>
        </w:rPr>
        <w:t>Parshah Acharei Mot</w:t>
      </w:r>
      <w:r w:rsidRPr="009C279B">
        <w:rPr>
          <w:sz w:val="24"/>
          <w:szCs w:val="24"/>
        </w:rPr>
        <w:t xml:space="preserve"> (after the death of Aaron’s Sons) in Leviticus 16:3. One who profaned property must repay what He profaned plus a fifth and bring a sacrifice in Leviticus 5:16. Separate the tithe from Animals in Leviticus 27:32. Not to redeem the tithe in Leviticus 27:33. Every Person must bring a sin offering (in the Temple) for His transgression in Leviticus 4:27. Bring an </w:t>
      </w:r>
      <w:r w:rsidRPr="009C279B">
        <w:rPr>
          <w:b/>
          <w:i/>
          <w:sz w:val="24"/>
          <w:szCs w:val="24"/>
        </w:rPr>
        <w:t>Asham talui</w:t>
      </w:r>
      <w:r w:rsidRPr="009C279B">
        <w:rPr>
          <w:sz w:val="24"/>
          <w:szCs w:val="24"/>
        </w:rPr>
        <w:t xml:space="preserve"> (Temple Offering) when uncertain of guilt in Leviticus 5:17-18. Bring an </w:t>
      </w:r>
      <w:r w:rsidRPr="009C279B">
        <w:rPr>
          <w:b/>
          <w:i/>
          <w:sz w:val="24"/>
          <w:szCs w:val="24"/>
        </w:rPr>
        <w:t xml:space="preserve">Asham vadai </w:t>
      </w:r>
      <w:r w:rsidRPr="009C279B">
        <w:rPr>
          <w:sz w:val="24"/>
          <w:szCs w:val="24"/>
        </w:rPr>
        <w:t xml:space="preserve">(Temple Offering) when guilt is ascertained in Leviticus 5:25. Bring an </w:t>
      </w:r>
      <w:r w:rsidRPr="009C279B">
        <w:rPr>
          <w:b/>
          <w:i/>
          <w:sz w:val="24"/>
          <w:szCs w:val="24"/>
        </w:rPr>
        <w:t>Oleh v’yored</w:t>
      </w:r>
      <w:r w:rsidRPr="009C279B">
        <w:rPr>
          <w:sz w:val="24"/>
          <w:szCs w:val="24"/>
        </w:rPr>
        <w:t xml:space="preserve"> (Temple Offering) offering (if the Person is wealthy, an Animal and if poor, a bird or meal offering) in Leviticus 5:7-11. The Sanhedrin must bring an offering (in the Temple) when it rules in error (charges wrongfully) in Leviticus 4:13. A Woman who had a running (vaginal) issue must bring an offering (in Temple) after She goes to the </w:t>
      </w:r>
      <w:r w:rsidRPr="009C279B">
        <w:rPr>
          <w:b/>
          <w:i/>
          <w:sz w:val="24"/>
          <w:szCs w:val="24"/>
        </w:rPr>
        <w:t>Mikvah</w:t>
      </w:r>
      <w:r w:rsidRPr="009C279B">
        <w:rPr>
          <w:sz w:val="24"/>
          <w:szCs w:val="24"/>
        </w:rPr>
        <w:t xml:space="preserve"> in Leviticus 15:28-29. A Woman giving birth must bring an offering (in the Temple) after She goes to the </w:t>
      </w:r>
      <w:r w:rsidRPr="009C279B">
        <w:rPr>
          <w:b/>
          <w:i/>
          <w:sz w:val="24"/>
          <w:szCs w:val="24"/>
        </w:rPr>
        <w:t xml:space="preserve">Mikvah </w:t>
      </w:r>
      <w:r w:rsidRPr="009C279B">
        <w:rPr>
          <w:sz w:val="24"/>
          <w:szCs w:val="24"/>
        </w:rPr>
        <w:t xml:space="preserve">in Leviticus 12:6. A Man who had a running (unnatural urinary) issue must bring an offering (in the Temple) after He goes to the </w:t>
      </w:r>
      <w:r w:rsidRPr="009C279B">
        <w:rPr>
          <w:b/>
          <w:i/>
          <w:sz w:val="24"/>
          <w:szCs w:val="24"/>
        </w:rPr>
        <w:t>Mikvah</w:t>
      </w:r>
      <w:r w:rsidRPr="009C279B">
        <w:rPr>
          <w:sz w:val="24"/>
          <w:szCs w:val="24"/>
        </w:rPr>
        <w:t xml:space="preserve"> in Leviticus 15:13-14. A </w:t>
      </w:r>
      <w:r w:rsidRPr="009C279B">
        <w:rPr>
          <w:b/>
          <w:i/>
          <w:sz w:val="24"/>
          <w:szCs w:val="24"/>
        </w:rPr>
        <w:t xml:space="preserve">Metzora </w:t>
      </w:r>
      <w:r w:rsidRPr="009C279B">
        <w:rPr>
          <w:sz w:val="24"/>
          <w:szCs w:val="24"/>
        </w:rPr>
        <w:t xml:space="preserve">must bring an offering (in the Temple) after going to the </w:t>
      </w:r>
      <w:r w:rsidRPr="009C279B">
        <w:rPr>
          <w:b/>
          <w:i/>
          <w:sz w:val="24"/>
          <w:szCs w:val="24"/>
        </w:rPr>
        <w:t>Mikvah</w:t>
      </w:r>
      <w:r w:rsidRPr="009C279B">
        <w:rPr>
          <w:sz w:val="24"/>
          <w:szCs w:val="24"/>
        </w:rPr>
        <w:t xml:space="preserve"> in Leviticus 14:10. Not to substitute another beast for one set apart for sacrifice in Leviticus 27:10. The new Animal, in addition to the substituted one, retains consecration in Leviticus 27:10. Not to change consecrated Animals from one type of offering to another in Leviticus 27:26. Rule the Laws of Human </w:t>
      </w:r>
      <w:r w:rsidRPr="009C279B">
        <w:rPr>
          <w:b/>
          <w:i/>
          <w:sz w:val="24"/>
          <w:szCs w:val="24"/>
        </w:rPr>
        <w:t xml:space="preserve">Tzara’at </w:t>
      </w:r>
      <w:r w:rsidRPr="009C279B">
        <w:rPr>
          <w:sz w:val="24"/>
          <w:szCs w:val="24"/>
        </w:rPr>
        <w:t xml:space="preserve">as prescribed in the Torah in Leviticus 13:12. The </w:t>
      </w:r>
      <w:r w:rsidRPr="009C279B">
        <w:rPr>
          <w:b/>
          <w:i/>
          <w:sz w:val="24"/>
          <w:szCs w:val="24"/>
        </w:rPr>
        <w:t>Metzora</w:t>
      </w:r>
      <w:r w:rsidRPr="009C279B">
        <w:rPr>
          <w:sz w:val="24"/>
          <w:szCs w:val="24"/>
        </w:rPr>
        <w:t xml:space="preserve"> must not shave signs of impurity in His hair in Leviticus 13:33. The </w:t>
      </w:r>
      <w:r w:rsidRPr="009C279B">
        <w:rPr>
          <w:b/>
          <w:i/>
          <w:sz w:val="24"/>
          <w:szCs w:val="24"/>
        </w:rPr>
        <w:t xml:space="preserve">Metzora </w:t>
      </w:r>
      <w:r w:rsidRPr="009C279B">
        <w:rPr>
          <w:sz w:val="24"/>
          <w:szCs w:val="24"/>
        </w:rPr>
        <w:t xml:space="preserve">must publicize His condition by tearing His garment, allowing His hair to grow and covering His lips in Leviticus 13:45. To carry out the prescribed rules for purifying the </w:t>
      </w:r>
      <w:r w:rsidRPr="009C279B">
        <w:rPr>
          <w:b/>
          <w:i/>
          <w:sz w:val="24"/>
          <w:szCs w:val="24"/>
        </w:rPr>
        <w:t xml:space="preserve">Metzora </w:t>
      </w:r>
      <w:r w:rsidRPr="009C279B">
        <w:rPr>
          <w:sz w:val="24"/>
          <w:szCs w:val="24"/>
        </w:rPr>
        <w:t xml:space="preserve">in Leviticus 14:2. The </w:t>
      </w:r>
      <w:r w:rsidRPr="009C279B">
        <w:rPr>
          <w:b/>
          <w:i/>
          <w:sz w:val="24"/>
          <w:szCs w:val="24"/>
        </w:rPr>
        <w:t xml:space="preserve">Metzora </w:t>
      </w:r>
      <w:r w:rsidRPr="009C279B">
        <w:rPr>
          <w:sz w:val="24"/>
          <w:szCs w:val="24"/>
        </w:rPr>
        <w:t xml:space="preserve">must shave off all His hair prior to purification in Leviticus 14:9. To carry out the Laws of </w:t>
      </w:r>
      <w:r w:rsidRPr="009C279B">
        <w:rPr>
          <w:b/>
          <w:i/>
          <w:sz w:val="24"/>
          <w:szCs w:val="24"/>
        </w:rPr>
        <w:t>Tzara’at</w:t>
      </w:r>
      <w:r w:rsidRPr="009C279B">
        <w:rPr>
          <w:sz w:val="24"/>
          <w:szCs w:val="24"/>
        </w:rPr>
        <w:t xml:space="preserve"> of clothing in Leviticus 13:47. To carry out the Laws of </w:t>
      </w:r>
      <w:r w:rsidRPr="009C279B">
        <w:rPr>
          <w:b/>
          <w:i/>
          <w:sz w:val="24"/>
          <w:szCs w:val="24"/>
        </w:rPr>
        <w:t>Tzara’at</w:t>
      </w:r>
      <w:r w:rsidRPr="009C279B">
        <w:rPr>
          <w:sz w:val="24"/>
          <w:szCs w:val="24"/>
        </w:rPr>
        <w:t xml:space="preserve"> of houses in Leviticus 13:34. Observe the Laws of menstrual impurity in Leviticus 15:19. Observe the Laws of impurity caused by Childbirth in Leviticus 12:2. Observe the Laws of impurity caused by a Woman’s running issue in Leviticus 15:25. Observe the Laws of impurity caused by Man’s running issue (irregular ejaculation of infected semen) in Leviticus 15:3. Observe the Laws of impurity caused by a dead beast in Leviticus 11:39. Observe the Laws of impurity caused by the eight </w:t>
      </w:r>
      <w:r w:rsidRPr="009C279B">
        <w:rPr>
          <w:b/>
          <w:i/>
          <w:sz w:val="24"/>
          <w:szCs w:val="24"/>
        </w:rPr>
        <w:t>Shratzim</w:t>
      </w:r>
      <w:r w:rsidRPr="009C279B">
        <w:rPr>
          <w:sz w:val="24"/>
          <w:szCs w:val="24"/>
        </w:rPr>
        <w:t xml:space="preserve"> (insects) in Leviticus 11:29. Observe the Laws of impurity caused by a Man’s seminal emission (regular ejaculation, with normal semen) in Leviticus 15:16. Observe the Laws of impurity concerning liquid and solid foods in Leviticus 11:34. Every impure Person must immerse Himself in a </w:t>
      </w:r>
      <w:r w:rsidRPr="009C279B">
        <w:rPr>
          <w:b/>
          <w:i/>
          <w:sz w:val="24"/>
          <w:szCs w:val="24"/>
        </w:rPr>
        <w:t>Mikvah</w:t>
      </w:r>
      <w:r w:rsidRPr="009C279B">
        <w:rPr>
          <w:sz w:val="24"/>
          <w:szCs w:val="24"/>
        </w:rPr>
        <w:t xml:space="preserve"> to become pure in Leviticus 15:16. Not to steal money stealthily in Leviticus 19:11. Each Individual must ensure that His scales and weights are accurate in Leviticus 19:36. Not to commit injustice with scales and weights in Leviticus 19:35. Not to rob openly in Leviticus 19:13. Not to withhold or fail to repay a debt (Foreigner) in Leviticus 19:13. Return the robbed object or its value in Leviticus 6:2. Not to stand by idle if Someone’s life is in danger in Leviticus 19:16. Not to put a stumbling block before a Blind Man (nor give harmful advice) in Leviticus 19:14. Conduct sales according to the Torah Law in Leviticus 25:14. Not to overcharge or underpay for an article in Leviticus 25:14. Not to insult or harm Anybody with words in Leviticus 25:17. Not to sell Him as a Slave is sold in Leviticus 25:42. Not to work Him oppressively in Leviticus 25:43. Not to allow a non-Jew to work Him oppressively in Leviticus 25:53. Not to have Him do Menial Slave Labor in Leviticus 25:39. Canaanite Slaves must work forever unless injured in one of their limbs in Leviticus 25:46. Not to delay payment of wages past the agreed time in Leviticus 19:13. The Court must carry out the death penalty of burning in Leviticus 20:14. The Courts must carry out the death penalty of strangulation in Leviticus 20:10. A Judge must not have mercy on the Poor Man at the trial in Leviticus 19:15. A Judge must not respect the Great Man at the trial in Leviticus 19:15. A Judge must not pervert justice in Leviticus 19:15. Judge righteously in Leviticus 19:15. Not to curse any upstanding Jew in Leviticus 19:14. Anybody who knows evidence must testify in Court in Leviticus 5:1. Fear Your Mother (Stephanie) or Father (Stephen) in Leviticus 19:3. Mourn for Relatives in Leviticus 10:19. The High Priest must not defile Himself for any Relative in Leviticus 21:11. The High Priest must not enter under the same roof as a corpse in Leviticus 21:11. A </w:t>
      </w:r>
      <w:r w:rsidRPr="009C279B">
        <w:rPr>
          <w:b/>
          <w:i/>
          <w:sz w:val="24"/>
          <w:szCs w:val="24"/>
        </w:rPr>
        <w:t>Kohen</w:t>
      </w:r>
      <w:r w:rsidRPr="009C279B">
        <w:rPr>
          <w:sz w:val="24"/>
          <w:szCs w:val="24"/>
        </w:rPr>
        <w:t xml:space="preserve"> must not defile Himself (by going to Funerals or Cemeteries) for Anyone except Family and Relatives in Leviticus 21:1. This is the Laws of Leviticus.    </w:t>
      </w:r>
    </w:p>
    <w:p w:rsidR="00691D4D" w:rsidRPr="009C279B" w:rsidRDefault="00691D4D" w:rsidP="00691D4D">
      <w:pPr>
        <w:spacing w:line="480" w:lineRule="auto"/>
        <w:jc w:val="both"/>
        <w:rPr>
          <w:sz w:val="24"/>
          <w:szCs w:val="24"/>
        </w:rPr>
      </w:pPr>
      <w:r w:rsidRPr="009C279B">
        <w:rPr>
          <w:sz w:val="24"/>
          <w:szCs w:val="24"/>
        </w:rPr>
        <w:t xml:space="preserve">The Wilderness Numbers Law called the Perfect Law of the Wilderness (Forest, Jungle or Field) </w:t>
      </w:r>
    </w:p>
    <w:p w:rsidR="00691D4D" w:rsidRPr="009C279B" w:rsidRDefault="00691D4D" w:rsidP="00691D4D">
      <w:pPr>
        <w:spacing w:line="480" w:lineRule="auto"/>
        <w:jc w:val="both"/>
        <w:rPr>
          <w:sz w:val="24"/>
          <w:szCs w:val="24"/>
        </w:rPr>
      </w:pPr>
      <w:r w:rsidRPr="009C279B">
        <w:rPr>
          <w:sz w:val="24"/>
          <w:szCs w:val="24"/>
        </w:rPr>
        <w:t xml:space="preserve">There are a number of Jewish Laws in Numbers that I would like to touch on. First, not to follow the whims of Your heart or what Your eyes see in Numbers 15:39. The repent and confess wrongdoings in Numbers 5:7. The </w:t>
      </w:r>
      <w:r w:rsidRPr="009C279B">
        <w:rPr>
          <w:b/>
          <w:i/>
          <w:sz w:val="24"/>
          <w:szCs w:val="24"/>
        </w:rPr>
        <w:t>Kohanim</w:t>
      </w:r>
      <w:r w:rsidRPr="009C279B">
        <w:rPr>
          <w:sz w:val="24"/>
          <w:szCs w:val="24"/>
        </w:rPr>
        <w:t xml:space="preserve"> must bless the Jewish Nation daily in Numbers 6:23. To fulfill the Laws of </w:t>
      </w:r>
      <w:r w:rsidRPr="009C279B">
        <w:rPr>
          <w:b/>
          <w:i/>
          <w:sz w:val="24"/>
          <w:szCs w:val="24"/>
        </w:rPr>
        <w:t xml:space="preserve">Sotah </w:t>
      </w:r>
      <w:r w:rsidRPr="009C279B">
        <w:rPr>
          <w:rFonts w:cstheme="minorHAnsi"/>
          <w:sz w:val="24"/>
          <w:szCs w:val="24"/>
        </w:rPr>
        <w:t>in Numbers 5:30. To have</w:t>
      </w:r>
      <w:r w:rsidRPr="009C279B">
        <w:rPr>
          <w:b/>
          <w:i/>
          <w:sz w:val="24"/>
          <w:szCs w:val="24"/>
        </w:rPr>
        <w:t xml:space="preserve"> Tzitzit </w:t>
      </w:r>
      <w:r w:rsidRPr="009C279B">
        <w:rPr>
          <w:sz w:val="24"/>
          <w:szCs w:val="24"/>
        </w:rPr>
        <w:t xml:space="preserve">on four-cornered garments in Numbers 15:38. To hear the </w:t>
      </w:r>
      <w:r w:rsidRPr="009C279B">
        <w:rPr>
          <w:b/>
          <w:i/>
          <w:sz w:val="24"/>
          <w:szCs w:val="24"/>
        </w:rPr>
        <w:t xml:space="preserve">Shofar  </w:t>
      </w:r>
      <w:r w:rsidRPr="009C279B">
        <w:rPr>
          <w:sz w:val="24"/>
          <w:szCs w:val="24"/>
        </w:rPr>
        <w:t xml:space="preserve">on the first day of </w:t>
      </w:r>
      <w:r w:rsidRPr="009C279B">
        <w:rPr>
          <w:b/>
          <w:i/>
          <w:sz w:val="24"/>
          <w:szCs w:val="24"/>
        </w:rPr>
        <w:t>Tishrei</w:t>
      </w:r>
      <w:r w:rsidRPr="009C279B">
        <w:rPr>
          <w:sz w:val="24"/>
          <w:szCs w:val="24"/>
        </w:rPr>
        <w:t xml:space="preserve"> (</w:t>
      </w:r>
      <w:r w:rsidRPr="009C279B">
        <w:rPr>
          <w:b/>
          <w:i/>
          <w:sz w:val="24"/>
          <w:szCs w:val="24"/>
        </w:rPr>
        <w:t>Rosh Hashanah</w:t>
      </w:r>
      <w:r w:rsidRPr="009C279B">
        <w:rPr>
          <w:sz w:val="24"/>
          <w:szCs w:val="24"/>
        </w:rPr>
        <w:t xml:space="preserve">) in Numbers 9:1. To afflict Oneself and cry out before God in times of calamity in Numbers 10:9. Not to put oil on Her meal offering (as usual) in Numbers 5:15. Not to put frankincense of Her meal offering (as usual) in Numbers 5:15. Not to break oaths or vows in Numbers 30:3. For oaths and vows annulled, there are Laws of annulling vows explicit in the Torah in Numbers 30:3. The </w:t>
      </w:r>
      <w:r w:rsidRPr="009C279B">
        <w:rPr>
          <w:b/>
          <w:sz w:val="24"/>
          <w:szCs w:val="24"/>
        </w:rPr>
        <w:t xml:space="preserve">Nazir  </w:t>
      </w:r>
      <w:r w:rsidRPr="009C279B">
        <w:rPr>
          <w:sz w:val="24"/>
          <w:szCs w:val="24"/>
        </w:rPr>
        <w:t xml:space="preserve">must let His hair grow in Numbers 6:5. He must not cut His hair in Numbers 6:5. He must not drink wine, wine mixtures or wine vinegar in Numbers 6:3. He must not eat fresh grapes in Numbers 6:3. He must not eat raisins in Numbers 6:3. He must not eat grape seeds in Numbers 6:4. He must not eat grape skins in Numbers 6:4. He must not be under the same roof as a corpse in Number 6:6. He must not come into contact with the dead in Numbers 6:7. He must shave His head after bringing sacrifices upon completion of His </w:t>
      </w:r>
      <w:r w:rsidRPr="009C279B">
        <w:rPr>
          <w:b/>
          <w:i/>
          <w:sz w:val="24"/>
          <w:szCs w:val="24"/>
        </w:rPr>
        <w:t>Nazirite</w:t>
      </w:r>
      <w:r w:rsidRPr="009C279B">
        <w:rPr>
          <w:sz w:val="24"/>
          <w:szCs w:val="24"/>
        </w:rPr>
        <w:t xml:space="preserve"> period in Numbers 6:9. The Levite must set aside a tenth of His tithe in Numbers 18:26. To set aside </w:t>
      </w:r>
      <w:r w:rsidRPr="009C279B">
        <w:rPr>
          <w:b/>
          <w:i/>
          <w:sz w:val="24"/>
          <w:szCs w:val="24"/>
        </w:rPr>
        <w:t>Ma’aser</w:t>
      </w:r>
      <w:r w:rsidRPr="009C279B">
        <w:rPr>
          <w:sz w:val="24"/>
          <w:szCs w:val="24"/>
        </w:rPr>
        <w:t xml:space="preserve"> (tithe) each planting year and give it to a Levite in Numbers 18:24. To set aside a portion of dough for a </w:t>
      </w:r>
      <w:r w:rsidRPr="009C279B">
        <w:rPr>
          <w:b/>
          <w:i/>
          <w:sz w:val="24"/>
          <w:szCs w:val="24"/>
        </w:rPr>
        <w:t>Kohen</w:t>
      </w:r>
      <w:r w:rsidRPr="009C279B">
        <w:rPr>
          <w:sz w:val="24"/>
          <w:szCs w:val="24"/>
        </w:rPr>
        <w:t xml:space="preserve"> in Numbers 15:20. To redeem firstborn Sons and give money to a </w:t>
      </w:r>
      <w:r w:rsidRPr="009C279B">
        <w:rPr>
          <w:b/>
          <w:i/>
          <w:sz w:val="24"/>
          <w:szCs w:val="24"/>
        </w:rPr>
        <w:t>Kohen</w:t>
      </w:r>
      <w:r w:rsidRPr="009C279B">
        <w:rPr>
          <w:sz w:val="24"/>
          <w:szCs w:val="24"/>
        </w:rPr>
        <w:t xml:space="preserve"> in Numbers 18:15. To give the Levites cities to inhabit and their surrounding fields in Numbers 35:2. To guard the Temple area in Numbers 18:2. Not to leave the Temple unguarded in Numbers 18:5. The Levites must transport the </w:t>
      </w:r>
      <w:r w:rsidRPr="009C279B">
        <w:rPr>
          <w:b/>
          <w:i/>
          <w:sz w:val="24"/>
          <w:szCs w:val="24"/>
        </w:rPr>
        <w:t>Ark</w:t>
      </w:r>
      <w:r w:rsidRPr="009C279B">
        <w:rPr>
          <w:sz w:val="24"/>
          <w:szCs w:val="24"/>
        </w:rPr>
        <w:t xml:space="preserve"> on their shoulders in Numbers 7:9. The Levites must work in the Temple in Numbers 18:23. No Levites must do Another’s work or either a </w:t>
      </w:r>
      <w:r w:rsidRPr="009C279B">
        <w:rPr>
          <w:b/>
          <w:sz w:val="24"/>
          <w:szCs w:val="24"/>
        </w:rPr>
        <w:t>Kohen</w:t>
      </w:r>
      <w:r w:rsidRPr="009C279B">
        <w:rPr>
          <w:sz w:val="24"/>
          <w:szCs w:val="24"/>
        </w:rPr>
        <w:t xml:space="preserve"> or a Levite in Numbers 18:3. To send the impure from the Temple in Numbers 5:2. Impure people must not enter the Temple in Numbers 5:3. One who is not a </w:t>
      </w:r>
      <w:r w:rsidRPr="009C279B">
        <w:rPr>
          <w:b/>
          <w:i/>
          <w:sz w:val="24"/>
          <w:szCs w:val="24"/>
        </w:rPr>
        <w:t>Kohen</w:t>
      </w:r>
      <w:r w:rsidRPr="009C279B">
        <w:rPr>
          <w:sz w:val="24"/>
          <w:szCs w:val="24"/>
        </w:rPr>
        <w:t xml:space="preserve"> must not serve in Numbers 18:4. To offer two lambs every day in Numbers 28:3. To bring two additional lambs as burnt offerings on </w:t>
      </w:r>
      <w:r w:rsidRPr="009C279B">
        <w:rPr>
          <w:b/>
          <w:i/>
          <w:sz w:val="24"/>
          <w:szCs w:val="24"/>
        </w:rPr>
        <w:t>Shabbat</w:t>
      </w:r>
      <w:r w:rsidRPr="009C279B">
        <w:rPr>
          <w:sz w:val="24"/>
          <w:szCs w:val="24"/>
        </w:rPr>
        <w:t xml:space="preserve"> in Numbers 28:9. To bring additional offerings on </w:t>
      </w:r>
      <w:r w:rsidRPr="009C279B">
        <w:rPr>
          <w:b/>
          <w:i/>
          <w:sz w:val="24"/>
          <w:szCs w:val="24"/>
        </w:rPr>
        <w:t>Rosh Chodesh</w:t>
      </w:r>
      <w:r w:rsidRPr="009C279B">
        <w:rPr>
          <w:sz w:val="24"/>
          <w:szCs w:val="24"/>
        </w:rPr>
        <w:t xml:space="preserve"> (The New Month) in Numbers 28:11. To bring additional offerings on Passover in Numbers 28:19. To bring additional offerings in </w:t>
      </w:r>
      <w:r w:rsidRPr="009C279B">
        <w:rPr>
          <w:b/>
          <w:i/>
          <w:sz w:val="24"/>
          <w:szCs w:val="24"/>
        </w:rPr>
        <w:t xml:space="preserve">Shavuot </w:t>
      </w:r>
      <w:r w:rsidRPr="009C279B">
        <w:rPr>
          <w:sz w:val="24"/>
          <w:szCs w:val="24"/>
        </w:rPr>
        <w:t xml:space="preserve">in Numbers 28:26. To bring additional offerings on </w:t>
      </w:r>
      <w:r w:rsidRPr="009C279B">
        <w:rPr>
          <w:b/>
          <w:i/>
          <w:sz w:val="24"/>
          <w:szCs w:val="24"/>
        </w:rPr>
        <w:t>Rosh Hashana</w:t>
      </w:r>
      <w:r w:rsidRPr="009C279B">
        <w:rPr>
          <w:sz w:val="24"/>
          <w:szCs w:val="24"/>
        </w:rPr>
        <w:t xml:space="preserve">  in Numbers 29:2. To bring additional offerings on </w:t>
      </w:r>
      <w:r w:rsidRPr="009C279B">
        <w:rPr>
          <w:b/>
          <w:i/>
          <w:sz w:val="24"/>
          <w:szCs w:val="24"/>
        </w:rPr>
        <w:t xml:space="preserve">Yom Kippur  </w:t>
      </w:r>
      <w:r w:rsidRPr="009C279B">
        <w:rPr>
          <w:sz w:val="24"/>
          <w:szCs w:val="24"/>
        </w:rPr>
        <w:t xml:space="preserve">in Numbers 29:8. To bring additional offerings on </w:t>
      </w:r>
      <w:r w:rsidRPr="009C279B">
        <w:rPr>
          <w:b/>
          <w:i/>
          <w:sz w:val="24"/>
          <w:szCs w:val="24"/>
        </w:rPr>
        <w:t>Sukkot</w:t>
      </w:r>
      <w:r w:rsidRPr="009C279B">
        <w:rPr>
          <w:sz w:val="24"/>
          <w:szCs w:val="24"/>
        </w:rPr>
        <w:t xml:space="preserve"> in Numbers 29:13. To bring additional offerings on </w:t>
      </w:r>
      <w:r w:rsidRPr="009C279B">
        <w:rPr>
          <w:b/>
          <w:i/>
          <w:sz w:val="24"/>
          <w:szCs w:val="24"/>
        </w:rPr>
        <w:t>Shmini Atzeret</w:t>
      </w:r>
      <w:r w:rsidRPr="009C279B">
        <w:rPr>
          <w:sz w:val="24"/>
          <w:szCs w:val="24"/>
        </w:rPr>
        <w:t xml:space="preserve"> in Numbers 29:35. To slaughter the second </w:t>
      </w:r>
      <w:r w:rsidRPr="009C279B">
        <w:rPr>
          <w:b/>
          <w:i/>
          <w:sz w:val="24"/>
          <w:szCs w:val="24"/>
        </w:rPr>
        <w:t>Paschal Lamb</w:t>
      </w:r>
      <w:r w:rsidRPr="009C279B">
        <w:rPr>
          <w:sz w:val="24"/>
          <w:szCs w:val="24"/>
        </w:rPr>
        <w:t xml:space="preserve"> in Numbers 9:11. Not to break any bones from the second paschal offering in Numbers 9:12. Not to leave the second paschal meat over until morning in Numbers 9:12. Not to redeem the firstborn in Numbers 18:17. To eat the second Paschal Lamb on the night of the 15</w:t>
      </w:r>
      <w:r w:rsidRPr="009C279B">
        <w:rPr>
          <w:sz w:val="24"/>
          <w:szCs w:val="24"/>
          <w:vertAlign w:val="superscript"/>
        </w:rPr>
        <w:t>th</w:t>
      </w:r>
      <w:r w:rsidRPr="009C279B">
        <w:rPr>
          <w:sz w:val="24"/>
          <w:szCs w:val="24"/>
        </w:rPr>
        <w:t xml:space="preserve"> of </w:t>
      </w:r>
      <w:r w:rsidRPr="009C279B">
        <w:rPr>
          <w:b/>
          <w:i/>
          <w:sz w:val="24"/>
          <w:szCs w:val="24"/>
        </w:rPr>
        <w:t>Lyar</w:t>
      </w:r>
      <w:r w:rsidRPr="009C279B">
        <w:rPr>
          <w:sz w:val="24"/>
          <w:szCs w:val="24"/>
        </w:rPr>
        <w:t xml:space="preserve"> in Numbers 9:11. To carry out the Laws of impurity of the dead in Numbers 19:14. To carry out the procedure of the Red Heifer (</w:t>
      </w:r>
      <w:r w:rsidRPr="009C279B">
        <w:rPr>
          <w:b/>
          <w:i/>
          <w:sz w:val="24"/>
          <w:szCs w:val="24"/>
        </w:rPr>
        <w:t>Para Aduma</w:t>
      </w:r>
      <w:r w:rsidRPr="009C279B">
        <w:rPr>
          <w:sz w:val="24"/>
          <w:szCs w:val="24"/>
        </w:rPr>
        <w:t xml:space="preserve">) in Numbers 19:2. To carry out the Laws of the sprinkling water in Numbers 19:21. Not to except monetary restitution to atone for the murderer in Numbers 35:31. The Court must send the accidental murderer to a city of refuge in Numbers 35:25. Not to kill the murderer before He stands trial in Numbers 35:12. Not to pity the Pursuer in Numbers 35:12. To carry out the Laws of the order of Inheritance in Numbers 27:8. These are the Laws of Numbers.                </w:t>
      </w:r>
    </w:p>
    <w:p w:rsidR="00691D4D" w:rsidRPr="009C279B" w:rsidRDefault="00691D4D" w:rsidP="00691D4D">
      <w:pPr>
        <w:spacing w:line="480" w:lineRule="auto"/>
        <w:jc w:val="both"/>
        <w:rPr>
          <w:sz w:val="24"/>
          <w:szCs w:val="24"/>
        </w:rPr>
      </w:pPr>
      <w:r w:rsidRPr="009C279B">
        <w:rPr>
          <w:sz w:val="24"/>
          <w:szCs w:val="24"/>
        </w:rPr>
        <w:t xml:space="preserve">The Acting Deuteronomy Law called the Perfect Law of Omnipotence (Action) </w:t>
      </w:r>
    </w:p>
    <w:p w:rsidR="00691D4D" w:rsidRPr="009C279B" w:rsidRDefault="00691D4D" w:rsidP="00691D4D">
      <w:pPr>
        <w:spacing w:line="480" w:lineRule="auto"/>
        <w:jc w:val="both"/>
        <w:rPr>
          <w:sz w:val="24"/>
          <w:szCs w:val="24"/>
        </w:rPr>
      </w:pPr>
      <w:r w:rsidRPr="009C279B">
        <w:rPr>
          <w:sz w:val="24"/>
          <w:szCs w:val="24"/>
        </w:rPr>
        <w:t xml:space="preserve">There is a number of Jewish Laws in Deuteronomy that I would like to touch on. First, to know that He is One in Deuteronomy 6:4. To (agape) love Him in Deuteronomy 6:5. To fear Him in Deuteronomy 10:20. Not to destroy objects associated with His Name in Deuteronomy 12:4. To listen to the Prophet speaking in His Name in Deuteronomy 18:15. Not to try (tempt) the LORD unduly in Deuteronomy 6:16. To emulate His ways in Deuteronomy 28:9. To cleave to those who know Him in Deuteronomy 10:20. To (agape) love Converts in Deuteronomy 10:19. To learn Torah in Deuteronomy 6:7. Not to turn a city into idolatry in Deuteronomy 13:13. To burn a city that has turned to idol worship in Deuteronomy 13:16. Not to rebuild idolatry as a city of idolatry in Deuteronomy 13:16. Not to derive benefit from the city of idolatry in Deuteronomy 13:17. Not to missionize an Individual to idol worship in Deuteronomy 13:11. Not to (agape) love the idolater in Deuteronomy 13:9. Not to cease hating the idolater Deuteronomy 13:8. Not to save the idolater in Deuteronomy 13:8. Not to say anything in the idolater’s defense in Deuteronomy 13:8. Not to refrain from incriminating the idolater in Deuteronomy 13:8. Not to prophesy in the name of idolatry in Deuteronomy 13:13. Not to listen to a False Prophet in Deuteronomy 13:3. Not to prophesize falsely in the Name of God in Deuteronomy 18:22. Not to be afraid of the False Prophet in Deuteronomy 18:22. Not to erect a pillar in a public place of worship in Deuteronomy 16:22. Not to plant a tree in the Temple courtyard in Deuteronomy 16:21. To destroy idols and their accessories in Deuteronomy 7:26. Not to derive benefit from idols and their accessories in Deuteronomy 7:26. Not to derive benefit from the ornaments of idols in Deuteronomy 7:25. Not to make a Covenant with idolater’s in Deuteronomy 7:2. Not to show favor to idolater’s in Deuteronomy 7:2. Not to go into a trance to foresee events in Deuteronomy 18:10. Not to mutter incantations in Deuteronomy 18:11. Not to attempt to contact the dead in Deuteronomy 18:11. Not to consult the </w:t>
      </w:r>
      <w:r w:rsidRPr="009C279B">
        <w:rPr>
          <w:b/>
          <w:i/>
          <w:sz w:val="24"/>
          <w:szCs w:val="24"/>
        </w:rPr>
        <w:t xml:space="preserve">Ov </w:t>
      </w:r>
      <w:r w:rsidRPr="009C279B">
        <w:rPr>
          <w:sz w:val="24"/>
          <w:szCs w:val="24"/>
        </w:rPr>
        <w:t xml:space="preserve">(medium) in Deuteronomy 18:11. Not to consult the </w:t>
      </w:r>
      <w:r w:rsidRPr="009C279B">
        <w:rPr>
          <w:b/>
          <w:i/>
          <w:sz w:val="24"/>
          <w:szCs w:val="24"/>
        </w:rPr>
        <w:t xml:space="preserve">Yidoni </w:t>
      </w:r>
      <w:r w:rsidRPr="009C279B">
        <w:rPr>
          <w:sz w:val="24"/>
          <w:szCs w:val="24"/>
        </w:rPr>
        <w:t xml:space="preserve">(magical seer) in Deuteronomy 18:11. Not to perform acts of </w:t>
      </w:r>
      <w:r w:rsidRPr="009C279B">
        <w:rPr>
          <w:b/>
          <w:i/>
          <w:sz w:val="24"/>
          <w:szCs w:val="24"/>
        </w:rPr>
        <w:t>Forbidden Magic</w:t>
      </w:r>
      <w:r w:rsidRPr="009C279B">
        <w:rPr>
          <w:sz w:val="24"/>
          <w:szCs w:val="24"/>
        </w:rPr>
        <w:t xml:space="preserve"> in Deuteronomy 18:10. Men must not wear Women’s clothing, it is an abomination in Deuteronomy 22:5. Women must not wear Men’s clothing, it is an abomination in Deuteronomy 22:5. Not to tear the skin in mourning in Deuteronomy 14:1. Not to make a bald spot in mourning in Deuteronomy 14:1. To say the </w:t>
      </w:r>
      <w:r w:rsidRPr="009C279B">
        <w:rPr>
          <w:b/>
          <w:i/>
          <w:sz w:val="24"/>
          <w:szCs w:val="24"/>
        </w:rPr>
        <w:t xml:space="preserve">Shema </w:t>
      </w:r>
      <w:r w:rsidRPr="009C279B">
        <w:rPr>
          <w:sz w:val="24"/>
          <w:szCs w:val="24"/>
        </w:rPr>
        <w:t xml:space="preserve">twice daily in Deuteronomy 6:7. To wear </w:t>
      </w:r>
      <w:r w:rsidRPr="009C279B">
        <w:rPr>
          <w:b/>
          <w:i/>
          <w:sz w:val="24"/>
          <w:szCs w:val="24"/>
        </w:rPr>
        <w:t xml:space="preserve">Tefillin </w:t>
      </w:r>
      <w:r w:rsidRPr="009C279B">
        <w:rPr>
          <w:sz w:val="24"/>
          <w:szCs w:val="24"/>
        </w:rPr>
        <w:t xml:space="preserve">(phylacteries) on the head in Deuteronomy 6:8. To bind </w:t>
      </w:r>
      <w:r w:rsidRPr="009C279B">
        <w:rPr>
          <w:b/>
          <w:i/>
          <w:sz w:val="24"/>
          <w:szCs w:val="24"/>
        </w:rPr>
        <w:t xml:space="preserve">Tefillin </w:t>
      </w:r>
      <w:r w:rsidRPr="009C279B">
        <w:rPr>
          <w:sz w:val="24"/>
          <w:szCs w:val="24"/>
        </w:rPr>
        <w:t xml:space="preserve">on the arm in Deuteronomy 6:8. To put a </w:t>
      </w:r>
      <w:r w:rsidRPr="009C279B">
        <w:rPr>
          <w:b/>
          <w:i/>
          <w:sz w:val="24"/>
          <w:szCs w:val="24"/>
        </w:rPr>
        <w:t>Mezuzah</w:t>
      </w:r>
      <w:r w:rsidRPr="009C279B">
        <w:rPr>
          <w:sz w:val="24"/>
          <w:szCs w:val="24"/>
        </w:rPr>
        <w:t xml:space="preserve"> on each door post in Deuteronomy 6:9. Each Male must write a </w:t>
      </w:r>
      <w:r w:rsidRPr="009C279B">
        <w:rPr>
          <w:b/>
          <w:i/>
          <w:sz w:val="24"/>
          <w:szCs w:val="24"/>
        </w:rPr>
        <w:t>Torah Scroll</w:t>
      </w:r>
      <w:r w:rsidRPr="009C279B">
        <w:rPr>
          <w:sz w:val="24"/>
          <w:szCs w:val="24"/>
        </w:rPr>
        <w:t xml:space="preserve">  in Deuteronomy 31:19. The King must have a separate </w:t>
      </w:r>
      <w:r w:rsidRPr="009C279B">
        <w:rPr>
          <w:b/>
          <w:i/>
          <w:sz w:val="24"/>
          <w:szCs w:val="24"/>
        </w:rPr>
        <w:t>Sefer Torah</w:t>
      </w:r>
      <w:r w:rsidRPr="009C279B">
        <w:rPr>
          <w:sz w:val="24"/>
          <w:szCs w:val="24"/>
        </w:rPr>
        <w:t xml:space="preserve"> for Himself in Deuteronomy 17:18. To bless the Almighty after eating in Deuteronomy 8:10. Not to eat </w:t>
      </w:r>
      <w:r w:rsidRPr="009C279B">
        <w:rPr>
          <w:b/>
          <w:i/>
          <w:sz w:val="24"/>
          <w:szCs w:val="24"/>
        </w:rPr>
        <w:t>Chametz</w:t>
      </w:r>
      <w:r w:rsidRPr="009C279B">
        <w:rPr>
          <w:sz w:val="24"/>
          <w:szCs w:val="24"/>
        </w:rPr>
        <w:t xml:space="preserve"> on the afternoon of the 14</w:t>
      </w:r>
      <w:r w:rsidRPr="009C279B">
        <w:rPr>
          <w:sz w:val="24"/>
          <w:szCs w:val="24"/>
          <w:vertAlign w:val="superscript"/>
        </w:rPr>
        <w:t>th</w:t>
      </w:r>
      <w:r w:rsidRPr="009C279B">
        <w:rPr>
          <w:sz w:val="24"/>
          <w:szCs w:val="24"/>
        </w:rPr>
        <w:t xml:space="preserve"> day of </w:t>
      </w:r>
      <w:r w:rsidRPr="009C279B">
        <w:rPr>
          <w:b/>
          <w:i/>
          <w:sz w:val="24"/>
          <w:szCs w:val="24"/>
        </w:rPr>
        <w:t xml:space="preserve">Nissan </w:t>
      </w:r>
      <w:r w:rsidRPr="009C279B">
        <w:rPr>
          <w:sz w:val="24"/>
          <w:szCs w:val="24"/>
        </w:rPr>
        <w:t xml:space="preserve">in Deuteronomy 16:3. To marry a Wife by means of </w:t>
      </w:r>
      <w:r w:rsidRPr="009C279B">
        <w:rPr>
          <w:b/>
          <w:i/>
          <w:sz w:val="24"/>
          <w:szCs w:val="24"/>
        </w:rPr>
        <w:t xml:space="preserve">Ketubah </w:t>
      </w:r>
      <w:r w:rsidRPr="009C279B">
        <w:rPr>
          <w:sz w:val="24"/>
          <w:szCs w:val="24"/>
        </w:rPr>
        <w:t xml:space="preserve">and </w:t>
      </w:r>
      <w:r w:rsidRPr="009C279B">
        <w:rPr>
          <w:b/>
          <w:i/>
          <w:sz w:val="24"/>
          <w:szCs w:val="24"/>
        </w:rPr>
        <w:t>Kiddushin</w:t>
      </w:r>
      <w:r w:rsidRPr="009C279B">
        <w:rPr>
          <w:sz w:val="24"/>
          <w:szCs w:val="24"/>
        </w:rPr>
        <w:t xml:space="preserve"> in Deuteronomy 22:13. Not to have Sexual Eros Love Relations with Women not married (must be a Divine Union and not a Sexual Union) to You Deuteronomy 23:17. To issue a divorce by means of a </w:t>
      </w:r>
      <w:r w:rsidRPr="009C279B">
        <w:rPr>
          <w:b/>
          <w:i/>
          <w:sz w:val="24"/>
          <w:szCs w:val="24"/>
        </w:rPr>
        <w:t>Get Document</w:t>
      </w:r>
      <w:r w:rsidRPr="009C279B">
        <w:rPr>
          <w:sz w:val="24"/>
          <w:szCs w:val="24"/>
        </w:rPr>
        <w:t xml:space="preserve"> in Deuteronomy 24:1. A Man must not remarry His ex-wife after She has married Someone else, it is an abomination in Deuteronomy 24:4. To perform </w:t>
      </w:r>
      <w:r w:rsidRPr="009C279B">
        <w:rPr>
          <w:b/>
          <w:i/>
          <w:sz w:val="24"/>
          <w:szCs w:val="24"/>
        </w:rPr>
        <w:t>Yibbum</w:t>
      </w:r>
      <w:r w:rsidRPr="009C279B">
        <w:rPr>
          <w:sz w:val="24"/>
          <w:szCs w:val="24"/>
        </w:rPr>
        <w:t xml:space="preserve"> (marry the Widow of One’s Childless Brother) in Deuteronomy 25:5. To perform </w:t>
      </w:r>
      <w:r w:rsidRPr="009C279B">
        <w:rPr>
          <w:b/>
          <w:i/>
          <w:sz w:val="24"/>
          <w:szCs w:val="24"/>
        </w:rPr>
        <w:t>Halizah</w:t>
      </w:r>
      <w:r w:rsidRPr="009C279B">
        <w:rPr>
          <w:sz w:val="24"/>
          <w:szCs w:val="24"/>
        </w:rPr>
        <w:t xml:space="preserve"> (free the Widow of One’s Childless Brother from </w:t>
      </w:r>
      <w:r w:rsidRPr="009C279B">
        <w:rPr>
          <w:b/>
          <w:sz w:val="24"/>
          <w:szCs w:val="24"/>
        </w:rPr>
        <w:t>Yibbum</w:t>
      </w:r>
      <w:r w:rsidRPr="009C279B">
        <w:rPr>
          <w:sz w:val="24"/>
          <w:szCs w:val="24"/>
        </w:rPr>
        <w:t xml:space="preserve">) in Deuteronomy 25:9. The Widow must not marry until the ties with Her Brother-in-Law are removed (by </w:t>
      </w:r>
      <w:r w:rsidRPr="009C279B">
        <w:rPr>
          <w:b/>
          <w:i/>
          <w:sz w:val="24"/>
          <w:szCs w:val="24"/>
        </w:rPr>
        <w:t>Halizah</w:t>
      </w:r>
      <w:r w:rsidRPr="009C279B">
        <w:rPr>
          <w:sz w:val="24"/>
          <w:szCs w:val="24"/>
        </w:rPr>
        <w:t>) in Deuteronomy 25:5. The rapist must then marry the seduced Maiden (Damsel) in Deuteronomy 22:29. He is never allowed to divorce the seduced Maiden in Deuteronomy 22:29. The slanderer must remain married to His Wife in Deuteronomy 22:19. He must not divorce His Wife in Deuteronomy 22:19. Not to marry non-Jews in Deuteronomy 7:3. Not to let Moabite and Ammonite Males marry into the Jewish people in Deuteronomy 23:3. Not to prevent a 3</w:t>
      </w:r>
      <w:r w:rsidRPr="009C279B">
        <w:rPr>
          <w:sz w:val="24"/>
          <w:szCs w:val="24"/>
          <w:vertAlign w:val="superscript"/>
        </w:rPr>
        <w:t>rd</w:t>
      </w:r>
      <w:r w:rsidRPr="009C279B">
        <w:rPr>
          <w:sz w:val="24"/>
          <w:szCs w:val="24"/>
        </w:rPr>
        <w:t>-Generation Egyptian Convert from marrying into the Jewish people in Deuteronomy 23:7-8. Not to refrain from marrying a 3</w:t>
      </w:r>
      <w:r w:rsidRPr="009C279B">
        <w:rPr>
          <w:sz w:val="24"/>
          <w:szCs w:val="24"/>
          <w:vertAlign w:val="superscript"/>
        </w:rPr>
        <w:t>rd</w:t>
      </w:r>
      <w:r w:rsidRPr="009C279B">
        <w:rPr>
          <w:sz w:val="24"/>
          <w:szCs w:val="24"/>
        </w:rPr>
        <w:t xml:space="preserve">-Generation Edomite convert in Deuteronomy 23:7-8. Not to let a </w:t>
      </w:r>
      <w:r w:rsidRPr="009C279B">
        <w:rPr>
          <w:b/>
          <w:i/>
          <w:sz w:val="24"/>
          <w:szCs w:val="24"/>
        </w:rPr>
        <w:t>Mamzar</w:t>
      </w:r>
      <w:r w:rsidRPr="009C279B">
        <w:rPr>
          <w:sz w:val="24"/>
          <w:szCs w:val="24"/>
        </w:rPr>
        <w:t xml:space="preserve"> (a Child born due to an illegal relationship) marry into the Jewish people in Deuteronomy 23:3. Not to let a Eunuch marry into the Jewish people in Deuteronomy 23:1. To examine the signs of fowl to distinguish between </w:t>
      </w:r>
      <w:r w:rsidRPr="009C279B">
        <w:rPr>
          <w:b/>
          <w:i/>
          <w:sz w:val="24"/>
          <w:szCs w:val="24"/>
        </w:rPr>
        <w:t>Kosher</w:t>
      </w:r>
      <w:r w:rsidRPr="009C279B">
        <w:rPr>
          <w:sz w:val="24"/>
          <w:szCs w:val="24"/>
        </w:rPr>
        <w:t xml:space="preserve">  and </w:t>
      </w:r>
      <w:r w:rsidRPr="009C279B">
        <w:rPr>
          <w:b/>
          <w:i/>
          <w:sz w:val="24"/>
          <w:szCs w:val="24"/>
        </w:rPr>
        <w:t>Non-Kosher</w:t>
      </w:r>
      <w:r w:rsidRPr="009C279B">
        <w:rPr>
          <w:sz w:val="24"/>
          <w:szCs w:val="24"/>
        </w:rPr>
        <w:t xml:space="preserve"> In Deuteronomy 14:11. Not to eat </w:t>
      </w:r>
      <w:r w:rsidRPr="009C279B">
        <w:rPr>
          <w:b/>
          <w:sz w:val="24"/>
          <w:szCs w:val="24"/>
        </w:rPr>
        <w:t>Non-Kosher</w:t>
      </w:r>
      <w:r w:rsidRPr="009C279B">
        <w:rPr>
          <w:sz w:val="24"/>
          <w:szCs w:val="24"/>
        </w:rPr>
        <w:t xml:space="preserve"> flying insects in Deuteronomy 14:19. Not to eat the meat of an Animal that died without ritual slaughter in Deuteronomy 14:21. Not to eat a limb torn off a living creature in Deuteronomy 12:23. Not to eat diverse seeds in a vineyard in Deuteronomy 22:9. Not to drink wine poured in service to idols in Deuteronomy 32:38. To ritually slaughter an Animal before eating it in Deuteronomy 12:21. To send away the Mother bird before taking its Children in Deuteronomy 22:6. To release the Mother bird if She was taken from the nest in Deuteronomy 22:7. To swear in God’s Name to confirm the truth when deemed necessary by Court in Deuteronomy 10:20. To fulfill what was uttered and to do what was avowed in Deuteronomy 23:23. Not to plant grains or greens in a vineyard in Deuteronomy 22:9. Not to work different Animals together in Deuteronomy 22:10. Not to wear </w:t>
      </w:r>
      <w:r w:rsidRPr="009C279B">
        <w:rPr>
          <w:b/>
          <w:sz w:val="24"/>
          <w:szCs w:val="24"/>
        </w:rPr>
        <w:t>Shaatnez</w:t>
      </w:r>
      <w:r w:rsidRPr="009C279B">
        <w:rPr>
          <w:sz w:val="24"/>
          <w:szCs w:val="24"/>
        </w:rPr>
        <w:t xml:space="preserve">, a cloth woven of wool and linen in Deuteronomy 22:11. To leave the forgotten sheaves in the field in Deuteronomy 24:19. Not to retrieve the forgotten sheaves in Deuteronomy 24:19. To separate the “tithe of the Poor” in Deuteronomy 14:28. To give charity in Deuteronomy 15:8. Not to withhold charity from the Poor in Deuteronomy 15:7. To set aside </w:t>
      </w:r>
      <w:r w:rsidRPr="009C279B">
        <w:rPr>
          <w:b/>
          <w:i/>
          <w:sz w:val="24"/>
          <w:szCs w:val="24"/>
        </w:rPr>
        <w:t>Terumah Gedolah</w:t>
      </w:r>
      <w:r w:rsidRPr="009C279B">
        <w:rPr>
          <w:sz w:val="24"/>
          <w:szCs w:val="24"/>
        </w:rPr>
        <w:t xml:space="preserve"> (gift for the </w:t>
      </w:r>
      <w:r w:rsidRPr="009C279B">
        <w:rPr>
          <w:b/>
          <w:i/>
          <w:sz w:val="24"/>
          <w:szCs w:val="24"/>
        </w:rPr>
        <w:t>Kohen</w:t>
      </w:r>
      <w:r w:rsidRPr="009C279B">
        <w:rPr>
          <w:sz w:val="24"/>
          <w:szCs w:val="24"/>
        </w:rPr>
        <w:t>) in Deuteronomy 18:4. To set aside the second tithe (</w:t>
      </w:r>
      <w:r w:rsidRPr="009C279B">
        <w:rPr>
          <w:b/>
          <w:i/>
          <w:sz w:val="24"/>
          <w:szCs w:val="24"/>
        </w:rPr>
        <w:t>Ma’aser Sheni</w:t>
      </w:r>
      <w:r w:rsidRPr="009C279B">
        <w:rPr>
          <w:sz w:val="24"/>
          <w:szCs w:val="24"/>
        </w:rPr>
        <w:t xml:space="preserve">) in Deuteronomy 14:22. Not to spend its redemption money on anything but food, drink or ointment in Deuteronomy 26:14. Not to eat </w:t>
      </w:r>
      <w:r w:rsidRPr="009C279B">
        <w:rPr>
          <w:b/>
          <w:i/>
          <w:sz w:val="24"/>
          <w:szCs w:val="24"/>
        </w:rPr>
        <w:t>Ma’aser Sheni</w:t>
      </w:r>
      <w:r w:rsidRPr="009C279B">
        <w:rPr>
          <w:sz w:val="24"/>
          <w:szCs w:val="24"/>
        </w:rPr>
        <w:t xml:space="preserve"> while impure in Deuteronomy 26:14. A mourner on the first day after death must not eat </w:t>
      </w:r>
      <w:r w:rsidRPr="009C279B">
        <w:rPr>
          <w:b/>
          <w:i/>
          <w:sz w:val="24"/>
          <w:szCs w:val="24"/>
        </w:rPr>
        <w:t>Ma’aser Sheni</w:t>
      </w:r>
      <w:r w:rsidRPr="009C279B">
        <w:rPr>
          <w:sz w:val="24"/>
          <w:szCs w:val="24"/>
        </w:rPr>
        <w:t xml:space="preserve">  in Deuteronomy 26:14. Not to eat </w:t>
      </w:r>
      <w:r w:rsidRPr="009C279B">
        <w:rPr>
          <w:b/>
          <w:i/>
          <w:sz w:val="24"/>
          <w:szCs w:val="24"/>
        </w:rPr>
        <w:t xml:space="preserve">Ma’aser Sheni </w:t>
      </w:r>
      <w:r w:rsidRPr="009C279B">
        <w:rPr>
          <w:sz w:val="24"/>
          <w:szCs w:val="24"/>
        </w:rPr>
        <w:t xml:space="preserve">grains outside Jerusalem in Deuteronomy 12:17. Not to eat </w:t>
      </w:r>
      <w:r w:rsidRPr="009C279B">
        <w:rPr>
          <w:b/>
          <w:i/>
          <w:sz w:val="24"/>
          <w:szCs w:val="24"/>
        </w:rPr>
        <w:t>Ma’aser Sheni</w:t>
      </w:r>
      <w:r w:rsidRPr="009C279B">
        <w:rPr>
          <w:sz w:val="24"/>
          <w:szCs w:val="24"/>
        </w:rPr>
        <w:t xml:space="preserve"> wine products outside Jerusalem in Deuteronomy 12:17. Not to eat </w:t>
      </w:r>
      <w:r w:rsidRPr="009C279B">
        <w:rPr>
          <w:b/>
          <w:i/>
          <w:sz w:val="24"/>
          <w:szCs w:val="24"/>
        </w:rPr>
        <w:t>Ma’aser Sheni</w:t>
      </w:r>
      <w:r w:rsidRPr="009C279B">
        <w:rPr>
          <w:sz w:val="24"/>
          <w:szCs w:val="24"/>
        </w:rPr>
        <w:t xml:space="preserve"> oil outside Jerusalem in Deuteronomy 12:17. To read the confession of tithes every fourth and seventh year in Deuteronomy 26:13. The </w:t>
      </w:r>
      <w:r w:rsidRPr="009C279B">
        <w:rPr>
          <w:b/>
          <w:i/>
          <w:sz w:val="24"/>
          <w:szCs w:val="24"/>
        </w:rPr>
        <w:t>Kohanim</w:t>
      </w:r>
      <w:r w:rsidRPr="009C279B">
        <w:rPr>
          <w:sz w:val="24"/>
          <w:szCs w:val="24"/>
        </w:rPr>
        <w:t xml:space="preserve"> must not eat the first fruits outside </w:t>
      </w:r>
      <w:r w:rsidRPr="009C279B">
        <w:rPr>
          <w:b/>
          <w:i/>
          <w:sz w:val="24"/>
          <w:szCs w:val="24"/>
        </w:rPr>
        <w:t xml:space="preserve">Jerusalem </w:t>
      </w:r>
      <w:r w:rsidRPr="009C279B">
        <w:rPr>
          <w:sz w:val="24"/>
          <w:szCs w:val="24"/>
        </w:rPr>
        <w:t xml:space="preserve">in Deuteronomy 12:17. To read the </w:t>
      </w:r>
      <w:r w:rsidRPr="009C279B">
        <w:rPr>
          <w:b/>
          <w:i/>
          <w:sz w:val="24"/>
          <w:szCs w:val="24"/>
        </w:rPr>
        <w:t>Torah Portion</w:t>
      </w:r>
      <w:r w:rsidRPr="009C279B">
        <w:rPr>
          <w:sz w:val="24"/>
          <w:szCs w:val="24"/>
        </w:rPr>
        <w:t xml:space="preserve"> pertaining to their presentation in Deuteronomy 26:5. To give the foreleg, two cheeks, and abomasum of slaughtered Animals to a </w:t>
      </w:r>
      <w:r w:rsidRPr="009C279B">
        <w:rPr>
          <w:b/>
          <w:i/>
          <w:sz w:val="24"/>
          <w:szCs w:val="24"/>
        </w:rPr>
        <w:t>Kohen</w:t>
      </w:r>
      <w:r w:rsidRPr="009C279B">
        <w:rPr>
          <w:sz w:val="24"/>
          <w:szCs w:val="24"/>
        </w:rPr>
        <w:t xml:space="preserve"> in Deuteronomy 18:3. To give the first shearing of sheep to a </w:t>
      </w:r>
      <w:r w:rsidRPr="009C279B">
        <w:rPr>
          <w:b/>
          <w:i/>
          <w:sz w:val="24"/>
          <w:szCs w:val="24"/>
        </w:rPr>
        <w:t xml:space="preserve">Kohen </w:t>
      </w:r>
      <w:r w:rsidRPr="009C279B">
        <w:rPr>
          <w:sz w:val="24"/>
          <w:szCs w:val="24"/>
        </w:rPr>
        <w:t xml:space="preserve">in Deuteronomy 18:4. To release all loans and credit during the seventh year in Deuteronomy 15:2. Not to pressure or claim from the borrower in Deuteronomy 15:2. Not to refrain from lending immediately before the release of the loans for fear of monetary loss in Deuteronomy 15:9. The </w:t>
      </w:r>
      <w:r w:rsidRPr="009C279B">
        <w:rPr>
          <w:b/>
          <w:i/>
          <w:sz w:val="24"/>
          <w:szCs w:val="24"/>
        </w:rPr>
        <w:t>Tribe of Levi</w:t>
      </w:r>
      <w:r w:rsidRPr="009C279B">
        <w:rPr>
          <w:sz w:val="24"/>
          <w:szCs w:val="24"/>
        </w:rPr>
        <w:t xml:space="preserve"> must not be given a portion of the land in Israel rather they are given cities to dwell in Deuteronomy 18:1. The Levites must not take a share in the Spoils of War (2 or 3 positions) in Deuteronomy 18:1. The work of the </w:t>
      </w:r>
      <w:r w:rsidRPr="009C279B">
        <w:rPr>
          <w:b/>
          <w:i/>
          <w:sz w:val="24"/>
          <w:szCs w:val="24"/>
        </w:rPr>
        <w:t xml:space="preserve">Kohamin’s </w:t>
      </w:r>
      <w:r w:rsidRPr="009C279B">
        <w:rPr>
          <w:sz w:val="24"/>
          <w:szCs w:val="24"/>
        </w:rPr>
        <w:t xml:space="preserve">shifts must be equal during holidays in Deuteronomy 18:6-8. Impure people must not enter the </w:t>
      </w:r>
      <w:r w:rsidRPr="009C279B">
        <w:rPr>
          <w:b/>
          <w:i/>
          <w:sz w:val="24"/>
          <w:szCs w:val="24"/>
        </w:rPr>
        <w:t>Temple Mount</w:t>
      </w:r>
      <w:r w:rsidRPr="009C279B">
        <w:rPr>
          <w:sz w:val="24"/>
          <w:szCs w:val="24"/>
        </w:rPr>
        <w:t xml:space="preserve"> area in Deuteronomy 23:10. Not to offer a temporarily blemished Animal in Deuteronomy 17:1. To redeem dedicated Animals which have become disqualified in Deuteronomy 12:15. Not to offer Animals bought with the wages of a harlot or the Animal exchanged for a dog in Deuteronomy 23:18. Not to eat its meat in Deuteronomy 12:17. The </w:t>
      </w:r>
      <w:r w:rsidRPr="009C279B">
        <w:rPr>
          <w:b/>
          <w:i/>
          <w:sz w:val="24"/>
          <w:szCs w:val="24"/>
        </w:rPr>
        <w:t>Kohanim</w:t>
      </w:r>
      <w:r w:rsidRPr="009C279B">
        <w:rPr>
          <w:sz w:val="24"/>
          <w:szCs w:val="24"/>
        </w:rPr>
        <w:t xml:space="preserve"> must not eat the meat outside the Temple courtyard in Deuteronomy 12:17. Not to eat the meat of minor sacrifices before sprinkling the blood in Deuteronomy 12:17. To bring all avowed and freewill offerings to the Temple on the first subsequent festival in Deuteronomy 12:5-6. Not to withhold payment incurred by any vow in Deuteronomy 23:21. To offer all sacrifices in the Temple in Deuteronomy 12:11. To bring all sacrifices from outside Israel to the Temple in Deuteronomy 12:26. Not to offer any sacrifices outside the courtyard in Deuteronomy 12:13. Not to eat sacrifices which have become unfit to blemished in Deuteronomy 14:3. Not to work consecrated Animals in Deuteronomy 15:19. Not to shear the fleece of consecrated Animals in Deuteronomy 15:19. Not to leave the meat of the holiday offering of the 14</w:t>
      </w:r>
      <w:r w:rsidRPr="009C279B">
        <w:rPr>
          <w:sz w:val="24"/>
          <w:szCs w:val="24"/>
          <w:vertAlign w:val="superscript"/>
        </w:rPr>
        <w:t>th</w:t>
      </w:r>
      <w:r w:rsidRPr="009C279B">
        <w:rPr>
          <w:sz w:val="24"/>
          <w:szCs w:val="24"/>
        </w:rPr>
        <w:t xml:space="preserve"> until the 16</w:t>
      </w:r>
      <w:r w:rsidRPr="009C279B">
        <w:rPr>
          <w:sz w:val="24"/>
          <w:szCs w:val="24"/>
          <w:vertAlign w:val="superscript"/>
        </w:rPr>
        <w:t>th</w:t>
      </w:r>
      <w:r w:rsidRPr="009C279B">
        <w:rPr>
          <w:sz w:val="24"/>
          <w:szCs w:val="24"/>
        </w:rPr>
        <w:t xml:space="preserve"> in Deuteronomy 16:4. To be seen at the Temple on </w:t>
      </w:r>
      <w:r w:rsidRPr="009C279B">
        <w:rPr>
          <w:b/>
          <w:i/>
          <w:sz w:val="24"/>
          <w:szCs w:val="24"/>
        </w:rPr>
        <w:t>Passover</w:t>
      </w:r>
      <w:r w:rsidRPr="009C279B">
        <w:rPr>
          <w:sz w:val="24"/>
          <w:szCs w:val="24"/>
        </w:rPr>
        <w:t xml:space="preserve">, </w:t>
      </w:r>
      <w:r w:rsidRPr="009C279B">
        <w:rPr>
          <w:b/>
          <w:i/>
          <w:sz w:val="24"/>
          <w:szCs w:val="24"/>
        </w:rPr>
        <w:t>Shavuot</w:t>
      </w:r>
      <w:r w:rsidRPr="009C279B">
        <w:rPr>
          <w:sz w:val="24"/>
          <w:szCs w:val="24"/>
        </w:rPr>
        <w:t xml:space="preserve">, and </w:t>
      </w:r>
      <w:r w:rsidRPr="009C279B">
        <w:rPr>
          <w:b/>
          <w:i/>
          <w:sz w:val="24"/>
          <w:szCs w:val="24"/>
        </w:rPr>
        <w:t xml:space="preserve">Sukkot </w:t>
      </w:r>
      <w:r w:rsidRPr="009C279B">
        <w:rPr>
          <w:sz w:val="24"/>
          <w:szCs w:val="24"/>
        </w:rPr>
        <w:t xml:space="preserve">in Deuteronomy 16:16. To rejoice on these three Festivals (bring a peace offering) in Deuteronomy 16:14. Not to appear at the Temple without offerings in Deuteronomy 16:16. Not to refrain from rejoicing with, and giving gifts to, the Levites in Deuteronomy 12:19. To Assemble all the people on the </w:t>
      </w:r>
      <w:r w:rsidRPr="009C279B">
        <w:rPr>
          <w:b/>
          <w:i/>
          <w:sz w:val="24"/>
          <w:szCs w:val="24"/>
        </w:rPr>
        <w:t xml:space="preserve">Sukkot </w:t>
      </w:r>
      <w:r w:rsidRPr="009C279B">
        <w:rPr>
          <w:sz w:val="24"/>
          <w:szCs w:val="24"/>
        </w:rPr>
        <w:t xml:space="preserve">following the seventh year in Deuteronomy 31:12. The </w:t>
      </w:r>
      <w:r w:rsidRPr="009C279B">
        <w:rPr>
          <w:b/>
          <w:i/>
          <w:sz w:val="24"/>
          <w:szCs w:val="24"/>
        </w:rPr>
        <w:t>Kohamin</w:t>
      </w:r>
      <w:r w:rsidRPr="009C279B">
        <w:rPr>
          <w:sz w:val="24"/>
          <w:szCs w:val="24"/>
        </w:rPr>
        <w:t xml:space="preserve"> must not eat unblemished firstborn Animals outside Jerusalem in Deuteronomy 12:17. The </w:t>
      </w:r>
      <w:r w:rsidRPr="009C279B">
        <w:rPr>
          <w:b/>
          <w:sz w:val="24"/>
          <w:szCs w:val="24"/>
        </w:rPr>
        <w:t>Metzora</w:t>
      </w:r>
      <w:r w:rsidRPr="009C279B">
        <w:rPr>
          <w:sz w:val="24"/>
          <w:szCs w:val="24"/>
        </w:rPr>
        <w:t xml:space="preserve"> must not remove His signs of impurity in Deuteronomy 24:8. Not to possess inaccurate scales and weights even if they are not for use in Deuteronomy 25:13. Not to move a boundary marker to steal Someone’s property in Deuteronomy 19:14.  Not to desire Another’s possession in Deuteronomy 5:22. Not to ignore a lost object in Deuteronomy 22:3. Return the lost object in Deuteronomy 22:1. Save Someone being pursued even by taking the Life of the Pursuer in Deuteronomy 25:12. Designate cities of refuge and prepare routes of access in Deuteronomy 19:3. Break the neck of a calf by the river valley following an unsolved murder in Deuteronomy 21:4. Not to work or plant that river valley in Deuteronomy 21:4. Not to allow pitfalls and obstacles to remain on Your property in Deuteronomy 22:8. Make a guard rail around flat roofs in Deuteronomy 22:8. Help others load their beast in Deuteronomy 22:4. Not to leave others distraught with their burdens (but help either load or unload) in Deuteronomy 22:4. Give Him gifts when He goes free in Deuteronomy 15:14. Not to send Him away empty-handed in Deuteronomy 15:13. Not to extradite a Slave who fled to (Biblical) Israel in Deuteronomy 23:15. Not to wrong a Slave who has come to Israel for refuge in Deuteronomy 23:15. Pay wages on the day they were earned in Deuteronomy 24:15. The hired Worker may eat from the un-harvested crops where He works in Deuteronomy 23:24. The Worker must not eat while on hired time in Deuteronomy 23:26. The Worker must not take more than He can eat in Deuteronomy 23:25. Not to muzzle the ox while plowing in Deuteronomy 25:4. Press the idolater for payment in Deuteronomy 15:3. The Creditor must not forcibly take collateral in Deuteronomy 24:10. Return the collateral to the debtor when needed in Deuteronomy 24:13. Not to delay its return when needed in Deuteronomy 24:12. Not to demand collateral from a Widow in Deuteronomy 24:17. Not to demand as collateral utensils needed for preparing food in Deuteronomy 24:6. Not to borrow with interest in Deuteronomy 23:20. Lend to and borrow from idolaters with interest in Deuteronomy 23:20. Appoint Judges &amp; Officers in Deuteronomy 16:18. Not to appoint Judges who are not familiar with judicial procedure in Deuteronomy 1:17. A Judge who presented an acquittal plea must not present an argument for conviction in capital cases in Deuteronomy 23:1. The Courts must carry out the death penalty of stoning in Deuteronomy 22:24. The Courts must hang those stoned for blasphemy and idolatry in Deuteronomy 21:21. Bury the executed on the day they were killed in Deuteronomy 21:23. Not to delay burial overnight in Deuteronomy 21:23. The Court must give lashes (39 save 1) to the wrongdoer in Deuteronomy 25:3. The Court must not exceed the prescribed number of lashes (respectively 40) in Deuteronomy 25:3. The Court must not punish Anybody who was forced to do a crime (Mafia) in Deuteronomy 22:26. A Judge must not pity the murderer or assaulter at the trial in Deuteronomy 19:13. A Judge must not pervert a case involving a Convert or Orphan in Deuteronomy 24:17. A judge must not fear a Violent Man in judgment in Deuteronomy 1:17. Carefully interrogate the Witness in Deuteronomy 13:15. A Witness must not serve as a Judge in any capital crimes in Deuteronomy 19:17. Not to accept any testimony for Alone (One) Witness in Deuteronomy 19:15. Relatives of the litigants must not testify in Deuteronomy 24:16. Punish the False Witnesses as they tried to punish the Defendant in Deuteronomy 19:19. Act according to the ruling of the Sanhedrin in Deuteronomy 17:11. Not to deviate from the word of the Sanhedrin in Deuteronomy 17:11. Not to add to the Torah commandments or their oral explanations in Deuteronomy 12:32. Not to diminish from the Torah any commandments, in whole or in part in Deuteronomy 12:32. Not to be a rebellious Son in Deuteronomy 21:18. Appoint a King from Israel in Deuteronomy 17:15. Not to appoint a Foreigner in Deuteronomy 17:15. The King must not have too many Wives in Deuteronomy 17:17. The King must not have too many horses in Deuteronomy 17:16. The King must not have too much silver and gold in Deuteronomy 17:17. Destroy the seven Canaanite Nations in Deuteronomy 20:17. Not to let any of them remain alive in Deuteronomy 20:16. Wipe out the Descendants of Amalek in Deuteronomy 25:19. Remember what Amalek did to the Jewish People in Deuteronomy 25:17. Not to forget Amalek’s atrocities and ambush on their journey from Egypt in the desert in Deuteronomy 25:19. Not to dwell permanently in Egypt in Deuteronomy 17:16. Offer peace terms to the inhabitants of a city while holding siege and treat them according to the Torah if they accept the terms in Deuteronomy 20:10. Not to offer peace to Ammon and Moab while besieging them in Deuteronomy 23:6. Not to destroy fruit trees even during the siege in Deuteronomy 20:19. Prepare latrines outside the camps in Deuteronomy 23:12. Prepare a shovel for each Soldier to dig with in Deuteronomy 23:13. Appoint a Priest to speak with the Soldiers during the War (2 or 3 positions) in Deuteronomy 20:2. He who has taken a Wife, built a new home, or planted a vineyard is given a year to rejoice with His possessions in Deuteronomy 24:5. Not to demand from the above Law any Involvement, Communal or Military in Deuteronomy 24:5. Not to panic &amp; retreat during Battle (1 or 2 positions) in Deuteronomy 20:3. Keep the Laws of the captive Woman in Deuteronomy 21:11. Not to sell Her into slavery in Deuteronomy 21:14. Not to retain Her for servitude by having a Holy Divine Love Union (Holy Divine Love Intercourse) with own Wife in Deuteronomy 21:14.</w:t>
      </w:r>
    </w:p>
    <w:p w:rsidR="00691D4D" w:rsidRPr="009C279B" w:rsidRDefault="00691D4D" w:rsidP="00691D4D">
      <w:pPr>
        <w:spacing w:line="480" w:lineRule="auto"/>
        <w:jc w:val="both"/>
        <w:rPr>
          <w:sz w:val="24"/>
          <w:szCs w:val="24"/>
        </w:rPr>
      </w:pPr>
      <w:r w:rsidRPr="009C279B">
        <w:rPr>
          <w:sz w:val="24"/>
          <w:szCs w:val="24"/>
        </w:rPr>
        <w:t xml:space="preserve">The Jewish Law of many Wives, many Horses and much Money concerning Saul </w:t>
      </w:r>
    </w:p>
    <w:p w:rsidR="00691D4D" w:rsidRPr="009C279B" w:rsidRDefault="00691D4D" w:rsidP="00691D4D">
      <w:pPr>
        <w:spacing w:line="480" w:lineRule="auto"/>
        <w:jc w:val="both"/>
        <w:rPr>
          <w:sz w:val="24"/>
          <w:szCs w:val="24"/>
        </w:rPr>
      </w:pPr>
      <w:r w:rsidRPr="009C279B">
        <w:rPr>
          <w:sz w:val="24"/>
          <w:szCs w:val="24"/>
        </w:rPr>
        <w:t>For King Saul did not disobey the Jewish Law concerning Kings not having many wives, many horses and much money (gold and silver) in Deuteronomy 17:16-17. In 1</w:t>
      </w:r>
      <w:r w:rsidRPr="009C279B">
        <w:rPr>
          <w:sz w:val="24"/>
          <w:szCs w:val="24"/>
          <w:vertAlign w:val="superscript"/>
        </w:rPr>
        <w:t>st</w:t>
      </w:r>
      <w:r w:rsidRPr="009C279B">
        <w:rPr>
          <w:sz w:val="24"/>
          <w:szCs w:val="24"/>
        </w:rPr>
        <w:t xml:space="preserve"> Samuel 14:49-50 it declares “Now the Sons of Saul were Jonathan, and Ishui (Abinadab or Jishui), and Melchishua: and the names of His two daughters were these, the name of the first-born Merab, and the name of the Younger Michal. And the name of Saul’s wife was Ahonoam, the Daughter of Ahimaaz.” So Saul prospered in the Jewish Law. Also Saul would raise up the Lord John on His throne according to Holy Divine Flesh In white skin color since John is the Last &amp; Greatest Man of the Old World. If You have any questions on the white skin color of the Kings that raised up the Trinity &amp; the Law, You must get My book called “</w:t>
      </w:r>
      <w:r w:rsidRPr="009C279B">
        <w:rPr>
          <w:b/>
          <w:sz w:val="24"/>
          <w:szCs w:val="24"/>
        </w:rPr>
        <w:t>The Lord Yah and the Different Kinds of Flesh in the Holy Bible</w:t>
      </w:r>
      <w:r w:rsidRPr="009C279B">
        <w:rPr>
          <w:sz w:val="24"/>
          <w:szCs w:val="24"/>
        </w:rPr>
        <w:t xml:space="preserve">.”  </w:t>
      </w:r>
    </w:p>
    <w:p w:rsidR="00691D4D" w:rsidRPr="009C279B" w:rsidRDefault="00691D4D" w:rsidP="00691D4D">
      <w:pPr>
        <w:spacing w:line="480" w:lineRule="auto"/>
        <w:jc w:val="both"/>
        <w:rPr>
          <w:sz w:val="24"/>
          <w:szCs w:val="24"/>
        </w:rPr>
      </w:pPr>
      <w:r w:rsidRPr="009C279B">
        <w:rPr>
          <w:sz w:val="24"/>
          <w:szCs w:val="24"/>
        </w:rPr>
        <w:t xml:space="preserve">The Curses of not obeying the Whole Jewish Law  </w:t>
      </w:r>
    </w:p>
    <w:p w:rsidR="00691D4D" w:rsidRPr="009C279B" w:rsidRDefault="00691D4D" w:rsidP="00691D4D">
      <w:pPr>
        <w:spacing w:line="480" w:lineRule="auto"/>
        <w:jc w:val="both"/>
        <w:rPr>
          <w:sz w:val="24"/>
          <w:szCs w:val="24"/>
        </w:rPr>
      </w:pPr>
      <w:r w:rsidRPr="009C279B">
        <w:rPr>
          <w:sz w:val="24"/>
          <w:szCs w:val="24"/>
        </w:rPr>
        <w:t xml:space="preserve">The 12 absolute curses on Mount Ebal (equal to 120 people to about 2 million) are listed in Deuteronomy 27:11-26. It declares “And Moses charged the people the same day, saying, ‘These shall stand upon Mount Gerizim to bless the people when Ye are come over Jordan, Simeon, and Levi, and Judah, and Issachar, and Joseph, and Benjamin: And these shall stand upon Mount Ebal to curse: Reuben, Gad, and Asher, and Zebulun, Dan and Naphtali. And the Levites shall speak and molten say unto all the Men of Israel with a loud voice, Cursed be the Man that makes any graven or image, an abomination unto the Lord, the work of the hands of the Craftsman (Proverbs 8:30-31---NIV), and puts it in a secret place: And all the people shall answer and say, Amen. Cursed be He that sets light by His Father or His Mother: And the people shall say, Amen. Cursed be He that removes His Neighbor’s landmark (boundary marker): And all the people shall say, Amen. Cursed be He that makes the blind to wander out of the way: And all the people shall say, Amen. Cursed be He that perverts the Judgment of the Stranger, Fatherless and Widow (Widower): And all the people shall say, Amen. Cursed be He that lies with His Father’s Wife, because He uncovers His Father’s Skirt: And all the people shall say, Amen. Cursed be He that lies with any manner of Beast: And all the people shall say, Amen. Cursed be He that lies with His Sister, the Daughter of His Father, or the Daughter of His Mother: And all the people shall say, Amen. Cursed be He that lies with His Mother-in-Law: And the people shall say, Amen. Cursed be He that smites (attacks) His Neighbor secretly: And the people shall say, Amen, Cursed be He that takes reward to slay an Innocent Person (such as a mafia organization): And all the people shall say, Amen. Cursed be He that confirms not all the Words of this (Jewish) Law to do them: And all the people shall say, Amen.” </w:t>
      </w:r>
    </w:p>
    <w:p w:rsidR="00691D4D" w:rsidRPr="009C279B" w:rsidRDefault="00691D4D" w:rsidP="00691D4D">
      <w:pPr>
        <w:spacing w:line="480" w:lineRule="auto"/>
        <w:jc w:val="both"/>
        <w:rPr>
          <w:sz w:val="24"/>
          <w:szCs w:val="24"/>
        </w:rPr>
      </w:pPr>
      <w:r w:rsidRPr="009C279B">
        <w:rPr>
          <w:sz w:val="24"/>
          <w:szCs w:val="24"/>
        </w:rPr>
        <w:t>The serious consequences of not obeying the Jewish Law</w:t>
      </w:r>
    </w:p>
    <w:p w:rsidR="00691D4D" w:rsidRPr="009C279B" w:rsidRDefault="00691D4D" w:rsidP="00691D4D">
      <w:pPr>
        <w:spacing w:line="480" w:lineRule="auto"/>
        <w:jc w:val="both"/>
        <w:rPr>
          <w:sz w:val="24"/>
          <w:szCs w:val="24"/>
        </w:rPr>
      </w:pPr>
      <w:r w:rsidRPr="009C279B">
        <w:rPr>
          <w:sz w:val="24"/>
          <w:szCs w:val="24"/>
        </w:rPr>
        <w:t xml:space="preserve">The serious consequences of disobedience to the Jewish Law are declared in Deuteronomy 28:15-68. It declares “But it shall come to pass, it thou will not hearken unto the voice of the Lord thy God, to observe to do all His commandments and His statues which I command thee this day, that all these curses shall come upon thee, and overtake thee: Cursed shall thou be in the city, and cursed shall thou be in the field. Cursed shall be thy basket and thy store (bowl). Cursed shall be thy fruit of thy body, and the fruit of thy land, the increase of thy kine (cattle), and the flocks of thy sheep. Cursed shall thou be when thou come in and cursed shall thou be when thou go out. The Lord shall send upon thee cursing, vexation, and rebuke, in all that thou set in thy hand to do, until thou be destroyed, and until thou perish quickly, because of the wickedness of thy doings, whereby thou has forsaken Me. The Lord shall make the pestilence cleave unto thee, until He has consumed thee from off the land, whither thou go to possess it. The Lord shall smite thee with consumption, and with a fever, and with an inflammation, and with an extreme burning, and with the sword, and with blasting, and with mildew, and they shall pursue thee until thou perish. And thy Heaven that is over thy head shall be brass (bronze), and the Earth that is under thee shall be iron. The Lord shall make the rain of thy land powder and dust, from Heaven shall it come down upon thee, until thou be destroyed. The Lord shall cause thee to be smitten before thy Enemies: thou shall go out one way against them, and flee seven ways before them: and shall be removed into all the Kingdoms of the Earth. And thy carcase shall be meat unto all fowls of the air, and unto the beasts of the Earth, and no Man shall fray them away. The Lord will smite thee with the botch (boils) of Egypt, and with the emerods (tumors), and with the scab, and with the itch, whereof thou cannot be healed. The Lord shall smite thee with madness, and blindness, and astonishment (confusion) of heart. And thou shall grope at noonday, as the blind gropes in darkness, and thou shall not prosper in thy ways: and thou shall be only oppressed and spoiled (plundered continually) evermore, and no Man shall save thee. Thou shall betroth a Wife, and another Man shall lie with Her, thou shall build a house, and thou shall not dwell therein: thou shall plant a vineyard, and shall not gather the grapes thereof. Thy ox shall be slain before thy eyes and thou shall not eat thereof: thy ass shall be violently taken away from before thy face: thy sheep shall be given unto thy Enemies, and thou shall have none to rescue them. Thy Sons and thy Daughters shall be given unto another people and thy eyes shall look, and fail with longing for them all the day long: and there shall be no might in thy hand. The fruit of thy land, and all thy labors shall a Nation (Law) which thou know not will eat it up, and thou shall be only oppressed and crushed always: So that thou shall be mad (driven mad) for the sight of thy eyes which thou see. The Lord shall smite thee in the knees and in the legs, with a sore botch (boils) that cannot be healed, from the sole of thy foot into the top of thy head. The Lord shall bring thee, and thy King which thou shall set over thee, unto a Nation (Law) which neither thou not thy Fathers have known: and there shall thou serve other Gods, wood and stone. And thou shall become astonishment (horror), a proverb, and a byword, among all Nations (Laws) whither the Lord shall lead thee. Thou shall carry much seed out into the field, and shall gather but little in, for the locust shall consume (devour) it.  Thou shall plant vineyards, and dress them, but shall neither drink of the wine, nor gather the grapes, for the worms shall eat them. They shall have olive trees throughout all thy coasts, but thou shall not anoint thyself with the oil, for thy olives (they will drop off) shall cast His fruit. Thou shall beget Sons and Daughters, but thou shall not enjoy them, for they shall go into captivity. All thy trees and fruit of thy land shall the locusts consume (possess). The Stranger that is within thee shall get up above thee very high, and thou shall come down very low. He shall lend to thee, and thou shall not lend to Him: He shall be the </w:t>
      </w:r>
      <w:r w:rsidRPr="009C279B">
        <w:rPr>
          <w:b/>
          <w:sz w:val="24"/>
          <w:szCs w:val="24"/>
        </w:rPr>
        <w:t>HEAD</w:t>
      </w:r>
      <w:r w:rsidRPr="009C279B">
        <w:rPr>
          <w:sz w:val="24"/>
          <w:szCs w:val="24"/>
        </w:rPr>
        <w:t xml:space="preserve">, and thou shall be the </w:t>
      </w:r>
      <w:r w:rsidRPr="009C279B">
        <w:rPr>
          <w:b/>
          <w:sz w:val="24"/>
          <w:szCs w:val="24"/>
        </w:rPr>
        <w:t>TAIL</w:t>
      </w:r>
      <w:r w:rsidRPr="009C279B">
        <w:rPr>
          <w:sz w:val="24"/>
          <w:szCs w:val="24"/>
        </w:rPr>
        <w:t xml:space="preserve">. Moreover all these curses shall come upon thee, and shall pursue thee, and overtake thee, till thou be destroyed, because thou hearkened not unto the voice of the Lord thy God, to keep His commandments and His statutes which He commanded thee. And they shall be upon thee for a sign and for a wonder, and upon thy seed forever. Because thou served not the Lord thy God with joyfulness, and with gladness of heart, for the abundance of all things: Therefore shall thou serve thy Enemies which the Lord shall send against thee, in hunger, and in thirst, and in nakedness, and in want of all things: and He shall put a yoke of iron upon thy neck, until He has destroyed thee. The Lord shall bring a Nation (Law) against thee from far, from the End of the Earth, as swift as the eagle flies, a Nation (Law) whose tongue thou shall not understand. A Nation (Law) of fierce countenance, which shall not regard (respect) the Person of the Old, not show favor to the Young: And He shall eat the fruit of thy cattle, and the fruit of thy land until thou be destroyed: which also shall not leave thee either corn, wine or oil, or the increase of thy kine, or flocks of thy sheep, until He has destroyed thee. And He shall besiege thee in all thy gates, until thy high and fenced (fortified) walls come down, wherein thou trusted, throughout all thy land, and He shall besiege thee in all thy gates throughout all thy land, which the Lord thy God has given thee. And thou shall eat the fruit of thy own body, the flesh of thy Sons and of thy Daughters, which the Lord thy God has given thee, in the siege, and in the straightness (desperate straits), wherewith thy Enemies shall distress thee: So that the Man that is tender among You, and very delicate, His eye shall be evil toward His Brother, and toward the Wife of His bosom, and toward the Remnant of His Children which He shall leave: So that He will not give to any of them the Flesh of His Children whom He shall eat: because He has nothing left to Him in the siege, and the straightness, wherewith thy Enemies shall distress thee in all thy gates. The tender and delicate Woman among You, which would not adventure to set the sole of Her foot upon the ground for delicateness and tenderness, Her eye shall be evil toward the Husband of Her bosom, and toward His Son, and toward Her Daughter, and toward Her Young One that comes out from between Her feet, and toward Her Children which She shall bear: for She shall eat then for want of all things secretly in the siege and straightness, wherewith thy Enemy shall distress thee in thy gates. If thou will not observe to do all the Words of this Law that are written in this book, that thou may fear this glorious and fearful Name, </w:t>
      </w:r>
      <w:r w:rsidRPr="009C279B">
        <w:rPr>
          <w:b/>
          <w:i/>
          <w:sz w:val="24"/>
          <w:szCs w:val="24"/>
        </w:rPr>
        <w:t>The Lord Thy God (Lord Yah)</w:t>
      </w:r>
      <w:r w:rsidRPr="009C279B">
        <w:rPr>
          <w:sz w:val="24"/>
          <w:szCs w:val="24"/>
        </w:rPr>
        <w:t>, Then the Lord will make  thy  plagues  wonderful,  and  the  plagues  of  thy  seed, even  great  plagues, and of long continuance, and sore sicknesses, and of long continuance, Moreover He will bring upon that all the diseases of Egypt, which thou was afraid of, and they shall cleave unto thee. Also every sickness, and every plague, which is not written in the Book of the Law, them will the Lord bring upon thee, until thou be destroyed. And Ye shall be left few in number, whereas Ye were as the Stars of Heaven for multitude, because thou would not obey the voice of the Lord thy God. And it shall come to pass, that as the Lord rejoiced over You to do You good, and to multiply You, so the Lord will rejoice over You to destroy You, and to bring You to naught (nothing), and Ye shall be plucked from off the land whither thou go to possess it. And the Lord shall scatter thee among all people, from the one end of the Earth even unto the other, and there thou shall serve other Gods, which neither thou nor thy Fathers have known, even wood and stone. And among these Nations (Laws) shall thou find no ease (rest), neither shall the sole of thy foot have rest, but the Lord shall give thee there a trembling heart, and failing of eyes and sorrow of mind: And thy life shall hang in doubt before thee, and thou shall fear day and night, and shall have none assurance of thy life. In the morning thou shall say, ‘Would God it were even!’ And at even thou shall say, ‘Would God it were morning!’ For the fear of thy heart wherewith thou shall fear, and for the sight of thy eyes which thou shall see, and the Lord shall bring thee into Egypt again with ships, by the way whereof I spoke unto thee, thou shall see it no more again: and there Ye shall be sold unto You Enemies for Bondmen and Bondwomen (Male and Female Slaves), and no Man shall buy You.”</w:t>
      </w:r>
    </w:p>
    <w:p w:rsidR="00691D4D" w:rsidRPr="009C279B" w:rsidRDefault="00691D4D" w:rsidP="00691D4D">
      <w:pPr>
        <w:spacing w:line="480" w:lineRule="auto"/>
        <w:jc w:val="both"/>
        <w:rPr>
          <w:sz w:val="24"/>
          <w:szCs w:val="24"/>
        </w:rPr>
      </w:pPr>
      <w:r w:rsidRPr="009C279B">
        <w:rPr>
          <w:sz w:val="24"/>
          <w:szCs w:val="24"/>
        </w:rPr>
        <w:t xml:space="preserve">The conditions of restoration and blessings of the Jewish Law </w:t>
      </w:r>
    </w:p>
    <w:p w:rsidR="00691D4D" w:rsidRPr="009C279B" w:rsidRDefault="00691D4D" w:rsidP="00691D4D">
      <w:pPr>
        <w:spacing w:line="480" w:lineRule="auto"/>
        <w:jc w:val="both"/>
        <w:rPr>
          <w:sz w:val="24"/>
          <w:szCs w:val="24"/>
        </w:rPr>
      </w:pPr>
      <w:r w:rsidRPr="009C279B">
        <w:rPr>
          <w:sz w:val="24"/>
          <w:szCs w:val="24"/>
        </w:rPr>
        <w:t>The conditions of restoration and blessings are declared in Deuteronomy 30:1-20. It declares “And it shall come to pass, when all these things are come upon thee, the blessing and the curse, which I have set before thee, and thou shall call (cause them to return to Your heart) them to mind among all the Nations (Laws), whither the Lord thy God has driven thee. And shall return unto the Lord thy God, and shall obey His voice according to all that I command thee this day, thou and thy Children, with all thy heart and with all thy soul. That then the Lord thy God will turn (bring You back from) thy captivity, and have compassion upon thee, and will return and gather thee from all the Nations (Laws), whither the Lord thy God has scattered thee. If any of thy be driven out unto the outmost parts of Heaven from hence will the Lord thy God gather thee, and from hence will He fetch thee. And the Lord thy God will bring thee into the land which thy Fathers possessed, and thou shall possess it: and He will do thee good, and multiply thee above thy Fathers. And the Lord thy God will circumcise thy heart, and the heart of thy seed, to (agape) love the Lord thy God will all thy heart, and with all thy soul, that thou may live. And the Lord thy God will put all these curses upon thy Enemies, and on them that hate thee, which persecuted thee. And thou shall return and obey the voice of the Lord, and do all His commandments which I command thee this day. And the Lord thy God will make thee plenteous (abound) in every work of thy hand, in the fruit of thy body, and in the fruit of thy cattle, and in the fruit of thy land, for good: for the Lord will again rejoice over thee for good, as He rejoiced over thy Fathers: If thou shall hearken unto the voice of the Lord thy God, to keep His commandments and His statutes which are written in this Book of the Law, and if thou turn unto the Lord thy God will all thy heart and with all thy soul. For this commandment which I command thee this day, if is not hidden from thee, neither it far off. It is not in Heaven, that thou should say, Who shall go up for Us to Heaven, and bring it unto Us, that We may hear it, and do it? Neither is it beyond the sea, that thou should say, Who shall go over the sea for Us, and bring it unto Us, that We may hear it, and do it? But the Word is very nigh (very close) unto thee, in thy mouth, and in thy heart, that thou may do it. See, I have set before thee this day life and good, and death and evil. In that I command thee this day to (agape) love the Lord thy God, to walk in His ways, and to keep His commandments and His statutes and His judgments, that thou may live and multiply: and the Lord thy God shall bless thee in the land whither thou go to possess it, but if thy heart turn away, so that thou will not hear, but shall be drawn away, and worship other Gods, and serve them. I denounce unto You this day, that Ye shall surely perish, and that Ye shall not prolong Your days upon the land, whither thou pass over Jordon to go to possess it.  I call Heaven and Earth to Record (Witness) this day against You, that I have set before You life and death, blessing and cursing: therefore choose life that both thou and thy seed may live. That thou may (agape) love the Lord thy God, and that thou may obey His voice, and that thou may cleave unto Him: for He is thy life (Holy Divine Nature), and the length of thy days: that thou may dwell in the land which the Lord swore unto thy Fathers, to Abraham, to Isaac, and to Jacob, to give them.” If You have any questions on the healing of curses and diseases, You must get My Medical Books called “</w:t>
      </w:r>
      <w:r w:rsidRPr="009C279B">
        <w:rPr>
          <w:b/>
          <w:sz w:val="24"/>
          <w:szCs w:val="24"/>
        </w:rPr>
        <w:t>The Lord Yahweh’s Healing and the Medical Antidotes from Animals in the Holy Bible</w:t>
      </w:r>
      <w:r w:rsidRPr="009C279B">
        <w:rPr>
          <w:sz w:val="24"/>
          <w:szCs w:val="24"/>
        </w:rPr>
        <w:t>” and “</w:t>
      </w:r>
      <w:r w:rsidRPr="009C279B">
        <w:rPr>
          <w:b/>
          <w:sz w:val="24"/>
          <w:szCs w:val="24"/>
        </w:rPr>
        <w:t>The Lord Yahweh’s Healing and the Biblical Diseases in the Holy Bible</w:t>
      </w:r>
      <w:r w:rsidRPr="009C279B">
        <w:rPr>
          <w:sz w:val="24"/>
          <w:szCs w:val="24"/>
        </w:rPr>
        <w:t>” and “</w:t>
      </w:r>
      <w:r w:rsidRPr="009C279B">
        <w:rPr>
          <w:b/>
          <w:sz w:val="24"/>
          <w:szCs w:val="24"/>
        </w:rPr>
        <w:t>The Lord Yahweh’s Healing and the Biblical Smoking in the Holy Bible</w:t>
      </w:r>
      <w:r w:rsidRPr="009C279B">
        <w:rPr>
          <w:sz w:val="24"/>
          <w:szCs w:val="24"/>
        </w:rPr>
        <w:t>” and “</w:t>
      </w:r>
      <w:r w:rsidRPr="009C279B">
        <w:rPr>
          <w:b/>
          <w:sz w:val="24"/>
          <w:szCs w:val="24"/>
        </w:rPr>
        <w:t>The Lord Yahweh’s Healing and the Medical Herbal Antidotes of the Holy Bible</w:t>
      </w:r>
      <w:r w:rsidRPr="009C279B">
        <w:rPr>
          <w:sz w:val="24"/>
          <w:szCs w:val="24"/>
        </w:rPr>
        <w:t xml:space="preserve">.” </w:t>
      </w:r>
    </w:p>
    <w:p w:rsidR="00691D4D" w:rsidRPr="009C279B" w:rsidRDefault="00691D4D" w:rsidP="00691D4D">
      <w:pPr>
        <w:spacing w:line="480" w:lineRule="auto"/>
        <w:jc w:val="both"/>
        <w:rPr>
          <w:sz w:val="24"/>
          <w:szCs w:val="24"/>
        </w:rPr>
      </w:pPr>
      <w:r w:rsidRPr="009C279B">
        <w:rPr>
          <w:sz w:val="24"/>
          <w:szCs w:val="24"/>
        </w:rPr>
        <w:t xml:space="preserve">The total obedience of the Jewish Law         </w:t>
      </w:r>
    </w:p>
    <w:p w:rsidR="00691D4D" w:rsidRPr="009C279B" w:rsidRDefault="00691D4D" w:rsidP="00691D4D">
      <w:pPr>
        <w:spacing w:line="480" w:lineRule="auto"/>
        <w:jc w:val="both"/>
        <w:rPr>
          <w:sz w:val="24"/>
          <w:szCs w:val="24"/>
        </w:rPr>
      </w:pPr>
      <w:r w:rsidRPr="009C279B">
        <w:rPr>
          <w:sz w:val="24"/>
          <w:szCs w:val="24"/>
        </w:rPr>
        <w:t xml:space="preserve">The 27 absolute blessings of obedience are listed in Deuteronomy 28:1-14. It declares “And it shall come to pass, if thou shall hearken diligently unto the voice of the Lord thy God (Lord Jehovah), to observe and to do all His  commandments which I command thee this day, that the Lord thy God will set thee on high above all Nations (Laws) of the Earth. And all these blessings shall come on thee, and overtake thee, if thou shall hearken unto the voice of the Lord thy God. Blessed shall thou be in the city, and blessed shall thou be in the field. Blessed shall be the fruit (offspring) of thy body, and the fruit of thy ground, and the fruit if thy cattle, the increase of thy kine (cattle), and the flock of thy sheep. Blessed shall thou be when thou come in, and blessed shall thou be when thou go out. The Lord shall cause thy Enemies that rise up against thee to be smitten (attacked) before thy face: they shall come out against thee one way, and flee before thee seven ways. The Lord shall command the blessing upon thee in thy storehouses, and in all that thou sets thy hand to do unto, and he shall bless thee in the land which the Lord thy God gives thee. The Lord shall establish thee a holy people unto Himself, as he has sworn unto thee, if thou shall keep the commandments of the Lord thy God and walk in his ways. And all people of the Earth shall see that thou art called by the Name of the Lord, and they shall be afraid of thee. The Lord shall make thee plenteous in goods, in the fruit of thy body and in the fruit of thy cattle, and in the fruit of thy ground, in the land which the Lord sworn unto thy Fathers to give thee. The Lord shall open unto thee His good treasure (storehouse), the Heaven to give the rain unto thy land in his season, and to bless all the work of thy hand: and thou shall lend unto many Nations (Laws) and thou shall not borrow. And the Lord shall make thee the </w:t>
      </w:r>
      <w:r w:rsidRPr="009C279B">
        <w:rPr>
          <w:b/>
          <w:sz w:val="24"/>
          <w:szCs w:val="24"/>
        </w:rPr>
        <w:t>HEAD</w:t>
      </w:r>
      <w:r w:rsidRPr="009C279B">
        <w:rPr>
          <w:sz w:val="24"/>
          <w:szCs w:val="24"/>
        </w:rPr>
        <w:t xml:space="preserve">, and not the </w:t>
      </w:r>
      <w:r w:rsidRPr="009C279B">
        <w:rPr>
          <w:b/>
          <w:sz w:val="24"/>
          <w:szCs w:val="24"/>
        </w:rPr>
        <w:t>TAIL</w:t>
      </w:r>
      <w:r w:rsidRPr="009C279B">
        <w:rPr>
          <w:sz w:val="24"/>
          <w:szCs w:val="24"/>
        </w:rPr>
        <w:t xml:space="preserve">: and thou shall be </w:t>
      </w:r>
      <w:r w:rsidRPr="009C279B">
        <w:rPr>
          <w:b/>
          <w:sz w:val="24"/>
          <w:szCs w:val="24"/>
        </w:rPr>
        <w:t xml:space="preserve">ABOVE </w:t>
      </w:r>
      <w:r w:rsidRPr="009C279B">
        <w:rPr>
          <w:sz w:val="24"/>
          <w:szCs w:val="24"/>
        </w:rPr>
        <w:t xml:space="preserve">only, and thou shall not be </w:t>
      </w:r>
      <w:r w:rsidRPr="009C279B">
        <w:rPr>
          <w:b/>
          <w:sz w:val="24"/>
          <w:szCs w:val="24"/>
        </w:rPr>
        <w:t>BENEATH</w:t>
      </w:r>
      <w:r w:rsidRPr="009C279B">
        <w:rPr>
          <w:sz w:val="24"/>
          <w:szCs w:val="24"/>
        </w:rPr>
        <w:t xml:space="preserve">, if that thou hearken unto the commandments of the Lord thy God, which I command thee this day, to observe and to do them. And thou shall not go aside from any of the words which I command thee this day, to the right hand or the left, to go after other Gods to serve them.” </w:t>
      </w:r>
    </w:p>
    <w:p w:rsidR="00691D4D" w:rsidRPr="009C279B" w:rsidRDefault="00691D4D" w:rsidP="00691D4D">
      <w:pPr>
        <w:spacing w:line="480" w:lineRule="auto"/>
        <w:jc w:val="both"/>
        <w:rPr>
          <w:sz w:val="24"/>
          <w:szCs w:val="24"/>
        </w:rPr>
      </w:pPr>
      <w:r w:rsidRPr="009C279B">
        <w:rPr>
          <w:sz w:val="24"/>
          <w:szCs w:val="24"/>
        </w:rPr>
        <w:t xml:space="preserve">The Worldly Problems of Mankind in the Whole Jewish Law      </w:t>
      </w:r>
    </w:p>
    <w:p w:rsidR="00691D4D" w:rsidRPr="009C279B" w:rsidRDefault="00691D4D" w:rsidP="00691D4D">
      <w:pPr>
        <w:spacing w:line="480" w:lineRule="auto"/>
        <w:jc w:val="both"/>
        <w:rPr>
          <w:sz w:val="24"/>
          <w:szCs w:val="24"/>
        </w:rPr>
      </w:pPr>
      <w:r w:rsidRPr="009C279B">
        <w:rPr>
          <w:sz w:val="24"/>
          <w:szCs w:val="24"/>
        </w:rPr>
        <w:t>First, in the Whole Jewish Law it can only operate in 2 or 3 witnesses proven in Numbers 35:30; Deuteronomy 17:6; 19:15; Matthew 18:16; John 7:51; 8:17, 18; 2</w:t>
      </w:r>
      <w:r w:rsidRPr="009C279B">
        <w:rPr>
          <w:sz w:val="24"/>
          <w:szCs w:val="24"/>
          <w:vertAlign w:val="superscript"/>
        </w:rPr>
        <w:t>nd</w:t>
      </w:r>
      <w:r w:rsidRPr="009C279B">
        <w:rPr>
          <w:sz w:val="24"/>
          <w:szCs w:val="24"/>
        </w:rPr>
        <w:t xml:space="preserve"> Corinthians 13:1 and Hebrews 10:28. In Hebrews 10:28 it declares “Anyone who has rejected Moses’ Law dies without mercy on the testimony of 2 or 3 witnesses.” In Numbers 35:30 it declares “Whoever kills a person, the murderer shall be put to death on the testimony of witnesses (at least 2), but 1 witness is not sufficient testimony against a Person for the death penalty.” In Deuteronomy 17:6 it declares “Whoever is deserving of death shall be put to death on the testimony of 2 or 3 witnesses, He shall not be put to death on the testimony of 1 witness.” The problems arise in the Jewish Law because of the eternal sin in Romans 2:11-12 it declares “For as many as have sinned without Law, and as many who have sinned in the (Jewish) Law will be judged by the (Jewish) Law.” For the Jewish Law, are not any sins that can be forgiven in the World and cannot cause temptations which are proven in Romans 7:7-12. It declares “What shall We say then? Is the (Jewish) Law sin? Certainly not! On the contrary, I would not have known sin, except through the Law. For I would not have known covetousness unless the Law has said, ‘You shall not covet.’ But sin taking the opportunity by the commandment, produced in Me all manner of evil desire. For apart from the Law sin was dead. I was alive once without the Law, but when the commandment came sin revived &amp; I died. And the commandment which was to bring life, I found to bring death, For sin taking occasion by the commandment, deceived Me, &amp; by it, killed Me. Therefore the Law is holy, &amp; the commandment is just, holy &amp; good.”      </w:t>
      </w:r>
    </w:p>
    <w:p w:rsidR="00691D4D" w:rsidRPr="009C279B" w:rsidRDefault="00691D4D" w:rsidP="00691D4D">
      <w:pPr>
        <w:spacing w:line="480" w:lineRule="auto"/>
        <w:jc w:val="both"/>
        <w:rPr>
          <w:sz w:val="24"/>
          <w:szCs w:val="24"/>
        </w:rPr>
      </w:pPr>
      <w:r w:rsidRPr="009C279B">
        <w:rPr>
          <w:sz w:val="24"/>
          <w:szCs w:val="24"/>
        </w:rPr>
        <w:t xml:space="preserve">The Failure of Unbelief of Mankind to the Jewish Law </w:t>
      </w:r>
    </w:p>
    <w:p w:rsidR="00691D4D" w:rsidRPr="009C279B" w:rsidRDefault="00691D4D" w:rsidP="00691D4D">
      <w:pPr>
        <w:spacing w:line="480" w:lineRule="auto"/>
        <w:jc w:val="both"/>
        <w:rPr>
          <w:sz w:val="24"/>
          <w:szCs w:val="24"/>
        </w:rPr>
      </w:pPr>
      <w:r w:rsidRPr="009C279B">
        <w:rPr>
          <w:sz w:val="24"/>
          <w:szCs w:val="24"/>
        </w:rPr>
        <w:t xml:space="preserve">In Hebrews 3:7-19 it declares “Wherefore the Holy Ghost says, ‘TODAY IF YE WILL HEAR HIS VOICE, HARDEN NOT YOUR HEARTS, AS IN THE PROVOCATION (REBELLION), IN THE DAY OF TEMPTATION IN THE WILDERNESS: WHEN YOUR FATHERS TEMPTED ME, PROVED ME, AND SAW MY WORKS FORTY YEARS. WHEREFORE I WAS GRIEVED (ANGRY) WITH THAT GENERATION, AND SAID, THEY DO ALWAYS ERR (GO ASTRAY) IN THEIR HEART, AND THEY HAVE NOT KNOWN MY WAYS. SO I SWARE IN MY WRATH, THEY SHALL NOT ENTER INTO MY REST (Acts 7:49-50).’ Take heed, brethren, lest there be in any of you an evil heart of unbelief, in departing from the Living God. But exhort one another daily, while it is called TODAY: lest any of You be hardened through the deceitfulness of sin, for We are made Partakers of Christ, if We hold the beginning of Our confidence steadfast unto the end. While it is said, ‘TODAY IF YE WILL HEAR HIS VOICE, HARDEN NOT YOUR HEARTS, AS IN THE PROVOCATION (REBELLION). For some, when they had heard, did provoke (rebel): howbeit not all that came out of Egypt by Moses. But with whom was He grieved forty years? Was it not with them that has sinned, whose carcasses fell in the wilderness? And to whom swore He that they should not enter into His rest, but to them that believed not? So We see that they could not enter in because if unbelief.”      </w:t>
      </w:r>
    </w:p>
    <w:p w:rsidR="00691D4D" w:rsidRPr="009C279B" w:rsidRDefault="00691D4D" w:rsidP="00691D4D">
      <w:pPr>
        <w:spacing w:line="480" w:lineRule="auto"/>
        <w:jc w:val="both"/>
        <w:rPr>
          <w:sz w:val="24"/>
          <w:szCs w:val="24"/>
        </w:rPr>
      </w:pPr>
      <w:r w:rsidRPr="009C279B">
        <w:rPr>
          <w:sz w:val="24"/>
          <w:szCs w:val="24"/>
        </w:rPr>
        <w:t xml:space="preserve">The Sudden Danger of Unbelief by Mankind of the Jewish Law </w:t>
      </w:r>
    </w:p>
    <w:p w:rsidR="00691D4D" w:rsidRPr="009C279B" w:rsidRDefault="00691D4D" w:rsidP="00691D4D">
      <w:pPr>
        <w:spacing w:line="480" w:lineRule="auto"/>
        <w:jc w:val="both"/>
        <w:rPr>
          <w:sz w:val="24"/>
          <w:szCs w:val="24"/>
        </w:rPr>
      </w:pPr>
      <w:r w:rsidRPr="009C279B">
        <w:rPr>
          <w:sz w:val="24"/>
          <w:szCs w:val="24"/>
        </w:rPr>
        <w:t>In Hebrews 4:1-13 it declares “Let us therefore fear, lest, a promise being (remaining of) left Us of entering His rest, any  of  You  should  seem  to  come  short  of  it. For unto Us was the gospel preached, as well as unto them: but the word preached did not profit them, not being mixed with faith in them that heard it. For We which have believed do enter into rest, as He said, ‘AS I HAVE SWORD IN MY WRATH, IF THEY SHALL ENTER INTO MY REST: Although the works were finished from the foundation of the World. For He spoke in a certain place of the seventh day on this wise, ‘AND GOD DID REST THE SEVENTH DAY FROM ALL HIS WORKS.’ And in this place again, ‘IF THEY SHALL ENTER INTO MY REST.’ Seeing therefore it remains that some must enter therein, and they to whom it was first preached entered not in because of unbelief (disobedience). Again, He limited a certain day, saying in David, ‘TODAY, after so long a time, as it is said, ‘TODAY IF YE WILL HEAR HIS VOICE, HEARDEN NOT YOUR HEARTS.’ For if Jesus had given them rest, then would he not afterward have spoken of another day. There remains therefore rest to the people of God (Father Stephen)…Let Us labor therefore to enter into that rest,  lest  any  Man  fail  after  the  same  example  of  unbelief  (disobedience), for the word of God is quick, and powerful, and sharper than any two-edged sword, piercing even to the Dividing of Soul and Spirit, and of the joints and marrow, and is a discerner (able to judge) of the thoughts and intents of the heart. Neither is there any Creature that is not manifest (hidden from) in His sight: but all things are naked and opened unto the eyes of Him with whom We must give an account.” There are seven levels of Unbelief in the Law: First, is the Lord Peter that handles Child Kind in unbelief (basic ignorance) in Matthew 16:18-19. Second, is the Church of God that handles Boys and Girls in unbelief (not knowing) which is proven in Revelation 2:1-3:22 (7 churches) &amp; Acts 1:1-6:7 (1</w:t>
      </w:r>
      <w:r w:rsidRPr="009C279B">
        <w:rPr>
          <w:sz w:val="24"/>
          <w:szCs w:val="24"/>
          <w:vertAlign w:val="superscript"/>
        </w:rPr>
        <w:t>st</w:t>
      </w:r>
      <w:r w:rsidRPr="009C279B">
        <w:rPr>
          <w:sz w:val="24"/>
          <w:szCs w:val="24"/>
        </w:rPr>
        <w:t xml:space="preserve"> Church); Acts 6:7-8:3 (2</w:t>
      </w:r>
      <w:r w:rsidRPr="009C279B">
        <w:rPr>
          <w:sz w:val="24"/>
          <w:szCs w:val="24"/>
          <w:vertAlign w:val="superscript"/>
        </w:rPr>
        <w:t>nd</w:t>
      </w:r>
      <w:r w:rsidRPr="009C279B">
        <w:rPr>
          <w:sz w:val="24"/>
          <w:szCs w:val="24"/>
        </w:rPr>
        <w:t xml:space="preserve"> Church); Acts 8:1-9:31 (3</w:t>
      </w:r>
      <w:r w:rsidRPr="009C279B">
        <w:rPr>
          <w:sz w:val="24"/>
          <w:szCs w:val="24"/>
          <w:vertAlign w:val="superscript"/>
        </w:rPr>
        <w:t>rd</w:t>
      </w:r>
      <w:r w:rsidRPr="009C279B">
        <w:rPr>
          <w:sz w:val="24"/>
          <w:szCs w:val="24"/>
        </w:rPr>
        <w:t xml:space="preserve"> Church); Acts  9:31-12:25  (4</w:t>
      </w:r>
      <w:r w:rsidRPr="009C279B">
        <w:rPr>
          <w:sz w:val="24"/>
          <w:szCs w:val="24"/>
          <w:vertAlign w:val="superscript"/>
        </w:rPr>
        <w:t>th</w:t>
      </w:r>
      <w:r w:rsidRPr="009C279B">
        <w:rPr>
          <w:sz w:val="24"/>
          <w:szCs w:val="24"/>
        </w:rPr>
        <w:t xml:space="preserve"> Church);  Acts  12:25-16:5  (5</w:t>
      </w:r>
      <w:r w:rsidRPr="009C279B">
        <w:rPr>
          <w:sz w:val="24"/>
          <w:szCs w:val="24"/>
          <w:vertAlign w:val="superscript"/>
        </w:rPr>
        <w:t>th</w:t>
      </w:r>
      <w:r w:rsidRPr="009C279B">
        <w:rPr>
          <w:sz w:val="24"/>
          <w:szCs w:val="24"/>
        </w:rPr>
        <w:t xml:space="preserve"> Church);  Acts  16:5-19:20  (6</w:t>
      </w:r>
      <w:r w:rsidRPr="009C279B">
        <w:rPr>
          <w:sz w:val="24"/>
          <w:szCs w:val="24"/>
          <w:vertAlign w:val="superscript"/>
        </w:rPr>
        <w:t>th</w:t>
      </w:r>
      <w:r w:rsidRPr="009C279B">
        <w:rPr>
          <w:sz w:val="24"/>
          <w:szCs w:val="24"/>
        </w:rPr>
        <w:t xml:space="preserve"> Church); Act 19:20-28:31 (7</w:t>
      </w:r>
      <w:r w:rsidRPr="009C279B">
        <w:rPr>
          <w:sz w:val="24"/>
          <w:szCs w:val="24"/>
          <w:vertAlign w:val="superscript"/>
        </w:rPr>
        <w:t>th</w:t>
      </w:r>
      <w:r w:rsidRPr="009C279B">
        <w:rPr>
          <w:sz w:val="24"/>
          <w:szCs w:val="24"/>
        </w:rPr>
        <w:t xml:space="preserve"> Church). Third, is the Lord John that handles Womankind in unbelief (being deceived) which is proven in Luke 9:7-9. Fourth, is the Lord Jesus Christ that handles Mankind in unbelief (disobedience) which is proven in Luke 23:26-56. Fifth, to the Lord James that handles the Law with the Angelical Hierarchy in unbelief (lies) which is proven James 2:813 &amp; 2</w:t>
      </w:r>
      <w:r w:rsidRPr="009C279B">
        <w:rPr>
          <w:sz w:val="24"/>
          <w:szCs w:val="24"/>
          <w:vertAlign w:val="superscript"/>
        </w:rPr>
        <w:t>nd</w:t>
      </w:r>
      <w:r w:rsidRPr="009C279B">
        <w:rPr>
          <w:sz w:val="24"/>
          <w:szCs w:val="24"/>
        </w:rPr>
        <w:t xml:space="preserve"> Peter 2:4. Sixth, is the Father Stephen as the Christian Lord that handles the Lord Kind (1 Jewish Lord and 60 other Lord’s) in unbelief (eternal ignorance) which is proven in Acts 7:51-8:3. If You have any questions on the other 60 Lord’s, You must get My book called “</w:t>
      </w:r>
      <w:r w:rsidRPr="009C279B">
        <w:rPr>
          <w:b/>
          <w:sz w:val="24"/>
          <w:szCs w:val="24"/>
        </w:rPr>
        <w:t>The Lord Yahweh and the 360 other Lord’s that He created.</w:t>
      </w:r>
      <w:r w:rsidRPr="009C279B">
        <w:rPr>
          <w:sz w:val="24"/>
          <w:szCs w:val="24"/>
        </w:rPr>
        <w:t xml:space="preserve">” Seventh, is the Physical Trinity (Father Stephen, Son Jesus Christ and Brother John) in unbelief (cannot attain fully or contain the Lord Yahweh the Creator of the Father Stephen) which is proven in Luke 9:7-Acts 8:3.     </w:t>
      </w:r>
    </w:p>
    <w:p w:rsidR="00691D4D" w:rsidRPr="009C279B" w:rsidRDefault="00691D4D" w:rsidP="00691D4D">
      <w:pPr>
        <w:spacing w:line="480" w:lineRule="auto"/>
        <w:jc w:val="both"/>
        <w:rPr>
          <w:sz w:val="24"/>
          <w:szCs w:val="24"/>
        </w:rPr>
      </w:pPr>
      <w:r w:rsidRPr="009C279B">
        <w:rPr>
          <w:sz w:val="24"/>
          <w:szCs w:val="24"/>
        </w:rPr>
        <w:t xml:space="preserve">The Stand and Fall of the Jewish Law </w:t>
      </w:r>
    </w:p>
    <w:p w:rsidR="00691D4D" w:rsidRPr="009C279B" w:rsidRDefault="00691D4D" w:rsidP="00691D4D">
      <w:pPr>
        <w:spacing w:line="480" w:lineRule="auto"/>
        <w:jc w:val="both"/>
        <w:rPr>
          <w:sz w:val="24"/>
          <w:szCs w:val="24"/>
        </w:rPr>
      </w:pPr>
      <w:r w:rsidRPr="009C279B">
        <w:rPr>
          <w:sz w:val="24"/>
          <w:szCs w:val="24"/>
        </w:rPr>
        <w:t xml:space="preserve">The Stand of the Jewish Law by the Direction of Angel’s Eternal Law being “Born of God” is proven in scripture. The Law concerns the 24 orders of </w:t>
      </w:r>
      <w:r w:rsidRPr="009C279B">
        <w:rPr>
          <w:b/>
          <w:sz w:val="24"/>
          <w:szCs w:val="24"/>
        </w:rPr>
        <w:t xml:space="preserve">Chalkydri (Phoenixes) </w:t>
      </w:r>
      <w:r w:rsidRPr="009C279B">
        <w:rPr>
          <w:sz w:val="24"/>
          <w:szCs w:val="24"/>
        </w:rPr>
        <w:t>as 1-headed Dragons</w:t>
      </w:r>
      <w:r w:rsidRPr="009C279B">
        <w:rPr>
          <w:b/>
          <w:sz w:val="24"/>
          <w:szCs w:val="24"/>
        </w:rPr>
        <w:t xml:space="preserve"> </w:t>
      </w:r>
      <w:r w:rsidRPr="009C279B">
        <w:rPr>
          <w:sz w:val="24"/>
          <w:szCs w:val="24"/>
        </w:rPr>
        <w:t>in 1</w:t>
      </w:r>
      <w:r w:rsidRPr="009C279B">
        <w:rPr>
          <w:sz w:val="24"/>
          <w:szCs w:val="24"/>
          <w:vertAlign w:val="superscript"/>
        </w:rPr>
        <w:t>st</w:t>
      </w:r>
      <w:r w:rsidRPr="009C279B">
        <w:rPr>
          <w:sz w:val="24"/>
          <w:szCs w:val="24"/>
        </w:rPr>
        <w:t xml:space="preserve"> &amp; 2</w:t>
      </w:r>
      <w:r w:rsidRPr="009C279B">
        <w:rPr>
          <w:sz w:val="24"/>
          <w:szCs w:val="24"/>
          <w:vertAlign w:val="superscript"/>
        </w:rPr>
        <w:t>nd</w:t>
      </w:r>
      <w:r w:rsidRPr="009C279B">
        <w:rPr>
          <w:sz w:val="24"/>
          <w:szCs w:val="24"/>
        </w:rPr>
        <w:t xml:space="preserve"> Enoch p. 8-9, 485-500. Michael &amp; His dragons in Revelation 12:7-12 being full of Holy Divine Wisdom in James 3:13, 17-18. 2</w:t>
      </w:r>
      <w:r w:rsidRPr="009C279B">
        <w:rPr>
          <w:sz w:val="24"/>
          <w:szCs w:val="24"/>
          <w:vertAlign w:val="superscript"/>
        </w:rPr>
        <w:t>nd</w:t>
      </w:r>
      <w:r w:rsidRPr="009C279B">
        <w:rPr>
          <w:sz w:val="24"/>
          <w:szCs w:val="24"/>
        </w:rPr>
        <w:t>/3</w:t>
      </w:r>
      <w:r w:rsidRPr="009C279B">
        <w:rPr>
          <w:sz w:val="24"/>
          <w:szCs w:val="24"/>
          <w:vertAlign w:val="superscript"/>
        </w:rPr>
        <w:t>rd</w:t>
      </w:r>
      <w:r w:rsidRPr="009C279B">
        <w:rPr>
          <w:sz w:val="24"/>
          <w:szCs w:val="24"/>
        </w:rPr>
        <w:t xml:space="preserve">, the 2/3-headed Dragons are called </w:t>
      </w:r>
      <w:r w:rsidRPr="009C279B">
        <w:rPr>
          <w:b/>
          <w:sz w:val="24"/>
          <w:szCs w:val="24"/>
        </w:rPr>
        <w:t xml:space="preserve">Angels </w:t>
      </w:r>
      <w:r w:rsidRPr="009C279B">
        <w:rPr>
          <w:sz w:val="24"/>
          <w:szCs w:val="24"/>
        </w:rPr>
        <w:t xml:space="preserve">or </w:t>
      </w:r>
      <w:r w:rsidRPr="009C279B">
        <w:rPr>
          <w:b/>
          <w:sz w:val="24"/>
          <w:szCs w:val="24"/>
        </w:rPr>
        <w:t xml:space="preserve">Archangels </w:t>
      </w:r>
      <w:r w:rsidRPr="009C279B">
        <w:rPr>
          <w:sz w:val="24"/>
          <w:szCs w:val="24"/>
        </w:rPr>
        <w:t>in Daniel 4:13; 10:13. 4</w:t>
      </w:r>
      <w:r w:rsidRPr="009C279B">
        <w:rPr>
          <w:sz w:val="24"/>
          <w:szCs w:val="24"/>
          <w:vertAlign w:val="superscript"/>
        </w:rPr>
        <w:t>th</w:t>
      </w:r>
      <w:r w:rsidRPr="009C279B">
        <w:rPr>
          <w:sz w:val="24"/>
          <w:szCs w:val="24"/>
        </w:rPr>
        <w:t>/5</w:t>
      </w:r>
      <w:r w:rsidRPr="009C279B">
        <w:rPr>
          <w:sz w:val="24"/>
          <w:szCs w:val="24"/>
          <w:vertAlign w:val="superscript"/>
        </w:rPr>
        <w:t>th</w:t>
      </w:r>
      <w:r w:rsidRPr="009C279B">
        <w:rPr>
          <w:sz w:val="24"/>
          <w:szCs w:val="24"/>
        </w:rPr>
        <w:t xml:space="preserve">, the 4/5 headed Dragons are called </w:t>
      </w:r>
      <w:r w:rsidRPr="009C279B">
        <w:rPr>
          <w:b/>
          <w:sz w:val="24"/>
          <w:szCs w:val="24"/>
        </w:rPr>
        <w:t xml:space="preserve">Principalities </w:t>
      </w:r>
      <w:r w:rsidRPr="009C279B">
        <w:rPr>
          <w:sz w:val="24"/>
          <w:szCs w:val="24"/>
        </w:rPr>
        <w:t xml:space="preserve">or </w:t>
      </w:r>
      <w:r w:rsidRPr="009C279B">
        <w:rPr>
          <w:b/>
          <w:sz w:val="24"/>
          <w:szCs w:val="24"/>
        </w:rPr>
        <w:t>Rulers</w:t>
      </w:r>
      <w:r w:rsidRPr="009C279B">
        <w:rPr>
          <w:sz w:val="24"/>
          <w:szCs w:val="24"/>
        </w:rPr>
        <w:t xml:space="preserve"> in 2</w:t>
      </w:r>
      <w:r w:rsidRPr="009C279B">
        <w:rPr>
          <w:sz w:val="24"/>
          <w:szCs w:val="24"/>
          <w:vertAlign w:val="superscript"/>
        </w:rPr>
        <w:t>nd</w:t>
      </w:r>
      <w:r w:rsidRPr="009C279B">
        <w:rPr>
          <w:sz w:val="24"/>
          <w:szCs w:val="24"/>
        </w:rPr>
        <w:t xml:space="preserve"> Corinthians 10:3-5 &amp; 1</w:t>
      </w:r>
      <w:r w:rsidRPr="009C279B">
        <w:rPr>
          <w:sz w:val="24"/>
          <w:szCs w:val="24"/>
          <w:vertAlign w:val="superscript"/>
        </w:rPr>
        <w:t>st</w:t>
      </w:r>
      <w:r w:rsidRPr="009C279B">
        <w:rPr>
          <w:sz w:val="24"/>
          <w:szCs w:val="24"/>
        </w:rPr>
        <w:t xml:space="preserve"> Corinthians 15:24. 6</w:t>
      </w:r>
      <w:r w:rsidRPr="009C279B">
        <w:rPr>
          <w:sz w:val="24"/>
          <w:szCs w:val="24"/>
          <w:vertAlign w:val="superscript"/>
        </w:rPr>
        <w:t>th</w:t>
      </w:r>
      <w:r w:rsidRPr="009C279B">
        <w:rPr>
          <w:sz w:val="24"/>
          <w:szCs w:val="24"/>
        </w:rPr>
        <w:t>/7</w:t>
      </w:r>
      <w:r w:rsidRPr="009C279B">
        <w:rPr>
          <w:sz w:val="24"/>
          <w:szCs w:val="24"/>
          <w:vertAlign w:val="superscript"/>
        </w:rPr>
        <w:t>th</w:t>
      </w:r>
      <w:r w:rsidRPr="009C279B">
        <w:rPr>
          <w:sz w:val="24"/>
          <w:szCs w:val="24"/>
        </w:rPr>
        <w:t xml:space="preserve">, the 6/7-headed Dragons are called </w:t>
      </w:r>
      <w:r w:rsidRPr="009C279B">
        <w:rPr>
          <w:b/>
          <w:sz w:val="24"/>
          <w:szCs w:val="24"/>
        </w:rPr>
        <w:t>Powers</w:t>
      </w:r>
      <w:r w:rsidRPr="009C279B">
        <w:rPr>
          <w:sz w:val="24"/>
          <w:szCs w:val="24"/>
        </w:rPr>
        <w:t xml:space="preserve"> </w:t>
      </w:r>
      <w:r w:rsidRPr="009C279B">
        <w:rPr>
          <w:b/>
          <w:sz w:val="24"/>
          <w:szCs w:val="24"/>
        </w:rPr>
        <w:t>(Potentates)</w:t>
      </w:r>
      <w:r w:rsidRPr="009C279B">
        <w:rPr>
          <w:sz w:val="24"/>
          <w:szCs w:val="24"/>
        </w:rPr>
        <w:t xml:space="preserve"> or </w:t>
      </w:r>
      <w:r w:rsidRPr="009C279B">
        <w:rPr>
          <w:b/>
          <w:sz w:val="24"/>
          <w:szCs w:val="24"/>
        </w:rPr>
        <w:t>Authorities</w:t>
      </w:r>
      <w:r w:rsidRPr="009C279B">
        <w:rPr>
          <w:sz w:val="24"/>
          <w:szCs w:val="24"/>
        </w:rPr>
        <w:t xml:space="preserve"> in Ephesians 1:19-21. 8</w:t>
      </w:r>
      <w:r w:rsidRPr="009C279B">
        <w:rPr>
          <w:sz w:val="24"/>
          <w:szCs w:val="24"/>
          <w:vertAlign w:val="superscript"/>
        </w:rPr>
        <w:t>th</w:t>
      </w:r>
      <w:r w:rsidRPr="009C279B">
        <w:rPr>
          <w:sz w:val="24"/>
          <w:szCs w:val="24"/>
        </w:rPr>
        <w:t>/9</w:t>
      </w:r>
      <w:r w:rsidRPr="009C279B">
        <w:rPr>
          <w:sz w:val="24"/>
          <w:szCs w:val="24"/>
          <w:vertAlign w:val="superscript"/>
        </w:rPr>
        <w:t>th</w:t>
      </w:r>
      <w:r w:rsidRPr="009C279B">
        <w:rPr>
          <w:sz w:val="24"/>
          <w:szCs w:val="24"/>
        </w:rPr>
        <w:t xml:space="preserve">, the 8/9-headed Dragons are called </w:t>
      </w:r>
      <w:r w:rsidRPr="009C279B">
        <w:rPr>
          <w:b/>
          <w:sz w:val="24"/>
          <w:szCs w:val="24"/>
        </w:rPr>
        <w:t xml:space="preserve">Virtues </w:t>
      </w:r>
      <w:r w:rsidRPr="009C279B">
        <w:rPr>
          <w:sz w:val="24"/>
          <w:szCs w:val="24"/>
        </w:rPr>
        <w:t>or</w:t>
      </w:r>
      <w:r w:rsidRPr="009C279B">
        <w:rPr>
          <w:b/>
          <w:sz w:val="24"/>
          <w:szCs w:val="24"/>
        </w:rPr>
        <w:t xml:space="preserve"> Strongholds </w:t>
      </w:r>
      <w:r w:rsidRPr="009C279B">
        <w:rPr>
          <w:sz w:val="24"/>
          <w:szCs w:val="24"/>
        </w:rPr>
        <w:t>in 2</w:t>
      </w:r>
      <w:r w:rsidRPr="009C279B">
        <w:rPr>
          <w:sz w:val="24"/>
          <w:szCs w:val="24"/>
          <w:vertAlign w:val="superscript"/>
        </w:rPr>
        <w:t>nd</w:t>
      </w:r>
      <w:r w:rsidRPr="009C279B">
        <w:rPr>
          <w:sz w:val="24"/>
          <w:szCs w:val="24"/>
        </w:rPr>
        <w:t xml:space="preserve"> Peter 1:3 &amp; 2</w:t>
      </w:r>
      <w:r w:rsidRPr="009C279B">
        <w:rPr>
          <w:sz w:val="24"/>
          <w:szCs w:val="24"/>
          <w:vertAlign w:val="superscript"/>
        </w:rPr>
        <w:t>nd</w:t>
      </w:r>
      <w:r w:rsidRPr="009C279B">
        <w:rPr>
          <w:sz w:val="24"/>
          <w:szCs w:val="24"/>
        </w:rPr>
        <w:t xml:space="preserve"> Corinthians 10:4-6. 10</w:t>
      </w:r>
      <w:r w:rsidRPr="009C279B">
        <w:rPr>
          <w:sz w:val="24"/>
          <w:szCs w:val="24"/>
          <w:vertAlign w:val="superscript"/>
        </w:rPr>
        <w:t>th</w:t>
      </w:r>
      <w:r w:rsidRPr="009C279B">
        <w:rPr>
          <w:sz w:val="24"/>
          <w:szCs w:val="24"/>
        </w:rPr>
        <w:t>-12</w:t>
      </w:r>
      <w:r w:rsidRPr="009C279B">
        <w:rPr>
          <w:sz w:val="24"/>
          <w:szCs w:val="24"/>
          <w:vertAlign w:val="superscript"/>
        </w:rPr>
        <w:t>th</w:t>
      </w:r>
      <w:r w:rsidRPr="009C279B">
        <w:rPr>
          <w:sz w:val="24"/>
          <w:szCs w:val="24"/>
        </w:rPr>
        <w:t xml:space="preserve">, the 10-12-headed Dragons are called </w:t>
      </w:r>
      <w:r w:rsidRPr="009C279B">
        <w:rPr>
          <w:b/>
          <w:sz w:val="24"/>
          <w:szCs w:val="24"/>
        </w:rPr>
        <w:t xml:space="preserve">Dominions (Dominations) </w:t>
      </w:r>
      <w:r w:rsidRPr="009C279B">
        <w:rPr>
          <w:sz w:val="24"/>
          <w:szCs w:val="24"/>
        </w:rPr>
        <w:t xml:space="preserve">or </w:t>
      </w:r>
      <w:r w:rsidRPr="009C279B">
        <w:rPr>
          <w:b/>
          <w:sz w:val="24"/>
          <w:szCs w:val="24"/>
        </w:rPr>
        <w:t xml:space="preserve">Hashmallims </w:t>
      </w:r>
      <w:r w:rsidRPr="009C279B">
        <w:rPr>
          <w:sz w:val="24"/>
          <w:szCs w:val="24"/>
        </w:rPr>
        <w:t>or</w:t>
      </w:r>
      <w:r w:rsidRPr="009C279B">
        <w:rPr>
          <w:b/>
          <w:sz w:val="24"/>
          <w:szCs w:val="24"/>
        </w:rPr>
        <w:t xml:space="preserve"> Lordships</w:t>
      </w:r>
      <w:r w:rsidRPr="009C279B">
        <w:rPr>
          <w:sz w:val="24"/>
          <w:szCs w:val="24"/>
        </w:rPr>
        <w:t>. In Ephesians 1:19-21. 13</w:t>
      </w:r>
      <w:r w:rsidRPr="009C279B">
        <w:rPr>
          <w:sz w:val="24"/>
          <w:szCs w:val="24"/>
          <w:vertAlign w:val="superscript"/>
        </w:rPr>
        <w:t>th-</w:t>
      </w:r>
      <w:r w:rsidRPr="009C279B">
        <w:rPr>
          <w:sz w:val="24"/>
          <w:szCs w:val="24"/>
        </w:rPr>
        <w:t>18</w:t>
      </w:r>
      <w:r w:rsidRPr="009C279B">
        <w:rPr>
          <w:sz w:val="24"/>
          <w:szCs w:val="24"/>
          <w:vertAlign w:val="superscript"/>
        </w:rPr>
        <w:t>th</w:t>
      </w:r>
      <w:r w:rsidRPr="009C279B">
        <w:rPr>
          <w:sz w:val="24"/>
          <w:szCs w:val="24"/>
        </w:rPr>
        <w:t xml:space="preserve">, the 10-18-headed Dragons are called </w:t>
      </w:r>
      <w:r w:rsidRPr="009C279B">
        <w:rPr>
          <w:b/>
          <w:sz w:val="24"/>
          <w:szCs w:val="24"/>
        </w:rPr>
        <w:t>Thrones (Elders)</w:t>
      </w:r>
      <w:r w:rsidRPr="009C279B">
        <w:rPr>
          <w:sz w:val="24"/>
          <w:szCs w:val="24"/>
        </w:rPr>
        <w:t xml:space="preserve">, </w:t>
      </w:r>
      <w:r w:rsidRPr="009C279B">
        <w:rPr>
          <w:b/>
          <w:sz w:val="24"/>
          <w:szCs w:val="24"/>
        </w:rPr>
        <w:t xml:space="preserve">Wheels (Rims), Ophanims, Ophde’s, Ofanim’s </w:t>
      </w:r>
      <w:r w:rsidRPr="009C279B">
        <w:rPr>
          <w:sz w:val="24"/>
          <w:szCs w:val="24"/>
        </w:rPr>
        <w:t>or</w:t>
      </w:r>
      <w:r w:rsidRPr="009C279B">
        <w:rPr>
          <w:b/>
          <w:sz w:val="24"/>
          <w:szCs w:val="24"/>
        </w:rPr>
        <w:t xml:space="preserve"> Galgallims (Many Eyed Ones)</w:t>
      </w:r>
      <w:r w:rsidRPr="009C279B">
        <w:rPr>
          <w:sz w:val="24"/>
          <w:szCs w:val="24"/>
        </w:rPr>
        <w:t xml:space="preserve"> in Colossians 1:16. 19</w:t>
      </w:r>
      <w:r w:rsidRPr="009C279B">
        <w:rPr>
          <w:sz w:val="24"/>
          <w:szCs w:val="24"/>
          <w:vertAlign w:val="superscript"/>
        </w:rPr>
        <w:t>th</w:t>
      </w:r>
      <w:r w:rsidRPr="009C279B">
        <w:rPr>
          <w:sz w:val="24"/>
          <w:szCs w:val="24"/>
        </w:rPr>
        <w:t>/20</w:t>
      </w:r>
      <w:r w:rsidRPr="009C279B">
        <w:rPr>
          <w:sz w:val="24"/>
          <w:szCs w:val="24"/>
          <w:vertAlign w:val="superscript"/>
        </w:rPr>
        <w:t>th</w:t>
      </w:r>
      <w:r w:rsidRPr="009C279B">
        <w:rPr>
          <w:sz w:val="24"/>
          <w:szCs w:val="24"/>
        </w:rPr>
        <w:t xml:space="preserve">, the 19/20-headed Dragons are called </w:t>
      </w:r>
      <w:r w:rsidRPr="009C279B">
        <w:rPr>
          <w:b/>
          <w:sz w:val="24"/>
          <w:szCs w:val="24"/>
        </w:rPr>
        <w:t>Burning Ones</w:t>
      </w:r>
      <w:r w:rsidRPr="009C279B">
        <w:rPr>
          <w:sz w:val="24"/>
          <w:szCs w:val="24"/>
        </w:rPr>
        <w:t xml:space="preserve"> or </w:t>
      </w:r>
      <w:r w:rsidRPr="009C279B">
        <w:rPr>
          <w:b/>
          <w:sz w:val="24"/>
          <w:szCs w:val="24"/>
        </w:rPr>
        <w:t xml:space="preserve">Seraphim’s </w:t>
      </w:r>
      <w:r w:rsidRPr="009C279B">
        <w:rPr>
          <w:sz w:val="24"/>
          <w:szCs w:val="24"/>
        </w:rPr>
        <w:t>in Isaiah 6:1-7. 21</w:t>
      </w:r>
      <w:r w:rsidRPr="009C279B">
        <w:rPr>
          <w:sz w:val="24"/>
          <w:szCs w:val="24"/>
          <w:vertAlign w:val="superscript"/>
        </w:rPr>
        <w:t>st</w:t>
      </w:r>
      <w:r w:rsidRPr="009C279B">
        <w:rPr>
          <w:sz w:val="24"/>
          <w:szCs w:val="24"/>
        </w:rPr>
        <w:t>/22</w:t>
      </w:r>
      <w:r w:rsidRPr="009C279B">
        <w:rPr>
          <w:sz w:val="24"/>
          <w:szCs w:val="24"/>
          <w:vertAlign w:val="superscript"/>
        </w:rPr>
        <w:t>nd</w:t>
      </w:r>
      <w:r w:rsidRPr="009C279B">
        <w:rPr>
          <w:sz w:val="24"/>
          <w:szCs w:val="24"/>
        </w:rPr>
        <w:t xml:space="preserve">, the 21/22-headed Dragons are called </w:t>
      </w:r>
      <w:r w:rsidRPr="009C279B">
        <w:rPr>
          <w:b/>
          <w:sz w:val="24"/>
          <w:szCs w:val="24"/>
        </w:rPr>
        <w:t>Chayot’s</w:t>
      </w:r>
      <w:r w:rsidRPr="009C279B">
        <w:rPr>
          <w:sz w:val="24"/>
          <w:szCs w:val="24"/>
        </w:rPr>
        <w:t xml:space="preserve"> or </w:t>
      </w:r>
      <w:r w:rsidRPr="009C279B">
        <w:rPr>
          <w:b/>
          <w:sz w:val="24"/>
          <w:szCs w:val="24"/>
        </w:rPr>
        <w:t xml:space="preserve">Living Creatures </w:t>
      </w:r>
      <w:r w:rsidRPr="009C279B">
        <w:rPr>
          <w:sz w:val="24"/>
          <w:szCs w:val="24"/>
        </w:rPr>
        <w:t>in Revelation 4-6. 23</w:t>
      </w:r>
      <w:r w:rsidRPr="009C279B">
        <w:rPr>
          <w:sz w:val="24"/>
          <w:szCs w:val="24"/>
          <w:vertAlign w:val="superscript"/>
        </w:rPr>
        <w:t>rd</w:t>
      </w:r>
      <w:r w:rsidRPr="009C279B">
        <w:rPr>
          <w:sz w:val="24"/>
          <w:szCs w:val="24"/>
        </w:rPr>
        <w:t>/24</w:t>
      </w:r>
      <w:r w:rsidRPr="009C279B">
        <w:rPr>
          <w:sz w:val="24"/>
          <w:szCs w:val="24"/>
          <w:vertAlign w:val="superscript"/>
        </w:rPr>
        <w:t>th</w:t>
      </w:r>
      <w:r w:rsidRPr="009C279B">
        <w:rPr>
          <w:sz w:val="24"/>
          <w:szCs w:val="24"/>
        </w:rPr>
        <w:t xml:space="preserve">, is the 23/24-headed Dragons are called </w:t>
      </w:r>
      <w:r w:rsidRPr="009C279B">
        <w:rPr>
          <w:b/>
          <w:sz w:val="24"/>
          <w:szCs w:val="24"/>
        </w:rPr>
        <w:t>Chubby Ones</w:t>
      </w:r>
      <w:r w:rsidRPr="009C279B">
        <w:rPr>
          <w:sz w:val="24"/>
          <w:szCs w:val="24"/>
        </w:rPr>
        <w:t xml:space="preserve"> or </w:t>
      </w:r>
      <w:r w:rsidRPr="009C279B">
        <w:rPr>
          <w:b/>
          <w:sz w:val="24"/>
          <w:szCs w:val="24"/>
        </w:rPr>
        <w:t xml:space="preserve">Cherubim’s </w:t>
      </w:r>
      <w:r w:rsidRPr="009C279B">
        <w:rPr>
          <w:sz w:val="24"/>
          <w:szCs w:val="24"/>
        </w:rPr>
        <w:t xml:space="preserve">in Ezekiel 10:1-22. The </w:t>
      </w:r>
      <w:r w:rsidRPr="009C279B">
        <w:rPr>
          <w:b/>
          <w:sz w:val="24"/>
          <w:szCs w:val="24"/>
        </w:rPr>
        <w:t>25</w:t>
      </w:r>
      <w:r w:rsidRPr="009C279B">
        <w:rPr>
          <w:b/>
          <w:sz w:val="24"/>
          <w:szCs w:val="24"/>
          <w:vertAlign w:val="superscript"/>
        </w:rPr>
        <w:t>th</w:t>
      </w:r>
      <w:r w:rsidRPr="009C279B">
        <w:rPr>
          <w:b/>
          <w:sz w:val="24"/>
          <w:szCs w:val="24"/>
        </w:rPr>
        <w:t>/26</w:t>
      </w:r>
      <w:r w:rsidRPr="009C279B">
        <w:rPr>
          <w:b/>
          <w:sz w:val="24"/>
          <w:szCs w:val="24"/>
          <w:vertAlign w:val="superscript"/>
        </w:rPr>
        <w:t>th</w:t>
      </w:r>
      <w:r w:rsidRPr="009C279B">
        <w:rPr>
          <w:b/>
          <w:sz w:val="24"/>
          <w:szCs w:val="24"/>
        </w:rPr>
        <w:t>, is the Lord’s Woman/Man as Lord John/Jesus</w:t>
      </w:r>
      <w:r w:rsidRPr="009C279B">
        <w:rPr>
          <w:sz w:val="24"/>
          <w:szCs w:val="24"/>
        </w:rPr>
        <w:t xml:space="preserve"> in 1</w:t>
      </w:r>
      <w:r w:rsidRPr="009C279B">
        <w:rPr>
          <w:sz w:val="24"/>
          <w:szCs w:val="24"/>
          <w:vertAlign w:val="superscript"/>
        </w:rPr>
        <w:t>st</w:t>
      </w:r>
      <w:r w:rsidRPr="009C279B">
        <w:rPr>
          <w:sz w:val="24"/>
          <w:szCs w:val="24"/>
        </w:rPr>
        <w:t xml:space="preserve"> Corinthians 15:47. The </w:t>
      </w:r>
      <w:r w:rsidRPr="009C279B">
        <w:rPr>
          <w:b/>
          <w:sz w:val="24"/>
          <w:szCs w:val="24"/>
        </w:rPr>
        <w:t>27</w:t>
      </w:r>
      <w:r w:rsidRPr="009C279B">
        <w:rPr>
          <w:b/>
          <w:sz w:val="24"/>
          <w:szCs w:val="24"/>
          <w:vertAlign w:val="superscript"/>
        </w:rPr>
        <w:t>th</w:t>
      </w:r>
      <w:r w:rsidRPr="009C279B">
        <w:rPr>
          <w:b/>
          <w:sz w:val="24"/>
          <w:szCs w:val="24"/>
        </w:rPr>
        <w:t>-29</w:t>
      </w:r>
      <w:r w:rsidRPr="009C279B">
        <w:rPr>
          <w:b/>
          <w:sz w:val="24"/>
          <w:szCs w:val="24"/>
          <w:vertAlign w:val="superscript"/>
        </w:rPr>
        <w:t>th</w:t>
      </w:r>
      <w:r w:rsidRPr="009C279B">
        <w:rPr>
          <w:b/>
          <w:sz w:val="24"/>
          <w:szCs w:val="24"/>
        </w:rPr>
        <w:t>, the Highest Dragons is called the Dragon Lord’s as the Lord James’ 2-fold office for Boys &amp; Law of God/Stephen for Lords</w:t>
      </w:r>
      <w:r w:rsidRPr="009C279B">
        <w:rPr>
          <w:sz w:val="24"/>
          <w:szCs w:val="24"/>
        </w:rPr>
        <w:t xml:space="preserve"> </w:t>
      </w:r>
      <w:r w:rsidRPr="009C279B">
        <w:rPr>
          <w:b/>
          <w:sz w:val="24"/>
          <w:szCs w:val="24"/>
        </w:rPr>
        <w:t>under El</w:t>
      </w:r>
      <w:r w:rsidRPr="009C279B">
        <w:rPr>
          <w:sz w:val="24"/>
          <w:szCs w:val="24"/>
        </w:rPr>
        <w:t xml:space="preserve"> in 1</w:t>
      </w:r>
      <w:r w:rsidRPr="009C279B">
        <w:rPr>
          <w:sz w:val="24"/>
          <w:szCs w:val="24"/>
          <w:vertAlign w:val="superscript"/>
        </w:rPr>
        <w:t>st</w:t>
      </w:r>
      <w:r w:rsidRPr="009C279B">
        <w:rPr>
          <w:sz w:val="24"/>
          <w:szCs w:val="24"/>
        </w:rPr>
        <w:t xml:space="preserve"> Corinthians 15:40 &amp; Acts 7:30-32, 59. This is called the “</w:t>
      </w:r>
      <w:r w:rsidRPr="009C279B">
        <w:rPr>
          <w:b/>
          <w:sz w:val="24"/>
          <w:szCs w:val="24"/>
        </w:rPr>
        <w:t>Age of the Dragons</w:t>
      </w:r>
      <w:r w:rsidRPr="009C279B">
        <w:rPr>
          <w:sz w:val="24"/>
          <w:szCs w:val="24"/>
        </w:rPr>
        <w:t>.” The Sons of God shared Holy Divine Love Intercourse in Acts 17:28-29 in the Lord’s Offspring &amp; in 2</w:t>
      </w:r>
      <w:r w:rsidRPr="009C279B">
        <w:rPr>
          <w:sz w:val="24"/>
          <w:szCs w:val="24"/>
          <w:vertAlign w:val="superscript"/>
        </w:rPr>
        <w:t>nd</w:t>
      </w:r>
      <w:r w:rsidRPr="009C279B">
        <w:rPr>
          <w:sz w:val="24"/>
          <w:szCs w:val="24"/>
        </w:rPr>
        <w:t xml:space="preserve"> Peter 1:4. In Revelation 12:1-2, 5-6 &amp; Zechariah 5:5-11 are the only Female Angels (Sun-Clad Woman) of the Lord of the Crown of 12 stars the moon and sun (16 orders) which is from the Lord Stephen. The High Sons of God are called the Chalkydri, Angels, Archangels, Principalities or Rulers in the creation process of “Nathan” in Genesis 1:17. The Higher Sons of God are called Powers, Authorities, Virtues, Strongholds, Dominions, Hashmallim &amp; Lordships in the creation process of “Asah” Genesis 1:7. The Highest Sons of God are called Thrones, Wheels, Ophanims, Ophde’s, Ofanim’s, Galgallims, Burnings Ones, Seraphim’s, Chayot’s &amp; Living Creatures in the creation process of “Bara” in Genesis 1:1. The Most Highest Sons of God are called Chubby Ones or Cherubim’s with Lucifer as the very Highest Cherubim that the Lord Yah created also in the creation process of “Bara” in Genesis 1:1. The Lord James/Stephen as the Lords Angels shared His Divine Seed that is called the WORD OF GOD in John 1:1-4 &amp; His Holy Divine Nature is with His Bride the New Jerusalem Church of God &amp; brought  forth  the  60  Most  Highest  Giants  in  Heaven  in  the  Ministerial Authority. The Lord John/Lord Jesus shared His Divine Seed which is called the WORD OF GOD called Logos in John 1:1-4 &amp; His Holy Divine Nature is in His Bride the New Jerusalem Church &amp; brought forth 60 levels of the Most Highest Giants in Heaven in the Military Authority. This is the 120 levels of good dragons (2/3 Warriors) in Michaels authority in Heaven done by the Trinity with the Lord John, Lord Jesus, Lord James &amp; Lord Stephen. Another proof is the Lord Jesus’ Family as the Son of God &amp; Stephen’s Family as the Father. Mary gave birth to the Lord Jesus in the “Immaculate Conception” &amp; was a Virgin all though Her life. When Joseph married Mary the Holy Divine Nature was still by Mary not sinning. This is called a “Holy Divine Love Intercourse” with Her husband Joseph in Ephesians 5:25. It declares “Husbands (agape) love Your Wives, just as Christ also (agape) loved the Church, and gave Himself for Her.” This means no possible Sexual Eros Love Intercourse in Mary’s family &amp; Joseph’s family. In Mary’s family it concerns first after Jesus, called James, then Joses (Joseph), then Simon &amp; then Judas and She also had a certain number of Daughters that were not named. If Christ is Jesus’ last name then His whole family line has the name of Christ. This means that James, Joses (Joseph), Simon and Judas families did not do Sexual Eros Love Intercourse with Anybody because it is the Lord Jesus Christ’s family line. In Luke 1:48 it declares “For He has regarded (respected) the low estate of His Handmaiden &amp; Young Man (The Virgin Mary &amp; the undefiled Joseph): For behold, from henceforth all generations (around 72 years in weakness &amp; 82 years in strength in one generation) shall call me blessed. Also Stephen’s family concerns another proof. His Mother called the Lady Barbara (derived from Bara in Genesis 1:1) didn’t sin because Her seed remains in Her in 1</w:t>
      </w:r>
      <w:r w:rsidRPr="009C279B">
        <w:rPr>
          <w:sz w:val="24"/>
          <w:szCs w:val="24"/>
          <w:vertAlign w:val="superscript"/>
        </w:rPr>
        <w:t>st</w:t>
      </w:r>
      <w:r w:rsidRPr="009C279B">
        <w:rPr>
          <w:sz w:val="24"/>
          <w:szCs w:val="24"/>
        </w:rPr>
        <w:t xml:space="preserve"> John 3:9. The Lady Barbara with the Lord James (derived from Judgment or Justice (Officer Saul) to Victory or Truth (Officer James) in Isaiah 42:3; Matthew 12;20) did do Holy Divine Love Intercourse with Her to give birth to the Father Stephen above all in God’s Kingdom in 1</w:t>
      </w:r>
      <w:r w:rsidRPr="009C279B">
        <w:rPr>
          <w:sz w:val="24"/>
          <w:szCs w:val="24"/>
          <w:vertAlign w:val="superscript"/>
        </w:rPr>
        <w:t>st</w:t>
      </w:r>
      <w:r w:rsidRPr="009C279B">
        <w:rPr>
          <w:sz w:val="24"/>
          <w:szCs w:val="24"/>
        </w:rPr>
        <w:t xml:space="preserve"> Corinthians 8:6 &amp; Ephesians 4:6. No One can call the Lord Stephen the Father, except by His Own Holy Ghost &amp; His Own Truth in John 4:21-24. There are three Kinds of “</w:t>
      </w:r>
      <w:r w:rsidRPr="009C279B">
        <w:rPr>
          <w:b/>
          <w:sz w:val="24"/>
          <w:szCs w:val="24"/>
        </w:rPr>
        <w:t>Intercourse</w:t>
      </w:r>
      <w:r w:rsidRPr="009C279B">
        <w:rPr>
          <w:sz w:val="24"/>
          <w:szCs w:val="24"/>
        </w:rPr>
        <w:t>” in the Holy Bible. First, is the “</w:t>
      </w:r>
      <w:r w:rsidRPr="009C279B">
        <w:rPr>
          <w:b/>
          <w:sz w:val="24"/>
          <w:szCs w:val="24"/>
        </w:rPr>
        <w:t>Popular Sexual Eros Love Intercourse</w:t>
      </w:r>
      <w:r w:rsidRPr="009C279B">
        <w:rPr>
          <w:sz w:val="24"/>
          <w:szCs w:val="24"/>
        </w:rPr>
        <w:t>” from the Tree of the Knowledge of Good and Evil that is only committed by a Man and Woman in a Strength 40 Year Kingdom of This World in Genesis 4:1. Second, is the “</w:t>
      </w:r>
      <w:r w:rsidRPr="009C279B">
        <w:rPr>
          <w:b/>
          <w:sz w:val="24"/>
          <w:szCs w:val="24"/>
        </w:rPr>
        <w:t>Known Holy Law Love Intercourse</w:t>
      </w:r>
      <w:r w:rsidRPr="009C279B">
        <w:rPr>
          <w:sz w:val="24"/>
          <w:szCs w:val="24"/>
        </w:rPr>
        <w:t>” in Luke 2:23 from the Midst of the Tree of Life that is done by a Man and Woman and also Boys and Girls in Luke 20:35-36 in a Wisdom 80 Year Law Kingdom of Heaven in Genesis 2:9 &amp; 1</w:t>
      </w:r>
      <w:r w:rsidRPr="009C279B">
        <w:rPr>
          <w:sz w:val="24"/>
          <w:szCs w:val="24"/>
          <w:vertAlign w:val="superscript"/>
        </w:rPr>
        <w:t>st</w:t>
      </w:r>
      <w:r w:rsidRPr="009C279B">
        <w:rPr>
          <w:sz w:val="24"/>
          <w:szCs w:val="24"/>
        </w:rPr>
        <w:t xml:space="preserve"> Kings 11:3. King Solomon did this kind of Holy Law Love Intercourse with His 700 Wives and 300 Concubines. But King Solomon committed Idolatry which is “</w:t>
      </w:r>
      <w:r w:rsidRPr="009C279B">
        <w:rPr>
          <w:b/>
          <w:sz w:val="24"/>
          <w:szCs w:val="24"/>
        </w:rPr>
        <w:t>Marital Fornication</w:t>
      </w:r>
      <w:r w:rsidRPr="009C279B">
        <w:rPr>
          <w:sz w:val="24"/>
          <w:szCs w:val="24"/>
        </w:rPr>
        <w:t>” in Tobit 4:12-13 by the minority of His Foreign Wives after 80 years, but not the majority of His Local Wives and 300 Concubines after 80 years in Nehemiah 13:25-27 &amp; 1</w:t>
      </w:r>
      <w:r w:rsidRPr="009C279B">
        <w:rPr>
          <w:sz w:val="24"/>
          <w:szCs w:val="24"/>
          <w:vertAlign w:val="superscript"/>
        </w:rPr>
        <w:t>st</w:t>
      </w:r>
      <w:r w:rsidRPr="009C279B">
        <w:rPr>
          <w:sz w:val="24"/>
          <w:szCs w:val="24"/>
        </w:rPr>
        <w:t xml:space="preserve"> Kings 11:1-13. Third, is the “</w:t>
      </w:r>
      <w:r w:rsidRPr="009C279B">
        <w:rPr>
          <w:b/>
          <w:sz w:val="24"/>
          <w:szCs w:val="24"/>
        </w:rPr>
        <w:t>Unknown Holy Divine Love Intercourse</w:t>
      </w:r>
      <w:r w:rsidRPr="009C279B">
        <w:rPr>
          <w:sz w:val="24"/>
          <w:szCs w:val="24"/>
        </w:rPr>
        <w:t>” from the Tree of Life that is done by a Man and Woman in 2</w:t>
      </w:r>
      <w:r w:rsidRPr="009C279B">
        <w:rPr>
          <w:sz w:val="24"/>
          <w:szCs w:val="24"/>
          <w:vertAlign w:val="superscript"/>
        </w:rPr>
        <w:t>nd</w:t>
      </w:r>
      <w:r w:rsidRPr="009C279B">
        <w:rPr>
          <w:sz w:val="24"/>
          <w:szCs w:val="24"/>
        </w:rPr>
        <w:t xml:space="preserve"> Peter 1:4, and also Lords and Ladies in Acts 17:29 in a Lordly 120 Year Kingdom of Lordship in Matthew 19:6; Mark 10:9; Ephesians 5:31; 1</w:t>
      </w:r>
      <w:r w:rsidRPr="009C279B">
        <w:rPr>
          <w:sz w:val="24"/>
          <w:szCs w:val="24"/>
          <w:vertAlign w:val="superscript"/>
        </w:rPr>
        <w:t>st</w:t>
      </w:r>
      <w:r w:rsidRPr="009C279B">
        <w:rPr>
          <w:sz w:val="24"/>
          <w:szCs w:val="24"/>
        </w:rPr>
        <w:t xml:space="preserve"> Corinthians 6:17 &amp; Genesis 2:24-25. All sexuality is eternally charged for 1 month in Hell then is released and expunged based on how many times it is committed to intensify the effect because Omni-Benevolence is only for 1 month as a fruit of the Spirit that locks up all sexuality.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9C279B">
        <w:rPr>
          <w:sz w:val="24"/>
          <w:szCs w:val="24"/>
          <w:vertAlign w:val="superscript"/>
        </w:rPr>
        <w:t>nd</w:t>
      </w:r>
      <w:r w:rsidRPr="009C279B">
        <w:rPr>
          <w:sz w:val="24"/>
          <w:szCs w:val="24"/>
        </w:rPr>
        <w:t xml:space="preserve"> Thessalonians 1:11; Ephesians 1:5; Philippians 2:13 &amp; Hebrews 12:10. The Doorway to Qanah directed not to the Father Stephen is the Lord Lucifer’s sinful pleasure that leads You to the Kingdom of This World in 2</w:t>
      </w:r>
      <w:r w:rsidRPr="009C279B">
        <w:rPr>
          <w:sz w:val="24"/>
          <w:szCs w:val="24"/>
          <w:vertAlign w:val="superscript"/>
        </w:rPr>
        <w:t>nd</w:t>
      </w:r>
      <w:r w:rsidRPr="009C279B">
        <w:rPr>
          <w:sz w:val="24"/>
          <w:szCs w:val="24"/>
        </w:rPr>
        <w:t xml:space="preserve"> Thessalonians 2:12; 2</w:t>
      </w:r>
      <w:r w:rsidRPr="009C279B">
        <w:rPr>
          <w:sz w:val="24"/>
          <w:szCs w:val="24"/>
          <w:vertAlign w:val="superscript"/>
        </w:rPr>
        <w:t>nd</w:t>
      </w:r>
      <w:r w:rsidRPr="009C279B">
        <w:rPr>
          <w:sz w:val="24"/>
          <w:szCs w:val="24"/>
        </w:rPr>
        <w:t xml:space="preserve"> Timothy 3:4; Titus 3:3; Hebrews 11:25; 1</w:t>
      </w:r>
      <w:r w:rsidRPr="009C279B">
        <w:rPr>
          <w:sz w:val="24"/>
          <w:szCs w:val="24"/>
          <w:vertAlign w:val="superscript"/>
        </w:rPr>
        <w:t>st</w:t>
      </w:r>
      <w:r w:rsidRPr="009C279B">
        <w:rPr>
          <w:sz w:val="24"/>
          <w:szCs w:val="24"/>
        </w:rPr>
        <w:t xml:space="preserve"> Corinthians 10:7; 2</w:t>
      </w:r>
      <w:r w:rsidRPr="009C279B">
        <w:rPr>
          <w:sz w:val="24"/>
          <w:szCs w:val="24"/>
          <w:vertAlign w:val="superscript"/>
        </w:rPr>
        <w:t>nd</w:t>
      </w:r>
      <w:r w:rsidRPr="009C279B">
        <w:rPr>
          <w:sz w:val="24"/>
          <w:szCs w:val="24"/>
        </w:rPr>
        <w:t xml:space="preserve"> Peter 2:13; Luke 8:14 &amp; Romans 1:32. All who called Sexual Eros Money the unrighteous mammon (prostitutions, whoredoms, harlotries, sorceries &amp; wizardries) with Sweet Cane (Calamus or </w:t>
      </w:r>
      <w:r w:rsidR="009C279B" w:rsidRPr="009C279B">
        <w:rPr>
          <w:sz w:val="24"/>
          <w:szCs w:val="24"/>
        </w:rPr>
        <w:t>Cannabis</w:t>
      </w:r>
      <w:r w:rsidRPr="009C279B">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9C279B">
        <w:rPr>
          <w:sz w:val="24"/>
          <w:szCs w:val="24"/>
          <w:vertAlign w:val="superscript"/>
        </w:rPr>
        <w:t>st</w:t>
      </w:r>
      <w:r w:rsidRPr="009C279B">
        <w:rPr>
          <w:sz w:val="24"/>
          <w:szCs w:val="24"/>
        </w:rPr>
        <w:t xml:space="preserve"> Timothy 6:10; 2</w:t>
      </w:r>
      <w:r w:rsidRPr="009C279B">
        <w:rPr>
          <w:sz w:val="24"/>
          <w:szCs w:val="24"/>
          <w:vertAlign w:val="superscript"/>
        </w:rPr>
        <w:t>nd</w:t>
      </w:r>
      <w:r w:rsidRPr="009C279B">
        <w:rPr>
          <w:sz w:val="24"/>
          <w:szCs w:val="24"/>
        </w:rPr>
        <w:t xml:space="preserve"> Peter 1:4 &amp; Isaiah 43:24. </w:t>
      </w:r>
    </w:p>
    <w:p w:rsidR="00691D4D" w:rsidRPr="009C279B" w:rsidRDefault="00691D4D" w:rsidP="00691D4D">
      <w:pPr>
        <w:spacing w:line="480" w:lineRule="auto"/>
        <w:jc w:val="both"/>
        <w:rPr>
          <w:sz w:val="24"/>
          <w:szCs w:val="24"/>
        </w:rPr>
      </w:pPr>
      <w:r w:rsidRPr="009C279B">
        <w:rPr>
          <w:sz w:val="24"/>
          <w:szCs w:val="24"/>
        </w:rPr>
        <w:t>The Father Stephen is the Supreme Investigator of this is in Ecclesiastes 1:13-18; 2:1-12; 12:9-14. 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9C279B">
        <w:rPr>
          <w:sz w:val="24"/>
          <w:szCs w:val="24"/>
          <w:vertAlign w:val="superscript"/>
        </w:rPr>
        <w:t>nd</w:t>
      </w:r>
      <w:r w:rsidRPr="009C279B">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9C279B">
        <w:rPr>
          <w:sz w:val="24"/>
          <w:szCs w:val="24"/>
          <w:vertAlign w:val="superscript"/>
        </w:rPr>
        <w:t>st</w:t>
      </w:r>
      <w:r w:rsidRPr="009C279B">
        <w:rPr>
          <w:sz w:val="24"/>
          <w:szCs w:val="24"/>
        </w:rPr>
        <w:t xml:space="preserve"> Corinthians 6:18. Sex Defiles the Society in Leviticus 18:24-25; 1</w:t>
      </w:r>
      <w:r w:rsidRPr="009C279B">
        <w:rPr>
          <w:sz w:val="24"/>
          <w:szCs w:val="24"/>
          <w:vertAlign w:val="superscript"/>
        </w:rPr>
        <w:t>st</w:t>
      </w:r>
      <w:r w:rsidRPr="009C279B">
        <w:rPr>
          <w:sz w:val="24"/>
          <w:szCs w:val="24"/>
        </w:rPr>
        <w:t xml:space="preserve"> Corinthians 5:6 &amp; Revelation 19:2. Sex Offends other Holy People in 2</w:t>
      </w:r>
      <w:r w:rsidRPr="009C279B">
        <w:rPr>
          <w:sz w:val="24"/>
          <w:szCs w:val="24"/>
          <w:vertAlign w:val="superscript"/>
        </w:rPr>
        <w:t>nd</w:t>
      </w:r>
      <w:r w:rsidRPr="009C279B">
        <w:rPr>
          <w:sz w:val="24"/>
          <w:szCs w:val="24"/>
        </w:rPr>
        <w:t xml:space="preserve"> Peter 2:7-8; Genesis 8:22-25; 34:7; 38:24; 2</w:t>
      </w:r>
      <w:r w:rsidRPr="009C279B">
        <w:rPr>
          <w:sz w:val="24"/>
          <w:szCs w:val="24"/>
          <w:vertAlign w:val="superscript"/>
        </w:rPr>
        <w:t>nd</w:t>
      </w:r>
      <w:r w:rsidRPr="009C279B">
        <w:rPr>
          <w:sz w:val="24"/>
          <w:szCs w:val="24"/>
        </w:rPr>
        <w:t xml:space="preserve"> Samuel 13:21-22 &amp; 2</w:t>
      </w:r>
      <w:r w:rsidRPr="009C279B">
        <w:rPr>
          <w:sz w:val="24"/>
          <w:szCs w:val="24"/>
          <w:vertAlign w:val="superscript"/>
        </w:rPr>
        <w:t>nd</w:t>
      </w:r>
      <w:r w:rsidRPr="009C279B">
        <w:rPr>
          <w:sz w:val="24"/>
          <w:szCs w:val="24"/>
        </w:rPr>
        <w:t xml:space="preserve"> Corinthians 12:21. Sex Offends the Holy God in 2</w:t>
      </w:r>
      <w:r w:rsidRPr="009C279B">
        <w:rPr>
          <w:sz w:val="24"/>
          <w:szCs w:val="24"/>
          <w:vertAlign w:val="superscript"/>
        </w:rPr>
        <w:t>nd</w:t>
      </w:r>
      <w:r w:rsidRPr="009C279B">
        <w:rPr>
          <w:sz w:val="24"/>
          <w:szCs w:val="24"/>
        </w:rPr>
        <w:t xml:space="preserve"> Samuel 11:27; Jeremiah 13:26-27 &amp; Malachi 3:5. The Magical Sexual Sin under the Old Covenant: Pre-Marital Sex is in Deuteronomy 22:13-21. Inter-Racial Sex between other Races or Cultures is in Tobit 4:12-13; 1</w:t>
      </w:r>
      <w:r w:rsidRPr="009C279B">
        <w:rPr>
          <w:sz w:val="24"/>
          <w:szCs w:val="24"/>
          <w:vertAlign w:val="superscript"/>
        </w:rPr>
        <w:t>st</w:t>
      </w:r>
      <w:r w:rsidRPr="009C279B">
        <w:rPr>
          <w:sz w:val="24"/>
          <w:szCs w:val="24"/>
        </w:rPr>
        <w:t xml:space="preserve"> Kings 11:1-13; Nehemiah 13:25-27 &amp; Ezra 9:1-10:44. If You have any questions on Inter-Racial Sex, You must get My book called “</w:t>
      </w:r>
      <w:r w:rsidRPr="009C279B">
        <w:rPr>
          <w:b/>
          <w:sz w:val="24"/>
          <w:szCs w:val="24"/>
        </w:rPr>
        <w:t>The Lord Yah and the Different Kinds of Flesh in the Holy Bible</w:t>
      </w:r>
      <w:r w:rsidRPr="009C279B">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9C279B">
        <w:rPr>
          <w:sz w:val="24"/>
          <w:szCs w:val="24"/>
          <w:vertAlign w:val="superscript"/>
        </w:rPr>
        <w:t>st</w:t>
      </w:r>
      <w:r w:rsidRPr="009C279B">
        <w:rPr>
          <w:sz w:val="24"/>
          <w:szCs w:val="24"/>
        </w:rPr>
        <w:t xml:space="preserve"> Corinthians 6:15-16 &amp; Hebrews 13:4. The Need for True Holiness in the Lives of Believers is in 1</w:t>
      </w:r>
      <w:r w:rsidRPr="009C279B">
        <w:rPr>
          <w:sz w:val="24"/>
          <w:szCs w:val="24"/>
          <w:vertAlign w:val="superscript"/>
        </w:rPr>
        <w:t>st</w:t>
      </w:r>
      <w:r w:rsidRPr="009C279B">
        <w:rPr>
          <w:sz w:val="24"/>
          <w:szCs w:val="24"/>
        </w:rPr>
        <w:t xml:space="preserve"> Thessalonians 4:3-7; Acts 15:29; Ephesians 5:3, 25; Hebrews 12:16; 1</w:t>
      </w:r>
      <w:r w:rsidRPr="009C279B">
        <w:rPr>
          <w:sz w:val="24"/>
          <w:szCs w:val="24"/>
          <w:vertAlign w:val="superscript"/>
        </w:rPr>
        <w:t>st</w:t>
      </w:r>
      <w:r w:rsidRPr="009C279B">
        <w:rPr>
          <w:sz w:val="24"/>
          <w:szCs w:val="24"/>
        </w:rPr>
        <w:t xml:space="preserve"> Peter 1:15-16; Leviticus 11:44 &amp; 1</w:t>
      </w:r>
      <w:r w:rsidRPr="009C279B">
        <w:rPr>
          <w:sz w:val="24"/>
          <w:szCs w:val="24"/>
          <w:vertAlign w:val="superscript"/>
        </w:rPr>
        <w:t>st</w:t>
      </w:r>
      <w:r w:rsidRPr="009C279B">
        <w:rPr>
          <w:sz w:val="24"/>
          <w:szCs w:val="24"/>
        </w:rPr>
        <w:t xml:space="preserve"> Peter 4:1-3. The Church must be kept pure is in Revelation 2:14-16, 20; 1</w:t>
      </w:r>
      <w:r w:rsidRPr="009C279B">
        <w:rPr>
          <w:sz w:val="24"/>
          <w:szCs w:val="24"/>
          <w:vertAlign w:val="superscript"/>
        </w:rPr>
        <w:t>st</w:t>
      </w:r>
      <w:r w:rsidRPr="009C279B">
        <w:rPr>
          <w:sz w:val="24"/>
          <w:szCs w:val="24"/>
        </w:rPr>
        <w:t xml:space="preserve"> Corinthians 5:1-5, 9-11. God’s Impartial Judgment on Magical Sexual Sin: 1</w:t>
      </w:r>
      <w:r w:rsidRPr="009C279B">
        <w:rPr>
          <w:sz w:val="24"/>
          <w:szCs w:val="24"/>
          <w:vertAlign w:val="superscript"/>
        </w:rPr>
        <w:t>st</w:t>
      </w:r>
      <w:r w:rsidRPr="009C279B">
        <w:rPr>
          <w:sz w:val="24"/>
          <w:szCs w:val="24"/>
        </w:rPr>
        <w:t xml:space="preserve"> Peter 1:17-21; Revelation 2:21-23; Genesis 19:24; Numbers 25:1-9; 2</w:t>
      </w:r>
      <w:r w:rsidRPr="009C279B">
        <w:rPr>
          <w:sz w:val="24"/>
          <w:szCs w:val="24"/>
          <w:vertAlign w:val="superscript"/>
        </w:rPr>
        <w:t>nd</w:t>
      </w:r>
      <w:r w:rsidRPr="009C279B">
        <w:rPr>
          <w:sz w:val="24"/>
          <w:szCs w:val="24"/>
        </w:rPr>
        <w:t xml:space="preserve"> Samuel 12:11-12; Proverbs 7:26-27 &amp; 1</w:t>
      </w:r>
      <w:r w:rsidRPr="009C279B">
        <w:rPr>
          <w:sz w:val="24"/>
          <w:szCs w:val="24"/>
          <w:vertAlign w:val="superscript"/>
        </w:rPr>
        <w:t>st</w:t>
      </w:r>
      <w:r w:rsidRPr="009C279B">
        <w:rPr>
          <w:sz w:val="24"/>
          <w:szCs w:val="24"/>
        </w:rPr>
        <w:t xml:space="preserve"> Corinthians 10:8. In the World to Come called That Age is in Luke 20:35-36; Revelation 21:8; 22:14-15; Ephesians 5:5-6; 2</w:t>
      </w:r>
      <w:r w:rsidRPr="009C279B">
        <w:rPr>
          <w:sz w:val="24"/>
          <w:szCs w:val="24"/>
          <w:vertAlign w:val="superscript"/>
        </w:rPr>
        <w:t>nd</w:t>
      </w:r>
      <w:r w:rsidRPr="009C279B">
        <w:rPr>
          <w:sz w:val="24"/>
          <w:szCs w:val="24"/>
        </w:rPr>
        <w:t xml:space="preserve"> Peter 2:6 &amp; Jude 7. God’s Authority over Magical Sexual Sin: The Authority is in Romans 13:1-2. If can be forgiven is in John 8:10-11; 2</w:t>
      </w:r>
      <w:r w:rsidRPr="009C279B">
        <w:rPr>
          <w:sz w:val="24"/>
          <w:szCs w:val="24"/>
          <w:vertAlign w:val="superscript"/>
        </w:rPr>
        <w:t>nd</w:t>
      </w:r>
      <w:r w:rsidRPr="009C279B">
        <w:rPr>
          <w:sz w:val="24"/>
          <w:szCs w:val="24"/>
        </w:rPr>
        <w:t xml:space="preserve"> Samuel 12:13; Psalms 51:1 Title; Matthew 21:31-32; Luke 7:36-38. 47-50 &amp; Revelations 2:21. The Hearts can be Changed is in 1</w:t>
      </w:r>
      <w:r w:rsidRPr="009C279B">
        <w:rPr>
          <w:sz w:val="24"/>
          <w:szCs w:val="24"/>
          <w:vertAlign w:val="superscript"/>
        </w:rPr>
        <w:t>st</w:t>
      </w:r>
      <w:r w:rsidRPr="009C279B">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9C279B">
        <w:rPr>
          <w:sz w:val="24"/>
          <w:szCs w:val="24"/>
          <w:vertAlign w:val="superscript"/>
        </w:rPr>
        <w:t>st</w:t>
      </w:r>
      <w:r w:rsidRPr="009C279B">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9C279B">
        <w:rPr>
          <w:sz w:val="24"/>
          <w:szCs w:val="24"/>
          <w:vertAlign w:val="superscript"/>
        </w:rPr>
        <w:t>st</w:t>
      </w:r>
      <w:r w:rsidRPr="009C279B">
        <w:rPr>
          <w:sz w:val="24"/>
          <w:szCs w:val="24"/>
        </w:rPr>
        <w:t xml:space="preserve"> Corinthians 7:2, 9. </w:t>
      </w:r>
    </w:p>
    <w:p w:rsidR="00691D4D" w:rsidRPr="009C279B" w:rsidRDefault="00691D4D" w:rsidP="00691D4D">
      <w:pPr>
        <w:spacing w:line="480" w:lineRule="auto"/>
        <w:jc w:val="both"/>
        <w:rPr>
          <w:sz w:val="24"/>
          <w:szCs w:val="24"/>
        </w:rPr>
      </w:pPr>
      <w:r w:rsidRPr="009C279B">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9C279B">
        <w:rPr>
          <w:sz w:val="24"/>
          <w:szCs w:val="24"/>
          <w:vertAlign w:val="superscript"/>
        </w:rPr>
        <w:t>nd</w:t>
      </w:r>
      <w:r w:rsidRPr="009C279B">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9C279B">
        <w:rPr>
          <w:sz w:val="24"/>
          <w:szCs w:val="24"/>
          <w:vertAlign w:val="superscript"/>
        </w:rPr>
        <w:t>nd</w:t>
      </w:r>
      <w:r w:rsidRPr="009C279B">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9C279B">
        <w:rPr>
          <w:sz w:val="24"/>
          <w:szCs w:val="24"/>
          <w:vertAlign w:val="superscript"/>
        </w:rPr>
        <w:t>nd</w:t>
      </w:r>
      <w:r w:rsidRPr="009C279B">
        <w:rPr>
          <w:sz w:val="24"/>
          <w:szCs w:val="24"/>
        </w:rPr>
        <w:t xml:space="preserve"> Chronicles 32:24-25; Job 33:16-18; Jeremiah 7:22-24; Ezekiel 2:4-5; Zechariah 7:11-12 &amp; Acts 19:8-9. </w:t>
      </w:r>
    </w:p>
    <w:p w:rsidR="00691D4D" w:rsidRPr="009C279B" w:rsidRDefault="00691D4D" w:rsidP="00691D4D">
      <w:pPr>
        <w:spacing w:line="480" w:lineRule="auto"/>
        <w:jc w:val="both"/>
        <w:rPr>
          <w:sz w:val="24"/>
          <w:szCs w:val="24"/>
        </w:rPr>
      </w:pPr>
      <w:r w:rsidRPr="009C279B">
        <w:rPr>
          <w:sz w:val="24"/>
          <w:szCs w:val="24"/>
        </w:rPr>
        <w:t>The Universality of Temptation, Test, Trial or Trying: The Inevitability of Temptation to do Wrong is in 1</w:t>
      </w:r>
      <w:r w:rsidRPr="009C279B">
        <w:rPr>
          <w:sz w:val="24"/>
          <w:szCs w:val="24"/>
          <w:vertAlign w:val="superscript"/>
        </w:rPr>
        <w:t>st</w:t>
      </w:r>
      <w:r w:rsidRPr="009C279B">
        <w:rPr>
          <w:sz w:val="24"/>
          <w:szCs w:val="24"/>
        </w:rPr>
        <w:t xml:space="preserve"> Corinthians 10:12, 13; Proverbs 7:21-23; Matthew 13:20-21; Mark 4:16-17; Luke 8:13; 17:1; Romans 7:15; 2</w:t>
      </w:r>
      <w:r w:rsidRPr="009C279B">
        <w:rPr>
          <w:sz w:val="24"/>
          <w:szCs w:val="24"/>
          <w:vertAlign w:val="superscript"/>
        </w:rPr>
        <w:t>nd</w:t>
      </w:r>
      <w:r w:rsidRPr="009C279B">
        <w:rPr>
          <w:sz w:val="24"/>
          <w:szCs w:val="24"/>
        </w:rPr>
        <w:t xml:space="preserve"> Corinthians 11:3 &amp; 1</w:t>
      </w:r>
      <w:r w:rsidRPr="009C279B">
        <w:rPr>
          <w:sz w:val="24"/>
          <w:szCs w:val="24"/>
          <w:vertAlign w:val="superscript"/>
        </w:rPr>
        <w:t>st</w:t>
      </w:r>
      <w:r w:rsidRPr="009C279B">
        <w:rPr>
          <w:sz w:val="24"/>
          <w:szCs w:val="24"/>
        </w:rPr>
        <w:t xml:space="preserve"> Peter 1:6. The Examples of those who were tempted: Job is in Job chapters 1-2. Adam and Eve is in Genesis 3:6-7. Esau is in Genesis 25:29-34. Achan is in Joshua 7:21. Samson is in Judges 14:16-17. David is in 2</w:t>
      </w:r>
      <w:r w:rsidRPr="009C279B">
        <w:rPr>
          <w:sz w:val="24"/>
          <w:szCs w:val="24"/>
          <w:vertAlign w:val="superscript"/>
        </w:rPr>
        <w:t>nd</w:t>
      </w:r>
      <w:r w:rsidRPr="009C279B">
        <w:rPr>
          <w:sz w:val="24"/>
          <w:szCs w:val="24"/>
        </w:rPr>
        <w:t xml:space="preserve"> Samuel 11:2-4. Solomon is in 1</w:t>
      </w:r>
      <w:r w:rsidRPr="009C279B">
        <w:rPr>
          <w:sz w:val="24"/>
          <w:szCs w:val="24"/>
          <w:vertAlign w:val="superscript"/>
        </w:rPr>
        <w:t>st</w:t>
      </w:r>
      <w:r w:rsidRPr="009C279B">
        <w:rPr>
          <w:sz w:val="24"/>
          <w:szCs w:val="24"/>
        </w:rPr>
        <w:t xml:space="preserve"> Kings 11:1, 4. Gehazi is in 2</w:t>
      </w:r>
      <w:r w:rsidRPr="009C279B">
        <w:rPr>
          <w:sz w:val="24"/>
          <w:szCs w:val="24"/>
          <w:vertAlign w:val="superscript"/>
        </w:rPr>
        <w:t>nd</w:t>
      </w:r>
      <w:r w:rsidRPr="009C279B">
        <w:rPr>
          <w:sz w:val="24"/>
          <w:szCs w:val="24"/>
        </w:rPr>
        <w:t xml:space="preserve"> Kings 5:20-23. Peter is in Matthew 26:69-75; Luke 22:55-62 &amp; John 18:16-18, 25-27. The help for those facing Temptation is in Romans 8:31, 37-39; Joshua 1:5; Hebrews 4:15-16; 13:5; 1</w:t>
      </w:r>
      <w:r w:rsidRPr="009C279B">
        <w:rPr>
          <w:sz w:val="24"/>
          <w:szCs w:val="24"/>
          <w:vertAlign w:val="superscript"/>
        </w:rPr>
        <w:t>st</w:t>
      </w:r>
      <w:r w:rsidRPr="009C279B">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9C279B">
        <w:rPr>
          <w:sz w:val="24"/>
          <w:szCs w:val="24"/>
          <w:vertAlign w:val="superscript"/>
        </w:rPr>
        <w:t>nd</w:t>
      </w:r>
      <w:r w:rsidRPr="009C279B">
        <w:rPr>
          <w:sz w:val="24"/>
          <w:szCs w:val="24"/>
        </w:rPr>
        <w:t xml:space="preserve"> Peter 2:18; Genesis 3:6 &amp; Proverbs 5:3-6. Temptation, Test, Trial or Trying from the Lord Lucifer is in Genesis 3:1; Job chapters 1-2; 1</w:t>
      </w:r>
      <w:r w:rsidRPr="009C279B">
        <w:rPr>
          <w:sz w:val="24"/>
          <w:szCs w:val="24"/>
          <w:vertAlign w:val="superscript"/>
        </w:rPr>
        <w:t>st</w:t>
      </w:r>
      <w:r w:rsidRPr="009C279B">
        <w:rPr>
          <w:sz w:val="24"/>
          <w:szCs w:val="24"/>
        </w:rPr>
        <w:t xml:space="preserve"> Chronicles 21:1; Matthew 4:1, 15; Mark 1:13; Luke 4:2; 8:12; 1</w:t>
      </w:r>
      <w:r w:rsidRPr="009C279B">
        <w:rPr>
          <w:sz w:val="24"/>
          <w:szCs w:val="24"/>
          <w:vertAlign w:val="superscript"/>
        </w:rPr>
        <w:t>st</w:t>
      </w:r>
      <w:r w:rsidRPr="009C279B">
        <w:rPr>
          <w:sz w:val="24"/>
          <w:szCs w:val="24"/>
        </w:rPr>
        <w:t xml:space="preserve"> Corinthians 7:5 &amp; 1</w:t>
      </w:r>
      <w:r w:rsidRPr="009C279B">
        <w:rPr>
          <w:sz w:val="24"/>
          <w:szCs w:val="24"/>
          <w:vertAlign w:val="superscript"/>
        </w:rPr>
        <w:t>st</w:t>
      </w:r>
      <w:r w:rsidRPr="009C279B">
        <w:rPr>
          <w:sz w:val="24"/>
          <w:szCs w:val="24"/>
        </w:rPr>
        <w:t xml:space="preserve"> Thessalonians 3:5. The Temptation, Test, Trial or Trying from the World is in 1</w:t>
      </w:r>
      <w:r w:rsidRPr="009C279B">
        <w:rPr>
          <w:sz w:val="24"/>
          <w:szCs w:val="24"/>
          <w:vertAlign w:val="superscript"/>
        </w:rPr>
        <w:t>st</w:t>
      </w:r>
      <w:r w:rsidRPr="009C279B">
        <w:rPr>
          <w:sz w:val="24"/>
          <w:szCs w:val="24"/>
        </w:rPr>
        <w:t xml:space="preserve"> John 2:16; Matthew 13:22; Mark 4:19 &amp; Luke 8:14. The Attractions which lead to Temptation, Test, Trial or Trying: Money is in 1</w:t>
      </w:r>
      <w:r w:rsidRPr="009C279B">
        <w:rPr>
          <w:sz w:val="24"/>
          <w:szCs w:val="24"/>
          <w:vertAlign w:val="superscript"/>
        </w:rPr>
        <w:t>st</w:t>
      </w:r>
      <w:r w:rsidRPr="009C279B">
        <w:rPr>
          <w:sz w:val="24"/>
          <w:szCs w:val="24"/>
        </w:rPr>
        <w:t xml:space="preserve"> Timothy 6:9-10. Authority is in Deuteronomy 8:17-18 &amp; 2</w:t>
      </w:r>
      <w:r w:rsidRPr="009C279B">
        <w:rPr>
          <w:sz w:val="24"/>
          <w:szCs w:val="24"/>
          <w:vertAlign w:val="superscript"/>
        </w:rPr>
        <w:t>nd</w:t>
      </w:r>
      <w:r w:rsidRPr="009C279B">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9C279B">
        <w:rPr>
          <w:sz w:val="24"/>
          <w:szCs w:val="24"/>
          <w:vertAlign w:val="superscript"/>
        </w:rPr>
        <w:t>st</w:t>
      </w:r>
      <w:r w:rsidRPr="009C279B">
        <w:rPr>
          <w:sz w:val="24"/>
          <w:szCs w:val="24"/>
        </w:rPr>
        <w:t xml:space="preserve"> John 4:4. The Finding in God and His Word has Divine Resources to Overcome Temptation, Test, Trial or Trying is in Daniel 11:32; Proverbs 2:1-2, 12-15; Matthew 6:13; Luke 11:4; 1</w:t>
      </w:r>
      <w:r w:rsidRPr="009C279B">
        <w:rPr>
          <w:sz w:val="24"/>
          <w:szCs w:val="24"/>
          <w:vertAlign w:val="superscript"/>
        </w:rPr>
        <w:t>st</w:t>
      </w:r>
      <w:r w:rsidRPr="009C279B">
        <w:rPr>
          <w:sz w:val="24"/>
          <w:szCs w:val="24"/>
        </w:rPr>
        <w:t xml:space="preserve"> Timothy 6:11-12 &amp; James 4:7. The Practical Suggestions for Overcoming Temptation, Test, Trial or Trying: Overcoming it by Prayer to the Father Stephen is in Matthew 18:8-9; 26:41; Mark 14:38; Luke 22:40 &amp; 1</w:t>
      </w:r>
      <w:r w:rsidRPr="009C279B">
        <w:rPr>
          <w:sz w:val="24"/>
          <w:szCs w:val="24"/>
          <w:vertAlign w:val="superscript"/>
        </w:rPr>
        <w:t>st</w:t>
      </w:r>
      <w:r w:rsidRPr="009C279B">
        <w:rPr>
          <w:sz w:val="24"/>
          <w:szCs w:val="24"/>
        </w:rPr>
        <w:t xml:space="preserve"> Corinthians 7:5. Overcoming it through Personal Discipline is in Hebrews 12:4, 7 &amp; 2</w:t>
      </w:r>
      <w:r w:rsidRPr="009C279B">
        <w:rPr>
          <w:sz w:val="24"/>
          <w:szCs w:val="24"/>
          <w:vertAlign w:val="superscript"/>
        </w:rPr>
        <w:t>nd</w:t>
      </w:r>
      <w:r w:rsidRPr="009C279B">
        <w:rPr>
          <w:sz w:val="24"/>
          <w:szCs w:val="24"/>
        </w:rPr>
        <w:t xml:space="preserve"> Peter 3:17. The Encouragements to Resist Temptation, Test, Trial of Trying is in Galatians 6:1; 1</w:t>
      </w:r>
      <w:r w:rsidRPr="009C279B">
        <w:rPr>
          <w:sz w:val="24"/>
          <w:szCs w:val="24"/>
          <w:vertAlign w:val="superscript"/>
        </w:rPr>
        <w:t>st</w:t>
      </w:r>
      <w:r w:rsidRPr="009C279B">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9C279B">
        <w:rPr>
          <w:sz w:val="24"/>
          <w:szCs w:val="24"/>
          <w:vertAlign w:val="superscript"/>
        </w:rPr>
        <w:t>st</w:t>
      </w:r>
      <w:r w:rsidRPr="009C279B">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9C279B">
        <w:rPr>
          <w:sz w:val="24"/>
          <w:szCs w:val="24"/>
          <w:vertAlign w:val="superscript"/>
        </w:rPr>
        <w:t>st</w:t>
      </w:r>
      <w:r w:rsidRPr="009C279B">
        <w:rPr>
          <w:sz w:val="24"/>
          <w:szCs w:val="24"/>
        </w:rPr>
        <w:t xml:space="preserve"> Peter 5:8-9; 1</w:t>
      </w:r>
      <w:r w:rsidRPr="009C279B">
        <w:rPr>
          <w:sz w:val="24"/>
          <w:szCs w:val="24"/>
          <w:vertAlign w:val="superscript"/>
        </w:rPr>
        <w:t>st</w:t>
      </w:r>
      <w:r w:rsidRPr="009C279B">
        <w:rPr>
          <w:sz w:val="24"/>
          <w:szCs w:val="24"/>
        </w:rPr>
        <w:t xml:space="preserve"> John 3:7 &amp; Acts 20:28-31. </w:t>
      </w:r>
    </w:p>
    <w:p w:rsidR="00691D4D" w:rsidRPr="009C279B" w:rsidRDefault="00691D4D" w:rsidP="00691D4D">
      <w:pPr>
        <w:spacing w:line="480" w:lineRule="auto"/>
        <w:jc w:val="both"/>
        <w:rPr>
          <w:sz w:val="24"/>
          <w:szCs w:val="24"/>
        </w:rPr>
      </w:pPr>
      <w:r w:rsidRPr="009C279B">
        <w:rPr>
          <w:sz w:val="24"/>
          <w:szCs w:val="24"/>
        </w:rPr>
        <w:t>The Abuse of God Himself and His Eternal Creatures: Of God Himself is in 2</w:t>
      </w:r>
      <w:r w:rsidRPr="009C279B">
        <w:rPr>
          <w:sz w:val="24"/>
          <w:szCs w:val="24"/>
          <w:vertAlign w:val="superscript"/>
        </w:rPr>
        <w:t>nd</w:t>
      </w:r>
      <w:r w:rsidRPr="009C279B">
        <w:rPr>
          <w:sz w:val="24"/>
          <w:szCs w:val="24"/>
        </w:rPr>
        <w:t xml:space="preserve"> Kings 19:16. Of God’s Creatures is in Nehemiah 4:1-4; 1</w:t>
      </w:r>
      <w:r w:rsidRPr="009C279B">
        <w:rPr>
          <w:sz w:val="24"/>
          <w:szCs w:val="24"/>
          <w:vertAlign w:val="superscript"/>
        </w:rPr>
        <w:t>st</w:t>
      </w:r>
      <w:r w:rsidRPr="009C279B">
        <w:rPr>
          <w:sz w:val="24"/>
          <w:szCs w:val="24"/>
        </w:rPr>
        <w:t xml:space="preserve"> Peter 4:4; Matthew 5:11; Revelation 2:9 &amp; Acts 2:13; 17:32; 18:6. Of God’s Servants is in 2</w:t>
      </w:r>
      <w:r w:rsidRPr="009C279B">
        <w:rPr>
          <w:sz w:val="24"/>
          <w:szCs w:val="24"/>
          <w:vertAlign w:val="superscript"/>
        </w:rPr>
        <w:t>nd</w:t>
      </w:r>
      <w:r w:rsidRPr="009C279B">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9C279B">
        <w:rPr>
          <w:sz w:val="24"/>
          <w:szCs w:val="24"/>
          <w:vertAlign w:val="superscript"/>
        </w:rPr>
        <w:t>st</w:t>
      </w:r>
      <w:r w:rsidRPr="009C279B">
        <w:rPr>
          <w:sz w:val="24"/>
          <w:szCs w:val="24"/>
        </w:rPr>
        <w:t xml:space="preserve"> John 5:16-18. Grace does not give a License for Believers to Sin is in Romans 6:1-2, 15; 3:5-8 &amp; Galatians 2:17-21. The Eminent Dangers of Abusing Christian Freedom is in 1</w:t>
      </w:r>
      <w:r w:rsidRPr="009C279B">
        <w:rPr>
          <w:sz w:val="24"/>
          <w:szCs w:val="24"/>
          <w:vertAlign w:val="superscript"/>
        </w:rPr>
        <w:t>st</w:t>
      </w:r>
      <w:r w:rsidRPr="009C279B">
        <w:rPr>
          <w:sz w:val="24"/>
          <w:szCs w:val="24"/>
        </w:rPr>
        <w:t xml:space="preserve"> Corinthians 8:9-12; Galatians 5:13 and a means of covering up sexuality is in 1</w:t>
      </w:r>
      <w:r w:rsidRPr="009C279B">
        <w:rPr>
          <w:sz w:val="24"/>
          <w:szCs w:val="24"/>
          <w:vertAlign w:val="superscript"/>
        </w:rPr>
        <w:t>st</w:t>
      </w:r>
      <w:r w:rsidRPr="009C279B">
        <w:rPr>
          <w:sz w:val="24"/>
          <w:szCs w:val="24"/>
        </w:rPr>
        <w:t xml:space="preserve"> Peter 2:16. The Examples of the Abuse of Christian Freedom: Sexual Excesses is in 1</w:t>
      </w:r>
      <w:r w:rsidRPr="009C279B">
        <w:rPr>
          <w:sz w:val="24"/>
          <w:szCs w:val="24"/>
          <w:vertAlign w:val="superscript"/>
        </w:rPr>
        <w:t>st</w:t>
      </w:r>
      <w:r w:rsidRPr="009C279B">
        <w:rPr>
          <w:sz w:val="24"/>
          <w:szCs w:val="24"/>
        </w:rPr>
        <w:t xml:space="preserve"> Corinthians 5:1-2; 6:12-20 &amp; Revelation 2:20-22. The Abuse of Giving is in Acts 5:1-2. The Abuse of the Lord’s Supper is in 1</w:t>
      </w:r>
      <w:r w:rsidRPr="009C279B">
        <w:rPr>
          <w:sz w:val="24"/>
          <w:szCs w:val="24"/>
          <w:vertAlign w:val="superscript"/>
        </w:rPr>
        <w:t>st</w:t>
      </w:r>
      <w:r w:rsidRPr="009C279B">
        <w:rPr>
          <w:sz w:val="24"/>
          <w:szCs w:val="24"/>
        </w:rPr>
        <w:t xml:space="preserve"> Corinthians 11:20-22. The Falling Back into Sin is in Romans 6:1-2; Hebrews 12:1; 1</w:t>
      </w:r>
      <w:r w:rsidRPr="009C279B">
        <w:rPr>
          <w:sz w:val="24"/>
          <w:szCs w:val="24"/>
          <w:vertAlign w:val="superscript"/>
        </w:rPr>
        <w:t>st</w:t>
      </w:r>
      <w:r w:rsidRPr="009C279B">
        <w:rPr>
          <w:sz w:val="24"/>
          <w:szCs w:val="24"/>
        </w:rPr>
        <w:t xml:space="preserve"> John 1:8-10 &amp; Acts 7:37-43. The Disobedience towards God is in Ephesians 5:6; 1</w:t>
      </w:r>
      <w:r w:rsidRPr="009C279B">
        <w:rPr>
          <w:sz w:val="24"/>
          <w:szCs w:val="24"/>
          <w:vertAlign w:val="superscript"/>
        </w:rPr>
        <w:t>st</w:t>
      </w:r>
      <w:r w:rsidRPr="009C279B">
        <w:rPr>
          <w:sz w:val="24"/>
          <w:szCs w:val="24"/>
        </w:rPr>
        <w:t xml:space="preserve"> Peter 2:8; 1</w:t>
      </w:r>
      <w:r w:rsidRPr="009C279B">
        <w:rPr>
          <w:sz w:val="24"/>
          <w:szCs w:val="24"/>
          <w:vertAlign w:val="superscript"/>
        </w:rPr>
        <w:t>st</w:t>
      </w:r>
      <w:r w:rsidRPr="009C279B">
        <w:rPr>
          <w:sz w:val="24"/>
          <w:szCs w:val="24"/>
        </w:rPr>
        <w:t xml:space="preserve"> John 2:3-4; 3:4. The Abuse of Spiritual Gifts is in 1</w:t>
      </w:r>
      <w:r w:rsidRPr="009C279B">
        <w:rPr>
          <w:sz w:val="24"/>
          <w:szCs w:val="24"/>
          <w:vertAlign w:val="superscript"/>
        </w:rPr>
        <w:t>st</w:t>
      </w:r>
      <w:r w:rsidRPr="009C279B">
        <w:rPr>
          <w:sz w:val="24"/>
          <w:szCs w:val="24"/>
        </w:rPr>
        <w:t xml:space="preserve"> Corinthians 14:1-20. The Eating of Foods sacrificed to Idols is in 1</w:t>
      </w:r>
      <w:r w:rsidRPr="009C279B">
        <w:rPr>
          <w:sz w:val="24"/>
          <w:szCs w:val="24"/>
          <w:vertAlign w:val="superscript"/>
        </w:rPr>
        <w:t>st</w:t>
      </w:r>
      <w:r w:rsidRPr="009C279B">
        <w:rPr>
          <w:sz w:val="24"/>
          <w:szCs w:val="24"/>
        </w:rPr>
        <w:t xml:space="preserve"> Corinthians 8:1-13 &amp; Revelation 2:14, 20.   </w:t>
      </w:r>
    </w:p>
    <w:p w:rsidR="00691D4D" w:rsidRPr="009C279B" w:rsidRDefault="00691D4D" w:rsidP="00691D4D">
      <w:pPr>
        <w:spacing w:line="480" w:lineRule="auto"/>
        <w:jc w:val="both"/>
        <w:rPr>
          <w:sz w:val="24"/>
          <w:szCs w:val="24"/>
        </w:rPr>
      </w:pPr>
      <w:r w:rsidRPr="009C279B">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9C279B">
        <w:rPr>
          <w:sz w:val="24"/>
          <w:szCs w:val="24"/>
          <w:vertAlign w:val="superscript"/>
        </w:rPr>
        <w:t>st</w:t>
      </w:r>
      <w:r w:rsidRPr="009C279B">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9C279B">
        <w:rPr>
          <w:sz w:val="24"/>
          <w:szCs w:val="24"/>
          <w:vertAlign w:val="superscript"/>
        </w:rPr>
        <w:t>nd</w:t>
      </w:r>
      <w:r w:rsidRPr="009C279B">
        <w:rPr>
          <w:sz w:val="24"/>
          <w:szCs w:val="24"/>
        </w:rPr>
        <w:t xml:space="preserve"> Kings 17:15; 1</w:t>
      </w:r>
      <w:r w:rsidRPr="009C279B">
        <w:rPr>
          <w:sz w:val="24"/>
          <w:szCs w:val="24"/>
          <w:vertAlign w:val="superscript"/>
        </w:rPr>
        <w:t>st</w:t>
      </w:r>
      <w:r w:rsidRPr="009C279B">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9C279B">
        <w:rPr>
          <w:sz w:val="24"/>
          <w:szCs w:val="24"/>
          <w:vertAlign w:val="superscript"/>
        </w:rPr>
        <w:t>st</w:t>
      </w:r>
      <w:r w:rsidRPr="009C279B">
        <w:rPr>
          <w:sz w:val="24"/>
          <w:szCs w:val="24"/>
        </w:rPr>
        <w:t xml:space="preserve"> Kings 18:29; Isaiah 16:12; Jeremiah 10:5; Colossians 2:20-23 &amp; Acts 5:36-38. The Nominal Religion is Futile: Religious Observance without True Faith is Futile is in Isaiah 1:13; Malachi 3:14; Matthew 15:8-9; Mark 7:6-7; 1</w:t>
      </w:r>
      <w:r w:rsidRPr="009C279B">
        <w:rPr>
          <w:sz w:val="24"/>
          <w:szCs w:val="24"/>
          <w:vertAlign w:val="superscript"/>
        </w:rPr>
        <w:t>st</w:t>
      </w:r>
      <w:r w:rsidRPr="009C279B">
        <w:rPr>
          <w:sz w:val="24"/>
          <w:szCs w:val="24"/>
        </w:rPr>
        <w:t xml:space="preserve"> Corinthians 3:1-3 &amp; James 1:26. Mere Religious Language is Futile is in Titus 3:9; Jeremiah 7:8; Lamentations 2:14; Ephesians 5:6; Colossians 2:18; 1</w:t>
      </w:r>
      <w:r w:rsidRPr="009C279B">
        <w:rPr>
          <w:sz w:val="24"/>
          <w:szCs w:val="24"/>
          <w:vertAlign w:val="superscript"/>
        </w:rPr>
        <w:t>st</w:t>
      </w:r>
      <w:r w:rsidRPr="009C279B">
        <w:rPr>
          <w:sz w:val="24"/>
          <w:szCs w:val="24"/>
        </w:rPr>
        <w:t xml:space="preserve"> Timothy 1:6; 2</w:t>
      </w:r>
      <w:r w:rsidRPr="009C279B">
        <w:rPr>
          <w:sz w:val="24"/>
          <w:szCs w:val="24"/>
          <w:vertAlign w:val="superscript"/>
        </w:rPr>
        <w:t>nd</w:t>
      </w:r>
      <w:r w:rsidRPr="009C279B">
        <w:rPr>
          <w:sz w:val="24"/>
          <w:szCs w:val="24"/>
        </w:rPr>
        <w:t xml:space="preserve"> Timothy 2:14 &amp; 2</w:t>
      </w:r>
      <w:r w:rsidRPr="009C279B">
        <w:rPr>
          <w:sz w:val="24"/>
          <w:szCs w:val="24"/>
          <w:vertAlign w:val="superscript"/>
        </w:rPr>
        <w:t>nd</w:t>
      </w:r>
      <w:r w:rsidRPr="009C279B">
        <w:rPr>
          <w:sz w:val="24"/>
          <w:szCs w:val="24"/>
        </w:rPr>
        <w:t xml:space="preserve"> Peter 2:18. Christian Endeavor using only Human Strength is Futile is in John 15:5 &amp; 1</w:t>
      </w:r>
      <w:r w:rsidRPr="009C279B">
        <w:rPr>
          <w:sz w:val="24"/>
          <w:szCs w:val="24"/>
          <w:vertAlign w:val="superscript"/>
        </w:rPr>
        <w:t>st</w:t>
      </w:r>
      <w:r w:rsidRPr="009C279B">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9C279B">
        <w:rPr>
          <w:sz w:val="24"/>
          <w:szCs w:val="24"/>
          <w:vertAlign w:val="superscript"/>
        </w:rPr>
        <w:t>st</w:t>
      </w:r>
      <w:r w:rsidRPr="009C279B">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9C279B">
        <w:rPr>
          <w:sz w:val="24"/>
          <w:szCs w:val="24"/>
          <w:vertAlign w:val="superscript"/>
        </w:rPr>
        <w:t>st</w:t>
      </w:r>
      <w:r w:rsidRPr="009C279B">
        <w:rPr>
          <w:sz w:val="24"/>
          <w:szCs w:val="24"/>
        </w:rPr>
        <w:t xml:space="preserve"> Peter 1:18 &amp; 2</w:t>
      </w:r>
      <w:r w:rsidRPr="009C279B">
        <w:rPr>
          <w:sz w:val="24"/>
          <w:szCs w:val="24"/>
          <w:vertAlign w:val="superscript"/>
        </w:rPr>
        <w:t>nd</w:t>
      </w:r>
      <w:r w:rsidRPr="009C279B">
        <w:rPr>
          <w:sz w:val="24"/>
          <w:szCs w:val="24"/>
        </w:rPr>
        <w:t xml:space="preserve"> Timothy 2:21.        </w:t>
      </w:r>
    </w:p>
    <w:p w:rsidR="00691D4D" w:rsidRPr="009C279B" w:rsidRDefault="00691D4D" w:rsidP="00691D4D">
      <w:pPr>
        <w:spacing w:line="480" w:lineRule="auto"/>
        <w:jc w:val="both"/>
        <w:rPr>
          <w:sz w:val="24"/>
          <w:szCs w:val="24"/>
        </w:rPr>
      </w:pPr>
      <w:r w:rsidRPr="009C279B">
        <w:rPr>
          <w:sz w:val="24"/>
          <w:szCs w:val="24"/>
        </w:rPr>
        <w:t>The Restraint as Holding Back of God’s Actions: The Example of Jesus Christ is in Matthew 26:52-53. Other Examples is in Exodus 36:6; 1</w:t>
      </w:r>
      <w:r w:rsidRPr="009C279B">
        <w:rPr>
          <w:sz w:val="24"/>
          <w:szCs w:val="24"/>
          <w:vertAlign w:val="superscript"/>
        </w:rPr>
        <w:t>st</w:t>
      </w:r>
      <w:r w:rsidRPr="009C279B">
        <w:rPr>
          <w:sz w:val="24"/>
          <w:szCs w:val="24"/>
        </w:rPr>
        <w:t xml:space="preserve"> Samuel 3:13; 24:1-22; 26:1-25; 1</w:t>
      </w:r>
      <w:r w:rsidRPr="009C279B">
        <w:rPr>
          <w:sz w:val="24"/>
          <w:szCs w:val="24"/>
          <w:vertAlign w:val="superscript"/>
        </w:rPr>
        <w:t>st</w:t>
      </w:r>
      <w:r w:rsidRPr="009C279B">
        <w:rPr>
          <w:sz w:val="24"/>
          <w:szCs w:val="24"/>
        </w:rPr>
        <w:t xml:space="preserve"> Kings 1:6; Esther 5:10; Jeremiah 14:10 &amp; 2</w:t>
      </w:r>
      <w:r w:rsidRPr="009C279B">
        <w:rPr>
          <w:sz w:val="24"/>
          <w:szCs w:val="24"/>
          <w:vertAlign w:val="superscript"/>
        </w:rPr>
        <w:t>nd</w:t>
      </w:r>
      <w:r w:rsidRPr="009C279B">
        <w:rPr>
          <w:sz w:val="24"/>
          <w:szCs w:val="24"/>
        </w:rPr>
        <w:t xml:space="preserve"> Peter 2:16. The Restraint as Holding Back of Emotions: Jesus Christ’s Silence under Suffering is in 1</w:t>
      </w:r>
      <w:r w:rsidRPr="009C279B">
        <w:rPr>
          <w:sz w:val="24"/>
          <w:szCs w:val="24"/>
          <w:vertAlign w:val="superscript"/>
        </w:rPr>
        <w:t>st</w:t>
      </w:r>
      <w:r w:rsidRPr="009C279B">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9C279B">
        <w:rPr>
          <w:sz w:val="24"/>
          <w:szCs w:val="24"/>
          <w:vertAlign w:val="superscript"/>
        </w:rPr>
        <w:t>nd</w:t>
      </w:r>
      <w:r w:rsidRPr="009C279B">
        <w:rPr>
          <w:sz w:val="24"/>
          <w:szCs w:val="24"/>
        </w:rPr>
        <w:t xml:space="preserve"> Kings 19:28; Psalms 76:10; 2</w:t>
      </w:r>
      <w:r w:rsidRPr="009C279B">
        <w:rPr>
          <w:sz w:val="24"/>
          <w:szCs w:val="24"/>
          <w:vertAlign w:val="superscript"/>
        </w:rPr>
        <w:t>nd</w:t>
      </w:r>
      <w:r w:rsidRPr="009C279B">
        <w:rPr>
          <w:sz w:val="24"/>
          <w:szCs w:val="24"/>
        </w:rPr>
        <w:t xml:space="preserve"> Thessalonians 2:6-7 &amp; Revelation 20:2. Form the Saintly Christian Lords is in John 17:15; 1</w:t>
      </w:r>
      <w:r w:rsidRPr="009C279B">
        <w:rPr>
          <w:sz w:val="24"/>
          <w:szCs w:val="24"/>
          <w:vertAlign w:val="superscript"/>
        </w:rPr>
        <w:t>st</w:t>
      </w:r>
      <w:r w:rsidRPr="009C279B">
        <w:rPr>
          <w:sz w:val="24"/>
          <w:szCs w:val="24"/>
        </w:rPr>
        <w:t xml:space="preserve"> Samuel 25:39; 1</w:t>
      </w:r>
      <w:r w:rsidRPr="009C279B">
        <w:rPr>
          <w:sz w:val="24"/>
          <w:szCs w:val="24"/>
          <w:vertAlign w:val="superscript"/>
        </w:rPr>
        <w:t>st</w:t>
      </w:r>
      <w:r w:rsidRPr="009C279B">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9C279B">
        <w:rPr>
          <w:sz w:val="24"/>
          <w:szCs w:val="24"/>
          <w:vertAlign w:val="superscript"/>
        </w:rPr>
        <w:t>nd</w:t>
      </w:r>
      <w:r w:rsidRPr="009C279B">
        <w:rPr>
          <w:sz w:val="24"/>
          <w:szCs w:val="24"/>
        </w:rPr>
        <w:t xml:space="preserve"> Peter 3:9. Believers are to Show Restraint: In their Speech is in Psalms 34:13; 39:1; 141:3; James 1:26; 3:2-12; Proverbs 13:3; 21:23 &amp; 1</w:t>
      </w:r>
      <w:r w:rsidRPr="009C279B">
        <w:rPr>
          <w:sz w:val="24"/>
          <w:szCs w:val="24"/>
          <w:vertAlign w:val="superscript"/>
        </w:rPr>
        <w:t>st</w:t>
      </w:r>
      <w:r w:rsidRPr="009C279B">
        <w:rPr>
          <w:sz w:val="24"/>
          <w:szCs w:val="24"/>
        </w:rPr>
        <w:t xml:space="preserve"> Peter 3:10. In their Actions is in Psalms 32:9 &amp; Romans 6:12. </w:t>
      </w:r>
    </w:p>
    <w:p w:rsidR="00691D4D" w:rsidRPr="009C279B" w:rsidRDefault="00691D4D" w:rsidP="00691D4D">
      <w:pPr>
        <w:spacing w:line="480" w:lineRule="auto"/>
        <w:jc w:val="both"/>
        <w:rPr>
          <w:sz w:val="24"/>
          <w:szCs w:val="24"/>
        </w:rPr>
      </w:pPr>
      <w:r w:rsidRPr="009C279B">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9C279B">
        <w:rPr>
          <w:sz w:val="24"/>
          <w:szCs w:val="24"/>
          <w:vertAlign w:val="superscript"/>
        </w:rPr>
        <w:t>nd</w:t>
      </w:r>
      <w:r w:rsidRPr="009C279B">
        <w:rPr>
          <w:sz w:val="24"/>
          <w:szCs w:val="24"/>
        </w:rPr>
        <w:t xml:space="preserve"> Peter 1:4; 2:20; 2</w:t>
      </w:r>
      <w:r w:rsidRPr="009C279B">
        <w:rPr>
          <w:sz w:val="24"/>
          <w:szCs w:val="24"/>
          <w:vertAlign w:val="superscript"/>
        </w:rPr>
        <w:t>nd</w:t>
      </w:r>
      <w:r w:rsidRPr="009C279B">
        <w:rPr>
          <w:sz w:val="24"/>
          <w:szCs w:val="24"/>
        </w:rPr>
        <w:t xml:space="preserve"> Corinthians 7:1-2 &amp; Jude 23. The Examples and Causes of Corruption: Sexual Partial Corruption as Injustice is in Psalms 55:23; 2</w:t>
      </w:r>
      <w:r w:rsidRPr="009C279B">
        <w:rPr>
          <w:sz w:val="24"/>
          <w:szCs w:val="24"/>
          <w:vertAlign w:val="superscript"/>
        </w:rPr>
        <w:t>nd</w:t>
      </w:r>
      <w:r w:rsidRPr="009C279B">
        <w:rPr>
          <w:sz w:val="24"/>
          <w:szCs w:val="24"/>
        </w:rPr>
        <w:t xml:space="preserve"> Chronicles 19:7; Job 5:16; Isaiah 58:6 &amp; Ezekiel 9:9. Sexual Disobedience towards God is in Deuteronomy 31:29; 32:5 &amp; Judges 2:19. Sexuality denying the Truth is in 1</w:t>
      </w:r>
      <w:r w:rsidRPr="009C279B">
        <w:rPr>
          <w:sz w:val="24"/>
          <w:szCs w:val="24"/>
          <w:vertAlign w:val="superscript"/>
        </w:rPr>
        <w:t>st</w:t>
      </w:r>
      <w:r w:rsidRPr="009C279B">
        <w:rPr>
          <w:sz w:val="24"/>
          <w:szCs w:val="24"/>
        </w:rPr>
        <w:t xml:space="preserve"> Timothy 6:5. Sexual Paganism is in Ezra 9:11. Sexuality mocking Justice is in Proverbs 19:28. Sexuality with Money taking Bribes is in Ecclesiastes 7:7. Sexual Bad Company is in 1</w:t>
      </w:r>
      <w:r w:rsidRPr="009C279B">
        <w:rPr>
          <w:sz w:val="24"/>
          <w:szCs w:val="24"/>
          <w:vertAlign w:val="superscript"/>
        </w:rPr>
        <w:t>st</w:t>
      </w:r>
      <w:r w:rsidRPr="009C279B">
        <w:rPr>
          <w:sz w:val="24"/>
          <w:szCs w:val="24"/>
        </w:rPr>
        <w:t xml:space="preserve"> Corinthians 15:33. Sexual Careless Communication is in James 3:5-6 &amp; Proverbs 4:24; 6:12. </w:t>
      </w:r>
    </w:p>
    <w:p w:rsidR="00691D4D" w:rsidRPr="009C279B" w:rsidRDefault="00691D4D" w:rsidP="00691D4D">
      <w:pPr>
        <w:spacing w:line="480" w:lineRule="auto"/>
        <w:jc w:val="both"/>
        <w:rPr>
          <w:sz w:val="24"/>
          <w:szCs w:val="24"/>
        </w:rPr>
      </w:pPr>
      <w:r w:rsidRPr="009C279B">
        <w:rPr>
          <w:sz w:val="24"/>
          <w:szCs w:val="24"/>
        </w:rPr>
        <w:t>The Father Stephen’s Divine Knowledge of Humanity: The Father Stephen Knows All Creatures is in 1</w:t>
      </w:r>
      <w:r w:rsidRPr="009C279B">
        <w:rPr>
          <w:sz w:val="24"/>
          <w:szCs w:val="24"/>
          <w:vertAlign w:val="superscript"/>
        </w:rPr>
        <w:t>st</w:t>
      </w:r>
      <w:r w:rsidRPr="009C279B">
        <w:rPr>
          <w:sz w:val="24"/>
          <w:szCs w:val="24"/>
        </w:rPr>
        <w:t xml:space="preserve"> Kings 8:39; 2</w:t>
      </w:r>
      <w:r w:rsidRPr="009C279B">
        <w:rPr>
          <w:sz w:val="24"/>
          <w:szCs w:val="24"/>
          <w:vertAlign w:val="superscript"/>
        </w:rPr>
        <w:t>nd</w:t>
      </w:r>
      <w:r w:rsidRPr="009C279B">
        <w:rPr>
          <w:sz w:val="24"/>
          <w:szCs w:val="24"/>
        </w:rPr>
        <w:t xml:space="preserve"> Chronicles 6:30; Job 34:21; Psalms 7:9; Jeremiah 17:10; 23:24; 32:19 &amp; Acts 1:24. The Father Stephen Knows His Own Creatures is in 2</w:t>
      </w:r>
      <w:r w:rsidRPr="009C279B">
        <w:rPr>
          <w:sz w:val="24"/>
          <w:szCs w:val="24"/>
          <w:vertAlign w:val="superscript"/>
        </w:rPr>
        <w:t>nd</w:t>
      </w:r>
      <w:r w:rsidRPr="009C279B">
        <w:rPr>
          <w:sz w:val="24"/>
          <w:szCs w:val="24"/>
        </w:rPr>
        <w:t xml:space="preserve"> Timothy 2:19; 1</w:t>
      </w:r>
      <w:r w:rsidRPr="009C279B">
        <w:rPr>
          <w:sz w:val="24"/>
          <w:szCs w:val="24"/>
          <w:vertAlign w:val="superscript"/>
        </w:rPr>
        <w:t>st</w:t>
      </w:r>
      <w:r w:rsidRPr="009C279B">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9C279B">
        <w:rPr>
          <w:sz w:val="24"/>
          <w:szCs w:val="24"/>
          <w:vertAlign w:val="superscript"/>
        </w:rPr>
        <w:t>st</w:t>
      </w:r>
      <w:r w:rsidRPr="009C279B">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691D4D" w:rsidRPr="009C279B" w:rsidRDefault="00691D4D" w:rsidP="00691D4D">
      <w:pPr>
        <w:spacing w:line="480" w:lineRule="auto"/>
        <w:jc w:val="both"/>
        <w:rPr>
          <w:sz w:val="24"/>
          <w:szCs w:val="24"/>
        </w:rPr>
      </w:pPr>
      <w:r w:rsidRPr="009C279B">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9C279B">
        <w:rPr>
          <w:sz w:val="24"/>
          <w:szCs w:val="24"/>
          <w:vertAlign w:val="superscript"/>
        </w:rPr>
        <w:t>st</w:t>
      </w:r>
      <w:r w:rsidRPr="009C279B">
        <w:rPr>
          <w:sz w:val="24"/>
          <w:szCs w:val="24"/>
        </w:rPr>
        <w:t xml:space="preserve"> Corinthians 2:6-16; 8:1. The Pursuit of Knowledge that Proceeds from the Father Stephen Merits Divine Approval is in Proverbs 2:3-5; 3:13-18; 4:5; 15:14 &amp; 2</w:t>
      </w:r>
      <w:r w:rsidRPr="009C279B">
        <w:rPr>
          <w:sz w:val="24"/>
          <w:szCs w:val="24"/>
          <w:vertAlign w:val="superscript"/>
        </w:rPr>
        <w:t>nd</w:t>
      </w:r>
      <w:r w:rsidRPr="009C279B">
        <w:rPr>
          <w:sz w:val="24"/>
          <w:szCs w:val="24"/>
        </w:rPr>
        <w:t xml:space="preserve"> Peter 1:5. The Father Stephen Bestows Special Knowledge on Certain Individuals is in Daniel 1:17; Exodus 31:1-5; 35:30-36:1; 1</w:t>
      </w:r>
      <w:r w:rsidRPr="009C279B">
        <w:rPr>
          <w:sz w:val="24"/>
          <w:szCs w:val="24"/>
          <w:vertAlign w:val="superscript"/>
        </w:rPr>
        <w:t>st</w:t>
      </w:r>
      <w:r w:rsidRPr="009C279B">
        <w:rPr>
          <w:sz w:val="24"/>
          <w:szCs w:val="24"/>
        </w:rPr>
        <w:t xml:space="preserve"> Kings 3:10-12; 2</w:t>
      </w:r>
      <w:r w:rsidRPr="009C279B">
        <w:rPr>
          <w:sz w:val="24"/>
          <w:szCs w:val="24"/>
          <w:vertAlign w:val="superscript"/>
        </w:rPr>
        <w:t>nd</w:t>
      </w:r>
      <w:r w:rsidRPr="009C279B">
        <w:rPr>
          <w:sz w:val="24"/>
          <w:szCs w:val="24"/>
        </w:rPr>
        <w:t xml:space="preserve"> Chronicles 1:10-12 &amp; 1</w:t>
      </w:r>
      <w:r w:rsidRPr="009C279B">
        <w:rPr>
          <w:sz w:val="24"/>
          <w:szCs w:val="24"/>
          <w:vertAlign w:val="superscript"/>
        </w:rPr>
        <w:t>st</w:t>
      </w:r>
      <w:r w:rsidRPr="009C279B">
        <w:rPr>
          <w:sz w:val="24"/>
          <w:szCs w:val="24"/>
        </w:rPr>
        <w:t xml:space="preserve"> Corinthians 12:8. </w:t>
      </w:r>
    </w:p>
    <w:p w:rsidR="00691D4D" w:rsidRPr="009C279B" w:rsidRDefault="00691D4D" w:rsidP="00691D4D">
      <w:pPr>
        <w:spacing w:line="480" w:lineRule="auto"/>
        <w:jc w:val="both"/>
        <w:rPr>
          <w:sz w:val="24"/>
          <w:szCs w:val="24"/>
        </w:rPr>
      </w:pPr>
      <w:r w:rsidRPr="009C279B">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9C279B">
        <w:rPr>
          <w:sz w:val="24"/>
          <w:szCs w:val="24"/>
          <w:vertAlign w:val="superscript"/>
        </w:rPr>
        <w:t>st</w:t>
      </w:r>
      <w:r w:rsidRPr="009C279B">
        <w:rPr>
          <w:sz w:val="24"/>
          <w:szCs w:val="24"/>
        </w:rPr>
        <w:t xml:space="preserve"> Samuel 17:46-47. The Father Stephen’s People Know Him through His Dealings with Them: The Father Stephen Delivers His Creatures is in Exodus 6:6-7; 10:2; 16:6; Deuteronomy 4:32-35; Joshua 3:10; 4:23-24 &amp; 1</w:t>
      </w:r>
      <w:r w:rsidRPr="009C279B">
        <w:rPr>
          <w:sz w:val="24"/>
          <w:szCs w:val="24"/>
          <w:vertAlign w:val="superscript"/>
        </w:rPr>
        <w:t>st</w:t>
      </w:r>
      <w:r w:rsidRPr="009C279B">
        <w:rPr>
          <w:sz w:val="24"/>
          <w:szCs w:val="24"/>
        </w:rPr>
        <w:t xml:space="preserve"> Kings 20:13, 28. The Father Stephen Provides and Cares for His Creatures is in Exodus 16:8; 1</w:t>
      </w:r>
      <w:r w:rsidRPr="009C279B">
        <w:rPr>
          <w:sz w:val="24"/>
          <w:szCs w:val="24"/>
          <w:vertAlign w:val="superscript"/>
        </w:rPr>
        <w:t>st</w:t>
      </w:r>
      <w:r w:rsidRPr="009C279B">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691D4D" w:rsidRPr="009C279B" w:rsidRDefault="00691D4D" w:rsidP="00691D4D">
      <w:pPr>
        <w:spacing w:line="480" w:lineRule="auto"/>
        <w:jc w:val="both"/>
        <w:rPr>
          <w:sz w:val="24"/>
          <w:szCs w:val="24"/>
        </w:rPr>
      </w:pPr>
      <w:r w:rsidRPr="009C279B">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9C279B">
        <w:rPr>
          <w:sz w:val="24"/>
          <w:szCs w:val="24"/>
          <w:vertAlign w:val="superscript"/>
        </w:rPr>
        <w:t>st</w:t>
      </w:r>
      <w:r w:rsidRPr="009C279B">
        <w:rPr>
          <w:sz w:val="24"/>
          <w:szCs w:val="24"/>
        </w:rPr>
        <w:t xml:space="preserve"> Corinthians 12:3 &amp; 1</w:t>
      </w:r>
      <w:r w:rsidRPr="009C279B">
        <w:rPr>
          <w:sz w:val="24"/>
          <w:szCs w:val="24"/>
          <w:vertAlign w:val="superscript"/>
        </w:rPr>
        <w:t>st</w:t>
      </w:r>
      <w:r w:rsidRPr="009C279B">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9C279B">
        <w:rPr>
          <w:sz w:val="24"/>
          <w:szCs w:val="24"/>
          <w:vertAlign w:val="superscript"/>
        </w:rPr>
        <w:t>nd</w:t>
      </w:r>
      <w:r w:rsidRPr="009C279B">
        <w:rPr>
          <w:sz w:val="24"/>
          <w:szCs w:val="24"/>
        </w:rPr>
        <w:t xml:space="preserve"> Peter 3:18 &amp; 2</w:t>
      </w:r>
      <w:r w:rsidRPr="009C279B">
        <w:rPr>
          <w:sz w:val="24"/>
          <w:szCs w:val="24"/>
          <w:vertAlign w:val="superscript"/>
        </w:rPr>
        <w:t>nd</w:t>
      </w:r>
      <w:r w:rsidRPr="009C279B">
        <w:rPr>
          <w:sz w:val="24"/>
          <w:szCs w:val="24"/>
        </w:rPr>
        <w:t xml:space="preserve"> Peter 1:5-8. The Divine Consequences of Knowing His Son Jesus Christ by the Father Stephen: Reconciliation with the Father Stephen is in 2</w:t>
      </w:r>
      <w:r w:rsidRPr="009C279B">
        <w:rPr>
          <w:sz w:val="24"/>
          <w:szCs w:val="24"/>
          <w:vertAlign w:val="superscript"/>
        </w:rPr>
        <w:t>nd</w:t>
      </w:r>
      <w:r w:rsidRPr="009C279B">
        <w:rPr>
          <w:sz w:val="24"/>
          <w:szCs w:val="24"/>
        </w:rPr>
        <w:t xml:space="preserve"> Corinthians 5:19-20 &amp; Ephesians 2:16. The Accesses to get to the Father Stephen: The Access to His Lord Peter the Beginning of the Infallible Law is in 2</w:t>
      </w:r>
      <w:r w:rsidRPr="009C279B">
        <w:rPr>
          <w:sz w:val="24"/>
          <w:szCs w:val="24"/>
          <w:vertAlign w:val="superscript"/>
        </w:rPr>
        <w:t>nd</w:t>
      </w:r>
      <w:r w:rsidRPr="009C279B">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9C279B">
        <w:rPr>
          <w:sz w:val="24"/>
          <w:szCs w:val="24"/>
          <w:vertAlign w:val="superscript"/>
        </w:rPr>
        <w:t>st</w:t>
      </w:r>
      <w:r w:rsidRPr="009C279B">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9C279B">
        <w:rPr>
          <w:sz w:val="24"/>
          <w:szCs w:val="24"/>
          <w:vertAlign w:val="superscript"/>
        </w:rPr>
        <w:t>st</w:t>
      </w:r>
      <w:r w:rsidRPr="009C279B">
        <w:rPr>
          <w:sz w:val="24"/>
          <w:szCs w:val="24"/>
        </w:rPr>
        <w:t xml:space="preserve"> John 2:3-6; Matthew 7:21-23; 25:31-46 &amp; John 14:15, 21, 23; 15:4-5. </w:t>
      </w:r>
    </w:p>
    <w:p w:rsidR="00691D4D" w:rsidRPr="009C279B" w:rsidRDefault="00691D4D" w:rsidP="00691D4D">
      <w:pPr>
        <w:spacing w:line="480" w:lineRule="auto"/>
        <w:jc w:val="both"/>
        <w:rPr>
          <w:sz w:val="24"/>
          <w:szCs w:val="24"/>
        </w:rPr>
      </w:pPr>
      <w:r w:rsidRPr="009C279B">
        <w:rPr>
          <w:sz w:val="24"/>
          <w:szCs w:val="24"/>
        </w:rPr>
        <w:t>The Acts of OT Freedom: The Father Stephen’s People Regain their Freedom: The Exodus from Egypt as an Acts of Freedom (Independence) is in Exodus 12:42; 16:6, 32; 20:2; Joshua 24:6; Judges 6:8; 2</w:t>
      </w:r>
      <w:r w:rsidRPr="009C279B">
        <w:rPr>
          <w:sz w:val="24"/>
          <w:szCs w:val="24"/>
          <w:vertAlign w:val="superscript"/>
        </w:rPr>
        <w:t>nd</w:t>
      </w:r>
      <w:r w:rsidRPr="009C279B">
        <w:rPr>
          <w:sz w:val="24"/>
          <w:szCs w:val="24"/>
        </w:rPr>
        <w:t xml:space="preserve"> Samuel 7:6; 1</w:t>
      </w:r>
      <w:r w:rsidRPr="009C279B">
        <w:rPr>
          <w:sz w:val="24"/>
          <w:szCs w:val="24"/>
          <w:vertAlign w:val="superscript"/>
        </w:rPr>
        <w:t>st</w:t>
      </w:r>
      <w:r w:rsidRPr="009C279B">
        <w:rPr>
          <w:sz w:val="24"/>
          <w:szCs w:val="24"/>
        </w:rPr>
        <w:t xml:space="preserve"> Kings 8:16; 2</w:t>
      </w:r>
      <w:r w:rsidRPr="009C279B">
        <w:rPr>
          <w:sz w:val="24"/>
          <w:szCs w:val="24"/>
          <w:vertAlign w:val="superscript"/>
        </w:rPr>
        <w:t>nd</w:t>
      </w:r>
      <w:r w:rsidRPr="009C279B">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9C279B">
        <w:rPr>
          <w:sz w:val="24"/>
          <w:szCs w:val="24"/>
          <w:vertAlign w:val="superscript"/>
        </w:rPr>
        <w:t>nd</w:t>
      </w:r>
      <w:r w:rsidRPr="009C279B">
        <w:rPr>
          <w:sz w:val="24"/>
          <w:szCs w:val="24"/>
        </w:rPr>
        <w:t xml:space="preserve"> Kings 17:6-23 &amp; Psalms 137:1-4. </w:t>
      </w:r>
    </w:p>
    <w:p w:rsidR="00691D4D" w:rsidRPr="009C279B" w:rsidRDefault="00691D4D" w:rsidP="00691D4D">
      <w:pPr>
        <w:spacing w:line="480" w:lineRule="auto"/>
        <w:jc w:val="both"/>
        <w:rPr>
          <w:sz w:val="24"/>
          <w:szCs w:val="24"/>
        </w:rPr>
      </w:pPr>
      <w:r w:rsidRPr="009C279B">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9C279B">
        <w:rPr>
          <w:sz w:val="24"/>
          <w:szCs w:val="24"/>
          <w:vertAlign w:val="superscript"/>
        </w:rPr>
        <w:t>st</w:t>
      </w:r>
      <w:r w:rsidRPr="009C279B">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9C279B">
        <w:rPr>
          <w:sz w:val="24"/>
          <w:szCs w:val="24"/>
          <w:vertAlign w:val="superscript"/>
        </w:rPr>
        <w:t>st</w:t>
      </w:r>
      <w:r w:rsidRPr="009C279B">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9C279B">
        <w:rPr>
          <w:sz w:val="24"/>
          <w:szCs w:val="24"/>
          <w:vertAlign w:val="superscript"/>
        </w:rPr>
        <w:t>st</w:t>
      </w:r>
      <w:r w:rsidRPr="009C279B">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9C279B">
        <w:rPr>
          <w:sz w:val="24"/>
          <w:szCs w:val="24"/>
          <w:vertAlign w:val="superscript"/>
        </w:rPr>
        <w:t>nd</w:t>
      </w:r>
      <w:r w:rsidRPr="009C279B">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9C279B">
        <w:rPr>
          <w:sz w:val="24"/>
          <w:szCs w:val="24"/>
          <w:vertAlign w:val="superscript"/>
        </w:rPr>
        <w:t>st</w:t>
      </w:r>
      <w:r w:rsidRPr="009C279B">
        <w:rPr>
          <w:sz w:val="24"/>
          <w:szCs w:val="24"/>
        </w:rPr>
        <w:t xml:space="preserve"> Thessalonians 3:13; 5:23; Revelation 21:4 &amp; Acts 7:58. The Freedom as the Result of being Rescued from Trials, Trying, Testing’s and Temptations by the Father Stephen is in 2</w:t>
      </w:r>
      <w:r w:rsidRPr="009C279B">
        <w:rPr>
          <w:sz w:val="24"/>
          <w:szCs w:val="24"/>
          <w:vertAlign w:val="superscript"/>
        </w:rPr>
        <w:t>nd</w:t>
      </w:r>
      <w:r w:rsidRPr="009C279B">
        <w:rPr>
          <w:sz w:val="24"/>
          <w:szCs w:val="24"/>
        </w:rPr>
        <w:t xml:space="preserve"> Timothy 3:11; 4:18; 2</w:t>
      </w:r>
      <w:r w:rsidRPr="009C279B">
        <w:rPr>
          <w:sz w:val="24"/>
          <w:szCs w:val="24"/>
          <w:vertAlign w:val="superscript"/>
        </w:rPr>
        <w:t>nd</w:t>
      </w:r>
      <w:r w:rsidRPr="009C279B">
        <w:rPr>
          <w:sz w:val="24"/>
          <w:szCs w:val="24"/>
        </w:rPr>
        <w:t xml:space="preserve"> Peter 2:9 &amp; Acts 6:5-15; 26:17. </w:t>
      </w:r>
    </w:p>
    <w:p w:rsidR="00691D4D" w:rsidRPr="009C279B" w:rsidRDefault="00691D4D" w:rsidP="00691D4D">
      <w:pPr>
        <w:spacing w:line="480" w:lineRule="auto"/>
        <w:jc w:val="both"/>
        <w:rPr>
          <w:sz w:val="24"/>
          <w:szCs w:val="24"/>
        </w:rPr>
      </w:pPr>
      <w:r w:rsidRPr="009C279B">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9C279B">
        <w:rPr>
          <w:sz w:val="24"/>
          <w:szCs w:val="24"/>
          <w:vertAlign w:val="superscript"/>
        </w:rPr>
        <w:t>st</w:t>
      </w:r>
      <w:r w:rsidRPr="009C279B">
        <w:rPr>
          <w:sz w:val="24"/>
          <w:szCs w:val="24"/>
        </w:rPr>
        <w:t xml:space="preserve"> Peter 2:22 &amp; Acts 7:60. The Father Stephen’s Death fulfills the Demands of the Sexual Laws is in 2</w:t>
      </w:r>
      <w:r w:rsidRPr="009C279B">
        <w:rPr>
          <w:sz w:val="24"/>
          <w:szCs w:val="24"/>
          <w:vertAlign w:val="superscript"/>
        </w:rPr>
        <w:t>nd</w:t>
      </w:r>
      <w:r w:rsidRPr="009C279B">
        <w:rPr>
          <w:sz w:val="24"/>
          <w:szCs w:val="24"/>
        </w:rPr>
        <w:t xml:space="preserve"> Corinthians 5:21; Hebrews 7:27; 9:11, 26-28; 10:11-14; 1</w:t>
      </w:r>
      <w:r w:rsidRPr="009C279B">
        <w:rPr>
          <w:sz w:val="24"/>
          <w:szCs w:val="24"/>
          <w:vertAlign w:val="superscript"/>
        </w:rPr>
        <w:t>st</w:t>
      </w:r>
      <w:r w:rsidRPr="009C279B">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9C279B">
        <w:rPr>
          <w:sz w:val="24"/>
          <w:szCs w:val="24"/>
          <w:vertAlign w:val="superscript"/>
        </w:rPr>
        <w:t>nd</w:t>
      </w:r>
      <w:r w:rsidRPr="009C279B">
        <w:rPr>
          <w:sz w:val="24"/>
          <w:szCs w:val="24"/>
        </w:rPr>
        <w:t xml:space="preserve"> Corinthians 3:17-18; Romans 8:1-17; Galatians 5:16-18, 22-26 &amp; Acts 6:5; 7:55-56. The Christians Freedom to Obey the Sexual Laws is Voluntary, but not Demanding is in Psalms 37:31; 119:32, 45, 97; Jeremiah 31:33; 2</w:t>
      </w:r>
      <w:r w:rsidRPr="009C279B">
        <w:rPr>
          <w:sz w:val="24"/>
          <w:szCs w:val="24"/>
          <w:vertAlign w:val="superscript"/>
        </w:rPr>
        <w:t>nd</w:t>
      </w:r>
      <w:r w:rsidRPr="009C279B">
        <w:rPr>
          <w:sz w:val="24"/>
          <w:szCs w:val="24"/>
        </w:rPr>
        <w:t xml:space="preserve"> Corinthians 3:3; James 1:25; 2:12 &amp; Acts 6:5, 11, 13, 15. Sexual Laws concerns a Sexual Corruption in This World through Lust is in 2</w:t>
      </w:r>
      <w:r w:rsidRPr="009C279B">
        <w:rPr>
          <w:sz w:val="24"/>
          <w:szCs w:val="24"/>
          <w:vertAlign w:val="superscript"/>
        </w:rPr>
        <w:t>nd</w:t>
      </w:r>
      <w:r w:rsidRPr="009C279B">
        <w:rPr>
          <w:sz w:val="24"/>
          <w:szCs w:val="24"/>
        </w:rPr>
        <w:t xml:space="preserve"> Peter 1:4. </w:t>
      </w:r>
    </w:p>
    <w:p w:rsidR="00691D4D" w:rsidRPr="009C279B" w:rsidRDefault="00691D4D" w:rsidP="00691D4D">
      <w:pPr>
        <w:spacing w:line="480" w:lineRule="auto"/>
        <w:jc w:val="both"/>
        <w:rPr>
          <w:sz w:val="24"/>
          <w:szCs w:val="24"/>
        </w:rPr>
      </w:pPr>
      <w:r w:rsidRPr="009C279B">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9C279B">
        <w:rPr>
          <w:sz w:val="24"/>
          <w:szCs w:val="24"/>
          <w:vertAlign w:val="superscript"/>
        </w:rPr>
        <w:t>st</w:t>
      </w:r>
      <w:r w:rsidRPr="009C279B">
        <w:rPr>
          <w:sz w:val="24"/>
          <w:szCs w:val="24"/>
        </w:rPr>
        <w:t xml:space="preserve"> Corinthians 7:22-23; 2</w:t>
      </w:r>
      <w:r w:rsidRPr="009C279B">
        <w:rPr>
          <w:sz w:val="24"/>
          <w:szCs w:val="24"/>
          <w:vertAlign w:val="superscript"/>
        </w:rPr>
        <w:t>nd</w:t>
      </w:r>
      <w:r w:rsidRPr="009C279B">
        <w:rPr>
          <w:sz w:val="24"/>
          <w:szCs w:val="24"/>
        </w:rPr>
        <w:t xml:space="preserve"> Peter 2:19 &amp; Acts 26:16-18. Christians must Resist Sexual Sin is in Romans 1:21-32; 6:12,14; Hebrews 12:1-2; 1</w:t>
      </w:r>
      <w:r w:rsidRPr="009C279B">
        <w:rPr>
          <w:sz w:val="24"/>
          <w:szCs w:val="24"/>
          <w:vertAlign w:val="superscript"/>
        </w:rPr>
        <w:t>st</w:t>
      </w:r>
      <w:r w:rsidRPr="009C279B">
        <w:rPr>
          <w:sz w:val="24"/>
          <w:szCs w:val="24"/>
        </w:rPr>
        <w:t xml:space="preserve"> John 5:16-18 &amp; Acts 18:14. The False Ideas that Grace gives Christians the Freedom to Sexual Sin is in Romans 3:5-8; 6:1-2:15; 1</w:t>
      </w:r>
      <w:r w:rsidRPr="009C279B">
        <w:rPr>
          <w:sz w:val="24"/>
          <w:szCs w:val="24"/>
          <w:vertAlign w:val="superscript"/>
        </w:rPr>
        <w:t>st</w:t>
      </w:r>
      <w:r w:rsidRPr="009C279B">
        <w:rPr>
          <w:sz w:val="24"/>
          <w:szCs w:val="24"/>
        </w:rPr>
        <w:t xml:space="preserve"> Corinthians 10:23; Galatians 2:17-21 &amp; Acts 6:11, 13. The Dangers of Abusing Christian Freedom: Becoming a Stumbling-block to Others is in 1</w:t>
      </w:r>
      <w:r w:rsidRPr="009C279B">
        <w:rPr>
          <w:sz w:val="24"/>
          <w:szCs w:val="24"/>
          <w:vertAlign w:val="superscript"/>
        </w:rPr>
        <w:t>st</w:t>
      </w:r>
      <w:r w:rsidRPr="009C279B">
        <w:rPr>
          <w:sz w:val="24"/>
          <w:szCs w:val="24"/>
        </w:rPr>
        <w:t xml:space="preserve"> Corinthians 8:9-12 &amp; Romans 15:1-3. Indulging Oneself in Sexual Activity is in Galatians 5:13 &amp; Romans 14:1-18. Using Freedom to Cover up Sexual Evil is in 1</w:t>
      </w:r>
      <w:r w:rsidRPr="009C279B">
        <w:rPr>
          <w:sz w:val="24"/>
          <w:szCs w:val="24"/>
          <w:vertAlign w:val="superscript"/>
        </w:rPr>
        <w:t>st</w:t>
      </w:r>
      <w:r w:rsidRPr="009C279B">
        <w:rPr>
          <w:sz w:val="24"/>
          <w:szCs w:val="24"/>
        </w:rPr>
        <w:t xml:space="preserve"> Peter 2:16. The Examples of Abuse of Christian Freedom: Falling Back into Deliberate Sexual Sin is in Romans 6:1-2; Hebrews 12:1 &amp; 1</w:t>
      </w:r>
      <w:r w:rsidRPr="009C279B">
        <w:rPr>
          <w:sz w:val="24"/>
          <w:szCs w:val="24"/>
          <w:vertAlign w:val="superscript"/>
        </w:rPr>
        <w:t>st</w:t>
      </w:r>
      <w:r w:rsidRPr="009C279B">
        <w:rPr>
          <w:sz w:val="24"/>
          <w:szCs w:val="24"/>
        </w:rPr>
        <w:t xml:space="preserve"> John 3:6; 5:16-18. Disobedience towards the Father Stephen concerning No Sexuality is in 1</w:t>
      </w:r>
      <w:r w:rsidRPr="009C279B">
        <w:rPr>
          <w:sz w:val="24"/>
          <w:szCs w:val="24"/>
          <w:vertAlign w:val="superscript"/>
        </w:rPr>
        <w:t>st</w:t>
      </w:r>
      <w:r w:rsidRPr="009C279B">
        <w:rPr>
          <w:sz w:val="24"/>
          <w:szCs w:val="24"/>
        </w:rPr>
        <w:t xml:space="preserve"> John 3:4; 2</w:t>
      </w:r>
      <w:r w:rsidRPr="009C279B">
        <w:rPr>
          <w:sz w:val="24"/>
          <w:szCs w:val="24"/>
          <w:vertAlign w:val="superscript"/>
        </w:rPr>
        <w:t>nd</w:t>
      </w:r>
      <w:r w:rsidRPr="009C279B">
        <w:rPr>
          <w:sz w:val="24"/>
          <w:szCs w:val="24"/>
        </w:rPr>
        <w:t xml:space="preserve"> Corinthians 10:6 &amp; Ephesians 5:6. Selfishness within Sexuality is in 1</w:t>
      </w:r>
      <w:r w:rsidRPr="009C279B">
        <w:rPr>
          <w:sz w:val="24"/>
          <w:szCs w:val="24"/>
          <w:vertAlign w:val="superscript"/>
        </w:rPr>
        <w:t>st</w:t>
      </w:r>
      <w:r w:rsidRPr="009C279B">
        <w:rPr>
          <w:sz w:val="24"/>
          <w:szCs w:val="24"/>
        </w:rPr>
        <w:t xml:space="preserve"> John 3:17 &amp; Luke 6:32-34. Eating Food Sacrificed to Sexual Idols is in 1</w:t>
      </w:r>
      <w:r w:rsidRPr="009C279B">
        <w:rPr>
          <w:sz w:val="24"/>
          <w:szCs w:val="24"/>
          <w:vertAlign w:val="superscript"/>
        </w:rPr>
        <w:t>st</w:t>
      </w:r>
      <w:r w:rsidRPr="009C279B">
        <w:rPr>
          <w:sz w:val="24"/>
          <w:szCs w:val="24"/>
        </w:rPr>
        <w:t xml:space="preserve"> Corinthians 8:1-13 &amp; Revelation 2:14, 20. </w:t>
      </w:r>
    </w:p>
    <w:p w:rsidR="00691D4D" w:rsidRPr="009C279B" w:rsidRDefault="00691D4D" w:rsidP="00691D4D">
      <w:pPr>
        <w:spacing w:line="480" w:lineRule="auto"/>
        <w:jc w:val="both"/>
        <w:rPr>
          <w:sz w:val="24"/>
          <w:szCs w:val="24"/>
        </w:rPr>
      </w:pPr>
      <w:r w:rsidRPr="009C279B">
        <w:rPr>
          <w:sz w:val="24"/>
          <w:szCs w:val="24"/>
        </w:rPr>
        <w:t>The Freedom of the Will: The Freedom of the Will to Choose between Good &amp; Evil is in Deuteronomy 11:26-28; 30:15-16, 19; Joshua 24:15; 1</w:t>
      </w:r>
      <w:r w:rsidRPr="009C279B">
        <w:rPr>
          <w:sz w:val="24"/>
          <w:szCs w:val="24"/>
          <w:vertAlign w:val="superscript"/>
        </w:rPr>
        <w:t>st</w:t>
      </w:r>
      <w:r w:rsidRPr="009C279B">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9C279B">
        <w:rPr>
          <w:sz w:val="24"/>
          <w:szCs w:val="24"/>
          <w:vertAlign w:val="superscript"/>
        </w:rPr>
        <w:t>st</w:t>
      </w:r>
      <w:r w:rsidRPr="009C279B">
        <w:rPr>
          <w:sz w:val="24"/>
          <w:szCs w:val="24"/>
        </w:rPr>
        <w:t xml:space="preserve"> Samuel 6:6; Exodus 8:15, 32; Psalms 95:8; Proverbs 28:14; Hebrews 3:8, 15; 4:7 &amp; Acts 7:11, 13; 7:57-60.  </w:t>
      </w:r>
    </w:p>
    <w:p w:rsidR="00691D4D" w:rsidRPr="009C279B" w:rsidRDefault="00691D4D" w:rsidP="00691D4D">
      <w:pPr>
        <w:spacing w:line="480" w:lineRule="auto"/>
        <w:jc w:val="both"/>
        <w:rPr>
          <w:sz w:val="24"/>
          <w:szCs w:val="24"/>
        </w:rPr>
      </w:pPr>
      <w:r w:rsidRPr="009C279B">
        <w:rPr>
          <w:sz w:val="24"/>
          <w:szCs w:val="24"/>
        </w:rPr>
        <w:t>Enquiring of the Father Stephen for Divine Knowledge is in Genesis 25:22-23; Judges 13:17; 18:5-6 &amp; 1</w:t>
      </w:r>
      <w:r w:rsidRPr="009C279B">
        <w:rPr>
          <w:sz w:val="24"/>
          <w:szCs w:val="24"/>
          <w:vertAlign w:val="superscript"/>
        </w:rPr>
        <w:t>st</w:t>
      </w:r>
      <w:r w:rsidRPr="009C279B">
        <w:rPr>
          <w:sz w:val="24"/>
          <w:szCs w:val="24"/>
        </w:rPr>
        <w:t xml:space="preserve"> Samuel 10:22. Enquiring of the Father Stephen for Divine Guidance is in 2</w:t>
      </w:r>
      <w:r w:rsidRPr="009C279B">
        <w:rPr>
          <w:sz w:val="24"/>
          <w:szCs w:val="24"/>
          <w:vertAlign w:val="superscript"/>
        </w:rPr>
        <w:t>nd</w:t>
      </w:r>
      <w:r w:rsidRPr="009C279B">
        <w:rPr>
          <w:sz w:val="24"/>
          <w:szCs w:val="24"/>
        </w:rPr>
        <w:t xml:space="preserve"> Samuel 2:1; Judges 20:18, 23, 27-28; 1</w:t>
      </w:r>
      <w:r w:rsidRPr="009C279B">
        <w:rPr>
          <w:sz w:val="24"/>
          <w:szCs w:val="24"/>
          <w:vertAlign w:val="superscript"/>
        </w:rPr>
        <w:t>st</w:t>
      </w:r>
      <w:r w:rsidRPr="009C279B">
        <w:rPr>
          <w:sz w:val="24"/>
          <w:szCs w:val="24"/>
        </w:rPr>
        <w:t xml:space="preserve"> Samuel 23:2, 4; 30:8; 2</w:t>
      </w:r>
      <w:r w:rsidRPr="009C279B">
        <w:rPr>
          <w:sz w:val="24"/>
          <w:szCs w:val="24"/>
          <w:vertAlign w:val="superscript"/>
        </w:rPr>
        <w:t>nd</w:t>
      </w:r>
      <w:r w:rsidRPr="009C279B">
        <w:rPr>
          <w:sz w:val="24"/>
          <w:szCs w:val="24"/>
        </w:rPr>
        <w:t xml:space="preserve"> Samuel 5:19, 23 &amp; 1</w:t>
      </w:r>
      <w:r w:rsidRPr="009C279B">
        <w:rPr>
          <w:sz w:val="24"/>
          <w:szCs w:val="24"/>
          <w:vertAlign w:val="superscript"/>
        </w:rPr>
        <w:t>st</w:t>
      </w:r>
      <w:r w:rsidRPr="009C279B">
        <w:rPr>
          <w:sz w:val="24"/>
          <w:szCs w:val="24"/>
        </w:rPr>
        <w:t xml:space="preserve"> Chronicles 14:10, 14. Enquiring of the Father Stephen through Intermediaries: Priest (Sergeants), Chief Priests (Lieutenants) &amp; High Priests (Captains) is in Judges 18:5-6; Numbers 27:18-21 &amp; 1</w:t>
      </w:r>
      <w:r w:rsidRPr="009C279B">
        <w:rPr>
          <w:sz w:val="24"/>
          <w:szCs w:val="24"/>
          <w:vertAlign w:val="superscript"/>
        </w:rPr>
        <w:t>st</w:t>
      </w:r>
      <w:r w:rsidRPr="009C279B">
        <w:rPr>
          <w:sz w:val="24"/>
          <w:szCs w:val="24"/>
        </w:rPr>
        <w:t xml:space="preserve"> Samuel 22:10, 13-15. Prophets is in 1</w:t>
      </w:r>
      <w:r w:rsidRPr="009C279B">
        <w:rPr>
          <w:sz w:val="24"/>
          <w:szCs w:val="24"/>
          <w:vertAlign w:val="superscript"/>
        </w:rPr>
        <w:t>st</w:t>
      </w:r>
      <w:r w:rsidRPr="009C279B">
        <w:rPr>
          <w:sz w:val="24"/>
          <w:szCs w:val="24"/>
        </w:rPr>
        <w:t xml:space="preserve"> Kings 22:6-9; 2</w:t>
      </w:r>
      <w:r w:rsidRPr="009C279B">
        <w:rPr>
          <w:sz w:val="24"/>
          <w:szCs w:val="24"/>
          <w:vertAlign w:val="superscript"/>
        </w:rPr>
        <w:t>nd</w:t>
      </w:r>
      <w:r w:rsidRPr="009C279B">
        <w:rPr>
          <w:sz w:val="24"/>
          <w:szCs w:val="24"/>
        </w:rPr>
        <w:t xml:space="preserve"> Chronicles 18:5-8; 34:19-28; 1</w:t>
      </w:r>
      <w:r w:rsidRPr="009C279B">
        <w:rPr>
          <w:sz w:val="24"/>
          <w:szCs w:val="24"/>
          <w:vertAlign w:val="superscript"/>
        </w:rPr>
        <w:t>st</w:t>
      </w:r>
      <w:r w:rsidRPr="009C279B">
        <w:rPr>
          <w:sz w:val="24"/>
          <w:szCs w:val="24"/>
        </w:rPr>
        <w:t xml:space="preserve"> Samuel 9:6-10; 2</w:t>
      </w:r>
      <w:r w:rsidRPr="009C279B">
        <w:rPr>
          <w:sz w:val="24"/>
          <w:szCs w:val="24"/>
          <w:vertAlign w:val="superscript"/>
        </w:rPr>
        <w:t>nd</w:t>
      </w:r>
      <w:r w:rsidRPr="009C279B">
        <w:rPr>
          <w:sz w:val="24"/>
          <w:szCs w:val="24"/>
        </w:rPr>
        <w:t xml:space="preserve"> Kings 3:11; 22:11-20; Jeremiah 21:1-7 &amp; Ezekiel 14:7. Enquiring of the Father Stephen by Casting Lots is in Numbers 27:21; 1</w:t>
      </w:r>
      <w:r w:rsidRPr="009C279B">
        <w:rPr>
          <w:sz w:val="24"/>
          <w:szCs w:val="24"/>
          <w:vertAlign w:val="superscript"/>
        </w:rPr>
        <w:t>st</w:t>
      </w:r>
      <w:r w:rsidRPr="009C279B">
        <w:rPr>
          <w:sz w:val="24"/>
          <w:szCs w:val="24"/>
        </w:rPr>
        <w:t xml:space="preserve"> Samuel 10:20-22; 14:36-42 &amp; Acts 1:24-26. Enquiring of the Father Stephen in Prayer is in 2</w:t>
      </w:r>
      <w:r w:rsidRPr="009C279B">
        <w:rPr>
          <w:sz w:val="24"/>
          <w:szCs w:val="24"/>
          <w:vertAlign w:val="superscript"/>
        </w:rPr>
        <w:t>nd</w:t>
      </w:r>
      <w:r w:rsidRPr="009C279B">
        <w:rPr>
          <w:sz w:val="24"/>
          <w:szCs w:val="24"/>
        </w:rPr>
        <w:t xml:space="preserve"> Chronicles 20:1-17. Enquiring of the Father Stephen at the Tabernacle is in Exodus 33:7; Judges 20:26-28; 1</w:t>
      </w:r>
      <w:r w:rsidRPr="009C279B">
        <w:rPr>
          <w:sz w:val="24"/>
          <w:szCs w:val="24"/>
          <w:vertAlign w:val="superscript"/>
        </w:rPr>
        <w:t>st</w:t>
      </w:r>
      <w:r w:rsidRPr="009C279B">
        <w:rPr>
          <w:sz w:val="24"/>
          <w:szCs w:val="24"/>
        </w:rPr>
        <w:t xml:space="preserve"> Chronicles 13:3 &amp; 2</w:t>
      </w:r>
      <w:r w:rsidRPr="009C279B">
        <w:rPr>
          <w:sz w:val="24"/>
          <w:szCs w:val="24"/>
          <w:vertAlign w:val="superscript"/>
        </w:rPr>
        <w:t>nd</w:t>
      </w:r>
      <w:r w:rsidRPr="009C279B">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9C279B">
        <w:rPr>
          <w:sz w:val="24"/>
          <w:szCs w:val="24"/>
          <w:vertAlign w:val="superscript"/>
        </w:rPr>
        <w:t>st</w:t>
      </w:r>
      <w:r w:rsidRPr="009C279B">
        <w:rPr>
          <w:sz w:val="24"/>
          <w:szCs w:val="24"/>
        </w:rPr>
        <w:t xml:space="preserve"> Chronicles 10:13-14; 15:13; Jeremiah 10:21 &amp; Zephaniah 1:4-6. The Brother John the Holy Ghost and Enquiring of the Father Stephen is in John 16:13-15, 23-24.  </w:t>
      </w:r>
    </w:p>
    <w:p w:rsidR="00691D4D" w:rsidRPr="009C279B" w:rsidRDefault="00691D4D" w:rsidP="00691D4D">
      <w:pPr>
        <w:spacing w:line="480" w:lineRule="auto"/>
        <w:jc w:val="both"/>
        <w:rPr>
          <w:sz w:val="24"/>
          <w:szCs w:val="24"/>
        </w:rPr>
      </w:pPr>
      <w:r w:rsidRPr="009C279B">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9C279B">
        <w:rPr>
          <w:sz w:val="24"/>
          <w:szCs w:val="24"/>
          <w:vertAlign w:val="superscript"/>
        </w:rPr>
        <w:t>st</w:t>
      </w:r>
      <w:r w:rsidRPr="009C279B">
        <w:rPr>
          <w:sz w:val="24"/>
          <w:szCs w:val="24"/>
        </w:rPr>
        <w:t xml:space="preserve"> Peter 1:17-21; Romans 13:1-10; 1</w:t>
      </w:r>
      <w:r w:rsidRPr="009C279B">
        <w:rPr>
          <w:sz w:val="24"/>
          <w:szCs w:val="24"/>
          <w:vertAlign w:val="superscript"/>
        </w:rPr>
        <w:t>st</w:t>
      </w:r>
      <w:r w:rsidRPr="009C279B">
        <w:rPr>
          <w:sz w:val="24"/>
          <w:szCs w:val="24"/>
        </w:rPr>
        <w:t xml:space="preserve"> Peter 2:13-17; 2</w:t>
      </w:r>
      <w:r w:rsidRPr="009C279B">
        <w:rPr>
          <w:sz w:val="24"/>
          <w:szCs w:val="24"/>
          <w:vertAlign w:val="superscript"/>
        </w:rPr>
        <w:t>nd</w:t>
      </w:r>
      <w:r w:rsidRPr="009C279B">
        <w:rPr>
          <w:sz w:val="24"/>
          <w:szCs w:val="24"/>
        </w:rPr>
        <w:t xml:space="preserve"> Esdras 4:34; Matthew 18:19; 21:22, 24; Mark 11:29; John 11:22; 14:13-14; 15:7, 16 &amp; 16:23-24, 26; James 1:5-6; 4:1-10; 1</w:t>
      </w:r>
      <w:r w:rsidRPr="009C279B">
        <w:rPr>
          <w:sz w:val="24"/>
          <w:szCs w:val="24"/>
          <w:vertAlign w:val="superscript"/>
        </w:rPr>
        <w:t>st</w:t>
      </w:r>
      <w:r w:rsidRPr="009C279B">
        <w:rPr>
          <w:sz w:val="24"/>
          <w:szCs w:val="24"/>
        </w:rPr>
        <w:t xml:space="preserve"> John 3:22; 5:14-16; Luke 11:9 &amp; Acts 1:6; 7:59-60. The Right Ways to Ask the Father: Perseverance in Prayer: Persistence in Prayer is in Psalms 22:1-2; 55:17; 86:3; 88:1, 9; 1</w:t>
      </w:r>
      <w:r w:rsidRPr="009C279B">
        <w:rPr>
          <w:sz w:val="24"/>
          <w:szCs w:val="24"/>
          <w:vertAlign w:val="superscript"/>
        </w:rPr>
        <w:t>st</w:t>
      </w:r>
      <w:r w:rsidRPr="009C279B">
        <w:rPr>
          <w:sz w:val="24"/>
          <w:szCs w:val="24"/>
        </w:rPr>
        <w:t xml:space="preserve"> Thessalonians 5:17; 1</w:t>
      </w:r>
      <w:r w:rsidRPr="009C279B">
        <w:rPr>
          <w:sz w:val="24"/>
          <w:szCs w:val="24"/>
          <w:vertAlign w:val="superscript"/>
        </w:rPr>
        <w:t>st</w:t>
      </w:r>
      <w:r w:rsidRPr="009C279B">
        <w:rPr>
          <w:sz w:val="24"/>
          <w:szCs w:val="24"/>
        </w:rPr>
        <w:t xml:space="preserve"> Timothy 5:5; Matthew 7:7-8 &amp; Luke 11:9-10; 18:1, 2-8. Faithfulness in Prayer is in Ephesians 6:18; Romans 1:9-10; Colossians 4:12; 1</w:t>
      </w:r>
      <w:r w:rsidRPr="009C279B">
        <w:rPr>
          <w:sz w:val="24"/>
          <w:szCs w:val="24"/>
          <w:vertAlign w:val="superscript"/>
        </w:rPr>
        <w:t>st</w:t>
      </w:r>
      <w:r w:rsidRPr="009C279B">
        <w:rPr>
          <w:sz w:val="24"/>
          <w:szCs w:val="24"/>
        </w:rPr>
        <w:t xml:space="preserve"> Thessalonians 1:2-3 &amp; 2</w:t>
      </w:r>
      <w:r w:rsidRPr="009C279B">
        <w:rPr>
          <w:sz w:val="24"/>
          <w:szCs w:val="24"/>
          <w:vertAlign w:val="superscript"/>
        </w:rPr>
        <w:t>nd</w:t>
      </w:r>
      <w:r w:rsidRPr="009C279B">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9C279B">
        <w:rPr>
          <w:sz w:val="24"/>
          <w:szCs w:val="24"/>
          <w:vertAlign w:val="superscript"/>
        </w:rPr>
        <w:t>nd</w:t>
      </w:r>
      <w:r w:rsidRPr="009C279B">
        <w:rPr>
          <w:sz w:val="24"/>
          <w:szCs w:val="24"/>
        </w:rPr>
        <w:t xml:space="preserve"> Corinthians 12:8 &amp; Luke 8:31; 18:38-39. Further Examples of Perseverance in Prayer is in Genesis 32:26; Deuteronomy 9:18; 2</w:t>
      </w:r>
      <w:r w:rsidRPr="009C279B">
        <w:rPr>
          <w:sz w:val="24"/>
          <w:szCs w:val="24"/>
          <w:vertAlign w:val="superscript"/>
        </w:rPr>
        <w:t>nd</w:t>
      </w:r>
      <w:r w:rsidRPr="009C279B">
        <w:rPr>
          <w:sz w:val="24"/>
          <w:szCs w:val="24"/>
        </w:rPr>
        <w:t xml:space="preserve"> Samuel 12:16; 1</w:t>
      </w:r>
      <w:r w:rsidRPr="009C279B">
        <w:rPr>
          <w:sz w:val="24"/>
          <w:szCs w:val="24"/>
          <w:vertAlign w:val="superscript"/>
        </w:rPr>
        <w:t>st</w:t>
      </w:r>
      <w:r w:rsidRPr="009C279B">
        <w:rPr>
          <w:sz w:val="24"/>
          <w:szCs w:val="24"/>
        </w:rPr>
        <w:t xml:space="preserve"> Kings 18:28-29; Nehemiah 1:4-6; Daniel 10:2-3 &amp; Luke 2:37. Further Examples of Earnestness in Prayer is in 1</w:t>
      </w:r>
      <w:r w:rsidRPr="009C279B">
        <w:rPr>
          <w:sz w:val="24"/>
          <w:szCs w:val="24"/>
          <w:vertAlign w:val="superscript"/>
        </w:rPr>
        <w:t>st</w:t>
      </w:r>
      <w:r w:rsidRPr="009C279B">
        <w:rPr>
          <w:sz w:val="24"/>
          <w:szCs w:val="24"/>
        </w:rPr>
        <w:t xml:space="preserve"> Samuel 1:12-16; 1</w:t>
      </w:r>
      <w:r w:rsidRPr="009C279B">
        <w:rPr>
          <w:sz w:val="24"/>
          <w:szCs w:val="24"/>
          <w:vertAlign w:val="superscript"/>
        </w:rPr>
        <w:t>st</w:t>
      </w:r>
      <w:r w:rsidRPr="009C279B">
        <w:rPr>
          <w:sz w:val="24"/>
          <w:szCs w:val="24"/>
        </w:rPr>
        <w:t xml:space="preserve"> Kings 8:22; 2</w:t>
      </w:r>
      <w:r w:rsidRPr="009C279B">
        <w:rPr>
          <w:sz w:val="24"/>
          <w:szCs w:val="24"/>
          <w:vertAlign w:val="superscript"/>
        </w:rPr>
        <w:t>nd</w:t>
      </w:r>
      <w:r w:rsidRPr="009C279B">
        <w:rPr>
          <w:sz w:val="24"/>
          <w:szCs w:val="24"/>
        </w:rPr>
        <w:t xml:space="preserve"> Chronicles 6:12; Isaiah 38:2-3; Daniel 9:3; Mark 5:22-23; John 4:47; James 5:17-18; Luke 8:41-42 &amp; Acts 12:5.           </w:t>
      </w:r>
    </w:p>
    <w:p w:rsidR="00691D4D" w:rsidRPr="009C279B" w:rsidRDefault="00691D4D" w:rsidP="00691D4D">
      <w:pPr>
        <w:spacing w:line="480" w:lineRule="auto"/>
        <w:jc w:val="both"/>
        <w:rPr>
          <w:sz w:val="24"/>
          <w:szCs w:val="24"/>
        </w:rPr>
      </w:pPr>
      <w:r w:rsidRPr="009C279B">
        <w:rPr>
          <w:sz w:val="24"/>
          <w:szCs w:val="24"/>
        </w:rPr>
        <w:t>Importunity towards the Father Stephen’s Creatures: Making Requests of Others is in Genesis 19:3; 39:10; Numbers 22:37; Judges 14:16-17; 16:6-16; 2</w:t>
      </w:r>
      <w:r w:rsidRPr="009C279B">
        <w:rPr>
          <w:sz w:val="24"/>
          <w:szCs w:val="24"/>
          <w:vertAlign w:val="superscript"/>
        </w:rPr>
        <w:t>nd</w:t>
      </w:r>
      <w:r w:rsidRPr="009C279B">
        <w:rPr>
          <w:sz w:val="24"/>
          <w:szCs w:val="24"/>
        </w:rPr>
        <w:t xml:space="preserve"> Kings 2:16-17; 2</w:t>
      </w:r>
      <w:r w:rsidRPr="009C279B">
        <w:rPr>
          <w:sz w:val="24"/>
          <w:szCs w:val="24"/>
          <w:vertAlign w:val="superscript"/>
        </w:rPr>
        <w:t>nd</w:t>
      </w:r>
      <w:r w:rsidRPr="009C279B">
        <w:rPr>
          <w:sz w:val="24"/>
          <w:szCs w:val="24"/>
        </w:rPr>
        <w:t xml:space="preserve"> Kings 2:16-17; Esther 3:3-4; 8:3; Proverbs 19:7; Jeremiah 38:26; 2</w:t>
      </w:r>
      <w:r w:rsidRPr="009C279B">
        <w:rPr>
          <w:sz w:val="24"/>
          <w:szCs w:val="24"/>
          <w:vertAlign w:val="superscript"/>
        </w:rPr>
        <w:t>nd</w:t>
      </w:r>
      <w:r w:rsidRPr="009C279B">
        <w:rPr>
          <w:sz w:val="24"/>
          <w:szCs w:val="24"/>
        </w:rPr>
        <w:t xml:space="preserve"> Corinthians 8:4; Philippians 4:2; Luke 23:23 &amp; Acts 12:16; 25:3. Importunity in Preaching the Gospel is in 2</w:t>
      </w:r>
      <w:r w:rsidRPr="009C279B">
        <w:rPr>
          <w:sz w:val="24"/>
          <w:szCs w:val="24"/>
          <w:vertAlign w:val="superscript"/>
        </w:rPr>
        <w:t>nd</w:t>
      </w:r>
      <w:r w:rsidRPr="009C279B">
        <w:rPr>
          <w:sz w:val="24"/>
          <w:szCs w:val="24"/>
        </w:rPr>
        <w:t xml:space="preserve"> Corinthians 5:20. Persistence is in Acts 5:42. Urgent Appeal is in Acts 2:40. Boldness is in Philippians 1:14 &amp; Acts 4:29, 31; 9:27; 14:3; 19:8; 28:31. Persuasion is in 2</w:t>
      </w:r>
      <w:r w:rsidRPr="009C279B">
        <w:rPr>
          <w:sz w:val="24"/>
          <w:szCs w:val="24"/>
          <w:vertAlign w:val="superscript"/>
        </w:rPr>
        <w:t>nd</w:t>
      </w:r>
      <w:r w:rsidRPr="009C279B">
        <w:rPr>
          <w:sz w:val="24"/>
          <w:szCs w:val="24"/>
        </w:rPr>
        <w:t xml:space="preserve"> Corinthians 5:11 &amp; Acts 18:4; 19:8; 26:28. Importunity in Giving Instruction is in 2</w:t>
      </w:r>
      <w:r w:rsidRPr="009C279B">
        <w:rPr>
          <w:sz w:val="24"/>
          <w:szCs w:val="24"/>
          <w:vertAlign w:val="superscript"/>
        </w:rPr>
        <w:t>nd</w:t>
      </w:r>
      <w:r w:rsidRPr="009C279B">
        <w:rPr>
          <w:sz w:val="24"/>
          <w:szCs w:val="24"/>
        </w:rPr>
        <w:t xml:space="preserve"> Corinthians 6:1; 10:1; 1</w:t>
      </w:r>
      <w:r w:rsidRPr="009C279B">
        <w:rPr>
          <w:sz w:val="24"/>
          <w:szCs w:val="24"/>
          <w:vertAlign w:val="superscript"/>
        </w:rPr>
        <w:t>st</w:t>
      </w:r>
      <w:r w:rsidRPr="009C279B">
        <w:rPr>
          <w:sz w:val="24"/>
          <w:szCs w:val="24"/>
        </w:rPr>
        <w:t xml:space="preserve"> Thessalonians 4:1, 10; Romans 15:15; Galatians 4:12; Ephesians 4:1, 17 &amp; Acts 13:43. The Father Stephen’s Persistent Appeal: The Father Stephen’s Repeated Call to Individuals is in 1</w:t>
      </w:r>
      <w:r w:rsidRPr="009C279B">
        <w:rPr>
          <w:sz w:val="24"/>
          <w:szCs w:val="24"/>
          <w:vertAlign w:val="superscript"/>
        </w:rPr>
        <w:t>st</w:t>
      </w:r>
      <w:r w:rsidRPr="009C279B">
        <w:rPr>
          <w:sz w:val="24"/>
          <w:szCs w:val="24"/>
        </w:rPr>
        <w:t xml:space="preserve"> Samuel 3:8 &amp; John 21:17. The Father Stephen’s Appeal to His Wayward Creatures is in 2</w:t>
      </w:r>
      <w:r w:rsidRPr="009C279B">
        <w:rPr>
          <w:sz w:val="24"/>
          <w:szCs w:val="24"/>
          <w:vertAlign w:val="superscript"/>
        </w:rPr>
        <w:t>nd</w:t>
      </w:r>
      <w:r w:rsidRPr="009C279B">
        <w:rPr>
          <w:sz w:val="24"/>
          <w:szCs w:val="24"/>
        </w:rPr>
        <w:t xml:space="preserve"> Chronicles 36:15; Jeremiah 7:13, 25; 11:7; 25:3-4; 26:5; 29:19; 32:33; 35:14-15; 44:4 &amp; Matthew 21:35-37.                   </w:t>
      </w:r>
    </w:p>
    <w:p w:rsidR="00691D4D" w:rsidRPr="009C279B" w:rsidRDefault="00691D4D" w:rsidP="00691D4D">
      <w:pPr>
        <w:spacing w:line="480" w:lineRule="auto"/>
        <w:jc w:val="both"/>
        <w:rPr>
          <w:sz w:val="24"/>
          <w:szCs w:val="24"/>
        </w:rPr>
      </w:pPr>
      <w:r w:rsidRPr="009C279B">
        <w:rPr>
          <w:sz w:val="24"/>
          <w:szCs w:val="24"/>
        </w:rPr>
        <w:t>The Sexual Knowledge of Sin: Knowledge of Sin as a Result of the Fall is in Genesis 2:16-17; 3:1-13, 22. The Sexual Knowledge of Sin through Conscience is in Romans 2:14-15; 1</w:t>
      </w:r>
      <w:r w:rsidRPr="009C279B">
        <w:rPr>
          <w:sz w:val="24"/>
          <w:szCs w:val="24"/>
          <w:vertAlign w:val="superscript"/>
        </w:rPr>
        <w:t>st</w:t>
      </w:r>
      <w:r w:rsidRPr="009C279B">
        <w:rPr>
          <w:sz w:val="24"/>
          <w:szCs w:val="24"/>
        </w:rPr>
        <w:t xml:space="preserve"> Samuel 24:5-6; 2</w:t>
      </w:r>
      <w:r w:rsidRPr="009C279B">
        <w:rPr>
          <w:sz w:val="24"/>
          <w:szCs w:val="24"/>
          <w:vertAlign w:val="superscript"/>
        </w:rPr>
        <w:t>nd</w:t>
      </w:r>
      <w:r w:rsidRPr="009C279B">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9C279B">
        <w:rPr>
          <w:sz w:val="24"/>
          <w:szCs w:val="24"/>
          <w:vertAlign w:val="superscript"/>
        </w:rPr>
        <w:t>st</w:t>
      </w:r>
      <w:r w:rsidRPr="009C279B">
        <w:rPr>
          <w:sz w:val="24"/>
          <w:szCs w:val="24"/>
        </w:rPr>
        <w:t xml:space="preserve"> Thessalonians 1:5. </w:t>
      </w:r>
    </w:p>
    <w:p w:rsidR="00691D4D" w:rsidRPr="009C279B" w:rsidRDefault="00691D4D" w:rsidP="00691D4D">
      <w:pPr>
        <w:spacing w:line="480" w:lineRule="auto"/>
        <w:jc w:val="both"/>
        <w:rPr>
          <w:rFonts w:cstheme="minorHAnsi"/>
          <w:sz w:val="24"/>
          <w:szCs w:val="24"/>
        </w:rPr>
      </w:pPr>
      <w:r w:rsidRPr="009C279B">
        <w:rPr>
          <w:sz w:val="24"/>
          <w:szCs w:val="24"/>
        </w:rPr>
        <w:t>The Sexual Knowledge of Good and Evil: The Human Quest from the Sexual Knowledge of Good and Evil is in Genesis 2:9; 3:5-6, 22; 2</w:t>
      </w:r>
      <w:r w:rsidRPr="009C279B">
        <w:rPr>
          <w:sz w:val="24"/>
          <w:szCs w:val="24"/>
          <w:vertAlign w:val="superscript"/>
        </w:rPr>
        <w:t>nd</w:t>
      </w:r>
      <w:r w:rsidRPr="009C279B">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9C279B">
        <w:rPr>
          <w:sz w:val="24"/>
          <w:szCs w:val="24"/>
          <w:vertAlign w:val="superscript"/>
        </w:rPr>
        <w:t>nd</w:t>
      </w:r>
      <w:r w:rsidRPr="009C279B">
        <w:rPr>
          <w:sz w:val="24"/>
          <w:szCs w:val="24"/>
        </w:rPr>
        <w:t xml:space="preserve"> Corinthians 1:12; 1</w:t>
      </w:r>
      <w:r w:rsidRPr="009C279B">
        <w:rPr>
          <w:sz w:val="24"/>
          <w:szCs w:val="24"/>
          <w:vertAlign w:val="superscript"/>
        </w:rPr>
        <w:t>st</w:t>
      </w:r>
      <w:r w:rsidRPr="009C279B">
        <w:rPr>
          <w:sz w:val="24"/>
          <w:szCs w:val="24"/>
        </w:rPr>
        <w:t xml:space="preserve"> Timothy 1:5, 18-19; 1</w:t>
      </w:r>
      <w:r w:rsidRPr="009C279B">
        <w:rPr>
          <w:sz w:val="24"/>
          <w:szCs w:val="24"/>
          <w:vertAlign w:val="superscript"/>
        </w:rPr>
        <w:t>st</w:t>
      </w:r>
      <w:r w:rsidRPr="009C279B">
        <w:rPr>
          <w:sz w:val="24"/>
          <w:szCs w:val="24"/>
        </w:rPr>
        <w:t xml:space="preserve"> Peter 3:15-16 &amp; Acts 24:16. Conscience and Moral Decisions is in 1</w:t>
      </w:r>
      <w:r w:rsidRPr="009C279B">
        <w:rPr>
          <w:sz w:val="24"/>
          <w:szCs w:val="24"/>
          <w:vertAlign w:val="superscript"/>
        </w:rPr>
        <w:t>st</w:t>
      </w:r>
      <w:r w:rsidRPr="009C279B">
        <w:rPr>
          <w:sz w:val="24"/>
          <w:szCs w:val="24"/>
        </w:rPr>
        <w:t xml:space="preserve"> Samuel 25:30-34; 1</w:t>
      </w:r>
      <w:r w:rsidRPr="009C279B">
        <w:rPr>
          <w:sz w:val="24"/>
          <w:szCs w:val="24"/>
          <w:vertAlign w:val="superscript"/>
        </w:rPr>
        <w:t>st</w:t>
      </w:r>
      <w:r w:rsidRPr="009C279B">
        <w:rPr>
          <w:sz w:val="24"/>
          <w:szCs w:val="24"/>
        </w:rPr>
        <w:t xml:space="preserve"> Chronicles 21:6-7; Psalms 37:27; Amos 5:14-15 &amp; Ephesians 4:25-32. A Natural Sexual Knowledge of Good and Evil will not Empower any Creature to do Good, only the Father Stephen is Good is in Ephesians 4:6; Romans 7:15-25; 13:1-10. </w:t>
      </w:r>
      <w:r w:rsidRPr="009C279B">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691D4D" w:rsidRPr="009C279B" w:rsidRDefault="00691D4D" w:rsidP="00691D4D">
      <w:pPr>
        <w:spacing w:line="480" w:lineRule="auto"/>
        <w:jc w:val="both"/>
        <w:rPr>
          <w:sz w:val="24"/>
          <w:szCs w:val="24"/>
        </w:rPr>
      </w:pPr>
      <w:r w:rsidRPr="009C279B">
        <w:rPr>
          <w:sz w:val="24"/>
          <w:szCs w:val="24"/>
        </w:rPr>
        <w:t>Sexual Sorcery and Sexual Magic: The Examples of Sexual Magic and Sexual Sorcery: Sexual Magic Practices is in Revelation 18:23. Sexual Divination is in Zechariah 10:2. Sexual Spiritism is in Isaiah 8:19-20 &amp; 2</w:t>
      </w:r>
      <w:r w:rsidRPr="009C279B">
        <w:rPr>
          <w:sz w:val="24"/>
          <w:szCs w:val="24"/>
          <w:vertAlign w:val="superscript"/>
        </w:rPr>
        <w:t>nd</w:t>
      </w:r>
      <w:r w:rsidRPr="009C279B">
        <w:rPr>
          <w:sz w:val="24"/>
          <w:szCs w:val="24"/>
        </w:rPr>
        <w:t xml:space="preserve"> Chronicles 33:6. Spiritism forbidden by God is in Leviticus 19:31 &amp; Deuteronomy 18:10-12. Punishment for Spiritism is in Leviticus 20:6, 27. Spiritism practiced in Israel is in 2</w:t>
      </w:r>
      <w:r w:rsidRPr="009C279B">
        <w:rPr>
          <w:sz w:val="24"/>
          <w:szCs w:val="24"/>
          <w:vertAlign w:val="superscript"/>
        </w:rPr>
        <w:t>nd</w:t>
      </w:r>
      <w:r w:rsidRPr="009C279B">
        <w:rPr>
          <w:sz w:val="24"/>
          <w:szCs w:val="24"/>
        </w:rPr>
        <w:t xml:space="preserve"> Kings 21:6; 2</w:t>
      </w:r>
      <w:r w:rsidRPr="009C279B">
        <w:rPr>
          <w:sz w:val="24"/>
          <w:szCs w:val="24"/>
          <w:vertAlign w:val="superscript"/>
        </w:rPr>
        <w:t>nd</w:t>
      </w:r>
      <w:r w:rsidRPr="009C279B">
        <w:rPr>
          <w:sz w:val="24"/>
          <w:szCs w:val="24"/>
        </w:rPr>
        <w:t xml:space="preserve"> Chronicles 33:6 &amp; 1</w:t>
      </w:r>
      <w:r w:rsidRPr="009C279B">
        <w:rPr>
          <w:sz w:val="24"/>
          <w:szCs w:val="24"/>
          <w:vertAlign w:val="superscript"/>
        </w:rPr>
        <w:t>st</w:t>
      </w:r>
      <w:r w:rsidRPr="009C279B">
        <w:rPr>
          <w:sz w:val="24"/>
          <w:szCs w:val="24"/>
        </w:rPr>
        <w:t xml:space="preserve"> Samuel 28:4-20. Spiritists expelled from Israel is in 2</w:t>
      </w:r>
      <w:r w:rsidRPr="009C279B">
        <w:rPr>
          <w:sz w:val="24"/>
          <w:szCs w:val="24"/>
          <w:vertAlign w:val="superscript"/>
        </w:rPr>
        <w:t>nd</w:t>
      </w:r>
      <w:r w:rsidRPr="009C279B">
        <w:rPr>
          <w:sz w:val="24"/>
          <w:szCs w:val="24"/>
        </w:rPr>
        <w:t xml:space="preserve"> Kings 23:24 &amp; 1</w:t>
      </w:r>
      <w:r w:rsidRPr="009C279B">
        <w:rPr>
          <w:sz w:val="24"/>
          <w:szCs w:val="24"/>
          <w:vertAlign w:val="superscript"/>
        </w:rPr>
        <w:t>st</w:t>
      </w:r>
      <w:r w:rsidRPr="009C279B">
        <w:rPr>
          <w:sz w:val="24"/>
          <w:szCs w:val="24"/>
        </w:rPr>
        <w:t xml:space="preserve"> Samuel 28:3. The Futility of Spiritism is in Isaiah 8:19; 19:2-3. Sexual Astrology is in 2</w:t>
      </w:r>
      <w:r w:rsidRPr="009C279B">
        <w:rPr>
          <w:sz w:val="24"/>
          <w:szCs w:val="24"/>
          <w:vertAlign w:val="superscript"/>
        </w:rPr>
        <w:t>nd</w:t>
      </w:r>
      <w:r w:rsidRPr="009C279B">
        <w:rPr>
          <w:sz w:val="24"/>
          <w:szCs w:val="24"/>
        </w:rPr>
        <w:t xml:space="preserve"> Chronicles 33:3-5 &amp; 2</w:t>
      </w:r>
      <w:r w:rsidRPr="009C279B">
        <w:rPr>
          <w:sz w:val="24"/>
          <w:szCs w:val="24"/>
          <w:vertAlign w:val="superscript"/>
        </w:rPr>
        <w:t>nd</w:t>
      </w:r>
      <w:r w:rsidRPr="009C279B">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9C279B">
        <w:rPr>
          <w:sz w:val="24"/>
          <w:szCs w:val="24"/>
          <w:vertAlign w:val="superscript"/>
        </w:rPr>
        <w:t>nd</w:t>
      </w:r>
      <w:r w:rsidRPr="009C279B">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9C279B">
        <w:rPr>
          <w:sz w:val="24"/>
          <w:szCs w:val="24"/>
          <w:vertAlign w:val="superscript"/>
        </w:rPr>
        <w:t>st</w:t>
      </w:r>
      <w:r w:rsidRPr="009C279B">
        <w:rPr>
          <w:sz w:val="24"/>
          <w:szCs w:val="24"/>
        </w:rPr>
        <w:t xml:space="preserve"> Chronicles 10:13-14. Jesus Christ can deliver from Sexual Occultism is in Romans 8:38-39 &amp; Acts 16:16-18; 19:18-19. </w:t>
      </w:r>
    </w:p>
    <w:p w:rsidR="00691D4D" w:rsidRPr="009C279B" w:rsidRDefault="00691D4D" w:rsidP="00691D4D">
      <w:pPr>
        <w:spacing w:line="480" w:lineRule="auto"/>
        <w:jc w:val="both"/>
        <w:rPr>
          <w:sz w:val="24"/>
          <w:szCs w:val="24"/>
        </w:rPr>
      </w:pPr>
      <w:r w:rsidRPr="009C279B">
        <w:rPr>
          <w:sz w:val="24"/>
          <w:szCs w:val="24"/>
        </w:rPr>
        <w:t>Sexuality as Male and Female comes from God: It was Created by God is in Genesis 1:27. God Intended that Men and Women Complement each other in a Divine Union and not a Sexual Union is in 1</w:t>
      </w:r>
      <w:r w:rsidRPr="009C279B">
        <w:rPr>
          <w:sz w:val="24"/>
          <w:szCs w:val="24"/>
          <w:vertAlign w:val="superscript"/>
        </w:rPr>
        <w:t>st</w:t>
      </w:r>
      <w:r w:rsidRPr="009C279B">
        <w:rPr>
          <w:sz w:val="24"/>
          <w:szCs w:val="24"/>
        </w:rPr>
        <w:t xml:space="preserve"> Corinthians 11:11 &amp; Genesis 2:18-22. Sexual Differences in Male and Females: In Strength is in 1</w:t>
      </w:r>
      <w:r w:rsidRPr="009C279B">
        <w:rPr>
          <w:sz w:val="24"/>
          <w:szCs w:val="24"/>
          <w:vertAlign w:val="superscript"/>
        </w:rPr>
        <w:t>st</w:t>
      </w:r>
      <w:r w:rsidRPr="009C279B">
        <w:rPr>
          <w:sz w:val="24"/>
          <w:szCs w:val="24"/>
        </w:rPr>
        <w:t xml:space="preserve"> Peter 3:7. In Role is in 1</w:t>
      </w:r>
      <w:r w:rsidRPr="009C279B">
        <w:rPr>
          <w:sz w:val="24"/>
          <w:szCs w:val="24"/>
          <w:vertAlign w:val="superscript"/>
        </w:rPr>
        <w:t>st</w:t>
      </w:r>
      <w:r w:rsidRPr="009C279B">
        <w:rPr>
          <w:sz w:val="24"/>
          <w:szCs w:val="24"/>
        </w:rPr>
        <w:t xml:space="preserve"> Corinthians 11:3-5; 14:24-25; Ephesians 5:22-25; Colossians 3:18-19; 1</w:t>
      </w:r>
      <w:r w:rsidRPr="009C279B">
        <w:rPr>
          <w:sz w:val="24"/>
          <w:szCs w:val="24"/>
          <w:vertAlign w:val="superscript"/>
        </w:rPr>
        <w:t>st</w:t>
      </w:r>
      <w:r w:rsidRPr="009C279B">
        <w:rPr>
          <w:sz w:val="24"/>
          <w:szCs w:val="24"/>
        </w:rPr>
        <w:t xml:space="preserve"> Timothy 2:12-14 &amp; 1</w:t>
      </w:r>
      <w:r w:rsidRPr="009C279B">
        <w:rPr>
          <w:sz w:val="24"/>
          <w:szCs w:val="24"/>
          <w:vertAlign w:val="superscript"/>
        </w:rPr>
        <w:t>st</w:t>
      </w:r>
      <w:r w:rsidRPr="009C279B">
        <w:rPr>
          <w:sz w:val="24"/>
          <w:szCs w:val="24"/>
        </w:rPr>
        <w:t xml:space="preserve"> Peter 3:1. In Dress is in Deuteronomy 22:5 &amp; 1</w:t>
      </w:r>
      <w:r w:rsidRPr="009C279B">
        <w:rPr>
          <w:sz w:val="24"/>
          <w:szCs w:val="24"/>
          <w:vertAlign w:val="superscript"/>
        </w:rPr>
        <w:t>st</w:t>
      </w:r>
      <w:r w:rsidRPr="009C279B">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9C279B">
        <w:rPr>
          <w:sz w:val="24"/>
          <w:szCs w:val="24"/>
          <w:vertAlign w:val="superscript"/>
        </w:rPr>
        <w:t>st</w:t>
      </w:r>
      <w:r w:rsidRPr="009C279B">
        <w:rPr>
          <w:sz w:val="24"/>
          <w:szCs w:val="24"/>
        </w:rPr>
        <w:t xml:space="preserve"> Corinthians 6:17; 7:2-4 &amp; Ephesians 5:31-33. The wrong Sexual Union as One Flesh is in 1</w:t>
      </w:r>
      <w:r w:rsidRPr="009C279B">
        <w:rPr>
          <w:sz w:val="24"/>
          <w:szCs w:val="24"/>
          <w:vertAlign w:val="superscript"/>
        </w:rPr>
        <w:t>st</w:t>
      </w:r>
      <w:r w:rsidRPr="009C279B">
        <w:rPr>
          <w:sz w:val="24"/>
          <w:szCs w:val="24"/>
        </w:rPr>
        <w:t xml:space="preserve"> Corinthians 6:16. Divine Desire is in Song of Solomon 1:2-4; 4:3-15, 16; 7:11-13; 8:10 &amp; Genesis 3:16. Sexual Abstinence is commended is in Matthew 19:12 &amp; 1</w:t>
      </w:r>
      <w:r w:rsidRPr="009C279B">
        <w:rPr>
          <w:sz w:val="24"/>
          <w:szCs w:val="24"/>
          <w:vertAlign w:val="superscript"/>
        </w:rPr>
        <w:t>st</w:t>
      </w:r>
      <w:r w:rsidRPr="009C279B">
        <w:rPr>
          <w:sz w:val="24"/>
          <w:szCs w:val="24"/>
        </w:rPr>
        <w:t xml:space="preserve"> Corinthians 7:1, 5. The Perversions of Forbidden Sexuality: Sexual Adultery is in Exodus 20:14; Deuteronomy 5:18 &amp; Hebrews 13:4. Sexual Lust is in Matthew 5:28; Ephesians 4:19; 5:3; Colossians 3:5 &amp; 1</w:t>
      </w:r>
      <w:r w:rsidRPr="009C279B">
        <w:rPr>
          <w:sz w:val="24"/>
          <w:szCs w:val="24"/>
          <w:vertAlign w:val="superscript"/>
        </w:rPr>
        <w:t>st</w:t>
      </w:r>
      <w:r w:rsidRPr="009C279B">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9C279B">
        <w:rPr>
          <w:sz w:val="24"/>
          <w:szCs w:val="24"/>
          <w:vertAlign w:val="superscript"/>
        </w:rPr>
        <w:t>st</w:t>
      </w:r>
      <w:r w:rsidRPr="009C279B">
        <w:rPr>
          <w:sz w:val="24"/>
          <w:szCs w:val="24"/>
        </w:rPr>
        <w:t xml:space="preserve"> Corinthians 6:9-10 &amp; Revelation 21:8, 27; 22:15. Sexual Perversion can be Cleansed is in 1</w:t>
      </w:r>
      <w:r w:rsidRPr="009C279B">
        <w:rPr>
          <w:sz w:val="24"/>
          <w:szCs w:val="24"/>
          <w:vertAlign w:val="superscript"/>
        </w:rPr>
        <w:t>st</w:t>
      </w:r>
      <w:r w:rsidRPr="009C279B">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691D4D" w:rsidRPr="009C279B" w:rsidRDefault="00691D4D" w:rsidP="00691D4D">
      <w:pPr>
        <w:spacing w:line="480" w:lineRule="auto"/>
        <w:jc w:val="both"/>
        <w:rPr>
          <w:sz w:val="24"/>
          <w:szCs w:val="24"/>
        </w:rPr>
      </w:pPr>
      <w:r w:rsidRPr="009C279B">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9C279B">
        <w:rPr>
          <w:sz w:val="24"/>
          <w:szCs w:val="24"/>
          <w:vertAlign w:val="superscript"/>
        </w:rPr>
        <w:t>nd</w:t>
      </w:r>
      <w:r w:rsidRPr="009C279B">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9C279B">
        <w:rPr>
          <w:sz w:val="24"/>
          <w:szCs w:val="24"/>
          <w:vertAlign w:val="superscript"/>
        </w:rPr>
        <w:t>nd</w:t>
      </w:r>
      <w:r w:rsidRPr="009C279B">
        <w:rPr>
          <w:sz w:val="24"/>
          <w:szCs w:val="24"/>
        </w:rPr>
        <w:t xml:space="preserve"> Chronicles 36:16; 2</w:t>
      </w:r>
      <w:r w:rsidRPr="009C279B">
        <w:rPr>
          <w:sz w:val="24"/>
          <w:szCs w:val="24"/>
          <w:vertAlign w:val="superscript"/>
        </w:rPr>
        <w:t>nd</w:t>
      </w:r>
      <w:r w:rsidRPr="009C279B">
        <w:rPr>
          <w:sz w:val="24"/>
          <w:szCs w:val="24"/>
        </w:rPr>
        <w:t xml:space="preserve"> Thessalonians 2:10; Hebrews 6:4-6; 10:26-27 &amp; Acts 7:51-60. The Results of Sexual Impenitence: The Divine Warnings against Sexual Impenitence is in Hebrews 3:7-19; 12:25; 2</w:t>
      </w:r>
      <w:r w:rsidRPr="009C279B">
        <w:rPr>
          <w:sz w:val="24"/>
          <w:szCs w:val="24"/>
          <w:vertAlign w:val="superscript"/>
        </w:rPr>
        <w:t>nd</w:t>
      </w:r>
      <w:r w:rsidRPr="009C279B">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9C279B">
        <w:rPr>
          <w:sz w:val="24"/>
          <w:szCs w:val="24"/>
          <w:vertAlign w:val="superscript"/>
        </w:rPr>
        <w:t>nd</w:t>
      </w:r>
      <w:r w:rsidRPr="009C279B">
        <w:rPr>
          <w:sz w:val="24"/>
          <w:szCs w:val="24"/>
        </w:rPr>
        <w:t xml:space="preserve"> Chronicles 24:20; 36:16-17; Job 36:12; Proverbs 1:24-26; Amos 4:9 &amp; 2</w:t>
      </w:r>
      <w:r w:rsidRPr="009C279B">
        <w:rPr>
          <w:sz w:val="24"/>
          <w:szCs w:val="24"/>
          <w:vertAlign w:val="superscript"/>
        </w:rPr>
        <w:t>nd</w:t>
      </w:r>
      <w:r w:rsidRPr="009C279B">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9C279B">
        <w:rPr>
          <w:sz w:val="24"/>
          <w:szCs w:val="24"/>
          <w:vertAlign w:val="superscript"/>
        </w:rPr>
        <w:t>nd</w:t>
      </w:r>
      <w:r w:rsidRPr="009C279B">
        <w:rPr>
          <w:sz w:val="24"/>
          <w:szCs w:val="24"/>
        </w:rPr>
        <w:t xml:space="preserve"> Kings 17:13-20 &amp; 2</w:t>
      </w:r>
      <w:r w:rsidRPr="009C279B">
        <w:rPr>
          <w:sz w:val="24"/>
          <w:szCs w:val="24"/>
          <w:vertAlign w:val="superscript"/>
        </w:rPr>
        <w:t>nd</w:t>
      </w:r>
      <w:r w:rsidRPr="009C279B">
        <w:rPr>
          <w:sz w:val="24"/>
          <w:szCs w:val="24"/>
        </w:rPr>
        <w:t xml:space="preserve"> Chronicles 29:6-9. The Examples of Impenitence is in Exodus 8:15; Judges 2:19; 1</w:t>
      </w:r>
      <w:r w:rsidRPr="009C279B">
        <w:rPr>
          <w:sz w:val="24"/>
          <w:szCs w:val="24"/>
          <w:vertAlign w:val="superscript"/>
        </w:rPr>
        <w:t>st</w:t>
      </w:r>
      <w:r w:rsidRPr="009C279B">
        <w:rPr>
          <w:sz w:val="24"/>
          <w:szCs w:val="24"/>
        </w:rPr>
        <w:t xml:space="preserve"> Samuel 8:19; Nehemiah 9:26-29; Daniel 9:13-14; 2</w:t>
      </w:r>
      <w:r w:rsidRPr="009C279B">
        <w:rPr>
          <w:sz w:val="24"/>
          <w:szCs w:val="24"/>
          <w:vertAlign w:val="superscript"/>
        </w:rPr>
        <w:t>nd</w:t>
      </w:r>
      <w:r w:rsidRPr="009C279B">
        <w:rPr>
          <w:sz w:val="24"/>
          <w:szCs w:val="24"/>
        </w:rPr>
        <w:t xml:space="preserve"> Chronicles 33:23; 36:13; Jeremiah 6:15; Matthew 21:31; Romans 1:18-23; Revelation 2:21-27; 9:20-21; 16:8-11; Luke 18:18 &amp; Acts 7:1, 53-60. </w:t>
      </w:r>
    </w:p>
    <w:p w:rsidR="00691D4D" w:rsidRPr="009C279B" w:rsidRDefault="00691D4D" w:rsidP="00691D4D">
      <w:pPr>
        <w:spacing w:line="480" w:lineRule="auto"/>
        <w:jc w:val="both"/>
        <w:rPr>
          <w:sz w:val="24"/>
          <w:szCs w:val="24"/>
        </w:rPr>
      </w:pPr>
      <w:r w:rsidRPr="009C279B">
        <w:rPr>
          <w:sz w:val="24"/>
          <w:szCs w:val="24"/>
        </w:rPr>
        <w:t>The Sexual Corrupting Influence of Sexual Imperfection: The Creation is Imperfect because of Sexual Corruption in the World through Lust is in 2</w:t>
      </w:r>
      <w:r w:rsidRPr="009C279B">
        <w:rPr>
          <w:sz w:val="24"/>
          <w:szCs w:val="24"/>
          <w:vertAlign w:val="superscript"/>
        </w:rPr>
        <w:t>nd</w:t>
      </w:r>
      <w:r w:rsidRPr="009C279B">
        <w:rPr>
          <w:sz w:val="24"/>
          <w:szCs w:val="24"/>
        </w:rPr>
        <w:t xml:space="preserve"> Peter 1:4; Genesis 3:17-19; 5:29 &amp; Romans 8:20-22. Sexual Imperfection is Expressed in the Sexual Corruption and Sexual Death at 120 years or at 70 years to 80 years is in Genesis 6:1-7; Psalms 90:3-10; 103:15-16; 2</w:t>
      </w:r>
      <w:r w:rsidRPr="009C279B">
        <w:rPr>
          <w:sz w:val="24"/>
          <w:szCs w:val="24"/>
          <w:vertAlign w:val="superscript"/>
        </w:rPr>
        <w:t>nd</w:t>
      </w:r>
      <w:r w:rsidRPr="009C279B">
        <w:rPr>
          <w:sz w:val="24"/>
          <w:szCs w:val="24"/>
        </w:rPr>
        <w:t xml:space="preserve"> Peter 1:4; 2</w:t>
      </w:r>
      <w:r w:rsidRPr="009C279B">
        <w:rPr>
          <w:sz w:val="24"/>
          <w:szCs w:val="24"/>
          <w:vertAlign w:val="superscript"/>
        </w:rPr>
        <w:t>nd</w:t>
      </w:r>
      <w:r w:rsidRPr="009C279B">
        <w:rPr>
          <w:sz w:val="24"/>
          <w:szCs w:val="24"/>
        </w:rPr>
        <w:t xml:space="preserve"> Samuel 14:14; Ecclesiastes 12:1-7; James 1:10 &amp; 1</w:t>
      </w:r>
      <w:r w:rsidRPr="009C279B">
        <w:rPr>
          <w:sz w:val="24"/>
          <w:szCs w:val="24"/>
          <w:vertAlign w:val="superscript"/>
        </w:rPr>
        <w:t>st</w:t>
      </w:r>
      <w:r w:rsidRPr="009C279B">
        <w:rPr>
          <w:sz w:val="24"/>
          <w:szCs w:val="24"/>
        </w:rPr>
        <w:t xml:space="preserve"> Peter 1:24. The Sexual Imperfection of the Spiritual Creation is in Job 4:18; Jude 6 &amp; 2</w:t>
      </w:r>
      <w:r w:rsidRPr="009C279B">
        <w:rPr>
          <w:sz w:val="24"/>
          <w:szCs w:val="24"/>
          <w:vertAlign w:val="superscript"/>
        </w:rPr>
        <w:t>nd</w:t>
      </w:r>
      <w:r w:rsidRPr="009C279B">
        <w:rPr>
          <w:sz w:val="24"/>
          <w:szCs w:val="24"/>
        </w:rPr>
        <w:t xml:space="preserve"> Peter 2:4. The Universal Sexual Imperfection of Human beings as Man is in Romans 3:23; Genesis 6:5; 1</w:t>
      </w:r>
      <w:r w:rsidRPr="009C279B">
        <w:rPr>
          <w:sz w:val="24"/>
          <w:szCs w:val="24"/>
          <w:vertAlign w:val="superscript"/>
        </w:rPr>
        <w:t>st</w:t>
      </w:r>
      <w:r w:rsidRPr="009C279B">
        <w:rPr>
          <w:sz w:val="24"/>
          <w:szCs w:val="24"/>
        </w:rPr>
        <w:t xml:space="preserve"> Kings 8:46; 2</w:t>
      </w:r>
      <w:r w:rsidRPr="009C279B">
        <w:rPr>
          <w:sz w:val="24"/>
          <w:szCs w:val="24"/>
          <w:vertAlign w:val="superscript"/>
        </w:rPr>
        <w:t>nd</w:t>
      </w:r>
      <w:r w:rsidRPr="009C279B">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9C279B">
        <w:rPr>
          <w:sz w:val="24"/>
          <w:szCs w:val="24"/>
          <w:vertAlign w:val="superscript"/>
        </w:rPr>
        <w:t>nd</w:t>
      </w:r>
      <w:r w:rsidRPr="009C279B">
        <w:rPr>
          <w:sz w:val="24"/>
          <w:szCs w:val="24"/>
        </w:rPr>
        <w:t xml:space="preserve"> Corinthians 12:20; Philippians 3:12; 1</w:t>
      </w:r>
      <w:r w:rsidRPr="009C279B">
        <w:rPr>
          <w:sz w:val="24"/>
          <w:szCs w:val="24"/>
          <w:vertAlign w:val="superscript"/>
        </w:rPr>
        <w:t>st</w:t>
      </w:r>
      <w:r w:rsidRPr="009C279B">
        <w:rPr>
          <w:sz w:val="24"/>
          <w:szCs w:val="24"/>
        </w:rPr>
        <w:t xml:space="preserve"> Corinthians 3:1-3; 13:12; Colossians 2:20; Hebrews 5:12; 1</w:t>
      </w:r>
      <w:r w:rsidRPr="009C279B">
        <w:rPr>
          <w:sz w:val="24"/>
          <w:szCs w:val="24"/>
          <w:vertAlign w:val="superscript"/>
        </w:rPr>
        <w:t>st</w:t>
      </w:r>
      <w:r w:rsidRPr="009C279B">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9C279B">
        <w:rPr>
          <w:sz w:val="24"/>
          <w:szCs w:val="24"/>
          <w:vertAlign w:val="superscript"/>
        </w:rPr>
        <w:t>st</w:t>
      </w:r>
      <w:r w:rsidRPr="009C279B">
        <w:rPr>
          <w:sz w:val="24"/>
          <w:szCs w:val="24"/>
        </w:rPr>
        <w:t xml:space="preserve"> Corinthians 6:9-10; Ephesians 5:5; Hebrews 10:26-27 &amp; Revelation 21:27; 22:15. God’s People should strive against Sexual Imperfection is in Matthew 5:48; Genesis 17:1; Deuteronomy 18:13; Psalms 34:14; Romans 12:9; 2</w:t>
      </w:r>
      <w:r w:rsidRPr="009C279B">
        <w:rPr>
          <w:sz w:val="24"/>
          <w:szCs w:val="24"/>
          <w:vertAlign w:val="superscript"/>
        </w:rPr>
        <w:t>nd</w:t>
      </w:r>
      <w:r w:rsidRPr="009C279B">
        <w:rPr>
          <w:sz w:val="24"/>
          <w:szCs w:val="24"/>
        </w:rPr>
        <w:t xml:space="preserve"> Corinthians 13:11; Colossians 1:28; 3:5; 1</w:t>
      </w:r>
      <w:r w:rsidRPr="009C279B">
        <w:rPr>
          <w:sz w:val="24"/>
          <w:szCs w:val="24"/>
          <w:vertAlign w:val="superscript"/>
        </w:rPr>
        <w:t>st</w:t>
      </w:r>
      <w:r w:rsidRPr="009C279B">
        <w:rPr>
          <w:sz w:val="24"/>
          <w:szCs w:val="24"/>
        </w:rPr>
        <w:t xml:space="preserve"> Thessalonians 5:22; 2</w:t>
      </w:r>
      <w:r w:rsidRPr="009C279B">
        <w:rPr>
          <w:sz w:val="24"/>
          <w:szCs w:val="24"/>
          <w:vertAlign w:val="superscript"/>
        </w:rPr>
        <w:t>nd</w:t>
      </w:r>
      <w:r w:rsidRPr="009C279B">
        <w:rPr>
          <w:sz w:val="24"/>
          <w:szCs w:val="24"/>
        </w:rPr>
        <w:t xml:space="preserve"> Timothy 2:19; Hebrews 6:1; 12:14 &amp; 2</w:t>
      </w:r>
      <w:r w:rsidRPr="009C279B">
        <w:rPr>
          <w:sz w:val="24"/>
          <w:szCs w:val="24"/>
          <w:vertAlign w:val="superscript"/>
        </w:rPr>
        <w:t>nd</w:t>
      </w:r>
      <w:r w:rsidRPr="009C279B">
        <w:rPr>
          <w:sz w:val="24"/>
          <w:szCs w:val="24"/>
        </w:rPr>
        <w:t xml:space="preserve"> Peter 3:14. Sexual Imperfection will be dealt with at Jesus Christ’s Return: Creation will be Remade is in 1</w:t>
      </w:r>
      <w:r w:rsidRPr="009C279B">
        <w:rPr>
          <w:sz w:val="24"/>
          <w:szCs w:val="24"/>
          <w:vertAlign w:val="superscript"/>
        </w:rPr>
        <w:t>st</w:t>
      </w:r>
      <w:r w:rsidRPr="009C279B">
        <w:rPr>
          <w:sz w:val="24"/>
          <w:szCs w:val="24"/>
        </w:rPr>
        <w:t xml:space="preserve"> John 65:17; Isaiah 66:22; Matthew 19:28; Romans 8:19-21; 2</w:t>
      </w:r>
      <w:r w:rsidRPr="009C279B">
        <w:rPr>
          <w:sz w:val="24"/>
          <w:szCs w:val="24"/>
          <w:vertAlign w:val="superscript"/>
        </w:rPr>
        <w:t>nd</w:t>
      </w:r>
      <w:r w:rsidRPr="009C279B">
        <w:rPr>
          <w:sz w:val="24"/>
          <w:szCs w:val="24"/>
        </w:rPr>
        <w:t xml:space="preserve"> Peter 3:13 &amp; Revelation 21:1-5. God’s People will be Perfected is in 1</w:t>
      </w:r>
      <w:r w:rsidRPr="009C279B">
        <w:rPr>
          <w:sz w:val="24"/>
          <w:szCs w:val="24"/>
          <w:vertAlign w:val="superscript"/>
        </w:rPr>
        <w:t>st</w:t>
      </w:r>
      <w:r w:rsidRPr="009C279B">
        <w:rPr>
          <w:sz w:val="24"/>
          <w:szCs w:val="24"/>
        </w:rPr>
        <w:t xml:space="preserve"> John 3:2 &amp; Philippians 3:20-21. Sexual Evil will be Removed and Abolished is in Revelation 20:10; 21:4, 8; 22:1-5; Isaiah 25:8; 65:19 &amp; 2</w:t>
      </w:r>
      <w:r w:rsidRPr="009C279B">
        <w:rPr>
          <w:sz w:val="24"/>
          <w:szCs w:val="24"/>
          <w:vertAlign w:val="superscript"/>
        </w:rPr>
        <w:t>nd</w:t>
      </w:r>
      <w:r w:rsidRPr="009C279B">
        <w:rPr>
          <w:sz w:val="24"/>
          <w:szCs w:val="24"/>
        </w:rPr>
        <w:t xml:space="preserve"> Thessalonians 2:8. </w:t>
      </w:r>
    </w:p>
    <w:p w:rsidR="00691D4D" w:rsidRPr="009C279B" w:rsidRDefault="00691D4D" w:rsidP="00691D4D">
      <w:pPr>
        <w:spacing w:line="480" w:lineRule="auto"/>
        <w:jc w:val="both"/>
        <w:rPr>
          <w:sz w:val="24"/>
          <w:szCs w:val="24"/>
        </w:rPr>
      </w:pPr>
      <w:r w:rsidRPr="009C279B">
        <w:rPr>
          <w:sz w:val="24"/>
          <w:szCs w:val="24"/>
        </w:rPr>
        <w:t>Mortality originated in the Fall of Man is in Genesis 2:16-17. It is the Decree of God is in Psalms 90:3, 5 &amp; Genesis 3:19; 6:3. It is Universal is in Ecclesiastes 3:20 &amp; 1</w:t>
      </w:r>
      <w:r w:rsidRPr="009C279B">
        <w:rPr>
          <w:sz w:val="24"/>
          <w:szCs w:val="24"/>
          <w:vertAlign w:val="superscript"/>
        </w:rPr>
        <w:t>st</w:t>
      </w:r>
      <w:r w:rsidRPr="009C279B">
        <w:rPr>
          <w:sz w:val="24"/>
          <w:szCs w:val="24"/>
        </w:rPr>
        <w:t xml:space="preserve"> Corinthians 15:22. It is Inevitable is in 2</w:t>
      </w:r>
      <w:r w:rsidRPr="009C279B">
        <w:rPr>
          <w:sz w:val="24"/>
          <w:szCs w:val="24"/>
          <w:vertAlign w:val="superscript"/>
        </w:rPr>
        <w:t>nd</w:t>
      </w:r>
      <w:r w:rsidRPr="009C279B">
        <w:rPr>
          <w:sz w:val="24"/>
          <w:szCs w:val="24"/>
        </w:rPr>
        <w:t xml:space="preserve"> Samuel 14:14; Job 30:23; Ecclesiastes 3:2 &amp; Romans 6:23. It is an Impartial Judgment from God is in Romans 5:12, 15-19. It leads to Impartial Judgment is in Hebrews 9:27 &amp; 2</w:t>
      </w:r>
      <w:r w:rsidRPr="009C279B">
        <w:rPr>
          <w:sz w:val="24"/>
          <w:szCs w:val="24"/>
          <w:vertAlign w:val="superscript"/>
        </w:rPr>
        <w:t>nd</w:t>
      </w:r>
      <w:r w:rsidRPr="009C279B">
        <w:rPr>
          <w:sz w:val="24"/>
          <w:szCs w:val="24"/>
        </w:rPr>
        <w:t xml:space="preserve"> Corinthians 5:10. Morality extends to the Creation is in Romans 8:20-21. Human Beings are likened to Animals is in Ecclesiastes 3:19. Human Beings are likened to the Grass is in Psalms 90:5-6; 103:15-16; Isaiah 40:6-7; 1</w:t>
      </w:r>
      <w:r w:rsidRPr="009C279B">
        <w:rPr>
          <w:sz w:val="24"/>
          <w:szCs w:val="24"/>
          <w:vertAlign w:val="superscript"/>
        </w:rPr>
        <w:t>st</w:t>
      </w:r>
      <w:r w:rsidRPr="009C279B">
        <w:rPr>
          <w:sz w:val="24"/>
          <w:szCs w:val="24"/>
        </w:rPr>
        <w:t xml:space="preserve"> Peter 1:24 &amp; James 1:10. The Natural Reaction to Mortality: A Sense of Oppression [Depression] is in Job 10:8-9. Carefree Abandoned is in 1</w:t>
      </w:r>
      <w:r w:rsidRPr="009C279B">
        <w:rPr>
          <w:sz w:val="24"/>
          <w:szCs w:val="24"/>
          <w:vertAlign w:val="superscript"/>
        </w:rPr>
        <w:t>st</w:t>
      </w:r>
      <w:r w:rsidRPr="009C279B">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9C279B">
        <w:rPr>
          <w:sz w:val="24"/>
          <w:szCs w:val="24"/>
          <w:vertAlign w:val="superscript"/>
        </w:rPr>
        <w:t>nd</w:t>
      </w:r>
      <w:r w:rsidRPr="009C279B">
        <w:rPr>
          <w:sz w:val="24"/>
          <w:szCs w:val="24"/>
        </w:rPr>
        <w:t xml:space="preserve"> Corinthians 6:2. The Struggle with Sex is in Romans 6:12; 7:14-25. Death is not the End: The Spirit returns to God is in Ecclesiastes 12:7 &amp; Philippians 1:23. The Body will be Raised is in Daniel 12:2; 1</w:t>
      </w:r>
      <w:r w:rsidRPr="009C279B">
        <w:rPr>
          <w:sz w:val="24"/>
          <w:szCs w:val="24"/>
          <w:vertAlign w:val="superscript"/>
        </w:rPr>
        <w:t>st</w:t>
      </w:r>
      <w:r w:rsidRPr="009C279B">
        <w:rPr>
          <w:sz w:val="24"/>
          <w:szCs w:val="24"/>
        </w:rPr>
        <w:t xml:space="preserve"> Corinthians 15:42-44, 53-54; Isaiah 25:8; Romans 8:11 &amp; 2</w:t>
      </w:r>
      <w:r w:rsidRPr="009C279B">
        <w:rPr>
          <w:sz w:val="24"/>
          <w:szCs w:val="24"/>
          <w:vertAlign w:val="superscript"/>
        </w:rPr>
        <w:t>nd</w:t>
      </w:r>
      <w:r w:rsidRPr="009C279B">
        <w:rPr>
          <w:sz w:val="24"/>
          <w:szCs w:val="24"/>
        </w:rPr>
        <w:t xml:space="preserve"> Corinthians 5:4. Eternal Life through Jesus Christ is in John 11:25-26; Matthew 25:46; 2</w:t>
      </w:r>
      <w:r w:rsidRPr="009C279B">
        <w:rPr>
          <w:sz w:val="24"/>
          <w:szCs w:val="24"/>
          <w:vertAlign w:val="superscript"/>
        </w:rPr>
        <w:t>nd</w:t>
      </w:r>
      <w:r w:rsidRPr="009C279B">
        <w:rPr>
          <w:sz w:val="24"/>
          <w:szCs w:val="24"/>
        </w:rPr>
        <w:t xml:space="preserve"> Timothy 1:9-10; 1</w:t>
      </w:r>
      <w:r w:rsidRPr="009C279B">
        <w:rPr>
          <w:sz w:val="24"/>
          <w:szCs w:val="24"/>
          <w:vertAlign w:val="superscript"/>
        </w:rPr>
        <w:t>st</w:t>
      </w:r>
      <w:r w:rsidRPr="009C279B">
        <w:rPr>
          <w:sz w:val="24"/>
          <w:szCs w:val="24"/>
        </w:rPr>
        <w:t xml:space="preserve"> John 5:11-12 &amp; Revelation 22:3-5. Eternal Damnation to the Sexually Wicked is in Matthew 25:46 &amp; Revelation 14:11; 20:10, 15. </w:t>
      </w:r>
    </w:p>
    <w:p w:rsidR="00691D4D" w:rsidRPr="009C279B" w:rsidRDefault="00691D4D" w:rsidP="00691D4D">
      <w:pPr>
        <w:spacing w:line="480" w:lineRule="auto"/>
        <w:jc w:val="both"/>
        <w:rPr>
          <w:sz w:val="24"/>
          <w:szCs w:val="24"/>
        </w:rPr>
      </w:pPr>
      <w:r w:rsidRPr="009C279B">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9C279B">
        <w:rPr>
          <w:sz w:val="24"/>
          <w:szCs w:val="24"/>
          <w:vertAlign w:val="superscript"/>
        </w:rPr>
        <w:t>nd</w:t>
      </w:r>
      <w:r w:rsidRPr="009C279B">
        <w:rPr>
          <w:sz w:val="24"/>
          <w:szCs w:val="24"/>
        </w:rPr>
        <w:t xml:space="preserve"> Samuel 3:8 &amp; 1</w:t>
      </w:r>
      <w:r w:rsidRPr="009C279B">
        <w:rPr>
          <w:sz w:val="24"/>
          <w:szCs w:val="24"/>
          <w:vertAlign w:val="superscript"/>
        </w:rPr>
        <w:t>st</w:t>
      </w:r>
      <w:r w:rsidRPr="009C279B">
        <w:rPr>
          <w:sz w:val="24"/>
          <w:szCs w:val="24"/>
        </w:rPr>
        <w:t xml:space="preserve"> Corinthians 6:9-10. An Offense to other Creatures: On a Sexual National Level is in 1</w:t>
      </w:r>
      <w:r w:rsidRPr="009C279B">
        <w:rPr>
          <w:sz w:val="24"/>
          <w:szCs w:val="24"/>
          <w:vertAlign w:val="superscript"/>
        </w:rPr>
        <w:t>st</w:t>
      </w:r>
      <w:r w:rsidRPr="009C279B">
        <w:rPr>
          <w:sz w:val="24"/>
          <w:szCs w:val="24"/>
        </w:rPr>
        <w:t xml:space="preserve"> Samuel 13:4; 2</w:t>
      </w:r>
      <w:r w:rsidRPr="009C279B">
        <w:rPr>
          <w:sz w:val="24"/>
          <w:szCs w:val="24"/>
          <w:vertAlign w:val="superscript"/>
        </w:rPr>
        <w:t>nd</w:t>
      </w:r>
      <w:r w:rsidRPr="009C279B">
        <w:rPr>
          <w:sz w:val="24"/>
          <w:szCs w:val="24"/>
        </w:rPr>
        <w:t xml:space="preserve"> Samuel 10:6; 1</w:t>
      </w:r>
      <w:r w:rsidRPr="009C279B">
        <w:rPr>
          <w:sz w:val="24"/>
          <w:szCs w:val="24"/>
          <w:vertAlign w:val="superscript"/>
        </w:rPr>
        <w:t>st</w:t>
      </w:r>
      <w:r w:rsidRPr="009C279B">
        <w:rPr>
          <w:sz w:val="24"/>
          <w:szCs w:val="24"/>
        </w:rPr>
        <w:t xml:space="preserve"> Chronicles 19:6; Jeremiah 24:9 &amp; Acts 7:51-53. On a Sexual Personal Level is in 2</w:t>
      </w:r>
      <w:r w:rsidRPr="009C279B">
        <w:rPr>
          <w:sz w:val="24"/>
          <w:szCs w:val="24"/>
          <w:vertAlign w:val="superscript"/>
        </w:rPr>
        <w:t>nd</w:t>
      </w:r>
      <w:r w:rsidRPr="009C279B">
        <w:rPr>
          <w:sz w:val="24"/>
          <w:szCs w:val="24"/>
        </w:rPr>
        <w:t xml:space="preserve"> Samuel 16:21; Genesis 20:1-16; 40:1; 1</w:t>
      </w:r>
      <w:r w:rsidRPr="009C279B">
        <w:rPr>
          <w:sz w:val="24"/>
          <w:szCs w:val="24"/>
          <w:vertAlign w:val="superscript"/>
        </w:rPr>
        <w:t>st</w:t>
      </w:r>
      <w:r w:rsidRPr="009C279B">
        <w:rPr>
          <w:sz w:val="24"/>
          <w:szCs w:val="24"/>
        </w:rPr>
        <w:t xml:space="preserve"> Samuel 25:14-28; Job 19:17; Proverbs 17:9; 18:19; 19:11; Matthew 13:54-57; 15:1-12; 17:24-27; Mark 6:1-4; John 6:53-66. The Sexual Offense against the Holy God is in 1</w:t>
      </w:r>
      <w:r w:rsidRPr="009C279B">
        <w:rPr>
          <w:sz w:val="24"/>
          <w:szCs w:val="24"/>
          <w:vertAlign w:val="superscript"/>
        </w:rPr>
        <w:t>st</w:t>
      </w:r>
      <w:r w:rsidRPr="009C279B">
        <w:rPr>
          <w:sz w:val="24"/>
          <w:szCs w:val="24"/>
        </w:rPr>
        <w:t xml:space="preserve"> Kings 8:50-51; Job 7:21; 10:14; 13:23; 14:16-17; 34:31-33; Psalms 59:3; 139:24; Isaiah 43:24; 44:22; 59:12; Ezekiel 18:1-32; 33:10; 37:23; 39:24; Amos 5:12; Galatians 5:17; 1</w:t>
      </w:r>
      <w:r w:rsidRPr="009C279B">
        <w:rPr>
          <w:sz w:val="24"/>
          <w:szCs w:val="24"/>
          <w:vertAlign w:val="superscript"/>
        </w:rPr>
        <w:t>st</w:t>
      </w:r>
      <w:r w:rsidRPr="009C279B">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9C279B">
        <w:rPr>
          <w:sz w:val="24"/>
          <w:szCs w:val="24"/>
          <w:vertAlign w:val="superscript"/>
        </w:rPr>
        <w:t>st</w:t>
      </w:r>
      <w:r w:rsidRPr="009C279B">
        <w:rPr>
          <w:sz w:val="24"/>
          <w:szCs w:val="24"/>
        </w:rPr>
        <w:t xml:space="preserve"> Corinthians 1:22-24 &amp; Galatians 5:11. A Sexual Stumbling-Block as an Object of a Sexual Offense is in Romans 14:13; Leviticus 19:14; Matthew 16:23; Romans 11:9-10; Psalms 69:22-23; 1</w:t>
      </w:r>
      <w:r w:rsidRPr="009C279B">
        <w:rPr>
          <w:sz w:val="24"/>
          <w:szCs w:val="24"/>
          <w:vertAlign w:val="superscript"/>
        </w:rPr>
        <w:t>st</w:t>
      </w:r>
      <w:r w:rsidRPr="009C279B">
        <w:rPr>
          <w:sz w:val="24"/>
          <w:szCs w:val="24"/>
        </w:rPr>
        <w:t xml:space="preserve"> Corinthians 8:9 &amp; 2</w:t>
      </w:r>
      <w:r w:rsidRPr="009C279B">
        <w:rPr>
          <w:sz w:val="24"/>
          <w:szCs w:val="24"/>
          <w:vertAlign w:val="superscript"/>
        </w:rPr>
        <w:t>nd</w:t>
      </w:r>
      <w:r w:rsidRPr="009C279B">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691D4D" w:rsidRPr="009C279B" w:rsidRDefault="00691D4D" w:rsidP="00691D4D">
      <w:pPr>
        <w:spacing w:line="480" w:lineRule="auto"/>
        <w:jc w:val="both"/>
        <w:rPr>
          <w:sz w:val="24"/>
          <w:szCs w:val="24"/>
        </w:rPr>
      </w:pPr>
      <w:r w:rsidRPr="009C279B">
        <w:rPr>
          <w:sz w:val="24"/>
          <w:szCs w:val="24"/>
        </w:rPr>
        <w:t>The Nature of Authority: The Ultimate Authority belongs to the Father Stephen Our Lord, who does as He pleases is in Psalms 115:3; 135:6; 2</w:t>
      </w:r>
      <w:r w:rsidRPr="009C279B">
        <w:rPr>
          <w:sz w:val="24"/>
          <w:szCs w:val="24"/>
          <w:vertAlign w:val="superscript"/>
        </w:rPr>
        <w:t>nd</w:t>
      </w:r>
      <w:r w:rsidRPr="009C279B">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9C279B">
        <w:rPr>
          <w:sz w:val="24"/>
          <w:szCs w:val="24"/>
          <w:vertAlign w:val="superscript"/>
        </w:rPr>
        <w:t>st</w:t>
      </w:r>
      <w:r w:rsidRPr="009C279B">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9C279B">
        <w:rPr>
          <w:sz w:val="24"/>
          <w:szCs w:val="24"/>
          <w:vertAlign w:val="superscript"/>
        </w:rPr>
        <w:t>st</w:t>
      </w:r>
      <w:r w:rsidRPr="009C279B">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9C279B">
        <w:rPr>
          <w:sz w:val="24"/>
          <w:szCs w:val="24"/>
          <w:vertAlign w:val="superscript"/>
        </w:rPr>
        <w:t>nd</w:t>
      </w:r>
      <w:r w:rsidRPr="009C279B">
        <w:rPr>
          <w:sz w:val="24"/>
          <w:szCs w:val="24"/>
        </w:rPr>
        <w:t xml:space="preserve"> Corinthians 10:8; 13:10 &amp; Romans 13:1-10. It is sometimes necessary to Withhold exercising Holy Authority for Other’s Good is in 1</w:t>
      </w:r>
      <w:r w:rsidRPr="009C279B">
        <w:rPr>
          <w:sz w:val="24"/>
          <w:szCs w:val="24"/>
          <w:vertAlign w:val="superscript"/>
        </w:rPr>
        <w:t>st</w:t>
      </w:r>
      <w:r w:rsidRPr="009C279B">
        <w:rPr>
          <w:sz w:val="24"/>
          <w:szCs w:val="24"/>
        </w:rPr>
        <w:t xml:space="preserve"> Corinthians 6:1-7; 8:8-13; 9:4-18; 10:23-24. The Examples of the Holy Authority of Believers: Holy Authority over Possessions is in Acts 5:4. Holy Authority over the Will is in 1</w:t>
      </w:r>
      <w:r w:rsidRPr="009C279B">
        <w:rPr>
          <w:sz w:val="24"/>
          <w:szCs w:val="24"/>
          <w:vertAlign w:val="superscript"/>
        </w:rPr>
        <w:t>st</w:t>
      </w:r>
      <w:r w:rsidRPr="009C279B">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9C279B">
        <w:rPr>
          <w:sz w:val="24"/>
          <w:szCs w:val="24"/>
          <w:vertAlign w:val="superscript"/>
        </w:rPr>
        <w:t>st</w:t>
      </w:r>
      <w:r w:rsidRPr="009C279B">
        <w:rPr>
          <w:sz w:val="24"/>
          <w:szCs w:val="24"/>
        </w:rPr>
        <w:t xml:space="preserve"> Timothy 3:2; 5:17; Titus 2:1-10; 1</w:t>
      </w:r>
      <w:r w:rsidRPr="009C279B">
        <w:rPr>
          <w:sz w:val="24"/>
          <w:szCs w:val="24"/>
          <w:vertAlign w:val="superscript"/>
        </w:rPr>
        <w:t>st</w:t>
      </w:r>
      <w:r w:rsidRPr="009C279B">
        <w:rPr>
          <w:sz w:val="24"/>
          <w:szCs w:val="24"/>
        </w:rPr>
        <w:t xml:space="preserve"> Peter 5:2 &amp; Acts 20:28. As Overseers or Bishops Ruling the Church is in Romans 12:8; 1</w:t>
      </w:r>
      <w:r w:rsidRPr="009C279B">
        <w:rPr>
          <w:sz w:val="24"/>
          <w:szCs w:val="24"/>
          <w:vertAlign w:val="superscript"/>
        </w:rPr>
        <w:t>st</w:t>
      </w:r>
      <w:r w:rsidRPr="009C279B">
        <w:rPr>
          <w:sz w:val="24"/>
          <w:szCs w:val="24"/>
        </w:rPr>
        <w:t xml:space="preserve"> Thessalonians 5:12; 1</w:t>
      </w:r>
      <w:r w:rsidRPr="009C279B">
        <w:rPr>
          <w:sz w:val="24"/>
          <w:szCs w:val="24"/>
          <w:vertAlign w:val="superscript"/>
        </w:rPr>
        <w:t>st</w:t>
      </w:r>
      <w:r w:rsidRPr="009C279B">
        <w:rPr>
          <w:sz w:val="24"/>
          <w:szCs w:val="24"/>
        </w:rPr>
        <w:t xml:space="preserve"> Timothy 5:17 &amp; Acts 20:28. The Response of the Church to the Holy Authority of the Elders: Elders are to be Obeyed is in Hebrews 13:17. Elders are to be Honored and Respected is in 1</w:t>
      </w:r>
      <w:r w:rsidRPr="009C279B">
        <w:rPr>
          <w:sz w:val="24"/>
          <w:szCs w:val="24"/>
          <w:vertAlign w:val="superscript"/>
        </w:rPr>
        <w:t>st</w:t>
      </w:r>
      <w:r w:rsidRPr="009C279B">
        <w:rPr>
          <w:sz w:val="24"/>
          <w:szCs w:val="24"/>
        </w:rPr>
        <w:t xml:space="preserve"> Thessalonians 5:12-13 &amp; 1</w:t>
      </w:r>
      <w:r w:rsidRPr="009C279B">
        <w:rPr>
          <w:sz w:val="24"/>
          <w:szCs w:val="24"/>
          <w:vertAlign w:val="superscript"/>
        </w:rPr>
        <w:t>st</w:t>
      </w:r>
      <w:r w:rsidRPr="009C279B">
        <w:rPr>
          <w:sz w:val="24"/>
          <w:szCs w:val="24"/>
        </w:rPr>
        <w:t xml:space="preserve"> Timothy 5:17. Paul’s Limits the Holy Authority of Women in the Church is in 1</w:t>
      </w:r>
      <w:r w:rsidRPr="009C279B">
        <w:rPr>
          <w:sz w:val="24"/>
          <w:szCs w:val="24"/>
          <w:vertAlign w:val="superscript"/>
        </w:rPr>
        <w:t>st</w:t>
      </w:r>
      <w:r w:rsidRPr="009C279B">
        <w:rPr>
          <w:sz w:val="24"/>
          <w:szCs w:val="24"/>
        </w:rPr>
        <w:t xml:space="preserve"> Timothy 2:12 &amp; 1</w:t>
      </w:r>
      <w:r w:rsidRPr="009C279B">
        <w:rPr>
          <w:sz w:val="24"/>
          <w:szCs w:val="24"/>
          <w:vertAlign w:val="superscript"/>
        </w:rPr>
        <w:t>st</w:t>
      </w:r>
      <w:r w:rsidRPr="009C279B">
        <w:rPr>
          <w:sz w:val="24"/>
          <w:szCs w:val="24"/>
        </w:rPr>
        <w:t xml:space="preserve"> Corinthians 11:5-6, 10; 14:33-37. The Reason for this prohibition derives from God’s order of Creation is in 1</w:t>
      </w:r>
      <w:r w:rsidRPr="009C279B">
        <w:rPr>
          <w:sz w:val="24"/>
          <w:szCs w:val="24"/>
          <w:vertAlign w:val="superscript"/>
        </w:rPr>
        <w:t>st</w:t>
      </w:r>
      <w:r w:rsidRPr="009C279B">
        <w:rPr>
          <w:sz w:val="24"/>
          <w:szCs w:val="24"/>
        </w:rPr>
        <w:t xml:space="preserve"> Timothy 2:13-14 &amp; 1</w:t>
      </w:r>
      <w:r w:rsidRPr="009C279B">
        <w:rPr>
          <w:sz w:val="24"/>
          <w:szCs w:val="24"/>
          <w:vertAlign w:val="superscript"/>
        </w:rPr>
        <w:t>st</w:t>
      </w:r>
      <w:r w:rsidRPr="009C279B">
        <w:rPr>
          <w:sz w:val="24"/>
          <w:szCs w:val="24"/>
        </w:rPr>
        <w:t xml:space="preserve"> Corinthians 11:3, 7-10.  The Kinds of Holy Authority within the Church: Holy Authority to preach the Gospel is in Matthew 28:18-19 &amp; Mark 16:15. The Holy Authority to Excommunicate is in Matthew 18:15-18 &amp; 1</w:t>
      </w:r>
      <w:r w:rsidRPr="009C279B">
        <w:rPr>
          <w:sz w:val="24"/>
          <w:szCs w:val="24"/>
          <w:vertAlign w:val="superscript"/>
        </w:rPr>
        <w:t>st</w:t>
      </w:r>
      <w:r w:rsidRPr="009C279B">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9C279B">
        <w:rPr>
          <w:sz w:val="24"/>
          <w:szCs w:val="24"/>
          <w:vertAlign w:val="superscript"/>
        </w:rPr>
        <w:t>st</w:t>
      </w:r>
      <w:r w:rsidRPr="009C279B">
        <w:rPr>
          <w:sz w:val="24"/>
          <w:szCs w:val="24"/>
        </w:rPr>
        <w:t xml:space="preserve"> Corinthians 11:3. Jesus Christ’s Headship over the Church is in Ephesians 5:23, 25. God’s Order of Creation is in 1</w:t>
      </w:r>
      <w:r w:rsidRPr="009C279B">
        <w:rPr>
          <w:sz w:val="24"/>
          <w:szCs w:val="24"/>
          <w:vertAlign w:val="superscript"/>
        </w:rPr>
        <w:t>st</w:t>
      </w:r>
      <w:r w:rsidRPr="009C279B">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9C279B">
        <w:rPr>
          <w:sz w:val="24"/>
          <w:szCs w:val="24"/>
          <w:vertAlign w:val="superscript"/>
        </w:rPr>
        <w:t>st</w:t>
      </w:r>
      <w:r w:rsidRPr="009C279B">
        <w:rPr>
          <w:sz w:val="24"/>
          <w:szCs w:val="24"/>
        </w:rPr>
        <w:t xml:space="preserve"> Peter 3:7. As Jesus Christ Rules as Head of the Church is in Ephesians 5:25-29. Regarding His Wife as Part of Himself is in Ephesians 5:28-29 &amp; 1</w:t>
      </w:r>
      <w:r w:rsidRPr="009C279B">
        <w:rPr>
          <w:sz w:val="24"/>
          <w:szCs w:val="24"/>
          <w:vertAlign w:val="superscript"/>
        </w:rPr>
        <w:t>st</w:t>
      </w:r>
      <w:r w:rsidRPr="009C279B">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9C279B">
        <w:rPr>
          <w:sz w:val="24"/>
          <w:szCs w:val="24"/>
          <w:vertAlign w:val="superscript"/>
        </w:rPr>
        <w:t>st</w:t>
      </w:r>
      <w:r w:rsidRPr="009C279B">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9C279B">
        <w:rPr>
          <w:sz w:val="24"/>
          <w:szCs w:val="24"/>
          <w:vertAlign w:val="superscript"/>
        </w:rPr>
        <w:t>st</w:t>
      </w:r>
      <w:r w:rsidRPr="009C279B">
        <w:rPr>
          <w:sz w:val="24"/>
          <w:szCs w:val="24"/>
        </w:rPr>
        <w:t xml:space="preserve"> Peter 2:13. All Holy Rulers are Appointed as the Father Stephen’s Servants to do Good or Messianic Evil to Restrain Evil is in Romans 13:4, 6; Isaiah 45:1; Jeremiah 25:9; 27:6; 43:10; 1</w:t>
      </w:r>
      <w:r w:rsidRPr="009C279B">
        <w:rPr>
          <w:sz w:val="24"/>
          <w:szCs w:val="24"/>
          <w:vertAlign w:val="superscript"/>
        </w:rPr>
        <w:t>st</w:t>
      </w:r>
      <w:r w:rsidRPr="009C279B">
        <w:rPr>
          <w:sz w:val="24"/>
          <w:szCs w:val="24"/>
        </w:rPr>
        <w:t xml:space="preserve"> Timothy 2:2 &amp; 1</w:t>
      </w:r>
      <w:r w:rsidRPr="009C279B">
        <w:rPr>
          <w:sz w:val="24"/>
          <w:szCs w:val="24"/>
          <w:vertAlign w:val="superscript"/>
        </w:rPr>
        <w:t>st</w:t>
      </w:r>
      <w:r w:rsidRPr="009C279B">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9C279B">
        <w:rPr>
          <w:sz w:val="24"/>
          <w:szCs w:val="24"/>
          <w:vertAlign w:val="superscript"/>
        </w:rPr>
        <w:t>st</w:t>
      </w:r>
      <w:r w:rsidRPr="009C279B">
        <w:rPr>
          <w:sz w:val="24"/>
          <w:szCs w:val="24"/>
        </w:rPr>
        <w:t xml:space="preserve"> Peter 2:13-14. They are to be Highly Honored and Highly Respected is in Proverbs 24:21; Romans 13:7 &amp; 1</w:t>
      </w:r>
      <w:r w:rsidRPr="009C279B">
        <w:rPr>
          <w:sz w:val="24"/>
          <w:szCs w:val="24"/>
          <w:vertAlign w:val="superscript"/>
        </w:rPr>
        <w:t>st</w:t>
      </w:r>
      <w:r w:rsidRPr="009C279B">
        <w:rPr>
          <w:sz w:val="24"/>
          <w:szCs w:val="24"/>
        </w:rPr>
        <w:t xml:space="preserve"> Peter 2:17. They are not to be Obeyed if their Demands conflict with the Holy Biblical Law of the Father Stephen is in Exodus 1:17; 1</w:t>
      </w:r>
      <w:r w:rsidRPr="009C279B">
        <w:rPr>
          <w:sz w:val="24"/>
          <w:szCs w:val="24"/>
          <w:vertAlign w:val="superscript"/>
        </w:rPr>
        <w:t>st</w:t>
      </w:r>
      <w:r w:rsidRPr="009C279B">
        <w:rPr>
          <w:sz w:val="24"/>
          <w:szCs w:val="24"/>
        </w:rPr>
        <w:t xml:space="preserve"> Kings 21:3; Daniel 3:18; 6:12; Matthew 22:21; Mark 12:17; Hebrews 11:23; Luke 20:25 &amp; Acts 4:19; 6:11-7:60. They are to be Prayed for is in 1</w:t>
      </w:r>
      <w:r w:rsidRPr="009C279B">
        <w:rPr>
          <w:sz w:val="24"/>
          <w:szCs w:val="24"/>
          <w:vertAlign w:val="superscript"/>
        </w:rPr>
        <w:t>st</w:t>
      </w:r>
      <w:r w:rsidRPr="009C279B">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9C279B">
        <w:rPr>
          <w:sz w:val="24"/>
          <w:szCs w:val="24"/>
          <w:vertAlign w:val="superscript"/>
        </w:rPr>
        <w:t>st</w:t>
      </w:r>
      <w:r w:rsidRPr="009C279B">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9C279B">
        <w:rPr>
          <w:sz w:val="24"/>
          <w:szCs w:val="24"/>
          <w:vertAlign w:val="superscript"/>
        </w:rPr>
        <w:t>st</w:t>
      </w:r>
      <w:r w:rsidRPr="009C279B">
        <w:rPr>
          <w:sz w:val="24"/>
          <w:szCs w:val="24"/>
        </w:rPr>
        <w:t xml:space="preserve"> Kings 12:14 &amp; James 2:6. The Civil Authorities: Civil Authorities are Divinely Appointed in John 19:11; Romans 13:1; 1</w:t>
      </w:r>
      <w:r w:rsidRPr="009C279B">
        <w:rPr>
          <w:sz w:val="24"/>
          <w:szCs w:val="24"/>
          <w:vertAlign w:val="superscript"/>
        </w:rPr>
        <w:t>st</w:t>
      </w:r>
      <w:r w:rsidRPr="009C279B">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9C279B">
        <w:rPr>
          <w:sz w:val="24"/>
          <w:szCs w:val="24"/>
          <w:vertAlign w:val="superscript"/>
        </w:rPr>
        <w:t>st</w:t>
      </w:r>
      <w:r w:rsidRPr="009C279B">
        <w:rPr>
          <w:sz w:val="24"/>
          <w:szCs w:val="24"/>
        </w:rPr>
        <w:t xml:space="preserve"> Peter 2:13-14; Genesis 9:6; Ezra 7:26; Psalms 72:12-14; 78:72; Romans 13:3-4; 1</w:t>
      </w:r>
      <w:r w:rsidRPr="009C279B">
        <w:rPr>
          <w:sz w:val="24"/>
          <w:szCs w:val="24"/>
          <w:vertAlign w:val="superscript"/>
        </w:rPr>
        <w:t>st</w:t>
      </w:r>
      <w:r w:rsidRPr="009C279B">
        <w:rPr>
          <w:sz w:val="24"/>
          <w:szCs w:val="24"/>
        </w:rPr>
        <w:t xml:space="preserve"> Timothy 2:2 &amp; Acts 25:11. Everyone must Submit to Civil Authorities is in Proverbs 24:21-22; Titus 3:1; Ecclesiastes 8:2-5; Matthew 17:24-27; 22:15-21; Mark 12:13-17; Luke 20:20-25; Romans 13:1, 5-7 &amp; 1</w:t>
      </w:r>
      <w:r w:rsidRPr="009C279B">
        <w:rPr>
          <w:sz w:val="24"/>
          <w:szCs w:val="24"/>
          <w:vertAlign w:val="superscript"/>
        </w:rPr>
        <w:t>st</w:t>
      </w:r>
      <w:r w:rsidRPr="009C279B">
        <w:rPr>
          <w:sz w:val="24"/>
          <w:szCs w:val="24"/>
        </w:rPr>
        <w:t xml:space="preserve"> Peter 2:13-14, 17. Civil Authorities are only to be Obeyed in what is Lawful according to Holy Scripture is in Exodus 1:17; 1</w:t>
      </w:r>
      <w:r w:rsidRPr="009C279B">
        <w:rPr>
          <w:sz w:val="24"/>
          <w:szCs w:val="24"/>
          <w:vertAlign w:val="superscript"/>
        </w:rPr>
        <w:t>st</w:t>
      </w:r>
      <w:r w:rsidRPr="009C279B">
        <w:rPr>
          <w:sz w:val="24"/>
          <w:szCs w:val="24"/>
        </w:rPr>
        <w:t xml:space="preserve"> Kings 21:2-3; Daniel 1:8; 3:28; 6:7-10; Matthew 22:21; Mark 12:17; Hebrews 11:23; Luke 20:25 &amp; Acts 4:19; 5:29. </w:t>
      </w:r>
    </w:p>
    <w:p w:rsidR="00691D4D" w:rsidRPr="009C279B" w:rsidRDefault="00691D4D" w:rsidP="00691D4D">
      <w:pPr>
        <w:spacing w:line="480" w:lineRule="auto"/>
        <w:jc w:val="both"/>
        <w:rPr>
          <w:sz w:val="24"/>
          <w:szCs w:val="24"/>
        </w:rPr>
      </w:pPr>
      <w:r w:rsidRPr="009C279B">
        <w:rPr>
          <w:sz w:val="24"/>
          <w:szCs w:val="24"/>
        </w:rPr>
        <w:t>The Supreme Power of the Father Stephen. The Father Stephen’s Saving Power: The Father Stephen’s Power to Save is in Psalms 20:6; 2</w:t>
      </w:r>
      <w:r w:rsidRPr="009C279B">
        <w:rPr>
          <w:sz w:val="24"/>
          <w:szCs w:val="24"/>
          <w:vertAlign w:val="superscript"/>
        </w:rPr>
        <w:t>nd</w:t>
      </w:r>
      <w:r w:rsidRPr="009C279B">
        <w:rPr>
          <w:sz w:val="24"/>
          <w:szCs w:val="24"/>
        </w:rPr>
        <w:t xml:space="preserve"> Chronicles 20:12, 15; Isaiah 40:9-10 &amp; 2</w:t>
      </w:r>
      <w:r w:rsidRPr="009C279B">
        <w:rPr>
          <w:sz w:val="24"/>
          <w:szCs w:val="24"/>
          <w:vertAlign w:val="superscript"/>
        </w:rPr>
        <w:t>nd</w:t>
      </w:r>
      <w:r w:rsidRPr="009C279B">
        <w:rPr>
          <w:sz w:val="24"/>
          <w:szCs w:val="24"/>
        </w:rPr>
        <w:t xml:space="preserve"> Peter 1:3-4. The Father Stephen’s Power to Perform Miracles is in Luke 4:36; 5:17; 6:19; 8:46; Matthew 5:30; 13:54; 14:2; Mark 6:14 &amp; Acts 10:38. The Father Stephen’s Power to Protect is in 1</w:t>
      </w:r>
      <w:r w:rsidRPr="009C279B">
        <w:rPr>
          <w:sz w:val="24"/>
          <w:szCs w:val="24"/>
          <w:vertAlign w:val="superscript"/>
        </w:rPr>
        <w:t>st</w:t>
      </w:r>
      <w:r w:rsidRPr="009C279B">
        <w:rPr>
          <w:sz w:val="24"/>
          <w:szCs w:val="24"/>
        </w:rPr>
        <w:t xml:space="preserve"> Peter 1:3-5; Daniel 6:26-27; John 17:11 &amp; Romans 8:38-39. The Father Stephen’s Creatures Pray for the Father Stephen to Act in Power is in 2</w:t>
      </w:r>
      <w:r w:rsidRPr="009C279B">
        <w:rPr>
          <w:sz w:val="24"/>
          <w:szCs w:val="24"/>
          <w:vertAlign w:val="superscript"/>
        </w:rPr>
        <w:t>nd</w:t>
      </w:r>
      <w:r w:rsidRPr="009C279B">
        <w:rPr>
          <w:sz w:val="24"/>
          <w:szCs w:val="24"/>
        </w:rPr>
        <w:t xml:space="preserve"> Chronicles 14:11; 2</w:t>
      </w:r>
      <w:r w:rsidRPr="009C279B">
        <w:rPr>
          <w:sz w:val="24"/>
          <w:szCs w:val="24"/>
          <w:vertAlign w:val="superscript"/>
        </w:rPr>
        <w:t>nd</w:t>
      </w:r>
      <w:r w:rsidRPr="009C279B">
        <w:rPr>
          <w:sz w:val="24"/>
          <w:szCs w:val="24"/>
        </w:rPr>
        <w:t xml:space="preserve"> Chronicles 20:12; Psalms 68:1-2, 28; Jeremiah 14:9; 2</w:t>
      </w:r>
      <w:r w:rsidRPr="009C279B">
        <w:rPr>
          <w:sz w:val="24"/>
          <w:szCs w:val="24"/>
          <w:vertAlign w:val="superscript"/>
        </w:rPr>
        <w:t>nd</w:t>
      </w:r>
      <w:r w:rsidRPr="009C279B">
        <w:rPr>
          <w:sz w:val="24"/>
          <w:szCs w:val="24"/>
        </w:rPr>
        <w:t xml:space="preserve"> Corinthians 10:4 &amp; Acts 4:23-31. The Power of the Gospel is in Romans 1:16; 4:21; 5:6; 8:3 &amp; 1</w:t>
      </w:r>
      <w:r w:rsidRPr="009C279B">
        <w:rPr>
          <w:sz w:val="24"/>
          <w:szCs w:val="24"/>
          <w:vertAlign w:val="superscript"/>
        </w:rPr>
        <w:t>st</w:t>
      </w:r>
      <w:r w:rsidRPr="009C279B">
        <w:rPr>
          <w:sz w:val="24"/>
          <w:szCs w:val="24"/>
        </w:rPr>
        <w:t xml:space="preserve"> Corinthians 1:18. The Power of the Father Stephen’s Kingdom is in Matthew 6:13; Mark 9:1 &amp; 1</w:t>
      </w:r>
      <w:r w:rsidRPr="009C279B">
        <w:rPr>
          <w:sz w:val="24"/>
          <w:szCs w:val="24"/>
          <w:vertAlign w:val="superscript"/>
        </w:rPr>
        <w:t>st</w:t>
      </w:r>
      <w:r w:rsidRPr="009C279B">
        <w:rPr>
          <w:sz w:val="24"/>
          <w:szCs w:val="24"/>
        </w:rPr>
        <w:t xml:space="preserve"> Corinthians 4:19-20. The Preaching &amp; Power is in 1</w:t>
      </w:r>
      <w:r w:rsidRPr="009C279B">
        <w:rPr>
          <w:sz w:val="24"/>
          <w:szCs w:val="24"/>
          <w:vertAlign w:val="superscript"/>
        </w:rPr>
        <w:t>st</w:t>
      </w:r>
      <w:r w:rsidRPr="009C279B">
        <w:rPr>
          <w:sz w:val="24"/>
          <w:szCs w:val="24"/>
        </w:rPr>
        <w:t xml:space="preserve"> Corinthians 1:17-18; 2:4-5; Romans 15:18-19; Ephesians 3:7; 1</w:t>
      </w:r>
      <w:r w:rsidRPr="009C279B">
        <w:rPr>
          <w:sz w:val="24"/>
          <w:szCs w:val="24"/>
          <w:vertAlign w:val="superscript"/>
        </w:rPr>
        <w:t>st</w:t>
      </w:r>
      <w:r w:rsidRPr="009C279B">
        <w:rPr>
          <w:sz w:val="24"/>
          <w:szCs w:val="24"/>
        </w:rPr>
        <w:t xml:space="preserve"> Thessalonians 1:5; 2</w:t>
      </w:r>
      <w:r w:rsidRPr="009C279B">
        <w:rPr>
          <w:sz w:val="24"/>
          <w:szCs w:val="24"/>
          <w:vertAlign w:val="superscript"/>
        </w:rPr>
        <w:t>nd</w:t>
      </w:r>
      <w:r w:rsidRPr="009C279B">
        <w:rPr>
          <w:sz w:val="24"/>
          <w:szCs w:val="24"/>
        </w:rPr>
        <w:t xml:space="preserve"> Timothy 1:7-8 &amp; Acts 4:33; 9:22. The Powers that Oppose the Father Stephen will be Defeated is in 1</w:t>
      </w:r>
      <w:r w:rsidRPr="009C279B">
        <w:rPr>
          <w:sz w:val="24"/>
          <w:szCs w:val="24"/>
          <w:vertAlign w:val="superscript"/>
        </w:rPr>
        <w:t>st</w:t>
      </w:r>
      <w:r w:rsidRPr="009C279B">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9C279B">
        <w:rPr>
          <w:sz w:val="24"/>
          <w:szCs w:val="24"/>
          <w:vertAlign w:val="superscript"/>
        </w:rPr>
        <w:t>st</w:t>
      </w:r>
      <w:r w:rsidRPr="009C279B">
        <w:rPr>
          <w:sz w:val="24"/>
          <w:szCs w:val="24"/>
        </w:rPr>
        <w:t xml:space="preserve"> Corinthians 6:14; 15:26, 42-44, 54-57 &amp; Hebrews 2:14-15. </w:t>
      </w:r>
    </w:p>
    <w:p w:rsidR="00691D4D" w:rsidRPr="009C279B" w:rsidRDefault="00691D4D" w:rsidP="00691D4D">
      <w:pPr>
        <w:spacing w:line="480" w:lineRule="auto"/>
        <w:jc w:val="both"/>
        <w:rPr>
          <w:sz w:val="24"/>
          <w:szCs w:val="24"/>
        </w:rPr>
      </w:pPr>
      <w:r w:rsidRPr="009C279B">
        <w:rPr>
          <w:sz w:val="24"/>
          <w:szCs w:val="24"/>
        </w:rPr>
        <w:t>The Supreme Power of the Father Stephen: His Father Stephen’s Power is from the Lord Yahweh is in Acts 10:38. The Lord Yahweh’s Creative Power is exercised through His Father Stephen is in John 1:3; 1</w:t>
      </w:r>
      <w:r w:rsidRPr="009C279B">
        <w:rPr>
          <w:sz w:val="24"/>
          <w:szCs w:val="24"/>
          <w:vertAlign w:val="superscript"/>
        </w:rPr>
        <w:t>st</w:t>
      </w:r>
      <w:r w:rsidRPr="009C279B">
        <w:rPr>
          <w:sz w:val="24"/>
          <w:szCs w:val="24"/>
        </w:rPr>
        <w:t xml:space="preserve"> Corinthians 8:6; Colossians 1:16 &amp; Hebrews 1:2. The Father Stephen’s Infinite power is in Matthew 9:6; 19:26; 28:18; Mark 2:10; John 3:34-35; 5:19-20; 13:3; 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Stephen’s Son Jesus Christ’s Crucifixion defeats the Power of Sin is in Romans 6:6; Isaiah 53:10-12; Matthew 9:6; John 15:13; 1</w:t>
      </w:r>
      <w:r w:rsidRPr="009C279B">
        <w:rPr>
          <w:sz w:val="24"/>
          <w:szCs w:val="24"/>
          <w:vertAlign w:val="superscript"/>
        </w:rPr>
        <w:t>st</w:t>
      </w:r>
      <w:r w:rsidRPr="009C279B">
        <w:rPr>
          <w:sz w:val="24"/>
          <w:szCs w:val="24"/>
        </w:rPr>
        <w:t xml:space="preserve"> Corinthians 15:3; Titus 2:14; Hebrews 9:28; 1</w:t>
      </w:r>
      <w:r w:rsidRPr="009C279B">
        <w:rPr>
          <w:sz w:val="24"/>
          <w:szCs w:val="24"/>
          <w:vertAlign w:val="superscript"/>
        </w:rPr>
        <w:t>st</w:t>
      </w:r>
      <w:r w:rsidRPr="009C279B">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9C279B">
        <w:rPr>
          <w:sz w:val="24"/>
          <w:szCs w:val="24"/>
          <w:vertAlign w:val="superscript"/>
        </w:rPr>
        <w:t>st</w:t>
      </w:r>
      <w:r w:rsidRPr="009C279B">
        <w:rPr>
          <w:sz w:val="24"/>
          <w:szCs w:val="24"/>
        </w:rPr>
        <w:t xml:space="preserve"> Corinthians 15:22 &amp; 1</w:t>
      </w:r>
      <w:r w:rsidRPr="009C279B">
        <w:rPr>
          <w:sz w:val="24"/>
          <w:szCs w:val="24"/>
          <w:vertAlign w:val="superscript"/>
        </w:rPr>
        <w:t>st</w:t>
      </w:r>
      <w:r w:rsidRPr="009C279B">
        <w:rPr>
          <w:sz w:val="24"/>
          <w:szCs w:val="24"/>
        </w:rPr>
        <w:t xml:space="preserve"> Peter 3:18. The Father Stephen’s Power remains available in Human Experience: The Father Stephen’s Forgiving Power is effective today is in John 20:23; Ephesians 1:7 &amp; Acts 5:31; 13:38-39. The Father Stephen’s Enabling Power is effective today is in Matthew 28:18-20; 1</w:t>
      </w:r>
      <w:r w:rsidRPr="009C279B">
        <w:rPr>
          <w:sz w:val="24"/>
          <w:szCs w:val="24"/>
          <w:vertAlign w:val="superscript"/>
        </w:rPr>
        <w:t>st</w:t>
      </w:r>
      <w:r w:rsidRPr="009C279B">
        <w:rPr>
          <w:sz w:val="24"/>
          <w:szCs w:val="24"/>
        </w:rPr>
        <w:t xml:space="preserve"> Corinthians 12:4-6; John 16:14; Luke 9:1; 24:49 &amp; Acts 1:8. </w:t>
      </w:r>
    </w:p>
    <w:p w:rsidR="00691D4D" w:rsidRPr="009C279B" w:rsidRDefault="00691D4D" w:rsidP="00691D4D">
      <w:pPr>
        <w:spacing w:line="480" w:lineRule="auto"/>
        <w:jc w:val="both"/>
        <w:rPr>
          <w:sz w:val="24"/>
          <w:szCs w:val="24"/>
        </w:rPr>
      </w:pPr>
      <w:r w:rsidRPr="009C279B">
        <w:rPr>
          <w:sz w:val="24"/>
          <w:szCs w:val="24"/>
        </w:rPr>
        <w:t>The Supreme Power of the Father Stephen’s Holy Ghost: The Power of the Holy Ghost is Witnessed to in the OT is in Isaiah 11:2-3; 42:1. The Holy Ghost will show His power on the 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9C279B">
        <w:rPr>
          <w:sz w:val="24"/>
          <w:szCs w:val="24"/>
          <w:vertAlign w:val="superscript"/>
        </w:rPr>
        <w:t>st</w:t>
      </w:r>
      <w:r w:rsidRPr="009C279B">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9C279B">
        <w:rPr>
          <w:sz w:val="24"/>
          <w:szCs w:val="24"/>
          <w:vertAlign w:val="superscript"/>
        </w:rPr>
        <w:t>st</w:t>
      </w:r>
      <w:r w:rsidRPr="009C279B">
        <w:rPr>
          <w:sz w:val="24"/>
          <w:szCs w:val="24"/>
        </w:rPr>
        <w:t xml:space="preserve"> Samuel 11:6; 16:13. In the lives of His Servants is in Micah 3:8; Numbers 11:17 &amp; 1</w:t>
      </w:r>
      <w:r w:rsidRPr="009C279B">
        <w:rPr>
          <w:sz w:val="24"/>
          <w:szCs w:val="24"/>
          <w:vertAlign w:val="superscript"/>
        </w:rPr>
        <w:t>st</w:t>
      </w:r>
      <w:r w:rsidRPr="009C279B">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9C279B">
        <w:rPr>
          <w:sz w:val="24"/>
          <w:szCs w:val="24"/>
          <w:vertAlign w:val="superscript"/>
        </w:rPr>
        <w:t>st</w:t>
      </w:r>
      <w:r w:rsidRPr="009C279B">
        <w:rPr>
          <w:sz w:val="24"/>
          <w:szCs w:val="24"/>
        </w:rPr>
        <w:t xml:space="preserve"> Timothy 3:16 &amp; 1</w:t>
      </w:r>
      <w:r w:rsidRPr="009C279B">
        <w:rPr>
          <w:sz w:val="24"/>
          <w:szCs w:val="24"/>
          <w:vertAlign w:val="superscript"/>
        </w:rPr>
        <w:t>st</w:t>
      </w:r>
      <w:r w:rsidRPr="009C279B">
        <w:rPr>
          <w:sz w:val="24"/>
          <w:szCs w:val="24"/>
        </w:rPr>
        <w:t xml:space="preserve"> Peter 3:18. The Holy Ghost’s Power is seen in the Church’s Mission: In the Churches Witness and Preaching is in 1</w:t>
      </w:r>
      <w:r w:rsidRPr="009C279B">
        <w:rPr>
          <w:sz w:val="24"/>
          <w:szCs w:val="24"/>
          <w:vertAlign w:val="superscript"/>
        </w:rPr>
        <w:t>st</w:t>
      </w:r>
      <w:r w:rsidRPr="009C279B">
        <w:rPr>
          <w:sz w:val="24"/>
          <w:szCs w:val="24"/>
        </w:rPr>
        <w:t xml:space="preserve"> Corinthians 2:4; 1</w:t>
      </w:r>
      <w:r w:rsidRPr="009C279B">
        <w:rPr>
          <w:sz w:val="24"/>
          <w:szCs w:val="24"/>
          <w:vertAlign w:val="superscript"/>
        </w:rPr>
        <w:t>st</w:t>
      </w:r>
      <w:r w:rsidRPr="009C279B">
        <w:rPr>
          <w:sz w:val="24"/>
          <w:szCs w:val="24"/>
        </w:rPr>
        <w:t xml:space="preserve"> Thessalonians 1:5; Luke 24:49 &amp; Acts 1:8; 6:10; 16:7. In the Apostolic Ministry of Signs and Wonders is in Romans 15:18-19 &amp; Hebrews 2:4. In the Miraculous Works in the Church is in Galatians 3:5 &amp; 1</w:t>
      </w:r>
      <w:r w:rsidRPr="009C279B">
        <w:rPr>
          <w:sz w:val="24"/>
          <w:szCs w:val="24"/>
          <w:vertAlign w:val="superscript"/>
        </w:rPr>
        <w:t>st</w:t>
      </w:r>
      <w:r w:rsidRPr="009C279B">
        <w:rPr>
          <w:sz w:val="24"/>
          <w:szCs w:val="24"/>
        </w:rPr>
        <w:t xml:space="preserve"> Corinthians 12:28. The Holy Ghost’s Power builds Christian Character is in Romans 15:13 &amp; 2</w:t>
      </w:r>
      <w:r w:rsidRPr="009C279B">
        <w:rPr>
          <w:sz w:val="24"/>
          <w:szCs w:val="24"/>
          <w:vertAlign w:val="superscript"/>
        </w:rPr>
        <w:t>nd</w:t>
      </w:r>
      <w:r w:rsidRPr="009C279B">
        <w:rPr>
          <w:sz w:val="24"/>
          <w:szCs w:val="24"/>
        </w:rPr>
        <w:t xml:space="preserve"> Timothy 1:7. The Holy Ghost’s Power strengthens the Church is in Ephesians 3:16; Romans 1:11 &amp; 1</w:t>
      </w:r>
      <w:r w:rsidRPr="009C279B">
        <w:rPr>
          <w:sz w:val="24"/>
          <w:szCs w:val="24"/>
          <w:vertAlign w:val="superscript"/>
        </w:rPr>
        <w:t>st</w:t>
      </w:r>
      <w:r w:rsidRPr="009C279B">
        <w:rPr>
          <w:sz w:val="24"/>
          <w:szCs w:val="24"/>
        </w:rPr>
        <w:t xml:space="preserve"> Corinthians 1:7-8. </w:t>
      </w:r>
    </w:p>
    <w:p w:rsidR="00691D4D" w:rsidRPr="009C279B" w:rsidRDefault="00691D4D" w:rsidP="00691D4D">
      <w:pPr>
        <w:spacing w:line="480" w:lineRule="auto"/>
        <w:jc w:val="both"/>
        <w:rPr>
          <w:sz w:val="24"/>
          <w:szCs w:val="24"/>
        </w:rPr>
      </w:pPr>
      <w:r w:rsidRPr="009C279B">
        <w:rPr>
          <w:sz w:val="24"/>
          <w:szCs w:val="24"/>
        </w:rPr>
        <w:t>Human Power all comes from the Father Stephen is in Deuteronomy 8:17-18; Romans 13:1; Judges 3:12; 2</w:t>
      </w:r>
      <w:r w:rsidRPr="009C279B">
        <w:rPr>
          <w:sz w:val="24"/>
          <w:szCs w:val="24"/>
          <w:vertAlign w:val="superscript"/>
        </w:rPr>
        <w:t>nd</w:t>
      </w:r>
      <w:r w:rsidRPr="009C279B">
        <w:rPr>
          <w:sz w:val="24"/>
          <w:szCs w:val="24"/>
        </w:rPr>
        <w:t xml:space="preserve"> Kings 13:3, 5; 2</w:t>
      </w:r>
      <w:r w:rsidRPr="009C279B">
        <w:rPr>
          <w:sz w:val="24"/>
          <w:szCs w:val="24"/>
          <w:vertAlign w:val="superscript"/>
        </w:rPr>
        <w:t>nd</w:t>
      </w:r>
      <w:r w:rsidRPr="009C279B">
        <w:rPr>
          <w:sz w:val="24"/>
          <w:szCs w:val="24"/>
        </w:rPr>
        <w:t xml:space="preserve"> Chronicles 25:8; Daniel 2:37; 4:29-32; John 19:10-11; Colossians 1:16; 1</w:t>
      </w:r>
      <w:r w:rsidRPr="009C279B">
        <w:rPr>
          <w:sz w:val="24"/>
          <w:szCs w:val="24"/>
          <w:vertAlign w:val="superscript"/>
        </w:rPr>
        <w:t>st</w:t>
      </w:r>
      <w:r w:rsidRPr="009C279B">
        <w:rPr>
          <w:sz w:val="24"/>
          <w:szCs w:val="24"/>
        </w:rPr>
        <w:t xml:space="preserve"> Peter 2:13-14 &amp; Acts 4:28. The Father Stephen gives Power to His Creatures is in the Father Stephen’s Power is at work in Believers is in Psalms 68:35; Isaiah 40:29-31; 2</w:t>
      </w:r>
      <w:r w:rsidRPr="009C279B">
        <w:rPr>
          <w:sz w:val="24"/>
          <w:szCs w:val="24"/>
          <w:vertAlign w:val="superscript"/>
        </w:rPr>
        <w:t>nd</w:t>
      </w:r>
      <w:r w:rsidRPr="009C279B">
        <w:rPr>
          <w:sz w:val="24"/>
          <w:szCs w:val="24"/>
        </w:rPr>
        <w:t xml:space="preserve"> Corinthians 4:7; 10:4; 12:9; Ephesians 3:20; 6:10; Colossians 1:11 &amp; 2</w:t>
      </w:r>
      <w:r w:rsidRPr="009C279B">
        <w:rPr>
          <w:sz w:val="24"/>
          <w:szCs w:val="24"/>
          <w:vertAlign w:val="superscript"/>
        </w:rPr>
        <w:t>nd</w:t>
      </w:r>
      <w:r w:rsidRPr="009C279B">
        <w:rPr>
          <w:sz w:val="24"/>
          <w:szCs w:val="24"/>
        </w:rPr>
        <w:t xml:space="preserve"> Thessalonians 1:11. The Examples of the Father Stephen giving power to Believers is in Exodus 4:21; Deuteronomy 34:12; Acts 4:7, 10; 6:8; 7:22; 2</w:t>
      </w:r>
      <w:r w:rsidRPr="009C279B">
        <w:rPr>
          <w:sz w:val="24"/>
          <w:szCs w:val="24"/>
          <w:vertAlign w:val="superscript"/>
        </w:rPr>
        <w:t>nd</w:t>
      </w:r>
      <w:r w:rsidRPr="009C279B">
        <w:rPr>
          <w:sz w:val="24"/>
          <w:szCs w:val="24"/>
        </w:rPr>
        <w:t xml:space="preserve"> Samuel 5:10; 1</w:t>
      </w:r>
      <w:r w:rsidRPr="009C279B">
        <w:rPr>
          <w:sz w:val="24"/>
          <w:szCs w:val="24"/>
          <w:vertAlign w:val="superscript"/>
        </w:rPr>
        <w:t>st</w:t>
      </w:r>
      <w:r w:rsidRPr="009C279B">
        <w:rPr>
          <w:sz w:val="24"/>
          <w:szCs w:val="24"/>
        </w:rPr>
        <w:t xml:space="preserve"> Chronicles 11:9; 27:6; 1</w:t>
      </w:r>
      <w:r w:rsidRPr="009C279B">
        <w:rPr>
          <w:sz w:val="24"/>
          <w:szCs w:val="24"/>
          <w:vertAlign w:val="superscript"/>
        </w:rPr>
        <w:t>st</w:t>
      </w:r>
      <w:r w:rsidRPr="009C279B">
        <w:rPr>
          <w:sz w:val="24"/>
          <w:szCs w:val="24"/>
        </w:rPr>
        <w:t xml:space="preserve"> Kings 18:46; Daniel 2:23; Luke 1:17; 9:1; Matthew 10:1, 19; Mark 6:7 &amp; 1</w:t>
      </w:r>
      <w:r w:rsidRPr="009C279B">
        <w:rPr>
          <w:sz w:val="24"/>
          <w:szCs w:val="24"/>
          <w:vertAlign w:val="superscript"/>
        </w:rPr>
        <w:t>st</w:t>
      </w:r>
      <w:r w:rsidRPr="009C279B">
        <w:rPr>
          <w:sz w:val="24"/>
          <w:szCs w:val="24"/>
        </w:rPr>
        <w:t xml:space="preserve"> Corinthians 12:10. The Father Stephen gives resurrection power to Believers is in Ephesians 1:19-20; 2</w:t>
      </w:r>
      <w:r w:rsidRPr="009C279B">
        <w:rPr>
          <w:sz w:val="24"/>
          <w:szCs w:val="24"/>
          <w:vertAlign w:val="superscript"/>
        </w:rPr>
        <w:t>nd</w:t>
      </w:r>
      <w:r w:rsidRPr="009C279B">
        <w:rPr>
          <w:sz w:val="24"/>
          <w:szCs w:val="24"/>
        </w:rPr>
        <w:t xml:space="preserve"> Corinthians 13:4; Philippians 3:10 &amp; Colossians 1:29; 2:12. The Father Stephen equips Individuals for special tasks is in Judges 3:10; 14:6, 19; 15:14; 1</w:t>
      </w:r>
      <w:r w:rsidRPr="009C279B">
        <w:rPr>
          <w:sz w:val="24"/>
          <w:szCs w:val="24"/>
          <w:vertAlign w:val="superscript"/>
        </w:rPr>
        <w:t>st</w:t>
      </w:r>
      <w:r w:rsidRPr="009C279B">
        <w:rPr>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9C279B">
        <w:rPr>
          <w:sz w:val="24"/>
          <w:szCs w:val="24"/>
          <w:vertAlign w:val="superscript"/>
        </w:rPr>
        <w:t>nd</w:t>
      </w:r>
      <w:r w:rsidRPr="009C279B">
        <w:rPr>
          <w:sz w:val="24"/>
          <w:szCs w:val="24"/>
        </w:rPr>
        <w:t xml:space="preserve"> Chronicles 14:11; Nehemiah 5:5; Job 5:15-16; 6:11-13. The Power of the Wicked is Temporary is in Psalms 37:16-17, 32-33; Esther 9:1; Proverbs 11:7 &amp; Ezekiel 13:20-21.             </w:t>
      </w:r>
    </w:p>
    <w:p w:rsidR="00691D4D" w:rsidRPr="009C279B" w:rsidRDefault="00691D4D" w:rsidP="00691D4D">
      <w:pPr>
        <w:spacing w:line="480" w:lineRule="auto"/>
        <w:jc w:val="both"/>
        <w:rPr>
          <w:sz w:val="24"/>
          <w:szCs w:val="24"/>
        </w:rPr>
      </w:pPr>
      <w:r w:rsidRPr="009C279B">
        <w:rPr>
          <w:sz w:val="24"/>
          <w:szCs w:val="24"/>
        </w:rPr>
        <w:t>The Father Stephen’s Pre-Eminence: The Scope of the Father Stephen’s Pre-Eminence: Over all Creatures is in John 17:2; Matthew 25:31-32 &amp; Romans 10:12. Over all Enemies is in 1</w:t>
      </w:r>
      <w:r w:rsidRPr="009C279B">
        <w:rPr>
          <w:sz w:val="24"/>
          <w:szCs w:val="24"/>
          <w:vertAlign w:val="superscript"/>
        </w:rPr>
        <w:t>st</w:t>
      </w:r>
      <w:r w:rsidRPr="009C279B">
        <w:rPr>
          <w:sz w:val="24"/>
          <w:szCs w:val="24"/>
        </w:rPr>
        <w:t xml:space="preserve"> Corinthians 15:25-26; Psalms 110:1; Ephesians 4:8 &amp; Acts 2:32-35. Over every Power and Authority is in Colossians 2:15 &amp; Ephesians 1:21. Over all Traditions and Institutions is in Matthew 12:8; Mark 2:28 &amp; Luke 6:5. Over all things is in 1</w:t>
      </w:r>
      <w:r w:rsidRPr="009C279B">
        <w:rPr>
          <w:sz w:val="24"/>
          <w:szCs w:val="24"/>
          <w:vertAlign w:val="superscript"/>
        </w:rPr>
        <w:t>st</w:t>
      </w:r>
      <w:r w:rsidRPr="009C279B">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9C279B">
        <w:rPr>
          <w:sz w:val="24"/>
          <w:szCs w:val="24"/>
          <w:vertAlign w:val="superscript"/>
        </w:rPr>
        <w:t>st</w:t>
      </w:r>
      <w:r w:rsidRPr="009C279B">
        <w:rPr>
          <w:sz w:val="24"/>
          <w:szCs w:val="24"/>
        </w:rPr>
        <w:t xml:space="preserve"> Peter 3:22 &amp; Hebrews 1:4-14. To other Lords and Kings is in 1</w:t>
      </w:r>
      <w:r w:rsidRPr="009C279B">
        <w:rPr>
          <w:sz w:val="24"/>
          <w:szCs w:val="24"/>
          <w:vertAlign w:val="superscript"/>
        </w:rPr>
        <w:t>st</w:t>
      </w:r>
      <w:r w:rsidRPr="009C279B">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9C279B">
        <w:rPr>
          <w:sz w:val="24"/>
          <w:szCs w:val="24"/>
          <w:vertAlign w:val="superscript"/>
        </w:rPr>
        <w:t>st</w:t>
      </w:r>
      <w:r w:rsidRPr="009C279B">
        <w:rPr>
          <w:sz w:val="24"/>
          <w:szCs w:val="24"/>
        </w:rPr>
        <w:t xml:space="preserve"> Peter 2:7; Matthew 21:42; Mark 12:10-11; Luke 20:17 &amp; Acts 4:11. He is the Chief Shepherd is in John 10:11; Hebrews 13:20 &amp; 1</w:t>
      </w:r>
      <w:r w:rsidRPr="009C279B">
        <w:rPr>
          <w:sz w:val="24"/>
          <w:szCs w:val="24"/>
          <w:vertAlign w:val="superscript"/>
        </w:rPr>
        <w:t>st</w:t>
      </w:r>
      <w:r w:rsidRPr="009C279B">
        <w:rPr>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Examples of Events whereby the Father Stephen’s Pre-Eminence is Recognized: His entry into Jerusalem is in Matthew 21:4-9; Mark 11:7-10; John 12:12-15; Zechariah 9:9 &amp; Luke 19:35-38. His resurrection is in Romans 1:4; 1</w:t>
      </w:r>
      <w:r w:rsidRPr="009C279B">
        <w:rPr>
          <w:sz w:val="24"/>
          <w:szCs w:val="24"/>
          <w:vertAlign w:val="superscript"/>
        </w:rPr>
        <w:t>st</w:t>
      </w:r>
      <w:r w:rsidRPr="009C279B">
        <w:rPr>
          <w:sz w:val="24"/>
          <w:szCs w:val="24"/>
        </w:rPr>
        <w:t xml:space="preserve"> Corinthians 15:21-23 &amp; Revelation 1:5. His exaltation to the Lord Yahweh’s Right Hand is in Ephesians 1:20-21; 4:8-10; Philippians 2:9-11; Colossians 3:1; Hebrew 8:1; 10:12; 1</w:t>
      </w:r>
      <w:r w:rsidRPr="009C279B">
        <w:rPr>
          <w:sz w:val="24"/>
          <w:szCs w:val="24"/>
          <w:vertAlign w:val="superscript"/>
        </w:rPr>
        <w:t>st</w:t>
      </w:r>
      <w:r w:rsidRPr="009C279B">
        <w:rPr>
          <w:sz w:val="24"/>
          <w:szCs w:val="24"/>
        </w:rPr>
        <w:t xml:space="preserve"> Peter 3:22; Revelation 3:21 &amp; Acts 2:33; 5:31; 7:55.</w:t>
      </w:r>
    </w:p>
    <w:p w:rsidR="00691D4D" w:rsidRPr="009C279B" w:rsidRDefault="00691D4D" w:rsidP="00691D4D">
      <w:pPr>
        <w:spacing w:line="480" w:lineRule="auto"/>
        <w:jc w:val="both"/>
        <w:rPr>
          <w:sz w:val="24"/>
          <w:szCs w:val="24"/>
        </w:rPr>
      </w:pPr>
      <w:r w:rsidRPr="009C279B">
        <w:rPr>
          <w:sz w:val="24"/>
          <w:szCs w:val="24"/>
        </w:rPr>
        <w:t>The Wisdom of the Father Stephen: The Father Stephen’s Wisdom is Described in Isaiah 28:29; 1</w:t>
      </w:r>
      <w:r w:rsidRPr="009C279B">
        <w:rPr>
          <w:sz w:val="24"/>
          <w:szCs w:val="24"/>
          <w:vertAlign w:val="superscript"/>
        </w:rPr>
        <w:t>st</w:t>
      </w:r>
      <w:r w:rsidRPr="009C279B">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9C279B">
        <w:rPr>
          <w:sz w:val="24"/>
          <w:szCs w:val="24"/>
          <w:vertAlign w:val="superscript"/>
        </w:rPr>
        <w:t>st</w:t>
      </w:r>
      <w:r w:rsidRPr="009C279B">
        <w:rPr>
          <w:sz w:val="24"/>
          <w:szCs w:val="24"/>
        </w:rPr>
        <w:t xml:space="preserve"> Chronicles 28:9 &amp; Psalms 139:2, 4, 6. The Son Jesus Christ the Father Stephen’s Wisdom is in 1</w:t>
      </w:r>
      <w:r w:rsidRPr="009C279B">
        <w:rPr>
          <w:sz w:val="24"/>
          <w:szCs w:val="24"/>
          <w:vertAlign w:val="superscript"/>
        </w:rPr>
        <w:t>st</w:t>
      </w:r>
      <w:r w:rsidRPr="009C279B">
        <w:rPr>
          <w:sz w:val="24"/>
          <w:szCs w:val="24"/>
        </w:rPr>
        <w:t xml:space="preserve"> Corinthians 1:24, 30; Isaiah 9:6; 11:2 &amp; Colossians 2:2-3. The Father Stephen’s Wisdom in the Gospel Kingdom is in 1</w:t>
      </w:r>
      <w:r w:rsidRPr="009C279B">
        <w:rPr>
          <w:sz w:val="24"/>
          <w:szCs w:val="24"/>
          <w:vertAlign w:val="superscript"/>
        </w:rPr>
        <w:t>st</w:t>
      </w:r>
      <w:r w:rsidRPr="009C279B">
        <w:rPr>
          <w:sz w:val="24"/>
          <w:szCs w:val="24"/>
        </w:rPr>
        <w:t xml:space="preserve"> Corinthians 1:18-21, 25 &amp; Ephesians 3:10. The Father Stephen gives His Wisdom to Human Beings is in Ephesians 1:17; 2</w:t>
      </w:r>
      <w:r w:rsidRPr="009C279B">
        <w:rPr>
          <w:sz w:val="24"/>
          <w:szCs w:val="24"/>
          <w:vertAlign w:val="superscript"/>
        </w:rPr>
        <w:t>nd</w:t>
      </w:r>
      <w:r w:rsidRPr="009C279B">
        <w:rPr>
          <w:sz w:val="24"/>
          <w:szCs w:val="24"/>
        </w:rPr>
        <w:t xml:space="preserve"> Chronicles 1:11-12; Ezra 7:25; Proverbs 2:6; Ecclesiastes 12:11; Daniel 2:23; 1</w:t>
      </w:r>
      <w:r w:rsidRPr="009C279B">
        <w:rPr>
          <w:sz w:val="24"/>
          <w:szCs w:val="24"/>
          <w:vertAlign w:val="superscript"/>
        </w:rPr>
        <w:t>st</w:t>
      </w:r>
      <w:r w:rsidRPr="009C279B">
        <w:rPr>
          <w:sz w:val="24"/>
          <w:szCs w:val="24"/>
        </w:rPr>
        <w:t xml:space="preserve"> Corinthians 2:6-16 &amp; James 1:5. The Examples of the Father Stephen’s Wisdom is in 1</w:t>
      </w:r>
      <w:r w:rsidRPr="009C279B">
        <w:rPr>
          <w:sz w:val="24"/>
          <w:szCs w:val="24"/>
          <w:vertAlign w:val="superscript"/>
        </w:rPr>
        <w:t>st</w:t>
      </w:r>
      <w:r w:rsidRPr="009C279B">
        <w:rPr>
          <w:sz w:val="24"/>
          <w:szCs w:val="24"/>
        </w:rPr>
        <w:t xml:space="preserve"> Samuel 16:7; 1</w:t>
      </w:r>
      <w:r w:rsidRPr="009C279B">
        <w:rPr>
          <w:sz w:val="24"/>
          <w:szCs w:val="24"/>
          <w:vertAlign w:val="superscript"/>
        </w:rPr>
        <w:t>st</w:t>
      </w:r>
      <w:r w:rsidRPr="009C279B">
        <w:rPr>
          <w:sz w:val="24"/>
          <w:szCs w:val="24"/>
        </w:rPr>
        <w:t xml:space="preserve"> Kings 3:28; Isaiah 28:24-29 &amp; Luke 11:49. </w:t>
      </w:r>
    </w:p>
    <w:p w:rsidR="00691D4D" w:rsidRPr="009C279B" w:rsidRDefault="00691D4D" w:rsidP="00691D4D">
      <w:pPr>
        <w:spacing w:line="480" w:lineRule="auto"/>
        <w:jc w:val="both"/>
        <w:rPr>
          <w:sz w:val="24"/>
          <w:szCs w:val="24"/>
        </w:rPr>
      </w:pPr>
      <w:r w:rsidRPr="009C279B">
        <w:rPr>
          <w:sz w:val="24"/>
          <w:szCs w:val="24"/>
        </w:rPr>
        <w:t>The Wisdom of His Son Jesus Christ from the Father Stephen: The Wisdom of the Messiah was foretold and recognized in His Son Jesus Christ is in Isaiah 11:2; 52:13; Proverbs 8:22-23; John 1:1; 4:29; 1</w:t>
      </w:r>
      <w:r w:rsidRPr="009C279B">
        <w:rPr>
          <w:sz w:val="24"/>
          <w:szCs w:val="24"/>
          <w:vertAlign w:val="superscript"/>
        </w:rPr>
        <w:t>st</w:t>
      </w:r>
      <w:r w:rsidRPr="009C279B">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691D4D" w:rsidRPr="009C279B" w:rsidRDefault="00691D4D" w:rsidP="00691D4D">
      <w:pPr>
        <w:spacing w:line="480" w:lineRule="auto"/>
        <w:jc w:val="both"/>
        <w:rPr>
          <w:sz w:val="24"/>
          <w:szCs w:val="24"/>
        </w:rPr>
      </w:pPr>
      <w:r w:rsidRPr="009C279B">
        <w:rPr>
          <w:sz w:val="24"/>
          <w:szCs w:val="24"/>
        </w:rPr>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9C279B">
        <w:rPr>
          <w:sz w:val="24"/>
          <w:szCs w:val="24"/>
          <w:vertAlign w:val="superscript"/>
        </w:rPr>
        <w:t>st</w:t>
      </w:r>
      <w:r w:rsidRPr="009C279B">
        <w:rPr>
          <w:sz w:val="24"/>
          <w:szCs w:val="24"/>
        </w:rPr>
        <w:t xml:space="preserve"> Corinthians 2:11, 12-14; 12:8; 1</w:t>
      </w:r>
      <w:r w:rsidRPr="009C279B">
        <w:rPr>
          <w:sz w:val="24"/>
          <w:szCs w:val="24"/>
          <w:vertAlign w:val="superscript"/>
        </w:rPr>
        <w:t>st</w:t>
      </w:r>
      <w:r w:rsidRPr="009C279B">
        <w:rPr>
          <w:sz w:val="24"/>
          <w:szCs w:val="24"/>
        </w:rPr>
        <w:t xml:space="preserve"> Samuel 10:10; 1</w:t>
      </w:r>
      <w:r w:rsidRPr="009C279B">
        <w:rPr>
          <w:sz w:val="24"/>
          <w:szCs w:val="24"/>
          <w:vertAlign w:val="superscript"/>
        </w:rPr>
        <w:t>st</w:t>
      </w:r>
      <w:r w:rsidRPr="009C279B">
        <w:rPr>
          <w:sz w:val="24"/>
          <w:szCs w:val="24"/>
        </w:rPr>
        <w:t xml:space="preserve"> Kings 3:8-9, 12; 4:29-34; 10:1, 23-24; Proverbs 2:6; Daniel 5:10-16; Colossians 1:9 &amp; Acts 6:3, 9-10; 15:28. The Holy Ghost as the Supreme Teacher is in John 14:26; Nehemiah 9:20; Matthew 10:19-20; Mark 13:11; 1</w:t>
      </w:r>
      <w:r w:rsidRPr="009C279B">
        <w:rPr>
          <w:sz w:val="24"/>
          <w:szCs w:val="24"/>
          <w:vertAlign w:val="superscript"/>
        </w:rPr>
        <w:t>st</w:t>
      </w:r>
      <w:r w:rsidRPr="009C279B">
        <w:rPr>
          <w:sz w:val="24"/>
          <w:szCs w:val="24"/>
        </w:rPr>
        <w:t xml:space="preserve"> John 2:27 &amp; Luke 12:12. </w:t>
      </w:r>
    </w:p>
    <w:p w:rsidR="00691D4D" w:rsidRPr="009C279B" w:rsidRDefault="00691D4D" w:rsidP="00691D4D">
      <w:pPr>
        <w:spacing w:line="480" w:lineRule="auto"/>
        <w:jc w:val="both"/>
        <w:rPr>
          <w:sz w:val="24"/>
          <w:szCs w:val="24"/>
        </w:rPr>
      </w:pPr>
      <w:r w:rsidRPr="009C279B">
        <w:rPr>
          <w:sz w:val="24"/>
          <w:szCs w:val="24"/>
        </w:rPr>
        <w:t>The Nature of Human Wisdom: The Wisdom as Human Skill: For the Divine Work on the Father Stephen’s Tabernacle is in Exodus 28:3; 31:2-6; 35:25-26, 30-35; 36:1, 8. For the Divine Work on the Father Stephen’s Temple is in 1</w:t>
      </w:r>
      <w:r w:rsidRPr="009C279B">
        <w:rPr>
          <w:sz w:val="24"/>
          <w:szCs w:val="24"/>
          <w:vertAlign w:val="superscript"/>
        </w:rPr>
        <w:t>st</w:t>
      </w:r>
      <w:r w:rsidRPr="009C279B">
        <w:rPr>
          <w:sz w:val="24"/>
          <w:szCs w:val="24"/>
        </w:rPr>
        <w:t xml:space="preserve"> Chronicles 22:15; 28:21; 2</w:t>
      </w:r>
      <w:r w:rsidRPr="009C279B">
        <w:rPr>
          <w:sz w:val="24"/>
          <w:szCs w:val="24"/>
          <w:vertAlign w:val="superscript"/>
        </w:rPr>
        <w:t>nd</w:t>
      </w:r>
      <w:r w:rsidRPr="009C279B">
        <w:rPr>
          <w:sz w:val="24"/>
          <w:szCs w:val="24"/>
        </w:rPr>
        <w:t xml:space="preserve"> Chronicles 2:7, 13-14 &amp; 1</w:t>
      </w:r>
      <w:r w:rsidRPr="009C279B">
        <w:rPr>
          <w:sz w:val="24"/>
          <w:szCs w:val="24"/>
          <w:vertAlign w:val="superscript"/>
        </w:rPr>
        <w:t>st</w:t>
      </w:r>
      <w:r w:rsidRPr="009C279B">
        <w:rPr>
          <w:sz w:val="24"/>
          <w:szCs w:val="24"/>
        </w:rPr>
        <w:t xml:space="preserve"> 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9C279B">
        <w:rPr>
          <w:sz w:val="24"/>
          <w:szCs w:val="24"/>
          <w:vertAlign w:val="superscript"/>
        </w:rPr>
        <w:t>st</w:t>
      </w:r>
      <w:r w:rsidRPr="009C279B">
        <w:rPr>
          <w:sz w:val="24"/>
          <w:szCs w:val="24"/>
        </w:rPr>
        <w:t xml:space="preserve"> Chronicles 26:14; 27:32-33. Wisdom in Government is in Genesis 41:33-36; 2</w:t>
      </w:r>
      <w:r w:rsidRPr="009C279B">
        <w:rPr>
          <w:sz w:val="24"/>
          <w:szCs w:val="24"/>
          <w:vertAlign w:val="superscript"/>
        </w:rPr>
        <w:t>nd</w:t>
      </w:r>
      <w:r w:rsidRPr="009C279B">
        <w:rPr>
          <w:sz w:val="24"/>
          <w:szCs w:val="24"/>
        </w:rPr>
        <w:t xml:space="preserve"> Samuel 14:20; 1</w:t>
      </w:r>
      <w:r w:rsidRPr="009C279B">
        <w:rPr>
          <w:sz w:val="24"/>
          <w:szCs w:val="24"/>
          <w:vertAlign w:val="superscript"/>
        </w:rPr>
        <w:t>st</w:t>
      </w:r>
      <w:r w:rsidRPr="009C279B">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8:22-31. Human Wisdom can be used to Oppose the Father Stephen is in 1</w:t>
      </w:r>
      <w:r w:rsidRPr="009C279B">
        <w:rPr>
          <w:sz w:val="24"/>
          <w:szCs w:val="24"/>
          <w:vertAlign w:val="superscript"/>
        </w:rPr>
        <w:t>st</w:t>
      </w:r>
      <w:r w:rsidRPr="009C279B">
        <w:rPr>
          <w:sz w:val="24"/>
          <w:szCs w:val="24"/>
        </w:rPr>
        <w:t xml:space="preserve"> Corinthians 1:18-25; 4:10. </w:t>
      </w:r>
    </w:p>
    <w:p w:rsidR="00691D4D" w:rsidRPr="009C279B" w:rsidRDefault="00691D4D" w:rsidP="00691D4D">
      <w:pPr>
        <w:spacing w:line="480" w:lineRule="auto"/>
        <w:jc w:val="both"/>
        <w:rPr>
          <w:sz w:val="24"/>
          <w:szCs w:val="24"/>
        </w:rPr>
      </w:pPr>
      <w:r w:rsidRPr="009C279B">
        <w:rPr>
          <w:sz w:val="24"/>
          <w:szCs w:val="24"/>
        </w:rPr>
        <w:t>The Direct Source of Human Wisdom: True Wisdom comes from the Father Stephen: It is given by the Father Stephen alone is in Job 12:13; 38:36; Exodus 28:3; Ecclesiastes 2:26 &amp; James 3:17. It is received through the Father Stephen’s Inerrant Word is in Psalms 19:7; 119:99-100,, 130; Ecclesiastes 8:5; Jeremiah 8:8-9; Hosea 4:6; Matthew 7:24; Colossians 3:16 &amp; 2</w:t>
      </w:r>
      <w:r w:rsidRPr="009C279B">
        <w:rPr>
          <w:sz w:val="24"/>
          <w:szCs w:val="24"/>
          <w:vertAlign w:val="superscript"/>
        </w:rPr>
        <w:t>nd</w:t>
      </w:r>
      <w:r w:rsidRPr="009C279B">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9C279B">
        <w:rPr>
          <w:sz w:val="24"/>
          <w:szCs w:val="24"/>
          <w:vertAlign w:val="superscript"/>
        </w:rPr>
        <w:t>st</w:t>
      </w:r>
      <w:r w:rsidRPr="009C279B">
        <w:rPr>
          <w:sz w:val="24"/>
          <w:szCs w:val="24"/>
        </w:rPr>
        <w:t xml:space="preserve"> Corinthians 12:8 &amp; Acts 6:3, 10. It is given in response to prayer to the Father Stephen is in James 1:5; 1</w:t>
      </w:r>
      <w:r w:rsidRPr="009C279B">
        <w:rPr>
          <w:sz w:val="24"/>
          <w:szCs w:val="24"/>
          <w:vertAlign w:val="superscript"/>
        </w:rPr>
        <w:t>st</w:t>
      </w:r>
      <w:r w:rsidRPr="009C279B">
        <w:rPr>
          <w:sz w:val="24"/>
          <w:szCs w:val="24"/>
        </w:rPr>
        <w:t xml:space="preserve"> Kings 3:9; 2</w:t>
      </w:r>
      <w:r w:rsidRPr="009C279B">
        <w:rPr>
          <w:sz w:val="24"/>
          <w:szCs w:val="24"/>
          <w:vertAlign w:val="superscript"/>
        </w:rPr>
        <w:t>nd</w:t>
      </w:r>
      <w:r w:rsidRPr="009C279B">
        <w:rPr>
          <w:sz w:val="24"/>
          <w:szCs w:val="24"/>
        </w:rPr>
        <w:t xml:space="preserve"> Chronicles 1:10; Proverbs 2:3-6; Daniel 10:12 &amp; Colossians 1:9. The Emptiness of Worldly Wisdom: Worldly Wisdom is the Foolishness, Insanity &amp; Stupidity to the Father Stephen is in 1</w:t>
      </w:r>
      <w:r w:rsidRPr="009C279B">
        <w:rPr>
          <w:sz w:val="24"/>
          <w:szCs w:val="24"/>
          <w:vertAlign w:val="superscript"/>
        </w:rPr>
        <w:t>st</w:t>
      </w:r>
      <w:r w:rsidRPr="009C279B">
        <w:rPr>
          <w:sz w:val="24"/>
          <w:szCs w:val="24"/>
        </w:rPr>
        <w:t xml:space="preserve"> Corinthians 3:19-20; Job 5:13; Psalms 94:11 &amp; Romans 1:21-25. The Father Stephen cannot be known by Worldly Wisdom is in 1</w:t>
      </w:r>
      <w:r w:rsidRPr="009C279B">
        <w:rPr>
          <w:sz w:val="24"/>
          <w:szCs w:val="24"/>
          <w:vertAlign w:val="superscript"/>
        </w:rPr>
        <w:t>st</w:t>
      </w:r>
      <w:r w:rsidRPr="009C279B">
        <w:rPr>
          <w:sz w:val="24"/>
          <w:szCs w:val="24"/>
        </w:rPr>
        <w:t xml:space="preserve"> Corinthians 1:17, 21; 2:4-5, 11-13; Ecclesiastes 8:16-17; Isaiah 55:9 &amp; Romans 11:33-34. The Worldly Wisdom builds up Pride and False Hope is in Isaiah 5:21; 47:10; Proverbs 3:7; 26:12; 28:11; Jeremiah 9:23; 1</w:t>
      </w:r>
      <w:r w:rsidRPr="009C279B">
        <w:rPr>
          <w:sz w:val="24"/>
          <w:szCs w:val="24"/>
          <w:vertAlign w:val="superscript"/>
        </w:rPr>
        <w:t>st</w:t>
      </w:r>
      <w:r w:rsidRPr="009C279B">
        <w:rPr>
          <w:sz w:val="24"/>
          <w:szCs w:val="24"/>
        </w:rPr>
        <w:t xml:space="preserve"> Corinthians 4:10; 2</w:t>
      </w:r>
      <w:r w:rsidRPr="009C279B">
        <w:rPr>
          <w:sz w:val="24"/>
          <w:szCs w:val="24"/>
          <w:vertAlign w:val="superscript"/>
        </w:rPr>
        <w:t>nd</w:t>
      </w:r>
      <w:r w:rsidRPr="009C279B">
        <w:rPr>
          <w:sz w:val="24"/>
          <w:szCs w:val="24"/>
        </w:rPr>
        <w:t xml:space="preserve"> Corinthians 11:18-19 &amp; Colossians 2:23. The Worldly Wisdom will be Confounded &amp; Overturned by Gainsaying is in Isaiah 19:11; 29:14; 44:25; 1</w:t>
      </w:r>
      <w:r w:rsidRPr="009C279B">
        <w:rPr>
          <w:sz w:val="24"/>
          <w:szCs w:val="24"/>
          <w:vertAlign w:val="superscript"/>
        </w:rPr>
        <w:t>st</w:t>
      </w:r>
      <w:r w:rsidRPr="009C279B">
        <w:rPr>
          <w:sz w:val="24"/>
          <w:szCs w:val="24"/>
        </w:rPr>
        <w:t xml:space="preserve"> Corinthians 1:19-20; Job 5:12-13; Proverbs 21:30; Jeremiah 51:57; Ezekiel 28:6-7, 17 &amp; 1</w:t>
      </w:r>
      <w:r w:rsidRPr="009C279B">
        <w:rPr>
          <w:sz w:val="24"/>
          <w:szCs w:val="24"/>
          <w:vertAlign w:val="superscript"/>
        </w:rPr>
        <w:t>st</w:t>
      </w:r>
      <w:r w:rsidRPr="009C279B">
        <w:rPr>
          <w:sz w:val="24"/>
          <w:szCs w:val="24"/>
        </w:rPr>
        <w:t xml:space="preserve"> Corinthians 1:25. The Divine Revelation of Divine Wisdom: It is Revealed in His Son Jesus Christ is in 1</w:t>
      </w:r>
      <w:r w:rsidRPr="009C279B">
        <w:rPr>
          <w:sz w:val="24"/>
          <w:szCs w:val="24"/>
          <w:vertAlign w:val="superscript"/>
        </w:rPr>
        <w:t>st</w:t>
      </w:r>
      <w:r w:rsidRPr="009C279B">
        <w:rPr>
          <w:sz w:val="24"/>
          <w:szCs w:val="24"/>
        </w:rPr>
        <w:t xml:space="preserve"> Corinthians 1:23-24, 30; 2:6-8 &amp; Colossians 1:15-17. It is Rejected by the Worldly-Wise is in 1</w:t>
      </w:r>
      <w:r w:rsidRPr="009C279B">
        <w:rPr>
          <w:sz w:val="24"/>
          <w:szCs w:val="24"/>
          <w:vertAlign w:val="superscript"/>
        </w:rPr>
        <w:t>st</w:t>
      </w:r>
      <w:r w:rsidRPr="009C279B">
        <w:rPr>
          <w:sz w:val="24"/>
          <w:szCs w:val="24"/>
        </w:rPr>
        <w:t xml:space="preserve"> Corinthians 1:18, 22-23; 2:14. It is Revealed to the Unlearned as a Child is in Matthew 11:25; 1</w:t>
      </w:r>
      <w:r w:rsidRPr="009C279B">
        <w:rPr>
          <w:sz w:val="24"/>
          <w:szCs w:val="24"/>
          <w:vertAlign w:val="superscript"/>
        </w:rPr>
        <w:t>st</w:t>
      </w:r>
      <w:r w:rsidRPr="009C279B">
        <w:rPr>
          <w:sz w:val="24"/>
          <w:szCs w:val="24"/>
        </w:rPr>
        <w:t xml:space="preserve"> Corinthians 1:26-27; 3:18 &amp; Luke 10:21. It is Revealed through the Father Stephen’s Church is in Ephesians 3:10. The Father Stephen-Given Wisdom is Superior to all Worldly Wisdom is in Luke 21:15; Genesis 41:15; Exodus 7:11-12; 1</w:t>
      </w:r>
      <w:r w:rsidRPr="009C279B">
        <w:rPr>
          <w:sz w:val="24"/>
          <w:szCs w:val="24"/>
          <w:vertAlign w:val="superscript"/>
        </w:rPr>
        <w:t>st</w:t>
      </w:r>
      <w:r w:rsidRPr="009C279B">
        <w:rPr>
          <w:sz w:val="24"/>
          <w:szCs w:val="24"/>
        </w:rPr>
        <w:t xml:space="preserve"> Kings 4:30; Daniel 1:20; 5:7 &amp; Acts 6:10. </w:t>
      </w:r>
    </w:p>
    <w:p w:rsidR="00691D4D" w:rsidRPr="009C279B" w:rsidRDefault="00691D4D" w:rsidP="00691D4D">
      <w:pPr>
        <w:spacing w:line="480" w:lineRule="auto"/>
        <w:jc w:val="both"/>
        <w:rPr>
          <w:sz w:val="24"/>
          <w:szCs w:val="24"/>
        </w:rPr>
      </w:pPr>
      <w:r w:rsidRPr="009C279B">
        <w:rPr>
          <w:sz w:val="24"/>
          <w:szCs w:val="24"/>
        </w:rPr>
        <w:t>The Importance of Human Wisdom: The Supreme Value of True Wisdom: It is Priceless is in Proverbs 3:13; 4:7; 8:10-11. It gives Life is in Proverbs 11:30; 13:14; 15:24; 16:22; 24:14 &amp; Daniel 12:3. It brings Prosperity is in Proverbs 3:1-2; 8:18; 19:8; chapter 8; 21:20-21; 24:3 &amp; Jeremiah 10:21. It gives eternal security is in Proverbs 1:33; 2:6011; 4:6; 14:3; 28:26 &amp; Ecclesiastes 8:5. The Application of Wisdom: It touches the Whole Person is in 1</w:t>
      </w:r>
      <w:r w:rsidRPr="009C279B">
        <w:rPr>
          <w:sz w:val="24"/>
          <w:szCs w:val="24"/>
          <w:vertAlign w:val="superscript"/>
        </w:rPr>
        <w:t>st</w:t>
      </w:r>
      <w:r w:rsidRPr="009C279B">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Govern is in Proverbs 8:15-16; 28:2; Deuteronomy 1:13; 1</w:t>
      </w:r>
      <w:r w:rsidRPr="009C279B">
        <w:rPr>
          <w:sz w:val="24"/>
          <w:szCs w:val="24"/>
          <w:vertAlign w:val="superscript"/>
        </w:rPr>
        <w:t>st</w:t>
      </w:r>
      <w:r w:rsidRPr="009C279B">
        <w:rPr>
          <w:sz w:val="24"/>
          <w:szCs w:val="24"/>
        </w:rPr>
        <w:t xml:space="preserve"> Kings 5:7; 1</w:t>
      </w:r>
      <w:r w:rsidRPr="009C279B">
        <w:rPr>
          <w:sz w:val="24"/>
          <w:szCs w:val="24"/>
          <w:vertAlign w:val="superscript"/>
        </w:rPr>
        <w:t>st</w:t>
      </w:r>
      <w:r w:rsidRPr="009C279B">
        <w:rPr>
          <w:sz w:val="24"/>
          <w:szCs w:val="24"/>
        </w:rPr>
        <w:t xml:space="preserve"> Chronicles 22:12; Psalms 2:10; 105:22; Ecclesiastes 1:16; Isaiah 56:11; Jeremiah 3:15 &amp; Acts 6:3, 10. Wisdom to administer Justice is in 1</w:t>
      </w:r>
      <w:r w:rsidRPr="009C279B">
        <w:rPr>
          <w:sz w:val="24"/>
          <w:szCs w:val="24"/>
          <w:vertAlign w:val="superscript"/>
        </w:rPr>
        <w:t>st</w:t>
      </w:r>
      <w:r w:rsidRPr="009C279B">
        <w:rPr>
          <w:sz w:val="24"/>
          <w:szCs w:val="24"/>
        </w:rPr>
        <w:t xml:space="preserve"> Kings 3:9, 28; 2</w:t>
      </w:r>
      <w:r w:rsidRPr="009C279B">
        <w:rPr>
          <w:sz w:val="24"/>
          <w:szCs w:val="24"/>
          <w:vertAlign w:val="superscript"/>
        </w:rPr>
        <w:t>nd</w:t>
      </w:r>
      <w:r w:rsidRPr="009C279B">
        <w:rPr>
          <w:sz w:val="24"/>
          <w:szCs w:val="24"/>
        </w:rPr>
        <w:t xml:space="preserve"> Chronicles 1:10; Psalms 37:30; Proverbs 20:26; 24:23; Matthew 24:45; 1</w:t>
      </w:r>
      <w:r w:rsidRPr="009C279B">
        <w:rPr>
          <w:sz w:val="24"/>
          <w:szCs w:val="24"/>
          <w:vertAlign w:val="superscript"/>
        </w:rPr>
        <w:t>st</w:t>
      </w:r>
      <w:r w:rsidRPr="009C279B">
        <w:rPr>
          <w:sz w:val="24"/>
          <w:szCs w:val="24"/>
        </w:rPr>
        <w:t xml:space="preserve"> Corinthians 6:5 &amp; Luke 12:42. The Teaching of Wisdom: The Wise give Instruction is in Ecclesiastes 12:9; Psalms 37:30; 49:3; Proverbs 1:20-21; 5:1; 8:1; 16:21; 31:26; Daniel 11:33; 1</w:t>
      </w:r>
      <w:r w:rsidRPr="009C279B">
        <w:rPr>
          <w:sz w:val="24"/>
          <w:szCs w:val="24"/>
          <w:vertAlign w:val="superscript"/>
        </w:rPr>
        <w:t>st</w:t>
      </w:r>
      <w:r w:rsidRPr="009C279B">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9C279B">
        <w:rPr>
          <w:sz w:val="24"/>
          <w:szCs w:val="24"/>
          <w:vertAlign w:val="superscript"/>
        </w:rPr>
        <w:t>nd</w:t>
      </w:r>
      <w:r w:rsidRPr="009C279B">
        <w:rPr>
          <w:sz w:val="24"/>
          <w:szCs w:val="24"/>
        </w:rPr>
        <w:t xml:space="preserve"> Samuel 14:20 &amp; Psalms 78:72. Solomon in 1</w:t>
      </w:r>
      <w:r w:rsidRPr="009C279B">
        <w:rPr>
          <w:sz w:val="24"/>
          <w:szCs w:val="24"/>
          <w:vertAlign w:val="superscript"/>
        </w:rPr>
        <w:t>st</w:t>
      </w:r>
      <w:r w:rsidRPr="009C279B">
        <w:rPr>
          <w:sz w:val="24"/>
          <w:szCs w:val="24"/>
        </w:rPr>
        <w:t xml:space="preserve"> Kings 3:16-28; 4:29-34; 10:4-8; 2</w:t>
      </w:r>
      <w:r w:rsidRPr="009C279B">
        <w:rPr>
          <w:sz w:val="24"/>
          <w:szCs w:val="24"/>
          <w:vertAlign w:val="superscript"/>
        </w:rPr>
        <w:t>nd</w:t>
      </w:r>
      <w:r w:rsidRPr="009C279B">
        <w:rPr>
          <w:sz w:val="24"/>
          <w:szCs w:val="24"/>
        </w:rPr>
        <w:t xml:space="preserve"> Chronicles 9:3-7; 1</w:t>
      </w:r>
      <w:r w:rsidRPr="009C279B">
        <w:rPr>
          <w:sz w:val="24"/>
          <w:szCs w:val="24"/>
          <w:vertAlign w:val="superscript"/>
        </w:rPr>
        <w:t>st</w:t>
      </w:r>
      <w:r w:rsidRPr="009C279B">
        <w:rPr>
          <w:sz w:val="24"/>
          <w:szCs w:val="24"/>
        </w:rPr>
        <w:t xml:space="preserve"> Chronicles 22:12-13; Matthew 12:42 &amp; Luke 11:31. Ezra in Ezra 7:25. The Messiah in Isaiah 11:2. Daniel and His 3 Friends in Daniel 1:17. Daniel in Daniel 2:19-23, 27-28; 5:11-12. Paul in 2</w:t>
      </w:r>
      <w:r w:rsidRPr="009C279B">
        <w:rPr>
          <w:sz w:val="24"/>
          <w:szCs w:val="24"/>
          <w:vertAlign w:val="superscript"/>
        </w:rPr>
        <w:t>nd</w:t>
      </w:r>
      <w:r w:rsidRPr="009C279B">
        <w:rPr>
          <w:sz w:val="24"/>
          <w:szCs w:val="24"/>
        </w:rPr>
        <w:t xml:space="preserve"> Peter 3:15. </w:t>
      </w:r>
    </w:p>
    <w:p w:rsidR="00691D4D" w:rsidRPr="009C279B" w:rsidRDefault="00691D4D" w:rsidP="00691D4D">
      <w:pPr>
        <w:spacing w:line="480" w:lineRule="auto"/>
        <w:jc w:val="both"/>
        <w:rPr>
          <w:sz w:val="24"/>
          <w:szCs w:val="24"/>
        </w:rPr>
      </w:pPr>
      <w:r w:rsidRPr="009C279B">
        <w:rPr>
          <w:sz w:val="24"/>
          <w:szCs w:val="24"/>
        </w:rPr>
        <w:t>The Supreme Understanding of the Father Stephen: The Source of Supreme Understanding: Understanding belongs to the Father Stephen is in Job 12:13; Psalms 136:5; 147:5; Proverbs 3:19 &amp; Jeremiah 15:15; 51:15. Understanding is a Gift from the Father Stephen is in Proverbs 2:6; Isaiah 29:24; 32:3-4; 52:15; 1</w:t>
      </w:r>
      <w:r w:rsidRPr="009C279B">
        <w:rPr>
          <w:sz w:val="24"/>
          <w:szCs w:val="24"/>
          <w:vertAlign w:val="superscript"/>
        </w:rPr>
        <w:t>st</w:t>
      </w:r>
      <w:r w:rsidRPr="009C279B">
        <w:rPr>
          <w:sz w:val="24"/>
          <w:szCs w:val="24"/>
        </w:rPr>
        <w:t xml:space="preserve"> Kings 4:29; Job 38:36; Daniel 1:17; 2:21, 30; 9:22 &amp; Romans 15:21. Understanding Spiritual Truth: Understanding the Truth about the Father Stephen is in 1</w:t>
      </w:r>
      <w:r w:rsidRPr="009C279B">
        <w:rPr>
          <w:sz w:val="24"/>
          <w:szCs w:val="24"/>
          <w:vertAlign w:val="superscript"/>
        </w:rPr>
        <w:t>st</w:t>
      </w:r>
      <w:r w:rsidRPr="009C279B">
        <w:rPr>
          <w:sz w:val="24"/>
          <w:szCs w:val="24"/>
        </w:rPr>
        <w:t xml:space="preserve"> John 5:20; Proverbs 2:5; 9:10; Isaiah 40:21, 28; 43:10; Jeremiah 9:24; John 10:38 &amp; Romans 1:20. Understanding the Father Stephen’s Divine Purposes is in Deuteronomy 9:6; 1</w:t>
      </w:r>
      <w:r w:rsidRPr="009C279B">
        <w:rPr>
          <w:sz w:val="24"/>
          <w:szCs w:val="24"/>
          <w:vertAlign w:val="superscript"/>
        </w:rPr>
        <w:t>st</w:t>
      </w:r>
      <w:r w:rsidRPr="009C279B">
        <w:rPr>
          <w:sz w:val="24"/>
          <w:szCs w:val="24"/>
        </w:rPr>
        <w:t xml:space="preserve"> Chronicles 28:19; Job 34:10-11; Psalms 73:16-17; Isaiah 57:1-2; Jeremiah 9:12-13; 23:20; 30:24; Daniel 8:15-16; Ephesians 5:17 &amp; Colossians 1:9.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3:5; 20:24; Ecclesiastes 11:5; Isaiah 40:13-14; 55:8-9 &amp; 1</w:t>
      </w:r>
      <w:r w:rsidRPr="009C279B">
        <w:rPr>
          <w:sz w:val="24"/>
          <w:szCs w:val="24"/>
          <w:vertAlign w:val="superscript"/>
        </w:rPr>
        <w:t>st</w:t>
      </w:r>
      <w:r w:rsidRPr="009C279B">
        <w:rPr>
          <w:sz w:val="24"/>
          <w:szCs w:val="24"/>
        </w:rPr>
        <w:t xml:space="preserve"> Corinthians 13:12. Gaining Understanding: Through the Father Stephen’s Faith is in Hebrews 11:3; Matthew 16:8-9 &amp; Acts 6:8. Through the Father Stephen’s Holy Ghost is in 1</w:t>
      </w:r>
      <w:r w:rsidRPr="009C279B">
        <w:rPr>
          <w:sz w:val="24"/>
          <w:szCs w:val="24"/>
          <w:vertAlign w:val="superscript"/>
        </w:rPr>
        <w:t>st</w:t>
      </w:r>
      <w:r w:rsidRPr="009C279B">
        <w:rPr>
          <w:sz w:val="24"/>
          <w:szCs w:val="24"/>
        </w:rPr>
        <w:t xml:space="preserve"> Corinthians 2:12, 14; 1</w:t>
      </w:r>
      <w:r w:rsidRPr="009C279B">
        <w:rPr>
          <w:sz w:val="24"/>
          <w:szCs w:val="24"/>
          <w:vertAlign w:val="superscript"/>
        </w:rPr>
        <w:t>st</w:t>
      </w:r>
      <w:r w:rsidRPr="009C279B">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in Psalms 82:5; 92:6-7; Isaiah 5:13; 19:12; Micah 4:12; 1</w:t>
      </w:r>
      <w:r w:rsidRPr="009C279B">
        <w:rPr>
          <w:sz w:val="24"/>
          <w:szCs w:val="24"/>
          <w:vertAlign w:val="superscript"/>
        </w:rPr>
        <w:t>st</w:t>
      </w:r>
      <w:r w:rsidRPr="009C279B">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9C279B">
        <w:rPr>
          <w:sz w:val="24"/>
          <w:szCs w:val="24"/>
          <w:vertAlign w:val="superscript"/>
        </w:rPr>
        <w:t>st</w:t>
      </w:r>
      <w:r w:rsidRPr="009C279B">
        <w:rPr>
          <w:sz w:val="24"/>
          <w:szCs w:val="24"/>
        </w:rPr>
        <w:t xml:space="preserve"> Chronicles 12:32; Esther 1:13; Job 13:1; Proverbs 20:5 &amp; John 7:24. Understanding Languages is in Genesis 11:7; Deuteronomy 28:49; Psalms 81:5; Isaiah 36:11; 1</w:t>
      </w:r>
      <w:r w:rsidRPr="009C279B">
        <w:rPr>
          <w:sz w:val="24"/>
          <w:szCs w:val="24"/>
          <w:vertAlign w:val="superscript"/>
        </w:rPr>
        <w:t>st</w:t>
      </w:r>
      <w:r w:rsidRPr="009C279B">
        <w:rPr>
          <w:sz w:val="24"/>
          <w:szCs w:val="24"/>
        </w:rPr>
        <w:t xml:space="preserve"> Corinthians 14:2 &amp; Acts 2:6. Those who have Understanding: The Wise is in Deuteronomy 32:29; 1</w:t>
      </w:r>
      <w:r w:rsidRPr="009C279B">
        <w:rPr>
          <w:sz w:val="24"/>
          <w:szCs w:val="24"/>
          <w:vertAlign w:val="superscript"/>
        </w:rPr>
        <w:t>st</w:t>
      </w:r>
      <w:r w:rsidRPr="009C279B">
        <w:rPr>
          <w:sz w:val="24"/>
          <w:szCs w:val="24"/>
        </w:rPr>
        <w:t xml:space="preserve"> Kings 4:29; Proverbs 8:14 &amp; Hosea 14:9. The Good Leaders is in Jeremiah 3:15; Deuteronomy 1:13; 1</w:t>
      </w:r>
      <w:r w:rsidRPr="009C279B">
        <w:rPr>
          <w:sz w:val="24"/>
          <w:szCs w:val="24"/>
          <w:vertAlign w:val="superscript"/>
        </w:rPr>
        <w:t>st</w:t>
      </w:r>
      <w:r w:rsidRPr="009C279B">
        <w:rPr>
          <w:sz w:val="24"/>
          <w:szCs w:val="24"/>
        </w:rPr>
        <w:t xml:space="preserve"> Chronicles 22:12; 2</w:t>
      </w:r>
      <w:r w:rsidRPr="009C279B">
        <w:rPr>
          <w:sz w:val="24"/>
          <w:szCs w:val="24"/>
          <w:vertAlign w:val="superscript"/>
        </w:rPr>
        <w:t>nd</w:t>
      </w:r>
      <w:r w:rsidRPr="009C279B">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and Self-Importance in Proverbs 18:1-2. Idleness leading to Ruin in Proverbs 24:30-31. Drunkenness clouds Understanding in Hosea 4:11. Death in Proverbs 10:21; 21:16 &amp; Hosea 4:6, 14.         </w:t>
      </w:r>
    </w:p>
    <w:p w:rsidR="00691D4D" w:rsidRPr="009C279B" w:rsidRDefault="00691D4D" w:rsidP="00691D4D">
      <w:pPr>
        <w:spacing w:line="480" w:lineRule="auto"/>
        <w:jc w:val="both"/>
        <w:rPr>
          <w:sz w:val="24"/>
          <w:szCs w:val="24"/>
        </w:rPr>
      </w:pPr>
      <w:r w:rsidRPr="009C279B">
        <w:rPr>
          <w:sz w:val="24"/>
          <w:szCs w:val="24"/>
        </w:rPr>
        <w:t>The Father Stephen’s Divine Knowledge of Humanity: The Father Stephen Knows All Creatures is in 1</w:t>
      </w:r>
      <w:r w:rsidRPr="009C279B">
        <w:rPr>
          <w:sz w:val="24"/>
          <w:szCs w:val="24"/>
          <w:vertAlign w:val="superscript"/>
        </w:rPr>
        <w:t>st</w:t>
      </w:r>
      <w:r w:rsidRPr="009C279B">
        <w:rPr>
          <w:sz w:val="24"/>
          <w:szCs w:val="24"/>
        </w:rPr>
        <w:t xml:space="preserve"> Kings 8:39; 2</w:t>
      </w:r>
      <w:r w:rsidRPr="009C279B">
        <w:rPr>
          <w:sz w:val="24"/>
          <w:szCs w:val="24"/>
          <w:vertAlign w:val="superscript"/>
        </w:rPr>
        <w:t>nd</w:t>
      </w:r>
      <w:r w:rsidRPr="009C279B">
        <w:rPr>
          <w:sz w:val="24"/>
          <w:szCs w:val="24"/>
        </w:rPr>
        <w:t xml:space="preserve"> Chronicles 6:30; Job 34:21; Psalms 7:9; Jeremiah 17:10; 23:24; 32:19 &amp; Acts 1:24. The Father Stephen Knows His Own Creatures is in 2</w:t>
      </w:r>
      <w:r w:rsidRPr="009C279B">
        <w:rPr>
          <w:sz w:val="24"/>
          <w:szCs w:val="24"/>
          <w:vertAlign w:val="superscript"/>
        </w:rPr>
        <w:t>nd</w:t>
      </w:r>
      <w:r w:rsidRPr="009C279B">
        <w:rPr>
          <w:sz w:val="24"/>
          <w:szCs w:val="24"/>
        </w:rPr>
        <w:t xml:space="preserve"> Timothy 2:19; 1</w:t>
      </w:r>
      <w:r w:rsidRPr="009C279B">
        <w:rPr>
          <w:sz w:val="24"/>
          <w:szCs w:val="24"/>
          <w:vertAlign w:val="superscript"/>
        </w:rPr>
        <w:t>st</w:t>
      </w:r>
      <w:r w:rsidRPr="009C279B">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9C279B">
        <w:rPr>
          <w:sz w:val="24"/>
          <w:szCs w:val="24"/>
          <w:vertAlign w:val="superscript"/>
        </w:rPr>
        <w:t>st</w:t>
      </w:r>
      <w:r w:rsidRPr="009C279B">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691D4D" w:rsidRPr="009C279B" w:rsidRDefault="00691D4D" w:rsidP="00691D4D">
      <w:pPr>
        <w:spacing w:line="480" w:lineRule="auto"/>
        <w:jc w:val="both"/>
        <w:rPr>
          <w:sz w:val="24"/>
          <w:szCs w:val="24"/>
        </w:rPr>
      </w:pPr>
      <w:r w:rsidRPr="009C279B">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9C279B">
        <w:rPr>
          <w:sz w:val="24"/>
          <w:szCs w:val="24"/>
          <w:vertAlign w:val="superscript"/>
        </w:rPr>
        <w:t>st</w:t>
      </w:r>
      <w:r w:rsidRPr="009C279B">
        <w:rPr>
          <w:sz w:val="24"/>
          <w:szCs w:val="24"/>
        </w:rPr>
        <w:t xml:space="preserve"> Corinthians 2:6-16; 8:1. The Pursuit of Knowledge that Proceeds from the Father Stephen Merits Divine Approval is in Proverbs 2:3-5; 3:13-18; 4:5; 15:14 &amp; 2</w:t>
      </w:r>
      <w:r w:rsidRPr="009C279B">
        <w:rPr>
          <w:sz w:val="24"/>
          <w:szCs w:val="24"/>
          <w:vertAlign w:val="superscript"/>
        </w:rPr>
        <w:t>nd</w:t>
      </w:r>
      <w:r w:rsidRPr="009C279B">
        <w:rPr>
          <w:sz w:val="24"/>
          <w:szCs w:val="24"/>
        </w:rPr>
        <w:t xml:space="preserve"> Peter 1:5. The Father Stephen Bestows Special Knowledge on Certain Individuals is in Daniel 1:17; Exodus 31:1-5; 35:30-36:1; 1</w:t>
      </w:r>
      <w:r w:rsidRPr="009C279B">
        <w:rPr>
          <w:sz w:val="24"/>
          <w:szCs w:val="24"/>
          <w:vertAlign w:val="superscript"/>
        </w:rPr>
        <w:t>st</w:t>
      </w:r>
      <w:r w:rsidRPr="009C279B">
        <w:rPr>
          <w:sz w:val="24"/>
          <w:szCs w:val="24"/>
        </w:rPr>
        <w:t xml:space="preserve"> Kings 3:10-12; 2</w:t>
      </w:r>
      <w:r w:rsidRPr="009C279B">
        <w:rPr>
          <w:sz w:val="24"/>
          <w:szCs w:val="24"/>
          <w:vertAlign w:val="superscript"/>
        </w:rPr>
        <w:t>nd</w:t>
      </w:r>
      <w:r w:rsidRPr="009C279B">
        <w:rPr>
          <w:sz w:val="24"/>
          <w:szCs w:val="24"/>
        </w:rPr>
        <w:t xml:space="preserve"> Chronicles 1:10-12 &amp; 1</w:t>
      </w:r>
      <w:r w:rsidRPr="009C279B">
        <w:rPr>
          <w:sz w:val="24"/>
          <w:szCs w:val="24"/>
          <w:vertAlign w:val="superscript"/>
        </w:rPr>
        <w:t>st</w:t>
      </w:r>
      <w:r w:rsidRPr="009C279B">
        <w:rPr>
          <w:sz w:val="24"/>
          <w:szCs w:val="24"/>
        </w:rPr>
        <w:t xml:space="preserve"> Corinthians 12:8. </w:t>
      </w:r>
    </w:p>
    <w:p w:rsidR="00691D4D" w:rsidRPr="009C279B" w:rsidRDefault="00691D4D" w:rsidP="00691D4D">
      <w:pPr>
        <w:spacing w:line="480" w:lineRule="auto"/>
        <w:jc w:val="both"/>
        <w:rPr>
          <w:sz w:val="24"/>
          <w:szCs w:val="24"/>
        </w:rPr>
      </w:pPr>
      <w:r w:rsidRPr="009C279B">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9C279B">
        <w:rPr>
          <w:sz w:val="24"/>
          <w:szCs w:val="24"/>
          <w:vertAlign w:val="superscript"/>
        </w:rPr>
        <w:t>st</w:t>
      </w:r>
      <w:r w:rsidRPr="009C279B">
        <w:rPr>
          <w:sz w:val="24"/>
          <w:szCs w:val="24"/>
        </w:rPr>
        <w:t xml:space="preserve"> Samuel 17:46-47. The Father Stephen’s People Know Him through His Dealings with Them: The Father Stephen Delivers His Creatures is in Exodus 6:6-7; 10:2; 16:6; Deuteronomy 4:32-35; Joshua 3:10; 4:23-24 &amp; 1</w:t>
      </w:r>
      <w:r w:rsidRPr="009C279B">
        <w:rPr>
          <w:sz w:val="24"/>
          <w:szCs w:val="24"/>
          <w:vertAlign w:val="superscript"/>
        </w:rPr>
        <w:t>st</w:t>
      </w:r>
      <w:r w:rsidRPr="009C279B">
        <w:rPr>
          <w:sz w:val="24"/>
          <w:szCs w:val="24"/>
        </w:rPr>
        <w:t xml:space="preserve"> Kings 20:13, 28. The Father Stephen Provides and Cares for His Creatures is in Exodus 16:8; 1</w:t>
      </w:r>
      <w:r w:rsidRPr="009C279B">
        <w:rPr>
          <w:sz w:val="24"/>
          <w:szCs w:val="24"/>
          <w:vertAlign w:val="superscript"/>
        </w:rPr>
        <w:t>st</w:t>
      </w:r>
      <w:r w:rsidRPr="009C279B">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691D4D" w:rsidRPr="009C279B" w:rsidRDefault="00691D4D" w:rsidP="00691D4D">
      <w:pPr>
        <w:spacing w:line="480" w:lineRule="auto"/>
        <w:jc w:val="both"/>
        <w:rPr>
          <w:sz w:val="24"/>
          <w:szCs w:val="24"/>
        </w:rPr>
      </w:pPr>
      <w:r w:rsidRPr="009C279B">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9C279B">
        <w:rPr>
          <w:sz w:val="24"/>
          <w:szCs w:val="24"/>
          <w:vertAlign w:val="superscript"/>
        </w:rPr>
        <w:t>st</w:t>
      </w:r>
      <w:r w:rsidRPr="009C279B">
        <w:rPr>
          <w:sz w:val="24"/>
          <w:szCs w:val="24"/>
        </w:rPr>
        <w:t xml:space="preserve"> Corinthians 12:3 &amp; 1</w:t>
      </w:r>
      <w:r w:rsidRPr="009C279B">
        <w:rPr>
          <w:sz w:val="24"/>
          <w:szCs w:val="24"/>
          <w:vertAlign w:val="superscript"/>
        </w:rPr>
        <w:t>st</w:t>
      </w:r>
      <w:r w:rsidRPr="009C279B">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9C279B">
        <w:rPr>
          <w:sz w:val="24"/>
          <w:szCs w:val="24"/>
          <w:vertAlign w:val="superscript"/>
        </w:rPr>
        <w:t>nd</w:t>
      </w:r>
      <w:r w:rsidRPr="009C279B">
        <w:rPr>
          <w:sz w:val="24"/>
          <w:szCs w:val="24"/>
        </w:rPr>
        <w:t xml:space="preserve"> Peter 3:18 &amp; 2</w:t>
      </w:r>
      <w:r w:rsidRPr="009C279B">
        <w:rPr>
          <w:sz w:val="24"/>
          <w:szCs w:val="24"/>
          <w:vertAlign w:val="superscript"/>
        </w:rPr>
        <w:t>nd</w:t>
      </w:r>
      <w:r w:rsidRPr="009C279B">
        <w:rPr>
          <w:sz w:val="24"/>
          <w:szCs w:val="24"/>
        </w:rPr>
        <w:t xml:space="preserve"> Peter 1:5-8. The Divine Consequences of Knowing His Son Jesus Christ by the Father Stephen: Reconciliation with the Father Stephen is in 2</w:t>
      </w:r>
      <w:r w:rsidRPr="009C279B">
        <w:rPr>
          <w:sz w:val="24"/>
          <w:szCs w:val="24"/>
          <w:vertAlign w:val="superscript"/>
        </w:rPr>
        <w:t>nd</w:t>
      </w:r>
      <w:r w:rsidRPr="009C279B">
        <w:rPr>
          <w:sz w:val="24"/>
          <w:szCs w:val="24"/>
        </w:rPr>
        <w:t xml:space="preserve"> Corinthians 5:19-20 &amp; Ephesians 2:16. The Accesses to get to the Father Stephen: The Access to His Lord Peter the Beginning of the Infallible Law is in 2</w:t>
      </w:r>
      <w:r w:rsidRPr="009C279B">
        <w:rPr>
          <w:sz w:val="24"/>
          <w:szCs w:val="24"/>
          <w:vertAlign w:val="superscript"/>
        </w:rPr>
        <w:t>nd</w:t>
      </w:r>
      <w:r w:rsidRPr="009C279B">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9C279B">
        <w:rPr>
          <w:sz w:val="24"/>
          <w:szCs w:val="24"/>
          <w:vertAlign w:val="superscript"/>
        </w:rPr>
        <w:t>st</w:t>
      </w:r>
      <w:r w:rsidRPr="009C279B">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9C279B">
        <w:rPr>
          <w:sz w:val="24"/>
          <w:szCs w:val="24"/>
          <w:vertAlign w:val="superscript"/>
        </w:rPr>
        <w:t>st</w:t>
      </w:r>
      <w:r w:rsidRPr="009C279B">
        <w:rPr>
          <w:sz w:val="24"/>
          <w:szCs w:val="24"/>
        </w:rPr>
        <w:t xml:space="preserve"> John 2:3-6; Matthew 7:21-23; 25:31-46 &amp; John 14:15, 21, 23; 15:4-5. </w:t>
      </w:r>
    </w:p>
    <w:p w:rsidR="00691D4D" w:rsidRPr="009C279B" w:rsidRDefault="00691D4D" w:rsidP="00691D4D">
      <w:pPr>
        <w:spacing w:line="480" w:lineRule="auto"/>
        <w:jc w:val="both"/>
        <w:rPr>
          <w:sz w:val="24"/>
          <w:szCs w:val="24"/>
        </w:rPr>
      </w:pPr>
      <w:r w:rsidRPr="009C279B">
        <w:rPr>
          <w:sz w:val="24"/>
          <w:szCs w:val="24"/>
        </w:rPr>
        <w:t>The Sexual Knowledge of Sin: Knowledge of Sin as a Result of the Fall is in Genesis 2:16-17; 3:1-13, 22. The Sexual Knowledge of Sin through Conscience is in Romans 2:14-15; 1</w:t>
      </w:r>
      <w:r w:rsidRPr="009C279B">
        <w:rPr>
          <w:sz w:val="24"/>
          <w:szCs w:val="24"/>
          <w:vertAlign w:val="superscript"/>
        </w:rPr>
        <w:t>st</w:t>
      </w:r>
      <w:r w:rsidRPr="009C279B">
        <w:rPr>
          <w:sz w:val="24"/>
          <w:szCs w:val="24"/>
        </w:rPr>
        <w:t xml:space="preserve"> Samuel 24:5-6; 2</w:t>
      </w:r>
      <w:r w:rsidRPr="009C279B">
        <w:rPr>
          <w:sz w:val="24"/>
          <w:szCs w:val="24"/>
          <w:vertAlign w:val="superscript"/>
        </w:rPr>
        <w:t>nd</w:t>
      </w:r>
      <w:r w:rsidRPr="009C279B">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9C279B">
        <w:rPr>
          <w:sz w:val="24"/>
          <w:szCs w:val="24"/>
          <w:vertAlign w:val="superscript"/>
        </w:rPr>
        <w:t>st</w:t>
      </w:r>
      <w:r w:rsidRPr="009C279B">
        <w:rPr>
          <w:sz w:val="24"/>
          <w:szCs w:val="24"/>
        </w:rPr>
        <w:t xml:space="preserve"> Thessalonians 1:5. </w:t>
      </w:r>
    </w:p>
    <w:p w:rsidR="00691D4D" w:rsidRPr="009C279B" w:rsidRDefault="00691D4D" w:rsidP="00691D4D">
      <w:pPr>
        <w:spacing w:line="480" w:lineRule="auto"/>
        <w:jc w:val="both"/>
        <w:rPr>
          <w:sz w:val="24"/>
          <w:szCs w:val="24"/>
        </w:rPr>
      </w:pPr>
      <w:r w:rsidRPr="009C279B">
        <w:rPr>
          <w:sz w:val="24"/>
          <w:szCs w:val="24"/>
        </w:rPr>
        <w:t>The Sexual Knowledge of Good and Evil: The Human Quest from the Sexual Knowledge of Good and Evil is in Genesis 2:9; 3:5-6, 22; 2</w:t>
      </w:r>
      <w:r w:rsidRPr="009C279B">
        <w:rPr>
          <w:sz w:val="24"/>
          <w:szCs w:val="24"/>
          <w:vertAlign w:val="superscript"/>
        </w:rPr>
        <w:t>nd</w:t>
      </w:r>
      <w:r w:rsidRPr="009C279B">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9C279B">
        <w:rPr>
          <w:sz w:val="24"/>
          <w:szCs w:val="24"/>
          <w:vertAlign w:val="superscript"/>
        </w:rPr>
        <w:t>nd</w:t>
      </w:r>
      <w:r w:rsidRPr="009C279B">
        <w:rPr>
          <w:sz w:val="24"/>
          <w:szCs w:val="24"/>
        </w:rPr>
        <w:t xml:space="preserve"> Corinthians 1:12; 1</w:t>
      </w:r>
      <w:r w:rsidRPr="009C279B">
        <w:rPr>
          <w:sz w:val="24"/>
          <w:szCs w:val="24"/>
          <w:vertAlign w:val="superscript"/>
        </w:rPr>
        <w:t>st</w:t>
      </w:r>
      <w:r w:rsidRPr="009C279B">
        <w:rPr>
          <w:sz w:val="24"/>
          <w:szCs w:val="24"/>
        </w:rPr>
        <w:t xml:space="preserve"> Timothy 1:5, 18-19; 1</w:t>
      </w:r>
      <w:r w:rsidRPr="009C279B">
        <w:rPr>
          <w:sz w:val="24"/>
          <w:szCs w:val="24"/>
          <w:vertAlign w:val="superscript"/>
        </w:rPr>
        <w:t>st</w:t>
      </w:r>
      <w:r w:rsidRPr="009C279B">
        <w:rPr>
          <w:sz w:val="24"/>
          <w:szCs w:val="24"/>
        </w:rPr>
        <w:t xml:space="preserve"> Peter 3:15-16 &amp; Acts 24:16. Conscience and Moral Decisions is in 1</w:t>
      </w:r>
      <w:r w:rsidRPr="009C279B">
        <w:rPr>
          <w:sz w:val="24"/>
          <w:szCs w:val="24"/>
          <w:vertAlign w:val="superscript"/>
        </w:rPr>
        <w:t>st</w:t>
      </w:r>
      <w:r w:rsidRPr="009C279B">
        <w:rPr>
          <w:sz w:val="24"/>
          <w:szCs w:val="24"/>
        </w:rPr>
        <w:t xml:space="preserve"> Samuel 25:30-34; 1</w:t>
      </w:r>
      <w:r w:rsidRPr="009C279B">
        <w:rPr>
          <w:sz w:val="24"/>
          <w:szCs w:val="24"/>
          <w:vertAlign w:val="superscript"/>
        </w:rPr>
        <w:t>st</w:t>
      </w:r>
      <w:r w:rsidRPr="009C279B">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691D4D" w:rsidRPr="009C279B" w:rsidRDefault="00691D4D" w:rsidP="00691D4D">
      <w:pPr>
        <w:spacing w:line="480" w:lineRule="auto"/>
        <w:jc w:val="both"/>
        <w:rPr>
          <w:sz w:val="24"/>
          <w:szCs w:val="24"/>
        </w:rPr>
      </w:pPr>
      <w:r w:rsidRPr="009C279B">
        <w:rPr>
          <w:sz w:val="24"/>
          <w:szCs w:val="24"/>
        </w:rPr>
        <w:t>Enquiring of the Father Stephen for Divine Knowledge is in Genesis 25:22-23; Judges 13:17; 18:5-6 &amp; 1</w:t>
      </w:r>
      <w:r w:rsidRPr="009C279B">
        <w:rPr>
          <w:sz w:val="24"/>
          <w:szCs w:val="24"/>
          <w:vertAlign w:val="superscript"/>
        </w:rPr>
        <w:t>st</w:t>
      </w:r>
      <w:r w:rsidRPr="009C279B">
        <w:rPr>
          <w:sz w:val="24"/>
          <w:szCs w:val="24"/>
        </w:rPr>
        <w:t xml:space="preserve"> Samuel 10:22. Enquiring of the Father Stephen for Divine Guidance is in 2</w:t>
      </w:r>
      <w:r w:rsidRPr="009C279B">
        <w:rPr>
          <w:sz w:val="24"/>
          <w:szCs w:val="24"/>
          <w:vertAlign w:val="superscript"/>
        </w:rPr>
        <w:t>nd</w:t>
      </w:r>
      <w:r w:rsidRPr="009C279B">
        <w:rPr>
          <w:sz w:val="24"/>
          <w:szCs w:val="24"/>
        </w:rPr>
        <w:t xml:space="preserve"> Samuel 2:1; Judges 20:18, 23, 27-28; 1</w:t>
      </w:r>
      <w:r w:rsidRPr="009C279B">
        <w:rPr>
          <w:sz w:val="24"/>
          <w:szCs w:val="24"/>
          <w:vertAlign w:val="superscript"/>
        </w:rPr>
        <w:t>st</w:t>
      </w:r>
      <w:r w:rsidRPr="009C279B">
        <w:rPr>
          <w:sz w:val="24"/>
          <w:szCs w:val="24"/>
        </w:rPr>
        <w:t xml:space="preserve"> Samuel 23:2, 4; 30:8; 2</w:t>
      </w:r>
      <w:r w:rsidRPr="009C279B">
        <w:rPr>
          <w:sz w:val="24"/>
          <w:szCs w:val="24"/>
          <w:vertAlign w:val="superscript"/>
        </w:rPr>
        <w:t>nd</w:t>
      </w:r>
      <w:r w:rsidRPr="009C279B">
        <w:rPr>
          <w:sz w:val="24"/>
          <w:szCs w:val="24"/>
        </w:rPr>
        <w:t xml:space="preserve"> Samuel 5:19, 23 &amp; 1</w:t>
      </w:r>
      <w:r w:rsidRPr="009C279B">
        <w:rPr>
          <w:sz w:val="24"/>
          <w:szCs w:val="24"/>
          <w:vertAlign w:val="superscript"/>
        </w:rPr>
        <w:t>st</w:t>
      </w:r>
      <w:r w:rsidRPr="009C279B">
        <w:rPr>
          <w:sz w:val="24"/>
          <w:szCs w:val="24"/>
        </w:rPr>
        <w:t xml:space="preserve"> Chronicles 14:10, 14. Enquiring of the Father Stephen through Intermediaries: Priest (Sergeants), Chief Priests (Lieutenants) &amp; High Priests (Captains) is in Judges 18:5-6; Numbers 27:18-21 &amp; 1</w:t>
      </w:r>
      <w:r w:rsidRPr="009C279B">
        <w:rPr>
          <w:sz w:val="24"/>
          <w:szCs w:val="24"/>
          <w:vertAlign w:val="superscript"/>
        </w:rPr>
        <w:t>st</w:t>
      </w:r>
      <w:r w:rsidRPr="009C279B">
        <w:rPr>
          <w:sz w:val="24"/>
          <w:szCs w:val="24"/>
        </w:rPr>
        <w:t xml:space="preserve"> Samuel 22:10, 13-15. Prophets is in 1</w:t>
      </w:r>
      <w:r w:rsidRPr="009C279B">
        <w:rPr>
          <w:sz w:val="24"/>
          <w:szCs w:val="24"/>
          <w:vertAlign w:val="superscript"/>
        </w:rPr>
        <w:t>st</w:t>
      </w:r>
      <w:r w:rsidRPr="009C279B">
        <w:rPr>
          <w:sz w:val="24"/>
          <w:szCs w:val="24"/>
        </w:rPr>
        <w:t xml:space="preserve"> Kings 22:6-9; 2</w:t>
      </w:r>
      <w:r w:rsidRPr="009C279B">
        <w:rPr>
          <w:sz w:val="24"/>
          <w:szCs w:val="24"/>
          <w:vertAlign w:val="superscript"/>
        </w:rPr>
        <w:t>nd</w:t>
      </w:r>
      <w:r w:rsidRPr="009C279B">
        <w:rPr>
          <w:sz w:val="24"/>
          <w:szCs w:val="24"/>
        </w:rPr>
        <w:t xml:space="preserve"> Chronicles 18:5-8; 34:19-28; 1</w:t>
      </w:r>
      <w:r w:rsidRPr="009C279B">
        <w:rPr>
          <w:sz w:val="24"/>
          <w:szCs w:val="24"/>
          <w:vertAlign w:val="superscript"/>
        </w:rPr>
        <w:t>st</w:t>
      </w:r>
      <w:r w:rsidRPr="009C279B">
        <w:rPr>
          <w:sz w:val="24"/>
          <w:szCs w:val="24"/>
        </w:rPr>
        <w:t xml:space="preserve"> Samuel 9:6-10; 2</w:t>
      </w:r>
      <w:r w:rsidRPr="009C279B">
        <w:rPr>
          <w:sz w:val="24"/>
          <w:szCs w:val="24"/>
          <w:vertAlign w:val="superscript"/>
        </w:rPr>
        <w:t>nd</w:t>
      </w:r>
      <w:r w:rsidRPr="009C279B">
        <w:rPr>
          <w:sz w:val="24"/>
          <w:szCs w:val="24"/>
        </w:rPr>
        <w:t xml:space="preserve"> Kings 3:11; 22:11-20; Jeremiah 21:1-7 &amp; Ezekiel 14:7. Enquiring of the Father Stephen by Casting Lots is in Numbers 27:21; 1</w:t>
      </w:r>
      <w:r w:rsidRPr="009C279B">
        <w:rPr>
          <w:sz w:val="24"/>
          <w:szCs w:val="24"/>
          <w:vertAlign w:val="superscript"/>
        </w:rPr>
        <w:t>st</w:t>
      </w:r>
      <w:r w:rsidRPr="009C279B">
        <w:rPr>
          <w:sz w:val="24"/>
          <w:szCs w:val="24"/>
        </w:rPr>
        <w:t xml:space="preserve"> Samuel 10:20-22; 14:36-42 &amp; Acts 1:24-26. Enquiring of the Father Stephen in Prayer is in 2</w:t>
      </w:r>
      <w:r w:rsidRPr="009C279B">
        <w:rPr>
          <w:sz w:val="24"/>
          <w:szCs w:val="24"/>
          <w:vertAlign w:val="superscript"/>
        </w:rPr>
        <w:t>nd</w:t>
      </w:r>
      <w:r w:rsidRPr="009C279B">
        <w:rPr>
          <w:sz w:val="24"/>
          <w:szCs w:val="24"/>
        </w:rPr>
        <w:t xml:space="preserve"> Chronicles 20:1-17. Enquiring of the Father Stephen at the Tabernacle is in Exodus 33:7; Judges 20:26-28; 1</w:t>
      </w:r>
      <w:r w:rsidRPr="009C279B">
        <w:rPr>
          <w:sz w:val="24"/>
          <w:szCs w:val="24"/>
          <w:vertAlign w:val="superscript"/>
        </w:rPr>
        <w:t>st</w:t>
      </w:r>
      <w:r w:rsidRPr="009C279B">
        <w:rPr>
          <w:sz w:val="24"/>
          <w:szCs w:val="24"/>
        </w:rPr>
        <w:t xml:space="preserve"> Chronicles 13:3 &amp; 2</w:t>
      </w:r>
      <w:r w:rsidRPr="009C279B">
        <w:rPr>
          <w:sz w:val="24"/>
          <w:szCs w:val="24"/>
          <w:vertAlign w:val="superscript"/>
        </w:rPr>
        <w:t>nd</w:t>
      </w:r>
      <w:r w:rsidRPr="009C279B">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9C279B">
        <w:rPr>
          <w:sz w:val="24"/>
          <w:szCs w:val="24"/>
          <w:vertAlign w:val="superscript"/>
        </w:rPr>
        <w:t>st</w:t>
      </w:r>
      <w:r w:rsidRPr="009C279B">
        <w:rPr>
          <w:sz w:val="24"/>
          <w:szCs w:val="24"/>
        </w:rPr>
        <w:t xml:space="preserve"> Chronicles 10:13-14; 15:13; Jeremiah 10:21 &amp; Zephaniah 1:4-6. The Brother John the Holy Ghost and Enquiring of the Father Stephen is in John 16:13-15, 23-24.  </w:t>
      </w:r>
    </w:p>
    <w:p w:rsidR="00691D4D" w:rsidRPr="009C279B" w:rsidRDefault="00691D4D" w:rsidP="00691D4D">
      <w:pPr>
        <w:spacing w:line="480" w:lineRule="auto"/>
        <w:jc w:val="both"/>
        <w:rPr>
          <w:sz w:val="24"/>
          <w:szCs w:val="24"/>
        </w:rPr>
      </w:pPr>
      <w:r w:rsidRPr="009C279B">
        <w:rPr>
          <w:sz w:val="24"/>
          <w:szCs w:val="24"/>
        </w:rPr>
        <w:t>The Divine Nature of Knowing the Father Stephen: The Origin of Knowing the Father Stephen: Knowing the Father Stephen depends on Revelation is in Romans 11:33-36; 16:25-26; Isaiah 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9C279B">
        <w:rPr>
          <w:sz w:val="24"/>
          <w:szCs w:val="24"/>
          <w:vertAlign w:val="superscript"/>
        </w:rPr>
        <w:t>st</w:t>
      </w:r>
      <w:r w:rsidRPr="009C279B">
        <w:rPr>
          <w:sz w:val="24"/>
          <w:szCs w:val="24"/>
        </w:rPr>
        <w:t xml:space="preserve"> Corinthians 1:20-21; Hebrews 8:10-11; Jeremiah 31:33-34 &amp; Acts 10:36. The Father Stephen gives Knowledge of Himself through His Son Jesus Christ is in Matthew 11:27; John 3:2; 8:19; 10:32; 14:7; 16:30; 17:3; Colossians 2:2; 2</w:t>
      </w:r>
      <w:r w:rsidRPr="009C279B">
        <w:rPr>
          <w:sz w:val="24"/>
          <w:szCs w:val="24"/>
          <w:vertAlign w:val="superscript"/>
        </w:rPr>
        <w:t>nd</w:t>
      </w:r>
      <w:r w:rsidRPr="009C279B">
        <w:rPr>
          <w:sz w:val="24"/>
          <w:szCs w:val="24"/>
        </w:rPr>
        <w:t xml:space="preserve"> Timothy 1:9-10; 1</w:t>
      </w:r>
      <w:r w:rsidRPr="009C279B">
        <w:rPr>
          <w:sz w:val="24"/>
          <w:szCs w:val="24"/>
          <w:vertAlign w:val="superscript"/>
        </w:rPr>
        <w:t>st</w:t>
      </w:r>
      <w:r w:rsidRPr="009C279B">
        <w:rPr>
          <w:sz w:val="24"/>
          <w:szCs w:val="24"/>
        </w:rPr>
        <w:t xml:space="preserve"> Peter 1:20-21 &amp; Luke 10:22. The Father Stephen gives Knowledge of Himself and His ways through His Holy Ghost is in Ephesians 1:17; Isaiah 11:2; John 14:16-17; 15:26; 16:12-15; 1</w:t>
      </w:r>
      <w:r w:rsidRPr="009C279B">
        <w:rPr>
          <w:sz w:val="24"/>
          <w:szCs w:val="24"/>
          <w:vertAlign w:val="superscript"/>
        </w:rPr>
        <w:t>st</w:t>
      </w:r>
      <w:r w:rsidRPr="009C279B">
        <w:rPr>
          <w:sz w:val="24"/>
          <w:szCs w:val="24"/>
        </w:rPr>
        <w:t xml:space="preserve"> Corinthians 2:9-11; 12:8; Ephesians 3:16-19; 1</w:t>
      </w:r>
      <w:r w:rsidRPr="009C279B">
        <w:rPr>
          <w:sz w:val="24"/>
          <w:szCs w:val="24"/>
          <w:vertAlign w:val="superscript"/>
        </w:rPr>
        <w:t>st</w:t>
      </w:r>
      <w:r w:rsidRPr="009C279B">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9C279B">
        <w:rPr>
          <w:sz w:val="24"/>
          <w:szCs w:val="24"/>
          <w:vertAlign w:val="superscript"/>
        </w:rPr>
        <w:t>st</w:t>
      </w:r>
      <w:r w:rsidRPr="009C279B">
        <w:rPr>
          <w:sz w:val="24"/>
          <w:szCs w:val="24"/>
        </w:rPr>
        <w:t xml:space="preserve"> Thessalonians 4:3-5 &amp; 1</w:t>
      </w:r>
      <w:r w:rsidRPr="009C279B">
        <w:rPr>
          <w:sz w:val="24"/>
          <w:szCs w:val="24"/>
          <w:vertAlign w:val="superscript"/>
        </w:rPr>
        <w:t>st</w:t>
      </w:r>
      <w:r w:rsidRPr="009C279B">
        <w:rPr>
          <w:sz w:val="24"/>
          <w:szCs w:val="24"/>
        </w:rPr>
        <w:t xml:space="preserve"> John 4:8, 16. Knowing His inerrant words and divine works is in Amos 3:7; Genesis 41:25; Exodus 6:6-7; 7:5, 17; 18:11; Deuteronomy 29:29; 1</w:t>
      </w:r>
      <w:r w:rsidRPr="009C279B">
        <w:rPr>
          <w:sz w:val="24"/>
          <w:szCs w:val="24"/>
          <w:vertAlign w:val="superscript"/>
        </w:rPr>
        <w:t>st</w:t>
      </w:r>
      <w:r w:rsidRPr="009C279B">
        <w:rPr>
          <w:sz w:val="24"/>
          <w:szCs w:val="24"/>
        </w:rPr>
        <w:t xml:space="preserve"> Samuel 3:7, 21; 17:46; 2</w:t>
      </w:r>
      <w:r w:rsidRPr="009C279B">
        <w:rPr>
          <w:sz w:val="24"/>
          <w:szCs w:val="24"/>
          <w:vertAlign w:val="superscript"/>
        </w:rPr>
        <w:t>nd</w:t>
      </w:r>
      <w:r w:rsidRPr="009C279B">
        <w:rPr>
          <w:sz w:val="24"/>
          <w:szCs w:val="24"/>
        </w:rPr>
        <w:t xml:space="preserve"> Samuel 7:21, 27; 1</w:t>
      </w:r>
      <w:r w:rsidRPr="009C279B">
        <w:rPr>
          <w:sz w:val="24"/>
          <w:szCs w:val="24"/>
          <w:vertAlign w:val="superscript"/>
        </w:rPr>
        <w:t>st</w:t>
      </w:r>
      <w:r w:rsidRPr="009C279B">
        <w:rPr>
          <w:sz w:val="24"/>
          <w:szCs w:val="24"/>
        </w:rPr>
        <w:t xml:space="preserve"> Chronicles 17:19, 25; 2</w:t>
      </w:r>
      <w:r w:rsidRPr="009C279B">
        <w:rPr>
          <w:sz w:val="24"/>
          <w:szCs w:val="24"/>
          <w:vertAlign w:val="superscript"/>
        </w:rPr>
        <w:t>nd</w:t>
      </w:r>
      <w:r w:rsidRPr="009C279B">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9C279B">
        <w:rPr>
          <w:sz w:val="24"/>
          <w:szCs w:val="24"/>
          <w:vertAlign w:val="superscript"/>
        </w:rPr>
        <w:t>st</w:t>
      </w:r>
      <w:r w:rsidRPr="009C279B">
        <w:rPr>
          <w:sz w:val="24"/>
          <w:szCs w:val="24"/>
        </w:rPr>
        <w:t xml:space="preserve"> John 5:20. To know the Father Stephen is to experience His salvation is in John 17:3; Psalms 17:6-7; Isaiah 25:9; 43:12; 52:10; 56:1 &amp; 1</w:t>
      </w:r>
      <w:r w:rsidRPr="009C279B">
        <w:rPr>
          <w:sz w:val="24"/>
          <w:szCs w:val="24"/>
          <w:vertAlign w:val="superscript"/>
        </w:rPr>
        <w:t>st</w:t>
      </w:r>
      <w:r w:rsidRPr="009C279B">
        <w:rPr>
          <w:sz w:val="24"/>
          <w:szCs w:val="24"/>
        </w:rPr>
        <w:t xml:space="preserve"> John 5:13, 20. </w:t>
      </w:r>
    </w:p>
    <w:p w:rsidR="00691D4D" w:rsidRPr="009C279B" w:rsidRDefault="00691D4D" w:rsidP="00691D4D">
      <w:pPr>
        <w:spacing w:line="480" w:lineRule="auto"/>
        <w:jc w:val="both"/>
        <w:rPr>
          <w:sz w:val="24"/>
          <w:szCs w:val="24"/>
        </w:rPr>
      </w:pPr>
      <w:r w:rsidRPr="009C279B">
        <w:rPr>
          <w:sz w:val="24"/>
          <w:szCs w:val="24"/>
        </w:rPr>
        <w:t>The Effects of Knowing the Father Stephen: Spiritual Transformation: from Death to Life is in Colossians 1:9; 2:2; John 17:3; Galatians 4:8-9 &amp; Ephesians 1:17; 3:19. Moral Transformation: from the Sexually Evil to the Divinely Good is in Proverbs 2:1-6; 2</w:t>
      </w:r>
      <w:r w:rsidRPr="009C279B">
        <w:rPr>
          <w:sz w:val="24"/>
          <w:szCs w:val="24"/>
          <w:vertAlign w:val="superscript"/>
        </w:rPr>
        <w:t>nd</w:t>
      </w:r>
      <w:r w:rsidRPr="009C279B">
        <w:rPr>
          <w:sz w:val="24"/>
          <w:szCs w:val="24"/>
        </w:rPr>
        <w:t xml:space="preserve"> Corinthians 10:5; 1</w:t>
      </w:r>
      <w:r w:rsidRPr="009C279B">
        <w:rPr>
          <w:sz w:val="24"/>
          <w:szCs w:val="24"/>
          <w:vertAlign w:val="superscript"/>
        </w:rPr>
        <w:t>st</w:t>
      </w:r>
      <w:r w:rsidRPr="009C279B">
        <w:rPr>
          <w:sz w:val="24"/>
          <w:szCs w:val="24"/>
        </w:rPr>
        <w:t xml:space="preserve"> Thessalonians 4:3-5; Romans 16:26; Ephesians 4:17-24; Philippians 1:9-11; Colossians 1:10 &amp; 1</w:t>
      </w:r>
      <w:r w:rsidRPr="009C279B">
        <w:rPr>
          <w:sz w:val="24"/>
          <w:szCs w:val="24"/>
          <w:vertAlign w:val="superscript"/>
        </w:rPr>
        <w:t>st</w:t>
      </w:r>
      <w:r w:rsidRPr="009C279B">
        <w:rPr>
          <w:sz w:val="24"/>
          <w:szCs w:val="24"/>
        </w:rPr>
        <w:t xml:space="preserve"> John 3:10; 4:8. Boldness of Action for the Father Stephen is in Jeremiah 32:38-39; Daniel 11:32; Psalms 138:3; Proverbs 28:1; 2</w:t>
      </w:r>
      <w:r w:rsidRPr="009C279B">
        <w:rPr>
          <w:sz w:val="24"/>
          <w:szCs w:val="24"/>
          <w:vertAlign w:val="superscript"/>
        </w:rPr>
        <w:t>nd</w:t>
      </w:r>
      <w:r w:rsidRPr="009C279B">
        <w:rPr>
          <w:sz w:val="24"/>
          <w:szCs w:val="24"/>
        </w:rPr>
        <w:t xml:space="preserve"> Corinthians 3:12; 1</w:t>
      </w:r>
      <w:r w:rsidRPr="009C279B">
        <w:rPr>
          <w:sz w:val="24"/>
          <w:szCs w:val="24"/>
          <w:vertAlign w:val="superscript"/>
        </w:rPr>
        <w:t>st</w:t>
      </w:r>
      <w:r w:rsidRPr="009C279B">
        <w:rPr>
          <w:sz w:val="24"/>
          <w:szCs w:val="24"/>
        </w:rPr>
        <w:t xml:space="preserve"> Peter 1:13 &amp; Acts 6:8-10. The Biblical Images of Knowing the Father Stephen: Like Parent and Child is in 2</w:t>
      </w:r>
      <w:r w:rsidRPr="009C279B">
        <w:rPr>
          <w:sz w:val="24"/>
          <w:szCs w:val="24"/>
          <w:vertAlign w:val="superscript"/>
        </w:rPr>
        <w:t>nd</w:t>
      </w:r>
      <w:r w:rsidRPr="009C279B">
        <w:rPr>
          <w:sz w:val="24"/>
          <w:szCs w:val="24"/>
        </w:rPr>
        <w:t xml:space="preserve"> Samuel 7:14; 1</w:t>
      </w:r>
      <w:r w:rsidRPr="009C279B">
        <w:rPr>
          <w:sz w:val="24"/>
          <w:szCs w:val="24"/>
          <w:vertAlign w:val="superscript"/>
        </w:rPr>
        <w:t>st</w:t>
      </w:r>
      <w:r w:rsidRPr="009C279B">
        <w:rPr>
          <w:sz w:val="24"/>
          <w:szCs w:val="24"/>
        </w:rPr>
        <w:t xml:space="preserve"> Chronicles 17:13; 1</w:t>
      </w:r>
      <w:r w:rsidRPr="009C279B">
        <w:rPr>
          <w:sz w:val="24"/>
          <w:szCs w:val="24"/>
          <w:vertAlign w:val="superscript"/>
        </w:rPr>
        <w:t>st</w:t>
      </w:r>
      <w:r w:rsidRPr="009C279B">
        <w:rPr>
          <w:sz w:val="24"/>
          <w:szCs w:val="24"/>
        </w:rPr>
        <w:t xml:space="preserve"> John 3:1; Hebrews 12:6; Proverbs 3:12; Deuteronomy 8:5; Psalms 2:7; 27:10; 68:5; 89:26; 103:13; Isaiah 49:15; 66:12-13; Hosea 11:1; Matthew 5:45, 48; 6:6-9, 18, 32; John 14:21; 1</w:t>
      </w:r>
      <w:r w:rsidRPr="009C279B">
        <w:rPr>
          <w:sz w:val="24"/>
          <w:szCs w:val="24"/>
          <w:vertAlign w:val="superscript"/>
        </w:rPr>
        <w:t>st</w:t>
      </w:r>
      <w:r w:rsidRPr="009C279B">
        <w:rPr>
          <w:sz w:val="24"/>
          <w:szCs w:val="24"/>
        </w:rPr>
        <w:t xml:space="preserve"> Corinthians 1:3 &amp; Luke 15:11-12. Like Husband and Wife is in Isaiah 54:5; 62:5; Jeremiah 2:2; 3:14, 20; 31:32; Hosea 2:16; Ephesians 5:25 &amp; Revelation 19:7; 21:2. Like King and Subject is in Psalms 5:2; 10:16; 29:10; 44:4; 84:3; 95:3; 97:1; 99:1; 145:1; 1</w:t>
      </w:r>
      <w:r w:rsidRPr="009C279B">
        <w:rPr>
          <w:sz w:val="24"/>
          <w:szCs w:val="24"/>
          <w:vertAlign w:val="superscript"/>
        </w:rPr>
        <w:t>st</w:t>
      </w:r>
      <w:r w:rsidRPr="009C279B">
        <w:rPr>
          <w:sz w:val="24"/>
          <w:szCs w:val="24"/>
        </w:rPr>
        <w:t xml:space="preserve"> Samuel 8:7; Matthew 6:33; 1</w:t>
      </w:r>
      <w:r w:rsidRPr="009C279B">
        <w:rPr>
          <w:sz w:val="24"/>
          <w:szCs w:val="24"/>
          <w:vertAlign w:val="superscript"/>
        </w:rPr>
        <w:t>st</w:t>
      </w:r>
      <w:r w:rsidRPr="009C279B">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4:22 &amp; 1</w:t>
      </w:r>
      <w:r w:rsidRPr="009C279B">
        <w:rPr>
          <w:sz w:val="24"/>
          <w:szCs w:val="24"/>
          <w:vertAlign w:val="superscript"/>
        </w:rPr>
        <w:t>st</w:t>
      </w:r>
      <w:r w:rsidRPr="009C279B">
        <w:rPr>
          <w:sz w:val="24"/>
          <w:szCs w:val="24"/>
        </w:rPr>
        <w:t xml:space="preserve"> Thessalonians 4:3-5. Eternal Damnation in the Future is in Matthew 7:22-23; Romans 1:18-19; 2:5 &amp; 2</w:t>
      </w:r>
      <w:r w:rsidRPr="009C279B">
        <w:rPr>
          <w:sz w:val="24"/>
          <w:szCs w:val="24"/>
          <w:vertAlign w:val="superscript"/>
        </w:rPr>
        <w:t>nd</w:t>
      </w:r>
      <w:r w:rsidRPr="009C279B">
        <w:rPr>
          <w:sz w:val="24"/>
          <w:szCs w:val="24"/>
        </w:rPr>
        <w:t xml:space="preserve"> Thessalonians 1:8.            </w:t>
      </w:r>
    </w:p>
    <w:p w:rsidR="00691D4D" w:rsidRPr="009C279B" w:rsidRDefault="00691D4D" w:rsidP="00691D4D">
      <w:pPr>
        <w:spacing w:line="480" w:lineRule="auto"/>
        <w:jc w:val="both"/>
        <w:rPr>
          <w:sz w:val="24"/>
          <w:szCs w:val="24"/>
        </w:rPr>
      </w:pPr>
      <w:r w:rsidRPr="009C279B">
        <w:rPr>
          <w:sz w:val="24"/>
          <w:szCs w:val="24"/>
        </w:rPr>
        <w:t>What is Divine Strength? The Divine Strength of God is made known in His creation and redemption by Him empowering His Believers to live holy and faithfully. The Revelation of the Strength and Divine Nature, have been clearly perceived, ever since the Creation of the World (of God. In His Creation. Romans 1:20 says “For His invisible attributes, namely, His Eternal Power Proverbs 8:22-31 (RSV), in the things that have been made. So they are without excuse.” In Job 38:4 states “Where were You when I laid the foundation of the Earth? Tell Me, if You have understanding.” In Job 38:8 mentions “Or who shut in the sea with doors when it burst out from the womb…” In Job 38:12 tells us “Have You commanded the morning since Your days began, and caused the dawn to know its place…” In Job 38:31-33 declares “Can You bind the chains of the Pleiades or loose the cords of Orion? (Can You lead forth the Mazzaroth (name of a constellation) in their season, or can You guide the Bear with its Children? Do You know the ordinances of the Heavens? Can You establish their rule on the Earth?” In Psalms 68:34 states “Ascribe power to God, whose majesty is over Israel, and whose power is in the skies.” In Psalms 104:1-3 says “Bless the LORD, O My Soul! O LORD My GOD, You are very great! You are clothed with splendor and majesty, covering Yourself with light as with a garment, stretching out the Heavens like a tent. He lays the beams of His chambers on the waters, He makes the clouds His chariot, He rides on the wings of the wind…” In Psalms 104:32 declares “…who looks on the Earth and it trembles, who touches the mountains and they smoke!” In Isaiah 40:12 says “Who has measured the waters in the hollow of His hand and marked off the Heavens with a span, enclosed the dust of the Earth in a measure and weighed the mountains in scales and the hills in a balance?” In Isaiah 40:25-26 states ‘To whom then will You compare Me, that I should be like Him?’ says the Holy One. ‘Lift up Your eyes on high and see: who created these? He who brings out their Host by number, calling them all by name, by the greatness of His might, and because He is strong in power not One is missing.’” In Jeremiah 32:17 tells us “Ah, LORD GOD! It is You who have made the Heavens and the Earth by Your great power and by Your outstretched arm! Nothing is too hard for You.” In Hebrews 1:2-3 mentions “…but in those last days He has spoken to Us by His Son, whom He appointed the heir of all things, through whom also He created the World (Age, Aeon, Level, Aione, Universe, Realm). He is the radiance of the glory of God and the exact imprint of His nature, and He upholds the Universe by the Word of His Power. After making purification for sins, He sat down at the right hand of the Majesty on High…” In His Providence. In Psalms 135:6 says “Whatever the LORD pleases, He does, in Heaven and on Earth, in the seas and all deeps.” In Psalms 46:8-10 mentions “Come, behold the works of the LORD, how He has brought desolations on the Earth. He makes wars cease to the end of the Earth, He breaks the bow and shatters the spear, He burns the chariots with fire. Be still, and know that I am God. I will be exalted among the Nations, I will be exalted in the Earth!” In Psalms 115:3 states “Our God is in the Heavens, He does all that He pleases.” In Isaiah 14:24 declares “The LORD of Hosts has sworn: As I have planned, so shall it be, and as I have purposed, so shall it stand…” In Isaiah 40:23 says “…who brings Princes to nothing, and makes Rulers of the Earth as emptiness.” In Jeremiah 27:5 tells us “It is who by My great power and My outstretched arm have made the Earth, with the Men and animals that are on the Earth, and I give it to whomever it seems right to Me.” In Daniel 4:35 says “…all the inhabitants of the Earth are accounted as nothing, and He does according to His will among the Host of Heaven and among the inhabitants of the Earth, and none can stay His hand or say to Him, ‘What have You done?’” In Ephesians 1:11 states “In Him We have obtained an inheritance, having been predestined according to the purpose of Him who works all things according to the counsel of His will…” In Acts 17:26 mentions “And He made from One Man every Nation of Mankind to live on all the face of the Earth, having determined allotted periods and the boundaries of their dwelling place…” In His Redemption. In Exodus 6:6 tells us “Say therefore to the people of Israel, ‘I am the LORD, and I will bring You out from under the burdens of the Egyptians, and I will deliver You from slavery to them, and I will redeem You with an outstretched arm and with great acts of judgment.” In Ephesians 1:19-20 tells us “…and what is the measurable greatness of His power toward Us who believe, according to the working of His great might that He worked in Christ when He raised Him from the dead and seated Him at His right hand in the Heavenly Places…” In Exodus 3:19-20 states “But I know that the King of Egypt will not let You go unless compelled by a mighty hand. So I will stretch out My hand and strike Egypt with all the wonders that I will do in it, after that He will let You go.” In Deuteronomy 4:34 mentions “Or has any God ever attempted to go and take a Nation for Himself from the midst of Another Nation, by trials, by signs, by wonders, and by war, by a mighty hand and an outstretched arm, and by great deeds of terror, all of which the LORD Your GOD did for You in Egypt before Your eyes?” In Deuteronomy 4:37 declares “And because He (agape) loved Your Fathers and chose their offspring after them and brought You out of Egypt with His own presence, by His great power…” In Psalms 77:13-15 states “Your way, O God is holy. What God is great like Our God? You are the God who works wonders, You have made known Your might among the peoples. You with Your arm redeemed Your people, the Children of Jacob and Joseph. Selah.” In Isaiah 51:10 says “Was it not You who dried up the sea, the waters of the great deep, who made the depths of the sea a way for the redeemed to pass over?” In Jeremiah 32:21 declares “You brought Your people Israel out of the land of Egypt with signs and wonders, with a strong hand and outstretched arm, and with great terror.” In Deuteronomy 3:24 tells us “O LORD GOD, You have only begun to show Your Servant Your greatness and Your mighty hand. For what God is there in Heaven or on Earth who can do such works and might acts as Yours?” In 2</w:t>
      </w:r>
      <w:r w:rsidRPr="009C279B">
        <w:rPr>
          <w:sz w:val="24"/>
          <w:szCs w:val="24"/>
          <w:vertAlign w:val="superscript"/>
        </w:rPr>
        <w:t>nd</w:t>
      </w:r>
      <w:r w:rsidRPr="009C279B">
        <w:rPr>
          <w:sz w:val="24"/>
          <w:szCs w:val="24"/>
        </w:rPr>
        <w:t xml:space="preserve"> Samuel 22:2-3 mentions “He said, ‘The LORD is My rock and My fortress and My deliverer, My God, My rock, in whom I take refuge, My shield, and the horn of My salvation, My stronghold and My refuge, My Savior, You save Me from violence.’” Also a similar scripture is in Psalms 18:1-2. In Psalms 98:1 says “Oh sing to the LORD a new song, for He has done marvelous things! His right hand and His holy arm have worked salvation for Him.” In Isaiah 59:1 tells us “Behold, the LORD’S hand is no shortened, that it cannot save, or His ear dull, that it cannot hear…” In Isaiah 59:16 states “He saw that there was no Man, and wondered that there was no One to intercede, then His own arm brought Him salvation, and His righteousness upheld Him.” In His Human Weakness. In 2</w:t>
      </w:r>
      <w:r w:rsidRPr="009C279B">
        <w:rPr>
          <w:sz w:val="24"/>
          <w:szCs w:val="24"/>
          <w:vertAlign w:val="superscript"/>
        </w:rPr>
        <w:t>nd</w:t>
      </w:r>
      <w:r w:rsidRPr="009C279B">
        <w:rPr>
          <w:sz w:val="24"/>
          <w:szCs w:val="24"/>
        </w:rPr>
        <w:t xml:space="preserve"> Corinthians 6:15-17 says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2</w:t>
      </w:r>
      <w:r w:rsidRPr="009C279B">
        <w:rPr>
          <w:sz w:val="24"/>
          <w:szCs w:val="24"/>
          <w:vertAlign w:val="superscript"/>
        </w:rPr>
        <w:t>nd</w:t>
      </w:r>
      <w:r w:rsidRPr="009C279B">
        <w:rPr>
          <w:sz w:val="24"/>
          <w:szCs w:val="24"/>
        </w:rPr>
        <w:t xml:space="preserve"> Corinthians 13:4 declares “For He was crucified in weakness, but lives by the power of God. For We also are weak in Him, but in dealing with You We will live with Him by the power of God.” In Judges 7:4-7 says “And the LORD said to Gideon, ‘The people are still too many. Take them down to the water, and I will test them for You there, and Anyone of whom I say to You, This One shall go with You,’ shall go with You, and Anyone of whom I say to You, This One shall not go with You, shall not go.’ So He brought the people down to the water. And the LORD said to Gideon, ‘Everyone who laps the water with His tongue, as a Dog laps, You shall set by Himself. Likewise, Everyone who kneels down to drink.’ And the number of those who lapped, putting their hands to their mouths, was 300 Men, but all the rest of the people knelt down to drink water. And the LORD said to Gideon, ‘With the 300 Men who lapped I will save You and give the Midianites into Your hand, and let all the others go every Men to His home.” In 1</w:t>
      </w:r>
      <w:r w:rsidRPr="009C279B">
        <w:rPr>
          <w:sz w:val="24"/>
          <w:szCs w:val="24"/>
          <w:vertAlign w:val="superscript"/>
        </w:rPr>
        <w:t>st</w:t>
      </w:r>
      <w:r w:rsidRPr="009C279B">
        <w:rPr>
          <w:sz w:val="24"/>
          <w:szCs w:val="24"/>
        </w:rPr>
        <w:t xml:space="preserve"> Corinthians 1:25-27 states “For the Foolishness of God is wiser than Men, and the Weakness of God is stronger than Men. For consider Your calling, Brothers: not many of You were wise according to worldly standards, not many were powerful, not many were of noble birth. But God chose what is foolish in the World to shame to wise, God chose what is weak in the World to shame the strong.” In Hebrews 11:34 tells us “…quenched the power of fire, escaped the edge of the sword, were made strong out of weakness, became mighty in war, put foreign armies to flight.” In His Impartial Judgment. In Revelation 6:15-17 says “then the Kings of the Earth and the Great Ones and the Generals and the rich and the powerful, and Everyone, slave and free, hid themselves in the caves and among the ricks of the mountains, calling to the mountains and rocks, ‘Fall on Us and hide Us from the face of Him who is seated on the throne, and from the wrath of the Lamb, for the great day of their wrath has come, and who can stand?’” In Psalms 89:10 says “You crushed Rahab like a carcass, You scattered Your Enemies with Your mighty arm.” In Isaiah 63:5-6 states “I looked, but there was no One to help, I was appalled, but there was no One to uphold, so My own arm brought Me salvation, and My wrath upheld Me. I trampled down the peoples in My anger, I made them drunk in My wrath, and I poured out their lifeblood on the Earth.” In Ezekiel 20:33-35 declares “‘As I live,’ declares the LORD GOD, ‘surely with a mighty hand and an outstretched arm and with wrath poured out I will be King over You. I will bring You out from the peoples and gather You out of the countries where You are scattered, with a mighty hand and an outstretched arm, and with wrath poured out. And I will bring You into the wilderness of the peoples, and there I will enter into judgment with You face to face.’” In Habakkuk 3:12 mentions “You marched through the Earth in fury, You threshed the Nations in anger.” In 2</w:t>
      </w:r>
      <w:r w:rsidRPr="009C279B">
        <w:rPr>
          <w:sz w:val="24"/>
          <w:szCs w:val="24"/>
          <w:vertAlign w:val="superscript"/>
        </w:rPr>
        <w:t>nd</w:t>
      </w:r>
      <w:r w:rsidRPr="009C279B">
        <w:rPr>
          <w:sz w:val="24"/>
          <w:szCs w:val="24"/>
        </w:rPr>
        <w:t xml:space="preserve"> Thessalonians 1:8-9 says “…in flaming fire, inflicting vengeance on those who do not know God and on those who do not obey the Gospel of Our Lord Jesus. They will suffer the punishment of eternal destruction, away from the presence of the Lord and from the glory of His might…” In 2</w:t>
      </w:r>
      <w:r w:rsidRPr="009C279B">
        <w:rPr>
          <w:sz w:val="24"/>
          <w:szCs w:val="24"/>
          <w:vertAlign w:val="superscript"/>
        </w:rPr>
        <w:t>nd</w:t>
      </w:r>
      <w:r w:rsidRPr="009C279B">
        <w:rPr>
          <w:sz w:val="24"/>
          <w:szCs w:val="24"/>
        </w:rPr>
        <w:t xml:space="preserve"> Peter 3:7 states “But by the same word the Heavens and Earth that now exist are stored up for fire, being kept until the Day of Judgment and destruction of the Ungodly.” In Revelation 6:12-14 tells us “When He opened the 6</w:t>
      </w:r>
      <w:r w:rsidRPr="009C279B">
        <w:rPr>
          <w:sz w:val="24"/>
          <w:szCs w:val="24"/>
          <w:vertAlign w:val="superscript"/>
        </w:rPr>
        <w:t>th</w:t>
      </w:r>
      <w:r w:rsidRPr="009C279B">
        <w:rPr>
          <w:sz w:val="24"/>
          <w:szCs w:val="24"/>
        </w:rPr>
        <w:t xml:space="preserve"> seal, I looked, and behold, there was a great earthquake. And the sun became black as sackcloth, the full moon became like blood, and the stars of the sky fell to the Earth as the fig tree sheds its winter fruit when shaken by a gale. The sky vanished like a scroll that is being rolled up, and every mountain and island was removed from its place.” In Revelation 18:8 mentions “For this reason Her plagues will come in a single day. Death and mourning and famine, and She will be burned up with fire, for mighty is the LORD GOD who has judged Her.” God’s strength brings comfort to Believers. In Psalms 27:1 says “the LORD is My light and My salvation, whom shall I fear? The LORD is the stronghold of My life, of whom shall I be afraid?” In Psalms 27:3 declares “Though an Army encamp against Me, My heart shall not fear, though war arise against Me, yet I will be confident.” In John 10:28-29 says “I give them eternal life, and they will never perish, and no One will snatch them out of My hand. My Father (Stephen), who has given them to Me, is greater than all, and no One is able to snatch them out of the Father (Stephen’s) hand.” In Romans 8:28 says “And We know that for those who (agape) love God all things work together for good, for those who are called according to His purpose.” In Romans 8:31 tells us “What then shall We say to these things? If God is for Us, who can be against Us?” The Father Stephen’s Impartial Justice &amp; Impartial Judgment is in 1</w:t>
      </w:r>
      <w:r w:rsidRPr="009C279B">
        <w:rPr>
          <w:sz w:val="24"/>
          <w:szCs w:val="24"/>
          <w:vertAlign w:val="superscript"/>
        </w:rPr>
        <w:t>st</w:t>
      </w:r>
      <w:r w:rsidRPr="009C279B">
        <w:rPr>
          <w:sz w:val="24"/>
          <w:szCs w:val="24"/>
        </w:rPr>
        <w:t xml:space="preserve"> Peter 1:17-21.</w:t>
      </w:r>
    </w:p>
    <w:p w:rsidR="00691D4D" w:rsidRPr="009C279B" w:rsidRDefault="00691D4D" w:rsidP="00691D4D">
      <w:pPr>
        <w:spacing w:line="480" w:lineRule="auto"/>
        <w:jc w:val="both"/>
        <w:rPr>
          <w:sz w:val="24"/>
          <w:szCs w:val="24"/>
        </w:rPr>
      </w:pPr>
      <w:r w:rsidRPr="009C279B">
        <w:rPr>
          <w:sz w:val="24"/>
          <w:szCs w:val="24"/>
        </w:rPr>
        <w:t>What is the Human Strength? All Human Strength comes from &amp; is derived from God only and among non-believers, strength may become a source of arrogance with self-confidence. This leads to oppression of others or rebellion against God. The Strength of the Ungodly. The Physical Prowess. In 1</w:t>
      </w:r>
      <w:r w:rsidRPr="009C279B">
        <w:rPr>
          <w:sz w:val="24"/>
          <w:szCs w:val="24"/>
          <w:vertAlign w:val="superscript"/>
        </w:rPr>
        <w:t>st</w:t>
      </w:r>
      <w:r w:rsidRPr="009C279B">
        <w:rPr>
          <w:sz w:val="24"/>
          <w:szCs w:val="24"/>
        </w:rPr>
        <w:t xml:space="preserve"> Samuel 17:4-11 says “And there came out from the camp of the Philistines a champion named Goliath of Gath, whose height was six cubits and a span. He had a helmet of bronze on His head, and He was armed with a coat of mail, and the weight of the coat was 5,000 shekels of bronze. And He had bronze armor on His legs, and a javelin of bronze slung between His shoulders. The shaft of His spear was like a weaver’s beam, and His spear’s head weighed 600 shekels of iron. And His shield-bearer went before Him. He stood and shouted to the ranks of Israel, ‘Why have You come out to draw up for battle? Am I not a Philistine, and are You not Servants of Saul? Choose a Man for Yourselves, and let Him come down to Me. If He is able to fight with Me and kill Me, then We will be Your Servants. But if I prevail against Him and kill Him, then You shall be Our Servants and serve Us.’ And the Philistine said, ‘I defy the ranks of Israel this day. Give Me a Man, that We may fight together.’ When Saul and all Israel heard these words of the Philistine, they were dismayed and greatly afraid.” In Numbers 13:31-33 declares “Then the Men who had gone up with Him said, ‘We are not able to go up against the people, for they are stronger than We are.’ So they brought to the people of Israel a bad report of the land that they had spied out, saying, ‘The land, through which We have gone to spy it out, is a land that devours its inhabitants, and all the people that We saw in it are of great height. And there We saw the Nephilim (the Sons of Anak, who come from the Nephilim), and We seemed to Ourselves like grasshoppers, and so We seemed to them.” The Intelligence concerns Fallen Reason rather than Revelation from God. In 1</w:t>
      </w:r>
      <w:r w:rsidRPr="009C279B">
        <w:rPr>
          <w:sz w:val="24"/>
          <w:szCs w:val="24"/>
          <w:vertAlign w:val="superscript"/>
        </w:rPr>
        <w:t>st</w:t>
      </w:r>
      <w:r w:rsidRPr="009C279B">
        <w:rPr>
          <w:sz w:val="24"/>
          <w:szCs w:val="24"/>
        </w:rPr>
        <w:t xml:space="preserve"> Corinthians 1:22 states “For Jews demand sings and Greeks seek wisdom…” In Colossians 2:8 mentions “See to it that no One takes You captive by philosophy and empty deceit, according to Human tradition, according to the Elemental Spirits of the World, and not according to Christ.” In Acts 17:19-21 states “And they took Him and brought Him to the Areopagus, saying, ‘May We know what this new teaching is that You are presenting? For You bring some strange things to Our ears. We wish to know therefore what these things mean.’ Now all the Athenians and the Foreigners who lived there would spend their time in nothing except telling or hearing something new.” In Acts 17:32 says “Now when they heard of the resurrection of the dead, some mocked. But others said, ‘We will hear You again about this.’” The Political and Military Army Might. In Psalms 20:7 tells us “Some trust in chariots and some in horses, but We trust in the name of the LORD our GOD.’” In Genesis 10:8-12 says “Cush fathered Nimrod, He was the first on Earth to be a Mighty Man. He was a mighty hunter before the LORD. Therefore it is said, ‘Like Nimrod a mighty hunter before the LORD.’ The Beginning of His Kingdom was Babel, Erech, Accad, and Calneh, in the land of Shinar. From that land He went into Assyria and built Nineveh, Rehoboth-Ir, Calah, and Resen between Nineveh and Calah, that is the great city.” In Psalms 33:16 mentions “The King is not saved by His great army, a Warrior is not delivered by His great strength.” In Isaiah 31:1 declares “Woe to those who go down to Egypt for help and rely on horses, who trust in chariots because they are very strong, but do not look to the Holy One of Israel or consult the LORD!” In Isaiah 36:18-20 tells us “Beware lest Hezekiah mislead You by saying, ‘The LORD will deliver Us.’ Has any of the Gods of the Nations delivered His land out of the hand of the King of Assyria? Where are the Gods of Hamath and Arpad? Where are the Gods of Sepharvaim? Have they delivered Samaria out of My hand? Who among all the Gods of these lands have delivered their lands out of My hand, that the LORD should deliver Jerusalem out of My hand?’” The Prosperity. In Psalms 49:6 it states “…those who trust in their wealth and boast of the abundance of their riches?” In Jeremiah 49:4 declares “Why do You boast of Your valleys, O Faithless Daughter, who trusted in Her treasures, saying, ‘Who will come against Me?’” In 1</w:t>
      </w:r>
      <w:r w:rsidRPr="009C279B">
        <w:rPr>
          <w:sz w:val="24"/>
          <w:szCs w:val="24"/>
          <w:vertAlign w:val="superscript"/>
        </w:rPr>
        <w:t>st</w:t>
      </w:r>
      <w:r w:rsidRPr="009C279B">
        <w:rPr>
          <w:sz w:val="24"/>
          <w:szCs w:val="24"/>
        </w:rPr>
        <w:t xml:space="preserve"> Timothy 6:17 says “As for the rich in this present age, charge them not to be haughty, nor to set their hopes on the uncertainty of riches, but on God, who richly provides Us with everything to enjoy.” In Luke 12:18-19 mentions “And He said, ‘I will do this: I will tear down My barns and build larger ones, and there I will store all My grain and My goods. And I will say to My Soul, ‘Soul, You have ample goods laid up from many years, relax, eat, drink, be merry.’” The ultimate futility of Human Strength. In 1</w:t>
      </w:r>
      <w:r w:rsidRPr="009C279B">
        <w:rPr>
          <w:sz w:val="24"/>
          <w:szCs w:val="24"/>
          <w:vertAlign w:val="superscript"/>
        </w:rPr>
        <w:t>st</w:t>
      </w:r>
      <w:r w:rsidRPr="009C279B">
        <w:rPr>
          <w:sz w:val="24"/>
          <w:szCs w:val="24"/>
        </w:rPr>
        <w:t xml:space="preserve"> Corinthians 1:25 tells us “For the Foolishness of God is wiser than Men, and the Weakness of God is stronger than Men.” In 2</w:t>
      </w:r>
      <w:r w:rsidRPr="009C279B">
        <w:rPr>
          <w:sz w:val="24"/>
          <w:szCs w:val="24"/>
          <w:vertAlign w:val="superscript"/>
        </w:rPr>
        <w:t>nd</w:t>
      </w:r>
      <w:r w:rsidRPr="009C279B">
        <w:rPr>
          <w:sz w:val="24"/>
          <w:szCs w:val="24"/>
        </w:rPr>
        <w:t xml:space="preserve"> Chronicles 32:7-8 says “Be strong and courageous. Do not be afraid or dismayed before the King of Assyria and all the horde that is with Him, for there are more with Us than with Him. With Him is an arm of flesh, but with Us is the LORD Our GOD, to help Us and to fight Our battles. And the people took confidence from the words of Hezekiah King of Judah.” In Psalms 49:17 declares “For when He dies He will carry nothing away, His glory will not go down after Him.” In Psalms 146:3 tells us “Put not Your trust in Princes, in a Son of Man, in whom there is no salvation.” In Ecclesiastes 5:15 states “As He came from His Mother’s womb He shall go again, naked as He came, and shall take nothing for His toil that He may carry away in His hand.”  In Isaiah 30:1-3 declares “‘Ah, Stubborn Children,’ declares the LORD, ‘who carry out a plan, but not Mine, and who make an alliance, but not of My Spirit, that they may add sin to sin, who set out to go down to Egypt, without asking for My direction, to take refuge in the protection of Pharaoh and to seek shelter in the shadow of Egypt! Therefore shall the protection of Pharaoh turn to Your shame, and the shelter in the shadow of Egypt to Your humiliation.” In 1</w:t>
      </w:r>
      <w:r w:rsidRPr="009C279B">
        <w:rPr>
          <w:sz w:val="24"/>
          <w:szCs w:val="24"/>
          <w:vertAlign w:val="superscript"/>
        </w:rPr>
        <w:t>st</w:t>
      </w:r>
      <w:r w:rsidRPr="009C279B">
        <w:rPr>
          <w:sz w:val="24"/>
          <w:szCs w:val="24"/>
        </w:rPr>
        <w:t xml:space="preserve"> Corinthians 1:19-20 tells us “For it is written, ‘I will destroy the wisdom of the wise, and the discernment of the discerning I will thwart.’ Where is the One who is wise? Where is the Scribe? Where is the Debater of this age? Has not God made foolish the wisdom of the World?” In 1</w:t>
      </w:r>
      <w:r w:rsidRPr="009C279B">
        <w:rPr>
          <w:sz w:val="24"/>
          <w:szCs w:val="24"/>
          <w:vertAlign w:val="superscript"/>
        </w:rPr>
        <w:t>st</w:t>
      </w:r>
      <w:r w:rsidRPr="009C279B">
        <w:rPr>
          <w:sz w:val="24"/>
          <w:szCs w:val="24"/>
        </w:rPr>
        <w:t xml:space="preserve"> Corinthians 2:6 says “Yet among the mature We do impart wisdom, although it is not a wisdom of This Age (Luke 20:34, 37-38) or of the Rulers of This Age, who are doomed to pass away.” In 1</w:t>
      </w:r>
      <w:r w:rsidRPr="009C279B">
        <w:rPr>
          <w:sz w:val="24"/>
          <w:szCs w:val="24"/>
          <w:vertAlign w:val="superscript"/>
        </w:rPr>
        <w:t>st</w:t>
      </w:r>
      <w:r w:rsidRPr="009C279B">
        <w:rPr>
          <w:sz w:val="24"/>
          <w:szCs w:val="24"/>
        </w:rPr>
        <w:t xml:space="preserve"> Timothy 6:7 mentions “…for We brought nothing into the World, and We cannot take anything out of the World.” In James 1:11 states “For the sun rises with its scorching heat and withers the grass, its flowers falls, and its beauty perishes. So also will the Rich Man fade away in the midst of His pursuits.” In Luke 12:20 says “But God said to Him, ‘Fool! This night Your Soul is required of You, and the things You have prepared, whose will they be?” The Negative Consequences of Human Strength. The Arrogant Self-Confidence. In Genesis 11:4 states “Then they said, ‘Come, let Us build Ourselves a city and a tower with its top in the Heavens, and let Us make a name for Ourselves, lest We be dispersed over the face of the Whole Earth.” In 1</w:t>
      </w:r>
      <w:r w:rsidRPr="009C279B">
        <w:rPr>
          <w:sz w:val="24"/>
          <w:szCs w:val="24"/>
          <w:vertAlign w:val="superscript"/>
        </w:rPr>
        <w:t>st</w:t>
      </w:r>
      <w:r w:rsidRPr="009C279B">
        <w:rPr>
          <w:sz w:val="24"/>
          <w:szCs w:val="24"/>
        </w:rPr>
        <w:t xml:space="preserve"> Samuel 17:41-44 mentions “And the Philistine moves forward and came near to David, with His shield-bearer in front of Him. And when the Philistine looked and saw David, He disdained Him, for He was but a Youth, ruddy and handsome in appearance. And the Philistine said to David, ‘Am I a Dog, that You come to Me with sticks?’ And the Philistine cursed David by His Gods. The Philistine said to David, ‘Come to Me, and I will give Your flesh to the birds of the air and to the beasts of the field.’” In Psalms 52:1 states “Why do You boast of evil, O Mighty Man? The steadfast (agape) love of God endures all the day.” In Isaiah 36:8-9 says “Come now, make a wager with My Master the King of Assyria: I will give You 2,000 horses, if You are able on Your part to set riders on them. How then can You repulse a single captain among the least of My Master’s Servants, when You trust in Egypt for chariots and for horsemen?” In Daniel 4:30 tells us “…and the King answered and said, ‘Is not this great Babylon, which I have built by My mighty power as a royal residence and for the glory of My majesty?’” In Galatians 6:13 says “For even those who are circumcised do not themselves keep the Law, but they desire to have You circumcised that they may boast in Your flesh.” In Philippians 3:3 states “For We are the circumcision, who worship by the Spirit of God and glory in Christ Jesus and put no confidence in the flesh…” This means if You have the Spirit of Man it only governs around the Works of the Flesh which is Sexual &amp; if You have the Spirit of God it only governs around the Fruits of the Spirit which is Divine &amp; You cannot have both at the same time, You must choose because We serve a Jealous God &amp; the Flesh never pleases God is in 1</w:t>
      </w:r>
      <w:r w:rsidRPr="009C279B">
        <w:rPr>
          <w:sz w:val="24"/>
          <w:szCs w:val="24"/>
          <w:vertAlign w:val="superscript"/>
        </w:rPr>
        <w:t>st</w:t>
      </w:r>
      <w:r w:rsidRPr="009C279B">
        <w:rPr>
          <w:sz w:val="24"/>
          <w:szCs w:val="24"/>
        </w:rPr>
        <w:t xml:space="preserve"> Corinthians 2:6-16; Romans 1:20-32 &amp; Galatians 5:18-23. In Luke 18:9-12 declares “He also told this parable to some who trusted in themselves that they were righteous, and treated others with contempt: Two Men went up into the temple to pray, One a Pharisee and the other a Tax Collector. The Pharisee, standing by Himself, prayed thus: God, I thank You that I am not like other Men, extortioners, unjust, adulterers, or even like this Tax Collector. I fast twice a week, I give tithes of all that I get.’” The Violence and Oppression. In Psalms 52:7 says “See the Man who would not make God His refuge, but trusted in the abundance of His riches and sought refuge in His own destruction!” in Genesis 4:23-24 mentions “Lamech said to His Wives: Adah and Zillah, hear My voice, You Wives of Lamech, listen to what I say: I have killed a Man for wounding Me, a Young Man for striking Me. If Cain’s revenge is sevenfold, then Lamech’s is seventy-sevenfold.” In Exodus 1:11-14 tells us “Therefore they set taskmasters over them to afflict them with heavy burdens. They built for Pharaoh store cities, Pithom and Raamses. But the more they were oppressed, the more they multiplied and the more they spread abroad. And the Egyptians were in dread of the people of Israel. So they ruthlessly made the people of Israel work as slaves and made their lives bitter with hard service, in mortar and brick, and in all kinds of work in the field. In all their work they ruthlessly made them work as slaves.” In Exodus 5:10-14 says “So the taskmasters and the foremen of the people went out and said to the people, ‘Thus says Pharaoh, ‘I will not give You straw. Go and get straw Yourselves wherever You can find it, but Your work will not be reduced in the least.’ So the people were scattered throughout all the land of Egypt to gather stubble for straw. The taskmasters were urgent, saying, ‘Complete Your work, Your daily task each day, as when there was straw. And the foremen of the people of Israel, whom Pharaoh’s taskmasters had set over them, were beaten and were asked, ‘Why have You not done all Your task of making bricks today and yesterday, as in the past?’” In Judges 6:2 states “And the hand of Midain the people of Israel, and because of Midian the people of Israel made for themselves the dens that are in the mountains and the caves and the strongholds.” In Judges 6:6 declares “And Israel was brought very low because of Midian. And the people of Israel cried out for help to the LORD.” In Psalms 37:14 mentions “The wicked draw the sword and bend their bows to bring down the poor and needy, to slay those whose way is upright.” In Psalms 73:3-8 says “For I was envious of the arrogant when I saw the prosperity of the wicked. For they have no pangs until death, their bodies are fat and sleek. They and not in trouble as others are, they are not stricken like the rest of Mankind. Therefore pride is their necklace, violence covers them as a garment. Their eyes swell out through fatness, their hearts overflow with Follies (Sexual Eros Loves). They scoff and speak malice, loftily they threaten oppression.” In Isaiah 5:8 says “Woe to those who join house to house, who add field to field, until there is no more room, and You are made to dwell alone in the midst of the land.” In James 5:4-6 states “Behold, the wages of the laborers who mowed Your fields, which You kept back by fraud, are crying out against You, and the cries of the harvesters have reached the ears of the LORD of Hosts. You have lived on the Earth in luxury and in self-indulgence. You have fattened Your hearts in a day of slaughter. You have condemned and murdered the Righteous Person. He does not resist You.” The Physical Strength of many Godly Men. In 2</w:t>
      </w:r>
      <w:r w:rsidRPr="009C279B">
        <w:rPr>
          <w:sz w:val="24"/>
          <w:szCs w:val="24"/>
          <w:vertAlign w:val="superscript"/>
        </w:rPr>
        <w:t>nd</w:t>
      </w:r>
      <w:r w:rsidRPr="009C279B">
        <w:rPr>
          <w:sz w:val="24"/>
          <w:szCs w:val="24"/>
        </w:rPr>
        <w:t xml:space="preserve"> Samuel 23:20 states “And Benaiah the Son of Jehoiada was a Valiant Man of Kabzeel, a doer of great deeds. He struck down two Ariels (Heroes) of Moab. He also went down and struck down a lion in a pit on a day when snow had fallen. Also a similar scripture is in 1</w:t>
      </w:r>
      <w:r w:rsidRPr="009C279B">
        <w:rPr>
          <w:sz w:val="24"/>
          <w:szCs w:val="24"/>
          <w:vertAlign w:val="superscript"/>
        </w:rPr>
        <w:t>st</w:t>
      </w:r>
      <w:r w:rsidRPr="009C279B">
        <w:rPr>
          <w:sz w:val="24"/>
          <w:szCs w:val="24"/>
        </w:rPr>
        <w:t xml:space="preserve"> Chronicles 11:22. In 1</w:t>
      </w:r>
      <w:r w:rsidRPr="009C279B">
        <w:rPr>
          <w:sz w:val="24"/>
          <w:szCs w:val="24"/>
          <w:vertAlign w:val="superscript"/>
        </w:rPr>
        <w:t>st</w:t>
      </w:r>
      <w:r w:rsidRPr="009C279B">
        <w:rPr>
          <w:sz w:val="24"/>
          <w:szCs w:val="24"/>
        </w:rPr>
        <w:t xml:space="preserve"> Chronicles 11:20-21 says “Now Abishai, the Brother of Joab, was chief of the thirty. And He wielded His spear against 300 Men and killed them and won a name beside the three. He was the most renowned of the thirty, and became their commander, but He did not attain to the three.” In Hebrews 11:32-34 states “And what more shall I say? For time would fail Me to tell of Gideon, Barak, Samson, Jephthah, of David and Samuel and the Prophets---who through faith conquered Kingdoms, enforced justice, obtained promises, stopped the mouths of lions, quenched the power of fire, escaped the edge of the sword, were made strong out of weakness, became mighty in war, put foreign armies to flight.” </w:t>
      </w:r>
    </w:p>
    <w:p w:rsidR="00691D4D" w:rsidRPr="009C279B" w:rsidRDefault="00691D4D" w:rsidP="00691D4D">
      <w:pPr>
        <w:spacing w:line="480" w:lineRule="auto"/>
        <w:jc w:val="both"/>
        <w:rPr>
          <w:sz w:val="24"/>
          <w:szCs w:val="24"/>
        </w:rPr>
      </w:pPr>
      <w:r w:rsidRPr="009C279B">
        <w:rPr>
          <w:sz w:val="24"/>
          <w:szCs w:val="24"/>
        </w:rPr>
        <w:t>What is Spiritual Strength? The Spiritual Strength is in contrast to Human Strength by which God is the only source and supplier of all Spiritual Strength through which Believers can do all that God asks or commands.” God is the Source of Spiritual Strength which is also called Mental Strength. In Ephesians 6:10 says “Finally, be strong in the LORD and in the strength of His might.” In Judges 16:3 declares “But Samson lay till midnight, and at midnight He arose and took hold of the doors of the gate of the city and the two posts, and pulled them up, bar and all, and put them on His shoulders and carried them to the top of the hill that is in front of Hebron.” In Judges 16:6 states “So Delilah said to Samson, ‘Please tell Me where Your great strength lies, and how You might be bound, that One could subdue You.” In Judges 16:18-20 tells us “When Delilah saw that He had told Her all His heart, She sent and called the Lords of the Philistines, saying, ‘Come up again, for He has told Me all His heart.’ Then the Lords of the Philistines came up to Her and brought the money in their hands. She made Him sleep on Her knees. And She called a Man and had Him shave off the seven locks of His head. Then She began to torment Him, and His strength left Him. And She said, ‘The Philistines are upon You, Samson!’ And He awoke from His sleep and said, ‘I will go out as at other times and shake Myself free.’ But He did not know that the LORD had left Him.” In Psalms 68:35 says “Awesome is God from His sanctuary, the God of Israel---He is the One who gives power and strength to His people. Blessed by God!” In Isaiah 40:29-31 says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Ephesians 3:16 mentions “…that according to the riches of His glory He may grant You to be strengthened with power through His Spirit in Your inner being…” In Ephesians 3:20 declares “Now to Him who is able to do far more abundantly than all that We ask or think, according to the power at work within Us…” In 2</w:t>
      </w:r>
      <w:r w:rsidRPr="009C279B">
        <w:rPr>
          <w:sz w:val="24"/>
          <w:szCs w:val="24"/>
          <w:vertAlign w:val="superscript"/>
        </w:rPr>
        <w:t>nd</w:t>
      </w:r>
      <w:r w:rsidRPr="009C279B">
        <w:rPr>
          <w:sz w:val="24"/>
          <w:szCs w:val="24"/>
        </w:rPr>
        <w:t xml:space="preserve"> Thessalonians 2:16-17 states “Now may Our Lord Jesus Christ Himself, and God Our Father (Stephen), who (agape) loved Us and gave Us eternal comfort and good hope through grace, comfort Your hearts and establish them in every good work and word.” In 1</w:t>
      </w:r>
      <w:r w:rsidRPr="009C279B">
        <w:rPr>
          <w:sz w:val="24"/>
          <w:szCs w:val="24"/>
          <w:vertAlign w:val="superscript"/>
        </w:rPr>
        <w:t>st</w:t>
      </w:r>
      <w:r w:rsidRPr="009C279B">
        <w:rPr>
          <w:sz w:val="24"/>
          <w:szCs w:val="24"/>
        </w:rPr>
        <w:t xml:space="preserve"> Timothy 1:12 says “I thank Him who has given Me strength, Christ Jesus Our Lord, because He judged Me faithful, appointing Me to His service…” In 2</w:t>
      </w:r>
      <w:r w:rsidRPr="009C279B">
        <w:rPr>
          <w:sz w:val="24"/>
          <w:szCs w:val="24"/>
          <w:vertAlign w:val="superscript"/>
        </w:rPr>
        <w:t>nd</w:t>
      </w:r>
      <w:r w:rsidRPr="009C279B">
        <w:rPr>
          <w:sz w:val="24"/>
          <w:szCs w:val="24"/>
        </w:rPr>
        <w:t xml:space="preserve"> Timothy 1:7 declares “…for God gave Us a Spirit not of (ungodly) fear, but of power and (agape) love and self-control.” In Luke 24:49 mentions “And behold, I am sending the Promise of the My Father (Stephen) upon You. But stay in the city until You are clothed with power from on High.” Also similar scriptures are in Acts 1:4; 2:33. In Acts 1:8 says “But You will receive power when the Holy Spirit has come upon You, and You will be My Witnesses in Jerusalem, and in all Judea and Samaria, and to the End of the Earth.” Strength comes from the Promise of His Presence. In Joshua 1:9 says “Have I not commanded You? Be strong and courageous. Do not be frightened, and do not be dismayed, for the LORD Your GOD is with You wherever You go.” In Deuteronomy 31:7-8 declares “Then Moses summoned Joshua and said to Him in the sight of all Israel, be strong and courageous, for You shall go with this people into the land that the LORD has sworn to their Fathers to give them, and You shall put them in possession of it. It is the LORD who goes before You. He will be with You, He will not leave You or forsake You. Do not fear or be dismayed.” In Psalms 119:28 states “My Soul melts away for sorrow, strengthen Me according to Your word.” In Isaiah 41:10 tells us “…fear not, for I am with You, be not dismayed, for I am Your God, I will strengthen You, I will help You, I will uphold You with My Righteous Right Hand.” In Jeremiah 1:8 mentions “‘Do not be afraid of them, for I am with You to deliver You,’ declares the LORD.” In Haggai 2:4 says “‘Yet now be strong, O Zerubbabel,’ declares the LORD. ‘Be strong, O Joshua, Son of Jehozadak, the High Priest. Be strong, all You people of the land,’ declares the LORD. ‘Work, for I am with You,’ declares the LORD of Hosts…” In 2</w:t>
      </w:r>
      <w:r w:rsidRPr="009C279B">
        <w:rPr>
          <w:sz w:val="24"/>
          <w:szCs w:val="24"/>
          <w:vertAlign w:val="superscript"/>
        </w:rPr>
        <w:t>nd</w:t>
      </w:r>
      <w:r w:rsidRPr="009C279B">
        <w:rPr>
          <w:sz w:val="24"/>
          <w:szCs w:val="24"/>
        </w:rPr>
        <w:t xml:space="preserve"> Timothy 4:17 states “But the LORD stood by Me and strengthened Me, so that through Me the message might be fully proclaimed and all the Gentiles might hear it. So I was rescued from the lion’s mouth.” Strength comes from the Realization of His Grace. In 2</w:t>
      </w:r>
      <w:r w:rsidRPr="009C279B">
        <w:rPr>
          <w:sz w:val="24"/>
          <w:szCs w:val="24"/>
          <w:vertAlign w:val="superscript"/>
        </w:rPr>
        <w:t>nd</w:t>
      </w:r>
      <w:r w:rsidRPr="009C279B">
        <w:rPr>
          <w:sz w:val="24"/>
          <w:szCs w:val="24"/>
        </w:rPr>
        <w:t xml:space="preserve"> Timothy 2:1 declares “You then, My Child, be strengthened by the grace that is in Christ Jesus…” In 1</w:t>
      </w:r>
      <w:r w:rsidRPr="009C279B">
        <w:rPr>
          <w:sz w:val="24"/>
          <w:szCs w:val="24"/>
          <w:vertAlign w:val="superscript"/>
        </w:rPr>
        <w:t>st</w:t>
      </w:r>
      <w:r w:rsidRPr="009C279B">
        <w:rPr>
          <w:sz w:val="24"/>
          <w:szCs w:val="24"/>
        </w:rPr>
        <w:t xml:space="preserve"> Corinthians 15:10 tells us “But by the grace of God I am what I am, and His grace toward Me was not in vain. On the contrary, I worked harder than any of them, though it was not I, but the grace of God that is with Me.” In Hebrews 13:9 states “Do not be led away by diverse and strange teachings, for it is good for the heart to be strengthened by grace, not by foods, which have not benefited those devoted to them.” In Acts 20:32 says “And now I commend You to God and to the word of His grace, which is able to build You up and to give You the inheritance among all those who are sanctified.” Strength comes through the Holy Ghost. In Zechariah 4:6-7 mentions “Then He said to Me, ‘This is the word of the LORD to Zerubbabel: Not by might, nor by power, but by My Spirit (Acts 7:59),’ says the LORD of Hosts. ‘Who are You, O great mountain (120 positions)? Before Zerubbabel You shall become a plain. And He shall bring forward the top stone amid shouts of Grace, Grace to it!’” Overcoming Strength is often veiled in Weakness. In 2</w:t>
      </w:r>
      <w:r w:rsidRPr="009C279B">
        <w:rPr>
          <w:sz w:val="24"/>
          <w:szCs w:val="24"/>
          <w:vertAlign w:val="superscript"/>
        </w:rPr>
        <w:t>nd</w:t>
      </w:r>
      <w:r w:rsidRPr="009C279B">
        <w:rPr>
          <w:sz w:val="24"/>
          <w:szCs w:val="24"/>
        </w:rPr>
        <w:t xml:space="preserve"> Corinthians 12:7-10 says “So to keep Me from becoming conceited because of the surpassing greatness of the revelation, a thorn was given Me in the flesh, a Messenger of Satan to harass Me, to keep Me from becoming conceited. Three times I pleaded with the LORD about this, that it should leave Me.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Psalms 8:2 tells us “Out of the mouth of Babies and Infants, You have established strength because of Your Foes, to still (to be at peace with You) the Enemy and the Avenger.” In 2</w:t>
      </w:r>
      <w:r w:rsidRPr="009C279B">
        <w:rPr>
          <w:sz w:val="24"/>
          <w:szCs w:val="24"/>
          <w:vertAlign w:val="superscript"/>
        </w:rPr>
        <w:t>nd</w:t>
      </w:r>
      <w:r w:rsidRPr="009C279B">
        <w:rPr>
          <w:sz w:val="24"/>
          <w:szCs w:val="24"/>
        </w:rPr>
        <w:t xml:space="preserve"> Corinthians 4:8-12 declares “We are afflicted in every way. But not crushed, perplexed, but not driven to despair, persecuted, but not forsaken, struck down, but not destroyed, always carrying in the body the death of Jesus, so that the life of Jesus may also be manifested in Our bodies. For We who live are always being given over to death for Jesus’ sake, so that the life of Jesus also may be manifested in Our mortal flesh. So death is at work in Us, but life in You.” In Colossians 2:15 declares “He disarmed the Rulers (Lordships) and Authorities (Laws) and put them to open shame, by triumphing over them in Him.” In Hebrews 11:32-38 states “And what more shall I say? For time would fail Me to tell of Gideon, Barak, Samson, Jephthah, of David and Samuel and the Prophets---who through faith conquered Kingdoms, enforced justice, obtained promises, stopped the mouth of lions, quenched the power of fire, escaped the edge of the sword, were made strong out of weakness, became mighty in war, put foreign armies to flight. Women received back their dead by resurrection. Some were tortured, refusing to accept release, so that they might rise again to a better life. Others suffered mocking and flogging, and even chains and imprisonment. They were stoned, they were sawn in two, they were killed with the sword. They went in skins of sheep and goats, destitute, afflicted, mistreated---of whom the World was not worthy---wandering about in deserts and mountains…” In Acts 14:19-20 says “But Jews came from Antioch and Iconium, and having persuaded the crowds, they stoned Paul and dragged Him out of the city, supposing that He was dead. But when the Disciples gathered about Him, He rose up and entered the city, and on the next day He went on with Barnabas to Derbe.” The Aspects of Spiritual Strength. The Enormous Dependence upon God. In 1</w:t>
      </w:r>
      <w:r w:rsidRPr="009C279B">
        <w:rPr>
          <w:sz w:val="24"/>
          <w:szCs w:val="24"/>
          <w:vertAlign w:val="superscript"/>
        </w:rPr>
        <w:t>st</w:t>
      </w:r>
      <w:r w:rsidRPr="009C279B">
        <w:rPr>
          <w:sz w:val="24"/>
          <w:szCs w:val="24"/>
        </w:rPr>
        <w:t xml:space="preserve"> Samuel 17:45 states “Then David said to the Philistine, ‘You come to Me with a sword and with a spear and with a javelin, but I come to You in the name of the LORD of Hosts, the God of the Armies of Israel, whom You have defied.” In Psalms 27:1 mentions “The LORD is My light and My salvation, whom shall I fear? The LORD is the stronghold of My life, of whom shall I be afraid?” In Psalms 44:4-8 states “You are My King, O GOD, ordain salvation for Jacob! Through You We push down Our Foes, through Your name We tread down those who rise up against Us. For not in My bow do I trust, nor can My sword save Me. But You have saved Us from Our Foes and have put to shame those who hate Us. In God We have boasted continually, and We will give thanks to Your name forever. Selah.” In Psalms 118:6 tell us “The LORD is on My side, I will not fear. What can Man do to Me?” In Isaiah 40:29-31 mentions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Daniel 3:16-18 says “Shadrach, Meshach, and Abednego answered and said to the King, ‘O Nebuchadnezzar, We have no need to answer You in this matter. If this be so, Our God whom We serve is able to deliver Us from the burning fiery furnace, and He will deliver Us out of Your hand, O King. But if not, be it known to You, O King, that We will not serve Your Gods or worship the golden image that You have set up.” In Matthew 26:42 declares “Again, for the second time, He went away and prayed, My Father (Stephen), if this cannot pass unless I drink it, Your will be done.” In 1</w:t>
      </w:r>
      <w:r w:rsidRPr="009C279B">
        <w:rPr>
          <w:sz w:val="24"/>
          <w:szCs w:val="24"/>
          <w:vertAlign w:val="superscript"/>
        </w:rPr>
        <w:t>st</w:t>
      </w:r>
      <w:r w:rsidRPr="009C279B">
        <w:rPr>
          <w:sz w:val="24"/>
          <w:szCs w:val="24"/>
        </w:rPr>
        <w:t xml:space="preserve"> Corinthians 1:31 it states “…so that, as it is written, ‘Let the One who boasts, boast in the LORD.’” In Galatians 6:14 tells us “But far be it from Me to boast except in the Cross of Our Lord Jesus Christ, by which the World has been crucified to Me, and I to the World.” In Hebrews 13:6 mentions “So We can confidently say, ‘The LORD is My Helper, I will not fear, what can Man do to Me?”’ In Humility, Humbleness and Gentleness.  In Matthew 11:29 says “Take My yoke upon You, and learn from Me, for I am gentle and lowly in heart, and You will find rest for Your Souls.” In Numbers 12:3 declares “Now the Man Moses was very meek, more than all people who were on the face of the Earth.” In 1</w:t>
      </w:r>
      <w:r w:rsidRPr="009C279B">
        <w:rPr>
          <w:sz w:val="24"/>
          <w:szCs w:val="24"/>
          <w:vertAlign w:val="superscript"/>
        </w:rPr>
        <w:t>st</w:t>
      </w:r>
      <w:r w:rsidRPr="009C279B">
        <w:rPr>
          <w:sz w:val="24"/>
          <w:szCs w:val="24"/>
        </w:rPr>
        <w:t xml:space="preserve"> Thessalonians 2:6-8 states “Nor did We seek glory from people, whether from You or from others, though We could have made demands as Apostles of Christ. But We were gentle among You, like a nursing Mother taking care of Her own Children. So, being affectionately desirous of You, We were ready to share with You not only the Gospel of God (Father Stephen Our Lord) but also Our own selves, because You have become very dear to Us.” In 1</w:t>
      </w:r>
      <w:r w:rsidRPr="009C279B">
        <w:rPr>
          <w:sz w:val="24"/>
          <w:szCs w:val="24"/>
          <w:vertAlign w:val="superscript"/>
        </w:rPr>
        <w:t>st</w:t>
      </w:r>
      <w:r w:rsidRPr="009C279B">
        <w:rPr>
          <w:sz w:val="24"/>
          <w:szCs w:val="24"/>
        </w:rPr>
        <w:t xml:space="preserve"> Thessalonians 2:11-12 declares “For You know how, like a Father with His Children, We exhorted each One of You and encouraged You and charged You to walk in a manner worthy of God (Father Stephen Our Lord), who calls You into His Own Kingdom (Kingdom of Lordship in Acts 1:4-7) and Glory (Revelation 19:16).” In James 4:7 says “Submit Yourselves therefore to God (Father Stephen). Resist the Devil (Lord Lucifer), and He will flee from You.” In 1</w:t>
      </w:r>
      <w:r w:rsidRPr="009C279B">
        <w:rPr>
          <w:sz w:val="24"/>
          <w:szCs w:val="24"/>
          <w:vertAlign w:val="superscript"/>
        </w:rPr>
        <w:t>st</w:t>
      </w:r>
      <w:r w:rsidRPr="009C279B">
        <w:rPr>
          <w:sz w:val="24"/>
          <w:szCs w:val="24"/>
        </w:rPr>
        <w:t xml:space="preserve"> Peter 5:5 states “likewise, Ye Younger (All Creation in Ephesians 4:6), submit Yourselves unto the Elder (Father Stephen Our Lord in Proverbs 8:22-25---RSV). Yes, all of You be subject One Another, and be clothed with humility: For God (Father Stephen Our Lord) resists the proud, and give grace to the humble.”                             </w:t>
      </w:r>
    </w:p>
    <w:p w:rsidR="00691D4D" w:rsidRPr="009C279B" w:rsidRDefault="00691D4D" w:rsidP="00691D4D">
      <w:pPr>
        <w:spacing w:line="480" w:lineRule="auto"/>
        <w:jc w:val="both"/>
        <w:rPr>
          <w:sz w:val="24"/>
          <w:szCs w:val="24"/>
        </w:rPr>
      </w:pPr>
      <w:r w:rsidRPr="009C279B">
        <w:rPr>
          <w:sz w:val="24"/>
          <w:szCs w:val="24"/>
        </w:rPr>
        <w:t>The Father Stephen is proven to commission the Lord  Jesus  Christ  in  Luke  1:35  concerning  the Power (Authority, Sovereignty &amp; Almighty) of the Highest (Stephen), in Luke 2:14 concerning the Glory to God (Lord Jehovah) in the Highest (Stephen), in Mark 11:10 as Hosanna in the Highest (Stephen), in Luke 24:19 as the Prophet of the Highest (Stephen), in Luke 1:32 concerning the Son of the Highest (Stephen) &amp; Acts 7:59 as the Lord of the Highest (Stephen). The Lord Stephen cannot be called Man as the Lord Jesus Christ was called Man because the Apostles, the Church of God multitude and the Whole Law called Stephen the Man of the Lord in Acts 6:5, 11, 13, but all was found to be liars and Antichrist’s proven in 1</w:t>
      </w:r>
      <w:r w:rsidRPr="009C279B">
        <w:rPr>
          <w:sz w:val="24"/>
          <w:szCs w:val="24"/>
          <w:vertAlign w:val="superscript"/>
        </w:rPr>
        <w:t>st</w:t>
      </w:r>
      <w:r w:rsidRPr="009C279B">
        <w:rPr>
          <w:sz w:val="24"/>
          <w:szCs w:val="24"/>
        </w:rPr>
        <w:t xml:space="preserve"> John 2:22 &amp; 2</w:t>
      </w:r>
      <w:r w:rsidRPr="009C279B">
        <w:rPr>
          <w:sz w:val="24"/>
          <w:szCs w:val="24"/>
          <w:vertAlign w:val="superscript"/>
        </w:rPr>
        <w:t>nd</w:t>
      </w:r>
      <w:r w:rsidRPr="009C279B">
        <w:rPr>
          <w:sz w:val="24"/>
          <w:szCs w:val="24"/>
        </w:rPr>
        <w:t xml:space="preserve"> John 7:11. This means that Stephen could not be connected the Mankind in anyway or connected as an Angel (Lord) of the LORD in the Angelical Hierarchy because the Whole Law viewed Stephen as an Angel and lied, but Stephen is truly the Angel (Lord) of the LORD as the Father in Acts 6:15. The Lord Stephen cannot be called Man or an Angel (Lord) but could only be called Father in Matthew 23:5-9. If You have any questions on the Eternal Status of the Father Stephen. You must get My book called “</w:t>
      </w:r>
      <w:r w:rsidRPr="009C279B">
        <w:rPr>
          <w:b/>
          <w:sz w:val="24"/>
          <w:szCs w:val="24"/>
        </w:rPr>
        <w:t>Does the Son Jesus Our Lord fully know His Father Stephen Our Lord</w:t>
      </w:r>
      <w:r w:rsidRPr="009C279B">
        <w:rPr>
          <w:sz w:val="24"/>
          <w:szCs w:val="24"/>
        </w:rPr>
        <w:t>.” Also Stephen is the Witness in the Lord Yah, Heaven and the Earth in 1</w:t>
      </w:r>
      <w:r w:rsidRPr="009C279B">
        <w:rPr>
          <w:sz w:val="24"/>
          <w:szCs w:val="24"/>
          <w:vertAlign w:val="superscript"/>
        </w:rPr>
        <w:t>st</w:t>
      </w:r>
      <w:r w:rsidRPr="009C279B">
        <w:rPr>
          <w:sz w:val="24"/>
          <w:szCs w:val="24"/>
        </w:rPr>
        <w:t xml:space="preserve"> John 5:6-13 which would constitute being over the Son of God. The Lord Stephen is the Father in 2</w:t>
      </w:r>
      <w:r w:rsidRPr="009C279B">
        <w:rPr>
          <w:sz w:val="24"/>
          <w:szCs w:val="24"/>
          <w:vertAlign w:val="superscript"/>
        </w:rPr>
        <w:t>nd</w:t>
      </w:r>
      <w:r w:rsidRPr="009C279B">
        <w:rPr>
          <w:sz w:val="24"/>
          <w:szCs w:val="24"/>
        </w:rPr>
        <w:t xml:space="preserve"> John 1:9 being the eternal Christ of the Eternal Sin in Lordship in Acts 7:60. The Lord Stephen was the only one who died for the Eternal Gentile Sin in Lordship vicariously and the Lord Jesus Christ did not because He was to save Mankind with forgiveness. This means the Lord Stephen would not forgive them and they would not have repentance concerning the Eternal Sin in Lordship, but released &amp; expunged if done ignorantly to have mercy to delay the charge as Saul in the Whole Law has in 1</w:t>
      </w:r>
      <w:r w:rsidRPr="009C279B">
        <w:rPr>
          <w:sz w:val="24"/>
          <w:szCs w:val="24"/>
          <w:vertAlign w:val="superscript"/>
        </w:rPr>
        <w:t>st</w:t>
      </w:r>
      <w:r w:rsidRPr="009C279B">
        <w:rPr>
          <w:sz w:val="24"/>
          <w:szCs w:val="24"/>
        </w:rPr>
        <w:t xml:space="preserve"> Timothy 1:13 which didn’t approach Stephen because remember Saul was an accessory to the fact of killing Stephen and was released by not killing Him. The Lord Stephen’s eternal mercy made the Lord Jesus to bear the crown of thorns and to die on the cross for Mankind. The Lord Stephen is “set before” in supreme authority over” Jesus in Acts 1:9-11 &amp; the Apostles Law in Acts 1:12-13 proven in Acts 7:59 which says Stephen is the Father in Acts 1:4-7. In Ezekiel 28:11-15 it declares “Moreover the Word of the Lord came to Me, saying, Son of Man take up a lamentations for the King of Tyre, and say to Him, ‘Thus says the Lord Jehovah: You were the seal of perfection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For in the understanding of Acts 3:22-25 it declares “For Moses truly said unto the Fathers, ‘A PROPHET SHALL THE LORD YOUR GOD RAISE UP UNTO YOU OF YOUR BRETHREN, LIKE UNTO ME, HIM SHALL YE HEAR IN ALL THINGS WHATSOEVER HE SHALL SAY UNTO YOU. AND IT SHALL COME TO PASS, THAT EVERY SOUL (THE LORD STEPHEN AS THE SPIRIT OF GOD IN JOHN 4:24; ACTS 2:17-7:59 &amp; 1</w:t>
      </w:r>
      <w:r w:rsidRPr="009C279B">
        <w:rPr>
          <w:sz w:val="24"/>
          <w:szCs w:val="24"/>
          <w:vertAlign w:val="superscript"/>
        </w:rPr>
        <w:t>ST</w:t>
      </w:r>
      <w:r w:rsidRPr="009C279B">
        <w:rPr>
          <w:sz w:val="24"/>
          <w:szCs w:val="24"/>
        </w:rPr>
        <w:t xml:space="preserve"> JOHN 5:6-13), WHICH WILL NOT HEAR THAT PROPHET (STEPHEN), SHALL BE DESTROYED FROM AMONG THE PEOEPLE.’ Yes, and all the prophets from Samuel and those that follow after, as many as have spoken, have likewise foretold of these days. Ye are the Children (Sons) of the Prophets, and of the Covenant which God (The Father Stephen in Acts 7:1-8; Genesis 21:5) made with Our Fathers, saying unto  Abraham, ‘AND IN MY SEED SHALL ALL THE KINDREDS (ALL FAMILIES  FOR  A  CENTURY  IS  100  YEARS IN ACTS 7:19-7:34) OF THE EARTH BE (CALLED) BLESSED.’ Unto you, first God (The Father Stephen), having raised up His Son Jesus (Christ), sent Him to bless You, in turning away Every One of You from His iniquities (lawlessness, iniquity and violence).” It also concerns the Young Woman (Mother) and Young Man (Father) of Stephen. For He has regarded (respected) the high estate (Stephen is the Highest) of His Young Woman (Stephen’s Mother Barbara) &amp; Young Man (Stephen’s Father James): For behold, from henceforth all “centuries” shall call Me blessed in Acts 7:6. This means that the Lord Yahweh created the Lord James’ Offspring (derived from Judgment or Justice (Officer Saul) to Victory or Truth (Officer James) from Isaiah 42:3 &amp; Matthew 12:20) from the Lady Barbara (derived from Bara in Genesis 1:1) begets the Father Stephen Our Lord the 2</w:t>
      </w:r>
      <w:r w:rsidRPr="009C279B">
        <w:rPr>
          <w:sz w:val="24"/>
          <w:szCs w:val="24"/>
          <w:vertAlign w:val="superscript"/>
        </w:rPr>
        <w:t>nd</w:t>
      </w:r>
      <w:r w:rsidRPr="009C279B">
        <w:rPr>
          <w:sz w:val="24"/>
          <w:szCs w:val="24"/>
        </w:rPr>
        <w:t xml:space="preserve"> Serpent Yahweh named the Single Lord called Lordship and the Mother is the Lady Barbara the 2</w:t>
      </w:r>
      <w:r w:rsidRPr="009C279B">
        <w:rPr>
          <w:sz w:val="24"/>
          <w:szCs w:val="24"/>
          <w:vertAlign w:val="superscript"/>
        </w:rPr>
        <w:t>nd</w:t>
      </w:r>
      <w:r w:rsidRPr="009C279B">
        <w:rPr>
          <w:sz w:val="24"/>
          <w:szCs w:val="24"/>
        </w:rPr>
        <w:t xml:space="preserve"> Serpent Victoria named the Single Lady called Female Lordship or Ladyship in Proverbs 8:22-25 (RSV). The Father Stephen’s offspring at about 30 years of age (based on the progress reports of Acts) with the Godly New Jerusalem that begets in Holy Divine Love Intercourse only in Acts 17:29 in the Lords and Ladies, such as the Lord John and Lady Elizabeth, the Lord Jesus and Lady Mary, the Lord James and Lady Mary &amp; the 56 Mystery Lords and Ladies in the creation process of Bara in Genesis 1:1 &amp; Luke 1-2. The Lord’s Offspring from the Ladies begets the Cherub Dragon Lords, such as the Lord Michael, Lord Gabriel, Lord Raphael (Azariah), Lord Uriel (Jeremiel) &amp; Lord Jesus and Female Cherub Dragon Ladies, such as the Lady Victoria called the Lady of Kingdoms in the creation processes of Bara &amp; Asah in Isaiah 47:1-15; Zechariah 5:5-10; Revelation 12:1; Galatians 5:22-23; Genesis 1:1-7 &amp; Acts 17:28-29. The Cherub Dragon Lords Offspring from the Female Cherub Dragon Ladies begets the Law in the creation process of Nathan in Galatians 3:19; Genesis 1:8-17 &amp; Revelation 12:1-2, 5-6 &amp; Acts 7:53. The Law’s Offspring from the Female Law begets the Giant Man in Romans 7:1; Galatians 4:4; Philippians 3:5 &amp; Genesis 1:26. The Giant Man’s Offspring from the Woman begets their Human Children in Genesis 4:1. There realms from Lordship to Humanity in begetting are perfect in “</w:t>
      </w:r>
      <w:r w:rsidRPr="009C279B">
        <w:rPr>
          <w:b/>
          <w:sz w:val="24"/>
          <w:szCs w:val="24"/>
        </w:rPr>
        <w:t>That Age Single Realm</w:t>
      </w:r>
      <w:r w:rsidRPr="009C279B">
        <w:rPr>
          <w:sz w:val="24"/>
          <w:szCs w:val="24"/>
        </w:rPr>
        <w:t>” in Genesis 1:1-2:20; Luke 20:35-36; 2</w:t>
      </w:r>
      <w:r w:rsidRPr="009C279B">
        <w:rPr>
          <w:sz w:val="24"/>
          <w:szCs w:val="24"/>
          <w:vertAlign w:val="superscript"/>
        </w:rPr>
        <w:t>nd</w:t>
      </w:r>
      <w:r w:rsidRPr="009C279B">
        <w:rPr>
          <w:sz w:val="24"/>
          <w:szCs w:val="24"/>
        </w:rPr>
        <w:t xml:space="preserve"> Peter 1:4 &amp; Acts 17:28-29. </w:t>
      </w:r>
    </w:p>
    <w:p w:rsidR="00691D4D" w:rsidRPr="009C279B" w:rsidRDefault="00691D4D" w:rsidP="00691D4D">
      <w:pPr>
        <w:spacing w:line="480" w:lineRule="auto"/>
        <w:jc w:val="both"/>
        <w:rPr>
          <w:sz w:val="24"/>
          <w:szCs w:val="24"/>
        </w:rPr>
      </w:pPr>
      <w:r w:rsidRPr="009C279B">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9C279B">
        <w:rPr>
          <w:sz w:val="24"/>
          <w:szCs w:val="24"/>
          <w:vertAlign w:val="superscript"/>
        </w:rPr>
        <w:t>st</w:t>
      </w:r>
      <w:r w:rsidRPr="009C279B">
        <w:rPr>
          <w:sz w:val="24"/>
          <w:szCs w:val="24"/>
        </w:rPr>
        <w:t xml:space="preserve"> John 5:6-13; 2</w:t>
      </w:r>
      <w:r w:rsidRPr="009C279B">
        <w:rPr>
          <w:sz w:val="24"/>
          <w:szCs w:val="24"/>
          <w:vertAlign w:val="superscript"/>
        </w:rPr>
        <w:t>nd</w:t>
      </w:r>
      <w:r w:rsidRPr="009C279B">
        <w:rPr>
          <w:sz w:val="24"/>
          <w:szCs w:val="24"/>
        </w:rPr>
        <w:t xml:space="preserve"> Corinthians 2:17 &amp; 2</w:t>
      </w:r>
      <w:r w:rsidRPr="009C279B">
        <w:rPr>
          <w:sz w:val="24"/>
          <w:szCs w:val="24"/>
          <w:vertAlign w:val="superscript"/>
        </w:rPr>
        <w:t>nd</w:t>
      </w:r>
      <w:r w:rsidRPr="009C279B">
        <w:rPr>
          <w:sz w:val="24"/>
          <w:szCs w:val="24"/>
        </w:rPr>
        <w:t xml:space="preserve"> Peter 1:4. </w:t>
      </w:r>
    </w:p>
    <w:p w:rsidR="00691D4D" w:rsidRPr="009C279B" w:rsidRDefault="00691D4D" w:rsidP="00691D4D">
      <w:pPr>
        <w:spacing w:line="480" w:lineRule="auto"/>
        <w:jc w:val="both"/>
        <w:rPr>
          <w:sz w:val="24"/>
          <w:szCs w:val="24"/>
        </w:rPr>
      </w:pPr>
      <w:r w:rsidRPr="009C279B">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9C279B">
        <w:rPr>
          <w:sz w:val="24"/>
          <w:szCs w:val="24"/>
          <w:vertAlign w:val="superscript"/>
        </w:rPr>
        <w:t>st</w:t>
      </w:r>
      <w:r w:rsidRPr="009C279B">
        <w:rPr>
          <w:sz w:val="24"/>
          <w:szCs w:val="24"/>
        </w:rPr>
        <w:t xml:space="preserve"> Corinthians 13:5 declares that He thinks no evil (Good God). In Romans 3:4 says “Let God be true (True God) but every man a liar.” Some scriptures of all Men as a liars apart from God is in Romans 3:23; 1</w:t>
      </w:r>
      <w:r w:rsidRPr="009C279B">
        <w:rPr>
          <w:sz w:val="24"/>
          <w:szCs w:val="24"/>
          <w:vertAlign w:val="superscript"/>
        </w:rPr>
        <w:t>st</w:t>
      </w:r>
      <w:r w:rsidRPr="009C279B">
        <w:rPr>
          <w:sz w:val="24"/>
          <w:szCs w:val="24"/>
        </w:rPr>
        <w:t xml:space="preserve"> John 1:8-10; 1</w:t>
      </w:r>
      <w:r w:rsidRPr="009C279B">
        <w:rPr>
          <w:sz w:val="24"/>
          <w:szCs w:val="24"/>
          <w:vertAlign w:val="superscript"/>
        </w:rPr>
        <w:t>st</w:t>
      </w:r>
      <w:r w:rsidRPr="009C279B">
        <w:rPr>
          <w:sz w:val="24"/>
          <w:szCs w:val="24"/>
        </w:rPr>
        <w:t xml:space="preserve"> Kings 8:46-53 &amp; Psalms 116:11. In James 1:13 states “Let no One say when He is tempted, ‘I am tempted by God,’ for God cannot be tempted by evil, nor does He Himself tempt (test) Anyone (Untempting God).” In 2</w:t>
      </w:r>
      <w:r w:rsidRPr="009C279B">
        <w:rPr>
          <w:sz w:val="24"/>
          <w:szCs w:val="24"/>
          <w:vertAlign w:val="superscript"/>
        </w:rPr>
        <w:t>nd</w:t>
      </w:r>
      <w:r w:rsidRPr="009C279B">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691D4D" w:rsidRPr="009C279B" w:rsidRDefault="00691D4D" w:rsidP="00691D4D">
      <w:pPr>
        <w:spacing w:line="480" w:lineRule="auto"/>
        <w:jc w:val="both"/>
        <w:rPr>
          <w:sz w:val="24"/>
          <w:szCs w:val="24"/>
        </w:rPr>
      </w:pPr>
      <w:r w:rsidRPr="009C279B">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9C279B">
        <w:rPr>
          <w:sz w:val="24"/>
          <w:szCs w:val="24"/>
          <w:vertAlign w:val="superscript"/>
        </w:rPr>
        <w:t>st</w:t>
      </w:r>
      <w:r w:rsidRPr="009C279B">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9C279B">
        <w:rPr>
          <w:sz w:val="24"/>
          <w:szCs w:val="24"/>
          <w:vertAlign w:val="superscript"/>
        </w:rPr>
        <w:t>st</w:t>
      </w:r>
      <w:r w:rsidRPr="009C279B">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691D4D" w:rsidRPr="009C279B" w:rsidRDefault="00691D4D" w:rsidP="00691D4D">
      <w:pPr>
        <w:spacing w:line="480" w:lineRule="auto"/>
        <w:jc w:val="center"/>
        <w:rPr>
          <w:b/>
          <w:sz w:val="24"/>
          <w:szCs w:val="24"/>
        </w:rPr>
      </w:pPr>
      <w:r w:rsidRPr="009C279B">
        <w:rPr>
          <w:b/>
          <w:sz w:val="24"/>
          <w:szCs w:val="24"/>
        </w:rPr>
        <w:t>THE LORD YAHWEH THE SUPREME CREATOR OF THE FATHER STEPHEN OUR LORD</w:t>
      </w:r>
    </w:p>
    <w:p w:rsidR="00691D4D" w:rsidRPr="009C279B" w:rsidRDefault="00691D4D" w:rsidP="00691D4D">
      <w:pPr>
        <w:spacing w:line="480" w:lineRule="auto"/>
        <w:jc w:val="both"/>
        <w:rPr>
          <w:sz w:val="24"/>
          <w:szCs w:val="24"/>
        </w:rPr>
      </w:pPr>
      <w:r w:rsidRPr="009C279B">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691D4D" w:rsidRPr="009C279B" w:rsidRDefault="00691D4D" w:rsidP="00691D4D">
      <w:pPr>
        <w:spacing w:line="480" w:lineRule="auto"/>
        <w:jc w:val="center"/>
        <w:rPr>
          <w:b/>
          <w:sz w:val="24"/>
          <w:szCs w:val="24"/>
        </w:rPr>
      </w:pPr>
      <w:r w:rsidRPr="009C279B">
        <w:rPr>
          <w:b/>
          <w:sz w:val="24"/>
          <w:szCs w:val="24"/>
        </w:rPr>
        <w:t>THE FATHER STEPHEN OUR LORD THE AUTHORIZED GOOD POTTER CREATOR UNDER HIS LORD YAHWEH</w:t>
      </w:r>
    </w:p>
    <w:p w:rsidR="00691D4D" w:rsidRPr="009C279B" w:rsidRDefault="00691D4D" w:rsidP="00691D4D">
      <w:pPr>
        <w:spacing w:line="480" w:lineRule="auto"/>
        <w:jc w:val="both"/>
        <w:rPr>
          <w:sz w:val="24"/>
          <w:szCs w:val="24"/>
        </w:rPr>
      </w:pPr>
      <w:r w:rsidRPr="009C279B">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9C279B">
        <w:rPr>
          <w:sz w:val="24"/>
          <w:szCs w:val="24"/>
          <w:vertAlign w:val="superscript"/>
        </w:rPr>
        <w:t>st</w:t>
      </w:r>
      <w:r w:rsidRPr="009C279B">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9C279B">
        <w:rPr>
          <w:sz w:val="24"/>
          <w:szCs w:val="24"/>
          <w:vertAlign w:val="superscript"/>
        </w:rPr>
        <w:t>st</w:t>
      </w:r>
      <w:r w:rsidRPr="009C279B">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9C279B">
        <w:rPr>
          <w:sz w:val="24"/>
          <w:szCs w:val="24"/>
          <w:vertAlign w:val="superscript"/>
        </w:rPr>
        <w:t>nd</w:t>
      </w:r>
      <w:r w:rsidRPr="009C279B">
        <w:rPr>
          <w:sz w:val="24"/>
          <w:szCs w:val="24"/>
        </w:rPr>
        <w:t xml:space="preserve"> Corinthians 5:17; Romans 4:17; 6::4; 8:19-23 &amp; Galatians 6:15. The Father Stephen renews His Creation of Believing Creatures is in 2</w:t>
      </w:r>
      <w:r w:rsidRPr="009C279B">
        <w:rPr>
          <w:sz w:val="24"/>
          <w:szCs w:val="24"/>
          <w:vertAlign w:val="superscript"/>
        </w:rPr>
        <w:t>nd</w:t>
      </w:r>
      <w:r w:rsidRPr="009C279B">
        <w:rPr>
          <w:sz w:val="24"/>
          <w:szCs w:val="24"/>
        </w:rPr>
        <w:t xml:space="preserve"> Corinthians 4:16 &amp; Colossians 3:10. The Father Stephen will reveal a New Universe is in Revelation 21:1, 5 &amp; Isaiah 65:17. </w:t>
      </w:r>
    </w:p>
    <w:p w:rsidR="00691D4D" w:rsidRPr="009C279B" w:rsidRDefault="00691D4D" w:rsidP="00691D4D">
      <w:pPr>
        <w:spacing w:line="480" w:lineRule="auto"/>
        <w:jc w:val="center"/>
        <w:rPr>
          <w:b/>
          <w:sz w:val="24"/>
          <w:szCs w:val="24"/>
        </w:rPr>
      </w:pPr>
      <w:r w:rsidRPr="009C279B">
        <w:rPr>
          <w:b/>
          <w:sz w:val="24"/>
          <w:szCs w:val="24"/>
        </w:rPr>
        <w:t>THE LORD JESUS CHRIST THE AUTHORIZED CREATOR AGENT UNDER HIS FATHER STEPHEN OUR LORD</w:t>
      </w:r>
    </w:p>
    <w:p w:rsidR="00691D4D" w:rsidRPr="009C279B" w:rsidRDefault="00691D4D" w:rsidP="00691D4D">
      <w:pPr>
        <w:spacing w:line="480" w:lineRule="auto"/>
        <w:jc w:val="both"/>
        <w:rPr>
          <w:sz w:val="24"/>
          <w:szCs w:val="24"/>
        </w:rPr>
      </w:pPr>
      <w:r w:rsidRPr="009C279B">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9C279B">
        <w:rPr>
          <w:b/>
          <w:sz w:val="24"/>
          <w:szCs w:val="24"/>
        </w:rPr>
        <w:t>Does the Son Jesus Our Lord fully know His Father Stephen Our Lord</w:t>
      </w:r>
      <w:r w:rsidRPr="009C279B">
        <w:rPr>
          <w:sz w:val="24"/>
          <w:szCs w:val="24"/>
        </w:rPr>
        <w:t>.” The Father Stephen’s Son Jesus as the Creator Agent: Jesus Christ’s Creation of the Present World: Jesus Christ created all things is in John 1:3, 10; Acts 3:15; 1</w:t>
      </w:r>
      <w:r w:rsidRPr="009C279B">
        <w:rPr>
          <w:sz w:val="24"/>
          <w:szCs w:val="24"/>
          <w:vertAlign w:val="superscript"/>
        </w:rPr>
        <w:t>st</w:t>
      </w:r>
      <w:r w:rsidRPr="009C279B">
        <w:rPr>
          <w:sz w:val="24"/>
          <w:szCs w:val="24"/>
        </w:rPr>
        <w:t xml:space="preserve"> Corinthians 8:6; Colossians 1:15-16 &amp; Hebrews 1:2. Jesus Christ sustains the created Universe is in Hebrews 1:3; 1</w:t>
      </w:r>
      <w:r w:rsidRPr="009C279B">
        <w:rPr>
          <w:sz w:val="24"/>
          <w:szCs w:val="24"/>
          <w:vertAlign w:val="superscript"/>
        </w:rPr>
        <w:t>st</w:t>
      </w:r>
      <w:r w:rsidRPr="009C279B">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9C279B">
        <w:rPr>
          <w:sz w:val="24"/>
          <w:szCs w:val="24"/>
          <w:vertAlign w:val="superscript"/>
        </w:rPr>
        <w:t>nd</w:t>
      </w:r>
      <w:r w:rsidRPr="009C279B">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9C279B">
        <w:rPr>
          <w:sz w:val="24"/>
          <w:szCs w:val="24"/>
          <w:vertAlign w:val="superscript"/>
        </w:rPr>
        <w:t>nd</w:t>
      </w:r>
      <w:r w:rsidRPr="009C279B">
        <w:rPr>
          <w:sz w:val="24"/>
          <w:szCs w:val="24"/>
        </w:rPr>
        <w:t xml:space="preserve"> Peter 3:13; Isaiah 65:17; 66:22 &amp; Revelation 21:1, 4-5.    </w:t>
      </w:r>
    </w:p>
    <w:p w:rsidR="00691D4D" w:rsidRPr="009C279B" w:rsidRDefault="00691D4D" w:rsidP="00691D4D">
      <w:pPr>
        <w:spacing w:line="480" w:lineRule="auto"/>
        <w:jc w:val="center"/>
        <w:rPr>
          <w:b/>
          <w:sz w:val="24"/>
          <w:szCs w:val="24"/>
        </w:rPr>
      </w:pPr>
      <w:r w:rsidRPr="009C279B">
        <w:rPr>
          <w:b/>
          <w:sz w:val="24"/>
          <w:szCs w:val="24"/>
        </w:rPr>
        <w:t>The Father Stephen the Single Lord called Lordship in 120 years in the Lord Yah</w:t>
      </w:r>
    </w:p>
    <w:p w:rsidR="00691D4D" w:rsidRPr="009C279B" w:rsidRDefault="00691D4D" w:rsidP="00691D4D">
      <w:pPr>
        <w:spacing w:line="480" w:lineRule="auto"/>
        <w:jc w:val="both"/>
        <w:rPr>
          <w:sz w:val="24"/>
          <w:szCs w:val="24"/>
        </w:rPr>
      </w:pPr>
      <w:r w:rsidRPr="009C279B">
        <w:rPr>
          <w:sz w:val="24"/>
          <w:szCs w:val="24"/>
        </w:rPr>
        <w:t xml:space="preserve">In Proverbs 8:22-25 (RSV) says  “The </w:t>
      </w:r>
      <w:r w:rsidRPr="009C279B">
        <w:rPr>
          <w:b/>
          <w:sz w:val="24"/>
          <w:szCs w:val="24"/>
        </w:rPr>
        <w:t>LORD (YAHWEH)</w:t>
      </w:r>
      <w:r w:rsidRPr="009C279B">
        <w:rPr>
          <w:sz w:val="24"/>
          <w:szCs w:val="24"/>
        </w:rPr>
        <w:t xml:space="preserve"> created Me (The Father Stephen Our Lord the 2</w:t>
      </w:r>
      <w:r w:rsidRPr="009C279B">
        <w:rPr>
          <w:sz w:val="24"/>
          <w:szCs w:val="24"/>
          <w:vertAlign w:val="superscript"/>
        </w:rPr>
        <w:t>nd</w:t>
      </w:r>
      <w:r w:rsidRPr="009C279B">
        <w:rPr>
          <w:sz w:val="24"/>
          <w:szCs w:val="24"/>
        </w:rPr>
        <w:t xml:space="preserve"> Serpent Yahweh named the Single Lord called Wisdom in “</w:t>
      </w:r>
      <w:r w:rsidRPr="009C279B">
        <w:rPr>
          <w:b/>
          <w:sz w:val="24"/>
          <w:szCs w:val="24"/>
        </w:rPr>
        <w:t>That Age</w:t>
      </w:r>
      <w:r w:rsidRPr="009C279B">
        <w:rPr>
          <w:sz w:val="24"/>
          <w:szCs w:val="24"/>
        </w:rPr>
        <w:t>”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Creation of “</w:t>
      </w:r>
      <w:r w:rsidRPr="009C279B">
        <w:rPr>
          <w:b/>
          <w:sz w:val="24"/>
          <w:szCs w:val="24"/>
        </w:rPr>
        <w:t>Qanah directed to the Father Stephen Our Lord</w:t>
      </w:r>
      <w:r w:rsidRPr="009C279B">
        <w:rPr>
          <w:sz w:val="24"/>
          <w:szCs w:val="24"/>
        </w:rPr>
        <w:t xml:space="preserve">” before the creating the Entire Universe that the Father Stephen appointed or installed in Psalms 2:6 “Wisdom.” </w:t>
      </w:r>
    </w:p>
    <w:p w:rsidR="00691D4D" w:rsidRPr="009C279B" w:rsidRDefault="00691D4D" w:rsidP="00691D4D">
      <w:pPr>
        <w:spacing w:line="480" w:lineRule="auto"/>
        <w:jc w:val="center"/>
        <w:rPr>
          <w:b/>
          <w:sz w:val="24"/>
          <w:szCs w:val="24"/>
        </w:rPr>
      </w:pPr>
      <w:r w:rsidRPr="009C279B">
        <w:rPr>
          <w:b/>
          <w:sz w:val="24"/>
          <w:szCs w:val="24"/>
        </w:rPr>
        <w:t>The Father Stephen the Single Lord called Wisdom in 80 years in the Lord Yah</w:t>
      </w:r>
    </w:p>
    <w:p w:rsidR="00691D4D" w:rsidRPr="009C279B" w:rsidRDefault="00691D4D" w:rsidP="00691D4D">
      <w:pPr>
        <w:spacing w:line="480" w:lineRule="auto"/>
        <w:jc w:val="both"/>
        <w:rPr>
          <w:sz w:val="24"/>
          <w:szCs w:val="24"/>
        </w:rPr>
      </w:pPr>
      <w:r w:rsidRPr="009C279B">
        <w:rPr>
          <w:sz w:val="24"/>
          <w:szCs w:val="24"/>
        </w:rPr>
        <w:t>In Proverbs 8:23 refers to Wisdom existing before the Father Stephen created the Marriage World in “</w:t>
      </w:r>
      <w:r w:rsidRPr="009C279B">
        <w:rPr>
          <w:b/>
          <w:sz w:val="24"/>
          <w:szCs w:val="24"/>
        </w:rPr>
        <w:t>That Age</w:t>
      </w:r>
      <w:r w:rsidRPr="009C279B">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691D4D" w:rsidRPr="009C279B" w:rsidRDefault="00691D4D" w:rsidP="00691D4D">
      <w:pPr>
        <w:spacing w:line="480" w:lineRule="auto"/>
        <w:jc w:val="both"/>
        <w:rPr>
          <w:sz w:val="24"/>
          <w:szCs w:val="24"/>
        </w:rPr>
      </w:pPr>
      <w:r w:rsidRPr="009C279B">
        <w:rPr>
          <w:sz w:val="24"/>
          <w:szCs w:val="24"/>
        </w:rPr>
        <w:t xml:space="preserve">The Fall of the Jewish Law by the direction of Angels saying they are 56 Lords (Great Apostasy)  </w:t>
      </w:r>
    </w:p>
    <w:p w:rsidR="00691D4D" w:rsidRPr="009C279B" w:rsidRDefault="00691D4D" w:rsidP="00691D4D">
      <w:pPr>
        <w:spacing w:line="480" w:lineRule="auto"/>
        <w:jc w:val="center"/>
        <w:rPr>
          <w:b/>
          <w:sz w:val="24"/>
          <w:szCs w:val="24"/>
        </w:rPr>
      </w:pPr>
      <w:r w:rsidRPr="009C279B">
        <w:rPr>
          <w:b/>
          <w:sz w:val="24"/>
          <w:szCs w:val="24"/>
        </w:rPr>
        <w:t>The Father Stephen the Single Lord called Strength in 40 years in the Lord Yah</w:t>
      </w:r>
    </w:p>
    <w:p w:rsidR="00691D4D" w:rsidRPr="009C279B" w:rsidRDefault="00691D4D" w:rsidP="00691D4D">
      <w:pPr>
        <w:spacing w:line="480" w:lineRule="auto"/>
        <w:jc w:val="both"/>
        <w:rPr>
          <w:sz w:val="24"/>
          <w:szCs w:val="24"/>
        </w:rPr>
      </w:pPr>
      <w:r w:rsidRPr="009C279B">
        <w:rPr>
          <w:sz w:val="24"/>
          <w:szCs w:val="24"/>
        </w:rPr>
        <w:t>In Proverbs 8:30-31 (NIV) tells us that the Lord Lucifer the 2</w:t>
      </w:r>
      <w:r w:rsidRPr="009C279B">
        <w:rPr>
          <w:sz w:val="24"/>
          <w:szCs w:val="24"/>
          <w:vertAlign w:val="superscript"/>
        </w:rPr>
        <w:t>nd</w:t>
      </w:r>
      <w:r w:rsidRPr="009C279B">
        <w:rPr>
          <w:sz w:val="24"/>
          <w:szCs w:val="24"/>
        </w:rPr>
        <w:t xml:space="preserve"> Serpent named this Married Lord called Wisdom in “</w:t>
      </w:r>
      <w:r w:rsidRPr="009C279B">
        <w:rPr>
          <w:b/>
          <w:sz w:val="24"/>
          <w:szCs w:val="24"/>
        </w:rPr>
        <w:t>This Age</w:t>
      </w:r>
      <w:r w:rsidRPr="009C279B">
        <w:rPr>
          <w:sz w:val="24"/>
          <w:szCs w:val="24"/>
        </w:rPr>
        <w:t>” in Luke 20:34, 37-38 is said to have been a Craftsman at the Father Stephen’s side when the Father Stephen created the Marriage World and was Intimate in Nature in Isaiah 64:8. This means that when the Lord Lucifer the 2</w:t>
      </w:r>
      <w:r w:rsidRPr="009C279B">
        <w:rPr>
          <w:sz w:val="24"/>
          <w:szCs w:val="24"/>
          <w:vertAlign w:val="superscript"/>
        </w:rPr>
        <w:t>nd</w:t>
      </w:r>
      <w:r w:rsidRPr="009C279B">
        <w:rPr>
          <w:sz w:val="24"/>
          <w:szCs w:val="24"/>
        </w:rPr>
        <w:t xml:space="preserve"> Serpent Satan named the Married Lord called Wisdom fell He called Himself the “</w:t>
      </w:r>
      <w:r w:rsidRPr="009C279B">
        <w:rPr>
          <w:b/>
          <w:sz w:val="24"/>
          <w:szCs w:val="24"/>
        </w:rPr>
        <w:t>Creator of the Universe</w:t>
      </w:r>
      <w:r w:rsidRPr="009C279B">
        <w:rPr>
          <w:sz w:val="24"/>
          <w:szCs w:val="24"/>
        </w:rPr>
        <w:t>” or the “</w:t>
      </w:r>
      <w:r w:rsidRPr="009C279B">
        <w:rPr>
          <w:b/>
          <w:sz w:val="24"/>
          <w:szCs w:val="24"/>
        </w:rPr>
        <w:t>Designer of the Universe</w:t>
      </w:r>
      <w:r w:rsidRPr="009C279B">
        <w:rPr>
          <w:sz w:val="24"/>
          <w:szCs w:val="24"/>
        </w:rPr>
        <w:t>” as Himself, rather than the Authorized Father Stephen Our Lord the Potter Creator acting as the Lord Yahweh the True Creator of the Father Stephen Our Lord in Isaiah 64:8; John 8:58 &amp; Ephesians 4:6. This is the Eternal Sin in Lordship in Acts 7:60 inside the Kingdom of God. The Lord Lucifer the 2</w:t>
      </w:r>
      <w:r w:rsidRPr="009C279B">
        <w:rPr>
          <w:sz w:val="24"/>
          <w:szCs w:val="24"/>
          <w:vertAlign w:val="superscript"/>
        </w:rPr>
        <w:t>nd</w:t>
      </w:r>
      <w:r w:rsidRPr="009C279B">
        <w:rPr>
          <w:sz w:val="24"/>
          <w:szCs w:val="24"/>
        </w:rPr>
        <w:t xml:space="preserve"> Serpent Satan named the Married Lord called Wisdom is the “</w:t>
      </w:r>
      <w:r w:rsidRPr="009C279B">
        <w:rPr>
          <w:b/>
          <w:sz w:val="24"/>
          <w:szCs w:val="24"/>
        </w:rPr>
        <w:t>Creator of This Eternal Sin the Lordly Marital Eternal Sexual Eros Love Apostasy</w:t>
      </w:r>
      <w:r w:rsidRPr="009C279B">
        <w:rPr>
          <w:sz w:val="24"/>
          <w:szCs w:val="24"/>
        </w:rPr>
        <w:t>.” This is why the Father Stephen Our Lord in “</w:t>
      </w:r>
      <w:r w:rsidRPr="009C279B">
        <w:rPr>
          <w:b/>
          <w:sz w:val="24"/>
          <w:szCs w:val="24"/>
        </w:rPr>
        <w:t>That Age</w:t>
      </w:r>
      <w:r w:rsidRPr="009C279B">
        <w:rPr>
          <w:sz w:val="24"/>
          <w:szCs w:val="24"/>
        </w:rPr>
        <w:t>” in Luke 20:35-36 the 2</w:t>
      </w:r>
      <w:r w:rsidRPr="009C279B">
        <w:rPr>
          <w:sz w:val="24"/>
          <w:szCs w:val="24"/>
          <w:vertAlign w:val="superscript"/>
        </w:rPr>
        <w:t>nd</w:t>
      </w:r>
      <w:r w:rsidRPr="009C279B">
        <w:rPr>
          <w:sz w:val="24"/>
          <w:szCs w:val="24"/>
        </w:rPr>
        <w:t xml:space="preserve"> Serpent Yahweh named the Single Lord called Wisdom died vicariously for the Eternal Sin in Lordship in Acts 7:60. If You have any questions on the Eternal Price that the Father Stephen endured, You must get My book called “</w:t>
      </w:r>
      <w:r w:rsidRPr="009C279B">
        <w:rPr>
          <w:b/>
          <w:sz w:val="24"/>
          <w:szCs w:val="24"/>
        </w:rPr>
        <w:t>The Unforgivable Sin against the Lord Stephen</w:t>
      </w:r>
      <w:r w:rsidRPr="009C279B">
        <w:rPr>
          <w:sz w:val="24"/>
          <w:szCs w:val="24"/>
        </w:rPr>
        <w:t>.”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Deuteronomy 32:6; 2</w:t>
      </w:r>
      <w:r w:rsidRPr="009C279B">
        <w:rPr>
          <w:sz w:val="24"/>
          <w:szCs w:val="24"/>
          <w:vertAlign w:val="superscript"/>
        </w:rPr>
        <w:t>nd</w:t>
      </w:r>
      <w:r w:rsidRPr="009C279B">
        <w:rPr>
          <w:sz w:val="24"/>
          <w:szCs w:val="24"/>
        </w:rPr>
        <w:t xml:space="preserve"> Peter 2:1; John 8:58 &amp; Ephesians 4:6, then the Son Jesus carried out the work and sustained the Holy Ghost (Brother John) in Genesis 1:1-2; John 1:1-3; 1</w:t>
      </w:r>
      <w:r w:rsidRPr="009C279B">
        <w:rPr>
          <w:sz w:val="24"/>
          <w:szCs w:val="24"/>
          <w:vertAlign w:val="superscript"/>
        </w:rPr>
        <w:t>st</w:t>
      </w:r>
      <w:r w:rsidRPr="009C279B">
        <w:rPr>
          <w:sz w:val="24"/>
          <w:szCs w:val="24"/>
        </w:rPr>
        <w:t xml:space="preserve"> Corinthians 8:6 &amp; Hebrews 1:1-3. Just as the Father Stephen has authority over the Son Jesus, they are still equal in Deity. Then the Father Stephen sent His Holy Ghost (Brother John) to be active or “</w:t>
      </w:r>
      <w:r w:rsidRPr="009C279B">
        <w:rPr>
          <w:b/>
          <w:sz w:val="24"/>
          <w:szCs w:val="24"/>
        </w:rPr>
        <w:t>hovering over the face of the Earth</w:t>
      </w:r>
      <w:r w:rsidRPr="009C279B">
        <w:rPr>
          <w:sz w:val="24"/>
          <w:szCs w:val="24"/>
        </w:rPr>
        <w:t xml:space="preserve">” in Genesis 1:2.         </w:t>
      </w:r>
    </w:p>
    <w:p w:rsidR="00691D4D" w:rsidRPr="009C279B" w:rsidRDefault="00691D4D" w:rsidP="00691D4D">
      <w:pPr>
        <w:spacing w:line="480" w:lineRule="auto"/>
        <w:jc w:val="both"/>
        <w:rPr>
          <w:sz w:val="24"/>
          <w:szCs w:val="24"/>
        </w:rPr>
      </w:pPr>
      <w:r w:rsidRPr="009C279B">
        <w:rPr>
          <w:sz w:val="24"/>
          <w:szCs w:val="24"/>
        </w:rPr>
        <w:t>The Father Stephen’s top secret clearance</w:t>
      </w:r>
    </w:p>
    <w:p w:rsidR="00691D4D" w:rsidRPr="009C279B" w:rsidRDefault="00691D4D" w:rsidP="00691D4D">
      <w:pPr>
        <w:spacing w:line="480" w:lineRule="auto"/>
        <w:jc w:val="both"/>
        <w:rPr>
          <w:sz w:val="24"/>
          <w:szCs w:val="24"/>
        </w:rPr>
      </w:pPr>
      <w:r w:rsidRPr="009C279B">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9C279B">
        <w:rPr>
          <w:sz w:val="24"/>
          <w:szCs w:val="24"/>
          <w:vertAlign w:val="superscript"/>
        </w:rPr>
        <w:t>st</w:t>
      </w:r>
      <w:r w:rsidRPr="009C279B">
        <w:rPr>
          <w:sz w:val="24"/>
          <w:szCs w:val="24"/>
        </w:rPr>
        <w:t xml:space="preserve"> Thessalonians 5:2; 1</w:t>
      </w:r>
      <w:r w:rsidRPr="009C279B">
        <w:rPr>
          <w:sz w:val="24"/>
          <w:szCs w:val="24"/>
          <w:vertAlign w:val="superscript"/>
        </w:rPr>
        <w:t>st</w:t>
      </w:r>
      <w:r w:rsidRPr="009C279B">
        <w:rPr>
          <w:sz w:val="24"/>
          <w:szCs w:val="24"/>
        </w:rPr>
        <w:t xml:space="preserve"> Peter 3:10; 2</w:t>
      </w:r>
      <w:r w:rsidRPr="009C279B">
        <w:rPr>
          <w:sz w:val="24"/>
          <w:szCs w:val="24"/>
          <w:vertAlign w:val="superscript"/>
        </w:rPr>
        <w:t>nd</w:t>
      </w:r>
      <w:r w:rsidRPr="009C279B">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9C279B">
        <w:rPr>
          <w:sz w:val="24"/>
          <w:szCs w:val="24"/>
          <w:vertAlign w:val="superscript"/>
        </w:rPr>
        <w:t>st</w:t>
      </w:r>
      <w:r w:rsidRPr="009C279B">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9C279B">
        <w:rPr>
          <w:sz w:val="24"/>
          <w:szCs w:val="24"/>
          <w:vertAlign w:val="superscript"/>
        </w:rPr>
        <w:t>st</w:t>
      </w:r>
      <w:r w:rsidRPr="009C279B">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9C279B">
        <w:rPr>
          <w:sz w:val="24"/>
          <w:szCs w:val="24"/>
          <w:vertAlign w:val="superscript"/>
        </w:rPr>
        <w:t>nd</w:t>
      </w:r>
      <w:r w:rsidRPr="009C279B">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In 1</w:t>
      </w:r>
      <w:r w:rsidRPr="009C279B">
        <w:rPr>
          <w:sz w:val="24"/>
          <w:szCs w:val="24"/>
          <w:vertAlign w:val="superscript"/>
        </w:rPr>
        <w:t>st</w:t>
      </w:r>
      <w:r w:rsidRPr="009C279B">
        <w:rPr>
          <w:sz w:val="24"/>
          <w:szCs w:val="24"/>
        </w:rPr>
        <w:t xml:space="preserve"> Thessalonians 4:13-18, How do You think the Lord Yahweh with His great body of Eternal Creatures in the clouds of the sky will be transported in great distances [for example, a trillion miles] in just a short period of time before, during or after the Great Tribulation? The answer is the 7 thunders sealed with 7 seals. The Five Lords who does the Seven Thunders in the End Time is the Lord Peter for Male Child Kind &amp; Female Child Kind is the 1</w:t>
      </w:r>
      <w:r w:rsidRPr="009C279B">
        <w:rPr>
          <w:sz w:val="24"/>
          <w:szCs w:val="24"/>
          <w:vertAlign w:val="superscript"/>
        </w:rPr>
        <w:t>st</w:t>
      </w:r>
      <w:r w:rsidRPr="009C279B">
        <w:rPr>
          <w:sz w:val="24"/>
          <w:szCs w:val="24"/>
        </w:rPr>
        <w:t xml:space="preserve"> Thunder, the Lord John for Womankind &amp; Mankind is the 2</w:t>
      </w:r>
      <w:r w:rsidRPr="009C279B">
        <w:rPr>
          <w:sz w:val="24"/>
          <w:szCs w:val="24"/>
          <w:vertAlign w:val="superscript"/>
        </w:rPr>
        <w:t>nd</w:t>
      </w:r>
      <w:r w:rsidRPr="009C279B">
        <w:rPr>
          <w:sz w:val="24"/>
          <w:szCs w:val="24"/>
        </w:rPr>
        <w:t xml:space="preserve"> Thunder, the Lord Jesus for Mankind &amp; Womankind is the 3</w:t>
      </w:r>
      <w:r w:rsidRPr="009C279B">
        <w:rPr>
          <w:sz w:val="24"/>
          <w:szCs w:val="24"/>
          <w:vertAlign w:val="superscript"/>
        </w:rPr>
        <w:t>rd</w:t>
      </w:r>
      <w:r w:rsidRPr="009C279B">
        <w:rPr>
          <w:sz w:val="24"/>
          <w:szCs w:val="24"/>
        </w:rPr>
        <w:t xml:space="preserve"> Thunder, the Lord James for Boy Kind/Girl Kind is the 4</w:t>
      </w:r>
      <w:r w:rsidRPr="009C279B">
        <w:rPr>
          <w:sz w:val="24"/>
          <w:szCs w:val="24"/>
          <w:vertAlign w:val="superscript"/>
        </w:rPr>
        <w:t>th</w:t>
      </w:r>
      <w:r w:rsidRPr="009C279B">
        <w:rPr>
          <w:sz w:val="24"/>
          <w:szCs w:val="24"/>
        </w:rPr>
        <w:t xml:space="preserve"> Thunder &amp; Male Angel Kind &amp; Female Angel Kind (Spirits, Phantoms &amp; Shadows) is the 5</w:t>
      </w:r>
      <w:r w:rsidRPr="009C279B">
        <w:rPr>
          <w:sz w:val="24"/>
          <w:szCs w:val="24"/>
          <w:vertAlign w:val="superscript"/>
        </w:rPr>
        <w:t>th</w:t>
      </w:r>
      <w:r w:rsidRPr="009C279B">
        <w:rPr>
          <w:sz w:val="24"/>
          <w:szCs w:val="24"/>
        </w:rPr>
        <w:t xml:space="preserve"> Thunder &amp; the Law is the 6</w:t>
      </w:r>
      <w:r w:rsidRPr="009C279B">
        <w:rPr>
          <w:sz w:val="24"/>
          <w:szCs w:val="24"/>
          <w:vertAlign w:val="superscript"/>
        </w:rPr>
        <w:t>th</w:t>
      </w:r>
      <w:r w:rsidRPr="009C279B">
        <w:rPr>
          <w:sz w:val="24"/>
          <w:szCs w:val="24"/>
        </w:rPr>
        <w:t xml:space="preserve"> Thunder and the Lord Stephen for Lord Kind/Lady Kind is the 7</w:t>
      </w:r>
      <w:r w:rsidRPr="009C279B">
        <w:rPr>
          <w:sz w:val="24"/>
          <w:szCs w:val="24"/>
          <w:vertAlign w:val="superscript"/>
        </w:rPr>
        <w:t>th</w:t>
      </w:r>
      <w:r w:rsidRPr="009C279B">
        <w:rPr>
          <w:sz w:val="24"/>
          <w:szCs w:val="24"/>
        </w:rPr>
        <w:t xml:space="preserve"> Thunder. Also was the Shadow that went forward or back ten degrees, was it in a different dimension or in time travel in 2</w:t>
      </w:r>
      <w:r w:rsidRPr="009C279B">
        <w:rPr>
          <w:sz w:val="24"/>
          <w:szCs w:val="24"/>
          <w:vertAlign w:val="superscript"/>
        </w:rPr>
        <w:t>nd</w:t>
      </w:r>
      <w:r w:rsidRPr="009C279B">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9C279B">
        <w:rPr>
          <w:sz w:val="24"/>
          <w:szCs w:val="24"/>
          <w:vertAlign w:val="superscript"/>
        </w:rPr>
        <w:t>nd</w:t>
      </w:r>
      <w:r w:rsidRPr="009C279B">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9C279B">
        <w:rPr>
          <w:sz w:val="24"/>
          <w:szCs w:val="24"/>
          <w:vertAlign w:val="superscript"/>
        </w:rPr>
        <w:t>st</w:t>
      </w:r>
      <w:r w:rsidRPr="009C279B">
        <w:rPr>
          <w:sz w:val="24"/>
          <w:szCs w:val="24"/>
        </w:rPr>
        <w:t xml:space="preserve"> John 2:22 &amp; 2</w:t>
      </w:r>
      <w:r w:rsidRPr="009C279B">
        <w:rPr>
          <w:sz w:val="24"/>
          <w:szCs w:val="24"/>
          <w:vertAlign w:val="superscript"/>
        </w:rPr>
        <w:t>nd</w:t>
      </w:r>
      <w:r w:rsidRPr="009C279B">
        <w:rPr>
          <w:sz w:val="24"/>
          <w:szCs w:val="24"/>
        </w:rPr>
        <w:t xml:space="preserve"> John 7-11. If You call the Father Stephen a Man in Acts 6:5, 11, 13, then You are deceived &amp; have become liars. If the Lord Stephen is a Saint as the Roman Catholic’s believe, then He would be the 1</w:t>
      </w:r>
      <w:r w:rsidRPr="009C279B">
        <w:rPr>
          <w:sz w:val="24"/>
          <w:szCs w:val="24"/>
          <w:vertAlign w:val="superscript"/>
        </w:rPr>
        <w:t>st</w:t>
      </w:r>
      <w:r w:rsidRPr="009C279B">
        <w:rPr>
          <w:sz w:val="24"/>
          <w:szCs w:val="24"/>
        </w:rPr>
        <w:t xml:space="preserve"> Lord &amp; the Father of Sainthood and Christianity and the Judge to the Lordships of the Angelical Hierarchy &amp; Humanity in the Law in Jude 14-15 and 1</w:t>
      </w:r>
      <w:r w:rsidRPr="009C279B">
        <w:rPr>
          <w:sz w:val="24"/>
          <w:szCs w:val="24"/>
          <w:vertAlign w:val="superscript"/>
        </w:rPr>
        <w:t>st</w:t>
      </w:r>
      <w:r w:rsidRPr="009C279B">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9C279B">
        <w:rPr>
          <w:sz w:val="24"/>
          <w:szCs w:val="24"/>
          <w:vertAlign w:val="superscript"/>
        </w:rPr>
        <w:t>st</w:t>
      </w:r>
      <w:r w:rsidRPr="009C279B">
        <w:rPr>
          <w:sz w:val="24"/>
          <w:szCs w:val="24"/>
        </w:rPr>
        <w:t xml:space="preserve"> Samuel 28:6; Ezra 2:63; Nehemiah 7:65 &amp; Sirach 45:10. No One can call the Lord Stephen the Father, except by His Own Holy Ghost and His Own Truth in John 4:21-24 &amp; 1</w:t>
      </w:r>
      <w:r w:rsidRPr="009C279B">
        <w:rPr>
          <w:sz w:val="24"/>
          <w:szCs w:val="24"/>
          <w:vertAlign w:val="superscript"/>
        </w:rPr>
        <w:t>st</w:t>
      </w:r>
      <w:r w:rsidRPr="009C279B">
        <w:rPr>
          <w:sz w:val="24"/>
          <w:szCs w:val="24"/>
        </w:rPr>
        <w:t xml:space="preserve"> Peter 1:17-21. The Father Stephen cannot be possessed by the Lord Lucifer in the Eternal Sin because He is the 1</w:t>
      </w:r>
      <w:r w:rsidRPr="009C279B">
        <w:rPr>
          <w:sz w:val="24"/>
          <w:szCs w:val="24"/>
          <w:vertAlign w:val="superscript"/>
        </w:rPr>
        <w:t>st</w:t>
      </w:r>
      <w:r w:rsidRPr="009C279B">
        <w:rPr>
          <w:sz w:val="24"/>
          <w:szCs w:val="24"/>
        </w:rPr>
        <w:t xml:space="preserve"> Christian Lord in Romans 8:1, &amp; He died for it vicariously &amp; made eternal atonement for “This Sin” committed on Earth killed in Battle (1 or 2 positions) in Act 7:60; 1</w:t>
      </w:r>
      <w:r w:rsidRPr="009C279B">
        <w:rPr>
          <w:sz w:val="24"/>
          <w:szCs w:val="24"/>
          <w:vertAlign w:val="superscript"/>
        </w:rPr>
        <w:t>st</w:t>
      </w:r>
      <w:r w:rsidRPr="009C279B">
        <w:rPr>
          <w:sz w:val="24"/>
          <w:szCs w:val="24"/>
        </w:rPr>
        <w:t xml:space="preserve"> John 4:4 &amp; 2</w:t>
      </w:r>
      <w:r w:rsidRPr="009C279B">
        <w:rPr>
          <w:sz w:val="24"/>
          <w:szCs w:val="24"/>
          <w:vertAlign w:val="superscript"/>
        </w:rPr>
        <w:t>nd</w:t>
      </w:r>
      <w:r w:rsidRPr="009C279B">
        <w:rPr>
          <w:sz w:val="24"/>
          <w:szCs w:val="24"/>
        </w:rPr>
        <w:t xml:space="preserve"> Maccabees 12:38-45. The Father Stephen is the Most Highest Witness to the Lord Yah in 1</w:t>
      </w:r>
      <w:r w:rsidRPr="009C279B">
        <w:rPr>
          <w:sz w:val="24"/>
          <w:szCs w:val="24"/>
          <w:vertAlign w:val="superscript"/>
        </w:rPr>
        <w:t>st</w:t>
      </w:r>
      <w:r w:rsidRPr="009C279B">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691D4D" w:rsidRPr="009C279B" w:rsidRDefault="00691D4D" w:rsidP="00691D4D">
      <w:pPr>
        <w:spacing w:line="480" w:lineRule="auto"/>
        <w:jc w:val="both"/>
        <w:rPr>
          <w:sz w:val="24"/>
          <w:szCs w:val="24"/>
        </w:rPr>
      </w:pPr>
      <w:r w:rsidRPr="009C279B">
        <w:rPr>
          <w:sz w:val="24"/>
          <w:szCs w:val="24"/>
        </w:rPr>
        <w:t xml:space="preserve">In Revelations 12:3-4, 7-12 says that the Lord Michael and His Good Dragons (2/3) prevailed in Holy Divine Wisdom also called Holy Heavenly Wisdom in James 3:13, 17-18 and were stronger than the Lord Lucifer and His Evil Dragons (1/3) in Sensual Wisdom called demonic and Earthly Wisdom in James 3:14-16. And were banished from Heaven because of their lawlessness, iniquity and violence they committed against the Lord Yah in Heaven. Then while that were on the Earth the Sons of God slept with the Daughters of Men &amp; Married them &amp; had Sexual Eros Love Intercourse which brought forth 24 levels of the </w:t>
      </w:r>
      <w:r w:rsidRPr="009C279B">
        <w:rPr>
          <w:b/>
          <w:sz w:val="24"/>
          <w:szCs w:val="24"/>
        </w:rPr>
        <w:t xml:space="preserve">Grigori </w:t>
      </w:r>
      <w:r w:rsidRPr="009C279B">
        <w:rPr>
          <w:sz w:val="24"/>
          <w:szCs w:val="24"/>
        </w:rPr>
        <w:t>or</w:t>
      </w:r>
      <w:r w:rsidRPr="009C279B">
        <w:rPr>
          <w:b/>
          <w:sz w:val="24"/>
          <w:szCs w:val="24"/>
        </w:rPr>
        <w:t xml:space="preserve"> Watchers  </w:t>
      </w:r>
      <w:r w:rsidRPr="009C279B">
        <w:rPr>
          <w:sz w:val="24"/>
          <w:szCs w:val="24"/>
        </w:rPr>
        <w:t>as the 1</w:t>
      </w:r>
      <w:r w:rsidRPr="009C279B">
        <w:rPr>
          <w:sz w:val="24"/>
          <w:szCs w:val="24"/>
          <w:vertAlign w:val="superscript"/>
        </w:rPr>
        <w:t>st</w:t>
      </w:r>
      <w:r w:rsidRPr="009C279B">
        <w:rPr>
          <w:sz w:val="24"/>
          <w:szCs w:val="24"/>
        </w:rPr>
        <w:t>/2</w:t>
      </w:r>
      <w:r w:rsidRPr="009C279B">
        <w:rPr>
          <w:sz w:val="24"/>
          <w:szCs w:val="24"/>
          <w:vertAlign w:val="superscript"/>
        </w:rPr>
        <w:t>nd</w:t>
      </w:r>
      <w:r w:rsidRPr="009C279B">
        <w:rPr>
          <w:b/>
          <w:sz w:val="24"/>
          <w:szCs w:val="24"/>
        </w:rPr>
        <w:t xml:space="preserve"> </w:t>
      </w:r>
      <w:r w:rsidRPr="009C279B">
        <w:rPr>
          <w:sz w:val="24"/>
          <w:szCs w:val="24"/>
        </w:rPr>
        <w:t>in 2</w:t>
      </w:r>
      <w:r w:rsidRPr="009C279B">
        <w:rPr>
          <w:sz w:val="24"/>
          <w:szCs w:val="24"/>
          <w:vertAlign w:val="superscript"/>
        </w:rPr>
        <w:t>nd</w:t>
      </w:r>
      <w:r w:rsidRPr="009C279B">
        <w:rPr>
          <w:sz w:val="24"/>
          <w:szCs w:val="24"/>
        </w:rPr>
        <w:t xml:space="preserve"> Enoch p. 500. 3</w:t>
      </w:r>
      <w:r w:rsidRPr="009C279B">
        <w:rPr>
          <w:sz w:val="24"/>
          <w:szCs w:val="24"/>
          <w:vertAlign w:val="superscript"/>
        </w:rPr>
        <w:t>rd</w:t>
      </w:r>
      <w:r w:rsidRPr="009C279B">
        <w:rPr>
          <w:sz w:val="24"/>
          <w:szCs w:val="24"/>
        </w:rPr>
        <w:t>/4</w:t>
      </w:r>
      <w:r w:rsidRPr="009C279B">
        <w:rPr>
          <w:sz w:val="24"/>
          <w:szCs w:val="24"/>
          <w:vertAlign w:val="superscript"/>
        </w:rPr>
        <w:t>th</w:t>
      </w:r>
      <w:r w:rsidRPr="009C279B">
        <w:rPr>
          <w:sz w:val="24"/>
          <w:szCs w:val="24"/>
        </w:rPr>
        <w:t xml:space="preserve">, is the </w:t>
      </w:r>
      <w:r w:rsidRPr="009C279B">
        <w:rPr>
          <w:b/>
          <w:sz w:val="24"/>
          <w:szCs w:val="24"/>
        </w:rPr>
        <w:t xml:space="preserve">Anak </w:t>
      </w:r>
      <w:r w:rsidRPr="009C279B">
        <w:rPr>
          <w:sz w:val="24"/>
          <w:szCs w:val="24"/>
        </w:rPr>
        <w:t xml:space="preserve">or </w:t>
      </w:r>
      <w:r w:rsidRPr="009C279B">
        <w:rPr>
          <w:b/>
          <w:sz w:val="24"/>
          <w:szCs w:val="24"/>
        </w:rPr>
        <w:t>Long Neck</w:t>
      </w:r>
      <w:r w:rsidRPr="009C279B">
        <w:rPr>
          <w:sz w:val="24"/>
          <w:szCs w:val="24"/>
        </w:rPr>
        <w:t xml:space="preserve"> in Genesis 6:1-5 &amp; Numbers 13:33. 5</w:t>
      </w:r>
      <w:r w:rsidRPr="009C279B">
        <w:rPr>
          <w:sz w:val="24"/>
          <w:szCs w:val="24"/>
          <w:vertAlign w:val="superscript"/>
        </w:rPr>
        <w:t>th</w:t>
      </w:r>
      <w:r w:rsidRPr="009C279B">
        <w:rPr>
          <w:sz w:val="24"/>
          <w:szCs w:val="24"/>
        </w:rPr>
        <w:t>/6</w:t>
      </w:r>
      <w:r w:rsidRPr="009C279B">
        <w:rPr>
          <w:sz w:val="24"/>
          <w:szCs w:val="24"/>
          <w:vertAlign w:val="superscript"/>
        </w:rPr>
        <w:t>th</w:t>
      </w:r>
      <w:r w:rsidRPr="009C279B">
        <w:rPr>
          <w:sz w:val="24"/>
          <w:szCs w:val="24"/>
        </w:rPr>
        <w:t xml:space="preserve">, is </w:t>
      </w:r>
      <w:r w:rsidRPr="009C279B">
        <w:rPr>
          <w:b/>
          <w:sz w:val="24"/>
          <w:szCs w:val="24"/>
        </w:rPr>
        <w:t xml:space="preserve">Anakin </w:t>
      </w:r>
      <w:r w:rsidRPr="009C279B">
        <w:rPr>
          <w:sz w:val="24"/>
          <w:szCs w:val="24"/>
        </w:rPr>
        <w:t xml:space="preserve">or </w:t>
      </w:r>
      <w:r w:rsidRPr="009C279B">
        <w:rPr>
          <w:b/>
          <w:sz w:val="24"/>
          <w:szCs w:val="24"/>
        </w:rPr>
        <w:t>Anakim</w:t>
      </w:r>
      <w:r w:rsidRPr="009C279B">
        <w:rPr>
          <w:sz w:val="24"/>
          <w:szCs w:val="24"/>
        </w:rPr>
        <w:t xml:space="preserve"> in Genesis 6:1-5 &amp; Numbers 13:33. 7</w:t>
      </w:r>
      <w:r w:rsidRPr="009C279B">
        <w:rPr>
          <w:sz w:val="24"/>
          <w:szCs w:val="24"/>
          <w:vertAlign w:val="superscript"/>
        </w:rPr>
        <w:t>th</w:t>
      </w:r>
      <w:r w:rsidRPr="009C279B">
        <w:rPr>
          <w:sz w:val="24"/>
          <w:szCs w:val="24"/>
        </w:rPr>
        <w:t xml:space="preserve">, is the </w:t>
      </w:r>
      <w:r w:rsidRPr="009C279B">
        <w:rPr>
          <w:b/>
          <w:sz w:val="24"/>
          <w:szCs w:val="24"/>
        </w:rPr>
        <w:t>Nephilim</w:t>
      </w:r>
      <w:r w:rsidRPr="009C279B">
        <w:rPr>
          <w:sz w:val="24"/>
          <w:szCs w:val="24"/>
        </w:rPr>
        <w:t xml:space="preserve"> in Genesis 6:1-5. 8</w:t>
      </w:r>
      <w:r w:rsidRPr="009C279B">
        <w:rPr>
          <w:sz w:val="24"/>
          <w:szCs w:val="24"/>
          <w:vertAlign w:val="superscript"/>
        </w:rPr>
        <w:t>th</w:t>
      </w:r>
      <w:r w:rsidRPr="009C279B">
        <w:rPr>
          <w:sz w:val="24"/>
          <w:szCs w:val="24"/>
        </w:rPr>
        <w:t xml:space="preserve">, is the </w:t>
      </w:r>
      <w:r w:rsidRPr="009C279B">
        <w:rPr>
          <w:b/>
          <w:sz w:val="24"/>
          <w:szCs w:val="24"/>
        </w:rPr>
        <w:t>Nefilim</w:t>
      </w:r>
      <w:r w:rsidRPr="009C279B">
        <w:rPr>
          <w:sz w:val="24"/>
          <w:szCs w:val="24"/>
        </w:rPr>
        <w:t xml:space="preserve"> in Genesis 6:1-5. 9</w:t>
      </w:r>
      <w:r w:rsidRPr="009C279B">
        <w:rPr>
          <w:sz w:val="24"/>
          <w:szCs w:val="24"/>
          <w:vertAlign w:val="superscript"/>
        </w:rPr>
        <w:t>th</w:t>
      </w:r>
      <w:r w:rsidRPr="009C279B">
        <w:rPr>
          <w:sz w:val="24"/>
          <w:szCs w:val="24"/>
        </w:rPr>
        <w:t>/10</w:t>
      </w:r>
      <w:r w:rsidRPr="009C279B">
        <w:rPr>
          <w:sz w:val="24"/>
          <w:szCs w:val="24"/>
          <w:vertAlign w:val="superscript"/>
        </w:rPr>
        <w:t>th</w:t>
      </w:r>
      <w:r w:rsidRPr="009C279B">
        <w:rPr>
          <w:sz w:val="24"/>
          <w:szCs w:val="24"/>
        </w:rPr>
        <w:t xml:space="preserve">, is the </w:t>
      </w:r>
      <w:r w:rsidRPr="009C279B">
        <w:rPr>
          <w:b/>
          <w:sz w:val="24"/>
          <w:szCs w:val="24"/>
        </w:rPr>
        <w:t xml:space="preserve">Zamzummim </w:t>
      </w:r>
      <w:r w:rsidRPr="009C279B">
        <w:rPr>
          <w:sz w:val="24"/>
          <w:szCs w:val="24"/>
        </w:rPr>
        <w:t xml:space="preserve">or </w:t>
      </w:r>
      <w:r w:rsidRPr="009C279B">
        <w:rPr>
          <w:b/>
          <w:sz w:val="24"/>
          <w:szCs w:val="24"/>
        </w:rPr>
        <w:t>Zumzamin</w:t>
      </w:r>
      <w:r w:rsidRPr="009C279B">
        <w:rPr>
          <w:sz w:val="24"/>
          <w:szCs w:val="24"/>
        </w:rPr>
        <w:t xml:space="preserve"> </w:t>
      </w:r>
      <w:r w:rsidRPr="009C279B">
        <w:rPr>
          <w:b/>
          <w:sz w:val="24"/>
          <w:szCs w:val="24"/>
        </w:rPr>
        <w:t>(Zuzim)</w:t>
      </w:r>
      <w:r w:rsidRPr="009C279B">
        <w:rPr>
          <w:sz w:val="24"/>
          <w:szCs w:val="24"/>
        </w:rPr>
        <w:t xml:space="preserve"> in Genesis 6:1-5. 11</w:t>
      </w:r>
      <w:r w:rsidRPr="009C279B">
        <w:rPr>
          <w:sz w:val="24"/>
          <w:szCs w:val="24"/>
          <w:vertAlign w:val="superscript"/>
        </w:rPr>
        <w:t>th</w:t>
      </w:r>
      <w:r w:rsidRPr="009C279B">
        <w:rPr>
          <w:sz w:val="24"/>
          <w:szCs w:val="24"/>
        </w:rPr>
        <w:t>/12</w:t>
      </w:r>
      <w:r w:rsidRPr="009C279B">
        <w:rPr>
          <w:sz w:val="24"/>
          <w:szCs w:val="24"/>
          <w:vertAlign w:val="superscript"/>
        </w:rPr>
        <w:t>th</w:t>
      </w:r>
      <w:r w:rsidRPr="009C279B">
        <w:rPr>
          <w:sz w:val="24"/>
          <w:szCs w:val="24"/>
        </w:rPr>
        <w:t xml:space="preserve">, is the </w:t>
      </w:r>
      <w:r w:rsidRPr="009C279B">
        <w:rPr>
          <w:b/>
          <w:sz w:val="24"/>
          <w:szCs w:val="24"/>
        </w:rPr>
        <w:t xml:space="preserve">Gibborim or Mighty Ones </w:t>
      </w:r>
      <w:r w:rsidRPr="009C279B">
        <w:rPr>
          <w:sz w:val="24"/>
          <w:szCs w:val="24"/>
        </w:rPr>
        <w:t>in Genesis 6:1-5. 13</w:t>
      </w:r>
      <w:r w:rsidRPr="009C279B">
        <w:rPr>
          <w:sz w:val="24"/>
          <w:szCs w:val="24"/>
          <w:vertAlign w:val="superscript"/>
        </w:rPr>
        <w:t>th</w:t>
      </w:r>
      <w:r w:rsidRPr="009C279B">
        <w:rPr>
          <w:sz w:val="24"/>
          <w:szCs w:val="24"/>
        </w:rPr>
        <w:t>-15</w:t>
      </w:r>
      <w:r w:rsidRPr="009C279B">
        <w:rPr>
          <w:sz w:val="24"/>
          <w:szCs w:val="24"/>
          <w:vertAlign w:val="superscript"/>
        </w:rPr>
        <w:t>th</w:t>
      </w:r>
      <w:r w:rsidRPr="009C279B">
        <w:rPr>
          <w:sz w:val="24"/>
          <w:szCs w:val="24"/>
        </w:rPr>
        <w:t xml:space="preserve">, is the </w:t>
      </w:r>
      <w:r w:rsidRPr="009C279B">
        <w:rPr>
          <w:b/>
          <w:sz w:val="24"/>
          <w:szCs w:val="24"/>
        </w:rPr>
        <w:t xml:space="preserve">Rephaim </w:t>
      </w:r>
      <w:r w:rsidRPr="009C279B">
        <w:rPr>
          <w:sz w:val="24"/>
          <w:szCs w:val="24"/>
        </w:rPr>
        <w:t>or</w:t>
      </w:r>
      <w:r w:rsidRPr="009C279B">
        <w:rPr>
          <w:b/>
          <w:sz w:val="24"/>
          <w:szCs w:val="24"/>
        </w:rPr>
        <w:t xml:space="preserve"> Rapahaim </w:t>
      </w:r>
      <w:r w:rsidRPr="009C279B">
        <w:rPr>
          <w:sz w:val="24"/>
          <w:szCs w:val="24"/>
        </w:rPr>
        <w:t>or</w:t>
      </w:r>
      <w:r w:rsidRPr="009C279B">
        <w:rPr>
          <w:b/>
          <w:sz w:val="24"/>
          <w:szCs w:val="24"/>
        </w:rPr>
        <w:t xml:space="preserve"> Refaim</w:t>
      </w:r>
      <w:r w:rsidRPr="009C279B">
        <w:rPr>
          <w:sz w:val="24"/>
          <w:szCs w:val="24"/>
        </w:rPr>
        <w:t xml:space="preserve"> in Joshua 17:15 &amp; Deuteronomy 2:11, 20; 3:11-12. 16</w:t>
      </w:r>
      <w:r w:rsidRPr="009C279B">
        <w:rPr>
          <w:sz w:val="24"/>
          <w:szCs w:val="24"/>
          <w:vertAlign w:val="superscript"/>
        </w:rPr>
        <w:t>th</w:t>
      </w:r>
      <w:r w:rsidRPr="009C279B">
        <w:rPr>
          <w:sz w:val="24"/>
          <w:szCs w:val="24"/>
        </w:rPr>
        <w:t>-19</w:t>
      </w:r>
      <w:r w:rsidRPr="009C279B">
        <w:rPr>
          <w:sz w:val="24"/>
          <w:szCs w:val="24"/>
          <w:vertAlign w:val="superscript"/>
        </w:rPr>
        <w:t>th</w:t>
      </w:r>
      <w:r w:rsidRPr="009C279B">
        <w:rPr>
          <w:sz w:val="24"/>
          <w:szCs w:val="24"/>
        </w:rPr>
        <w:t xml:space="preserve">, is the </w:t>
      </w:r>
      <w:r w:rsidRPr="009C279B">
        <w:rPr>
          <w:b/>
          <w:sz w:val="24"/>
          <w:szCs w:val="24"/>
        </w:rPr>
        <w:t xml:space="preserve">Emim </w:t>
      </w:r>
      <w:r w:rsidRPr="009C279B">
        <w:rPr>
          <w:sz w:val="24"/>
          <w:szCs w:val="24"/>
        </w:rPr>
        <w:t>or</w:t>
      </w:r>
      <w:r w:rsidRPr="009C279B">
        <w:rPr>
          <w:b/>
          <w:sz w:val="24"/>
          <w:szCs w:val="24"/>
        </w:rPr>
        <w:t xml:space="preserve"> Emma </w:t>
      </w:r>
      <w:r w:rsidRPr="009C279B">
        <w:rPr>
          <w:sz w:val="24"/>
          <w:szCs w:val="24"/>
        </w:rPr>
        <w:t>or</w:t>
      </w:r>
      <w:r w:rsidRPr="009C279B">
        <w:rPr>
          <w:b/>
          <w:sz w:val="24"/>
          <w:szCs w:val="24"/>
        </w:rPr>
        <w:t xml:space="preserve"> Ema </w:t>
      </w:r>
      <w:r w:rsidRPr="009C279B">
        <w:rPr>
          <w:sz w:val="24"/>
          <w:szCs w:val="24"/>
        </w:rPr>
        <w:t>or</w:t>
      </w:r>
      <w:r w:rsidRPr="009C279B">
        <w:rPr>
          <w:b/>
          <w:sz w:val="24"/>
          <w:szCs w:val="24"/>
        </w:rPr>
        <w:t xml:space="preserve"> Emites </w:t>
      </w:r>
      <w:r w:rsidRPr="009C279B">
        <w:rPr>
          <w:sz w:val="24"/>
          <w:szCs w:val="24"/>
        </w:rPr>
        <w:t>in Joshua 17:15 &amp; Deuteronomy 2:11, 20; 3:11-12. 20</w:t>
      </w:r>
      <w:r w:rsidRPr="009C279B">
        <w:rPr>
          <w:sz w:val="24"/>
          <w:szCs w:val="24"/>
          <w:vertAlign w:val="superscript"/>
        </w:rPr>
        <w:t>th</w:t>
      </w:r>
      <w:r w:rsidRPr="009C279B">
        <w:rPr>
          <w:sz w:val="24"/>
          <w:szCs w:val="24"/>
        </w:rPr>
        <w:t xml:space="preserve">, is the </w:t>
      </w:r>
      <w:r w:rsidRPr="009C279B">
        <w:rPr>
          <w:b/>
          <w:sz w:val="24"/>
          <w:szCs w:val="24"/>
        </w:rPr>
        <w:t>Raphah</w:t>
      </w:r>
      <w:r w:rsidRPr="009C279B">
        <w:rPr>
          <w:sz w:val="24"/>
          <w:szCs w:val="24"/>
        </w:rPr>
        <w:t xml:space="preserve"> in 1</w:t>
      </w:r>
      <w:r w:rsidRPr="009C279B">
        <w:rPr>
          <w:sz w:val="24"/>
          <w:szCs w:val="24"/>
          <w:vertAlign w:val="superscript"/>
        </w:rPr>
        <w:t>st</w:t>
      </w:r>
      <w:r w:rsidRPr="009C279B">
        <w:rPr>
          <w:sz w:val="24"/>
          <w:szCs w:val="24"/>
        </w:rPr>
        <w:t xml:space="preserve"> Chronicles 20:4 &amp; 2</w:t>
      </w:r>
      <w:r w:rsidRPr="009C279B">
        <w:rPr>
          <w:sz w:val="24"/>
          <w:szCs w:val="24"/>
          <w:vertAlign w:val="superscript"/>
        </w:rPr>
        <w:t>nd</w:t>
      </w:r>
      <w:r w:rsidRPr="009C279B">
        <w:rPr>
          <w:sz w:val="24"/>
          <w:szCs w:val="24"/>
        </w:rPr>
        <w:t xml:space="preserve"> Samuel 21:15-22. 21</w:t>
      </w:r>
      <w:r w:rsidRPr="009C279B">
        <w:rPr>
          <w:sz w:val="24"/>
          <w:szCs w:val="24"/>
          <w:vertAlign w:val="superscript"/>
        </w:rPr>
        <w:t>st</w:t>
      </w:r>
      <w:r w:rsidRPr="009C279B">
        <w:rPr>
          <w:sz w:val="24"/>
          <w:szCs w:val="24"/>
        </w:rPr>
        <w:t xml:space="preserve">, is the </w:t>
      </w:r>
      <w:r w:rsidRPr="009C279B">
        <w:rPr>
          <w:b/>
          <w:sz w:val="24"/>
          <w:szCs w:val="24"/>
        </w:rPr>
        <w:t>Rapha</w:t>
      </w:r>
      <w:r w:rsidRPr="009C279B">
        <w:rPr>
          <w:sz w:val="24"/>
          <w:szCs w:val="24"/>
        </w:rPr>
        <w:t xml:space="preserve"> in 1</w:t>
      </w:r>
      <w:r w:rsidRPr="009C279B">
        <w:rPr>
          <w:sz w:val="24"/>
          <w:szCs w:val="24"/>
          <w:vertAlign w:val="superscript"/>
        </w:rPr>
        <w:t>st</w:t>
      </w:r>
      <w:r w:rsidRPr="009C279B">
        <w:rPr>
          <w:sz w:val="24"/>
          <w:szCs w:val="24"/>
        </w:rPr>
        <w:t xml:space="preserve"> Chronicles 20:4 &amp; 2</w:t>
      </w:r>
      <w:r w:rsidRPr="009C279B">
        <w:rPr>
          <w:sz w:val="24"/>
          <w:szCs w:val="24"/>
          <w:vertAlign w:val="superscript"/>
        </w:rPr>
        <w:t>nd</w:t>
      </w:r>
      <w:r w:rsidRPr="009C279B">
        <w:rPr>
          <w:sz w:val="24"/>
          <w:szCs w:val="24"/>
        </w:rPr>
        <w:t xml:space="preserve"> Samuel 21:15-22. 22</w:t>
      </w:r>
      <w:r w:rsidRPr="009C279B">
        <w:rPr>
          <w:sz w:val="24"/>
          <w:szCs w:val="24"/>
          <w:vertAlign w:val="superscript"/>
        </w:rPr>
        <w:t>nd</w:t>
      </w:r>
      <w:r w:rsidRPr="009C279B">
        <w:rPr>
          <w:sz w:val="24"/>
          <w:szCs w:val="24"/>
        </w:rPr>
        <w:t xml:space="preserve">, is the </w:t>
      </w:r>
      <w:r w:rsidRPr="009C279B">
        <w:rPr>
          <w:b/>
          <w:sz w:val="24"/>
          <w:szCs w:val="24"/>
        </w:rPr>
        <w:t xml:space="preserve">Haraphah (Saph/Sappai) </w:t>
      </w:r>
      <w:r w:rsidRPr="009C279B">
        <w:rPr>
          <w:sz w:val="24"/>
          <w:szCs w:val="24"/>
        </w:rPr>
        <w:t>in 2</w:t>
      </w:r>
      <w:r w:rsidRPr="009C279B">
        <w:rPr>
          <w:sz w:val="24"/>
          <w:szCs w:val="24"/>
          <w:vertAlign w:val="superscript"/>
        </w:rPr>
        <w:t>nd</w:t>
      </w:r>
      <w:r w:rsidRPr="009C279B">
        <w:rPr>
          <w:sz w:val="24"/>
          <w:szCs w:val="24"/>
        </w:rPr>
        <w:t xml:space="preserve"> Samuel 21:18. 23</w:t>
      </w:r>
      <w:r w:rsidRPr="009C279B">
        <w:rPr>
          <w:sz w:val="24"/>
          <w:szCs w:val="24"/>
          <w:vertAlign w:val="superscript"/>
        </w:rPr>
        <w:t>rd</w:t>
      </w:r>
      <w:r w:rsidRPr="009C279B">
        <w:rPr>
          <w:sz w:val="24"/>
          <w:szCs w:val="24"/>
        </w:rPr>
        <w:t xml:space="preserve">, is the </w:t>
      </w:r>
      <w:r w:rsidRPr="009C279B">
        <w:rPr>
          <w:b/>
          <w:sz w:val="24"/>
          <w:szCs w:val="24"/>
        </w:rPr>
        <w:t xml:space="preserve">Gittites (Goliath, Ishbi-Benob His Son &amp; Lahmi His Brother) </w:t>
      </w:r>
      <w:r w:rsidRPr="009C279B">
        <w:rPr>
          <w:sz w:val="24"/>
          <w:szCs w:val="24"/>
        </w:rPr>
        <w:t>in 2</w:t>
      </w:r>
      <w:r w:rsidRPr="009C279B">
        <w:rPr>
          <w:sz w:val="24"/>
          <w:szCs w:val="24"/>
          <w:vertAlign w:val="superscript"/>
        </w:rPr>
        <w:t>nd</w:t>
      </w:r>
      <w:r w:rsidRPr="009C279B">
        <w:rPr>
          <w:sz w:val="24"/>
          <w:szCs w:val="24"/>
        </w:rPr>
        <w:t xml:space="preserve"> Samuel 21:16, 19. 24</w:t>
      </w:r>
      <w:r w:rsidRPr="009C279B">
        <w:rPr>
          <w:sz w:val="24"/>
          <w:szCs w:val="24"/>
          <w:vertAlign w:val="superscript"/>
        </w:rPr>
        <w:t>th</w:t>
      </w:r>
      <w:r w:rsidRPr="009C279B">
        <w:rPr>
          <w:sz w:val="24"/>
          <w:szCs w:val="24"/>
        </w:rPr>
        <w:t xml:space="preserve">, is the </w:t>
      </w:r>
      <w:r w:rsidRPr="009C279B">
        <w:rPr>
          <w:b/>
          <w:sz w:val="24"/>
          <w:szCs w:val="24"/>
        </w:rPr>
        <w:t>Warrior</w:t>
      </w:r>
      <w:r w:rsidRPr="009C279B">
        <w:rPr>
          <w:sz w:val="24"/>
          <w:szCs w:val="24"/>
        </w:rPr>
        <w:t xml:space="preserve"> in Job 16:14. The 24 levels of Giants were evil, sensual, demonic &amp; earthly from Lucifer &amp; His cherub dragons &amp; were cast down to the earth in Revelation 12:7-9 &amp; James 3:15. The 24 Giant Orders were destroyed by Moses &amp; Joshua. Also it is in Paraphrase of Shem pages 101-115. The Book of Enoch &amp; the Book of Giants is on pages 513-517. The High Sons of God were punished by the Lord in Isaiah 24:21 by committing eternal folly. The Higher Sons of God were punished by the Lord in Job 4:18 by committing eternal error. The Highest Sons of God were punished by the Lord in Luke 10:18-20 by committing lawlessness. The Most Highest Sons of God were punished by the Lord in committing Eternal Sexual Eros Love in Isaiah 14:21-21 in Heaven &amp; on the Earth in Ezekiel 28:15-19. The Most Highest Angels was punished by the Lord, by Lucifer sinning in Heaven in Isaiah 14:21-21. In Isaiah 14:21-21 says “How You are fallen from Heaven. O Lucifer, Son of the Morning! How are You cut down to the ground, You who weakened the Nations (Law Authorities)! For You have said in Your heart: I will ascend into Heaven, I will exalt My throne above the Stars of God, I will also sit on the Mount of the Congregation on the…north, I will ascend above the Heights of the Clouds, I will be like the Most High. Yet You shall be brought down to Sheol, to the lowest depths of the Pit. Those who see You will gaze at You, &amp; consider You, saying: Is the Man who made the Earth tremble, who shook Kingdoms, who made the World as a wilderness &amp; destroyed its Cities. Who did not open the House of His Prisoners…But You are cast out of Your grave like an abominable branch, like the garment…who are slain, thrust through with a sword…to the Stones of the Pit, like a corpse trodden underfoot, You will not be joined…in Burial…You have destroyed Your land &amp; slain Your people. The…evildoers shall never be named. Prepare slaughter for His Children because of the iniquity of their Fathers, lest they rise up and possess the land, and fill the face of the World with Cities.” In Ezekiel 28:15-19 says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at You, You have become a horror, and shall be no more forever.” In Revelation 20:1-3 states “Then I saw an Angel (Lord Michael) coming down from Heaven, having the Key to the Bottomless Pit and a Great Chain in His hand. He laid hold of the Dragon, that Serpent of Old, who is the Devil and Satan, and bound Him for a thousand years. And He cast Him into the Bottomless Pit, and shut Him up, and set a seal on Him, so that He should deceive the Nations (Laws) no more till the thousand years were finished. But after these things He must be released for a little while. In Revelation 20:7-15 says “Now when the 1,000 years have expired, Satan will be released from His prison &amp; will go out to deceive the Nations (Laws) which are in the 4 corners of the Earth, Gog &amp; Magog, to gather Together to Battle (1 or 2 positions), whose number is as the sand of the sea. They went up…the Earth &amp; surrounded the Camp of the Saints (Lords) &amp; the Beloved City (Jerusalem), &amp; fire came down from God out of Heaven &amp; devoured them. The Devil…was cast into the lake of fire &amp; brimstone where the Beast (Scarlet Colored Breast with the Scarlet Colored Whore) &amp; the False Prophet are…will be tormented day &amp; night forever &amp; ever. Then I saw a Great White Throne &amp; Him who sat on it, from whose Face the Earth &amp; the Heavens fled away…and I saw the dead, small and great, standing before God (Father Stephen), &amp; the Books were opened and another Book was opened…the Book of Life &amp; the dead were judged according to their works…in the Books. The sea gave up the dead who were in it, &amp; Death &amp; Hades were cast into the lake of fire. This is the 2</w:t>
      </w:r>
      <w:r w:rsidRPr="009C279B">
        <w:rPr>
          <w:sz w:val="24"/>
          <w:szCs w:val="24"/>
          <w:vertAlign w:val="superscript"/>
        </w:rPr>
        <w:t>nd</w:t>
      </w:r>
      <w:r w:rsidRPr="009C279B">
        <w:rPr>
          <w:sz w:val="24"/>
          <w:szCs w:val="24"/>
        </w:rPr>
        <w:t xml:space="preserve"> death. And Anyone not found written in the Book of Life was cast into the lake of fire.” In 2</w:t>
      </w:r>
      <w:r w:rsidRPr="009C279B">
        <w:rPr>
          <w:sz w:val="24"/>
          <w:szCs w:val="24"/>
          <w:vertAlign w:val="superscript"/>
        </w:rPr>
        <w:t>nd</w:t>
      </w:r>
      <w:r w:rsidRPr="009C279B">
        <w:rPr>
          <w:sz w:val="24"/>
          <w:szCs w:val="24"/>
        </w:rPr>
        <w:t xml:space="preserve"> Thessalonians 2:1-17 says “Now we beseech You, Brethren, by the coming of Our Lord Jesus…by Our gathering unto Him, that Ye be not soon shaken in mind, or be troubled, neither by any means: for that day shall not come, except there comes a failing away first, &amp; the Man of sin be revealed, the Son of Perdition (John 17:12), who opposes &amp; exalts Himself above…God (Father Stephen in 1</w:t>
      </w:r>
      <w:r w:rsidRPr="009C279B">
        <w:rPr>
          <w:sz w:val="24"/>
          <w:szCs w:val="24"/>
          <w:vertAlign w:val="superscript"/>
        </w:rPr>
        <w:t>st</w:t>
      </w:r>
      <w:r w:rsidRPr="009C279B">
        <w:rPr>
          <w:sz w:val="24"/>
          <w:szCs w:val="24"/>
        </w:rPr>
        <w:t xml:space="preserve"> Corinthians 8:6 &amp; Ephesians 4:6), or that is worshiped, so that He as God (Lord Lucifer) sits in the temple of God, showing Himself that He is God. Remember Ye not, that, when I was yet with You, I told You these things? And now Ye know what withholds that He might be revealed in His own time. For the mystery of iniquity…already work: only He who now let’s will let, until He be taken out of the way. And then shall that Wicked (Lawless One) be revealed, whom the Lord (Yah) shall consume with the Breath (Spirit) of His mouth, &amp; shall destroy with the brightness of His coming. Even… whose coming is after the working of Satan (Lord Lucifer) with all power (authority) &amp; signs &amp; lying wonders, &amp; with all…unrighteousness in them that perish, because they received not the (agape) love of the truth (Romans 8:37-39), that they might be saved &amp; for  this  cause  God (Father Stephen)  shall send them strong delusion, that they should believe a lie. That they all might be (eternally) damned who believed not the truth, but had pleasure in unrighteousness. But We are bound to give thanks always to God (The Father Stephen) for You, Brethren beloved of the Lord (Jehovah), because God (Father Stephen) has from the Beginning chosen You to salvation through sanctification of the Spirit (Father Stephen in John 4:24; Acts 2:17-7:59 &amp; 1</w:t>
      </w:r>
      <w:r w:rsidRPr="009C279B">
        <w:rPr>
          <w:sz w:val="24"/>
          <w:szCs w:val="24"/>
          <w:vertAlign w:val="superscript"/>
        </w:rPr>
        <w:t>st</w:t>
      </w:r>
      <w:r w:rsidRPr="009C279B">
        <w:rPr>
          <w:sz w:val="24"/>
          <w:szCs w:val="24"/>
        </w:rPr>
        <w:t xml:space="preserve"> John 5:6-13) &amp; belief of the truth, whereunto He called You by Our gospel, to the obtaining of the glory of Our Lord Jesus Christ. Therefore, Brethren, stand fast, &amp; hold the traditions which Ye have been taught, whether by word or Our epistle. Now our Lord Jesus Christ Himself, and God (Lord Yahweh), even Our Father (Stephen), which has (agape) loved Us, &amp; has given Us everlasting consolation and good hope through grace, comfort Your hearts, &amp; establish You in every good word and work.” Some scriptures are the Great Sexual Eros Love Apostasy are recorded in Revelation 17:1-20:15; Jude 5-19; 1</w:t>
      </w:r>
      <w:r w:rsidRPr="009C279B">
        <w:rPr>
          <w:sz w:val="24"/>
          <w:szCs w:val="24"/>
          <w:vertAlign w:val="superscript"/>
        </w:rPr>
        <w:t>st</w:t>
      </w:r>
      <w:r w:rsidRPr="009C279B">
        <w:rPr>
          <w:sz w:val="24"/>
          <w:szCs w:val="24"/>
        </w:rPr>
        <w:t xml:space="preserve"> John 2:18-23; 3:24-4:6; 2</w:t>
      </w:r>
      <w:r w:rsidRPr="009C279B">
        <w:rPr>
          <w:sz w:val="24"/>
          <w:szCs w:val="24"/>
          <w:vertAlign w:val="superscript"/>
        </w:rPr>
        <w:t>nd</w:t>
      </w:r>
      <w:r w:rsidRPr="009C279B">
        <w:rPr>
          <w:sz w:val="24"/>
          <w:szCs w:val="24"/>
        </w:rPr>
        <w:t xml:space="preserve"> John 7-11; Sirach 16:1-23; Philippians 1:12-18; 1</w:t>
      </w:r>
      <w:r w:rsidRPr="009C279B">
        <w:rPr>
          <w:sz w:val="24"/>
          <w:szCs w:val="24"/>
          <w:vertAlign w:val="superscript"/>
        </w:rPr>
        <w:t>st</w:t>
      </w:r>
      <w:r w:rsidRPr="009C279B">
        <w:rPr>
          <w:sz w:val="24"/>
          <w:szCs w:val="24"/>
        </w:rPr>
        <w:t xml:space="preserve"> Timothy 6:3-10; Hebrews 10:26-39 and 2</w:t>
      </w:r>
      <w:r w:rsidRPr="009C279B">
        <w:rPr>
          <w:sz w:val="24"/>
          <w:szCs w:val="24"/>
          <w:vertAlign w:val="superscript"/>
        </w:rPr>
        <w:t>nd</w:t>
      </w:r>
      <w:r w:rsidRPr="009C279B">
        <w:rPr>
          <w:sz w:val="24"/>
          <w:szCs w:val="24"/>
        </w:rPr>
        <w:t xml:space="preserve"> Peter 3:3-9. Hell is also in the Acts of Thomas pages 476-479, The Gospel of Nicodemus pages 374-378 &amp; the Gospel of Bartholomew pages 350-358. </w:t>
      </w:r>
      <w:r w:rsidRPr="009C279B">
        <w:rPr>
          <w:b/>
          <w:sz w:val="24"/>
          <w:szCs w:val="24"/>
        </w:rPr>
        <w:t>The Giant Lords over the 24 levels of Giants are the Lord John/Jesus as the Lord’s Woman/Man in the 25</w:t>
      </w:r>
      <w:r w:rsidRPr="009C279B">
        <w:rPr>
          <w:b/>
          <w:sz w:val="24"/>
          <w:szCs w:val="24"/>
          <w:vertAlign w:val="superscript"/>
        </w:rPr>
        <w:t>th</w:t>
      </w:r>
      <w:r w:rsidRPr="009C279B">
        <w:rPr>
          <w:b/>
          <w:sz w:val="24"/>
          <w:szCs w:val="24"/>
        </w:rPr>
        <w:t>/26</w:t>
      </w:r>
      <w:r w:rsidRPr="009C279B">
        <w:rPr>
          <w:b/>
          <w:sz w:val="24"/>
          <w:szCs w:val="24"/>
          <w:vertAlign w:val="superscript"/>
        </w:rPr>
        <w:t>th</w:t>
      </w:r>
      <w:r w:rsidRPr="009C279B">
        <w:rPr>
          <w:b/>
          <w:sz w:val="24"/>
          <w:szCs w:val="24"/>
        </w:rPr>
        <w:t xml:space="preserve"> orders</w:t>
      </w:r>
      <w:r w:rsidRPr="009C279B">
        <w:rPr>
          <w:sz w:val="24"/>
          <w:szCs w:val="24"/>
        </w:rPr>
        <w:t xml:space="preserve">. </w:t>
      </w:r>
      <w:r w:rsidRPr="009C279B">
        <w:rPr>
          <w:b/>
          <w:sz w:val="24"/>
          <w:szCs w:val="24"/>
        </w:rPr>
        <w:t>The Lord James for Boys &amp; the Law of God/Father Stephen for Lords are the 27</w:t>
      </w:r>
      <w:r w:rsidRPr="009C279B">
        <w:rPr>
          <w:b/>
          <w:sz w:val="24"/>
          <w:szCs w:val="24"/>
          <w:vertAlign w:val="superscript"/>
        </w:rPr>
        <w:t>th</w:t>
      </w:r>
      <w:r w:rsidRPr="009C279B">
        <w:rPr>
          <w:b/>
          <w:sz w:val="24"/>
          <w:szCs w:val="24"/>
        </w:rPr>
        <w:t>-29</w:t>
      </w:r>
      <w:r w:rsidRPr="009C279B">
        <w:rPr>
          <w:b/>
          <w:sz w:val="24"/>
          <w:szCs w:val="24"/>
          <w:vertAlign w:val="superscript"/>
        </w:rPr>
        <w:t>th</w:t>
      </w:r>
      <w:r w:rsidRPr="009C279B">
        <w:rPr>
          <w:b/>
          <w:sz w:val="24"/>
          <w:szCs w:val="24"/>
        </w:rPr>
        <w:t xml:space="preserve"> orders under the 30 order of Yah</w:t>
      </w:r>
      <w:r w:rsidRPr="009C279B">
        <w:rPr>
          <w:sz w:val="24"/>
          <w:szCs w:val="24"/>
        </w:rPr>
        <w:t>. If You have any questions on the Biblical Giants, Biblical Dragons &amp; Biblical Law, You must get My book called “</w:t>
      </w:r>
      <w:r w:rsidRPr="009C279B">
        <w:rPr>
          <w:b/>
          <w:sz w:val="24"/>
          <w:szCs w:val="24"/>
        </w:rPr>
        <w:t>The Lord Yah &amp; the 30 Orders of the Biblical Giants, Biblical Dragons &amp; Biblical Law</w:t>
      </w:r>
      <w:r w:rsidRPr="009C279B">
        <w:rPr>
          <w:sz w:val="24"/>
          <w:szCs w:val="24"/>
        </w:rPr>
        <w:t xml:space="preserve">.” The Lords are before the Angels (Lords) &amp; Giants (Men) in Proverbs 8:22-31 (RSV) &amp; Job 38:4-7. The Jewish Law never attained righteousness in the Law of the Spirit &amp; never entered in the Lord’s Kingdoms in Romans 8:31.                  </w:t>
      </w:r>
    </w:p>
    <w:p w:rsidR="00691D4D" w:rsidRPr="009C279B" w:rsidRDefault="00691D4D" w:rsidP="00691D4D">
      <w:pPr>
        <w:spacing w:line="480" w:lineRule="auto"/>
        <w:jc w:val="center"/>
        <w:rPr>
          <w:sz w:val="24"/>
          <w:szCs w:val="24"/>
        </w:rPr>
      </w:pPr>
      <w:r w:rsidRPr="009C279B">
        <w:rPr>
          <w:sz w:val="24"/>
          <w:szCs w:val="24"/>
        </w:rPr>
        <w:t>Chapter 2: The Gentile Law of the Lord James over the 60 Gentile Lord’s</w:t>
      </w:r>
    </w:p>
    <w:p w:rsidR="00691D4D" w:rsidRPr="009C279B" w:rsidRDefault="00691D4D" w:rsidP="00691D4D">
      <w:pPr>
        <w:spacing w:line="480" w:lineRule="auto"/>
        <w:jc w:val="both"/>
        <w:rPr>
          <w:sz w:val="24"/>
          <w:szCs w:val="24"/>
        </w:rPr>
      </w:pPr>
      <w:r w:rsidRPr="009C279B">
        <w:rPr>
          <w:sz w:val="24"/>
          <w:szCs w:val="24"/>
        </w:rPr>
        <w:t>The 613 Gentile Law of James that operate in 1 or 2 witnesses</w:t>
      </w:r>
    </w:p>
    <w:p w:rsidR="00691D4D" w:rsidRPr="009C279B" w:rsidRDefault="00691D4D" w:rsidP="00691D4D">
      <w:pPr>
        <w:spacing w:line="480" w:lineRule="auto"/>
        <w:jc w:val="both"/>
        <w:rPr>
          <w:sz w:val="24"/>
          <w:szCs w:val="24"/>
        </w:rPr>
      </w:pPr>
      <w:r w:rsidRPr="009C279B">
        <w:rPr>
          <w:sz w:val="24"/>
          <w:szCs w:val="24"/>
        </w:rPr>
        <w:t xml:space="preserve">The Gentile Law of James concerns Moses coming down from the mountain (Mount Sinai) the first time &amp; going up the mountain the second time in Deuteronomy 10:1-11. The Gentile Law of James is declared in Acts 15:13-29; 21:18-25 and the Book of James. In Acts 15:13-29 it declares “And after they had become silent, James answered, saying Men and Brethren listen to me: Simon has declared how God at the first visited the Gentiles to take out of them a people for His Name. And with this the words of the Prophets agree, just as it is written, After this I will return and will rebuild the Tabernacle of David, which has fallen down, I will rebuild its ruins, I will set it up, so that the rest of Mankind will seek the Lord, even all the Gentiles who are called by My Name, says the Lord (James) who does all these things.” Known to God from eternity are all His works. Therefore I Judge that We should not trouble those from the Gentiles (relenting) who are turning to God. But that we write to them to abstain from things polluted by idols (idolatry which is marital fornication in Tobit 4:12-13), from sexual immorality (To abstain from Sexual Eros Love in Acts of Paul Pages 445-458), to abstain from things strangled and from blood (not to eat, drink or shed man’s blood). For Moses has had throughout many generations those who preach Him in every city, being read in the synagogues every Sabbath. Then it pleased the Apostles and the Elders (Lords), with the Whole Church, to send chosen Men of their own company to Antioch with Paul and Barnabas, namely Barsabas (Joseph and Justus in Acts 1:23), and Silas, leading Men among the Brethren. They wrote this letter by them: The Apostles, the Elders (Presbyter Lords) the (true) Brethren, to the Brethren who are of the Gentiles in Antioch, Syria and Cilicia: Greetings, Since We have heard that some who went out from Us who have troubled You with Words (Laws), unsettling Your souls, saying, ‘You must be circumcised and keep the (Jewish) Law’—to whom We gave no such commandment—it seemed good to Us, being assembled with one accord, to send chosen Men to You with Our Beloved Barnabas and Paul, Men who have risked their lives for the Name (Father Stephen) of Our Lord Jesus Christ. We have therefore sent Judas and Silas, who will also report the same things by word of mouth. For it seemed good to the Holy Ghost, and to Us, to lay upon You no greater burden than these necessary things: that You abstain from things offered to idols (idolatry which is marital fornication in Tobit 4:12-13), from blood 9not to eat, drink or shed Man’s blood), from things strangled and from sexual immorality (To abstain from Sexual Eros Love in the Acts of Thomas pages 464-470). If You keep from these things, You will do well.” In Acts 21:18-25 it declares “On the following day Paul went in with Us to James, and the Elders (Lords) were present. When He had greeted them, He told in detail these things which God had done among the Gentiles through His Ministry. And when He heard it, they glorified the Lord, and they said to Him, You see, Brother, how many myriads of Jews there are who believed, and they are all zealous for the (converted Jews into Gentiles) Law, but they have been informed about You, that You teach all the Jews who are among the Gentiles to forsake Moses, saying, ‘they ought not to circumcise their Children nor to walk according to the Customs (Jewish Law). What then? The Assembly must certainly meet, for they will hear that You have come. Therefore do what We tell You. We have four Men who have taken a vow. Take them and be purified with them, and pay their expenses, so that they may shave their heads, &amp; all may know…of which they were informed concerning You are nothing, but that You Yourself also walk orderly &amp; keep the (Whole Jewish) Law. But concerning the Gentiles who believe We have written and decided that they should observe no such thing, except they should keep themselves from things offered to idols (idolatry which is marital fornication in Tobit 4:12-13), from blood (not to eat, drink or shed Man’s blood, from things strangled and from sexual immorality (all Sexual Eros Love).” In James 2:8-13 it declares “if You really fulfill the Royal (Gentile) Law according to the (Holy) Scripture, ‘You shall (agape) love Your Neighbor as thyself,’ You do well. But if You show partiality, You commit sin, and are convicted by the (Gentile) Law as transgressors. Or whoever shall keep the Whole (Gentile) Law, and yet stumble in one point, He is guilty of all. For He who said, ‘Do not commit adultery,’ also said, ‘Do not murder.’ Now if You do not commit adultery, but You do murder, You have become a transgressor of the (Gentile) Law. So speak and so do as those who will be judged by the (Gentile) Law of Liberty, for judgment is without mercy to the one who has shown no mercy, Mercy triumphs over Judgment.” In Deuteronomy 6:5 it declares “Hear, O Israel: The Lord Our God is One Lord (James): And thou shall (agape) love the Lord thy God with all thy heart, with all thy soul and with all thy might (James the Almighty God—Jehovah).”            </w:t>
      </w:r>
    </w:p>
    <w:p w:rsidR="00691D4D" w:rsidRPr="009C279B" w:rsidRDefault="00691D4D" w:rsidP="00691D4D">
      <w:pPr>
        <w:spacing w:line="480" w:lineRule="auto"/>
        <w:jc w:val="both"/>
        <w:rPr>
          <w:sz w:val="24"/>
          <w:szCs w:val="24"/>
        </w:rPr>
      </w:pPr>
      <w:r w:rsidRPr="009C279B">
        <w:rPr>
          <w:sz w:val="24"/>
          <w:szCs w:val="24"/>
        </w:rPr>
        <w:t>The Gentile Law of the 60 Lord’s and 60 Ladies with the Lord James as the First and the Last</w:t>
      </w:r>
    </w:p>
    <w:p w:rsidR="00691D4D" w:rsidRPr="009C279B" w:rsidRDefault="00691D4D" w:rsidP="00691D4D">
      <w:pPr>
        <w:spacing w:line="480" w:lineRule="auto"/>
        <w:jc w:val="both"/>
        <w:rPr>
          <w:b/>
          <w:i/>
          <w:sz w:val="24"/>
          <w:szCs w:val="24"/>
        </w:rPr>
      </w:pPr>
      <w:r w:rsidRPr="009C279B">
        <w:rPr>
          <w:sz w:val="24"/>
          <w:szCs w:val="24"/>
        </w:rPr>
        <w:t>The Lord James in the Whole Gentile Law as the First and Last, the Beginning and End and the Alpha and Omega is in Revelation 1:8; Isaiah 9:6 as the Almighty God in John 10:34-36. There are 60 Mystery Lord’s recorded in scripture. First, is the “Man known as the Ministerial Police over the Military Police &amp; Law Enforcement Police (Woman) of the Lord” in Genesis 1:26. Second, is the “God (Goddess) of the Lord” in Hebrews 1:8 &amp; Psalms 45:6. Third, is the “My Lord---My God (My Lady---My Goddess) of the Lord” in Psalms 110:1 &amp; Matthew 22:41-46. Fourth-fifth, is the “Spirit or Mind known as Psychological Parts as Head Knowledge or Heart or Reign (Male or Female) of the Lord” in Isaiah 61:1. Sixth, is the “Lord Yahweh (Lady Victoria) of the Lord” in Hosea 1:7. Seventh, is the Military Lord (Lady) of Host Armies-Camps” in Malachi 3:1-2. Eighth, is the “Servant---Minister (Handmaiden known as Maidservant---Virgin) of the Lord” in Isaiah 48:16. Ninth, is the “Master (Mistress) of the Lord” in Colossians 4:1. Tenth, is the “Lord Yahweh (Lady Victoria) in Creation of the Lord” in Acts 7:30-32, Eleventh as the “Brother (Sister of Rachel) of the Lord with Jacob, Twelfth as the Son (Daughter of Rebecca) of the Lord with Isaac &amp; Thirteenth as the Father (Mother of Sarah) of the Lord with Abraham” in Acts 7:30-32. Fourteenth-fifteen, is the “Angel---Spirit, Ghost, Phantom, Shadow, Boy  &amp; Child or Messenger (Female Angel---Spirit, Ghost, Phantom, Shadow, Girl or Child or Messenger) of the Lord” in Genesis 16:13; Exodus 3:2-6; 23:20-22; Luke 20:35-36; Numbers 22:25 with 38; Judges 2:1-2; 6:11 with 14; Zechariah 5:5-11 &amp; Revelation 12:1-2, 4-5. Sixteenth-nineteenth, is the “Power---Omnipotent or Authority or Almighty or Sovereignty (Male or Female) of the Lord” in Isaiah 48:16. Twentieth-twenty-one, is the “Craftsman or Worker (Female Craftsman or Worker) of the Lord” in Proverbs 8:30-31 (NIV). Twenty-two, is the “the other Lord Yahweh (Lady Victoria) called the Single/Married Wisdom of the Lord” in Proverbs 8:22-25 (RSV). Twenty-three, is the “Personalities (Female Personalities) of the Lord” in Proverbs 8:22-31. Twenty-four, is the “Owner (Female Owner) of the Lord” in Isaiah 1:3. Twenty-five, is the “King (Queen) of the Lord” in Revelation 19:16. Twenty-six, is the Lord (Lady) of the Lord in Hebrews 1:8. Twenty-seven, the Lord Yahweh in Law (Lady Victoria) which over this Trinity is Twenty-eight as the “Father Stephen (Mother Atarah also called Stephanie derived from Stephanos) in the Law of the Lord” in Acts 11:19 &amp; 1</w:t>
      </w:r>
      <w:r w:rsidRPr="009C279B">
        <w:rPr>
          <w:sz w:val="24"/>
          <w:szCs w:val="24"/>
          <w:vertAlign w:val="superscript"/>
        </w:rPr>
        <w:t>st</w:t>
      </w:r>
      <w:r w:rsidRPr="009C279B">
        <w:rPr>
          <w:sz w:val="24"/>
          <w:szCs w:val="24"/>
        </w:rPr>
        <w:t xml:space="preserve"> Chronicles 2:26, Twenty-nine, is the “Son Jesus (Daughter Mary) in the Law of the Lord” in Colossians 4:11 and Thirty, is the “Brother John (Sister Elizabeth) the Revelator in the Law of the Lord” in the Book of Revelation. Thirty-one-thirty-three, is the Holy Ghost or Holy Spirit---Spirit of Holiness or Holy Soul---Holy God, Holy Lord, Holy Will, Holy Mind, Holy Emotions, Holy Feelings, Holy Reasons, Holy Decisions (Male or Female) of the Lord in Isaiah 63:10. Thirty-four-thirty-five, is the Lord called Holy One of Israel (Male or Female) or Lord of Glory (Male or Female) in Isaiah 47:4-5 &amp; Acts 7:2. Thirty-six, is the Lord God in Hosea 1:7. Thirty-seven, is the Brother (Holy Ghost) John the Baptist Our Lord as the “</w:t>
      </w:r>
      <w:r w:rsidRPr="009C279B">
        <w:rPr>
          <w:b/>
          <w:i/>
          <w:sz w:val="24"/>
          <w:szCs w:val="24"/>
        </w:rPr>
        <w:t>Wonderful Counselor</w:t>
      </w:r>
      <w:r w:rsidRPr="009C279B">
        <w:rPr>
          <w:sz w:val="24"/>
          <w:szCs w:val="24"/>
        </w:rPr>
        <w:t>” in Isaiah 9:6 (Sister Elizabeth Our Lady)  in Luke 1:1-9:9. Thirty-eight, is the Son Jesus Our Lord as the “</w:t>
      </w:r>
      <w:r w:rsidRPr="009C279B">
        <w:rPr>
          <w:b/>
          <w:i/>
          <w:sz w:val="24"/>
          <w:szCs w:val="24"/>
        </w:rPr>
        <w:t>Prince of Peace</w:t>
      </w:r>
      <w:r w:rsidRPr="009C279B">
        <w:rPr>
          <w:sz w:val="24"/>
          <w:szCs w:val="24"/>
        </w:rPr>
        <w:t>” in Isaiah 9:6 (Virgin Mary Our Lady) Luke 1:26-24:53. Thirty-nine, is the Father Stephen Our Lord as the “</w:t>
      </w:r>
      <w:r w:rsidRPr="009C279B">
        <w:rPr>
          <w:b/>
          <w:i/>
          <w:sz w:val="24"/>
          <w:szCs w:val="24"/>
        </w:rPr>
        <w:t>Everlasting Father</w:t>
      </w:r>
      <w:r w:rsidRPr="009C279B">
        <w:rPr>
          <w:sz w:val="24"/>
          <w:szCs w:val="24"/>
        </w:rPr>
        <w:t>” in Isaiah 9:6 &amp; “</w:t>
      </w:r>
      <w:r w:rsidRPr="009C279B">
        <w:rPr>
          <w:b/>
          <w:i/>
          <w:sz w:val="24"/>
          <w:szCs w:val="24"/>
        </w:rPr>
        <w:t>Righteous Father</w:t>
      </w:r>
      <w:r w:rsidRPr="009C279B">
        <w:rPr>
          <w:sz w:val="24"/>
          <w:szCs w:val="24"/>
        </w:rPr>
        <w:t>” in John 17:25 (Mother Barbara Our Lady) in Acts 1:4-8:3. Forty, is the Lord James Our Lord in the Supreme Lordship of the Entire Gentile Law as the “</w:t>
      </w:r>
      <w:r w:rsidRPr="009C279B">
        <w:rPr>
          <w:b/>
          <w:i/>
          <w:sz w:val="24"/>
          <w:szCs w:val="24"/>
        </w:rPr>
        <w:t>Almighty God—Jehovah</w:t>
      </w:r>
      <w:r w:rsidRPr="009C279B">
        <w:rPr>
          <w:sz w:val="24"/>
          <w:szCs w:val="24"/>
        </w:rPr>
        <w:t xml:space="preserve">” in Isaiah 9:6 (Lady Mary Our Lady) in Isaiah 47:5. </w:t>
      </w:r>
    </w:p>
    <w:p w:rsidR="00691D4D" w:rsidRPr="009C279B" w:rsidRDefault="00691D4D" w:rsidP="00691D4D">
      <w:pPr>
        <w:spacing w:line="480" w:lineRule="auto"/>
        <w:jc w:val="both"/>
        <w:rPr>
          <w:sz w:val="24"/>
          <w:szCs w:val="24"/>
        </w:rPr>
      </w:pPr>
      <w:r w:rsidRPr="009C279B">
        <w:rPr>
          <w:sz w:val="24"/>
          <w:szCs w:val="24"/>
        </w:rPr>
        <w:t>Also there are 60 Ladies recorded in Isaiah 47:5; Revelation 12:1-2, 5-6 &amp; Zechariah 5:5-11. The other Married Female Trinity is the Lady Elizabeth in Luke 1:24-25; 57-80, Lady Mary in Acts 12:12 and Lady Barbara (derived from Bara in Genesis 1:1) in Isaiah 47:5. The True Single Female Trinity concerns Lady Elizabeth as the “</w:t>
      </w:r>
      <w:r w:rsidRPr="009C279B">
        <w:rPr>
          <w:b/>
          <w:i/>
          <w:sz w:val="24"/>
          <w:szCs w:val="24"/>
        </w:rPr>
        <w:t>Wonderful Female Counselor</w:t>
      </w:r>
      <w:r w:rsidRPr="009C279B">
        <w:rPr>
          <w:sz w:val="24"/>
          <w:szCs w:val="24"/>
        </w:rPr>
        <w:t>” in Luke 1:7-23 &amp; Isaiah 9:6, Lady Mary as the “</w:t>
      </w:r>
      <w:r w:rsidRPr="009C279B">
        <w:rPr>
          <w:b/>
          <w:i/>
          <w:sz w:val="24"/>
          <w:szCs w:val="24"/>
        </w:rPr>
        <w:t>Princess of Peace</w:t>
      </w:r>
      <w:r w:rsidRPr="009C279B">
        <w:rPr>
          <w:sz w:val="24"/>
          <w:szCs w:val="24"/>
        </w:rPr>
        <w:t>” in Luke 1:26-56 &amp; Isaiah 9:6 and the Lady Barbara as the “</w:t>
      </w:r>
      <w:r w:rsidRPr="009C279B">
        <w:rPr>
          <w:b/>
          <w:i/>
          <w:sz w:val="24"/>
          <w:szCs w:val="24"/>
        </w:rPr>
        <w:t>Everlasting Mother</w:t>
      </w:r>
      <w:r w:rsidRPr="009C279B">
        <w:rPr>
          <w:sz w:val="24"/>
          <w:szCs w:val="24"/>
        </w:rPr>
        <w:t>” in Acts 1:4-8 &amp; Isaiah 9:6. The True Single Gentile Law of the Lord James concerns Mary the Mother of the Lord James as the “</w:t>
      </w:r>
      <w:r w:rsidRPr="009C279B">
        <w:rPr>
          <w:b/>
          <w:i/>
          <w:sz w:val="24"/>
          <w:szCs w:val="24"/>
        </w:rPr>
        <w:t>Almighty Goddess—Mary</w:t>
      </w:r>
      <w:r w:rsidRPr="009C279B">
        <w:rPr>
          <w:sz w:val="24"/>
          <w:szCs w:val="24"/>
        </w:rPr>
        <w:t>” in Isaiah 9:6. This is the Gentile Law of the other 60 Lord’s under the Lord James the Gentile Creator of the Gentile Law. This is the Gentile Law of the other 60 Ladies under the Lady Mary the Female Gentile Creator of the Gentile Law called the “</w:t>
      </w:r>
      <w:r w:rsidRPr="009C279B">
        <w:rPr>
          <w:b/>
          <w:sz w:val="24"/>
          <w:szCs w:val="24"/>
        </w:rPr>
        <w:t>Lady of Kingdoms</w:t>
      </w:r>
      <w:r w:rsidRPr="009C279B">
        <w:rPr>
          <w:sz w:val="24"/>
          <w:szCs w:val="24"/>
        </w:rPr>
        <w:t xml:space="preserve">” in Isaiah 47:5 (NKJV).    </w:t>
      </w:r>
    </w:p>
    <w:p w:rsidR="00691D4D" w:rsidRPr="009C279B" w:rsidRDefault="00691D4D" w:rsidP="00691D4D">
      <w:pPr>
        <w:spacing w:line="480" w:lineRule="auto"/>
        <w:jc w:val="both"/>
        <w:rPr>
          <w:sz w:val="24"/>
          <w:szCs w:val="24"/>
        </w:rPr>
      </w:pPr>
      <w:r w:rsidRPr="009C279B">
        <w:rPr>
          <w:sz w:val="24"/>
          <w:szCs w:val="24"/>
        </w:rPr>
        <w:t xml:space="preserve">The Gentile Authoritative Lordship </w:t>
      </w:r>
    </w:p>
    <w:p w:rsidR="00691D4D" w:rsidRPr="009C279B" w:rsidRDefault="00691D4D" w:rsidP="00691D4D">
      <w:pPr>
        <w:spacing w:line="480" w:lineRule="auto"/>
        <w:jc w:val="both"/>
        <w:rPr>
          <w:sz w:val="24"/>
          <w:szCs w:val="24"/>
        </w:rPr>
      </w:pPr>
      <w:r w:rsidRPr="009C279B">
        <w:rPr>
          <w:sz w:val="24"/>
          <w:szCs w:val="24"/>
        </w:rPr>
        <w:t>In Luke 22:25-30 it declares “And He (Stephen) said unto them, ‘The Kings of the Gentiles exercise Lordship over them, and they the exercise authority upon them are called Benefactors. But ye shall not be so, but He that is greatest among You, let Him be as the Younger, and He that is Chief (Leader), as He that sits at meat? But I am among You as He that serves. Ye are they which have continued with Me in My trials. And I appoint unto You a Kingdom, as My Father has appointed unto Me. That Ye may eat and drink at My table in My Kingdom, and sit on thrones Judging the twelve tribes of Israel.’” In Matthew 20:25-28 it declares “Ye know that the Princes (Rulers) of the Gentiles exercise dominion (Lord over) over them, and they that are Great exercise authority upon them. But it shall not be so among You: But whosoever will be great among You, let Him be Your Minister (Servant). And whosoever will be Chief (first) among You, let Him be Your Servant (Slave), even as the Son of Man came not to be ministered unto, but to Minister, and to give His life a ransom for many.” In Mark 10:42-45 it declares “Ye know that they which hare accounted to Rule over the Gentiles exercise Lordship over them, and their Great Ones exercise authority upon them. But so shall it not be among You: But whosoever will be Great (desires to be) among You, shall be Your Minister (Servant). And whosoever of You will be the Chiefest (desire to be first), shall be Servant of All, for even the Son of Man came not to be ministered unto, but to Minister, and to give His life a ransom for many.” In Romans 13:1-10 it declares “Let every Soul (Spirit) be subject to the Higher Powers (Gentile Governing Authorities). For there is no Power (Authority) but of God (60 Lord’s), the Powers (Authorities) that be (exist) are ordained (appointed by) by God. Whosoever therefore resists the Power (Authority) resists the Ordinance of God: and they that resist shall receive to themselves (Eternal) Damnation. For Rulers (Kings) are not a terror to good works, but to the evil. Will thou then not be afraid of the Power (Authority)? Do that which is good, and thou shall have praise of the same. For He is the Minister of God to thee for good, but if thou do that which is evil, be afraid, for He bears not the sword in vain, for He is the Minister (Avenger) of God, a Revenger to execute wrath upon Him that does evil. Wherefore Ye must needs be subject, not only for Wrath, but also for Conscience Sake. For this cause pay Ye tribute (all taxes) also, for they are God’s Ministers…render therefore to all their dues: tribute to whom tribute is due, custom to whom custom, fear to whom fear, honor to whom honor. Owe no Man anything, but to (agape) love One Another: for He that (agape) loves…has fulfilled the Law. For this, thou shall not commit adultery, thou shall not kill, thou shall not steal, thou shall not bear false witness, thou shall not covet, and if there be any other commandment, it is briefly comprehended in this saying, namely, thou shall (agape) love thy Neighbor as thyself. (Agape) Love works no ill to His Neighbor: therefore (agape) love is the fulfillment of the (Gentile) Law.” For the Soul does the same thing as the Spirit proven in John 13:21; Acts 17:16 and Proverbs 17:22.  For the Soul is subject to the Higher Government Authorities (Higher Government Powers) in the marriage realm and the Spirit is subject to the Highest Ministerial Authorities (Highest Ministerial Powers) in the single realm used interchangeably and parallel proven in John 12:27; 13:21; Luke 1:46-47; Hebrews 12:23; 1</w:t>
      </w:r>
      <w:r w:rsidRPr="009C279B">
        <w:rPr>
          <w:sz w:val="24"/>
          <w:szCs w:val="24"/>
          <w:vertAlign w:val="superscript"/>
        </w:rPr>
        <w:t>st</w:t>
      </w:r>
      <w:r w:rsidRPr="009C279B">
        <w:rPr>
          <w:sz w:val="24"/>
          <w:szCs w:val="24"/>
        </w:rPr>
        <w:t xml:space="preserve"> Peter 3:19; James 2:7-13 &amp; Revelation 6:9; 20:4. For the Highest Ministerial Authorities, Higher Government Authorities and the High Law Authorities are appointed &amp; ordained by the 60 Lord’s proven in Luke 21:24.           </w:t>
      </w:r>
    </w:p>
    <w:p w:rsidR="00691D4D" w:rsidRPr="009C279B" w:rsidRDefault="00691D4D" w:rsidP="00691D4D">
      <w:pPr>
        <w:spacing w:line="480" w:lineRule="auto"/>
        <w:jc w:val="both"/>
        <w:rPr>
          <w:sz w:val="24"/>
          <w:szCs w:val="24"/>
        </w:rPr>
      </w:pPr>
      <w:r w:rsidRPr="009C279B">
        <w:rPr>
          <w:sz w:val="24"/>
          <w:szCs w:val="24"/>
        </w:rPr>
        <w:t xml:space="preserve">The Jewish Laws that have discontinued and changed in Gentile Laws </w:t>
      </w:r>
    </w:p>
    <w:p w:rsidR="00691D4D" w:rsidRPr="009C279B" w:rsidRDefault="00691D4D" w:rsidP="00691D4D">
      <w:pPr>
        <w:spacing w:line="480" w:lineRule="auto"/>
        <w:jc w:val="both"/>
        <w:rPr>
          <w:sz w:val="24"/>
          <w:szCs w:val="24"/>
        </w:rPr>
      </w:pPr>
      <w:r w:rsidRPr="009C279B">
        <w:rPr>
          <w:sz w:val="24"/>
          <w:szCs w:val="24"/>
        </w:rPr>
        <w:t xml:space="preserve">In Luke 21:20-24 it declares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these will be great distress in the land and wrath upon this people. And they will fall by the edge of the sword, and be led away captive into all Nations (Laws). And Jerusalem (Jewish Law) will be trampled by the Gentiles (Gentile Law) until the times of the Gentiles are fulfilled (from Luke 24:1-53; Acts 8:4-28:31.” In Luke 12:57-59 it declares “Yes, and why even of Yourselves Judge Ye not what is right? When thou go with thy adversary to the Magistrate, as thou art in the way, give diligence that thou may be delivered from Him, lest He hale thee to the Judge, and the Judge deliver thee to the Officer, and the Officer cast thee into Prison. I tell thee, thou shall not depart thence, till thou have paid the very last mite (penny).”        </w:t>
      </w:r>
    </w:p>
    <w:p w:rsidR="00691D4D" w:rsidRPr="009C279B" w:rsidRDefault="00691D4D" w:rsidP="00691D4D">
      <w:pPr>
        <w:spacing w:line="480" w:lineRule="auto"/>
        <w:jc w:val="both"/>
        <w:rPr>
          <w:sz w:val="24"/>
          <w:szCs w:val="24"/>
        </w:rPr>
      </w:pPr>
      <w:r w:rsidRPr="009C279B">
        <w:rPr>
          <w:sz w:val="24"/>
          <w:szCs w:val="24"/>
        </w:rPr>
        <w:t xml:space="preserve">Sexual Eros Love Jewish Laws discontinued and changed into Holy Divine Love Gentile Laws  </w:t>
      </w:r>
    </w:p>
    <w:p w:rsidR="00691D4D" w:rsidRPr="009C279B" w:rsidRDefault="00691D4D" w:rsidP="00691D4D">
      <w:pPr>
        <w:spacing w:line="480" w:lineRule="auto"/>
        <w:jc w:val="both"/>
        <w:rPr>
          <w:sz w:val="24"/>
          <w:szCs w:val="24"/>
        </w:rPr>
      </w:pPr>
      <w:r w:rsidRPr="009C279B">
        <w:rPr>
          <w:sz w:val="24"/>
          <w:szCs w:val="24"/>
        </w:rPr>
        <w:t xml:space="preserve">In Acts 15:24-29 says “Since we have heard that some who went out from Us have troubled You with words, unsettling Your Souls, saying ‘You must be circumcised and keep the (Jewish) Law’—to whom We gave no such commandment—it seemed good to Us, being assembled with one accord, to send chosen Men to You with Our Beloved Barnabas and Paul, Men who have risked their lives for the Name (Father Stephen) of Our Lord Jesus Christ. We have therefore sent Judas and Silas, who will also report the same things by the word of mouth. For it seemed good to the Holy Spirit, and to Us, to lay upon You no greater burden than these necessary things: That You abstain from things offered to idols (idolatry which is marital fornication in Tobit 4:12-13, from blood (not the eat, drink or shed it), from thing strangled, &amp; </w:t>
      </w:r>
      <w:r w:rsidRPr="009C279B">
        <w:rPr>
          <w:b/>
          <w:i/>
          <w:sz w:val="24"/>
          <w:szCs w:val="24"/>
        </w:rPr>
        <w:t>from flesh (Sexual Eros Love Love)</w:t>
      </w:r>
      <w:r w:rsidRPr="009C279B">
        <w:rPr>
          <w:sz w:val="24"/>
          <w:szCs w:val="24"/>
        </w:rPr>
        <w:t xml:space="preserve">….You will do well.” Also to abstain from Sexual Eros Love is in Acts of Paul pages 445-458. In Acts 17:27-31 it declares “…that they should seek the Lord, in the hope that they might grope for Him and  find  Him,  though  He  is  not  far  from  each  one  of  Us,  for in Him We live and move and have Our Being, as also some of Your own Poets have said, ‘For We are also His Offspring.’ Therefore, since We are the Offspring of God, We ought not think that the </w:t>
      </w:r>
      <w:r w:rsidRPr="009C279B">
        <w:rPr>
          <w:b/>
          <w:i/>
          <w:sz w:val="24"/>
          <w:szCs w:val="24"/>
        </w:rPr>
        <w:t>Divine Nature (Divine Gentile Laws of Holy Divine Love Intercourse)</w:t>
      </w:r>
      <w:r w:rsidRPr="009C279B">
        <w:rPr>
          <w:sz w:val="24"/>
          <w:szCs w:val="24"/>
        </w:rPr>
        <w:t xml:space="preserve"> is like gold or silver or stone, something shaped by art and Mans’ devising. Truly, these times of ignorance God overlooked (winked at), but now commands all Men everywhere to repent, because He has appointed a day on which He will judge the World in righteousness by the Man whom He has ordained. He has given assurance of this to all be raising Him from the dead.”   </w:t>
      </w:r>
    </w:p>
    <w:p w:rsidR="00691D4D" w:rsidRPr="009C279B" w:rsidRDefault="00691D4D" w:rsidP="00691D4D">
      <w:pPr>
        <w:spacing w:line="480" w:lineRule="auto"/>
        <w:jc w:val="both"/>
        <w:rPr>
          <w:sz w:val="24"/>
          <w:szCs w:val="24"/>
        </w:rPr>
      </w:pPr>
      <w:r w:rsidRPr="009C279B">
        <w:rPr>
          <w:sz w:val="24"/>
          <w:szCs w:val="24"/>
        </w:rPr>
        <w:t xml:space="preserve">James’ and His Wife’s Families in the Gentile Law Kingdom of the Father Joseph </w:t>
      </w:r>
    </w:p>
    <w:p w:rsidR="00691D4D" w:rsidRPr="009C279B" w:rsidRDefault="00691D4D" w:rsidP="00691D4D">
      <w:pPr>
        <w:spacing w:line="480" w:lineRule="auto"/>
        <w:jc w:val="both"/>
        <w:rPr>
          <w:sz w:val="24"/>
          <w:szCs w:val="24"/>
        </w:rPr>
      </w:pPr>
      <w:r w:rsidRPr="009C279B">
        <w:rPr>
          <w:sz w:val="24"/>
          <w:szCs w:val="24"/>
        </w:rPr>
        <w:t>James the Just family involves the Gentile Law of Holy Divine Love Intercourse in Mary and Joseph’s family line. James and His Wife are blessed by all generations (every 72 years in weakness &amp; 82 years in strength) by His Mother Mary &amp; His Father Joseph in Luke 1:48. In Gentile Law it would constitute being over His brother Jesus because Jesus died in the Jewish Law and was made under the Jewish Law in Philippians 2:5-8 &amp; Galatians 4:4. For James was born in the Gentile Law. In Philippians 2:5-8 it declares “Let this mind be in You which was also in Christ Jesus, who, being in the form of God, did not consider it robbery (held to be equal) to be equal with God, but made (emptied Himself of His privileges) Himself of no reputation, taking to form of a Bondservant, and coming in the likeness of Men. And being found in appearance as a Man, He humbled Himself and became obedient to the point of death, even the death of the cross.” In Galatians 4:4 it declares “But when the fullness of the time had come, God sent forth His Son, born of a Woman, born under the (Jewish) Law.” So James did have Gentile Authority, that was clearly over Jesus at a very young age and James dies in the stoning in the Gentile Law at the end of Acts at about 65 years old. This may constitute why James the Brother of Jesus did not believe in Jesus to be the Jewish Messiah. There is no record of James having a conversion, so it seems clear that James the Just did nothing wrong concerning His brother Jesus. This means when James married His Wife, He took on the line of Gentile Laws of Holy Divine Love Intercourse and His Children were under His authority proven in Titus 1:5-16 &amp; 1</w:t>
      </w:r>
      <w:r w:rsidRPr="009C279B">
        <w:rPr>
          <w:sz w:val="24"/>
          <w:szCs w:val="24"/>
          <w:vertAlign w:val="superscript"/>
        </w:rPr>
        <w:t>st</w:t>
      </w:r>
      <w:r w:rsidRPr="009C279B">
        <w:rPr>
          <w:sz w:val="24"/>
          <w:szCs w:val="24"/>
        </w:rPr>
        <w:t xml:space="preserve"> Timothy 3:1-7. In James 1:12 it declares “Blessed is the Man that endures testing (trials): for when He is tried, He shall receive the Crown of Life, which the Lord (James) has promised to them that (agape) love Him.”</w:t>
      </w:r>
    </w:p>
    <w:p w:rsidR="00691D4D" w:rsidRPr="009C279B" w:rsidRDefault="00691D4D" w:rsidP="00691D4D">
      <w:pPr>
        <w:spacing w:line="480" w:lineRule="auto"/>
        <w:jc w:val="both"/>
        <w:rPr>
          <w:sz w:val="24"/>
          <w:szCs w:val="24"/>
        </w:rPr>
      </w:pPr>
      <w:r w:rsidRPr="009C279B">
        <w:rPr>
          <w:sz w:val="24"/>
          <w:szCs w:val="24"/>
        </w:rPr>
        <w:t>The Dietary Laws of Animals changed by the Lord James</w:t>
      </w:r>
    </w:p>
    <w:p w:rsidR="00691D4D" w:rsidRPr="009C279B" w:rsidRDefault="00691D4D" w:rsidP="00691D4D">
      <w:pPr>
        <w:spacing w:line="480" w:lineRule="auto"/>
        <w:jc w:val="both"/>
        <w:rPr>
          <w:sz w:val="24"/>
          <w:szCs w:val="24"/>
        </w:rPr>
      </w:pPr>
      <w:r w:rsidRPr="009C279B">
        <w:rPr>
          <w:sz w:val="24"/>
          <w:szCs w:val="24"/>
        </w:rPr>
        <w:t>In Luke 14:16-24 it declares “…A certain Man made a great supper, and bade (invited) many. And sent His Servant at supper time to say to them that were bidden, ‘Come, for all things are now ready.’ And they all with one consent (accord) began to make excuse. The first said unto Him, I have bought a piece of ground, and I must needs go and see it: I pray thee have Me excused. And another said, I have bought five yoke of oxen, and I go to prove (test) them: I pray thee have Me excused. And another said, I have married a Wife, and therefore I cannot come. So that Servant came, and showed (reported) His Lord these things. Then the Master of the House being angry said to His Servant, Go out quickly into the streets and lanes of the city, and bring in hither the Poor, and Maimed (Crippled), and the Halt (Lame), and the Blind. And the Servant said, Lord, it is done as thou have commanded, and yet there is room. And the Lord said unto the Servant, Go out into the highways and hedges, and compel them to come in, that My house may be filled. For I say unto You, ‘That none of those Men which were bidden shall taste of My supper.’” In Acts 10:9-16 it declares “The next day, as they went on their journey, and drew nigh unto the city, Peter went up upon the housetop to pray about the sixth hour (Noon): And He became very hungry, and would have eaten: but while that made ready, He fell into a trance, and saw Heaven opened, and a certain vessel descending unto Him, as it had been a great sheet knit at the four corners, and let down to the Earth: Wherein were all manner of four-footed beasts of the Earth, and wild beasts, and creepy things, and fowls of the air. And there came a voice to Him, ‘Rise, Peter, kill and eat.’ But Peter said, Not so, Lord: for I have never eaten anything that is common or unclean. And the voice spoke unto Him again the second time, ‘What God has cleansed, that call not thou common.’ This was done three times: and the vessel (great white sheet) was received up again into Heaven.” Also the scripture is in 11:1-10.</w:t>
      </w:r>
    </w:p>
    <w:p w:rsidR="00691D4D" w:rsidRPr="009C279B" w:rsidRDefault="00691D4D" w:rsidP="00691D4D">
      <w:pPr>
        <w:spacing w:line="480" w:lineRule="auto"/>
        <w:jc w:val="both"/>
        <w:rPr>
          <w:sz w:val="24"/>
          <w:szCs w:val="24"/>
        </w:rPr>
      </w:pPr>
      <w:r w:rsidRPr="009C279B">
        <w:rPr>
          <w:sz w:val="24"/>
          <w:szCs w:val="24"/>
        </w:rPr>
        <w:t>Counting the cost of the Gentile estimates in Gentile Law</w:t>
      </w:r>
    </w:p>
    <w:p w:rsidR="00691D4D" w:rsidRPr="009C279B" w:rsidRDefault="00691D4D" w:rsidP="00691D4D">
      <w:pPr>
        <w:spacing w:line="480" w:lineRule="auto"/>
        <w:jc w:val="both"/>
        <w:rPr>
          <w:sz w:val="24"/>
          <w:szCs w:val="24"/>
        </w:rPr>
      </w:pPr>
      <w:r w:rsidRPr="009C279B">
        <w:rPr>
          <w:sz w:val="24"/>
          <w:szCs w:val="24"/>
        </w:rPr>
        <w:t>In Luke 14:28-35 it declares “For which of You, intending to build a tower, sits not down first, and count the cost, whether He has sufficient to finish it? Lest, perhaps, after He has laid the foundation, and is not able to finish it, and that behold begin to mock Him, saying ‘This Man began to build, and was not able to finish.’ Or what King, going to make war against another King, sits not down first, and consults (considers) whether He be able with ten thousands to meet Him that comes against Him with twenty thousand? Or else, while the other is yet a great way off, He sends an ambassage (conditions of peace or delegation). So likewise, whosoever He be of You forsakes not all that He has, He cannot be My Disciple. Salt is good: but if the salt has lost His savor (flavor), wherewith shall it be seasoned? It is neither fit for the land, nor yet for the dunghill, but Men cast it out, He that has ears to hear let Him hear.” In 1</w:t>
      </w:r>
      <w:r w:rsidRPr="009C279B">
        <w:rPr>
          <w:sz w:val="24"/>
          <w:szCs w:val="24"/>
          <w:vertAlign w:val="superscript"/>
        </w:rPr>
        <w:t>st</w:t>
      </w:r>
      <w:r w:rsidRPr="009C279B">
        <w:rPr>
          <w:sz w:val="24"/>
          <w:szCs w:val="24"/>
        </w:rPr>
        <w:t xml:space="preserve"> Corinthians 6:12-20 it declares “All things are Lawful unto Me, but all things are not expedient (helpful): all things are Lawful for Me, but I will not be brought under the Power (Authority) of any. Meats (foods) for the belly and the belly for meats, but God shall destroy both it and them. Now the body is not for fornication (Tobit 4:12-13), but for the Lord and the Lord for the body. And God (Father Stephen) has both raised up the Lord, and will also raise up us by His own Power (Authority in Acts 1:7). Know Ye not that Your body are the Members of Christ, and make them the Members of a Harlot? God forbid. What? Know Ye not that He which is joined to a Harlot is one body? For ‘TWO,’ says He, ‘SHALL BE ONE FLESH.’ but He that is joined unto the Lord is One Spirit. Flee fornication. Every sin that a Man does is without the body (outside), but He that commits fornication (Tobit 4:12-13) sins against His own body. What? Know Ye not that Your body is the temple of the Holy Ghost which is in You, which Ye have of God, and Ye are not Your own? For Ye are bought with a price: therefore glorify God in Your Body, and in Your Spirit, which are God’s.” For in Acts 1:6-8 it declares “…Lord, will thou at this time restore again the Kingdom to Israel? And He said unto them, ‘It is not for You, to know the times or the seasons, which the Father (Stephen) has put in His own Power (Authority). But Ye shall receive Power, after the Holy Ghost is come upon You, and You shall be Witnesses (Gentiles) unto Me…unto the uttermost part of the Earth.”   </w:t>
      </w:r>
    </w:p>
    <w:p w:rsidR="00691D4D" w:rsidRPr="009C279B" w:rsidRDefault="00691D4D" w:rsidP="00691D4D">
      <w:pPr>
        <w:spacing w:line="480" w:lineRule="auto"/>
        <w:jc w:val="both"/>
        <w:rPr>
          <w:sz w:val="24"/>
          <w:szCs w:val="24"/>
        </w:rPr>
      </w:pPr>
      <w:r w:rsidRPr="009C279B">
        <w:rPr>
          <w:sz w:val="24"/>
          <w:szCs w:val="24"/>
        </w:rPr>
        <w:t xml:space="preserve">The Torah’s value of the Lord Jehovah changed to the Lord James’ value of Gentile Lord’s Laws </w:t>
      </w:r>
    </w:p>
    <w:p w:rsidR="00691D4D" w:rsidRPr="009C279B" w:rsidRDefault="00691D4D" w:rsidP="00691D4D">
      <w:pPr>
        <w:spacing w:line="480" w:lineRule="auto"/>
        <w:jc w:val="both"/>
        <w:rPr>
          <w:sz w:val="24"/>
          <w:szCs w:val="24"/>
        </w:rPr>
      </w:pPr>
      <w:r w:rsidRPr="009C279B">
        <w:rPr>
          <w:sz w:val="24"/>
          <w:szCs w:val="24"/>
        </w:rPr>
        <w:t>The Gentile Law estimate of People</w:t>
      </w:r>
    </w:p>
    <w:p w:rsidR="00691D4D" w:rsidRPr="009C279B" w:rsidRDefault="00691D4D" w:rsidP="00691D4D">
      <w:pPr>
        <w:spacing w:line="480" w:lineRule="auto"/>
        <w:jc w:val="both"/>
        <w:rPr>
          <w:sz w:val="24"/>
          <w:szCs w:val="24"/>
        </w:rPr>
      </w:pPr>
      <w:r w:rsidRPr="009C279B">
        <w:rPr>
          <w:sz w:val="24"/>
          <w:szCs w:val="24"/>
        </w:rPr>
        <w:t>In Luke 9:12-17 it declares “And when the day began to wear (decline) away, then came the twelve, and said unto Him, ‘Send the multitude away, that they may go into the towns and country round about, and lodge and get victuals (provisions): for We are here in a desert place. But He said unto them, ‘Give Ye (You give) them to eat.’ And they said, ‘We have no more but five loaves and two fishes, except We should go and buy meat (food) for all this people, for they were about five thousand men. And He said to His Disciples, ‘make them sit down by fifties in a company.’ And they did so, and made them all sit down. Then He took the five loaves and the two fishes, and looking up to Heaven, He blessed them, and brake, and gave to the Disciples to set before the multitude. And they did eat and were all filled: and there was taken up of fragments that remained to them twelve baskets.” So the Lord Stephen Our Father above All valued about 5,000 of the Men’s bodies and all were made full and satisfied. Not One was left hungry.</w:t>
      </w:r>
    </w:p>
    <w:p w:rsidR="00691D4D" w:rsidRPr="009C279B" w:rsidRDefault="00691D4D" w:rsidP="00691D4D">
      <w:pPr>
        <w:spacing w:line="480" w:lineRule="auto"/>
        <w:jc w:val="both"/>
        <w:rPr>
          <w:sz w:val="24"/>
          <w:szCs w:val="24"/>
        </w:rPr>
      </w:pPr>
      <w:r w:rsidRPr="009C279B">
        <w:rPr>
          <w:sz w:val="24"/>
          <w:szCs w:val="24"/>
        </w:rPr>
        <w:t>The Gentile Law estimate of Houses and Fields</w:t>
      </w:r>
    </w:p>
    <w:p w:rsidR="00691D4D" w:rsidRPr="009C279B" w:rsidRDefault="00691D4D" w:rsidP="00691D4D">
      <w:pPr>
        <w:spacing w:line="480" w:lineRule="auto"/>
        <w:jc w:val="both"/>
        <w:rPr>
          <w:sz w:val="24"/>
          <w:szCs w:val="24"/>
        </w:rPr>
      </w:pPr>
      <w:r w:rsidRPr="009C279B">
        <w:rPr>
          <w:sz w:val="24"/>
          <w:szCs w:val="24"/>
        </w:rPr>
        <w:t xml:space="preserve">In Luke 11:17-26 it declares “But He, knowing their thoughts, said unto them, ‘Every Kingdom divided against itself is brought to desolation, and a House divided against a House falls. If Satan (Lucifer) also be divided against Himself, how shall His Kingdom stand? Because Ye say that I cast out Devils (Demons) through Beelzebub. And if I by Beelzebub cast out Devils, by whom do Your Sons cast them out? Therefore shall they be Your Judges. But if I with the Finger of God cast out Devils, no doubt the Kingdom of God is come upon You. When a Strong Man armed keeps His palace, His goods are in peace, but when a Stronger than He shall come upon Him, and overcome Him, He takes from Him, all His Armor wherein He trusted and divides His spoils (plunder). He that is not with Me is against Me, and He that gather not with Me scatters. When the Unclean Spirit is gone out of a Man, He walks through dry places, seeking rest and finding none, He says, ‘I will return unto My house whence I came out. And when He comes, He finds it swept and garnished (put in order). The go He, and takes to Him seven other Spirits more wicked than Himself and they enter in, and dwell there, and the last state of that Man is worse than the first.” The value of houses is to do the Kingdom of God to cast out wickedness out of Your house and live in a sanctified atmosphere.   </w:t>
      </w:r>
    </w:p>
    <w:p w:rsidR="00691D4D" w:rsidRPr="009C279B" w:rsidRDefault="00691D4D" w:rsidP="00691D4D">
      <w:pPr>
        <w:spacing w:line="480" w:lineRule="auto"/>
        <w:jc w:val="both"/>
        <w:rPr>
          <w:sz w:val="24"/>
          <w:szCs w:val="24"/>
        </w:rPr>
      </w:pPr>
      <w:r w:rsidRPr="009C279B">
        <w:rPr>
          <w:sz w:val="24"/>
          <w:szCs w:val="24"/>
        </w:rPr>
        <w:t>The Gentile Law estimate of Possessions</w:t>
      </w:r>
    </w:p>
    <w:p w:rsidR="00691D4D" w:rsidRPr="009C279B" w:rsidRDefault="00691D4D" w:rsidP="00691D4D">
      <w:pPr>
        <w:spacing w:line="480" w:lineRule="auto"/>
        <w:jc w:val="both"/>
        <w:rPr>
          <w:sz w:val="24"/>
          <w:szCs w:val="24"/>
        </w:rPr>
      </w:pPr>
      <w:r w:rsidRPr="009C279B">
        <w:rPr>
          <w:sz w:val="24"/>
          <w:szCs w:val="24"/>
        </w:rPr>
        <w:t xml:space="preserve">In Luke 12:15-21 it declares “And He said unto them, ‘Take heed, and beware of covetousness: for a Man’s life consists not in the abundance of the things which He possesses.’ And He spoke a parable unto them, saying, ‘The ground of a certain Rich Man brought forth plentiful: And He thought within Himself, saying, ‘What shall I do because I have no room where to bestow (store My crops) My fruits? And He said, ‘This will I do: I will pull down My barns, and build greater, and there will I bestow all My fruits and My goods. And I will say to My Soul, Soul, thou has much goods laid up for many years, take thy ease, eat, drink and be merry. But God said unto Him, ‘Thou Fool, this night thy Soul shall be required of thee: then whose shall those things be, which thou has provided?’ So is He that lays up treasure for Himself, and is not rich toward God.” In Luke 15:11-32 it declares “And He said, ‘A Certain Man had two Sons: and the Younger of them said to His Father, ‘Father, give Me the portion of goods that falls to Me.’ and He divided unto them His living (livelihood). And not many days after the Younger Son gathered all together, and took His journey into a far country, and there wasted His substance (possessions) with riotous (wasted) living. And when He had spent all, there arose a mighty famine in that land, and He began to be in want. And He went and joined Himself to a Citizen of that country, and He sent Him into His fields to feed swine. And He would fain (gladly) have filled His belly with the husks (carob pods) that the swine did eat: and no Man gave unto Him. And when He came to Himself, He said, ‘How many Hired Servants of My Fathers have bread enough and to spare, and I perish with hunger! I will arise and go to My Father, and will say unto Him, Father, I have sinned against Heaven, and before thee, and am no more worthy (longer) to be called thy Son: make Me as one of thy Hired Servants. And He arose, and came to His Father. But when He was yet a great way off, His Father saw Him, and had compassion and ran, and fell on His neck, and kissed Him. And the Son said unto Him, Father, I have sinned against Heaven, and in thy sight, and am no more worthy to be called thy Son. But the Father said to His Servants, ‘bring forth the best robe, and put it on Him, and put a ring on His hand, and shoes (sandals) on His feet. And bring hither the fatted calf, and kill it, and let Us eat, and be merry. For this My Son was dead, and is alive again, He was lost, and is found. And they began to be merry. Now His Elder Son was in the field: and as He came and drew nigh to the house, He heard music and dancing. And He called One of the Servants, and asked what these things meant. And He said unto Him, ‘Thy Brother is come, and thy Father has killed the fatted calf, because He has received Him safe and sound. And He was angry, and would not go in: therefore came His Father out, and entreated (begged) Him. And He answering said to His Father, ‘Lo, these many years do I serve thee, neither transgressed I at any time thy commandment: and yet thou never give me a kid (young goat), that I might make merry with My Friends. But as soon as this thy Son was come, which has devoured thy living with Harlots thou has killed from Him the fatted calf. And He said unto Him, Son, thou art ever with Me, and all that I have is thine. It was meet (right) that We should make merry, and be glad: for this thy Brother was dead, and is alive again, and was lost, and is found.” With Your possessions You much be careful and wise on what &amp; how You spend Your possessions. If You are Rich, it must be laid down for the Work of God and not selfish ambitions or prerogatives.   </w:t>
      </w:r>
    </w:p>
    <w:p w:rsidR="00691D4D" w:rsidRPr="009C279B" w:rsidRDefault="00691D4D" w:rsidP="00691D4D">
      <w:pPr>
        <w:spacing w:line="480" w:lineRule="auto"/>
        <w:jc w:val="both"/>
        <w:rPr>
          <w:sz w:val="24"/>
          <w:szCs w:val="24"/>
        </w:rPr>
      </w:pPr>
      <w:r w:rsidRPr="009C279B">
        <w:rPr>
          <w:sz w:val="24"/>
          <w:szCs w:val="24"/>
        </w:rPr>
        <w:t>The Gentile Law estimate of sold family properties (lands)</w:t>
      </w:r>
    </w:p>
    <w:p w:rsidR="00691D4D" w:rsidRPr="009C279B" w:rsidRDefault="00691D4D" w:rsidP="00691D4D">
      <w:pPr>
        <w:spacing w:line="480" w:lineRule="auto"/>
        <w:jc w:val="both"/>
        <w:rPr>
          <w:sz w:val="24"/>
          <w:szCs w:val="24"/>
        </w:rPr>
      </w:pPr>
      <w:r w:rsidRPr="009C279B">
        <w:rPr>
          <w:sz w:val="24"/>
          <w:szCs w:val="24"/>
        </w:rPr>
        <w:t xml:space="preserve">In Acts 4:31-37 it declares “And when they had prayed, the place was shaken where they were assembled together, and they were all filled with the Holy Ghost, and they spoke the word of God with boldness. And the multitude of them that believed were of one Heart and of one Soul: neither said any of them that aught of the things which he possessed was His own, but they had all things common. And with great power (authority) gave the Apostles Witness of the Resurrection of the Lord Jesus: and great grace was upon them all. Neither was there any among them that lacked: for as many as were Possessors of lands or houses (properties) sold them, and brought the prices (proceeds) of the things that were sold, and laid them down at the Apostles’ feet: and distribution was made unto every Man according as He had need. And Joses (Joseph), who by the Apostles was surnamed Barnabas, (which is, being interpreted, The Son of Consolation (encouragement or prophesy), a Levite, and of the country of Cyprus, having land, sold it, and  brought  He  money, and  laid  it at  the Apostles’ feet.” We must not think We are better than others, for We all will stand at the Judgment Seat of the Lord. We also must give Our properties and houses to a worthy cause in the Lord, precisely to the Poor and Widows that cannot help themselves nor repay You back. In which You shall have treasure in Heaven. </w:t>
      </w:r>
    </w:p>
    <w:p w:rsidR="00691D4D" w:rsidRPr="009C279B" w:rsidRDefault="00691D4D" w:rsidP="00691D4D">
      <w:pPr>
        <w:spacing w:line="480" w:lineRule="auto"/>
        <w:jc w:val="both"/>
        <w:rPr>
          <w:sz w:val="24"/>
          <w:szCs w:val="24"/>
        </w:rPr>
      </w:pPr>
      <w:r w:rsidRPr="009C279B">
        <w:rPr>
          <w:sz w:val="24"/>
          <w:szCs w:val="24"/>
        </w:rPr>
        <w:t>The Gentile Law estimate of shaving off the hair and paying expenses</w:t>
      </w:r>
    </w:p>
    <w:p w:rsidR="00691D4D" w:rsidRPr="009C279B" w:rsidRDefault="00691D4D" w:rsidP="00691D4D">
      <w:pPr>
        <w:spacing w:line="480" w:lineRule="auto"/>
        <w:jc w:val="both"/>
        <w:rPr>
          <w:sz w:val="24"/>
          <w:szCs w:val="24"/>
        </w:rPr>
      </w:pPr>
      <w:r w:rsidRPr="009C279B">
        <w:rPr>
          <w:sz w:val="24"/>
          <w:szCs w:val="24"/>
        </w:rPr>
        <w:t xml:space="preserve">In Luke 12:6-7 it declares “Are not five sparrows sold for two farthings (assarion, a coin worth about 1/16 of a denarius or 2 dollars), and not one of them is forgotten before God? But even the very hairs of Your head are all numbered. Fear not therefore: Ye are of more value than many (over 8) sparrows (32 dollars as a penny, a day’s wage). In Acts 21:23-24 tells us of the Origin of James’ Gentile Law in the Kingdom of God it declares “Do therefore, this that We say to thee: We have four Men which have a vow on them. Take them, and purify thyself with them, and be at charges (pay their expenses) with them, that they may shave their heads (bald is clean): and all may know that those things, whereof they were informed concerning thee, are nothing, but that thou thyself also walk orderly and keep the (Gentile) Law.”  </w:t>
      </w:r>
    </w:p>
    <w:p w:rsidR="00691D4D" w:rsidRPr="009C279B" w:rsidRDefault="00691D4D" w:rsidP="00691D4D">
      <w:pPr>
        <w:spacing w:line="480" w:lineRule="auto"/>
        <w:jc w:val="both"/>
        <w:rPr>
          <w:sz w:val="24"/>
          <w:szCs w:val="24"/>
        </w:rPr>
      </w:pPr>
      <w:r w:rsidRPr="009C279B">
        <w:rPr>
          <w:sz w:val="24"/>
          <w:szCs w:val="24"/>
        </w:rPr>
        <w:t xml:space="preserve">The Gentile Law estimate of Clothing </w:t>
      </w:r>
    </w:p>
    <w:p w:rsidR="00691D4D" w:rsidRPr="009C279B" w:rsidRDefault="00691D4D" w:rsidP="00691D4D">
      <w:pPr>
        <w:spacing w:line="480" w:lineRule="auto"/>
        <w:jc w:val="both"/>
        <w:rPr>
          <w:sz w:val="24"/>
          <w:szCs w:val="24"/>
        </w:rPr>
      </w:pPr>
      <w:r w:rsidRPr="009C279B">
        <w:rPr>
          <w:sz w:val="24"/>
          <w:szCs w:val="24"/>
        </w:rPr>
        <w:t xml:space="preserve">In Luke 7:24-28 it declares “…What Ye out into the wilderness to see? A reed shaken with the wind? But what went Ye out for to see? A Man clothed in soft raiment? Behold, they which are gorgeously, and live delicately, are in King’s Courts. But what went Ye out for to see? A Prophet? Yes, I say unto You, and much more than a Prophet. This is He, of whom it is written, ‘BEHOLD I SEND MY MESSENGER BEFORE THY FACE, WHICH SHALL PREPARE THY WAY BEFORE THEE. For I say unto You, among those that are Born of Women there is not a greater Prophet than John the Baptist: but He that is least in the Kingdom of God is greater than He.” In Luke 10:30-37 it declares “a Certain Man went down from Jerusalem to Jericho, and fell among thieves, which stripped Him of His raiment (clothing), and wounded Him, and departed, leaving Him half dead. And by chance there came down a Certain Priest that way: and when He saw Him, He passed by on the other side. And likewise a Levite, when He was at the place, came and looked on Him, and passed by on the other side. But a Certain Samaritan, as He journeyed, came where He was: and when He saw Him, He had compassion on Him, and went to Him, and bound up His wounds, pouring in oil and wine, and set Him on His own Beast, and brought to an inn, and took care of Him. and on the morrow (next day) when He departed, He took out two pence (denarii is $64.00, two days wage) and gave them to the host, and said unto Him, ‘Take care of Him, and whatsoever thou spend more, when I come again, I will repay thee. Which now of these three, think thou, was Neighbor unto Him that fell among the Thieves? And He said, He that showed Mercy on Him, then said Jesus unto Him, ‘Go, And do thou likewise.’” In James 2:1-7 it declares “My Brethren, have not the faith of Our Lord Jesus Christ, the Lord of glory, with Respect of Persons. For if there come unto Your assembly a Man with a gold ring, in goodly apparel (fine), and there come in also a Poor Man in vile raiment (filthy clothes). And Ye have respect to Him that wears the gay clothing, and say unto Him, ‘Sit thou here in a good place’, and say to the Poor, ‘Stand thou there, or sit here under My footstool:’ are Ye not then partial in Yourselves and are become Judges of evil thoughts? Hearken, My Beloved Brethren, hath not God chosen the Poor of This World rich in faith, &amp; heirs of the Kingdom which He has promised to them that (agape) love Him? But Ye have despised (dishonored) the Poor. Do not Rich Men oppress You, and draw You before the Judgment Seats? Do not they blaspheme that worthy Name (Father Stephen) by which Ye are called?” if You lose Your clothes because of Thieves, showing mercy to Him will make it right. We must not be partial in Judgment (God is no Respect of Persons in Acts 10:34-35), but treat all people equally in God’s sight in the assembly (Church of God). If You fulfill the Royal Law, Thou shall (agape) love Your Neighbor as thyself, You will do well in James 2:8.    </w:t>
      </w:r>
    </w:p>
    <w:p w:rsidR="00691D4D" w:rsidRPr="009C279B" w:rsidRDefault="00691D4D" w:rsidP="00691D4D">
      <w:pPr>
        <w:spacing w:line="480" w:lineRule="auto"/>
        <w:jc w:val="both"/>
        <w:rPr>
          <w:sz w:val="24"/>
          <w:szCs w:val="24"/>
        </w:rPr>
      </w:pPr>
      <w:r w:rsidRPr="009C279B">
        <w:rPr>
          <w:sz w:val="24"/>
          <w:szCs w:val="24"/>
        </w:rPr>
        <w:t>The Gentile Law estimate of Strangulation</w:t>
      </w:r>
    </w:p>
    <w:p w:rsidR="00691D4D" w:rsidRPr="009C279B" w:rsidRDefault="00691D4D" w:rsidP="00691D4D">
      <w:pPr>
        <w:spacing w:line="480" w:lineRule="auto"/>
        <w:jc w:val="both"/>
        <w:rPr>
          <w:sz w:val="24"/>
          <w:szCs w:val="24"/>
        </w:rPr>
      </w:pPr>
      <w:r w:rsidRPr="009C279B">
        <w:rPr>
          <w:sz w:val="24"/>
          <w:szCs w:val="24"/>
        </w:rPr>
        <w:t xml:space="preserve">In Acts 15:20, 29 and 21:25 it tells us to abstain from strangulation, even if the court decides to prosecute a Person in that way. Strangulation should not be done in Gentile Law. It also tells us that the believing Gentiles, do not receive not one commandment from the Jewish Law of Moses to do strangulation on a Person in the Gentile Law of James in Acts 15:20, 24, 29; 21:25. </w:t>
      </w:r>
    </w:p>
    <w:p w:rsidR="00691D4D" w:rsidRPr="009C279B" w:rsidRDefault="00691D4D" w:rsidP="00691D4D">
      <w:pPr>
        <w:spacing w:line="480" w:lineRule="auto"/>
        <w:jc w:val="both"/>
        <w:rPr>
          <w:sz w:val="24"/>
          <w:szCs w:val="24"/>
        </w:rPr>
      </w:pPr>
      <w:r w:rsidRPr="009C279B">
        <w:rPr>
          <w:sz w:val="24"/>
          <w:szCs w:val="24"/>
        </w:rPr>
        <w:t>The Gentile Law estimate of Idolatry</w:t>
      </w:r>
    </w:p>
    <w:p w:rsidR="00691D4D" w:rsidRPr="009C279B" w:rsidRDefault="00691D4D" w:rsidP="00691D4D">
      <w:pPr>
        <w:spacing w:line="480" w:lineRule="auto"/>
        <w:jc w:val="both"/>
        <w:rPr>
          <w:sz w:val="24"/>
          <w:szCs w:val="24"/>
        </w:rPr>
      </w:pPr>
      <w:r w:rsidRPr="009C279B">
        <w:rPr>
          <w:sz w:val="24"/>
          <w:szCs w:val="24"/>
        </w:rPr>
        <w:t xml:space="preserve">In Acts 15:20, 29; 21:25 it tells us to abstain from idolatry, even if the court decides to prosecute a Person in that way. Idolatry should not be done in Gentile Law. It also tells us that the believing Gentiles, do not receive not one commandment from the Jewish Law of Moses to do idolatry on a Person in the Gentile Law of James in Acts 15:20, 24, 29; 21:25. In Acts 17:16-21 it declares “Now while Paul waited for them in Athens, His Spirit was stirred (provoked within) in Him, when He saw the city wholly (full of idols) given to idolatry. Therefore disputed (He reasoned) He in the synagogue with the Jews, and with the Devout Persons (Gentile Worshipers), and in the Market (Market Place) daily with them that met (happened to be there) with Him. Then Certain Philosophers of the Epicureans, and of the Stoics, encountered Him. And some said, ‘What will this Babbler (seed picker, a idler who makes a living picking up scraps) say? Others say, He seems to be a Setter (Proclaimer) of Strange (Foreign) Gods: because He preached unto them Jesus, and the Resurrection. And they took Him, and brought Him unto Areopagus (the Hill of Ares or Mars’ Hill) saying ‘May We know what this New Doctrine, whereof thou speak, is? For thou bring certain strange things to Our ears: We would know therefore what these things mean. (For all Athenians and Strangers (Foreigners) which were there spent their time in nothing else but either to tell, or hear some new thing (New Doctrine).” Paul was proclaiming Jesus and the Resurrection to get those people in the city out of idolatry. So Paul put a seed in them to turn from these useless things (idols) unto the Living God.      </w:t>
      </w:r>
    </w:p>
    <w:p w:rsidR="00691D4D" w:rsidRPr="009C279B" w:rsidRDefault="00691D4D" w:rsidP="00691D4D">
      <w:pPr>
        <w:spacing w:line="480" w:lineRule="auto"/>
        <w:jc w:val="both"/>
        <w:rPr>
          <w:sz w:val="24"/>
          <w:szCs w:val="24"/>
        </w:rPr>
      </w:pPr>
      <w:r w:rsidRPr="009C279B">
        <w:rPr>
          <w:sz w:val="24"/>
          <w:szCs w:val="24"/>
        </w:rPr>
        <w:t>The Gentile Law estimate of Blood</w:t>
      </w:r>
    </w:p>
    <w:p w:rsidR="00691D4D" w:rsidRPr="009C279B" w:rsidRDefault="00691D4D" w:rsidP="00691D4D">
      <w:pPr>
        <w:spacing w:line="480" w:lineRule="auto"/>
        <w:jc w:val="both"/>
        <w:rPr>
          <w:sz w:val="24"/>
          <w:szCs w:val="24"/>
        </w:rPr>
      </w:pPr>
      <w:r w:rsidRPr="009C279B">
        <w:rPr>
          <w:sz w:val="24"/>
          <w:szCs w:val="24"/>
        </w:rPr>
        <w:t xml:space="preserve">In Acts 15:20, 29; 21:25 it tells us to abstain from eating &amp; drinking blood. Also blood should not be shed in violence even if the court decides to prosecute a Person in that way. Shedding blood should not be done in Gentile Law unless somebody has killed a person in violence. It also tells us that the believing Gentiles, do not receive not one commandment from the Jewish Law of Moses to shed blood on an Innocent Person in the Gentile Law of James in Acts 15:20, 24, 29; 21:25. </w:t>
      </w:r>
    </w:p>
    <w:p w:rsidR="00691D4D" w:rsidRPr="009C279B" w:rsidRDefault="00691D4D" w:rsidP="00691D4D">
      <w:pPr>
        <w:spacing w:line="480" w:lineRule="auto"/>
        <w:jc w:val="both"/>
        <w:rPr>
          <w:sz w:val="24"/>
          <w:szCs w:val="24"/>
        </w:rPr>
      </w:pPr>
      <w:r w:rsidRPr="009C279B">
        <w:rPr>
          <w:sz w:val="24"/>
          <w:szCs w:val="24"/>
        </w:rPr>
        <w:t xml:space="preserve">The Gentile Law estimate of Flesh (Sexual Immorality) </w:t>
      </w:r>
    </w:p>
    <w:p w:rsidR="00691D4D" w:rsidRPr="009C279B" w:rsidRDefault="00691D4D" w:rsidP="00691D4D">
      <w:pPr>
        <w:spacing w:line="480" w:lineRule="auto"/>
        <w:jc w:val="both"/>
        <w:rPr>
          <w:sz w:val="24"/>
          <w:szCs w:val="24"/>
        </w:rPr>
      </w:pPr>
      <w:r w:rsidRPr="009C279B">
        <w:rPr>
          <w:sz w:val="24"/>
          <w:szCs w:val="24"/>
        </w:rPr>
        <w:t>In Acts 15:20, 29; 21:25 it tells  us  to  abstain  from  sexual  immorality  (all Sexual Eros Loves)  in Gentile Law, even if the court allows Sexual Eros Love in Jewish Law, it must not even be named in Gentile Law in 1</w:t>
      </w:r>
      <w:r w:rsidRPr="009C279B">
        <w:rPr>
          <w:sz w:val="24"/>
          <w:szCs w:val="24"/>
          <w:vertAlign w:val="superscript"/>
        </w:rPr>
        <w:t>st</w:t>
      </w:r>
      <w:r w:rsidRPr="009C279B">
        <w:rPr>
          <w:sz w:val="24"/>
          <w:szCs w:val="24"/>
        </w:rPr>
        <w:t xml:space="preserve"> Corinthians 5:1. It also tells us that the believing Gentiles, do not receive not one commandment from the Jewish Law of Moses (mostly in Leviticus) to authorize Sexual Eros Love Laws in the Gentile Law. In Acts 14:8-15 it declares “and there sat a Certain Man as Lystra, impotent (without strength) in His feet, being a cripple from His Mother’s Womb, who never had walked. The same heard Paul speak, who steadfastly beholding Him, and perceiving that He had faith to be healed. Said with a loud voice, Stand upright on thy feet, and He leaped and walked. And when the people saw what Paul had done, they lifted up their voices, saying, in the speech of the Lycaonian, ‘The Gods are come down to Us in the likeness of Men.’ and they called Barnabas Jupiter (Zeus), and Paul Mercury (Hermes), because He was the Chief Speaker. Then the Priest of Jupiter, which was before their city, brought oxen and Garlands unto the gates, and would have done sacrifice with the people, which when the Apostles Barnabas and Paul, heard of, they rent (tore) their clothes and ran in among the people, crying out, and saying, ‘Sirs, why do Ye these things? We also are Men of like passions with You, and preach unto You that Ye should turn from these vanities (useless things) unto the Living God, which made Heaven, and Earth, and the sea, and all things that are therein.” In the Jewish Law is where Sexual Eros Love is not authorized in Leviticus 18:1-30 and Deuteronomy 22:13-30. These Sexual Eros Love Laws were never established by the Lord because from the beginning of Genesis 4:1. It was instilled in the Jewish Law by Adam eating from the tree of the knowledge of good and evil. In Genesis 1:27-28, the Lord’s intent for Adam was to be fruitful and multiply in Holy Divine Love Intercourse in Acts 17:28-29 and 2</w:t>
      </w:r>
      <w:r w:rsidRPr="009C279B">
        <w:rPr>
          <w:sz w:val="24"/>
          <w:szCs w:val="24"/>
          <w:vertAlign w:val="superscript"/>
        </w:rPr>
        <w:t>nd</w:t>
      </w:r>
      <w:r w:rsidRPr="009C279B">
        <w:rPr>
          <w:sz w:val="24"/>
          <w:szCs w:val="24"/>
        </w:rPr>
        <w:t xml:space="preserve"> Peter 1:4. But when  Adam  was  disobedient  it  caused  the Lord  Yahweh to bring the Sexual Eros Love Jewish  Laws  in “protection only” to those who do such things in Tobit 1:1-12:22. It was never the Lord’s intent for Anybody in marriage to do Sexual Eros Love Intercourse in Ephesians 5:25 which tell us that the Husbands must (agape) love their Wives as Christ (agape) loved the Church and gave Himself for it. This means there was not any Sexual Eros Love Contact in Marriage at any time. Also in Acts 14:15 it tells us that the Lord does not have any Sexual Eros Love Passions (Emotions or Feelings), nor He would not go against His own Person, Nature or Character. But the Lord does have Holy Divine Love Passions proven in Isaiah 62:6 (rejoicing), Psalms 48:70 &amp; Ephesians 4:30 (being grieved), Exodus 32:10 (wrath), Psalms 103:13 (shows pity) and Isaiah 54:8 &amp; Psalms 103:17 (everlasting love). This attribute of the Lord is called His Impassibility. So We must understand how Holy Divine Nature (Holy Divine Love Intercourse) is done in Gentile Law and totally Rules out any Sexual Eros Love Intercourse in Gentile Law.          </w:t>
      </w:r>
    </w:p>
    <w:p w:rsidR="00691D4D" w:rsidRPr="009C279B" w:rsidRDefault="00691D4D" w:rsidP="00691D4D">
      <w:pPr>
        <w:spacing w:line="480" w:lineRule="auto"/>
        <w:jc w:val="both"/>
        <w:rPr>
          <w:sz w:val="24"/>
          <w:szCs w:val="24"/>
        </w:rPr>
      </w:pPr>
      <w:r w:rsidRPr="009C279B">
        <w:rPr>
          <w:sz w:val="24"/>
          <w:szCs w:val="24"/>
        </w:rPr>
        <w:t>The Gentile Law estimate of a Eunuch</w:t>
      </w:r>
    </w:p>
    <w:p w:rsidR="00691D4D" w:rsidRPr="009C279B" w:rsidRDefault="00691D4D" w:rsidP="00691D4D">
      <w:pPr>
        <w:spacing w:line="480" w:lineRule="auto"/>
        <w:jc w:val="both"/>
        <w:rPr>
          <w:sz w:val="24"/>
          <w:szCs w:val="24"/>
        </w:rPr>
      </w:pPr>
      <w:r w:rsidRPr="009C279B">
        <w:rPr>
          <w:sz w:val="24"/>
          <w:szCs w:val="24"/>
        </w:rPr>
        <w:t xml:space="preserve">In Matthew 19:11-12 it declares “…All Men cannot receive (accept) this saying, except they to whom it is given. For there are some Eunuchs (Emasculated Men), which were so born from their Mother’s Womb, and there are some Eunuchs, which were made Eunuchs of Men, and there be Eunuchs, which have made themselves Eunuchs for the kingdom of Heaven’s Sake. He that is able to receive it, let Him receive it.” You can become a Eunuch for the Kingdom of God’s Sake if You are equipped by the Lord. For the Lord is not partial with Anyone and if You accept it, it shall be done. </w:t>
      </w:r>
    </w:p>
    <w:p w:rsidR="00691D4D" w:rsidRPr="009C279B" w:rsidRDefault="00691D4D" w:rsidP="00691D4D">
      <w:pPr>
        <w:spacing w:line="480" w:lineRule="auto"/>
        <w:jc w:val="both"/>
        <w:rPr>
          <w:sz w:val="24"/>
          <w:szCs w:val="24"/>
        </w:rPr>
      </w:pPr>
      <w:r w:rsidRPr="009C279B">
        <w:rPr>
          <w:sz w:val="24"/>
          <w:szCs w:val="24"/>
        </w:rPr>
        <w:t>The Gentile Law estimate of Permissible Magic</w:t>
      </w:r>
    </w:p>
    <w:p w:rsidR="00691D4D" w:rsidRPr="009C279B" w:rsidRDefault="00691D4D" w:rsidP="00691D4D">
      <w:pPr>
        <w:spacing w:line="480" w:lineRule="auto"/>
        <w:jc w:val="both"/>
        <w:rPr>
          <w:sz w:val="24"/>
          <w:szCs w:val="24"/>
        </w:rPr>
      </w:pPr>
      <w:r w:rsidRPr="009C279B">
        <w:rPr>
          <w:sz w:val="24"/>
          <w:szCs w:val="24"/>
        </w:rPr>
        <w:t>In Acts 19:11-20 it declares “And God wrought special (unusual) miracles by the hands of Paul. So that sick handkerchiefs or aprons, and the Evil Spirits went out of them. Then certain exorcists, took upon them to call over them which had Evil Spirits the Name (Father Stephen) of the Lord Jesus, saying, ‘We adjure You by Jesus whom Paul preaches, and there were seven Sons of One Sceva, a Jew (converted Jew into the Gentile Religion), and Chief of the Priests, which did so. And the Evil Spirit answered and said, Jesus I know and Paul I know, but who are Ye? And the Man in whom the Evil Spirit was leaped on them, and overcame them, and prevailed against them, so that they fled out of that house naked and wounded. And this was known to all Jews and Greeks (Gentiles) also dwelling at Ephesus, and fear fell on them all, and the Name (Father Stephen) of the Lord Jesus was magnified. And many that believed came and confessed, and showed their deeds. Many of them also which used Curious Arts (Magical Arts) brought their Books together and burned them (tried in the fire and what did not suffer loss was established and what was burned they were saved) before all Men, and they counted the price of them, and found if fifty thousand ($6,400,000.00) pieces of silver (gold would be 96,000,000.00 of Gold, and silver and gold are tried in the fire). So mightily grew the Word of God and prevailed.” Magic was viewed with suspicion by the Gentiles from the very beginning. However, it was never settled whether there were permissible practices involving holy water or relics with the Church Fathers in Acts 10. Other views involve the story of Moses (coming down from the mountain the first time which is Gentile Law) concerning the right use of magical arts (from 1</w:t>
      </w:r>
      <w:r w:rsidRPr="009C279B">
        <w:rPr>
          <w:sz w:val="24"/>
          <w:szCs w:val="24"/>
          <w:vertAlign w:val="superscript"/>
        </w:rPr>
        <w:t>st</w:t>
      </w:r>
      <w:r w:rsidRPr="009C279B">
        <w:rPr>
          <w:sz w:val="24"/>
          <w:szCs w:val="24"/>
        </w:rPr>
        <w:t xml:space="preserve"> level to the 10</w:t>
      </w:r>
      <w:r w:rsidRPr="009C279B">
        <w:rPr>
          <w:sz w:val="24"/>
          <w:szCs w:val="24"/>
          <w:vertAlign w:val="superscript"/>
        </w:rPr>
        <w:t>th</w:t>
      </w:r>
      <w:r w:rsidRPr="009C279B">
        <w:rPr>
          <w:sz w:val="24"/>
          <w:szCs w:val="24"/>
        </w:rPr>
        <w:t xml:space="preserve"> level) in the Rod of God that was used to plague the Egyptians and protect Israel in Acts 7:19-44. God’s rod was used as a display of enormous Power (Authority) with fire in the ten plagues of Egypt. Israel was protected which is a form of “Divine White Magic” that the Father Stephen used and Egypt was harmed or destroyed which is a form of “Divine Black Magic”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The Rod can mean “</w:t>
      </w:r>
      <w:r w:rsidRPr="009C279B">
        <w:rPr>
          <w:b/>
          <w:sz w:val="24"/>
          <w:szCs w:val="24"/>
        </w:rPr>
        <w:t>fire against fire</w:t>
      </w:r>
      <w:r w:rsidRPr="009C279B">
        <w:rPr>
          <w:sz w:val="24"/>
          <w:szCs w:val="24"/>
        </w:rPr>
        <w:t xml:space="preserve">” in which the magicians in the first two plagues conjured up the same thing the Moses’ Rod did in turning the waters into blood on </w:t>
      </w:r>
      <w:r w:rsidRPr="009C279B">
        <w:rPr>
          <w:b/>
          <w:sz w:val="24"/>
          <w:szCs w:val="24"/>
        </w:rPr>
        <w:t>NISAN</w:t>
      </w:r>
      <w:r w:rsidRPr="009C279B">
        <w:rPr>
          <w:sz w:val="24"/>
          <w:szCs w:val="24"/>
        </w:rPr>
        <w:t>, which is the month of March 21</w:t>
      </w:r>
      <w:r w:rsidRPr="009C279B">
        <w:rPr>
          <w:sz w:val="24"/>
          <w:szCs w:val="24"/>
          <w:vertAlign w:val="superscript"/>
        </w:rPr>
        <w:t>st</w:t>
      </w:r>
      <w:r w:rsidRPr="009C279B">
        <w:rPr>
          <w:sz w:val="24"/>
          <w:szCs w:val="24"/>
        </w:rPr>
        <w:t xml:space="preserve"> to April 21</w:t>
      </w:r>
      <w:r w:rsidRPr="009C279B">
        <w:rPr>
          <w:sz w:val="24"/>
          <w:szCs w:val="24"/>
          <w:vertAlign w:val="superscript"/>
        </w:rPr>
        <w:t>st</w:t>
      </w:r>
      <w:r w:rsidRPr="009C279B">
        <w:rPr>
          <w:sz w:val="24"/>
          <w:szCs w:val="24"/>
        </w:rPr>
        <w:t xml:space="preserve"> in Exodus 7:19 by which the rivers stank of the dead fish and the bringing up of frogs on </w:t>
      </w:r>
      <w:r w:rsidRPr="009C279B">
        <w:rPr>
          <w:b/>
          <w:sz w:val="24"/>
          <w:szCs w:val="24"/>
        </w:rPr>
        <w:t>AB</w:t>
      </w:r>
      <w:r w:rsidRPr="009C279B">
        <w:rPr>
          <w:sz w:val="24"/>
          <w:szCs w:val="24"/>
        </w:rPr>
        <w:t>, which is the month of July 21</w:t>
      </w:r>
      <w:r w:rsidRPr="009C279B">
        <w:rPr>
          <w:sz w:val="24"/>
          <w:szCs w:val="24"/>
          <w:vertAlign w:val="superscript"/>
        </w:rPr>
        <w:t>st</w:t>
      </w:r>
      <w:r w:rsidRPr="009C279B">
        <w:rPr>
          <w:sz w:val="24"/>
          <w:szCs w:val="24"/>
        </w:rPr>
        <w:t xml:space="preserve"> to August 21</w:t>
      </w:r>
      <w:r w:rsidRPr="009C279B">
        <w:rPr>
          <w:sz w:val="24"/>
          <w:szCs w:val="24"/>
          <w:vertAlign w:val="superscript"/>
        </w:rPr>
        <w:t>st</w:t>
      </w:r>
      <w:r w:rsidRPr="009C279B">
        <w:rPr>
          <w:sz w:val="24"/>
          <w:szCs w:val="24"/>
        </w:rPr>
        <w:t xml:space="preserve"> in Exodus 8:2 in the bed chambers. The third plague was lice on </w:t>
      </w:r>
      <w:r w:rsidRPr="009C279B">
        <w:rPr>
          <w:b/>
          <w:sz w:val="24"/>
          <w:szCs w:val="24"/>
        </w:rPr>
        <w:t>ELUL</w:t>
      </w:r>
      <w:r w:rsidRPr="009C279B">
        <w:rPr>
          <w:sz w:val="24"/>
          <w:szCs w:val="24"/>
        </w:rPr>
        <w:t>, which is the month of August 21</w:t>
      </w:r>
      <w:r w:rsidRPr="009C279B">
        <w:rPr>
          <w:sz w:val="24"/>
          <w:szCs w:val="24"/>
          <w:vertAlign w:val="superscript"/>
        </w:rPr>
        <w:t>st</w:t>
      </w:r>
      <w:r w:rsidRPr="009C279B">
        <w:rPr>
          <w:sz w:val="24"/>
          <w:szCs w:val="24"/>
        </w:rPr>
        <w:t xml:space="preserve"> to September 21</w:t>
      </w:r>
      <w:r w:rsidRPr="009C279B">
        <w:rPr>
          <w:sz w:val="24"/>
          <w:szCs w:val="24"/>
          <w:vertAlign w:val="superscript"/>
        </w:rPr>
        <w:t>st</w:t>
      </w:r>
      <w:r w:rsidRPr="009C279B">
        <w:rPr>
          <w:sz w:val="24"/>
          <w:szCs w:val="24"/>
        </w:rPr>
        <w:t xml:space="preserve"> in Exodus 8:16 which was called the Finger of God (Luke 11:20) and is the Beginning doorway of the Gentile Kingdom of God and the magicians of Egypt could not do lice or anything after that. The other plagues are done by the hand of God concerning flies on </w:t>
      </w:r>
      <w:r w:rsidRPr="009C279B">
        <w:rPr>
          <w:b/>
          <w:sz w:val="24"/>
          <w:szCs w:val="24"/>
        </w:rPr>
        <w:t>TISHRI</w:t>
      </w:r>
      <w:r w:rsidRPr="009C279B">
        <w:rPr>
          <w:sz w:val="24"/>
          <w:szCs w:val="24"/>
        </w:rPr>
        <w:t>, which is the month of September 21</w:t>
      </w:r>
      <w:r w:rsidRPr="009C279B">
        <w:rPr>
          <w:sz w:val="24"/>
          <w:szCs w:val="24"/>
          <w:vertAlign w:val="superscript"/>
        </w:rPr>
        <w:t>st</w:t>
      </w:r>
      <w:r w:rsidRPr="009C279B">
        <w:rPr>
          <w:sz w:val="24"/>
          <w:szCs w:val="24"/>
        </w:rPr>
        <w:t xml:space="preserve"> to October 21</w:t>
      </w:r>
      <w:r w:rsidRPr="009C279B">
        <w:rPr>
          <w:sz w:val="24"/>
          <w:szCs w:val="24"/>
          <w:vertAlign w:val="superscript"/>
        </w:rPr>
        <w:t xml:space="preserve">st </w:t>
      </w:r>
      <w:r w:rsidRPr="009C279B">
        <w:rPr>
          <w:sz w:val="24"/>
          <w:szCs w:val="24"/>
        </w:rPr>
        <w:t xml:space="preserve">in Exodus 8:24, cattle diseased livestock on </w:t>
      </w:r>
      <w:r w:rsidRPr="009C279B">
        <w:rPr>
          <w:b/>
          <w:sz w:val="24"/>
          <w:szCs w:val="24"/>
        </w:rPr>
        <w:t>CHESHVAN (HESHVAN)</w:t>
      </w:r>
      <w:r w:rsidRPr="009C279B">
        <w:rPr>
          <w:sz w:val="24"/>
          <w:szCs w:val="24"/>
        </w:rPr>
        <w:t>, which is the month of October 21</w:t>
      </w:r>
      <w:r w:rsidRPr="009C279B">
        <w:rPr>
          <w:sz w:val="24"/>
          <w:szCs w:val="24"/>
          <w:vertAlign w:val="superscript"/>
        </w:rPr>
        <w:t>st</w:t>
      </w:r>
      <w:r w:rsidRPr="009C279B">
        <w:rPr>
          <w:sz w:val="24"/>
          <w:szCs w:val="24"/>
        </w:rPr>
        <w:t xml:space="preserve"> to November 21</w:t>
      </w:r>
      <w:r w:rsidRPr="009C279B">
        <w:rPr>
          <w:sz w:val="24"/>
          <w:szCs w:val="24"/>
          <w:vertAlign w:val="superscript"/>
        </w:rPr>
        <w:t>st</w:t>
      </w:r>
      <w:r w:rsidRPr="009C279B">
        <w:rPr>
          <w:sz w:val="24"/>
          <w:szCs w:val="24"/>
        </w:rPr>
        <w:t xml:space="preserve"> in Exodus 9:3, boils on </w:t>
      </w:r>
      <w:r w:rsidRPr="009C279B">
        <w:rPr>
          <w:b/>
          <w:sz w:val="24"/>
          <w:szCs w:val="24"/>
        </w:rPr>
        <w:t>KISLEV (CHISLEV)</w:t>
      </w:r>
      <w:r w:rsidRPr="009C279B">
        <w:rPr>
          <w:sz w:val="24"/>
          <w:szCs w:val="24"/>
        </w:rPr>
        <w:t>, which is the month of November 21</w:t>
      </w:r>
      <w:r w:rsidRPr="009C279B">
        <w:rPr>
          <w:sz w:val="24"/>
          <w:szCs w:val="24"/>
          <w:vertAlign w:val="superscript"/>
        </w:rPr>
        <w:t>st</w:t>
      </w:r>
      <w:r w:rsidRPr="009C279B">
        <w:rPr>
          <w:sz w:val="24"/>
          <w:szCs w:val="24"/>
        </w:rPr>
        <w:t xml:space="preserve"> to December 21</w:t>
      </w:r>
      <w:r w:rsidRPr="009C279B">
        <w:rPr>
          <w:sz w:val="24"/>
          <w:szCs w:val="24"/>
          <w:vertAlign w:val="superscript"/>
        </w:rPr>
        <w:t>st</w:t>
      </w:r>
      <w:r w:rsidRPr="009C279B">
        <w:rPr>
          <w:sz w:val="24"/>
          <w:szCs w:val="24"/>
        </w:rPr>
        <w:t xml:space="preserve"> in Exodus 9:9, hail &amp; fire on </w:t>
      </w:r>
      <w:r w:rsidRPr="009C279B">
        <w:rPr>
          <w:b/>
          <w:sz w:val="24"/>
          <w:szCs w:val="24"/>
        </w:rPr>
        <w:t>TEVET (TEBETH)</w:t>
      </w:r>
      <w:r w:rsidRPr="009C279B">
        <w:rPr>
          <w:sz w:val="24"/>
          <w:szCs w:val="24"/>
        </w:rPr>
        <w:t>, which is the month of December 21</w:t>
      </w:r>
      <w:r w:rsidRPr="009C279B">
        <w:rPr>
          <w:sz w:val="24"/>
          <w:szCs w:val="24"/>
          <w:vertAlign w:val="superscript"/>
        </w:rPr>
        <w:t>st</w:t>
      </w:r>
      <w:r w:rsidRPr="009C279B">
        <w:rPr>
          <w:sz w:val="24"/>
          <w:szCs w:val="24"/>
        </w:rPr>
        <w:t xml:space="preserve"> to January 21</w:t>
      </w:r>
      <w:r w:rsidRPr="009C279B">
        <w:rPr>
          <w:sz w:val="24"/>
          <w:szCs w:val="24"/>
          <w:vertAlign w:val="superscript"/>
        </w:rPr>
        <w:t>st</w:t>
      </w:r>
      <w:r w:rsidRPr="009C279B">
        <w:rPr>
          <w:sz w:val="24"/>
          <w:szCs w:val="24"/>
        </w:rPr>
        <w:t xml:space="preserve"> in Exodus 9:24, locust on </w:t>
      </w:r>
      <w:r w:rsidRPr="009C279B">
        <w:rPr>
          <w:b/>
          <w:sz w:val="24"/>
          <w:szCs w:val="24"/>
        </w:rPr>
        <w:t>SHEVAT (SHEBAT)</w:t>
      </w:r>
      <w:r w:rsidRPr="009C279B">
        <w:rPr>
          <w:sz w:val="24"/>
          <w:szCs w:val="24"/>
        </w:rPr>
        <w:t>, which is the month of January 21</w:t>
      </w:r>
      <w:r w:rsidRPr="009C279B">
        <w:rPr>
          <w:sz w:val="24"/>
          <w:szCs w:val="24"/>
          <w:vertAlign w:val="superscript"/>
        </w:rPr>
        <w:t>st</w:t>
      </w:r>
      <w:r w:rsidRPr="009C279B">
        <w:rPr>
          <w:sz w:val="24"/>
          <w:szCs w:val="24"/>
        </w:rPr>
        <w:t xml:space="preserve"> to February 21</w:t>
      </w:r>
      <w:r w:rsidRPr="009C279B">
        <w:rPr>
          <w:sz w:val="24"/>
          <w:szCs w:val="24"/>
          <w:vertAlign w:val="superscript"/>
        </w:rPr>
        <w:t>st</w:t>
      </w:r>
      <w:r w:rsidRPr="009C279B">
        <w:rPr>
          <w:sz w:val="24"/>
          <w:szCs w:val="24"/>
        </w:rPr>
        <w:t xml:space="preserve"> in Exodus 10:4, darkness on </w:t>
      </w:r>
      <w:r w:rsidRPr="009C279B">
        <w:rPr>
          <w:b/>
          <w:sz w:val="24"/>
          <w:szCs w:val="24"/>
        </w:rPr>
        <w:t>ADAR</w:t>
      </w:r>
      <w:r w:rsidRPr="009C279B">
        <w:rPr>
          <w:sz w:val="24"/>
          <w:szCs w:val="24"/>
        </w:rPr>
        <w:t>, which is the month of February 21</w:t>
      </w:r>
      <w:r w:rsidRPr="009C279B">
        <w:rPr>
          <w:sz w:val="24"/>
          <w:szCs w:val="24"/>
          <w:vertAlign w:val="superscript"/>
        </w:rPr>
        <w:t>st</w:t>
      </w:r>
      <w:r w:rsidRPr="009C279B">
        <w:rPr>
          <w:sz w:val="24"/>
          <w:szCs w:val="24"/>
        </w:rPr>
        <w:t xml:space="preserve"> to March 21</w:t>
      </w:r>
      <w:r w:rsidRPr="009C279B">
        <w:rPr>
          <w:sz w:val="24"/>
          <w:szCs w:val="24"/>
          <w:vertAlign w:val="superscript"/>
        </w:rPr>
        <w:t>st</w:t>
      </w:r>
      <w:r w:rsidRPr="009C279B">
        <w:rPr>
          <w:sz w:val="24"/>
          <w:szCs w:val="24"/>
        </w:rPr>
        <w:t xml:space="preserve"> in Exodus 10:21 which protects the Gentile Kingdom of God. The tenth plague called the first born killed at 12:00 Midnight on </w:t>
      </w:r>
      <w:r w:rsidRPr="009C279B">
        <w:rPr>
          <w:b/>
          <w:sz w:val="24"/>
          <w:szCs w:val="24"/>
        </w:rPr>
        <w:t>NISAN</w:t>
      </w:r>
      <w:r w:rsidRPr="009C279B">
        <w:rPr>
          <w:sz w:val="24"/>
          <w:szCs w:val="24"/>
        </w:rPr>
        <w:t>, which is the month of March 21</w:t>
      </w:r>
      <w:r w:rsidRPr="009C279B">
        <w:rPr>
          <w:sz w:val="24"/>
          <w:szCs w:val="24"/>
          <w:vertAlign w:val="superscript"/>
        </w:rPr>
        <w:t>st</w:t>
      </w:r>
      <w:r w:rsidRPr="009C279B">
        <w:rPr>
          <w:sz w:val="24"/>
          <w:szCs w:val="24"/>
        </w:rPr>
        <w:t xml:space="preserve"> to April 21</w:t>
      </w:r>
      <w:r w:rsidRPr="009C279B">
        <w:rPr>
          <w:sz w:val="24"/>
          <w:szCs w:val="24"/>
          <w:vertAlign w:val="superscript"/>
        </w:rPr>
        <w:t>st</w:t>
      </w:r>
      <w:r w:rsidRPr="009C279B">
        <w:rPr>
          <w:sz w:val="24"/>
          <w:szCs w:val="24"/>
        </w:rPr>
        <w:t xml:space="preserve"> in Exodus 11:1-10; 12:29-30 is done by the hand of God which is the highest levels of the Gentile Kingdom of God. Also the Exodus Red Sea Crossing on </w:t>
      </w:r>
      <w:r w:rsidRPr="009C279B">
        <w:rPr>
          <w:b/>
          <w:sz w:val="24"/>
          <w:szCs w:val="24"/>
        </w:rPr>
        <w:t>IYAR</w:t>
      </w:r>
      <w:r w:rsidRPr="009C279B">
        <w:rPr>
          <w:sz w:val="24"/>
          <w:szCs w:val="24"/>
        </w:rPr>
        <w:t>, which is the month of April 21</w:t>
      </w:r>
      <w:r w:rsidRPr="009C279B">
        <w:rPr>
          <w:sz w:val="24"/>
          <w:szCs w:val="24"/>
          <w:vertAlign w:val="superscript"/>
        </w:rPr>
        <w:t>st</w:t>
      </w:r>
      <w:r w:rsidRPr="009C279B">
        <w:rPr>
          <w:sz w:val="24"/>
          <w:szCs w:val="24"/>
        </w:rPr>
        <w:t xml:space="preserve"> to May 21</w:t>
      </w:r>
      <w:r w:rsidRPr="009C279B">
        <w:rPr>
          <w:sz w:val="24"/>
          <w:szCs w:val="24"/>
          <w:vertAlign w:val="superscript"/>
        </w:rPr>
        <w:t>st</w:t>
      </w:r>
      <w:r w:rsidRPr="009C279B">
        <w:rPr>
          <w:sz w:val="24"/>
          <w:szCs w:val="24"/>
        </w:rPr>
        <w:t xml:space="preserve"> in Wisdom of Solomon 14:3 &amp; Exodus 14:1-31 was the dividing line between the Egyptians Army and the Israelites under the Gentile Kingdom of God. The 2 Magicians that resisted Moses were named </w:t>
      </w:r>
      <w:r w:rsidRPr="009C279B">
        <w:rPr>
          <w:b/>
          <w:sz w:val="24"/>
          <w:szCs w:val="24"/>
        </w:rPr>
        <w:t>Jannes</w:t>
      </w:r>
      <w:r w:rsidRPr="009C279B">
        <w:rPr>
          <w:sz w:val="24"/>
          <w:szCs w:val="24"/>
        </w:rPr>
        <w:t xml:space="preserve"> (Johanai, Iannes or Janis) &amp; </w:t>
      </w:r>
      <w:r w:rsidRPr="009C279B">
        <w:rPr>
          <w:b/>
          <w:sz w:val="24"/>
          <w:szCs w:val="24"/>
        </w:rPr>
        <w:t>Jambres</w:t>
      </w:r>
      <w:r w:rsidRPr="009C279B">
        <w:rPr>
          <w:sz w:val="24"/>
          <w:szCs w:val="24"/>
        </w:rPr>
        <w:t xml:space="preserve"> (Mamre, Mambres or Jamberes) in 2</w:t>
      </w:r>
      <w:r w:rsidRPr="009C279B">
        <w:rPr>
          <w:sz w:val="24"/>
          <w:szCs w:val="24"/>
          <w:vertAlign w:val="superscript"/>
        </w:rPr>
        <w:t>nd</w:t>
      </w:r>
      <w:r w:rsidRPr="009C279B">
        <w:rPr>
          <w:sz w:val="24"/>
          <w:szCs w:val="24"/>
        </w:rPr>
        <w:t xml:space="preserve"> Timothy 3:8-9. The Weakness of Moses was on </w:t>
      </w:r>
      <w:r w:rsidRPr="009C279B">
        <w:rPr>
          <w:b/>
          <w:sz w:val="24"/>
          <w:szCs w:val="24"/>
        </w:rPr>
        <w:t>SIVAN</w:t>
      </w:r>
      <w:r w:rsidRPr="009C279B">
        <w:rPr>
          <w:sz w:val="24"/>
          <w:szCs w:val="24"/>
        </w:rPr>
        <w:t>, which is the month of May 21</w:t>
      </w:r>
      <w:r w:rsidRPr="009C279B">
        <w:rPr>
          <w:sz w:val="24"/>
          <w:szCs w:val="24"/>
          <w:vertAlign w:val="superscript"/>
        </w:rPr>
        <w:t>st</w:t>
      </w:r>
      <w:r w:rsidRPr="009C279B">
        <w:rPr>
          <w:sz w:val="24"/>
          <w:szCs w:val="24"/>
        </w:rPr>
        <w:t xml:space="preserve"> to June 21</w:t>
      </w:r>
      <w:r w:rsidRPr="009C279B">
        <w:rPr>
          <w:sz w:val="24"/>
          <w:szCs w:val="24"/>
          <w:vertAlign w:val="superscript"/>
        </w:rPr>
        <w:t>st</w:t>
      </w:r>
      <w:r w:rsidRPr="009C279B">
        <w:rPr>
          <w:sz w:val="24"/>
          <w:szCs w:val="24"/>
        </w:rPr>
        <w:t xml:space="preserve"> concerning Moses hitting the rock twice in Numbers 20:1-13. On the Rod the inscription is </w:t>
      </w:r>
      <w:r w:rsidRPr="009C279B">
        <w:rPr>
          <w:b/>
          <w:sz w:val="24"/>
          <w:szCs w:val="24"/>
        </w:rPr>
        <w:t xml:space="preserve">YAHWEH </w:t>
      </w:r>
      <w:r w:rsidRPr="009C279B">
        <w:rPr>
          <w:sz w:val="24"/>
          <w:szCs w:val="24"/>
        </w:rPr>
        <w:t>or by pious Jews “</w:t>
      </w:r>
      <w:r w:rsidRPr="009C279B">
        <w:rPr>
          <w:b/>
          <w:sz w:val="24"/>
          <w:szCs w:val="24"/>
        </w:rPr>
        <w:t>HA SHEM</w:t>
      </w:r>
      <w:r w:rsidRPr="009C279B">
        <w:rPr>
          <w:sz w:val="24"/>
          <w:szCs w:val="24"/>
        </w:rPr>
        <w:t xml:space="preserve">” (The Name) on </w:t>
      </w:r>
      <w:r w:rsidRPr="009C279B">
        <w:rPr>
          <w:b/>
          <w:sz w:val="24"/>
          <w:szCs w:val="24"/>
        </w:rPr>
        <w:t>TAMMUZ</w:t>
      </w:r>
      <w:r w:rsidRPr="009C279B">
        <w:rPr>
          <w:sz w:val="24"/>
          <w:szCs w:val="24"/>
        </w:rPr>
        <w:t>, which is the month of June 21</w:t>
      </w:r>
      <w:r w:rsidRPr="009C279B">
        <w:rPr>
          <w:sz w:val="24"/>
          <w:szCs w:val="24"/>
          <w:vertAlign w:val="superscript"/>
        </w:rPr>
        <w:t>st</w:t>
      </w:r>
      <w:r w:rsidRPr="009C279B">
        <w:rPr>
          <w:sz w:val="24"/>
          <w:szCs w:val="24"/>
        </w:rPr>
        <w:t xml:space="preserve"> to July 21</w:t>
      </w:r>
      <w:r w:rsidRPr="009C279B">
        <w:rPr>
          <w:sz w:val="24"/>
          <w:szCs w:val="24"/>
          <w:vertAlign w:val="superscript"/>
        </w:rPr>
        <w:t>st</w:t>
      </w:r>
      <w:r w:rsidRPr="009C279B">
        <w:rPr>
          <w:sz w:val="24"/>
          <w:szCs w:val="24"/>
        </w:rPr>
        <w:t xml:space="preserve">. The Rod was appointed to Moses, to Aaron, to Joshua, to David, to Jacob, to Solomon, to Jesus, to Saul (Jewish Law), to James (Gentile/Christian Law), to James (Law of Yah), to the Father Stephen (Lordship) &amp; back to the Lord Yah in Acts 7:30-60 &amp; Micah 6:9. In Revelation 11:1-2, 15, 19 it tells us “there was given Me a reed (measuring) rod like unto a rod (staff): and the Angel (Lord) stood, saying, rise and measure the (Gentile) temple of God and the Altar, and them that worship therein. But the Court which is without the temple leave out, and measure it not, for it is given to the Gentiles…and the seventh Angel (Lord) sounded, and there were great voices in Heaven, saying, ‘THE (GENTILE) KINGDOMS OF THIS WORLD ARE BECOME THE (GENTILE) KINGDOMS OF OUR LORD (STEPHEN), AND OF HIS CHRIST (LORD JAMES CONCERNING THE ETERNAL SIN IN ACTS 7:51-8:3), AND HE SHALL REIGN FOREVER AND EVER’…then the temple of God was opened in Heaven, and there was seen in the (Gentile) temple </w:t>
      </w:r>
      <w:r w:rsidRPr="009C279B">
        <w:rPr>
          <w:b/>
          <w:i/>
          <w:sz w:val="24"/>
          <w:szCs w:val="24"/>
        </w:rPr>
        <w:t xml:space="preserve">The Mercy Seat </w:t>
      </w:r>
      <w:r w:rsidRPr="009C279B">
        <w:rPr>
          <w:sz w:val="24"/>
          <w:szCs w:val="24"/>
        </w:rPr>
        <w:t>(</w:t>
      </w:r>
      <w:r w:rsidRPr="009C279B">
        <w:rPr>
          <w:b/>
          <w:i/>
          <w:sz w:val="24"/>
          <w:szCs w:val="24"/>
        </w:rPr>
        <w:t>the Lord</w:t>
      </w:r>
      <w:r w:rsidRPr="009C279B">
        <w:rPr>
          <w:sz w:val="24"/>
          <w:szCs w:val="24"/>
        </w:rPr>
        <w:t xml:space="preserve"> </w:t>
      </w:r>
      <w:r w:rsidRPr="009C279B">
        <w:rPr>
          <w:b/>
          <w:i/>
          <w:sz w:val="24"/>
          <w:szCs w:val="24"/>
        </w:rPr>
        <w:t>James’ Throne</w:t>
      </w:r>
      <w:r w:rsidRPr="009C279B">
        <w:rPr>
          <w:sz w:val="24"/>
          <w:szCs w:val="24"/>
        </w:rPr>
        <w:t>) with the foreshadowing of Cherubim in James 2:13 is above the 2</w:t>
      </w:r>
      <w:r w:rsidRPr="009C279B">
        <w:rPr>
          <w:sz w:val="24"/>
          <w:szCs w:val="24"/>
          <w:vertAlign w:val="superscript"/>
        </w:rPr>
        <w:t>nd</w:t>
      </w:r>
      <w:r w:rsidRPr="009C279B">
        <w:rPr>
          <w:sz w:val="24"/>
          <w:szCs w:val="24"/>
        </w:rPr>
        <w:t xml:space="preserve"> Veil has </w:t>
      </w:r>
      <w:r w:rsidRPr="009C279B">
        <w:rPr>
          <w:b/>
          <w:sz w:val="24"/>
          <w:szCs w:val="24"/>
        </w:rPr>
        <w:t>the</w:t>
      </w:r>
      <w:r w:rsidRPr="009C279B">
        <w:rPr>
          <w:sz w:val="24"/>
          <w:szCs w:val="24"/>
        </w:rPr>
        <w:t xml:space="preserve"> </w:t>
      </w:r>
      <w:r w:rsidRPr="009C279B">
        <w:rPr>
          <w:b/>
          <w:i/>
          <w:sz w:val="24"/>
          <w:szCs w:val="24"/>
        </w:rPr>
        <w:t>Ark of the Testament</w:t>
      </w:r>
      <w:r w:rsidRPr="009C279B">
        <w:rPr>
          <w:sz w:val="24"/>
          <w:szCs w:val="24"/>
        </w:rPr>
        <w:t xml:space="preserve"> (and what was not seen but hidden was the </w:t>
      </w:r>
      <w:r w:rsidRPr="009C279B">
        <w:rPr>
          <w:b/>
          <w:i/>
          <w:sz w:val="24"/>
          <w:szCs w:val="24"/>
        </w:rPr>
        <w:t>Golden Censer</w:t>
      </w:r>
      <w:r w:rsidRPr="009C279B">
        <w:rPr>
          <w:sz w:val="24"/>
          <w:szCs w:val="24"/>
        </w:rPr>
        <w:t xml:space="preserve"> (</w:t>
      </w:r>
      <w:r w:rsidRPr="009C279B">
        <w:rPr>
          <w:b/>
          <w:i/>
          <w:sz w:val="24"/>
          <w:szCs w:val="24"/>
        </w:rPr>
        <w:t>the Law Altar of Incense</w:t>
      </w:r>
      <w:r w:rsidRPr="009C279B">
        <w:rPr>
          <w:sz w:val="24"/>
          <w:szCs w:val="24"/>
        </w:rPr>
        <w:t xml:space="preserve">), </w:t>
      </w:r>
      <w:r w:rsidRPr="009C279B">
        <w:rPr>
          <w:b/>
          <w:i/>
          <w:sz w:val="24"/>
          <w:szCs w:val="24"/>
        </w:rPr>
        <w:t>Law Golden Pot</w:t>
      </w:r>
      <w:r w:rsidRPr="009C279B">
        <w:rPr>
          <w:sz w:val="24"/>
          <w:szCs w:val="24"/>
        </w:rPr>
        <w:t xml:space="preserve"> that had Manna, </w:t>
      </w:r>
      <w:r w:rsidRPr="009C279B">
        <w:rPr>
          <w:b/>
          <w:i/>
          <w:sz w:val="24"/>
          <w:szCs w:val="24"/>
        </w:rPr>
        <w:t>Aaron’s Law Rod</w:t>
      </w:r>
      <w:r w:rsidRPr="009C279B">
        <w:rPr>
          <w:sz w:val="24"/>
          <w:szCs w:val="24"/>
        </w:rPr>
        <w:t xml:space="preserve">  that budded, and </w:t>
      </w:r>
      <w:r w:rsidRPr="009C279B">
        <w:rPr>
          <w:b/>
          <w:i/>
          <w:sz w:val="24"/>
          <w:szCs w:val="24"/>
        </w:rPr>
        <w:t>the Law Tablets of the Covenant</w:t>
      </w:r>
      <w:r w:rsidRPr="009C279B">
        <w:rPr>
          <w:sz w:val="24"/>
          <w:szCs w:val="24"/>
        </w:rPr>
        <w:t xml:space="preserve"> in the  2</w:t>
      </w:r>
      <w:r w:rsidRPr="009C279B">
        <w:rPr>
          <w:sz w:val="24"/>
          <w:szCs w:val="24"/>
          <w:vertAlign w:val="superscript"/>
        </w:rPr>
        <w:t>nd</w:t>
      </w:r>
      <w:r w:rsidRPr="009C279B">
        <w:rPr>
          <w:sz w:val="24"/>
          <w:szCs w:val="24"/>
        </w:rPr>
        <w:t xml:space="preserve">  veil  which  is  called  the  </w:t>
      </w:r>
      <w:r w:rsidRPr="009C279B">
        <w:rPr>
          <w:b/>
          <w:i/>
          <w:sz w:val="24"/>
          <w:szCs w:val="24"/>
        </w:rPr>
        <w:t xml:space="preserve">Most Holiest of All </w:t>
      </w:r>
      <w:r w:rsidRPr="009C279B">
        <w:rPr>
          <w:sz w:val="24"/>
          <w:szCs w:val="24"/>
        </w:rPr>
        <w:t xml:space="preserve"> and  in  the  1</w:t>
      </w:r>
      <w:r w:rsidRPr="009C279B">
        <w:rPr>
          <w:sz w:val="24"/>
          <w:szCs w:val="24"/>
          <w:vertAlign w:val="superscript"/>
        </w:rPr>
        <w:t>st</w:t>
      </w:r>
      <w:r w:rsidRPr="009C279B">
        <w:rPr>
          <w:sz w:val="24"/>
          <w:szCs w:val="24"/>
        </w:rPr>
        <w:t xml:space="preserve">  veil  has </w:t>
      </w:r>
      <w:r w:rsidRPr="009C279B">
        <w:rPr>
          <w:b/>
          <w:sz w:val="24"/>
          <w:szCs w:val="24"/>
        </w:rPr>
        <w:t xml:space="preserve">the </w:t>
      </w:r>
      <w:r w:rsidRPr="009C279B">
        <w:rPr>
          <w:b/>
          <w:i/>
          <w:sz w:val="24"/>
          <w:szCs w:val="24"/>
        </w:rPr>
        <w:t>Candlestick (Lampstand</w:t>
      </w:r>
      <w:r w:rsidRPr="009C279B">
        <w:rPr>
          <w:sz w:val="24"/>
          <w:szCs w:val="24"/>
        </w:rPr>
        <w:t xml:space="preserve">), </w:t>
      </w:r>
      <w:r w:rsidRPr="009C279B">
        <w:rPr>
          <w:b/>
          <w:i/>
          <w:sz w:val="24"/>
          <w:szCs w:val="24"/>
        </w:rPr>
        <w:t>the Table</w:t>
      </w:r>
      <w:r w:rsidRPr="009C279B">
        <w:rPr>
          <w:sz w:val="24"/>
          <w:szCs w:val="24"/>
        </w:rPr>
        <w:t xml:space="preserve"> and </w:t>
      </w:r>
      <w:r w:rsidRPr="009C279B">
        <w:rPr>
          <w:b/>
          <w:i/>
          <w:sz w:val="24"/>
          <w:szCs w:val="24"/>
        </w:rPr>
        <w:t>the Showbread</w:t>
      </w:r>
      <w:r w:rsidRPr="009C279B">
        <w:rPr>
          <w:sz w:val="24"/>
          <w:szCs w:val="24"/>
        </w:rPr>
        <w:t xml:space="preserve"> which is called the </w:t>
      </w:r>
      <w:r w:rsidRPr="009C279B">
        <w:rPr>
          <w:b/>
          <w:i/>
          <w:sz w:val="24"/>
          <w:szCs w:val="24"/>
        </w:rPr>
        <w:t>Sanctuary</w:t>
      </w:r>
      <w:r w:rsidRPr="009C279B">
        <w:rPr>
          <w:sz w:val="24"/>
          <w:szCs w:val="24"/>
        </w:rPr>
        <w:t xml:space="preserve">): and there were lightning’s and voices, and thundering, and an earthquake and great hail.” For in Revelation 15:6-8 it declares “ and the seven Angels (Lords) came out of the temple, having the seven plagues, clothed in pure and white linen, and having their breasts girded with golden girdles. And One of the four Beasts give unto the seven Angels (Lords), seven golden vials full of the wrath of God, who lies forever and ever. And the temple was filled with smoke form the glory of God and from His power (authority), and no Man was able to enter onto the (Gentile) temple, till the seven plagues (flies, disease, boils, hail, locust, darkness, and the death of the firstborn) of the seven Angels (Lords) were fulfilled.” In Tobit 8:1-18 shows how permissible magic regulates at the Beginning of Moses’ Rod of God ministry concerning the waters turned to blood and the fish stank. It tells us that the Angel (Lord) Raphael by the Lord instructed Tobias and Sarah to get the liver, heart and the gall of the fish and burn it by fire. In return, the Demon Asmodeus would reroute to Egypt and the Angel (Lord) Raphael would imprison Him. This was done because when Sarah had married seven other Men before, the demon would kill them in the wedding chamber on their honey moon when they were engaging in Sexual Eros Love Relations with One Another. So the stink of the dead fish would expel the Demon from their midst and they could engage in a healthy intimate relationship. This kind of magic was harmful to the Egyptians verses black magic and witchcraft. Moses’ magical arts were a kind of black magic against the Egyptians and white magic for Israel. In Gentile Law You must be prepared for the opposition the Jewish Law of forbidden magic. Only permissible magic is allowed to operate in Gentile Law. The Gentile Temple of God will be opened in Heaven and the Gentile Kingdoms of this World will be the Gentile Kingdoms of the Lord James which will be protected by James’ Rod in the 10 plagues of Egypt.           </w:t>
      </w:r>
    </w:p>
    <w:p w:rsidR="00691D4D" w:rsidRPr="009C279B" w:rsidRDefault="00691D4D" w:rsidP="00691D4D">
      <w:pPr>
        <w:spacing w:line="480" w:lineRule="auto"/>
        <w:jc w:val="both"/>
        <w:rPr>
          <w:sz w:val="24"/>
          <w:szCs w:val="24"/>
        </w:rPr>
      </w:pPr>
      <w:r w:rsidRPr="009C279B">
        <w:rPr>
          <w:sz w:val="24"/>
          <w:szCs w:val="24"/>
        </w:rPr>
        <w:t>The Gentile Law estimate of Wine</w:t>
      </w:r>
    </w:p>
    <w:p w:rsidR="00691D4D" w:rsidRPr="009C279B" w:rsidRDefault="00691D4D" w:rsidP="00691D4D">
      <w:pPr>
        <w:spacing w:line="480" w:lineRule="auto"/>
        <w:jc w:val="both"/>
        <w:rPr>
          <w:sz w:val="24"/>
          <w:szCs w:val="24"/>
        </w:rPr>
      </w:pPr>
      <w:r w:rsidRPr="009C279B">
        <w:rPr>
          <w:sz w:val="24"/>
          <w:szCs w:val="24"/>
        </w:rPr>
        <w:t xml:space="preserve">In Luke 5:37-39 it declares “and no man puts new wine into old bottles, else the new wine will burst the bottles, and be pilled, and the bottles shall perish. But new wine must be put into new bottles, &amp; both are preserved. No man also having drunk old wine straightway desires new: for He says, ‘The old is better.’” A new Friendship is not better than an old Friendship in Sirach 9:10. </w:t>
      </w:r>
    </w:p>
    <w:p w:rsidR="00691D4D" w:rsidRPr="009C279B" w:rsidRDefault="00691D4D" w:rsidP="00691D4D">
      <w:pPr>
        <w:spacing w:line="480" w:lineRule="auto"/>
        <w:jc w:val="both"/>
        <w:rPr>
          <w:sz w:val="24"/>
          <w:szCs w:val="24"/>
        </w:rPr>
      </w:pPr>
      <w:r w:rsidRPr="009C279B">
        <w:rPr>
          <w:sz w:val="24"/>
          <w:szCs w:val="24"/>
        </w:rPr>
        <w:t xml:space="preserve">The Gentile Law estimate of Widows    </w:t>
      </w:r>
    </w:p>
    <w:p w:rsidR="00691D4D" w:rsidRPr="009C279B" w:rsidRDefault="00691D4D" w:rsidP="00691D4D">
      <w:pPr>
        <w:spacing w:line="480" w:lineRule="auto"/>
        <w:jc w:val="both"/>
        <w:rPr>
          <w:sz w:val="24"/>
          <w:szCs w:val="24"/>
        </w:rPr>
      </w:pPr>
      <w:r w:rsidRPr="009C279B">
        <w:rPr>
          <w:sz w:val="24"/>
          <w:szCs w:val="24"/>
        </w:rPr>
        <w:t>In Luke 18:2-8 it declares “There was in a city, a Judge, which feared not God, neither regarded man. And there was a Widow in that city, and She came unto Him, saying, ‘Avenge Me of Mine Adversary.’ And He would not for a while, but afterward He said within Himself, ‘Though I fear not God, nor regard Man, yet because this Widow troubles Me, I will avenge Her, lest by Her continual coming She weary Me.’ And the Lord said, ‘Hear what the Unjust Judge says. And shall not God avenge His own Elect which cry day and night unto Him, though He bear long with them? I tell You that He will avenge them speedily. Nevertheless when the Son of Man comes, shall He find faith on the Earth?’”</w:t>
      </w:r>
    </w:p>
    <w:p w:rsidR="00691D4D" w:rsidRPr="009C279B" w:rsidRDefault="00691D4D" w:rsidP="00691D4D">
      <w:pPr>
        <w:spacing w:line="480" w:lineRule="auto"/>
        <w:jc w:val="both"/>
        <w:rPr>
          <w:sz w:val="24"/>
          <w:szCs w:val="24"/>
        </w:rPr>
      </w:pPr>
      <w:r w:rsidRPr="009C279B">
        <w:rPr>
          <w:sz w:val="24"/>
          <w:szCs w:val="24"/>
        </w:rPr>
        <w:t>The Gentile Law estimate of many wives, many horses and much money concerning David</w:t>
      </w:r>
    </w:p>
    <w:p w:rsidR="00691D4D" w:rsidRPr="009C279B" w:rsidRDefault="00691D4D" w:rsidP="00691D4D">
      <w:pPr>
        <w:spacing w:line="480" w:lineRule="auto"/>
        <w:jc w:val="both"/>
        <w:rPr>
          <w:sz w:val="24"/>
          <w:szCs w:val="24"/>
        </w:rPr>
      </w:pPr>
      <w:r w:rsidRPr="009C279B">
        <w:rPr>
          <w:sz w:val="24"/>
          <w:szCs w:val="24"/>
        </w:rPr>
        <w:t>David had many wives (around 9 wives) and 80 concubines in Song of Solomon 6:8, many horses and had trillions of dollars in gold and silver because Solomon used David’s money to build the “House of the Lord (Stephen)” called Zion in the Kingdom of Lordship which can never be destroyed equaled to $576,000,000,000.00 billion (100,000 talents of gold) &amp; $384,000,000,000.00 billion (1,000,000 talents of silver) by which the 10% tithe is worth $960,000,000,000,000.00 trillion in gold which the Father Stephen’s body is 202,000,000,000,000,000,000 years old in Leviticus 27:3; 1</w:t>
      </w:r>
      <w:r w:rsidRPr="009C279B">
        <w:rPr>
          <w:sz w:val="24"/>
          <w:szCs w:val="24"/>
          <w:vertAlign w:val="superscript"/>
        </w:rPr>
        <w:t>st</w:t>
      </w:r>
      <w:r w:rsidRPr="009C279B">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9C279B">
        <w:rPr>
          <w:sz w:val="24"/>
          <w:szCs w:val="24"/>
          <w:vertAlign w:val="superscript"/>
        </w:rPr>
        <w:t>st</w:t>
      </w:r>
      <w:r w:rsidRPr="009C279B">
        <w:rPr>
          <w:sz w:val="24"/>
          <w:szCs w:val="24"/>
        </w:rPr>
        <w:t xml:space="preserve"> Chronicles 17:23. Both houses equal to the Lord Stephen’s life for 21 years in Acts 1:4-7:60. </w:t>
      </w:r>
    </w:p>
    <w:p w:rsidR="00691D4D" w:rsidRPr="009C279B" w:rsidRDefault="00691D4D" w:rsidP="00691D4D">
      <w:pPr>
        <w:spacing w:line="480" w:lineRule="auto"/>
        <w:jc w:val="center"/>
        <w:rPr>
          <w:b/>
          <w:sz w:val="24"/>
          <w:szCs w:val="24"/>
        </w:rPr>
      </w:pPr>
      <w:r w:rsidRPr="009C279B">
        <w:rPr>
          <w:b/>
          <w:sz w:val="24"/>
          <w:szCs w:val="24"/>
        </w:rPr>
        <w:t>The Father Stephen’s House Address verses the Lord Lucifer’s House Address from an Hour to a Minute</w:t>
      </w:r>
    </w:p>
    <w:p w:rsidR="00691D4D" w:rsidRPr="009C279B" w:rsidRDefault="00691D4D" w:rsidP="00691D4D">
      <w:pPr>
        <w:spacing w:line="480" w:lineRule="auto"/>
        <w:jc w:val="both"/>
        <w:rPr>
          <w:sz w:val="24"/>
          <w:szCs w:val="24"/>
        </w:rPr>
      </w:pPr>
      <w:r w:rsidRPr="009C279B">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691D4D" w:rsidRPr="009C279B" w:rsidRDefault="00691D4D" w:rsidP="00691D4D">
      <w:pPr>
        <w:spacing w:line="480" w:lineRule="auto"/>
        <w:jc w:val="center"/>
        <w:rPr>
          <w:b/>
          <w:sz w:val="24"/>
          <w:szCs w:val="24"/>
        </w:rPr>
      </w:pPr>
      <w:r w:rsidRPr="009C279B">
        <w:rPr>
          <w:b/>
          <w:sz w:val="24"/>
          <w:szCs w:val="24"/>
        </w:rPr>
        <w:t>The Father Stephen’s Business Address verses the Lord Lucifer’s Business Address from a Minute to a Second</w:t>
      </w:r>
    </w:p>
    <w:p w:rsidR="00691D4D" w:rsidRPr="009C279B" w:rsidRDefault="00691D4D" w:rsidP="00691D4D">
      <w:pPr>
        <w:spacing w:line="480" w:lineRule="auto"/>
        <w:jc w:val="both"/>
        <w:rPr>
          <w:sz w:val="24"/>
          <w:szCs w:val="24"/>
        </w:rPr>
      </w:pPr>
      <w:r w:rsidRPr="009C279B">
        <w:rPr>
          <w:sz w:val="24"/>
          <w:szCs w:val="24"/>
        </w:rPr>
        <w:t>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691D4D" w:rsidRPr="009C279B" w:rsidRDefault="00691D4D" w:rsidP="00691D4D">
      <w:pPr>
        <w:spacing w:line="480" w:lineRule="auto"/>
        <w:jc w:val="center"/>
        <w:rPr>
          <w:b/>
          <w:sz w:val="24"/>
          <w:szCs w:val="24"/>
        </w:rPr>
      </w:pPr>
      <w:r w:rsidRPr="009C279B">
        <w:rPr>
          <w:b/>
          <w:sz w:val="24"/>
          <w:szCs w:val="24"/>
        </w:rPr>
        <w:t>The Father Stephen’s Church Address verses the Lord Lucifer’s Church Address from a Second to Godspeed</w:t>
      </w:r>
    </w:p>
    <w:p w:rsidR="00691D4D" w:rsidRPr="009C279B" w:rsidRDefault="00691D4D" w:rsidP="00691D4D">
      <w:pPr>
        <w:spacing w:line="480" w:lineRule="auto"/>
        <w:jc w:val="both"/>
        <w:rPr>
          <w:sz w:val="24"/>
          <w:szCs w:val="24"/>
        </w:rPr>
      </w:pPr>
      <w:r w:rsidRPr="009C279B">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691D4D" w:rsidRPr="009C279B" w:rsidRDefault="00691D4D" w:rsidP="00691D4D">
      <w:pPr>
        <w:spacing w:line="480" w:lineRule="auto"/>
        <w:jc w:val="center"/>
        <w:rPr>
          <w:b/>
          <w:sz w:val="24"/>
          <w:szCs w:val="24"/>
        </w:rPr>
      </w:pPr>
      <w:r w:rsidRPr="009C279B">
        <w:rPr>
          <w:b/>
          <w:sz w:val="24"/>
          <w:szCs w:val="24"/>
        </w:rPr>
        <w:t>The Father Stephen’s Zion [Sion] Tabernacle</w:t>
      </w:r>
    </w:p>
    <w:p w:rsidR="00691D4D" w:rsidRPr="009C279B" w:rsidRDefault="00691D4D" w:rsidP="00691D4D">
      <w:pPr>
        <w:spacing w:line="480" w:lineRule="auto"/>
        <w:jc w:val="both"/>
        <w:rPr>
          <w:sz w:val="24"/>
          <w:szCs w:val="24"/>
        </w:rPr>
      </w:pPr>
      <w:r w:rsidRPr="009C279B">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9C279B">
        <w:rPr>
          <w:sz w:val="24"/>
          <w:szCs w:val="24"/>
          <w:vertAlign w:val="superscript"/>
        </w:rPr>
        <w:t>st</w:t>
      </w:r>
      <w:r w:rsidRPr="009C279B">
        <w:rPr>
          <w:sz w:val="24"/>
          <w:szCs w:val="24"/>
        </w:rPr>
        <w:t xml:space="preserve"> Samuel 1:3; 21:1; 1</w:t>
      </w:r>
      <w:r w:rsidRPr="009C279B">
        <w:rPr>
          <w:sz w:val="24"/>
          <w:szCs w:val="24"/>
          <w:vertAlign w:val="superscript"/>
        </w:rPr>
        <w:t>st</w:t>
      </w:r>
      <w:r w:rsidRPr="009C279B">
        <w:rPr>
          <w:sz w:val="24"/>
          <w:szCs w:val="24"/>
        </w:rPr>
        <w:t xml:space="preserve"> Chronicles 16:39; 2</w:t>
      </w:r>
      <w:r w:rsidRPr="009C279B">
        <w:rPr>
          <w:sz w:val="24"/>
          <w:szCs w:val="24"/>
          <w:vertAlign w:val="superscript"/>
        </w:rPr>
        <w:t>nd</w:t>
      </w:r>
      <w:r w:rsidRPr="009C279B">
        <w:rPr>
          <w:sz w:val="24"/>
          <w:szCs w:val="24"/>
        </w:rPr>
        <w:t xml:space="preserve"> Chronicles 5:2-6 &amp; Psalms 78:60.   </w:t>
      </w:r>
    </w:p>
    <w:p w:rsidR="00691D4D" w:rsidRPr="009C279B" w:rsidRDefault="00691D4D" w:rsidP="00691D4D">
      <w:pPr>
        <w:spacing w:line="480" w:lineRule="auto"/>
        <w:jc w:val="both"/>
        <w:rPr>
          <w:sz w:val="24"/>
          <w:szCs w:val="24"/>
        </w:rPr>
      </w:pPr>
      <w:r w:rsidRPr="009C279B">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691D4D" w:rsidRPr="009C279B" w:rsidRDefault="00691D4D" w:rsidP="00691D4D">
      <w:pPr>
        <w:jc w:val="center"/>
        <w:rPr>
          <w:b/>
          <w:sz w:val="24"/>
          <w:szCs w:val="24"/>
        </w:rPr>
      </w:pPr>
      <w:r w:rsidRPr="009C279B">
        <w:rPr>
          <w:b/>
          <w:sz w:val="24"/>
          <w:szCs w:val="24"/>
        </w:rPr>
        <w:t xml:space="preserve">The Father Stephen’s Zion [Sion] Temple </w:t>
      </w:r>
    </w:p>
    <w:p w:rsidR="00691D4D" w:rsidRPr="009C279B" w:rsidRDefault="00691D4D" w:rsidP="00691D4D">
      <w:pPr>
        <w:spacing w:line="480" w:lineRule="auto"/>
        <w:jc w:val="both"/>
        <w:rPr>
          <w:sz w:val="24"/>
          <w:szCs w:val="24"/>
        </w:rPr>
      </w:pPr>
      <w:r w:rsidRPr="009C279B">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9C279B">
        <w:rPr>
          <w:sz w:val="24"/>
          <w:szCs w:val="24"/>
          <w:vertAlign w:val="superscript"/>
        </w:rPr>
        <w:t>st</w:t>
      </w:r>
      <w:r w:rsidRPr="009C279B">
        <w:rPr>
          <w:sz w:val="24"/>
          <w:szCs w:val="24"/>
        </w:rPr>
        <w:t xml:space="preserve"> Samuel 7:2. David’s Preparations for the Building and Worship in the First Temple: The Plan for its Construction is in 2</w:t>
      </w:r>
      <w:r w:rsidRPr="009C279B">
        <w:rPr>
          <w:sz w:val="24"/>
          <w:szCs w:val="24"/>
          <w:vertAlign w:val="superscript"/>
        </w:rPr>
        <w:t>nd</w:t>
      </w:r>
      <w:r w:rsidRPr="009C279B">
        <w:rPr>
          <w:sz w:val="24"/>
          <w:szCs w:val="24"/>
        </w:rPr>
        <w:t xml:space="preserve"> Samuel 7:1, 12-13; 1</w:t>
      </w:r>
      <w:r w:rsidRPr="009C279B">
        <w:rPr>
          <w:sz w:val="24"/>
          <w:szCs w:val="24"/>
          <w:vertAlign w:val="superscript"/>
        </w:rPr>
        <w:t>st</w:t>
      </w:r>
      <w:r w:rsidRPr="009C279B">
        <w:rPr>
          <w:sz w:val="24"/>
          <w:szCs w:val="24"/>
        </w:rPr>
        <w:t xml:space="preserve"> Chronicles 17:1; 28:11-12, 19. The Gifts for its Construction is in 1</w:t>
      </w:r>
      <w:r w:rsidRPr="009C279B">
        <w:rPr>
          <w:sz w:val="24"/>
          <w:szCs w:val="24"/>
          <w:vertAlign w:val="superscript"/>
        </w:rPr>
        <w:t>st</w:t>
      </w:r>
      <w:r w:rsidRPr="009C279B">
        <w:rPr>
          <w:sz w:val="24"/>
          <w:szCs w:val="24"/>
        </w:rPr>
        <w:t xml:space="preserve"> Chronicles 29:2-3, 6. The Arrangements for the Temple Worship is in 1</w:t>
      </w:r>
      <w:r w:rsidRPr="009C279B">
        <w:rPr>
          <w:sz w:val="24"/>
          <w:szCs w:val="24"/>
          <w:vertAlign w:val="superscript"/>
        </w:rPr>
        <w:t>st</w:t>
      </w:r>
      <w:r w:rsidRPr="009C279B">
        <w:rPr>
          <w:sz w:val="24"/>
          <w:szCs w:val="24"/>
        </w:rPr>
        <w:t xml:space="preserve"> Chronicles 23:3-5. Solomon’s Construction of the Temple is in 1</w:t>
      </w:r>
      <w:r w:rsidRPr="009C279B">
        <w:rPr>
          <w:sz w:val="24"/>
          <w:szCs w:val="24"/>
          <w:vertAlign w:val="superscript"/>
        </w:rPr>
        <w:t>st</w:t>
      </w:r>
      <w:r w:rsidRPr="009C279B">
        <w:rPr>
          <w:sz w:val="24"/>
          <w:szCs w:val="24"/>
        </w:rPr>
        <w:t xml:space="preserve"> Kings 5:1-13 &amp; 2</w:t>
      </w:r>
      <w:r w:rsidRPr="009C279B">
        <w:rPr>
          <w:sz w:val="24"/>
          <w:szCs w:val="24"/>
          <w:vertAlign w:val="superscript"/>
        </w:rPr>
        <w:t>nd</w:t>
      </w:r>
      <w:r w:rsidRPr="009C279B">
        <w:rPr>
          <w:sz w:val="24"/>
          <w:szCs w:val="24"/>
        </w:rPr>
        <w:t xml:space="preserve"> Chronicles 2:7-18. The Completion of the Temple and its Furnishings is in 2</w:t>
      </w:r>
      <w:r w:rsidRPr="009C279B">
        <w:rPr>
          <w:sz w:val="24"/>
          <w:szCs w:val="24"/>
          <w:vertAlign w:val="superscript"/>
        </w:rPr>
        <w:t>nd</w:t>
      </w:r>
      <w:r w:rsidRPr="009C279B">
        <w:rPr>
          <w:sz w:val="24"/>
          <w:szCs w:val="24"/>
        </w:rPr>
        <w:t xml:space="preserve"> Chronicles 2:5; 3:4-9, 11-12; 4:2, 5 &amp; 1</w:t>
      </w:r>
      <w:r w:rsidRPr="009C279B">
        <w:rPr>
          <w:sz w:val="24"/>
          <w:szCs w:val="24"/>
          <w:vertAlign w:val="superscript"/>
        </w:rPr>
        <w:t>st</w:t>
      </w:r>
      <w:r w:rsidRPr="009C279B">
        <w:rPr>
          <w:sz w:val="24"/>
          <w:szCs w:val="24"/>
        </w:rPr>
        <w:t xml:space="preserve"> Kings 6:20-22, 27, 38; 7:23, 26-27, 30. The Dedication of the Temple: At the Feats of Tabernacles is in 1</w:t>
      </w:r>
      <w:r w:rsidRPr="009C279B">
        <w:rPr>
          <w:sz w:val="24"/>
          <w:szCs w:val="24"/>
          <w:vertAlign w:val="superscript"/>
        </w:rPr>
        <w:t>st</w:t>
      </w:r>
      <w:r w:rsidRPr="009C279B">
        <w:rPr>
          <w:sz w:val="24"/>
          <w:szCs w:val="24"/>
        </w:rPr>
        <w:t xml:space="preserve"> Kings 8:2 &amp; 2</w:t>
      </w:r>
      <w:r w:rsidRPr="009C279B">
        <w:rPr>
          <w:sz w:val="24"/>
          <w:szCs w:val="24"/>
          <w:vertAlign w:val="superscript"/>
        </w:rPr>
        <w:t>nd</w:t>
      </w:r>
      <w:r w:rsidRPr="009C279B">
        <w:rPr>
          <w:sz w:val="24"/>
          <w:szCs w:val="24"/>
        </w:rPr>
        <w:t xml:space="preserve"> Chronicles 5:3. The Glory of the Father Stephen filled the Temple is in 1</w:t>
      </w:r>
      <w:r w:rsidRPr="009C279B">
        <w:rPr>
          <w:sz w:val="24"/>
          <w:szCs w:val="24"/>
          <w:vertAlign w:val="superscript"/>
        </w:rPr>
        <w:t>st</w:t>
      </w:r>
      <w:r w:rsidRPr="009C279B">
        <w:rPr>
          <w:sz w:val="24"/>
          <w:szCs w:val="24"/>
        </w:rPr>
        <w:t xml:space="preserve"> Kings 8:6, 10-11 &amp; 2</w:t>
      </w:r>
      <w:r w:rsidRPr="009C279B">
        <w:rPr>
          <w:sz w:val="24"/>
          <w:szCs w:val="24"/>
          <w:vertAlign w:val="superscript"/>
        </w:rPr>
        <w:t>nd</w:t>
      </w:r>
      <w:r w:rsidRPr="009C279B">
        <w:rPr>
          <w:sz w:val="24"/>
          <w:szCs w:val="24"/>
        </w:rPr>
        <w:t xml:space="preserve"> Chronicles 5:7, 11, 13-14. The Offering of Sacrifices is in 1</w:t>
      </w:r>
      <w:r w:rsidRPr="009C279B">
        <w:rPr>
          <w:sz w:val="24"/>
          <w:szCs w:val="24"/>
          <w:vertAlign w:val="superscript"/>
        </w:rPr>
        <w:t>st</w:t>
      </w:r>
      <w:r w:rsidRPr="009C279B">
        <w:rPr>
          <w:sz w:val="24"/>
          <w:szCs w:val="24"/>
        </w:rPr>
        <w:t xml:space="preserve"> Kings 8:62-63 &amp; 2</w:t>
      </w:r>
      <w:r w:rsidRPr="009C279B">
        <w:rPr>
          <w:sz w:val="24"/>
          <w:szCs w:val="24"/>
          <w:vertAlign w:val="superscript"/>
        </w:rPr>
        <w:t>nd</w:t>
      </w:r>
      <w:r w:rsidRPr="009C279B">
        <w:rPr>
          <w:sz w:val="24"/>
          <w:szCs w:val="24"/>
        </w:rPr>
        <w:t xml:space="preserve"> Chronicles 7:5. Solomon’s Prayer is in 1</w:t>
      </w:r>
      <w:r w:rsidRPr="009C279B">
        <w:rPr>
          <w:sz w:val="24"/>
          <w:szCs w:val="24"/>
          <w:vertAlign w:val="superscript"/>
        </w:rPr>
        <w:t>st</w:t>
      </w:r>
      <w:r w:rsidRPr="009C279B">
        <w:rPr>
          <w:sz w:val="24"/>
          <w:szCs w:val="24"/>
        </w:rPr>
        <w:t xml:space="preserve"> Kings 12:26-30 &amp; 2</w:t>
      </w:r>
      <w:r w:rsidRPr="009C279B">
        <w:rPr>
          <w:sz w:val="24"/>
          <w:szCs w:val="24"/>
          <w:vertAlign w:val="superscript"/>
        </w:rPr>
        <w:t>nd</w:t>
      </w:r>
      <w:r w:rsidRPr="009C279B">
        <w:rPr>
          <w:sz w:val="24"/>
          <w:szCs w:val="24"/>
        </w:rPr>
        <w:t xml:space="preserve"> Chronicles 13:4-12. Later the Kings of Judah used the Temple Treasures for Political Purposes is in 1</w:t>
      </w:r>
      <w:r w:rsidRPr="009C279B">
        <w:rPr>
          <w:sz w:val="24"/>
          <w:szCs w:val="24"/>
          <w:vertAlign w:val="superscript"/>
        </w:rPr>
        <w:t>st</w:t>
      </w:r>
      <w:r w:rsidRPr="009C279B">
        <w:rPr>
          <w:sz w:val="24"/>
          <w:szCs w:val="24"/>
        </w:rPr>
        <w:t xml:space="preserve"> Kings 15:18-19; 2</w:t>
      </w:r>
      <w:r w:rsidRPr="009C279B">
        <w:rPr>
          <w:sz w:val="24"/>
          <w:szCs w:val="24"/>
          <w:vertAlign w:val="superscript"/>
        </w:rPr>
        <w:t>nd</w:t>
      </w:r>
      <w:r w:rsidRPr="009C279B">
        <w:rPr>
          <w:sz w:val="24"/>
          <w:szCs w:val="24"/>
        </w:rPr>
        <w:t xml:space="preserve"> Kings 12:17-18; 16:7-8; 18:14-15 &amp; 2</w:t>
      </w:r>
      <w:r w:rsidRPr="009C279B">
        <w:rPr>
          <w:sz w:val="24"/>
          <w:szCs w:val="24"/>
          <w:vertAlign w:val="superscript"/>
        </w:rPr>
        <w:t>nd</w:t>
      </w:r>
      <w:r w:rsidRPr="009C279B">
        <w:rPr>
          <w:sz w:val="24"/>
          <w:szCs w:val="24"/>
        </w:rPr>
        <w:t xml:space="preserve"> Chronicles 16:2-3; 28:21. The Only Foreign Kings that Pillaged, Plundered, Booteed, Spoiled the Temple: Shiskak King of Egypt in 1</w:t>
      </w:r>
      <w:r w:rsidRPr="009C279B">
        <w:rPr>
          <w:sz w:val="24"/>
          <w:szCs w:val="24"/>
          <w:vertAlign w:val="superscript"/>
        </w:rPr>
        <w:t>st</w:t>
      </w:r>
      <w:r w:rsidRPr="009C279B">
        <w:rPr>
          <w:sz w:val="24"/>
          <w:szCs w:val="24"/>
        </w:rPr>
        <w:t xml:space="preserve"> Kings 14:25-26 &amp; 2</w:t>
      </w:r>
      <w:r w:rsidRPr="009C279B">
        <w:rPr>
          <w:sz w:val="24"/>
          <w:szCs w:val="24"/>
          <w:vertAlign w:val="superscript"/>
        </w:rPr>
        <w:t>nd</w:t>
      </w:r>
      <w:r w:rsidRPr="009C279B">
        <w:rPr>
          <w:sz w:val="24"/>
          <w:szCs w:val="24"/>
        </w:rPr>
        <w:t xml:space="preserve"> Chronicles 12:9. Nebuchadnezzar King of Babylon is in 2</w:t>
      </w:r>
      <w:r w:rsidRPr="009C279B">
        <w:rPr>
          <w:sz w:val="24"/>
          <w:szCs w:val="24"/>
          <w:vertAlign w:val="superscript"/>
        </w:rPr>
        <w:t>nd</w:t>
      </w:r>
      <w:r w:rsidRPr="009C279B">
        <w:rPr>
          <w:sz w:val="24"/>
          <w:szCs w:val="24"/>
        </w:rPr>
        <w:t xml:space="preserve"> Kings 24:13 &amp; 2</w:t>
      </w:r>
      <w:r w:rsidRPr="009C279B">
        <w:rPr>
          <w:sz w:val="24"/>
          <w:szCs w:val="24"/>
          <w:vertAlign w:val="superscript"/>
        </w:rPr>
        <w:t>nd</w:t>
      </w:r>
      <w:r w:rsidRPr="009C279B">
        <w:rPr>
          <w:sz w:val="24"/>
          <w:szCs w:val="24"/>
        </w:rPr>
        <w:t xml:space="preserve"> Chronicles 36:18. Under Certain Kings the Temple was Cleansed and Repaired: King Joash in 2</w:t>
      </w:r>
      <w:r w:rsidRPr="009C279B">
        <w:rPr>
          <w:sz w:val="24"/>
          <w:szCs w:val="24"/>
          <w:vertAlign w:val="superscript"/>
        </w:rPr>
        <w:t>nd</w:t>
      </w:r>
      <w:r w:rsidRPr="009C279B">
        <w:rPr>
          <w:sz w:val="24"/>
          <w:szCs w:val="24"/>
        </w:rPr>
        <w:t xml:space="preserve"> Kings 12:4-5 &amp; 2</w:t>
      </w:r>
      <w:r w:rsidRPr="009C279B">
        <w:rPr>
          <w:sz w:val="24"/>
          <w:szCs w:val="24"/>
          <w:vertAlign w:val="superscript"/>
        </w:rPr>
        <w:t>nd</w:t>
      </w:r>
      <w:r w:rsidRPr="009C279B">
        <w:rPr>
          <w:sz w:val="24"/>
          <w:szCs w:val="24"/>
        </w:rPr>
        <w:t xml:space="preserve"> Chronicles 24:5, 13-14. King Jotham is in 2</w:t>
      </w:r>
      <w:r w:rsidRPr="009C279B">
        <w:rPr>
          <w:sz w:val="24"/>
          <w:szCs w:val="24"/>
          <w:vertAlign w:val="superscript"/>
        </w:rPr>
        <w:t>nd</w:t>
      </w:r>
      <w:r w:rsidRPr="009C279B">
        <w:rPr>
          <w:sz w:val="24"/>
          <w:szCs w:val="24"/>
        </w:rPr>
        <w:t xml:space="preserve"> Kings 15:35 &amp; 2</w:t>
      </w:r>
      <w:r w:rsidRPr="009C279B">
        <w:rPr>
          <w:sz w:val="24"/>
          <w:szCs w:val="24"/>
          <w:vertAlign w:val="superscript"/>
        </w:rPr>
        <w:t>nd</w:t>
      </w:r>
      <w:r w:rsidRPr="009C279B">
        <w:rPr>
          <w:sz w:val="24"/>
          <w:szCs w:val="24"/>
        </w:rPr>
        <w:t xml:space="preserve"> Chronicles 27:3. King Hezekiah is in 2</w:t>
      </w:r>
      <w:r w:rsidRPr="009C279B">
        <w:rPr>
          <w:sz w:val="24"/>
          <w:szCs w:val="24"/>
          <w:vertAlign w:val="superscript"/>
        </w:rPr>
        <w:t>nd</w:t>
      </w:r>
      <w:r w:rsidRPr="009C279B">
        <w:rPr>
          <w:sz w:val="24"/>
          <w:szCs w:val="24"/>
        </w:rPr>
        <w:t xml:space="preserve"> Chronicles 29:3-5, 15-16, 18-19, 25. King Josiah is in 2</w:t>
      </w:r>
      <w:r w:rsidRPr="009C279B">
        <w:rPr>
          <w:sz w:val="24"/>
          <w:szCs w:val="24"/>
          <w:vertAlign w:val="superscript"/>
        </w:rPr>
        <w:t>nd</w:t>
      </w:r>
      <w:r w:rsidRPr="009C279B">
        <w:rPr>
          <w:sz w:val="24"/>
          <w:szCs w:val="24"/>
        </w:rPr>
        <w:t xml:space="preserve"> Kings 22:3-7 &amp; 2</w:t>
      </w:r>
      <w:r w:rsidRPr="009C279B">
        <w:rPr>
          <w:sz w:val="24"/>
          <w:szCs w:val="24"/>
          <w:vertAlign w:val="superscript"/>
        </w:rPr>
        <w:t>nd</w:t>
      </w:r>
      <w:r w:rsidRPr="009C279B">
        <w:rPr>
          <w:sz w:val="24"/>
          <w:szCs w:val="24"/>
        </w:rPr>
        <w:t xml:space="preserve"> Chronicles 34:8-11. The Destruction of the Temple by the Babylonians is in 2</w:t>
      </w:r>
      <w:r w:rsidRPr="009C279B">
        <w:rPr>
          <w:sz w:val="24"/>
          <w:szCs w:val="24"/>
          <w:vertAlign w:val="superscript"/>
        </w:rPr>
        <w:t>nd</w:t>
      </w:r>
      <w:r w:rsidRPr="009C279B">
        <w:rPr>
          <w:sz w:val="24"/>
          <w:szCs w:val="24"/>
        </w:rPr>
        <w:t xml:space="preserve"> Kings 25:13-15; Jeremiah 52:17-19 &amp; 2</w:t>
      </w:r>
      <w:r w:rsidRPr="009C279B">
        <w:rPr>
          <w:sz w:val="24"/>
          <w:szCs w:val="24"/>
          <w:vertAlign w:val="superscript"/>
        </w:rPr>
        <w:t>nd</w:t>
      </w:r>
      <w:r w:rsidRPr="009C279B">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9C279B">
        <w:rPr>
          <w:sz w:val="24"/>
          <w:szCs w:val="24"/>
          <w:vertAlign w:val="superscript"/>
        </w:rPr>
        <w:t>st</w:t>
      </w:r>
      <w:r w:rsidRPr="009C279B">
        <w:rPr>
          <w:sz w:val="24"/>
          <w:szCs w:val="24"/>
        </w:rPr>
        <w:t xml:space="preserve"> 1944 and the Eternal Guiltiness Damnation will end in June 21</w:t>
      </w:r>
      <w:r w:rsidRPr="009C279B">
        <w:rPr>
          <w:sz w:val="24"/>
          <w:szCs w:val="24"/>
          <w:vertAlign w:val="superscript"/>
        </w:rPr>
        <w:t>st</w:t>
      </w:r>
      <w:r w:rsidRPr="009C279B">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691D4D" w:rsidRPr="009C279B" w:rsidRDefault="00691D4D" w:rsidP="00691D4D">
      <w:pPr>
        <w:spacing w:line="480" w:lineRule="auto"/>
        <w:jc w:val="both"/>
        <w:rPr>
          <w:sz w:val="24"/>
          <w:szCs w:val="24"/>
        </w:rPr>
      </w:pPr>
      <w:r w:rsidRPr="009C279B">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9C279B">
        <w:rPr>
          <w:b/>
          <w:sz w:val="24"/>
          <w:szCs w:val="24"/>
        </w:rPr>
        <w:t>Rebels</w:t>
      </w:r>
      <w:r w:rsidRPr="009C279B">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9C279B">
        <w:rPr>
          <w:b/>
          <w:sz w:val="24"/>
          <w:szCs w:val="24"/>
        </w:rPr>
        <w:t>Mutiny</w:t>
      </w:r>
      <w:r w:rsidRPr="009C279B">
        <w:rPr>
          <w:sz w:val="24"/>
          <w:szCs w:val="24"/>
        </w:rPr>
        <w:t>” is the military security forces against their commanders. Second, is called a “</w:t>
      </w:r>
      <w:r w:rsidRPr="009C279B">
        <w:rPr>
          <w:b/>
          <w:sz w:val="24"/>
          <w:szCs w:val="24"/>
        </w:rPr>
        <w:t>Resistance Force Movement</w:t>
      </w:r>
      <w:r w:rsidRPr="009C279B">
        <w:rPr>
          <w:sz w:val="24"/>
          <w:szCs w:val="24"/>
        </w:rPr>
        <w:t>” is the freedom fighters who are against a foreign power. Third, is called nonviolent “</w:t>
      </w:r>
      <w:r w:rsidRPr="009C279B">
        <w:rPr>
          <w:b/>
          <w:sz w:val="24"/>
          <w:szCs w:val="24"/>
        </w:rPr>
        <w:t>Resistance or Civil Disobedience</w:t>
      </w:r>
      <w:r w:rsidRPr="009C279B">
        <w:rPr>
          <w:sz w:val="24"/>
          <w:szCs w:val="24"/>
        </w:rPr>
        <w:t>” which does not involve violence or military forces. Fourth, is called a “</w:t>
      </w:r>
      <w:r w:rsidRPr="009C279B">
        <w:rPr>
          <w:b/>
          <w:sz w:val="24"/>
          <w:szCs w:val="24"/>
        </w:rPr>
        <w:t>Revolution</w:t>
      </w:r>
      <w:r w:rsidRPr="009C279B">
        <w:rPr>
          <w:sz w:val="24"/>
          <w:szCs w:val="24"/>
        </w:rPr>
        <w:t>” which is done by radicals to overthrow a government. Fifth, is called a “</w:t>
      </w:r>
      <w:r w:rsidRPr="009C279B">
        <w:rPr>
          <w:b/>
          <w:sz w:val="24"/>
          <w:szCs w:val="24"/>
        </w:rPr>
        <w:t>Revolt</w:t>
      </w:r>
      <w:r w:rsidRPr="009C279B">
        <w:rPr>
          <w:sz w:val="24"/>
          <w:szCs w:val="24"/>
        </w:rPr>
        <w:t>” which means a localized rebellion force. Sixth, is called “</w:t>
      </w:r>
      <w:r w:rsidRPr="009C279B">
        <w:rPr>
          <w:b/>
          <w:sz w:val="24"/>
          <w:szCs w:val="24"/>
        </w:rPr>
        <w:t>Terrorism</w:t>
      </w:r>
      <w:r w:rsidRPr="009C279B">
        <w:rPr>
          <w:sz w:val="24"/>
          <w:szCs w:val="24"/>
        </w:rPr>
        <w:t>” which is the religious and political militant extremists. Seventh, is called a “</w:t>
      </w:r>
      <w:r w:rsidRPr="009C279B">
        <w:rPr>
          <w:b/>
          <w:sz w:val="24"/>
          <w:szCs w:val="24"/>
        </w:rPr>
        <w:t>Subversion</w:t>
      </w:r>
      <w:r w:rsidRPr="009C279B">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9C279B">
        <w:rPr>
          <w:sz w:val="24"/>
          <w:szCs w:val="24"/>
          <w:vertAlign w:val="superscript"/>
        </w:rPr>
        <w:t>nd</w:t>
      </w:r>
      <w:r w:rsidRPr="009C279B">
        <w:rPr>
          <w:sz w:val="24"/>
          <w:szCs w:val="24"/>
        </w:rPr>
        <w:t xml:space="preserve"> Thessalonians 2:1-12; Jude 5-15; 2</w:t>
      </w:r>
      <w:r w:rsidRPr="009C279B">
        <w:rPr>
          <w:sz w:val="24"/>
          <w:szCs w:val="24"/>
          <w:vertAlign w:val="superscript"/>
        </w:rPr>
        <w:t>nd</w:t>
      </w:r>
      <w:r w:rsidRPr="009C279B">
        <w:rPr>
          <w:sz w:val="24"/>
          <w:szCs w:val="24"/>
        </w:rPr>
        <w:t xml:space="preserve"> John 7-11 and 1</w:t>
      </w:r>
      <w:r w:rsidRPr="009C279B">
        <w:rPr>
          <w:sz w:val="24"/>
          <w:szCs w:val="24"/>
          <w:vertAlign w:val="superscript"/>
        </w:rPr>
        <w:t>st</w:t>
      </w:r>
      <w:r w:rsidRPr="009C279B">
        <w:rPr>
          <w:sz w:val="24"/>
          <w:szCs w:val="24"/>
        </w:rPr>
        <w:t xml:space="preserve"> John 4:1-6; Isaiah 14:12-21; Ezekiel 28:15-19; Ezra 4:18-19; Luke 10:18-20; 1</w:t>
      </w:r>
      <w:r w:rsidRPr="009C279B">
        <w:rPr>
          <w:sz w:val="24"/>
          <w:szCs w:val="24"/>
          <w:vertAlign w:val="superscript"/>
        </w:rPr>
        <w:t>st</w:t>
      </w:r>
      <w:r w:rsidRPr="009C279B">
        <w:rPr>
          <w:sz w:val="24"/>
          <w:szCs w:val="24"/>
        </w:rPr>
        <w:t xml:space="preserve"> Samuel 15:23; Acts 21:38 (NKJV) &amp; Deuteronomy 13:1-18. The Examples of Wrong Rebellion against God is in Psalms 2:2; 66:7; Numbers 20:24; 27:14 &amp; 1</w:t>
      </w:r>
      <w:r w:rsidRPr="009C279B">
        <w:rPr>
          <w:sz w:val="24"/>
          <w:szCs w:val="24"/>
          <w:vertAlign w:val="superscript"/>
        </w:rPr>
        <w:t>st</w:t>
      </w:r>
      <w:r w:rsidRPr="009C279B">
        <w:rPr>
          <w:sz w:val="24"/>
          <w:szCs w:val="24"/>
        </w:rPr>
        <w:t xml:space="preserve"> Samuel 15:22-23. The Divine Warnings not to Rebel is in 1</w:t>
      </w:r>
      <w:r w:rsidRPr="009C279B">
        <w:rPr>
          <w:sz w:val="24"/>
          <w:szCs w:val="24"/>
          <w:vertAlign w:val="superscript"/>
        </w:rPr>
        <w:t>st</w:t>
      </w:r>
      <w:r w:rsidRPr="009C279B">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9C279B">
        <w:rPr>
          <w:sz w:val="24"/>
          <w:szCs w:val="24"/>
          <w:vertAlign w:val="superscript"/>
        </w:rPr>
        <w:t>nd</w:t>
      </w:r>
      <w:r w:rsidRPr="009C279B">
        <w:rPr>
          <w:sz w:val="24"/>
          <w:szCs w:val="24"/>
        </w:rPr>
        <w:t xml:space="preserve"> Thessalonians 2:3 &amp; 1</w:t>
      </w:r>
      <w:r w:rsidRPr="009C279B">
        <w:rPr>
          <w:sz w:val="24"/>
          <w:szCs w:val="24"/>
          <w:vertAlign w:val="superscript"/>
        </w:rPr>
        <w:t>st</w:t>
      </w:r>
      <w:r w:rsidRPr="009C279B">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9C279B">
        <w:rPr>
          <w:sz w:val="24"/>
          <w:szCs w:val="24"/>
          <w:vertAlign w:val="superscript"/>
        </w:rPr>
        <w:t>st</w:t>
      </w:r>
      <w:r w:rsidRPr="009C279B">
        <w:rPr>
          <w:sz w:val="24"/>
          <w:szCs w:val="24"/>
        </w:rPr>
        <w:t xml:space="preserve"> Corinthians 10:1-12; Hebrews 3:7-4:2; Psalms 95:7-11 &amp; Jude 5, 7. The Rebellion against Human Authority: The Examples of Rebellion against Human Leaders is in Genesis 14:3-4; 2</w:t>
      </w:r>
      <w:r w:rsidRPr="009C279B">
        <w:rPr>
          <w:sz w:val="24"/>
          <w:szCs w:val="24"/>
          <w:vertAlign w:val="superscript"/>
        </w:rPr>
        <w:t>nd</w:t>
      </w:r>
      <w:r w:rsidRPr="009C279B">
        <w:rPr>
          <w:sz w:val="24"/>
          <w:szCs w:val="24"/>
        </w:rPr>
        <w:t xml:space="preserve"> Kings 18:7; 24:1, 20; 2</w:t>
      </w:r>
      <w:r w:rsidRPr="009C279B">
        <w:rPr>
          <w:sz w:val="24"/>
          <w:szCs w:val="24"/>
          <w:vertAlign w:val="superscript"/>
        </w:rPr>
        <w:t>nd</w:t>
      </w:r>
      <w:r w:rsidRPr="009C279B">
        <w:rPr>
          <w:sz w:val="24"/>
          <w:szCs w:val="24"/>
        </w:rPr>
        <w:t xml:space="preserve"> Chronicles 13:6; 36:13; Jeremiah 52:3 &amp; Mark 15:7. The Rebellion against Parents is in Deuteronomy 21:18-21. The Rebellion of Nations is in 1</w:t>
      </w:r>
      <w:r w:rsidRPr="009C279B">
        <w:rPr>
          <w:sz w:val="24"/>
          <w:szCs w:val="24"/>
          <w:vertAlign w:val="superscript"/>
        </w:rPr>
        <w:t>st</w:t>
      </w:r>
      <w:r w:rsidRPr="009C279B">
        <w:rPr>
          <w:sz w:val="24"/>
          <w:szCs w:val="24"/>
        </w:rPr>
        <w:t xml:space="preserve"> Kings 12:19; 2</w:t>
      </w:r>
      <w:r w:rsidRPr="009C279B">
        <w:rPr>
          <w:sz w:val="24"/>
          <w:szCs w:val="24"/>
          <w:vertAlign w:val="superscript"/>
        </w:rPr>
        <w:t>nd</w:t>
      </w:r>
      <w:r w:rsidRPr="009C279B">
        <w:rPr>
          <w:sz w:val="24"/>
          <w:szCs w:val="24"/>
        </w:rPr>
        <w:t xml:space="preserve"> Chronicles 10:19 &amp; 2</w:t>
      </w:r>
      <w:r w:rsidRPr="009C279B">
        <w:rPr>
          <w:sz w:val="24"/>
          <w:szCs w:val="24"/>
          <w:vertAlign w:val="superscript"/>
        </w:rPr>
        <w:t>nd</w:t>
      </w:r>
      <w:r w:rsidRPr="009C279B">
        <w:rPr>
          <w:sz w:val="24"/>
          <w:szCs w:val="24"/>
        </w:rPr>
        <w:t xml:space="preserve"> Kings 1:1. The Accusations of Rebellion is in Nehemiah 2:19; 6:5-8. The Rebellion against God’s Chosen Leaders is in Exodus 23:21; Numbers 16:1-3; 20:2-5; Joshua 1:18 &amp; 2</w:t>
      </w:r>
      <w:r w:rsidRPr="009C279B">
        <w:rPr>
          <w:sz w:val="24"/>
          <w:szCs w:val="24"/>
          <w:vertAlign w:val="superscript"/>
        </w:rPr>
        <w:t>nd</w:t>
      </w:r>
      <w:r w:rsidRPr="009C279B">
        <w:rPr>
          <w:sz w:val="24"/>
          <w:szCs w:val="24"/>
        </w:rPr>
        <w:t xml:space="preserve"> Samuel 15:10. The Rebellion against Incorruptible Authority is Damned is in Romans 13:2 &amp; 1</w:t>
      </w:r>
      <w:r w:rsidRPr="009C279B">
        <w:rPr>
          <w:sz w:val="24"/>
          <w:szCs w:val="24"/>
          <w:vertAlign w:val="superscript"/>
        </w:rPr>
        <w:t>st</w:t>
      </w:r>
      <w:r w:rsidRPr="009C279B">
        <w:rPr>
          <w:sz w:val="24"/>
          <w:szCs w:val="24"/>
        </w:rPr>
        <w:t xml:space="preserve"> Peter 2:13.    </w:t>
      </w:r>
    </w:p>
    <w:p w:rsidR="00691D4D" w:rsidRPr="009C279B" w:rsidRDefault="00691D4D" w:rsidP="00691D4D">
      <w:pPr>
        <w:spacing w:before="240" w:line="480" w:lineRule="auto"/>
        <w:jc w:val="both"/>
        <w:rPr>
          <w:sz w:val="24"/>
          <w:szCs w:val="24"/>
        </w:rPr>
      </w:pPr>
      <w:r w:rsidRPr="009C279B">
        <w:rPr>
          <w:sz w:val="24"/>
          <w:szCs w:val="24"/>
        </w:rPr>
        <w:t>The Oppression against the United States of America is from June 21</w:t>
      </w:r>
      <w:r w:rsidRPr="009C279B">
        <w:rPr>
          <w:sz w:val="24"/>
          <w:szCs w:val="24"/>
          <w:vertAlign w:val="superscript"/>
        </w:rPr>
        <w:t>st</w:t>
      </w:r>
      <w:r w:rsidRPr="009C279B">
        <w:rPr>
          <w:sz w:val="24"/>
          <w:szCs w:val="24"/>
        </w:rPr>
        <w:t xml:space="preserve"> 1650 AD-June 21</w:t>
      </w:r>
      <w:r w:rsidRPr="009C279B">
        <w:rPr>
          <w:sz w:val="24"/>
          <w:szCs w:val="24"/>
          <w:vertAlign w:val="superscript"/>
        </w:rPr>
        <w:t>st</w:t>
      </w:r>
      <w:r w:rsidRPr="009C279B">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9C279B">
        <w:rPr>
          <w:sz w:val="24"/>
          <w:szCs w:val="24"/>
          <w:vertAlign w:val="superscript"/>
        </w:rPr>
        <w:t>st</w:t>
      </w:r>
      <w:r w:rsidRPr="009C279B">
        <w:rPr>
          <w:sz w:val="24"/>
          <w:szCs w:val="24"/>
        </w:rPr>
        <w:t xml:space="preserve"> 1972 AD-June 21</w:t>
      </w:r>
      <w:r w:rsidRPr="009C279B">
        <w:rPr>
          <w:sz w:val="24"/>
          <w:szCs w:val="24"/>
          <w:vertAlign w:val="superscript"/>
        </w:rPr>
        <w:t>st</w:t>
      </w:r>
      <w:r w:rsidRPr="009C279B">
        <w:rPr>
          <w:sz w:val="24"/>
          <w:szCs w:val="24"/>
        </w:rPr>
        <w:t xml:space="preserve"> 2015 AD  in 1</w:t>
      </w:r>
      <w:r w:rsidRPr="009C279B">
        <w:rPr>
          <w:sz w:val="24"/>
          <w:szCs w:val="24"/>
          <w:vertAlign w:val="superscript"/>
        </w:rPr>
        <w:t>st</w:t>
      </w:r>
      <w:r w:rsidRPr="009C279B">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9C279B">
        <w:rPr>
          <w:sz w:val="24"/>
          <w:szCs w:val="24"/>
          <w:vertAlign w:val="superscript"/>
        </w:rPr>
        <w:t>nd</w:t>
      </w:r>
      <w:r w:rsidRPr="009C279B">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9C279B">
        <w:rPr>
          <w:sz w:val="24"/>
          <w:szCs w:val="24"/>
          <w:vertAlign w:val="superscript"/>
        </w:rPr>
        <w:t>st</w:t>
      </w:r>
      <w:r w:rsidRPr="009C279B">
        <w:rPr>
          <w:sz w:val="24"/>
          <w:szCs w:val="24"/>
        </w:rPr>
        <w:t xml:space="preserve"> Kings 19:3-4; Job 9:23; Psalms 42:1-11; 88:1-18; Joel 1:11 &amp; 2</w:t>
      </w:r>
      <w:r w:rsidRPr="009C279B">
        <w:rPr>
          <w:sz w:val="24"/>
          <w:szCs w:val="24"/>
          <w:vertAlign w:val="superscript"/>
        </w:rPr>
        <w:t>nd</w:t>
      </w:r>
      <w:r w:rsidRPr="009C279B">
        <w:rPr>
          <w:sz w:val="24"/>
          <w:szCs w:val="24"/>
        </w:rPr>
        <w:t xml:space="preserve"> Corinthians 1:8. The Physical Illness or Exhaustion is in Genesis 21:15-16; 1</w:t>
      </w:r>
      <w:r w:rsidRPr="009C279B">
        <w:rPr>
          <w:sz w:val="24"/>
          <w:szCs w:val="24"/>
          <w:vertAlign w:val="superscript"/>
        </w:rPr>
        <w:t>st</w:t>
      </w:r>
      <w:r w:rsidRPr="009C279B">
        <w:rPr>
          <w:sz w:val="24"/>
          <w:szCs w:val="24"/>
        </w:rPr>
        <w:t xml:space="preserve"> Kings 19:5-8; Psalms 6:1-7; 22:14-17; 31:9-12; Isaiah 38:1-2 &amp; Jonah 1:5. The Fear of Others is in 1</w:t>
      </w:r>
      <w:r w:rsidRPr="009C279B">
        <w:rPr>
          <w:sz w:val="24"/>
          <w:szCs w:val="24"/>
          <w:vertAlign w:val="superscript"/>
        </w:rPr>
        <w:t>st</w:t>
      </w:r>
      <w:r w:rsidRPr="009C279B">
        <w:rPr>
          <w:sz w:val="24"/>
          <w:szCs w:val="24"/>
        </w:rPr>
        <w:t xml:space="preserve"> Kings 19:1-3. The Fear of Failure is in Exodus 4:1; Numbers 11:11-15 &amp; 1</w:t>
      </w:r>
      <w:r w:rsidRPr="009C279B">
        <w:rPr>
          <w:sz w:val="24"/>
          <w:szCs w:val="24"/>
          <w:vertAlign w:val="superscript"/>
        </w:rPr>
        <w:t>st</w:t>
      </w:r>
      <w:r w:rsidRPr="009C279B">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9C279B">
        <w:rPr>
          <w:sz w:val="24"/>
          <w:szCs w:val="24"/>
          <w:vertAlign w:val="superscript"/>
        </w:rPr>
        <w:t>st</w:t>
      </w:r>
      <w:r w:rsidRPr="009C279B">
        <w:rPr>
          <w:sz w:val="24"/>
          <w:szCs w:val="24"/>
        </w:rPr>
        <w:t xml:space="preserve"> Kings 19:4; Job 10:1; Ecclesiastes 2:17; Jeremiah 20:15-18 &amp; Jonah 4:8. Deep Sorrow is in Genesis 21:16; Judges 21:2; 1</w:t>
      </w:r>
      <w:r w:rsidRPr="009C279B">
        <w:rPr>
          <w:sz w:val="24"/>
          <w:szCs w:val="24"/>
          <w:vertAlign w:val="superscript"/>
        </w:rPr>
        <w:t>st</w:t>
      </w:r>
      <w:r w:rsidRPr="009C279B">
        <w:rPr>
          <w:sz w:val="24"/>
          <w:szCs w:val="24"/>
        </w:rPr>
        <w:t xml:space="preserve"> Samuel 1:10, 16; Psalms 42:3; Nehemiah 1:4; 2:2; Esther 4:1-3; Job 16:16 &amp; Lamentations 2:11. Loneliness is in Numbers 11:14 &amp; 1</w:t>
      </w:r>
      <w:r w:rsidRPr="009C279B">
        <w:rPr>
          <w:sz w:val="24"/>
          <w:szCs w:val="24"/>
          <w:vertAlign w:val="superscript"/>
        </w:rPr>
        <w:t>st</w:t>
      </w:r>
      <w:r w:rsidRPr="009C279B">
        <w:rPr>
          <w:sz w:val="24"/>
          <w:szCs w:val="24"/>
        </w:rPr>
        <w:t xml:space="preserve"> Kings 19:10, 14. Perplexity is in Psalms 42:5; Habakkuk 1:2; John 16:6 &amp; Luke 24:17. Despair is in Psalms 88:3-9; Job 17:1 &amp; 2</w:t>
      </w:r>
      <w:r w:rsidRPr="009C279B">
        <w:rPr>
          <w:sz w:val="24"/>
          <w:szCs w:val="24"/>
          <w:vertAlign w:val="superscript"/>
        </w:rPr>
        <w:t>nd</w:t>
      </w:r>
      <w:r w:rsidRPr="009C279B">
        <w:rPr>
          <w:sz w:val="24"/>
          <w:szCs w:val="24"/>
        </w:rPr>
        <w:t xml:space="preserve"> Corinthians 1:8-9. Escapism is in 1</w:t>
      </w:r>
      <w:r w:rsidRPr="009C279B">
        <w:rPr>
          <w:sz w:val="24"/>
          <w:szCs w:val="24"/>
          <w:vertAlign w:val="superscript"/>
        </w:rPr>
        <w:t>st</w:t>
      </w:r>
      <w:r w:rsidRPr="009C279B">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9C279B">
        <w:rPr>
          <w:sz w:val="24"/>
          <w:szCs w:val="24"/>
          <w:vertAlign w:val="superscript"/>
        </w:rPr>
        <w:t>st</w:t>
      </w:r>
      <w:r w:rsidRPr="009C279B">
        <w:rPr>
          <w:sz w:val="24"/>
          <w:szCs w:val="24"/>
        </w:rPr>
        <w:t xml:space="preserve"> Kings 19:9-18 &amp; Psalms 22:1-2, 6-8; 42:1-7, 9-11; 43:1-5. The Remedies for Depression: Renewed Vision of the Father Stephen and being Centered upon Him is in 1</w:t>
      </w:r>
      <w:r w:rsidRPr="009C279B">
        <w:rPr>
          <w:sz w:val="24"/>
          <w:szCs w:val="24"/>
          <w:vertAlign w:val="superscript"/>
        </w:rPr>
        <w:t>st</w:t>
      </w:r>
      <w:r w:rsidRPr="009C279B">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9C279B">
        <w:rPr>
          <w:sz w:val="24"/>
          <w:szCs w:val="24"/>
          <w:vertAlign w:val="superscript"/>
        </w:rPr>
        <w:t>nd</w:t>
      </w:r>
      <w:r w:rsidRPr="009C279B">
        <w:rPr>
          <w:sz w:val="24"/>
          <w:szCs w:val="24"/>
        </w:rPr>
        <w:t xml:space="preserve"> Corinthians 4:8-12 &amp; Acts 6:4. Reviewing what the Father Stephen has done is in Psalms 42:6; 77:11-12; 143:5; Lamentations 3:19-26; 2</w:t>
      </w:r>
      <w:r w:rsidRPr="009C279B">
        <w:rPr>
          <w:sz w:val="24"/>
          <w:szCs w:val="24"/>
          <w:vertAlign w:val="superscript"/>
        </w:rPr>
        <w:t>nd</w:t>
      </w:r>
      <w:r w:rsidRPr="009C279B">
        <w:rPr>
          <w:sz w:val="24"/>
          <w:szCs w:val="24"/>
        </w:rPr>
        <w:t xml:space="preserve"> Corinthians 7:6 &amp; Acts 7:24-25. Prayer to the Father Stephen is in Psalms 139:23; Philippians 4:6-7 &amp; Acts 6:4, 6.  </w:t>
      </w:r>
    </w:p>
    <w:p w:rsidR="00691D4D" w:rsidRPr="009C279B" w:rsidRDefault="00691D4D" w:rsidP="00691D4D">
      <w:pPr>
        <w:spacing w:before="240" w:line="480" w:lineRule="auto"/>
        <w:jc w:val="both"/>
        <w:rPr>
          <w:sz w:val="24"/>
          <w:szCs w:val="24"/>
        </w:rPr>
      </w:pPr>
      <w:r w:rsidRPr="009C279B">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9C279B">
        <w:rPr>
          <w:sz w:val="24"/>
          <w:szCs w:val="24"/>
          <w:vertAlign w:val="superscript"/>
        </w:rPr>
        <w:t>nd</w:t>
      </w:r>
      <w:r w:rsidRPr="009C279B">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9C279B">
        <w:rPr>
          <w:sz w:val="24"/>
          <w:szCs w:val="24"/>
          <w:vertAlign w:val="superscript"/>
        </w:rPr>
        <w:t>st</w:t>
      </w:r>
      <w:r w:rsidRPr="009C279B">
        <w:rPr>
          <w:sz w:val="24"/>
          <w:szCs w:val="24"/>
        </w:rPr>
        <w:t xml:space="preserve"> Peter 2:21; John 16:33; 1</w:t>
      </w:r>
      <w:r w:rsidRPr="009C279B">
        <w:rPr>
          <w:sz w:val="24"/>
          <w:szCs w:val="24"/>
          <w:vertAlign w:val="superscript"/>
        </w:rPr>
        <w:t>st</w:t>
      </w:r>
      <w:r w:rsidRPr="009C279B">
        <w:rPr>
          <w:sz w:val="24"/>
          <w:szCs w:val="24"/>
        </w:rPr>
        <w:t xml:space="preserve"> Thessalonians 3:2-4; 2</w:t>
      </w:r>
      <w:r w:rsidRPr="009C279B">
        <w:rPr>
          <w:sz w:val="24"/>
          <w:szCs w:val="24"/>
          <w:vertAlign w:val="superscript"/>
        </w:rPr>
        <w:t>nd</w:t>
      </w:r>
      <w:r w:rsidRPr="009C279B">
        <w:rPr>
          <w:sz w:val="24"/>
          <w:szCs w:val="24"/>
        </w:rPr>
        <w:t xml:space="preserve"> Timothy 2:3; 3:12 &amp; Acts 6:4-10; 14:22-23. </w:t>
      </w:r>
    </w:p>
    <w:p w:rsidR="00691D4D" w:rsidRPr="009C279B" w:rsidRDefault="00691D4D" w:rsidP="00691D4D">
      <w:pPr>
        <w:spacing w:before="240" w:line="480" w:lineRule="auto"/>
        <w:jc w:val="both"/>
        <w:rPr>
          <w:sz w:val="24"/>
          <w:szCs w:val="24"/>
        </w:rPr>
      </w:pPr>
      <w:r w:rsidRPr="009C279B">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9C279B">
        <w:rPr>
          <w:sz w:val="24"/>
          <w:szCs w:val="24"/>
          <w:vertAlign w:val="superscript"/>
        </w:rPr>
        <w:t>st</w:t>
      </w:r>
      <w:r w:rsidRPr="009C279B">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9C279B">
        <w:rPr>
          <w:sz w:val="24"/>
          <w:szCs w:val="24"/>
          <w:vertAlign w:val="superscript"/>
        </w:rPr>
        <w:t>nd</w:t>
      </w:r>
      <w:r w:rsidRPr="009C279B">
        <w:rPr>
          <w:sz w:val="24"/>
          <w:szCs w:val="24"/>
        </w:rPr>
        <w:t xml:space="preserve"> Chronicles 6:38-39; Psalms 42:9; 57:1; 79:11; 82:3-4; 94:1-7; Revelation 6:10 &amp; Acts 6:4. In Trust to the Father Stephen is in Job 19:25; Psalms 42:1-3; 138:7; 2</w:t>
      </w:r>
      <w:r w:rsidRPr="009C279B">
        <w:rPr>
          <w:sz w:val="24"/>
          <w:szCs w:val="24"/>
          <w:vertAlign w:val="superscript"/>
        </w:rPr>
        <w:t>nd</w:t>
      </w:r>
      <w:r w:rsidRPr="009C279B">
        <w:rPr>
          <w:sz w:val="24"/>
          <w:szCs w:val="24"/>
        </w:rPr>
        <w:t xml:space="preserve"> Corinthians 4:17; 6:4-5; 1</w:t>
      </w:r>
      <w:r w:rsidRPr="009C279B">
        <w:rPr>
          <w:sz w:val="24"/>
          <w:szCs w:val="24"/>
          <w:vertAlign w:val="superscript"/>
        </w:rPr>
        <w:t>st</w:t>
      </w:r>
      <w:r w:rsidRPr="009C279B">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691D4D" w:rsidRPr="009C279B" w:rsidRDefault="00691D4D" w:rsidP="00691D4D">
      <w:pPr>
        <w:spacing w:line="480" w:lineRule="auto"/>
        <w:jc w:val="both"/>
        <w:rPr>
          <w:sz w:val="24"/>
          <w:szCs w:val="24"/>
        </w:rPr>
      </w:pPr>
      <w:r w:rsidRPr="009C279B">
        <w:rPr>
          <w:sz w:val="24"/>
          <w:szCs w:val="24"/>
        </w:rPr>
        <w:t>The Rebuilding of the Temple: Preparations for Rebuilding the Temple is in Ezra 1:1-4, 7 &amp; 2</w:t>
      </w:r>
      <w:r w:rsidRPr="009C279B">
        <w:rPr>
          <w:sz w:val="24"/>
          <w:szCs w:val="24"/>
          <w:vertAlign w:val="superscript"/>
        </w:rPr>
        <w:t>nd</w:t>
      </w:r>
      <w:r w:rsidRPr="009C279B">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691D4D" w:rsidRPr="009C279B" w:rsidRDefault="00691D4D" w:rsidP="00691D4D">
      <w:pPr>
        <w:spacing w:line="480" w:lineRule="auto"/>
        <w:jc w:val="both"/>
        <w:rPr>
          <w:sz w:val="24"/>
          <w:szCs w:val="24"/>
        </w:rPr>
      </w:pPr>
      <w:r w:rsidRPr="009C279B">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691D4D" w:rsidRPr="009C279B" w:rsidRDefault="00691D4D" w:rsidP="00691D4D">
      <w:pPr>
        <w:spacing w:line="480" w:lineRule="auto"/>
        <w:jc w:val="both"/>
        <w:rPr>
          <w:sz w:val="24"/>
          <w:szCs w:val="24"/>
        </w:rPr>
      </w:pPr>
      <w:r w:rsidRPr="009C279B">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9C279B">
        <w:rPr>
          <w:sz w:val="24"/>
          <w:szCs w:val="24"/>
          <w:vertAlign w:val="superscript"/>
        </w:rPr>
        <w:t>nd</w:t>
      </w:r>
      <w:r w:rsidRPr="009C279B">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9C279B">
        <w:rPr>
          <w:sz w:val="24"/>
          <w:szCs w:val="24"/>
          <w:vertAlign w:val="superscript"/>
        </w:rPr>
        <w:t>st</w:t>
      </w:r>
      <w:r w:rsidRPr="009C279B">
        <w:rPr>
          <w:sz w:val="24"/>
          <w:szCs w:val="24"/>
        </w:rPr>
        <w:t xml:space="preserve"> Corinthians 6:19. The Individual Christian as the Temple of the Holy Ghost in the Kingdom of Lordship is in Acts 6:5; 7:55-56. The Local Church as the Father Stephen’s Temple is in 1</w:t>
      </w:r>
      <w:r w:rsidRPr="009C279B">
        <w:rPr>
          <w:sz w:val="24"/>
          <w:szCs w:val="24"/>
          <w:vertAlign w:val="superscript"/>
        </w:rPr>
        <w:t>st</w:t>
      </w:r>
      <w:r w:rsidRPr="009C279B">
        <w:rPr>
          <w:sz w:val="24"/>
          <w:szCs w:val="24"/>
        </w:rPr>
        <w:t xml:space="preserve"> Corinthians 3:16-17. The Universal Church as the Father Stephen’s Temple is in Ephesians 2:21-22; 2</w:t>
      </w:r>
      <w:r w:rsidRPr="009C279B">
        <w:rPr>
          <w:sz w:val="24"/>
          <w:szCs w:val="24"/>
          <w:vertAlign w:val="superscript"/>
        </w:rPr>
        <w:t>nd</w:t>
      </w:r>
      <w:r w:rsidRPr="009C279B">
        <w:rPr>
          <w:sz w:val="24"/>
          <w:szCs w:val="24"/>
        </w:rPr>
        <w:t xml:space="preserve"> Corinthians 6:16 &amp; 1</w:t>
      </w:r>
      <w:r w:rsidRPr="009C279B">
        <w:rPr>
          <w:sz w:val="24"/>
          <w:szCs w:val="24"/>
          <w:vertAlign w:val="superscript"/>
        </w:rPr>
        <w:t>st</w:t>
      </w:r>
      <w:r w:rsidRPr="009C279B">
        <w:rPr>
          <w:sz w:val="24"/>
          <w:szCs w:val="24"/>
        </w:rPr>
        <w:t xml:space="preserve"> Peter 2:5. </w:t>
      </w:r>
    </w:p>
    <w:p w:rsidR="00691D4D" w:rsidRPr="009C279B" w:rsidRDefault="00691D4D" w:rsidP="00691D4D">
      <w:pPr>
        <w:spacing w:line="480" w:lineRule="auto"/>
        <w:jc w:val="both"/>
        <w:rPr>
          <w:sz w:val="24"/>
          <w:szCs w:val="24"/>
        </w:rPr>
      </w:pPr>
      <w:r w:rsidRPr="009C279B">
        <w:rPr>
          <w:sz w:val="24"/>
          <w:szCs w:val="24"/>
        </w:rPr>
        <w:t>The Sexual Heathen Temples is 100% Idolatrous: Heathen Temples is in Judges 16:28-30; 1</w:t>
      </w:r>
      <w:r w:rsidRPr="009C279B">
        <w:rPr>
          <w:sz w:val="24"/>
          <w:szCs w:val="24"/>
          <w:vertAlign w:val="superscript"/>
        </w:rPr>
        <w:t>st</w:t>
      </w:r>
      <w:r w:rsidRPr="009C279B">
        <w:rPr>
          <w:sz w:val="24"/>
          <w:szCs w:val="24"/>
        </w:rPr>
        <w:t xml:space="preserve"> Samuel 5:2-4; 31:8-10; 2</w:t>
      </w:r>
      <w:r w:rsidRPr="009C279B">
        <w:rPr>
          <w:sz w:val="24"/>
          <w:szCs w:val="24"/>
          <w:vertAlign w:val="superscript"/>
        </w:rPr>
        <w:t>nd</w:t>
      </w:r>
      <w:r w:rsidRPr="009C279B">
        <w:rPr>
          <w:sz w:val="24"/>
          <w:szCs w:val="24"/>
        </w:rPr>
        <w:t xml:space="preserve"> Kings 5:18 &amp; Nahum 1:14. The Idolatrous Temples in Israel and Judah is in 1</w:t>
      </w:r>
      <w:r w:rsidRPr="009C279B">
        <w:rPr>
          <w:sz w:val="24"/>
          <w:szCs w:val="24"/>
          <w:vertAlign w:val="superscript"/>
        </w:rPr>
        <w:t>st</w:t>
      </w:r>
      <w:r w:rsidRPr="009C279B">
        <w:rPr>
          <w:sz w:val="24"/>
          <w:szCs w:val="24"/>
        </w:rPr>
        <w:t xml:space="preserve"> Kings 12:26-30; 16:32; 2</w:t>
      </w:r>
      <w:r w:rsidRPr="009C279B">
        <w:rPr>
          <w:sz w:val="24"/>
          <w:szCs w:val="24"/>
          <w:vertAlign w:val="superscript"/>
        </w:rPr>
        <w:t>nd</w:t>
      </w:r>
      <w:r w:rsidRPr="009C279B">
        <w:rPr>
          <w:sz w:val="24"/>
          <w:szCs w:val="24"/>
        </w:rPr>
        <w:t xml:space="preserve"> Kings 10:21, 23-27 &amp; 2</w:t>
      </w:r>
      <w:r w:rsidRPr="009C279B">
        <w:rPr>
          <w:sz w:val="24"/>
          <w:szCs w:val="24"/>
          <w:vertAlign w:val="superscript"/>
        </w:rPr>
        <w:t>nd</w:t>
      </w:r>
      <w:r w:rsidRPr="009C279B">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9C279B">
        <w:rPr>
          <w:sz w:val="24"/>
          <w:szCs w:val="24"/>
          <w:vertAlign w:val="superscript"/>
        </w:rPr>
        <w:t>nd</w:t>
      </w:r>
      <w:r w:rsidRPr="009C279B">
        <w:rPr>
          <w:sz w:val="24"/>
          <w:szCs w:val="24"/>
        </w:rPr>
        <w:t xml:space="preserve"> Kings 16:10-13; 21:4-5; 2</w:t>
      </w:r>
      <w:r w:rsidRPr="009C279B">
        <w:rPr>
          <w:sz w:val="24"/>
          <w:szCs w:val="24"/>
          <w:vertAlign w:val="superscript"/>
        </w:rPr>
        <w:t>nd</w:t>
      </w:r>
      <w:r w:rsidRPr="009C279B">
        <w:rPr>
          <w:sz w:val="24"/>
          <w:szCs w:val="24"/>
        </w:rPr>
        <w:t xml:space="preserve"> Chronicles 24:7; 26:16-20; 28:23; 33:5, 7 &amp; Ezra 8:12-16. The NT Heathen Idolatrous Temples is in Romans 1:21-25, 32. </w:t>
      </w:r>
    </w:p>
    <w:p w:rsidR="00691D4D" w:rsidRPr="009C279B" w:rsidRDefault="00691D4D" w:rsidP="00691D4D">
      <w:pPr>
        <w:spacing w:line="480" w:lineRule="auto"/>
        <w:jc w:val="center"/>
        <w:rPr>
          <w:b/>
          <w:sz w:val="24"/>
          <w:szCs w:val="24"/>
        </w:rPr>
      </w:pPr>
      <w:r w:rsidRPr="009C279B">
        <w:rPr>
          <w:b/>
          <w:sz w:val="24"/>
          <w:szCs w:val="24"/>
        </w:rPr>
        <w:t>The Father Stephen’s Zion [Sion] Tent of Meeting</w:t>
      </w:r>
    </w:p>
    <w:p w:rsidR="00691D4D" w:rsidRPr="009C279B" w:rsidRDefault="00691D4D" w:rsidP="00691D4D">
      <w:pPr>
        <w:spacing w:line="480" w:lineRule="auto"/>
        <w:jc w:val="both"/>
        <w:rPr>
          <w:sz w:val="24"/>
          <w:szCs w:val="24"/>
        </w:rPr>
      </w:pPr>
      <w:r w:rsidRPr="009C279B">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9C279B">
        <w:rPr>
          <w:sz w:val="24"/>
          <w:szCs w:val="24"/>
          <w:vertAlign w:val="superscript"/>
        </w:rPr>
        <w:t>st</w:t>
      </w:r>
      <w:r w:rsidRPr="009C279B">
        <w:rPr>
          <w:sz w:val="24"/>
          <w:szCs w:val="24"/>
        </w:rPr>
        <w:t xml:space="preserve"> Samuel 2:22; 1</w:t>
      </w:r>
      <w:r w:rsidRPr="009C279B">
        <w:rPr>
          <w:sz w:val="24"/>
          <w:szCs w:val="24"/>
          <w:vertAlign w:val="superscript"/>
        </w:rPr>
        <w:t>st</w:t>
      </w:r>
      <w:r w:rsidRPr="009C279B">
        <w:rPr>
          <w:sz w:val="24"/>
          <w:szCs w:val="24"/>
        </w:rPr>
        <w:t xml:space="preserve"> Kings 8:4; 2</w:t>
      </w:r>
      <w:r w:rsidRPr="009C279B">
        <w:rPr>
          <w:sz w:val="24"/>
          <w:szCs w:val="24"/>
          <w:vertAlign w:val="superscript"/>
        </w:rPr>
        <w:t>nd</w:t>
      </w:r>
      <w:r w:rsidRPr="009C279B">
        <w:rPr>
          <w:sz w:val="24"/>
          <w:szCs w:val="24"/>
        </w:rPr>
        <w:t xml:space="preserve"> Chronicles 1:3; 5:5 &amp; 1</w:t>
      </w:r>
      <w:r w:rsidRPr="009C279B">
        <w:rPr>
          <w:sz w:val="24"/>
          <w:szCs w:val="24"/>
          <w:vertAlign w:val="superscript"/>
        </w:rPr>
        <w:t>st</w:t>
      </w:r>
      <w:r w:rsidRPr="009C279B">
        <w:rPr>
          <w:sz w:val="24"/>
          <w:szCs w:val="24"/>
        </w:rPr>
        <w:t xml:space="preserve"> Chronicles 6:32; 9:21.      </w:t>
      </w:r>
    </w:p>
    <w:p w:rsidR="00691D4D" w:rsidRPr="009C279B" w:rsidRDefault="00691D4D" w:rsidP="00691D4D">
      <w:pPr>
        <w:spacing w:line="480" w:lineRule="auto"/>
        <w:jc w:val="both"/>
        <w:rPr>
          <w:sz w:val="24"/>
          <w:szCs w:val="24"/>
        </w:rPr>
      </w:pPr>
      <w:r w:rsidRPr="009C279B">
        <w:rPr>
          <w:sz w:val="24"/>
          <w:szCs w:val="24"/>
        </w:rPr>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9C279B">
        <w:rPr>
          <w:sz w:val="24"/>
          <w:szCs w:val="24"/>
          <w:vertAlign w:val="superscript"/>
        </w:rPr>
        <w:t>st</w:t>
      </w:r>
      <w:r w:rsidRPr="009C279B">
        <w:rPr>
          <w:sz w:val="24"/>
          <w:szCs w:val="24"/>
        </w:rPr>
        <w:t xml:space="preserve"> John 5:7-8), the seventh is the Highest Testament in the Acts of the Apostles which concerns the Spirit of God or the Holy Spirit (1</w:t>
      </w:r>
      <w:r w:rsidRPr="009C279B">
        <w:rPr>
          <w:sz w:val="24"/>
          <w:szCs w:val="24"/>
          <w:vertAlign w:val="superscript"/>
        </w:rPr>
        <w:t>st</w:t>
      </w:r>
      <w:r w:rsidRPr="009C279B">
        <w:rPr>
          <w:sz w:val="24"/>
          <w:szCs w:val="24"/>
        </w:rPr>
        <w:t xml:space="preserve"> John 5:7-8) &amp; the eighth is the Most Highest Testament in Acts of the Holy Ghost (1</w:t>
      </w:r>
      <w:r w:rsidRPr="009C279B">
        <w:rPr>
          <w:sz w:val="24"/>
          <w:szCs w:val="24"/>
          <w:vertAlign w:val="superscript"/>
        </w:rPr>
        <w:t>st</w:t>
      </w:r>
      <w:r w:rsidRPr="009C279B">
        <w:rPr>
          <w:sz w:val="24"/>
          <w:szCs w:val="24"/>
        </w:rPr>
        <w:t xml:space="preserve"> John 5:9-13) which concerns the Father Stephen Our Lord.     </w:t>
      </w:r>
    </w:p>
    <w:p w:rsidR="00691D4D" w:rsidRPr="009C279B" w:rsidRDefault="00691D4D" w:rsidP="00691D4D">
      <w:pPr>
        <w:spacing w:line="480" w:lineRule="auto"/>
        <w:jc w:val="both"/>
        <w:rPr>
          <w:sz w:val="24"/>
          <w:szCs w:val="24"/>
        </w:rPr>
      </w:pPr>
      <w:r w:rsidRPr="009C279B">
        <w:rPr>
          <w:sz w:val="24"/>
          <w:szCs w:val="24"/>
        </w:rPr>
        <w:t xml:space="preserve">David did not have to obey the Jewish Law concerning many wives, many horses and much money because David did a Gentile Law instead Jewish Law. David according to His divine flesh would raise up Jesus on His throne in Gentile Law Authority of James. For David would raise up the Lord Jesus &amp; the Lord James proven Colossians 4:11 to sit on His throne according to His divine nature in white skin color in Song of Solomon 5:10. </w:t>
      </w:r>
    </w:p>
    <w:p w:rsidR="00691D4D" w:rsidRPr="009C279B" w:rsidRDefault="00691D4D" w:rsidP="00691D4D">
      <w:pPr>
        <w:spacing w:line="480" w:lineRule="auto"/>
        <w:jc w:val="both"/>
        <w:rPr>
          <w:sz w:val="24"/>
          <w:szCs w:val="24"/>
        </w:rPr>
      </w:pPr>
      <w:r w:rsidRPr="009C279B">
        <w:rPr>
          <w:sz w:val="24"/>
          <w:szCs w:val="24"/>
        </w:rPr>
        <w:t>The Gentile Law estimate of the Death Penalty of the Sword</w:t>
      </w:r>
    </w:p>
    <w:p w:rsidR="00691D4D" w:rsidRPr="009C279B" w:rsidRDefault="00691D4D" w:rsidP="00691D4D">
      <w:pPr>
        <w:spacing w:line="480" w:lineRule="auto"/>
        <w:jc w:val="both"/>
        <w:rPr>
          <w:sz w:val="24"/>
          <w:szCs w:val="24"/>
        </w:rPr>
      </w:pPr>
      <w:r w:rsidRPr="009C279B">
        <w:rPr>
          <w:sz w:val="24"/>
          <w:szCs w:val="24"/>
        </w:rPr>
        <w:t>In Luke 2:35 it declares “(Yes, a sword shall pierce through thy own soul also,) that the thoughts of many hearts may be revealed.” In Luke 21:9-24 it declares “But when Ye shall hear of wars and commotions, be not terrified: for these things must first come to pass, but the end is not by and by…Nation (Law) shall rise against Nation (Law), and Kingdom against Kingdom: and great earthquakes shall be in divers places and famines, and pestilences, and fearful sights and great signs shall there be from Heaven. But before all these, they shall lay hands on You, and persecute You, delivering You up to the synagogues, and into prisons, being brought before Kings and Rulers for My name’s sake. And it shall turn to You for a testimony. Settle it therefore in Your hearts, not to meditate before what Ye shall answer. For I will give You a mouth and wisdom, which all your Adversaries shall not be able to gainsay (refute) nor resist. And Ye shall be betrayed both by Parents, and Brethren, and Kinsfolk, and Friends, and some of You shall they cause to be put to death (death penalty of the sword in Acts 12:1-2) and Ye shall be hated of all Men for My name’s sake. But there shall not a hair on Your head perish. In Your patience possess Ye Your souls. And when Ye shall see Jerusalem compassed with armies, then know that the desolation thereof is nigh (near). Then let them which are in Judea flee to the mountains and let them which are in the midst of it depart out, &amp; let not them that are in the countries enter there into. For these be the days of vengeance, that all things which are written may be fulfilled. But woe unto them that are with Child (Pregnant), and to them that give suck (nursing babies) in those days! For there shall be great distress in the land, &amp; wrath upon this people, &amp; they shall fall by the edge of the sword, &amp; shall be led away captive into all Nations (Laws), and Jerusalem shall be trodden down by the Gentiles, until the times of the Gentiles be fulfilled.” For the Sword in Gentile Law’s death penalty will cause them to fall and be destroyed in Romans 13:4.</w:t>
      </w:r>
    </w:p>
    <w:p w:rsidR="00691D4D" w:rsidRPr="009C279B" w:rsidRDefault="00691D4D" w:rsidP="00691D4D">
      <w:pPr>
        <w:spacing w:line="480" w:lineRule="auto"/>
        <w:jc w:val="both"/>
        <w:rPr>
          <w:sz w:val="24"/>
          <w:szCs w:val="24"/>
        </w:rPr>
      </w:pPr>
      <w:r w:rsidRPr="009C279B">
        <w:rPr>
          <w:sz w:val="24"/>
          <w:szCs w:val="24"/>
        </w:rPr>
        <w:t xml:space="preserve">The Gentile Law estimate of the Death Penalty of Fire  </w:t>
      </w:r>
    </w:p>
    <w:p w:rsidR="00691D4D" w:rsidRPr="009C279B" w:rsidRDefault="00691D4D" w:rsidP="00691D4D">
      <w:pPr>
        <w:spacing w:line="480" w:lineRule="auto"/>
        <w:jc w:val="both"/>
        <w:rPr>
          <w:sz w:val="24"/>
          <w:szCs w:val="24"/>
        </w:rPr>
      </w:pPr>
      <w:r w:rsidRPr="009C279B">
        <w:rPr>
          <w:sz w:val="24"/>
          <w:szCs w:val="24"/>
        </w:rPr>
        <w:t xml:space="preserve">In Luke 9:54 it declares “…James and John saw this, they said, Lord, ‘will thou that We command fire to come down from Heaven, and consume them, even as Elijah did?’ But He turned and rebuked them, and said, ‘Ye know not what manners of Spirit Ye are of.’” In Luke 12:49-53 it declares “I am come to send fire on the Earth, and what will I, if it be already kindled? But I have a baptism to be baptized with, &amp; how is it straightened till it be accomplished! Suppose Ye that I am come to give peace on Earth? I tell You, No, but rather division. For from henceforth there shall be five in one house divided, three against two, and town against three. The Father shall be divided against the Son, and the Son against the Father, the Mother against the Daughter, and the Daughter against the Mother, the Mother in Law against the Daughter in Law and the Daughter in Law against Her Mother in Law.” For the Fire in Gentile Law’s death penalty is used to destroy the families of the Earth.  </w:t>
      </w:r>
    </w:p>
    <w:p w:rsidR="00691D4D" w:rsidRPr="009C279B" w:rsidRDefault="00691D4D" w:rsidP="00691D4D">
      <w:pPr>
        <w:spacing w:line="480" w:lineRule="auto"/>
        <w:jc w:val="both"/>
        <w:rPr>
          <w:sz w:val="24"/>
          <w:szCs w:val="24"/>
        </w:rPr>
      </w:pPr>
      <w:r w:rsidRPr="009C279B">
        <w:rPr>
          <w:sz w:val="24"/>
          <w:szCs w:val="24"/>
        </w:rPr>
        <w:t>The Gentile Law estimate of the Death Penalty of Pit</w:t>
      </w:r>
    </w:p>
    <w:p w:rsidR="00691D4D" w:rsidRPr="009C279B" w:rsidRDefault="00691D4D" w:rsidP="00691D4D">
      <w:pPr>
        <w:spacing w:line="480" w:lineRule="auto"/>
        <w:jc w:val="both"/>
        <w:rPr>
          <w:sz w:val="24"/>
          <w:szCs w:val="24"/>
        </w:rPr>
      </w:pPr>
      <w:r w:rsidRPr="009C279B">
        <w:rPr>
          <w:sz w:val="24"/>
          <w:szCs w:val="24"/>
        </w:rPr>
        <w:t>In Luke 8:26-36, 39 it declares “and when He went forth to land, there met Him out of the city a Certain Man, which had Devils (Demons) long time, and ware (wore) no clothes, neither abode in any house, but in the tombs. When He saw Jesus, He cried out, and fell down before Him, and with a loud voice said, ‘What have I to do with thee, Jesus, thou Son of God Most High?’ I beseech thee, torment Me not. (For he had commanded the Unclean Spirit to come out of the Man, for oftentimes it had caught Him, and He was kept bound with chains and in fetters (shackles) and He broke the bands, and was driven of the Devil into the wilderness.) And Jesus asked Him, saying, ‘What is thy name?’ And He said, ‘</w:t>
      </w:r>
      <w:r w:rsidRPr="009C279B">
        <w:rPr>
          <w:b/>
          <w:sz w:val="24"/>
          <w:szCs w:val="24"/>
        </w:rPr>
        <w:t>Legion</w:t>
      </w:r>
      <w:r w:rsidRPr="009C279B">
        <w:rPr>
          <w:sz w:val="24"/>
          <w:szCs w:val="24"/>
        </w:rPr>
        <w:t xml:space="preserve">’: because many Devils (over 2,000 Demons) were entered into Him. And they besought Him that He would not command them to go out into the deep. And there was there a heard of swine feeding on the mountain: and they besought Him that He would suffer them to enter into them. And He suffered them. Then went the Devils out of the Man, and entered into the swine: and the heard ran violently down a steep place into the lake, and were choked. When they that fed them saw what was done, they fled, and went and told it in the city and in the country. Then they went out to see what was done, and came to Jesus, and found the Man. Out of whom the Devils were departed, sitting at the feet of Jesus, clothed and in His right mind, and they were afraid. They also which saw it told them by what means He that was possessed of the Devils was healed…Return to thy own house, and show how great things God has done unto thee.” For the Pit in the Gentle Law’s death penalty is used against the Demons or Devils to destroy them, by entering the herd of the swine.     </w:t>
      </w:r>
    </w:p>
    <w:p w:rsidR="00691D4D" w:rsidRPr="009C279B" w:rsidRDefault="00691D4D" w:rsidP="00691D4D">
      <w:pPr>
        <w:spacing w:line="480" w:lineRule="auto"/>
        <w:jc w:val="both"/>
        <w:rPr>
          <w:sz w:val="24"/>
          <w:szCs w:val="24"/>
        </w:rPr>
      </w:pPr>
      <w:r w:rsidRPr="009C279B">
        <w:rPr>
          <w:sz w:val="24"/>
          <w:szCs w:val="24"/>
        </w:rPr>
        <w:t>The Gentile Law estimate of the Death Penalty of Strangulation</w:t>
      </w:r>
    </w:p>
    <w:p w:rsidR="00691D4D" w:rsidRPr="009C279B" w:rsidRDefault="00691D4D" w:rsidP="00691D4D">
      <w:pPr>
        <w:spacing w:line="480" w:lineRule="auto"/>
        <w:jc w:val="both"/>
        <w:rPr>
          <w:sz w:val="24"/>
          <w:szCs w:val="24"/>
        </w:rPr>
      </w:pPr>
      <w:r w:rsidRPr="009C279B">
        <w:rPr>
          <w:sz w:val="24"/>
          <w:szCs w:val="24"/>
        </w:rPr>
        <w:t>In Luke 8:31-33 it declares “and they besought Him that He would not command them to go out into the deep. And there was there a heard of many swine feeding on the mountain: and they besought Him that He would suffer them to enter into them. And He suffered them. Then went the Devils out of the Man, and entered into the swine: and the heard ran violently down a steep place into the lake, and were choked (strangled and then drowned). For Strangulation in the Gentile Law’s death penalty is used against the Demons to destroy them from the herd of the swine.</w:t>
      </w:r>
    </w:p>
    <w:p w:rsidR="00691D4D" w:rsidRPr="009C279B" w:rsidRDefault="00691D4D" w:rsidP="00691D4D">
      <w:pPr>
        <w:spacing w:line="480" w:lineRule="auto"/>
        <w:jc w:val="both"/>
        <w:rPr>
          <w:sz w:val="24"/>
          <w:szCs w:val="24"/>
        </w:rPr>
      </w:pPr>
      <w:r w:rsidRPr="009C279B">
        <w:rPr>
          <w:sz w:val="24"/>
          <w:szCs w:val="24"/>
        </w:rPr>
        <w:t>The Gentile Law estimate of the Death Penalty of Hanging</w:t>
      </w:r>
    </w:p>
    <w:p w:rsidR="00691D4D" w:rsidRPr="009C279B" w:rsidRDefault="00691D4D" w:rsidP="00691D4D">
      <w:pPr>
        <w:spacing w:line="480" w:lineRule="auto"/>
        <w:jc w:val="both"/>
        <w:rPr>
          <w:sz w:val="24"/>
          <w:szCs w:val="24"/>
        </w:rPr>
      </w:pPr>
      <w:r w:rsidRPr="009C279B">
        <w:rPr>
          <w:sz w:val="24"/>
          <w:szCs w:val="24"/>
        </w:rPr>
        <w:t xml:space="preserve">In Luke 23:39 it declares “and One of the Malefactors (Criminals) which were hanged railed (blasphemed) on Him, saying, ‘It thou be the Christ, save thyself and Us. But the other answering  rebuked Him, and  saying, ‘Dost  not  thou  fear  God, seeing  thou  art  in  the  same condemnation? And We indeed justly, for We receive the due reward of Our deeds, but this Man has done nothing wrong.” For in Gentile Law’s death penalty of hanging is used to destroy those Criminals and will be rewarded to those who deserve it.    </w:t>
      </w:r>
    </w:p>
    <w:p w:rsidR="00691D4D" w:rsidRPr="009C279B" w:rsidRDefault="00691D4D" w:rsidP="00691D4D">
      <w:pPr>
        <w:spacing w:line="480" w:lineRule="auto"/>
        <w:jc w:val="both"/>
        <w:rPr>
          <w:sz w:val="24"/>
          <w:szCs w:val="24"/>
        </w:rPr>
      </w:pPr>
      <w:r w:rsidRPr="009C279B">
        <w:rPr>
          <w:sz w:val="24"/>
          <w:szCs w:val="24"/>
        </w:rPr>
        <w:t>The Gentile Law estimate of the Death Penalty of Blasphemy</w:t>
      </w:r>
    </w:p>
    <w:p w:rsidR="00691D4D" w:rsidRPr="009C279B" w:rsidRDefault="00691D4D" w:rsidP="00691D4D">
      <w:pPr>
        <w:spacing w:line="480" w:lineRule="auto"/>
        <w:jc w:val="both"/>
        <w:rPr>
          <w:sz w:val="24"/>
          <w:szCs w:val="24"/>
        </w:rPr>
      </w:pPr>
      <w:r w:rsidRPr="009C279B">
        <w:rPr>
          <w:sz w:val="24"/>
          <w:szCs w:val="24"/>
        </w:rPr>
        <w:t xml:space="preserve">In Luke 12:8-10 it declares “also I say unto You, whosoever shall confess Me before Men, Him shall the Son of Man also confess before the Angels (Lords) of God. But He that denies Me before Man shall be denied before the Angels (Lords) of God. And whosoever shall speak a word against the Son of Man, it shall be forgiven Him, but unto Him the blasphemes against the Holy Ghost it shall not be forgiven (but eternally damned). And when they bring You unto the synagogues, and unto Magistrates, and Powers (Gentile Authorities), take Ye no thought how or what thing Ye shall answer, or what Ye shall say. For the Holy Ghost shall teach You in the same hour what Ye ought to say.” For in Gentile Law’s death penalty of Blasphemy is eternally damned if You think or say anything contrary to or insult the Holy Ghost and will be forever destroyed.  </w:t>
      </w:r>
    </w:p>
    <w:p w:rsidR="00691D4D" w:rsidRPr="009C279B" w:rsidRDefault="00691D4D" w:rsidP="00691D4D">
      <w:pPr>
        <w:spacing w:line="480" w:lineRule="auto"/>
        <w:jc w:val="both"/>
        <w:rPr>
          <w:sz w:val="24"/>
          <w:szCs w:val="24"/>
        </w:rPr>
      </w:pPr>
      <w:r w:rsidRPr="009C279B">
        <w:rPr>
          <w:sz w:val="24"/>
          <w:szCs w:val="24"/>
        </w:rPr>
        <w:t xml:space="preserve">The Gentile Law estimate of the Death Penalty of the Stoning </w:t>
      </w:r>
    </w:p>
    <w:p w:rsidR="00691D4D" w:rsidRPr="009C279B" w:rsidRDefault="00691D4D" w:rsidP="00691D4D">
      <w:pPr>
        <w:spacing w:line="480" w:lineRule="auto"/>
        <w:jc w:val="both"/>
        <w:rPr>
          <w:sz w:val="24"/>
          <w:szCs w:val="24"/>
        </w:rPr>
      </w:pPr>
      <w:r w:rsidRPr="009C279B">
        <w:rPr>
          <w:sz w:val="24"/>
          <w:szCs w:val="24"/>
        </w:rPr>
        <w:t xml:space="preserve">In Luke 19:44-44 it declares “… If thou had known even thou, at least in this thy day, the things which belong unto thy peace! But now they are hid from thy eyes. For the days shall come upon thee, that thy Enemies shall cast a trench about thee, and compass (surround) thee round, and keep (level) thee in on every side. And shall lay thee even with the ground, and thy Children within thee, and they shall not leave in thee one stone upon another, because thou knew not the time of thy visitation.” For in the Gentile Law’s death penalty of the Stones is used to level thee and surround thee, and to destroy those Persons who do not know the time of their visitation.  </w:t>
      </w:r>
    </w:p>
    <w:p w:rsidR="00691D4D" w:rsidRPr="009C279B" w:rsidRDefault="00691D4D" w:rsidP="00691D4D">
      <w:pPr>
        <w:spacing w:line="480" w:lineRule="auto"/>
        <w:jc w:val="both"/>
        <w:rPr>
          <w:sz w:val="24"/>
          <w:szCs w:val="24"/>
        </w:rPr>
      </w:pPr>
      <w:r w:rsidRPr="009C279B">
        <w:rPr>
          <w:sz w:val="24"/>
          <w:szCs w:val="24"/>
        </w:rPr>
        <w:t xml:space="preserve">The Gentile Law estimate of tattoos </w:t>
      </w:r>
    </w:p>
    <w:p w:rsidR="00691D4D" w:rsidRPr="009C279B" w:rsidRDefault="00691D4D" w:rsidP="00691D4D">
      <w:pPr>
        <w:spacing w:line="480" w:lineRule="auto"/>
        <w:jc w:val="both"/>
        <w:rPr>
          <w:sz w:val="24"/>
          <w:szCs w:val="24"/>
        </w:rPr>
      </w:pPr>
      <w:r w:rsidRPr="009C279B">
        <w:rPr>
          <w:sz w:val="24"/>
          <w:szCs w:val="24"/>
        </w:rPr>
        <w:t>In Revelation 7:1-8 concerns the seal (mark) of the Living God in their foreheads. And He with a loud voice said to the four Angels (Lords), “Hurt not the Earth, neither the sea not the trees, till We have sealed the Servants of Our God in their foreheads. And the number that was sealed, were 144,000 Gentile Servants. This mark could have been served as a spiritual tattoo because since 2,000 years the Gentiles would tattoo their forearms with religious markings in the skin (tattoo artwork) to praise and glorify the Lord. There is no restrictions for tattooing in the Gentile Lordships.</w:t>
      </w:r>
    </w:p>
    <w:p w:rsidR="00691D4D" w:rsidRPr="009C279B" w:rsidRDefault="00691D4D" w:rsidP="00691D4D">
      <w:pPr>
        <w:spacing w:line="480" w:lineRule="auto"/>
        <w:jc w:val="both"/>
        <w:rPr>
          <w:sz w:val="24"/>
          <w:szCs w:val="24"/>
        </w:rPr>
      </w:pPr>
      <w:r w:rsidRPr="009C279B">
        <w:rPr>
          <w:sz w:val="24"/>
          <w:szCs w:val="24"/>
        </w:rPr>
        <w:t>The Gentile Law estimate of the Holy Temple (Business)</w:t>
      </w:r>
    </w:p>
    <w:p w:rsidR="00691D4D" w:rsidRPr="009C279B" w:rsidRDefault="00691D4D" w:rsidP="00691D4D">
      <w:pPr>
        <w:spacing w:line="480" w:lineRule="auto"/>
        <w:jc w:val="both"/>
        <w:rPr>
          <w:sz w:val="24"/>
          <w:szCs w:val="24"/>
        </w:rPr>
      </w:pPr>
      <w:r w:rsidRPr="009C279B">
        <w:rPr>
          <w:sz w:val="24"/>
          <w:szCs w:val="24"/>
        </w:rPr>
        <w:t xml:space="preserve">In Luke 20:9-16 it declares “…A Certain Man planted a vineyard and let it forth (leased it) to Husbandmen (Tenant Farmers), and went into a far country for a long time. And at the season vintage time) He sent a Servant to the Husbandmen, that they should give Him of the fruit of the vineyard: but the Husbandmen beat Him, and sent Him away empty. And again He sent another Servant, and they beat Him also, and entreated Him shamefully, and sent Him away empty. Then said the Lord of the vineyard, ‘What shall I do? I will send My Beloved Son: it may be they will reverence (highly esteem, revere, respect) Him when they see Him.’ but when the Husbandmen saw Him, they reasoned among themselves, saying, ‘This is the heir: Come, let Us kill Him, that the inheritance may be Ours.’ So they cast Him out of the vineyard, and killed Him. What therefore shall thee Lord of the vineyard do unto them? He shall come and destroy these Husbandmen, and shall give the vineyard to others.” In Revelation 21:8-22:5, 15 it declares “But the fearful, and unbelieving (ignorant), and the abominable, and murderers, and whoremongers, and sorcerers, and idolaters (Tobit 4:12-13), and all liars shall have their part in the lake which burns with fire and brimstone: which is the second death (the Gentile Law Kingdom is impregnable, invincible and immune to these 8 things). And there came unto Me One of the seven Angels (Lords) which had the seven vials full of the seven plagues (the plagues are the flies, the disease, the boils, the hail, the locusts, the darkness and the death of the firstborn that protects the doorway by the Lord James’ Agape Love in the New Gentile Jerusalem Kingdom), and talked with Me, saying, ‘Come hither, I will show thee the Bride, the Lamb’s Wife (The Lord James’ Church of God). And He carried Me away in the Spirit to a great and high mountain, and showed Me that great city, the Holy (Gentile) Jerusalem, descending out of Heaven from God, having the glory of God: and Her light was like unto a stone most precious, even like a jasper stone, clear as crystal. And has a wall great and high, and had twelve gates, and at the gates twelve Angels (Lords), and names written thereon, which are the names of the twelve tribes of the Children of Israel: on the east three gates, on the north three gates, not the south three gates and on the west three gates. And the wall of the city had twelve foundations, and in them the names of the twelve Apostles of the Lamb (The Lord James dying for the Eternal Sin in the Law at the end of Acts). And He that talked with Me had a golden reed to measure the city, and the gates thereof, and the wall thereof. And the city lies foursquare, and the  length  is  as   large  as  the  breadth:  and  He  measured  the  city  with the reed, twelve thousand furlongs (1380 miles in all). The length and the breadth and the height of it are equal. And He measured the wall thereof, a 144 cubits (216 feet), according to the measure of a Man, that is, of the Angel (Lord). And the building of the wall of it was of jasper: and the city was pure gold, like unto clear glass. And the foundations of the wall of the city were garnished with all manner of precious stones. The first foundation was jasper, the second sapphire, the third, a chalcedony, the fourth, an emerald, the fifth, sardonyx, the sixth, sardius, the seventh, chrysolite, the eighth, beryl, the ninth, topaz, the tenth, a chrysoprase, the eleventh, jacinth, the twelfth, and amethyst. And the twelve gates were twelve pearls, every several gate was of one pearl: and the street of the city was pure gold, as it were transparent glass. And I saw no temple therein: for the Lord (The Lord James in Isaiah 9:6) Almighty and the Lamb (The Lord Stephen) are the temple of it. And the city had no need of the sun, neither of the moon, to shine in it: for the glory of God did light it, and the Lamb is the light thereof. And the Nations (Gentile Laws) of them which are saved (protected) shall walk in the light of it: and the Kings of the Earth do bring their glory and honor into it. And the gates of it shall not be shut at all by day: for there shall be no night there. And they shall bring the glory and honor of the nations into it. And there shall in no wise enter into it anything that defiles, neither whatsoever works an abomination, or makes a lie (the Gentile Law Kingdom is impregnable, invincible and immune to these 3 things), but they which are written in the Lamb’s Book (The Lord Stephen) of Life. And He showed Me a pure river of water of life, clear as crystal proceeding out of the throne of God and of the Lamb. In the midst of the street of it, and on either side of the river was there the (Burning Bush grow into a Tree of Life in the mountains) Tree of Life, which bare twelve manner of fruits, and yielded Her fruit every month, and the leaves of the tree were for the healing of the Nations (Gentile Laws). And there shall be no more curse: but the throne of God (The Lord James) and of the Lamb (The Lord Stephen) shall be in it, and his servants shall serve him. And they shall see his face, and his name shall be in their foreheads. And there shall be no night there, and they need no candle (lamp), neither light of the sun, for the Lord God (The Lord James) gives them light, and they shall reign forever and ever…blessed are they that do His (Lord James’ Gentile Law) commandments. That they may have right to the Tree of Life, and may enter in through the gates into the city…For without are dogs, and sorcerers, and whoremongers, and murderers, and idolaters, and whosoever loves and makes a lie (the Gentile Law Kingdom of the Lord James is impregnable, invincible and immune to all these 7 things).” This is the Gentile Law Kingdom of the Lord James the law of God called the Heavenly New Jerusalem.            </w:t>
      </w:r>
    </w:p>
    <w:p w:rsidR="00691D4D" w:rsidRPr="009C279B" w:rsidRDefault="00691D4D" w:rsidP="00691D4D">
      <w:pPr>
        <w:spacing w:line="480" w:lineRule="auto"/>
        <w:jc w:val="both"/>
        <w:rPr>
          <w:sz w:val="24"/>
          <w:szCs w:val="24"/>
        </w:rPr>
      </w:pPr>
      <w:r w:rsidRPr="009C279B">
        <w:rPr>
          <w:sz w:val="24"/>
          <w:szCs w:val="24"/>
        </w:rPr>
        <w:t>The Gentile Law estimate of Moses</w:t>
      </w:r>
    </w:p>
    <w:p w:rsidR="00691D4D" w:rsidRPr="009C279B" w:rsidRDefault="00691D4D" w:rsidP="00691D4D">
      <w:pPr>
        <w:spacing w:line="480" w:lineRule="auto"/>
        <w:jc w:val="both"/>
        <w:rPr>
          <w:sz w:val="24"/>
          <w:szCs w:val="24"/>
        </w:rPr>
      </w:pPr>
      <w:r w:rsidRPr="009C279B">
        <w:rPr>
          <w:sz w:val="24"/>
          <w:szCs w:val="24"/>
        </w:rPr>
        <w:t xml:space="preserve">In Luke 9:28-36 it declares “And it came to pass about eight days after these sayings, He took Peter and John and James, and went up into a mountain to pray. And as He prayed, the fashion of His countenance was altered, and His raiment was white and glistening. And behold, there talked with Him two Men, which were Moses and Elijah. Who appeared in glory, and spoke of His decease (departure) which should accomplish at Jerusalem. But Peter &amp; they that were with Him were heavy with sleep: and when they were awake, they saw His glory and the two Men that stood with Him. and it came to pass, as they departed from Him, Peter said unto Jesus, Master, ‘it is good for Us to be here: and let Us  make  three  tabernacles, one  for thee, and one for Moses, and one for Elijah: not knowing what He said. While He thus spoke, there came a cloud, and overshadowed them: and they feared as they entered into the cloud. And there came a voice out of the cloud, saying, ‘This is My Beloved Son: hear Him. And when the voice was past, Jesus was found alone. And they kept it close, and told no Man in those days any of those things which they had seen.” This is the Transfiguration on the Mount concerning Moses in Gentile Law.    </w:t>
      </w:r>
    </w:p>
    <w:p w:rsidR="00691D4D" w:rsidRPr="009C279B" w:rsidRDefault="00691D4D" w:rsidP="00691D4D">
      <w:pPr>
        <w:spacing w:line="480" w:lineRule="auto"/>
        <w:jc w:val="both"/>
        <w:rPr>
          <w:sz w:val="24"/>
          <w:szCs w:val="24"/>
        </w:rPr>
      </w:pPr>
      <w:r w:rsidRPr="009C279B">
        <w:rPr>
          <w:sz w:val="24"/>
          <w:szCs w:val="24"/>
        </w:rPr>
        <w:t>The Gentile Law estimate of Money</w:t>
      </w:r>
    </w:p>
    <w:p w:rsidR="00691D4D" w:rsidRPr="009C279B" w:rsidRDefault="00691D4D" w:rsidP="00691D4D">
      <w:pPr>
        <w:spacing w:line="480" w:lineRule="auto"/>
        <w:jc w:val="both"/>
        <w:rPr>
          <w:sz w:val="24"/>
          <w:szCs w:val="24"/>
        </w:rPr>
      </w:pPr>
      <w:r w:rsidRPr="009C279B">
        <w:rPr>
          <w:sz w:val="24"/>
          <w:szCs w:val="24"/>
        </w:rPr>
        <w:t xml:space="preserve">In Luke 19:12-27 it declares “…A Certain Noblemen went into a far country to receive for Himself a Kingdom, and to return. And He called ten Servants, and delivered them ten pounds (minas, each worth about 3 months wages which is $960,000.00), and said unto them, ‘Occupy till I come.’ But His Citizens hated Him, and sent a message after Him, saying, ‘We will not have this Man to reign over Us.’ And it came to pass, that when He was returned, having received the Kingdom, that He commanded these Servants to be called unto Him, to whom He had given the money, that He might know how much every Man had gained by trading. Then came the first, saying, Lord, thy pound has gained ten pounds. And He said unto Him, ‘Well, thou Good Servant: because thou has been faithful in a very little, have Authority over ten cities. And the second came, saying, Lord, they pound has gained five pounds ($480,000.00) And He said likewise to Him, be thou also over 5 cities. And another came, saying, Lord, behold, here is thy pound ($96,000.00), which I have kept laid up in a napkin. For I feared thee, because thou art an Austere Man: thou take up that thou lay not down, and reap that thou did not sow. And He said unto Him, ‘Out of thy own mouth will I Judge thee, thou Wicked Servant, Thou knew that I was an Austere Man, taking up that I laid not down, and reaping that I did not sow. Wherefore then gave not thou My money into the bank, that at my coming I might have required Mine own with usury (interest)? And He said unto them that stood by, ‘Take from Him the pound, and give it to him that has ten pounds. (And they said unto Him, Lord (Master), He has ten pounds.) For is say unto You, “That unto every One which has shall be given and from Him that has not, even that He has shall be taken away from Him. But those Mine Enemies, which would not that I should reign over them, bring hither, and slay them before Me.” This is the Gentile Law estimate of money. </w:t>
      </w:r>
    </w:p>
    <w:p w:rsidR="00691D4D" w:rsidRPr="009C279B" w:rsidRDefault="00691D4D" w:rsidP="00691D4D">
      <w:pPr>
        <w:spacing w:line="480" w:lineRule="auto"/>
        <w:jc w:val="both"/>
        <w:rPr>
          <w:sz w:val="24"/>
          <w:szCs w:val="24"/>
        </w:rPr>
      </w:pPr>
      <w:r w:rsidRPr="009C279B">
        <w:rPr>
          <w:sz w:val="24"/>
          <w:szCs w:val="24"/>
        </w:rPr>
        <w:t>The Gentile Law estimate of Mercy</w:t>
      </w:r>
    </w:p>
    <w:p w:rsidR="00691D4D" w:rsidRPr="009C279B" w:rsidRDefault="00691D4D" w:rsidP="00691D4D">
      <w:pPr>
        <w:spacing w:line="480" w:lineRule="auto"/>
        <w:jc w:val="both"/>
        <w:rPr>
          <w:sz w:val="24"/>
          <w:szCs w:val="24"/>
        </w:rPr>
      </w:pPr>
      <w:r w:rsidRPr="009C279B">
        <w:rPr>
          <w:sz w:val="24"/>
          <w:szCs w:val="24"/>
        </w:rPr>
        <w:t xml:space="preserve">In Luke 10:30-37 it declares “…A Certain Man went down from Jerusalem to Jericho and fell among Thieves, which stripped Him of His raiment, and wounded Him, and departed, leaving Him half dead. And by chance there came down a Certain Priest that way, and when He saw Him, He passed by on the other side. And likewise a Levite, when He was at the place, came and looked on Him, and passed by on the other side. But a Certain Samaritan, as He journeyed, came where He was, and when He saw Him, He had compassion on Him, and went to Him, and bound up His wounds, pouring in oil and wine, and set Him on His own Beast, and brought Him to an inn, and took care of Him. And on the morrow (next day) when He departed, He took out two pence (two denarii, 2 days wage is $64.00) and gave the Money to the Host (Innkeeper), and said unto Him, ‘Take care of Him, and whatsoever thou spend more, when I come again I will repay thee.’ Which now of these three, think thou was Neighbor unto Him that fell among the Thieves? And He said, He that showed mercy on Him. Then said Jesus unto Him, ‘Go, and do thou likewise.’ This kind of mercy is special because it took three approaches for the One who was wounded to get treatment and have mercy shown. This kind of mercy works in the Gentile Law because it operated in 1 to 2 positions concerning the Ones passing by.     </w:t>
      </w:r>
    </w:p>
    <w:p w:rsidR="00691D4D" w:rsidRPr="009C279B" w:rsidRDefault="00691D4D" w:rsidP="00691D4D">
      <w:pPr>
        <w:spacing w:line="480" w:lineRule="auto"/>
        <w:jc w:val="both"/>
        <w:rPr>
          <w:sz w:val="24"/>
          <w:szCs w:val="24"/>
        </w:rPr>
      </w:pPr>
      <w:r w:rsidRPr="009C279B">
        <w:rPr>
          <w:sz w:val="24"/>
          <w:szCs w:val="24"/>
        </w:rPr>
        <w:t>The Gentile Law estimate of the Death Penalty of Hell</w:t>
      </w:r>
    </w:p>
    <w:p w:rsidR="00691D4D" w:rsidRPr="009C279B" w:rsidRDefault="00691D4D" w:rsidP="00691D4D">
      <w:pPr>
        <w:spacing w:line="480" w:lineRule="auto"/>
        <w:jc w:val="both"/>
        <w:rPr>
          <w:sz w:val="24"/>
          <w:szCs w:val="24"/>
        </w:rPr>
      </w:pPr>
      <w:r w:rsidRPr="009C279B">
        <w:rPr>
          <w:sz w:val="24"/>
          <w:szCs w:val="24"/>
        </w:rPr>
        <w:t xml:space="preserve">In Luke 16:19-31 it declares “There was a Certain Rich Man, clothed in purple and fine linen, and fared (lived in luxury) sumptuously every day. And there was a Certain Beggar named Lazarus, which was laid at His gate, full of sores. And desiring to be fed from the Rich Man’s table: Moreover the Dogs came and licked His sores. And it came to pass, that the Beggar died, and was carried by the Angels (Lords) into Abraham’s Bosom: the Rich Man also died, and was buried. And in Hell he lift up His eyes, being in torments, and see Abraham afar off, and Lazarus in His bosom. And He cried and said, ‘Father Abraham, have mercy on Me, and send Lazarus, that He may dip the tip of His finger in water, and cool My tongue, for I am tormented in this flame. But Abraham said, ‘Son, remember that thou in thy lifetime received thy good things, and likewise Lazarus evil things, but now He is comforted, and thou art tormented. And beside all this, between Us and You there is a great gulf fixed: so that they which would pass from hence to You cannot, neither can they pass to Us, that would come from thence. Then He said, I pray there therefore, Father that thou would send Him to My Father’s House: for I have five Brethren that He may testify into them, lest they also come into this place of torment. Abraham said unto Him, they have Moses and the Prophets, let them hear them. And He said, no, Father Abraham: But if One went unto them from the dead, they will repent. And He said unto Him, if they hear not Moses and the Prophets, neither will they be persuaded though One rose from the dead.” This means in Gentile Law the poor will inherit the Kingdom of God. It also means if You are Rich and do not take care of the Poor, You would be just like the Rich Man. So You have to be wise with Your money and have treasure in Heaven. Hell is in Haggadah pages 18-19, 27.     </w:t>
      </w:r>
    </w:p>
    <w:p w:rsidR="00691D4D" w:rsidRPr="009C279B" w:rsidRDefault="00691D4D" w:rsidP="00691D4D">
      <w:pPr>
        <w:spacing w:line="480" w:lineRule="auto"/>
        <w:jc w:val="both"/>
        <w:rPr>
          <w:sz w:val="24"/>
          <w:szCs w:val="24"/>
        </w:rPr>
      </w:pPr>
      <w:r w:rsidRPr="009C279B">
        <w:rPr>
          <w:sz w:val="24"/>
          <w:szCs w:val="24"/>
        </w:rPr>
        <w:t>The curses of not obeying the Gentile Law of James</w:t>
      </w:r>
    </w:p>
    <w:p w:rsidR="00691D4D" w:rsidRPr="009C279B" w:rsidRDefault="00691D4D" w:rsidP="00691D4D">
      <w:pPr>
        <w:spacing w:line="480" w:lineRule="auto"/>
        <w:jc w:val="both"/>
        <w:rPr>
          <w:sz w:val="24"/>
          <w:szCs w:val="24"/>
        </w:rPr>
      </w:pPr>
      <w:r w:rsidRPr="009C279B">
        <w:rPr>
          <w:sz w:val="24"/>
          <w:szCs w:val="24"/>
        </w:rPr>
        <w:t xml:space="preserve">First, James 1:13-14 it declares “but every Man is tempted when He is drawn away from His lust an enticed. Then when lust has conceived, it brings forth sin, and sin, when it is finished brings forth death. You must pray to overcome this. Second, in James 1:20 it declares “For the wrath of Man works not the righteousness of God.” Be angry and sin not, do not let the sun come down on Your anger. Also give place to wrath, and the vengeance from the Lord will come in Romans 12:19. Third, In James 2:1-13 tells us that We should not be partial in Judgment and no Respecter of Persons. For a Person treating Another better based on His possessions and what He has, does sin. For God is no Respecter of Persons and those who fear Him and works righteousness is accepted by Him is in Acts 10. Also in the Royal Law You must (Agape) love Your Neighbor as thyself. For whosoever keeps not one part of the Law, then He is a transgressor of the Whole Law. He who does not show mercy will not have mercy, and to know that mercy triumphs of over judgment all the time. Fourth, In James 2:14-26 it declares that Faith without works is dead, so You must have works also with faith.  Fifth, in James 3:1-12 it declares that the tongue is a World of Iniquity, so it must be tamed by the Lord. Sixth, in James 3:13-18 it tells us that false wisdom is confusion and every evil work. You must have true wisdom from the Lord. Seventh, in James 4:1-10 it tells us that lust wars in Your Members and the Friendship to the World is an Enemy to God. For God resists the proud but gives grace to the humble. Eight, in James 4:13-17 it tells us that You must not have arrogance in Your conduct, but rely on the Lord if He wills for You to do or not do. Ninth, in James 5:1-6 it says the Rich has lived in pleasure on the Earth and they have condemned and killed the Just, so You must be Poor to enter the Kingdom of God. Tenth, in James 5:7-18 it declares to do not have a grudge with Anybody, and do not swear at all, but let Your communication be yes, yes, or no, no. Eleventh, And if there is any sick among You let the prayer of the Church heal You. Twelfth, also confess Your faults to One Another and pray for the healing that comes from the Lord. Thirteenth, in James 5:19-20 it tells us that Agape Love covers a Sinner’s sins will save His soul and be converted. So if You do all that which is commanded by the Lord James in Gentile Law, You will do well. Also You must obey the 4 Commandments of Gentile Law in Acts 15:20, 29; 21:25, the Ten Commandments of Gentile Law, the 613 Gentile Commandments of Gentile Law and the Two Great Commandments that hang all the Gentile Law. If You stumble in 1 of the Gentile Laws, then You are guilty of all the Gentile Laws.         </w:t>
      </w:r>
    </w:p>
    <w:p w:rsidR="00691D4D" w:rsidRPr="009C279B" w:rsidRDefault="00691D4D" w:rsidP="00691D4D">
      <w:pPr>
        <w:spacing w:line="480" w:lineRule="auto"/>
        <w:jc w:val="both"/>
        <w:rPr>
          <w:sz w:val="24"/>
          <w:szCs w:val="24"/>
        </w:rPr>
      </w:pPr>
      <w:r w:rsidRPr="009C279B">
        <w:rPr>
          <w:sz w:val="24"/>
          <w:szCs w:val="24"/>
        </w:rPr>
        <w:t>The Kingdom problems of the Gentile Law of James in Angels committing the eternal blasphemy</w:t>
      </w:r>
    </w:p>
    <w:p w:rsidR="00691D4D" w:rsidRPr="009C279B" w:rsidRDefault="00691D4D" w:rsidP="00691D4D">
      <w:pPr>
        <w:spacing w:line="480" w:lineRule="auto"/>
        <w:jc w:val="both"/>
        <w:rPr>
          <w:sz w:val="24"/>
          <w:szCs w:val="24"/>
        </w:rPr>
      </w:pPr>
      <w:r w:rsidRPr="009C279B">
        <w:rPr>
          <w:sz w:val="24"/>
          <w:szCs w:val="24"/>
        </w:rPr>
        <w:t>First, the Gentile Law of James does not have any problems with eternal sexuality (folly or error) or some form of eternal fornication proven in Acts 15:20, 29; 21:25. But the Gentile Law of James does have problems with eternal blasphemy from the Direction of Angels (Lords) in Acts 7:51-8:3. This kind of blasphemy involves the Angels (Lords) or the Jews saying they are the Highest Lord’s, which is blasphemy and a lie because We know that Single Gentiles equal to the Angels (Lords) of God in Heaven cannot be like the 60 other Lord’s in any way in Luke 20:35-36. Some in the Gentile Law gets a big chip on their shoulders, and blasphemes Christians. This is  proven in Romans 2:10-29 which tells us that the Gentiles without Jewish law, has a Gentile Law to themselves their hearts and consciences bear witness accusing or excusing. In Romans 2:24 it declares “FOR THE NAME OF GOD IS BLASPHEMED AMONG THE GENTILES THROUGH YOU.” So We must understand how the Gentile Law fails and falls. For if this kind of blasphemy is done in ignorance, and then they shall obtain mercy as Saul of Tarsus did in 1</w:t>
      </w:r>
      <w:r w:rsidRPr="009C279B">
        <w:rPr>
          <w:sz w:val="24"/>
          <w:szCs w:val="24"/>
          <w:vertAlign w:val="superscript"/>
        </w:rPr>
        <w:t>st</w:t>
      </w:r>
      <w:r w:rsidRPr="009C279B">
        <w:rPr>
          <w:sz w:val="24"/>
          <w:szCs w:val="24"/>
        </w:rPr>
        <w:t xml:space="preserve"> Timothy 1:13 and James in James 2:13 in Gentile Law. James’ blood is far better than Cain in the Law of the 7-fold mark in Genesis 4:15.   </w:t>
      </w:r>
    </w:p>
    <w:p w:rsidR="00691D4D" w:rsidRPr="009C279B" w:rsidRDefault="00691D4D" w:rsidP="00691D4D">
      <w:pPr>
        <w:spacing w:line="480" w:lineRule="auto"/>
        <w:jc w:val="both"/>
        <w:rPr>
          <w:sz w:val="24"/>
          <w:szCs w:val="24"/>
        </w:rPr>
      </w:pPr>
      <w:r w:rsidRPr="009C279B">
        <w:rPr>
          <w:sz w:val="24"/>
          <w:szCs w:val="24"/>
        </w:rPr>
        <w:t>The Gentile Law of James is over the Jewish Law and Jewish World inside God’s Kingdom</w:t>
      </w:r>
    </w:p>
    <w:p w:rsidR="00691D4D" w:rsidRPr="009C279B" w:rsidRDefault="00691D4D" w:rsidP="00691D4D">
      <w:pPr>
        <w:spacing w:line="480" w:lineRule="auto"/>
        <w:jc w:val="both"/>
        <w:rPr>
          <w:sz w:val="24"/>
          <w:szCs w:val="24"/>
        </w:rPr>
      </w:pPr>
      <w:r w:rsidRPr="009C279B">
        <w:rPr>
          <w:sz w:val="24"/>
          <w:szCs w:val="24"/>
        </w:rPr>
        <w:t>In Luke 21:10-24 it declares “Nation (Law) shall rise against Nation (Law), and Kingdom (King) against Kingdom (King). And great earthquakes shall be in divers places, and famines and pestilences, and fearful sights and great signs there be from Heaven. But before all these, they shall lay their hands on You, and persecute You, delivering You up to the synagogues, and into prisons, being brought before Kings and Rulers for My name’s sake (James). And it shall turn to You for a testimony. Settle it therefore in Your hearts, not to meditate before when Ye shall answer. For I will give You a mouth and wisdom, which all Your Adversaries shall not be able to gainsay (refute) nor resist. And Ye shall be betrayed both by Parents, and Brethren, and Kinsfolk, and Friends, and some of You shall they cause to be put to death. And Ye shall be hated of all Men for My name’s sake (James). But there shall not a hair of Your head perish. In Your patience possess Ye Your Souls. And when Ye shall see Jerusalem compassed (surrounded) with Armies, then know that the desolation thereof is nigh (near). Then let them which are in Judea flee to the mountains, and let them which are in the midst of it depart out, and let not them that are in the countries enter there into. For these be the days of vengeance, that all things which are written may be fulfilled. But woe unto them that are with Child (Pregnant) and to them that give suck (nursing babies), in those days! For there shall be great distress in the land, and wrath upon this people and they shall fall by the edge of the sword, and shall be led away captive into all Nations (Laws), and Jerusalem shall be trodden (trampled) down of the Gentiles, until the times of the Gentiles be fulfilled.” This proves that the Gentiles has Lordships (60 Gentile Lord’s) over the Jews and their one Lordship (1 Jewish Lord). For the Agape Love of the 60 Lord’s governs in Romans 8:28-39 and tries the Fire, by which Fire tries all other things (Gold, Silver and Copper) proven in 2</w:t>
      </w:r>
      <w:r w:rsidRPr="009C279B">
        <w:rPr>
          <w:sz w:val="24"/>
          <w:szCs w:val="24"/>
          <w:vertAlign w:val="superscript"/>
        </w:rPr>
        <w:t>nd</w:t>
      </w:r>
      <w:r w:rsidRPr="009C279B">
        <w:rPr>
          <w:sz w:val="24"/>
          <w:szCs w:val="24"/>
        </w:rPr>
        <w:t xml:space="preserve"> Timothy 2:14-26; 1</w:t>
      </w:r>
      <w:r w:rsidRPr="009C279B">
        <w:rPr>
          <w:sz w:val="24"/>
          <w:szCs w:val="24"/>
          <w:vertAlign w:val="superscript"/>
        </w:rPr>
        <w:t>st</w:t>
      </w:r>
      <w:r w:rsidRPr="009C279B">
        <w:rPr>
          <w:sz w:val="24"/>
          <w:szCs w:val="24"/>
        </w:rPr>
        <w:t xml:space="preserve"> Corinthians 3:10-15 (concerning fire only and not agape love) and Revelation 3:17-21. If You have any questions on things tried in the fire, You must get My book called “</w:t>
      </w:r>
      <w:r w:rsidRPr="009C279B">
        <w:rPr>
          <w:b/>
          <w:sz w:val="24"/>
          <w:szCs w:val="24"/>
        </w:rPr>
        <w:t>The Lord’s Money and the Money in the Holy Bible</w:t>
      </w:r>
      <w:r w:rsidRPr="009C279B">
        <w:rPr>
          <w:sz w:val="24"/>
          <w:szCs w:val="24"/>
        </w:rPr>
        <w:t xml:space="preserve">.”           </w:t>
      </w:r>
    </w:p>
    <w:p w:rsidR="00691D4D" w:rsidRPr="009C279B" w:rsidRDefault="00691D4D" w:rsidP="00691D4D">
      <w:pPr>
        <w:rPr>
          <w:sz w:val="24"/>
          <w:szCs w:val="24"/>
        </w:rPr>
      </w:pPr>
      <w:r w:rsidRPr="009C279B">
        <w:rPr>
          <w:sz w:val="24"/>
          <w:szCs w:val="24"/>
        </w:rPr>
        <w:t>The Noahide Laws that operate in 1 or more positions</w:t>
      </w:r>
    </w:p>
    <w:p w:rsidR="00691D4D" w:rsidRPr="009C279B" w:rsidRDefault="00691D4D" w:rsidP="00691D4D">
      <w:pPr>
        <w:spacing w:line="480" w:lineRule="auto"/>
        <w:jc w:val="both"/>
        <w:rPr>
          <w:sz w:val="24"/>
          <w:szCs w:val="24"/>
        </w:rPr>
      </w:pPr>
      <w:r w:rsidRPr="009C279B">
        <w:rPr>
          <w:sz w:val="24"/>
          <w:szCs w:val="24"/>
        </w:rPr>
        <w:t>These are a list of Laws are derived from The Oral Law that God made after the flood with Noah for non-Jews in Genesis 9 and 10. They are Murder is forbidden, Theft is forbidden, Sexual Immorality (Sexual Eros Love) is forbidden, Eating flesh cut from a still-living Animal is forbidden, belief in and worship or prayer to idols which is Martial Fornication in Tobit 4:12-13 is forbidden, blaspheming against God is forbidden and a society must establish a fair system of legal justice to administer Law honestly.</w:t>
      </w:r>
    </w:p>
    <w:p w:rsidR="00691D4D" w:rsidRPr="009C279B" w:rsidRDefault="00691D4D" w:rsidP="00691D4D">
      <w:pPr>
        <w:spacing w:line="480" w:lineRule="auto"/>
        <w:jc w:val="both"/>
        <w:rPr>
          <w:sz w:val="24"/>
          <w:szCs w:val="24"/>
        </w:rPr>
      </w:pPr>
      <w:r w:rsidRPr="009C279B">
        <w:rPr>
          <w:sz w:val="24"/>
          <w:szCs w:val="24"/>
        </w:rPr>
        <w:t>The Total of the Entire Laws overcomes the Mark of the beast of “666”</w:t>
      </w:r>
    </w:p>
    <w:p w:rsidR="00691D4D" w:rsidRPr="009C279B" w:rsidRDefault="00691D4D" w:rsidP="00691D4D">
      <w:pPr>
        <w:spacing w:line="480" w:lineRule="auto"/>
        <w:jc w:val="both"/>
        <w:rPr>
          <w:sz w:val="24"/>
          <w:szCs w:val="24"/>
        </w:rPr>
      </w:pPr>
      <w:r w:rsidRPr="009C279B">
        <w:rPr>
          <w:sz w:val="24"/>
          <w:szCs w:val="24"/>
        </w:rPr>
        <w:t xml:space="preserve">First, is Noah’s 7 Noahide Laws after the flood, Second, is the Lord Jesus Christ’s 611 Jewish Laws by Moses, Third, is the 2 Laws of the Lord Jehovah’s first 2 commandments of the Ten commandments spoken by God, Fourth, is the Lord James’ 4 Gentile Laws of Acts 15 &amp; 21, Fifth, is the 60 other Gentile Lord’s Laws of James and Sixth, is the Lord James’ 2 Christian Greatest Commandments. The Unbelieving Gentile Law never attained righteousness in the Law of the Spirit, &amp; never entered in the Lord’s Kingdoms in Romans 8:31.     </w:t>
      </w:r>
    </w:p>
    <w:p w:rsidR="00691D4D" w:rsidRPr="009C279B" w:rsidRDefault="00691D4D" w:rsidP="00691D4D">
      <w:pPr>
        <w:spacing w:line="480" w:lineRule="auto"/>
        <w:jc w:val="center"/>
        <w:rPr>
          <w:sz w:val="24"/>
          <w:szCs w:val="24"/>
        </w:rPr>
      </w:pPr>
      <w:r w:rsidRPr="009C279B">
        <w:rPr>
          <w:sz w:val="24"/>
          <w:szCs w:val="24"/>
        </w:rPr>
        <w:t>Chapter 3: The Division of the Jewish Law of Jehovah and the Gentile Law of James</w:t>
      </w:r>
    </w:p>
    <w:p w:rsidR="00691D4D" w:rsidRPr="009C279B" w:rsidRDefault="00691D4D" w:rsidP="00691D4D">
      <w:pPr>
        <w:spacing w:line="480" w:lineRule="auto"/>
        <w:jc w:val="both"/>
        <w:rPr>
          <w:sz w:val="24"/>
          <w:szCs w:val="24"/>
        </w:rPr>
      </w:pPr>
      <w:r w:rsidRPr="009C279B">
        <w:rPr>
          <w:sz w:val="24"/>
          <w:szCs w:val="24"/>
        </w:rPr>
        <w:t>The Golden Calf by the Children of Israel in the 2</w:t>
      </w:r>
      <w:r w:rsidRPr="009C279B">
        <w:rPr>
          <w:sz w:val="24"/>
          <w:szCs w:val="24"/>
          <w:vertAlign w:val="superscript"/>
        </w:rPr>
        <w:t>nd</w:t>
      </w:r>
      <w:r w:rsidRPr="009C279B">
        <w:rPr>
          <w:sz w:val="24"/>
          <w:szCs w:val="24"/>
        </w:rPr>
        <w:t xml:space="preserve"> Law Tablets </w:t>
      </w:r>
    </w:p>
    <w:p w:rsidR="00691D4D" w:rsidRPr="009C279B" w:rsidRDefault="00691D4D" w:rsidP="00691D4D">
      <w:pPr>
        <w:spacing w:line="480" w:lineRule="auto"/>
        <w:jc w:val="both"/>
        <w:rPr>
          <w:sz w:val="24"/>
          <w:szCs w:val="24"/>
        </w:rPr>
      </w:pPr>
      <w:r w:rsidRPr="009C279B">
        <w:rPr>
          <w:sz w:val="24"/>
          <w:szCs w:val="24"/>
        </w:rPr>
        <w:t xml:space="preserve">In Deuteronomy 9:6-21 it declares “Understand, therefore, that the Lord thy God gives thee not this good land to possess it for thy righteousness, for thou art a stiff-necked people. Remember, and forget not, how thou provoked the Lord thy God to wrath in the wilderness: from the day that thou did depart out of the land of Egypt, until Ye came unto this place, Ye have been rebellious against the Lord. Also in Horeb Ye provoked the Lord to wrath, so that the Lord was angry with You to have destroyed You. When I was gone up into the mount (Gentile Law) to receive the tables of stone, even the Tables of the Covenant which the Lord made with You, then I abode in the mount forty days and forty nights, I neither did eat bread nor drink water: And the Lord delivered unto Me two tables of stone written with the Finger of God, and on them was written according to all the Words (Laws), which the Lord spoke with You in the mount out of the midst of the fire in the day of the assembly. And it came to pass at the end of forty days and forty nights, that the Lord gave Me the two tables of stone, even the Tables of the Covenant. And the Lord said to Me, Arise, get thee down (Jewish Law) quickly from hence, for thy people which thou has brought forth out of Egypt has corrupted themselves, they are quickly turned aside out of the way which I commanded them, they have made them a molten image. Furthermore, the Lord spoke unto Me, saying, I have seen this people, and behold, it is a stiff-necked people. Let Me alone, that I may destroy them, and blot out their name from under Heaven: and I will make of thee a Nation (Law) mightier and greater than they. So I turned and came down from the mount, and the mount burned with fire: and the two Tables of the Covenant were in my two hands. And I looked, and, behold, Ye had sinned against the Lord Your God, and had made You a molten calf: Ye had turned aside quickly out of the way which the Lord had commanded You. And I took the two tables, and cast them out of My two hands, and broke them before Your eyes. And I fell down before the Lord, as the first, forty days and forty nights: I did neither eat bread nor drink water, because of all Your sins which Ye sinned, in doing wickedly in the sight of the Lord, to provoke Him to anger. For I was afraid of the anger and hot pleasure, wherewith the Lord was wroth against You to destroy You. But the Lord hearkened unto Me at that time also. And the Lord was very angry with Aaron to have destroyed Him, and I prayed for Aaron also the same time. And I took Your sin, the calf which Ye had made, and burned it with fire, and stamped it, and ground it very small even until it was as small as dust, and I cast the dust thereof into the brook that descended out of the mount.”        </w:t>
      </w:r>
    </w:p>
    <w:p w:rsidR="00691D4D" w:rsidRPr="009C279B" w:rsidRDefault="00691D4D" w:rsidP="00691D4D">
      <w:pPr>
        <w:spacing w:line="480" w:lineRule="auto"/>
        <w:jc w:val="center"/>
        <w:rPr>
          <w:sz w:val="24"/>
          <w:szCs w:val="24"/>
        </w:rPr>
      </w:pPr>
      <w:r w:rsidRPr="009C279B">
        <w:rPr>
          <w:sz w:val="24"/>
          <w:szCs w:val="24"/>
        </w:rPr>
        <w:t>Chapter 4: The Christian Law of the Lord Stephen over the 60 Christian Lord’s/Ladies</w:t>
      </w:r>
    </w:p>
    <w:p w:rsidR="00691D4D" w:rsidRPr="009C279B" w:rsidRDefault="00691D4D" w:rsidP="00691D4D">
      <w:pPr>
        <w:spacing w:line="480" w:lineRule="auto"/>
        <w:jc w:val="both"/>
        <w:rPr>
          <w:sz w:val="24"/>
          <w:szCs w:val="24"/>
        </w:rPr>
      </w:pPr>
      <w:r w:rsidRPr="009C279B">
        <w:rPr>
          <w:sz w:val="24"/>
          <w:szCs w:val="24"/>
        </w:rPr>
        <w:t>The Christian Law Authority in One Witness</w:t>
      </w:r>
    </w:p>
    <w:p w:rsidR="00691D4D" w:rsidRPr="009C279B" w:rsidRDefault="00691D4D" w:rsidP="00691D4D">
      <w:pPr>
        <w:spacing w:line="480" w:lineRule="auto"/>
        <w:jc w:val="both"/>
        <w:rPr>
          <w:sz w:val="24"/>
          <w:szCs w:val="24"/>
        </w:rPr>
      </w:pPr>
      <w:r w:rsidRPr="009C279B">
        <w:rPr>
          <w:sz w:val="24"/>
          <w:szCs w:val="24"/>
        </w:rPr>
        <w:t xml:space="preserve">The Rock Beginning of Stephen’s Christian Law is Acts 1:4-8:3. The Foundation of Christian Law is Acts 8:4-28:31. In Romans 13:1-10 it declares “let every Soul (Spirit) be subject unto the Higher Powers (Authorities). For there is no Power (Authority) but of God: the Powers (Authorities) that be (exist) are ordained of God (Lord Stephen). Whosoever therefore resists the Power (Authority) resists the Ordinance of God: and they that resist shall receive to themselves (Eternal) Damnation. For Rulers are not a terror to good works, but to the evil. Will thou then not be afraid of the Power (Authority)? Do that which is good, and thou shall have praise of the same. For He is the Minister of God to thee for good, but it thou do that which is evil, be afraid, for He bears not the sword in vain: for He is a Minister of God, a Revenger to execute wrath upon Him that does evil. Wherefore Ye must need be subject, not only for Wrath, but also for Conscience Sake. For this cause pay Ye tribute: tribute to whom tribute is due, custom to whom custom, fear to whom fear, honor to whom honor. Own no Man anything, but to (agape) love One Another: for He that (agape) loves Another has fulfilled the (Christian) Law. For this, THOU SHALL NOT COMMIT ADULTERY, THOU SHALL NOT KILL, THOU SHALL NOT STEAL, THOU SHALL NOT BEAR FALSE WITNESS, THOU SHALL NOT COVET, and it there be any other commandment, it is briefly comprehended in this saying, namely, THOU SHALL (AGAPE) LOVE THY NEIGHBOR AS THYSELF.” In Mark 12:29-31 it declares “…The first of all the (Christian) Commandments is, HEAR, O ISRAEL (JAMES), THE LORD OUR GOD IS ONE LORD (STEPHEN). AND THOU SHALL (AGAPE) LOVE THE LORD THY GOD WITH ALL THY HEART, AND WITH ALL THY SOUL, AND WITH ALL THY MIND, AND WITH ALL THY STRENGTH: this is the first great (Christian) Commandment. And the second is like, namely this, THOU SHALL (AGAPE) LOVE THY NEIGHBOR AS THYSELF. There is none other (Christian) Commandments greater than these.”   </w:t>
      </w:r>
    </w:p>
    <w:p w:rsidR="00691D4D" w:rsidRPr="009C279B" w:rsidRDefault="00691D4D" w:rsidP="00691D4D">
      <w:pPr>
        <w:spacing w:line="480" w:lineRule="auto"/>
        <w:jc w:val="both"/>
        <w:rPr>
          <w:sz w:val="24"/>
          <w:szCs w:val="24"/>
        </w:rPr>
      </w:pPr>
      <w:r w:rsidRPr="009C279B">
        <w:rPr>
          <w:sz w:val="24"/>
          <w:szCs w:val="24"/>
        </w:rPr>
        <w:t xml:space="preserve">The Christian Laws of 613 Commandments of Stephen that operates in one witness </w:t>
      </w:r>
    </w:p>
    <w:p w:rsidR="00691D4D" w:rsidRPr="009C279B" w:rsidRDefault="00691D4D" w:rsidP="00691D4D">
      <w:pPr>
        <w:spacing w:line="480" w:lineRule="auto"/>
        <w:jc w:val="both"/>
        <w:rPr>
          <w:sz w:val="24"/>
          <w:szCs w:val="24"/>
        </w:rPr>
      </w:pPr>
      <w:r w:rsidRPr="009C279B">
        <w:rPr>
          <w:sz w:val="24"/>
          <w:szCs w:val="24"/>
        </w:rPr>
        <w:t>In the Christian Law is when Moses went up on the mountain the first time in Exodus 24:9-18. In Romans 6:14-23 it declares “For sin shall not have dominion over You, for Ye are not under the (Gentile Law), but under grace. What then? Shall We sin, because We are not under the (Gentile Law), but under grace? God forbid! Know Ye not, that to whom Ye yield (present) Yourselves servants to obey, His Servants (Slaves) Ye are to whom Ye obey, whether of sin unto death, or of obedience unto righteousness? But God be thankful, that Ye (though) were the Servants of sin, but Ye have obeyed from the heart that form of Doctrine which was delivered You (entrusted). Being than made free from sin, Ye became the Servants (Slaves) of righteousness. I speak after the manner of Man because of the infirmity of Your flesh (in Human terms): for as Ye have yielded Your Members Servants (Slaves) to Uncleanness, and to Iniquity unto Iniquity (Lawlessness), even so now yield (present) Your Members Servants (Slaves) to Righteousness unto Holiness. For when Ye were the Servants of sin, Ye were free from righteousness. What fruit has Ye then in those things whereof Ye are now ashamed? For the end of these things is death. But now being made free from sin, and become Servants to God, Ye have Your fruit unto Holiness, and the end Everlasting Life, for the Wages of Sin is Death, but the Gift of God is Eternal Life, though (Christ Jesus) Jesus Christ Our Lord.”  In Romans 12:3-21 it declares “For I say, through the grace given unto Me, not to think of Himself more highly than He ought to think, but to think soberly, according as God has dealt to every Man the measure of faith. For as We have many Members in one Body, and all Members have not the same Office (Function): so We, being many, are one Body in Christ, and Everyone Members One of Another. Having then gifts differing according to the grace that is given to Us, whether prophesy, let Us prophesy according to the proportion of faith, or ministry, let Us wait on Our ministering, or He that teaches, on teaching, or He that exhorts, on exhortation, He that gives, let Him do it with simplicity (liberality), He that rules, with diligence, He that shows mercy with cheerfulness. Let (agape) love be without dissimulation (hypocrisy). Abhor that which is evil, cleave to that which is good. Be kindly affectionate One to Another with Brotherly (Agape) Love, in honor preferring One Another, not slothful (lagging in diligence), fervent in Spirit, serving the Lord, rejoicing in hope, patient in tribulation, continuing instant in prayer, distributing to the necessity (needs) of the Saints (Lords), given to hospitality. Bless them which persecute You, bless, and curse not. Rejoice with them that do rejoice, and weep with them that weep. Be of the same mind One Another. Mind (Do not set Your mind on) not high things, but condescend to Men of low estate. Be not wise in Your own conceits (estimation). Recompense (repay) to no Man evil, Provide (have reward for good things) things honest in the sight of all Men. If it be possible, as much as lies in You, live peaceably with all Men. Dearly Beloved, avenge not Yourselves, but rather give place unto Wrath: for it is written, ‘VENGEANCE IS MINE, I WILL REPAY’, says the Lord (Stephen). Therefore ‘IF THINE ENEMY HUNGER, FEED HIM, IF HE THIRST GIVE HIM DRINK, FOR IN SO DOING THOU SHALL HEAP COALS OF FIRE ON HIS HEAD.’ Be not overcome of evil, but overcome evil with good.” In 1</w:t>
      </w:r>
      <w:r w:rsidRPr="009C279B">
        <w:rPr>
          <w:sz w:val="24"/>
          <w:szCs w:val="24"/>
          <w:vertAlign w:val="superscript"/>
        </w:rPr>
        <w:t>st</w:t>
      </w:r>
      <w:r w:rsidRPr="009C279B">
        <w:rPr>
          <w:sz w:val="24"/>
          <w:szCs w:val="24"/>
        </w:rPr>
        <w:t xml:space="preserve"> Corinthians 9:24-27 it declares “Know Ye not that they which run in a race run all, but One receives the prize? So run, that Ye may obtain. And every Man that strives (competes for the prize) for the Mastery is temperate (self-control) in all things. Now they do it to obtain a Corruptible (Perishable) Crown, but We a Incorruptible (Crown). I therefore so run, not as uncertainty, so fight I, not as One that beats the air. But I keep under My body, and bring it into subjection: lest, that be any means, when I have preached to others, I myself should be a castaway (disqualified).” In Colossians 3:12-17 it declares “Put on therefore, as the Elect of God, holy and beloved, bowels of mercies, kindness, humbleness of mind, meekness, long suffering, forbearing One Another, and forgiving One Another, if any Man have a quarrel against any, even as Christ forgave You, so also do Ye. And above all these things put on charity, which is the bond of perfectness. And let the peace of God rule in Your hearts, to the also Ye are called, in one body, and be Ye thankful. Let the Word of Christ dwell in You richly in all wisdom, teaching and admonishing One Another in psalms and hymns and spiritual songs, singing with grace in Your hearts to the Lord. And whatever Ye do in word or deed, do all in the name of the Lord Jesus, giving thanks to God and the Father (Stephen) by Him.” In Titus 2:11-15 it declares “For the grace of God that brings salvation has appeared to all Men, teaching Us that, denying ungodliness and worldly lusts, We should live soberly, righteously, and godly, in this present World (Age). Looking for that blessed hope, and the glorious appearing of the Great God (Father Stephen) &amp; Our Savior Jesus Christ. Who gave Himself for Us, that He might redeem Us from all iniquity, &amp; purify unto Himself a peculiar (His own special) people, zealous of good works. These things speak, and exhort, and rebuke with all Authority. Let no Man despise thee.”  In Galatians 5:1-15 says “STANDFAST therefore in the liberty wherewith Christ has made Us free, and be not entertained again with the yoke of bondage. Behold, I Paul say unto You, that if Ye be circumcised, Christ shall profit You nothing. For I testify again to every Man that is circumcised, that He is a Debtor to do the Whole Gentile Law. Christ is become of no effect unto You, whosoever of You are justified by the (Christian) Law, Ye are fallen from grace. For We through the Spirit (Stephen) wait for the hope of righteousness by faith. For in Jesus Christ neither circumcision avails anything, nor uncircumcision, but faith which works by (agape) love. Ye did run well, who did hinder You that Ye should not obey the truth? This persuasion comes not of Him that calls You. A little leaven, leavens the whole lump. I have confidence in You through the Lord, that Ye will be none otherwise minded: but He that troubles You shall bear His Judgment, whosoever He be. And I Brethren, it I yet preach circumcision, why do I yet suffer persecution? Then is the offense of the cross ceased. I would (wish) they were (would) even cut off (cut themselves off, mutilate themselves) which troubles You. For Brethren, Ye have been called unto liberty, only use not liberty for an occasion to the flesh, but by (agape) love serve One Another. For all the (Christian Law) is fulfilled in one word, even this, THOU SHALL LOVE THY NEIGHBOR AS THYSELF.’ But if Ye bite and devour One Another, take heed that Ye be not consumed One of Another.” In 1</w:t>
      </w:r>
      <w:r w:rsidRPr="009C279B">
        <w:rPr>
          <w:sz w:val="24"/>
          <w:szCs w:val="24"/>
          <w:vertAlign w:val="superscript"/>
        </w:rPr>
        <w:t>st</w:t>
      </w:r>
      <w:r w:rsidRPr="009C279B">
        <w:rPr>
          <w:sz w:val="24"/>
          <w:szCs w:val="24"/>
        </w:rPr>
        <w:t xml:space="preserve"> Peter 4:12-19 it declares “Beloved, think it not strange concerning the fiery trial which is to try You, as though some strange thing happened unto You. But rejoice, inasmuch as Ye are Partakers of Christ’s sufferings, that, when His glory shall be revealed, Ye may be glad also with exceeding joy. If Ye be reproached for the name of Christ, happy are Ye, for the Spirit of glory and of God rests upon  You:  on  their  part  He  is  evil  spoken  of, but on your part He is glorified. But let none of You, suffer as a murderer, or as a thief, or as an evildoer, or as a busybody (meddler) in other Men’s matters. Yet if any Man suffers as a Christian, let Him glorify God on His behalf. For the time is come that Judgment must begin as the House of God. And if it first begin at Us, what shall the end be of them that obey not the Gospel of God? ‘AND IF THE RIGHTEOUS SCARCELY BE SAVED, WHERE SHALL THE UNGODLY AND THE SINNER APPEAR?’ wherefore let them that suffer according to the Will of God commit the keeping of their Souls to Him in well doing, as unto a Faithful Creator (The Father Stephen the Trinity’s Last as the Lord Yahweh).” In 1</w:t>
      </w:r>
      <w:r w:rsidRPr="009C279B">
        <w:rPr>
          <w:sz w:val="24"/>
          <w:szCs w:val="24"/>
          <w:vertAlign w:val="superscript"/>
        </w:rPr>
        <w:t>ST</w:t>
      </w:r>
      <w:r w:rsidRPr="009C279B">
        <w:rPr>
          <w:sz w:val="24"/>
          <w:szCs w:val="24"/>
        </w:rPr>
        <w:t xml:space="preserve"> Corinthians 3:5-10 it declares “Who then is Paul, and who is Apollos, but Ministers by whom Ye believed, even as the Lord give to every Man? I have planted, Apollos watered, but God gave the increase. So then neither is He that plants, anything, neither He that waters, but God gave the increase. Now He that plants and He that waters are one, and every Man shall receive His own reward according to His own labor, for We are Laborers together with God, Ye are God’s Husbandry, Ye are God’s building. According to the grace of God which is given unto Me, as a Wise Master Builder, I have laid the foundation, and Another builds thereon. But let every Man take heed how He builds thereupon.” In 1</w:t>
      </w:r>
      <w:r w:rsidRPr="009C279B">
        <w:rPr>
          <w:sz w:val="24"/>
          <w:szCs w:val="24"/>
          <w:vertAlign w:val="superscript"/>
        </w:rPr>
        <w:t>st</w:t>
      </w:r>
      <w:r w:rsidRPr="009C279B">
        <w:rPr>
          <w:sz w:val="24"/>
          <w:szCs w:val="24"/>
        </w:rPr>
        <w:t xml:space="preserve"> Corinthians 6:1-8 it declares “Dare any of You, having a matter against Another, go to (Christian) Law before the unjust, and not before the Saints (Lords)? Do Ye not know that the Saints (Lords) shall Judge the World (and the Angel---Lords)? And if the World shall be Judged by You, are Ye unworthy to Judge the smallest matters? Know Ye not that We shall Judge Angels (Lords)? How much more things that pertain to this life?  If then Ye have Judgments of things pertaining to this life, set them to Judge who are least esteemed in the Church…Is it so, that there is not a Wise Man among You? No, not 1 that shall be able to Judge between His Brethren? But Brother goes to Law with Brother…before His Unbelievers. Now therefore that is utterly a fault (utter failure) among You, because Ye go to Law One with Another. Why do Ye not rather take (accept) wrong? Why do Ye not rather suffer Yourselves to be defrauded? No, Ye do wrong, &amp; defraud…Your Brethren!” The Trinity’s blood is far better than Abel (Son Jesus), Seth in 24 levels of Giants (Father Stephen) &amp; Enosh (Brother John) in Genesis 4:2-6:5. </w:t>
      </w:r>
    </w:p>
    <w:p w:rsidR="00691D4D" w:rsidRPr="009C279B" w:rsidRDefault="00691D4D" w:rsidP="00691D4D">
      <w:pPr>
        <w:spacing w:line="480" w:lineRule="auto"/>
        <w:jc w:val="both"/>
        <w:rPr>
          <w:sz w:val="24"/>
          <w:szCs w:val="24"/>
        </w:rPr>
      </w:pPr>
      <w:r w:rsidRPr="009C279B">
        <w:rPr>
          <w:sz w:val="24"/>
          <w:szCs w:val="24"/>
        </w:rPr>
        <w:t xml:space="preserve">The Christian Laws of Stephen over the Jewish Laws and Gentle Laws   </w:t>
      </w:r>
    </w:p>
    <w:p w:rsidR="00691D4D" w:rsidRPr="009C279B" w:rsidRDefault="00691D4D" w:rsidP="00691D4D">
      <w:pPr>
        <w:spacing w:line="480" w:lineRule="auto"/>
        <w:jc w:val="both"/>
        <w:rPr>
          <w:sz w:val="24"/>
          <w:szCs w:val="24"/>
        </w:rPr>
      </w:pPr>
      <w:r w:rsidRPr="009C279B">
        <w:rPr>
          <w:sz w:val="24"/>
          <w:szCs w:val="24"/>
        </w:rPr>
        <w:t xml:space="preserve">The Christian Laws of Stephen is over the Jewish Laws and Gentile Laws because in Stephen’s speech it tells us of the history of the Jewish Laws in Acts 7:19-7:44 and the history of the Gentile Laws in Acts 7:45-50. Also Stephen was the very first Christian Lord in Acts 6:1-7:59 inside the Kingdom of God. Only Christian Laws can operate in the Kingdom of God. The Jewish Laws never enter the kingdom of God and the Gentile Laws tries to enter the Kingdom of God, but is tried by the holy fire of the Holy Ghost in Acts 2:1-4. And the Kingdom of God (Agape Love) is over and tries the Kingdom of Holy Fire. Stephen is Lord with the Law in John 10:34-36.   </w:t>
      </w:r>
    </w:p>
    <w:p w:rsidR="00691D4D" w:rsidRPr="009C279B" w:rsidRDefault="00691D4D" w:rsidP="00691D4D">
      <w:pPr>
        <w:spacing w:line="480" w:lineRule="auto"/>
        <w:jc w:val="both"/>
        <w:rPr>
          <w:sz w:val="24"/>
          <w:szCs w:val="24"/>
        </w:rPr>
      </w:pPr>
      <w:r w:rsidRPr="009C279B">
        <w:rPr>
          <w:sz w:val="24"/>
          <w:szCs w:val="24"/>
        </w:rPr>
        <w:t>The Jealous Law Justice Armor of Christianity of the Lord Stephen</w:t>
      </w:r>
    </w:p>
    <w:p w:rsidR="00691D4D" w:rsidRPr="009C279B" w:rsidRDefault="00691D4D" w:rsidP="00691D4D">
      <w:pPr>
        <w:spacing w:line="480" w:lineRule="auto"/>
        <w:jc w:val="both"/>
        <w:rPr>
          <w:sz w:val="24"/>
          <w:szCs w:val="24"/>
        </w:rPr>
      </w:pPr>
      <w:r w:rsidRPr="009C279B">
        <w:rPr>
          <w:sz w:val="24"/>
          <w:szCs w:val="24"/>
        </w:rPr>
        <w:t xml:space="preserve">In Wisdom of Solomon 5:15-23 it declares “But the Righteous live forever, and their reward is with the Lord. The Highest (Stephen) takes care of them. Therefore they will receive a Glorious Crown and a Beautiful Diadem from the hand of the Lord, because with His right hand He will cover them, and with His arm He will shield them. The Lord will take His Zeal (Law Jealousy) is His Whole Armor, and will arm all Creation to repel His Enemies. He will put on righteousness as a breastplate, and wear IMPARTIAL JUSTICE as a HELMET. He will take holiness as an invincible shield, and sharpen stern wrath for a sword, and Creation will join with Him to Fight (alone position) against His frenzied Foes. Shafts of lightning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(Evil) Rulers.”                         </w:t>
      </w:r>
    </w:p>
    <w:p w:rsidR="00691D4D" w:rsidRPr="009C279B" w:rsidRDefault="00691D4D" w:rsidP="00691D4D">
      <w:pPr>
        <w:spacing w:line="480" w:lineRule="auto"/>
        <w:jc w:val="both"/>
        <w:rPr>
          <w:sz w:val="24"/>
          <w:szCs w:val="24"/>
        </w:rPr>
      </w:pPr>
      <w:r w:rsidRPr="009C279B">
        <w:rPr>
          <w:sz w:val="24"/>
          <w:szCs w:val="24"/>
        </w:rPr>
        <w:t>The Christian Law of the Lord Stephen as Jehovah the First &amp; Last, Beginning and End</w:t>
      </w:r>
    </w:p>
    <w:p w:rsidR="00691D4D" w:rsidRPr="009C279B" w:rsidRDefault="00691D4D" w:rsidP="00691D4D">
      <w:pPr>
        <w:spacing w:line="480" w:lineRule="auto"/>
        <w:jc w:val="both"/>
        <w:rPr>
          <w:sz w:val="24"/>
          <w:szCs w:val="24"/>
        </w:rPr>
      </w:pPr>
      <w:r w:rsidRPr="009C279B">
        <w:rPr>
          <w:sz w:val="24"/>
          <w:szCs w:val="24"/>
        </w:rPr>
        <w:t xml:space="preserve">The Lord Stephen as the Christian Lord is proven in His Name which means the “Highest”. The Lord Stephen commissioned the Lord Jesus Christ in Luke, Mark &amp; Acts. In Luke 1:32 it concerns Jesus as the “Son of the Highest (Stephen).” In Luke 1:35 it concerns Jesus as the “Power of the Highest (Stephen).” In Luke 1:35 it concerns Jesus as the “Authority of the Highest (Stephen).” In Luke 24:19 it concerns Jesus as the “Prophet of the Highest (Stephen).” In Mark 11:10 it concerns “Blessed is He (Jesus) that comes in the Name of the Lord, Hosanna, in the Highest (Stephen).” In Luke 2:14 it concerns Jesus as “Glory to God (Jehovah) in the Highest (Stephen).” In Luke 24:19 it concerns Jesus as the “Prophet of the Highest (Stephen).” In Acts 7:59 it concerns Jesus as the Lord of the Highest (Stephen).” This means that the Lord Stephen is the First and the Last, the Alpha and the Omega and the Beginning and the End of Christianity because He is Chief.   </w:t>
      </w:r>
    </w:p>
    <w:p w:rsidR="00691D4D" w:rsidRPr="009C279B" w:rsidRDefault="00691D4D" w:rsidP="00691D4D">
      <w:pPr>
        <w:spacing w:line="480" w:lineRule="auto"/>
        <w:jc w:val="both"/>
        <w:rPr>
          <w:sz w:val="24"/>
          <w:szCs w:val="24"/>
        </w:rPr>
      </w:pPr>
      <w:r w:rsidRPr="009C279B">
        <w:rPr>
          <w:sz w:val="24"/>
          <w:szCs w:val="24"/>
        </w:rPr>
        <w:t xml:space="preserve">The Christian Lord Stephen associated with Keter the 10 Letter Name for His as God </w:t>
      </w:r>
    </w:p>
    <w:p w:rsidR="00691D4D" w:rsidRPr="009C279B" w:rsidRDefault="00691D4D" w:rsidP="00691D4D">
      <w:pPr>
        <w:spacing w:line="480" w:lineRule="auto"/>
        <w:jc w:val="both"/>
        <w:rPr>
          <w:sz w:val="24"/>
          <w:szCs w:val="24"/>
        </w:rPr>
      </w:pPr>
      <w:r w:rsidRPr="009C279B">
        <w:rPr>
          <w:sz w:val="24"/>
          <w:szCs w:val="24"/>
        </w:rPr>
        <w:t>The 10 Letter Name for God is called ‘</w:t>
      </w:r>
      <w:r w:rsidRPr="009C279B">
        <w:rPr>
          <w:b/>
          <w:i/>
          <w:sz w:val="24"/>
          <w:szCs w:val="24"/>
        </w:rPr>
        <w:t>Keter</w:t>
      </w:r>
      <w:r w:rsidRPr="009C279B">
        <w:rPr>
          <w:sz w:val="24"/>
          <w:szCs w:val="24"/>
        </w:rPr>
        <w:t>” and also called “</w:t>
      </w:r>
      <w:r w:rsidRPr="009C279B">
        <w:rPr>
          <w:b/>
          <w:i/>
          <w:sz w:val="24"/>
          <w:szCs w:val="24"/>
        </w:rPr>
        <w:t>Kether</w:t>
      </w:r>
      <w:r w:rsidRPr="009C279B">
        <w:rPr>
          <w:sz w:val="24"/>
          <w:szCs w:val="24"/>
        </w:rPr>
        <w:t xml:space="preserve">” which is the Highest point of the </w:t>
      </w:r>
      <w:r w:rsidRPr="009C279B">
        <w:rPr>
          <w:b/>
          <w:i/>
          <w:sz w:val="24"/>
          <w:szCs w:val="24"/>
        </w:rPr>
        <w:t xml:space="preserve">Sephirot </w:t>
      </w:r>
      <w:r w:rsidRPr="009C279B">
        <w:rPr>
          <w:sz w:val="24"/>
          <w:szCs w:val="24"/>
        </w:rPr>
        <w:t>of the Tree of Life in plain level ground in Genesis 2:9 and the burning Bush that grows into the Tree of Life in the mountains in Exodus 3:1-22. Its meaning is “Crown” which is the topmost or regal crown of the Sephirot. It also means that the Lord Stephen is the Most Highest point of eternity, everlasting life and eternal life associated with the Tree of Life. Keter is so sublime that it is called the “</w:t>
      </w:r>
      <w:r w:rsidRPr="009C279B">
        <w:rPr>
          <w:b/>
          <w:i/>
          <w:sz w:val="24"/>
          <w:szCs w:val="24"/>
        </w:rPr>
        <w:t>Zoher</w:t>
      </w:r>
      <w:r w:rsidRPr="009C279B">
        <w:rPr>
          <w:sz w:val="24"/>
          <w:szCs w:val="24"/>
        </w:rPr>
        <w:t>” meaning the most hidden of all hidden things. It is completely incomprehensible to “Man” and proves that Stephen is the Father above all things in John 1:18; 6:46; 14:6; Matthew 23:9; 1</w:t>
      </w:r>
      <w:r w:rsidRPr="009C279B">
        <w:rPr>
          <w:sz w:val="24"/>
          <w:szCs w:val="24"/>
          <w:vertAlign w:val="superscript"/>
        </w:rPr>
        <w:t>st</w:t>
      </w:r>
      <w:r w:rsidRPr="009C279B">
        <w:rPr>
          <w:sz w:val="24"/>
          <w:szCs w:val="24"/>
        </w:rPr>
        <w:t xml:space="preserve"> Corinthians 8:6; 15:24-28; Ephesians 4:6; Luke 10:22 and Acts 6:5, 11, 13. Man cannot understand its absolute compassion. It also concerns the 13 supernatural attributes of mercy in Micah 7:18-20 &amp; Exodus 34:6-7. In Micah 7:18-20 declares “Who is a God like You, pardoning iniquity and passing over the transgression of the remnant of His Heritage? He does not retain His anger forever, because He delights in mercy. He will again have compassion on Us, and will subdue Our iniquities. You will cast all Our sins into the depths of the sea. You will give truth to Jacob, and mercy to Abraham, which You have sworn to Our Father from days of old.” In Exodus 34:6-7 it declares “And the Lord passed before Him and proclaimed, ‘The Lord, the Lord God, merciful and gracious, longsuffering, and abounding in goodness and truth, keeping mercy for thousands, forgiving iniquity and transgression and sin, by no means clearing the guilty, visiting the iniquity of the Fathers upon the Children and the Children’s Children to the third and fourth generation.’” The 13 attributes of Mercy of this passage involves: First, is </w:t>
      </w:r>
      <w:r w:rsidRPr="009C279B">
        <w:rPr>
          <w:b/>
          <w:i/>
          <w:sz w:val="24"/>
          <w:szCs w:val="24"/>
        </w:rPr>
        <w:t>Adonai</w:t>
      </w:r>
      <w:r w:rsidRPr="009C279B">
        <w:rPr>
          <w:sz w:val="24"/>
          <w:szCs w:val="24"/>
        </w:rPr>
        <w:t xml:space="preserve">-compassion before a Person sins. Second, is </w:t>
      </w:r>
      <w:r w:rsidRPr="009C279B">
        <w:rPr>
          <w:b/>
          <w:i/>
          <w:sz w:val="24"/>
          <w:szCs w:val="24"/>
        </w:rPr>
        <w:t>Adonai</w:t>
      </w:r>
      <w:r w:rsidRPr="009C279B">
        <w:rPr>
          <w:sz w:val="24"/>
          <w:szCs w:val="24"/>
        </w:rPr>
        <w:t xml:space="preserve">-compassion after a Person has sinned. Third, is </w:t>
      </w:r>
      <w:r w:rsidRPr="009C279B">
        <w:rPr>
          <w:b/>
          <w:i/>
          <w:sz w:val="24"/>
          <w:szCs w:val="24"/>
        </w:rPr>
        <w:t>El</w:t>
      </w:r>
      <w:r w:rsidRPr="009C279B">
        <w:rPr>
          <w:sz w:val="24"/>
          <w:szCs w:val="24"/>
        </w:rPr>
        <w:t xml:space="preserve">- mighty in compassion to give all Creatures according to their need. Fourth, is </w:t>
      </w:r>
      <w:r w:rsidRPr="009C279B">
        <w:rPr>
          <w:b/>
          <w:i/>
          <w:sz w:val="24"/>
          <w:szCs w:val="24"/>
        </w:rPr>
        <w:t>Rachum</w:t>
      </w:r>
      <w:r w:rsidRPr="009C279B">
        <w:rPr>
          <w:sz w:val="24"/>
          <w:szCs w:val="24"/>
        </w:rPr>
        <w:t xml:space="preserve">-merciful, which Humankind may not be distressed. Fifth, is </w:t>
      </w:r>
      <w:r w:rsidRPr="009C279B">
        <w:rPr>
          <w:b/>
          <w:i/>
          <w:sz w:val="24"/>
          <w:szCs w:val="24"/>
        </w:rPr>
        <w:t>Chanun</w:t>
      </w:r>
      <w:r w:rsidRPr="009C279B">
        <w:rPr>
          <w:sz w:val="24"/>
          <w:szCs w:val="24"/>
        </w:rPr>
        <w:t xml:space="preserve">-gracious if Humankind is already in distress. Sixth, is </w:t>
      </w:r>
      <w:r w:rsidRPr="009C279B">
        <w:rPr>
          <w:b/>
          <w:i/>
          <w:sz w:val="24"/>
          <w:szCs w:val="24"/>
        </w:rPr>
        <w:t>Erech appayim</w:t>
      </w:r>
      <w:r w:rsidRPr="009C279B">
        <w:rPr>
          <w:sz w:val="24"/>
          <w:szCs w:val="24"/>
        </w:rPr>
        <w:t xml:space="preserve">-slow to anger. Seventh, is </w:t>
      </w:r>
      <w:r w:rsidRPr="009C279B">
        <w:rPr>
          <w:b/>
          <w:i/>
          <w:sz w:val="24"/>
          <w:szCs w:val="24"/>
        </w:rPr>
        <w:t>Rav chesed</w:t>
      </w:r>
      <w:r w:rsidRPr="009C279B">
        <w:rPr>
          <w:sz w:val="24"/>
          <w:szCs w:val="24"/>
        </w:rPr>
        <w:t xml:space="preserve">- plenteous in mercy. Eighth, is </w:t>
      </w:r>
      <w:r w:rsidRPr="009C279B">
        <w:rPr>
          <w:b/>
          <w:i/>
          <w:sz w:val="24"/>
          <w:szCs w:val="24"/>
        </w:rPr>
        <w:t>Emet</w:t>
      </w:r>
      <w:r w:rsidRPr="009C279B">
        <w:rPr>
          <w:sz w:val="24"/>
          <w:szCs w:val="24"/>
        </w:rPr>
        <w:t xml:space="preserve">-truth. Ninth, is </w:t>
      </w:r>
      <w:r w:rsidRPr="009C279B">
        <w:rPr>
          <w:b/>
          <w:i/>
          <w:sz w:val="24"/>
          <w:szCs w:val="24"/>
        </w:rPr>
        <w:t>Notzer chesed laalafim</w:t>
      </w:r>
      <w:r w:rsidRPr="009C279B">
        <w:rPr>
          <w:sz w:val="24"/>
          <w:szCs w:val="24"/>
        </w:rPr>
        <w:t xml:space="preserve">-keeping mercy unto thousands. Tenth, is </w:t>
      </w:r>
      <w:r w:rsidRPr="009C279B">
        <w:rPr>
          <w:b/>
          <w:i/>
          <w:sz w:val="24"/>
          <w:szCs w:val="24"/>
        </w:rPr>
        <w:t>Noseh avon</w:t>
      </w:r>
      <w:r w:rsidRPr="009C279B">
        <w:rPr>
          <w:sz w:val="24"/>
          <w:szCs w:val="24"/>
        </w:rPr>
        <w:t xml:space="preserve">-forgiving iniquity, Eleventh, is </w:t>
      </w:r>
      <w:r w:rsidRPr="009C279B">
        <w:rPr>
          <w:b/>
          <w:i/>
          <w:sz w:val="24"/>
          <w:szCs w:val="24"/>
        </w:rPr>
        <w:t>Noseh chatah</w:t>
      </w:r>
      <w:r w:rsidRPr="009C279B">
        <w:rPr>
          <w:sz w:val="24"/>
          <w:szCs w:val="24"/>
        </w:rPr>
        <w:t xml:space="preserve">-forgiving sin, Twelfth, is </w:t>
      </w:r>
      <w:r w:rsidRPr="009C279B">
        <w:rPr>
          <w:b/>
          <w:i/>
          <w:sz w:val="24"/>
          <w:szCs w:val="24"/>
        </w:rPr>
        <w:t>Noseh peshah</w:t>
      </w:r>
      <w:r w:rsidRPr="009C279B">
        <w:rPr>
          <w:sz w:val="24"/>
          <w:szCs w:val="24"/>
        </w:rPr>
        <w:t xml:space="preserve">- forgiving transgression. Thirteenth, is </w:t>
      </w:r>
      <w:r w:rsidRPr="009C279B">
        <w:rPr>
          <w:b/>
          <w:i/>
          <w:sz w:val="24"/>
          <w:szCs w:val="24"/>
        </w:rPr>
        <w:t>Venakeh</w:t>
      </w:r>
      <w:r w:rsidRPr="009C279B">
        <w:rPr>
          <w:sz w:val="24"/>
          <w:szCs w:val="24"/>
        </w:rPr>
        <w:t xml:space="preserve">-pardoning. The Serphirot involves </w:t>
      </w:r>
      <w:r w:rsidRPr="009C279B">
        <w:rPr>
          <w:b/>
          <w:i/>
          <w:sz w:val="24"/>
          <w:szCs w:val="24"/>
        </w:rPr>
        <w:t>Keter</w:t>
      </w:r>
      <w:r w:rsidRPr="009C279B">
        <w:rPr>
          <w:sz w:val="24"/>
          <w:szCs w:val="24"/>
        </w:rPr>
        <w:t xml:space="preserve">-Crown above consciousness. </w:t>
      </w:r>
      <w:r w:rsidRPr="009C279B">
        <w:rPr>
          <w:b/>
          <w:i/>
          <w:sz w:val="24"/>
          <w:szCs w:val="24"/>
        </w:rPr>
        <w:t>Choklmah</w:t>
      </w:r>
      <w:r w:rsidRPr="009C279B">
        <w:rPr>
          <w:sz w:val="24"/>
          <w:szCs w:val="24"/>
        </w:rPr>
        <w:t xml:space="preserve">- wisdom in conscious intellect. </w:t>
      </w:r>
      <w:r w:rsidRPr="009C279B">
        <w:rPr>
          <w:b/>
          <w:i/>
          <w:sz w:val="24"/>
          <w:szCs w:val="24"/>
        </w:rPr>
        <w:t>Binah</w:t>
      </w:r>
      <w:r w:rsidRPr="009C279B">
        <w:rPr>
          <w:sz w:val="24"/>
          <w:szCs w:val="24"/>
        </w:rPr>
        <w:t xml:space="preserve">-understanding in conscious intellect. The primary conscious emotions are </w:t>
      </w:r>
      <w:r w:rsidRPr="009C279B">
        <w:rPr>
          <w:b/>
          <w:i/>
          <w:sz w:val="24"/>
          <w:szCs w:val="24"/>
        </w:rPr>
        <w:t>Chesed</w:t>
      </w:r>
      <w:r w:rsidRPr="009C279B">
        <w:rPr>
          <w:sz w:val="24"/>
          <w:szCs w:val="24"/>
        </w:rPr>
        <w:t xml:space="preserve">-kindness, </w:t>
      </w:r>
      <w:r w:rsidRPr="009C279B">
        <w:rPr>
          <w:b/>
          <w:i/>
          <w:sz w:val="24"/>
          <w:szCs w:val="24"/>
        </w:rPr>
        <w:t>Gevurah</w:t>
      </w:r>
      <w:r w:rsidRPr="009C279B">
        <w:rPr>
          <w:sz w:val="24"/>
          <w:szCs w:val="24"/>
        </w:rPr>
        <w:t xml:space="preserve">-severity, </w:t>
      </w:r>
      <w:r w:rsidRPr="009C279B">
        <w:rPr>
          <w:b/>
          <w:i/>
          <w:sz w:val="24"/>
          <w:szCs w:val="24"/>
        </w:rPr>
        <w:t>Tiferet</w:t>
      </w:r>
      <w:r w:rsidRPr="009C279B">
        <w:rPr>
          <w:sz w:val="24"/>
          <w:szCs w:val="24"/>
        </w:rPr>
        <w:t xml:space="preserve">-beauty. The secondary conscious emotions are </w:t>
      </w:r>
      <w:r w:rsidRPr="009C279B">
        <w:rPr>
          <w:b/>
          <w:i/>
          <w:sz w:val="24"/>
          <w:szCs w:val="24"/>
        </w:rPr>
        <w:t>Netzach</w:t>
      </w:r>
      <w:r w:rsidRPr="009C279B">
        <w:rPr>
          <w:sz w:val="24"/>
          <w:szCs w:val="24"/>
        </w:rPr>
        <w:t xml:space="preserve">-eternity, </w:t>
      </w:r>
      <w:r w:rsidRPr="009C279B">
        <w:rPr>
          <w:b/>
          <w:i/>
          <w:sz w:val="24"/>
          <w:szCs w:val="24"/>
        </w:rPr>
        <w:t>Hod</w:t>
      </w:r>
      <w:r w:rsidRPr="009C279B">
        <w:rPr>
          <w:sz w:val="24"/>
          <w:szCs w:val="24"/>
        </w:rPr>
        <w:t xml:space="preserve">-splenor, </w:t>
      </w:r>
      <w:r w:rsidRPr="009C279B">
        <w:rPr>
          <w:b/>
          <w:i/>
          <w:sz w:val="24"/>
          <w:szCs w:val="24"/>
        </w:rPr>
        <w:t>Yesod</w:t>
      </w:r>
      <w:r w:rsidRPr="009C279B">
        <w:rPr>
          <w:sz w:val="24"/>
          <w:szCs w:val="24"/>
        </w:rPr>
        <w:t xml:space="preserve">-foundation and </w:t>
      </w:r>
      <w:r w:rsidRPr="009C279B">
        <w:rPr>
          <w:b/>
          <w:i/>
          <w:sz w:val="24"/>
          <w:szCs w:val="24"/>
        </w:rPr>
        <w:t>Malkuth</w:t>
      </w:r>
      <w:r w:rsidRPr="009C279B">
        <w:rPr>
          <w:sz w:val="24"/>
          <w:szCs w:val="24"/>
        </w:rPr>
        <w:t xml:space="preserve">-a vessel that brings to action is called Kingship.            </w:t>
      </w:r>
    </w:p>
    <w:p w:rsidR="00691D4D" w:rsidRPr="009C279B" w:rsidRDefault="00691D4D" w:rsidP="00691D4D">
      <w:pPr>
        <w:spacing w:line="480" w:lineRule="auto"/>
        <w:jc w:val="both"/>
        <w:rPr>
          <w:sz w:val="24"/>
          <w:szCs w:val="24"/>
        </w:rPr>
      </w:pPr>
      <w:r w:rsidRPr="009C279B">
        <w:rPr>
          <w:sz w:val="24"/>
          <w:szCs w:val="24"/>
        </w:rPr>
        <w:t>The Gentile Laws had discontinued and changed into Christian Laws</w:t>
      </w:r>
    </w:p>
    <w:p w:rsidR="00691D4D" w:rsidRPr="009C279B" w:rsidRDefault="00691D4D" w:rsidP="00691D4D">
      <w:pPr>
        <w:spacing w:line="480" w:lineRule="auto"/>
        <w:jc w:val="both"/>
        <w:rPr>
          <w:sz w:val="24"/>
          <w:szCs w:val="24"/>
        </w:rPr>
      </w:pPr>
      <w:r w:rsidRPr="009C279B">
        <w:rPr>
          <w:sz w:val="24"/>
          <w:szCs w:val="24"/>
        </w:rPr>
        <w:t>In Acts 6:13-15 it declares “And set up False Witnesses, which said, ‘This Man ceases not to speak blasphemous words against the Holy Place (Business) and the (Christian) Law, for We have heard Him say, that this Jesus of Nazareth shall destroy this place, and shall change the Customs (Jewish Laws into Gentile Laws the second time from the mountain and Gentile Laws into Christian Laws the first time from the mountain) which Moses delivered Us. And all that sat in the Counsel, looking steadfastly on Him, saw His face as it had been the Face of an Angel (Lord).”</w:t>
      </w:r>
    </w:p>
    <w:p w:rsidR="00691D4D" w:rsidRPr="009C279B" w:rsidRDefault="00691D4D" w:rsidP="00691D4D">
      <w:pPr>
        <w:spacing w:line="480" w:lineRule="auto"/>
        <w:jc w:val="both"/>
        <w:rPr>
          <w:sz w:val="24"/>
          <w:szCs w:val="24"/>
        </w:rPr>
      </w:pPr>
      <w:r w:rsidRPr="009C279B">
        <w:rPr>
          <w:sz w:val="24"/>
          <w:szCs w:val="24"/>
        </w:rPr>
        <w:t>The Christ as Saving High Priest changed by the Lord Stephen as the Merciful High Priest</w:t>
      </w:r>
    </w:p>
    <w:p w:rsidR="00691D4D" w:rsidRPr="009C279B" w:rsidRDefault="00691D4D" w:rsidP="00691D4D">
      <w:pPr>
        <w:spacing w:line="480" w:lineRule="auto"/>
        <w:jc w:val="both"/>
        <w:rPr>
          <w:sz w:val="24"/>
          <w:szCs w:val="24"/>
        </w:rPr>
      </w:pPr>
      <w:r w:rsidRPr="009C279B">
        <w:rPr>
          <w:sz w:val="24"/>
          <w:szCs w:val="24"/>
        </w:rPr>
        <w:t>For in Acts 1:7-8:3 it tells us that The Lord Stephen as the Eternal High Priest once offer Himself to bear the Eternal Sin in Lordship of many in the Law, and unto them that look for Him shall He appear the second time with the Eternal Sin unto Mercy in Acts 7:60. This operation must not be confused with Christ’s offering as the High Priest but adds to a higher fashion. This is why the Lord Stephen established the Highest Covenant in the Kingdom of God in Sirach 24:23; 28:7; 42:2. This is the blood of the Highest Testament by which the Lord Stephen has joined unto You. For all things are purged in the Eternal Law by the blood of Stephen, and without shedding of blood there would be no release of mercy to the ignorant in Hebrews 9:22 &amp; 1</w:t>
      </w:r>
      <w:r w:rsidRPr="009C279B">
        <w:rPr>
          <w:sz w:val="24"/>
          <w:szCs w:val="24"/>
          <w:vertAlign w:val="superscript"/>
        </w:rPr>
        <w:t>st</w:t>
      </w:r>
      <w:r w:rsidRPr="009C279B">
        <w:rPr>
          <w:sz w:val="24"/>
          <w:szCs w:val="24"/>
        </w:rPr>
        <w:t xml:space="preserve"> Timothy 1:13. The Lord Stephen is the Merciful High Priest because Solomon built the house of the Lord concerning Stephen &amp; not David because He was a Bloody Man of War concerning the Lord Jesus in Hebrews 10:21. If You have any questions on the Eternal Price that the Father Stephen endured, You must get My book called “</w:t>
      </w:r>
      <w:r w:rsidRPr="009C279B">
        <w:rPr>
          <w:b/>
          <w:sz w:val="24"/>
          <w:szCs w:val="24"/>
        </w:rPr>
        <w:t>The Unforgivable Sin against the Lord Stephen</w:t>
      </w:r>
      <w:r w:rsidRPr="009C279B">
        <w:rPr>
          <w:sz w:val="24"/>
          <w:szCs w:val="24"/>
        </w:rPr>
        <w:t xml:space="preserve">.”   </w:t>
      </w:r>
    </w:p>
    <w:p w:rsidR="00691D4D" w:rsidRPr="009C279B" w:rsidRDefault="00691D4D" w:rsidP="00691D4D">
      <w:pPr>
        <w:spacing w:line="480" w:lineRule="auto"/>
        <w:jc w:val="both"/>
        <w:rPr>
          <w:sz w:val="24"/>
          <w:szCs w:val="24"/>
        </w:rPr>
      </w:pPr>
      <w:r w:rsidRPr="009C279B">
        <w:rPr>
          <w:sz w:val="24"/>
          <w:szCs w:val="24"/>
        </w:rPr>
        <w:t>The Lord James’ value of 60 Lord’s changed to the Lord Stephen’s value of 60 Christian Lords</w:t>
      </w:r>
    </w:p>
    <w:p w:rsidR="00691D4D" w:rsidRPr="009C279B" w:rsidRDefault="00691D4D" w:rsidP="00691D4D">
      <w:pPr>
        <w:spacing w:line="480" w:lineRule="auto"/>
        <w:jc w:val="both"/>
        <w:rPr>
          <w:sz w:val="24"/>
          <w:szCs w:val="24"/>
        </w:rPr>
      </w:pPr>
      <w:r w:rsidRPr="009C279B">
        <w:rPr>
          <w:sz w:val="24"/>
          <w:szCs w:val="24"/>
        </w:rPr>
        <w:t>The Christian Law estimate of People</w:t>
      </w:r>
    </w:p>
    <w:p w:rsidR="00691D4D" w:rsidRPr="009C279B" w:rsidRDefault="00691D4D" w:rsidP="00691D4D">
      <w:pPr>
        <w:spacing w:line="480" w:lineRule="auto"/>
        <w:jc w:val="both"/>
        <w:rPr>
          <w:sz w:val="24"/>
          <w:szCs w:val="24"/>
        </w:rPr>
      </w:pPr>
      <w:r w:rsidRPr="009C279B">
        <w:rPr>
          <w:sz w:val="24"/>
          <w:szCs w:val="24"/>
        </w:rPr>
        <w:t xml:space="preserve">In Acts 3:1-11 it declares “Now Peter and John went up together into the temple at the hour of prayer, being the ninth hour (3:00 PM). And a Certain Man lame from His Mother’s Womb was carried, whom they laid daily at the gate of the temple which is called Beautiful, to ask alms of them that entered into the temple. Who seeing Peter and John about to go into the temple asked for alms. And Peter, fastening His eyes upon Him with John said, Look on Us. And He gave heed unto them expecting to receive something of them. Then Peter said, ‘Silver and gold have I none, but such as I have given I thee: In the Name of Jesus Christ of Nazareth rise up and walk (through the Father Stephen proven in Acts 10:38). And He took Him by the right hand, and lifted Him up, and immediately His feet and ankle bones received strength. And He leaping up stood, and walked, and entered with them into the temple, walking and leaping, and praising God. And all the people saw Him walking and praising God: And they knew that it was He which sat for alms at the Beautiful gate of the temple, and they were filled with wonder and amazement at that which had happened unto Him. And as the Lame Man which was healed held Peter and John, all the people ran together unto them in the porch that is called Solomon’s, greatly wondering. The Man was above forty years old when this miracle of healing occurred for Him in Acts 4:22. This is the Christian Law estimate of People to have strength in the body and to praise God.     </w:t>
      </w:r>
    </w:p>
    <w:p w:rsidR="00691D4D" w:rsidRPr="009C279B" w:rsidRDefault="00691D4D" w:rsidP="00691D4D">
      <w:pPr>
        <w:spacing w:line="480" w:lineRule="auto"/>
        <w:jc w:val="both"/>
        <w:rPr>
          <w:sz w:val="24"/>
          <w:szCs w:val="24"/>
        </w:rPr>
      </w:pPr>
      <w:r w:rsidRPr="009C279B">
        <w:rPr>
          <w:sz w:val="24"/>
          <w:szCs w:val="24"/>
        </w:rPr>
        <w:t xml:space="preserve">The Christian Law estimate of Houses and Fields </w:t>
      </w:r>
    </w:p>
    <w:p w:rsidR="00691D4D" w:rsidRPr="009C279B" w:rsidRDefault="00691D4D" w:rsidP="00691D4D">
      <w:pPr>
        <w:spacing w:line="480" w:lineRule="auto"/>
        <w:jc w:val="both"/>
        <w:rPr>
          <w:sz w:val="24"/>
          <w:szCs w:val="24"/>
        </w:rPr>
      </w:pPr>
      <w:r w:rsidRPr="009C279B">
        <w:rPr>
          <w:sz w:val="24"/>
          <w:szCs w:val="24"/>
        </w:rPr>
        <w:t>In Acts 4:31-37 it declares “and when they had prayed, the place was shaken where assembled together, and they were all filled with the Holy Ghost, and they spoke the word of God with boldness. And the multitude of them that believed was of one Heart and of one Soul: neither said any of them that aught (any) of the things which He possessed was his own. And with great power (authority) gave the Apostles Witness of the Resurrection of the Lord Jesus, and great grace was upon them all. Neither was there any among them that lacked: for as many as were possessors of lands or houses sold them, and brought thee prices (proceeds) of the things that were sold. And laid the, down at the Apostles’ Feet: and distribution was made unto every Man according as He had need. And Joses, who by the Apostles was surnamed Barnabas, (which is, being interpreted, The Son of Consolation—Encouragement or Prophesy,) a Levite, and of the country of Cyprus, having land, sold it, and brought the money, and laid it at the Apostles’ Feet.” This is the Christian Law estimate of houses and fields is to not have any lack, but to know the resurrection of the Lord Jesus.</w:t>
      </w:r>
    </w:p>
    <w:p w:rsidR="00691D4D" w:rsidRPr="009C279B" w:rsidRDefault="00691D4D" w:rsidP="00691D4D">
      <w:pPr>
        <w:spacing w:line="480" w:lineRule="auto"/>
        <w:jc w:val="both"/>
        <w:rPr>
          <w:sz w:val="24"/>
          <w:szCs w:val="24"/>
        </w:rPr>
      </w:pPr>
      <w:r w:rsidRPr="009C279B">
        <w:rPr>
          <w:sz w:val="24"/>
          <w:szCs w:val="24"/>
        </w:rPr>
        <w:t>The Christian Law estimate of Possessions</w:t>
      </w:r>
    </w:p>
    <w:p w:rsidR="00691D4D" w:rsidRPr="009C279B" w:rsidRDefault="00691D4D" w:rsidP="00691D4D">
      <w:pPr>
        <w:spacing w:line="480" w:lineRule="auto"/>
        <w:jc w:val="both"/>
        <w:rPr>
          <w:sz w:val="24"/>
          <w:szCs w:val="24"/>
        </w:rPr>
      </w:pPr>
      <w:r w:rsidRPr="009C279B">
        <w:rPr>
          <w:sz w:val="24"/>
          <w:szCs w:val="24"/>
        </w:rPr>
        <w:t xml:space="preserve">In Acts 2:43-47 it declares “And fear came upon every Soul, and many wonders and signs were done by the Apostles. And all that believed were together, and had all things common. And sold their possessions and goods, and parted them to all Men, as every Man had need. And they continuing daily with one accord in the temple, and breaking bread from house to house, did eat their meat (food) with gladness and singleness (simplicity) of heart, praising God, and having favor with all the people. And the Lord added to the Church daily such as should be saved (protected).” This is the Christian Law estimate of Possessions to have all things in common. </w:t>
      </w:r>
    </w:p>
    <w:p w:rsidR="00691D4D" w:rsidRPr="009C279B" w:rsidRDefault="00691D4D" w:rsidP="00691D4D">
      <w:pPr>
        <w:spacing w:line="480" w:lineRule="auto"/>
        <w:jc w:val="both"/>
        <w:rPr>
          <w:sz w:val="24"/>
          <w:szCs w:val="24"/>
        </w:rPr>
      </w:pPr>
      <w:r w:rsidRPr="009C279B">
        <w:rPr>
          <w:sz w:val="24"/>
          <w:szCs w:val="24"/>
        </w:rPr>
        <w:t xml:space="preserve">The Christian Law estimate of Sold Family Properties (Lands) </w:t>
      </w:r>
    </w:p>
    <w:p w:rsidR="00691D4D" w:rsidRPr="009C279B" w:rsidRDefault="00691D4D" w:rsidP="00691D4D">
      <w:pPr>
        <w:spacing w:line="480" w:lineRule="auto"/>
        <w:jc w:val="both"/>
        <w:rPr>
          <w:sz w:val="24"/>
          <w:szCs w:val="24"/>
        </w:rPr>
      </w:pPr>
      <w:r w:rsidRPr="009C279B">
        <w:rPr>
          <w:sz w:val="24"/>
          <w:szCs w:val="24"/>
        </w:rPr>
        <w:t xml:space="preserve">In Acts 5:1-11 it declares “But a certain man named Ananias, with Sapphire His Wife, sold a possession, and kept back part of the price, His Wife also being privy (aware of) to it, and brought a certain part, and laid it at the Apostles’ Feet. But peter said, Ananias, why has Satan filled thine heart to lie to the Holy Ghost, and to keep back part of the price of the land? While it remained, was it not thine own? And after it was sold, was it not in thine own power (authority control)? Why have thou conceived this thing in thine heart? Thou has not lied unto Men, but unto God. And Ananias hearing these words fell down, and gave up the Ghost: and great fear came on all them that heard these things. And the Young Men arose, wrapped Him up, and carried Him out, and buried Him. And it was about the space of three hours after, when His Wife, not knowing what was done, came in. and Peter answered unto Her, ‘Tell Me whether Ye sold the land for so much? And She said, Yes, for so much. Then Peter said unto Her, How is it that Ye have agreed together to Test the Spirit of the Lord? Behold, the feet of them which have buried thy Husband are at the door, and shall carry thee out. Then fell She down straightway (instantly) at His feet, and yielded (breathed Her last) up the Ghost: and the Young Men came in, and found Her dead, and carrying Her forth, buried Her by Her Husband. And great fear came upon all the Church, and upon as many as heard these things.” This is the Christian Law estimate of Family Properties to not hold any proceeds from the Lord.   </w:t>
      </w:r>
    </w:p>
    <w:p w:rsidR="00691D4D" w:rsidRPr="009C279B" w:rsidRDefault="00691D4D" w:rsidP="00691D4D">
      <w:pPr>
        <w:spacing w:line="480" w:lineRule="auto"/>
        <w:jc w:val="both"/>
        <w:rPr>
          <w:sz w:val="24"/>
          <w:szCs w:val="24"/>
        </w:rPr>
      </w:pPr>
      <w:r w:rsidRPr="009C279B">
        <w:rPr>
          <w:sz w:val="24"/>
          <w:szCs w:val="24"/>
        </w:rPr>
        <w:t>The Christian Law estimate of Shaving off Hair and Paying Expenses</w:t>
      </w:r>
    </w:p>
    <w:p w:rsidR="00691D4D" w:rsidRPr="009C279B" w:rsidRDefault="00691D4D" w:rsidP="00691D4D">
      <w:pPr>
        <w:spacing w:line="480" w:lineRule="auto"/>
        <w:jc w:val="both"/>
        <w:rPr>
          <w:sz w:val="24"/>
          <w:szCs w:val="24"/>
        </w:rPr>
      </w:pPr>
      <w:r w:rsidRPr="009C279B">
        <w:rPr>
          <w:sz w:val="24"/>
          <w:szCs w:val="24"/>
        </w:rPr>
        <w:t xml:space="preserve">In Acts 21:23-24 it declares “Do therefore this that We say to thee: We have four Men which have a vow on them. Take them, and purify thyself with them, and be at charges (pay their expenses) with them, that thy may shave their heads: and all may know that those things, whereof they are informed concerning thee, are nothing, but that thou thyself also walk orderly, and keep the (Christian) Law.” This is the Christian Law of Paying Expenses and Shaving off the hair estimate to walk orderly and have Your expenses paid by shaving off Your hair. </w:t>
      </w:r>
    </w:p>
    <w:p w:rsidR="00691D4D" w:rsidRPr="009C279B" w:rsidRDefault="00691D4D" w:rsidP="00691D4D">
      <w:pPr>
        <w:spacing w:line="480" w:lineRule="auto"/>
        <w:jc w:val="both"/>
        <w:rPr>
          <w:sz w:val="24"/>
          <w:szCs w:val="24"/>
        </w:rPr>
      </w:pPr>
      <w:r w:rsidRPr="009C279B">
        <w:rPr>
          <w:sz w:val="24"/>
          <w:szCs w:val="24"/>
        </w:rPr>
        <w:t>The Christian Law estimate of Clothing</w:t>
      </w:r>
    </w:p>
    <w:p w:rsidR="00691D4D" w:rsidRPr="009C279B" w:rsidRDefault="00691D4D" w:rsidP="00691D4D">
      <w:pPr>
        <w:spacing w:line="480" w:lineRule="auto"/>
        <w:jc w:val="both"/>
        <w:rPr>
          <w:sz w:val="24"/>
          <w:szCs w:val="24"/>
        </w:rPr>
      </w:pPr>
      <w:r w:rsidRPr="009C279B">
        <w:rPr>
          <w:sz w:val="24"/>
          <w:szCs w:val="24"/>
        </w:rPr>
        <w:t xml:space="preserve">In Acts 9:36-43 it declares “Now there was at Joppa a Certain Disciple named Tabitha, which by interpretation is called Dorcas: this Woman was full of good works and alms-deeds which She did. And it came to pass in those days, that She was sick, and died: whom when they had washed, they laid Her in an upper chamber. And forasmuch as Lydda was nigh to Joppa, and the Disciples had heard that Peter was there, they sent unto Him two Men, desiring (imploring) Him that He would not delay to come to them. Then Peter arose and went with them. When He was come, they brought Him into the upper chamber, and all the Widows stood by Him weeping and showing the coats (tunics) and garments which Dorcas made, while She was with them. But Peter put them all forth, and kneeled down, and prayed, and turning Him to the body said, ‘Tabitha, arise.’ And She opened Her eyes and when She saw Peter, She sat up. And He gave Her His hand, and lifted Her up, and when He had called the Saints (Lords) and Widows, presented Her alive. And it was known throughout all Joppa, and many believed in the Lord. And it came to pass, that He tarried (stayed) many days in Joppa with one Simon a Tanner.” In Acts 16:14-18 it declares “And a Certain Woman named Lydia, a seller of purple, of the city of Thyatira, which worshiped God, heard Us, whose heart the Lord opened, that She attended unto the things which were spoken of Paul. And when She was baptized, and Her household, She besought (begged) Us, saying ‘If Ye have Judged Me to be faithful to the Lord, come into My house, and abide there, and She constrained Us, and it came to pass, as We went to prayer, a Certain Damsel possessed with a Spirit of Divination met Us, which brought Her Masters much gain by soothsaying: The same flowed Paul and Us, and cried, saying, ‘These Men are the Servants of the Most High God (Father Stephen), which show unto Us the way of salvation (protection). And this did She many days. But Paul, being grieved (greatly annoyed), turned and said to the Spirit, I command thee in the Name of Jesus Christ (through Stephen) to come out of Her. And He came out the same hour.” This is the Christian Law estimate of the Clothing to be done in faith by the faithful and resurrected because of righteous &amp; good works &amp; true alms deeds (charitable deeds).   </w:t>
      </w:r>
    </w:p>
    <w:p w:rsidR="00691D4D" w:rsidRPr="009C279B" w:rsidRDefault="00691D4D" w:rsidP="00691D4D">
      <w:pPr>
        <w:spacing w:line="480" w:lineRule="auto"/>
        <w:jc w:val="both"/>
        <w:rPr>
          <w:sz w:val="24"/>
          <w:szCs w:val="24"/>
        </w:rPr>
      </w:pPr>
      <w:r w:rsidRPr="009C279B">
        <w:rPr>
          <w:sz w:val="24"/>
          <w:szCs w:val="24"/>
        </w:rPr>
        <w:t>The Christian Law estimate of a Eunuch</w:t>
      </w:r>
    </w:p>
    <w:p w:rsidR="00691D4D" w:rsidRPr="009C279B" w:rsidRDefault="00691D4D" w:rsidP="00691D4D">
      <w:pPr>
        <w:spacing w:line="480" w:lineRule="auto"/>
        <w:jc w:val="both"/>
        <w:rPr>
          <w:sz w:val="24"/>
          <w:szCs w:val="24"/>
        </w:rPr>
      </w:pPr>
      <w:r w:rsidRPr="009C279B">
        <w:rPr>
          <w:sz w:val="24"/>
          <w:szCs w:val="24"/>
        </w:rPr>
        <w:t xml:space="preserve">In Acts 8:26-39 it declares “And the Angel (Lord) of the Lord spoke unto Philip, saying, Arise, and go toward the south unto the way that goes down from Jerusalem unto Gaza, which is desert (deserted). And He arose and went: and behold, a Man of Ethiopia, a Eunuch of Great Authority under Candace the Queen of the Ethiopians, who had the charge of all Her treasure, and had come to Jerusalem for to worship. Was returning, and sitting in His chariot read Isaiah the Prophet. Then the Spirit said unto Philip, ‘Go, near, and join thyself to this chariot.’ And Philip ran thither to Him, and heard Him read the Prophet Isaiah, and said, ‘Understand thou what thou read?’ And He said, ‘How can I, except some Man should guide Me?’ and He desired Philip that He would come up and sit with Him. The place of the Scripture which He read was this, HE WAS LED AS A SHEEP TO THE SLAUGHTER, AND LIKE A LAMB DUMB (SILENT) BEFORE HIS SHEARER, SO OPENED HE NOT HIS MOUTH. IN HIS HUMILIATION HIS JUDGMENT (JUSTICE) WAS TAKEN AWAY: AND WHO SHALL DECLARE HIS GENERATION? FOR HIS LIFE IS TAKEN FROM THE EARTH. And the Eunuch answered Philip, and said, ‘I pray thee, of whom speaks the Prophet this? Of Himself, of some other Man?’ The Philip opened His mouth, and began at the same Scripture, and preached unto Him Jesus. And as they went on their way, they came unto certain water, and the Eunuch said, ‘See, here is water, what does hinder Me to be baptized?’ And Philip said, ‘If thou believe with all thy heart, thou may.’ And He answered and said, ‘I believe that Jesus Christ is the Son of God.’ And He commanded the chariot to stand still: and they went down both into the water, both Philip and the eunuch, and He baptized Him. And when they were come up out of the water, the Spirit of the Lord caught away Philip, that the Eunuch saw Him no more, and He went on His way rejoicing.” This is the Christian Law estimate of a Eunuch which is an accepted Emasculated Man is to totally believe that Jesus Christ is the Son of God.         </w:t>
      </w:r>
    </w:p>
    <w:p w:rsidR="00691D4D" w:rsidRPr="009C279B" w:rsidRDefault="00691D4D" w:rsidP="00691D4D">
      <w:pPr>
        <w:spacing w:line="480" w:lineRule="auto"/>
        <w:jc w:val="both"/>
        <w:rPr>
          <w:sz w:val="24"/>
          <w:szCs w:val="24"/>
        </w:rPr>
      </w:pPr>
      <w:r w:rsidRPr="009C279B">
        <w:rPr>
          <w:sz w:val="24"/>
          <w:szCs w:val="24"/>
        </w:rPr>
        <w:t xml:space="preserve">The Christian Law estimate of Permissible Magic </w:t>
      </w:r>
    </w:p>
    <w:p w:rsidR="00691D4D" w:rsidRPr="009C279B" w:rsidRDefault="00691D4D" w:rsidP="00691D4D">
      <w:pPr>
        <w:spacing w:line="480" w:lineRule="auto"/>
        <w:jc w:val="both"/>
        <w:rPr>
          <w:sz w:val="24"/>
          <w:szCs w:val="24"/>
        </w:rPr>
      </w:pPr>
      <w:r w:rsidRPr="009C279B">
        <w:rPr>
          <w:sz w:val="24"/>
          <w:szCs w:val="24"/>
        </w:rPr>
        <w:t>In Acts 8:9-24 it declares “But there was a Certain Man, called Simon, which before time in the same city used Magic (practiced magic for 1</w:t>
      </w:r>
      <w:r w:rsidRPr="009C279B">
        <w:rPr>
          <w:sz w:val="24"/>
          <w:szCs w:val="24"/>
          <w:vertAlign w:val="superscript"/>
        </w:rPr>
        <w:t>st</w:t>
      </w:r>
      <w:r w:rsidRPr="009C279B">
        <w:rPr>
          <w:sz w:val="24"/>
          <w:szCs w:val="24"/>
        </w:rPr>
        <w:t xml:space="preserve"> to 10</w:t>
      </w:r>
      <w:r w:rsidRPr="009C279B">
        <w:rPr>
          <w:sz w:val="24"/>
          <w:szCs w:val="24"/>
          <w:vertAlign w:val="superscript"/>
        </w:rPr>
        <w:t>th</w:t>
      </w:r>
      <w:r w:rsidRPr="009C279B">
        <w:rPr>
          <w:sz w:val="24"/>
          <w:szCs w:val="24"/>
        </w:rPr>
        <w:t xml:space="preserve"> levels), and astonished the people of Samaria, giving out that Himself was some Great One: To whom they all give heed, from the least to the greatest, saying, ‘This Man is the Great Power (Authority) of God. And to Him they had regard (paid attention), because that of long time He had astonished them with magical arts. But when they believed Philip preaching the things concerning the Kingdom of God (by the Hand of God from 3</w:t>
      </w:r>
      <w:r w:rsidRPr="009C279B">
        <w:rPr>
          <w:sz w:val="24"/>
          <w:szCs w:val="24"/>
          <w:vertAlign w:val="superscript"/>
        </w:rPr>
        <w:t>rd</w:t>
      </w:r>
      <w:r w:rsidRPr="009C279B">
        <w:rPr>
          <w:sz w:val="24"/>
          <w:szCs w:val="24"/>
        </w:rPr>
        <w:t xml:space="preserve"> level of permissible magic to the 10</w:t>
      </w:r>
      <w:r w:rsidRPr="009C279B">
        <w:rPr>
          <w:sz w:val="24"/>
          <w:szCs w:val="24"/>
          <w:vertAlign w:val="superscript"/>
        </w:rPr>
        <w:t>th</w:t>
      </w:r>
      <w:r w:rsidRPr="009C279B">
        <w:rPr>
          <w:sz w:val="24"/>
          <w:szCs w:val="24"/>
        </w:rPr>
        <w:t xml:space="preserve"> level permissible magic proven in Luke 11:20 &amp; Exodus 8:16-11:36), and the name of Jesus Christ, they were baptized, both Men and Women. Then Simon Himself believed also, and when He was baptized, He continued with Philip, and wondered, beholding there miracles and signs (permissible magic) which were done. Now when the Apostles which were at Jerusalem heard that Samaria had received the Word of God, they sent unto them Peter and John: Who, when they were come down, prayed for them, that they might receive the Holy Ghost. (For  as  yet  He  was  fallen  upon  none  of  them: only they were baptized in the Name of the Lord Jesus.) Then laid they their hands on them, and they received the Holy Ghost. And when Simon saw that through laying on of the Apostles’ Hands the Holy Ghost was given, He offered them money, saying, ‘Give Me also this power (authority), that on whomsoever I lay hands, He may receive the Holy Ghost.’ But Peter said unto Him, ‘Thy money perish with thee, because thou has thought that the Gift of God may be purchased with money. Thou have neither part not lot on this matter: for thy heart is not right in the sight of God. Repent therefore of this thy wickedness, and pray God, if perhaps the thought of thy heart may be forgiven thee, for I perceive that thou art in the gall of bitterness and in the bond of iniquity.’ Then answered Simon, and said, ‘Pray ye to the Lord for Me, that none of these things which Ye have spoken come upon Me.’” In Acts 13:6-12 it declares “and when they had gone through the isle unto Paphos, they found a Certain Sorcerer, a False Prophet, a Jew, whose name was Bar-Jesus, which was with the Deputy (Proconsul) of the country, Sergius Paulus, a prudent man (intelligent), who called for Barnabas and Saul, and desired to hear the Word of God. But Elymas the Sorcerer (for so in His name by interpretation) withstood them (forbidden magical arts), seeking to turn away the Deputy from the faith. Then Saul, (who also is called Paul,) filled with the Holy Ghost, set (looked intently at) His eyes on Him, And said, ‘O full of all subtlety (deceit) and all mischief (fraud), thou Child (Son) of the Devil, thou Enemy of all righteousness, will thou not cease to pervert (making crooked) the right (straight) ways of the Lord?’ And now, behold, the hand of the Lord (permissible magical arts) is upon thee, and thou shall be blind, not seeing the sun for a season. And immediately there fell on Him a mist and darkness, and He went about seeking some to lead Him by the hand. Then the Deputy, when He saw what was done, believed, being astonished (permissible magical arts) at the Doctrine of the Lord.” This is the Christian Law of Permissible Magic for Simon was good for a time until He offered money for the Power (Authority) to receive the Holy Ghost which turned out to be wickedness. This is the only restriction for this level of magic. Also Elymas was a sorcerer who did 9</w:t>
      </w:r>
      <w:r w:rsidRPr="009C279B">
        <w:rPr>
          <w:sz w:val="24"/>
          <w:szCs w:val="24"/>
          <w:vertAlign w:val="superscript"/>
        </w:rPr>
        <w:t>th</w:t>
      </w:r>
      <w:r w:rsidRPr="009C279B">
        <w:rPr>
          <w:sz w:val="24"/>
          <w:szCs w:val="24"/>
        </w:rPr>
        <w:t xml:space="preserve"> level of forbidden magic concerning “The Threat”, but Paul used permissible magic on the 9</w:t>
      </w:r>
      <w:r w:rsidRPr="009C279B">
        <w:rPr>
          <w:sz w:val="24"/>
          <w:szCs w:val="24"/>
          <w:vertAlign w:val="superscript"/>
        </w:rPr>
        <w:t>th</w:t>
      </w:r>
      <w:r w:rsidRPr="009C279B">
        <w:rPr>
          <w:sz w:val="24"/>
          <w:szCs w:val="24"/>
        </w:rPr>
        <w:t xml:space="preserve"> level concerning “The Darkness” by the “hand of the Lord” (from 9</w:t>
      </w:r>
      <w:r w:rsidRPr="009C279B">
        <w:rPr>
          <w:sz w:val="24"/>
          <w:szCs w:val="24"/>
          <w:vertAlign w:val="superscript"/>
        </w:rPr>
        <w:t>th</w:t>
      </w:r>
      <w:r w:rsidRPr="009C279B">
        <w:rPr>
          <w:sz w:val="24"/>
          <w:szCs w:val="24"/>
        </w:rPr>
        <w:t xml:space="preserve"> level of permissible magic proven in Exodus 10:21-29) and brought the Deputy back to the Faith and Doctrine of the Lord. This Christian Law estimate of permissible magic of black magic and white magic must come from the Lord Stephen the Father above All and nobody else.</w:t>
      </w:r>
    </w:p>
    <w:p w:rsidR="00691D4D" w:rsidRPr="009C279B" w:rsidRDefault="00691D4D" w:rsidP="00691D4D">
      <w:pPr>
        <w:spacing w:line="480" w:lineRule="auto"/>
        <w:jc w:val="both"/>
        <w:rPr>
          <w:sz w:val="24"/>
          <w:szCs w:val="24"/>
        </w:rPr>
      </w:pPr>
      <w:r w:rsidRPr="009C279B">
        <w:rPr>
          <w:sz w:val="24"/>
          <w:szCs w:val="24"/>
        </w:rPr>
        <w:t>The Christian Law estimate of Wine</w:t>
      </w:r>
    </w:p>
    <w:p w:rsidR="00691D4D" w:rsidRPr="009C279B" w:rsidRDefault="00691D4D" w:rsidP="00691D4D">
      <w:pPr>
        <w:spacing w:line="480" w:lineRule="auto"/>
        <w:jc w:val="both"/>
        <w:rPr>
          <w:sz w:val="24"/>
          <w:szCs w:val="24"/>
        </w:rPr>
      </w:pPr>
      <w:r w:rsidRPr="009C279B">
        <w:rPr>
          <w:sz w:val="24"/>
          <w:szCs w:val="24"/>
        </w:rPr>
        <w:t>In Acts 2:12-21 it declares “and they were all amazed, and were in doubt, saying One to Another, ‘What means this?’ Others, mocking said, ‘These Men are full of new wine.’ But Peter, standing up with the eleven, lifted up His voice, and said, unto them, ‘Ye Men of Judea, and all Ye that dwell at Jerusalem, be this known unto You, and hearken to My words: For these are not drunken, as Ye suppose, seeing it is but the third hour of the day (9:00 AM). But this is that which was spoken by the Prophet Joel, ‘AND IT SHALL COME TO PASS IN THE LAST DAYS, SAYS GOD (LORD STEPHEN IN ACTS 7:59), I WILL POUR OUT MY SPIRIT (STEPHEN IN JOHN 4:24; ACTS 2:17-7;59 &amp; 1</w:t>
      </w:r>
      <w:r w:rsidRPr="009C279B">
        <w:rPr>
          <w:sz w:val="24"/>
          <w:szCs w:val="24"/>
          <w:vertAlign w:val="superscript"/>
        </w:rPr>
        <w:t>ST</w:t>
      </w:r>
      <w:r w:rsidRPr="009C279B">
        <w:rPr>
          <w:sz w:val="24"/>
          <w:szCs w:val="24"/>
        </w:rPr>
        <w:t xml:space="preserve"> JOHN 5:6-13) UPON ALL FLESH: AND YOUR SONS AND YOUR DAUGHTERS SHALL PROPHESY, AND YOUR YOUNG MEN WILL SEE VISIONS, AND YOUR OLD MEN SHALL DREAM DREAMS. AND ON MY SERVANTS AND ON MY HANDMAIDENS I WILL POUR OUT IN THOSE DAYS OF MY SPIRIT, AND THEY SHALL PROPHESY. AND I WILL SHOW WONDERS IN HEAVEN ABOVE, AND SIGNS IN THE EARTH BENEATH: BLOOD, AND FIRE, AND VAPOR OF SMOKE. THE SUN SHALL BE TURNED INTO DARKNESS, AND THE MOON INTO BLOOD, BEFORE THAT GREAT AND NOTABLE (AWESOME) DAY OF THE LORD COME: AND IT SHALL COME TO PASS, THAT WHOSOEVER SHALL CALL ON THE NAME OF THE LORD SHALL BE SAVED (PROTECTED).” This Christian Law estimate tells us that before that DAY, HIS SPIRIT (STEPHEN IN JOHN 4:24; 1</w:t>
      </w:r>
      <w:r w:rsidRPr="009C279B">
        <w:rPr>
          <w:sz w:val="24"/>
          <w:szCs w:val="24"/>
          <w:vertAlign w:val="superscript"/>
        </w:rPr>
        <w:t>ST</w:t>
      </w:r>
      <w:r w:rsidRPr="009C279B">
        <w:rPr>
          <w:sz w:val="24"/>
          <w:szCs w:val="24"/>
        </w:rPr>
        <w:t xml:space="preserve"> JOHN 5:6-13 &amp; ACTS 2:17-7:59) will be poured out on all flesh and will see signs and wonders in the sun and moon and all who call on the Lord Stephen shall be protected.   </w:t>
      </w:r>
    </w:p>
    <w:p w:rsidR="00691D4D" w:rsidRPr="009C279B" w:rsidRDefault="00691D4D" w:rsidP="00691D4D">
      <w:pPr>
        <w:spacing w:line="480" w:lineRule="auto"/>
        <w:jc w:val="both"/>
        <w:rPr>
          <w:sz w:val="24"/>
          <w:szCs w:val="24"/>
        </w:rPr>
      </w:pPr>
      <w:r w:rsidRPr="009C279B">
        <w:rPr>
          <w:sz w:val="24"/>
          <w:szCs w:val="24"/>
        </w:rPr>
        <w:t xml:space="preserve">The Christian Law estimate of Widows  </w:t>
      </w:r>
    </w:p>
    <w:p w:rsidR="00691D4D" w:rsidRPr="009C279B" w:rsidRDefault="00691D4D" w:rsidP="00691D4D">
      <w:pPr>
        <w:spacing w:line="480" w:lineRule="auto"/>
        <w:jc w:val="both"/>
        <w:rPr>
          <w:sz w:val="24"/>
          <w:szCs w:val="24"/>
        </w:rPr>
      </w:pPr>
      <w:r w:rsidRPr="009C279B">
        <w:rPr>
          <w:sz w:val="24"/>
          <w:szCs w:val="24"/>
        </w:rPr>
        <w:t xml:space="preserve">In Acts 6:1-4 it declares “and in those days, when the number of the Disciples was multiplied, there arose a murmuring (complaint) of the Grecians against the Hebrews, because their Widows were neglected in the daily ministration (food distribution). And the twelve called the multitude of the Disciples unto them, and said, ‘it is not reason (desirable) that We should leave the Word of God, and serve tables. Wherefore, Brethren look Ye out among you seven Men (Ministers) of honest report, full of the Holy Ghost and wisdom, whom We may appoint over this business. But We will give Ourselves continually to Prayer, and to the Ministry of the Word.” This is the Christian Law estimate of Widows where the seven Ministers supplied the needs of the Widows.  </w:t>
      </w:r>
    </w:p>
    <w:p w:rsidR="00691D4D" w:rsidRPr="009C279B" w:rsidRDefault="00691D4D" w:rsidP="00691D4D">
      <w:pPr>
        <w:spacing w:line="480" w:lineRule="auto"/>
        <w:jc w:val="both"/>
        <w:rPr>
          <w:sz w:val="24"/>
          <w:szCs w:val="24"/>
        </w:rPr>
      </w:pPr>
      <w:r w:rsidRPr="009C279B">
        <w:rPr>
          <w:sz w:val="24"/>
          <w:szCs w:val="24"/>
        </w:rPr>
        <w:t>The Christian Law estimate of many Wives, many Horses and much Money</w:t>
      </w:r>
    </w:p>
    <w:p w:rsidR="00691D4D" w:rsidRPr="009C279B" w:rsidRDefault="00691D4D" w:rsidP="00691D4D">
      <w:pPr>
        <w:spacing w:line="480" w:lineRule="auto"/>
        <w:jc w:val="both"/>
        <w:rPr>
          <w:sz w:val="24"/>
          <w:szCs w:val="24"/>
        </w:rPr>
      </w:pPr>
      <w:r w:rsidRPr="009C279B">
        <w:rPr>
          <w:sz w:val="24"/>
          <w:szCs w:val="24"/>
        </w:rPr>
        <w:t>In 1</w:t>
      </w:r>
      <w:r w:rsidRPr="009C279B">
        <w:rPr>
          <w:sz w:val="24"/>
          <w:szCs w:val="24"/>
          <w:vertAlign w:val="superscript"/>
        </w:rPr>
        <w:t>st</w:t>
      </w:r>
      <w:r w:rsidRPr="009C279B">
        <w:rPr>
          <w:sz w:val="24"/>
          <w:szCs w:val="24"/>
        </w:rPr>
        <w:t xml:space="preserve"> Kings 11:1-8 it declares “but King Solomon loved many strange Women (committed marital fornication with His Foreign Wives only in Nehemiah 13:25-27 &amp; Tobit 4:12-13), together with the Daughter of Pharaoh, Women of the Moabites, Ammonites, Edomites, Zidonians, and Hittites. Of the Nations (Laws) concerning which the Lord said unto the Children of Israel, Ye shall not go in to them, neither shall they come in unto You: for surely they will turn Your heart after their Gods: Solomon clave unto these in (forbidden) love (after 80 years). And he had seven hundred Wives, princesses, and three hundred concubines: and His Wives turned away His heart. For it came to pass, when Solomon was old, that His wives turned away His heart after other Gods: and His heart was not perfect with the Lord His God, as was the heart of David His Father. For Solomon went after Ashtoreth the Goddess of the Zidonians, and after Milcom (Molech or Sukkoth, maybe Moloch in Acts 7:42-43) the abomination of the Ammonites. And Solomon did evil in the sight of the Lord, and went not fully after the Lord, as did David His Father. Then did Solomon build a high place for Chemosh, the abomination of Moab, in the hill that is before Jerusalem, and for Molech (as Sukkoth (Milcom, may be linked to Moloch in Acts 7:42-43 worshipping Remphan), the abomination of the Children of Ammon as He did for all His Strange Wives, which burnt incense and sacrificed unto their Gods.” Also Solomon had many horses in His Army and a lot of gold and silver (King David’s 100,000 talents of gold which is 576,000,000,000.00 billion &amp; His 1 million talents of silver which is 384,000,000,000.00 billion to worth a 10% tithe of $960,000,000,000,000.00 trillion) to build the “House of the Lord Stephen” in His kingdom for 7 years. This did not include everything put inside the House of the Lord or any other part of His Kingdom, especially building His own house which took 13 years. For Solomon did not follow the Jewish Laws or Gentile Laws concerning many Wives &amp; many horses because He did the Christian Laws of the Lord Stephen. The multi-trillions of dollars that Solomon had were from His Father David at first, to build the House of the Lord. But he followed after His own desire which got Him in trouble. Solomon would raise up the Lord Stephen to sit on His throne according to His divine nature in white skin color in Song of Solomon 5:10. Solomon did not have to repent or ask for forgiveness because His idolatry was eternal &amp; He operated in the Christian Law of the Lord Stephen to receive an eternal release &amp; it being expunged. This is the Christian Law estimate of many Wives, many horses &amp; much money that Solomon had.     </w:t>
      </w:r>
    </w:p>
    <w:p w:rsidR="00691D4D" w:rsidRPr="009C279B" w:rsidRDefault="00691D4D" w:rsidP="00691D4D">
      <w:pPr>
        <w:spacing w:line="480" w:lineRule="auto"/>
        <w:jc w:val="both"/>
        <w:rPr>
          <w:sz w:val="24"/>
          <w:szCs w:val="24"/>
        </w:rPr>
      </w:pPr>
      <w:r w:rsidRPr="009C279B">
        <w:rPr>
          <w:sz w:val="24"/>
          <w:szCs w:val="24"/>
        </w:rPr>
        <w:t>The Christian Law estimate of the Death Penalty of the Sword</w:t>
      </w:r>
    </w:p>
    <w:p w:rsidR="00691D4D" w:rsidRPr="009C279B" w:rsidRDefault="00691D4D" w:rsidP="00691D4D">
      <w:pPr>
        <w:spacing w:line="480" w:lineRule="auto"/>
        <w:jc w:val="both"/>
        <w:rPr>
          <w:sz w:val="24"/>
          <w:szCs w:val="24"/>
        </w:rPr>
      </w:pPr>
      <w:r w:rsidRPr="009C279B">
        <w:rPr>
          <w:sz w:val="24"/>
          <w:szCs w:val="24"/>
        </w:rPr>
        <w:t xml:space="preserve">In Acts 12:1-2 it declares “Now about that time Herod the King stretched forth His hands, to vex (harass) certain of the Church. And they killed James the Brother of John with the sword. For this was James the Greater, that was killed with the sword around 44AD. This is the Christian Law estimate of the Death Penalty of the Sword. </w:t>
      </w:r>
    </w:p>
    <w:p w:rsidR="00691D4D" w:rsidRPr="009C279B" w:rsidRDefault="00691D4D" w:rsidP="00691D4D">
      <w:pPr>
        <w:spacing w:line="480" w:lineRule="auto"/>
        <w:jc w:val="both"/>
        <w:rPr>
          <w:sz w:val="24"/>
          <w:szCs w:val="24"/>
        </w:rPr>
      </w:pPr>
      <w:r w:rsidRPr="009C279B">
        <w:rPr>
          <w:sz w:val="24"/>
          <w:szCs w:val="24"/>
        </w:rPr>
        <w:t>The Christian Law estimate of Tattooing</w:t>
      </w:r>
    </w:p>
    <w:p w:rsidR="00691D4D" w:rsidRPr="009C279B" w:rsidRDefault="00691D4D" w:rsidP="00691D4D">
      <w:pPr>
        <w:spacing w:line="480" w:lineRule="auto"/>
        <w:jc w:val="both"/>
        <w:rPr>
          <w:sz w:val="24"/>
          <w:szCs w:val="24"/>
        </w:rPr>
      </w:pPr>
      <w:r w:rsidRPr="009C279B">
        <w:rPr>
          <w:sz w:val="24"/>
          <w:szCs w:val="24"/>
        </w:rPr>
        <w:t>In Revelation it tells us the mark of the Beast is on the forehead and on the right hand. This is the only restrictions in Christianity for tattooing proven in Revelation 13:16-17; 14:9-11; 16:2; 19:20. It also depends on what kind of tattoo You are putting on Your skin. For two thousand years the Christians from the very Beginning put tattoos on them to show a sign of Holy convocation to God and not to the Beast. So it only concerns what kind of image You are displaying. If it is Christianity then it is authorized by God. This is the Christian Law estimate of Tattooing.</w:t>
      </w:r>
    </w:p>
    <w:p w:rsidR="00691D4D" w:rsidRPr="009C279B" w:rsidRDefault="00691D4D" w:rsidP="00691D4D">
      <w:pPr>
        <w:spacing w:line="480" w:lineRule="auto"/>
        <w:jc w:val="both"/>
        <w:rPr>
          <w:sz w:val="24"/>
          <w:szCs w:val="24"/>
        </w:rPr>
      </w:pPr>
      <w:r w:rsidRPr="009C279B">
        <w:rPr>
          <w:sz w:val="24"/>
          <w:szCs w:val="24"/>
        </w:rPr>
        <w:t>The Christian Law estimate of the Holy Temple (Business)</w:t>
      </w:r>
    </w:p>
    <w:p w:rsidR="00691D4D" w:rsidRPr="009C279B" w:rsidRDefault="00691D4D" w:rsidP="00691D4D">
      <w:pPr>
        <w:spacing w:line="480" w:lineRule="auto"/>
        <w:jc w:val="both"/>
        <w:rPr>
          <w:sz w:val="24"/>
          <w:szCs w:val="24"/>
        </w:rPr>
      </w:pPr>
      <w:r w:rsidRPr="009C279B">
        <w:rPr>
          <w:sz w:val="24"/>
          <w:szCs w:val="24"/>
        </w:rPr>
        <w:t xml:space="preserve">In Hebrews 9:2-5 it declares “For  there  was  a  tabernacle  made  the  first,  wherein  was  the </w:t>
      </w:r>
      <w:r w:rsidRPr="009C279B">
        <w:rPr>
          <w:b/>
          <w:i/>
          <w:sz w:val="24"/>
          <w:szCs w:val="24"/>
        </w:rPr>
        <w:t xml:space="preserve">Candlestick </w:t>
      </w:r>
      <w:r w:rsidRPr="009C279B">
        <w:rPr>
          <w:sz w:val="24"/>
          <w:szCs w:val="24"/>
        </w:rPr>
        <w:t>(</w:t>
      </w:r>
      <w:r w:rsidRPr="009C279B">
        <w:rPr>
          <w:b/>
          <w:i/>
          <w:sz w:val="24"/>
          <w:szCs w:val="24"/>
        </w:rPr>
        <w:t>Lampstand</w:t>
      </w:r>
      <w:r w:rsidRPr="009C279B">
        <w:rPr>
          <w:sz w:val="24"/>
          <w:szCs w:val="24"/>
        </w:rPr>
        <w:t xml:space="preserve">), </w:t>
      </w:r>
      <w:r w:rsidRPr="009C279B">
        <w:rPr>
          <w:b/>
          <w:i/>
          <w:sz w:val="24"/>
          <w:szCs w:val="24"/>
        </w:rPr>
        <w:t xml:space="preserve">Table </w:t>
      </w:r>
      <w:r w:rsidRPr="009C279B">
        <w:rPr>
          <w:sz w:val="24"/>
          <w:szCs w:val="24"/>
        </w:rPr>
        <w:t xml:space="preserve">and the </w:t>
      </w:r>
      <w:r w:rsidRPr="009C279B">
        <w:rPr>
          <w:b/>
          <w:i/>
          <w:sz w:val="24"/>
          <w:szCs w:val="24"/>
        </w:rPr>
        <w:t>Showbread</w:t>
      </w:r>
      <w:r w:rsidRPr="009C279B">
        <w:rPr>
          <w:sz w:val="24"/>
          <w:szCs w:val="24"/>
        </w:rPr>
        <w:t xml:space="preserve">, which his called the </w:t>
      </w:r>
      <w:r w:rsidRPr="009C279B">
        <w:rPr>
          <w:b/>
          <w:i/>
          <w:sz w:val="24"/>
          <w:szCs w:val="24"/>
        </w:rPr>
        <w:t>Sanctuary</w:t>
      </w:r>
      <w:r w:rsidRPr="009C279B">
        <w:rPr>
          <w:sz w:val="24"/>
          <w:szCs w:val="24"/>
        </w:rPr>
        <w:t xml:space="preserve">. And after the second veil, the tabernacle which is called the </w:t>
      </w:r>
      <w:r w:rsidRPr="009C279B">
        <w:rPr>
          <w:b/>
          <w:i/>
          <w:sz w:val="24"/>
          <w:szCs w:val="24"/>
        </w:rPr>
        <w:t>Most Holiest of All</w:t>
      </w:r>
      <w:r w:rsidRPr="009C279B">
        <w:rPr>
          <w:sz w:val="24"/>
          <w:szCs w:val="24"/>
        </w:rPr>
        <w:t xml:space="preserve">. Which had the Golden Censor (Altar  of Incense), &amp; </w:t>
      </w:r>
      <w:r w:rsidRPr="009C279B">
        <w:rPr>
          <w:b/>
          <w:i/>
          <w:sz w:val="24"/>
          <w:szCs w:val="24"/>
        </w:rPr>
        <w:t>Ark of the Covenant</w:t>
      </w:r>
      <w:r w:rsidRPr="009C279B">
        <w:rPr>
          <w:sz w:val="24"/>
          <w:szCs w:val="24"/>
        </w:rPr>
        <w:t xml:space="preserve"> overlaid roundabout with gold, wherein was the </w:t>
      </w:r>
      <w:r w:rsidRPr="009C279B">
        <w:rPr>
          <w:b/>
          <w:i/>
          <w:sz w:val="24"/>
          <w:szCs w:val="24"/>
        </w:rPr>
        <w:t>Golden Pot</w:t>
      </w:r>
      <w:r w:rsidRPr="009C279B">
        <w:rPr>
          <w:sz w:val="24"/>
          <w:szCs w:val="24"/>
        </w:rPr>
        <w:t xml:space="preserve"> that had manna, </w:t>
      </w:r>
      <w:r w:rsidRPr="009C279B">
        <w:rPr>
          <w:b/>
          <w:i/>
          <w:sz w:val="24"/>
          <w:szCs w:val="24"/>
        </w:rPr>
        <w:t>Aaron’s rod</w:t>
      </w:r>
      <w:r w:rsidRPr="009C279B">
        <w:rPr>
          <w:sz w:val="24"/>
          <w:szCs w:val="24"/>
        </w:rPr>
        <w:t xml:space="preserve"> that budded, &amp; </w:t>
      </w:r>
      <w:r w:rsidRPr="009C279B">
        <w:rPr>
          <w:b/>
          <w:i/>
          <w:sz w:val="24"/>
          <w:szCs w:val="24"/>
        </w:rPr>
        <w:t>Tables</w:t>
      </w:r>
      <w:r w:rsidRPr="009C279B">
        <w:rPr>
          <w:sz w:val="24"/>
          <w:szCs w:val="24"/>
        </w:rPr>
        <w:t xml:space="preserve"> (</w:t>
      </w:r>
      <w:r w:rsidRPr="009C279B">
        <w:rPr>
          <w:b/>
          <w:i/>
          <w:sz w:val="24"/>
          <w:szCs w:val="24"/>
        </w:rPr>
        <w:t>Law Tablets</w:t>
      </w:r>
      <w:r w:rsidRPr="009C279B">
        <w:rPr>
          <w:sz w:val="24"/>
          <w:szCs w:val="24"/>
        </w:rPr>
        <w:t xml:space="preserve">) </w:t>
      </w:r>
      <w:r w:rsidRPr="009C279B">
        <w:rPr>
          <w:b/>
          <w:i/>
          <w:sz w:val="24"/>
          <w:szCs w:val="24"/>
        </w:rPr>
        <w:t>of the Covenant</w:t>
      </w:r>
      <w:r w:rsidRPr="009C279B">
        <w:rPr>
          <w:sz w:val="24"/>
          <w:szCs w:val="24"/>
        </w:rPr>
        <w:t xml:space="preserve">. And over it the Cherubim’s of the glory shadowing the </w:t>
      </w:r>
      <w:r w:rsidRPr="009C279B">
        <w:rPr>
          <w:b/>
          <w:i/>
          <w:sz w:val="24"/>
          <w:szCs w:val="24"/>
        </w:rPr>
        <w:t>Mercy Seat</w:t>
      </w:r>
      <w:r w:rsidRPr="009C279B">
        <w:rPr>
          <w:sz w:val="24"/>
          <w:szCs w:val="24"/>
        </w:rPr>
        <w:t xml:space="preserve"> (</w:t>
      </w:r>
      <w:r w:rsidRPr="009C279B">
        <w:rPr>
          <w:b/>
          <w:i/>
          <w:sz w:val="24"/>
          <w:szCs w:val="24"/>
        </w:rPr>
        <w:t>The Lord Stephen’s Throne</w:t>
      </w:r>
      <w:r w:rsidRPr="009C279B">
        <w:rPr>
          <w:sz w:val="24"/>
          <w:szCs w:val="24"/>
        </w:rPr>
        <w:t xml:space="preserve">)…” In Revelation 11:15-19  it  declares  “…THE  (CHRISTIANITY)  KINGDOMS  OF  THIS  WORLD  ARE  BECOME  THE (CHRISTIAN) KINGDOMS OF OUR LORD (STEPHEN), AND OF HIS CHRIST (JESUS), AND HE SHALL REIGN FOREVER AND EVER. And the four and twenty Elders (Lords), which sat before God on their seats, fell upon their faces and worshiped God, Saying, ‘We give thee thanks, O Lord God Almighty, which are, and was, and art to come, because thou has taken to thee thy power (authority) and has reigned. And the Nations (Christian Laws) were angry, and thy wrath is come, and the time of the dead, that they should be Judged, and that thou should give reward unto thy Servants the Prophets, and to the Saints (Lords), small and great, and should destroy them which destroy the Earth, and the temple of God was opened in Heaven, and there was seen in the temple the Ark of the Testament, and there were lightning’s and voices, and thundering, and an earthquake and great hail.” In Revelation 21:8 it declares “But the fearful (cowardly), and unbelieving (ignorant), and the abominable, and the murderers, and the whoremongers, and sorcerers, and idolaters, and all liars shall have their part on the lake of fire which burns with fire and brimstone: which is the second death. (The Christian Law Kingdom is impregnable, invincible and immune to these 8 things). In Revelation 21:6 states “And He said unto me, it is done. I am the Alpha and Omega, the Beginning and the End (The Christian Lord Stephen). I will give unto him that is athirst of the fountain of the water of life freely.” In Revelation 21:9-27 says “And there came unto Me One of the seven Angels (Lords) which had the seven vials full of the seven last plagues (the plagues are flies, disease, boils, hail, locusts, darkness and the death of the firstborn killed that protects the doorway of the Lord Stephen’s Agape Love in the New Christian Jerusalem Kingdom) and talked with Me, saying, ‘Come hither, I will show thee the Bride, the Lamb’s Wife (The Lord Stephen’s Church  of  God). And He  carried Me away in the Spirit to a great and  high  mountain, and showed Me that great city, the (Christian) Holy Jerusalem, descending out of Heaven from God, having the glory of God: and her light was like unto a stone most precious, even like a jasper stone, clear as crystal. And had a wall great and high, and had twelve gates, and at the gates twelve Angels (Lords), and names written thereon, which are the names of the twelve tribes of Israel: On the east three gates, on the north three gates, one the south three gates and on the west three gates. And the wall of the city had twelve foundations, and in them the names of the twelve Apostles (Peter, James the Greater, John, Andrew, Philip, Thomas, Bartholomew, Matthew, James the Less, Simon, Judas the Brother of James the Just and Matthias) of the Lamb (The Lord Stephen is the Lamb of the Eternal Christian Sin (Blasphemy) in Acts 7:60). And He that talked with Me had a golden reed to measure the city, and the gates thereof, and the wall thereof. And the city lies foursquare, and the length is as large as the breadth: and He measured the city with the reed, twelve thousand furlongs (1,380 miles in all). The length and the breadth and the height of it are equal. And He measured the wall thereof, a hundred and forty and four cubits (216 feet), according to the measure of a Man, that is, of an Angel (Lord). And the building of the wall of it was of jasper: and the city was pure gold, like unto clear glass. And the foundations of the wall of the city were garnished (adorned) with all manner of precious stones. The first foundation was jasper, the second, sapphire, the third, chalcedony, the fourth, an emerald, the fifth, sardonyx, the sixth, sardius, the seventh, chrysolite, the eighth, beryl, the ninth, topaz, the tenth, chrysoprasus, the eleventh, jacinth, the twelfth, and amethyst. And the twelve gates were twelve pearls, every several gate was of one pearl: and the street of the city was pure gold, as it were transparent glass. And  I  saw  no  temple  thereon: for  the  Lord  God  Almighty (The LORD YAH called the WORD OF GOD) and the Lamb (Lord Stephen) are the temple of it. And the city had no need of the sun, neither of the moon, to shine in it: for the glory of God did Lighten it, and the lamb is the light thereof. And the Nations (Christian Laws) of them which are saved (protected) shall walk in the light of it: and the Kings of the Earth do bring their glory and honor into it. And the gates of it shall not be shut at all by day: for there shall be no night there. And they shall bring the glory and honor of the Nations (Christian Laws) into it. And there shall in no wise enter into it anything that defiles, neither whatsoever works an abomination, or makes a lie (The Christian Law Kingdom is impregnable, invincible and immune to these 3 things): but they which are written in the Lamb’s Book (The Lord Stephen’s Book) of Life.” In Revelation 22:1-5, 14-15 it declares “and He showed Me a pure river of water of life, clear as crystal proceeding out of the throne of God (The Lord Yah called the Word of God) and of the Lamb (The Lord Stephen). In the midst of the street of it, and on either side of the river, was there the (The Burning Bush grows into a Tree of life in the mountains) Tree of Life (on flat land), which bare twelve manner of fruits, and yielded Her fruit every month: and the leaves of the tree were for the healing of the Nations (Christian Laws).  And there shall be no more curse: but the throne of God and of the Lamb shall be in it, and His Servants shall serve Him. And they shall see His face, and His name shall be in their foreheads. And there shall be no night there, and they need no candle, neither light of the sun, for the Lord God (Yah) gives them light: And they shall reign forever and ever… Blessed are they who do His (The Lord Stephen’s Christian Law) commandments that they may have right to the tree of life, and may enter in through the gates into the city (Jerusalem). For without (inside the New Jerusalem) are dogs, and sorcerers, and whoremongers, and murderers, and idolater, and whosoever loves and makes a lie (The Christian Law Kingdom is impregnable, invincible and immune to these 7 things).” This is the Christian Law Kingdom called the Godly New Jerusalem.        </w:t>
      </w:r>
    </w:p>
    <w:p w:rsidR="00691D4D" w:rsidRPr="009C279B" w:rsidRDefault="00691D4D" w:rsidP="00691D4D">
      <w:pPr>
        <w:spacing w:line="480" w:lineRule="auto"/>
        <w:jc w:val="both"/>
        <w:rPr>
          <w:sz w:val="24"/>
          <w:szCs w:val="24"/>
        </w:rPr>
      </w:pPr>
      <w:r w:rsidRPr="009C279B">
        <w:rPr>
          <w:sz w:val="24"/>
          <w:szCs w:val="24"/>
        </w:rPr>
        <w:t>The Christian Law estimate of Mercy rather than Sacrifice</w:t>
      </w:r>
    </w:p>
    <w:p w:rsidR="00691D4D" w:rsidRPr="009C279B" w:rsidRDefault="00691D4D" w:rsidP="00691D4D">
      <w:pPr>
        <w:spacing w:line="480" w:lineRule="auto"/>
        <w:jc w:val="both"/>
        <w:rPr>
          <w:sz w:val="24"/>
          <w:szCs w:val="24"/>
        </w:rPr>
      </w:pPr>
      <w:r w:rsidRPr="009C279B">
        <w:rPr>
          <w:sz w:val="24"/>
          <w:szCs w:val="24"/>
        </w:rPr>
        <w:t>In Acts 13:33-37 it declares “God (The Lord Stephen) has fulfilled the same unto Us their Children, in that He has raised up Jesus again, as it is also written in the second psalm, ‘THOU ART MY SON, THIS DAY HAVE I BEGOTTEN THEE.’ And as concerning that He raised Him up from the dead, now no more to return to corruption, He said on this wise, ‘I WILL GIVE YOU THE SURE MERCIES OF DAVID.’ Wherefore He says also in another psalm, ‘THOU SHALL NOT SUFFER THINE HOLY ONE TO SEE CORRUPTION.’ For David, after He had served His own generation by the will of God, fell on sleep, and was unto His Fathers, and saw corruption. Be He, whom God (The Lord Stephen) raised again, saw no corruption.” For the Lord Stephen gives eternal mercy to those that are in eternal ignorance in the Christian Law. This is the Christian Law estimate of Mercy of the Lord Stephen’s Son Jesus Christ is sure and true.</w:t>
      </w:r>
    </w:p>
    <w:p w:rsidR="00691D4D" w:rsidRPr="009C279B" w:rsidRDefault="00691D4D" w:rsidP="00691D4D">
      <w:pPr>
        <w:spacing w:line="480" w:lineRule="auto"/>
        <w:jc w:val="both"/>
        <w:rPr>
          <w:sz w:val="24"/>
          <w:szCs w:val="24"/>
        </w:rPr>
      </w:pPr>
      <w:r w:rsidRPr="009C279B">
        <w:rPr>
          <w:sz w:val="24"/>
          <w:szCs w:val="24"/>
        </w:rPr>
        <w:t>The Christian Law estimate of the Death Penalty of the Blasphemous Stoning</w:t>
      </w:r>
    </w:p>
    <w:p w:rsidR="00691D4D" w:rsidRPr="009C279B" w:rsidRDefault="00691D4D" w:rsidP="00691D4D">
      <w:pPr>
        <w:spacing w:line="480" w:lineRule="auto"/>
        <w:jc w:val="both"/>
        <w:rPr>
          <w:sz w:val="24"/>
          <w:szCs w:val="24"/>
        </w:rPr>
      </w:pPr>
      <w:r w:rsidRPr="009C279B">
        <w:rPr>
          <w:sz w:val="24"/>
          <w:szCs w:val="24"/>
        </w:rPr>
        <w:t>In Acts 6:8-15 it declares how Stephen was arrested: “And Stephen, full of faith and power (authority), did great wonders and miracles (signs) among the people. Then there arose certain of the synagogue (Freedmen’s), which is called the synagogue of the Libertines, and Cyrenians, and Alexandrians, and of them of Cilicia and of Asia, disputing with Stephen. And they were not able to resist the Wisdom (Proverbs 8:22-31---RSV) and the Spirit by which He spoke. Then they suborned Men (bribed), which said, ‘We have heard Him speak blasphemous words against Moses and against God.’ And they stirred up the people, and the Elders (Lords), and the Scribes, and came upon Him, and caught (seized) Him, and brought Him to the Council. And set up False Witnesses, which said, ‘This Man ceases not to speak blasphemous words against this Holy Place (Business) and the (Christian) Law. For We have heard Him say, that this Jesus of Nazareth shall destroy this place, and shall change the Customs (Laws) which Moses delivered Us. And all that sat in the Council, looking steadfastly on Him, saw His face as it had been the face of an Angel (Lords).” In Acts 7:51-60 it declares “Ye stiff-necked and uncircumcised in heart and ears! Ye do always resist the Holy Ghost, as Your Fathers did, so do Ye (Christian Law). Which of the Prophets have not Your Fathers persecuted? And they have slain them which showed (foretold) before of the Coming of the Just One (James), of whom Ye have been now the Betrayers and Murderers. Who have received the (Christian) Law by the Disposition (Direction) of Angels (Lords), and have not kept it. When they heard these things, they were cut to the heart, and they gnashed on Him with their teeth. But He, being full of the Holy Ghost, looked up steadfastly into Heaven, and saw the Glory of God (Lord Yah), and Jesus on the right hand of God, and said, Behold, I seed the Heavens opened, and the Son of Man standing on the right hand of God. Then they cried out with a loud voice, and stopped their ears, and ran upon Him with one accord. And cast Him out of the city, and stoned Him: and the Witnesses laid down their clothes at a Young Man’s Feet, whose name was Saul. And they stoned Stephen, calling upon God, and saying, ‘Lord Jesus receive My Spirit.’ And He kneeled down, and cried with a loud voice, Lord, lay not This Sin (Eternal Sin in Lordship) to their (Christian Law) charge. And when He had said this, He fell asleep.” The Father Stephen Our Lord in “</w:t>
      </w:r>
      <w:r w:rsidRPr="009C279B">
        <w:rPr>
          <w:b/>
          <w:sz w:val="24"/>
          <w:szCs w:val="24"/>
        </w:rPr>
        <w:t>That Age</w:t>
      </w:r>
      <w:r w:rsidRPr="009C279B">
        <w:rPr>
          <w:sz w:val="24"/>
          <w:szCs w:val="24"/>
        </w:rPr>
        <w:t>” as a Non-Apostle &amp; not a Pharisee is not Man “</w:t>
      </w:r>
      <w:r w:rsidRPr="009C279B">
        <w:rPr>
          <w:b/>
          <w:sz w:val="24"/>
          <w:szCs w:val="24"/>
        </w:rPr>
        <w:t>Qualified in 100% Single Lordship</w:t>
      </w:r>
      <w:r w:rsidRPr="009C279B">
        <w:rPr>
          <w:sz w:val="24"/>
          <w:szCs w:val="24"/>
        </w:rPr>
        <w:t>” is not commanded by the Pharisaic Law being Born of God (The Law commands the Lord Stephen &amp; becomes the truth into a lie) &amp; His Son Jesus Our Lord in “</w:t>
      </w:r>
      <w:r w:rsidRPr="009C279B">
        <w:rPr>
          <w:b/>
          <w:sz w:val="24"/>
          <w:szCs w:val="24"/>
        </w:rPr>
        <w:t>This Age</w:t>
      </w:r>
      <w:r w:rsidRPr="009C279B">
        <w:rPr>
          <w:sz w:val="24"/>
          <w:szCs w:val="24"/>
        </w:rPr>
        <w:t>” as an Apostle &amp; lived as a Pharisee being a Man “</w:t>
      </w:r>
      <w:r w:rsidRPr="009C279B">
        <w:rPr>
          <w:b/>
          <w:sz w:val="24"/>
          <w:szCs w:val="24"/>
        </w:rPr>
        <w:t>Qualified in Marriage Law</w:t>
      </w:r>
      <w:r w:rsidRPr="009C279B">
        <w:rPr>
          <w:sz w:val="24"/>
          <w:szCs w:val="24"/>
        </w:rPr>
        <w:t>” is commanded by the Pharisaic Law being Born of Woman in Hebrews 3:1; Galatians 4:4; Philippians 3:5; 1</w:t>
      </w:r>
      <w:r w:rsidRPr="009C279B">
        <w:rPr>
          <w:sz w:val="24"/>
          <w:szCs w:val="24"/>
          <w:vertAlign w:val="superscript"/>
        </w:rPr>
        <w:t>st</w:t>
      </w:r>
      <w:r w:rsidRPr="009C279B">
        <w:rPr>
          <w:sz w:val="24"/>
          <w:szCs w:val="24"/>
        </w:rPr>
        <w:t xml:space="preserve"> Corinthians 7:25; Luke 20:34-38; Acts 6:5-15; chapter 26 &amp; 1</w:t>
      </w:r>
      <w:r w:rsidRPr="009C279B">
        <w:rPr>
          <w:sz w:val="24"/>
          <w:szCs w:val="24"/>
          <w:vertAlign w:val="superscript"/>
        </w:rPr>
        <w:t>st</w:t>
      </w:r>
      <w:r w:rsidRPr="009C279B">
        <w:rPr>
          <w:sz w:val="24"/>
          <w:szCs w:val="24"/>
        </w:rPr>
        <w:t xml:space="preserve"> John 3:9; 4:7; 5:1, 4, 18. This is the Christian Law estimate of the Death Penalty of the Blasphemous Stoning.        </w:t>
      </w:r>
    </w:p>
    <w:p w:rsidR="00691D4D" w:rsidRPr="009C279B" w:rsidRDefault="00691D4D" w:rsidP="00691D4D">
      <w:pPr>
        <w:spacing w:line="480" w:lineRule="auto"/>
        <w:jc w:val="both"/>
        <w:rPr>
          <w:sz w:val="24"/>
          <w:szCs w:val="24"/>
        </w:rPr>
      </w:pPr>
      <w:r w:rsidRPr="009C279B">
        <w:rPr>
          <w:sz w:val="24"/>
          <w:szCs w:val="24"/>
        </w:rPr>
        <w:t>The Christian Law estimate of Hell</w:t>
      </w:r>
    </w:p>
    <w:p w:rsidR="00691D4D" w:rsidRPr="009C279B" w:rsidRDefault="00691D4D" w:rsidP="00691D4D">
      <w:pPr>
        <w:spacing w:line="480" w:lineRule="auto"/>
        <w:jc w:val="both"/>
        <w:rPr>
          <w:sz w:val="24"/>
          <w:szCs w:val="24"/>
        </w:rPr>
      </w:pPr>
      <w:r w:rsidRPr="009C279B">
        <w:rPr>
          <w:sz w:val="24"/>
          <w:szCs w:val="24"/>
        </w:rPr>
        <w:t>For the Lord Stephen in Acts 8:1-9:19 did not leave James the Just or Saul of Tarsus in Hell, but gave it as being eternally expunged and to say it never happened. For it is proven in Acts 7:59-60 which tells us that the Lord Stephen asked the LORD called the WORD OF GOD, to not charge them with This Sin (Eternal Blasphemy in Lordship). The Lord Yah answered the Lord Stephen because Saul and James received eternal mercy in 1</w:t>
      </w:r>
      <w:r w:rsidRPr="009C279B">
        <w:rPr>
          <w:sz w:val="24"/>
          <w:szCs w:val="24"/>
          <w:vertAlign w:val="superscript"/>
        </w:rPr>
        <w:t>st</w:t>
      </w:r>
      <w:r w:rsidRPr="009C279B">
        <w:rPr>
          <w:sz w:val="24"/>
          <w:szCs w:val="24"/>
        </w:rPr>
        <w:t xml:space="preserve"> Timothy 1:13 and James 2:13 because of eternal ignorance. But to those who think they know what they are doing and on purpose against the Lord Stephen, they will burn in Hell and have no possible way of escape. </w:t>
      </w:r>
    </w:p>
    <w:p w:rsidR="00691D4D" w:rsidRPr="009C279B" w:rsidRDefault="00691D4D" w:rsidP="00691D4D">
      <w:pPr>
        <w:spacing w:line="480" w:lineRule="auto"/>
        <w:jc w:val="both"/>
        <w:rPr>
          <w:sz w:val="24"/>
          <w:szCs w:val="24"/>
        </w:rPr>
      </w:pPr>
      <w:r w:rsidRPr="009C279B">
        <w:rPr>
          <w:sz w:val="24"/>
          <w:szCs w:val="24"/>
        </w:rPr>
        <w:t>The curses of not obeying the Christian Law of Stephen</w:t>
      </w:r>
    </w:p>
    <w:p w:rsidR="00691D4D" w:rsidRPr="009C279B" w:rsidRDefault="00691D4D" w:rsidP="00691D4D">
      <w:pPr>
        <w:spacing w:before="240" w:line="480" w:lineRule="auto"/>
        <w:jc w:val="both"/>
        <w:rPr>
          <w:sz w:val="24"/>
          <w:szCs w:val="24"/>
        </w:rPr>
      </w:pPr>
      <w:r w:rsidRPr="009C279B">
        <w:rPr>
          <w:sz w:val="24"/>
          <w:szCs w:val="24"/>
        </w:rPr>
        <w:t>The curses of not obeying the Lord Stephen involves the seven last plagues in Revelation 21:9 which concerns the Rod of God in the plague  of  flies, the plague of cattle disease, the plague of boils, the plague of hail, the plague of locusts, the plague of darkness, the plague of the death of the firstborn. Also the Red Sea Crossing is the True Holy Division of the Lord Stephen’s Christian Kingdom by which a Mighty Army of the other Lord’s cannot pass. The greatest tribulation is recorded in Acts 14:22 which tell us that the other Lords who obey must endure the greatest tribulation &amp; go through the “Great White Throne Judgment” in Revelation 20:11-15 to enter into the Lord Stephen’s Christian Kingdom in Genesis 1:1 &amp; Revelation 21:1-22:21. This concerns 4 Special Court Rooms that the Father Stephen Our Lord Impartially Judges with Impartial Justice in 1</w:t>
      </w:r>
      <w:r w:rsidRPr="009C279B">
        <w:rPr>
          <w:sz w:val="24"/>
          <w:szCs w:val="24"/>
          <w:vertAlign w:val="superscript"/>
        </w:rPr>
        <w:t>st</w:t>
      </w:r>
      <w:r w:rsidRPr="009C279B">
        <w:rPr>
          <w:sz w:val="24"/>
          <w:szCs w:val="24"/>
        </w:rPr>
        <w:t xml:space="preserve"> Peter 1:17-21. They are the Royal Agape Love Court Room that is predominately the White Nation only which is done by the Supreme Lordship of the Father Stephen Our Lord which concerns the 1</w:t>
      </w:r>
      <w:r w:rsidRPr="009C279B">
        <w:rPr>
          <w:sz w:val="24"/>
          <w:szCs w:val="24"/>
          <w:vertAlign w:val="superscript"/>
        </w:rPr>
        <w:t>st</w:t>
      </w:r>
      <w:r w:rsidRPr="009C279B">
        <w:rPr>
          <w:sz w:val="24"/>
          <w:szCs w:val="24"/>
        </w:rPr>
        <w:t xml:space="preserve"> Death which is Israel only in Acts chapters 1-7, the Royal Omni-Benevolent Court Room that is of the Black Nation (the 1</w:t>
      </w:r>
      <w:r w:rsidRPr="009C279B">
        <w:rPr>
          <w:sz w:val="24"/>
          <w:szCs w:val="24"/>
          <w:vertAlign w:val="superscript"/>
        </w:rPr>
        <w:t>st</w:t>
      </w:r>
      <w:r w:rsidRPr="009C279B">
        <w:rPr>
          <w:sz w:val="24"/>
          <w:szCs w:val="24"/>
        </w:rPr>
        <w:t xml:space="preserve"> Death &amp; 2</w:t>
      </w:r>
      <w:r w:rsidRPr="009C279B">
        <w:rPr>
          <w:sz w:val="24"/>
          <w:szCs w:val="24"/>
          <w:vertAlign w:val="superscript"/>
        </w:rPr>
        <w:t>nd</w:t>
      </w:r>
      <w:r w:rsidRPr="009C279B">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9C279B">
        <w:rPr>
          <w:sz w:val="24"/>
          <w:szCs w:val="24"/>
          <w:vertAlign w:val="superscript"/>
        </w:rPr>
        <w:t>nd</w:t>
      </w:r>
      <w:r w:rsidRPr="009C279B">
        <w:rPr>
          <w:sz w:val="24"/>
          <w:szCs w:val="24"/>
        </w:rPr>
        <w:t xml:space="preserve"> Death which is Egypt which is also called Sodom, Babylon, Babel, Confusion, Chaos, Shinar, Shishak &amp; sometimes Rome is in Acts chapters 22-28.</w:t>
      </w:r>
    </w:p>
    <w:p w:rsidR="00691D4D" w:rsidRPr="009C279B" w:rsidRDefault="00691D4D" w:rsidP="00691D4D">
      <w:pPr>
        <w:spacing w:line="480" w:lineRule="auto"/>
        <w:jc w:val="both"/>
        <w:rPr>
          <w:sz w:val="24"/>
          <w:szCs w:val="24"/>
        </w:rPr>
      </w:pPr>
      <w:r w:rsidRPr="009C279B">
        <w:rPr>
          <w:sz w:val="24"/>
          <w:szCs w:val="24"/>
        </w:rPr>
        <w:t>How much more to the other Lords who disobey? In 2</w:t>
      </w:r>
      <w:r w:rsidRPr="009C279B">
        <w:rPr>
          <w:sz w:val="24"/>
          <w:szCs w:val="24"/>
          <w:vertAlign w:val="superscript"/>
        </w:rPr>
        <w:t>nd</w:t>
      </w:r>
      <w:r w:rsidRPr="009C279B">
        <w:rPr>
          <w:sz w:val="24"/>
          <w:szCs w:val="24"/>
        </w:rPr>
        <w:t xml:space="preserve"> Peter 2:4-9 it declares “For if God spared not the Angels (Lords) that sinned, but cast them down to Hell, and delivered them into chains of darkness, to be reserved unto judgment, and spared not the Old World (by Water), but saved Noah the eighth Person, a Preacher of Righteousness, bringing the flood upon the World of the ungodly and turning the cities of Sodom and Gomorrah into ashes condemned them with an overthrow, making them an example unto those that after should live ungodly, and delivered just Lot, vexed (oppressed) with filthy conversation of the Wicked: (For the Righteous Man dwelling among them, in seeing and hearing, vexed His Righteous Soul from day to day with their unlawful deeds,) for the Lord knows how to deliver the godly out of temptations, and to reserve the unjust unto the Day of Judgment to be punished.” AND IF THE RIGHTEOUS ONE IS SCARCELY SAVED (PROTECTED), WHERE SHALL THE UNGODLY AND SINNER APPEAR?” in 1</w:t>
      </w:r>
      <w:r w:rsidRPr="009C279B">
        <w:rPr>
          <w:sz w:val="24"/>
          <w:szCs w:val="24"/>
          <w:vertAlign w:val="superscript"/>
        </w:rPr>
        <w:t>ST</w:t>
      </w:r>
      <w:r w:rsidRPr="009C279B">
        <w:rPr>
          <w:sz w:val="24"/>
          <w:szCs w:val="24"/>
        </w:rPr>
        <w:t xml:space="preserve"> Peter 4:18. For in This World in the present will be judged and consumed and destroyed by holy fire proven in Revelation 20:1-15. For the Agape Love of Yah governs all Fire and the Fire tries all other things and this is how the “New World” will be judged by the Lord through holy fire. “For no weapon formed against Me shall prosper, &amp; every tongue that shall rise against thee in Judgment thou shall condemn (damned). This is the heritage of the Servants of the Lord, and their righteousness is of Me, says the Lord (Stephen)” in Isaiah 54:17. This means each individual that tries to break through to the Lord Stephen’s Kingdom unworthily will go through different things and not the same things that the other Married Lord called Wisdom tried to break through.   </w:t>
      </w:r>
    </w:p>
    <w:p w:rsidR="00691D4D" w:rsidRPr="009C279B" w:rsidRDefault="00691D4D" w:rsidP="00691D4D">
      <w:pPr>
        <w:spacing w:line="480" w:lineRule="auto"/>
        <w:jc w:val="both"/>
        <w:rPr>
          <w:sz w:val="24"/>
          <w:szCs w:val="24"/>
        </w:rPr>
      </w:pPr>
      <w:r w:rsidRPr="009C279B">
        <w:rPr>
          <w:sz w:val="24"/>
          <w:szCs w:val="24"/>
        </w:rPr>
        <w:t>The Kingdom Problems of Stephen’s Christian Law of the other Married Lord called Wisdom</w:t>
      </w:r>
    </w:p>
    <w:p w:rsidR="00691D4D" w:rsidRPr="009C279B" w:rsidRDefault="00691D4D" w:rsidP="00691D4D">
      <w:pPr>
        <w:spacing w:line="480" w:lineRule="auto"/>
        <w:jc w:val="both"/>
        <w:rPr>
          <w:sz w:val="24"/>
          <w:szCs w:val="24"/>
        </w:rPr>
      </w:pPr>
      <w:r w:rsidRPr="009C279B">
        <w:rPr>
          <w:sz w:val="24"/>
          <w:szCs w:val="24"/>
        </w:rPr>
        <w:t>In Proverbs 8:22-25 (RSV) which declares “The LORD (YAHWEH) created Me at the Beginning of His work, the first of His acts of old, Ages ago I was set up, at the first before the Beginning of the Earth. When there was no depths I was brought forth, when there was no springs abounding in water. Before the mountains had been shaped, before the hills I was brought forth.” This other Married Lord called Wisdom concerns the word “Qanah” which means Eternal Marital Sexual Eros love. It is listed 84 times in the Old Testament. This other Lord called Wisdom caused Lucifer to sin in Heaven or may have been involved with the fall of the Lord Lucifer in Isaiah 14:21-21 and Ezekiel 28:15-19. In these passages it tells us that The Lord Lucifer became violent within Himself and sinned in Heaven in Ezekiel 28:15-16. This kind of sin was eternal and could not be restored until the Lord Stephen paid for the Eternal Sin in Lordship above the Law in Acts 7:60. And He allowed those in eternal ignorance to receive eternal wisdom/power for their actions. Normally, Angels (Lords) that sin are brought down to Hell in 2</w:t>
      </w:r>
      <w:r w:rsidRPr="009C279B">
        <w:rPr>
          <w:sz w:val="24"/>
          <w:szCs w:val="24"/>
          <w:vertAlign w:val="superscript"/>
        </w:rPr>
        <w:t>nd</w:t>
      </w:r>
      <w:r w:rsidRPr="009C279B">
        <w:rPr>
          <w:sz w:val="24"/>
          <w:szCs w:val="24"/>
        </w:rPr>
        <w:t xml:space="preserve"> Peter 2:4. But the Lord Stephen made a way of escape for the Angels (Lords) saying they were the other 60 Lord’s, which is blasphemy and the Greatest Sexual Eros Love Apostasy in 2</w:t>
      </w:r>
      <w:r w:rsidRPr="009C279B">
        <w:rPr>
          <w:sz w:val="24"/>
          <w:szCs w:val="24"/>
          <w:vertAlign w:val="superscript"/>
        </w:rPr>
        <w:t>nd</w:t>
      </w:r>
      <w:r w:rsidRPr="009C279B">
        <w:rPr>
          <w:sz w:val="24"/>
          <w:szCs w:val="24"/>
        </w:rPr>
        <w:t xml:space="preserve"> Thessalonians 2:1-12; 1</w:t>
      </w:r>
      <w:r w:rsidRPr="009C279B">
        <w:rPr>
          <w:sz w:val="24"/>
          <w:szCs w:val="24"/>
          <w:vertAlign w:val="superscript"/>
        </w:rPr>
        <w:t>st</w:t>
      </w:r>
      <w:r w:rsidRPr="009C279B">
        <w:rPr>
          <w:sz w:val="24"/>
          <w:szCs w:val="24"/>
        </w:rPr>
        <w:t xml:space="preserve"> John 7-11 and Jude 5-19. Even the Christians that say this are subject to Hell. Only the Lord Stephen is the Rock of Christianity, and none else. Unbelief in the other Lord’s is true and unbelief will be subject to Hell in Revelation 21:8. The Lord Stephen did in fact, handle all 9 forms of the eternal sin of blasphemy in Christianity that can never be forgiven nor have no repentance in the Young Earth. They are Blasphemy against God in Acts 6:11, Blasphemy against Moses in Acts 6:11, Blasphemy against the Temple in Acts 6:13, Blasphemy against the Law in Acts 6:13, Blasphemy against the Holy Ghost (John) in Acts 7:512, Blasphemy against the Holy Spirit in Acts 7:51, Blasphemy against the Spirit of God in Acts 7:51, Blasphemy against the Lord Jesus in Acts 7:55-56 and Blasphemy against the Lord Stephen in Acts 7:60 in the Young Earth. This did concern the eternal folly (sexual immorality) that the Angels (Lords) committed that brought forth Giants on the Earth in Genesis 6:1-5; Isaiah 24:21 &amp; Job 4:18-19. The Lord Jehovah Judges them in Judaism in the Old Lordship/Old Heaven/Old Earth of the Universe.  </w:t>
      </w:r>
    </w:p>
    <w:p w:rsidR="00691D4D" w:rsidRPr="009C279B" w:rsidRDefault="00691D4D" w:rsidP="00691D4D">
      <w:pPr>
        <w:spacing w:line="480" w:lineRule="auto"/>
        <w:jc w:val="both"/>
        <w:rPr>
          <w:sz w:val="24"/>
          <w:szCs w:val="24"/>
        </w:rPr>
      </w:pPr>
      <w:r w:rsidRPr="009C279B">
        <w:rPr>
          <w:sz w:val="24"/>
          <w:szCs w:val="24"/>
        </w:rPr>
        <w:t>The Christian Law of Stephen over the Whole Gentile Law and the Whole Jewish law</w:t>
      </w:r>
    </w:p>
    <w:p w:rsidR="00691D4D" w:rsidRPr="009C279B" w:rsidRDefault="00691D4D" w:rsidP="00691D4D">
      <w:pPr>
        <w:spacing w:line="480" w:lineRule="auto"/>
        <w:jc w:val="both"/>
        <w:rPr>
          <w:sz w:val="24"/>
          <w:szCs w:val="24"/>
        </w:rPr>
      </w:pPr>
      <w:r w:rsidRPr="009C279B">
        <w:rPr>
          <w:sz w:val="24"/>
          <w:szCs w:val="24"/>
        </w:rPr>
        <w:t>The Lord Stephen’s Law is over the whole Jewish/Gentile Laws because He told the Christian Law in His speech about the history of the Jewish/Gentile Laws from Genesis 1:26 concerning Adam in Acts 6:5 through Revelation 19:5 concerning Babylon in Acts 7:42-44. Most of the high points of Stephen’s speech were about Moses concerning the Christian Law &amp; Gentile Law the 1</w:t>
      </w:r>
      <w:r w:rsidRPr="009C279B">
        <w:rPr>
          <w:sz w:val="24"/>
          <w:szCs w:val="24"/>
          <w:vertAlign w:val="superscript"/>
        </w:rPr>
        <w:t>st</w:t>
      </w:r>
      <w:r w:rsidRPr="009C279B">
        <w:rPr>
          <w:sz w:val="24"/>
          <w:szCs w:val="24"/>
        </w:rPr>
        <w:t xml:space="preserve"> time to the mountain &amp; the Gentile Law &amp; Jewish Law the 2</w:t>
      </w:r>
      <w:r w:rsidRPr="009C279B">
        <w:rPr>
          <w:sz w:val="24"/>
          <w:szCs w:val="24"/>
          <w:vertAlign w:val="superscript"/>
        </w:rPr>
        <w:t>nd</w:t>
      </w:r>
      <w:r w:rsidRPr="009C279B">
        <w:rPr>
          <w:sz w:val="24"/>
          <w:szCs w:val="24"/>
        </w:rPr>
        <w:t xml:space="preserve"> time to the mountain in Acts 7:30-34. Another high point is Babylon’s Law which strengthens the Entire Law because there is a season of sin that is good in Acts 7:42-43. The highest point is Solomon’s Divine Law building the “House of the Father Stephen” that took 100,000 talents of gold ($576,000,000,000.00 billion) &amp; 1 million talents of silver ($384,000,000,000.00 billion) in tithing which concerns $960,000,000,000,000.00 trillion to build which the Father Stephen’s body is 202,000,000,000,000,000,000 years old in gold in Leviticus 27:3; 1</w:t>
      </w:r>
      <w:r w:rsidRPr="009C279B">
        <w:rPr>
          <w:sz w:val="24"/>
          <w:szCs w:val="24"/>
          <w:vertAlign w:val="superscript"/>
        </w:rPr>
        <w:t>st</w:t>
      </w:r>
      <w:r w:rsidRPr="009C279B">
        <w:rPr>
          <w:sz w:val="24"/>
          <w:szCs w:val="24"/>
        </w:rPr>
        <w:t xml:space="preserve"> Chronicles 22:14 &amp; Acts 7:47-50. Money is a defense as Wisdom is a defense in Ecclesiastes 7:12. King Solomon’s Kingdom also involved 700 wives and 300 concubines and his House took 13 years to build which means He was the only multi-trillonare in the Holy Bible that raised up the Lord Stephen by His Eternal Throne that lasts forever in 1</w:t>
      </w:r>
      <w:r w:rsidRPr="009C279B">
        <w:rPr>
          <w:sz w:val="24"/>
          <w:szCs w:val="24"/>
          <w:vertAlign w:val="superscript"/>
        </w:rPr>
        <w:t>st</w:t>
      </w:r>
      <w:r w:rsidRPr="009C279B">
        <w:rPr>
          <w:sz w:val="24"/>
          <w:szCs w:val="24"/>
        </w:rPr>
        <w:t xml:space="preserve"> Chronicles 17:23. Both houses equal to the Lord Stephen’s life for 21 years in Acts 1:4-7:60. </w:t>
      </w:r>
    </w:p>
    <w:p w:rsidR="00691D4D" w:rsidRPr="009C279B" w:rsidRDefault="00691D4D" w:rsidP="00691D4D">
      <w:pPr>
        <w:spacing w:line="480" w:lineRule="auto"/>
        <w:jc w:val="center"/>
        <w:rPr>
          <w:b/>
          <w:sz w:val="24"/>
          <w:szCs w:val="24"/>
        </w:rPr>
      </w:pPr>
      <w:r w:rsidRPr="009C279B">
        <w:rPr>
          <w:b/>
          <w:sz w:val="24"/>
          <w:szCs w:val="24"/>
        </w:rPr>
        <w:t>The Father Stephen’s House Address verses the Lord Lucifer’s House Address from an Hour to a Minute</w:t>
      </w:r>
    </w:p>
    <w:p w:rsidR="00691D4D" w:rsidRPr="009C279B" w:rsidRDefault="00691D4D" w:rsidP="00691D4D">
      <w:pPr>
        <w:spacing w:line="480" w:lineRule="auto"/>
        <w:jc w:val="both"/>
        <w:rPr>
          <w:sz w:val="24"/>
          <w:szCs w:val="24"/>
        </w:rPr>
      </w:pPr>
      <w:r w:rsidRPr="009C279B">
        <w:rPr>
          <w:sz w:val="24"/>
          <w:szCs w:val="24"/>
        </w:rPr>
        <w:t xml:space="preserve">The Evil Entrance Doorway to the Lord Lucifer’s House Address is in Acts 5:1-37 which corresponds to Revelation 2:4-5. The Good Entrance Doorway to the Father Stephen’s House Address is in Acts 5:38-6:7 which corresponds to Revelation 2:1-3, 6-7. The Peaceful Dwelling of the Father Stephen’s House Address is in Acts 6:7-7:56 which corresponds to Revelation 2:8-9, 11. The Opposing Dwelling of the Lord Lucifer’s House Address is in Acts 7:57-8:3 which corresponds to Revelation 2:10. The Evil Exit Doorway of the Lord Lucifer’s House Address is in Acts 8:4-8:40 which corresponds to Revelation 2:14-15. The Good Exit Doorway of the Father Stephen’s House Address is in Acts 9:1-31 which corresponds to Revelation 2:12-13, 16-17. </w:t>
      </w:r>
    </w:p>
    <w:p w:rsidR="00691D4D" w:rsidRPr="009C279B" w:rsidRDefault="00691D4D" w:rsidP="00691D4D">
      <w:pPr>
        <w:spacing w:line="480" w:lineRule="auto"/>
        <w:jc w:val="center"/>
        <w:rPr>
          <w:b/>
          <w:sz w:val="24"/>
          <w:szCs w:val="24"/>
        </w:rPr>
      </w:pPr>
      <w:r w:rsidRPr="009C279B">
        <w:rPr>
          <w:b/>
          <w:sz w:val="24"/>
          <w:szCs w:val="24"/>
        </w:rPr>
        <w:t>The Father Stephen’s Business Address verses the Lord Lucifer’s Business Address from a Minute to a Second</w:t>
      </w:r>
    </w:p>
    <w:p w:rsidR="00691D4D" w:rsidRPr="009C279B" w:rsidRDefault="00691D4D" w:rsidP="00691D4D">
      <w:pPr>
        <w:spacing w:line="480" w:lineRule="auto"/>
        <w:jc w:val="both"/>
        <w:rPr>
          <w:sz w:val="24"/>
          <w:szCs w:val="24"/>
        </w:rPr>
      </w:pPr>
      <w:r w:rsidRPr="009C279B">
        <w:rPr>
          <w:sz w:val="24"/>
          <w:szCs w:val="24"/>
        </w:rPr>
        <w:t xml:space="preserve">The Evil Entrance Doorway to the Lord Lucifer’s Business Address is in Acts 9:31-11:19 which corresponds to Revelation 2:20-23. The Good Entrance Doorway to the Father Stephen’s Business is in Acts 11:19-12:24 which corresponds to Revelation 2:18-19, 24-29. The Peaceful Dwelling of the Father Stephen’s Business is in Acts 12:25-13:7 which corresponds to Revelation 3:1, 4-6. The Opposing Dwelling of the Lord Lucifer’s Business is in Acts 13:8-12 which corresponds to Revelation 3:2-3. The Evil Exit Doorway of the Lord Lucifer’s Business is in Acts 13:12-14:20 which corresponds to Revelation 3:9. The Good Exit Doorway of the Father Stephen’s Business is in Acts 14:21-16:15 which corresponds to Revelation 3:7-8, 10-13. </w:t>
      </w:r>
    </w:p>
    <w:p w:rsidR="00691D4D" w:rsidRPr="009C279B" w:rsidRDefault="00691D4D" w:rsidP="00691D4D">
      <w:pPr>
        <w:spacing w:line="480" w:lineRule="auto"/>
        <w:jc w:val="center"/>
        <w:rPr>
          <w:b/>
          <w:sz w:val="24"/>
          <w:szCs w:val="24"/>
        </w:rPr>
      </w:pPr>
      <w:r w:rsidRPr="009C279B">
        <w:rPr>
          <w:b/>
          <w:sz w:val="24"/>
          <w:szCs w:val="24"/>
        </w:rPr>
        <w:t>The Father Stephen’s Church Address verses the Lord Lucifer’s Church Address from a Second to Godspeed</w:t>
      </w:r>
    </w:p>
    <w:p w:rsidR="00691D4D" w:rsidRPr="009C279B" w:rsidRDefault="00691D4D" w:rsidP="00691D4D">
      <w:pPr>
        <w:spacing w:line="480" w:lineRule="auto"/>
        <w:jc w:val="both"/>
        <w:rPr>
          <w:sz w:val="24"/>
          <w:szCs w:val="24"/>
        </w:rPr>
      </w:pPr>
      <w:r w:rsidRPr="009C279B">
        <w:rPr>
          <w:sz w:val="24"/>
          <w:szCs w:val="24"/>
        </w:rPr>
        <w:t xml:space="preserve">The Evil Entrance Doorway to the Lord Lucifer’s Church Address is in Acts 16:16-17:21 which corresponds to Revelation 3:16-17. The Good Entrance Doorway to the Father Stephen’s Church Address is in Acts 17:22-19:20 which corresponds to Revelation 3:14-15, 18-22. The Peaceful Dwelling of the Father Stephen’s Church is in Acts 20:1-21:25 which corresponds to Revelation 4:1-5:14. The Opposing Dwelling of the Lord Lucifer’s Church is in Acts 19:21-41 which corresponds to Revelation 6:1-17. The Evil Exit Doorway of the Lord Lucifer’s Church is in Acts 21:26-22:21 which corresponds to Revelation 8:7-9:21. The Good Exit Doorway of the Father Stephen’s Church is in Acts 22:22-26:32 which corresponds to Revelation 7:1-8:6.  </w:t>
      </w:r>
    </w:p>
    <w:p w:rsidR="00691D4D" w:rsidRPr="009C279B" w:rsidRDefault="00691D4D" w:rsidP="00691D4D">
      <w:pPr>
        <w:spacing w:line="480" w:lineRule="auto"/>
        <w:jc w:val="center"/>
        <w:rPr>
          <w:b/>
          <w:sz w:val="24"/>
          <w:szCs w:val="24"/>
        </w:rPr>
      </w:pPr>
      <w:r w:rsidRPr="009C279B">
        <w:rPr>
          <w:b/>
          <w:sz w:val="24"/>
          <w:szCs w:val="24"/>
        </w:rPr>
        <w:t>The Father Stephen’s Zion [Sion] Tabernacle</w:t>
      </w:r>
    </w:p>
    <w:p w:rsidR="00691D4D" w:rsidRPr="009C279B" w:rsidRDefault="00691D4D" w:rsidP="00691D4D">
      <w:pPr>
        <w:spacing w:line="480" w:lineRule="auto"/>
        <w:jc w:val="both"/>
        <w:rPr>
          <w:sz w:val="24"/>
          <w:szCs w:val="24"/>
        </w:rPr>
      </w:pPr>
      <w:r w:rsidRPr="009C279B">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9C279B">
        <w:rPr>
          <w:sz w:val="24"/>
          <w:szCs w:val="24"/>
          <w:vertAlign w:val="superscript"/>
        </w:rPr>
        <w:t>st</w:t>
      </w:r>
      <w:r w:rsidRPr="009C279B">
        <w:rPr>
          <w:sz w:val="24"/>
          <w:szCs w:val="24"/>
        </w:rPr>
        <w:t xml:space="preserve"> Samuel 1:3; 21:1; 1</w:t>
      </w:r>
      <w:r w:rsidRPr="009C279B">
        <w:rPr>
          <w:sz w:val="24"/>
          <w:szCs w:val="24"/>
          <w:vertAlign w:val="superscript"/>
        </w:rPr>
        <w:t>st</w:t>
      </w:r>
      <w:r w:rsidRPr="009C279B">
        <w:rPr>
          <w:sz w:val="24"/>
          <w:szCs w:val="24"/>
        </w:rPr>
        <w:t xml:space="preserve"> Chronicles 16:39; 2</w:t>
      </w:r>
      <w:r w:rsidRPr="009C279B">
        <w:rPr>
          <w:sz w:val="24"/>
          <w:szCs w:val="24"/>
          <w:vertAlign w:val="superscript"/>
        </w:rPr>
        <w:t>nd</w:t>
      </w:r>
      <w:r w:rsidRPr="009C279B">
        <w:rPr>
          <w:sz w:val="24"/>
          <w:szCs w:val="24"/>
        </w:rPr>
        <w:t xml:space="preserve"> Chronicles 5:2-6 &amp; Psalms 78:60.   </w:t>
      </w:r>
    </w:p>
    <w:p w:rsidR="00691D4D" w:rsidRPr="009C279B" w:rsidRDefault="00691D4D" w:rsidP="00691D4D">
      <w:pPr>
        <w:spacing w:line="480" w:lineRule="auto"/>
        <w:jc w:val="both"/>
        <w:rPr>
          <w:sz w:val="24"/>
          <w:szCs w:val="24"/>
        </w:rPr>
      </w:pPr>
      <w:r w:rsidRPr="009C279B">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691D4D" w:rsidRPr="009C279B" w:rsidRDefault="00691D4D" w:rsidP="00691D4D">
      <w:pPr>
        <w:jc w:val="center"/>
        <w:rPr>
          <w:b/>
          <w:sz w:val="24"/>
          <w:szCs w:val="24"/>
        </w:rPr>
      </w:pPr>
      <w:r w:rsidRPr="009C279B">
        <w:rPr>
          <w:b/>
          <w:sz w:val="24"/>
          <w:szCs w:val="24"/>
        </w:rPr>
        <w:t xml:space="preserve">The Father Stephen’s Zion [Sion] Temple </w:t>
      </w:r>
    </w:p>
    <w:p w:rsidR="00691D4D" w:rsidRPr="009C279B" w:rsidRDefault="00691D4D" w:rsidP="00691D4D">
      <w:pPr>
        <w:spacing w:line="480" w:lineRule="auto"/>
        <w:jc w:val="both"/>
        <w:rPr>
          <w:sz w:val="24"/>
          <w:szCs w:val="24"/>
        </w:rPr>
      </w:pPr>
      <w:r w:rsidRPr="009C279B">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9C279B">
        <w:rPr>
          <w:sz w:val="24"/>
          <w:szCs w:val="24"/>
          <w:vertAlign w:val="superscript"/>
        </w:rPr>
        <w:t>st</w:t>
      </w:r>
      <w:r w:rsidRPr="009C279B">
        <w:rPr>
          <w:sz w:val="24"/>
          <w:szCs w:val="24"/>
        </w:rPr>
        <w:t xml:space="preserve"> Samuel 7:2. David’s Preparations for the Building and Worship in the First Temple: The Plan for its Construction is in 2</w:t>
      </w:r>
      <w:r w:rsidRPr="009C279B">
        <w:rPr>
          <w:sz w:val="24"/>
          <w:szCs w:val="24"/>
          <w:vertAlign w:val="superscript"/>
        </w:rPr>
        <w:t>nd</w:t>
      </w:r>
      <w:r w:rsidRPr="009C279B">
        <w:rPr>
          <w:sz w:val="24"/>
          <w:szCs w:val="24"/>
        </w:rPr>
        <w:t xml:space="preserve"> Samuel 7:1, 12-13; 1</w:t>
      </w:r>
      <w:r w:rsidRPr="009C279B">
        <w:rPr>
          <w:sz w:val="24"/>
          <w:szCs w:val="24"/>
          <w:vertAlign w:val="superscript"/>
        </w:rPr>
        <w:t>st</w:t>
      </w:r>
      <w:r w:rsidRPr="009C279B">
        <w:rPr>
          <w:sz w:val="24"/>
          <w:szCs w:val="24"/>
        </w:rPr>
        <w:t xml:space="preserve"> Chronicles 17:1; 28:11-12, 19. The Gifts for its Construction is in 1</w:t>
      </w:r>
      <w:r w:rsidRPr="009C279B">
        <w:rPr>
          <w:sz w:val="24"/>
          <w:szCs w:val="24"/>
          <w:vertAlign w:val="superscript"/>
        </w:rPr>
        <w:t>st</w:t>
      </w:r>
      <w:r w:rsidRPr="009C279B">
        <w:rPr>
          <w:sz w:val="24"/>
          <w:szCs w:val="24"/>
        </w:rPr>
        <w:t xml:space="preserve"> Chronicles 29:2-3, 6. The Arrangements for the Temple Worship is in 1</w:t>
      </w:r>
      <w:r w:rsidRPr="009C279B">
        <w:rPr>
          <w:sz w:val="24"/>
          <w:szCs w:val="24"/>
          <w:vertAlign w:val="superscript"/>
        </w:rPr>
        <w:t>st</w:t>
      </w:r>
      <w:r w:rsidRPr="009C279B">
        <w:rPr>
          <w:sz w:val="24"/>
          <w:szCs w:val="24"/>
        </w:rPr>
        <w:t xml:space="preserve"> Chronicles 23:3-5. Solomon’s Construction of the Temple is in 1</w:t>
      </w:r>
      <w:r w:rsidRPr="009C279B">
        <w:rPr>
          <w:sz w:val="24"/>
          <w:szCs w:val="24"/>
          <w:vertAlign w:val="superscript"/>
        </w:rPr>
        <w:t>st</w:t>
      </w:r>
      <w:r w:rsidRPr="009C279B">
        <w:rPr>
          <w:sz w:val="24"/>
          <w:szCs w:val="24"/>
        </w:rPr>
        <w:t xml:space="preserve"> Kings 5:1-13 &amp; 2</w:t>
      </w:r>
      <w:r w:rsidRPr="009C279B">
        <w:rPr>
          <w:sz w:val="24"/>
          <w:szCs w:val="24"/>
          <w:vertAlign w:val="superscript"/>
        </w:rPr>
        <w:t>nd</w:t>
      </w:r>
      <w:r w:rsidRPr="009C279B">
        <w:rPr>
          <w:sz w:val="24"/>
          <w:szCs w:val="24"/>
        </w:rPr>
        <w:t xml:space="preserve"> Chronicles 2:7-18. The Completion of the Temple and its Furnishings is in 2</w:t>
      </w:r>
      <w:r w:rsidRPr="009C279B">
        <w:rPr>
          <w:sz w:val="24"/>
          <w:szCs w:val="24"/>
          <w:vertAlign w:val="superscript"/>
        </w:rPr>
        <w:t>nd</w:t>
      </w:r>
      <w:r w:rsidRPr="009C279B">
        <w:rPr>
          <w:sz w:val="24"/>
          <w:szCs w:val="24"/>
        </w:rPr>
        <w:t xml:space="preserve"> Chronicles 2:5; 3:4-9, 11-12; 4:2, 5 &amp; 1</w:t>
      </w:r>
      <w:r w:rsidRPr="009C279B">
        <w:rPr>
          <w:sz w:val="24"/>
          <w:szCs w:val="24"/>
          <w:vertAlign w:val="superscript"/>
        </w:rPr>
        <w:t>st</w:t>
      </w:r>
      <w:r w:rsidRPr="009C279B">
        <w:rPr>
          <w:sz w:val="24"/>
          <w:szCs w:val="24"/>
        </w:rPr>
        <w:t xml:space="preserve"> Kings 6:20-22, 27, 38; 7:23, 26-27, 30. The Dedication of the Temple: At the Feats of Tabernacles is in 1</w:t>
      </w:r>
      <w:r w:rsidRPr="009C279B">
        <w:rPr>
          <w:sz w:val="24"/>
          <w:szCs w:val="24"/>
          <w:vertAlign w:val="superscript"/>
        </w:rPr>
        <w:t>st</w:t>
      </w:r>
      <w:r w:rsidRPr="009C279B">
        <w:rPr>
          <w:sz w:val="24"/>
          <w:szCs w:val="24"/>
        </w:rPr>
        <w:t xml:space="preserve"> Kings 8:2 &amp; 2</w:t>
      </w:r>
      <w:r w:rsidRPr="009C279B">
        <w:rPr>
          <w:sz w:val="24"/>
          <w:szCs w:val="24"/>
          <w:vertAlign w:val="superscript"/>
        </w:rPr>
        <w:t>nd</w:t>
      </w:r>
      <w:r w:rsidRPr="009C279B">
        <w:rPr>
          <w:sz w:val="24"/>
          <w:szCs w:val="24"/>
        </w:rPr>
        <w:t xml:space="preserve"> Chronicles 5:3. The Glory of the Father Stephen filled the Temple is in 1</w:t>
      </w:r>
      <w:r w:rsidRPr="009C279B">
        <w:rPr>
          <w:sz w:val="24"/>
          <w:szCs w:val="24"/>
          <w:vertAlign w:val="superscript"/>
        </w:rPr>
        <w:t>st</w:t>
      </w:r>
      <w:r w:rsidRPr="009C279B">
        <w:rPr>
          <w:sz w:val="24"/>
          <w:szCs w:val="24"/>
        </w:rPr>
        <w:t xml:space="preserve"> Kings 8:6, 10-11 &amp; 2</w:t>
      </w:r>
      <w:r w:rsidRPr="009C279B">
        <w:rPr>
          <w:sz w:val="24"/>
          <w:szCs w:val="24"/>
          <w:vertAlign w:val="superscript"/>
        </w:rPr>
        <w:t>nd</w:t>
      </w:r>
      <w:r w:rsidRPr="009C279B">
        <w:rPr>
          <w:sz w:val="24"/>
          <w:szCs w:val="24"/>
        </w:rPr>
        <w:t xml:space="preserve"> Chronicles 5:7, 11, 13-14. The Offering of Sacrifices is in 1</w:t>
      </w:r>
      <w:r w:rsidRPr="009C279B">
        <w:rPr>
          <w:sz w:val="24"/>
          <w:szCs w:val="24"/>
          <w:vertAlign w:val="superscript"/>
        </w:rPr>
        <w:t>st</w:t>
      </w:r>
      <w:r w:rsidRPr="009C279B">
        <w:rPr>
          <w:sz w:val="24"/>
          <w:szCs w:val="24"/>
        </w:rPr>
        <w:t xml:space="preserve"> Kings 8:62-63 &amp; 2</w:t>
      </w:r>
      <w:r w:rsidRPr="009C279B">
        <w:rPr>
          <w:sz w:val="24"/>
          <w:szCs w:val="24"/>
          <w:vertAlign w:val="superscript"/>
        </w:rPr>
        <w:t>nd</w:t>
      </w:r>
      <w:r w:rsidRPr="009C279B">
        <w:rPr>
          <w:sz w:val="24"/>
          <w:szCs w:val="24"/>
        </w:rPr>
        <w:t xml:space="preserve"> Chronicles 7:5. Solomon’s Prayer is in 1</w:t>
      </w:r>
      <w:r w:rsidRPr="009C279B">
        <w:rPr>
          <w:sz w:val="24"/>
          <w:szCs w:val="24"/>
          <w:vertAlign w:val="superscript"/>
        </w:rPr>
        <w:t>st</w:t>
      </w:r>
      <w:r w:rsidRPr="009C279B">
        <w:rPr>
          <w:sz w:val="24"/>
          <w:szCs w:val="24"/>
        </w:rPr>
        <w:t xml:space="preserve"> Kings 12:26-30 &amp; 2</w:t>
      </w:r>
      <w:r w:rsidRPr="009C279B">
        <w:rPr>
          <w:sz w:val="24"/>
          <w:szCs w:val="24"/>
          <w:vertAlign w:val="superscript"/>
        </w:rPr>
        <w:t>nd</w:t>
      </w:r>
      <w:r w:rsidRPr="009C279B">
        <w:rPr>
          <w:sz w:val="24"/>
          <w:szCs w:val="24"/>
        </w:rPr>
        <w:t xml:space="preserve"> Chronicles 13:4-12. Later the Kings of Judah used the Temple Treasures for Political Purposes is in 1</w:t>
      </w:r>
      <w:r w:rsidRPr="009C279B">
        <w:rPr>
          <w:sz w:val="24"/>
          <w:szCs w:val="24"/>
          <w:vertAlign w:val="superscript"/>
        </w:rPr>
        <w:t>st</w:t>
      </w:r>
      <w:r w:rsidRPr="009C279B">
        <w:rPr>
          <w:sz w:val="24"/>
          <w:szCs w:val="24"/>
        </w:rPr>
        <w:t xml:space="preserve"> Kings 15:18-19; 2</w:t>
      </w:r>
      <w:r w:rsidRPr="009C279B">
        <w:rPr>
          <w:sz w:val="24"/>
          <w:szCs w:val="24"/>
          <w:vertAlign w:val="superscript"/>
        </w:rPr>
        <w:t>nd</w:t>
      </w:r>
      <w:r w:rsidRPr="009C279B">
        <w:rPr>
          <w:sz w:val="24"/>
          <w:szCs w:val="24"/>
        </w:rPr>
        <w:t xml:space="preserve"> Kings 12:17-18; 16:7-8; 18:14-15 &amp; 2</w:t>
      </w:r>
      <w:r w:rsidRPr="009C279B">
        <w:rPr>
          <w:sz w:val="24"/>
          <w:szCs w:val="24"/>
          <w:vertAlign w:val="superscript"/>
        </w:rPr>
        <w:t>nd</w:t>
      </w:r>
      <w:r w:rsidRPr="009C279B">
        <w:rPr>
          <w:sz w:val="24"/>
          <w:szCs w:val="24"/>
        </w:rPr>
        <w:t xml:space="preserve"> Chronicles 16:2-3; 28:21. The Only Foreign Kings that Pillaged, Plundered, Booteed, Spoiled the Temple: Shiskak King of Egypt in 1</w:t>
      </w:r>
      <w:r w:rsidRPr="009C279B">
        <w:rPr>
          <w:sz w:val="24"/>
          <w:szCs w:val="24"/>
          <w:vertAlign w:val="superscript"/>
        </w:rPr>
        <w:t>st</w:t>
      </w:r>
      <w:r w:rsidRPr="009C279B">
        <w:rPr>
          <w:sz w:val="24"/>
          <w:szCs w:val="24"/>
        </w:rPr>
        <w:t xml:space="preserve"> Kings 14:25-26 &amp; 2</w:t>
      </w:r>
      <w:r w:rsidRPr="009C279B">
        <w:rPr>
          <w:sz w:val="24"/>
          <w:szCs w:val="24"/>
          <w:vertAlign w:val="superscript"/>
        </w:rPr>
        <w:t>nd</w:t>
      </w:r>
      <w:r w:rsidRPr="009C279B">
        <w:rPr>
          <w:sz w:val="24"/>
          <w:szCs w:val="24"/>
        </w:rPr>
        <w:t xml:space="preserve"> Chronicles 12:9. Nebuchadnezzar King of Babylon is in 2</w:t>
      </w:r>
      <w:r w:rsidRPr="009C279B">
        <w:rPr>
          <w:sz w:val="24"/>
          <w:szCs w:val="24"/>
          <w:vertAlign w:val="superscript"/>
        </w:rPr>
        <w:t>nd</w:t>
      </w:r>
      <w:r w:rsidRPr="009C279B">
        <w:rPr>
          <w:sz w:val="24"/>
          <w:szCs w:val="24"/>
        </w:rPr>
        <w:t xml:space="preserve"> Kings 24:13 &amp; 2</w:t>
      </w:r>
      <w:r w:rsidRPr="009C279B">
        <w:rPr>
          <w:sz w:val="24"/>
          <w:szCs w:val="24"/>
          <w:vertAlign w:val="superscript"/>
        </w:rPr>
        <w:t>nd</w:t>
      </w:r>
      <w:r w:rsidRPr="009C279B">
        <w:rPr>
          <w:sz w:val="24"/>
          <w:szCs w:val="24"/>
        </w:rPr>
        <w:t xml:space="preserve"> Chronicles 36:18. Under Certain Kings the Temple was Cleansed and Repaired: King Joash in 2</w:t>
      </w:r>
      <w:r w:rsidRPr="009C279B">
        <w:rPr>
          <w:sz w:val="24"/>
          <w:szCs w:val="24"/>
          <w:vertAlign w:val="superscript"/>
        </w:rPr>
        <w:t>nd</w:t>
      </w:r>
      <w:r w:rsidRPr="009C279B">
        <w:rPr>
          <w:sz w:val="24"/>
          <w:szCs w:val="24"/>
        </w:rPr>
        <w:t xml:space="preserve"> Kings 12:4-5 &amp; 2</w:t>
      </w:r>
      <w:r w:rsidRPr="009C279B">
        <w:rPr>
          <w:sz w:val="24"/>
          <w:szCs w:val="24"/>
          <w:vertAlign w:val="superscript"/>
        </w:rPr>
        <w:t>nd</w:t>
      </w:r>
      <w:r w:rsidRPr="009C279B">
        <w:rPr>
          <w:sz w:val="24"/>
          <w:szCs w:val="24"/>
        </w:rPr>
        <w:t xml:space="preserve"> Chronicles 24:5, 13-14. King Jotham is in 2</w:t>
      </w:r>
      <w:r w:rsidRPr="009C279B">
        <w:rPr>
          <w:sz w:val="24"/>
          <w:szCs w:val="24"/>
          <w:vertAlign w:val="superscript"/>
        </w:rPr>
        <w:t>nd</w:t>
      </w:r>
      <w:r w:rsidRPr="009C279B">
        <w:rPr>
          <w:sz w:val="24"/>
          <w:szCs w:val="24"/>
        </w:rPr>
        <w:t xml:space="preserve"> Kings 15:35 &amp; 2</w:t>
      </w:r>
      <w:r w:rsidRPr="009C279B">
        <w:rPr>
          <w:sz w:val="24"/>
          <w:szCs w:val="24"/>
          <w:vertAlign w:val="superscript"/>
        </w:rPr>
        <w:t>nd</w:t>
      </w:r>
      <w:r w:rsidRPr="009C279B">
        <w:rPr>
          <w:sz w:val="24"/>
          <w:szCs w:val="24"/>
        </w:rPr>
        <w:t xml:space="preserve"> Chronicles 27:3. King Hezekiah is in 2</w:t>
      </w:r>
      <w:r w:rsidRPr="009C279B">
        <w:rPr>
          <w:sz w:val="24"/>
          <w:szCs w:val="24"/>
          <w:vertAlign w:val="superscript"/>
        </w:rPr>
        <w:t>nd</w:t>
      </w:r>
      <w:r w:rsidRPr="009C279B">
        <w:rPr>
          <w:sz w:val="24"/>
          <w:szCs w:val="24"/>
        </w:rPr>
        <w:t xml:space="preserve"> Chronicles 29:3-5, 15-16, 18-19, 25. King Josiah is in 2</w:t>
      </w:r>
      <w:r w:rsidRPr="009C279B">
        <w:rPr>
          <w:sz w:val="24"/>
          <w:szCs w:val="24"/>
          <w:vertAlign w:val="superscript"/>
        </w:rPr>
        <w:t>nd</w:t>
      </w:r>
      <w:r w:rsidRPr="009C279B">
        <w:rPr>
          <w:sz w:val="24"/>
          <w:szCs w:val="24"/>
        </w:rPr>
        <w:t xml:space="preserve"> Kings 22:3-7 &amp; 2</w:t>
      </w:r>
      <w:r w:rsidRPr="009C279B">
        <w:rPr>
          <w:sz w:val="24"/>
          <w:szCs w:val="24"/>
          <w:vertAlign w:val="superscript"/>
        </w:rPr>
        <w:t>nd</w:t>
      </w:r>
      <w:r w:rsidRPr="009C279B">
        <w:rPr>
          <w:sz w:val="24"/>
          <w:szCs w:val="24"/>
        </w:rPr>
        <w:t xml:space="preserve"> Chronicles 34:8-11. The Destruction of the Temple by the Babylonians is in 2</w:t>
      </w:r>
      <w:r w:rsidRPr="009C279B">
        <w:rPr>
          <w:sz w:val="24"/>
          <w:szCs w:val="24"/>
          <w:vertAlign w:val="superscript"/>
        </w:rPr>
        <w:t>nd</w:t>
      </w:r>
      <w:r w:rsidRPr="009C279B">
        <w:rPr>
          <w:sz w:val="24"/>
          <w:szCs w:val="24"/>
        </w:rPr>
        <w:t xml:space="preserve"> Kings 25:13-15; Jeremiah 52:17-19 &amp; 2</w:t>
      </w:r>
      <w:r w:rsidRPr="009C279B">
        <w:rPr>
          <w:sz w:val="24"/>
          <w:szCs w:val="24"/>
          <w:vertAlign w:val="superscript"/>
        </w:rPr>
        <w:t>nd</w:t>
      </w:r>
      <w:r w:rsidRPr="009C279B">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9C279B">
        <w:rPr>
          <w:sz w:val="24"/>
          <w:szCs w:val="24"/>
          <w:vertAlign w:val="superscript"/>
        </w:rPr>
        <w:t>st</w:t>
      </w:r>
      <w:r w:rsidRPr="009C279B">
        <w:rPr>
          <w:sz w:val="24"/>
          <w:szCs w:val="24"/>
        </w:rPr>
        <w:t xml:space="preserve"> 1944 and the Eternal Guiltiness Damnation will end in June 21</w:t>
      </w:r>
      <w:r w:rsidRPr="009C279B">
        <w:rPr>
          <w:sz w:val="24"/>
          <w:szCs w:val="24"/>
          <w:vertAlign w:val="superscript"/>
        </w:rPr>
        <w:t>st</w:t>
      </w:r>
      <w:r w:rsidRPr="009C279B">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w:t>
      </w:r>
    </w:p>
    <w:p w:rsidR="00691D4D" w:rsidRPr="009C279B" w:rsidRDefault="00691D4D" w:rsidP="00691D4D">
      <w:pPr>
        <w:spacing w:before="240" w:line="480" w:lineRule="auto"/>
        <w:jc w:val="both"/>
        <w:rPr>
          <w:sz w:val="24"/>
          <w:szCs w:val="24"/>
        </w:rPr>
      </w:pPr>
      <w:r w:rsidRPr="009C279B">
        <w:rPr>
          <w:sz w:val="24"/>
          <w:szCs w:val="24"/>
        </w:rPr>
        <w:t>The Oppression against the United States of America is from June 21</w:t>
      </w:r>
      <w:r w:rsidRPr="009C279B">
        <w:rPr>
          <w:sz w:val="24"/>
          <w:szCs w:val="24"/>
          <w:vertAlign w:val="superscript"/>
        </w:rPr>
        <w:t>st</w:t>
      </w:r>
      <w:r w:rsidRPr="009C279B">
        <w:rPr>
          <w:sz w:val="24"/>
          <w:szCs w:val="24"/>
        </w:rPr>
        <w:t xml:space="preserve"> 1650 AD-June 21</w:t>
      </w:r>
      <w:r w:rsidRPr="009C279B">
        <w:rPr>
          <w:sz w:val="24"/>
          <w:szCs w:val="24"/>
          <w:vertAlign w:val="superscript"/>
        </w:rPr>
        <w:t>st</w:t>
      </w:r>
      <w:r w:rsidRPr="009C279B">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9C279B">
        <w:rPr>
          <w:sz w:val="24"/>
          <w:szCs w:val="24"/>
          <w:vertAlign w:val="superscript"/>
        </w:rPr>
        <w:t>st</w:t>
      </w:r>
      <w:r w:rsidRPr="009C279B">
        <w:rPr>
          <w:sz w:val="24"/>
          <w:szCs w:val="24"/>
        </w:rPr>
        <w:t xml:space="preserve"> 1972 AD-June 21</w:t>
      </w:r>
      <w:r w:rsidRPr="009C279B">
        <w:rPr>
          <w:sz w:val="24"/>
          <w:szCs w:val="24"/>
          <w:vertAlign w:val="superscript"/>
        </w:rPr>
        <w:t>st</w:t>
      </w:r>
      <w:r w:rsidRPr="009C279B">
        <w:rPr>
          <w:sz w:val="24"/>
          <w:szCs w:val="24"/>
        </w:rPr>
        <w:t xml:space="preserve"> 2015 AD  in 1</w:t>
      </w:r>
      <w:r w:rsidRPr="009C279B">
        <w:rPr>
          <w:sz w:val="24"/>
          <w:szCs w:val="24"/>
          <w:vertAlign w:val="superscript"/>
        </w:rPr>
        <w:t>st</w:t>
      </w:r>
      <w:r w:rsidRPr="009C279B">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9C279B">
        <w:rPr>
          <w:sz w:val="24"/>
          <w:szCs w:val="24"/>
          <w:vertAlign w:val="superscript"/>
        </w:rPr>
        <w:t>nd</w:t>
      </w:r>
      <w:r w:rsidRPr="009C279B">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9C279B">
        <w:rPr>
          <w:sz w:val="24"/>
          <w:szCs w:val="24"/>
          <w:vertAlign w:val="superscript"/>
        </w:rPr>
        <w:t>st</w:t>
      </w:r>
      <w:r w:rsidRPr="009C279B">
        <w:rPr>
          <w:sz w:val="24"/>
          <w:szCs w:val="24"/>
        </w:rPr>
        <w:t xml:space="preserve"> Kings 19:3-4; Job 9:23; Psalms 42:1-11; 88:1-18; Joel 1:11 &amp; 2</w:t>
      </w:r>
      <w:r w:rsidRPr="009C279B">
        <w:rPr>
          <w:sz w:val="24"/>
          <w:szCs w:val="24"/>
          <w:vertAlign w:val="superscript"/>
        </w:rPr>
        <w:t>nd</w:t>
      </w:r>
      <w:r w:rsidRPr="009C279B">
        <w:rPr>
          <w:sz w:val="24"/>
          <w:szCs w:val="24"/>
        </w:rPr>
        <w:t xml:space="preserve"> Corinthians 1:8. The Physical Illness or Exhaustion is in Genesis 21:15-16; 1</w:t>
      </w:r>
      <w:r w:rsidRPr="009C279B">
        <w:rPr>
          <w:sz w:val="24"/>
          <w:szCs w:val="24"/>
          <w:vertAlign w:val="superscript"/>
        </w:rPr>
        <w:t>st</w:t>
      </w:r>
      <w:r w:rsidRPr="009C279B">
        <w:rPr>
          <w:sz w:val="24"/>
          <w:szCs w:val="24"/>
        </w:rPr>
        <w:t xml:space="preserve"> Kings 19:5-8; Psalms 6:1-7; 22:14-17; 31:9-12; Isaiah 38:1-2 &amp; Jonah 1:5. The Fear of Others is in 1</w:t>
      </w:r>
      <w:r w:rsidRPr="009C279B">
        <w:rPr>
          <w:sz w:val="24"/>
          <w:szCs w:val="24"/>
          <w:vertAlign w:val="superscript"/>
        </w:rPr>
        <w:t>st</w:t>
      </w:r>
      <w:r w:rsidRPr="009C279B">
        <w:rPr>
          <w:sz w:val="24"/>
          <w:szCs w:val="24"/>
        </w:rPr>
        <w:t xml:space="preserve"> Kings 19:1-3. The Fear of Failure is in Exodus 4:1; Numbers 11:11-15 &amp; 1</w:t>
      </w:r>
      <w:r w:rsidRPr="009C279B">
        <w:rPr>
          <w:sz w:val="24"/>
          <w:szCs w:val="24"/>
          <w:vertAlign w:val="superscript"/>
        </w:rPr>
        <w:t>st</w:t>
      </w:r>
      <w:r w:rsidRPr="009C279B">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9C279B">
        <w:rPr>
          <w:sz w:val="24"/>
          <w:szCs w:val="24"/>
          <w:vertAlign w:val="superscript"/>
        </w:rPr>
        <w:t>st</w:t>
      </w:r>
      <w:r w:rsidRPr="009C279B">
        <w:rPr>
          <w:sz w:val="24"/>
          <w:szCs w:val="24"/>
        </w:rPr>
        <w:t xml:space="preserve"> Kings 19:4; Job 10:1; Ecclesiastes 2:17; Jeremiah 20:15-18 &amp; Jonah 4:8. Deep Sorrow is in Genesis 21:16; Judges 21:2; 1</w:t>
      </w:r>
      <w:r w:rsidRPr="009C279B">
        <w:rPr>
          <w:sz w:val="24"/>
          <w:szCs w:val="24"/>
          <w:vertAlign w:val="superscript"/>
        </w:rPr>
        <w:t>st</w:t>
      </w:r>
      <w:r w:rsidRPr="009C279B">
        <w:rPr>
          <w:sz w:val="24"/>
          <w:szCs w:val="24"/>
        </w:rPr>
        <w:t xml:space="preserve"> Samuel 1:10, 16; Psalms 42:3; Nehemiah 1:4; 2:2; Esther 4:1-3; Job 16:16 &amp; Lamentations 2:11. Loneliness is in Numbers 11:14 &amp; 1</w:t>
      </w:r>
      <w:r w:rsidRPr="009C279B">
        <w:rPr>
          <w:sz w:val="24"/>
          <w:szCs w:val="24"/>
          <w:vertAlign w:val="superscript"/>
        </w:rPr>
        <w:t>st</w:t>
      </w:r>
      <w:r w:rsidRPr="009C279B">
        <w:rPr>
          <w:sz w:val="24"/>
          <w:szCs w:val="24"/>
        </w:rPr>
        <w:t xml:space="preserve"> Kings 19:10, 14. Perplexity is in Psalms 42:5; Habakkuk 1:2; John 16:6 &amp; Luke 24:17. Despair is in Psalms 88:3-9; Job 17:1 &amp; 2</w:t>
      </w:r>
      <w:r w:rsidRPr="009C279B">
        <w:rPr>
          <w:sz w:val="24"/>
          <w:szCs w:val="24"/>
          <w:vertAlign w:val="superscript"/>
        </w:rPr>
        <w:t>nd</w:t>
      </w:r>
      <w:r w:rsidRPr="009C279B">
        <w:rPr>
          <w:sz w:val="24"/>
          <w:szCs w:val="24"/>
        </w:rPr>
        <w:t xml:space="preserve"> Corinthians 1:8-9. Escapism is in 1</w:t>
      </w:r>
      <w:r w:rsidRPr="009C279B">
        <w:rPr>
          <w:sz w:val="24"/>
          <w:szCs w:val="24"/>
          <w:vertAlign w:val="superscript"/>
        </w:rPr>
        <w:t>st</w:t>
      </w:r>
      <w:r w:rsidRPr="009C279B">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9C279B">
        <w:rPr>
          <w:sz w:val="24"/>
          <w:szCs w:val="24"/>
          <w:vertAlign w:val="superscript"/>
        </w:rPr>
        <w:t>st</w:t>
      </w:r>
      <w:r w:rsidRPr="009C279B">
        <w:rPr>
          <w:sz w:val="24"/>
          <w:szCs w:val="24"/>
        </w:rPr>
        <w:t xml:space="preserve"> Kings 19:9-18 &amp; Psalms 22:1-2, 6-8; 42:1-7, 9-11; 43:1-5. The Remedies for Depression: Renewed Vision of the Father Stephen and being Centered upon Him is in 1</w:t>
      </w:r>
      <w:r w:rsidRPr="009C279B">
        <w:rPr>
          <w:sz w:val="24"/>
          <w:szCs w:val="24"/>
          <w:vertAlign w:val="superscript"/>
        </w:rPr>
        <w:t>st</w:t>
      </w:r>
      <w:r w:rsidRPr="009C279B">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9C279B">
        <w:rPr>
          <w:sz w:val="24"/>
          <w:szCs w:val="24"/>
          <w:vertAlign w:val="superscript"/>
        </w:rPr>
        <w:t>nd</w:t>
      </w:r>
      <w:r w:rsidRPr="009C279B">
        <w:rPr>
          <w:sz w:val="24"/>
          <w:szCs w:val="24"/>
        </w:rPr>
        <w:t xml:space="preserve"> Corinthians 4:8-12 &amp; Acts 6:4. Reviewing what the Father Stephen has done is in Psalms 42:6; 77:11-12; 143:5; Lamentations 3:19-26; 2</w:t>
      </w:r>
      <w:r w:rsidRPr="009C279B">
        <w:rPr>
          <w:sz w:val="24"/>
          <w:szCs w:val="24"/>
          <w:vertAlign w:val="superscript"/>
        </w:rPr>
        <w:t>nd</w:t>
      </w:r>
      <w:r w:rsidRPr="009C279B">
        <w:rPr>
          <w:sz w:val="24"/>
          <w:szCs w:val="24"/>
        </w:rPr>
        <w:t xml:space="preserve"> Corinthians 7:6 &amp; Acts 7:24-25. Prayer to the Father Stephen is in Psalms 139:23; Philippians 4:6-7 &amp; Acts 6:4, 6.  </w:t>
      </w:r>
    </w:p>
    <w:p w:rsidR="00691D4D" w:rsidRPr="009C279B" w:rsidRDefault="00691D4D" w:rsidP="00691D4D">
      <w:pPr>
        <w:spacing w:before="240" w:line="480" w:lineRule="auto"/>
        <w:jc w:val="both"/>
        <w:rPr>
          <w:sz w:val="24"/>
          <w:szCs w:val="24"/>
        </w:rPr>
      </w:pPr>
      <w:r w:rsidRPr="009C279B">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9C279B">
        <w:rPr>
          <w:sz w:val="24"/>
          <w:szCs w:val="24"/>
          <w:vertAlign w:val="superscript"/>
        </w:rPr>
        <w:t>nd</w:t>
      </w:r>
      <w:r w:rsidRPr="009C279B">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9C279B">
        <w:rPr>
          <w:sz w:val="24"/>
          <w:szCs w:val="24"/>
          <w:vertAlign w:val="superscript"/>
        </w:rPr>
        <w:t>st</w:t>
      </w:r>
      <w:r w:rsidRPr="009C279B">
        <w:rPr>
          <w:sz w:val="24"/>
          <w:szCs w:val="24"/>
        </w:rPr>
        <w:t xml:space="preserve"> Peter 2:21; John 16:33; 1</w:t>
      </w:r>
      <w:r w:rsidRPr="009C279B">
        <w:rPr>
          <w:sz w:val="24"/>
          <w:szCs w:val="24"/>
          <w:vertAlign w:val="superscript"/>
        </w:rPr>
        <w:t>st</w:t>
      </w:r>
      <w:r w:rsidRPr="009C279B">
        <w:rPr>
          <w:sz w:val="24"/>
          <w:szCs w:val="24"/>
        </w:rPr>
        <w:t xml:space="preserve"> Thessalonians 3:2-4; 2</w:t>
      </w:r>
      <w:r w:rsidRPr="009C279B">
        <w:rPr>
          <w:sz w:val="24"/>
          <w:szCs w:val="24"/>
          <w:vertAlign w:val="superscript"/>
        </w:rPr>
        <w:t>nd</w:t>
      </w:r>
      <w:r w:rsidRPr="009C279B">
        <w:rPr>
          <w:sz w:val="24"/>
          <w:szCs w:val="24"/>
        </w:rPr>
        <w:t xml:space="preserve"> Timothy 2:3; 3:12 &amp; Acts 6:4-10; 14:22-23. </w:t>
      </w:r>
    </w:p>
    <w:p w:rsidR="00691D4D" w:rsidRPr="009C279B" w:rsidRDefault="00691D4D" w:rsidP="00691D4D">
      <w:pPr>
        <w:spacing w:before="240" w:line="480" w:lineRule="auto"/>
        <w:jc w:val="both"/>
        <w:rPr>
          <w:sz w:val="24"/>
          <w:szCs w:val="24"/>
        </w:rPr>
      </w:pPr>
      <w:r w:rsidRPr="009C279B">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9C279B">
        <w:rPr>
          <w:sz w:val="24"/>
          <w:szCs w:val="24"/>
          <w:vertAlign w:val="superscript"/>
        </w:rPr>
        <w:t>st</w:t>
      </w:r>
      <w:r w:rsidRPr="009C279B">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9C279B">
        <w:rPr>
          <w:sz w:val="24"/>
          <w:szCs w:val="24"/>
          <w:vertAlign w:val="superscript"/>
        </w:rPr>
        <w:t>nd</w:t>
      </w:r>
      <w:r w:rsidRPr="009C279B">
        <w:rPr>
          <w:sz w:val="24"/>
          <w:szCs w:val="24"/>
        </w:rPr>
        <w:t xml:space="preserve"> Chronicles 6:38-39; Psalms 42:9; 57:1; 79:11; 82:3-4; 94:1-7; Revelation 6:10 &amp; Acts 6:4. In Trust to the Father Stephen is in Job 19:25; Psalms 42:1-3; 138:7; 2</w:t>
      </w:r>
      <w:r w:rsidRPr="009C279B">
        <w:rPr>
          <w:sz w:val="24"/>
          <w:szCs w:val="24"/>
          <w:vertAlign w:val="superscript"/>
        </w:rPr>
        <w:t>nd</w:t>
      </w:r>
      <w:r w:rsidRPr="009C279B">
        <w:rPr>
          <w:sz w:val="24"/>
          <w:szCs w:val="24"/>
        </w:rPr>
        <w:t xml:space="preserve"> Corinthians 4:17; 6:4-5; 1</w:t>
      </w:r>
      <w:r w:rsidRPr="009C279B">
        <w:rPr>
          <w:sz w:val="24"/>
          <w:szCs w:val="24"/>
          <w:vertAlign w:val="superscript"/>
        </w:rPr>
        <w:t>st</w:t>
      </w:r>
      <w:r w:rsidRPr="009C279B">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691D4D" w:rsidRPr="009C279B" w:rsidRDefault="00691D4D" w:rsidP="00691D4D">
      <w:pPr>
        <w:spacing w:line="480" w:lineRule="auto"/>
        <w:jc w:val="both"/>
        <w:rPr>
          <w:sz w:val="24"/>
          <w:szCs w:val="24"/>
        </w:rPr>
      </w:pPr>
      <w:r w:rsidRPr="009C279B">
        <w:rPr>
          <w:sz w:val="24"/>
          <w:szCs w:val="24"/>
        </w:rPr>
        <w:t>The Rebuilding of the Temple: Preparations for Rebuilding the Temple is in Ezra 1:1-4, 7 &amp; 2</w:t>
      </w:r>
      <w:r w:rsidRPr="009C279B">
        <w:rPr>
          <w:sz w:val="24"/>
          <w:szCs w:val="24"/>
          <w:vertAlign w:val="superscript"/>
        </w:rPr>
        <w:t>nd</w:t>
      </w:r>
      <w:r w:rsidRPr="009C279B">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691D4D" w:rsidRPr="009C279B" w:rsidRDefault="00691D4D" w:rsidP="00691D4D">
      <w:pPr>
        <w:spacing w:line="480" w:lineRule="auto"/>
        <w:jc w:val="both"/>
        <w:rPr>
          <w:sz w:val="24"/>
          <w:szCs w:val="24"/>
        </w:rPr>
      </w:pPr>
      <w:r w:rsidRPr="009C279B">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691D4D" w:rsidRPr="009C279B" w:rsidRDefault="00691D4D" w:rsidP="00691D4D">
      <w:pPr>
        <w:spacing w:line="480" w:lineRule="auto"/>
        <w:jc w:val="both"/>
        <w:rPr>
          <w:sz w:val="24"/>
          <w:szCs w:val="24"/>
        </w:rPr>
      </w:pPr>
      <w:r w:rsidRPr="009C279B">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9C279B">
        <w:rPr>
          <w:sz w:val="24"/>
          <w:szCs w:val="24"/>
          <w:vertAlign w:val="superscript"/>
        </w:rPr>
        <w:t>nd</w:t>
      </w:r>
      <w:r w:rsidRPr="009C279B">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9C279B">
        <w:rPr>
          <w:sz w:val="24"/>
          <w:szCs w:val="24"/>
          <w:vertAlign w:val="superscript"/>
        </w:rPr>
        <w:t>st</w:t>
      </w:r>
      <w:r w:rsidRPr="009C279B">
        <w:rPr>
          <w:sz w:val="24"/>
          <w:szCs w:val="24"/>
        </w:rPr>
        <w:t xml:space="preserve"> Corinthians 6:19. The Individual Christian as the Temple of the Holy Ghost in the Kingdom of Lordship is in Acts 6:5; 7:55-56. The Local Church as the Father Stephen’s Temple is in 1</w:t>
      </w:r>
      <w:r w:rsidRPr="009C279B">
        <w:rPr>
          <w:sz w:val="24"/>
          <w:szCs w:val="24"/>
          <w:vertAlign w:val="superscript"/>
        </w:rPr>
        <w:t>st</w:t>
      </w:r>
      <w:r w:rsidRPr="009C279B">
        <w:rPr>
          <w:sz w:val="24"/>
          <w:szCs w:val="24"/>
        </w:rPr>
        <w:t xml:space="preserve"> Corinthians 3:16-17. The Universal Church as the Father Stephen’s Temple is in Ephesians 2:21-22; 2</w:t>
      </w:r>
      <w:r w:rsidRPr="009C279B">
        <w:rPr>
          <w:sz w:val="24"/>
          <w:szCs w:val="24"/>
          <w:vertAlign w:val="superscript"/>
        </w:rPr>
        <w:t>nd</w:t>
      </w:r>
      <w:r w:rsidRPr="009C279B">
        <w:rPr>
          <w:sz w:val="24"/>
          <w:szCs w:val="24"/>
        </w:rPr>
        <w:t xml:space="preserve"> Corinthians 6:16 &amp; 1</w:t>
      </w:r>
      <w:r w:rsidRPr="009C279B">
        <w:rPr>
          <w:sz w:val="24"/>
          <w:szCs w:val="24"/>
          <w:vertAlign w:val="superscript"/>
        </w:rPr>
        <w:t>st</w:t>
      </w:r>
      <w:r w:rsidRPr="009C279B">
        <w:rPr>
          <w:sz w:val="24"/>
          <w:szCs w:val="24"/>
        </w:rPr>
        <w:t xml:space="preserve"> Peter 2:5. </w:t>
      </w:r>
    </w:p>
    <w:p w:rsidR="00691D4D" w:rsidRPr="009C279B" w:rsidRDefault="00691D4D" w:rsidP="00691D4D">
      <w:pPr>
        <w:spacing w:line="480" w:lineRule="auto"/>
        <w:jc w:val="both"/>
        <w:rPr>
          <w:sz w:val="24"/>
          <w:szCs w:val="24"/>
        </w:rPr>
      </w:pPr>
      <w:r w:rsidRPr="009C279B">
        <w:rPr>
          <w:sz w:val="24"/>
          <w:szCs w:val="24"/>
        </w:rPr>
        <w:t>The Sexual Heathen Temples is 100% Idolatrous: Heathen Temples is in Judges 16:28-30; 1</w:t>
      </w:r>
      <w:r w:rsidRPr="009C279B">
        <w:rPr>
          <w:sz w:val="24"/>
          <w:szCs w:val="24"/>
          <w:vertAlign w:val="superscript"/>
        </w:rPr>
        <w:t>st</w:t>
      </w:r>
      <w:r w:rsidRPr="009C279B">
        <w:rPr>
          <w:sz w:val="24"/>
          <w:szCs w:val="24"/>
        </w:rPr>
        <w:t xml:space="preserve"> Samuel 5:2-4; 31:8-10; 2</w:t>
      </w:r>
      <w:r w:rsidRPr="009C279B">
        <w:rPr>
          <w:sz w:val="24"/>
          <w:szCs w:val="24"/>
          <w:vertAlign w:val="superscript"/>
        </w:rPr>
        <w:t>nd</w:t>
      </w:r>
      <w:r w:rsidRPr="009C279B">
        <w:rPr>
          <w:sz w:val="24"/>
          <w:szCs w:val="24"/>
        </w:rPr>
        <w:t xml:space="preserve"> Kings 5:18 &amp; Nahum 1:14. The Idolatrous Temples in Israel and Judah is in 1</w:t>
      </w:r>
      <w:r w:rsidRPr="009C279B">
        <w:rPr>
          <w:sz w:val="24"/>
          <w:szCs w:val="24"/>
          <w:vertAlign w:val="superscript"/>
        </w:rPr>
        <w:t>st</w:t>
      </w:r>
      <w:r w:rsidRPr="009C279B">
        <w:rPr>
          <w:sz w:val="24"/>
          <w:szCs w:val="24"/>
        </w:rPr>
        <w:t xml:space="preserve"> Kings 12:26-30; 16:32; 2</w:t>
      </w:r>
      <w:r w:rsidRPr="009C279B">
        <w:rPr>
          <w:sz w:val="24"/>
          <w:szCs w:val="24"/>
          <w:vertAlign w:val="superscript"/>
        </w:rPr>
        <w:t>nd</w:t>
      </w:r>
      <w:r w:rsidRPr="009C279B">
        <w:rPr>
          <w:sz w:val="24"/>
          <w:szCs w:val="24"/>
        </w:rPr>
        <w:t xml:space="preserve"> Kings 10:21, 23-27 &amp; 2</w:t>
      </w:r>
      <w:r w:rsidRPr="009C279B">
        <w:rPr>
          <w:sz w:val="24"/>
          <w:szCs w:val="24"/>
          <w:vertAlign w:val="superscript"/>
        </w:rPr>
        <w:t>nd</w:t>
      </w:r>
      <w:r w:rsidRPr="009C279B">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9C279B">
        <w:rPr>
          <w:sz w:val="24"/>
          <w:szCs w:val="24"/>
          <w:vertAlign w:val="superscript"/>
        </w:rPr>
        <w:t>nd</w:t>
      </w:r>
      <w:r w:rsidRPr="009C279B">
        <w:rPr>
          <w:sz w:val="24"/>
          <w:szCs w:val="24"/>
        </w:rPr>
        <w:t xml:space="preserve"> Kings 16:10-13; 21:4-5; 2</w:t>
      </w:r>
      <w:r w:rsidRPr="009C279B">
        <w:rPr>
          <w:sz w:val="24"/>
          <w:szCs w:val="24"/>
          <w:vertAlign w:val="superscript"/>
        </w:rPr>
        <w:t>nd</w:t>
      </w:r>
      <w:r w:rsidRPr="009C279B">
        <w:rPr>
          <w:sz w:val="24"/>
          <w:szCs w:val="24"/>
        </w:rPr>
        <w:t xml:space="preserve"> Chronicles 24:7; 26:16-20; 28:23; 33:5, 7 &amp; Ezra 8:12-16. The NT Heathen Idolatrous Temples is in Romans 1:21-25, 32. </w:t>
      </w:r>
    </w:p>
    <w:p w:rsidR="00691D4D" w:rsidRPr="009C279B" w:rsidRDefault="00691D4D" w:rsidP="00691D4D">
      <w:pPr>
        <w:spacing w:line="480" w:lineRule="auto"/>
        <w:jc w:val="center"/>
        <w:rPr>
          <w:b/>
          <w:sz w:val="24"/>
          <w:szCs w:val="24"/>
        </w:rPr>
      </w:pPr>
      <w:r w:rsidRPr="009C279B">
        <w:rPr>
          <w:b/>
          <w:sz w:val="24"/>
          <w:szCs w:val="24"/>
        </w:rPr>
        <w:t>The Father Stephen’s Zion [Sion] Tent of Meeting</w:t>
      </w:r>
    </w:p>
    <w:p w:rsidR="00691D4D" w:rsidRPr="009C279B" w:rsidRDefault="00691D4D" w:rsidP="00691D4D">
      <w:pPr>
        <w:spacing w:line="480" w:lineRule="auto"/>
        <w:jc w:val="both"/>
        <w:rPr>
          <w:sz w:val="24"/>
          <w:szCs w:val="24"/>
        </w:rPr>
      </w:pPr>
      <w:r w:rsidRPr="009C279B">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9C279B">
        <w:rPr>
          <w:sz w:val="24"/>
          <w:szCs w:val="24"/>
          <w:vertAlign w:val="superscript"/>
        </w:rPr>
        <w:t>st</w:t>
      </w:r>
      <w:r w:rsidRPr="009C279B">
        <w:rPr>
          <w:sz w:val="24"/>
          <w:szCs w:val="24"/>
        </w:rPr>
        <w:t xml:space="preserve"> Samuel 2:22; 1</w:t>
      </w:r>
      <w:r w:rsidRPr="009C279B">
        <w:rPr>
          <w:sz w:val="24"/>
          <w:szCs w:val="24"/>
          <w:vertAlign w:val="superscript"/>
        </w:rPr>
        <w:t>st</w:t>
      </w:r>
      <w:r w:rsidRPr="009C279B">
        <w:rPr>
          <w:sz w:val="24"/>
          <w:szCs w:val="24"/>
        </w:rPr>
        <w:t xml:space="preserve"> Kings 8:4; 2</w:t>
      </w:r>
      <w:r w:rsidRPr="009C279B">
        <w:rPr>
          <w:sz w:val="24"/>
          <w:szCs w:val="24"/>
          <w:vertAlign w:val="superscript"/>
        </w:rPr>
        <w:t>nd</w:t>
      </w:r>
      <w:r w:rsidRPr="009C279B">
        <w:rPr>
          <w:sz w:val="24"/>
          <w:szCs w:val="24"/>
        </w:rPr>
        <w:t xml:space="preserve"> Chronicles 1:3; 5:5 &amp; 1</w:t>
      </w:r>
      <w:r w:rsidRPr="009C279B">
        <w:rPr>
          <w:sz w:val="24"/>
          <w:szCs w:val="24"/>
          <w:vertAlign w:val="superscript"/>
        </w:rPr>
        <w:t>st</w:t>
      </w:r>
      <w:r w:rsidRPr="009C279B">
        <w:rPr>
          <w:sz w:val="24"/>
          <w:szCs w:val="24"/>
        </w:rPr>
        <w:t xml:space="preserve"> Chronicles 6:32; 9:21.      </w:t>
      </w:r>
    </w:p>
    <w:p w:rsidR="00691D4D" w:rsidRPr="009C279B" w:rsidRDefault="00691D4D" w:rsidP="00691D4D">
      <w:pPr>
        <w:spacing w:line="480" w:lineRule="auto"/>
        <w:jc w:val="both"/>
        <w:rPr>
          <w:sz w:val="24"/>
          <w:szCs w:val="24"/>
        </w:rPr>
      </w:pPr>
      <w:r w:rsidRPr="009C279B">
        <w:rPr>
          <w:sz w:val="24"/>
          <w:szCs w:val="24"/>
        </w:rPr>
        <w:t>The Division of the Gentile Law in 1 or 2 witnesses &amp; the Christian Law in 1 witness or Alone</w:t>
      </w:r>
    </w:p>
    <w:p w:rsidR="00691D4D" w:rsidRPr="009C279B" w:rsidRDefault="00691D4D" w:rsidP="00691D4D">
      <w:pPr>
        <w:spacing w:line="480" w:lineRule="auto"/>
        <w:jc w:val="both"/>
        <w:rPr>
          <w:sz w:val="24"/>
          <w:szCs w:val="24"/>
        </w:rPr>
      </w:pPr>
      <w:r w:rsidRPr="009C279B">
        <w:rPr>
          <w:sz w:val="24"/>
          <w:szCs w:val="24"/>
        </w:rPr>
        <w:t xml:space="preserve">The Division concerns the Holy Ghost with Holy Fire in Acts 2:1-4. It declares “and when the day of Pentecost was fully come, they were all with one accord in one place. And suddenly there came a sound from Heaven as of a rushing mighty wind, it filled the entire house where they were sitting. And there appeared unto them cloven tongues like as of fire, &amp; it sat upon each of them. And they were all filled with the Holy Ghost, and began to speak with other tongues, as the Spirit gave them utterance. The prayer to the Father Stephen is in the Prayer of Paul on pages 15-18. The Doorway to the Christian Kingdom attains righteousness in the Law of the Spirit of Holiness or Holy Spirit in the Kingdom of the Earth &amp; Kingdom of Heaven in Romans 8:4.   </w:t>
      </w:r>
    </w:p>
    <w:p w:rsidR="00691D4D" w:rsidRPr="009C279B" w:rsidRDefault="00691D4D" w:rsidP="00691D4D">
      <w:pPr>
        <w:spacing w:line="480" w:lineRule="auto"/>
        <w:jc w:val="center"/>
        <w:rPr>
          <w:sz w:val="24"/>
          <w:szCs w:val="24"/>
        </w:rPr>
      </w:pPr>
      <w:r w:rsidRPr="009C279B">
        <w:rPr>
          <w:sz w:val="24"/>
          <w:szCs w:val="24"/>
        </w:rPr>
        <w:t>Chapter 5: The Secret NAME of the LORD called the “WORD OF GOD” the Entire Law</w:t>
      </w:r>
    </w:p>
    <w:p w:rsidR="00691D4D" w:rsidRPr="009C279B" w:rsidRDefault="00691D4D" w:rsidP="00691D4D">
      <w:pPr>
        <w:spacing w:line="480" w:lineRule="auto"/>
        <w:jc w:val="both"/>
        <w:rPr>
          <w:sz w:val="24"/>
          <w:szCs w:val="24"/>
        </w:rPr>
      </w:pPr>
      <w:r w:rsidRPr="009C279B">
        <w:rPr>
          <w:sz w:val="24"/>
          <w:szCs w:val="24"/>
        </w:rPr>
        <w:t xml:space="preserve">The LORD YAHWEH the only CREATOR of the FATHER STEPHEN OUR LORD (Proverbs 8:22-29 (RSV) is called &amp; acts as the WORD or LAW of the FATHER STEPHEN OUR LORD as the MOST HIGHEST SAINTLY CHRISTIAN LORD that is authorized as the POTTER CREATOR OF THE ENTIRE UNIVERSE is over the 61 other Saintly Christian Lord’s &amp; 62 other Saintly Christian Ladies because it concerns the Old Testament, Middle Testament and the New Testament in Genesis 1:1; Hebrews 1:1-3; Isaiah 64:8; John 1:1-5, 14; 8:58; Romans 13:1-10 &amp; Ephesians 4:6. Remember there is One Jewish Lord in Judaism, There are 60 Gentile Christian Lord’s in the Eternal Kingdom of the Gentiles that is eternally transfigured to 60 Saintly Christian Lords in the Eternal Kingdom of Christianity from the Books of Luke to Acts. This makes up of 62 Lord’s in the Scriptures. The Female Lady Stephanie called the WORD (LAW) OF THE FATHER STEPHEN OUR LORD is over 61 Ladies. Also the Father Stephen comes with 10,000 Saintly Christian Lords which means it involves 1,332,000,000,000,000,000 quintillions positions to innumerable positions in by the least equation of 185,000 (Isaiah 37:36) times 10,000 (Jude 14-15) in relenting times 72,000 (Matthew 26:53) times 1,000 year reign times 10 in the smallest Kingdom (Genesis 18:32) in the Supreme Judgment of All Creation is Revelation 20:11-15; Daniel 7:9-14 &amp; Jude 14-15. The Father Stephen is the Supreme Investigator in Ecclesiastes 1:13-18; 2:1-2; 12:9-14. </w:t>
      </w:r>
    </w:p>
    <w:p w:rsidR="00691D4D" w:rsidRPr="009C279B" w:rsidRDefault="00691D4D" w:rsidP="00691D4D">
      <w:pPr>
        <w:spacing w:line="480" w:lineRule="auto"/>
        <w:jc w:val="both"/>
        <w:rPr>
          <w:sz w:val="24"/>
          <w:szCs w:val="24"/>
        </w:rPr>
      </w:pPr>
      <w:r w:rsidRPr="009C279B">
        <w:rPr>
          <w:sz w:val="24"/>
          <w:szCs w:val="24"/>
        </w:rPr>
        <w:t>The Entire Law of the “Rider” on a White Horse</w:t>
      </w:r>
    </w:p>
    <w:p w:rsidR="00691D4D" w:rsidRPr="009C279B" w:rsidRDefault="00691D4D" w:rsidP="00691D4D">
      <w:pPr>
        <w:spacing w:line="480" w:lineRule="auto"/>
        <w:jc w:val="both"/>
        <w:rPr>
          <w:sz w:val="24"/>
          <w:szCs w:val="24"/>
        </w:rPr>
      </w:pPr>
      <w:r w:rsidRPr="009C279B">
        <w:rPr>
          <w:sz w:val="24"/>
          <w:szCs w:val="24"/>
        </w:rPr>
        <w:t xml:space="preserve">In Revelation 19:11-21 it declares “and I saw Heaven opened (Acts 7:55-56), and behold a white horse, and He that say upon Him was called Faithful and True, and in righteousness He doth Judges and makes War (2 or 3 positions). His eyes were as a flame of fire, and on His head were many crowns, and He had a name written that no Man knew, but He Himself. And He was clothed with a vesture (robe) dipped in blood: and His Name is called The Word of God. And the Armies which were in Heaven followed Him upon white horses, clothed in fine linen, white and clean. And out of His mouth goes a sharp sword, that with it He should smite (strike) the Nations (Jewish Laws, Gentile Laws and Christian Laws): and He shall rule them with a rod of iron: and He treads the winepress of the fierceness and wrath of Almighty God (James). And He has on His vesture and on His thigh a name written: </w:t>
      </w:r>
      <w:r w:rsidRPr="009C279B">
        <w:rPr>
          <w:b/>
          <w:sz w:val="24"/>
          <w:szCs w:val="24"/>
        </w:rPr>
        <w:t>KING OF KING’S AND LORD OF LORD’S</w:t>
      </w:r>
      <w:r w:rsidRPr="009C279B">
        <w:rPr>
          <w:sz w:val="24"/>
          <w:szCs w:val="24"/>
        </w:rPr>
        <w:t>. And I saw an Angel (Lords) standing in the sun, and He cried with a loud voice, saying to all the fowls (birds) that fly in the midst of Heaven, ‘Come and gather Yourselves together unto the supper of the great God. That Ye may eat the Flesh of Kings, and the Flesh of Captains, and the Flesh of Mighty Men, and the Flesh of Horses, and of them that sit on them, and the Flesh of all Men, both free and bond (slave), both small and great. And I saw the Beast, and the Kings of the Earth, and their Armies, gathered together to make War (2 or 3 positions) against Him that sat on the horse, and against His Army. And the Beast was taken (captured), and with Him the False Prophet that wrought miracles before Him, with which He deceived them that had received the mark of the Beast, and them that worshiped His image. These both were cast alive into a lake of fire burning with brimstone. And the remnant (rest) was slain with the sword of Him that sat upon the horse, which sword proceeded out of His mouth: and all the fowls were filled with their flesh.”</w:t>
      </w:r>
    </w:p>
    <w:p w:rsidR="00691D4D" w:rsidRPr="009C279B" w:rsidRDefault="00691D4D" w:rsidP="00691D4D">
      <w:pPr>
        <w:spacing w:line="480" w:lineRule="auto"/>
        <w:jc w:val="both"/>
        <w:rPr>
          <w:sz w:val="24"/>
          <w:szCs w:val="24"/>
        </w:rPr>
      </w:pPr>
      <w:r w:rsidRPr="009C279B">
        <w:rPr>
          <w:sz w:val="24"/>
          <w:szCs w:val="24"/>
        </w:rPr>
        <w:t xml:space="preserve">The Division of the Christian Law of Stephen in 1 witness or alone &amp; the WORD as the Alone </w:t>
      </w:r>
    </w:p>
    <w:p w:rsidR="00691D4D" w:rsidRPr="009C279B" w:rsidRDefault="00691D4D" w:rsidP="00691D4D">
      <w:pPr>
        <w:spacing w:line="480" w:lineRule="auto"/>
        <w:jc w:val="both"/>
        <w:rPr>
          <w:sz w:val="24"/>
          <w:szCs w:val="24"/>
        </w:rPr>
      </w:pPr>
      <w:r w:rsidRPr="009C279B">
        <w:rPr>
          <w:sz w:val="24"/>
          <w:szCs w:val="24"/>
        </w:rPr>
        <w:t>The Division of the Christian Laws &amp; the Law called the WORD OF THE FATHER STEPHEN OUR LORD is Agape Love or also called Omni-Benevolence. For the Father Stephen is the Essence of Agape Love in 1</w:t>
      </w:r>
      <w:r w:rsidRPr="009C279B">
        <w:rPr>
          <w:sz w:val="24"/>
          <w:szCs w:val="24"/>
          <w:vertAlign w:val="superscript"/>
        </w:rPr>
        <w:t>st</w:t>
      </w:r>
      <w:r w:rsidRPr="009C279B">
        <w:rPr>
          <w:sz w:val="24"/>
          <w:szCs w:val="24"/>
        </w:rPr>
        <w:t xml:space="preserve"> John 4:8. For a Person, no matter who He is must Agape Love the Lord Yah. The Lord Yah orders obedience &amp; must Agape Love Him to obey Him. For Agape Love never fails in 1</w:t>
      </w:r>
      <w:r w:rsidRPr="009C279B">
        <w:rPr>
          <w:sz w:val="24"/>
          <w:szCs w:val="24"/>
          <w:vertAlign w:val="superscript"/>
        </w:rPr>
        <w:t>st</w:t>
      </w:r>
      <w:r w:rsidRPr="009C279B">
        <w:rPr>
          <w:sz w:val="24"/>
          <w:szCs w:val="24"/>
        </w:rPr>
        <w:t xml:space="preserve"> Corinthians 13:8. </w:t>
      </w:r>
    </w:p>
    <w:p w:rsidR="00691D4D" w:rsidRPr="009C279B" w:rsidRDefault="00691D4D" w:rsidP="00691D4D">
      <w:pPr>
        <w:spacing w:line="480" w:lineRule="auto"/>
        <w:jc w:val="both"/>
        <w:rPr>
          <w:sz w:val="24"/>
          <w:szCs w:val="24"/>
        </w:rPr>
      </w:pPr>
      <w:r w:rsidRPr="009C279B">
        <w:rPr>
          <w:sz w:val="24"/>
          <w:szCs w:val="24"/>
        </w:rPr>
        <w:t xml:space="preserve">The possible Candidates of the Lord called the WORD OF THE FATHER STEPHEN as the Entire Law: </w:t>
      </w:r>
      <w:r w:rsidRPr="009C279B">
        <w:rPr>
          <w:b/>
          <w:sz w:val="24"/>
          <w:szCs w:val="24"/>
        </w:rPr>
        <w:t>The 33 Letter Name for God</w:t>
      </w:r>
      <w:r w:rsidRPr="009C279B">
        <w:rPr>
          <w:sz w:val="24"/>
          <w:szCs w:val="24"/>
        </w:rPr>
        <w:t xml:space="preserve"> derives from the Torah and is comprised of Nine Names of God. They are Adonai, El, Eloah, Elohim, Shaddai, Tzeva’ot, Ehyeh, Yah and YHVH. The 42 Letter Name for God: </w:t>
      </w:r>
      <w:r w:rsidRPr="009C279B">
        <w:rPr>
          <w:b/>
          <w:sz w:val="24"/>
          <w:szCs w:val="24"/>
        </w:rPr>
        <w:t xml:space="preserve">The 42 Letter name </w:t>
      </w:r>
      <w:r w:rsidRPr="009C279B">
        <w:rPr>
          <w:sz w:val="24"/>
          <w:szCs w:val="24"/>
        </w:rPr>
        <w:t>has no known pronunciation, and perhaps was derived from the 2</w:t>
      </w:r>
      <w:r w:rsidRPr="009C279B">
        <w:rPr>
          <w:sz w:val="24"/>
          <w:szCs w:val="24"/>
          <w:vertAlign w:val="superscript"/>
        </w:rPr>
        <w:t>nd</w:t>
      </w:r>
      <w:r w:rsidRPr="009C279B">
        <w:rPr>
          <w:sz w:val="24"/>
          <w:szCs w:val="24"/>
        </w:rPr>
        <w:t xml:space="preserve"> century prayer “Ana Bekoach.” It is mentioned in the Talmud. </w:t>
      </w:r>
      <w:r w:rsidRPr="009C279B">
        <w:rPr>
          <w:b/>
          <w:sz w:val="24"/>
          <w:szCs w:val="24"/>
        </w:rPr>
        <w:t>The 216 Letter name for God</w:t>
      </w:r>
      <w:r w:rsidRPr="009C279B">
        <w:rPr>
          <w:sz w:val="24"/>
          <w:szCs w:val="24"/>
        </w:rPr>
        <w:t xml:space="preserve"> is really a 72 part Name, since it is a sequence of 72 triads of letters all of which are derived from permutations in Exodus 14:19-21. It declares “and the Angel (Lord) of GOD (the Father Stephen Our Lord at 21 years of age), who went before the Camp of Israel, moved and went behind them, and the pillar of cloud went before them and stood behind them. So it came between the Camp of the Egyptians and the Camp of Israel. Thus it was a cloud and darkness to the One, and it gave light by night to the other, so that the One did not come near the other all that night. Then Moses stretched out His hand over the sea, and the Lord (Yah) caused the sea to go back by a strong east wind all that night, and made the sea into dry land, and the waters were divided.” </w:t>
      </w:r>
      <w:r w:rsidRPr="009C279B">
        <w:rPr>
          <w:b/>
          <w:sz w:val="24"/>
          <w:szCs w:val="24"/>
        </w:rPr>
        <w:t>The 304,805 Letter Name for God</w:t>
      </w:r>
      <w:r w:rsidRPr="009C279B">
        <w:rPr>
          <w:sz w:val="24"/>
          <w:szCs w:val="24"/>
        </w:rPr>
        <w:t xml:space="preserve"> is the reciting all 304,805 letters of the Torah in a series. If You have any questions on the full possible Candidates, You must get My book called “</w:t>
      </w:r>
      <w:r w:rsidRPr="009C279B">
        <w:rPr>
          <w:b/>
          <w:sz w:val="24"/>
          <w:szCs w:val="24"/>
        </w:rPr>
        <w:t>What are the Divine Names and Divine Titles used for God the Father Stephen from 0 to All in the Holy Bible</w:t>
      </w:r>
      <w:r w:rsidRPr="009C279B">
        <w:rPr>
          <w:sz w:val="24"/>
          <w:szCs w:val="24"/>
        </w:rPr>
        <w:t xml:space="preserve">.”  </w:t>
      </w:r>
    </w:p>
    <w:p w:rsidR="00691D4D" w:rsidRPr="009C279B" w:rsidRDefault="00691D4D" w:rsidP="00691D4D">
      <w:pPr>
        <w:spacing w:line="480" w:lineRule="auto"/>
        <w:jc w:val="both"/>
        <w:rPr>
          <w:sz w:val="24"/>
          <w:szCs w:val="24"/>
        </w:rPr>
      </w:pPr>
      <w:r w:rsidRPr="009C279B">
        <w:rPr>
          <w:sz w:val="24"/>
          <w:szCs w:val="24"/>
        </w:rPr>
        <w:t>The Trinity called the Word of God as the Entire Law</w:t>
      </w:r>
    </w:p>
    <w:p w:rsidR="00691D4D" w:rsidRPr="009C279B" w:rsidRDefault="00691D4D" w:rsidP="00691D4D">
      <w:pPr>
        <w:spacing w:line="480" w:lineRule="auto"/>
        <w:jc w:val="both"/>
        <w:rPr>
          <w:sz w:val="24"/>
          <w:szCs w:val="24"/>
        </w:rPr>
      </w:pPr>
      <w:r w:rsidRPr="009C279B">
        <w:rPr>
          <w:sz w:val="24"/>
          <w:szCs w:val="24"/>
        </w:rPr>
        <w:t xml:space="preserve">The True Trinity &amp; Law is known only as the Father Stephen, Lord James, Son Jesus, &amp; Holy Ghost John as the WORD OF THE FATHER STEPHEN through the Lord Yah as the Creator of the Father Stephen in John 8:58 &amp; Ephesians 4:6. But the Name Yahweh is the Most Highest reputation known to the other 60 Lord’s, the Law, Innumerable Company of the Angelical Hierarchy, all of Mankind, all of Womankind, all of Boy kind &amp; all of Girl kind and all of Child kind. The Lord Yah is the WORD OF THAT FATHER STEPHEN that cannot be known to Man in Isaiah 38:11. The Lord Stephen is the Father because He handled the Eternal Sin above the Law in Lordship by dying vicariously and had to obey the Eternal Death of the Eternal Stoning in Acts 7:60 &amp; administered the Eternal Wisdom/Power to the Married Lord called Wisdom &amp; the other Lord’s under His command in Genesis 1:1; 2:9 &amp; Proverbs 8:22-25 (RSV). The Father Stephen did not have to obey the Eternal Hell in Acts 8:1, Eternal Grave in Acts 8:2, or Eternal Prison in Acts 8:3. </w:t>
      </w:r>
      <w:r w:rsidRPr="009C279B">
        <w:rPr>
          <w:b/>
          <w:sz w:val="24"/>
          <w:szCs w:val="24"/>
        </w:rPr>
        <w:t>The Father Stephen’s true name</w:t>
      </w:r>
      <w:r w:rsidRPr="009C279B">
        <w:rPr>
          <w:sz w:val="24"/>
          <w:szCs w:val="24"/>
        </w:rPr>
        <w:t xml:space="preserve"> (</w:t>
      </w:r>
      <w:r w:rsidRPr="009C279B">
        <w:rPr>
          <w:b/>
          <w:sz w:val="24"/>
          <w:szCs w:val="24"/>
        </w:rPr>
        <w:t>The Mother Barbara</w:t>
      </w:r>
      <w:r w:rsidRPr="009C279B">
        <w:rPr>
          <w:sz w:val="24"/>
          <w:szCs w:val="24"/>
        </w:rPr>
        <w:t xml:space="preserve"> is in the </w:t>
      </w:r>
      <w:r w:rsidRPr="009C279B">
        <w:rPr>
          <w:b/>
          <w:sz w:val="24"/>
          <w:szCs w:val="24"/>
        </w:rPr>
        <w:t>Supreme Creative Works of the Lord Yah</w:t>
      </w:r>
      <w:r w:rsidRPr="009C279B">
        <w:rPr>
          <w:sz w:val="24"/>
          <w:szCs w:val="24"/>
        </w:rPr>
        <w:t xml:space="preserve">) is linked to the </w:t>
      </w:r>
      <w:r w:rsidRPr="009C279B">
        <w:rPr>
          <w:b/>
          <w:sz w:val="24"/>
          <w:szCs w:val="24"/>
        </w:rPr>
        <w:t>Supreme Lordship (Omni-Benevolence) of the Lord Yah</w:t>
      </w:r>
      <w:r w:rsidRPr="009C279B">
        <w:rPr>
          <w:sz w:val="24"/>
          <w:szCs w:val="24"/>
        </w:rPr>
        <w:t xml:space="preserve">. The Lord James is God’s Law &amp; handled the Eternal Sin in the Eternal Law by dying vicariously &amp; obeyed the Eternal Death of His Stoning in 62AD &amp; administered Eternal Mercy for Angels (Lords)---Spirits, Ghosts, Phantoms, Shadows &amp; Boy Kind/Girl Kind in the Law. </w:t>
      </w:r>
      <w:r w:rsidRPr="009C279B">
        <w:rPr>
          <w:b/>
          <w:sz w:val="24"/>
          <w:szCs w:val="24"/>
        </w:rPr>
        <w:t>The Lord James’ true name</w:t>
      </w:r>
      <w:r w:rsidRPr="009C279B">
        <w:rPr>
          <w:sz w:val="24"/>
          <w:szCs w:val="24"/>
        </w:rPr>
        <w:t xml:space="preserve"> (</w:t>
      </w:r>
      <w:r w:rsidRPr="009C279B">
        <w:rPr>
          <w:b/>
          <w:sz w:val="24"/>
          <w:szCs w:val="24"/>
        </w:rPr>
        <w:t>The Lady Mary</w:t>
      </w:r>
      <w:r w:rsidRPr="009C279B">
        <w:rPr>
          <w:sz w:val="24"/>
          <w:szCs w:val="24"/>
        </w:rPr>
        <w:t xml:space="preserve"> is in </w:t>
      </w:r>
      <w:r w:rsidRPr="009C279B">
        <w:rPr>
          <w:b/>
          <w:sz w:val="24"/>
          <w:szCs w:val="24"/>
        </w:rPr>
        <w:t>the Supreme Agape Love (Omni-Benevolence) of Yah</w:t>
      </w:r>
      <w:r w:rsidRPr="009C279B">
        <w:rPr>
          <w:sz w:val="24"/>
          <w:szCs w:val="24"/>
        </w:rPr>
        <w:t xml:space="preserve">) is linked to the </w:t>
      </w:r>
      <w:r w:rsidRPr="009C279B">
        <w:rPr>
          <w:b/>
          <w:sz w:val="24"/>
          <w:szCs w:val="24"/>
        </w:rPr>
        <w:t>Supreme Authority of the Lord Yah</w:t>
      </w:r>
      <w:r w:rsidRPr="009C279B">
        <w:rPr>
          <w:sz w:val="24"/>
          <w:szCs w:val="24"/>
        </w:rPr>
        <w:t xml:space="preserve">. The Lord Jesus is the Son of God because He did in fact handle the biological forgivable sins of the World by dying vicariously that became Eternal Salvation for Mankind &amp; had to obey the Eternal Death Hof the cross in Luke 23:26-46 &amp; Philippians 2:8. </w:t>
      </w:r>
      <w:r w:rsidRPr="009C279B">
        <w:rPr>
          <w:b/>
          <w:sz w:val="24"/>
          <w:szCs w:val="24"/>
        </w:rPr>
        <w:t>The Son Jesus’ true name</w:t>
      </w:r>
      <w:r w:rsidRPr="009C279B">
        <w:rPr>
          <w:sz w:val="24"/>
          <w:szCs w:val="24"/>
        </w:rPr>
        <w:t xml:space="preserve"> (</w:t>
      </w:r>
      <w:r w:rsidRPr="009C279B">
        <w:rPr>
          <w:b/>
          <w:sz w:val="24"/>
          <w:szCs w:val="24"/>
        </w:rPr>
        <w:t>The Daughter Mary</w:t>
      </w:r>
      <w:r w:rsidRPr="009C279B">
        <w:rPr>
          <w:sz w:val="24"/>
          <w:szCs w:val="24"/>
        </w:rPr>
        <w:t xml:space="preserve"> is in </w:t>
      </w:r>
      <w:r w:rsidRPr="009C279B">
        <w:rPr>
          <w:b/>
          <w:sz w:val="24"/>
          <w:szCs w:val="24"/>
        </w:rPr>
        <w:t>the Supreme Agape Love (Omni-Benevolence) of Yah</w:t>
      </w:r>
      <w:r w:rsidRPr="009C279B">
        <w:rPr>
          <w:sz w:val="24"/>
          <w:szCs w:val="24"/>
        </w:rPr>
        <w:t xml:space="preserve">) linked to the </w:t>
      </w:r>
      <w:r w:rsidRPr="009C279B">
        <w:rPr>
          <w:b/>
          <w:sz w:val="24"/>
          <w:szCs w:val="24"/>
        </w:rPr>
        <w:t>Supreme Power (Omnipotence) of the Lord Yah</w:t>
      </w:r>
      <w:r w:rsidRPr="009C279B">
        <w:rPr>
          <w:sz w:val="24"/>
          <w:szCs w:val="24"/>
        </w:rPr>
        <w:t xml:space="preserve">. The Lord John is the Holy Ghost of God because He did in fact handle the biological temptations of the World by dying vicariously that became Eternal Grace for Womankind &amp; had to obey the Eternal Death of the Beheading in Luke 9:7-9. </w:t>
      </w:r>
      <w:r w:rsidRPr="009C279B">
        <w:rPr>
          <w:b/>
          <w:sz w:val="24"/>
          <w:szCs w:val="24"/>
        </w:rPr>
        <w:t>The Brother John’s true name</w:t>
      </w:r>
      <w:r w:rsidRPr="009C279B">
        <w:rPr>
          <w:sz w:val="24"/>
          <w:szCs w:val="24"/>
        </w:rPr>
        <w:t xml:space="preserve"> (</w:t>
      </w:r>
      <w:r w:rsidRPr="009C279B">
        <w:rPr>
          <w:b/>
          <w:sz w:val="24"/>
          <w:szCs w:val="24"/>
        </w:rPr>
        <w:t>The Sister Elizabeth</w:t>
      </w:r>
      <w:r w:rsidRPr="009C279B">
        <w:rPr>
          <w:sz w:val="24"/>
          <w:szCs w:val="24"/>
        </w:rPr>
        <w:t xml:space="preserve"> is in </w:t>
      </w:r>
      <w:r w:rsidRPr="009C279B">
        <w:rPr>
          <w:b/>
          <w:sz w:val="24"/>
          <w:szCs w:val="24"/>
        </w:rPr>
        <w:t>the Supreme Oath of the Lord Yah</w:t>
      </w:r>
      <w:r w:rsidRPr="009C279B">
        <w:rPr>
          <w:sz w:val="24"/>
          <w:szCs w:val="24"/>
        </w:rPr>
        <w:t xml:space="preserve">) is linked to the </w:t>
      </w:r>
      <w:r w:rsidRPr="009C279B">
        <w:rPr>
          <w:b/>
          <w:sz w:val="24"/>
          <w:szCs w:val="24"/>
        </w:rPr>
        <w:t>Supreme Wisdom (Omniscience) of the Lord Yah</w:t>
      </w:r>
      <w:r w:rsidRPr="009C279B">
        <w:rPr>
          <w:sz w:val="24"/>
          <w:szCs w:val="24"/>
        </w:rPr>
        <w:t xml:space="preserve">. The Lord Peter is the Beginning of God because He handled the Eternal Ignorance by dying vicariously that became Eternal Victory for Child Kind &amp; had to obey the Eternal Death of the Upside-Down Cross. </w:t>
      </w:r>
      <w:r w:rsidRPr="009C279B">
        <w:rPr>
          <w:b/>
          <w:sz w:val="24"/>
          <w:szCs w:val="24"/>
        </w:rPr>
        <w:t>The Lord Peter’s true name</w:t>
      </w:r>
      <w:r w:rsidRPr="009C279B">
        <w:rPr>
          <w:sz w:val="24"/>
          <w:szCs w:val="24"/>
        </w:rPr>
        <w:t xml:space="preserve"> (</w:t>
      </w:r>
      <w:r w:rsidRPr="009C279B">
        <w:rPr>
          <w:b/>
          <w:sz w:val="24"/>
          <w:szCs w:val="24"/>
        </w:rPr>
        <w:t>The Lady</w:t>
      </w:r>
      <w:r w:rsidRPr="009C279B">
        <w:rPr>
          <w:sz w:val="24"/>
          <w:szCs w:val="24"/>
        </w:rPr>
        <w:t xml:space="preserve"> </w:t>
      </w:r>
      <w:r w:rsidRPr="009C279B">
        <w:rPr>
          <w:b/>
          <w:sz w:val="24"/>
          <w:szCs w:val="24"/>
        </w:rPr>
        <w:t>Victoria</w:t>
      </w:r>
      <w:r w:rsidRPr="009C279B">
        <w:rPr>
          <w:sz w:val="24"/>
          <w:szCs w:val="24"/>
        </w:rPr>
        <w:t xml:space="preserve"> is in </w:t>
      </w:r>
      <w:r w:rsidRPr="009C279B">
        <w:rPr>
          <w:b/>
          <w:sz w:val="24"/>
          <w:szCs w:val="24"/>
        </w:rPr>
        <w:t>the Supreme Stone of the Lord Yah</w:t>
      </w:r>
      <w:r w:rsidRPr="009C279B">
        <w:rPr>
          <w:sz w:val="24"/>
          <w:szCs w:val="24"/>
        </w:rPr>
        <w:t xml:space="preserve">) is linked to the </w:t>
      </w:r>
      <w:r w:rsidRPr="009C279B">
        <w:rPr>
          <w:b/>
          <w:sz w:val="24"/>
          <w:szCs w:val="24"/>
        </w:rPr>
        <w:t>Supreme Commission of the Lord Yah</w:t>
      </w:r>
      <w:r w:rsidRPr="009C279B">
        <w:rPr>
          <w:sz w:val="24"/>
          <w:szCs w:val="24"/>
        </w:rPr>
        <w:t xml:space="preserve">. The Lord Yah is the Creator of the Father Stephen and is called the WORD OF GOD that is Faithful and True. The Lord Stephen is the Father in Luke 1:32 as Jesus is the Son of the Highest, Luke 1:35 as Jesus is the Power (Authority) of the Highest, Luke 1:35 as Jesus is the Almightiness of the Highest, Luke 1:35 as Jesus is the Sovereignty of the Highest, Luke 2:14 as Jesus is the Glory to God (Yah) in the Highest, Luke 2:14 as Jesus is the Glory of the Highest, Luke 24:19 as Jesus is the Prophet of the Highest, Mark 11:9-10 is Jesus as the “Hosanna! Blessed is He who comes in the Name of the Lord, Blessed is the Kingdom of Our Father David that comes in the Name of the Lord! Hosanna in the Highest!” In Acts 7:59 is Jesus as the Lord of the Highest. The Lord Jesus is the Son of God in Acts 8:37; 9:20. The Lord James is the Law of God called the Law of the Highest in Acts 15:24 &amp; James 2:8-13. The Lord John is the Holy Ghost of God called the Prophet of the Highest in Luke 1:76; 3:21-22. The Lord Peter is the Beginning of God called the Beginning of the Highest in Matthew 16:18.           </w:t>
      </w:r>
    </w:p>
    <w:p w:rsidR="00691D4D" w:rsidRPr="009C279B" w:rsidRDefault="00691D4D" w:rsidP="00691D4D">
      <w:pPr>
        <w:spacing w:line="480" w:lineRule="auto"/>
        <w:jc w:val="both"/>
        <w:rPr>
          <w:sz w:val="24"/>
          <w:szCs w:val="24"/>
        </w:rPr>
      </w:pPr>
      <w:r w:rsidRPr="009C279B">
        <w:rPr>
          <w:sz w:val="24"/>
          <w:szCs w:val="24"/>
        </w:rPr>
        <w:t>The other names for WORD OF THE FATHER STEPHEN in the Entire Law: The other Names for WORD OF THE FATHER STEPHEN as the Entire Law are Laws of God, Ways of God, Testimonies of God, Stipulations of God, Requirements of God, Precepts of God, Statutes of God, Decrees of God, Ordinances of God, Commands of God, Judgments of God, Words of God, Regulations of God, Teachings of God, Rules of God, Codes (Penal) of God, Covenant Rituals of God &amp; Manuals of God. There are 248 positive Miztvot Laws equal to the parts of the body. Also there are 365 negative Miztvot equal to the number of days in the solar year. Thus the Gematriya of Taryag is 613 Laws (Gimel=3, Raish=200, Yud=10 and Tav=400). The Law of God is perfect in all numbers of 0 &amp; 2 to infinite numbers is perfect &amp; totally true, except the number 1 where all Creation is found &amp; if there is a Sexual Eros Nature in Jewish Law only which is not perfect or good, the Biblical Laws with a Holy Divine Love Nature in the Spirit or Soul is weakened because of the Sexual Eros Love in the Flesh, but never destroyed in Romans 8:3 &amp; Hebrews 7:19. The Biblical Gentile Laws, Biblical Christian Laws &amp; the Father Stephen’s Biblical Infallible Laws are perfect &amp; complete with a Holy Divine Love Nature (Spirit or everything that is not the sexual fleshly skin where it can only be housed by the carnal mind), but is attack by the Jewish Laws with a Sexual Eros Love Nature (One Flesh is all a Divine Nature in 6 scripture verses, except in 1</w:t>
      </w:r>
      <w:r w:rsidRPr="009C279B">
        <w:rPr>
          <w:sz w:val="24"/>
          <w:szCs w:val="24"/>
          <w:vertAlign w:val="superscript"/>
        </w:rPr>
        <w:t>st</w:t>
      </w:r>
      <w:r w:rsidRPr="009C279B">
        <w:rPr>
          <w:sz w:val="24"/>
          <w:szCs w:val="24"/>
        </w:rPr>
        <w:t xml:space="preserve"> Corinthians 6:16) is in Romans 7:23; 8:7; 1</w:t>
      </w:r>
      <w:r w:rsidRPr="009C279B">
        <w:rPr>
          <w:sz w:val="24"/>
          <w:szCs w:val="24"/>
          <w:vertAlign w:val="superscript"/>
        </w:rPr>
        <w:t>st</w:t>
      </w:r>
      <w:r w:rsidRPr="009C279B">
        <w:rPr>
          <w:sz w:val="24"/>
          <w:szCs w:val="24"/>
        </w:rPr>
        <w:t xml:space="preserve"> Corinthians 5:1; Ephesians 5:3; Galatians 5:17; James 4:1-2 &amp; 1</w:t>
      </w:r>
      <w:r w:rsidRPr="009C279B">
        <w:rPr>
          <w:sz w:val="24"/>
          <w:szCs w:val="24"/>
          <w:vertAlign w:val="superscript"/>
        </w:rPr>
        <w:t>st</w:t>
      </w:r>
      <w:r w:rsidRPr="009C279B">
        <w:rPr>
          <w:sz w:val="24"/>
          <w:szCs w:val="24"/>
        </w:rPr>
        <w:t xml:space="preserve"> Peter 2:11. But there is hope because the Father Stephen’s Biblical Infallible Law is always unsuccessful in opposing Him in Acts 5:38-39. The Untouchable Biblical Infallible Law in the Invincible Ark could only by touched &amp; looked upon by the authorized Lord Samson in Supreme Strength for 36 years, the authorized Lord Solomon in Supreme Omniscience for 36 years &amp; the authorized Lord Moses could not because of the Sexual Jewish Laws, Unbelieving Gentile Laws &amp; the Corrupted Christian Laws, but the Lord James could in the Supreme Lordship of the Biblical Infallible Law in Supreme Lordship for 36 years in James 2:8-13, and only One authorized Anointed High Priest (Chief of Police or Captain) which is the Supreme Lordship of the Entire Infallible Law once a year could touch it &amp; look upon the Biblical Infallible Law in the Invincible Ark was only authorized and no Anointed Chief Priest (Lieutenant), no Anointed Priest (Sergeant) or no Anointed Levite (Corporal) was never authorized to speak against the Father Stephen’s Holy Ghost which is immediate Eternal Damnation in Luke 10:22; 12:10 which started at 18 years of age &amp; ended at 36 years of age since the Father Stephen handled the Great Persecution &amp; the Cross through His Son Jesus Our Lord by which the High Priest Joseph Ben Caiaphas reigned from 18AD to 36AD &amp; was allowed to kill His Son Jesus in the Crucifixion in 30 AD &amp; the Father Stephen in the Stoning in 33AD but the most longest evil rebellion in the Great Persecution in the Kingdom of Lordship was overthrown &amp; ended in 36AD in Acts 9:1-9, but without true authorization from the Father Stephen Our Lord it shall incur Eternal Damnation in Eternal Death in 1</w:t>
      </w:r>
      <w:r w:rsidRPr="009C279B">
        <w:rPr>
          <w:sz w:val="24"/>
          <w:szCs w:val="24"/>
          <w:vertAlign w:val="superscript"/>
        </w:rPr>
        <w:t>st</w:t>
      </w:r>
      <w:r w:rsidRPr="009C279B">
        <w:rPr>
          <w:sz w:val="24"/>
          <w:szCs w:val="24"/>
        </w:rPr>
        <w:t xml:space="preserve"> Samuel 6:19; 2</w:t>
      </w:r>
      <w:r w:rsidRPr="009C279B">
        <w:rPr>
          <w:sz w:val="24"/>
          <w:szCs w:val="24"/>
          <w:vertAlign w:val="superscript"/>
        </w:rPr>
        <w:t>nd</w:t>
      </w:r>
      <w:r w:rsidRPr="009C279B">
        <w:rPr>
          <w:sz w:val="24"/>
          <w:szCs w:val="24"/>
        </w:rPr>
        <w:t xml:space="preserve"> Samuel 6:6-9; Exodus 26:31-33; Hebrews 9:3-5; Leviticus 16:2 &amp; Romans 13:2.  </w:t>
      </w:r>
    </w:p>
    <w:p w:rsidR="00691D4D" w:rsidRPr="009C279B" w:rsidRDefault="00691D4D" w:rsidP="00691D4D">
      <w:pPr>
        <w:spacing w:line="480" w:lineRule="auto"/>
        <w:jc w:val="both"/>
        <w:rPr>
          <w:sz w:val="24"/>
          <w:szCs w:val="24"/>
        </w:rPr>
      </w:pPr>
      <w:r w:rsidRPr="009C279B">
        <w:rPr>
          <w:sz w:val="24"/>
          <w:szCs w:val="24"/>
        </w:rPr>
        <w:t>The Biblical Operation of the Biblical Law is All Supreme Omniscience (All Supreme Commission---Strength), All Supreme Omnipotence, All Supreme Authority &amp; All Supreme Lordship (All Supreme Omni-Benevolence &amp; All Supreme Agape Love) under the Only Supreme Lordship of Supreme Creation of the Father Stephen Our Lord Before the Supreme Creations of the Entire Universe in Genesis 1:1; Proverbs 8:22-29 (RSV); Romans 13:1-10 &amp; Sirach 19:20. This is because even though the Biblical Infallible Laws that are perfect &amp; complete are always ignorant of the Father Stephen Our Saintly Christian Lord which means all Creation comes short &amp; is not perfect or complete to enter the Father Stephen’s Eternal Kingdom of Saintly Christian Lordship in Acts 1:4-7. This means at some time the Father Stephen has appointed all Creation with Supreme Authority, but at some time they Eternally Corrupt the Supreme Infallible Appointment (Supreme Establishment &amp; Supreme Institution) through eternal ignorance by coming against the Supreme Infallible Ordinance in any way to the Father Stephen Our Lord, and thus is cut down at all lower biblical levels such as the Biblical Saintly Christian Lordships of the Biblical Saintly Christian Laws in the Biblical Eternal Kingdoms of the Heavens to the Biblical Eternal Kingdoms of Hells in Acts 5:39-39. The Bullets of the Gun is Israel like Antimony surrounding the eye in the Ancient Writings on the Commentaries on Isaiah on page 469. Antimony is a kind of medal used in the lead bullets for weapons of warfare. The lead disc in a casing shell is in Zechariah 5:5-11. The Angel (Lord) with 2 Female Angels (Lords) put the Woman called wickedness in the container &amp; put a Lead Disc (round stone) with a circular head on the Shell Container (Stone Cover) &amp; set it up in Babylon. Babylon (Shinar, Babel, Confusion or Rome) is where the Angels (Lords) are worshipped in Acts 7:41-42. The Shell Container (The Stone Container) is made out of something hard that is measured. The Gun Powder is in 2</w:t>
      </w:r>
      <w:r w:rsidRPr="009C279B">
        <w:rPr>
          <w:sz w:val="24"/>
          <w:szCs w:val="24"/>
          <w:vertAlign w:val="superscript"/>
        </w:rPr>
        <w:t>nd</w:t>
      </w:r>
      <w:r w:rsidRPr="009C279B">
        <w:rPr>
          <w:sz w:val="24"/>
          <w:szCs w:val="24"/>
        </w:rPr>
        <w:t xml:space="preserve"> Esdras 16:11, Matthew 21:44 and Luke 20:18. The Hammer of the Gun is in Jeremiah 23:29 and Sirach 38:28. The Peace/Safety of the Gun to Warfare is in Proverbs 24:6; 1</w:t>
      </w:r>
      <w:r w:rsidRPr="009C279B">
        <w:rPr>
          <w:sz w:val="24"/>
          <w:szCs w:val="24"/>
          <w:vertAlign w:val="superscript"/>
        </w:rPr>
        <w:t>st</w:t>
      </w:r>
      <w:r w:rsidRPr="009C279B">
        <w:rPr>
          <w:sz w:val="24"/>
          <w:szCs w:val="24"/>
        </w:rPr>
        <w:t xml:space="preserve"> Esdras 4:35 &amp; Luke 11:21-23. The Gun Chamber is sex protection in Tobit 8:1-3. The Gun with the eye is called Guni which means “Garden” as the Chief is in 1</w:t>
      </w:r>
      <w:r w:rsidRPr="009C279B">
        <w:rPr>
          <w:sz w:val="24"/>
          <w:szCs w:val="24"/>
          <w:vertAlign w:val="superscript"/>
        </w:rPr>
        <w:t>st</w:t>
      </w:r>
      <w:r w:rsidRPr="009C279B">
        <w:rPr>
          <w:sz w:val="24"/>
          <w:szCs w:val="24"/>
        </w:rPr>
        <w:t xml:space="preserve"> Chronicles 5:15. The Law Sheath or Hoister is in John 18:11. The Law Belt is in the Protection Armor in Ephesians 6:14. The Mace Gas Weapon that is an invisible plague is in Wisdom of Solomon 5:17, 23, 1</w:t>
      </w:r>
      <w:r w:rsidRPr="009C279B">
        <w:rPr>
          <w:sz w:val="24"/>
          <w:szCs w:val="24"/>
          <w:vertAlign w:val="superscript"/>
        </w:rPr>
        <w:t>st</w:t>
      </w:r>
      <w:r w:rsidRPr="009C279B">
        <w:rPr>
          <w:sz w:val="24"/>
          <w:szCs w:val="24"/>
        </w:rPr>
        <w:t xml:space="preserve"> Esdras 5:34 &amp; 2</w:t>
      </w:r>
      <w:r w:rsidRPr="009C279B">
        <w:rPr>
          <w:sz w:val="24"/>
          <w:szCs w:val="24"/>
          <w:vertAlign w:val="superscript"/>
        </w:rPr>
        <w:t>nd</w:t>
      </w:r>
      <w:r w:rsidRPr="009C279B">
        <w:rPr>
          <w:sz w:val="24"/>
          <w:szCs w:val="24"/>
        </w:rPr>
        <w:t xml:space="preserve"> Maccabees 9:5. The Law Rod or Billy Stick or Club in the Law hand is in Exodus 3:1-14:31 &amp; Matthew 26:47. The direct Law Target is mentioned in the Jealous Law Justice Armor or Law Zeal Armor in Wisdom of Solomon 5:21-23. The Law shield is the invincible holiness or invincible faith in Ephesians 6:16 &amp; Wisdom of Solomon 5:19. The Law Right Hand will cover them or protect them and His arm will shield them in the Law Badge or Shield in Wisdom of Solomon 5:16. The Law Gun is triggered by a release by God’s Finger (Po-lice) is (Operation Lice) in God’s kingdom in Exodus 8:16-19; Wisdom of Solomon 5:22 &amp; Luke 11:20. The Law Identity is a Secret Identity in Tobit 12:11-22. The Law Garments of Vengeance for Clothing or loins of truth are in Ephesians 6:14 &amp; Isaiah 59:17. The Law mouth is the Law Stern Wrath Sword of the Law Spirit which is the Word (Perfect Law) of God (Love or Liberty) in James 2:8-13 &amp; Ephesians 6:17 &amp; Wisdom of Solomon 5:20. The Law Hat (Crown) or Impartial Justice Law Helmet or Salvation Protection Helmet is in Wisdom of Solomon 5:16 &amp; Ephesians 5:18. The Law Shoes or Boots that is Shod and Prepared with the Immortality Gospel of Peace is in Ephesians 6:15. The Law Bullet Proof Vest or Breastplate is in Ephesians 6:14 &amp; Wisdom of Solomon 5:18. Law Hand-cuffs or Shackles/Fetter Chains are in Revelation 20:1-3. Law Communications is “calling on God” in Acts 7:60. The Law Chariot or Crown Victoria is in Acts 8:28-33. The LORD’S Law Relents to Save or Destroy in Genesis 6:1-8. Gun Fire is the Death Penalty of the “Law of the Stoning” in 2 alone positions or more in Acts 7:60. In James 1:17 proves the Father Stephen is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9C279B">
        <w:rPr>
          <w:sz w:val="24"/>
          <w:szCs w:val="24"/>
          <w:vertAlign w:val="superscript"/>
        </w:rPr>
        <w:t>st</w:t>
      </w:r>
      <w:r w:rsidRPr="009C279B">
        <w:rPr>
          <w:sz w:val="24"/>
          <w:szCs w:val="24"/>
        </w:rPr>
        <w:t xml:space="preserve"> Samuel 26:8; Ezra 2:63; Nehemiah 7:65 &amp; Sirach 45:10. The Christian Law entering in the Christian Kingdom of Lordship becomes a Christian Lordship in the righteousness of the Holy Ghost above the Lordship of the Entire Law in Acts 1:4-7. </w:t>
      </w:r>
    </w:p>
    <w:p w:rsidR="00691D4D" w:rsidRPr="009C279B" w:rsidRDefault="00691D4D" w:rsidP="00691D4D">
      <w:pPr>
        <w:jc w:val="both"/>
        <w:rPr>
          <w:i/>
          <w:sz w:val="24"/>
          <w:szCs w:val="24"/>
        </w:rPr>
      </w:pPr>
      <w:r w:rsidRPr="009C279B">
        <w:rPr>
          <w:i/>
          <w:sz w:val="24"/>
          <w:szCs w:val="24"/>
        </w:rPr>
        <w:t>Some of God’s names in the Tanach and NT</w:t>
      </w:r>
    </w:p>
    <w:p w:rsidR="00691D4D" w:rsidRPr="009C279B" w:rsidRDefault="00691D4D" w:rsidP="00691D4D">
      <w:pPr>
        <w:jc w:val="both"/>
        <w:rPr>
          <w:sz w:val="24"/>
          <w:szCs w:val="24"/>
        </w:rPr>
      </w:pPr>
      <w:r w:rsidRPr="009C279B">
        <w:rPr>
          <w:i/>
          <w:sz w:val="24"/>
          <w:szCs w:val="24"/>
        </w:rPr>
        <w:t>El: The Mighty, Strong &amp; Prominent</w:t>
      </w:r>
      <w:r w:rsidRPr="009C279B">
        <w:rPr>
          <w:sz w:val="24"/>
          <w:szCs w:val="24"/>
        </w:rPr>
        <w:t xml:space="preserve"> used in Gen. 7:1; 28:3; 35:11; Num. 23:22; Josh. 3:10; 2</w:t>
      </w:r>
      <w:r w:rsidRPr="009C279B">
        <w:rPr>
          <w:sz w:val="24"/>
          <w:szCs w:val="24"/>
          <w:vertAlign w:val="superscript"/>
        </w:rPr>
        <w:t>nd</w:t>
      </w:r>
      <w:r w:rsidRPr="009C279B">
        <w:rPr>
          <w:sz w:val="24"/>
          <w:szCs w:val="24"/>
        </w:rPr>
        <w:t xml:space="preserve"> Samuel 22:31, 32; Neh. 1:5; 9:32; Ezek. 10:5; Jer. 10:11; Job 3:4-40:2 &amp; Acts 6:8.</w:t>
      </w:r>
    </w:p>
    <w:p w:rsidR="00691D4D" w:rsidRPr="009C279B" w:rsidRDefault="00691D4D" w:rsidP="00691D4D">
      <w:pPr>
        <w:jc w:val="both"/>
        <w:rPr>
          <w:sz w:val="24"/>
          <w:szCs w:val="24"/>
        </w:rPr>
      </w:pPr>
      <w:r w:rsidRPr="009C279B">
        <w:rPr>
          <w:i/>
          <w:sz w:val="24"/>
          <w:szCs w:val="24"/>
        </w:rPr>
        <w:t xml:space="preserve">Elohim: The Only Creator, Preserver,  Transcendent, Mighty,  and Strong  </w:t>
      </w:r>
      <w:r w:rsidRPr="009C279B">
        <w:rPr>
          <w:sz w:val="24"/>
          <w:szCs w:val="24"/>
        </w:rPr>
        <w:t>used  in Genesis 17:7; 6:18; 9:15; 50:24; 1</w:t>
      </w:r>
      <w:r w:rsidRPr="009C279B">
        <w:rPr>
          <w:sz w:val="24"/>
          <w:szCs w:val="24"/>
          <w:vertAlign w:val="superscript"/>
        </w:rPr>
        <w:t>st</w:t>
      </w:r>
      <w:r w:rsidRPr="009C279B">
        <w:rPr>
          <w:sz w:val="24"/>
          <w:szCs w:val="24"/>
        </w:rPr>
        <w:t xml:space="preserve"> Kings 8:23; Jeremiah 31:33; Isaiah 40:1 and Acts 17.</w:t>
      </w:r>
    </w:p>
    <w:p w:rsidR="00691D4D" w:rsidRPr="009C279B" w:rsidRDefault="00691D4D" w:rsidP="00691D4D">
      <w:pPr>
        <w:jc w:val="both"/>
        <w:rPr>
          <w:sz w:val="24"/>
          <w:szCs w:val="24"/>
        </w:rPr>
      </w:pPr>
    </w:p>
    <w:p w:rsidR="00691D4D" w:rsidRPr="009C279B" w:rsidRDefault="00691D4D" w:rsidP="00691D4D">
      <w:pPr>
        <w:jc w:val="both"/>
        <w:rPr>
          <w:sz w:val="24"/>
          <w:szCs w:val="24"/>
        </w:rPr>
      </w:pPr>
      <w:r w:rsidRPr="009C279B">
        <w:rPr>
          <w:i/>
          <w:sz w:val="24"/>
          <w:szCs w:val="24"/>
        </w:rPr>
        <w:t xml:space="preserve">EL Shaddai: The  Almighty  and  All  Sufficient  </w:t>
      </w:r>
      <w:r w:rsidRPr="009C279B">
        <w:rPr>
          <w:sz w:val="24"/>
          <w:szCs w:val="24"/>
        </w:rPr>
        <w:t>used  in Genesis 17:1, 2; 31:29;  49:24, 25; Proverbs 3:27; Micah 2:1; Isaiah 60:15, 16; 66:10-13; Ruth 1:20-21; Revelation 16:7 and Acts 7:22.</w:t>
      </w:r>
    </w:p>
    <w:p w:rsidR="00691D4D" w:rsidRPr="009C279B" w:rsidRDefault="00691D4D" w:rsidP="00691D4D">
      <w:pPr>
        <w:jc w:val="center"/>
        <w:rPr>
          <w:sz w:val="24"/>
          <w:szCs w:val="24"/>
        </w:rPr>
      </w:pPr>
    </w:p>
    <w:p w:rsidR="00691D4D" w:rsidRPr="009C279B" w:rsidRDefault="00691D4D" w:rsidP="00691D4D">
      <w:pPr>
        <w:jc w:val="both"/>
        <w:rPr>
          <w:i/>
          <w:sz w:val="24"/>
          <w:szCs w:val="24"/>
        </w:rPr>
      </w:pPr>
      <w:r w:rsidRPr="009C279B">
        <w:rPr>
          <w:i/>
          <w:sz w:val="24"/>
          <w:szCs w:val="24"/>
        </w:rPr>
        <w:t xml:space="preserve">El-Elylon or Heleyon or Hupsistos: The Lord is the Highest, Crown and Most High </w:t>
      </w:r>
      <w:r w:rsidRPr="009C279B">
        <w:rPr>
          <w:sz w:val="24"/>
          <w:szCs w:val="24"/>
        </w:rPr>
        <w:t>used in Deuteronomy 26:19; 32:8; Psalms 18:13; Genesis 14:18; Numbers 24:16; Psalms 7:17; 18:13; 78:35, 56; 97:9; 56:2; Daniel 7:25, 27; Isaiah 14:14 &amp; Acts 6:5, 8-9; 7:59; 8:2; 11:19; 22:20.</w:t>
      </w:r>
      <w:r w:rsidRPr="009C279B">
        <w:rPr>
          <w:i/>
          <w:sz w:val="24"/>
          <w:szCs w:val="24"/>
        </w:rPr>
        <w:t xml:space="preserve"> </w:t>
      </w:r>
    </w:p>
    <w:p w:rsidR="00691D4D" w:rsidRPr="009C279B" w:rsidRDefault="00691D4D" w:rsidP="00691D4D">
      <w:pPr>
        <w:jc w:val="both"/>
        <w:rPr>
          <w:i/>
          <w:sz w:val="24"/>
          <w:szCs w:val="24"/>
        </w:rPr>
      </w:pPr>
    </w:p>
    <w:p w:rsidR="00691D4D" w:rsidRPr="009C279B" w:rsidRDefault="00691D4D" w:rsidP="00691D4D">
      <w:pPr>
        <w:jc w:val="both"/>
        <w:rPr>
          <w:sz w:val="24"/>
          <w:szCs w:val="24"/>
        </w:rPr>
      </w:pPr>
      <w:r w:rsidRPr="009C279B">
        <w:rPr>
          <w:i/>
          <w:sz w:val="24"/>
          <w:szCs w:val="24"/>
        </w:rPr>
        <w:t xml:space="preserve">El-Roi: The Lord who Sees </w:t>
      </w:r>
      <w:r w:rsidRPr="009C279B">
        <w:rPr>
          <w:sz w:val="24"/>
          <w:szCs w:val="24"/>
        </w:rPr>
        <w:t>used in Genesis 16:13 and Acts 7:55-56.</w:t>
      </w:r>
    </w:p>
    <w:p w:rsidR="00691D4D" w:rsidRPr="009C279B" w:rsidRDefault="00691D4D" w:rsidP="00691D4D">
      <w:pPr>
        <w:jc w:val="both"/>
        <w:rPr>
          <w:sz w:val="24"/>
          <w:szCs w:val="24"/>
        </w:rPr>
      </w:pPr>
    </w:p>
    <w:p w:rsidR="00691D4D" w:rsidRPr="009C279B" w:rsidRDefault="00691D4D" w:rsidP="00691D4D">
      <w:pPr>
        <w:jc w:val="both"/>
        <w:rPr>
          <w:i/>
          <w:sz w:val="24"/>
          <w:szCs w:val="24"/>
        </w:rPr>
      </w:pPr>
      <w:r w:rsidRPr="009C279B">
        <w:rPr>
          <w:i/>
          <w:sz w:val="24"/>
          <w:szCs w:val="24"/>
        </w:rPr>
        <w:t xml:space="preserve">El-Olam: The Lord the Everlasting God </w:t>
      </w:r>
      <w:r w:rsidRPr="009C279B">
        <w:rPr>
          <w:sz w:val="24"/>
          <w:szCs w:val="24"/>
        </w:rPr>
        <w:t>used in Genesis 21:23; Daniel 7:9, 13, 22; Isaiah 40:28-31.</w:t>
      </w:r>
      <w:r w:rsidRPr="009C279B">
        <w:rPr>
          <w:i/>
          <w:sz w:val="24"/>
          <w:szCs w:val="24"/>
        </w:rPr>
        <w:t xml:space="preserve"> </w:t>
      </w:r>
    </w:p>
    <w:p w:rsidR="00691D4D" w:rsidRPr="009C279B" w:rsidRDefault="00691D4D" w:rsidP="00691D4D">
      <w:pPr>
        <w:jc w:val="both"/>
        <w:rPr>
          <w:i/>
          <w:sz w:val="24"/>
          <w:szCs w:val="24"/>
        </w:rPr>
      </w:pPr>
    </w:p>
    <w:p w:rsidR="00691D4D" w:rsidRPr="009C279B" w:rsidRDefault="00691D4D" w:rsidP="00691D4D">
      <w:pPr>
        <w:jc w:val="both"/>
        <w:rPr>
          <w:i/>
          <w:sz w:val="24"/>
          <w:szCs w:val="24"/>
        </w:rPr>
      </w:pPr>
      <w:r w:rsidRPr="009C279B">
        <w:rPr>
          <w:i/>
          <w:sz w:val="24"/>
          <w:szCs w:val="24"/>
        </w:rPr>
        <w:t xml:space="preserve">El-Bethel: GOD of the House of God </w:t>
      </w:r>
      <w:r w:rsidRPr="009C279B">
        <w:rPr>
          <w:sz w:val="24"/>
          <w:szCs w:val="24"/>
        </w:rPr>
        <w:t>used in Genesis 35:7.</w:t>
      </w:r>
      <w:r w:rsidRPr="009C279B">
        <w:rPr>
          <w:i/>
          <w:sz w:val="24"/>
          <w:szCs w:val="24"/>
        </w:rPr>
        <w:t xml:space="preserve"> </w:t>
      </w:r>
    </w:p>
    <w:p w:rsidR="00691D4D" w:rsidRPr="009C279B" w:rsidRDefault="00691D4D" w:rsidP="00691D4D">
      <w:pPr>
        <w:jc w:val="both"/>
        <w:rPr>
          <w:i/>
          <w:sz w:val="24"/>
          <w:szCs w:val="24"/>
        </w:rPr>
      </w:pPr>
    </w:p>
    <w:p w:rsidR="00691D4D" w:rsidRPr="009C279B" w:rsidRDefault="00691D4D" w:rsidP="00691D4D">
      <w:pPr>
        <w:jc w:val="both"/>
        <w:rPr>
          <w:sz w:val="24"/>
          <w:szCs w:val="24"/>
        </w:rPr>
      </w:pPr>
      <w:r w:rsidRPr="009C279B">
        <w:rPr>
          <w:i/>
          <w:sz w:val="24"/>
          <w:szCs w:val="24"/>
        </w:rPr>
        <w:t xml:space="preserve">El-Emunah: The Faithful GOD </w:t>
      </w:r>
      <w:r w:rsidRPr="009C279B">
        <w:rPr>
          <w:sz w:val="24"/>
          <w:szCs w:val="24"/>
        </w:rPr>
        <w:t>used in Deuteronomy 7:9.</w:t>
      </w:r>
    </w:p>
    <w:p w:rsidR="00691D4D" w:rsidRPr="009C279B" w:rsidRDefault="00691D4D" w:rsidP="00691D4D">
      <w:pPr>
        <w:jc w:val="both"/>
        <w:rPr>
          <w:sz w:val="24"/>
          <w:szCs w:val="24"/>
        </w:rPr>
      </w:pPr>
    </w:p>
    <w:p w:rsidR="00691D4D" w:rsidRPr="009C279B" w:rsidRDefault="00691D4D" w:rsidP="00691D4D">
      <w:pPr>
        <w:jc w:val="both"/>
        <w:rPr>
          <w:i/>
          <w:sz w:val="24"/>
          <w:szCs w:val="24"/>
        </w:rPr>
      </w:pPr>
      <w:r w:rsidRPr="009C279B">
        <w:rPr>
          <w:i/>
          <w:sz w:val="24"/>
          <w:szCs w:val="24"/>
        </w:rPr>
        <w:t xml:space="preserve">El-Marom: GOD Most High </w:t>
      </w:r>
      <w:r w:rsidRPr="009C279B">
        <w:rPr>
          <w:sz w:val="24"/>
          <w:szCs w:val="24"/>
        </w:rPr>
        <w:t>used in Micah 6:6.</w:t>
      </w:r>
      <w:r w:rsidRPr="009C279B">
        <w:rPr>
          <w:i/>
          <w:sz w:val="24"/>
          <w:szCs w:val="24"/>
        </w:rPr>
        <w:t xml:space="preserve"> </w:t>
      </w:r>
    </w:p>
    <w:p w:rsidR="00691D4D" w:rsidRPr="009C279B" w:rsidRDefault="00691D4D" w:rsidP="00691D4D">
      <w:pPr>
        <w:jc w:val="both"/>
        <w:rPr>
          <w:i/>
          <w:sz w:val="24"/>
          <w:szCs w:val="24"/>
        </w:rPr>
      </w:pPr>
    </w:p>
    <w:p w:rsidR="00691D4D" w:rsidRPr="009C279B" w:rsidRDefault="00691D4D" w:rsidP="00691D4D">
      <w:pPr>
        <w:jc w:val="both"/>
        <w:rPr>
          <w:sz w:val="24"/>
          <w:szCs w:val="24"/>
        </w:rPr>
      </w:pPr>
      <w:r w:rsidRPr="009C279B">
        <w:rPr>
          <w:i/>
          <w:sz w:val="24"/>
          <w:szCs w:val="24"/>
        </w:rPr>
        <w:t xml:space="preserve">El-Kanna or El Kanno: The Jealous God </w:t>
      </w:r>
      <w:r w:rsidRPr="009C279B">
        <w:rPr>
          <w:sz w:val="24"/>
          <w:szCs w:val="24"/>
        </w:rPr>
        <w:t>used in Exodus 20:5 &amp; Joshua 24:19.</w:t>
      </w:r>
    </w:p>
    <w:p w:rsidR="00691D4D" w:rsidRPr="009C279B" w:rsidRDefault="00691D4D" w:rsidP="00691D4D">
      <w:pPr>
        <w:jc w:val="both"/>
        <w:rPr>
          <w:sz w:val="24"/>
          <w:szCs w:val="24"/>
        </w:rPr>
      </w:pPr>
    </w:p>
    <w:p w:rsidR="00691D4D" w:rsidRPr="009C279B" w:rsidRDefault="00691D4D" w:rsidP="00691D4D">
      <w:pPr>
        <w:jc w:val="both"/>
        <w:rPr>
          <w:sz w:val="24"/>
          <w:szCs w:val="24"/>
        </w:rPr>
      </w:pPr>
      <w:r w:rsidRPr="009C279B">
        <w:rPr>
          <w:i/>
          <w:sz w:val="24"/>
          <w:szCs w:val="24"/>
        </w:rPr>
        <w:t xml:space="preserve">Adonai: The Master or Lord </w:t>
      </w:r>
      <w:r w:rsidRPr="009C279B">
        <w:rPr>
          <w:sz w:val="24"/>
          <w:szCs w:val="24"/>
        </w:rPr>
        <w:t>used in Genesis 15:2; Exodus 4:10; Judges 6:15; 2</w:t>
      </w:r>
      <w:r w:rsidRPr="009C279B">
        <w:rPr>
          <w:sz w:val="24"/>
          <w:szCs w:val="24"/>
          <w:vertAlign w:val="superscript"/>
        </w:rPr>
        <w:t>nd</w:t>
      </w:r>
      <w:r w:rsidRPr="009C279B">
        <w:rPr>
          <w:sz w:val="24"/>
          <w:szCs w:val="24"/>
        </w:rPr>
        <w:t xml:space="preserve"> Samuel 7:18-20; Psalms 8, 114:7; 135:5; 141:8; 109:21-28, Daniel 9 and Acts 7:60.</w:t>
      </w:r>
    </w:p>
    <w:p w:rsidR="00691D4D" w:rsidRPr="009C279B" w:rsidRDefault="00691D4D" w:rsidP="00691D4D">
      <w:pPr>
        <w:jc w:val="both"/>
        <w:rPr>
          <w:sz w:val="24"/>
          <w:szCs w:val="24"/>
        </w:rPr>
      </w:pPr>
    </w:p>
    <w:p w:rsidR="00691D4D" w:rsidRPr="009C279B" w:rsidRDefault="00691D4D" w:rsidP="00691D4D">
      <w:pPr>
        <w:jc w:val="both"/>
        <w:rPr>
          <w:i/>
          <w:sz w:val="24"/>
          <w:szCs w:val="24"/>
        </w:rPr>
      </w:pPr>
      <w:r w:rsidRPr="009C279B">
        <w:rPr>
          <w:i/>
          <w:sz w:val="24"/>
          <w:szCs w:val="24"/>
        </w:rPr>
        <w:t>Alam: The Secret Name for God</w:t>
      </w:r>
    </w:p>
    <w:p w:rsidR="00691D4D" w:rsidRPr="009C279B" w:rsidRDefault="00691D4D" w:rsidP="00691D4D">
      <w:pPr>
        <w:jc w:val="both"/>
        <w:rPr>
          <w:i/>
          <w:sz w:val="24"/>
          <w:szCs w:val="24"/>
        </w:rPr>
      </w:pPr>
    </w:p>
    <w:p w:rsidR="00691D4D" w:rsidRPr="009C279B" w:rsidRDefault="00691D4D" w:rsidP="00691D4D">
      <w:pPr>
        <w:jc w:val="both"/>
        <w:rPr>
          <w:sz w:val="24"/>
          <w:szCs w:val="24"/>
        </w:rPr>
      </w:pPr>
      <w:r w:rsidRPr="009C279B">
        <w:rPr>
          <w:i/>
          <w:sz w:val="24"/>
          <w:szCs w:val="24"/>
        </w:rPr>
        <w:t xml:space="preserve">Jehovah: Yahweh or Kurios or Despotes </w:t>
      </w:r>
      <w:r w:rsidRPr="009C279B">
        <w:rPr>
          <w:sz w:val="24"/>
          <w:szCs w:val="24"/>
        </w:rPr>
        <w:t>used in Daniel 9:14; Psalms 11:7; Leviticus 19:2; Habakkuk 1:12; Deuteronomy 6:4, 5; Luke 2:29; Acts 4:24; 2</w:t>
      </w:r>
      <w:r w:rsidRPr="009C279B">
        <w:rPr>
          <w:sz w:val="24"/>
          <w:szCs w:val="24"/>
          <w:vertAlign w:val="superscript"/>
        </w:rPr>
        <w:t>nd</w:t>
      </w:r>
      <w:r w:rsidRPr="009C279B">
        <w:rPr>
          <w:sz w:val="24"/>
          <w:szCs w:val="24"/>
        </w:rPr>
        <w:t xml:space="preserve"> Peter 2:1; Jude 4, Revelation 6:10 and Acts 7:60.</w:t>
      </w:r>
    </w:p>
    <w:p w:rsidR="00691D4D" w:rsidRPr="009C279B" w:rsidRDefault="00691D4D" w:rsidP="00691D4D">
      <w:pPr>
        <w:jc w:val="center"/>
        <w:rPr>
          <w:sz w:val="24"/>
          <w:szCs w:val="24"/>
        </w:rPr>
      </w:pPr>
    </w:p>
    <w:p w:rsidR="00691D4D" w:rsidRPr="009C279B" w:rsidRDefault="00691D4D" w:rsidP="00691D4D">
      <w:pPr>
        <w:jc w:val="both"/>
        <w:rPr>
          <w:sz w:val="24"/>
          <w:szCs w:val="24"/>
        </w:rPr>
      </w:pPr>
      <w:r w:rsidRPr="009C279B">
        <w:rPr>
          <w:i/>
          <w:sz w:val="24"/>
          <w:szCs w:val="24"/>
        </w:rPr>
        <w:t xml:space="preserve">Jehovah-Jireh: The Lord our Provider </w:t>
      </w:r>
      <w:r w:rsidRPr="009C279B">
        <w:rPr>
          <w:sz w:val="24"/>
          <w:szCs w:val="24"/>
        </w:rPr>
        <w:t>used in Genesis 22:14 and Acts 6:8.</w:t>
      </w:r>
    </w:p>
    <w:p w:rsidR="00691D4D" w:rsidRPr="009C279B" w:rsidRDefault="00691D4D" w:rsidP="00691D4D">
      <w:pPr>
        <w:jc w:val="center"/>
        <w:rPr>
          <w:sz w:val="24"/>
          <w:szCs w:val="24"/>
        </w:rPr>
      </w:pPr>
    </w:p>
    <w:p w:rsidR="00691D4D" w:rsidRPr="009C279B" w:rsidRDefault="00691D4D" w:rsidP="00691D4D">
      <w:pPr>
        <w:jc w:val="both"/>
        <w:rPr>
          <w:sz w:val="24"/>
          <w:szCs w:val="24"/>
        </w:rPr>
      </w:pPr>
      <w:r w:rsidRPr="009C279B">
        <w:rPr>
          <w:i/>
          <w:sz w:val="24"/>
          <w:szCs w:val="24"/>
        </w:rPr>
        <w:t xml:space="preserve">Jehovah-Rophe: The Lord our Healer </w:t>
      </w:r>
      <w:r w:rsidRPr="009C279B">
        <w:rPr>
          <w:sz w:val="24"/>
          <w:szCs w:val="24"/>
        </w:rPr>
        <w:t>used in Exodus 15:22-26; Jeremiah 30:17; Isaiah 61:1 and Acts 6:8.</w:t>
      </w:r>
    </w:p>
    <w:p w:rsidR="00691D4D" w:rsidRPr="009C279B" w:rsidRDefault="00691D4D" w:rsidP="00691D4D">
      <w:pPr>
        <w:jc w:val="center"/>
        <w:rPr>
          <w:sz w:val="24"/>
          <w:szCs w:val="24"/>
        </w:rPr>
      </w:pPr>
    </w:p>
    <w:p w:rsidR="00691D4D" w:rsidRPr="009C279B" w:rsidRDefault="00691D4D" w:rsidP="00691D4D">
      <w:pPr>
        <w:jc w:val="both"/>
        <w:rPr>
          <w:sz w:val="24"/>
          <w:szCs w:val="24"/>
        </w:rPr>
      </w:pPr>
      <w:r w:rsidRPr="009C279B">
        <w:rPr>
          <w:i/>
          <w:sz w:val="24"/>
          <w:szCs w:val="24"/>
        </w:rPr>
        <w:t xml:space="preserve">Jehovah-Nissi: The Lord our Banner </w:t>
      </w:r>
      <w:r w:rsidRPr="009C279B">
        <w:rPr>
          <w:sz w:val="24"/>
          <w:szCs w:val="24"/>
        </w:rPr>
        <w:t>used in Exodus 17:15; Psalms 4:6 and Acts 7:22.</w:t>
      </w:r>
    </w:p>
    <w:p w:rsidR="00691D4D" w:rsidRPr="009C279B" w:rsidRDefault="00691D4D" w:rsidP="00691D4D">
      <w:pPr>
        <w:jc w:val="both"/>
        <w:rPr>
          <w:sz w:val="24"/>
          <w:szCs w:val="24"/>
        </w:rPr>
      </w:pPr>
    </w:p>
    <w:p w:rsidR="00691D4D" w:rsidRPr="009C279B" w:rsidRDefault="00691D4D" w:rsidP="00691D4D">
      <w:pPr>
        <w:jc w:val="both"/>
        <w:rPr>
          <w:sz w:val="24"/>
          <w:szCs w:val="24"/>
        </w:rPr>
      </w:pPr>
      <w:r w:rsidRPr="009C279B">
        <w:rPr>
          <w:i/>
          <w:sz w:val="24"/>
          <w:szCs w:val="24"/>
        </w:rPr>
        <w:t xml:space="preserve">Jehovah-M’Kaddesh: The Lord our Sanctifier </w:t>
      </w:r>
      <w:r w:rsidRPr="009C279B">
        <w:rPr>
          <w:sz w:val="24"/>
          <w:szCs w:val="24"/>
        </w:rPr>
        <w:t>used in Leviticus 20:8 and Acts 6:3.</w:t>
      </w:r>
    </w:p>
    <w:p w:rsidR="00691D4D" w:rsidRPr="009C279B" w:rsidRDefault="00691D4D" w:rsidP="00691D4D">
      <w:pPr>
        <w:jc w:val="center"/>
        <w:rPr>
          <w:sz w:val="24"/>
          <w:szCs w:val="24"/>
        </w:rPr>
      </w:pPr>
    </w:p>
    <w:p w:rsidR="00691D4D" w:rsidRPr="009C279B" w:rsidRDefault="00691D4D" w:rsidP="00691D4D">
      <w:pPr>
        <w:jc w:val="both"/>
        <w:rPr>
          <w:sz w:val="24"/>
          <w:szCs w:val="24"/>
        </w:rPr>
      </w:pPr>
      <w:r w:rsidRPr="009C279B">
        <w:rPr>
          <w:i/>
          <w:sz w:val="24"/>
          <w:szCs w:val="24"/>
        </w:rPr>
        <w:t xml:space="preserve">Jehovah-Shalom: The Lord our Peace </w:t>
      </w:r>
      <w:r w:rsidRPr="009C279B">
        <w:rPr>
          <w:sz w:val="24"/>
          <w:szCs w:val="24"/>
        </w:rPr>
        <w:t>used in Judges 6:24; Deuteronomy 27:6; Daniel 5:26; 1</w:t>
      </w:r>
      <w:r w:rsidRPr="009C279B">
        <w:rPr>
          <w:sz w:val="24"/>
          <w:szCs w:val="24"/>
          <w:vertAlign w:val="superscript"/>
        </w:rPr>
        <w:t>st</w:t>
      </w:r>
      <w:r w:rsidRPr="009C279B">
        <w:rPr>
          <w:sz w:val="24"/>
          <w:szCs w:val="24"/>
        </w:rPr>
        <w:t xml:space="preserve"> Kings 8:61; 9:25; Genesis 15:16; Exodus 21:34; 22:5, 6; Leviticus 7:11-21 and Acts 7:47-50.</w:t>
      </w:r>
    </w:p>
    <w:p w:rsidR="00691D4D" w:rsidRPr="009C279B" w:rsidRDefault="00691D4D" w:rsidP="00691D4D">
      <w:pPr>
        <w:jc w:val="both"/>
        <w:rPr>
          <w:sz w:val="24"/>
          <w:szCs w:val="24"/>
        </w:rPr>
      </w:pPr>
    </w:p>
    <w:p w:rsidR="00691D4D" w:rsidRPr="009C279B" w:rsidRDefault="00691D4D" w:rsidP="00691D4D">
      <w:pPr>
        <w:jc w:val="both"/>
        <w:rPr>
          <w:sz w:val="24"/>
          <w:szCs w:val="24"/>
        </w:rPr>
      </w:pPr>
      <w:r w:rsidRPr="009C279B">
        <w:rPr>
          <w:i/>
          <w:sz w:val="24"/>
          <w:szCs w:val="24"/>
        </w:rPr>
        <w:t xml:space="preserve">Jehovah-Elohim: The Lord God or Theos </w:t>
      </w:r>
      <w:r w:rsidRPr="009C279B">
        <w:rPr>
          <w:sz w:val="24"/>
          <w:szCs w:val="24"/>
        </w:rPr>
        <w:t>used in  Genesis 2:4;  Judges 5:3;  Isaiah 17:6;  Zephaniah 2:9;  Psalms 59:5 and Acts 7:60.</w:t>
      </w:r>
    </w:p>
    <w:p w:rsidR="00691D4D" w:rsidRPr="009C279B" w:rsidRDefault="00691D4D" w:rsidP="00691D4D">
      <w:pPr>
        <w:jc w:val="both"/>
        <w:rPr>
          <w:i/>
          <w:sz w:val="24"/>
          <w:szCs w:val="24"/>
        </w:rPr>
      </w:pPr>
    </w:p>
    <w:p w:rsidR="00691D4D" w:rsidRPr="009C279B" w:rsidRDefault="00691D4D" w:rsidP="00691D4D">
      <w:pPr>
        <w:jc w:val="both"/>
        <w:rPr>
          <w:sz w:val="24"/>
          <w:szCs w:val="24"/>
        </w:rPr>
      </w:pPr>
      <w:r w:rsidRPr="009C279B">
        <w:rPr>
          <w:i/>
          <w:sz w:val="24"/>
          <w:szCs w:val="24"/>
        </w:rPr>
        <w:t xml:space="preserve">Jehovah-El Elohim: The Lord God of Gods </w:t>
      </w:r>
      <w:r w:rsidRPr="009C279B">
        <w:rPr>
          <w:sz w:val="24"/>
          <w:szCs w:val="24"/>
        </w:rPr>
        <w:t>used in Joshua 22:22.</w:t>
      </w:r>
    </w:p>
    <w:p w:rsidR="00691D4D" w:rsidRPr="009C279B" w:rsidRDefault="00691D4D" w:rsidP="00691D4D">
      <w:pPr>
        <w:jc w:val="both"/>
        <w:rPr>
          <w:sz w:val="24"/>
          <w:szCs w:val="24"/>
        </w:rPr>
      </w:pPr>
    </w:p>
    <w:p w:rsidR="00691D4D" w:rsidRPr="009C279B" w:rsidRDefault="00691D4D" w:rsidP="00691D4D">
      <w:pPr>
        <w:jc w:val="both"/>
        <w:rPr>
          <w:sz w:val="24"/>
          <w:szCs w:val="24"/>
        </w:rPr>
      </w:pPr>
      <w:r w:rsidRPr="009C279B">
        <w:rPr>
          <w:i/>
          <w:sz w:val="24"/>
          <w:szCs w:val="24"/>
        </w:rPr>
        <w:t xml:space="preserve">Jehovah Elohe Abothekem: The Lord God of Your Fathers </w:t>
      </w:r>
      <w:r w:rsidRPr="009C279B">
        <w:rPr>
          <w:sz w:val="24"/>
          <w:szCs w:val="24"/>
        </w:rPr>
        <w:t>used in Joshua 18:3.</w:t>
      </w:r>
    </w:p>
    <w:p w:rsidR="00691D4D" w:rsidRPr="009C279B" w:rsidRDefault="00691D4D" w:rsidP="00691D4D">
      <w:pPr>
        <w:jc w:val="both"/>
        <w:rPr>
          <w:sz w:val="24"/>
          <w:szCs w:val="24"/>
        </w:rPr>
      </w:pPr>
    </w:p>
    <w:p w:rsidR="00691D4D" w:rsidRPr="009C279B" w:rsidRDefault="00691D4D" w:rsidP="00691D4D">
      <w:pPr>
        <w:jc w:val="both"/>
        <w:rPr>
          <w:sz w:val="24"/>
          <w:szCs w:val="24"/>
        </w:rPr>
      </w:pPr>
      <w:r w:rsidRPr="009C279B">
        <w:rPr>
          <w:i/>
          <w:sz w:val="24"/>
          <w:szCs w:val="24"/>
        </w:rPr>
        <w:t>Jehovah El Gemuwal: The Lord God of Recompenses</w:t>
      </w:r>
      <w:r w:rsidRPr="009C279B">
        <w:rPr>
          <w:sz w:val="24"/>
          <w:szCs w:val="24"/>
        </w:rPr>
        <w:t xml:space="preserve"> used in Jeremiah 51:56.</w:t>
      </w:r>
    </w:p>
    <w:p w:rsidR="00691D4D" w:rsidRPr="009C279B" w:rsidRDefault="00691D4D" w:rsidP="00691D4D">
      <w:pPr>
        <w:jc w:val="both"/>
        <w:rPr>
          <w:i/>
          <w:sz w:val="24"/>
          <w:szCs w:val="24"/>
        </w:rPr>
      </w:pPr>
    </w:p>
    <w:p w:rsidR="00691D4D" w:rsidRPr="009C279B" w:rsidRDefault="00691D4D" w:rsidP="00691D4D">
      <w:pPr>
        <w:jc w:val="both"/>
        <w:rPr>
          <w:sz w:val="24"/>
          <w:szCs w:val="24"/>
        </w:rPr>
      </w:pPr>
      <w:r w:rsidRPr="009C279B">
        <w:rPr>
          <w:i/>
          <w:sz w:val="24"/>
          <w:szCs w:val="24"/>
        </w:rPr>
        <w:t xml:space="preserve">Jehovah El Emeth: Lord God of Truth </w:t>
      </w:r>
      <w:r w:rsidRPr="009C279B">
        <w:rPr>
          <w:sz w:val="24"/>
          <w:szCs w:val="24"/>
        </w:rPr>
        <w:t>used in Psalms 31:5.</w:t>
      </w:r>
    </w:p>
    <w:p w:rsidR="00691D4D" w:rsidRPr="009C279B" w:rsidRDefault="00691D4D" w:rsidP="00691D4D">
      <w:pPr>
        <w:jc w:val="both"/>
        <w:rPr>
          <w:i/>
          <w:sz w:val="24"/>
          <w:szCs w:val="24"/>
        </w:rPr>
      </w:pPr>
    </w:p>
    <w:p w:rsidR="00691D4D" w:rsidRPr="009C279B" w:rsidRDefault="00691D4D" w:rsidP="00691D4D">
      <w:pPr>
        <w:jc w:val="both"/>
        <w:rPr>
          <w:i/>
          <w:sz w:val="24"/>
          <w:szCs w:val="24"/>
        </w:rPr>
      </w:pPr>
      <w:r w:rsidRPr="009C279B">
        <w:rPr>
          <w:i/>
          <w:sz w:val="24"/>
          <w:szCs w:val="24"/>
        </w:rPr>
        <w:t xml:space="preserve">Jehovah Elohe Yeshuathi: Lord God of my Salvation </w:t>
      </w:r>
      <w:r w:rsidRPr="009C279B">
        <w:rPr>
          <w:sz w:val="24"/>
          <w:szCs w:val="24"/>
        </w:rPr>
        <w:t xml:space="preserve">used in Psalms </w:t>
      </w:r>
      <w:r w:rsidRPr="009C279B">
        <w:rPr>
          <w:i/>
          <w:sz w:val="24"/>
          <w:szCs w:val="24"/>
        </w:rPr>
        <w:t>41:13.</w:t>
      </w:r>
    </w:p>
    <w:p w:rsidR="00691D4D" w:rsidRPr="009C279B" w:rsidRDefault="00691D4D" w:rsidP="00691D4D">
      <w:pPr>
        <w:jc w:val="both"/>
        <w:rPr>
          <w:i/>
          <w:sz w:val="24"/>
          <w:szCs w:val="24"/>
        </w:rPr>
      </w:pPr>
    </w:p>
    <w:p w:rsidR="00691D4D" w:rsidRPr="009C279B" w:rsidRDefault="00691D4D" w:rsidP="00691D4D">
      <w:pPr>
        <w:jc w:val="both"/>
        <w:rPr>
          <w:sz w:val="24"/>
          <w:szCs w:val="24"/>
        </w:rPr>
      </w:pPr>
      <w:r w:rsidRPr="009C279B">
        <w:rPr>
          <w:i/>
          <w:sz w:val="24"/>
          <w:szCs w:val="24"/>
        </w:rPr>
        <w:t xml:space="preserve">Jehovah Elohe Yisreal: The Lord God of Israel </w:t>
      </w:r>
      <w:r w:rsidRPr="009C279B">
        <w:rPr>
          <w:sz w:val="24"/>
          <w:szCs w:val="24"/>
        </w:rPr>
        <w:t>used in Psalms 41:13.</w:t>
      </w:r>
    </w:p>
    <w:p w:rsidR="00691D4D" w:rsidRPr="009C279B" w:rsidRDefault="00691D4D" w:rsidP="00691D4D">
      <w:pPr>
        <w:jc w:val="both"/>
        <w:rPr>
          <w:sz w:val="24"/>
          <w:szCs w:val="24"/>
        </w:rPr>
      </w:pPr>
    </w:p>
    <w:p w:rsidR="00691D4D" w:rsidRPr="009C279B" w:rsidRDefault="00691D4D" w:rsidP="00691D4D">
      <w:pPr>
        <w:jc w:val="both"/>
        <w:rPr>
          <w:sz w:val="24"/>
          <w:szCs w:val="24"/>
        </w:rPr>
      </w:pPr>
      <w:r w:rsidRPr="009C279B">
        <w:rPr>
          <w:i/>
          <w:sz w:val="24"/>
          <w:szCs w:val="24"/>
        </w:rPr>
        <w:t xml:space="preserve">Jehovah-Tsidkenu: The Lord our Righteousness </w:t>
      </w:r>
      <w:r w:rsidRPr="009C279B">
        <w:rPr>
          <w:sz w:val="24"/>
          <w:szCs w:val="24"/>
        </w:rPr>
        <w:t>used in Jeremiah 23:5, 6; 33:16 &amp; Acts 6:5, 8.</w:t>
      </w:r>
    </w:p>
    <w:p w:rsidR="00691D4D" w:rsidRPr="009C279B" w:rsidRDefault="00691D4D" w:rsidP="00691D4D">
      <w:pPr>
        <w:jc w:val="center"/>
        <w:rPr>
          <w:sz w:val="24"/>
          <w:szCs w:val="24"/>
        </w:rPr>
      </w:pPr>
    </w:p>
    <w:p w:rsidR="00691D4D" w:rsidRPr="009C279B" w:rsidRDefault="00691D4D" w:rsidP="00691D4D">
      <w:pPr>
        <w:jc w:val="both"/>
        <w:rPr>
          <w:sz w:val="24"/>
          <w:szCs w:val="24"/>
        </w:rPr>
      </w:pPr>
      <w:r w:rsidRPr="009C279B">
        <w:rPr>
          <w:i/>
          <w:sz w:val="24"/>
          <w:szCs w:val="24"/>
        </w:rPr>
        <w:t xml:space="preserve">Jehovah-Rohi: The Lord our Shepherd </w:t>
      </w:r>
      <w:r w:rsidRPr="009C279B">
        <w:rPr>
          <w:sz w:val="24"/>
          <w:szCs w:val="24"/>
        </w:rPr>
        <w:t>used in Psalms 23 and Acts 6:8.</w:t>
      </w:r>
    </w:p>
    <w:p w:rsidR="00691D4D" w:rsidRPr="009C279B" w:rsidRDefault="00691D4D" w:rsidP="00691D4D">
      <w:pPr>
        <w:jc w:val="both"/>
        <w:rPr>
          <w:sz w:val="24"/>
          <w:szCs w:val="24"/>
        </w:rPr>
      </w:pPr>
    </w:p>
    <w:p w:rsidR="00691D4D" w:rsidRPr="009C279B" w:rsidRDefault="00691D4D" w:rsidP="00691D4D">
      <w:pPr>
        <w:jc w:val="both"/>
        <w:rPr>
          <w:sz w:val="24"/>
          <w:szCs w:val="24"/>
        </w:rPr>
      </w:pPr>
      <w:r w:rsidRPr="009C279B">
        <w:rPr>
          <w:i/>
          <w:sz w:val="24"/>
          <w:szCs w:val="24"/>
        </w:rPr>
        <w:t xml:space="preserve">Jehovah-Shammah: The Lord is There </w:t>
      </w:r>
      <w:r w:rsidRPr="009C279B">
        <w:rPr>
          <w:sz w:val="24"/>
          <w:szCs w:val="24"/>
        </w:rPr>
        <w:t>used in Ezekiel 48:35 and Acts 7:49-50.</w:t>
      </w:r>
    </w:p>
    <w:p w:rsidR="00691D4D" w:rsidRPr="009C279B" w:rsidRDefault="00691D4D" w:rsidP="00691D4D">
      <w:pPr>
        <w:jc w:val="both"/>
        <w:rPr>
          <w:sz w:val="24"/>
          <w:szCs w:val="24"/>
        </w:rPr>
      </w:pPr>
    </w:p>
    <w:p w:rsidR="00691D4D" w:rsidRPr="009C279B" w:rsidRDefault="00691D4D" w:rsidP="00691D4D">
      <w:pPr>
        <w:jc w:val="both"/>
        <w:rPr>
          <w:sz w:val="24"/>
          <w:szCs w:val="24"/>
        </w:rPr>
      </w:pPr>
      <w:r w:rsidRPr="009C279B">
        <w:rPr>
          <w:i/>
          <w:sz w:val="24"/>
          <w:szCs w:val="24"/>
        </w:rPr>
        <w:t xml:space="preserve">Jehovah-Sabaoth: The Lord of Army Hosts </w:t>
      </w:r>
      <w:r w:rsidRPr="009C279B">
        <w:rPr>
          <w:sz w:val="24"/>
          <w:szCs w:val="24"/>
        </w:rPr>
        <w:t>used in Isaiah 1:24; 46:7; 11:2; 2</w:t>
      </w:r>
      <w:r w:rsidRPr="009C279B">
        <w:rPr>
          <w:sz w:val="24"/>
          <w:szCs w:val="24"/>
          <w:vertAlign w:val="superscript"/>
        </w:rPr>
        <w:t>nd</w:t>
      </w:r>
      <w:r w:rsidRPr="009C279B">
        <w:rPr>
          <w:sz w:val="24"/>
          <w:szCs w:val="24"/>
        </w:rPr>
        <w:t xml:space="preserve"> Kings. 3:9-12; Jeremiah 11:20; Romans 9:29; James 5:4; Revelation 19:11-16 &amp; Acts 7:30-32.</w:t>
      </w:r>
    </w:p>
    <w:p w:rsidR="00691D4D" w:rsidRPr="009C279B" w:rsidRDefault="00691D4D" w:rsidP="00691D4D">
      <w:pPr>
        <w:jc w:val="both"/>
        <w:rPr>
          <w:sz w:val="24"/>
          <w:szCs w:val="24"/>
        </w:rPr>
      </w:pPr>
    </w:p>
    <w:p w:rsidR="00691D4D" w:rsidRPr="009C279B" w:rsidRDefault="00691D4D" w:rsidP="00691D4D">
      <w:pPr>
        <w:jc w:val="both"/>
        <w:rPr>
          <w:sz w:val="24"/>
          <w:szCs w:val="24"/>
        </w:rPr>
      </w:pPr>
      <w:r w:rsidRPr="009C279B">
        <w:rPr>
          <w:i/>
          <w:sz w:val="24"/>
          <w:szCs w:val="24"/>
        </w:rPr>
        <w:t xml:space="preserve">Jehovah-Tsebaoth: The LORD God of Hosts (Camps) </w:t>
      </w:r>
      <w:r w:rsidRPr="009C279B">
        <w:rPr>
          <w:sz w:val="24"/>
          <w:szCs w:val="24"/>
        </w:rPr>
        <w:t>used in Psalms 59:5 and Isaiah 28:22.</w:t>
      </w:r>
    </w:p>
    <w:p w:rsidR="00691D4D" w:rsidRPr="009C279B" w:rsidRDefault="00691D4D" w:rsidP="00691D4D">
      <w:pPr>
        <w:jc w:val="both"/>
        <w:rPr>
          <w:i/>
          <w:sz w:val="24"/>
          <w:szCs w:val="24"/>
        </w:rPr>
      </w:pPr>
      <w:r w:rsidRPr="009C279B">
        <w:rPr>
          <w:sz w:val="24"/>
          <w:szCs w:val="24"/>
        </w:rPr>
        <w:t xml:space="preserve"> </w:t>
      </w:r>
      <w:r w:rsidRPr="009C279B">
        <w:rPr>
          <w:i/>
          <w:sz w:val="24"/>
          <w:szCs w:val="24"/>
        </w:rPr>
        <w:t xml:space="preserve"> </w:t>
      </w:r>
    </w:p>
    <w:p w:rsidR="00691D4D" w:rsidRPr="009C279B" w:rsidRDefault="00691D4D" w:rsidP="00691D4D">
      <w:pPr>
        <w:jc w:val="both"/>
        <w:rPr>
          <w:sz w:val="24"/>
          <w:szCs w:val="24"/>
        </w:rPr>
      </w:pPr>
      <w:r w:rsidRPr="009C279B">
        <w:rPr>
          <w:i/>
          <w:sz w:val="24"/>
          <w:szCs w:val="24"/>
        </w:rPr>
        <w:t xml:space="preserve">Jehovah-Gmolah: The Lord of Recompense </w:t>
      </w:r>
      <w:r w:rsidRPr="009C279B">
        <w:rPr>
          <w:sz w:val="24"/>
          <w:szCs w:val="24"/>
        </w:rPr>
        <w:t>used in Jeremiah 51:6.</w:t>
      </w:r>
    </w:p>
    <w:p w:rsidR="00691D4D" w:rsidRPr="009C279B" w:rsidRDefault="00691D4D" w:rsidP="00691D4D">
      <w:pPr>
        <w:jc w:val="both"/>
        <w:rPr>
          <w:sz w:val="24"/>
          <w:szCs w:val="24"/>
        </w:rPr>
      </w:pPr>
    </w:p>
    <w:p w:rsidR="00691D4D" w:rsidRPr="009C279B" w:rsidRDefault="00691D4D" w:rsidP="00691D4D">
      <w:pPr>
        <w:jc w:val="both"/>
        <w:rPr>
          <w:i/>
          <w:sz w:val="24"/>
          <w:szCs w:val="24"/>
        </w:rPr>
      </w:pPr>
      <w:r w:rsidRPr="009C279B">
        <w:rPr>
          <w:i/>
          <w:sz w:val="24"/>
          <w:szCs w:val="24"/>
        </w:rPr>
        <w:t xml:space="preserve">Jehovah-Hoseenu: The Lord our Maker </w:t>
      </w:r>
      <w:r w:rsidRPr="009C279B">
        <w:rPr>
          <w:sz w:val="24"/>
          <w:szCs w:val="24"/>
        </w:rPr>
        <w:t xml:space="preserve">used in Psalms 95:6; Hebrews 11:10 &amp; Ephesians 2:22. </w:t>
      </w:r>
      <w:r w:rsidRPr="009C279B">
        <w:rPr>
          <w:i/>
          <w:sz w:val="24"/>
          <w:szCs w:val="24"/>
        </w:rPr>
        <w:t xml:space="preserve"> </w:t>
      </w:r>
    </w:p>
    <w:p w:rsidR="00691D4D" w:rsidRPr="009C279B" w:rsidRDefault="00691D4D" w:rsidP="00691D4D">
      <w:pPr>
        <w:jc w:val="center"/>
        <w:rPr>
          <w:sz w:val="24"/>
          <w:szCs w:val="24"/>
        </w:rPr>
      </w:pPr>
    </w:p>
    <w:p w:rsidR="00691D4D" w:rsidRPr="009C279B" w:rsidRDefault="00691D4D" w:rsidP="00691D4D">
      <w:pPr>
        <w:rPr>
          <w:sz w:val="24"/>
          <w:szCs w:val="24"/>
        </w:rPr>
      </w:pPr>
      <w:r w:rsidRPr="009C279B">
        <w:rPr>
          <w:i/>
          <w:sz w:val="24"/>
          <w:szCs w:val="24"/>
        </w:rPr>
        <w:t xml:space="preserve">Jehovah-Maginnenu: The Lord our Defense </w:t>
      </w:r>
      <w:r w:rsidRPr="009C279B">
        <w:rPr>
          <w:sz w:val="24"/>
          <w:szCs w:val="24"/>
        </w:rPr>
        <w:t>used in Psalms 89:18.</w:t>
      </w:r>
    </w:p>
    <w:p w:rsidR="00691D4D" w:rsidRPr="009C279B" w:rsidRDefault="00691D4D" w:rsidP="00691D4D">
      <w:pPr>
        <w:rPr>
          <w:sz w:val="24"/>
          <w:szCs w:val="24"/>
        </w:rPr>
      </w:pPr>
    </w:p>
    <w:p w:rsidR="00691D4D" w:rsidRPr="009C279B" w:rsidRDefault="00691D4D" w:rsidP="00691D4D">
      <w:pPr>
        <w:rPr>
          <w:sz w:val="24"/>
          <w:szCs w:val="24"/>
        </w:rPr>
      </w:pPr>
      <w:r w:rsidRPr="009C279B">
        <w:rPr>
          <w:i/>
          <w:sz w:val="24"/>
          <w:szCs w:val="24"/>
        </w:rPr>
        <w:t xml:space="preserve">Jehovah-Elohe Abothekem: The LORD GOD of Your Fathers </w:t>
      </w:r>
      <w:r w:rsidRPr="009C279B">
        <w:rPr>
          <w:sz w:val="24"/>
          <w:szCs w:val="24"/>
        </w:rPr>
        <w:t>used in Joshua 18:3.</w:t>
      </w:r>
    </w:p>
    <w:p w:rsidR="00691D4D" w:rsidRPr="009C279B" w:rsidRDefault="00691D4D" w:rsidP="00691D4D">
      <w:pPr>
        <w:rPr>
          <w:sz w:val="24"/>
          <w:szCs w:val="24"/>
        </w:rPr>
      </w:pPr>
    </w:p>
    <w:p w:rsidR="00691D4D" w:rsidRPr="009C279B" w:rsidRDefault="00691D4D" w:rsidP="00691D4D">
      <w:pPr>
        <w:spacing w:line="480" w:lineRule="auto"/>
        <w:rPr>
          <w:sz w:val="24"/>
          <w:szCs w:val="24"/>
        </w:rPr>
      </w:pPr>
      <w:r w:rsidRPr="009C279B">
        <w:rPr>
          <w:i/>
          <w:sz w:val="24"/>
          <w:szCs w:val="24"/>
        </w:rPr>
        <w:t xml:space="preserve">Jehovah-Adon Kol Ha-arets: The LORD, the Lord of All the Earth </w:t>
      </w:r>
      <w:r w:rsidRPr="009C279B">
        <w:rPr>
          <w:sz w:val="24"/>
          <w:szCs w:val="24"/>
        </w:rPr>
        <w:t>used in Joshua 3:11.</w:t>
      </w:r>
    </w:p>
    <w:p w:rsidR="00691D4D" w:rsidRPr="009C279B" w:rsidRDefault="00691D4D" w:rsidP="00691D4D">
      <w:pPr>
        <w:spacing w:line="480" w:lineRule="auto"/>
        <w:jc w:val="both"/>
        <w:rPr>
          <w:sz w:val="24"/>
          <w:szCs w:val="24"/>
        </w:rPr>
      </w:pPr>
      <w:r w:rsidRPr="009C279B">
        <w:rPr>
          <w:sz w:val="24"/>
          <w:szCs w:val="24"/>
        </w:rPr>
        <w:t>If You want to know more about the Divine Names of God, You must get My book called “</w:t>
      </w:r>
      <w:r w:rsidRPr="009C279B">
        <w:rPr>
          <w:b/>
          <w:sz w:val="24"/>
          <w:szCs w:val="24"/>
        </w:rPr>
        <w:t>What are the Divine Names &amp; Divine Titles used for God the Father Stephen from 0 to All in the Holy Bible</w:t>
      </w:r>
      <w:r w:rsidRPr="009C279B">
        <w:rPr>
          <w:sz w:val="24"/>
          <w:szCs w:val="24"/>
        </w:rPr>
        <w:t xml:space="preserve">.” </w:t>
      </w:r>
    </w:p>
    <w:p w:rsidR="00691D4D" w:rsidRPr="009C279B" w:rsidRDefault="00691D4D" w:rsidP="00691D4D">
      <w:pPr>
        <w:spacing w:line="480" w:lineRule="auto"/>
        <w:jc w:val="both"/>
        <w:rPr>
          <w:sz w:val="24"/>
          <w:szCs w:val="24"/>
        </w:rPr>
      </w:pPr>
      <w:r w:rsidRPr="009C279B">
        <w:rPr>
          <w:sz w:val="24"/>
          <w:szCs w:val="24"/>
        </w:rPr>
        <w:t>In Conclusion, reading this Book You will find out the different levels of the LAW. The Jewish Law is for Jehovah to Judge. The Gentile Law is for James to Judge, The Christian Law is for Stephen to Judge. The Law concerning the Lord Yah called the Word of God is for Faithful and True to Judge. When You understand this, You can put the pieces together and to know how the Entire Law came into being. For the Lord commands obedience to His Law. To Agape Love Him with all your heart, with all your soul, with all your mind and with all your strength is the Most Highest command in the Law to the Lord Yah in Luke 10:27. The Lord Lucifer the 2</w:t>
      </w:r>
      <w:r w:rsidRPr="009C279B">
        <w:rPr>
          <w:sz w:val="24"/>
          <w:szCs w:val="24"/>
          <w:vertAlign w:val="superscript"/>
        </w:rPr>
        <w:t>nd</w:t>
      </w:r>
      <w:r w:rsidRPr="009C279B">
        <w:rPr>
          <w:sz w:val="24"/>
          <w:szCs w:val="24"/>
        </w:rPr>
        <w:t xml:space="preserve"> Serpent Satan named the Married Lord called Wisdom in “Qanah” which means Eternal Sexual Eros Love caused Lucifer the Anointed Cherub to sin in Heaven in Proverbs 8:22-31 (RSV); Ezekiel 28:15-19 and Isaiah 14:12-21. The Married Lord called Wisdom is not mentioned anymore in Genesis 2:9 because of the gap theory between Genesis 1:1 to Genesis 1:2 by the Lord Yah planting the Wisdom Tree to understand how and why the Married Lord called Wisdom eternally in fact sinned and fell. This Married Lord called Wisdom in Proverbs 8:22-31 (RSV) is old part of the 2</w:t>
      </w:r>
      <w:r w:rsidRPr="009C279B">
        <w:rPr>
          <w:sz w:val="24"/>
          <w:szCs w:val="24"/>
          <w:vertAlign w:val="superscript"/>
        </w:rPr>
        <w:t>nd</w:t>
      </w:r>
      <w:r w:rsidRPr="009C279B">
        <w:rPr>
          <w:sz w:val="24"/>
          <w:szCs w:val="24"/>
        </w:rPr>
        <w:t xml:space="preserve"> Universe that lasted for trillions of years before the present Young Universe that has lasted for 12,000/24,000 years in New Testament/Old Testament time in 2</w:t>
      </w:r>
      <w:r w:rsidRPr="009C279B">
        <w:rPr>
          <w:sz w:val="24"/>
          <w:szCs w:val="24"/>
          <w:vertAlign w:val="superscript"/>
        </w:rPr>
        <w:t>nd</w:t>
      </w:r>
      <w:r w:rsidRPr="009C279B">
        <w:rPr>
          <w:sz w:val="24"/>
          <w:szCs w:val="24"/>
        </w:rPr>
        <w:t xml:space="preserve"> Peter 3:8 in March 2012AD based on the date with the life of Jesus and Stephen was from 3BC-12AD. This Universe lasting trillions of years is proven in Isaiah 24:1-23; Hebrews 1:2 and 2</w:t>
      </w:r>
      <w:r w:rsidRPr="009C279B">
        <w:rPr>
          <w:sz w:val="24"/>
          <w:szCs w:val="24"/>
          <w:vertAlign w:val="superscript"/>
        </w:rPr>
        <w:t>nd</w:t>
      </w:r>
      <w:r w:rsidRPr="009C279B">
        <w:rPr>
          <w:sz w:val="24"/>
          <w:szCs w:val="24"/>
        </w:rPr>
        <w:t xml:space="preserve"> Corinthians 12-13 (3 Universes is the Past First Universe in Genesis 1:1 which is without sin, Present 2</w:t>
      </w:r>
      <w:r w:rsidRPr="009C279B">
        <w:rPr>
          <w:sz w:val="24"/>
          <w:szCs w:val="24"/>
          <w:vertAlign w:val="superscript"/>
        </w:rPr>
        <w:t>nd</w:t>
      </w:r>
      <w:r w:rsidRPr="009C279B">
        <w:rPr>
          <w:sz w:val="24"/>
          <w:szCs w:val="24"/>
        </w:rPr>
        <w:t xml:space="preserve"> Universe called Today being marred by Sexual Eros Love &amp; the Future Last Universe  is  without  sin  in  Revelation  21:1-22:21). The creation processes &amp; the genealogy of Jesus in Luke 3, Matthew 1 and Genesis 1:1, 7, 17, 2:7; 2:22; 4:1, 2 prove the day is 12/24 days equal to 12,000/24,000 years &amp; the hour is 1 day/2 days equal to the 1,000/2,000 years which is 13,000/26,000 years in the Young Universe in 2</w:t>
      </w:r>
      <w:r w:rsidRPr="009C279B">
        <w:rPr>
          <w:sz w:val="24"/>
          <w:szCs w:val="24"/>
          <w:vertAlign w:val="superscript"/>
        </w:rPr>
        <w:t>nd</w:t>
      </w:r>
      <w:r w:rsidRPr="009C279B">
        <w:rPr>
          <w:sz w:val="24"/>
          <w:szCs w:val="24"/>
        </w:rPr>
        <w:t xml:space="preserve"> Peter 3:8. No one knows the day or hour of the Father Stephen in Matthew 24:36-44. The day equal to 12/24 hours or 12,000/24,000 years has already passed since March 2012AD and the hour is only left equal to a 1,000 years for the Young Universe to survive in Matthew 20:12; 24:22 until the Lord Yah will destroy it by fire in 2</w:t>
      </w:r>
      <w:r w:rsidRPr="009C279B">
        <w:rPr>
          <w:sz w:val="24"/>
          <w:szCs w:val="24"/>
          <w:vertAlign w:val="superscript"/>
        </w:rPr>
        <w:t>nd</w:t>
      </w:r>
      <w:r w:rsidRPr="009C279B">
        <w:rPr>
          <w:sz w:val="24"/>
          <w:szCs w:val="24"/>
        </w:rPr>
        <w:t xml:space="preserve"> Peter 3:10-13. Medical science says that dinosaurs lives 65 million years ago in the Old Earth. The Trinity and the Law that came to this Young Universe 2,000 years ago and went back to their First &amp; Last Universe that lasted trillions of years prior to this Old/Young Universe proven in 2</w:t>
      </w:r>
      <w:r w:rsidRPr="009C279B">
        <w:rPr>
          <w:sz w:val="24"/>
          <w:szCs w:val="24"/>
          <w:vertAlign w:val="superscript"/>
        </w:rPr>
        <w:t>nd</w:t>
      </w:r>
      <w:r w:rsidRPr="009C279B">
        <w:rPr>
          <w:sz w:val="24"/>
          <w:szCs w:val="24"/>
        </w:rPr>
        <w:t xml:space="preserve"> Esdras 14:22; Sirach 24:9; 2</w:t>
      </w:r>
      <w:r w:rsidRPr="009C279B">
        <w:rPr>
          <w:sz w:val="24"/>
          <w:szCs w:val="24"/>
          <w:vertAlign w:val="superscript"/>
        </w:rPr>
        <w:t>nd</w:t>
      </w:r>
      <w:r w:rsidRPr="009C279B">
        <w:rPr>
          <w:sz w:val="24"/>
          <w:szCs w:val="24"/>
        </w:rPr>
        <w:t xml:space="preserve"> Maccabees 7:23; Matthew 13:35; 25:34; Luke 16:8; 20:35; John 8:23; 13:1; 15:19; 16:28; 17:5, 11, 14, 24; 18:36; 21:25; Acts 15:18; Romans 1:20; 16:25; 1</w:t>
      </w:r>
      <w:r w:rsidRPr="009C279B">
        <w:rPr>
          <w:sz w:val="24"/>
          <w:szCs w:val="24"/>
          <w:vertAlign w:val="superscript"/>
        </w:rPr>
        <w:t>st</w:t>
      </w:r>
      <w:r w:rsidRPr="009C279B">
        <w:rPr>
          <w:sz w:val="24"/>
          <w:szCs w:val="24"/>
        </w:rPr>
        <w:t xml:space="preserve"> Corinthians 2:7; Ephesians  1:4;  3:9;  2</w:t>
      </w:r>
      <w:r w:rsidRPr="009C279B">
        <w:rPr>
          <w:sz w:val="24"/>
          <w:szCs w:val="24"/>
          <w:vertAlign w:val="superscript"/>
        </w:rPr>
        <w:t>nd</w:t>
      </w:r>
      <w:r w:rsidRPr="009C279B">
        <w:rPr>
          <w:sz w:val="24"/>
          <w:szCs w:val="24"/>
        </w:rPr>
        <w:t xml:space="preserve">  Timothy  1:9;  Titus  1:2;  Hebrews  1:2;  4:3;  11:3;  1</w:t>
      </w:r>
      <w:r w:rsidRPr="009C279B">
        <w:rPr>
          <w:sz w:val="24"/>
          <w:szCs w:val="24"/>
          <w:vertAlign w:val="superscript"/>
        </w:rPr>
        <w:t>st</w:t>
      </w:r>
      <w:r w:rsidRPr="009C279B">
        <w:rPr>
          <w:sz w:val="24"/>
          <w:szCs w:val="24"/>
        </w:rPr>
        <w:t xml:space="preserve">  Peter  1:20  and Revelation 11:15. Also life may have been on the planet Mars 4</w:t>
      </w:r>
      <w:r w:rsidRPr="009C279B">
        <w:rPr>
          <w:sz w:val="24"/>
          <w:szCs w:val="24"/>
          <w:vertAlign w:val="superscript"/>
        </w:rPr>
        <w:t>th</w:t>
      </w:r>
      <w:r w:rsidRPr="009C279B">
        <w:rPr>
          <w:sz w:val="24"/>
          <w:szCs w:val="24"/>
        </w:rPr>
        <w:t xml:space="preserve"> from the sun linked to the Married Lord called Wisdom and the planet Venus 2</w:t>
      </w:r>
      <w:r w:rsidRPr="009C279B">
        <w:rPr>
          <w:sz w:val="24"/>
          <w:szCs w:val="24"/>
          <w:vertAlign w:val="superscript"/>
        </w:rPr>
        <w:t>nd</w:t>
      </w:r>
      <w:r w:rsidRPr="009C279B">
        <w:rPr>
          <w:sz w:val="24"/>
          <w:szCs w:val="24"/>
        </w:rPr>
        <w:t xml:space="preserve"> from the sun linked to Lucifer for trillions  of  years  ago before life was on the Old/Young Earth. The inner planets closest to the sun have the capability to sustain life concerning Mercury, Venus, Earth and Mars. The outer planets further away from the sun are in question to sustain life as we know it. They are Jupiter, Saturn, Uranus and Neptune. The Sun-Clad Woman has a Crown of 12 stars in the 8 planets &amp; 3 dwarf planets (Ceres, Pluto &amp; Eris called Xena) &amp; the Moon (lesser light) &amp; the Sun the (greater light) in Revelation 12:1-2.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8:22-31 (RSV); Genesis 3:1-6:6; Ephesians 6:12; Luke 20:34-38; 1</w:t>
      </w:r>
      <w:r w:rsidRPr="009C279B">
        <w:rPr>
          <w:sz w:val="24"/>
          <w:szCs w:val="24"/>
          <w:vertAlign w:val="superscript"/>
        </w:rPr>
        <w:t>st</w:t>
      </w:r>
      <w:r w:rsidRPr="009C279B">
        <w:rPr>
          <w:sz w:val="24"/>
          <w:szCs w:val="24"/>
        </w:rPr>
        <w:t xml:space="preserve"> Corinthians 15:38, 40, 47, 55 and 2</w:t>
      </w:r>
      <w:r w:rsidRPr="009C279B">
        <w:rPr>
          <w:sz w:val="24"/>
          <w:szCs w:val="24"/>
          <w:vertAlign w:val="superscript"/>
        </w:rPr>
        <w:t>nd</w:t>
      </w:r>
      <w:r w:rsidRPr="009C279B">
        <w:rPr>
          <w:sz w:val="24"/>
          <w:szCs w:val="24"/>
        </w:rPr>
        <w:t xml:space="preserve"> Corinthians 4:4. The Old Heaven/Old Earth is Wisdom’s &amp; Lucifer’s falls in Proverbs 8:22-31 (RSV); Genesis 2:9; Isaiah 14:12-21 and Ezekiel 28:15-19. The Old Heaven/Old Earth concerns Sexual Eros Love with the Young Earth only, but is released by the 2</w:t>
      </w:r>
      <w:r w:rsidRPr="009C279B">
        <w:rPr>
          <w:sz w:val="24"/>
          <w:szCs w:val="24"/>
          <w:vertAlign w:val="superscript"/>
        </w:rPr>
        <w:t>nd</w:t>
      </w:r>
      <w:r w:rsidRPr="009C279B">
        <w:rPr>
          <w:sz w:val="24"/>
          <w:szCs w:val="24"/>
        </w:rPr>
        <w:t xml:space="preserve"> Old Universe &amp; the Young Lordship/Heaven is Sexless without sin. The 2</w:t>
      </w:r>
      <w:r w:rsidRPr="009C279B">
        <w:rPr>
          <w:sz w:val="24"/>
          <w:szCs w:val="24"/>
          <w:vertAlign w:val="superscript"/>
        </w:rPr>
        <w:t>nd</w:t>
      </w:r>
      <w:r w:rsidRPr="009C279B">
        <w:rPr>
          <w:sz w:val="24"/>
          <w:szCs w:val="24"/>
        </w:rPr>
        <w:t xml:space="preserve"> Old Universe (Old Heaven/Old Earth) that lasted trillions of years &amp; began in Genesis 1:2 and ended in Genesis 8:1. The Old Heaven ended by fire in Isaiah 24:1-23. The Old Earth ended by water in Genesis 7:1-24. This is proven in 2</w:t>
      </w:r>
      <w:r w:rsidRPr="009C279B">
        <w:rPr>
          <w:sz w:val="24"/>
          <w:szCs w:val="24"/>
          <w:vertAlign w:val="superscript"/>
        </w:rPr>
        <w:t>nd</w:t>
      </w:r>
      <w:r w:rsidRPr="009C279B">
        <w:rPr>
          <w:sz w:val="24"/>
          <w:szCs w:val="24"/>
        </w:rPr>
        <w:t xml:space="preserve"> Peter 2:4-5. The Young Universe that lasts for 13,000/26,000 years began in Genesis 8:20 and will end by fire because of Sexual Eros Love in 2</w:t>
      </w:r>
      <w:r w:rsidRPr="009C279B">
        <w:rPr>
          <w:sz w:val="24"/>
          <w:szCs w:val="24"/>
          <w:vertAlign w:val="superscript"/>
        </w:rPr>
        <w:t>nd</w:t>
      </w:r>
      <w:r w:rsidRPr="009C279B">
        <w:rPr>
          <w:sz w:val="24"/>
          <w:szCs w:val="24"/>
        </w:rPr>
        <w:t xml:space="preserve"> Peter 3:10-13 and Revelation 20:15. In the Book of Job, Job’s sinless marriage is considered before Adam’s sinful marriage in the Old Part of the 2</w:t>
      </w:r>
      <w:r w:rsidRPr="009C279B">
        <w:rPr>
          <w:sz w:val="24"/>
          <w:szCs w:val="24"/>
          <w:vertAlign w:val="superscript"/>
        </w:rPr>
        <w:t>nd</w:t>
      </w:r>
      <w:r w:rsidRPr="009C279B">
        <w:rPr>
          <w:sz w:val="24"/>
          <w:szCs w:val="24"/>
        </w:rPr>
        <w:t xml:space="preserve"> Universe in Genesis 2:24-6:7 &amp; Job 1:1-37:24. Also this means that Job had a Holy Divine Love Union with His Wife &amp; not a Sexual Eros Love Union with His Wife. In the Beginning of the 1</w:t>
      </w:r>
      <w:r w:rsidRPr="009C279B">
        <w:rPr>
          <w:sz w:val="24"/>
          <w:szCs w:val="24"/>
          <w:vertAlign w:val="superscript"/>
        </w:rPr>
        <w:t>st</w:t>
      </w:r>
      <w:r w:rsidRPr="009C279B">
        <w:rPr>
          <w:sz w:val="24"/>
          <w:szCs w:val="24"/>
        </w:rPr>
        <w:t xml:space="preserve"> Lordship over the 1</w:t>
      </w:r>
      <w:r w:rsidRPr="009C279B">
        <w:rPr>
          <w:sz w:val="24"/>
          <w:szCs w:val="24"/>
          <w:vertAlign w:val="superscript"/>
        </w:rPr>
        <w:t>st</w:t>
      </w:r>
      <w:r w:rsidRPr="009C279B">
        <w:rPr>
          <w:sz w:val="24"/>
          <w:szCs w:val="24"/>
        </w:rPr>
        <w:t xml:space="preserve"> Heaven/Earth the Married Lord called Wisdom was created from everlasting &amp; the other Lords were also created from everlasting in Proverbs 8:23. When the Married Lord called Wisdom went into the 2</w:t>
      </w:r>
      <w:r w:rsidRPr="009C279B">
        <w:rPr>
          <w:sz w:val="24"/>
          <w:szCs w:val="24"/>
          <w:vertAlign w:val="superscript"/>
        </w:rPr>
        <w:t>nd</w:t>
      </w:r>
      <w:r w:rsidRPr="009C279B">
        <w:rPr>
          <w:sz w:val="24"/>
          <w:szCs w:val="24"/>
        </w:rPr>
        <w:t xml:space="preserve"> Old Universe that lasted for trillions of years, He fell in Lordship by the term “Qanah” meaning “Eternal Sexual Eros Love Apostasy” from the Wisdom tree and the Tree of life in Genesis 2:9. The cross of Christ did not pay for any kind of Intercourse because the Jews tried to stone Jesus but failed in John 10:31-39. The stoning of James in the Law at 63AD and the stoning of Stephen in Lordship above the Law in Acts 7:60 did pay for all kinds of Intercourses (Holy Divine Love Intercourse, Holy Law Love Intercourse and Sexual Eros Love Intercourse) based on the Stoning Laws. The Old/Young Lordship, Wisdom and Strength are governed by the Eternal Lordship, Wisdom and Strength in Romans 1:20 &amp; Revelation 1:8, 11. The Bear (Ash, Kesil &amp; Kimah), Orion or Pleiades (seven stars) shows where the 8 planets (Mercury, Venus, Earth, Mars, Jupiter, Uranus, &amp; Neptune) reside with the Sun and Moon by the Father Stephen in Amos 5:8; Job 9:9; 38:31 &amp; the Coptic Psalm Book pages 327-329. In 2</w:t>
      </w:r>
      <w:r w:rsidRPr="009C279B">
        <w:rPr>
          <w:sz w:val="24"/>
          <w:szCs w:val="24"/>
          <w:vertAlign w:val="superscript"/>
        </w:rPr>
        <w:t>nd</w:t>
      </w:r>
      <w:r w:rsidRPr="009C279B">
        <w:rPr>
          <w:sz w:val="24"/>
          <w:szCs w:val="24"/>
        </w:rPr>
        <w:t xml:space="preserve"> Enoch pages 496-500 says there are 10 heavens of 24 orders of Angels (Lords) with the Father Stephen and each level getting brighter to the Lord Yah. There were no telescopes 2,000 years ago, so how was this known? Also in 2</w:t>
      </w:r>
      <w:r w:rsidRPr="009C279B">
        <w:rPr>
          <w:sz w:val="24"/>
          <w:szCs w:val="24"/>
          <w:vertAlign w:val="superscript"/>
        </w:rPr>
        <w:t>nd</w:t>
      </w:r>
      <w:r w:rsidRPr="009C279B">
        <w:rPr>
          <w:sz w:val="24"/>
          <w:szCs w:val="24"/>
        </w:rPr>
        <w:t xml:space="preserve"> Enoch pages 8-9 says Enoch was taken up to Heaven. This is part of the 2</w:t>
      </w:r>
      <w:r w:rsidRPr="009C279B">
        <w:rPr>
          <w:sz w:val="24"/>
          <w:szCs w:val="24"/>
          <w:vertAlign w:val="superscript"/>
        </w:rPr>
        <w:t>nd</w:t>
      </w:r>
      <w:r w:rsidRPr="009C279B">
        <w:rPr>
          <w:sz w:val="24"/>
          <w:szCs w:val="24"/>
        </w:rPr>
        <w:t xml:space="preserve"> Old/Young Universe. The Lord Jesus Christ says what is Born of the Flesh is Flesh in John 3:6. This means Satan says Skin on Skin which is Sexual Eros Love in Job 2:4; Genesis 6:1-5 &amp; 1</w:t>
      </w:r>
      <w:r w:rsidRPr="009C279B">
        <w:rPr>
          <w:sz w:val="24"/>
          <w:szCs w:val="24"/>
          <w:vertAlign w:val="superscript"/>
        </w:rPr>
        <w:t>st</w:t>
      </w:r>
      <w:r w:rsidRPr="009C279B">
        <w:rPr>
          <w:sz w:val="24"/>
          <w:szCs w:val="24"/>
        </w:rPr>
        <w:t xml:space="preserve"> Corinthians 6:16. The Lord Jesus Christ says what is Born of the Spirit (Mind) is Spirit (Mind) in John 3:6. This means that the Heart, Soul, Inner Person, Outer Person is the Eternal Kingdom of God that is Born of God in 2</w:t>
      </w:r>
      <w:r w:rsidRPr="009C279B">
        <w:rPr>
          <w:sz w:val="24"/>
          <w:szCs w:val="24"/>
          <w:vertAlign w:val="superscript"/>
        </w:rPr>
        <w:t>nd</w:t>
      </w:r>
      <w:r w:rsidRPr="009C279B">
        <w:rPr>
          <w:sz w:val="24"/>
          <w:szCs w:val="24"/>
        </w:rPr>
        <w:t xml:space="preserve"> Corinthians 12:1-6 &amp; 1</w:t>
      </w:r>
      <w:r w:rsidRPr="009C279B">
        <w:rPr>
          <w:sz w:val="24"/>
          <w:szCs w:val="24"/>
          <w:vertAlign w:val="superscript"/>
        </w:rPr>
        <w:t>st</w:t>
      </w:r>
      <w:r w:rsidRPr="009C279B">
        <w:rPr>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an act of chastity is in the Acts of Andrew on pages 459-463. Also Divine Flesh (Skin on Skin) concerns touching the Tree of Life &amp; eating from it is sinless in John 6:41-59; Revelation 22:1-5; Colossians 2:9; Acts 17:28-29; 2</w:t>
      </w:r>
      <w:r w:rsidRPr="009C279B">
        <w:rPr>
          <w:sz w:val="24"/>
          <w:szCs w:val="24"/>
          <w:vertAlign w:val="superscript"/>
        </w:rPr>
        <w:t>nd</w:t>
      </w:r>
      <w:r w:rsidRPr="009C279B">
        <w:rPr>
          <w:sz w:val="24"/>
          <w:szCs w:val="24"/>
        </w:rPr>
        <w:t xml:space="preserve"> Peter 1:4 &amp; Romans 1:20. Jesus talks about immortality to Peter in the Revelation of Peter on pages 487-497. The Law is in  the  Manuel of  Discipline  on  pages  208-222, the  Damascus  Document  on  pages  223-234 &amp; the Letter of Aristeas on pages 243-250. Also the 40 years battle between the Sons of Light &amp; the Sons of Darkness is in the War of the Sons of Light with the Sons of Darkness on pages 235-242. Also the Law is upheld in the Sibylline Oracles on pages 501-505. The Father, the Christ &amp; the Spirit concern the physic part which is the knowledge of good &amp; evil in the Valentinus &amp; the Valentinian System of Ptolemaeus on pages 610-620.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on pages 556-574. No Man having Sexual Eros Love Intercourse with His Wife can enter in the Kingdom of the Sanctuary for three days in the Temple Scroll on page 205. This is because one act of Sexual Eros Love makes You into a wizard (male witch) or a harlot, prostitute or whore (female witch). For example, Rahab the Witch used Her witchcrafts of protection spells to protect the Spies of the Lord and was blessed for Her achievements in this matter in Joshua 2:1-24; 6:17, 23, 25. But Eventually Rahab was cut down by Her witchcrafts in Isaiah 51:9. On the other hand, Gomer the Witch was charged for Her loose living in Hosea 1:1-14:9. Hosea is also in the Commentaries on Hosea on pages 470-471. Also Eve the Witch was charged for Her ignorance of wanting to be like the Married Lord called Wisdom in Genesis 3:1-6:7 &amp; Proverbs 8:22-31 (RSV). In Exodus 22:18 says “Thou shall not suffer a witch to live” but to die. Also those who do Holy Divine Love Intercourse are not called a Witch but a Righteous Person and thou shall not suffer a Righteous Person to die but to live. The Seductress is on pages 395-396. Jesus overcomes the authorities that are against God in Zostrianos on pages 537-583, the Nature of the Rulers on pages 187-198, the Three Steles of Seth on pages 523-536, the Sermon of Zostrianos on pages 235-237, the Thought of Norea on pages 607-611,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9C279B">
        <w:rPr>
          <w:sz w:val="24"/>
          <w:szCs w:val="24"/>
          <w:vertAlign w:val="superscript"/>
        </w:rPr>
        <w:t>st</w:t>
      </w:r>
      <w:r w:rsidRPr="009C279B">
        <w:rPr>
          <w:sz w:val="24"/>
          <w:szCs w:val="24"/>
        </w:rPr>
        <w:t xml:space="preserve"> Corinthian 15:24. For the Whole Law is divided into 3 areas in Jewish Law: first, is the Law of  God (Divine) which is perfect, second, is the Law of Moses (Sexual) which is not perfect and third, is the Law of Elders (Sexual) which is not perfect in the Ptolemaeus’ Letter to Flora on pages 621-625. Gentile Law &amp; Christian Law is strictly the Law of God (Divine) which is perfect. Also Promiscuity or Sexual Eros Love Freedom is Damned because it does not obey God’s Law in Carpocrates on pages 646-650. Those who think Sexual Eros Love is authorized in marriage are deceived and have become liars.  Men make payments to all Harlots (Women) and Harlots (Women) make payments to all Her Lovers (Wizards) in Ezekiel 16:33. The Father Stephen makes payments to all Virgins in James 1:17. Mani a Messenger to preach from God teaches to abstain from Sexual Eros Love and Uncleanness from the Jewish Law in On the Origin of His Body on pages 601-612. Mani a Preacher uses Jesus as the Sun God in the Law to deliver those from Hell is in the Great Song to Mani on pages 667-674.  Jesus is the Sun God in Revelation 22:16. Concerning One God is in Faust Concerning Good and Evil on pages 680-681. The Lord Jesus and His Apostles obey the Father Stephen in the Epistle of the Apostles on pages 73-77, the 3</w:t>
      </w:r>
      <w:r w:rsidRPr="009C279B">
        <w:rPr>
          <w:sz w:val="24"/>
          <w:szCs w:val="24"/>
          <w:vertAlign w:val="superscript"/>
        </w:rPr>
        <w:t>rd</w:t>
      </w:r>
      <w:r w:rsidRPr="009C279B">
        <w:rPr>
          <w:sz w:val="24"/>
          <w:szCs w:val="24"/>
        </w:rPr>
        <w:t xml:space="preserve"> Corinthians on pages 157-159 &amp; the Teachings of Silvanus on pages 499-521. The Unknown Father Stephen is above all in the Tripartite Tractate on pages 57-101, the Holy Book of the Great Invisible Spirit on pages 247-269 &amp; the Eugnostos the Blessed on pages 271-282. The Schools of Gnostic Thought in the Nag Hammadi Scriptures as the Thomas Christianity School, the Sethian School, the Italian School and the Hermetic Religion are somewhat heretical on pages 777-798, but some of the ancient manuscripts can be used in learning about God. The Community Law for Masters is in the Community Rule Manuscripts from Cave 4 on pages 118-124. The Community of the Law &amp; the Covenant is in Entry into the Covenant on page 592, Four Classes of the Community on page 593, the Hymnic Fragment on page 595, &amp; the Two Qumran Ostraca on page 596-597. The Masters perfection of his way is in the Opening of the Damascus Document According To 4QD on page 145. The Rules (Laws) Concerning Gleanings &amp; Agricultural Priestly Dues is on pages 149-150. The Penal Code &amp; the Renewal of the Covenant Ritual is on pages 150-153. The Hybrid Community Rule-Damascus Document Text is on pages 153-156. The Laws of the Temple Scroll are on pages 190-219. The MMT (Miqsat Ma’ase Ha-Torah)-Some Observances of the Law on pages 220-228. The 4QTohorot (Purities) A is on pages 230-231. The uncleanness and cleanness of the 4QTohorot B-C is on pages 232-233. The uncleanness of the fruit basket of the 4QTohorot G (Leqet) is on page 234. The Exhortation by the Master addressed to the Son of Dawn is on pages 235-236. The rebukes of three Persons are in the Register of Rebukes on pages 237-238. The Law is in the Thanksgiving Hymns on pages 243-300, the Apocryphal Psalms (1) on pages 301-307 &amp; the Non-canonical Psalms on page 317-318. The Law of each 7 year release is in the Calendric Signs (Otot) on pages 352-356. The Law of the Apocalyptic Chronology or Apocryphal Weeks is on page 387. Those who despise the Law of the Lord are in the Commentaries on Isaiah on pages 467-469. The Reworked Pentateuch is on pages 442-445. Also the Law is in the Ordinances or Commentaries on Biblical Law on pages 497-499. The Law of Animal Offerings is in the Jubilees on pages 507-510. The Law of Everlasting in the Prayer of Enosh &amp; Enoch on pages 511-512. The Law between Brothers is in the Joseph Apocryphon on pages 530-531. The Laws of Abraham is in the Testament of Qahat on pages 532-533. The Laws concerning the Words of Moses is on pages 537-538, A Moses Apocryphon a on page 540, A Moses Apocryphon b on  page 541, A Moses Apocryphon c on page 542, Pseudo-Moses E on pages 543-544 &amp; A Moses (or David)  Apocryphon  on  page 545. Moses giving the Law &amp; His stead to Joshua is in A Joshua Apocryphon (1) or Psalms of Joshua on pages 547-549, Joshua Apocryphon (2) on page 550, A Paraphrase on Kings on page 553 &amp; A Zedekiah Apocryphon on page 555. The Law Covenant is in A Jeremiah Apocryphon on pages 566-567. The Laws of the Congregation is in the Messianic Rule on pages 157-160. For the Father Stephen’s Kingdom is not in Word but in Authority in 1</w:t>
      </w:r>
      <w:r w:rsidRPr="009C279B">
        <w:rPr>
          <w:sz w:val="24"/>
          <w:szCs w:val="24"/>
          <w:vertAlign w:val="superscript"/>
        </w:rPr>
        <w:t>st</w:t>
      </w:r>
      <w:r w:rsidRPr="009C279B">
        <w:rPr>
          <w:sz w:val="24"/>
          <w:szCs w:val="24"/>
        </w:rPr>
        <w:t xml:space="preserve"> Corinthians 4:20. This means the Supreme Word, Supreme Commission, Supreme Wisdom, Supreme Omniscience with the Supreme Power and Supreme Omnipotence is not the Father Stephen’s Kingdom of God, but the Supreme Authority is the doorway (the Lord James is the only One that brings the Supreme Omni-Benevolence (Law of God &amp; Agape Love) in the Kingdom of God in James 2:8-13) of God is governed by the Supreme Lordship or Supreme Omni-Benevolence (Agape Love) in the Father Stephen’s Kingdom of God. The Father Stephen Our Lord is ignorant concerning the Lord Yahweh (Jehovah) the Creator of the Father Stephen, but is not ignorant of anything else but is perfect in all things above His Son Jesus Christ Our Lord and is revealed in the Gospel of Truth &amp; the Valentinian Speculation on pages 286-298. This is because the Holy Bible is incomplete concerning the Lord Yahweh the Creator of the Father Stephen &amp; We can only know Him by what He has revealed in the Word of God.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9C279B">
        <w:rPr>
          <w:sz w:val="24"/>
          <w:szCs w:val="24"/>
          <w:vertAlign w:val="superscript"/>
        </w:rPr>
        <w:t>st</w:t>
      </w:r>
      <w:r w:rsidRPr="009C279B">
        <w:rPr>
          <w:sz w:val="24"/>
          <w:szCs w:val="24"/>
        </w:rPr>
        <w:t xml:space="preserve"> Corinthians 2:6-16 &amp; John 14:26; 15:26; 16:7-13)…” in 1</w:t>
      </w:r>
      <w:r w:rsidRPr="009C279B">
        <w:rPr>
          <w:sz w:val="24"/>
          <w:szCs w:val="24"/>
          <w:vertAlign w:val="superscript"/>
        </w:rPr>
        <w:t>st</w:t>
      </w:r>
      <w:r w:rsidRPr="009C279B">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9C279B">
        <w:rPr>
          <w:sz w:val="24"/>
          <w:szCs w:val="24"/>
          <w:vertAlign w:val="superscript"/>
        </w:rPr>
        <w:t>st</w:t>
      </w:r>
      <w:r w:rsidRPr="009C279B">
        <w:rPr>
          <w:sz w:val="24"/>
          <w:szCs w:val="24"/>
        </w:rPr>
        <w:t xml:space="preserve"> John 4:18; Titus 1:15-16; Revelation 21:8 &amp; 1</w:t>
      </w:r>
      <w:r w:rsidRPr="009C279B">
        <w:rPr>
          <w:sz w:val="24"/>
          <w:szCs w:val="24"/>
          <w:vertAlign w:val="superscript"/>
        </w:rPr>
        <w:t>st</w:t>
      </w:r>
      <w:r w:rsidRPr="009C279B">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richly in the Law of God! </w:t>
      </w:r>
    </w:p>
    <w:p w:rsidR="00691D4D" w:rsidRPr="009C279B" w:rsidRDefault="00691D4D" w:rsidP="00691D4D">
      <w:pPr>
        <w:spacing w:line="480" w:lineRule="auto"/>
        <w:jc w:val="center"/>
        <w:rPr>
          <w:sz w:val="24"/>
          <w:szCs w:val="24"/>
        </w:rPr>
      </w:pPr>
      <w:r w:rsidRPr="009C279B">
        <w:rPr>
          <w:sz w:val="24"/>
          <w:szCs w:val="24"/>
        </w:rPr>
        <w:t>BIBLIOGRAPHY</w:t>
      </w:r>
    </w:p>
    <w:p w:rsidR="00691D4D" w:rsidRPr="009C279B" w:rsidRDefault="00691D4D" w:rsidP="00691D4D">
      <w:pPr>
        <w:spacing w:line="480" w:lineRule="auto"/>
        <w:jc w:val="both"/>
        <w:rPr>
          <w:smallCaps/>
          <w:sz w:val="24"/>
          <w:szCs w:val="24"/>
        </w:rPr>
      </w:pPr>
      <w:r w:rsidRPr="009C279B">
        <w:rPr>
          <w:smallCaps/>
          <w:sz w:val="24"/>
          <w:szCs w:val="24"/>
        </w:rPr>
        <w:t>Barnstone, Willis: The Gnostic Bible: On the Origin of His Body: Manichaean Gnostic Writings on pages 601-612: Shambhala Publishers, Inc. Boston, Massachusetts, Copyright, 2003 &amp; 2009</w:t>
      </w:r>
    </w:p>
    <w:p w:rsidR="00691D4D" w:rsidRPr="009C279B" w:rsidRDefault="00691D4D" w:rsidP="00691D4D">
      <w:pPr>
        <w:spacing w:line="480" w:lineRule="auto"/>
        <w:jc w:val="both"/>
        <w:rPr>
          <w:smallCaps/>
          <w:sz w:val="24"/>
          <w:szCs w:val="24"/>
        </w:rPr>
      </w:pPr>
      <w:r w:rsidRPr="009C279B">
        <w:rPr>
          <w:smallCaps/>
          <w:sz w:val="24"/>
          <w:szCs w:val="24"/>
        </w:rPr>
        <w:t>Barnstone, Willis: The Gnostic Bible: The Ginza: Mandaean Gnostic Writings on pages 556-574: Shambhala Publishers, Inc. Boston, Massachusetts, Copyright, 2003 &amp; 2009</w:t>
      </w:r>
    </w:p>
    <w:p w:rsidR="00691D4D" w:rsidRPr="009C279B" w:rsidRDefault="00691D4D" w:rsidP="00691D4D">
      <w:pPr>
        <w:spacing w:line="480" w:lineRule="auto"/>
        <w:jc w:val="both"/>
        <w:rPr>
          <w:smallCaps/>
          <w:sz w:val="24"/>
          <w:szCs w:val="24"/>
        </w:rPr>
      </w:pPr>
      <w:r w:rsidRPr="009C279B">
        <w:rPr>
          <w:smallCaps/>
          <w:sz w:val="24"/>
          <w:szCs w:val="24"/>
        </w:rPr>
        <w:t>Barnstone, Willis: The Gnostic Bible: The Great Song to Mani: Manichaean Gnostic Writings on pages 667-674: Shambhala Publishers, Inc. Boston, Massachusetts, Copyright, 2003 &amp; 2009</w:t>
      </w:r>
    </w:p>
    <w:p w:rsidR="00691D4D" w:rsidRPr="009C279B" w:rsidRDefault="00691D4D" w:rsidP="00691D4D">
      <w:pPr>
        <w:spacing w:line="480" w:lineRule="auto"/>
        <w:jc w:val="both"/>
        <w:rPr>
          <w:smallCaps/>
          <w:sz w:val="24"/>
          <w:szCs w:val="24"/>
        </w:rPr>
      </w:pPr>
      <w:r w:rsidRPr="009C279B">
        <w:rPr>
          <w:smallCaps/>
          <w:sz w:val="24"/>
          <w:szCs w:val="24"/>
        </w:rPr>
        <w:t>Barnstone, Willis: The Other Bible, Augustine’s Letters Against the Manichaeans: Christian Gnostic Writings on pages 682-683: Harper &amp; Row Publishers, Inc. New York, NY, Copyright, 1984</w:t>
      </w:r>
    </w:p>
    <w:p w:rsidR="00691D4D" w:rsidRPr="009C279B" w:rsidRDefault="00691D4D" w:rsidP="00691D4D">
      <w:pPr>
        <w:spacing w:line="480" w:lineRule="auto"/>
        <w:jc w:val="both"/>
        <w:rPr>
          <w:smallCaps/>
          <w:sz w:val="24"/>
          <w:szCs w:val="24"/>
        </w:rPr>
      </w:pPr>
      <w:r w:rsidRPr="009C279B">
        <w:rPr>
          <w:smallCaps/>
          <w:sz w:val="24"/>
          <w:szCs w:val="24"/>
        </w:rPr>
        <w:t xml:space="preserve">Barnstone, Willis: The Other Bible, Carpocrates: Gnostic Writings on pages 646-650: Harper &amp; Row Publishers, Inc. New York, NY, Copyright, 1984 </w:t>
      </w:r>
    </w:p>
    <w:p w:rsidR="00691D4D" w:rsidRPr="009C279B" w:rsidRDefault="00691D4D" w:rsidP="00691D4D">
      <w:pPr>
        <w:spacing w:line="480" w:lineRule="auto"/>
        <w:jc w:val="both"/>
        <w:rPr>
          <w:smallCaps/>
          <w:sz w:val="24"/>
          <w:szCs w:val="24"/>
        </w:rPr>
      </w:pPr>
      <w:r w:rsidRPr="009C279B">
        <w:rPr>
          <w:smallCaps/>
          <w:sz w:val="24"/>
          <w:szCs w:val="24"/>
        </w:rPr>
        <w:t>Barnstone, Willis: The Other Bible, Evodius, Against the Manichaeans: Christian Gnostic Writings on page 687: Harper &amp; Row Publishers, Inc. New York, NY, Copyright, 1984</w:t>
      </w:r>
    </w:p>
    <w:p w:rsidR="00691D4D" w:rsidRPr="009C279B" w:rsidRDefault="00691D4D" w:rsidP="00691D4D">
      <w:pPr>
        <w:spacing w:line="480" w:lineRule="auto"/>
        <w:jc w:val="both"/>
        <w:rPr>
          <w:smallCaps/>
          <w:sz w:val="24"/>
          <w:szCs w:val="24"/>
        </w:rPr>
      </w:pPr>
      <w:r w:rsidRPr="009C279B">
        <w:rPr>
          <w:smallCaps/>
          <w:sz w:val="24"/>
          <w:szCs w:val="24"/>
        </w:rPr>
        <w:t>Barnstone, Willis: The Other Bible, Faust Concerning Good &amp; Evil: Gnostic Writings on pages 680-681: Harper &amp; Row Publishers, Inc. New York, NY, Copyright, 1984</w:t>
      </w:r>
    </w:p>
    <w:p w:rsidR="00691D4D" w:rsidRPr="009C279B" w:rsidRDefault="00691D4D" w:rsidP="00691D4D">
      <w:pPr>
        <w:spacing w:line="480" w:lineRule="auto"/>
        <w:jc w:val="both"/>
        <w:rPr>
          <w:smallCaps/>
          <w:sz w:val="24"/>
          <w:szCs w:val="24"/>
        </w:rPr>
      </w:pPr>
      <w:r w:rsidRPr="009C279B">
        <w:rPr>
          <w:smallCaps/>
          <w:sz w:val="24"/>
          <w:szCs w:val="24"/>
        </w:rPr>
        <w:t xml:space="preserve">Barnstone, Willis: The Other Bible, From Other Letters of Augustine on the Manichaeans: Gnostic Writings on pages 684-686: Harper &amp; Row Publishers, Inc. New York, NY, Copyright, 1984 </w:t>
      </w:r>
    </w:p>
    <w:p w:rsidR="00691D4D" w:rsidRPr="009C279B" w:rsidRDefault="00691D4D" w:rsidP="00691D4D">
      <w:pPr>
        <w:spacing w:line="480" w:lineRule="auto"/>
        <w:jc w:val="both"/>
        <w:rPr>
          <w:smallCaps/>
          <w:sz w:val="24"/>
          <w:szCs w:val="24"/>
        </w:rPr>
      </w:pPr>
      <w:r w:rsidRPr="009C279B">
        <w:rPr>
          <w:smallCaps/>
          <w:sz w:val="24"/>
          <w:szCs w:val="24"/>
        </w:rPr>
        <w:t xml:space="preserve">Barnstone, Willis: The Other Bible, Haggadah: Jewish from Midrash, Pseudepigrapha &amp; Early Kabbalah on pages 14-38: Harper &amp; Row Publishers, Inc. New York, NY, Copyright, 1984 </w:t>
      </w:r>
    </w:p>
    <w:p w:rsidR="00691D4D" w:rsidRPr="009C279B" w:rsidRDefault="00691D4D" w:rsidP="00691D4D">
      <w:pPr>
        <w:spacing w:line="480" w:lineRule="auto"/>
        <w:jc w:val="both"/>
        <w:rPr>
          <w:smallCaps/>
          <w:sz w:val="24"/>
          <w:szCs w:val="24"/>
        </w:rPr>
      </w:pPr>
      <w:r w:rsidRPr="009C279B">
        <w:rPr>
          <w:smallCaps/>
          <w:sz w:val="24"/>
          <w:szCs w:val="24"/>
        </w:rPr>
        <w:t xml:space="preserve">Barnstone, Willis: The Other Bible, marcion: Gnostic Writings on pages 642-645: Harper &amp; Row Publishers, Inc. New York, NY, Copyright, 1984 </w:t>
      </w:r>
    </w:p>
    <w:p w:rsidR="00691D4D" w:rsidRPr="009C279B" w:rsidRDefault="00691D4D" w:rsidP="00691D4D">
      <w:pPr>
        <w:spacing w:line="480" w:lineRule="auto"/>
        <w:jc w:val="both"/>
        <w:rPr>
          <w:smallCaps/>
          <w:sz w:val="24"/>
          <w:szCs w:val="24"/>
        </w:rPr>
      </w:pPr>
      <w:r w:rsidRPr="009C279B">
        <w:rPr>
          <w:smallCaps/>
          <w:sz w:val="24"/>
          <w:szCs w:val="24"/>
        </w:rPr>
        <w:t>Barnstone, Willis: The Other Bible, Ptolemaeus’ Letter to Flora: Italian Gnostic Writings on pages 621-625: Harper &amp; Row Publishers, Inc. New York, NY, Copyright, 1984</w:t>
      </w:r>
    </w:p>
    <w:p w:rsidR="00691D4D" w:rsidRPr="009C279B" w:rsidRDefault="00691D4D" w:rsidP="00691D4D">
      <w:pPr>
        <w:spacing w:line="480" w:lineRule="auto"/>
        <w:jc w:val="both"/>
        <w:rPr>
          <w:smallCaps/>
          <w:sz w:val="24"/>
          <w:szCs w:val="24"/>
        </w:rPr>
      </w:pPr>
      <w:r w:rsidRPr="009C279B">
        <w:rPr>
          <w:smallCaps/>
          <w:sz w:val="24"/>
          <w:szCs w:val="24"/>
        </w:rPr>
        <w:t xml:space="preserve">Barnstone, Willis: The Other Bible, Simon Magus: Gnostic Writings on pages 603-609: Harper &amp; Row Publishers, Inc. New York, NY, Copyright, 1984 </w:t>
      </w:r>
    </w:p>
    <w:p w:rsidR="00691D4D" w:rsidRPr="009C279B" w:rsidRDefault="00691D4D" w:rsidP="00691D4D">
      <w:pPr>
        <w:spacing w:line="480" w:lineRule="auto"/>
        <w:jc w:val="both"/>
        <w:rPr>
          <w:smallCaps/>
          <w:sz w:val="24"/>
          <w:szCs w:val="24"/>
        </w:rPr>
      </w:pPr>
      <w:r w:rsidRPr="009C279B">
        <w:rPr>
          <w:smallCaps/>
          <w:sz w:val="24"/>
          <w:szCs w:val="24"/>
        </w:rPr>
        <w:t>Barnstone, Willis: The Other Bible, The Acts of Andrew: Christian Apocrypha Writings on pages 459-463: Harper &amp; Row Publishers, Inc. New York, NY, Copyright, 1984</w:t>
      </w:r>
    </w:p>
    <w:p w:rsidR="00691D4D" w:rsidRPr="009C279B" w:rsidRDefault="00691D4D" w:rsidP="00691D4D">
      <w:pPr>
        <w:spacing w:line="480" w:lineRule="auto"/>
        <w:jc w:val="both"/>
        <w:rPr>
          <w:smallCaps/>
          <w:sz w:val="24"/>
          <w:szCs w:val="24"/>
        </w:rPr>
      </w:pPr>
      <w:r w:rsidRPr="009C279B">
        <w:rPr>
          <w:smallCaps/>
          <w:sz w:val="24"/>
          <w:szCs w:val="24"/>
        </w:rPr>
        <w:t xml:space="preserve">Barnstone, Willis: The Other Bible, The Acts of Paul: Christian Apocrypha writings on pages 445-458: Harper &amp; Row Publishers, Inc. new York, NY, copyright, 1984 </w:t>
      </w:r>
    </w:p>
    <w:p w:rsidR="00691D4D" w:rsidRPr="009C279B" w:rsidRDefault="00691D4D" w:rsidP="00691D4D">
      <w:pPr>
        <w:spacing w:line="480" w:lineRule="auto"/>
        <w:jc w:val="both"/>
        <w:rPr>
          <w:smallCaps/>
          <w:sz w:val="24"/>
          <w:szCs w:val="24"/>
        </w:rPr>
      </w:pPr>
      <w:r w:rsidRPr="009C279B">
        <w:rPr>
          <w:smallCaps/>
          <w:sz w:val="24"/>
          <w:szCs w:val="24"/>
        </w:rPr>
        <w:t>Barnstone, Willis: The Other Bible, The Acts of Thomas: Christian Gnostic Apocrypha Writings on pages 464-481: Harper &amp; Row Publishers, Inc. New York, NY, Copyright, 1984</w:t>
      </w:r>
    </w:p>
    <w:p w:rsidR="00691D4D" w:rsidRPr="009C279B" w:rsidRDefault="00691D4D" w:rsidP="00691D4D">
      <w:pPr>
        <w:spacing w:line="480" w:lineRule="auto"/>
        <w:jc w:val="both"/>
        <w:rPr>
          <w:smallCaps/>
          <w:sz w:val="24"/>
          <w:szCs w:val="24"/>
        </w:rPr>
      </w:pPr>
      <w:r w:rsidRPr="009C279B">
        <w:rPr>
          <w:smallCaps/>
          <w:sz w:val="24"/>
          <w:szCs w:val="24"/>
        </w:rPr>
        <w:t>Barnstone, Willis: The Other Bible, The Book of Enoch (1</w:t>
      </w:r>
      <w:r w:rsidRPr="009C279B">
        <w:rPr>
          <w:smallCaps/>
          <w:sz w:val="24"/>
          <w:szCs w:val="24"/>
          <w:vertAlign w:val="superscript"/>
        </w:rPr>
        <w:t>st</w:t>
      </w:r>
      <w:r w:rsidRPr="009C279B">
        <w:rPr>
          <w:smallCaps/>
          <w:sz w:val="24"/>
          <w:szCs w:val="24"/>
        </w:rPr>
        <w:t xml:space="preserve"> Enoch): Jewish Pseudepigrapha Writings on pages 485-494: Harper &amp; Row Publishers, Inc. New York, NY, Copyright, 1984   </w:t>
      </w:r>
    </w:p>
    <w:p w:rsidR="00691D4D" w:rsidRPr="009C279B" w:rsidRDefault="00691D4D" w:rsidP="00691D4D">
      <w:pPr>
        <w:spacing w:line="480" w:lineRule="auto"/>
        <w:jc w:val="both"/>
        <w:rPr>
          <w:smallCaps/>
          <w:sz w:val="24"/>
          <w:szCs w:val="24"/>
        </w:rPr>
      </w:pPr>
      <w:r w:rsidRPr="009C279B">
        <w:rPr>
          <w:smallCaps/>
          <w:sz w:val="24"/>
          <w:szCs w:val="24"/>
        </w:rPr>
        <w:t>Barnstone, Willis: The Other Bible, The Book on the Secrets of Enoch (2</w:t>
      </w:r>
      <w:r w:rsidRPr="009C279B">
        <w:rPr>
          <w:smallCaps/>
          <w:sz w:val="24"/>
          <w:szCs w:val="24"/>
          <w:vertAlign w:val="superscript"/>
        </w:rPr>
        <w:t>nd</w:t>
      </w:r>
      <w:r w:rsidRPr="009C279B">
        <w:rPr>
          <w:smallCaps/>
          <w:sz w:val="24"/>
          <w:szCs w:val="24"/>
        </w:rPr>
        <w:t xml:space="preserve"> Enoch): Jewish Pseudepigrapha Writings on pages 3-9, 495-500. Harper &amp; Row Publishers, Inc. New York, NY, Copyright, 1984</w:t>
      </w:r>
    </w:p>
    <w:p w:rsidR="00691D4D" w:rsidRPr="009C279B" w:rsidRDefault="00691D4D" w:rsidP="00691D4D">
      <w:pPr>
        <w:spacing w:line="480" w:lineRule="auto"/>
        <w:jc w:val="both"/>
        <w:rPr>
          <w:smallCaps/>
          <w:sz w:val="24"/>
          <w:szCs w:val="24"/>
        </w:rPr>
      </w:pPr>
      <w:r w:rsidRPr="009C279B">
        <w:rPr>
          <w:smallCaps/>
          <w:sz w:val="24"/>
          <w:szCs w:val="24"/>
        </w:rPr>
        <w:t>Barnstone, Willis: The Other Bible, The Coptic Psalm Book: Let us Worship the Spirit of the Paraclete: Manichaean Gnostic Writings on pages 327-330: Harper &amp; Row Publishers, Inc. New York, NY, Copyright, 1984</w:t>
      </w:r>
    </w:p>
    <w:p w:rsidR="00691D4D" w:rsidRPr="009C279B" w:rsidRDefault="00691D4D" w:rsidP="00691D4D">
      <w:pPr>
        <w:spacing w:line="480" w:lineRule="auto"/>
        <w:jc w:val="both"/>
        <w:rPr>
          <w:smallCaps/>
          <w:sz w:val="24"/>
          <w:szCs w:val="24"/>
        </w:rPr>
      </w:pPr>
      <w:r w:rsidRPr="009C279B">
        <w:rPr>
          <w:smallCaps/>
          <w:sz w:val="24"/>
          <w:szCs w:val="24"/>
        </w:rPr>
        <w:t xml:space="preserve">Barnstone, Willis: The Other Bible, The Damascus Document: Dead Sea Scrolls on pages 223-234: Harper &amp; Row Publishers, Inc. New York, NY, Copyright, 1984  </w:t>
      </w:r>
    </w:p>
    <w:p w:rsidR="00691D4D" w:rsidRPr="009C279B" w:rsidRDefault="00691D4D" w:rsidP="00691D4D">
      <w:pPr>
        <w:spacing w:line="480" w:lineRule="auto"/>
        <w:jc w:val="both"/>
        <w:rPr>
          <w:smallCaps/>
          <w:sz w:val="24"/>
          <w:szCs w:val="24"/>
        </w:rPr>
      </w:pPr>
      <w:r w:rsidRPr="009C279B">
        <w:rPr>
          <w:smallCaps/>
          <w:sz w:val="24"/>
          <w:szCs w:val="24"/>
        </w:rPr>
        <w:t xml:space="preserve">Barnstone, Willis: The Other Bible, The Diverse Manichaean Documents: Gnostic Writings on pages 690-695: Harper &amp; Row Publishers, Inc. New York, NY, Copyright, 1984  </w:t>
      </w:r>
    </w:p>
    <w:p w:rsidR="00691D4D" w:rsidRPr="009C279B" w:rsidRDefault="00691D4D" w:rsidP="00691D4D">
      <w:pPr>
        <w:spacing w:line="480" w:lineRule="auto"/>
        <w:jc w:val="both"/>
        <w:rPr>
          <w:smallCaps/>
          <w:sz w:val="24"/>
          <w:szCs w:val="24"/>
        </w:rPr>
      </w:pPr>
      <w:r w:rsidRPr="009C279B">
        <w:rPr>
          <w:smallCaps/>
          <w:sz w:val="24"/>
          <w:szCs w:val="24"/>
        </w:rPr>
        <w:t>Barnstone, Willis: The Other Bible, The Gospel of Bartholomew: Christian Apocrypha Writings on pages 350-358: Harper &amp; Row Publishers, Inc. New York, NY, Copyright, 1984</w:t>
      </w:r>
    </w:p>
    <w:p w:rsidR="00691D4D" w:rsidRPr="009C279B" w:rsidRDefault="00691D4D" w:rsidP="00691D4D">
      <w:pPr>
        <w:spacing w:line="480" w:lineRule="auto"/>
        <w:jc w:val="both"/>
        <w:rPr>
          <w:smallCaps/>
          <w:sz w:val="24"/>
          <w:szCs w:val="24"/>
        </w:rPr>
      </w:pPr>
      <w:r w:rsidRPr="009C279B">
        <w:rPr>
          <w:smallCaps/>
          <w:sz w:val="24"/>
          <w:szCs w:val="24"/>
        </w:rPr>
        <w:t>Barnstone, Willis: The Other Bible, The Gospel of Nicodemus: Christian Apocrypha Writings on pages 359-380: Harper &amp; Row Publishers, Inc. New York, NY, Copyright, 1984</w:t>
      </w:r>
    </w:p>
    <w:p w:rsidR="00691D4D" w:rsidRPr="009C279B" w:rsidRDefault="00691D4D" w:rsidP="00691D4D">
      <w:pPr>
        <w:spacing w:line="480" w:lineRule="auto"/>
        <w:jc w:val="both"/>
        <w:rPr>
          <w:smallCaps/>
          <w:sz w:val="24"/>
          <w:szCs w:val="24"/>
        </w:rPr>
      </w:pPr>
      <w:r w:rsidRPr="009C279B">
        <w:rPr>
          <w:smallCaps/>
          <w:sz w:val="24"/>
          <w:szCs w:val="24"/>
        </w:rPr>
        <w:t xml:space="preserve">Barnstone, Willis: The Other Bible, The Gospel of Truth &amp; the Valentinian Speculation: Italian Gnostic Writings in pages 286-298: Harper &amp; Row Publishers, Inc. New York, NY, Copyright, 1984 </w:t>
      </w:r>
    </w:p>
    <w:p w:rsidR="00691D4D" w:rsidRPr="009C279B" w:rsidRDefault="00691D4D" w:rsidP="00691D4D">
      <w:pPr>
        <w:spacing w:line="480" w:lineRule="auto"/>
        <w:jc w:val="both"/>
        <w:rPr>
          <w:smallCaps/>
          <w:sz w:val="24"/>
          <w:szCs w:val="24"/>
        </w:rPr>
      </w:pPr>
      <w:r w:rsidRPr="009C279B">
        <w:rPr>
          <w:smallCaps/>
          <w:sz w:val="24"/>
          <w:szCs w:val="24"/>
        </w:rPr>
        <w:t>Barnstone, Willis: The Other Bible, The Letter of Aristeas: Jewish Pseudepigrapha Writings on pages 243-250: Harper &amp; Row Publishers, Inc. New York, NY, Copyright, 1984</w:t>
      </w:r>
    </w:p>
    <w:p w:rsidR="00691D4D" w:rsidRPr="009C279B" w:rsidRDefault="00691D4D" w:rsidP="00691D4D">
      <w:pPr>
        <w:spacing w:line="480" w:lineRule="auto"/>
        <w:jc w:val="both"/>
        <w:rPr>
          <w:smallCaps/>
          <w:sz w:val="24"/>
          <w:szCs w:val="24"/>
        </w:rPr>
      </w:pPr>
      <w:r w:rsidRPr="009C279B">
        <w:rPr>
          <w:smallCaps/>
          <w:sz w:val="24"/>
          <w:szCs w:val="24"/>
        </w:rPr>
        <w:t xml:space="preserve">Barnstone, Willis: The Other Bible, The Mani &amp; Manichaeism: Gnostic Writings on pages 669-679: Harper &amp; Row Publishers, Inc. New York, NY, Copyright, 1984       </w:t>
      </w:r>
    </w:p>
    <w:p w:rsidR="00691D4D" w:rsidRPr="009C279B" w:rsidRDefault="00691D4D" w:rsidP="00691D4D">
      <w:pPr>
        <w:spacing w:line="480" w:lineRule="auto"/>
        <w:jc w:val="both"/>
        <w:rPr>
          <w:smallCaps/>
          <w:sz w:val="24"/>
          <w:szCs w:val="24"/>
        </w:rPr>
      </w:pPr>
      <w:r w:rsidRPr="009C279B">
        <w:rPr>
          <w:smallCaps/>
          <w:sz w:val="24"/>
          <w:szCs w:val="24"/>
        </w:rPr>
        <w:t>Barnstone, Willis: The Other Bible, The Manuel of Discipline: Dead Sea Scrolls on pages 208-222: Harper &amp; Row Publishers, Inc. New York, NY, Copyright, 1984</w:t>
      </w:r>
    </w:p>
    <w:p w:rsidR="00691D4D" w:rsidRPr="009C279B" w:rsidRDefault="00691D4D" w:rsidP="00691D4D">
      <w:pPr>
        <w:spacing w:line="480" w:lineRule="auto"/>
        <w:jc w:val="both"/>
        <w:rPr>
          <w:smallCaps/>
          <w:sz w:val="24"/>
          <w:szCs w:val="24"/>
        </w:rPr>
      </w:pPr>
      <w:r w:rsidRPr="009C279B">
        <w:rPr>
          <w:smallCaps/>
          <w:sz w:val="24"/>
          <w:szCs w:val="24"/>
        </w:rPr>
        <w:t>Barnstone, Willis: The Other Bible, The Paraphrase of Shem: Gnostic Writings on pages 101-115: Harper &amp; Row Publishers, Inc. New York, NY, Copyright, 1984</w:t>
      </w:r>
    </w:p>
    <w:p w:rsidR="00691D4D" w:rsidRPr="009C279B" w:rsidRDefault="00691D4D" w:rsidP="00691D4D">
      <w:pPr>
        <w:spacing w:line="480" w:lineRule="auto"/>
        <w:jc w:val="both"/>
        <w:rPr>
          <w:smallCaps/>
          <w:sz w:val="24"/>
          <w:szCs w:val="24"/>
        </w:rPr>
      </w:pPr>
      <w:r w:rsidRPr="009C279B">
        <w:rPr>
          <w:smallCaps/>
          <w:sz w:val="24"/>
          <w:szCs w:val="24"/>
        </w:rPr>
        <w:t>Barnstone, Willis: The Other Bible, The Sibylline Oracles: Jewish Pseudepigrpaha Writings on pages 501-505: Harper &amp; Row Publishers, Inc. New York, NY, Copyright, 1984</w:t>
      </w:r>
    </w:p>
    <w:p w:rsidR="00691D4D" w:rsidRPr="009C279B" w:rsidRDefault="00691D4D" w:rsidP="00691D4D">
      <w:pPr>
        <w:spacing w:line="480" w:lineRule="auto"/>
        <w:jc w:val="both"/>
        <w:rPr>
          <w:smallCaps/>
          <w:sz w:val="24"/>
          <w:szCs w:val="24"/>
        </w:rPr>
      </w:pPr>
      <w:r w:rsidRPr="009C279B">
        <w:rPr>
          <w:smallCaps/>
          <w:sz w:val="24"/>
          <w:szCs w:val="24"/>
        </w:rPr>
        <w:t>Barnstone, Willis: The Other Bible, The Valentinus &amp; the Valentinian System of Ptolemaeus: Italian Gnostic Writings on pages 610-620: Harper &amp; Row Publishers, Inc. New York, NY, Copyright, 1984</w:t>
      </w:r>
    </w:p>
    <w:p w:rsidR="00691D4D" w:rsidRPr="009C279B" w:rsidRDefault="00691D4D" w:rsidP="00691D4D">
      <w:pPr>
        <w:spacing w:line="480" w:lineRule="auto"/>
        <w:jc w:val="both"/>
        <w:rPr>
          <w:smallCaps/>
          <w:sz w:val="24"/>
          <w:szCs w:val="24"/>
        </w:rPr>
      </w:pPr>
      <w:r w:rsidRPr="009C279B">
        <w:rPr>
          <w:smallCaps/>
          <w:sz w:val="24"/>
          <w:szCs w:val="24"/>
        </w:rPr>
        <w:t xml:space="preserve">Barnstone, Willis: The Other Bible, The War of the Sons of light with the Sons of Darkness: Dead Sea Scrolls on pages 235-242: Harper &amp; Row Publishers, Inc. New York, NY, Copyright, 1984 </w:t>
      </w:r>
    </w:p>
    <w:p w:rsidR="00691D4D" w:rsidRPr="009C279B" w:rsidRDefault="00691D4D" w:rsidP="00691D4D">
      <w:pPr>
        <w:spacing w:line="480" w:lineRule="auto"/>
        <w:jc w:val="both"/>
        <w:rPr>
          <w:smallCaps/>
          <w:sz w:val="24"/>
          <w:szCs w:val="24"/>
        </w:rPr>
      </w:pPr>
      <w:r w:rsidRPr="009C279B">
        <w:rPr>
          <w:smallCaps/>
          <w:sz w:val="24"/>
          <w:szCs w:val="24"/>
        </w:rPr>
        <w:t>Ehrman, Bart: Lost Scriptures, Books that did not make it into the New Testament: Pseudo-Titus: Christian Writings on pages 239-247: Oxford University Press, New York, NY, Copyright, 2003</w:t>
      </w:r>
    </w:p>
    <w:p w:rsidR="00691D4D" w:rsidRPr="009C279B" w:rsidRDefault="00691D4D" w:rsidP="00691D4D">
      <w:pPr>
        <w:spacing w:line="480" w:lineRule="auto"/>
        <w:jc w:val="both"/>
        <w:rPr>
          <w:smallCaps/>
          <w:sz w:val="24"/>
          <w:szCs w:val="24"/>
        </w:rPr>
      </w:pPr>
      <w:r w:rsidRPr="009C279B">
        <w:rPr>
          <w:smallCaps/>
          <w:sz w:val="24"/>
          <w:szCs w:val="24"/>
        </w:rPr>
        <w:t xml:space="preserve">Ehrman, Bart: Lost Scriptures, Books that did not make it into the New Testament: The Epistle of the Apostles: Christian Writings on pages 73-77: Oxford University Press, New York, NY, Copyright, 2003      </w:t>
      </w:r>
    </w:p>
    <w:p w:rsidR="00691D4D" w:rsidRPr="009C279B" w:rsidRDefault="00691D4D" w:rsidP="00691D4D">
      <w:pPr>
        <w:spacing w:line="480" w:lineRule="auto"/>
        <w:jc w:val="both"/>
        <w:rPr>
          <w:smallCaps/>
          <w:sz w:val="24"/>
          <w:szCs w:val="24"/>
        </w:rPr>
      </w:pPr>
      <w:r w:rsidRPr="009C279B">
        <w:rPr>
          <w:smallCaps/>
          <w:sz w:val="24"/>
          <w:szCs w:val="24"/>
        </w:rPr>
        <w:t xml:space="preserve">Ehrman, Bart: Lost Scriptures, Books that did not make it into the New Testament: The Gospel of the Egyptians: Egyptian Writings on pages 17-18: Oxford University Press, New York, NY, Copyright, 2003 </w:t>
      </w:r>
    </w:p>
    <w:p w:rsidR="00691D4D" w:rsidRPr="009C279B" w:rsidRDefault="00691D4D" w:rsidP="00691D4D">
      <w:pPr>
        <w:spacing w:line="480" w:lineRule="auto"/>
        <w:jc w:val="both"/>
        <w:rPr>
          <w:smallCaps/>
          <w:sz w:val="24"/>
          <w:szCs w:val="24"/>
        </w:rPr>
      </w:pPr>
      <w:r w:rsidRPr="009C279B">
        <w:rPr>
          <w:smallCaps/>
          <w:sz w:val="24"/>
          <w:szCs w:val="24"/>
        </w:rPr>
        <w:t>Ehrman, Bart: Lost Scriptures, Books that did not make it into the New Testament: The 3</w:t>
      </w:r>
      <w:r w:rsidRPr="009C279B">
        <w:rPr>
          <w:smallCaps/>
          <w:sz w:val="24"/>
          <w:szCs w:val="24"/>
          <w:vertAlign w:val="superscript"/>
        </w:rPr>
        <w:t>rd</w:t>
      </w:r>
      <w:r w:rsidRPr="009C279B">
        <w:rPr>
          <w:smallCaps/>
          <w:sz w:val="24"/>
          <w:szCs w:val="24"/>
        </w:rPr>
        <w:t xml:space="preserve"> Letter to the Corinthians: Christian Writings on pages 157-159: Oxford University Press, New York, NY, Copyright, 2003 </w:t>
      </w:r>
    </w:p>
    <w:p w:rsidR="00691D4D" w:rsidRPr="009C279B" w:rsidRDefault="00691D4D" w:rsidP="00691D4D">
      <w:pPr>
        <w:spacing w:line="480" w:lineRule="auto"/>
        <w:jc w:val="both"/>
        <w:rPr>
          <w:smallCaps/>
          <w:sz w:val="24"/>
          <w:szCs w:val="24"/>
        </w:rPr>
      </w:pPr>
      <w:r w:rsidRPr="009C279B">
        <w:rPr>
          <w:smallCaps/>
          <w:sz w:val="24"/>
          <w:szCs w:val="24"/>
        </w:rPr>
        <w:t>King James Version: Thomas Nelson, Inc. Nashville, Tennessee, 1991</w:t>
      </w:r>
    </w:p>
    <w:p w:rsidR="00691D4D" w:rsidRPr="009C279B" w:rsidRDefault="00691D4D" w:rsidP="00691D4D">
      <w:pPr>
        <w:spacing w:line="480" w:lineRule="auto"/>
        <w:jc w:val="both"/>
        <w:rPr>
          <w:smallCaps/>
          <w:sz w:val="24"/>
          <w:szCs w:val="24"/>
        </w:rPr>
      </w:pPr>
      <w:r w:rsidRPr="009C279B">
        <w:rPr>
          <w:smallCaps/>
          <w:sz w:val="24"/>
          <w:szCs w:val="24"/>
        </w:rPr>
        <w:t>Libronix Digital Library System 3.0e with Platinum: Copyright, 2000-2010</w:t>
      </w:r>
    </w:p>
    <w:p w:rsidR="00691D4D" w:rsidRPr="009C279B" w:rsidRDefault="00691D4D" w:rsidP="00691D4D">
      <w:pPr>
        <w:spacing w:line="480" w:lineRule="auto"/>
        <w:jc w:val="both"/>
        <w:rPr>
          <w:smallCaps/>
          <w:sz w:val="24"/>
          <w:szCs w:val="24"/>
        </w:rPr>
      </w:pPr>
      <w:r w:rsidRPr="009C279B">
        <w:rPr>
          <w:smallCaps/>
          <w:sz w:val="24"/>
          <w:szCs w:val="24"/>
        </w:rPr>
        <w:t>Libronix Digital Library System 3.0e with platinum: KJV with the Apocrypha: Copyright, 2000-2010</w:t>
      </w:r>
    </w:p>
    <w:p w:rsidR="00691D4D" w:rsidRPr="009C279B" w:rsidRDefault="00691D4D" w:rsidP="00691D4D">
      <w:pPr>
        <w:spacing w:line="480" w:lineRule="auto"/>
        <w:jc w:val="both"/>
        <w:rPr>
          <w:smallCaps/>
          <w:sz w:val="24"/>
          <w:szCs w:val="24"/>
        </w:rPr>
      </w:pPr>
      <w:r w:rsidRPr="009C279B">
        <w:rPr>
          <w:smallCaps/>
          <w:sz w:val="24"/>
          <w:szCs w:val="24"/>
        </w:rPr>
        <w:t>Meyer, Marvin: The Gnostic Bible: The Sermon of Zostrianos: Gnostic Writings on pages 235-237: Shambhala Publishers, Inc. Boston, Massachusetts, Copyright, 2003 &amp; 2009</w:t>
      </w:r>
    </w:p>
    <w:p w:rsidR="00691D4D" w:rsidRPr="009C279B" w:rsidRDefault="00691D4D" w:rsidP="00691D4D">
      <w:pPr>
        <w:spacing w:line="480" w:lineRule="auto"/>
        <w:jc w:val="both"/>
        <w:rPr>
          <w:smallCaps/>
          <w:sz w:val="24"/>
          <w:szCs w:val="24"/>
        </w:rPr>
      </w:pPr>
      <w:r w:rsidRPr="009C279B">
        <w:rPr>
          <w:smallCaps/>
          <w:sz w:val="24"/>
          <w:szCs w:val="24"/>
        </w:rPr>
        <w:t>Meyer, Marvin: The Gnostic Bible: The Vision of the Foreigner: Gnostic Writings on pages 232-234: Shambhala Publishers, Inc. Boston, Massachusetts, Copyright, 2003 &amp; 2009</w:t>
      </w:r>
    </w:p>
    <w:p w:rsidR="00691D4D" w:rsidRPr="009C279B" w:rsidRDefault="00691D4D" w:rsidP="00691D4D">
      <w:pPr>
        <w:spacing w:line="480" w:lineRule="auto"/>
        <w:jc w:val="both"/>
        <w:rPr>
          <w:smallCaps/>
          <w:sz w:val="24"/>
          <w:szCs w:val="24"/>
        </w:rPr>
      </w:pPr>
      <w:r w:rsidRPr="009C279B">
        <w:rPr>
          <w:smallCaps/>
          <w:sz w:val="24"/>
          <w:szCs w:val="24"/>
        </w:rPr>
        <w:t>Meyer, Marvin: The Nag Hammadi Scriptures: Allogenes the Stranger: Gnostic Writings on pages 679-700: Harper Collins Publishers, New York, NY, Copyright, 2007</w:t>
      </w:r>
    </w:p>
    <w:p w:rsidR="00691D4D" w:rsidRPr="009C279B" w:rsidRDefault="00691D4D" w:rsidP="00691D4D">
      <w:pPr>
        <w:spacing w:line="480" w:lineRule="auto"/>
        <w:jc w:val="both"/>
        <w:rPr>
          <w:smallCaps/>
          <w:sz w:val="24"/>
          <w:szCs w:val="24"/>
        </w:rPr>
      </w:pPr>
      <w:r w:rsidRPr="009C279B">
        <w:rPr>
          <w:smallCaps/>
          <w:sz w:val="24"/>
          <w:szCs w:val="24"/>
        </w:rPr>
        <w:t>Meyer, Marvin: The Nag Hammadi Scriptures: The Eugnostos the Blessed: Christian Gnostic Writings on pages 271-282: Harper Collins Publishers, New York, NY, Copyright, 2007</w:t>
      </w:r>
    </w:p>
    <w:p w:rsidR="00691D4D" w:rsidRPr="009C279B" w:rsidRDefault="00691D4D" w:rsidP="00691D4D">
      <w:pPr>
        <w:spacing w:line="480" w:lineRule="auto"/>
        <w:jc w:val="both"/>
        <w:rPr>
          <w:smallCaps/>
          <w:sz w:val="24"/>
          <w:szCs w:val="24"/>
        </w:rPr>
      </w:pPr>
      <w:r w:rsidRPr="009C279B">
        <w:rPr>
          <w:smallCaps/>
          <w:sz w:val="24"/>
          <w:szCs w:val="24"/>
        </w:rPr>
        <w:t>Meyer, Marvin: The Nag Hammadi Scriptures: The Holy Book of the Great Invisible Spirit: Christian Gnostic Writings on pages 247-269: Harper Collins Publishers, New York, NY, Copyright, 2007</w:t>
      </w:r>
    </w:p>
    <w:p w:rsidR="00691D4D" w:rsidRPr="009C279B" w:rsidRDefault="00691D4D" w:rsidP="00691D4D">
      <w:pPr>
        <w:spacing w:line="480" w:lineRule="auto"/>
        <w:jc w:val="both"/>
        <w:rPr>
          <w:smallCaps/>
          <w:sz w:val="24"/>
          <w:szCs w:val="24"/>
        </w:rPr>
      </w:pPr>
      <w:r w:rsidRPr="009C279B">
        <w:rPr>
          <w:smallCaps/>
          <w:sz w:val="24"/>
          <w:szCs w:val="24"/>
        </w:rPr>
        <w:t>Meyer, Marvin: The Nag Hammadi Scriptures: The Nature of the Rulers: Gnostic Writings on pages 187-198: Harper Collins publishers, New York, NY, Copyright, 2007</w:t>
      </w:r>
    </w:p>
    <w:p w:rsidR="00691D4D" w:rsidRPr="009C279B" w:rsidRDefault="00691D4D" w:rsidP="00691D4D">
      <w:pPr>
        <w:spacing w:line="480" w:lineRule="auto"/>
        <w:jc w:val="both"/>
        <w:rPr>
          <w:smallCaps/>
          <w:sz w:val="24"/>
          <w:szCs w:val="24"/>
        </w:rPr>
      </w:pPr>
      <w:r w:rsidRPr="009C279B">
        <w:rPr>
          <w:smallCaps/>
          <w:sz w:val="24"/>
          <w:szCs w:val="24"/>
        </w:rPr>
        <w:t>Meyer, Marvin: The Nag Hammadi Scriptures: The Prayer of the Apostle Paul: Christian Gnostic Writings on pages 15-18: Harper Collins Publishers, New York, NY, Copyright, 2007</w:t>
      </w:r>
    </w:p>
    <w:p w:rsidR="00691D4D" w:rsidRPr="009C279B" w:rsidRDefault="00691D4D" w:rsidP="00691D4D">
      <w:pPr>
        <w:spacing w:line="480" w:lineRule="auto"/>
        <w:jc w:val="both"/>
        <w:rPr>
          <w:smallCaps/>
          <w:sz w:val="24"/>
          <w:szCs w:val="24"/>
        </w:rPr>
      </w:pPr>
      <w:r w:rsidRPr="009C279B">
        <w:rPr>
          <w:smallCaps/>
          <w:sz w:val="24"/>
          <w:szCs w:val="24"/>
        </w:rPr>
        <w:t>Meyer, Marvin: The Nag Hammadi Scriptures: The Revelation of Peter: Christian Gnostic Writings on pages 487-497: Harper Collins Publishers, New York, NY, Copyright, 2007</w:t>
      </w:r>
    </w:p>
    <w:p w:rsidR="00691D4D" w:rsidRPr="009C279B" w:rsidRDefault="00691D4D" w:rsidP="00691D4D">
      <w:pPr>
        <w:spacing w:line="480" w:lineRule="auto"/>
        <w:jc w:val="both"/>
        <w:rPr>
          <w:smallCaps/>
          <w:sz w:val="24"/>
          <w:szCs w:val="24"/>
        </w:rPr>
      </w:pPr>
      <w:r w:rsidRPr="009C279B">
        <w:rPr>
          <w:smallCaps/>
          <w:sz w:val="24"/>
          <w:szCs w:val="24"/>
        </w:rPr>
        <w:t>Meyer, Marvin: The Nag Hammadi Scriptures: The Schools of thought in the Nag Hammadi Scriptures: Gnostic Writings on pages 777-798: Harper Collins Publishers, New York, NY, Copyright, 2007</w:t>
      </w:r>
    </w:p>
    <w:p w:rsidR="00691D4D" w:rsidRPr="009C279B" w:rsidRDefault="00691D4D" w:rsidP="00691D4D">
      <w:pPr>
        <w:spacing w:line="480" w:lineRule="auto"/>
        <w:jc w:val="both"/>
        <w:rPr>
          <w:smallCaps/>
          <w:sz w:val="24"/>
          <w:szCs w:val="24"/>
        </w:rPr>
      </w:pPr>
      <w:r w:rsidRPr="009C279B">
        <w:rPr>
          <w:smallCaps/>
          <w:sz w:val="24"/>
          <w:szCs w:val="24"/>
        </w:rPr>
        <w:t>Meyer, Marvin: The Nag Hammadi Scriptures: The Secret Book of John: Gnostic Writings on pages 103-132: Harper Collins Publishers, New York, NY, Copyright, 2007</w:t>
      </w:r>
    </w:p>
    <w:p w:rsidR="00691D4D" w:rsidRPr="009C279B" w:rsidRDefault="00691D4D" w:rsidP="00691D4D">
      <w:pPr>
        <w:spacing w:line="480" w:lineRule="auto"/>
        <w:jc w:val="both"/>
        <w:rPr>
          <w:smallCaps/>
          <w:sz w:val="24"/>
          <w:szCs w:val="24"/>
        </w:rPr>
      </w:pPr>
      <w:r w:rsidRPr="009C279B">
        <w:rPr>
          <w:smallCaps/>
          <w:sz w:val="24"/>
          <w:szCs w:val="24"/>
        </w:rPr>
        <w:t>Meyer, Marvin: The Nag Hammadi Scriptures: The Teachings of Silvanus: Jewish Christian Writings on pages 499-521: Harper Collins Publishers, New York, NY, Copyright, 2007</w:t>
      </w:r>
    </w:p>
    <w:p w:rsidR="00691D4D" w:rsidRPr="009C279B" w:rsidRDefault="00691D4D" w:rsidP="00691D4D">
      <w:pPr>
        <w:spacing w:line="480" w:lineRule="auto"/>
        <w:jc w:val="both"/>
        <w:rPr>
          <w:smallCaps/>
          <w:sz w:val="24"/>
          <w:szCs w:val="24"/>
        </w:rPr>
      </w:pPr>
      <w:r w:rsidRPr="009C279B">
        <w:rPr>
          <w:smallCaps/>
          <w:sz w:val="24"/>
          <w:szCs w:val="24"/>
        </w:rPr>
        <w:t>Meyer, Marvin: The Nag Hammadi Scriptures: The Testimony of Truth: Christian Gnostic Writings on pages 613-628: Harper Collins Publishers, New York, NY, Copyright, 2007</w:t>
      </w:r>
    </w:p>
    <w:p w:rsidR="00691D4D" w:rsidRPr="009C279B" w:rsidRDefault="00691D4D" w:rsidP="00691D4D">
      <w:pPr>
        <w:spacing w:line="480" w:lineRule="auto"/>
        <w:jc w:val="both"/>
        <w:rPr>
          <w:smallCaps/>
          <w:sz w:val="24"/>
          <w:szCs w:val="24"/>
        </w:rPr>
      </w:pPr>
      <w:r w:rsidRPr="009C279B">
        <w:rPr>
          <w:smallCaps/>
          <w:sz w:val="24"/>
          <w:szCs w:val="24"/>
        </w:rPr>
        <w:t>Meyer, Marvin: The Nag Hammadi Scriptures: The Thought of Norea: Gnostic Writings on pages 607-611: Harper Collins Publishers, New York, NY, Copyright, 2007</w:t>
      </w:r>
    </w:p>
    <w:p w:rsidR="00691D4D" w:rsidRPr="009C279B" w:rsidRDefault="00691D4D" w:rsidP="00691D4D">
      <w:pPr>
        <w:spacing w:line="480" w:lineRule="auto"/>
        <w:jc w:val="both"/>
        <w:rPr>
          <w:smallCaps/>
          <w:sz w:val="24"/>
          <w:szCs w:val="24"/>
        </w:rPr>
      </w:pPr>
      <w:r w:rsidRPr="009C279B">
        <w:rPr>
          <w:smallCaps/>
          <w:sz w:val="24"/>
          <w:szCs w:val="24"/>
        </w:rPr>
        <w:t xml:space="preserve">Meyer, Marvin: The Nag Hammadi Scriptures: The Three Forms of First Thought: Gnostic Writings on pages 715-735: Harper Collins publishers, New York, NY, Copyright, 2007 </w:t>
      </w:r>
    </w:p>
    <w:p w:rsidR="00691D4D" w:rsidRPr="009C279B" w:rsidRDefault="00691D4D" w:rsidP="00691D4D">
      <w:pPr>
        <w:spacing w:line="480" w:lineRule="auto"/>
        <w:jc w:val="both"/>
        <w:rPr>
          <w:smallCaps/>
          <w:sz w:val="24"/>
          <w:szCs w:val="24"/>
        </w:rPr>
      </w:pPr>
      <w:r w:rsidRPr="009C279B">
        <w:rPr>
          <w:smallCaps/>
          <w:sz w:val="24"/>
          <w:szCs w:val="24"/>
        </w:rPr>
        <w:t xml:space="preserve">Meyer, Marvin: The Nag Hammadi Scriptures: The Three Steles of Seth: Gnostic Writings on pages 523-536: Harper Collins Publishers, New York, NY, Copyright, 2007  </w:t>
      </w:r>
    </w:p>
    <w:p w:rsidR="00691D4D" w:rsidRPr="009C279B" w:rsidRDefault="00691D4D" w:rsidP="00691D4D">
      <w:pPr>
        <w:spacing w:line="480" w:lineRule="auto"/>
        <w:jc w:val="both"/>
        <w:rPr>
          <w:smallCaps/>
          <w:sz w:val="24"/>
          <w:szCs w:val="24"/>
        </w:rPr>
      </w:pPr>
      <w:r w:rsidRPr="009C279B">
        <w:rPr>
          <w:smallCaps/>
          <w:sz w:val="24"/>
          <w:szCs w:val="24"/>
        </w:rPr>
        <w:t>Meyer, Marvin: The Nag Hammadi Scriptures: The Tripartite Tractate: Christian Gnostic Writings on pages 57-101: Harper Collins Publishers, New York, NY, Copyright, 2007</w:t>
      </w:r>
    </w:p>
    <w:p w:rsidR="00691D4D" w:rsidRPr="009C279B" w:rsidRDefault="00691D4D" w:rsidP="00691D4D">
      <w:pPr>
        <w:spacing w:line="480" w:lineRule="auto"/>
        <w:jc w:val="both"/>
        <w:rPr>
          <w:smallCaps/>
          <w:sz w:val="24"/>
          <w:szCs w:val="24"/>
        </w:rPr>
      </w:pPr>
      <w:r w:rsidRPr="009C279B">
        <w:rPr>
          <w:smallCaps/>
          <w:sz w:val="24"/>
          <w:szCs w:val="24"/>
        </w:rPr>
        <w:t>Meyer, Marvin: The Nag Hammadi Scriptures: Marsanes: Gnostic Writings on pages 629-649: Harper Collins Publishers, New York, NY, Copyright, 2007</w:t>
      </w:r>
    </w:p>
    <w:p w:rsidR="00691D4D" w:rsidRPr="009C279B" w:rsidRDefault="00691D4D" w:rsidP="00691D4D">
      <w:pPr>
        <w:spacing w:line="480" w:lineRule="auto"/>
        <w:jc w:val="both"/>
        <w:rPr>
          <w:smallCaps/>
          <w:sz w:val="24"/>
          <w:szCs w:val="24"/>
        </w:rPr>
      </w:pPr>
      <w:r w:rsidRPr="009C279B">
        <w:rPr>
          <w:smallCaps/>
          <w:sz w:val="24"/>
          <w:szCs w:val="24"/>
        </w:rPr>
        <w:t xml:space="preserve">Meyer, Marvin: The Nag Hammadi Scriptures: Zostrianos: Gnostic Writings on pages 537-583: Harper Collins Publishers, New York, NY, Copyright, 2007 </w:t>
      </w:r>
    </w:p>
    <w:p w:rsidR="00691D4D" w:rsidRPr="009C279B" w:rsidRDefault="00691D4D" w:rsidP="00691D4D">
      <w:pPr>
        <w:spacing w:line="480" w:lineRule="auto"/>
        <w:jc w:val="both"/>
        <w:rPr>
          <w:smallCaps/>
          <w:sz w:val="24"/>
          <w:szCs w:val="24"/>
        </w:rPr>
      </w:pPr>
      <w:r w:rsidRPr="009C279B">
        <w:rPr>
          <w:smallCaps/>
          <w:sz w:val="24"/>
          <w:szCs w:val="24"/>
        </w:rPr>
        <w:t>Revised Standard Version: The authorized revision of the American Standard Version: Copyright, 1901</w:t>
      </w:r>
    </w:p>
    <w:p w:rsidR="00691D4D" w:rsidRPr="009C279B" w:rsidRDefault="00691D4D" w:rsidP="00691D4D">
      <w:pPr>
        <w:spacing w:line="480" w:lineRule="auto"/>
        <w:jc w:val="both"/>
        <w:rPr>
          <w:smallCaps/>
          <w:sz w:val="24"/>
          <w:szCs w:val="24"/>
        </w:rPr>
      </w:pPr>
      <w:r w:rsidRPr="009C279B">
        <w:rPr>
          <w:smallCaps/>
          <w:sz w:val="24"/>
          <w:szCs w:val="24"/>
        </w:rPr>
        <w:t>Spirit Filled Life Bible: The New King James Version: Thomas Nelson, 1991</w:t>
      </w:r>
    </w:p>
    <w:p w:rsidR="00691D4D" w:rsidRPr="009C279B" w:rsidRDefault="00691D4D" w:rsidP="00691D4D">
      <w:pPr>
        <w:spacing w:line="480" w:lineRule="auto"/>
        <w:jc w:val="both"/>
        <w:rPr>
          <w:smallCaps/>
          <w:sz w:val="24"/>
          <w:szCs w:val="24"/>
        </w:rPr>
      </w:pPr>
      <w:r w:rsidRPr="009C279B">
        <w:rPr>
          <w:smallCaps/>
          <w:sz w:val="24"/>
          <w:szCs w:val="24"/>
        </w:rPr>
        <w:t>The Apocrypha/Deuterocanonical Books of the Old Testament: Cambridge University Press, 1989</w:t>
      </w:r>
    </w:p>
    <w:p w:rsidR="00691D4D" w:rsidRPr="009C279B" w:rsidRDefault="00691D4D" w:rsidP="00691D4D">
      <w:pPr>
        <w:spacing w:line="480" w:lineRule="auto"/>
        <w:jc w:val="both"/>
        <w:rPr>
          <w:smallCaps/>
          <w:sz w:val="24"/>
          <w:szCs w:val="24"/>
        </w:rPr>
      </w:pPr>
      <w:r w:rsidRPr="009C279B">
        <w:rPr>
          <w:smallCaps/>
          <w:sz w:val="24"/>
          <w:szCs w:val="24"/>
        </w:rPr>
        <w:t xml:space="preserve">The Holy Bible, New International Version: Copyright: 1973, 1978, 1984 by the International Bible Society </w:t>
      </w:r>
    </w:p>
    <w:p w:rsidR="00691D4D" w:rsidRPr="009C279B" w:rsidRDefault="00691D4D" w:rsidP="00691D4D">
      <w:pPr>
        <w:spacing w:line="480" w:lineRule="auto"/>
        <w:jc w:val="both"/>
        <w:rPr>
          <w:smallCaps/>
          <w:sz w:val="24"/>
          <w:szCs w:val="24"/>
        </w:rPr>
      </w:pPr>
      <w:r w:rsidRPr="009C279B">
        <w:rPr>
          <w:smallCaps/>
          <w:sz w:val="24"/>
          <w:szCs w:val="24"/>
        </w:rPr>
        <w:t>Vermes, Geza: The Complete Dead Sea Scrolls in English: A Jeremiah apocryphon—4Q384-5b: Jewish Christian Writings on pages 566-567: Penguin Putnam, Inc. New York, NY, Copyright, 1997</w:t>
      </w:r>
    </w:p>
    <w:p w:rsidR="00691D4D" w:rsidRPr="009C279B" w:rsidRDefault="00691D4D" w:rsidP="00691D4D">
      <w:pPr>
        <w:spacing w:line="480" w:lineRule="auto"/>
        <w:jc w:val="both"/>
        <w:rPr>
          <w:smallCaps/>
          <w:sz w:val="24"/>
          <w:szCs w:val="24"/>
        </w:rPr>
      </w:pPr>
      <w:r w:rsidRPr="009C279B">
        <w:rPr>
          <w:smallCaps/>
          <w:sz w:val="24"/>
          <w:szCs w:val="24"/>
        </w:rPr>
        <w:t>Vermes, Geza: The Complete Dead Sea Scrolls in English: A Joshua Apocryphon (1) or Psalms of Joshua—4Q378 14; 4Q378 11; 4Q378 22i; 4Q379 12; 4Q379 22ii (combined with 4Q175, lines 21-30: Jewish Christian Writings on pages 547-549: Penguin Putnam, Inc. New York, NY, Copyright, 1997</w:t>
      </w:r>
    </w:p>
    <w:p w:rsidR="00691D4D" w:rsidRPr="009C279B" w:rsidRDefault="00691D4D" w:rsidP="00691D4D">
      <w:pPr>
        <w:spacing w:line="480" w:lineRule="auto"/>
        <w:jc w:val="both"/>
        <w:rPr>
          <w:smallCaps/>
          <w:sz w:val="24"/>
          <w:szCs w:val="24"/>
        </w:rPr>
      </w:pPr>
      <w:r w:rsidRPr="009C279B">
        <w:rPr>
          <w:smallCaps/>
          <w:sz w:val="24"/>
          <w:szCs w:val="24"/>
        </w:rPr>
        <w:t xml:space="preserve">Vermes, Geza: The Complete Dead Sea Scrolls in English: A Joshua Apocryphon (2)—Masada 1039-211, Fr. A: Jewish Christian Writings on page 550: Penguin Putnam, Inc. New York, NY, Copyright, 1997 </w:t>
      </w:r>
    </w:p>
    <w:p w:rsidR="00691D4D" w:rsidRPr="009C279B" w:rsidRDefault="00691D4D" w:rsidP="00691D4D">
      <w:pPr>
        <w:spacing w:line="480" w:lineRule="auto"/>
        <w:jc w:val="both"/>
        <w:rPr>
          <w:smallCaps/>
          <w:sz w:val="24"/>
          <w:szCs w:val="24"/>
        </w:rPr>
      </w:pPr>
      <w:r w:rsidRPr="009C279B">
        <w:rPr>
          <w:smallCaps/>
          <w:sz w:val="24"/>
          <w:szCs w:val="24"/>
        </w:rPr>
        <w:t>Vermes, Geza: The Complete Dead Sea Scrolls in English: A Moses Apocryphon a—4Q375, Fr. 1: Jewish Christian Writings on page 540: Penguin Putnam, Inc. New York, NY, Copyright, 1997</w:t>
      </w:r>
    </w:p>
    <w:p w:rsidR="00691D4D" w:rsidRPr="009C279B" w:rsidRDefault="00691D4D" w:rsidP="00691D4D">
      <w:pPr>
        <w:spacing w:line="480" w:lineRule="auto"/>
        <w:jc w:val="both"/>
        <w:rPr>
          <w:smallCaps/>
          <w:sz w:val="24"/>
          <w:szCs w:val="24"/>
        </w:rPr>
      </w:pPr>
      <w:r w:rsidRPr="009C279B">
        <w:rPr>
          <w:smallCaps/>
          <w:sz w:val="24"/>
          <w:szCs w:val="24"/>
        </w:rPr>
        <w:t xml:space="preserve">Vermes, Geza: The Complete Dead Sea Scrolls in English: A Moses Apocryphon b—4Q376, 1Q29, Fr. 1: Jewish Christian Writings on page 541: Penguin Putnam, Inc. New York, NY, Copyright, 1997  </w:t>
      </w:r>
    </w:p>
    <w:p w:rsidR="00691D4D" w:rsidRPr="009C279B" w:rsidRDefault="00691D4D" w:rsidP="00691D4D">
      <w:pPr>
        <w:spacing w:line="480" w:lineRule="auto"/>
        <w:jc w:val="both"/>
        <w:rPr>
          <w:smallCaps/>
          <w:sz w:val="24"/>
          <w:szCs w:val="24"/>
        </w:rPr>
      </w:pPr>
      <w:r w:rsidRPr="009C279B">
        <w:rPr>
          <w:smallCaps/>
          <w:sz w:val="24"/>
          <w:szCs w:val="24"/>
        </w:rPr>
        <w:t>Vermes, Geza: The Complete Dead Sea Scrolls in English: A Moses Apocryphon c—4Q377: Jewish Christian Writings on page 542: Penguin Putnam, Inc. New York, NY, Copyright, 1997</w:t>
      </w:r>
    </w:p>
    <w:p w:rsidR="00691D4D" w:rsidRPr="009C279B" w:rsidRDefault="00691D4D" w:rsidP="00691D4D">
      <w:pPr>
        <w:spacing w:line="480" w:lineRule="auto"/>
        <w:jc w:val="both"/>
        <w:rPr>
          <w:smallCaps/>
          <w:sz w:val="24"/>
          <w:szCs w:val="24"/>
        </w:rPr>
      </w:pPr>
      <w:r w:rsidRPr="009C279B">
        <w:rPr>
          <w:smallCaps/>
          <w:sz w:val="24"/>
          <w:szCs w:val="24"/>
        </w:rPr>
        <w:t xml:space="preserve">Vermes, Geza: The Complete Dead Sea Scrolls in English: A Moses (or David) Apocryphon—4Q373 1-2 (2Q22): Jewish Christian Writings on pages 545: Penguin Putnam, Inc. New York, NY, Copyright, 1997 </w:t>
      </w:r>
    </w:p>
    <w:p w:rsidR="00691D4D" w:rsidRPr="009C279B" w:rsidRDefault="00691D4D" w:rsidP="00691D4D">
      <w:pPr>
        <w:spacing w:line="480" w:lineRule="auto"/>
        <w:jc w:val="both"/>
        <w:rPr>
          <w:smallCaps/>
          <w:sz w:val="24"/>
          <w:szCs w:val="24"/>
        </w:rPr>
      </w:pPr>
      <w:r w:rsidRPr="009C279B">
        <w:rPr>
          <w:smallCaps/>
          <w:sz w:val="24"/>
          <w:szCs w:val="24"/>
        </w:rPr>
        <w:t>Vermes, Geza: The Complete Dead Sea Scrolls in English: A Paraphrase on Kings—4Q382, Fr. 104: Jewish Christian Writings on page 553: Penguin Putnam, Inc. New York, NY, Copyright, 1997</w:t>
      </w:r>
    </w:p>
    <w:p w:rsidR="00691D4D" w:rsidRPr="009C279B" w:rsidRDefault="00691D4D" w:rsidP="00691D4D">
      <w:pPr>
        <w:spacing w:line="480" w:lineRule="auto"/>
        <w:jc w:val="both"/>
        <w:rPr>
          <w:smallCaps/>
          <w:sz w:val="24"/>
          <w:szCs w:val="24"/>
        </w:rPr>
      </w:pPr>
      <w:r w:rsidRPr="009C279B">
        <w:rPr>
          <w:smallCaps/>
          <w:sz w:val="24"/>
          <w:szCs w:val="24"/>
        </w:rPr>
        <w:t>Vermes, Geza: The Complete Dead Sea Scrolls in English: Entry into the Covenant—4Q275: Jewish Christian Writings on page 592: Penguin Putnam, Inc. New York, NY, Copyright, 1997</w:t>
      </w:r>
    </w:p>
    <w:p w:rsidR="00691D4D" w:rsidRPr="009C279B" w:rsidRDefault="00691D4D" w:rsidP="00691D4D">
      <w:pPr>
        <w:spacing w:line="480" w:lineRule="auto"/>
        <w:jc w:val="both"/>
        <w:rPr>
          <w:smallCaps/>
          <w:sz w:val="24"/>
          <w:szCs w:val="24"/>
        </w:rPr>
      </w:pPr>
      <w:r w:rsidRPr="009C279B">
        <w:rPr>
          <w:smallCaps/>
          <w:sz w:val="24"/>
          <w:szCs w:val="24"/>
        </w:rPr>
        <w:t>Vermes, Geza: The Complete Dead Sea Scrolls in English: Four Classes of the Community—4Q279: Jewish Christian Writings on page 593: Penguin Putnam, Inc. New York, NY, Copyright, 1997</w:t>
      </w:r>
    </w:p>
    <w:p w:rsidR="00691D4D" w:rsidRPr="009C279B" w:rsidRDefault="00691D4D" w:rsidP="00691D4D">
      <w:pPr>
        <w:spacing w:line="480" w:lineRule="auto"/>
        <w:jc w:val="both"/>
        <w:rPr>
          <w:smallCaps/>
          <w:sz w:val="24"/>
          <w:szCs w:val="24"/>
        </w:rPr>
      </w:pPr>
      <w:r w:rsidRPr="009C279B">
        <w:rPr>
          <w:smallCaps/>
          <w:sz w:val="24"/>
          <w:szCs w:val="24"/>
        </w:rPr>
        <w:t>Vermes, Geza: The Complete Dead Sea Scrolls in English: Hymnic Fragment—4Q255 recto: Jewish Christian Writings on pages 595: Penguin Putnam, Inc. New York, NY, Copyright, 1997</w:t>
      </w:r>
    </w:p>
    <w:p w:rsidR="00691D4D" w:rsidRPr="009C279B" w:rsidRDefault="00691D4D" w:rsidP="00691D4D">
      <w:pPr>
        <w:spacing w:line="480" w:lineRule="auto"/>
        <w:jc w:val="both"/>
        <w:rPr>
          <w:smallCaps/>
          <w:sz w:val="24"/>
          <w:szCs w:val="24"/>
        </w:rPr>
      </w:pPr>
      <w:r w:rsidRPr="009C279B">
        <w:rPr>
          <w:smallCaps/>
          <w:sz w:val="24"/>
          <w:szCs w:val="24"/>
        </w:rPr>
        <w:t xml:space="preserve">Vermes, Geza: The Complete Dead Sea Scrolls in English: MMT (Miqsat Ma’ase Ha-Torah) –Some Observances of the Law—MMT A=A Sectarian Calendar: 4Q394 1-2; 4Q394 3-7i; MMT B=Special Rules: 4Q394 3-7i conflated with 4Q395; 4Q394 3-7ii conflated with 4Q395; 4Q397 1-2 conflated with 4Q398 1-3; 4Q394 3-7 conflated with 4Q397 3; 4Q396 1-2i conflated with 4Q394 8iii &amp; 4Q397 5; 4Q394 8iii conflated with 4Q396 1-2i-ii &amp; 4Q397 5; 4Q396 1-2ii; 4Q394 8iv conflated with 4Q396 1-2ii &amp; 4Q397 6-13; 4Q396 1-2iii conflated with 4Q394 8iv &amp; 4Q397 6-13; 4Q396 1-2iv conflated with 4Q397 6-13; 4Q397 14-21; MMT C=The Exhortation: 4Q397 14-21 followed by 4Q398; 4Q398 14-17 1; 4Q398 11-13; 4Q398 14-17ii conflated with 4Q499: Jewish Christian Writings on pages 220-228: Penguin Putnam, Inc. New York, NY, Copyright, 1997 </w:t>
      </w:r>
    </w:p>
    <w:p w:rsidR="00691D4D" w:rsidRPr="009C279B" w:rsidRDefault="00691D4D" w:rsidP="00691D4D">
      <w:pPr>
        <w:spacing w:line="480" w:lineRule="auto"/>
        <w:jc w:val="both"/>
        <w:rPr>
          <w:smallCaps/>
          <w:sz w:val="24"/>
          <w:szCs w:val="24"/>
        </w:rPr>
      </w:pPr>
      <w:r w:rsidRPr="009C279B">
        <w:rPr>
          <w:smallCaps/>
          <w:sz w:val="24"/>
          <w:szCs w:val="24"/>
        </w:rPr>
        <w:t>Vermes, Geza: The Complete Dead Sea scrolls in English: Pseudo-Moses e—4Q390, Fr. 1 &amp; 2: Jewish Christian Writings on pages 543-544: Penguin Putnam, Inc. New York, NY, Copyright, 1997</w:t>
      </w:r>
    </w:p>
    <w:p w:rsidR="00691D4D" w:rsidRPr="009C279B" w:rsidRDefault="00691D4D" w:rsidP="00691D4D">
      <w:pPr>
        <w:spacing w:line="480" w:lineRule="auto"/>
        <w:jc w:val="both"/>
        <w:rPr>
          <w:smallCaps/>
          <w:sz w:val="24"/>
          <w:szCs w:val="24"/>
        </w:rPr>
      </w:pPr>
      <w:r w:rsidRPr="009C279B">
        <w:rPr>
          <w:smallCaps/>
          <w:sz w:val="24"/>
          <w:szCs w:val="24"/>
        </w:rPr>
        <w:t xml:space="preserve">Vermes, Geza: The Complete Dead Sea scrolls in English: The Apocryphal Psalms (1)—11QPsa=11Q5; 4Q88: Jewish Christian Writings on pages 301-307:  Penguin Putnam, Inc. New York, NY, Copyright, 1997 </w:t>
      </w:r>
    </w:p>
    <w:p w:rsidR="00691D4D" w:rsidRPr="009C279B" w:rsidRDefault="00691D4D" w:rsidP="00691D4D">
      <w:pPr>
        <w:spacing w:line="480" w:lineRule="auto"/>
        <w:jc w:val="both"/>
        <w:rPr>
          <w:smallCaps/>
          <w:sz w:val="24"/>
          <w:szCs w:val="24"/>
        </w:rPr>
      </w:pPr>
      <w:r w:rsidRPr="009C279B">
        <w:rPr>
          <w:smallCaps/>
          <w:sz w:val="24"/>
          <w:szCs w:val="24"/>
        </w:rPr>
        <w:t xml:space="preserve">Vermes, Geza: The Complete Dead Sea Scrolls in English: The Apocalyptic Chronology or Apocryphal Weeks—4Q247: Jewish Writings on page 387: Penguin Putnam, Inc. New York, NY, Copyright, 1997 </w:t>
      </w:r>
    </w:p>
    <w:p w:rsidR="00691D4D" w:rsidRPr="009C279B" w:rsidRDefault="00691D4D" w:rsidP="00691D4D">
      <w:pPr>
        <w:spacing w:line="480" w:lineRule="auto"/>
        <w:jc w:val="both"/>
        <w:rPr>
          <w:smallCaps/>
          <w:sz w:val="24"/>
          <w:szCs w:val="24"/>
        </w:rPr>
      </w:pPr>
      <w:r w:rsidRPr="009C279B">
        <w:rPr>
          <w:smallCaps/>
          <w:sz w:val="24"/>
          <w:szCs w:val="24"/>
        </w:rPr>
        <w:t xml:space="preserve">Vermes, Geza: The Complete Dead Sea Scrolls in English: The Book of Enoch &amp; the Book of Giants—4Q201 1=Ena (1En. vi, 7-vii, 1); 4Q204=Enc (1En. cvi, 19-cvii, 2); 4Q206 1 xxii (1En. xxii, 3-7); 4Q206 1xxvi (1En. xxxii, 1-3); The Astronomical Book of Enoch 4Q209 7 (cf. 1En. 1xxiii, 1-lxxiv, 90); The Book of Giants 4Q530; 4Q531: Jewish Pseudepigrapha Writings on pages 513-517: Penguin Putnam, Inc. New York, NY, Copyright, 1997  </w:t>
      </w:r>
    </w:p>
    <w:p w:rsidR="00691D4D" w:rsidRPr="009C279B" w:rsidRDefault="00691D4D" w:rsidP="00691D4D">
      <w:pPr>
        <w:spacing w:line="480" w:lineRule="auto"/>
        <w:jc w:val="both"/>
        <w:rPr>
          <w:smallCaps/>
          <w:sz w:val="24"/>
          <w:szCs w:val="24"/>
        </w:rPr>
      </w:pPr>
      <w:r w:rsidRPr="009C279B">
        <w:rPr>
          <w:smallCaps/>
          <w:sz w:val="24"/>
          <w:szCs w:val="24"/>
        </w:rPr>
        <w:t>Vermes, Geza: The Complete Dead Sea Scrolls in English: The Calendric Signs (Otot)—4Q319: Jewish Christian Writings on pages 352-356: Penguin Putnam, Inc. New York, NY, Copyright, 1997</w:t>
      </w:r>
    </w:p>
    <w:p w:rsidR="00691D4D" w:rsidRPr="009C279B" w:rsidRDefault="00691D4D" w:rsidP="00691D4D">
      <w:pPr>
        <w:spacing w:line="480" w:lineRule="auto"/>
        <w:jc w:val="both"/>
        <w:rPr>
          <w:smallCaps/>
          <w:sz w:val="24"/>
          <w:szCs w:val="24"/>
        </w:rPr>
      </w:pPr>
      <w:r w:rsidRPr="009C279B">
        <w:rPr>
          <w:smallCaps/>
          <w:sz w:val="24"/>
          <w:szCs w:val="24"/>
        </w:rPr>
        <w:t xml:space="preserve">Vermes, Geza: The Complete Dead Sea Scrolls in English: The Commentaries on Hosea—4Q166; 4Q167, Fr. 2, Frs. 7-9: Jewish Christian Writings on pages 470-471: Penguin Putnam, Inc. New York, NY, Copyright, 1997 </w:t>
      </w:r>
    </w:p>
    <w:p w:rsidR="00691D4D" w:rsidRPr="009C279B" w:rsidRDefault="00691D4D" w:rsidP="00691D4D">
      <w:pPr>
        <w:spacing w:line="480" w:lineRule="auto"/>
        <w:jc w:val="both"/>
        <w:rPr>
          <w:smallCaps/>
          <w:sz w:val="24"/>
          <w:szCs w:val="24"/>
        </w:rPr>
      </w:pPr>
      <w:r w:rsidRPr="009C279B">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691D4D" w:rsidRPr="009C279B" w:rsidRDefault="00691D4D" w:rsidP="00691D4D">
      <w:pPr>
        <w:spacing w:line="480" w:lineRule="auto"/>
        <w:jc w:val="both"/>
        <w:rPr>
          <w:smallCaps/>
          <w:sz w:val="24"/>
          <w:szCs w:val="24"/>
        </w:rPr>
      </w:pPr>
      <w:r w:rsidRPr="009C279B">
        <w:rPr>
          <w:smallCaps/>
          <w:sz w:val="24"/>
          <w:szCs w:val="24"/>
        </w:rPr>
        <w:t>Vermes, Geza: The Complete Dead Sea Scrolls in English: The Community Rule manuscripts from Cave 4—4QSd=4Q258; 4QSe=4Q259: Jewish Christian Writings on pages 118-124: Penguin Putnam Inc. New York, NY, Copyright 1997</w:t>
      </w:r>
    </w:p>
    <w:p w:rsidR="00691D4D" w:rsidRPr="009C279B" w:rsidRDefault="00691D4D" w:rsidP="00691D4D">
      <w:pPr>
        <w:spacing w:line="480" w:lineRule="auto"/>
        <w:jc w:val="both"/>
        <w:rPr>
          <w:smallCaps/>
          <w:sz w:val="24"/>
          <w:szCs w:val="24"/>
        </w:rPr>
      </w:pPr>
      <w:r w:rsidRPr="009C279B">
        <w:rPr>
          <w:smallCaps/>
          <w:sz w:val="24"/>
          <w:szCs w:val="24"/>
        </w:rPr>
        <w:t>Vermes, Geza: The Complete Dead Sea Scrolls in English: The Damascus Documents from Cave 4: The Opening of the Damascus Document According to 4QD—4Q266-8; 4Q266, Fr. ia-b; Fr. 2 (4Q267, Fr. 1; 268, Fr. 1): Initiation Rules—4Q266, Fr. 5: Rules Relating to the Disqualification of Priests—4Q266, Fr. 5 (4Q267, Fr. 5ii; 273, Frs. 2, 4i): Diagnosis of Skin Disease—4Q266, 269, 272, 273; 4Q272, Fr. 1; 4Q266, Fr. 6: Rules Concerning Gleanings &amp; Agricultural Priestly Dues—4Q266, 269, 270, 271; 4Q270, Fr. 3; 4Q266, Fr. 6; 4Q271, Fr. 2 (4Q269, Fr. 8i-ii; 270, Fr. 5iii): The Penal Code &amp; the Renewal of the Covenant Ritual—4Q266, 270; 4Q266, Fr. 10 (4Q270, Fr. 7i; 269, Fr. 11i-ii); 4Q270, Fr. 7; 4Q266, Fr. 11 (4Q270, Fr. 7i-ii): A Hybrid Community rule-Damascus Document Text—4Q265, Fr. 1, 2, 4 &amp; 7: Jewish Christian Writings on pages 144-156: Penguin Putnam Inc. New York, NY, Copyright, 1997</w:t>
      </w:r>
    </w:p>
    <w:p w:rsidR="00691D4D" w:rsidRPr="009C279B" w:rsidRDefault="00691D4D" w:rsidP="00691D4D">
      <w:pPr>
        <w:spacing w:line="480" w:lineRule="auto"/>
        <w:jc w:val="both"/>
        <w:rPr>
          <w:smallCaps/>
          <w:sz w:val="24"/>
          <w:szCs w:val="24"/>
        </w:rPr>
      </w:pPr>
      <w:r w:rsidRPr="009C279B">
        <w:rPr>
          <w:smallCaps/>
          <w:sz w:val="24"/>
          <w:szCs w:val="24"/>
        </w:rPr>
        <w:t>Vermes, Geza: The Complete Dead Sea scrolls in English: The Exhortation by the Master addressed to the Sons of Dawn—4Q298, Frs. 1-2i; 4Q298, Frs. 3-4ii: Jewish Christian Writings on pages 235-236: Penguin Putnam, Inc. New York, NY, Copyright, 1997</w:t>
      </w:r>
    </w:p>
    <w:p w:rsidR="00691D4D" w:rsidRPr="009C279B" w:rsidRDefault="00691D4D" w:rsidP="00691D4D">
      <w:pPr>
        <w:spacing w:line="480" w:lineRule="auto"/>
        <w:jc w:val="both"/>
        <w:rPr>
          <w:smallCaps/>
          <w:sz w:val="24"/>
          <w:szCs w:val="24"/>
        </w:rPr>
      </w:pPr>
      <w:r w:rsidRPr="009C279B">
        <w:rPr>
          <w:smallCaps/>
          <w:sz w:val="24"/>
          <w:szCs w:val="24"/>
        </w:rPr>
        <w:t>Vermes, Geza: The Complete Dead Sea Scrolls in English: The 4QTohorot (Purities) A—4Q274; 4Q274 3i-ii: Jewish Christian Writings on pages 230-231: Penguin Putnam, Inc. New York, NY, Copyright, 1997</w:t>
      </w:r>
    </w:p>
    <w:p w:rsidR="00691D4D" w:rsidRPr="009C279B" w:rsidRDefault="00691D4D" w:rsidP="00691D4D">
      <w:pPr>
        <w:spacing w:line="480" w:lineRule="auto"/>
        <w:jc w:val="both"/>
        <w:rPr>
          <w:smallCaps/>
          <w:sz w:val="24"/>
          <w:szCs w:val="24"/>
        </w:rPr>
      </w:pPr>
      <w:r w:rsidRPr="009C279B">
        <w:rPr>
          <w:smallCaps/>
          <w:sz w:val="24"/>
          <w:szCs w:val="24"/>
        </w:rPr>
        <w:t>Vermes, Geza: The Complete Dead Sea Scrolls in English: The 4QTohorot B-C—4Q276; 4Q277: Jewish Christian Writings on pages 232-233: Penguin Putnam, Inc. New York, NY, Copyright, 1997</w:t>
      </w:r>
    </w:p>
    <w:p w:rsidR="00691D4D" w:rsidRPr="009C279B" w:rsidRDefault="00691D4D" w:rsidP="00691D4D">
      <w:pPr>
        <w:spacing w:line="480" w:lineRule="auto"/>
        <w:jc w:val="both"/>
        <w:rPr>
          <w:smallCaps/>
          <w:sz w:val="24"/>
          <w:szCs w:val="24"/>
        </w:rPr>
      </w:pPr>
      <w:r w:rsidRPr="009C279B">
        <w:rPr>
          <w:smallCaps/>
          <w:sz w:val="24"/>
          <w:szCs w:val="24"/>
        </w:rPr>
        <w:t>Vermes, Geza: The Complete Dead Sea Scrolls in English: The 4QTohorot G (Leqet)—4Q284a, Fr. 1: Jewish Christian Writings on page 234: Penguin Putnam, Inc. New York, NY, Copyright, 1997</w:t>
      </w:r>
    </w:p>
    <w:p w:rsidR="00691D4D" w:rsidRPr="009C279B" w:rsidRDefault="00691D4D" w:rsidP="00691D4D">
      <w:pPr>
        <w:spacing w:line="480" w:lineRule="auto"/>
        <w:jc w:val="both"/>
        <w:rPr>
          <w:smallCaps/>
          <w:sz w:val="24"/>
          <w:szCs w:val="24"/>
        </w:rPr>
      </w:pPr>
      <w:r w:rsidRPr="009C279B">
        <w:rPr>
          <w:smallCaps/>
          <w:sz w:val="24"/>
          <w:szCs w:val="24"/>
        </w:rPr>
        <w:t xml:space="preserve">Vermes, geza: The Complete Dead Sea Scrolls in English: The Joseph Apocryphon—4Q372, Fr. 1 &amp; 3: Jewish Christian Writings on pages 530-531: Penguin Putnam, Inc. New York, NY, Copyright, 1997   </w:t>
      </w:r>
    </w:p>
    <w:p w:rsidR="00691D4D" w:rsidRPr="009C279B" w:rsidRDefault="00691D4D" w:rsidP="00691D4D">
      <w:pPr>
        <w:spacing w:line="480" w:lineRule="auto"/>
        <w:jc w:val="both"/>
        <w:rPr>
          <w:smallCaps/>
          <w:sz w:val="24"/>
          <w:szCs w:val="24"/>
        </w:rPr>
      </w:pPr>
      <w:r w:rsidRPr="009C279B">
        <w:rPr>
          <w:smallCaps/>
          <w:sz w:val="24"/>
          <w:szCs w:val="24"/>
        </w:rPr>
        <w:t xml:space="preserve">Vermes, Geza: The Complete Dead Sea Scrolls in English: The Jubilees—4Q220; 4Q225 (4Q226); 4Q226, Fr. 7; 4Q227: Jewish Christian Writings on pages 507-510: Penguin Putnam, Inc. New York, NY, Copyright, 1997  </w:t>
      </w:r>
    </w:p>
    <w:p w:rsidR="00691D4D" w:rsidRPr="009C279B" w:rsidRDefault="00691D4D" w:rsidP="00691D4D">
      <w:pPr>
        <w:spacing w:line="480" w:lineRule="auto"/>
        <w:jc w:val="both"/>
        <w:rPr>
          <w:smallCaps/>
          <w:sz w:val="24"/>
          <w:szCs w:val="24"/>
        </w:rPr>
      </w:pPr>
      <w:r w:rsidRPr="009C279B">
        <w:rPr>
          <w:smallCaps/>
          <w:sz w:val="24"/>
          <w:szCs w:val="24"/>
        </w:rPr>
        <w:t>Vermes, Geza: the Complete Dead Sea Scrolls in English: The Messianic Rule—1QSa=1Q28a: Jewish Christian Writings on pages 157-160: Penguin Putnam, Inc. New York, NY, Copyright, 1997</w:t>
      </w:r>
    </w:p>
    <w:p w:rsidR="00691D4D" w:rsidRPr="009C279B" w:rsidRDefault="00691D4D" w:rsidP="00691D4D">
      <w:pPr>
        <w:spacing w:line="480" w:lineRule="auto"/>
        <w:jc w:val="both"/>
        <w:rPr>
          <w:smallCaps/>
          <w:sz w:val="24"/>
          <w:szCs w:val="24"/>
        </w:rPr>
      </w:pPr>
      <w:r w:rsidRPr="009C279B">
        <w:rPr>
          <w:smallCaps/>
          <w:sz w:val="24"/>
          <w:szCs w:val="24"/>
        </w:rPr>
        <w:t xml:space="preserve">Vermes, Geza: The Complete Dead Sea Scrolls in English: The Non-canonical Psalms—4Q380, Fr. 1; 4Q381, Fr. 1, 15, 24, 31, 33, 46, 69 &amp; 76-77: Jewish Christian Writings on pages 312-318: Penguin Putnam, Inc. New York, NY, Copyright, 1997  </w:t>
      </w:r>
    </w:p>
    <w:p w:rsidR="00691D4D" w:rsidRPr="009C279B" w:rsidRDefault="00691D4D" w:rsidP="00691D4D">
      <w:pPr>
        <w:spacing w:line="480" w:lineRule="auto"/>
        <w:jc w:val="both"/>
        <w:rPr>
          <w:smallCaps/>
          <w:sz w:val="24"/>
          <w:szCs w:val="24"/>
        </w:rPr>
      </w:pPr>
      <w:r w:rsidRPr="009C279B">
        <w:rPr>
          <w:smallCaps/>
          <w:sz w:val="24"/>
          <w:szCs w:val="24"/>
        </w:rPr>
        <w:t xml:space="preserve">Vermes, geza: The Complete Dead Sea Scrolls in English: The Ordinances or Commentaries on Biblical Law—4Q159; 4Q159, Frs. 2-4; 4Q513; 4Q514: Jewish Christian Writings on pages 497-499: Penguin Putnam, Inc. New York, NY, Copyright, 1997 </w:t>
      </w:r>
    </w:p>
    <w:p w:rsidR="00691D4D" w:rsidRPr="009C279B" w:rsidRDefault="00691D4D" w:rsidP="00691D4D">
      <w:pPr>
        <w:spacing w:line="480" w:lineRule="auto"/>
        <w:jc w:val="both"/>
        <w:rPr>
          <w:smallCaps/>
          <w:sz w:val="24"/>
          <w:szCs w:val="24"/>
        </w:rPr>
      </w:pPr>
      <w:r w:rsidRPr="009C279B">
        <w:rPr>
          <w:smallCaps/>
          <w:sz w:val="24"/>
          <w:szCs w:val="24"/>
        </w:rPr>
        <w:t>Vermes, Geza: The Complete Dead Sea Scrolls in English: The Prayer of Enosh &amp; Enoch—4Q369, Fr. 1: Jewish Christian Writings on pages 511-512: Penguin Putnam, Inc. New York, NY, Copyright, 1997</w:t>
      </w:r>
    </w:p>
    <w:p w:rsidR="00691D4D" w:rsidRPr="009C279B" w:rsidRDefault="00691D4D" w:rsidP="00691D4D">
      <w:pPr>
        <w:spacing w:line="480" w:lineRule="auto"/>
        <w:jc w:val="both"/>
        <w:rPr>
          <w:smallCaps/>
          <w:sz w:val="24"/>
          <w:szCs w:val="24"/>
        </w:rPr>
      </w:pPr>
      <w:r w:rsidRPr="009C279B">
        <w:rPr>
          <w:smallCaps/>
          <w:sz w:val="24"/>
          <w:szCs w:val="24"/>
        </w:rPr>
        <w:t>Vermes, Geza: The Complete Dead Sea Scrolls in English: The Register of Rebukes—4Q477, Fr. 2: Jewish Christian Writings on pages 237-238: Penguin Putnam, Inc. New York, NY, Copyright, 1997</w:t>
      </w:r>
    </w:p>
    <w:p w:rsidR="00691D4D" w:rsidRPr="009C279B" w:rsidRDefault="00691D4D" w:rsidP="00691D4D">
      <w:pPr>
        <w:spacing w:line="480" w:lineRule="auto"/>
        <w:jc w:val="both"/>
        <w:rPr>
          <w:smallCaps/>
          <w:sz w:val="24"/>
          <w:szCs w:val="24"/>
        </w:rPr>
      </w:pPr>
      <w:r w:rsidRPr="009C279B">
        <w:rPr>
          <w:smallCaps/>
          <w:sz w:val="24"/>
          <w:szCs w:val="24"/>
        </w:rPr>
        <w:t xml:space="preserve">Vermes, Geza: The Complete Dead Sea Scrolls in English: The Reworked Pentateuch—4Q158, Frs. 1-2(Gen, xxxvii, 24-32; Exod. iv, 27-28 + Supplement); 4Q364, Fr. 3 (Supplement + Gen. xxviii, 6); 4Q365, Fr. 6b, 6aii, 6c (Exod. xv, 16-21 + Supplement +xv, 22-6), Fr. 6b; Fr. 6aii, 6c; Fr. 23 (Lev. xxii, 42-xxiv, 2 + Supplement): Jewish Christian Writings on pages 442-445: Penguin Putnam, Inc. New York, NY, Copyright, 1997 </w:t>
      </w:r>
    </w:p>
    <w:p w:rsidR="00691D4D" w:rsidRPr="009C279B" w:rsidRDefault="00691D4D" w:rsidP="00691D4D">
      <w:pPr>
        <w:spacing w:line="480" w:lineRule="auto"/>
        <w:jc w:val="both"/>
        <w:rPr>
          <w:smallCaps/>
          <w:sz w:val="24"/>
          <w:szCs w:val="24"/>
        </w:rPr>
      </w:pPr>
      <w:r w:rsidRPr="009C279B">
        <w:rPr>
          <w:smallCaps/>
          <w:sz w:val="24"/>
          <w:szCs w:val="24"/>
        </w:rPr>
        <w:t>Vermes, Geza: The Complete Dead Sea Scrolls in English: The Seductress—4Q184: Jewish Christian Writings on pages 395-396: Penguin Putnam, Inc. New York, NY, Copyright, 1997</w:t>
      </w:r>
    </w:p>
    <w:p w:rsidR="00691D4D" w:rsidRPr="009C279B" w:rsidRDefault="00691D4D" w:rsidP="00691D4D">
      <w:pPr>
        <w:spacing w:line="480" w:lineRule="auto"/>
        <w:jc w:val="both"/>
        <w:rPr>
          <w:smallCaps/>
          <w:sz w:val="24"/>
          <w:szCs w:val="24"/>
        </w:rPr>
      </w:pPr>
      <w:r w:rsidRPr="009C279B">
        <w:rPr>
          <w:smallCaps/>
          <w:sz w:val="24"/>
          <w:szCs w:val="24"/>
        </w:rPr>
        <w:t>Vermes, Geza: The Complete Dead Sea Scrolls in English: The Temple Scroll—11QT=11Q19, 20; 4Q365a: Jewish Christian Writings on pages 190-219: Penguin Putnam, Inc. New York, NY, Copyright, 1997</w:t>
      </w:r>
    </w:p>
    <w:p w:rsidR="00691D4D" w:rsidRPr="009C279B" w:rsidRDefault="00691D4D" w:rsidP="00691D4D">
      <w:pPr>
        <w:spacing w:line="480" w:lineRule="auto"/>
        <w:jc w:val="both"/>
        <w:rPr>
          <w:smallCaps/>
          <w:sz w:val="24"/>
          <w:szCs w:val="24"/>
        </w:rPr>
      </w:pPr>
      <w:r w:rsidRPr="009C279B">
        <w:rPr>
          <w:smallCaps/>
          <w:sz w:val="24"/>
          <w:szCs w:val="24"/>
        </w:rPr>
        <w:t xml:space="preserve">Vermes, Geza: The Complete Dead Sea Scrolls in English: The Testament of Qahat—4Q542: Jewish Christian Writings on pages 532-533: Penguin Putnam, Inc. New York, NY, Copyright, 1997 </w:t>
      </w:r>
    </w:p>
    <w:p w:rsidR="00691D4D" w:rsidRPr="009C279B" w:rsidRDefault="00691D4D" w:rsidP="00691D4D">
      <w:pPr>
        <w:spacing w:line="480" w:lineRule="auto"/>
        <w:jc w:val="both"/>
        <w:rPr>
          <w:smallCaps/>
          <w:sz w:val="24"/>
          <w:szCs w:val="24"/>
        </w:rPr>
      </w:pPr>
      <w:r w:rsidRPr="009C279B">
        <w:rPr>
          <w:smallCaps/>
          <w:sz w:val="24"/>
          <w:szCs w:val="24"/>
        </w:rPr>
        <w:t xml:space="preserve">Vermes, Geza: The Complete Dead Sea Scrolls in English: The Thanksgiving Hymns—1QH; 1Q36; 4Q427-32; 4Q427 7i-ii (1QH, Frs. 7, 46, 55, 56, 4Q428 15, 4Q431 1): Jewish Christian Writings on pages 243-300: Penguin Putnam, Inc. New York, NY, Copyright, 1997 </w:t>
      </w:r>
    </w:p>
    <w:p w:rsidR="00691D4D" w:rsidRPr="009C279B" w:rsidRDefault="00691D4D" w:rsidP="00691D4D">
      <w:pPr>
        <w:spacing w:line="480" w:lineRule="auto"/>
        <w:jc w:val="both"/>
        <w:rPr>
          <w:smallCaps/>
          <w:sz w:val="24"/>
          <w:szCs w:val="24"/>
        </w:rPr>
      </w:pPr>
      <w:r w:rsidRPr="009C279B">
        <w:rPr>
          <w:smallCaps/>
          <w:sz w:val="24"/>
          <w:szCs w:val="24"/>
        </w:rPr>
        <w:t>Vermes, Geza: The Complete Dead Sea Scrolls in English: The Words of Moses—1Q22: Jewish Christian Writings on pages 537-538: Penguin Putnam, Inc. New York, NY, Copyright, 1997</w:t>
      </w:r>
    </w:p>
    <w:p w:rsidR="00691D4D" w:rsidRPr="009C279B" w:rsidRDefault="00691D4D" w:rsidP="00691D4D">
      <w:pPr>
        <w:spacing w:line="480" w:lineRule="auto"/>
        <w:jc w:val="both"/>
        <w:rPr>
          <w:smallCaps/>
          <w:sz w:val="24"/>
          <w:szCs w:val="24"/>
        </w:rPr>
      </w:pPr>
      <w:r w:rsidRPr="009C279B">
        <w:rPr>
          <w:smallCaps/>
          <w:sz w:val="24"/>
          <w:szCs w:val="24"/>
        </w:rPr>
        <w:t xml:space="preserve">Vermes, Geza: The Complete Dead Sea Scrolls in English: The Zedekiah Apocryphon—4Q270, Fr. 1 &amp; 3: Jewish Christian Writings on page 555: Penguin Putnam, Inc. New York, NY, Copyright, 1997 </w:t>
      </w:r>
    </w:p>
    <w:p w:rsidR="00691D4D" w:rsidRPr="009C279B" w:rsidRDefault="00691D4D" w:rsidP="00691D4D">
      <w:pPr>
        <w:spacing w:line="480" w:lineRule="auto"/>
        <w:jc w:val="both"/>
        <w:rPr>
          <w:smallCaps/>
          <w:sz w:val="24"/>
          <w:szCs w:val="24"/>
        </w:rPr>
      </w:pPr>
      <w:r w:rsidRPr="009C279B">
        <w:rPr>
          <w:smallCaps/>
          <w:sz w:val="24"/>
          <w:szCs w:val="24"/>
        </w:rPr>
        <w:t>Vermes, Geza: The Complete dead Sea Scrolls in English: Two Qumran Ostraca—Ostracon no.1; Ostracon no. 2: Jewish Christian Writings on pages 596-597: Penguin Putnam, Inc. New York, NY, Copyright, 1997</w:t>
      </w:r>
    </w:p>
    <w:p w:rsidR="00691D4D" w:rsidRPr="009C279B" w:rsidRDefault="00691D4D" w:rsidP="00691D4D">
      <w:pPr>
        <w:jc w:val="center"/>
        <w:rPr>
          <w:sz w:val="24"/>
          <w:szCs w:val="24"/>
        </w:rPr>
      </w:pPr>
      <w:r w:rsidRPr="009C279B">
        <w:rPr>
          <w:sz w:val="24"/>
          <w:szCs w:val="24"/>
        </w:rPr>
        <w:t xml:space="preserve">THE LORD YAH &amp; THE 30 ORDERS OF THE BIBLICAL GIANTS, BIBLICAL DRAGONS &amp; BIBLICAL LAW  </w:t>
      </w:r>
    </w:p>
    <w:p w:rsidR="00691D4D" w:rsidRPr="009C279B" w:rsidRDefault="00691D4D" w:rsidP="00691D4D">
      <w:pPr>
        <w:tabs>
          <w:tab w:val="left" w:pos="3000"/>
        </w:tabs>
        <w:jc w:val="center"/>
        <w:rPr>
          <w:rFonts w:cstheme="minorHAnsi"/>
          <w:sz w:val="24"/>
          <w:szCs w:val="24"/>
        </w:rPr>
      </w:pPr>
      <w:r w:rsidRPr="009C279B">
        <w:rPr>
          <w:sz w:val="24"/>
          <w:szCs w:val="24"/>
        </w:rPr>
        <w:t>C</w:t>
      </w:r>
      <w:r w:rsidRPr="009C279B">
        <w:rPr>
          <w:rFonts w:cstheme="minorHAnsi"/>
          <w:sz w:val="24"/>
          <w:szCs w:val="24"/>
        </w:rPr>
        <w:t>ontents</w:t>
      </w:r>
    </w:p>
    <w:p w:rsidR="00691D4D" w:rsidRPr="009C279B" w:rsidRDefault="00691D4D" w:rsidP="00691D4D">
      <w:pPr>
        <w:rPr>
          <w:rFonts w:cstheme="minorHAnsi"/>
          <w:sz w:val="24"/>
          <w:szCs w:val="24"/>
        </w:rPr>
      </w:pPr>
      <w:r w:rsidRPr="009C279B">
        <w:rPr>
          <w:rFonts w:cstheme="minorHAnsi"/>
          <w:sz w:val="24"/>
          <w:szCs w:val="24"/>
        </w:rPr>
        <w:t xml:space="preserve">Chapter 1: Who are the Giants? The Worldly Armed Forces  </w:t>
      </w:r>
    </w:p>
    <w:p w:rsidR="00691D4D" w:rsidRPr="009C279B" w:rsidRDefault="00691D4D" w:rsidP="00C470EE">
      <w:pPr>
        <w:pStyle w:val="ListParagraph"/>
        <w:numPr>
          <w:ilvl w:val="0"/>
          <w:numId w:val="2"/>
        </w:numPr>
        <w:rPr>
          <w:rFonts w:cstheme="minorHAnsi"/>
          <w:sz w:val="24"/>
          <w:szCs w:val="24"/>
        </w:rPr>
      </w:pPr>
      <w:r w:rsidRPr="009C279B">
        <w:rPr>
          <w:rFonts w:cstheme="minorHAnsi"/>
          <w:sz w:val="24"/>
          <w:szCs w:val="24"/>
        </w:rPr>
        <w:t>The Giants called the Grigori</w:t>
      </w:r>
    </w:p>
    <w:p w:rsidR="00691D4D" w:rsidRPr="009C279B" w:rsidRDefault="00691D4D" w:rsidP="00C470EE">
      <w:pPr>
        <w:pStyle w:val="ListParagraph"/>
        <w:numPr>
          <w:ilvl w:val="0"/>
          <w:numId w:val="2"/>
        </w:numPr>
        <w:rPr>
          <w:rFonts w:cstheme="minorHAnsi"/>
          <w:sz w:val="24"/>
          <w:szCs w:val="24"/>
        </w:rPr>
      </w:pPr>
      <w:r w:rsidRPr="009C279B">
        <w:rPr>
          <w:rFonts w:cstheme="minorHAnsi"/>
          <w:sz w:val="24"/>
          <w:szCs w:val="24"/>
        </w:rPr>
        <w:t>The Giants called the Watchers (Qaddisin or Kadishim)</w:t>
      </w:r>
    </w:p>
    <w:p w:rsidR="00691D4D" w:rsidRPr="009C279B" w:rsidRDefault="00691D4D" w:rsidP="00C470EE">
      <w:pPr>
        <w:pStyle w:val="ListParagraph"/>
        <w:numPr>
          <w:ilvl w:val="0"/>
          <w:numId w:val="2"/>
        </w:numPr>
        <w:rPr>
          <w:rFonts w:cstheme="minorHAnsi"/>
          <w:sz w:val="24"/>
          <w:szCs w:val="24"/>
        </w:rPr>
      </w:pPr>
      <w:r w:rsidRPr="009C279B">
        <w:rPr>
          <w:rFonts w:cstheme="minorHAnsi"/>
          <w:sz w:val="24"/>
          <w:szCs w:val="24"/>
        </w:rPr>
        <w:t>The Giants called the Anak</w:t>
      </w:r>
    </w:p>
    <w:p w:rsidR="00691D4D" w:rsidRPr="009C279B" w:rsidRDefault="00691D4D" w:rsidP="00C470EE">
      <w:pPr>
        <w:pStyle w:val="ListParagraph"/>
        <w:numPr>
          <w:ilvl w:val="0"/>
          <w:numId w:val="2"/>
        </w:numPr>
        <w:rPr>
          <w:rFonts w:cstheme="minorHAnsi"/>
          <w:sz w:val="24"/>
          <w:szCs w:val="24"/>
        </w:rPr>
      </w:pPr>
      <w:r w:rsidRPr="009C279B">
        <w:rPr>
          <w:rFonts w:cstheme="minorHAnsi"/>
          <w:sz w:val="24"/>
          <w:szCs w:val="24"/>
        </w:rPr>
        <w:t>The Giants called the Long Neck</w:t>
      </w:r>
    </w:p>
    <w:p w:rsidR="00691D4D" w:rsidRPr="009C279B" w:rsidRDefault="00691D4D" w:rsidP="00C470EE">
      <w:pPr>
        <w:pStyle w:val="ListParagraph"/>
        <w:numPr>
          <w:ilvl w:val="0"/>
          <w:numId w:val="2"/>
        </w:numPr>
        <w:rPr>
          <w:rFonts w:cstheme="minorHAnsi"/>
          <w:sz w:val="24"/>
          <w:szCs w:val="24"/>
        </w:rPr>
      </w:pPr>
      <w:r w:rsidRPr="009C279B">
        <w:rPr>
          <w:rFonts w:cstheme="minorHAnsi"/>
          <w:sz w:val="24"/>
          <w:szCs w:val="24"/>
        </w:rPr>
        <w:t>The Giants called the Anakin</w:t>
      </w:r>
    </w:p>
    <w:p w:rsidR="00691D4D" w:rsidRPr="009C279B" w:rsidRDefault="00691D4D" w:rsidP="00C470EE">
      <w:pPr>
        <w:pStyle w:val="ListParagraph"/>
        <w:numPr>
          <w:ilvl w:val="0"/>
          <w:numId w:val="2"/>
        </w:numPr>
        <w:rPr>
          <w:rFonts w:cstheme="minorHAnsi"/>
          <w:sz w:val="24"/>
          <w:szCs w:val="24"/>
        </w:rPr>
      </w:pPr>
      <w:r w:rsidRPr="009C279B">
        <w:rPr>
          <w:rFonts w:cstheme="minorHAnsi"/>
          <w:sz w:val="24"/>
          <w:szCs w:val="24"/>
        </w:rPr>
        <w:t>The Giants called the Anakim</w:t>
      </w:r>
    </w:p>
    <w:p w:rsidR="00691D4D" w:rsidRPr="009C279B" w:rsidRDefault="00691D4D" w:rsidP="00C470EE">
      <w:pPr>
        <w:pStyle w:val="ListParagraph"/>
        <w:numPr>
          <w:ilvl w:val="0"/>
          <w:numId w:val="2"/>
        </w:numPr>
        <w:rPr>
          <w:rFonts w:cstheme="minorHAnsi"/>
          <w:sz w:val="24"/>
          <w:szCs w:val="24"/>
        </w:rPr>
      </w:pPr>
      <w:r w:rsidRPr="009C279B">
        <w:rPr>
          <w:rFonts w:cstheme="minorHAnsi"/>
          <w:sz w:val="24"/>
          <w:szCs w:val="24"/>
        </w:rPr>
        <w:t>The Giants called the Nephilim</w:t>
      </w:r>
    </w:p>
    <w:p w:rsidR="00691D4D" w:rsidRPr="009C279B" w:rsidRDefault="00691D4D" w:rsidP="00C470EE">
      <w:pPr>
        <w:pStyle w:val="ListParagraph"/>
        <w:numPr>
          <w:ilvl w:val="0"/>
          <w:numId w:val="2"/>
        </w:numPr>
        <w:rPr>
          <w:rFonts w:cstheme="minorHAnsi"/>
          <w:sz w:val="24"/>
          <w:szCs w:val="24"/>
        </w:rPr>
      </w:pPr>
      <w:r w:rsidRPr="009C279B">
        <w:rPr>
          <w:rFonts w:cstheme="minorHAnsi"/>
          <w:sz w:val="24"/>
          <w:szCs w:val="24"/>
        </w:rPr>
        <w:t>The Giants called the Nefilim</w:t>
      </w:r>
    </w:p>
    <w:p w:rsidR="00691D4D" w:rsidRPr="009C279B" w:rsidRDefault="00691D4D" w:rsidP="00C470EE">
      <w:pPr>
        <w:pStyle w:val="ListParagraph"/>
        <w:numPr>
          <w:ilvl w:val="0"/>
          <w:numId w:val="2"/>
        </w:numPr>
        <w:rPr>
          <w:rFonts w:cstheme="minorHAnsi"/>
          <w:sz w:val="24"/>
          <w:szCs w:val="24"/>
        </w:rPr>
      </w:pPr>
      <w:r w:rsidRPr="009C279B">
        <w:rPr>
          <w:rFonts w:cstheme="minorHAnsi"/>
          <w:sz w:val="24"/>
          <w:szCs w:val="24"/>
        </w:rPr>
        <w:t>The Giants called the Zamzummim</w:t>
      </w:r>
    </w:p>
    <w:p w:rsidR="00691D4D" w:rsidRPr="009C279B" w:rsidRDefault="00691D4D" w:rsidP="00C470EE">
      <w:pPr>
        <w:pStyle w:val="ListParagraph"/>
        <w:numPr>
          <w:ilvl w:val="0"/>
          <w:numId w:val="2"/>
        </w:numPr>
        <w:rPr>
          <w:rFonts w:cstheme="minorHAnsi"/>
          <w:sz w:val="24"/>
          <w:szCs w:val="24"/>
        </w:rPr>
      </w:pPr>
      <w:r w:rsidRPr="009C279B">
        <w:rPr>
          <w:rFonts w:cstheme="minorHAnsi"/>
          <w:sz w:val="24"/>
          <w:szCs w:val="24"/>
        </w:rPr>
        <w:t>The Giants called the Zumzamim (Zuzim)</w:t>
      </w:r>
    </w:p>
    <w:p w:rsidR="00691D4D" w:rsidRPr="009C279B" w:rsidRDefault="00691D4D" w:rsidP="00C470EE">
      <w:pPr>
        <w:pStyle w:val="ListParagraph"/>
        <w:numPr>
          <w:ilvl w:val="0"/>
          <w:numId w:val="2"/>
        </w:numPr>
        <w:rPr>
          <w:rFonts w:cstheme="minorHAnsi"/>
          <w:sz w:val="24"/>
          <w:szCs w:val="24"/>
        </w:rPr>
      </w:pPr>
      <w:r w:rsidRPr="009C279B">
        <w:rPr>
          <w:rFonts w:cstheme="minorHAnsi"/>
          <w:sz w:val="24"/>
          <w:szCs w:val="24"/>
        </w:rPr>
        <w:t>The Giants called the Gibborim</w:t>
      </w:r>
    </w:p>
    <w:p w:rsidR="00691D4D" w:rsidRPr="009C279B" w:rsidRDefault="00691D4D" w:rsidP="00C470EE">
      <w:pPr>
        <w:pStyle w:val="ListParagraph"/>
        <w:numPr>
          <w:ilvl w:val="0"/>
          <w:numId w:val="2"/>
        </w:numPr>
        <w:rPr>
          <w:rFonts w:cstheme="minorHAnsi"/>
          <w:sz w:val="24"/>
          <w:szCs w:val="24"/>
        </w:rPr>
      </w:pPr>
      <w:r w:rsidRPr="009C279B">
        <w:rPr>
          <w:rFonts w:cstheme="minorHAnsi"/>
          <w:sz w:val="24"/>
          <w:szCs w:val="24"/>
        </w:rPr>
        <w:t>The Giants called the Mighty Ones</w:t>
      </w:r>
    </w:p>
    <w:p w:rsidR="00691D4D" w:rsidRPr="009C279B" w:rsidRDefault="00691D4D" w:rsidP="00C470EE">
      <w:pPr>
        <w:pStyle w:val="ListParagraph"/>
        <w:numPr>
          <w:ilvl w:val="0"/>
          <w:numId w:val="2"/>
        </w:numPr>
        <w:rPr>
          <w:rFonts w:cstheme="minorHAnsi"/>
          <w:sz w:val="24"/>
          <w:szCs w:val="24"/>
        </w:rPr>
      </w:pPr>
      <w:r w:rsidRPr="009C279B">
        <w:rPr>
          <w:rFonts w:cstheme="minorHAnsi"/>
          <w:sz w:val="24"/>
          <w:szCs w:val="24"/>
        </w:rPr>
        <w:t>The Giants called the Rephaim</w:t>
      </w:r>
    </w:p>
    <w:p w:rsidR="00691D4D" w:rsidRPr="009C279B" w:rsidRDefault="00691D4D" w:rsidP="00C470EE">
      <w:pPr>
        <w:pStyle w:val="ListParagraph"/>
        <w:numPr>
          <w:ilvl w:val="0"/>
          <w:numId w:val="2"/>
        </w:numPr>
        <w:rPr>
          <w:rFonts w:cstheme="minorHAnsi"/>
          <w:sz w:val="24"/>
          <w:szCs w:val="24"/>
        </w:rPr>
      </w:pPr>
      <w:r w:rsidRPr="009C279B">
        <w:rPr>
          <w:rFonts w:cstheme="minorHAnsi"/>
          <w:sz w:val="24"/>
          <w:szCs w:val="24"/>
        </w:rPr>
        <w:t>The Giants called the Rapahaim</w:t>
      </w:r>
    </w:p>
    <w:p w:rsidR="00691D4D" w:rsidRPr="009C279B" w:rsidRDefault="00691D4D" w:rsidP="00C470EE">
      <w:pPr>
        <w:pStyle w:val="ListParagraph"/>
        <w:numPr>
          <w:ilvl w:val="0"/>
          <w:numId w:val="2"/>
        </w:numPr>
        <w:rPr>
          <w:rFonts w:cstheme="minorHAnsi"/>
          <w:sz w:val="24"/>
          <w:szCs w:val="24"/>
        </w:rPr>
      </w:pPr>
      <w:r w:rsidRPr="009C279B">
        <w:rPr>
          <w:rFonts w:cstheme="minorHAnsi"/>
          <w:sz w:val="24"/>
          <w:szCs w:val="24"/>
        </w:rPr>
        <w:t>The Giants called the Refaim</w:t>
      </w:r>
    </w:p>
    <w:p w:rsidR="00691D4D" w:rsidRPr="009C279B" w:rsidRDefault="00691D4D" w:rsidP="00C470EE">
      <w:pPr>
        <w:pStyle w:val="ListParagraph"/>
        <w:numPr>
          <w:ilvl w:val="0"/>
          <w:numId w:val="2"/>
        </w:numPr>
        <w:rPr>
          <w:rFonts w:cstheme="minorHAnsi"/>
          <w:sz w:val="24"/>
          <w:szCs w:val="24"/>
        </w:rPr>
      </w:pPr>
      <w:r w:rsidRPr="009C279B">
        <w:rPr>
          <w:rFonts w:cstheme="minorHAnsi"/>
          <w:sz w:val="24"/>
          <w:szCs w:val="24"/>
        </w:rPr>
        <w:t>The Giants called the Emim</w:t>
      </w:r>
    </w:p>
    <w:p w:rsidR="00691D4D" w:rsidRPr="009C279B" w:rsidRDefault="00691D4D" w:rsidP="00C470EE">
      <w:pPr>
        <w:pStyle w:val="ListParagraph"/>
        <w:numPr>
          <w:ilvl w:val="0"/>
          <w:numId w:val="2"/>
        </w:numPr>
        <w:rPr>
          <w:rFonts w:cstheme="minorHAnsi"/>
          <w:sz w:val="24"/>
          <w:szCs w:val="24"/>
        </w:rPr>
      </w:pPr>
      <w:r w:rsidRPr="009C279B">
        <w:rPr>
          <w:rFonts w:cstheme="minorHAnsi"/>
          <w:sz w:val="24"/>
          <w:szCs w:val="24"/>
        </w:rPr>
        <w:t>The Giants called the Emma</w:t>
      </w:r>
    </w:p>
    <w:p w:rsidR="00691D4D" w:rsidRPr="009C279B" w:rsidRDefault="00691D4D" w:rsidP="00C470EE">
      <w:pPr>
        <w:pStyle w:val="ListParagraph"/>
        <w:numPr>
          <w:ilvl w:val="0"/>
          <w:numId w:val="2"/>
        </w:numPr>
        <w:rPr>
          <w:rFonts w:cstheme="minorHAnsi"/>
          <w:sz w:val="24"/>
          <w:szCs w:val="24"/>
        </w:rPr>
      </w:pPr>
      <w:r w:rsidRPr="009C279B">
        <w:rPr>
          <w:rFonts w:cstheme="minorHAnsi"/>
          <w:sz w:val="24"/>
          <w:szCs w:val="24"/>
        </w:rPr>
        <w:t>The Giants called the Ema</w:t>
      </w:r>
    </w:p>
    <w:p w:rsidR="00691D4D" w:rsidRPr="009C279B" w:rsidRDefault="00691D4D" w:rsidP="00C470EE">
      <w:pPr>
        <w:pStyle w:val="ListParagraph"/>
        <w:numPr>
          <w:ilvl w:val="0"/>
          <w:numId w:val="2"/>
        </w:numPr>
        <w:rPr>
          <w:rFonts w:cstheme="minorHAnsi"/>
          <w:sz w:val="24"/>
          <w:szCs w:val="24"/>
        </w:rPr>
      </w:pPr>
      <w:r w:rsidRPr="009C279B">
        <w:rPr>
          <w:rFonts w:cstheme="minorHAnsi"/>
          <w:sz w:val="24"/>
          <w:szCs w:val="24"/>
        </w:rPr>
        <w:t>The Giants called the Emites</w:t>
      </w:r>
    </w:p>
    <w:p w:rsidR="00691D4D" w:rsidRPr="009C279B" w:rsidRDefault="00691D4D" w:rsidP="00C470EE">
      <w:pPr>
        <w:pStyle w:val="ListParagraph"/>
        <w:numPr>
          <w:ilvl w:val="0"/>
          <w:numId w:val="2"/>
        </w:numPr>
        <w:rPr>
          <w:rFonts w:cstheme="minorHAnsi"/>
          <w:sz w:val="24"/>
          <w:szCs w:val="24"/>
        </w:rPr>
      </w:pPr>
      <w:r w:rsidRPr="009C279B">
        <w:rPr>
          <w:rFonts w:cstheme="minorHAnsi"/>
          <w:sz w:val="24"/>
          <w:szCs w:val="24"/>
        </w:rPr>
        <w:t>The Giants called the Raphah</w:t>
      </w:r>
    </w:p>
    <w:p w:rsidR="00691D4D" w:rsidRPr="009C279B" w:rsidRDefault="00691D4D" w:rsidP="00C470EE">
      <w:pPr>
        <w:pStyle w:val="ListParagraph"/>
        <w:numPr>
          <w:ilvl w:val="0"/>
          <w:numId w:val="2"/>
        </w:numPr>
        <w:rPr>
          <w:rFonts w:cstheme="minorHAnsi"/>
          <w:sz w:val="24"/>
          <w:szCs w:val="24"/>
        </w:rPr>
      </w:pPr>
      <w:r w:rsidRPr="009C279B">
        <w:rPr>
          <w:rFonts w:cstheme="minorHAnsi"/>
          <w:sz w:val="24"/>
          <w:szCs w:val="24"/>
        </w:rPr>
        <w:t>The Giants called the Rapha</w:t>
      </w:r>
    </w:p>
    <w:p w:rsidR="00691D4D" w:rsidRPr="009C279B" w:rsidRDefault="00691D4D" w:rsidP="00C470EE">
      <w:pPr>
        <w:pStyle w:val="ListParagraph"/>
        <w:numPr>
          <w:ilvl w:val="0"/>
          <w:numId w:val="2"/>
        </w:numPr>
        <w:rPr>
          <w:rFonts w:cstheme="minorHAnsi"/>
          <w:sz w:val="24"/>
          <w:szCs w:val="24"/>
        </w:rPr>
      </w:pPr>
      <w:r w:rsidRPr="009C279B">
        <w:rPr>
          <w:rFonts w:cstheme="minorHAnsi"/>
          <w:sz w:val="24"/>
          <w:szCs w:val="24"/>
        </w:rPr>
        <w:t>The Giants called the Haraphah (Sippai also called Saph)</w:t>
      </w:r>
    </w:p>
    <w:p w:rsidR="00691D4D" w:rsidRPr="009C279B" w:rsidRDefault="00691D4D" w:rsidP="00C470EE">
      <w:pPr>
        <w:pStyle w:val="ListParagraph"/>
        <w:numPr>
          <w:ilvl w:val="0"/>
          <w:numId w:val="2"/>
        </w:numPr>
        <w:rPr>
          <w:rFonts w:cstheme="minorHAnsi"/>
          <w:sz w:val="24"/>
          <w:szCs w:val="24"/>
        </w:rPr>
      </w:pPr>
      <w:r w:rsidRPr="009C279B">
        <w:rPr>
          <w:rFonts w:cstheme="minorHAnsi"/>
          <w:sz w:val="24"/>
          <w:szCs w:val="24"/>
        </w:rPr>
        <w:t>The Giants called the Gittites (Goliath &amp; Lahmi)</w:t>
      </w:r>
    </w:p>
    <w:p w:rsidR="00691D4D" w:rsidRPr="009C279B" w:rsidRDefault="00691D4D" w:rsidP="00C470EE">
      <w:pPr>
        <w:pStyle w:val="ListParagraph"/>
        <w:numPr>
          <w:ilvl w:val="0"/>
          <w:numId w:val="2"/>
        </w:numPr>
        <w:rPr>
          <w:rFonts w:cstheme="minorHAnsi"/>
          <w:sz w:val="24"/>
          <w:szCs w:val="24"/>
        </w:rPr>
      </w:pPr>
      <w:r w:rsidRPr="009C279B">
        <w:rPr>
          <w:rFonts w:cstheme="minorHAnsi"/>
          <w:sz w:val="24"/>
          <w:szCs w:val="24"/>
        </w:rPr>
        <w:t>The Giants called the Warrior</w:t>
      </w:r>
    </w:p>
    <w:p w:rsidR="00691D4D" w:rsidRPr="009C279B" w:rsidRDefault="00691D4D" w:rsidP="00C470EE">
      <w:pPr>
        <w:pStyle w:val="ListParagraph"/>
        <w:numPr>
          <w:ilvl w:val="0"/>
          <w:numId w:val="2"/>
        </w:numPr>
        <w:rPr>
          <w:rFonts w:cstheme="minorHAnsi"/>
          <w:sz w:val="24"/>
          <w:szCs w:val="24"/>
        </w:rPr>
      </w:pPr>
      <w:r w:rsidRPr="009C279B">
        <w:rPr>
          <w:rFonts w:cstheme="minorHAnsi"/>
          <w:sz w:val="24"/>
          <w:szCs w:val="24"/>
        </w:rPr>
        <w:t>The Giant Order of Peter &amp; Victoria in Man’s/Woman’s Lordships</w:t>
      </w:r>
    </w:p>
    <w:p w:rsidR="00691D4D" w:rsidRPr="009C279B" w:rsidRDefault="00691D4D" w:rsidP="00C470EE">
      <w:pPr>
        <w:pStyle w:val="ListParagraph"/>
        <w:numPr>
          <w:ilvl w:val="0"/>
          <w:numId w:val="2"/>
        </w:numPr>
        <w:rPr>
          <w:rFonts w:cstheme="minorHAnsi"/>
          <w:sz w:val="24"/>
          <w:szCs w:val="24"/>
        </w:rPr>
      </w:pPr>
      <w:r w:rsidRPr="009C279B">
        <w:rPr>
          <w:rFonts w:cstheme="minorHAnsi"/>
          <w:sz w:val="24"/>
          <w:szCs w:val="24"/>
        </w:rPr>
        <w:t>The Giant Order of John &amp; Elizabeth in Man’s/Woman’s Lordships</w:t>
      </w:r>
    </w:p>
    <w:p w:rsidR="00691D4D" w:rsidRPr="009C279B" w:rsidRDefault="00691D4D" w:rsidP="00C470EE">
      <w:pPr>
        <w:pStyle w:val="ListParagraph"/>
        <w:numPr>
          <w:ilvl w:val="0"/>
          <w:numId w:val="2"/>
        </w:numPr>
        <w:rPr>
          <w:rFonts w:cstheme="minorHAnsi"/>
          <w:sz w:val="24"/>
          <w:szCs w:val="24"/>
        </w:rPr>
      </w:pPr>
      <w:r w:rsidRPr="009C279B">
        <w:rPr>
          <w:rFonts w:cstheme="minorHAnsi"/>
          <w:sz w:val="24"/>
          <w:szCs w:val="24"/>
        </w:rPr>
        <w:t>The Giant Order of Jesus &amp; Mary in Man’s/Woman’s Lordships</w:t>
      </w:r>
    </w:p>
    <w:p w:rsidR="00691D4D" w:rsidRPr="009C279B" w:rsidRDefault="00691D4D" w:rsidP="00C470EE">
      <w:pPr>
        <w:pStyle w:val="ListParagraph"/>
        <w:numPr>
          <w:ilvl w:val="0"/>
          <w:numId w:val="2"/>
        </w:numPr>
        <w:rPr>
          <w:rFonts w:cstheme="minorHAnsi"/>
          <w:sz w:val="24"/>
          <w:szCs w:val="24"/>
        </w:rPr>
      </w:pPr>
      <w:r w:rsidRPr="009C279B">
        <w:rPr>
          <w:rFonts w:cstheme="minorHAnsi"/>
          <w:sz w:val="24"/>
          <w:szCs w:val="24"/>
        </w:rPr>
        <w:t>The Giant Order of James &amp; Mary (2-fold office) In Man’s/Woman’s Lordship</w:t>
      </w:r>
    </w:p>
    <w:p w:rsidR="00691D4D" w:rsidRPr="009C279B" w:rsidRDefault="00691D4D" w:rsidP="00C470EE">
      <w:pPr>
        <w:pStyle w:val="ListParagraph"/>
        <w:numPr>
          <w:ilvl w:val="0"/>
          <w:numId w:val="2"/>
        </w:numPr>
        <w:rPr>
          <w:rFonts w:cstheme="minorHAnsi"/>
          <w:sz w:val="24"/>
          <w:szCs w:val="24"/>
        </w:rPr>
      </w:pPr>
      <w:r w:rsidRPr="009C279B">
        <w:rPr>
          <w:rFonts w:cstheme="minorHAnsi"/>
          <w:sz w:val="24"/>
          <w:szCs w:val="24"/>
        </w:rPr>
        <w:t>The Giant Order of Stephen &amp; Barbara in the Father’s/Mother’s Lordships</w:t>
      </w:r>
    </w:p>
    <w:p w:rsidR="00691D4D" w:rsidRPr="009C279B" w:rsidRDefault="00691D4D" w:rsidP="00C470EE">
      <w:pPr>
        <w:pStyle w:val="ListParagraph"/>
        <w:numPr>
          <w:ilvl w:val="0"/>
          <w:numId w:val="2"/>
        </w:numPr>
        <w:rPr>
          <w:rFonts w:cstheme="minorHAnsi"/>
          <w:sz w:val="24"/>
          <w:szCs w:val="24"/>
        </w:rPr>
      </w:pPr>
      <w:r w:rsidRPr="009C279B">
        <w:rPr>
          <w:rFonts w:cstheme="minorHAnsi"/>
          <w:sz w:val="24"/>
          <w:szCs w:val="24"/>
        </w:rPr>
        <w:t>The Giant Order of Melchizedek &amp; Victoria (Giants) in the Lord’s/Ladies Lordships</w:t>
      </w:r>
    </w:p>
    <w:p w:rsidR="00691D4D" w:rsidRPr="009C279B" w:rsidRDefault="00691D4D" w:rsidP="00691D4D">
      <w:pPr>
        <w:rPr>
          <w:rFonts w:cstheme="minorHAnsi"/>
          <w:sz w:val="24"/>
          <w:szCs w:val="24"/>
        </w:rPr>
      </w:pPr>
      <w:r w:rsidRPr="009C279B">
        <w:rPr>
          <w:rFonts w:cstheme="minorHAnsi"/>
          <w:sz w:val="24"/>
          <w:szCs w:val="24"/>
        </w:rPr>
        <w:t xml:space="preserve">Chapter 2: Who are the Dragons? The Military Armed Forces </w:t>
      </w:r>
    </w:p>
    <w:p w:rsidR="00691D4D" w:rsidRPr="009C279B" w:rsidRDefault="00691D4D" w:rsidP="00691D4D">
      <w:pPr>
        <w:rPr>
          <w:rFonts w:cstheme="minorHAnsi"/>
          <w:sz w:val="24"/>
          <w:szCs w:val="24"/>
        </w:rPr>
      </w:pPr>
      <w:r w:rsidRPr="009C279B">
        <w:rPr>
          <w:rFonts w:cstheme="minorHAnsi"/>
          <w:sz w:val="24"/>
          <w:szCs w:val="24"/>
        </w:rPr>
        <w:t>A. The Ministry of the Heavenly Soldiers (Dignitaries) with the 5 House Orders</w:t>
      </w:r>
    </w:p>
    <w:p w:rsidR="00691D4D" w:rsidRPr="009C279B" w:rsidRDefault="00691D4D" w:rsidP="00C470EE">
      <w:pPr>
        <w:pStyle w:val="ListParagraph"/>
        <w:numPr>
          <w:ilvl w:val="0"/>
          <w:numId w:val="3"/>
        </w:numPr>
        <w:rPr>
          <w:rFonts w:cstheme="minorHAnsi"/>
          <w:sz w:val="24"/>
          <w:szCs w:val="24"/>
        </w:rPr>
      </w:pPr>
      <w:r w:rsidRPr="009C279B">
        <w:rPr>
          <w:rFonts w:cstheme="minorHAnsi"/>
          <w:sz w:val="24"/>
          <w:szCs w:val="24"/>
        </w:rPr>
        <w:t>The Dragons called the Chalkydri called Phoenixes (Winged Dragons)</w:t>
      </w:r>
    </w:p>
    <w:p w:rsidR="00691D4D" w:rsidRPr="009C279B" w:rsidRDefault="00691D4D" w:rsidP="00C470EE">
      <w:pPr>
        <w:pStyle w:val="ListParagraph"/>
        <w:numPr>
          <w:ilvl w:val="0"/>
          <w:numId w:val="3"/>
        </w:numPr>
        <w:rPr>
          <w:rFonts w:cstheme="minorHAnsi"/>
          <w:sz w:val="24"/>
          <w:szCs w:val="24"/>
        </w:rPr>
      </w:pPr>
      <w:r w:rsidRPr="009C279B">
        <w:rPr>
          <w:rFonts w:cstheme="minorHAnsi"/>
          <w:sz w:val="24"/>
          <w:szCs w:val="24"/>
        </w:rPr>
        <w:t>The Dragons called the Angels (Sons of God)</w:t>
      </w:r>
    </w:p>
    <w:p w:rsidR="00691D4D" w:rsidRPr="009C279B" w:rsidRDefault="00691D4D" w:rsidP="00C470EE">
      <w:pPr>
        <w:pStyle w:val="ListParagraph"/>
        <w:numPr>
          <w:ilvl w:val="0"/>
          <w:numId w:val="3"/>
        </w:numPr>
        <w:rPr>
          <w:rFonts w:cstheme="minorHAnsi"/>
          <w:sz w:val="24"/>
          <w:szCs w:val="24"/>
        </w:rPr>
      </w:pPr>
      <w:r w:rsidRPr="009C279B">
        <w:rPr>
          <w:rFonts w:cstheme="minorHAnsi"/>
          <w:sz w:val="24"/>
          <w:szCs w:val="24"/>
        </w:rPr>
        <w:t>The Dragons called the Archangels</w:t>
      </w:r>
    </w:p>
    <w:p w:rsidR="00691D4D" w:rsidRPr="009C279B" w:rsidRDefault="00691D4D" w:rsidP="00C470EE">
      <w:pPr>
        <w:pStyle w:val="ListParagraph"/>
        <w:numPr>
          <w:ilvl w:val="0"/>
          <w:numId w:val="3"/>
        </w:numPr>
        <w:rPr>
          <w:rFonts w:cstheme="minorHAnsi"/>
          <w:sz w:val="24"/>
          <w:szCs w:val="24"/>
        </w:rPr>
      </w:pPr>
      <w:r w:rsidRPr="009C279B">
        <w:rPr>
          <w:rFonts w:cstheme="minorHAnsi"/>
          <w:sz w:val="24"/>
          <w:szCs w:val="24"/>
        </w:rPr>
        <w:t>The Dragons called the Principalities</w:t>
      </w:r>
    </w:p>
    <w:p w:rsidR="00691D4D" w:rsidRPr="009C279B" w:rsidRDefault="00691D4D" w:rsidP="00C470EE">
      <w:pPr>
        <w:pStyle w:val="ListParagraph"/>
        <w:numPr>
          <w:ilvl w:val="0"/>
          <w:numId w:val="3"/>
        </w:numPr>
        <w:rPr>
          <w:rFonts w:cstheme="minorHAnsi"/>
          <w:sz w:val="24"/>
          <w:szCs w:val="24"/>
        </w:rPr>
      </w:pPr>
      <w:r w:rsidRPr="009C279B">
        <w:rPr>
          <w:rFonts w:cstheme="minorHAnsi"/>
          <w:sz w:val="24"/>
          <w:szCs w:val="24"/>
        </w:rPr>
        <w:t>The Dragons called the Rulers (Princedoms)</w:t>
      </w:r>
    </w:p>
    <w:p w:rsidR="00691D4D" w:rsidRPr="009C279B" w:rsidRDefault="00691D4D" w:rsidP="00691D4D">
      <w:pPr>
        <w:rPr>
          <w:rFonts w:cstheme="minorHAnsi"/>
          <w:sz w:val="24"/>
          <w:szCs w:val="24"/>
        </w:rPr>
      </w:pPr>
      <w:r w:rsidRPr="009C279B">
        <w:rPr>
          <w:rFonts w:cstheme="minorHAnsi"/>
          <w:sz w:val="24"/>
          <w:szCs w:val="24"/>
        </w:rPr>
        <w:t>B. The Ministry of Heavenly Governors (Presidents) with the 7 City Orders</w:t>
      </w:r>
    </w:p>
    <w:p w:rsidR="00691D4D" w:rsidRPr="009C279B" w:rsidRDefault="00691D4D" w:rsidP="00C470EE">
      <w:pPr>
        <w:pStyle w:val="ListParagraph"/>
        <w:numPr>
          <w:ilvl w:val="0"/>
          <w:numId w:val="3"/>
        </w:numPr>
        <w:rPr>
          <w:rFonts w:cstheme="minorHAnsi"/>
          <w:sz w:val="24"/>
          <w:szCs w:val="24"/>
        </w:rPr>
      </w:pPr>
      <w:r w:rsidRPr="009C279B">
        <w:rPr>
          <w:rFonts w:cstheme="minorHAnsi"/>
          <w:sz w:val="24"/>
          <w:szCs w:val="24"/>
        </w:rPr>
        <w:t>The Dragons called the Power (Potentates)</w:t>
      </w:r>
    </w:p>
    <w:p w:rsidR="00691D4D" w:rsidRPr="009C279B" w:rsidRDefault="00691D4D" w:rsidP="00C470EE">
      <w:pPr>
        <w:pStyle w:val="ListParagraph"/>
        <w:numPr>
          <w:ilvl w:val="0"/>
          <w:numId w:val="3"/>
        </w:numPr>
        <w:rPr>
          <w:rFonts w:cstheme="minorHAnsi"/>
          <w:sz w:val="24"/>
          <w:szCs w:val="24"/>
        </w:rPr>
      </w:pPr>
      <w:r w:rsidRPr="009C279B">
        <w:rPr>
          <w:rFonts w:cstheme="minorHAnsi"/>
          <w:sz w:val="24"/>
          <w:szCs w:val="24"/>
        </w:rPr>
        <w:t>The Dragons called the Authorities</w:t>
      </w:r>
    </w:p>
    <w:p w:rsidR="00691D4D" w:rsidRPr="009C279B" w:rsidRDefault="00691D4D" w:rsidP="00C470EE">
      <w:pPr>
        <w:pStyle w:val="ListParagraph"/>
        <w:numPr>
          <w:ilvl w:val="0"/>
          <w:numId w:val="3"/>
        </w:numPr>
        <w:rPr>
          <w:rFonts w:cstheme="minorHAnsi"/>
          <w:sz w:val="24"/>
          <w:szCs w:val="24"/>
        </w:rPr>
      </w:pPr>
      <w:r w:rsidRPr="009C279B">
        <w:rPr>
          <w:rFonts w:cstheme="minorHAnsi"/>
          <w:sz w:val="24"/>
          <w:szCs w:val="24"/>
        </w:rPr>
        <w:t>The Dragons called the Virtues (Malakim or Tarshishim)</w:t>
      </w:r>
    </w:p>
    <w:p w:rsidR="00691D4D" w:rsidRPr="009C279B" w:rsidRDefault="00691D4D" w:rsidP="00C470EE">
      <w:pPr>
        <w:pStyle w:val="ListParagraph"/>
        <w:numPr>
          <w:ilvl w:val="0"/>
          <w:numId w:val="3"/>
        </w:numPr>
        <w:rPr>
          <w:rFonts w:cstheme="minorHAnsi"/>
          <w:sz w:val="24"/>
          <w:szCs w:val="24"/>
        </w:rPr>
      </w:pPr>
      <w:r w:rsidRPr="009C279B">
        <w:rPr>
          <w:rFonts w:cstheme="minorHAnsi"/>
          <w:sz w:val="24"/>
          <w:szCs w:val="24"/>
        </w:rPr>
        <w:t>The Dragons called the Strongholds</w:t>
      </w:r>
    </w:p>
    <w:p w:rsidR="00691D4D" w:rsidRPr="009C279B" w:rsidRDefault="00691D4D" w:rsidP="00C470EE">
      <w:pPr>
        <w:pStyle w:val="ListParagraph"/>
        <w:numPr>
          <w:ilvl w:val="0"/>
          <w:numId w:val="3"/>
        </w:numPr>
        <w:rPr>
          <w:rFonts w:cstheme="minorHAnsi"/>
          <w:sz w:val="24"/>
          <w:szCs w:val="24"/>
        </w:rPr>
      </w:pPr>
      <w:r w:rsidRPr="009C279B">
        <w:rPr>
          <w:rFonts w:cstheme="minorHAnsi"/>
          <w:sz w:val="24"/>
          <w:szCs w:val="24"/>
        </w:rPr>
        <w:t>The Dragons called the Dominions (Dominations)</w:t>
      </w:r>
    </w:p>
    <w:p w:rsidR="00691D4D" w:rsidRPr="009C279B" w:rsidRDefault="00691D4D" w:rsidP="00C470EE">
      <w:pPr>
        <w:pStyle w:val="ListParagraph"/>
        <w:numPr>
          <w:ilvl w:val="0"/>
          <w:numId w:val="3"/>
        </w:numPr>
        <w:rPr>
          <w:rFonts w:cstheme="minorHAnsi"/>
          <w:sz w:val="24"/>
          <w:szCs w:val="24"/>
        </w:rPr>
      </w:pPr>
      <w:r w:rsidRPr="009C279B">
        <w:rPr>
          <w:rFonts w:cstheme="minorHAnsi"/>
          <w:sz w:val="24"/>
          <w:szCs w:val="24"/>
        </w:rPr>
        <w:t>The Dragons called the Hashmallims (Hashmal)</w:t>
      </w:r>
    </w:p>
    <w:p w:rsidR="00691D4D" w:rsidRPr="009C279B" w:rsidRDefault="00691D4D" w:rsidP="00C470EE">
      <w:pPr>
        <w:pStyle w:val="ListParagraph"/>
        <w:numPr>
          <w:ilvl w:val="0"/>
          <w:numId w:val="3"/>
        </w:numPr>
        <w:rPr>
          <w:rFonts w:cstheme="minorHAnsi"/>
          <w:sz w:val="24"/>
          <w:szCs w:val="24"/>
        </w:rPr>
      </w:pPr>
      <w:r w:rsidRPr="009C279B">
        <w:rPr>
          <w:rFonts w:cstheme="minorHAnsi"/>
          <w:sz w:val="24"/>
          <w:szCs w:val="24"/>
        </w:rPr>
        <w:t>The Dragons called the Lordships</w:t>
      </w:r>
    </w:p>
    <w:p w:rsidR="00691D4D" w:rsidRPr="009C279B" w:rsidRDefault="00691D4D" w:rsidP="00691D4D">
      <w:pPr>
        <w:rPr>
          <w:rFonts w:cstheme="minorHAnsi"/>
          <w:sz w:val="24"/>
          <w:szCs w:val="24"/>
        </w:rPr>
      </w:pPr>
      <w:r w:rsidRPr="009C279B">
        <w:rPr>
          <w:rFonts w:cstheme="minorHAnsi"/>
          <w:sz w:val="24"/>
          <w:szCs w:val="24"/>
        </w:rPr>
        <w:t>C. The Ministry of Heavenly Guardians (Protectors) with the 10 Kingdom Orders</w:t>
      </w:r>
    </w:p>
    <w:p w:rsidR="00691D4D" w:rsidRPr="009C279B" w:rsidRDefault="00691D4D" w:rsidP="00691D4D">
      <w:pPr>
        <w:spacing w:after="0" w:line="240" w:lineRule="auto"/>
        <w:rPr>
          <w:rFonts w:cstheme="minorHAnsi"/>
          <w:sz w:val="24"/>
          <w:szCs w:val="24"/>
        </w:rPr>
      </w:pPr>
      <w:r w:rsidRPr="009C279B">
        <w:rPr>
          <w:rFonts w:cstheme="minorHAnsi"/>
          <w:sz w:val="24"/>
          <w:szCs w:val="24"/>
        </w:rPr>
        <w:t xml:space="preserve">       13. The Dragons called the Thrones (Elders &amp; Many Eyed Ones)</w:t>
      </w:r>
    </w:p>
    <w:p w:rsidR="00691D4D" w:rsidRPr="009C279B" w:rsidRDefault="00691D4D" w:rsidP="00691D4D">
      <w:pPr>
        <w:spacing w:after="0" w:line="240" w:lineRule="auto"/>
        <w:rPr>
          <w:rFonts w:cstheme="minorHAnsi"/>
          <w:sz w:val="24"/>
          <w:szCs w:val="24"/>
        </w:rPr>
      </w:pPr>
      <w:r w:rsidRPr="009C279B">
        <w:rPr>
          <w:rFonts w:cstheme="minorHAnsi"/>
          <w:sz w:val="24"/>
          <w:szCs w:val="24"/>
        </w:rPr>
        <w:t xml:space="preserve">       14. The Dragons called the Wheels (Rims)</w:t>
      </w:r>
    </w:p>
    <w:p w:rsidR="00691D4D" w:rsidRPr="009C279B" w:rsidRDefault="00691D4D" w:rsidP="00691D4D">
      <w:pPr>
        <w:spacing w:after="0" w:line="240" w:lineRule="auto"/>
        <w:rPr>
          <w:rFonts w:cstheme="minorHAnsi"/>
          <w:sz w:val="24"/>
          <w:szCs w:val="24"/>
        </w:rPr>
      </w:pPr>
      <w:r w:rsidRPr="009C279B">
        <w:rPr>
          <w:rFonts w:cstheme="minorHAnsi"/>
          <w:sz w:val="24"/>
          <w:szCs w:val="24"/>
        </w:rPr>
        <w:t xml:space="preserve">       15. The Dragons called the Ophanims (Erelims)</w:t>
      </w:r>
    </w:p>
    <w:p w:rsidR="00691D4D" w:rsidRPr="009C279B" w:rsidRDefault="00691D4D" w:rsidP="00691D4D">
      <w:pPr>
        <w:spacing w:after="0" w:line="240" w:lineRule="auto"/>
        <w:rPr>
          <w:rFonts w:cstheme="minorHAnsi"/>
          <w:sz w:val="24"/>
          <w:szCs w:val="24"/>
        </w:rPr>
      </w:pPr>
      <w:r w:rsidRPr="009C279B">
        <w:rPr>
          <w:rFonts w:cstheme="minorHAnsi"/>
          <w:sz w:val="24"/>
          <w:szCs w:val="24"/>
        </w:rPr>
        <w:t xml:space="preserve">       16. The Dragons called the Ophde’s</w:t>
      </w:r>
    </w:p>
    <w:p w:rsidR="00691D4D" w:rsidRPr="009C279B" w:rsidRDefault="00691D4D" w:rsidP="00691D4D">
      <w:pPr>
        <w:spacing w:after="0" w:line="240" w:lineRule="auto"/>
        <w:rPr>
          <w:rFonts w:cstheme="minorHAnsi"/>
          <w:sz w:val="24"/>
          <w:szCs w:val="24"/>
        </w:rPr>
      </w:pPr>
      <w:r w:rsidRPr="009C279B">
        <w:rPr>
          <w:rFonts w:cstheme="minorHAnsi"/>
          <w:sz w:val="24"/>
          <w:szCs w:val="24"/>
        </w:rPr>
        <w:t xml:space="preserve">       17. The Dragons called the Ofanims (Ofaniel or Opanniel)</w:t>
      </w:r>
    </w:p>
    <w:p w:rsidR="00691D4D" w:rsidRPr="009C279B" w:rsidRDefault="00691D4D" w:rsidP="00691D4D">
      <w:pPr>
        <w:spacing w:after="0" w:line="240" w:lineRule="auto"/>
        <w:rPr>
          <w:rFonts w:cstheme="minorHAnsi"/>
          <w:sz w:val="24"/>
          <w:szCs w:val="24"/>
        </w:rPr>
      </w:pPr>
      <w:r w:rsidRPr="009C279B">
        <w:rPr>
          <w:rFonts w:cstheme="minorHAnsi"/>
          <w:sz w:val="24"/>
          <w:szCs w:val="24"/>
        </w:rPr>
        <w:t xml:space="preserve">       18. The Dragons called the Galgallims (Many Flamed Ones)</w:t>
      </w:r>
    </w:p>
    <w:p w:rsidR="00691D4D" w:rsidRPr="009C279B" w:rsidRDefault="00691D4D" w:rsidP="00691D4D">
      <w:pPr>
        <w:spacing w:after="0" w:line="240" w:lineRule="auto"/>
        <w:rPr>
          <w:rFonts w:cstheme="minorHAnsi"/>
          <w:sz w:val="24"/>
          <w:szCs w:val="24"/>
        </w:rPr>
      </w:pPr>
      <w:r w:rsidRPr="009C279B">
        <w:rPr>
          <w:rFonts w:cstheme="minorHAnsi"/>
          <w:sz w:val="24"/>
          <w:szCs w:val="24"/>
        </w:rPr>
        <w:t xml:space="preserve">       19. The Dragons called the Burning Ones</w:t>
      </w:r>
    </w:p>
    <w:p w:rsidR="00691D4D" w:rsidRPr="009C279B" w:rsidRDefault="00691D4D" w:rsidP="00691D4D">
      <w:pPr>
        <w:spacing w:after="0" w:line="240" w:lineRule="auto"/>
        <w:rPr>
          <w:rFonts w:cstheme="minorHAnsi"/>
          <w:sz w:val="24"/>
          <w:szCs w:val="24"/>
        </w:rPr>
      </w:pPr>
      <w:r w:rsidRPr="009C279B">
        <w:rPr>
          <w:rFonts w:cstheme="minorHAnsi"/>
          <w:sz w:val="24"/>
          <w:szCs w:val="24"/>
        </w:rPr>
        <w:t xml:space="preserve">       20. The Dragons called the Seraphim’s</w:t>
      </w:r>
    </w:p>
    <w:p w:rsidR="00691D4D" w:rsidRPr="009C279B" w:rsidRDefault="00691D4D" w:rsidP="00691D4D">
      <w:pPr>
        <w:spacing w:after="0" w:line="240" w:lineRule="auto"/>
        <w:rPr>
          <w:rFonts w:cstheme="minorHAnsi"/>
          <w:sz w:val="24"/>
          <w:szCs w:val="24"/>
        </w:rPr>
      </w:pPr>
      <w:r w:rsidRPr="009C279B">
        <w:rPr>
          <w:rFonts w:cstheme="minorHAnsi"/>
          <w:sz w:val="24"/>
          <w:szCs w:val="24"/>
        </w:rPr>
        <w:t xml:space="preserve">       21. The Dragons called the Chayot’s </w:t>
      </w:r>
    </w:p>
    <w:p w:rsidR="00691D4D" w:rsidRPr="009C279B" w:rsidRDefault="00691D4D" w:rsidP="00691D4D">
      <w:pPr>
        <w:spacing w:after="0" w:line="240" w:lineRule="auto"/>
        <w:rPr>
          <w:rFonts w:cstheme="minorHAnsi"/>
          <w:sz w:val="24"/>
          <w:szCs w:val="24"/>
        </w:rPr>
      </w:pPr>
      <w:r w:rsidRPr="009C279B">
        <w:rPr>
          <w:rFonts w:cstheme="minorHAnsi"/>
          <w:sz w:val="24"/>
          <w:szCs w:val="24"/>
        </w:rPr>
        <w:t xml:space="preserve">       22. The Dragons called the Living Creatures (Hayyot’s)</w:t>
      </w:r>
    </w:p>
    <w:p w:rsidR="00691D4D" w:rsidRPr="009C279B" w:rsidRDefault="00691D4D" w:rsidP="00691D4D">
      <w:pPr>
        <w:spacing w:after="0" w:line="240" w:lineRule="auto"/>
        <w:rPr>
          <w:rFonts w:cstheme="minorHAnsi"/>
          <w:sz w:val="24"/>
          <w:szCs w:val="24"/>
        </w:rPr>
      </w:pPr>
    </w:p>
    <w:p w:rsidR="00691D4D" w:rsidRPr="009C279B" w:rsidRDefault="00691D4D" w:rsidP="00691D4D">
      <w:pPr>
        <w:spacing w:after="0" w:line="240" w:lineRule="auto"/>
        <w:rPr>
          <w:rFonts w:cstheme="minorHAnsi"/>
          <w:sz w:val="24"/>
          <w:szCs w:val="24"/>
        </w:rPr>
      </w:pPr>
      <w:r w:rsidRPr="009C279B">
        <w:rPr>
          <w:rFonts w:cstheme="minorHAnsi"/>
          <w:sz w:val="24"/>
          <w:szCs w:val="24"/>
        </w:rPr>
        <w:t>D. The Ministry of the Heavenly Crown with the 2 Foundational Orders</w:t>
      </w:r>
    </w:p>
    <w:p w:rsidR="00691D4D" w:rsidRPr="009C279B" w:rsidRDefault="00691D4D" w:rsidP="00691D4D">
      <w:pPr>
        <w:spacing w:after="0" w:line="240" w:lineRule="auto"/>
        <w:rPr>
          <w:rFonts w:cstheme="minorHAnsi"/>
          <w:sz w:val="24"/>
          <w:szCs w:val="24"/>
        </w:rPr>
      </w:pPr>
    </w:p>
    <w:p w:rsidR="00691D4D" w:rsidRPr="009C279B" w:rsidRDefault="00691D4D" w:rsidP="00691D4D">
      <w:pPr>
        <w:spacing w:after="0" w:line="240" w:lineRule="auto"/>
        <w:rPr>
          <w:rFonts w:cstheme="minorHAnsi"/>
          <w:sz w:val="24"/>
          <w:szCs w:val="24"/>
        </w:rPr>
      </w:pPr>
      <w:r w:rsidRPr="009C279B">
        <w:rPr>
          <w:rFonts w:cstheme="minorHAnsi"/>
          <w:sz w:val="24"/>
          <w:szCs w:val="24"/>
        </w:rPr>
        <w:t xml:space="preserve">       23. The Dragons called Chubby Ones</w:t>
      </w:r>
    </w:p>
    <w:p w:rsidR="00691D4D" w:rsidRPr="009C279B" w:rsidRDefault="00691D4D" w:rsidP="00691D4D">
      <w:pPr>
        <w:spacing w:after="0" w:line="240" w:lineRule="auto"/>
        <w:rPr>
          <w:rFonts w:cstheme="minorHAnsi"/>
          <w:sz w:val="24"/>
          <w:szCs w:val="24"/>
        </w:rPr>
      </w:pPr>
      <w:r w:rsidRPr="009C279B">
        <w:rPr>
          <w:rFonts w:cstheme="minorHAnsi"/>
          <w:sz w:val="24"/>
          <w:szCs w:val="24"/>
        </w:rPr>
        <w:t xml:space="preserve">       24. The Dragons called Cherubim’s</w:t>
      </w:r>
    </w:p>
    <w:p w:rsidR="00691D4D" w:rsidRPr="009C279B" w:rsidRDefault="00691D4D" w:rsidP="00691D4D">
      <w:pPr>
        <w:spacing w:after="0" w:line="240" w:lineRule="auto"/>
        <w:rPr>
          <w:rFonts w:cstheme="minorHAnsi"/>
          <w:sz w:val="24"/>
          <w:szCs w:val="24"/>
        </w:rPr>
      </w:pPr>
    </w:p>
    <w:p w:rsidR="00691D4D" w:rsidRPr="009C279B" w:rsidRDefault="00691D4D" w:rsidP="00691D4D">
      <w:pPr>
        <w:spacing w:after="0" w:line="240" w:lineRule="auto"/>
        <w:rPr>
          <w:rFonts w:cstheme="minorHAnsi"/>
          <w:sz w:val="24"/>
          <w:szCs w:val="24"/>
        </w:rPr>
      </w:pPr>
      <w:r w:rsidRPr="009C279B">
        <w:rPr>
          <w:rFonts w:cstheme="minorHAnsi"/>
          <w:sz w:val="24"/>
          <w:szCs w:val="24"/>
        </w:rPr>
        <w:t>E.  The 6 Supreme Dragon Lordship Commands of the Lord Elohim in the 1 Rock Order</w:t>
      </w:r>
    </w:p>
    <w:p w:rsidR="00691D4D" w:rsidRPr="009C279B" w:rsidRDefault="00691D4D" w:rsidP="00691D4D">
      <w:pPr>
        <w:spacing w:after="0" w:line="240" w:lineRule="auto"/>
        <w:rPr>
          <w:rFonts w:cstheme="minorHAnsi"/>
          <w:sz w:val="24"/>
          <w:szCs w:val="24"/>
        </w:rPr>
      </w:pPr>
    </w:p>
    <w:p w:rsidR="00691D4D" w:rsidRPr="009C279B" w:rsidRDefault="00691D4D" w:rsidP="00691D4D">
      <w:pPr>
        <w:spacing w:after="0" w:line="240" w:lineRule="auto"/>
        <w:rPr>
          <w:rFonts w:cstheme="minorHAnsi"/>
          <w:sz w:val="24"/>
          <w:szCs w:val="24"/>
        </w:rPr>
      </w:pPr>
      <w:r w:rsidRPr="009C279B">
        <w:rPr>
          <w:rFonts w:cstheme="minorHAnsi"/>
          <w:sz w:val="24"/>
          <w:szCs w:val="24"/>
        </w:rPr>
        <w:t xml:space="preserve">       25. The Dragon Order of Peter &amp; Victoria in the Military Lordship</w:t>
      </w:r>
    </w:p>
    <w:p w:rsidR="00691D4D" w:rsidRPr="009C279B" w:rsidRDefault="00691D4D" w:rsidP="00691D4D">
      <w:pPr>
        <w:spacing w:after="0" w:line="240" w:lineRule="auto"/>
        <w:rPr>
          <w:rFonts w:cstheme="minorHAnsi"/>
          <w:sz w:val="24"/>
          <w:szCs w:val="24"/>
        </w:rPr>
      </w:pPr>
      <w:r w:rsidRPr="009C279B">
        <w:rPr>
          <w:rFonts w:cstheme="minorHAnsi"/>
          <w:sz w:val="24"/>
          <w:szCs w:val="24"/>
        </w:rPr>
        <w:t xml:space="preserve">       26. The Dragon Order of John &amp; Elizabeth in the Military Lordship </w:t>
      </w:r>
    </w:p>
    <w:p w:rsidR="00691D4D" w:rsidRPr="009C279B" w:rsidRDefault="00691D4D" w:rsidP="00691D4D">
      <w:pPr>
        <w:spacing w:after="0" w:line="240" w:lineRule="auto"/>
        <w:rPr>
          <w:rFonts w:cstheme="minorHAnsi"/>
          <w:sz w:val="24"/>
          <w:szCs w:val="24"/>
        </w:rPr>
      </w:pPr>
      <w:r w:rsidRPr="009C279B">
        <w:rPr>
          <w:rFonts w:cstheme="minorHAnsi"/>
          <w:sz w:val="24"/>
          <w:szCs w:val="24"/>
        </w:rPr>
        <w:t xml:space="preserve">       27. The Dragon Order of Jesus &amp; Mary in the Military Lordship</w:t>
      </w:r>
    </w:p>
    <w:p w:rsidR="00691D4D" w:rsidRPr="009C279B" w:rsidRDefault="00691D4D" w:rsidP="00691D4D">
      <w:pPr>
        <w:spacing w:after="0" w:line="240" w:lineRule="auto"/>
        <w:rPr>
          <w:rFonts w:cstheme="minorHAnsi"/>
          <w:sz w:val="24"/>
          <w:szCs w:val="24"/>
        </w:rPr>
      </w:pPr>
      <w:r w:rsidRPr="009C279B">
        <w:rPr>
          <w:rFonts w:cstheme="minorHAnsi"/>
          <w:sz w:val="24"/>
          <w:szCs w:val="24"/>
        </w:rPr>
        <w:t xml:space="preserve">       28. The Dragon Order of James &amp; Mary (2-fold office) in the Military Lordship</w:t>
      </w:r>
    </w:p>
    <w:p w:rsidR="00691D4D" w:rsidRPr="009C279B" w:rsidRDefault="00691D4D" w:rsidP="00691D4D">
      <w:pPr>
        <w:spacing w:after="0" w:line="240" w:lineRule="auto"/>
        <w:rPr>
          <w:rFonts w:cstheme="minorHAnsi"/>
          <w:sz w:val="24"/>
          <w:szCs w:val="24"/>
        </w:rPr>
      </w:pPr>
      <w:r w:rsidRPr="009C279B">
        <w:rPr>
          <w:rFonts w:cstheme="minorHAnsi"/>
          <w:sz w:val="24"/>
          <w:szCs w:val="24"/>
        </w:rPr>
        <w:t xml:space="preserve">       29. The Dragon Order of Stephen &amp; Barbara in the Ministerial Lordship</w:t>
      </w:r>
    </w:p>
    <w:p w:rsidR="00691D4D" w:rsidRPr="009C279B" w:rsidRDefault="00691D4D" w:rsidP="00691D4D">
      <w:pPr>
        <w:spacing w:after="0" w:line="240" w:lineRule="auto"/>
        <w:rPr>
          <w:rFonts w:cstheme="minorHAnsi"/>
          <w:sz w:val="24"/>
          <w:szCs w:val="24"/>
        </w:rPr>
      </w:pPr>
      <w:r w:rsidRPr="009C279B">
        <w:rPr>
          <w:rFonts w:cstheme="minorHAnsi"/>
          <w:sz w:val="24"/>
          <w:szCs w:val="24"/>
        </w:rPr>
        <w:t xml:space="preserve">       30. The Dragon Order of Elohim &amp; Victoria (Hosts, Camps &amp; Armies) in the all Lordship</w:t>
      </w:r>
    </w:p>
    <w:p w:rsidR="00691D4D" w:rsidRPr="009C279B" w:rsidRDefault="00691D4D" w:rsidP="00691D4D">
      <w:pPr>
        <w:spacing w:after="0" w:line="480" w:lineRule="auto"/>
        <w:rPr>
          <w:rFonts w:cstheme="minorHAnsi"/>
          <w:sz w:val="24"/>
          <w:szCs w:val="24"/>
        </w:rPr>
      </w:pPr>
    </w:p>
    <w:p w:rsidR="00691D4D" w:rsidRPr="009C279B" w:rsidRDefault="00691D4D" w:rsidP="00691D4D">
      <w:pPr>
        <w:spacing w:after="0" w:line="480" w:lineRule="auto"/>
        <w:rPr>
          <w:rFonts w:cstheme="minorHAnsi"/>
          <w:sz w:val="24"/>
          <w:szCs w:val="24"/>
        </w:rPr>
      </w:pPr>
      <w:r w:rsidRPr="009C279B">
        <w:rPr>
          <w:rFonts w:cstheme="minorHAnsi"/>
          <w:sz w:val="24"/>
          <w:szCs w:val="24"/>
        </w:rPr>
        <w:t xml:space="preserve">Chapter 3: Who is the Law? The Law Enforcement Armed Forces </w:t>
      </w:r>
    </w:p>
    <w:p w:rsidR="00691D4D" w:rsidRPr="009C279B" w:rsidRDefault="00691D4D" w:rsidP="00691D4D">
      <w:pPr>
        <w:spacing w:after="0" w:line="480" w:lineRule="auto"/>
        <w:rPr>
          <w:rFonts w:cstheme="minorHAnsi"/>
          <w:sz w:val="24"/>
          <w:szCs w:val="24"/>
        </w:rPr>
      </w:pPr>
      <w:r w:rsidRPr="009C279B">
        <w:rPr>
          <w:rFonts w:cstheme="minorHAnsi"/>
          <w:sz w:val="24"/>
          <w:szCs w:val="24"/>
        </w:rPr>
        <w:t>The Law called the Laws</w:t>
      </w:r>
    </w:p>
    <w:p w:rsidR="00691D4D" w:rsidRPr="009C279B" w:rsidRDefault="00691D4D" w:rsidP="00C470EE">
      <w:pPr>
        <w:pStyle w:val="ListParagraph"/>
        <w:numPr>
          <w:ilvl w:val="0"/>
          <w:numId w:val="4"/>
        </w:numPr>
        <w:spacing w:line="240" w:lineRule="auto"/>
        <w:rPr>
          <w:rFonts w:cstheme="minorHAnsi"/>
          <w:sz w:val="24"/>
          <w:szCs w:val="24"/>
        </w:rPr>
      </w:pPr>
      <w:r w:rsidRPr="009C279B">
        <w:rPr>
          <w:rFonts w:cstheme="minorHAnsi"/>
          <w:sz w:val="24"/>
          <w:szCs w:val="24"/>
        </w:rPr>
        <w:t>The Law called Laws</w:t>
      </w:r>
    </w:p>
    <w:p w:rsidR="00691D4D" w:rsidRPr="009C279B" w:rsidRDefault="00691D4D" w:rsidP="00C470EE">
      <w:pPr>
        <w:pStyle w:val="ListParagraph"/>
        <w:numPr>
          <w:ilvl w:val="0"/>
          <w:numId w:val="4"/>
        </w:numPr>
        <w:spacing w:line="240" w:lineRule="auto"/>
        <w:rPr>
          <w:rFonts w:cstheme="minorHAnsi"/>
          <w:sz w:val="24"/>
          <w:szCs w:val="24"/>
        </w:rPr>
      </w:pPr>
      <w:r w:rsidRPr="009C279B">
        <w:rPr>
          <w:rFonts w:cstheme="minorHAnsi"/>
          <w:sz w:val="24"/>
          <w:szCs w:val="24"/>
        </w:rPr>
        <w:t>The Law called the Ways</w:t>
      </w:r>
    </w:p>
    <w:p w:rsidR="00691D4D" w:rsidRPr="009C279B" w:rsidRDefault="00691D4D" w:rsidP="00C470EE">
      <w:pPr>
        <w:pStyle w:val="ListParagraph"/>
        <w:numPr>
          <w:ilvl w:val="0"/>
          <w:numId w:val="4"/>
        </w:numPr>
        <w:spacing w:line="240" w:lineRule="auto"/>
        <w:rPr>
          <w:rFonts w:cstheme="minorHAnsi"/>
          <w:sz w:val="24"/>
          <w:szCs w:val="24"/>
        </w:rPr>
      </w:pPr>
      <w:r w:rsidRPr="009C279B">
        <w:rPr>
          <w:rFonts w:cstheme="minorHAnsi"/>
          <w:sz w:val="24"/>
          <w:szCs w:val="24"/>
        </w:rPr>
        <w:t>The Law called the Testimonies</w:t>
      </w:r>
    </w:p>
    <w:p w:rsidR="00691D4D" w:rsidRPr="009C279B" w:rsidRDefault="00691D4D" w:rsidP="00C470EE">
      <w:pPr>
        <w:pStyle w:val="ListParagraph"/>
        <w:numPr>
          <w:ilvl w:val="0"/>
          <w:numId w:val="4"/>
        </w:numPr>
        <w:spacing w:line="240" w:lineRule="auto"/>
        <w:rPr>
          <w:rFonts w:cstheme="minorHAnsi"/>
          <w:sz w:val="24"/>
          <w:szCs w:val="24"/>
        </w:rPr>
      </w:pPr>
      <w:r w:rsidRPr="009C279B">
        <w:rPr>
          <w:rFonts w:cstheme="minorHAnsi"/>
          <w:sz w:val="24"/>
          <w:szCs w:val="24"/>
        </w:rPr>
        <w:t>The Law called the Stipulations</w:t>
      </w:r>
    </w:p>
    <w:p w:rsidR="00691D4D" w:rsidRPr="009C279B" w:rsidRDefault="00691D4D" w:rsidP="00C470EE">
      <w:pPr>
        <w:pStyle w:val="ListParagraph"/>
        <w:numPr>
          <w:ilvl w:val="0"/>
          <w:numId w:val="4"/>
        </w:numPr>
        <w:spacing w:line="240" w:lineRule="auto"/>
        <w:rPr>
          <w:rFonts w:cstheme="minorHAnsi"/>
          <w:sz w:val="24"/>
          <w:szCs w:val="24"/>
        </w:rPr>
      </w:pPr>
      <w:r w:rsidRPr="009C279B">
        <w:rPr>
          <w:rFonts w:cstheme="minorHAnsi"/>
          <w:sz w:val="24"/>
          <w:szCs w:val="24"/>
        </w:rPr>
        <w:t>The Law called the Requirements</w:t>
      </w:r>
    </w:p>
    <w:p w:rsidR="00691D4D" w:rsidRPr="009C279B" w:rsidRDefault="00691D4D" w:rsidP="00C470EE">
      <w:pPr>
        <w:pStyle w:val="ListParagraph"/>
        <w:numPr>
          <w:ilvl w:val="0"/>
          <w:numId w:val="4"/>
        </w:numPr>
        <w:spacing w:line="240" w:lineRule="auto"/>
        <w:rPr>
          <w:rFonts w:cstheme="minorHAnsi"/>
          <w:sz w:val="24"/>
          <w:szCs w:val="24"/>
        </w:rPr>
      </w:pPr>
      <w:r w:rsidRPr="009C279B">
        <w:rPr>
          <w:rFonts w:cstheme="minorHAnsi"/>
          <w:sz w:val="24"/>
          <w:szCs w:val="24"/>
        </w:rPr>
        <w:t>The Law called the Precepts</w:t>
      </w:r>
    </w:p>
    <w:p w:rsidR="00691D4D" w:rsidRPr="009C279B" w:rsidRDefault="00691D4D" w:rsidP="00C470EE">
      <w:pPr>
        <w:pStyle w:val="ListParagraph"/>
        <w:numPr>
          <w:ilvl w:val="0"/>
          <w:numId w:val="4"/>
        </w:numPr>
        <w:spacing w:line="240" w:lineRule="auto"/>
        <w:rPr>
          <w:rFonts w:cstheme="minorHAnsi"/>
          <w:sz w:val="24"/>
          <w:szCs w:val="24"/>
        </w:rPr>
      </w:pPr>
      <w:r w:rsidRPr="009C279B">
        <w:rPr>
          <w:rFonts w:cstheme="minorHAnsi"/>
          <w:sz w:val="24"/>
          <w:szCs w:val="24"/>
        </w:rPr>
        <w:t>The Law called the Statutes</w:t>
      </w:r>
    </w:p>
    <w:p w:rsidR="00691D4D" w:rsidRPr="009C279B" w:rsidRDefault="00691D4D" w:rsidP="00C470EE">
      <w:pPr>
        <w:pStyle w:val="ListParagraph"/>
        <w:numPr>
          <w:ilvl w:val="0"/>
          <w:numId w:val="4"/>
        </w:numPr>
        <w:spacing w:line="240" w:lineRule="auto"/>
        <w:rPr>
          <w:rFonts w:cstheme="minorHAnsi"/>
          <w:sz w:val="24"/>
          <w:szCs w:val="24"/>
        </w:rPr>
      </w:pPr>
      <w:r w:rsidRPr="009C279B">
        <w:rPr>
          <w:rFonts w:cstheme="minorHAnsi"/>
          <w:sz w:val="24"/>
          <w:szCs w:val="24"/>
        </w:rPr>
        <w:t>The Law called the Decrees</w:t>
      </w:r>
    </w:p>
    <w:p w:rsidR="00691D4D" w:rsidRPr="009C279B" w:rsidRDefault="00691D4D" w:rsidP="00C470EE">
      <w:pPr>
        <w:pStyle w:val="ListParagraph"/>
        <w:numPr>
          <w:ilvl w:val="0"/>
          <w:numId w:val="4"/>
        </w:numPr>
        <w:spacing w:line="240" w:lineRule="auto"/>
        <w:rPr>
          <w:rFonts w:cstheme="minorHAnsi"/>
          <w:sz w:val="24"/>
          <w:szCs w:val="24"/>
        </w:rPr>
      </w:pPr>
      <w:r w:rsidRPr="009C279B">
        <w:rPr>
          <w:rFonts w:cstheme="minorHAnsi"/>
          <w:sz w:val="24"/>
          <w:szCs w:val="24"/>
        </w:rPr>
        <w:t>The Law called the Ordinances</w:t>
      </w:r>
    </w:p>
    <w:p w:rsidR="00691D4D" w:rsidRPr="009C279B" w:rsidRDefault="00691D4D" w:rsidP="00C470EE">
      <w:pPr>
        <w:pStyle w:val="ListParagraph"/>
        <w:numPr>
          <w:ilvl w:val="0"/>
          <w:numId w:val="4"/>
        </w:numPr>
        <w:spacing w:line="240" w:lineRule="auto"/>
        <w:rPr>
          <w:rFonts w:cstheme="minorHAnsi"/>
          <w:sz w:val="24"/>
          <w:szCs w:val="24"/>
        </w:rPr>
      </w:pPr>
      <w:r w:rsidRPr="009C279B">
        <w:rPr>
          <w:rFonts w:cstheme="minorHAnsi"/>
          <w:sz w:val="24"/>
          <w:szCs w:val="24"/>
        </w:rPr>
        <w:t>The Law called the Commands</w:t>
      </w:r>
    </w:p>
    <w:p w:rsidR="00691D4D" w:rsidRPr="009C279B" w:rsidRDefault="00691D4D" w:rsidP="00C470EE">
      <w:pPr>
        <w:pStyle w:val="ListParagraph"/>
        <w:numPr>
          <w:ilvl w:val="0"/>
          <w:numId w:val="4"/>
        </w:numPr>
        <w:spacing w:line="240" w:lineRule="auto"/>
        <w:rPr>
          <w:rFonts w:cstheme="minorHAnsi"/>
          <w:sz w:val="24"/>
          <w:szCs w:val="24"/>
        </w:rPr>
      </w:pPr>
      <w:r w:rsidRPr="009C279B">
        <w:rPr>
          <w:rFonts w:cstheme="minorHAnsi"/>
          <w:sz w:val="24"/>
          <w:szCs w:val="24"/>
        </w:rPr>
        <w:t>The Law called the Judgments</w:t>
      </w:r>
    </w:p>
    <w:p w:rsidR="00691D4D" w:rsidRPr="009C279B" w:rsidRDefault="00691D4D" w:rsidP="00C470EE">
      <w:pPr>
        <w:pStyle w:val="ListParagraph"/>
        <w:numPr>
          <w:ilvl w:val="0"/>
          <w:numId w:val="4"/>
        </w:numPr>
        <w:spacing w:line="240" w:lineRule="auto"/>
        <w:rPr>
          <w:rFonts w:cstheme="minorHAnsi"/>
          <w:sz w:val="24"/>
          <w:szCs w:val="24"/>
        </w:rPr>
      </w:pPr>
      <w:r w:rsidRPr="009C279B">
        <w:rPr>
          <w:rFonts w:cstheme="minorHAnsi"/>
          <w:sz w:val="24"/>
          <w:szCs w:val="24"/>
        </w:rPr>
        <w:t>The Law called the Words</w:t>
      </w:r>
    </w:p>
    <w:p w:rsidR="00691D4D" w:rsidRPr="009C279B" w:rsidRDefault="00691D4D" w:rsidP="00C470EE">
      <w:pPr>
        <w:pStyle w:val="ListParagraph"/>
        <w:numPr>
          <w:ilvl w:val="0"/>
          <w:numId w:val="4"/>
        </w:numPr>
        <w:spacing w:line="240" w:lineRule="auto"/>
        <w:rPr>
          <w:rFonts w:cstheme="minorHAnsi"/>
          <w:sz w:val="24"/>
          <w:szCs w:val="24"/>
        </w:rPr>
      </w:pPr>
      <w:r w:rsidRPr="009C279B">
        <w:rPr>
          <w:rFonts w:cstheme="minorHAnsi"/>
          <w:sz w:val="24"/>
          <w:szCs w:val="24"/>
        </w:rPr>
        <w:t>The Law called the Regulations</w:t>
      </w:r>
    </w:p>
    <w:p w:rsidR="00691D4D" w:rsidRPr="009C279B" w:rsidRDefault="00691D4D" w:rsidP="00C470EE">
      <w:pPr>
        <w:pStyle w:val="ListParagraph"/>
        <w:numPr>
          <w:ilvl w:val="0"/>
          <w:numId w:val="4"/>
        </w:numPr>
        <w:spacing w:line="240" w:lineRule="auto"/>
        <w:rPr>
          <w:rFonts w:cstheme="minorHAnsi"/>
          <w:sz w:val="24"/>
          <w:szCs w:val="24"/>
        </w:rPr>
      </w:pPr>
      <w:r w:rsidRPr="009C279B">
        <w:rPr>
          <w:rFonts w:cstheme="minorHAnsi"/>
          <w:sz w:val="24"/>
          <w:szCs w:val="24"/>
        </w:rPr>
        <w:t>The Law called the Teachings</w:t>
      </w:r>
    </w:p>
    <w:p w:rsidR="00691D4D" w:rsidRPr="009C279B" w:rsidRDefault="00691D4D" w:rsidP="00C470EE">
      <w:pPr>
        <w:pStyle w:val="ListParagraph"/>
        <w:numPr>
          <w:ilvl w:val="0"/>
          <w:numId w:val="4"/>
        </w:numPr>
        <w:spacing w:line="240" w:lineRule="auto"/>
        <w:rPr>
          <w:rFonts w:cstheme="minorHAnsi"/>
          <w:sz w:val="24"/>
          <w:szCs w:val="24"/>
        </w:rPr>
      </w:pPr>
      <w:r w:rsidRPr="009C279B">
        <w:rPr>
          <w:rFonts w:cstheme="minorHAnsi"/>
          <w:sz w:val="24"/>
          <w:szCs w:val="24"/>
        </w:rPr>
        <w:t>The Law called the Rules</w:t>
      </w:r>
    </w:p>
    <w:p w:rsidR="00691D4D" w:rsidRPr="009C279B" w:rsidRDefault="00691D4D" w:rsidP="00C470EE">
      <w:pPr>
        <w:pStyle w:val="ListParagraph"/>
        <w:numPr>
          <w:ilvl w:val="0"/>
          <w:numId w:val="4"/>
        </w:numPr>
        <w:spacing w:line="240" w:lineRule="auto"/>
        <w:rPr>
          <w:rFonts w:cstheme="minorHAnsi"/>
          <w:sz w:val="24"/>
          <w:szCs w:val="24"/>
        </w:rPr>
      </w:pPr>
      <w:r w:rsidRPr="009C279B">
        <w:rPr>
          <w:rFonts w:cstheme="minorHAnsi"/>
          <w:sz w:val="24"/>
          <w:szCs w:val="24"/>
        </w:rPr>
        <w:t>The Law called the Codes (Penal)</w:t>
      </w:r>
    </w:p>
    <w:p w:rsidR="00691D4D" w:rsidRPr="009C279B" w:rsidRDefault="00691D4D" w:rsidP="00C470EE">
      <w:pPr>
        <w:pStyle w:val="ListParagraph"/>
        <w:numPr>
          <w:ilvl w:val="0"/>
          <w:numId w:val="4"/>
        </w:numPr>
        <w:spacing w:line="240" w:lineRule="auto"/>
        <w:rPr>
          <w:rFonts w:cstheme="minorHAnsi"/>
          <w:sz w:val="24"/>
          <w:szCs w:val="24"/>
        </w:rPr>
      </w:pPr>
      <w:r w:rsidRPr="009C279B">
        <w:rPr>
          <w:rFonts w:cstheme="minorHAnsi"/>
          <w:sz w:val="24"/>
          <w:szCs w:val="24"/>
        </w:rPr>
        <w:t>The Law called the Covenant Rituals (Law Book)</w:t>
      </w:r>
    </w:p>
    <w:p w:rsidR="00691D4D" w:rsidRPr="009C279B" w:rsidRDefault="00691D4D" w:rsidP="00C470EE">
      <w:pPr>
        <w:pStyle w:val="ListParagraph"/>
        <w:numPr>
          <w:ilvl w:val="0"/>
          <w:numId w:val="4"/>
        </w:numPr>
        <w:spacing w:line="240" w:lineRule="auto"/>
        <w:rPr>
          <w:rFonts w:cstheme="minorHAnsi"/>
          <w:sz w:val="24"/>
          <w:szCs w:val="24"/>
        </w:rPr>
      </w:pPr>
      <w:r w:rsidRPr="009C279B">
        <w:rPr>
          <w:rFonts w:cstheme="minorHAnsi"/>
          <w:sz w:val="24"/>
          <w:szCs w:val="24"/>
        </w:rPr>
        <w:t xml:space="preserve">The Law called the Manuals </w:t>
      </w:r>
    </w:p>
    <w:p w:rsidR="00691D4D" w:rsidRPr="009C279B" w:rsidRDefault="00691D4D" w:rsidP="00C470EE">
      <w:pPr>
        <w:pStyle w:val="ListParagraph"/>
        <w:numPr>
          <w:ilvl w:val="0"/>
          <w:numId w:val="4"/>
        </w:numPr>
        <w:spacing w:line="240" w:lineRule="auto"/>
        <w:rPr>
          <w:rFonts w:cstheme="minorHAnsi"/>
          <w:sz w:val="24"/>
          <w:szCs w:val="24"/>
        </w:rPr>
      </w:pPr>
      <w:r w:rsidRPr="009C279B">
        <w:rPr>
          <w:rFonts w:cstheme="minorHAnsi"/>
          <w:sz w:val="24"/>
          <w:szCs w:val="24"/>
        </w:rPr>
        <w:t>The Law called the 2</w:t>
      </w:r>
      <w:r w:rsidRPr="009C279B">
        <w:rPr>
          <w:rFonts w:cstheme="minorHAnsi"/>
          <w:sz w:val="24"/>
          <w:szCs w:val="24"/>
          <w:vertAlign w:val="superscript"/>
        </w:rPr>
        <w:t>nd</w:t>
      </w:r>
      <w:r w:rsidRPr="009C279B">
        <w:rPr>
          <w:rFonts w:cstheme="minorHAnsi"/>
          <w:sz w:val="24"/>
          <w:szCs w:val="24"/>
        </w:rPr>
        <w:t xml:space="preserve"> Greatest Command</w:t>
      </w:r>
    </w:p>
    <w:p w:rsidR="00691D4D" w:rsidRPr="009C279B" w:rsidRDefault="00691D4D" w:rsidP="00C470EE">
      <w:pPr>
        <w:pStyle w:val="ListParagraph"/>
        <w:numPr>
          <w:ilvl w:val="0"/>
          <w:numId w:val="4"/>
        </w:numPr>
        <w:spacing w:line="240" w:lineRule="auto"/>
        <w:rPr>
          <w:rFonts w:cstheme="minorHAnsi"/>
          <w:sz w:val="24"/>
          <w:szCs w:val="24"/>
        </w:rPr>
      </w:pPr>
      <w:r w:rsidRPr="009C279B">
        <w:rPr>
          <w:rFonts w:cstheme="minorHAnsi"/>
          <w:sz w:val="24"/>
          <w:szCs w:val="24"/>
        </w:rPr>
        <w:t>The Law called the 1</w:t>
      </w:r>
      <w:r w:rsidRPr="009C279B">
        <w:rPr>
          <w:rFonts w:cstheme="minorHAnsi"/>
          <w:sz w:val="24"/>
          <w:szCs w:val="24"/>
          <w:vertAlign w:val="superscript"/>
        </w:rPr>
        <w:t>st</w:t>
      </w:r>
      <w:r w:rsidRPr="009C279B">
        <w:rPr>
          <w:rFonts w:cstheme="minorHAnsi"/>
          <w:sz w:val="24"/>
          <w:szCs w:val="24"/>
        </w:rPr>
        <w:t xml:space="preserve"> Greatest Command</w:t>
      </w:r>
    </w:p>
    <w:p w:rsidR="00691D4D" w:rsidRPr="009C279B" w:rsidRDefault="00691D4D" w:rsidP="00C470EE">
      <w:pPr>
        <w:pStyle w:val="ListParagraph"/>
        <w:numPr>
          <w:ilvl w:val="0"/>
          <w:numId w:val="4"/>
        </w:numPr>
        <w:spacing w:line="240" w:lineRule="auto"/>
        <w:rPr>
          <w:rFonts w:cstheme="minorHAnsi"/>
          <w:sz w:val="24"/>
          <w:szCs w:val="24"/>
        </w:rPr>
      </w:pPr>
      <w:r w:rsidRPr="009C279B">
        <w:rPr>
          <w:rFonts w:cstheme="minorHAnsi"/>
          <w:sz w:val="24"/>
          <w:szCs w:val="24"/>
        </w:rPr>
        <w:t>The Law called the Order of Aaron in Jewish Law of God  in 2 or 3 witnesses</w:t>
      </w:r>
    </w:p>
    <w:p w:rsidR="00691D4D" w:rsidRPr="009C279B" w:rsidRDefault="00691D4D" w:rsidP="00C470EE">
      <w:pPr>
        <w:pStyle w:val="ListParagraph"/>
        <w:numPr>
          <w:ilvl w:val="0"/>
          <w:numId w:val="4"/>
        </w:numPr>
        <w:spacing w:line="240" w:lineRule="auto"/>
        <w:rPr>
          <w:rFonts w:cstheme="minorHAnsi"/>
          <w:sz w:val="24"/>
          <w:szCs w:val="24"/>
        </w:rPr>
      </w:pPr>
      <w:r w:rsidRPr="009C279B">
        <w:rPr>
          <w:rFonts w:cstheme="minorHAnsi"/>
          <w:sz w:val="24"/>
          <w:szCs w:val="24"/>
        </w:rPr>
        <w:t>The Law called the Order of Moses in Jewish Law of God in 2 or 3 witnesses</w:t>
      </w:r>
    </w:p>
    <w:p w:rsidR="00691D4D" w:rsidRPr="009C279B" w:rsidRDefault="00691D4D" w:rsidP="00C470EE">
      <w:pPr>
        <w:pStyle w:val="ListParagraph"/>
        <w:numPr>
          <w:ilvl w:val="0"/>
          <w:numId w:val="4"/>
        </w:numPr>
        <w:spacing w:line="240" w:lineRule="auto"/>
        <w:rPr>
          <w:rFonts w:cstheme="minorHAnsi"/>
          <w:sz w:val="24"/>
          <w:szCs w:val="24"/>
        </w:rPr>
      </w:pPr>
      <w:r w:rsidRPr="009C279B">
        <w:rPr>
          <w:rFonts w:cstheme="minorHAnsi"/>
          <w:sz w:val="24"/>
          <w:szCs w:val="24"/>
        </w:rPr>
        <w:t>The Law called the Order of James in Gentile Law of God in 1 or 2 witnesses</w:t>
      </w:r>
    </w:p>
    <w:p w:rsidR="00691D4D" w:rsidRPr="009C279B" w:rsidRDefault="00691D4D" w:rsidP="00C470EE">
      <w:pPr>
        <w:pStyle w:val="ListParagraph"/>
        <w:numPr>
          <w:ilvl w:val="0"/>
          <w:numId w:val="4"/>
        </w:numPr>
        <w:spacing w:line="240" w:lineRule="auto"/>
        <w:rPr>
          <w:rFonts w:cstheme="minorHAnsi"/>
          <w:sz w:val="24"/>
          <w:szCs w:val="24"/>
        </w:rPr>
      </w:pPr>
      <w:r w:rsidRPr="009C279B">
        <w:rPr>
          <w:rFonts w:cstheme="minorHAnsi"/>
          <w:sz w:val="24"/>
          <w:szCs w:val="24"/>
        </w:rPr>
        <w:t>The Law called the Order of James in Christian Law of God in alone or 1 witness</w:t>
      </w:r>
    </w:p>
    <w:p w:rsidR="00691D4D" w:rsidRPr="009C279B" w:rsidRDefault="00691D4D" w:rsidP="00C470EE">
      <w:pPr>
        <w:pStyle w:val="ListParagraph"/>
        <w:numPr>
          <w:ilvl w:val="0"/>
          <w:numId w:val="4"/>
        </w:numPr>
        <w:spacing w:line="240" w:lineRule="auto"/>
        <w:rPr>
          <w:rFonts w:cstheme="minorHAnsi"/>
          <w:sz w:val="24"/>
          <w:szCs w:val="24"/>
        </w:rPr>
      </w:pPr>
      <w:r w:rsidRPr="009C279B">
        <w:rPr>
          <w:rFonts w:cstheme="minorHAnsi"/>
          <w:sz w:val="24"/>
          <w:szCs w:val="24"/>
        </w:rPr>
        <w:t>The Law Order of Peter &amp; Victoria in the beginning &amp; end of the Law of Yah</w:t>
      </w:r>
    </w:p>
    <w:p w:rsidR="00691D4D" w:rsidRPr="009C279B" w:rsidRDefault="00691D4D" w:rsidP="00C470EE">
      <w:pPr>
        <w:pStyle w:val="ListParagraph"/>
        <w:numPr>
          <w:ilvl w:val="0"/>
          <w:numId w:val="4"/>
        </w:numPr>
        <w:spacing w:line="240" w:lineRule="auto"/>
        <w:rPr>
          <w:rFonts w:cstheme="minorHAnsi"/>
          <w:sz w:val="24"/>
          <w:szCs w:val="24"/>
        </w:rPr>
      </w:pPr>
      <w:r w:rsidRPr="009C279B">
        <w:rPr>
          <w:rFonts w:cstheme="minorHAnsi"/>
          <w:sz w:val="24"/>
          <w:szCs w:val="24"/>
        </w:rPr>
        <w:t>The Law Order of John &amp; Elizabeth in the beginning &amp; end of the Law of Yah</w:t>
      </w:r>
    </w:p>
    <w:p w:rsidR="00691D4D" w:rsidRPr="009C279B" w:rsidRDefault="00691D4D" w:rsidP="00C470EE">
      <w:pPr>
        <w:pStyle w:val="ListParagraph"/>
        <w:numPr>
          <w:ilvl w:val="0"/>
          <w:numId w:val="4"/>
        </w:numPr>
        <w:spacing w:line="240" w:lineRule="auto"/>
        <w:rPr>
          <w:rFonts w:cstheme="minorHAnsi"/>
          <w:sz w:val="24"/>
          <w:szCs w:val="24"/>
        </w:rPr>
      </w:pPr>
      <w:r w:rsidRPr="009C279B">
        <w:rPr>
          <w:rFonts w:cstheme="minorHAnsi"/>
          <w:sz w:val="24"/>
          <w:szCs w:val="24"/>
        </w:rPr>
        <w:t>The Law Order of Jesus &amp; Mary in the beginning &amp; end of the  Law of Yah</w:t>
      </w:r>
    </w:p>
    <w:p w:rsidR="00691D4D" w:rsidRPr="009C279B" w:rsidRDefault="00691D4D" w:rsidP="00C470EE">
      <w:pPr>
        <w:pStyle w:val="ListParagraph"/>
        <w:numPr>
          <w:ilvl w:val="0"/>
          <w:numId w:val="4"/>
        </w:numPr>
        <w:spacing w:line="240" w:lineRule="auto"/>
        <w:rPr>
          <w:rFonts w:cstheme="minorHAnsi"/>
          <w:sz w:val="24"/>
          <w:szCs w:val="24"/>
        </w:rPr>
      </w:pPr>
      <w:r w:rsidRPr="009C279B">
        <w:rPr>
          <w:rFonts w:cstheme="minorHAnsi"/>
          <w:sz w:val="24"/>
          <w:szCs w:val="24"/>
        </w:rPr>
        <w:t xml:space="preserve">The Law Order of James &amp; Mary (2-fold office) in the beginning &amp; end of the Law of Yah </w:t>
      </w:r>
    </w:p>
    <w:p w:rsidR="00691D4D" w:rsidRPr="009C279B" w:rsidRDefault="00691D4D" w:rsidP="00C470EE">
      <w:pPr>
        <w:pStyle w:val="ListParagraph"/>
        <w:numPr>
          <w:ilvl w:val="0"/>
          <w:numId w:val="4"/>
        </w:numPr>
        <w:spacing w:line="240" w:lineRule="auto"/>
        <w:rPr>
          <w:rFonts w:cstheme="minorHAnsi"/>
          <w:sz w:val="24"/>
          <w:szCs w:val="24"/>
        </w:rPr>
      </w:pPr>
      <w:r w:rsidRPr="009C279B">
        <w:rPr>
          <w:rFonts w:cstheme="minorHAnsi"/>
          <w:sz w:val="24"/>
          <w:szCs w:val="24"/>
        </w:rPr>
        <w:t>The Law Order of Stephen &amp; Barbara in the beginning &amp; end of the Law of Yah</w:t>
      </w:r>
    </w:p>
    <w:p w:rsidR="00691D4D" w:rsidRPr="009C279B" w:rsidRDefault="00691D4D" w:rsidP="00C470EE">
      <w:pPr>
        <w:pStyle w:val="ListParagraph"/>
        <w:numPr>
          <w:ilvl w:val="0"/>
          <w:numId w:val="4"/>
        </w:numPr>
        <w:spacing w:line="240" w:lineRule="auto"/>
        <w:rPr>
          <w:rFonts w:cstheme="minorHAnsi"/>
          <w:sz w:val="24"/>
          <w:szCs w:val="24"/>
        </w:rPr>
      </w:pPr>
      <w:r w:rsidRPr="009C279B">
        <w:rPr>
          <w:rFonts w:cstheme="minorHAnsi"/>
          <w:sz w:val="24"/>
          <w:szCs w:val="24"/>
        </w:rPr>
        <w:t>The Law Order of (El) Yah &amp; Victoria the Eternal Law of the Lord Yah’s Creator Law</w:t>
      </w:r>
    </w:p>
    <w:p w:rsidR="00691D4D" w:rsidRPr="009C279B" w:rsidRDefault="00691D4D" w:rsidP="00691D4D">
      <w:pPr>
        <w:spacing w:line="240" w:lineRule="auto"/>
        <w:rPr>
          <w:rFonts w:cstheme="minorHAnsi"/>
          <w:sz w:val="24"/>
          <w:szCs w:val="24"/>
        </w:rPr>
      </w:pPr>
      <w:r w:rsidRPr="009C279B">
        <w:rPr>
          <w:rFonts w:cstheme="minorHAnsi"/>
          <w:sz w:val="24"/>
          <w:szCs w:val="24"/>
        </w:rPr>
        <w:t xml:space="preserve">Chapter 4: Who are the other Lords and other Ladies? The Ministerial Kingdom Lordships </w:t>
      </w:r>
    </w:p>
    <w:p w:rsidR="00691D4D" w:rsidRPr="009C279B" w:rsidRDefault="00691D4D" w:rsidP="00C470EE">
      <w:pPr>
        <w:pStyle w:val="ListParagraph"/>
        <w:numPr>
          <w:ilvl w:val="0"/>
          <w:numId w:val="5"/>
        </w:numPr>
        <w:spacing w:line="240" w:lineRule="auto"/>
        <w:rPr>
          <w:rFonts w:cstheme="minorHAnsi"/>
          <w:sz w:val="24"/>
          <w:szCs w:val="24"/>
        </w:rPr>
      </w:pPr>
      <w:r w:rsidRPr="009C279B">
        <w:rPr>
          <w:rFonts w:cstheme="minorHAnsi"/>
          <w:sz w:val="24"/>
          <w:szCs w:val="24"/>
        </w:rPr>
        <w:t>The 61 Lords over all &amp; 61 Ladies over all</w:t>
      </w:r>
    </w:p>
    <w:p w:rsidR="00691D4D" w:rsidRPr="009C279B" w:rsidRDefault="00691D4D" w:rsidP="00691D4D">
      <w:pPr>
        <w:spacing w:line="240" w:lineRule="auto"/>
        <w:rPr>
          <w:rFonts w:cstheme="minorHAnsi"/>
          <w:sz w:val="24"/>
          <w:szCs w:val="24"/>
        </w:rPr>
      </w:pPr>
      <w:r w:rsidRPr="009C279B">
        <w:rPr>
          <w:rFonts w:cstheme="minorHAnsi"/>
          <w:sz w:val="24"/>
          <w:szCs w:val="24"/>
        </w:rPr>
        <w:t xml:space="preserve">Conclusion           </w:t>
      </w:r>
    </w:p>
    <w:p w:rsidR="00691D4D" w:rsidRPr="009C279B" w:rsidRDefault="00691D4D" w:rsidP="00691D4D">
      <w:pPr>
        <w:spacing w:line="240" w:lineRule="auto"/>
        <w:jc w:val="center"/>
        <w:rPr>
          <w:rFonts w:cstheme="minorHAnsi"/>
          <w:sz w:val="24"/>
          <w:szCs w:val="24"/>
        </w:rPr>
      </w:pPr>
      <w:r w:rsidRPr="009C279B">
        <w:rPr>
          <w:rFonts w:cstheme="minorHAnsi"/>
          <w:sz w:val="24"/>
          <w:szCs w:val="24"/>
        </w:rPr>
        <w:t xml:space="preserve">Chapter 1: Who are the Giants? The Worldly Lordships </w:t>
      </w:r>
    </w:p>
    <w:p w:rsidR="00691D4D" w:rsidRPr="009C279B" w:rsidRDefault="00691D4D" w:rsidP="00691D4D">
      <w:pPr>
        <w:spacing w:line="480" w:lineRule="auto"/>
        <w:jc w:val="both"/>
        <w:rPr>
          <w:rFonts w:cstheme="minorHAnsi"/>
          <w:sz w:val="24"/>
          <w:szCs w:val="24"/>
        </w:rPr>
      </w:pPr>
      <w:r w:rsidRPr="009C279B">
        <w:rPr>
          <w:rFonts w:cstheme="minorHAnsi"/>
          <w:sz w:val="24"/>
          <w:szCs w:val="24"/>
        </w:rPr>
        <w:t xml:space="preserve">Who were the Giants? In Genesis 6:1-5 declares “Now it came to pass, when Men began to multiply on the face of the Earth, and Daughters were born to them, that the Sons of God saw the Daughters of Men, that they were beautiful, and they took Wives from themselves of all whom they chose. And the Lord (Father Stephen) said, ‘My Spirit shall not strive with Man forever, for He is indeed flesh, yet His days shall be 120 years.’ There were Giants on the Earth in those days, and also afterward, when the Sons of God came in to the Daughters of Men and they bore Children to them. Those were the Mighty Men (Heroes) who were of old, Men of renown. Then the LORD (STEPHEN) saw the wickedness of Man was great in the Earth, and that every intent of the thoughts of His heart was only evil continually. And the LORD (STEPHEN) was sorry that He had made Man on the Earth, and He was grieved in His heart. So the LORD (STEPHEN acting as the LORD YAHWEH in Isaiah 64:8; Genesis 1:1; Ephesians 4:6; Hebrews 1:1-3 &amp; John 1:1-5, 14; 8:58) said, ‘I will destroy Man who, I have created from the face of the earth, both Man &amp; beast, creeping thing &amp; birds of the air, for I am sorry that I have made them.” All Sexuality is eternally charged for 1 month in Hell then released and expunged based on how many times it is committed to intensify the effect because Omni-Benevolence is only for 1 month as a fruit of the Spirit that locks up all sexuality. These Evil Giants (1/3 of the Warriors fell &amp; the all of the 23 orders of Giants fell with the Lord Lucifer) came from the fall of Lucifer and His fallen dragons nonsense against the LORD STEPHEN. These Giants have a demonic, sensual wisdom as an earthly nature in James 3:14-16. The Lord Lucifer called the Other Lord called Wisdom in Proverbs 8:22-25 (RSV) concerning “Qanah” which means “Sexual Eros Love” that caused Lucifer the fall from Heaven concerns the 24 orders of Evil Giants in Genesis 6:1-5. Also these Giants are in the Paraphrase of Shem on pages 101-115 &amp; the Genesis Apocryphon on pages 201-207. Hell is in the Apocalypse of Paul on pages 542-547. The Book of Enoch &amp; the Book of Giants are on pages 513-517. The Forbidden magical arts (Sexual Eros Love) were done in the Valley of Rephaim (The Giants are called Witch Doctors (Paladins) as the classes of a Fighter &amp; Priest by the term </w:t>
      </w:r>
      <w:r w:rsidRPr="009C279B">
        <w:rPr>
          <w:rFonts w:cstheme="minorHAnsi"/>
          <w:i/>
          <w:sz w:val="24"/>
          <w:szCs w:val="24"/>
        </w:rPr>
        <w:t>Ropheim</w:t>
      </w:r>
      <w:r w:rsidRPr="009C279B">
        <w:rPr>
          <w:rFonts w:cstheme="minorHAnsi"/>
          <w:sz w:val="24"/>
          <w:szCs w:val="24"/>
        </w:rPr>
        <w:t xml:space="preserve"> linked to Rephaim or Refaim) north of the Valley of Hinnom &amp; is north of the Jebusite City called Jerusalem. The root of magic in the Valley of Hinnom was sorcery. Sorcery is derived from an Old French word </w:t>
      </w:r>
      <w:r w:rsidRPr="009C279B">
        <w:rPr>
          <w:rFonts w:cstheme="minorHAnsi"/>
          <w:b/>
          <w:i/>
          <w:sz w:val="24"/>
          <w:szCs w:val="24"/>
        </w:rPr>
        <w:t>sorcerie</w:t>
      </w:r>
      <w:r w:rsidRPr="009C279B">
        <w:rPr>
          <w:rFonts w:cstheme="minorHAnsi"/>
          <w:sz w:val="24"/>
          <w:szCs w:val="24"/>
        </w:rPr>
        <w:t xml:space="preserve">, which is from Vulgar Latin meaning “one who influences fate” by the root word </w:t>
      </w:r>
      <w:r w:rsidRPr="009C279B">
        <w:rPr>
          <w:rFonts w:cstheme="minorHAnsi"/>
          <w:b/>
          <w:i/>
          <w:sz w:val="24"/>
          <w:szCs w:val="24"/>
        </w:rPr>
        <w:t>sortiarius.</w:t>
      </w:r>
      <w:r w:rsidRPr="009C279B">
        <w:rPr>
          <w:rFonts w:cstheme="minorHAnsi"/>
          <w:sz w:val="24"/>
          <w:szCs w:val="24"/>
        </w:rPr>
        <w:t xml:space="preserve"> Sorcery also can be called </w:t>
      </w:r>
      <w:r w:rsidRPr="009C279B">
        <w:rPr>
          <w:rFonts w:cstheme="minorHAnsi"/>
          <w:b/>
          <w:i/>
          <w:sz w:val="24"/>
          <w:szCs w:val="24"/>
        </w:rPr>
        <w:t>maleficium</w:t>
      </w:r>
      <w:r w:rsidRPr="009C279B">
        <w:rPr>
          <w:rFonts w:cstheme="minorHAnsi"/>
          <w:sz w:val="24"/>
          <w:szCs w:val="24"/>
        </w:rPr>
        <w:t xml:space="preserve"> which is a Latin Term used to mean dangerous, harmful or malevolent magic by which this kind of magic is intended to cause harm to people and property or even death to the victim. It can mean mischief, wrongdoing and evildoing. A sorcerer is a Male Witch &amp; is called a Wizard as the 2 classes of a Priest &amp; Sorcerer. A sorceress is a Female Witch also called a Prostitute, Whore or Harlot as the 2 classes of a Priestess &amp; Sorceress. This is because one act of sexual intercourse makes You into a witch. In Exodus 22:18 says “thou shall not suffer a witch to live” but to die. This also means those who do Holy Divine Love Intercourse are not called a witch but a Righteous Person and thou shall not suffer a Righteous Person to die, but to live. The wrong use, overdose or abuse of drugs, medications or herbs are always called sorceries or forbidden magical arts that harms or destroys the body in Jambres &amp; Jannes’ rods in 2</w:t>
      </w:r>
      <w:r w:rsidRPr="009C279B">
        <w:rPr>
          <w:rFonts w:cstheme="minorHAnsi"/>
          <w:sz w:val="24"/>
          <w:szCs w:val="24"/>
          <w:vertAlign w:val="superscript"/>
        </w:rPr>
        <w:t>nd</w:t>
      </w:r>
      <w:r w:rsidRPr="009C279B">
        <w:rPr>
          <w:rFonts w:cstheme="minorHAnsi"/>
          <w:sz w:val="24"/>
          <w:szCs w:val="24"/>
        </w:rPr>
        <w:t xml:space="preserve"> Timothy 3:8-9 &amp; Revelation 9:21. The right use &amp; right dosages of drugs, medications or herbs are always called the permissible magical arts that protect &amp; heal the body in Moses’ Rod in Sirach 38:4 &amp; Luke 11:42. Gehenna in the Greek context also known as Gehinnom or Valley of the Son of Hinnom in the Hebrew context &amp; Gehinnam in the Yiddish context is Hell on Earth that Jesus used about the opposite of life to God’s Kingdom in Matthew 5:22, 29, 30; 10:28; 18:9; 23:15, 33; Mark 9:43, 45, 47; James 3:6 &amp; Luke 12:5. It is located near Jerusalem. In 2</w:t>
      </w:r>
      <w:r w:rsidRPr="009C279B">
        <w:rPr>
          <w:rFonts w:cstheme="minorHAnsi"/>
          <w:sz w:val="24"/>
          <w:szCs w:val="24"/>
          <w:vertAlign w:val="superscript"/>
        </w:rPr>
        <w:t>nd</w:t>
      </w:r>
      <w:r w:rsidRPr="009C279B">
        <w:rPr>
          <w:rFonts w:cstheme="minorHAnsi"/>
          <w:sz w:val="24"/>
          <w:szCs w:val="24"/>
        </w:rPr>
        <w:t xml:space="preserve"> Kings 23:10 says “And He defiled Topheth, which is in the valley of the Son of Hinnom, that  no  Man  might  make His Son or Daughter pass through the fire to Molech” also called Sukkoth or Milcom (May be linked to Moloch concerning child pornography in Acts 7:42-43). In 2</w:t>
      </w:r>
      <w:r w:rsidRPr="009C279B">
        <w:rPr>
          <w:rFonts w:cstheme="minorHAnsi"/>
          <w:sz w:val="24"/>
          <w:szCs w:val="24"/>
          <w:vertAlign w:val="superscript"/>
        </w:rPr>
        <w:t>nd</w:t>
      </w:r>
      <w:r w:rsidRPr="009C279B">
        <w:rPr>
          <w:rFonts w:cstheme="minorHAnsi"/>
          <w:sz w:val="24"/>
          <w:szCs w:val="24"/>
        </w:rPr>
        <w:t xml:space="preserve"> Chronicles 28:3 states “He burned incense in the valley of the Son of Hinnom, and burned His children in the fire, according to the abominations of the Nations (Laws) whom the Lord (Stephen) had cast out before the children of Israel.” In 2</w:t>
      </w:r>
      <w:r w:rsidRPr="009C279B">
        <w:rPr>
          <w:rFonts w:cstheme="minorHAnsi"/>
          <w:sz w:val="24"/>
          <w:szCs w:val="24"/>
          <w:vertAlign w:val="superscript"/>
        </w:rPr>
        <w:t>nd</w:t>
      </w:r>
      <w:r w:rsidRPr="009C279B">
        <w:rPr>
          <w:rFonts w:cstheme="minorHAnsi"/>
          <w:sz w:val="24"/>
          <w:szCs w:val="24"/>
        </w:rPr>
        <w:t xml:space="preserve"> Chronicles 33:6 states “Also He caused His Sons to pass through the fire in the valley of the Son of Hinnom, He practiced soothsaying, used witchcraft and sorcery, and consulted mediums and spiritists (forbidden magical arts). He did much evil in the sight of the Lord (Stephen), to provoke Him to anger.” In Jeremiah 7:31 mentions “And they built the high places of Tophet, which is in the Valley of the Son of Hinnom, to burn their Sons and their Daughters in the fire, which I did not command, nor did it come into My heart.” In Jeremiah 7:32 says “‘Therefore behold, the days are coming,’ says the Lord (Stephen), ‘when it will no more be called Tophet, or the Valley of the Son of Hinnom, but the Valley of Slaughter, for they will bury in Tophet until there is no room.” Also the scripture is in Jeremiah 19:6. In Jeremiah 32:35 declares “And they built the high places of Baal which are in the Valley of the Son of Hinnom, to cause their Sons and Daughters to pass through the fire to Molech, which I did not commanded them, nor did it come into My mind that they should do this abomination, to cause Judah to sin.” In Acts 7:42-43 mentions “Then God turned and gave them up to worship the Host of Heaven, as it is written in the Book of the Prophets: ‘Did you offer Me slaughtered animals and sacrifices during forty years in the wilderness, O House of Israel? You also took up the Tabernacle of Moloch (an Ammonite God also called Molech (Milcom) &amp; also called Sukkoth which may be linked to Moloch which is uncertain, but may be proven), and the star of Your God Remphan, images which You made to worship (viewing mental child pornography) , and I will carry You away beyond Babylon.” If You have any questions on Hell, You must get My book called “</w:t>
      </w:r>
      <w:r w:rsidRPr="009C279B">
        <w:rPr>
          <w:rFonts w:cstheme="minorHAnsi"/>
          <w:b/>
          <w:sz w:val="24"/>
          <w:szCs w:val="24"/>
        </w:rPr>
        <w:t>The Lord Yah &amp; His Book on Hell in the Holy Bible</w:t>
      </w:r>
      <w:r w:rsidRPr="009C279B">
        <w:rPr>
          <w:rFonts w:cstheme="minorHAnsi"/>
          <w:sz w:val="24"/>
          <w:szCs w:val="24"/>
        </w:rPr>
        <w:t xml:space="preserve">.”      </w:t>
      </w:r>
    </w:p>
    <w:p w:rsidR="00691D4D" w:rsidRPr="009C279B" w:rsidRDefault="00691D4D" w:rsidP="00691D4D">
      <w:pPr>
        <w:spacing w:line="480" w:lineRule="auto"/>
        <w:jc w:val="both"/>
        <w:rPr>
          <w:rFonts w:cstheme="minorHAnsi"/>
          <w:sz w:val="24"/>
          <w:szCs w:val="24"/>
        </w:rPr>
      </w:pPr>
      <w:r w:rsidRPr="009C279B">
        <w:rPr>
          <w:rFonts w:cstheme="minorHAnsi"/>
          <w:sz w:val="24"/>
          <w:szCs w:val="24"/>
        </w:rPr>
        <w:t xml:space="preserve">Also the 120 levels of Good Giants (2/3 of the Warriors did not fall) came from the stand of Michael and His Dragons because He trusted the LORD in Jude 9. These Giants have a divine, holy wisdom as a heavenly nature in James 3:17-18. They are also called Holy Doctors or Priests by the term </w:t>
      </w:r>
      <w:r w:rsidRPr="009C279B">
        <w:rPr>
          <w:rFonts w:cstheme="minorHAnsi"/>
          <w:i/>
          <w:sz w:val="24"/>
          <w:szCs w:val="24"/>
        </w:rPr>
        <w:t>Ropheim</w:t>
      </w:r>
      <w:r w:rsidRPr="009C279B">
        <w:rPr>
          <w:rFonts w:cstheme="minorHAnsi"/>
          <w:sz w:val="24"/>
          <w:szCs w:val="24"/>
        </w:rPr>
        <w:t xml:space="preserve"> linked to the Rephaim or Refaim in the good sense. There are 120 orders of Good Giants based on 5 Lords of all creation. The Lord Peter is for Child kind with 24 orders of Good Giants. The Lord John is for Womankind with 24 orders of Good Giants. The Lord Jesus is for Mankind with 24 orders of Good Giants. The Lord James is for Angel kind (Spirit kind, Ghost kind, etc.) or Boy kind with 24 orders of Good Giants. The Lord Stephen is for Lord Kind with 24 orders of Good Giants. If You have any questions on the Father Stephen, You must get My book called “</w:t>
      </w:r>
      <w:r w:rsidRPr="009C279B">
        <w:rPr>
          <w:rFonts w:cstheme="minorHAnsi"/>
          <w:b/>
          <w:sz w:val="24"/>
          <w:szCs w:val="24"/>
        </w:rPr>
        <w:t>The Father Stephen Our Lord</w:t>
      </w:r>
      <w:r w:rsidRPr="009C279B">
        <w:rPr>
          <w:rFonts w:cstheme="minorHAnsi"/>
          <w:sz w:val="24"/>
          <w:szCs w:val="24"/>
        </w:rPr>
        <w:t>.” The flood killed the offspring of Seth that may be linked to the Giants. Moses &amp; Joshua killed almost all the 24 orders of Evil Giants on the Earth &amp; are called “</w:t>
      </w:r>
      <w:r w:rsidRPr="009C279B">
        <w:rPr>
          <w:rFonts w:cstheme="minorHAnsi"/>
          <w:b/>
          <w:sz w:val="24"/>
          <w:szCs w:val="24"/>
        </w:rPr>
        <w:t>Giant Slayers</w:t>
      </w:r>
      <w:r w:rsidRPr="009C279B">
        <w:rPr>
          <w:rFonts w:cstheme="minorHAnsi"/>
          <w:sz w:val="24"/>
          <w:szCs w:val="24"/>
        </w:rPr>
        <w:t>.” This happened after the flood of Genesis 7 &amp; the offspring of Shem may be linked to the Giants. How did they do this? The Rod of Moses given by the Father Stephen our Lord was called “</w:t>
      </w:r>
      <w:r w:rsidRPr="009C279B">
        <w:rPr>
          <w:rFonts w:cstheme="minorHAnsi"/>
          <w:b/>
          <w:sz w:val="24"/>
          <w:szCs w:val="24"/>
        </w:rPr>
        <w:t>fire with fire</w:t>
      </w:r>
      <w:r w:rsidRPr="009C279B">
        <w:rPr>
          <w:rFonts w:cstheme="minorHAnsi"/>
          <w:sz w:val="24"/>
          <w:szCs w:val="24"/>
        </w:rPr>
        <w:t>.” Israel was protected which is a form of “</w:t>
      </w:r>
      <w:r w:rsidRPr="009C279B">
        <w:rPr>
          <w:rFonts w:cstheme="minorHAnsi"/>
          <w:b/>
          <w:sz w:val="24"/>
          <w:szCs w:val="24"/>
        </w:rPr>
        <w:t>Divine White Magic</w:t>
      </w:r>
      <w:r w:rsidRPr="009C279B">
        <w:rPr>
          <w:rFonts w:cstheme="minorHAnsi"/>
          <w:sz w:val="24"/>
          <w:szCs w:val="24"/>
        </w:rPr>
        <w:t>” that the Father Stephen our Lord used and Egypt was harmed of destroyed which is a form of “</w:t>
      </w:r>
      <w:r w:rsidRPr="009C279B">
        <w:rPr>
          <w:rFonts w:cstheme="minorHAnsi"/>
          <w:b/>
          <w:sz w:val="24"/>
          <w:szCs w:val="24"/>
        </w:rPr>
        <w:t>Divine Black Magic</w:t>
      </w:r>
      <w:r w:rsidRPr="009C279B">
        <w:rPr>
          <w:rFonts w:cstheme="minorHAnsi"/>
          <w:sz w:val="24"/>
          <w:szCs w:val="24"/>
        </w:rPr>
        <w:t>” that the Father Stephen our Lord used. First, is the 11 miracles declared in Exodus 3:1-14:31. Some scholars prove that the Moses’ Rod was made out of Sapphire (a clear crystal to radiate the powers). It would be very heavy &amp; Moses had to be empowered to carry it. Other scholars say the Rod came from the Mullein (Ash) tree. Mullein is used as an herbal medicine for warts, boils, carbuncles, chilblains, bacteria’s, catarrhs, asthma, respiratory disorders, ear infections, frostbite, eczema, pulmonary diseases, bronchitis, hemorrhoids, cough, sore throat and lung disease. It is active in many smoking blends. The Father Stephen empowered the Rod by extraordinary omnipotence’s (supreme powers). The 1</w:t>
      </w:r>
      <w:r w:rsidRPr="009C279B">
        <w:rPr>
          <w:rFonts w:cstheme="minorHAnsi"/>
          <w:sz w:val="24"/>
          <w:szCs w:val="24"/>
          <w:vertAlign w:val="superscript"/>
        </w:rPr>
        <w:t>st</w:t>
      </w:r>
      <w:r w:rsidRPr="009C279B">
        <w:rPr>
          <w:rFonts w:cstheme="minorHAnsi"/>
          <w:sz w:val="24"/>
          <w:szCs w:val="24"/>
        </w:rPr>
        <w:t xml:space="preserve"> Plague concerned the waters being turned into blood on </w:t>
      </w:r>
      <w:r w:rsidRPr="009C279B">
        <w:rPr>
          <w:rFonts w:cstheme="minorHAnsi"/>
          <w:b/>
          <w:sz w:val="24"/>
          <w:szCs w:val="24"/>
        </w:rPr>
        <w:t>Nisan</w:t>
      </w:r>
      <w:r w:rsidRPr="009C279B">
        <w:rPr>
          <w:rFonts w:cstheme="minorHAnsi"/>
          <w:sz w:val="24"/>
          <w:szCs w:val="24"/>
        </w:rPr>
        <w:t>, which is the month of March 21</w:t>
      </w:r>
      <w:r w:rsidRPr="009C279B">
        <w:rPr>
          <w:rFonts w:cstheme="minorHAnsi"/>
          <w:sz w:val="24"/>
          <w:szCs w:val="24"/>
          <w:vertAlign w:val="superscript"/>
        </w:rPr>
        <w:t>st</w:t>
      </w:r>
      <w:r w:rsidRPr="009C279B">
        <w:rPr>
          <w:rFonts w:cstheme="minorHAnsi"/>
          <w:sz w:val="24"/>
          <w:szCs w:val="24"/>
        </w:rPr>
        <w:t xml:space="preserve"> to April 21</w:t>
      </w:r>
      <w:r w:rsidRPr="009C279B">
        <w:rPr>
          <w:rFonts w:cstheme="minorHAnsi"/>
          <w:sz w:val="24"/>
          <w:szCs w:val="24"/>
          <w:vertAlign w:val="superscript"/>
        </w:rPr>
        <w:t>st</w:t>
      </w:r>
      <w:r w:rsidRPr="009C279B">
        <w:rPr>
          <w:rFonts w:cstheme="minorHAnsi"/>
          <w:sz w:val="24"/>
          <w:szCs w:val="24"/>
        </w:rPr>
        <w:t xml:space="preserve"> in Exodus 7:19. In this plague, the magicians also used their enchantments &amp; turned the water into blood. The 2</w:t>
      </w:r>
      <w:r w:rsidRPr="009C279B">
        <w:rPr>
          <w:rFonts w:cstheme="minorHAnsi"/>
          <w:sz w:val="24"/>
          <w:szCs w:val="24"/>
          <w:vertAlign w:val="superscript"/>
        </w:rPr>
        <w:t>nd</w:t>
      </w:r>
      <w:r w:rsidRPr="009C279B">
        <w:rPr>
          <w:rFonts w:cstheme="minorHAnsi"/>
          <w:sz w:val="24"/>
          <w:szCs w:val="24"/>
        </w:rPr>
        <w:t xml:space="preserve"> plague concerned frogs on </w:t>
      </w:r>
      <w:r w:rsidRPr="009C279B">
        <w:rPr>
          <w:rFonts w:cstheme="minorHAnsi"/>
          <w:b/>
          <w:sz w:val="24"/>
          <w:szCs w:val="24"/>
        </w:rPr>
        <w:t>Ab</w:t>
      </w:r>
      <w:r w:rsidRPr="009C279B">
        <w:rPr>
          <w:rFonts w:cstheme="minorHAnsi"/>
          <w:sz w:val="24"/>
          <w:szCs w:val="24"/>
        </w:rPr>
        <w:t>, which is the month of July 21</w:t>
      </w:r>
      <w:r w:rsidRPr="009C279B">
        <w:rPr>
          <w:rFonts w:cstheme="minorHAnsi"/>
          <w:sz w:val="24"/>
          <w:szCs w:val="24"/>
          <w:vertAlign w:val="superscript"/>
        </w:rPr>
        <w:t>st</w:t>
      </w:r>
      <w:r w:rsidRPr="009C279B">
        <w:rPr>
          <w:rFonts w:cstheme="minorHAnsi"/>
          <w:sz w:val="24"/>
          <w:szCs w:val="24"/>
        </w:rPr>
        <w:t xml:space="preserve"> to August 21</w:t>
      </w:r>
      <w:r w:rsidRPr="009C279B">
        <w:rPr>
          <w:rFonts w:cstheme="minorHAnsi"/>
          <w:sz w:val="24"/>
          <w:szCs w:val="24"/>
          <w:vertAlign w:val="superscript"/>
        </w:rPr>
        <w:t>st</w:t>
      </w:r>
      <w:r w:rsidRPr="009C279B">
        <w:rPr>
          <w:rFonts w:cstheme="minorHAnsi"/>
          <w:sz w:val="24"/>
          <w:szCs w:val="24"/>
        </w:rPr>
        <w:t xml:space="preserve"> in Exodus 8:2. In this plague the magicians used their enchantments and brought forth frogs. In the two plagues The Lord used His will with the opposition to protect Israel &amp; it backfired on the intents of the Egyptians. The 3</w:t>
      </w:r>
      <w:r w:rsidRPr="009C279B">
        <w:rPr>
          <w:rFonts w:cstheme="minorHAnsi"/>
          <w:sz w:val="24"/>
          <w:szCs w:val="24"/>
          <w:vertAlign w:val="superscript"/>
        </w:rPr>
        <w:t>rd</w:t>
      </w:r>
      <w:r w:rsidRPr="009C279B">
        <w:rPr>
          <w:rFonts w:cstheme="minorHAnsi"/>
          <w:sz w:val="24"/>
          <w:szCs w:val="24"/>
        </w:rPr>
        <w:t xml:space="preserve"> plague concerned lice on </w:t>
      </w:r>
      <w:r w:rsidRPr="009C279B">
        <w:rPr>
          <w:rFonts w:cstheme="minorHAnsi"/>
          <w:b/>
          <w:sz w:val="24"/>
          <w:szCs w:val="24"/>
        </w:rPr>
        <w:t>Elul</w:t>
      </w:r>
      <w:r w:rsidRPr="009C279B">
        <w:rPr>
          <w:rFonts w:cstheme="minorHAnsi"/>
          <w:sz w:val="24"/>
          <w:szCs w:val="24"/>
        </w:rPr>
        <w:t>, which is the month of August 21</w:t>
      </w:r>
      <w:r w:rsidRPr="009C279B">
        <w:rPr>
          <w:rFonts w:cstheme="minorHAnsi"/>
          <w:sz w:val="24"/>
          <w:szCs w:val="24"/>
          <w:vertAlign w:val="superscript"/>
        </w:rPr>
        <w:t>st</w:t>
      </w:r>
      <w:r w:rsidRPr="009C279B">
        <w:rPr>
          <w:rFonts w:cstheme="minorHAnsi"/>
          <w:sz w:val="24"/>
          <w:szCs w:val="24"/>
        </w:rPr>
        <w:t xml:space="preserve"> to September 21</w:t>
      </w:r>
      <w:r w:rsidRPr="009C279B">
        <w:rPr>
          <w:rFonts w:cstheme="minorHAnsi"/>
          <w:sz w:val="24"/>
          <w:szCs w:val="24"/>
          <w:vertAlign w:val="superscript"/>
        </w:rPr>
        <w:t>st</w:t>
      </w:r>
      <w:r w:rsidRPr="009C279B">
        <w:rPr>
          <w:rFonts w:cstheme="minorHAnsi"/>
          <w:sz w:val="24"/>
          <w:szCs w:val="24"/>
        </w:rPr>
        <w:t xml:space="preserve"> in Exodus 8:16. In this plague the magicians tried to use their enchantments to bring forth lice but could not because this was the “</w:t>
      </w:r>
      <w:r w:rsidRPr="009C279B">
        <w:rPr>
          <w:rFonts w:cstheme="minorHAnsi"/>
          <w:b/>
          <w:sz w:val="24"/>
          <w:szCs w:val="24"/>
        </w:rPr>
        <w:t>Finger of God”</w:t>
      </w:r>
      <w:r w:rsidRPr="009C279B">
        <w:rPr>
          <w:rFonts w:cstheme="minorHAnsi"/>
          <w:sz w:val="24"/>
          <w:szCs w:val="24"/>
        </w:rPr>
        <w:t xml:space="preserve"> &amp; the Beginning of the Kingdom of God. The 4</w:t>
      </w:r>
      <w:r w:rsidRPr="009C279B">
        <w:rPr>
          <w:rFonts w:cstheme="minorHAnsi"/>
          <w:sz w:val="24"/>
          <w:szCs w:val="24"/>
          <w:vertAlign w:val="superscript"/>
        </w:rPr>
        <w:t>th</w:t>
      </w:r>
      <w:r w:rsidRPr="009C279B">
        <w:rPr>
          <w:rFonts w:cstheme="minorHAnsi"/>
          <w:sz w:val="24"/>
          <w:szCs w:val="24"/>
        </w:rPr>
        <w:t xml:space="preserve"> plague concerned flies on </w:t>
      </w:r>
      <w:r w:rsidRPr="009C279B">
        <w:rPr>
          <w:rFonts w:cstheme="minorHAnsi"/>
          <w:b/>
          <w:sz w:val="24"/>
          <w:szCs w:val="24"/>
        </w:rPr>
        <w:t>Tishri</w:t>
      </w:r>
      <w:r w:rsidRPr="009C279B">
        <w:rPr>
          <w:rFonts w:cstheme="minorHAnsi"/>
          <w:sz w:val="24"/>
          <w:szCs w:val="24"/>
        </w:rPr>
        <w:t>, which is the month of September 21</w:t>
      </w:r>
      <w:r w:rsidRPr="009C279B">
        <w:rPr>
          <w:rFonts w:cstheme="minorHAnsi"/>
          <w:sz w:val="24"/>
          <w:szCs w:val="24"/>
          <w:vertAlign w:val="superscript"/>
        </w:rPr>
        <w:t>st</w:t>
      </w:r>
      <w:r w:rsidRPr="009C279B">
        <w:rPr>
          <w:rFonts w:cstheme="minorHAnsi"/>
          <w:sz w:val="24"/>
          <w:szCs w:val="24"/>
        </w:rPr>
        <w:t xml:space="preserve"> to October 21</w:t>
      </w:r>
      <w:r w:rsidRPr="009C279B">
        <w:rPr>
          <w:rFonts w:cstheme="minorHAnsi"/>
          <w:sz w:val="24"/>
          <w:szCs w:val="24"/>
          <w:vertAlign w:val="superscript"/>
        </w:rPr>
        <w:t>st</w:t>
      </w:r>
      <w:r w:rsidRPr="009C279B">
        <w:rPr>
          <w:rFonts w:cstheme="minorHAnsi"/>
          <w:sz w:val="24"/>
          <w:szCs w:val="24"/>
        </w:rPr>
        <w:t xml:space="preserve"> in Exodus 8:24. In this plague the magicians had no power. The 5</w:t>
      </w:r>
      <w:r w:rsidRPr="009C279B">
        <w:rPr>
          <w:rFonts w:cstheme="minorHAnsi"/>
          <w:sz w:val="24"/>
          <w:szCs w:val="24"/>
          <w:vertAlign w:val="superscript"/>
        </w:rPr>
        <w:t>th</w:t>
      </w:r>
      <w:r w:rsidRPr="009C279B">
        <w:rPr>
          <w:rFonts w:cstheme="minorHAnsi"/>
          <w:sz w:val="24"/>
          <w:szCs w:val="24"/>
        </w:rPr>
        <w:t xml:space="preserve"> plague concerned cattle diseased on </w:t>
      </w:r>
      <w:r w:rsidRPr="009C279B">
        <w:rPr>
          <w:rFonts w:cstheme="minorHAnsi"/>
          <w:b/>
          <w:sz w:val="24"/>
          <w:szCs w:val="24"/>
        </w:rPr>
        <w:t>Cheshvan (Heshvan)</w:t>
      </w:r>
      <w:r w:rsidRPr="009C279B">
        <w:rPr>
          <w:rFonts w:cstheme="minorHAnsi"/>
          <w:sz w:val="24"/>
          <w:szCs w:val="24"/>
        </w:rPr>
        <w:t>, which is the month of October 21</w:t>
      </w:r>
      <w:r w:rsidRPr="009C279B">
        <w:rPr>
          <w:rFonts w:cstheme="minorHAnsi"/>
          <w:sz w:val="24"/>
          <w:szCs w:val="24"/>
          <w:vertAlign w:val="superscript"/>
        </w:rPr>
        <w:t>st</w:t>
      </w:r>
      <w:r w:rsidRPr="009C279B">
        <w:rPr>
          <w:rFonts w:cstheme="minorHAnsi"/>
          <w:sz w:val="24"/>
          <w:szCs w:val="24"/>
        </w:rPr>
        <w:t xml:space="preserve"> to November 21</w:t>
      </w:r>
      <w:r w:rsidRPr="009C279B">
        <w:rPr>
          <w:rFonts w:cstheme="minorHAnsi"/>
          <w:sz w:val="24"/>
          <w:szCs w:val="24"/>
          <w:vertAlign w:val="superscript"/>
        </w:rPr>
        <w:t>st</w:t>
      </w:r>
      <w:r w:rsidRPr="009C279B">
        <w:rPr>
          <w:rFonts w:cstheme="minorHAnsi"/>
          <w:sz w:val="24"/>
          <w:szCs w:val="24"/>
        </w:rPr>
        <w:t xml:space="preserve"> in Exodus 9:3. In this plague the magicians had no power. The 6</w:t>
      </w:r>
      <w:r w:rsidRPr="009C279B">
        <w:rPr>
          <w:rFonts w:cstheme="minorHAnsi"/>
          <w:sz w:val="24"/>
          <w:szCs w:val="24"/>
          <w:vertAlign w:val="superscript"/>
        </w:rPr>
        <w:t>th</w:t>
      </w:r>
      <w:r w:rsidRPr="009C279B">
        <w:rPr>
          <w:rFonts w:cstheme="minorHAnsi"/>
          <w:sz w:val="24"/>
          <w:szCs w:val="24"/>
        </w:rPr>
        <w:t xml:space="preserve"> plague concerned boils on </w:t>
      </w:r>
      <w:r w:rsidRPr="009C279B">
        <w:rPr>
          <w:rFonts w:cstheme="minorHAnsi"/>
          <w:b/>
          <w:sz w:val="24"/>
          <w:szCs w:val="24"/>
        </w:rPr>
        <w:t>Kislev (Chislev)</w:t>
      </w:r>
      <w:r w:rsidRPr="009C279B">
        <w:rPr>
          <w:rFonts w:cstheme="minorHAnsi"/>
          <w:sz w:val="24"/>
          <w:szCs w:val="24"/>
        </w:rPr>
        <w:t>, which is the month of November 21</w:t>
      </w:r>
      <w:r w:rsidRPr="009C279B">
        <w:rPr>
          <w:rFonts w:cstheme="minorHAnsi"/>
          <w:sz w:val="24"/>
          <w:szCs w:val="24"/>
          <w:vertAlign w:val="superscript"/>
        </w:rPr>
        <w:t>st</w:t>
      </w:r>
      <w:r w:rsidRPr="009C279B">
        <w:rPr>
          <w:rFonts w:cstheme="minorHAnsi"/>
          <w:sz w:val="24"/>
          <w:szCs w:val="24"/>
        </w:rPr>
        <w:t xml:space="preserve"> to December 21</w:t>
      </w:r>
      <w:r w:rsidRPr="009C279B">
        <w:rPr>
          <w:rFonts w:cstheme="minorHAnsi"/>
          <w:sz w:val="24"/>
          <w:szCs w:val="24"/>
          <w:vertAlign w:val="superscript"/>
        </w:rPr>
        <w:t>st</w:t>
      </w:r>
      <w:r w:rsidRPr="009C279B">
        <w:rPr>
          <w:rFonts w:cstheme="minorHAnsi"/>
          <w:sz w:val="24"/>
          <w:szCs w:val="24"/>
        </w:rPr>
        <w:t xml:space="preserve"> in Exodus 9:9. In this plague the magicians had no power. The 7</w:t>
      </w:r>
      <w:r w:rsidRPr="009C279B">
        <w:rPr>
          <w:rFonts w:cstheme="minorHAnsi"/>
          <w:sz w:val="24"/>
          <w:szCs w:val="24"/>
          <w:vertAlign w:val="superscript"/>
        </w:rPr>
        <w:t>th</w:t>
      </w:r>
      <w:r w:rsidRPr="009C279B">
        <w:rPr>
          <w:rFonts w:cstheme="minorHAnsi"/>
          <w:sz w:val="24"/>
          <w:szCs w:val="24"/>
        </w:rPr>
        <w:t xml:space="preserve"> plague concerned hail and fire on </w:t>
      </w:r>
      <w:r w:rsidRPr="009C279B">
        <w:rPr>
          <w:rFonts w:cstheme="minorHAnsi"/>
          <w:b/>
          <w:sz w:val="24"/>
          <w:szCs w:val="24"/>
        </w:rPr>
        <w:t>Tevet (Tebeth)</w:t>
      </w:r>
      <w:r w:rsidRPr="009C279B">
        <w:rPr>
          <w:rFonts w:cstheme="minorHAnsi"/>
          <w:sz w:val="24"/>
          <w:szCs w:val="24"/>
        </w:rPr>
        <w:t>, which is the month of December 21</w:t>
      </w:r>
      <w:r w:rsidRPr="009C279B">
        <w:rPr>
          <w:rFonts w:cstheme="minorHAnsi"/>
          <w:sz w:val="24"/>
          <w:szCs w:val="24"/>
          <w:vertAlign w:val="superscript"/>
        </w:rPr>
        <w:t>st</w:t>
      </w:r>
      <w:r w:rsidRPr="009C279B">
        <w:rPr>
          <w:rFonts w:cstheme="minorHAnsi"/>
          <w:sz w:val="24"/>
          <w:szCs w:val="24"/>
        </w:rPr>
        <w:t xml:space="preserve"> to January 21</w:t>
      </w:r>
      <w:r w:rsidRPr="009C279B">
        <w:rPr>
          <w:rFonts w:cstheme="minorHAnsi"/>
          <w:sz w:val="24"/>
          <w:szCs w:val="24"/>
          <w:vertAlign w:val="superscript"/>
        </w:rPr>
        <w:t>st</w:t>
      </w:r>
      <w:r w:rsidRPr="009C279B">
        <w:rPr>
          <w:rFonts w:cstheme="minorHAnsi"/>
          <w:sz w:val="24"/>
          <w:szCs w:val="24"/>
        </w:rPr>
        <w:t xml:space="preserve"> in Exodus 9:24. In this plague the magicians had no power. The 8</w:t>
      </w:r>
      <w:r w:rsidRPr="009C279B">
        <w:rPr>
          <w:rFonts w:cstheme="minorHAnsi"/>
          <w:sz w:val="24"/>
          <w:szCs w:val="24"/>
          <w:vertAlign w:val="superscript"/>
        </w:rPr>
        <w:t>th</w:t>
      </w:r>
      <w:r w:rsidRPr="009C279B">
        <w:rPr>
          <w:rFonts w:cstheme="minorHAnsi"/>
          <w:sz w:val="24"/>
          <w:szCs w:val="24"/>
        </w:rPr>
        <w:t xml:space="preserve"> plague concerned locusts on </w:t>
      </w:r>
      <w:r w:rsidRPr="009C279B">
        <w:rPr>
          <w:rFonts w:cstheme="minorHAnsi"/>
          <w:b/>
          <w:sz w:val="24"/>
          <w:szCs w:val="24"/>
        </w:rPr>
        <w:t>Shevat (Shebat)</w:t>
      </w:r>
      <w:r w:rsidRPr="009C279B">
        <w:rPr>
          <w:rFonts w:cstheme="minorHAnsi"/>
          <w:sz w:val="24"/>
          <w:szCs w:val="24"/>
        </w:rPr>
        <w:t>, which is the month of January 21</w:t>
      </w:r>
      <w:r w:rsidRPr="009C279B">
        <w:rPr>
          <w:rFonts w:cstheme="minorHAnsi"/>
          <w:sz w:val="24"/>
          <w:szCs w:val="24"/>
          <w:vertAlign w:val="superscript"/>
        </w:rPr>
        <w:t>st</w:t>
      </w:r>
      <w:r w:rsidRPr="009C279B">
        <w:rPr>
          <w:rFonts w:cstheme="minorHAnsi"/>
          <w:sz w:val="24"/>
          <w:szCs w:val="24"/>
        </w:rPr>
        <w:t xml:space="preserve"> to February 21</w:t>
      </w:r>
      <w:r w:rsidRPr="009C279B">
        <w:rPr>
          <w:rFonts w:cstheme="minorHAnsi"/>
          <w:sz w:val="24"/>
          <w:szCs w:val="24"/>
          <w:vertAlign w:val="superscript"/>
        </w:rPr>
        <w:t>st</w:t>
      </w:r>
      <w:r w:rsidRPr="009C279B">
        <w:rPr>
          <w:rFonts w:cstheme="minorHAnsi"/>
          <w:sz w:val="24"/>
          <w:szCs w:val="24"/>
        </w:rPr>
        <w:t xml:space="preserve"> in Exodus 10:4. In this plague the magicians had no power. The 9</w:t>
      </w:r>
      <w:r w:rsidRPr="009C279B">
        <w:rPr>
          <w:rFonts w:cstheme="minorHAnsi"/>
          <w:sz w:val="24"/>
          <w:szCs w:val="24"/>
          <w:vertAlign w:val="superscript"/>
        </w:rPr>
        <w:t>th</w:t>
      </w:r>
      <w:r w:rsidRPr="009C279B">
        <w:rPr>
          <w:rFonts w:cstheme="minorHAnsi"/>
          <w:sz w:val="24"/>
          <w:szCs w:val="24"/>
        </w:rPr>
        <w:t xml:space="preserve"> plague concerned darkness on </w:t>
      </w:r>
      <w:r w:rsidRPr="009C279B">
        <w:rPr>
          <w:rFonts w:cstheme="minorHAnsi"/>
          <w:b/>
          <w:sz w:val="24"/>
          <w:szCs w:val="24"/>
        </w:rPr>
        <w:t>Adar</w:t>
      </w:r>
      <w:r w:rsidRPr="009C279B">
        <w:rPr>
          <w:rFonts w:cstheme="minorHAnsi"/>
          <w:sz w:val="24"/>
          <w:szCs w:val="24"/>
        </w:rPr>
        <w:t>, which is the month of February 21</w:t>
      </w:r>
      <w:r w:rsidRPr="009C279B">
        <w:rPr>
          <w:rFonts w:cstheme="minorHAnsi"/>
          <w:sz w:val="24"/>
          <w:szCs w:val="24"/>
          <w:vertAlign w:val="superscript"/>
        </w:rPr>
        <w:t>st</w:t>
      </w:r>
      <w:r w:rsidRPr="009C279B">
        <w:rPr>
          <w:rFonts w:cstheme="minorHAnsi"/>
          <w:sz w:val="24"/>
          <w:szCs w:val="24"/>
        </w:rPr>
        <w:t xml:space="preserve"> to March 21</w:t>
      </w:r>
      <w:r w:rsidRPr="009C279B">
        <w:rPr>
          <w:rFonts w:cstheme="minorHAnsi"/>
          <w:sz w:val="24"/>
          <w:szCs w:val="24"/>
          <w:vertAlign w:val="superscript"/>
        </w:rPr>
        <w:t xml:space="preserve">st </w:t>
      </w:r>
      <w:r w:rsidRPr="009C279B">
        <w:rPr>
          <w:rFonts w:cstheme="minorHAnsi"/>
          <w:sz w:val="24"/>
          <w:szCs w:val="24"/>
        </w:rPr>
        <w:t>in Exodus 10:21. In this plague the magicians had no power. The 10</w:t>
      </w:r>
      <w:r w:rsidRPr="009C279B">
        <w:rPr>
          <w:rFonts w:cstheme="minorHAnsi"/>
          <w:sz w:val="24"/>
          <w:szCs w:val="24"/>
          <w:vertAlign w:val="superscript"/>
        </w:rPr>
        <w:t>th</w:t>
      </w:r>
      <w:r w:rsidRPr="009C279B">
        <w:rPr>
          <w:rFonts w:cstheme="minorHAnsi"/>
          <w:sz w:val="24"/>
          <w:szCs w:val="24"/>
        </w:rPr>
        <w:t xml:space="preserve"> plague concerned the death of the firstborn at 12:00 Midnight on </w:t>
      </w:r>
      <w:r w:rsidRPr="009C279B">
        <w:rPr>
          <w:rFonts w:cstheme="minorHAnsi"/>
          <w:b/>
          <w:sz w:val="24"/>
          <w:szCs w:val="24"/>
        </w:rPr>
        <w:t>Nisan</w:t>
      </w:r>
      <w:r w:rsidRPr="009C279B">
        <w:rPr>
          <w:rFonts w:cstheme="minorHAnsi"/>
          <w:sz w:val="24"/>
          <w:szCs w:val="24"/>
        </w:rPr>
        <w:t>, which is the month of March 21</w:t>
      </w:r>
      <w:r w:rsidRPr="009C279B">
        <w:rPr>
          <w:rFonts w:cstheme="minorHAnsi"/>
          <w:sz w:val="24"/>
          <w:szCs w:val="24"/>
          <w:vertAlign w:val="superscript"/>
        </w:rPr>
        <w:t>st</w:t>
      </w:r>
      <w:r w:rsidRPr="009C279B">
        <w:rPr>
          <w:rFonts w:cstheme="minorHAnsi"/>
          <w:sz w:val="24"/>
          <w:szCs w:val="24"/>
        </w:rPr>
        <w:t xml:space="preserve"> to April 21</w:t>
      </w:r>
      <w:r w:rsidRPr="009C279B">
        <w:rPr>
          <w:rFonts w:cstheme="minorHAnsi"/>
          <w:sz w:val="24"/>
          <w:szCs w:val="24"/>
          <w:vertAlign w:val="superscript"/>
        </w:rPr>
        <w:t>st</w:t>
      </w:r>
      <w:r w:rsidRPr="009C279B">
        <w:rPr>
          <w:rFonts w:cstheme="minorHAnsi"/>
          <w:sz w:val="24"/>
          <w:szCs w:val="24"/>
        </w:rPr>
        <w:t xml:space="preserve"> in Exodus 12:29-30. In this plague the magicians had no power. The 2 magicians that resisted Moses were named Jambres (Mamre, Mambres or Jamberes) &amp; Jannes (Johanai, lannes or Janis) who resisted the truth, Men of corrupt minds &amp; disapproved on the faith in 2</w:t>
      </w:r>
      <w:r w:rsidRPr="009C279B">
        <w:rPr>
          <w:rFonts w:cstheme="minorHAnsi"/>
          <w:sz w:val="24"/>
          <w:szCs w:val="24"/>
          <w:vertAlign w:val="superscript"/>
        </w:rPr>
        <w:t>nd</w:t>
      </w:r>
      <w:r w:rsidRPr="009C279B">
        <w:rPr>
          <w:rFonts w:cstheme="minorHAnsi"/>
          <w:sz w:val="24"/>
          <w:szCs w:val="24"/>
        </w:rPr>
        <w:t xml:space="preserve"> Timothy 3:8-9. On the Rod the inscription is </w:t>
      </w:r>
      <w:r w:rsidRPr="009C279B">
        <w:rPr>
          <w:rFonts w:cstheme="minorHAnsi"/>
          <w:b/>
          <w:sz w:val="24"/>
          <w:szCs w:val="24"/>
        </w:rPr>
        <w:t>Yahweh</w:t>
      </w:r>
      <w:r w:rsidRPr="009C279B">
        <w:rPr>
          <w:rFonts w:cstheme="minorHAnsi"/>
          <w:sz w:val="24"/>
          <w:szCs w:val="24"/>
        </w:rPr>
        <w:t xml:space="preserve"> or by pious Jews “</w:t>
      </w:r>
      <w:r w:rsidRPr="009C279B">
        <w:rPr>
          <w:rFonts w:cstheme="minorHAnsi"/>
          <w:b/>
          <w:sz w:val="24"/>
          <w:szCs w:val="24"/>
        </w:rPr>
        <w:t>Ha Shem</w:t>
      </w:r>
      <w:r w:rsidRPr="009C279B">
        <w:rPr>
          <w:rFonts w:cstheme="minorHAnsi"/>
          <w:sz w:val="24"/>
          <w:szCs w:val="24"/>
        </w:rPr>
        <w:t xml:space="preserve">” (The Name). The Rod was appointed from Moses, to Aaron, to Joshua, to David, to Jacob, to Solomon, to Jesus, to Saul (Jewish Law), to James (Gentile Law/Christian Law), to James (Law of God), to the Father Stephen (Law of God) and back to the Lord Yah in Acts 7:30-60. The Red Sea Crossing was for Israel to escape Pharaoh’s Army &amp; they drowned in the Red Sea which is the month of </w:t>
      </w:r>
      <w:r w:rsidRPr="009C279B">
        <w:rPr>
          <w:rFonts w:cstheme="minorHAnsi"/>
          <w:b/>
          <w:sz w:val="24"/>
          <w:szCs w:val="24"/>
        </w:rPr>
        <w:t>Iyar</w:t>
      </w:r>
      <w:r w:rsidRPr="009C279B">
        <w:rPr>
          <w:rFonts w:cstheme="minorHAnsi"/>
          <w:sz w:val="24"/>
          <w:szCs w:val="24"/>
        </w:rPr>
        <w:t>, which is April 21</w:t>
      </w:r>
      <w:r w:rsidRPr="009C279B">
        <w:rPr>
          <w:rFonts w:cstheme="minorHAnsi"/>
          <w:sz w:val="24"/>
          <w:szCs w:val="24"/>
          <w:vertAlign w:val="superscript"/>
        </w:rPr>
        <w:t>st</w:t>
      </w:r>
      <w:r w:rsidRPr="009C279B">
        <w:rPr>
          <w:rFonts w:cstheme="minorHAnsi"/>
          <w:sz w:val="24"/>
          <w:szCs w:val="24"/>
        </w:rPr>
        <w:t xml:space="preserve"> to May 21</w:t>
      </w:r>
      <w:r w:rsidRPr="009C279B">
        <w:rPr>
          <w:rFonts w:cstheme="minorHAnsi"/>
          <w:sz w:val="24"/>
          <w:szCs w:val="24"/>
          <w:vertAlign w:val="superscript"/>
        </w:rPr>
        <w:t>st</w:t>
      </w:r>
      <w:r w:rsidRPr="009C279B">
        <w:rPr>
          <w:rFonts w:cstheme="minorHAnsi"/>
          <w:sz w:val="24"/>
          <w:szCs w:val="24"/>
        </w:rPr>
        <w:t xml:space="preserve">. The Father Stephen Our Lord did the Red Sea Crossing in Wisdom of Solomon 14:3. It declares “But thy providence, O Father (Stephen), governs it: for thou have made a way in the sea, and a safe path in the waves…” The weakness of Moses at the end of 120 years &amp; the Father Stephen at the end of 240 years was in </w:t>
      </w:r>
      <w:r w:rsidRPr="009C279B">
        <w:rPr>
          <w:rFonts w:cstheme="minorHAnsi"/>
          <w:b/>
          <w:sz w:val="24"/>
          <w:szCs w:val="24"/>
        </w:rPr>
        <w:t>Sivan</w:t>
      </w:r>
      <w:r w:rsidRPr="009C279B">
        <w:rPr>
          <w:rFonts w:cstheme="minorHAnsi"/>
          <w:sz w:val="24"/>
          <w:szCs w:val="24"/>
        </w:rPr>
        <w:t xml:space="preserve"> or the Father Stephen’s Mystery Month called </w:t>
      </w:r>
      <w:r w:rsidRPr="009C279B">
        <w:rPr>
          <w:rFonts w:cstheme="minorHAnsi"/>
          <w:b/>
          <w:sz w:val="24"/>
          <w:szCs w:val="24"/>
        </w:rPr>
        <w:t>Veadar</w:t>
      </w:r>
      <w:r w:rsidRPr="009C279B">
        <w:rPr>
          <w:rFonts w:cstheme="minorHAnsi"/>
          <w:sz w:val="24"/>
          <w:szCs w:val="24"/>
        </w:rPr>
        <w:t xml:space="preserve"> from May 21</w:t>
      </w:r>
      <w:r w:rsidRPr="009C279B">
        <w:rPr>
          <w:rFonts w:cstheme="minorHAnsi"/>
          <w:sz w:val="24"/>
          <w:szCs w:val="24"/>
          <w:vertAlign w:val="superscript"/>
        </w:rPr>
        <w:t>st</w:t>
      </w:r>
      <w:r w:rsidRPr="009C279B">
        <w:rPr>
          <w:rFonts w:cstheme="minorHAnsi"/>
          <w:sz w:val="24"/>
          <w:szCs w:val="24"/>
        </w:rPr>
        <w:t xml:space="preserve"> to June 21</w:t>
      </w:r>
      <w:r w:rsidRPr="009C279B">
        <w:rPr>
          <w:rFonts w:cstheme="minorHAnsi"/>
          <w:sz w:val="24"/>
          <w:szCs w:val="24"/>
          <w:vertAlign w:val="superscript"/>
        </w:rPr>
        <w:t>st</w:t>
      </w:r>
      <w:r w:rsidRPr="009C279B">
        <w:rPr>
          <w:rFonts w:cstheme="minorHAnsi"/>
          <w:sz w:val="24"/>
          <w:szCs w:val="24"/>
        </w:rPr>
        <w:t xml:space="preserve"> by hitting the rock twice. The most wicked is 8 toward darkness and 1 toward light (Black magic of harming or Destroying to the Wicked Egyptians done by the Father Stephen Our Lord), the in between of the Father Stephen our Lord as the mediator of the Permissible Magical Arts with the Rod of God which is </w:t>
      </w:r>
      <w:r w:rsidRPr="009C279B">
        <w:rPr>
          <w:rFonts w:cstheme="minorHAnsi"/>
          <w:b/>
          <w:sz w:val="24"/>
          <w:szCs w:val="24"/>
        </w:rPr>
        <w:t>Taurus the Bull</w:t>
      </w:r>
      <w:r w:rsidRPr="009C279B">
        <w:rPr>
          <w:rFonts w:cstheme="minorHAnsi"/>
          <w:sz w:val="24"/>
          <w:szCs w:val="24"/>
        </w:rPr>
        <w:t xml:space="preserve"> named after a mountain near the Red Sea that is 3 toward darkness &amp; 6 toward light concerns the 9 levels of magic, the 10</w:t>
      </w:r>
      <w:r w:rsidRPr="009C279B">
        <w:rPr>
          <w:rFonts w:cstheme="minorHAnsi"/>
          <w:sz w:val="24"/>
          <w:szCs w:val="24"/>
          <w:vertAlign w:val="superscript"/>
        </w:rPr>
        <w:t>th</w:t>
      </w:r>
      <w:r w:rsidRPr="009C279B">
        <w:rPr>
          <w:rFonts w:cstheme="minorHAnsi"/>
          <w:sz w:val="24"/>
          <w:szCs w:val="24"/>
        </w:rPr>
        <w:t xml:space="preserve"> level of magic is in Heaven in Ephesians 6:12, the 11</w:t>
      </w:r>
      <w:r w:rsidRPr="009C279B">
        <w:rPr>
          <w:rFonts w:cstheme="minorHAnsi"/>
          <w:sz w:val="24"/>
          <w:szCs w:val="24"/>
          <w:vertAlign w:val="superscript"/>
        </w:rPr>
        <w:t>th</w:t>
      </w:r>
      <w:r w:rsidRPr="009C279B">
        <w:rPr>
          <w:rFonts w:cstheme="minorHAnsi"/>
          <w:sz w:val="24"/>
          <w:szCs w:val="24"/>
        </w:rPr>
        <w:t xml:space="preserve"> level of magic is in  Lordship  in  Revelation  2:26-28 &amp; the Weakness of the Father Stephen Our Lord is in the 12</w:t>
      </w:r>
      <w:r w:rsidRPr="009C279B">
        <w:rPr>
          <w:rFonts w:cstheme="minorHAnsi"/>
          <w:sz w:val="24"/>
          <w:szCs w:val="24"/>
          <w:vertAlign w:val="superscript"/>
        </w:rPr>
        <w:t>th</w:t>
      </w:r>
      <w:r w:rsidRPr="009C279B">
        <w:rPr>
          <w:rFonts w:cstheme="minorHAnsi"/>
          <w:sz w:val="24"/>
          <w:szCs w:val="24"/>
        </w:rPr>
        <w:t xml:space="preserve"> level of magic done by the Lord Yahweh in 1</w:t>
      </w:r>
      <w:r w:rsidRPr="009C279B">
        <w:rPr>
          <w:rFonts w:cstheme="minorHAnsi"/>
          <w:sz w:val="24"/>
          <w:szCs w:val="24"/>
          <w:vertAlign w:val="superscript"/>
        </w:rPr>
        <w:t>st</w:t>
      </w:r>
      <w:r w:rsidRPr="009C279B">
        <w:rPr>
          <w:rFonts w:cstheme="minorHAnsi"/>
          <w:sz w:val="24"/>
          <w:szCs w:val="24"/>
        </w:rPr>
        <w:t xml:space="preserve"> Corinthians 1:25. The </w:t>
      </w:r>
      <w:r w:rsidRPr="009C279B">
        <w:rPr>
          <w:rFonts w:cstheme="minorHAnsi"/>
          <w:b/>
          <w:sz w:val="24"/>
          <w:szCs w:val="24"/>
        </w:rPr>
        <w:t>Tropical Zodiac</w:t>
      </w:r>
      <w:r w:rsidRPr="009C279B">
        <w:rPr>
          <w:rFonts w:cstheme="minorHAnsi"/>
          <w:sz w:val="24"/>
          <w:szCs w:val="24"/>
        </w:rPr>
        <w:t xml:space="preserve"> is from April 21</w:t>
      </w:r>
      <w:r w:rsidRPr="009C279B">
        <w:rPr>
          <w:rFonts w:cstheme="minorHAnsi"/>
          <w:sz w:val="24"/>
          <w:szCs w:val="24"/>
          <w:vertAlign w:val="superscript"/>
        </w:rPr>
        <w:t xml:space="preserve">st </w:t>
      </w:r>
      <w:r w:rsidRPr="009C279B">
        <w:rPr>
          <w:rFonts w:cstheme="minorHAnsi"/>
          <w:sz w:val="24"/>
          <w:szCs w:val="24"/>
        </w:rPr>
        <w:t>to May 21</w:t>
      </w:r>
      <w:r w:rsidRPr="009C279B">
        <w:rPr>
          <w:rFonts w:cstheme="minorHAnsi"/>
          <w:sz w:val="24"/>
          <w:szCs w:val="24"/>
          <w:vertAlign w:val="superscript"/>
        </w:rPr>
        <w:t xml:space="preserve">st </w:t>
      </w:r>
      <w:r w:rsidRPr="009C279B">
        <w:rPr>
          <w:rFonts w:cstheme="minorHAnsi"/>
          <w:sz w:val="24"/>
          <w:szCs w:val="24"/>
        </w:rPr>
        <w:t xml:space="preserve">&amp; the </w:t>
      </w:r>
      <w:r w:rsidRPr="009C279B">
        <w:rPr>
          <w:rFonts w:cstheme="minorHAnsi"/>
          <w:b/>
          <w:sz w:val="24"/>
          <w:szCs w:val="24"/>
        </w:rPr>
        <w:t>Sidereal Zodiac</w:t>
      </w:r>
      <w:r w:rsidRPr="009C279B">
        <w:rPr>
          <w:rFonts w:cstheme="minorHAnsi"/>
          <w:sz w:val="24"/>
          <w:szCs w:val="24"/>
        </w:rPr>
        <w:t xml:space="preserve"> is from May 16</w:t>
      </w:r>
      <w:r w:rsidRPr="009C279B">
        <w:rPr>
          <w:rFonts w:cstheme="minorHAnsi"/>
          <w:sz w:val="24"/>
          <w:szCs w:val="24"/>
          <w:vertAlign w:val="superscript"/>
        </w:rPr>
        <w:t>th</w:t>
      </w:r>
      <w:r w:rsidRPr="009C279B">
        <w:rPr>
          <w:rFonts w:cstheme="minorHAnsi"/>
          <w:sz w:val="24"/>
          <w:szCs w:val="24"/>
        </w:rPr>
        <w:t xml:space="preserve"> to June 15</w:t>
      </w:r>
      <w:r w:rsidRPr="009C279B">
        <w:rPr>
          <w:rFonts w:cstheme="minorHAnsi"/>
          <w:sz w:val="24"/>
          <w:szCs w:val="24"/>
          <w:vertAlign w:val="superscript"/>
        </w:rPr>
        <w:t>th</w:t>
      </w:r>
      <w:r w:rsidRPr="009C279B">
        <w:rPr>
          <w:rFonts w:cstheme="minorHAnsi"/>
          <w:sz w:val="24"/>
          <w:szCs w:val="24"/>
        </w:rPr>
        <w:t xml:space="preserve"> &amp; the </w:t>
      </w:r>
      <w:r w:rsidRPr="009C279B">
        <w:rPr>
          <w:rFonts w:cstheme="minorHAnsi"/>
          <w:b/>
          <w:sz w:val="24"/>
          <w:szCs w:val="24"/>
        </w:rPr>
        <w:t>IAU constellations boundaries</w:t>
      </w:r>
      <w:r w:rsidRPr="009C279B">
        <w:rPr>
          <w:rFonts w:cstheme="minorHAnsi"/>
          <w:sz w:val="24"/>
          <w:szCs w:val="24"/>
        </w:rPr>
        <w:t xml:space="preserve"> is from May 14</w:t>
      </w:r>
      <w:r w:rsidRPr="009C279B">
        <w:rPr>
          <w:rFonts w:cstheme="minorHAnsi"/>
          <w:sz w:val="24"/>
          <w:szCs w:val="24"/>
          <w:vertAlign w:val="superscript"/>
        </w:rPr>
        <w:t>th</w:t>
      </w:r>
      <w:r w:rsidRPr="009C279B">
        <w:rPr>
          <w:rFonts w:cstheme="minorHAnsi"/>
          <w:sz w:val="24"/>
          <w:szCs w:val="24"/>
        </w:rPr>
        <w:t xml:space="preserve"> to June 21</w:t>
      </w:r>
      <w:r w:rsidRPr="009C279B">
        <w:rPr>
          <w:rFonts w:cstheme="minorHAnsi"/>
          <w:sz w:val="24"/>
          <w:szCs w:val="24"/>
          <w:vertAlign w:val="superscript"/>
        </w:rPr>
        <w:t>st</w:t>
      </w:r>
      <w:r w:rsidRPr="009C279B">
        <w:rPr>
          <w:rFonts w:cstheme="minorHAnsi"/>
          <w:sz w:val="24"/>
          <w:szCs w:val="24"/>
        </w:rPr>
        <w:t>) &amp; the most righteous is 1 toward darkness &amp; 8 toward light (White magic of Protection to the righteous Israelites/Gentile Christians done by the Father Stephen in the Horoscopes’ or Astrological Physiognomies on pages 357-359. The Father Stephen is the Mediator between the anointed &amp; the wicked in 2</w:t>
      </w:r>
      <w:r w:rsidRPr="009C279B">
        <w:rPr>
          <w:rFonts w:cstheme="minorHAnsi"/>
          <w:sz w:val="24"/>
          <w:szCs w:val="24"/>
          <w:vertAlign w:val="superscript"/>
        </w:rPr>
        <w:t>nd</w:t>
      </w:r>
      <w:r w:rsidRPr="009C279B">
        <w:rPr>
          <w:rFonts w:cstheme="minorHAnsi"/>
          <w:sz w:val="24"/>
          <w:szCs w:val="24"/>
        </w:rPr>
        <w:t xml:space="preserve"> Esdras 12:32 &amp; in the Genesis Commentary B on page 464. In Matthew 25:31-46 says the Father Stephen prepares those on the right hand (Israelites/Gentile Christians) &amp; is blessed into eternal life &amp; prepares those on the left hand (Egyptians/Foreign Nations) &amp; is cursed into everlasting damnation. Egypt’s plagues are in the Paraphrase of Genesis &amp; Exodus on page 447. If You want to know more about magic, You must get My book called “</w:t>
      </w:r>
      <w:r w:rsidRPr="009C279B">
        <w:rPr>
          <w:rFonts w:cstheme="minorHAnsi"/>
          <w:b/>
          <w:sz w:val="24"/>
          <w:szCs w:val="24"/>
        </w:rPr>
        <w:t>Moses’ Rod &amp; the Magical Arts in the Holy Bible</w:t>
      </w:r>
      <w:r w:rsidRPr="009C279B">
        <w:rPr>
          <w:rFonts w:cstheme="minorHAnsi"/>
          <w:sz w:val="24"/>
          <w:szCs w:val="24"/>
        </w:rPr>
        <w:t xml:space="preserve">.”  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691D4D" w:rsidRPr="009C279B" w:rsidRDefault="00691D4D" w:rsidP="00691D4D">
      <w:pPr>
        <w:spacing w:line="480" w:lineRule="auto"/>
        <w:jc w:val="both"/>
        <w:rPr>
          <w:rFonts w:cstheme="minorHAnsi"/>
          <w:sz w:val="24"/>
          <w:szCs w:val="24"/>
        </w:rPr>
      </w:pPr>
      <w:r w:rsidRPr="009C279B">
        <w:rPr>
          <w:rFonts w:cstheme="minorHAnsi"/>
          <w:sz w:val="24"/>
          <w:szCs w:val="24"/>
        </w:rPr>
        <w:t>The 1</w:t>
      </w:r>
      <w:r w:rsidRPr="009C279B">
        <w:rPr>
          <w:rFonts w:cstheme="minorHAnsi"/>
          <w:sz w:val="24"/>
          <w:szCs w:val="24"/>
          <w:vertAlign w:val="superscript"/>
        </w:rPr>
        <w:t>st</w:t>
      </w:r>
      <w:r w:rsidRPr="009C279B">
        <w:rPr>
          <w:rFonts w:cstheme="minorHAnsi"/>
          <w:sz w:val="24"/>
          <w:szCs w:val="24"/>
        </w:rPr>
        <w:t xml:space="preserve"> order race is called Grigori which means “</w:t>
      </w:r>
      <w:r w:rsidRPr="009C279B">
        <w:rPr>
          <w:rFonts w:cstheme="minorHAnsi"/>
          <w:b/>
          <w:sz w:val="24"/>
          <w:szCs w:val="24"/>
        </w:rPr>
        <w:t>wakeful</w:t>
      </w:r>
      <w:r w:rsidRPr="009C279B">
        <w:rPr>
          <w:rFonts w:cstheme="minorHAnsi"/>
          <w:sz w:val="24"/>
          <w:szCs w:val="24"/>
        </w:rPr>
        <w:t>” or “</w:t>
      </w:r>
      <w:r w:rsidRPr="009C279B">
        <w:rPr>
          <w:rFonts w:cstheme="minorHAnsi"/>
          <w:b/>
          <w:sz w:val="24"/>
          <w:szCs w:val="24"/>
        </w:rPr>
        <w:t>awake</w:t>
      </w:r>
      <w:r w:rsidRPr="009C279B">
        <w:rPr>
          <w:rFonts w:cstheme="minorHAnsi"/>
          <w:sz w:val="24"/>
          <w:szCs w:val="24"/>
        </w:rPr>
        <w:t>.” The Grigori are the Ones closest to Womankind. The Grigori is represented as Innumerable Soldiers of Human Appearances. Their size being greater in strength which do exceed other great Giants in comparison. In 2</w:t>
      </w:r>
      <w:r w:rsidRPr="009C279B">
        <w:rPr>
          <w:rFonts w:cstheme="minorHAnsi"/>
          <w:sz w:val="24"/>
          <w:szCs w:val="24"/>
          <w:vertAlign w:val="superscript"/>
        </w:rPr>
        <w:t>nd</w:t>
      </w:r>
      <w:r w:rsidRPr="009C279B">
        <w:rPr>
          <w:rFonts w:cstheme="minorHAnsi"/>
          <w:sz w:val="24"/>
          <w:szCs w:val="24"/>
        </w:rPr>
        <w:t xml:space="preserve"> Enoch page 498 it tells us that their abode is in the 5</w:t>
      </w:r>
      <w:r w:rsidRPr="009C279B">
        <w:rPr>
          <w:rFonts w:cstheme="minorHAnsi"/>
          <w:sz w:val="24"/>
          <w:szCs w:val="24"/>
          <w:vertAlign w:val="superscript"/>
        </w:rPr>
        <w:t>th</w:t>
      </w:r>
      <w:r w:rsidRPr="009C279B">
        <w:rPr>
          <w:rFonts w:cstheme="minorHAnsi"/>
          <w:sz w:val="24"/>
          <w:szCs w:val="24"/>
        </w:rPr>
        <w:t xml:space="preserve"> heaven where Satanail also called Satan (Devil, Old Serpent or Great Red Dragon) rejected the Lord (Stephen) of light thus damning them to Hell. The Grigori saw that the Daughters of Men were fair and went down to them in the place called Ermon which is Mount Hermon located in Upper Galilee. There they married into a forbidden relationship with Women. In certain ancient manuscripts in 2</w:t>
      </w:r>
      <w:r w:rsidRPr="009C279B">
        <w:rPr>
          <w:rFonts w:cstheme="minorHAnsi"/>
          <w:sz w:val="24"/>
          <w:szCs w:val="24"/>
          <w:vertAlign w:val="superscript"/>
        </w:rPr>
        <w:t>nd</w:t>
      </w:r>
      <w:r w:rsidRPr="009C279B">
        <w:rPr>
          <w:rFonts w:cstheme="minorHAnsi"/>
          <w:sz w:val="24"/>
          <w:szCs w:val="24"/>
        </w:rPr>
        <w:t xml:space="preserve"> Enoch on page 498 says their number is 200 myriads &amp; other manuscripts says 3 (8 positions). These are the Ones who descended from Heaven to the Earth &amp; they married the Daughters of Men &amp; had sex with them &amp; were banished from Heaven by their wicked deeds. Their confinement under the Earth until the End of the Age in Revelation 20:11-15. In 2</w:t>
      </w:r>
      <w:r w:rsidRPr="009C279B">
        <w:rPr>
          <w:rFonts w:cstheme="minorHAnsi"/>
          <w:sz w:val="24"/>
          <w:szCs w:val="24"/>
          <w:vertAlign w:val="superscript"/>
        </w:rPr>
        <w:t>nd</w:t>
      </w:r>
      <w:r w:rsidRPr="009C279B">
        <w:rPr>
          <w:rFonts w:cstheme="minorHAnsi"/>
          <w:sz w:val="24"/>
          <w:szCs w:val="24"/>
        </w:rPr>
        <w:t xml:space="preserve"> Enoch page 496 says the Grigori is eternal prisoners of the second &amp; third Heaven under the Earth with Satan.     </w:t>
      </w:r>
    </w:p>
    <w:p w:rsidR="00691D4D" w:rsidRPr="009C279B" w:rsidRDefault="00691D4D" w:rsidP="00691D4D">
      <w:pPr>
        <w:spacing w:line="480" w:lineRule="auto"/>
        <w:jc w:val="both"/>
        <w:rPr>
          <w:rFonts w:cstheme="minorHAnsi"/>
          <w:sz w:val="24"/>
          <w:szCs w:val="24"/>
        </w:rPr>
      </w:pPr>
      <w:r w:rsidRPr="009C279B">
        <w:rPr>
          <w:rFonts w:cstheme="minorHAnsi"/>
          <w:sz w:val="24"/>
          <w:szCs w:val="24"/>
        </w:rPr>
        <w:t>The 2</w:t>
      </w:r>
      <w:r w:rsidRPr="009C279B">
        <w:rPr>
          <w:rFonts w:cstheme="minorHAnsi"/>
          <w:sz w:val="24"/>
          <w:szCs w:val="24"/>
          <w:vertAlign w:val="superscript"/>
        </w:rPr>
        <w:t>nd</w:t>
      </w:r>
      <w:r w:rsidRPr="009C279B">
        <w:rPr>
          <w:rFonts w:cstheme="minorHAnsi"/>
          <w:sz w:val="24"/>
          <w:szCs w:val="24"/>
        </w:rPr>
        <w:t xml:space="preserve"> order race is called Watchers which means “</w:t>
      </w:r>
      <w:r w:rsidRPr="009C279B">
        <w:rPr>
          <w:rFonts w:cstheme="minorHAnsi"/>
          <w:b/>
          <w:sz w:val="24"/>
          <w:szCs w:val="24"/>
        </w:rPr>
        <w:t>to Holy Watch</w:t>
      </w:r>
      <w:r w:rsidRPr="009C279B">
        <w:rPr>
          <w:rFonts w:cstheme="minorHAnsi"/>
          <w:sz w:val="24"/>
          <w:szCs w:val="24"/>
        </w:rPr>
        <w:t>” or “</w:t>
      </w:r>
      <w:r w:rsidRPr="009C279B">
        <w:rPr>
          <w:rFonts w:cstheme="minorHAnsi"/>
          <w:b/>
          <w:sz w:val="24"/>
          <w:szCs w:val="24"/>
        </w:rPr>
        <w:t>to Holy Guard</w:t>
      </w:r>
      <w:r w:rsidRPr="009C279B">
        <w:rPr>
          <w:rFonts w:cstheme="minorHAnsi"/>
          <w:sz w:val="24"/>
          <w:szCs w:val="24"/>
        </w:rPr>
        <w:t>.” Watchers are referred to being Holy. In Daniel 4:13 declares “I saw in the visions of My head while on My bed, and there was a Watcher, a Holy One, coming down from Heaven.” In Daniel 4:17 mention “This decision is by the decree of the Watchers, and the sentences by the Word of the Holy Ones, in order that the living may know that the Most High (Father Stephen) rules in the Kingdom of Men (Giants), gives it to whomever He will and sets over it the lowest of Men (Giants).” In Daniel 4:23 tells Us “And inasmuch as the King saw a Watcher, a Holy One, coming down from Heaven and saying, ‘Chop down the tree and destroy it, but leave its stump and roots in the Earth, bound with a band of iron and bronze in the tender grass of the field. Let it be wet with the dew of Heaven, and let Him graze with the beast of the field, till seven times (7 years) pass over Him.” In 1</w:t>
      </w:r>
      <w:r w:rsidRPr="009C279B">
        <w:rPr>
          <w:rFonts w:cstheme="minorHAnsi"/>
          <w:sz w:val="24"/>
          <w:szCs w:val="24"/>
          <w:vertAlign w:val="superscript"/>
        </w:rPr>
        <w:t>st</w:t>
      </w:r>
      <w:r w:rsidRPr="009C279B">
        <w:rPr>
          <w:rFonts w:cstheme="minorHAnsi"/>
          <w:sz w:val="24"/>
          <w:szCs w:val="24"/>
        </w:rPr>
        <w:t xml:space="preserve"> Enoch the Watchers are those who are dispatched to the Earth to watch over the Humans. They soon learned from Human Women to illicitly instruct and procreate among Humanity. In Jude 1:6 declares “And the Angels (Lords) who did not keep their proper domain, but left their own abode, He has reserved in everlasting chains under darkness for the Judgment of the Great Day.” In Jude it says that the Watchers are bound “in the valleys of the Earth” until the Great Judgment Day of the Lord Stephen. The fall of the Watchers happened in the fifth Heaven in 1</w:t>
      </w:r>
      <w:r w:rsidRPr="009C279B">
        <w:rPr>
          <w:rFonts w:cstheme="minorHAnsi"/>
          <w:sz w:val="24"/>
          <w:szCs w:val="24"/>
          <w:vertAlign w:val="superscript"/>
        </w:rPr>
        <w:t>st</w:t>
      </w:r>
      <w:r w:rsidRPr="009C279B">
        <w:rPr>
          <w:rFonts w:cstheme="minorHAnsi"/>
          <w:sz w:val="24"/>
          <w:szCs w:val="24"/>
        </w:rPr>
        <w:t xml:space="preserve"> Enoch on pages 487-488. In the Book of Jubilees the Watchers are mentioned on the 1</w:t>
      </w:r>
      <w:r w:rsidRPr="009C279B">
        <w:rPr>
          <w:rFonts w:cstheme="minorHAnsi"/>
          <w:sz w:val="24"/>
          <w:szCs w:val="24"/>
          <w:vertAlign w:val="superscript"/>
        </w:rPr>
        <w:t>st</w:t>
      </w:r>
      <w:r w:rsidRPr="009C279B">
        <w:rPr>
          <w:rFonts w:cstheme="minorHAnsi"/>
          <w:sz w:val="24"/>
          <w:szCs w:val="24"/>
        </w:rPr>
        <w:t xml:space="preserve"> day of creation where the Fallen Angels mated with Mortal Women on page 11. In the Damascus Document the Book notates the Fallen Watchers from Heaven on page 226. In the Book of Zohar the Watchers are referenced in Nebuchadnezzar’s dream. In Haggadah on page 17 says the King prayed to God to purge the Heavenly Dwelling of what was made pregnant by evil, which should not have existed with the Merciful One. In the 3</w:t>
      </w:r>
      <w:r w:rsidRPr="009C279B">
        <w:rPr>
          <w:rFonts w:cstheme="minorHAnsi"/>
          <w:sz w:val="24"/>
          <w:szCs w:val="24"/>
          <w:vertAlign w:val="superscript"/>
        </w:rPr>
        <w:t>rd</w:t>
      </w:r>
      <w:r w:rsidRPr="009C279B">
        <w:rPr>
          <w:rFonts w:cstheme="minorHAnsi"/>
          <w:sz w:val="24"/>
          <w:szCs w:val="24"/>
        </w:rPr>
        <w:t xml:space="preserve"> Book of Enoch as in the 1</w:t>
      </w:r>
      <w:r w:rsidRPr="009C279B">
        <w:rPr>
          <w:rFonts w:cstheme="minorHAnsi"/>
          <w:sz w:val="24"/>
          <w:szCs w:val="24"/>
          <w:vertAlign w:val="superscript"/>
        </w:rPr>
        <w:t>st</w:t>
      </w:r>
      <w:r w:rsidRPr="009C279B">
        <w:rPr>
          <w:rFonts w:cstheme="minorHAnsi"/>
          <w:sz w:val="24"/>
          <w:szCs w:val="24"/>
        </w:rPr>
        <w:t xml:space="preserve"> Book of Enoch states the Un-fallen Watchers who did not marry &amp; sleep with Mortal Women. The 3</w:t>
      </w:r>
      <w:r w:rsidRPr="009C279B">
        <w:rPr>
          <w:rFonts w:cstheme="minorHAnsi"/>
          <w:sz w:val="24"/>
          <w:szCs w:val="24"/>
          <w:vertAlign w:val="superscript"/>
        </w:rPr>
        <w:t>rd</w:t>
      </w:r>
      <w:r w:rsidRPr="009C279B">
        <w:rPr>
          <w:rFonts w:cstheme="minorHAnsi"/>
          <w:sz w:val="24"/>
          <w:szCs w:val="24"/>
        </w:rPr>
        <w:t xml:space="preserve"> Book of Enoch is known as “The Book of the Palaces” or “The Revelation of Metatron.”        </w:t>
      </w:r>
    </w:p>
    <w:p w:rsidR="00691D4D" w:rsidRPr="009C279B" w:rsidRDefault="00691D4D" w:rsidP="00691D4D">
      <w:pPr>
        <w:spacing w:line="480" w:lineRule="auto"/>
        <w:jc w:val="both"/>
        <w:rPr>
          <w:rFonts w:cstheme="minorHAnsi"/>
          <w:sz w:val="24"/>
          <w:szCs w:val="24"/>
        </w:rPr>
      </w:pPr>
      <w:r w:rsidRPr="009C279B">
        <w:rPr>
          <w:rFonts w:cstheme="minorHAnsi"/>
          <w:sz w:val="24"/>
          <w:szCs w:val="24"/>
        </w:rPr>
        <w:t>The 3</w:t>
      </w:r>
      <w:r w:rsidRPr="009C279B">
        <w:rPr>
          <w:rFonts w:cstheme="minorHAnsi"/>
          <w:sz w:val="24"/>
          <w:szCs w:val="24"/>
          <w:vertAlign w:val="superscript"/>
        </w:rPr>
        <w:t>rd</w:t>
      </w:r>
      <w:r w:rsidRPr="009C279B">
        <w:rPr>
          <w:rFonts w:cstheme="minorHAnsi"/>
          <w:sz w:val="24"/>
          <w:szCs w:val="24"/>
        </w:rPr>
        <w:t xml:space="preserve"> order race is called Anak which means “</w:t>
      </w:r>
      <w:r w:rsidRPr="009C279B">
        <w:rPr>
          <w:rFonts w:cstheme="minorHAnsi"/>
          <w:b/>
          <w:sz w:val="24"/>
          <w:szCs w:val="24"/>
        </w:rPr>
        <w:t>strong &amp; tall</w:t>
      </w:r>
      <w:r w:rsidRPr="009C279B">
        <w:rPr>
          <w:rFonts w:cstheme="minorHAnsi"/>
          <w:sz w:val="24"/>
          <w:szCs w:val="24"/>
        </w:rPr>
        <w:t xml:space="preserve">.” In Numbers 13:28 states “Nevertheless the people who dwell in the land are strong, and the cities fortified and very large and moreover we saw the descendants of Anak there.” In Numbers 13:33 declares “There We saw the Giants (the descendants of Anak came from the Giants), and we Were like Grasshoppers in Our own sight, and so We were in their sight.” In Deuteronomy 9:2 mentions “…a people great and tall, the descendants of the Anakim, whom You know, and of whom You heard it said, ‘Who can stand before the descendants of Anak?’” Also some other scriptures of Anak are in Numbers 13:22; Joshua 15:13-14; 21:11 &amp; Judges 1:20. </w:t>
      </w:r>
    </w:p>
    <w:p w:rsidR="00691D4D" w:rsidRPr="009C279B" w:rsidRDefault="00691D4D" w:rsidP="00691D4D">
      <w:pPr>
        <w:spacing w:line="480" w:lineRule="auto"/>
        <w:jc w:val="both"/>
        <w:rPr>
          <w:rFonts w:cstheme="minorHAnsi"/>
          <w:sz w:val="24"/>
          <w:szCs w:val="24"/>
        </w:rPr>
      </w:pPr>
      <w:r w:rsidRPr="009C279B">
        <w:rPr>
          <w:rFonts w:cstheme="minorHAnsi"/>
          <w:sz w:val="24"/>
          <w:szCs w:val="24"/>
        </w:rPr>
        <w:t>The 4</w:t>
      </w:r>
      <w:r w:rsidRPr="009C279B">
        <w:rPr>
          <w:rFonts w:cstheme="minorHAnsi"/>
          <w:sz w:val="24"/>
          <w:szCs w:val="24"/>
          <w:vertAlign w:val="superscript"/>
        </w:rPr>
        <w:t>th</w:t>
      </w:r>
      <w:r w:rsidRPr="009C279B">
        <w:rPr>
          <w:rFonts w:cstheme="minorHAnsi"/>
          <w:sz w:val="24"/>
          <w:szCs w:val="24"/>
        </w:rPr>
        <w:t xml:space="preserve"> order race is called the Long Necks means “</w:t>
      </w:r>
      <w:r w:rsidRPr="009C279B">
        <w:rPr>
          <w:rFonts w:cstheme="minorHAnsi"/>
          <w:b/>
          <w:sz w:val="24"/>
          <w:szCs w:val="24"/>
        </w:rPr>
        <w:t>a people that reaches to the sun</w:t>
      </w:r>
      <w:r w:rsidRPr="009C279B">
        <w:rPr>
          <w:rFonts w:cstheme="minorHAnsi"/>
          <w:sz w:val="24"/>
          <w:szCs w:val="24"/>
        </w:rPr>
        <w:t xml:space="preserve">.” The long necks were descendants of the Anakites who dwelt in the south of Canaan, in the Neighborhood of Hebron. In the days of Abraham, they inhabited the region that is later known as Edom and Moab, east of the Jordan River. The Book of Joshua says that they were totally expelled from the land, and excepting a remnant that was found a strength and refuge of Ashdod, Gaza and Gath.   </w:t>
      </w:r>
    </w:p>
    <w:p w:rsidR="00691D4D" w:rsidRPr="009C279B" w:rsidRDefault="00691D4D" w:rsidP="00691D4D">
      <w:pPr>
        <w:spacing w:line="480" w:lineRule="auto"/>
        <w:jc w:val="both"/>
        <w:rPr>
          <w:rFonts w:cstheme="minorHAnsi"/>
          <w:sz w:val="24"/>
          <w:szCs w:val="24"/>
        </w:rPr>
      </w:pPr>
      <w:r w:rsidRPr="009C279B">
        <w:rPr>
          <w:rFonts w:cstheme="minorHAnsi"/>
          <w:sz w:val="24"/>
          <w:szCs w:val="24"/>
        </w:rPr>
        <w:t>The 5</w:t>
      </w:r>
      <w:r w:rsidRPr="009C279B">
        <w:rPr>
          <w:rFonts w:cstheme="minorHAnsi"/>
          <w:sz w:val="24"/>
          <w:szCs w:val="24"/>
          <w:vertAlign w:val="superscript"/>
        </w:rPr>
        <w:t>th</w:t>
      </w:r>
      <w:r w:rsidRPr="009C279B">
        <w:rPr>
          <w:rFonts w:cstheme="minorHAnsi"/>
          <w:sz w:val="24"/>
          <w:szCs w:val="24"/>
        </w:rPr>
        <w:t xml:space="preserve"> order race is called Anakin which means “</w:t>
      </w:r>
      <w:r w:rsidRPr="009C279B">
        <w:rPr>
          <w:rFonts w:cstheme="minorHAnsi"/>
          <w:b/>
          <w:sz w:val="24"/>
          <w:szCs w:val="24"/>
        </w:rPr>
        <w:t>The Tall Warriors</w:t>
      </w:r>
      <w:r w:rsidRPr="009C279B">
        <w:rPr>
          <w:rFonts w:cstheme="minorHAnsi"/>
          <w:sz w:val="24"/>
          <w:szCs w:val="24"/>
        </w:rPr>
        <w:t xml:space="preserve">.” In Deuteronomy 1:28 tells us “Where can We go up? Our Brethren have discouraged Our hearts, saying, ‘The people are greater and taller than We, the cities are great and fortified up to Heaven, moreover We have seen the Sons of the Anakin there.” In Deuteronomy 2:10 says “(The Emim had dwelt there in times past, a people as great and numerous and tall as the Anakin.” In Deuteronomy 2:11 declares “They were also regarded as Giants, like the Anakin, but the Moabites call them Emim.” In Deuteronomy 2:21 says “…a people are great and numerous and tall as the Anakin, but the LORD destroyed them before them, and they disposed them and dwelt in their place...” In Deuteronomy 9:2 states “…a people great and tall, the descendants of the Anakin, whom You know, and of whom You heard it said, ‘Who can stand before the descendants of Anak?’” In Joshua 11:21 mentions “And at that time Joshua came and cut off the Anakin from the Mountains: from Hebron, from Debir, from Anab, from all the Mountains of Judah, and from all the Mountains of Israel, Joshua utterly destroyed them with their cities.” In Joshua 11:22 says “None of the Anakin were left in the land of the Children of Israel, they remained only in Gaza, in Gath &amp; in Ashdod.” In Joshua 14:12 states “Now therefore, give Me their Mountain of which the LORD (STEPHEN) spoke in that day, for You heard in that day how the Anakin were there, and that the cities were great and fortified. It may be that the LORD (STEPHEN) will be with Me, and I shall be able to drive them out as the LORD (STEPHEN) said.” In Joshua 14:15 says “And the name of Hebron formerly was Kirjath Arba (Arba was the Greatest Man among the Anakin). Then the land had rest from War (2 or 3 positions).”             </w:t>
      </w:r>
    </w:p>
    <w:p w:rsidR="00691D4D" w:rsidRPr="009C279B" w:rsidRDefault="00691D4D" w:rsidP="00691D4D">
      <w:pPr>
        <w:spacing w:line="480" w:lineRule="auto"/>
        <w:jc w:val="both"/>
        <w:rPr>
          <w:rFonts w:cstheme="minorHAnsi"/>
          <w:sz w:val="24"/>
          <w:szCs w:val="24"/>
        </w:rPr>
      </w:pPr>
      <w:r w:rsidRPr="009C279B">
        <w:rPr>
          <w:rFonts w:cstheme="minorHAnsi"/>
          <w:sz w:val="24"/>
          <w:szCs w:val="24"/>
        </w:rPr>
        <w:t>The 6</w:t>
      </w:r>
      <w:r w:rsidRPr="009C279B">
        <w:rPr>
          <w:rFonts w:cstheme="minorHAnsi"/>
          <w:sz w:val="24"/>
          <w:szCs w:val="24"/>
          <w:vertAlign w:val="superscript"/>
        </w:rPr>
        <w:t>th</w:t>
      </w:r>
      <w:r w:rsidRPr="009C279B">
        <w:rPr>
          <w:rFonts w:cstheme="minorHAnsi"/>
          <w:sz w:val="24"/>
          <w:szCs w:val="24"/>
        </w:rPr>
        <w:t xml:space="preserve"> order is called the Anakim which means “</w:t>
      </w:r>
      <w:r w:rsidRPr="009C279B">
        <w:rPr>
          <w:rFonts w:cstheme="minorHAnsi"/>
          <w:b/>
          <w:sz w:val="24"/>
          <w:szCs w:val="24"/>
        </w:rPr>
        <w:t>Long Neck Warriors</w:t>
      </w:r>
      <w:r w:rsidRPr="009C279B">
        <w:rPr>
          <w:rFonts w:cstheme="minorHAnsi"/>
          <w:sz w:val="24"/>
          <w:szCs w:val="24"/>
        </w:rPr>
        <w:t xml:space="preserve">.” The Anakim is also called the Anakites who are the descendants of Anak, and dwelt in the south of Canaan, in the neighborhood of Hebron. They are mentioned in the report of the Spies about the inhabitance of the land of Canaan. The Philistine Giant named Goliath, whom David later encountered, was a descendant of the Anakim. In Deuteronomy 1:28 states “Where can we go up? Our Brethren have discouraged our hearts, saying, ‘The people are greater and taller then We, the cities are great and fortified up to Heaven, moreover We have seen the Son of the Anakim there.’” In Deuteronomy 2:10 mentions “(The Emim had dwelt there in times past, a people are great and numerous and tall as the Anakim.” In Deuteronomy 2:11 says “They were also regarded as giants, like the Anakim, but the Moabites call them Emim.” In Deuteronomy 2:21 tells Us “…a people as great and numerous and tall as the Anakim. But the LORD (STEPHEN) destroyed them before them, and they disposed them and dwelt in their place...” In Deuteronomy 9:2 states “…a people great and tall, the descendants of the Anakim, whom You know, and of whom You heard it said, ‘Who can stand before the descendants of Anak?’” In Joshua 11:21 declares “And at that time Joshua came and cut off the Anakim from the Mountain: from Hebron, from Debir, from Anab, from all the Mountains of Judah, and from all the Mountains of Israel, Joshua utterly destroyed them with their cities.” In Joshua 11:22 says “None of the Anakim were left in the land of the children of Israel, they remained only in Gaza, in Gath, and in Ashdod.” In Joshua 14:12 declares “Now therefore, give Me this Mountain of which the LORD (STEPHEN) spoke in that day, for You heard in that day how the Anakim were there, and that the cities were great and fortified. It may be that the LORD (STEPHEN) will be with Me, and I shall be able to drive them out as the LORD (STEPHEN) said.” In Joshua 14:15 mentions “And the name of Hebron formerly was Kirjath Arba (Arba was the Greatest Man among the Anakim), then the land had rest from War (2 or 3 positions).”      </w:t>
      </w:r>
    </w:p>
    <w:p w:rsidR="00691D4D" w:rsidRPr="009C279B" w:rsidRDefault="00691D4D" w:rsidP="00691D4D">
      <w:pPr>
        <w:spacing w:line="480" w:lineRule="auto"/>
        <w:jc w:val="both"/>
        <w:rPr>
          <w:rFonts w:cstheme="minorHAnsi"/>
          <w:sz w:val="24"/>
          <w:szCs w:val="24"/>
        </w:rPr>
      </w:pPr>
      <w:r w:rsidRPr="009C279B">
        <w:rPr>
          <w:rFonts w:cstheme="minorHAnsi"/>
          <w:sz w:val="24"/>
          <w:szCs w:val="24"/>
        </w:rPr>
        <w:t>The 7</w:t>
      </w:r>
      <w:r w:rsidRPr="009C279B">
        <w:rPr>
          <w:rFonts w:cstheme="minorHAnsi"/>
          <w:sz w:val="24"/>
          <w:szCs w:val="24"/>
          <w:vertAlign w:val="superscript"/>
        </w:rPr>
        <w:t>th</w:t>
      </w:r>
      <w:r w:rsidRPr="009C279B">
        <w:rPr>
          <w:rFonts w:cstheme="minorHAnsi"/>
          <w:sz w:val="24"/>
          <w:szCs w:val="24"/>
        </w:rPr>
        <w:t xml:space="preserve"> order race is called the Nephilim which means “</w:t>
      </w:r>
      <w:r w:rsidRPr="009C279B">
        <w:rPr>
          <w:rFonts w:cstheme="minorHAnsi"/>
          <w:b/>
          <w:sz w:val="24"/>
          <w:szCs w:val="24"/>
        </w:rPr>
        <w:t>to fall</w:t>
      </w:r>
      <w:r w:rsidRPr="009C279B">
        <w:rPr>
          <w:rFonts w:cstheme="minorHAnsi"/>
          <w:sz w:val="24"/>
          <w:szCs w:val="24"/>
        </w:rPr>
        <w:t>” or “</w:t>
      </w:r>
      <w:r w:rsidRPr="009C279B">
        <w:rPr>
          <w:rFonts w:cstheme="minorHAnsi"/>
          <w:b/>
          <w:sz w:val="24"/>
          <w:szCs w:val="24"/>
        </w:rPr>
        <w:t>to cause to fall</w:t>
      </w:r>
      <w:r w:rsidRPr="009C279B">
        <w:rPr>
          <w:rFonts w:cstheme="minorHAnsi"/>
          <w:sz w:val="24"/>
          <w:szCs w:val="24"/>
        </w:rPr>
        <w:t>” or “</w:t>
      </w:r>
      <w:r w:rsidRPr="009C279B">
        <w:rPr>
          <w:rFonts w:cstheme="minorHAnsi"/>
          <w:b/>
          <w:sz w:val="24"/>
          <w:szCs w:val="24"/>
        </w:rPr>
        <w:t>to kill</w:t>
      </w:r>
      <w:r w:rsidRPr="009C279B">
        <w:rPr>
          <w:rFonts w:cstheme="minorHAnsi"/>
          <w:sz w:val="24"/>
          <w:szCs w:val="24"/>
        </w:rPr>
        <w:t>” or “</w:t>
      </w:r>
      <w:r w:rsidRPr="009C279B">
        <w:rPr>
          <w:rFonts w:cstheme="minorHAnsi"/>
          <w:b/>
          <w:sz w:val="24"/>
          <w:szCs w:val="24"/>
        </w:rPr>
        <w:t>to ruin</w:t>
      </w:r>
      <w:r w:rsidRPr="009C279B">
        <w:rPr>
          <w:rFonts w:cstheme="minorHAnsi"/>
          <w:sz w:val="24"/>
          <w:szCs w:val="24"/>
        </w:rPr>
        <w:t xml:space="preserve">.” Also it comes from the word </w:t>
      </w:r>
      <w:r w:rsidRPr="009C279B">
        <w:rPr>
          <w:rFonts w:cstheme="minorHAnsi"/>
          <w:i/>
          <w:sz w:val="24"/>
          <w:szCs w:val="24"/>
        </w:rPr>
        <w:t>paqid</w:t>
      </w:r>
      <w:r w:rsidRPr="009C279B">
        <w:rPr>
          <w:rFonts w:cstheme="minorHAnsi"/>
          <w:sz w:val="24"/>
          <w:szCs w:val="24"/>
        </w:rPr>
        <w:t xml:space="preserve"> meaning “</w:t>
      </w:r>
      <w:r w:rsidRPr="009C279B">
        <w:rPr>
          <w:rFonts w:cstheme="minorHAnsi"/>
          <w:b/>
          <w:sz w:val="24"/>
          <w:szCs w:val="24"/>
        </w:rPr>
        <w:t>One who is Appointed</w:t>
      </w:r>
      <w:r w:rsidRPr="009C279B">
        <w:rPr>
          <w:rFonts w:cstheme="minorHAnsi"/>
          <w:sz w:val="24"/>
          <w:szCs w:val="24"/>
        </w:rPr>
        <w:t xml:space="preserve">” and </w:t>
      </w:r>
      <w:r w:rsidRPr="009C279B">
        <w:rPr>
          <w:rFonts w:cstheme="minorHAnsi"/>
          <w:i/>
          <w:sz w:val="24"/>
          <w:szCs w:val="24"/>
        </w:rPr>
        <w:t>asir</w:t>
      </w:r>
      <w:r w:rsidRPr="009C279B">
        <w:rPr>
          <w:rFonts w:cstheme="minorHAnsi"/>
          <w:sz w:val="24"/>
          <w:szCs w:val="24"/>
        </w:rPr>
        <w:t xml:space="preserve"> “</w:t>
      </w:r>
      <w:r w:rsidRPr="009C279B">
        <w:rPr>
          <w:rFonts w:cstheme="minorHAnsi"/>
          <w:b/>
          <w:sz w:val="24"/>
          <w:szCs w:val="24"/>
        </w:rPr>
        <w:t>Overseer</w:t>
      </w:r>
      <w:r w:rsidRPr="009C279B">
        <w:rPr>
          <w:rFonts w:cstheme="minorHAnsi"/>
          <w:sz w:val="24"/>
          <w:szCs w:val="24"/>
        </w:rPr>
        <w:t>” and prisoner “</w:t>
      </w:r>
      <w:r w:rsidRPr="009C279B">
        <w:rPr>
          <w:rFonts w:cstheme="minorHAnsi"/>
          <w:b/>
          <w:sz w:val="24"/>
          <w:szCs w:val="24"/>
        </w:rPr>
        <w:t>One who is Bound</w:t>
      </w:r>
      <w:r w:rsidRPr="009C279B">
        <w:rPr>
          <w:rFonts w:cstheme="minorHAnsi"/>
          <w:sz w:val="24"/>
          <w:szCs w:val="24"/>
        </w:rPr>
        <w:t>” and apostates “</w:t>
      </w:r>
      <w:r w:rsidRPr="009C279B">
        <w:rPr>
          <w:rFonts w:cstheme="minorHAnsi"/>
          <w:b/>
          <w:sz w:val="24"/>
          <w:szCs w:val="24"/>
        </w:rPr>
        <w:t>fallen</w:t>
      </w:r>
      <w:r w:rsidRPr="009C279B">
        <w:rPr>
          <w:rFonts w:cstheme="minorHAnsi"/>
          <w:sz w:val="24"/>
          <w:szCs w:val="24"/>
        </w:rPr>
        <w:t>.” The Nephilim is known as Ancient Warriors, the Heroes of Old and Men of Renown in Genesis 6:4. They are considered as the root of the Giants being the Sons of God or the Offspring of Ancient Warriors. In Numbers 13:32-33 declares “And they spread among the Israelites a bad report of the land which had spied out, saying, ‘The land through which we have gone as Spies is a land that devours its inhabitants, and all the people whom We saw in it are Man of great stature (the size is between 10 to 550 feet tall as trees). This is proven in the 1</w:t>
      </w:r>
      <w:r w:rsidRPr="009C279B">
        <w:rPr>
          <w:rFonts w:cstheme="minorHAnsi"/>
          <w:sz w:val="24"/>
          <w:szCs w:val="24"/>
          <w:vertAlign w:val="superscript"/>
        </w:rPr>
        <w:t>st</w:t>
      </w:r>
      <w:r w:rsidRPr="009C279B">
        <w:rPr>
          <w:rFonts w:cstheme="minorHAnsi"/>
          <w:sz w:val="24"/>
          <w:szCs w:val="24"/>
        </w:rPr>
        <w:t xml:space="preserve"> Book of Enoch telling us that the Giants were 300 cubits (the cubit was measured between 17 to 22 inches) in height. They were Gigantic Men who inhabited Canaan in Numbers 13:33. “There We saw the Giants (Nephilim) (the descendants of Anak came from the Giants), and We were like Grasshoppers in Our own sight, and so We were in their sight.” The Nephilim is taken to be powerful and violent Men who existed alone with those Men who carried the title of “</w:t>
      </w:r>
      <w:r w:rsidRPr="009C279B">
        <w:rPr>
          <w:rFonts w:cstheme="minorHAnsi"/>
          <w:b/>
          <w:sz w:val="24"/>
          <w:szCs w:val="24"/>
        </w:rPr>
        <w:t>Sons of God</w:t>
      </w:r>
      <w:r w:rsidRPr="009C279B">
        <w:rPr>
          <w:rFonts w:cstheme="minorHAnsi"/>
          <w:sz w:val="24"/>
          <w:szCs w:val="24"/>
        </w:rPr>
        <w:t>.” They were known as “</w:t>
      </w:r>
      <w:r w:rsidRPr="009C279B">
        <w:rPr>
          <w:rFonts w:cstheme="minorHAnsi"/>
          <w:b/>
          <w:sz w:val="24"/>
          <w:szCs w:val="24"/>
        </w:rPr>
        <w:t>Men as big as trees</w:t>
      </w:r>
      <w:r w:rsidRPr="009C279B">
        <w:rPr>
          <w:rFonts w:cstheme="minorHAnsi"/>
          <w:sz w:val="24"/>
          <w:szCs w:val="24"/>
        </w:rPr>
        <w:t>” or “</w:t>
      </w:r>
      <w:r w:rsidRPr="009C279B">
        <w:rPr>
          <w:rFonts w:cstheme="minorHAnsi"/>
          <w:b/>
          <w:sz w:val="24"/>
          <w:szCs w:val="24"/>
        </w:rPr>
        <w:t>very large Men with double strength</w:t>
      </w:r>
      <w:r w:rsidRPr="009C279B">
        <w:rPr>
          <w:rFonts w:cstheme="minorHAnsi"/>
          <w:sz w:val="24"/>
          <w:szCs w:val="24"/>
        </w:rPr>
        <w:t>” or “</w:t>
      </w:r>
      <w:r w:rsidRPr="009C279B">
        <w:rPr>
          <w:rFonts w:cstheme="minorHAnsi"/>
          <w:b/>
          <w:sz w:val="24"/>
          <w:szCs w:val="24"/>
        </w:rPr>
        <w:t>unbelievably strong Men</w:t>
      </w:r>
      <w:r w:rsidRPr="009C279B">
        <w:rPr>
          <w:rFonts w:cstheme="minorHAnsi"/>
          <w:sz w:val="24"/>
          <w:szCs w:val="24"/>
        </w:rPr>
        <w:t xml:space="preserve">.”  </w:t>
      </w:r>
    </w:p>
    <w:p w:rsidR="00691D4D" w:rsidRPr="009C279B" w:rsidRDefault="00691D4D" w:rsidP="00691D4D">
      <w:pPr>
        <w:spacing w:line="480" w:lineRule="auto"/>
        <w:jc w:val="both"/>
        <w:rPr>
          <w:rFonts w:cstheme="minorHAnsi"/>
          <w:sz w:val="24"/>
          <w:szCs w:val="24"/>
        </w:rPr>
      </w:pPr>
      <w:r w:rsidRPr="009C279B">
        <w:rPr>
          <w:rFonts w:cstheme="minorHAnsi"/>
          <w:sz w:val="24"/>
          <w:szCs w:val="24"/>
        </w:rPr>
        <w:t>The 8</w:t>
      </w:r>
      <w:r w:rsidRPr="009C279B">
        <w:rPr>
          <w:rFonts w:cstheme="minorHAnsi"/>
          <w:sz w:val="24"/>
          <w:szCs w:val="24"/>
          <w:vertAlign w:val="superscript"/>
        </w:rPr>
        <w:t>th</w:t>
      </w:r>
      <w:r w:rsidRPr="009C279B">
        <w:rPr>
          <w:rFonts w:cstheme="minorHAnsi"/>
          <w:sz w:val="24"/>
          <w:szCs w:val="24"/>
        </w:rPr>
        <w:t xml:space="preserve"> order race is called the Nefilim which means “</w:t>
      </w:r>
      <w:r w:rsidRPr="009C279B">
        <w:rPr>
          <w:rFonts w:cstheme="minorHAnsi"/>
          <w:b/>
          <w:sz w:val="24"/>
          <w:szCs w:val="24"/>
        </w:rPr>
        <w:t>Dead Philistine Warriors</w:t>
      </w:r>
      <w:r w:rsidRPr="009C279B">
        <w:rPr>
          <w:rFonts w:cstheme="minorHAnsi"/>
          <w:sz w:val="24"/>
          <w:szCs w:val="24"/>
        </w:rPr>
        <w:t>.” In Ezekiel 32:27 says “They do not lie with the mighty who are fallen of the uncircumcised, who have gone down to Hell with their Weapons of War (2 or 3 positions). They have laid their swords under their heads, but their iniquities will be on their bones, because of the terror of the mighty in the land of the living.” There are two views on identifying the Nefilim. First, is the Offspring of Angels in the Dead Sea Scrolls in the Books of 1</w:t>
      </w:r>
      <w:r w:rsidRPr="009C279B">
        <w:rPr>
          <w:rFonts w:cstheme="minorHAnsi"/>
          <w:sz w:val="24"/>
          <w:szCs w:val="24"/>
          <w:vertAlign w:val="superscript"/>
        </w:rPr>
        <w:t>st</w:t>
      </w:r>
      <w:r w:rsidRPr="009C279B">
        <w:rPr>
          <w:rFonts w:cstheme="minorHAnsi"/>
          <w:sz w:val="24"/>
          <w:szCs w:val="24"/>
        </w:rPr>
        <w:t xml:space="preserve"> Enoch on pages 487-488 and Jubilees on pages 11-12. Second, is the Offspring of Seth that are found in the 1</w:t>
      </w:r>
      <w:r w:rsidRPr="009C279B">
        <w:rPr>
          <w:rFonts w:cstheme="minorHAnsi"/>
          <w:sz w:val="24"/>
          <w:szCs w:val="24"/>
          <w:vertAlign w:val="superscript"/>
        </w:rPr>
        <w:t>st</w:t>
      </w:r>
      <w:r w:rsidRPr="009C279B">
        <w:rPr>
          <w:rFonts w:cstheme="minorHAnsi"/>
          <w:sz w:val="24"/>
          <w:szCs w:val="24"/>
        </w:rPr>
        <w:t xml:space="preserve"> &amp; 2</w:t>
      </w:r>
      <w:r w:rsidRPr="009C279B">
        <w:rPr>
          <w:rFonts w:cstheme="minorHAnsi"/>
          <w:sz w:val="24"/>
          <w:szCs w:val="24"/>
          <w:vertAlign w:val="superscript"/>
        </w:rPr>
        <w:t>nd</w:t>
      </w:r>
      <w:r w:rsidRPr="009C279B">
        <w:rPr>
          <w:rFonts w:cstheme="minorHAnsi"/>
          <w:sz w:val="24"/>
          <w:szCs w:val="24"/>
        </w:rPr>
        <w:t xml:space="preserve"> Letters of Saint Clement on page 167-190 &amp; the Qumran in the Dead Sea Scrolls concerning the “</w:t>
      </w:r>
      <w:r w:rsidRPr="009C279B">
        <w:rPr>
          <w:rFonts w:cstheme="minorHAnsi"/>
          <w:b/>
          <w:sz w:val="24"/>
          <w:szCs w:val="24"/>
        </w:rPr>
        <w:t>Children of Seth</w:t>
      </w:r>
      <w:r w:rsidRPr="009C279B">
        <w:rPr>
          <w:rFonts w:cstheme="minorHAnsi"/>
          <w:sz w:val="24"/>
          <w:szCs w:val="24"/>
        </w:rPr>
        <w:t>.” The ancient manuscript is called A Sapential Work (ii) or Musar leMevin—“</w:t>
      </w:r>
      <w:r w:rsidRPr="009C279B">
        <w:rPr>
          <w:rFonts w:cstheme="minorHAnsi"/>
          <w:b/>
          <w:sz w:val="24"/>
          <w:szCs w:val="24"/>
        </w:rPr>
        <w:t>Instruction to a Student</w:t>
      </w:r>
      <w:r w:rsidRPr="009C279B">
        <w:rPr>
          <w:rFonts w:cstheme="minorHAnsi"/>
          <w:sz w:val="24"/>
          <w:szCs w:val="24"/>
        </w:rPr>
        <w:t xml:space="preserve">” or simply 4QInstruction on pages 408-409.          </w:t>
      </w:r>
    </w:p>
    <w:p w:rsidR="00691D4D" w:rsidRPr="009C279B" w:rsidRDefault="00691D4D" w:rsidP="00691D4D">
      <w:pPr>
        <w:spacing w:line="480" w:lineRule="auto"/>
        <w:jc w:val="both"/>
        <w:rPr>
          <w:rFonts w:cstheme="minorHAnsi"/>
          <w:sz w:val="24"/>
          <w:szCs w:val="24"/>
        </w:rPr>
      </w:pPr>
      <w:r w:rsidRPr="009C279B">
        <w:rPr>
          <w:rFonts w:cstheme="minorHAnsi"/>
          <w:sz w:val="24"/>
          <w:szCs w:val="24"/>
        </w:rPr>
        <w:t>The 9</w:t>
      </w:r>
      <w:r w:rsidRPr="009C279B">
        <w:rPr>
          <w:rFonts w:cstheme="minorHAnsi"/>
          <w:sz w:val="24"/>
          <w:szCs w:val="24"/>
          <w:vertAlign w:val="superscript"/>
        </w:rPr>
        <w:t>th</w:t>
      </w:r>
      <w:r w:rsidRPr="009C279B">
        <w:rPr>
          <w:rFonts w:cstheme="minorHAnsi"/>
          <w:sz w:val="24"/>
          <w:szCs w:val="24"/>
        </w:rPr>
        <w:t xml:space="preserve"> order race is called the Zamzummim which means “</w:t>
      </w:r>
      <w:r w:rsidRPr="009C279B">
        <w:rPr>
          <w:rFonts w:cstheme="minorHAnsi"/>
          <w:b/>
          <w:sz w:val="24"/>
          <w:szCs w:val="24"/>
        </w:rPr>
        <w:t>The Buzzers</w:t>
      </w:r>
      <w:r w:rsidRPr="009C279B">
        <w:rPr>
          <w:rFonts w:cstheme="minorHAnsi"/>
          <w:sz w:val="24"/>
          <w:szCs w:val="24"/>
        </w:rPr>
        <w:t>” or “</w:t>
      </w:r>
      <w:r w:rsidRPr="009C279B">
        <w:rPr>
          <w:rFonts w:cstheme="minorHAnsi"/>
          <w:b/>
          <w:sz w:val="24"/>
          <w:szCs w:val="24"/>
        </w:rPr>
        <w:t>the people whose speech sounds like buzzing</w:t>
      </w:r>
      <w:r w:rsidRPr="009C279B">
        <w:rPr>
          <w:rFonts w:cstheme="minorHAnsi"/>
          <w:sz w:val="24"/>
          <w:szCs w:val="24"/>
        </w:rPr>
        <w:t>.” They were a Race of Giants who lived in Transjordan. There precise origin was the vicinity of Rabbathammon. They were described as a “</w:t>
      </w:r>
      <w:r w:rsidRPr="009C279B">
        <w:rPr>
          <w:rFonts w:cstheme="minorHAnsi"/>
          <w:b/>
          <w:sz w:val="24"/>
          <w:szCs w:val="24"/>
        </w:rPr>
        <w:t>people great and many, and tall as the Anakim</w:t>
      </w:r>
      <w:r w:rsidRPr="009C279B">
        <w:rPr>
          <w:rFonts w:cstheme="minorHAnsi"/>
          <w:sz w:val="24"/>
          <w:szCs w:val="24"/>
        </w:rPr>
        <w:t xml:space="preserve">” in Deuteronomy 2:20. They were called Zamzummim by the Ammonites and were comparable in size and number to the Giants, Anakim in Deuteronomy 2:11, 20. In Deuteronomy 2:11 says “They were also regarded as Zamzummim, like the Anakim, but the Moabites call them Emim.” In Deuteronomy 2:20-21 mentions “That was also regarded as a land of Zamzummim, Zamzummim formerly dwelt there. But the Ammonites call them Zamzummim, a people as great and numerous and tall as the Anakim. But the LORD (STEPHEN) destroyed them before them, and they dispossessed them and dwelt in their place...” Og, King of Bashan represented the last of the Zamzummim. He was later killed and His Kingdom dispersed by the Israelites under Moses in Deuteronomy 3:11; Joshua 12:4; 13:12. In Deuteronomy 3:11 states “For only Og King of Bashan remained of the Remnant of the Zamzummim. Indeed His bedstead was an iron bedstead. (Is it not in Rabbah of the people of Ammon?) Nine cubits in length (13 ½ feet) and 4 cubits in width (6 feet) according to the standard cubit.” In Joshua 12:4-5 tells Us “The other King was Og King of Bashan and His territory, who was of the Remnant of the Zamzummim, who dwelt at Ashtaroth and at Edrei, and reigned over Mount Hermon, over Salcah, over all Bashan, as far as the border of the Geshurites, and the Maachathites, and over half of Gilead to the border of Sihon King of Heshbon.”In Joshua 13:12 says “…all the Kingdom of Og in Bashan, who reigned in Astaroth and Edrei, who remained of the Remnant of the Zamzummim, for Moses had defeated and cast out these.”         </w:t>
      </w:r>
    </w:p>
    <w:p w:rsidR="00691D4D" w:rsidRPr="009C279B" w:rsidRDefault="00691D4D" w:rsidP="00691D4D">
      <w:pPr>
        <w:spacing w:line="480" w:lineRule="auto"/>
        <w:jc w:val="both"/>
        <w:rPr>
          <w:rFonts w:cstheme="minorHAnsi"/>
          <w:sz w:val="24"/>
          <w:szCs w:val="24"/>
        </w:rPr>
      </w:pPr>
      <w:r w:rsidRPr="009C279B">
        <w:rPr>
          <w:rFonts w:cstheme="minorHAnsi"/>
          <w:sz w:val="24"/>
          <w:szCs w:val="24"/>
        </w:rPr>
        <w:t>The 10</w:t>
      </w:r>
      <w:r w:rsidRPr="009C279B">
        <w:rPr>
          <w:rFonts w:cstheme="minorHAnsi"/>
          <w:sz w:val="24"/>
          <w:szCs w:val="24"/>
          <w:vertAlign w:val="superscript"/>
        </w:rPr>
        <w:t>th</w:t>
      </w:r>
      <w:r w:rsidRPr="009C279B">
        <w:rPr>
          <w:rFonts w:cstheme="minorHAnsi"/>
          <w:sz w:val="24"/>
          <w:szCs w:val="24"/>
        </w:rPr>
        <w:t xml:space="preserve"> order race is called the Zumzamim (Zuzim) meaning “</w:t>
      </w:r>
      <w:r w:rsidRPr="009C279B">
        <w:rPr>
          <w:rFonts w:cstheme="minorHAnsi"/>
          <w:b/>
          <w:sz w:val="24"/>
          <w:szCs w:val="24"/>
        </w:rPr>
        <w:t>to buzz</w:t>
      </w:r>
      <w:r w:rsidRPr="009C279B">
        <w:rPr>
          <w:rFonts w:cstheme="minorHAnsi"/>
          <w:sz w:val="24"/>
          <w:szCs w:val="24"/>
        </w:rPr>
        <w:t xml:space="preserve">.” The word </w:t>
      </w:r>
      <w:r w:rsidRPr="009C279B">
        <w:rPr>
          <w:rFonts w:cstheme="minorHAnsi"/>
          <w:i/>
          <w:sz w:val="24"/>
          <w:szCs w:val="24"/>
        </w:rPr>
        <w:t>Zamzama</w:t>
      </w:r>
      <w:r w:rsidRPr="009C279B">
        <w:rPr>
          <w:rFonts w:cstheme="minorHAnsi"/>
          <w:sz w:val="24"/>
          <w:szCs w:val="24"/>
        </w:rPr>
        <w:t xml:space="preserve"> means “to rumble, roll (thunder) and murmur.” They were the Giants who were defeated by the Chedorlaomer in Genesis 14:5. It declares “And in the 14</w:t>
      </w:r>
      <w:r w:rsidRPr="009C279B">
        <w:rPr>
          <w:rFonts w:cstheme="minorHAnsi"/>
          <w:sz w:val="24"/>
          <w:szCs w:val="24"/>
          <w:vertAlign w:val="superscript"/>
        </w:rPr>
        <w:t>th</w:t>
      </w:r>
      <w:r w:rsidRPr="009C279B">
        <w:rPr>
          <w:rFonts w:cstheme="minorHAnsi"/>
          <w:sz w:val="24"/>
          <w:szCs w:val="24"/>
        </w:rPr>
        <w:t xml:space="preserve"> year came Chedorlaomer, and the Kings that were with Him, and smote the…Zuzims in Ham…” They were mighty people tall in stature living in Palestine during the days of Abraham. Og, King of Bashan represented the last of the Zumzamim (Zuzim). He was later killed and His kingdom destroyed by the Israelites under Moses in Deuteronomy 3:11; Joshua 12:4; 13:12. In Deuteronomy 3:11 tells us “For only Og king of Bashan remained of the Remnant of the Zumzamim (Zumim). Indeed His bedstead was an iron bedstead. (Is it not in Rabbah of the people of Ammon?) Nine cubits in length (13 ½ feet) and four cubit in width (6 feet), according to the standard cubit.” In Joshua 12:4-6 says “The other King was Og of Bashan and His territory, who was of the Remnant of the Zumzamim (Zuzim),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states “…all the Kingdom of Og in Bashan, who reigned in Ashtaroth and Edrei, who remained of the Remnant of the Zuzamim (Zuzim), for Moses had defeated and cast our these.”  The Ancient Zumzamim (Zumim) were called Emim by the Moabites, and were comparable in size and number with the Giant Anakim in Deuteronomy 2:11, 20. In Deuteronomy 2:11 states “They were also regarded as Zumzamim (Zuzim), like the Anakim, but the Moabites call them Emim.” In Deuteronomy 2:20-21 mentions “That was also regarded as a land of Zumzamim (Zuzim), Zumzamim (Zuzim) formerly dwelt there. But the Ammonites call them Zamzummim, a people as great and numerous and tall as the Anakim. But the LORD (STEPHEN) destroyed them before them, and they dispossessed them and dwelt in their place…”   </w:t>
      </w:r>
    </w:p>
    <w:p w:rsidR="00691D4D" w:rsidRPr="009C279B" w:rsidRDefault="00691D4D" w:rsidP="00691D4D">
      <w:pPr>
        <w:spacing w:line="480" w:lineRule="auto"/>
        <w:jc w:val="both"/>
        <w:rPr>
          <w:rFonts w:cstheme="minorHAnsi"/>
          <w:sz w:val="24"/>
          <w:szCs w:val="24"/>
        </w:rPr>
      </w:pPr>
      <w:r w:rsidRPr="009C279B">
        <w:rPr>
          <w:rFonts w:cstheme="minorHAnsi"/>
          <w:sz w:val="24"/>
          <w:szCs w:val="24"/>
        </w:rPr>
        <w:t>The 11</w:t>
      </w:r>
      <w:r w:rsidRPr="009C279B">
        <w:rPr>
          <w:rFonts w:cstheme="minorHAnsi"/>
          <w:sz w:val="24"/>
          <w:szCs w:val="24"/>
          <w:vertAlign w:val="superscript"/>
        </w:rPr>
        <w:t>th</w:t>
      </w:r>
      <w:r w:rsidRPr="009C279B">
        <w:rPr>
          <w:rFonts w:cstheme="minorHAnsi"/>
          <w:sz w:val="24"/>
          <w:szCs w:val="24"/>
        </w:rPr>
        <w:t xml:space="preserve"> order race is called the Gibborim which means “</w:t>
      </w:r>
      <w:r w:rsidRPr="009C279B">
        <w:rPr>
          <w:rFonts w:cstheme="minorHAnsi"/>
          <w:b/>
          <w:sz w:val="24"/>
          <w:szCs w:val="24"/>
        </w:rPr>
        <w:t>Mightiest Giants</w:t>
      </w:r>
      <w:r w:rsidRPr="009C279B">
        <w:rPr>
          <w:rFonts w:cstheme="minorHAnsi"/>
          <w:sz w:val="24"/>
          <w:szCs w:val="24"/>
        </w:rPr>
        <w:t xml:space="preserve">.” The modern word </w:t>
      </w:r>
      <w:r w:rsidRPr="009C279B">
        <w:rPr>
          <w:rFonts w:cstheme="minorHAnsi"/>
          <w:i/>
          <w:sz w:val="24"/>
          <w:szCs w:val="24"/>
        </w:rPr>
        <w:t>gibbor</w:t>
      </w:r>
      <w:r w:rsidRPr="009C279B">
        <w:rPr>
          <w:rFonts w:cstheme="minorHAnsi"/>
          <w:sz w:val="24"/>
          <w:szCs w:val="24"/>
        </w:rPr>
        <w:t xml:space="preserve"> can mean “</w:t>
      </w:r>
      <w:r w:rsidRPr="009C279B">
        <w:rPr>
          <w:rFonts w:cstheme="minorHAnsi"/>
          <w:b/>
          <w:sz w:val="24"/>
          <w:szCs w:val="24"/>
        </w:rPr>
        <w:t>Hero</w:t>
      </w:r>
      <w:r w:rsidRPr="009C279B">
        <w:rPr>
          <w:rFonts w:cstheme="minorHAnsi"/>
          <w:sz w:val="24"/>
          <w:szCs w:val="24"/>
        </w:rPr>
        <w:t>” with a noun and “</w:t>
      </w:r>
      <w:r w:rsidRPr="009C279B">
        <w:rPr>
          <w:rFonts w:cstheme="minorHAnsi"/>
          <w:b/>
          <w:sz w:val="24"/>
          <w:szCs w:val="24"/>
        </w:rPr>
        <w:t>Brave</w:t>
      </w:r>
      <w:r w:rsidRPr="009C279B">
        <w:rPr>
          <w:rFonts w:cstheme="minorHAnsi"/>
          <w:sz w:val="24"/>
          <w:szCs w:val="24"/>
        </w:rPr>
        <w:t xml:space="preserve">” with an adjective. Gibborim is used in the Tanakh of 150 times and is applied to Men as well as Lions in Proverbs 30:30, to Leaders in Daniel 11:3, to Soldiers in Jeremiah 51:30 and to Hunters in Genesis 10:9. In Proverbs 30:30 says “A lion, which is mighty among beasts and does not turn away from any…” But a living dog is better than a dead lion in Ecclesiastes 9:4. In Daniel 11:3-4 says “Then a Mighty King shall arise, who shall rule with great dominion, and do according to His will. And when He has arisen, His Kingdom shall be broken up and divided toward the four winds of Heaven, but not among His posterity nor according to His dominion with which He ruled, for His Kingdom shall be uprooted, even for others besides these.” In Jeremiah 51:30 declares “The Mighty Men of Babylon have ceased Fighting (alone position), they have remained in their strongholds, their might has failed, they became like Women, they have burned Her dwelling places, and the bars of Her gates are broken.” In Genesis 10:9 states “He was a Mighty Hunter before the LORD (STEPHEN), therefore it is said, ‘Like Nimrod the Mighty Hunter before the LORD (STEPHEN).’” </w:t>
      </w:r>
    </w:p>
    <w:p w:rsidR="00691D4D" w:rsidRPr="009C279B" w:rsidRDefault="00691D4D" w:rsidP="00691D4D">
      <w:pPr>
        <w:spacing w:line="480" w:lineRule="auto"/>
        <w:jc w:val="both"/>
        <w:rPr>
          <w:rFonts w:cstheme="minorHAnsi"/>
          <w:sz w:val="24"/>
          <w:szCs w:val="24"/>
        </w:rPr>
      </w:pPr>
      <w:r w:rsidRPr="009C279B">
        <w:rPr>
          <w:rFonts w:cstheme="minorHAnsi"/>
          <w:sz w:val="24"/>
          <w:szCs w:val="24"/>
        </w:rPr>
        <w:t>The 12</w:t>
      </w:r>
      <w:r w:rsidRPr="009C279B">
        <w:rPr>
          <w:rFonts w:cstheme="minorHAnsi"/>
          <w:sz w:val="24"/>
          <w:szCs w:val="24"/>
          <w:vertAlign w:val="superscript"/>
        </w:rPr>
        <w:t>th</w:t>
      </w:r>
      <w:r w:rsidRPr="009C279B">
        <w:rPr>
          <w:rFonts w:cstheme="minorHAnsi"/>
          <w:sz w:val="24"/>
          <w:szCs w:val="24"/>
        </w:rPr>
        <w:t xml:space="preserve"> order race is called the Mighty Ones which means “</w:t>
      </w:r>
      <w:r w:rsidRPr="009C279B">
        <w:rPr>
          <w:rFonts w:cstheme="minorHAnsi"/>
          <w:b/>
          <w:sz w:val="24"/>
          <w:szCs w:val="24"/>
        </w:rPr>
        <w:t>Mighty Heroes</w:t>
      </w:r>
      <w:r w:rsidRPr="009C279B">
        <w:rPr>
          <w:rFonts w:cstheme="minorHAnsi"/>
          <w:sz w:val="24"/>
          <w:szCs w:val="24"/>
        </w:rPr>
        <w:t>.” These were the Giants of big reputations or honor, and they had big names and the Men whose names were in every mouth. The term “</w:t>
      </w:r>
      <w:r w:rsidRPr="009C279B">
        <w:rPr>
          <w:rFonts w:cstheme="minorHAnsi"/>
          <w:b/>
          <w:sz w:val="24"/>
          <w:szCs w:val="24"/>
        </w:rPr>
        <w:t>Men of Renown</w:t>
      </w:r>
      <w:r w:rsidRPr="009C279B">
        <w:rPr>
          <w:rFonts w:cstheme="minorHAnsi"/>
          <w:sz w:val="24"/>
          <w:szCs w:val="24"/>
        </w:rPr>
        <w:t>” can mean “</w:t>
      </w:r>
      <w:r w:rsidRPr="009C279B">
        <w:rPr>
          <w:rFonts w:cstheme="minorHAnsi"/>
          <w:b/>
          <w:sz w:val="24"/>
          <w:szCs w:val="24"/>
        </w:rPr>
        <w:t>Men of Name</w:t>
      </w:r>
      <w:r w:rsidRPr="009C279B">
        <w:rPr>
          <w:rFonts w:cstheme="minorHAnsi"/>
          <w:sz w:val="24"/>
          <w:szCs w:val="24"/>
        </w:rPr>
        <w:t xml:space="preserve">.” They were Famous Men (Giants) who were known as valiant and great Giant Warriors of ancient warfare. </w:t>
      </w:r>
    </w:p>
    <w:p w:rsidR="00691D4D" w:rsidRPr="009C279B" w:rsidRDefault="00691D4D" w:rsidP="00691D4D">
      <w:pPr>
        <w:spacing w:line="480" w:lineRule="auto"/>
        <w:jc w:val="both"/>
        <w:rPr>
          <w:rFonts w:cstheme="minorHAnsi"/>
          <w:sz w:val="24"/>
          <w:szCs w:val="24"/>
        </w:rPr>
      </w:pPr>
      <w:r w:rsidRPr="009C279B">
        <w:rPr>
          <w:rFonts w:cstheme="minorHAnsi"/>
          <w:sz w:val="24"/>
          <w:szCs w:val="24"/>
        </w:rPr>
        <w:t>The 13</w:t>
      </w:r>
      <w:r w:rsidRPr="009C279B">
        <w:rPr>
          <w:rFonts w:cstheme="minorHAnsi"/>
          <w:sz w:val="24"/>
          <w:szCs w:val="24"/>
          <w:vertAlign w:val="superscript"/>
        </w:rPr>
        <w:t>th</w:t>
      </w:r>
      <w:r w:rsidRPr="009C279B">
        <w:rPr>
          <w:rFonts w:cstheme="minorHAnsi"/>
          <w:sz w:val="24"/>
          <w:szCs w:val="24"/>
        </w:rPr>
        <w:t xml:space="preserve"> order race is called the Rephaim which means “</w:t>
      </w:r>
      <w:r w:rsidRPr="009C279B">
        <w:rPr>
          <w:rFonts w:cstheme="minorHAnsi"/>
          <w:b/>
          <w:sz w:val="24"/>
          <w:szCs w:val="24"/>
        </w:rPr>
        <w:t>Shades or Departed Spirits whose Dwelling Place was the Habitation of Shoel</w:t>
      </w:r>
      <w:r w:rsidRPr="009C279B">
        <w:rPr>
          <w:rFonts w:cstheme="minorHAnsi"/>
          <w:sz w:val="24"/>
          <w:szCs w:val="24"/>
        </w:rPr>
        <w:t>” in Proverbs 2:18; 9:18; 21:16. In Proverbs 2:18-19 mentions “For Her house leads down to death and Her paths to the dead. None that go to Her return, nor do they regain the paths of life.” In Proverbs 9:18 says “But He does not know that the dead are there, that Her guests are in the depths of Hell.” In Proverbs 21:16 states “A Man who wanders from the way of understanding will rest in the assembly of the dead.” The Rephaim of the underworld were tormented in anguish in Job 26:5. In Job 26:5-6 mentions “The dead tremble, those under the waters and those inhabiting them, Sheol is Naked before Him, and Destruction has no covering.” They were separated from God in Psalms 88:10-12 &amp; Isaiah 26:14. In Psalms 88:10-12 declares “Will You work wonders for the dead? Shall the dead arise and praise You? Selah. Shall Your loving kindness be declared in the Grave? Or your faithfulness in the place of destruction? Shall Your wonders be known in the dark? And Your righteousness in the land of forgetfulness?” In Isaiah 26:14 tells us “They are dead, they will not live, they are deceased, they will not rise, therefore You have punished and destroyed them, and made all their memory to perish.” Their Immaterial Being was a weakened shadowlike resemblance to their former corporeality of physical likeness in Isaiah 14:9-11. In Isaiah 14:9-11 states “Hell from beneath is excited about You, to meet You at Your coming, it stirs up the dead for You, all the Chief Ones of the Earth, it has raised up from their thrones all the Kings of the Nations (Laws). They shall speak and say to You: ‘have You also become weak as We? Have You become like Us? Your Pomp is brought down to Sheol, and the sound of Your stringed instruments, the Maggot is spread under You, and Worms cover You.’” The Rephaim were a mighty people tall in stature living in Palestine during the days of Abraham. Og, King of Bashan represented the last of the Rephaim. He was later killed and His kingdom overthrown or dispossessed by the Israelites under Moses in Deuteronomy 3:11; Joshua 12:4; 13:12. In Deuteronomy 3:11 declares “For only Og king of Bashan remained of the Remnant of the Rephaim. Indeed His bedstead was an iron bedstead. (Is it not in Rabbah of the people of Ammon?) Nine cubits is its length 13 ½ feet) and four cubits its width (6 feet), according to the standard cubit.” In Joshua 12:4-6 mentions “The other King was og of Bashan and His territory, who was of the Remnant of the Rephaim,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says “…all the Kingdom of Og in Bashan, who reigned in Ashtaroth and Edrei, who remained of the Remnant of the Rephaim, for Moses had defeated and cast out these.” The Rephaim were the Giants among the Philistines and were descendants of the Rephaim in 2</w:t>
      </w:r>
      <w:r w:rsidRPr="009C279B">
        <w:rPr>
          <w:rFonts w:cstheme="minorHAnsi"/>
          <w:sz w:val="24"/>
          <w:szCs w:val="24"/>
          <w:vertAlign w:val="superscript"/>
        </w:rPr>
        <w:t>nd</w:t>
      </w:r>
      <w:r w:rsidRPr="009C279B">
        <w:rPr>
          <w:rFonts w:cstheme="minorHAnsi"/>
          <w:sz w:val="24"/>
          <w:szCs w:val="24"/>
        </w:rPr>
        <w:t xml:space="preserve"> Samuel 21:15-22 &amp; 1</w:t>
      </w:r>
      <w:r w:rsidRPr="009C279B">
        <w:rPr>
          <w:rFonts w:cstheme="minorHAnsi"/>
          <w:sz w:val="24"/>
          <w:szCs w:val="24"/>
          <w:vertAlign w:val="superscript"/>
        </w:rPr>
        <w:t>st</w:t>
      </w:r>
      <w:r w:rsidRPr="009C279B">
        <w:rPr>
          <w:rFonts w:cstheme="minorHAnsi"/>
          <w:sz w:val="24"/>
          <w:szCs w:val="24"/>
        </w:rPr>
        <w:t xml:space="preserve"> Chronicles 20:4-8. The Ancient Rephaim were called Emim by the Moabites and were comparable in size and number to the Giant Anakim in Deuteronomy 2:11, 20. In Deuteronomy 2:11 declares “They were also regarded as Rephaim, like the Anakim, but he Moabites called them Emim.” In Deuteronomy 2:20-21 states “That was also regarded as a land of Rephaim, Rephaim formerly dwelt there. But the Ammonites call them Zamzummim, a people as great and numerous and tall as the Anakim, But the LORD (STEPHEN) destroyed them before them and they dispossessed them and dwelt in their place…”  </w:t>
      </w:r>
    </w:p>
    <w:p w:rsidR="00691D4D" w:rsidRPr="009C279B" w:rsidRDefault="00691D4D" w:rsidP="00691D4D">
      <w:pPr>
        <w:spacing w:line="480" w:lineRule="auto"/>
        <w:jc w:val="both"/>
        <w:rPr>
          <w:rFonts w:cstheme="minorHAnsi"/>
          <w:sz w:val="24"/>
          <w:szCs w:val="24"/>
        </w:rPr>
      </w:pPr>
      <w:r w:rsidRPr="009C279B">
        <w:rPr>
          <w:rFonts w:cstheme="minorHAnsi"/>
          <w:sz w:val="24"/>
          <w:szCs w:val="24"/>
        </w:rPr>
        <w:t>The 14</w:t>
      </w:r>
      <w:r w:rsidRPr="009C279B">
        <w:rPr>
          <w:rFonts w:cstheme="minorHAnsi"/>
          <w:sz w:val="24"/>
          <w:szCs w:val="24"/>
          <w:vertAlign w:val="superscript"/>
        </w:rPr>
        <w:t>th</w:t>
      </w:r>
      <w:r w:rsidRPr="009C279B">
        <w:rPr>
          <w:rFonts w:cstheme="minorHAnsi"/>
          <w:sz w:val="24"/>
          <w:szCs w:val="24"/>
        </w:rPr>
        <w:t xml:space="preserve"> order race is called the Repahaim which means “</w:t>
      </w:r>
      <w:r w:rsidRPr="009C279B">
        <w:rPr>
          <w:rFonts w:cstheme="minorHAnsi"/>
          <w:b/>
          <w:sz w:val="24"/>
          <w:szCs w:val="24"/>
        </w:rPr>
        <w:t>Dead Ancestors who are Residents of the Netherworld</w:t>
      </w:r>
      <w:r w:rsidRPr="009C279B">
        <w:rPr>
          <w:rFonts w:cstheme="minorHAnsi"/>
          <w:sz w:val="24"/>
          <w:szCs w:val="24"/>
        </w:rPr>
        <w:t>.” These Race of Giants were thought to live in Genesis 14:5; 15:20; Deuteronomy 2:10-12; 20; 3:11, 13; Joshua 12:4-6; 13:12; 15:8; 17:15; 18:16; 2</w:t>
      </w:r>
      <w:r w:rsidRPr="009C279B">
        <w:rPr>
          <w:rFonts w:cstheme="minorHAnsi"/>
          <w:sz w:val="24"/>
          <w:szCs w:val="24"/>
          <w:vertAlign w:val="superscript"/>
        </w:rPr>
        <w:t>nd</w:t>
      </w:r>
      <w:r w:rsidRPr="009C279B">
        <w:rPr>
          <w:rFonts w:cstheme="minorHAnsi"/>
          <w:sz w:val="24"/>
          <w:szCs w:val="24"/>
        </w:rPr>
        <w:t xml:space="preserve"> Samuel 5:18, 22; 23:13; 1</w:t>
      </w:r>
      <w:r w:rsidRPr="009C279B">
        <w:rPr>
          <w:rFonts w:cstheme="minorHAnsi"/>
          <w:sz w:val="24"/>
          <w:szCs w:val="24"/>
          <w:vertAlign w:val="superscript"/>
        </w:rPr>
        <w:t>st</w:t>
      </w:r>
      <w:r w:rsidRPr="009C279B">
        <w:rPr>
          <w:rFonts w:cstheme="minorHAnsi"/>
          <w:sz w:val="24"/>
          <w:szCs w:val="24"/>
        </w:rPr>
        <w:t xml:space="preserve"> Chronicles 11:15; 14:9-10; 20:4. In Genesis 14:5 says “In the 14</w:t>
      </w:r>
      <w:r w:rsidRPr="009C279B">
        <w:rPr>
          <w:rFonts w:cstheme="minorHAnsi"/>
          <w:sz w:val="24"/>
          <w:szCs w:val="24"/>
          <w:vertAlign w:val="superscript"/>
        </w:rPr>
        <w:t>th</w:t>
      </w:r>
      <w:r w:rsidRPr="009C279B">
        <w:rPr>
          <w:rFonts w:cstheme="minorHAnsi"/>
          <w:sz w:val="24"/>
          <w:szCs w:val="24"/>
        </w:rPr>
        <w:t xml:space="preserve"> year Chedorlaomer and the Kings that were with Him came and attacked the Repahaim in Ashteroth Karnaim…” In Deuteronomy 2:10-12 states “(The Emim had dwelt there in times past, a people as great and numerous and tall as the Anakim. They were also regarded as Repahaim, like the Anakim, but the Moabites call them Emim. The Horites formerly dwelt in Seir, but the descendants of Esau dispossessed them and destroyed them from before them, and dwelt in their place, just as Israel did to the land of their possession which the LORD (STEPHEN) gave them). In Deuteronomy 2:20 declares “That was also regarded as a land of Repahaim, Repahaim formerly dwelt there. But the Ammonites call them Zamzummim, a people as great and numerous and tall as the Anakim. But the LORD (STEPHEN) destroyed them before them, and they dispossessed them and dwelt in their place...” In Deuteronomy 3:11 tells us “For only Og King of Bashan remained of the Remnant of the Repahiam. Indeed His bedstead was an iron bedstead, (Is it not in Rabbah of the people of Ammon?) Nine cubits (13 ½ feet) is its length and four cubits its width (6 feet), according to the standard cubit.” In Deuteronomy 3:13 states “The rest of Gilead, and all Bashan, the Kingdom of Og, I gave to half the tribe of Manasseh. (All the region of Argob, with all Bashan, was called the land of the Repahiam.” In Joshua 12:4-6 mentions “The other King was Og King of Bashan and His territory, who was of the Remnant of the Repahaim,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declares “…all the Kingdom of Og in Bashan, who reigned in Ashtaroth and Edrei, who remained of the Remnant of the Repahaim, for Moses had defeated and cast out these.” In Joshua 15:8 states “And the border went up by the Valley of the Son of Hinnom to the southern slope of the Jebusite city (which is Jerusalem). The border went up to the top of the mountain that lies before the valley of Hinnom westward, which is at the end of the Valley of Repahaim northward.” In Joshua 17:15 says “So Joshua answered them, ‘If You are a  great  people, then go up to the forest country and clear a place for Yourself there in the land of the Perizzites and the Repahaim, since the mountains of Ephraim are too confined for You.” In Joshua 18:16 mentions “Then the border came down to the end of the mountain that lies before the valley of the Son of Hinnom, which is in the valley of the Repahaim on the north, descended to the Valley of Hinnom, to the side of the Jebusite city on the south, and descended to En Rogel.” In 2</w:t>
      </w:r>
      <w:r w:rsidRPr="009C279B">
        <w:rPr>
          <w:rFonts w:cstheme="minorHAnsi"/>
          <w:sz w:val="24"/>
          <w:szCs w:val="24"/>
          <w:vertAlign w:val="superscript"/>
        </w:rPr>
        <w:t>nd</w:t>
      </w:r>
      <w:r w:rsidRPr="009C279B">
        <w:rPr>
          <w:rFonts w:cstheme="minorHAnsi"/>
          <w:sz w:val="24"/>
          <w:szCs w:val="24"/>
        </w:rPr>
        <w:t xml:space="preserve"> Samuel 5:18 states “The Philistines also went and deployed themselves in the Valley of the Repahaim.” In 2</w:t>
      </w:r>
      <w:r w:rsidRPr="009C279B">
        <w:rPr>
          <w:rFonts w:cstheme="minorHAnsi"/>
          <w:sz w:val="24"/>
          <w:szCs w:val="24"/>
          <w:vertAlign w:val="superscript"/>
        </w:rPr>
        <w:t>nd</w:t>
      </w:r>
      <w:r w:rsidRPr="009C279B">
        <w:rPr>
          <w:rFonts w:cstheme="minorHAnsi"/>
          <w:sz w:val="24"/>
          <w:szCs w:val="24"/>
        </w:rPr>
        <w:t xml:space="preserve"> Samuel 5:22 says “Then the Philistine went up once again and deployed themselves in the Valley of Repahaim.” In 2</w:t>
      </w:r>
      <w:r w:rsidRPr="009C279B">
        <w:rPr>
          <w:rFonts w:cstheme="minorHAnsi"/>
          <w:sz w:val="24"/>
          <w:szCs w:val="24"/>
          <w:vertAlign w:val="superscript"/>
        </w:rPr>
        <w:t>nd</w:t>
      </w:r>
      <w:r w:rsidRPr="009C279B">
        <w:rPr>
          <w:rFonts w:cstheme="minorHAnsi"/>
          <w:sz w:val="24"/>
          <w:szCs w:val="24"/>
        </w:rPr>
        <w:t xml:space="preserve"> Samuel 23:13 tells Us “Then three of the thirty chief Men went down at harvest time and came to (King) David at the cave of Adullam. And the Troop of Philistines encamped in the Valley of Repahaim.” In 1</w:t>
      </w:r>
      <w:r w:rsidRPr="009C279B">
        <w:rPr>
          <w:rFonts w:cstheme="minorHAnsi"/>
          <w:sz w:val="24"/>
          <w:szCs w:val="24"/>
          <w:vertAlign w:val="superscript"/>
        </w:rPr>
        <w:t>st</w:t>
      </w:r>
      <w:r w:rsidRPr="009C279B">
        <w:rPr>
          <w:rFonts w:cstheme="minorHAnsi"/>
          <w:sz w:val="24"/>
          <w:szCs w:val="24"/>
        </w:rPr>
        <w:t xml:space="preserve"> Chronicles 11:15 it declares “Now three of the thirty chief Men went down to the Rock to (King) David, into the cave of Adullam, and the Army of the Philistines encamped in the valley of Repahaim.” In 1</w:t>
      </w:r>
      <w:r w:rsidRPr="009C279B">
        <w:rPr>
          <w:rFonts w:cstheme="minorHAnsi"/>
          <w:sz w:val="24"/>
          <w:szCs w:val="24"/>
          <w:vertAlign w:val="superscript"/>
        </w:rPr>
        <w:t>st</w:t>
      </w:r>
      <w:r w:rsidRPr="009C279B">
        <w:rPr>
          <w:rFonts w:cstheme="minorHAnsi"/>
          <w:sz w:val="24"/>
          <w:szCs w:val="24"/>
        </w:rPr>
        <w:t xml:space="preserve"> Chronicles 14:9-10 it states “Then the Philistines went and made a raid on the valley of Repahaim. And David inquired of God (Father Stephen), saying, ‘Shall I go up against the Philistines? Will You deliver them into my hand?’ The LORD (STEPHEN) said to Him, ‘Go up, for I will deliver them into Your hand.’” In 1</w:t>
      </w:r>
      <w:r w:rsidRPr="009C279B">
        <w:rPr>
          <w:rFonts w:cstheme="minorHAnsi"/>
          <w:sz w:val="24"/>
          <w:szCs w:val="24"/>
          <w:vertAlign w:val="superscript"/>
        </w:rPr>
        <w:t>st</w:t>
      </w:r>
      <w:r w:rsidRPr="009C279B">
        <w:rPr>
          <w:rFonts w:cstheme="minorHAnsi"/>
          <w:sz w:val="24"/>
          <w:szCs w:val="24"/>
        </w:rPr>
        <w:t xml:space="preserve"> Chronicles 20:4 mentions “Now it happened afterward that War (2 or 3 positions) broke out at Gezer (Gob) with the Philistines (the people of Philistia), at which time Sibbechai the Hushathite killed Sippai, who was One of the Sons of the Rapahaim. And they were subdued.”       </w:t>
      </w:r>
    </w:p>
    <w:p w:rsidR="00691D4D" w:rsidRPr="009C279B" w:rsidRDefault="00691D4D" w:rsidP="00691D4D">
      <w:pPr>
        <w:spacing w:line="480" w:lineRule="auto"/>
        <w:jc w:val="both"/>
        <w:rPr>
          <w:rFonts w:cstheme="minorHAnsi"/>
          <w:sz w:val="24"/>
          <w:szCs w:val="24"/>
        </w:rPr>
      </w:pPr>
      <w:r w:rsidRPr="009C279B">
        <w:rPr>
          <w:rFonts w:cstheme="minorHAnsi"/>
          <w:sz w:val="24"/>
          <w:szCs w:val="24"/>
        </w:rPr>
        <w:t>The 15</w:t>
      </w:r>
      <w:r w:rsidRPr="009C279B">
        <w:rPr>
          <w:rFonts w:cstheme="minorHAnsi"/>
          <w:sz w:val="24"/>
          <w:szCs w:val="24"/>
          <w:vertAlign w:val="superscript"/>
        </w:rPr>
        <w:t>th</w:t>
      </w:r>
      <w:r w:rsidRPr="009C279B">
        <w:rPr>
          <w:rFonts w:cstheme="minorHAnsi"/>
          <w:sz w:val="24"/>
          <w:szCs w:val="24"/>
        </w:rPr>
        <w:t xml:space="preserve"> order race is called the Refaim which means “</w:t>
      </w:r>
      <w:r w:rsidRPr="009C279B">
        <w:rPr>
          <w:rFonts w:cstheme="minorHAnsi"/>
          <w:b/>
          <w:sz w:val="24"/>
          <w:szCs w:val="24"/>
        </w:rPr>
        <w:t>The Dead Ones</w:t>
      </w:r>
      <w:r w:rsidRPr="009C279B">
        <w:rPr>
          <w:rFonts w:cstheme="minorHAnsi"/>
          <w:sz w:val="24"/>
          <w:szCs w:val="24"/>
        </w:rPr>
        <w:t>” or “</w:t>
      </w:r>
      <w:r w:rsidRPr="009C279B">
        <w:rPr>
          <w:rFonts w:cstheme="minorHAnsi"/>
          <w:b/>
          <w:sz w:val="24"/>
          <w:szCs w:val="24"/>
        </w:rPr>
        <w:t>The Deceased Ancestors</w:t>
      </w:r>
      <w:r w:rsidRPr="009C279B">
        <w:rPr>
          <w:rFonts w:cstheme="minorHAnsi"/>
          <w:sz w:val="24"/>
          <w:szCs w:val="24"/>
        </w:rPr>
        <w:t xml:space="preserve">.” The Refaim may be linked to the root word </w:t>
      </w:r>
      <w:r w:rsidRPr="009C279B">
        <w:rPr>
          <w:rFonts w:cstheme="minorHAnsi"/>
          <w:i/>
          <w:sz w:val="24"/>
          <w:szCs w:val="24"/>
        </w:rPr>
        <w:t>Ropheim</w:t>
      </w:r>
      <w:r w:rsidRPr="009C279B">
        <w:rPr>
          <w:rFonts w:cstheme="minorHAnsi"/>
          <w:sz w:val="24"/>
          <w:szCs w:val="24"/>
        </w:rPr>
        <w:t xml:space="preserve"> meaning Doctors (Priests who heal  the  body) who  heal  which  means  the  Refaim  could  be  invoked  for  ritual  purposes in healing, securing blessings &amp; good life altering affects that benefits the Living. They were called “</w:t>
      </w:r>
      <w:r w:rsidRPr="009C279B">
        <w:rPr>
          <w:rFonts w:cstheme="minorHAnsi"/>
          <w:b/>
          <w:sz w:val="24"/>
          <w:szCs w:val="24"/>
        </w:rPr>
        <w:t>Paladin Clerics</w:t>
      </w:r>
      <w:r w:rsidRPr="009C279B">
        <w:rPr>
          <w:rFonts w:cstheme="minorHAnsi"/>
          <w:sz w:val="24"/>
          <w:szCs w:val="24"/>
        </w:rPr>
        <w:t>” which are the 2 classes of a Warrior &amp; Priest. The ones who harm or destroy the body are called “</w:t>
      </w:r>
      <w:r w:rsidRPr="009C279B">
        <w:rPr>
          <w:rFonts w:cstheme="minorHAnsi"/>
          <w:b/>
          <w:sz w:val="24"/>
          <w:szCs w:val="24"/>
        </w:rPr>
        <w:t>Samurai’s</w:t>
      </w:r>
      <w:r w:rsidRPr="009C279B">
        <w:rPr>
          <w:rFonts w:cstheme="minorHAnsi"/>
          <w:sz w:val="24"/>
          <w:szCs w:val="24"/>
        </w:rPr>
        <w:t>” which are the 2 classes of a Warrior &amp; Sorcerer. The Refaim is the Residents of the Underworld in Isaiah 14:9; 26:14, 19; Psalms 88:10-12; Proverbs 2:18-19; 9:18; 21:6; Job 26:5 &amp; 2</w:t>
      </w:r>
      <w:r w:rsidRPr="009C279B">
        <w:rPr>
          <w:rFonts w:cstheme="minorHAnsi"/>
          <w:sz w:val="24"/>
          <w:szCs w:val="24"/>
          <w:vertAlign w:val="superscript"/>
        </w:rPr>
        <w:t>nd</w:t>
      </w:r>
      <w:r w:rsidRPr="009C279B">
        <w:rPr>
          <w:rFonts w:cstheme="minorHAnsi"/>
          <w:sz w:val="24"/>
          <w:szCs w:val="24"/>
        </w:rPr>
        <w:t xml:space="preserve"> Chronicles 16:12. In Isaiah 14:9-11 says “Hell from beneath is excited about You, to meet up the dead for You, all the Chief Ones of the Earth, it has raised up from their thrones all the Kings of the Nations (Laws). They all shall speak and say to You: ‘have You also become weak as We? Have You become like Us? Your pomp is brought down to Sheol, &amp; the sound of Your stringed instruments, the Maggot is spread under You, and Worms cover You.’” In Isaiah 26:14 says “They are dead, they will not live, they are deceased, they will not rise. Therefore You have punished and destroyed them, and made all their memory to perish.” In Isaiah 26:19 states “Your dead shall live, together with My dead body that shall arise, awake and sing, You who dwell in dust, for Your dew are like the dew of herbs and the Earth shall cast out the dead.” In Psalms 88:10-12 says “Will You work wonders for the dead? Shall the dead arise and praise You? Selah. Shall Your loving kindness be declared in the Grave? Your faithfulness in the place of destruction? Shall Your righteousness in the land of forgetfulness?” In Proverbs 2:18-19 states “For Her house leads down to death, and Her paths to the dead, none who go to Her return, nor do they regain the paths of life.” In Proverbs 9:18 says “But He does not know that the dead are there, that Her guests are in the depths of Hell.” In Proverbs 21:6 states “Getting treasures by a lying tongue is the fleeting fantasy (vanity on the snares of death, vain &amp; foolish, &amp; shall stumble on the snares of death, shall be destroyed &amp; shall fall who seek death) of those who seek death.” In Job 26:5-6 says “The dead tremble, those under the waters &amp; those inhabiting them, Sheol is Naked before Him, and Destruction has no covering.” In 2</w:t>
      </w:r>
      <w:r w:rsidRPr="009C279B">
        <w:rPr>
          <w:rFonts w:cstheme="minorHAnsi"/>
          <w:sz w:val="24"/>
          <w:szCs w:val="24"/>
          <w:vertAlign w:val="superscript"/>
        </w:rPr>
        <w:t>nd</w:t>
      </w:r>
      <w:r w:rsidRPr="009C279B">
        <w:rPr>
          <w:rFonts w:cstheme="minorHAnsi"/>
          <w:sz w:val="24"/>
          <w:szCs w:val="24"/>
        </w:rPr>
        <w:t xml:space="preserve"> Chronicles 16:12 states “And in the thirty-ninth year of His reign, Asa, became diseased in His feet, &amp; His malady was severe, yet in His disease He did not seek the LORD (STEPHEN), but the Physicians (do seek after doctors, but did not give a praise to the LORD (STEPHEN).” The LORD YAH is the only Doctor I know! He is still in the healing business! Is there anything too hard for You, LORD (STEPHEN)? Some scriptures are in Genesis 18:14; Deuteronomy 1:17; 17:8; Jeremiah 32:17, 27 &amp; Acts 9:5; 26:14. </w:t>
      </w:r>
    </w:p>
    <w:p w:rsidR="00691D4D" w:rsidRPr="009C279B" w:rsidRDefault="00691D4D" w:rsidP="00691D4D">
      <w:pPr>
        <w:spacing w:line="480" w:lineRule="auto"/>
        <w:jc w:val="both"/>
        <w:rPr>
          <w:rFonts w:cstheme="minorHAnsi"/>
          <w:sz w:val="24"/>
          <w:szCs w:val="24"/>
        </w:rPr>
      </w:pPr>
      <w:r w:rsidRPr="009C279B">
        <w:rPr>
          <w:rFonts w:cstheme="minorHAnsi"/>
          <w:sz w:val="24"/>
          <w:szCs w:val="24"/>
        </w:rPr>
        <w:t>The 16</w:t>
      </w:r>
      <w:r w:rsidRPr="009C279B">
        <w:rPr>
          <w:rFonts w:cstheme="minorHAnsi"/>
          <w:sz w:val="24"/>
          <w:szCs w:val="24"/>
          <w:vertAlign w:val="superscript"/>
        </w:rPr>
        <w:t>th</w:t>
      </w:r>
      <w:r w:rsidRPr="009C279B">
        <w:rPr>
          <w:rFonts w:cstheme="minorHAnsi"/>
          <w:sz w:val="24"/>
          <w:szCs w:val="24"/>
        </w:rPr>
        <w:t xml:space="preserve"> order race is called Emim means “</w:t>
      </w:r>
      <w:r w:rsidRPr="009C279B">
        <w:rPr>
          <w:rFonts w:cstheme="minorHAnsi"/>
          <w:b/>
          <w:sz w:val="24"/>
          <w:szCs w:val="24"/>
        </w:rPr>
        <w:t>The Fearful Ones</w:t>
      </w:r>
      <w:r w:rsidRPr="009C279B">
        <w:rPr>
          <w:rFonts w:cstheme="minorHAnsi"/>
          <w:sz w:val="24"/>
          <w:szCs w:val="24"/>
        </w:rPr>
        <w:t>.” They were a mighty people tall in stature living in Palestine during the days of Abraham. The ancient Rephaim were called Emim by the Moabites and were comparable in size and number to the Giant Anakim in Deuteronomy 2:11, 20. In Deuteronomy 2:11 mentions “They were regarded as Rephaim, like the Anakim, but the Moabites call them Emim. In Deuteronomy 2:20-21 says “That was also regarded as a land of Emim, Emim formerly dwelt there. But the Ammonites call them Zumzummim, a people as great and numerous and tall as the Anakim. But the LORD (STEPHEN) destroyed them before them, and they dispossessed them and dwelt in their place…” In Genesis 14:5 says “In the 14</w:t>
      </w:r>
      <w:r w:rsidRPr="009C279B">
        <w:rPr>
          <w:rFonts w:cstheme="minorHAnsi"/>
          <w:sz w:val="24"/>
          <w:szCs w:val="24"/>
          <w:vertAlign w:val="superscript"/>
        </w:rPr>
        <w:t>th</w:t>
      </w:r>
      <w:r w:rsidRPr="009C279B">
        <w:rPr>
          <w:rFonts w:cstheme="minorHAnsi"/>
          <w:sz w:val="24"/>
          <w:szCs w:val="24"/>
        </w:rPr>
        <w:t xml:space="preserve"> year Chedorlaomer and the Kings that were with Him came and attacked the…Emim in Shaveh Kiriathaim…” Og, King of Bashan represented the last of the Emim. He was later killed and His Kingdom overthrown by the Israelites under Moses in Deuteronomy 3:11; Joshua 12:4; 13:12. In Deuteronomy 3:11 declares “For only Og King of Bashan remained of the Remnant of the Emim. Indeed His bedstead was an iron bedstead. (Is it not in Rabbah of the people of Ammon?) Nine cubits in length (13 ½ feet) and 4 cubits in width (6 feet), according to the standard cubit (18 inches).” In Joshua 12:4-6 mentions “The other King of Bashan and His territory, who was of the Remnant of the Emim, who dwelt at Astaroth and at Edrei, and reigned over Mount Hermon, over Salcah, over all Bashan, as far as the border of Sihon King of Hashbon. These Moses the Servant of the LORD (STEPHEN) and the Children of Israel had conquered…” In Joshua 13:12 declares “…all the Kingdom of Og in Bashan, who reigned in Ashtaroth and Edrei, who remained of the Remnant of the Emim, For Moses had defeated and cast out these.”  </w:t>
      </w:r>
    </w:p>
    <w:p w:rsidR="00691D4D" w:rsidRPr="009C279B" w:rsidRDefault="00691D4D" w:rsidP="00691D4D">
      <w:pPr>
        <w:spacing w:line="480" w:lineRule="auto"/>
        <w:jc w:val="both"/>
        <w:rPr>
          <w:rFonts w:cstheme="minorHAnsi"/>
          <w:sz w:val="24"/>
          <w:szCs w:val="24"/>
        </w:rPr>
      </w:pPr>
      <w:r w:rsidRPr="009C279B">
        <w:rPr>
          <w:rFonts w:cstheme="minorHAnsi"/>
          <w:sz w:val="24"/>
          <w:szCs w:val="24"/>
        </w:rPr>
        <w:t>The 17</w:t>
      </w:r>
      <w:r w:rsidRPr="009C279B">
        <w:rPr>
          <w:rFonts w:cstheme="minorHAnsi"/>
          <w:sz w:val="24"/>
          <w:szCs w:val="24"/>
          <w:vertAlign w:val="superscript"/>
        </w:rPr>
        <w:t>th</w:t>
      </w:r>
      <w:r w:rsidRPr="009C279B">
        <w:rPr>
          <w:rFonts w:cstheme="minorHAnsi"/>
          <w:sz w:val="24"/>
          <w:szCs w:val="24"/>
        </w:rPr>
        <w:t xml:space="preserve"> order race is called Emma which means “</w:t>
      </w:r>
      <w:r w:rsidRPr="009C279B">
        <w:rPr>
          <w:rFonts w:cstheme="minorHAnsi"/>
          <w:b/>
          <w:sz w:val="24"/>
          <w:szCs w:val="24"/>
        </w:rPr>
        <w:t>The Terrifying Ones</w:t>
      </w:r>
      <w:r w:rsidRPr="009C279B">
        <w:rPr>
          <w:rFonts w:cstheme="minorHAnsi"/>
          <w:sz w:val="24"/>
          <w:szCs w:val="24"/>
        </w:rPr>
        <w:t xml:space="preserve">.” The Emma is from a different tribe Family Class of Giants within the same Race and Family line of the Emim or also called Rephaim.  They were a people great and numerous and tall as the Anakim in Deuteronomy 2:10. They were also regarded (respected, highly esteemed and reverenced) as Giants, like the Anakim, but the Moabites called them Emma in Deuteronomy 2:11.  In Genesis 14:5 it states “And in the fourteen year came Chadorlaomer and the Kings that were with Him, and smote…the Emma in Shaveh-kiriathaim…”  </w:t>
      </w:r>
    </w:p>
    <w:p w:rsidR="00691D4D" w:rsidRPr="009C279B" w:rsidRDefault="00691D4D" w:rsidP="00691D4D">
      <w:pPr>
        <w:spacing w:line="480" w:lineRule="auto"/>
        <w:jc w:val="both"/>
        <w:rPr>
          <w:rFonts w:cstheme="minorHAnsi"/>
          <w:sz w:val="24"/>
          <w:szCs w:val="24"/>
        </w:rPr>
      </w:pPr>
      <w:r w:rsidRPr="009C279B">
        <w:rPr>
          <w:rFonts w:cstheme="minorHAnsi"/>
          <w:sz w:val="24"/>
          <w:szCs w:val="24"/>
        </w:rPr>
        <w:t>The 18</w:t>
      </w:r>
      <w:r w:rsidRPr="009C279B">
        <w:rPr>
          <w:rFonts w:cstheme="minorHAnsi"/>
          <w:sz w:val="24"/>
          <w:szCs w:val="24"/>
          <w:vertAlign w:val="superscript"/>
        </w:rPr>
        <w:t>th</w:t>
      </w:r>
      <w:r w:rsidRPr="009C279B">
        <w:rPr>
          <w:rFonts w:cstheme="minorHAnsi"/>
          <w:sz w:val="24"/>
          <w:szCs w:val="24"/>
        </w:rPr>
        <w:t xml:space="preserve"> order race is called Ema which means “</w:t>
      </w:r>
      <w:r w:rsidRPr="009C279B">
        <w:rPr>
          <w:rFonts w:cstheme="minorHAnsi"/>
          <w:b/>
          <w:sz w:val="24"/>
          <w:szCs w:val="24"/>
        </w:rPr>
        <w:t>The Horrifying Ones</w:t>
      </w:r>
      <w:r w:rsidRPr="009C279B">
        <w:rPr>
          <w:rFonts w:cstheme="minorHAnsi"/>
          <w:sz w:val="24"/>
          <w:szCs w:val="24"/>
        </w:rPr>
        <w:t>.” The Ema is from a different tribe Family Class of Giants within the same Race of the Emim or also called Rephaim. They were a people great and numerous and tall as the Anakim in Deuteronomy 2:10. They were also regarded as Giants, like the Aankim, but the Moabites called them Ema in Deuteronomy 2:11. In Genesis 14:5 declares “And in the 14</w:t>
      </w:r>
      <w:r w:rsidRPr="009C279B">
        <w:rPr>
          <w:rFonts w:cstheme="minorHAnsi"/>
          <w:sz w:val="24"/>
          <w:szCs w:val="24"/>
          <w:vertAlign w:val="superscript"/>
        </w:rPr>
        <w:t>th</w:t>
      </w:r>
      <w:r w:rsidRPr="009C279B">
        <w:rPr>
          <w:rFonts w:cstheme="minorHAnsi"/>
          <w:sz w:val="24"/>
          <w:szCs w:val="24"/>
        </w:rPr>
        <w:t xml:space="preserve"> year came Chedorlaomer and the kings that were with Him, and smote the…Ema in Shaveh-kiriathaim…” </w:t>
      </w:r>
    </w:p>
    <w:p w:rsidR="00691D4D" w:rsidRPr="009C279B" w:rsidRDefault="00691D4D" w:rsidP="00691D4D">
      <w:pPr>
        <w:spacing w:line="480" w:lineRule="auto"/>
        <w:jc w:val="both"/>
        <w:rPr>
          <w:rFonts w:cstheme="minorHAnsi"/>
          <w:sz w:val="24"/>
          <w:szCs w:val="24"/>
        </w:rPr>
      </w:pPr>
      <w:r w:rsidRPr="009C279B">
        <w:rPr>
          <w:rFonts w:cstheme="minorHAnsi"/>
          <w:sz w:val="24"/>
          <w:szCs w:val="24"/>
        </w:rPr>
        <w:t>The 19</w:t>
      </w:r>
      <w:r w:rsidRPr="009C279B">
        <w:rPr>
          <w:rFonts w:cstheme="minorHAnsi"/>
          <w:sz w:val="24"/>
          <w:szCs w:val="24"/>
          <w:vertAlign w:val="superscript"/>
        </w:rPr>
        <w:t>th</w:t>
      </w:r>
      <w:r w:rsidRPr="009C279B">
        <w:rPr>
          <w:rFonts w:cstheme="minorHAnsi"/>
          <w:sz w:val="24"/>
          <w:szCs w:val="24"/>
        </w:rPr>
        <w:t xml:space="preserve"> Order race is called the Emites which means “</w:t>
      </w:r>
      <w:r w:rsidRPr="009C279B">
        <w:rPr>
          <w:rFonts w:cstheme="minorHAnsi"/>
          <w:b/>
          <w:sz w:val="24"/>
          <w:szCs w:val="24"/>
        </w:rPr>
        <w:t>The Dreaded Ones</w:t>
      </w:r>
      <w:r w:rsidRPr="009C279B">
        <w:rPr>
          <w:rFonts w:cstheme="minorHAnsi"/>
          <w:sz w:val="24"/>
          <w:szCs w:val="24"/>
        </w:rPr>
        <w:t>.” The Emites is the Moabite name for One of the family tribes of Raphaim. They are a powerful people, populous and having a successful strong Kingdom in Deuteronomy 2:10-11. They were defeated by the Moabites, who were living in the same area of land. In Genesis 14:5 says “And in the 14</w:t>
      </w:r>
      <w:r w:rsidRPr="009C279B">
        <w:rPr>
          <w:rFonts w:cstheme="minorHAnsi"/>
          <w:sz w:val="24"/>
          <w:szCs w:val="24"/>
          <w:vertAlign w:val="superscript"/>
        </w:rPr>
        <w:t>th</w:t>
      </w:r>
      <w:r w:rsidRPr="009C279B">
        <w:rPr>
          <w:rFonts w:cstheme="minorHAnsi"/>
          <w:sz w:val="24"/>
          <w:szCs w:val="24"/>
        </w:rPr>
        <w:t xml:space="preserve"> year came Chedorlaomer and the Kings that were with Him, and smote the…Emites in Shaveh-kiriathaim…”            </w:t>
      </w:r>
    </w:p>
    <w:p w:rsidR="00691D4D" w:rsidRPr="009C279B" w:rsidRDefault="00691D4D" w:rsidP="00691D4D">
      <w:pPr>
        <w:spacing w:line="480" w:lineRule="auto"/>
        <w:jc w:val="both"/>
        <w:rPr>
          <w:rFonts w:cstheme="minorHAnsi"/>
          <w:sz w:val="24"/>
          <w:szCs w:val="24"/>
        </w:rPr>
      </w:pPr>
      <w:r w:rsidRPr="009C279B">
        <w:rPr>
          <w:rFonts w:cstheme="minorHAnsi"/>
          <w:sz w:val="24"/>
          <w:szCs w:val="24"/>
        </w:rPr>
        <w:t>The 20</w:t>
      </w:r>
      <w:r w:rsidRPr="009C279B">
        <w:rPr>
          <w:rFonts w:cstheme="minorHAnsi"/>
          <w:sz w:val="24"/>
          <w:szCs w:val="24"/>
          <w:vertAlign w:val="superscript"/>
        </w:rPr>
        <w:t>th</w:t>
      </w:r>
      <w:r w:rsidRPr="009C279B">
        <w:rPr>
          <w:rFonts w:cstheme="minorHAnsi"/>
          <w:sz w:val="24"/>
          <w:szCs w:val="24"/>
        </w:rPr>
        <w:t xml:space="preserve"> order race is called Raphah which means “</w:t>
      </w:r>
      <w:r w:rsidRPr="009C279B">
        <w:rPr>
          <w:rFonts w:cstheme="minorHAnsi"/>
          <w:b/>
          <w:sz w:val="24"/>
          <w:szCs w:val="24"/>
        </w:rPr>
        <w:t>tall stature</w:t>
      </w:r>
      <w:r w:rsidRPr="009C279B">
        <w:rPr>
          <w:rFonts w:cstheme="minorHAnsi"/>
          <w:sz w:val="24"/>
          <w:szCs w:val="24"/>
        </w:rPr>
        <w:t>.” The Raphah is a Family Race of Giants given in 1</w:t>
      </w:r>
      <w:r w:rsidRPr="009C279B">
        <w:rPr>
          <w:rFonts w:cstheme="minorHAnsi"/>
          <w:sz w:val="24"/>
          <w:szCs w:val="24"/>
          <w:vertAlign w:val="superscript"/>
        </w:rPr>
        <w:t>st</w:t>
      </w:r>
      <w:r w:rsidRPr="009C279B">
        <w:rPr>
          <w:rFonts w:cstheme="minorHAnsi"/>
          <w:sz w:val="24"/>
          <w:szCs w:val="24"/>
        </w:rPr>
        <w:t xml:space="preserve"> Chronicles 20:4-8. In 1</w:t>
      </w:r>
      <w:r w:rsidRPr="009C279B">
        <w:rPr>
          <w:rFonts w:cstheme="minorHAnsi"/>
          <w:sz w:val="24"/>
          <w:szCs w:val="24"/>
          <w:vertAlign w:val="superscript"/>
        </w:rPr>
        <w:t>st</w:t>
      </w:r>
      <w:r w:rsidRPr="009C279B">
        <w:rPr>
          <w:rFonts w:cstheme="minorHAnsi"/>
          <w:sz w:val="24"/>
          <w:szCs w:val="24"/>
        </w:rPr>
        <w:t xml:space="preserve"> Chronicles 20:4-8 says “Now it happened afterward that War (2 or 3 positions) broke out at Gezer (Gob) with the Philistines, at which time Sibbechai the Hushathite killed Sippai, who was One of the Sons of the Raphah. And they were subdued. Again there was War (2 or 3 positions) with the Philistines, and Elhanan the Son of Jair (Jaare-Oregim) killed Lahmi the Brother of Goliath the Gittite, the shaft of whose spear was like a weaver’s beam. Yet again there was war at Gath, where there was a Man of great stature, with 24 fingers, and six toes, six on each hand and six on each foot, and He also was born to the Raphah. So when He defied Israel, Jonathan the Son of Shimea, David’s Brother, killed Him. These were born to the Raphah in Gath, and they fell by the Hand of (King) David and by the Hand of His Servants.”   </w:t>
      </w:r>
    </w:p>
    <w:p w:rsidR="00691D4D" w:rsidRPr="009C279B" w:rsidRDefault="00691D4D" w:rsidP="00691D4D">
      <w:pPr>
        <w:spacing w:line="480" w:lineRule="auto"/>
        <w:jc w:val="both"/>
        <w:rPr>
          <w:rFonts w:cstheme="minorHAnsi"/>
          <w:sz w:val="24"/>
          <w:szCs w:val="24"/>
        </w:rPr>
      </w:pPr>
      <w:r w:rsidRPr="009C279B">
        <w:rPr>
          <w:rFonts w:cstheme="minorHAnsi"/>
          <w:sz w:val="24"/>
          <w:szCs w:val="24"/>
        </w:rPr>
        <w:t>The 21</w:t>
      </w:r>
      <w:r w:rsidRPr="009C279B">
        <w:rPr>
          <w:rFonts w:cstheme="minorHAnsi"/>
          <w:sz w:val="24"/>
          <w:szCs w:val="24"/>
          <w:vertAlign w:val="superscript"/>
        </w:rPr>
        <w:t>st</w:t>
      </w:r>
      <w:r w:rsidRPr="009C279B">
        <w:rPr>
          <w:rFonts w:cstheme="minorHAnsi"/>
          <w:sz w:val="24"/>
          <w:szCs w:val="24"/>
        </w:rPr>
        <w:t xml:space="preserve"> Order race is called Rapha which means “</w:t>
      </w:r>
      <w:r w:rsidRPr="009C279B">
        <w:rPr>
          <w:rFonts w:cstheme="minorHAnsi"/>
          <w:b/>
          <w:sz w:val="24"/>
          <w:szCs w:val="24"/>
        </w:rPr>
        <w:t>Great Stature</w:t>
      </w:r>
      <w:r w:rsidRPr="009C279B">
        <w:rPr>
          <w:rFonts w:cstheme="minorHAnsi"/>
          <w:sz w:val="24"/>
          <w:szCs w:val="24"/>
        </w:rPr>
        <w:t>.” The Rapha is a Family Race of Giants given in 1</w:t>
      </w:r>
      <w:r w:rsidRPr="009C279B">
        <w:rPr>
          <w:rFonts w:cstheme="minorHAnsi"/>
          <w:sz w:val="24"/>
          <w:szCs w:val="24"/>
          <w:vertAlign w:val="superscript"/>
        </w:rPr>
        <w:t>st</w:t>
      </w:r>
      <w:r w:rsidRPr="009C279B">
        <w:rPr>
          <w:rFonts w:cstheme="minorHAnsi"/>
          <w:sz w:val="24"/>
          <w:szCs w:val="24"/>
        </w:rPr>
        <w:t xml:space="preserve"> Chronicles 20:4-8. This class is different from the Raphah. In 1</w:t>
      </w:r>
      <w:r w:rsidRPr="009C279B">
        <w:rPr>
          <w:rFonts w:cstheme="minorHAnsi"/>
          <w:sz w:val="24"/>
          <w:szCs w:val="24"/>
          <w:vertAlign w:val="superscript"/>
        </w:rPr>
        <w:t>st</w:t>
      </w:r>
      <w:r w:rsidRPr="009C279B">
        <w:rPr>
          <w:rFonts w:cstheme="minorHAnsi"/>
          <w:sz w:val="24"/>
          <w:szCs w:val="24"/>
        </w:rPr>
        <w:t xml:space="preserve"> Chronicles 20:4-8 states “Now it happened afterward that War (2 or 3 positions) broke out at Gezar (Gob) with the Philistines, at which time Sibbechai the Hushathite killed Saph, who was One of the Sons of the Rapha. They were subdued. Again there was War (2 or 3 positions) with the Philistines, and Elhanan the Son of Jair (Jaare-Oregim) killed Lahmi the Brother of Goliath the Gittite, the shaft whose spear was like a weaver’s beam. Yet again there was war at Gath, where there was a Man of great stature with 24 fingers, and six toes, six on each hand and six on each foot, He also was born to the Rapha. So when He defied Israel, Jonathan, the Son of Shimea, David’s Brother killed Him. These were born to the Rapha in Gath, and they fell by the Hand of (King) David and by the Hand of His Servants.”    </w:t>
      </w:r>
    </w:p>
    <w:p w:rsidR="00691D4D" w:rsidRPr="009C279B" w:rsidRDefault="00691D4D" w:rsidP="00691D4D">
      <w:pPr>
        <w:spacing w:line="480" w:lineRule="auto"/>
        <w:jc w:val="both"/>
        <w:rPr>
          <w:rFonts w:cstheme="minorHAnsi"/>
          <w:sz w:val="24"/>
          <w:szCs w:val="24"/>
        </w:rPr>
      </w:pPr>
      <w:r w:rsidRPr="009C279B">
        <w:rPr>
          <w:rFonts w:cstheme="minorHAnsi"/>
          <w:sz w:val="24"/>
          <w:szCs w:val="24"/>
        </w:rPr>
        <w:t>The 22</w:t>
      </w:r>
      <w:r w:rsidRPr="009C279B">
        <w:rPr>
          <w:rFonts w:cstheme="minorHAnsi"/>
          <w:sz w:val="24"/>
          <w:szCs w:val="24"/>
          <w:vertAlign w:val="superscript"/>
        </w:rPr>
        <w:t>nd</w:t>
      </w:r>
      <w:r w:rsidRPr="009C279B">
        <w:rPr>
          <w:rFonts w:cstheme="minorHAnsi"/>
          <w:sz w:val="24"/>
          <w:szCs w:val="24"/>
        </w:rPr>
        <w:t xml:space="preserve"> order race is called Haraphah which means “</w:t>
      </w:r>
      <w:r w:rsidRPr="009C279B">
        <w:rPr>
          <w:rFonts w:cstheme="minorHAnsi"/>
          <w:b/>
          <w:sz w:val="24"/>
          <w:szCs w:val="24"/>
        </w:rPr>
        <w:t>Ones of those devoted to the Service of the God Rapha or the Votaries of Rapha</w:t>
      </w:r>
      <w:r w:rsidRPr="009C279B">
        <w:rPr>
          <w:rFonts w:cstheme="minorHAnsi"/>
          <w:sz w:val="24"/>
          <w:szCs w:val="24"/>
        </w:rPr>
        <w:t>.” Sippai also called Saph was One of the Sons of the Rapha, Ishbi-Benob was also a Son of the Giant in 2</w:t>
      </w:r>
      <w:r w:rsidRPr="009C279B">
        <w:rPr>
          <w:rFonts w:cstheme="minorHAnsi"/>
          <w:sz w:val="24"/>
          <w:szCs w:val="24"/>
          <w:vertAlign w:val="superscript"/>
        </w:rPr>
        <w:t>nd</w:t>
      </w:r>
      <w:r w:rsidRPr="009C279B">
        <w:rPr>
          <w:rFonts w:cstheme="minorHAnsi"/>
          <w:sz w:val="24"/>
          <w:szCs w:val="24"/>
        </w:rPr>
        <w:t xml:space="preserve"> Samuel 21:16 and an Unnamed Man with 24 fingers (six fingers on each hand &amp; six toes on each foot) are from the tribe family class called the Haraphah of the Rapha in 1</w:t>
      </w:r>
      <w:r w:rsidRPr="009C279B">
        <w:rPr>
          <w:rFonts w:cstheme="minorHAnsi"/>
          <w:sz w:val="24"/>
          <w:szCs w:val="24"/>
          <w:vertAlign w:val="superscript"/>
        </w:rPr>
        <w:t>st</w:t>
      </w:r>
      <w:r w:rsidRPr="009C279B">
        <w:rPr>
          <w:rFonts w:cstheme="minorHAnsi"/>
          <w:sz w:val="24"/>
          <w:szCs w:val="24"/>
        </w:rPr>
        <w:t xml:space="preserve"> Chronicles 20:4-8 &amp; 2</w:t>
      </w:r>
      <w:r w:rsidRPr="009C279B">
        <w:rPr>
          <w:rFonts w:cstheme="minorHAnsi"/>
          <w:sz w:val="24"/>
          <w:szCs w:val="24"/>
          <w:vertAlign w:val="superscript"/>
        </w:rPr>
        <w:t>nd</w:t>
      </w:r>
      <w:r w:rsidRPr="009C279B">
        <w:rPr>
          <w:rFonts w:cstheme="minorHAnsi"/>
          <w:sz w:val="24"/>
          <w:szCs w:val="24"/>
        </w:rPr>
        <w:t xml:space="preserve"> Samuel 21:18-22. One of David’s trusted Soldiers named Sibbechai the Hushathite killed Saph (Sippai) in 2</w:t>
      </w:r>
      <w:r w:rsidRPr="009C279B">
        <w:rPr>
          <w:rFonts w:cstheme="minorHAnsi"/>
          <w:sz w:val="24"/>
          <w:szCs w:val="24"/>
          <w:vertAlign w:val="superscript"/>
        </w:rPr>
        <w:t>nd</w:t>
      </w:r>
      <w:r w:rsidRPr="009C279B">
        <w:rPr>
          <w:rFonts w:cstheme="minorHAnsi"/>
          <w:sz w:val="24"/>
          <w:szCs w:val="24"/>
        </w:rPr>
        <w:t xml:space="preserve"> Samuel 21:18. </w:t>
      </w:r>
    </w:p>
    <w:p w:rsidR="00691D4D" w:rsidRPr="009C279B" w:rsidRDefault="00691D4D" w:rsidP="00691D4D">
      <w:pPr>
        <w:spacing w:line="480" w:lineRule="auto"/>
        <w:jc w:val="both"/>
        <w:rPr>
          <w:rFonts w:cstheme="minorHAnsi"/>
          <w:sz w:val="24"/>
          <w:szCs w:val="24"/>
        </w:rPr>
      </w:pPr>
      <w:r w:rsidRPr="009C279B">
        <w:rPr>
          <w:rFonts w:cstheme="minorHAnsi"/>
          <w:sz w:val="24"/>
          <w:szCs w:val="24"/>
        </w:rPr>
        <w:t>The 23</w:t>
      </w:r>
      <w:r w:rsidRPr="009C279B">
        <w:rPr>
          <w:rFonts w:cstheme="minorHAnsi"/>
          <w:sz w:val="24"/>
          <w:szCs w:val="24"/>
          <w:vertAlign w:val="superscript"/>
        </w:rPr>
        <w:t>rd</w:t>
      </w:r>
      <w:r w:rsidRPr="009C279B">
        <w:rPr>
          <w:rFonts w:cstheme="minorHAnsi"/>
          <w:sz w:val="24"/>
          <w:szCs w:val="24"/>
        </w:rPr>
        <w:t xml:space="preserve"> order race is called Gittites which means “</w:t>
      </w:r>
      <w:r w:rsidRPr="009C279B">
        <w:rPr>
          <w:rFonts w:cstheme="minorHAnsi"/>
          <w:b/>
          <w:sz w:val="24"/>
          <w:szCs w:val="24"/>
        </w:rPr>
        <w:t>The Lordships of the Philistines</w:t>
      </w:r>
      <w:r w:rsidRPr="009C279B">
        <w:rPr>
          <w:rFonts w:cstheme="minorHAnsi"/>
          <w:sz w:val="24"/>
          <w:szCs w:val="24"/>
        </w:rPr>
        <w:t>.” Goliath and His Brother Lahmi are from the same tribe family class called the Gittites of the Rapha in 1</w:t>
      </w:r>
      <w:r w:rsidRPr="009C279B">
        <w:rPr>
          <w:rFonts w:cstheme="minorHAnsi"/>
          <w:sz w:val="24"/>
          <w:szCs w:val="24"/>
          <w:vertAlign w:val="superscript"/>
        </w:rPr>
        <w:t>st</w:t>
      </w:r>
      <w:r w:rsidRPr="009C279B">
        <w:rPr>
          <w:rFonts w:cstheme="minorHAnsi"/>
          <w:sz w:val="24"/>
          <w:szCs w:val="24"/>
        </w:rPr>
        <w:t xml:space="preserve"> Chronicles 20:4-8. Lahmi is mentioned as the Brother of Goliath whose shaft of His spear was like a weaver’s beam that was killed by One of David’s trusted Soldiers named Jair (Jaare-Oregim) in 2</w:t>
      </w:r>
      <w:r w:rsidRPr="009C279B">
        <w:rPr>
          <w:rFonts w:cstheme="minorHAnsi"/>
          <w:sz w:val="24"/>
          <w:szCs w:val="24"/>
          <w:vertAlign w:val="superscript"/>
        </w:rPr>
        <w:t>nd</w:t>
      </w:r>
      <w:r w:rsidRPr="009C279B">
        <w:rPr>
          <w:rFonts w:cstheme="minorHAnsi"/>
          <w:sz w:val="24"/>
          <w:szCs w:val="24"/>
        </w:rPr>
        <w:t xml:space="preserve"> Samuel 21:19. Goliath is mentioned whose height was 6 cubits (9 feet) and as having “a bronze helmet on His head, and He was armed with a Coat of Mail, and the weight of the coat was 5,000 shekels of bronze and He had bronze armor on His legs and a bronze javelin between His shoulders. And  the  staff  of  His  spear  was  like  a  weaver’s  beam, and  His  iron spearhead weighed 600 shekels, and a shield bearer went before Him. This is the Giant that (King) David slew with His sling stone in 1</w:t>
      </w:r>
      <w:r w:rsidRPr="009C279B">
        <w:rPr>
          <w:rFonts w:cstheme="minorHAnsi"/>
          <w:sz w:val="24"/>
          <w:szCs w:val="24"/>
          <w:vertAlign w:val="superscript"/>
        </w:rPr>
        <w:t>st</w:t>
      </w:r>
      <w:r w:rsidRPr="009C279B">
        <w:rPr>
          <w:rFonts w:cstheme="minorHAnsi"/>
          <w:sz w:val="24"/>
          <w:szCs w:val="24"/>
        </w:rPr>
        <w:t xml:space="preserve"> Samuel 17:1-58. King David did this in the Name of the LORD (STEPHEN) of Hosts, God of the Armies of Israel in 1</w:t>
      </w:r>
      <w:r w:rsidRPr="009C279B">
        <w:rPr>
          <w:rFonts w:cstheme="minorHAnsi"/>
          <w:sz w:val="24"/>
          <w:szCs w:val="24"/>
          <w:vertAlign w:val="superscript"/>
        </w:rPr>
        <w:t>st</w:t>
      </w:r>
      <w:r w:rsidRPr="009C279B">
        <w:rPr>
          <w:rFonts w:cstheme="minorHAnsi"/>
          <w:sz w:val="24"/>
          <w:szCs w:val="24"/>
        </w:rPr>
        <w:t xml:space="preserve"> Samuel 17:45. </w:t>
      </w:r>
    </w:p>
    <w:p w:rsidR="00691D4D" w:rsidRPr="009C279B" w:rsidRDefault="00691D4D" w:rsidP="00691D4D">
      <w:pPr>
        <w:spacing w:line="480" w:lineRule="auto"/>
        <w:jc w:val="both"/>
        <w:rPr>
          <w:rFonts w:cstheme="minorHAnsi"/>
          <w:sz w:val="24"/>
          <w:szCs w:val="24"/>
        </w:rPr>
      </w:pPr>
      <w:r w:rsidRPr="009C279B">
        <w:rPr>
          <w:rFonts w:cstheme="minorHAnsi"/>
          <w:sz w:val="24"/>
          <w:szCs w:val="24"/>
        </w:rPr>
        <w:t>The 24</w:t>
      </w:r>
      <w:r w:rsidRPr="009C279B">
        <w:rPr>
          <w:rFonts w:cstheme="minorHAnsi"/>
          <w:sz w:val="24"/>
          <w:szCs w:val="24"/>
          <w:vertAlign w:val="superscript"/>
        </w:rPr>
        <w:t>th</w:t>
      </w:r>
      <w:r w:rsidRPr="009C279B">
        <w:rPr>
          <w:rFonts w:cstheme="minorHAnsi"/>
          <w:sz w:val="24"/>
          <w:szCs w:val="24"/>
        </w:rPr>
        <w:t xml:space="preserve"> order race is called Warrior which means “</w:t>
      </w:r>
      <w:r w:rsidRPr="009C279B">
        <w:rPr>
          <w:rFonts w:cstheme="minorHAnsi"/>
          <w:b/>
          <w:sz w:val="24"/>
          <w:szCs w:val="24"/>
        </w:rPr>
        <w:t>skilled in combat or warfare</w:t>
      </w:r>
      <w:r w:rsidRPr="009C279B">
        <w:rPr>
          <w:rFonts w:cstheme="minorHAnsi"/>
          <w:sz w:val="24"/>
          <w:szCs w:val="24"/>
        </w:rPr>
        <w:t xml:space="preserve">.” These were a group of Warrior Giants that had skill in military strategies and combat tactics on land, air and sea in ancient times. In Job 16:14 says “He breaks Me with wound upon wound, He runs at Me like a Warrior (Giant).” In Sirach 47:5 declares “For He called upon the Most High Lord (Stephen), and He gave Him strength in His right hand to slay that Mighty Warrior, and set up the Horn of His people.” In Isaiah 9:5 states “For every Battle (1 or 2 positions) of the Warriors (sandals or combat boots) is with confused noise, and garments rolled in blood, but that shall be with burning and fuel of fire.” In Psalms 76:5 says “The stouthearted were stripped of their spoil, they have sunk into their sleep (slumbered their sleep), and none of the Mighty Men have found the use of their hands (the Men of War).” In Psalms 120:3-4 mentions “What shall be given to You, or what shall be done to You, You false tongue? Sharp arrows of the Warrior (Mighty Ones), with coals of the broom tree!” In Ezekiel 32:12-13 says “By the Swords of the Mighty Warriors, all of them the most terrible of the Nations (Laws), I will cause Your multitude to fall, they shall plunder the pomp of Egypt, and all its multitude shall be destroyed. Also I will destroy all its animals (dominion) from beside its great waters, the foot of Man (Giant) shall muddy them no more, nor shall the hooves of animals muddy them.” In Jeremiah 48:14-15 states “How do you say, ‘We are Heroes and Mighty Men (Giants) of War? The Destroyer of Moab and Her cities come up, and the choicest of His Young Men have gone down to slaughter, declares, the King, whose name is the LORD (STEPHEN) of Hosts.” In Joshua 6:2 says “And the LORD (STEPHEN) said to Joshua, ‘See, I have given Jericho into Your hand, with its King and Mighty Men of Valor.’” In Judges 5:13 declares “The Survivors came (marched) down, the people against of the Nobles, the LORD (STEPHEN) came (marched) down for Me against the Mighty.” In Judges 5:23 states “Curse Meroz, says the Angel (Lord) of the LORD (STEPHEN), curse its inhabitance thoroughly (bitterly), because they did not come to the Help of the LORD (STEPHEN), to the Help of the LORD (STEPHEN) against the Mighty.” In Ecclesiastes 9:11 declares “I returned &amp; saw that under the sun the race is not to the swift, nor the battle to the strong, nor bread to the wise, nor riches to the intelligent (Men of Understanding), not favor to those with knowledge (Men of Skill), but time and chance happen to them all.” This scripture means wisdom is better than folly. In Isaiah 10:16 mentions “Therefore the LORD God (Father Stephen) of Hosts will send wasting sickness (leanness) among His Stout Warriors (Fat Ones), and under His glory a burning will be kindled, like the burning of fire.” In Hosea 10:13 states “You have plowed iniquity, You have reaped injustice (iniquity), You have eaten the fruit of lies, because You have trusted in Your own way and in the multitude of Your Warriors (Mighty Men).” In Amos 2:16 tells us “‘…and He who is stout of heart among the Mighty (the most courageous Warriors of Might) shall flee away naked in that day,’ declares the LORD (STEPHEN).” In Nahum 2:3 declares “The Shield of His Mighty Men (Warriors) is red, His Soldiers (Valiant Men) are clothed in scarlet. The chariots come with flashing metal (flaming torches) on the day He musters them (preparation), the cypress spears are brandished (shaken).” </w:t>
      </w:r>
    </w:p>
    <w:p w:rsidR="00691D4D" w:rsidRPr="009C279B" w:rsidRDefault="00691D4D" w:rsidP="00691D4D">
      <w:pPr>
        <w:spacing w:line="480" w:lineRule="auto"/>
        <w:jc w:val="both"/>
        <w:rPr>
          <w:rFonts w:cstheme="minorHAnsi"/>
          <w:sz w:val="24"/>
          <w:szCs w:val="24"/>
        </w:rPr>
      </w:pPr>
      <w:r w:rsidRPr="009C279B">
        <w:rPr>
          <w:rFonts w:cstheme="minorHAnsi"/>
          <w:sz w:val="24"/>
          <w:szCs w:val="24"/>
        </w:rPr>
        <w:t>The 25</w:t>
      </w:r>
      <w:r w:rsidRPr="009C279B">
        <w:rPr>
          <w:rFonts w:cstheme="minorHAnsi"/>
          <w:sz w:val="24"/>
          <w:szCs w:val="24"/>
          <w:vertAlign w:val="superscript"/>
        </w:rPr>
        <w:t>th</w:t>
      </w:r>
      <w:r w:rsidRPr="009C279B">
        <w:rPr>
          <w:rFonts w:cstheme="minorHAnsi"/>
          <w:sz w:val="24"/>
          <w:szCs w:val="24"/>
        </w:rPr>
        <w:t xml:space="preserve"> order race is called Peter which means “</w:t>
      </w:r>
      <w:r w:rsidRPr="009C279B">
        <w:rPr>
          <w:rFonts w:cstheme="minorHAnsi"/>
          <w:b/>
          <w:sz w:val="24"/>
          <w:szCs w:val="24"/>
        </w:rPr>
        <w:t>Rock or Stone</w:t>
      </w:r>
      <w:r w:rsidRPr="009C279B">
        <w:rPr>
          <w:rFonts w:cstheme="minorHAnsi"/>
          <w:sz w:val="24"/>
          <w:szCs w:val="24"/>
        </w:rPr>
        <w:t>.” In Matthew 16:18 declares “Also I say unto thee, ‘That thou art Peter, and upon this rock I will build My Church and the gates of Hell shall not prevail against it.’” This means that Peter is over the Giants that went to Hell because of Sexual Eros Love Acts with the Daughters of Men in Genesis 6:1-5. Also Victoria means “</w:t>
      </w:r>
      <w:r w:rsidRPr="009C279B">
        <w:rPr>
          <w:rFonts w:cstheme="minorHAnsi"/>
          <w:b/>
          <w:sz w:val="24"/>
          <w:szCs w:val="24"/>
        </w:rPr>
        <w:t>Victory, Royalty &amp; Conqueror</w:t>
      </w:r>
      <w:r w:rsidRPr="009C279B">
        <w:rPr>
          <w:rFonts w:cstheme="minorHAnsi"/>
          <w:sz w:val="24"/>
          <w:szCs w:val="24"/>
        </w:rPr>
        <w:t xml:space="preserve">” that concerns being over the Female Giants having Sexual Eros Love Relations with the Sons of Men.  </w:t>
      </w:r>
    </w:p>
    <w:p w:rsidR="00691D4D" w:rsidRPr="009C279B" w:rsidRDefault="00691D4D" w:rsidP="00691D4D">
      <w:pPr>
        <w:spacing w:line="480" w:lineRule="auto"/>
        <w:jc w:val="both"/>
        <w:rPr>
          <w:rFonts w:cstheme="minorHAnsi"/>
          <w:sz w:val="24"/>
          <w:szCs w:val="24"/>
        </w:rPr>
      </w:pPr>
      <w:r w:rsidRPr="009C279B">
        <w:rPr>
          <w:rFonts w:cstheme="minorHAnsi"/>
          <w:sz w:val="24"/>
          <w:szCs w:val="24"/>
        </w:rPr>
        <w:t>The 26</w:t>
      </w:r>
      <w:r w:rsidRPr="009C279B">
        <w:rPr>
          <w:rFonts w:cstheme="minorHAnsi"/>
          <w:sz w:val="24"/>
          <w:szCs w:val="24"/>
          <w:vertAlign w:val="superscript"/>
        </w:rPr>
        <w:t>th</w:t>
      </w:r>
      <w:r w:rsidRPr="009C279B">
        <w:rPr>
          <w:rFonts w:cstheme="minorHAnsi"/>
          <w:sz w:val="24"/>
          <w:szCs w:val="24"/>
        </w:rPr>
        <w:t xml:space="preserve"> order is called John which means “</w:t>
      </w:r>
      <w:r w:rsidRPr="009C279B">
        <w:rPr>
          <w:rFonts w:cstheme="minorHAnsi"/>
          <w:b/>
          <w:sz w:val="24"/>
          <w:szCs w:val="24"/>
        </w:rPr>
        <w:t>Yahweh is Gracious</w:t>
      </w:r>
      <w:r w:rsidRPr="009C279B">
        <w:rPr>
          <w:rFonts w:cstheme="minorHAnsi"/>
          <w:sz w:val="24"/>
          <w:szCs w:val="24"/>
        </w:rPr>
        <w:t>.” In Matthew 11:10-11 says “For this is He of whom it is written: Behold, I send My messenger before Your face, who will prepare Your way before You. Assuredly, I say to You, among those Born of Women (Giants) there has not risen One greater than John the Baptist, but He who is least in the Kingdom of Heaven is greater than He.” ” This means that John is greater than the Female Giants in Genesis 6:1-5. Also Elizabeth meaning “</w:t>
      </w:r>
      <w:r w:rsidRPr="009C279B">
        <w:rPr>
          <w:rFonts w:cstheme="minorHAnsi"/>
          <w:b/>
          <w:sz w:val="24"/>
          <w:szCs w:val="24"/>
        </w:rPr>
        <w:t>God is my Oath</w:t>
      </w:r>
      <w:r w:rsidRPr="009C279B">
        <w:rPr>
          <w:rFonts w:cstheme="minorHAnsi"/>
          <w:sz w:val="24"/>
          <w:szCs w:val="24"/>
        </w:rPr>
        <w:t>” is greater than the Male Giants.</w:t>
      </w:r>
    </w:p>
    <w:p w:rsidR="00691D4D" w:rsidRPr="009C279B" w:rsidRDefault="00691D4D" w:rsidP="00691D4D">
      <w:pPr>
        <w:spacing w:line="480" w:lineRule="auto"/>
        <w:jc w:val="both"/>
        <w:rPr>
          <w:rFonts w:cstheme="minorHAnsi"/>
          <w:sz w:val="24"/>
          <w:szCs w:val="24"/>
        </w:rPr>
      </w:pPr>
      <w:r w:rsidRPr="009C279B">
        <w:rPr>
          <w:rFonts w:cstheme="minorHAnsi"/>
          <w:sz w:val="24"/>
          <w:szCs w:val="24"/>
        </w:rPr>
        <w:t>The 27</w:t>
      </w:r>
      <w:r w:rsidRPr="009C279B">
        <w:rPr>
          <w:rFonts w:cstheme="minorHAnsi"/>
          <w:sz w:val="24"/>
          <w:szCs w:val="24"/>
          <w:vertAlign w:val="superscript"/>
        </w:rPr>
        <w:t>th</w:t>
      </w:r>
      <w:r w:rsidRPr="009C279B">
        <w:rPr>
          <w:rFonts w:cstheme="minorHAnsi"/>
          <w:sz w:val="24"/>
          <w:szCs w:val="24"/>
        </w:rPr>
        <w:t xml:space="preserve"> order is called Jesus which means “</w:t>
      </w:r>
      <w:r w:rsidRPr="009C279B">
        <w:rPr>
          <w:rFonts w:cstheme="minorHAnsi"/>
          <w:b/>
          <w:sz w:val="24"/>
          <w:szCs w:val="24"/>
        </w:rPr>
        <w:t>Salvation or Savior</w:t>
      </w:r>
      <w:r w:rsidRPr="009C279B">
        <w:rPr>
          <w:rFonts w:cstheme="minorHAnsi"/>
          <w:sz w:val="24"/>
          <w:szCs w:val="24"/>
        </w:rPr>
        <w:t>.” In Luke 1:52 says “He has put down the Mighty (Giants) from their thrones, and exalted the lowly.” This means the greatness of the Giants were put down in Genesis 6:1-7. Also Mary meaning “</w:t>
      </w:r>
      <w:r w:rsidRPr="009C279B">
        <w:rPr>
          <w:rFonts w:cstheme="minorHAnsi"/>
          <w:b/>
          <w:sz w:val="24"/>
          <w:szCs w:val="24"/>
        </w:rPr>
        <w:t>Loved by Yahweh</w:t>
      </w:r>
      <w:r w:rsidRPr="009C279B">
        <w:rPr>
          <w:rFonts w:cstheme="minorHAnsi"/>
          <w:sz w:val="24"/>
          <w:szCs w:val="24"/>
        </w:rPr>
        <w:t>” puts down the Female Giants.</w:t>
      </w:r>
    </w:p>
    <w:p w:rsidR="00691D4D" w:rsidRPr="009C279B" w:rsidRDefault="00691D4D" w:rsidP="00691D4D">
      <w:pPr>
        <w:spacing w:line="480" w:lineRule="auto"/>
        <w:jc w:val="both"/>
        <w:rPr>
          <w:rFonts w:cstheme="minorHAnsi"/>
          <w:sz w:val="24"/>
          <w:szCs w:val="24"/>
        </w:rPr>
      </w:pPr>
      <w:r w:rsidRPr="009C279B">
        <w:rPr>
          <w:rFonts w:cstheme="minorHAnsi"/>
          <w:sz w:val="24"/>
          <w:szCs w:val="24"/>
        </w:rPr>
        <w:t>The  28</w:t>
      </w:r>
      <w:r w:rsidRPr="009C279B">
        <w:rPr>
          <w:rFonts w:cstheme="minorHAnsi"/>
          <w:sz w:val="24"/>
          <w:szCs w:val="24"/>
          <w:vertAlign w:val="superscript"/>
        </w:rPr>
        <w:t>th</w:t>
      </w:r>
      <w:r w:rsidRPr="009C279B">
        <w:rPr>
          <w:rFonts w:cstheme="minorHAnsi"/>
          <w:sz w:val="24"/>
          <w:szCs w:val="24"/>
        </w:rPr>
        <w:t xml:space="preserve">  order  is  called  James  the  Just  which  means “</w:t>
      </w:r>
      <w:r w:rsidRPr="009C279B">
        <w:rPr>
          <w:rFonts w:cstheme="minorHAnsi"/>
          <w:b/>
          <w:sz w:val="24"/>
          <w:szCs w:val="24"/>
        </w:rPr>
        <w:t>Supplanter</w:t>
      </w:r>
      <w:r w:rsidRPr="009C279B">
        <w:rPr>
          <w:rFonts w:cstheme="minorHAnsi"/>
          <w:sz w:val="24"/>
          <w:szCs w:val="24"/>
        </w:rPr>
        <w:t>” &amp; called later the “</w:t>
      </w:r>
      <w:r w:rsidRPr="009C279B">
        <w:rPr>
          <w:rFonts w:cstheme="minorHAnsi"/>
          <w:b/>
          <w:sz w:val="24"/>
          <w:szCs w:val="24"/>
        </w:rPr>
        <w:t>Son of Thunder (Boanerges)</w:t>
      </w:r>
      <w:r w:rsidRPr="009C279B">
        <w:rPr>
          <w:rFonts w:cstheme="minorHAnsi"/>
          <w:sz w:val="24"/>
          <w:szCs w:val="24"/>
        </w:rPr>
        <w:t>” in Mark 3:17. This because James the Just took the place of James the son of Zebedee in Acts 12:1.  In James 2:8-13 says if you really fulfill the Royal Law (Law of God &amp; Agape Love) according to the (Holy) Scripture, ‘You shall (agape) love Your neighbor as Yourself,’ You do well, but if You show partiality, You commit sin, and are convinced by the Law as transgressors. For whoever shall keep the Whole Law, and yet stumble in one point, He is guilty of all. For He who said, ‘Do not commit adultery,’ also said, ‘Do not murder.’ Now if You do not commit adultery, but You do murder, You have become a transgressor of the Law. So speak and so do as those who will be judged by the (Perfect) Law of Liberty. For Judgment is without Mercy to the One who shows no Mercy. Mercy triumphs over Judgment.” This means the Giants are under the Law because of their Forbidden Sexual Eros Love Relations with the Daughter of Men in Genesis 6:1-5. Also Mary meaning “</w:t>
      </w:r>
      <w:r w:rsidRPr="009C279B">
        <w:rPr>
          <w:rFonts w:cstheme="minorHAnsi"/>
          <w:b/>
          <w:sz w:val="24"/>
          <w:szCs w:val="24"/>
        </w:rPr>
        <w:t>Love by Yahweh</w:t>
      </w:r>
      <w:r w:rsidRPr="009C279B">
        <w:rPr>
          <w:rFonts w:cstheme="minorHAnsi"/>
          <w:sz w:val="24"/>
          <w:szCs w:val="24"/>
        </w:rPr>
        <w:t xml:space="preserve">” says that the Female Giants are under the Female Law. </w:t>
      </w:r>
    </w:p>
    <w:p w:rsidR="00691D4D" w:rsidRPr="009C279B" w:rsidRDefault="00691D4D" w:rsidP="00691D4D">
      <w:pPr>
        <w:spacing w:line="480" w:lineRule="auto"/>
        <w:jc w:val="both"/>
        <w:rPr>
          <w:rFonts w:cstheme="minorHAnsi"/>
          <w:sz w:val="24"/>
          <w:szCs w:val="24"/>
        </w:rPr>
      </w:pPr>
      <w:r w:rsidRPr="009C279B">
        <w:rPr>
          <w:rFonts w:cstheme="minorHAnsi"/>
          <w:sz w:val="24"/>
          <w:szCs w:val="24"/>
        </w:rPr>
        <w:t>The 29</w:t>
      </w:r>
      <w:r w:rsidRPr="009C279B">
        <w:rPr>
          <w:rFonts w:cstheme="minorHAnsi"/>
          <w:sz w:val="24"/>
          <w:szCs w:val="24"/>
          <w:vertAlign w:val="superscript"/>
        </w:rPr>
        <w:t>th</w:t>
      </w:r>
      <w:r w:rsidRPr="009C279B">
        <w:rPr>
          <w:rFonts w:cstheme="minorHAnsi"/>
          <w:sz w:val="24"/>
          <w:szCs w:val="24"/>
        </w:rPr>
        <w:t xml:space="preserve"> order is called Stephen which means “</w:t>
      </w:r>
      <w:r w:rsidRPr="009C279B">
        <w:rPr>
          <w:rFonts w:cstheme="minorHAnsi"/>
          <w:b/>
          <w:sz w:val="24"/>
          <w:szCs w:val="24"/>
        </w:rPr>
        <w:t>Highest Lord (Yahweh)</w:t>
      </w:r>
      <w:r w:rsidRPr="009C279B">
        <w:rPr>
          <w:rFonts w:cstheme="minorHAnsi"/>
          <w:sz w:val="24"/>
          <w:szCs w:val="24"/>
        </w:rPr>
        <w:t>.” In Acts 7:51-53 declares “You stiff-necked and uncircumcised I heart and ears! You always resist the Holy Spirit (Spirit of God), as Your Fathers did, so do You. Which of the Prophets did Your Fathers not persecute? And they killed those who foretold the Coming of the Just One (The Lord James the Law of God), of whom You now have become the betrayers and murderers, who have received the Law (Law of God) by the Direction (Command) of Angels (Dragon Lords) and have not kept it.” This means that the Giants resisted the Law of God and received Eternal Damnations for their Sexual Eros Love Actions in Genesis 6:1-5. In 1</w:t>
      </w:r>
      <w:r w:rsidRPr="009C279B">
        <w:rPr>
          <w:rFonts w:cstheme="minorHAnsi"/>
          <w:sz w:val="24"/>
          <w:szCs w:val="24"/>
          <w:vertAlign w:val="superscript"/>
        </w:rPr>
        <w:t>st</w:t>
      </w:r>
      <w:r w:rsidRPr="009C279B">
        <w:rPr>
          <w:rFonts w:cstheme="minorHAnsi"/>
          <w:sz w:val="24"/>
          <w:szCs w:val="24"/>
        </w:rPr>
        <w:t xml:space="preserve"> John 5:8 declares “And there are three that bear Witness (Record) on Earth: The Spirit, the Water and the Blood, and these three agree as One.” This means that the Spirit of God is over the Law of God because it sanctifies the Whole Law by the Spirit because the Blood/Water of God almost sanctifies the Whole Law in Hebrews 9:22. Also the Spirit of the Father Stephen searches out the deep things of God (Father Stephen) and not the Law of the Father Stephen in 1</w:t>
      </w:r>
      <w:r w:rsidRPr="009C279B">
        <w:rPr>
          <w:rFonts w:cstheme="minorHAnsi"/>
          <w:sz w:val="24"/>
          <w:szCs w:val="24"/>
          <w:vertAlign w:val="superscript"/>
        </w:rPr>
        <w:t>st</w:t>
      </w:r>
      <w:r w:rsidRPr="009C279B">
        <w:rPr>
          <w:rFonts w:cstheme="minorHAnsi"/>
          <w:sz w:val="24"/>
          <w:szCs w:val="24"/>
        </w:rPr>
        <w:t xml:space="preserve"> Corinthians 2:10-11. This means the Law of the Father Stephen swears by Heaven, swears by the Throne of the Spirit of the Father Stephen and by Him (Stephen) who sits on it in Matthew 23:22. The Altar sanctifies the Law of the Father Stephen as a Gift concerning swearing by it and all things on it in Matthew 23:20. The Temple sanctifies the Law of the Father Stephen as the Gold swearing by it and Him (Spirit of Stephen) who dwells in it in Matthew 23:21. This means the Lord Stephen‘s Spirit is above all in Acts 7:59 &amp; Ephesians 4:6 because the ‘Lord Jesus, receives My Spirit’ and has Lordship over the Lord Jesus and that the Spirit of the Holy God rules over the Kingdom of Men (Giants) in Daniel 2:37; 3:8, 26; 4:17, 25, 32; 5:18, 21; 6:26; 7:14, 18, 22, 27 &amp; 1</w:t>
      </w:r>
      <w:r w:rsidRPr="009C279B">
        <w:rPr>
          <w:rFonts w:cstheme="minorHAnsi"/>
          <w:sz w:val="24"/>
          <w:szCs w:val="24"/>
          <w:vertAlign w:val="superscript"/>
        </w:rPr>
        <w:t>st</w:t>
      </w:r>
      <w:r w:rsidRPr="009C279B">
        <w:rPr>
          <w:rFonts w:cstheme="minorHAnsi"/>
          <w:sz w:val="24"/>
          <w:szCs w:val="24"/>
        </w:rPr>
        <w:t xml:space="preserve"> John 5:9. Also Barbara meaning “</w:t>
      </w:r>
      <w:r w:rsidRPr="009C279B">
        <w:rPr>
          <w:rFonts w:cstheme="minorHAnsi"/>
          <w:b/>
          <w:sz w:val="24"/>
          <w:szCs w:val="24"/>
        </w:rPr>
        <w:t>The Creation Lordship of Bara</w:t>
      </w:r>
      <w:r w:rsidRPr="009C279B">
        <w:rPr>
          <w:rFonts w:cstheme="minorHAnsi"/>
          <w:sz w:val="24"/>
          <w:szCs w:val="24"/>
        </w:rPr>
        <w:t xml:space="preserve">” rules over the Female Giants.        </w:t>
      </w:r>
    </w:p>
    <w:p w:rsidR="00691D4D" w:rsidRPr="009C279B" w:rsidRDefault="00691D4D" w:rsidP="00691D4D">
      <w:pPr>
        <w:spacing w:line="480" w:lineRule="auto"/>
        <w:jc w:val="both"/>
        <w:rPr>
          <w:rFonts w:cstheme="minorHAnsi"/>
          <w:sz w:val="24"/>
          <w:szCs w:val="24"/>
        </w:rPr>
      </w:pPr>
      <w:r w:rsidRPr="009C279B">
        <w:rPr>
          <w:rFonts w:cstheme="minorHAnsi"/>
          <w:sz w:val="24"/>
          <w:szCs w:val="24"/>
        </w:rPr>
        <w:t>The 30</w:t>
      </w:r>
      <w:r w:rsidRPr="009C279B">
        <w:rPr>
          <w:rFonts w:cstheme="minorHAnsi"/>
          <w:sz w:val="24"/>
          <w:szCs w:val="24"/>
          <w:vertAlign w:val="superscript"/>
        </w:rPr>
        <w:t>th</w:t>
      </w:r>
      <w:r w:rsidRPr="009C279B">
        <w:rPr>
          <w:rFonts w:cstheme="minorHAnsi"/>
          <w:sz w:val="24"/>
          <w:szCs w:val="24"/>
        </w:rPr>
        <w:t xml:space="preserve"> order race is called Melchizedek which means “</w:t>
      </w:r>
      <w:r w:rsidRPr="009C279B">
        <w:rPr>
          <w:rFonts w:cstheme="minorHAnsi"/>
          <w:b/>
          <w:sz w:val="24"/>
          <w:szCs w:val="24"/>
        </w:rPr>
        <w:t>The Servant (Father Stephen) of the Most Highest Lord Yahweh (Jehovah)</w:t>
      </w:r>
      <w:r w:rsidRPr="009C279B">
        <w:rPr>
          <w:rFonts w:cstheme="minorHAnsi"/>
          <w:sz w:val="24"/>
          <w:szCs w:val="24"/>
        </w:rPr>
        <w:t>.” This Order is the Supreme Order over all the Giants. The Lord Yah is the Creator of all the Giants and the Whole Universe. It can also simply mean “My King (Yah) is Righteousness (Justice).” Melchizedek is the Priest of the Most High God (El Elyon). Also about Melchizedek in is the 1</w:t>
      </w:r>
      <w:r w:rsidRPr="009C279B">
        <w:rPr>
          <w:rFonts w:cstheme="minorHAnsi"/>
          <w:sz w:val="24"/>
          <w:szCs w:val="24"/>
          <w:vertAlign w:val="superscript"/>
        </w:rPr>
        <w:t>st</w:t>
      </w:r>
      <w:r w:rsidRPr="009C279B">
        <w:rPr>
          <w:rFonts w:cstheme="minorHAnsi"/>
          <w:sz w:val="24"/>
          <w:szCs w:val="24"/>
        </w:rPr>
        <w:t xml:space="preserve"> &amp; 2</w:t>
      </w:r>
      <w:r w:rsidRPr="009C279B">
        <w:rPr>
          <w:rFonts w:cstheme="minorHAnsi"/>
          <w:sz w:val="24"/>
          <w:szCs w:val="24"/>
          <w:vertAlign w:val="superscript"/>
        </w:rPr>
        <w:t>nd</w:t>
      </w:r>
      <w:r w:rsidRPr="009C279B">
        <w:rPr>
          <w:rFonts w:cstheme="minorHAnsi"/>
          <w:sz w:val="24"/>
          <w:szCs w:val="24"/>
        </w:rPr>
        <w:t xml:space="preserve"> Book of Enoch on pages 3-9, 485-500, the Genesis Apocryphon on page 448-458, the Zohar, the Book of Radiance on pages 707-718, in the Dead Sea Scrolls (11Q13 &amp; 4Q543-8) Manuscripts called the Heavenly Prince Melchizedek on pages 500-502 and the Testament of Amran on pages 534-536. There are exactly 7 orders from Melchizedek in Psalms 110:4; Hebrews 5:6, 10; 6:20; 7:11, 17, 21. This means for all of Creation there is 7 Lords by the order of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is for Lord kind/Lady kind in Hebrews 7:21 &amp; the Lord Yah as High Priest (Lady Victoria as the High Priestess) is the only Male or Female Creator of the Father Stephen [Lady Stephanie] that does not die in Psalms 110:4. There are 30 Lords in the Law for Man’s Lordships in John 10:34-36.      </w:t>
      </w:r>
    </w:p>
    <w:p w:rsidR="00691D4D" w:rsidRPr="009C279B" w:rsidRDefault="00691D4D" w:rsidP="00691D4D">
      <w:pPr>
        <w:spacing w:line="480" w:lineRule="auto"/>
        <w:jc w:val="center"/>
        <w:rPr>
          <w:rFonts w:cstheme="minorHAnsi"/>
          <w:sz w:val="24"/>
          <w:szCs w:val="24"/>
        </w:rPr>
      </w:pPr>
      <w:r w:rsidRPr="009C279B">
        <w:rPr>
          <w:rFonts w:cstheme="minorHAnsi"/>
          <w:sz w:val="24"/>
          <w:szCs w:val="24"/>
        </w:rPr>
        <w:t>Chapter 2: Who are the Dragons? The Military Lordships</w:t>
      </w:r>
    </w:p>
    <w:p w:rsidR="00691D4D" w:rsidRPr="009C279B" w:rsidRDefault="00691D4D" w:rsidP="00691D4D">
      <w:pPr>
        <w:spacing w:line="480" w:lineRule="auto"/>
        <w:jc w:val="both"/>
        <w:rPr>
          <w:rFonts w:cstheme="minorHAnsi"/>
          <w:sz w:val="24"/>
          <w:szCs w:val="24"/>
        </w:rPr>
      </w:pPr>
      <w:r w:rsidRPr="009C279B">
        <w:rPr>
          <w:rFonts w:cstheme="minorHAnsi"/>
          <w:sz w:val="24"/>
          <w:szCs w:val="24"/>
        </w:rPr>
        <w:t xml:space="preserve">Dragons derive from a Greek word </w:t>
      </w:r>
      <w:r w:rsidRPr="009C279B">
        <w:rPr>
          <w:rFonts w:cstheme="minorHAnsi"/>
          <w:b/>
          <w:i/>
          <w:sz w:val="24"/>
          <w:szCs w:val="24"/>
        </w:rPr>
        <w:t>Drakon</w:t>
      </w:r>
      <w:r w:rsidRPr="009C279B">
        <w:rPr>
          <w:rFonts w:cstheme="minorHAnsi"/>
          <w:sz w:val="24"/>
          <w:szCs w:val="24"/>
        </w:rPr>
        <w:t xml:space="preserve"> meaning “</w:t>
      </w:r>
      <w:r w:rsidRPr="009C279B">
        <w:rPr>
          <w:rFonts w:cstheme="minorHAnsi"/>
          <w:b/>
          <w:sz w:val="24"/>
          <w:szCs w:val="24"/>
        </w:rPr>
        <w:t>dragon or serpent of huge size, water snake</w:t>
      </w:r>
      <w:r w:rsidRPr="009C279B">
        <w:rPr>
          <w:rFonts w:cstheme="minorHAnsi"/>
          <w:sz w:val="24"/>
          <w:szCs w:val="24"/>
        </w:rPr>
        <w:t xml:space="preserve">” which comes from a verb </w:t>
      </w:r>
      <w:r w:rsidRPr="009C279B">
        <w:rPr>
          <w:rFonts w:cstheme="minorHAnsi"/>
          <w:b/>
          <w:i/>
          <w:sz w:val="24"/>
          <w:szCs w:val="24"/>
        </w:rPr>
        <w:t>Drakein</w:t>
      </w:r>
      <w:r w:rsidRPr="009C279B">
        <w:rPr>
          <w:rFonts w:cstheme="minorHAnsi"/>
          <w:sz w:val="24"/>
          <w:szCs w:val="24"/>
        </w:rPr>
        <w:t xml:space="preserve"> meaning “</w:t>
      </w:r>
      <w:r w:rsidRPr="009C279B">
        <w:rPr>
          <w:rFonts w:cstheme="minorHAnsi"/>
          <w:b/>
          <w:sz w:val="24"/>
          <w:szCs w:val="24"/>
        </w:rPr>
        <w:t>to see clearly</w:t>
      </w:r>
      <w:r w:rsidRPr="009C279B">
        <w:rPr>
          <w:rFonts w:cstheme="minorHAnsi"/>
          <w:sz w:val="24"/>
          <w:szCs w:val="24"/>
        </w:rPr>
        <w:t xml:space="preserve">.” Also the word Dragon comes from the Greek word and Latin word called </w:t>
      </w:r>
      <w:r w:rsidRPr="009C279B">
        <w:rPr>
          <w:rFonts w:cstheme="minorHAnsi"/>
          <w:b/>
          <w:i/>
          <w:sz w:val="24"/>
          <w:szCs w:val="24"/>
        </w:rPr>
        <w:t>Draco</w:t>
      </w:r>
      <w:r w:rsidRPr="009C279B">
        <w:rPr>
          <w:rFonts w:cstheme="minorHAnsi"/>
          <w:sz w:val="24"/>
          <w:szCs w:val="24"/>
        </w:rPr>
        <w:t xml:space="preserve"> meaning “</w:t>
      </w:r>
      <w:r w:rsidRPr="009C279B">
        <w:rPr>
          <w:rFonts w:cstheme="minorHAnsi"/>
          <w:b/>
          <w:sz w:val="24"/>
          <w:szCs w:val="24"/>
        </w:rPr>
        <w:t>any great serpent in huge size</w:t>
      </w:r>
      <w:r w:rsidRPr="009C279B">
        <w:rPr>
          <w:rFonts w:cstheme="minorHAnsi"/>
          <w:sz w:val="24"/>
          <w:szCs w:val="24"/>
        </w:rPr>
        <w:t>.” It is also defined as a mythical animal or an extinct animal that lived on the Earth for trillions of years ago concerning the Old part of the 2</w:t>
      </w:r>
      <w:r w:rsidRPr="009C279B">
        <w:rPr>
          <w:rFonts w:cstheme="minorHAnsi"/>
          <w:sz w:val="24"/>
          <w:szCs w:val="24"/>
          <w:vertAlign w:val="superscript"/>
        </w:rPr>
        <w:t>nd</w:t>
      </w:r>
      <w:r w:rsidRPr="009C279B">
        <w:rPr>
          <w:rFonts w:cstheme="minorHAnsi"/>
          <w:sz w:val="24"/>
          <w:szCs w:val="24"/>
        </w:rPr>
        <w:t xml:space="preserve"> Universe from Genesis 1:1-8:1 in the Gap Theory of Genesis 1:1 to Genesis 1:2. Also the Young part of the 2</w:t>
      </w:r>
      <w:r w:rsidRPr="009C279B">
        <w:rPr>
          <w:rFonts w:cstheme="minorHAnsi"/>
          <w:sz w:val="24"/>
          <w:szCs w:val="24"/>
          <w:vertAlign w:val="superscript"/>
        </w:rPr>
        <w:t>nd</w:t>
      </w:r>
      <w:r w:rsidRPr="009C279B">
        <w:rPr>
          <w:rFonts w:cstheme="minorHAnsi"/>
          <w:sz w:val="24"/>
          <w:szCs w:val="24"/>
        </w:rPr>
        <w:t xml:space="preserve"> Universe from Genesis 8:20-Revelation 20:15 would concern 24,000 years ago since March 2012 based on the two genealogies of Jesus Christ and the 7 creation processes in Genesis 1:1, 7, 17; 2:7, 22; 4:1, 2; Matthew 1:1-17 &amp; Luke 3:23-38. Dragons can be known as a monstrous winged and scaly serpent of a saurian with enormous claws and a crested head. It also concerns a combative, violent or very strict Person. The 1</w:t>
      </w:r>
      <w:r w:rsidRPr="009C279B">
        <w:rPr>
          <w:rFonts w:cstheme="minorHAnsi"/>
          <w:sz w:val="24"/>
          <w:szCs w:val="24"/>
          <w:vertAlign w:val="superscript"/>
        </w:rPr>
        <w:t>st</w:t>
      </w:r>
      <w:r w:rsidRPr="009C279B">
        <w:rPr>
          <w:rFonts w:cstheme="minorHAnsi"/>
          <w:sz w:val="24"/>
          <w:szCs w:val="24"/>
        </w:rPr>
        <w:t xml:space="preserve"> creation process is called “</w:t>
      </w:r>
      <w:r w:rsidRPr="009C279B">
        <w:rPr>
          <w:rFonts w:cstheme="minorHAnsi"/>
          <w:b/>
          <w:sz w:val="24"/>
          <w:szCs w:val="24"/>
        </w:rPr>
        <w:t>Bara</w:t>
      </w:r>
      <w:r w:rsidRPr="009C279B">
        <w:rPr>
          <w:rFonts w:cstheme="minorHAnsi"/>
          <w:sz w:val="24"/>
          <w:szCs w:val="24"/>
        </w:rPr>
        <w:t>” in Genesis 1:1. “</w:t>
      </w:r>
      <w:r w:rsidRPr="009C279B">
        <w:rPr>
          <w:rFonts w:cstheme="minorHAnsi"/>
          <w:b/>
          <w:sz w:val="24"/>
          <w:szCs w:val="24"/>
        </w:rPr>
        <w:t>Bara</w:t>
      </w:r>
      <w:r w:rsidRPr="009C279B">
        <w:rPr>
          <w:rFonts w:cstheme="minorHAnsi"/>
          <w:sz w:val="24"/>
          <w:szCs w:val="24"/>
        </w:rPr>
        <w:t>” means “</w:t>
      </w:r>
      <w:r w:rsidRPr="009C279B">
        <w:rPr>
          <w:rFonts w:cstheme="minorHAnsi"/>
          <w:b/>
          <w:sz w:val="24"/>
          <w:szCs w:val="24"/>
        </w:rPr>
        <w:t>to create</w:t>
      </w:r>
      <w:r w:rsidRPr="009C279B">
        <w:rPr>
          <w:rFonts w:cstheme="minorHAnsi"/>
          <w:sz w:val="24"/>
          <w:szCs w:val="24"/>
        </w:rPr>
        <w:t xml:space="preserve">.” It concerns the Chubby Ones or the Cherubim’s as the </w:t>
      </w:r>
      <w:r w:rsidRPr="009C279B">
        <w:rPr>
          <w:rFonts w:cstheme="minorHAnsi"/>
          <w:b/>
          <w:i/>
          <w:sz w:val="24"/>
          <w:szCs w:val="24"/>
        </w:rPr>
        <w:t xml:space="preserve">Command of the Angelical Hierarchy </w:t>
      </w:r>
      <w:r w:rsidRPr="009C279B">
        <w:rPr>
          <w:rFonts w:cstheme="minorHAnsi"/>
          <w:sz w:val="24"/>
          <w:szCs w:val="24"/>
        </w:rPr>
        <w:t xml:space="preserve">as the Bright and Morning Star called the Most Highest Sons of God in Acts 7:53. It also concerns the </w:t>
      </w:r>
      <w:r w:rsidRPr="009C279B">
        <w:rPr>
          <w:rFonts w:cstheme="minorHAnsi"/>
          <w:b/>
          <w:i/>
          <w:sz w:val="24"/>
          <w:szCs w:val="24"/>
        </w:rPr>
        <w:t>Ministry of the Heavenly Guardians (Protectors)</w:t>
      </w:r>
      <w:r w:rsidRPr="009C279B">
        <w:rPr>
          <w:rFonts w:cstheme="minorHAnsi"/>
          <w:sz w:val="24"/>
          <w:szCs w:val="24"/>
        </w:rPr>
        <w:t xml:space="preserve"> as the Highest Sons of God called Living Creatures, Chayot’s, Seraphim’s, Burnings Ones, Thrones (Elders), Wheels, Ophanim’s, Ophde’s, Ofanim’s &amp; Galgallin’s. The 2</w:t>
      </w:r>
      <w:r w:rsidRPr="009C279B">
        <w:rPr>
          <w:rFonts w:cstheme="minorHAnsi"/>
          <w:sz w:val="24"/>
          <w:szCs w:val="24"/>
          <w:vertAlign w:val="superscript"/>
        </w:rPr>
        <w:t>nd</w:t>
      </w:r>
      <w:r w:rsidRPr="009C279B">
        <w:rPr>
          <w:rFonts w:cstheme="minorHAnsi"/>
          <w:sz w:val="24"/>
          <w:szCs w:val="24"/>
        </w:rPr>
        <w:t xml:space="preserve"> creation process is called “</w:t>
      </w:r>
      <w:r w:rsidRPr="009C279B">
        <w:rPr>
          <w:rFonts w:cstheme="minorHAnsi"/>
          <w:b/>
          <w:sz w:val="24"/>
          <w:szCs w:val="24"/>
        </w:rPr>
        <w:t>Asah</w:t>
      </w:r>
      <w:r w:rsidRPr="009C279B">
        <w:rPr>
          <w:rFonts w:cstheme="minorHAnsi"/>
          <w:sz w:val="24"/>
          <w:szCs w:val="24"/>
        </w:rPr>
        <w:t>” in Genesis 1:7. “</w:t>
      </w:r>
      <w:r w:rsidRPr="009C279B">
        <w:rPr>
          <w:rFonts w:cstheme="minorHAnsi"/>
          <w:b/>
          <w:sz w:val="24"/>
          <w:szCs w:val="24"/>
        </w:rPr>
        <w:t>Asah</w:t>
      </w:r>
      <w:r w:rsidRPr="009C279B">
        <w:rPr>
          <w:rFonts w:cstheme="minorHAnsi"/>
          <w:sz w:val="24"/>
          <w:szCs w:val="24"/>
        </w:rPr>
        <w:t>” means “</w:t>
      </w:r>
      <w:r w:rsidRPr="009C279B">
        <w:rPr>
          <w:rFonts w:cstheme="minorHAnsi"/>
          <w:b/>
          <w:sz w:val="24"/>
          <w:szCs w:val="24"/>
        </w:rPr>
        <w:t>to make</w:t>
      </w:r>
      <w:r w:rsidRPr="009C279B">
        <w:rPr>
          <w:rFonts w:cstheme="minorHAnsi"/>
          <w:sz w:val="24"/>
          <w:szCs w:val="24"/>
        </w:rPr>
        <w:t xml:space="preserve">.” It concerns the </w:t>
      </w:r>
      <w:r w:rsidRPr="009C279B">
        <w:rPr>
          <w:rFonts w:cstheme="minorHAnsi"/>
          <w:b/>
          <w:i/>
          <w:sz w:val="24"/>
          <w:szCs w:val="24"/>
        </w:rPr>
        <w:t>Ministry of Heavenly Governors (Presidents)</w:t>
      </w:r>
      <w:r w:rsidRPr="009C279B">
        <w:rPr>
          <w:rFonts w:cstheme="minorHAnsi"/>
          <w:sz w:val="24"/>
          <w:szCs w:val="24"/>
        </w:rPr>
        <w:t xml:space="preserve"> as the Higher Sons of God are called Powers (Potentates), Authorities, Virtues, Strongholds, Dominion (Dominations), Hashmallims &amp; Lordships. The 3</w:t>
      </w:r>
      <w:r w:rsidRPr="009C279B">
        <w:rPr>
          <w:rFonts w:cstheme="minorHAnsi"/>
          <w:sz w:val="24"/>
          <w:szCs w:val="24"/>
          <w:vertAlign w:val="superscript"/>
        </w:rPr>
        <w:t>rd</w:t>
      </w:r>
      <w:r w:rsidRPr="009C279B">
        <w:rPr>
          <w:rFonts w:cstheme="minorHAnsi"/>
          <w:sz w:val="24"/>
          <w:szCs w:val="24"/>
        </w:rPr>
        <w:t xml:space="preserve"> creation process is called “</w:t>
      </w:r>
      <w:r w:rsidRPr="009C279B">
        <w:rPr>
          <w:rFonts w:cstheme="minorHAnsi"/>
          <w:b/>
          <w:sz w:val="24"/>
          <w:szCs w:val="24"/>
        </w:rPr>
        <w:t>Nathan</w:t>
      </w:r>
      <w:r w:rsidRPr="009C279B">
        <w:rPr>
          <w:rFonts w:cstheme="minorHAnsi"/>
          <w:sz w:val="24"/>
          <w:szCs w:val="24"/>
        </w:rPr>
        <w:t>” in Genesis 1:17. “</w:t>
      </w:r>
      <w:r w:rsidRPr="009C279B">
        <w:rPr>
          <w:rFonts w:cstheme="minorHAnsi"/>
          <w:b/>
          <w:sz w:val="24"/>
          <w:szCs w:val="24"/>
        </w:rPr>
        <w:t>Nathan</w:t>
      </w:r>
      <w:r w:rsidRPr="009C279B">
        <w:rPr>
          <w:rFonts w:cstheme="minorHAnsi"/>
          <w:sz w:val="24"/>
          <w:szCs w:val="24"/>
        </w:rPr>
        <w:t xml:space="preserve">” means “to set.” It truly concerns the </w:t>
      </w:r>
      <w:r w:rsidRPr="009C279B">
        <w:rPr>
          <w:rFonts w:cstheme="minorHAnsi"/>
          <w:b/>
          <w:i/>
          <w:sz w:val="24"/>
          <w:szCs w:val="24"/>
        </w:rPr>
        <w:t>Ministry of Heavenly Soldiers (Dignitaries)</w:t>
      </w:r>
      <w:r w:rsidRPr="009C279B">
        <w:rPr>
          <w:rFonts w:cstheme="minorHAnsi"/>
          <w:sz w:val="24"/>
          <w:szCs w:val="24"/>
        </w:rPr>
        <w:t xml:space="preserve"> as the High Sons of God called the Chalkydri, Angels, Archangels, Principalities &amp; Rulers (Princedoms).       </w:t>
      </w:r>
    </w:p>
    <w:p w:rsidR="00691D4D" w:rsidRPr="009C279B" w:rsidRDefault="00691D4D" w:rsidP="00691D4D">
      <w:pPr>
        <w:spacing w:line="480" w:lineRule="auto"/>
        <w:jc w:val="both"/>
        <w:rPr>
          <w:rFonts w:cstheme="minorHAnsi"/>
          <w:sz w:val="24"/>
          <w:szCs w:val="24"/>
        </w:rPr>
      </w:pPr>
      <w:r w:rsidRPr="009C279B">
        <w:rPr>
          <w:rFonts w:cstheme="minorHAnsi"/>
          <w:sz w:val="24"/>
          <w:szCs w:val="24"/>
        </w:rPr>
        <w:t>What is the difference of the Giants and the Dragons? 1</w:t>
      </w:r>
      <w:r w:rsidRPr="009C279B">
        <w:rPr>
          <w:rFonts w:cstheme="minorHAnsi"/>
          <w:sz w:val="24"/>
          <w:szCs w:val="24"/>
          <w:vertAlign w:val="superscript"/>
        </w:rPr>
        <w:t>st</w:t>
      </w:r>
      <w:r w:rsidRPr="009C279B">
        <w:rPr>
          <w:rFonts w:cstheme="minorHAnsi"/>
          <w:sz w:val="24"/>
          <w:szCs w:val="24"/>
        </w:rPr>
        <w:t>, Giants are lower than Dragons because they are greater in might and power in 2</w:t>
      </w:r>
      <w:r w:rsidRPr="009C279B">
        <w:rPr>
          <w:rFonts w:cstheme="minorHAnsi"/>
          <w:sz w:val="24"/>
          <w:szCs w:val="24"/>
          <w:vertAlign w:val="superscript"/>
        </w:rPr>
        <w:t>nd</w:t>
      </w:r>
      <w:r w:rsidRPr="009C279B">
        <w:rPr>
          <w:rFonts w:cstheme="minorHAnsi"/>
          <w:sz w:val="24"/>
          <w:szCs w:val="24"/>
        </w:rPr>
        <w:t xml:space="preserve"> Peter 2:11. How were the Dragons created? We know it happened in Genesis 1:1-31. Some scriptures are Psalms 148:1-5; John 1:1-3 &amp; Colossians 1:16. When were the Dragons created by God? Some scriptures are Job 38:4-7; Exodus 20:11 &amp; Psalms 148:1-5. Dragons never die in Luke 20:36. Dragons do not procreate (have sex) in Matthew 22:30 &amp; Luke 20:36. Dragons reverence, revere, highly esteem &amp; respect God in Psalms 89:5-7; Matthew 22:30; 25:41. Dragons are invisible/visible to Giants in Colossians 1:16. Dragons are Immaterial/Material Spirits in Acts 6:5, 15; Hebrews 1:14; John 1:1-3 &amp; Daniel 10:20. </w:t>
      </w:r>
    </w:p>
    <w:p w:rsidR="00691D4D" w:rsidRPr="009C279B" w:rsidRDefault="00691D4D" w:rsidP="00691D4D">
      <w:pPr>
        <w:spacing w:line="480" w:lineRule="auto"/>
        <w:jc w:val="both"/>
        <w:rPr>
          <w:rFonts w:cstheme="minorHAnsi"/>
          <w:sz w:val="24"/>
          <w:szCs w:val="24"/>
        </w:rPr>
      </w:pPr>
      <w:r w:rsidRPr="009C279B">
        <w:rPr>
          <w:rFonts w:cstheme="minorHAnsi"/>
          <w:sz w:val="24"/>
          <w:szCs w:val="24"/>
        </w:rPr>
        <w:t xml:space="preserve">The World of the Giants: </w:t>
      </w:r>
    </w:p>
    <w:p w:rsidR="00691D4D" w:rsidRPr="009C279B" w:rsidRDefault="00691D4D" w:rsidP="00691D4D">
      <w:pPr>
        <w:spacing w:line="480" w:lineRule="auto"/>
        <w:jc w:val="both"/>
        <w:rPr>
          <w:rFonts w:cstheme="minorHAnsi"/>
          <w:sz w:val="24"/>
          <w:szCs w:val="24"/>
        </w:rPr>
      </w:pPr>
      <w:r w:rsidRPr="009C279B">
        <w:rPr>
          <w:rFonts w:cstheme="minorHAnsi"/>
          <w:sz w:val="24"/>
          <w:szCs w:val="24"/>
        </w:rPr>
        <w:t>Giants were created in Genesis 2:7. When were the Giants created are in Genesis 1:27 &amp; Psalms 139:13-16. Giants have biological death in Romans 5:12. Giants do have Sexual Eros Love Unions with Humans in Genesis 1:27-28. Giants are sinful beings with their desire of good and evil in Genesis 3:1-6:7. Giants are visible in 2</w:t>
      </w:r>
      <w:r w:rsidRPr="009C279B">
        <w:rPr>
          <w:rFonts w:cstheme="minorHAnsi"/>
          <w:sz w:val="24"/>
          <w:szCs w:val="24"/>
          <w:vertAlign w:val="superscript"/>
        </w:rPr>
        <w:t>nd</w:t>
      </w:r>
      <w:r w:rsidRPr="009C279B">
        <w:rPr>
          <w:rFonts w:cstheme="minorHAnsi"/>
          <w:sz w:val="24"/>
          <w:szCs w:val="24"/>
        </w:rPr>
        <w:t xml:space="preserve"> Kings 6:17; Luke 2:11-12 &amp; 1</w:t>
      </w:r>
      <w:r w:rsidRPr="009C279B">
        <w:rPr>
          <w:rFonts w:cstheme="minorHAnsi"/>
          <w:sz w:val="24"/>
          <w:szCs w:val="24"/>
          <w:vertAlign w:val="superscript"/>
        </w:rPr>
        <w:t>st</w:t>
      </w:r>
      <w:r w:rsidRPr="009C279B">
        <w:rPr>
          <w:rFonts w:cstheme="minorHAnsi"/>
          <w:sz w:val="24"/>
          <w:szCs w:val="24"/>
        </w:rPr>
        <w:t xml:space="preserve"> Peter 1:11-12. Giants have Spirits but are not Spirits in Philippians 1:23; 1</w:t>
      </w:r>
      <w:r w:rsidRPr="009C279B">
        <w:rPr>
          <w:rFonts w:cstheme="minorHAnsi"/>
          <w:sz w:val="24"/>
          <w:szCs w:val="24"/>
          <w:vertAlign w:val="superscript"/>
        </w:rPr>
        <w:t>st</w:t>
      </w:r>
      <w:r w:rsidRPr="009C279B">
        <w:rPr>
          <w:rFonts w:cstheme="minorHAnsi"/>
          <w:sz w:val="24"/>
          <w:szCs w:val="24"/>
        </w:rPr>
        <w:t xml:space="preserve"> Thessalonians 4:14-17 &amp; 1</w:t>
      </w:r>
      <w:r w:rsidRPr="009C279B">
        <w:rPr>
          <w:rFonts w:cstheme="minorHAnsi"/>
          <w:sz w:val="24"/>
          <w:szCs w:val="24"/>
          <w:vertAlign w:val="superscript"/>
        </w:rPr>
        <w:t>st</w:t>
      </w:r>
      <w:r w:rsidRPr="009C279B">
        <w:rPr>
          <w:rFonts w:cstheme="minorHAnsi"/>
          <w:sz w:val="24"/>
          <w:szCs w:val="24"/>
        </w:rPr>
        <w:t xml:space="preserve"> Corinthians 15:44. What does Giants have in common with Dragons? They are Creations in Genesis 1:26, they have identities on Genesis 1:27, they are Persons in 1</w:t>
      </w:r>
      <w:r w:rsidRPr="009C279B">
        <w:rPr>
          <w:rFonts w:cstheme="minorHAnsi"/>
          <w:sz w:val="24"/>
          <w:szCs w:val="24"/>
          <w:vertAlign w:val="superscript"/>
        </w:rPr>
        <w:t>st</w:t>
      </w:r>
      <w:r w:rsidRPr="009C279B">
        <w:rPr>
          <w:rFonts w:cstheme="minorHAnsi"/>
          <w:sz w:val="24"/>
          <w:szCs w:val="24"/>
        </w:rPr>
        <w:t xml:space="preserve"> Peter 1:12 and they always exist in Revelation 22:5 &amp; Matthew 25:41. Giants can overcome the Dragons by James or Jacob meaning “</w:t>
      </w:r>
      <w:r w:rsidRPr="009C279B">
        <w:rPr>
          <w:rFonts w:cstheme="minorHAnsi"/>
          <w:b/>
          <w:sz w:val="24"/>
          <w:szCs w:val="24"/>
        </w:rPr>
        <w:t>supplanter</w:t>
      </w:r>
      <w:r w:rsidRPr="009C279B">
        <w:rPr>
          <w:rFonts w:cstheme="minorHAnsi"/>
          <w:sz w:val="24"/>
          <w:szCs w:val="24"/>
        </w:rPr>
        <w:t xml:space="preserve">” to bless in Genesis 32:22-32. Also the Man Adam had the Image Likeness of the Lord Stephen over the Dragons in Genesis 1:26-3:5.         </w:t>
      </w:r>
    </w:p>
    <w:p w:rsidR="00691D4D" w:rsidRPr="009C279B" w:rsidRDefault="00691D4D" w:rsidP="00691D4D">
      <w:pPr>
        <w:spacing w:line="480" w:lineRule="auto"/>
        <w:jc w:val="both"/>
        <w:rPr>
          <w:rFonts w:cstheme="minorHAnsi"/>
          <w:sz w:val="24"/>
          <w:szCs w:val="24"/>
        </w:rPr>
      </w:pPr>
      <w:r w:rsidRPr="009C279B">
        <w:rPr>
          <w:rFonts w:cstheme="minorHAnsi"/>
          <w:sz w:val="24"/>
          <w:szCs w:val="24"/>
        </w:rPr>
        <w:t>The Fall of Lucifer from Heaven (Lucifer became Satan at this time) is in Isaiah 14:12-21: “How are You fallen from Heaven, O Lucifer, Son of the Morning! How are You cut down (by the Lord’s fury) to the ground, You who weakened the Nations (Laws)! For You have said in Your heart: I will ascend into Heaven, I will exalt My throne above the Stars of God (Father Stephen), I will sit on the mount of the congregation on the farthest side of the north, I will ascend above the heights of the clouds, I will be like the Most High (LORD STEPHEN). Yet You shall be brought down to Sheol (1</w:t>
      </w:r>
      <w:r w:rsidRPr="009C279B">
        <w:rPr>
          <w:rFonts w:cstheme="minorHAnsi"/>
          <w:sz w:val="24"/>
          <w:szCs w:val="24"/>
          <w:vertAlign w:val="superscript"/>
        </w:rPr>
        <w:t>st</w:t>
      </w:r>
      <w:r w:rsidRPr="009C279B">
        <w:rPr>
          <w:rFonts w:cstheme="minorHAnsi"/>
          <w:sz w:val="24"/>
          <w:szCs w:val="24"/>
        </w:rPr>
        <w:t xml:space="preserve"> utterance from the LORD STEPHEN is to cast Him into Hell), to the lowest depths of the Pit. Those who see You will gaze at You (2</w:t>
      </w:r>
      <w:r w:rsidRPr="009C279B">
        <w:rPr>
          <w:rFonts w:cstheme="minorHAnsi"/>
          <w:sz w:val="24"/>
          <w:szCs w:val="24"/>
          <w:vertAlign w:val="superscript"/>
        </w:rPr>
        <w:t>nd</w:t>
      </w:r>
      <w:r w:rsidRPr="009C279B">
        <w:rPr>
          <w:rFonts w:cstheme="minorHAnsi"/>
          <w:sz w:val="24"/>
          <w:szCs w:val="24"/>
        </w:rPr>
        <w:t xml:space="preserve"> utterance from the LORD STEPHEN is to make Him a spectacle), and consider You, saying: Is this the Man who made the Earth to tremble, who shook Kingdoms, who made the World as a Wilderness and destroyed its Cities, who did not open the House of His Prisoners? (3</w:t>
      </w:r>
      <w:r w:rsidRPr="009C279B">
        <w:rPr>
          <w:rFonts w:cstheme="minorHAnsi"/>
          <w:sz w:val="24"/>
          <w:szCs w:val="24"/>
          <w:vertAlign w:val="superscript"/>
        </w:rPr>
        <w:t>rd</w:t>
      </w:r>
      <w:r w:rsidRPr="009C279B">
        <w:rPr>
          <w:rFonts w:cstheme="minorHAnsi"/>
          <w:sz w:val="24"/>
          <w:szCs w:val="24"/>
        </w:rPr>
        <w:t xml:space="preserve"> utterance from the LORD STEPHEN is for Him to be talked about and mocked and scorned). All the Kings of the Nations (Laws), all of them, sleep in glory, Everyone in His own house. But You are cast out of Your grave like an abominable branch (4</w:t>
      </w:r>
      <w:r w:rsidRPr="009C279B">
        <w:rPr>
          <w:rFonts w:cstheme="minorHAnsi"/>
          <w:sz w:val="24"/>
          <w:szCs w:val="24"/>
          <w:vertAlign w:val="superscript"/>
        </w:rPr>
        <w:t>th</w:t>
      </w:r>
      <w:r w:rsidRPr="009C279B">
        <w:rPr>
          <w:rFonts w:cstheme="minorHAnsi"/>
          <w:sz w:val="24"/>
          <w:szCs w:val="24"/>
        </w:rPr>
        <w:t xml:space="preserve"> utterance from the LORD STEPHEN is that He shall be cast out of His Grave like a carcass). Like the garment of those slain, thrust through with a sword, who go down to the Stones of the Pit, like a corpse trodden underfoot. You will not be joined with them in burial (5</w:t>
      </w:r>
      <w:r w:rsidRPr="009C279B">
        <w:rPr>
          <w:rFonts w:cstheme="minorHAnsi"/>
          <w:sz w:val="24"/>
          <w:szCs w:val="24"/>
          <w:vertAlign w:val="superscript"/>
        </w:rPr>
        <w:t>th</w:t>
      </w:r>
      <w:r w:rsidRPr="009C279B">
        <w:rPr>
          <w:rFonts w:cstheme="minorHAnsi"/>
          <w:sz w:val="24"/>
          <w:szCs w:val="24"/>
        </w:rPr>
        <w:t xml:space="preserve"> utterance from the LORD STEPHEN is He shall be alone), because You have destroyed Your land and slain Your people, the brood of evildoers shall never be named (in Heaven or Lordship). Prepare slaughter for His Children because of the iniquity of the Fathers, lest they rise up and possess the land &amp; fill the face of the World with Cities.” </w:t>
      </w:r>
    </w:p>
    <w:p w:rsidR="00691D4D" w:rsidRPr="009C279B" w:rsidRDefault="00691D4D" w:rsidP="00691D4D">
      <w:pPr>
        <w:spacing w:line="480" w:lineRule="auto"/>
        <w:jc w:val="both"/>
        <w:rPr>
          <w:rFonts w:cstheme="minorHAnsi"/>
          <w:sz w:val="24"/>
          <w:szCs w:val="24"/>
        </w:rPr>
      </w:pPr>
      <w:r w:rsidRPr="009C279B">
        <w:rPr>
          <w:rFonts w:cstheme="minorHAnsi"/>
          <w:sz w:val="24"/>
          <w:szCs w:val="24"/>
        </w:rPr>
        <w:t>The Fall from Heaven to Earth (Lucifer the Anointed Cherub became Satan and fell from the 24</w:t>
      </w:r>
      <w:r w:rsidRPr="009C279B">
        <w:rPr>
          <w:rFonts w:cstheme="minorHAnsi"/>
          <w:sz w:val="24"/>
          <w:szCs w:val="24"/>
          <w:vertAlign w:val="superscript"/>
        </w:rPr>
        <w:t>th</w:t>
      </w:r>
      <w:r w:rsidRPr="009C279B">
        <w:rPr>
          <w:rFonts w:cstheme="minorHAnsi"/>
          <w:sz w:val="24"/>
          <w:szCs w:val="24"/>
        </w:rPr>
        <w:t xml:space="preserve"> order down to the 2</w:t>
      </w:r>
      <w:r w:rsidRPr="009C279B">
        <w:rPr>
          <w:rFonts w:cstheme="minorHAnsi"/>
          <w:sz w:val="24"/>
          <w:szCs w:val="24"/>
          <w:vertAlign w:val="superscript"/>
        </w:rPr>
        <w:t>nd</w:t>
      </w:r>
      <w:r w:rsidRPr="009C279B">
        <w:rPr>
          <w:rFonts w:cstheme="minorHAnsi"/>
          <w:sz w:val="24"/>
          <w:szCs w:val="24"/>
        </w:rPr>
        <w:t xml:space="preserve"> order called an Angel as a Son of God at this time) is in Revelation 12:1-17: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and 10 horns &amp; 7 diadems on His heads. His tail drew a third of the Stars of Heaven (1/3 of the Dragons that became Married Giants fell with Lucifer) and threw them to the Earth. And the Dragon stood before the Woman who was ready to give Birth, to devour Her Child (Seed) as soon as it was born. She bore a Male Child who was to rule all Nations (Laws) with a Rod of Iron. And Her Child was caught up to God (Father Stephen) and His throne. Then the Woman fled into the Wilderness, where She has a place prepared by God (Father Stephen) that they should feed Her there 1,260 days (3.5 years). And there was War (2 or 3 positions) in Heaven: Michael and His Angels (Lords) fought with the Dragon, and the Dragon and His Angels (Lords) fought, but they did not prevail (they were not stronger than Michael’s Angels), nor was a place found for them (Lucifer’s Married Dragons)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(Lucifer) of Our Brethren (John), who accused them before our God (Father Stephen) day and night, has been cast down. And they overcame Him by the Blood of the Lamb (Father Stephen) and by the Word of their Testimony, and they did not (Eros) Love their lives to the death. Therefore rejoice, O Heavens, and You who dwell in them! Woe to the inhabitance of the Earth and the Sea! For the Devil has come down to You, having great wrath, because He knows that He has a short time (a season of three months).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(2 or 3 positions) with the rest of Her Offspring, who keep the Commandments of God (Father Stephen Our Lord) and have the Testimony of (Lord) Jesus Christ.”  </w:t>
      </w:r>
    </w:p>
    <w:p w:rsidR="00691D4D" w:rsidRPr="009C279B" w:rsidRDefault="00691D4D" w:rsidP="00691D4D">
      <w:pPr>
        <w:spacing w:line="480" w:lineRule="auto"/>
        <w:jc w:val="both"/>
        <w:rPr>
          <w:rFonts w:cstheme="minorHAnsi"/>
          <w:sz w:val="24"/>
          <w:szCs w:val="24"/>
        </w:rPr>
      </w:pPr>
      <w:r w:rsidRPr="009C279B">
        <w:rPr>
          <w:rFonts w:cstheme="minorHAnsi"/>
          <w:sz w:val="24"/>
          <w:szCs w:val="24"/>
        </w:rPr>
        <w:t>The Fall on the Earth (Satan was just a Fallen Angel called a Son of God at this time) is in Ezekiel 28:11-19: “You were the seal of perfection, full of wisdom and perfect in beauty. You were in Eden, the Garden of God, every precious stone was your covering: The sardius, topaz and diamond, beryl, onyx and japer, sapphire, turquoise and emerald with gold. The Workmanship of Your timbrels and pipes was prepared for You on the day You were created. You were the Anointed Cherub who covers. I established you. You were on the Holy Mountain of God (Father Stephen). You walked back and forth in the midst of the fiery stones. You were perfect in Your ways from the day You were created, till iniquity (eternal sexual immorality—Eternal Eros Love, eternal fornication, eternal folly, eternal error, eternal violence and eternal lawlessness) was found in You. By the abundance of Your trading You became filled with violence within and You sinned, therefore I cast You as a profane thing out of the (Holy) Mountain of God (Father Stephen). And I destroyed You, O Covering Cherub (24</w:t>
      </w:r>
      <w:r w:rsidRPr="009C279B">
        <w:rPr>
          <w:rFonts w:cstheme="minorHAnsi"/>
          <w:sz w:val="24"/>
          <w:szCs w:val="24"/>
          <w:vertAlign w:val="superscript"/>
        </w:rPr>
        <w:t>th</w:t>
      </w:r>
      <w:r w:rsidRPr="009C279B">
        <w:rPr>
          <w:rFonts w:cstheme="minorHAnsi"/>
          <w:sz w:val="24"/>
          <w:szCs w:val="24"/>
        </w:rPr>
        <w:t xml:space="preserve"> order),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at You. You have become a horror, and shall be no more forever.” In Luke 10:18-20 says “…I saw Satan (Lucifer) fall like lightning from Heaven. Behold, I give You the Authority (power) to trample on Serpents and Scorpions and over all the Power of the Enemy, and nothing shall be no means hurt You. Nevertheless, do not rejoice in this, that the Spirits (the 24</w:t>
      </w:r>
      <w:r w:rsidRPr="009C279B">
        <w:rPr>
          <w:rFonts w:cstheme="minorHAnsi"/>
          <w:sz w:val="24"/>
          <w:szCs w:val="24"/>
          <w:vertAlign w:val="superscript"/>
        </w:rPr>
        <w:t>th</w:t>
      </w:r>
      <w:r w:rsidRPr="009C279B">
        <w:rPr>
          <w:rFonts w:cstheme="minorHAnsi"/>
          <w:sz w:val="24"/>
          <w:szCs w:val="24"/>
        </w:rPr>
        <w:t xml:space="preserve"> order with Michael) are subject to You, but rather rejoice because Your Names are written in Heaven.” In John 8:44 mentions “You are of Your Father the Devil, and the desires (lusts) of Your Father You want to do. He was a murderer from the Beginning (Beginning of the Angelical Hierarchy), and does not stand in the truth, because there is no truth in him. When He speaks a lie, He speaks from His own resources, for He is a liar and the Father of it.” Some other scriptures are in Zechariah 5:1-11. In Zechariah 5:1-4 mentions “Then I turned and raised my eyes and saw there a flying scroll. And He said to Me, ‘What do you see?’ So I answered, ‘I see a flying scroll. Its length is 20 cubits (28.3 feet-36.6 feet for a cubit is 17 to 22 inches) and its width 10 cubits (14.1 feet-18.3 feet).’ Then He said to Me, ‘this is the curse that goes out over the Face of the Whole Earth: Every Thief shall be expelled, according to this side of the scroll, and every Perjurer (Liar) shall be expelled, according to that side of it.’ ‘I will send out the curse,’ says the LORD (STEPHEN) of Hosts, ‘It shall enter the House of the Thief and the House of the One who Swears Falsely (Lies) by My name. It shall remain in the midst of His house and consume it, with its timber and stones.’” In Zechariah 5:5-11 declares “Then the Angel (Lord) that talked with Me came (marched) out and said to Me, ‘Lift Your eyes now, and see what this that goes forth.’ So I asked, ‘What is it?’ And He said, ‘it is a basket that is going forth.’ He also said, ‘This is their resemblance throughout the Earth” Here is a lead disc lifted up, and this is a Woman sitting inside the Basket,’ then He said, ‘This is Wickedness!’ And He thrust Her down into the Basket, and threw the lead cover over its mouth. Then I raised My eyes and looked, and there were Two Women (the 24</w:t>
      </w:r>
      <w:r w:rsidRPr="009C279B">
        <w:rPr>
          <w:rFonts w:cstheme="minorHAnsi"/>
          <w:sz w:val="24"/>
          <w:szCs w:val="24"/>
          <w:vertAlign w:val="superscript"/>
        </w:rPr>
        <w:t>th</w:t>
      </w:r>
      <w:r w:rsidRPr="009C279B">
        <w:rPr>
          <w:rFonts w:cstheme="minorHAnsi"/>
          <w:sz w:val="24"/>
          <w:szCs w:val="24"/>
        </w:rPr>
        <w:t xml:space="preserve"> order of two Female Dragons), coming with the wind in their wings, for they had wings like the wings of a stork, and they lifted up the Basket between Earth and Heaven. So I said to the Angel (Lord) who talked with Me, ‘Where are they carrying the Basket?’ And He said to Me, ‘to build a House for it in the land of Shinar (Babel, Babylon, Confusion and sometimes Rome), when it is ready, the Basket will be set their on its base.’”    </w:t>
      </w:r>
    </w:p>
    <w:p w:rsidR="00691D4D" w:rsidRPr="009C279B" w:rsidRDefault="00691D4D" w:rsidP="00691D4D">
      <w:pPr>
        <w:spacing w:line="480" w:lineRule="auto"/>
        <w:jc w:val="both"/>
        <w:rPr>
          <w:rFonts w:cstheme="minorHAnsi"/>
          <w:sz w:val="24"/>
          <w:szCs w:val="24"/>
        </w:rPr>
      </w:pPr>
      <w:r w:rsidRPr="009C279B">
        <w:rPr>
          <w:rFonts w:cstheme="minorHAnsi"/>
          <w:sz w:val="24"/>
          <w:szCs w:val="24"/>
        </w:rPr>
        <w:t>The Fall from the Earth into Hell (Satan was just a Fallen Angel called a Son of God at this time) in Revelation 20:1-3: “Then I saw an Angel (Michael) coming down from Heaven, having the Key to the Bottomless Pit and a Great Chain in His hand. He laid hold of the Dragon, that Serpent of Old, who is the Devil and Satan, and bound Him for a 1,000 years (in 2</w:t>
      </w:r>
      <w:r w:rsidRPr="009C279B">
        <w:rPr>
          <w:rFonts w:cstheme="minorHAnsi"/>
          <w:sz w:val="24"/>
          <w:szCs w:val="24"/>
          <w:vertAlign w:val="superscript"/>
        </w:rPr>
        <w:t>nd</w:t>
      </w:r>
      <w:r w:rsidRPr="009C279B">
        <w:rPr>
          <w:rFonts w:cstheme="minorHAnsi"/>
          <w:sz w:val="24"/>
          <w:szCs w:val="24"/>
        </w:rPr>
        <w:t xml:space="preserve"> Peter 3:18 &amp; Matthew 20:12 with the LORD STEPHEN a day is a thousand years &amp; 1 hour is equal to the day which is 26,000 years times 366,000 times 1,000 times 10,000 in relenting per year with A Kingdom is 10 times a 26,000 year reign which is 24,741,600,000,000,000,000 quintillion years) and He cast him into the Bottomless Pit, and shut Him up, and set a seal on Him, so that He should deceive the Nations (Laws) no more till the 1,000 years were finished. But after these things He must be released far a little while (a season of 3 months). </w:t>
      </w:r>
    </w:p>
    <w:p w:rsidR="00691D4D" w:rsidRPr="009C279B" w:rsidRDefault="00691D4D" w:rsidP="00691D4D">
      <w:pPr>
        <w:spacing w:line="480" w:lineRule="auto"/>
        <w:jc w:val="both"/>
        <w:rPr>
          <w:rFonts w:cstheme="minorHAnsi"/>
          <w:sz w:val="24"/>
          <w:szCs w:val="24"/>
        </w:rPr>
      </w:pPr>
      <w:r w:rsidRPr="009C279B">
        <w:rPr>
          <w:rFonts w:cstheme="minorHAnsi"/>
          <w:sz w:val="24"/>
          <w:szCs w:val="24"/>
        </w:rPr>
        <w:t xml:space="preserve">The Finality of the Fall in Hell (Satan is just a Married Lord call Wisdom called a Father at this time) is in Revelation 20:7-10: “Now when the 1,000 years have expired, Satan will be released from His prison and will go out to deceive the Nations (Laws) which are in the four corners of the Earth, Gog and Magog, to gather them together to Battle (1 or 2 positions), whose number is as the sand of the sea. They went up on the breadth of the Earth and surrounded the Camp of the Saints (Lords) and the Beloved City (Jerusalem). And fire came down from God (Father Stephen) out of Heaven and devoured them. The Devil (Lord Lucifer (Satan), who deceived them, was cast into the Lake of Fire and Brimstone where the Beast and False Prophet are, And they will be tormented day and night forever and ever.” </w:t>
      </w:r>
    </w:p>
    <w:p w:rsidR="00691D4D" w:rsidRPr="009C279B" w:rsidRDefault="00691D4D" w:rsidP="00691D4D">
      <w:pPr>
        <w:spacing w:line="480" w:lineRule="auto"/>
        <w:jc w:val="both"/>
        <w:rPr>
          <w:rFonts w:cstheme="minorHAnsi"/>
          <w:sz w:val="24"/>
          <w:szCs w:val="24"/>
        </w:rPr>
      </w:pPr>
      <w:r w:rsidRPr="009C279B">
        <w:rPr>
          <w:rFonts w:cstheme="minorHAnsi"/>
          <w:sz w:val="24"/>
          <w:szCs w:val="24"/>
        </w:rPr>
        <w:t>Marital Sexual Eros Love is the greatest problem in marriages today because the LORD STEPHEN did not create Sexual Eros Love for Anyone to commit on the Earth in Acts 14:15. The Lord Satan even uses this as a Defense against the Lord Job with the LORD STEPHEN in Job 2:4 &amp; Revelation 17:1-18. The scripture that the Lord Satan was talking about to the LORD STEPHEN, was about the Lord Job’s dealings with His Wife and the Lord Satan said to the LORD STEPHEN: “Skin on Skin! Yes, all that a Man (Lord) has He will give for His life.” But Sexual Eros Love did not happen with the Lord Job in Job 1:8 because it was a Holy Divine Union by the LORD STEPHEN. But the LORD STEPHEN found fault with the Lord Job with His omnipotence in Job 38:1-42:17. The Lord Moses has to also be perfect and also upright with His Wife Zipporah. But the LORD STEPHEN found fault with the Lord Moses not waiting on the LORD STEPHEN’S holiness to bring forth water out of the rock in Numbers 20:1-13. King Solomon had to be perfect and upright with His 700 wives and 300 concubines by His divine wisdom, but the LORD STEPHEN did find fault with Him in idolatry which is marital fornication in Tobit 4:12-13 with His foreign wives in 1</w:t>
      </w:r>
      <w:r w:rsidRPr="009C279B">
        <w:rPr>
          <w:rFonts w:cstheme="minorHAnsi"/>
          <w:sz w:val="24"/>
          <w:szCs w:val="24"/>
          <w:vertAlign w:val="superscript"/>
        </w:rPr>
        <w:t>st</w:t>
      </w:r>
      <w:r w:rsidRPr="009C279B">
        <w:rPr>
          <w:rFonts w:cstheme="minorHAnsi"/>
          <w:sz w:val="24"/>
          <w:szCs w:val="24"/>
        </w:rPr>
        <w:t xml:space="preserve"> Kings 11:1-13. The Jewish Law says that You cannot withhold Sexual Eros Love Relations from Your Wife in Exodus 21:10. But this scripture only refers to “marriage rights” and not Sexual Eros Love at all in marriage. What is the duty of marriage? It should be based on Ephesians 5:25. It declares “Husbands (agape) love Your wives, as Christ (agape) loved the Church and gave Himself for it.” This means since the New testament came in force it rules out all other possibilities in the Old Testament Doctrine in Jewish Law concerning Adam &amp; Eve in Genesis 2:24-25; 3:6; 4:1 and the Middle Testament Doctrine concerning Tobias and Sarah in Tobit 5:1-12:22 &amp; Tobit on pages 558-565. A scripture that may authorize Sexual Eros Love in marriage concerns the fallen state of “marriage rights” is in Exodus 21:10. In Genesis 2:24-25 it had to be a “Holy Divine Union” and not a “Sexual Eros Union” because it was done by the LORD STEPHEN. What God (Father Stephen) has joined together, let not Man (Lord) cut asunder in Matthew 19:6. In Hosea 1:2-2:13 says Hosea obeyed God (Father Stephen) by marrying a harlot named Gomer. But after the fact, the LORD STEPHEN charged Her with harlotry. This is because one act of Sexual Eros Love makes You into a wizard (male witch) or a harlot, prostitute and whore (female witch). For example, Rahab the Witch used Her witchcrafts (seductions) of protection spells to hide the Spies of the LORD STEPHEN in which the LORD STEPHEN blessed Her for Her achievements in this matter in Joshua 2:1-24; 6:17-23, 25. But eventually Rahab was cut down by Her witchcrafts. On the other hand, Gomer the Witch was charged for Her loose living in Hosea 1:1-14:9. Hosea is also in the Commentaries on Hosea on pages 470-471. Eve the Witch was charged for Her ignorance of wanting to be like the Lord Lucifer called the Married Lord called Wisdom in Genesis 3:1-6:7. This is because the Lord Jesus Christ set the record straight by not sharing His body with Anyone (Sexual Eros Love Intercourse, Holy Law Love Intercourse or Holy Divine Love Intercourse) while on Earth. This scripture in Ephesians 5:25 are solely directed to all marriages done by the LORD STEPHEN. Also another proof to abstain from Marital Sexual Eros Love is proven in the lives of Mary and Joseph in Luke 1:42-43, 48. Mary was a Virgin all Her life who bore Jesus Christ in the womb by the command of the Father Stephen which was called the “</w:t>
      </w:r>
      <w:r w:rsidRPr="009C279B">
        <w:rPr>
          <w:rFonts w:cstheme="minorHAnsi"/>
          <w:b/>
          <w:sz w:val="24"/>
          <w:szCs w:val="24"/>
        </w:rPr>
        <w:t>Immaculate Conception</w:t>
      </w:r>
      <w:r w:rsidRPr="009C279B">
        <w:rPr>
          <w:rFonts w:cstheme="minorHAnsi"/>
          <w:sz w:val="24"/>
          <w:szCs w:val="24"/>
        </w:rPr>
        <w:t>.” By which after Jesus was born Mary and Joseph married and She conceived James, then Joses (Joseph), then Simon and then Judas (Thomas Didymus) &amp; Mary Her Daughter with other Daughters unnamed. This is proven in the Gospel of Philip on page 90. Jesus had a companion named Mary Magdalene, but Jesus did not use Her in a Sexual Eros Love way. The Lord James the Just in Gentile Christian Law commands all to abstain from Sexual Eros Love in Acts 15:13-29; 21:18-25 &amp; James 2:8-13. This is because James and the other Ministers “</w:t>
      </w:r>
      <w:r w:rsidRPr="009C279B">
        <w:rPr>
          <w:rFonts w:cstheme="minorHAnsi"/>
          <w:b/>
          <w:sz w:val="24"/>
          <w:szCs w:val="24"/>
        </w:rPr>
        <w:t>did not receive the command from the Sexual Eros Love Jewish Laws of Moses</w:t>
      </w:r>
      <w:r w:rsidRPr="009C279B">
        <w:rPr>
          <w:rFonts w:cstheme="minorHAnsi"/>
          <w:sz w:val="24"/>
          <w:szCs w:val="24"/>
        </w:rPr>
        <w:t>” in Acts 15:20, 24, 29. Also another proof is the “</w:t>
      </w:r>
      <w:r w:rsidRPr="009C279B">
        <w:rPr>
          <w:rFonts w:cstheme="minorHAnsi"/>
          <w:b/>
          <w:sz w:val="24"/>
          <w:szCs w:val="24"/>
        </w:rPr>
        <w:t>Holy Divine Flesh</w:t>
      </w:r>
      <w:r w:rsidRPr="009C279B">
        <w:rPr>
          <w:rFonts w:cstheme="minorHAnsi"/>
          <w:sz w:val="24"/>
          <w:szCs w:val="24"/>
        </w:rPr>
        <w:t>” in John 6:41-59. Some scriptures that prove this are in 2</w:t>
      </w:r>
      <w:r w:rsidRPr="009C279B">
        <w:rPr>
          <w:rFonts w:cstheme="minorHAnsi"/>
          <w:sz w:val="24"/>
          <w:szCs w:val="24"/>
          <w:vertAlign w:val="superscript"/>
        </w:rPr>
        <w:t>nd</w:t>
      </w:r>
      <w:r w:rsidRPr="009C279B">
        <w:rPr>
          <w:rFonts w:cstheme="minorHAnsi"/>
          <w:sz w:val="24"/>
          <w:szCs w:val="24"/>
        </w:rPr>
        <w:t xml:space="preserve"> Corinthians 5:15; 13:4; Galatians 2:19-20; 1</w:t>
      </w:r>
      <w:r w:rsidRPr="009C279B">
        <w:rPr>
          <w:rFonts w:cstheme="minorHAnsi"/>
          <w:sz w:val="24"/>
          <w:szCs w:val="24"/>
          <w:vertAlign w:val="superscript"/>
        </w:rPr>
        <w:t>st</w:t>
      </w:r>
      <w:r w:rsidRPr="009C279B">
        <w:rPr>
          <w:rFonts w:cstheme="minorHAnsi"/>
          <w:sz w:val="24"/>
          <w:szCs w:val="24"/>
        </w:rPr>
        <w:t xml:space="preserve"> Thessalonians 5:10 &amp; 2</w:t>
      </w:r>
      <w:r w:rsidRPr="009C279B">
        <w:rPr>
          <w:rFonts w:cstheme="minorHAnsi"/>
          <w:sz w:val="24"/>
          <w:szCs w:val="24"/>
          <w:vertAlign w:val="superscript"/>
        </w:rPr>
        <w:t>nd</w:t>
      </w:r>
      <w:r w:rsidRPr="009C279B">
        <w:rPr>
          <w:rFonts w:cstheme="minorHAnsi"/>
          <w:sz w:val="24"/>
          <w:szCs w:val="24"/>
        </w:rPr>
        <w:t xml:space="preserve"> Timothy 3:12. The reason why “</w:t>
      </w:r>
      <w:r w:rsidRPr="009C279B">
        <w:rPr>
          <w:rFonts w:cstheme="minorHAnsi"/>
          <w:b/>
          <w:sz w:val="24"/>
          <w:szCs w:val="24"/>
        </w:rPr>
        <w:t>Unholy Sinful Flesh</w:t>
      </w:r>
      <w:r w:rsidRPr="009C279B">
        <w:rPr>
          <w:rFonts w:cstheme="minorHAnsi"/>
          <w:sz w:val="24"/>
          <w:szCs w:val="24"/>
        </w:rPr>
        <w:t>” is the Fall on Man is because of Romans 3:1-23; 5:12-21; 6:1-23; 7:1-25 &amp; 8:1-39. The LORD STEPHEN commanded Adam “to be fruitful and multiply, fill the Earth (replenish) &amp; subdue it and have dominion over all the earth” in Genesis 1:28. The LORD did not create sexuality for anyone “</w:t>
      </w:r>
      <w:r w:rsidRPr="009C279B">
        <w:rPr>
          <w:rFonts w:cstheme="minorHAnsi"/>
          <w:b/>
          <w:sz w:val="24"/>
          <w:szCs w:val="24"/>
        </w:rPr>
        <w:t>to take action</w:t>
      </w:r>
      <w:r w:rsidRPr="009C279B">
        <w:rPr>
          <w:rFonts w:cstheme="minorHAnsi"/>
          <w:sz w:val="24"/>
          <w:szCs w:val="24"/>
        </w:rPr>
        <w:t>” proven in Acts 14:15; 17:28-29 &amp; 2</w:t>
      </w:r>
      <w:r w:rsidRPr="009C279B">
        <w:rPr>
          <w:rFonts w:cstheme="minorHAnsi"/>
          <w:sz w:val="24"/>
          <w:szCs w:val="24"/>
          <w:vertAlign w:val="superscript"/>
        </w:rPr>
        <w:t>nd</w:t>
      </w:r>
      <w:r w:rsidRPr="009C279B">
        <w:rPr>
          <w:rFonts w:cstheme="minorHAnsi"/>
          <w:sz w:val="24"/>
          <w:szCs w:val="24"/>
        </w:rPr>
        <w:t xml:space="preserve"> Peter 1:4. This passage in Acts 14:15 tells us that the LORD does not have “</w:t>
      </w:r>
      <w:r w:rsidRPr="009C279B">
        <w:rPr>
          <w:rFonts w:cstheme="minorHAnsi"/>
          <w:b/>
          <w:sz w:val="24"/>
          <w:szCs w:val="24"/>
        </w:rPr>
        <w:t>Sexual Eros Love Passions</w:t>
      </w:r>
      <w:r w:rsidRPr="009C279B">
        <w:rPr>
          <w:rFonts w:cstheme="minorHAnsi"/>
          <w:sz w:val="24"/>
          <w:szCs w:val="24"/>
        </w:rPr>
        <w:t>”, but does have “</w:t>
      </w:r>
      <w:r w:rsidRPr="009C279B">
        <w:rPr>
          <w:rFonts w:cstheme="minorHAnsi"/>
          <w:b/>
          <w:sz w:val="24"/>
          <w:szCs w:val="24"/>
        </w:rPr>
        <w:t>Holy Divine Love Passions</w:t>
      </w:r>
      <w:r w:rsidRPr="009C279B">
        <w:rPr>
          <w:rFonts w:cstheme="minorHAnsi"/>
          <w:sz w:val="24"/>
          <w:szCs w:val="24"/>
        </w:rPr>
        <w:t>” also called by His attribute of “</w:t>
      </w:r>
      <w:r w:rsidRPr="009C279B">
        <w:rPr>
          <w:rFonts w:cstheme="minorHAnsi"/>
          <w:b/>
          <w:sz w:val="24"/>
          <w:szCs w:val="24"/>
        </w:rPr>
        <w:t>Impassibility</w:t>
      </w:r>
      <w:r w:rsidRPr="009C279B">
        <w:rPr>
          <w:rFonts w:cstheme="minorHAnsi"/>
          <w:sz w:val="24"/>
          <w:szCs w:val="24"/>
        </w:rPr>
        <w:t>” proven in Isaiah 54:8; 62:5; Exodus 32:10; Psalms 78:40; 103:13, 17 &amp; Ephesians 4:30. The LORD STEPHEN’S intent for Adam was not Sexual Eros Love Intercourse with Eve at all, but a Holy Divine Union with One’s Spouse. Because of Adam and Eve eating from the tree of knowledge, their eyes were opened and knew they were naked &amp; hid themselves in Genesis 3:6-7. They disobeyed the LORD STEPHEN &amp; Eve was deceived by the Serpent. The LORD placed the Wisdom Tree in the Garden for the prime reason of understanding, intelligence, knowledge and wisdom about the Fall of Lucifer and the fall of the Lord Lucifer called the other Married Lord called Wisdom in Isaiah 14:12-21; Ezekiel 28:15-19; Proverbs 8:22-25 (RSV) and Genesis 2:9 concerning Wisdom. The Married Lord called Wisdom concerning the term called “</w:t>
      </w:r>
      <w:r w:rsidRPr="009C279B">
        <w:rPr>
          <w:rFonts w:cstheme="minorHAnsi"/>
          <w:b/>
          <w:i/>
          <w:sz w:val="24"/>
          <w:szCs w:val="24"/>
        </w:rPr>
        <w:t>Qanah</w:t>
      </w:r>
      <w:r w:rsidRPr="009C279B">
        <w:rPr>
          <w:rFonts w:cstheme="minorHAnsi"/>
          <w:sz w:val="24"/>
          <w:szCs w:val="24"/>
        </w:rPr>
        <w:t>” may have caused Lucifer to sin in Heaven in Isaiah 14:12-21 &amp; John 8:44. This term directed to Father Stephen can relate to the Father Stephen’s Creation above and beyond the Creation of the Entire Universe by the Physical Trinity as the Father Stephen commanding His Son Jesus to work for Him in Genesis 1:1 and the Father Stephen sending the Brother John the Holy Ghost of God to be active in hovering over the Face of the Earth in Genesis 1:2. But the term “</w:t>
      </w:r>
      <w:r w:rsidRPr="009C279B">
        <w:rPr>
          <w:rFonts w:cstheme="minorHAnsi"/>
          <w:b/>
          <w:i/>
          <w:sz w:val="24"/>
          <w:szCs w:val="24"/>
        </w:rPr>
        <w:t>Qanah</w:t>
      </w:r>
      <w:r w:rsidRPr="009C279B">
        <w:rPr>
          <w:rFonts w:cstheme="minorHAnsi"/>
          <w:sz w:val="24"/>
          <w:szCs w:val="24"/>
        </w:rPr>
        <w:t>” can also mean “</w:t>
      </w:r>
      <w:r w:rsidRPr="009C279B">
        <w:rPr>
          <w:rFonts w:cstheme="minorHAnsi"/>
          <w:b/>
          <w:sz w:val="24"/>
          <w:szCs w:val="24"/>
        </w:rPr>
        <w:t>Marital Sexual Eternal Eros Love</w:t>
      </w:r>
      <w:r w:rsidRPr="009C279B">
        <w:rPr>
          <w:rFonts w:cstheme="minorHAnsi"/>
          <w:sz w:val="24"/>
          <w:szCs w:val="24"/>
        </w:rPr>
        <w:t>” in Genesis 4:1; 6:1-5. Qanah is used 84 times in the Old Testament &amp; the LORD STEPHEN did not command them to put the sexual fruit in action, but it did happen by the eating from the tree of the knowledge &amp; were elevated in a Sexual Eros Love Union outside the garden. The World of Adam was destroyed by the LORD by the wickedness of Man &amp; only 8 people survived in the Ark of Gofer Wood proven in Genesis 3:6-8:20; 1</w:t>
      </w:r>
      <w:r w:rsidRPr="009C279B">
        <w:rPr>
          <w:rFonts w:cstheme="minorHAnsi"/>
          <w:sz w:val="24"/>
          <w:szCs w:val="24"/>
          <w:vertAlign w:val="superscript"/>
        </w:rPr>
        <w:t>st</w:t>
      </w:r>
      <w:r w:rsidRPr="009C279B">
        <w:rPr>
          <w:rFonts w:cstheme="minorHAnsi"/>
          <w:sz w:val="24"/>
          <w:szCs w:val="24"/>
        </w:rPr>
        <w:t xml:space="preserve"> Peter 3:20; Hebrews 11:7 &amp; Luke 17:27. Be Ye separate &amp; do not touch the unclean thing (the waist and the thigh down stairs) and the Father Stephen as Lord will receive You in 2</w:t>
      </w:r>
      <w:r w:rsidRPr="009C279B">
        <w:rPr>
          <w:rFonts w:cstheme="minorHAnsi"/>
          <w:sz w:val="24"/>
          <w:szCs w:val="24"/>
          <w:vertAlign w:val="superscript"/>
        </w:rPr>
        <w:t>nd</w:t>
      </w:r>
      <w:r w:rsidRPr="009C279B">
        <w:rPr>
          <w:rFonts w:cstheme="minorHAnsi"/>
          <w:sz w:val="24"/>
          <w:szCs w:val="24"/>
        </w:rPr>
        <w:t xml:space="preserve"> Corinthians 6:11-18 &amp; James 1:17. “For marriage is honorable to all &amp; the bed undefiled…” if no Sexual Eros Love is in marriage in 1</w:t>
      </w:r>
      <w:r w:rsidRPr="009C279B">
        <w:rPr>
          <w:rFonts w:cstheme="minorHAnsi"/>
          <w:sz w:val="24"/>
          <w:szCs w:val="24"/>
          <w:vertAlign w:val="superscript"/>
        </w:rPr>
        <w:t>st</w:t>
      </w:r>
      <w:r w:rsidRPr="009C279B">
        <w:rPr>
          <w:rFonts w:cstheme="minorHAnsi"/>
          <w:sz w:val="24"/>
          <w:szCs w:val="24"/>
        </w:rPr>
        <w:t xml:space="preserve"> Corinthians 7:5; 2</w:t>
      </w:r>
      <w:r w:rsidRPr="009C279B">
        <w:rPr>
          <w:rFonts w:cstheme="minorHAnsi"/>
          <w:sz w:val="24"/>
          <w:szCs w:val="24"/>
          <w:vertAlign w:val="superscript"/>
        </w:rPr>
        <w:t>nd</w:t>
      </w:r>
      <w:r w:rsidRPr="009C279B">
        <w:rPr>
          <w:rFonts w:cstheme="minorHAnsi"/>
          <w:sz w:val="24"/>
          <w:szCs w:val="24"/>
        </w:rPr>
        <w:t xml:space="preserve"> Corinthians 6:1-18; 11:2;  Ephesians 5:25; Proverbs 5:19; Wisdom of Solomon 4:6; 14:24 &amp; Hebrews 13:4.      </w:t>
      </w:r>
    </w:p>
    <w:p w:rsidR="00691D4D" w:rsidRPr="009C279B" w:rsidRDefault="00691D4D" w:rsidP="00691D4D">
      <w:pPr>
        <w:spacing w:line="480" w:lineRule="auto"/>
        <w:jc w:val="center"/>
        <w:rPr>
          <w:rFonts w:cstheme="minorHAnsi"/>
          <w:sz w:val="24"/>
          <w:szCs w:val="24"/>
        </w:rPr>
      </w:pPr>
      <w:r w:rsidRPr="009C279B">
        <w:rPr>
          <w:rFonts w:cstheme="minorHAnsi"/>
          <w:sz w:val="24"/>
          <w:szCs w:val="24"/>
        </w:rPr>
        <w:t>THE MINISTRY OF THE HEAVENLY SOLDIERS (DIGNITARIES) IN THE 5 HOUSE ORDERS</w:t>
      </w:r>
    </w:p>
    <w:p w:rsidR="00691D4D" w:rsidRPr="009C279B" w:rsidRDefault="00691D4D" w:rsidP="00691D4D">
      <w:pPr>
        <w:spacing w:line="480" w:lineRule="auto"/>
        <w:jc w:val="both"/>
        <w:rPr>
          <w:rFonts w:cstheme="minorHAnsi"/>
          <w:sz w:val="24"/>
          <w:szCs w:val="24"/>
        </w:rPr>
      </w:pPr>
      <w:r w:rsidRPr="009C279B">
        <w:rPr>
          <w:rFonts w:cstheme="minorHAnsi"/>
          <w:sz w:val="24"/>
          <w:szCs w:val="24"/>
        </w:rPr>
        <w:t>The 1</w:t>
      </w:r>
      <w:r w:rsidRPr="009C279B">
        <w:rPr>
          <w:rFonts w:cstheme="minorHAnsi"/>
          <w:sz w:val="24"/>
          <w:szCs w:val="24"/>
          <w:vertAlign w:val="superscript"/>
        </w:rPr>
        <w:t>st</w:t>
      </w:r>
      <w:r w:rsidRPr="009C279B">
        <w:rPr>
          <w:rFonts w:cstheme="minorHAnsi"/>
          <w:sz w:val="24"/>
          <w:szCs w:val="24"/>
        </w:rPr>
        <w:t xml:space="preserve"> order creation is called the Chalkydri which means “</w:t>
      </w:r>
      <w:r w:rsidRPr="009C279B">
        <w:rPr>
          <w:rFonts w:cstheme="minorHAnsi"/>
          <w:b/>
          <w:sz w:val="24"/>
          <w:szCs w:val="24"/>
        </w:rPr>
        <w:t>Winged Dragons</w:t>
      </w:r>
      <w:r w:rsidRPr="009C279B">
        <w:rPr>
          <w:rFonts w:cstheme="minorHAnsi"/>
          <w:sz w:val="24"/>
          <w:szCs w:val="24"/>
        </w:rPr>
        <w:t>” as 1-headed Dragons. Chalkydri is the Ones closest to Womankind. The Daughters of God (Father Stephen) are the Chalkydri who became the Married Women who had Sexual Eros Love Relations with the Sons of Men in Genesis 6:1-5. Chalkydri is mentioned in 2</w:t>
      </w:r>
      <w:r w:rsidRPr="009C279B">
        <w:rPr>
          <w:rFonts w:cstheme="minorHAnsi"/>
          <w:sz w:val="24"/>
          <w:szCs w:val="24"/>
          <w:vertAlign w:val="superscript"/>
        </w:rPr>
        <w:t>nd</w:t>
      </w:r>
      <w:r w:rsidRPr="009C279B">
        <w:rPr>
          <w:rFonts w:cstheme="minorHAnsi"/>
          <w:sz w:val="24"/>
          <w:szCs w:val="24"/>
        </w:rPr>
        <w:t xml:space="preserve"> Enoch on page 498. They are flying elements of the sun. They are also called Phoenixes. Phoenixes are considered as great storks or heron-like birds called a </w:t>
      </w:r>
      <w:r w:rsidRPr="009C279B">
        <w:rPr>
          <w:rFonts w:cstheme="minorHAnsi"/>
          <w:i/>
          <w:sz w:val="24"/>
          <w:szCs w:val="24"/>
        </w:rPr>
        <w:t>benu</w:t>
      </w:r>
      <w:r w:rsidRPr="009C279B">
        <w:rPr>
          <w:rFonts w:cstheme="minorHAnsi"/>
          <w:sz w:val="24"/>
          <w:szCs w:val="24"/>
        </w:rPr>
        <w:t xml:space="preserve"> in Egyptian worship at Heliopolis in the </w:t>
      </w:r>
      <w:r w:rsidRPr="009C279B">
        <w:rPr>
          <w:rFonts w:cstheme="minorHAnsi"/>
          <w:b/>
          <w:i/>
          <w:sz w:val="24"/>
          <w:szCs w:val="24"/>
        </w:rPr>
        <w:t>Book of the Dead</w:t>
      </w:r>
      <w:r w:rsidRPr="009C279B">
        <w:rPr>
          <w:rFonts w:cstheme="minorHAnsi"/>
          <w:sz w:val="24"/>
          <w:szCs w:val="24"/>
        </w:rPr>
        <w:t xml:space="preserve"> for thousands of years &amp; are linked to the rising of the sun and the Sun-God Ra. It may concern the two Women with wings of a stork in Zechariah 5:5-11. Also it may concern the Ziz or great eagle in 2</w:t>
      </w:r>
      <w:r w:rsidRPr="009C279B">
        <w:rPr>
          <w:rFonts w:cstheme="minorHAnsi"/>
          <w:sz w:val="24"/>
          <w:szCs w:val="24"/>
          <w:vertAlign w:val="superscript"/>
        </w:rPr>
        <w:t>nd</w:t>
      </w:r>
      <w:r w:rsidRPr="009C279B">
        <w:rPr>
          <w:rFonts w:cstheme="minorHAnsi"/>
          <w:sz w:val="24"/>
          <w:szCs w:val="24"/>
        </w:rPr>
        <w:t xml:space="preserve"> Chronicles 20:15-17 &amp; 2</w:t>
      </w:r>
      <w:r w:rsidRPr="009C279B">
        <w:rPr>
          <w:rFonts w:cstheme="minorHAnsi"/>
          <w:sz w:val="24"/>
          <w:szCs w:val="24"/>
          <w:vertAlign w:val="superscript"/>
        </w:rPr>
        <w:t>nd</w:t>
      </w:r>
      <w:r w:rsidRPr="009C279B">
        <w:rPr>
          <w:rFonts w:cstheme="minorHAnsi"/>
          <w:sz w:val="24"/>
          <w:szCs w:val="24"/>
        </w:rPr>
        <w:t xml:space="preserve"> Esdras 11:1-12:39. There feet and tails are in the form of a lion having crocodile’s heads. This may be similar to Egyptian worship of Sphinxes. Spiritually is Egypt that had Sexual Eros Love Relations with Satan is where the Trinity arrested the Lord Lucifer also called Satan named the Married Lord called Wisdom and bound Him in His prison for a 1,000 years in Revelation 11:8; 20:1-3; Isaiah 14:12-21 &amp; Proverbs 8:22-25 (RSV). Mentally it would be Babylon (Babel, Confusion or sometimes Rome) that had Sexual Eros Love Relations with Lucifer also called Satan the Anointed Cherub in Revelation 11:8; 20:1-3 &amp; physically it would be Israel that had Sexual Eros Love Relations with Lucifer also called Satan in Luke 22:1-Acts 7:60; Ezekiel 28:11-19 &amp; Revelation 20:1-3. Egypt &amp; Babylon is where Michael and His Angels (Lords) are worshipped in Acts 7:42-43; 2</w:t>
      </w:r>
      <w:r w:rsidRPr="009C279B">
        <w:rPr>
          <w:rFonts w:cstheme="minorHAnsi"/>
          <w:sz w:val="24"/>
          <w:szCs w:val="24"/>
          <w:vertAlign w:val="superscript"/>
        </w:rPr>
        <w:t>nd</w:t>
      </w:r>
      <w:r w:rsidRPr="009C279B">
        <w:rPr>
          <w:rFonts w:cstheme="minorHAnsi"/>
          <w:sz w:val="24"/>
          <w:szCs w:val="24"/>
        </w:rPr>
        <w:t xml:space="preserve"> Thessalonians 2:11; 2</w:t>
      </w:r>
      <w:r w:rsidRPr="009C279B">
        <w:rPr>
          <w:rFonts w:cstheme="minorHAnsi"/>
          <w:sz w:val="24"/>
          <w:szCs w:val="24"/>
          <w:vertAlign w:val="superscript"/>
        </w:rPr>
        <w:t>nd</w:t>
      </w:r>
      <w:r w:rsidRPr="009C279B">
        <w:rPr>
          <w:rFonts w:cstheme="minorHAnsi"/>
          <w:sz w:val="24"/>
          <w:szCs w:val="24"/>
        </w:rPr>
        <w:t xml:space="preserve"> Kings 21:3; Amos 5:25-27; Jeremiah 25:9-12 &amp; Revelation 18:21-24. Lucifer’s and His Angels (Lords) are not worshipped in 1</w:t>
      </w:r>
      <w:r w:rsidRPr="009C279B">
        <w:rPr>
          <w:rFonts w:cstheme="minorHAnsi"/>
          <w:sz w:val="24"/>
          <w:szCs w:val="24"/>
          <w:vertAlign w:val="superscript"/>
        </w:rPr>
        <w:t>st</w:t>
      </w:r>
      <w:r w:rsidRPr="009C279B">
        <w:rPr>
          <w:rFonts w:cstheme="minorHAnsi"/>
          <w:sz w:val="24"/>
          <w:szCs w:val="24"/>
        </w:rPr>
        <w:t xml:space="preserve"> Timothy 2:5; Colossians 2:18 &amp; Revelation 19:10. There rainbow color is purple and their size is 900 measures. Their wings are in the likeness of Angels (Lords), each having the number 12. They attend and accompany the sun bearing dew and heat as it is ordered by God in Revelation 12:1-2, 5-6. This means the Sun-Clad Woman’s Crown shared Her body with a Sun-Clad Man’s Crown would concern 12 orders of Chalkydri &amp; 12 orders of Angels (Lords) which is 24 orders of Dragons &amp; means it was “</w:t>
      </w:r>
      <w:r w:rsidRPr="009C279B">
        <w:rPr>
          <w:rFonts w:cstheme="minorHAnsi"/>
          <w:b/>
          <w:sz w:val="24"/>
          <w:szCs w:val="24"/>
        </w:rPr>
        <w:t>Sexual Eros Love Intercourse</w:t>
      </w:r>
      <w:r w:rsidRPr="009C279B">
        <w:rPr>
          <w:rFonts w:cstheme="minorHAnsi"/>
          <w:sz w:val="24"/>
          <w:szCs w:val="24"/>
        </w:rPr>
        <w:t>” or “</w:t>
      </w:r>
      <w:r w:rsidRPr="009C279B">
        <w:rPr>
          <w:rFonts w:cstheme="minorHAnsi"/>
          <w:b/>
          <w:sz w:val="24"/>
          <w:szCs w:val="24"/>
        </w:rPr>
        <w:t>Holy Divine Love Intercourse</w:t>
      </w:r>
      <w:r w:rsidRPr="009C279B">
        <w:rPr>
          <w:rFonts w:cstheme="minorHAnsi"/>
          <w:sz w:val="24"/>
          <w:szCs w:val="24"/>
        </w:rPr>
        <w:t>” in the 1</w:t>
      </w:r>
      <w:r w:rsidRPr="009C279B">
        <w:rPr>
          <w:rFonts w:cstheme="minorHAnsi"/>
          <w:sz w:val="24"/>
          <w:szCs w:val="24"/>
          <w:vertAlign w:val="superscript"/>
        </w:rPr>
        <w:t>st</w:t>
      </w:r>
      <w:r w:rsidRPr="009C279B">
        <w:rPr>
          <w:rFonts w:cstheme="minorHAnsi"/>
          <w:sz w:val="24"/>
          <w:szCs w:val="24"/>
        </w:rPr>
        <w:t xml:space="preserve"> &amp; 2</w:t>
      </w:r>
      <w:r w:rsidRPr="009C279B">
        <w:rPr>
          <w:rFonts w:cstheme="minorHAnsi"/>
          <w:sz w:val="24"/>
          <w:szCs w:val="24"/>
          <w:vertAlign w:val="superscript"/>
        </w:rPr>
        <w:t>nd</w:t>
      </w:r>
      <w:r w:rsidRPr="009C279B">
        <w:rPr>
          <w:rFonts w:cstheme="minorHAnsi"/>
          <w:sz w:val="24"/>
          <w:szCs w:val="24"/>
        </w:rPr>
        <w:t xml:space="preserve"> orders in Genesis 6:1-5 &amp; Acts 17:28-29. This would concern the 24 months of the 1</w:t>
      </w:r>
      <w:r w:rsidRPr="009C279B">
        <w:rPr>
          <w:rFonts w:cstheme="minorHAnsi"/>
          <w:sz w:val="24"/>
          <w:szCs w:val="24"/>
          <w:vertAlign w:val="superscript"/>
        </w:rPr>
        <w:t>st</w:t>
      </w:r>
      <w:r w:rsidRPr="009C279B">
        <w:rPr>
          <w:rFonts w:cstheme="minorHAnsi"/>
          <w:sz w:val="24"/>
          <w:szCs w:val="24"/>
        </w:rPr>
        <w:t xml:space="preserve"> &amp; 2</w:t>
      </w:r>
      <w:r w:rsidRPr="009C279B">
        <w:rPr>
          <w:rFonts w:cstheme="minorHAnsi"/>
          <w:sz w:val="24"/>
          <w:szCs w:val="24"/>
          <w:vertAlign w:val="superscript"/>
        </w:rPr>
        <w:t>nd</w:t>
      </w:r>
      <w:r w:rsidRPr="009C279B">
        <w:rPr>
          <w:rFonts w:cstheme="minorHAnsi"/>
          <w:sz w:val="24"/>
          <w:szCs w:val="24"/>
        </w:rPr>
        <w:t xml:space="preserve"> plagues of Egypt (waters in to blood &amp; frogs) done by the magicians as with Moses’ Rod of God (Father Stephen). It also concerns The Angel Lord Raphael as a Son of God (Father Stephen) who by the Order of God (Father Stephen), commanded Tobias and Sarah to burn the gall, heart and liver of the fish to be protected in Sexual Eros Love from the Demon Asmodeus while having intimate relations with each other in marriage bridal chamber. The Demon Asmodeus would smell the burnt fish &amp; reroute to Egypt where the Lord Raphael would arrest Him and put Him in His prison in Tobit 3:1-12:22.      </w:t>
      </w:r>
    </w:p>
    <w:p w:rsidR="00691D4D" w:rsidRPr="009C279B" w:rsidRDefault="00691D4D" w:rsidP="00691D4D">
      <w:pPr>
        <w:spacing w:line="480" w:lineRule="auto"/>
        <w:jc w:val="both"/>
        <w:rPr>
          <w:rFonts w:cstheme="minorHAnsi"/>
          <w:sz w:val="24"/>
          <w:szCs w:val="24"/>
        </w:rPr>
      </w:pPr>
      <w:r w:rsidRPr="009C279B">
        <w:rPr>
          <w:rFonts w:cstheme="minorHAnsi"/>
          <w:sz w:val="24"/>
          <w:szCs w:val="24"/>
        </w:rPr>
        <w:t>The 2</w:t>
      </w:r>
      <w:r w:rsidRPr="009C279B">
        <w:rPr>
          <w:rFonts w:cstheme="minorHAnsi"/>
          <w:sz w:val="24"/>
          <w:szCs w:val="24"/>
          <w:vertAlign w:val="superscript"/>
        </w:rPr>
        <w:t>nd</w:t>
      </w:r>
      <w:r w:rsidRPr="009C279B">
        <w:rPr>
          <w:rFonts w:cstheme="minorHAnsi"/>
          <w:sz w:val="24"/>
          <w:szCs w:val="24"/>
        </w:rPr>
        <w:t xml:space="preserve"> order creation is called the Angels which mean “</w:t>
      </w:r>
      <w:r w:rsidRPr="009C279B">
        <w:rPr>
          <w:rFonts w:cstheme="minorHAnsi"/>
          <w:b/>
          <w:sz w:val="24"/>
          <w:szCs w:val="24"/>
        </w:rPr>
        <w:t>Messengers</w:t>
      </w:r>
      <w:r w:rsidRPr="009C279B">
        <w:rPr>
          <w:rFonts w:cstheme="minorHAnsi"/>
          <w:sz w:val="24"/>
          <w:szCs w:val="24"/>
        </w:rPr>
        <w:t>” as 2-headed Dragons. Angels are the Ones closest to Mankind. The Sons of God (Father Stephen) are the Angels (Lords) who become Married Men who has Sexual Eros Love Relations with the Daughters of Men in Genesis 6:1-5. Satan had Sexual Eros Love Relations with Egypt spiritually, Babylon (Babel, Shinar, Confusion and sometimes Rome) mentally and Israel physically in Revelation 17:1-18:24. Angels (Lords) are mentioned throughout the Holy Bible and in many of the ancient manuscripts. In 1</w:t>
      </w:r>
      <w:r w:rsidRPr="009C279B">
        <w:rPr>
          <w:rFonts w:cstheme="minorHAnsi"/>
          <w:sz w:val="24"/>
          <w:szCs w:val="24"/>
          <w:vertAlign w:val="superscript"/>
        </w:rPr>
        <w:t>st</w:t>
      </w:r>
      <w:r w:rsidRPr="009C279B">
        <w:rPr>
          <w:rFonts w:cstheme="minorHAnsi"/>
          <w:sz w:val="24"/>
          <w:szCs w:val="24"/>
        </w:rPr>
        <w:t xml:space="preserve"> Kings 19:2 says “Then Jezebel sent a Messenger to Elijah, saying, ‘So let the Gods do to Me, and more also, if I do not make Your life as the life of One of them by tomorrow about this time.’” In Haggai 1:13 states “Then Haggai, the LORD’S (STEPHEN’S) Messenger, spoke the LORD’S (STEPHEN’S) Message to the People, saying, ‘I am with You,’ says the LORD (STEPHEN).” In Malachi 2:7 mentions “For the Lips of a Priest should keep knowledge, and people should seek the Law from His mouth, for He is the Messenger of the LORD (STEPHEN) of Hosts.” In Malachi 3:1 tells us “‘Behold, I send My Messenger, and He will prepare the Way before Me. And the LORD (STEPHEN), who You seek, will suddenly come to His temple, even the Messenger of the Covenant, in whom You delight. Behold, He is coming,’ says the LORD (STEPHEN) of Hosts.” Also a similar scripture is in Luke 7:27. In Genesis 28:12 declares “Then He dreamed, and behold, a ladder was set up on the Earth, and its top reached to Heaven, and there the Angels (Lords) of God (Father Stephen) were ascending and descending on it.” In Job 1:6-7 says “Now there was a day when the Sons of God (Father Stephen) came to present themselves before the LORD (STEPHEN), and Satan also came among them. And the LORD (STEPHEN) said to Satan, ‘From where do you come?’ So Satan answered the LORD (STEPHEN) and said, ‘From going to and fro on the Earth, and from walking back and forth on it.’” Also a similar scripture is in Job 2:1-2. In Job 38:7 mentions “When the Morning Stars sang together, and all the Sons of God (Father Stephen) shouted for joy?” In Psalms 89:5 states “And the Heavens will praise Your wonders, O LORD (STEPHEN), You faithfulness also in the Assembly of the Saints (Lords).” In Psalms 89:7 declares “God (Father Stephen) is greatly to be feared in the Assembly of the Saints (Lords), and to be held in reverence by all those around Him.” In Daniel 4:13 tells us “I saw in the visions of My head while on My bed, and there was a Watcher, a Holy One (Angel), coming down from Heaven.” In Daniel 4:17 says “This decision is by the decree of the Watcher, and the sentence by the Word of the Holy Ones (Angels), in order that the living may know that the Most High (Father Stephen Our Lord in 1</w:t>
      </w:r>
      <w:r w:rsidRPr="009C279B">
        <w:rPr>
          <w:rFonts w:cstheme="minorHAnsi"/>
          <w:sz w:val="24"/>
          <w:szCs w:val="24"/>
          <w:vertAlign w:val="superscript"/>
        </w:rPr>
        <w:t>st</w:t>
      </w:r>
      <w:r w:rsidRPr="009C279B">
        <w:rPr>
          <w:rFonts w:cstheme="minorHAnsi"/>
          <w:sz w:val="24"/>
          <w:szCs w:val="24"/>
        </w:rPr>
        <w:t xml:space="preserve"> Corinthians 8:6; 15:24-28 &amp; Ephesians 4:6) rules in the Kingdom of Men (Giants), gives it to whomever He will, and sets over it the Lowest of Men (Giants).” In Daniel 4:23 mentions “And inasmuch as the King saw a Watcher, a Holy One (Angel), coming down from Heaven and saying, ‘Chop down the tree and destroy it, but leave its stump and roots in the Earth, bound with a band of iron and bronze in the tender grass of the field, let it be wet with the dew of Heaven, and let Him graze with the beasts of the field, till seven times pass over Him.’” In 1</w:t>
      </w:r>
      <w:r w:rsidRPr="009C279B">
        <w:rPr>
          <w:rFonts w:cstheme="minorHAnsi"/>
          <w:sz w:val="24"/>
          <w:szCs w:val="24"/>
          <w:vertAlign w:val="superscript"/>
        </w:rPr>
        <w:t>st</w:t>
      </w:r>
      <w:r w:rsidRPr="009C279B">
        <w:rPr>
          <w:rFonts w:cstheme="minorHAnsi"/>
          <w:sz w:val="24"/>
          <w:szCs w:val="24"/>
        </w:rPr>
        <w:t xml:space="preserve"> Samuel 17:45 declares “Then (King) David said to the Philistine, ‘You come to Me with a sword, with a spear, and with a javelin. But I come to You in the Name of the LORD (STEPHEN) of Hosts, the God of the Armies of Israel, whom You have defied.”     </w:t>
      </w:r>
    </w:p>
    <w:p w:rsidR="00691D4D" w:rsidRPr="009C279B" w:rsidRDefault="00691D4D" w:rsidP="00691D4D">
      <w:pPr>
        <w:spacing w:line="480" w:lineRule="auto"/>
        <w:jc w:val="both"/>
        <w:rPr>
          <w:rFonts w:cstheme="minorHAnsi"/>
          <w:sz w:val="24"/>
          <w:szCs w:val="24"/>
        </w:rPr>
      </w:pPr>
      <w:r w:rsidRPr="009C279B">
        <w:rPr>
          <w:rFonts w:cstheme="minorHAnsi"/>
          <w:sz w:val="24"/>
          <w:szCs w:val="24"/>
        </w:rPr>
        <w:t>The 3</w:t>
      </w:r>
      <w:r w:rsidRPr="009C279B">
        <w:rPr>
          <w:rFonts w:cstheme="minorHAnsi"/>
          <w:sz w:val="24"/>
          <w:szCs w:val="24"/>
          <w:vertAlign w:val="superscript"/>
        </w:rPr>
        <w:t>rd</w:t>
      </w:r>
      <w:r w:rsidRPr="009C279B">
        <w:rPr>
          <w:rFonts w:cstheme="minorHAnsi"/>
          <w:sz w:val="24"/>
          <w:szCs w:val="24"/>
        </w:rPr>
        <w:t xml:space="preserve"> order creation is called the Archangels which mean “</w:t>
      </w:r>
      <w:r w:rsidRPr="009C279B">
        <w:rPr>
          <w:rFonts w:cstheme="minorHAnsi"/>
          <w:b/>
          <w:sz w:val="24"/>
          <w:szCs w:val="24"/>
        </w:rPr>
        <w:t>Chief Ones</w:t>
      </w:r>
      <w:r w:rsidRPr="009C279B">
        <w:rPr>
          <w:rFonts w:cstheme="minorHAnsi"/>
          <w:sz w:val="24"/>
          <w:szCs w:val="24"/>
        </w:rPr>
        <w:t xml:space="preserve">” as 3-headed Dragons. Archangels are the highest levels on </w:t>
      </w:r>
      <w:r w:rsidRPr="009C279B">
        <w:rPr>
          <w:rFonts w:cstheme="minorHAnsi"/>
          <w:sz w:val="24"/>
          <w:szCs w:val="24"/>
        </w:rPr>
        <w:tab/>
        <w:t>Earth for Mankind. They are the Sons of God (Father Stephen) who are Angels that do not have Sexual Eros Love Relations with the Daughters of Men in Luke 20:35-36. They rank first and are called Chiefs. In 1</w:t>
      </w:r>
      <w:r w:rsidRPr="009C279B">
        <w:rPr>
          <w:rFonts w:cstheme="minorHAnsi"/>
          <w:sz w:val="24"/>
          <w:szCs w:val="24"/>
          <w:vertAlign w:val="superscript"/>
        </w:rPr>
        <w:t>st</w:t>
      </w:r>
      <w:r w:rsidRPr="009C279B">
        <w:rPr>
          <w:rFonts w:cstheme="minorHAnsi"/>
          <w:sz w:val="24"/>
          <w:szCs w:val="24"/>
        </w:rPr>
        <w:t xml:space="preserve"> Thessalonians 4:16 says “For the LORD (STEPHEN) Himself will descend from Heaven with a shout, with the Voice of the Archangel, and with the Trumpet of God (Father Stephen). And the Dead in (Jesus) Christ will rise first.” In Jude 9 states “Yet (Lord) Michael the Archangel, in contending with the Devil (Lord Satan), when He disputed about the Body of (Lord) Moses, dared not bring against Him a reviling accusation, but said, ‘The LORD (STEPHEN) rebuke You!’” In 2</w:t>
      </w:r>
      <w:r w:rsidRPr="009C279B">
        <w:rPr>
          <w:rFonts w:cstheme="minorHAnsi"/>
          <w:sz w:val="24"/>
          <w:szCs w:val="24"/>
          <w:vertAlign w:val="superscript"/>
        </w:rPr>
        <w:t>nd</w:t>
      </w:r>
      <w:r w:rsidRPr="009C279B">
        <w:rPr>
          <w:rFonts w:cstheme="minorHAnsi"/>
          <w:sz w:val="24"/>
          <w:szCs w:val="24"/>
        </w:rPr>
        <w:t xml:space="preserve"> Esdras 4:36 says “And the Archangel Jeremiel (Light of the Father Stephen) answered and said, ‘When the number of those like Yourselves is completed, for He had weighed the Age in the balance...’” In Tobit 5:1-12:22 the Archangel Raphael (Father Stephen heals) came to heal Tobias of His blindness and the deliver Sarah. In Daniel 8:15-27; 9:20-27 the Archangel Gabriel (Father Stephen is My strength) delivers explanations of Daniel’s visions. In Luke 1:5-38 Gabriel appears to the Virgin Mary and Zachariah, foretelling the Births of the Lord Jesus and the Lord John the Baptist.  In 2</w:t>
      </w:r>
      <w:r w:rsidRPr="009C279B">
        <w:rPr>
          <w:rFonts w:cstheme="minorHAnsi"/>
          <w:sz w:val="24"/>
          <w:szCs w:val="24"/>
          <w:vertAlign w:val="superscript"/>
        </w:rPr>
        <w:t>nd</w:t>
      </w:r>
      <w:r w:rsidRPr="009C279B">
        <w:rPr>
          <w:rFonts w:cstheme="minorHAnsi"/>
          <w:sz w:val="24"/>
          <w:szCs w:val="24"/>
        </w:rPr>
        <w:t xml:space="preserve"> Esdras 4:36 talks about the Archangel Uriel (Fire of the Father Stephen). It declares “and unto these things Uriel the Archangel gave them answer, and said, ‘Even when the number of Seeds is filled in You: for He hath weighed the World in the balance...’” In Daniel 10:13 says “But the prince of the Kingdom of Persia withstood me 21 days, &amp; behold Michael (Who is like the Father Stephen), One of the Chief Princes (Archangel) came to help Me, for I had been left alone there with the Kings of Persia.” In Daniel 10:21 declares “But I will tell You what is noted in the Scripture of Truth. No One upholds Me against these, except (Lord) Michael Your Prince.” In Daniel 12:1 states “At that time (Lord) Michael shall stand up, the great prince who stands watch over the Sons of Your people, and there shall be a time of trouble, such as never was since there was a Nation (Law), even to that time. And at that time You people shall be delivered, Everyone who is found written in the book.” In Revelation 12:7 mentions “And War (2 or 3 positions) broke out in Heaven: Michael and His Angels (Lords) fought with the Dragon, and the Dragon and His Angels (Lords) fought…” But Michael and His Angels (Lords) prevailed &amp; were stronger over the Dragon and His Angels (Lords). The Archangel Jesus (Savior) is in the Heavenly New Jerusalem in Revelation 22:16. Since His Son Jesus is an Archangel, the Father Stephen (Lordship of God) is called the Archangel of the Lord Yah as the Lord Stephen Himself in Acts 6:15 &amp; Hebrews 1:5. These Archangels concern the 7 Archangels with the 7 last plagues in Revelation 21:9.     </w:t>
      </w:r>
    </w:p>
    <w:p w:rsidR="00691D4D" w:rsidRPr="009C279B" w:rsidRDefault="00691D4D" w:rsidP="00691D4D">
      <w:pPr>
        <w:spacing w:line="480" w:lineRule="auto"/>
        <w:jc w:val="both"/>
        <w:rPr>
          <w:rFonts w:cstheme="minorHAnsi"/>
          <w:sz w:val="24"/>
          <w:szCs w:val="24"/>
        </w:rPr>
      </w:pPr>
      <w:r w:rsidRPr="009C279B">
        <w:rPr>
          <w:rFonts w:cstheme="minorHAnsi"/>
          <w:sz w:val="24"/>
          <w:szCs w:val="24"/>
        </w:rPr>
        <w:t>The 4</w:t>
      </w:r>
      <w:r w:rsidRPr="009C279B">
        <w:rPr>
          <w:rFonts w:cstheme="minorHAnsi"/>
          <w:sz w:val="24"/>
          <w:szCs w:val="24"/>
          <w:vertAlign w:val="superscript"/>
        </w:rPr>
        <w:t>th</w:t>
      </w:r>
      <w:r w:rsidRPr="009C279B">
        <w:rPr>
          <w:rFonts w:cstheme="minorHAnsi"/>
          <w:sz w:val="24"/>
          <w:szCs w:val="24"/>
        </w:rPr>
        <w:t xml:space="preserve"> order creation is called Principalities which mean “</w:t>
      </w:r>
      <w:r w:rsidRPr="009C279B">
        <w:rPr>
          <w:rFonts w:cstheme="minorHAnsi"/>
          <w:b/>
          <w:sz w:val="24"/>
          <w:szCs w:val="24"/>
        </w:rPr>
        <w:t>High Prince</w:t>
      </w:r>
      <w:r w:rsidRPr="009C279B">
        <w:rPr>
          <w:rFonts w:cstheme="minorHAnsi"/>
          <w:sz w:val="24"/>
          <w:szCs w:val="24"/>
        </w:rPr>
        <w:t>” as 4-headed Dragons. These are the Ones over the spiritual warfare in cities and their ministry breaks strongholds that are against God (Father Stephen). In 2</w:t>
      </w:r>
      <w:r w:rsidRPr="009C279B">
        <w:rPr>
          <w:rFonts w:cstheme="minorHAnsi"/>
          <w:sz w:val="24"/>
          <w:szCs w:val="24"/>
          <w:vertAlign w:val="superscript"/>
        </w:rPr>
        <w:t>nd</w:t>
      </w:r>
      <w:r w:rsidRPr="009C279B">
        <w:rPr>
          <w:rFonts w:cstheme="minorHAnsi"/>
          <w:sz w:val="24"/>
          <w:szCs w:val="24"/>
        </w:rPr>
        <w:t xml:space="preserve"> Corinthians 4:7-15 says “But We have this treasure in earthen vessels, that the excellence of the Power may be of God (Father Stephen) and not of Us. We are hard-pressed on every side, yet not crushed, We are perplexed but not in despair, persecuted but not forsaken, struck down, but not destroyed—always carrying about in the body the dying of the Lord Jesus, that the life of Jesus also may be manifested in Our body. For We who live are always delivered to death for (Lord) Jesus’ sake, that the life of Jesus also may be manifested in our mortal flesh. So then death is working in Us, but life in You. And since We have the same Spirit of Faith, according to what is written, ‘I believed and therefore I spoke,’ We also believe and therefore speak, knowing that He (Father Stephen Our Lord) who raised up the Lord Jesus will also raise us up with (Lord) Jesus, and will present Us with You. For all things are for Your sakes, that grace, having spread through the many, may cause thanksgiving to abound to the Glory of God (Father Stephen).” In 2</w:t>
      </w:r>
      <w:r w:rsidRPr="009C279B">
        <w:rPr>
          <w:rFonts w:cstheme="minorHAnsi"/>
          <w:sz w:val="24"/>
          <w:szCs w:val="24"/>
          <w:vertAlign w:val="superscript"/>
        </w:rPr>
        <w:t>nd</w:t>
      </w:r>
      <w:r w:rsidRPr="009C279B">
        <w:rPr>
          <w:rFonts w:cstheme="minorHAnsi"/>
          <w:sz w:val="24"/>
          <w:szCs w:val="24"/>
        </w:rPr>
        <w:t xml:space="preserve"> Corinthians 10:3-5 declares “For though We walk in the flesh, We do not war (2 or 3 positions) according to the flesh. For Our weapons of our warfare are not carnal but Mighty in God (Father Stephen) for pulling down strongholds, casting down arguments and every high thing that exalts itself against the Knowledge of God (Father Stephen), bringing every thought into captivity to the obedience of (Lord Jesus) Christ…” In Ephesians 1:19-21 declares “…and what is the exceeding greatness of His power toward Us who believe, according to the working of His might power which He worked in (Jesus) Christ when He (Father Stephen Our Lord) raised Him (Son Jesus Our Lord) from the dead and seated Him at His right hand in the Heavenly Places, far above all Principality…and every name that is named, not only in This Age but also in that which is to come.” In Ephesians 3:9-10 says “…and to make all see what is the Fellowship of the Mystery, which from the Beginning of the Ages has been hidden in God (Father Stephen) who created all things through Jesus Christ, to the intent that now the manifold Wisdom of God (Father Stephen) might be  made known by the Church to the Principalities…in the Heavenly Places…” In Romans 8:37-39 declares “Yet in all things We are more than Conquerors through Him who loved Us. For I am persuaded that neither…Principalities…shall be able to separate Us from the (Agape) Love of God (Father Stephen) which is in Christ Jesus Our Lord.” In Colossians 1:16 mentions “For by Him all things were created that are in Heaven and that are on Earth, visible and invisible, whether…Principalities. All things were created through Him (Son Jesus) and for Him (Father Stephen in 1</w:t>
      </w:r>
      <w:r w:rsidRPr="009C279B">
        <w:rPr>
          <w:rFonts w:cstheme="minorHAnsi"/>
          <w:sz w:val="24"/>
          <w:szCs w:val="24"/>
          <w:vertAlign w:val="superscript"/>
        </w:rPr>
        <w:t>st</w:t>
      </w:r>
      <w:r w:rsidRPr="009C279B">
        <w:rPr>
          <w:rFonts w:cstheme="minorHAnsi"/>
          <w:sz w:val="24"/>
          <w:szCs w:val="24"/>
        </w:rPr>
        <w:t xml:space="preserve"> Corinthians 8:6).” In Colossians 2:14-15 says “…having wiped out the handwriting of requirements that was against Us, which was contrary to Us. And He has taken it out of the way, having nailed it to the Cross, and having disarmed Principalities…He made a public spectacle of them, triumphing over them in it.” Also it being taken out of the way is in 2</w:t>
      </w:r>
      <w:r w:rsidRPr="009C279B">
        <w:rPr>
          <w:rFonts w:cstheme="minorHAnsi"/>
          <w:sz w:val="24"/>
          <w:szCs w:val="24"/>
          <w:vertAlign w:val="superscript"/>
        </w:rPr>
        <w:t>nd</w:t>
      </w:r>
      <w:r w:rsidRPr="009C279B">
        <w:rPr>
          <w:rFonts w:cstheme="minorHAnsi"/>
          <w:sz w:val="24"/>
          <w:szCs w:val="24"/>
        </w:rPr>
        <w:t xml:space="preserve"> Thessalonians 2:7. In 1</w:t>
      </w:r>
      <w:r w:rsidRPr="009C279B">
        <w:rPr>
          <w:rFonts w:cstheme="minorHAnsi"/>
          <w:sz w:val="24"/>
          <w:szCs w:val="24"/>
          <w:vertAlign w:val="superscript"/>
        </w:rPr>
        <w:t>st</w:t>
      </w:r>
      <w:r w:rsidRPr="009C279B">
        <w:rPr>
          <w:rFonts w:cstheme="minorHAnsi"/>
          <w:sz w:val="24"/>
          <w:szCs w:val="24"/>
        </w:rPr>
        <w:t xml:space="preserve"> Corinthians 15:24 mentions “Then comes the End, when He (Son Jesus) delivers the Kingdom to God the Father (Stephen), when He puts an End to all…Principalities…” Also being made subject is in 1</w:t>
      </w:r>
      <w:r w:rsidRPr="009C279B">
        <w:rPr>
          <w:rFonts w:cstheme="minorHAnsi"/>
          <w:sz w:val="24"/>
          <w:szCs w:val="24"/>
          <w:vertAlign w:val="superscript"/>
        </w:rPr>
        <w:t>st</w:t>
      </w:r>
      <w:r w:rsidRPr="009C279B">
        <w:rPr>
          <w:rFonts w:cstheme="minorHAnsi"/>
          <w:sz w:val="24"/>
          <w:szCs w:val="24"/>
        </w:rPr>
        <w:t xml:space="preserve"> Peter 3:18-22.          </w:t>
      </w:r>
    </w:p>
    <w:p w:rsidR="00691D4D" w:rsidRPr="009C279B" w:rsidRDefault="00691D4D" w:rsidP="00691D4D">
      <w:pPr>
        <w:spacing w:line="480" w:lineRule="auto"/>
        <w:jc w:val="both"/>
        <w:rPr>
          <w:rFonts w:cstheme="minorHAnsi"/>
          <w:sz w:val="24"/>
          <w:szCs w:val="24"/>
        </w:rPr>
      </w:pPr>
      <w:r w:rsidRPr="009C279B">
        <w:rPr>
          <w:rFonts w:cstheme="minorHAnsi"/>
          <w:sz w:val="24"/>
          <w:szCs w:val="24"/>
        </w:rPr>
        <w:t>The 5</w:t>
      </w:r>
      <w:r w:rsidRPr="009C279B">
        <w:rPr>
          <w:rFonts w:cstheme="minorHAnsi"/>
          <w:sz w:val="24"/>
          <w:szCs w:val="24"/>
          <w:vertAlign w:val="superscript"/>
        </w:rPr>
        <w:t>th</w:t>
      </w:r>
      <w:r w:rsidRPr="009C279B">
        <w:rPr>
          <w:rFonts w:cstheme="minorHAnsi"/>
          <w:sz w:val="24"/>
          <w:szCs w:val="24"/>
        </w:rPr>
        <w:t xml:space="preserve"> order creation is called Rulers (Princedoms) which mean “</w:t>
      </w:r>
      <w:r w:rsidRPr="009C279B">
        <w:rPr>
          <w:rFonts w:cstheme="minorHAnsi"/>
          <w:b/>
          <w:sz w:val="24"/>
          <w:szCs w:val="24"/>
        </w:rPr>
        <w:t>to have sovereignty, control or order</w:t>
      </w:r>
      <w:r w:rsidRPr="009C279B">
        <w:rPr>
          <w:rFonts w:cstheme="minorHAnsi"/>
          <w:sz w:val="24"/>
          <w:szCs w:val="24"/>
        </w:rPr>
        <w:t>” is 5-headed Dragons. The Rulers are the Ones who fight over spiritual warfare in cities &amp; break strongholds that are against God (Father Stephen). In 1</w:t>
      </w:r>
      <w:r w:rsidRPr="009C279B">
        <w:rPr>
          <w:rFonts w:cstheme="minorHAnsi"/>
          <w:sz w:val="24"/>
          <w:szCs w:val="24"/>
          <w:vertAlign w:val="superscript"/>
        </w:rPr>
        <w:t>st</w:t>
      </w:r>
      <w:r w:rsidRPr="009C279B">
        <w:rPr>
          <w:rFonts w:cstheme="minorHAnsi"/>
          <w:sz w:val="24"/>
          <w:szCs w:val="24"/>
        </w:rPr>
        <w:t xml:space="preserve"> Corinthians 15:24 states “Then comes the End, when He shall have delivered up the Kingdom to God, even the Father (Stephen), when He shall have put down all rule...” In 2</w:t>
      </w:r>
      <w:r w:rsidRPr="009C279B">
        <w:rPr>
          <w:rFonts w:cstheme="minorHAnsi"/>
          <w:sz w:val="24"/>
          <w:szCs w:val="24"/>
          <w:vertAlign w:val="superscript"/>
        </w:rPr>
        <w:t>nd</w:t>
      </w:r>
      <w:r w:rsidRPr="009C279B">
        <w:rPr>
          <w:rFonts w:cstheme="minorHAnsi"/>
          <w:sz w:val="24"/>
          <w:szCs w:val="24"/>
        </w:rPr>
        <w:t xml:space="preserve"> Corinthians 10:13 mentions “but We will not boast of things without Our measure, but according to the measure of the Rule which God (Father Stephen) has distributed to Us, a measure to reach even unto You.” In 2</w:t>
      </w:r>
      <w:r w:rsidRPr="009C279B">
        <w:rPr>
          <w:rFonts w:cstheme="minorHAnsi"/>
          <w:sz w:val="24"/>
          <w:szCs w:val="24"/>
          <w:vertAlign w:val="superscript"/>
        </w:rPr>
        <w:t>nd</w:t>
      </w:r>
      <w:r w:rsidRPr="009C279B">
        <w:rPr>
          <w:rFonts w:cstheme="minorHAnsi"/>
          <w:sz w:val="24"/>
          <w:szCs w:val="24"/>
        </w:rPr>
        <w:t xml:space="preserve"> Corinthians 10:15 tells Us “…not boasting of things without measure, that is, of other Men’s labors, but having hope, when Your faith is increased, that We shall be enlarged by You according to Our Rule abundantly.” In Hebrews 13:7 states “Remember then which have the Rule over You, who have spoken unto You the World of God (Father Stephen): whose faith follow, considering the End of their Conversation.” In Hebrews 13:17 mentions “Obey them that have the Rule over You, and submit Yourselves: for they watch for Your Souls, as they must give account, that they may do it with joy, and not with grief: for that is unprofitable for You.” In Hebrews 13:24 mentions “Salute all them that have the Rule over You, and all the Saints (Lords). They of Italy salute You.” In Revelation 2:27 declares “And He sha</w:t>
      </w:r>
      <w:r w:rsidRPr="009C279B">
        <w:rPr>
          <w:rFonts w:cstheme="minorHAnsi"/>
          <w:sz w:val="24"/>
          <w:szCs w:val="24"/>
        </w:rPr>
        <w:tab/>
        <w:t>ll Rule them with a Rod of Iron, and the vessels of a potter shall they be broken to shivers: even as I received of My Father (Stephen).” In Revelation 12:5 tells us “And She brought forth a Man Child, who was to rule all Nations (Laws) with a Rod of Iron: and Her Child was caught up unto God (Father Stephen), and to His throne.” In Revelation 19:15 states “And out of His mouth goes a sharp sword, that with it He should smite the Nations (Laws), and He shall Rule them with a Rod of Iron: and He treads the winepress of the fierceness and wrath of Almighty God (Father Stephen).” In Ephesians 1:19-21 tells us “…and what is the exceeding greatness of His power toward Us who believe, according to the working of His mighty power which He worked in (Jesus) Christ when He (Father Stephen our Lord) raised Him (Son Jesus Our Lord) from the dead and seated Him at His right hand in the Heavenly Places, far above all...Rule, and every name that is named, not only in This Age but also in that which is to come.” In Ephesians 3:9-10 declares “…and to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 Rulers…in the Heavenly Places...” In Romans 8:37-39 declares “Yet in all things We are more than Conquerors through Him who loved Us. For I am persuaded that neither…Rulers…shall be able to separate Us from the (Agape) Love of God (Father Stephen) which is in Christ Jesus Our Lord.” In Colossians 1:16 tells us “For by Him all things were created that are in Heaven and that are on Earth, visible and invisible, whether…Rulers.  All things were created through Him (Son Jesus) and for Him (Father Stephen in 1</w:t>
      </w:r>
      <w:r w:rsidRPr="009C279B">
        <w:rPr>
          <w:rFonts w:cstheme="minorHAnsi"/>
          <w:sz w:val="24"/>
          <w:szCs w:val="24"/>
          <w:vertAlign w:val="superscript"/>
        </w:rPr>
        <w:t>st</w:t>
      </w:r>
      <w:r w:rsidRPr="009C279B">
        <w:rPr>
          <w:rFonts w:cstheme="minorHAnsi"/>
          <w:sz w:val="24"/>
          <w:szCs w:val="24"/>
        </w:rPr>
        <w:t xml:space="preserve"> Corinthians 8:6).” In Colossians 2:14-15 declares “…having wiped out the handwriting of requirements that was against Us, which was contrary to Us. And He has taken it out of the way, having nailed it to the Cross, having disarmed…Rulers, He made a public spectacle of them, triumphing over them in it.” Also it being taken out of the way is in 2</w:t>
      </w:r>
      <w:r w:rsidRPr="009C279B">
        <w:rPr>
          <w:rFonts w:cstheme="minorHAnsi"/>
          <w:sz w:val="24"/>
          <w:szCs w:val="24"/>
          <w:vertAlign w:val="superscript"/>
        </w:rPr>
        <w:t>nd</w:t>
      </w:r>
      <w:r w:rsidRPr="009C279B">
        <w:rPr>
          <w:rFonts w:cstheme="minorHAnsi"/>
          <w:sz w:val="24"/>
          <w:szCs w:val="24"/>
        </w:rPr>
        <w:t xml:space="preserve"> Thessalonians 2:7.  Also it being made subject to Him is in 1</w:t>
      </w:r>
      <w:r w:rsidRPr="009C279B">
        <w:rPr>
          <w:rFonts w:cstheme="minorHAnsi"/>
          <w:sz w:val="24"/>
          <w:szCs w:val="24"/>
          <w:vertAlign w:val="superscript"/>
        </w:rPr>
        <w:t>st</w:t>
      </w:r>
      <w:r w:rsidRPr="009C279B">
        <w:rPr>
          <w:rFonts w:cstheme="minorHAnsi"/>
          <w:sz w:val="24"/>
          <w:szCs w:val="24"/>
        </w:rPr>
        <w:t xml:space="preserve"> Peter 3:18-22.       </w:t>
      </w:r>
    </w:p>
    <w:p w:rsidR="00691D4D" w:rsidRPr="009C279B" w:rsidRDefault="00691D4D" w:rsidP="00691D4D">
      <w:pPr>
        <w:spacing w:line="480" w:lineRule="auto"/>
        <w:jc w:val="center"/>
        <w:rPr>
          <w:rFonts w:cstheme="minorHAnsi"/>
          <w:sz w:val="24"/>
          <w:szCs w:val="24"/>
        </w:rPr>
      </w:pPr>
      <w:r w:rsidRPr="009C279B">
        <w:rPr>
          <w:rFonts w:cstheme="minorHAnsi"/>
          <w:sz w:val="24"/>
          <w:szCs w:val="24"/>
        </w:rPr>
        <w:t>THE MINISTRY OF THE HEAVENLY GOVERNORS (PRESIDENTS) IN THE 7 CITY ORDERS</w:t>
      </w:r>
    </w:p>
    <w:p w:rsidR="00691D4D" w:rsidRPr="009C279B" w:rsidRDefault="00691D4D" w:rsidP="00691D4D">
      <w:pPr>
        <w:spacing w:line="480" w:lineRule="auto"/>
        <w:jc w:val="both"/>
        <w:rPr>
          <w:rFonts w:cstheme="minorHAnsi"/>
          <w:sz w:val="24"/>
          <w:szCs w:val="24"/>
        </w:rPr>
      </w:pPr>
      <w:r w:rsidRPr="009C279B">
        <w:rPr>
          <w:rFonts w:cstheme="minorHAnsi"/>
          <w:sz w:val="24"/>
          <w:szCs w:val="24"/>
        </w:rPr>
        <w:t>The 6</w:t>
      </w:r>
      <w:r w:rsidRPr="009C279B">
        <w:rPr>
          <w:rFonts w:cstheme="minorHAnsi"/>
          <w:sz w:val="24"/>
          <w:szCs w:val="24"/>
          <w:vertAlign w:val="superscript"/>
        </w:rPr>
        <w:t>th</w:t>
      </w:r>
      <w:r w:rsidRPr="009C279B">
        <w:rPr>
          <w:rFonts w:cstheme="minorHAnsi"/>
          <w:sz w:val="24"/>
          <w:szCs w:val="24"/>
        </w:rPr>
        <w:t xml:space="preserve"> order creation is called Powers (Potentates) which mean “</w:t>
      </w:r>
      <w:r w:rsidRPr="009C279B">
        <w:rPr>
          <w:rFonts w:cstheme="minorHAnsi"/>
          <w:b/>
          <w:sz w:val="24"/>
          <w:szCs w:val="24"/>
        </w:rPr>
        <w:t>Bearers of Conscience &amp; Keepers of History</w:t>
      </w:r>
      <w:r w:rsidRPr="009C279B">
        <w:rPr>
          <w:rFonts w:cstheme="minorHAnsi"/>
          <w:sz w:val="24"/>
          <w:szCs w:val="24"/>
        </w:rPr>
        <w:t>” as the 6-headed Dragons. In Ephesians 1:19-21 says “…and what is the exceeding greatness of His power toward Us who believe, according to the working of His mighty power which He worked in (Jesus) Christ when He (Father Stephen Our Lord) raised Him (Son Jesus Our Lord) from the dead and seated Him at His right hand in the Heavenly Places, far above all…Power, and every name that is named, not only in This Age but also in that which is to come.” In Ephesians 3:9-10 mentions “…and the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the…Powers in the Heavenly Places…” In Romans 8:37-39 says “Yet in all things We are more than Conquerors through Him who loved Us. For I am persuaded that neither…Powers…shall be able to separate Us from the (Agape) Love of God (Father Stephen) which is in Christ Jesus Our Lord.” In Colossians 1:16 declares “For by Him all things were created that are in Heaven and that are on Earth, visible and invisible, whether…Powers. All things were created through Him (Son Jesus) and by Him (Father Stephen in 1</w:t>
      </w:r>
      <w:r w:rsidRPr="009C279B">
        <w:rPr>
          <w:rFonts w:cstheme="minorHAnsi"/>
          <w:sz w:val="24"/>
          <w:szCs w:val="24"/>
          <w:vertAlign w:val="superscript"/>
        </w:rPr>
        <w:t>st</w:t>
      </w:r>
      <w:r w:rsidRPr="009C279B">
        <w:rPr>
          <w:rFonts w:cstheme="minorHAnsi"/>
          <w:sz w:val="24"/>
          <w:szCs w:val="24"/>
        </w:rPr>
        <w:t xml:space="preserve"> Corinthians 8:6).” In Colossians 2:14-15 states “…having wiped out the handwriting that was against Us, which was contrary to Us. And he has taken out of the way, having nailed it to the Cross, having disarmed…Powers, He made a public spectacle of them, triumphing over them in it.” Also it being taken out of the way is in 2</w:t>
      </w:r>
      <w:r w:rsidRPr="009C279B">
        <w:rPr>
          <w:rFonts w:cstheme="minorHAnsi"/>
          <w:sz w:val="24"/>
          <w:szCs w:val="24"/>
          <w:vertAlign w:val="superscript"/>
        </w:rPr>
        <w:t>nd</w:t>
      </w:r>
      <w:r w:rsidRPr="009C279B">
        <w:rPr>
          <w:rFonts w:cstheme="minorHAnsi"/>
          <w:sz w:val="24"/>
          <w:szCs w:val="24"/>
        </w:rPr>
        <w:t xml:space="preserve"> Thessalonians 2:7. In 1</w:t>
      </w:r>
      <w:r w:rsidRPr="009C279B">
        <w:rPr>
          <w:rFonts w:cstheme="minorHAnsi"/>
          <w:sz w:val="24"/>
          <w:szCs w:val="24"/>
          <w:vertAlign w:val="superscript"/>
        </w:rPr>
        <w:t>st</w:t>
      </w:r>
      <w:r w:rsidRPr="009C279B">
        <w:rPr>
          <w:rFonts w:cstheme="minorHAnsi"/>
          <w:sz w:val="24"/>
          <w:szCs w:val="24"/>
        </w:rPr>
        <w:t xml:space="preserve"> Corinthians 15:24 says “The comes the End, when He (Son Jesus) delivers the Kingdom to God the Father (Stephen), when He puts an End to all…Powers…” Also being made subject is in 1</w:t>
      </w:r>
      <w:r w:rsidRPr="009C279B">
        <w:rPr>
          <w:rFonts w:cstheme="minorHAnsi"/>
          <w:sz w:val="24"/>
          <w:szCs w:val="24"/>
          <w:vertAlign w:val="superscript"/>
        </w:rPr>
        <w:t>st</w:t>
      </w:r>
      <w:r w:rsidRPr="009C279B">
        <w:rPr>
          <w:rFonts w:cstheme="minorHAnsi"/>
          <w:sz w:val="24"/>
          <w:szCs w:val="24"/>
        </w:rPr>
        <w:t xml:space="preserve"> Peter 3:18-22.         </w:t>
      </w:r>
    </w:p>
    <w:p w:rsidR="00691D4D" w:rsidRPr="009C279B" w:rsidRDefault="00691D4D" w:rsidP="00691D4D">
      <w:pPr>
        <w:spacing w:line="480" w:lineRule="auto"/>
        <w:jc w:val="both"/>
        <w:rPr>
          <w:rFonts w:cstheme="minorHAnsi"/>
          <w:sz w:val="24"/>
          <w:szCs w:val="24"/>
        </w:rPr>
      </w:pPr>
      <w:r w:rsidRPr="009C279B">
        <w:rPr>
          <w:rFonts w:cstheme="minorHAnsi"/>
          <w:sz w:val="24"/>
          <w:szCs w:val="24"/>
        </w:rPr>
        <w:t>The 7</w:t>
      </w:r>
      <w:r w:rsidRPr="009C279B">
        <w:rPr>
          <w:rFonts w:cstheme="minorHAnsi"/>
          <w:sz w:val="24"/>
          <w:szCs w:val="24"/>
          <w:vertAlign w:val="superscript"/>
        </w:rPr>
        <w:t>th</w:t>
      </w:r>
      <w:r w:rsidRPr="009C279B">
        <w:rPr>
          <w:rFonts w:cstheme="minorHAnsi"/>
          <w:sz w:val="24"/>
          <w:szCs w:val="24"/>
        </w:rPr>
        <w:t xml:space="preserve"> order creation is called Authorities which mean “</w:t>
      </w:r>
      <w:r w:rsidRPr="009C279B">
        <w:rPr>
          <w:rFonts w:cstheme="minorHAnsi"/>
          <w:b/>
          <w:sz w:val="24"/>
          <w:szCs w:val="24"/>
        </w:rPr>
        <w:t>expert in knowledge of a higher nature</w:t>
      </w:r>
      <w:r w:rsidRPr="009C279B">
        <w:rPr>
          <w:rFonts w:cstheme="minorHAnsi"/>
          <w:sz w:val="24"/>
          <w:szCs w:val="24"/>
        </w:rPr>
        <w:t>” as 7-headed Dragons. The Authorities are the Ones who fight spiritual warfare over cities, but are at a higher level of glory. In Ephesians 1:19-21 mentions “…and what is the exceeding greatness of His authority toward Us who believe, according to the working of His mighty authority which He worked in (Jesus) Christ when He (Father Stephen Our Lord) raised Him (Son Jesus Our Lord) from the dead and seated Him at His right hand in the Heavenly Places, far above all…Authority, and every name that is named, not only in This Age but also in that which is to come.” In Ephesians 3:9-10 mentions “…and the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the…Authorities in the Heavenly Places…” In Romans 8:37-39 states “Yet in all things We are more than Conquerors through Him who loved Us. For I am persuaded that neither…Authorities…shall be able to separate Us from the (Agape) Love of God (Father Stephen) which is in Christ Jesus Our Lord.” In Colossians 1:16 declares “For by Him all things were created that are in Heaven and that are on the Earth, visible and invisible, whether…Authorities. All things were created through Him (Son Jesus) and for Him (Father Stephen in 1</w:t>
      </w:r>
      <w:r w:rsidRPr="009C279B">
        <w:rPr>
          <w:rFonts w:cstheme="minorHAnsi"/>
          <w:sz w:val="24"/>
          <w:szCs w:val="24"/>
          <w:vertAlign w:val="superscript"/>
        </w:rPr>
        <w:t>st</w:t>
      </w:r>
      <w:r w:rsidRPr="009C279B">
        <w:rPr>
          <w:rFonts w:cstheme="minorHAnsi"/>
          <w:sz w:val="24"/>
          <w:szCs w:val="24"/>
        </w:rPr>
        <w:t xml:space="preserve"> Corinthians 8:6).” In Colossians 2:14-15 says “…having wiped out the handwriting of requirements that was against Us, which was contrary to Us. And he has taken it out of the way, having nailed it to the Cross, having disarmed…Authorities, He made a public spectacle of them, triumphing over them in it.” Also it being taken out of the way is in 2</w:t>
      </w:r>
      <w:r w:rsidRPr="009C279B">
        <w:rPr>
          <w:rFonts w:cstheme="minorHAnsi"/>
          <w:sz w:val="24"/>
          <w:szCs w:val="24"/>
          <w:vertAlign w:val="superscript"/>
        </w:rPr>
        <w:t>nd</w:t>
      </w:r>
      <w:r w:rsidRPr="009C279B">
        <w:rPr>
          <w:rFonts w:cstheme="minorHAnsi"/>
          <w:sz w:val="24"/>
          <w:szCs w:val="24"/>
        </w:rPr>
        <w:t xml:space="preserve"> Thessalonians 2:7. In 1</w:t>
      </w:r>
      <w:r w:rsidRPr="009C279B">
        <w:rPr>
          <w:rFonts w:cstheme="minorHAnsi"/>
          <w:sz w:val="24"/>
          <w:szCs w:val="24"/>
          <w:vertAlign w:val="superscript"/>
        </w:rPr>
        <w:t>st</w:t>
      </w:r>
      <w:r w:rsidRPr="009C279B">
        <w:rPr>
          <w:rFonts w:cstheme="minorHAnsi"/>
          <w:sz w:val="24"/>
          <w:szCs w:val="24"/>
        </w:rPr>
        <w:t xml:space="preserve"> Corinthians 15:24 declares “The comes the End, when He (Son Jesus) delivers the Kingdom to God the Father (Stephen), when He puts an End to all…Authority…” Also being made subject is in 1</w:t>
      </w:r>
      <w:r w:rsidRPr="009C279B">
        <w:rPr>
          <w:rFonts w:cstheme="minorHAnsi"/>
          <w:sz w:val="24"/>
          <w:szCs w:val="24"/>
          <w:vertAlign w:val="superscript"/>
        </w:rPr>
        <w:t>st</w:t>
      </w:r>
      <w:r w:rsidRPr="009C279B">
        <w:rPr>
          <w:rFonts w:cstheme="minorHAnsi"/>
          <w:sz w:val="24"/>
          <w:szCs w:val="24"/>
        </w:rPr>
        <w:t xml:space="preserve"> Peter 3:18-22. </w:t>
      </w:r>
    </w:p>
    <w:p w:rsidR="00691D4D" w:rsidRPr="009C279B" w:rsidRDefault="00691D4D" w:rsidP="00691D4D">
      <w:pPr>
        <w:spacing w:line="480" w:lineRule="auto"/>
        <w:jc w:val="both"/>
        <w:rPr>
          <w:rFonts w:cstheme="minorHAnsi"/>
          <w:sz w:val="24"/>
          <w:szCs w:val="24"/>
        </w:rPr>
      </w:pPr>
      <w:r w:rsidRPr="009C279B">
        <w:rPr>
          <w:rFonts w:cstheme="minorHAnsi"/>
          <w:sz w:val="24"/>
          <w:szCs w:val="24"/>
        </w:rPr>
        <w:t>The 8</w:t>
      </w:r>
      <w:r w:rsidRPr="009C279B">
        <w:rPr>
          <w:rFonts w:cstheme="minorHAnsi"/>
          <w:sz w:val="24"/>
          <w:szCs w:val="24"/>
          <w:vertAlign w:val="superscript"/>
        </w:rPr>
        <w:t>th</w:t>
      </w:r>
      <w:r w:rsidRPr="009C279B">
        <w:rPr>
          <w:rFonts w:cstheme="minorHAnsi"/>
          <w:sz w:val="24"/>
          <w:szCs w:val="24"/>
        </w:rPr>
        <w:t xml:space="preserve"> order creation is called Virtues which mean “</w:t>
      </w:r>
      <w:r w:rsidRPr="009C279B">
        <w:rPr>
          <w:rFonts w:cstheme="minorHAnsi"/>
          <w:b/>
          <w:sz w:val="24"/>
          <w:szCs w:val="24"/>
        </w:rPr>
        <w:t>Tempered Justice in Self-Control</w:t>
      </w:r>
      <w:r w:rsidRPr="009C279B">
        <w:rPr>
          <w:rFonts w:cstheme="minorHAnsi"/>
          <w:sz w:val="24"/>
          <w:szCs w:val="24"/>
        </w:rPr>
        <w:t>” as 8-headed Dragons. In Mark 5:30 states “and Jesus, immediately knowing in Himself that virtue had gone out of Him, turned Him about in the press (crowd), and said, ‘Who touched My clothes?”  Also similar scriptures are in Luke 6:19; 8:46. In Philippians 4:8 declares “Finally, Brethren, whatsoever things are true, whatsoever things are honest, whatsoever things are just, whatsoever things are lovely, whatsoever things are of good report, it there be any virtue, and if there be any praise, think on these things.” In 2</w:t>
      </w:r>
      <w:r w:rsidRPr="009C279B">
        <w:rPr>
          <w:rFonts w:cstheme="minorHAnsi"/>
          <w:sz w:val="24"/>
          <w:szCs w:val="24"/>
          <w:vertAlign w:val="superscript"/>
        </w:rPr>
        <w:t>nd</w:t>
      </w:r>
      <w:r w:rsidRPr="009C279B">
        <w:rPr>
          <w:rFonts w:cstheme="minorHAnsi"/>
          <w:sz w:val="24"/>
          <w:szCs w:val="24"/>
        </w:rPr>
        <w:t xml:space="preserve"> Peter 1:3 mentions “According as His divine power has given unto Us all things that pertain unto life and godliness, through the Knowledge of Him that has caused Us to glory and virtue...” In 2</w:t>
      </w:r>
      <w:r w:rsidRPr="009C279B">
        <w:rPr>
          <w:rFonts w:cstheme="minorHAnsi"/>
          <w:sz w:val="24"/>
          <w:szCs w:val="24"/>
          <w:vertAlign w:val="superscript"/>
        </w:rPr>
        <w:t>nd</w:t>
      </w:r>
      <w:r w:rsidRPr="009C279B">
        <w:rPr>
          <w:rFonts w:cstheme="minorHAnsi"/>
          <w:sz w:val="24"/>
          <w:szCs w:val="24"/>
        </w:rPr>
        <w:t xml:space="preserve"> Peter 1:5 tells Us “And beside this, giving diligence, add to Your faith virtue and to virtue knowledge…” In Ephesians 1:17-19 says “…that the God (Father Stephen) of Our Lord Jesus Christ, the Father (Stephen) of Glory, may give to You the Spirit of Wisdom and Revelation in the Knowledge of Him, the eyes of Your understanding being enlightened that You may know what is the hope of His calling, what are the riches of the glory of His inheritance in the Saints (Lords), and what is the exceeding greatness of His power toward Us who believe…”</w:t>
      </w:r>
    </w:p>
    <w:p w:rsidR="00691D4D" w:rsidRPr="009C279B" w:rsidRDefault="00691D4D" w:rsidP="00691D4D">
      <w:pPr>
        <w:spacing w:line="480" w:lineRule="auto"/>
        <w:jc w:val="both"/>
        <w:rPr>
          <w:rFonts w:cstheme="minorHAnsi"/>
          <w:sz w:val="24"/>
          <w:szCs w:val="24"/>
        </w:rPr>
      </w:pPr>
      <w:r w:rsidRPr="009C279B">
        <w:rPr>
          <w:rFonts w:cstheme="minorHAnsi"/>
          <w:sz w:val="24"/>
          <w:szCs w:val="24"/>
        </w:rPr>
        <w:t>The 9</w:t>
      </w:r>
      <w:r w:rsidRPr="009C279B">
        <w:rPr>
          <w:rFonts w:cstheme="minorHAnsi"/>
          <w:sz w:val="24"/>
          <w:szCs w:val="24"/>
          <w:vertAlign w:val="superscript"/>
        </w:rPr>
        <w:t>th</w:t>
      </w:r>
      <w:r w:rsidRPr="009C279B">
        <w:rPr>
          <w:rFonts w:cstheme="minorHAnsi"/>
          <w:sz w:val="24"/>
          <w:szCs w:val="24"/>
        </w:rPr>
        <w:t xml:space="preserve"> order creation is called Strongholds which mean “</w:t>
      </w:r>
      <w:r w:rsidRPr="009C279B">
        <w:rPr>
          <w:rFonts w:cstheme="minorHAnsi"/>
          <w:b/>
          <w:sz w:val="24"/>
          <w:szCs w:val="24"/>
        </w:rPr>
        <w:t>to make strong fortifications in defense</w:t>
      </w:r>
      <w:r w:rsidRPr="009C279B">
        <w:rPr>
          <w:rFonts w:cstheme="minorHAnsi"/>
          <w:sz w:val="24"/>
          <w:szCs w:val="24"/>
        </w:rPr>
        <w:t>” as 9-headed Dragons. The Strongholds are the Ones who attend the affairs of Spiritual Wisdom, Prayers and the Revelation of the Knowledge of God (Father Stephen) and the Protection of the Saints (Lords). They are over the invisible hierarchy of evil powers who manipulate &amp; deceive Human behavior &amp; have authority over spiritual warfare against strategic powers. In Psalms 18:2 says “the LORD (STEPHEN) is My rock and My fortress and My deliverer, My God (Father Stephen), My strength, in whom I will trust, My Shield and the Horn of My salvation, My stronghold.” In Proverbs 21:22 mentions “A Wise Man scaled the city of the mighty, and brings down the trusted stronghold.” In 2</w:t>
      </w:r>
      <w:r w:rsidRPr="009C279B">
        <w:rPr>
          <w:rFonts w:cstheme="minorHAnsi"/>
          <w:sz w:val="24"/>
          <w:szCs w:val="24"/>
          <w:vertAlign w:val="superscript"/>
        </w:rPr>
        <w:t>nd</w:t>
      </w:r>
      <w:r w:rsidRPr="009C279B">
        <w:rPr>
          <w:rFonts w:cstheme="minorHAnsi"/>
          <w:sz w:val="24"/>
          <w:szCs w:val="24"/>
        </w:rPr>
        <w:t xml:space="preserve"> Corinthians 10:4-6 declares “For the weapons of Our warfare are not carnal but Mighty in God (Father Stephen) for the pulling down strongholds, casting down arguments and every high thing that exalts itself against the Knowledge of God (Father Stephen), bringing every thought into captivity to the Obedience of (Jesus) Christ and being ready to punish all disobedience when Your obedience is fulfilled.” </w:t>
      </w:r>
    </w:p>
    <w:p w:rsidR="00691D4D" w:rsidRPr="009C279B" w:rsidRDefault="00691D4D" w:rsidP="00691D4D">
      <w:pPr>
        <w:spacing w:line="480" w:lineRule="auto"/>
        <w:jc w:val="both"/>
        <w:rPr>
          <w:rFonts w:cstheme="minorHAnsi"/>
          <w:sz w:val="24"/>
          <w:szCs w:val="24"/>
        </w:rPr>
      </w:pPr>
      <w:r w:rsidRPr="009C279B">
        <w:rPr>
          <w:rFonts w:cstheme="minorHAnsi"/>
          <w:sz w:val="24"/>
          <w:szCs w:val="24"/>
        </w:rPr>
        <w:t>The 10</w:t>
      </w:r>
      <w:r w:rsidRPr="009C279B">
        <w:rPr>
          <w:rFonts w:cstheme="minorHAnsi"/>
          <w:sz w:val="24"/>
          <w:szCs w:val="24"/>
          <w:vertAlign w:val="superscript"/>
        </w:rPr>
        <w:t>th</w:t>
      </w:r>
      <w:r w:rsidRPr="009C279B">
        <w:rPr>
          <w:rFonts w:cstheme="minorHAnsi"/>
          <w:sz w:val="24"/>
          <w:szCs w:val="24"/>
        </w:rPr>
        <w:t xml:space="preserve"> order creation is called Dominions (Dominations) which mean “</w:t>
      </w:r>
      <w:r w:rsidRPr="009C279B">
        <w:rPr>
          <w:rFonts w:cstheme="minorHAnsi"/>
          <w:b/>
          <w:sz w:val="24"/>
          <w:szCs w:val="24"/>
        </w:rPr>
        <w:t>The Angelical Lords over Nations---Laws</w:t>
      </w:r>
      <w:r w:rsidRPr="009C279B">
        <w:rPr>
          <w:rFonts w:cstheme="minorHAnsi"/>
          <w:sz w:val="24"/>
          <w:szCs w:val="24"/>
        </w:rPr>
        <w:t>” as 10-headed Dragons. In Ephesians 1:19-21 says “…and what is the exceeding greatness of His power toward Us who believe, according to the working of His mighty power which He worked in (Jesus) Christ when He (Father Stephen) raised Him (Son Jesus) from the dead and seated at His right hand in the Heavenly Places, far above…Dominion, and every name that is named, not only in This Age, but also in that which is to come.” In Colossians 1:16 states “For by Him all things were created that are in Heaven and that are on Earth, visible and invisible, whether…Dominions. All  things  were  created  through  Him (Son  Jesus)  and  for  Him  (Father Stephen in 1</w:t>
      </w:r>
      <w:r w:rsidRPr="009C279B">
        <w:rPr>
          <w:rFonts w:cstheme="minorHAnsi"/>
          <w:sz w:val="24"/>
          <w:szCs w:val="24"/>
          <w:vertAlign w:val="superscript"/>
        </w:rPr>
        <w:t>st</w:t>
      </w:r>
      <w:r w:rsidRPr="009C279B">
        <w:rPr>
          <w:rFonts w:cstheme="minorHAnsi"/>
          <w:sz w:val="24"/>
          <w:szCs w:val="24"/>
        </w:rPr>
        <w:t xml:space="preserve"> Corinthians 8:6).”  </w:t>
      </w:r>
    </w:p>
    <w:p w:rsidR="00691D4D" w:rsidRPr="009C279B" w:rsidRDefault="00691D4D" w:rsidP="00691D4D">
      <w:pPr>
        <w:spacing w:line="480" w:lineRule="auto"/>
        <w:jc w:val="both"/>
        <w:rPr>
          <w:rFonts w:cstheme="minorHAnsi"/>
          <w:sz w:val="24"/>
          <w:szCs w:val="24"/>
        </w:rPr>
      </w:pPr>
      <w:r w:rsidRPr="009C279B">
        <w:rPr>
          <w:rFonts w:cstheme="minorHAnsi"/>
          <w:sz w:val="24"/>
          <w:szCs w:val="24"/>
        </w:rPr>
        <w:t>The 11</w:t>
      </w:r>
      <w:r w:rsidRPr="009C279B">
        <w:rPr>
          <w:rFonts w:cstheme="minorHAnsi"/>
          <w:sz w:val="24"/>
          <w:szCs w:val="24"/>
          <w:vertAlign w:val="superscript"/>
        </w:rPr>
        <w:t>th</w:t>
      </w:r>
      <w:r w:rsidRPr="009C279B">
        <w:rPr>
          <w:rFonts w:cstheme="minorHAnsi"/>
          <w:sz w:val="24"/>
          <w:szCs w:val="24"/>
        </w:rPr>
        <w:t xml:space="preserve"> order creation is called Hashmallim’s (Hashmal) which mean “</w:t>
      </w:r>
      <w:r w:rsidRPr="009C279B">
        <w:rPr>
          <w:rFonts w:cstheme="minorHAnsi"/>
          <w:b/>
          <w:sz w:val="24"/>
          <w:szCs w:val="24"/>
        </w:rPr>
        <w:t>The Power Conductor of Fiery Electrum Amber of Gold (Green), Copper &amp; Silver</w:t>
      </w:r>
      <w:r w:rsidRPr="009C279B">
        <w:rPr>
          <w:rFonts w:cstheme="minorHAnsi"/>
          <w:sz w:val="24"/>
          <w:szCs w:val="24"/>
        </w:rPr>
        <w:t xml:space="preserve">” as 11-headed Dragons. In Ezekiel 1:4 states “I saw and behold, there was a stormy wind coming from the north, a great cloud with flashing fire and a brilliance surrounding it, and from its midst, like the color of the Hashmal (Electrum Amber) from the midst of fire, and in its midst there was the likeness of four Living Creatures.” </w:t>
      </w:r>
    </w:p>
    <w:p w:rsidR="00691D4D" w:rsidRPr="009C279B" w:rsidRDefault="00691D4D" w:rsidP="00691D4D">
      <w:pPr>
        <w:spacing w:line="480" w:lineRule="auto"/>
        <w:jc w:val="both"/>
        <w:rPr>
          <w:rFonts w:cstheme="minorHAnsi"/>
          <w:sz w:val="24"/>
          <w:szCs w:val="24"/>
        </w:rPr>
      </w:pPr>
      <w:r w:rsidRPr="009C279B">
        <w:rPr>
          <w:rFonts w:cstheme="minorHAnsi"/>
          <w:sz w:val="24"/>
          <w:szCs w:val="24"/>
        </w:rPr>
        <w:t>The 12</w:t>
      </w:r>
      <w:r w:rsidRPr="009C279B">
        <w:rPr>
          <w:rFonts w:cstheme="minorHAnsi"/>
          <w:sz w:val="24"/>
          <w:szCs w:val="24"/>
          <w:vertAlign w:val="superscript"/>
        </w:rPr>
        <w:t>th</w:t>
      </w:r>
      <w:r w:rsidRPr="009C279B">
        <w:rPr>
          <w:rFonts w:cstheme="minorHAnsi"/>
          <w:sz w:val="24"/>
          <w:szCs w:val="24"/>
        </w:rPr>
        <w:t xml:space="preserve"> order creation is called Lordships which mean “</w:t>
      </w:r>
      <w:r w:rsidRPr="009C279B">
        <w:rPr>
          <w:rFonts w:cstheme="minorHAnsi"/>
          <w:b/>
          <w:sz w:val="24"/>
          <w:szCs w:val="24"/>
        </w:rPr>
        <w:t>to have control, authority and power over others that are lower in rank in the other Lordships</w:t>
      </w:r>
      <w:r w:rsidRPr="009C279B">
        <w:rPr>
          <w:rFonts w:cstheme="minorHAnsi"/>
          <w:sz w:val="24"/>
          <w:szCs w:val="24"/>
        </w:rPr>
        <w:t>.” The Lordships are they whose spiritual understanding to the Saints (Lords) have authority over negative cosmic powers who resisted God (Father Stephen) and are made subject of His creation who fell from their first estate. Lordships can also be called Masters, Chief’s, Sirs or Rulers. Lord is used as a title of deference for various Deities or Gods. There are a few scriptures that refer to the Lord Yahweh the Creator of the Father Stephen in Genesis 22:14 (OKJV); Psalms 68:4 (NKJV); 83:18 (OKJV); Exodus 6:3 (OKJV); 17:17 (OKJV); Judges 6:24 (OKJV) &amp; Isaiah 12:2 (NKJV); 26:4 (NKJV); 38:11 (NKJV). But throughout Biblical Scripture most of the time God or “</w:t>
      </w:r>
      <w:r w:rsidRPr="009C279B">
        <w:rPr>
          <w:rFonts w:cstheme="minorHAnsi"/>
          <w:b/>
          <w:i/>
          <w:sz w:val="24"/>
          <w:szCs w:val="24"/>
        </w:rPr>
        <w:t>Theos</w:t>
      </w:r>
      <w:r w:rsidRPr="009C279B">
        <w:rPr>
          <w:rFonts w:cstheme="minorHAnsi"/>
          <w:sz w:val="24"/>
          <w:szCs w:val="24"/>
        </w:rPr>
        <w:t>” is referred to God the Father Stephen Our Lord in almost every aspect of scripture 99.99%, but sometimes We find scripture that refers to the Son Jesus Christ Our Lord. Which these two Lords have Supreme Lordship over all things in Ephesians 4:6 &amp; 1</w:t>
      </w:r>
      <w:r w:rsidRPr="009C279B">
        <w:rPr>
          <w:rFonts w:cstheme="minorHAnsi"/>
          <w:sz w:val="24"/>
          <w:szCs w:val="24"/>
          <w:vertAlign w:val="superscript"/>
        </w:rPr>
        <w:t>st</w:t>
      </w:r>
      <w:r w:rsidRPr="009C279B">
        <w:rPr>
          <w:rFonts w:cstheme="minorHAnsi"/>
          <w:sz w:val="24"/>
          <w:szCs w:val="24"/>
        </w:rPr>
        <w:t xml:space="preserve"> Corinthians 8:6; 15:24-28. These scriptures include 2</w:t>
      </w:r>
      <w:r w:rsidRPr="009C279B">
        <w:rPr>
          <w:rFonts w:cstheme="minorHAnsi"/>
          <w:sz w:val="24"/>
          <w:szCs w:val="24"/>
          <w:vertAlign w:val="superscript"/>
        </w:rPr>
        <w:t>nd</w:t>
      </w:r>
      <w:r w:rsidRPr="009C279B">
        <w:rPr>
          <w:rFonts w:cstheme="minorHAnsi"/>
          <w:sz w:val="24"/>
          <w:szCs w:val="24"/>
        </w:rPr>
        <w:t xml:space="preserve"> Peter 1:1; Romans 9:5; Psalms 45:6; Isaiah 9:6; Titus 2:13; John 1:1, 18; 20:28 and Hebrews 1:8. There are 5,240 occurrences for God &amp; 8,796 occurrences for Lord in the Whole Holy Bible. Even though You may refer to the Lord Yahweh as God or Lord it still can refer to the Father Stephen Our Lord in John 8:58. The Word Lord, “</w:t>
      </w:r>
      <w:r w:rsidRPr="009C279B">
        <w:rPr>
          <w:rFonts w:cstheme="minorHAnsi"/>
          <w:b/>
          <w:i/>
          <w:sz w:val="24"/>
          <w:szCs w:val="24"/>
        </w:rPr>
        <w:t>Kyrios</w:t>
      </w:r>
      <w:r w:rsidRPr="009C279B">
        <w:rPr>
          <w:rFonts w:cstheme="minorHAnsi"/>
          <w:sz w:val="24"/>
          <w:szCs w:val="24"/>
        </w:rPr>
        <w:t>” is also used for the Christ called the Messiah and the Anointed One. Kyrios can also mean Sir or Master. Some scriptures for Sir are John 4:11; Matthew 13:27; 21:30; 27:63. Some scriptures for Master as Matthew 6:24 &amp; 21:40. Lord is used as Christ in Luke 1:43; 2:11, 18; Matthew 3:3; 22:44; Psalms 110:1; 1</w:t>
      </w:r>
      <w:r w:rsidRPr="009C279B">
        <w:rPr>
          <w:rFonts w:cstheme="minorHAnsi"/>
          <w:sz w:val="24"/>
          <w:szCs w:val="24"/>
          <w:vertAlign w:val="superscript"/>
        </w:rPr>
        <w:t>st</w:t>
      </w:r>
      <w:r w:rsidRPr="009C279B">
        <w:rPr>
          <w:rFonts w:cstheme="minorHAnsi"/>
          <w:sz w:val="24"/>
          <w:szCs w:val="24"/>
        </w:rPr>
        <w:t xml:space="preserve"> Corinthians 8:6; 12:3 &amp; Hebrews 1:10-12. These kinds of Angelical Lordships are under the 61 Lords in the Holy Scriptures of the Bible. If You have any questions on the other 60 Lords, You must get My book called “</w:t>
      </w:r>
      <w:r w:rsidRPr="009C279B">
        <w:rPr>
          <w:rFonts w:cstheme="minorHAnsi"/>
          <w:b/>
          <w:sz w:val="24"/>
          <w:szCs w:val="24"/>
        </w:rPr>
        <w:t>The Lord Yahweh &amp; the 360 other Lords that He created</w:t>
      </w:r>
      <w:r w:rsidRPr="009C279B">
        <w:rPr>
          <w:rFonts w:cstheme="minorHAnsi"/>
          <w:sz w:val="24"/>
          <w:szCs w:val="24"/>
        </w:rPr>
        <w:t xml:space="preserve">.” </w:t>
      </w:r>
    </w:p>
    <w:p w:rsidR="00691D4D" w:rsidRPr="009C279B" w:rsidRDefault="00691D4D" w:rsidP="00691D4D">
      <w:pPr>
        <w:spacing w:line="480" w:lineRule="auto"/>
        <w:jc w:val="center"/>
        <w:rPr>
          <w:rFonts w:cstheme="minorHAnsi"/>
          <w:sz w:val="24"/>
          <w:szCs w:val="24"/>
        </w:rPr>
      </w:pPr>
      <w:r w:rsidRPr="009C279B">
        <w:rPr>
          <w:rFonts w:cstheme="minorHAnsi"/>
          <w:sz w:val="24"/>
          <w:szCs w:val="24"/>
        </w:rPr>
        <w:t>THE MINISTRY OF THE HEAVENLY GUARDIANS (PROTECTORS) IN THE 10 KINGDOM ORDERS</w:t>
      </w:r>
    </w:p>
    <w:p w:rsidR="00691D4D" w:rsidRPr="009C279B" w:rsidRDefault="00691D4D" w:rsidP="00691D4D">
      <w:pPr>
        <w:spacing w:line="480" w:lineRule="auto"/>
        <w:jc w:val="both"/>
        <w:rPr>
          <w:rFonts w:cstheme="minorHAnsi"/>
          <w:sz w:val="24"/>
          <w:szCs w:val="24"/>
        </w:rPr>
      </w:pPr>
      <w:r w:rsidRPr="009C279B">
        <w:rPr>
          <w:rFonts w:cstheme="minorHAnsi"/>
          <w:sz w:val="24"/>
          <w:szCs w:val="24"/>
        </w:rPr>
        <w:t>The 13</w:t>
      </w:r>
      <w:r w:rsidRPr="009C279B">
        <w:rPr>
          <w:rFonts w:cstheme="minorHAnsi"/>
          <w:sz w:val="24"/>
          <w:szCs w:val="24"/>
          <w:vertAlign w:val="superscript"/>
        </w:rPr>
        <w:t>th</w:t>
      </w:r>
      <w:r w:rsidRPr="009C279B">
        <w:rPr>
          <w:rFonts w:cstheme="minorHAnsi"/>
          <w:sz w:val="24"/>
          <w:szCs w:val="24"/>
        </w:rPr>
        <w:t xml:space="preserve"> order creation is called the Thrones (Elders) which mean “</w:t>
      </w:r>
      <w:r w:rsidRPr="009C279B">
        <w:rPr>
          <w:rFonts w:cstheme="minorHAnsi"/>
          <w:b/>
          <w:sz w:val="24"/>
          <w:szCs w:val="24"/>
        </w:rPr>
        <w:t>The Many Eyed Ones</w:t>
      </w:r>
      <w:r w:rsidRPr="009C279B">
        <w:rPr>
          <w:rFonts w:cstheme="minorHAnsi"/>
          <w:sz w:val="24"/>
          <w:szCs w:val="24"/>
        </w:rPr>
        <w:t>” as 13-headed Dragons. These creatures function as the actual Chariots of God (Father Stephen) driven by the Cherub. In Colossians 1:16 declares “For by Him all things were created that are in Heaven and that are on Earth, visible and invisible, whether Thrones…All things were created through Him (Son Jesus) and for Him (Father Stephen in 1</w:t>
      </w:r>
      <w:r w:rsidRPr="009C279B">
        <w:rPr>
          <w:rFonts w:cstheme="minorHAnsi"/>
          <w:sz w:val="24"/>
          <w:szCs w:val="24"/>
          <w:vertAlign w:val="superscript"/>
        </w:rPr>
        <w:t>st</w:t>
      </w:r>
      <w:r w:rsidRPr="009C279B">
        <w:rPr>
          <w:rFonts w:cstheme="minorHAnsi"/>
          <w:sz w:val="24"/>
          <w:szCs w:val="24"/>
        </w:rPr>
        <w:t xml:space="preserve"> Corinthians 8:6).” In Ezekiel 1:26 declares “And above the firmament over their heads was the likeness of a throne, in appearance like a sapphire stone, on the likeness of the throne was a likeness with the Appearance of a Man (Jesus) high above it.” In Revelation 4:2-3 states “Immediately I was in the Spirit (Father Stephen in 1</w:t>
      </w:r>
      <w:r w:rsidRPr="009C279B">
        <w:rPr>
          <w:rFonts w:cstheme="minorHAnsi"/>
          <w:sz w:val="24"/>
          <w:szCs w:val="24"/>
          <w:vertAlign w:val="superscript"/>
        </w:rPr>
        <w:t>st</w:t>
      </w:r>
      <w:r w:rsidRPr="009C279B">
        <w:rPr>
          <w:rFonts w:cstheme="minorHAnsi"/>
          <w:sz w:val="24"/>
          <w:szCs w:val="24"/>
        </w:rPr>
        <w:t xml:space="preserve"> John 5:6-13) and behold, a throne set in Heaven, and One (Father Stephen in John 10:30) sat on the throne, And he who sat there was like a jasper and a sardius stone in appearance, and there was a rainbow around the throne, in appearance like an emerald.” In Revelation 11:16-18 says “And the 24 Elders (Lords) who sat before God (Father Stephen) on their thrones fell on their faces and worshipped God (Father Stephen), saying, ‘We give You thanks, O Lord God Almighty (Stephen), The One who is and who was and who is to come, because You have taken Your great power and reigned. The Nations (Laws) were angry, and Your wrath has come, and the time of the dead, that they should be Judged, and that You should reward Your Servants the Prophets (Lords) and the Saints (Lords) and those who fear Your name, small and great, and should destroy those who destroy the earth.’” In 2</w:t>
      </w:r>
      <w:r w:rsidRPr="009C279B">
        <w:rPr>
          <w:rFonts w:cstheme="minorHAnsi"/>
          <w:sz w:val="24"/>
          <w:szCs w:val="24"/>
          <w:vertAlign w:val="superscript"/>
        </w:rPr>
        <w:t>nd</w:t>
      </w:r>
      <w:r w:rsidRPr="009C279B">
        <w:rPr>
          <w:rFonts w:cstheme="minorHAnsi"/>
          <w:sz w:val="24"/>
          <w:szCs w:val="24"/>
        </w:rPr>
        <w:t xml:space="preserve"> Enoch page 4 which tell us that the light is the highest part of the throne. In Daniel 7:9-10 mentions “I watched till thrones were put in place, and the Ancient of Days was seated. His garment was white as snow, and the hair of His head was like pure wool (brownish). His throne was a fiery flame, its wheels a burning fire, a fiery stream issued and came forth before Him. A thousand thousands (10 million strong) ministered to Him, Ten thousand times ten thousand (100 million strong) stood before Him. The Court (Judgment only lasted 1 hour for the whole Young Universe to be Judged because on OT time 1 hour is equal to 24 hours in Matthew 20:12; Psalms 90:4 &amp; 2</w:t>
      </w:r>
      <w:r w:rsidRPr="009C279B">
        <w:rPr>
          <w:rFonts w:cstheme="minorHAnsi"/>
          <w:sz w:val="24"/>
          <w:szCs w:val="24"/>
          <w:vertAlign w:val="superscript"/>
        </w:rPr>
        <w:t>nd</w:t>
      </w:r>
      <w:r w:rsidRPr="009C279B">
        <w:rPr>
          <w:rFonts w:cstheme="minorHAnsi"/>
          <w:sz w:val="24"/>
          <w:szCs w:val="24"/>
        </w:rPr>
        <w:t xml:space="preserve"> Peter 3:8) was seated, and the Books (Lamb’s Book of Life and the Books of the Quick—Just on the right hand and the Dead—(Eternal) Damnation on the left hand in Matthew 20:23; 25:31-46 &amp; Revelation 20:11-15) were opened.”  </w:t>
      </w:r>
    </w:p>
    <w:p w:rsidR="00691D4D" w:rsidRPr="009C279B" w:rsidRDefault="00691D4D" w:rsidP="00691D4D">
      <w:pPr>
        <w:spacing w:line="480" w:lineRule="auto"/>
        <w:jc w:val="both"/>
        <w:rPr>
          <w:rFonts w:cstheme="minorHAnsi"/>
          <w:sz w:val="24"/>
          <w:szCs w:val="24"/>
        </w:rPr>
      </w:pPr>
      <w:r w:rsidRPr="009C279B">
        <w:rPr>
          <w:rFonts w:cstheme="minorHAnsi"/>
          <w:sz w:val="24"/>
          <w:szCs w:val="24"/>
        </w:rPr>
        <w:t>The 14</w:t>
      </w:r>
      <w:r w:rsidRPr="009C279B">
        <w:rPr>
          <w:rFonts w:cstheme="minorHAnsi"/>
          <w:sz w:val="24"/>
          <w:szCs w:val="24"/>
          <w:vertAlign w:val="superscript"/>
        </w:rPr>
        <w:t>th</w:t>
      </w:r>
      <w:r w:rsidRPr="009C279B">
        <w:rPr>
          <w:rFonts w:cstheme="minorHAnsi"/>
          <w:sz w:val="24"/>
          <w:szCs w:val="24"/>
        </w:rPr>
        <w:t xml:space="preserve"> order creation is called Wheels which mean “</w:t>
      </w:r>
      <w:r w:rsidRPr="009C279B">
        <w:rPr>
          <w:rFonts w:cstheme="minorHAnsi"/>
          <w:b/>
          <w:sz w:val="24"/>
          <w:szCs w:val="24"/>
        </w:rPr>
        <w:t>The Peaceful &amp; Submitting Ones</w:t>
      </w:r>
      <w:r w:rsidRPr="009C279B">
        <w:rPr>
          <w:rFonts w:cstheme="minorHAnsi"/>
          <w:sz w:val="24"/>
          <w:szCs w:val="24"/>
        </w:rPr>
        <w:t>” as 14-headed Dragons. These creatures function as the actual Chariots of God (Father Stephen) driven by the Cherubs. In Daniel 7:9-10 states “I watched till thrones were put in place, and the Ancient of Days was seated. His garment was white as snow, and the hair of His head was like pure wool (brownish). His throne was a fiery flame, its wheels a burning fire, a fiery stream issued and came forth from before Him. A thousand thousands (10 million strong) ministered to Him, ten thousand times ten thousand (100 million strong) stood before Him. The Court (Judgment only lasted 1 hour for the whole Young Universe to be Judged because 1 hour (greater day light &amp; lesser night light) equals to 24 hours in Matthew 20:12; Psalms 90:4 &amp; 2</w:t>
      </w:r>
      <w:r w:rsidRPr="009C279B">
        <w:rPr>
          <w:rFonts w:cstheme="minorHAnsi"/>
          <w:sz w:val="24"/>
          <w:szCs w:val="24"/>
          <w:vertAlign w:val="superscript"/>
        </w:rPr>
        <w:t>nd</w:t>
      </w:r>
      <w:r w:rsidRPr="009C279B">
        <w:rPr>
          <w:rFonts w:cstheme="minorHAnsi"/>
          <w:sz w:val="24"/>
          <w:szCs w:val="24"/>
        </w:rPr>
        <w:t xml:space="preserve"> Peter 3:8) was seated, and the Books (Lamb’s Book of Life, Books of the Quick—Just on the right hand and the Dead—(Eternal) Damnation on the left hand in Matthew 20:23; 25:31-46 &amp; Revelation 20:11-15) were opened.”   </w:t>
      </w:r>
    </w:p>
    <w:p w:rsidR="00691D4D" w:rsidRPr="009C279B" w:rsidRDefault="00691D4D" w:rsidP="00691D4D">
      <w:pPr>
        <w:spacing w:line="480" w:lineRule="auto"/>
        <w:jc w:val="both"/>
        <w:rPr>
          <w:rFonts w:cstheme="minorHAnsi"/>
          <w:sz w:val="24"/>
          <w:szCs w:val="24"/>
        </w:rPr>
      </w:pPr>
      <w:r w:rsidRPr="009C279B">
        <w:rPr>
          <w:rFonts w:cstheme="minorHAnsi"/>
          <w:sz w:val="24"/>
          <w:szCs w:val="24"/>
        </w:rPr>
        <w:t>The 15</w:t>
      </w:r>
      <w:r w:rsidRPr="009C279B">
        <w:rPr>
          <w:rFonts w:cstheme="minorHAnsi"/>
          <w:sz w:val="24"/>
          <w:szCs w:val="24"/>
          <w:vertAlign w:val="superscript"/>
        </w:rPr>
        <w:t>th</w:t>
      </w:r>
      <w:r w:rsidRPr="009C279B">
        <w:rPr>
          <w:rFonts w:cstheme="minorHAnsi"/>
          <w:sz w:val="24"/>
          <w:szCs w:val="24"/>
        </w:rPr>
        <w:t xml:space="preserve"> order creation is called Ophanim’s which mean “</w:t>
      </w:r>
      <w:r w:rsidRPr="009C279B">
        <w:rPr>
          <w:rFonts w:cstheme="minorHAnsi"/>
          <w:b/>
          <w:sz w:val="24"/>
          <w:szCs w:val="24"/>
        </w:rPr>
        <w:t>The Valiant/Courageous Ones</w:t>
      </w:r>
      <w:r w:rsidRPr="009C279B">
        <w:rPr>
          <w:rFonts w:cstheme="minorHAnsi"/>
          <w:sz w:val="24"/>
          <w:szCs w:val="24"/>
        </w:rPr>
        <w:t>” as 15-headed Dragons. These are creatures that function as the actual Chariots of God (Father Stephen) driven by the Cherubs. In Daniel 7:9-10 mentions “I watched till thrones were put in place, and the Ancient of Days was seated. His garment was white as snow, and the hair of His head was like pure wool (brownish). His throne was a fiery flame, its Ophanim’s a burning fire, a fiery stream issued and came forth from before Him. A thousand thousands (10 million strong) ministered to Him, ten thousand times ten thousand (100 million strong) stood before Him. The Court (Judgment only lasted 1 hour for this whole Young Universe to be judged because in OT time 1 hour (greater day light &amp; lesser night light) is equal to 24 hours in Matthew 20:12; Psalms 90:4 &amp; 2</w:t>
      </w:r>
      <w:r w:rsidRPr="009C279B">
        <w:rPr>
          <w:rFonts w:cstheme="minorHAnsi"/>
          <w:sz w:val="24"/>
          <w:szCs w:val="24"/>
          <w:vertAlign w:val="superscript"/>
        </w:rPr>
        <w:t>nd</w:t>
      </w:r>
      <w:r w:rsidRPr="009C279B">
        <w:rPr>
          <w:rFonts w:cstheme="minorHAnsi"/>
          <w:sz w:val="24"/>
          <w:szCs w:val="24"/>
        </w:rPr>
        <w:t xml:space="preserve"> Peter 3:8) was seated, and the Books (Lamb’s Book of Life and the Books of the Quick—Just on the right hand and the Dead—(Eternal) Damnation on the left hand in Matthew 20:23; 25:31-46 &amp; Revelation 20:11-15) were opened.” </w:t>
      </w:r>
    </w:p>
    <w:p w:rsidR="00691D4D" w:rsidRPr="009C279B" w:rsidRDefault="00691D4D" w:rsidP="00691D4D">
      <w:pPr>
        <w:spacing w:line="480" w:lineRule="auto"/>
        <w:jc w:val="both"/>
        <w:rPr>
          <w:rFonts w:cstheme="minorHAnsi"/>
          <w:sz w:val="24"/>
          <w:szCs w:val="24"/>
        </w:rPr>
      </w:pPr>
      <w:r w:rsidRPr="009C279B">
        <w:rPr>
          <w:rFonts w:cstheme="minorHAnsi"/>
          <w:sz w:val="24"/>
          <w:szCs w:val="24"/>
        </w:rPr>
        <w:t>The 16</w:t>
      </w:r>
      <w:r w:rsidRPr="009C279B">
        <w:rPr>
          <w:rFonts w:cstheme="minorHAnsi"/>
          <w:sz w:val="24"/>
          <w:szCs w:val="24"/>
          <w:vertAlign w:val="superscript"/>
        </w:rPr>
        <w:t>th</w:t>
      </w:r>
      <w:r w:rsidRPr="009C279B">
        <w:rPr>
          <w:rFonts w:cstheme="minorHAnsi"/>
          <w:sz w:val="24"/>
          <w:szCs w:val="24"/>
        </w:rPr>
        <w:t xml:space="preserve"> order creation is called Ophde’s which mean “</w:t>
      </w:r>
      <w:r w:rsidRPr="009C279B">
        <w:rPr>
          <w:rFonts w:cstheme="minorHAnsi"/>
          <w:b/>
          <w:sz w:val="24"/>
          <w:szCs w:val="24"/>
        </w:rPr>
        <w:t>The Lords of the Flame</w:t>
      </w:r>
      <w:r w:rsidRPr="009C279B">
        <w:rPr>
          <w:rFonts w:cstheme="minorHAnsi"/>
          <w:sz w:val="24"/>
          <w:szCs w:val="24"/>
        </w:rPr>
        <w:t>” as 16-headed Dragons. These creatures function as the actual Chariots of God (Father Stephen) driven by the Cherub. Like the Lordships of the 12</w:t>
      </w:r>
      <w:r w:rsidRPr="009C279B">
        <w:rPr>
          <w:rFonts w:cstheme="minorHAnsi"/>
          <w:sz w:val="24"/>
          <w:szCs w:val="24"/>
          <w:vertAlign w:val="superscript"/>
        </w:rPr>
        <w:t>th</w:t>
      </w:r>
      <w:r w:rsidRPr="009C279B">
        <w:rPr>
          <w:rFonts w:cstheme="minorHAnsi"/>
          <w:sz w:val="24"/>
          <w:szCs w:val="24"/>
        </w:rPr>
        <w:t xml:space="preserve"> order they are called “The Angel of the Lord (Father Stephen)” as the Lord Stephen Himself. The Angels of the Lord (Father Stephen) is a cloaked appearance of the Lord Stephen Himself. In Genesis 16:7 says “Now the Angel of the Lord (Father Stephen) found Her (Hagar) by the spring of water in the Wilderness, by the spring on the way to Shur.” In Genesis 16:13 declares “Then She called the Name of the Lord (Father Stephen) that spoke to Her, </w:t>
      </w:r>
      <w:r w:rsidRPr="009C279B">
        <w:rPr>
          <w:rFonts w:cstheme="minorHAnsi"/>
          <w:b/>
          <w:sz w:val="24"/>
          <w:szCs w:val="24"/>
        </w:rPr>
        <w:t>YOU-ARE-THE-GOD-WHO-SEES</w:t>
      </w:r>
      <w:r w:rsidRPr="009C279B">
        <w:rPr>
          <w:rFonts w:cstheme="minorHAnsi"/>
          <w:sz w:val="24"/>
          <w:szCs w:val="24"/>
        </w:rPr>
        <w:t>, for She said, ‘I have seen Him (seen the back of) who seen Me?’ In Exodus 3:2 states “And the Angel of the Lord (Father Stephen) appeared it Him (Moses) in the flame of fire in the midst of the bush. So He looked, and behold, the bush was burning with fire, but the bush was not consumed.” In Exodus 3:4 mentions “So the Lord (Father Stephen) saw when He turned aside to look, God (Father Stephen) called Him in the midst of the bush and said, ‘Moses, Moses!’ And He said, ‘here am I.’” In Judges 6:12 tells us “And the Angel of the Lord (Father Stephen) appeared to Him (Gideon) and said to Him, ‘The Lord (Father Stephen) is with You, You Mighty Man of Valor.’” In Judges 6:14 declares “Then the Lord (Father Stephen) turned to Him and said, ‘Go in this might of Yours, and save Israel from the Hand of the Midianites. Have I not sent You?’” The identity of the Angel of the Lord (Father Stephen) is in Acts 6:5-15. It tells Us that the Church of God (Father Stephen), The Business and the Ministry viewed Stephen as a Man in Acts 6:5-15. But this was a lie in Acts 6:5. Then the Law viewed Stephen as “</w:t>
      </w:r>
      <w:r w:rsidRPr="009C279B">
        <w:rPr>
          <w:rFonts w:cstheme="minorHAnsi"/>
          <w:b/>
          <w:sz w:val="24"/>
          <w:szCs w:val="24"/>
        </w:rPr>
        <w:t>an Angel of the Lord</w:t>
      </w:r>
      <w:r w:rsidRPr="009C279B">
        <w:rPr>
          <w:rFonts w:cstheme="minorHAnsi"/>
          <w:sz w:val="24"/>
          <w:szCs w:val="24"/>
        </w:rPr>
        <w:t>” not as the Lord Stephen Himself but a created being in Acts 6:11, 13. Then the Lordship of the Law viewed Stephen as a Married Lord called Wisdom in Acts 6:15 .But turned out to be a lie in Acts 6:12-15. In 1</w:t>
      </w:r>
      <w:r w:rsidRPr="009C279B">
        <w:rPr>
          <w:rFonts w:cstheme="minorHAnsi"/>
          <w:sz w:val="24"/>
          <w:szCs w:val="24"/>
          <w:vertAlign w:val="superscript"/>
        </w:rPr>
        <w:t>st</w:t>
      </w:r>
      <w:r w:rsidRPr="009C279B">
        <w:rPr>
          <w:rFonts w:cstheme="minorHAnsi"/>
          <w:sz w:val="24"/>
          <w:szCs w:val="24"/>
        </w:rPr>
        <w:t xml:space="preserve"> John 1:8 says “If We say that We have no sin, We deceive Ourselves, and the (Father Stephen’s) Truth is not in Us.” This means without the Father Stephen’s Truth You cannot obey His commandments and keep them to operate in His Agape Love and Truth. In 1</w:t>
      </w:r>
      <w:r w:rsidRPr="009C279B">
        <w:rPr>
          <w:rFonts w:cstheme="minorHAnsi"/>
          <w:sz w:val="24"/>
          <w:szCs w:val="24"/>
          <w:vertAlign w:val="superscript"/>
        </w:rPr>
        <w:t>st</w:t>
      </w:r>
      <w:r w:rsidRPr="009C279B">
        <w:rPr>
          <w:rFonts w:cstheme="minorHAnsi"/>
          <w:sz w:val="24"/>
          <w:szCs w:val="24"/>
        </w:rPr>
        <w:t xml:space="preserve"> John 1:10 mentions “If We say that We have not sinned, We make Him (Father Stephen) a Liar, and His Word is not in Us.” If You call the Father Stephen a Man then You are trying to make Him into a Liar in Romans 3:1-23. This would go against the Father Stephen in Romans 3:4; Hebrews 6:18 &amp; Titus 1:1-3. No! The Lord Stephen is the Father above all in Matthew 23:9 and Ephesians 4:6. He operated cloaked to all who saw Him. This is because, no Man has Power over the Spirit to retain the Spirit, nor has Power on the Day of Death in Ecclesiastes 8:8. Except for Enoch, that never dies and is trillions of years old. Jesus is the Man of the Lord (Father Stephen) in 1</w:t>
      </w:r>
      <w:r w:rsidRPr="009C279B">
        <w:rPr>
          <w:rFonts w:cstheme="minorHAnsi"/>
          <w:sz w:val="24"/>
          <w:szCs w:val="24"/>
          <w:vertAlign w:val="superscript"/>
        </w:rPr>
        <w:t>st</w:t>
      </w:r>
      <w:r w:rsidRPr="009C279B">
        <w:rPr>
          <w:rFonts w:cstheme="minorHAnsi"/>
          <w:sz w:val="24"/>
          <w:szCs w:val="24"/>
        </w:rPr>
        <w:t xml:space="preserve"> Corinthians 15:47. Stephen is the Angel of the Lord (Yah) in Acts 6:5-7:56 &amp; 1</w:t>
      </w:r>
      <w:r w:rsidRPr="009C279B">
        <w:rPr>
          <w:rFonts w:cstheme="minorHAnsi"/>
          <w:sz w:val="24"/>
          <w:szCs w:val="24"/>
          <w:vertAlign w:val="superscript"/>
        </w:rPr>
        <w:t>st</w:t>
      </w:r>
      <w:r w:rsidRPr="009C279B">
        <w:rPr>
          <w:rFonts w:cstheme="minorHAnsi"/>
          <w:sz w:val="24"/>
          <w:szCs w:val="24"/>
        </w:rPr>
        <w:t xml:space="preserve"> Corinthians 15: 42-44, 53-54. The significance of the Angel of the Lord’s (Stephen’s) Name is proven in scripture. In Exodus 3:14 says “And God (Father Stephen) said to Moses, ‘</w:t>
      </w:r>
      <w:r w:rsidRPr="009C279B">
        <w:rPr>
          <w:rFonts w:cstheme="minorHAnsi"/>
          <w:b/>
          <w:sz w:val="24"/>
          <w:szCs w:val="24"/>
        </w:rPr>
        <w:t>I AM WHO I AM (John 8:58)</w:t>
      </w:r>
      <w:r w:rsidRPr="009C279B">
        <w:rPr>
          <w:rFonts w:cstheme="minorHAnsi"/>
          <w:sz w:val="24"/>
          <w:szCs w:val="24"/>
        </w:rPr>
        <w:t xml:space="preserve">,’ and He said, ‘Thus You shall say to the children of Israel, </w:t>
      </w:r>
      <w:r w:rsidRPr="009C279B">
        <w:rPr>
          <w:rFonts w:cstheme="minorHAnsi"/>
          <w:b/>
          <w:sz w:val="24"/>
          <w:szCs w:val="24"/>
        </w:rPr>
        <w:t>I AM</w:t>
      </w:r>
      <w:r w:rsidRPr="009C279B">
        <w:rPr>
          <w:rFonts w:cstheme="minorHAnsi"/>
          <w:sz w:val="24"/>
          <w:szCs w:val="24"/>
        </w:rPr>
        <w:t xml:space="preserve"> has sent Me to You.’” In Exodus 3:16 declares “Go and gather the Elders (Lords) of Israel together, and say to them, ‘The Lord God (Stephen) of Your Fathers, the God (Father Stephen) of Abraham, the God (Father Stephen) of Isaac, the God (Father Stephen) of Jacob, appeared to Me, saying, ‘I have surely visited You and seen what is done to You in Egypt.’” In Exodus 6:2 states “And God (Father Stephen) spoke to Moses and said to Him” ‘I AM the LORD (STEPHEN).’” The relationship of the Angel of the Lord (Stephen) and the Man of the Lord (Jesus) is in John 1:1-3. It declares “In the Beginning was the Word, and the Word was with God, and the Word was God. He (Father Stephen in Proverbs 8:22-25---RSV) was in the Beginning with God (Lord Yah). All things were made through Him, and without Him nothing was made that were made.” In John 8:58 mentions Jesus said to them, ‘Most assuredly I say unto You, before Abraham was </w:t>
      </w:r>
      <w:r w:rsidRPr="009C279B">
        <w:rPr>
          <w:rFonts w:cstheme="minorHAnsi"/>
          <w:b/>
          <w:sz w:val="24"/>
          <w:szCs w:val="24"/>
        </w:rPr>
        <w:t>I AM</w:t>
      </w:r>
      <w:r w:rsidRPr="009C279B">
        <w:rPr>
          <w:rFonts w:cstheme="minorHAnsi"/>
          <w:sz w:val="24"/>
          <w:szCs w:val="24"/>
        </w:rPr>
        <w:t>.” This is because the Father Stephen was speaking through the Lord Jesus, and did not concern the Lord Jesus. There are 16 encounters done by the Ophde’s called The Angel of the Lord (Father Stephen). The 1</w:t>
      </w:r>
      <w:r w:rsidRPr="009C279B">
        <w:rPr>
          <w:rFonts w:cstheme="minorHAnsi"/>
          <w:sz w:val="24"/>
          <w:szCs w:val="24"/>
          <w:vertAlign w:val="superscript"/>
        </w:rPr>
        <w:t>st</w:t>
      </w:r>
      <w:r w:rsidRPr="009C279B">
        <w:rPr>
          <w:rFonts w:cstheme="minorHAnsi"/>
          <w:sz w:val="24"/>
          <w:szCs w:val="24"/>
        </w:rPr>
        <w:t xml:space="preserve"> order of the Chalkydri is the 1</w:t>
      </w:r>
      <w:r w:rsidRPr="009C279B">
        <w:rPr>
          <w:rFonts w:cstheme="minorHAnsi"/>
          <w:sz w:val="24"/>
          <w:szCs w:val="24"/>
          <w:vertAlign w:val="superscript"/>
        </w:rPr>
        <w:t>st</w:t>
      </w:r>
      <w:r w:rsidRPr="009C279B">
        <w:rPr>
          <w:rFonts w:cstheme="minorHAnsi"/>
          <w:sz w:val="24"/>
          <w:szCs w:val="24"/>
        </w:rPr>
        <w:t xml:space="preserve"> Encounter is with Hagar (Single Concubine or Girl-friend) in Genesis 16:1-16. The 2</w:t>
      </w:r>
      <w:r w:rsidRPr="009C279B">
        <w:rPr>
          <w:rFonts w:cstheme="minorHAnsi"/>
          <w:sz w:val="24"/>
          <w:szCs w:val="24"/>
          <w:vertAlign w:val="superscript"/>
        </w:rPr>
        <w:t>nd</w:t>
      </w:r>
      <w:r w:rsidRPr="009C279B">
        <w:rPr>
          <w:rFonts w:cstheme="minorHAnsi"/>
          <w:sz w:val="24"/>
          <w:szCs w:val="24"/>
        </w:rPr>
        <w:t xml:space="preserve"> order of the Angels is the 2</w:t>
      </w:r>
      <w:r w:rsidRPr="009C279B">
        <w:rPr>
          <w:rFonts w:cstheme="minorHAnsi"/>
          <w:sz w:val="24"/>
          <w:szCs w:val="24"/>
          <w:vertAlign w:val="superscript"/>
        </w:rPr>
        <w:t>nd</w:t>
      </w:r>
      <w:r w:rsidRPr="009C279B">
        <w:rPr>
          <w:rFonts w:cstheme="minorHAnsi"/>
          <w:sz w:val="24"/>
          <w:szCs w:val="24"/>
        </w:rPr>
        <w:t xml:space="preserve"> Encounter with Abraham in Genesis 22:1-19. The 3</w:t>
      </w:r>
      <w:r w:rsidRPr="009C279B">
        <w:rPr>
          <w:rFonts w:cstheme="minorHAnsi"/>
          <w:sz w:val="24"/>
          <w:szCs w:val="24"/>
          <w:vertAlign w:val="superscript"/>
        </w:rPr>
        <w:t>rd</w:t>
      </w:r>
      <w:r w:rsidRPr="009C279B">
        <w:rPr>
          <w:rFonts w:cstheme="minorHAnsi"/>
          <w:sz w:val="24"/>
          <w:szCs w:val="24"/>
        </w:rPr>
        <w:t xml:space="preserve"> Order of the Archangels is the 3</w:t>
      </w:r>
      <w:r w:rsidRPr="009C279B">
        <w:rPr>
          <w:rFonts w:cstheme="minorHAnsi"/>
          <w:sz w:val="24"/>
          <w:szCs w:val="24"/>
          <w:vertAlign w:val="superscript"/>
        </w:rPr>
        <w:t>rd</w:t>
      </w:r>
      <w:r w:rsidRPr="009C279B">
        <w:rPr>
          <w:rFonts w:cstheme="minorHAnsi"/>
          <w:sz w:val="24"/>
          <w:szCs w:val="24"/>
        </w:rPr>
        <w:t xml:space="preserve"> Encounter with Moses in Exodus 3:1-4:31. The 4</w:t>
      </w:r>
      <w:r w:rsidRPr="009C279B">
        <w:rPr>
          <w:rFonts w:cstheme="minorHAnsi"/>
          <w:sz w:val="24"/>
          <w:szCs w:val="24"/>
          <w:vertAlign w:val="superscript"/>
        </w:rPr>
        <w:t>th</w:t>
      </w:r>
      <w:r w:rsidRPr="009C279B">
        <w:rPr>
          <w:rFonts w:cstheme="minorHAnsi"/>
          <w:sz w:val="24"/>
          <w:szCs w:val="24"/>
        </w:rPr>
        <w:t xml:space="preserve"> order of the Principalities is the 4</w:t>
      </w:r>
      <w:r w:rsidRPr="009C279B">
        <w:rPr>
          <w:rFonts w:cstheme="minorHAnsi"/>
          <w:sz w:val="24"/>
          <w:szCs w:val="24"/>
          <w:vertAlign w:val="superscript"/>
        </w:rPr>
        <w:t>th</w:t>
      </w:r>
      <w:r w:rsidRPr="009C279B">
        <w:rPr>
          <w:rFonts w:cstheme="minorHAnsi"/>
          <w:sz w:val="24"/>
          <w:szCs w:val="24"/>
        </w:rPr>
        <w:t xml:space="preserve"> encounter with Balaam in Numbers 22:1-40. The 5</w:t>
      </w:r>
      <w:r w:rsidRPr="009C279B">
        <w:rPr>
          <w:rFonts w:cstheme="minorHAnsi"/>
          <w:sz w:val="24"/>
          <w:szCs w:val="24"/>
          <w:vertAlign w:val="superscript"/>
        </w:rPr>
        <w:t>th</w:t>
      </w:r>
      <w:r w:rsidRPr="009C279B">
        <w:rPr>
          <w:rFonts w:cstheme="minorHAnsi"/>
          <w:sz w:val="24"/>
          <w:szCs w:val="24"/>
        </w:rPr>
        <w:t xml:space="preserve"> order of the Rulers (Princedoms) is the 5</w:t>
      </w:r>
      <w:r w:rsidRPr="009C279B">
        <w:rPr>
          <w:rFonts w:cstheme="minorHAnsi"/>
          <w:sz w:val="24"/>
          <w:szCs w:val="24"/>
          <w:vertAlign w:val="superscript"/>
        </w:rPr>
        <w:t>th</w:t>
      </w:r>
      <w:r w:rsidRPr="009C279B">
        <w:rPr>
          <w:rFonts w:cstheme="minorHAnsi"/>
          <w:sz w:val="24"/>
          <w:szCs w:val="24"/>
        </w:rPr>
        <w:t xml:space="preserve"> encounter with Israel in Judges 2:1-23. The 6</w:t>
      </w:r>
      <w:r w:rsidRPr="009C279B">
        <w:rPr>
          <w:rFonts w:cstheme="minorHAnsi"/>
          <w:sz w:val="24"/>
          <w:szCs w:val="24"/>
          <w:vertAlign w:val="superscript"/>
        </w:rPr>
        <w:t>th</w:t>
      </w:r>
      <w:r w:rsidRPr="009C279B">
        <w:rPr>
          <w:rFonts w:cstheme="minorHAnsi"/>
          <w:sz w:val="24"/>
          <w:szCs w:val="24"/>
        </w:rPr>
        <w:t xml:space="preserve"> order of the Powers (Potentates) is the 6</w:t>
      </w:r>
      <w:r w:rsidRPr="009C279B">
        <w:rPr>
          <w:rFonts w:cstheme="minorHAnsi"/>
          <w:sz w:val="24"/>
          <w:szCs w:val="24"/>
          <w:vertAlign w:val="superscript"/>
        </w:rPr>
        <w:t>th</w:t>
      </w:r>
      <w:r w:rsidRPr="009C279B">
        <w:rPr>
          <w:rFonts w:cstheme="minorHAnsi"/>
          <w:sz w:val="24"/>
          <w:szCs w:val="24"/>
        </w:rPr>
        <w:t xml:space="preserve"> encounter with Gideon in Judges 6:11-8:35. The 7</w:t>
      </w:r>
      <w:r w:rsidRPr="009C279B">
        <w:rPr>
          <w:rFonts w:cstheme="minorHAnsi"/>
          <w:sz w:val="24"/>
          <w:szCs w:val="24"/>
          <w:vertAlign w:val="superscript"/>
        </w:rPr>
        <w:t>th</w:t>
      </w:r>
      <w:r w:rsidRPr="009C279B">
        <w:rPr>
          <w:rFonts w:cstheme="minorHAnsi"/>
          <w:sz w:val="24"/>
          <w:szCs w:val="24"/>
        </w:rPr>
        <w:t xml:space="preserve"> order of the Authorities is the 7</w:t>
      </w:r>
      <w:r w:rsidRPr="009C279B">
        <w:rPr>
          <w:rFonts w:cstheme="minorHAnsi"/>
          <w:sz w:val="24"/>
          <w:szCs w:val="24"/>
          <w:vertAlign w:val="superscript"/>
        </w:rPr>
        <w:t>th</w:t>
      </w:r>
      <w:r w:rsidRPr="009C279B">
        <w:rPr>
          <w:rFonts w:cstheme="minorHAnsi"/>
          <w:sz w:val="24"/>
          <w:szCs w:val="24"/>
        </w:rPr>
        <w:t xml:space="preserve"> encounter with Manoah in Judges 13:1-25. The 8</w:t>
      </w:r>
      <w:r w:rsidRPr="009C279B">
        <w:rPr>
          <w:rFonts w:cstheme="minorHAnsi"/>
          <w:sz w:val="24"/>
          <w:szCs w:val="24"/>
          <w:vertAlign w:val="superscript"/>
        </w:rPr>
        <w:t>th</w:t>
      </w:r>
      <w:r w:rsidRPr="009C279B">
        <w:rPr>
          <w:rFonts w:cstheme="minorHAnsi"/>
          <w:sz w:val="24"/>
          <w:szCs w:val="24"/>
        </w:rPr>
        <w:t xml:space="preserve"> order of the Virtues is the 8</w:t>
      </w:r>
      <w:r w:rsidRPr="009C279B">
        <w:rPr>
          <w:rFonts w:cstheme="minorHAnsi"/>
          <w:sz w:val="24"/>
          <w:szCs w:val="24"/>
          <w:vertAlign w:val="superscript"/>
        </w:rPr>
        <w:t>th</w:t>
      </w:r>
      <w:r w:rsidRPr="009C279B">
        <w:rPr>
          <w:rFonts w:cstheme="minorHAnsi"/>
          <w:sz w:val="24"/>
          <w:szCs w:val="24"/>
        </w:rPr>
        <w:t xml:space="preserve"> encounter with David in 2</w:t>
      </w:r>
      <w:r w:rsidRPr="009C279B">
        <w:rPr>
          <w:rFonts w:cstheme="minorHAnsi"/>
          <w:sz w:val="24"/>
          <w:szCs w:val="24"/>
          <w:vertAlign w:val="superscript"/>
        </w:rPr>
        <w:t>nd</w:t>
      </w:r>
      <w:r w:rsidRPr="009C279B">
        <w:rPr>
          <w:rFonts w:cstheme="minorHAnsi"/>
          <w:sz w:val="24"/>
          <w:szCs w:val="24"/>
        </w:rPr>
        <w:t xml:space="preserve"> Samuel 24:1-39 &amp; 1</w:t>
      </w:r>
      <w:r w:rsidRPr="009C279B">
        <w:rPr>
          <w:rFonts w:cstheme="minorHAnsi"/>
          <w:sz w:val="24"/>
          <w:szCs w:val="24"/>
          <w:vertAlign w:val="superscript"/>
        </w:rPr>
        <w:t>st</w:t>
      </w:r>
      <w:r w:rsidRPr="009C279B">
        <w:rPr>
          <w:rFonts w:cstheme="minorHAnsi"/>
          <w:sz w:val="24"/>
          <w:szCs w:val="24"/>
        </w:rPr>
        <w:t xml:space="preserve"> Chronicles 21:1-30. The 9</w:t>
      </w:r>
      <w:r w:rsidRPr="009C279B">
        <w:rPr>
          <w:rFonts w:cstheme="minorHAnsi"/>
          <w:sz w:val="24"/>
          <w:szCs w:val="24"/>
          <w:vertAlign w:val="superscript"/>
        </w:rPr>
        <w:t>th</w:t>
      </w:r>
      <w:r w:rsidRPr="009C279B">
        <w:rPr>
          <w:rFonts w:cstheme="minorHAnsi"/>
          <w:sz w:val="24"/>
          <w:szCs w:val="24"/>
        </w:rPr>
        <w:t xml:space="preserve"> order of the Strongholds is the 9</w:t>
      </w:r>
      <w:r w:rsidRPr="009C279B">
        <w:rPr>
          <w:rFonts w:cstheme="minorHAnsi"/>
          <w:sz w:val="24"/>
          <w:szCs w:val="24"/>
          <w:vertAlign w:val="superscript"/>
        </w:rPr>
        <w:t>th</w:t>
      </w:r>
      <w:r w:rsidRPr="009C279B">
        <w:rPr>
          <w:rFonts w:cstheme="minorHAnsi"/>
          <w:sz w:val="24"/>
          <w:szCs w:val="24"/>
        </w:rPr>
        <w:t xml:space="preserve"> encounter with Elijah in 1</w:t>
      </w:r>
      <w:r w:rsidRPr="009C279B">
        <w:rPr>
          <w:rFonts w:cstheme="minorHAnsi"/>
          <w:sz w:val="24"/>
          <w:szCs w:val="24"/>
          <w:vertAlign w:val="superscript"/>
        </w:rPr>
        <w:t>st</w:t>
      </w:r>
      <w:r w:rsidRPr="009C279B">
        <w:rPr>
          <w:rFonts w:cstheme="minorHAnsi"/>
          <w:sz w:val="24"/>
          <w:szCs w:val="24"/>
        </w:rPr>
        <w:t xml:space="preserve"> Kings 19:1-18 &amp; 2</w:t>
      </w:r>
      <w:r w:rsidRPr="009C279B">
        <w:rPr>
          <w:rFonts w:cstheme="minorHAnsi"/>
          <w:sz w:val="24"/>
          <w:szCs w:val="24"/>
          <w:vertAlign w:val="superscript"/>
        </w:rPr>
        <w:t>nd</w:t>
      </w:r>
      <w:r w:rsidRPr="009C279B">
        <w:rPr>
          <w:rFonts w:cstheme="minorHAnsi"/>
          <w:sz w:val="24"/>
          <w:szCs w:val="24"/>
        </w:rPr>
        <w:t xml:space="preserve"> Kings 1:1-2:18. The 10</w:t>
      </w:r>
      <w:r w:rsidRPr="009C279B">
        <w:rPr>
          <w:rFonts w:cstheme="minorHAnsi"/>
          <w:sz w:val="24"/>
          <w:szCs w:val="24"/>
          <w:vertAlign w:val="superscript"/>
        </w:rPr>
        <w:t>th</w:t>
      </w:r>
      <w:r w:rsidRPr="009C279B">
        <w:rPr>
          <w:rFonts w:cstheme="minorHAnsi"/>
          <w:sz w:val="24"/>
          <w:szCs w:val="24"/>
        </w:rPr>
        <w:t xml:space="preserve"> order of the Dominions (Dominations) is the 10</w:t>
      </w:r>
      <w:r w:rsidRPr="009C279B">
        <w:rPr>
          <w:rFonts w:cstheme="minorHAnsi"/>
          <w:sz w:val="24"/>
          <w:szCs w:val="24"/>
          <w:vertAlign w:val="superscript"/>
        </w:rPr>
        <w:t>th</w:t>
      </w:r>
      <w:r w:rsidRPr="009C279B">
        <w:rPr>
          <w:rFonts w:cstheme="minorHAnsi"/>
          <w:sz w:val="24"/>
          <w:szCs w:val="24"/>
        </w:rPr>
        <w:t xml:space="preserve"> encounter with the Army in 2</w:t>
      </w:r>
      <w:r w:rsidRPr="009C279B">
        <w:rPr>
          <w:rFonts w:cstheme="minorHAnsi"/>
          <w:sz w:val="24"/>
          <w:szCs w:val="24"/>
          <w:vertAlign w:val="superscript"/>
        </w:rPr>
        <w:t>nd</w:t>
      </w:r>
      <w:r w:rsidRPr="009C279B">
        <w:rPr>
          <w:rFonts w:cstheme="minorHAnsi"/>
          <w:sz w:val="24"/>
          <w:szCs w:val="24"/>
        </w:rPr>
        <w:t xml:space="preserve"> Kings 19:1-37 &amp; Isaiah 37:1-38. The 11</w:t>
      </w:r>
      <w:r w:rsidRPr="009C279B">
        <w:rPr>
          <w:rFonts w:cstheme="minorHAnsi"/>
          <w:sz w:val="24"/>
          <w:szCs w:val="24"/>
          <w:vertAlign w:val="superscript"/>
        </w:rPr>
        <w:t>th</w:t>
      </w:r>
      <w:r w:rsidRPr="009C279B">
        <w:rPr>
          <w:rFonts w:cstheme="minorHAnsi"/>
          <w:sz w:val="24"/>
          <w:szCs w:val="24"/>
        </w:rPr>
        <w:t xml:space="preserve"> order of the Hashmallim’s (Hashmal) is the 11</w:t>
      </w:r>
      <w:r w:rsidRPr="009C279B">
        <w:rPr>
          <w:rFonts w:cstheme="minorHAnsi"/>
          <w:sz w:val="24"/>
          <w:szCs w:val="24"/>
          <w:vertAlign w:val="superscript"/>
        </w:rPr>
        <w:t>th</w:t>
      </w:r>
      <w:r w:rsidRPr="009C279B">
        <w:rPr>
          <w:rFonts w:cstheme="minorHAnsi"/>
          <w:sz w:val="24"/>
          <w:szCs w:val="24"/>
        </w:rPr>
        <w:t xml:space="preserve"> encounter with Zechariah in Zechariah 1:1:-6:15; 12:1-14. The 12</w:t>
      </w:r>
      <w:r w:rsidRPr="009C279B">
        <w:rPr>
          <w:rFonts w:cstheme="minorHAnsi"/>
          <w:sz w:val="24"/>
          <w:szCs w:val="24"/>
          <w:vertAlign w:val="superscript"/>
        </w:rPr>
        <w:t>th</w:t>
      </w:r>
      <w:r w:rsidRPr="009C279B">
        <w:rPr>
          <w:rFonts w:cstheme="minorHAnsi"/>
          <w:sz w:val="24"/>
          <w:szCs w:val="24"/>
        </w:rPr>
        <w:t xml:space="preserve"> order of the Lordships is the 12</w:t>
      </w:r>
      <w:r w:rsidRPr="009C279B">
        <w:rPr>
          <w:rFonts w:cstheme="minorHAnsi"/>
          <w:sz w:val="24"/>
          <w:szCs w:val="24"/>
          <w:vertAlign w:val="superscript"/>
        </w:rPr>
        <w:t>th</w:t>
      </w:r>
      <w:r w:rsidRPr="009C279B">
        <w:rPr>
          <w:rFonts w:cstheme="minorHAnsi"/>
          <w:sz w:val="24"/>
          <w:szCs w:val="24"/>
        </w:rPr>
        <w:t xml:space="preserve"> encounter with Daniel in Susanna 13:55, 59; Bel 14:34, 36, 39. The 13</w:t>
      </w:r>
      <w:r w:rsidRPr="009C279B">
        <w:rPr>
          <w:rFonts w:cstheme="minorHAnsi"/>
          <w:sz w:val="24"/>
          <w:szCs w:val="24"/>
          <w:vertAlign w:val="superscript"/>
        </w:rPr>
        <w:t>th</w:t>
      </w:r>
      <w:r w:rsidRPr="009C279B">
        <w:rPr>
          <w:rFonts w:cstheme="minorHAnsi"/>
          <w:sz w:val="24"/>
          <w:szCs w:val="24"/>
        </w:rPr>
        <w:t xml:space="preserve"> order of the Thrones is the 13</w:t>
      </w:r>
      <w:r w:rsidRPr="009C279B">
        <w:rPr>
          <w:rFonts w:cstheme="minorHAnsi"/>
          <w:sz w:val="24"/>
          <w:szCs w:val="24"/>
          <w:vertAlign w:val="superscript"/>
        </w:rPr>
        <w:t>th</w:t>
      </w:r>
      <w:r w:rsidRPr="009C279B">
        <w:rPr>
          <w:rFonts w:cstheme="minorHAnsi"/>
          <w:sz w:val="24"/>
          <w:szCs w:val="24"/>
        </w:rPr>
        <w:t xml:space="preserve"> encounter with Zacharias concerning John in Luke 1:17. The 14</w:t>
      </w:r>
      <w:r w:rsidRPr="009C279B">
        <w:rPr>
          <w:rFonts w:cstheme="minorHAnsi"/>
          <w:sz w:val="24"/>
          <w:szCs w:val="24"/>
          <w:vertAlign w:val="superscript"/>
        </w:rPr>
        <w:t>th</w:t>
      </w:r>
      <w:r w:rsidRPr="009C279B">
        <w:rPr>
          <w:rFonts w:cstheme="minorHAnsi"/>
          <w:sz w:val="24"/>
          <w:szCs w:val="24"/>
        </w:rPr>
        <w:t xml:space="preserve"> order of the Wheels in the 14</w:t>
      </w:r>
      <w:r w:rsidRPr="009C279B">
        <w:rPr>
          <w:rFonts w:cstheme="minorHAnsi"/>
          <w:sz w:val="24"/>
          <w:szCs w:val="24"/>
          <w:vertAlign w:val="superscript"/>
        </w:rPr>
        <w:t>th</w:t>
      </w:r>
      <w:r w:rsidRPr="009C279B">
        <w:rPr>
          <w:rFonts w:cstheme="minorHAnsi"/>
          <w:sz w:val="24"/>
          <w:szCs w:val="24"/>
        </w:rPr>
        <w:t xml:space="preserve"> encounter with the Lord John in Matthew 11:10-18. The 15</w:t>
      </w:r>
      <w:r w:rsidRPr="009C279B">
        <w:rPr>
          <w:rFonts w:cstheme="minorHAnsi"/>
          <w:sz w:val="24"/>
          <w:szCs w:val="24"/>
          <w:vertAlign w:val="superscript"/>
        </w:rPr>
        <w:t>th</w:t>
      </w:r>
      <w:r w:rsidRPr="009C279B">
        <w:rPr>
          <w:rFonts w:cstheme="minorHAnsi"/>
          <w:sz w:val="24"/>
          <w:szCs w:val="24"/>
        </w:rPr>
        <w:t xml:space="preserve"> order of the Ophanim’s is the 15</w:t>
      </w:r>
      <w:r w:rsidRPr="009C279B">
        <w:rPr>
          <w:rFonts w:cstheme="minorHAnsi"/>
          <w:sz w:val="24"/>
          <w:szCs w:val="24"/>
          <w:vertAlign w:val="superscript"/>
        </w:rPr>
        <w:t>th</w:t>
      </w:r>
      <w:r w:rsidRPr="009C279B">
        <w:rPr>
          <w:rFonts w:cstheme="minorHAnsi"/>
          <w:sz w:val="24"/>
          <w:szCs w:val="24"/>
        </w:rPr>
        <w:t xml:space="preserve"> encounter with the Lord Jesus in John 1:1-3; 8:58. The 16</w:t>
      </w:r>
      <w:r w:rsidRPr="009C279B">
        <w:rPr>
          <w:rFonts w:cstheme="minorHAnsi"/>
          <w:sz w:val="24"/>
          <w:szCs w:val="24"/>
          <w:vertAlign w:val="superscript"/>
        </w:rPr>
        <w:t>th</w:t>
      </w:r>
      <w:r w:rsidRPr="009C279B">
        <w:rPr>
          <w:rFonts w:cstheme="minorHAnsi"/>
          <w:sz w:val="24"/>
          <w:szCs w:val="24"/>
        </w:rPr>
        <w:t xml:space="preserve"> order of the Ophde’s is the 16</w:t>
      </w:r>
      <w:r w:rsidRPr="009C279B">
        <w:rPr>
          <w:rFonts w:cstheme="minorHAnsi"/>
          <w:sz w:val="24"/>
          <w:szCs w:val="24"/>
          <w:vertAlign w:val="superscript"/>
        </w:rPr>
        <w:t>th</w:t>
      </w:r>
      <w:r w:rsidRPr="009C279B">
        <w:rPr>
          <w:rFonts w:cstheme="minorHAnsi"/>
          <w:sz w:val="24"/>
          <w:szCs w:val="24"/>
        </w:rPr>
        <w:t xml:space="preserve"> encounter with the Lord Stephen saying the Lordship of the Law committed the Eternal Sin in Acts 6:11-7:60. In Daniel 7:9-10 says “I watched till thrones were put in place, and the Ancient of Days was seated, His garment was white as snow, and the hair on His head was like pure wool (brownish). His throne was a fiery flame, its Ophde’s a burning fire, a fiery stream issued and came forth from before Him. A thousand thousands (100 billion strong by relenting with 10,000 to save or destroy in Jude 14-15) ministered to Him, ten thousand times ten thousand (1 trillion strong by relenting with 10,000 in Jude 14-15 to save or destroy) stood before Him. The Court (Judgment lasted 1 hour for this whole Young Universe to be judged because 1 hour (greater day light &amp; lesser night light) is equal to 24 hours in the OT time in Matthew 20:12; Psalms 90:4 &amp; 2</w:t>
      </w:r>
      <w:r w:rsidRPr="009C279B">
        <w:rPr>
          <w:rFonts w:cstheme="minorHAnsi"/>
          <w:sz w:val="24"/>
          <w:szCs w:val="24"/>
          <w:vertAlign w:val="superscript"/>
        </w:rPr>
        <w:t>nd</w:t>
      </w:r>
      <w:r w:rsidRPr="009C279B">
        <w:rPr>
          <w:rFonts w:cstheme="minorHAnsi"/>
          <w:sz w:val="24"/>
          <w:szCs w:val="24"/>
        </w:rPr>
        <w:t xml:space="preserve"> Peter 3:8) was seated, and the Books (Lamb’s Book of Life and the Books of the Quick—Just and the Dead—(Eternal) Damnation un Matthew 20:23; 25:31-46 &amp; Revelation 20:11-15) were opened.”            </w:t>
      </w:r>
    </w:p>
    <w:p w:rsidR="00691D4D" w:rsidRPr="009C279B" w:rsidRDefault="00691D4D" w:rsidP="00691D4D">
      <w:pPr>
        <w:spacing w:line="480" w:lineRule="auto"/>
        <w:jc w:val="both"/>
        <w:rPr>
          <w:rFonts w:cstheme="minorHAnsi"/>
          <w:sz w:val="24"/>
          <w:szCs w:val="24"/>
        </w:rPr>
      </w:pPr>
      <w:r w:rsidRPr="009C279B">
        <w:rPr>
          <w:rFonts w:cstheme="minorHAnsi"/>
          <w:sz w:val="24"/>
          <w:szCs w:val="24"/>
        </w:rPr>
        <w:t>The 17</w:t>
      </w:r>
      <w:r w:rsidRPr="009C279B">
        <w:rPr>
          <w:rFonts w:cstheme="minorHAnsi"/>
          <w:sz w:val="24"/>
          <w:szCs w:val="24"/>
          <w:vertAlign w:val="superscript"/>
        </w:rPr>
        <w:t>th</w:t>
      </w:r>
      <w:r w:rsidRPr="009C279B">
        <w:rPr>
          <w:rFonts w:cstheme="minorHAnsi"/>
          <w:sz w:val="24"/>
          <w:szCs w:val="24"/>
        </w:rPr>
        <w:t xml:space="preserve"> order creation is called Ofanim’s which mean “</w:t>
      </w:r>
      <w:r w:rsidRPr="009C279B">
        <w:rPr>
          <w:rFonts w:cstheme="minorHAnsi"/>
          <w:b/>
          <w:sz w:val="24"/>
          <w:szCs w:val="24"/>
        </w:rPr>
        <w:t>The Charitable Ones</w:t>
      </w:r>
      <w:r w:rsidRPr="009C279B">
        <w:rPr>
          <w:rFonts w:cstheme="minorHAnsi"/>
          <w:sz w:val="24"/>
          <w:szCs w:val="24"/>
        </w:rPr>
        <w:t>” as 17-headed Dragons. These are creatures function as the actual Chariots of God (Father Stephen) driven by the Cherubs. In Daniel 7:9-10 declares “I watched till throne were put in place, and the Ancient of Days was seated, His garment was white as snow, and the hair on His head was like pure wool (brownish). His throne was a fiery flame, its Ofanim’s a burning fire, a fiery stream issued and came forth from before Him, A thousand thousands (100 billion strong by relenting with 10,000 in Jude 4-15) ministered to Him, 10,000 times 10,000 (1 trillion strong by relenting with 10,000 in Jude 14-15) stood before Him. The Court (the Judgment of the Father Stephen only lasts 1 hour for this whole Young Universe to be judged because 1 hour (greater day light &amp; lesser night light) is equal to 24 hours in the OT time in Matthew 20:12; Psalms 90:4 &amp; 2</w:t>
      </w:r>
      <w:r w:rsidRPr="009C279B">
        <w:rPr>
          <w:rFonts w:cstheme="minorHAnsi"/>
          <w:sz w:val="24"/>
          <w:szCs w:val="24"/>
          <w:vertAlign w:val="superscript"/>
        </w:rPr>
        <w:t>nd</w:t>
      </w:r>
      <w:r w:rsidRPr="009C279B">
        <w:rPr>
          <w:rFonts w:cstheme="minorHAnsi"/>
          <w:sz w:val="24"/>
          <w:szCs w:val="24"/>
        </w:rPr>
        <w:t xml:space="preserve"> Peter 3:8) was seated, &amp; the Books (the Lamb’s Book of Life &amp; the Books of the Quick—(Eternal) Just &amp; the Dead—(Eternal) Damnation in Matthew 20:23; 25:31-46 &amp; Revelation 20:11-15) were opened.”    </w:t>
      </w:r>
    </w:p>
    <w:p w:rsidR="00691D4D" w:rsidRPr="009C279B" w:rsidRDefault="00691D4D" w:rsidP="00691D4D">
      <w:pPr>
        <w:spacing w:line="480" w:lineRule="auto"/>
        <w:jc w:val="both"/>
        <w:rPr>
          <w:rFonts w:cstheme="minorHAnsi"/>
          <w:sz w:val="24"/>
          <w:szCs w:val="24"/>
        </w:rPr>
      </w:pPr>
      <w:r w:rsidRPr="009C279B">
        <w:rPr>
          <w:rFonts w:cstheme="minorHAnsi"/>
          <w:sz w:val="24"/>
          <w:szCs w:val="24"/>
        </w:rPr>
        <w:t>The 18</w:t>
      </w:r>
      <w:r w:rsidRPr="009C279B">
        <w:rPr>
          <w:rFonts w:cstheme="minorHAnsi"/>
          <w:sz w:val="24"/>
          <w:szCs w:val="24"/>
          <w:vertAlign w:val="superscript"/>
        </w:rPr>
        <w:t>th</w:t>
      </w:r>
      <w:r w:rsidRPr="009C279B">
        <w:rPr>
          <w:rFonts w:cstheme="minorHAnsi"/>
          <w:sz w:val="24"/>
          <w:szCs w:val="24"/>
        </w:rPr>
        <w:t xml:space="preserve"> order creation is called Galgallim’s which mean “</w:t>
      </w:r>
      <w:r w:rsidRPr="009C279B">
        <w:rPr>
          <w:rFonts w:cstheme="minorHAnsi"/>
          <w:b/>
          <w:sz w:val="24"/>
          <w:szCs w:val="24"/>
        </w:rPr>
        <w:t>Fiery Flamed Ones &amp; Burning Fiery Ones</w:t>
      </w:r>
      <w:r w:rsidRPr="009C279B">
        <w:rPr>
          <w:rFonts w:cstheme="minorHAnsi"/>
          <w:sz w:val="24"/>
          <w:szCs w:val="24"/>
        </w:rPr>
        <w:t>” as 18-headed Dragons. The Galgallim’s are the Ones who protect the Temples of the LORD STEPHEN and control the directions of the Man Jesus. They also give thanks to the LORD STEPHEN because of His great reigning power &amp; they reward the Servants (Lords) &amp; the Saints (Lords) of their good deeds. These are Creatures function as the actual Chariots of God (Father Stephen) driven by the Cherub. In Daniel 7:9-10 declares “I watched till thrones were put in place, and the Ancient of Days was seated. His garment was white as snow, and the hair on His head was like pure wool (brownish or white). His throne was a fiery flame, its Galgallim’s a burning fire, a fiery stream issued and came forth from before Him. A thousand thousands (1 billion strong by relenting with 10,000 in Jude 14-15) ministered to Him, ten thousand times ten thousand (1 trillion strong by relenting with 10,000 in Jude 14-15) stood before Him. The Court (Judgment only lasted 1 hour for this whole Young Universe to be judged because 1 hour (great day light &amp; lesser night light) is equal to 24 hours in OT time in Matthew 20:12; Psalms 90:4 &amp; 2</w:t>
      </w:r>
      <w:r w:rsidRPr="009C279B">
        <w:rPr>
          <w:rFonts w:cstheme="minorHAnsi"/>
          <w:sz w:val="24"/>
          <w:szCs w:val="24"/>
          <w:vertAlign w:val="superscript"/>
        </w:rPr>
        <w:t>nd</w:t>
      </w:r>
      <w:r w:rsidRPr="009C279B">
        <w:rPr>
          <w:rFonts w:cstheme="minorHAnsi"/>
          <w:sz w:val="24"/>
          <w:szCs w:val="24"/>
        </w:rPr>
        <w:t xml:space="preserve"> Peter 3:8) was seated, and the Books (The Lamb’s book of Life and the Books of the Quick—Just on the right hand and the Dead—(Eternal) Damnation on the left hand in Matthew 20:23; 25:31-46 &amp; Revelation 20:11-15) were opened.” In the gap theory between Genesis 1:1 &amp; Genesis 1:2 to Genesis 8:1 the Old part of the 2</w:t>
      </w:r>
      <w:r w:rsidRPr="009C279B">
        <w:rPr>
          <w:rFonts w:cstheme="minorHAnsi"/>
          <w:sz w:val="24"/>
          <w:szCs w:val="24"/>
          <w:vertAlign w:val="superscript"/>
        </w:rPr>
        <w:t>nd</w:t>
      </w:r>
      <w:r w:rsidRPr="009C279B">
        <w:rPr>
          <w:rFonts w:cstheme="minorHAnsi"/>
          <w:sz w:val="24"/>
          <w:szCs w:val="24"/>
        </w:rPr>
        <w:t xml:space="preserve"> Universe it lasted multi-quintillions of years &amp; 1 year of Judgment is equal to about 24,741,600,000,000,000,000 quintillion years based on 366,000 days (336 days with 1,000 years in 1 day is 366,000 years) times 26,000 years (1 hour in day and night equal to 24 hours is 26 hours equal to 26,000 years in one day) times 10,000 in relenting in Jude 14-15 in 1 hour times a 26,000 year reign with a Kingdom which is the position of 10.</w:t>
      </w:r>
    </w:p>
    <w:p w:rsidR="00691D4D" w:rsidRPr="009C279B" w:rsidRDefault="00691D4D" w:rsidP="00691D4D">
      <w:pPr>
        <w:spacing w:line="480" w:lineRule="auto"/>
        <w:jc w:val="both"/>
        <w:rPr>
          <w:rFonts w:cstheme="minorHAnsi"/>
          <w:sz w:val="24"/>
          <w:szCs w:val="24"/>
        </w:rPr>
      </w:pPr>
      <w:r w:rsidRPr="009C279B">
        <w:rPr>
          <w:rFonts w:cstheme="minorHAnsi"/>
          <w:sz w:val="24"/>
          <w:szCs w:val="24"/>
        </w:rPr>
        <w:t>The 19</w:t>
      </w:r>
      <w:r w:rsidRPr="009C279B">
        <w:rPr>
          <w:rFonts w:cstheme="minorHAnsi"/>
          <w:sz w:val="24"/>
          <w:szCs w:val="24"/>
          <w:vertAlign w:val="superscript"/>
        </w:rPr>
        <w:t>th</w:t>
      </w:r>
      <w:r w:rsidRPr="009C279B">
        <w:rPr>
          <w:rFonts w:cstheme="minorHAnsi"/>
          <w:sz w:val="24"/>
          <w:szCs w:val="24"/>
        </w:rPr>
        <w:t xml:space="preserve"> order creation is called Burning Ones which mean “</w:t>
      </w:r>
      <w:r w:rsidRPr="009C279B">
        <w:rPr>
          <w:rFonts w:cstheme="minorHAnsi"/>
          <w:b/>
          <w:sz w:val="24"/>
          <w:szCs w:val="24"/>
        </w:rPr>
        <w:t>Fire Colored Agile, Gliding Desert Creatures</w:t>
      </w:r>
      <w:r w:rsidRPr="009C279B">
        <w:rPr>
          <w:rFonts w:cstheme="minorHAnsi"/>
          <w:sz w:val="24"/>
          <w:szCs w:val="24"/>
        </w:rPr>
        <w:t xml:space="preserve">” as 19-headed Dragons. In Isaiah 6:1-10 declares “In the year the King Uzziah died, I saw the Lord (Stephen) sitting on the throne, high and lifted up, and the train of His robe filled the Temple. Above it stood Seraphim, each one had six wings with two He covered His face, with two He covered His feet, and with two He flew. And One cried to Another and said: Holy, holy, holy is the LORD (STEPHEN) of Hosts (Armies and Camps), the Whole Earth is full of His glory!’ And the posts of the door were shaken by the Voice of Him who cried out, and the House was filled with smoke (Acts 2:1-4). So I said: ‘Woe is Me, for I am undone (destroyed or cut off)! Because I am a Man of unclean lips, and I dwell in the Midst of a People of unclean lips, for My eyes have seen the King, the LORD (STEPHEN) of Hosts.’ Then One of the Seraphim flew to Me, having in His hand a live coal (Burning Ones) which He had taken with the tongs from the Altar. And He touched My mouth with it, and said, ‘Behold, this has touched Your lips, Your iniquity is taken away, and Your sin purged (atoned for). Also I heard the Voice of the Lord (Stephen), saying: ‘Whom shall I send, and who will go for Us?’ Then I said, ‘Here am I! Send Me.’ And He said, Go, and tell this people: Keep on hearing, but do not understand, keep on seeing, but do not perceive. Make the heart of this people dull, and their ears heavy, and shut their eyes, lest they see with their eyes, and hear with their ears, and understand with their heart, and return and be healed.’” A similar scripture is in Acts 28:26-27. In Isaiah 14:29 states “Do not rejoice, all You of Philistia, because the Rod that struck You is broken, for out of the Serpent’s Roots will come forth a Viper, and its Offspring will be a Fiery Flying Serpent.” Also a similar scripture is n Acts 28:1-6. In Isaiah 30:6 mentions “The burden’s against the Beasts of the South. Through a land of trouble and anguish, from which came the Lioness and the Lion, the Viper and Fiery Serpent. They will carry their riches on the backs of Young Asses, and their treasures on Humps of Camels, to a people who shall not profit...” Also a similar scripture is in Acts 28:1-6. In Numbers 21:6 states “So the LORD (STEPHEN) sent Fiery Serpents among the People, and they bit the People, and many of the People of Israel died.” In Numbers 21:8 declares “Then the Lord (Father Stephen) said to Moses, ‘make a Fiery Serpent, and set it on a pole, and it shall be that everyone who is bitten, when He looks at it, shall live.’” In Deuteronomy 8:14-15 mentions “…when Your heart is lifted up and You forget the LORD Your God (Father Stephen), who brought You out of the Land of Egypt, from the House of Bondage, who led You through the great and terrible Wilderness, in which were Fiery Serpents and Scorpions, and thirsty land where there was no water, who brought water for You out of the flinty rock…” In Luke 10:18-20 tells us that we have Power over the entire Enemies and over all the Fiery Serpents and all Scorpions. In Numbers 20:1-13 says that Moses failed (error) at Kadesh to wait on the LORD STEPHEN’S holiness to bring water out of the flinty rock. In Revelation 4:5 says “And from the Throne proceeded lightening’s, thunders, and voices. Seven Lamps of Fire were burning before the Throne, which are the seven Spirits of God (Burning Ones).”  </w:t>
      </w:r>
    </w:p>
    <w:p w:rsidR="00691D4D" w:rsidRPr="009C279B" w:rsidRDefault="00691D4D" w:rsidP="00691D4D">
      <w:pPr>
        <w:spacing w:line="480" w:lineRule="auto"/>
        <w:jc w:val="both"/>
        <w:rPr>
          <w:rFonts w:cstheme="minorHAnsi"/>
          <w:sz w:val="24"/>
          <w:szCs w:val="24"/>
        </w:rPr>
      </w:pPr>
      <w:r w:rsidRPr="009C279B">
        <w:rPr>
          <w:rFonts w:cstheme="minorHAnsi"/>
          <w:sz w:val="24"/>
          <w:szCs w:val="24"/>
        </w:rPr>
        <w:t>The 20</w:t>
      </w:r>
      <w:r w:rsidRPr="009C279B">
        <w:rPr>
          <w:rFonts w:cstheme="minorHAnsi"/>
          <w:sz w:val="24"/>
          <w:szCs w:val="24"/>
          <w:vertAlign w:val="superscript"/>
        </w:rPr>
        <w:t>th</w:t>
      </w:r>
      <w:r w:rsidRPr="009C279B">
        <w:rPr>
          <w:rFonts w:cstheme="minorHAnsi"/>
          <w:sz w:val="24"/>
          <w:szCs w:val="24"/>
        </w:rPr>
        <w:t xml:space="preserve"> order creation is called Seraphim’s which mean “</w:t>
      </w:r>
      <w:r w:rsidRPr="009C279B">
        <w:rPr>
          <w:rFonts w:cstheme="minorHAnsi"/>
          <w:b/>
          <w:sz w:val="24"/>
          <w:szCs w:val="24"/>
        </w:rPr>
        <w:t>Burning, Fiery, Gliding, Angelical Beings</w:t>
      </w:r>
      <w:r w:rsidRPr="009C279B">
        <w:rPr>
          <w:rFonts w:cstheme="minorHAnsi"/>
          <w:sz w:val="24"/>
          <w:szCs w:val="24"/>
        </w:rPr>
        <w:t>” as 20 headed Dragons. The Seraphim’s supervise the unclean lips of the people &amp; their glory goes throughout the Earth. They minister in the sky above the LORD STEPHEN’S Throne giving constant praises &amp; worship to the LORD STEPHEN. In Isaiah 6:1-10 declares “In the years that King Uzziah died, I saw the LORD (STEPHEN) sitting on Throne, high and lifted up, and the Train of His robe fill the Temple. Above  it  stood  the  Seraphim, each  one  had  six  wings, with two He covered His face, with two He covered His feet and with two He flew. And One cried to Another and said: ‘Holy, holy, holy is the LORD (STEPHEN) of Hosts (Camps &amp; Armies), the Whole Earth is full of His glory!’ And the posts of the door were shaken by the Voice of Him who cried out, and the House was filled with smoke. So I said, ‘Woe is Me, for I am undone (destroyed and cut off)! Because I am a Man of unclean lips, and I dwell in the Midst of a People of unclean lips, for My eyes have seen the King, the LORD (STEPHEN) of Hosts.’ Then One of the Seraphim flew to Me, having in His hand a live coal, which He had taken with the tongs from the Altar. And He touched My mouth with it, and said: ‘Behold, this has touched Your lips, Your iniquity is taken away, and Your sin purged (atoned for).’ Also I heard the Voice of the LORD (STEPHEN), saying, ‘Whom shall I send, and who will go for Us?’ Then I said, ‘Here am I! Send Me.’ And He said, Go, and tells this people: ‘Keep on hearing, but do not understand, keep on seeing, but do not perceive. Make the heart of this people dull, and their ears heavy, and shut their eyes, lest they see with their eyes, and hear with their ears, and understand with their heart, and return and be healed.’” Also a similar scripture is in Acts 28:26-27. Also Seraphim’s is associated in the 10</w:t>
      </w:r>
      <w:r w:rsidRPr="009C279B">
        <w:rPr>
          <w:rFonts w:cstheme="minorHAnsi"/>
          <w:sz w:val="24"/>
          <w:szCs w:val="24"/>
          <w:vertAlign w:val="superscript"/>
        </w:rPr>
        <w:t>th</w:t>
      </w:r>
      <w:r w:rsidRPr="009C279B">
        <w:rPr>
          <w:rFonts w:cstheme="minorHAnsi"/>
          <w:sz w:val="24"/>
          <w:szCs w:val="24"/>
        </w:rPr>
        <w:t xml:space="preserve"> Heaven (7</w:t>
      </w:r>
      <w:r w:rsidRPr="009C279B">
        <w:rPr>
          <w:rFonts w:cstheme="minorHAnsi"/>
          <w:sz w:val="24"/>
          <w:szCs w:val="24"/>
          <w:vertAlign w:val="superscript"/>
        </w:rPr>
        <w:t>th</w:t>
      </w:r>
      <w:r w:rsidRPr="009C279B">
        <w:rPr>
          <w:rFonts w:cstheme="minorHAnsi"/>
          <w:sz w:val="24"/>
          <w:szCs w:val="24"/>
        </w:rPr>
        <w:t xml:space="preserve"> Heaven) in 2</w:t>
      </w:r>
      <w:r w:rsidRPr="009C279B">
        <w:rPr>
          <w:rFonts w:cstheme="minorHAnsi"/>
          <w:sz w:val="24"/>
          <w:szCs w:val="24"/>
          <w:vertAlign w:val="superscript"/>
        </w:rPr>
        <w:t>nd</w:t>
      </w:r>
      <w:r w:rsidRPr="009C279B">
        <w:rPr>
          <w:rFonts w:cstheme="minorHAnsi"/>
          <w:sz w:val="24"/>
          <w:szCs w:val="24"/>
        </w:rPr>
        <w:t xml:space="preserve"> Enoch on page 498-499. In Revelation 4:5 says “And from the Throne proceeded lightning’s, thunders and voices. Seven Lamps of Fire were burning before the Throne, which are the seven Spirits of God (Seraphim’s).”</w:t>
      </w:r>
    </w:p>
    <w:p w:rsidR="00691D4D" w:rsidRPr="009C279B" w:rsidRDefault="00691D4D" w:rsidP="00691D4D">
      <w:pPr>
        <w:spacing w:line="480" w:lineRule="auto"/>
        <w:jc w:val="both"/>
        <w:rPr>
          <w:rFonts w:cstheme="minorHAnsi"/>
          <w:sz w:val="24"/>
          <w:szCs w:val="24"/>
        </w:rPr>
      </w:pPr>
      <w:r w:rsidRPr="009C279B">
        <w:rPr>
          <w:rFonts w:cstheme="minorHAnsi"/>
          <w:sz w:val="24"/>
          <w:szCs w:val="24"/>
        </w:rPr>
        <w:t>The 21</w:t>
      </w:r>
      <w:r w:rsidRPr="009C279B">
        <w:rPr>
          <w:rFonts w:cstheme="minorHAnsi"/>
          <w:sz w:val="24"/>
          <w:szCs w:val="24"/>
          <w:vertAlign w:val="superscript"/>
        </w:rPr>
        <w:t>st</w:t>
      </w:r>
      <w:r w:rsidRPr="009C279B">
        <w:rPr>
          <w:rFonts w:cstheme="minorHAnsi"/>
          <w:sz w:val="24"/>
          <w:szCs w:val="24"/>
        </w:rPr>
        <w:t xml:space="preserve"> order creation is called Chayot’s which mean “</w:t>
      </w:r>
      <w:r w:rsidRPr="009C279B">
        <w:rPr>
          <w:rFonts w:cstheme="minorHAnsi"/>
          <w:b/>
          <w:sz w:val="24"/>
          <w:szCs w:val="24"/>
        </w:rPr>
        <w:t>Merkabah the Riding Living Chariots</w:t>
      </w:r>
      <w:r w:rsidRPr="009C279B">
        <w:rPr>
          <w:rFonts w:cstheme="minorHAnsi"/>
          <w:sz w:val="24"/>
          <w:szCs w:val="24"/>
        </w:rPr>
        <w:t>” as 21-headed Dragons. In Ezekiel 1:1-28 declares “Now it came to pass in the 30</w:t>
      </w:r>
      <w:r w:rsidRPr="009C279B">
        <w:rPr>
          <w:rFonts w:cstheme="minorHAnsi"/>
          <w:sz w:val="24"/>
          <w:szCs w:val="24"/>
          <w:vertAlign w:val="superscript"/>
        </w:rPr>
        <w:t>th</w:t>
      </w:r>
      <w:r w:rsidRPr="009C279B">
        <w:rPr>
          <w:rFonts w:cstheme="minorHAnsi"/>
          <w:sz w:val="24"/>
          <w:szCs w:val="24"/>
        </w:rPr>
        <w:t xml:space="preserve"> year in the 4</w:t>
      </w:r>
      <w:r w:rsidRPr="009C279B">
        <w:rPr>
          <w:rFonts w:cstheme="minorHAnsi"/>
          <w:sz w:val="24"/>
          <w:szCs w:val="24"/>
          <w:vertAlign w:val="superscript"/>
        </w:rPr>
        <w:t>th</w:t>
      </w:r>
      <w:r w:rsidRPr="009C279B">
        <w:rPr>
          <w:rFonts w:cstheme="minorHAnsi"/>
          <w:sz w:val="24"/>
          <w:szCs w:val="24"/>
        </w:rPr>
        <w:t xml:space="preserve">  month  (April with the Gregorian Calendar, June with the Sacred Calendar &amp; December with the Civil Calendar), on  the  5</w:t>
      </w:r>
      <w:r w:rsidRPr="009C279B">
        <w:rPr>
          <w:rFonts w:cstheme="minorHAnsi"/>
          <w:sz w:val="24"/>
          <w:szCs w:val="24"/>
          <w:vertAlign w:val="superscript"/>
        </w:rPr>
        <w:t>th</w:t>
      </w:r>
      <w:r w:rsidRPr="009C279B">
        <w:rPr>
          <w:rFonts w:cstheme="minorHAnsi"/>
          <w:sz w:val="24"/>
          <w:szCs w:val="24"/>
        </w:rPr>
        <w:t xml:space="preserve">  day  of  the  month, as  I  was  among  the  Captives  by the River Chebar, that the Heavens opened and I saw Visions of God (Father Stephen). On the 5</w:t>
      </w:r>
      <w:r w:rsidRPr="009C279B">
        <w:rPr>
          <w:rFonts w:cstheme="minorHAnsi"/>
          <w:sz w:val="24"/>
          <w:szCs w:val="24"/>
          <w:vertAlign w:val="superscript"/>
        </w:rPr>
        <w:t>th</w:t>
      </w:r>
      <w:r w:rsidRPr="009C279B">
        <w:rPr>
          <w:rFonts w:cstheme="minorHAnsi"/>
          <w:sz w:val="24"/>
          <w:szCs w:val="24"/>
        </w:rPr>
        <w:t xml:space="preserve"> day of the month, which was in the 5</w:t>
      </w:r>
      <w:r w:rsidRPr="009C279B">
        <w:rPr>
          <w:rFonts w:cstheme="minorHAnsi"/>
          <w:sz w:val="24"/>
          <w:szCs w:val="24"/>
          <w:vertAlign w:val="superscript"/>
        </w:rPr>
        <w:t>th</w:t>
      </w:r>
      <w:r w:rsidRPr="009C279B">
        <w:rPr>
          <w:rFonts w:cstheme="minorHAnsi"/>
          <w:sz w:val="24"/>
          <w:szCs w:val="24"/>
        </w:rPr>
        <w:t xml:space="preserve"> year of King Jehoachin’s captivity, the Word of the LORD (STEPHEN) came expressly to Ezekiel the Priest, the Son of Buzi, in the land of the Chaldeans by the River Chebar, and the Hand of the LORD (STEPHEN) was upon Him there. Then I looked, and behold, a whirlwind was coming out of the north, a great cloud with raging fire engulfing itself, and brightness was all around it and radiating out of its midst like the color of amber, out of the midst of the fire. Also from within it, came the Likeness of four Chayot’s. And this was their appearance: they had the Likeness of a Man (Jesus). Each One had four faces, and each One had four wings. Their legs (feet) were straight, and the soles of their feet were like the soles of calves’ feet. They sparkled like the color of burnished bronze. The Hands of a Man (Jesus) were under their wings on their four sides, and each of the four had faces and wings. Their wings touched One Another. The Creatures did not turn when they went, but each One went straight forward. As for the Likeness of their Faces, each had the Face of the Man (Jesus on the north side), each of the four had the Face of a Lion on the right side, each of the four had the Face of an Ox on the left side, and each of the four had the Face of an Eagle (south side). Thus were their faces. Their wings stretched upward, two wings of each one touched one another, and two covered their bodies. And each One went straight forward, they went wherever the Spirit (Father Stephen in John 4:24; 1</w:t>
      </w:r>
      <w:r w:rsidRPr="009C279B">
        <w:rPr>
          <w:rFonts w:cstheme="minorHAnsi"/>
          <w:sz w:val="24"/>
          <w:szCs w:val="24"/>
          <w:vertAlign w:val="superscript"/>
        </w:rPr>
        <w:t>st</w:t>
      </w:r>
      <w:r w:rsidRPr="009C279B">
        <w:rPr>
          <w:rFonts w:cstheme="minorHAnsi"/>
          <w:sz w:val="24"/>
          <w:szCs w:val="24"/>
        </w:rPr>
        <w:t xml:space="preserve"> John 5:6-13 &amp; Acts 2:17-7:59) wanted to go, and they did not turn when they went. As for the Likeness of the Chayot’s, their appearance was like burning coals of fire, like the Appearance of Torches going back and forth among the Chayot’s. The fire was bright, and out of the fire went lightning. And the Chayot’s ran back and forth, in appearance like a flash of lightning. Now as I looked as the Chayot’s, behold, a wheel was on the Earth beside each Chayot with its four faces. The Appearance of the Wheels and their Workings was like the color beryl, and all four had the same likeness. The Appearance of their Workings was, as it were, a wheel in the middle of a wheel. When they moved, that went toward any one of four directions (north, south, east &amp; west or north-east, north-west, south-east &amp; south-west), they did not turn aside when they went. As for their Rims, they were so high they were Awesome, and their Rims were Full of Eyes, all around the four of them. When the Chayot’s went, the Wheels went beside them, and when the Chayot’s were lifted up from the Earth, the Wheels were lifted up. Wherever the Spirit (Father Stephen in John 4:24; 1</w:t>
      </w:r>
      <w:r w:rsidRPr="009C279B">
        <w:rPr>
          <w:rFonts w:cstheme="minorHAnsi"/>
          <w:sz w:val="24"/>
          <w:szCs w:val="24"/>
          <w:vertAlign w:val="superscript"/>
        </w:rPr>
        <w:t>st</w:t>
      </w:r>
      <w:r w:rsidRPr="009C279B">
        <w:rPr>
          <w:rFonts w:cstheme="minorHAnsi"/>
          <w:sz w:val="24"/>
          <w:szCs w:val="24"/>
        </w:rPr>
        <w:t xml:space="preserve"> John 5:6-13 &amp; Acts 2:17-7:59) wanted to go, they went, because there the Spirit (Father Stephen in John 4:24; 1</w:t>
      </w:r>
      <w:r w:rsidRPr="009C279B">
        <w:rPr>
          <w:rFonts w:cstheme="minorHAnsi"/>
          <w:sz w:val="24"/>
          <w:szCs w:val="24"/>
          <w:vertAlign w:val="superscript"/>
        </w:rPr>
        <w:t>st</w:t>
      </w:r>
      <w:r w:rsidRPr="009C279B">
        <w:rPr>
          <w:rFonts w:cstheme="minorHAnsi"/>
          <w:sz w:val="24"/>
          <w:szCs w:val="24"/>
        </w:rPr>
        <w:t xml:space="preserve"> John 5:6-13 &amp; Acts 2:17-7:59) went, and the Wheels were lifted together with them, for the Spirit (Father Stephen in John 4:24; 1</w:t>
      </w:r>
      <w:r w:rsidRPr="009C279B">
        <w:rPr>
          <w:rFonts w:cstheme="minorHAnsi"/>
          <w:sz w:val="24"/>
          <w:szCs w:val="24"/>
          <w:vertAlign w:val="superscript"/>
        </w:rPr>
        <w:t>st</w:t>
      </w:r>
      <w:r w:rsidRPr="009C279B">
        <w:rPr>
          <w:rFonts w:cstheme="minorHAnsi"/>
          <w:sz w:val="24"/>
          <w:szCs w:val="24"/>
        </w:rPr>
        <w:t xml:space="preserve"> John 5:6-13 &amp; Acts 2:17-7:59) of the Chayot’s was in the Wheels. When those went, these went, when those stood, these stood, and when those were lifted up from the Earth, the Wheels were lifted up together with them, for the Spirit (Father Stephen in John 4:24; 1</w:t>
      </w:r>
      <w:r w:rsidRPr="009C279B">
        <w:rPr>
          <w:rFonts w:cstheme="minorHAnsi"/>
          <w:sz w:val="24"/>
          <w:szCs w:val="24"/>
          <w:vertAlign w:val="superscript"/>
        </w:rPr>
        <w:t>st</w:t>
      </w:r>
      <w:r w:rsidRPr="009C279B">
        <w:rPr>
          <w:rFonts w:cstheme="minorHAnsi"/>
          <w:sz w:val="24"/>
          <w:szCs w:val="24"/>
        </w:rPr>
        <w:t xml:space="preserve"> John 5:6-13 &amp; Acts 2:17-7:59) of the Chayot’s was in the Wheels. The Likeness of the Firmament (Expanse) above the Heads of the Chayot’s was like the color of an Awesome Crystal, stretched out over their heads. And under the Firmament (Expanse) their wings spread out straight, one toward another. Each One had two which covered one side (8 in all on left side), and each One had two which covered the other side (8 in all in right side) of the body. When they went, I heard the Noise of their Wings, like the Noise of Many Waters, like the Noise of the Almighty (Father Stephen), a tumult like the Noise of an Army, and when they stood still, they let down their wings. A Voice came from above the Firmament (Expanse) that was over their Heads, whenever they stood, they let down their wings. And above the Firmament (Expanse) over their Heads was the Likeness of a Throne, in appearance like a sapphire stone, on the Likeness of the Throne, was a Likeness with the Appearance of a Man (Jesus) high above it. Also from the appearance of His waist and upward I saw, as it were, the color of amber with the appearance of fire all around within it, and from the appearance of His waist an downward I saw, as it were, the Appearance of Fire with Brightness all around. Like the Appearance of a Rainbow in a cloud on a rainy day, so was the Appearance of the Brightness all around it. This was the Appearance of the Likeness of the Glory of the LORD (STEPHEN).”                    </w:t>
      </w:r>
    </w:p>
    <w:p w:rsidR="00691D4D" w:rsidRPr="009C279B" w:rsidRDefault="00691D4D" w:rsidP="00691D4D">
      <w:pPr>
        <w:spacing w:line="480" w:lineRule="auto"/>
        <w:jc w:val="both"/>
        <w:rPr>
          <w:rFonts w:cstheme="minorHAnsi"/>
          <w:sz w:val="24"/>
          <w:szCs w:val="24"/>
        </w:rPr>
      </w:pPr>
      <w:r w:rsidRPr="009C279B">
        <w:rPr>
          <w:rFonts w:cstheme="minorHAnsi"/>
          <w:sz w:val="24"/>
          <w:szCs w:val="24"/>
        </w:rPr>
        <w:t>The 22</w:t>
      </w:r>
      <w:r w:rsidRPr="009C279B">
        <w:rPr>
          <w:rFonts w:cstheme="minorHAnsi"/>
          <w:sz w:val="24"/>
          <w:szCs w:val="24"/>
          <w:vertAlign w:val="superscript"/>
        </w:rPr>
        <w:t>nd</w:t>
      </w:r>
      <w:r w:rsidRPr="009C279B">
        <w:rPr>
          <w:rFonts w:cstheme="minorHAnsi"/>
          <w:sz w:val="24"/>
          <w:szCs w:val="24"/>
        </w:rPr>
        <w:t xml:space="preserve"> order creation is called Living Creatures (Hayyot’s) which mean “</w:t>
      </w:r>
      <w:r w:rsidRPr="009C279B">
        <w:rPr>
          <w:rFonts w:cstheme="minorHAnsi"/>
          <w:b/>
          <w:sz w:val="24"/>
          <w:szCs w:val="24"/>
        </w:rPr>
        <w:t>Six Winged Living Beings</w:t>
      </w:r>
      <w:r w:rsidRPr="009C279B">
        <w:rPr>
          <w:rFonts w:cstheme="minorHAnsi"/>
          <w:sz w:val="24"/>
          <w:szCs w:val="24"/>
        </w:rPr>
        <w:t xml:space="preserve">” as 22-headed Dragons. The Living Creatures are those who Ministers in the LORD STEPHEN’S Throne &amp; They Protect and Serve the LORD STEPHEN constantly doing His prerogatives. They also minister with the Lamb (Jesus) of God (Father Stephen) which instructs them on their Missions to carry out Orders on Earth. </w:t>
      </w:r>
    </w:p>
    <w:p w:rsidR="00691D4D" w:rsidRPr="009C279B" w:rsidRDefault="00691D4D" w:rsidP="00691D4D">
      <w:pPr>
        <w:spacing w:line="480" w:lineRule="auto"/>
        <w:jc w:val="center"/>
        <w:rPr>
          <w:rFonts w:cstheme="minorHAnsi"/>
          <w:b/>
          <w:sz w:val="24"/>
          <w:szCs w:val="24"/>
        </w:rPr>
      </w:pPr>
      <w:r w:rsidRPr="009C279B">
        <w:rPr>
          <w:rFonts w:cstheme="minorHAnsi"/>
          <w:b/>
          <w:sz w:val="24"/>
          <w:szCs w:val="24"/>
        </w:rPr>
        <w:t>The Glory of the LORD enters the Temple (House)</w:t>
      </w:r>
    </w:p>
    <w:p w:rsidR="00691D4D" w:rsidRPr="009C279B" w:rsidRDefault="00691D4D" w:rsidP="00691D4D">
      <w:pPr>
        <w:spacing w:line="480" w:lineRule="auto"/>
        <w:jc w:val="both"/>
        <w:rPr>
          <w:rFonts w:cstheme="minorHAnsi"/>
          <w:sz w:val="24"/>
          <w:szCs w:val="24"/>
        </w:rPr>
      </w:pPr>
      <w:r w:rsidRPr="009C279B">
        <w:rPr>
          <w:rFonts w:cstheme="minorHAnsi"/>
          <w:sz w:val="24"/>
          <w:szCs w:val="24"/>
        </w:rPr>
        <w:t>In Ezekiel 1:1-28 says “Now it came to pass in the 30</w:t>
      </w:r>
      <w:r w:rsidRPr="009C279B">
        <w:rPr>
          <w:rFonts w:cstheme="minorHAnsi"/>
          <w:sz w:val="24"/>
          <w:szCs w:val="24"/>
          <w:vertAlign w:val="superscript"/>
        </w:rPr>
        <w:t>th</w:t>
      </w:r>
      <w:r w:rsidRPr="009C279B">
        <w:rPr>
          <w:rFonts w:cstheme="minorHAnsi"/>
          <w:sz w:val="24"/>
          <w:szCs w:val="24"/>
        </w:rPr>
        <w:t xml:space="preserve"> year, in the 4</w:t>
      </w:r>
      <w:r w:rsidRPr="009C279B">
        <w:rPr>
          <w:rFonts w:cstheme="minorHAnsi"/>
          <w:sz w:val="24"/>
          <w:szCs w:val="24"/>
          <w:vertAlign w:val="superscript"/>
        </w:rPr>
        <w:t>th</w:t>
      </w:r>
      <w:r w:rsidRPr="009C279B">
        <w:rPr>
          <w:rFonts w:cstheme="minorHAnsi"/>
          <w:sz w:val="24"/>
          <w:szCs w:val="24"/>
        </w:rPr>
        <w:t xml:space="preserve"> month on the 5</w:t>
      </w:r>
      <w:r w:rsidRPr="009C279B">
        <w:rPr>
          <w:rFonts w:cstheme="minorHAnsi"/>
          <w:sz w:val="24"/>
          <w:szCs w:val="24"/>
          <w:vertAlign w:val="superscript"/>
        </w:rPr>
        <w:t>th</w:t>
      </w:r>
      <w:r w:rsidRPr="009C279B">
        <w:rPr>
          <w:rFonts w:cstheme="minorHAnsi"/>
          <w:sz w:val="24"/>
          <w:szCs w:val="24"/>
        </w:rPr>
        <w:t xml:space="preserve"> day of the month, as I was among the Captives by the River Chebar, that the Heavens opened and I saw Visions of God (Father Stephen). On the 5</w:t>
      </w:r>
      <w:r w:rsidRPr="009C279B">
        <w:rPr>
          <w:rFonts w:cstheme="minorHAnsi"/>
          <w:sz w:val="24"/>
          <w:szCs w:val="24"/>
          <w:vertAlign w:val="superscript"/>
        </w:rPr>
        <w:t>th</w:t>
      </w:r>
      <w:r w:rsidRPr="009C279B">
        <w:rPr>
          <w:rFonts w:cstheme="minorHAnsi"/>
          <w:sz w:val="24"/>
          <w:szCs w:val="24"/>
        </w:rPr>
        <w:t xml:space="preserve"> day of the month, which was in the 5</w:t>
      </w:r>
      <w:r w:rsidRPr="009C279B">
        <w:rPr>
          <w:rFonts w:cstheme="minorHAnsi"/>
          <w:sz w:val="24"/>
          <w:szCs w:val="24"/>
          <w:vertAlign w:val="superscript"/>
        </w:rPr>
        <w:t>th</w:t>
      </w:r>
      <w:r w:rsidRPr="009C279B">
        <w:rPr>
          <w:rFonts w:cstheme="minorHAnsi"/>
          <w:sz w:val="24"/>
          <w:szCs w:val="24"/>
        </w:rPr>
        <w:t xml:space="preserve"> year of King Jehoiachin’s captivity, the Word of the LORD (STEPHEN) came expressly to Ezekiel the Priest, the Son of Buzi, in the land of the Chaldeans by the River Chebar, and the Hand of the LORD (STEPHEN) was upon Him there. Then I looked, and behold, a whirlwind was coming out of the north, a great cloud with raging fire engulfing itself, and brightness was all around it and radiating out of the midst like the color of amber, out of the midst of the fire. Also from within it, came the Likeness of four Living Creatures. And this was their appearance: they had the Likeness of a Man (Jesus). Each One had four faces, and each One had four wings. Their legs (feet) were straight, and the soles of their feet were like the soles of calves’ feet. They sparkled like the color of burnished bronze. The Hands of a Man (Jesus) were under their wings on their four sides, and each of the four had faces and wings. Their wings touched One Another. The Creatures did not turn when they went, but each One went straight forward. As for the Likeness of their Faces, each had the Face of a Man (Jesus on the north), each had the Face of a Lion on the right side (east), each had the Face of an Ox on the left side (west), and each had the Face of an Eagle (south). Thus were their faces. Their wings stretched upward, two wings of each one touched one another, and two covered their bodies. And each One went straight forward, they went wherever the Spirit (Father Stephen in John 4:24; 1</w:t>
      </w:r>
      <w:r w:rsidRPr="009C279B">
        <w:rPr>
          <w:rFonts w:cstheme="minorHAnsi"/>
          <w:sz w:val="24"/>
          <w:szCs w:val="24"/>
          <w:vertAlign w:val="superscript"/>
        </w:rPr>
        <w:t>st</w:t>
      </w:r>
      <w:r w:rsidRPr="009C279B">
        <w:rPr>
          <w:rFonts w:cstheme="minorHAnsi"/>
          <w:sz w:val="24"/>
          <w:szCs w:val="24"/>
        </w:rPr>
        <w:t xml:space="preserve"> John 5:6-13 &amp; Acts 2:17-7:59) wanted to go, and they did not turn when they went. As for the Likeness of the Living Creatures, their Appearance was like Burning Coals of Fire, like the Appearance of Torches going back and forth among the Living Creatures. The fire was bright, and out of the fire went lightning. And the Living Creatures ran back and forth, in appearance like a flash of lightning. Now I looked at the Living Creatures, behold, a wheel was on the Earth beside each Living Creature with its four faces. The Appearance of the Wheels and their Workings was like the color of beryl, and all four had the same likeness. The Appearance of their Workings was, as it were, a wheel in the middle of a wheel. When they moved, they went toward any one of four directions (north, south, east &amp; west or north-east, north-west, south-east &amp; south-west), they did not turn aside when they went. As for the Rims, they were so high they were Awesome, and their Rims were Full of Eyes, all around the four of them. When the Living Creatures went, the wheels went beside them, and when the Living Creatures were lifted up from the Earth, the wheels were lifted up. Wherever the Spirit (Father Stephen in John 4:24; 1</w:t>
      </w:r>
      <w:r w:rsidRPr="009C279B">
        <w:rPr>
          <w:rFonts w:cstheme="minorHAnsi"/>
          <w:sz w:val="24"/>
          <w:szCs w:val="24"/>
          <w:vertAlign w:val="superscript"/>
        </w:rPr>
        <w:t>st</w:t>
      </w:r>
      <w:r w:rsidRPr="009C279B">
        <w:rPr>
          <w:rFonts w:cstheme="minorHAnsi"/>
          <w:sz w:val="24"/>
          <w:szCs w:val="24"/>
        </w:rPr>
        <w:t xml:space="preserve"> John 5:6-13 &amp; Acts 2:17-7:59) wanted to go, they went, because there the Spirit (Father Stephen in John 4:24; 1</w:t>
      </w:r>
      <w:r w:rsidRPr="009C279B">
        <w:rPr>
          <w:rFonts w:cstheme="minorHAnsi"/>
          <w:sz w:val="24"/>
          <w:szCs w:val="24"/>
          <w:vertAlign w:val="superscript"/>
        </w:rPr>
        <w:t>st</w:t>
      </w:r>
      <w:r w:rsidRPr="009C279B">
        <w:rPr>
          <w:rFonts w:cstheme="minorHAnsi"/>
          <w:sz w:val="24"/>
          <w:szCs w:val="24"/>
        </w:rPr>
        <w:t xml:space="preserve"> John 5:6-13 &amp; Acts 2:17-7:59) went, and the wheels were lifted together with them, for the Spirit (Father Stephen in John 4:24; 1</w:t>
      </w:r>
      <w:r w:rsidRPr="009C279B">
        <w:rPr>
          <w:rFonts w:cstheme="minorHAnsi"/>
          <w:sz w:val="24"/>
          <w:szCs w:val="24"/>
          <w:vertAlign w:val="superscript"/>
        </w:rPr>
        <w:t>st</w:t>
      </w:r>
      <w:r w:rsidRPr="009C279B">
        <w:rPr>
          <w:rFonts w:cstheme="minorHAnsi"/>
          <w:sz w:val="24"/>
          <w:szCs w:val="24"/>
        </w:rPr>
        <w:t xml:space="preserve"> John 5:6-13 &amp; Acts 2:17-7:59) of the Living Creatures was in the wheels. When those went, these went, when those stood, these stood, and when those were lifted up from the Earth, the wheels were lifted up together with them, for the Spirit (Father Stephen in John 4:24; 1</w:t>
      </w:r>
      <w:r w:rsidRPr="009C279B">
        <w:rPr>
          <w:rFonts w:cstheme="minorHAnsi"/>
          <w:sz w:val="24"/>
          <w:szCs w:val="24"/>
          <w:vertAlign w:val="superscript"/>
        </w:rPr>
        <w:t>st</w:t>
      </w:r>
      <w:r w:rsidRPr="009C279B">
        <w:rPr>
          <w:rFonts w:cstheme="minorHAnsi"/>
          <w:sz w:val="24"/>
          <w:szCs w:val="24"/>
        </w:rPr>
        <w:t xml:space="preserve"> John 5:6-13 &amp; Acts 2:17-7:59) of the Living Creatures was in the wheels. The Likeness of the Firmament (Expanse) above the Heads of the Living Creatures was like the color of an Awesome Crystal, stretched out over their heads. And under the Firmament (Expanse) their wings spread out straight, one toward another. Each One had two which covered one side (8 in all on right side), and each One had two which covered the other side (8 in all on left side) of the body. When they went, I heard the Noise of their Wings, like the Noise of Many Waters, like the Voice of the Almighty (Father Stephen), a tumult like the Noise of an Army, and when they stood still, they let down their wings. A Voice came from above the Firmament that was over their Heads, whenever they stood, they let down their wings. And above the Firmament over their Heads was the Likeness of a Throne, in appearance like a sapphire stone, on the Likeness of the Throne was a Likeness with the Appearance of a Man (Jesus) high above it. Also from the appearance of His waist and upward I saw, as it were, the color of amber with the appearance of fire all around within it, and from the appearance of His waist and downward I saw, as it were, the Appearance of Fire with Brightness all around. Like the Appearance of a Rainbow in a cloud on a rainy day, so was the Appearance of the Brightness all around it. This was the Appearance of the Likeness of the Glory of the LORD (STEPHEN).” </w:t>
      </w:r>
    </w:p>
    <w:p w:rsidR="00691D4D" w:rsidRPr="009C279B" w:rsidRDefault="00691D4D" w:rsidP="00691D4D">
      <w:pPr>
        <w:spacing w:line="480" w:lineRule="auto"/>
        <w:jc w:val="both"/>
        <w:rPr>
          <w:rFonts w:cstheme="minorHAnsi"/>
          <w:sz w:val="24"/>
          <w:szCs w:val="24"/>
        </w:rPr>
      </w:pPr>
      <w:r w:rsidRPr="009C279B">
        <w:rPr>
          <w:rFonts w:cstheme="minorHAnsi"/>
          <w:sz w:val="24"/>
          <w:szCs w:val="24"/>
        </w:rPr>
        <w:t xml:space="preserve">In Revelation 4:6-11 declares “Before the Throne there was a sea of glass, like crystal. And in the midst of the Throne, and around the Throne, were four Living Creatures full of eyes in front and in back. The first Living Creature was like a Lion, the second Living Creature was like a Calf, the third Living Creature had a Face like a Man (Jesus), and the fourth Living Creature was like a Flying Eagle. The four Living Creatures, each having six wings, were full of eyes around and within. And they do not rest day or night, saying: Holy, holy, holy Lord God Almighty (Stephen), who was and is and is to come! Whenever the Living Creatures give glory and honor and thanks to Him who sits on the Throne, who lives forever and ever, the 24 elders (Lords of thrones) fall down before Him who sits on the Throne and worship Him who lives forever and ever, and cast their (24) Crowns before the Throne, saying: You are worthy, O LORD (YAH), to receive glory and honor and power, for You created all things, and by Your will they exist and were created.” This order is by done the </w:t>
      </w:r>
      <w:r w:rsidRPr="009C279B">
        <w:rPr>
          <w:rFonts w:cstheme="minorHAnsi"/>
          <w:b/>
          <w:sz w:val="24"/>
          <w:szCs w:val="24"/>
        </w:rPr>
        <w:t>Great White Throne Judgment</w:t>
      </w:r>
      <w:r w:rsidRPr="009C279B">
        <w:rPr>
          <w:rFonts w:cstheme="minorHAnsi"/>
          <w:sz w:val="24"/>
          <w:szCs w:val="24"/>
        </w:rPr>
        <w:t xml:space="preserve"> in Revelation 20:11-15. </w:t>
      </w:r>
    </w:p>
    <w:p w:rsidR="00691D4D" w:rsidRPr="009C279B" w:rsidRDefault="00691D4D" w:rsidP="00691D4D">
      <w:pPr>
        <w:spacing w:line="480" w:lineRule="auto"/>
        <w:jc w:val="center"/>
        <w:rPr>
          <w:rFonts w:cstheme="minorHAnsi"/>
          <w:sz w:val="24"/>
          <w:szCs w:val="24"/>
        </w:rPr>
      </w:pPr>
      <w:r w:rsidRPr="009C279B">
        <w:rPr>
          <w:rFonts w:cstheme="minorHAnsi"/>
          <w:sz w:val="24"/>
          <w:szCs w:val="24"/>
        </w:rPr>
        <w:t>THE ANGELICAL COMMAND OF THE HEAVENLY CROWN IN THE 2 FOUNDATIONAL ORDERS</w:t>
      </w:r>
    </w:p>
    <w:p w:rsidR="00691D4D" w:rsidRPr="009C279B" w:rsidRDefault="00691D4D" w:rsidP="00691D4D">
      <w:pPr>
        <w:spacing w:line="480" w:lineRule="auto"/>
        <w:jc w:val="both"/>
        <w:rPr>
          <w:rFonts w:cstheme="minorHAnsi"/>
          <w:sz w:val="24"/>
          <w:szCs w:val="24"/>
        </w:rPr>
      </w:pPr>
      <w:r w:rsidRPr="009C279B">
        <w:rPr>
          <w:rFonts w:cstheme="minorHAnsi"/>
          <w:sz w:val="24"/>
          <w:szCs w:val="24"/>
        </w:rPr>
        <w:t>The 23</w:t>
      </w:r>
      <w:r w:rsidRPr="009C279B">
        <w:rPr>
          <w:rFonts w:cstheme="minorHAnsi"/>
          <w:sz w:val="24"/>
          <w:szCs w:val="24"/>
          <w:vertAlign w:val="superscript"/>
        </w:rPr>
        <w:t>rd</w:t>
      </w:r>
      <w:r w:rsidRPr="009C279B">
        <w:rPr>
          <w:rFonts w:cstheme="minorHAnsi"/>
          <w:sz w:val="24"/>
          <w:szCs w:val="24"/>
        </w:rPr>
        <w:t xml:space="preserve"> order creation is called Chubby Ones which means “</w:t>
      </w:r>
      <w:r w:rsidRPr="009C279B">
        <w:rPr>
          <w:rFonts w:cstheme="minorHAnsi"/>
          <w:b/>
          <w:sz w:val="24"/>
          <w:szCs w:val="24"/>
        </w:rPr>
        <w:t>Putti, Baby or Toddler Angelical Beings</w:t>
      </w:r>
      <w:r w:rsidRPr="009C279B">
        <w:rPr>
          <w:rFonts w:cstheme="minorHAnsi"/>
          <w:sz w:val="24"/>
          <w:szCs w:val="24"/>
        </w:rPr>
        <w:t xml:space="preserve">” as 23-headed Dragons. In Isaiah 9:6 declares “For unto us a Child is born, Unto us a Son is given, and the Government will be upon His shoulder. And His name will be called Wonderful (Lord Peter), Counselor (Lord John), Almighty God (Lord James), Everlasting Father (Lord Stephen), and Prince of Peace (Lord Jesus).” In Matthew 1:23 says “Behold, the Virgin shall be with Child, and bear a Son, and they shall call His name Immanuel, which is translated, God (Father Stephen) with us.” Also similar scriptures are in Matthew 1:18; 2:8-9, 11, 13-14, 20-21 &amp; Luke 2:5, 17, 21, 34, 40. In Revelation 12:1-2, 5-6 states “Now a great sign appeared in Heaven: a Woman clothed with the sun, with the moon under Her feet, and on Her head a Garland (Crown) of 12 stars. Then being with Child, She cried out in labor and in pain to give Birth…She bore a Male Child who was to rule all Nations (Laws) with a Rod of Iron. And Her Child was caught up to God (Father Stephen) and His throne. Then the Woman fled into the Wilderness, where She has a place prepared by God (Father Stephen) that they should feed Her there 1,260 days (3 ½ years &amp; 7 years with the Child equal to the time of the tribulation period).”  </w:t>
      </w:r>
    </w:p>
    <w:p w:rsidR="00691D4D" w:rsidRPr="009C279B" w:rsidRDefault="00691D4D" w:rsidP="00691D4D">
      <w:pPr>
        <w:spacing w:line="480" w:lineRule="auto"/>
        <w:jc w:val="both"/>
        <w:rPr>
          <w:rFonts w:cstheme="minorHAnsi"/>
          <w:sz w:val="24"/>
          <w:szCs w:val="24"/>
        </w:rPr>
      </w:pPr>
      <w:r w:rsidRPr="009C279B">
        <w:rPr>
          <w:rFonts w:cstheme="minorHAnsi"/>
          <w:sz w:val="24"/>
          <w:szCs w:val="24"/>
        </w:rPr>
        <w:t>The 24</w:t>
      </w:r>
      <w:r w:rsidRPr="009C279B">
        <w:rPr>
          <w:rFonts w:cstheme="minorHAnsi"/>
          <w:sz w:val="24"/>
          <w:szCs w:val="24"/>
          <w:vertAlign w:val="superscript"/>
        </w:rPr>
        <w:t>th</w:t>
      </w:r>
      <w:r w:rsidRPr="009C279B">
        <w:rPr>
          <w:rFonts w:cstheme="minorHAnsi"/>
          <w:sz w:val="24"/>
          <w:szCs w:val="24"/>
        </w:rPr>
        <w:t xml:space="preserve"> order creation is called Cherubim’s which mean “</w:t>
      </w:r>
      <w:r w:rsidRPr="009C279B">
        <w:rPr>
          <w:rFonts w:cstheme="minorHAnsi"/>
          <w:b/>
          <w:sz w:val="24"/>
          <w:szCs w:val="24"/>
        </w:rPr>
        <w:t>The Protecting Guardians with the LORD STEPHEN or the LORD STEPHEN’S Personal Aides</w:t>
      </w:r>
      <w:r w:rsidRPr="009C279B">
        <w:rPr>
          <w:rFonts w:cstheme="minorHAnsi"/>
          <w:sz w:val="24"/>
          <w:szCs w:val="24"/>
        </w:rPr>
        <w:t xml:space="preserve">” as 24-headed Dragons. The Cherubim are the closest to the LORD STEPHEN and see Him face to face doing His divine will, plan, work and purposes that cannot be overthrown in Acts 5:38-39. They also guard the Mercy Seat and the entrance of the Garden of Eden where the Tree of Life dwells. The also guard the Tree of Life where whosoever eats from this tree will live forever. They guard the Ark of the Covenant and the Most Highest Throne of the LORD STEPHEN. They control the rebellion as the sin of witchcraft (white magic &amp; black magic), idolatry which is marital fornication in Tobit 4:12-13, </w:t>
      </w:r>
      <w:r w:rsidRPr="009C279B">
        <w:rPr>
          <w:rFonts w:cstheme="minorHAnsi"/>
          <w:b/>
          <w:i/>
          <w:sz w:val="24"/>
          <w:szCs w:val="24"/>
        </w:rPr>
        <w:t xml:space="preserve">porneia </w:t>
      </w:r>
      <w:r w:rsidRPr="009C279B">
        <w:rPr>
          <w:rFonts w:cstheme="minorHAnsi"/>
          <w:sz w:val="24"/>
          <w:szCs w:val="24"/>
        </w:rPr>
        <w:t>also called porn or sexual immorality, the abominations &amp; wickedness in the temple (house) and the wicked slain in Ezekiel 2-9. In Genesis 3:24 mentions “So He drove out the Man (Adam), and He placed Cherubim at the east of the Garden of Eden, and a flaming sword which turned every way (360 degrees), to guard the way to the Tree of Life.” In Exodus 25:17-22 declares “You shall make a Mercy Seat of pure gold, two and a half cubits (3 feet 9 inches) shall be its length and a cubit and a half its width (2 feet 3 inches). And You shall make two Cherubim of gold, of hammered work You shall make them at the two ends of the Mercy Seat. Make one Cherub at the end, and the other Cherub at the other end, You shall make the Cherubim at the two ends of it of one piece with the Mercy Seat. And the Cherubim shall stretch out their wings above, covering the Mercy Seat with their wings, and they shall face One Another, the faces of the Cherubim shall be toward the Mercy Seat. You shall put the Mercy Seat on top of the Ark, and in the Ark You shall put the Testimony that I will give You. And there I will meet with You, and I will speak with You from above the Mercy Seat, from between the two Cherubim which are on the Ark of the Testimony, about everything I will give You in Commandment to the Children of Israel.” Also similar scriptures are in Exodus 37:7-9. In 2</w:t>
      </w:r>
      <w:r w:rsidRPr="009C279B">
        <w:rPr>
          <w:rFonts w:cstheme="minorHAnsi"/>
          <w:sz w:val="24"/>
          <w:szCs w:val="24"/>
          <w:vertAlign w:val="superscript"/>
        </w:rPr>
        <w:t>nd</w:t>
      </w:r>
      <w:r w:rsidRPr="009C279B">
        <w:rPr>
          <w:rFonts w:cstheme="minorHAnsi"/>
          <w:sz w:val="24"/>
          <w:szCs w:val="24"/>
        </w:rPr>
        <w:t xml:space="preserve"> Samuel 22:11 says “He rode upon a Cherub, and flew, and He was seen upon the wings of the wind.” In 1</w:t>
      </w:r>
      <w:r w:rsidRPr="009C279B">
        <w:rPr>
          <w:rFonts w:cstheme="minorHAnsi"/>
          <w:sz w:val="24"/>
          <w:szCs w:val="24"/>
          <w:vertAlign w:val="superscript"/>
        </w:rPr>
        <w:t>st</w:t>
      </w:r>
      <w:r w:rsidRPr="009C279B">
        <w:rPr>
          <w:rFonts w:cstheme="minorHAnsi"/>
          <w:sz w:val="24"/>
          <w:szCs w:val="24"/>
        </w:rPr>
        <w:t xml:space="preserve"> Kings 6:23-27 declares “Inside the inner sanctuary He made two Cherubim of olive wood, each ten cubits high (15 feet, normally a cubit was 18 inches, but sometimes it could be between 17 to 22 inches, 14.1 feet-18.3 feet). One wing of the Cherub was five cubits (7 feet-9.1 feet), and the other wing of the Cherub five cubits (7 feet-9.1 feet): ten cubits (15 feet-18.3 feet) from the tip of one wing to the tip of the other. And the Cherub was ten cubits (15 feet-18.3 feet): both Cherubim were of the same size and shape. The height of one Cherub was ten cubits (15 feet-18.3 feet), and so was the other Cherub. Then He set the Cherubim inside the inner room, and they stretched out the wings of the Cherubim so that the wing of the one touched one wall, and the wing of the other Cherub touched the other wall, and their wings touched each other in the middle of the room.” The House of the Father Stephen our Lord which is called Zion in the Kingdom of Lordship that will never be destroyed that King Solomon made for was 100,000 talents of gold ($576,000,000,000.00 billion) and 1 million talents of silver ($384,000,000,000.00 billion) which in tithing is $960,000,000,000,000.00 trillion in gold which concerns the Father Stephen’s body as 202,000,000,000,000,000,000 years old in Leviticus 27:3; 1</w:t>
      </w:r>
      <w:r w:rsidRPr="009C279B">
        <w:rPr>
          <w:rFonts w:cstheme="minorHAnsi"/>
          <w:sz w:val="24"/>
          <w:szCs w:val="24"/>
          <w:vertAlign w:val="superscript"/>
        </w:rPr>
        <w:t>st</w:t>
      </w:r>
      <w:r w:rsidRPr="009C279B">
        <w:rPr>
          <w:rFonts w:cstheme="minorHAnsi"/>
          <w:sz w:val="24"/>
          <w:szCs w:val="24"/>
        </w:rPr>
        <w:t xml:space="preserve"> Chronicles 22:14 &amp; Acts 7:47-50. </w:t>
      </w:r>
    </w:p>
    <w:p w:rsidR="00691D4D" w:rsidRPr="009C279B" w:rsidRDefault="00691D4D" w:rsidP="00691D4D">
      <w:pPr>
        <w:spacing w:line="480" w:lineRule="auto"/>
        <w:jc w:val="both"/>
        <w:rPr>
          <w:sz w:val="24"/>
          <w:szCs w:val="24"/>
        </w:rPr>
      </w:pPr>
      <w:r w:rsidRPr="009C279B">
        <w:rPr>
          <w:sz w:val="24"/>
          <w:szCs w:val="24"/>
        </w:rPr>
        <w:t>King Solomon’s Kingdom also involved 700 wives and 300 concubines and his House took 13 years to build which means He was the only multi-trillonare in the Holy Bible that raised up the Lord Stephen by His Eternal Throne that lasts forever in 1</w:t>
      </w:r>
      <w:r w:rsidRPr="009C279B">
        <w:rPr>
          <w:sz w:val="24"/>
          <w:szCs w:val="24"/>
          <w:vertAlign w:val="superscript"/>
        </w:rPr>
        <w:t>st</w:t>
      </w:r>
      <w:r w:rsidRPr="009C279B">
        <w:rPr>
          <w:sz w:val="24"/>
          <w:szCs w:val="24"/>
        </w:rPr>
        <w:t xml:space="preserve"> Chronicles 17:23. Both houses equal to the Lord Stephen’s life for 21 years in Acts 1:4-7:60. </w:t>
      </w:r>
    </w:p>
    <w:p w:rsidR="00691D4D" w:rsidRPr="009C279B" w:rsidRDefault="00691D4D" w:rsidP="00691D4D">
      <w:pPr>
        <w:spacing w:line="480" w:lineRule="auto"/>
        <w:jc w:val="center"/>
        <w:rPr>
          <w:b/>
          <w:sz w:val="24"/>
          <w:szCs w:val="24"/>
        </w:rPr>
      </w:pPr>
      <w:r w:rsidRPr="009C279B">
        <w:rPr>
          <w:b/>
          <w:sz w:val="24"/>
          <w:szCs w:val="24"/>
        </w:rPr>
        <w:t>The Father Stephen’s House Address verses the Lord Lucifer’s House Address from an Hour to a Minute</w:t>
      </w:r>
    </w:p>
    <w:p w:rsidR="00691D4D" w:rsidRPr="009C279B" w:rsidRDefault="00691D4D" w:rsidP="00691D4D">
      <w:pPr>
        <w:spacing w:line="480" w:lineRule="auto"/>
        <w:jc w:val="both"/>
        <w:rPr>
          <w:sz w:val="24"/>
          <w:szCs w:val="24"/>
        </w:rPr>
      </w:pPr>
      <w:r w:rsidRPr="009C279B">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691D4D" w:rsidRPr="009C279B" w:rsidRDefault="00691D4D" w:rsidP="00691D4D">
      <w:pPr>
        <w:spacing w:line="480" w:lineRule="auto"/>
        <w:jc w:val="center"/>
        <w:rPr>
          <w:b/>
          <w:sz w:val="24"/>
          <w:szCs w:val="24"/>
        </w:rPr>
      </w:pPr>
      <w:r w:rsidRPr="009C279B">
        <w:rPr>
          <w:b/>
          <w:sz w:val="24"/>
          <w:szCs w:val="24"/>
        </w:rPr>
        <w:t>The Father Stephen’s Business Address verses the Lord Lucifer’s Business Address from a Minute to a Second</w:t>
      </w:r>
    </w:p>
    <w:p w:rsidR="00691D4D" w:rsidRPr="009C279B" w:rsidRDefault="00691D4D" w:rsidP="00691D4D">
      <w:pPr>
        <w:spacing w:line="480" w:lineRule="auto"/>
        <w:jc w:val="both"/>
        <w:rPr>
          <w:sz w:val="24"/>
          <w:szCs w:val="24"/>
        </w:rPr>
      </w:pPr>
      <w:r w:rsidRPr="009C279B">
        <w:rPr>
          <w:sz w:val="24"/>
          <w:szCs w:val="24"/>
        </w:rPr>
        <w:t>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691D4D" w:rsidRPr="009C279B" w:rsidRDefault="00691D4D" w:rsidP="00691D4D">
      <w:pPr>
        <w:spacing w:line="480" w:lineRule="auto"/>
        <w:jc w:val="center"/>
        <w:rPr>
          <w:b/>
          <w:sz w:val="24"/>
          <w:szCs w:val="24"/>
        </w:rPr>
      </w:pPr>
      <w:r w:rsidRPr="009C279B">
        <w:rPr>
          <w:b/>
          <w:sz w:val="24"/>
          <w:szCs w:val="24"/>
        </w:rPr>
        <w:t>The Father Stephen’s Church Address verses the Lord Lucifer’s Church Address from a Second to Godspeed</w:t>
      </w:r>
    </w:p>
    <w:p w:rsidR="00691D4D" w:rsidRPr="009C279B" w:rsidRDefault="00691D4D" w:rsidP="00691D4D">
      <w:pPr>
        <w:spacing w:line="480" w:lineRule="auto"/>
        <w:jc w:val="both"/>
        <w:rPr>
          <w:sz w:val="24"/>
          <w:szCs w:val="24"/>
        </w:rPr>
      </w:pPr>
      <w:r w:rsidRPr="009C279B">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691D4D" w:rsidRPr="009C279B" w:rsidRDefault="00691D4D" w:rsidP="00691D4D">
      <w:pPr>
        <w:spacing w:line="480" w:lineRule="auto"/>
        <w:jc w:val="both"/>
        <w:rPr>
          <w:rFonts w:cstheme="minorHAnsi"/>
          <w:sz w:val="24"/>
          <w:szCs w:val="24"/>
        </w:rPr>
      </w:pPr>
      <w:r w:rsidRPr="009C279B">
        <w:rPr>
          <w:rFonts w:cstheme="minorHAnsi"/>
          <w:sz w:val="24"/>
          <w:szCs w:val="24"/>
        </w:rPr>
        <w:t>In 2</w:t>
      </w:r>
      <w:r w:rsidRPr="009C279B">
        <w:rPr>
          <w:rFonts w:cstheme="minorHAnsi"/>
          <w:sz w:val="24"/>
          <w:szCs w:val="24"/>
          <w:vertAlign w:val="superscript"/>
        </w:rPr>
        <w:t>nd</w:t>
      </w:r>
      <w:r w:rsidRPr="009C279B">
        <w:rPr>
          <w:rFonts w:cstheme="minorHAnsi"/>
          <w:sz w:val="24"/>
          <w:szCs w:val="24"/>
        </w:rPr>
        <w:t xml:space="preserve"> Chronicles 3:7-14 states “He also overlaid the House—the beams and doorposts, its walls and doors—with gold, and He carved Cherubim on the walls. And He made the Most Holy Place. Its length was according to the width of the House, twenty cubits (30 feet), and its width twenty cubits (30 feet). He overlaid it with 600 talents ($3,456,000,000.00 billion) of fine gold. The weight of the nails was fifty shekels of gold ($96,000.00), and He overlaid the upper area with gold. In the Most Holy Place He made two Cherubim, fashioned by carving, and overlaid then with gold. The wings of the Cherubim were twenty cubits (28.3 feet-36.6 feet) in overall length, touching one wing of the one Cherub was five cubits (7 feet-9.1 feet), touching the wall of the room, and the other wing was five cubits (7 feet-9.1 feet), one wing if the other Cherub was five cubits (7  feet-9.1 feet), touching  the  wall  of  the  room, and  the  other  wing  also was five cubits (7 feet-9.1 feet), touching the wing of the other Cherub. The wings of these Cherubim spanned twenty cubits overall. They stood on their feet, and they faced inward. And He made the veil of blue, purple, crimson, and fine linen, and wove cherubim into it.” In Psalms 18:10 states “And He rode upon a Cherub, and flew, He flew upon the wings of the wind.” In Psalms 99:1 tells us “The LORD (STEPHEN) reigns, let the Peoples tremble! He dwells between the Cherubim, let the Earth be moved (shaken).” These Cherubim are mentioned in the 6</w:t>
      </w:r>
      <w:r w:rsidRPr="009C279B">
        <w:rPr>
          <w:rFonts w:cstheme="minorHAnsi"/>
          <w:sz w:val="24"/>
          <w:szCs w:val="24"/>
          <w:vertAlign w:val="superscript"/>
        </w:rPr>
        <w:t>th</w:t>
      </w:r>
      <w:r w:rsidRPr="009C279B">
        <w:rPr>
          <w:rFonts w:cstheme="minorHAnsi"/>
          <w:sz w:val="24"/>
          <w:szCs w:val="24"/>
        </w:rPr>
        <w:t xml:space="preserve"> Heaven to the 10</w:t>
      </w:r>
      <w:r w:rsidRPr="009C279B">
        <w:rPr>
          <w:rFonts w:cstheme="minorHAnsi"/>
          <w:sz w:val="24"/>
          <w:szCs w:val="24"/>
          <w:vertAlign w:val="superscript"/>
        </w:rPr>
        <w:t>th</w:t>
      </w:r>
      <w:r w:rsidRPr="009C279B">
        <w:rPr>
          <w:rFonts w:cstheme="minorHAnsi"/>
          <w:sz w:val="24"/>
          <w:szCs w:val="24"/>
        </w:rPr>
        <w:t xml:space="preserve"> Heaven in the Book of 2</w:t>
      </w:r>
      <w:r w:rsidRPr="009C279B">
        <w:rPr>
          <w:rFonts w:cstheme="minorHAnsi"/>
          <w:sz w:val="24"/>
          <w:szCs w:val="24"/>
          <w:vertAlign w:val="superscript"/>
        </w:rPr>
        <w:t>nd</w:t>
      </w:r>
      <w:r w:rsidRPr="009C279B">
        <w:rPr>
          <w:rFonts w:cstheme="minorHAnsi"/>
          <w:sz w:val="24"/>
          <w:szCs w:val="24"/>
        </w:rPr>
        <w:t xml:space="preserve"> Enoch on pages 498-500, Zohar, the Book of Radiance on pages 707-717 &amp; the Book on the Divine Throne-Chariot on pages 705-706. This order is totally done by the Father Stephen Our Lord in the </w:t>
      </w:r>
      <w:r w:rsidRPr="009C279B">
        <w:rPr>
          <w:rFonts w:cstheme="minorHAnsi"/>
          <w:b/>
          <w:sz w:val="24"/>
          <w:szCs w:val="24"/>
        </w:rPr>
        <w:t xml:space="preserve">Great White Throne Judgment Throne Room </w:t>
      </w:r>
      <w:r w:rsidRPr="009C279B">
        <w:rPr>
          <w:rFonts w:cstheme="minorHAnsi"/>
          <w:sz w:val="24"/>
          <w:szCs w:val="24"/>
        </w:rPr>
        <w:t xml:space="preserve">in Revelation 20:11-15. </w:t>
      </w:r>
    </w:p>
    <w:p w:rsidR="00691D4D" w:rsidRPr="009C279B" w:rsidRDefault="00691D4D" w:rsidP="00691D4D">
      <w:pPr>
        <w:spacing w:line="480" w:lineRule="auto"/>
        <w:jc w:val="center"/>
        <w:rPr>
          <w:b/>
          <w:sz w:val="24"/>
          <w:szCs w:val="24"/>
        </w:rPr>
      </w:pPr>
      <w:r w:rsidRPr="009C279B">
        <w:rPr>
          <w:b/>
          <w:sz w:val="24"/>
          <w:szCs w:val="24"/>
        </w:rPr>
        <w:t>The Father Stephen’s Zion [Sion] Tabernacle</w:t>
      </w:r>
    </w:p>
    <w:p w:rsidR="00691D4D" w:rsidRPr="009C279B" w:rsidRDefault="00691D4D" w:rsidP="00691D4D">
      <w:pPr>
        <w:spacing w:line="480" w:lineRule="auto"/>
        <w:jc w:val="both"/>
        <w:rPr>
          <w:sz w:val="24"/>
          <w:szCs w:val="24"/>
        </w:rPr>
      </w:pPr>
      <w:r w:rsidRPr="009C279B">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9C279B">
        <w:rPr>
          <w:sz w:val="24"/>
          <w:szCs w:val="24"/>
          <w:vertAlign w:val="superscript"/>
        </w:rPr>
        <w:t>st</w:t>
      </w:r>
      <w:r w:rsidRPr="009C279B">
        <w:rPr>
          <w:sz w:val="24"/>
          <w:szCs w:val="24"/>
        </w:rPr>
        <w:t xml:space="preserve"> Samuel 1:3; 21:1; 1</w:t>
      </w:r>
      <w:r w:rsidRPr="009C279B">
        <w:rPr>
          <w:sz w:val="24"/>
          <w:szCs w:val="24"/>
          <w:vertAlign w:val="superscript"/>
        </w:rPr>
        <w:t>st</w:t>
      </w:r>
      <w:r w:rsidRPr="009C279B">
        <w:rPr>
          <w:sz w:val="24"/>
          <w:szCs w:val="24"/>
        </w:rPr>
        <w:t xml:space="preserve"> Chronicles 16:39; 2</w:t>
      </w:r>
      <w:r w:rsidRPr="009C279B">
        <w:rPr>
          <w:sz w:val="24"/>
          <w:szCs w:val="24"/>
          <w:vertAlign w:val="superscript"/>
        </w:rPr>
        <w:t>nd</w:t>
      </w:r>
      <w:r w:rsidRPr="009C279B">
        <w:rPr>
          <w:sz w:val="24"/>
          <w:szCs w:val="24"/>
        </w:rPr>
        <w:t xml:space="preserve"> Chronicles 5:2-6 &amp; Psalms 78:60.   </w:t>
      </w:r>
    </w:p>
    <w:p w:rsidR="00691D4D" w:rsidRPr="009C279B" w:rsidRDefault="00691D4D" w:rsidP="00691D4D">
      <w:pPr>
        <w:spacing w:line="480" w:lineRule="auto"/>
        <w:jc w:val="both"/>
        <w:rPr>
          <w:sz w:val="24"/>
          <w:szCs w:val="24"/>
        </w:rPr>
      </w:pPr>
      <w:r w:rsidRPr="009C279B">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691D4D" w:rsidRPr="009C279B" w:rsidRDefault="00691D4D" w:rsidP="00691D4D">
      <w:pPr>
        <w:jc w:val="center"/>
        <w:rPr>
          <w:b/>
          <w:sz w:val="24"/>
          <w:szCs w:val="24"/>
        </w:rPr>
      </w:pPr>
      <w:r w:rsidRPr="009C279B">
        <w:rPr>
          <w:b/>
          <w:sz w:val="24"/>
          <w:szCs w:val="24"/>
        </w:rPr>
        <w:t xml:space="preserve">The Father Stephen’s Zion [Sion] Temple </w:t>
      </w:r>
    </w:p>
    <w:p w:rsidR="00691D4D" w:rsidRPr="009C279B" w:rsidRDefault="00691D4D" w:rsidP="00691D4D">
      <w:pPr>
        <w:spacing w:line="480" w:lineRule="auto"/>
        <w:jc w:val="both"/>
        <w:rPr>
          <w:sz w:val="24"/>
          <w:szCs w:val="24"/>
        </w:rPr>
      </w:pPr>
      <w:r w:rsidRPr="009C279B">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9C279B">
        <w:rPr>
          <w:sz w:val="24"/>
          <w:szCs w:val="24"/>
          <w:vertAlign w:val="superscript"/>
        </w:rPr>
        <w:t>st</w:t>
      </w:r>
      <w:r w:rsidRPr="009C279B">
        <w:rPr>
          <w:sz w:val="24"/>
          <w:szCs w:val="24"/>
        </w:rPr>
        <w:t xml:space="preserve"> Samuel 7:2. David’s Preparations for the Building and Worship in the First Temple: The Plan for its Construction is in 2</w:t>
      </w:r>
      <w:r w:rsidRPr="009C279B">
        <w:rPr>
          <w:sz w:val="24"/>
          <w:szCs w:val="24"/>
          <w:vertAlign w:val="superscript"/>
        </w:rPr>
        <w:t>nd</w:t>
      </w:r>
      <w:r w:rsidRPr="009C279B">
        <w:rPr>
          <w:sz w:val="24"/>
          <w:szCs w:val="24"/>
        </w:rPr>
        <w:t xml:space="preserve"> Samuel 7:1, 12-13; 1</w:t>
      </w:r>
      <w:r w:rsidRPr="009C279B">
        <w:rPr>
          <w:sz w:val="24"/>
          <w:szCs w:val="24"/>
          <w:vertAlign w:val="superscript"/>
        </w:rPr>
        <w:t>st</w:t>
      </w:r>
      <w:r w:rsidRPr="009C279B">
        <w:rPr>
          <w:sz w:val="24"/>
          <w:szCs w:val="24"/>
        </w:rPr>
        <w:t xml:space="preserve"> Chronicles 17:1; 28:11-12, 19. The Gifts for its Construction is in 1</w:t>
      </w:r>
      <w:r w:rsidRPr="009C279B">
        <w:rPr>
          <w:sz w:val="24"/>
          <w:szCs w:val="24"/>
          <w:vertAlign w:val="superscript"/>
        </w:rPr>
        <w:t>st</w:t>
      </w:r>
      <w:r w:rsidRPr="009C279B">
        <w:rPr>
          <w:sz w:val="24"/>
          <w:szCs w:val="24"/>
        </w:rPr>
        <w:t xml:space="preserve"> Chronicles 29:2-3, 6. The Arrangements for the Temple Worship is in 1</w:t>
      </w:r>
      <w:r w:rsidRPr="009C279B">
        <w:rPr>
          <w:sz w:val="24"/>
          <w:szCs w:val="24"/>
          <w:vertAlign w:val="superscript"/>
        </w:rPr>
        <w:t>st</w:t>
      </w:r>
      <w:r w:rsidRPr="009C279B">
        <w:rPr>
          <w:sz w:val="24"/>
          <w:szCs w:val="24"/>
        </w:rPr>
        <w:t xml:space="preserve"> Chronicles 23:3-5. Solomon’s Construction of the Temple is in 1</w:t>
      </w:r>
      <w:r w:rsidRPr="009C279B">
        <w:rPr>
          <w:sz w:val="24"/>
          <w:szCs w:val="24"/>
          <w:vertAlign w:val="superscript"/>
        </w:rPr>
        <w:t>st</w:t>
      </w:r>
      <w:r w:rsidRPr="009C279B">
        <w:rPr>
          <w:sz w:val="24"/>
          <w:szCs w:val="24"/>
        </w:rPr>
        <w:t xml:space="preserve"> Kings 5:1-13 &amp; 2</w:t>
      </w:r>
      <w:r w:rsidRPr="009C279B">
        <w:rPr>
          <w:sz w:val="24"/>
          <w:szCs w:val="24"/>
          <w:vertAlign w:val="superscript"/>
        </w:rPr>
        <w:t>nd</w:t>
      </w:r>
      <w:r w:rsidRPr="009C279B">
        <w:rPr>
          <w:sz w:val="24"/>
          <w:szCs w:val="24"/>
        </w:rPr>
        <w:t xml:space="preserve"> Chronicles 2:7-18. The Completion of the Temple and its Furnishings is in 2</w:t>
      </w:r>
      <w:r w:rsidRPr="009C279B">
        <w:rPr>
          <w:sz w:val="24"/>
          <w:szCs w:val="24"/>
          <w:vertAlign w:val="superscript"/>
        </w:rPr>
        <w:t>nd</w:t>
      </w:r>
      <w:r w:rsidRPr="009C279B">
        <w:rPr>
          <w:sz w:val="24"/>
          <w:szCs w:val="24"/>
        </w:rPr>
        <w:t xml:space="preserve"> Chronicles 2:5; 3:4-9, 11-12; 4:2, 5 &amp; 1</w:t>
      </w:r>
      <w:r w:rsidRPr="009C279B">
        <w:rPr>
          <w:sz w:val="24"/>
          <w:szCs w:val="24"/>
          <w:vertAlign w:val="superscript"/>
        </w:rPr>
        <w:t>st</w:t>
      </w:r>
      <w:r w:rsidRPr="009C279B">
        <w:rPr>
          <w:sz w:val="24"/>
          <w:szCs w:val="24"/>
        </w:rPr>
        <w:t xml:space="preserve"> Kings 6:20-22, 27, 38; 7:23, 26-27, 30. The Dedication of the Temple: At the Feats of Tabernacles is in 1</w:t>
      </w:r>
      <w:r w:rsidRPr="009C279B">
        <w:rPr>
          <w:sz w:val="24"/>
          <w:szCs w:val="24"/>
          <w:vertAlign w:val="superscript"/>
        </w:rPr>
        <w:t>st</w:t>
      </w:r>
      <w:r w:rsidRPr="009C279B">
        <w:rPr>
          <w:sz w:val="24"/>
          <w:szCs w:val="24"/>
        </w:rPr>
        <w:t xml:space="preserve"> Kings 8:2 &amp; 2</w:t>
      </w:r>
      <w:r w:rsidRPr="009C279B">
        <w:rPr>
          <w:sz w:val="24"/>
          <w:szCs w:val="24"/>
          <w:vertAlign w:val="superscript"/>
        </w:rPr>
        <w:t>nd</w:t>
      </w:r>
      <w:r w:rsidRPr="009C279B">
        <w:rPr>
          <w:sz w:val="24"/>
          <w:szCs w:val="24"/>
        </w:rPr>
        <w:t xml:space="preserve"> Chronicles 5:3. The Glory of the Father Stephen filled the Temple is in 1</w:t>
      </w:r>
      <w:r w:rsidRPr="009C279B">
        <w:rPr>
          <w:sz w:val="24"/>
          <w:szCs w:val="24"/>
          <w:vertAlign w:val="superscript"/>
        </w:rPr>
        <w:t>st</w:t>
      </w:r>
      <w:r w:rsidRPr="009C279B">
        <w:rPr>
          <w:sz w:val="24"/>
          <w:szCs w:val="24"/>
        </w:rPr>
        <w:t xml:space="preserve"> Kings 8:6, 10-11 &amp; 2</w:t>
      </w:r>
      <w:r w:rsidRPr="009C279B">
        <w:rPr>
          <w:sz w:val="24"/>
          <w:szCs w:val="24"/>
          <w:vertAlign w:val="superscript"/>
        </w:rPr>
        <w:t>nd</w:t>
      </w:r>
      <w:r w:rsidRPr="009C279B">
        <w:rPr>
          <w:sz w:val="24"/>
          <w:szCs w:val="24"/>
        </w:rPr>
        <w:t xml:space="preserve"> Chronicles 5:7, 11, 13-14. The Offering of Sacrifices is in 1</w:t>
      </w:r>
      <w:r w:rsidRPr="009C279B">
        <w:rPr>
          <w:sz w:val="24"/>
          <w:szCs w:val="24"/>
          <w:vertAlign w:val="superscript"/>
        </w:rPr>
        <w:t>st</w:t>
      </w:r>
      <w:r w:rsidRPr="009C279B">
        <w:rPr>
          <w:sz w:val="24"/>
          <w:szCs w:val="24"/>
        </w:rPr>
        <w:t xml:space="preserve"> Kings 8:62-63 &amp; 2</w:t>
      </w:r>
      <w:r w:rsidRPr="009C279B">
        <w:rPr>
          <w:sz w:val="24"/>
          <w:szCs w:val="24"/>
          <w:vertAlign w:val="superscript"/>
        </w:rPr>
        <w:t>nd</w:t>
      </w:r>
      <w:r w:rsidRPr="009C279B">
        <w:rPr>
          <w:sz w:val="24"/>
          <w:szCs w:val="24"/>
        </w:rPr>
        <w:t xml:space="preserve"> Chronicles 7:5. Solomon’s Prayer is in 1</w:t>
      </w:r>
      <w:r w:rsidRPr="009C279B">
        <w:rPr>
          <w:sz w:val="24"/>
          <w:szCs w:val="24"/>
          <w:vertAlign w:val="superscript"/>
        </w:rPr>
        <w:t>st</w:t>
      </w:r>
      <w:r w:rsidRPr="009C279B">
        <w:rPr>
          <w:sz w:val="24"/>
          <w:szCs w:val="24"/>
        </w:rPr>
        <w:t xml:space="preserve"> Kings 12:26-30 &amp; 2</w:t>
      </w:r>
      <w:r w:rsidRPr="009C279B">
        <w:rPr>
          <w:sz w:val="24"/>
          <w:szCs w:val="24"/>
          <w:vertAlign w:val="superscript"/>
        </w:rPr>
        <w:t>nd</w:t>
      </w:r>
      <w:r w:rsidRPr="009C279B">
        <w:rPr>
          <w:sz w:val="24"/>
          <w:szCs w:val="24"/>
        </w:rPr>
        <w:t xml:space="preserve"> Chronicles 13:4-12. Later the Kings of Judah used the Temple Treasures for Political Purposes is in 1</w:t>
      </w:r>
      <w:r w:rsidRPr="009C279B">
        <w:rPr>
          <w:sz w:val="24"/>
          <w:szCs w:val="24"/>
          <w:vertAlign w:val="superscript"/>
        </w:rPr>
        <w:t>st</w:t>
      </w:r>
      <w:r w:rsidRPr="009C279B">
        <w:rPr>
          <w:sz w:val="24"/>
          <w:szCs w:val="24"/>
        </w:rPr>
        <w:t xml:space="preserve"> Kings 15:18-19; 2</w:t>
      </w:r>
      <w:r w:rsidRPr="009C279B">
        <w:rPr>
          <w:sz w:val="24"/>
          <w:szCs w:val="24"/>
          <w:vertAlign w:val="superscript"/>
        </w:rPr>
        <w:t>nd</w:t>
      </w:r>
      <w:r w:rsidRPr="009C279B">
        <w:rPr>
          <w:sz w:val="24"/>
          <w:szCs w:val="24"/>
        </w:rPr>
        <w:t xml:space="preserve"> Kings 12:17-18; 16:7-8; 18:14-15 &amp; 2</w:t>
      </w:r>
      <w:r w:rsidRPr="009C279B">
        <w:rPr>
          <w:sz w:val="24"/>
          <w:szCs w:val="24"/>
          <w:vertAlign w:val="superscript"/>
        </w:rPr>
        <w:t>nd</w:t>
      </w:r>
      <w:r w:rsidRPr="009C279B">
        <w:rPr>
          <w:sz w:val="24"/>
          <w:szCs w:val="24"/>
        </w:rPr>
        <w:t xml:space="preserve"> Chronicles 16:2-3; 28:21. The Only Foreign Kings that Pillaged, Plundered, Booteed, Spoiled the Temple: Shiskak King of Egypt in 1</w:t>
      </w:r>
      <w:r w:rsidRPr="009C279B">
        <w:rPr>
          <w:sz w:val="24"/>
          <w:szCs w:val="24"/>
          <w:vertAlign w:val="superscript"/>
        </w:rPr>
        <w:t>st</w:t>
      </w:r>
      <w:r w:rsidRPr="009C279B">
        <w:rPr>
          <w:sz w:val="24"/>
          <w:szCs w:val="24"/>
        </w:rPr>
        <w:t xml:space="preserve"> Kings 14:25-26 &amp; 2</w:t>
      </w:r>
      <w:r w:rsidRPr="009C279B">
        <w:rPr>
          <w:sz w:val="24"/>
          <w:szCs w:val="24"/>
          <w:vertAlign w:val="superscript"/>
        </w:rPr>
        <w:t>nd</w:t>
      </w:r>
      <w:r w:rsidRPr="009C279B">
        <w:rPr>
          <w:sz w:val="24"/>
          <w:szCs w:val="24"/>
        </w:rPr>
        <w:t xml:space="preserve"> Chronicles 12:9. Nebuchadnezzar King of Babylon is in 2</w:t>
      </w:r>
      <w:r w:rsidRPr="009C279B">
        <w:rPr>
          <w:sz w:val="24"/>
          <w:szCs w:val="24"/>
          <w:vertAlign w:val="superscript"/>
        </w:rPr>
        <w:t>nd</w:t>
      </w:r>
      <w:r w:rsidRPr="009C279B">
        <w:rPr>
          <w:sz w:val="24"/>
          <w:szCs w:val="24"/>
        </w:rPr>
        <w:t xml:space="preserve"> Kings 24:13 &amp; 2</w:t>
      </w:r>
      <w:r w:rsidRPr="009C279B">
        <w:rPr>
          <w:sz w:val="24"/>
          <w:szCs w:val="24"/>
          <w:vertAlign w:val="superscript"/>
        </w:rPr>
        <w:t>nd</w:t>
      </w:r>
      <w:r w:rsidRPr="009C279B">
        <w:rPr>
          <w:sz w:val="24"/>
          <w:szCs w:val="24"/>
        </w:rPr>
        <w:t xml:space="preserve"> Chronicles 36:18. Under Certain Kings the Temple was Cleansed and Repaired: King Joash in 2</w:t>
      </w:r>
      <w:r w:rsidRPr="009C279B">
        <w:rPr>
          <w:sz w:val="24"/>
          <w:szCs w:val="24"/>
          <w:vertAlign w:val="superscript"/>
        </w:rPr>
        <w:t>nd</w:t>
      </w:r>
      <w:r w:rsidRPr="009C279B">
        <w:rPr>
          <w:sz w:val="24"/>
          <w:szCs w:val="24"/>
        </w:rPr>
        <w:t xml:space="preserve"> Kings 12:4-5 &amp; 2</w:t>
      </w:r>
      <w:r w:rsidRPr="009C279B">
        <w:rPr>
          <w:sz w:val="24"/>
          <w:szCs w:val="24"/>
          <w:vertAlign w:val="superscript"/>
        </w:rPr>
        <w:t>nd</w:t>
      </w:r>
      <w:r w:rsidRPr="009C279B">
        <w:rPr>
          <w:sz w:val="24"/>
          <w:szCs w:val="24"/>
        </w:rPr>
        <w:t xml:space="preserve"> Chronicles 24:5, 13-14. King Jotham is in 2</w:t>
      </w:r>
      <w:r w:rsidRPr="009C279B">
        <w:rPr>
          <w:sz w:val="24"/>
          <w:szCs w:val="24"/>
          <w:vertAlign w:val="superscript"/>
        </w:rPr>
        <w:t>nd</w:t>
      </w:r>
      <w:r w:rsidRPr="009C279B">
        <w:rPr>
          <w:sz w:val="24"/>
          <w:szCs w:val="24"/>
        </w:rPr>
        <w:t xml:space="preserve"> Kings 15:35 &amp; 2</w:t>
      </w:r>
      <w:r w:rsidRPr="009C279B">
        <w:rPr>
          <w:sz w:val="24"/>
          <w:szCs w:val="24"/>
          <w:vertAlign w:val="superscript"/>
        </w:rPr>
        <w:t>nd</w:t>
      </w:r>
      <w:r w:rsidRPr="009C279B">
        <w:rPr>
          <w:sz w:val="24"/>
          <w:szCs w:val="24"/>
        </w:rPr>
        <w:t xml:space="preserve"> Chronicles 27:3. King Hezekiah is in 2</w:t>
      </w:r>
      <w:r w:rsidRPr="009C279B">
        <w:rPr>
          <w:sz w:val="24"/>
          <w:szCs w:val="24"/>
          <w:vertAlign w:val="superscript"/>
        </w:rPr>
        <w:t>nd</w:t>
      </w:r>
      <w:r w:rsidRPr="009C279B">
        <w:rPr>
          <w:sz w:val="24"/>
          <w:szCs w:val="24"/>
        </w:rPr>
        <w:t xml:space="preserve"> Chronicles 29:3-5, 15-16, 18-19, 25. King Josiah is in 2</w:t>
      </w:r>
      <w:r w:rsidRPr="009C279B">
        <w:rPr>
          <w:sz w:val="24"/>
          <w:szCs w:val="24"/>
          <w:vertAlign w:val="superscript"/>
        </w:rPr>
        <w:t>nd</w:t>
      </w:r>
      <w:r w:rsidRPr="009C279B">
        <w:rPr>
          <w:sz w:val="24"/>
          <w:szCs w:val="24"/>
        </w:rPr>
        <w:t xml:space="preserve"> Kings 22:3-7 &amp; 2</w:t>
      </w:r>
      <w:r w:rsidRPr="009C279B">
        <w:rPr>
          <w:sz w:val="24"/>
          <w:szCs w:val="24"/>
          <w:vertAlign w:val="superscript"/>
        </w:rPr>
        <w:t>nd</w:t>
      </w:r>
      <w:r w:rsidRPr="009C279B">
        <w:rPr>
          <w:sz w:val="24"/>
          <w:szCs w:val="24"/>
        </w:rPr>
        <w:t xml:space="preserve"> Chronicles 34:8-11. The Destruction of the Temple by the Babylonians is in 2</w:t>
      </w:r>
      <w:r w:rsidRPr="009C279B">
        <w:rPr>
          <w:sz w:val="24"/>
          <w:szCs w:val="24"/>
          <w:vertAlign w:val="superscript"/>
        </w:rPr>
        <w:t>nd</w:t>
      </w:r>
      <w:r w:rsidRPr="009C279B">
        <w:rPr>
          <w:sz w:val="24"/>
          <w:szCs w:val="24"/>
        </w:rPr>
        <w:t xml:space="preserve"> Kings 25:13-15; Jeremiah 52:17-19 &amp; 2</w:t>
      </w:r>
      <w:r w:rsidRPr="009C279B">
        <w:rPr>
          <w:sz w:val="24"/>
          <w:szCs w:val="24"/>
          <w:vertAlign w:val="superscript"/>
        </w:rPr>
        <w:t>nd</w:t>
      </w:r>
      <w:r w:rsidRPr="009C279B">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9C279B">
        <w:rPr>
          <w:sz w:val="24"/>
          <w:szCs w:val="24"/>
          <w:vertAlign w:val="superscript"/>
        </w:rPr>
        <w:t>st</w:t>
      </w:r>
      <w:r w:rsidRPr="009C279B">
        <w:rPr>
          <w:sz w:val="24"/>
          <w:szCs w:val="24"/>
        </w:rPr>
        <w:t xml:space="preserve"> 1944 and the Eternal Guiltiness Damnation will end in June 21</w:t>
      </w:r>
      <w:r w:rsidRPr="009C279B">
        <w:rPr>
          <w:sz w:val="24"/>
          <w:szCs w:val="24"/>
          <w:vertAlign w:val="superscript"/>
        </w:rPr>
        <w:t>st</w:t>
      </w:r>
      <w:r w:rsidRPr="009C279B">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691D4D" w:rsidRPr="009C279B" w:rsidRDefault="00691D4D" w:rsidP="00691D4D">
      <w:pPr>
        <w:spacing w:line="480" w:lineRule="auto"/>
        <w:jc w:val="both"/>
        <w:rPr>
          <w:sz w:val="24"/>
          <w:szCs w:val="24"/>
        </w:rPr>
      </w:pPr>
      <w:r w:rsidRPr="009C279B">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9C279B">
        <w:rPr>
          <w:b/>
          <w:sz w:val="24"/>
          <w:szCs w:val="24"/>
        </w:rPr>
        <w:t>Rebels</w:t>
      </w:r>
      <w:r w:rsidRPr="009C279B">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9C279B">
        <w:rPr>
          <w:b/>
          <w:sz w:val="24"/>
          <w:szCs w:val="24"/>
        </w:rPr>
        <w:t>Mutiny</w:t>
      </w:r>
      <w:r w:rsidRPr="009C279B">
        <w:rPr>
          <w:sz w:val="24"/>
          <w:szCs w:val="24"/>
        </w:rPr>
        <w:t>” is the military security forces against their commanders. Second, is called a “</w:t>
      </w:r>
      <w:r w:rsidRPr="009C279B">
        <w:rPr>
          <w:b/>
          <w:sz w:val="24"/>
          <w:szCs w:val="24"/>
        </w:rPr>
        <w:t>Resistance Force Movement</w:t>
      </w:r>
      <w:r w:rsidRPr="009C279B">
        <w:rPr>
          <w:sz w:val="24"/>
          <w:szCs w:val="24"/>
        </w:rPr>
        <w:t>” is the freedom fighters who are against a foreign power. Third, is called nonviolent “</w:t>
      </w:r>
      <w:r w:rsidRPr="009C279B">
        <w:rPr>
          <w:b/>
          <w:sz w:val="24"/>
          <w:szCs w:val="24"/>
        </w:rPr>
        <w:t>Resistance or Civil Disobedience</w:t>
      </w:r>
      <w:r w:rsidRPr="009C279B">
        <w:rPr>
          <w:sz w:val="24"/>
          <w:szCs w:val="24"/>
        </w:rPr>
        <w:t>” which does not involve violence or military forces. Fourth, is called a “</w:t>
      </w:r>
      <w:r w:rsidRPr="009C279B">
        <w:rPr>
          <w:b/>
          <w:sz w:val="24"/>
          <w:szCs w:val="24"/>
        </w:rPr>
        <w:t>Revolution</w:t>
      </w:r>
      <w:r w:rsidRPr="009C279B">
        <w:rPr>
          <w:sz w:val="24"/>
          <w:szCs w:val="24"/>
        </w:rPr>
        <w:t>” which is done by radicals to overthrow a government. Fifth, is called a “</w:t>
      </w:r>
      <w:r w:rsidRPr="009C279B">
        <w:rPr>
          <w:b/>
          <w:sz w:val="24"/>
          <w:szCs w:val="24"/>
        </w:rPr>
        <w:t>Revolt</w:t>
      </w:r>
      <w:r w:rsidRPr="009C279B">
        <w:rPr>
          <w:sz w:val="24"/>
          <w:szCs w:val="24"/>
        </w:rPr>
        <w:t>” which means a localized rebellion force. Sixth, is called “</w:t>
      </w:r>
      <w:r w:rsidRPr="009C279B">
        <w:rPr>
          <w:b/>
          <w:sz w:val="24"/>
          <w:szCs w:val="24"/>
        </w:rPr>
        <w:t>Terrorism</w:t>
      </w:r>
      <w:r w:rsidRPr="009C279B">
        <w:rPr>
          <w:sz w:val="24"/>
          <w:szCs w:val="24"/>
        </w:rPr>
        <w:t>” which is the religious and political militant extremists. Seventh, is called a “</w:t>
      </w:r>
      <w:r w:rsidRPr="009C279B">
        <w:rPr>
          <w:b/>
          <w:sz w:val="24"/>
          <w:szCs w:val="24"/>
        </w:rPr>
        <w:t>Subversion</w:t>
      </w:r>
      <w:r w:rsidRPr="009C279B">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9C279B">
        <w:rPr>
          <w:sz w:val="24"/>
          <w:szCs w:val="24"/>
          <w:vertAlign w:val="superscript"/>
        </w:rPr>
        <w:t>nd</w:t>
      </w:r>
      <w:r w:rsidRPr="009C279B">
        <w:rPr>
          <w:sz w:val="24"/>
          <w:szCs w:val="24"/>
        </w:rPr>
        <w:t xml:space="preserve"> Thessalonians 2:1-12; Jude 5-15; 2</w:t>
      </w:r>
      <w:r w:rsidRPr="009C279B">
        <w:rPr>
          <w:sz w:val="24"/>
          <w:szCs w:val="24"/>
          <w:vertAlign w:val="superscript"/>
        </w:rPr>
        <w:t>nd</w:t>
      </w:r>
      <w:r w:rsidRPr="009C279B">
        <w:rPr>
          <w:sz w:val="24"/>
          <w:szCs w:val="24"/>
        </w:rPr>
        <w:t xml:space="preserve"> John 7-11 and 1</w:t>
      </w:r>
      <w:r w:rsidRPr="009C279B">
        <w:rPr>
          <w:sz w:val="24"/>
          <w:szCs w:val="24"/>
          <w:vertAlign w:val="superscript"/>
        </w:rPr>
        <w:t>st</w:t>
      </w:r>
      <w:r w:rsidRPr="009C279B">
        <w:rPr>
          <w:sz w:val="24"/>
          <w:szCs w:val="24"/>
        </w:rPr>
        <w:t xml:space="preserve"> John 4:1-6; Isaiah 14:12-21; Ezekiel 28:15-19; Ezra 4:18-19; Luke 10:18-20; 1</w:t>
      </w:r>
      <w:r w:rsidRPr="009C279B">
        <w:rPr>
          <w:sz w:val="24"/>
          <w:szCs w:val="24"/>
          <w:vertAlign w:val="superscript"/>
        </w:rPr>
        <w:t>st</w:t>
      </w:r>
      <w:r w:rsidRPr="009C279B">
        <w:rPr>
          <w:sz w:val="24"/>
          <w:szCs w:val="24"/>
        </w:rPr>
        <w:t xml:space="preserve"> Samuel 15:23; Acts 21:38 (NKJV) &amp; Deuteronomy 13:1-18. The Examples of Wrong Rebellion against God is in Psalms 2:2; 66:7; Numbers 20:24; 27:14 &amp; 1</w:t>
      </w:r>
      <w:r w:rsidRPr="009C279B">
        <w:rPr>
          <w:sz w:val="24"/>
          <w:szCs w:val="24"/>
          <w:vertAlign w:val="superscript"/>
        </w:rPr>
        <w:t>st</w:t>
      </w:r>
      <w:r w:rsidRPr="009C279B">
        <w:rPr>
          <w:sz w:val="24"/>
          <w:szCs w:val="24"/>
        </w:rPr>
        <w:t xml:space="preserve"> Samuel 15:22-23. The Divine Warnings not to Rebel is in 1</w:t>
      </w:r>
      <w:r w:rsidRPr="009C279B">
        <w:rPr>
          <w:sz w:val="24"/>
          <w:szCs w:val="24"/>
          <w:vertAlign w:val="superscript"/>
        </w:rPr>
        <w:t>st</w:t>
      </w:r>
      <w:r w:rsidRPr="009C279B">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9C279B">
        <w:rPr>
          <w:sz w:val="24"/>
          <w:szCs w:val="24"/>
          <w:vertAlign w:val="superscript"/>
        </w:rPr>
        <w:t>nd</w:t>
      </w:r>
      <w:r w:rsidRPr="009C279B">
        <w:rPr>
          <w:sz w:val="24"/>
          <w:szCs w:val="24"/>
        </w:rPr>
        <w:t xml:space="preserve"> Thessalonians 2:3 &amp; 1</w:t>
      </w:r>
      <w:r w:rsidRPr="009C279B">
        <w:rPr>
          <w:sz w:val="24"/>
          <w:szCs w:val="24"/>
          <w:vertAlign w:val="superscript"/>
        </w:rPr>
        <w:t>st</w:t>
      </w:r>
      <w:r w:rsidRPr="009C279B">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9C279B">
        <w:rPr>
          <w:sz w:val="24"/>
          <w:szCs w:val="24"/>
          <w:vertAlign w:val="superscript"/>
        </w:rPr>
        <w:t>st</w:t>
      </w:r>
      <w:r w:rsidRPr="009C279B">
        <w:rPr>
          <w:sz w:val="24"/>
          <w:szCs w:val="24"/>
        </w:rPr>
        <w:t xml:space="preserve"> Corinthians 10:1-12; Hebrews 3:7-4:2; Psalms 95:7-11 &amp; Jude 5, 7. The Rebellion against Human Authority: The Examples of Rebellion against Human Leaders is in Genesis 14:3-4; 2</w:t>
      </w:r>
      <w:r w:rsidRPr="009C279B">
        <w:rPr>
          <w:sz w:val="24"/>
          <w:szCs w:val="24"/>
          <w:vertAlign w:val="superscript"/>
        </w:rPr>
        <w:t>nd</w:t>
      </w:r>
      <w:r w:rsidRPr="009C279B">
        <w:rPr>
          <w:sz w:val="24"/>
          <w:szCs w:val="24"/>
        </w:rPr>
        <w:t xml:space="preserve"> Kings 18:7; 24:1, 20; 2</w:t>
      </w:r>
      <w:r w:rsidRPr="009C279B">
        <w:rPr>
          <w:sz w:val="24"/>
          <w:szCs w:val="24"/>
          <w:vertAlign w:val="superscript"/>
        </w:rPr>
        <w:t>nd</w:t>
      </w:r>
      <w:r w:rsidRPr="009C279B">
        <w:rPr>
          <w:sz w:val="24"/>
          <w:szCs w:val="24"/>
        </w:rPr>
        <w:t xml:space="preserve"> Chronicles 13:6; 36:13; Jeremiah 52:3 &amp; Mark 15:7. The Rebellion against Parents is in Deuteronomy 21:18-21. The Rebellion of Nations is in 1</w:t>
      </w:r>
      <w:r w:rsidRPr="009C279B">
        <w:rPr>
          <w:sz w:val="24"/>
          <w:szCs w:val="24"/>
          <w:vertAlign w:val="superscript"/>
        </w:rPr>
        <w:t>st</w:t>
      </w:r>
      <w:r w:rsidRPr="009C279B">
        <w:rPr>
          <w:sz w:val="24"/>
          <w:szCs w:val="24"/>
        </w:rPr>
        <w:t xml:space="preserve"> Kings 12:19; 2</w:t>
      </w:r>
      <w:r w:rsidRPr="009C279B">
        <w:rPr>
          <w:sz w:val="24"/>
          <w:szCs w:val="24"/>
          <w:vertAlign w:val="superscript"/>
        </w:rPr>
        <w:t>nd</w:t>
      </w:r>
      <w:r w:rsidRPr="009C279B">
        <w:rPr>
          <w:sz w:val="24"/>
          <w:szCs w:val="24"/>
        </w:rPr>
        <w:t xml:space="preserve"> Chronicles 10:19 &amp; 2</w:t>
      </w:r>
      <w:r w:rsidRPr="009C279B">
        <w:rPr>
          <w:sz w:val="24"/>
          <w:szCs w:val="24"/>
          <w:vertAlign w:val="superscript"/>
        </w:rPr>
        <w:t>nd</w:t>
      </w:r>
      <w:r w:rsidRPr="009C279B">
        <w:rPr>
          <w:sz w:val="24"/>
          <w:szCs w:val="24"/>
        </w:rPr>
        <w:t xml:space="preserve"> Kings 1:1. The Accusations of Rebellion is in Nehemiah 2:19; 6:5-8. The Rebellion against God’s Chosen Leaders is in Exodus 23:21; Numbers 16:1-3; 20:2-5; Joshua 1:18 &amp; 2</w:t>
      </w:r>
      <w:r w:rsidRPr="009C279B">
        <w:rPr>
          <w:sz w:val="24"/>
          <w:szCs w:val="24"/>
          <w:vertAlign w:val="superscript"/>
        </w:rPr>
        <w:t>nd</w:t>
      </w:r>
      <w:r w:rsidRPr="009C279B">
        <w:rPr>
          <w:sz w:val="24"/>
          <w:szCs w:val="24"/>
        </w:rPr>
        <w:t xml:space="preserve"> Samuel 15:10. The Rebellion against Incorruptible Authority is Damned is in Romans 13:2 &amp; 1</w:t>
      </w:r>
      <w:r w:rsidRPr="009C279B">
        <w:rPr>
          <w:sz w:val="24"/>
          <w:szCs w:val="24"/>
          <w:vertAlign w:val="superscript"/>
        </w:rPr>
        <w:t>st</w:t>
      </w:r>
      <w:r w:rsidRPr="009C279B">
        <w:rPr>
          <w:sz w:val="24"/>
          <w:szCs w:val="24"/>
        </w:rPr>
        <w:t xml:space="preserve"> Peter 2:13.    </w:t>
      </w:r>
    </w:p>
    <w:p w:rsidR="00691D4D" w:rsidRPr="009C279B" w:rsidRDefault="00691D4D" w:rsidP="00691D4D">
      <w:pPr>
        <w:spacing w:before="240" w:line="480" w:lineRule="auto"/>
        <w:jc w:val="both"/>
        <w:rPr>
          <w:sz w:val="24"/>
          <w:szCs w:val="24"/>
        </w:rPr>
      </w:pPr>
      <w:r w:rsidRPr="009C279B">
        <w:rPr>
          <w:sz w:val="24"/>
          <w:szCs w:val="24"/>
        </w:rPr>
        <w:t>The Oppression against the United States of America is from June 21</w:t>
      </w:r>
      <w:r w:rsidRPr="009C279B">
        <w:rPr>
          <w:sz w:val="24"/>
          <w:szCs w:val="24"/>
          <w:vertAlign w:val="superscript"/>
        </w:rPr>
        <w:t>st</w:t>
      </w:r>
      <w:r w:rsidRPr="009C279B">
        <w:rPr>
          <w:sz w:val="24"/>
          <w:szCs w:val="24"/>
        </w:rPr>
        <w:t xml:space="preserve"> 1650 AD-June 21</w:t>
      </w:r>
      <w:r w:rsidRPr="009C279B">
        <w:rPr>
          <w:sz w:val="24"/>
          <w:szCs w:val="24"/>
          <w:vertAlign w:val="superscript"/>
        </w:rPr>
        <w:t>st</w:t>
      </w:r>
      <w:r w:rsidRPr="009C279B">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9C279B">
        <w:rPr>
          <w:sz w:val="24"/>
          <w:szCs w:val="24"/>
          <w:vertAlign w:val="superscript"/>
        </w:rPr>
        <w:t>st</w:t>
      </w:r>
      <w:r w:rsidRPr="009C279B">
        <w:rPr>
          <w:sz w:val="24"/>
          <w:szCs w:val="24"/>
        </w:rPr>
        <w:t xml:space="preserve"> 1972 AD-June 21</w:t>
      </w:r>
      <w:r w:rsidRPr="009C279B">
        <w:rPr>
          <w:sz w:val="24"/>
          <w:szCs w:val="24"/>
          <w:vertAlign w:val="superscript"/>
        </w:rPr>
        <w:t>st</w:t>
      </w:r>
      <w:r w:rsidRPr="009C279B">
        <w:rPr>
          <w:sz w:val="24"/>
          <w:szCs w:val="24"/>
        </w:rPr>
        <w:t xml:space="preserve"> 2015 AD  in 1</w:t>
      </w:r>
      <w:r w:rsidRPr="009C279B">
        <w:rPr>
          <w:sz w:val="24"/>
          <w:szCs w:val="24"/>
          <w:vertAlign w:val="superscript"/>
        </w:rPr>
        <w:t>st</w:t>
      </w:r>
      <w:r w:rsidRPr="009C279B">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9C279B">
        <w:rPr>
          <w:sz w:val="24"/>
          <w:szCs w:val="24"/>
          <w:vertAlign w:val="superscript"/>
        </w:rPr>
        <w:t>nd</w:t>
      </w:r>
      <w:r w:rsidRPr="009C279B">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9C279B">
        <w:rPr>
          <w:sz w:val="24"/>
          <w:szCs w:val="24"/>
          <w:vertAlign w:val="superscript"/>
        </w:rPr>
        <w:t>st</w:t>
      </w:r>
      <w:r w:rsidRPr="009C279B">
        <w:rPr>
          <w:sz w:val="24"/>
          <w:szCs w:val="24"/>
        </w:rPr>
        <w:t xml:space="preserve"> Kings 19:3-4; Job 9:23; Psalms 42:1-11; 88:1-18; Joel 1:11 &amp; 2</w:t>
      </w:r>
      <w:r w:rsidRPr="009C279B">
        <w:rPr>
          <w:sz w:val="24"/>
          <w:szCs w:val="24"/>
          <w:vertAlign w:val="superscript"/>
        </w:rPr>
        <w:t>nd</w:t>
      </w:r>
      <w:r w:rsidRPr="009C279B">
        <w:rPr>
          <w:sz w:val="24"/>
          <w:szCs w:val="24"/>
        </w:rPr>
        <w:t xml:space="preserve"> Corinthians 1:8. The Physical Illness or Exhaustion is in Genesis 21:15-16; 1</w:t>
      </w:r>
      <w:r w:rsidRPr="009C279B">
        <w:rPr>
          <w:sz w:val="24"/>
          <w:szCs w:val="24"/>
          <w:vertAlign w:val="superscript"/>
        </w:rPr>
        <w:t>st</w:t>
      </w:r>
      <w:r w:rsidRPr="009C279B">
        <w:rPr>
          <w:sz w:val="24"/>
          <w:szCs w:val="24"/>
        </w:rPr>
        <w:t xml:space="preserve"> Kings 19:5-8; Psalms 6:1-7; 22:14-17; 31:9-12; Isaiah 38:1-2 &amp; Jonah 1:5. The Fear of Others is in 1</w:t>
      </w:r>
      <w:r w:rsidRPr="009C279B">
        <w:rPr>
          <w:sz w:val="24"/>
          <w:szCs w:val="24"/>
          <w:vertAlign w:val="superscript"/>
        </w:rPr>
        <w:t>st</w:t>
      </w:r>
      <w:r w:rsidRPr="009C279B">
        <w:rPr>
          <w:sz w:val="24"/>
          <w:szCs w:val="24"/>
        </w:rPr>
        <w:t xml:space="preserve"> Kings 19:1-3. The Fear of Failure is in Exodus 4:1; Numbers 11:11-15 &amp; 1</w:t>
      </w:r>
      <w:r w:rsidRPr="009C279B">
        <w:rPr>
          <w:sz w:val="24"/>
          <w:szCs w:val="24"/>
          <w:vertAlign w:val="superscript"/>
        </w:rPr>
        <w:t>st</w:t>
      </w:r>
      <w:r w:rsidRPr="009C279B">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9C279B">
        <w:rPr>
          <w:sz w:val="24"/>
          <w:szCs w:val="24"/>
          <w:vertAlign w:val="superscript"/>
        </w:rPr>
        <w:t>st</w:t>
      </w:r>
      <w:r w:rsidRPr="009C279B">
        <w:rPr>
          <w:sz w:val="24"/>
          <w:szCs w:val="24"/>
        </w:rPr>
        <w:t xml:space="preserve"> Kings 19:4; Job 10:1; Ecclesiastes 2:17; Jeremiah 20:15-18 &amp; Jonah 4:8. Deep Sorrow is in Genesis 21:16; Judges 21:2; 1</w:t>
      </w:r>
      <w:r w:rsidRPr="009C279B">
        <w:rPr>
          <w:sz w:val="24"/>
          <w:szCs w:val="24"/>
          <w:vertAlign w:val="superscript"/>
        </w:rPr>
        <w:t>st</w:t>
      </w:r>
      <w:r w:rsidRPr="009C279B">
        <w:rPr>
          <w:sz w:val="24"/>
          <w:szCs w:val="24"/>
        </w:rPr>
        <w:t xml:space="preserve"> Samuel 1:10, 16; Psalms 42:3; Nehemiah 1:4; 2:2; Esther 4:1-3; Job 16:16 &amp; Lamentations 2:11. Loneliness is in Numbers 11:14 &amp; 1</w:t>
      </w:r>
      <w:r w:rsidRPr="009C279B">
        <w:rPr>
          <w:sz w:val="24"/>
          <w:szCs w:val="24"/>
          <w:vertAlign w:val="superscript"/>
        </w:rPr>
        <w:t>st</w:t>
      </w:r>
      <w:r w:rsidRPr="009C279B">
        <w:rPr>
          <w:sz w:val="24"/>
          <w:szCs w:val="24"/>
        </w:rPr>
        <w:t xml:space="preserve"> Kings 19:10, 14. Perplexity is in Psalms 42:5; Habakkuk 1:2; John 16:6 &amp; Luke 24:17. Despair is in Psalms 88:3-9; Job 17:1 &amp; 2</w:t>
      </w:r>
      <w:r w:rsidRPr="009C279B">
        <w:rPr>
          <w:sz w:val="24"/>
          <w:szCs w:val="24"/>
          <w:vertAlign w:val="superscript"/>
        </w:rPr>
        <w:t>nd</w:t>
      </w:r>
      <w:r w:rsidRPr="009C279B">
        <w:rPr>
          <w:sz w:val="24"/>
          <w:szCs w:val="24"/>
        </w:rPr>
        <w:t xml:space="preserve"> Corinthians 1:8-9. Escapism is in 1</w:t>
      </w:r>
      <w:r w:rsidRPr="009C279B">
        <w:rPr>
          <w:sz w:val="24"/>
          <w:szCs w:val="24"/>
          <w:vertAlign w:val="superscript"/>
        </w:rPr>
        <w:t>st</w:t>
      </w:r>
      <w:r w:rsidRPr="009C279B">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9C279B">
        <w:rPr>
          <w:sz w:val="24"/>
          <w:szCs w:val="24"/>
          <w:vertAlign w:val="superscript"/>
        </w:rPr>
        <w:t>st</w:t>
      </w:r>
      <w:r w:rsidRPr="009C279B">
        <w:rPr>
          <w:sz w:val="24"/>
          <w:szCs w:val="24"/>
        </w:rPr>
        <w:t xml:space="preserve"> Kings 19:9-18 &amp; Psalms 22:1-2, 6-8; 42:1-7, 9-11; 43:1-5. The Remedies for Depression: Renewed Vision of the Father Stephen and being Centered upon Him is in 1</w:t>
      </w:r>
      <w:r w:rsidRPr="009C279B">
        <w:rPr>
          <w:sz w:val="24"/>
          <w:szCs w:val="24"/>
          <w:vertAlign w:val="superscript"/>
        </w:rPr>
        <w:t>st</w:t>
      </w:r>
      <w:r w:rsidRPr="009C279B">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9C279B">
        <w:rPr>
          <w:sz w:val="24"/>
          <w:szCs w:val="24"/>
          <w:vertAlign w:val="superscript"/>
        </w:rPr>
        <w:t>nd</w:t>
      </w:r>
      <w:r w:rsidRPr="009C279B">
        <w:rPr>
          <w:sz w:val="24"/>
          <w:szCs w:val="24"/>
        </w:rPr>
        <w:t xml:space="preserve"> Corinthians 4:8-12 &amp; Acts 6:4. Reviewing what the Father Stephen has done is in Psalms 42:6; 77:11-12; 143:5; Lamentations 3:19-26; 2</w:t>
      </w:r>
      <w:r w:rsidRPr="009C279B">
        <w:rPr>
          <w:sz w:val="24"/>
          <w:szCs w:val="24"/>
          <w:vertAlign w:val="superscript"/>
        </w:rPr>
        <w:t>nd</w:t>
      </w:r>
      <w:r w:rsidRPr="009C279B">
        <w:rPr>
          <w:sz w:val="24"/>
          <w:szCs w:val="24"/>
        </w:rPr>
        <w:t xml:space="preserve"> Corinthians 7:6 &amp; Acts 7:24-25. Prayer to the Father Stephen is in Psalms 139:23; Philippians 4:6-7 &amp; Acts 6:4, 6.  </w:t>
      </w:r>
    </w:p>
    <w:p w:rsidR="00691D4D" w:rsidRPr="009C279B" w:rsidRDefault="00691D4D" w:rsidP="00691D4D">
      <w:pPr>
        <w:spacing w:before="240" w:line="480" w:lineRule="auto"/>
        <w:jc w:val="both"/>
        <w:rPr>
          <w:sz w:val="24"/>
          <w:szCs w:val="24"/>
        </w:rPr>
      </w:pPr>
      <w:r w:rsidRPr="009C279B">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9C279B">
        <w:rPr>
          <w:sz w:val="24"/>
          <w:szCs w:val="24"/>
          <w:vertAlign w:val="superscript"/>
        </w:rPr>
        <w:t>nd</w:t>
      </w:r>
      <w:r w:rsidRPr="009C279B">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9C279B">
        <w:rPr>
          <w:sz w:val="24"/>
          <w:szCs w:val="24"/>
          <w:vertAlign w:val="superscript"/>
        </w:rPr>
        <w:t>st</w:t>
      </w:r>
      <w:r w:rsidRPr="009C279B">
        <w:rPr>
          <w:sz w:val="24"/>
          <w:szCs w:val="24"/>
        </w:rPr>
        <w:t xml:space="preserve"> Peter 2:21; John 16:33; 1</w:t>
      </w:r>
      <w:r w:rsidRPr="009C279B">
        <w:rPr>
          <w:sz w:val="24"/>
          <w:szCs w:val="24"/>
          <w:vertAlign w:val="superscript"/>
        </w:rPr>
        <w:t>st</w:t>
      </w:r>
      <w:r w:rsidRPr="009C279B">
        <w:rPr>
          <w:sz w:val="24"/>
          <w:szCs w:val="24"/>
        </w:rPr>
        <w:t xml:space="preserve"> Thessalonians 3:2-4; 2</w:t>
      </w:r>
      <w:r w:rsidRPr="009C279B">
        <w:rPr>
          <w:sz w:val="24"/>
          <w:szCs w:val="24"/>
          <w:vertAlign w:val="superscript"/>
        </w:rPr>
        <w:t>nd</w:t>
      </w:r>
      <w:r w:rsidRPr="009C279B">
        <w:rPr>
          <w:sz w:val="24"/>
          <w:szCs w:val="24"/>
        </w:rPr>
        <w:t xml:space="preserve"> Timothy 2:3; 3:12 &amp; Acts 6:4-10; 14:22-23. </w:t>
      </w:r>
    </w:p>
    <w:p w:rsidR="00691D4D" w:rsidRPr="009C279B" w:rsidRDefault="00691D4D" w:rsidP="00691D4D">
      <w:pPr>
        <w:spacing w:before="240" w:line="480" w:lineRule="auto"/>
        <w:jc w:val="both"/>
        <w:rPr>
          <w:sz w:val="24"/>
          <w:szCs w:val="24"/>
        </w:rPr>
      </w:pPr>
      <w:r w:rsidRPr="009C279B">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9C279B">
        <w:rPr>
          <w:sz w:val="24"/>
          <w:szCs w:val="24"/>
          <w:vertAlign w:val="superscript"/>
        </w:rPr>
        <w:t>st</w:t>
      </w:r>
      <w:r w:rsidRPr="009C279B">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9C279B">
        <w:rPr>
          <w:sz w:val="24"/>
          <w:szCs w:val="24"/>
          <w:vertAlign w:val="superscript"/>
        </w:rPr>
        <w:t>nd</w:t>
      </w:r>
      <w:r w:rsidRPr="009C279B">
        <w:rPr>
          <w:sz w:val="24"/>
          <w:szCs w:val="24"/>
        </w:rPr>
        <w:t xml:space="preserve"> Chronicles 6:38-39; Psalms 42:9; 57:1; 79:11; 82:3-4; 94:1-7; Revelation 6:10 &amp; Acts 6:4. In Trust to the Father Stephen is in Job 19:25; Psalms 42:1-3; 138:7; 2</w:t>
      </w:r>
      <w:r w:rsidRPr="009C279B">
        <w:rPr>
          <w:sz w:val="24"/>
          <w:szCs w:val="24"/>
          <w:vertAlign w:val="superscript"/>
        </w:rPr>
        <w:t>nd</w:t>
      </w:r>
      <w:r w:rsidRPr="009C279B">
        <w:rPr>
          <w:sz w:val="24"/>
          <w:szCs w:val="24"/>
        </w:rPr>
        <w:t xml:space="preserve"> Corinthians 4:17; 6:4-5; 1</w:t>
      </w:r>
      <w:r w:rsidRPr="009C279B">
        <w:rPr>
          <w:sz w:val="24"/>
          <w:szCs w:val="24"/>
          <w:vertAlign w:val="superscript"/>
        </w:rPr>
        <w:t>st</w:t>
      </w:r>
      <w:r w:rsidRPr="009C279B">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691D4D" w:rsidRPr="009C279B" w:rsidRDefault="00691D4D" w:rsidP="00691D4D">
      <w:pPr>
        <w:spacing w:line="480" w:lineRule="auto"/>
        <w:jc w:val="both"/>
        <w:rPr>
          <w:sz w:val="24"/>
          <w:szCs w:val="24"/>
        </w:rPr>
      </w:pPr>
      <w:r w:rsidRPr="009C279B">
        <w:rPr>
          <w:sz w:val="24"/>
          <w:szCs w:val="24"/>
        </w:rPr>
        <w:t>The Rebuilding of the Temple: Preparations for Rebuilding the Temple is in Ezra 1:1-4, 7 &amp; 2</w:t>
      </w:r>
      <w:r w:rsidRPr="009C279B">
        <w:rPr>
          <w:sz w:val="24"/>
          <w:szCs w:val="24"/>
          <w:vertAlign w:val="superscript"/>
        </w:rPr>
        <w:t>nd</w:t>
      </w:r>
      <w:r w:rsidRPr="009C279B">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691D4D" w:rsidRPr="009C279B" w:rsidRDefault="00691D4D" w:rsidP="00691D4D">
      <w:pPr>
        <w:spacing w:line="480" w:lineRule="auto"/>
        <w:jc w:val="both"/>
        <w:rPr>
          <w:sz w:val="24"/>
          <w:szCs w:val="24"/>
        </w:rPr>
      </w:pPr>
      <w:r w:rsidRPr="009C279B">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691D4D" w:rsidRPr="009C279B" w:rsidRDefault="00691D4D" w:rsidP="00691D4D">
      <w:pPr>
        <w:spacing w:line="480" w:lineRule="auto"/>
        <w:jc w:val="both"/>
        <w:rPr>
          <w:sz w:val="24"/>
          <w:szCs w:val="24"/>
        </w:rPr>
      </w:pPr>
      <w:r w:rsidRPr="009C279B">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9C279B">
        <w:rPr>
          <w:sz w:val="24"/>
          <w:szCs w:val="24"/>
          <w:vertAlign w:val="superscript"/>
        </w:rPr>
        <w:t>nd</w:t>
      </w:r>
      <w:r w:rsidRPr="009C279B">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9C279B">
        <w:rPr>
          <w:sz w:val="24"/>
          <w:szCs w:val="24"/>
          <w:vertAlign w:val="superscript"/>
        </w:rPr>
        <w:t>st</w:t>
      </w:r>
      <w:r w:rsidRPr="009C279B">
        <w:rPr>
          <w:sz w:val="24"/>
          <w:szCs w:val="24"/>
        </w:rPr>
        <w:t xml:space="preserve"> Corinthians 6:19. The Individual Christian as the Temple of the Holy Ghost in the Kingdom of Lordship is in Acts 6:5; 7:55-56. The Local Church as the Father Stephen’s Temple is in 1</w:t>
      </w:r>
      <w:r w:rsidRPr="009C279B">
        <w:rPr>
          <w:sz w:val="24"/>
          <w:szCs w:val="24"/>
          <w:vertAlign w:val="superscript"/>
        </w:rPr>
        <w:t>st</w:t>
      </w:r>
      <w:r w:rsidRPr="009C279B">
        <w:rPr>
          <w:sz w:val="24"/>
          <w:szCs w:val="24"/>
        </w:rPr>
        <w:t xml:space="preserve"> Corinthians 3:16-17. The Universal Church as the Father Stephen’s Temple is in Ephesians 2:21-22; 2</w:t>
      </w:r>
      <w:r w:rsidRPr="009C279B">
        <w:rPr>
          <w:sz w:val="24"/>
          <w:szCs w:val="24"/>
          <w:vertAlign w:val="superscript"/>
        </w:rPr>
        <w:t>nd</w:t>
      </w:r>
      <w:r w:rsidRPr="009C279B">
        <w:rPr>
          <w:sz w:val="24"/>
          <w:szCs w:val="24"/>
        </w:rPr>
        <w:t xml:space="preserve"> Corinthians 6:16 &amp; 1</w:t>
      </w:r>
      <w:r w:rsidRPr="009C279B">
        <w:rPr>
          <w:sz w:val="24"/>
          <w:szCs w:val="24"/>
          <w:vertAlign w:val="superscript"/>
        </w:rPr>
        <w:t>st</w:t>
      </w:r>
      <w:r w:rsidRPr="009C279B">
        <w:rPr>
          <w:sz w:val="24"/>
          <w:szCs w:val="24"/>
        </w:rPr>
        <w:t xml:space="preserve"> Peter 2:5. </w:t>
      </w:r>
    </w:p>
    <w:p w:rsidR="00691D4D" w:rsidRPr="009C279B" w:rsidRDefault="00691D4D" w:rsidP="00691D4D">
      <w:pPr>
        <w:spacing w:line="480" w:lineRule="auto"/>
        <w:jc w:val="both"/>
        <w:rPr>
          <w:sz w:val="24"/>
          <w:szCs w:val="24"/>
        </w:rPr>
      </w:pPr>
      <w:r w:rsidRPr="009C279B">
        <w:rPr>
          <w:sz w:val="24"/>
          <w:szCs w:val="24"/>
        </w:rPr>
        <w:t>The Sexual Heathen Temples is 100% Idolatrous: Heathen Temples is in Judges 16:28-30; 1</w:t>
      </w:r>
      <w:r w:rsidRPr="009C279B">
        <w:rPr>
          <w:sz w:val="24"/>
          <w:szCs w:val="24"/>
          <w:vertAlign w:val="superscript"/>
        </w:rPr>
        <w:t>st</w:t>
      </w:r>
      <w:r w:rsidRPr="009C279B">
        <w:rPr>
          <w:sz w:val="24"/>
          <w:szCs w:val="24"/>
        </w:rPr>
        <w:t xml:space="preserve"> Samuel 5:2-4; 31:8-10; 2</w:t>
      </w:r>
      <w:r w:rsidRPr="009C279B">
        <w:rPr>
          <w:sz w:val="24"/>
          <w:szCs w:val="24"/>
          <w:vertAlign w:val="superscript"/>
        </w:rPr>
        <w:t>nd</w:t>
      </w:r>
      <w:r w:rsidRPr="009C279B">
        <w:rPr>
          <w:sz w:val="24"/>
          <w:szCs w:val="24"/>
        </w:rPr>
        <w:t xml:space="preserve"> Kings 5:18 &amp; Nahum 1:14. The Idolatrous Temples in Israel and Judah is in 1</w:t>
      </w:r>
      <w:r w:rsidRPr="009C279B">
        <w:rPr>
          <w:sz w:val="24"/>
          <w:szCs w:val="24"/>
          <w:vertAlign w:val="superscript"/>
        </w:rPr>
        <w:t>st</w:t>
      </w:r>
      <w:r w:rsidRPr="009C279B">
        <w:rPr>
          <w:sz w:val="24"/>
          <w:szCs w:val="24"/>
        </w:rPr>
        <w:t xml:space="preserve"> Kings 12:26-30; 16:32; 2</w:t>
      </w:r>
      <w:r w:rsidRPr="009C279B">
        <w:rPr>
          <w:sz w:val="24"/>
          <w:szCs w:val="24"/>
          <w:vertAlign w:val="superscript"/>
        </w:rPr>
        <w:t>nd</w:t>
      </w:r>
      <w:r w:rsidRPr="009C279B">
        <w:rPr>
          <w:sz w:val="24"/>
          <w:szCs w:val="24"/>
        </w:rPr>
        <w:t xml:space="preserve"> Kings 10:21, 23-27 &amp; 2</w:t>
      </w:r>
      <w:r w:rsidRPr="009C279B">
        <w:rPr>
          <w:sz w:val="24"/>
          <w:szCs w:val="24"/>
          <w:vertAlign w:val="superscript"/>
        </w:rPr>
        <w:t>nd</w:t>
      </w:r>
      <w:r w:rsidRPr="009C279B">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9C279B">
        <w:rPr>
          <w:sz w:val="24"/>
          <w:szCs w:val="24"/>
          <w:vertAlign w:val="superscript"/>
        </w:rPr>
        <w:t>nd</w:t>
      </w:r>
      <w:r w:rsidRPr="009C279B">
        <w:rPr>
          <w:sz w:val="24"/>
          <w:szCs w:val="24"/>
        </w:rPr>
        <w:t xml:space="preserve"> Kings 16:10-13; 21:4-5; 2</w:t>
      </w:r>
      <w:r w:rsidRPr="009C279B">
        <w:rPr>
          <w:sz w:val="24"/>
          <w:szCs w:val="24"/>
          <w:vertAlign w:val="superscript"/>
        </w:rPr>
        <w:t>nd</w:t>
      </w:r>
      <w:r w:rsidRPr="009C279B">
        <w:rPr>
          <w:sz w:val="24"/>
          <w:szCs w:val="24"/>
        </w:rPr>
        <w:t xml:space="preserve"> Chronicles 24:7; 26:16-20; 28:23; 33:5, 7 &amp; Ezra 8:12-16. The NT Heathen Idolatrous Temples is in Romans 1:21-25, 32. </w:t>
      </w:r>
    </w:p>
    <w:p w:rsidR="00691D4D" w:rsidRPr="009C279B" w:rsidRDefault="00691D4D" w:rsidP="00691D4D">
      <w:pPr>
        <w:spacing w:line="480" w:lineRule="auto"/>
        <w:jc w:val="center"/>
        <w:rPr>
          <w:b/>
          <w:sz w:val="24"/>
          <w:szCs w:val="24"/>
        </w:rPr>
      </w:pPr>
      <w:r w:rsidRPr="009C279B">
        <w:rPr>
          <w:b/>
          <w:sz w:val="24"/>
          <w:szCs w:val="24"/>
        </w:rPr>
        <w:t>The Father Stephen’s Zion [Sion] Tent of Meeting</w:t>
      </w:r>
    </w:p>
    <w:p w:rsidR="00691D4D" w:rsidRPr="009C279B" w:rsidRDefault="00691D4D" w:rsidP="00691D4D">
      <w:pPr>
        <w:spacing w:line="480" w:lineRule="auto"/>
        <w:jc w:val="both"/>
        <w:rPr>
          <w:sz w:val="24"/>
          <w:szCs w:val="24"/>
        </w:rPr>
      </w:pPr>
      <w:r w:rsidRPr="009C279B">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9C279B">
        <w:rPr>
          <w:sz w:val="24"/>
          <w:szCs w:val="24"/>
          <w:vertAlign w:val="superscript"/>
        </w:rPr>
        <w:t>st</w:t>
      </w:r>
      <w:r w:rsidRPr="009C279B">
        <w:rPr>
          <w:sz w:val="24"/>
          <w:szCs w:val="24"/>
        </w:rPr>
        <w:t xml:space="preserve"> Samuel 2:22; 1</w:t>
      </w:r>
      <w:r w:rsidRPr="009C279B">
        <w:rPr>
          <w:sz w:val="24"/>
          <w:szCs w:val="24"/>
          <w:vertAlign w:val="superscript"/>
        </w:rPr>
        <w:t>st</w:t>
      </w:r>
      <w:r w:rsidRPr="009C279B">
        <w:rPr>
          <w:sz w:val="24"/>
          <w:szCs w:val="24"/>
        </w:rPr>
        <w:t xml:space="preserve"> Kings 8:4; 2</w:t>
      </w:r>
      <w:r w:rsidRPr="009C279B">
        <w:rPr>
          <w:sz w:val="24"/>
          <w:szCs w:val="24"/>
          <w:vertAlign w:val="superscript"/>
        </w:rPr>
        <w:t>nd</w:t>
      </w:r>
      <w:r w:rsidRPr="009C279B">
        <w:rPr>
          <w:sz w:val="24"/>
          <w:szCs w:val="24"/>
        </w:rPr>
        <w:t xml:space="preserve"> Chronicles 1:3; 5:5 &amp; 1</w:t>
      </w:r>
      <w:r w:rsidRPr="009C279B">
        <w:rPr>
          <w:sz w:val="24"/>
          <w:szCs w:val="24"/>
          <w:vertAlign w:val="superscript"/>
        </w:rPr>
        <w:t>st</w:t>
      </w:r>
      <w:r w:rsidRPr="009C279B">
        <w:rPr>
          <w:sz w:val="24"/>
          <w:szCs w:val="24"/>
        </w:rPr>
        <w:t xml:space="preserve"> Chronicles 6:32; 9:21.      </w:t>
      </w:r>
    </w:p>
    <w:p w:rsidR="00691D4D" w:rsidRPr="009C279B" w:rsidRDefault="00691D4D" w:rsidP="00691D4D">
      <w:pPr>
        <w:spacing w:line="480" w:lineRule="auto"/>
        <w:jc w:val="center"/>
        <w:rPr>
          <w:rFonts w:cstheme="minorHAnsi"/>
          <w:b/>
          <w:sz w:val="24"/>
          <w:szCs w:val="24"/>
        </w:rPr>
      </w:pPr>
      <w:r w:rsidRPr="009C279B">
        <w:rPr>
          <w:rFonts w:cstheme="minorHAnsi"/>
          <w:b/>
          <w:sz w:val="24"/>
          <w:szCs w:val="24"/>
        </w:rPr>
        <w:t>The Glory of the LORD departs the Temple (House)</w:t>
      </w:r>
    </w:p>
    <w:p w:rsidR="00691D4D" w:rsidRPr="009C279B" w:rsidRDefault="00691D4D" w:rsidP="00691D4D">
      <w:pPr>
        <w:spacing w:line="480" w:lineRule="auto"/>
        <w:jc w:val="both"/>
        <w:rPr>
          <w:rFonts w:cstheme="minorHAnsi"/>
          <w:sz w:val="24"/>
          <w:szCs w:val="24"/>
        </w:rPr>
      </w:pPr>
      <w:r w:rsidRPr="009C279B">
        <w:rPr>
          <w:rFonts w:cstheme="minorHAnsi"/>
          <w:sz w:val="24"/>
          <w:szCs w:val="24"/>
        </w:rPr>
        <w:t>In Ezekiel 10:1-22 mentions “And I looked, and there in the Firmament (Expanse) that was above the head of the Cherubim, there appeared something like a sapphire stone, having the appearance of the Likeness of the Throne. Then He spoke to the Man (Jesus) clothed with linen, and said, “Go in among the wheels, under the Cherub, fill your hands with coals of fire from among the Cherubim, and scatter them over the city.’ And He went in as I watched. Now the Cherubim were standing on the south side (right side) of the Temple (House) when the Man (Jesus) went in, and the cloud filled the inner court. Then the Glory of the LORD (STEPHEN) went up from the Cherub, and paused over the threshold of the Temple (House), and the House was filled with the cloud (smoke in Isaiah 4:5), and the court was full of the Brightness of the LORD’S (STEPHEN’S) Glory. And the sound of the wings of the Cherubim was heard in the outer court, like the Voice of the Almighty God (Father Stephen) when He speaks. Then it happened, when He commanded the Man (Jesus) clothed in linen, saying, ‘Take fire from among the wheels, from among the Cherubim,’ that He went in and stood beside the wheels. And the Cherub stretched out His hand from among the Cherubim to the fire that was among the Cherubim, and took some of it and put it into the Hands of the Man (Jesus) clothed with linen, who took it and went out. The Cherubim appeared to have the form of a Man’s (Jesus’) Hand under their wings. And when I looked, there were four wheels by the Cherubim, one wheel by one Cherub and another wheel by each other Cherub, the wheels appeared to have the color of a beryl stone. As for their appearance, all four looked alike—as it were, a wheel in the middle of a wheel. When they went, they went toward any of their four directions (north, south, east &amp; west or north-east, north-west, south-east &amp; south-west), they did not turn aside when they went, but followed in the direction the head was facing. They did not turn aside when they went. And their whole body, with their back, their hands, their wings, and the wheels that the four had, were full of eyes all around. As for the wheels, they were called in My Hearing, ‘</w:t>
      </w:r>
      <w:r w:rsidRPr="009C279B">
        <w:rPr>
          <w:rFonts w:cstheme="minorHAnsi"/>
          <w:b/>
          <w:sz w:val="24"/>
          <w:szCs w:val="24"/>
        </w:rPr>
        <w:t>Wheel</w:t>
      </w:r>
      <w:r w:rsidRPr="009C279B">
        <w:rPr>
          <w:rFonts w:cstheme="minorHAnsi"/>
          <w:sz w:val="24"/>
          <w:szCs w:val="24"/>
        </w:rPr>
        <w:t>.’ Each one had four faces: the first face was the Face of a Cherub, the second face the Face of a Man (Jesus), the third the Face of a Lion, and the fourth the Face of an Eagle. And the Cherubim were lifted up. This was the Living Creature I saw by the River Chebar. When the Cherubim went, the wheels went beside them, and when the Cherubim lifted their wings to mount up from the Earth, the same wheels also did not turn from beside them. When the Cherubim stood still, the wheels stood still, and when one was lifted up, the other lifted itself up, for the Spirit (Father Stephen in John 4:24; 1</w:t>
      </w:r>
      <w:r w:rsidRPr="009C279B">
        <w:rPr>
          <w:rFonts w:cstheme="minorHAnsi"/>
          <w:sz w:val="24"/>
          <w:szCs w:val="24"/>
          <w:vertAlign w:val="superscript"/>
        </w:rPr>
        <w:t>st</w:t>
      </w:r>
      <w:r w:rsidRPr="009C279B">
        <w:rPr>
          <w:rFonts w:cstheme="minorHAnsi"/>
          <w:sz w:val="24"/>
          <w:szCs w:val="24"/>
        </w:rPr>
        <w:t xml:space="preserve"> John 5:6-13 &amp; Acts 2:17-7:59) of the Living Creature was in them. Then the Glory of the LORD (STEPHEN) departed from the threshold of the Temple (House) and stood over the Cherubim. And the Cherubim lifted their wings and mounted up from the Earth in My sight. When they went out, the wheels were beside them, and they stood at the door of the east gate of the LORD’s (STEPHEN’S) house, and the Glory of the God (Father Stephen) of Israel was above them. This is the Living Creature I saw under the God (Father Stephen) of Israel by the River Chebar, and I know they were Cherubim. Each One had four faces and each one four wings, and the Likeness of the Hands of a Man (Jesus) was under their wings. And the likeness of their faces was the same as the faces which I had seen by the River Chebar, their appearance and their persons. They each went straight forward.” Also smoke entering the Temple (House) is Psalms 119:83; Isaiah 6:4; 14:31; 65:5; Wisdom of Solomon 11:18 &amp; Revelation 15:8. Also smoke departing the Temple (House) is in Jeremiah 6:21; Tobit 6:7-8, 16-18; 8:2-3; Wisdom of Solomon 2:2; Joshua 8:20-21; 2</w:t>
      </w:r>
      <w:r w:rsidRPr="009C279B">
        <w:rPr>
          <w:rFonts w:cstheme="minorHAnsi"/>
          <w:sz w:val="24"/>
          <w:szCs w:val="24"/>
          <w:vertAlign w:val="superscript"/>
        </w:rPr>
        <w:t>nd</w:t>
      </w:r>
      <w:r w:rsidRPr="009C279B">
        <w:rPr>
          <w:rFonts w:cstheme="minorHAnsi"/>
          <w:sz w:val="24"/>
          <w:szCs w:val="24"/>
        </w:rPr>
        <w:t xml:space="preserve"> Samuel 22:9; Job 41:20; Psalms 18:8 &amp; Revelation 8:4; 19:3. </w:t>
      </w:r>
    </w:p>
    <w:p w:rsidR="00691D4D" w:rsidRPr="009C279B" w:rsidRDefault="00691D4D" w:rsidP="00691D4D">
      <w:pPr>
        <w:spacing w:line="480" w:lineRule="auto"/>
        <w:jc w:val="both"/>
        <w:rPr>
          <w:rFonts w:cstheme="minorHAnsi"/>
          <w:sz w:val="24"/>
          <w:szCs w:val="24"/>
        </w:rPr>
      </w:pPr>
      <w:r w:rsidRPr="009C279B">
        <w:rPr>
          <w:rFonts w:cstheme="minorHAnsi"/>
          <w:sz w:val="24"/>
          <w:szCs w:val="24"/>
        </w:rPr>
        <w:t xml:space="preserve">In Ezekiel 28:11-15 tells us “Moreover the Word of the LORD (STEPHEN) came to Me, saying, ‘Son of Man, take up a Lamentation for the King of Tyre, and say to Him, ‘Thus says the LORD GOD (STEPHEN): ‘You were the seal of perfection, full of wisdom and perfect in beauty. You were in Eden, the Garden of God (Father Stephen),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walked back and forth in the midst of the fiery stones. You were perfect in Your ways from the day You were created…” In Hebrews 9:1-5 mentions “The indeed, even the first covenant had ordinances of divine service and the earthly sanctuary. For a tabernacle prepared: the  first  part, in  which  was  the  lampstand, the  table, and the showbread, which is called the sanctuary (holy place or holies) and behind the send veil, the part of the tabernacle which is called the Holiest of All (Most Holy Place), which had the golden censer and the Ark of the Covenant overlaid on all sides with gold, in which were the golden pot that had manna, Aaron’s rod that budded, and the tablets of the Covenant, and above it were the Cherubim of Glory overshadowing the Mercy Seat.” </w:t>
      </w:r>
    </w:p>
    <w:p w:rsidR="00691D4D" w:rsidRPr="009C279B" w:rsidRDefault="00691D4D" w:rsidP="00691D4D">
      <w:pPr>
        <w:spacing w:line="480" w:lineRule="auto"/>
        <w:jc w:val="center"/>
        <w:rPr>
          <w:rFonts w:cstheme="minorHAnsi"/>
          <w:sz w:val="24"/>
          <w:szCs w:val="24"/>
        </w:rPr>
      </w:pPr>
      <w:r w:rsidRPr="009C279B">
        <w:rPr>
          <w:rFonts w:cstheme="minorHAnsi"/>
          <w:sz w:val="24"/>
          <w:szCs w:val="24"/>
        </w:rPr>
        <w:t xml:space="preserve">THE SUPREME DRAGON LORDSHIP COMMAND OF THE LORD ELOHIM IN THE ONE ROCK ORDER </w:t>
      </w:r>
    </w:p>
    <w:p w:rsidR="00691D4D" w:rsidRPr="009C279B" w:rsidRDefault="00691D4D" w:rsidP="00691D4D">
      <w:pPr>
        <w:spacing w:line="480" w:lineRule="auto"/>
        <w:jc w:val="both"/>
        <w:rPr>
          <w:rFonts w:cstheme="minorHAnsi"/>
          <w:sz w:val="24"/>
          <w:szCs w:val="24"/>
        </w:rPr>
      </w:pPr>
      <w:r w:rsidRPr="009C279B">
        <w:rPr>
          <w:rFonts w:cstheme="minorHAnsi"/>
          <w:sz w:val="24"/>
          <w:szCs w:val="24"/>
        </w:rPr>
        <w:t>The 25</w:t>
      </w:r>
      <w:r w:rsidRPr="009C279B">
        <w:rPr>
          <w:rFonts w:cstheme="minorHAnsi"/>
          <w:sz w:val="24"/>
          <w:szCs w:val="24"/>
          <w:vertAlign w:val="superscript"/>
        </w:rPr>
        <w:t>th</w:t>
      </w:r>
      <w:r w:rsidRPr="009C279B">
        <w:rPr>
          <w:rFonts w:cstheme="minorHAnsi"/>
          <w:sz w:val="24"/>
          <w:szCs w:val="24"/>
        </w:rPr>
        <w:t xml:space="preserve"> order creation is called Peter/Victoria which means “</w:t>
      </w:r>
      <w:r w:rsidRPr="009C279B">
        <w:rPr>
          <w:rFonts w:cstheme="minorHAnsi"/>
          <w:b/>
          <w:sz w:val="24"/>
          <w:szCs w:val="24"/>
        </w:rPr>
        <w:t>Stone</w:t>
      </w:r>
      <w:r w:rsidRPr="009C279B">
        <w:rPr>
          <w:rFonts w:cstheme="minorHAnsi"/>
          <w:sz w:val="24"/>
          <w:szCs w:val="24"/>
        </w:rPr>
        <w:t>” or “</w:t>
      </w:r>
      <w:r w:rsidRPr="009C279B">
        <w:rPr>
          <w:rFonts w:cstheme="minorHAnsi"/>
          <w:b/>
          <w:sz w:val="24"/>
          <w:szCs w:val="24"/>
        </w:rPr>
        <w:t>Victory, Royalty or Conqueror</w:t>
      </w:r>
      <w:r w:rsidRPr="009C279B">
        <w:rPr>
          <w:rFonts w:cstheme="minorHAnsi"/>
          <w:sz w:val="24"/>
          <w:szCs w:val="24"/>
        </w:rPr>
        <w:t>” as the 25-headed Dragon Lord/Lady. The only reason the Lord created Peter in His Birth as 1BC-67AD which He would be about 68 years old as His death &amp; was Him as the 2</w:t>
      </w:r>
      <w:r w:rsidRPr="009C279B">
        <w:rPr>
          <w:rFonts w:cstheme="minorHAnsi"/>
          <w:sz w:val="24"/>
          <w:szCs w:val="24"/>
          <w:vertAlign w:val="superscript"/>
        </w:rPr>
        <w:t>nd</w:t>
      </w:r>
      <w:r w:rsidRPr="009C279B">
        <w:rPr>
          <w:rFonts w:cstheme="minorHAnsi"/>
          <w:sz w:val="24"/>
          <w:szCs w:val="24"/>
        </w:rPr>
        <w:t xml:space="preserve"> Cain restored the 1</w:t>
      </w:r>
      <w:r w:rsidRPr="009C279B">
        <w:rPr>
          <w:rFonts w:cstheme="minorHAnsi"/>
          <w:sz w:val="24"/>
          <w:szCs w:val="24"/>
          <w:vertAlign w:val="superscript"/>
        </w:rPr>
        <w:t>st</w:t>
      </w:r>
      <w:r w:rsidRPr="009C279B">
        <w:rPr>
          <w:rFonts w:cstheme="minorHAnsi"/>
          <w:sz w:val="24"/>
          <w:szCs w:val="24"/>
        </w:rPr>
        <w:t xml:space="preserve"> Cain for Murder to His brother Abel in Acts of Peter 440-444. The Lady Rizpah as the 2</w:t>
      </w:r>
      <w:r w:rsidRPr="009C279B">
        <w:rPr>
          <w:rFonts w:cstheme="minorHAnsi"/>
          <w:sz w:val="24"/>
          <w:szCs w:val="24"/>
          <w:vertAlign w:val="superscript"/>
        </w:rPr>
        <w:t>nd</w:t>
      </w:r>
      <w:r w:rsidRPr="009C279B">
        <w:rPr>
          <w:rFonts w:cstheme="minorHAnsi"/>
          <w:sz w:val="24"/>
          <w:szCs w:val="24"/>
        </w:rPr>
        <w:t xml:space="preserve"> Child Norea restored the 1</w:t>
      </w:r>
      <w:r w:rsidRPr="009C279B">
        <w:rPr>
          <w:rFonts w:cstheme="minorHAnsi"/>
          <w:sz w:val="24"/>
          <w:szCs w:val="24"/>
          <w:vertAlign w:val="superscript"/>
        </w:rPr>
        <w:t>st</w:t>
      </w:r>
      <w:r w:rsidRPr="009C279B">
        <w:rPr>
          <w:rFonts w:cstheme="minorHAnsi"/>
          <w:sz w:val="24"/>
          <w:szCs w:val="24"/>
        </w:rPr>
        <w:t xml:space="preserve"> Child Norea for Fallen Divine Wisdom (Sophia) in the Thought of Norea on pages 607-611. Peter’s greatest accomplishment was Him being the Leader of Jesus’ Disciples. In Matthew 21:16 declares let all the Children of God worship Him. Also praise is in 1</w:t>
      </w:r>
      <w:r w:rsidRPr="009C279B">
        <w:rPr>
          <w:rFonts w:cstheme="minorHAnsi"/>
          <w:sz w:val="24"/>
          <w:szCs w:val="24"/>
          <w:vertAlign w:val="superscript"/>
        </w:rPr>
        <w:t>st</w:t>
      </w:r>
      <w:r w:rsidRPr="009C279B">
        <w:rPr>
          <w:rFonts w:cstheme="minorHAnsi"/>
          <w:sz w:val="24"/>
          <w:szCs w:val="24"/>
        </w:rPr>
        <w:t xml:space="preserve"> Peter 2:2-3; Psalms 8:2 &amp; Hebrews 5:13. This is called the “</w:t>
      </w:r>
      <w:r w:rsidRPr="009C279B">
        <w:rPr>
          <w:rFonts w:cstheme="minorHAnsi"/>
          <w:b/>
          <w:sz w:val="24"/>
          <w:szCs w:val="24"/>
        </w:rPr>
        <w:t>Age of the 2</w:t>
      </w:r>
      <w:r w:rsidRPr="009C279B">
        <w:rPr>
          <w:rFonts w:cstheme="minorHAnsi"/>
          <w:b/>
          <w:sz w:val="24"/>
          <w:szCs w:val="24"/>
          <w:vertAlign w:val="superscript"/>
        </w:rPr>
        <w:t>nd</w:t>
      </w:r>
      <w:r w:rsidRPr="009C279B">
        <w:rPr>
          <w:rFonts w:cstheme="minorHAnsi"/>
          <w:b/>
          <w:sz w:val="24"/>
          <w:szCs w:val="24"/>
        </w:rPr>
        <w:t xml:space="preserve"> Child Cain/2</w:t>
      </w:r>
      <w:r w:rsidRPr="009C279B">
        <w:rPr>
          <w:rFonts w:cstheme="minorHAnsi"/>
          <w:b/>
          <w:sz w:val="24"/>
          <w:szCs w:val="24"/>
          <w:vertAlign w:val="superscript"/>
        </w:rPr>
        <w:t>nd</w:t>
      </w:r>
      <w:r w:rsidRPr="009C279B">
        <w:rPr>
          <w:rFonts w:cstheme="minorHAnsi"/>
          <w:b/>
          <w:sz w:val="24"/>
          <w:szCs w:val="24"/>
        </w:rPr>
        <w:t xml:space="preserve"> Child Norea</w:t>
      </w:r>
      <w:r w:rsidRPr="009C279B">
        <w:rPr>
          <w:rFonts w:cstheme="minorHAnsi"/>
          <w:sz w:val="24"/>
          <w:szCs w:val="24"/>
        </w:rPr>
        <w:t>” in scripture. In Isaiah 9:6 says “For unto Us a Child is born, unto Us a Son (Daughter) is given and the Government will be upon His (Her) shoulder. And His (Her) name will be called…Wonderful...” This means Peter in His birth was over the Toddler Giants. Peter is the Toddler Messiah of the Branch of Israel as the Root and Offspring of Israel for Child Kind in Hebrews 5:5; Matthew 11:25; 16:19. On the 1</w:t>
      </w:r>
      <w:r w:rsidRPr="009C279B">
        <w:rPr>
          <w:rFonts w:cstheme="minorHAnsi"/>
          <w:sz w:val="24"/>
          <w:szCs w:val="24"/>
          <w:vertAlign w:val="superscript"/>
        </w:rPr>
        <w:t>st</w:t>
      </w:r>
      <w:r w:rsidRPr="009C279B">
        <w:rPr>
          <w:rFonts w:cstheme="minorHAnsi"/>
          <w:sz w:val="24"/>
          <w:szCs w:val="24"/>
        </w:rPr>
        <w:t xml:space="preserve"> Day of His birth He is known as the Lord and Child. On the 8</w:t>
      </w:r>
      <w:r w:rsidRPr="009C279B">
        <w:rPr>
          <w:rFonts w:cstheme="minorHAnsi"/>
          <w:sz w:val="24"/>
          <w:szCs w:val="24"/>
          <w:vertAlign w:val="superscript"/>
        </w:rPr>
        <w:t>th</w:t>
      </w:r>
      <w:r w:rsidRPr="009C279B">
        <w:rPr>
          <w:rFonts w:cstheme="minorHAnsi"/>
          <w:sz w:val="24"/>
          <w:szCs w:val="24"/>
        </w:rPr>
        <w:t xml:space="preserve"> Day He is named Peter.   </w:t>
      </w:r>
    </w:p>
    <w:p w:rsidR="00691D4D" w:rsidRPr="009C279B" w:rsidRDefault="00691D4D" w:rsidP="00691D4D">
      <w:pPr>
        <w:spacing w:line="480" w:lineRule="auto"/>
        <w:jc w:val="both"/>
        <w:rPr>
          <w:rFonts w:cstheme="minorHAnsi"/>
          <w:sz w:val="24"/>
          <w:szCs w:val="24"/>
        </w:rPr>
      </w:pPr>
      <w:r w:rsidRPr="009C279B">
        <w:rPr>
          <w:rFonts w:cstheme="minorHAnsi"/>
          <w:sz w:val="24"/>
          <w:szCs w:val="24"/>
        </w:rPr>
        <w:t>The 26</w:t>
      </w:r>
      <w:r w:rsidRPr="009C279B">
        <w:rPr>
          <w:rFonts w:cstheme="minorHAnsi"/>
          <w:sz w:val="24"/>
          <w:szCs w:val="24"/>
          <w:vertAlign w:val="superscript"/>
        </w:rPr>
        <w:t>th</w:t>
      </w:r>
      <w:r w:rsidRPr="009C279B">
        <w:rPr>
          <w:rFonts w:cstheme="minorHAnsi"/>
          <w:sz w:val="24"/>
          <w:szCs w:val="24"/>
        </w:rPr>
        <w:t xml:space="preserve"> order creation is called John/Elizabeth which means “</w:t>
      </w:r>
      <w:r w:rsidRPr="009C279B">
        <w:rPr>
          <w:rFonts w:cstheme="minorHAnsi"/>
          <w:b/>
          <w:sz w:val="24"/>
          <w:szCs w:val="24"/>
        </w:rPr>
        <w:t>Yahweh is Gracious</w:t>
      </w:r>
      <w:r w:rsidRPr="009C279B">
        <w:rPr>
          <w:rFonts w:cstheme="minorHAnsi"/>
          <w:sz w:val="24"/>
          <w:szCs w:val="24"/>
        </w:rPr>
        <w:t>” &amp; “</w:t>
      </w:r>
      <w:r w:rsidRPr="009C279B">
        <w:rPr>
          <w:rFonts w:cstheme="minorHAnsi"/>
          <w:b/>
          <w:sz w:val="24"/>
          <w:szCs w:val="24"/>
        </w:rPr>
        <w:t>God is My oath</w:t>
      </w:r>
      <w:r w:rsidRPr="009C279B">
        <w:rPr>
          <w:rFonts w:cstheme="minorHAnsi"/>
          <w:sz w:val="24"/>
          <w:szCs w:val="24"/>
        </w:rPr>
        <w:t>” as the 26-headed Dragon Lord/Lady. John lived in 3BC-29AD which means He dies around the age of 32.5. John’s place of Birth is in the Hill Country of Judah in Luke 1:39. John’s parents were Zacharias and Elizabeth. Elizabeth conceived in Her womb and brought forth a Son, and shall call His name John (8</w:t>
      </w:r>
      <w:r w:rsidRPr="009C279B">
        <w:rPr>
          <w:rFonts w:cstheme="minorHAnsi"/>
          <w:sz w:val="24"/>
          <w:szCs w:val="24"/>
          <w:vertAlign w:val="superscript"/>
        </w:rPr>
        <w:t>TH</w:t>
      </w:r>
      <w:r w:rsidRPr="009C279B">
        <w:rPr>
          <w:rFonts w:cstheme="minorHAnsi"/>
          <w:sz w:val="24"/>
          <w:szCs w:val="24"/>
        </w:rPr>
        <w:t xml:space="preserve"> DAY). The Lord God will give Him the Throne of His Father Saul, and He will reign over the house of Isaac and His Kingdom will last forever. John is also called the Prophet of the Highest in Luke 1:76. In Luke 1:5-25 declares “the announcement of John’s Birth. It states “There was in the days of Herod, the King of Judea, a certain Priest named Zacharias, of the Division of Abijah. His wife was of the Daughter of Aaron, and Her name was </w:t>
      </w:r>
      <w:r w:rsidRPr="009C279B">
        <w:rPr>
          <w:rFonts w:cstheme="minorHAnsi"/>
          <w:b/>
          <w:sz w:val="24"/>
          <w:szCs w:val="24"/>
        </w:rPr>
        <w:t>ELIZABETH</w:t>
      </w:r>
      <w:r w:rsidRPr="009C279B">
        <w:rPr>
          <w:rFonts w:cstheme="minorHAnsi"/>
          <w:sz w:val="24"/>
          <w:szCs w:val="24"/>
        </w:rPr>
        <w:t>. And they were both righteous before God (Father Stephen), walking in all the commandments and ordinances of the Lord (Stephen) blameless. But they had no Child, because Elizabeth was barren, and they were both advanced in years. So it was, that while He was serving as Priest before God (Father Stephen) in the Order of His division, according to the Custom (Law) of the Priesthood, His lot fell to burn incense when He went into the Temple of the Lord (Stephen). And the whole multitude of the people was praying outside at the hour of incense. Then an Angel (Lord) of the Lord (Stephen) appeared to Him, standing on the right side of the Altar of Incense. And when Zacharias saw Him, He was troubled, and fear fell upon Him. But the Angel (Lord) said to Him, ‘Do not be afraid, Zacharias, for Your prayer is heard, and Your wife Elizabeth will bear You a Son (1</w:t>
      </w:r>
      <w:r w:rsidRPr="009C279B">
        <w:rPr>
          <w:rFonts w:cstheme="minorHAnsi"/>
          <w:sz w:val="24"/>
          <w:szCs w:val="24"/>
          <w:vertAlign w:val="superscript"/>
        </w:rPr>
        <w:t>ST</w:t>
      </w:r>
      <w:r w:rsidRPr="009C279B">
        <w:rPr>
          <w:rFonts w:cstheme="minorHAnsi"/>
          <w:sz w:val="24"/>
          <w:szCs w:val="24"/>
        </w:rPr>
        <w:t xml:space="preserve"> DAY OF HIS BIRTH CALLED THE LORD &amp; THE BROTHER---HOLY GHOST IN LUKE 1:15), and You shall call His name </w:t>
      </w:r>
      <w:r w:rsidRPr="009C279B">
        <w:rPr>
          <w:rFonts w:cstheme="minorHAnsi"/>
          <w:b/>
          <w:sz w:val="24"/>
          <w:szCs w:val="24"/>
        </w:rPr>
        <w:t>JOHN</w:t>
      </w:r>
      <w:r w:rsidRPr="009C279B">
        <w:rPr>
          <w:rFonts w:cstheme="minorHAnsi"/>
          <w:sz w:val="24"/>
          <w:szCs w:val="24"/>
        </w:rPr>
        <w:t xml:space="preserve"> (8</w:t>
      </w:r>
      <w:r w:rsidRPr="009C279B">
        <w:rPr>
          <w:rFonts w:cstheme="minorHAnsi"/>
          <w:sz w:val="24"/>
          <w:szCs w:val="24"/>
          <w:vertAlign w:val="superscript"/>
        </w:rPr>
        <w:t>TH</w:t>
      </w:r>
      <w:r w:rsidRPr="009C279B">
        <w:rPr>
          <w:rFonts w:cstheme="minorHAnsi"/>
          <w:sz w:val="24"/>
          <w:szCs w:val="24"/>
        </w:rPr>
        <w:t xml:space="preserve"> DAY). And You will have joy and gladness, and many will rejoice at His birth. For He will be great in the sight of the Lord (Father Stephen), and drink neither wine nor strong drink, He will also be filled with the Holy Ghost, even from His Mother’s womb. And he will turn away many of the Children of Israel to the Lord their God (Father Stephen). He will also go before Him in the Spirit and Power of Elijah, to turn the hearts of the Fathers to the Children, and the disobedient to the wisdom of the Just (James), to make ready a people prepared from the Lord (Stephen).” And Zacharias said to the Angel (Lord), ‘How shall I know this? For I am an Old Man, and My Wife is well advanced in years.’ And the Angel (Lord) answered and said to Him, ‘I am Gabriel, who stands in the Presence of God (Father Stephen), and was sent to speak to You and bring You these glad tidings. But behold You will be mute &amp; not able to speak until the day these things take place, because You did not believe My words which will be fulfilled in their own time.’ And the people waited for Zacharias, and marveled that He lingered so long in the Temple. But when He came out, He could not speak to them, and they perceived that He had seen a Vision in the Temple, for He beckoned to them and remained speechless. So it was, as soon as the days of His service were accomplished, that He departed to His own house. Now after those days His Wife conceived, and She hid herself five months saying, ‘Thus the Lord (Stephen) has dealt with Me, in the days when He looked on Me, to take away My reproach among people.’” The Gospel of Luke is the only source about the Birth of John. John was also the 2</w:t>
      </w:r>
      <w:r w:rsidRPr="009C279B">
        <w:rPr>
          <w:rFonts w:cstheme="minorHAnsi"/>
          <w:sz w:val="24"/>
          <w:szCs w:val="24"/>
          <w:vertAlign w:val="superscript"/>
        </w:rPr>
        <w:t>nd</w:t>
      </w:r>
      <w:r w:rsidRPr="009C279B">
        <w:rPr>
          <w:rFonts w:cstheme="minorHAnsi"/>
          <w:sz w:val="24"/>
          <w:szCs w:val="24"/>
        </w:rPr>
        <w:t xml:space="preserve"> Eve restoring the 1</w:t>
      </w:r>
      <w:r w:rsidRPr="009C279B">
        <w:rPr>
          <w:rFonts w:cstheme="minorHAnsi"/>
          <w:sz w:val="24"/>
          <w:szCs w:val="24"/>
          <w:vertAlign w:val="superscript"/>
        </w:rPr>
        <w:t>st</w:t>
      </w:r>
      <w:r w:rsidRPr="009C279B">
        <w:rPr>
          <w:rFonts w:cstheme="minorHAnsi"/>
          <w:sz w:val="24"/>
          <w:szCs w:val="24"/>
        </w:rPr>
        <w:t xml:space="preserve"> Eve being deceived not knowing the Scriptures nor the Power of God in Luke 20:34-38. In Luke 1:57-58 says “Now Elizabeth’s full time came for Her to be delivered, and She brought for a Son. When Her neighbors and relatives heard how the Lord (Stephen) has shown great mercy to Her, they rejoiced with Her. In Hebrews 1:6 mentions “Let all the Angels (Women/Men) of God worship Him/Her.” This is called the “</w:t>
      </w:r>
      <w:r w:rsidRPr="009C279B">
        <w:rPr>
          <w:rFonts w:cstheme="minorHAnsi"/>
          <w:b/>
          <w:sz w:val="24"/>
          <w:szCs w:val="24"/>
        </w:rPr>
        <w:t>Age of the 2</w:t>
      </w:r>
      <w:r w:rsidRPr="009C279B">
        <w:rPr>
          <w:rFonts w:cstheme="minorHAnsi"/>
          <w:b/>
          <w:sz w:val="24"/>
          <w:szCs w:val="24"/>
          <w:vertAlign w:val="superscript"/>
        </w:rPr>
        <w:t>nd</w:t>
      </w:r>
      <w:r w:rsidRPr="009C279B">
        <w:rPr>
          <w:rFonts w:cstheme="minorHAnsi"/>
          <w:b/>
          <w:sz w:val="24"/>
          <w:szCs w:val="24"/>
        </w:rPr>
        <w:t xml:space="preserve"> Woman Eve/2</w:t>
      </w:r>
      <w:r w:rsidRPr="009C279B">
        <w:rPr>
          <w:rFonts w:cstheme="minorHAnsi"/>
          <w:b/>
          <w:sz w:val="24"/>
          <w:szCs w:val="24"/>
          <w:vertAlign w:val="superscript"/>
        </w:rPr>
        <w:t>nd</w:t>
      </w:r>
      <w:r w:rsidRPr="009C279B">
        <w:rPr>
          <w:rFonts w:cstheme="minorHAnsi"/>
          <w:b/>
          <w:sz w:val="24"/>
          <w:szCs w:val="24"/>
        </w:rPr>
        <w:t xml:space="preserve"> Man Adam</w:t>
      </w:r>
      <w:r w:rsidRPr="009C279B">
        <w:rPr>
          <w:rFonts w:cstheme="minorHAnsi"/>
          <w:sz w:val="24"/>
          <w:szCs w:val="24"/>
        </w:rPr>
        <w:t>” in Corinthians 15:47. Also Zacharias prophesied in Luke 1:67-80 which declares “Now His Father Zacharias was filled with the Holy Spirit, and prophesied saying, ‘Blessed is the Lord God (Stephen) of Israel, for He visited and redeemed His people, and has raised up a Horn of Salvation for Us in the House of His servant David, as He spoke by the Mouth of His holy prophets, who have been since the World began, that We should be saved from Our enemies and from the hand of all who hate Us, to perform the mercy promised to Our Fathers and to remember His holy covenant, the oath which He swore to Our Father Abraham to grant Us that we, being  delivered  from  the  hand  of Our enemies, might serve Him without fear, in holiness and righteousness before Him all the days of Our life. And Your, Child will be called the Prophet of the Highest, for You will go before the Face of the Lord (Stephen) to prepare His ways, to give knowledge of salvation to His people by the remission of their sins through the tender Mercy of our God (Father Stephen), with which the Dayspring from on high has visited Us and darkness and the shadow of death to guide Our feet into the way of peace. So the Child grew and became strong in Spirit (Father Stephen our Lord in John 4:24; 1</w:t>
      </w:r>
      <w:r w:rsidRPr="009C279B">
        <w:rPr>
          <w:rFonts w:cstheme="minorHAnsi"/>
          <w:sz w:val="24"/>
          <w:szCs w:val="24"/>
          <w:vertAlign w:val="superscript"/>
        </w:rPr>
        <w:t>st</w:t>
      </w:r>
      <w:r w:rsidRPr="009C279B">
        <w:rPr>
          <w:rFonts w:cstheme="minorHAnsi"/>
          <w:sz w:val="24"/>
          <w:szCs w:val="24"/>
        </w:rPr>
        <w:t xml:space="preserve"> John 5:6-13 &amp; Acts 2:17-7:59) in the deserts till the day of His manifestation to Israel.’” In Isaiah 9:6 says “For unto Us a Child is born, into Us a Son (Daughter) is given &amp; the Government will be upon His (Her) shoulder and His (Her) name will be called Counselor...” John birthday is most likely September in 4BC. John is the Female Messiah (the understanding and wisdom of the Lord) of the Branch of Saul and the Root and Offspring of Saul for Womankind in Luke 3:1-22; 7:28 &amp; Hebrews 5:10.                </w:t>
      </w:r>
    </w:p>
    <w:p w:rsidR="00691D4D" w:rsidRPr="009C279B" w:rsidRDefault="00691D4D" w:rsidP="00691D4D">
      <w:pPr>
        <w:spacing w:line="480" w:lineRule="auto"/>
        <w:jc w:val="both"/>
        <w:rPr>
          <w:rFonts w:cstheme="minorHAnsi"/>
          <w:sz w:val="24"/>
          <w:szCs w:val="24"/>
        </w:rPr>
      </w:pPr>
      <w:r w:rsidRPr="009C279B">
        <w:rPr>
          <w:rFonts w:cstheme="minorHAnsi"/>
          <w:sz w:val="24"/>
          <w:szCs w:val="24"/>
        </w:rPr>
        <w:t>The 27</w:t>
      </w:r>
      <w:r w:rsidRPr="009C279B">
        <w:rPr>
          <w:rFonts w:cstheme="minorHAnsi"/>
          <w:sz w:val="24"/>
          <w:szCs w:val="24"/>
          <w:vertAlign w:val="superscript"/>
        </w:rPr>
        <w:t>th</w:t>
      </w:r>
      <w:r w:rsidRPr="009C279B">
        <w:rPr>
          <w:rFonts w:cstheme="minorHAnsi"/>
          <w:sz w:val="24"/>
          <w:szCs w:val="24"/>
        </w:rPr>
        <w:t xml:space="preserve"> order creation is called Jesus/Mary which means “</w:t>
      </w:r>
      <w:r w:rsidRPr="009C279B">
        <w:rPr>
          <w:rFonts w:cstheme="minorHAnsi"/>
          <w:b/>
          <w:sz w:val="24"/>
          <w:szCs w:val="24"/>
        </w:rPr>
        <w:t>Savior</w:t>
      </w:r>
      <w:r w:rsidRPr="009C279B">
        <w:rPr>
          <w:rFonts w:cstheme="minorHAnsi"/>
          <w:sz w:val="24"/>
          <w:szCs w:val="24"/>
        </w:rPr>
        <w:t>” or “</w:t>
      </w:r>
      <w:r w:rsidRPr="009C279B">
        <w:rPr>
          <w:rFonts w:cstheme="minorHAnsi"/>
          <w:b/>
          <w:sz w:val="24"/>
          <w:szCs w:val="24"/>
        </w:rPr>
        <w:t>Loved by Yahweh</w:t>
      </w:r>
      <w:r w:rsidRPr="009C279B">
        <w:rPr>
          <w:rFonts w:cstheme="minorHAnsi"/>
          <w:sz w:val="24"/>
          <w:szCs w:val="24"/>
        </w:rPr>
        <w:t xml:space="preserve">” as the 27-headed Dragon Lord/Lady. Jesus birth is very unique since He did not have an Earthly Father. The Father Stephen is His Father. In Luke 1:26-35 mentions “Now in the sixth month the Angel Gabriel was sent by God to a city of Galilee named Nazareth, to a Virgin betrothed to a Man whose name was Joseph, of the House of David. The Virgin’s name was </w:t>
      </w:r>
      <w:r w:rsidRPr="009C279B">
        <w:rPr>
          <w:rFonts w:cstheme="minorHAnsi"/>
          <w:b/>
          <w:sz w:val="24"/>
          <w:szCs w:val="24"/>
        </w:rPr>
        <w:t>MARY</w:t>
      </w:r>
      <w:r w:rsidRPr="009C279B">
        <w:rPr>
          <w:rFonts w:cstheme="minorHAnsi"/>
          <w:sz w:val="24"/>
          <w:szCs w:val="24"/>
        </w:rPr>
        <w:t>. And having come in, the Angel said to Her, ‘Rejoice highly favored one the Lord (Father Stephen) is with You, blessed are You among Women!’ But when She saw Him, She was troubled at His saying, and considered what manner of greeting this was. Then the Angel (Lord) said to Her, ‘Do not be afraid, Mary, for You have found favor with God (Father Stephen). And behold, You will conceive in Your womb and bring forth a Son (1</w:t>
      </w:r>
      <w:r w:rsidRPr="009C279B">
        <w:rPr>
          <w:rFonts w:cstheme="minorHAnsi"/>
          <w:sz w:val="24"/>
          <w:szCs w:val="24"/>
          <w:vertAlign w:val="superscript"/>
        </w:rPr>
        <w:t>ST</w:t>
      </w:r>
      <w:r w:rsidRPr="009C279B">
        <w:rPr>
          <w:rFonts w:cstheme="minorHAnsi"/>
          <w:sz w:val="24"/>
          <w:szCs w:val="24"/>
        </w:rPr>
        <w:t xml:space="preserve"> DAY ON HIS BIRTH CALLED LORD &amp; THE CHRIST IN LUKE 2:11), and He shall be called </w:t>
      </w:r>
      <w:r w:rsidRPr="009C279B">
        <w:rPr>
          <w:rFonts w:cstheme="minorHAnsi"/>
          <w:b/>
          <w:sz w:val="24"/>
          <w:szCs w:val="24"/>
        </w:rPr>
        <w:t xml:space="preserve">JESUS </w:t>
      </w:r>
      <w:r w:rsidRPr="009C279B">
        <w:rPr>
          <w:rFonts w:cstheme="minorHAnsi"/>
          <w:sz w:val="24"/>
          <w:szCs w:val="24"/>
        </w:rPr>
        <w:t>(8</w:t>
      </w:r>
      <w:r w:rsidRPr="009C279B">
        <w:rPr>
          <w:rFonts w:cstheme="minorHAnsi"/>
          <w:sz w:val="24"/>
          <w:szCs w:val="24"/>
          <w:vertAlign w:val="superscript"/>
        </w:rPr>
        <w:t>TH</w:t>
      </w:r>
      <w:r w:rsidRPr="009C279B">
        <w:rPr>
          <w:rFonts w:cstheme="minorHAnsi"/>
          <w:sz w:val="24"/>
          <w:szCs w:val="24"/>
        </w:rPr>
        <w:t xml:space="preserve"> DAY). He will be great and will be called the Son of the Highest, and the Lord God (Stephen) will give Him the Throne of His Father David, and He will reign over the House of Jacob forever, and of His Kingdom there will be no end.’ Then Mary said to the Angel (Lord), ‘How can this be since I did not know a Man?’ And Angel (Lord) said to Her, ‘The Holy Ghost will come upon You, and the Power of the Highest will overshadow You, therefore, also, that Holy One who is to be Born will be called the Son of God (Father Stephen).” In Hebrews 1:6 says “let all the Angels (Men) of God worship Him.” In Luke 2:1-14 declares “And it came to pass in those days that a decree went out from Caesar Augustus that the entire world should be registered. This census first took place while Quirinius was governing Syria. So all went to be registered, everyone in His own city. Joseph also went up from Galilee out of the city of Nazareth, and into Judea, to the city of David which is called Bethlehem, because He was of the House and Linage of David, to be registered with Mary, His betrothed Wife, who was with Child. So it was that while they were there, the days were completed for Her to be delivered. And She brought forth Her firstborn Son, and wrapped Him in swaddling clothes, and laid Him in the Manger, because there was no room for them in the Inn. Now there were in the same country shepherds living out in the fields, keeping watch over the flocks by night. And behold an Angel (Lord) of the Lord (Stephen) stood before them, and the Glory of the Lord (Stephen) shone around them, and they were greatly afraid. Then the Angel (Lord) said to them, ‘Do not be afraid, for behold, I bring You good tidings of great joy which will be to all people. For there is born to You this day in the City of David, a Savior, who is Christ the Lord. And this will be the sign to You” You will find a Babe wrapped in swaddling clothes, lying in a manger.’ And suddenly there was with the Angel (Lord) a Multitude of Heavenly Host praising God (Father Stephen) and saying: ‘Glory to God (Jehovah) in the Highest (Stephen) and on earth, peace, goodwill toward Men!’” In Isaiah 9:6 mentions “For unto Us a Child is born, unto Us a Son (Daughter) is given and the Government will be upon His (Her) shoulder. And His (Her) name will be called…Prince (Princess) of Peace.” Also in Luke 1:46-55 tells us of the “</w:t>
      </w:r>
      <w:r w:rsidRPr="009C279B">
        <w:rPr>
          <w:rFonts w:cstheme="minorHAnsi"/>
          <w:b/>
          <w:sz w:val="24"/>
          <w:szCs w:val="24"/>
        </w:rPr>
        <w:t>Song of Mary</w:t>
      </w:r>
      <w:r w:rsidRPr="009C279B">
        <w:rPr>
          <w:rFonts w:cstheme="minorHAnsi"/>
          <w:sz w:val="24"/>
          <w:szCs w:val="24"/>
        </w:rPr>
        <w:t>” which says “My soul magnifies the Lord (Stephen), and My Spirit has rejoiced in God My Savior (Stephen). For He has regarded the lowly state of His maidservant, for behold, henceforth all generations will call Me blessed. For He who is mighty has done great things for Me, and holy is His name. His mercy is on those who fear Him from generation to generation. He has shown strength with His arm, He has scattered the proud in the imagination of their hearts. He has put down the mighty from their thrones, &amp; exalted the lowly, He has filled the hungry with good things &amp; the rich He sent away empty. He has helped His servant Israel, in remembrance of His mercy, as He spoke to our Fathers, to Abraham &amp; His seed forever.” Jesus is the 2</w:t>
      </w:r>
      <w:r w:rsidRPr="009C279B">
        <w:rPr>
          <w:rFonts w:cstheme="minorHAnsi"/>
          <w:sz w:val="24"/>
          <w:szCs w:val="24"/>
          <w:vertAlign w:val="superscript"/>
        </w:rPr>
        <w:t>nd</w:t>
      </w:r>
      <w:r w:rsidRPr="009C279B">
        <w:rPr>
          <w:rFonts w:cstheme="minorHAnsi"/>
          <w:sz w:val="24"/>
          <w:szCs w:val="24"/>
        </w:rPr>
        <w:t xml:space="preserve"> Adam restoring the 1</w:t>
      </w:r>
      <w:r w:rsidRPr="009C279B">
        <w:rPr>
          <w:rFonts w:cstheme="minorHAnsi"/>
          <w:sz w:val="24"/>
          <w:szCs w:val="24"/>
          <w:vertAlign w:val="superscript"/>
        </w:rPr>
        <w:t>st</w:t>
      </w:r>
      <w:r w:rsidRPr="009C279B">
        <w:rPr>
          <w:rFonts w:cstheme="minorHAnsi"/>
          <w:sz w:val="24"/>
          <w:szCs w:val="24"/>
        </w:rPr>
        <w:t xml:space="preserve"> Adam in Disobedience. In Hebrews 1:6 states “Let all the Angels of God worship Him.” This is called the “</w:t>
      </w:r>
      <w:r w:rsidRPr="009C279B">
        <w:rPr>
          <w:rFonts w:cstheme="minorHAnsi"/>
          <w:b/>
          <w:sz w:val="24"/>
          <w:szCs w:val="24"/>
        </w:rPr>
        <w:t>Age of the 2</w:t>
      </w:r>
      <w:r w:rsidRPr="009C279B">
        <w:rPr>
          <w:rFonts w:cstheme="minorHAnsi"/>
          <w:b/>
          <w:sz w:val="24"/>
          <w:szCs w:val="24"/>
          <w:vertAlign w:val="superscript"/>
        </w:rPr>
        <w:t>nd</w:t>
      </w:r>
      <w:r w:rsidRPr="009C279B">
        <w:rPr>
          <w:rFonts w:cstheme="minorHAnsi"/>
          <w:b/>
          <w:sz w:val="24"/>
          <w:szCs w:val="24"/>
        </w:rPr>
        <w:t xml:space="preserve"> Man Adam/2</w:t>
      </w:r>
      <w:r w:rsidRPr="009C279B">
        <w:rPr>
          <w:rFonts w:cstheme="minorHAnsi"/>
          <w:b/>
          <w:sz w:val="24"/>
          <w:szCs w:val="24"/>
          <w:vertAlign w:val="superscript"/>
        </w:rPr>
        <w:t>nd</w:t>
      </w:r>
      <w:r w:rsidRPr="009C279B">
        <w:rPr>
          <w:rFonts w:cstheme="minorHAnsi"/>
          <w:b/>
          <w:sz w:val="24"/>
          <w:szCs w:val="24"/>
        </w:rPr>
        <w:t xml:space="preserve"> Woman Eve</w:t>
      </w:r>
      <w:r w:rsidRPr="009C279B">
        <w:rPr>
          <w:rFonts w:cstheme="minorHAnsi"/>
          <w:sz w:val="24"/>
          <w:szCs w:val="24"/>
        </w:rPr>
        <w:t>” in 1</w:t>
      </w:r>
      <w:r w:rsidRPr="009C279B">
        <w:rPr>
          <w:rFonts w:cstheme="minorHAnsi"/>
          <w:sz w:val="24"/>
          <w:szCs w:val="24"/>
          <w:vertAlign w:val="superscript"/>
        </w:rPr>
        <w:t>st</w:t>
      </w:r>
      <w:r w:rsidRPr="009C279B">
        <w:rPr>
          <w:rFonts w:cstheme="minorHAnsi"/>
          <w:sz w:val="24"/>
          <w:szCs w:val="24"/>
        </w:rPr>
        <w:t xml:space="preserve"> Corinthians 15:47. Jesus is born in 3BC-30AD &amp; dying at 33 years old. His birthday is most likely March in 3BC. Also there are other ancient texts that talk about the Virgin Birth of Jesus. They are the Infancy Gospel of James on pages 383-392; Infancy Gospel of Pseudo-Matthew in pages 393-397; Infancy Gospel of Thomas on pages 398-403 &amp; the Latin Gospel on pages 404-406. Jesus’ commands and parables for Man are in the Shepherd of Hermas on pages 251-279. Jesus is the Messiah of David &amp; the Root and Offspring of David for Man in Hebrews 6:20; Revelation 22:16 &amp; in the Florilegium or Midrash on the Last Days on pages 493-494. </w:t>
      </w:r>
    </w:p>
    <w:p w:rsidR="00691D4D" w:rsidRPr="009C279B" w:rsidRDefault="00691D4D" w:rsidP="00691D4D">
      <w:pPr>
        <w:spacing w:line="480" w:lineRule="auto"/>
        <w:jc w:val="both"/>
        <w:rPr>
          <w:rFonts w:cstheme="minorHAnsi"/>
          <w:sz w:val="24"/>
          <w:szCs w:val="24"/>
        </w:rPr>
      </w:pPr>
      <w:r w:rsidRPr="009C279B">
        <w:rPr>
          <w:rFonts w:cstheme="minorHAnsi"/>
          <w:sz w:val="24"/>
          <w:szCs w:val="24"/>
        </w:rPr>
        <w:t>The 28</w:t>
      </w:r>
      <w:r w:rsidRPr="009C279B">
        <w:rPr>
          <w:rFonts w:cstheme="minorHAnsi"/>
          <w:sz w:val="24"/>
          <w:szCs w:val="24"/>
          <w:vertAlign w:val="superscript"/>
        </w:rPr>
        <w:t>th</w:t>
      </w:r>
      <w:r w:rsidRPr="009C279B">
        <w:rPr>
          <w:rFonts w:cstheme="minorHAnsi"/>
          <w:sz w:val="24"/>
          <w:szCs w:val="24"/>
        </w:rPr>
        <w:t xml:space="preserve"> order creation is called James/Mary which means “</w:t>
      </w:r>
      <w:r w:rsidRPr="009C279B">
        <w:rPr>
          <w:rFonts w:cstheme="minorHAnsi"/>
          <w:b/>
          <w:sz w:val="24"/>
          <w:szCs w:val="24"/>
        </w:rPr>
        <w:t>Son of Thunder &amp; Supplanter</w:t>
      </w:r>
      <w:r w:rsidRPr="009C279B">
        <w:rPr>
          <w:rFonts w:cstheme="minorHAnsi"/>
          <w:sz w:val="24"/>
          <w:szCs w:val="24"/>
        </w:rPr>
        <w:t>” or “</w:t>
      </w:r>
      <w:r w:rsidRPr="009C279B">
        <w:rPr>
          <w:rFonts w:cstheme="minorHAnsi"/>
          <w:b/>
          <w:sz w:val="24"/>
          <w:szCs w:val="24"/>
        </w:rPr>
        <w:t>Loved by Yahweh</w:t>
      </w:r>
      <w:r w:rsidRPr="009C279B">
        <w:rPr>
          <w:rFonts w:cstheme="minorHAnsi"/>
          <w:sz w:val="24"/>
          <w:szCs w:val="24"/>
        </w:rPr>
        <w:t>” as the 28-headed Dragon Lord/Lady. James’ birth is unique because He was the eldest after Jesus Christ was born and the closest to the “</w:t>
      </w:r>
      <w:r w:rsidRPr="009C279B">
        <w:rPr>
          <w:rFonts w:cstheme="minorHAnsi"/>
          <w:b/>
          <w:sz w:val="24"/>
          <w:szCs w:val="24"/>
        </w:rPr>
        <w:t>Immaculate Conception</w:t>
      </w:r>
      <w:r w:rsidRPr="009C279B">
        <w:rPr>
          <w:rFonts w:cstheme="minorHAnsi"/>
          <w:sz w:val="24"/>
          <w:szCs w:val="24"/>
        </w:rPr>
        <w:t>” &amp; with Mary and Joseph was the first time they had “</w:t>
      </w:r>
      <w:r w:rsidRPr="009C279B">
        <w:rPr>
          <w:rFonts w:cstheme="minorHAnsi"/>
          <w:b/>
          <w:sz w:val="24"/>
          <w:szCs w:val="24"/>
        </w:rPr>
        <w:t>Holy Divine Love Intercourse</w:t>
      </w:r>
      <w:r w:rsidRPr="009C279B">
        <w:rPr>
          <w:rFonts w:cstheme="minorHAnsi"/>
          <w:sz w:val="24"/>
          <w:szCs w:val="24"/>
        </w:rPr>
        <w:t xml:space="preserve">” concerning James in Matthew 13:55. James is the Brother of the Lord Jesus Christ. James’ place of birth is unknown but maybe in Nazareth. James was born in 2BC-64AD which would mean He was around 65 years of age when He died. James’ parents were Joseph and the Virgin </w:t>
      </w:r>
      <w:r w:rsidRPr="009C279B">
        <w:rPr>
          <w:rFonts w:cstheme="minorHAnsi"/>
          <w:b/>
          <w:sz w:val="24"/>
          <w:szCs w:val="24"/>
        </w:rPr>
        <w:t>MARY</w:t>
      </w:r>
      <w:r w:rsidRPr="009C279B">
        <w:rPr>
          <w:rFonts w:cstheme="minorHAnsi"/>
          <w:sz w:val="24"/>
          <w:szCs w:val="24"/>
        </w:rPr>
        <w:t>. She conceived in Her womb, and brought forth a Son (1</w:t>
      </w:r>
      <w:r w:rsidRPr="009C279B">
        <w:rPr>
          <w:rFonts w:cstheme="minorHAnsi"/>
          <w:sz w:val="24"/>
          <w:szCs w:val="24"/>
          <w:vertAlign w:val="superscript"/>
        </w:rPr>
        <w:t>ST</w:t>
      </w:r>
      <w:r w:rsidRPr="009C279B">
        <w:rPr>
          <w:rFonts w:cstheme="minorHAnsi"/>
          <w:sz w:val="24"/>
          <w:szCs w:val="24"/>
        </w:rPr>
        <w:t xml:space="preserve"> DAY OF HIS BIRTH CALLED THE LORD AND THE LAW IN JAMES 2:8-13) and shall call His name </w:t>
      </w:r>
      <w:r w:rsidRPr="009C279B">
        <w:rPr>
          <w:rFonts w:cstheme="minorHAnsi"/>
          <w:b/>
          <w:sz w:val="24"/>
          <w:szCs w:val="24"/>
        </w:rPr>
        <w:t xml:space="preserve">JAMES </w:t>
      </w:r>
      <w:r w:rsidRPr="009C279B">
        <w:rPr>
          <w:rFonts w:cstheme="minorHAnsi"/>
          <w:sz w:val="24"/>
          <w:szCs w:val="24"/>
        </w:rPr>
        <w:t>(8</w:t>
      </w:r>
      <w:r w:rsidRPr="009C279B">
        <w:rPr>
          <w:rFonts w:cstheme="minorHAnsi"/>
          <w:sz w:val="24"/>
          <w:szCs w:val="24"/>
          <w:vertAlign w:val="superscript"/>
        </w:rPr>
        <w:t>TH</w:t>
      </w:r>
      <w:r w:rsidRPr="009C279B">
        <w:rPr>
          <w:rFonts w:cstheme="minorHAnsi"/>
          <w:sz w:val="24"/>
          <w:szCs w:val="24"/>
        </w:rPr>
        <w:t xml:space="preserve"> DAY). He shall be great and will be called the Son of the Law, and the Lord will give Him the Throne of His Father Rehoboam and He will reign over the Law of Moses in Gentile Law in Acts 15:20, 29; 21:25 and His Kingdom will last forever. Mary was a Virgin all through Her life and when She conceived Her 2</w:t>
      </w:r>
      <w:r w:rsidRPr="009C279B">
        <w:rPr>
          <w:rFonts w:cstheme="minorHAnsi"/>
          <w:sz w:val="24"/>
          <w:szCs w:val="24"/>
          <w:vertAlign w:val="superscript"/>
        </w:rPr>
        <w:t>nd</w:t>
      </w:r>
      <w:r w:rsidRPr="009C279B">
        <w:rPr>
          <w:rFonts w:cstheme="minorHAnsi"/>
          <w:sz w:val="24"/>
          <w:szCs w:val="24"/>
        </w:rPr>
        <w:t xml:space="preserve"> born She was respected by the LORD. Mary carried and conceived all Her Children by “</w:t>
      </w:r>
      <w:r w:rsidRPr="009C279B">
        <w:rPr>
          <w:rFonts w:cstheme="minorHAnsi"/>
          <w:b/>
          <w:sz w:val="24"/>
          <w:szCs w:val="24"/>
        </w:rPr>
        <w:t>Sharing Divine Intercourse</w:t>
      </w:r>
      <w:r w:rsidRPr="009C279B">
        <w:rPr>
          <w:rFonts w:cstheme="minorHAnsi"/>
          <w:sz w:val="24"/>
          <w:szCs w:val="24"/>
        </w:rPr>
        <w:t>” also called “</w:t>
      </w:r>
      <w:r w:rsidRPr="009C279B">
        <w:rPr>
          <w:rFonts w:cstheme="minorHAnsi"/>
          <w:b/>
          <w:sz w:val="24"/>
          <w:szCs w:val="24"/>
        </w:rPr>
        <w:t>Holy Divine Love Intercourse</w:t>
      </w:r>
      <w:r w:rsidRPr="009C279B">
        <w:rPr>
          <w:rFonts w:cstheme="minorHAnsi"/>
          <w:sz w:val="24"/>
          <w:szCs w:val="24"/>
        </w:rPr>
        <w:t>” with Joseph. Divine Intercourse is not “</w:t>
      </w:r>
      <w:r w:rsidRPr="009C279B">
        <w:rPr>
          <w:rFonts w:cstheme="minorHAnsi"/>
          <w:b/>
          <w:sz w:val="24"/>
          <w:szCs w:val="24"/>
        </w:rPr>
        <w:t>Sexual Eros Love Intercourse</w:t>
      </w:r>
      <w:r w:rsidRPr="009C279B">
        <w:rPr>
          <w:rFonts w:cstheme="minorHAnsi"/>
          <w:sz w:val="24"/>
          <w:szCs w:val="24"/>
        </w:rPr>
        <w:t>” in the Tree of the Knowledge of Good and Evil but the Holy Divine Nature in the Tree of Life in Acts 17:28-29 for other Lords &amp; 2</w:t>
      </w:r>
      <w:r w:rsidRPr="009C279B">
        <w:rPr>
          <w:rFonts w:cstheme="minorHAnsi"/>
          <w:sz w:val="24"/>
          <w:szCs w:val="24"/>
          <w:vertAlign w:val="superscript"/>
        </w:rPr>
        <w:t>nd</w:t>
      </w:r>
      <w:r w:rsidRPr="009C279B">
        <w:rPr>
          <w:rFonts w:cstheme="minorHAnsi"/>
          <w:sz w:val="24"/>
          <w:szCs w:val="24"/>
        </w:rPr>
        <w:t xml:space="preserve"> Peter 1:4 for Man. James’ Birth is important because He is the only one that brings the Gentile Law into Christianity inside the Kingdom of the Father Stephen. In Hebrews 1:6 says “Let all the Angels (Laws) of God (Innumerable Company) worship Him.” In Isaiah 9:6 mentions “For unto Us a Child is born, unto Us a Son (Daughter) is given &amp; the Government will be upon His (Her) shoulder. And His (Her) name will be called…Almighty God (Goddess)...” James is considered as the 2</w:t>
      </w:r>
      <w:r w:rsidRPr="009C279B">
        <w:rPr>
          <w:rFonts w:cstheme="minorHAnsi"/>
          <w:sz w:val="24"/>
          <w:szCs w:val="24"/>
          <w:vertAlign w:val="superscript"/>
        </w:rPr>
        <w:t>nd</w:t>
      </w:r>
      <w:r w:rsidRPr="009C279B">
        <w:rPr>
          <w:rFonts w:cstheme="minorHAnsi"/>
          <w:sz w:val="24"/>
          <w:szCs w:val="24"/>
        </w:rPr>
        <w:t xml:space="preserve"> Serpent Lucifer restoring in Revelation 2:28 the 1</w:t>
      </w:r>
      <w:r w:rsidRPr="009C279B">
        <w:rPr>
          <w:rFonts w:cstheme="minorHAnsi"/>
          <w:sz w:val="24"/>
          <w:szCs w:val="24"/>
          <w:vertAlign w:val="superscript"/>
        </w:rPr>
        <w:t>st</w:t>
      </w:r>
      <w:r w:rsidRPr="009C279B">
        <w:rPr>
          <w:rFonts w:cstheme="minorHAnsi"/>
          <w:sz w:val="24"/>
          <w:szCs w:val="24"/>
        </w:rPr>
        <w:t xml:space="preserve"> Serpent Lucifer committing the Lies of the Eternal Sin in Isaiah 14:21-21 and Ezekiel 28:15-19. This is called the “</w:t>
      </w:r>
      <w:r w:rsidRPr="009C279B">
        <w:rPr>
          <w:rFonts w:cstheme="minorHAnsi"/>
          <w:b/>
          <w:sz w:val="24"/>
          <w:szCs w:val="24"/>
        </w:rPr>
        <w:t>Age of the 2</w:t>
      </w:r>
      <w:r w:rsidRPr="009C279B">
        <w:rPr>
          <w:rFonts w:cstheme="minorHAnsi"/>
          <w:b/>
          <w:sz w:val="24"/>
          <w:szCs w:val="24"/>
          <w:vertAlign w:val="superscript"/>
        </w:rPr>
        <w:t>nd</w:t>
      </w:r>
      <w:r w:rsidRPr="009C279B">
        <w:rPr>
          <w:rFonts w:cstheme="minorHAnsi"/>
          <w:b/>
          <w:sz w:val="24"/>
          <w:szCs w:val="24"/>
        </w:rPr>
        <w:t xml:space="preserve"> Serpent Lucifer/2</w:t>
      </w:r>
      <w:r w:rsidRPr="009C279B">
        <w:rPr>
          <w:rFonts w:cstheme="minorHAnsi"/>
          <w:b/>
          <w:sz w:val="24"/>
          <w:szCs w:val="24"/>
          <w:vertAlign w:val="superscript"/>
        </w:rPr>
        <w:t>nd</w:t>
      </w:r>
      <w:r w:rsidRPr="009C279B">
        <w:rPr>
          <w:rFonts w:cstheme="minorHAnsi"/>
          <w:b/>
          <w:sz w:val="24"/>
          <w:szCs w:val="24"/>
        </w:rPr>
        <w:t xml:space="preserve"> Serpent Female Light Bearer</w:t>
      </w:r>
      <w:r w:rsidRPr="009C279B">
        <w:rPr>
          <w:rFonts w:cstheme="minorHAnsi"/>
          <w:sz w:val="24"/>
          <w:szCs w:val="24"/>
        </w:rPr>
        <w:t xml:space="preserve">” in scripture.  James’ birthday may be in October in 2BC. James probably was born in Nazareth like his 3 other brothers. James is the Messiah of the Branch of Rehoboam &amp; the Root and Offspring of Rehoboam in the two-fold office: First, for the Law of God (Agape Love and Liberty), Angels, Spirits, Ghosts, Phantoms &amp; Shadows &amp; second, for Single Boy Kind in Luke 20:35-36; Hebrews 7:11, 17 &amp; in the Florilegium of Midrash on the Last Days on pages 493-494. Manna &amp; Wine is Angel’s Food &amp; Drink is in John 6:31-58. </w:t>
      </w:r>
    </w:p>
    <w:p w:rsidR="00691D4D" w:rsidRPr="009C279B" w:rsidRDefault="00691D4D" w:rsidP="00691D4D">
      <w:pPr>
        <w:spacing w:line="480" w:lineRule="auto"/>
        <w:jc w:val="both"/>
        <w:rPr>
          <w:rFonts w:cstheme="minorHAnsi"/>
          <w:sz w:val="24"/>
          <w:szCs w:val="24"/>
        </w:rPr>
      </w:pPr>
      <w:r w:rsidRPr="009C279B">
        <w:rPr>
          <w:rFonts w:cstheme="minorHAnsi"/>
          <w:sz w:val="24"/>
          <w:szCs w:val="24"/>
        </w:rPr>
        <w:t>The 29</w:t>
      </w:r>
      <w:r w:rsidRPr="009C279B">
        <w:rPr>
          <w:rFonts w:cstheme="minorHAnsi"/>
          <w:sz w:val="24"/>
          <w:szCs w:val="24"/>
          <w:vertAlign w:val="superscript"/>
        </w:rPr>
        <w:t>th</w:t>
      </w:r>
      <w:r w:rsidRPr="009C279B">
        <w:rPr>
          <w:rFonts w:cstheme="minorHAnsi"/>
          <w:sz w:val="24"/>
          <w:szCs w:val="24"/>
        </w:rPr>
        <w:t xml:space="preserve"> order creation is called Stephen/Barbara which means “</w:t>
      </w:r>
      <w:r w:rsidRPr="009C279B">
        <w:rPr>
          <w:rFonts w:cstheme="minorHAnsi"/>
          <w:b/>
          <w:sz w:val="24"/>
          <w:szCs w:val="24"/>
        </w:rPr>
        <w:t>The Highest Lord—Jehovah</w:t>
      </w:r>
      <w:r w:rsidRPr="009C279B">
        <w:rPr>
          <w:rFonts w:cstheme="minorHAnsi"/>
          <w:sz w:val="24"/>
          <w:szCs w:val="24"/>
        </w:rPr>
        <w:t>” &amp; “</w:t>
      </w:r>
      <w:r w:rsidRPr="009C279B">
        <w:rPr>
          <w:rFonts w:cstheme="minorHAnsi"/>
          <w:b/>
          <w:sz w:val="24"/>
          <w:szCs w:val="24"/>
        </w:rPr>
        <w:t>The Creation Lordship of Bara</w:t>
      </w:r>
      <w:r w:rsidRPr="009C279B">
        <w:rPr>
          <w:rFonts w:cstheme="minorHAnsi"/>
          <w:sz w:val="24"/>
          <w:szCs w:val="24"/>
        </w:rPr>
        <w:t xml:space="preserve">” as the 29-headed Dragon Lord/Lady. Stephen’s place of Birth is Jerusalem because Solomon was born there. Stephen’s parents are the Mother </w:t>
      </w:r>
      <w:r w:rsidRPr="009C279B">
        <w:rPr>
          <w:rFonts w:cstheme="minorHAnsi"/>
          <w:b/>
          <w:sz w:val="24"/>
          <w:szCs w:val="24"/>
        </w:rPr>
        <w:t xml:space="preserve">BARBARA </w:t>
      </w:r>
      <w:r w:rsidRPr="009C279B">
        <w:rPr>
          <w:rFonts w:cstheme="minorHAnsi"/>
          <w:sz w:val="24"/>
          <w:szCs w:val="24"/>
        </w:rPr>
        <w:t>(derived from Bara in Genesis 1:1) and the Father James (James is derived from Victory &amp; Truth in Matthew 12:20 &amp; Isaiah 42:3). She conceived in Her womb, and brought forth a Son (1</w:t>
      </w:r>
      <w:r w:rsidRPr="009C279B">
        <w:rPr>
          <w:rFonts w:cstheme="minorHAnsi"/>
          <w:sz w:val="24"/>
          <w:szCs w:val="24"/>
          <w:vertAlign w:val="superscript"/>
        </w:rPr>
        <w:t>ST</w:t>
      </w:r>
      <w:r w:rsidRPr="009C279B">
        <w:rPr>
          <w:rFonts w:cstheme="minorHAnsi"/>
          <w:sz w:val="24"/>
          <w:szCs w:val="24"/>
        </w:rPr>
        <w:t xml:space="preserve"> DAY OF HIS BIRTH CALLED THE LORD AND THE FATHER IN ACTS 1:7) and shall call His name </w:t>
      </w:r>
      <w:r w:rsidRPr="009C279B">
        <w:rPr>
          <w:rFonts w:cstheme="minorHAnsi"/>
          <w:b/>
          <w:sz w:val="24"/>
          <w:szCs w:val="24"/>
        </w:rPr>
        <w:t xml:space="preserve">STEPHEN </w:t>
      </w:r>
      <w:r w:rsidRPr="009C279B">
        <w:rPr>
          <w:rFonts w:cstheme="minorHAnsi"/>
          <w:sz w:val="24"/>
          <w:szCs w:val="24"/>
        </w:rPr>
        <w:t>(8</w:t>
      </w:r>
      <w:r w:rsidRPr="009C279B">
        <w:rPr>
          <w:rFonts w:cstheme="minorHAnsi"/>
          <w:sz w:val="24"/>
          <w:szCs w:val="24"/>
          <w:vertAlign w:val="superscript"/>
        </w:rPr>
        <w:t>TH</w:t>
      </w:r>
      <w:r w:rsidRPr="009C279B">
        <w:rPr>
          <w:rFonts w:cstheme="minorHAnsi"/>
          <w:sz w:val="24"/>
          <w:szCs w:val="24"/>
        </w:rPr>
        <w:t xml:space="preserve"> DAY). He shall be the Greatest and will be called the Highest Son, and the LORD (YAH) will give Him the Throne of His father Solomon in Acts 7:49 and He will reign over the House of Abraham in Acts 7:1 and His Kingdom will last forever. In Hebrews 1:5-6 declares let the entire 60 Lords of God praise the Father Stephen Our Lord in Ephesians 4:6. In Isaiah 9:6 says “For unto Us a Child is born, unto Us a Son (Daughter) is given &amp; the Government will be on His (Her) shoulder and His (Her) name is called Everlasting Father (Mother).” Stephen was born around 12AD-33AD &amp; died at 21 years of age. His birthday is most likely in March in 12AD. Stephen is considered the 2</w:t>
      </w:r>
      <w:r w:rsidRPr="009C279B">
        <w:rPr>
          <w:rFonts w:cstheme="minorHAnsi"/>
          <w:sz w:val="24"/>
          <w:szCs w:val="24"/>
          <w:vertAlign w:val="superscript"/>
        </w:rPr>
        <w:t>nd</w:t>
      </w:r>
      <w:r w:rsidRPr="009C279B">
        <w:rPr>
          <w:rFonts w:cstheme="minorHAnsi"/>
          <w:sz w:val="24"/>
          <w:szCs w:val="24"/>
        </w:rPr>
        <w:t xml:space="preserve"> Single Wisdom Lord restoring the 1</w:t>
      </w:r>
      <w:r w:rsidRPr="009C279B">
        <w:rPr>
          <w:rFonts w:cstheme="minorHAnsi"/>
          <w:sz w:val="24"/>
          <w:szCs w:val="24"/>
          <w:vertAlign w:val="superscript"/>
        </w:rPr>
        <w:t>st</w:t>
      </w:r>
      <w:r w:rsidRPr="009C279B">
        <w:rPr>
          <w:rFonts w:cstheme="minorHAnsi"/>
          <w:sz w:val="24"/>
          <w:szCs w:val="24"/>
        </w:rPr>
        <w:t xml:space="preserve"> Married Wisdom Lord as the Creator of the Eternal Sin in Acts 7:51-8:3; Genesis 2:9; James 3:13-18 &amp; Proverbs 8:22-25  (RSV)  concerning  the  term “</w:t>
      </w:r>
      <w:r w:rsidRPr="009C279B">
        <w:rPr>
          <w:rFonts w:cstheme="minorHAnsi"/>
          <w:b/>
          <w:sz w:val="24"/>
          <w:szCs w:val="24"/>
        </w:rPr>
        <w:t>Qanah</w:t>
      </w:r>
      <w:r w:rsidRPr="009C279B">
        <w:rPr>
          <w:rFonts w:cstheme="minorHAnsi"/>
          <w:sz w:val="24"/>
          <w:szCs w:val="24"/>
        </w:rPr>
        <w:t>” which  means  “</w:t>
      </w:r>
      <w:r w:rsidRPr="009C279B">
        <w:rPr>
          <w:rFonts w:cstheme="minorHAnsi"/>
          <w:b/>
          <w:sz w:val="24"/>
          <w:szCs w:val="24"/>
        </w:rPr>
        <w:t>Eternal  Lordly Eros Love</w:t>
      </w:r>
      <w:r w:rsidRPr="009C279B">
        <w:rPr>
          <w:rFonts w:cstheme="minorHAnsi"/>
          <w:sz w:val="24"/>
          <w:szCs w:val="24"/>
        </w:rPr>
        <w:t>.” This is called the “</w:t>
      </w:r>
      <w:r w:rsidRPr="009C279B">
        <w:rPr>
          <w:rFonts w:cstheme="minorHAnsi"/>
          <w:b/>
          <w:sz w:val="24"/>
          <w:szCs w:val="24"/>
        </w:rPr>
        <w:t>Age of the 2</w:t>
      </w:r>
      <w:r w:rsidRPr="009C279B">
        <w:rPr>
          <w:rFonts w:cstheme="minorHAnsi"/>
          <w:b/>
          <w:sz w:val="24"/>
          <w:szCs w:val="24"/>
          <w:vertAlign w:val="superscript"/>
        </w:rPr>
        <w:t>nd</w:t>
      </w:r>
      <w:r w:rsidRPr="009C279B">
        <w:rPr>
          <w:rFonts w:cstheme="minorHAnsi"/>
          <w:b/>
          <w:sz w:val="24"/>
          <w:szCs w:val="24"/>
        </w:rPr>
        <w:t xml:space="preserve"> Wisdom Lord/2</w:t>
      </w:r>
      <w:r w:rsidRPr="009C279B">
        <w:rPr>
          <w:rFonts w:cstheme="minorHAnsi"/>
          <w:b/>
          <w:sz w:val="24"/>
          <w:szCs w:val="24"/>
          <w:vertAlign w:val="superscript"/>
        </w:rPr>
        <w:t>nd</w:t>
      </w:r>
      <w:r w:rsidRPr="009C279B">
        <w:rPr>
          <w:rFonts w:cstheme="minorHAnsi"/>
          <w:b/>
          <w:sz w:val="24"/>
          <w:szCs w:val="24"/>
        </w:rPr>
        <w:t xml:space="preserve"> Wisdom Lady</w:t>
      </w:r>
      <w:r w:rsidRPr="009C279B">
        <w:rPr>
          <w:rFonts w:cstheme="minorHAnsi"/>
          <w:sz w:val="24"/>
          <w:szCs w:val="24"/>
        </w:rPr>
        <w:t>” in Acts 6:3, 10. Stephen is the Messiah of the Branch of Solomon &amp; the Root and Offspring of Solomon for Lord Kind in Hebrews 10:21. This is because Solomon built the “</w:t>
      </w:r>
      <w:r w:rsidRPr="009C279B">
        <w:rPr>
          <w:rFonts w:cstheme="minorHAnsi"/>
          <w:b/>
          <w:sz w:val="24"/>
          <w:szCs w:val="24"/>
        </w:rPr>
        <w:t>House of the Lord</w:t>
      </w:r>
      <w:r w:rsidRPr="009C279B">
        <w:rPr>
          <w:rFonts w:cstheme="minorHAnsi"/>
          <w:sz w:val="24"/>
          <w:szCs w:val="24"/>
        </w:rPr>
        <w:t xml:space="preserve">” &amp; not David as a bloody Man of War linked to Jesus.       </w:t>
      </w:r>
    </w:p>
    <w:p w:rsidR="00691D4D" w:rsidRPr="009C279B" w:rsidRDefault="00691D4D" w:rsidP="00691D4D">
      <w:pPr>
        <w:spacing w:line="480" w:lineRule="auto"/>
        <w:jc w:val="both"/>
        <w:rPr>
          <w:rFonts w:cstheme="minorHAnsi"/>
          <w:sz w:val="24"/>
          <w:szCs w:val="24"/>
        </w:rPr>
      </w:pPr>
      <w:r w:rsidRPr="009C279B">
        <w:rPr>
          <w:rFonts w:cstheme="minorHAnsi"/>
          <w:sz w:val="24"/>
          <w:szCs w:val="24"/>
        </w:rPr>
        <w:t>The 30</w:t>
      </w:r>
      <w:r w:rsidRPr="009C279B">
        <w:rPr>
          <w:rFonts w:cstheme="minorHAnsi"/>
          <w:sz w:val="24"/>
          <w:szCs w:val="24"/>
          <w:vertAlign w:val="superscript"/>
        </w:rPr>
        <w:t>th</w:t>
      </w:r>
      <w:r w:rsidRPr="009C279B">
        <w:rPr>
          <w:rFonts w:cstheme="minorHAnsi"/>
          <w:sz w:val="24"/>
          <w:szCs w:val="24"/>
        </w:rPr>
        <w:t xml:space="preserve"> order creation is called the LORDSHIP of ELOHIM also called the LORD YAH/LADY VICTORIA which means “</w:t>
      </w:r>
      <w:r w:rsidRPr="009C279B">
        <w:rPr>
          <w:rFonts w:cstheme="minorHAnsi"/>
          <w:b/>
          <w:sz w:val="24"/>
          <w:szCs w:val="24"/>
        </w:rPr>
        <w:t>The only Creator of the Father Stephen</w:t>
      </w:r>
      <w:r w:rsidRPr="009C279B">
        <w:rPr>
          <w:rFonts w:cstheme="minorHAnsi"/>
          <w:sz w:val="24"/>
          <w:szCs w:val="24"/>
        </w:rPr>
        <w:t>” or “</w:t>
      </w:r>
      <w:r w:rsidRPr="009C279B">
        <w:rPr>
          <w:rFonts w:cstheme="minorHAnsi"/>
          <w:b/>
          <w:sz w:val="24"/>
          <w:szCs w:val="24"/>
        </w:rPr>
        <w:t>Victory, Royalty and Conqueror</w:t>
      </w:r>
      <w:r w:rsidRPr="009C279B">
        <w:rPr>
          <w:rFonts w:cstheme="minorHAnsi"/>
          <w:sz w:val="24"/>
          <w:szCs w:val="24"/>
        </w:rPr>
        <w:t>” also called the Messiah Creator that never dies as the 30-headed Dragon Lord/Lady in Psalms 83:18; Isaiah 12:2; 38:11 &amp; Acts 17:28-29. He is called the “</w:t>
      </w:r>
      <w:r w:rsidRPr="009C279B">
        <w:rPr>
          <w:rFonts w:cstheme="minorHAnsi"/>
          <w:b/>
          <w:sz w:val="24"/>
          <w:szCs w:val="24"/>
        </w:rPr>
        <w:t>Age of the 2</w:t>
      </w:r>
      <w:r w:rsidRPr="009C279B">
        <w:rPr>
          <w:rFonts w:cstheme="minorHAnsi"/>
          <w:b/>
          <w:sz w:val="24"/>
          <w:szCs w:val="24"/>
          <w:vertAlign w:val="superscript"/>
        </w:rPr>
        <w:t>nd</w:t>
      </w:r>
      <w:r w:rsidRPr="009C279B">
        <w:rPr>
          <w:rFonts w:cstheme="minorHAnsi"/>
          <w:b/>
          <w:sz w:val="24"/>
          <w:szCs w:val="24"/>
        </w:rPr>
        <w:t xml:space="preserve"> Creator Lord.</w:t>
      </w:r>
      <w:r w:rsidRPr="009C279B">
        <w:rPr>
          <w:rFonts w:cstheme="minorHAnsi"/>
          <w:sz w:val="24"/>
          <w:szCs w:val="24"/>
        </w:rPr>
        <w:t>” She is called the</w:t>
      </w:r>
      <w:r w:rsidRPr="009C279B">
        <w:rPr>
          <w:rFonts w:cstheme="minorHAnsi"/>
          <w:b/>
          <w:sz w:val="24"/>
          <w:szCs w:val="24"/>
        </w:rPr>
        <w:t xml:space="preserve"> “Age of the 2</w:t>
      </w:r>
      <w:r w:rsidRPr="009C279B">
        <w:rPr>
          <w:rFonts w:cstheme="minorHAnsi"/>
          <w:b/>
          <w:sz w:val="24"/>
          <w:szCs w:val="24"/>
          <w:vertAlign w:val="superscript"/>
        </w:rPr>
        <w:t>nd</w:t>
      </w:r>
      <w:r w:rsidRPr="009C279B">
        <w:rPr>
          <w:rFonts w:cstheme="minorHAnsi"/>
          <w:b/>
          <w:sz w:val="24"/>
          <w:szCs w:val="24"/>
        </w:rPr>
        <w:t xml:space="preserve"> Creator Lady</w:t>
      </w:r>
      <w:r w:rsidRPr="009C279B">
        <w:rPr>
          <w:rFonts w:cstheme="minorHAnsi"/>
          <w:sz w:val="24"/>
          <w:szCs w:val="24"/>
        </w:rPr>
        <w:t xml:space="preserve">.” The word Elohim can also mean the One God of Israel, Holy One of Israel, Lord of Dragon Hosts (Dragon Camps &amp; Dragon Armies) and the Lord of Glory. Elohim occurs more than 2,500 times in the Hebrew Bible with its frequent references to Yahweh as the “Elohim” of Israel. The proof that most of the Angels (Lords) were created before the Giants (Lords) is proven in Job 38:4-7. The 5 Lords are under the Lord Yah concerning the Lord Peter at Birth in the Spirit &amp; Power of Jacob (Supplanter) for 26,000 years in the Young Universe in Luke 1:33 &amp; in death in the Spirit &amp; Power of Israel (Prince with God) forever in Acts 3:15. The Lord John at Birth in the Spirit &amp; Power of Elijah (Jah short for Jehovah) for 26,000 years in the Young Universe in Luke 1:17 &amp; death in the Spirit &amp; Power of Saul (Judgment) forever in Luke 9:9. The Lord Jesus at Birth in the Spirit &amp; Power of Moses (drawn out of the water) for 26,000 years in the Young Universe in Luke 2:1 &amp; death in the Spirit &amp; Power of David (Beloved Heart) forever in Luke 24:47 (David thought as the Author of the Psalms). The Lord James at Birth in the Spirit &amp; Power of the Law for trillions of years in the Old Universe in James 2:13 &amp; death in the Spirit &amp; Power of Rehoboam (Freerer of People) forever in James 2:13. The Lord Stephen at Birth in the Spirit &amp; Power of Enoch (Please God) for a “Multi-Trillion Year Reign” in the Oldest Universe in Acts 6:5 &amp; death in the Spirit &amp; Power of Solomon (a multi-trillionare who built the House of the Lord Stephen in Divine Wisdom &amp; Peace) forever in Acts 7:47-50. There are 30 Lords in the Military Law for Angels/Boys in John 10:34-36.  </w:t>
      </w:r>
    </w:p>
    <w:p w:rsidR="00691D4D" w:rsidRPr="009C279B" w:rsidRDefault="00691D4D" w:rsidP="00691D4D">
      <w:pPr>
        <w:spacing w:line="480" w:lineRule="auto"/>
        <w:jc w:val="center"/>
        <w:rPr>
          <w:rFonts w:cstheme="minorHAnsi"/>
          <w:sz w:val="24"/>
          <w:szCs w:val="24"/>
        </w:rPr>
      </w:pPr>
      <w:r w:rsidRPr="009C279B">
        <w:rPr>
          <w:rFonts w:cstheme="minorHAnsi"/>
          <w:sz w:val="24"/>
          <w:szCs w:val="24"/>
        </w:rPr>
        <w:t>Chapter 3: Who is the Law? The Law Enforcement Lordships</w:t>
      </w:r>
    </w:p>
    <w:p w:rsidR="00691D4D" w:rsidRPr="009C279B" w:rsidRDefault="00691D4D" w:rsidP="00691D4D">
      <w:pPr>
        <w:spacing w:line="480" w:lineRule="auto"/>
        <w:jc w:val="both"/>
        <w:rPr>
          <w:rFonts w:cstheme="minorHAnsi"/>
          <w:sz w:val="24"/>
          <w:szCs w:val="24"/>
        </w:rPr>
      </w:pPr>
      <w:r w:rsidRPr="009C279B">
        <w:rPr>
          <w:rFonts w:cstheme="minorHAnsi"/>
          <w:sz w:val="24"/>
          <w:szCs w:val="24"/>
        </w:rPr>
        <w:t>The Law Enforcement is subject to the Angelical Hierarchy by the Lord Yah. The only way for the Law to rise over the Dragons, is for the Dragons to become Married Man (Giants) to have a Forbidden Marriage Sexual Eros Love Relationship with the Daughters of Men in Genesis 6:1-5. The Law was made for Man (Giants) and not for Angels (Dragons) in 1</w:t>
      </w:r>
      <w:r w:rsidRPr="009C279B">
        <w:rPr>
          <w:rFonts w:cstheme="minorHAnsi"/>
          <w:sz w:val="24"/>
          <w:szCs w:val="24"/>
          <w:vertAlign w:val="superscript"/>
        </w:rPr>
        <w:t>st</w:t>
      </w:r>
      <w:r w:rsidRPr="009C279B">
        <w:rPr>
          <w:rFonts w:cstheme="minorHAnsi"/>
          <w:sz w:val="24"/>
          <w:szCs w:val="24"/>
        </w:rPr>
        <w:t xml:space="preserve"> Timothy 1:9-11 &amp; Acts 7:53. The Whole Law is the Act of Obedience, the Commandment and the Instruction from the LORD STEPHEN for All Married People to live a Holy Life in Matthew 5:1-7:29. The Whole Law most of the time does concern the Unmarried Realms in 1</w:t>
      </w:r>
      <w:r w:rsidRPr="009C279B">
        <w:rPr>
          <w:rFonts w:cstheme="minorHAnsi"/>
          <w:sz w:val="24"/>
          <w:szCs w:val="24"/>
          <w:vertAlign w:val="superscript"/>
        </w:rPr>
        <w:t>st</w:t>
      </w:r>
      <w:r w:rsidRPr="009C279B">
        <w:rPr>
          <w:rFonts w:cstheme="minorHAnsi"/>
          <w:sz w:val="24"/>
          <w:szCs w:val="24"/>
        </w:rPr>
        <w:t xml:space="preserve"> Corinthians 7:25. The Lord Stephen’s Law causes Us to Agape Love Him in John 1:17. The Father Stephen wants total obedience to Him in Galatians 2:11-21. The Father Stephen’s Law directs Us in Romans 7:12. </w:t>
      </w:r>
    </w:p>
    <w:p w:rsidR="00691D4D" w:rsidRPr="009C279B" w:rsidRDefault="00691D4D" w:rsidP="00691D4D">
      <w:pPr>
        <w:spacing w:line="480" w:lineRule="auto"/>
        <w:jc w:val="both"/>
        <w:rPr>
          <w:sz w:val="24"/>
          <w:szCs w:val="24"/>
        </w:rPr>
      </w:pPr>
      <w:r w:rsidRPr="009C279B">
        <w:rPr>
          <w:sz w:val="24"/>
          <w:szCs w:val="24"/>
        </w:rPr>
        <w:t>Legalism is the Belief that Salvation Demands or Depends upon total obedience to the Letter of the Law, which may not totally be true. Legalism Represents a Fatal Misunderstanding of the Purpose of OT Law is in Romans 9:31-32; Romans 3:20 &amp; Galatians 3:10-11. Legalism is Contrary to the Gospel is in Galatians 2:16; Matthew 23:13, 5; Romans 3:20-24 &amp; Philippians 3:8-9. Paul: An Example of a Jewish Legalist is in Philippians 3:4-6 &amp; Galatians 1:14. The Ugly Effects of Legalism: The Lack of Agape Love is in Matthew 23:23; Hosea 6:6; Micah 6:7-8; Matthew 23:14; John 7:49 &amp; Luke 10:31-32. The Spiritual Pride is in Matthew 6:1-2, 5, 16; 23:5-7; Romans 10:3 &amp; Luke 16:15; 18:11-12. Formalism is in Isaiah 29:13 &amp; Mark 7:6. Degeneration into Man made Rules is in Isaiah 29:13 &amp; Mark 7:7-8. Hypocrisy is in Matthew 15:3-9; 23:25-26, 27-28; Mark 7:9-13; John 7:19 &amp; 1</w:t>
      </w:r>
      <w:r w:rsidRPr="009C279B">
        <w:rPr>
          <w:sz w:val="24"/>
          <w:szCs w:val="24"/>
          <w:vertAlign w:val="superscript"/>
        </w:rPr>
        <w:t>st</w:t>
      </w:r>
      <w:r w:rsidRPr="009C279B">
        <w:rPr>
          <w:sz w:val="24"/>
          <w:szCs w:val="24"/>
        </w:rPr>
        <w:t xml:space="preserve"> Samuel 15:19-22. The Spiritual Blindness is in John 9:16. The Warnings about Legalism is in Matthew 16:6, 12; Mark 8:15 &amp; Galatians 4:10-11; 5:2-4. The Burden of Legalism is in Psalms 130:3; James 2:10 &amp; Acts 15:10. The Answer to Legalism: The Grace of His Son Jesus Christ is in Matthew 5:17; Galatians 3:13; 4:21-31; Ephesians 2:8-9 &amp; Acts 15:11.        </w:t>
      </w:r>
    </w:p>
    <w:p w:rsidR="00691D4D" w:rsidRPr="009C279B" w:rsidRDefault="00691D4D" w:rsidP="00691D4D">
      <w:pPr>
        <w:spacing w:line="480" w:lineRule="auto"/>
        <w:jc w:val="both"/>
        <w:rPr>
          <w:rFonts w:cstheme="minorHAnsi"/>
          <w:sz w:val="24"/>
          <w:szCs w:val="24"/>
        </w:rPr>
      </w:pPr>
      <w:r w:rsidRPr="009C279B">
        <w:rPr>
          <w:rFonts w:cstheme="minorHAnsi"/>
          <w:sz w:val="24"/>
          <w:szCs w:val="24"/>
        </w:rPr>
        <w:t>The 1</w:t>
      </w:r>
      <w:r w:rsidRPr="009C279B">
        <w:rPr>
          <w:rFonts w:cstheme="minorHAnsi"/>
          <w:sz w:val="24"/>
          <w:szCs w:val="24"/>
          <w:vertAlign w:val="superscript"/>
        </w:rPr>
        <w:t>st</w:t>
      </w:r>
      <w:r w:rsidRPr="009C279B">
        <w:rPr>
          <w:rFonts w:cstheme="minorHAnsi"/>
          <w:sz w:val="24"/>
          <w:szCs w:val="24"/>
        </w:rPr>
        <w:t xml:space="preserve"> Law is called Law which means “</w:t>
      </w:r>
      <w:r w:rsidRPr="009C279B">
        <w:rPr>
          <w:rFonts w:cstheme="minorHAnsi"/>
          <w:b/>
          <w:sz w:val="24"/>
          <w:szCs w:val="24"/>
        </w:rPr>
        <w:t>The Agape Love and total Obedience to the LORD STEPHEN</w:t>
      </w:r>
      <w:r w:rsidRPr="009C279B">
        <w:rPr>
          <w:rFonts w:cstheme="minorHAnsi"/>
          <w:sz w:val="24"/>
          <w:szCs w:val="24"/>
        </w:rPr>
        <w:t xml:space="preserve">.” </w:t>
      </w:r>
      <w:r w:rsidRPr="009C279B">
        <w:rPr>
          <w:rFonts w:cstheme="minorHAnsi"/>
          <w:b/>
          <w:sz w:val="24"/>
          <w:szCs w:val="24"/>
        </w:rPr>
        <w:t xml:space="preserve">The LORD STEPHEN’S Law of Moses </w:t>
      </w:r>
      <w:r w:rsidRPr="009C279B">
        <w:rPr>
          <w:rFonts w:cstheme="minorHAnsi"/>
          <w:sz w:val="24"/>
          <w:szCs w:val="24"/>
        </w:rPr>
        <w:t>make up of 613 commandments (</w:t>
      </w:r>
      <w:r w:rsidRPr="009C279B">
        <w:rPr>
          <w:rFonts w:cstheme="minorHAnsi"/>
          <w:b/>
          <w:i/>
          <w:sz w:val="24"/>
          <w:szCs w:val="24"/>
        </w:rPr>
        <w:t>Mitzvot</w:t>
      </w:r>
      <w:r w:rsidRPr="009C279B">
        <w:rPr>
          <w:rFonts w:cstheme="minorHAnsi"/>
          <w:sz w:val="24"/>
          <w:szCs w:val="24"/>
        </w:rPr>
        <w:t xml:space="preserve">) from Genesis 1:26-Deuteronomy 34:12. This Jewish Law concerning Moses coming down the Mountain the second time in 2 or 3 witnesses in Exodus 19:1-25; 34:1-9; Deuteronomy 10:1-22; 27:1-10 &amp; Hebrews 10:28. The Ten Commandments as ‘Thou shall not have any other Gods before Me’, ‘Thou shall not make yourself a carved image’, ‘Thou shall not take the LORD’S (STEPHEN’S) Name in vain,’ Remember the Sabbath day to keep it holy,’ ‘Honor Your Father and Mother,’ Thou shall not murder,’ ‘Thou shall not steal’, ‘Thou shall not commit adultery,’ ‘Thou shall not bear false witness against Your neighbor,’ &amp; ‘Thou shall not covet Your Neighbor’s House in Exodus 20:1-17. In Exodus 13:9 says “And it shall be a sign unto thee upon thine hand, and for a Memorial between thine eyes, that the LORD’S (STEPHEN’S) Law (Jewish Law) may be in thy mouth: for with a strong hand has the LORD (STEPHEN) brought thee out of Egypt.” In Exodus 15:3 (NKJV) declares “The LORD (Lord Jesus in Jewish Marriage Law) is a Man of War (2 or 3 positions), the LORD is His name.” In Deuteronomy 27:3 mentions “And thou shall write upon them all the…Law, when thou art passed over, that thou may go into the land which the LORD thy God (Father Stephen) gives thee, a land flowing with milk and honey, as the LORD God (Stephen) of thy Fathers has promised thee.” In Deuteronomy 28:58-59 declares “It thou will not observe to do all the…Law that are written in This Book, that thou may fear This Glorious Name, </w:t>
      </w:r>
      <w:r w:rsidRPr="009C279B">
        <w:rPr>
          <w:rFonts w:cstheme="minorHAnsi"/>
          <w:b/>
          <w:sz w:val="24"/>
          <w:szCs w:val="24"/>
        </w:rPr>
        <w:t xml:space="preserve">THE LORD THY GOD (FATHER STEPHEN), </w:t>
      </w:r>
      <w:r w:rsidRPr="009C279B">
        <w:rPr>
          <w:rFonts w:cstheme="minorHAnsi"/>
          <w:sz w:val="24"/>
          <w:szCs w:val="24"/>
        </w:rPr>
        <w:t>then the LORD (STEPHEN) will bring upon You and Your descendants extraordinary plagues</w:t>
      </w:r>
      <w:r w:rsidRPr="009C279B">
        <w:rPr>
          <w:rFonts w:cstheme="minorHAnsi"/>
          <w:b/>
          <w:sz w:val="24"/>
          <w:szCs w:val="24"/>
        </w:rPr>
        <w:t>.</w:t>
      </w:r>
      <w:r w:rsidRPr="009C279B">
        <w:rPr>
          <w:rFonts w:cstheme="minorHAnsi"/>
          <w:sz w:val="24"/>
          <w:szCs w:val="24"/>
        </w:rPr>
        <w:t>”  In Psalms 1:2 says “But His delight is in the Law of the LORD (STEPHEN), and in His Law does He meditate day and night.” In Psalms 19:7 declares “The Law of the LORD (STEPHEN) is perfect, converting the soul…” In Psalms 37:31 states “The Law of His God (Father Stephen) is in His heart, none of His steps shall slide.” Also a similar scripture is in Psalms 40:8. In Psalms 94:12 states “Blessed is the Man whom thou chastens, O LORD (STEPHEN), and teaches Him out of thy Law.” In Psalms 105:45 mentions “That they might observe…and keep His Laws. Praise Ye the LORD (STEPHEN)!” In Psalms 119:1 says ALEPH: “Blessed are the undefiled…who walk in the Law of the LORD (STEPHEN).” In Psalms 119:55 tells Us “I have remembered thy name, O LORD (STEPHEN), in the night, and have kept thy Law.” In Psalms 119:174 says “I have longed for thy salvation, O LORD (STEPHEN), and thy Law is My delight.” In 1</w:t>
      </w:r>
      <w:r w:rsidRPr="009C279B">
        <w:rPr>
          <w:rFonts w:cstheme="minorHAnsi"/>
          <w:sz w:val="24"/>
          <w:szCs w:val="24"/>
          <w:vertAlign w:val="superscript"/>
        </w:rPr>
        <w:t>st</w:t>
      </w:r>
      <w:r w:rsidRPr="009C279B">
        <w:rPr>
          <w:rFonts w:cstheme="minorHAnsi"/>
          <w:sz w:val="24"/>
          <w:szCs w:val="24"/>
        </w:rPr>
        <w:t xml:space="preserve"> Esdras 1:33 says “These things are written in the Book of the Stories of the Kings of Judah, and every one of the Acts the Josiah did, and His glory, and His understanding in the Law of the LORD (STEPHEN)…are reported in the Book of the Kings of Israel and Judea.” In 1</w:t>
      </w:r>
      <w:r w:rsidRPr="009C279B">
        <w:rPr>
          <w:rFonts w:cstheme="minorHAnsi"/>
          <w:sz w:val="24"/>
          <w:szCs w:val="24"/>
          <w:vertAlign w:val="superscript"/>
        </w:rPr>
        <w:t>st</w:t>
      </w:r>
      <w:r w:rsidRPr="009C279B">
        <w:rPr>
          <w:rFonts w:cstheme="minorHAnsi"/>
          <w:sz w:val="24"/>
          <w:szCs w:val="24"/>
        </w:rPr>
        <w:t xml:space="preserve"> Esdras 1:48 declares “And after the King Nebuchadnezzar had made Him to swear by the Name of the LORD (STEPHEN), He forswore Himself, and rebelled,  and  hardened  His  neck,  and  His heart, He transgressed the Laws of the LORD God (Stephen) of Israel.” In 1</w:t>
      </w:r>
      <w:r w:rsidRPr="009C279B">
        <w:rPr>
          <w:rFonts w:cstheme="minorHAnsi"/>
          <w:sz w:val="24"/>
          <w:szCs w:val="24"/>
          <w:vertAlign w:val="superscript"/>
        </w:rPr>
        <w:t>st</w:t>
      </w:r>
      <w:r w:rsidRPr="009C279B">
        <w:rPr>
          <w:rFonts w:cstheme="minorHAnsi"/>
          <w:sz w:val="24"/>
          <w:szCs w:val="24"/>
        </w:rPr>
        <w:t xml:space="preserve"> Esdras 8:7 states “For Esdras had very great skill, so that He omitted nothing of the Law…of the LORD (STEPHEN), but taught all Israel…” Also similar scriptures are in 1</w:t>
      </w:r>
      <w:r w:rsidRPr="009C279B">
        <w:rPr>
          <w:rFonts w:cstheme="minorHAnsi"/>
          <w:sz w:val="24"/>
          <w:szCs w:val="24"/>
          <w:vertAlign w:val="superscript"/>
        </w:rPr>
        <w:t>st</w:t>
      </w:r>
      <w:r w:rsidRPr="009C279B">
        <w:rPr>
          <w:rFonts w:cstheme="minorHAnsi"/>
          <w:sz w:val="24"/>
          <w:szCs w:val="24"/>
        </w:rPr>
        <w:t xml:space="preserve"> Esdras 8:9, 12, 19, 23-24, 94; 9:48. In 1</w:t>
      </w:r>
      <w:r w:rsidRPr="009C279B">
        <w:rPr>
          <w:rFonts w:cstheme="minorHAnsi"/>
          <w:sz w:val="24"/>
          <w:szCs w:val="24"/>
          <w:vertAlign w:val="superscript"/>
        </w:rPr>
        <w:t>st</w:t>
      </w:r>
      <w:r w:rsidRPr="009C279B">
        <w:rPr>
          <w:rFonts w:cstheme="minorHAnsi"/>
          <w:sz w:val="24"/>
          <w:szCs w:val="24"/>
        </w:rPr>
        <w:t xml:space="preserve"> Esdras 8:21 mentions “let all things be performed after the Law of God (Father Stephen) diligently unto the Most High God (Father Stephen), that wrath come not upon the Kingdom of the King and His Sons.” In 1</w:t>
      </w:r>
      <w:r w:rsidRPr="009C279B">
        <w:rPr>
          <w:rFonts w:cstheme="minorHAnsi"/>
          <w:sz w:val="24"/>
          <w:szCs w:val="24"/>
          <w:vertAlign w:val="superscript"/>
        </w:rPr>
        <w:t>st</w:t>
      </w:r>
      <w:r w:rsidRPr="009C279B">
        <w:rPr>
          <w:rFonts w:cstheme="minorHAnsi"/>
          <w:sz w:val="24"/>
          <w:szCs w:val="24"/>
        </w:rPr>
        <w:t xml:space="preserve"> Esdras 9:50 says “This day is Holy unto the LORD (STEPHEN), (for they all wept when they heard the Law).” In 2</w:t>
      </w:r>
      <w:r w:rsidRPr="009C279B">
        <w:rPr>
          <w:rFonts w:cstheme="minorHAnsi"/>
          <w:sz w:val="24"/>
          <w:szCs w:val="24"/>
          <w:vertAlign w:val="superscript"/>
        </w:rPr>
        <w:t>nd</w:t>
      </w:r>
      <w:r w:rsidRPr="009C279B">
        <w:rPr>
          <w:rFonts w:cstheme="minorHAnsi"/>
          <w:sz w:val="24"/>
          <w:szCs w:val="24"/>
        </w:rPr>
        <w:t xml:space="preserve"> Esdras 2:40 says “Take thy number, O Sion, and shut up those of thine that are clothed in white, which have fulfilled the Law of the Lord (Stephen).” In 2</w:t>
      </w:r>
      <w:r w:rsidRPr="009C279B">
        <w:rPr>
          <w:rFonts w:cstheme="minorHAnsi"/>
          <w:sz w:val="24"/>
          <w:szCs w:val="24"/>
          <w:vertAlign w:val="superscript"/>
        </w:rPr>
        <w:t>nd</w:t>
      </w:r>
      <w:r w:rsidRPr="009C279B">
        <w:rPr>
          <w:rFonts w:cstheme="minorHAnsi"/>
          <w:sz w:val="24"/>
          <w:szCs w:val="24"/>
        </w:rPr>
        <w:t xml:space="preserve"> Esdras 9:19 says how unsearchable is His Law.” In Judith 11:12 declares “For their victuals fail them, and all their water is scant, and they have determined to lay hands upon their cattle, and purposed to consume all those things, that God (Father Stephen) has forbidden them to eat by His Laws.” In Wisdom of Solomon 6:4 says “because, being Ministers of His Kingdom, ye have not…kept the Law, nor walked after the counsel of God (Father Stephen)…” In Sirach 2:16 states “They that Fear the LORD (STEPHEN) will seek that which is well pleasing unto Him, and they that (Agape) Love Him shall be filled with the Law.” In Sirach 9:15 states “Let thy talk be with the wise, and all thy communication in the Law of the Most High (Father Stephen).” In Sirach 11:15 mentions “Wisdom, knowledge and understanding of the Law, are of the LORD (STEPHEN)…” In Sirach 15:1 says “He that Fears the LORD (STEPHEN) will do good, and He that has the knowledge of the Law shall obtain Her.” In Sirach 19:17 tells Us “Admonish thy neighbor before thou threaten Him, and not being angry, give place to the Law of the Most High (Father Stephen).” The disobedience &amp; obedience of the Law are in Sirach 19:24; 23:23; 41:8; 42:2; 44:20. In Sirach 19:20 says “The Fear of the LORD (STEPHEN) is all wisdom, and in all wisdom is the performance of the Law, and the knowledge of His omnipotency.” Also a similar scripture is in Sirach 21:11. In Sirach 39:8 mentions “He shall show forth that which He has learned, and shall glory in the Law of the…LORD (STEPHEN).” In Sirach 46:14 mentions “By the Law of the LORD (STEPHEN) He judged the congregation, &amp; the LORD (STEPHEN) had respect unto Jacob (James).” In Baruch 4:1 says “…and the Law that endures forever: all they that keep it shall come to life: but such as leave it shall die.” Also a similar scripture is in Baruch 4:12. In 1</w:t>
      </w:r>
      <w:r w:rsidRPr="009C279B">
        <w:rPr>
          <w:rFonts w:cstheme="minorHAnsi"/>
          <w:sz w:val="24"/>
          <w:szCs w:val="24"/>
          <w:vertAlign w:val="superscript"/>
        </w:rPr>
        <w:t>st</w:t>
      </w:r>
      <w:r w:rsidRPr="009C279B">
        <w:rPr>
          <w:rFonts w:cstheme="minorHAnsi"/>
          <w:sz w:val="24"/>
          <w:szCs w:val="24"/>
        </w:rPr>
        <w:t xml:space="preserve"> Maccabees 2:26 states “Thus dealt He zealously for the Law of God (Father Stephen) like as Phinehas did unto Zambri…”  In 2</w:t>
      </w:r>
      <w:r w:rsidRPr="009C279B">
        <w:rPr>
          <w:rFonts w:cstheme="minorHAnsi"/>
          <w:sz w:val="24"/>
          <w:szCs w:val="24"/>
          <w:vertAlign w:val="superscript"/>
        </w:rPr>
        <w:t>nd</w:t>
      </w:r>
      <w:r w:rsidRPr="009C279B">
        <w:rPr>
          <w:rFonts w:cstheme="minorHAnsi"/>
          <w:sz w:val="24"/>
          <w:szCs w:val="24"/>
        </w:rPr>
        <w:t xml:space="preserve"> Maccabees 4:17 declares “For it is not a light thing to do wickedly against the Laws of God (Father Stephen): but the time following shall declare these things.” In 2</w:t>
      </w:r>
      <w:r w:rsidRPr="009C279B">
        <w:rPr>
          <w:rFonts w:cstheme="minorHAnsi"/>
          <w:sz w:val="24"/>
          <w:szCs w:val="24"/>
          <w:vertAlign w:val="superscript"/>
        </w:rPr>
        <w:t>nd</w:t>
      </w:r>
      <w:r w:rsidRPr="009C279B">
        <w:rPr>
          <w:rFonts w:cstheme="minorHAnsi"/>
          <w:sz w:val="24"/>
          <w:szCs w:val="24"/>
        </w:rPr>
        <w:t xml:space="preserve"> Maccabees 6:1 states “Not long after this the King sent an Old Man of Athens to compel the Jews to depart…and not live after the Laws of God (Father Stephen).” In 2</w:t>
      </w:r>
      <w:r w:rsidRPr="009C279B">
        <w:rPr>
          <w:rFonts w:cstheme="minorHAnsi"/>
          <w:sz w:val="24"/>
          <w:szCs w:val="24"/>
          <w:vertAlign w:val="superscript"/>
        </w:rPr>
        <w:t>nd</w:t>
      </w:r>
      <w:r w:rsidRPr="009C279B">
        <w:rPr>
          <w:rFonts w:cstheme="minorHAnsi"/>
          <w:sz w:val="24"/>
          <w:szCs w:val="24"/>
        </w:rPr>
        <w:t xml:space="preserve"> Maccabees 7:23 declares “But doubtless the Creator (Lord Yah) of the World, who formed the Generation of Man, and found out the Beginning of all things, will also of His mercy give You breath and life again, as Ye now regard not Your own selves for His Laws’ sake.” In Matthew 5:17-18 mentions “Think not that I am come to destroy the Law…I am not come to destroy, but to fulfill. For verily I say unto You, till Heaven and Earth pass, one jot or one tittle in no wise pass from the Law, till all be fulfilled…” in John 12:34 tells us “The people answered him, ‘We have heard out of the Law that (Jesus) Christ abides forever: and how say thou, ‘The Son of Man must be lifted up? Who is this Son of Man (Jesus Christ)?” In Romans 7:22 mentions “For I delight in the Law of God (Father Stephen) after the Inward Man...” In Romans 7:25 says “I thank God (Father Stephen) through Jesus Christ Our Lord. So then with the Mind I Myself serve the Law of God (Father Stephen), but with the Flesh the Law of Sin.” In Romans 8:2 says “For the Law of the Spirit (Father Stephen) of life in (Lord) Christ Jesus has made Me free from the Law of Sin and Death.” In Romans 8:7 states “because the Carnal (Fleshly) Mind is enmity against God (Father Stephen): for it is not subject to the Law of God (Father Stephen), neither indeed can be.” In Romans 13:8 tells Us “Owe no Man anything, but to (Agape) Love One Another: for He that (agape) loves Another has fulfilled the Law.” In Romans 13:10 says “Love does no harm to a Neighbor, therefore (Agape) Love is the fulfillment of the Law.” In 1</w:t>
      </w:r>
      <w:r w:rsidRPr="009C279B">
        <w:rPr>
          <w:rFonts w:cstheme="minorHAnsi"/>
          <w:sz w:val="24"/>
          <w:szCs w:val="24"/>
          <w:vertAlign w:val="superscript"/>
        </w:rPr>
        <w:t>st</w:t>
      </w:r>
      <w:r w:rsidRPr="009C279B">
        <w:rPr>
          <w:rFonts w:cstheme="minorHAnsi"/>
          <w:sz w:val="24"/>
          <w:szCs w:val="24"/>
        </w:rPr>
        <w:t xml:space="preserve"> Corinthians 9:21 mentions “To them that are without Law, and without Law, (being not without Law to God (Father Stephen), but under the Law to (Jesus) Christ), that I might gain them that are without Law.” In 1</w:t>
      </w:r>
      <w:r w:rsidRPr="009C279B">
        <w:rPr>
          <w:rFonts w:cstheme="minorHAnsi"/>
          <w:sz w:val="24"/>
          <w:szCs w:val="24"/>
          <w:vertAlign w:val="superscript"/>
        </w:rPr>
        <w:t>st</w:t>
      </w:r>
      <w:r w:rsidRPr="009C279B">
        <w:rPr>
          <w:rFonts w:cstheme="minorHAnsi"/>
          <w:sz w:val="24"/>
          <w:szCs w:val="24"/>
        </w:rPr>
        <w:t xml:space="preserve"> Corinthians 14:21 states “In the Law it is written, ‘With Men of other tongues, and other lips will I speak unto this people, and yet for all that will they not hear Me,’ says the LORD (STEPHEN).” In Galatians 6:2 says “Bear Ye One Another’s burdens, and so fulfill the Law of (Jesus) Christ.” In Hebrews 8:10 says “…I will put My Laws into their Mind, and write them in their hearts: and I will be to them a God (Father Stephen), and they shall be to Me a People.” Also a similar scripture is in Hebrews 10:16. </w:t>
      </w:r>
      <w:r w:rsidRPr="009C279B">
        <w:rPr>
          <w:rFonts w:cstheme="minorHAnsi"/>
          <w:b/>
          <w:sz w:val="24"/>
          <w:szCs w:val="24"/>
        </w:rPr>
        <w:t xml:space="preserve">The LORD STEPHEN’S Gentile Law of James </w:t>
      </w:r>
      <w:r w:rsidRPr="009C279B">
        <w:rPr>
          <w:rFonts w:cstheme="minorHAnsi"/>
          <w:sz w:val="24"/>
          <w:szCs w:val="24"/>
        </w:rPr>
        <w:t xml:space="preserve">is from Genesis to Deuteronomy concerning the first time Moses came down from the Mountain and went back up the second time in 1 or 2 witnesses in Deuteronomy 10:1-11; Hebrews 10:29 &amp; Romans 2:10-16. </w:t>
      </w:r>
      <w:r w:rsidRPr="009C279B">
        <w:rPr>
          <w:rFonts w:cstheme="minorHAnsi"/>
          <w:b/>
          <w:sz w:val="24"/>
          <w:szCs w:val="24"/>
        </w:rPr>
        <w:t>The LORD STEPHEN’S Christian Law of James</w:t>
      </w:r>
      <w:r w:rsidRPr="009C279B">
        <w:rPr>
          <w:rFonts w:cstheme="minorHAnsi"/>
          <w:sz w:val="24"/>
          <w:szCs w:val="24"/>
        </w:rPr>
        <w:t xml:space="preserve"> is from Genesis to Deuteronomy concerning the first time Moses went up the Mountain in Exodus 24:9-18 &amp; Hebrews 10:30. The Lord James has the Perfect Law of the LORD STEPHEN because it is the Royal Law of Agape Love, and because God (Father Stephen) is Agape Love in James 2:8-13. In Luke 2:23 says “(As it is written in the Law of the Lord (Stephen) every Male that opens the Womb shall be called Holy to the Lord (Stephen).” In Luke 2:24 it mentions “And to offer a sacrifice to that which is said in the Law of the Lord (Stephen), a pair of turtledoves, or two pigeons.” Also a similar scripture is in Luke 2:39.                          </w:t>
      </w:r>
    </w:p>
    <w:p w:rsidR="00691D4D" w:rsidRPr="009C279B" w:rsidRDefault="00691D4D" w:rsidP="00691D4D">
      <w:pPr>
        <w:spacing w:line="480" w:lineRule="auto"/>
        <w:jc w:val="both"/>
        <w:rPr>
          <w:rFonts w:cstheme="minorHAnsi"/>
          <w:sz w:val="24"/>
          <w:szCs w:val="24"/>
        </w:rPr>
      </w:pPr>
      <w:r w:rsidRPr="009C279B">
        <w:rPr>
          <w:rFonts w:cstheme="minorHAnsi"/>
          <w:sz w:val="24"/>
          <w:szCs w:val="24"/>
        </w:rPr>
        <w:t>The 2</w:t>
      </w:r>
      <w:r w:rsidRPr="009C279B">
        <w:rPr>
          <w:rFonts w:cstheme="minorHAnsi"/>
          <w:sz w:val="24"/>
          <w:szCs w:val="24"/>
          <w:vertAlign w:val="superscript"/>
        </w:rPr>
        <w:t>nd</w:t>
      </w:r>
      <w:r w:rsidRPr="009C279B">
        <w:rPr>
          <w:rFonts w:cstheme="minorHAnsi"/>
          <w:sz w:val="24"/>
          <w:szCs w:val="24"/>
        </w:rPr>
        <w:t xml:space="preserve"> Law is called Ways which means “</w:t>
      </w:r>
      <w:r w:rsidRPr="009C279B">
        <w:rPr>
          <w:rFonts w:cstheme="minorHAnsi"/>
          <w:b/>
          <w:sz w:val="24"/>
          <w:szCs w:val="24"/>
        </w:rPr>
        <w:t>The Divine Directions from the LORD STEPHEN</w:t>
      </w:r>
      <w:r w:rsidRPr="009C279B">
        <w:rPr>
          <w:rFonts w:cstheme="minorHAnsi"/>
          <w:sz w:val="24"/>
          <w:szCs w:val="24"/>
        </w:rPr>
        <w:t xml:space="preserve">.” In Genesis 18:19 says “For I know Him that He will…keep the Way of the LORD (STEPHEN)…” In Genesis 24:27 declares “And He said, ‘Blessed be the LORD God (Stephen) of My Master Abraham, who has not left destitute My Master of His mercy and His truth: I being in the Way, the LORD (STEPHEN) led Me to the House of My Master’s Brethren.” Also similar scriptures are in Genesis 24:40, 42, 48, 56. In Genesis 35:3 mentions “And let us arise, and go up to Beth-el, and I will make there an Altar unto God (Father Stephen), who answered Me in the day of My distress, and was with Me in the Way which I went.” In Deuteronomy 8:2 says “And thou shall remember all the Way which the LORD thy God (Father Stephen) led thee these 40 years in the wilderness, to humble thee, and to prove thee, to know what was in thine heart…” in Deuteronomy 8:6 states “therefore thou shall…walk in His Ways, and to fear Him.” Also similar scriptures are in Deuteronomy 10:12; 11:22. In Deuteronomy 14:24 declares “And if the Way be too long for thee, so that thou art not able to carry it, or if the place be too far from thee, which the LORD thy God (Father Stephen) shall choose to set His name there, when the LORD thy God (Father Stephen) blessed thee…” In Deuteronomy In Deuteronomy 26:17 states “Thou have avouched the LORD (STEPHEN) this day to be thy God (Father Stephen), and the walk in His Ways…and to hearken unto His voice…” In Deuteronomy 28:7 mentions “The LORD (STEPHEN) shall cause thine enemies that rise up against thee to be smitten before thy face: they shall come out against thee one Way, and flee before thee seven Ways.” Also a similar scripture is in Deuteronomy 28:25. In Deuteronomy 28:9 says “The LORD (STEPHEN) shall establish thee a Holy People unto Himself, as He has sworn unto thee…and walk in His Ways.” In Deuteronomy 30:16 states “…to (Agape) Love the LORD thy God (Father Stephen), to walk in His Ways…that thou may live and multiply, and the LORD thy God (Father Stephen) shall bless thee in the land whither thou go to possess it.” In Deuteronomy 32:4 declares “He is the Rock, His work is perfect: For all His Ways are justice, a God (Father Stephen) of Truth and without iniquity, Just and right is He.” In Psalms 5:8 says “Lead me, O LORD (STEPHEN), in thy righteousness because of Mine enemies, make thy Way straight before My face.” In Psalms 18:21 declares “For I have kept the Ways of the LORD (STEPHEN), and have not wickedly departed from My God (Father Stephen).” In Psalms 18:30 mentions “As for God (Father Stephen), His Way is perfect…” In Psalms 18:32 states “It is God (Father Stephen) that girded Me with strength, and makes My Way perfect.” In Psalms 25:4 says “Show Me thy Ways, O LORD (STEPHEN)…” In Psalms 25:10 (NKJV) declares “All the Ways of the LORD (STEPHEN) are Mercy and Truth…” In Psalms 37:5 states “Commit thy Way unto the LORD (STEPHEN), trust also in Him, and He shall bring it to pass.” In Psalms 37:23 says “The steps of a Good Man are Ordered by the LORD (STEPHEN): and He delights in His Way.” In Psalms 37:34 mentions “Wait on the LORD (STEPHEN), and keep His Way, and He shall exalt thee to inherit the land, when the wicked are cut off, thou shall see it.” In Psalms 77:13 says “Thy Way, O God (Father Stephen), is in the Sanctuary: Who is so great a God as our God (Father Stephen)?” In Psalms 119:1 states </w:t>
      </w:r>
      <w:r w:rsidRPr="009C279B">
        <w:rPr>
          <w:rFonts w:cstheme="minorHAnsi"/>
          <w:b/>
          <w:sz w:val="24"/>
          <w:szCs w:val="24"/>
        </w:rPr>
        <w:t>ALEPH</w:t>
      </w:r>
      <w:r w:rsidRPr="009C279B">
        <w:rPr>
          <w:rFonts w:cstheme="minorHAnsi"/>
          <w:sz w:val="24"/>
          <w:szCs w:val="24"/>
        </w:rPr>
        <w:t>: “Blessed are the undefiled in the Way, who walk in the…LORD (STEPHEN).” In Psalms 128:1 says “Blessed is everyone that fears the LORD (STEPHEN) that walks in His Ways.” In Psalms 145:17 states “The LORD (STEPHEN) is righteous in all His Ways, and holy in all His works.” In Psalms 146:9 tells Us “The LORD (STEPHEN) preserves the Strangers, He relieves the Fatherless and Widow: But the Way of the wicked He turns upside down.” In Proverbs 8:22 says “The LORD (YAHWEH) possessed Me (Father Stephen Our Lord) in the Beginning of His Way, before His works of old.” In Proverbs 10:29 states “The Way of the LORD (STEPHEN) is strength to the upright, but destruction shall be to the workers of iniquity.” In Proverbs 15:9 declares “The Way of the wicked is an abomination to the LORD (STEPHEN): But He loves Him that follows after righteousness.” In Proverbs 16:9 states “A Man’s heart devises His Way: But the LORD (STEPHEN) directs His steps.” In 2</w:t>
      </w:r>
      <w:r w:rsidRPr="009C279B">
        <w:rPr>
          <w:rFonts w:cstheme="minorHAnsi"/>
          <w:sz w:val="24"/>
          <w:szCs w:val="24"/>
          <w:vertAlign w:val="superscript"/>
        </w:rPr>
        <w:t>nd</w:t>
      </w:r>
      <w:r w:rsidRPr="009C279B">
        <w:rPr>
          <w:rFonts w:cstheme="minorHAnsi"/>
          <w:sz w:val="24"/>
          <w:szCs w:val="24"/>
        </w:rPr>
        <w:t xml:space="preserve"> Esdras 4:2 says “And said, ‘Thy heart hath gone too far in this World, and think thou to comprehend the Way of the Most High (Father Stephen).” In 2</w:t>
      </w:r>
      <w:r w:rsidRPr="009C279B">
        <w:rPr>
          <w:rFonts w:cstheme="minorHAnsi"/>
          <w:sz w:val="24"/>
          <w:szCs w:val="24"/>
          <w:vertAlign w:val="superscript"/>
        </w:rPr>
        <w:t>nd</w:t>
      </w:r>
      <w:r w:rsidRPr="009C279B">
        <w:rPr>
          <w:rFonts w:cstheme="minorHAnsi"/>
          <w:sz w:val="24"/>
          <w:szCs w:val="24"/>
        </w:rPr>
        <w:t xml:space="preserve"> Esdras 4:11 mentions “How should thy vessel then be able to Comprehend the Way of the Highest (Father Stephen), and, the World being now outwardly corrupted to understand the corruption that is evident in My sight?” In 2</w:t>
      </w:r>
      <w:r w:rsidRPr="009C279B">
        <w:rPr>
          <w:rFonts w:cstheme="minorHAnsi"/>
          <w:sz w:val="24"/>
          <w:szCs w:val="24"/>
          <w:vertAlign w:val="superscript"/>
        </w:rPr>
        <w:t>nd</w:t>
      </w:r>
      <w:r w:rsidRPr="009C279B">
        <w:rPr>
          <w:rFonts w:cstheme="minorHAnsi"/>
          <w:sz w:val="24"/>
          <w:szCs w:val="24"/>
        </w:rPr>
        <w:t xml:space="preserve"> Esdras 5:34 declares “And I said, No, LORD (STEPHEN): but of very grief have I spoken: for My reins pain Me every hour, while I labor to comprehend the Way of the Most High (Father Stephen)…” In 2</w:t>
      </w:r>
      <w:r w:rsidRPr="009C279B">
        <w:rPr>
          <w:rFonts w:cstheme="minorHAnsi"/>
          <w:sz w:val="24"/>
          <w:szCs w:val="24"/>
          <w:vertAlign w:val="superscript"/>
        </w:rPr>
        <w:t>nd</w:t>
      </w:r>
      <w:r w:rsidRPr="009C279B">
        <w:rPr>
          <w:rFonts w:cstheme="minorHAnsi"/>
          <w:sz w:val="24"/>
          <w:szCs w:val="24"/>
        </w:rPr>
        <w:t xml:space="preserve"> Esdras 12:4 states “Lo, this has thou done unto Me, in that thou searches out the Way of the Highest (Father Stephen).” In Tobit 3:2 tells Us “O LORD (STEPHEN), thou are just, and all thy works and all thy Ways are mercy and truth…” In Tobit 4:19 says “Bless the LORD thy God (Father Stephen) always, and desire of Him that thy Ways may be directed, and that all thy paths and counsels may prosper…” In Judith 13:16 states “As the LORD (STEPHEN) lives, who has kept Me in My Way that I went, My countenance has deceived Him to His destruction, and yet has He not committed sin with Me, to defile and shame Me.” In Judith 13:20 declares “And God (Father Stephen) turn these things to thee for a perpetual praise, to visit thee in good things, because thou have not spared thy life for the affliction of Our Nation (Law), but have revenged Our ruin, walking a straight Way before Our God (Father Stephen)…” In Wisdom of Solomon 5:7 states “We wearied Ourselves in the Way of wickedness and destruction: Yes, We have gone through deserts, where there lay no way: but as from the Way of the LORD (STEPHEN), We have not known it.” In Wisdom of Solomon 14:3 tells Us “But thy providence, O Father (Stephen), governs it: for thou have made a Way in the sea, and a safe path in the waves…” In Sirach 2:15 mentions “…and they that (Agape) Love Him will keep His Ways.” In Sirach 11:15 says “…(Agape) Love, and the Way of good works, are from Him.” In Sirach 37:15 declares “And above all this prayer to the Most High (Father Stephen), that He will direct thy Way in truth.” In Baruch 3:13 states “Or it thou walked in the Way of God (Father Stephen), thou should have dwelled in peace forever.” In Matthew 3:3 declares “For this is He that was spoken by the Prophet Isaiah, saying, ‘The voice of one crying in the wilderness, Prepare Ye the Way of the Lord (Stephen), make His paths straight.’” Also a similar scripture is in Mark 1:3. In John 14:6 declares “Jesus says unto him, ‘I am the Way, the Truth, and the Life: no Man comes unto the Father (Stephen), but by Me.’” In Romans 11:33 says “O the depths of the riches both of the Wisdom &amp; Knowledge of God (Father Stephen)! How unsearchable are His judgments and His Ways past finding out!” In 1</w:t>
      </w:r>
      <w:r w:rsidRPr="009C279B">
        <w:rPr>
          <w:rFonts w:cstheme="minorHAnsi"/>
          <w:sz w:val="24"/>
          <w:szCs w:val="24"/>
          <w:vertAlign w:val="superscript"/>
        </w:rPr>
        <w:t>st</w:t>
      </w:r>
      <w:r w:rsidRPr="009C279B">
        <w:rPr>
          <w:rFonts w:cstheme="minorHAnsi"/>
          <w:sz w:val="24"/>
          <w:szCs w:val="24"/>
        </w:rPr>
        <w:t xml:space="preserve"> Corinthians 4:17 mentions “For this cause I sent unto You Timotheus, who is My Beloved Son, and faithful in the Lord (Stephen), who shall bring You into remembrance of My Ways which be in (Jesus) Christ…” In 1</w:t>
      </w:r>
      <w:r w:rsidRPr="009C279B">
        <w:rPr>
          <w:rFonts w:cstheme="minorHAnsi"/>
          <w:sz w:val="24"/>
          <w:szCs w:val="24"/>
          <w:vertAlign w:val="superscript"/>
        </w:rPr>
        <w:t>st</w:t>
      </w:r>
      <w:r w:rsidRPr="009C279B">
        <w:rPr>
          <w:rFonts w:cstheme="minorHAnsi"/>
          <w:sz w:val="24"/>
          <w:szCs w:val="24"/>
        </w:rPr>
        <w:t xml:space="preserve"> Corinthians 16:7 says “For I will not see You now by the Way, but I trust to tarry a while with You, if the Lord (Stephen) Permits.” In Philippians 1:18 declares “What then? Notwithstanding every Way, whether in pretense, or in truth, (Jesus) Christ is preached, and I therein do rejoice, Yes, and will rejoice.” In 1</w:t>
      </w:r>
      <w:r w:rsidRPr="009C279B">
        <w:rPr>
          <w:rFonts w:cstheme="minorHAnsi"/>
          <w:sz w:val="24"/>
          <w:szCs w:val="24"/>
          <w:vertAlign w:val="superscript"/>
        </w:rPr>
        <w:t>st</w:t>
      </w:r>
      <w:r w:rsidRPr="009C279B">
        <w:rPr>
          <w:rFonts w:cstheme="minorHAnsi"/>
          <w:sz w:val="24"/>
          <w:szCs w:val="24"/>
        </w:rPr>
        <w:t xml:space="preserve"> Thessalonians 3:11 mentions “Now God Himself (Lord Yah) and Our Father (Stephen), and Our Lord Jesus Christ, direct Our Way unto You.” In Hebrews 9:8 states “The Holy Ghost (Brother John) this signifying, that the Way into the holiest of all (Most Holy Place) was not yet made manifest, while as the 1</w:t>
      </w:r>
      <w:r w:rsidRPr="009C279B">
        <w:rPr>
          <w:rFonts w:cstheme="minorHAnsi"/>
          <w:sz w:val="24"/>
          <w:szCs w:val="24"/>
          <w:vertAlign w:val="superscript"/>
        </w:rPr>
        <w:t>st</w:t>
      </w:r>
      <w:r w:rsidRPr="009C279B">
        <w:rPr>
          <w:rFonts w:cstheme="minorHAnsi"/>
          <w:sz w:val="24"/>
          <w:szCs w:val="24"/>
        </w:rPr>
        <w:t xml:space="preserve"> tabernacle was yet standing.” In Revelation 15:3 says “And they sing the Song of Moses the Servant of God (Father Stephen), and the Song of the Lamb (Father Stephen), saying, ‘Great and marvelous are thy works, Lord God Almighty (Stephen): just and true are thy Ways, thou King (Father Stephen) of Saints (Lords)!” In Luke 1:76 says “And thou Child, shall be called the Prophet of the Highest: For thou shall go before the Face of the Lord (Stephen) to prepare His Ways.” Also similar scriptures are in Luke 3:4; 7:27. In Acts 18:25 says “This Man was instructed in the Way of the Lord (Stephen), and being fervent in the Spirit, He spoke and taught diligently the things of the Lord (Stephen), knowing only the baptism of John.” Also a similar scripture is in Acts 18:26.   </w:t>
      </w:r>
    </w:p>
    <w:p w:rsidR="00691D4D" w:rsidRPr="009C279B" w:rsidRDefault="00691D4D" w:rsidP="00691D4D">
      <w:pPr>
        <w:spacing w:line="480" w:lineRule="auto"/>
        <w:jc w:val="both"/>
        <w:rPr>
          <w:rFonts w:cstheme="minorHAnsi"/>
          <w:sz w:val="24"/>
          <w:szCs w:val="24"/>
        </w:rPr>
      </w:pPr>
      <w:r w:rsidRPr="009C279B">
        <w:rPr>
          <w:rFonts w:cstheme="minorHAnsi"/>
          <w:sz w:val="24"/>
          <w:szCs w:val="24"/>
        </w:rPr>
        <w:t>The 3</w:t>
      </w:r>
      <w:r w:rsidRPr="009C279B">
        <w:rPr>
          <w:rFonts w:cstheme="minorHAnsi"/>
          <w:sz w:val="24"/>
          <w:szCs w:val="24"/>
          <w:vertAlign w:val="superscript"/>
        </w:rPr>
        <w:t>rd</w:t>
      </w:r>
      <w:r w:rsidRPr="009C279B">
        <w:rPr>
          <w:rFonts w:cstheme="minorHAnsi"/>
          <w:sz w:val="24"/>
          <w:szCs w:val="24"/>
        </w:rPr>
        <w:t xml:space="preserve"> Law is called Testimonies which means “</w:t>
      </w:r>
      <w:r w:rsidRPr="009C279B">
        <w:rPr>
          <w:rFonts w:cstheme="minorHAnsi"/>
          <w:b/>
          <w:sz w:val="24"/>
          <w:szCs w:val="24"/>
        </w:rPr>
        <w:t>The Speech Defense of the Lord Stephen</w:t>
      </w:r>
      <w:r w:rsidRPr="009C279B">
        <w:rPr>
          <w:rFonts w:cstheme="minorHAnsi"/>
          <w:sz w:val="24"/>
          <w:szCs w:val="24"/>
        </w:rPr>
        <w:t>.” In Deuteronomy 6:17 mentions “You shall diligently keep…His Testimonies…” In Psalms 19:7 states “…The Testimony of the LORD (STEPHEN) is sure, making wise the simple.” In Psalms 25:10 tells us “All the Paths of the LORD (STEPHEN) are Mercy and Truth unto such as keep…His Testimonies.” In Psalms 78:56 mentions “Yet they tempted and provoked the Most High God (Father Stephen), and kept not His Testimonies.” In Psalms 93:5 says “Thy Testimonies are very sure: holiness becomes thine house, O LORD (STEPHEN), forever.” In Psalms 119:31 declares “I have stuck unto thy Testimonies: O LORD (STEPHEN), put Me not to shame!” In Psalms 122:4 states “Whither the tribes go up, the Tribes of the LORD (STEPHEN), unto the Testimony of Israel, to give thanks unto the Name of the LORD (STEPHEN).” In John 3:33 says “He that has received His Testimony has set to His seal that God (Father Stephen) is true.” In 1</w:t>
      </w:r>
      <w:r w:rsidRPr="009C279B">
        <w:rPr>
          <w:rFonts w:cstheme="minorHAnsi"/>
          <w:sz w:val="24"/>
          <w:szCs w:val="24"/>
          <w:vertAlign w:val="superscript"/>
        </w:rPr>
        <w:t>st</w:t>
      </w:r>
      <w:r w:rsidRPr="009C279B">
        <w:rPr>
          <w:rFonts w:cstheme="minorHAnsi"/>
          <w:sz w:val="24"/>
          <w:szCs w:val="24"/>
        </w:rPr>
        <w:t xml:space="preserve"> Corinthians 1:6 declares “Even as the Testimony of (Jesus) Christ was confirmed in You…” In 1</w:t>
      </w:r>
      <w:r w:rsidRPr="009C279B">
        <w:rPr>
          <w:rFonts w:cstheme="minorHAnsi"/>
          <w:sz w:val="24"/>
          <w:szCs w:val="24"/>
          <w:vertAlign w:val="superscript"/>
        </w:rPr>
        <w:t>st</w:t>
      </w:r>
      <w:r w:rsidRPr="009C279B">
        <w:rPr>
          <w:rFonts w:cstheme="minorHAnsi"/>
          <w:sz w:val="24"/>
          <w:szCs w:val="24"/>
        </w:rPr>
        <w:t xml:space="preserve"> Corinthians 2:1 tells Us “And, I Brethren, when I came to You, came not with excellency of speech or of wisdom, declaring unto You the Testimony of God (Father Stephen).” In 2</w:t>
      </w:r>
      <w:r w:rsidRPr="009C279B">
        <w:rPr>
          <w:rFonts w:cstheme="minorHAnsi"/>
          <w:sz w:val="24"/>
          <w:szCs w:val="24"/>
          <w:vertAlign w:val="superscript"/>
        </w:rPr>
        <w:t>nd</w:t>
      </w:r>
      <w:r w:rsidRPr="009C279B">
        <w:rPr>
          <w:rFonts w:cstheme="minorHAnsi"/>
          <w:sz w:val="24"/>
          <w:szCs w:val="24"/>
        </w:rPr>
        <w:t xml:space="preserve"> Timothy 1:8 mentions “Be not thou therefore ashamed of the Testimony of Our Lord (Stephen), nor of Me His prisoner: but be thou partaker of the afflictions of the gospel according to the Power of God (Father Stephen)…” In Hebrews 11:5 says “by faith Enoch was translated that He should not see death, and was not found, because God (Father Stephen) had translated Him: for before His translation He had this Testimony, that He pleased God (Father Stephen).” In Revelation 1:2 states “Who bare record…of the Testimony of Jesus Christ, and of all things that He saw.” In Revelation 1:9 declares “I John, who also am Your Brother, and companion in tribulation, and in the Kingdom and Patience of (Lord) Jesus Christ, was in the isle that is called Patmos, for the…Testimony of (Lord) Jesus Christ.” In Revelation 12:17 it mentions “And the Dragon was wroth with the Woman, and went to make War (2 or 3 positions) with the remnant of Her seed, which keep…and have the Testimony of (Lord) Jesus Christ.” In Revelation 19:10 declares “And I fell at His feet to worship Him, and He said unto Me, ‘See thou do it not: I am thy Fellow Servant, and of thy Brethren that have the Testimony of Jesus: worship God (Father Stephen): for the Testimony of Jesus is the Spirit of Prophesy.’”                    </w:t>
      </w:r>
    </w:p>
    <w:p w:rsidR="00691D4D" w:rsidRPr="009C279B" w:rsidRDefault="00691D4D" w:rsidP="00691D4D">
      <w:pPr>
        <w:spacing w:line="480" w:lineRule="auto"/>
        <w:jc w:val="both"/>
        <w:rPr>
          <w:rFonts w:cstheme="minorHAnsi"/>
          <w:b/>
          <w:sz w:val="24"/>
          <w:szCs w:val="24"/>
        </w:rPr>
      </w:pPr>
      <w:r w:rsidRPr="009C279B">
        <w:rPr>
          <w:rFonts w:cstheme="minorHAnsi"/>
          <w:sz w:val="24"/>
          <w:szCs w:val="24"/>
        </w:rPr>
        <w:t>The 4</w:t>
      </w:r>
      <w:r w:rsidRPr="009C279B">
        <w:rPr>
          <w:rFonts w:cstheme="minorHAnsi"/>
          <w:sz w:val="24"/>
          <w:szCs w:val="24"/>
          <w:vertAlign w:val="superscript"/>
        </w:rPr>
        <w:t>th</w:t>
      </w:r>
      <w:r w:rsidRPr="009C279B">
        <w:rPr>
          <w:rFonts w:cstheme="minorHAnsi"/>
          <w:sz w:val="24"/>
          <w:szCs w:val="24"/>
        </w:rPr>
        <w:t xml:space="preserve"> Law is called Stipulations which means “</w:t>
      </w:r>
      <w:r w:rsidRPr="009C279B">
        <w:rPr>
          <w:rFonts w:cstheme="minorHAnsi"/>
          <w:b/>
          <w:sz w:val="24"/>
          <w:szCs w:val="24"/>
        </w:rPr>
        <w:t xml:space="preserve">To Demand or Bargain an Agreement with the </w:t>
      </w:r>
    </w:p>
    <w:p w:rsidR="00691D4D" w:rsidRPr="009C279B" w:rsidRDefault="00691D4D" w:rsidP="00691D4D">
      <w:pPr>
        <w:spacing w:line="480" w:lineRule="auto"/>
        <w:jc w:val="both"/>
        <w:rPr>
          <w:rFonts w:cstheme="minorHAnsi"/>
          <w:sz w:val="24"/>
          <w:szCs w:val="24"/>
        </w:rPr>
      </w:pPr>
      <w:r w:rsidRPr="009C279B">
        <w:rPr>
          <w:rFonts w:cstheme="minorHAnsi"/>
          <w:b/>
          <w:sz w:val="24"/>
          <w:szCs w:val="24"/>
        </w:rPr>
        <w:t>Father Stephen</w:t>
      </w:r>
      <w:r w:rsidRPr="009C279B">
        <w:rPr>
          <w:rFonts w:cstheme="minorHAnsi"/>
          <w:sz w:val="24"/>
          <w:szCs w:val="24"/>
        </w:rPr>
        <w:t xml:space="preserve">.” In Deuteronomy 6:20 (NIV) says “In the future, when Your Son asks You, ‘What is the meaning of the Stipulations the LORD our God (Father Stephen) has commanded You?’” In Jeremiah 44:23 (NIV) mentions “because You have burned incense and have sinned against the LORD (STEPHEN) and have not obeyed Him or followed His…Stipulations, this disaster has come upon You, as You now see.”          </w:t>
      </w:r>
    </w:p>
    <w:p w:rsidR="00691D4D" w:rsidRPr="009C279B" w:rsidRDefault="00691D4D" w:rsidP="00691D4D">
      <w:pPr>
        <w:spacing w:line="480" w:lineRule="auto"/>
        <w:jc w:val="both"/>
        <w:rPr>
          <w:rFonts w:cstheme="minorHAnsi"/>
          <w:sz w:val="24"/>
          <w:szCs w:val="24"/>
        </w:rPr>
      </w:pPr>
      <w:r w:rsidRPr="009C279B">
        <w:rPr>
          <w:rFonts w:cstheme="minorHAnsi"/>
          <w:sz w:val="24"/>
          <w:szCs w:val="24"/>
        </w:rPr>
        <w:t>The 5</w:t>
      </w:r>
      <w:r w:rsidRPr="009C279B">
        <w:rPr>
          <w:rFonts w:cstheme="minorHAnsi"/>
          <w:sz w:val="24"/>
          <w:szCs w:val="24"/>
          <w:vertAlign w:val="superscript"/>
        </w:rPr>
        <w:t>th</w:t>
      </w:r>
      <w:r w:rsidRPr="009C279B">
        <w:rPr>
          <w:rFonts w:cstheme="minorHAnsi"/>
          <w:sz w:val="24"/>
          <w:szCs w:val="24"/>
        </w:rPr>
        <w:t xml:space="preserve"> Law is called Requirements which means “</w:t>
      </w:r>
      <w:r w:rsidRPr="009C279B">
        <w:rPr>
          <w:rFonts w:cstheme="minorHAnsi"/>
          <w:b/>
          <w:sz w:val="24"/>
          <w:szCs w:val="24"/>
        </w:rPr>
        <w:t>Regard or Respect an Action, Instruction &amp; expect Someone to do something for the Father Stephen</w:t>
      </w:r>
      <w:r w:rsidRPr="009C279B">
        <w:rPr>
          <w:rFonts w:cstheme="minorHAnsi"/>
          <w:sz w:val="24"/>
          <w:szCs w:val="24"/>
        </w:rPr>
        <w:t>.” In Exodus 12:36 declares “And the LORD (STEPHEN) gave the People favor in the sight of the Egyptians, so that they lent unto them such things as they required. And they spoiled the Egyptians.” In Deuteronomy 10:12 mentions “And now, Israel, what does the LORD thy God (Father Stephen) require of thee, but to Fear the LORD thy God (Father Stephen), to walk in all His ways, and to (Agape) Love Him, and to Serve the LORD thy God (Father Stephen) with all thy Heart and with all thy Soul.” In Deuteronomy 15:2 (NKJV) states “And this is the Form of the Release: Every Creditor who has lent anything to His Neighbor shall release it, He shall not require it of His Neighbor or His Brother, because it is called the LORD’S (STEPHEN’S) Release (after 7 years).” In Deuteronomy 23:21 tells us “When thou shall vow a vow unto the LORD thy God (Father Stephen), thou shall not slack to pay it: for the Lord thy God (Father Stephen) will surely require it of thee, and it would be sin in thee.” In 2</w:t>
      </w:r>
      <w:r w:rsidRPr="009C279B">
        <w:rPr>
          <w:rFonts w:cstheme="minorHAnsi"/>
          <w:sz w:val="24"/>
          <w:szCs w:val="24"/>
          <w:vertAlign w:val="superscript"/>
        </w:rPr>
        <w:t>nd</w:t>
      </w:r>
      <w:r w:rsidRPr="009C279B">
        <w:rPr>
          <w:rFonts w:cstheme="minorHAnsi"/>
          <w:sz w:val="24"/>
          <w:szCs w:val="24"/>
        </w:rPr>
        <w:t xml:space="preserve"> Esdras 1:32 says “‘I sent You My Servants the Prophets, whom Ye have taken and slain, and torn their bodies in pieces, whose blood I will require of Your hands,’ says the LORD (STEPHEN).” In Romans 8:4 (NKJV) says “…that the righteous requirement of the Law might be fulfilled in Us who do not walk according to the flesh (skin) but according to the Spirit (Father Stephen in 1</w:t>
      </w:r>
      <w:r w:rsidRPr="009C279B">
        <w:rPr>
          <w:rFonts w:cstheme="minorHAnsi"/>
          <w:sz w:val="24"/>
          <w:szCs w:val="24"/>
          <w:vertAlign w:val="superscript"/>
        </w:rPr>
        <w:t>st</w:t>
      </w:r>
      <w:r w:rsidRPr="009C279B">
        <w:rPr>
          <w:rFonts w:cstheme="minorHAnsi"/>
          <w:sz w:val="24"/>
          <w:szCs w:val="24"/>
        </w:rPr>
        <w:t xml:space="preserve"> John 5:6-13).” In Luke 12:20 declares “But God (Father Stephen) said unto Him, ‘Thou fool, this night thy Soul shall be required of thee: then whose shall those things be, which thou has provided?’” </w:t>
      </w:r>
    </w:p>
    <w:p w:rsidR="00691D4D" w:rsidRPr="009C279B" w:rsidRDefault="00691D4D" w:rsidP="00691D4D">
      <w:pPr>
        <w:spacing w:line="480" w:lineRule="auto"/>
        <w:jc w:val="both"/>
        <w:rPr>
          <w:rFonts w:cstheme="minorHAnsi"/>
          <w:sz w:val="24"/>
          <w:szCs w:val="24"/>
        </w:rPr>
      </w:pPr>
      <w:r w:rsidRPr="009C279B">
        <w:rPr>
          <w:rFonts w:cstheme="minorHAnsi"/>
          <w:sz w:val="24"/>
          <w:szCs w:val="24"/>
        </w:rPr>
        <w:t>The 6</w:t>
      </w:r>
      <w:r w:rsidRPr="009C279B">
        <w:rPr>
          <w:rFonts w:cstheme="minorHAnsi"/>
          <w:sz w:val="24"/>
          <w:szCs w:val="24"/>
          <w:vertAlign w:val="superscript"/>
        </w:rPr>
        <w:t>th</w:t>
      </w:r>
      <w:r w:rsidRPr="009C279B">
        <w:rPr>
          <w:rFonts w:cstheme="minorHAnsi"/>
          <w:sz w:val="24"/>
          <w:szCs w:val="24"/>
        </w:rPr>
        <w:t xml:space="preserve"> Law is called Precepts which means “</w:t>
      </w:r>
      <w:r w:rsidRPr="009C279B">
        <w:rPr>
          <w:rFonts w:cstheme="minorHAnsi"/>
          <w:b/>
          <w:sz w:val="24"/>
          <w:szCs w:val="24"/>
        </w:rPr>
        <w:t>A specific Injunction as a separate charge in the Law from the Father Stephen</w:t>
      </w:r>
      <w:r w:rsidRPr="009C279B">
        <w:rPr>
          <w:rFonts w:cstheme="minorHAnsi"/>
          <w:sz w:val="24"/>
          <w:szCs w:val="24"/>
        </w:rPr>
        <w:t>.” In Psalms 111:7 (NKJV) mentions “The works of His hands are verity (truth) and justice all His Precepts are sure.” In Psalms 119:4 says “You have commanded Us to keep Your Precepts diligently.” In Psalms 119:15 states “I will meditate on Your Precepts, and contemplate (have respect to) Your ways.” In Psalms 119:27 declares “Make Me understand the way of Your Precepts, so shall I meditate on Your wonderful works.” In Psalms 119:40 mentions “behold, I long for Your Precepts, revive (quicken) Me in Your righteousness.” In Psalms 119:45 states “And I will walk at liberty, for I seek Your Precepts.” In Psalms 119:56 says “This has become mine, because I kept Your precepts.” In Psalms 119:63 tells Us “I am a Companion of all who fear You, and of those who keep Your Precepts.” In Psalms 119:69 says “The proud have forged a lie against Me, but I will keep Your Precepts with My whole heart.” In Psalms 119:78 declares “Let the proud be ashamed, for they treated Me wrongfully with falsehood (dealt perversely with Me without a cause), but I will meditate on Your Precepts.” In Psalms 119:87 mentions “They almost made an End of Me on Earth, but I did not forsake Your Precepts.”  In Psalms 119:93 declares “I will never forget Your precepts, for by them You have given Me life (quickened Me).” In Psalms 119:94 states “I am Yours, save Me, for I have sought Your Precepts.” In Psalms 119:100 says “I understand more than the Ancients, because I keep Your Precepts.” In Psalms 119:104 mentions “Through Your Precepts I get understanding: Therefore I hate every false way.” In Psalms 119:110 says “The wicked laid a snare for Me, yet I have not strayed (erred not) from Your Precepts.” In Psalms 119:128 declares “Therefore I esteem (respect) all Your Precepts concerning all things I consider to be right, I hate every false way.” In Psalms 119:134 says “Redeem Me (deliver Me) from the oppression of Man, that I may keep Your Precepts.” In Psalms 119:141 tells Us “I am small and despised, yet I do not forget Your Precepts.” In Psalms 119:159 mentions “Consider how I (agape) love thy Precepts: Quicken Me, O LORD (STEPHEN), according to thy loving kindness.” In Psalms 119:168 mentions “I keep Your Precepts…for all My ways are before You.” In Psalms 119:173 says “Let Your hand become My help (thine hand help Me), For I have chosen Your Precepts.” In 2</w:t>
      </w:r>
      <w:r w:rsidRPr="009C279B">
        <w:rPr>
          <w:rFonts w:cstheme="minorHAnsi"/>
          <w:sz w:val="24"/>
          <w:szCs w:val="24"/>
          <w:vertAlign w:val="superscript"/>
        </w:rPr>
        <w:t>nd</w:t>
      </w:r>
      <w:r w:rsidRPr="009C279B">
        <w:rPr>
          <w:rFonts w:cstheme="minorHAnsi"/>
          <w:sz w:val="24"/>
          <w:szCs w:val="24"/>
        </w:rPr>
        <w:t xml:space="preserve"> Esdras 16:76 says “‘And the guide of them who keep My…Precepts,’ says the LORD God (Father Stephen): ‘let not Your sins weigh You down, and let not Your iniquities lift up themselves.’”</w:t>
      </w:r>
    </w:p>
    <w:p w:rsidR="00691D4D" w:rsidRPr="009C279B" w:rsidRDefault="00691D4D" w:rsidP="00691D4D">
      <w:pPr>
        <w:spacing w:line="480" w:lineRule="auto"/>
        <w:jc w:val="both"/>
        <w:rPr>
          <w:rFonts w:cstheme="minorHAnsi"/>
          <w:sz w:val="24"/>
          <w:szCs w:val="24"/>
        </w:rPr>
      </w:pPr>
      <w:r w:rsidRPr="009C279B">
        <w:rPr>
          <w:rFonts w:cstheme="minorHAnsi"/>
          <w:sz w:val="24"/>
          <w:szCs w:val="24"/>
        </w:rPr>
        <w:t>The 7</w:t>
      </w:r>
      <w:r w:rsidRPr="009C279B">
        <w:rPr>
          <w:rFonts w:cstheme="minorHAnsi"/>
          <w:sz w:val="24"/>
          <w:szCs w:val="24"/>
          <w:vertAlign w:val="superscript"/>
        </w:rPr>
        <w:t>th</w:t>
      </w:r>
      <w:r w:rsidRPr="009C279B">
        <w:rPr>
          <w:rFonts w:cstheme="minorHAnsi"/>
          <w:sz w:val="24"/>
          <w:szCs w:val="24"/>
        </w:rPr>
        <w:t xml:space="preserve"> Law is called Statutes which means “</w:t>
      </w:r>
      <w:r w:rsidRPr="009C279B">
        <w:rPr>
          <w:rFonts w:cstheme="minorHAnsi"/>
          <w:b/>
          <w:sz w:val="24"/>
          <w:szCs w:val="24"/>
        </w:rPr>
        <w:t>A limitation of a certain jurisdictions of time (7 years) which rights cannot be enforced by legal action or offences cannot be punished by the Father Stephen</w:t>
      </w:r>
      <w:r w:rsidRPr="009C279B">
        <w:rPr>
          <w:rFonts w:cstheme="minorHAnsi"/>
          <w:sz w:val="24"/>
          <w:szCs w:val="24"/>
        </w:rPr>
        <w:t>.” In Exodus 15:25 says “And He cried unto the LORD (STEPHEN), and the LORD (STEPHEN) showed Him a tree, which when He had cast into the waters, the waters were made sweet: there He made for them a Statute…and there He proved them...” In Exodus 15:26 declares “And said, it thou will diligently hearken to the Voice of the LORD thy God (Father Stephen), and will do that which is right in His sight, and will give ear to…keep all His Statutes, I will put none of these diseases upon thee, which I have brought upon the Egyptians: for I am the Lord (Stephen) that heals thee.” In Exodus 18:16 states “When they have a matter, they come unto Me, and I judge between One and Another, and I do make them know the Statutes of God (Father Stephen)…” In Exodus 27:21 says “In the tabernacle of the congregation without the veil, which is before the testimony. Aaron and His Sons shall order it from evening to morning before the LORD (STEPHEN): it shall be a Statute forever unto their generation on the behalf of the Children of Israel.” Also similar scriptures are in Exodus 28:43; 29:9, 28; 30:21 &amp; Leviticus 24:3. In Leviticus 3:17 states “It shall be a perpetual Statute for Your generations throughout all Your dwellings, that Ye eat neither fat nor blood.” Also similar scriptures are in Leviticus 6:18, 22; 7:34, 36; 10:15; Leviticus 24:9. In Leviticus 10:9 mentions “Do not drink wine nor strong drink, thou, not thy Sons with thee, when Ye go into the Tabernacle of the Congregation, lest Ye die: it shall be a Statute forever throughout Your generations.” In Leviticus 16:29 declares “And this shall be a Statute forever unto You: that in the 7</w:t>
      </w:r>
      <w:r w:rsidRPr="009C279B">
        <w:rPr>
          <w:rFonts w:cstheme="minorHAnsi"/>
          <w:sz w:val="24"/>
          <w:szCs w:val="24"/>
          <w:vertAlign w:val="superscript"/>
        </w:rPr>
        <w:t>th</w:t>
      </w:r>
      <w:r w:rsidRPr="009C279B">
        <w:rPr>
          <w:rFonts w:cstheme="minorHAnsi"/>
          <w:sz w:val="24"/>
          <w:szCs w:val="24"/>
        </w:rPr>
        <w:t xml:space="preserve"> month (July in Gregorian Calendar, September in Sacred Calendar &amp; March in Civil Calendar), on the 10</w:t>
      </w:r>
      <w:r w:rsidRPr="009C279B">
        <w:rPr>
          <w:rFonts w:cstheme="minorHAnsi"/>
          <w:sz w:val="24"/>
          <w:szCs w:val="24"/>
          <w:vertAlign w:val="superscript"/>
        </w:rPr>
        <w:t>th</w:t>
      </w:r>
      <w:r w:rsidRPr="009C279B">
        <w:rPr>
          <w:rFonts w:cstheme="minorHAnsi"/>
          <w:sz w:val="24"/>
          <w:szCs w:val="24"/>
        </w:rPr>
        <w:t xml:space="preserve"> day of the month, Ye shall afflict Your souls, and do no work at all, whether it be One of Your own country, or a Stranger that sojourns among You.” Also a similar is in Leviticus 16:31. In Leviticus 16:34 states “And this shall be an Everlasting Statute unto You, to make atonement for the Children of Israel for all their Sons once a year…” In Leviticus 17:7 says “And they shall no more offer their sacrifices unto Devils, after whom they have gone a whoring. This shall be a Statute forever unto them throughout their generations.” Also a similar scripture is in Leviticus 18:26. In Leviticus 18:5 mentions “Ye shall therefore keep My statutes…which if a Man does, He shall live in them: I am the LORD (STEPHEN).” Also similar scriptures are in Leviticus 19:37; 20:8, 22. In Leviticus 19:19 tells us “Ye shall keep My Statutes. Thou shall not let thy cattle gender with diverse kind: thou shall not sow thy field with mingled seed: neither shall a garment mingled of linen and woolen come upon thee.” In Leviticus 23:14 mentions “And Ye shall eat neither bread, nor parched corn, nor green ears, until the selfsame day that Ye have brought an offering unto Your God (Father Stephen): it shall be a Statute forever throughout Your generations in all Your dwellings.” Also similar scriptures are in Leviticus 23:21, 31. In Leviticus 23:41 mentions “And Ye shall keep it a feast unto the LORD (STEPHEN) seven days in the year. It shall be a Statute forever in Your generations: Ye shall celebrate it in the seventh month. In Leviticus 25:18 says “Wherefore Ye shall do My Statutes…and do them, and Ye shall dwell in the land in safety.” Also a similar scripture is in Leviticus 26:3. In Leviticus 26:43 declares “The land also shall be left of them, and shall enjoy Her Sabbaths, while She lies desolate without them, and they shall accept of the punishment of their iniquity, because…their Soul abhorred My Statutes.” In Leviticus 26:46 says “these are the Statutes…which the LORD (STEPHEN) made between Him and the Children of Israel in Mount Sinai by the Hand of Moses.” In Numbers 18:19 tells Us “All the heave offerings of thy holy things, which the Children of Israel offer unto the LORD (STEPHEN), have I given thee, and thy Sons and thy Daughters with thee, by a Statute forever: it is a Covenant of Salt forever before the LORD (STEPHEN) unto thee and to thy seed with thee.” In Numbers 18:23 says “But the Levites shall do the service of the tabernacle of the congregation, and they shall bear their iniquity: it shall be a Statute forever throughout Your generations, that among the Children of Israel they have no inheritance.” In Numbers 19:10 mentions “And He that gathers the ashes of the heifer shall wash His clothes, and be unclean until the evening: and it shall be unto the Children of Israel, and unto the Stranger that sojourns among them, for a Statute forever.” Also a similar scripture is in Numbers 19:21. In Numbers 27:11 states “And if His Father has no Brethren, then Ye shall give His inheritance unto His Kinsman that is next to Him of His family, and He shall possess it: and it shall be unto the Children of Israel a Statute…” Also a similar scripture is in Numbers 35:29. In Numbers 30:16 tells us “These are the Statutes…between the Father and His Daughter, being yet in Her Youth in Her Father’s House.” In Deuteronomy 4:1 says “Now therefore hearken, O Israel, unto the Statutes…which I teach You, for to do them, that Ye may live, and go in and possess the land which the LORD God (Father Stephen) of Your Fathers gives You.” Also similar scriptures are in Deuteronomy 4:5, 14, 40; 5:31; 6:1-2; 12:1; 30:16. In Deuteronomy 4:6 mentions “Keep therefore and do them, for this is Your wisdom and Your understanding in the sight of the Nations (Laws), which shall hear all these Statutes, and say, ‘Surely this Great Nation (Law) is a wise and understanding people.’” Also similar scriptures are in Deuteronomy 4:8; 5:1. In Deuteronomy 4:45 states “These are the…Statutes…which Moses spoke unto the Children of Israel, after they came forth out of Egypt...” In Deuteronomy 6:17 mentions “Ye shall diligently keep…His Statutes, which He has commanded thee.” Also similar scriptures are in Deuteronomy 6:20, 24; 7:11; 8:11; 10:13. In Deuteronomy 11:1 says “Therefore thou shall (Agape) Love the LORD thy God (Father Stephen) and keep His charge, and His Statutes…always.” In Deuteronomy 11:32 declares “And Ye shall observe to do all the Statutes…which I set before You this day.” Also a similar scripture is in Deuteronomy 16:12. In Deuteronomy 17:19 tells Us “And it shall be with Him, and He shall read therein all the days of His life: that He may learn to Fear the LORD His God (Father Stephen), to keep …these Statutes, to do them.” Also a similar scripture is in Deuteronomy 26:16. In Deuteronomy 26:17 states “Thou have avouched the LORD (STEPHEN) this day to be thy God (Father Stephen)…to keep His Statutes…and to hearken unto His voice.” Also similar scriptures are in Deuteronomy 27:10; 30:10. In Deuteronomy 28:15 declares “But it shall come to pass, it thou will not hearken into the Voice of the LORD thy God (Father Stephen), to observe to do all…His Statutes which I command thee this day: that all these curses shall come upon thee, and overtake thee.” Also a similar scripture is in Deuteronomy 28:45. In Psalms 19:8 says “The Statutes of the LORD (STEPHEN) are right, rejoicing the heart…” In Psalms 50:16 states “But unto the wicked God (Father Stephen) says, ‘What has thou to do to declare My Statutes, or that thou should take My Covenant in thy mouth?’” In Psalms 81:4 mentions “For this was a Statute for Israel, and a Law of the God (Father Stephen) of Jacob (James).” In Psalms 89:31 says “if they break My Statutes…” In Psalms 105:45 mentions “That they might observe His Statutes…Praise Ye the LORD (STEPHEN).” In Psalms 119:33 says </w:t>
      </w:r>
      <w:r w:rsidRPr="009C279B">
        <w:rPr>
          <w:rFonts w:cstheme="minorHAnsi"/>
          <w:b/>
          <w:sz w:val="24"/>
          <w:szCs w:val="24"/>
        </w:rPr>
        <w:t>HE</w:t>
      </w:r>
      <w:r w:rsidRPr="009C279B">
        <w:rPr>
          <w:rFonts w:cstheme="minorHAnsi"/>
          <w:sz w:val="24"/>
          <w:szCs w:val="24"/>
        </w:rPr>
        <w:t xml:space="preserve">: “Teach Me, O LORD (STEPHEN), the way of thy Statutes, and I shall keep it unto the end.” In Psalms 119:64 declares “The Earth, O LORD (STEPHEN), is full of thy mercy: Teach Me thy Statutes.” In Psalms 119:145 says </w:t>
      </w:r>
      <w:r w:rsidRPr="009C279B">
        <w:rPr>
          <w:rFonts w:cstheme="minorHAnsi"/>
          <w:b/>
          <w:sz w:val="24"/>
          <w:szCs w:val="24"/>
        </w:rPr>
        <w:t>QOPH</w:t>
      </w:r>
      <w:r w:rsidRPr="009C279B">
        <w:rPr>
          <w:rFonts w:cstheme="minorHAnsi"/>
          <w:sz w:val="24"/>
          <w:szCs w:val="24"/>
        </w:rPr>
        <w:t xml:space="preserve">: “I cried with My whole heart, hear Me, O LORD (STEPHEN), I will keep thy Statutes.”                                          </w:t>
      </w:r>
    </w:p>
    <w:p w:rsidR="00691D4D" w:rsidRPr="009C279B" w:rsidRDefault="00691D4D" w:rsidP="00691D4D">
      <w:pPr>
        <w:spacing w:line="480" w:lineRule="auto"/>
        <w:jc w:val="both"/>
        <w:rPr>
          <w:rFonts w:cstheme="minorHAnsi"/>
          <w:sz w:val="24"/>
          <w:szCs w:val="24"/>
        </w:rPr>
      </w:pPr>
      <w:r w:rsidRPr="009C279B">
        <w:rPr>
          <w:rFonts w:cstheme="minorHAnsi"/>
          <w:sz w:val="24"/>
          <w:szCs w:val="24"/>
        </w:rPr>
        <w:t>The 8</w:t>
      </w:r>
      <w:r w:rsidRPr="009C279B">
        <w:rPr>
          <w:rFonts w:cstheme="minorHAnsi"/>
          <w:sz w:val="24"/>
          <w:szCs w:val="24"/>
          <w:vertAlign w:val="superscript"/>
        </w:rPr>
        <w:t>th</w:t>
      </w:r>
      <w:r w:rsidRPr="009C279B">
        <w:rPr>
          <w:rFonts w:cstheme="minorHAnsi"/>
          <w:sz w:val="24"/>
          <w:szCs w:val="24"/>
        </w:rPr>
        <w:t xml:space="preserve"> Law is called Decrees which means “</w:t>
      </w:r>
      <w:r w:rsidRPr="009C279B">
        <w:rPr>
          <w:rFonts w:cstheme="minorHAnsi"/>
          <w:b/>
          <w:sz w:val="24"/>
          <w:szCs w:val="24"/>
        </w:rPr>
        <w:t>A Official Royal Interdict, Law Sentence or Special Decree by Caesar that has the Force of Law to control the Laws of Nature in the World, by the LORD STEPHEN, as the King of the Earth</w:t>
      </w:r>
      <w:r w:rsidRPr="009C279B">
        <w:rPr>
          <w:rFonts w:cstheme="minorHAnsi"/>
          <w:sz w:val="24"/>
          <w:szCs w:val="24"/>
        </w:rPr>
        <w:t xml:space="preserve">.” In Ezra 6:12 says “And may the God (Father Stephen) who causes His name to dwell there destroy any King or People who put their hand to alter it, or to destroy this House of God (Father Stephen) which is in Jerusalem. I Darius issue a Decree, let it be done diligently (with speed).” In Ezra 7:21 mentions “And I, even I, Artaxerxes the King, issue a Decree to all the Treasurers who are in the region beyond the river, that whatever Ezra the Priest, the Scribe of the Law of the God (Father Stephen) of Heaven, may require of You, let it be done diligently (speedily).” In Psalms 148:6 says “He also established then forever and ever, He made a Decree which shall not pass away.” In Proverbs 8:15 (NKJV) mentions “By Me Kings reign, and Rulers decree justice.” In Luke 2:1 declares “And it came to pass in those days that a Decree went out from Caesar Augustus that all the World should be registered (taxed).” In Acts 17:7 states “Jason has harbored them (received), and these are all acting contrary to the Decrees of Caesar, saying, there is another King—Jesus.” </w:t>
      </w:r>
    </w:p>
    <w:p w:rsidR="00691D4D" w:rsidRPr="009C279B" w:rsidRDefault="00691D4D" w:rsidP="00691D4D">
      <w:pPr>
        <w:spacing w:line="480" w:lineRule="auto"/>
        <w:jc w:val="both"/>
        <w:rPr>
          <w:rFonts w:cstheme="minorHAnsi"/>
          <w:sz w:val="24"/>
          <w:szCs w:val="24"/>
        </w:rPr>
      </w:pPr>
      <w:r w:rsidRPr="009C279B">
        <w:rPr>
          <w:rFonts w:cstheme="minorHAnsi"/>
          <w:sz w:val="24"/>
          <w:szCs w:val="24"/>
        </w:rPr>
        <w:t>The 9</w:t>
      </w:r>
      <w:r w:rsidRPr="009C279B">
        <w:rPr>
          <w:rFonts w:cstheme="minorHAnsi"/>
          <w:sz w:val="24"/>
          <w:szCs w:val="24"/>
          <w:vertAlign w:val="superscript"/>
        </w:rPr>
        <w:t>th</w:t>
      </w:r>
      <w:r w:rsidRPr="009C279B">
        <w:rPr>
          <w:rFonts w:cstheme="minorHAnsi"/>
          <w:sz w:val="24"/>
          <w:szCs w:val="24"/>
        </w:rPr>
        <w:t xml:space="preserve"> Law is called Ordinances which means “</w:t>
      </w:r>
      <w:r w:rsidRPr="009C279B">
        <w:rPr>
          <w:rFonts w:cstheme="minorHAnsi"/>
          <w:b/>
          <w:sz w:val="24"/>
          <w:szCs w:val="24"/>
        </w:rPr>
        <w:t>A Royal Law of the Supreme Authority of Sacraments in the Lord Stephen’s Baptisms and the Lord Stephen’s Supper</w:t>
      </w:r>
      <w:r w:rsidRPr="009C279B">
        <w:rPr>
          <w:rFonts w:cstheme="minorHAnsi"/>
          <w:sz w:val="24"/>
          <w:szCs w:val="24"/>
        </w:rPr>
        <w:t>.” If You have any questions on the 10 Baptisms, You must get My book called “</w:t>
      </w:r>
      <w:r w:rsidRPr="009C279B">
        <w:rPr>
          <w:rFonts w:cstheme="minorHAnsi"/>
          <w:b/>
          <w:sz w:val="24"/>
          <w:szCs w:val="24"/>
        </w:rPr>
        <w:t>What are the Father Stephen’s Ten Baptisms in the Christian Era</w:t>
      </w:r>
      <w:r w:rsidRPr="009C279B">
        <w:rPr>
          <w:rFonts w:cstheme="minorHAnsi"/>
          <w:sz w:val="24"/>
          <w:szCs w:val="24"/>
        </w:rPr>
        <w:t>.” In Sirach 6:37 says “let thy mind be upon the Ordinances of the LORD…and He shall establish thine heart, and give thee wisdom at thine own desire.” In Baruch 2:12 mentions “O LORD Our God (Father Stephen), We have sinned, We have done wickedly, We have dealt unrighteous in all thine Ordinances.”  In 1</w:t>
      </w:r>
      <w:r w:rsidRPr="009C279B">
        <w:rPr>
          <w:rFonts w:cstheme="minorHAnsi"/>
          <w:sz w:val="24"/>
          <w:szCs w:val="24"/>
          <w:vertAlign w:val="superscript"/>
        </w:rPr>
        <w:t>st</w:t>
      </w:r>
      <w:r w:rsidRPr="009C279B">
        <w:rPr>
          <w:rFonts w:cstheme="minorHAnsi"/>
          <w:sz w:val="24"/>
          <w:szCs w:val="24"/>
        </w:rPr>
        <w:t xml:space="preserve"> Maccabees 2:21 states “God (Father Stephen) forbid that We should forsake the…Ordinances.” In Exodus 12:14 declares “And this day be unto You for a Memorial, and Ye shall keep it a feast to the LORD (STEPHEN) throughout Your generations: Ye shall keep it a feast by an Ordinance forever.” Also a similar scripture is in Exodus 12:17, 24. In Exodus 12:43 says “And the LORD (STEPHEN) said unto Moses and Aaron, ‘This is the Ordinance of the Passover: There shall no Stranger (Foreigner) eat thereof.” In Exodus 15:25 tells us “And He cried unto the LORD (STEPHEN) showed Him a tree, which He had cast into the waters &amp; the waters were made sweet: there He made for them…an Ordinance, and there He proved them.” In Leviticus 18:4 declares “Ye shall…keep mine Ordinances, to walk therein: I am the LORD Your God (Father Stephen).” Also a similar scripture is in Leviticus 18:30. In Leviticus 22:9 states “They shall therefore keep Mine ordinances, lest they bear sin for it, and die therefore, if they profane it: I the LORD (STEPHEN) do sanctify them.” In Numbers 10:8 says “And the Sons of Aaron, the Priests, shall blow the trumpets, and they shall be to You for an Ordinance forever throughout Your generations.” In Numbers 15:15 mentions “One Ordinance shall be both for You of the congregation, and also for the Stranger that sojourns with You, an Ordinance forever in Your generations: as Ye are, so shall the Stranger be before the LORD (STEPHEN).” In Numbers 18:8 declares “And the LORD (STEPHEN) spoke unto Aaron, behold, I also have given thee the charge of Mine heave offerings of all the hallowed things of the Children of Israel, unto thee have I given them by reason of the anointing, and to thy Sons, by an Ordinance forever.” In Numbers 19:2 tells us “This is the Ordinance of the Law which the LORD (STEPHEN) has commanded, saying, ‘Speak unto the Children of Israel, that they bring thee a red heifer without spot, wherein is no blemish, and upon which never came yoke.” In Numbers 31:21 says “And Eleazar the Priest said unto the Men of War which went to the Battle (1 or 2 positions), This is the Ordinance of the Law which the LORD (STEPHEN) commanded Moses…” In Psalms 99:7 mentions “He spoke unto them in the cloudy pillar: They kept His…Ordinances that He gave them.” In Psalms 119:91 says “They continue this day according to thine Ordinances: For all are thy Servants.” In Romans 13:2 declares “Whosoever therefore resists the Power (Authority), resists the Ordinance of God (Father Stephen): and they that resist shall receive to themselves (Eternal) Damnation.”  In 1</w:t>
      </w:r>
      <w:r w:rsidRPr="009C279B">
        <w:rPr>
          <w:rFonts w:cstheme="minorHAnsi"/>
          <w:sz w:val="24"/>
          <w:szCs w:val="24"/>
          <w:vertAlign w:val="superscript"/>
        </w:rPr>
        <w:t>st</w:t>
      </w:r>
      <w:r w:rsidRPr="009C279B">
        <w:rPr>
          <w:rFonts w:cstheme="minorHAnsi"/>
          <w:sz w:val="24"/>
          <w:szCs w:val="24"/>
        </w:rPr>
        <w:t xml:space="preserve"> Peter 2:13 states “Submit Yourselves to every Ordinance of Man (Jesus) for the Lord’s (Stephen’s) Sake: whether it be to the King, as Supreme, or to Governors, as those who are sent by Him for the Punishment of Evildoers and for the praise for those who do good.” In Luke 1:6 declares “And they were both righteous before God (Father Stephen), walking in all the…Ordinances of the Lord (Stephen) blameless.”               </w:t>
      </w:r>
    </w:p>
    <w:p w:rsidR="00691D4D" w:rsidRPr="009C279B" w:rsidRDefault="00691D4D" w:rsidP="00691D4D">
      <w:pPr>
        <w:spacing w:line="480" w:lineRule="auto"/>
        <w:jc w:val="both"/>
        <w:rPr>
          <w:rFonts w:cstheme="minorHAnsi"/>
          <w:sz w:val="24"/>
          <w:szCs w:val="24"/>
        </w:rPr>
      </w:pPr>
      <w:r w:rsidRPr="009C279B">
        <w:rPr>
          <w:rFonts w:cstheme="minorHAnsi"/>
          <w:sz w:val="24"/>
          <w:szCs w:val="24"/>
        </w:rPr>
        <w:t>The 10</w:t>
      </w:r>
      <w:r w:rsidRPr="009C279B">
        <w:rPr>
          <w:rFonts w:cstheme="minorHAnsi"/>
          <w:sz w:val="24"/>
          <w:szCs w:val="24"/>
          <w:vertAlign w:val="superscript"/>
        </w:rPr>
        <w:t>th</w:t>
      </w:r>
      <w:r w:rsidRPr="009C279B">
        <w:rPr>
          <w:rFonts w:cstheme="minorHAnsi"/>
          <w:sz w:val="24"/>
          <w:szCs w:val="24"/>
        </w:rPr>
        <w:t xml:space="preserve"> Law is called Commands which means “</w:t>
      </w:r>
      <w:r w:rsidRPr="009C279B">
        <w:rPr>
          <w:rFonts w:cstheme="minorHAnsi"/>
          <w:b/>
          <w:sz w:val="24"/>
          <w:szCs w:val="24"/>
        </w:rPr>
        <w:t>To Agape Love the Lord Stephen in Omni-Benevolence</w:t>
      </w:r>
      <w:r w:rsidRPr="009C279B">
        <w:rPr>
          <w:rFonts w:cstheme="minorHAnsi"/>
          <w:sz w:val="24"/>
          <w:szCs w:val="24"/>
        </w:rPr>
        <w:t xml:space="preserve">.” In Genesis 2:16 says “And the LORD God (Stephen) commanded the Man (Adam), saying, ‘Of every tree of the garden thou may freely eat...” In Genesis 3:11 declares “And He said, ‘Who told You that thee was naked? Hast thou eaten of the tree, whereof I commanded thee that thou should not eat?” In Genesis 3:17 mentions “And unto Adam He said, ‘because that has hearkened unto the Voice of thy Wife, and has eaten of the tree, of which I commanded thee, saying, ‘Thou shall not eat of it” cursed is the ground for thy sake, in sorrow shall thou eat of it all the days of thy life…” In Genesis 6:22 states “Thus did Noah, according to all that God (Father Stephen) commanded Him, so did He.” In Genesis 7:5 mentions “And Noah did according unto all that the LORD (STEPHEN) commanded Him.” In Genesis 7:9 tells Us “There went in two unto Noah into the ark, the Male and Female, as God (Father Stephen) had commanded Noah.” In Genesis 7:16 says “And they that went in, went in Male and Female of all Flesh, as God (Father Stephen) had commanded Him: and the LORD (STEPHEN) shut Him in.” In Genesis 18:19 states “For I know Him, that He will command His Children and His Household after Him, and they shall keep the way of the LORD (STEPHEN), to do justice…that the LORD (STEPHEN) may bring upon Abraham that which He has spoken of Him.” In Genesis 21:4 says “And Abraham circumcised His Son Isaac being eight days old, as God (Father Stephen) had commanded Him.” In Exodus 4:28 declares “And Moses told Aaron all the words of the LORD (STEPHEN) who had sent Him, and all the signs which He had commanded Him.” In Exodus 7:6 mentions “And Moses and Aaron did as the LORD (STEPHEN) commanded them, so did they.” In Exodus 7:10 states “And Moses and Aaron went in unto Pharaoh, and they did so as the LORD (STEPHEN) had commanded: and Aaron cast down His Rod before Pharaoh, and before His Servants, and it became a Serpent.” In Exodus 7:20 declares “And Moses, and Aaron did so, as the LORD (STEPHEN) commanded, and He lifted up the Rod, and smote the waters that were in the river, in the sight of Pharaoh, and in the sight of His Servants, and all the waters that were in the river were turned to blood.” In Exodus 8:27 states “We will go three days’ journey into the wilderness, and sacrifice to the LORD our God (Father Stephen), as He shall command Us.” In Exodus 12:28 mentions “And the Children of Israel went away, and did as the LORD (STEPHEN) commanded Moses and Aaron, so did they.” In Exodus 12:50 says “Thus did all the Children of Israel, as the LORD (STEPHEN) commanded Moses and Aaron, so did they.” In Exodus 16:16 tells Us “This is the thing which the LORD (Stephen) has commanded, gather of it every Man according to His eating, an omer for every Man, according to the number of Your persons, take Ye every Man for them which are in His tents.” In Exodus 16:34 states “As the LORD (STEPHEN) commanded Moses, so Aaron laid it up before the Testimony, to be kept.” In Exodus 18:23 mentions “It thou shall do this thing, and God (Father Stephen) commanded thee so, then thou shall be able to endure, and all this people shall also go to their place in peace.” In Exodus 19:7 says “And Moses came and called for the Elders (Lords) of the People, and laid before their faces all these words which the LORD (STEPHEN) commanded Him.” In Exodus 23:15 declares “Thou shall keep the feast of unleavened bread: (thou shall eat unleavened bread seven days, as I commanded thee, in the time appointed of the month Abib, for in it thou came out from Egypt: and none shall appear before Me empty)…” Also the similar scripture is in Exodus 34:18. In Exodus 29:35 states “And thus shall thou do unto Aaron, and to His Sons, according to all things which I have commanded thee: seven days shall thou consecrate them.” In Exodus 31:6 mentions “And I, behold, I have given with Him Aholiab, the Son of Ahisamach, of the tribe of Dan: and in the hearts of all that are wise hearted I have put wisdom, that they may make all that I have commanded thee…” In Exodus 31:11 says “And the anointing oil, and sweet incense for the holy place: according to all that I have commanded thee shall they do.” In Exodus 32:8 states “They have turned aside quickly out of the way which I commanded them: they have made then a molten calf, and have worshipped it, and have sacrificed thereunto, and said, ‘These be thy Gods, O Israel, which have brought thee up out of the land of Egypt!’” In Exodus 34:4 states “And He hewed two tables of stone like unto the first, and Moses rose up early in the morning, and went up unto Mount Sinai, as the LORD (STEPHEN) had commanded Him, and took in His hand the two tables of stone.” In Exodus 34:11 declares “Observe thou that which I command thee this day: behold, I drive out before thee the Amorite, and the Canaanite, and the Hittite, and the Perizzite and the Hivite, and the Jebusite.” In Exodus 34:34 says “But when Moses went in before the LORD (STEPHEN) to speak with Him, He took the Veil off, until He came out. And He came out, and spoke unto the Children of Israel that which He was commanded.” In Exodus 35:1 states “And Moses gathered all the congregation of the Children of Israel together, and said unto them, ‘These are the words which the LORD (STEPHEN) has commanded, that Ye should do them.” In Exodus 35:4 states “And Moses spoke unto all the congregation of the Children of Israel, saying, ‘This is the thing which the LORD (STEPHEN) commanded…” In Exodus 35:10 mentions “And every wise hearted among You shall come, and make all that the LORD (STEPHEN) has commanded.” In Exodus 35:29 says “The Children of Israel brought a willing offering unto the LORD (STEPHEN), every Man and Woman, whose heart made them willing to bring for all manner of work, which the LORD (STEPHEN) had commanded to be made by the Hand of Moses.” Also similar scriptures are in Exodus 36:1, 5. In Exodus 38:22 says “And Bezalel the Son of Uri, the Son of Hur, of the tribe of Judah, made all that the LORD (STEPHEN) commanded Moses.” In Exodus 39:1 declares “And of the blue, and purple, and scarlet, they made cloths of service, to do service in the holy place, and made the holy garments for Aaron, as the LORD (STEPHEN) commanded Moses.” Also similar scriptures are in Exodus 39:5, 7, 21, 26, 29, 31. In Exodus 39:32 declares “Thus was all the work of the tabernacle of the tent of the congregation finished: and the Children of Israel did according to all that the LORD (STEPHEN) commanded Moses, so did they.” Also similar scriptures are in Exodus 39:42, 43; 40:16. In Exodus 40:19 says “And He spread abroad the tent over the tabernacle, and put the covering of the tent above upon it, as the LORD (STEPHEN) commanded Moses.” In Exodus 40:21 declares “And He brought the Ark into the tabernacle, and set up the veil of the covering, and covered the Ark of the Testimony, as the LORD (STEPHEN) commanded Moses.” In Exodus 40:23 states “And he set the bread in order upon it before the LORD (STEPHEN), as the LORD (STEPHEN) had commanded Moses.” In Exodus 40:25 says “And He lighted the lamps before the LORD (STEPHEN), as the LORD (STEPHEN) commanded Moses.” In Exodus 40:27 tells us “And He burnt sweet incense thereon, as the LORD (STEPHEN) commanded Moses.” In Exodus 40:29 mentions “And He put the altar of burnt offering by the door of the tabernacle of the tent of the congregation, and offered upon it the burnt offering and the meat offering, as the LORD (STEPHEN) commanded Moses.” In Exodus 40:32 says “When they went into the tent of the congregation, and when they came near unto the Altar, they washed, as the LORD (STEPHEN) commanded Moses.” In Leviticus 7:36 mentions “Which the LORD (STEPHEN) commanded to be given them of the Children of Israel, in the day that He anointed them…” in Leviticus 4:2-3 mentions “Speak unto the Children of Israel, saying, ‘If a soul sin through ignorance against any of the commandments of the LORD (STEPHEN) concerning things which ought not to be done, and shall do against any of them, if the anointed Priest sins, bringing guilt on the people, then let Him offer to the LORD (STEPHEN) for His sin which He has sinned…’” In Leviticus 7:38 says “Which the LORD commanded Moses in Mount Sinai, in the day that He commanded the Children of Israel to offer their oblations unto the LORD (STEPHEN), is the wilderness of Sinai.” In Leviticus 8:4 states “And Moses did as the LORD (STEPHEN) commanded Him, and the assembly was gathered unto the door of the tabernacle of the congregation.” In Leviticus 8:5 mentions “And Moses said unto the congregation, ‘This is the thing which the LORD (STEPHEN) commanded to be done.’” In Leviticus 8:9 says “And He put the mitre (turban) upon His head, also upon the mitre (turban), even upon His forefront, did He put the golden plate, </w:t>
      </w:r>
      <w:r w:rsidRPr="009C279B">
        <w:rPr>
          <w:rFonts w:cstheme="minorHAnsi"/>
          <w:b/>
          <w:sz w:val="24"/>
          <w:szCs w:val="24"/>
        </w:rPr>
        <w:t>THE HOLY CROWN</w:t>
      </w:r>
      <w:r w:rsidRPr="009C279B">
        <w:rPr>
          <w:rFonts w:cstheme="minorHAnsi"/>
          <w:sz w:val="24"/>
          <w:szCs w:val="24"/>
        </w:rPr>
        <w:t>, as the LORD (STEPHEN) commanded Moses.” In Leviticus 8:13 states “And Moses brought Aaron’s sons, and put coats upon them, and girded them with girdles, and put bonnets upon them, as the LORD (STEPHEN) commanded Moses.” In Leviticus 8:17 tells us “But the bullock, and His hide, His flesh, and His dung, He burnt with fire without the camp, as the LORD (STEPHEN) commanded Moses.” In Leviticus 8:21 mentions “And He washed the inwards and the legs in water, and Moses burnt the whole ram upon the altar: it was a burnt sacrifice for a sweet savor, and an offering made by fire unto the LORD (STEPHEN), as the LORD (STEPHEN) commanded Moses.” In Leviticus 8:29 says “And Moses took the breast, and waved it for a wave offering before the LORD (STEPHEN): for of the ram of consecration it was Moses’ part, as the LORD (STEPHEN) commanded Moses.” In Leviticus 8:34 states “As He has done this day, so the LORD (STEPHEN) has commanded to do, to make atonement for You.” In Leviticus 8:35 declares “Therefore shall Ye abide at the door of the tabernacle of the congregation day and night seven days, and keep the charge of the LORD (STEPHEN), that Ye die not: for so I am commanded.” In Leviticus 8:36 states “So Aaron and His Sons did all things which the LORD (STEPHEN) commanded by the Hand of Moses.” In Leviticus 9:6 declares “And Moses said, ‘This is the thing which the LORD (STEPHEN) commanded that Ye should do: and the Glory of the LORD (STEPHEN) shall appear unto You.’” In Leviticus 9:7 says “And Moses said unto Aaron, ‘Go unto the Altar, and offer thy sin offering, and thy burnt offering, and make atonement for thyself, and for the people: and offer the offering of the people, and make atonement for them, as the LORD (STEPHEN) commanded.” In Leviticus 9:10 mentions “But the fat, and the kidneys, and the caul above the liver of the sin offering, He burnt upon the Altar, as the LORD (STEPHEN) commanded Moses.” In Leviticus 10:1 says “And Nadab and Abihu, the Sons of Aaron, took either of them His censer, and put fire therein, and put incense thereon, and offering strange fire before the LORD (STEPHEN), which He commanded them not.” In Leviticus 10:13 states “And Ye shall eat it in the holy place, because it is thy due, and thy Sons’ due, of the sacrifices of the LORD (STEPHEN) made by fire: for so I am commanded.” In Leviticus 10:15 mentions “The heave shoulder and the wave breast shall they bring with the offerings made by fire of the fat, to wave offering before the LORD (STEPHEN), and it shall be thine, and thy Sons’ with thee…as the LORD (STEPHEN) has commanded.” In Leviticus 16:34 tells Us “And this shall be…to make atonement for the Children of Israel for all their sin once a year. And He did as the LORD (STEPHEN) commanded Moses.” In Leviticus 17:2 says “Speak unto Aaron, and unto His Sons, and unto all the Children of Israel, and say unto them, ‘This is the thing which the LORD (STEPHEN) has commanded…’” In Leviticus 24:23 states “and Moses spoke to the Children of Israel, that they should bring forth Him that had cursed out of the Camp, and stone Him with stones. And the Children of Israel did as the LORD (STEPHEN) commanded Moses.” In Leviticus 27:34 declares “These are the commandments, which the LORD (STEPHEN) commanded Moses for the Children of Israel in Mount Sinai.” In Numbers 1:19 says “As the LORD (STEPHEN) commanded Moses, so He numbered them in the wilderness of Sinai.” In Numbers 1:54 mentions “And the Children of Israel did according to all that the LORD (STEPHEN) commanded Moses, so did they.” In Numbers 2:33 states “But the Levites were not numbered among the Children of Israel, as the LORD (STEPHEN) commanded Moses.” In Numbers 2:34 mentions “And the Children of Israel did according to all that the LORD (STEPHEN) commanded Moses: so they pitched by their standards, and so they set forward, Everyone after their families, according to the house of their Fathers.” In Numbers 3:16 says “And Moses numbered them according to the Word of the LORD (STEPHEN), as He was commanded.” In Numbers 3:42 states “And Moses numbered, as the LORD (STEPHEN) commanded Him, all the firstborn among the Children of Israel.” In Numbers 3:51 mentions “And Moses gave the money of them that were redeemed unto Aaron and to His Sons…as the LORD (STEPHEN) commanded Moses.” In Numbers 4:49 says “…they were numbered by the Hand of Moses, everyone according to His service, and according to His burden: thus were they numbered of Him, as the LORD (STEPHEN) commanded Moses.” In Numbers 8:3 states “And Aaron did so, He lighted the lamps thereof over against the candlestick, as the LORD (STEPHEN) commanded Moses.” In Numbers 8:20 says “And Moses and Aaron, and all the congregation of the Children of Israel, did to the Levites, according unto all that the LORD (STEPHEN) commanded Moses concerning the Levites, do did the Children of Israel unto them.” Also a similar scripture is in Leviticus 8:22. In Numbers 9:5 mentions “And they kept the Passover on the 14</w:t>
      </w:r>
      <w:r w:rsidRPr="009C279B">
        <w:rPr>
          <w:rFonts w:cstheme="minorHAnsi"/>
          <w:sz w:val="24"/>
          <w:szCs w:val="24"/>
          <w:vertAlign w:val="superscript"/>
        </w:rPr>
        <w:t>th</w:t>
      </w:r>
      <w:r w:rsidRPr="009C279B">
        <w:rPr>
          <w:rFonts w:cstheme="minorHAnsi"/>
          <w:sz w:val="24"/>
          <w:szCs w:val="24"/>
        </w:rPr>
        <w:t xml:space="preserve"> day of the first month at even in the Wilderness of Sinai: according to all that the LORD (STEPHEN) commanded Moses, so did the Children of Israel.” In Numbers 9:8 says “And Moses said unto them, ‘Stand still and I will hear what the LORD (STEPHEN) will command concerning You.” In Numbers 15:23 states “Even all that the LORD (STEPHEN) commanded You by the Hand of Moses, from the day the LORD (STEPHEN) commanded Moses, and henceforward among Your generations…” In Numbers 15:36 tells us “And all the Congregation brought Him without the Camp, and stoned Him with stones, and He died, as the LORD (STEPHEN) commanded Moses.” In Numbers 17:11 mentions “And Moses did so: as the Lord (Stephen) commanded Him, so did He.” In Numbers 19:2 says “This is the…Law which the LORD (STEPHEN) has commanded, saying, ‘Speak unto the Children of Israel, that they bring thee a red heifer without spot, wherein is no blemish and upon which never came yoke.” In Numbers 20:9 declares “And Moses took the Rod from before the LORD (STEPHEN), as He commanded Him.” In Numbers 20:27 states “And Moses did as the LORD (STEPHEN) commanded: and they went up into Mount Hor in the sight of all the congregation.” In Numbers 26:4 says “Take the sum of the people, from 20 years old and upward, as the LORD (STEPHEN) commanded Moses and the Children of Israel, which went forth out of the land of Egypt.” In Numbers 27:11 declares “And if His Father have no Brethren, then Ye shall give His inheritance unto His Kinsmen that is next to Him of His family, and He shall possess  it:  and  it  shall  be  unto  the  Children  of  Israel…as  the LORD (STEPHEN) commanded Moses.” In Numbers 27:22 states “And Moses did as the LORD (STEPHEN) commanded Him: and He took Joshua, and set Him before Eleazar the Priest, and before all the congregation.” In Numbers 27:23 it mentions “And He laid His hands upon Him, and gave Him a Charge, as the LORD (STEPHEN) commanded by the Hand of Moses.” Also a similar scripture is in Numbers 29:40. In Numbers 30:1 says “And Moses spoke unto the heads of the tribes concerning the Children of Israel, saying, ‘This is the thing which the LORD (STEPHEN) has commanded.’” In Numbers 30:16 declares “These are…which the Lord (Stephen) commanded Moses, between a Man and His Wife, between the Father and His Daughter, being yet in Her Youth in Her Father’s House.” In Numbers 31:7 says “And they warred against the Midianites, as the LORD (STEPHEN) commanded Moses and thy slew all the Males.” Also a similar scripture is in Numbers 31:21. In Numbers 31:31 declares “And Moses and Eleazar the Priest did as the LORD (STEPHEN) commanded Moses.” In Numbers 31:41 mentions “And Moses gave the tribute, which was the LORD’S (STEPHEN’S) heave offering, unto Eleazar the Priest, as the LORD (STEPHEN) commanded Moses.” In Numbers 31:47 says “Even of the Children of Israel’s behalf, Moses took one portion of fifty, both Man and of Beast, and gave them unto the Levites, which kept the Charge of the Tabernacle of the LORD (STEPHEN), as the LORD (STEPHEN) commanded Moses.” In Numbers 34:13 says “…This is the land which Ye shall inherit by lot, which the LORD (STEPHEN) commanded to give unto the 9 tribes and to the half tribe...” In Numbers 34:29 says “These are they whom the LORD (STEPHEN) commanded to divide the inheritance unto the Children of Israel in the land of Canaan.” Also a similar scripture is in Numbers 36:2. In Numbers 36:6 declares “This is the thing which the LORD (STEPHEN) does command concerning the Daughters of Zelophehad, saying, ‘let them marry to whom they think best, only to the family of the tribe of their Father shall they marry.” Also a similar scripture is in Numbers 36:10. In Numbers 36:13 says “These are the commandments…which the LORD (STEPHEN) commanded by the Hand of Moses, unto the Children of Israel in the plains of Moab by Jordon near Jericho.” In Deuteronomy 1:19 mentions “And when We departed from Horeb, We went through all that great and terrible wilderness, which Ye saw by the way of the mountain of the Amorites, as the LORD our God (Father Stephen) commanded Us, and We came to Kadesh-Barnea. In Deuteronomy 1:41 says “Then Ye answered and said unto Me, ‘We have sinned against the LORD (STEPHEN), We will go up and fight (alone position), according to all that the LORD Our God (Father Stephen) commanded Us. And when Ye had girded on every Man His weapons of War (2 or 3 positions), Ye were ready to go up into the hill.” In Deuteronomy 3:18 states “And I commanded You at that time, saying, ‘The LORD Your God (Father Stephen) has given You this land to possess it: Ye shall pass over armed before Your Brethren the Children of Israel, all that are meet for the War (2 or 3 positions).” In Deuteronomy 3:21 says “And I commanded Joshua at that time, saying, ‘Thine eyes have seen all that the LORD Your God (Father Stephen) has done unto these two Kings: so shall the LORD (STEPHEN) do unto all the Kingdoms whither thou pass.’” In Deuteronomy 4:2 declares “Ye shall not add unto the word which I command You, neither shall Ye diminish ought from it, that Ye may keep the Commandments of the LORD Your God (Father Stephen)…” In Deuteronomy 4:5 mentions “Behold, I have taught You…even as the LORD My God (Father Stephen) commanded Me, that Ye should do so in the land whither Ye go to possess it.” In Deuteronomy 4:13 states “And He declared unto You His Covenant, which He commanded You to perform, even Ten Commandments, and He wrote them upon two tables of stone.” In Deuteronomy 4:14 says “And the LORD (STEPHEN) commanded Me at that time…that Ye might do them in the land whither Ye go over to possess it.” In Deuteronomy 4:40 declares “Thou shall keep therefore His…commandments, which I command thee this day, that it may go well with thee, and with thy Children after thee, and that thou may prolong thy days upon the Earth, which the LORD thy God (Father Stephen) gives thee, forever.” In Deuteronomy 5:12 mentions “Keep the Sabbath day to sanctify it, as the LORD thy God (Father Stephen) has commanded thee.” In Deuteronomy 5:15 says “And remember that thou were a Servant in the land of Egypt, and that the LORD thy God (Father Stephen) brought thee out thence through a mighty hand and by a stretched out arm: therefore the LORD thy God (Father Stephen) commanded thee to keep the Sabbath Day (Sunday).” In Deuteronomy 5:16 mentions “Honor thy Father and thy Mother, as the LORD thy God (Father Stephen) has commanded thee, that the days may be prolonged, and that it may go well with thee, in the land which the LORD thy God (Father Stephen) gives thee.” In Deuteronomy 5:32 says “Ye shall observe to do therefore as the LORD Your God (Father Stephen) has commanded You: Ye shall not turn aside to the right hand or to the left.” In Deuteronomy 5:33 mentions “Ye shall walk in all the ways which the LORD Your God (Father Stephen) has commanded You that Ye may live, and that it may be well with You, and that Ye may prolong Your days in the land which Ye shall possess.” In Deuteronomy 6:1 says “Now these are the commandments…which the LORD Your God (Father Stephen) commanded…You, that Ye might do them in the land whither Ye go to possess it.” In Deuteronomy 6:2 says “That thou mightiest fear the LORD thy God (Father Stephen), to keep all His…commandments, which I command thee, thou, and thy Son, and thy Son’s Son, all the days of thy life, and that thy days may be prolonged.” In Deuteronomy 6:17 states “Ye shall diligently keep the Commandments of the LORD thy God (Father Stephen)…which He has commanded thee.” In Deuteronomy 6:24 says “And the LORD (STEPHEN) commanded Us…to Fear the LORD Our God (Father Stephen), for Our good always, that He might preserve Us alive, as it is at this day.” In Deuteronomy  6:25  states “And  it  shall  be  Our  righteousness,  if  We  observe  to  do all these commandments before the LORD Our God (Father Stephen), as He has commanded Us.” In Deuteronomy 7:11 mentions “Thou shall therefore keep the commandments…which I command thee this day, to do them.” In Deuteronomy 8:1 says “All the commandments which I command thee this day shall Ye observe to do, that Ye may live, and multiply, and go in and possess the land which the LORD (STEPHEN) swore unto Your Fathers.” In Deuteronomy 8:11 declares “Beware that thou forget not the LORD thy God (Father Stephen), in not keeping His commandments…which I command thee this day.” In Deuteronomy 9:12 mentions “And the LORD (STEPHEN) said unto Me, ‘Arise, get thee down quickly from hence, for thy people which thou has brought forth out of Egypt have corrupted themselves, they are quickly turned aside out of the way which I commanded them: they have made them a molten calf.” In Deuteronomy 9:16 says “And I looked, and behold, Ye have sinned against the LORD Your God (Father Stephen), and has made You a molten calf: Ye had turned aside quickly out of the way which the LORD (STEPHEN) had commanded You.” In Deuteronomy 10:5 says “And I turned myself and came down from the mount, and put the tables in the ark which I had made, and there they be, and the LORD (STEPHEN) commanded Me.” In Deuteronomy 10:13 declares “The keep the Commandments of the LORD (STEPHEN)…which I command thee this day for thy good?” In Deuteronomy 11:8 mentions “Therefore shall Ye keep all the commandments which I command You this day, that Ye may be strong, and go in and possess the land, whither Ye go to possess it…” In Deuteronomy 11:22 says “For if Ye shall diligently keep all these commandments which I command You, to do them, to (Agape) Love the LORD Your God (Father Stephen), to walk in all His ways, and to cleave unto Him.” In Deuteronomy 11:27 declares “A blessing, if Ye obey the Commandments of the LORD Your God (Father Stephen), which I command You this day.” In Deuteronomy 11:28 states “And a curse, if Ye will not obey the Commandments of the LORD Your God (Father Stephen), but turn aside out of the way which I command You this day, to go after other Gods, which Ye have not known.” In Deuteronomy 12:11 says “Then there shall be a place which the LORD Your God (Father Stephen) shall choose to cause His name to dwell there, thither shall Ye bring all that I command You, Your burnt offerings, and Your sacrifices, Your tithes, and the heave offering of Your hand, and all Your choice vows which Ye vow unto the LORD (STEPHEN).” In Deuteronomy 12:14 says “But in the place which the LORD (STEPHEN) shall choose in one of thy tribes, there thou shall offer thy burnt offering, and there thou shall do all that I command thee.” In Deuteronomy 12:21 says “It the place which the LORD thy God (Father Stephen) has chosen to put His name there be too far from thee, then thou shall kill of thy herd and of thy flock, which the LORD (STEPHEN) has given thee, as I have commanded thee, and thou shall eat in thy gates whatsoever thy Soul lusts after.” In Deuteronomy 12:28 mentions “Observe and hear all these words which I command thee, that it may go well with thee, and with thy Children after thee forever, when thou do that which is good and right in the Sight of the LORD thy God (Father Stephen).” In Deuteronomy 12:32 states “Whatsoever things I command You, observe to do it: thou shall not add thereof, not diminish from it.” In Deuteronomy 13:5 says “And that Prophet, or that Dreamer of Dreams, shall be put to death, because He has spoken to turn You away from the LORD Your God (Father Stephen), which I brought You out of the land of Egypt, a redeemed You out of the house of bondage, to thrust thee out of the way which the LORD thy God (Father Stephen) commanded thee to walk in. So shall thou put the evil away from the midst of thee.” In Deuteronomy 13:18 says “When thou shall hearken to the Voice of the LORD thy God (Father Stephen), to keep all His commandments which I command You this day, to do that which is right in the Eyes of the LORD thy God (Father Stephen).” In Deuteronomy 15:5 declares “Only if thou carefully hearken unto the Voice of the LORD thy God (Father Stephen), to observe to do all these commandments which I command thee this day.” In Deuteronomy 15:11 says “For the Poor shall never cease out of the land: therefore I command thee, saying, ‘Thou shall open thine hand wide unto thy Brother, to thy Poor, and to thy Needy, in thy land.” In Deuteronomy 15:15 states “And thou shall remember that thou was a Bondman in the land of Egypt. And the LORD thy God (Father Stephen) redeemed thee: therefore I command thee this thing today.” In Deuteronomy 19:9 says “If thou shall keep all these commandments to do them, which I command thee this day, to (Agape) Love the LORD thy God (Father Stephen), and to walk ever in His ways, then shall thou add three cities more for thee, beside these three.” In Deuteronomy 20:17 says “But thou shall utterly destroy them, namely, the Hittites, and the Amorites, the Canaanites, and the Perizzites, the Hivites, and the Jebusites, and the LORD thy God (Father Stephen) has commanded thee…” In Deuteronomy 24:18 says “But thou shall remember that thou were a Bondman in Egypt, and the LORD thy God (Father Stephen) redeemed thee thence: therefore I command thee to do this thing.” In Deuteronomy 26:13 states “Then thou shall say before the LORD thy God (Father Stephen), I have brought away the hallowed thing out of Mine house, and also have given them unto the Levite, and unto the Stranger, to the Fatherless, and to the Widow, according to all thy commandments which thou has commanded Me: I have not transgressed thy commandments, neither have I forgotten them.” In Deuteronomy 26:14 states “I have not eaten thereof in My mourning, neither have I taken away ought thereof for any unclean use, nor given ought thereof for the dead: but I have hearkened to the Voice of the LORD thy God (Father Stephen), and have done according to all that thou has commanded Me.” In Deuteronomy 27:1 mentions “And Moses with the Elders (Lords) of Israel commanded the People, saying, ‘Keep all the commandments which I command You this day.” In Deuteronomy 27:4 says “Therefore it shall be when Ye be gone over Jordan, that Ye shall set up these stones, which I command You this day, in Mount Ebal, and thou shall plaister them with plaister.” In Deuteronomy 27:10 says “Thou shall therefore obey the Voice of the LORD thy God (Father Stephen), and do His commandments, which I command thee this day.” In Deuteronomy 28:1 states “And it shall come to pass, if thou shall hearken diligently unto the Voice of the LORD thy God (Father Stephen), to observe and to do all His commandments, which I command thee this day, that the LORD thy God (Father Stephen) will set thee on High above all Nations (Laws) of the Earth…” In Deuteronomy 28:8 declares “The LORD (STEPHEN) shall command the blessings upon thee in thy storehouses, and in all that thou set thine hand into, and He shall bless thee in the land which the LORD thy God (Father Stephen) gives thee.” In Deuteronomy 28:13 mentions “And the LORD (STEPHEN) shall make thee the </w:t>
      </w:r>
      <w:r w:rsidRPr="009C279B">
        <w:rPr>
          <w:rFonts w:cstheme="minorHAnsi"/>
          <w:b/>
          <w:sz w:val="24"/>
          <w:szCs w:val="24"/>
        </w:rPr>
        <w:t>Head</w:t>
      </w:r>
      <w:r w:rsidRPr="009C279B">
        <w:rPr>
          <w:rFonts w:cstheme="minorHAnsi"/>
          <w:sz w:val="24"/>
          <w:szCs w:val="24"/>
        </w:rPr>
        <w:t xml:space="preserve">, and not the </w:t>
      </w:r>
      <w:r w:rsidRPr="009C279B">
        <w:rPr>
          <w:rFonts w:cstheme="minorHAnsi"/>
          <w:b/>
          <w:sz w:val="24"/>
          <w:szCs w:val="24"/>
        </w:rPr>
        <w:t>Tail</w:t>
      </w:r>
      <w:r w:rsidRPr="009C279B">
        <w:rPr>
          <w:rFonts w:cstheme="minorHAnsi"/>
          <w:sz w:val="24"/>
          <w:szCs w:val="24"/>
        </w:rPr>
        <w:t xml:space="preserve">, and thou shall be </w:t>
      </w:r>
      <w:r w:rsidRPr="009C279B">
        <w:rPr>
          <w:rFonts w:cstheme="minorHAnsi"/>
          <w:b/>
          <w:sz w:val="24"/>
          <w:szCs w:val="24"/>
        </w:rPr>
        <w:t>Above</w:t>
      </w:r>
      <w:r w:rsidRPr="009C279B">
        <w:rPr>
          <w:rFonts w:cstheme="minorHAnsi"/>
          <w:sz w:val="24"/>
          <w:szCs w:val="24"/>
        </w:rPr>
        <w:t xml:space="preserve"> only, and thou shall not be </w:t>
      </w:r>
      <w:r w:rsidRPr="009C279B">
        <w:rPr>
          <w:rFonts w:cstheme="minorHAnsi"/>
          <w:b/>
          <w:sz w:val="24"/>
          <w:szCs w:val="24"/>
        </w:rPr>
        <w:t>Beneath</w:t>
      </w:r>
      <w:r w:rsidRPr="009C279B">
        <w:rPr>
          <w:rFonts w:cstheme="minorHAnsi"/>
          <w:sz w:val="24"/>
          <w:szCs w:val="24"/>
        </w:rPr>
        <w:t>, if thou hearken unto the Commandments of the LORD thy God (Father Stephen), which I command thee this day, to observe and to do them.” In Deuteronomy 28:15 mentions “But it shall come to pass, it thou will not hearken unto the Voice of the LORD thy God (Father Stephen), to observe to do all His commandments…which I command thee this day, that all these curses shall come upon thee, and overtake thee…” In Deuteronomy 28:45 says “Moreover all these curses shall come upon thee, and shall pursue thee, and overtake thee, till thou be destroyed, because thou hearkened not unto the Voice of the LORD thy God (Father Stephen), to keep all His commandments…which He commanded thee…” In Deuteronomy 29:1 says “These are the Words of the Covenant, which the LORD (STEPHEN) commanded Moses to make with the Children of Israel in the land of Moab, beside the Covenant which He made with them in Horeb.” In Deuteronomy 30:2 states “And shall return unto the LORD thy God (Father Stephen), and shall obey His voice according to all that I command thee this day, thou and thy Children, with all thy Heart, and with all thy Soul…” In Deuteronomy 30:8 says “And thou shall return and obey the Voice of the LORD (STEPHEN), and do all His commandments which I command thee this day.” In Deuteronomy 30:11 mentions “For this commandment which I command thee this day, it is not hidden from thee, neither is it far off.” In Deuteronomy 30:16 declares “In that I command thee this day to (agape) love the LORD thy God (Father Stephen), to walk in His ways, and to keep His commandments…that thou may live and multiply: and the LORD thy God (Father Stephen) shall bless thee in the land whither thou go to possess it.” In Deuteronomy 31:5 mentions “And the LORD (STEPHEN) shall give then up before Your face, that Ye may do unto them according unto all the commandments which I have commanded You.” In Deuteronomy 31:29 says “For I know that after My death Ye will utterly corrupt Yourselves, and turn aside from the way which I have commanded You, and evil will befall You in the latter days: because Ye will do evil in the Sight of the LORD (STEPHEN), to provoke Him to anger through the work of Your hands.” In Deuteronomy 34:9 mentions “And Joshua the Son of Nun was full of the Spirit of Wisdom, for Moses had laid His hands upon Him: and the Children of Israel hearkened unto Him, and did as the LORD (STEPHEN) commanded Moses.” In Psalms 7:6 says “Arise, O LORD (STEPHEN), in thine anger, lift up thyself because of the rage of Mine Enemies: And awake for Me to the Judgment that thou has commanded.” In Psalms 33:9 states “For He spoke, and it was done, He commanded and it stood fast.” In Psalms 42:8 declares “Yet the LORD (STEPHEN) will command His loving kindness in the daytime, and in the night His song shall be with Me, and My prayer unto the God (Father Stephen) of My life.” In Psalms 44:4 declares “Thou art My King, O God (Father Stephen): Command deliverances (victories) for Jacob (James).” In Psalms 68:28 says “Thy God (Father Stephen) has commanded thy strength: Strengthen, O God (Father Stephen), that which thou has wrought for Us.” In Psalms 105:8 it mentions “…The word which He commanded to a 1,000 generations.” In Psalms 106:34 says “They did not destroy the Nations (Laws), concerning whom the LORD (STEPHEN) commanded them.” In Psalms 133:3 says “As the Dew of Hermon, and as the dew that descended upon the Mountains of Zion: For there the LORD (STEPHEN) commanded the blessing, even life forevermore.” In Psalms 148:5 declares “Let them praise the Name of the LORD (STEPHEN): For He commanded, and they were created.” In 1</w:t>
      </w:r>
      <w:r w:rsidRPr="009C279B">
        <w:rPr>
          <w:rFonts w:cstheme="minorHAnsi"/>
          <w:sz w:val="24"/>
          <w:szCs w:val="24"/>
          <w:vertAlign w:val="superscript"/>
        </w:rPr>
        <w:t>st</w:t>
      </w:r>
      <w:r w:rsidRPr="009C279B">
        <w:rPr>
          <w:rFonts w:cstheme="minorHAnsi"/>
          <w:sz w:val="24"/>
          <w:szCs w:val="24"/>
        </w:rPr>
        <w:t xml:space="preserve"> Esdras 5:71 says “We Ourselves alone will build unto the Lord (Stephen) of Israel, according as Cyrus the King of the Persians commanded Us.” In 1</w:t>
      </w:r>
      <w:r w:rsidRPr="009C279B">
        <w:rPr>
          <w:rFonts w:cstheme="minorHAnsi"/>
          <w:sz w:val="24"/>
          <w:szCs w:val="24"/>
          <w:vertAlign w:val="superscript"/>
        </w:rPr>
        <w:t>st</w:t>
      </w:r>
      <w:r w:rsidRPr="009C279B">
        <w:rPr>
          <w:rFonts w:cstheme="minorHAnsi"/>
          <w:sz w:val="24"/>
          <w:szCs w:val="24"/>
        </w:rPr>
        <w:t xml:space="preserve"> Esdras 6:24 declares “In the first year of the Reign of Cyrus, King Cyrus commanded that the House of the Lord (Stephen) at Jerusalem should be built again, where they do sacrifice with continual fire…” Also similar scriptures are in 1</w:t>
      </w:r>
      <w:r w:rsidRPr="009C279B">
        <w:rPr>
          <w:rFonts w:cstheme="minorHAnsi"/>
          <w:sz w:val="24"/>
          <w:szCs w:val="24"/>
          <w:vertAlign w:val="superscript"/>
        </w:rPr>
        <w:t>st</w:t>
      </w:r>
      <w:r w:rsidRPr="009C279B">
        <w:rPr>
          <w:rFonts w:cstheme="minorHAnsi"/>
          <w:sz w:val="24"/>
          <w:szCs w:val="24"/>
        </w:rPr>
        <w:t xml:space="preserve"> Esdras 6:27-28. In 1</w:t>
      </w:r>
      <w:r w:rsidRPr="009C279B">
        <w:rPr>
          <w:rFonts w:cstheme="minorHAnsi"/>
          <w:sz w:val="24"/>
          <w:szCs w:val="24"/>
          <w:vertAlign w:val="superscript"/>
        </w:rPr>
        <w:t>st</w:t>
      </w:r>
      <w:r w:rsidRPr="009C279B">
        <w:rPr>
          <w:rFonts w:cstheme="minorHAnsi"/>
          <w:sz w:val="24"/>
          <w:szCs w:val="24"/>
        </w:rPr>
        <w:t xml:space="preserve"> Esdras 8:19 mentions “And I King Artexerxes have also commanded the Keepers of the treasures in Syria and Phoenica, that whatsoever Esdras the Priest and the Reader of the Law of the Most High God (Father Stephen) shall send for, they should give it Him with speed...” In 2</w:t>
      </w:r>
      <w:r w:rsidRPr="009C279B">
        <w:rPr>
          <w:rFonts w:cstheme="minorHAnsi"/>
          <w:sz w:val="24"/>
          <w:szCs w:val="24"/>
          <w:vertAlign w:val="superscript"/>
        </w:rPr>
        <w:t>nd</w:t>
      </w:r>
      <w:r w:rsidRPr="009C279B">
        <w:rPr>
          <w:rFonts w:cstheme="minorHAnsi"/>
          <w:sz w:val="24"/>
          <w:szCs w:val="24"/>
        </w:rPr>
        <w:t xml:space="preserve"> Esdras 10:59 states “And so shall the Highest (Father Stephen) show thee visions of the high things, which the Most High (Father Stephen) will do unto them that dwell upon the Earth in the last days. So I slept that night and another, like as He commanded Me.” In 2</w:t>
      </w:r>
      <w:r w:rsidRPr="009C279B">
        <w:rPr>
          <w:rFonts w:cstheme="minorHAnsi"/>
          <w:sz w:val="24"/>
          <w:szCs w:val="24"/>
          <w:vertAlign w:val="superscript"/>
        </w:rPr>
        <w:t>nd</w:t>
      </w:r>
      <w:r w:rsidRPr="009C279B">
        <w:rPr>
          <w:rFonts w:cstheme="minorHAnsi"/>
          <w:sz w:val="24"/>
          <w:szCs w:val="24"/>
        </w:rPr>
        <w:t xml:space="preserve"> Esdras 14:20 tells Us “Behold, Lord (Stephen), I will go, as thou have commanded Me, and reprove the people which are present: but they that shall be born afterward, who shall admonish them? Thus the World is set in darkness, and they that dwell therein are without light.” In 2</w:t>
      </w:r>
      <w:r w:rsidRPr="009C279B">
        <w:rPr>
          <w:rFonts w:cstheme="minorHAnsi"/>
          <w:sz w:val="24"/>
          <w:szCs w:val="24"/>
          <w:vertAlign w:val="superscript"/>
        </w:rPr>
        <w:t>nd</w:t>
      </w:r>
      <w:r w:rsidRPr="009C279B">
        <w:rPr>
          <w:rFonts w:cstheme="minorHAnsi"/>
          <w:sz w:val="24"/>
          <w:szCs w:val="24"/>
        </w:rPr>
        <w:t xml:space="preserve"> Esdras 14:31 states “Then was the land, even the land of Zion, parted among You by lot: but Your Fathers, and Ye Yourselves, have done unrighteousness, and have not kept the ways which the Highest (Father Stephen) commanded You.” In Tobit 3:6 says “Now therefore deal with Me as seems best unto thee, and command My Spirit to be taken from Me, that I may be dissolved, and become Earth: for it is profitable for Me to die rather than to live because I have heard false reproaches, and have much sorrow: command therefore that I may now be delivered out of this distress, and go into the everlasting place: turn not thy face away from Me.” In Tobit 3:15 declares “And that I never polluted My name, not the Name of My Father, in the land of My captivity: I am the only Daughter of My Father, neither has He any Child to be His heir, neither any near Kinsman, nor any Son of His alive, to whom I may keep Myself for a Wife: My seven Husbands are already dead, and why should I live? But if it please not thee that I should die, command some regard to be had of Me, and pity taken of Me, that I hear no more reproach.”  In Tobit 5:1 says “Tobias then answered and said, Father (Stephen), I will do all things which thou has commanded Me.” In Judith 5:9 declares “Then their God (Father Stephen) commanded them to depart from the place they sojourned, and to go into the land of Canaan: where they dwelt, and were increased with gold and silver, and with very much cattle.” In Wisdom of Solomon 9:8 states “Thou have commanded Me to build a Temple (House) upon thy Holy Mount, and an Altar in the city wherein thou dwell, a resemblance of the Holy Tabernacle, which thou has prepared from the beginning.” In Sirach 7:31 mentions “Fear the Lord (Stephen), and honor the Priest, and give Him His portion, as it is commanded thee: the first fruits, and the trespass offering, and the gift of the shoulders, and the sacrifice of sanctification, and the first fruits of the holy things.” In Sirach 15:20 declares “He has commanded no Man (anyone) to do wickedly (have sex), neither has He given any Man license (permission) to sin.” In Sirach 24:23 says “All these things are the Book of the Covenant of the Most High God (Father Stephen), even the Law which Moses commanded for a Heritage unto the Congregations of Jacob (James). In Sirach 48:22 mentions “For Ezekias (Hezekiah) had done the thing that pleased the Lord (Stephen), and was strong in the ways of David His Father, as Esay (Isaiah) the Prophet, who was great and faithful in His vision, had commanded Him.” In Baruch 2:9 states “Wherefore the Lord (Stephen) watched over Us for evil, and the Lord (Stephen) has brought it upon Us: for the Lord (Stephen) is righteous in all His works which He has commanded Us.” In Jeremiah 6:1 mentions “A Copy of an Epistle, which Jeremy (Jeremiah) sent unto them which were to be led captives into Babylon by the King of the Babylonians, to certify them, as it was commanded Him of God (Father Stephen).” In 2</w:t>
      </w:r>
      <w:r w:rsidRPr="009C279B">
        <w:rPr>
          <w:rFonts w:cstheme="minorHAnsi"/>
          <w:sz w:val="24"/>
          <w:szCs w:val="24"/>
          <w:vertAlign w:val="superscript"/>
        </w:rPr>
        <w:t>nd</w:t>
      </w:r>
      <w:r w:rsidRPr="009C279B">
        <w:rPr>
          <w:rFonts w:cstheme="minorHAnsi"/>
          <w:sz w:val="24"/>
          <w:szCs w:val="24"/>
        </w:rPr>
        <w:t xml:space="preserve"> Maccabees 2:4 states “It was also contained in the same writing, that the Prophet, being Warned of God (Father Stephen), commanded the Tabernacle and the Ark to go with Him, as He went forth into the Mountain, where Moses climbed up, and saw the Heritage of God (Father Stephen).” In 2</w:t>
      </w:r>
      <w:r w:rsidRPr="009C279B">
        <w:rPr>
          <w:rFonts w:cstheme="minorHAnsi"/>
          <w:sz w:val="24"/>
          <w:szCs w:val="24"/>
          <w:vertAlign w:val="superscript"/>
        </w:rPr>
        <w:t>nd</w:t>
      </w:r>
      <w:r w:rsidRPr="009C279B">
        <w:rPr>
          <w:rFonts w:cstheme="minorHAnsi"/>
          <w:sz w:val="24"/>
          <w:szCs w:val="24"/>
        </w:rPr>
        <w:t xml:space="preserve"> Maccabees 9:8 declares “And thus He that a little afore thought (superhuman arrogance) He might command the waves of the sea, (so proud was He beyond the Condition of Man) and weigh the high mountains in a balance, was now cast on the ground, and carried in an horse litter, showing forth unto all the manifest Power of God (Father Stephen).” In 2</w:t>
      </w:r>
      <w:r w:rsidRPr="009C279B">
        <w:rPr>
          <w:rFonts w:cstheme="minorHAnsi"/>
          <w:sz w:val="24"/>
          <w:szCs w:val="24"/>
          <w:vertAlign w:val="superscript"/>
        </w:rPr>
        <w:t>nd</w:t>
      </w:r>
      <w:r w:rsidRPr="009C279B">
        <w:rPr>
          <w:rFonts w:cstheme="minorHAnsi"/>
          <w:sz w:val="24"/>
          <w:szCs w:val="24"/>
        </w:rPr>
        <w:t xml:space="preserve"> Maccabees 13:10 states “Which things when Judas perceived, He commanded the multitude to call upon the Lord (Stephen) night and day, that if ever at any other time, He would now also help them, being at the point to be put from their Law, from their country, and from the Holy Temple...” In 2</w:t>
      </w:r>
      <w:r w:rsidRPr="009C279B">
        <w:rPr>
          <w:rFonts w:cstheme="minorHAnsi"/>
          <w:sz w:val="24"/>
          <w:szCs w:val="24"/>
          <w:vertAlign w:val="superscript"/>
        </w:rPr>
        <w:t>nd</w:t>
      </w:r>
      <w:r w:rsidRPr="009C279B">
        <w:rPr>
          <w:rFonts w:cstheme="minorHAnsi"/>
          <w:sz w:val="24"/>
          <w:szCs w:val="24"/>
        </w:rPr>
        <w:t xml:space="preserve"> Maccabees 15:3-4 says “Then the most ungracious wretch demanded, if there was a Mighty One (Father Stephen) in Heaven that had commanded the Sabbath day to be kept. And when they said, ‘There is in Heaven a living Lord (Stephen), and mighty (sovereign), who commanded the seventh day to be kept.” In 1</w:t>
      </w:r>
      <w:r w:rsidRPr="009C279B">
        <w:rPr>
          <w:rFonts w:cstheme="minorHAnsi"/>
          <w:sz w:val="24"/>
          <w:szCs w:val="24"/>
          <w:vertAlign w:val="superscript"/>
        </w:rPr>
        <w:t>st</w:t>
      </w:r>
      <w:r w:rsidRPr="009C279B">
        <w:rPr>
          <w:rFonts w:cstheme="minorHAnsi"/>
          <w:sz w:val="24"/>
          <w:szCs w:val="24"/>
        </w:rPr>
        <w:t xml:space="preserve"> Corinthians 7:10 it declares “And unto the married I command, yet not I but the Lord (Stephen), let not the Wife depart from Her Husband.” In 2</w:t>
      </w:r>
      <w:r w:rsidRPr="009C279B">
        <w:rPr>
          <w:rFonts w:cstheme="minorHAnsi"/>
          <w:sz w:val="24"/>
          <w:szCs w:val="24"/>
          <w:vertAlign w:val="superscript"/>
        </w:rPr>
        <w:t>nd</w:t>
      </w:r>
      <w:r w:rsidRPr="009C279B">
        <w:rPr>
          <w:rFonts w:cstheme="minorHAnsi"/>
          <w:sz w:val="24"/>
          <w:szCs w:val="24"/>
        </w:rPr>
        <w:t xml:space="preserve"> Corinthians 4:6 says “For God (Father Stephen), who commanded the light to shine out of darkness, has shined in Our hearts, to give light of the knowledge of the Glory of God (Father Stephen) in the Face of (Lord) Jesus Christ.” In Luke 1:6 says “And they were both righteous before God (Father Stephen), walking in all the Commandments…of the Lord (Stephen) blameless.” In Luke 9:54 it mentions “And when His Disciples James and John saw this, they said, Lord (Stephen), will thou command fire to come down from Heaven, and consume them, even as Elias did?” In Luke 14:22 tells Us “And the Servant said, Lord (Stephen) it is done as thou have commanded. And yet there is room.” In Acts 1:2 says “Until the day in which He was taken up, after that He through the Holy Ghost had given commandments unto the (16) Apostles whom He had chosen…” In Acts 1:4 declares “And, being assembled together with them, commanded them that they should not depart from Jerusalem, but wait for the Promise of the Father (Stephen), which, says He, Ye have heard of Me.” In Acts 10:33 mentions “Immediately therefore I sent to thee, and thou has well done that thou art come. Now therefore are we all here present before God (Father Stephen), to hear all things that are commanded thee of God (Father Stephen).” In Acts 10:42 states “And He commanded Us to Preach unto the People, and to testify that it is He which was Ordained of God (Father Stephen) to be the Judge of Quick &amp; Dead.” In Acts 10:48 states “And He commanded them to be baptized in the Name of the Lord (Stephen)…” In Acts 13:47 says “For so has the Lord (Stephen) commanded Us, saying, ‘I have set thee to be a light of the Gentiles that thou should be for Salvation unto the Ends of the Earth.”      </w:t>
      </w:r>
    </w:p>
    <w:p w:rsidR="00691D4D" w:rsidRPr="009C279B" w:rsidRDefault="00691D4D" w:rsidP="00691D4D">
      <w:pPr>
        <w:spacing w:line="480" w:lineRule="auto"/>
        <w:jc w:val="both"/>
        <w:rPr>
          <w:rFonts w:cstheme="minorHAnsi"/>
          <w:sz w:val="24"/>
          <w:szCs w:val="24"/>
        </w:rPr>
      </w:pPr>
      <w:r w:rsidRPr="009C279B">
        <w:rPr>
          <w:rFonts w:cstheme="minorHAnsi"/>
          <w:sz w:val="24"/>
          <w:szCs w:val="24"/>
        </w:rPr>
        <w:t>In the 11</w:t>
      </w:r>
      <w:r w:rsidRPr="009C279B">
        <w:rPr>
          <w:rFonts w:cstheme="minorHAnsi"/>
          <w:sz w:val="24"/>
          <w:szCs w:val="24"/>
          <w:vertAlign w:val="superscript"/>
        </w:rPr>
        <w:t>th</w:t>
      </w:r>
      <w:r w:rsidRPr="009C279B">
        <w:rPr>
          <w:rFonts w:cstheme="minorHAnsi"/>
          <w:sz w:val="24"/>
          <w:szCs w:val="24"/>
        </w:rPr>
        <w:t xml:space="preserve"> Law is called Judgments which means “</w:t>
      </w:r>
      <w:r w:rsidRPr="009C279B">
        <w:rPr>
          <w:rFonts w:cstheme="minorHAnsi"/>
          <w:b/>
          <w:sz w:val="24"/>
          <w:szCs w:val="24"/>
        </w:rPr>
        <w:t>The Father Stephen’s Justice who declares His Creations to act Justly and Morally</w:t>
      </w:r>
      <w:r w:rsidRPr="009C279B">
        <w:rPr>
          <w:rFonts w:cstheme="minorHAnsi"/>
          <w:sz w:val="24"/>
          <w:szCs w:val="24"/>
        </w:rPr>
        <w:t>.” In Genesis 16:5 declares “And Sarai said unto Abram, ‘My wrong be upon thee: I have given My Maid into thy bosom, and when She saw that She had conceived I was despised in Her eyes: The LORD (STEPHEN) judge between Me and thee.’” In Genesis 18:19 says “For I know, that…they shall keep the Way of the LORD (STEPHEN), to do Justice and Judgment, that the LORD (STEPHEN) may bring upon Abraham that which He has spoken of Him.” In Genesis 18:25 declares “That be far from thee to do after this manner, to slay the righteous with the wicked: and that the righteous should be as the wicked that be far from thee: Shall not the Judge (Father Stephen) of all the Earth do right?” In Genesis 30:6 states “And Rachel said, ‘God (Father Stephen) has judged Me, and has also heard My voice, and has given Me a Son: therefore called She His name Dan.” In Genesis 31:53 mentions “The God (Father Stephen) of Abraham, and the God (Father Stephen) of Nahor, the God (Father Stephen) of their Father, judge betwixt Us…” In Exodus 5:21 declares “And they said unto them, ‘The LORD (STEPHEN) look upon You, and judge, because Ye have made our savor to be abhorred in the Eyes of Pharaoh, and in the Eye of His Servants, to put a sword in their hand to slay Us.” In Exodus 6:6 mentions “Wherefore say unto the Children of Israel, ‘I am the LORD (STEPHEN), and I will bring You out from under the burdens of the Egyptians, and I will rid You out of their bondage, and I will redeem You with a stretched out arm, and with great judgments.” Also a similar scripture is in Exodus 7:4. In Exodus 12:12 declares “For I will pass through the land of Egypt this night, and will smite all the firstborn in the land of Egypt, both Man and Beast, and against all the Gods of Egypt I will execute judgment: I am the LORD (STEPHEN).” In Exodus 24:3 says “And Moses came and told the people all the Words of the LORD (STEPHEN), and all the judgments: and all the people answered with one voice, and said, ‘All the Words which the LORD (STEPHEN) has said will We do.” In Leviticus 18:4 tells us “Ye shall do My judgments…to walk therein:  I am the LORD Your God (Father Stephen).” Also similar scriptures are in In Leviticus 18:5, 26; 19:15, 35, 37; 20:22; 25:18; 26:15, 43. In Leviticus 26:46 says “These are the…judgments and Laws, which the LORD (STEPHEN) made between Him and the Children of Israel in Mount Sinai by the Hand of Moses.” In Numbers 27:11 states “And if His Father have no Brethren, then Ye shall give His Inheritance unto His Kinsman that is next to Him of His Family, and He shall possess it: and it shall be unto the Children of Israel a…judgment, as the LORD (STEPHEN) commanded Moses.” In Numbers 33:4 says “For the Egyptians buried all their firstborn, which the LORD (STEPHEN) had smitten among them: upon their Gods also the LORD (STEPHEN) executed judgments.” In Numbers 36:13 declares “These are the…judgments, which the LORD (STEPHEN) commanded Moses unto the Children of Israel in the Plains of Moab by Jordan near Jericho.” In Deuteronomy 1:17 states “Ye shall not respect Persons in judgment, but Ye shall hear the small as well as the great: Ye shall not be afraid of the Face of Man, for the Judgment is God’s (Stephen’s): and the cause that is too hard for You, bring it unto Me, and I will hear it.” Also similar scriptures are in Deuteronomy 4:1, 5, 14; 6:1, 20. In Deuteronomy 7:12 says “Wherefore it shall come to pass, if Ye hearken to these judgments, and keep, and do them, that the LORD thy God (Father Stephen) shall keep unto thee the Covenant and the Mercy He swore unto thy Fathers.” In Deuteronomy 8:11 mentions “Beware that thou forget not the LORD thy God (Father Stephen), in not keeping…His judgments…” In Deuteronomy 11:1 states “Therefore thou shall (Agape) Love the LORD thy God (Father Stephen), and keep His charge…and His judgments…always.” In Deuteronomy 12:1 mentions “These are the…judgments, which Ye shall observe to do in the land, which the LORD thy God (Father Stephen) of thy Fathers gives thee to possess it, al the days that Ye live upon the Earth.” In Deuteronomy 26:16 states “This day the LORD thy God (Father Stephen) has commanded thee to do these…judgments: thou shall therefore keep and do them with all thy Heart, and with all thy Soul.” Also similar scriptures are in Deuteronomy 26:17; 30:16. In Deuteronomy 32:36 says “For the LORD (STEPHEN) shall Judge His people, and repent Himself for His Servants, when He sees that their power is gone, and there is none shut up, or left.” In Psalms 7:6 declares “Arise, O LORD (STEPHEN). In thine anger, lift up thyself because of the rage of Mine Enemies: and awake for Me to the judgment…” In Psalms 7:8 declares “the LORD (STEPHEN) shall Judge the people: Judge Me, O LORD (STEPHEN), according to My righteousness, and according to Mine integrity that is in Me.” In Psalms 9:7 mentions “But the LORD (STEPHEN) shall endure forever: He has prepared His throne for judgment.” In Psalms 9:16 states “The LORD (STEPHEN) is known by the judgment which He executes: The wicked is snared in the work of His own hands. Higgaion (Meditation). Selah.” In Psalms 9:19 says “Arise. O LORD (STEPHEN). Let not Man prevail: Let the heathen be judged in thy sight.” In Psalms 10:5 declares “His ways are always prospering: Thy judgments are far above out of sight: as for all His enemies, He puffs at them.” In Psalms 19:9 mentions “The Fear of the LORD (STEPHEN) is clean, enduring forever: the Judgments of the LORD (STEPHEN) are true and righteous altogether.” In Psalms 26:1 states “</w:t>
      </w:r>
      <w:r w:rsidRPr="009C279B">
        <w:rPr>
          <w:rFonts w:cstheme="minorHAnsi"/>
          <w:b/>
          <w:sz w:val="24"/>
          <w:szCs w:val="24"/>
        </w:rPr>
        <w:t xml:space="preserve">JUDGE </w:t>
      </w:r>
      <w:r w:rsidRPr="009C279B">
        <w:rPr>
          <w:rFonts w:cstheme="minorHAnsi"/>
          <w:sz w:val="24"/>
          <w:szCs w:val="24"/>
        </w:rPr>
        <w:t>Me, O LORD (STEPHEN), for I have walked in Mine integrity: I have trusted also in the LORD (STEPHEN), therefore I shall not slide.” In Psalms 33:5 tells Us “He loves righteousness and judgment: the Earth is Full of the Goodness of the LORD (STEPHEN).” In Psalms 35:23 declares “Stir up thyself, and awake to My judgment, even unto My cause, My God (Father Stephen) and My LORD (STEPHEN).” In Psalms 35:24 says “Judge Me, O LORD My God (Father Stephen), according to thy righteousness, and let them not rejoice over Me.” In Psalms 36:6 states “Thy righteousness is like the great mountains, Thy judgments are a great deep: O LORD (STEPHEN), thou preserve Man and Beast.” In Psalms 37:28 says “For the LORD (STEPHEN) loves judgment, and forsakes not His Saints (Lords), they are preserved forever: But the seed of the wicked shall be cut off.” In Psalms 37:33 tells Us “The LORD (STEPHEN) will not leave Him in His hand, nor condemn Him when He is Judged.” In Psalms 43:1 declares “</w:t>
      </w:r>
      <w:r w:rsidRPr="009C279B">
        <w:rPr>
          <w:rFonts w:cstheme="minorHAnsi"/>
          <w:b/>
          <w:sz w:val="24"/>
          <w:szCs w:val="24"/>
        </w:rPr>
        <w:t>JUDGE (VINDICATE)</w:t>
      </w:r>
      <w:r w:rsidRPr="009C279B">
        <w:rPr>
          <w:rFonts w:cstheme="minorHAnsi"/>
          <w:sz w:val="24"/>
          <w:szCs w:val="24"/>
        </w:rPr>
        <w:t xml:space="preserve"> Me, O God (Father Stephen), and plead My cause against an ungodly Nation (Law): O deliver Me from the deceitful and unjust Man.” In Psalms 50:6 says “And the Heavens shall declare His righteousness: For God (Father Stephen) is Judge Himself. Selah.” In Psalms 54:1 mentions “</w:t>
      </w:r>
      <w:r w:rsidRPr="009C279B">
        <w:rPr>
          <w:rFonts w:cstheme="minorHAnsi"/>
          <w:b/>
          <w:sz w:val="24"/>
          <w:szCs w:val="24"/>
        </w:rPr>
        <w:t>SAVE</w:t>
      </w:r>
      <w:r w:rsidRPr="009C279B">
        <w:rPr>
          <w:rFonts w:cstheme="minorHAnsi"/>
          <w:sz w:val="24"/>
          <w:szCs w:val="24"/>
        </w:rPr>
        <w:t xml:space="preserve"> Me, O God (Father Stephen), by thy name, and judge Me by thy strength.” In Psalms 72:1 declares “</w:t>
      </w:r>
      <w:r w:rsidRPr="009C279B">
        <w:rPr>
          <w:rFonts w:cstheme="minorHAnsi"/>
          <w:b/>
          <w:sz w:val="24"/>
          <w:szCs w:val="24"/>
        </w:rPr>
        <w:t xml:space="preserve">GIVE </w:t>
      </w:r>
      <w:r w:rsidRPr="009C279B">
        <w:rPr>
          <w:rFonts w:cstheme="minorHAnsi"/>
          <w:sz w:val="24"/>
          <w:szCs w:val="24"/>
        </w:rPr>
        <w:t>the King thy judgments, O God (Father Stephen), and thy righteousness unto the King’s Son.” In Psalms 75:7 states “But God (Father Stephen) is the Judge: He puts down One, and sets up Another.” In Psalms 76:9 says “When God (Father Stephen) arose to judgment, to save all the meek of the Earth. Selah.” In Psalms 82:8 declares “Arise, O God (Father Stephen), Judge the Earth: For thou shall inherit all Nations (Laws).” In Psalms 89:14 mentions “Justice and Judgment are the habitation of Thy throne: Mercy and Truth shall go before Thy face.” In Psalms 96:10 says “Say among the Heathen (Nations-Laws) that the LORD (STEPHEN) reigns: The word also shall be established that is shall not be moved: He shall judge the people righteously.” In Psalms 96:13 tells us “Before the LORD (STEPHEN): for He comes, for He comes to Judge the Earth: He shall Judge the World (Man) with righteousness, and the People with His truth.” Also a similar scripture is in Psalms 98:9. In Psalms 97:2 states “Clouds and darkness are round about Him: Righteousness and Judgment are the habitation of His throne.” In Psalms 97:8 declares “Zion heard, and was glad, and the Daughters of Judah rejoiced because of thy judgments, O LORD (STEPHEN).” In Psalms 101:1 mentions “</w:t>
      </w:r>
      <w:r w:rsidRPr="009C279B">
        <w:rPr>
          <w:rFonts w:cstheme="minorHAnsi"/>
          <w:b/>
          <w:sz w:val="24"/>
          <w:szCs w:val="24"/>
        </w:rPr>
        <w:t>I WILL</w:t>
      </w:r>
      <w:r w:rsidRPr="009C279B">
        <w:rPr>
          <w:rFonts w:cstheme="minorHAnsi"/>
          <w:sz w:val="24"/>
          <w:szCs w:val="24"/>
        </w:rPr>
        <w:t xml:space="preserve"> sing of mercy and judgment” unto thee, O LORD (STEPHEN), will I sing.” In Psalms 103:6 says “The LORD (STEPHEN) executes righteousness and judgment for all that is oppressed.” In Psalms 105:7 declares “He is the LORD Our God (Father Stephen): His judgments are in all the Earth.” In Psalms 111:7 states “The works of His hands are verity (truth) and judgment…” In Psalms 119:7 says “I will praise thee with uprightness of heart, when I shall have learned thy righteous judgments.” In Psalms 119:52 mentions “I remembered thy judgments of old, O LORD (STEPHEN), and have comforted Myself.” In Psalms 119:75 says “I know, O LORD (STEPHEN), that thy judgments are right, and that thou in faithfulness have afflicted Me.” In Psalms 119:108 mentions “Accept, I beseech thee, the freewill offerings of My mouth, O LORD (STEPHEN), and teach Me thy judgments.” In Psalms 119:120 it states “My flesh trembles for fear of thee, and I am afraid of thy judgments.” In Psalms 119:137 says TZADDI: “Righteous art thou, O LORD (STEPHEN), and upright are thy judgments.” In Psalms 119:149 declares “Hear My voice according unto thy loving kindness: O LORD (STEPHEN), quicken Me according to thy judgment.” In Psalms 119:156 states “Great are thy tender mercies, O LORD (STEPHEN): Quicken Me according to thy judgments.” In Psalms 119:160 mentions “Thy Word is true from the Beginning: And every one of thy righteous judgments endures forever.” In Psalms 135:14 says “For the LORD (STEPHEN) will judge His people, and He will repent Himself concerning His Servants.” In Psalms 146:7 states “Which executes judgment for the oppressed: Which gives food to the hungry. The LORD (STEPHEN) loosens the Prisoners.” In Psalms 147:20 states “He has not dealt so with any Nation (Law): And as for His judgments, they have not known them. Praise Ye the LORD.”  In Psalms 149:9 says “To execute upon them the judgment written: This honor has all His Saints (Lords). Praise Ye the LORD (STEPHEN).” In Proverbs 21:3 states “To do justice and judgment is more acceptable to the LORD (STEPHEN) than sacrifice.” In Ecclesiastes 3:17 declares “I said in Mine heart, ‘God (Father Stephen) shall Judge the righteous and the wicked: for there is a time there for every purpose and for every work.” In Ecclesiastes 5:8 says “If thou see the oppression of the Poor, and violent perverting of judgment and justice in a providence, marvel not at the matter: for He that is Higher than the Highest regards (respects): and there be Higher than they.” In Ecclesiastes 11:9 declares “Rejoice, O Young Man, in thy Youth, and let thy heart cheer thee in the days of thy Youth, and walk in the ways of thine heart, and in the sight of thine eyes: but know thou, that for all these things God (Father Stephen) will being thee into judgment.” Also a similar scripture is in Ecclesiastes 12:14. In 1</w:t>
      </w:r>
      <w:r w:rsidRPr="009C279B">
        <w:rPr>
          <w:rFonts w:cstheme="minorHAnsi"/>
          <w:sz w:val="24"/>
          <w:szCs w:val="24"/>
          <w:vertAlign w:val="superscript"/>
        </w:rPr>
        <w:t>st</w:t>
      </w:r>
      <w:r w:rsidRPr="009C279B">
        <w:rPr>
          <w:rFonts w:cstheme="minorHAnsi"/>
          <w:sz w:val="24"/>
          <w:szCs w:val="24"/>
        </w:rPr>
        <w:t xml:space="preserve"> Esdras 4:40 says “Neither in Her is any unrighteousness, and She is the strength, Kingdom, power and majesty, of all ages. Blessed be the God (Father Stephen) of Truth!” In 1</w:t>
      </w:r>
      <w:r w:rsidRPr="009C279B">
        <w:rPr>
          <w:rFonts w:cstheme="minorHAnsi"/>
          <w:sz w:val="24"/>
          <w:szCs w:val="24"/>
          <w:vertAlign w:val="superscript"/>
        </w:rPr>
        <w:t>st</w:t>
      </w:r>
      <w:r w:rsidRPr="009C279B">
        <w:rPr>
          <w:rFonts w:cstheme="minorHAnsi"/>
          <w:sz w:val="24"/>
          <w:szCs w:val="24"/>
        </w:rPr>
        <w:t xml:space="preserve"> Esdras 8:7 states “For Esdras had very great skill…but taught all Israel the…judgments.” In 2</w:t>
      </w:r>
      <w:r w:rsidRPr="009C279B">
        <w:rPr>
          <w:rFonts w:cstheme="minorHAnsi"/>
          <w:sz w:val="24"/>
          <w:szCs w:val="24"/>
          <w:vertAlign w:val="superscript"/>
        </w:rPr>
        <w:t>nd</w:t>
      </w:r>
      <w:r w:rsidRPr="009C279B">
        <w:rPr>
          <w:rFonts w:cstheme="minorHAnsi"/>
          <w:sz w:val="24"/>
          <w:szCs w:val="24"/>
        </w:rPr>
        <w:t xml:space="preserve"> Esdras 5:34 declares “And I said, ‘No, Lord (Stephen): but of very grief have I spoken: for My reins pain Me every hour, while I labor to comprehend the way of the Most High (Father Stephen), and to seek out part of His judgment.” In 2</w:t>
      </w:r>
      <w:r w:rsidRPr="009C279B">
        <w:rPr>
          <w:rFonts w:cstheme="minorHAnsi"/>
          <w:sz w:val="24"/>
          <w:szCs w:val="24"/>
          <w:vertAlign w:val="superscript"/>
        </w:rPr>
        <w:t>nd</w:t>
      </w:r>
      <w:r w:rsidRPr="009C279B">
        <w:rPr>
          <w:rFonts w:cstheme="minorHAnsi"/>
          <w:sz w:val="24"/>
          <w:szCs w:val="24"/>
        </w:rPr>
        <w:t xml:space="preserve"> Esdras 7:19 mentions “And He said unto Me, ‘There is no Judge above God (Father Stephen), and none that has understanding above the Highest (Father Stephen).” In 2</w:t>
      </w:r>
      <w:r w:rsidRPr="009C279B">
        <w:rPr>
          <w:rFonts w:cstheme="minorHAnsi"/>
          <w:sz w:val="24"/>
          <w:szCs w:val="24"/>
          <w:vertAlign w:val="superscript"/>
        </w:rPr>
        <w:t>nd</w:t>
      </w:r>
      <w:r w:rsidRPr="009C279B">
        <w:rPr>
          <w:rFonts w:cstheme="minorHAnsi"/>
          <w:sz w:val="24"/>
          <w:szCs w:val="24"/>
        </w:rPr>
        <w:t xml:space="preserve"> Esdras 7:33 declares “And the Most High (Father Stephen) shall appear upon the Seat of Judgment, and misery shall pass away, and the longsuffering shall have an end.” In 2</w:t>
      </w:r>
      <w:r w:rsidRPr="009C279B">
        <w:rPr>
          <w:rFonts w:cstheme="minorHAnsi"/>
          <w:sz w:val="24"/>
          <w:szCs w:val="24"/>
          <w:vertAlign w:val="superscript"/>
        </w:rPr>
        <w:t>nd</w:t>
      </w:r>
      <w:r w:rsidRPr="009C279B">
        <w:rPr>
          <w:rFonts w:cstheme="minorHAnsi"/>
          <w:sz w:val="24"/>
          <w:szCs w:val="24"/>
        </w:rPr>
        <w:t xml:space="preserve"> Esdras 16:67 states “Behold, God (Father Stephen) Himself is the Judge, fear Him! Leave off from Your sins, and forget Your iniquities, to meddle no more with them forever: so shall God (Father Stephen) lead You forth, and deliver You from all trouble.” In Judith 7:24 mentions “God (Father Stephen) be Judge between Us and You for Ye have done Us great injury, in that Ye have not required peace of the Children of Assur.” In Esther 10:11 says “And these two lots came at the hour, and time, and Day of Judgment, before God (Father Stephen) among all Nations (Laws).” In Wisdom of Solomon 12:13 tells us “For neither is there any God (Father Stephen) but thou that cares for all, to whom thou might show thy judgment is not unright.” In Wisdom of Solomon 15:7 declares “For the Potter (Lord Yah), tempering  soft  Earth, fashions  every  vessel with much labor for Our service: Yes, of the same clay He makes both vessels that serve for clean uses, and likewise also all such as serve to the contrary: but what is due of either sort, the Potter (Lord Yah) Himself is the Judge.” In Sirach 16:26 states “The works of the Lord (Stephen) are done in judgment from the beginning: and from the time He made them He disposed the parts thereof.” In Sirach 17:12 mentions “He made an Everlasting Covenant with them, and showed them His judgments.” In Sirach 18:14 tells Us “He has mercy on them that receive discipline, and that diligently seek after His judgments.” In Sirach 21:5 declares “A Prayer out of a Poor Man’s mouth reaches to the Ears of God (Father Stephen), and His judgment comes speedily.” In Sirach 35:12 states “Do not think to corrupt with gifts, for such He will not receive: and trust not to unrighteous sacrifices, for the Lord (Father Stephen) is Judge, and with Him is no Respect of Persons.” In Sirach 35:17 says “The prayer of the humble pierces the clouds: and till it come nigh, He will not be comforted, and will not depart, till the Most High (Father Stephen) shall behold to Judge righteously.” In Sirach 42:2 it mentions “Of the Law of the Most High (Father Stephen)…and of judgment to justify the ungodly.” In Sirach 43:13 states “…He makes the snow to fall apace, and send swiftly the lightning’s of His judgment.”  In Sirach 48:7 declares “Who heard the rebuke of the Lord (Father Stephen) in Sinai, and in Horeb the Judgment of Vengeance.” In Sirach 48:10 tells Us “Who was ordained for reproofs in their times, to pacify the wrath of the Lord’s (Stephen’s) Judgment, before it brake forth into fury, and to turn the heart of the Father unto the Son, and to restore the Tribes of Jacob (James).” In 2</w:t>
      </w:r>
      <w:r w:rsidRPr="009C279B">
        <w:rPr>
          <w:rFonts w:cstheme="minorHAnsi"/>
          <w:sz w:val="24"/>
          <w:szCs w:val="24"/>
          <w:vertAlign w:val="superscript"/>
        </w:rPr>
        <w:t>nd</w:t>
      </w:r>
      <w:r w:rsidRPr="009C279B">
        <w:rPr>
          <w:rFonts w:cstheme="minorHAnsi"/>
          <w:sz w:val="24"/>
          <w:szCs w:val="24"/>
        </w:rPr>
        <w:t xml:space="preserve"> Maccabees 7:35 states “For thou hast not yet escaped the Judgment of Almighty God (Father Stephen), who sees all things.” In 2</w:t>
      </w:r>
      <w:r w:rsidRPr="009C279B">
        <w:rPr>
          <w:rFonts w:cstheme="minorHAnsi"/>
          <w:sz w:val="24"/>
          <w:szCs w:val="24"/>
          <w:vertAlign w:val="superscript"/>
        </w:rPr>
        <w:t>nd</w:t>
      </w:r>
      <w:r w:rsidRPr="009C279B">
        <w:rPr>
          <w:rFonts w:cstheme="minorHAnsi"/>
          <w:sz w:val="24"/>
          <w:szCs w:val="24"/>
        </w:rPr>
        <w:t xml:space="preserve"> Maccabees 7:36 says “For Our Brethren, who now have suffered a short pain, as dead under God’s (Father Stephen’s) Covenant of Everlasting Life: but thou, through the Judgment of God (Father Stephen), shall receive just punishment for thy pride.” In 2</w:t>
      </w:r>
      <w:r w:rsidRPr="009C279B">
        <w:rPr>
          <w:rFonts w:cstheme="minorHAnsi"/>
          <w:sz w:val="24"/>
          <w:szCs w:val="24"/>
          <w:vertAlign w:val="superscript"/>
        </w:rPr>
        <w:t xml:space="preserve">nd </w:t>
      </w:r>
      <w:r w:rsidRPr="009C279B">
        <w:rPr>
          <w:rFonts w:cstheme="minorHAnsi"/>
          <w:sz w:val="24"/>
          <w:szCs w:val="24"/>
        </w:rPr>
        <w:t>Maccabees 9:4 mentions “…Therefore commanded He His Chariot-Man to drive without ceasing, and to dispatch the journey, the Judgment of God (Father Stephen) now following Him, For He had spoken proudly in this sort, that He would come to Jerusalem and make it a common burying place of the Jews.” In 2</w:t>
      </w:r>
      <w:r w:rsidRPr="009C279B">
        <w:rPr>
          <w:rFonts w:cstheme="minorHAnsi"/>
          <w:sz w:val="24"/>
          <w:szCs w:val="24"/>
          <w:vertAlign w:val="superscript"/>
        </w:rPr>
        <w:t>nd</w:t>
      </w:r>
      <w:r w:rsidRPr="009C279B">
        <w:rPr>
          <w:rFonts w:cstheme="minorHAnsi"/>
          <w:sz w:val="24"/>
          <w:szCs w:val="24"/>
        </w:rPr>
        <w:t xml:space="preserve"> Maccabees 9:18 says “But for all this His pains would not cease: for the Just Judgment of God (Father Stephen) was come upon Him: therefore despairing of His health, He wrote unto the Jews the letter underwritten, containing the form of a supplication, after this manner.” In 2</w:t>
      </w:r>
      <w:r w:rsidRPr="009C279B">
        <w:rPr>
          <w:rFonts w:cstheme="minorHAnsi"/>
          <w:sz w:val="24"/>
          <w:szCs w:val="24"/>
          <w:vertAlign w:val="superscript"/>
        </w:rPr>
        <w:t>nd</w:t>
      </w:r>
      <w:r w:rsidRPr="009C279B">
        <w:rPr>
          <w:rFonts w:cstheme="minorHAnsi"/>
          <w:sz w:val="24"/>
          <w:szCs w:val="24"/>
        </w:rPr>
        <w:t xml:space="preserve"> Maccabees 12:6 declares “And calling upon God (Father Stephen) the Righteous Judge, He came against those murderers of His Brethren, and burnt the haven by night, and set the boats on fire, and those that fled thither He slew.” In 2</w:t>
      </w:r>
      <w:r w:rsidRPr="009C279B">
        <w:rPr>
          <w:rFonts w:cstheme="minorHAnsi"/>
          <w:sz w:val="24"/>
          <w:szCs w:val="24"/>
          <w:vertAlign w:val="superscript"/>
        </w:rPr>
        <w:t>nd</w:t>
      </w:r>
      <w:r w:rsidRPr="009C279B">
        <w:rPr>
          <w:rFonts w:cstheme="minorHAnsi"/>
          <w:sz w:val="24"/>
          <w:szCs w:val="24"/>
        </w:rPr>
        <w:t xml:space="preserve"> Maccabees 12:41 says “All Men therefore praising the Lord (Father Stephen), the Righteous Judge, who had opened the things that were hid...” In John 5:22 says “For the Father (Stephen) judges no Man (but after the 40 years have expired the Father Stephen will judge Man in 1</w:t>
      </w:r>
      <w:r w:rsidRPr="009C279B">
        <w:rPr>
          <w:rFonts w:cstheme="minorHAnsi"/>
          <w:sz w:val="24"/>
          <w:szCs w:val="24"/>
          <w:vertAlign w:val="superscript"/>
        </w:rPr>
        <w:t>st</w:t>
      </w:r>
      <w:r w:rsidRPr="009C279B">
        <w:rPr>
          <w:rFonts w:cstheme="minorHAnsi"/>
          <w:sz w:val="24"/>
          <w:szCs w:val="24"/>
        </w:rPr>
        <w:t xml:space="preserve"> Corinthians 15:24-28), but has committed all Judgment unto the Son.” Also similar scriptures are in John 5:30; 7:24; 8:15-16; 16:11. In Romans 1:32 declares “Who knowing the Judgment of God (Father Stephen), that they which commit such things are worthy of death, not only do the same, but have pleasure in them that do them.” In Romans 2:2 states “But We are sure that the Judgment of God (Father Stephen) is according to Truth against them which commit such things.” In Romans 2:3 mentions “And think thou this, O Man, that judges them which do such things, and do the same, that thou shall escape the Judgment of God (Father Stephen)? In Romans 2:5 says “But after thy hardness and impenitent heart treasures up unto thyself wrath against the Day of Wrath and Revelation of the Righteous Judgment of God (Father Stephen).” In Romans 2:16 it states “In the day when God (Father Stephen) shall Judge the Secrets of Man by (Lord) Jesus Christ according to My Gospel.” In Romans 3:4 says “God (Father Stephen) forbid: Yes, let God (Father Stephen) be true, but every Man a Liar: as it is written, that thou might be justified in thy sayings, and might overcome when thou art judged.” Also similar scriptures are in Romans 3:4-23. In Romans 14:10 declares “But why do thou Judge thy Brother? Or why do thou set at naught thy Brother? For We shall all stand before the Judgment Seat of (Jesus) Christ.” Also a similar scripture is in the 2</w:t>
      </w:r>
      <w:r w:rsidRPr="009C279B">
        <w:rPr>
          <w:rFonts w:cstheme="minorHAnsi"/>
          <w:sz w:val="24"/>
          <w:szCs w:val="24"/>
          <w:vertAlign w:val="superscript"/>
        </w:rPr>
        <w:t>nd</w:t>
      </w:r>
      <w:r w:rsidRPr="009C279B">
        <w:rPr>
          <w:rFonts w:cstheme="minorHAnsi"/>
          <w:sz w:val="24"/>
          <w:szCs w:val="24"/>
        </w:rPr>
        <w:t xml:space="preserve"> Corinthians 5:10. In 1</w:t>
      </w:r>
      <w:r w:rsidRPr="009C279B">
        <w:rPr>
          <w:rFonts w:cstheme="minorHAnsi"/>
          <w:sz w:val="24"/>
          <w:szCs w:val="24"/>
          <w:vertAlign w:val="superscript"/>
        </w:rPr>
        <w:t>st</w:t>
      </w:r>
      <w:r w:rsidRPr="009C279B">
        <w:rPr>
          <w:rFonts w:cstheme="minorHAnsi"/>
          <w:sz w:val="24"/>
          <w:szCs w:val="24"/>
        </w:rPr>
        <w:t xml:space="preserve"> Corinthians 1:10 states “Now I beseech You, Brethren by the Name of Our Lord Jesus Christ, that Ye all speak the same thing, and that there be no divisions among You, but that Ye be perfectly joined together in the same mind and in the same judgment.” In 1</w:t>
      </w:r>
      <w:r w:rsidRPr="009C279B">
        <w:rPr>
          <w:rFonts w:cstheme="minorHAnsi"/>
          <w:sz w:val="24"/>
          <w:szCs w:val="24"/>
          <w:vertAlign w:val="superscript"/>
        </w:rPr>
        <w:t>st</w:t>
      </w:r>
      <w:r w:rsidRPr="009C279B">
        <w:rPr>
          <w:rFonts w:cstheme="minorHAnsi"/>
          <w:sz w:val="24"/>
          <w:szCs w:val="24"/>
        </w:rPr>
        <w:t xml:space="preserve"> Corinthians 2:15 mentions “But He that is spiritual (Father Stephen as the Spirit of God in John 4:24; Acts 2:17-7:59 &amp; 1</w:t>
      </w:r>
      <w:r w:rsidRPr="009C279B">
        <w:rPr>
          <w:rFonts w:cstheme="minorHAnsi"/>
          <w:sz w:val="24"/>
          <w:szCs w:val="24"/>
          <w:vertAlign w:val="superscript"/>
        </w:rPr>
        <w:t>st</w:t>
      </w:r>
      <w:r w:rsidRPr="009C279B">
        <w:rPr>
          <w:rFonts w:cstheme="minorHAnsi"/>
          <w:sz w:val="24"/>
          <w:szCs w:val="24"/>
        </w:rPr>
        <w:t xml:space="preserve"> John 5:6-13) Judges all things, yet He Himself is Judged of no Man.” In 1</w:t>
      </w:r>
      <w:r w:rsidRPr="009C279B">
        <w:rPr>
          <w:rFonts w:cstheme="minorHAnsi"/>
          <w:sz w:val="24"/>
          <w:szCs w:val="24"/>
          <w:vertAlign w:val="superscript"/>
        </w:rPr>
        <w:t>st</w:t>
      </w:r>
      <w:r w:rsidRPr="009C279B">
        <w:rPr>
          <w:rFonts w:cstheme="minorHAnsi"/>
          <w:sz w:val="24"/>
          <w:szCs w:val="24"/>
        </w:rPr>
        <w:t xml:space="preserve"> Corinthians 11:32 declares “But when We are Judged, We are Chastened of the Lord (Stephen), that We should not be condemned with the World.” In 2</w:t>
      </w:r>
      <w:r w:rsidRPr="009C279B">
        <w:rPr>
          <w:rFonts w:cstheme="minorHAnsi"/>
          <w:sz w:val="24"/>
          <w:szCs w:val="24"/>
          <w:vertAlign w:val="superscript"/>
        </w:rPr>
        <w:t>nd</w:t>
      </w:r>
      <w:r w:rsidRPr="009C279B">
        <w:rPr>
          <w:rFonts w:cstheme="minorHAnsi"/>
          <w:sz w:val="24"/>
          <w:szCs w:val="24"/>
        </w:rPr>
        <w:t xml:space="preserve"> Thessalonians 1:5 tells Us “Which is a manifest (plain) token (evidence) of the Righteous Judgment of God (Father Stephen) that Ye may be counted Worthy of the Kingdom of God (Father Stephen), for which Ye also suffer.” In 2</w:t>
      </w:r>
      <w:r w:rsidRPr="009C279B">
        <w:rPr>
          <w:rFonts w:cstheme="minorHAnsi"/>
          <w:sz w:val="24"/>
          <w:szCs w:val="24"/>
          <w:vertAlign w:val="superscript"/>
        </w:rPr>
        <w:t>nd</w:t>
      </w:r>
      <w:r w:rsidRPr="009C279B">
        <w:rPr>
          <w:rFonts w:cstheme="minorHAnsi"/>
          <w:sz w:val="24"/>
          <w:szCs w:val="24"/>
        </w:rPr>
        <w:t xml:space="preserve"> Timothy 4:1 says “I charge thee therefore before God (Father Stephen), and the Lord Jesus Christ, who shall Judge the Quick and the Dead at His appearing and His Kingdom.” In 2</w:t>
      </w:r>
      <w:r w:rsidRPr="009C279B">
        <w:rPr>
          <w:rFonts w:cstheme="minorHAnsi"/>
          <w:sz w:val="24"/>
          <w:szCs w:val="24"/>
          <w:vertAlign w:val="superscript"/>
        </w:rPr>
        <w:t>nd</w:t>
      </w:r>
      <w:r w:rsidRPr="009C279B">
        <w:rPr>
          <w:rFonts w:cstheme="minorHAnsi"/>
          <w:sz w:val="24"/>
          <w:szCs w:val="24"/>
        </w:rPr>
        <w:t xml:space="preserve"> Timothy 4:8 declares “Henceforth there is laid up for Me a Crown of Righteousness, which the Lord (Father Stephen), the Righteous Judge, shall give Me at that day, and not to Me only, but unto all them also that (Agape) Love His appearing.” In Hebrews 10:30 says “For We know Him that has said, ‘Vengeance belongs unto Me, I will recompense,’ says the Lord (Stephen). And again, ‘The LORD (STEPHEN) shall Judge His people.’” In Hebrews 12:23 mentions “To the General Assembly and Church of the Firstborn, which are written in Heaven, and to God (Father Stephen) the Judge of all, and to the Spirits of Just Men made perfect...” In Hebrews 13:4 says “Marriage is honorable in all, and the bed undefiled: but whoremongers (one act of sexuality make You into a witch) and adulterers God (Father Stephen) will Judge.” In 2</w:t>
      </w:r>
      <w:r w:rsidRPr="009C279B">
        <w:rPr>
          <w:rFonts w:cstheme="minorHAnsi"/>
          <w:sz w:val="24"/>
          <w:szCs w:val="24"/>
          <w:vertAlign w:val="superscript"/>
        </w:rPr>
        <w:t>nd</w:t>
      </w:r>
      <w:r w:rsidRPr="009C279B">
        <w:rPr>
          <w:rFonts w:cstheme="minorHAnsi"/>
          <w:sz w:val="24"/>
          <w:szCs w:val="24"/>
        </w:rPr>
        <w:t xml:space="preserve"> Peter 2:4 declares “For if God (Father Stephen) spared not the Angels (Lords) that sinned, but cast them down to Hell, and delivered them into Chains of Darkness, to be reserved unto Judgment...” In 2</w:t>
      </w:r>
      <w:r w:rsidRPr="009C279B">
        <w:rPr>
          <w:rFonts w:cstheme="minorHAnsi"/>
          <w:sz w:val="24"/>
          <w:szCs w:val="24"/>
          <w:vertAlign w:val="superscript"/>
        </w:rPr>
        <w:t>nd</w:t>
      </w:r>
      <w:r w:rsidRPr="009C279B">
        <w:rPr>
          <w:rFonts w:cstheme="minorHAnsi"/>
          <w:sz w:val="24"/>
          <w:szCs w:val="24"/>
        </w:rPr>
        <w:t xml:space="preserve"> Peter 2:9 states “The Lord (Father Stephen) knows how to deliver the Godly out of temptations, and to reserve the unjust unto the Day of Judgment to be punished...” Also a similar scripture is in Jude 15. In Revelation 6:10 says “And they cried with a loud voice, saying, How long, O LORD (STEPHEN), holy and true, do thou not Judge and Avenge our blood on them that dwell on the Earth?” In Revelation 14:7 declares “Saying with a loud voice, fear God (Father Stephen), and give glory to Him, for the Hour of His Judgment is come, and worship Him that made Heaven, and Earth, and the Sea, and the Fountains of Waters.” In Revelation 15:4 mentions “Who shall not fear thee, O Lord (Father Stephen), and glorify thy name? For thou only art holy: for all Nations (Laws) shall come and worship before thee, for thy Judgments are made manifest.” In Revelation 16:5 tells Us “And I heard the Angel (Lords) of the Waters say, ‘Thou art righteous, O LORD (STEPHEN), which art, and was, and shall be, because thou has judged thus.’” In Revelation 16:7 says “And I heard another out of the Altar say, ‘Even so, Lord God Almighty (Stephen), True and Righteous are thy Judgments.’” In Revelation 17:1 states “And there came One of the seven Angels (Lords) which had the seven vials, and talked with Me, saying unto Me, ‘Come hither, I will show unto thee the Judgment of the Great Whore that sits upon many waters.” Also similar scriptures are in Revelation 18:10; 19:2. In Revelation 19:11 declares “And I saw Heaven opened, and behold, a White Horse, and He that sat upon Him was called Faithful and True, and in Righteousness He does Judges and makes War.” In Revelation 20:12 mentions “And I saw the dead, small and great, stand before God (Father Stephen), and the Books were opened: and another Book was opened, which is the Book of Life: and the Dead were Judged out of those things which were written in the Books, according to their works.” In Revelation 20:13 declares “And the sea gave up the Dead which were in it, and Death and Hell delivered up the Dead which were in them: and they were Judged every Man according to their works.” In Luke 11:42 says “But woe unto You, Pharisees! For Ye tithe mint and rue and all manner of herbs, and pass the Judgment and the (Agape) Love of God (Father Stephen): these ought Ye to have done, and not to leave the other undone.” In Acts 4:19 declares “But Peter and John answered and said unto them, ‘Whether it be right in the Sight of God (Father Stephen) to hearken unto You (Law of God) more than unto God (Father Stephen), judge Ye.” In Acts 7:7 states “And the Nation (Law) to who that shall be in bondage will I Judge, said God (Father Stephen): and after that shall they come forth, and serve Me in this place.” In Acts 10:42 mentions “…Us to Preach unto the People, and to Testify that it is He which was Ordained of God (Father Stephen) to be the Judge of Quick and Dead.”   </w:t>
      </w:r>
    </w:p>
    <w:p w:rsidR="00691D4D" w:rsidRPr="009C279B" w:rsidRDefault="00691D4D" w:rsidP="00691D4D">
      <w:pPr>
        <w:spacing w:line="480" w:lineRule="auto"/>
        <w:jc w:val="both"/>
        <w:rPr>
          <w:rFonts w:cstheme="minorHAnsi"/>
          <w:sz w:val="24"/>
          <w:szCs w:val="24"/>
        </w:rPr>
      </w:pPr>
      <w:r w:rsidRPr="009C279B">
        <w:rPr>
          <w:rFonts w:cstheme="minorHAnsi"/>
          <w:sz w:val="24"/>
          <w:szCs w:val="24"/>
        </w:rPr>
        <w:t>The 12</w:t>
      </w:r>
      <w:r w:rsidRPr="009C279B">
        <w:rPr>
          <w:rFonts w:cstheme="minorHAnsi"/>
          <w:sz w:val="24"/>
          <w:szCs w:val="24"/>
          <w:vertAlign w:val="superscript"/>
        </w:rPr>
        <w:t>th</w:t>
      </w:r>
      <w:r w:rsidRPr="009C279B">
        <w:rPr>
          <w:rFonts w:cstheme="minorHAnsi"/>
          <w:sz w:val="24"/>
          <w:szCs w:val="24"/>
        </w:rPr>
        <w:t xml:space="preserve"> Law is called Words which means “</w:t>
      </w:r>
      <w:r w:rsidRPr="009C279B">
        <w:rPr>
          <w:rFonts w:cstheme="minorHAnsi"/>
          <w:b/>
          <w:sz w:val="24"/>
          <w:szCs w:val="24"/>
        </w:rPr>
        <w:t>The Father Stephen’s Communication of His Word to His Creatures in the Universe</w:t>
      </w:r>
      <w:r w:rsidRPr="009C279B">
        <w:rPr>
          <w:rFonts w:cstheme="minorHAnsi"/>
          <w:sz w:val="24"/>
          <w:szCs w:val="24"/>
        </w:rPr>
        <w:t>.” In Genesis 15:1 says “After these things the Word of the LORD (STEPHEN) came unto Abram in a vision, saying, ‘Fear not, Abram, I am thy shield, and thy exceeding great reward.’” Also a similar scripture is in Genesis 15:4. In Exodus 4:28 mentions “And Moses told Aaron all the Words of the LORD (STEPHEN) who had sent Him, and all the signs…” Also a similar scripture is in Exodus 4:30. In Exodus 9:20 states “He that fears the Word of the LORD (STEPHEN) among the Servants of Pharaoh made His Servants and His cattle flee into the houses…” In Exodus 9:21 says “And He that regarded not the Word of the LORD (STEPHEN) left His Servants and His cattle in the field.” In Exodus 20:1 mentions “And God (Father Stephen) spoke all these words…” In Exodus 24:3 states “And Moses came all told the people all the Words of the LORD (STEPHEN)…and all the people answered with one voice, and said, ‘All the words which the LORD (STEPHEN) has said will We do.’” Also a similar scripture is in Exodus 24:4. In Numbers 3:16 says “And Moses numbered them according to the Word of the LORD (STEPHEN)…” Also a similar scripture is in Numbers 4:45. In Numbers 3:51 declares “And Moses gave the money of them that were redeemed unto Aaron and to His Sons, according to the Word of the LORD (STEPHEN)…” In Numbers 11:23 says “And the LORD (STEPHEN) said unto Moses, ‘Is the LORD’S (STEPHEN’S) Hand waxed short? Thou shall see now whether My Word shall come to pass unto thee or not.’” In Numbers 11:24 tells Us “And Moses went out, and told the people the Words of the LORD (STEPHEN), and gathered the seventy Men of the Elders (Lords) of the People, and set them round about the tabernacle.” In Numbers 15:31 states “because He has despised the Word of the LORD (STEPHEN)…that Soul shall utterly be cut off, His iniquity shall be upon Him.” In Numbers 22:18 declares “And Balaam answered and said unto the Servants of Balak, ‘If Balak would give Me His house full of silver and gold, I cannot go beyond the Word of the LORD My God (Father Stephen), to do less or more.’” In Numbers 22:38 says “And Balaam said unto Balak, ‘Lo, I am come unto thee: have I now any power at all to say anything? The Word that God (Father Stephen) puts in My mouth, that shall I speak.’” Also similar scriptures are in Numbers 23:5, 16. In Numbers 24:4 tells Us “He has said, which the Words of God (Father Stephen), which saw the Vision of the Almighty (Stephen), falling into a trance, but having His eyes open…” Also a similar scripture is in Numbers 24:16. In Numbers 36:5 mentions “And Moses commanded the Children of Israel according to the Word of the LORD (STEPHEN), saying, ‘The Tribe of the Sons of Joseph has said well.’” In Deuteronomy 5:5 says “(I stood between the LORD (STEPHEN) and You at that time, to show You the Word of the LORD (STEPHEN): for Ye were afraid by reason of the fire, and went not up into the mount)…” Also a similar scripture is in Deuteronomy 5:22. In Deuteronomy 9:5 says “Not for thy righteousness, or for the uprightness of thine heart, do thou go to possess their land: but for the wickedness of these Nations (Laws) the LORD thy God (Father Stephen) does drive them out from before thee, and that He may perform the Word which the LORD (STEPHEN) swore unto thy Fathers, Abraham, Isaac and Jacob (James).” In Deuteronomy 9:10 says “And the LORD (STEPHEN) delivered unto me two tables of stone written with the Finger of God (Father Stephen), and on them was written to all the Words, which the LORD (STEPHEN) spoke with You in the Mount out of the midst of the fire in the day of the assembly.” Also a similar scripture is in Deuteronomy 10:2. In Deuteronomy 34:5 says “So Moses the Servant of the LORD (STEPHEN) died there in the land of Moab, according to the Word of the LORD (STEPHEN).” In Psalms 12:6 states “The Words of the LORD (STEPHEN) are pure words: As silver tried in a furnace of Earth, purified seven times.” In Psalms 18:30 says “As for God (Father Stephen), His way is perfect: The Word of the LORD (STEPHEN) is tried: He is a buckler to all those that trust in Him.” In Psalms 33:4 declares “For the Word of the LORD (STEPHEN) is right, and all His works are done in truth.” In Psalms 33:6 says “By the Word of the LORD (STEPHEN) were the Heavens made, and all the Host of them by the Breath of His mouth.” In Psalms 56:4 states “In God (Father Stephen) I will praise His word, in God (Father Stephen) I have put My trust, I will not fear what flesh can do unto Me.” Also a similar scripture is in Psalms 56:10-11. In Psalms 68:11 says “The LORD (STEPHEN) gave the Word: Great was the company of those that published it.” In Psalms 103:20 declares “Bless the LORD (STEPHEN), Ye His Angels (Lords), that excel in strength…hearkening unto the Voice of His Word.” In Psalms 105:8 mentions “He has remembered His Covenant forever, the Word…to a thousand generations.” In Psalms 105:19 states “Until the time that His Word came, the Word of the LORD (STEPHEN) tried Him.” In Psalms 107:11 declares “Because they rebelled against the Words of God (Father Stephen), and despised the Counsel of the Most High (Father Stephen).” In Psalms 107:20 states “He sent His Word, and healed them, and delivered them from their destructions.” In Psalms 119:9 tells Us “</w:t>
      </w:r>
      <w:r w:rsidRPr="009C279B">
        <w:rPr>
          <w:rFonts w:cstheme="minorHAnsi"/>
          <w:b/>
          <w:sz w:val="24"/>
          <w:szCs w:val="24"/>
        </w:rPr>
        <w:t>BETH</w:t>
      </w:r>
      <w:r w:rsidRPr="009C279B">
        <w:rPr>
          <w:rFonts w:cstheme="minorHAnsi"/>
          <w:sz w:val="24"/>
          <w:szCs w:val="24"/>
        </w:rPr>
        <w:t>: Wherewithal shall a Young Man cleanse His way? By taking heed thereto according to thy Word.” In Psalms 119:11 says “Thy Word have I hid in Mine heart, that I might not sin against thee.” In Psalms 119:16 mentions “…I will not forget thy Word.” In 119:17 tells Us “</w:t>
      </w:r>
      <w:r w:rsidRPr="009C279B">
        <w:rPr>
          <w:rFonts w:cstheme="minorHAnsi"/>
          <w:b/>
          <w:sz w:val="24"/>
          <w:szCs w:val="24"/>
        </w:rPr>
        <w:t>GIMEL</w:t>
      </w:r>
      <w:r w:rsidRPr="009C279B">
        <w:rPr>
          <w:rFonts w:cstheme="minorHAnsi"/>
          <w:sz w:val="24"/>
          <w:szCs w:val="24"/>
        </w:rPr>
        <w:t>: Deal bountifully with thy servant, that I may live, and keep thy Word.” In Psalms 119:25 says “</w:t>
      </w:r>
      <w:r w:rsidRPr="009C279B">
        <w:rPr>
          <w:rFonts w:cstheme="minorHAnsi"/>
          <w:b/>
          <w:sz w:val="24"/>
          <w:szCs w:val="24"/>
        </w:rPr>
        <w:t>DALETH</w:t>
      </w:r>
      <w:r w:rsidRPr="009C279B">
        <w:rPr>
          <w:rFonts w:cstheme="minorHAnsi"/>
          <w:sz w:val="24"/>
          <w:szCs w:val="24"/>
        </w:rPr>
        <w:t>: My Soul cleaves unto the dust: Quicken thou Me according to thy Word.” Also a similar scripture is in Psalms 119:28. In Psalms 119:38 mentions “Establish thy Word unto thy Servant, who is devoted to thy fear.”  In Psalms 119:41 says “</w:t>
      </w:r>
      <w:r w:rsidRPr="009C279B">
        <w:rPr>
          <w:rFonts w:cstheme="minorHAnsi"/>
          <w:b/>
          <w:sz w:val="24"/>
          <w:szCs w:val="24"/>
        </w:rPr>
        <w:t>WAW</w:t>
      </w:r>
      <w:r w:rsidRPr="009C279B">
        <w:rPr>
          <w:rFonts w:cstheme="minorHAnsi"/>
          <w:sz w:val="24"/>
          <w:szCs w:val="24"/>
        </w:rPr>
        <w:t>: Let Thy mercies come also unto Me, O LORD (STEPHEN), even thy salvation, according to thy Word.” Also similar scriptures are in Psalms 119:42-43. In Psalms 119:49 states “</w:t>
      </w:r>
      <w:r w:rsidRPr="009C279B">
        <w:rPr>
          <w:rFonts w:cstheme="minorHAnsi"/>
          <w:b/>
          <w:sz w:val="24"/>
          <w:szCs w:val="24"/>
        </w:rPr>
        <w:t>ZAYIN</w:t>
      </w:r>
      <w:r w:rsidRPr="009C279B">
        <w:rPr>
          <w:rFonts w:cstheme="minorHAnsi"/>
          <w:sz w:val="24"/>
          <w:szCs w:val="24"/>
        </w:rPr>
        <w:t>: Remember the Word unto thy Servant, upon which thou has caused Me to hope.” Also a similar scripture is in Psalms 119:50. In Psalms 119:57 declares “</w:t>
      </w:r>
      <w:r w:rsidRPr="009C279B">
        <w:rPr>
          <w:rFonts w:cstheme="minorHAnsi"/>
          <w:b/>
          <w:sz w:val="24"/>
          <w:szCs w:val="24"/>
        </w:rPr>
        <w:t>HETH</w:t>
      </w:r>
      <w:r w:rsidRPr="009C279B">
        <w:rPr>
          <w:rFonts w:cstheme="minorHAnsi"/>
          <w:sz w:val="24"/>
          <w:szCs w:val="24"/>
        </w:rPr>
        <w:t>: Thou art My portion, O LORD (STEPHEN): I have said that I would keep thy Words.” Also a similar scripture is in Psalms 119:58. In Psalms 119:65 says “</w:t>
      </w:r>
      <w:r w:rsidRPr="009C279B">
        <w:rPr>
          <w:rFonts w:cstheme="minorHAnsi"/>
          <w:b/>
          <w:sz w:val="24"/>
          <w:szCs w:val="24"/>
        </w:rPr>
        <w:t>TETH</w:t>
      </w:r>
      <w:r w:rsidRPr="009C279B">
        <w:rPr>
          <w:rFonts w:cstheme="minorHAnsi"/>
          <w:sz w:val="24"/>
          <w:szCs w:val="24"/>
        </w:rPr>
        <w:t>: Thou have dealt well with thy Servant, O LORD (STEPHEN), according unto thy Word.” Also similar scriptures are in Psalms 119:67, 74, 76. In Psalms 119:81 says “</w:t>
      </w:r>
      <w:r w:rsidRPr="009C279B">
        <w:rPr>
          <w:rFonts w:cstheme="minorHAnsi"/>
          <w:b/>
          <w:sz w:val="24"/>
          <w:szCs w:val="24"/>
        </w:rPr>
        <w:t>KAPH</w:t>
      </w:r>
      <w:r w:rsidRPr="009C279B">
        <w:rPr>
          <w:rFonts w:cstheme="minorHAnsi"/>
          <w:sz w:val="24"/>
          <w:szCs w:val="24"/>
        </w:rPr>
        <w:t>: My Soul faints for thy salvation: But I hope in thy Word. Also a similar scripture is in Psalms 119:82. In Psalms 119:89 states “</w:t>
      </w:r>
      <w:r w:rsidRPr="009C279B">
        <w:rPr>
          <w:rFonts w:cstheme="minorHAnsi"/>
          <w:b/>
          <w:sz w:val="24"/>
          <w:szCs w:val="24"/>
        </w:rPr>
        <w:t>LAMED</w:t>
      </w:r>
      <w:r w:rsidRPr="009C279B">
        <w:rPr>
          <w:rFonts w:cstheme="minorHAnsi"/>
          <w:sz w:val="24"/>
          <w:szCs w:val="24"/>
        </w:rPr>
        <w:t>: Forever, O LORD (STEPHEN), thy Word is settled in Heaven.” In Psalms 119:101 says “I have refrained My feet from every evil way, that I might keep thy Word.” In Psalms 119:103 mentions “How sweet are thy Words unto My taste! Yes, sweeter than honey to My mouth!” In Psalms 119:105 tells Us “</w:t>
      </w:r>
      <w:r w:rsidRPr="009C279B">
        <w:rPr>
          <w:rFonts w:cstheme="minorHAnsi"/>
          <w:b/>
          <w:sz w:val="24"/>
          <w:szCs w:val="24"/>
        </w:rPr>
        <w:t>NUN</w:t>
      </w:r>
      <w:r w:rsidRPr="009C279B">
        <w:rPr>
          <w:rFonts w:cstheme="minorHAnsi"/>
          <w:sz w:val="24"/>
          <w:szCs w:val="24"/>
        </w:rPr>
        <w:t>: Thy Word is a lamp unto My feet, and a light unto My path.” Also similar scriptures are in Psalms 119:114, 130. In Psalms 119:107 says “I am afflicted very much: Quicken Me, O LORD (STEPHEN), according unto thy Word.”  In Psalms 119:116 states “Uphold Me according unto thy Word that I may live: And let Me not be ashamed of My hope.” In Psalms 119:123 declares “Mine eyes fail for thy salvation, and for the Word of thy righteousness.” In Psalms 119:133 says “Order My steps in thy Word: and let not any iniquity have dominion over Me.” Also a similar scripture is in Psalms 119:139. In Psalms 119:140 declares “Thy Word is very pure: Therefore thy Servant (agape) loves it.” In Psalms 119:147 says “I prevented the dawning of the morning, and cried: I hoped in thy Word.” Also a similar scripture is in Psalms 119:148. In Psalms 119:154 mentions “Plead My cause, and deliver Me: Quicken Me according to thy Word.” In Psalms 119:158 tells Us “I beheld the transgressors and was grieved, because they kept not thy Word.” In Psalms 119:160 says “Thy Word is true from the beginning…” In Psalms 119:161 mentions “</w:t>
      </w:r>
      <w:r w:rsidRPr="009C279B">
        <w:rPr>
          <w:rFonts w:cstheme="minorHAnsi"/>
          <w:b/>
          <w:sz w:val="24"/>
          <w:szCs w:val="24"/>
        </w:rPr>
        <w:t>SHIN</w:t>
      </w:r>
      <w:r w:rsidRPr="009C279B">
        <w:rPr>
          <w:rFonts w:cstheme="minorHAnsi"/>
          <w:sz w:val="24"/>
          <w:szCs w:val="24"/>
        </w:rPr>
        <w:t>: Princes have persecuted Me without a cause: But My heart stands in awe of thy Word.” Also a similar scripture is in Psalms 119:162. In Psalms 119:169 says “TAU: Let My cry come near before thee, O LORD (STEPHEN): Give Me understanding according to thy Word.” Also a similar scripture is in Psalms 119:170. In Psalms 119:172 tells Us “My tongue shall speak of thy Word.” In Psalms 130:5 declares “I wait for the LORD (STEPHEN), My Soul does wait, and in His Word do I hope.” In Psalms 138:2 mentions “I will worship toward Thy holy temple, and praise thy name for thy loving kindness and for thy truth: For thou have magnified thy Word above all thy Name.” In Psalms 138:4 says “All the Kings of the Earth shall praise thee, O LORD (STEPHEN), when they hear the Words of thy mouth.” In Psalms 139:4 mentions “For there is not a Word in My tongue, but, lo, O LORD (STEPHEN), thou know it altogether.” In Psalms 141:6 says “When their Judges are overthrown in stony places, they shall hear My Words for they are sweet.” In Psalms 147:15 states “…His Word runs very swiftly.” In Psalms 147:18 mentions “He sends out His Word, and melts them: He causes His wind to blow, and the waters flow.” In Psalms 147:19 says “He shows His Word unto Jacob (James)...” In Psalms 148:8 declares “Fire, and hail, snow and vapor, stormy wind fulfilling His Word.” In Proverbs 30:5 says “Every Word of God (Father Stephen) is pure: He is a shield unto them that put their trust in Him.” In Ecclesiastes 8:4 says “Where the Word of a King is, there is Power: and who may say unto Him, what do thou?” In 1</w:t>
      </w:r>
      <w:r w:rsidRPr="009C279B">
        <w:rPr>
          <w:rFonts w:cstheme="minorHAnsi"/>
          <w:sz w:val="24"/>
          <w:szCs w:val="24"/>
          <w:vertAlign w:val="superscript"/>
        </w:rPr>
        <w:t>st</w:t>
      </w:r>
      <w:r w:rsidRPr="009C279B">
        <w:rPr>
          <w:rFonts w:cstheme="minorHAnsi"/>
          <w:sz w:val="24"/>
          <w:szCs w:val="24"/>
        </w:rPr>
        <w:t xml:space="preserve"> Esdras 1:24 says “As for the things that came to pass in His time, they were written in former times, concerning those that sinned, and did wickedly against the Lord (Stephen) above all Peoples and Kingdoms, and how they grieved Him exceedingly, so that the Words of the Lord (Stephen) rose up against Israel.” In 1</w:t>
      </w:r>
      <w:r w:rsidRPr="009C279B">
        <w:rPr>
          <w:rFonts w:cstheme="minorHAnsi"/>
          <w:sz w:val="24"/>
          <w:szCs w:val="24"/>
          <w:vertAlign w:val="superscript"/>
        </w:rPr>
        <w:t>st</w:t>
      </w:r>
      <w:r w:rsidRPr="009C279B">
        <w:rPr>
          <w:rFonts w:cstheme="minorHAnsi"/>
          <w:sz w:val="24"/>
          <w:szCs w:val="24"/>
        </w:rPr>
        <w:t xml:space="preserve"> Esdras 1:57 declares “Who became Servants to Him and His Children, till the Persians reigned, to fulfill the Word of the Lord (Stephen) spoken by the mouth of Jeremy (Jeremiah).” Also a similar scripture is in 1</w:t>
      </w:r>
      <w:r w:rsidRPr="009C279B">
        <w:rPr>
          <w:rFonts w:cstheme="minorHAnsi"/>
          <w:sz w:val="24"/>
          <w:szCs w:val="24"/>
          <w:vertAlign w:val="superscript"/>
        </w:rPr>
        <w:t>st</w:t>
      </w:r>
      <w:r w:rsidRPr="009C279B">
        <w:rPr>
          <w:rFonts w:cstheme="minorHAnsi"/>
          <w:sz w:val="24"/>
          <w:szCs w:val="24"/>
        </w:rPr>
        <w:t xml:space="preserve"> Esdras 2:1. In 1</w:t>
      </w:r>
      <w:r w:rsidRPr="009C279B">
        <w:rPr>
          <w:rFonts w:cstheme="minorHAnsi"/>
          <w:sz w:val="24"/>
          <w:szCs w:val="24"/>
          <w:vertAlign w:val="superscript"/>
        </w:rPr>
        <w:t>st</w:t>
      </w:r>
      <w:r w:rsidRPr="009C279B">
        <w:rPr>
          <w:rFonts w:cstheme="minorHAnsi"/>
          <w:sz w:val="24"/>
          <w:szCs w:val="24"/>
        </w:rPr>
        <w:t xml:space="preserve"> Esdras 8:72 mentions “So all they that were then moved at the Word of the Lord God (Stephen) of Israel assembled unto Me, whilst I mourned for the iniquity: but I sat still full of heaviness until the evening sacrifice.” In 2</w:t>
      </w:r>
      <w:r w:rsidRPr="009C279B">
        <w:rPr>
          <w:rFonts w:cstheme="minorHAnsi"/>
          <w:sz w:val="24"/>
          <w:szCs w:val="24"/>
          <w:vertAlign w:val="superscript"/>
        </w:rPr>
        <w:t>nd</w:t>
      </w:r>
      <w:r w:rsidRPr="009C279B">
        <w:rPr>
          <w:rFonts w:cstheme="minorHAnsi"/>
          <w:sz w:val="24"/>
          <w:szCs w:val="24"/>
        </w:rPr>
        <w:t xml:space="preserve"> Esdras 1:4 states “And the Word of the Lord (Stephen) came unto Me…” In 2</w:t>
      </w:r>
      <w:r w:rsidRPr="009C279B">
        <w:rPr>
          <w:rFonts w:cstheme="minorHAnsi"/>
          <w:sz w:val="24"/>
          <w:szCs w:val="24"/>
          <w:vertAlign w:val="superscript"/>
        </w:rPr>
        <w:t>nd</w:t>
      </w:r>
      <w:r w:rsidRPr="009C279B">
        <w:rPr>
          <w:rFonts w:cstheme="minorHAnsi"/>
          <w:sz w:val="24"/>
          <w:szCs w:val="24"/>
        </w:rPr>
        <w:t xml:space="preserve"> Esdras 3:3 mentions “And My Spirit was sore moved (greatly agitated), so that I began to speak full (anxious Words) to the Most High (Father Stephen)…” in 2</w:t>
      </w:r>
      <w:r w:rsidRPr="009C279B">
        <w:rPr>
          <w:rFonts w:cstheme="minorHAnsi"/>
          <w:sz w:val="24"/>
          <w:szCs w:val="24"/>
          <w:vertAlign w:val="superscript"/>
        </w:rPr>
        <w:t>nd</w:t>
      </w:r>
      <w:r w:rsidRPr="009C279B">
        <w:rPr>
          <w:rFonts w:cstheme="minorHAnsi"/>
          <w:sz w:val="24"/>
          <w:szCs w:val="24"/>
        </w:rPr>
        <w:t xml:space="preserve"> Esdras 6:38 tells Us “And I said, O Lord (Stephen), thou spoke from the Beginning of Creation, even the first day, and said thus: ‘Let Heaven and Earth be made, and thy Word was a perfect work.” Also similar scriptures are in 2</w:t>
      </w:r>
      <w:r w:rsidRPr="009C279B">
        <w:rPr>
          <w:rFonts w:cstheme="minorHAnsi"/>
          <w:sz w:val="24"/>
          <w:szCs w:val="24"/>
          <w:vertAlign w:val="superscript"/>
        </w:rPr>
        <w:t>nd</w:t>
      </w:r>
      <w:r w:rsidRPr="009C279B">
        <w:rPr>
          <w:rFonts w:cstheme="minorHAnsi"/>
          <w:sz w:val="24"/>
          <w:szCs w:val="24"/>
        </w:rPr>
        <w:t xml:space="preserve"> Esdras 16:55, 56, 58.  In 2</w:t>
      </w:r>
      <w:r w:rsidRPr="009C279B">
        <w:rPr>
          <w:rFonts w:cstheme="minorHAnsi"/>
          <w:sz w:val="24"/>
          <w:szCs w:val="24"/>
          <w:vertAlign w:val="superscript"/>
        </w:rPr>
        <w:t>nd</w:t>
      </w:r>
      <w:r w:rsidRPr="009C279B">
        <w:rPr>
          <w:rFonts w:cstheme="minorHAnsi"/>
          <w:sz w:val="24"/>
          <w:szCs w:val="24"/>
        </w:rPr>
        <w:t xml:space="preserve"> Esdras 16:36 says “Behold the Word of the Lord (Stephen), receive it: believe not the Gods (Lords) of whom the Lord (Stephen) spoke.” In Wisdom  of  Solomon  9:1  mentions “O  God  (Father Stephen) of  My  Fathers, and  Lord (Stephen) of Mercy, who made all things with thy Word.” In Wisdom of Solomon 16:12 states “For it was neither herb, nor mollifying plaister (poultice), that restored them to health: but thy Word, O Lord (Stephen), which heals all things.” In Wisdom of Solomon 16:26 declares “That thy Children, O Lord (Stephen), whom thou (Agape) Love, might know, that it is not the growing of fruits that nourishes Man: but it is thy Word, which preserves them that put their trust in thee.” In Wisdom of Solomon 18:15 says “Thine Almighty Word leaped down from Heaven out of thy royal throne, as a fierce Man of War into the midst of a land of destruction.” In Sirach 1:5 states “The Word of God Most High (Stephen) is the Fountain of Wisdom…” In Sirach 2:15 says “They that Fear the Lord (Stephen) will not disobey His Word, and they that (Agape) Love Him will keep His ways.” In Sirach 42:15 mentions “I will now remember the Works of the Lord (Stephen), and declare the things that I have seen: In the Words of the Lord (Stephen) are His works.” In Sirach 43:26 says “By Him the end of them has prospered success, and by His word all things consist.” In Sirach 47:8 declares “In all His works He praised the Holy One Most High (Father Stephen) with Words of glory, with His whole heart He sang songs, and (agape) loved Him that made Him.” In Sirach 48:3 mentions “By the Word of the Lord (Stephen) He shut up the Heaven, and also three times brought down fire.” In Sirach 48:5 tells Us “Who did raise up a dead Man from death, and His Soul from the place of the dead, by the Word of the Most High (Father Stephen).” In Baruch 4:37 states “Lo, thy Sons come, whom thou sent away, they come gathered together from the east to the west by the Word of the Holy One (Holy Father Stephen), rejoicing in the Glory of God (Father Stephen).” Also a similar scripture is in Baruch 5:5. In Pr of Man 3 says “…who has bound the sea by the Word…who has shut up the deep, and sealed it by thy terrible and glorious name.” In 2</w:t>
      </w:r>
      <w:r w:rsidRPr="009C279B">
        <w:rPr>
          <w:rFonts w:cstheme="minorHAnsi"/>
          <w:sz w:val="24"/>
          <w:szCs w:val="24"/>
          <w:vertAlign w:val="superscript"/>
        </w:rPr>
        <w:t>nd</w:t>
      </w:r>
      <w:r w:rsidRPr="009C279B">
        <w:rPr>
          <w:rFonts w:cstheme="minorHAnsi"/>
          <w:sz w:val="24"/>
          <w:szCs w:val="24"/>
        </w:rPr>
        <w:t xml:space="preserve"> Maccabees 9:12 declares “And when He Himself could not abide His own smell, He said these Words, “It is meet to be subject unto God (Father Stephen), and that a Man that is mortal should not proudly think of Himself if He were God (Father Stephen).’” In Matthew 4:4 says “But He answered and said, it is written, ‘Man shall not live by bread alone, but by every word that proceeds out of the Mouth of God (Father Stephen).’” In Matthew 18:16 declares “But if He will not hear thee, then take with thee One or Two more, that in the mouth of two or three Witnesses every Word may be established.” In Mark 7:13 says “Making the Word of God (Father Stephen) of none effect through Your tradition (about honoring &amp; blessing Your Mother Barbara &amp; Father Stephen), which Ye have delivered: and many such like things do Ye.” In Mark 16:20 declares “And they went forth, and preached everywhere, the Lord (Stephen) working with them, and confirming the Word with signs following. Amen.” In John 1:1 declares “In the Beginning was the Word (Father Stephen), and the Word (Son Jesus) was with God, and the Word (Brother John) was God.” In John 1:14 mentions “And the Word (Trinity) was made flesh, and dwelt among Us, (and We beheld His glory, the Glory as of the only Begotten of the Father (Stephen), Full of Grace and Truth.” In John 3:34 states “For He whom God (Father Stephen) has sent speaks the Words of God (Father Stephen): for God (Father Stephen) gives not the Spirit by measure unto Him.” In John 8:47 tells Us “He that is of God (Father Stephen) hears God’s (Father Stephen’s) Words: Ye therefore hear them not, because Ye are not of God (Father Stephen).” In John 10:35 says “If He called them (Law) Gods, unto whom the Word of God (Father Stephen) came, and the (Holy) Scripture cannot be broken…” In John 14:24 mentions “He that (agape) loves Me not keeps not My sayings: and the Word which Ye hear is not Mine, but the Father’s (Stephen’s) which sent Me.” In Romans 9:6 says “Not as though the Word of God (Father Stephen) has taken none effect, for they are not all Israel (Gentile Christians), which are of Israel.” In Romans 10:17 says “So then faith by hearing, and hearing by the Word of God (Father Stephen).” In 1</w:t>
      </w:r>
      <w:r w:rsidRPr="009C279B">
        <w:rPr>
          <w:rFonts w:cstheme="minorHAnsi"/>
          <w:sz w:val="24"/>
          <w:szCs w:val="24"/>
          <w:vertAlign w:val="superscript"/>
        </w:rPr>
        <w:t>st</w:t>
      </w:r>
      <w:r w:rsidRPr="009C279B">
        <w:rPr>
          <w:rFonts w:cstheme="minorHAnsi"/>
          <w:sz w:val="24"/>
          <w:szCs w:val="24"/>
        </w:rPr>
        <w:t xml:space="preserve"> Corinthians 4:20 declares “For the Kingdom  of  God (Father Stephen) is  not  in  Word  (Supreme  Word, Supreme  Commission,  Supreme  Wisdom, Supreme Omniscience with Supreme Power &amp; Supreme Omnipotence of the Father Stephen is not the Father Stephen’s Kingdom) but in Authority (Supreme Authority is the only Doorway in Ephesians 2:18 &amp; the Lord James is the only One that brings the Supreme Omni-Benevolence (Law of God &amp; Agape love) in the Kingdom of the Christian Father Stephen Our Lord in James 2:8-13 &amp; is governed by the Supreme Lordship or the Supreme Omni-Benevolence—Agape Love of the Father Stephen).” In 1</w:t>
      </w:r>
      <w:r w:rsidRPr="009C279B">
        <w:rPr>
          <w:rFonts w:cstheme="minorHAnsi"/>
          <w:sz w:val="24"/>
          <w:szCs w:val="24"/>
          <w:vertAlign w:val="superscript"/>
        </w:rPr>
        <w:t>st</w:t>
      </w:r>
      <w:r w:rsidRPr="009C279B">
        <w:rPr>
          <w:rFonts w:cstheme="minorHAnsi"/>
          <w:sz w:val="24"/>
          <w:szCs w:val="24"/>
        </w:rPr>
        <w:t xml:space="preserve"> Corinthians 14:36 declares “What? Came the Word of God (Father Stephen) out from You? Or came it unto You only?” In 2</w:t>
      </w:r>
      <w:r w:rsidRPr="009C279B">
        <w:rPr>
          <w:rFonts w:cstheme="minorHAnsi"/>
          <w:sz w:val="24"/>
          <w:szCs w:val="24"/>
          <w:vertAlign w:val="superscript"/>
        </w:rPr>
        <w:t>nd</w:t>
      </w:r>
      <w:r w:rsidRPr="009C279B">
        <w:rPr>
          <w:rFonts w:cstheme="minorHAnsi"/>
          <w:sz w:val="24"/>
          <w:szCs w:val="24"/>
        </w:rPr>
        <w:t xml:space="preserve"> Corinthians 2:17 says “For We are not as many, which corrupt the Word of God (Father Stephen): but as of sincerity, but as of God (Father Stephen), in the Sight of God (Father Stephen) speak We in (Jesus) Christ.” In 2</w:t>
      </w:r>
      <w:r w:rsidRPr="009C279B">
        <w:rPr>
          <w:rFonts w:cstheme="minorHAnsi"/>
          <w:sz w:val="24"/>
          <w:szCs w:val="24"/>
          <w:vertAlign w:val="superscript"/>
        </w:rPr>
        <w:t>nd</w:t>
      </w:r>
      <w:r w:rsidRPr="009C279B">
        <w:rPr>
          <w:rFonts w:cstheme="minorHAnsi"/>
          <w:sz w:val="24"/>
          <w:szCs w:val="24"/>
        </w:rPr>
        <w:t xml:space="preserve"> Corinthians 4:2 mentions “But have renounced the hidden things of dishonesty, not walking in craftiness, nor handling the Word of God (Father Stephen) deceitfully, but by manifestation of the truth commending Ourselves to every Man’s conscience in the Sight of God (Father Stephen).” In 2</w:t>
      </w:r>
      <w:r w:rsidRPr="009C279B">
        <w:rPr>
          <w:rFonts w:cstheme="minorHAnsi"/>
          <w:sz w:val="24"/>
          <w:szCs w:val="24"/>
          <w:vertAlign w:val="superscript"/>
        </w:rPr>
        <w:t>nd</w:t>
      </w:r>
      <w:r w:rsidRPr="009C279B">
        <w:rPr>
          <w:rFonts w:cstheme="minorHAnsi"/>
          <w:sz w:val="24"/>
          <w:szCs w:val="24"/>
        </w:rPr>
        <w:t xml:space="preserve"> Corinthians 13:1 states “This is the third time I am coming to You. In the mouth of two or three Witnesses shall every Word be established.” In Ephesians 6:17 tells Us “And take the Helmet of Salvation, and the sword of the Spirit, which is the Word of God (Father Stephen).” In Colossians 1:25 says “Whereof I am made a Minister, according to the Dispensation of God (Father Stephen) which is given to Me for You, to fulfill the Word of God (Father Stephen).” In Colossians 3:16 mentions “Let the Word of (Jesus) Christ dwell in You richly in all wisdom, teaching and admonishing One Another in psalms and hymns and spiritual songs, singing with grace in Your hearts to the Lord (Stephen).” In 1</w:t>
      </w:r>
      <w:r w:rsidRPr="009C279B">
        <w:rPr>
          <w:rFonts w:cstheme="minorHAnsi"/>
          <w:sz w:val="24"/>
          <w:szCs w:val="24"/>
          <w:vertAlign w:val="superscript"/>
        </w:rPr>
        <w:t>st</w:t>
      </w:r>
      <w:r w:rsidRPr="009C279B">
        <w:rPr>
          <w:rFonts w:cstheme="minorHAnsi"/>
          <w:sz w:val="24"/>
          <w:szCs w:val="24"/>
        </w:rPr>
        <w:t xml:space="preserve"> Thessalonians 1:8 says “For from You sounded out the Word of the Lord (Stephen) not only in Macedonia and Achaia, but also in every place Your faith to God (Father Stephen)-Ward is spread abroad, so that We need not to speak anything.” In 1</w:t>
      </w:r>
      <w:r w:rsidRPr="009C279B">
        <w:rPr>
          <w:rFonts w:cstheme="minorHAnsi"/>
          <w:sz w:val="24"/>
          <w:szCs w:val="24"/>
          <w:vertAlign w:val="superscript"/>
        </w:rPr>
        <w:t>st</w:t>
      </w:r>
      <w:r w:rsidRPr="009C279B">
        <w:rPr>
          <w:rFonts w:cstheme="minorHAnsi"/>
          <w:sz w:val="24"/>
          <w:szCs w:val="24"/>
        </w:rPr>
        <w:t xml:space="preserve"> Thessalonians 2:13 declares “For this cause also thank We God (Father Stephen) without ceasing, because, when Ye received the Word of God (Father Stephen) which Ye heard of Us, Ye received it not as the Word of Men, but as it is in Truth, the Word of God (Father Stephen), which effectually works also in You that believe.” In 1</w:t>
      </w:r>
      <w:r w:rsidRPr="009C279B">
        <w:rPr>
          <w:rFonts w:cstheme="minorHAnsi"/>
          <w:sz w:val="24"/>
          <w:szCs w:val="24"/>
          <w:vertAlign w:val="superscript"/>
        </w:rPr>
        <w:t>st</w:t>
      </w:r>
      <w:r w:rsidRPr="009C279B">
        <w:rPr>
          <w:rFonts w:cstheme="minorHAnsi"/>
          <w:sz w:val="24"/>
          <w:szCs w:val="24"/>
        </w:rPr>
        <w:t xml:space="preserve"> Thessalonians 4:15 says “For this We say unto You by the Word of the Lord (Stephen), that We which are alive and remain unto the Coming of the Lord (Stephen) shall not prevent them which are Asleep.” In 2</w:t>
      </w:r>
      <w:r w:rsidRPr="009C279B">
        <w:rPr>
          <w:rFonts w:cstheme="minorHAnsi"/>
          <w:sz w:val="24"/>
          <w:szCs w:val="24"/>
          <w:vertAlign w:val="superscript"/>
        </w:rPr>
        <w:t>nd</w:t>
      </w:r>
      <w:r w:rsidRPr="009C279B">
        <w:rPr>
          <w:rFonts w:cstheme="minorHAnsi"/>
          <w:sz w:val="24"/>
          <w:szCs w:val="24"/>
        </w:rPr>
        <w:t xml:space="preserve"> Thessalonians 3:1 tells Us “Finally, Brethren, pray for Us, that the Word of the Lord (Father Stephen) may have free course, and be glorified, even as it is with You.” In 1</w:t>
      </w:r>
      <w:r w:rsidRPr="009C279B">
        <w:rPr>
          <w:rFonts w:cstheme="minorHAnsi"/>
          <w:sz w:val="24"/>
          <w:szCs w:val="24"/>
          <w:vertAlign w:val="superscript"/>
        </w:rPr>
        <w:t>st</w:t>
      </w:r>
      <w:r w:rsidRPr="009C279B">
        <w:rPr>
          <w:rFonts w:cstheme="minorHAnsi"/>
          <w:sz w:val="24"/>
          <w:szCs w:val="24"/>
        </w:rPr>
        <w:t xml:space="preserve"> Timothy 4:5 says “For it is sanctified by the Word of God (Father Stephen) and Prayer.” In 1</w:t>
      </w:r>
      <w:r w:rsidRPr="009C279B">
        <w:rPr>
          <w:rFonts w:cstheme="minorHAnsi"/>
          <w:sz w:val="24"/>
          <w:szCs w:val="24"/>
          <w:vertAlign w:val="superscript"/>
        </w:rPr>
        <w:t>st</w:t>
      </w:r>
      <w:r w:rsidRPr="009C279B">
        <w:rPr>
          <w:rFonts w:cstheme="minorHAnsi"/>
          <w:sz w:val="24"/>
          <w:szCs w:val="24"/>
        </w:rPr>
        <w:t xml:space="preserve"> Timothy 6:3 declares “If any Man teach otherwise, and consent not to Wholesome Words, even the Words of Our Lord Jesus Christ, and to the Doctrine which is according to Godliness…” In 2</w:t>
      </w:r>
      <w:r w:rsidRPr="009C279B">
        <w:rPr>
          <w:rFonts w:cstheme="minorHAnsi"/>
          <w:sz w:val="24"/>
          <w:szCs w:val="24"/>
          <w:vertAlign w:val="superscript"/>
        </w:rPr>
        <w:t>nd</w:t>
      </w:r>
      <w:r w:rsidRPr="009C279B">
        <w:rPr>
          <w:rFonts w:cstheme="minorHAnsi"/>
          <w:sz w:val="24"/>
          <w:szCs w:val="24"/>
        </w:rPr>
        <w:t xml:space="preserve"> Timothy 2:9 states “Wherein I suffer trouble, as an evil doer, even unto bonds, but the Word of God (Father Stephen) is not bound (chained).” In Titus 2:5 says “to be discreet, chaste, keepers at home, obedient to their own Husbands, that the Word of God (Father Stephen) be not blasphemed.” In Hebrews 1:3 declares “Who being the Brightness of His Glory, and the Express Image of His Person, and upholding all things by the Word of His Power, when He had by Himself purged Our sins, sat down on the right hand of the Majesty on High…” in Hebrews 4:12 mentions “For the Word of God (Father Stephen) is quick, and powerful (supreme authority of the Father Stephen), and sharper than any two-edged sword, piercing even to the dividing of Soul and Spirit, and of the joints and marrow, and is a discerner of the thoughts and intents of the heart.” In Hebrews 6:5 declares “And have tasted the good Word of God (Father Stephen), and the Powers of the World to come…” In Hebrews 11:3 says “Through faith We understand that the Worlds (Universes, Levels, Realms, Eternity’s, Ages, Aiones or Aeons) were framed by the Word of God (Father Stephen), so that thing which are seen (invisible things) were not made of things which do appear.” In Hebrews 13:7 states “Remember them which have the Rule over You, who have  spoken  unto  You  the  Word  of  God (Father Stephen): whose  faith  follow,  considering  the  end  of  their conversation.” In 1</w:t>
      </w:r>
      <w:r w:rsidRPr="009C279B">
        <w:rPr>
          <w:rFonts w:cstheme="minorHAnsi"/>
          <w:sz w:val="24"/>
          <w:szCs w:val="24"/>
          <w:vertAlign w:val="superscript"/>
        </w:rPr>
        <w:t>st</w:t>
      </w:r>
      <w:r w:rsidRPr="009C279B">
        <w:rPr>
          <w:rFonts w:cstheme="minorHAnsi"/>
          <w:sz w:val="24"/>
          <w:szCs w:val="24"/>
        </w:rPr>
        <w:t xml:space="preserve"> Peter 1:23 says “Being born again, not of corruptible seed, but of incorruptible, by the Word of God (Father Stephen), which lives and abides forever...” In 1</w:t>
      </w:r>
      <w:r w:rsidRPr="009C279B">
        <w:rPr>
          <w:rFonts w:cstheme="minorHAnsi"/>
          <w:sz w:val="24"/>
          <w:szCs w:val="24"/>
          <w:vertAlign w:val="superscript"/>
        </w:rPr>
        <w:t>st</w:t>
      </w:r>
      <w:r w:rsidRPr="009C279B">
        <w:rPr>
          <w:rFonts w:cstheme="minorHAnsi"/>
          <w:sz w:val="24"/>
          <w:szCs w:val="24"/>
        </w:rPr>
        <w:t xml:space="preserve"> Peter 1:25 mentions “But the Word of the Lord (Stephen) endures forever. And this is the Word which by the Gospel is preached unto You.” In 2</w:t>
      </w:r>
      <w:r w:rsidRPr="009C279B">
        <w:rPr>
          <w:rFonts w:cstheme="minorHAnsi"/>
          <w:sz w:val="24"/>
          <w:szCs w:val="24"/>
          <w:vertAlign w:val="superscript"/>
        </w:rPr>
        <w:t>nd</w:t>
      </w:r>
      <w:r w:rsidRPr="009C279B">
        <w:rPr>
          <w:rFonts w:cstheme="minorHAnsi"/>
          <w:sz w:val="24"/>
          <w:szCs w:val="24"/>
        </w:rPr>
        <w:t xml:space="preserve"> Peter 3:5 it states “For this they willingly are ignorant of, that by the Word of God (Father Stephen) the Heavens were of old, and the Earth standing out of the water and in the water…” in 1</w:t>
      </w:r>
      <w:r w:rsidRPr="009C279B">
        <w:rPr>
          <w:rFonts w:cstheme="minorHAnsi"/>
          <w:sz w:val="24"/>
          <w:szCs w:val="24"/>
          <w:vertAlign w:val="superscript"/>
        </w:rPr>
        <w:t>st</w:t>
      </w:r>
      <w:r w:rsidRPr="009C279B">
        <w:rPr>
          <w:rFonts w:cstheme="minorHAnsi"/>
          <w:sz w:val="24"/>
          <w:szCs w:val="24"/>
        </w:rPr>
        <w:t xml:space="preserve"> John 2:5 tells Us “But whoso keeps His Word, in Him verily is the (Agape) Love of God (Father Stephen) perfected: hereby know We that We are in Him.” In 1</w:t>
      </w:r>
      <w:r w:rsidRPr="009C279B">
        <w:rPr>
          <w:rFonts w:cstheme="minorHAnsi"/>
          <w:sz w:val="24"/>
          <w:szCs w:val="24"/>
          <w:vertAlign w:val="superscript"/>
        </w:rPr>
        <w:t>st</w:t>
      </w:r>
      <w:r w:rsidRPr="009C279B">
        <w:rPr>
          <w:rFonts w:cstheme="minorHAnsi"/>
          <w:sz w:val="24"/>
          <w:szCs w:val="24"/>
        </w:rPr>
        <w:t xml:space="preserve"> John 2:14 says “I have written unto You Fathers, because Ye have known Him (Father Stephen) that is from the Beginning (Proverbs 8:22-25---RSV). I have written unto You, Young Men, because Ye are strong, and the Word of God (Father Stephen) abides in You, and Ye have overcome the Wicked One (Lord Satan).” In 1</w:t>
      </w:r>
      <w:r w:rsidRPr="009C279B">
        <w:rPr>
          <w:rFonts w:cstheme="minorHAnsi"/>
          <w:sz w:val="24"/>
          <w:szCs w:val="24"/>
          <w:vertAlign w:val="superscript"/>
        </w:rPr>
        <w:t>st</w:t>
      </w:r>
      <w:r w:rsidRPr="009C279B">
        <w:rPr>
          <w:rFonts w:cstheme="minorHAnsi"/>
          <w:sz w:val="24"/>
          <w:szCs w:val="24"/>
        </w:rPr>
        <w:t xml:space="preserve"> John 5:7 says “For there are thee that bear Record in Heaven, the Father (Stephen), the Word (Jesus) and the Holy Ghost (John): and these three are One.” In Revelation 1:2 mentions “Who bare Record (Witness) of the Word of God (Father Stephen), and of the Testimony of (Lord) Jesus Christ, and of all things that He saw.” In Revelation 1:9 says “I John, who also am Your Brother, and Companion in tribulation, and in the Kingdom and Patience of (Lord) Jesus Christ, was in the isle that is called Patmos, for the Word of God (Father Stephen), and for the Testimony of (Lord) Jesus Christ.” In Revelation 6:9 declares “And when He had opened the fifth seal, I saw under the Altar the Souls of them that were slain for the Word of God (Father Stephen), and for the Testimony which they held…” In Revelation 17:17 states “For God (Father Stephen) has put in their hearts to fulfill His will, and to agree, and give their Kingdom unto the Beast, until the Words of God (Father Stephen) shall be fulfilled.” In Revelation 19:13 says “And He was clothed with a vesture dipped in blood: and His name is called the Word of God (Father Stephen).” In Revelation 20:4 declares “And I saw thrones, and they sat upon them…and I saw the Souls of them that were beheaded for the Witness of (Lord) Jesus, and for the Word of God (Father Stephen), and which had not worshipped the Beast, neither His image, neither had received the mark upon their foreheads, or on their hands, and they lived and reigned with (Jesus) Christ a thousand years.” In Revelation 22:18-19 says “For I testify unto every Man that hears the Words of the Prophesy of This Book, if any Man shall add unto these things, God (Father Stephen) shall add unto Him the Plagues that are written in This Book, and if any Man shall take away from the Words of the Book of This Prophesy, God (Father Stephen) shall take away His part out of the Book of Life, and out of the Holy City, and from the things which are written in This Book.” In Luke 4:4 says “And Jesus answered Him, saying, It is written, “That Man shall not live by bread alone, but by every Word of God (Father Stephen).” In Luke 5:1 mentions “And it came to pass, that, as the people, pressed upon Him to hear the Word of God (Father Stephen), He stood by the Lake Gennesaret…” In Luke 8:11 declares “…The Seed is the Word of God (Father Stephen).” In Luke 8:21 it states “And He answered and said unto them, ‘My Mother and My Brethren are these which hear the Word of God (Father Stephen), and do it!’” In Luke 11:28 says “but He said, ‘Yes rather, blessed are they that hear the Word of God (Father Stephen), and keep it!” In Luke 22:61 declares “And the Lord (Stephen) turned, and looked upon Peter. And Peter remembered the Word of the Lord (Stephen), how He had said unto Him, before the cock crow, thou shall deny Me thrice.” In Acts 4:31 says “And when they had prayed, the place was shaken were they were assembled together, and they were all filled with the Holy Ghost, and they spoke the Word of God (Father Stephen) with boldness.” In Acts 6:2 declares “Then the 12 called the multitude of the Disciples unto them, and said, ‘It is not reason that We should leave the Word of God (Mental/Spiritual Law of the Father Stephen), and Serve Tables (Physical Law of the Father Stephen).” In Acts 6:7 tells us “And the Word of God (Father Stephen) increased, and the number of the Disciples multiplied in Jerusalem greatly, and a great company of the Priests were obedient to the faith.” In Acts 8:14 says “Now when the Apostles which were at Jerusalem heard that Samaria had received the Word of God (Father Stephen), they sent unto them Peter and John.” In Acts 8:25 it states “And they, when they had Testified and Preached the Word of the Lord (Father Stephen), returned to Jerusalem, and Preached the Gospel on many villages of the Samaritans.” In Acts 10:36 declares “The Word which God (Father Stephen) sent unto the Children of Israel, Preaching Peace by (Lord) Jesus Christ: (He is Lord [Stephen] of all).” In Acts 11:1 tells Us “And the Apostles and Brethren that were in Judea heard that the Gentiles had also received the Word of God (Father Stephen).” In Acts 11:16 it states “Then remembered I the Word of the Lord (Stephen), how that He said, ‘(Lord) John indeed baptized with water, but Ye shall be baptized with the Holy Ghost.’” In Acts 12:24 says “But the Word of God (Father Stephen) grew and multiplied.” In Acts 13:5 declares “And when they were at Salamis, they Preached the Word of God (Father Stephen) in the Synagogues of the Jews: and they had also John to their Minister.” Also a similar scripture is in Acts 13:15. In Acts 13:44 mentions “And the next Sabbath Day came almost the whole city together to hear the Word of God (Father Stephen).” In Acts 13:46 says “Then Paul and Barnabas waxed bold, and said, ‘It was necessary that the Word of God (Father Stephen) should first have been spoken to You: but seeing Ye put it from You, and Judge Yourselves Unworthy of Everlasting Life, lo, we turn to the Gentiles.” Also similar scriptures are in Acts 13:48-49. In Acts 15:35 declares “Paul also and Barnabas continued in Antioch, Teaching and Preaching the Word of the Lord (Father Stephen), with many others also.” Also a similar scripture is in Acts 15:36. In Acts 16:32 says “And they spoke unto Him the Word of the Lord (Stephen), and to all that were in His house.” In Acts 17:13 it mentions “But when the Jews of Thessalonica had Knowledge that the Word of God (Father Stephen) was Preached of Paul at Berea, they came thither also, and stirred up the people.” In Acts 18:11 says “And He continued there a year and six months, Teaching the Word of God (Father Stephen) among them.” In Acts 19:20 states “So mightily grew the Word of God (Father Stephen) and prevailed.” In Acts 20:32 mentions “And now, Brethren, I commend You to God (Father Stephen), and to the Word of His Grace, which is able to build You up, and to give You an Inheritance among all them which are Sanctified.” In Acts 20:35 says “I have showed You all things, how that so laboring Ye ought to support the weak, and to remember the Words of the Lord Jesus, how He said, ‘It is more blessed to give than to receive.”                                </w:t>
      </w:r>
    </w:p>
    <w:p w:rsidR="00691D4D" w:rsidRPr="009C279B" w:rsidRDefault="00691D4D" w:rsidP="00691D4D">
      <w:pPr>
        <w:spacing w:line="480" w:lineRule="auto"/>
        <w:jc w:val="both"/>
        <w:rPr>
          <w:rFonts w:cstheme="minorHAnsi"/>
          <w:sz w:val="24"/>
          <w:szCs w:val="24"/>
        </w:rPr>
      </w:pPr>
      <w:r w:rsidRPr="009C279B">
        <w:rPr>
          <w:rFonts w:cstheme="minorHAnsi"/>
          <w:sz w:val="24"/>
          <w:szCs w:val="24"/>
        </w:rPr>
        <w:t>The 13</w:t>
      </w:r>
      <w:r w:rsidRPr="009C279B">
        <w:rPr>
          <w:rFonts w:cstheme="minorHAnsi"/>
          <w:sz w:val="24"/>
          <w:szCs w:val="24"/>
          <w:vertAlign w:val="superscript"/>
        </w:rPr>
        <w:t>th</w:t>
      </w:r>
      <w:r w:rsidRPr="009C279B">
        <w:rPr>
          <w:rFonts w:cstheme="minorHAnsi"/>
          <w:sz w:val="24"/>
          <w:szCs w:val="24"/>
        </w:rPr>
        <w:t xml:space="preserve"> Law is called Regulations which means “</w:t>
      </w:r>
      <w:r w:rsidRPr="009C279B">
        <w:rPr>
          <w:rFonts w:cstheme="minorHAnsi"/>
          <w:b/>
          <w:sz w:val="24"/>
          <w:szCs w:val="24"/>
        </w:rPr>
        <w:t>For the Father Stephen in His Sovereignty to Control and Supervise the Universe</w:t>
      </w:r>
      <w:r w:rsidRPr="009C279B">
        <w:rPr>
          <w:rFonts w:cstheme="minorHAnsi"/>
          <w:sz w:val="24"/>
          <w:szCs w:val="24"/>
        </w:rPr>
        <w:t xml:space="preserve">.” In Leviticus 26:46 (NIV) says “These are the…Regulations that the LORD STEPHEN) established on Mount Sinai between Himself and the Israelites through Moses.” In Numbers 30:16 (NIV) declares “These are the Regulations the LORD (STEPHEN) gave Moses concerning relationships between a Man and His Wife, and between a Father and His Young Daughter still living in His House.” In Numbers 36:13 (NIV) states “These are the…Regulations the LORD (STEPHEN) gave though Moses to the Israelites on the plains of Moab by the Jordan across from Jericho.” In Deuteronomy 12:28 (NIV) mentions “Be careful to obey all these Regulations I am giving You, so that it may always go well with You and Your Children after You, because You will be doing what is good and right in the Eyes of the LORD Your God (Father Stephen).” In Luke 1:6 states “Both of them were upright in the Sight of God (Father Stephen), observing all the Lord’s (Stephen’s)…Regulations blamelessly.”      </w:t>
      </w:r>
    </w:p>
    <w:p w:rsidR="00691D4D" w:rsidRPr="009C279B" w:rsidRDefault="00691D4D" w:rsidP="00691D4D">
      <w:pPr>
        <w:spacing w:line="480" w:lineRule="auto"/>
        <w:jc w:val="both"/>
        <w:rPr>
          <w:rFonts w:cstheme="minorHAnsi"/>
          <w:sz w:val="24"/>
          <w:szCs w:val="24"/>
        </w:rPr>
      </w:pPr>
      <w:r w:rsidRPr="009C279B">
        <w:rPr>
          <w:rFonts w:cstheme="minorHAnsi"/>
          <w:sz w:val="24"/>
          <w:szCs w:val="24"/>
        </w:rPr>
        <w:t>The 14</w:t>
      </w:r>
      <w:r w:rsidRPr="009C279B">
        <w:rPr>
          <w:rFonts w:cstheme="minorHAnsi"/>
          <w:sz w:val="24"/>
          <w:szCs w:val="24"/>
          <w:vertAlign w:val="superscript"/>
        </w:rPr>
        <w:t>th</w:t>
      </w:r>
      <w:r w:rsidRPr="009C279B">
        <w:rPr>
          <w:rFonts w:cstheme="minorHAnsi"/>
          <w:sz w:val="24"/>
          <w:szCs w:val="24"/>
        </w:rPr>
        <w:t xml:space="preserve"> Law is called Teachings which means “</w:t>
      </w:r>
      <w:r w:rsidRPr="009C279B">
        <w:rPr>
          <w:rFonts w:cstheme="minorHAnsi"/>
          <w:b/>
          <w:sz w:val="24"/>
          <w:szCs w:val="24"/>
        </w:rPr>
        <w:t>The Father Stephen Our Lord will send His Holy Ghost to teach You all things &amp; put all things in Your Remembrance</w:t>
      </w:r>
      <w:r w:rsidRPr="009C279B">
        <w:rPr>
          <w:rFonts w:cstheme="minorHAnsi"/>
          <w:sz w:val="24"/>
          <w:szCs w:val="24"/>
        </w:rPr>
        <w:t xml:space="preserve">.” In Deuteronomy 6:1 says “Now these are the commandments, the statutes and the judgments which the LORD Your God (Father Stephen) commanded to teach You, that Ye might do them in the land whither Ye go to possess it.” In Psalms 25:4 states “Show Me thy ways, O LORD (STEPHEN), teach Me thy paths.” Also a similar scripture is in Psalms 25:5. In Psalms 25:8 declares “Good and Upright is the LORD (STEPHEN): Therefore will He teach sinners in the way.” In Psalms 25:12 says “What Man is He that Fears the LORD (STEPHEN)? Him shall He teach in the way that He shall choose.” In Psalms 27:11 declares “Teach Me thy way, O LORD (STEPHEN), and lead Me in a plain path, because of Mine enemies.” Also similar scriptures are in Psalms 32:8; 34:11; 51:13. In Psalms 45:4 mentions “And in thy majesty ride prosperously because of truth and meekness and righteousness, and thy right hand shall teach thee terrible things.” In Psalms 86:11 declares “Teach Me thy way, O LORD (STEPHEN), I will walk in thy truth, unite My heart to Fear thy Name.” In Psalms 90:12 states “So teach Us to number Our days that We may apply Our hearts unto wisdom.” In Psalms 105:22 says “To bind His princes at His pleasure, and teach His Senators (Elder Lords) wisdom.” In Psalms 119:12 tells Us “Blessed art thou, O LORD (STEPHEN): Teach Me thy statutes.” Also similar scriptures are in Psalms 119:26, 33. In Psalms 119:64 says “The Earth, O LORD (STEPHEN), is Full of thy Mercy: teach Me thy statutes.” In Psalms 119:66 declares “Teach Me good judgment and knowledge...” In Psalms 119:68 mentions “Thou art good, and do good: teach Me thy statutes.” In Psalms 119:108 states “Accept, I beseech thee, the freewill offerings of My mouth, O LORD (STEPHEN), and teach Me thy judgments.” In Psalms 119:124 says “Deal with thy Servant according unto thy mercy, and teach Me thy statutes.” Also a similar scripture is in Psalms 119:135. In Psalms 132:12 mentions “If thy Children will keep My Covenant, and My Testimony that I shall teach them, their Children shall also sit upon thy Throne forevermore.” In Psalms 143:10 says “Teach Me to do thy will, for thou art My God (Father Stephen): Thy Spirit (Father Stephen in John 4:24) is good, lead Me into the land of uprightness.” In Matthew 28:19 mentions “Go Ye therefore, and teach all Nations (Laws), baptizing them in the Name of the Father (Stephen), and of the Son (Jesus), and of the Holy Ghost (Brother John).” In John 14:26 says “But the Comforter (Helper &amp; Counselor), which is the Holy Ghost (Brother John), whom the Father (Stephen) will send in My name, He shall teach You all things, and bring all things to Your remembrance, whatsoever I have said unto You.” In Luke 11:1 says “And it came to pass, that, as He was praying in a certain place, when He ceased, one of His Disciples, said unto Him, Lord (Stephen), teach Us to pray, as (Lord) John also taught His Disciples.” In Luke 12:12 declares “For the Holy Ghost (Brother John) shall teach You in the same hour what Ye ought to say.” In Acts 15:35 says “Paul also and Barnabas continued in Antioch, teaching and Preaching the Word of the Lord (Father Stephen), with many others also.” In Acts 18:11 states “And He continued there a year and six months, Teaching the Word of God (Father Stephen) among them.” In Acts 28:31 declares “Preaching the Kingdom of God (Father Stephen), and Teaching those things which concern the Lord Jesus Christ, will all Confidence, no Man forbidding Him.”         </w:t>
      </w:r>
    </w:p>
    <w:p w:rsidR="00691D4D" w:rsidRPr="009C279B" w:rsidRDefault="00691D4D" w:rsidP="00691D4D">
      <w:pPr>
        <w:spacing w:line="480" w:lineRule="auto"/>
        <w:jc w:val="both"/>
        <w:rPr>
          <w:rFonts w:cstheme="minorHAnsi"/>
          <w:sz w:val="24"/>
          <w:szCs w:val="24"/>
        </w:rPr>
      </w:pPr>
      <w:r w:rsidRPr="009C279B">
        <w:rPr>
          <w:rFonts w:cstheme="minorHAnsi"/>
          <w:sz w:val="24"/>
          <w:szCs w:val="24"/>
        </w:rPr>
        <w:t>The 15</w:t>
      </w:r>
      <w:r w:rsidRPr="009C279B">
        <w:rPr>
          <w:rFonts w:cstheme="minorHAnsi"/>
          <w:sz w:val="24"/>
          <w:szCs w:val="24"/>
          <w:vertAlign w:val="superscript"/>
        </w:rPr>
        <w:t>th</w:t>
      </w:r>
      <w:r w:rsidRPr="009C279B">
        <w:rPr>
          <w:rFonts w:cstheme="minorHAnsi"/>
          <w:sz w:val="24"/>
          <w:szCs w:val="24"/>
        </w:rPr>
        <w:t xml:space="preserve"> Law is called Rules which means “</w:t>
      </w:r>
      <w:r w:rsidRPr="009C279B">
        <w:rPr>
          <w:rFonts w:cstheme="minorHAnsi"/>
          <w:b/>
          <w:sz w:val="24"/>
          <w:szCs w:val="24"/>
        </w:rPr>
        <w:t>The Father Stephen is Responsible in making Rules for His Creations which are a Standard of Morally Right Attitudes, Good Behavior &amp; of a Wonderful Character</w:t>
      </w:r>
      <w:r w:rsidRPr="009C279B">
        <w:rPr>
          <w:rFonts w:cstheme="minorHAnsi"/>
          <w:sz w:val="24"/>
          <w:szCs w:val="24"/>
        </w:rPr>
        <w:t>.” In Psalms 110:2 declares “the LORD (STEPHEN) shall send the Rod of thy Strength out of Zion: Rule thou in the midst of thine enemies!” In Psalms 136:8 says “the sun to rule by day: For His mercy endures forever.” In Psalms 136:9 states “The moon and stars to rule by night: For His mercy endures forever.” In 2</w:t>
      </w:r>
      <w:r w:rsidRPr="009C279B">
        <w:rPr>
          <w:rFonts w:cstheme="minorHAnsi"/>
          <w:sz w:val="24"/>
          <w:szCs w:val="24"/>
          <w:vertAlign w:val="superscript"/>
        </w:rPr>
        <w:t>nd</w:t>
      </w:r>
      <w:r w:rsidRPr="009C279B">
        <w:rPr>
          <w:rFonts w:cstheme="minorHAnsi"/>
          <w:sz w:val="24"/>
          <w:szCs w:val="24"/>
        </w:rPr>
        <w:t xml:space="preserve"> Esdras 3:4 says “O LORD (STEPHEN), who bears rule, thou speaks at the Beginning, when thou did Plant the Earth, and thy thyself alone, and commanded the people…” in 2</w:t>
      </w:r>
      <w:r w:rsidRPr="009C279B">
        <w:rPr>
          <w:rFonts w:cstheme="minorHAnsi"/>
          <w:sz w:val="24"/>
          <w:szCs w:val="24"/>
          <w:vertAlign w:val="superscript"/>
        </w:rPr>
        <w:t>nd</w:t>
      </w:r>
      <w:r w:rsidRPr="009C279B">
        <w:rPr>
          <w:rFonts w:cstheme="minorHAnsi"/>
          <w:sz w:val="24"/>
          <w:szCs w:val="24"/>
        </w:rPr>
        <w:t xml:space="preserve"> Esdras 4:38 says “Then answered I and said, O LORD (STEPHEN) that bears rule, even We all are full of impiety (ungodliness).” In 2</w:t>
      </w:r>
      <w:r w:rsidRPr="009C279B">
        <w:rPr>
          <w:rFonts w:cstheme="minorHAnsi"/>
          <w:sz w:val="24"/>
          <w:szCs w:val="24"/>
          <w:vertAlign w:val="superscript"/>
        </w:rPr>
        <w:t>nd</w:t>
      </w:r>
      <w:r w:rsidRPr="009C279B">
        <w:rPr>
          <w:rFonts w:cstheme="minorHAnsi"/>
          <w:sz w:val="24"/>
          <w:szCs w:val="24"/>
        </w:rPr>
        <w:t xml:space="preserve"> Esdras 5:23 declares “And said, O LORD (STEPHEN) that bears rule, of every wood of the Earth, and of all the trees thereof, thou has chosen thee One only vine…” In 2</w:t>
      </w:r>
      <w:r w:rsidRPr="009C279B">
        <w:rPr>
          <w:rFonts w:cstheme="minorHAnsi"/>
          <w:sz w:val="24"/>
          <w:szCs w:val="24"/>
          <w:vertAlign w:val="superscript"/>
        </w:rPr>
        <w:t>nd</w:t>
      </w:r>
      <w:r w:rsidRPr="009C279B">
        <w:rPr>
          <w:rFonts w:cstheme="minorHAnsi"/>
          <w:sz w:val="24"/>
          <w:szCs w:val="24"/>
        </w:rPr>
        <w:t xml:space="preserve"> Esdras 5:38 mentions “And I said, O LORD (STEPHEN) that bears rule, who may know these things, but He that has not His dwelling with Men (Mortals)?” In 2</w:t>
      </w:r>
      <w:r w:rsidRPr="009C279B">
        <w:rPr>
          <w:rFonts w:cstheme="minorHAnsi"/>
          <w:sz w:val="24"/>
          <w:szCs w:val="24"/>
          <w:vertAlign w:val="superscript"/>
        </w:rPr>
        <w:t>nd</w:t>
      </w:r>
      <w:r w:rsidRPr="009C279B">
        <w:rPr>
          <w:rFonts w:cstheme="minorHAnsi"/>
          <w:sz w:val="24"/>
          <w:szCs w:val="24"/>
        </w:rPr>
        <w:t xml:space="preserve"> Esdras 6:11 tells Us “I answered then and said, O LORD (STEPHEN) that bears rule, it I have found favor in thy sight…” In 2</w:t>
      </w:r>
      <w:r w:rsidRPr="009C279B">
        <w:rPr>
          <w:rFonts w:cstheme="minorHAnsi"/>
          <w:sz w:val="24"/>
          <w:szCs w:val="24"/>
          <w:vertAlign w:val="superscript"/>
        </w:rPr>
        <w:t>nd</w:t>
      </w:r>
      <w:r w:rsidRPr="009C279B">
        <w:rPr>
          <w:rFonts w:cstheme="minorHAnsi"/>
          <w:sz w:val="24"/>
          <w:szCs w:val="24"/>
        </w:rPr>
        <w:t xml:space="preserve"> Esdras 7:17 states “Then answered I and said, O LORD (STEPHEN) that bears rule, thou has Ordained in thy Law, that the Righteous should inherit these things, but that the ungodly should perish.” In 2</w:t>
      </w:r>
      <w:r w:rsidRPr="009C279B">
        <w:rPr>
          <w:rFonts w:cstheme="minorHAnsi"/>
          <w:sz w:val="24"/>
          <w:szCs w:val="24"/>
          <w:vertAlign w:val="superscript"/>
        </w:rPr>
        <w:t>nd</w:t>
      </w:r>
      <w:r w:rsidRPr="009C279B">
        <w:rPr>
          <w:rFonts w:cstheme="minorHAnsi"/>
          <w:sz w:val="24"/>
          <w:szCs w:val="24"/>
        </w:rPr>
        <w:t xml:space="preserve"> Esdras 12:7 says “And I said, LORD (STEPHEN) that bears rule, it I have found grace before thy sight, and if I am justified with thee before many others, and if My prayer indeed be come up before thy face...” In 2</w:t>
      </w:r>
      <w:r w:rsidRPr="009C279B">
        <w:rPr>
          <w:rFonts w:cstheme="minorHAnsi"/>
          <w:sz w:val="24"/>
          <w:szCs w:val="24"/>
          <w:vertAlign w:val="superscript"/>
        </w:rPr>
        <w:t>nd</w:t>
      </w:r>
      <w:r w:rsidRPr="009C279B">
        <w:rPr>
          <w:rFonts w:cstheme="minorHAnsi"/>
          <w:sz w:val="24"/>
          <w:szCs w:val="24"/>
        </w:rPr>
        <w:t xml:space="preserve"> Esdras 13:51 mentions “Then said, O LORD (STEPHEN) that bears rule, show Me this: Wherefore have I seen the Man coming up from the midst (heart) of the sea?” In 1</w:t>
      </w:r>
      <w:r w:rsidRPr="009C279B">
        <w:rPr>
          <w:rFonts w:cstheme="minorHAnsi"/>
          <w:sz w:val="24"/>
          <w:szCs w:val="24"/>
          <w:vertAlign w:val="superscript"/>
        </w:rPr>
        <w:t>st</w:t>
      </w:r>
      <w:r w:rsidRPr="009C279B">
        <w:rPr>
          <w:rFonts w:cstheme="minorHAnsi"/>
          <w:sz w:val="24"/>
          <w:szCs w:val="24"/>
        </w:rPr>
        <w:t xml:space="preserve"> Corinthians 15:24 mentions “Then comes the End, when He shall have delivered up the Kingdom to God, even the Father (Stephen), when He shall have put down all rule and all authority and (all) power.” In 2</w:t>
      </w:r>
      <w:r w:rsidRPr="009C279B">
        <w:rPr>
          <w:rFonts w:cstheme="minorHAnsi"/>
          <w:sz w:val="24"/>
          <w:szCs w:val="24"/>
          <w:vertAlign w:val="superscript"/>
        </w:rPr>
        <w:t>nd</w:t>
      </w:r>
      <w:r w:rsidRPr="009C279B">
        <w:rPr>
          <w:rFonts w:cstheme="minorHAnsi"/>
          <w:sz w:val="24"/>
          <w:szCs w:val="24"/>
        </w:rPr>
        <w:t xml:space="preserve"> Corinthians 10:13 says “But We will not boast of things without Our measure, but according to the measure of the Rule which God (Father Stephen) has distributed it Us, a measure to reach even unto You.” In Galatians 6:16 declares “And as many as walk according to this rule, peace be on them, and mercy, and upon the Israel of God (Father Stephen).” In Revelation 2:27 states “And He shall rule them with a Rod of Iron, as the vessels of a potter shall they be broken to shivers: even as I received of My Father (Stephen).” In Revelation 12:5 mentions “And She brought forth a Man Child, who was to Rule all Nations (Laws) with a Rod of Iron: and Her Child was caught up unto God (Father Stephen), and to His throne.” In Revelation 19:15 declares “and out of His mouth goes a sharp sword, that with it He should smite the Nations (Laws): and He shall Rule them with a Rod of Iron: and He treads the Winepress of the Fierceness and Wrath of Almighty God (Father Stephen).”               </w:t>
      </w:r>
    </w:p>
    <w:p w:rsidR="00691D4D" w:rsidRPr="009C279B" w:rsidRDefault="00691D4D" w:rsidP="00691D4D">
      <w:pPr>
        <w:spacing w:line="480" w:lineRule="auto"/>
        <w:jc w:val="both"/>
        <w:rPr>
          <w:rFonts w:cstheme="minorHAnsi"/>
          <w:sz w:val="24"/>
          <w:szCs w:val="24"/>
        </w:rPr>
      </w:pPr>
      <w:r w:rsidRPr="009C279B">
        <w:rPr>
          <w:rFonts w:cstheme="minorHAnsi"/>
          <w:sz w:val="24"/>
          <w:szCs w:val="24"/>
        </w:rPr>
        <w:t>The 16</w:t>
      </w:r>
      <w:r w:rsidRPr="009C279B">
        <w:rPr>
          <w:rFonts w:cstheme="minorHAnsi"/>
          <w:sz w:val="24"/>
          <w:szCs w:val="24"/>
          <w:vertAlign w:val="superscript"/>
        </w:rPr>
        <w:t>th</w:t>
      </w:r>
      <w:r w:rsidRPr="009C279B">
        <w:rPr>
          <w:rFonts w:cstheme="minorHAnsi"/>
          <w:sz w:val="24"/>
          <w:szCs w:val="24"/>
        </w:rPr>
        <w:t xml:space="preserve"> Law is called Codes (Penal) which means “</w:t>
      </w:r>
      <w:r w:rsidRPr="009C279B">
        <w:rPr>
          <w:rFonts w:cstheme="minorHAnsi"/>
          <w:b/>
          <w:sz w:val="24"/>
          <w:szCs w:val="24"/>
        </w:rPr>
        <w:t>The Father Stephen’s Code of Laws which concerns Offenses, Crimes and their Punishments</w:t>
      </w:r>
      <w:r w:rsidRPr="009C279B">
        <w:rPr>
          <w:rFonts w:cstheme="minorHAnsi"/>
          <w:sz w:val="24"/>
          <w:szCs w:val="24"/>
        </w:rPr>
        <w:t xml:space="preserve">.” In Romans 2:27 (NIV) says “The One who is not circumcised physically and yet obeys the Law will condemn You who, even though You have the Written Code (Letter) and circumcision, are a Lawbreaker.” In Romans 2:29 (NIV) declares “No, a Man is a Jew if He is One inwardly, and circumcision of the heart, by the Spirit (Father Stephen in John 4:24), not by the Written Code (Letter). Such a Man’s praise is not from Men, but from God (Father Stephen).” In Romans 7:6 (NIV) states “But now, by dying to what Once bound (chained) Us, We have been Released from the Law so that We serve in the New Way of the Spirit (Father Stephen in John 4:24), and not in the Old Way of the Written Code (letter).” In Colossians 2:14 (NIV) declares “…having cancelled the Written Code (Certificate Letter or Handwriting of Debt Requirements)…that was against Us and that stood opposed to Us, He took it away, nailing it to the Cross.” The 42 crimes linked to the Lord Jesus Christ’s Cross are in Romans 1:21-32. They are shameful, unthankful to God, futile thoughts, darkened heart, foolishness, corruption, uncleanness, lusting hearts, dishonor, lies, vile passions, catamites (Women with Women), sod mites (Men with Men), errors, follies, ignorance about God (Father Stephen), debased mind, all unrighteousness, all sexual immorality, fornication, all wickedness, all covetousness (greed), all maliciousness, malice, full of envy, murder, strife, deceit, evil-mindedness, whisperers, backbiters, God (Father Stephen) haters, violent, proud, boasters, inventor of evil things, disobedient to Parents, undiscerning, untrustworthy, unloving,  unforgiving  and  unmerciful.  The 18 crimes linked to the Lord Jesus Christ’s Cross are in Galatians 5:19-21. They are adultery (extramarital sex), fornication, sexual immorality, uncleanness, lewdness, idolatry (martial fornication in Tobit 4:12-13), sorcery (witchcraft), hatred, contentions, jealousies, wrath outbursts, selfish ambitions, dissentions, heresies, envy, murders, drunkenness (only wine to excess or liquor of grapes to excess) and revelries. There are 18 crimes linked to the Lord Stephen Christ’s Stoning in Acts 7:60. They are bestiality committed by Man, bestiality committed by Woman, blasphemy against God (Father Stephen), intercourse with a Betrothed Virgin, intercourse with One’s Own Daughter in Law, intercourse with One’s Own Mother, intercourse with One’s Own Stepmother, cursing a Parent (Mother Barbara &amp; Father Stephen), enticing individual’s to idolatry, idolatry (marital fornication in Tobit 4:12-13), instigating Communities to idolatry, necromancy, offering One’s Own Child in sacrifice to Molech as Sukkoth (Milcom) (maybe linked to Moloch concerning child pornography in Acts 7:42-43), pederasty (Man and Boy), homosexuality with Foolish Men, wrong rebelling against God (Father Stephen), Sabbath breaking and witchcraft (male witches are called wizards &amp; female witches are called whores, prostitutes and harlots). In Exodus 22:18 says “Thou shall not suffer a witch to live” but to die. Witchcrafts cover all other sexualities in the Holy Scriptures.         </w:t>
      </w:r>
    </w:p>
    <w:p w:rsidR="00691D4D" w:rsidRPr="009C279B" w:rsidRDefault="00691D4D" w:rsidP="00691D4D">
      <w:pPr>
        <w:spacing w:line="480" w:lineRule="auto"/>
        <w:jc w:val="both"/>
        <w:rPr>
          <w:rFonts w:cstheme="minorHAnsi"/>
          <w:sz w:val="24"/>
          <w:szCs w:val="24"/>
        </w:rPr>
      </w:pPr>
      <w:r w:rsidRPr="009C279B">
        <w:rPr>
          <w:rFonts w:cstheme="minorHAnsi"/>
          <w:sz w:val="24"/>
          <w:szCs w:val="24"/>
        </w:rPr>
        <w:t>The 17</w:t>
      </w:r>
      <w:r w:rsidRPr="009C279B">
        <w:rPr>
          <w:rFonts w:cstheme="minorHAnsi"/>
          <w:sz w:val="24"/>
          <w:szCs w:val="24"/>
          <w:vertAlign w:val="superscript"/>
        </w:rPr>
        <w:t>th</w:t>
      </w:r>
      <w:r w:rsidRPr="009C279B">
        <w:rPr>
          <w:rFonts w:cstheme="minorHAnsi"/>
          <w:sz w:val="24"/>
          <w:szCs w:val="24"/>
        </w:rPr>
        <w:t xml:space="preserve"> Law called the Covenant Rituals (Law Book) which means “The </w:t>
      </w:r>
      <w:r w:rsidRPr="009C279B">
        <w:rPr>
          <w:rFonts w:cstheme="minorHAnsi"/>
          <w:b/>
          <w:sz w:val="24"/>
          <w:szCs w:val="24"/>
        </w:rPr>
        <w:t>Father Stephen’s Oaths in Contracts to His Creations to operate in His goodness and holiness</w:t>
      </w:r>
      <w:r w:rsidRPr="009C279B">
        <w:rPr>
          <w:rFonts w:cstheme="minorHAnsi"/>
          <w:sz w:val="24"/>
          <w:szCs w:val="24"/>
        </w:rPr>
        <w:t xml:space="preserve">.” </w:t>
      </w:r>
    </w:p>
    <w:p w:rsidR="00691D4D" w:rsidRPr="009C279B" w:rsidRDefault="00691D4D" w:rsidP="00691D4D">
      <w:pPr>
        <w:spacing w:line="480" w:lineRule="auto"/>
        <w:jc w:val="center"/>
        <w:rPr>
          <w:rFonts w:cstheme="minorHAnsi"/>
          <w:sz w:val="24"/>
          <w:szCs w:val="24"/>
        </w:rPr>
      </w:pPr>
      <w:r w:rsidRPr="009C279B">
        <w:rPr>
          <w:rFonts w:cstheme="minorHAnsi"/>
          <w:sz w:val="24"/>
          <w:szCs w:val="24"/>
        </w:rPr>
        <w:t>LORD JOB’S UPRIGHT COVENANT IN THE FATHER</w:t>
      </w:r>
    </w:p>
    <w:p w:rsidR="00691D4D" w:rsidRPr="009C279B" w:rsidRDefault="00691D4D" w:rsidP="00691D4D">
      <w:pPr>
        <w:spacing w:line="480" w:lineRule="auto"/>
        <w:jc w:val="both"/>
        <w:rPr>
          <w:rFonts w:cstheme="minorHAnsi"/>
          <w:sz w:val="24"/>
          <w:szCs w:val="24"/>
        </w:rPr>
      </w:pPr>
      <w:r w:rsidRPr="009C279B">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 part in not knowing the Supreme Omnipotence (Authority) of the Father Stephen in John 38:1-41:34. This Covenant happened Trillions of years ago in the Old Part of the Universe in Genesis chapter 1.    </w:t>
      </w:r>
    </w:p>
    <w:p w:rsidR="00691D4D" w:rsidRPr="009C279B" w:rsidRDefault="00691D4D" w:rsidP="00691D4D">
      <w:pPr>
        <w:spacing w:line="480" w:lineRule="auto"/>
        <w:jc w:val="center"/>
        <w:rPr>
          <w:rFonts w:cstheme="minorHAnsi"/>
          <w:sz w:val="24"/>
          <w:szCs w:val="24"/>
        </w:rPr>
      </w:pPr>
      <w:r w:rsidRPr="009C279B">
        <w:rPr>
          <w:rFonts w:cstheme="minorHAnsi"/>
          <w:sz w:val="24"/>
          <w:szCs w:val="24"/>
        </w:rPr>
        <w:t>LORD ADAM’S PERFECT COVENANT IN THE FATHER</w:t>
      </w:r>
    </w:p>
    <w:p w:rsidR="00691D4D" w:rsidRPr="009C279B" w:rsidRDefault="00691D4D" w:rsidP="00691D4D">
      <w:pPr>
        <w:spacing w:line="480" w:lineRule="auto"/>
        <w:jc w:val="both"/>
        <w:rPr>
          <w:rFonts w:cstheme="minorHAnsi"/>
          <w:sz w:val="24"/>
          <w:szCs w:val="24"/>
        </w:rPr>
      </w:pPr>
      <w:r w:rsidRPr="009C279B">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691D4D" w:rsidRPr="009C279B" w:rsidRDefault="00691D4D" w:rsidP="00691D4D">
      <w:pPr>
        <w:spacing w:line="480" w:lineRule="auto"/>
        <w:jc w:val="center"/>
        <w:rPr>
          <w:rFonts w:cstheme="minorHAnsi"/>
          <w:sz w:val="24"/>
          <w:szCs w:val="24"/>
        </w:rPr>
      </w:pPr>
      <w:r w:rsidRPr="009C279B">
        <w:rPr>
          <w:rFonts w:cstheme="minorHAnsi"/>
          <w:sz w:val="24"/>
          <w:szCs w:val="24"/>
        </w:rPr>
        <w:t>LORD NOAH’S GRACE COVENANT IN THE FATHER</w:t>
      </w:r>
    </w:p>
    <w:p w:rsidR="00691D4D" w:rsidRPr="009C279B" w:rsidRDefault="00691D4D" w:rsidP="00691D4D">
      <w:pPr>
        <w:spacing w:line="480" w:lineRule="auto"/>
        <w:jc w:val="both"/>
        <w:rPr>
          <w:rFonts w:cstheme="minorHAnsi"/>
          <w:sz w:val="24"/>
          <w:szCs w:val="24"/>
        </w:rPr>
      </w:pPr>
      <w:r w:rsidRPr="009C279B">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691D4D" w:rsidRPr="009C279B" w:rsidRDefault="00691D4D" w:rsidP="00691D4D">
      <w:pPr>
        <w:spacing w:line="480" w:lineRule="auto"/>
        <w:jc w:val="center"/>
        <w:rPr>
          <w:rFonts w:cstheme="minorHAnsi"/>
          <w:sz w:val="24"/>
          <w:szCs w:val="24"/>
        </w:rPr>
      </w:pPr>
      <w:r w:rsidRPr="009C279B">
        <w:rPr>
          <w:rFonts w:cstheme="minorHAnsi"/>
          <w:sz w:val="24"/>
          <w:szCs w:val="24"/>
        </w:rPr>
        <w:t>LORD ABRAHAM’S FATHERLY COVENANT IN THE FATHER</w:t>
      </w:r>
    </w:p>
    <w:p w:rsidR="00691D4D" w:rsidRPr="009C279B" w:rsidRDefault="00691D4D" w:rsidP="00691D4D">
      <w:pPr>
        <w:spacing w:line="480" w:lineRule="auto"/>
        <w:jc w:val="both"/>
        <w:rPr>
          <w:rFonts w:cstheme="minorHAnsi"/>
          <w:sz w:val="24"/>
          <w:szCs w:val="24"/>
        </w:rPr>
      </w:pPr>
      <w:r w:rsidRPr="009C279B">
        <w:rPr>
          <w:rFonts w:cstheme="minorHAnsi"/>
          <w:sz w:val="24"/>
          <w:szCs w:val="24"/>
        </w:rPr>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9C279B">
        <w:rPr>
          <w:rFonts w:cstheme="minorHAnsi"/>
          <w:sz w:val="24"/>
          <w:szCs w:val="24"/>
          <w:vertAlign w:val="superscript"/>
        </w:rPr>
        <w:t>nd</w:t>
      </w:r>
      <w:r w:rsidRPr="009C279B">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691D4D" w:rsidRPr="009C279B" w:rsidRDefault="00691D4D" w:rsidP="00691D4D">
      <w:pPr>
        <w:spacing w:line="480" w:lineRule="auto"/>
        <w:jc w:val="center"/>
        <w:rPr>
          <w:rFonts w:cstheme="minorHAnsi"/>
          <w:sz w:val="24"/>
          <w:szCs w:val="24"/>
        </w:rPr>
      </w:pPr>
      <w:r w:rsidRPr="009C279B">
        <w:rPr>
          <w:rFonts w:cstheme="minorHAnsi"/>
          <w:sz w:val="24"/>
          <w:szCs w:val="24"/>
        </w:rPr>
        <w:t>LORD ISRAEL’S SUPPLANTING COVENANT IN THE FATHER</w:t>
      </w:r>
    </w:p>
    <w:p w:rsidR="00691D4D" w:rsidRPr="009C279B" w:rsidRDefault="00691D4D" w:rsidP="00691D4D">
      <w:pPr>
        <w:spacing w:line="480" w:lineRule="auto"/>
        <w:jc w:val="both"/>
        <w:rPr>
          <w:rFonts w:cstheme="minorHAnsi"/>
          <w:sz w:val="24"/>
          <w:szCs w:val="24"/>
        </w:rPr>
      </w:pPr>
      <w:r w:rsidRPr="009C279B">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9C279B">
        <w:rPr>
          <w:rFonts w:cstheme="minorHAnsi"/>
          <w:sz w:val="24"/>
          <w:szCs w:val="24"/>
          <w:vertAlign w:val="superscript"/>
        </w:rPr>
        <w:t>st</w:t>
      </w:r>
      <w:r w:rsidRPr="009C279B">
        <w:rPr>
          <w:rFonts w:cstheme="minorHAnsi"/>
          <w:sz w:val="24"/>
          <w:szCs w:val="24"/>
        </w:rPr>
        <w:t xml:space="preserve"> Peter 2:9. This happened in the Young Universe from 3,441 years.</w:t>
      </w:r>
    </w:p>
    <w:p w:rsidR="00691D4D" w:rsidRPr="009C279B" w:rsidRDefault="00691D4D" w:rsidP="00691D4D">
      <w:pPr>
        <w:spacing w:line="480" w:lineRule="auto"/>
        <w:jc w:val="center"/>
        <w:rPr>
          <w:rFonts w:cstheme="minorHAnsi"/>
          <w:sz w:val="24"/>
          <w:szCs w:val="24"/>
        </w:rPr>
      </w:pPr>
      <w:r w:rsidRPr="009C279B">
        <w:rPr>
          <w:rFonts w:cstheme="minorHAnsi"/>
          <w:sz w:val="24"/>
          <w:szCs w:val="24"/>
        </w:rPr>
        <w:t>LORD DAVID’S BELOVED COVENANT IN THE FATHER</w:t>
      </w:r>
    </w:p>
    <w:p w:rsidR="00691D4D" w:rsidRPr="009C279B" w:rsidRDefault="00691D4D" w:rsidP="00691D4D">
      <w:pPr>
        <w:spacing w:line="480" w:lineRule="auto"/>
        <w:jc w:val="both"/>
        <w:rPr>
          <w:rFonts w:cstheme="minorHAnsi"/>
          <w:sz w:val="24"/>
          <w:szCs w:val="24"/>
        </w:rPr>
      </w:pPr>
      <w:r w:rsidRPr="009C279B">
        <w:rPr>
          <w:rFonts w:cstheme="minorHAnsi"/>
          <w:sz w:val="24"/>
          <w:szCs w:val="24"/>
        </w:rPr>
        <w:t>In 2</w:t>
      </w:r>
      <w:r w:rsidRPr="009C279B">
        <w:rPr>
          <w:rFonts w:cstheme="minorHAnsi"/>
          <w:sz w:val="24"/>
          <w:szCs w:val="24"/>
          <w:vertAlign w:val="superscript"/>
        </w:rPr>
        <w:t>nd</w:t>
      </w:r>
      <w:r w:rsidRPr="009C279B">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9C279B">
        <w:rPr>
          <w:rFonts w:cstheme="minorHAnsi"/>
          <w:sz w:val="24"/>
          <w:szCs w:val="24"/>
          <w:vertAlign w:val="superscript"/>
        </w:rPr>
        <w:t>nd</w:t>
      </w:r>
      <w:r w:rsidRPr="009C279B">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9C279B">
        <w:rPr>
          <w:rFonts w:cstheme="minorHAnsi"/>
          <w:sz w:val="24"/>
          <w:szCs w:val="24"/>
          <w:vertAlign w:val="superscript"/>
        </w:rPr>
        <w:t>nd</w:t>
      </w:r>
      <w:r w:rsidRPr="009C279B">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9C279B">
        <w:rPr>
          <w:rFonts w:cstheme="minorHAnsi"/>
          <w:sz w:val="24"/>
          <w:szCs w:val="24"/>
          <w:vertAlign w:val="superscript"/>
        </w:rPr>
        <w:t>nd</w:t>
      </w:r>
      <w:r w:rsidRPr="009C279B">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691D4D" w:rsidRPr="009C279B" w:rsidRDefault="00691D4D" w:rsidP="00691D4D">
      <w:pPr>
        <w:spacing w:line="480" w:lineRule="auto"/>
        <w:jc w:val="center"/>
        <w:rPr>
          <w:rFonts w:cstheme="minorHAnsi"/>
          <w:sz w:val="24"/>
          <w:szCs w:val="24"/>
        </w:rPr>
      </w:pPr>
      <w:r w:rsidRPr="009C279B">
        <w:rPr>
          <w:rFonts w:cstheme="minorHAnsi"/>
          <w:sz w:val="24"/>
          <w:szCs w:val="24"/>
        </w:rPr>
        <w:t>LORD JAMES’ CHRISTIAN LAW COVENANT IN THE FATHER</w:t>
      </w:r>
    </w:p>
    <w:p w:rsidR="00691D4D" w:rsidRPr="009C279B" w:rsidRDefault="00691D4D" w:rsidP="00691D4D">
      <w:pPr>
        <w:spacing w:line="480" w:lineRule="auto"/>
        <w:jc w:val="both"/>
        <w:rPr>
          <w:rFonts w:cstheme="minorHAnsi"/>
          <w:sz w:val="24"/>
          <w:szCs w:val="24"/>
        </w:rPr>
      </w:pPr>
      <w:r w:rsidRPr="009C279B">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9C279B">
        <w:rPr>
          <w:rFonts w:cstheme="minorHAnsi"/>
          <w:sz w:val="24"/>
          <w:szCs w:val="24"/>
          <w:vertAlign w:val="superscript"/>
        </w:rPr>
        <w:t>st</w:t>
      </w:r>
      <w:r w:rsidRPr="009C279B">
        <w:rPr>
          <w:rFonts w:cstheme="minorHAnsi"/>
          <w:sz w:val="24"/>
          <w:szCs w:val="24"/>
        </w:rPr>
        <w:t xml:space="preserve"> Maccabees 2:54 says “Phinees our Father in being zealous (for Law) obtained a Covenant of an Everlasting Priesthood.” In 2</w:t>
      </w:r>
      <w:r w:rsidRPr="009C279B">
        <w:rPr>
          <w:rFonts w:cstheme="minorHAnsi"/>
          <w:sz w:val="24"/>
          <w:szCs w:val="24"/>
          <w:vertAlign w:val="superscript"/>
        </w:rPr>
        <w:t>nd</w:t>
      </w:r>
      <w:r w:rsidRPr="009C279B">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691D4D" w:rsidRPr="009C279B" w:rsidRDefault="00691D4D" w:rsidP="00691D4D">
      <w:pPr>
        <w:spacing w:line="480" w:lineRule="auto"/>
        <w:jc w:val="center"/>
        <w:rPr>
          <w:rFonts w:cstheme="minorHAnsi"/>
          <w:sz w:val="24"/>
          <w:szCs w:val="24"/>
        </w:rPr>
      </w:pPr>
      <w:r w:rsidRPr="009C279B">
        <w:rPr>
          <w:rFonts w:cstheme="minorHAnsi"/>
          <w:sz w:val="24"/>
          <w:szCs w:val="24"/>
        </w:rPr>
        <w:t>FATHER STEPHEN’S HIGHEST POWER/WISDOM COVENANT IN THE LORD YAH</w:t>
      </w:r>
    </w:p>
    <w:p w:rsidR="00691D4D" w:rsidRPr="009C279B" w:rsidRDefault="00691D4D" w:rsidP="00691D4D">
      <w:pPr>
        <w:spacing w:line="480" w:lineRule="auto"/>
        <w:jc w:val="both"/>
        <w:rPr>
          <w:rFonts w:cstheme="minorHAnsi"/>
          <w:sz w:val="24"/>
          <w:szCs w:val="24"/>
        </w:rPr>
      </w:pPr>
      <w:r w:rsidRPr="009C279B">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691D4D" w:rsidRPr="009C279B" w:rsidRDefault="00691D4D" w:rsidP="00691D4D">
      <w:pPr>
        <w:spacing w:line="480" w:lineRule="auto"/>
        <w:jc w:val="center"/>
        <w:rPr>
          <w:rFonts w:cstheme="minorHAnsi"/>
          <w:sz w:val="24"/>
          <w:szCs w:val="24"/>
        </w:rPr>
      </w:pPr>
      <w:r w:rsidRPr="009C279B">
        <w:rPr>
          <w:rFonts w:cstheme="minorHAnsi"/>
          <w:sz w:val="24"/>
          <w:szCs w:val="24"/>
        </w:rPr>
        <w:t>LORD JESUS’ SALVATION COVENANT IN THE FATHER</w:t>
      </w:r>
    </w:p>
    <w:p w:rsidR="00691D4D" w:rsidRPr="009C279B" w:rsidRDefault="00691D4D" w:rsidP="00691D4D">
      <w:pPr>
        <w:spacing w:line="480" w:lineRule="auto"/>
        <w:jc w:val="both"/>
        <w:rPr>
          <w:rFonts w:cstheme="minorHAnsi"/>
          <w:sz w:val="24"/>
          <w:szCs w:val="24"/>
        </w:rPr>
      </w:pPr>
      <w:r w:rsidRPr="009C279B">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691D4D" w:rsidRPr="009C279B" w:rsidRDefault="00691D4D" w:rsidP="00691D4D">
      <w:pPr>
        <w:spacing w:line="480" w:lineRule="auto"/>
        <w:jc w:val="both"/>
        <w:rPr>
          <w:rFonts w:cstheme="minorHAnsi"/>
          <w:sz w:val="24"/>
          <w:szCs w:val="24"/>
        </w:rPr>
      </w:pPr>
      <w:r w:rsidRPr="009C279B">
        <w:rPr>
          <w:rFonts w:cstheme="minorHAnsi"/>
          <w:sz w:val="24"/>
          <w:szCs w:val="24"/>
        </w:rPr>
        <w:t>The 18</w:t>
      </w:r>
      <w:r w:rsidRPr="009C279B">
        <w:rPr>
          <w:rFonts w:cstheme="minorHAnsi"/>
          <w:sz w:val="24"/>
          <w:szCs w:val="24"/>
          <w:vertAlign w:val="superscript"/>
        </w:rPr>
        <w:t>th</w:t>
      </w:r>
      <w:r w:rsidRPr="009C279B">
        <w:rPr>
          <w:rFonts w:cstheme="minorHAnsi"/>
          <w:sz w:val="24"/>
          <w:szCs w:val="24"/>
        </w:rPr>
        <w:t xml:space="preserve"> Law is called Manuals which means “</w:t>
      </w:r>
      <w:r w:rsidRPr="009C279B">
        <w:rPr>
          <w:rFonts w:cstheme="minorHAnsi"/>
          <w:b/>
          <w:sz w:val="24"/>
          <w:szCs w:val="24"/>
        </w:rPr>
        <w:t>The Father Stephen’s commands for prescribed movements in the handling of military weapons during a training drill, ceremony or outbreak of War</w:t>
      </w:r>
      <w:r w:rsidRPr="009C279B">
        <w:rPr>
          <w:rFonts w:cstheme="minorHAnsi"/>
          <w:sz w:val="24"/>
          <w:szCs w:val="24"/>
        </w:rPr>
        <w:t>.” In Numbers 35:18 declares “Or if He smite Him with a hand weapon of wood, wherewith He may die, and He die, He is a murderer: the murderer shall surely be put to death.” In 2</w:t>
      </w:r>
      <w:r w:rsidRPr="009C279B">
        <w:rPr>
          <w:rFonts w:cstheme="minorHAnsi"/>
          <w:sz w:val="24"/>
          <w:szCs w:val="24"/>
          <w:vertAlign w:val="superscript"/>
        </w:rPr>
        <w:t>nd</w:t>
      </w:r>
      <w:r w:rsidRPr="009C279B">
        <w:rPr>
          <w:rFonts w:cstheme="minorHAnsi"/>
          <w:sz w:val="24"/>
          <w:szCs w:val="24"/>
        </w:rPr>
        <w:t xml:space="preserve"> Samuel 1:27 says “How are the mighty fallen, and the weapons of war perished!” In Job 20:24 states “He shall flee from the iron weapon, and the bow of steel shall strike Him through.” In Ecclesiastes 9:18 mentions “Wisdom is better than weapons of war: but one sinner destroys much good.” In Isaiah 13:5 tells Us “They come for a far country, from the end of Heaven, even the LORD (STEPHEN), and the weapons of His indignation, to destroy the whole land.” In Isaiah 54:17 mentions “‘No weapon that is formed against thee shall prosper, and every tongue that shall rise against thee in judgment thou shall condemn (damn). This is the heritage of the Servants of the LORD (STEPHEN), and their righteousness is of Me,’ says the LORD (STEPHEN).” In Jeremiah 50:25 says “The LORD (STEPHEN) has opened His armory, and has brought forth the weapons of His indignation: For this is the Work of the LORD God (STEPHEN) of Hosts in the land of the Chaldeans.” In Ezekiel 9:1-2, 5-6 declares “He cried also in Mine ears with a loud voice, saying, ‘Cause them that have charge over the city to draw near, even every Man with His destroying weapon in His hand (battle-axes). And behold, Six Men came from the way of the higher gate, which lies toward the north, and every Man with His destroying weapon in His hand, and one Man among them was clothed with linen, with a Writer’s Inkhorn by His side: and they went in, and stood beside the Brazen Altar…to the others He said in My hearing, God (Father Stephen) after Him through the city and kill, do not let Your eye spare, nor have any pity. Utterly slay Old and Young Men, Maidens and Little Children and Women, but do not come near Anyone on whom is the mark, and begin at My sanctuary.” In Wisdom of Solomon 5:17 says “He shall take to Him His Jealousy for Complete Armor, and make the Creature His weapon for the Revenge of His enemies.” In 1</w:t>
      </w:r>
      <w:r w:rsidRPr="009C279B">
        <w:rPr>
          <w:rFonts w:cstheme="minorHAnsi"/>
          <w:sz w:val="24"/>
          <w:szCs w:val="24"/>
          <w:vertAlign w:val="superscript"/>
        </w:rPr>
        <w:t>st</w:t>
      </w:r>
      <w:r w:rsidRPr="009C279B">
        <w:rPr>
          <w:rFonts w:cstheme="minorHAnsi"/>
          <w:sz w:val="24"/>
          <w:szCs w:val="24"/>
        </w:rPr>
        <w:t xml:space="preserve"> Maccabees 10:6 states “Wherefore He gave Him authority together a Host, and to provide weapons, that He might aid Him in Battle: He commanded also that the Hostages that were in the tower (citadel) should be delivered Him.” In 2</w:t>
      </w:r>
      <w:r w:rsidRPr="009C279B">
        <w:rPr>
          <w:rFonts w:cstheme="minorHAnsi"/>
          <w:sz w:val="24"/>
          <w:szCs w:val="24"/>
          <w:vertAlign w:val="superscript"/>
        </w:rPr>
        <w:t>nd</w:t>
      </w:r>
      <w:r w:rsidRPr="009C279B">
        <w:rPr>
          <w:rFonts w:cstheme="minorHAnsi"/>
          <w:sz w:val="24"/>
          <w:szCs w:val="24"/>
        </w:rPr>
        <w:t xml:space="preserve"> Maccabees 3:28 declares “Thus Him, that lately came with a great train and with all His guard into the said treasury, they carried out, being unable to help Himself with His weapons, and manifestly they acknowledge the (Sovereign) Power of God (Father Stephen).” In 2</w:t>
      </w:r>
      <w:r w:rsidRPr="009C279B">
        <w:rPr>
          <w:rFonts w:cstheme="minorHAnsi"/>
          <w:sz w:val="24"/>
          <w:szCs w:val="24"/>
          <w:vertAlign w:val="superscript"/>
        </w:rPr>
        <w:t>nd</w:t>
      </w:r>
      <w:r w:rsidRPr="009C279B">
        <w:rPr>
          <w:rFonts w:cstheme="minorHAnsi"/>
          <w:sz w:val="24"/>
          <w:szCs w:val="24"/>
        </w:rPr>
        <w:t xml:space="preserve"> Maccabees 8:18 mentions “For they, said He, trust in their weapons and boldness, but Our confidence is in the Almighty (Stephen) who at a beck can cast down both them that come against Us, and also all the World.” In 2</w:t>
      </w:r>
      <w:r w:rsidRPr="009C279B">
        <w:rPr>
          <w:rFonts w:cstheme="minorHAnsi"/>
          <w:sz w:val="24"/>
          <w:szCs w:val="24"/>
          <w:vertAlign w:val="superscript"/>
        </w:rPr>
        <w:t>nd</w:t>
      </w:r>
      <w:r w:rsidRPr="009C279B">
        <w:rPr>
          <w:rFonts w:cstheme="minorHAnsi"/>
          <w:sz w:val="24"/>
          <w:szCs w:val="24"/>
        </w:rPr>
        <w:t xml:space="preserve"> Corinthians 10:4-6 says “For the Weapons of our Warfare are not carnal, but Mighty through God (Father Stephen) to the pulling down of strongholds, casting down arguments and every high thing that exalts itself against the (Supreme) Knowledge of God (Father Stephen), bringing every thought into Captivity to the Obedience of (Jesus) Christ, and being ready to punish all disobedience when Your Obedience is fulfilled.”      </w:t>
      </w:r>
    </w:p>
    <w:p w:rsidR="00691D4D" w:rsidRPr="009C279B" w:rsidRDefault="00691D4D" w:rsidP="00691D4D">
      <w:pPr>
        <w:spacing w:line="480" w:lineRule="auto"/>
        <w:jc w:val="both"/>
        <w:rPr>
          <w:rFonts w:cstheme="minorHAnsi"/>
          <w:sz w:val="24"/>
          <w:szCs w:val="24"/>
        </w:rPr>
      </w:pPr>
      <w:r w:rsidRPr="009C279B">
        <w:rPr>
          <w:rFonts w:cstheme="minorHAnsi"/>
          <w:sz w:val="24"/>
          <w:szCs w:val="24"/>
        </w:rPr>
        <w:t>The 19</w:t>
      </w:r>
      <w:r w:rsidRPr="009C279B">
        <w:rPr>
          <w:rFonts w:cstheme="minorHAnsi"/>
          <w:sz w:val="24"/>
          <w:szCs w:val="24"/>
          <w:vertAlign w:val="superscript"/>
        </w:rPr>
        <w:t>th</w:t>
      </w:r>
      <w:r w:rsidRPr="009C279B">
        <w:rPr>
          <w:rFonts w:cstheme="minorHAnsi"/>
          <w:sz w:val="24"/>
          <w:szCs w:val="24"/>
        </w:rPr>
        <w:t xml:space="preserve"> Law is called the 2</w:t>
      </w:r>
      <w:r w:rsidRPr="009C279B">
        <w:rPr>
          <w:rFonts w:cstheme="minorHAnsi"/>
          <w:sz w:val="24"/>
          <w:szCs w:val="24"/>
          <w:vertAlign w:val="superscript"/>
        </w:rPr>
        <w:t>nd</w:t>
      </w:r>
      <w:r w:rsidRPr="009C279B">
        <w:rPr>
          <w:rFonts w:cstheme="minorHAnsi"/>
          <w:sz w:val="24"/>
          <w:szCs w:val="24"/>
        </w:rPr>
        <w:t xml:space="preserve"> Greatest Command which means “</w:t>
      </w:r>
      <w:r w:rsidRPr="009C279B">
        <w:rPr>
          <w:rFonts w:cstheme="minorHAnsi"/>
          <w:b/>
          <w:sz w:val="24"/>
          <w:szCs w:val="24"/>
        </w:rPr>
        <w:t>The 13 scriptures of the Lord Stephen’s Command Actions to Agape Love Your Neighbor as One’s Self</w:t>
      </w:r>
      <w:r w:rsidRPr="009C279B">
        <w:rPr>
          <w:rFonts w:cstheme="minorHAnsi"/>
          <w:sz w:val="24"/>
          <w:szCs w:val="24"/>
        </w:rPr>
        <w:t xml:space="preserve">.” In Leviticus 19:18 (NKJV) says “Thou shall not avenge, not bear a grudge against the Children of thy People, but thou shall (Agape) Love thy Neighbor as thyself: I am the LORD (STEPHEN).” In Zechariah 8:17 (NKJV) mentions “‘And let none of You imagine evil in Your hearts against His Neighbor, and (Agape) Love no false oath: for all these are things that I hate,’ says the LORD (STEPHEN).” In Sirach 27:18 says “For as a Man has destroyed His Enemy, so has thou lost the (Agape) Love (Loving Friendship) of thy Neighbor.” In Matthew 5:43 says “…Thou shall (Agape) Love Your Neighbor…” In Matthew 19:19 declares “…Thou shall (Agape) Love thy Neighbor as thyself.” In Matthew 22:39 mentions “…Thou shall (Agape) Love thy Neighbor as thyself.” In Mark 12:31 tells us “And the second is like, namely this, Thou shall (Agape) Love thy Neighbor as thyself…” In Mark 12:33 declares “…and to (Agape) Love His Neighbor as Himself, is more than all whole burnt offerings and sacrifices.” In Romans 13:9 says “…and if there be any other commandment, it is briefly comprehended in this saying, namely, Thou shall (Agape) Love thy Neighbor as thyself.” In Romans 13:10 mentions “Love (Agape) works no ill to His Neighbor: therefore (Agape) Love is the Fulfilling of the Law.” In Galatians 5:14 declares “For all the Law is fulfilled on one word, even in this, Thou shall (Agape) Love thy Neighbor as thyself.” In James 2:8 says “If Ye fulfill the Royal Law according to the (Holy) Scripture, Thou shall (Agape) Love thy Neighbor as thyself, Ye do well.” In Luke 10:27 says “…Thou shall (Agape) Love…thy Neighbor as thyself.” In Luke 10:29-37 declares “But He (Lawyer, an Expert or Doctor of the Law) wanting to justify Himself, said to Jesus, ‘And who is My Neighbor?’ Then Jesus answered and said: ‘A Certain Man went down from Jerusalem to Jericho, and fell among Thieves (Robbers), who stripped Him of His clothing, wounded Him, and departed, leaving Him half dead. Now by chance a Certain Priest came down that road, and when He saw Him, He passed by on the other side. Likewise a Levite, when He arrived at the place, came and looked, and passed by on the other side. But a Certain Samaritan, as He journeyed, came where He was. And when He saw Him, He had compassion. So He went to Him and bandaged His wounds, pouring on oil and wine, and He set Him on His Own Animal, brought Him to and Inn, and took care of Him. On the next day, when He departed, He took out two denarii ($64.00 for a day), gave them to the innkeeper, and said to Him, ‘Take care of Him, and whatever more You spend, when I come again, I will repay You.” So which of these three do You think was Neighbor to Him who fell among the Thieves? And He said, ‘He who showed Mercy on Him.’ Then Jesus said to Him, ‘Go and do likewise.’” This is because if You do not show Mercy, then You will not Operate in Mercy in James 2:8-13.      </w:t>
      </w:r>
    </w:p>
    <w:p w:rsidR="00691D4D" w:rsidRPr="009C279B" w:rsidRDefault="00691D4D" w:rsidP="00691D4D">
      <w:pPr>
        <w:spacing w:line="480" w:lineRule="auto"/>
        <w:jc w:val="both"/>
        <w:rPr>
          <w:rFonts w:cstheme="minorHAnsi"/>
          <w:sz w:val="24"/>
          <w:szCs w:val="24"/>
        </w:rPr>
      </w:pPr>
      <w:r w:rsidRPr="009C279B">
        <w:rPr>
          <w:rFonts w:cstheme="minorHAnsi"/>
          <w:sz w:val="24"/>
          <w:szCs w:val="24"/>
        </w:rPr>
        <w:t>The 20</w:t>
      </w:r>
      <w:r w:rsidRPr="009C279B">
        <w:rPr>
          <w:rFonts w:cstheme="minorHAnsi"/>
          <w:sz w:val="24"/>
          <w:szCs w:val="24"/>
          <w:vertAlign w:val="superscript"/>
        </w:rPr>
        <w:t>th</w:t>
      </w:r>
      <w:r w:rsidRPr="009C279B">
        <w:rPr>
          <w:rFonts w:cstheme="minorHAnsi"/>
          <w:sz w:val="24"/>
          <w:szCs w:val="24"/>
        </w:rPr>
        <w:t xml:space="preserve"> Law is called the 1</w:t>
      </w:r>
      <w:r w:rsidRPr="009C279B">
        <w:rPr>
          <w:rFonts w:cstheme="minorHAnsi"/>
          <w:sz w:val="24"/>
          <w:szCs w:val="24"/>
          <w:vertAlign w:val="superscript"/>
        </w:rPr>
        <w:t>st</w:t>
      </w:r>
      <w:r w:rsidRPr="009C279B">
        <w:rPr>
          <w:rFonts w:cstheme="minorHAnsi"/>
          <w:sz w:val="24"/>
          <w:szCs w:val="24"/>
        </w:rPr>
        <w:t xml:space="preserve"> Greatest Command which means “</w:t>
      </w:r>
      <w:r w:rsidRPr="009C279B">
        <w:rPr>
          <w:rFonts w:cstheme="minorHAnsi"/>
          <w:b/>
          <w:sz w:val="24"/>
          <w:szCs w:val="24"/>
        </w:rPr>
        <w:t>The 10 scriptures of the Lord Stephen’s Command Actions to Agape Love Himself</w:t>
      </w:r>
      <w:r w:rsidRPr="009C279B">
        <w:rPr>
          <w:rFonts w:cstheme="minorHAnsi"/>
          <w:sz w:val="24"/>
          <w:szCs w:val="24"/>
        </w:rPr>
        <w:t xml:space="preserve">.” In Deuteronomy 6:5 says “And thou shall (Agape) Love the LORD thy God (Father Stephen) with all thy Heart, and with all thy Soul, and with all thy Might (Strength).” In Deuteronomy 10:12 states “And nor, Israel, what does the LORD thy God (Father Stephen) require of thee, but to Fear the LORD thy God (Father Stephen), to walk in all His ways, and to Serve the LORD thy God (Father Stephen) with all thy Heart and with all thy Soul, and to keep the commandments of the LORD (STEPHEN)...” In Deuteronomy 11:13 mentions “And it shall come to pass, if Ye shall hearken diligently unto My commandments which I command You this day, to (Agape) Love the LORD thy God (Father Stephen), and to serve Him with all Your Heart and with all Your Soul.” In Deuteronomy 13:3 declares “Thou shall not hearken unto the Words of that Prophet, or that Dreamer of Dreams: for the LORD thy God (Father Stephen) proves (tests) You, to know whether Ye (Agape) Love the LORD Your God (Father Stephen) with all Your Heart and with all Your Soul.” In Deuteronomy 30:6 states “And the LORD thy God (Father Stephen) will circumcise thine heart, and the heart of thy seed (descendants), to (Agape) Love the LORD thy God (Father Stephen) with all thy Heart, and with all thy Soul, that thou may live.” In Joshua 22:5 says “But take diligent heed to do the Commandments and the Law, which Moses the Servant of the LORD (STEPHEN) charged (commanded) You, to (Agape) Love the LORD thy God (Father Stephen), and to walk in all His ways, and to keep His commandments, and to cleave unto Him, and to serve Him with all Your Heart, and with all Your Soul.” In Matthew 22:37 declares “…Thou shall (Agape) Love the LORD thy God (Father Stephen) with all thy Heart, and with all thy Soul, and with all thy Mind.” In Mark 12:30 states “And thou shall (Agape) Love the LORD thy God (Father Stephen) with all thy Heart, and with all thy Soul, and with all thy Mind, and with all thy Strength: this is the First Commandment.” In Mark 12:33 says “And to (Agape) Love Him with all the Heart, and with all the Understanding, and with all the Soul, and with all the Strength…is more than all whole burnt offerings and sacrifices.” In Luke 10:27 states “And He answered said, ‘Thou shall (Agape) Love the LORD thy God (Father Stephen) will all thy Heart, and with all thy Soul, and with all thy Strength, and with all thy Mind…”  </w:t>
      </w:r>
    </w:p>
    <w:p w:rsidR="00691D4D" w:rsidRPr="009C279B" w:rsidRDefault="00691D4D" w:rsidP="00691D4D">
      <w:pPr>
        <w:spacing w:line="480" w:lineRule="auto"/>
        <w:jc w:val="both"/>
        <w:rPr>
          <w:rFonts w:cstheme="minorHAnsi"/>
          <w:sz w:val="24"/>
          <w:szCs w:val="24"/>
        </w:rPr>
      </w:pPr>
      <w:r w:rsidRPr="009C279B">
        <w:rPr>
          <w:rFonts w:cstheme="minorHAnsi"/>
          <w:sz w:val="24"/>
          <w:szCs w:val="24"/>
        </w:rPr>
        <w:t>The 21</w:t>
      </w:r>
      <w:r w:rsidRPr="009C279B">
        <w:rPr>
          <w:rFonts w:cstheme="minorHAnsi"/>
          <w:sz w:val="24"/>
          <w:szCs w:val="24"/>
          <w:vertAlign w:val="superscript"/>
        </w:rPr>
        <w:t>st</w:t>
      </w:r>
      <w:r w:rsidRPr="009C279B">
        <w:rPr>
          <w:rFonts w:cstheme="minorHAnsi"/>
          <w:sz w:val="24"/>
          <w:szCs w:val="24"/>
        </w:rPr>
        <w:t xml:space="preserve"> Law is called the Order of Aaron in Jewish Law of God in 2 or 3 Witnesses which means “</w:t>
      </w:r>
      <w:r w:rsidRPr="009C279B">
        <w:rPr>
          <w:rFonts w:cstheme="minorHAnsi"/>
          <w:b/>
          <w:sz w:val="24"/>
          <w:szCs w:val="24"/>
        </w:rPr>
        <w:t>The Father Stephen sent Aaron, Moses’ Brother to be a Spokesman for Him in the Jewish Law</w:t>
      </w:r>
      <w:r w:rsidRPr="009C279B">
        <w:rPr>
          <w:rFonts w:cstheme="minorHAnsi"/>
          <w:sz w:val="24"/>
          <w:szCs w:val="24"/>
        </w:rPr>
        <w:t>.” In Leviticus 1:7-8 says “And the Sons of Aaron the priest shall put upon the fire, and lay the wood upon the fire: And the Priests, Aaron’s Sons, shall lay the parts, the head, and the fat, in order upon the wood that is on the fire which is upon the Altar…” In 1</w:t>
      </w:r>
      <w:r w:rsidRPr="009C279B">
        <w:rPr>
          <w:rFonts w:cstheme="minorHAnsi"/>
          <w:sz w:val="24"/>
          <w:szCs w:val="24"/>
          <w:vertAlign w:val="superscript"/>
        </w:rPr>
        <w:t>st</w:t>
      </w:r>
      <w:r w:rsidRPr="009C279B">
        <w:rPr>
          <w:rFonts w:cstheme="minorHAnsi"/>
          <w:sz w:val="24"/>
          <w:szCs w:val="24"/>
        </w:rPr>
        <w:t xml:space="preserve"> Chronicles 24:19 declares “These were the orderings of them in their service to come into the House of the LORD (STEPHEN), according to their manner, under Aaron their Father, and the LORD God (Stephen) of Israel had commanded Him.” In Hebrews 7:11 declares “If therefore perfection were by the Levitical Priesthood, (for under it the People received the (Jewish) Law), what further need was there that another Priest should rise after the Order of Melchizedek, and not be called after the Order of Aaron?”   </w:t>
      </w:r>
    </w:p>
    <w:p w:rsidR="00691D4D" w:rsidRPr="009C279B" w:rsidRDefault="00691D4D" w:rsidP="00691D4D">
      <w:pPr>
        <w:spacing w:line="480" w:lineRule="auto"/>
        <w:jc w:val="both"/>
        <w:rPr>
          <w:rFonts w:cstheme="minorHAnsi"/>
          <w:sz w:val="24"/>
          <w:szCs w:val="24"/>
        </w:rPr>
      </w:pPr>
      <w:r w:rsidRPr="009C279B">
        <w:rPr>
          <w:rFonts w:cstheme="minorHAnsi"/>
          <w:sz w:val="24"/>
          <w:szCs w:val="24"/>
        </w:rPr>
        <w:t>The 22</w:t>
      </w:r>
      <w:r w:rsidRPr="009C279B">
        <w:rPr>
          <w:rFonts w:cstheme="minorHAnsi"/>
          <w:sz w:val="24"/>
          <w:szCs w:val="24"/>
          <w:vertAlign w:val="superscript"/>
        </w:rPr>
        <w:t>nd</w:t>
      </w:r>
      <w:r w:rsidRPr="009C279B">
        <w:rPr>
          <w:rFonts w:cstheme="minorHAnsi"/>
          <w:sz w:val="24"/>
          <w:szCs w:val="24"/>
        </w:rPr>
        <w:t xml:space="preserve"> Law is called the Order of Moses in Jewish Law of God in 2 or 3 Witnesses which means “</w:t>
      </w:r>
      <w:r w:rsidRPr="009C279B">
        <w:rPr>
          <w:rFonts w:cstheme="minorHAnsi"/>
          <w:b/>
          <w:sz w:val="24"/>
          <w:szCs w:val="24"/>
        </w:rPr>
        <w:t>The Father Stephen’s Faithful Servant to bring the Jewish Law to Israel</w:t>
      </w:r>
      <w:r w:rsidRPr="009C279B">
        <w:rPr>
          <w:rFonts w:cstheme="minorHAnsi"/>
          <w:sz w:val="24"/>
          <w:szCs w:val="24"/>
        </w:rPr>
        <w:t>.” In 1</w:t>
      </w:r>
      <w:r w:rsidRPr="009C279B">
        <w:rPr>
          <w:rFonts w:cstheme="minorHAnsi"/>
          <w:sz w:val="24"/>
          <w:szCs w:val="24"/>
          <w:vertAlign w:val="superscript"/>
        </w:rPr>
        <w:t>st</w:t>
      </w:r>
      <w:r w:rsidRPr="009C279B">
        <w:rPr>
          <w:rFonts w:cstheme="minorHAnsi"/>
          <w:sz w:val="24"/>
          <w:szCs w:val="24"/>
        </w:rPr>
        <w:t xml:space="preserve"> Esdras 1:6 says “Offer the Passover in Order, and make ready the Sacrifices for Your Brethren and keep the Passover according to the Commandment of the Lord (Stephen), which was given unto Moses.” In Exodus 40:23 states “And He set the Bread (Bread of Life) in Order upon it before the LORD (STEPHEN), as the LORD (STEPHEN) commanded Moses.”    </w:t>
      </w:r>
    </w:p>
    <w:p w:rsidR="00691D4D" w:rsidRPr="009C279B" w:rsidRDefault="00691D4D" w:rsidP="00691D4D">
      <w:pPr>
        <w:spacing w:line="480" w:lineRule="auto"/>
        <w:jc w:val="both"/>
        <w:rPr>
          <w:rFonts w:cstheme="minorHAnsi"/>
          <w:sz w:val="24"/>
          <w:szCs w:val="24"/>
        </w:rPr>
      </w:pPr>
      <w:r w:rsidRPr="009C279B">
        <w:rPr>
          <w:rFonts w:cstheme="minorHAnsi"/>
          <w:sz w:val="24"/>
          <w:szCs w:val="24"/>
        </w:rPr>
        <w:t>The 23</w:t>
      </w:r>
      <w:r w:rsidRPr="009C279B">
        <w:rPr>
          <w:rFonts w:cstheme="minorHAnsi"/>
          <w:sz w:val="24"/>
          <w:szCs w:val="24"/>
          <w:vertAlign w:val="superscript"/>
        </w:rPr>
        <w:t>rd</w:t>
      </w:r>
      <w:r w:rsidRPr="009C279B">
        <w:rPr>
          <w:rFonts w:cstheme="minorHAnsi"/>
          <w:sz w:val="24"/>
          <w:szCs w:val="24"/>
        </w:rPr>
        <w:t xml:space="preserve"> Law is called The Order of James in Gentile Law of the Father Stephen in 1 or 2 Witnesses which means “</w:t>
      </w:r>
      <w:r w:rsidRPr="009C279B">
        <w:rPr>
          <w:rFonts w:cstheme="minorHAnsi"/>
          <w:b/>
          <w:sz w:val="24"/>
          <w:szCs w:val="24"/>
        </w:rPr>
        <w:t>The Lord Stephen established James the Just in Gentile Law for it to enter the Kingdom of God</w:t>
      </w:r>
      <w:r w:rsidRPr="009C279B">
        <w:rPr>
          <w:rFonts w:cstheme="minorHAnsi"/>
          <w:sz w:val="24"/>
          <w:szCs w:val="24"/>
        </w:rPr>
        <w:t>.” In 1</w:t>
      </w:r>
      <w:r w:rsidRPr="009C279B">
        <w:rPr>
          <w:rFonts w:cstheme="minorHAnsi"/>
          <w:sz w:val="24"/>
          <w:szCs w:val="24"/>
          <w:vertAlign w:val="superscript"/>
        </w:rPr>
        <w:t>st</w:t>
      </w:r>
      <w:r w:rsidRPr="009C279B">
        <w:rPr>
          <w:rFonts w:cstheme="minorHAnsi"/>
          <w:sz w:val="24"/>
          <w:szCs w:val="24"/>
        </w:rPr>
        <w:t xml:space="preserve"> Maccabees 2:48 says “So thy recovered the Law out of the Hand of the Gentiles, and out of the Hand of Kings, neither suffered they the sinner to triumph.” In 2</w:t>
      </w:r>
      <w:r w:rsidRPr="009C279B">
        <w:rPr>
          <w:rFonts w:cstheme="minorHAnsi"/>
          <w:sz w:val="24"/>
          <w:szCs w:val="24"/>
          <w:vertAlign w:val="superscript"/>
        </w:rPr>
        <w:t>nd</w:t>
      </w:r>
      <w:r w:rsidRPr="009C279B">
        <w:rPr>
          <w:rFonts w:cstheme="minorHAnsi"/>
          <w:sz w:val="24"/>
          <w:szCs w:val="24"/>
        </w:rPr>
        <w:t xml:space="preserve"> Maccabees 11:24 declares “We understand also that the Jews would not consent to Our Father, for to be brought unto the Custom (Law) of the Gentiles, but had rather keep their Own manner of living: for the which cause they require of Us, that We should suffer them to live after their Own Laws.” In 2</w:t>
      </w:r>
      <w:r w:rsidRPr="009C279B">
        <w:rPr>
          <w:rFonts w:cstheme="minorHAnsi"/>
          <w:sz w:val="24"/>
          <w:szCs w:val="24"/>
          <w:vertAlign w:val="superscript"/>
        </w:rPr>
        <w:t>nd</w:t>
      </w:r>
      <w:r w:rsidRPr="009C279B">
        <w:rPr>
          <w:rFonts w:cstheme="minorHAnsi"/>
          <w:sz w:val="24"/>
          <w:szCs w:val="24"/>
        </w:rPr>
        <w:t xml:space="preserve"> Maccabees 14:38 it mentions “For in the former times, when they mingled not themselves with the Gentiles, He had been accused of Judaism, and did boldly jeopardy His body and life with all vehemency for the Religion (Religious Laws) of the Jews.” In Isaiah 60:5 tells Us “Then thou shall see, and flow together, and thine heart shall fear, and be enlarged, because the abundance of the sea shall be converted unto thee, the Forces of the Gentiles shall come unto thee.” In Isaiah 60:11 says “Therefore thy gates shall be open continually, they shall not be shut day nor night, that Man may bring unto thee the Forces of the Gentiles, and that their Kings may be brought.” In Matthew 20:25 mentions “…Ye know that the Princes (Rulers) of the Gentiles exercise Dominion over them, and they that are Great exercise Authority upon them.” In Mark 10:42 states “…Ye know that they which are accounted to Rule over the Gentiles exercise Lordship over them, and their Great Ones exercise Authority upon them.” In Romans 2:14 says “For when the Gentiles, which have not the (Jewish) Law, do by nature the things contained in the (Gentile) Law, having not the (Jewish) Law, as a (Gentile) Law unto themselves (1 or 2 witnesses)…” In Galatians 2:14 mentions “But when I saw that they walked not uprightly according to the Truth of the Gospel, I said unto Peter before them all, if thou, being a Jew, live after the Manner of the Gentiles, and not as do the Jews (Jewish Law), why compel thou the Gentiles (Gentile Law) to live as do the Jews (Jewish Law)?” In James 2:8-13 says “If You really fulfill the Royal Law (Gentile Law with the Lord James is in the Book of Luke in the Fire Doorway of the Kingdom of Christianity in Acts) according to the Scripture, ‘You shall (Agape) Love Your Neighbor as thyself,’ You do well, but if You show partiality, You commit sin, and are convinced by the (Gentile) Law as transgressors. For whoever shall keep the Whole (Gentile) Law, and yet stumble in one point, He is guilty of all. For He who said, ‘Do not commit adultery,’ also said, ‘Do not murder.’ Now if You do not commit adultery, but You do murder, You have become a transgressor of the (Gentile) Law. So speak and so do as those who will be Judged by the (Gentile) Law of Liberty (Freedom). For Judgment is without Mercy to the One (1 or 2 witnesses) who has shown no Mercy. Mercy triumphs over Judgment.” In Revelation 11:2 say “But the court which is without the Temple leave out, and measure it not, for it is given unto the Gentiles (Gentile Lordship), and the Holy City shall they tread under foot 42 months (3 ½ years which is half of the tribulation period).” In Luke 21:24 declares “And they shall fall by the edge of the sword, and shall be led away captive into all Nations (Law): and Jerusalem (Judaism Law) shall be trodden down of the Gentiles (Gentile Law), until the times of the Gentiles (Gentile Law) be fulfilled.” In Luke 22:25 tells us “…The Kings of the Gentiles exercise Lordship over them, and they that exercise Authority upon them are called Benefactors.” In Acts 15:19-20 says “Therefore I Judge that we should not trouble those from among the Gentiles who are turning to God (Father Stephen), but that we write to them to abstain from things polluted by idols (idolatry which is marital fornication in Tobit 4:12-13), from sexual immorality (all sexualities, even in marriage), from this strangled, and from blood (not to drink, eat or shed it).” In Acts 15:24 declares “Sine we have heard that some of You went out from Us has troubled You with words, unsettling Your Souls, saying, ‘You must be circumcised and keep the (Jewish) Law’—to who, (Gentiles) We gave no such commandment…”   </w:t>
      </w:r>
    </w:p>
    <w:p w:rsidR="00691D4D" w:rsidRPr="009C279B" w:rsidRDefault="00691D4D" w:rsidP="00691D4D">
      <w:pPr>
        <w:spacing w:line="480" w:lineRule="auto"/>
        <w:jc w:val="both"/>
        <w:rPr>
          <w:rFonts w:cstheme="minorHAnsi"/>
          <w:sz w:val="24"/>
          <w:szCs w:val="24"/>
        </w:rPr>
      </w:pPr>
      <w:r w:rsidRPr="009C279B">
        <w:rPr>
          <w:rFonts w:cstheme="minorHAnsi"/>
          <w:sz w:val="24"/>
          <w:szCs w:val="24"/>
        </w:rPr>
        <w:t>The 24</w:t>
      </w:r>
      <w:r w:rsidRPr="009C279B">
        <w:rPr>
          <w:rFonts w:cstheme="minorHAnsi"/>
          <w:sz w:val="24"/>
          <w:szCs w:val="24"/>
          <w:vertAlign w:val="superscript"/>
        </w:rPr>
        <w:t>th</w:t>
      </w:r>
      <w:r w:rsidRPr="009C279B">
        <w:rPr>
          <w:rFonts w:cstheme="minorHAnsi"/>
          <w:sz w:val="24"/>
          <w:szCs w:val="24"/>
        </w:rPr>
        <w:t xml:space="preserve"> Law is called the Order of James in Christian Law of God in alone or 1 Witness which means “</w:t>
      </w:r>
      <w:r w:rsidRPr="009C279B">
        <w:rPr>
          <w:rFonts w:cstheme="minorHAnsi"/>
          <w:b/>
          <w:sz w:val="24"/>
          <w:szCs w:val="24"/>
        </w:rPr>
        <w:t>The Lord Stephen established James the Just in Christian Law inside His Kingdom of God</w:t>
      </w:r>
      <w:r w:rsidRPr="009C279B">
        <w:rPr>
          <w:rFonts w:cstheme="minorHAnsi"/>
          <w:sz w:val="24"/>
          <w:szCs w:val="24"/>
        </w:rPr>
        <w:t>.” In James 2:8-13 declares “If You really fulfill the Royal Law (Christian Law that the Lord James brought in Christianity) according to the Scripture, ‘You shall (Agape) Love Your neighbor as thyself,’ You do well, but if You show partiality, You commit sin, and are convinced by the (Christian) Law as transgressors. For whoever shall keep the Whole (Christian) Law, and yet stumble in one point, He is guilty of all. For He who said, ‘Do not commit adultery,’ also said, ‘Do not murder.’ Now if You do not commit adultery, but You do murder, You have become a transgressor of the (Christian) Law. So speak and so do as those who will be Judged by the (Christian) Law of Liberty (Freedom). For Judgment is without Mercy to the One (alone or 1 witness) who has shown no Mercy. Mercy triumphs over Judgment.” In 1</w:t>
      </w:r>
      <w:r w:rsidRPr="009C279B">
        <w:rPr>
          <w:rFonts w:cstheme="minorHAnsi"/>
          <w:sz w:val="24"/>
          <w:szCs w:val="24"/>
          <w:vertAlign w:val="superscript"/>
        </w:rPr>
        <w:t>st</w:t>
      </w:r>
      <w:r w:rsidRPr="009C279B">
        <w:rPr>
          <w:rFonts w:cstheme="minorHAnsi"/>
          <w:sz w:val="24"/>
          <w:szCs w:val="24"/>
        </w:rPr>
        <w:t xml:space="preserve"> Peter 4:16-19 says “Yet if anyone suffers as a Christian, let Him not be ashamed, but let Him glorify God (Father Stephen) in this Matter (The Name is the Father Stephen). For the time has come for Judgment to begin at the House of God (Father Stephen), and if it begins with Us first, what will be the end of those who do not obey the Gospel of God (Father Stephen)? Now if the Righteous One is scarcely saved, where will the ungodly and the sinner appear? Therefore let those who suffer according to the Will of God (Father Stephen) commit their Souls to Him in doing good, as to a Faithful Creator.”   </w:t>
      </w:r>
    </w:p>
    <w:p w:rsidR="00691D4D" w:rsidRPr="009C279B" w:rsidRDefault="00691D4D" w:rsidP="00691D4D">
      <w:pPr>
        <w:spacing w:line="480" w:lineRule="auto"/>
        <w:jc w:val="both"/>
        <w:rPr>
          <w:rFonts w:cstheme="minorHAnsi"/>
          <w:sz w:val="24"/>
          <w:szCs w:val="24"/>
        </w:rPr>
      </w:pPr>
      <w:r w:rsidRPr="009C279B">
        <w:rPr>
          <w:rFonts w:cstheme="minorHAnsi"/>
          <w:sz w:val="24"/>
          <w:szCs w:val="24"/>
        </w:rPr>
        <w:t>The 25</w:t>
      </w:r>
      <w:r w:rsidRPr="009C279B">
        <w:rPr>
          <w:rFonts w:cstheme="minorHAnsi"/>
          <w:sz w:val="24"/>
          <w:szCs w:val="24"/>
          <w:vertAlign w:val="superscript"/>
        </w:rPr>
        <w:t>th</w:t>
      </w:r>
      <w:r w:rsidRPr="009C279B">
        <w:rPr>
          <w:rFonts w:cstheme="minorHAnsi"/>
          <w:sz w:val="24"/>
          <w:szCs w:val="24"/>
        </w:rPr>
        <w:t xml:space="preserve"> Law Order called The Lord Peter &amp; the Mystery Lady (Maybe Victoria in the Plan of Victory) at the beginning &amp; end of the Law of the Father Stephen which means “</w:t>
      </w:r>
      <w:r w:rsidRPr="009C279B">
        <w:rPr>
          <w:rFonts w:cstheme="minorHAnsi"/>
          <w:b/>
          <w:sz w:val="24"/>
          <w:szCs w:val="24"/>
        </w:rPr>
        <w:t>The Law of Agape Love for Male &amp; Female Child Kind</w:t>
      </w:r>
      <w:r w:rsidRPr="009C279B">
        <w:rPr>
          <w:rFonts w:cstheme="minorHAnsi"/>
          <w:sz w:val="24"/>
          <w:szCs w:val="24"/>
        </w:rPr>
        <w:t>.” The Lady Victoria did the Pregnancy of Peter in Her womb &amp; paid a price from labor in 9 months. The Law of the Lord Yah ultimately says if You are the Christ or Messiah You will not die at all like the Lord Yah as the Christ. If You have any questions on immortality, You must get My book called “</w:t>
      </w:r>
      <w:r w:rsidRPr="009C279B">
        <w:rPr>
          <w:rFonts w:cstheme="minorHAnsi"/>
          <w:b/>
          <w:sz w:val="24"/>
          <w:szCs w:val="24"/>
        </w:rPr>
        <w:t>The Lord Yahweh and His Immortality in the Holy Bible</w:t>
      </w:r>
      <w:r w:rsidRPr="009C279B">
        <w:rPr>
          <w:rFonts w:cstheme="minorHAnsi"/>
          <w:sz w:val="24"/>
          <w:szCs w:val="24"/>
        </w:rPr>
        <w:t>.” The Lord Peter became murder because of the 1</w:t>
      </w:r>
      <w:r w:rsidRPr="009C279B">
        <w:rPr>
          <w:rFonts w:cstheme="minorHAnsi"/>
          <w:sz w:val="24"/>
          <w:szCs w:val="24"/>
          <w:vertAlign w:val="superscript"/>
        </w:rPr>
        <w:t>st</w:t>
      </w:r>
      <w:r w:rsidRPr="009C279B">
        <w:rPr>
          <w:rFonts w:cstheme="minorHAnsi"/>
          <w:sz w:val="24"/>
          <w:szCs w:val="24"/>
        </w:rPr>
        <w:t xml:space="preserve"> Child Cain in Genesis 4:5-6:7 &amp; died vicariously as the 2</w:t>
      </w:r>
      <w:r w:rsidRPr="009C279B">
        <w:rPr>
          <w:rFonts w:cstheme="minorHAnsi"/>
          <w:sz w:val="24"/>
          <w:szCs w:val="24"/>
          <w:vertAlign w:val="superscript"/>
        </w:rPr>
        <w:t>nd</w:t>
      </w:r>
      <w:r w:rsidRPr="009C279B">
        <w:rPr>
          <w:rFonts w:cstheme="minorHAnsi"/>
          <w:sz w:val="24"/>
          <w:szCs w:val="24"/>
        </w:rPr>
        <w:t xml:space="preserve"> Child Cain to Release Him of the Eternal Damnation in the Upside Down Cross for Child kind in Hebrews 9:27 in the Plan of Victory for an hour at 2:00PM-3:00PM of Friday and then the Gift of Immortality in 1</w:t>
      </w:r>
      <w:r w:rsidRPr="009C279B">
        <w:rPr>
          <w:rFonts w:cstheme="minorHAnsi"/>
          <w:sz w:val="24"/>
          <w:szCs w:val="24"/>
          <w:vertAlign w:val="superscript"/>
        </w:rPr>
        <w:t>st</w:t>
      </w:r>
      <w:r w:rsidRPr="009C279B">
        <w:rPr>
          <w:rFonts w:cstheme="minorHAnsi"/>
          <w:sz w:val="24"/>
          <w:szCs w:val="24"/>
        </w:rPr>
        <w:t xml:space="preserve"> Corinthians 15:54 were in force in the Old/Middle/New Testaments from Genesis to Revelations. The Law of the Father Stephen in Child kind denies the Lord Peter as the Christ and Messiah for one hour only in Eternity.       </w:t>
      </w:r>
    </w:p>
    <w:p w:rsidR="00691D4D" w:rsidRPr="009C279B" w:rsidRDefault="00691D4D" w:rsidP="00691D4D">
      <w:pPr>
        <w:spacing w:line="480" w:lineRule="auto"/>
        <w:jc w:val="both"/>
        <w:rPr>
          <w:rFonts w:cstheme="minorHAnsi"/>
          <w:sz w:val="24"/>
          <w:szCs w:val="24"/>
        </w:rPr>
      </w:pPr>
      <w:r w:rsidRPr="009C279B">
        <w:rPr>
          <w:rFonts w:cstheme="minorHAnsi"/>
          <w:sz w:val="24"/>
          <w:szCs w:val="24"/>
        </w:rPr>
        <w:t>The 26</w:t>
      </w:r>
      <w:r w:rsidRPr="009C279B">
        <w:rPr>
          <w:rFonts w:cstheme="minorHAnsi"/>
          <w:sz w:val="24"/>
          <w:szCs w:val="24"/>
          <w:vertAlign w:val="superscript"/>
        </w:rPr>
        <w:t>th</w:t>
      </w:r>
      <w:r w:rsidRPr="009C279B">
        <w:rPr>
          <w:rFonts w:cstheme="minorHAnsi"/>
          <w:sz w:val="24"/>
          <w:szCs w:val="24"/>
        </w:rPr>
        <w:t xml:space="preserve"> Law Order called the Lord John &amp; Lady Elizabeth at the beginning &amp; end of the Law of the Father Stephen which means “</w:t>
      </w:r>
      <w:r w:rsidRPr="009C279B">
        <w:rPr>
          <w:rFonts w:cstheme="minorHAnsi"/>
          <w:b/>
          <w:sz w:val="24"/>
          <w:szCs w:val="24"/>
        </w:rPr>
        <w:t>The Law of Agape Love for Womankind &amp; Mankind</w:t>
      </w:r>
      <w:r w:rsidRPr="009C279B">
        <w:rPr>
          <w:rFonts w:cstheme="minorHAnsi"/>
          <w:sz w:val="24"/>
          <w:szCs w:val="24"/>
        </w:rPr>
        <w:t>.” The Lady Elizabeth did the Pregnancy of John &amp; paid a price from labor in 9 months. The Law of the Lord Yah ultimately says if You are the Christ or Messiah You will not die at all like the Lord Yah as the Christ. The Lord John became the repent-able temptations of the World because of the 1</w:t>
      </w:r>
      <w:r w:rsidRPr="009C279B">
        <w:rPr>
          <w:rFonts w:cstheme="minorHAnsi"/>
          <w:sz w:val="24"/>
          <w:szCs w:val="24"/>
          <w:vertAlign w:val="superscript"/>
        </w:rPr>
        <w:t>st</w:t>
      </w:r>
      <w:r w:rsidRPr="009C279B">
        <w:rPr>
          <w:rFonts w:cstheme="minorHAnsi"/>
          <w:sz w:val="24"/>
          <w:szCs w:val="24"/>
        </w:rPr>
        <w:t xml:space="preserve"> Woman Eve in Genesis 3:6-6:7 &amp; died vicariously as the 2</w:t>
      </w:r>
      <w:r w:rsidRPr="009C279B">
        <w:rPr>
          <w:rFonts w:cstheme="minorHAnsi"/>
          <w:sz w:val="24"/>
          <w:szCs w:val="24"/>
          <w:vertAlign w:val="superscript"/>
        </w:rPr>
        <w:t>nd</w:t>
      </w:r>
      <w:r w:rsidRPr="009C279B">
        <w:rPr>
          <w:rFonts w:cstheme="minorHAnsi"/>
          <w:sz w:val="24"/>
          <w:szCs w:val="24"/>
        </w:rPr>
        <w:t xml:space="preserve"> Woman Eve to Release Her of the Eternal Condemnation in Hebrews 9:27 in the beheading in the Plan of Grace in September 29AD for Womankind at 32.5 years of age in one hour at 2:00PM-3:00PM on Friday &amp; the Gift of Immortality in 1</w:t>
      </w:r>
      <w:r w:rsidRPr="009C279B">
        <w:rPr>
          <w:rFonts w:cstheme="minorHAnsi"/>
          <w:sz w:val="24"/>
          <w:szCs w:val="24"/>
          <w:vertAlign w:val="superscript"/>
        </w:rPr>
        <w:t>st</w:t>
      </w:r>
      <w:r w:rsidRPr="009C279B">
        <w:rPr>
          <w:rFonts w:cstheme="minorHAnsi"/>
          <w:sz w:val="24"/>
          <w:szCs w:val="24"/>
        </w:rPr>
        <w:t xml:space="preserve"> Corinthians 15:54 was in force in the Old/Middle/New Testaments from Genesis to Revelations. The Law of the Father Stephen in Womankind denies the Lord John as the Christ or Messiah for one hour only in Eternity.</w:t>
      </w:r>
    </w:p>
    <w:p w:rsidR="00691D4D" w:rsidRPr="009C279B" w:rsidRDefault="00691D4D" w:rsidP="00691D4D">
      <w:pPr>
        <w:spacing w:line="480" w:lineRule="auto"/>
        <w:jc w:val="both"/>
        <w:rPr>
          <w:rFonts w:cstheme="minorHAnsi"/>
          <w:sz w:val="24"/>
          <w:szCs w:val="24"/>
        </w:rPr>
      </w:pPr>
      <w:r w:rsidRPr="009C279B">
        <w:rPr>
          <w:rFonts w:cstheme="minorHAnsi"/>
          <w:sz w:val="24"/>
          <w:szCs w:val="24"/>
        </w:rPr>
        <w:t>The 27</w:t>
      </w:r>
      <w:r w:rsidRPr="009C279B">
        <w:rPr>
          <w:rFonts w:cstheme="minorHAnsi"/>
          <w:sz w:val="24"/>
          <w:szCs w:val="24"/>
          <w:vertAlign w:val="superscript"/>
        </w:rPr>
        <w:t>th</w:t>
      </w:r>
      <w:r w:rsidRPr="009C279B">
        <w:rPr>
          <w:rFonts w:cstheme="minorHAnsi"/>
          <w:sz w:val="24"/>
          <w:szCs w:val="24"/>
        </w:rPr>
        <w:t xml:space="preserve"> Law Order called the Lord Jesus &amp; Lady Mary at the beginning &amp; end of Law of the Father Stephen which means “</w:t>
      </w:r>
      <w:r w:rsidRPr="009C279B">
        <w:rPr>
          <w:rFonts w:cstheme="minorHAnsi"/>
          <w:b/>
          <w:sz w:val="24"/>
          <w:szCs w:val="24"/>
        </w:rPr>
        <w:t>The Law of Agape Love for Mankind &amp; Womankind</w:t>
      </w:r>
      <w:r w:rsidRPr="009C279B">
        <w:rPr>
          <w:rFonts w:cstheme="minorHAnsi"/>
          <w:sz w:val="24"/>
          <w:szCs w:val="24"/>
        </w:rPr>
        <w:t>.” The Lady Mary did the Pregnancy of Jesus in the “</w:t>
      </w:r>
      <w:r w:rsidRPr="009C279B">
        <w:rPr>
          <w:rFonts w:cstheme="minorHAnsi"/>
          <w:b/>
          <w:sz w:val="24"/>
          <w:szCs w:val="24"/>
        </w:rPr>
        <w:t>Divine Immaculate Conception</w:t>
      </w:r>
      <w:r w:rsidRPr="009C279B">
        <w:rPr>
          <w:rFonts w:cstheme="minorHAnsi"/>
          <w:sz w:val="24"/>
          <w:szCs w:val="24"/>
        </w:rPr>
        <w:t>” also called the “</w:t>
      </w:r>
      <w:r w:rsidRPr="009C279B">
        <w:rPr>
          <w:rFonts w:cstheme="minorHAnsi"/>
          <w:b/>
          <w:sz w:val="24"/>
          <w:szCs w:val="24"/>
        </w:rPr>
        <w:t>Word of the Father Stephen or Logos</w:t>
      </w:r>
      <w:r w:rsidRPr="009C279B">
        <w:rPr>
          <w:rFonts w:cstheme="minorHAnsi"/>
          <w:sz w:val="24"/>
          <w:szCs w:val="24"/>
        </w:rPr>
        <w:t>” &amp; paid a price from labor in 9 months. The Law of the Lord Yah ultimately says if You are the Christ or Messiah You will not die at all like the Lord Yah as the Christ. The Lord Jesus became the forgivable sins of the World because of the 1</w:t>
      </w:r>
      <w:r w:rsidRPr="009C279B">
        <w:rPr>
          <w:rFonts w:cstheme="minorHAnsi"/>
          <w:sz w:val="24"/>
          <w:szCs w:val="24"/>
          <w:vertAlign w:val="superscript"/>
        </w:rPr>
        <w:t>st</w:t>
      </w:r>
      <w:r w:rsidRPr="009C279B">
        <w:rPr>
          <w:rFonts w:cstheme="minorHAnsi"/>
          <w:sz w:val="24"/>
          <w:szCs w:val="24"/>
        </w:rPr>
        <w:t xml:space="preserve"> Man Adam in Genesis 3:6-6:7 &amp; died vicariously at 33 years of age as the 2</w:t>
      </w:r>
      <w:r w:rsidRPr="009C279B">
        <w:rPr>
          <w:rFonts w:cstheme="minorHAnsi"/>
          <w:sz w:val="24"/>
          <w:szCs w:val="24"/>
          <w:vertAlign w:val="superscript"/>
        </w:rPr>
        <w:t>nd</w:t>
      </w:r>
      <w:r w:rsidRPr="009C279B">
        <w:rPr>
          <w:rFonts w:cstheme="minorHAnsi"/>
          <w:sz w:val="24"/>
          <w:szCs w:val="24"/>
        </w:rPr>
        <w:t xml:space="preserve"> Man Adam to Release Him of the Eternal Judgment in Hebrews 9:27 in the Crucifixion in the Plan of Salvation in April 30AD for Mankind as 33 years of age in 6 hours at 9:00AM-3:00PM of Friday &amp; the Gift of Immortality &amp; the gift of Immortality in 1</w:t>
      </w:r>
      <w:r w:rsidRPr="009C279B">
        <w:rPr>
          <w:rFonts w:cstheme="minorHAnsi"/>
          <w:sz w:val="24"/>
          <w:szCs w:val="24"/>
          <w:vertAlign w:val="superscript"/>
        </w:rPr>
        <w:t>st</w:t>
      </w:r>
      <w:r w:rsidRPr="009C279B">
        <w:rPr>
          <w:rFonts w:cstheme="minorHAnsi"/>
          <w:sz w:val="24"/>
          <w:szCs w:val="24"/>
        </w:rPr>
        <w:t xml:space="preserve"> Corinthians 15:54 was in force In the Old/Middle/New Testaments from Genesis to Revelations. The Law of the Father Stephen in Mankind denies the Lord Jesus as the Christ or Messiah for 6 hours only in Eternity.    </w:t>
      </w:r>
    </w:p>
    <w:p w:rsidR="00691D4D" w:rsidRPr="009C279B" w:rsidRDefault="00691D4D" w:rsidP="00691D4D">
      <w:pPr>
        <w:spacing w:line="480" w:lineRule="auto"/>
        <w:jc w:val="both"/>
        <w:rPr>
          <w:rFonts w:cstheme="minorHAnsi"/>
          <w:sz w:val="24"/>
          <w:szCs w:val="24"/>
        </w:rPr>
      </w:pPr>
      <w:r w:rsidRPr="009C279B">
        <w:rPr>
          <w:rFonts w:cstheme="minorHAnsi"/>
          <w:sz w:val="24"/>
          <w:szCs w:val="24"/>
        </w:rPr>
        <w:t>The 28</w:t>
      </w:r>
      <w:r w:rsidRPr="009C279B">
        <w:rPr>
          <w:rFonts w:cstheme="minorHAnsi"/>
          <w:sz w:val="24"/>
          <w:szCs w:val="24"/>
          <w:vertAlign w:val="superscript"/>
        </w:rPr>
        <w:t>th</w:t>
      </w:r>
      <w:r w:rsidRPr="009C279B">
        <w:rPr>
          <w:rFonts w:cstheme="minorHAnsi"/>
          <w:sz w:val="24"/>
          <w:szCs w:val="24"/>
        </w:rPr>
        <w:t xml:space="preserve"> Law Order called the Lord James &amp; Lady Mary in a 2-fold office at the beginning &amp; end of Law of the Father Stephen which means “</w:t>
      </w:r>
      <w:r w:rsidRPr="009C279B">
        <w:rPr>
          <w:rFonts w:cstheme="minorHAnsi"/>
          <w:b/>
          <w:sz w:val="24"/>
          <w:szCs w:val="24"/>
        </w:rPr>
        <w:t>The Law of Agape Love for Boy Kind &amp; Girl Kind &amp; Male and Female Angel Kind, Spirit Kind, Ghost Kind, Shadow Kind and Phantom Kind</w:t>
      </w:r>
      <w:r w:rsidRPr="009C279B">
        <w:rPr>
          <w:rFonts w:cstheme="minorHAnsi"/>
          <w:sz w:val="24"/>
          <w:szCs w:val="24"/>
        </w:rPr>
        <w:t>.” The Lady Mary did the Pregnancy of James in the “</w:t>
      </w:r>
      <w:r w:rsidRPr="009C279B">
        <w:rPr>
          <w:rFonts w:cstheme="minorHAnsi"/>
          <w:b/>
          <w:sz w:val="24"/>
          <w:szCs w:val="24"/>
        </w:rPr>
        <w:t>First Divine Union in Marriage</w:t>
      </w:r>
      <w:r w:rsidRPr="009C279B">
        <w:rPr>
          <w:rFonts w:cstheme="minorHAnsi"/>
          <w:sz w:val="24"/>
          <w:szCs w:val="24"/>
        </w:rPr>
        <w:t>” also called “</w:t>
      </w:r>
      <w:r w:rsidRPr="009C279B">
        <w:rPr>
          <w:rFonts w:cstheme="minorHAnsi"/>
          <w:b/>
          <w:sz w:val="24"/>
          <w:szCs w:val="24"/>
        </w:rPr>
        <w:t>Holy Divine Love Intercourse</w:t>
      </w:r>
      <w:r w:rsidRPr="009C279B">
        <w:rPr>
          <w:rFonts w:cstheme="minorHAnsi"/>
          <w:sz w:val="24"/>
          <w:szCs w:val="24"/>
        </w:rPr>
        <w:t>” &amp; paid a price from labor in 9 months. The Law of the Lord Yah says ultimately if you are the Christ or Messiah You will not die at all like the Lord Yah as the Christ. The Lord James became the Eternal Sin in the Law because of the 1</w:t>
      </w:r>
      <w:r w:rsidRPr="009C279B">
        <w:rPr>
          <w:rFonts w:cstheme="minorHAnsi"/>
          <w:sz w:val="24"/>
          <w:szCs w:val="24"/>
          <w:vertAlign w:val="superscript"/>
        </w:rPr>
        <w:t>st</w:t>
      </w:r>
      <w:r w:rsidRPr="009C279B">
        <w:rPr>
          <w:rFonts w:cstheme="minorHAnsi"/>
          <w:sz w:val="24"/>
          <w:szCs w:val="24"/>
        </w:rPr>
        <w:t xml:space="preserve"> Serpent Lucifer in Isaiah 14:12-21 &amp; died vicariously in Romans 14:8 (The Lordships of the Dragons) at 65 years of age as the 2</w:t>
      </w:r>
      <w:r w:rsidRPr="009C279B">
        <w:rPr>
          <w:rFonts w:cstheme="minorHAnsi"/>
          <w:sz w:val="24"/>
          <w:szCs w:val="24"/>
          <w:vertAlign w:val="superscript"/>
        </w:rPr>
        <w:t>nd</w:t>
      </w:r>
      <w:r w:rsidRPr="009C279B">
        <w:rPr>
          <w:rFonts w:cstheme="minorHAnsi"/>
          <w:sz w:val="24"/>
          <w:szCs w:val="24"/>
        </w:rPr>
        <w:t xml:space="preserve"> Serpent Lucifer in the Eternal Stoning to Release Him of the Eternal Charge in the Plan of Mercy in the Fall (maybe in October) in 63 AD for the Military Law (Angel Kind, Spirit Kind, Ghost Kind, Shadow Kind &amp; Phantom Kind) &amp; Single Boy Kind &amp; Girl Kind at the end of Acts in two hours at 1:00PM-3:00PM on Friday &amp; the Gift of Immortality in 1</w:t>
      </w:r>
      <w:r w:rsidRPr="009C279B">
        <w:rPr>
          <w:rFonts w:cstheme="minorHAnsi"/>
          <w:sz w:val="24"/>
          <w:szCs w:val="24"/>
          <w:vertAlign w:val="superscript"/>
        </w:rPr>
        <w:t>st</w:t>
      </w:r>
      <w:r w:rsidRPr="009C279B">
        <w:rPr>
          <w:rFonts w:cstheme="minorHAnsi"/>
          <w:sz w:val="24"/>
          <w:szCs w:val="24"/>
        </w:rPr>
        <w:t xml:space="preserve"> Corinthians 15:54 was in force in Luke’s Higher Testament  from  Luke to Acts. The Law of the Lord Yah in the Law denies the Lord James as the Christ or Messiah for two hours only in Eternity.     </w:t>
      </w:r>
    </w:p>
    <w:p w:rsidR="00691D4D" w:rsidRPr="009C279B" w:rsidRDefault="00691D4D" w:rsidP="00691D4D">
      <w:pPr>
        <w:spacing w:line="480" w:lineRule="auto"/>
        <w:jc w:val="both"/>
        <w:rPr>
          <w:rFonts w:cstheme="minorHAnsi"/>
          <w:sz w:val="24"/>
          <w:szCs w:val="24"/>
        </w:rPr>
      </w:pPr>
      <w:r w:rsidRPr="009C279B">
        <w:rPr>
          <w:rFonts w:cstheme="minorHAnsi"/>
          <w:sz w:val="24"/>
          <w:szCs w:val="24"/>
        </w:rPr>
        <w:t>The 29</w:t>
      </w:r>
      <w:r w:rsidRPr="009C279B">
        <w:rPr>
          <w:rFonts w:cstheme="minorHAnsi"/>
          <w:sz w:val="24"/>
          <w:szCs w:val="24"/>
          <w:vertAlign w:val="superscript"/>
        </w:rPr>
        <w:t>th</w:t>
      </w:r>
      <w:r w:rsidRPr="009C279B">
        <w:rPr>
          <w:rFonts w:cstheme="minorHAnsi"/>
          <w:sz w:val="24"/>
          <w:szCs w:val="24"/>
        </w:rPr>
        <w:t xml:space="preserve"> Law Order called the Lord Stephen &amp; Lady Barbara at the beginning &amp; end of the Law of the Lord Yah which means “</w:t>
      </w:r>
      <w:r w:rsidRPr="009C279B">
        <w:rPr>
          <w:rFonts w:cstheme="minorHAnsi"/>
          <w:b/>
          <w:sz w:val="24"/>
          <w:szCs w:val="24"/>
        </w:rPr>
        <w:t>The Law of Agape Love for Lord Kind &amp; Lady Kind</w:t>
      </w:r>
      <w:r w:rsidRPr="009C279B">
        <w:rPr>
          <w:rFonts w:cstheme="minorHAnsi"/>
          <w:sz w:val="24"/>
          <w:szCs w:val="24"/>
        </w:rPr>
        <w:t>.” The Lady Barbara (derived from Bara in Genesis 1:1) did the Pregnancy of Stephen &amp; paid the price from labor in 9 months. The Whole Law of the Lord Yah ultimately says if You are the Christ or Messiah You will not die at all like the Lord Yah as the Christ. The Lord Stephen became the Eternal Sin in Lordship above the Law and all things because of the 1</w:t>
      </w:r>
      <w:r w:rsidRPr="009C279B">
        <w:rPr>
          <w:rFonts w:cstheme="minorHAnsi"/>
          <w:sz w:val="24"/>
          <w:szCs w:val="24"/>
          <w:vertAlign w:val="superscript"/>
        </w:rPr>
        <w:t>st</w:t>
      </w:r>
      <w:r w:rsidRPr="009C279B">
        <w:rPr>
          <w:rFonts w:cstheme="minorHAnsi"/>
          <w:sz w:val="24"/>
          <w:szCs w:val="24"/>
        </w:rPr>
        <w:t xml:space="preserve"> Married Lord called Wisdom the “</w:t>
      </w:r>
      <w:r w:rsidRPr="009C279B">
        <w:rPr>
          <w:rFonts w:cstheme="minorHAnsi"/>
          <w:b/>
          <w:sz w:val="24"/>
          <w:szCs w:val="24"/>
        </w:rPr>
        <w:t>Creator of the Eternal Sin</w:t>
      </w:r>
      <w:r w:rsidRPr="009C279B">
        <w:rPr>
          <w:rFonts w:cstheme="minorHAnsi"/>
          <w:sz w:val="24"/>
          <w:szCs w:val="24"/>
        </w:rPr>
        <w:t>” in Ephesians 4:6 &amp; Proverbs 8:22-25 (RSV concerning “Qanah” which means Eternal Lordly Sexual Eros Love) &amp; dies vicariously in Romans 14:8 at 21 years of age in the Eternal Stoning as the 2</w:t>
      </w:r>
      <w:r w:rsidRPr="009C279B">
        <w:rPr>
          <w:rFonts w:cstheme="minorHAnsi"/>
          <w:sz w:val="24"/>
          <w:szCs w:val="24"/>
          <w:vertAlign w:val="superscript"/>
        </w:rPr>
        <w:t>nd</w:t>
      </w:r>
      <w:r w:rsidRPr="009C279B">
        <w:rPr>
          <w:rFonts w:cstheme="minorHAnsi"/>
          <w:sz w:val="24"/>
          <w:szCs w:val="24"/>
        </w:rPr>
        <w:t xml:space="preserve"> Lord called Wisdom to Release Him of the Eternal Damnation in the Plan of Wisdom/Power in April 33AD for Ministerial Lord kind in Revelation 2:26 in one hour at 2:00PM-3:00PM on Friday in Acts 7:60 &amp; the Gift of Immortality in 1</w:t>
      </w:r>
      <w:r w:rsidRPr="009C279B">
        <w:rPr>
          <w:rFonts w:cstheme="minorHAnsi"/>
          <w:sz w:val="24"/>
          <w:szCs w:val="24"/>
          <w:vertAlign w:val="superscript"/>
        </w:rPr>
        <w:t>st</w:t>
      </w:r>
      <w:r w:rsidRPr="009C279B">
        <w:rPr>
          <w:rFonts w:cstheme="minorHAnsi"/>
          <w:sz w:val="24"/>
          <w:szCs w:val="24"/>
        </w:rPr>
        <w:t xml:space="preserve"> Corinthians 15:54 was in force in the Luke’s Highest Testament in Acts. The Law of the Lord Yah in Lord Kind denies the Lord Stephen as the Christ or Messiah for one hour only in Eternity. </w:t>
      </w:r>
    </w:p>
    <w:p w:rsidR="00691D4D" w:rsidRPr="009C279B" w:rsidRDefault="00691D4D" w:rsidP="00691D4D">
      <w:pPr>
        <w:spacing w:line="480" w:lineRule="auto"/>
        <w:jc w:val="both"/>
        <w:rPr>
          <w:rFonts w:cstheme="minorHAnsi"/>
          <w:sz w:val="24"/>
          <w:szCs w:val="24"/>
        </w:rPr>
      </w:pPr>
      <w:r w:rsidRPr="009C279B">
        <w:rPr>
          <w:rFonts w:cstheme="minorHAnsi"/>
          <w:sz w:val="24"/>
          <w:szCs w:val="24"/>
        </w:rPr>
        <w:t>The 30</w:t>
      </w:r>
      <w:r w:rsidRPr="009C279B">
        <w:rPr>
          <w:rFonts w:cstheme="minorHAnsi"/>
          <w:sz w:val="24"/>
          <w:szCs w:val="24"/>
          <w:vertAlign w:val="superscript"/>
        </w:rPr>
        <w:t>th</w:t>
      </w:r>
      <w:r w:rsidRPr="009C279B">
        <w:rPr>
          <w:rFonts w:cstheme="minorHAnsi"/>
          <w:sz w:val="24"/>
          <w:szCs w:val="24"/>
        </w:rPr>
        <w:t xml:space="preserve"> Law Order called El (the Lord Yahweh &amp; the Lady Victoria) the Eternal Law without beginning &amp; without end of the Lord Yah’s Creator Law.” The Lady Victoria is called the “</w:t>
      </w:r>
      <w:r w:rsidRPr="009C279B">
        <w:rPr>
          <w:rFonts w:cstheme="minorHAnsi"/>
          <w:b/>
          <w:sz w:val="24"/>
          <w:szCs w:val="24"/>
        </w:rPr>
        <w:t>Lady of Kingdoms</w:t>
      </w:r>
      <w:r w:rsidRPr="009C279B">
        <w:rPr>
          <w:rFonts w:cstheme="minorHAnsi"/>
          <w:sz w:val="24"/>
          <w:szCs w:val="24"/>
        </w:rPr>
        <w:t>” that never fails in Isaiah 47:5. She is the Female Creator of the Lady Stephanie. The Lord Yahweh also called the Lord Jehovah the Creator of the Entire Earth or Lord Victor the Creator of the Entire Heavens is the Creator of the Father Stephen that never dies in the Plan of Lordship and is rightfully called the Christ or Messiah in the last hour of the day in the Whole Law of the Lord Yah in all Eternity in 1</w:t>
      </w:r>
      <w:r w:rsidRPr="009C279B">
        <w:rPr>
          <w:rFonts w:cstheme="minorHAnsi"/>
          <w:sz w:val="24"/>
          <w:szCs w:val="24"/>
          <w:vertAlign w:val="superscript"/>
        </w:rPr>
        <w:t>st</w:t>
      </w:r>
      <w:r w:rsidRPr="009C279B">
        <w:rPr>
          <w:rFonts w:cstheme="minorHAnsi"/>
          <w:sz w:val="24"/>
          <w:szCs w:val="24"/>
        </w:rPr>
        <w:t xml:space="preserve"> Timothy 6:16. There are 30 Lords in &amp; for Law in John 10:34-36.    </w:t>
      </w:r>
    </w:p>
    <w:p w:rsidR="00691D4D" w:rsidRPr="009C279B" w:rsidRDefault="00691D4D" w:rsidP="00691D4D">
      <w:pPr>
        <w:spacing w:line="480" w:lineRule="auto"/>
        <w:jc w:val="center"/>
        <w:rPr>
          <w:rFonts w:cstheme="minorHAnsi"/>
          <w:sz w:val="24"/>
          <w:szCs w:val="24"/>
        </w:rPr>
      </w:pPr>
      <w:r w:rsidRPr="009C279B">
        <w:rPr>
          <w:rFonts w:cstheme="minorHAnsi"/>
          <w:sz w:val="24"/>
          <w:szCs w:val="24"/>
        </w:rPr>
        <w:t xml:space="preserve">Chapter 4: Who are the other 60 Lords and other 60 Ladies? </w:t>
      </w:r>
    </w:p>
    <w:p w:rsidR="00691D4D" w:rsidRPr="009C279B" w:rsidRDefault="00691D4D" w:rsidP="00691D4D">
      <w:pPr>
        <w:spacing w:line="480" w:lineRule="auto"/>
        <w:jc w:val="center"/>
        <w:rPr>
          <w:rFonts w:cstheme="minorHAnsi"/>
          <w:sz w:val="24"/>
          <w:szCs w:val="24"/>
        </w:rPr>
      </w:pPr>
      <w:r w:rsidRPr="009C279B">
        <w:rPr>
          <w:rFonts w:cstheme="minorHAnsi"/>
          <w:sz w:val="24"/>
          <w:szCs w:val="24"/>
        </w:rPr>
        <w:t>The Ministerial Kingdom Lordships above All</w:t>
      </w:r>
    </w:p>
    <w:p w:rsidR="00691D4D" w:rsidRPr="009C279B" w:rsidRDefault="00691D4D" w:rsidP="00691D4D">
      <w:pPr>
        <w:spacing w:line="480" w:lineRule="auto"/>
        <w:jc w:val="both"/>
        <w:rPr>
          <w:rFonts w:cstheme="minorHAnsi"/>
          <w:sz w:val="24"/>
          <w:szCs w:val="24"/>
        </w:rPr>
      </w:pPr>
      <w:r w:rsidRPr="009C279B">
        <w:rPr>
          <w:rFonts w:cstheme="minorHAnsi"/>
          <w:sz w:val="24"/>
          <w:szCs w:val="24"/>
        </w:rPr>
        <w:t>The Most Highest 61 Lords and 61 Ladies are proven in scripture. The creation process of the 60 Lords and 60 Ladies is called “</w:t>
      </w:r>
      <w:r w:rsidRPr="009C279B">
        <w:rPr>
          <w:rFonts w:cstheme="minorHAnsi"/>
          <w:b/>
          <w:sz w:val="24"/>
          <w:szCs w:val="24"/>
        </w:rPr>
        <w:t>Bara</w:t>
      </w:r>
      <w:r w:rsidRPr="009C279B">
        <w:rPr>
          <w:rFonts w:cstheme="minorHAnsi"/>
          <w:sz w:val="24"/>
          <w:szCs w:val="24"/>
        </w:rPr>
        <w:t>” in Genesis 1:1 &amp; “</w:t>
      </w:r>
      <w:r w:rsidRPr="009C279B">
        <w:rPr>
          <w:rFonts w:cstheme="minorHAnsi"/>
          <w:b/>
          <w:sz w:val="24"/>
          <w:szCs w:val="24"/>
        </w:rPr>
        <w:t>Qanah</w:t>
      </w:r>
      <w:r w:rsidRPr="009C279B">
        <w:rPr>
          <w:rFonts w:cstheme="minorHAnsi"/>
          <w:sz w:val="24"/>
          <w:szCs w:val="24"/>
        </w:rPr>
        <w:t xml:space="preserve"> </w:t>
      </w:r>
      <w:r w:rsidRPr="009C279B">
        <w:rPr>
          <w:rFonts w:cstheme="minorHAnsi"/>
          <w:b/>
          <w:sz w:val="24"/>
          <w:szCs w:val="24"/>
        </w:rPr>
        <w:t>directed to the Father Stephen Our Lord</w:t>
      </w:r>
      <w:r w:rsidRPr="009C279B">
        <w:rPr>
          <w:rFonts w:cstheme="minorHAnsi"/>
          <w:sz w:val="24"/>
          <w:szCs w:val="24"/>
        </w:rPr>
        <w:t>” in Proverbs 8:22-29 (RSV). The Ladies is called &amp; derives from the “</w:t>
      </w:r>
      <w:r w:rsidRPr="009C279B">
        <w:rPr>
          <w:rFonts w:cstheme="minorHAnsi"/>
          <w:b/>
          <w:sz w:val="24"/>
          <w:szCs w:val="24"/>
        </w:rPr>
        <w:t>Lady of Kingdoms</w:t>
      </w:r>
      <w:r w:rsidRPr="009C279B">
        <w:rPr>
          <w:rFonts w:cstheme="minorHAnsi"/>
          <w:sz w:val="24"/>
          <w:szCs w:val="24"/>
        </w:rPr>
        <w:t xml:space="preserve">” in Isaiah 47:5 (NKJV). First, is the </w:t>
      </w:r>
      <w:r w:rsidRPr="009C279B">
        <w:rPr>
          <w:rFonts w:cstheme="minorHAnsi"/>
          <w:b/>
          <w:sz w:val="24"/>
          <w:szCs w:val="24"/>
        </w:rPr>
        <w:t>LORD YAHWEH</w:t>
      </w:r>
      <w:r w:rsidRPr="009C279B">
        <w:rPr>
          <w:rFonts w:cstheme="minorHAnsi"/>
          <w:sz w:val="24"/>
          <w:szCs w:val="24"/>
        </w:rPr>
        <w:t xml:space="preserve"> (Lady Victoria derived from the short name Yah) as the Creator of the Father Stephen Our Lord in Proverbs 8:22-29 (RSV). He is also called the Lord Jehovah (short name Jah) over all the Earth in Psalms 83:18. He is also called the Lord Victor (short name Vic) over all the Heavens in Isaiah 38:11. Second, is the 1</w:t>
      </w:r>
      <w:r w:rsidRPr="009C279B">
        <w:rPr>
          <w:rFonts w:cstheme="minorHAnsi"/>
          <w:sz w:val="24"/>
          <w:szCs w:val="24"/>
          <w:vertAlign w:val="superscript"/>
        </w:rPr>
        <w:t>st</w:t>
      </w:r>
      <w:r w:rsidRPr="009C279B">
        <w:rPr>
          <w:rFonts w:cstheme="minorHAnsi"/>
          <w:sz w:val="24"/>
          <w:szCs w:val="24"/>
        </w:rPr>
        <w:t xml:space="preserve"> Person of the Trinity which is the </w:t>
      </w:r>
      <w:r w:rsidRPr="009C279B">
        <w:rPr>
          <w:rFonts w:cstheme="minorHAnsi"/>
          <w:b/>
          <w:sz w:val="24"/>
          <w:szCs w:val="24"/>
        </w:rPr>
        <w:t>Father Stephen Our Lord</w:t>
      </w:r>
      <w:r w:rsidRPr="009C279B">
        <w:rPr>
          <w:rFonts w:cstheme="minorHAnsi"/>
          <w:sz w:val="24"/>
          <w:szCs w:val="24"/>
        </w:rPr>
        <w:t xml:space="preserve"> (Mother Barbara Our Lady derived from Bara in Genesis 1:1) in Acts 1:4-8:3; 1</w:t>
      </w:r>
      <w:r w:rsidRPr="009C279B">
        <w:rPr>
          <w:rFonts w:cstheme="minorHAnsi"/>
          <w:sz w:val="24"/>
          <w:szCs w:val="24"/>
          <w:vertAlign w:val="superscript"/>
        </w:rPr>
        <w:t>st</w:t>
      </w:r>
      <w:r w:rsidRPr="009C279B">
        <w:rPr>
          <w:rFonts w:cstheme="minorHAnsi"/>
          <w:sz w:val="24"/>
          <w:szCs w:val="24"/>
        </w:rPr>
        <w:t xml:space="preserve"> Corinthians 8:6; 15:24-28 &amp; Ephesians 4:6. Third, is the </w:t>
      </w:r>
      <w:r w:rsidRPr="009C279B">
        <w:rPr>
          <w:rFonts w:cstheme="minorHAnsi"/>
          <w:b/>
          <w:sz w:val="24"/>
          <w:szCs w:val="24"/>
        </w:rPr>
        <w:t>Lord James the Whole Law of the Father Stephen</w:t>
      </w:r>
      <w:r w:rsidRPr="009C279B">
        <w:rPr>
          <w:rFonts w:cstheme="minorHAnsi"/>
          <w:sz w:val="24"/>
          <w:szCs w:val="24"/>
        </w:rPr>
        <w:t xml:space="preserve"> (Lady Mary in Law) in Acts 1:14; 15:13-29; 21:18-25 and James 2:8-13. Fourth, is the 2</w:t>
      </w:r>
      <w:r w:rsidRPr="009C279B">
        <w:rPr>
          <w:rFonts w:cstheme="minorHAnsi"/>
          <w:sz w:val="24"/>
          <w:szCs w:val="24"/>
          <w:vertAlign w:val="superscript"/>
        </w:rPr>
        <w:t>nd</w:t>
      </w:r>
      <w:r w:rsidRPr="009C279B">
        <w:rPr>
          <w:rFonts w:cstheme="minorHAnsi"/>
          <w:sz w:val="24"/>
          <w:szCs w:val="24"/>
        </w:rPr>
        <w:t xml:space="preserve"> Person of the Trinity which is the </w:t>
      </w:r>
      <w:r w:rsidRPr="009C279B">
        <w:rPr>
          <w:rFonts w:cstheme="minorHAnsi"/>
          <w:b/>
          <w:sz w:val="24"/>
          <w:szCs w:val="24"/>
        </w:rPr>
        <w:t>Son Jesus Our Lord of the Father Stephen</w:t>
      </w:r>
      <w:r w:rsidRPr="009C279B">
        <w:rPr>
          <w:rFonts w:cstheme="minorHAnsi"/>
          <w:sz w:val="24"/>
          <w:szCs w:val="24"/>
        </w:rPr>
        <w:t xml:space="preserve"> (Lady Mary the Daughter of God) in Luke 1:26-Acts 1:3 &amp; 1</w:t>
      </w:r>
      <w:r w:rsidRPr="009C279B">
        <w:rPr>
          <w:rFonts w:cstheme="minorHAnsi"/>
          <w:sz w:val="24"/>
          <w:szCs w:val="24"/>
          <w:vertAlign w:val="superscript"/>
        </w:rPr>
        <w:t>st</w:t>
      </w:r>
      <w:r w:rsidRPr="009C279B">
        <w:rPr>
          <w:rFonts w:cstheme="minorHAnsi"/>
          <w:sz w:val="24"/>
          <w:szCs w:val="24"/>
        </w:rPr>
        <w:t xml:space="preserve"> Corinthians 8:6; 15:24-28. Fifth, is the 3</w:t>
      </w:r>
      <w:r w:rsidRPr="009C279B">
        <w:rPr>
          <w:rFonts w:cstheme="minorHAnsi"/>
          <w:sz w:val="24"/>
          <w:szCs w:val="24"/>
          <w:vertAlign w:val="superscript"/>
        </w:rPr>
        <w:t>rd</w:t>
      </w:r>
      <w:r w:rsidRPr="009C279B">
        <w:rPr>
          <w:rFonts w:cstheme="minorHAnsi"/>
          <w:sz w:val="24"/>
          <w:szCs w:val="24"/>
        </w:rPr>
        <w:t xml:space="preserve"> Person of the Trinity which is the </w:t>
      </w:r>
      <w:r w:rsidRPr="009C279B">
        <w:rPr>
          <w:rFonts w:cstheme="minorHAnsi"/>
          <w:b/>
          <w:sz w:val="24"/>
          <w:szCs w:val="24"/>
        </w:rPr>
        <w:t>Brother John Our Lord the Holy Ghost of the Father Stephen</w:t>
      </w:r>
      <w:r w:rsidRPr="009C279B">
        <w:rPr>
          <w:rFonts w:cstheme="minorHAnsi"/>
          <w:sz w:val="24"/>
          <w:szCs w:val="24"/>
        </w:rPr>
        <w:t xml:space="preserve"> (Lady Elizabeth the Sister of God) in Luke 1:5-9:9; 1</w:t>
      </w:r>
      <w:r w:rsidRPr="009C279B">
        <w:rPr>
          <w:rFonts w:cstheme="minorHAnsi"/>
          <w:sz w:val="24"/>
          <w:szCs w:val="24"/>
          <w:vertAlign w:val="superscript"/>
        </w:rPr>
        <w:t>st</w:t>
      </w:r>
      <w:r w:rsidRPr="009C279B">
        <w:rPr>
          <w:rFonts w:cstheme="minorHAnsi"/>
          <w:sz w:val="24"/>
          <w:szCs w:val="24"/>
        </w:rPr>
        <w:t xml:space="preserve"> Peter 1:2 &amp; 1</w:t>
      </w:r>
      <w:r w:rsidRPr="009C279B">
        <w:rPr>
          <w:rFonts w:cstheme="minorHAnsi"/>
          <w:sz w:val="24"/>
          <w:szCs w:val="24"/>
          <w:vertAlign w:val="superscript"/>
        </w:rPr>
        <w:t>st</w:t>
      </w:r>
      <w:r w:rsidRPr="009C279B">
        <w:rPr>
          <w:rFonts w:cstheme="minorHAnsi"/>
          <w:sz w:val="24"/>
          <w:szCs w:val="24"/>
        </w:rPr>
        <w:t xml:space="preserve"> John 5:8. The rank structure in the Lord’s concerns 60 positions (all the stars added up) which concerns the Woman with a Crown of 12 Stars in Revelation 12:1-2, 5-6. A Wise Man told Me that they have a good head on their shoulders which means a maximum of 1 to 6-Gold Stars on both collars and 1 to 6-Gold Stars on both shoulders. The Lordship of the Church is the Beginning of the Father Stephen Our Lord as the 3-Silver Star General equivalent to a 1-Gold Star General. The Lord Peter the Child of the Father Stephen Our Lord is the 4-Silver Star General equivalent to a 2-Gold Star General. The Lord John the Woman of the Father Stephen Our Lord is the 5-Silver Star General equivalent to a 3-Gold Star General. The Lord Jesus the Man of the Father Stephen Our Lord is the 6-Silver Star General equivalent to a 4-Gold Star General. The Lord James the Whole Law of the Father Stephen Our Lord is the 7-Silver Star General equivalent to a 5-Gold Star General. The Lord Stephen the Father above All is the 8-Silver Star General equivalent to a 6-Gold Star General.             </w:t>
      </w:r>
    </w:p>
    <w:p w:rsidR="00691D4D" w:rsidRPr="009C279B" w:rsidRDefault="00691D4D" w:rsidP="00691D4D">
      <w:pPr>
        <w:spacing w:line="480" w:lineRule="auto"/>
        <w:jc w:val="both"/>
        <w:rPr>
          <w:rFonts w:cstheme="minorHAnsi"/>
          <w:sz w:val="24"/>
          <w:szCs w:val="24"/>
        </w:rPr>
      </w:pPr>
      <w:r w:rsidRPr="009C279B">
        <w:rPr>
          <w:rFonts w:cstheme="minorHAnsi"/>
          <w:sz w:val="24"/>
          <w:szCs w:val="24"/>
        </w:rPr>
        <w:t>The Lord Peter (Mystery Lady maybe the Lady Victoria derived from the Plan of Victory) is manifested in the 56 Mystery Lords and 56 Mystery Ladies &amp; they do not have direct positions, but the Lord Stephen calls it as He wills in His plan in Acts 5:38-39. Sixth, is the Lord Yahweh (Lady Victoria) in Marriage Law in Hosea 1:7 &amp; Isaiah 47:5 (NKJV). Seventh, is the Lord Yahweh (Lady Victoria) over the Trinity Law from Genesis to Deuteronomy. Eighth, is the Father Stephen (Lady Atarah also called Stephanie derived from Stephanos) in Law in Acts 11:19 &amp; 1</w:t>
      </w:r>
      <w:r w:rsidRPr="009C279B">
        <w:rPr>
          <w:rFonts w:cstheme="minorHAnsi"/>
          <w:sz w:val="24"/>
          <w:szCs w:val="24"/>
          <w:vertAlign w:val="superscript"/>
        </w:rPr>
        <w:t>st</w:t>
      </w:r>
      <w:r w:rsidRPr="009C279B">
        <w:rPr>
          <w:rFonts w:cstheme="minorHAnsi"/>
          <w:sz w:val="24"/>
          <w:szCs w:val="24"/>
        </w:rPr>
        <w:t xml:space="preserve"> Chronicles 2:26. Ninth, is the Son Jesus (Lady Mary) in Law in Colossians 4:11 &amp; Acts 12:12. Tenth, is the Brother John (Lady Elizabeth) in Law in the Book of Revelation &amp; Luke 1:25. Eleventh, is the Lord called Owner (Female Owner) in Isaiah 1:3; 47:5. Twelfth, is the Single/Married Lord called Wisdom as the Lord Yahweh (Single/Married Lady called Wisdom as the Lady Victoria) in Proverbs 8:22-25 (RSV) &amp; Isaiah 47:5. Thirteenth, is the Lord called Personalities (Lady called Female Personalities) in Proverbs 8:22-31 &amp; Isaiah 47:5. Fourteenth, is the Lord called Craftsman (Lady called Female Craftsman) in Proverbs 8:22-31 (NIV) &amp; Isaiah 47:5. Fifteenth, is the Lord called Angel---Spirit, Ghost, Phantom, Shadow, Boy or Child (Lady called Female Angel---Spirit, Ghost, Phantom, Shadow, Girl or Child) in Luke 20:35-36; Genesis 16:13; Exodus 3:2-6; 23:20-22; Numbers 22:35 with 38; Judges 2:1-2; 6:11 with 14; Zechariah 5:5-11; Revelation 12:1-2, 5-6 &amp; Isaiah 47:5. Sixteenth, is the Lord called Messenger (Lady called Female Messenger) in Genesis 16:13; Exodus 3:2-6; 23:20-22; Numbers 22:35 with 38; Judges 2:1-2; 6:11 with 14; Zechariah 5:5-11; Revelation 12:1-2, 5-6 &amp; Isaiah 47:5. Seventeenth, is the Lord called Master (Lady called Mistress) in Colossians 4:1 &amp; Isaiah 47:5. Eighteenth, is the Lord called Servant---Minister (Lady called Handmaiden also known as Maidservant---Virgin) in Isaiah 47:5; 48:16. Nineteenth, is the Lord Yahweh in Creation called the God of My Father’s (Female Goddess of My Mother’s) over this Trinity in Acts 7:30-32 &amp; Isaiah 47:5. Twenty, is the Lord called the Father of Abraham (Lady called the Mother of Sarah) in Acts 7:30-32 &amp; Isaiah 47:5. Twenty-one, is the Lord called the Son of Isaac (Lady called the Daughter of Rebecca) in Acts 7:30-32 &amp; Isaiah 47:5. Twenty-two, is the Lord called Brother of Jacob (Lady called Sister of Rachel) in Acts 7:30-32 &amp; Isaiah 47:5. Twenty-three, is the Lord called King (Lady called Queen) in Revelation 19:16 &amp; Isaiah 47:5. Twenty-four, is the Military Lord called Army Hosts-Camps (Military Lady called Army Hosts-Camps) in Malachi 3:1-2 &amp; Isaiah 47:5. Twenty-five, is the Lord called Mind known as Psychological Parts called Head Knowledge also called Heart &amp; Reign (Lady called Female Mind) in Isaiah 47:5; 61:1. Twenty-six, is the Lord called Spirit (Lady called Female Spirit) in Isaiah 47:5; 61:1. Twenty-seven, is the Lord called My Lord &amp; My God (Lady called My Lady &amp; My Goddess) in Isaiah 47:5; Psalms 110:1 (NIV); Matthew 22:41-46 &amp; Acts 2:34-35. Twenty-eight, is the Lord called God (Lady called Goddess) in Hosea 1:7 &amp; Isaiah 47:5. Twenty-nine, is the Lord called Power (Lady called Female Power) in Isaiah 47:5; 48:16. Thirty, is the Lord called Authority (Lady called Female Authority) in Isaiah 47:5; 48:16. Thirty-one, is the Lord called Almighty (Lady called Female Almighty) in Isaiah 47:5; 48:16. Thirty-two, is the Lord called Holy Spirit---Spirit of Holiness (Lady called Female Holy Spirit---Spirit of Holiness) in Isaiah 47:5; 63:10 (NIV). Thirty-three, is the Lord called Holy Ghost (Lady called Female Holy Ghost) In Isaiah 47:5; 63:10 (NIV). Thirty-four, is the Lord called Holy Soul also called Holy God, Holy Lord, Holy Will, Holy Mind, Holy Feelings, Holy Emotions, Holy Reasons &amp; Holy Decisions (Lady called Female Holy Soul) in Isaiah 47:5; 63:10 (NIV). Thirty-five, is the Lord called Lord (Lady called Lady) in Hebrews 1:8 &amp; Isaiah 47:5. Thirty-six, is the Lord called God (Lady called Goddess) in Hebrews 1:8 &amp; Isaiah 47:5. Thirty-seven, is the Lord called Sovereignty (Lady called Female Sovereignty) in Isaiah 47:5; 48:16. Thirty-eight, is the Lord called Worker (Lady called Female Worker) in Proverbs 8:22-31 (NIV) &amp; Isaiah 47:5. Thirty-nine, is the Lord called Holy One of Israel (Lady called Female Holy One of Israel) in Isaiah 47:4, 5; Malachi 3:1-2. Forty, is the Lord called Man known as the Ministerial Police over the Military Police &amp; Law Enforcement Police (Lady called Woman) in Genesis 1:26 &amp; Isaiah 47:5. Forty-one, is the Lord called Lord of Glory (Lady called Lady of Glory) in Acts 7:2; Isaiah 47:4-5 &amp; Malachi 3:1-2. These 61 Lords &amp; 61 Ladies are over All in the Holy Scriptures.</w:t>
      </w:r>
    </w:p>
    <w:p w:rsidR="00691D4D" w:rsidRPr="009C279B" w:rsidRDefault="00691D4D" w:rsidP="00691D4D">
      <w:pPr>
        <w:spacing w:line="480" w:lineRule="auto"/>
        <w:jc w:val="both"/>
        <w:rPr>
          <w:sz w:val="24"/>
          <w:szCs w:val="24"/>
        </w:rPr>
      </w:pPr>
      <w:r w:rsidRPr="009C279B">
        <w:rPr>
          <w:rFonts w:cstheme="minorHAnsi"/>
          <w:sz w:val="24"/>
          <w:szCs w:val="24"/>
        </w:rPr>
        <w:t>In Conclusion, I wrote this Book for Spiritual Wisdom &amp; Inspiration to the Lord Yah that most Christians do not know. Unbelief is the worse weapon that The Lord Lucifer called the Married Lord called Wisdom uses  with  Christians  that  does  not  have  a  solid  foundation  in the Holy Scriptures about the Eternal Sin concerning BABYLON THE GREAT, THE MOTHER OF HARLOTS &amp; THE ABOMINATIONS OF THE EARTH CALLED THE “</w:t>
      </w:r>
      <w:r w:rsidRPr="009C279B">
        <w:rPr>
          <w:rFonts w:cstheme="minorHAnsi"/>
          <w:b/>
          <w:sz w:val="24"/>
          <w:szCs w:val="24"/>
        </w:rPr>
        <w:t>LADY OF KINGDOMS</w:t>
      </w:r>
      <w:r w:rsidRPr="009C279B">
        <w:rPr>
          <w:rFonts w:cstheme="minorHAnsi"/>
          <w:sz w:val="24"/>
          <w:szCs w:val="24"/>
        </w:rPr>
        <w:t>” in Her fall in Isaiah 47:1-15. I warn people of the destructive life this can cause and tell You to abstain from all sexuality in Acts 15:20, 29; 21:25 &amp; Ephesians 5:25. For the Body is the Lord Stephen and the Lord Stephen for the Body in 1</w:t>
      </w:r>
      <w:r w:rsidRPr="009C279B">
        <w:rPr>
          <w:rFonts w:cstheme="minorHAnsi"/>
          <w:sz w:val="24"/>
          <w:szCs w:val="24"/>
          <w:vertAlign w:val="superscript"/>
        </w:rPr>
        <w:t>st</w:t>
      </w:r>
      <w:r w:rsidRPr="009C279B">
        <w:rPr>
          <w:rFonts w:cstheme="minorHAnsi"/>
          <w:sz w:val="24"/>
          <w:szCs w:val="24"/>
        </w:rPr>
        <w:t xml:space="preserve"> Corinthians 6:13 &amp; Ephesians 4:6. But what does the Ancient Manuscripts say about Marital Sex? I hold on to these because the early Christians believed in this sort of thing. The ancient manuscripts about chastity are in the Acts of Paul on pages 445-458 &amp; the Acts of Andrew on pages 459-463. Chastity is total abstinence from all Sexual Eros Love in marriage and from marriage that is outside of marriage. Also abstaining from forbidden magical arts is in Sibylline Oracles on pages 501-505. The torment from Hell that does not abstain from sex is in the Apocalypse of Peter on pages 532-532 &amp; the Apocalypse of Paul on pages 542-547. For the Whole Jewish Law is divided into 3 areas: first, is the Law of the Father Stephen (Divine) which is sexless, second, is the Law of Moses (Sexual) which is not perfect and third, is the Law of Elders (Sexual) which is not perfect in Ptolemaeus’ Letter to Flora on pages 621-625.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No Man having Sexual Eros Love Intercourse with His Wife can enter the Father Stephen’s Kingdom of the Sanctuary for three days in the Temple Scroll on page 205. Woe to all who have Sexual Eros Love Intercourse in the Book of Thomas the Contender on pages 582-587. Men make payments to all Harlots (Women) and Harlots (Women) make payments to Her Lovers (Wizards) in Ezekiel 16:33. The Father Stephen makes payments to all Virgins in James 1:17. Mani a Messenger to preach from God (Father Stephen) teaches to abstain from sex and uncleanness from the Law in On the Origin of His body on pages 601-612. The Father Stephen, the Christ (Son Jesus) and the Spirit (Brother John) concerns the physic part which is the knowledge of forbidden good and forbidden evil in the Valentinus &amp; the Valentinian System of Ptolemaeus on pages 610-620 &amp; the Tripartite Tractate on pages 57-101. This knowledge can be used to protect people with the opposition, like what happened to Moses. </w:t>
      </w:r>
      <w:r w:rsidRPr="009C279B">
        <w:rPr>
          <w:rFonts w:cstheme="minorHAnsi"/>
          <w:b/>
          <w:sz w:val="24"/>
          <w:szCs w:val="24"/>
        </w:rPr>
        <w:t>The Golden Rule</w:t>
      </w:r>
      <w:r w:rsidRPr="009C279B">
        <w:rPr>
          <w:rFonts w:cstheme="minorHAnsi"/>
          <w:sz w:val="24"/>
          <w:szCs w:val="24"/>
        </w:rPr>
        <w:t xml:space="preserve"> says to do unto others as they would do unto You in Matthew 7:1-2, 12. The Church Manual forbids forbidden magical arts or fleshly passions in the Didache on pages 212-214. Also a Young Woman named Hypsiphrone meaning “High Mind” was a Virgin that lost Her virginity because She went into the World in Hypsiphrone on pages 701-703. Jesus’ command and His parables for Married Men are in the Shepherd of Hermas on pages 251-279. The Battle between good and evil is in the Triumph of Righteousness of Mysteries on pages 389-390. The Battle between light and darkness is in A Historico-theological Narrative based on Genesis &amp; Exodus on pages 556-557. The Seductress is on pages 395-396. The Demons of Idolatry are in Para-Danielic Writings on page 574. The two Spirits of good &amp; evil in Man is in the Two Ways on page 594. The Age of Wickedness (Sexual) will end &amp; the Age of Righteousness (Divine) will prevail in the Testament of Naphtali on page 529. Also in the Holy Bible there are Sexual Eros Love Restrictions to having sex in Leviticus 18:1-30 &amp; Deuteronomy 22:13-30. In the Gospels of Bartholomew &amp; Nicodemus the Trinity &amp; Law conquered Hell on pages 350-358 &amp; 374-378. I instruct Teachers and Counselors to rightly divide the Word of Truth. The Truth is above all things and is the strongest defense that governs all Victory in 1</w:t>
      </w:r>
      <w:r w:rsidRPr="009C279B">
        <w:rPr>
          <w:rFonts w:cstheme="minorHAnsi"/>
          <w:sz w:val="24"/>
          <w:szCs w:val="24"/>
          <w:vertAlign w:val="superscript"/>
        </w:rPr>
        <w:t>st</w:t>
      </w:r>
      <w:r w:rsidRPr="009C279B">
        <w:rPr>
          <w:rFonts w:cstheme="minorHAnsi"/>
          <w:sz w:val="24"/>
          <w:szCs w:val="24"/>
        </w:rPr>
        <w:t xml:space="preserve"> Esdras 3:12. The Father Stephen always tells the truth in the 2/3 of the 24 orders of the Giants with the Lord Michael &amp; 25</w:t>
      </w:r>
      <w:r w:rsidRPr="009C279B">
        <w:rPr>
          <w:rFonts w:cstheme="minorHAnsi"/>
          <w:sz w:val="24"/>
          <w:szCs w:val="24"/>
          <w:vertAlign w:val="superscript"/>
        </w:rPr>
        <w:t>th</w:t>
      </w:r>
      <w:r w:rsidRPr="009C279B">
        <w:rPr>
          <w:rFonts w:cstheme="minorHAnsi"/>
          <w:sz w:val="24"/>
          <w:szCs w:val="24"/>
        </w:rPr>
        <w:t>-30</w:t>
      </w:r>
      <w:r w:rsidRPr="009C279B">
        <w:rPr>
          <w:rFonts w:cstheme="minorHAnsi"/>
          <w:sz w:val="24"/>
          <w:szCs w:val="24"/>
          <w:vertAlign w:val="superscript"/>
        </w:rPr>
        <w:t>th</w:t>
      </w:r>
      <w:r w:rsidRPr="009C279B">
        <w:rPr>
          <w:rFonts w:cstheme="minorHAnsi"/>
          <w:sz w:val="24"/>
          <w:szCs w:val="24"/>
        </w:rPr>
        <w:t xml:space="preserve"> orders of the Giants without sin in Titus 1:1-3; Romans 3:4 and Hebrews 6:18. All Men (1/3 of the 24 order of the Giants with the Lord Lucifer &amp; the complete 23 orders of the Giants that sinned) lies in Romans 3:1-23; Psalms 116:11; 1</w:t>
      </w:r>
      <w:r w:rsidRPr="009C279B">
        <w:rPr>
          <w:rFonts w:cstheme="minorHAnsi"/>
          <w:sz w:val="24"/>
          <w:szCs w:val="24"/>
          <w:vertAlign w:val="superscript"/>
        </w:rPr>
        <w:t>st</w:t>
      </w:r>
      <w:r w:rsidRPr="009C279B">
        <w:rPr>
          <w:rFonts w:cstheme="minorHAnsi"/>
          <w:sz w:val="24"/>
          <w:szCs w:val="24"/>
        </w:rPr>
        <w:t xml:space="preserve"> John 1:8, 10 and 1</w:t>
      </w:r>
      <w:r w:rsidRPr="009C279B">
        <w:rPr>
          <w:rFonts w:cstheme="minorHAnsi"/>
          <w:sz w:val="24"/>
          <w:szCs w:val="24"/>
          <w:vertAlign w:val="superscript"/>
        </w:rPr>
        <w:t>st</w:t>
      </w:r>
      <w:r w:rsidRPr="009C279B">
        <w:rPr>
          <w:rFonts w:cstheme="minorHAnsi"/>
          <w:sz w:val="24"/>
          <w:szCs w:val="24"/>
        </w:rPr>
        <w:t xml:space="preserve"> Kings 8:46. Knowing this We can understand How the Giants, the Dragons and the Law came into being. Also Promiscuity or Sexual Eros Love Freedom is Damned because it does not obey the Father Stephen’s Law in Carpocrates on pages 646-650. Those who think sex is authorized in marriage are deceived and have becomes liars. Also there is a Chain of Command in Lordship &amp; Ladyship in the Holy Scriptures. I tried to get every possibility for the 60 other Lords and 60 other Ladies, but it may be incomplete in this list. The proof that the Lords were created before the Angels is proven in Proverbs 8:22-31 (RSV) &amp; Genesis 1:1. </w:t>
      </w:r>
      <w:r w:rsidRPr="009C279B">
        <w:rPr>
          <w:sz w:val="24"/>
          <w:szCs w:val="24"/>
        </w:rPr>
        <w:t>The 5 Divine Unions are authorized by the Father Stephen Our Lord derives from John 8:58 with Genesis 2:24; Matthew 19:5; Mark 10:8; Ephesians 5:31 &amp; 1</w:t>
      </w:r>
      <w:r w:rsidRPr="009C279B">
        <w:rPr>
          <w:sz w:val="24"/>
          <w:szCs w:val="24"/>
          <w:vertAlign w:val="superscript"/>
        </w:rPr>
        <w:t>st</w:t>
      </w:r>
      <w:r w:rsidRPr="009C279B">
        <w:rPr>
          <w:sz w:val="24"/>
          <w:szCs w:val="24"/>
        </w:rPr>
        <w:t xml:space="preserve"> Corinthians 6:17 all as One Flesh and the 1 Sexual Union is derived from Genesis 4:1 with 1</w:t>
      </w:r>
      <w:r w:rsidRPr="009C279B">
        <w:rPr>
          <w:sz w:val="24"/>
          <w:szCs w:val="24"/>
          <w:vertAlign w:val="superscript"/>
        </w:rPr>
        <w:t>st</w:t>
      </w:r>
      <w:r w:rsidRPr="009C279B">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9C279B">
        <w:rPr>
          <w:sz w:val="24"/>
          <w:szCs w:val="24"/>
          <w:vertAlign w:val="superscript"/>
        </w:rPr>
        <w:t>st</w:t>
      </w:r>
      <w:r w:rsidRPr="009C279B">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691D4D" w:rsidRPr="009C279B" w:rsidRDefault="00691D4D" w:rsidP="00691D4D">
      <w:pPr>
        <w:spacing w:line="480" w:lineRule="auto"/>
        <w:jc w:val="both"/>
        <w:rPr>
          <w:sz w:val="24"/>
          <w:szCs w:val="24"/>
        </w:rPr>
      </w:pPr>
      <w:r w:rsidRPr="009C279B">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9C279B">
        <w:rPr>
          <w:sz w:val="24"/>
          <w:szCs w:val="24"/>
          <w:vertAlign w:val="superscript"/>
        </w:rPr>
        <w:t>nd</w:t>
      </w:r>
      <w:r w:rsidRPr="009C279B">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9C279B">
        <w:rPr>
          <w:sz w:val="24"/>
          <w:szCs w:val="24"/>
          <w:vertAlign w:val="superscript"/>
        </w:rPr>
        <w:t>st</w:t>
      </w:r>
      <w:r w:rsidRPr="009C279B">
        <w:rPr>
          <w:sz w:val="24"/>
          <w:szCs w:val="24"/>
        </w:rPr>
        <w:t xml:space="preserve"> John 5:6-13; 2</w:t>
      </w:r>
      <w:r w:rsidRPr="009C279B">
        <w:rPr>
          <w:sz w:val="24"/>
          <w:szCs w:val="24"/>
          <w:vertAlign w:val="superscript"/>
        </w:rPr>
        <w:t>nd</w:t>
      </w:r>
      <w:r w:rsidRPr="009C279B">
        <w:rPr>
          <w:sz w:val="24"/>
          <w:szCs w:val="24"/>
        </w:rPr>
        <w:t xml:space="preserve"> Corinthians 2:17 &amp; 2</w:t>
      </w:r>
      <w:r w:rsidRPr="009C279B">
        <w:rPr>
          <w:sz w:val="24"/>
          <w:szCs w:val="24"/>
          <w:vertAlign w:val="superscript"/>
        </w:rPr>
        <w:t>nd</w:t>
      </w:r>
      <w:r w:rsidRPr="009C279B">
        <w:rPr>
          <w:sz w:val="24"/>
          <w:szCs w:val="24"/>
        </w:rPr>
        <w:t xml:space="preserve"> Peter 1:4. The Father Stephen is the Supreme Investigator in Ecclesiastes 1:13-18; 2:1-12; 12:9-14. </w:t>
      </w:r>
    </w:p>
    <w:p w:rsidR="00691D4D" w:rsidRPr="009C279B" w:rsidRDefault="00691D4D" w:rsidP="00691D4D">
      <w:pPr>
        <w:spacing w:line="480" w:lineRule="auto"/>
        <w:jc w:val="both"/>
        <w:rPr>
          <w:sz w:val="24"/>
          <w:szCs w:val="24"/>
        </w:rPr>
      </w:pPr>
      <w:r w:rsidRPr="009C279B">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9C279B">
        <w:rPr>
          <w:sz w:val="24"/>
          <w:szCs w:val="24"/>
          <w:vertAlign w:val="superscript"/>
        </w:rPr>
        <w:t>st</w:t>
      </w:r>
      <w:r w:rsidRPr="009C279B">
        <w:rPr>
          <w:sz w:val="24"/>
          <w:szCs w:val="24"/>
        </w:rPr>
        <w:t xml:space="preserve"> Corinthians 13:5 declares that He thinks no evil (Good God). In Romans 3:4 says “Let God be true (True God) but every man a liar.” Some scriptures of all Men as a liars apart from God is in Romans 3:23; 1</w:t>
      </w:r>
      <w:r w:rsidRPr="009C279B">
        <w:rPr>
          <w:sz w:val="24"/>
          <w:szCs w:val="24"/>
          <w:vertAlign w:val="superscript"/>
        </w:rPr>
        <w:t>st</w:t>
      </w:r>
      <w:r w:rsidRPr="009C279B">
        <w:rPr>
          <w:sz w:val="24"/>
          <w:szCs w:val="24"/>
        </w:rPr>
        <w:t xml:space="preserve"> John 1:8-10; 1</w:t>
      </w:r>
      <w:r w:rsidRPr="009C279B">
        <w:rPr>
          <w:sz w:val="24"/>
          <w:szCs w:val="24"/>
          <w:vertAlign w:val="superscript"/>
        </w:rPr>
        <w:t>st</w:t>
      </w:r>
      <w:r w:rsidRPr="009C279B">
        <w:rPr>
          <w:sz w:val="24"/>
          <w:szCs w:val="24"/>
        </w:rPr>
        <w:t xml:space="preserve"> Kings 8:46-53 &amp; Psalms 116:11. In James 1:13 states “Let no One say when He is tempted, ‘I am tempted by God,’ for God cannot be tempted by evil, nor does He Himself tempt (test) Anyone (Untempting God).” In 2</w:t>
      </w:r>
      <w:r w:rsidRPr="009C279B">
        <w:rPr>
          <w:sz w:val="24"/>
          <w:szCs w:val="24"/>
          <w:vertAlign w:val="superscript"/>
        </w:rPr>
        <w:t>nd</w:t>
      </w:r>
      <w:r w:rsidRPr="009C279B">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691D4D" w:rsidRPr="009C279B" w:rsidRDefault="00691D4D" w:rsidP="00691D4D">
      <w:pPr>
        <w:spacing w:line="480" w:lineRule="auto"/>
        <w:jc w:val="both"/>
        <w:rPr>
          <w:sz w:val="24"/>
          <w:szCs w:val="24"/>
        </w:rPr>
      </w:pPr>
      <w:r w:rsidRPr="009C279B">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9C279B">
        <w:rPr>
          <w:sz w:val="24"/>
          <w:szCs w:val="24"/>
          <w:vertAlign w:val="superscript"/>
        </w:rPr>
        <w:t>st</w:t>
      </w:r>
      <w:r w:rsidRPr="009C279B">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9C279B">
        <w:rPr>
          <w:sz w:val="24"/>
          <w:szCs w:val="24"/>
          <w:vertAlign w:val="superscript"/>
        </w:rPr>
        <w:t>st</w:t>
      </w:r>
      <w:r w:rsidRPr="009C279B">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691D4D" w:rsidRPr="009C279B" w:rsidRDefault="00691D4D" w:rsidP="00691D4D">
      <w:pPr>
        <w:spacing w:line="480" w:lineRule="auto"/>
        <w:jc w:val="center"/>
        <w:rPr>
          <w:b/>
          <w:sz w:val="24"/>
          <w:szCs w:val="24"/>
        </w:rPr>
      </w:pPr>
      <w:r w:rsidRPr="009C279B">
        <w:rPr>
          <w:b/>
          <w:sz w:val="24"/>
          <w:szCs w:val="24"/>
        </w:rPr>
        <w:t>THE LORD YAHWEH THE SUPREME CREATOR OF THE FATHER STEPHEN OUR LORD</w:t>
      </w:r>
    </w:p>
    <w:p w:rsidR="00691D4D" w:rsidRPr="009C279B" w:rsidRDefault="00691D4D" w:rsidP="00691D4D">
      <w:pPr>
        <w:spacing w:line="480" w:lineRule="auto"/>
        <w:jc w:val="both"/>
        <w:rPr>
          <w:sz w:val="24"/>
          <w:szCs w:val="24"/>
        </w:rPr>
      </w:pPr>
      <w:r w:rsidRPr="009C279B">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691D4D" w:rsidRPr="009C279B" w:rsidRDefault="00691D4D" w:rsidP="00691D4D">
      <w:pPr>
        <w:spacing w:line="480" w:lineRule="auto"/>
        <w:jc w:val="center"/>
        <w:rPr>
          <w:b/>
          <w:sz w:val="24"/>
          <w:szCs w:val="24"/>
        </w:rPr>
      </w:pPr>
      <w:r w:rsidRPr="009C279B">
        <w:rPr>
          <w:b/>
          <w:sz w:val="24"/>
          <w:szCs w:val="24"/>
        </w:rPr>
        <w:t>THE FATHER STEPHEN OUR LORD THE AUTHORIZED GOOD POTTER CREATOR UNDER HIS LORD YAHWEH</w:t>
      </w:r>
    </w:p>
    <w:p w:rsidR="00691D4D" w:rsidRPr="009C279B" w:rsidRDefault="00691D4D" w:rsidP="00691D4D">
      <w:pPr>
        <w:spacing w:line="480" w:lineRule="auto"/>
        <w:jc w:val="both"/>
        <w:rPr>
          <w:sz w:val="24"/>
          <w:szCs w:val="24"/>
        </w:rPr>
      </w:pPr>
      <w:r w:rsidRPr="009C279B">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9C279B">
        <w:rPr>
          <w:sz w:val="24"/>
          <w:szCs w:val="24"/>
          <w:vertAlign w:val="superscript"/>
        </w:rPr>
        <w:t>st</w:t>
      </w:r>
      <w:r w:rsidRPr="009C279B">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9C279B">
        <w:rPr>
          <w:sz w:val="24"/>
          <w:szCs w:val="24"/>
          <w:vertAlign w:val="superscript"/>
        </w:rPr>
        <w:t>st</w:t>
      </w:r>
      <w:r w:rsidRPr="009C279B">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9C279B">
        <w:rPr>
          <w:sz w:val="24"/>
          <w:szCs w:val="24"/>
          <w:vertAlign w:val="superscript"/>
        </w:rPr>
        <w:t>nd</w:t>
      </w:r>
      <w:r w:rsidRPr="009C279B">
        <w:rPr>
          <w:sz w:val="24"/>
          <w:szCs w:val="24"/>
        </w:rPr>
        <w:t xml:space="preserve"> Corinthians 5:17; Romans 4:17; 6::4; 8:19-23 &amp; Galatians 6:15. The Father Stephen renews His Creation of Believing Creatures is in 2</w:t>
      </w:r>
      <w:r w:rsidRPr="009C279B">
        <w:rPr>
          <w:sz w:val="24"/>
          <w:szCs w:val="24"/>
          <w:vertAlign w:val="superscript"/>
        </w:rPr>
        <w:t>nd</w:t>
      </w:r>
      <w:r w:rsidRPr="009C279B">
        <w:rPr>
          <w:sz w:val="24"/>
          <w:szCs w:val="24"/>
        </w:rPr>
        <w:t xml:space="preserve"> Corinthians 4:16 &amp; Colossians 3:10. The Father Stephen will reveal a New Universe is in Revelation 21:1, 5 &amp; Isaiah 65:17. </w:t>
      </w:r>
    </w:p>
    <w:p w:rsidR="00691D4D" w:rsidRPr="009C279B" w:rsidRDefault="00691D4D" w:rsidP="00691D4D">
      <w:pPr>
        <w:spacing w:line="480" w:lineRule="auto"/>
        <w:jc w:val="center"/>
        <w:rPr>
          <w:b/>
          <w:sz w:val="24"/>
          <w:szCs w:val="24"/>
        </w:rPr>
      </w:pPr>
      <w:r w:rsidRPr="009C279B">
        <w:rPr>
          <w:b/>
          <w:sz w:val="24"/>
          <w:szCs w:val="24"/>
        </w:rPr>
        <w:t>THE LORD JESUS CHRIST THE AUTHORIZED CREATOR AGENT UNDER HIS FATHER STEPHEN OUR LORD</w:t>
      </w:r>
    </w:p>
    <w:p w:rsidR="00691D4D" w:rsidRPr="009C279B" w:rsidRDefault="00691D4D" w:rsidP="00691D4D">
      <w:pPr>
        <w:spacing w:line="480" w:lineRule="auto"/>
        <w:jc w:val="both"/>
        <w:rPr>
          <w:sz w:val="24"/>
          <w:szCs w:val="24"/>
        </w:rPr>
      </w:pPr>
      <w:r w:rsidRPr="009C279B">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9C279B">
        <w:rPr>
          <w:b/>
          <w:sz w:val="24"/>
          <w:szCs w:val="24"/>
        </w:rPr>
        <w:t>Does the Son Jesus Our Lord fully know His Father Stephen Our Lord</w:t>
      </w:r>
      <w:r w:rsidRPr="009C279B">
        <w:rPr>
          <w:sz w:val="24"/>
          <w:szCs w:val="24"/>
        </w:rPr>
        <w:t>.” The Father Stephen’s Son Jesus as the Creator Agent: Jesus Christ’s Creation of the Present World: Jesus Christ created all things is in John 1:3, 10; Acts 3:15; 1</w:t>
      </w:r>
      <w:r w:rsidRPr="009C279B">
        <w:rPr>
          <w:sz w:val="24"/>
          <w:szCs w:val="24"/>
          <w:vertAlign w:val="superscript"/>
        </w:rPr>
        <w:t>st</w:t>
      </w:r>
      <w:r w:rsidRPr="009C279B">
        <w:rPr>
          <w:sz w:val="24"/>
          <w:szCs w:val="24"/>
        </w:rPr>
        <w:t xml:space="preserve"> Corinthians 8:6; Colossians 1:15-16 &amp; Hebrews 1:2. Jesus Christ sustains the created Universe is in Hebrews 1:3; 1</w:t>
      </w:r>
      <w:r w:rsidRPr="009C279B">
        <w:rPr>
          <w:sz w:val="24"/>
          <w:szCs w:val="24"/>
          <w:vertAlign w:val="superscript"/>
        </w:rPr>
        <w:t>st</w:t>
      </w:r>
      <w:r w:rsidRPr="009C279B">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9C279B">
        <w:rPr>
          <w:sz w:val="24"/>
          <w:szCs w:val="24"/>
          <w:vertAlign w:val="superscript"/>
        </w:rPr>
        <w:t>nd</w:t>
      </w:r>
      <w:r w:rsidRPr="009C279B">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9C279B">
        <w:rPr>
          <w:sz w:val="24"/>
          <w:szCs w:val="24"/>
          <w:vertAlign w:val="superscript"/>
        </w:rPr>
        <w:t>nd</w:t>
      </w:r>
      <w:r w:rsidRPr="009C279B">
        <w:rPr>
          <w:sz w:val="24"/>
          <w:szCs w:val="24"/>
        </w:rPr>
        <w:t xml:space="preserve"> Peter 3:13; Isaiah 65:17; 66:22 &amp; Revelation 21:1, 4-5.    </w:t>
      </w:r>
    </w:p>
    <w:p w:rsidR="00691D4D" w:rsidRPr="009C279B" w:rsidRDefault="00691D4D" w:rsidP="00691D4D">
      <w:pPr>
        <w:spacing w:line="480" w:lineRule="auto"/>
        <w:jc w:val="center"/>
        <w:rPr>
          <w:rFonts w:cstheme="minorHAnsi"/>
          <w:b/>
          <w:sz w:val="24"/>
          <w:szCs w:val="24"/>
        </w:rPr>
      </w:pPr>
      <w:r w:rsidRPr="009C279B">
        <w:rPr>
          <w:rFonts w:cstheme="minorHAnsi"/>
          <w:b/>
          <w:sz w:val="24"/>
          <w:szCs w:val="24"/>
        </w:rPr>
        <w:t>The Father Stephen the Single Lord called Lordship in 120 years in the Lord Yah</w:t>
      </w:r>
    </w:p>
    <w:p w:rsidR="00691D4D" w:rsidRPr="009C279B" w:rsidRDefault="00691D4D" w:rsidP="00691D4D">
      <w:pPr>
        <w:spacing w:line="480" w:lineRule="auto"/>
        <w:jc w:val="both"/>
        <w:rPr>
          <w:rFonts w:cstheme="minorHAnsi"/>
          <w:sz w:val="24"/>
          <w:szCs w:val="24"/>
        </w:rPr>
      </w:pPr>
      <w:r w:rsidRPr="009C279B">
        <w:rPr>
          <w:rFonts w:cstheme="minorHAnsi"/>
          <w:sz w:val="24"/>
          <w:szCs w:val="24"/>
        </w:rPr>
        <w:t xml:space="preserve">In Proverbs 8:22-25 (RSV) says “The </w:t>
      </w:r>
      <w:r w:rsidRPr="009C279B">
        <w:rPr>
          <w:rFonts w:cstheme="minorHAnsi"/>
          <w:b/>
          <w:sz w:val="24"/>
          <w:szCs w:val="24"/>
        </w:rPr>
        <w:t>LORD (YAHWEH)</w:t>
      </w:r>
      <w:r w:rsidRPr="009C279B">
        <w:rPr>
          <w:rFonts w:cstheme="minorHAnsi"/>
          <w:sz w:val="24"/>
          <w:szCs w:val="24"/>
        </w:rPr>
        <w:t xml:space="preserve"> created Me (The Father Stephen Our Lord the 2</w:t>
      </w:r>
      <w:r w:rsidRPr="009C279B">
        <w:rPr>
          <w:rFonts w:cstheme="minorHAnsi"/>
          <w:sz w:val="24"/>
          <w:szCs w:val="24"/>
          <w:vertAlign w:val="superscript"/>
        </w:rPr>
        <w:t>nd</w:t>
      </w:r>
      <w:r w:rsidRPr="009C279B">
        <w:rPr>
          <w:rFonts w:cstheme="minorHAnsi"/>
          <w:sz w:val="24"/>
          <w:szCs w:val="24"/>
        </w:rPr>
        <w:t xml:space="preserve"> Serpent Yahweh named the Single Lord called Wisdom in “</w:t>
      </w:r>
      <w:r w:rsidRPr="009C279B">
        <w:rPr>
          <w:rFonts w:cstheme="minorHAnsi"/>
          <w:b/>
          <w:sz w:val="24"/>
          <w:szCs w:val="24"/>
        </w:rPr>
        <w:t>That Age</w:t>
      </w:r>
      <w:r w:rsidRPr="009C279B">
        <w:rPr>
          <w:rFonts w:cstheme="minorHAnsi"/>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Supreme Creation of the Father Stephen Our Lord above and before the Creation of the Entire Universe that the Father Stephen appointed or installed in Psalms 2:6 “Wisdom.”  </w:t>
      </w:r>
    </w:p>
    <w:p w:rsidR="00691D4D" w:rsidRPr="009C279B" w:rsidRDefault="00691D4D" w:rsidP="00691D4D">
      <w:pPr>
        <w:spacing w:line="480" w:lineRule="auto"/>
        <w:jc w:val="center"/>
        <w:rPr>
          <w:rFonts w:cstheme="minorHAnsi"/>
          <w:b/>
          <w:sz w:val="24"/>
          <w:szCs w:val="24"/>
        </w:rPr>
      </w:pPr>
      <w:r w:rsidRPr="009C279B">
        <w:rPr>
          <w:rFonts w:cstheme="minorHAnsi"/>
          <w:b/>
          <w:sz w:val="24"/>
          <w:szCs w:val="24"/>
        </w:rPr>
        <w:t>The Father Stephen the Single Lord called Wisdom in 80 years in the Lord Yah</w:t>
      </w:r>
    </w:p>
    <w:p w:rsidR="00691D4D" w:rsidRPr="009C279B" w:rsidRDefault="00691D4D" w:rsidP="00691D4D">
      <w:pPr>
        <w:spacing w:line="480" w:lineRule="auto"/>
        <w:jc w:val="both"/>
        <w:rPr>
          <w:rFonts w:cstheme="minorHAnsi"/>
          <w:sz w:val="24"/>
          <w:szCs w:val="24"/>
        </w:rPr>
      </w:pPr>
      <w:r w:rsidRPr="009C279B">
        <w:rPr>
          <w:rFonts w:cstheme="minorHAnsi"/>
          <w:sz w:val="24"/>
          <w:szCs w:val="24"/>
        </w:rPr>
        <w:t>In Proverbs 8:23 refers to Wisdom existing before God created the Marriage World in “</w:t>
      </w:r>
      <w:r w:rsidRPr="009C279B">
        <w:rPr>
          <w:rFonts w:cstheme="minorHAnsi"/>
          <w:b/>
          <w:sz w:val="24"/>
          <w:szCs w:val="24"/>
        </w:rPr>
        <w:t>That Age</w:t>
      </w:r>
      <w:r w:rsidRPr="009C279B">
        <w:rPr>
          <w:rFonts w:cstheme="minorHAnsi"/>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(RSV). Wisdom’s work in Creation in Proverbs 8:27-29 says “…when God set the Heavens in place…” in Genesis 1:1-5. Some other scriptures are in Genesis 1:6-10. </w:t>
      </w:r>
    </w:p>
    <w:p w:rsidR="00691D4D" w:rsidRPr="009C279B" w:rsidRDefault="00691D4D" w:rsidP="00691D4D">
      <w:pPr>
        <w:spacing w:line="480" w:lineRule="auto"/>
        <w:jc w:val="center"/>
        <w:rPr>
          <w:rFonts w:cstheme="minorHAnsi"/>
          <w:b/>
          <w:sz w:val="24"/>
          <w:szCs w:val="24"/>
        </w:rPr>
      </w:pPr>
      <w:r w:rsidRPr="009C279B">
        <w:rPr>
          <w:rFonts w:cstheme="minorHAnsi"/>
          <w:b/>
          <w:sz w:val="24"/>
          <w:szCs w:val="24"/>
        </w:rPr>
        <w:t>The Father Stephen the Single Lord called Strength in 40 years in the Lord Yah</w:t>
      </w:r>
    </w:p>
    <w:p w:rsidR="00691D4D" w:rsidRPr="009C279B" w:rsidRDefault="00691D4D" w:rsidP="00691D4D">
      <w:pPr>
        <w:spacing w:line="480" w:lineRule="auto"/>
        <w:jc w:val="both"/>
        <w:rPr>
          <w:rFonts w:cstheme="minorHAnsi"/>
          <w:sz w:val="24"/>
          <w:szCs w:val="24"/>
        </w:rPr>
      </w:pPr>
      <w:r w:rsidRPr="009C279B">
        <w:rPr>
          <w:rFonts w:cstheme="minorHAnsi"/>
          <w:sz w:val="24"/>
          <w:szCs w:val="24"/>
        </w:rPr>
        <w:t>In Proverbs 8:30-31 (NIV) tells us that the Lord Lucifer the 2</w:t>
      </w:r>
      <w:r w:rsidRPr="009C279B">
        <w:rPr>
          <w:rFonts w:cstheme="minorHAnsi"/>
          <w:sz w:val="24"/>
          <w:szCs w:val="24"/>
          <w:vertAlign w:val="superscript"/>
        </w:rPr>
        <w:t>nd</w:t>
      </w:r>
      <w:r w:rsidRPr="009C279B">
        <w:rPr>
          <w:rFonts w:cstheme="minorHAnsi"/>
          <w:sz w:val="24"/>
          <w:szCs w:val="24"/>
        </w:rPr>
        <w:t xml:space="preserve"> Serpent Satan named this Married Lord called Wisdom in “</w:t>
      </w:r>
      <w:r w:rsidRPr="009C279B">
        <w:rPr>
          <w:rFonts w:cstheme="minorHAnsi"/>
          <w:b/>
          <w:sz w:val="24"/>
          <w:szCs w:val="24"/>
        </w:rPr>
        <w:t>This Age</w:t>
      </w:r>
      <w:r w:rsidRPr="009C279B">
        <w:rPr>
          <w:rFonts w:cstheme="minorHAnsi"/>
          <w:sz w:val="24"/>
          <w:szCs w:val="24"/>
        </w:rPr>
        <w:t>” in Luke 20:34, 37-38 is said to have been a Craftsman at the Father Stephen’s side when the Lord Yahweh created the Marriage World and was Intimate in Nature. This means that when the Lord Lucifer the 2</w:t>
      </w:r>
      <w:r w:rsidRPr="009C279B">
        <w:rPr>
          <w:rFonts w:cstheme="minorHAnsi"/>
          <w:sz w:val="24"/>
          <w:szCs w:val="24"/>
          <w:vertAlign w:val="superscript"/>
        </w:rPr>
        <w:t>nd</w:t>
      </w:r>
      <w:r w:rsidRPr="009C279B">
        <w:rPr>
          <w:rFonts w:cstheme="minorHAnsi"/>
          <w:sz w:val="24"/>
          <w:szCs w:val="24"/>
        </w:rPr>
        <w:t xml:space="preserve"> Serpent Satan named the Married Lord called Wisdom fell He called Himself the “</w:t>
      </w:r>
      <w:r w:rsidRPr="009C279B">
        <w:rPr>
          <w:rFonts w:cstheme="minorHAnsi"/>
          <w:b/>
          <w:sz w:val="24"/>
          <w:szCs w:val="24"/>
        </w:rPr>
        <w:t>Creator of the Universe</w:t>
      </w:r>
      <w:r w:rsidRPr="009C279B">
        <w:rPr>
          <w:rFonts w:cstheme="minorHAnsi"/>
          <w:sz w:val="24"/>
          <w:szCs w:val="24"/>
        </w:rPr>
        <w:t>” or the “</w:t>
      </w:r>
      <w:r w:rsidRPr="009C279B">
        <w:rPr>
          <w:rFonts w:cstheme="minorHAnsi"/>
          <w:b/>
          <w:sz w:val="24"/>
          <w:szCs w:val="24"/>
        </w:rPr>
        <w:t>Designer of the Universe</w:t>
      </w:r>
      <w:r w:rsidRPr="009C279B">
        <w:rPr>
          <w:rFonts w:cstheme="minorHAnsi"/>
          <w:sz w:val="24"/>
          <w:szCs w:val="24"/>
        </w:rPr>
        <w:t>” as Himself, rather than the Lord Yahweh the True Creator of the Father Stephen Our Lord. This is the Eternal Sin in Lordship in Acts 7:60 inside the Kingdom of God.  The Lord Lucifer the 2</w:t>
      </w:r>
      <w:r w:rsidRPr="009C279B">
        <w:rPr>
          <w:rFonts w:cstheme="minorHAnsi"/>
          <w:sz w:val="24"/>
          <w:szCs w:val="24"/>
          <w:vertAlign w:val="superscript"/>
        </w:rPr>
        <w:t>nd</w:t>
      </w:r>
      <w:r w:rsidRPr="009C279B">
        <w:rPr>
          <w:rFonts w:cstheme="minorHAnsi"/>
          <w:sz w:val="24"/>
          <w:szCs w:val="24"/>
        </w:rPr>
        <w:t xml:space="preserve"> Serpent Satan named the Married Lord called Wisdom is the “</w:t>
      </w:r>
      <w:r w:rsidRPr="009C279B">
        <w:rPr>
          <w:rFonts w:cstheme="minorHAnsi"/>
          <w:b/>
          <w:sz w:val="24"/>
          <w:szCs w:val="24"/>
        </w:rPr>
        <w:t>Creator of This Eternal Sin the Lordly Marital Eternal Sexual Eros Love Apostasy.</w:t>
      </w:r>
      <w:r w:rsidRPr="009C279B">
        <w:rPr>
          <w:rFonts w:cstheme="minorHAnsi"/>
          <w:sz w:val="24"/>
          <w:szCs w:val="24"/>
        </w:rPr>
        <w:t>” This is why the Father Stephen Our Lord in “</w:t>
      </w:r>
      <w:r w:rsidRPr="009C279B">
        <w:rPr>
          <w:rFonts w:cstheme="minorHAnsi"/>
          <w:b/>
          <w:sz w:val="24"/>
          <w:szCs w:val="24"/>
        </w:rPr>
        <w:t>That Age</w:t>
      </w:r>
      <w:r w:rsidRPr="009C279B">
        <w:rPr>
          <w:rFonts w:cstheme="minorHAnsi"/>
          <w:sz w:val="24"/>
          <w:szCs w:val="24"/>
        </w:rPr>
        <w:t>” in Luke 20:35-36 the 2</w:t>
      </w:r>
      <w:r w:rsidRPr="009C279B">
        <w:rPr>
          <w:rFonts w:cstheme="minorHAnsi"/>
          <w:sz w:val="24"/>
          <w:szCs w:val="24"/>
          <w:vertAlign w:val="superscript"/>
        </w:rPr>
        <w:t>nd</w:t>
      </w:r>
      <w:r w:rsidRPr="009C279B">
        <w:rPr>
          <w:rFonts w:cstheme="minorHAnsi"/>
          <w:sz w:val="24"/>
          <w:szCs w:val="24"/>
        </w:rPr>
        <w:t xml:space="preserve"> Serpent Yahweh named the Single Lord called Wisdom died vicariously for the Eternal Sin in Lordship in Acts 7:60. Qanah that is not directed to the Father Stephen is a term that can mean “</w:t>
      </w:r>
      <w:r w:rsidRPr="009C279B">
        <w:rPr>
          <w:rFonts w:cstheme="minorHAnsi"/>
          <w:b/>
          <w:sz w:val="24"/>
          <w:szCs w:val="24"/>
        </w:rPr>
        <w:t>Eternal Lordly Sexual Eros Love</w:t>
      </w:r>
      <w:r w:rsidRPr="009C279B">
        <w:rPr>
          <w:rFonts w:cstheme="minorHAnsi"/>
          <w:sz w:val="24"/>
          <w:szCs w:val="24"/>
        </w:rPr>
        <w:t>” which is the fall of the Married Lord called Wisdom. But if Qanah is directed to the Father Stephen it means that the Lord Yahweh created the Universe by allowing the Father Stephen to act as Him to initiate &amp; speak in into existence in Isaiah 64:8; Deuteronomy 32:6; 2</w:t>
      </w:r>
      <w:r w:rsidRPr="009C279B">
        <w:rPr>
          <w:rFonts w:cstheme="minorHAnsi"/>
          <w:sz w:val="24"/>
          <w:szCs w:val="24"/>
          <w:vertAlign w:val="superscript"/>
        </w:rPr>
        <w:t>nd</w:t>
      </w:r>
      <w:r w:rsidRPr="009C279B">
        <w:rPr>
          <w:rFonts w:cstheme="minorHAnsi"/>
          <w:sz w:val="24"/>
          <w:szCs w:val="24"/>
        </w:rPr>
        <w:t xml:space="preserve"> Peter 2:1; John 8:58 &amp; Ephesians 4:6, then the Son Jesus carried out the work and sustained the Holy Ghost (Brother John) in Genesis 1:1-2; John 1:1-3; 1</w:t>
      </w:r>
      <w:r w:rsidRPr="009C279B">
        <w:rPr>
          <w:rFonts w:cstheme="minorHAnsi"/>
          <w:sz w:val="24"/>
          <w:szCs w:val="24"/>
          <w:vertAlign w:val="superscript"/>
        </w:rPr>
        <w:t>st</w:t>
      </w:r>
      <w:r w:rsidRPr="009C279B">
        <w:rPr>
          <w:rFonts w:cstheme="minorHAnsi"/>
          <w:sz w:val="24"/>
          <w:szCs w:val="24"/>
        </w:rPr>
        <w:t xml:space="preserve"> Corinthians 8:6 &amp; Hebrews 1:1-3. Just as the Father Stephen has authority over the Son Jesus, they are still equal in Deity. Then the Father Stephen sent His Holy Ghost (Brother John) to be active or “</w:t>
      </w:r>
      <w:r w:rsidRPr="009C279B">
        <w:rPr>
          <w:rFonts w:cstheme="minorHAnsi"/>
          <w:b/>
          <w:sz w:val="24"/>
          <w:szCs w:val="24"/>
        </w:rPr>
        <w:t>hovering over the face of the Earth</w:t>
      </w:r>
      <w:r w:rsidRPr="009C279B">
        <w:rPr>
          <w:rFonts w:cstheme="minorHAnsi"/>
          <w:sz w:val="24"/>
          <w:szCs w:val="24"/>
        </w:rPr>
        <w:t>” in Genesis 1:2. If You have any questions on the Eternal Price that the Father Stephen endured, You must get My book called “</w:t>
      </w:r>
      <w:r w:rsidRPr="009C279B">
        <w:rPr>
          <w:rFonts w:cstheme="minorHAnsi"/>
          <w:b/>
          <w:sz w:val="24"/>
          <w:szCs w:val="24"/>
        </w:rPr>
        <w:t>The Unforgivable Sin against the Lord Stephen</w:t>
      </w:r>
      <w:r w:rsidRPr="009C279B">
        <w:rPr>
          <w:rFonts w:cstheme="minorHAnsi"/>
          <w:sz w:val="24"/>
          <w:szCs w:val="24"/>
        </w:rPr>
        <w:t xml:space="preserve">.” </w:t>
      </w:r>
    </w:p>
    <w:p w:rsidR="00691D4D" w:rsidRPr="009C279B" w:rsidRDefault="00691D4D" w:rsidP="00691D4D">
      <w:pPr>
        <w:spacing w:line="480" w:lineRule="auto"/>
        <w:jc w:val="both"/>
        <w:rPr>
          <w:sz w:val="24"/>
          <w:szCs w:val="24"/>
        </w:rPr>
      </w:pPr>
      <w:r w:rsidRPr="009C279B">
        <w:rPr>
          <w:sz w:val="24"/>
          <w:szCs w:val="24"/>
        </w:rPr>
        <w:t>The Father Stephen’s top secret clearance</w:t>
      </w:r>
    </w:p>
    <w:p w:rsidR="00691D4D" w:rsidRPr="009C279B" w:rsidRDefault="00691D4D" w:rsidP="00691D4D">
      <w:pPr>
        <w:spacing w:line="480" w:lineRule="auto"/>
        <w:jc w:val="both"/>
        <w:rPr>
          <w:sz w:val="24"/>
          <w:szCs w:val="24"/>
        </w:rPr>
      </w:pPr>
      <w:r w:rsidRPr="009C279B">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9C279B">
        <w:rPr>
          <w:sz w:val="24"/>
          <w:szCs w:val="24"/>
          <w:vertAlign w:val="superscript"/>
        </w:rPr>
        <w:t>st</w:t>
      </w:r>
      <w:r w:rsidRPr="009C279B">
        <w:rPr>
          <w:sz w:val="24"/>
          <w:szCs w:val="24"/>
        </w:rPr>
        <w:t xml:space="preserve"> Thessalonians 5:2; 1</w:t>
      </w:r>
      <w:r w:rsidRPr="009C279B">
        <w:rPr>
          <w:sz w:val="24"/>
          <w:szCs w:val="24"/>
          <w:vertAlign w:val="superscript"/>
        </w:rPr>
        <w:t>st</w:t>
      </w:r>
      <w:r w:rsidRPr="009C279B">
        <w:rPr>
          <w:sz w:val="24"/>
          <w:szCs w:val="24"/>
        </w:rPr>
        <w:t xml:space="preserve"> Peter 3:10; 2</w:t>
      </w:r>
      <w:r w:rsidRPr="009C279B">
        <w:rPr>
          <w:sz w:val="24"/>
          <w:szCs w:val="24"/>
          <w:vertAlign w:val="superscript"/>
        </w:rPr>
        <w:t>nd</w:t>
      </w:r>
      <w:r w:rsidRPr="009C279B">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9C279B">
        <w:rPr>
          <w:sz w:val="24"/>
          <w:szCs w:val="24"/>
          <w:vertAlign w:val="superscript"/>
        </w:rPr>
        <w:t>st</w:t>
      </w:r>
      <w:r w:rsidRPr="009C279B">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9C279B">
        <w:rPr>
          <w:sz w:val="24"/>
          <w:szCs w:val="24"/>
          <w:vertAlign w:val="superscript"/>
        </w:rPr>
        <w:t>st</w:t>
      </w:r>
      <w:r w:rsidRPr="009C279B">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9C279B">
        <w:rPr>
          <w:sz w:val="24"/>
          <w:szCs w:val="24"/>
          <w:vertAlign w:val="superscript"/>
        </w:rPr>
        <w:t>nd</w:t>
      </w:r>
      <w:r w:rsidRPr="009C279B">
        <w:rPr>
          <w:sz w:val="24"/>
          <w:szCs w:val="24"/>
        </w:rPr>
        <w:t xml:space="preserve"> Esdras 9:19 and Pr of Man 1:6. All who denies the Lord Jesus as the Son of God and the Lord Stephen as the Father is an Antichrist &amp; a liar in 1</w:t>
      </w:r>
      <w:r w:rsidRPr="009C279B">
        <w:rPr>
          <w:sz w:val="24"/>
          <w:szCs w:val="24"/>
          <w:vertAlign w:val="superscript"/>
        </w:rPr>
        <w:t>st</w:t>
      </w:r>
      <w:r w:rsidRPr="009C279B">
        <w:rPr>
          <w:sz w:val="24"/>
          <w:szCs w:val="24"/>
        </w:rPr>
        <w:t xml:space="preserve"> John 2:22 &amp; 2</w:t>
      </w:r>
      <w:r w:rsidRPr="009C279B">
        <w:rPr>
          <w:sz w:val="24"/>
          <w:szCs w:val="24"/>
          <w:vertAlign w:val="superscript"/>
        </w:rPr>
        <w:t>nd</w:t>
      </w:r>
      <w:r w:rsidRPr="009C279B">
        <w:rPr>
          <w:sz w:val="24"/>
          <w:szCs w:val="24"/>
        </w:rPr>
        <w:t xml:space="preserve"> John 7-11. If You call the Father Stephen a Man in Acts 6:5, 11, 13, then You are deceived &amp; have become liars. If the Lord Stephen is a Saint as the Roman Catholic’s believe, then He would be the 1</w:t>
      </w:r>
      <w:r w:rsidRPr="009C279B">
        <w:rPr>
          <w:sz w:val="24"/>
          <w:szCs w:val="24"/>
          <w:vertAlign w:val="superscript"/>
        </w:rPr>
        <w:t>st</w:t>
      </w:r>
      <w:r w:rsidRPr="009C279B">
        <w:rPr>
          <w:sz w:val="24"/>
          <w:szCs w:val="24"/>
        </w:rPr>
        <w:t xml:space="preserve"> Lord &amp; the Father of Sainthood and Christianity and the Judge to the Lordships of the Angelical Hierarchy &amp; Humanity in the Law in Jude 14-15 and 1</w:t>
      </w:r>
      <w:r w:rsidRPr="009C279B">
        <w:rPr>
          <w:sz w:val="24"/>
          <w:szCs w:val="24"/>
          <w:vertAlign w:val="superscript"/>
        </w:rPr>
        <w:t>st</w:t>
      </w:r>
      <w:r w:rsidRPr="009C279B">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No One can call the Lord Stephen the Father, except by His Own Holy Ghost and His Own Truth in John 4:21-24 &amp; 1</w:t>
      </w:r>
      <w:r w:rsidRPr="009C279B">
        <w:rPr>
          <w:sz w:val="24"/>
          <w:szCs w:val="24"/>
          <w:vertAlign w:val="superscript"/>
        </w:rPr>
        <w:t>st</w:t>
      </w:r>
      <w:r w:rsidRPr="009C279B">
        <w:rPr>
          <w:sz w:val="24"/>
          <w:szCs w:val="24"/>
        </w:rPr>
        <w:t xml:space="preserve"> Peter 1:17-21. The Father Stephen cannot be possessed by the Lord Lucifer in the Eternal Sin because He is the 1</w:t>
      </w:r>
      <w:r w:rsidRPr="009C279B">
        <w:rPr>
          <w:sz w:val="24"/>
          <w:szCs w:val="24"/>
          <w:vertAlign w:val="superscript"/>
        </w:rPr>
        <w:t>st</w:t>
      </w:r>
      <w:r w:rsidRPr="009C279B">
        <w:rPr>
          <w:sz w:val="24"/>
          <w:szCs w:val="24"/>
        </w:rPr>
        <w:t xml:space="preserve"> Christian Lord in Romans 8:1, &amp; He died for it vicariously &amp; made eternal atonement for “This Sin” committed on Earth killed in Battle (1 or 2 positions) in Act 7:60; 1</w:t>
      </w:r>
      <w:r w:rsidRPr="009C279B">
        <w:rPr>
          <w:sz w:val="24"/>
          <w:szCs w:val="24"/>
          <w:vertAlign w:val="superscript"/>
        </w:rPr>
        <w:t>st</w:t>
      </w:r>
      <w:r w:rsidRPr="009C279B">
        <w:rPr>
          <w:sz w:val="24"/>
          <w:szCs w:val="24"/>
        </w:rPr>
        <w:t xml:space="preserve"> John 4:4 &amp; 2</w:t>
      </w:r>
      <w:r w:rsidRPr="009C279B">
        <w:rPr>
          <w:sz w:val="24"/>
          <w:szCs w:val="24"/>
          <w:vertAlign w:val="superscript"/>
        </w:rPr>
        <w:t>nd</w:t>
      </w:r>
      <w:r w:rsidRPr="009C279B">
        <w:rPr>
          <w:sz w:val="24"/>
          <w:szCs w:val="24"/>
        </w:rPr>
        <w:t xml:space="preserve"> Maccabees 12:38-45. The Father Stephen is the Most Highest Witness to the Lord Yah in 1</w:t>
      </w:r>
      <w:r w:rsidRPr="009C279B">
        <w:rPr>
          <w:sz w:val="24"/>
          <w:szCs w:val="24"/>
          <w:vertAlign w:val="superscript"/>
        </w:rPr>
        <w:t>st</w:t>
      </w:r>
      <w:r w:rsidRPr="009C279B">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691D4D" w:rsidRPr="009C279B" w:rsidRDefault="00691D4D" w:rsidP="00691D4D">
      <w:pPr>
        <w:spacing w:line="480" w:lineRule="auto"/>
        <w:jc w:val="both"/>
        <w:rPr>
          <w:sz w:val="24"/>
          <w:szCs w:val="24"/>
        </w:rPr>
      </w:pPr>
      <w:r w:rsidRPr="009C279B">
        <w:rPr>
          <w:rFonts w:cstheme="minorHAnsi"/>
          <w:sz w:val="24"/>
          <w:szCs w:val="24"/>
        </w:rPr>
        <w:t xml:space="preserve">In James 1:17 proves the Father Stephen Our Lord as the High Priest for the 60 Lords only that consults the divining stones of the Majestic Urim (Fire for the Lights &amp; Lampstands) and Majestic Thummim (Perfections of Gifts, such as the Holy Ghost &amp; Omni-Benevolence) to know the Holy Judgments of the </w:t>
      </w:r>
      <w:r w:rsidRPr="009C279B">
        <w:rPr>
          <w:rFonts w:cstheme="minorHAnsi"/>
          <w:b/>
          <w:sz w:val="24"/>
          <w:szCs w:val="24"/>
        </w:rPr>
        <w:t>LORD YAHWEH</w:t>
      </w:r>
      <w:r w:rsidRPr="009C279B">
        <w:rPr>
          <w:rFonts w:cstheme="minorHAnsi"/>
          <w:sz w:val="24"/>
          <w:szCs w:val="24"/>
        </w:rPr>
        <w:t>. The Lord Jesus Christ is the High Priest for Man only consults the divining stones of the Majestic Urim and Majestic Thummim to know the Holy Judgments of the Father Stephen Our Lord. The Urim and Thummin is in Exodus 28:30; Leviticus 8:8; Numbers 27:21; Deuteronomy 33:8; 1</w:t>
      </w:r>
      <w:r w:rsidRPr="009C279B">
        <w:rPr>
          <w:rFonts w:cstheme="minorHAnsi"/>
          <w:sz w:val="24"/>
          <w:szCs w:val="24"/>
          <w:vertAlign w:val="superscript"/>
        </w:rPr>
        <w:t>st</w:t>
      </w:r>
      <w:r w:rsidRPr="009C279B">
        <w:rPr>
          <w:rFonts w:cstheme="minorHAnsi"/>
          <w:sz w:val="24"/>
          <w:szCs w:val="24"/>
        </w:rPr>
        <w:t xml:space="preserve"> Samuel 26:8; Ezra 2:63; Nehemiah 7:65 &amp; Sirach 45:10. No One can call the Lord Stephen the Father, except by His Own Holy Ghost &amp; His Own Truth in John 4:21-24. There are three different kinds of “</w:t>
      </w:r>
      <w:r w:rsidRPr="009C279B">
        <w:rPr>
          <w:rFonts w:cstheme="minorHAnsi"/>
          <w:b/>
          <w:sz w:val="24"/>
          <w:szCs w:val="24"/>
        </w:rPr>
        <w:t>Intercourse</w:t>
      </w:r>
      <w:r w:rsidRPr="009C279B">
        <w:rPr>
          <w:rFonts w:cstheme="minorHAnsi"/>
          <w:sz w:val="24"/>
          <w:szCs w:val="24"/>
        </w:rPr>
        <w:t>” in the Holy Bible. First, is the “</w:t>
      </w:r>
      <w:r w:rsidRPr="009C279B">
        <w:rPr>
          <w:rFonts w:cstheme="minorHAnsi"/>
          <w:b/>
          <w:sz w:val="24"/>
          <w:szCs w:val="24"/>
        </w:rPr>
        <w:t>Popular Sexual Eros Love Intercourse</w:t>
      </w:r>
      <w:r w:rsidRPr="009C279B">
        <w:rPr>
          <w:rFonts w:cstheme="minorHAnsi"/>
          <w:sz w:val="24"/>
          <w:szCs w:val="24"/>
        </w:rPr>
        <w:t>” from the Tree of the Knowledge of Good and Evil that can only be committed by a Man and Woman in a Strength 40 Year Kingdom of This World in Genesis 4:1. Second, is the “</w:t>
      </w:r>
      <w:r w:rsidRPr="009C279B">
        <w:rPr>
          <w:rFonts w:cstheme="minorHAnsi"/>
          <w:b/>
          <w:sz w:val="24"/>
          <w:szCs w:val="24"/>
        </w:rPr>
        <w:t>Known Holy Law Love Intercourse</w:t>
      </w:r>
      <w:r w:rsidRPr="009C279B">
        <w:rPr>
          <w:rFonts w:cstheme="minorHAnsi"/>
          <w:sz w:val="24"/>
          <w:szCs w:val="24"/>
        </w:rPr>
        <w:t>” from the Midst of the Tree of Life in Luke 2:23 that is done by a Man or Woman and also Boys and Girls In Luke 20:35-36 in a Wisdom 80 Year Law Kingdom of Heaven in Genesis 2:9 &amp; 1</w:t>
      </w:r>
      <w:r w:rsidRPr="009C279B">
        <w:rPr>
          <w:rFonts w:cstheme="minorHAnsi"/>
          <w:sz w:val="24"/>
          <w:szCs w:val="24"/>
          <w:vertAlign w:val="superscript"/>
        </w:rPr>
        <w:t>st</w:t>
      </w:r>
      <w:r w:rsidRPr="009C279B">
        <w:rPr>
          <w:rFonts w:cstheme="minorHAnsi"/>
          <w:sz w:val="24"/>
          <w:szCs w:val="24"/>
        </w:rPr>
        <w:t xml:space="preserve"> Kings 11:3. King Solomon did this kind of Holy Law Love Intercourse with His 700 Wives and 300 Concubines. But King Solomon committed Idolatry which is “</w:t>
      </w:r>
      <w:r w:rsidRPr="009C279B">
        <w:rPr>
          <w:rFonts w:cstheme="minorHAnsi"/>
          <w:b/>
          <w:sz w:val="24"/>
          <w:szCs w:val="24"/>
        </w:rPr>
        <w:t>Marital Fornication</w:t>
      </w:r>
      <w:r w:rsidRPr="009C279B">
        <w:rPr>
          <w:rFonts w:cstheme="minorHAnsi"/>
          <w:sz w:val="24"/>
          <w:szCs w:val="24"/>
        </w:rPr>
        <w:t>” in Tobit 4:12-13 by the minority of His Foreign Wives after 80 years, and not the majority of His Local Wives or 300 Concubines after 80 years in Nehemiah 13:25-27 &amp; 1</w:t>
      </w:r>
      <w:r w:rsidRPr="009C279B">
        <w:rPr>
          <w:rFonts w:cstheme="minorHAnsi"/>
          <w:sz w:val="24"/>
          <w:szCs w:val="24"/>
          <w:vertAlign w:val="superscript"/>
        </w:rPr>
        <w:t>st</w:t>
      </w:r>
      <w:r w:rsidRPr="009C279B">
        <w:rPr>
          <w:rFonts w:cstheme="minorHAnsi"/>
          <w:sz w:val="24"/>
          <w:szCs w:val="24"/>
        </w:rPr>
        <w:t xml:space="preserve"> Kings 11:1-13. Third, is the “</w:t>
      </w:r>
      <w:r w:rsidRPr="009C279B">
        <w:rPr>
          <w:rFonts w:cstheme="minorHAnsi"/>
          <w:b/>
          <w:sz w:val="24"/>
          <w:szCs w:val="24"/>
        </w:rPr>
        <w:t>Unknown Holy Divine Love Intercourse</w:t>
      </w:r>
      <w:r w:rsidRPr="009C279B">
        <w:rPr>
          <w:rFonts w:cstheme="minorHAnsi"/>
          <w:sz w:val="24"/>
          <w:szCs w:val="24"/>
        </w:rPr>
        <w:t>” that is done by a Man and Woman in 2</w:t>
      </w:r>
      <w:r w:rsidRPr="009C279B">
        <w:rPr>
          <w:rFonts w:cstheme="minorHAnsi"/>
          <w:sz w:val="24"/>
          <w:szCs w:val="24"/>
          <w:vertAlign w:val="superscript"/>
        </w:rPr>
        <w:t>nd</w:t>
      </w:r>
      <w:r w:rsidRPr="009C279B">
        <w:rPr>
          <w:rFonts w:cstheme="minorHAnsi"/>
          <w:sz w:val="24"/>
          <w:szCs w:val="24"/>
        </w:rPr>
        <w:t xml:space="preserve"> Peter 1:4 and also the 60 Saintly Christian Lords and the 60 Saintly Christian Ladies in Acts 17:29 in a Lordly 120 Year Kingdom of Lordship in Matthew 19:6; Mark 10:9; Ephesians 5:31; 1</w:t>
      </w:r>
      <w:r w:rsidRPr="009C279B">
        <w:rPr>
          <w:rFonts w:cstheme="minorHAnsi"/>
          <w:sz w:val="24"/>
          <w:szCs w:val="24"/>
          <w:vertAlign w:val="superscript"/>
        </w:rPr>
        <w:t>st</w:t>
      </w:r>
      <w:r w:rsidRPr="009C279B">
        <w:rPr>
          <w:rFonts w:cstheme="minorHAnsi"/>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9C279B">
        <w:rPr>
          <w:rFonts w:cstheme="minorHAnsi"/>
          <w:sz w:val="24"/>
          <w:szCs w:val="24"/>
          <w:vertAlign w:val="superscript"/>
        </w:rPr>
        <w:t>nd</w:t>
      </w:r>
      <w:r w:rsidRPr="009C279B">
        <w:rPr>
          <w:rFonts w:cstheme="minorHAnsi"/>
          <w:sz w:val="24"/>
          <w:szCs w:val="24"/>
        </w:rPr>
        <w:t xml:space="preserve"> Thessalonians 1:11; Ephesians 1:5; Philippians 2:13 &amp; Hebrews 12:10. The Doorway to Qanah directed not to the Father Stephen is the Lord Lucifer’s sinful pleasure that leads You to the Kingdom of This World in 2</w:t>
      </w:r>
      <w:r w:rsidRPr="009C279B">
        <w:rPr>
          <w:rFonts w:cstheme="minorHAnsi"/>
          <w:sz w:val="24"/>
          <w:szCs w:val="24"/>
          <w:vertAlign w:val="superscript"/>
        </w:rPr>
        <w:t>nd</w:t>
      </w:r>
      <w:r w:rsidRPr="009C279B">
        <w:rPr>
          <w:rFonts w:cstheme="minorHAnsi"/>
          <w:sz w:val="24"/>
          <w:szCs w:val="24"/>
        </w:rPr>
        <w:t xml:space="preserve"> Thessalonians 2:12; 2</w:t>
      </w:r>
      <w:r w:rsidRPr="009C279B">
        <w:rPr>
          <w:rFonts w:cstheme="minorHAnsi"/>
          <w:sz w:val="24"/>
          <w:szCs w:val="24"/>
          <w:vertAlign w:val="superscript"/>
        </w:rPr>
        <w:t>nd</w:t>
      </w:r>
      <w:r w:rsidRPr="009C279B">
        <w:rPr>
          <w:rFonts w:cstheme="minorHAnsi"/>
          <w:sz w:val="24"/>
          <w:szCs w:val="24"/>
        </w:rPr>
        <w:t xml:space="preserve"> Timothy 3:4; Titus 3:3; Hebrews 11:25; 1</w:t>
      </w:r>
      <w:r w:rsidRPr="009C279B">
        <w:rPr>
          <w:rFonts w:cstheme="minorHAnsi"/>
          <w:sz w:val="24"/>
          <w:szCs w:val="24"/>
          <w:vertAlign w:val="superscript"/>
        </w:rPr>
        <w:t>st</w:t>
      </w:r>
      <w:r w:rsidRPr="009C279B">
        <w:rPr>
          <w:rFonts w:cstheme="minorHAnsi"/>
          <w:sz w:val="24"/>
          <w:szCs w:val="24"/>
        </w:rPr>
        <w:t xml:space="preserve"> Corinthians 10:7; 2</w:t>
      </w:r>
      <w:r w:rsidRPr="009C279B">
        <w:rPr>
          <w:rFonts w:cstheme="minorHAnsi"/>
          <w:sz w:val="24"/>
          <w:szCs w:val="24"/>
          <w:vertAlign w:val="superscript"/>
        </w:rPr>
        <w:t>nd</w:t>
      </w:r>
      <w:r w:rsidRPr="009C279B">
        <w:rPr>
          <w:rFonts w:cstheme="minorHAnsi"/>
          <w:sz w:val="24"/>
          <w:szCs w:val="24"/>
        </w:rPr>
        <w:t xml:space="preserve"> Peter 2:13; Luke 8:14 &amp; Romans 1:32. All those who calls Sexual Eros Money the unrighteous mammon (prostitution, whoredoms, harlotries, sorceries &amp; wizardries) with Sweet Cane (Calamus or </w:t>
      </w:r>
      <w:r w:rsidR="009C279B" w:rsidRPr="009C279B">
        <w:rPr>
          <w:rFonts w:cstheme="minorHAnsi"/>
          <w:sz w:val="24"/>
          <w:szCs w:val="24"/>
        </w:rPr>
        <w:t>Cannabis</w:t>
      </w:r>
      <w:r w:rsidRPr="009C279B">
        <w:rPr>
          <w:rFonts w:cstheme="minorHAnsi"/>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9C279B">
        <w:rPr>
          <w:rFonts w:cstheme="minorHAnsi"/>
          <w:sz w:val="24"/>
          <w:szCs w:val="24"/>
          <w:vertAlign w:val="superscript"/>
        </w:rPr>
        <w:t>st</w:t>
      </w:r>
      <w:r w:rsidRPr="009C279B">
        <w:rPr>
          <w:rFonts w:cstheme="minorHAnsi"/>
          <w:sz w:val="24"/>
          <w:szCs w:val="24"/>
        </w:rPr>
        <w:t xml:space="preserve"> Timothy 6:10; 2</w:t>
      </w:r>
      <w:r w:rsidRPr="009C279B">
        <w:rPr>
          <w:rFonts w:cstheme="minorHAnsi"/>
          <w:sz w:val="24"/>
          <w:szCs w:val="24"/>
          <w:vertAlign w:val="superscript"/>
        </w:rPr>
        <w:t>nd</w:t>
      </w:r>
      <w:r w:rsidRPr="009C279B">
        <w:rPr>
          <w:rFonts w:cstheme="minorHAnsi"/>
          <w:sz w:val="24"/>
          <w:szCs w:val="24"/>
        </w:rPr>
        <w:t xml:space="preserve"> Peter 1:4 &amp; Isaiah 43:24. </w:t>
      </w:r>
      <w:r w:rsidRPr="009C279B">
        <w:rPr>
          <w:sz w:val="24"/>
          <w:szCs w:val="24"/>
        </w:rPr>
        <w:t xml:space="preserve">The Father Stephen is the Supreme Investigator of this is in Ecclesiastes 1:13-18; 2:1-12; 12:9-14. </w:t>
      </w:r>
    </w:p>
    <w:p w:rsidR="00691D4D" w:rsidRPr="009C279B" w:rsidRDefault="00691D4D" w:rsidP="00691D4D">
      <w:pPr>
        <w:spacing w:line="480" w:lineRule="auto"/>
        <w:jc w:val="both"/>
        <w:rPr>
          <w:sz w:val="24"/>
          <w:szCs w:val="24"/>
        </w:rPr>
      </w:pPr>
      <w:r w:rsidRPr="009C279B">
        <w:rPr>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9C279B">
        <w:rPr>
          <w:sz w:val="24"/>
          <w:szCs w:val="24"/>
          <w:vertAlign w:val="superscript"/>
        </w:rPr>
        <w:t>nd</w:t>
      </w:r>
      <w:r w:rsidRPr="009C279B">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9C279B">
        <w:rPr>
          <w:sz w:val="24"/>
          <w:szCs w:val="24"/>
          <w:vertAlign w:val="superscript"/>
        </w:rPr>
        <w:t>st</w:t>
      </w:r>
      <w:r w:rsidRPr="009C279B">
        <w:rPr>
          <w:sz w:val="24"/>
          <w:szCs w:val="24"/>
        </w:rPr>
        <w:t xml:space="preserve"> Corinthians 6:18. Sex Defiles the Society in Leviticus 18:24-25; 1</w:t>
      </w:r>
      <w:r w:rsidRPr="009C279B">
        <w:rPr>
          <w:sz w:val="24"/>
          <w:szCs w:val="24"/>
          <w:vertAlign w:val="superscript"/>
        </w:rPr>
        <w:t>st</w:t>
      </w:r>
      <w:r w:rsidRPr="009C279B">
        <w:rPr>
          <w:sz w:val="24"/>
          <w:szCs w:val="24"/>
        </w:rPr>
        <w:t xml:space="preserve"> Corinthians 5:6 &amp; Revelation 19:2. Sex Offends other Holy People in 2</w:t>
      </w:r>
      <w:r w:rsidRPr="009C279B">
        <w:rPr>
          <w:sz w:val="24"/>
          <w:szCs w:val="24"/>
          <w:vertAlign w:val="superscript"/>
        </w:rPr>
        <w:t>nd</w:t>
      </w:r>
      <w:r w:rsidRPr="009C279B">
        <w:rPr>
          <w:sz w:val="24"/>
          <w:szCs w:val="24"/>
        </w:rPr>
        <w:t xml:space="preserve"> Peter 2:7-8; Genesis 8:22-25; 34:7; 38:24; 2</w:t>
      </w:r>
      <w:r w:rsidRPr="009C279B">
        <w:rPr>
          <w:sz w:val="24"/>
          <w:szCs w:val="24"/>
          <w:vertAlign w:val="superscript"/>
        </w:rPr>
        <w:t>nd</w:t>
      </w:r>
      <w:r w:rsidRPr="009C279B">
        <w:rPr>
          <w:sz w:val="24"/>
          <w:szCs w:val="24"/>
        </w:rPr>
        <w:t xml:space="preserve"> Samuel 13:21-22 &amp; 2</w:t>
      </w:r>
      <w:r w:rsidRPr="009C279B">
        <w:rPr>
          <w:sz w:val="24"/>
          <w:szCs w:val="24"/>
          <w:vertAlign w:val="superscript"/>
        </w:rPr>
        <w:t>nd</w:t>
      </w:r>
      <w:r w:rsidRPr="009C279B">
        <w:rPr>
          <w:sz w:val="24"/>
          <w:szCs w:val="24"/>
        </w:rPr>
        <w:t xml:space="preserve"> Corinthians 12:21. Sex Offends the Holy God in 2</w:t>
      </w:r>
      <w:r w:rsidRPr="009C279B">
        <w:rPr>
          <w:sz w:val="24"/>
          <w:szCs w:val="24"/>
          <w:vertAlign w:val="superscript"/>
        </w:rPr>
        <w:t>nd</w:t>
      </w:r>
      <w:r w:rsidRPr="009C279B">
        <w:rPr>
          <w:sz w:val="24"/>
          <w:szCs w:val="24"/>
        </w:rPr>
        <w:t xml:space="preserve"> Samuel 11:27; Jeremiah 13:26-27 &amp; Malachi 3:5. The Magical Sexual Sin under the Old Covenant: Pre-Marital Sex is in Deuteronomy 22:13-21. Inter-Racial Sex between other Races or Cultures is in Tobit 4:12-13; 1</w:t>
      </w:r>
      <w:r w:rsidRPr="009C279B">
        <w:rPr>
          <w:sz w:val="24"/>
          <w:szCs w:val="24"/>
          <w:vertAlign w:val="superscript"/>
        </w:rPr>
        <w:t>st</w:t>
      </w:r>
      <w:r w:rsidRPr="009C279B">
        <w:rPr>
          <w:sz w:val="24"/>
          <w:szCs w:val="24"/>
        </w:rPr>
        <w:t xml:space="preserve"> Kings 11:1-13; Nehemiah 13:25-27 &amp; Ezra 9:1-10:44. If You have any questions on Inter-Racial Sex, You must get My book called “</w:t>
      </w:r>
      <w:r w:rsidRPr="009C279B">
        <w:rPr>
          <w:b/>
          <w:sz w:val="24"/>
          <w:szCs w:val="24"/>
        </w:rPr>
        <w:t>The Lord Yah and the Different Kinds of Flesh in the Holy Bible</w:t>
      </w:r>
      <w:r w:rsidRPr="009C279B">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9C279B">
        <w:rPr>
          <w:sz w:val="24"/>
          <w:szCs w:val="24"/>
          <w:vertAlign w:val="superscript"/>
        </w:rPr>
        <w:t>st</w:t>
      </w:r>
      <w:r w:rsidRPr="009C279B">
        <w:rPr>
          <w:sz w:val="24"/>
          <w:szCs w:val="24"/>
        </w:rPr>
        <w:t xml:space="preserve"> Corinthians 6:15-16 &amp; Hebrews 13:4. The Need for True Holiness in the Lives of Believers is in 1</w:t>
      </w:r>
      <w:r w:rsidRPr="009C279B">
        <w:rPr>
          <w:sz w:val="24"/>
          <w:szCs w:val="24"/>
          <w:vertAlign w:val="superscript"/>
        </w:rPr>
        <w:t>st</w:t>
      </w:r>
      <w:r w:rsidRPr="009C279B">
        <w:rPr>
          <w:sz w:val="24"/>
          <w:szCs w:val="24"/>
        </w:rPr>
        <w:t xml:space="preserve"> Thessalonians 4:3-7; Acts 15:29; Ephesians 5:3, 25; Hebrews 12:16; 1</w:t>
      </w:r>
      <w:r w:rsidRPr="009C279B">
        <w:rPr>
          <w:sz w:val="24"/>
          <w:szCs w:val="24"/>
          <w:vertAlign w:val="superscript"/>
        </w:rPr>
        <w:t>st</w:t>
      </w:r>
      <w:r w:rsidRPr="009C279B">
        <w:rPr>
          <w:sz w:val="24"/>
          <w:szCs w:val="24"/>
        </w:rPr>
        <w:t xml:space="preserve"> Peter 1:15-16; Leviticus 11:44 &amp; 1</w:t>
      </w:r>
      <w:r w:rsidRPr="009C279B">
        <w:rPr>
          <w:sz w:val="24"/>
          <w:szCs w:val="24"/>
          <w:vertAlign w:val="superscript"/>
        </w:rPr>
        <w:t>st</w:t>
      </w:r>
      <w:r w:rsidRPr="009C279B">
        <w:rPr>
          <w:sz w:val="24"/>
          <w:szCs w:val="24"/>
        </w:rPr>
        <w:t xml:space="preserve"> Peter 4:1-3. The Church must be kept pure is in Revelation 2:14-16, 20; 1</w:t>
      </w:r>
      <w:r w:rsidRPr="009C279B">
        <w:rPr>
          <w:sz w:val="24"/>
          <w:szCs w:val="24"/>
          <w:vertAlign w:val="superscript"/>
        </w:rPr>
        <w:t>st</w:t>
      </w:r>
      <w:r w:rsidRPr="009C279B">
        <w:rPr>
          <w:sz w:val="24"/>
          <w:szCs w:val="24"/>
        </w:rPr>
        <w:t xml:space="preserve"> Corinthians 5:1-5, 9-11. God’s Impartial Judgment on Magical Sexual Sin: 1</w:t>
      </w:r>
      <w:r w:rsidRPr="009C279B">
        <w:rPr>
          <w:sz w:val="24"/>
          <w:szCs w:val="24"/>
          <w:vertAlign w:val="superscript"/>
        </w:rPr>
        <w:t>st</w:t>
      </w:r>
      <w:r w:rsidRPr="009C279B">
        <w:rPr>
          <w:sz w:val="24"/>
          <w:szCs w:val="24"/>
        </w:rPr>
        <w:t xml:space="preserve"> Peter 1:17-21; Revelation 2:21-23; Genesis 19:24; Numbers 25:1-9; 2</w:t>
      </w:r>
      <w:r w:rsidRPr="009C279B">
        <w:rPr>
          <w:sz w:val="24"/>
          <w:szCs w:val="24"/>
          <w:vertAlign w:val="superscript"/>
        </w:rPr>
        <w:t>nd</w:t>
      </w:r>
      <w:r w:rsidRPr="009C279B">
        <w:rPr>
          <w:sz w:val="24"/>
          <w:szCs w:val="24"/>
        </w:rPr>
        <w:t xml:space="preserve"> Samuel 12:11-12; Proverbs 7:26-27 &amp; 1</w:t>
      </w:r>
      <w:r w:rsidRPr="009C279B">
        <w:rPr>
          <w:sz w:val="24"/>
          <w:szCs w:val="24"/>
          <w:vertAlign w:val="superscript"/>
        </w:rPr>
        <w:t>st</w:t>
      </w:r>
      <w:r w:rsidRPr="009C279B">
        <w:rPr>
          <w:sz w:val="24"/>
          <w:szCs w:val="24"/>
        </w:rPr>
        <w:t xml:space="preserve"> Corinthians 10:8. In the World to Come called That Age is in Luke 20:35-36; Revelation 21:8; 22:14-15; Ephesians 5:5-6; 2</w:t>
      </w:r>
      <w:r w:rsidRPr="009C279B">
        <w:rPr>
          <w:sz w:val="24"/>
          <w:szCs w:val="24"/>
          <w:vertAlign w:val="superscript"/>
        </w:rPr>
        <w:t>nd</w:t>
      </w:r>
      <w:r w:rsidRPr="009C279B">
        <w:rPr>
          <w:sz w:val="24"/>
          <w:szCs w:val="24"/>
        </w:rPr>
        <w:t xml:space="preserve"> Peter 2:6 &amp; Jude 7. God’s Authority over Magical Sexual Sin: The Authority is in Romans 13:1-2. If can be forgiven is in John 8:10-11; 2</w:t>
      </w:r>
      <w:r w:rsidRPr="009C279B">
        <w:rPr>
          <w:sz w:val="24"/>
          <w:szCs w:val="24"/>
          <w:vertAlign w:val="superscript"/>
        </w:rPr>
        <w:t>nd</w:t>
      </w:r>
      <w:r w:rsidRPr="009C279B">
        <w:rPr>
          <w:sz w:val="24"/>
          <w:szCs w:val="24"/>
        </w:rPr>
        <w:t xml:space="preserve"> Samuel 12:13; Psalms 51:1 Title; Matthew 21:31-32; Luke 7:36-38. 47-50 &amp; Revelations 2:21. The Hearts can be Changed is in 1</w:t>
      </w:r>
      <w:r w:rsidRPr="009C279B">
        <w:rPr>
          <w:sz w:val="24"/>
          <w:szCs w:val="24"/>
          <w:vertAlign w:val="superscript"/>
        </w:rPr>
        <w:t>st</w:t>
      </w:r>
      <w:r w:rsidRPr="009C279B">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9C279B">
        <w:rPr>
          <w:sz w:val="24"/>
          <w:szCs w:val="24"/>
          <w:vertAlign w:val="superscript"/>
        </w:rPr>
        <w:t>st</w:t>
      </w:r>
      <w:r w:rsidRPr="009C279B">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9C279B">
        <w:rPr>
          <w:sz w:val="24"/>
          <w:szCs w:val="24"/>
          <w:vertAlign w:val="superscript"/>
        </w:rPr>
        <w:t>st</w:t>
      </w:r>
      <w:r w:rsidRPr="009C279B">
        <w:rPr>
          <w:sz w:val="24"/>
          <w:szCs w:val="24"/>
        </w:rPr>
        <w:t xml:space="preserve"> Corinthians 7:2, 9. </w:t>
      </w:r>
    </w:p>
    <w:p w:rsidR="00691D4D" w:rsidRPr="009C279B" w:rsidRDefault="00691D4D" w:rsidP="00691D4D">
      <w:pPr>
        <w:spacing w:line="480" w:lineRule="auto"/>
        <w:jc w:val="both"/>
        <w:rPr>
          <w:sz w:val="24"/>
          <w:szCs w:val="24"/>
        </w:rPr>
      </w:pPr>
      <w:r w:rsidRPr="009C279B">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9C279B">
        <w:rPr>
          <w:sz w:val="24"/>
          <w:szCs w:val="24"/>
          <w:vertAlign w:val="superscript"/>
        </w:rPr>
        <w:t>nd</w:t>
      </w:r>
      <w:r w:rsidRPr="009C279B">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9C279B">
        <w:rPr>
          <w:sz w:val="24"/>
          <w:szCs w:val="24"/>
          <w:vertAlign w:val="superscript"/>
        </w:rPr>
        <w:t>nd</w:t>
      </w:r>
      <w:r w:rsidRPr="009C279B">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9C279B">
        <w:rPr>
          <w:sz w:val="24"/>
          <w:szCs w:val="24"/>
          <w:vertAlign w:val="superscript"/>
        </w:rPr>
        <w:t>nd</w:t>
      </w:r>
      <w:r w:rsidRPr="009C279B">
        <w:rPr>
          <w:sz w:val="24"/>
          <w:szCs w:val="24"/>
        </w:rPr>
        <w:t xml:space="preserve"> Chronicles 32:24-25; Job 33:16-18; Jeremiah 7:22-24; Ezekiel 2:4-5; Zechariah 7:11-12 &amp; Acts 19:8-9. </w:t>
      </w:r>
    </w:p>
    <w:p w:rsidR="00691D4D" w:rsidRPr="009C279B" w:rsidRDefault="00691D4D" w:rsidP="00691D4D">
      <w:pPr>
        <w:spacing w:line="480" w:lineRule="auto"/>
        <w:jc w:val="both"/>
        <w:rPr>
          <w:sz w:val="24"/>
          <w:szCs w:val="24"/>
        </w:rPr>
      </w:pPr>
      <w:r w:rsidRPr="009C279B">
        <w:rPr>
          <w:sz w:val="24"/>
          <w:szCs w:val="24"/>
        </w:rPr>
        <w:t>The Universality of Temptation, Test, Trial or Trying: The Inevitability of Temptation to do Wrong is in 1</w:t>
      </w:r>
      <w:r w:rsidRPr="009C279B">
        <w:rPr>
          <w:sz w:val="24"/>
          <w:szCs w:val="24"/>
          <w:vertAlign w:val="superscript"/>
        </w:rPr>
        <w:t>st</w:t>
      </w:r>
      <w:r w:rsidRPr="009C279B">
        <w:rPr>
          <w:sz w:val="24"/>
          <w:szCs w:val="24"/>
        </w:rPr>
        <w:t xml:space="preserve"> Corinthians 10:12, 13; Proverbs 7:21-23; Matthew 13:20-21; Mark 4:16-17; Luke 8:13; 17:1; Romans 7:15; 2</w:t>
      </w:r>
      <w:r w:rsidRPr="009C279B">
        <w:rPr>
          <w:sz w:val="24"/>
          <w:szCs w:val="24"/>
          <w:vertAlign w:val="superscript"/>
        </w:rPr>
        <w:t>nd</w:t>
      </w:r>
      <w:r w:rsidRPr="009C279B">
        <w:rPr>
          <w:sz w:val="24"/>
          <w:szCs w:val="24"/>
        </w:rPr>
        <w:t xml:space="preserve"> Corinthians 11:3 &amp; 1</w:t>
      </w:r>
      <w:r w:rsidRPr="009C279B">
        <w:rPr>
          <w:sz w:val="24"/>
          <w:szCs w:val="24"/>
          <w:vertAlign w:val="superscript"/>
        </w:rPr>
        <w:t>st</w:t>
      </w:r>
      <w:r w:rsidRPr="009C279B">
        <w:rPr>
          <w:sz w:val="24"/>
          <w:szCs w:val="24"/>
        </w:rPr>
        <w:t xml:space="preserve"> Peter 1:6. The Examples of those who were tempted: Job is in Job chapters 1-2. Adam and Eve is in Genesis 3:6-7. Esau is in Genesis 25:29-34. Achan is in Joshua 7:21. Samson is in Judges 14:16-17. David is in 2</w:t>
      </w:r>
      <w:r w:rsidRPr="009C279B">
        <w:rPr>
          <w:sz w:val="24"/>
          <w:szCs w:val="24"/>
          <w:vertAlign w:val="superscript"/>
        </w:rPr>
        <w:t>nd</w:t>
      </w:r>
      <w:r w:rsidRPr="009C279B">
        <w:rPr>
          <w:sz w:val="24"/>
          <w:szCs w:val="24"/>
        </w:rPr>
        <w:t xml:space="preserve"> Samuel 11:2-4. Solomon is in 1</w:t>
      </w:r>
      <w:r w:rsidRPr="009C279B">
        <w:rPr>
          <w:sz w:val="24"/>
          <w:szCs w:val="24"/>
          <w:vertAlign w:val="superscript"/>
        </w:rPr>
        <w:t>st</w:t>
      </w:r>
      <w:r w:rsidRPr="009C279B">
        <w:rPr>
          <w:sz w:val="24"/>
          <w:szCs w:val="24"/>
        </w:rPr>
        <w:t xml:space="preserve"> Kings 11:1, 4. Gehazi is in 2</w:t>
      </w:r>
      <w:r w:rsidRPr="009C279B">
        <w:rPr>
          <w:sz w:val="24"/>
          <w:szCs w:val="24"/>
          <w:vertAlign w:val="superscript"/>
        </w:rPr>
        <w:t>nd</w:t>
      </w:r>
      <w:r w:rsidRPr="009C279B">
        <w:rPr>
          <w:sz w:val="24"/>
          <w:szCs w:val="24"/>
        </w:rPr>
        <w:t xml:space="preserve"> Kings 5:20-23. Peter is in Matthew 26:69-75; Luke 22:55-62 &amp; John 18:16-18, 25-27. The help for those facing Temptation is in Romans 8:31, 37-39; Joshua 1:5; Hebrews 4:15-16; 13:5; 1</w:t>
      </w:r>
      <w:r w:rsidRPr="009C279B">
        <w:rPr>
          <w:sz w:val="24"/>
          <w:szCs w:val="24"/>
          <w:vertAlign w:val="superscript"/>
        </w:rPr>
        <w:t>st</w:t>
      </w:r>
      <w:r w:rsidRPr="009C279B">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9C279B">
        <w:rPr>
          <w:sz w:val="24"/>
          <w:szCs w:val="24"/>
          <w:vertAlign w:val="superscript"/>
        </w:rPr>
        <w:t>nd</w:t>
      </w:r>
      <w:r w:rsidRPr="009C279B">
        <w:rPr>
          <w:sz w:val="24"/>
          <w:szCs w:val="24"/>
        </w:rPr>
        <w:t xml:space="preserve"> Peter 2:18; Genesis 3:6 &amp; Proverbs 5:3-6. Temptation, Test, Trial or Trying from the Lord Lucifer is in Genesis 3:1; Job chapters 1-2; 1</w:t>
      </w:r>
      <w:r w:rsidRPr="009C279B">
        <w:rPr>
          <w:sz w:val="24"/>
          <w:szCs w:val="24"/>
          <w:vertAlign w:val="superscript"/>
        </w:rPr>
        <w:t>st</w:t>
      </w:r>
      <w:r w:rsidRPr="009C279B">
        <w:rPr>
          <w:sz w:val="24"/>
          <w:szCs w:val="24"/>
        </w:rPr>
        <w:t xml:space="preserve"> Chronicles 21:1; Matthew 4:1, 15; Mark 1:13; Luke 4:2; 8:12; 1</w:t>
      </w:r>
      <w:r w:rsidRPr="009C279B">
        <w:rPr>
          <w:sz w:val="24"/>
          <w:szCs w:val="24"/>
          <w:vertAlign w:val="superscript"/>
        </w:rPr>
        <w:t>st</w:t>
      </w:r>
      <w:r w:rsidRPr="009C279B">
        <w:rPr>
          <w:sz w:val="24"/>
          <w:szCs w:val="24"/>
        </w:rPr>
        <w:t xml:space="preserve"> Corinthians 7:5 &amp; 1</w:t>
      </w:r>
      <w:r w:rsidRPr="009C279B">
        <w:rPr>
          <w:sz w:val="24"/>
          <w:szCs w:val="24"/>
          <w:vertAlign w:val="superscript"/>
        </w:rPr>
        <w:t>st</w:t>
      </w:r>
      <w:r w:rsidRPr="009C279B">
        <w:rPr>
          <w:sz w:val="24"/>
          <w:szCs w:val="24"/>
        </w:rPr>
        <w:t xml:space="preserve"> Thessalonians 3:5. The Temptation, Test, Trial or Trying from the World is in 1</w:t>
      </w:r>
      <w:r w:rsidRPr="009C279B">
        <w:rPr>
          <w:sz w:val="24"/>
          <w:szCs w:val="24"/>
          <w:vertAlign w:val="superscript"/>
        </w:rPr>
        <w:t>st</w:t>
      </w:r>
      <w:r w:rsidRPr="009C279B">
        <w:rPr>
          <w:sz w:val="24"/>
          <w:szCs w:val="24"/>
        </w:rPr>
        <w:t xml:space="preserve"> John 2:16; Matthew 13:22; Mark 4:19 &amp; Luke 8:14. The Attractions which lead to Temptation, Test, Trial or Trying: Money is in 1</w:t>
      </w:r>
      <w:r w:rsidRPr="009C279B">
        <w:rPr>
          <w:sz w:val="24"/>
          <w:szCs w:val="24"/>
          <w:vertAlign w:val="superscript"/>
        </w:rPr>
        <w:t>st</w:t>
      </w:r>
      <w:r w:rsidRPr="009C279B">
        <w:rPr>
          <w:sz w:val="24"/>
          <w:szCs w:val="24"/>
        </w:rPr>
        <w:t xml:space="preserve"> Timothy 6:9-10. Authority is in Deuteronomy 8:17-18 &amp; 2</w:t>
      </w:r>
      <w:r w:rsidRPr="009C279B">
        <w:rPr>
          <w:sz w:val="24"/>
          <w:szCs w:val="24"/>
          <w:vertAlign w:val="superscript"/>
        </w:rPr>
        <w:t>nd</w:t>
      </w:r>
      <w:r w:rsidRPr="009C279B">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9C279B">
        <w:rPr>
          <w:sz w:val="24"/>
          <w:szCs w:val="24"/>
          <w:vertAlign w:val="superscript"/>
        </w:rPr>
        <w:t>st</w:t>
      </w:r>
      <w:r w:rsidRPr="009C279B">
        <w:rPr>
          <w:sz w:val="24"/>
          <w:szCs w:val="24"/>
        </w:rPr>
        <w:t xml:space="preserve"> John 4:4. The Finding in God and His Word has Divine Resources to Overcome Temptation, Test, Trial or Trying is in Daniel 11:32; Proverbs 2:1-2, 12-15; Matthew 6:13; Luke 11:4; 1</w:t>
      </w:r>
      <w:r w:rsidRPr="009C279B">
        <w:rPr>
          <w:sz w:val="24"/>
          <w:szCs w:val="24"/>
          <w:vertAlign w:val="superscript"/>
        </w:rPr>
        <w:t>st</w:t>
      </w:r>
      <w:r w:rsidRPr="009C279B">
        <w:rPr>
          <w:sz w:val="24"/>
          <w:szCs w:val="24"/>
        </w:rPr>
        <w:t xml:space="preserve"> Timothy 6:11-12 &amp; James 4:7. The Practical Suggestions for Overcoming Temptation, Test, Trial or Trying: Overcoming it by Prayer to the Father Stephen is in Matthew 18:8-9; 26:41; Mark 14:38; Luke 22:40 &amp; 1</w:t>
      </w:r>
      <w:r w:rsidRPr="009C279B">
        <w:rPr>
          <w:sz w:val="24"/>
          <w:szCs w:val="24"/>
          <w:vertAlign w:val="superscript"/>
        </w:rPr>
        <w:t>st</w:t>
      </w:r>
      <w:r w:rsidRPr="009C279B">
        <w:rPr>
          <w:sz w:val="24"/>
          <w:szCs w:val="24"/>
        </w:rPr>
        <w:t xml:space="preserve"> Corinthians 7:5. Overcoming it through Personal Discipline is in Hebrews 12:4, 7 &amp; 2</w:t>
      </w:r>
      <w:r w:rsidRPr="009C279B">
        <w:rPr>
          <w:sz w:val="24"/>
          <w:szCs w:val="24"/>
          <w:vertAlign w:val="superscript"/>
        </w:rPr>
        <w:t>nd</w:t>
      </w:r>
      <w:r w:rsidRPr="009C279B">
        <w:rPr>
          <w:sz w:val="24"/>
          <w:szCs w:val="24"/>
        </w:rPr>
        <w:t xml:space="preserve"> Peter 3:17. The Encouragements to Resist Temptation, Test, Trial of Trying is in Galatians 6:1; 1</w:t>
      </w:r>
      <w:r w:rsidRPr="009C279B">
        <w:rPr>
          <w:sz w:val="24"/>
          <w:szCs w:val="24"/>
          <w:vertAlign w:val="superscript"/>
        </w:rPr>
        <w:t>st</w:t>
      </w:r>
      <w:r w:rsidRPr="009C279B">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9C279B">
        <w:rPr>
          <w:sz w:val="24"/>
          <w:szCs w:val="24"/>
          <w:vertAlign w:val="superscript"/>
        </w:rPr>
        <w:t>st</w:t>
      </w:r>
      <w:r w:rsidRPr="009C279B">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9C279B">
        <w:rPr>
          <w:sz w:val="24"/>
          <w:szCs w:val="24"/>
          <w:vertAlign w:val="superscript"/>
        </w:rPr>
        <w:t>st</w:t>
      </w:r>
      <w:r w:rsidRPr="009C279B">
        <w:rPr>
          <w:sz w:val="24"/>
          <w:szCs w:val="24"/>
        </w:rPr>
        <w:t xml:space="preserve"> Peter 5:8-9; 1</w:t>
      </w:r>
      <w:r w:rsidRPr="009C279B">
        <w:rPr>
          <w:sz w:val="24"/>
          <w:szCs w:val="24"/>
          <w:vertAlign w:val="superscript"/>
        </w:rPr>
        <w:t>st</w:t>
      </w:r>
      <w:r w:rsidRPr="009C279B">
        <w:rPr>
          <w:sz w:val="24"/>
          <w:szCs w:val="24"/>
        </w:rPr>
        <w:t xml:space="preserve"> John 3:7 &amp; Acts 20:28-31. </w:t>
      </w:r>
    </w:p>
    <w:p w:rsidR="00691D4D" w:rsidRPr="009C279B" w:rsidRDefault="00691D4D" w:rsidP="00691D4D">
      <w:pPr>
        <w:spacing w:line="480" w:lineRule="auto"/>
        <w:jc w:val="both"/>
        <w:rPr>
          <w:sz w:val="24"/>
          <w:szCs w:val="24"/>
        </w:rPr>
      </w:pPr>
      <w:r w:rsidRPr="009C279B">
        <w:rPr>
          <w:sz w:val="24"/>
          <w:szCs w:val="24"/>
        </w:rPr>
        <w:t>The Abuse of God Himself and His Eternal Creatures: Of God Himself is in 2</w:t>
      </w:r>
      <w:r w:rsidRPr="009C279B">
        <w:rPr>
          <w:sz w:val="24"/>
          <w:szCs w:val="24"/>
          <w:vertAlign w:val="superscript"/>
        </w:rPr>
        <w:t>nd</w:t>
      </w:r>
      <w:r w:rsidRPr="009C279B">
        <w:rPr>
          <w:sz w:val="24"/>
          <w:szCs w:val="24"/>
        </w:rPr>
        <w:t xml:space="preserve"> Kings 19:16. Of God’s Creatures is in Nehemiah 4:1-4; 1</w:t>
      </w:r>
      <w:r w:rsidRPr="009C279B">
        <w:rPr>
          <w:sz w:val="24"/>
          <w:szCs w:val="24"/>
          <w:vertAlign w:val="superscript"/>
        </w:rPr>
        <w:t>st</w:t>
      </w:r>
      <w:r w:rsidRPr="009C279B">
        <w:rPr>
          <w:sz w:val="24"/>
          <w:szCs w:val="24"/>
        </w:rPr>
        <w:t xml:space="preserve"> Peter 4:4; Matthew 5:11; Revelation 2:9 &amp; Acts 2:13; 17:32; 18:6. Of God’s Servants is in 2</w:t>
      </w:r>
      <w:r w:rsidRPr="009C279B">
        <w:rPr>
          <w:sz w:val="24"/>
          <w:szCs w:val="24"/>
          <w:vertAlign w:val="superscript"/>
        </w:rPr>
        <w:t>nd</w:t>
      </w:r>
      <w:r w:rsidRPr="009C279B">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9C279B">
        <w:rPr>
          <w:sz w:val="24"/>
          <w:szCs w:val="24"/>
          <w:vertAlign w:val="superscript"/>
        </w:rPr>
        <w:t>st</w:t>
      </w:r>
      <w:r w:rsidRPr="009C279B">
        <w:rPr>
          <w:sz w:val="24"/>
          <w:szCs w:val="24"/>
        </w:rPr>
        <w:t xml:space="preserve"> John 5:16-18. Grace does not give a License for Believers to Sin is in Romans 6:1-2, 15; 3:5-8 &amp; Galatians 2:17-21. The Eminent Dangers of Abusing Christian Freedom is in 1</w:t>
      </w:r>
      <w:r w:rsidRPr="009C279B">
        <w:rPr>
          <w:sz w:val="24"/>
          <w:szCs w:val="24"/>
          <w:vertAlign w:val="superscript"/>
        </w:rPr>
        <w:t>st</w:t>
      </w:r>
      <w:r w:rsidRPr="009C279B">
        <w:rPr>
          <w:sz w:val="24"/>
          <w:szCs w:val="24"/>
        </w:rPr>
        <w:t xml:space="preserve"> Corinthians 8:9-12; Galatians 5:13 and a means of covering up sexuality is in 1</w:t>
      </w:r>
      <w:r w:rsidRPr="009C279B">
        <w:rPr>
          <w:sz w:val="24"/>
          <w:szCs w:val="24"/>
          <w:vertAlign w:val="superscript"/>
        </w:rPr>
        <w:t>st</w:t>
      </w:r>
      <w:r w:rsidRPr="009C279B">
        <w:rPr>
          <w:sz w:val="24"/>
          <w:szCs w:val="24"/>
        </w:rPr>
        <w:t xml:space="preserve"> Peter 2:16. The Examples of the Abuse of Christian Freedom: Sexual Excesses is in 1</w:t>
      </w:r>
      <w:r w:rsidRPr="009C279B">
        <w:rPr>
          <w:sz w:val="24"/>
          <w:szCs w:val="24"/>
          <w:vertAlign w:val="superscript"/>
        </w:rPr>
        <w:t>st</w:t>
      </w:r>
      <w:r w:rsidRPr="009C279B">
        <w:rPr>
          <w:sz w:val="24"/>
          <w:szCs w:val="24"/>
        </w:rPr>
        <w:t xml:space="preserve"> Corinthians 5:1-2; 6:12-20 &amp; Revelation 2:20-22. The Abuse of Giving is in Acts 5:1-2. The Abuse of the Lord’s Supper is in 1</w:t>
      </w:r>
      <w:r w:rsidRPr="009C279B">
        <w:rPr>
          <w:sz w:val="24"/>
          <w:szCs w:val="24"/>
          <w:vertAlign w:val="superscript"/>
        </w:rPr>
        <w:t>st</w:t>
      </w:r>
      <w:r w:rsidRPr="009C279B">
        <w:rPr>
          <w:sz w:val="24"/>
          <w:szCs w:val="24"/>
        </w:rPr>
        <w:t xml:space="preserve"> Corinthians 11:20-22. The Falling Back into Sin is in Romans 6:1-2; Hebrews 12:1; 1</w:t>
      </w:r>
      <w:r w:rsidRPr="009C279B">
        <w:rPr>
          <w:sz w:val="24"/>
          <w:szCs w:val="24"/>
          <w:vertAlign w:val="superscript"/>
        </w:rPr>
        <w:t>st</w:t>
      </w:r>
      <w:r w:rsidRPr="009C279B">
        <w:rPr>
          <w:sz w:val="24"/>
          <w:szCs w:val="24"/>
        </w:rPr>
        <w:t xml:space="preserve"> John 1:8-10 &amp; Acts 7:37-43. The Disobedience towards God is in Ephesians 5:6; 1</w:t>
      </w:r>
      <w:r w:rsidRPr="009C279B">
        <w:rPr>
          <w:sz w:val="24"/>
          <w:szCs w:val="24"/>
          <w:vertAlign w:val="superscript"/>
        </w:rPr>
        <w:t>st</w:t>
      </w:r>
      <w:r w:rsidRPr="009C279B">
        <w:rPr>
          <w:sz w:val="24"/>
          <w:szCs w:val="24"/>
        </w:rPr>
        <w:t xml:space="preserve"> Peter 2:8; 1</w:t>
      </w:r>
      <w:r w:rsidRPr="009C279B">
        <w:rPr>
          <w:sz w:val="24"/>
          <w:szCs w:val="24"/>
          <w:vertAlign w:val="superscript"/>
        </w:rPr>
        <w:t>st</w:t>
      </w:r>
      <w:r w:rsidRPr="009C279B">
        <w:rPr>
          <w:sz w:val="24"/>
          <w:szCs w:val="24"/>
        </w:rPr>
        <w:t xml:space="preserve"> John 2:3-4; 3:4. The Abuse of Spiritual Gifts is in 1</w:t>
      </w:r>
      <w:r w:rsidRPr="009C279B">
        <w:rPr>
          <w:sz w:val="24"/>
          <w:szCs w:val="24"/>
          <w:vertAlign w:val="superscript"/>
        </w:rPr>
        <w:t>st</w:t>
      </w:r>
      <w:r w:rsidRPr="009C279B">
        <w:rPr>
          <w:sz w:val="24"/>
          <w:szCs w:val="24"/>
        </w:rPr>
        <w:t xml:space="preserve"> Corinthians 14:1-20. The Eating of Foods sacrificed to Idols is in 1</w:t>
      </w:r>
      <w:r w:rsidRPr="009C279B">
        <w:rPr>
          <w:sz w:val="24"/>
          <w:szCs w:val="24"/>
          <w:vertAlign w:val="superscript"/>
        </w:rPr>
        <w:t>st</w:t>
      </w:r>
      <w:r w:rsidRPr="009C279B">
        <w:rPr>
          <w:sz w:val="24"/>
          <w:szCs w:val="24"/>
        </w:rPr>
        <w:t xml:space="preserve"> Corinthians 8:1-13 &amp; Revelation 2:14, 20.   </w:t>
      </w:r>
    </w:p>
    <w:p w:rsidR="00691D4D" w:rsidRPr="009C279B" w:rsidRDefault="00691D4D" w:rsidP="00691D4D">
      <w:pPr>
        <w:spacing w:line="480" w:lineRule="auto"/>
        <w:jc w:val="both"/>
        <w:rPr>
          <w:sz w:val="24"/>
          <w:szCs w:val="24"/>
        </w:rPr>
      </w:pPr>
      <w:r w:rsidRPr="009C279B">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9C279B">
        <w:rPr>
          <w:sz w:val="24"/>
          <w:szCs w:val="24"/>
          <w:vertAlign w:val="superscript"/>
        </w:rPr>
        <w:t>st</w:t>
      </w:r>
      <w:r w:rsidRPr="009C279B">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9C279B">
        <w:rPr>
          <w:sz w:val="24"/>
          <w:szCs w:val="24"/>
          <w:vertAlign w:val="superscript"/>
        </w:rPr>
        <w:t>nd</w:t>
      </w:r>
      <w:r w:rsidRPr="009C279B">
        <w:rPr>
          <w:sz w:val="24"/>
          <w:szCs w:val="24"/>
        </w:rPr>
        <w:t xml:space="preserve"> Kings 17:15; 1</w:t>
      </w:r>
      <w:r w:rsidRPr="009C279B">
        <w:rPr>
          <w:sz w:val="24"/>
          <w:szCs w:val="24"/>
          <w:vertAlign w:val="superscript"/>
        </w:rPr>
        <w:t>st</w:t>
      </w:r>
      <w:r w:rsidRPr="009C279B">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9C279B">
        <w:rPr>
          <w:sz w:val="24"/>
          <w:szCs w:val="24"/>
          <w:vertAlign w:val="superscript"/>
        </w:rPr>
        <w:t>st</w:t>
      </w:r>
      <w:r w:rsidRPr="009C279B">
        <w:rPr>
          <w:sz w:val="24"/>
          <w:szCs w:val="24"/>
        </w:rPr>
        <w:t xml:space="preserve"> Kings 18:29; Isaiah 16:12; Jeremiah 10:5; Colossians 2:20-23 &amp; Acts 5:36-38. The Nominal Religion is Futile: Religious Observance without True Faith is Futile is in Isaiah 1:13; Malachi 3:14; Matthew 15:8-9; Mark 7:6-7; 1</w:t>
      </w:r>
      <w:r w:rsidRPr="009C279B">
        <w:rPr>
          <w:sz w:val="24"/>
          <w:szCs w:val="24"/>
          <w:vertAlign w:val="superscript"/>
        </w:rPr>
        <w:t>st</w:t>
      </w:r>
      <w:r w:rsidRPr="009C279B">
        <w:rPr>
          <w:sz w:val="24"/>
          <w:szCs w:val="24"/>
        </w:rPr>
        <w:t xml:space="preserve"> Corinthians 3:1-3 &amp; James 1:26. Mere Religious Language is Futile is in Titus 3:9; Jeremiah 7:8; Lamentations 2:14; Ephesians 5:6; Colossians 2:18; 1</w:t>
      </w:r>
      <w:r w:rsidRPr="009C279B">
        <w:rPr>
          <w:sz w:val="24"/>
          <w:szCs w:val="24"/>
          <w:vertAlign w:val="superscript"/>
        </w:rPr>
        <w:t>st</w:t>
      </w:r>
      <w:r w:rsidRPr="009C279B">
        <w:rPr>
          <w:sz w:val="24"/>
          <w:szCs w:val="24"/>
        </w:rPr>
        <w:t xml:space="preserve"> Timothy 1:6; 2</w:t>
      </w:r>
      <w:r w:rsidRPr="009C279B">
        <w:rPr>
          <w:sz w:val="24"/>
          <w:szCs w:val="24"/>
          <w:vertAlign w:val="superscript"/>
        </w:rPr>
        <w:t>nd</w:t>
      </w:r>
      <w:r w:rsidRPr="009C279B">
        <w:rPr>
          <w:sz w:val="24"/>
          <w:szCs w:val="24"/>
        </w:rPr>
        <w:t xml:space="preserve"> Timothy 2:14 &amp; 2</w:t>
      </w:r>
      <w:r w:rsidRPr="009C279B">
        <w:rPr>
          <w:sz w:val="24"/>
          <w:szCs w:val="24"/>
          <w:vertAlign w:val="superscript"/>
        </w:rPr>
        <w:t>nd</w:t>
      </w:r>
      <w:r w:rsidRPr="009C279B">
        <w:rPr>
          <w:sz w:val="24"/>
          <w:szCs w:val="24"/>
        </w:rPr>
        <w:t xml:space="preserve"> Peter 2:18. Christian Endeavor using only Human Strength is Futile is in John 15:5 &amp; 1</w:t>
      </w:r>
      <w:r w:rsidRPr="009C279B">
        <w:rPr>
          <w:sz w:val="24"/>
          <w:szCs w:val="24"/>
          <w:vertAlign w:val="superscript"/>
        </w:rPr>
        <w:t>st</w:t>
      </w:r>
      <w:r w:rsidRPr="009C279B">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9C279B">
        <w:rPr>
          <w:sz w:val="24"/>
          <w:szCs w:val="24"/>
          <w:vertAlign w:val="superscript"/>
        </w:rPr>
        <w:t>st</w:t>
      </w:r>
      <w:r w:rsidRPr="009C279B">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9C279B">
        <w:rPr>
          <w:sz w:val="24"/>
          <w:szCs w:val="24"/>
          <w:vertAlign w:val="superscript"/>
        </w:rPr>
        <w:t>st</w:t>
      </w:r>
      <w:r w:rsidRPr="009C279B">
        <w:rPr>
          <w:sz w:val="24"/>
          <w:szCs w:val="24"/>
        </w:rPr>
        <w:t xml:space="preserve"> Peter 1:18 &amp; 2</w:t>
      </w:r>
      <w:r w:rsidRPr="009C279B">
        <w:rPr>
          <w:sz w:val="24"/>
          <w:szCs w:val="24"/>
          <w:vertAlign w:val="superscript"/>
        </w:rPr>
        <w:t>nd</w:t>
      </w:r>
      <w:r w:rsidRPr="009C279B">
        <w:rPr>
          <w:sz w:val="24"/>
          <w:szCs w:val="24"/>
        </w:rPr>
        <w:t xml:space="preserve"> Timothy 2:21.        </w:t>
      </w:r>
    </w:p>
    <w:p w:rsidR="00691D4D" w:rsidRPr="009C279B" w:rsidRDefault="00691D4D" w:rsidP="00691D4D">
      <w:pPr>
        <w:spacing w:line="480" w:lineRule="auto"/>
        <w:jc w:val="both"/>
        <w:rPr>
          <w:sz w:val="24"/>
          <w:szCs w:val="24"/>
        </w:rPr>
      </w:pPr>
      <w:r w:rsidRPr="009C279B">
        <w:rPr>
          <w:sz w:val="24"/>
          <w:szCs w:val="24"/>
        </w:rPr>
        <w:t>The Acts of OT Freedom: The Father Stephen’s People Regain their Freedom: The Exodus from Egypt as an Acts of Freedom (Independence) is in Exodus 12:42; 16:6, 32; 20:2; Joshua 24:6; Judges 6:8; 2</w:t>
      </w:r>
      <w:r w:rsidRPr="009C279B">
        <w:rPr>
          <w:sz w:val="24"/>
          <w:szCs w:val="24"/>
          <w:vertAlign w:val="superscript"/>
        </w:rPr>
        <w:t>nd</w:t>
      </w:r>
      <w:r w:rsidRPr="009C279B">
        <w:rPr>
          <w:sz w:val="24"/>
          <w:szCs w:val="24"/>
        </w:rPr>
        <w:t xml:space="preserve"> Samuel 7:6; 1</w:t>
      </w:r>
      <w:r w:rsidRPr="009C279B">
        <w:rPr>
          <w:sz w:val="24"/>
          <w:szCs w:val="24"/>
          <w:vertAlign w:val="superscript"/>
        </w:rPr>
        <w:t>st</w:t>
      </w:r>
      <w:r w:rsidRPr="009C279B">
        <w:rPr>
          <w:sz w:val="24"/>
          <w:szCs w:val="24"/>
        </w:rPr>
        <w:t xml:space="preserve"> Kings 8:16; 2</w:t>
      </w:r>
      <w:r w:rsidRPr="009C279B">
        <w:rPr>
          <w:sz w:val="24"/>
          <w:szCs w:val="24"/>
          <w:vertAlign w:val="superscript"/>
        </w:rPr>
        <w:t>nd</w:t>
      </w:r>
      <w:r w:rsidRPr="009C279B">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9C279B">
        <w:rPr>
          <w:sz w:val="24"/>
          <w:szCs w:val="24"/>
          <w:vertAlign w:val="superscript"/>
        </w:rPr>
        <w:t>nd</w:t>
      </w:r>
      <w:r w:rsidRPr="009C279B">
        <w:rPr>
          <w:sz w:val="24"/>
          <w:szCs w:val="24"/>
        </w:rPr>
        <w:t xml:space="preserve"> Kings 17:6-23 &amp; Psalms 137:1-4. </w:t>
      </w:r>
    </w:p>
    <w:p w:rsidR="00691D4D" w:rsidRPr="009C279B" w:rsidRDefault="00691D4D" w:rsidP="00691D4D">
      <w:pPr>
        <w:spacing w:line="480" w:lineRule="auto"/>
        <w:jc w:val="both"/>
        <w:rPr>
          <w:sz w:val="24"/>
          <w:szCs w:val="24"/>
        </w:rPr>
      </w:pPr>
      <w:r w:rsidRPr="009C279B">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9C279B">
        <w:rPr>
          <w:sz w:val="24"/>
          <w:szCs w:val="24"/>
          <w:vertAlign w:val="superscript"/>
        </w:rPr>
        <w:t>st</w:t>
      </w:r>
      <w:r w:rsidRPr="009C279B">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9C279B">
        <w:rPr>
          <w:sz w:val="24"/>
          <w:szCs w:val="24"/>
          <w:vertAlign w:val="superscript"/>
        </w:rPr>
        <w:t>st</w:t>
      </w:r>
      <w:r w:rsidRPr="009C279B">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9C279B">
        <w:rPr>
          <w:sz w:val="24"/>
          <w:szCs w:val="24"/>
          <w:vertAlign w:val="superscript"/>
        </w:rPr>
        <w:t>st</w:t>
      </w:r>
      <w:r w:rsidRPr="009C279B">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9C279B">
        <w:rPr>
          <w:sz w:val="24"/>
          <w:szCs w:val="24"/>
          <w:vertAlign w:val="superscript"/>
        </w:rPr>
        <w:t>nd</w:t>
      </w:r>
      <w:r w:rsidRPr="009C279B">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9C279B">
        <w:rPr>
          <w:sz w:val="24"/>
          <w:szCs w:val="24"/>
          <w:vertAlign w:val="superscript"/>
        </w:rPr>
        <w:t>st</w:t>
      </w:r>
      <w:r w:rsidRPr="009C279B">
        <w:rPr>
          <w:sz w:val="24"/>
          <w:szCs w:val="24"/>
        </w:rPr>
        <w:t xml:space="preserve"> Thessalonians 3:13; 5:23; Revelation 21:4 &amp; Acts 7:58. The Freedom as the Result of being Rescued from Trials, Trying, Testing’s and Temptations by the Father Stephen is in 2</w:t>
      </w:r>
      <w:r w:rsidRPr="009C279B">
        <w:rPr>
          <w:sz w:val="24"/>
          <w:szCs w:val="24"/>
          <w:vertAlign w:val="superscript"/>
        </w:rPr>
        <w:t>nd</w:t>
      </w:r>
      <w:r w:rsidRPr="009C279B">
        <w:rPr>
          <w:sz w:val="24"/>
          <w:szCs w:val="24"/>
        </w:rPr>
        <w:t xml:space="preserve"> Timothy 3:11; 4:18; 2</w:t>
      </w:r>
      <w:r w:rsidRPr="009C279B">
        <w:rPr>
          <w:sz w:val="24"/>
          <w:szCs w:val="24"/>
          <w:vertAlign w:val="superscript"/>
        </w:rPr>
        <w:t>nd</w:t>
      </w:r>
      <w:r w:rsidRPr="009C279B">
        <w:rPr>
          <w:sz w:val="24"/>
          <w:szCs w:val="24"/>
        </w:rPr>
        <w:t xml:space="preserve"> Peter 2:9 &amp; Acts 6:5-15; 26:17. </w:t>
      </w:r>
    </w:p>
    <w:p w:rsidR="00691D4D" w:rsidRPr="009C279B" w:rsidRDefault="00691D4D" w:rsidP="00691D4D">
      <w:pPr>
        <w:spacing w:line="480" w:lineRule="auto"/>
        <w:jc w:val="both"/>
        <w:rPr>
          <w:sz w:val="24"/>
          <w:szCs w:val="24"/>
        </w:rPr>
      </w:pPr>
      <w:r w:rsidRPr="009C279B">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9C279B">
        <w:rPr>
          <w:sz w:val="24"/>
          <w:szCs w:val="24"/>
          <w:vertAlign w:val="superscript"/>
        </w:rPr>
        <w:t>st</w:t>
      </w:r>
      <w:r w:rsidRPr="009C279B">
        <w:rPr>
          <w:sz w:val="24"/>
          <w:szCs w:val="24"/>
        </w:rPr>
        <w:t xml:space="preserve"> Peter 2:22 &amp; Acts 7:60. The Father Stephen’s Death fulfills the Demands of the Sexual Laws is in 2</w:t>
      </w:r>
      <w:r w:rsidRPr="009C279B">
        <w:rPr>
          <w:sz w:val="24"/>
          <w:szCs w:val="24"/>
          <w:vertAlign w:val="superscript"/>
        </w:rPr>
        <w:t>nd</w:t>
      </w:r>
      <w:r w:rsidRPr="009C279B">
        <w:rPr>
          <w:sz w:val="24"/>
          <w:szCs w:val="24"/>
        </w:rPr>
        <w:t xml:space="preserve"> Corinthians 5:21; Hebrews 7:27; 9:11, 26-28; 10:11-14; 1</w:t>
      </w:r>
      <w:r w:rsidRPr="009C279B">
        <w:rPr>
          <w:sz w:val="24"/>
          <w:szCs w:val="24"/>
          <w:vertAlign w:val="superscript"/>
        </w:rPr>
        <w:t>st</w:t>
      </w:r>
      <w:r w:rsidRPr="009C279B">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9C279B">
        <w:rPr>
          <w:sz w:val="24"/>
          <w:szCs w:val="24"/>
          <w:vertAlign w:val="superscript"/>
        </w:rPr>
        <w:t>nd</w:t>
      </w:r>
      <w:r w:rsidRPr="009C279B">
        <w:rPr>
          <w:sz w:val="24"/>
          <w:szCs w:val="24"/>
        </w:rPr>
        <w:t xml:space="preserve"> Corinthians 3:17-18; Romans 8:1-17; Galatians 5:16-18, 22-26 &amp; Acts 6:5; 7:55-56. The Christians Freedom to Obey the Sexual Laws is Voluntary, but not Demanding is in Psalms 37:31; 119:32, 45, 97; Jeremiah 31:33; 2</w:t>
      </w:r>
      <w:r w:rsidRPr="009C279B">
        <w:rPr>
          <w:sz w:val="24"/>
          <w:szCs w:val="24"/>
          <w:vertAlign w:val="superscript"/>
        </w:rPr>
        <w:t>nd</w:t>
      </w:r>
      <w:r w:rsidRPr="009C279B">
        <w:rPr>
          <w:sz w:val="24"/>
          <w:szCs w:val="24"/>
        </w:rPr>
        <w:t xml:space="preserve"> Corinthians 3:3; James 1:25; 2:12 &amp; Acts 6:5, 11, 13, 15. Sexual Laws concerns a Sexual Corruption in This World through Lust is in 2</w:t>
      </w:r>
      <w:r w:rsidRPr="009C279B">
        <w:rPr>
          <w:sz w:val="24"/>
          <w:szCs w:val="24"/>
          <w:vertAlign w:val="superscript"/>
        </w:rPr>
        <w:t>nd</w:t>
      </w:r>
      <w:r w:rsidRPr="009C279B">
        <w:rPr>
          <w:sz w:val="24"/>
          <w:szCs w:val="24"/>
        </w:rPr>
        <w:t xml:space="preserve"> Peter 1:4. </w:t>
      </w:r>
    </w:p>
    <w:p w:rsidR="00691D4D" w:rsidRPr="009C279B" w:rsidRDefault="00691D4D" w:rsidP="00691D4D">
      <w:pPr>
        <w:spacing w:line="480" w:lineRule="auto"/>
        <w:jc w:val="both"/>
        <w:rPr>
          <w:sz w:val="24"/>
          <w:szCs w:val="24"/>
        </w:rPr>
      </w:pPr>
      <w:r w:rsidRPr="009C279B">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9C279B">
        <w:rPr>
          <w:sz w:val="24"/>
          <w:szCs w:val="24"/>
          <w:vertAlign w:val="superscript"/>
        </w:rPr>
        <w:t>st</w:t>
      </w:r>
      <w:r w:rsidRPr="009C279B">
        <w:rPr>
          <w:sz w:val="24"/>
          <w:szCs w:val="24"/>
        </w:rPr>
        <w:t xml:space="preserve"> Corinthians 7:22-23; 2</w:t>
      </w:r>
      <w:r w:rsidRPr="009C279B">
        <w:rPr>
          <w:sz w:val="24"/>
          <w:szCs w:val="24"/>
          <w:vertAlign w:val="superscript"/>
        </w:rPr>
        <w:t>nd</w:t>
      </w:r>
      <w:r w:rsidRPr="009C279B">
        <w:rPr>
          <w:sz w:val="24"/>
          <w:szCs w:val="24"/>
        </w:rPr>
        <w:t xml:space="preserve"> Peter 2:19 &amp; Acts 26:16-18. Christians must Resist Sexual Sin is in Romans 1:21-32; 6:12,14; Hebrews 12:1-2; 1</w:t>
      </w:r>
      <w:r w:rsidRPr="009C279B">
        <w:rPr>
          <w:sz w:val="24"/>
          <w:szCs w:val="24"/>
          <w:vertAlign w:val="superscript"/>
        </w:rPr>
        <w:t>st</w:t>
      </w:r>
      <w:r w:rsidRPr="009C279B">
        <w:rPr>
          <w:sz w:val="24"/>
          <w:szCs w:val="24"/>
        </w:rPr>
        <w:t xml:space="preserve"> John 5:16-18 &amp; Acts 18:14. The False Ideas that Grace gives Christians the Freedom to Sexual Sin is in Romans 3:5-8; 6:1-2:15; 1</w:t>
      </w:r>
      <w:r w:rsidRPr="009C279B">
        <w:rPr>
          <w:sz w:val="24"/>
          <w:szCs w:val="24"/>
          <w:vertAlign w:val="superscript"/>
        </w:rPr>
        <w:t>st</w:t>
      </w:r>
      <w:r w:rsidRPr="009C279B">
        <w:rPr>
          <w:sz w:val="24"/>
          <w:szCs w:val="24"/>
        </w:rPr>
        <w:t xml:space="preserve"> Corinthians 10:23; Galatians 2:17-21 &amp; Acts 6:11, 13. The Dangers of Abusing Christian Freedom: Becoming a Stumbling-block to Others is in 1</w:t>
      </w:r>
      <w:r w:rsidRPr="009C279B">
        <w:rPr>
          <w:sz w:val="24"/>
          <w:szCs w:val="24"/>
          <w:vertAlign w:val="superscript"/>
        </w:rPr>
        <w:t>st</w:t>
      </w:r>
      <w:r w:rsidRPr="009C279B">
        <w:rPr>
          <w:sz w:val="24"/>
          <w:szCs w:val="24"/>
        </w:rPr>
        <w:t xml:space="preserve"> Corinthians 8:9-12 &amp; Romans 15:1-3. Indulging Oneself in Sexual Activity is in Galatians 5:13 &amp; Romans 14:1-18. Using Freedom to Cover up Sexual Evil is in 1</w:t>
      </w:r>
      <w:r w:rsidRPr="009C279B">
        <w:rPr>
          <w:sz w:val="24"/>
          <w:szCs w:val="24"/>
          <w:vertAlign w:val="superscript"/>
        </w:rPr>
        <w:t>st</w:t>
      </w:r>
      <w:r w:rsidRPr="009C279B">
        <w:rPr>
          <w:sz w:val="24"/>
          <w:szCs w:val="24"/>
        </w:rPr>
        <w:t xml:space="preserve"> Peter 2:16. The Examples of Abuse of Christian Freedom: Falling Back into Deliberate Sexual Sin is in Romans 6:1-2; Hebrews 12:1 &amp; 1</w:t>
      </w:r>
      <w:r w:rsidRPr="009C279B">
        <w:rPr>
          <w:sz w:val="24"/>
          <w:szCs w:val="24"/>
          <w:vertAlign w:val="superscript"/>
        </w:rPr>
        <w:t>st</w:t>
      </w:r>
      <w:r w:rsidRPr="009C279B">
        <w:rPr>
          <w:sz w:val="24"/>
          <w:szCs w:val="24"/>
        </w:rPr>
        <w:t xml:space="preserve"> John 3:6; 5:16-18. Disobedience towards the Father Stephen concerning No Sexuality is in 1</w:t>
      </w:r>
      <w:r w:rsidRPr="009C279B">
        <w:rPr>
          <w:sz w:val="24"/>
          <w:szCs w:val="24"/>
          <w:vertAlign w:val="superscript"/>
        </w:rPr>
        <w:t>st</w:t>
      </w:r>
      <w:r w:rsidRPr="009C279B">
        <w:rPr>
          <w:sz w:val="24"/>
          <w:szCs w:val="24"/>
        </w:rPr>
        <w:t xml:space="preserve"> John 3:4; 2</w:t>
      </w:r>
      <w:r w:rsidRPr="009C279B">
        <w:rPr>
          <w:sz w:val="24"/>
          <w:szCs w:val="24"/>
          <w:vertAlign w:val="superscript"/>
        </w:rPr>
        <w:t>nd</w:t>
      </w:r>
      <w:r w:rsidRPr="009C279B">
        <w:rPr>
          <w:sz w:val="24"/>
          <w:szCs w:val="24"/>
        </w:rPr>
        <w:t xml:space="preserve"> Corinthians 10:6 &amp; Ephesians 5:6. Selfishness within Sexuality is in 1</w:t>
      </w:r>
      <w:r w:rsidRPr="009C279B">
        <w:rPr>
          <w:sz w:val="24"/>
          <w:szCs w:val="24"/>
          <w:vertAlign w:val="superscript"/>
        </w:rPr>
        <w:t>st</w:t>
      </w:r>
      <w:r w:rsidRPr="009C279B">
        <w:rPr>
          <w:sz w:val="24"/>
          <w:szCs w:val="24"/>
        </w:rPr>
        <w:t xml:space="preserve"> John 3:17 &amp; Luke 6:32-34. Eating Food Sacrificed to Sexual Idols is in 1</w:t>
      </w:r>
      <w:r w:rsidRPr="009C279B">
        <w:rPr>
          <w:sz w:val="24"/>
          <w:szCs w:val="24"/>
          <w:vertAlign w:val="superscript"/>
        </w:rPr>
        <w:t>st</w:t>
      </w:r>
      <w:r w:rsidRPr="009C279B">
        <w:rPr>
          <w:sz w:val="24"/>
          <w:szCs w:val="24"/>
        </w:rPr>
        <w:t xml:space="preserve"> Corinthians 8:1-13 &amp; Revelation 2:14, 20. </w:t>
      </w:r>
    </w:p>
    <w:p w:rsidR="00691D4D" w:rsidRPr="009C279B" w:rsidRDefault="00691D4D" w:rsidP="00691D4D">
      <w:pPr>
        <w:spacing w:line="480" w:lineRule="auto"/>
        <w:jc w:val="both"/>
        <w:rPr>
          <w:sz w:val="24"/>
          <w:szCs w:val="24"/>
        </w:rPr>
      </w:pPr>
      <w:r w:rsidRPr="009C279B">
        <w:rPr>
          <w:sz w:val="24"/>
          <w:szCs w:val="24"/>
        </w:rPr>
        <w:t>The Freedom of the Will: The Freedom of the Will to Choose between Good &amp; Evil is in Deuteronomy 11:26-28; 30:15-16, 19; Joshua 24:15; 1</w:t>
      </w:r>
      <w:r w:rsidRPr="009C279B">
        <w:rPr>
          <w:sz w:val="24"/>
          <w:szCs w:val="24"/>
          <w:vertAlign w:val="superscript"/>
        </w:rPr>
        <w:t>st</w:t>
      </w:r>
      <w:r w:rsidRPr="009C279B">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9C279B">
        <w:rPr>
          <w:sz w:val="24"/>
          <w:szCs w:val="24"/>
          <w:vertAlign w:val="superscript"/>
        </w:rPr>
        <w:t>st</w:t>
      </w:r>
      <w:r w:rsidRPr="009C279B">
        <w:rPr>
          <w:sz w:val="24"/>
          <w:szCs w:val="24"/>
        </w:rPr>
        <w:t xml:space="preserve"> Samuel 6:6; Exodus 8:15, 32; Psalms 95:8; Proverbs 28:14; Hebrews 3:8, 15; 4:7 &amp; Acts 7:11, 13; 7:57-60.                     </w:t>
      </w:r>
    </w:p>
    <w:p w:rsidR="00691D4D" w:rsidRPr="009C279B" w:rsidRDefault="00691D4D" w:rsidP="00691D4D">
      <w:pPr>
        <w:spacing w:line="480" w:lineRule="auto"/>
        <w:jc w:val="both"/>
        <w:rPr>
          <w:sz w:val="24"/>
          <w:szCs w:val="24"/>
        </w:rPr>
      </w:pPr>
      <w:r w:rsidRPr="009C279B">
        <w:rPr>
          <w:sz w:val="24"/>
          <w:szCs w:val="24"/>
        </w:rPr>
        <w:t>Enquiring of the Father Stephen for Divine Knowledge is in Genesis 25:22-23; Judges 13:17; 18:5-6 &amp; 1</w:t>
      </w:r>
      <w:r w:rsidRPr="009C279B">
        <w:rPr>
          <w:sz w:val="24"/>
          <w:szCs w:val="24"/>
          <w:vertAlign w:val="superscript"/>
        </w:rPr>
        <w:t>st</w:t>
      </w:r>
      <w:r w:rsidRPr="009C279B">
        <w:rPr>
          <w:sz w:val="24"/>
          <w:szCs w:val="24"/>
        </w:rPr>
        <w:t xml:space="preserve"> Samuel 10:22. Enquiring of the Father Stephen for Divine Guidance is in 2</w:t>
      </w:r>
      <w:r w:rsidRPr="009C279B">
        <w:rPr>
          <w:sz w:val="24"/>
          <w:szCs w:val="24"/>
          <w:vertAlign w:val="superscript"/>
        </w:rPr>
        <w:t>nd</w:t>
      </w:r>
      <w:r w:rsidRPr="009C279B">
        <w:rPr>
          <w:sz w:val="24"/>
          <w:szCs w:val="24"/>
        </w:rPr>
        <w:t xml:space="preserve"> Samuel 2:1; Judges 20:18, 23, 27-28; 1</w:t>
      </w:r>
      <w:r w:rsidRPr="009C279B">
        <w:rPr>
          <w:sz w:val="24"/>
          <w:szCs w:val="24"/>
          <w:vertAlign w:val="superscript"/>
        </w:rPr>
        <w:t>st</w:t>
      </w:r>
      <w:r w:rsidRPr="009C279B">
        <w:rPr>
          <w:sz w:val="24"/>
          <w:szCs w:val="24"/>
        </w:rPr>
        <w:t xml:space="preserve"> Samuel 23:2, 4; 30:8; 2</w:t>
      </w:r>
      <w:r w:rsidRPr="009C279B">
        <w:rPr>
          <w:sz w:val="24"/>
          <w:szCs w:val="24"/>
          <w:vertAlign w:val="superscript"/>
        </w:rPr>
        <w:t>nd</w:t>
      </w:r>
      <w:r w:rsidRPr="009C279B">
        <w:rPr>
          <w:sz w:val="24"/>
          <w:szCs w:val="24"/>
        </w:rPr>
        <w:t xml:space="preserve"> Samuel 5:19, 23 &amp; 1</w:t>
      </w:r>
      <w:r w:rsidRPr="009C279B">
        <w:rPr>
          <w:sz w:val="24"/>
          <w:szCs w:val="24"/>
          <w:vertAlign w:val="superscript"/>
        </w:rPr>
        <w:t>st</w:t>
      </w:r>
      <w:r w:rsidRPr="009C279B">
        <w:rPr>
          <w:sz w:val="24"/>
          <w:szCs w:val="24"/>
        </w:rPr>
        <w:t xml:space="preserve"> Chronicles 14:10, 14. Enquiring of the Father Stephen through Intermediaries: Priest (Sergeants), Chief Priests (Lieutenants) &amp; High Priests (Captains) is in Judges 18:5-6; Numbers 27:18-21 &amp; 1</w:t>
      </w:r>
      <w:r w:rsidRPr="009C279B">
        <w:rPr>
          <w:sz w:val="24"/>
          <w:szCs w:val="24"/>
          <w:vertAlign w:val="superscript"/>
        </w:rPr>
        <w:t>st</w:t>
      </w:r>
      <w:r w:rsidRPr="009C279B">
        <w:rPr>
          <w:sz w:val="24"/>
          <w:szCs w:val="24"/>
        </w:rPr>
        <w:t xml:space="preserve"> Samuel 22:10, 13-15. Prophets is in 1</w:t>
      </w:r>
      <w:r w:rsidRPr="009C279B">
        <w:rPr>
          <w:sz w:val="24"/>
          <w:szCs w:val="24"/>
          <w:vertAlign w:val="superscript"/>
        </w:rPr>
        <w:t>st</w:t>
      </w:r>
      <w:r w:rsidRPr="009C279B">
        <w:rPr>
          <w:sz w:val="24"/>
          <w:szCs w:val="24"/>
        </w:rPr>
        <w:t xml:space="preserve"> Kings 22:6-9; 2</w:t>
      </w:r>
      <w:r w:rsidRPr="009C279B">
        <w:rPr>
          <w:sz w:val="24"/>
          <w:szCs w:val="24"/>
          <w:vertAlign w:val="superscript"/>
        </w:rPr>
        <w:t>nd</w:t>
      </w:r>
      <w:r w:rsidRPr="009C279B">
        <w:rPr>
          <w:sz w:val="24"/>
          <w:szCs w:val="24"/>
        </w:rPr>
        <w:t xml:space="preserve"> Chronicles 18:5-8; 34:19-28; 1</w:t>
      </w:r>
      <w:r w:rsidRPr="009C279B">
        <w:rPr>
          <w:sz w:val="24"/>
          <w:szCs w:val="24"/>
          <w:vertAlign w:val="superscript"/>
        </w:rPr>
        <w:t>st</w:t>
      </w:r>
      <w:r w:rsidRPr="009C279B">
        <w:rPr>
          <w:sz w:val="24"/>
          <w:szCs w:val="24"/>
        </w:rPr>
        <w:t xml:space="preserve"> Samuel 9:6-10; 2</w:t>
      </w:r>
      <w:r w:rsidRPr="009C279B">
        <w:rPr>
          <w:sz w:val="24"/>
          <w:szCs w:val="24"/>
          <w:vertAlign w:val="superscript"/>
        </w:rPr>
        <w:t>nd</w:t>
      </w:r>
      <w:r w:rsidRPr="009C279B">
        <w:rPr>
          <w:sz w:val="24"/>
          <w:szCs w:val="24"/>
        </w:rPr>
        <w:t xml:space="preserve"> Kings 3:11; 22:11-20; Jeremiah 21:1-7 &amp; Ezekiel 14:7. Enquiring of the Father Stephen by Casting Lots is in Numbers 27:21; 1</w:t>
      </w:r>
      <w:r w:rsidRPr="009C279B">
        <w:rPr>
          <w:sz w:val="24"/>
          <w:szCs w:val="24"/>
          <w:vertAlign w:val="superscript"/>
        </w:rPr>
        <w:t>st</w:t>
      </w:r>
      <w:r w:rsidRPr="009C279B">
        <w:rPr>
          <w:sz w:val="24"/>
          <w:szCs w:val="24"/>
        </w:rPr>
        <w:t xml:space="preserve"> Samuel 10:20-22; 14:36-42 &amp; Acts 1:24-26. Enquiring of the Father Stephen in Prayer is in 2</w:t>
      </w:r>
      <w:r w:rsidRPr="009C279B">
        <w:rPr>
          <w:sz w:val="24"/>
          <w:szCs w:val="24"/>
          <w:vertAlign w:val="superscript"/>
        </w:rPr>
        <w:t>nd</w:t>
      </w:r>
      <w:r w:rsidRPr="009C279B">
        <w:rPr>
          <w:sz w:val="24"/>
          <w:szCs w:val="24"/>
        </w:rPr>
        <w:t xml:space="preserve"> Chronicles 20:1-17. Enquiring of the Father Stephen at the Tabernacle is in Exodus 33:7; Judges 20:26-28; 1</w:t>
      </w:r>
      <w:r w:rsidRPr="009C279B">
        <w:rPr>
          <w:sz w:val="24"/>
          <w:szCs w:val="24"/>
          <w:vertAlign w:val="superscript"/>
        </w:rPr>
        <w:t>st</w:t>
      </w:r>
      <w:r w:rsidRPr="009C279B">
        <w:rPr>
          <w:sz w:val="24"/>
          <w:szCs w:val="24"/>
        </w:rPr>
        <w:t xml:space="preserve"> Chronicles 13:3 &amp; 2</w:t>
      </w:r>
      <w:r w:rsidRPr="009C279B">
        <w:rPr>
          <w:sz w:val="24"/>
          <w:szCs w:val="24"/>
          <w:vertAlign w:val="superscript"/>
        </w:rPr>
        <w:t>nd</w:t>
      </w:r>
      <w:r w:rsidRPr="009C279B">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9C279B">
        <w:rPr>
          <w:sz w:val="24"/>
          <w:szCs w:val="24"/>
          <w:vertAlign w:val="superscript"/>
        </w:rPr>
        <w:t>st</w:t>
      </w:r>
      <w:r w:rsidRPr="009C279B">
        <w:rPr>
          <w:sz w:val="24"/>
          <w:szCs w:val="24"/>
        </w:rPr>
        <w:t xml:space="preserve"> Chronicles 10:13-14; 15:13; Jeremiah 10:21 &amp; Zephaniah 1:4-6. The Brother John the Holy Ghost and Enquiring of the Father Stephen is in John 16:13-15, 23-24.  </w:t>
      </w:r>
    </w:p>
    <w:p w:rsidR="00691D4D" w:rsidRPr="009C279B" w:rsidRDefault="00691D4D" w:rsidP="00691D4D">
      <w:pPr>
        <w:spacing w:line="480" w:lineRule="auto"/>
        <w:jc w:val="both"/>
        <w:rPr>
          <w:sz w:val="24"/>
          <w:szCs w:val="24"/>
        </w:rPr>
      </w:pPr>
      <w:r w:rsidRPr="009C279B">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9C279B">
        <w:rPr>
          <w:sz w:val="24"/>
          <w:szCs w:val="24"/>
          <w:vertAlign w:val="superscript"/>
        </w:rPr>
        <w:t>st</w:t>
      </w:r>
      <w:r w:rsidRPr="009C279B">
        <w:rPr>
          <w:sz w:val="24"/>
          <w:szCs w:val="24"/>
        </w:rPr>
        <w:t xml:space="preserve"> Peter 1:17-21; Romans 13:1-10; 1</w:t>
      </w:r>
      <w:r w:rsidRPr="009C279B">
        <w:rPr>
          <w:sz w:val="24"/>
          <w:szCs w:val="24"/>
          <w:vertAlign w:val="superscript"/>
        </w:rPr>
        <w:t>st</w:t>
      </w:r>
      <w:r w:rsidRPr="009C279B">
        <w:rPr>
          <w:sz w:val="24"/>
          <w:szCs w:val="24"/>
        </w:rPr>
        <w:t xml:space="preserve"> Peter 2:13-17; 2</w:t>
      </w:r>
      <w:r w:rsidRPr="009C279B">
        <w:rPr>
          <w:sz w:val="24"/>
          <w:szCs w:val="24"/>
          <w:vertAlign w:val="superscript"/>
        </w:rPr>
        <w:t>nd</w:t>
      </w:r>
      <w:r w:rsidRPr="009C279B">
        <w:rPr>
          <w:sz w:val="24"/>
          <w:szCs w:val="24"/>
        </w:rPr>
        <w:t xml:space="preserve"> Esdras 4:34; Matthew 18:19; 21:22, 24; Mark 11:29; John 11:22; 14:13-14; 15:7, 16 &amp; 16:23-24, 26; James 1:5-6; 4:1-10; 1</w:t>
      </w:r>
      <w:r w:rsidRPr="009C279B">
        <w:rPr>
          <w:sz w:val="24"/>
          <w:szCs w:val="24"/>
          <w:vertAlign w:val="superscript"/>
        </w:rPr>
        <w:t>st</w:t>
      </w:r>
      <w:r w:rsidRPr="009C279B">
        <w:rPr>
          <w:sz w:val="24"/>
          <w:szCs w:val="24"/>
        </w:rPr>
        <w:t xml:space="preserve"> John 3:22; 5:14-16; Luke 11:9 &amp; Acts 1:6; 7:59-60. The Right Ways to Ask the Father Stephen: Perseverance in Prayer: Persistence in Prayer is in Psalms 22:1-2; 55:17; 86:3; 88:1, 9; 1</w:t>
      </w:r>
      <w:r w:rsidRPr="009C279B">
        <w:rPr>
          <w:sz w:val="24"/>
          <w:szCs w:val="24"/>
          <w:vertAlign w:val="superscript"/>
        </w:rPr>
        <w:t>st</w:t>
      </w:r>
      <w:r w:rsidRPr="009C279B">
        <w:rPr>
          <w:sz w:val="24"/>
          <w:szCs w:val="24"/>
        </w:rPr>
        <w:t xml:space="preserve"> Thessalonians 5:17; 1</w:t>
      </w:r>
      <w:r w:rsidRPr="009C279B">
        <w:rPr>
          <w:sz w:val="24"/>
          <w:szCs w:val="24"/>
          <w:vertAlign w:val="superscript"/>
        </w:rPr>
        <w:t>st</w:t>
      </w:r>
      <w:r w:rsidRPr="009C279B">
        <w:rPr>
          <w:sz w:val="24"/>
          <w:szCs w:val="24"/>
        </w:rPr>
        <w:t xml:space="preserve"> Timothy 5:5; Matthew 7:7-8 &amp; Luke 11:9-10; 18:1, 2-8. Faithfulness in Prayer is in Ephesians 6:18; Romans 1:9-10; Colossians 4:12; 1</w:t>
      </w:r>
      <w:r w:rsidRPr="009C279B">
        <w:rPr>
          <w:sz w:val="24"/>
          <w:szCs w:val="24"/>
          <w:vertAlign w:val="superscript"/>
        </w:rPr>
        <w:t>st</w:t>
      </w:r>
      <w:r w:rsidRPr="009C279B">
        <w:rPr>
          <w:sz w:val="24"/>
          <w:szCs w:val="24"/>
        </w:rPr>
        <w:t xml:space="preserve"> Thessalonians 1:2-3 &amp; 2</w:t>
      </w:r>
      <w:r w:rsidRPr="009C279B">
        <w:rPr>
          <w:sz w:val="24"/>
          <w:szCs w:val="24"/>
          <w:vertAlign w:val="superscript"/>
        </w:rPr>
        <w:t>nd</w:t>
      </w:r>
      <w:r w:rsidRPr="009C279B">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9C279B">
        <w:rPr>
          <w:sz w:val="24"/>
          <w:szCs w:val="24"/>
          <w:vertAlign w:val="superscript"/>
        </w:rPr>
        <w:t>nd</w:t>
      </w:r>
      <w:r w:rsidRPr="009C279B">
        <w:rPr>
          <w:sz w:val="24"/>
          <w:szCs w:val="24"/>
        </w:rPr>
        <w:t xml:space="preserve"> Corinthians 12:8 &amp; Luke 8:31; 18:38-39. Further Examples of Perseverance in Prayer is in Genesis 32:26; Deuteronomy 9:18; 2</w:t>
      </w:r>
      <w:r w:rsidRPr="009C279B">
        <w:rPr>
          <w:sz w:val="24"/>
          <w:szCs w:val="24"/>
          <w:vertAlign w:val="superscript"/>
        </w:rPr>
        <w:t>nd</w:t>
      </w:r>
      <w:r w:rsidRPr="009C279B">
        <w:rPr>
          <w:sz w:val="24"/>
          <w:szCs w:val="24"/>
        </w:rPr>
        <w:t xml:space="preserve"> Samuel 12:16; 1</w:t>
      </w:r>
      <w:r w:rsidRPr="009C279B">
        <w:rPr>
          <w:sz w:val="24"/>
          <w:szCs w:val="24"/>
          <w:vertAlign w:val="superscript"/>
        </w:rPr>
        <w:t>st</w:t>
      </w:r>
      <w:r w:rsidRPr="009C279B">
        <w:rPr>
          <w:sz w:val="24"/>
          <w:szCs w:val="24"/>
        </w:rPr>
        <w:t xml:space="preserve"> Kings 18:28-29; Nehemiah 1:4-6; Daniel 10:2-3 &amp; Luke 2:37. Further Examples of Earnestness in Prayer is in 1</w:t>
      </w:r>
      <w:r w:rsidRPr="009C279B">
        <w:rPr>
          <w:sz w:val="24"/>
          <w:szCs w:val="24"/>
          <w:vertAlign w:val="superscript"/>
        </w:rPr>
        <w:t>st</w:t>
      </w:r>
      <w:r w:rsidRPr="009C279B">
        <w:rPr>
          <w:sz w:val="24"/>
          <w:szCs w:val="24"/>
        </w:rPr>
        <w:t xml:space="preserve"> Samuel 1:12-16; 1</w:t>
      </w:r>
      <w:r w:rsidRPr="009C279B">
        <w:rPr>
          <w:sz w:val="24"/>
          <w:szCs w:val="24"/>
          <w:vertAlign w:val="superscript"/>
        </w:rPr>
        <w:t>st</w:t>
      </w:r>
      <w:r w:rsidRPr="009C279B">
        <w:rPr>
          <w:sz w:val="24"/>
          <w:szCs w:val="24"/>
        </w:rPr>
        <w:t xml:space="preserve"> Kings 8:22; 2</w:t>
      </w:r>
      <w:r w:rsidRPr="009C279B">
        <w:rPr>
          <w:sz w:val="24"/>
          <w:szCs w:val="24"/>
          <w:vertAlign w:val="superscript"/>
        </w:rPr>
        <w:t>nd</w:t>
      </w:r>
      <w:r w:rsidRPr="009C279B">
        <w:rPr>
          <w:sz w:val="24"/>
          <w:szCs w:val="24"/>
        </w:rPr>
        <w:t xml:space="preserve"> Chronicles 6:12; Isaiah 38:2-3; Daniel 9:3; Mark 5:22-23; John 4:47; James 5:17-18; Luke 8:41-42 &amp; Acts 12:5.           </w:t>
      </w:r>
    </w:p>
    <w:p w:rsidR="00691D4D" w:rsidRPr="009C279B" w:rsidRDefault="00691D4D" w:rsidP="00691D4D">
      <w:pPr>
        <w:spacing w:line="480" w:lineRule="auto"/>
        <w:jc w:val="both"/>
        <w:rPr>
          <w:sz w:val="24"/>
          <w:szCs w:val="24"/>
        </w:rPr>
      </w:pPr>
      <w:r w:rsidRPr="009C279B">
        <w:rPr>
          <w:sz w:val="24"/>
          <w:szCs w:val="24"/>
        </w:rPr>
        <w:t>Importunity towards the Father Stephen’s Creatures: Making Requests of Others is in Genesis 19:3; 39:10; Numbers 22:37; Judges 14:16-17; 16:6-16; 2</w:t>
      </w:r>
      <w:r w:rsidRPr="009C279B">
        <w:rPr>
          <w:sz w:val="24"/>
          <w:szCs w:val="24"/>
          <w:vertAlign w:val="superscript"/>
        </w:rPr>
        <w:t>nd</w:t>
      </w:r>
      <w:r w:rsidRPr="009C279B">
        <w:rPr>
          <w:sz w:val="24"/>
          <w:szCs w:val="24"/>
        </w:rPr>
        <w:t xml:space="preserve"> Kings 2:16-17; 2</w:t>
      </w:r>
      <w:r w:rsidRPr="009C279B">
        <w:rPr>
          <w:sz w:val="24"/>
          <w:szCs w:val="24"/>
          <w:vertAlign w:val="superscript"/>
        </w:rPr>
        <w:t>nd</w:t>
      </w:r>
      <w:r w:rsidRPr="009C279B">
        <w:rPr>
          <w:sz w:val="24"/>
          <w:szCs w:val="24"/>
        </w:rPr>
        <w:t xml:space="preserve"> Kings 2:16-17; Esther 3:3-4; 8:3; Proverbs 19:7; Jeremiah 38:26; 2</w:t>
      </w:r>
      <w:r w:rsidRPr="009C279B">
        <w:rPr>
          <w:sz w:val="24"/>
          <w:szCs w:val="24"/>
          <w:vertAlign w:val="superscript"/>
        </w:rPr>
        <w:t>nd</w:t>
      </w:r>
      <w:r w:rsidRPr="009C279B">
        <w:rPr>
          <w:sz w:val="24"/>
          <w:szCs w:val="24"/>
        </w:rPr>
        <w:t xml:space="preserve"> Corinthians 8:4; Philippians 4:2; Luke 23:23 &amp; Acts 12:16; 25:3. Importunity in Preaching the Gospel is in 2</w:t>
      </w:r>
      <w:r w:rsidRPr="009C279B">
        <w:rPr>
          <w:sz w:val="24"/>
          <w:szCs w:val="24"/>
          <w:vertAlign w:val="superscript"/>
        </w:rPr>
        <w:t>nd</w:t>
      </w:r>
      <w:r w:rsidRPr="009C279B">
        <w:rPr>
          <w:sz w:val="24"/>
          <w:szCs w:val="24"/>
        </w:rPr>
        <w:t xml:space="preserve"> Corinthians 5:20. Persistence is in Acts 5:42. Urgent Appeal is in Acts 2:40. Boldness is in Philippians 1:14 &amp; Acts 4:29, 31; 9:27; 14:3; 19:8; 28:31. Persuasion is in 2</w:t>
      </w:r>
      <w:r w:rsidRPr="009C279B">
        <w:rPr>
          <w:sz w:val="24"/>
          <w:szCs w:val="24"/>
          <w:vertAlign w:val="superscript"/>
        </w:rPr>
        <w:t>nd</w:t>
      </w:r>
      <w:r w:rsidRPr="009C279B">
        <w:rPr>
          <w:sz w:val="24"/>
          <w:szCs w:val="24"/>
        </w:rPr>
        <w:t xml:space="preserve"> Corinthians 5:11 &amp; Acts 18:4; 19:8; 26:28. Importunity in Giving Instruction is in 2</w:t>
      </w:r>
      <w:r w:rsidRPr="009C279B">
        <w:rPr>
          <w:sz w:val="24"/>
          <w:szCs w:val="24"/>
          <w:vertAlign w:val="superscript"/>
        </w:rPr>
        <w:t>nd</w:t>
      </w:r>
      <w:r w:rsidRPr="009C279B">
        <w:rPr>
          <w:sz w:val="24"/>
          <w:szCs w:val="24"/>
        </w:rPr>
        <w:t xml:space="preserve"> Corinthians 6:1; 10:1; 1</w:t>
      </w:r>
      <w:r w:rsidRPr="009C279B">
        <w:rPr>
          <w:sz w:val="24"/>
          <w:szCs w:val="24"/>
          <w:vertAlign w:val="superscript"/>
        </w:rPr>
        <w:t>st</w:t>
      </w:r>
      <w:r w:rsidRPr="009C279B">
        <w:rPr>
          <w:sz w:val="24"/>
          <w:szCs w:val="24"/>
        </w:rPr>
        <w:t xml:space="preserve"> Thessalonians 4:1, 10; Romans 15:15; Galatians 4:12; Ephesians 4:1, 17 &amp; Acts 13:43. The Father Stephen’s Persistent Appeal: The Father Stephen’s Repeated Call to Individuals is in 1</w:t>
      </w:r>
      <w:r w:rsidRPr="009C279B">
        <w:rPr>
          <w:sz w:val="24"/>
          <w:szCs w:val="24"/>
          <w:vertAlign w:val="superscript"/>
        </w:rPr>
        <w:t>st</w:t>
      </w:r>
      <w:r w:rsidRPr="009C279B">
        <w:rPr>
          <w:sz w:val="24"/>
          <w:szCs w:val="24"/>
        </w:rPr>
        <w:t xml:space="preserve"> Samuel 3:8 &amp; John 21:17. The Father Stephen’s Appeal to His Wayward Creatures is in 2</w:t>
      </w:r>
      <w:r w:rsidRPr="009C279B">
        <w:rPr>
          <w:sz w:val="24"/>
          <w:szCs w:val="24"/>
          <w:vertAlign w:val="superscript"/>
        </w:rPr>
        <w:t>nd</w:t>
      </w:r>
      <w:r w:rsidRPr="009C279B">
        <w:rPr>
          <w:sz w:val="24"/>
          <w:szCs w:val="24"/>
        </w:rPr>
        <w:t xml:space="preserve"> Chronicles 36:15; Jeremiah 7:13, 25; 11:7; 25:3-4; 26:5; 29:19; 32:33; 35:14-15; 44:4 &amp; Matthew 21:35-37.                   </w:t>
      </w:r>
    </w:p>
    <w:p w:rsidR="00691D4D" w:rsidRPr="009C279B" w:rsidRDefault="00691D4D" w:rsidP="00691D4D">
      <w:pPr>
        <w:spacing w:line="480" w:lineRule="auto"/>
        <w:jc w:val="both"/>
        <w:rPr>
          <w:sz w:val="24"/>
          <w:szCs w:val="24"/>
        </w:rPr>
      </w:pPr>
      <w:r w:rsidRPr="009C279B">
        <w:rPr>
          <w:sz w:val="24"/>
          <w:szCs w:val="24"/>
        </w:rPr>
        <w:t>The Restraint as Holding Back of God’s Actions: The Example of Jesus Christ is in Matthew 26:52-53. Other Examples is in Exodus 36:6; 1</w:t>
      </w:r>
      <w:r w:rsidRPr="009C279B">
        <w:rPr>
          <w:sz w:val="24"/>
          <w:szCs w:val="24"/>
          <w:vertAlign w:val="superscript"/>
        </w:rPr>
        <w:t>st</w:t>
      </w:r>
      <w:r w:rsidRPr="009C279B">
        <w:rPr>
          <w:sz w:val="24"/>
          <w:szCs w:val="24"/>
        </w:rPr>
        <w:t xml:space="preserve"> Samuel 3:13; 24:1-22; 26:1-25; 1</w:t>
      </w:r>
      <w:r w:rsidRPr="009C279B">
        <w:rPr>
          <w:sz w:val="24"/>
          <w:szCs w:val="24"/>
          <w:vertAlign w:val="superscript"/>
        </w:rPr>
        <w:t>st</w:t>
      </w:r>
      <w:r w:rsidRPr="009C279B">
        <w:rPr>
          <w:sz w:val="24"/>
          <w:szCs w:val="24"/>
        </w:rPr>
        <w:t xml:space="preserve"> Kings 1:6; Esther 5:10; Jeremiah 14:10 &amp; 2</w:t>
      </w:r>
      <w:r w:rsidRPr="009C279B">
        <w:rPr>
          <w:sz w:val="24"/>
          <w:szCs w:val="24"/>
          <w:vertAlign w:val="superscript"/>
        </w:rPr>
        <w:t>nd</w:t>
      </w:r>
      <w:r w:rsidRPr="009C279B">
        <w:rPr>
          <w:sz w:val="24"/>
          <w:szCs w:val="24"/>
        </w:rPr>
        <w:t xml:space="preserve"> Peter 2:16. The Restraint as Holding Back of Emotions: Jesus Christ’s Silence under Suffering is in 1</w:t>
      </w:r>
      <w:r w:rsidRPr="009C279B">
        <w:rPr>
          <w:sz w:val="24"/>
          <w:szCs w:val="24"/>
          <w:vertAlign w:val="superscript"/>
        </w:rPr>
        <w:t>st</w:t>
      </w:r>
      <w:r w:rsidRPr="009C279B">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9C279B">
        <w:rPr>
          <w:sz w:val="24"/>
          <w:szCs w:val="24"/>
          <w:vertAlign w:val="superscript"/>
        </w:rPr>
        <w:t>nd</w:t>
      </w:r>
      <w:r w:rsidRPr="009C279B">
        <w:rPr>
          <w:sz w:val="24"/>
          <w:szCs w:val="24"/>
        </w:rPr>
        <w:t xml:space="preserve"> Kings 19:28; Psalms 76:10; 2</w:t>
      </w:r>
      <w:r w:rsidRPr="009C279B">
        <w:rPr>
          <w:sz w:val="24"/>
          <w:szCs w:val="24"/>
          <w:vertAlign w:val="superscript"/>
        </w:rPr>
        <w:t>nd</w:t>
      </w:r>
      <w:r w:rsidRPr="009C279B">
        <w:rPr>
          <w:sz w:val="24"/>
          <w:szCs w:val="24"/>
        </w:rPr>
        <w:t xml:space="preserve"> Thessalonians 2:6-7 &amp; Revelation 20:2. Form the Saintly Christian Lords is in John 17:15; 1</w:t>
      </w:r>
      <w:r w:rsidRPr="009C279B">
        <w:rPr>
          <w:sz w:val="24"/>
          <w:szCs w:val="24"/>
          <w:vertAlign w:val="superscript"/>
        </w:rPr>
        <w:t>st</w:t>
      </w:r>
      <w:r w:rsidRPr="009C279B">
        <w:rPr>
          <w:sz w:val="24"/>
          <w:szCs w:val="24"/>
        </w:rPr>
        <w:t xml:space="preserve"> Samuel 25:39; 1</w:t>
      </w:r>
      <w:r w:rsidRPr="009C279B">
        <w:rPr>
          <w:sz w:val="24"/>
          <w:szCs w:val="24"/>
          <w:vertAlign w:val="superscript"/>
        </w:rPr>
        <w:t>st</w:t>
      </w:r>
      <w:r w:rsidRPr="009C279B">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9C279B">
        <w:rPr>
          <w:sz w:val="24"/>
          <w:szCs w:val="24"/>
          <w:vertAlign w:val="superscript"/>
        </w:rPr>
        <w:t>nd</w:t>
      </w:r>
      <w:r w:rsidRPr="009C279B">
        <w:rPr>
          <w:sz w:val="24"/>
          <w:szCs w:val="24"/>
        </w:rPr>
        <w:t xml:space="preserve"> Peter 3:9. Believers are to Show Restraint: In their Speech is in Psalms 34:13; 39:1; 141:3; James 1:26; 3:2-12; Proverbs 13:3; 21:23 &amp; 1</w:t>
      </w:r>
      <w:r w:rsidRPr="009C279B">
        <w:rPr>
          <w:sz w:val="24"/>
          <w:szCs w:val="24"/>
          <w:vertAlign w:val="superscript"/>
        </w:rPr>
        <w:t>st</w:t>
      </w:r>
      <w:r w:rsidRPr="009C279B">
        <w:rPr>
          <w:sz w:val="24"/>
          <w:szCs w:val="24"/>
        </w:rPr>
        <w:t xml:space="preserve"> Peter 3:10. In their Actions is in Psalms 32:9 &amp; Romans 6:12. 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9C279B">
        <w:rPr>
          <w:sz w:val="24"/>
          <w:szCs w:val="24"/>
          <w:vertAlign w:val="superscript"/>
        </w:rPr>
        <w:t>nd</w:t>
      </w:r>
      <w:r w:rsidRPr="009C279B">
        <w:rPr>
          <w:sz w:val="24"/>
          <w:szCs w:val="24"/>
        </w:rPr>
        <w:t xml:space="preserve"> Peter 1:4; 2:20; 2</w:t>
      </w:r>
      <w:r w:rsidRPr="009C279B">
        <w:rPr>
          <w:sz w:val="24"/>
          <w:szCs w:val="24"/>
          <w:vertAlign w:val="superscript"/>
        </w:rPr>
        <w:t>nd</w:t>
      </w:r>
      <w:r w:rsidRPr="009C279B">
        <w:rPr>
          <w:sz w:val="24"/>
          <w:szCs w:val="24"/>
        </w:rPr>
        <w:t xml:space="preserve"> Corinthians 7:1-2 &amp; Jude 23. The Examples and Causes of Corruption: Sexual Partial Corruption as Injustice is in Psalms 55:23; 2</w:t>
      </w:r>
      <w:r w:rsidRPr="009C279B">
        <w:rPr>
          <w:sz w:val="24"/>
          <w:szCs w:val="24"/>
          <w:vertAlign w:val="superscript"/>
        </w:rPr>
        <w:t>nd</w:t>
      </w:r>
      <w:r w:rsidRPr="009C279B">
        <w:rPr>
          <w:sz w:val="24"/>
          <w:szCs w:val="24"/>
        </w:rPr>
        <w:t xml:space="preserve"> Chronicles 19:7; Job 5:16; Isaiah 58:6 &amp; Ezekiel 9:9. Sexual Disobedience towards God is in Deuteronomy 31:29; 32:5 &amp; Judges 2:19. Sexuality denying the Truth is in 1</w:t>
      </w:r>
      <w:r w:rsidRPr="009C279B">
        <w:rPr>
          <w:sz w:val="24"/>
          <w:szCs w:val="24"/>
          <w:vertAlign w:val="superscript"/>
        </w:rPr>
        <w:t>st</w:t>
      </w:r>
      <w:r w:rsidRPr="009C279B">
        <w:rPr>
          <w:sz w:val="24"/>
          <w:szCs w:val="24"/>
        </w:rPr>
        <w:t xml:space="preserve"> Timothy 6:5. Sexual Paganism is in Ezra 9:11. Sexuality mocking Justice is in Proverbs 19:28. Sexuality with Money taking Bribes is in Ecclesiastes 7:7. Sexual Bad Company is in 1</w:t>
      </w:r>
      <w:r w:rsidRPr="009C279B">
        <w:rPr>
          <w:sz w:val="24"/>
          <w:szCs w:val="24"/>
          <w:vertAlign w:val="superscript"/>
        </w:rPr>
        <w:t>st</w:t>
      </w:r>
      <w:r w:rsidRPr="009C279B">
        <w:rPr>
          <w:sz w:val="24"/>
          <w:szCs w:val="24"/>
        </w:rPr>
        <w:t xml:space="preserve"> Corinthians 15:33. Sexual Careless Communication is in James 3:5-6 &amp; Proverbs 4:24; 6:12. </w:t>
      </w:r>
    </w:p>
    <w:p w:rsidR="00691D4D" w:rsidRPr="009C279B" w:rsidRDefault="00691D4D" w:rsidP="00691D4D">
      <w:pPr>
        <w:spacing w:line="480" w:lineRule="auto"/>
        <w:jc w:val="both"/>
        <w:rPr>
          <w:sz w:val="24"/>
          <w:szCs w:val="24"/>
        </w:rPr>
      </w:pPr>
      <w:r w:rsidRPr="009C279B">
        <w:rPr>
          <w:sz w:val="24"/>
          <w:szCs w:val="24"/>
        </w:rPr>
        <w:t>The Father Stephen’s Divine Knowledge of Humanity: The Father Stephen Knows All Creatures is in 1</w:t>
      </w:r>
      <w:r w:rsidRPr="009C279B">
        <w:rPr>
          <w:sz w:val="24"/>
          <w:szCs w:val="24"/>
          <w:vertAlign w:val="superscript"/>
        </w:rPr>
        <w:t>st</w:t>
      </w:r>
      <w:r w:rsidRPr="009C279B">
        <w:rPr>
          <w:sz w:val="24"/>
          <w:szCs w:val="24"/>
        </w:rPr>
        <w:t xml:space="preserve"> Kings 8:39; 2</w:t>
      </w:r>
      <w:r w:rsidRPr="009C279B">
        <w:rPr>
          <w:sz w:val="24"/>
          <w:szCs w:val="24"/>
          <w:vertAlign w:val="superscript"/>
        </w:rPr>
        <w:t>nd</w:t>
      </w:r>
      <w:r w:rsidRPr="009C279B">
        <w:rPr>
          <w:sz w:val="24"/>
          <w:szCs w:val="24"/>
        </w:rPr>
        <w:t xml:space="preserve"> Chronicles 6:30; Job 34:21; Psalms 7:9; Jeremiah 17:10; 23:24; 32:19 &amp; Acts 1:24. The Father Stephen Knows His Own Creatures is in 2</w:t>
      </w:r>
      <w:r w:rsidRPr="009C279B">
        <w:rPr>
          <w:sz w:val="24"/>
          <w:szCs w:val="24"/>
          <w:vertAlign w:val="superscript"/>
        </w:rPr>
        <w:t>nd</w:t>
      </w:r>
      <w:r w:rsidRPr="009C279B">
        <w:rPr>
          <w:sz w:val="24"/>
          <w:szCs w:val="24"/>
        </w:rPr>
        <w:t xml:space="preserve"> Timothy 2:19; 1</w:t>
      </w:r>
      <w:r w:rsidRPr="009C279B">
        <w:rPr>
          <w:sz w:val="24"/>
          <w:szCs w:val="24"/>
          <w:vertAlign w:val="superscript"/>
        </w:rPr>
        <w:t>st</w:t>
      </w:r>
      <w:r w:rsidRPr="009C279B">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9C279B">
        <w:rPr>
          <w:sz w:val="24"/>
          <w:szCs w:val="24"/>
          <w:vertAlign w:val="superscript"/>
        </w:rPr>
        <w:t>st</w:t>
      </w:r>
      <w:r w:rsidRPr="009C279B">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691D4D" w:rsidRPr="009C279B" w:rsidRDefault="00691D4D" w:rsidP="00691D4D">
      <w:pPr>
        <w:spacing w:line="480" w:lineRule="auto"/>
        <w:jc w:val="both"/>
        <w:rPr>
          <w:sz w:val="24"/>
          <w:szCs w:val="24"/>
        </w:rPr>
      </w:pPr>
      <w:r w:rsidRPr="009C279B">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9C279B">
        <w:rPr>
          <w:sz w:val="24"/>
          <w:szCs w:val="24"/>
          <w:vertAlign w:val="superscript"/>
        </w:rPr>
        <w:t>st</w:t>
      </w:r>
      <w:r w:rsidRPr="009C279B">
        <w:rPr>
          <w:sz w:val="24"/>
          <w:szCs w:val="24"/>
        </w:rPr>
        <w:t xml:space="preserve"> Corinthians 2:6-16; 8:1. The Pursuit of Knowledge that Proceeds from the Father Stephen Merits Divine Approval is in Proverbs 2:3-5; 3:13-18; 4:5; 15:14 &amp; 2</w:t>
      </w:r>
      <w:r w:rsidRPr="009C279B">
        <w:rPr>
          <w:sz w:val="24"/>
          <w:szCs w:val="24"/>
          <w:vertAlign w:val="superscript"/>
        </w:rPr>
        <w:t>nd</w:t>
      </w:r>
      <w:r w:rsidRPr="009C279B">
        <w:rPr>
          <w:sz w:val="24"/>
          <w:szCs w:val="24"/>
        </w:rPr>
        <w:t xml:space="preserve"> Peter 1:5. The Father Stephen Bestows Special Knowledge on Certain Individuals is in Daniel 1:17; Exodus 31:1-5; 35:30-36:1; 1</w:t>
      </w:r>
      <w:r w:rsidRPr="009C279B">
        <w:rPr>
          <w:sz w:val="24"/>
          <w:szCs w:val="24"/>
          <w:vertAlign w:val="superscript"/>
        </w:rPr>
        <w:t>st</w:t>
      </w:r>
      <w:r w:rsidRPr="009C279B">
        <w:rPr>
          <w:sz w:val="24"/>
          <w:szCs w:val="24"/>
        </w:rPr>
        <w:t xml:space="preserve"> Kings 3:10-12; 2</w:t>
      </w:r>
      <w:r w:rsidRPr="009C279B">
        <w:rPr>
          <w:sz w:val="24"/>
          <w:szCs w:val="24"/>
          <w:vertAlign w:val="superscript"/>
        </w:rPr>
        <w:t>nd</w:t>
      </w:r>
      <w:r w:rsidRPr="009C279B">
        <w:rPr>
          <w:sz w:val="24"/>
          <w:szCs w:val="24"/>
        </w:rPr>
        <w:t xml:space="preserve"> Chronicles 1:10-12 &amp; 1</w:t>
      </w:r>
      <w:r w:rsidRPr="009C279B">
        <w:rPr>
          <w:sz w:val="24"/>
          <w:szCs w:val="24"/>
          <w:vertAlign w:val="superscript"/>
        </w:rPr>
        <w:t>st</w:t>
      </w:r>
      <w:r w:rsidRPr="009C279B">
        <w:rPr>
          <w:sz w:val="24"/>
          <w:szCs w:val="24"/>
        </w:rPr>
        <w:t xml:space="preserve"> Corinthians 12:8. </w:t>
      </w:r>
    </w:p>
    <w:p w:rsidR="00691D4D" w:rsidRPr="009C279B" w:rsidRDefault="00691D4D" w:rsidP="00691D4D">
      <w:pPr>
        <w:spacing w:line="480" w:lineRule="auto"/>
        <w:jc w:val="both"/>
        <w:rPr>
          <w:sz w:val="24"/>
          <w:szCs w:val="24"/>
        </w:rPr>
      </w:pPr>
      <w:r w:rsidRPr="009C279B">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9C279B">
        <w:rPr>
          <w:sz w:val="24"/>
          <w:szCs w:val="24"/>
          <w:vertAlign w:val="superscript"/>
        </w:rPr>
        <w:t>st</w:t>
      </w:r>
      <w:r w:rsidRPr="009C279B">
        <w:rPr>
          <w:sz w:val="24"/>
          <w:szCs w:val="24"/>
        </w:rPr>
        <w:t xml:space="preserve"> Samuel 17:46-47. The Father Stephen’s People Know Him through His Dealings with Them: The Father Stephen Delivers His Creatures is in Exodus 6:6-7; 10:2; 16:6; Deuteronomy 4:32-35; Joshua 3:10; 4:23-24 &amp; 1</w:t>
      </w:r>
      <w:r w:rsidRPr="009C279B">
        <w:rPr>
          <w:sz w:val="24"/>
          <w:szCs w:val="24"/>
          <w:vertAlign w:val="superscript"/>
        </w:rPr>
        <w:t>st</w:t>
      </w:r>
      <w:r w:rsidRPr="009C279B">
        <w:rPr>
          <w:sz w:val="24"/>
          <w:szCs w:val="24"/>
        </w:rPr>
        <w:t xml:space="preserve"> Kings 20:13, 28. The Father Stephen Provides and Cares for His Creatures is in Exodus 16:8; 1</w:t>
      </w:r>
      <w:r w:rsidRPr="009C279B">
        <w:rPr>
          <w:sz w:val="24"/>
          <w:szCs w:val="24"/>
          <w:vertAlign w:val="superscript"/>
        </w:rPr>
        <w:t>st</w:t>
      </w:r>
      <w:r w:rsidRPr="009C279B">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691D4D" w:rsidRPr="009C279B" w:rsidRDefault="00691D4D" w:rsidP="00691D4D">
      <w:pPr>
        <w:spacing w:line="480" w:lineRule="auto"/>
        <w:jc w:val="both"/>
        <w:rPr>
          <w:sz w:val="24"/>
          <w:szCs w:val="24"/>
        </w:rPr>
      </w:pPr>
      <w:r w:rsidRPr="009C279B">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9C279B">
        <w:rPr>
          <w:sz w:val="24"/>
          <w:szCs w:val="24"/>
          <w:vertAlign w:val="superscript"/>
        </w:rPr>
        <w:t>st</w:t>
      </w:r>
      <w:r w:rsidRPr="009C279B">
        <w:rPr>
          <w:sz w:val="24"/>
          <w:szCs w:val="24"/>
        </w:rPr>
        <w:t xml:space="preserve"> Corinthians 12:3 &amp; 1</w:t>
      </w:r>
      <w:r w:rsidRPr="009C279B">
        <w:rPr>
          <w:sz w:val="24"/>
          <w:szCs w:val="24"/>
          <w:vertAlign w:val="superscript"/>
        </w:rPr>
        <w:t>st</w:t>
      </w:r>
      <w:r w:rsidRPr="009C279B">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9C279B">
        <w:rPr>
          <w:sz w:val="24"/>
          <w:szCs w:val="24"/>
          <w:vertAlign w:val="superscript"/>
        </w:rPr>
        <w:t>nd</w:t>
      </w:r>
      <w:r w:rsidRPr="009C279B">
        <w:rPr>
          <w:sz w:val="24"/>
          <w:szCs w:val="24"/>
        </w:rPr>
        <w:t xml:space="preserve"> Peter 3:18 &amp; 2</w:t>
      </w:r>
      <w:r w:rsidRPr="009C279B">
        <w:rPr>
          <w:sz w:val="24"/>
          <w:szCs w:val="24"/>
          <w:vertAlign w:val="superscript"/>
        </w:rPr>
        <w:t>nd</w:t>
      </w:r>
      <w:r w:rsidRPr="009C279B">
        <w:rPr>
          <w:sz w:val="24"/>
          <w:szCs w:val="24"/>
        </w:rPr>
        <w:t xml:space="preserve"> Peter 1:5-8. The Divine Consequences of Knowing His Son Jesus Christ by the Father Stephen: Reconciliation with the Father Stephen is in 2</w:t>
      </w:r>
      <w:r w:rsidRPr="009C279B">
        <w:rPr>
          <w:sz w:val="24"/>
          <w:szCs w:val="24"/>
          <w:vertAlign w:val="superscript"/>
        </w:rPr>
        <w:t>nd</w:t>
      </w:r>
      <w:r w:rsidRPr="009C279B">
        <w:rPr>
          <w:sz w:val="24"/>
          <w:szCs w:val="24"/>
        </w:rPr>
        <w:t xml:space="preserve"> Corinthians 5:19-20 &amp; Ephesians 2:16. The Accesses to get to the Father Stephen: The Access to His Lord Peter the Beginning of the Infallible Law is in 2</w:t>
      </w:r>
      <w:r w:rsidRPr="009C279B">
        <w:rPr>
          <w:sz w:val="24"/>
          <w:szCs w:val="24"/>
          <w:vertAlign w:val="superscript"/>
        </w:rPr>
        <w:t>nd</w:t>
      </w:r>
      <w:r w:rsidRPr="009C279B">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9C279B">
        <w:rPr>
          <w:sz w:val="24"/>
          <w:szCs w:val="24"/>
          <w:vertAlign w:val="superscript"/>
        </w:rPr>
        <w:t>st</w:t>
      </w:r>
      <w:r w:rsidRPr="009C279B">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9C279B">
        <w:rPr>
          <w:sz w:val="24"/>
          <w:szCs w:val="24"/>
          <w:vertAlign w:val="superscript"/>
        </w:rPr>
        <w:t>st</w:t>
      </w:r>
      <w:r w:rsidRPr="009C279B">
        <w:rPr>
          <w:sz w:val="24"/>
          <w:szCs w:val="24"/>
        </w:rPr>
        <w:t xml:space="preserve"> John 2:3-6; Matthew 7:21-23; 25:31-46 &amp; John 14:15, 21, 23; 15:4-5. </w:t>
      </w:r>
    </w:p>
    <w:p w:rsidR="00691D4D" w:rsidRPr="009C279B" w:rsidRDefault="00691D4D" w:rsidP="00691D4D">
      <w:pPr>
        <w:spacing w:line="480" w:lineRule="auto"/>
        <w:jc w:val="both"/>
        <w:rPr>
          <w:sz w:val="24"/>
          <w:szCs w:val="24"/>
        </w:rPr>
      </w:pPr>
      <w:r w:rsidRPr="009C279B">
        <w:rPr>
          <w:sz w:val="24"/>
          <w:szCs w:val="24"/>
        </w:rPr>
        <w:t>The Sexual Knowledge of Sin: Knowledge of Sin as a Result of the Fall is in Genesis 2:16-17; 3:1-13, 22. The Sexual Knowledge of Sin through Conscience is in Romans 2:14-15; 1</w:t>
      </w:r>
      <w:r w:rsidRPr="009C279B">
        <w:rPr>
          <w:sz w:val="24"/>
          <w:szCs w:val="24"/>
          <w:vertAlign w:val="superscript"/>
        </w:rPr>
        <w:t>st</w:t>
      </w:r>
      <w:r w:rsidRPr="009C279B">
        <w:rPr>
          <w:sz w:val="24"/>
          <w:szCs w:val="24"/>
        </w:rPr>
        <w:t xml:space="preserve"> Samuel 24:5-6; 2</w:t>
      </w:r>
      <w:r w:rsidRPr="009C279B">
        <w:rPr>
          <w:sz w:val="24"/>
          <w:szCs w:val="24"/>
          <w:vertAlign w:val="superscript"/>
        </w:rPr>
        <w:t>nd</w:t>
      </w:r>
      <w:r w:rsidRPr="009C279B">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9C279B">
        <w:rPr>
          <w:sz w:val="24"/>
          <w:szCs w:val="24"/>
          <w:vertAlign w:val="superscript"/>
        </w:rPr>
        <w:t>st</w:t>
      </w:r>
      <w:r w:rsidRPr="009C279B">
        <w:rPr>
          <w:sz w:val="24"/>
          <w:szCs w:val="24"/>
        </w:rPr>
        <w:t xml:space="preserve"> Thessalonians 1:5. </w:t>
      </w:r>
    </w:p>
    <w:p w:rsidR="00691D4D" w:rsidRPr="009C279B" w:rsidRDefault="00691D4D" w:rsidP="00691D4D">
      <w:pPr>
        <w:spacing w:line="480" w:lineRule="auto"/>
        <w:jc w:val="both"/>
        <w:rPr>
          <w:sz w:val="24"/>
          <w:szCs w:val="24"/>
        </w:rPr>
      </w:pPr>
      <w:r w:rsidRPr="009C279B">
        <w:rPr>
          <w:sz w:val="24"/>
          <w:szCs w:val="24"/>
        </w:rPr>
        <w:t>The Sexual Knowledge of Good and Evil: The Human Quest from the Sexual Knowledge of Good and Evil is in Genesis 2:9; 3:5-6, 22; 2</w:t>
      </w:r>
      <w:r w:rsidRPr="009C279B">
        <w:rPr>
          <w:sz w:val="24"/>
          <w:szCs w:val="24"/>
          <w:vertAlign w:val="superscript"/>
        </w:rPr>
        <w:t>nd</w:t>
      </w:r>
      <w:r w:rsidRPr="009C279B">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9C279B">
        <w:rPr>
          <w:sz w:val="24"/>
          <w:szCs w:val="24"/>
          <w:vertAlign w:val="superscript"/>
        </w:rPr>
        <w:t>nd</w:t>
      </w:r>
      <w:r w:rsidRPr="009C279B">
        <w:rPr>
          <w:sz w:val="24"/>
          <w:szCs w:val="24"/>
        </w:rPr>
        <w:t xml:space="preserve"> Corinthians 1:12; 1</w:t>
      </w:r>
      <w:r w:rsidRPr="009C279B">
        <w:rPr>
          <w:sz w:val="24"/>
          <w:szCs w:val="24"/>
          <w:vertAlign w:val="superscript"/>
        </w:rPr>
        <w:t>st</w:t>
      </w:r>
      <w:r w:rsidRPr="009C279B">
        <w:rPr>
          <w:sz w:val="24"/>
          <w:szCs w:val="24"/>
        </w:rPr>
        <w:t xml:space="preserve"> Timothy 1:5, 18-19; 1</w:t>
      </w:r>
      <w:r w:rsidRPr="009C279B">
        <w:rPr>
          <w:sz w:val="24"/>
          <w:szCs w:val="24"/>
          <w:vertAlign w:val="superscript"/>
        </w:rPr>
        <w:t>st</w:t>
      </w:r>
      <w:r w:rsidRPr="009C279B">
        <w:rPr>
          <w:sz w:val="24"/>
          <w:szCs w:val="24"/>
        </w:rPr>
        <w:t xml:space="preserve"> Peter 3:15-16 &amp; Acts 24:16. Conscience and Moral Decisions is in 1</w:t>
      </w:r>
      <w:r w:rsidRPr="009C279B">
        <w:rPr>
          <w:sz w:val="24"/>
          <w:szCs w:val="24"/>
          <w:vertAlign w:val="superscript"/>
        </w:rPr>
        <w:t>st</w:t>
      </w:r>
      <w:r w:rsidRPr="009C279B">
        <w:rPr>
          <w:sz w:val="24"/>
          <w:szCs w:val="24"/>
        </w:rPr>
        <w:t xml:space="preserve"> Samuel 25:30-34; 1</w:t>
      </w:r>
      <w:r w:rsidRPr="009C279B">
        <w:rPr>
          <w:sz w:val="24"/>
          <w:szCs w:val="24"/>
          <w:vertAlign w:val="superscript"/>
        </w:rPr>
        <w:t>st</w:t>
      </w:r>
      <w:r w:rsidRPr="009C279B">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691D4D" w:rsidRPr="009C279B" w:rsidRDefault="00691D4D" w:rsidP="00691D4D">
      <w:pPr>
        <w:spacing w:line="480" w:lineRule="auto"/>
        <w:jc w:val="both"/>
        <w:rPr>
          <w:sz w:val="24"/>
          <w:szCs w:val="24"/>
        </w:rPr>
      </w:pPr>
      <w:r w:rsidRPr="009C279B">
        <w:rPr>
          <w:sz w:val="24"/>
          <w:szCs w:val="24"/>
        </w:rPr>
        <w:t>Sexual Sorcery and Sexual Magic: The Examples of Sexual Magic and Sexual Sorcery: Sexual Magic Practices is in Revelation 18:23. Sexual Divination is in Zechariah 10:2. Sexual Spiritism is in Isaiah 8:19-20 &amp; 2</w:t>
      </w:r>
      <w:r w:rsidRPr="009C279B">
        <w:rPr>
          <w:sz w:val="24"/>
          <w:szCs w:val="24"/>
          <w:vertAlign w:val="superscript"/>
        </w:rPr>
        <w:t>nd</w:t>
      </w:r>
      <w:r w:rsidRPr="009C279B">
        <w:rPr>
          <w:sz w:val="24"/>
          <w:szCs w:val="24"/>
        </w:rPr>
        <w:t xml:space="preserve"> Chronicles 33:6. Spiritism forbidden by God is in Leviticus 19:31 &amp; Deuteronomy 18:10-12. Punishment for Spiritism is in Leviticus 20:6, 27. Spiritism practiced in Israel is in 2</w:t>
      </w:r>
      <w:r w:rsidRPr="009C279B">
        <w:rPr>
          <w:sz w:val="24"/>
          <w:szCs w:val="24"/>
          <w:vertAlign w:val="superscript"/>
        </w:rPr>
        <w:t>nd</w:t>
      </w:r>
      <w:r w:rsidRPr="009C279B">
        <w:rPr>
          <w:sz w:val="24"/>
          <w:szCs w:val="24"/>
        </w:rPr>
        <w:t xml:space="preserve"> Kings 21:6; 2</w:t>
      </w:r>
      <w:r w:rsidRPr="009C279B">
        <w:rPr>
          <w:sz w:val="24"/>
          <w:szCs w:val="24"/>
          <w:vertAlign w:val="superscript"/>
        </w:rPr>
        <w:t>nd</w:t>
      </w:r>
      <w:r w:rsidRPr="009C279B">
        <w:rPr>
          <w:sz w:val="24"/>
          <w:szCs w:val="24"/>
        </w:rPr>
        <w:t xml:space="preserve"> Chronicles 33:6 &amp; 1</w:t>
      </w:r>
      <w:r w:rsidRPr="009C279B">
        <w:rPr>
          <w:sz w:val="24"/>
          <w:szCs w:val="24"/>
          <w:vertAlign w:val="superscript"/>
        </w:rPr>
        <w:t>st</w:t>
      </w:r>
      <w:r w:rsidRPr="009C279B">
        <w:rPr>
          <w:sz w:val="24"/>
          <w:szCs w:val="24"/>
        </w:rPr>
        <w:t xml:space="preserve"> Samuel 28:4-20. Spiritists expelled from Israel is in 2</w:t>
      </w:r>
      <w:r w:rsidRPr="009C279B">
        <w:rPr>
          <w:sz w:val="24"/>
          <w:szCs w:val="24"/>
          <w:vertAlign w:val="superscript"/>
        </w:rPr>
        <w:t>nd</w:t>
      </w:r>
      <w:r w:rsidRPr="009C279B">
        <w:rPr>
          <w:sz w:val="24"/>
          <w:szCs w:val="24"/>
        </w:rPr>
        <w:t xml:space="preserve"> Kings 23:24 &amp; 1</w:t>
      </w:r>
      <w:r w:rsidRPr="009C279B">
        <w:rPr>
          <w:sz w:val="24"/>
          <w:szCs w:val="24"/>
          <w:vertAlign w:val="superscript"/>
        </w:rPr>
        <w:t>st</w:t>
      </w:r>
      <w:r w:rsidRPr="009C279B">
        <w:rPr>
          <w:sz w:val="24"/>
          <w:szCs w:val="24"/>
        </w:rPr>
        <w:t xml:space="preserve"> Samuel 28:3. The Futility of Spiritism is in Isaiah 8:19; 19:2-3. Sexual Astrology is in 2</w:t>
      </w:r>
      <w:r w:rsidRPr="009C279B">
        <w:rPr>
          <w:sz w:val="24"/>
          <w:szCs w:val="24"/>
          <w:vertAlign w:val="superscript"/>
        </w:rPr>
        <w:t>nd</w:t>
      </w:r>
      <w:r w:rsidRPr="009C279B">
        <w:rPr>
          <w:sz w:val="24"/>
          <w:szCs w:val="24"/>
        </w:rPr>
        <w:t xml:space="preserve"> Chronicles 33:3-5 &amp; 2</w:t>
      </w:r>
      <w:r w:rsidRPr="009C279B">
        <w:rPr>
          <w:sz w:val="24"/>
          <w:szCs w:val="24"/>
          <w:vertAlign w:val="superscript"/>
        </w:rPr>
        <w:t>nd</w:t>
      </w:r>
      <w:r w:rsidRPr="009C279B">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9C279B">
        <w:rPr>
          <w:sz w:val="24"/>
          <w:szCs w:val="24"/>
          <w:vertAlign w:val="superscript"/>
        </w:rPr>
        <w:t>nd</w:t>
      </w:r>
      <w:r w:rsidRPr="009C279B">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9C279B">
        <w:rPr>
          <w:sz w:val="24"/>
          <w:szCs w:val="24"/>
          <w:vertAlign w:val="superscript"/>
        </w:rPr>
        <w:t>st</w:t>
      </w:r>
      <w:r w:rsidRPr="009C279B">
        <w:rPr>
          <w:sz w:val="24"/>
          <w:szCs w:val="24"/>
        </w:rPr>
        <w:t xml:space="preserve"> Chronicles 10:13-14. Jesus Christ can deliver from Sexual Occultism is in Romans 8:38-39 &amp; Acts 16:16-18; 19:18-19. </w:t>
      </w:r>
    </w:p>
    <w:p w:rsidR="00691D4D" w:rsidRPr="009C279B" w:rsidRDefault="00691D4D" w:rsidP="00691D4D">
      <w:pPr>
        <w:spacing w:line="480" w:lineRule="auto"/>
        <w:jc w:val="both"/>
        <w:rPr>
          <w:sz w:val="24"/>
          <w:szCs w:val="24"/>
        </w:rPr>
      </w:pPr>
      <w:r w:rsidRPr="009C279B">
        <w:rPr>
          <w:sz w:val="24"/>
          <w:szCs w:val="24"/>
        </w:rPr>
        <w:t>Sexuality as Male and Female comes from God: It was Created by God is in Genesis 1:27. God Intended that Men and Women Complement each other in a Divine Union and not a Sexual Union is in 1</w:t>
      </w:r>
      <w:r w:rsidRPr="009C279B">
        <w:rPr>
          <w:sz w:val="24"/>
          <w:szCs w:val="24"/>
          <w:vertAlign w:val="superscript"/>
        </w:rPr>
        <w:t>st</w:t>
      </w:r>
      <w:r w:rsidRPr="009C279B">
        <w:rPr>
          <w:sz w:val="24"/>
          <w:szCs w:val="24"/>
        </w:rPr>
        <w:t xml:space="preserve"> Corinthians 11:11 &amp; Genesis 2:18-22. Sexual Differences in Male and Females: In Strength is in 1</w:t>
      </w:r>
      <w:r w:rsidRPr="009C279B">
        <w:rPr>
          <w:sz w:val="24"/>
          <w:szCs w:val="24"/>
          <w:vertAlign w:val="superscript"/>
        </w:rPr>
        <w:t>st</w:t>
      </w:r>
      <w:r w:rsidRPr="009C279B">
        <w:rPr>
          <w:sz w:val="24"/>
          <w:szCs w:val="24"/>
        </w:rPr>
        <w:t xml:space="preserve"> Peter 3:7. In Role is in 1</w:t>
      </w:r>
      <w:r w:rsidRPr="009C279B">
        <w:rPr>
          <w:sz w:val="24"/>
          <w:szCs w:val="24"/>
          <w:vertAlign w:val="superscript"/>
        </w:rPr>
        <w:t>st</w:t>
      </w:r>
      <w:r w:rsidRPr="009C279B">
        <w:rPr>
          <w:sz w:val="24"/>
          <w:szCs w:val="24"/>
        </w:rPr>
        <w:t xml:space="preserve"> Corinthians 11:3-5; 14:24-25; Ephesians 5:22-25; Colossians 3:18-19; 1</w:t>
      </w:r>
      <w:r w:rsidRPr="009C279B">
        <w:rPr>
          <w:sz w:val="24"/>
          <w:szCs w:val="24"/>
          <w:vertAlign w:val="superscript"/>
        </w:rPr>
        <w:t>st</w:t>
      </w:r>
      <w:r w:rsidRPr="009C279B">
        <w:rPr>
          <w:sz w:val="24"/>
          <w:szCs w:val="24"/>
        </w:rPr>
        <w:t xml:space="preserve"> Timothy 2:12-14 &amp; 1</w:t>
      </w:r>
      <w:r w:rsidRPr="009C279B">
        <w:rPr>
          <w:sz w:val="24"/>
          <w:szCs w:val="24"/>
          <w:vertAlign w:val="superscript"/>
        </w:rPr>
        <w:t>st</w:t>
      </w:r>
      <w:r w:rsidRPr="009C279B">
        <w:rPr>
          <w:sz w:val="24"/>
          <w:szCs w:val="24"/>
        </w:rPr>
        <w:t xml:space="preserve"> Peter 3:1. In Dress is in Deuteronomy 22:5 &amp; 1</w:t>
      </w:r>
      <w:r w:rsidRPr="009C279B">
        <w:rPr>
          <w:sz w:val="24"/>
          <w:szCs w:val="24"/>
          <w:vertAlign w:val="superscript"/>
        </w:rPr>
        <w:t>st</w:t>
      </w:r>
      <w:r w:rsidRPr="009C279B">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9C279B">
        <w:rPr>
          <w:sz w:val="24"/>
          <w:szCs w:val="24"/>
          <w:vertAlign w:val="superscript"/>
        </w:rPr>
        <w:t>st</w:t>
      </w:r>
      <w:r w:rsidRPr="009C279B">
        <w:rPr>
          <w:sz w:val="24"/>
          <w:szCs w:val="24"/>
        </w:rPr>
        <w:t xml:space="preserve"> Corinthians 6:17; 7:2-4 &amp; Ephesians 5:31-33. The wrong Sexual Union as One Flesh is in 1</w:t>
      </w:r>
      <w:r w:rsidRPr="009C279B">
        <w:rPr>
          <w:sz w:val="24"/>
          <w:szCs w:val="24"/>
          <w:vertAlign w:val="superscript"/>
        </w:rPr>
        <w:t>st</w:t>
      </w:r>
      <w:r w:rsidRPr="009C279B">
        <w:rPr>
          <w:sz w:val="24"/>
          <w:szCs w:val="24"/>
        </w:rPr>
        <w:t xml:space="preserve"> Corinthians 6:16. Divine Desire is in Song of Solomon 1:2-4; 4:3-15, 16; 7:11-13; 8:10 &amp; Genesis 3:16. Sexual Abstinence is commended is in Matthew 19:12 &amp; 1</w:t>
      </w:r>
      <w:r w:rsidRPr="009C279B">
        <w:rPr>
          <w:sz w:val="24"/>
          <w:szCs w:val="24"/>
          <w:vertAlign w:val="superscript"/>
        </w:rPr>
        <w:t>st</w:t>
      </w:r>
      <w:r w:rsidRPr="009C279B">
        <w:rPr>
          <w:sz w:val="24"/>
          <w:szCs w:val="24"/>
        </w:rPr>
        <w:t xml:space="preserve"> Corinthians 7:1, 5. The Perversions of Forbidden Sexuality: Sexual Adultery is in Exodus 20:14; Deuteronomy 5:18 &amp; Hebrews 13:4. Sexual Lust is in Matthew 5:28; Ephesians 4:19; 5:3; Colossians 3:5 &amp; 1</w:t>
      </w:r>
      <w:r w:rsidRPr="009C279B">
        <w:rPr>
          <w:sz w:val="24"/>
          <w:szCs w:val="24"/>
          <w:vertAlign w:val="superscript"/>
        </w:rPr>
        <w:t>st</w:t>
      </w:r>
      <w:r w:rsidRPr="009C279B">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9C279B">
        <w:rPr>
          <w:sz w:val="24"/>
          <w:szCs w:val="24"/>
          <w:vertAlign w:val="superscript"/>
        </w:rPr>
        <w:t>st</w:t>
      </w:r>
      <w:r w:rsidRPr="009C279B">
        <w:rPr>
          <w:sz w:val="24"/>
          <w:szCs w:val="24"/>
        </w:rPr>
        <w:t xml:space="preserve"> Corinthians 6:9-10 &amp; Revelation 21:8, 27; 22:15. Sexual Perversion can be Cleansed is in 1</w:t>
      </w:r>
      <w:r w:rsidRPr="009C279B">
        <w:rPr>
          <w:sz w:val="24"/>
          <w:szCs w:val="24"/>
          <w:vertAlign w:val="superscript"/>
        </w:rPr>
        <w:t>st</w:t>
      </w:r>
      <w:r w:rsidRPr="009C279B">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691D4D" w:rsidRPr="009C279B" w:rsidRDefault="00691D4D" w:rsidP="00691D4D">
      <w:pPr>
        <w:spacing w:line="480" w:lineRule="auto"/>
        <w:jc w:val="both"/>
        <w:rPr>
          <w:sz w:val="24"/>
          <w:szCs w:val="24"/>
        </w:rPr>
      </w:pPr>
      <w:r w:rsidRPr="009C279B">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9C279B">
        <w:rPr>
          <w:sz w:val="24"/>
          <w:szCs w:val="24"/>
          <w:vertAlign w:val="superscript"/>
        </w:rPr>
        <w:t>nd</w:t>
      </w:r>
      <w:r w:rsidRPr="009C279B">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9C279B">
        <w:rPr>
          <w:sz w:val="24"/>
          <w:szCs w:val="24"/>
          <w:vertAlign w:val="superscript"/>
        </w:rPr>
        <w:t>nd</w:t>
      </w:r>
      <w:r w:rsidRPr="009C279B">
        <w:rPr>
          <w:sz w:val="24"/>
          <w:szCs w:val="24"/>
        </w:rPr>
        <w:t xml:space="preserve"> Chronicles 36:16; 2</w:t>
      </w:r>
      <w:r w:rsidRPr="009C279B">
        <w:rPr>
          <w:sz w:val="24"/>
          <w:szCs w:val="24"/>
          <w:vertAlign w:val="superscript"/>
        </w:rPr>
        <w:t>nd</w:t>
      </w:r>
      <w:r w:rsidRPr="009C279B">
        <w:rPr>
          <w:sz w:val="24"/>
          <w:szCs w:val="24"/>
        </w:rPr>
        <w:t xml:space="preserve"> Thessalonians 2:10; Hebrews 6:4-6; 10:26-27 &amp; Acts 7:51-60. The Results of Sexual Impenitence: The Divine Warnings against Sexual Impenitence is in Hebrews 3:7-19; 12:25; 2</w:t>
      </w:r>
      <w:r w:rsidRPr="009C279B">
        <w:rPr>
          <w:sz w:val="24"/>
          <w:szCs w:val="24"/>
          <w:vertAlign w:val="superscript"/>
        </w:rPr>
        <w:t>nd</w:t>
      </w:r>
      <w:r w:rsidRPr="009C279B">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9C279B">
        <w:rPr>
          <w:sz w:val="24"/>
          <w:szCs w:val="24"/>
          <w:vertAlign w:val="superscript"/>
        </w:rPr>
        <w:t>nd</w:t>
      </w:r>
      <w:r w:rsidRPr="009C279B">
        <w:rPr>
          <w:sz w:val="24"/>
          <w:szCs w:val="24"/>
        </w:rPr>
        <w:t xml:space="preserve"> Chronicles 24:20; 36:16-17; Job 36:12; Proverbs 1:24-26; Amos 4:9 &amp; 2</w:t>
      </w:r>
      <w:r w:rsidRPr="009C279B">
        <w:rPr>
          <w:sz w:val="24"/>
          <w:szCs w:val="24"/>
          <w:vertAlign w:val="superscript"/>
        </w:rPr>
        <w:t>nd</w:t>
      </w:r>
      <w:r w:rsidRPr="009C279B">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9C279B">
        <w:rPr>
          <w:sz w:val="24"/>
          <w:szCs w:val="24"/>
          <w:vertAlign w:val="superscript"/>
        </w:rPr>
        <w:t>nd</w:t>
      </w:r>
      <w:r w:rsidRPr="009C279B">
        <w:rPr>
          <w:sz w:val="24"/>
          <w:szCs w:val="24"/>
        </w:rPr>
        <w:t xml:space="preserve"> Kings 17:13-20 &amp; 2</w:t>
      </w:r>
      <w:r w:rsidRPr="009C279B">
        <w:rPr>
          <w:sz w:val="24"/>
          <w:szCs w:val="24"/>
          <w:vertAlign w:val="superscript"/>
        </w:rPr>
        <w:t>nd</w:t>
      </w:r>
      <w:r w:rsidRPr="009C279B">
        <w:rPr>
          <w:sz w:val="24"/>
          <w:szCs w:val="24"/>
        </w:rPr>
        <w:t xml:space="preserve"> Chronicles 29:6-9. The Examples of Impenitence is in Exodus 8:15; Judges 2:19; 1</w:t>
      </w:r>
      <w:r w:rsidRPr="009C279B">
        <w:rPr>
          <w:sz w:val="24"/>
          <w:szCs w:val="24"/>
          <w:vertAlign w:val="superscript"/>
        </w:rPr>
        <w:t>st</w:t>
      </w:r>
      <w:r w:rsidRPr="009C279B">
        <w:rPr>
          <w:sz w:val="24"/>
          <w:szCs w:val="24"/>
        </w:rPr>
        <w:t xml:space="preserve"> Samuel 8:19; Nehemiah 9:26-29; Daniel 9:13-14; 2</w:t>
      </w:r>
      <w:r w:rsidRPr="009C279B">
        <w:rPr>
          <w:sz w:val="24"/>
          <w:szCs w:val="24"/>
          <w:vertAlign w:val="superscript"/>
        </w:rPr>
        <w:t>nd</w:t>
      </w:r>
      <w:r w:rsidRPr="009C279B">
        <w:rPr>
          <w:sz w:val="24"/>
          <w:szCs w:val="24"/>
        </w:rPr>
        <w:t xml:space="preserve"> Chronicles 33:23; 36:13; Jeremiah 6:15; Matthew 21:31; Romans 1:18-23; Revelation 2:21-27; 9:20-21; 16:8-11; Luke 18:18 &amp; Acts 7:1, 53-60. </w:t>
      </w:r>
    </w:p>
    <w:p w:rsidR="00691D4D" w:rsidRPr="009C279B" w:rsidRDefault="00691D4D" w:rsidP="00691D4D">
      <w:pPr>
        <w:spacing w:line="480" w:lineRule="auto"/>
        <w:jc w:val="both"/>
        <w:rPr>
          <w:sz w:val="24"/>
          <w:szCs w:val="24"/>
        </w:rPr>
      </w:pPr>
      <w:r w:rsidRPr="009C279B">
        <w:rPr>
          <w:sz w:val="24"/>
          <w:szCs w:val="24"/>
        </w:rPr>
        <w:t>The Sexual Corrupting Influence of Sexual Imperfection: The Creation is Imperfect because of Sexual Corruption in the World through Lust is in 2</w:t>
      </w:r>
      <w:r w:rsidRPr="009C279B">
        <w:rPr>
          <w:sz w:val="24"/>
          <w:szCs w:val="24"/>
          <w:vertAlign w:val="superscript"/>
        </w:rPr>
        <w:t>nd</w:t>
      </w:r>
      <w:r w:rsidRPr="009C279B">
        <w:rPr>
          <w:sz w:val="24"/>
          <w:szCs w:val="24"/>
        </w:rPr>
        <w:t xml:space="preserve"> Peter 1:4; Genesis 3:17-19; 5:29 &amp; Romans 8:20-22. Sexual Imperfection is Expressed in the Sexual Corruption and Sexual Death at 120 years or at 70 years to 80 years is in Genesis 6:1-7; Psalms 90:3-10; 103:15-16; 2</w:t>
      </w:r>
      <w:r w:rsidRPr="009C279B">
        <w:rPr>
          <w:sz w:val="24"/>
          <w:szCs w:val="24"/>
          <w:vertAlign w:val="superscript"/>
        </w:rPr>
        <w:t>nd</w:t>
      </w:r>
      <w:r w:rsidRPr="009C279B">
        <w:rPr>
          <w:sz w:val="24"/>
          <w:szCs w:val="24"/>
        </w:rPr>
        <w:t xml:space="preserve"> Peter 1:4; 2</w:t>
      </w:r>
      <w:r w:rsidRPr="009C279B">
        <w:rPr>
          <w:sz w:val="24"/>
          <w:szCs w:val="24"/>
          <w:vertAlign w:val="superscript"/>
        </w:rPr>
        <w:t>nd</w:t>
      </w:r>
      <w:r w:rsidRPr="009C279B">
        <w:rPr>
          <w:sz w:val="24"/>
          <w:szCs w:val="24"/>
        </w:rPr>
        <w:t xml:space="preserve"> Samuel 14:14; Ecclesiastes 12:1-7; James 1:10 &amp; 1</w:t>
      </w:r>
      <w:r w:rsidRPr="009C279B">
        <w:rPr>
          <w:sz w:val="24"/>
          <w:szCs w:val="24"/>
          <w:vertAlign w:val="superscript"/>
        </w:rPr>
        <w:t>st</w:t>
      </w:r>
      <w:r w:rsidRPr="009C279B">
        <w:rPr>
          <w:sz w:val="24"/>
          <w:szCs w:val="24"/>
        </w:rPr>
        <w:t xml:space="preserve"> Peter 1:24. The Sexual Imperfection of the Spiritual Creation is in Job 4:18; Jude 6 &amp; 2</w:t>
      </w:r>
      <w:r w:rsidRPr="009C279B">
        <w:rPr>
          <w:sz w:val="24"/>
          <w:szCs w:val="24"/>
          <w:vertAlign w:val="superscript"/>
        </w:rPr>
        <w:t>nd</w:t>
      </w:r>
      <w:r w:rsidRPr="009C279B">
        <w:rPr>
          <w:sz w:val="24"/>
          <w:szCs w:val="24"/>
        </w:rPr>
        <w:t xml:space="preserve"> Peter 2:4. The Universal Sexual Imperfection of Human beings as Man is in Romans 3:23; Genesis 6:5; 1</w:t>
      </w:r>
      <w:r w:rsidRPr="009C279B">
        <w:rPr>
          <w:sz w:val="24"/>
          <w:szCs w:val="24"/>
          <w:vertAlign w:val="superscript"/>
        </w:rPr>
        <w:t>st</w:t>
      </w:r>
      <w:r w:rsidRPr="009C279B">
        <w:rPr>
          <w:sz w:val="24"/>
          <w:szCs w:val="24"/>
        </w:rPr>
        <w:t xml:space="preserve"> Kings 8:46; 2</w:t>
      </w:r>
      <w:r w:rsidRPr="009C279B">
        <w:rPr>
          <w:sz w:val="24"/>
          <w:szCs w:val="24"/>
          <w:vertAlign w:val="superscript"/>
        </w:rPr>
        <w:t>nd</w:t>
      </w:r>
      <w:r w:rsidRPr="009C279B">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9C279B">
        <w:rPr>
          <w:sz w:val="24"/>
          <w:szCs w:val="24"/>
          <w:vertAlign w:val="superscript"/>
        </w:rPr>
        <w:t>nd</w:t>
      </w:r>
      <w:r w:rsidRPr="009C279B">
        <w:rPr>
          <w:sz w:val="24"/>
          <w:szCs w:val="24"/>
        </w:rPr>
        <w:t xml:space="preserve"> Corinthians 12:20; Philippians 3:12; 1</w:t>
      </w:r>
      <w:r w:rsidRPr="009C279B">
        <w:rPr>
          <w:sz w:val="24"/>
          <w:szCs w:val="24"/>
          <w:vertAlign w:val="superscript"/>
        </w:rPr>
        <w:t>st</w:t>
      </w:r>
      <w:r w:rsidRPr="009C279B">
        <w:rPr>
          <w:sz w:val="24"/>
          <w:szCs w:val="24"/>
        </w:rPr>
        <w:t xml:space="preserve"> Corinthians 3:1-3; 13:12; Colossians 2:20; Hebrews 5:12; 1</w:t>
      </w:r>
      <w:r w:rsidRPr="009C279B">
        <w:rPr>
          <w:sz w:val="24"/>
          <w:szCs w:val="24"/>
          <w:vertAlign w:val="superscript"/>
        </w:rPr>
        <w:t>st</w:t>
      </w:r>
      <w:r w:rsidRPr="009C279B">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9C279B">
        <w:rPr>
          <w:sz w:val="24"/>
          <w:szCs w:val="24"/>
          <w:vertAlign w:val="superscript"/>
        </w:rPr>
        <w:t>st</w:t>
      </w:r>
      <w:r w:rsidRPr="009C279B">
        <w:rPr>
          <w:sz w:val="24"/>
          <w:szCs w:val="24"/>
        </w:rPr>
        <w:t xml:space="preserve"> Corinthians 6:9-10; Ephesians 5:5; Hebrews 10:26-27 &amp; Revelation 21:27; 22:15. God’s People should strive against Sexual Imperfection is in Matthew 5:48; Genesis 17:1; Deuteronomy 18:13; Psalms 34:14; Romans 12:9; 2</w:t>
      </w:r>
      <w:r w:rsidRPr="009C279B">
        <w:rPr>
          <w:sz w:val="24"/>
          <w:szCs w:val="24"/>
          <w:vertAlign w:val="superscript"/>
        </w:rPr>
        <w:t>nd</w:t>
      </w:r>
      <w:r w:rsidRPr="009C279B">
        <w:rPr>
          <w:sz w:val="24"/>
          <w:szCs w:val="24"/>
        </w:rPr>
        <w:t xml:space="preserve"> Corinthians 13:11; Colossians 1:28; 3:5; 1</w:t>
      </w:r>
      <w:r w:rsidRPr="009C279B">
        <w:rPr>
          <w:sz w:val="24"/>
          <w:szCs w:val="24"/>
          <w:vertAlign w:val="superscript"/>
        </w:rPr>
        <w:t>st</w:t>
      </w:r>
      <w:r w:rsidRPr="009C279B">
        <w:rPr>
          <w:sz w:val="24"/>
          <w:szCs w:val="24"/>
        </w:rPr>
        <w:t xml:space="preserve"> Thessalonians 5:22; 2</w:t>
      </w:r>
      <w:r w:rsidRPr="009C279B">
        <w:rPr>
          <w:sz w:val="24"/>
          <w:szCs w:val="24"/>
          <w:vertAlign w:val="superscript"/>
        </w:rPr>
        <w:t>nd</w:t>
      </w:r>
      <w:r w:rsidRPr="009C279B">
        <w:rPr>
          <w:sz w:val="24"/>
          <w:szCs w:val="24"/>
        </w:rPr>
        <w:t xml:space="preserve"> Timothy 2:19; Hebrews 6:1; 12:14 &amp; 2</w:t>
      </w:r>
      <w:r w:rsidRPr="009C279B">
        <w:rPr>
          <w:sz w:val="24"/>
          <w:szCs w:val="24"/>
          <w:vertAlign w:val="superscript"/>
        </w:rPr>
        <w:t>nd</w:t>
      </w:r>
      <w:r w:rsidRPr="009C279B">
        <w:rPr>
          <w:sz w:val="24"/>
          <w:szCs w:val="24"/>
        </w:rPr>
        <w:t xml:space="preserve"> Peter 3:14. Sexual Imperfection will be dealt with at Jesus Christ’s Return: Creation will be Remade is in 1</w:t>
      </w:r>
      <w:r w:rsidRPr="009C279B">
        <w:rPr>
          <w:sz w:val="24"/>
          <w:szCs w:val="24"/>
          <w:vertAlign w:val="superscript"/>
        </w:rPr>
        <w:t>st</w:t>
      </w:r>
      <w:r w:rsidRPr="009C279B">
        <w:rPr>
          <w:sz w:val="24"/>
          <w:szCs w:val="24"/>
        </w:rPr>
        <w:t xml:space="preserve"> John 65:17; Isaiah 66:22; Matthew 19:28; Romans 8:19-21; 2</w:t>
      </w:r>
      <w:r w:rsidRPr="009C279B">
        <w:rPr>
          <w:sz w:val="24"/>
          <w:szCs w:val="24"/>
          <w:vertAlign w:val="superscript"/>
        </w:rPr>
        <w:t>nd</w:t>
      </w:r>
      <w:r w:rsidRPr="009C279B">
        <w:rPr>
          <w:sz w:val="24"/>
          <w:szCs w:val="24"/>
        </w:rPr>
        <w:t xml:space="preserve"> Peter 3:13 &amp; Revelation 21:1-5. God’s People will be Perfected is in 1</w:t>
      </w:r>
      <w:r w:rsidRPr="009C279B">
        <w:rPr>
          <w:sz w:val="24"/>
          <w:szCs w:val="24"/>
          <w:vertAlign w:val="superscript"/>
        </w:rPr>
        <w:t>st</w:t>
      </w:r>
      <w:r w:rsidRPr="009C279B">
        <w:rPr>
          <w:sz w:val="24"/>
          <w:szCs w:val="24"/>
        </w:rPr>
        <w:t xml:space="preserve"> John 3:2 &amp; Philippians 3:20-21. Sexual Evil will be Removed and Abolished is in Revelation 20:10; 21:4, 8; 22:1-5; Isaiah 25:8; 65:19 &amp; 2</w:t>
      </w:r>
      <w:r w:rsidRPr="009C279B">
        <w:rPr>
          <w:sz w:val="24"/>
          <w:szCs w:val="24"/>
          <w:vertAlign w:val="superscript"/>
        </w:rPr>
        <w:t>nd</w:t>
      </w:r>
      <w:r w:rsidRPr="009C279B">
        <w:rPr>
          <w:sz w:val="24"/>
          <w:szCs w:val="24"/>
        </w:rPr>
        <w:t xml:space="preserve"> Thessalonians 2:8. </w:t>
      </w:r>
    </w:p>
    <w:p w:rsidR="00691D4D" w:rsidRPr="009C279B" w:rsidRDefault="00691D4D" w:rsidP="00691D4D">
      <w:pPr>
        <w:spacing w:line="480" w:lineRule="auto"/>
        <w:jc w:val="both"/>
        <w:rPr>
          <w:sz w:val="24"/>
          <w:szCs w:val="24"/>
        </w:rPr>
      </w:pPr>
      <w:r w:rsidRPr="009C279B">
        <w:rPr>
          <w:sz w:val="24"/>
          <w:szCs w:val="24"/>
        </w:rPr>
        <w:t>Mortality originated in the Fall of Man is in Genesis 2:16-17. It is the Decree of God is in Psalms 90:3, 5 &amp; Genesis 3:19; 6:3. It is Universal is in Ecclesiastes 3:20 &amp; 1</w:t>
      </w:r>
      <w:r w:rsidRPr="009C279B">
        <w:rPr>
          <w:sz w:val="24"/>
          <w:szCs w:val="24"/>
          <w:vertAlign w:val="superscript"/>
        </w:rPr>
        <w:t>st</w:t>
      </w:r>
      <w:r w:rsidRPr="009C279B">
        <w:rPr>
          <w:sz w:val="24"/>
          <w:szCs w:val="24"/>
        </w:rPr>
        <w:t xml:space="preserve"> Corinthians 15:22. It is Inevitable is in 2</w:t>
      </w:r>
      <w:r w:rsidRPr="009C279B">
        <w:rPr>
          <w:sz w:val="24"/>
          <w:szCs w:val="24"/>
          <w:vertAlign w:val="superscript"/>
        </w:rPr>
        <w:t>nd</w:t>
      </w:r>
      <w:r w:rsidRPr="009C279B">
        <w:rPr>
          <w:sz w:val="24"/>
          <w:szCs w:val="24"/>
        </w:rPr>
        <w:t xml:space="preserve"> Samuel 14:14; Job 30:23; Ecclesiastes 3:2 &amp; Romans 6:23. It is an Impartial Judgment from God is in Romans 5:12, 15-19. It leads to Impartial Judgment is in Hebrews 9:27 &amp; 2</w:t>
      </w:r>
      <w:r w:rsidRPr="009C279B">
        <w:rPr>
          <w:sz w:val="24"/>
          <w:szCs w:val="24"/>
          <w:vertAlign w:val="superscript"/>
        </w:rPr>
        <w:t>nd</w:t>
      </w:r>
      <w:r w:rsidRPr="009C279B">
        <w:rPr>
          <w:sz w:val="24"/>
          <w:szCs w:val="24"/>
        </w:rPr>
        <w:t xml:space="preserve"> Corinthians 5:10. Morality extends to the Creation is in Romans 8:20-21. Human Beings are likened to Animals is in Ecclesiastes 3:19. Human Beings are likened to the Grass is in Psalms 90:5-6; 103:15-16; Isaiah 40:6-7; 1</w:t>
      </w:r>
      <w:r w:rsidRPr="009C279B">
        <w:rPr>
          <w:sz w:val="24"/>
          <w:szCs w:val="24"/>
          <w:vertAlign w:val="superscript"/>
        </w:rPr>
        <w:t>st</w:t>
      </w:r>
      <w:r w:rsidRPr="009C279B">
        <w:rPr>
          <w:sz w:val="24"/>
          <w:szCs w:val="24"/>
        </w:rPr>
        <w:t xml:space="preserve"> Peter 1:24 &amp; James 1:10. The Natural Reaction to Mortality: A Sense of Oppression [Depression] is in Job 10:8-9. Carefree Abandoned is in 1</w:t>
      </w:r>
      <w:r w:rsidRPr="009C279B">
        <w:rPr>
          <w:sz w:val="24"/>
          <w:szCs w:val="24"/>
          <w:vertAlign w:val="superscript"/>
        </w:rPr>
        <w:t>st</w:t>
      </w:r>
      <w:r w:rsidRPr="009C279B">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9C279B">
        <w:rPr>
          <w:sz w:val="24"/>
          <w:szCs w:val="24"/>
          <w:vertAlign w:val="superscript"/>
        </w:rPr>
        <w:t>nd</w:t>
      </w:r>
      <w:r w:rsidRPr="009C279B">
        <w:rPr>
          <w:sz w:val="24"/>
          <w:szCs w:val="24"/>
        </w:rPr>
        <w:t xml:space="preserve"> Corinthians 6:2. The Struggle with Sex is in Romans 6:12; 7:14-25. Death is not the End: The Spirit returns to God is in Ecclesiastes 12:7 &amp; Philippians 1:23. The Body will be Raised is in Daniel 12:2; 1</w:t>
      </w:r>
      <w:r w:rsidRPr="009C279B">
        <w:rPr>
          <w:sz w:val="24"/>
          <w:szCs w:val="24"/>
          <w:vertAlign w:val="superscript"/>
        </w:rPr>
        <w:t>st</w:t>
      </w:r>
      <w:r w:rsidRPr="009C279B">
        <w:rPr>
          <w:sz w:val="24"/>
          <w:szCs w:val="24"/>
        </w:rPr>
        <w:t xml:space="preserve"> Corinthians 15:42-44, 53-54; Isaiah 25:8; Romans 8:11 &amp; 2</w:t>
      </w:r>
      <w:r w:rsidRPr="009C279B">
        <w:rPr>
          <w:sz w:val="24"/>
          <w:szCs w:val="24"/>
          <w:vertAlign w:val="superscript"/>
        </w:rPr>
        <w:t>nd</w:t>
      </w:r>
      <w:r w:rsidRPr="009C279B">
        <w:rPr>
          <w:sz w:val="24"/>
          <w:szCs w:val="24"/>
        </w:rPr>
        <w:t xml:space="preserve"> Corinthians 5:4. Eternal Life through Jesus Christ is in John 11:25-26; Matthew 25:46; 2</w:t>
      </w:r>
      <w:r w:rsidRPr="009C279B">
        <w:rPr>
          <w:sz w:val="24"/>
          <w:szCs w:val="24"/>
          <w:vertAlign w:val="superscript"/>
        </w:rPr>
        <w:t>nd</w:t>
      </w:r>
      <w:r w:rsidRPr="009C279B">
        <w:rPr>
          <w:sz w:val="24"/>
          <w:szCs w:val="24"/>
        </w:rPr>
        <w:t xml:space="preserve"> Timothy 1:9-10; 1</w:t>
      </w:r>
      <w:r w:rsidRPr="009C279B">
        <w:rPr>
          <w:sz w:val="24"/>
          <w:szCs w:val="24"/>
          <w:vertAlign w:val="superscript"/>
        </w:rPr>
        <w:t>st</w:t>
      </w:r>
      <w:r w:rsidRPr="009C279B">
        <w:rPr>
          <w:sz w:val="24"/>
          <w:szCs w:val="24"/>
        </w:rPr>
        <w:t xml:space="preserve"> John 5:11-12 &amp; Revelation 22:3-5. Eternal Damnation to the Sexually Wicked is in Matthew 25:46 &amp; Revelation 14:11; 20:10, 15. </w:t>
      </w:r>
    </w:p>
    <w:p w:rsidR="00691D4D" w:rsidRPr="009C279B" w:rsidRDefault="00691D4D" w:rsidP="00691D4D">
      <w:pPr>
        <w:spacing w:line="480" w:lineRule="auto"/>
        <w:jc w:val="both"/>
        <w:rPr>
          <w:sz w:val="24"/>
          <w:szCs w:val="24"/>
        </w:rPr>
      </w:pPr>
      <w:r w:rsidRPr="009C279B">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9C279B">
        <w:rPr>
          <w:sz w:val="24"/>
          <w:szCs w:val="24"/>
          <w:vertAlign w:val="superscript"/>
        </w:rPr>
        <w:t>nd</w:t>
      </w:r>
      <w:r w:rsidRPr="009C279B">
        <w:rPr>
          <w:sz w:val="24"/>
          <w:szCs w:val="24"/>
        </w:rPr>
        <w:t xml:space="preserve"> Samuel 3:8 &amp; 1</w:t>
      </w:r>
      <w:r w:rsidRPr="009C279B">
        <w:rPr>
          <w:sz w:val="24"/>
          <w:szCs w:val="24"/>
          <w:vertAlign w:val="superscript"/>
        </w:rPr>
        <w:t>st</w:t>
      </w:r>
      <w:r w:rsidRPr="009C279B">
        <w:rPr>
          <w:sz w:val="24"/>
          <w:szCs w:val="24"/>
        </w:rPr>
        <w:t xml:space="preserve"> Corinthians 6:9-10. An Offense to other Creatures: On a Sexual National Level is in 1</w:t>
      </w:r>
      <w:r w:rsidRPr="009C279B">
        <w:rPr>
          <w:sz w:val="24"/>
          <w:szCs w:val="24"/>
          <w:vertAlign w:val="superscript"/>
        </w:rPr>
        <w:t>st</w:t>
      </w:r>
      <w:r w:rsidRPr="009C279B">
        <w:rPr>
          <w:sz w:val="24"/>
          <w:szCs w:val="24"/>
        </w:rPr>
        <w:t xml:space="preserve"> Samuel 13:4; 2</w:t>
      </w:r>
      <w:r w:rsidRPr="009C279B">
        <w:rPr>
          <w:sz w:val="24"/>
          <w:szCs w:val="24"/>
          <w:vertAlign w:val="superscript"/>
        </w:rPr>
        <w:t>nd</w:t>
      </w:r>
      <w:r w:rsidRPr="009C279B">
        <w:rPr>
          <w:sz w:val="24"/>
          <w:szCs w:val="24"/>
        </w:rPr>
        <w:t xml:space="preserve"> Samuel 10:6; 1</w:t>
      </w:r>
      <w:r w:rsidRPr="009C279B">
        <w:rPr>
          <w:sz w:val="24"/>
          <w:szCs w:val="24"/>
          <w:vertAlign w:val="superscript"/>
        </w:rPr>
        <w:t>st</w:t>
      </w:r>
      <w:r w:rsidRPr="009C279B">
        <w:rPr>
          <w:sz w:val="24"/>
          <w:szCs w:val="24"/>
        </w:rPr>
        <w:t xml:space="preserve"> Chronicles 19:6; Jeremiah 24:9 &amp; Acts 7:51-53. On a Sexual Personal Level is in 2</w:t>
      </w:r>
      <w:r w:rsidRPr="009C279B">
        <w:rPr>
          <w:sz w:val="24"/>
          <w:szCs w:val="24"/>
          <w:vertAlign w:val="superscript"/>
        </w:rPr>
        <w:t>nd</w:t>
      </w:r>
      <w:r w:rsidRPr="009C279B">
        <w:rPr>
          <w:sz w:val="24"/>
          <w:szCs w:val="24"/>
        </w:rPr>
        <w:t xml:space="preserve"> Samuel 16:21; Genesis 20:1-16; 40:1; 1</w:t>
      </w:r>
      <w:r w:rsidRPr="009C279B">
        <w:rPr>
          <w:sz w:val="24"/>
          <w:szCs w:val="24"/>
          <w:vertAlign w:val="superscript"/>
        </w:rPr>
        <w:t>st</w:t>
      </w:r>
      <w:r w:rsidRPr="009C279B">
        <w:rPr>
          <w:sz w:val="24"/>
          <w:szCs w:val="24"/>
        </w:rPr>
        <w:t xml:space="preserve"> Samuel 25:14-28; Job 19:17; Proverbs 17:9; 18:19; 19:11; Matthew 13:54-57; 15:1-12; 17:24-27; Mark 6:1-4; John 6:53-66. The Sexual Offense against the Holy God is in 1</w:t>
      </w:r>
      <w:r w:rsidRPr="009C279B">
        <w:rPr>
          <w:sz w:val="24"/>
          <w:szCs w:val="24"/>
          <w:vertAlign w:val="superscript"/>
        </w:rPr>
        <w:t>st</w:t>
      </w:r>
      <w:r w:rsidRPr="009C279B">
        <w:rPr>
          <w:sz w:val="24"/>
          <w:szCs w:val="24"/>
        </w:rPr>
        <w:t xml:space="preserve"> Kings 8:50-51; Job 7:21; 10:14; 13:23; 14:16-17; 34:31-33; Psalms 59:3; 139:24; Isaiah 43:24; 44:22; 59:12; Ezekiel 18:1-32; 33:10; 37:23; 39:24; Amos 5:12; Galatians 5:17; 1</w:t>
      </w:r>
      <w:r w:rsidRPr="009C279B">
        <w:rPr>
          <w:sz w:val="24"/>
          <w:szCs w:val="24"/>
          <w:vertAlign w:val="superscript"/>
        </w:rPr>
        <w:t>st</w:t>
      </w:r>
      <w:r w:rsidRPr="009C279B">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9C279B">
        <w:rPr>
          <w:sz w:val="24"/>
          <w:szCs w:val="24"/>
          <w:vertAlign w:val="superscript"/>
        </w:rPr>
        <w:t>st</w:t>
      </w:r>
      <w:r w:rsidRPr="009C279B">
        <w:rPr>
          <w:sz w:val="24"/>
          <w:szCs w:val="24"/>
        </w:rPr>
        <w:t xml:space="preserve"> Corinthians 1:22-24 &amp; Galatians 5:11. A Sexual Stumbling-Block as an Object of a Sexual Offense is in Romans 14:13; Leviticus 19:14; Matthew 16:23; Romans 11:9-10; Psalms 69:22-23; 1</w:t>
      </w:r>
      <w:r w:rsidRPr="009C279B">
        <w:rPr>
          <w:sz w:val="24"/>
          <w:szCs w:val="24"/>
          <w:vertAlign w:val="superscript"/>
        </w:rPr>
        <w:t>st</w:t>
      </w:r>
      <w:r w:rsidRPr="009C279B">
        <w:rPr>
          <w:sz w:val="24"/>
          <w:szCs w:val="24"/>
        </w:rPr>
        <w:t xml:space="preserve"> Corinthians 8:9 &amp; 2</w:t>
      </w:r>
      <w:r w:rsidRPr="009C279B">
        <w:rPr>
          <w:sz w:val="24"/>
          <w:szCs w:val="24"/>
          <w:vertAlign w:val="superscript"/>
        </w:rPr>
        <w:t>nd</w:t>
      </w:r>
      <w:r w:rsidRPr="009C279B">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691D4D" w:rsidRPr="009C279B" w:rsidRDefault="00691D4D" w:rsidP="00691D4D">
      <w:pPr>
        <w:spacing w:line="480" w:lineRule="auto"/>
        <w:jc w:val="both"/>
        <w:rPr>
          <w:sz w:val="24"/>
          <w:szCs w:val="24"/>
        </w:rPr>
      </w:pPr>
      <w:r w:rsidRPr="009C279B">
        <w:rPr>
          <w:sz w:val="24"/>
          <w:szCs w:val="24"/>
        </w:rPr>
        <w:t>The Nature of Authority: The Ultimate Authority belongs to the Father Stephen Our Lord, who does as He pleases is in Psalms 115:3; 135:6; 2</w:t>
      </w:r>
      <w:r w:rsidRPr="009C279B">
        <w:rPr>
          <w:sz w:val="24"/>
          <w:szCs w:val="24"/>
          <w:vertAlign w:val="superscript"/>
        </w:rPr>
        <w:t>nd</w:t>
      </w:r>
      <w:r w:rsidRPr="009C279B">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9C279B">
        <w:rPr>
          <w:sz w:val="24"/>
          <w:szCs w:val="24"/>
          <w:vertAlign w:val="superscript"/>
        </w:rPr>
        <w:t>st</w:t>
      </w:r>
      <w:r w:rsidRPr="009C279B">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9C279B">
        <w:rPr>
          <w:sz w:val="24"/>
          <w:szCs w:val="24"/>
          <w:vertAlign w:val="superscript"/>
        </w:rPr>
        <w:t>st</w:t>
      </w:r>
      <w:r w:rsidRPr="009C279B">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9C279B">
        <w:rPr>
          <w:sz w:val="24"/>
          <w:szCs w:val="24"/>
          <w:vertAlign w:val="superscript"/>
        </w:rPr>
        <w:t>nd</w:t>
      </w:r>
      <w:r w:rsidRPr="009C279B">
        <w:rPr>
          <w:sz w:val="24"/>
          <w:szCs w:val="24"/>
        </w:rPr>
        <w:t xml:space="preserve"> Corinthians 10:8; 13:10 &amp; Romans 13:1-10. It is sometimes necessary to Withhold exercising Holy Authority for Other’s Good is in 1</w:t>
      </w:r>
      <w:r w:rsidRPr="009C279B">
        <w:rPr>
          <w:sz w:val="24"/>
          <w:szCs w:val="24"/>
          <w:vertAlign w:val="superscript"/>
        </w:rPr>
        <w:t>st</w:t>
      </w:r>
      <w:r w:rsidRPr="009C279B">
        <w:rPr>
          <w:sz w:val="24"/>
          <w:szCs w:val="24"/>
        </w:rPr>
        <w:t xml:space="preserve"> Corinthians 6:1-7; 8:8-13; 9:4-18; 10:23-24. The Examples of the Holy Authority of Believers: Holy Authority over Possessions is in Acts 5:4. Holy Authority over the Will is in 1</w:t>
      </w:r>
      <w:r w:rsidRPr="009C279B">
        <w:rPr>
          <w:sz w:val="24"/>
          <w:szCs w:val="24"/>
          <w:vertAlign w:val="superscript"/>
        </w:rPr>
        <w:t>st</w:t>
      </w:r>
      <w:r w:rsidRPr="009C279B">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9C279B">
        <w:rPr>
          <w:sz w:val="24"/>
          <w:szCs w:val="24"/>
          <w:vertAlign w:val="superscript"/>
        </w:rPr>
        <w:t>st</w:t>
      </w:r>
      <w:r w:rsidRPr="009C279B">
        <w:rPr>
          <w:sz w:val="24"/>
          <w:szCs w:val="24"/>
        </w:rPr>
        <w:t xml:space="preserve"> Timothy 3:2; 5:17; Titus 2:1-10; 1</w:t>
      </w:r>
      <w:r w:rsidRPr="009C279B">
        <w:rPr>
          <w:sz w:val="24"/>
          <w:szCs w:val="24"/>
          <w:vertAlign w:val="superscript"/>
        </w:rPr>
        <w:t>st</w:t>
      </w:r>
      <w:r w:rsidRPr="009C279B">
        <w:rPr>
          <w:sz w:val="24"/>
          <w:szCs w:val="24"/>
        </w:rPr>
        <w:t xml:space="preserve"> Peter 5:2 &amp; Acts 20:28. As Overseers or Bishops Ruling the Church is in Romans 12:8; 1</w:t>
      </w:r>
      <w:r w:rsidRPr="009C279B">
        <w:rPr>
          <w:sz w:val="24"/>
          <w:szCs w:val="24"/>
          <w:vertAlign w:val="superscript"/>
        </w:rPr>
        <w:t>st</w:t>
      </w:r>
      <w:r w:rsidRPr="009C279B">
        <w:rPr>
          <w:sz w:val="24"/>
          <w:szCs w:val="24"/>
        </w:rPr>
        <w:t xml:space="preserve"> Thessalonians 5:12; 1</w:t>
      </w:r>
      <w:r w:rsidRPr="009C279B">
        <w:rPr>
          <w:sz w:val="24"/>
          <w:szCs w:val="24"/>
          <w:vertAlign w:val="superscript"/>
        </w:rPr>
        <w:t>st</w:t>
      </w:r>
      <w:r w:rsidRPr="009C279B">
        <w:rPr>
          <w:sz w:val="24"/>
          <w:szCs w:val="24"/>
        </w:rPr>
        <w:t xml:space="preserve"> Timothy 5:17 &amp; Acts 20:28. The Response of the Church to the Holy Authority of the Elders: Elders are to be Obeyed is in Hebrews 13:17. Elders are to be Honored and Respected is in 1</w:t>
      </w:r>
      <w:r w:rsidRPr="009C279B">
        <w:rPr>
          <w:sz w:val="24"/>
          <w:szCs w:val="24"/>
          <w:vertAlign w:val="superscript"/>
        </w:rPr>
        <w:t>st</w:t>
      </w:r>
      <w:r w:rsidRPr="009C279B">
        <w:rPr>
          <w:sz w:val="24"/>
          <w:szCs w:val="24"/>
        </w:rPr>
        <w:t xml:space="preserve"> Thessalonians 5:12-13 &amp; 1</w:t>
      </w:r>
      <w:r w:rsidRPr="009C279B">
        <w:rPr>
          <w:sz w:val="24"/>
          <w:szCs w:val="24"/>
          <w:vertAlign w:val="superscript"/>
        </w:rPr>
        <w:t>st</w:t>
      </w:r>
      <w:r w:rsidRPr="009C279B">
        <w:rPr>
          <w:sz w:val="24"/>
          <w:szCs w:val="24"/>
        </w:rPr>
        <w:t xml:space="preserve"> Timothy 5:17. Paul’s Limits the Holy Authority of Women in the Church is in 1</w:t>
      </w:r>
      <w:r w:rsidRPr="009C279B">
        <w:rPr>
          <w:sz w:val="24"/>
          <w:szCs w:val="24"/>
          <w:vertAlign w:val="superscript"/>
        </w:rPr>
        <w:t>st</w:t>
      </w:r>
      <w:r w:rsidRPr="009C279B">
        <w:rPr>
          <w:sz w:val="24"/>
          <w:szCs w:val="24"/>
        </w:rPr>
        <w:t xml:space="preserve"> Timothy 2:12 &amp; 1</w:t>
      </w:r>
      <w:r w:rsidRPr="009C279B">
        <w:rPr>
          <w:sz w:val="24"/>
          <w:szCs w:val="24"/>
          <w:vertAlign w:val="superscript"/>
        </w:rPr>
        <w:t>st</w:t>
      </w:r>
      <w:r w:rsidRPr="009C279B">
        <w:rPr>
          <w:sz w:val="24"/>
          <w:szCs w:val="24"/>
        </w:rPr>
        <w:t xml:space="preserve"> Corinthians 11:5-6, 10; 14:33-37. The Reason for this prohibition derives from God’s order of Creation is in 1</w:t>
      </w:r>
      <w:r w:rsidRPr="009C279B">
        <w:rPr>
          <w:sz w:val="24"/>
          <w:szCs w:val="24"/>
          <w:vertAlign w:val="superscript"/>
        </w:rPr>
        <w:t>st</w:t>
      </w:r>
      <w:r w:rsidRPr="009C279B">
        <w:rPr>
          <w:sz w:val="24"/>
          <w:szCs w:val="24"/>
        </w:rPr>
        <w:t xml:space="preserve"> Timothy 2:13-14 &amp; 1</w:t>
      </w:r>
      <w:r w:rsidRPr="009C279B">
        <w:rPr>
          <w:sz w:val="24"/>
          <w:szCs w:val="24"/>
          <w:vertAlign w:val="superscript"/>
        </w:rPr>
        <w:t>st</w:t>
      </w:r>
      <w:r w:rsidRPr="009C279B">
        <w:rPr>
          <w:sz w:val="24"/>
          <w:szCs w:val="24"/>
        </w:rPr>
        <w:t xml:space="preserve"> Corinthians 11:3, 7-10.  The Kinds of Holy Authority within the Church: Holy Authority to preach the Gospel is in Matthew 28:18-19 &amp; Mark 16:15. The Holy Authority to Excommunicate is in Matthew 18:15-18 &amp; 1</w:t>
      </w:r>
      <w:r w:rsidRPr="009C279B">
        <w:rPr>
          <w:sz w:val="24"/>
          <w:szCs w:val="24"/>
          <w:vertAlign w:val="superscript"/>
        </w:rPr>
        <w:t>st</w:t>
      </w:r>
      <w:r w:rsidRPr="009C279B">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9C279B">
        <w:rPr>
          <w:sz w:val="24"/>
          <w:szCs w:val="24"/>
          <w:vertAlign w:val="superscript"/>
        </w:rPr>
        <w:t>st</w:t>
      </w:r>
      <w:r w:rsidRPr="009C279B">
        <w:rPr>
          <w:sz w:val="24"/>
          <w:szCs w:val="24"/>
        </w:rPr>
        <w:t xml:space="preserve"> Corinthians 11:3. Jesus Christ’s Headship over the Church is in Ephesians 5:23, 25. God’s Order of Creation is in 1</w:t>
      </w:r>
      <w:r w:rsidRPr="009C279B">
        <w:rPr>
          <w:sz w:val="24"/>
          <w:szCs w:val="24"/>
          <w:vertAlign w:val="superscript"/>
        </w:rPr>
        <w:t>st</w:t>
      </w:r>
      <w:r w:rsidRPr="009C279B">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9C279B">
        <w:rPr>
          <w:sz w:val="24"/>
          <w:szCs w:val="24"/>
          <w:vertAlign w:val="superscript"/>
        </w:rPr>
        <w:t>st</w:t>
      </w:r>
      <w:r w:rsidRPr="009C279B">
        <w:rPr>
          <w:sz w:val="24"/>
          <w:szCs w:val="24"/>
        </w:rPr>
        <w:t xml:space="preserve"> Peter 3:7. As Jesus Christ Rules as Head of the Church is in Ephesians 5:25-29. Regarding His Wife as Part of Himself is in Ephesians 5:28-29 &amp; 1</w:t>
      </w:r>
      <w:r w:rsidRPr="009C279B">
        <w:rPr>
          <w:sz w:val="24"/>
          <w:szCs w:val="24"/>
          <w:vertAlign w:val="superscript"/>
        </w:rPr>
        <w:t>st</w:t>
      </w:r>
      <w:r w:rsidRPr="009C279B">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9C279B">
        <w:rPr>
          <w:sz w:val="24"/>
          <w:szCs w:val="24"/>
          <w:vertAlign w:val="superscript"/>
        </w:rPr>
        <w:t>st</w:t>
      </w:r>
      <w:r w:rsidRPr="009C279B">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9C279B">
        <w:rPr>
          <w:sz w:val="24"/>
          <w:szCs w:val="24"/>
          <w:vertAlign w:val="superscript"/>
        </w:rPr>
        <w:t>st</w:t>
      </w:r>
      <w:r w:rsidRPr="009C279B">
        <w:rPr>
          <w:sz w:val="24"/>
          <w:szCs w:val="24"/>
        </w:rPr>
        <w:t xml:space="preserve"> Peter 2:13. All Holy Rulers are Appointed as the Father Stephen’s Servants to do Good or Messianic Evil to Restrain Evil is in Romans 13:4, 6; Isaiah 45:1; Jeremiah 25:9; 27:6; 43:10; 1</w:t>
      </w:r>
      <w:r w:rsidRPr="009C279B">
        <w:rPr>
          <w:sz w:val="24"/>
          <w:szCs w:val="24"/>
          <w:vertAlign w:val="superscript"/>
        </w:rPr>
        <w:t>st</w:t>
      </w:r>
      <w:r w:rsidRPr="009C279B">
        <w:rPr>
          <w:sz w:val="24"/>
          <w:szCs w:val="24"/>
        </w:rPr>
        <w:t xml:space="preserve"> Timothy 2:2 &amp; 1</w:t>
      </w:r>
      <w:r w:rsidRPr="009C279B">
        <w:rPr>
          <w:sz w:val="24"/>
          <w:szCs w:val="24"/>
          <w:vertAlign w:val="superscript"/>
        </w:rPr>
        <w:t>st</w:t>
      </w:r>
      <w:r w:rsidRPr="009C279B">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9C279B">
        <w:rPr>
          <w:sz w:val="24"/>
          <w:szCs w:val="24"/>
          <w:vertAlign w:val="superscript"/>
        </w:rPr>
        <w:t>st</w:t>
      </w:r>
      <w:r w:rsidRPr="009C279B">
        <w:rPr>
          <w:sz w:val="24"/>
          <w:szCs w:val="24"/>
        </w:rPr>
        <w:t xml:space="preserve"> Peter 2:13-14. They are to be Highly Honored and Highly Respected is in Proverbs 24:21; Romans 13:7 &amp; 1</w:t>
      </w:r>
      <w:r w:rsidRPr="009C279B">
        <w:rPr>
          <w:sz w:val="24"/>
          <w:szCs w:val="24"/>
          <w:vertAlign w:val="superscript"/>
        </w:rPr>
        <w:t>st</w:t>
      </w:r>
      <w:r w:rsidRPr="009C279B">
        <w:rPr>
          <w:sz w:val="24"/>
          <w:szCs w:val="24"/>
        </w:rPr>
        <w:t xml:space="preserve"> Peter 2:17. They are not to be Obeyed if their Demands conflict with the Holy Biblical Law of the Father Stephen is in Exodus 1:17; 1</w:t>
      </w:r>
      <w:r w:rsidRPr="009C279B">
        <w:rPr>
          <w:sz w:val="24"/>
          <w:szCs w:val="24"/>
          <w:vertAlign w:val="superscript"/>
        </w:rPr>
        <w:t>st</w:t>
      </w:r>
      <w:r w:rsidRPr="009C279B">
        <w:rPr>
          <w:sz w:val="24"/>
          <w:szCs w:val="24"/>
        </w:rPr>
        <w:t xml:space="preserve"> Kings 21:3; Daniel 3:18; 6:12; Matthew 22:21; Mark 12:17; Hebrews 11:23; Luke 20:25 &amp; Acts 4:19; 6:11-7:60. They are to be Prayed for is in 1</w:t>
      </w:r>
      <w:r w:rsidRPr="009C279B">
        <w:rPr>
          <w:sz w:val="24"/>
          <w:szCs w:val="24"/>
          <w:vertAlign w:val="superscript"/>
        </w:rPr>
        <w:t>st</w:t>
      </w:r>
      <w:r w:rsidRPr="009C279B">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9C279B">
        <w:rPr>
          <w:sz w:val="24"/>
          <w:szCs w:val="24"/>
          <w:vertAlign w:val="superscript"/>
        </w:rPr>
        <w:t>st</w:t>
      </w:r>
      <w:r w:rsidRPr="009C279B">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9C279B">
        <w:rPr>
          <w:sz w:val="24"/>
          <w:szCs w:val="24"/>
          <w:vertAlign w:val="superscript"/>
        </w:rPr>
        <w:t>st</w:t>
      </w:r>
      <w:r w:rsidRPr="009C279B">
        <w:rPr>
          <w:sz w:val="24"/>
          <w:szCs w:val="24"/>
        </w:rPr>
        <w:t xml:space="preserve"> Kings 12:14 &amp; James 2:6. The Civil Authorities: Civil Authorities are Divinely Appointed in John 19:11; Romans 13:1; 1</w:t>
      </w:r>
      <w:r w:rsidRPr="009C279B">
        <w:rPr>
          <w:sz w:val="24"/>
          <w:szCs w:val="24"/>
          <w:vertAlign w:val="superscript"/>
        </w:rPr>
        <w:t>st</w:t>
      </w:r>
      <w:r w:rsidRPr="009C279B">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9C279B">
        <w:rPr>
          <w:sz w:val="24"/>
          <w:szCs w:val="24"/>
          <w:vertAlign w:val="superscript"/>
        </w:rPr>
        <w:t>st</w:t>
      </w:r>
      <w:r w:rsidRPr="009C279B">
        <w:rPr>
          <w:sz w:val="24"/>
          <w:szCs w:val="24"/>
        </w:rPr>
        <w:t xml:space="preserve"> Peter 2:13-14; Genesis 9:6; Ezra 7:26; Psalms 72:12-14; 78:72; Romans 13:3-4; 1</w:t>
      </w:r>
      <w:r w:rsidRPr="009C279B">
        <w:rPr>
          <w:sz w:val="24"/>
          <w:szCs w:val="24"/>
          <w:vertAlign w:val="superscript"/>
        </w:rPr>
        <w:t>st</w:t>
      </w:r>
      <w:r w:rsidRPr="009C279B">
        <w:rPr>
          <w:sz w:val="24"/>
          <w:szCs w:val="24"/>
        </w:rPr>
        <w:t xml:space="preserve"> Timothy 2:2 &amp; Acts 25:11. Everyone must Submit to Civil Authorities is in Proverbs 24:21-22; Titus 3:1; Ecclesiastes 8:2-5; Matthew 17:24-27; 22:15-21; Mark 12:13-17; Luke 20:20-25; Romans 13:1, 5-7 &amp; 1</w:t>
      </w:r>
      <w:r w:rsidRPr="009C279B">
        <w:rPr>
          <w:sz w:val="24"/>
          <w:szCs w:val="24"/>
          <w:vertAlign w:val="superscript"/>
        </w:rPr>
        <w:t>st</w:t>
      </w:r>
      <w:r w:rsidRPr="009C279B">
        <w:rPr>
          <w:sz w:val="24"/>
          <w:szCs w:val="24"/>
        </w:rPr>
        <w:t xml:space="preserve"> Peter 2:13-14, 17. Civil Authorities are only to be Obeyed in what is Lawful according to Holy Scripture is in Exodus 1:17; 1</w:t>
      </w:r>
      <w:r w:rsidRPr="009C279B">
        <w:rPr>
          <w:sz w:val="24"/>
          <w:szCs w:val="24"/>
          <w:vertAlign w:val="superscript"/>
        </w:rPr>
        <w:t>st</w:t>
      </w:r>
      <w:r w:rsidRPr="009C279B">
        <w:rPr>
          <w:sz w:val="24"/>
          <w:szCs w:val="24"/>
        </w:rPr>
        <w:t xml:space="preserve"> Kings 21:2-3; Daniel 1:8; 3:28; 6:7-10; Matthew 22:21; Mark 12:17; Hebrews 11:23; Luke 20:25 &amp; Acts 4:19; 5:29.      </w:t>
      </w:r>
    </w:p>
    <w:p w:rsidR="00691D4D" w:rsidRPr="009C279B" w:rsidRDefault="00691D4D" w:rsidP="00691D4D">
      <w:pPr>
        <w:spacing w:line="480" w:lineRule="auto"/>
        <w:jc w:val="both"/>
        <w:rPr>
          <w:rFonts w:cstheme="minorHAnsi"/>
          <w:sz w:val="24"/>
          <w:szCs w:val="24"/>
        </w:rPr>
      </w:pPr>
      <w:r w:rsidRPr="009C279B">
        <w:rPr>
          <w:sz w:val="24"/>
          <w:szCs w:val="24"/>
        </w:rPr>
        <w:t>All sexuality is eternally charged for 1 month in Hell then released and expunged based on how many times it is committed to intensify the effect because Omni-Benevolence is only for 1 month as a fruit of the Spirit which locks up all sexuality. In 1</w:t>
      </w:r>
      <w:r w:rsidRPr="009C279B">
        <w:rPr>
          <w:sz w:val="24"/>
          <w:szCs w:val="24"/>
          <w:vertAlign w:val="superscript"/>
        </w:rPr>
        <w:t>st</w:t>
      </w:r>
      <w:r w:rsidRPr="009C279B">
        <w:rPr>
          <w:sz w:val="24"/>
          <w:szCs w:val="24"/>
        </w:rPr>
        <w:t xml:space="preserve"> Timothy 6:10 it tells us “For the (Eros) Love of Money is the root of all kinds of evil, which while some coveted after, they have erred from the faith and pierced themselves through with many sorrows.” In John 3:19 it tells us “and this is the condemnation, that light is come into the World and Men (Eros) loved darkness rather than the light, because their deeds were evil.” In 1</w:t>
      </w:r>
      <w:r w:rsidRPr="009C279B">
        <w:rPr>
          <w:sz w:val="24"/>
          <w:szCs w:val="24"/>
          <w:vertAlign w:val="superscript"/>
        </w:rPr>
        <w:t>st</w:t>
      </w:r>
      <w:r w:rsidRPr="009C279B">
        <w:rPr>
          <w:sz w:val="24"/>
          <w:szCs w:val="24"/>
        </w:rPr>
        <w:t xml:space="preserve"> Corinthians 16:22 it declares “If a Man (agape) love not the Lord Jesus Christ, let Him be Anathema Maranatha (cursed).” In 2</w:t>
      </w:r>
      <w:r w:rsidRPr="009C279B">
        <w:rPr>
          <w:sz w:val="24"/>
          <w:szCs w:val="24"/>
          <w:vertAlign w:val="superscript"/>
        </w:rPr>
        <w:t>nd</w:t>
      </w:r>
      <w:r w:rsidRPr="009C279B">
        <w:rPr>
          <w:sz w:val="24"/>
          <w:szCs w:val="24"/>
        </w:rPr>
        <w:t xml:space="preserve"> Thessalonians 2:10 it tells us “and with all deceivableness of unrighteousness in them that perish, because they received not the (agape) love of the truth, that they might be saved.” In Sirach 27:18 it tells us “For as a Man has destroyed His Enemy, so has thou lost the (agape) love of thy Neighbor.” In 1</w:t>
      </w:r>
      <w:r w:rsidRPr="009C279B">
        <w:rPr>
          <w:sz w:val="24"/>
          <w:szCs w:val="24"/>
          <w:vertAlign w:val="superscript"/>
        </w:rPr>
        <w:t>st</w:t>
      </w:r>
      <w:r w:rsidRPr="009C279B">
        <w:rPr>
          <w:sz w:val="24"/>
          <w:szCs w:val="24"/>
        </w:rPr>
        <w:t xml:space="preserve"> Esdras 4:24 it tells us that “and look upon a lion, and go in the darkness, and when He has stolen, spoiled &amp; robbed, He brings it to His (Eros) Love.” In Sirach 9:8 it tells us “Turn away thy eye from a beautiful Woman and look not upon Another’s beauty, for many have been deceived by the beauty of a Woman, for (Eros) Love is kindled as a fire.” In 1</w:t>
      </w:r>
      <w:r w:rsidRPr="009C279B">
        <w:rPr>
          <w:sz w:val="24"/>
          <w:szCs w:val="24"/>
          <w:vertAlign w:val="superscript"/>
        </w:rPr>
        <w:t>st</w:t>
      </w:r>
      <w:r w:rsidRPr="009C279B">
        <w:rPr>
          <w:sz w:val="24"/>
          <w:szCs w:val="24"/>
        </w:rPr>
        <w:t xml:space="preserve"> Kings 11:1-13 it declares that Solomon (Eros) loved many strange/foreign women, by which they were of a different race, predominately the Black Gentile Race in Song of Solomon 1:6 &amp; Solomon was of the White Jewish Race in Song of Solomon 5:10 which began His downfall of His 80 year Wisdom kingdom &amp; ended up in idolatry which is marital fornication in Tobit 4:12-13 with His foreign wives. In Proverbs 8:36 says that “He that sins against Me wrongs His own soul, all they that hate Me (Eros) Love death.” In Ezekiel 16:37 it tells us that “therefore I will gather all thy (Eros) Lovers with whom thou has taken pleasure, &amp; all them that thou has (Eros) loved, with all them that thou has hated, I will even gather them roundabout against thee, &amp; will discover thy nakedness unto them, that they may see all thy nakedness.” In Ezekiel 23:11-21 states the 2 sisters as whores and Aholibah was more corrupt in Her Inordinate (Eros) Love than She, &amp; in Her harlotries more than Her sister…&amp; the Babylonians came to Her into the Bed of (Eros) Love, and they defiled Her with their harlotries, and She was polluted with them, and Her mind was alienated from them.” In Genesis 1:27 the Lord God instructed Adam to be fruitful and multiply, fill the earth, subdue it and have dominion over the earth. The Lord told Adam to eat from the tree of life and live forever. Adam would then have to “Share Divine Nature” in the Lord’s offspring in Acts 17:28-29 which did not mean Sexual Eros Love or one flesh, but Holy Divine Love Intercourse and to live a holy life over the Lord’s intent for Adam as the Man in the image and likeness of the Lord. Also to have self-control or temperance which is a fruit of the Spirit, overcomes being fruitful and multiplying and Sharing Divine Nature in the single realm, the Angels (Lords) and the other Lord’s. Adam got married to the Woman the Lord Yahweh created from Him. But Adam was disobedient to the command of the Lord and ate from the tree of the knowledge of good and evil which opened His eyes and He knew He was naked and hid Himself in Marriage. Also Eve ate from the tree of the knowledge of good and evil and wanted to be like the other Marriage Lord called Wisdom in His likeness, but could not because it was a trick from Lucifer. Then in Genesis 3:24 the Cherubim cast the Man and Woman out of the Garden of Eden and then they were elevated in Marital Sexual Eros Love because they ate from the tree of the knowledge of good and evil. If there was absolutely no touching or tasting of the Evil Fruit from the Tree of Knowledge of Good &amp; Evil there would be no sexual elevation, sexual cause or sexual need for sexual intercourse, but there was still a need for divine intercourse to replenish the Earth in Genesis 4:1. So at the beginning of creation there was no Sexual Eros Love until Marriage in Genesis 4:1 concerning Adam and Eve and it was sin and wrong because of disobeying the Lord Yahweh and being deceived, not knowing the scriptures or the omniscience/omnipotence of God by eating from the tree of the knowledge of good and evil. Adam’s Sexual Eros Love was forgivable, but it ended in the wickedness of Man and the Lord Yahweh was sorry He created Man and destroyed the Whole Earth with water, only leaving eight people in the ark to escape. They tried to justify sexual actions of sexual intercourse and to damn divine actions of divine intercourse are an abomination to the Lord is in Proverbs 17:15. But visa-versa it is righteous. Also Lucifer committed unforgivable eternal fornication in Ezekiel 28:15 which by the scripture eternal violence, eternal lawlessness and eternal iniquity is notated. Lucifer’s Sexual Eros Love showed up in Himself against His own body &amp; sinned in Heaven. The other Married Lord called Wisdom in Qanah meaning “Eternal Marital Sexual Eros Love” in Proverbs 8:22-25 (RSV) caused Lucifer to sin in Heaven or created the Eternal Sexual Eros Love in Ezekiel 28:15 in Lucifer and He tried to take His throne from Him. Also if Genesis 38:6-11 concerns Sexual Eros Love between Onan (Onam) and His Brother’s Wife in Marriage to raise up seed for His Brother by the command of the other Married Lord called Wisdom. But Onan ejaculated (emitting) on the ground and did not get His Brother’s Wife pregnant, so the other Married Lord called Wisdom killed Him for it. Also the Lord Yahweh or the other 60 Lord’s did not create Sexual Eros Love  because they do  not  have  any  Sexual Eros Love Passions  by  the Lord Yahweh’s attribute of impassibility in Acts 6:15; 14:15; 17:28-29; Romans 1:20; 2</w:t>
      </w:r>
      <w:r w:rsidRPr="009C279B">
        <w:rPr>
          <w:sz w:val="24"/>
          <w:szCs w:val="24"/>
          <w:vertAlign w:val="superscript"/>
        </w:rPr>
        <w:t>nd</w:t>
      </w:r>
      <w:r w:rsidRPr="009C279B">
        <w:rPr>
          <w:sz w:val="24"/>
          <w:szCs w:val="24"/>
        </w:rPr>
        <w:t xml:space="preserve"> Peter 1:4; Isaiah 54:8, 62:5; Psalms 78:40; 103:17; Ephesians 4:30; Exodus 32:10 and Colossians 2:9. The Lord Yahweh would not go against His own Nature, Character or Person because He is a Moral God. For in 1</w:t>
      </w:r>
      <w:r w:rsidRPr="009C279B">
        <w:rPr>
          <w:sz w:val="24"/>
          <w:szCs w:val="24"/>
          <w:vertAlign w:val="superscript"/>
        </w:rPr>
        <w:t>st</w:t>
      </w:r>
      <w:r w:rsidRPr="009C279B">
        <w:rPr>
          <w:sz w:val="24"/>
          <w:szCs w:val="24"/>
        </w:rPr>
        <w:t xml:space="preserve"> Corinthians 10:14-22 says You cannot be unequally yoke with Believers &amp; Unbelievers, with Light &amp; Darkness, with the Lords Table &amp; Wisdom’s Table. The one single realm is separated from the marriage realm and the given in marriage realm is separated from the one single realm in Acts 6:5-15 &amp; Luke 20:34-38. Intermarriage is forbidden between Races and other Nations (Laws) concerning Foreign Wives in 1</w:t>
      </w:r>
      <w:r w:rsidRPr="009C279B">
        <w:rPr>
          <w:sz w:val="24"/>
          <w:szCs w:val="24"/>
          <w:vertAlign w:val="superscript"/>
        </w:rPr>
        <w:t>st</w:t>
      </w:r>
      <w:r w:rsidRPr="009C279B">
        <w:rPr>
          <w:sz w:val="24"/>
          <w:szCs w:val="24"/>
        </w:rPr>
        <w:t xml:space="preserve"> Kings 11:1-13 and Pagan Wives in Ezra 9:1-15. Those who do such things cannot fully follow and serve the Lord Yah because their heart is turned from Him, like what happened to white skin colored Solomon in Song of Solomon 5:10 and the black skin colored Queen of Sheba in Song of Solomon 1:6 concerning different skin color that eventually caused His Enormous Wisdom Kingdom to fall after 80 years. Also the Separated Samson was involved with Delilah a Foreign Witch in Judges 14:1-20 and Moses married Zipporah an Ethiopian in Exodus 2:21 that cause Samson’s Enormous Strength Kingdom after 40 years and Moses’ Enormous Authority Kingdom after 120 years to fall eventually. This is because You cannot mingle between Black Gentile Races with White Gentile Races because it is marital fornication in Tobit 4:12-13. It is an abomination to do such things. Only thing they can do is communication in Acts 2:1-12 &amp; to keep company in Acts 10:1-48, but not to mingle/mix seed with different races but to keep the seed holy in the Lord. In the downfall of Solomon’s 80 Year Wisdom Kingdom there was a need for a Christian Messiah by which Stephen fulfilled the price of the Eternal Sin in Lordship. You can’t mix/mingle (Sexual Eros Love) from the knowledge tree with (Holy Divine Love Intercourse) from the life tree because it is the Eternal Sin in Lordship in Genesis 2:8-6:7. The greatest defense Satan uses is in Job 2:4 which says Satan told the Lord “Skin for Skin (Sexual Eros Love Intercourse)! Yes, all that a Man has He will give for His life.” In Tobit 1:1-12:22 it details the marriage situation of Tobias &amp; Sarah in Sexual Eros Love Relations in the marriage chamber. All the 7 husbands that would have sex with Sarah on Her wedding nights would be killed by the Demon Asmodeus. So the Angel (Lord) Raphael told Tobias to burn the liver, heart &amp; the gall of the fish &amp; when the Demon would come in to kill Tobias while He was having Sexual Eros Love Relations with Sarah, the Demon would smell the fish &amp; He rerouted to Egypt. Then the Angel (Lord) Raphael would arrest and bind Him in Egypt. So the Lord Yahweh does protect marriage people in Sexual Eros Love but the Lord Yah is not the Creator of Sexual Eros Love in Act 14:15. Also the Lord Yah only has Divine Passions with His attribute of “Impassibility” in Isaiah 54:8; 62:5; Psalms 78:40; 103:13, 17; Exodus 32:10 &amp; Ephesians 4:30. Also the Physical Trinity protects the actual Sexual Eros Love Acts in Marriage concerning physical Sexual Eros Love from Jerusalem in Luke 9:7-9; chapters 22-23 &amp; Acts 7:51-8:3, mental Sexual Eros Love from Babylon (Babel, Chaos, Confusion, Shinar &amp; Rome) in Revelation 11:1-14 and Acts 7:42-43, spiritual Sexual Eros Love from Egypt &amp; Sodom in Acts 7:19-38 &amp; Revelation 11:1-14. But the Trinity did not create Sexual Eros Love. Jesus set the standard for the World in Ephesians 5:25 commanding “Husbands (agape) love Your Wives, as Christ (agape) loved the Church &amp; gave Himself for Her.” This means no Sexual Eros Love Relations with Your Wife at All in Colossians 1:21-23. Mary &amp; Joseph’s marriage was sinless &amp; was “Holy Divine Love Intercourse” in the Tree of Life &amp; not “Sexual Eros Love Intercourse” in the Knowledge Tree in their lives. James the Just in Christian Law sets the record straight in Acts 15:13-29; 21:18-25 &amp; James 2:8-13. He did not receive a command from Judaism in the “Jewish Sexual Eros Love Laws of Moses” in Acts 15:24. In Jewish Law there is total abstinence from Sexual Eros Love in Leviticus 18:1-30 &amp; Deuteronomy 22:13-30. Be Ye separate, &amp; do not touch the unclean thing (between the waist &amp; the thigh) &amp; the Father Stephen Our Lord will receive You in 2</w:t>
      </w:r>
      <w:r w:rsidRPr="009C279B">
        <w:rPr>
          <w:sz w:val="24"/>
          <w:szCs w:val="24"/>
          <w:vertAlign w:val="superscript"/>
        </w:rPr>
        <w:t>nd</w:t>
      </w:r>
      <w:r w:rsidRPr="009C279B">
        <w:rPr>
          <w:sz w:val="24"/>
          <w:szCs w:val="24"/>
        </w:rPr>
        <w:t xml:space="preserve"> Corinthians 6:17-18 &amp; James 1:17. “Marriage is honorable in all, &amp; the bed is undefiled…” if no Sexual Eros Love at all is in Marriage in 2</w:t>
      </w:r>
      <w:r w:rsidRPr="009C279B">
        <w:rPr>
          <w:sz w:val="24"/>
          <w:szCs w:val="24"/>
          <w:vertAlign w:val="superscript"/>
        </w:rPr>
        <w:t>nd</w:t>
      </w:r>
      <w:r w:rsidRPr="009C279B">
        <w:rPr>
          <w:sz w:val="24"/>
          <w:szCs w:val="24"/>
        </w:rPr>
        <w:t xml:space="preserve"> Corinthians 6:17-18; 7:5; 2</w:t>
      </w:r>
      <w:r w:rsidRPr="009C279B">
        <w:rPr>
          <w:sz w:val="24"/>
          <w:szCs w:val="24"/>
          <w:vertAlign w:val="superscript"/>
        </w:rPr>
        <w:t>nd</w:t>
      </w:r>
      <w:r w:rsidRPr="009C279B">
        <w:rPr>
          <w:sz w:val="24"/>
          <w:szCs w:val="24"/>
        </w:rPr>
        <w:t xml:space="preserve"> Corinthians 11:2; Proverbs 5:19; Solomon’s Wisdom 4:6; 14:24 &amp; Hebrews 13:4. Sexual Eros Love never pleases God because it is a work of the flesh and provision (lusts) of the flesh in Romans 13:14 &amp; Galatians 5:19-21 &amp;. Also it is considered as Bad Misconduct to have sex with any female in 1</w:t>
      </w:r>
      <w:r w:rsidRPr="009C279B">
        <w:rPr>
          <w:sz w:val="24"/>
          <w:szCs w:val="24"/>
          <w:vertAlign w:val="superscript"/>
        </w:rPr>
        <w:t>st</w:t>
      </w:r>
      <w:r w:rsidRPr="009C279B">
        <w:rPr>
          <w:sz w:val="24"/>
          <w:szCs w:val="24"/>
        </w:rPr>
        <w:t xml:space="preserve"> Samuel 2:22-36. Enoch pleased God and was taken in the Old Universe a trillion years ago and is not subject to death for all eternity because there was no Sexual Eros Love in His life at all in Genesis 5:23-24.</w:t>
      </w:r>
    </w:p>
    <w:p w:rsidR="00691D4D" w:rsidRPr="009C279B" w:rsidRDefault="00691D4D" w:rsidP="00691D4D">
      <w:pPr>
        <w:spacing w:line="480" w:lineRule="auto"/>
        <w:jc w:val="both"/>
        <w:rPr>
          <w:rFonts w:cstheme="minorHAnsi"/>
          <w:sz w:val="24"/>
          <w:szCs w:val="24"/>
        </w:rPr>
      </w:pPr>
      <w:r w:rsidRPr="009C279B">
        <w:rPr>
          <w:rFonts w:cstheme="minorHAnsi"/>
          <w:sz w:val="24"/>
          <w:szCs w:val="24"/>
        </w:rPr>
        <w:t>This means that the Lord Yahweh the Creator of the Father Stephen Our Lord created the Lord James the Lordship of the Christian Law’s Offspring or called the Holy Divine Seed (derived from Judgment or Justice (Officer Saul) to Victory or Truth (Officer James) from the Ultimate Divine Creation Process called “</w:t>
      </w:r>
      <w:r w:rsidRPr="009C279B">
        <w:rPr>
          <w:rFonts w:cstheme="minorHAnsi"/>
          <w:b/>
          <w:sz w:val="24"/>
          <w:szCs w:val="24"/>
        </w:rPr>
        <w:t>Qanah directed to the Father Stephen Our Lord (female sense is the Lady Stephanie) as the Potter Creator of the Entire Universe</w:t>
      </w:r>
      <w:r w:rsidRPr="009C279B">
        <w:rPr>
          <w:rFonts w:cstheme="minorHAnsi"/>
          <w:sz w:val="24"/>
          <w:szCs w:val="24"/>
        </w:rPr>
        <w:t>” is in Isaiah 42:3 &amp; Matthew 12:20) from the Lady Barbara (derived from Bara in Genesis 1:1) begets the Father Stephen Our Lord the 2</w:t>
      </w:r>
      <w:r w:rsidRPr="009C279B">
        <w:rPr>
          <w:rFonts w:cstheme="minorHAnsi"/>
          <w:sz w:val="24"/>
          <w:szCs w:val="24"/>
          <w:vertAlign w:val="superscript"/>
        </w:rPr>
        <w:t>nd</w:t>
      </w:r>
      <w:r w:rsidRPr="009C279B">
        <w:rPr>
          <w:rFonts w:cstheme="minorHAnsi"/>
          <w:sz w:val="24"/>
          <w:szCs w:val="24"/>
        </w:rPr>
        <w:t xml:space="preserve"> Serpent Yahweh named the Single Lord called Lordship &amp; the Mother Barbara Our Lady the 2</w:t>
      </w:r>
      <w:r w:rsidRPr="009C279B">
        <w:rPr>
          <w:rFonts w:cstheme="minorHAnsi"/>
          <w:sz w:val="24"/>
          <w:szCs w:val="24"/>
          <w:vertAlign w:val="superscript"/>
        </w:rPr>
        <w:t>nd</w:t>
      </w:r>
      <w:r w:rsidRPr="009C279B">
        <w:rPr>
          <w:rFonts w:cstheme="minorHAnsi"/>
          <w:sz w:val="24"/>
          <w:szCs w:val="24"/>
        </w:rPr>
        <w:t xml:space="preserve"> Serpent Victoria named the Single Lady called Female Lordship or Ladyship in Proverbs 8:22-29 (RSV); John 8:58; Isaiah 64:8; Ephesians 4:6 &amp; Romans 13:1-10. The Father Stephen’s Offspring at about 30 years of Age (based on the progress reports of Acts) with the Godly New Jerusalem begets in Holy Divine Love Intercourse only in Acts 17:29 in the 60 Lords and 60 Ladies, such as the Lord Peter and Lady Victoria, Lord John &amp; Lady Elizabeth, the Lord Jesus and Lady Mary, the Lord James and Lady Mary &amp; the 56 Mystery Lords and 56 Mystery Ladies in the creation process of Bara in Genesis 1:1 &amp; Luke chapters 1-2. The other Lord’s Offspring from the other Ladies begets the Cherub Dragon Lords, such as the Lord Michael, Lord Gabriel, Lord Raphael (Azariah), Lord Uriel (Jeremiel) &amp; Lord Jesus &amp; Female Cherub Dragon Ladies, such as the Lady Victoria called the Lady of Kingdoms in the creation processes of Bara &amp; Asah in Isaiah 47:1-15; Zechariah 5:5-10; Revelation 12:1; Galatians 5:22-23; Genesis 1:1-7 &amp; Acts 17:28-29. The Cherub Dragon Lords Offspring from the Female Cherub Dragon Ladies begets the Law in the creation process of Nathan in Galatians 3:19; Genesis 1:8-17 &amp; Revelation 12:1-2, 5-6 &amp; Acts 7:53. The Law’s Offspring from the Female Law begets the Giant Man in Romans 7:1; Galatians 4:4; Philippians 3:5 &amp; Genesis 1:26. The Giant Man’s Offspring from the Woman begets their Human Children in Genesis 4:1. These realms from Lordship to Humanity in begetting are perfect in “</w:t>
      </w:r>
      <w:r w:rsidRPr="009C279B">
        <w:rPr>
          <w:rFonts w:cstheme="minorHAnsi"/>
          <w:b/>
          <w:sz w:val="24"/>
          <w:szCs w:val="24"/>
        </w:rPr>
        <w:t>That Age Single Realm</w:t>
      </w:r>
      <w:r w:rsidRPr="009C279B">
        <w:rPr>
          <w:rFonts w:cstheme="minorHAnsi"/>
          <w:sz w:val="24"/>
          <w:szCs w:val="24"/>
        </w:rPr>
        <w:t>” in Genesis 1:1-2:20; Luke 20:35-36; 2</w:t>
      </w:r>
      <w:r w:rsidRPr="009C279B">
        <w:rPr>
          <w:rFonts w:cstheme="minorHAnsi"/>
          <w:sz w:val="24"/>
          <w:szCs w:val="24"/>
          <w:vertAlign w:val="superscript"/>
        </w:rPr>
        <w:t>nd</w:t>
      </w:r>
      <w:r w:rsidRPr="009C279B">
        <w:rPr>
          <w:rFonts w:cstheme="minorHAnsi"/>
          <w:sz w:val="24"/>
          <w:szCs w:val="24"/>
        </w:rPr>
        <w:t xml:space="preserve"> Peter 1:4 &amp; Acts 17:28-29.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in the Spirit of God in 1</w:t>
      </w:r>
      <w:r w:rsidRPr="009C279B">
        <w:rPr>
          <w:rFonts w:cstheme="minorHAnsi"/>
          <w:sz w:val="24"/>
          <w:szCs w:val="24"/>
          <w:vertAlign w:val="superscript"/>
        </w:rPr>
        <w:t>st</w:t>
      </w:r>
      <w:r w:rsidRPr="009C279B">
        <w:rPr>
          <w:rFonts w:cstheme="minorHAnsi"/>
          <w:sz w:val="24"/>
          <w:szCs w:val="24"/>
        </w:rPr>
        <w:t xml:space="preserve"> Corinthians 2:6-16 &amp; John 14:26; 15:26; 16:7-13)…” in 1</w:t>
      </w:r>
      <w:r w:rsidRPr="009C279B">
        <w:rPr>
          <w:rFonts w:cstheme="minorHAnsi"/>
          <w:sz w:val="24"/>
          <w:szCs w:val="24"/>
          <w:vertAlign w:val="superscript"/>
        </w:rPr>
        <w:t>st</w:t>
      </w:r>
      <w:r w:rsidRPr="009C279B">
        <w:rPr>
          <w:rFonts w:cstheme="minorHAnsi"/>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&amp; Truth of the Father Stephen, then Your whole Creation is defiled, not pure or sanctified &amp; subject to Hell in the End of the World &amp; also subject to ungodly fear that brings torment because You do not have perfect Agape Love abiding in You in Revelation 21:8; 1</w:t>
      </w:r>
      <w:r w:rsidRPr="009C279B">
        <w:rPr>
          <w:rFonts w:cstheme="minorHAnsi"/>
          <w:sz w:val="24"/>
          <w:szCs w:val="24"/>
          <w:vertAlign w:val="superscript"/>
        </w:rPr>
        <w:t>st</w:t>
      </w:r>
      <w:r w:rsidRPr="009C279B">
        <w:rPr>
          <w:rFonts w:cstheme="minorHAnsi"/>
          <w:sz w:val="24"/>
          <w:szCs w:val="24"/>
        </w:rPr>
        <w:t xml:space="preserve"> John 4:18; Titus 1:15-16 &amp; 1</w:t>
      </w:r>
      <w:r w:rsidRPr="009C279B">
        <w:rPr>
          <w:rFonts w:cstheme="minorHAnsi"/>
          <w:sz w:val="24"/>
          <w:szCs w:val="24"/>
          <w:vertAlign w:val="superscript"/>
        </w:rPr>
        <w:t>st</w:t>
      </w:r>
      <w:r w:rsidRPr="009C279B">
        <w:rPr>
          <w:rFonts w:cstheme="minorHAnsi"/>
          <w:sz w:val="24"/>
          <w:szCs w:val="24"/>
        </w:rPr>
        <w:t xml:space="preserve"> Timothy 4:1-5. A Kingdom against a Kingdom or Nation against a Nation will come to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&amp; every view point of all the Holy Scriptures. Even if You are against This Doctrine in opposition, the Lord Stephen can look at it as two different truths. Now which one is stronger depends on the Lord Yah Himself &amp; what He wants His own people to know &amp; teach at the appointed time. God bless You in this book!!!          </w:t>
      </w:r>
    </w:p>
    <w:p w:rsidR="00691D4D" w:rsidRPr="009C279B" w:rsidRDefault="00691D4D" w:rsidP="00691D4D">
      <w:pPr>
        <w:spacing w:line="480" w:lineRule="auto"/>
        <w:jc w:val="center"/>
        <w:rPr>
          <w:rFonts w:cstheme="minorHAnsi"/>
          <w:sz w:val="24"/>
          <w:szCs w:val="24"/>
        </w:rPr>
      </w:pPr>
      <w:r w:rsidRPr="009C279B">
        <w:rPr>
          <w:rFonts w:cstheme="minorHAnsi"/>
          <w:sz w:val="24"/>
          <w:szCs w:val="24"/>
        </w:rPr>
        <w:t>Bibliography</w:t>
      </w:r>
    </w:p>
    <w:p w:rsidR="00691D4D" w:rsidRPr="009C279B" w:rsidRDefault="00691D4D" w:rsidP="00691D4D">
      <w:pPr>
        <w:spacing w:line="480" w:lineRule="auto"/>
        <w:jc w:val="both"/>
        <w:rPr>
          <w:rFonts w:cstheme="minorHAnsi"/>
          <w:sz w:val="24"/>
          <w:szCs w:val="24"/>
        </w:rPr>
      </w:pPr>
      <w:r w:rsidRPr="009C279B">
        <w:rPr>
          <w:rFonts w:cstheme="minorHAnsi"/>
          <w:sz w:val="24"/>
          <w:szCs w:val="24"/>
        </w:rPr>
        <w:t>Barnstone, Willis: The Gnostic Bible: On the Origin of His body: Manichaean Gnostic Writings on pages 601-612: Shambhala Publishers, Inc. Boston, Massachusetts, Copyright, 2003 &amp; 2009</w:t>
      </w:r>
    </w:p>
    <w:p w:rsidR="00691D4D" w:rsidRPr="009C279B" w:rsidRDefault="00691D4D" w:rsidP="00691D4D">
      <w:pPr>
        <w:spacing w:line="480" w:lineRule="auto"/>
        <w:jc w:val="both"/>
        <w:rPr>
          <w:rFonts w:cstheme="minorHAnsi"/>
          <w:sz w:val="24"/>
          <w:szCs w:val="24"/>
        </w:rPr>
      </w:pPr>
      <w:r w:rsidRPr="009C279B">
        <w:rPr>
          <w:rFonts w:cstheme="minorHAnsi"/>
          <w:sz w:val="24"/>
          <w:szCs w:val="24"/>
        </w:rPr>
        <w:t xml:space="preserve">Barnstone, Willis: The Other Bible, Carpocrates: Gnostic Writings on pages 646-650: Harper &amp; Row Publishers, Inc. New York, NY, Copyright, 1984 </w:t>
      </w:r>
    </w:p>
    <w:p w:rsidR="00691D4D" w:rsidRPr="009C279B" w:rsidRDefault="00691D4D" w:rsidP="00691D4D">
      <w:pPr>
        <w:spacing w:line="480" w:lineRule="auto"/>
        <w:jc w:val="both"/>
        <w:rPr>
          <w:rFonts w:cstheme="minorHAnsi"/>
          <w:sz w:val="24"/>
          <w:szCs w:val="24"/>
        </w:rPr>
      </w:pPr>
      <w:r w:rsidRPr="009C279B">
        <w:rPr>
          <w:rFonts w:cstheme="minorHAnsi"/>
          <w:sz w:val="24"/>
          <w:szCs w:val="24"/>
        </w:rPr>
        <w:t xml:space="preserve">Barnstone, Willis: The Other Bible, Form Other Letters of Augustine on the Manichaeans: Christian Gnostic Writings on pages 684-686: Harper &amp; Row Publishers, Inc. New York, NY, Copyright, 1984  </w:t>
      </w:r>
    </w:p>
    <w:p w:rsidR="00691D4D" w:rsidRPr="009C279B" w:rsidRDefault="00691D4D" w:rsidP="00691D4D">
      <w:pPr>
        <w:spacing w:line="480" w:lineRule="auto"/>
        <w:jc w:val="both"/>
        <w:rPr>
          <w:rFonts w:cstheme="minorHAnsi"/>
          <w:sz w:val="24"/>
          <w:szCs w:val="24"/>
        </w:rPr>
      </w:pPr>
      <w:r w:rsidRPr="009C279B">
        <w:rPr>
          <w:rFonts w:cstheme="minorHAnsi"/>
          <w:sz w:val="24"/>
          <w:szCs w:val="24"/>
        </w:rPr>
        <w:t>Barnstone, Willis: The Other Bible, Haggadah: Jewish Legend from Midrash, Pseudepigrapha, and early Kabbalah on pages 14-38: Harper &amp; Row Publishers, Inc. New York, NY, Copyright, 1984</w:t>
      </w:r>
    </w:p>
    <w:p w:rsidR="00691D4D" w:rsidRPr="009C279B" w:rsidRDefault="00691D4D" w:rsidP="00691D4D">
      <w:pPr>
        <w:spacing w:line="480" w:lineRule="auto"/>
        <w:jc w:val="both"/>
        <w:rPr>
          <w:rFonts w:cstheme="minorHAnsi"/>
          <w:sz w:val="24"/>
          <w:szCs w:val="24"/>
        </w:rPr>
      </w:pPr>
      <w:r w:rsidRPr="009C279B">
        <w:rPr>
          <w:rFonts w:cstheme="minorHAnsi"/>
          <w:sz w:val="24"/>
          <w:szCs w:val="24"/>
        </w:rPr>
        <w:t xml:space="preserve">Barnstone, Willis: The Other Bible, Ptolemaeus’ Letter to Flora: Italian Gnostic Writings on pages 621-625: Harper &amp; Row Publishers, Inc. New York, NY, Copyright, 1984  </w:t>
      </w:r>
    </w:p>
    <w:p w:rsidR="00691D4D" w:rsidRPr="009C279B" w:rsidRDefault="00691D4D" w:rsidP="00691D4D">
      <w:pPr>
        <w:spacing w:line="480" w:lineRule="auto"/>
        <w:jc w:val="both"/>
        <w:rPr>
          <w:rFonts w:cstheme="minorHAnsi"/>
          <w:sz w:val="24"/>
          <w:szCs w:val="24"/>
        </w:rPr>
      </w:pPr>
      <w:r w:rsidRPr="009C279B">
        <w:rPr>
          <w:rFonts w:cstheme="minorHAnsi"/>
          <w:sz w:val="24"/>
          <w:szCs w:val="24"/>
        </w:rPr>
        <w:t>Barnstone, Willis: The Other Bible, The Acts of Andrew: Christian Apocrypha Writings on pages 459-463: Harper &amp; Row Publishers, Inc. New York, NY, Copyright, 1984</w:t>
      </w:r>
    </w:p>
    <w:p w:rsidR="00691D4D" w:rsidRPr="009C279B" w:rsidRDefault="00691D4D" w:rsidP="00691D4D">
      <w:pPr>
        <w:spacing w:line="480" w:lineRule="auto"/>
        <w:jc w:val="both"/>
        <w:rPr>
          <w:rFonts w:cstheme="minorHAnsi"/>
          <w:sz w:val="24"/>
          <w:szCs w:val="24"/>
        </w:rPr>
      </w:pPr>
      <w:r w:rsidRPr="009C279B">
        <w:rPr>
          <w:rFonts w:cstheme="minorHAnsi"/>
          <w:sz w:val="24"/>
          <w:szCs w:val="24"/>
        </w:rPr>
        <w:t>Barnstone, Willis: The Other Bible, The Acts of Paul: Christian Apocrypha Writings on pages 445-459: Harper &amp; Row Publishers, Inc. New York, NY, Copyright, 1984</w:t>
      </w:r>
    </w:p>
    <w:p w:rsidR="00691D4D" w:rsidRPr="009C279B" w:rsidRDefault="00691D4D" w:rsidP="00691D4D">
      <w:pPr>
        <w:spacing w:line="480" w:lineRule="auto"/>
        <w:jc w:val="both"/>
        <w:rPr>
          <w:rFonts w:cstheme="minorHAnsi"/>
          <w:sz w:val="24"/>
          <w:szCs w:val="24"/>
        </w:rPr>
      </w:pPr>
      <w:r w:rsidRPr="009C279B">
        <w:rPr>
          <w:rFonts w:cstheme="minorHAnsi"/>
          <w:sz w:val="24"/>
          <w:szCs w:val="24"/>
        </w:rPr>
        <w:t>Barnstone, Willis: The Other Bible, The Apocalypse of Paul: Christian Apocrypha on pages 537-550: Harper &amp; Row Publishers, Inc. New York, NY, Copyright, 1984</w:t>
      </w:r>
    </w:p>
    <w:p w:rsidR="00691D4D" w:rsidRPr="009C279B" w:rsidRDefault="00691D4D" w:rsidP="00691D4D">
      <w:pPr>
        <w:spacing w:line="480" w:lineRule="auto"/>
        <w:jc w:val="both"/>
        <w:rPr>
          <w:rFonts w:cstheme="minorHAnsi"/>
          <w:sz w:val="24"/>
          <w:szCs w:val="24"/>
        </w:rPr>
      </w:pPr>
      <w:r w:rsidRPr="009C279B">
        <w:rPr>
          <w:rFonts w:cstheme="minorHAnsi"/>
          <w:sz w:val="24"/>
          <w:szCs w:val="24"/>
        </w:rPr>
        <w:t xml:space="preserve">Barnstone, Willis: The Other Bible, The Apocalypse of Peter: Christian Apocrypha Writings on pages 532-536: Harper &amp; Row Publishers, Inc. New York, NY, Copyright, 1984   </w:t>
      </w:r>
    </w:p>
    <w:p w:rsidR="00691D4D" w:rsidRPr="009C279B" w:rsidRDefault="00691D4D" w:rsidP="00691D4D">
      <w:pPr>
        <w:spacing w:line="480" w:lineRule="auto"/>
        <w:jc w:val="both"/>
        <w:rPr>
          <w:rFonts w:cstheme="minorHAnsi"/>
          <w:sz w:val="24"/>
          <w:szCs w:val="24"/>
        </w:rPr>
      </w:pPr>
      <w:r w:rsidRPr="009C279B">
        <w:rPr>
          <w:rFonts w:cstheme="minorHAnsi"/>
          <w:sz w:val="24"/>
          <w:szCs w:val="24"/>
        </w:rPr>
        <w:t>Barnstone, Willis: The Other Bible, The Book of Enoch (1</w:t>
      </w:r>
      <w:r w:rsidRPr="009C279B">
        <w:rPr>
          <w:rFonts w:cstheme="minorHAnsi"/>
          <w:sz w:val="24"/>
          <w:szCs w:val="24"/>
          <w:vertAlign w:val="superscript"/>
        </w:rPr>
        <w:t>st</w:t>
      </w:r>
      <w:r w:rsidRPr="009C279B">
        <w:rPr>
          <w:rFonts w:cstheme="minorHAnsi"/>
          <w:sz w:val="24"/>
          <w:szCs w:val="24"/>
        </w:rPr>
        <w:t xml:space="preserve"> Enoch): Jewish Pseudepigrapha Writings on pages 485-494: Harper &amp; Row Publishers, Inc. New York, NY, Copyright, 1984</w:t>
      </w:r>
    </w:p>
    <w:p w:rsidR="00691D4D" w:rsidRPr="009C279B" w:rsidRDefault="00691D4D" w:rsidP="00691D4D">
      <w:pPr>
        <w:spacing w:line="480" w:lineRule="auto"/>
        <w:jc w:val="both"/>
        <w:rPr>
          <w:rFonts w:cstheme="minorHAnsi"/>
          <w:sz w:val="24"/>
          <w:szCs w:val="24"/>
        </w:rPr>
      </w:pPr>
      <w:r w:rsidRPr="009C279B">
        <w:rPr>
          <w:rFonts w:cstheme="minorHAnsi"/>
          <w:sz w:val="24"/>
          <w:szCs w:val="24"/>
        </w:rPr>
        <w:t xml:space="preserve">Barnstone, Willis: The Other Bible, The Book of Jubilees: Jewish Pseudepigrapha Writings on pages 10-13: Harper &amp; Row Publishers, Inc. New York, NY, Copyright, 1984     </w:t>
      </w:r>
    </w:p>
    <w:p w:rsidR="00691D4D" w:rsidRPr="009C279B" w:rsidRDefault="00691D4D" w:rsidP="00691D4D">
      <w:pPr>
        <w:spacing w:line="480" w:lineRule="auto"/>
        <w:jc w:val="both"/>
        <w:rPr>
          <w:rFonts w:cstheme="minorHAnsi"/>
          <w:sz w:val="24"/>
          <w:szCs w:val="24"/>
        </w:rPr>
      </w:pPr>
      <w:r w:rsidRPr="009C279B">
        <w:rPr>
          <w:rFonts w:cstheme="minorHAnsi"/>
          <w:sz w:val="24"/>
          <w:szCs w:val="24"/>
        </w:rPr>
        <w:t>Barnstone, Willis: The Other Bible, The Book of the Secrets of Enoch (2</w:t>
      </w:r>
      <w:r w:rsidRPr="009C279B">
        <w:rPr>
          <w:rFonts w:cstheme="minorHAnsi"/>
          <w:sz w:val="24"/>
          <w:szCs w:val="24"/>
          <w:vertAlign w:val="superscript"/>
        </w:rPr>
        <w:t>nd</w:t>
      </w:r>
      <w:r w:rsidRPr="009C279B">
        <w:rPr>
          <w:rFonts w:cstheme="minorHAnsi"/>
          <w:sz w:val="24"/>
          <w:szCs w:val="24"/>
        </w:rPr>
        <w:t xml:space="preserve"> Enoch): Jewish Pseudepigrapha Writings on ages 3-9, 495-500: Harper &amp; Row Publishers, Inc. New York, NY, Copyright, 1984</w:t>
      </w:r>
    </w:p>
    <w:p w:rsidR="00691D4D" w:rsidRPr="009C279B" w:rsidRDefault="00691D4D" w:rsidP="00691D4D">
      <w:pPr>
        <w:spacing w:line="480" w:lineRule="auto"/>
        <w:jc w:val="both"/>
        <w:rPr>
          <w:rFonts w:cstheme="minorHAnsi"/>
          <w:sz w:val="24"/>
          <w:szCs w:val="24"/>
        </w:rPr>
      </w:pPr>
      <w:r w:rsidRPr="009C279B">
        <w:rPr>
          <w:rFonts w:cstheme="minorHAnsi"/>
          <w:sz w:val="24"/>
          <w:szCs w:val="24"/>
        </w:rPr>
        <w:t>Barnstone, Willis: The Other Bible, The Book of Thomas the Contender: Christian Gnostic Writings on pages 582-587: Harper &amp; Row Publishers, Inc. New York, NY, Copyright, 1984</w:t>
      </w:r>
    </w:p>
    <w:p w:rsidR="00691D4D" w:rsidRPr="009C279B" w:rsidRDefault="00691D4D" w:rsidP="00691D4D">
      <w:pPr>
        <w:spacing w:line="480" w:lineRule="auto"/>
        <w:jc w:val="both"/>
        <w:rPr>
          <w:rFonts w:cstheme="minorHAnsi"/>
          <w:sz w:val="24"/>
          <w:szCs w:val="24"/>
        </w:rPr>
      </w:pPr>
      <w:r w:rsidRPr="009C279B">
        <w:rPr>
          <w:rFonts w:cstheme="minorHAnsi"/>
          <w:sz w:val="24"/>
          <w:szCs w:val="24"/>
        </w:rPr>
        <w:t>Barnstone, Willis: The Other Bible, The Gospel of Philip: Christian Gnostic Writings on pages 87-100: Harper &amp; Row Publishers, Inc. New York, NY, Copyright, 1984</w:t>
      </w:r>
    </w:p>
    <w:p w:rsidR="00691D4D" w:rsidRPr="009C279B" w:rsidRDefault="00691D4D" w:rsidP="00691D4D">
      <w:pPr>
        <w:spacing w:line="480" w:lineRule="auto"/>
        <w:jc w:val="both"/>
        <w:rPr>
          <w:rFonts w:cstheme="minorHAnsi"/>
          <w:sz w:val="24"/>
          <w:szCs w:val="24"/>
        </w:rPr>
      </w:pPr>
      <w:r w:rsidRPr="009C279B">
        <w:rPr>
          <w:rFonts w:cstheme="minorHAnsi"/>
          <w:sz w:val="24"/>
          <w:szCs w:val="24"/>
        </w:rPr>
        <w:t>Barnstone, Willis: The Other Bible, The Damascus Document: Dead Sea Scrolls on pages 223-234: Harper &amp; Row Publishers, Inc. New York, NY, Copyright, 1984</w:t>
      </w:r>
    </w:p>
    <w:p w:rsidR="00691D4D" w:rsidRPr="009C279B" w:rsidRDefault="00691D4D" w:rsidP="00691D4D">
      <w:pPr>
        <w:spacing w:line="480" w:lineRule="auto"/>
        <w:jc w:val="both"/>
        <w:rPr>
          <w:rFonts w:cstheme="minorHAnsi"/>
          <w:sz w:val="24"/>
          <w:szCs w:val="24"/>
        </w:rPr>
      </w:pPr>
      <w:r w:rsidRPr="009C279B">
        <w:rPr>
          <w:rFonts w:cstheme="minorHAnsi"/>
          <w:sz w:val="24"/>
          <w:szCs w:val="24"/>
        </w:rPr>
        <w:t>Barnstone, Willis: The Other Bible, The Divine Throne-Chariot: Dead Sea Scrolls on pages 705-706: Harper &amp; Row Publishers, Inc. New York, NY, Copyright, 1984</w:t>
      </w:r>
    </w:p>
    <w:p w:rsidR="00691D4D" w:rsidRPr="009C279B" w:rsidRDefault="00691D4D" w:rsidP="00691D4D">
      <w:pPr>
        <w:spacing w:line="480" w:lineRule="auto"/>
        <w:jc w:val="both"/>
        <w:rPr>
          <w:rFonts w:cstheme="minorHAnsi"/>
          <w:sz w:val="24"/>
          <w:szCs w:val="24"/>
        </w:rPr>
      </w:pPr>
      <w:r w:rsidRPr="009C279B">
        <w:rPr>
          <w:rFonts w:cstheme="minorHAnsi"/>
          <w:sz w:val="24"/>
          <w:szCs w:val="24"/>
        </w:rPr>
        <w:t>Barnstone, Willis: The Other Bible, The Genesis Apocryphon: Dead Sea Scrolls on pages 201-207: Harper &amp; Row Publishers, Inc. New York, NY, Copyright, 1984</w:t>
      </w:r>
    </w:p>
    <w:p w:rsidR="00691D4D" w:rsidRPr="009C279B" w:rsidRDefault="00691D4D" w:rsidP="00691D4D">
      <w:pPr>
        <w:spacing w:line="480" w:lineRule="auto"/>
        <w:jc w:val="both"/>
        <w:rPr>
          <w:rFonts w:cstheme="minorHAnsi"/>
          <w:sz w:val="24"/>
          <w:szCs w:val="24"/>
        </w:rPr>
      </w:pPr>
      <w:r w:rsidRPr="009C279B">
        <w:rPr>
          <w:rFonts w:cstheme="minorHAnsi"/>
          <w:sz w:val="24"/>
          <w:szCs w:val="24"/>
        </w:rPr>
        <w:t>Barnstone, Willis: The Other Bible, The Gospel of Bartholomew: Christian Apocrypha Writings on pages 350-358: Harper &amp; Row Publishers, Inc. New York, NY, Copyright, 1984</w:t>
      </w:r>
    </w:p>
    <w:p w:rsidR="00691D4D" w:rsidRPr="009C279B" w:rsidRDefault="00691D4D" w:rsidP="00691D4D">
      <w:pPr>
        <w:spacing w:line="480" w:lineRule="auto"/>
        <w:jc w:val="both"/>
        <w:rPr>
          <w:rFonts w:cstheme="minorHAnsi"/>
          <w:sz w:val="24"/>
          <w:szCs w:val="24"/>
        </w:rPr>
      </w:pPr>
      <w:r w:rsidRPr="009C279B">
        <w:rPr>
          <w:rFonts w:cstheme="minorHAnsi"/>
          <w:sz w:val="24"/>
          <w:szCs w:val="24"/>
        </w:rPr>
        <w:t>Barnstone, Willis: The Other Bible, The Gospel of Nicodemus: Christian Apocrypha Writings on pages 359-380: Harper &amp; Row Publishers, Inc. New York, NY, Copyright, 1984</w:t>
      </w:r>
    </w:p>
    <w:p w:rsidR="00691D4D" w:rsidRPr="009C279B" w:rsidRDefault="00691D4D" w:rsidP="00691D4D">
      <w:pPr>
        <w:spacing w:line="480" w:lineRule="auto"/>
        <w:jc w:val="both"/>
        <w:rPr>
          <w:rFonts w:cstheme="minorHAnsi"/>
          <w:sz w:val="24"/>
          <w:szCs w:val="24"/>
        </w:rPr>
      </w:pPr>
      <w:r w:rsidRPr="009C279B">
        <w:rPr>
          <w:rFonts w:cstheme="minorHAnsi"/>
          <w:sz w:val="24"/>
          <w:szCs w:val="24"/>
        </w:rPr>
        <w:t>Barnstone, Willis: The Other Bible, The Infancy Gospel of James (The Birth of Mary): Christian Apocrypha Writings on pages 383-392: Harper &amp; Row Publishers, Inc. New York, NY, Copyright, 1984</w:t>
      </w:r>
    </w:p>
    <w:p w:rsidR="00691D4D" w:rsidRPr="009C279B" w:rsidRDefault="00691D4D" w:rsidP="00691D4D">
      <w:pPr>
        <w:spacing w:line="480" w:lineRule="auto"/>
        <w:jc w:val="both"/>
        <w:rPr>
          <w:rFonts w:cstheme="minorHAnsi"/>
          <w:sz w:val="24"/>
          <w:szCs w:val="24"/>
        </w:rPr>
      </w:pPr>
      <w:r w:rsidRPr="009C279B">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691D4D" w:rsidRPr="009C279B" w:rsidRDefault="00691D4D" w:rsidP="00691D4D">
      <w:pPr>
        <w:spacing w:line="480" w:lineRule="auto"/>
        <w:jc w:val="both"/>
        <w:rPr>
          <w:rFonts w:cstheme="minorHAnsi"/>
          <w:sz w:val="24"/>
          <w:szCs w:val="24"/>
        </w:rPr>
      </w:pPr>
      <w:r w:rsidRPr="009C279B">
        <w:rPr>
          <w:rFonts w:cstheme="minorHAnsi"/>
          <w:sz w:val="24"/>
          <w:szCs w:val="24"/>
        </w:rPr>
        <w:t xml:space="preserve">Barnstone, Willis: The Other Bible, The Infancy Gospel of Thomas: Christian Apocrypha Writings on pages 398-403: Harper &amp; Row Publishers, Inc. New York, NY, Copyright, 1984   </w:t>
      </w:r>
    </w:p>
    <w:p w:rsidR="00691D4D" w:rsidRPr="009C279B" w:rsidRDefault="00691D4D" w:rsidP="00691D4D">
      <w:pPr>
        <w:spacing w:line="480" w:lineRule="auto"/>
        <w:jc w:val="both"/>
        <w:rPr>
          <w:rFonts w:cstheme="minorHAnsi"/>
          <w:sz w:val="24"/>
          <w:szCs w:val="24"/>
        </w:rPr>
      </w:pPr>
      <w:r w:rsidRPr="009C279B">
        <w:rPr>
          <w:rFonts w:cstheme="minorHAnsi"/>
          <w:sz w:val="24"/>
          <w:szCs w:val="24"/>
        </w:rPr>
        <w:t>Barnstone, Willis: The Other Bible, The Latin Infancy Gospel: The Birth of Jesus: Christian Apocrypha Writings on pages 404-406: Harper &amp; Row Publishers, Inc. New York, NY, Copyright, 1984</w:t>
      </w:r>
    </w:p>
    <w:p w:rsidR="00691D4D" w:rsidRPr="009C279B" w:rsidRDefault="00691D4D" w:rsidP="00691D4D">
      <w:pPr>
        <w:spacing w:line="480" w:lineRule="auto"/>
        <w:jc w:val="both"/>
        <w:rPr>
          <w:rFonts w:cstheme="minorHAnsi"/>
          <w:sz w:val="24"/>
          <w:szCs w:val="24"/>
        </w:rPr>
      </w:pPr>
      <w:r w:rsidRPr="009C279B">
        <w:rPr>
          <w:rFonts w:cstheme="minorHAnsi"/>
          <w:sz w:val="24"/>
          <w:szCs w:val="24"/>
        </w:rPr>
        <w:t>Barnstone, Willis: The Other Bible, The Paraphrase of Shem: Gnostic Writings on page 101-115: Harper &amp; Row Publishers, Inc. New York, NY, Copyright, 1984</w:t>
      </w:r>
    </w:p>
    <w:p w:rsidR="00691D4D" w:rsidRPr="009C279B" w:rsidRDefault="00691D4D" w:rsidP="00691D4D">
      <w:pPr>
        <w:spacing w:line="480" w:lineRule="auto"/>
        <w:jc w:val="both"/>
        <w:rPr>
          <w:rFonts w:cstheme="minorHAnsi"/>
          <w:sz w:val="24"/>
          <w:szCs w:val="24"/>
        </w:rPr>
      </w:pPr>
      <w:r w:rsidRPr="009C279B">
        <w:rPr>
          <w:rFonts w:cstheme="minorHAnsi"/>
          <w:sz w:val="24"/>
          <w:szCs w:val="24"/>
        </w:rPr>
        <w:t>Barnstone, Willis: The Other Bible, The Sibylline Oracles: Jewish Pseudepigrapha Writings on pages 501-505: Harper &amp; Row Publishers, Inc. New York, NY, Copyright, 1984</w:t>
      </w:r>
    </w:p>
    <w:p w:rsidR="00691D4D" w:rsidRPr="009C279B" w:rsidRDefault="00691D4D" w:rsidP="00691D4D">
      <w:pPr>
        <w:spacing w:line="480" w:lineRule="auto"/>
        <w:jc w:val="both"/>
        <w:rPr>
          <w:rFonts w:cstheme="minorHAnsi"/>
          <w:sz w:val="24"/>
          <w:szCs w:val="24"/>
        </w:rPr>
      </w:pPr>
      <w:r w:rsidRPr="009C279B">
        <w:rPr>
          <w:rFonts w:cstheme="minorHAnsi"/>
          <w:sz w:val="24"/>
          <w:szCs w:val="24"/>
        </w:rPr>
        <w:t xml:space="preserve">Barnstone, Willis: The Other Bible, The Valentius &amp; the Valentinian System on Ptolemaeus: Italian Gnostic Writings on pages 610-620: Harper &amp; Row Publishers, Inc. New York, NY, Copyright, 1984 </w:t>
      </w:r>
    </w:p>
    <w:p w:rsidR="00691D4D" w:rsidRPr="009C279B" w:rsidRDefault="00691D4D" w:rsidP="00691D4D">
      <w:pPr>
        <w:spacing w:line="480" w:lineRule="auto"/>
        <w:jc w:val="both"/>
        <w:rPr>
          <w:rFonts w:cstheme="minorHAnsi"/>
          <w:sz w:val="24"/>
          <w:szCs w:val="24"/>
        </w:rPr>
      </w:pPr>
      <w:r w:rsidRPr="009C279B">
        <w:rPr>
          <w:rFonts w:cstheme="minorHAnsi"/>
          <w:sz w:val="24"/>
          <w:szCs w:val="24"/>
        </w:rPr>
        <w:t>Barnstone, Willis: The Other Bible, Zohar, The Book of Radiance: Kabbalah on pages 707-718: Harper &amp; Row Publishers, Inc. New York, NY, Copyright, 1984</w:t>
      </w:r>
    </w:p>
    <w:p w:rsidR="00691D4D" w:rsidRPr="009C279B" w:rsidRDefault="00691D4D" w:rsidP="00691D4D">
      <w:pPr>
        <w:spacing w:line="480" w:lineRule="auto"/>
        <w:jc w:val="both"/>
        <w:rPr>
          <w:rFonts w:cstheme="minorHAnsi"/>
          <w:sz w:val="24"/>
          <w:szCs w:val="24"/>
        </w:rPr>
      </w:pPr>
      <w:r w:rsidRPr="009C279B">
        <w:rPr>
          <w:rFonts w:cstheme="minorHAnsi"/>
          <w:sz w:val="24"/>
          <w:szCs w:val="24"/>
        </w:rPr>
        <w:t xml:space="preserve">Ehrman, Bart: The Lost Scriptures, Books that did not make it into the New Testament: Pseudo-Titus: Christian Writings on pages 211-217: Oxford University Press, New York, NY, Copyright, 2003 </w:t>
      </w:r>
    </w:p>
    <w:p w:rsidR="00691D4D" w:rsidRPr="009C279B" w:rsidRDefault="00691D4D" w:rsidP="00691D4D">
      <w:pPr>
        <w:spacing w:line="480" w:lineRule="auto"/>
        <w:jc w:val="both"/>
        <w:rPr>
          <w:rFonts w:cstheme="minorHAnsi"/>
          <w:sz w:val="24"/>
          <w:szCs w:val="24"/>
        </w:rPr>
      </w:pPr>
      <w:r w:rsidRPr="009C279B">
        <w:rPr>
          <w:rFonts w:cstheme="minorHAnsi"/>
          <w:sz w:val="24"/>
          <w:szCs w:val="24"/>
        </w:rPr>
        <w:t>Ehrman, Bart: The Lost Scriptures, Books that did not make it into the New Testament: The Didache: Christian Writings on pages 211-217: Oxford University Press, New York, NY, Copyright, 2003</w:t>
      </w:r>
    </w:p>
    <w:p w:rsidR="00691D4D" w:rsidRPr="009C279B" w:rsidRDefault="00691D4D" w:rsidP="00691D4D">
      <w:pPr>
        <w:spacing w:line="480" w:lineRule="auto"/>
        <w:jc w:val="both"/>
        <w:rPr>
          <w:rFonts w:cstheme="minorHAnsi"/>
          <w:sz w:val="24"/>
          <w:szCs w:val="24"/>
        </w:rPr>
      </w:pPr>
      <w:r w:rsidRPr="009C279B">
        <w:rPr>
          <w:rFonts w:cstheme="minorHAnsi"/>
          <w:sz w:val="24"/>
          <w:szCs w:val="24"/>
        </w:rPr>
        <w:t xml:space="preserve">Ehrman, Bart: The Lost Scriptures, Books that did not make it into the New Testament: The Gospel of the Egyptians: Egyptian Writings on pages 17-18: Oxford University Press, New York, NY, Copyright, 2003    </w:t>
      </w:r>
    </w:p>
    <w:p w:rsidR="00691D4D" w:rsidRPr="009C279B" w:rsidRDefault="00691D4D" w:rsidP="00691D4D">
      <w:pPr>
        <w:spacing w:line="480" w:lineRule="auto"/>
        <w:jc w:val="both"/>
        <w:rPr>
          <w:rFonts w:cstheme="minorHAnsi"/>
          <w:sz w:val="24"/>
          <w:szCs w:val="24"/>
        </w:rPr>
      </w:pPr>
      <w:r w:rsidRPr="009C279B">
        <w:rPr>
          <w:rFonts w:cstheme="minorHAnsi"/>
          <w:sz w:val="24"/>
          <w:szCs w:val="24"/>
        </w:rPr>
        <w:t>Ehrman, Bart: The Lost Scriptures, Books that did not make it into the New Testament: The Letter of First Clement: Christian Writings on pages 167-184: Oxford University Press, Inc. New York, NY, Copyright, 2003</w:t>
      </w:r>
    </w:p>
    <w:p w:rsidR="00691D4D" w:rsidRPr="009C279B" w:rsidRDefault="00691D4D" w:rsidP="00691D4D">
      <w:pPr>
        <w:spacing w:line="480" w:lineRule="auto"/>
        <w:jc w:val="both"/>
        <w:rPr>
          <w:rFonts w:cstheme="minorHAnsi"/>
          <w:sz w:val="24"/>
          <w:szCs w:val="24"/>
        </w:rPr>
      </w:pPr>
      <w:r w:rsidRPr="009C279B">
        <w:rPr>
          <w:rFonts w:cstheme="minorHAnsi"/>
          <w:sz w:val="24"/>
          <w:szCs w:val="24"/>
        </w:rPr>
        <w:t xml:space="preserve">Ehrman, Bart: The Lost Scriptures, Books that did not make it into the New Testament: The Letter of Second Clement: Christian Writings on pages 185-190: Oxford University Press, Inc. New York, NY, Copyright, 2003   </w:t>
      </w:r>
    </w:p>
    <w:p w:rsidR="00691D4D" w:rsidRPr="009C279B" w:rsidRDefault="00691D4D" w:rsidP="00691D4D">
      <w:pPr>
        <w:spacing w:line="480" w:lineRule="auto"/>
        <w:jc w:val="both"/>
        <w:rPr>
          <w:rFonts w:cstheme="minorHAnsi"/>
          <w:sz w:val="24"/>
          <w:szCs w:val="24"/>
        </w:rPr>
      </w:pPr>
      <w:r w:rsidRPr="009C279B">
        <w:rPr>
          <w:rFonts w:cstheme="minorHAnsi"/>
          <w:sz w:val="24"/>
          <w:szCs w:val="24"/>
        </w:rPr>
        <w:t>Ehrman, Bart: The Lost Scriptures, Books that did not make it into the New Testament: The Shepherd of Hermas: Christian Writings on pages 251-279: Oxford University Press, Inc. New York, NY, Copyright, 2003</w:t>
      </w:r>
    </w:p>
    <w:p w:rsidR="00691D4D" w:rsidRPr="009C279B" w:rsidRDefault="00E71F16" w:rsidP="00691D4D">
      <w:pPr>
        <w:spacing w:line="480" w:lineRule="auto"/>
        <w:jc w:val="both"/>
        <w:rPr>
          <w:rFonts w:cstheme="minorHAnsi"/>
          <w:sz w:val="24"/>
          <w:szCs w:val="24"/>
        </w:rPr>
      </w:pPr>
      <w:hyperlink r:id="rId10" w:history="1">
        <w:r w:rsidR="00691D4D" w:rsidRPr="009C279B">
          <w:rPr>
            <w:rStyle w:val="Hyperlink"/>
            <w:rFonts w:cstheme="minorHAnsi"/>
            <w:sz w:val="24"/>
            <w:szCs w:val="24"/>
          </w:rPr>
          <w:t>http://en.Wikipedia.org/wiki/Names of large numbers</w:t>
        </w:r>
      </w:hyperlink>
      <w:r w:rsidR="00691D4D" w:rsidRPr="009C279B">
        <w:rPr>
          <w:rFonts w:cstheme="minorHAnsi"/>
          <w:sz w:val="24"/>
          <w:szCs w:val="24"/>
        </w:rPr>
        <w:t xml:space="preserve"> </w:t>
      </w:r>
    </w:p>
    <w:p w:rsidR="00691D4D" w:rsidRPr="009C279B" w:rsidRDefault="00E71F16" w:rsidP="00691D4D">
      <w:pPr>
        <w:spacing w:line="480" w:lineRule="auto"/>
        <w:jc w:val="both"/>
        <w:rPr>
          <w:rFonts w:cstheme="minorHAnsi"/>
          <w:sz w:val="24"/>
          <w:szCs w:val="24"/>
        </w:rPr>
      </w:pPr>
      <w:hyperlink r:id="rId11" w:anchor="1088" w:history="1">
        <w:r w:rsidR="00691D4D" w:rsidRPr="009C279B">
          <w:rPr>
            <w:rStyle w:val="Hyperlink"/>
            <w:rFonts w:cstheme="minorHAnsi"/>
            <w:sz w:val="24"/>
            <w:szCs w:val="24"/>
          </w:rPr>
          <w:t>http://en.Wikipedia.org/wiki/Ordersof Magnitude (numbers)#1088</w:t>
        </w:r>
      </w:hyperlink>
      <w:r w:rsidR="00691D4D" w:rsidRPr="009C279B">
        <w:rPr>
          <w:rFonts w:cstheme="minorHAnsi"/>
          <w:sz w:val="24"/>
          <w:szCs w:val="24"/>
        </w:rPr>
        <w:t xml:space="preserve">  </w:t>
      </w:r>
    </w:p>
    <w:p w:rsidR="00691D4D" w:rsidRPr="009C279B" w:rsidRDefault="00691D4D" w:rsidP="00691D4D">
      <w:pPr>
        <w:spacing w:line="480" w:lineRule="auto"/>
        <w:jc w:val="both"/>
        <w:rPr>
          <w:rFonts w:cstheme="minorHAnsi"/>
          <w:sz w:val="24"/>
          <w:szCs w:val="24"/>
        </w:rPr>
      </w:pPr>
      <w:r w:rsidRPr="009C279B">
        <w:rPr>
          <w:rFonts w:cstheme="minorHAnsi"/>
          <w:sz w:val="24"/>
          <w:szCs w:val="24"/>
        </w:rPr>
        <w:t>King James Version: Thomas Nelson, Inc. Nashville, Tennessee, 1991</w:t>
      </w:r>
    </w:p>
    <w:p w:rsidR="00691D4D" w:rsidRPr="009C279B" w:rsidRDefault="00691D4D" w:rsidP="00691D4D">
      <w:pPr>
        <w:spacing w:line="480" w:lineRule="auto"/>
        <w:jc w:val="both"/>
        <w:rPr>
          <w:rFonts w:cstheme="minorHAnsi"/>
          <w:sz w:val="24"/>
          <w:szCs w:val="24"/>
        </w:rPr>
      </w:pPr>
      <w:r w:rsidRPr="009C279B">
        <w:rPr>
          <w:rFonts w:cstheme="minorHAnsi"/>
          <w:sz w:val="24"/>
          <w:szCs w:val="24"/>
        </w:rPr>
        <w:t>Libronix Digital Library System 3.0e with Platinum: Copyright, 2000-2010</w:t>
      </w:r>
    </w:p>
    <w:p w:rsidR="00691D4D" w:rsidRPr="009C279B" w:rsidRDefault="00691D4D" w:rsidP="00691D4D">
      <w:pPr>
        <w:spacing w:line="480" w:lineRule="auto"/>
        <w:jc w:val="both"/>
        <w:rPr>
          <w:rFonts w:cstheme="minorHAnsi"/>
          <w:sz w:val="24"/>
          <w:szCs w:val="24"/>
        </w:rPr>
      </w:pPr>
      <w:r w:rsidRPr="009C279B">
        <w:rPr>
          <w:rFonts w:cstheme="minorHAnsi"/>
          <w:sz w:val="24"/>
          <w:szCs w:val="24"/>
        </w:rPr>
        <w:t xml:space="preserve">Libronix Digital Library System 3.0e with Platinum: KJV with Apocrypha: Copyright, 2000-2010 </w:t>
      </w:r>
    </w:p>
    <w:p w:rsidR="00691D4D" w:rsidRPr="009C279B" w:rsidRDefault="00691D4D" w:rsidP="00691D4D">
      <w:pPr>
        <w:spacing w:line="480" w:lineRule="auto"/>
        <w:jc w:val="both"/>
        <w:rPr>
          <w:rFonts w:cstheme="minorHAnsi"/>
          <w:sz w:val="24"/>
          <w:szCs w:val="24"/>
        </w:rPr>
      </w:pPr>
      <w:r w:rsidRPr="009C279B">
        <w:rPr>
          <w:rFonts w:cstheme="minorHAnsi"/>
          <w:sz w:val="24"/>
          <w:szCs w:val="24"/>
        </w:rPr>
        <w:t xml:space="preserve">Meyer, Marvin: The Nag Hammadi Scriptures: Hypsiphrone: Gnostic Writings on pages 701-703: Harper Collins Publishers, New York, NY, Copyright, 2007 </w:t>
      </w:r>
    </w:p>
    <w:p w:rsidR="00691D4D" w:rsidRPr="009C279B" w:rsidRDefault="00691D4D" w:rsidP="00691D4D">
      <w:pPr>
        <w:spacing w:line="480" w:lineRule="auto"/>
        <w:jc w:val="both"/>
        <w:rPr>
          <w:rFonts w:cstheme="minorHAnsi"/>
          <w:sz w:val="24"/>
          <w:szCs w:val="24"/>
        </w:rPr>
      </w:pPr>
      <w:r w:rsidRPr="009C279B">
        <w:rPr>
          <w:rFonts w:cstheme="minorHAnsi"/>
          <w:sz w:val="24"/>
          <w:szCs w:val="24"/>
        </w:rPr>
        <w:t>Meyer, Marvin: The Nag Hammadi Scriptures: The Testimony of Truth: Christian Gnostic Writings on pages 613-628: Harper Collins Publishers, New York, NY, Copyright, 2007</w:t>
      </w:r>
    </w:p>
    <w:p w:rsidR="00691D4D" w:rsidRPr="009C279B" w:rsidRDefault="00691D4D" w:rsidP="00691D4D">
      <w:pPr>
        <w:spacing w:line="480" w:lineRule="auto"/>
        <w:jc w:val="both"/>
        <w:rPr>
          <w:rFonts w:cstheme="minorHAnsi"/>
          <w:sz w:val="24"/>
          <w:szCs w:val="24"/>
        </w:rPr>
      </w:pPr>
      <w:r w:rsidRPr="009C279B">
        <w:rPr>
          <w:rFonts w:cstheme="minorHAnsi"/>
          <w:sz w:val="24"/>
          <w:szCs w:val="24"/>
        </w:rPr>
        <w:t xml:space="preserve">Meyer, Marvin: The Nag Hammadi Scriptures: The Thought of Norea: Gnostic Writings on pages 607-609: Harper Collins Publishers, New York, NY, Copyright, 2007 </w:t>
      </w:r>
    </w:p>
    <w:p w:rsidR="00691D4D" w:rsidRPr="009C279B" w:rsidRDefault="00691D4D" w:rsidP="00691D4D">
      <w:pPr>
        <w:spacing w:line="480" w:lineRule="auto"/>
        <w:jc w:val="both"/>
        <w:rPr>
          <w:rFonts w:cstheme="minorHAnsi"/>
          <w:sz w:val="24"/>
          <w:szCs w:val="24"/>
        </w:rPr>
      </w:pPr>
      <w:r w:rsidRPr="009C279B">
        <w:rPr>
          <w:rFonts w:cstheme="minorHAnsi"/>
          <w:sz w:val="24"/>
          <w:szCs w:val="24"/>
        </w:rPr>
        <w:t xml:space="preserve">Meyer, Marvin: The Nag Hammadi Scriptures: The Tripartite Tractate: Christian Gnostic Writings on pages 57-101: Harper Collins Publishers, New York, NY, Copyright, 2007 </w:t>
      </w:r>
    </w:p>
    <w:p w:rsidR="00691D4D" w:rsidRPr="009C279B" w:rsidRDefault="00691D4D" w:rsidP="00691D4D">
      <w:pPr>
        <w:spacing w:line="480" w:lineRule="auto"/>
        <w:jc w:val="both"/>
        <w:rPr>
          <w:rFonts w:cstheme="minorHAnsi"/>
          <w:sz w:val="24"/>
          <w:szCs w:val="24"/>
        </w:rPr>
      </w:pPr>
      <w:r w:rsidRPr="009C279B">
        <w:rPr>
          <w:rFonts w:cstheme="minorHAnsi"/>
          <w:sz w:val="24"/>
          <w:szCs w:val="24"/>
        </w:rPr>
        <w:t>Nyland, A. The Third Book of Enoch (3 Enoch Merkabah Hebrew Book of Enoch: Jewish Gnostic Writings on pages 11-109: Author Services, Smith and Stirling Publishers, Uralla, NSW, Australia, Copyright, 2010</w:t>
      </w:r>
    </w:p>
    <w:p w:rsidR="00691D4D" w:rsidRPr="009C279B" w:rsidRDefault="00691D4D" w:rsidP="00691D4D">
      <w:pPr>
        <w:spacing w:line="480" w:lineRule="auto"/>
        <w:jc w:val="both"/>
        <w:rPr>
          <w:rFonts w:cstheme="minorHAnsi"/>
          <w:sz w:val="24"/>
          <w:szCs w:val="24"/>
        </w:rPr>
      </w:pPr>
      <w:r w:rsidRPr="009C279B">
        <w:rPr>
          <w:rFonts w:cstheme="minorHAnsi"/>
          <w:sz w:val="24"/>
          <w:szCs w:val="24"/>
        </w:rPr>
        <w:t>Revised Standard Version: The authorized revision of the American Standard Version: Copyright, 1901</w:t>
      </w:r>
    </w:p>
    <w:p w:rsidR="00691D4D" w:rsidRPr="009C279B" w:rsidRDefault="00691D4D" w:rsidP="00691D4D">
      <w:pPr>
        <w:spacing w:line="480" w:lineRule="auto"/>
        <w:jc w:val="both"/>
        <w:rPr>
          <w:rFonts w:cstheme="minorHAnsi"/>
          <w:sz w:val="24"/>
          <w:szCs w:val="24"/>
        </w:rPr>
      </w:pPr>
      <w:r w:rsidRPr="009C279B">
        <w:rPr>
          <w:rFonts w:cstheme="minorHAnsi"/>
          <w:sz w:val="24"/>
          <w:szCs w:val="24"/>
        </w:rPr>
        <w:t>Spirit Filled life Bible: The New King James Version: Thomas Nelson, 1991</w:t>
      </w:r>
    </w:p>
    <w:p w:rsidR="00691D4D" w:rsidRPr="009C279B" w:rsidRDefault="00691D4D" w:rsidP="00691D4D">
      <w:pPr>
        <w:spacing w:line="480" w:lineRule="auto"/>
        <w:jc w:val="both"/>
        <w:rPr>
          <w:rFonts w:cstheme="minorHAnsi"/>
          <w:sz w:val="24"/>
          <w:szCs w:val="24"/>
        </w:rPr>
      </w:pPr>
      <w:r w:rsidRPr="009C279B">
        <w:rPr>
          <w:rFonts w:cstheme="minorHAnsi"/>
          <w:sz w:val="24"/>
          <w:szCs w:val="24"/>
        </w:rPr>
        <w:t>The Apocrypha/Deuterocanonical Books of the Old Testament: Cambridge University Press, 1989</w:t>
      </w:r>
    </w:p>
    <w:p w:rsidR="00691D4D" w:rsidRPr="009C279B" w:rsidRDefault="00691D4D" w:rsidP="00691D4D">
      <w:pPr>
        <w:spacing w:line="480" w:lineRule="auto"/>
        <w:jc w:val="both"/>
        <w:rPr>
          <w:rFonts w:cstheme="minorHAnsi"/>
          <w:sz w:val="24"/>
          <w:szCs w:val="24"/>
        </w:rPr>
      </w:pPr>
      <w:r w:rsidRPr="009C279B">
        <w:rPr>
          <w:rFonts w:cstheme="minorHAnsi"/>
          <w:sz w:val="24"/>
          <w:szCs w:val="24"/>
        </w:rPr>
        <w:t>The Holy Bible, New International Version: Copyright, 1973, 1978, 1984 by the International Bible Society</w:t>
      </w:r>
    </w:p>
    <w:p w:rsidR="00691D4D" w:rsidRPr="009C279B" w:rsidRDefault="00691D4D" w:rsidP="00691D4D">
      <w:pPr>
        <w:spacing w:line="480" w:lineRule="auto"/>
        <w:jc w:val="both"/>
        <w:rPr>
          <w:rFonts w:cstheme="minorHAnsi"/>
          <w:sz w:val="24"/>
          <w:szCs w:val="24"/>
        </w:rPr>
      </w:pPr>
      <w:r w:rsidRPr="009C279B">
        <w:rPr>
          <w:rFonts w:cstheme="minorHAnsi"/>
          <w:sz w:val="24"/>
          <w:szCs w:val="24"/>
        </w:rPr>
        <w:t>Vermes, Geza: The Complete Dead Sea Scrolls in English: A Historico-theological narrative based on Genesis &amp; Exodus—4Q462: Jewish Christian Writings on pages 556-557: Penguin Putnam, Inc. New York, NY, Copyright, 1997</w:t>
      </w:r>
    </w:p>
    <w:p w:rsidR="00691D4D" w:rsidRPr="009C279B" w:rsidRDefault="00691D4D" w:rsidP="00691D4D">
      <w:pPr>
        <w:spacing w:line="480" w:lineRule="auto"/>
        <w:jc w:val="both"/>
        <w:rPr>
          <w:rFonts w:cstheme="minorHAnsi"/>
          <w:sz w:val="24"/>
          <w:szCs w:val="24"/>
        </w:rPr>
      </w:pPr>
      <w:r w:rsidRPr="009C279B">
        <w:rPr>
          <w:rFonts w:cstheme="minorHAnsi"/>
          <w:sz w:val="24"/>
          <w:szCs w:val="24"/>
        </w:rPr>
        <w:t xml:space="preserve">Vermes, Geza: The Complete Dead Sea Scrolls in English: Florilegium or Midrash on the Last Days—4Q174: Jewish Christian Writings on pages 493-494: Penguin Putnam, Inc. New York, NY, Copyright, 1997 </w:t>
      </w:r>
    </w:p>
    <w:p w:rsidR="00691D4D" w:rsidRPr="009C279B" w:rsidRDefault="00691D4D" w:rsidP="00691D4D">
      <w:pPr>
        <w:spacing w:line="480" w:lineRule="auto"/>
        <w:jc w:val="both"/>
        <w:rPr>
          <w:rFonts w:cstheme="minorHAnsi"/>
          <w:sz w:val="24"/>
          <w:szCs w:val="24"/>
        </w:rPr>
      </w:pPr>
      <w:r w:rsidRPr="009C279B">
        <w:rPr>
          <w:rFonts w:cstheme="minorHAnsi"/>
          <w:sz w:val="24"/>
          <w:szCs w:val="24"/>
        </w:rPr>
        <w:t xml:space="preserve">Vermes, Geza: The Complete Dead Sea Scrolls in English: ‘Horoscopes’ or Astrological Physiognomies—4Q186, Fr. 1, 2; 4Q561: Jewish Christian Writings on pages 357-359: Penguin Putnam, Inc. New York, NY, Copyright, 1997 </w:t>
      </w:r>
    </w:p>
    <w:p w:rsidR="00691D4D" w:rsidRPr="009C279B" w:rsidRDefault="00691D4D" w:rsidP="00691D4D">
      <w:pPr>
        <w:spacing w:line="480" w:lineRule="auto"/>
        <w:jc w:val="both"/>
        <w:rPr>
          <w:rFonts w:cstheme="minorHAnsi"/>
          <w:sz w:val="24"/>
          <w:szCs w:val="24"/>
        </w:rPr>
      </w:pPr>
      <w:r w:rsidRPr="009C279B">
        <w:rPr>
          <w:rFonts w:cstheme="minorHAnsi"/>
          <w:sz w:val="24"/>
          <w:szCs w:val="24"/>
        </w:rPr>
        <w:t>Vermes, Geza: The Complete Dead Sea Scrolls in English: The Book of Enoch and the Book of Giants—4Q201 1=Ena (1En. vi, 7-vii, 1); 4Q204-Enc (1En. cvi, 19-cvii, 2); 4Q206 1 xxii (1En. xxii, 3-7); 4Q206 1 xxvi (1En. xxxii, 1-3); The Astronomical Book of Enoch 4Q209 (cf. 1En. 1xxiii, 1-1xxiv, 90); The Book of Giants 4Q530; 4Q531: Jewish Christian writings on paged 513-517: Penguin Putnam, Inc. New York, NY, Copyright 1997</w:t>
      </w:r>
    </w:p>
    <w:p w:rsidR="00691D4D" w:rsidRPr="009C279B" w:rsidRDefault="00691D4D" w:rsidP="00691D4D">
      <w:pPr>
        <w:spacing w:line="480" w:lineRule="auto"/>
        <w:jc w:val="both"/>
        <w:rPr>
          <w:rFonts w:cstheme="minorHAnsi"/>
          <w:sz w:val="24"/>
          <w:szCs w:val="24"/>
        </w:rPr>
      </w:pPr>
      <w:r w:rsidRPr="009C279B">
        <w:rPr>
          <w:rFonts w:cstheme="minorHAnsi"/>
          <w:sz w:val="24"/>
          <w:szCs w:val="24"/>
        </w:rPr>
        <w:t xml:space="preserve">Vermes, Geza: The Compete Dead Sea Scrolls in English: The Commentaries on Hosea—4Q166; 4Q167, Fr. 2, Frs. 7-9: Jewish Christian Writings on pages 470-471: Penguin Putnam, Inc. New York, NY, Copyright, 1997 </w:t>
      </w:r>
    </w:p>
    <w:p w:rsidR="00691D4D" w:rsidRPr="009C279B" w:rsidRDefault="00691D4D" w:rsidP="00691D4D">
      <w:pPr>
        <w:spacing w:line="480" w:lineRule="auto"/>
        <w:jc w:val="both"/>
        <w:rPr>
          <w:rFonts w:cstheme="minorHAnsi"/>
          <w:sz w:val="24"/>
          <w:szCs w:val="24"/>
        </w:rPr>
      </w:pPr>
      <w:r w:rsidRPr="009C279B">
        <w:rPr>
          <w:rFonts w:cstheme="minorHAnsi"/>
          <w:sz w:val="24"/>
          <w:szCs w:val="24"/>
        </w:rPr>
        <w:t xml:space="preserve">Vermes, Geza: The Complete Dead Sea Scrolls in English: The Genesis Commentary B—4Q253, Fr. 31: Jewish Christian Writings on page 464: Penguin Putnam, Inc. New York, NY, Copyright, 1997 </w:t>
      </w:r>
    </w:p>
    <w:p w:rsidR="00691D4D" w:rsidRPr="009C279B" w:rsidRDefault="00691D4D" w:rsidP="00691D4D">
      <w:pPr>
        <w:spacing w:line="480" w:lineRule="auto"/>
        <w:jc w:val="both"/>
        <w:rPr>
          <w:rFonts w:cstheme="minorHAnsi"/>
          <w:sz w:val="24"/>
          <w:szCs w:val="24"/>
        </w:rPr>
      </w:pPr>
      <w:r w:rsidRPr="009C279B">
        <w:rPr>
          <w:rFonts w:cstheme="minorHAnsi"/>
          <w:sz w:val="24"/>
          <w:szCs w:val="24"/>
        </w:rPr>
        <w:t xml:space="preserve">Vermes, Geza: The Complete Dead Sea Scrolls in English: The Heavenly Prince Melchizedek—11Q13: Jewish Christian Writings on pages 500-502: Penguin Putnam, Inc. New York, NY, Copyright, 1997 </w:t>
      </w:r>
    </w:p>
    <w:p w:rsidR="00691D4D" w:rsidRPr="009C279B" w:rsidRDefault="00691D4D" w:rsidP="00691D4D">
      <w:pPr>
        <w:spacing w:line="480" w:lineRule="auto"/>
        <w:jc w:val="both"/>
        <w:rPr>
          <w:rFonts w:cstheme="minorHAnsi"/>
          <w:sz w:val="24"/>
          <w:szCs w:val="24"/>
        </w:rPr>
      </w:pPr>
      <w:r w:rsidRPr="009C279B">
        <w:rPr>
          <w:rFonts w:cstheme="minorHAnsi"/>
          <w:sz w:val="24"/>
          <w:szCs w:val="24"/>
        </w:rPr>
        <w:t xml:space="preserve">Vermes, Geza: The Complete Dead Sea Scrolls in English: The Para-Danielic Writings—4Q243, Fr. 3 combined with 4Q244: Jewish Christian Writings on page 574: Penguin Putnam, Inc. New York, NY, Copyright, 1997  </w:t>
      </w:r>
    </w:p>
    <w:p w:rsidR="00691D4D" w:rsidRPr="009C279B" w:rsidRDefault="00691D4D" w:rsidP="00691D4D">
      <w:pPr>
        <w:spacing w:line="480" w:lineRule="auto"/>
        <w:jc w:val="both"/>
        <w:rPr>
          <w:rFonts w:cstheme="minorHAnsi"/>
          <w:sz w:val="24"/>
          <w:szCs w:val="24"/>
        </w:rPr>
      </w:pPr>
      <w:r w:rsidRPr="009C279B">
        <w:rPr>
          <w:rFonts w:cstheme="minorHAnsi"/>
          <w:sz w:val="24"/>
          <w:szCs w:val="24"/>
        </w:rPr>
        <w:t xml:space="preserve">Vermes, Geza: The Complete Dead Sea Scrolls in English: The Paraphrase of Genesis &amp; Exodus—4Q422: Jewish Christian Writings on pages 446-447: Penguin Putnam, Inc. New York, NY, Copyright, 1997    </w:t>
      </w:r>
    </w:p>
    <w:p w:rsidR="00691D4D" w:rsidRPr="009C279B" w:rsidRDefault="00691D4D" w:rsidP="00691D4D">
      <w:pPr>
        <w:spacing w:line="480" w:lineRule="auto"/>
        <w:jc w:val="both"/>
        <w:rPr>
          <w:rFonts w:cstheme="minorHAnsi"/>
          <w:sz w:val="24"/>
          <w:szCs w:val="24"/>
        </w:rPr>
      </w:pPr>
      <w:r w:rsidRPr="009C279B">
        <w:rPr>
          <w:rFonts w:cstheme="minorHAnsi"/>
          <w:sz w:val="24"/>
          <w:szCs w:val="24"/>
        </w:rPr>
        <w:t xml:space="preserve">Vermes, Geza: The Complete Dead Sea Scrolls in English: The Sapiential Work (ii)—4Q416, Fr. 1 (=4Q418, Fr. 2); 4Q417, Fr. 1i (=4Q416, Fr. 2i); Fr. 1ii (=4Q416, Fr. 2i-ii); 4Q416 2iii; 4Q416 vi; Fr. 2i (=4Q418, Fr. 43); 4Q418, Fr. 69; 4Q418, Fr. 81; Fr. 103ii; 4Q423, Fr. 5): Jewish Christian Writings on pages 402-412: Penguin Putnam, Inc. New York, NY, Copyright, 1997 </w:t>
      </w:r>
    </w:p>
    <w:p w:rsidR="00691D4D" w:rsidRPr="009C279B" w:rsidRDefault="00691D4D" w:rsidP="00691D4D">
      <w:pPr>
        <w:spacing w:line="480" w:lineRule="auto"/>
        <w:jc w:val="both"/>
        <w:rPr>
          <w:rFonts w:cstheme="minorHAnsi"/>
          <w:sz w:val="24"/>
          <w:szCs w:val="24"/>
        </w:rPr>
      </w:pPr>
      <w:r w:rsidRPr="009C279B">
        <w:rPr>
          <w:rFonts w:cstheme="minorHAnsi"/>
          <w:sz w:val="24"/>
          <w:szCs w:val="24"/>
        </w:rPr>
        <w:t xml:space="preserve">Vermes, Geza: The Complete Dead Sea Scrolls in English: The Seductress—4Q184: Jewish Christian Writings on pages 395-396: Penguin Putnam, Inc. New York, NY, Copyright, 1997 </w:t>
      </w:r>
    </w:p>
    <w:p w:rsidR="00691D4D" w:rsidRPr="009C279B" w:rsidRDefault="00691D4D" w:rsidP="00691D4D">
      <w:pPr>
        <w:spacing w:line="480" w:lineRule="auto"/>
        <w:jc w:val="both"/>
        <w:rPr>
          <w:rFonts w:cstheme="minorHAnsi"/>
          <w:sz w:val="24"/>
          <w:szCs w:val="24"/>
        </w:rPr>
      </w:pPr>
      <w:r w:rsidRPr="009C279B">
        <w:rPr>
          <w:rFonts w:cstheme="minorHAnsi"/>
          <w:sz w:val="24"/>
          <w:szCs w:val="24"/>
        </w:rPr>
        <w:t xml:space="preserve">Vermes, Geza: The Complete Dead Sea Scrolls in English: The Temple Scroll—11QT=11Q19, 20; 4Q365a: Jewish Christian Writings on pages 190-219: Penguin Putnam, Inc. New York, NY, Copyright, 1997   </w:t>
      </w:r>
    </w:p>
    <w:p w:rsidR="00691D4D" w:rsidRPr="009C279B" w:rsidRDefault="00691D4D" w:rsidP="00691D4D">
      <w:pPr>
        <w:spacing w:line="480" w:lineRule="auto"/>
        <w:jc w:val="both"/>
        <w:rPr>
          <w:rFonts w:cstheme="minorHAnsi"/>
          <w:sz w:val="24"/>
          <w:szCs w:val="24"/>
        </w:rPr>
      </w:pPr>
      <w:r w:rsidRPr="009C279B">
        <w:rPr>
          <w:rFonts w:cstheme="minorHAnsi"/>
          <w:sz w:val="24"/>
          <w:szCs w:val="24"/>
        </w:rPr>
        <w:t xml:space="preserve">Vermes, Geza: The Complete Dead Sea Scrolls in English: The Testament of Amran—4Q545 (=4Q543, Fr. 1); 4Q544, Fr. 1, 2; 4Q548: Jewish Christian Writings on pages 534-536: Penguin Putnam, Inc. New York, NY, Copyright, 1997 </w:t>
      </w:r>
    </w:p>
    <w:p w:rsidR="00691D4D" w:rsidRPr="009C279B" w:rsidRDefault="00691D4D" w:rsidP="00691D4D">
      <w:pPr>
        <w:spacing w:line="480" w:lineRule="auto"/>
        <w:jc w:val="both"/>
        <w:rPr>
          <w:rFonts w:cstheme="minorHAnsi"/>
          <w:sz w:val="24"/>
          <w:szCs w:val="24"/>
        </w:rPr>
      </w:pPr>
      <w:r w:rsidRPr="009C279B">
        <w:rPr>
          <w:rFonts w:cstheme="minorHAnsi"/>
          <w:sz w:val="24"/>
          <w:szCs w:val="24"/>
        </w:rPr>
        <w:t xml:space="preserve">Vermes, Geza: The Complete Dead Sea Scrolls in English: The Testament of Naphtali—4Q215, Fr. 1 &amp; 2: Jewish Christian Writings on pages 528-529: Penguin Putnam, Inc. New York, NY, Copyright, 1997 </w:t>
      </w:r>
    </w:p>
    <w:p w:rsidR="00691D4D" w:rsidRPr="009C279B" w:rsidRDefault="00691D4D" w:rsidP="00691D4D">
      <w:pPr>
        <w:spacing w:line="480" w:lineRule="auto"/>
        <w:jc w:val="both"/>
        <w:rPr>
          <w:rFonts w:cstheme="minorHAnsi"/>
          <w:sz w:val="24"/>
          <w:szCs w:val="24"/>
        </w:rPr>
      </w:pPr>
      <w:r w:rsidRPr="009C279B">
        <w:rPr>
          <w:rFonts w:cstheme="minorHAnsi"/>
          <w:sz w:val="24"/>
          <w:szCs w:val="24"/>
        </w:rPr>
        <w:t>Vermes, Geza: The Complete Dead Sea Scrolls in English: The Triumph of Righteousness or Mysteries—1Q27 combines with 4Q300, Fr. 3; 4Q300 1ii 4=4Q299 2i 14, Fr. 5: Jewish Christian Writings on pages 389-390: Penguin Putnam, Inc. New York, NY, Copyright, 1997</w:t>
      </w:r>
    </w:p>
    <w:p w:rsidR="00691D4D" w:rsidRPr="009C279B" w:rsidRDefault="00691D4D" w:rsidP="00691D4D">
      <w:pPr>
        <w:spacing w:line="480" w:lineRule="auto"/>
        <w:jc w:val="both"/>
        <w:rPr>
          <w:rFonts w:cstheme="minorHAnsi"/>
          <w:sz w:val="24"/>
          <w:szCs w:val="24"/>
        </w:rPr>
      </w:pPr>
      <w:r w:rsidRPr="009C279B">
        <w:rPr>
          <w:rFonts w:cstheme="minorHAnsi"/>
          <w:sz w:val="24"/>
          <w:szCs w:val="24"/>
        </w:rPr>
        <w:t xml:space="preserve">Vermes, Geza: The Complete Dead Sea Scrolls in English: The Two Ways—4Q473: Jewish Christian Writings on page 594: Penguin Putnam, Inc. New York, NY, Copyright, 1997  </w:t>
      </w:r>
    </w:p>
    <w:p w:rsidR="00691D4D" w:rsidRPr="009C279B" w:rsidRDefault="00691D4D" w:rsidP="00691D4D">
      <w:pPr>
        <w:spacing w:line="480" w:lineRule="auto"/>
        <w:jc w:val="both"/>
        <w:rPr>
          <w:rFonts w:cstheme="minorHAnsi"/>
          <w:sz w:val="24"/>
          <w:szCs w:val="24"/>
        </w:rPr>
      </w:pPr>
      <w:r w:rsidRPr="009C279B">
        <w:rPr>
          <w:rFonts w:cstheme="minorHAnsi"/>
          <w:sz w:val="24"/>
          <w:szCs w:val="24"/>
        </w:rPr>
        <w:t>Vermes, Geza: The Complete Dead Sea Scrolls in English: Tobit—4Q196, Fr. 2 Tob. i, 19-ii, 2; Fr. 6 Tob. iii, 9-15; 4Q197, Fr. 4 + 4Q196, Fr. 13 Tob. v, 19-vi, 12 [vi, 6-8]; 4Q197, Fr. 4 + 4Q196, Fr. 14i Tob. vi, 12-18 [vi, 13-18]; 4Q197, Fr. 4 + 4Q196, Fr. 14ii Tob. vi, 18-vii, 10 [vi, 18-vii, 6]; 4Q197, Fr. 5 Tob. viii, 21-ix, 2; 4Q196, Fr. 17 Tob. xiii, 6-12; 4Q196, Fr. 18 + 4Q198, Fr. 1 Tob. xiii, 12-xiv, 3; 4Q200, Fr. 2 Tob. iv, 3-9; Fr. 4 Tob. x, 7-9; Fr. 6 Tob. xii, 20-xiii, 4; Fr. 7 Tob. xiii, 18-xiv, 2: Jewish Christian Writings on pages 558-565: Penguin Putnam, Inc. New York, NY, Copyright, 1997</w:t>
      </w:r>
    </w:p>
    <w:p w:rsidR="00691D4D" w:rsidRPr="009C279B" w:rsidRDefault="00691D4D" w:rsidP="00691D4D">
      <w:pPr>
        <w:jc w:val="center"/>
        <w:rPr>
          <w:sz w:val="24"/>
          <w:szCs w:val="24"/>
        </w:rPr>
      </w:pPr>
      <w:r w:rsidRPr="009C279B">
        <w:rPr>
          <w:sz w:val="24"/>
          <w:szCs w:val="24"/>
        </w:rPr>
        <w:t>THE LORD YAHWEH AND THE WARS IN THE HOLY BIBLE</w:t>
      </w:r>
    </w:p>
    <w:p w:rsidR="00691D4D" w:rsidRPr="009C279B" w:rsidRDefault="00691D4D" w:rsidP="00691D4D">
      <w:pPr>
        <w:jc w:val="center"/>
        <w:rPr>
          <w:sz w:val="24"/>
          <w:szCs w:val="24"/>
        </w:rPr>
      </w:pPr>
      <w:r w:rsidRPr="009C279B">
        <w:rPr>
          <w:sz w:val="24"/>
          <w:szCs w:val="24"/>
        </w:rPr>
        <w:t>Contents</w:t>
      </w:r>
    </w:p>
    <w:p w:rsidR="00691D4D" w:rsidRPr="009C279B" w:rsidRDefault="00691D4D" w:rsidP="00691D4D">
      <w:pPr>
        <w:rPr>
          <w:sz w:val="24"/>
          <w:szCs w:val="24"/>
        </w:rPr>
      </w:pPr>
      <w:r w:rsidRPr="009C279B">
        <w:rPr>
          <w:sz w:val="24"/>
          <w:szCs w:val="24"/>
        </w:rPr>
        <w:t>Chapter 1: The complete Wars fought from Lordship to Humanity</w:t>
      </w:r>
    </w:p>
    <w:p w:rsidR="00691D4D" w:rsidRPr="009C279B" w:rsidRDefault="00691D4D" w:rsidP="00691D4D">
      <w:pPr>
        <w:rPr>
          <w:sz w:val="24"/>
          <w:szCs w:val="24"/>
        </w:rPr>
      </w:pPr>
      <w:r w:rsidRPr="009C279B">
        <w:rPr>
          <w:sz w:val="24"/>
          <w:szCs w:val="24"/>
        </w:rPr>
        <w:t xml:space="preserve">1. The Supreme War, Supreme Battle and Supreme Fight is the Lord Yahweh’s with the 60 other Lord’s                  </w:t>
      </w:r>
    </w:p>
    <w:p w:rsidR="00691D4D" w:rsidRPr="009C279B" w:rsidRDefault="00691D4D" w:rsidP="00691D4D">
      <w:pPr>
        <w:rPr>
          <w:sz w:val="24"/>
          <w:szCs w:val="24"/>
        </w:rPr>
      </w:pPr>
      <w:r w:rsidRPr="009C279B">
        <w:rPr>
          <w:sz w:val="24"/>
          <w:szCs w:val="24"/>
        </w:rPr>
        <w:t xml:space="preserve">     A.  The Chain of Command of the 61 Lord’s and 61 Ladies</w:t>
      </w:r>
    </w:p>
    <w:p w:rsidR="00691D4D" w:rsidRPr="009C279B" w:rsidRDefault="00691D4D" w:rsidP="00691D4D">
      <w:pPr>
        <w:rPr>
          <w:sz w:val="24"/>
          <w:szCs w:val="24"/>
        </w:rPr>
      </w:pPr>
      <w:r w:rsidRPr="009C279B">
        <w:rPr>
          <w:sz w:val="24"/>
          <w:szCs w:val="24"/>
        </w:rPr>
        <w:t>2. The Christian Saint’s Wars, Battles and Fights</w:t>
      </w:r>
    </w:p>
    <w:p w:rsidR="00691D4D" w:rsidRPr="009C279B" w:rsidRDefault="00691D4D" w:rsidP="00691D4D">
      <w:pPr>
        <w:rPr>
          <w:sz w:val="24"/>
          <w:szCs w:val="24"/>
        </w:rPr>
      </w:pPr>
      <w:r w:rsidRPr="009C279B">
        <w:rPr>
          <w:sz w:val="24"/>
          <w:szCs w:val="24"/>
        </w:rPr>
        <w:t xml:space="preserve">3. The Christian Apostles Wars, Battles and Fights </w:t>
      </w:r>
    </w:p>
    <w:p w:rsidR="00691D4D" w:rsidRPr="009C279B" w:rsidRDefault="00691D4D" w:rsidP="00691D4D">
      <w:pPr>
        <w:rPr>
          <w:sz w:val="24"/>
          <w:szCs w:val="24"/>
        </w:rPr>
      </w:pPr>
      <w:r w:rsidRPr="009C279B">
        <w:rPr>
          <w:sz w:val="24"/>
          <w:szCs w:val="24"/>
        </w:rPr>
        <w:t>4. The Angelical Wars, Angelical Battles and Angelical Fights is the Innumerable Male Angel’s</w:t>
      </w:r>
    </w:p>
    <w:p w:rsidR="00691D4D" w:rsidRPr="009C279B" w:rsidRDefault="00691D4D" w:rsidP="00691D4D">
      <w:pPr>
        <w:rPr>
          <w:sz w:val="24"/>
          <w:szCs w:val="24"/>
        </w:rPr>
      </w:pPr>
      <w:r w:rsidRPr="009C279B">
        <w:rPr>
          <w:sz w:val="24"/>
          <w:szCs w:val="24"/>
        </w:rPr>
        <w:t xml:space="preserve">     A. The Enormous Command of the Angelical Hierarchy</w:t>
      </w:r>
    </w:p>
    <w:p w:rsidR="00691D4D" w:rsidRPr="009C279B" w:rsidRDefault="00691D4D" w:rsidP="00691D4D">
      <w:pPr>
        <w:rPr>
          <w:sz w:val="24"/>
          <w:szCs w:val="24"/>
        </w:rPr>
      </w:pPr>
      <w:r w:rsidRPr="009C279B">
        <w:rPr>
          <w:sz w:val="24"/>
          <w:szCs w:val="24"/>
        </w:rPr>
        <w:t>5. The Law Enforcement’s Wars, Law’s Battles and Law’s Fights is the Whole Male Law Enforcement’s</w:t>
      </w:r>
    </w:p>
    <w:p w:rsidR="00691D4D" w:rsidRPr="009C279B" w:rsidRDefault="00691D4D" w:rsidP="00691D4D">
      <w:pPr>
        <w:rPr>
          <w:sz w:val="24"/>
          <w:szCs w:val="24"/>
        </w:rPr>
      </w:pPr>
      <w:r w:rsidRPr="009C279B">
        <w:rPr>
          <w:sz w:val="24"/>
          <w:szCs w:val="24"/>
        </w:rPr>
        <w:t xml:space="preserve">6. The Man’s Wars, Man’s Battles and Man’s Fights is the Whole Mankind’s World </w:t>
      </w:r>
    </w:p>
    <w:p w:rsidR="00691D4D" w:rsidRPr="009C279B" w:rsidRDefault="00691D4D" w:rsidP="00691D4D">
      <w:pPr>
        <w:rPr>
          <w:sz w:val="24"/>
          <w:szCs w:val="24"/>
        </w:rPr>
      </w:pPr>
      <w:r w:rsidRPr="009C279B">
        <w:rPr>
          <w:sz w:val="24"/>
          <w:szCs w:val="24"/>
        </w:rPr>
        <w:t xml:space="preserve">Conclusion </w:t>
      </w:r>
    </w:p>
    <w:p w:rsidR="00691D4D" w:rsidRPr="009C279B" w:rsidRDefault="00691D4D" w:rsidP="00691D4D">
      <w:pPr>
        <w:jc w:val="center"/>
        <w:rPr>
          <w:sz w:val="24"/>
          <w:szCs w:val="24"/>
        </w:rPr>
      </w:pPr>
      <w:r w:rsidRPr="009C279B">
        <w:rPr>
          <w:sz w:val="24"/>
          <w:szCs w:val="24"/>
        </w:rPr>
        <w:t>Chapter 1: The Complete Wars fought from Lordship to Humanity</w:t>
      </w:r>
    </w:p>
    <w:p w:rsidR="00691D4D" w:rsidRPr="009C279B" w:rsidRDefault="00691D4D" w:rsidP="00691D4D">
      <w:pPr>
        <w:spacing w:line="480" w:lineRule="auto"/>
        <w:jc w:val="both"/>
        <w:rPr>
          <w:sz w:val="24"/>
          <w:szCs w:val="24"/>
        </w:rPr>
      </w:pPr>
      <w:r w:rsidRPr="009C279B">
        <w:rPr>
          <w:sz w:val="24"/>
          <w:szCs w:val="24"/>
        </w:rPr>
        <w:t>The SUPREME COMMAND of the FATHER STEPHEN OUR LORD</w:t>
      </w:r>
    </w:p>
    <w:p w:rsidR="00691D4D" w:rsidRPr="009C279B" w:rsidRDefault="00691D4D" w:rsidP="00691D4D">
      <w:pPr>
        <w:spacing w:line="480" w:lineRule="auto"/>
        <w:jc w:val="both"/>
        <w:rPr>
          <w:sz w:val="24"/>
          <w:szCs w:val="24"/>
        </w:rPr>
      </w:pPr>
      <w:r w:rsidRPr="009C279B">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9C279B">
        <w:rPr>
          <w:sz w:val="24"/>
          <w:szCs w:val="24"/>
          <w:vertAlign w:val="superscript"/>
        </w:rPr>
        <w:t>nd</w:t>
      </w:r>
      <w:r w:rsidRPr="009C279B">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9C279B">
        <w:rPr>
          <w:sz w:val="24"/>
          <w:szCs w:val="24"/>
          <w:vertAlign w:val="superscript"/>
        </w:rPr>
        <w:t>st</w:t>
      </w:r>
      <w:r w:rsidRPr="009C279B">
        <w:rPr>
          <w:sz w:val="24"/>
          <w:szCs w:val="24"/>
        </w:rPr>
        <w:t xml:space="preserve"> John 5:6-13; 2</w:t>
      </w:r>
      <w:r w:rsidRPr="009C279B">
        <w:rPr>
          <w:sz w:val="24"/>
          <w:szCs w:val="24"/>
          <w:vertAlign w:val="superscript"/>
        </w:rPr>
        <w:t>nd</w:t>
      </w:r>
      <w:r w:rsidRPr="009C279B">
        <w:rPr>
          <w:sz w:val="24"/>
          <w:szCs w:val="24"/>
        </w:rPr>
        <w:t xml:space="preserve"> Corinthians 2:17 &amp; 2</w:t>
      </w:r>
      <w:r w:rsidRPr="009C279B">
        <w:rPr>
          <w:sz w:val="24"/>
          <w:szCs w:val="24"/>
          <w:vertAlign w:val="superscript"/>
        </w:rPr>
        <w:t>nd</w:t>
      </w:r>
      <w:r w:rsidRPr="009C279B">
        <w:rPr>
          <w:sz w:val="24"/>
          <w:szCs w:val="24"/>
        </w:rPr>
        <w:t xml:space="preserve"> Peter 1:4. </w:t>
      </w:r>
    </w:p>
    <w:p w:rsidR="00691D4D" w:rsidRPr="009C279B" w:rsidRDefault="00691D4D" w:rsidP="00691D4D">
      <w:pPr>
        <w:spacing w:line="480" w:lineRule="auto"/>
        <w:jc w:val="both"/>
        <w:rPr>
          <w:sz w:val="24"/>
          <w:szCs w:val="24"/>
        </w:rPr>
      </w:pPr>
      <w:r w:rsidRPr="009C279B">
        <w:rPr>
          <w:sz w:val="24"/>
          <w:szCs w:val="24"/>
        </w:rPr>
        <w:t>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9C279B">
        <w:rPr>
          <w:sz w:val="24"/>
          <w:szCs w:val="24"/>
          <w:vertAlign w:val="superscript"/>
        </w:rPr>
        <w:t>st</w:t>
      </w:r>
      <w:r w:rsidRPr="009C279B">
        <w:rPr>
          <w:sz w:val="24"/>
          <w:szCs w:val="24"/>
        </w:rPr>
        <w:t xml:space="preserve"> Corinthians 8:4; 2</w:t>
      </w:r>
      <w:r w:rsidRPr="009C279B">
        <w:rPr>
          <w:sz w:val="24"/>
          <w:szCs w:val="24"/>
          <w:vertAlign w:val="superscript"/>
        </w:rPr>
        <w:t>nd</w:t>
      </w:r>
      <w:r w:rsidRPr="009C279B">
        <w:rPr>
          <w:sz w:val="24"/>
          <w:szCs w:val="24"/>
        </w:rPr>
        <w:t xml:space="preserve"> Kings 19:15; 23:25; Matthew 27:37-39; Luke 10:27 and Psalms 97:10. In 1</w:t>
      </w:r>
      <w:r w:rsidRPr="009C279B">
        <w:rPr>
          <w:sz w:val="24"/>
          <w:szCs w:val="24"/>
          <w:vertAlign w:val="superscript"/>
        </w:rPr>
        <w:t>st</w:t>
      </w:r>
      <w:r w:rsidRPr="009C279B">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9C279B">
        <w:rPr>
          <w:sz w:val="24"/>
          <w:szCs w:val="24"/>
          <w:vertAlign w:val="superscript"/>
        </w:rPr>
        <w:t>st</w:t>
      </w:r>
      <w:r w:rsidRPr="009C279B">
        <w:rPr>
          <w:sz w:val="24"/>
          <w:szCs w:val="24"/>
        </w:rPr>
        <w:t xml:space="preserve"> Timothy 2:5 declares “For there is One God (Father Stephen), and there is One Mediator between God and Men, the Man Christ Jesus.” In Romans 3:30 says “God is One.” In 1</w:t>
      </w:r>
      <w:r w:rsidRPr="009C279B">
        <w:rPr>
          <w:sz w:val="24"/>
          <w:szCs w:val="24"/>
          <w:vertAlign w:val="superscript"/>
        </w:rPr>
        <w:t>st</w:t>
      </w:r>
      <w:r w:rsidRPr="009C279B">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691D4D" w:rsidRPr="009C279B" w:rsidRDefault="00691D4D" w:rsidP="00691D4D">
      <w:pPr>
        <w:spacing w:line="480" w:lineRule="auto"/>
        <w:jc w:val="both"/>
        <w:rPr>
          <w:sz w:val="24"/>
          <w:szCs w:val="24"/>
        </w:rPr>
      </w:pPr>
      <w:r w:rsidRPr="009C279B">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9C279B">
        <w:rPr>
          <w:sz w:val="24"/>
          <w:szCs w:val="24"/>
          <w:vertAlign w:val="superscript"/>
        </w:rPr>
        <w:t>st</w:t>
      </w:r>
      <w:r w:rsidRPr="009C279B">
        <w:rPr>
          <w:sz w:val="24"/>
          <w:szCs w:val="24"/>
        </w:rPr>
        <w:t xml:space="preserve"> Corinthians 13:5 declares that He thinks no evil (Good God). In Romans 3:4 says “Let God be true (True God) but every man a liar.” Some scriptures of all Men as a liars apart from God is in Romans 3:23; 1</w:t>
      </w:r>
      <w:r w:rsidRPr="009C279B">
        <w:rPr>
          <w:sz w:val="24"/>
          <w:szCs w:val="24"/>
          <w:vertAlign w:val="superscript"/>
        </w:rPr>
        <w:t>st</w:t>
      </w:r>
      <w:r w:rsidRPr="009C279B">
        <w:rPr>
          <w:sz w:val="24"/>
          <w:szCs w:val="24"/>
        </w:rPr>
        <w:t xml:space="preserve"> John 1:8-10; 1</w:t>
      </w:r>
      <w:r w:rsidRPr="009C279B">
        <w:rPr>
          <w:sz w:val="24"/>
          <w:szCs w:val="24"/>
          <w:vertAlign w:val="superscript"/>
        </w:rPr>
        <w:t>st</w:t>
      </w:r>
      <w:r w:rsidRPr="009C279B">
        <w:rPr>
          <w:sz w:val="24"/>
          <w:szCs w:val="24"/>
        </w:rPr>
        <w:t xml:space="preserve"> Kings 8:46-53 &amp; Psalms 116:11. In James 1:13 states “Let no One say when He is tempted, ‘I am tempted by God,’ for God cannot be tempted by evil, nor does He Himself tempt (test) Anyone (Untempting God).” In 2</w:t>
      </w:r>
      <w:r w:rsidRPr="009C279B">
        <w:rPr>
          <w:sz w:val="24"/>
          <w:szCs w:val="24"/>
          <w:vertAlign w:val="superscript"/>
        </w:rPr>
        <w:t>nd</w:t>
      </w:r>
      <w:r w:rsidRPr="009C279B">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691D4D" w:rsidRPr="009C279B" w:rsidRDefault="00691D4D" w:rsidP="00691D4D">
      <w:pPr>
        <w:spacing w:line="480" w:lineRule="auto"/>
        <w:jc w:val="center"/>
        <w:rPr>
          <w:b/>
          <w:sz w:val="24"/>
          <w:szCs w:val="24"/>
        </w:rPr>
      </w:pPr>
      <w:r w:rsidRPr="009C279B">
        <w:rPr>
          <w:b/>
          <w:sz w:val="24"/>
          <w:szCs w:val="24"/>
        </w:rPr>
        <w:t>THE LORD YAHWEH THE SUPREME CREATOR OF THE FATHER STEPHEN OUR LORD</w:t>
      </w:r>
    </w:p>
    <w:p w:rsidR="00691D4D" w:rsidRPr="009C279B" w:rsidRDefault="00691D4D" w:rsidP="00691D4D">
      <w:pPr>
        <w:spacing w:line="480" w:lineRule="auto"/>
        <w:jc w:val="both"/>
        <w:rPr>
          <w:sz w:val="24"/>
          <w:szCs w:val="24"/>
        </w:rPr>
      </w:pPr>
      <w:r w:rsidRPr="009C279B">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691D4D" w:rsidRPr="009C279B" w:rsidRDefault="00691D4D" w:rsidP="00691D4D">
      <w:pPr>
        <w:spacing w:line="480" w:lineRule="auto"/>
        <w:jc w:val="center"/>
        <w:rPr>
          <w:b/>
          <w:sz w:val="24"/>
          <w:szCs w:val="24"/>
        </w:rPr>
      </w:pPr>
      <w:r w:rsidRPr="009C279B">
        <w:rPr>
          <w:b/>
          <w:sz w:val="24"/>
          <w:szCs w:val="24"/>
        </w:rPr>
        <w:t>THE FATHER STEPHEN OUR LORD THE AUTHORIZED GOOD POTTER CREATOR UNDER HIS LORD YAHWEH</w:t>
      </w:r>
    </w:p>
    <w:p w:rsidR="00691D4D" w:rsidRPr="009C279B" w:rsidRDefault="00691D4D" w:rsidP="00691D4D">
      <w:pPr>
        <w:spacing w:line="480" w:lineRule="auto"/>
        <w:jc w:val="both"/>
        <w:rPr>
          <w:sz w:val="24"/>
          <w:szCs w:val="24"/>
        </w:rPr>
      </w:pPr>
      <w:r w:rsidRPr="009C279B">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9C279B">
        <w:rPr>
          <w:sz w:val="24"/>
          <w:szCs w:val="24"/>
          <w:vertAlign w:val="superscript"/>
        </w:rPr>
        <w:t>st</w:t>
      </w:r>
      <w:r w:rsidRPr="009C279B">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9C279B">
        <w:rPr>
          <w:sz w:val="24"/>
          <w:szCs w:val="24"/>
          <w:vertAlign w:val="superscript"/>
        </w:rPr>
        <w:t>st</w:t>
      </w:r>
      <w:r w:rsidRPr="009C279B">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9C279B">
        <w:rPr>
          <w:sz w:val="24"/>
          <w:szCs w:val="24"/>
          <w:vertAlign w:val="superscript"/>
        </w:rPr>
        <w:t>nd</w:t>
      </w:r>
      <w:r w:rsidRPr="009C279B">
        <w:rPr>
          <w:sz w:val="24"/>
          <w:szCs w:val="24"/>
        </w:rPr>
        <w:t xml:space="preserve"> Corinthians 5:17; Romans 4:17; 6::4; 8:19-23 &amp; Galatians 6:15. The Father Stephen renews His Creation of Believing Creatures is in 2</w:t>
      </w:r>
      <w:r w:rsidRPr="009C279B">
        <w:rPr>
          <w:sz w:val="24"/>
          <w:szCs w:val="24"/>
          <w:vertAlign w:val="superscript"/>
        </w:rPr>
        <w:t>nd</w:t>
      </w:r>
      <w:r w:rsidRPr="009C279B">
        <w:rPr>
          <w:sz w:val="24"/>
          <w:szCs w:val="24"/>
        </w:rPr>
        <w:t xml:space="preserve"> Corinthians 4:16 &amp; Colossians 3:10. The Father Stephen will reveal a New Universe is in Revelation 21:1, 5 &amp; Isaiah 65:17. </w:t>
      </w:r>
    </w:p>
    <w:p w:rsidR="00691D4D" w:rsidRPr="009C279B" w:rsidRDefault="00691D4D" w:rsidP="00691D4D">
      <w:pPr>
        <w:spacing w:line="480" w:lineRule="auto"/>
        <w:jc w:val="center"/>
        <w:rPr>
          <w:b/>
          <w:sz w:val="24"/>
          <w:szCs w:val="24"/>
        </w:rPr>
      </w:pPr>
      <w:r w:rsidRPr="009C279B">
        <w:rPr>
          <w:b/>
          <w:sz w:val="24"/>
          <w:szCs w:val="24"/>
        </w:rPr>
        <w:t>THE LORD JESUS CHRIST THE AUTHORIZED CREATOR AGENT UNDER HIS FATHER STEPHEN OUR LORD</w:t>
      </w:r>
    </w:p>
    <w:p w:rsidR="00691D4D" w:rsidRPr="009C279B" w:rsidRDefault="00691D4D" w:rsidP="00691D4D">
      <w:pPr>
        <w:spacing w:line="480" w:lineRule="auto"/>
        <w:jc w:val="both"/>
        <w:rPr>
          <w:sz w:val="24"/>
          <w:szCs w:val="24"/>
        </w:rPr>
      </w:pPr>
      <w:r w:rsidRPr="009C279B">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9C279B">
        <w:rPr>
          <w:b/>
          <w:sz w:val="24"/>
          <w:szCs w:val="24"/>
        </w:rPr>
        <w:t>Does the Son Jesus Our Lord fully know His Father Stephen Our Lord</w:t>
      </w:r>
      <w:r w:rsidRPr="009C279B">
        <w:rPr>
          <w:sz w:val="24"/>
          <w:szCs w:val="24"/>
        </w:rPr>
        <w:t>.” The Father Stephen’s Son Jesus as the Creator Agent: Jesus Christ’s Creation of the Present World: Jesus Christ created all things is in John 1:3, 10; Acts 3:15; 1</w:t>
      </w:r>
      <w:r w:rsidRPr="009C279B">
        <w:rPr>
          <w:sz w:val="24"/>
          <w:szCs w:val="24"/>
          <w:vertAlign w:val="superscript"/>
        </w:rPr>
        <w:t>st</w:t>
      </w:r>
      <w:r w:rsidRPr="009C279B">
        <w:rPr>
          <w:sz w:val="24"/>
          <w:szCs w:val="24"/>
        </w:rPr>
        <w:t xml:space="preserve"> Corinthians 8:6; Colossians 1:15-16 &amp; Hebrews 1:2. Jesus Christ sustains the created Universe is in Hebrews 1:3; 1</w:t>
      </w:r>
      <w:r w:rsidRPr="009C279B">
        <w:rPr>
          <w:sz w:val="24"/>
          <w:szCs w:val="24"/>
          <w:vertAlign w:val="superscript"/>
        </w:rPr>
        <w:t>st</w:t>
      </w:r>
      <w:r w:rsidRPr="009C279B">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9C279B">
        <w:rPr>
          <w:sz w:val="24"/>
          <w:szCs w:val="24"/>
          <w:vertAlign w:val="superscript"/>
        </w:rPr>
        <w:t>nd</w:t>
      </w:r>
      <w:r w:rsidRPr="009C279B">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9C279B">
        <w:rPr>
          <w:sz w:val="24"/>
          <w:szCs w:val="24"/>
          <w:vertAlign w:val="superscript"/>
        </w:rPr>
        <w:t>nd</w:t>
      </w:r>
      <w:r w:rsidRPr="009C279B">
        <w:rPr>
          <w:sz w:val="24"/>
          <w:szCs w:val="24"/>
        </w:rPr>
        <w:t xml:space="preserve"> Peter 3:13; Isaiah 65:17; 66:22 &amp; Revelation 21:1, 4-5.</w:t>
      </w:r>
    </w:p>
    <w:p w:rsidR="00691D4D" w:rsidRPr="009C279B" w:rsidRDefault="00691D4D" w:rsidP="00691D4D">
      <w:pPr>
        <w:spacing w:line="480" w:lineRule="auto"/>
        <w:jc w:val="center"/>
        <w:rPr>
          <w:b/>
          <w:sz w:val="24"/>
          <w:szCs w:val="24"/>
        </w:rPr>
      </w:pPr>
      <w:r w:rsidRPr="009C279B">
        <w:rPr>
          <w:b/>
          <w:sz w:val="24"/>
          <w:szCs w:val="24"/>
        </w:rPr>
        <w:t>The Father Stephen the Single Lord called Lordship in 120 years in the Lord Yah</w:t>
      </w:r>
    </w:p>
    <w:p w:rsidR="00691D4D" w:rsidRPr="009C279B" w:rsidRDefault="00691D4D" w:rsidP="00691D4D">
      <w:pPr>
        <w:spacing w:line="480" w:lineRule="auto"/>
        <w:jc w:val="both"/>
        <w:rPr>
          <w:sz w:val="24"/>
          <w:szCs w:val="24"/>
        </w:rPr>
      </w:pPr>
      <w:r w:rsidRPr="009C279B">
        <w:rPr>
          <w:sz w:val="24"/>
          <w:szCs w:val="24"/>
        </w:rPr>
        <w:t xml:space="preserve">In Proverbs 8:22-25 (RSV) says “The </w:t>
      </w:r>
      <w:r w:rsidRPr="009C279B">
        <w:rPr>
          <w:b/>
          <w:sz w:val="24"/>
          <w:szCs w:val="24"/>
        </w:rPr>
        <w:t>LORD (YAHWEH)</w:t>
      </w:r>
      <w:r w:rsidRPr="009C279B">
        <w:rPr>
          <w:sz w:val="24"/>
          <w:szCs w:val="24"/>
        </w:rPr>
        <w:t xml:space="preserve"> created Me (The Father Stephen Our Lord the 2</w:t>
      </w:r>
      <w:r w:rsidRPr="009C279B">
        <w:rPr>
          <w:sz w:val="24"/>
          <w:szCs w:val="24"/>
          <w:vertAlign w:val="superscript"/>
        </w:rPr>
        <w:t>nd</w:t>
      </w:r>
      <w:r w:rsidRPr="009C279B">
        <w:rPr>
          <w:sz w:val="24"/>
          <w:szCs w:val="24"/>
        </w:rPr>
        <w:t xml:space="preserve"> Serpent Yahweh named the Single Lord called Wisdom in “</w:t>
      </w:r>
      <w:r w:rsidRPr="009C279B">
        <w:rPr>
          <w:b/>
          <w:sz w:val="24"/>
          <w:szCs w:val="24"/>
        </w:rPr>
        <w:t>That Age</w:t>
      </w:r>
      <w:r w:rsidRPr="009C279B">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691D4D" w:rsidRPr="009C279B" w:rsidRDefault="00691D4D" w:rsidP="00691D4D">
      <w:pPr>
        <w:spacing w:line="480" w:lineRule="auto"/>
        <w:jc w:val="center"/>
        <w:rPr>
          <w:b/>
          <w:sz w:val="24"/>
          <w:szCs w:val="24"/>
        </w:rPr>
      </w:pPr>
      <w:r w:rsidRPr="009C279B">
        <w:rPr>
          <w:b/>
          <w:sz w:val="24"/>
          <w:szCs w:val="24"/>
        </w:rPr>
        <w:t>The Father Stephen the Single Lord called Wisdom in 80 years in the Lord Yah</w:t>
      </w:r>
    </w:p>
    <w:p w:rsidR="00691D4D" w:rsidRPr="009C279B" w:rsidRDefault="00691D4D" w:rsidP="00691D4D">
      <w:pPr>
        <w:spacing w:line="480" w:lineRule="auto"/>
        <w:jc w:val="both"/>
        <w:rPr>
          <w:sz w:val="24"/>
          <w:szCs w:val="24"/>
        </w:rPr>
      </w:pPr>
      <w:r w:rsidRPr="009C279B">
        <w:rPr>
          <w:sz w:val="24"/>
          <w:szCs w:val="24"/>
        </w:rPr>
        <w:t>In Proverbs 8:23 refers to Wisdom existing before the Father Stephen created the Marriage World in “</w:t>
      </w:r>
      <w:r w:rsidRPr="009C279B">
        <w:rPr>
          <w:b/>
          <w:sz w:val="24"/>
          <w:szCs w:val="24"/>
        </w:rPr>
        <w:t>That Age</w:t>
      </w:r>
      <w:r w:rsidRPr="009C279B">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691D4D" w:rsidRPr="009C279B" w:rsidRDefault="00691D4D" w:rsidP="00691D4D">
      <w:pPr>
        <w:spacing w:line="480" w:lineRule="auto"/>
        <w:jc w:val="center"/>
        <w:rPr>
          <w:b/>
          <w:sz w:val="24"/>
          <w:szCs w:val="24"/>
        </w:rPr>
      </w:pPr>
      <w:r w:rsidRPr="009C279B">
        <w:rPr>
          <w:b/>
          <w:sz w:val="24"/>
          <w:szCs w:val="24"/>
        </w:rPr>
        <w:t>The Father Stephen the Single Lord called Strength in 40 years in the Lord Yah</w:t>
      </w:r>
    </w:p>
    <w:p w:rsidR="00691D4D" w:rsidRPr="009C279B" w:rsidRDefault="00691D4D" w:rsidP="00691D4D">
      <w:pPr>
        <w:spacing w:line="480" w:lineRule="auto"/>
        <w:jc w:val="both"/>
        <w:rPr>
          <w:sz w:val="24"/>
          <w:szCs w:val="24"/>
        </w:rPr>
      </w:pPr>
      <w:r w:rsidRPr="009C279B">
        <w:rPr>
          <w:sz w:val="24"/>
          <w:szCs w:val="24"/>
        </w:rPr>
        <w:t>In Proverbs 8:30-31 (NIV) tells us that the Lord Lucifer this Married Lord called Wisdom in “</w:t>
      </w:r>
      <w:r w:rsidRPr="009C279B">
        <w:rPr>
          <w:b/>
          <w:sz w:val="24"/>
          <w:szCs w:val="24"/>
        </w:rPr>
        <w:t>This Age</w:t>
      </w:r>
      <w:r w:rsidRPr="009C279B">
        <w:rPr>
          <w:sz w:val="24"/>
          <w:szCs w:val="24"/>
        </w:rPr>
        <w:t>” in Luke 20:34, 37-38 is said to have been a Craftsman at the Father Stephen’s side when the Father Stephen created the Marriage World, and was Intimate in Nature. This means that when the Lord Lucifer the 2</w:t>
      </w:r>
      <w:r w:rsidRPr="009C279B">
        <w:rPr>
          <w:sz w:val="24"/>
          <w:szCs w:val="24"/>
          <w:vertAlign w:val="superscript"/>
        </w:rPr>
        <w:t>nd</w:t>
      </w:r>
      <w:r w:rsidRPr="009C279B">
        <w:rPr>
          <w:sz w:val="24"/>
          <w:szCs w:val="24"/>
        </w:rPr>
        <w:t xml:space="preserve"> Serpent Satan named the Married Lord called Wisdom fell He called Himself the “</w:t>
      </w:r>
      <w:r w:rsidRPr="009C279B">
        <w:rPr>
          <w:b/>
          <w:sz w:val="24"/>
          <w:szCs w:val="24"/>
        </w:rPr>
        <w:t>Creator of the Universe</w:t>
      </w:r>
      <w:r w:rsidRPr="009C279B">
        <w:rPr>
          <w:sz w:val="24"/>
          <w:szCs w:val="24"/>
        </w:rPr>
        <w:t>” or the “</w:t>
      </w:r>
      <w:r w:rsidRPr="009C279B">
        <w:rPr>
          <w:b/>
          <w:sz w:val="24"/>
          <w:szCs w:val="24"/>
        </w:rPr>
        <w:t>Designer of the Universe</w:t>
      </w:r>
      <w:r w:rsidRPr="009C279B">
        <w:rPr>
          <w:sz w:val="24"/>
          <w:szCs w:val="24"/>
        </w:rPr>
        <w:t>” as Himself, rather than the Lord Yahweh the True Creator of the Father Stephen Our Lord. This is the Eternal Sin in Lordship inside the Kingdom of God in Acts 7:60. The Lord Lucifer the 2</w:t>
      </w:r>
      <w:r w:rsidRPr="009C279B">
        <w:rPr>
          <w:sz w:val="24"/>
          <w:szCs w:val="24"/>
          <w:vertAlign w:val="superscript"/>
        </w:rPr>
        <w:t>nd</w:t>
      </w:r>
      <w:r w:rsidRPr="009C279B">
        <w:rPr>
          <w:sz w:val="24"/>
          <w:szCs w:val="24"/>
        </w:rPr>
        <w:t xml:space="preserve"> Serpent Satan named the Married Lord called Wisdom is the “</w:t>
      </w:r>
      <w:r w:rsidRPr="009C279B">
        <w:rPr>
          <w:b/>
          <w:sz w:val="24"/>
          <w:szCs w:val="24"/>
        </w:rPr>
        <w:t>Creator of This Eternal Sin the Lordly Marital Eternal Sexual Eros Love Apostasy</w:t>
      </w:r>
      <w:r w:rsidRPr="009C279B">
        <w:rPr>
          <w:sz w:val="24"/>
          <w:szCs w:val="24"/>
        </w:rPr>
        <w:t>.” This is why the Father Stephen Our Lord in “</w:t>
      </w:r>
      <w:r w:rsidRPr="009C279B">
        <w:rPr>
          <w:b/>
          <w:sz w:val="24"/>
          <w:szCs w:val="24"/>
        </w:rPr>
        <w:t>That Age</w:t>
      </w:r>
      <w:r w:rsidRPr="009C279B">
        <w:rPr>
          <w:sz w:val="24"/>
          <w:szCs w:val="24"/>
        </w:rPr>
        <w:t>” in Luke 20:35-36 the 2</w:t>
      </w:r>
      <w:r w:rsidRPr="009C279B">
        <w:rPr>
          <w:sz w:val="24"/>
          <w:szCs w:val="24"/>
          <w:vertAlign w:val="superscript"/>
        </w:rPr>
        <w:t>nd</w:t>
      </w:r>
      <w:r w:rsidRPr="009C279B">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9C279B">
        <w:rPr>
          <w:sz w:val="24"/>
          <w:szCs w:val="24"/>
          <w:vertAlign w:val="superscript"/>
        </w:rPr>
        <w:t>st</w:t>
      </w:r>
      <w:r w:rsidRPr="009C279B">
        <w:rPr>
          <w:sz w:val="24"/>
          <w:szCs w:val="24"/>
        </w:rPr>
        <w:t xml:space="preserve"> Corinthians 8:6 &amp; Hebrews 1:1-3. Just as the Father Stephen has authority over the Son Jesus, they are still equal in Deity. Then the Father Stephen sent His Holy Ghost (Brother John) to be active or “</w:t>
      </w:r>
      <w:r w:rsidRPr="009C279B">
        <w:rPr>
          <w:b/>
          <w:sz w:val="24"/>
          <w:szCs w:val="24"/>
        </w:rPr>
        <w:t>hovering over the face of the Earth</w:t>
      </w:r>
      <w:r w:rsidRPr="009C279B">
        <w:rPr>
          <w:sz w:val="24"/>
          <w:szCs w:val="24"/>
        </w:rPr>
        <w:t xml:space="preserve">” in Genesis 1:2.         </w:t>
      </w:r>
    </w:p>
    <w:p w:rsidR="00691D4D" w:rsidRPr="009C279B" w:rsidRDefault="00691D4D" w:rsidP="00691D4D">
      <w:pPr>
        <w:spacing w:line="480" w:lineRule="auto"/>
        <w:jc w:val="both"/>
        <w:rPr>
          <w:sz w:val="24"/>
          <w:szCs w:val="24"/>
        </w:rPr>
      </w:pPr>
      <w:r w:rsidRPr="009C279B">
        <w:rPr>
          <w:sz w:val="24"/>
          <w:szCs w:val="24"/>
        </w:rPr>
        <w:t>The Father Stephen’s top secret clearance</w:t>
      </w:r>
    </w:p>
    <w:p w:rsidR="00691D4D" w:rsidRPr="009C279B" w:rsidRDefault="00691D4D" w:rsidP="00691D4D">
      <w:pPr>
        <w:spacing w:line="480" w:lineRule="auto"/>
        <w:jc w:val="both"/>
        <w:rPr>
          <w:rFonts w:cstheme="minorHAnsi"/>
          <w:sz w:val="24"/>
          <w:szCs w:val="24"/>
        </w:rPr>
      </w:pPr>
      <w:r w:rsidRPr="009C279B">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9C279B">
        <w:rPr>
          <w:sz w:val="24"/>
          <w:szCs w:val="24"/>
          <w:vertAlign w:val="superscript"/>
        </w:rPr>
        <w:t>st</w:t>
      </w:r>
      <w:r w:rsidRPr="009C279B">
        <w:rPr>
          <w:sz w:val="24"/>
          <w:szCs w:val="24"/>
        </w:rPr>
        <w:t xml:space="preserve"> Thessalonians 5:2; 1</w:t>
      </w:r>
      <w:r w:rsidRPr="009C279B">
        <w:rPr>
          <w:sz w:val="24"/>
          <w:szCs w:val="24"/>
          <w:vertAlign w:val="superscript"/>
        </w:rPr>
        <w:t>st</w:t>
      </w:r>
      <w:r w:rsidRPr="009C279B">
        <w:rPr>
          <w:sz w:val="24"/>
          <w:szCs w:val="24"/>
        </w:rPr>
        <w:t xml:space="preserve"> Peter 3:10; 2</w:t>
      </w:r>
      <w:r w:rsidRPr="009C279B">
        <w:rPr>
          <w:sz w:val="24"/>
          <w:szCs w:val="24"/>
          <w:vertAlign w:val="superscript"/>
        </w:rPr>
        <w:t>nd</w:t>
      </w:r>
      <w:r w:rsidRPr="009C279B">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9C279B">
        <w:rPr>
          <w:sz w:val="24"/>
          <w:szCs w:val="24"/>
          <w:vertAlign w:val="superscript"/>
        </w:rPr>
        <w:t>st</w:t>
      </w:r>
      <w:r w:rsidRPr="009C279B">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9C279B">
        <w:rPr>
          <w:sz w:val="24"/>
          <w:szCs w:val="24"/>
          <w:vertAlign w:val="superscript"/>
        </w:rPr>
        <w:t>st</w:t>
      </w:r>
      <w:r w:rsidRPr="009C279B">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9C279B">
        <w:rPr>
          <w:sz w:val="24"/>
          <w:szCs w:val="24"/>
          <w:vertAlign w:val="superscript"/>
        </w:rPr>
        <w:t>nd</w:t>
      </w:r>
      <w:r w:rsidRPr="009C279B">
        <w:rPr>
          <w:sz w:val="24"/>
          <w:szCs w:val="24"/>
        </w:rPr>
        <w:t xml:space="preserve"> Esdras 9:19 and Pr of Man 1:6. All who denies the Lord Jesus as the Son of God and the Lord Stephen as the Father is an Antichrist &amp; a liar in 1</w:t>
      </w:r>
      <w:r w:rsidRPr="009C279B">
        <w:rPr>
          <w:sz w:val="24"/>
          <w:szCs w:val="24"/>
          <w:vertAlign w:val="superscript"/>
        </w:rPr>
        <w:t>st</w:t>
      </w:r>
      <w:r w:rsidRPr="009C279B">
        <w:rPr>
          <w:sz w:val="24"/>
          <w:szCs w:val="24"/>
        </w:rPr>
        <w:t xml:space="preserve"> John 2:22 &amp; 2</w:t>
      </w:r>
      <w:r w:rsidRPr="009C279B">
        <w:rPr>
          <w:sz w:val="24"/>
          <w:szCs w:val="24"/>
          <w:vertAlign w:val="superscript"/>
        </w:rPr>
        <w:t>nd</w:t>
      </w:r>
      <w:r w:rsidRPr="009C279B">
        <w:rPr>
          <w:sz w:val="24"/>
          <w:szCs w:val="24"/>
        </w:rPr>
        <w:t xml:space="preserve"> John 7-11. If You call the Father Stephen a Man in Acts 6:5, 11, 13, then You are deceived &amp; have become liars. If the Lord Stephen is a Saint as the Roman Catholic’s believe, then He would be the 1</w:t>
      </w:r>
      <w:r w:rsidRPr="009C279B">
        <w:rPr>
          <w:sz w:val="24"/>
          <w:szCs w:val="24"/>
          <w:vertAlign w:val="superscript"/>
        </w:rPr>
        <w:t>st</w:t>
      </w:r>
      <w:r w:rsidRPr="009C279B">
        <w:rPr>
          <w:sz w:val="24"/>
          <w:szCs w:val="24"/>
        </w:rPr>
        <w:t xml:space="preserve"> Lord &amp; the Father of Sainthood and Christianity and the Judge to the Lordships of the Angelical Hierarchy &amp; Humanity in the Law in Jude 14-15 and 1</w:t>
      </w:r>
      <w:r w:rsidRPr="009C279B">
        <w:rPr>
          <w:sz w:val="24"/>
          <w:szCs w:val="24"/>
          <w:vertAlign w:val="superscript"/>
        </w:rPr>
        <w:t>st</w:t>
      </w:r>
      <w:r w:rsidRPr="009C279B">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9C279B">
        <w:rPr>
          <w:sz w:val="24"/>
          <w:szCs w:val="24"/>
          <w:vertAlign w:val="superscript"/>
        </w:rPr>
        <w:t>st</w:t>
      </w:r>
      <w:r w:rsidRPr="009C279B">
        <w:rPr>
          <w:sz w:val="24"/>
          <w:szCs w:val="24"/>
        </w:rPr>
        <w:t xml:space="preserve"> Samuel 28:6; Ezra 2:63; Nehemiah 7:65 &amp; Sirach 45:10. No One can call the Lord Stephen the Father, except by His Own Holy Ghost and His Own Truth in John 4:21-24 &amp; 1</w:t>
      </w:r>
      <w:r w:rsidRPr="009C279B">
        <w:rPr>
          <w:sz w:val="24"/>
          <w:szCs w:val="24"/>
          <w:vertAlign w:val="superscript"/>
        </w:rPr>
        <w:t>st</w:t>
      </w:r>
      <w:r w:rsidRPr="009C279B">
        <w:rPr>
          <w:sz w:val="24"/>
          <w:szCs w:val="24"/>
        </w:rPr>
        <w:t xml:space="preserve"> Peter 1:17-21. The Father Stephen cannot be possessed by the Lord Lucifer in the Eternal Sin because He is the 1</w:t>
      </w:r>
      <w:r w:rsidRPr="009C279B">
        <w:rPr>
          <w:sz w:val="24"/>
          <w:szCs w:val="24"/>
          <w:vertAlign w:val="superscript"/>
        </w:rPr>
        <w:t>st</w:t>
      </w:r>
      <w:r w:rsidRPr="009C279B">
        <w:rPr>
          <w:sz w:val="24"/>
          <w:szCs w:val="24"/>
        </w:rPr>
        <w:t xml:space="preserve"> Christian Lord in Romans 8:1, &amp; He died for it vicariously &amp; made eternal atonement for “This Sin” committed on Earth killed in Battle (1 or 2 positions) in Act 7:60; 1</w:t>
      </w:r>
      <w:r w:rsidRPr="009C279B">
        <w:rPr>
          <w:sz w:val="24"/>
          <w:szCs w:val="24"/>
          <w:vertAlign w:val="superscript"/>
        </w:rPr>
        <w:t>st</w:t>
      </w:r>
      <w:r w:rsidRPr="009C279B">
        <w:rPr>
          <w:sz w:val="24"/>
          <w:szCs w:val="24"/>
        </w:rPr>
        <w:t xml:space="preserve"> John 4:4 &amp; 2</w:t>
      </w:r>
      <w:r w:rsidRPr="009C279B">
        <w:rPr>
          <w:sz w:val="24"/>
          <w:szCs w:val="24"/>
          <w:vertAlign w:val="superscript"/>
        </w:rPr>
        <w:t>nd</w:t>
      </w:r>
      <w:r w:rsidRPr="009C279B">
        <w:rPr>
          <w:sz w:val="24"/>
          <w:szCs w:val="24"/>
        </w:rPr>
        <w:t xml:space="preserve"> Maccabees 12:38-45. The Father Stephen is the Most Highest Witness to the Lord Yah in 1</w:t>
      </w:r>
      <w:r w:rsidRPr="009C279B">
        <w:rPr>
          <w:sz w:val="24"/>
          <w:szCs w:val="24"/>
          <w:vertAlign w:val="superscript"/>
        </w:rPr>
        <w:t>st</w:t>
      </w:r>
      <w:r w:rsidRPr="009C279B">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r w:rsidRPr="009C279B">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691D4D" w:rsidRPr="009C279B" w:rsidRDefault="00691D4D" w:rsidP="00691D4D">
      <w:pPr>
        <w:spacing w:line="480" w:lineRule="auto"/>
        <w:jc w:val="both"/>
        <w:rPr>
          <w:sz w:val="24"/>
          <w:szCs w:val="24"/>
        </w:rPr>
      </w:pPr>
      <w:r w:rsidRPr="009C279B">
        <w:rPr>
          <w:sz w:val="24"/>
          <w:szCs w:val="24"/>
        </w:rPr>
        <w:t>The Supreme War (Battle &amp; Fight) of the Lord Yahweh with the 60 other Lord’s is proven in scripture. In 2</w:t>
      </w:r>
      <w:r w:rsidRPr="009C279B">
        <w:rPr>
          <w:sz w:val="24"/>
          <w:szCs w:val="24"/>
          <w:vertAlign w:val="superscript"/>
        </w:rPr>
        <w:t>nd</w:t>
      </w:r>
      <w:r w:rsidRPr="009C279B">
        <w:rPr>
          <w:sz w:val="24"/>
          <w:szCs w:val="24"/>
        </w:rPr>
        <w:t xml:space="preserve"> Corinthians 13:1 declares “IN THE MOUTH OF…THREE WITNESSES (THE BEGINNING ALONE POSITION IN THE WAR) SHALL EVERY WORD (WAR) BE ESTABLISHED.” In Numbers 21:14 states “the Book of the Wars of the Lord (Yah), what He did in the Red Sea.” In Genesis 6:1-7 tells us that the Lord Yah in Warfare killed all those on the Earth because their heart was continually evil and wicked, except 8 people in the Ark. In Genesis 19:1-29 tells us that the Lord Yah destroyed Sodom and Gomorrah with eternal fire because the place was run down with sexual immorality, wickedness and homosexuality. Also the scripture is in Jude 7. But the Lord will spare the city of Sodom if there is found 10 righteous in Sodom in Genesis 18:22-33. In Isaiah 24:1-23 mentions that the Lord Yah turned the Earth upside down and punished the high Exalted Ones In His Judgment on the Earth because of the eternal sin. In Judith 9:7-12 declares “They do not know that You are the Lord (Yah) who crushes wars, the Lord (Yah) is Your name, break their strength by Your might, and bring down their power in Your anger. For they intend to defile Your sanctuary…and to pollute the tabernacle where Your glorious name resides, and to break off the horns on Your altar with the sword. Look at their pride and send forth wrath upon their heads. Give to Me, a Widow, the strong hand to do what I plan. By the deceit of My lips strike down the Slave with the Prince and the Prince with His Servant, crush their arrogance by the hand of a Woman. For Your Strength does not depend on numbers, nor Your Might on the powerful. But You are the God of the lowly, helper of the oppressed, upholder of the weak, protector of the forsaken, Savior (Father Stephen our Protector) of those without hope. Please, please, God (Lord Yah) of My Father (Stephen), God (Lord Yah) of the heritage of Israel, Lord (Yah) of Heaven and Earth, Creator (Lord Jehovah) of the waters, King (Yah) of all Your creation, hear My prayer!” In 1</w:t>
      </w:r>
      <w:r w:rsidRPr="009C279B">
        <w:rPr>
          <w:sz w:val="24"/>
          <w:szCs w:val="24"/>
          <w:vertAlign w:val="superscript"/>
        </w:rPr>
        <w:t>st</w:t>
      </w:r>
      <w:r w:rsidRPr="009C279B">
        <w:rPr>
          <w:sz w:val="24"/>
          <w:szCs w:val="24"/>
        </w:rPr>
        <w:t xml:space="preserve"> Esdras 4:40-41 mentions “…and there is nothing unrighteous in its judgment, to it belongs the strength, and the Kingdom, and the power, and the majesty, of all the ages. Blessed be the God (Lord Yah) of truth…Great is truth and strongest of all!” Let the Spirit (Father Stephen in John 4:24; 1</w:t>
      </w:r>
      <w:r w:rsidRPr="009C279B">
        <w:rPr>
          <w:sz w:val="24"/>
          <w:szCs w:val="24"/>
          <w:vertAlign w:val="superscript"/>
        </w:rPr>
        <w:t>st</w:t>
      </w:r>
      <w:r w:rsidRPr="009C279B">
        <w:rPr>
          <w:sz w:val="24"/>
          <w:szCs w:val="24"/>
        </w:rPr>
        <w:t xml:space="preserve"> John 5:7-8 &amp; Acts 2:17-7:59) of God be subject to the Most Highest Powers or also called Kingdom Lordship of God done only from and by the Lord Yah proven in Psalms 83:18; Isaiah 38:11 &amp; Genesis 1:1. In Psalms 144:1 says “Blessed be the LORD my Rock, who trains My hands for War…” In Judith 11:8 states “For We have heard of Your wisdom and skill, and it is reported throughout  the Whole Universe, that You alone is the best in the Whole Kingdom, the most informed and most astounding in military strategy (feats of War).” In Judith 16:2-3 declares “For the Lord is a God who crushes Wars, He sets up His camp among His people, He delivers Me from the hands of My pursuers, the Assyrian came down from the mountains of the north, He came with myriads of His Warriors, their numbers blocked up the wadis, and the cavalry covered the hills. He boasted that He would burn up My territory and kill My Young Men with the sword, and dash My infants to the ground, and seize My Children as booty, and take My Virgins as spoil…but the LORD Almighty has foiled them by the hand of a Woman. For their Mighty Ones did not fall by the hands of the Young Men, not did the Sons of the Titans strike Him down, nor did tall Giants set upon Him, but Judith Daughter of Merari with the beauty of Her countenance undid Him.” In 1</w:t>
      </w:r>
      <w:r w:rsidRPr="009C279B">
        <w:rPr>
          <w:sz w:val="24"/>
          <w:szCs w:val="24"/>
          <w:vertAlign w:val="superscript"/>
        </w:rPr>
        <w:t>st</w:t>
      </w:r>
      <w:r w:rsidRPr="009C279B">
        <w:rPr>
          <w:sz w:val="24"/>
          <w:szCs w:val="24"/>
        </w:rPr>
        <w:t xml:space="preserve"> Maccabees 13:9 says the LORD to “Fight Our Battles, and whatsoever, thou commanded Us, that will We do.” In 2</w:t>
      </w:r>
      <w:r w:rsidRPr="009C279B">
        <w:rPr>
          <w:sz w:val="24"/>
          <w:szCs w:val="24"/>
          <w:vertAlign w:val="superscript"/>
        </w:rPr>
        <w:t>nd</w:t>
      </w:r>
      <w:r w:rsidRPr="009C279B">
        <w:rPr>
          <w:sz w:val="24"/>
          <w:szCs w:val="24"/>
        </w:rPr>
        <w:t xml:space="preserve"> Thessalonians 2:1-12 talks about the Greatest Sexual Eros Love Apostasy that Satan did against the Lord, but by the Lord’s coming and brightness He throws down and overcomes Satan on His throne. Also the scriptures concerning the Greatest Sexual Eros Love Apostasy are in Daniel 7:1-28; Jude 5-19; 1</w:t>
      </w:r>
      <w:r w:rsidRPr="009C279B">
        <w:rPr>
          <w:sz w:val="24"/>
          <w:szCs w:val="24"/>
          <w:vertAlign w:val="superscript"/>
        </w:rPr>
        <w:t>st</w:t>
      </w:r>
      <w:r w:rsidRPr="009C279B">
        <w:rPr>
          <w:sz w:val="24"/>
          <w:szCs w:val="24"/>
        </w:rPr>
        <w:t xml:space="preserve"> John 4:1-6; 2</w:t>
      </w:r>
      <w:r w:rsidRPr="009C279B">
        <w:rPr>
          <w:sz w:val="24"/>
          <w:szCs w:val="24"/>
          <w:vertAlign w:val="superscript"/>
        </w:rPr>
        <w:t>nd</w:t>
      </w:r>
      <w:r w:rsidRPr="009C279B">
        <w:rPr>
          <w:sz w:val="24"/>
          <w:szCs w:val="24"/>
        </w:rPr>
        <w:t xml:space="preserve"> John 7-11 and Revelation 17:1-20:15. In Revelation 20:7-10 declares “Now when the 1,000 years have expired, Satan will be released from His prison and will go out to deceive the Nations (Laws) which are in the four corners of the Earth, God and Magog, to gather then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and False Prophet are. And they will be tormented day and night forever and ever.” In Acts 7:51-60 declares “You stiff-necked and uncircumcised in heart and ears! You always resist the Holy Ghost (resisted the LORD John Our Brother as the first Witness): as Your Fathers did, so do You (the Law). Which if the Prophets did Your Fathers not persecute? And they killed those who foretold the coming of the Just One (resisted the Lord James Our Law as the second Witness), of whom now have become the betrayers and murderers, who have received the Law by the direction (command and ordinance) of Angels (Lords) and have not kept it. When they heard these things they were cut (furious) to the heart and they gnashed at Him with their teeth. But He, being full of the Holy Ghost, gazed into Heaven and saw the glory of God (LORD YAH), and Jesus standing at the right hand of God (LORD YAH)! Then they cried out with a loud voice, stopped their ears and ran at Him with one accord, and  they  cast  Him  out  of  the  city and stoned Him (resisted  the  Lord  Jesus Our Son as the third Witness). And the Witnesses laid down their clothes at the feet of a Young Man named Saul. And they stoned Stephen (resisted the Father Stephen Our Lord as the last Witness) as He was calling on God (LORD YAH) and saying, ‘Lord Jesus (Christ), receive My Spirit.’ Then He knelt down and cried with a loud voice, ‘Lord (Yah), do not (eternally) charge them with This Sin (Eternal Sin in Lordship).’ The Father Stephen Our Lord is the only One that could summon without ceasing the Lord Yahweh the Creator of the Father Stephen in Acts 7:59. The other Lords, the Holy Angels and the Lord Jesus can only summon the Father Stephen Our Lord in 1</w:t>
      </w:r>
      <w:r w:rsidRPr="009C279B">
        <w:rPr>
          <w:sz w:val="24"/>
          <w:szCs w:val="24"/>
          <w:vertAlign w:val="superscript"/>
        </w:rPr>
        <w:t>st</w:t>
      </w:r>
      <w:r w:rsidRPr="009C279B">
        <w:rPr>
          <w:sz w:val="24"/>
          <w:szCs w:val="24"/>
        </w:rPr>
        <w:t xml:space="preserve"> Peter 1:17-19. There is no Sexual Eros Love Intercourse (Lord’s Warfare is against all Sexual Eros Love) or Holy Divine Love Intercourse (Lord’s Will concerning all things) in this realm of the LORD Yah (Lord Jehovah) the Creator of the Father Stephen and the Lady Victoria the Female Creator of the Lady Stephanie of All Kingdoms in Isaiah 47:5; Psalms 83:18 and Genesis 1:1. This is because of His and Her invincible shields (impregnability and invulnerability) of Eternal Holiness and Eternal Impeccability in Wisdom of Solomon 5:19. Also it is because of His perfect, complete and Holy Jealous Law Justice Zeal Armor in Wisdom of Solomon 5:17. Another strong proof concerns the Father Stephen Our Lord and the Lady Barbara in Holy Divine Nature because this realm does not concern the SPIRIT of the LORD as MAN in Exodus 15:3 in HIS own devising in the LORD’S OFFSPRING in Acts 17:28-29. In 2</w:t>
      </w:r>
      <w:r w:rsidRPr="009C279B">
        <w:rPr>
          <w:sz w:val="24"/>
          <w:szCs w:val="24"/>
          <w:vertAlign w:val="superscript"/>
        </w:rPr>
        <w:t>nd</w:t>
      </w:r>
      <w:r w:rsidRPr="009C279B">
        <w:rPr>
          <w:sz w:val="24"/>
          <w:szCs w:val="24"/>
        </w:rPr>
        <w:t xml:space="preserve"> Corinthians 13:1 declares “IN THE MOUTH OF TWO…WITNESSES (THE MIDST ALONE POSITION IN THE BATTLE) SHALL EVERY WORD (BATTLE) BE ESTABLISHED.” In 1</w:t>
      </w:r>
      <w:r w:rsidRPr="009C279B">
        <w:rPr>
          <w:sz w:val="24"/>
          <w:szCs w:val="24"/>
          <w:vertAlign w:val="superscript"/>
        </w:rPr>
        <w:t>st</w:t>
      </w:r>
      <w:r w:rsidRPr="009C279B">
        <w:rPr>
          <w:sz w:val="24"/>
          <w:szCs w:val="24"/>
        </w:rPr>
        <w:t xml:space="preserve"> Samuel 17:47 declares “Then all this assembly shall know that the LORD does not save with sword or spear, for the Battle is the LORD’S, and He will give You into Our Hands.” In 1</w:t>
      </w:r>
      <w:r w:rsidRPr="009C279B">
        <w:rPr>
          <w:sz w:val="24"/>
          <w:szCs w:val="24"/>
          <w:vertAlign w:val="superscript"/>
        </w:rPr>
        <w:t>st</w:t>
      </w:r>
      <w:r w:rsidRPr="009C279B">
        <w:rPr>
          <w:sz w:val="24"/>
          <w:szCs w:val="24"/>
        </w:rPr>
        <w:t xml:space="preserve"> Samuel 18:17 mentions “Then Saul said to David, ‘Here is My older Daughter Merab, I will give Her to you as a Wife. Only be valiant for Me, and Fight the LORD’S Battles.’ For Saul thought, let My hand not be against Him, but let the hand of the Philistines be against Him.” In 1</w:t>
      </w:r>
      <w:r w:rsidRPr="009C279B">
        <w:rPr>
          <w:sz w:val="24"/>
          <w:szCs w:val="24"/>
          <w:vertAlign w:val="superscript"/>
        </w:rPr>
        <w:t>st</w:t>
      </w:r>
      <w:r w:rsidRPr="009C279B">
        <w:rPr>
          <w:sz w:val="24"/>
          <w:szCs w:val="24"/>
        </w:rPr>
        <w:t xml:space="preserve"> Samuel 25:28 says “Please forgive the trespass of Your Maidservant. For the LORD will certainly make for My Lord an enduring house, because My Lord Fights the Battles of the LORD, and evil is not found in You throughout Your days.” In 1</w:t>
      </w:r>
      <w:r w:rsidRPr="009C279B">
        <w:rPr>
          <w:sz w:val="24"/>
          <w:szCs w:val="24"/>
          <w:vertAlign w:val="superscript"/>
        </w:rPr>
        <w:t>st</w:t>
      </w:r>
      <w:r w:rsidRPr="009C279B">
        <w:rPr>
          <w:sz w:val="24"/>
          <w:szCs w:val="24"/>
        </w:rPr>
        <w:t xml:space="preserve"> Chronicles 5:20 declares “And they were helped against them, and the Hagarites were delivered into their hand, and all who were with them, for they cried out to God in the Battle. He heeded their prayer, because they put their trust in Him.” In 1</w:t>
      </w:r>
      <w:r w:rsidRPr="009C279B">
        <w:rPr>
          <w:sz w:val="24"/>
          <w:szCs w:val="24"/>
          <w:vertAlign w:val="superscript"/>
        </w:rPr>
        <w:t>st</w:t>
      </w:r>
      <w:r w:rsidRPr="009C279B">
        <w:rPr>
          <w:sz w:val="24"/>
          <w:szCs w:val="24"/>
        </w:rPr>
        <w:t xml:space="preserve"> Chronicles 14:15 says “And it shall be, when You hear the sound of marching in the tops of the mulberry trees, then You shall go out to Battle, for God has gone out before You to strike the camps (army hosts) of the Philistines.” In 2</w:t>
      </w:r>
      <w:r w:rsidRPr="009C279B">
        <w:rPr>
          <w:sz w:val="24"/>
          <w:szCs w:val="24"/>
          <w:vertAlign w:val="superscript"/>
        </w:rPr>
        <w:t>nd</w:t>
      </w:r>
      <w:r w:rsidRPr="009C279B">
        <w:rPr>
          <w:sz w:val="24"/>
          <w:szCs w:val="24"/>
        </w:rPr>
        <w:t xml:space="preserve"> Chronicles 20:15 mentions “And He said, ‘Listen, all You of Judah, and You inhabitance of Jerusalem, and You, King Jehoshaphat!’ Thus says the LORD to You: ‘Do not be afraid not dismayed because of this great multitude, for the Battle is not Your, but God’s.’” In 2</w:t>
      </w:r>
      <w:r w:rsidRPr="009C279B">
        <w:rPr>
          <w:sz w:val="24"/>
          <w:szCs w:val="24"/>
          <w:vertAlign w:val="superscript"/>
        </w:rPr>
        <w:t>nd</w:t>
      </w:r>
      <w:r w:rsidRPr="009C279B">
        <w:rPr>
          <w:sz w:val="24"/>
          <w:szCs w:val="24"/>
        </w:rPr>
        <w:t xml:space="preserve"> Chronicles 20:17 tells us “You will not need to Fight in this Battle. Position Yourselves, stand still and see the salvation of the LORD, who is with You, O Judah and Jerusalem! Do not fear or be dismayed, tomorrow go out against them, for the LORD is with You.” In 2</w:t>
      </w:r>
      <w:r w:rsidRPr="009C279B">
        <w:rPr>
          <w:sz w:val="24"/>
          <w:szCs w:val="24"/>
          <w:vertAlign w:val="superscript"/>
        </w:rPr>
        <w:t>nd</w:t>
      </w:r>
      <w:r w:rsidRPr="009C279B">
        <w:rPr>
          <w:sz w:val="24"/>
          <w:szCs w:val="24"/>
        </w:rPr>
        <w:t xml:space="preserve"> Chronicles 32:8 says “With Him is an arm of flesh, but with Us is the LORD Our God, to help Us and to Fight Our Battles...” In Proverbs 21:31 mentions “The horse is prepared for the day of Battle, but deliverance is of the LORD.” In Psalms 24:8-10 says “Who is the King of Glory? The LORD strong and mighty, the LORD mighty in Battle, lift up Your heads, O You gates! Lift up, You everlasting doors! And the King of Glory shall come in. Who is the King of Glory? The LORD of Hosts, He is the King of Glory, Selah.” In Psalms 140:7 declares “O GOD the Lord, the strength of My salvation, You have covered My head in the day of Battle.” In Psalms 144:1 mentions “Blessed be the LORD My Rock, who trains My hands for War, &amp; My fingers for Battle.” In Isaiah 13:4 states “The noise of many people! A tumultuous noise of the Kingdoms of Nations (Laws) gathered together! The LORD of Hosts musters an Army for Battle.” In Isaiah 27:4 says “Fury is not with Me. Who would set briers and thorns against Me in Battle? I would go through them, I would burn them together.” In Isaiah 42:25 declares “Therefore He has poured on Him the fury of His anger and the strength of Battle. It has set Him on fire all around, yet He did not know, and it burned Him, yet He did not take it to heart.” In Ezekiel 13:5 mentions “You have gone up into the gaps (breaches), to build a wall for the house of Israel to stand in Battle on the day of the LORD.” In Zechariah 14:3 tells us “Then the LORD will go forth and Fight against those Nations (Laws), as He Fights in the day of Battle.” In Exodus 14:14 says “The LORD shall Fight for You, Ye shall hold Your peace.” In Deuteronomy 1:30 mentions “The LORD Your God which goes before You, He shall Fight for You, according to all that He did for You in Egypt before Your eyes.” Also a similar scripture is in Deuteronomy 20:4. In Psalms 35:1 tells us “Plead My cause, O LORD, with them that strive with Me: Fight against them that Fight against Me.” In Deuteronomy 32:35 declares “To Me (THE ONE WITNESS IS THE ENDING ALONE POSITION IN THE FIGHT) belongs vengeance, and recompense their foot shall be in due time: for the day of their calamity is at hand, and the things that shall come upon them make haste.” Also the scripture of the LORD’S vengeance on His enemies and the His wicked are in Leviticus 26:25 (NKJV); Numbers 31:2-3 (NKJV); Deuteronomy 32:41, 43; Judges 11:36; 16:28 (NKJV); 1</w:t>
      </w:r>
      <w:r w:rsidRPr="009C279B">
        <w:rPr>
          <w:sz w:val="24"/>
          <w:szCs w:val="24"/>
          <w:vertAlign w:val="superscript"/>
        </w:rPr>
        <w:t>st</w:t>
      </w:r>
      <w:r w:rsidRPr="009C279B">
        <w:rPr>
          <w:sz w:val="24"/>
          <w:szCs w:val="24"/>
        </w:rPr>
        <w:t xml:space="preserve"> Samuel 14:24 (NKJV); 18:25 (NKJV); Psalms 58:10; 99:8; 149:7; Isaiah 1:24 (NKJV); Jeremiah 11:20; 20:12; 46:10; 50:15, 28; 51:6, 11, 36; Lamentations 3:60; Ezekiel 24:8; 25:12, 14, 15, 17; Micah 5:15; Nahum 1:2; Judith 6:5; 8:35; 16:17; Esther 16:18; Wisdom of Solomon 1:8; 11:15, 20; 14:31;  Sirach  5:7;  7:17;  12:6;  18:24;   27:28;   35:18;   39:28;   47:25;  48:7;   Romans   3:5;  2</w:t>
      </w:r>
      <w:r w:rsidRPr="009C279B">
        <w:rPr>
          <w:sz w:val="24"/>
          <w:szCs w:val="24"/>
          <w:vertAlign w:val="superscript"/>
        </w:rPr>
        <w:t>nd</w:t>
      </w:r>
      <w:r w:rsidRPr="009C279B">
        <w:rPr>
          <w:sz w:val="24"/>
          <w:szCs w:val="24"/>
        </w:rPr>
        <w:t xml:space="preserve">  Thessalonians 1:8 &amp; Jude 7. In Psalms 94:1 declares “O LORD God, to whom vengeance belongs (ONE WITNESS IS 0-1 POSITION IN THE FIGHT), O God, to whom vengeance belongs, show Thyself.” Also the scripture on the LORD’s vengeance and His recompense is in Genesis 4:15; Deuteronomy 32:35 (NKJV); Proverbs 6:24; Isaiah 34:8; 35:4; 47:3; 61:2; 63:4; Sirach 28:1;  39:29; 46:1; 1</w:t>
      </w:r>
      <w:r w:rsidRPr="009C279B">
        <w:rPr>
          <w:sz w:val="24"/>
          <w:szCs w:val="24"/>
          <w:vertAlign w:val="superscript"/>
        </w:rPr>
        <w:t>st</w:t>
      </w:r>
      <w:r w:rsidRPr="009C279B">
        <w:rPr>
          <w:sz w:val="24"/>
          <w:szCs w:val="24"/>
        </w:rPr>
        <w:t xml:space="preserve"> Maccabees 7:24; 9:26; 2</w:t>
      </w:r>
      <w:r w:rsidRPr="009C279B">
        <w:rPr>
          <w:sz w:val="24"/>
          <w:szCs w:val="24"/>
          <w:vertAlign w:val="superscript"/>
        </w:rPr>
        <w:t>nd</w:t>
      </w:r>
      <w:r w:rsidRPr="009C279B">
        <w:rPr>
          <w:sz w:val="24"/>
          <w:szCs w:val="24"/>
        </w:rPr>
        <w:t xml:space="preserve"> Maccabees 6:15; 8:11; Romans 12:19; Hebrews 10:30; Luke 21:22 and Acts 28:4. In Isaiah 59:17 states “For He put on Righteousness as a Breastplate, and a Helmet of Salvation (Protection) on His head, He put on the Garments of Vengeance for clothing, and was clad with Zeal as a Cloak.” In Acts 5:38-39 says “Now I say to You, keep away from these Men and let them alone, for if this plan…is of Men, it will come to nothing, but…of God, You cannot overthrow it—lest You even be found to Fight against God.” The Lord’s War, Battle and Fight between Holy Divine Love Intercourse by the Father Stephen Our Lord and Sexual Eros Love Intercourse by the Married Lord called Wisdom are proven in scripture. The Holy Divine Love Intercourse is grounded from the Tree of Life in Genesis 2:9. In Proverbs 13:12 says “Hope deferred makes the heart sick (mental disability disorder): but when desire comes (Holy Divine Love Intercourse), it is a tree of life.” It is also in the beginning of Genesis 1:1 concerning the highest creation process of “Bara” that the Lord Yah used “to create” the other 60 Lord’s and other 60 Ladies. Holy Divine Love Intercourse comes from the Holy Divine Nature of the Lord Yah by sharing Your body with Someone in Lordship in the Eternal Kingdom of God in Acts 17:28-29. This means there is a way to be fruitful and to multiply in the Eternal Kingdom of God. In Acts 17:28-29 declares “For in Him We live, and move and have Our being, as certain also of your own poets have said, ‘For We are also His offspring.’ Forasmuch then as We are the offspring of God, We ought not to think that the Godhead (Holy Divine Nature) is  like  unto  gold, or silver, or stone, graven by art and Man’s device. And the times of ignorance God winked at (overlooked), but now commands all Men every where to repent.” This passage means it does not concern Man at all because of the nature of His “</w:t>
      </w:r>
      <w:r w:rsidRPr="009C279B">
        <w:rPr>
          <w:b/>
          <w:sz w:val="24"/>
          <w:szCs w:val="24"/>
        </w:rPr>
        <w:t>Sexual Eros Love Flesh</w:t>
      </w:r>
      <w:r w:rsidRPr="009C279B">
        <w:rPr>
          <w:sz w:val="24"/>
          <w:szCs w:val="24"/>
        </w:rPr>
        <w:t>” in Genesis 4:1, but does concern the nature of their “</w:t>
      </w:r>
      <w:r w:rsidRPr="009C279B">
        <w:rPr>
          <w:b/>
          <w:sz w:val="24"/>
          <w:szCs w:val="24"/>
        </w:rPr>
        <w:t>Holy Divine Love Flesh</w:t>
      </w:r>
      <w:r w:rsidRPr="009C279B">
        <w:rPr>
          <w:sz w:val="24"/>
          <w:szCs w:val="24"/>
        </w:rPr>
        <w:t>” in the other Lord’s and other Ladies. In Acts 14:15 says that God does not have sexual passions, as Man does have, nor did the Lord Yah create Sexual Eros Love for Anyone, even in eternal marriage to commit. This is because of the Lord’s attribute of “</w:t>
      </w:r>
      <w:r w:rsidRPr="009C279B">
        <w:rPr>
          <w:b/>
          <w:sz w:val="24"/>
          <w:szCs w:val="24"/>
        </w:rPr>
        <w:t>Impassibility</w:t>
      </w:r>
      <w:r w:rsidRPr="009C279B">
        <w:rPr>
          <w:sz w:val="24"/>
          <w:szCs w:val="24"/>
        </w:rPr>
        <w:t>” by which the Single Lord’s can attain. Also the Lord Yah does not have “</w:t>
      </w:r>
      <w:r w:rsidRPr="009C279B">
        <w:rPr>
          <w:b/>
          <w:sz w:val="24"/>
          <w:szCs w:val="24"/>
        </w:rPr>
        <w:t>Sexual Eros Love Passions</w:t>
      </w:r>
      <w:r w:rsidRPr="009C279B">
        <w:rPr>
          <w:sz w:val="24"/>
          <w:szCs w:val="24"/>
        </w:rPr>
        <w:t>” but does have “</w:t>
      </w:r>
      <w:r w:rsidRPr="009C279B">
        <w:rPr>
          <w:b/>
          <w:sz w:val="24"/>
          <w:szCs w:val="24"/>
        </w:rPr>
        <w:t>Holy Divine Love Passions</w:t>
      </w:r>
      <w:r w:rsidRPr="009C279B">
        <w:rPr>
          <w:sz w:val="24"/>
          <w:szCs w:val="24"/>
        </w:rPr>
        <w:t>” in Psalms 78:40; 103:13, 17; Isaiah 54:8; 62:5; Exodus 32:10 and Ephesians 4:30. This is because He is immutable (unchanging), holy independent and transcendent. The Father Stephen Our Lord caused the Lady Virgin Mary to get spiritually pregnant with Jesus Christ in Mary’s womb so that She could bring forth the first fruits to God. Her pregnancy with Jesus was not done by Man, but by God in Luke 1:26-56; 2:1-7. For We have only One Father Stephen Our Lord in the Eternal Kingdom of God who is above All in 1</w:t>
      </w:r>
      <w:r w:rsidRPr="009C279B">
        <w:rPr>
          <w:sz w:val="24"/>
          <w:szCs w:val="24"/>
          <w:vertAlign w:val="superscript"/>
        </w:rPr>
        <w:t>st</w:t>
      </w:r>
      <w:r w:rsidRPr="009C279B">
        <w:rPr>
          <w:sz w:val="24"/>
          <w:szCs w:val="24"/>
        </w:rPr>
        <w:t xml:space="preserve"> Corinthians 8:6 and Ephesians 4:6. It concerns the Father Stephen as the Eternal Lamb of God as the Bridegroom because of the Eternal Sin in Lordship He endured in Acts 6:11-8:3, by which before from Genesis 1:1-John 21:25 in the whole Old Testament, whole Middle Testament and the beginning in the 4 Gospels of the New Testament and afterward in the 2 Gentile Christians Books over the whole New Testament from Romans to Revelation in Luke 1:1-Acts 28:31, the Father Stephen Our Lord having Holy Divine Love Intercourse with the New Jerusalem Kingdom His bride and bringing  forth  a  Son  (the Lord Jesus Christ) in Luke 1:26-56; 2:1-7 and Revelation 21:1-22:20. This kind of Holy Divine Love Intercourse is not subject to Hell in any way because it is done by the Lord Yah and is the tree of immortality in Proverbs 13:12 and Acts 17:28-29. If You have any questions on the Father Stephen, You must get My book called “</w:t>
      </w:r>
      <w:r w:rsidRPr="009C279B">
        <w:rPr>
          <w:b/>
          <w:sz w:val="24"/>
          <w:szCs w:val="24"/>
        </w:rPr>
        <w:t>The Father Stephen our Lord</w:t>
      </w:r>
      <w:r w:rsidRPr="009C279B">
        <w:rPr>
          <w:sz w:val="24"/>
          <w:szCs w:val="24"/>
        </w:rPr>
        <w:t>.” No One can call the Lord Stephen the Father, except by His own Holy Ghost &amp; His Own Truth in John 4:21-24.</w:t>
      </w:r>
    </w:p>
    <w:p w:rsidR="00691D4D" w:rsidRPr="009C279B" w:rsidRDefault="00691D4D" w:rsidP="00691D4D">
      <w:pPr>
        <w:spacing w:line="480" w:lineRule="auto"/>
        <w:jc w:val="both"/>
        <w:rPr>
          <w:sz w:val="24"/>
          <w:szCs w:val="24"/>
        </w:rPr>
      </w:pPr>
      <w:r w:rsidRPr="009C279B">
        <w:rPr>
          <w:sz w:val="24"/>
          <w:szCs w:val="24"/>
        </w:rPr>
        <w:t xml:space="preserve">The Fall from Lordship to Heaven is proven in the scripture. The Married Lord called Wisdom’s Sexual Eros Love Kingdom is controlled by the Lord Yahweh Himself. The Father Stephen the Single Lord called Lordship from 120 years with the Lord Yah is proven in the scripture. In Proverbs 8:22-25 (RSV) declares “The </w:t>
      </w:r>
      <w:r w:rsidRPr="009C279B">
        <w:rPr>
          <w:b/>
          <w:sz w:val="24"/>
          <w:szCs w:val="24"/>
        </w:rPr>
        <w:t>LORD (YAHWEH)</w:t>
      </w:r>
      <w:r w:rsidRPr="009C279B">
        <w:rPr>
          <w:sz w:val="24"/>
          <w:szCs w:val="24"/>
        </w:rPr>
        <w:t xml:space="preserve"> created Me (The Father Stephen Our Lord the 2</w:t>
      </w:r>
      <w:r w:rsidRPr="009C279B">
        <w:rPr>
          <w:sz w:val="24"/>
          <w:szCs w:val="24"/>
          <w:vertAlign w:val="superscript"/>
        </w:rPr>
        <w:t>nd</w:t>
      </w:r>
      <w:r w:rsidRPr="009C279B">
        <w:rPr>
          <w:sz w:val="24"/>
          <w:szCs w:val="24"/>
        </w:rPr>
        <w:t xml:space="preserve"> Serpent Yahweh named the Single Lord called Wisdom in “</w:t>
      </w:r>
      <w:r w:rsidRPr="009C279B">
        <w:rPr>
          <w:b/>
          <w:sz w:val="24"/>
          <w:szCs w:val="24"/>
        </w:rPr>
        <w:t>That Age</w:t>
      </w:r>
      <w:r w:rsidRPr="009C279B">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creating the Universe that God appointed and installed in Palms 2:6 “</w:t>
      </w:r>
      <w:r w:rsidRPr="009C279B">
        <w:rPr>
          <w:b/>
          <w:sz w:val="24"/>
          <w:szCs w:val="24"/>
        </w:rPr>
        <w:t>Wisdom</w:t>
      </w:r>
      <w:r w:rsidRPr="009C279B">
        <w:rPr>
          <w:sz w:val="24"/>
          <w:szCs w:val="24"/>
        </w:rPr>
        <w:t>.” This passage, in verse 22 does not concern the term “</w:t>
      </w:r>
      <w:r w:rsidRPr="009C279B">
        <w:rPr>
          <w:b/>
          <w:sz w:val="24"/>
          <w:szCs w:val="24"/>
        </w:rPr>
        <w:t>Bara</w:t>
      </w:r>
      <w:r w:rsidRPr="009C279B">
        <w:rPr>
          <w:sz w:val="24"/>
          <w:szCs w:val="24"/>
        </w:rPr>
        <w:t>” but rather the term called “</w:t>
      </w:r>
      <w:r w:rsidRPr="009C279B">
        <w:rPr>
          <w:b/>
          <w:sz w:val="24"/>
          <w:szCs w:val="24"/>
        </w:rPr>
        <w:t>Qanah</w:t>
      </w:r>
      <w:r w:rsidRPr="009C279B">
        <w:rPr>
          <w:sz w:val="24"/>
          <w:szCs w:val="24"/>
        </w:rPr>
        <w:t>” which occurs 84 times in the Old Testament and basically means “to get, possess or acquire.” “</w:t>
      </w:r>
      <w:r w:rsidRPr="009C279B">
        <w:rPr>
          <w:b/>
          <w:sz w:val="24"/>
          <w:szCs w:val="24"/>
        </w:rPr>
        <w:t>This Eternal Godly Sin</w:t>
      </w:r>
      <w:r w:rsidRPr="009C279B">
        <w:rPr>
          <w:sz w:val="24"/>
          <w:szCs w:val="24"/>
        </w:rPr>
        <w:t>” is recorded in Proverbs 8:22-25 (RSV) which can deeply mean “</w:t>
      </w:r>
      <w:r w:rsidRPr="009C279B">
        <w:rPr>
          <w:b/>
          <w:sz w:val="24"/>
          <w:szCs w:val="24"/>
        </w:rPr>
        <w:t>Eternal Marital Lordly Sexual Eros Love</w:t>
      </w:r>
      <w:r w:rsidRPr="009C279B">
        <w:rPr>
          <w:sz w:val="24"/>
          <w:szCs w:val="24"/>
        </w:rPr>
        <w:t>” and “</w:t>
      </w:r>
      <w:r w:rsidRPr="009C279B">
        <w:rPr>
          <w:b/>
          <w:sz w:val="24"/>
          <w:szCs w:val="24"/>
        </w:rPr>
        <w:t>This Eternal Heavenly Sin</w:t>
      </w:r>
      <w:r w:rsidRPr="009C279B">
        <w:rPr>
          <w:sz w:val="24"/>
          <w:szCs w:val="24"/>
        </w:rPr>
        <w:t>” is recorded in Isaiah 14:12-21 and “</w:t>
      </w:r>
      <w:r w:rsidRPr="009C279B">
        <w:rPr>
          <w:b/>
          <w:sz w:val="24"/>
          <w:szCs w:val="24"/>
        </w:rPr>
        <w:t>This Eternal Earthly Sin</w:t>
      </w:r>
      <w:r w:rsidRPr="009C279B">
        <w:rPr>
          <w:sz w:val="24"/>
          <w:szCs w:val="24"/>
        </w:rPr>
        <w:t>” is recorded in Ezekiel 28:15-19. The Lord Lucifer sinned in Heaven!!!</w:t>
      </w:r>
    </w:p>
    <w:p w:rsidR="00691D4D" w:rsidRPr="009C279B" w:rsidRDefault="00691D4D" w:rsidP="00691D4D">
      <w:pPr>
        <w:spacing w:line="480" w:lineRule="auto"/>
        <w:jc w:val="both"/>
        <w:rPr>
          <w:sz w:val="24"/>
          <w:szCs w:val="24"/>
        </w:rPr>
      </w:pPr>
      <w:r w:rsidRPr="009C279B">
        <w:rPr>
          <w:sz w:val="24"/>
          <w:szCs w:val="24"/>
        </w:rPr>
        <w:t>The Father Stephen the Single Lord called Wisdom for 80 years with the Lord Yah is proven in the scripture. In Proverbs 8:23 refers to Wisdom existing before God created the Marriage World in “</w:t>
      </w:r>
      <w:r w:rsidRPr="009C279B">
        <w:rPr>
          <w:b/>
          <w:sz w:val="24"/>
          <w:szCs w:val="24"/>
        </w:rPr>
        <w:t>That Age</w:t>
      </w:r>
      <w:r w:rsidRPr="009C279B">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691D4D" w:rsidRPr="009C279B" w:rsidRDefault="00691D4D" w:rsidP="00691D4D">
      <w:pPr>
        <w:spacing w:line="480" w:lineRule="auto"/>
        <w:jc w:val="both"/>
        <w:rPr>
          <w:sz w:val="24"/>
          <w:szCs w:val="24"/>
        </w:rPr>
      </w:pPr>
      <w:r w:rsidRPr="009C279B">
        <w:rPr>
          <w:sz w:val="24"/>
          <w:szCs w:val="24"/>
        </w:rPr>
        <w:t>The Father Stephen the Single Lord called Strength for 40 years with the Lord Yah is proven in the scripture. In Proverbs 8:30-31 (NIV) tells us that the Lord Lucifer this Married Lord called Wisdom in “</w:t>
      </w:r>
      <w:r w:rsidRPr="009C279B">
        <w:rPr>
          <w:b/>
          <w:sz w:val="24"/>
          <w:szCs w:val="24"/>
        </w:rPr>
        <w:t>This Age</w:t>
      </w:r>
      <w:r w:rsidRPr="009C279B">
        <w:rPr>
          <w:sz w:val="24"/>
          <w:szCs w:val="24"/>
        </w:rPr>
        <w:t>” in Luke 20:34, 37-38 is said to have been a Craftsman at God’s side when He created the Marriage World and was Intimate in Nature. This means that when the Lord Lucifer the 2</w:t>
      </w:r>
      <w:r w:rsidRPr="009C279B">
        <w:rPr>
          <w:sz w:val="24"/>
          <w:szCs w:val="24"/>
          <w:vertAlign w:val="superscript"/>
        </w:rPr>
        <w:t>nd</w:t>
      </w:r>
      <w:r w:rsidRPr="009C279B">
        <w:rPr>
          <w:sz w:val="24"/>
          <w:szCs w:val="24"/>
        </w:rPr>
        <w:t xml:space="preserve"> Serpent Satan named the Married Lord called Wisdom fell He called Himself the “</w:t>
      </w:r>
      <w:r w:rsidRPr="009C279B">
        <w:rPr>
          <w:b/>
          <w:sz w:val="24"/>
          <w:szCs w:val="24"/>
        </w:rPr>
        <w:t>Creator of the Universe</w:t>
      </w:r>
      <w:r w:rsidRPr="009C279B">
        <w:rPr>
          <w:sz w:val="24"/>
          <w:szCs w:val="24"/>
        </w:rPr>
        <w:t>” or the “</w:t>
      </w:r>
      <w:r w:rsidRPr="009C279B">
        <w:rPr>
          <w:b/>
          <w:sz w:val="24"/>
          <w:szCs w:val="24"/>
        </w:rPr>
        <w:t>Designer of the Universe</w:t>
      </w:r>
      <w:r w:rsidRPr="009C279B">
        <w:rPr>
          <w:sz w:val="24"/>
          <w:szCs w:val="24"/>
        </w:rPr>
        <w:t>” as Himself, rather than the Lord Yah the True Creator of the Father Stephen. This is the Eternal Sin in Lordship inside the Kingdom of God in Acts 7:60. The Lord Lucifer the 2</w:t>
      </w:r>
      <w:r w:rsidRPr="009C279B">
        <w:rPr>
          <w:sz w:val="24"/>
          <w:szCs w:val="24"/>
          <w:vertAlign w:val="superscript"/>
        </w:rPr>
        <w:t>nd</w:t>
      </w:r>
      <w:r w:rsidRPr="009C279B">
        <w:rPr>
          <w:sz w:val="24"/>
          <w:szCs w:val="24"/>
        </w:rPr>
        <w:t xml:space="preserve"> Serpent Satan named the Married Lord called Wisdom is the “</w:t>
      </w:r>
      <w:r w:rsidRPr="009C279B">
        <w:rPr>
          <w:b/>
          <w:sz w:val="24"/>
          <w:szCs w:val="24"/>
        </w:rPr>
        <w:t>Creator of This Eternal Sin the Lordly Marital Eternal Sexual Eros Love Apostasy</w:t>
      </w:r>
      <w:r w:rsidRPr="009C279B">
        <w:rPr>
          <w:sz w:val="24"/>
          <w:szCs w:val="24"/>
        </w:rPr>
        <w:t>.” This is why the Father Stephen Our Lord in “</w:t>
      </w:r>
      <w:r w:rsidRPr="009C279B">
        <w:rPr>
          <w:b/>
          <w:sz w:val="24"/>
          <w:szCs w:val="24"/>
        </w:rPr>
        <w:t>That Age</w:t>
      </w:r>
      <w:r w:rsidRPr="009C279B">
        <w:rPr>
          <w:sz w:val="24"/>
          <w:szCs w:val="24"/>
        </w:rPr>
        <w:t>” in Luke 20:35-36 the 2</w:t>
      </w:r>
      <w:r w:rsidRPr="009C279B">
        <w:rPr>
          <w:sz w:val="24"/>
          <w:szCs w:val="24"/>
          <w:vertAlign w:val="superscript"/>
        </w:rPr>
        <w:t>nd</w:t>
      </w:r>
      <w:r w:rsidRPr="009C279B">
        <w:rPr>
          <w:sz w:val="24"/>
          <w:szCs w:val="24"/>
        </w:rPr>
        <w:t xml:space="preserve"> Serpent Yahweh named the Single Lord called Wisdom died vicariously for the Eternal Sin in Lordship in Acts 7:60.  Qanah that is not directed to the Father Stephen is a term that can mean “</w:t>
      </w:r>
      <w:r w:rsidRPr="009C279B">
        <w:rPr>
          <w:b/>
          <w:sz w:val="24"/>
          <w:szCs w:val="24"/>
        </w:rPr>
        <w:t>Eternal Lordly Sexual Eros Love</w:t>
      </w:r>
      <w:r w:rsidRPr="009C279B">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9C279B">
        <w:rPr>
          <w:sz w:val="24"/>
          <w:szCs w:val="24"/>
          <w:vertAlign w:val="superscript"/>
        </w:rPr>
        <w:t>st</w:t>
      </w:r>
      <w:r w:rsidRPr="009C279B">
        <w:rPr>
          <w:sz w:val="24"/>
          <w:szCs w:val="24"/>
        </w:rPr>
        <w:t xml:space="preserve"> Corinthians 8:6 &amp; Hebrews 1:1-3. The Father Stephen summoned the Son Jesus to work for Him in all things in the activity of the Divine Creation in Genesis 1:1 and 1</w:t>
      </w:r>
      <w:r w:rsidRPr="009C279B">
        <w:rPr>
          <w:sz w:val="24"/>
          <w:szCs w:val="24"/>
          <w:vertAlign w:val="superscript"/>
        </w:rPr>
        <w:t>st</w:t>
      </w:r>
      <w:r w:rsidRPr="009C279B">
        <w:rPr>
          <w:sz w:val="24"/>
          <w:szCs w:val="24"/>
        </w:rPr>
        <w:t xml:space="preserve"> Corinthians 8:6. Just as the Father Stephen has authority over the Son Jesus, they are still equal in Deity. Then the Father Stephen summoned the Brother John the Holy Ghost of God to be active in “</w:t>
      </w:r>
      <w:r w:rsidRPr="009C279B">
        <w:rPr>
          <w:b/>
          <w:sz w:val="24"/>
          <w:szCs w:val="24"/>
        </w:rPr>
        <w:t>hovering over the face of the Earth</w:t>
      </w:r>
      <w:r w:rsidRPr="009C279B">
        <w:rPr>
          <w:sz w:val="24"/>
          <w:szCs w:val="24"/>
        </w:rPr>
        <w:t xml:space="preserve">” in Genesis 1:2. This is why there is a difference between the Father Stephen Our Lord and the Lord Yahweh the Creator of the Father Stephen!!!  </w:t>
      </w:r>
    </w:p>
    <w:p w:rsidR="00691D4D" w:rsidRPr="009C279B" w:rsidRDefault="00691D4D" w:rsidP="00691D4D">
      <w:pPr>
        <w:spacing w:line="480" w:lineRule="auto"/>
        <w:jc w:val="both"/>
        <w:rPr>
          <w:sz w:val="24"/>
          <w:szCs w:val="24"/>
        </w:rPr>
      </w:pPr>
      <w:r w:rsidRPr="009C279B">
        <w:rPr>
          <w:sz w:val="24"/>
          <w:szCs w:val="24"/>
        </w:rPr>
        <w:t>At the beginning in John 8:44, the Married Lord called Wisdom was in the  beginning  over  Lucifer  that  became  Satan  and  caused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9C279B">
        <w:rPr>
          <w:b/>
          <w:sz w:val="24"/>
          <w:szCs w:val="24"/>
        </w:rPr>
        <w:t>Eternal Sexual Eros Love</w:t>
      </w:r>
      <w:r w:rsidRPr="009C279B">
        <w:rPr>
          <w:sz w:val="24"/>
          <w:szCs w:val="24"/>
        </w:rPr>
        <w:t>” is proven in Proverbs 8:22-25 (RSV). The Lord Yah planted the Wisdom Tree in Genesis 2:9 so that all could understand how and why the Married Lord called Wisdom eternally sinned and fell. 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9C279B">
        <w:rPr>
          <w:b/>
          <w:sz w:val="24"/>
          <w:szCs w:val="24"/>
        </w:rPr>
        <w:t>Intercourse</w:t>
      </w:r>
      <w:r w:rsidRPr="009C279B">
        <w:rPr>
          <w:sz w:val="24"/>
          <w:szCs w:val="24"/>
        </w:rPr>
        <w:t xml:space="preserve">” in the Holy Bible. First, is the </w:t>
      </w:r>
      <w:r w:rsidRPr="009C279B">
        <w:rPr>
          <w:b/>
          <w:sz w:val="24"/>
          <w:szCs w:val="24"/>
        </w:rPr>
        <w:t>Popular Sexual Eros Love Intercourse</w:t>
      </w:r>
      <w:r w:rsidRPr="009C279B">
        <w:rPr>
          <w:sz w:val="24"/>
          <w:szCs w:val="24"/>
        </w:rPr>
        <w:t xml:space="preserve"> from the Tree of the Knowledge of Good and Evil that can only be committed by a Man and Woman in a Strength 40 Year Kingdom of This World in Genesis 4:1. Second, is the </w:t>
      </w:r>
      <w:r w:rsidRPr="009C279B">
        <w:rPr>
          <w:b/>
          <w:sz w:val="24"/>
          <w:szCs w:val="24"/>
        </w:rPr>
        <w:t>Known Holy Law Love Intercourse</w:t>
      </w:r>
      <w:r w:rsidRPr="009C279B">
        <w:rPr>
          <w:sz w:val="24"/>
          <w:szCs w:val="24"/>
        </w:rPr>
        <w:t xml:space="preserve"> in Luke 2:23 from the Midst of the Tree of Life that is done by a Man and a Woman and also Boys and Girls in Luke 20:35-36 in a Wisdom 80 Year Law Kingdom of Heaven in 1</w:t>
      </w:r>
      <w:r w:rsidRPr="009C279B">
        <w:rPr>
          <w:sz w:val="24"/>
          <w:szCs w:val="24"/>
          <w:vertAlign w:val="superscript"/>
        </w:rPr>
        <w:t>st</w:t>
      </w:r>
      <w:r w:rsidRPr="009C279B">
        <w:rPr>
          <w:sz w:val="24"/>
          <w:szCs w:val="24"/>
        </w:rPr>
        <w:t xml:space="preserve"> Kings 11:3 &amp; Genesis 2:9. King Solomon did this kind of Holy Law Love Intercourse with His 700 Wives and 300 Concubines. But King Solomon committed Idolatry which is “</w:t>
      </w:r>
      <w:r w:rsidRPr="009C279B">
        <w:rPr>
          <w:b/>
          <w:sz w:val="24"/>
          <w:szCs w:val="24"/>
        </w:rPr>
        <w:t>Martial Fornication</w:t>
      </w:r>
      <w:r w:rsidRPr="009C279B">
        <w:rPr>
          <w:sz w:val="24"/>
          <w:szCs w:val="24"/>
        </w:rPr>
        <w:t>” in Tobit 4:12-13 in the minority of His Foreign Wives after 80 years, but not the majority of His Local Wives or 300 Concubines after 80 years in 1</w:t>
      </w:r>
      <w:r w:rsidRPr="009C279B">
        <w:rPr>
          <w:sz w:val="24"/>
          <w:szCs w:val="24"/>
          <w:vertAlign w:val="superscript"/>
        </w:rPr>
        <w:t>st</w:t>
      </w:r>
      <w:r w:rsidRPr="009C279B">
        <w:rPr>
          <w:sz w:val="24"/>
          <w:szCs w:val="24"/>
        </w:rPr>
        <w:t xml:space="preserve"> Kings 11:1-3 &amp; Nehemiah 13:25-27. Third, is the </w:t>
      </w:r>
      <w:r w:rsidRPr="009C279B">
        <w:rPr>
          <w:b/>
          <w:sz w:val="24"/>
          <w:szCs w:val="24"/>
        </w:rPr>
        <w:t xml:space="preserve">Unknown Holy Divine Love Intercourse </w:t>
      </w:r>
      <w:r w:rsidRPr="009C279B">
        <w:rPr>
          <w:sz w:val="24"/>
          <w:szCs w:val="24"/>
        </w:rPr>
        <w:t>from the Tree of Life that is done by a Man and a Woman in 2</w:t>
      </w:r>
      <w:r w:rsidRPr="009C279B">
        <w:rPr>
          <w:sz w:val="24"/>
          <w:szCs w:val="24"/>
          <w:vertAlign w:val="superscript"/>
        </w:rPr>
        <w:t>nd</w:t>
      </w:r>
      <w:r w:rsidRPr="009C279B">
        <w:rPr>
          <w:sz w:val="24"/>
          <w:szCs w:val="24"/>
        </w:rPr>
        <w:t xml:space="preserve"> Peter 1:4 and also Lords and Ladies in Acts 17:29 in a Lordly 120 Year Kingdom of Lordship in Matthew 19:6; Mark 10:9; Ephesians 5:31; 1</w:t>
      </w:r>
      <w:r w:rsidRPr="009C279B">
        <w:rPr>
          <w:sz w:val="24"/>
          <w:szCs w:val="24"/>
          <w:vertAlign w:val="superscript"/>
        </w:rPr>
        <w:t>st</w:t>
      </w:r>
      <w:r w:rsidRPr="009C279B">
        <w:rPr>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9C279B">
        <w:rPr>
          <w:sz w:val="24"/>
          <w:szCs w:val="24"/>
          <w:vertAlign w:val="superscript"/>
        </w:rPr>
        <w:t>nd</w:t>
      </w:r>
      <w:r w:rsidRPr="009C279B">
        <w:rPr>
          <w:sz w:val="24"/>
          <w:szCs w:val="24"/>
        </w:rPr>
        <w:t xml:space="preserve"> Thessalonians 1:11; Ephesians 1:5; Philippians 2:13 &amp; Hebrews 12:10. The Doorway to Qanah directed not to the Father Stephen is the Lord Lucifer’s sinful pleasure that leads You in the Kingdom of This World in 2</w:t>
      </w:r>
      <w:r w:rsidRPr="009C279B">
        <w:rPr>
          <w:sz w:val="24"/>
          <w:szCs w:val="24"/>
          <w:vertAlign w:val="superscript"/>
        </w:rPr>
        <w:t>nd</w:t>
      </w:r>
      <w:r w:rsidRPr="009C279B">
        <w:rPr>
          <w:sz w:val="24"/>
          <w:szCs w:val="24"/>
        </w:rPr>
        <w:t xml:space="preserve"> Thessalonians 2:12; 2</w:t>
      </w:r>
      <w:r w:rsidRPr="009C279B">
        <w:rPr>
          <w:sz w:val="24"/>
          <w:szCs w:val="24"/>
          <w:vertAlign w:val="superscript"/>
        </w:rPr>
        <w:t>nd</w:t>
      </w:r>
      <w:r w:rsidRPr="009C279B">
        <w:rPr>
          <w:sz w:val="24"/>
          <w:szCs w:val="24"/>
        </w:rPr>
        <w:t xml:space="preserve"> Timothy 3:4; Titus 3:3; Hebrews 11:25; 1</w:t>
      </w:r>
      <w:r w:rsidRPr="009C279B">
        <w:rPr>
          <w:sz w:val="24"/>
          <w:szCs w:val="24"/>
          <w:vertAlign w:val="superscript"/>
        </w:rPr>
        <w:t>st</w:t>
      </w:r>
      <w:r w:rsidRPr="009C279B">
        <w:rPr>
          <w:sz w:val="24"/>
          <w:szCs w:val="24"/>
        </w:rPr>
        <w:t xml:space="preserve"> Corinthians 10:7; 2</w:t>
      </w:r>
      <w:r w:rsidRPr="009C279B">
        <w:rPr>
          <w:sz w:val="24"/>
          <w:szCs w:val="24"/>
          <w:vertAlign w:val="superscript"/>
        </w:rPr>
        <w:t>nd</w:t>
      </w:r>
      <w:r w:rsidRPr="009C279B">
        <w:rPr>
          <w:sz w:val="24"/>
          <w:szCs w:val="24"/>
        </w:rPr>
        <w:t xml:space="preserve"> Peter 2:13; Luke 8:14 &amp; Romans 1:32. All who called Sexual Eros Money the unrighteous mammon (prostitutions, whoredoms, harlotries, sorceries &amp; wizardries), with Sweet Cane (Calamus or </w:t>
      </w:r>
      <w:r w:rsidR="009C279B" w:rsidRPr="009C279B">
        <w:rPr>
          <w:sz w:val="24"/>
          <w:szCs w:val="24"/>
        </w:rPr>
        <w:t>Cannabis</w:t>
      </w:r>
      <w:r w:rsidRPr="009C279B">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9C279B">
        <w:rPr>
          <w:sz w:val="24"/>
          <w:szCs w:val="24"/>
          <w:vertAlign w:val="superscript"/>
        </w:rPr>
        <w:t>st</w:t>
      </w:r>
      <w:r w:rsidRPr="009C279B">
        <w:rPr>
          <w:sz w:val="24"/>
          <w:szCs w:val="24"/>
        </w:rPr>
        <w:t xml:space="preserve"> Timothy 6:10; 2</w:t>
      </w:r>
      <w:r w:rsidRPr="009C279B">
        <w:rPr>
          <w:sz w:val="24"/>
          <w:szCs w:val="24"/>
          <w:vertAlign w:val="superscript"/>
        </w:rPr>
        <w:t>nd</w:t>
      </w:r>
      <w:r w:rsidRPr="009C279B">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9C279B">
        <w:rPr>
          <w:sz w:val="24"/>
          <w:szCs w:val="24"/>
          <w:vertAlign w:val="superscript"/>
        </w:rPr>
        <w:t>nd</w:t>
      </w:r>
      <w:r w:rsidRPr="009C279B">
        <w:rPr>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9C279B">
        <w:rPr>
          <w:sz w:val="24"/>
          <w:szCs w:val="24"/>
          <w:vertAlign w:val="superscript"/>
        </w:rPr>
        <w:t>nd</w:t>
      </w:r>
      <w:r w:rsidRPr="009C279B">
        <w:rPr>
          <w:sz w:val="24"/>
          <w:szCs w:val="24"/>
        </w:rPr>
        <w:t xml:space="preserve"> Peter 3:8. There is only 1 hour (Matthew 20:1-16; 24:22) left (1/2 hours as 1,000/2,000 years) for this Young Universe to survive, then destroyed by the Lord Yah in fire in 2</w:t>
      </w:r>
      <w:r w:rsidRPr="009C279B">
        <w:rPr>
          <w:sz w:val="24"/>
          <w:szCs w:val="24"/>
          <w:vertAlign w:val="superscript"/>
        </w:rPr>
        <w:t>nd</w:t>
      </w:r>
      <w:r w:rsidRPr="009C279B">
        <w:rPr>
          <w:sz w:val="24"/>
          <w:szCs w:val="24"/>
        </w:rPr>
        <w:t xml:space="preserve"> Peter 3:10-13. Also there may have been life on the planet Mercury 1</w:t>
      </w:r>
      <w:r w:rsidRPr="009C279B">
        <w:rPr>
          <w:sz w:val="24"/>
          <w:szCs w:val="24"/>
          <w:vertAlign w:val="superscript"/>
        </w:rPr>
        <w:t>st</w:t>
      </w:r>
      <w:r w:rsidRPr="009C279B">
        <w:rPr>
          <w:sz w:val="24"/>
          <w:szCs w:val="24"/>
        </w:rPr>
        <w:t xml:space="preserve"> from the sun linked to the Married Lord called Wisdom &amp; the planet Venus 2</w:t>
      </w:r>
      <w:r w:rsidRPr="009C279B">
        <w:rPr>
          <w:sz w:val="24"/>
          <w:szCs w:val="24"/>
          <w:vertAlign w:val="superscript"/>
        </w:rPr>
        <w:t>nd</w:t>
      </w:r>
      <w:r w:rsidRPr="009C279B">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9C279B">
        <w:rPr>
          <w:sz w:val="24"/>
          <w:szCs w:val="24"/>
          <w:vertAlign w:val="superscript"/>
        </w:rPr>
        <w:t>st</w:t>
      </w:r>
      <w:r w:rsidRPr="009C279B">
        <w:rPr>
          <w:sz w:val="24"/>
          <w:szCs w:val="24"/>
        </w:rPr>
        <w:t xml:space="preserve"> Corinthians 15:38, 40, 47, 55 &amp; 2</w:t>
      </w:r>
      <w:r w:rsidRPr="009C279B">
        <w:rPr>
          <w:sz w:val="24"/>
          <w:szCs w:val="24"/>
          <w:vertAlign w:val="superscript"/>
        </w:rPr>
        <w:t>nd</w:t>
      </w:r>
      <w:r w:rsidRPr="009C279B">
        <w:rPr>
          <w:sz w:val="24"/>
          <w:szCs w:val="24"/>
        </w:rPr>
        <w:t xml:space="preserve"> Corinthians 4:4. The Old Lordship/Old Heaven/Old Earth is the Married Lord called Wisdom’s &amp; Lucifer’s falls in Proverbs 8:22-25 (RSV); Genesis 2:9; Isaiah 14:12-21 &amp; Ezekiel 28:15-19. The 2</w:t>
      </w:r>
      <w:r w:rsidRPr="009C279B">
        <w:rPr>
          <w:sz w:val="24"/>
          <w:szCs w:val="24"/>
          <w:vertAlign w:val="superscript"/>
        </w:rPr>
        <w:t>nd</w:t>
      </w:r>
      <w:r w:rsidRPr="009C279B">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9C279B">
        <w:rPr>
          <w:sz w:val="24"/>
          <w:szCs w:val="24"/>
          <w:vertAlign w:val="superscript"/>
        </w:rPr>
        <w:t>nd</w:t>
      </w:r>
      <w:r w:rsidRPr="009C279B">
        <w:rPr>
          <w:sz w:val="24"/>
          <w:szCs w:val="24"/>
        </w:rPr>
        <w:t xml:space="preserve"> Peter 3:10-13 &amp; Revelation 20:15. The Young Lordship/Young Heaven is Sexless as Job’s sinless marriage is before Adam’s sinful marriage in the 2</w:t>
      </w:r>
      <w:r w:rsidRPr="009C279B">
        <w:rPr>
          <w:sz w:val="24"/>
          <w:szCs w:val="24"/>
          <w:vertAlign w:val="superscript"/>
        </w:rPr>
        <w:t>nd</w:t>
      </w:r>
      <w:r w:rsidRPr="009C279B">
        <w:rPr>
          <w:sz w:val="24"/>
          <w:szCs w:val="24"/>
        </w:rPr>
        <w:t xml:space="preserve"> Old Universe in Genesis 1:1-6:7 &amp; Job. In the beginning of the 1</w:t>
      </w:r>
      <w:r w:rsidRPr="009C279B">
        <w:rPr>
          <w:sz w:val="24"/>
          <w:szCs w:val="24"/>
          <w:vertAlign w:val="superscript"/>
        </w:rPr>
        <w:t>st</w:t>
      </w:r>
      <w:r w:rsidRPr="009C279B">
        <w:rPr>
          <w:sz w:val="24"/>
          <w:szCs w:val="24"/>
        </w:rPr>
        <w:t xml:space="preserve"> Lordship over the 1</w:t>
      </w:r>
      <w:r w:rsidRPr="009C279B">
        <w:rPr>
          <w:sz w:val="24"/>
          <w:szCs w:val="24"/>
          <w:vertAlign w:val="superscript"/>
        </w:rPr>
        <w:t>st</w:t>
      </w:r>
      <w:r w:rsidRPr="009C279B">
        <w:rPr>
          <w:sz w:val="24"/>
          <w:szCs w:val="24"/>
        </w:rPr>
        <w:t xml:space="preserve"> Universe the Married Lord called Wisdom was eternally created &amp; the other Lords from eternity in Proverbs 8:23. When the Married Lord called Wisdom went into the 2</w:t>
      </w:r>
      <w:r w:rsidRPr="009C279B">
        <w:rPr>
          <w:sz w:val="24"/>
          <w:szCs w:val="24"/>
          <w:vertAlign w:val="superscript"/>
        </w:rPr>
        <w:t>nd</w:t>
      </w:r>
      <w:r w:rsidRPr="009C279B">
        <w:rPr>
          <w:sz w:val="24"/>
          <w:szCs w:val="24"/>
        </w:rPr>
        <w:t xml:space="preserve"> Old Universe that lasted for trillions of years, He fell in Lordship by the term “Qanah” or “</w:t>
      </w:r>
      <w:r w:rsidRPr="009C279B">
        <w:rPr>
          <w:b/>
          <w:sz w:val="24"/>
          <w:szCs w:val="24"/>
        </w:rPr>
        <w:t>Eternal Lordly Marital Eros Love</w:t>
      </w:r>
      <w:r w:rsidRPr="009C279B">
        <w:rPr>
          <w:sz w:val="24"/>
          <w:szCs w:val="24"/>
        </w:rPr>
        <w:t>”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(Divine Intercourse &amp; Sexual Intercourse) based on the Stoning Laws. If You have any questions on the Stoning Laws, You must get My book called “</w:t>
      </w:r>
      <w:r w:rsidRPr="009C279B">
        <w:rPr>
          <w:b/>
          <w:sz w:val="24"/>
          <w:szCs w:val="24"/>
        </w:rPr>
        <w:t>God is Love and the Love in the Holy Bible</w:t>
      </w:r>
      <w:r w:rsidRPr="009C279B">
        <w:rPr>
          <w:sz w:val="24"/>
          <w:szCs w:val="24"/>
        </w:rPr>
        <w:t xml:space="preserve">.” </w:t>
      </w:r>
    </w:p>
    <w:p w:rsidR="00691D4D" w:rsidRPr="009C279B" w:rsidRDefault="00691D4D" w:rsidP="00691D4D">
      <w:pPr>
        <w:tabs>
          <w:tab w:val="left" w:pos="360"/>
        </w:tabs>
        <w:spacing w:line="480" w:lineRule="auto"/>
        <w:jc w:val="both"/>
        <w:rPr>
          <w:sz w:val="24"/>
          <w:szCs w:val="24"/>
        </w:rPr>
      </w:pPr>
      <w:r w:rsidRPr="009C279B">
        <w:rPr>
          <w:sz w:val="24"/>
          <w:szCs w:val="24"/>
        </w:rPr>
        <w:t>The Love Feast is a celebration of the Father Stephen’s Supper called the “Agape” or the “Love Feast.” OT antecedents of the Love Feast: The Passover Meal is in Exodus 12:3-11, 15-16; Matthew 26:17-18; Mark 14:12-15; 1</w:t>
      </w:r>
      <w:r w:rsidRPr="009C279B">
        <w:rPr>
          <w:sz w:val="24"/>
          <w:szCs w:val="24"/>
          <w:vertAlign w:val="superscript"/>
        </w:rPr>
        <w:t>st</w:t>
      </w:r>
      <w:r w:rsidRPr="009C279B">
        <w:rPr>
          <w:sz w:val="24"/>
          <w:szCs w:val="24"/>
        </w:rPr>
        <w:t xml:space="preserve"> Corinthians 11:23-25 &amp; Luke 22:7-12. Other Festive Occasions is in Deuteronomy 12:7 &amp; Nehemiah 8:10. The NT practice of the Love Feast: It was linked with the Lord Stephen’s Supper is in 1</w:t>
      </w:r>
      <w:r w:rsidRPr="009C279B">
        <w:rPr>
          <w:sz w:val="24"/>
          <w:szCs w:val="24"/>
          <w:vertAlign w:val="superscript"/>
        </w:rPr>
        <w:t>st</w:t>
      </w:r>
      <w:r w:rsidRPr="009C279B">
        <w:rPr>
          <w:sz w:val="24"/>
          <w:szCs w:val="24"/>
        </w:rPr>
        <w:t xml:space="preserve"> Corinthians 11:17-34 &amp; Acts 2:46; 20:7. The Name “Love Feasts” is in Jude 12; 2</w:t>
      </w:r>
      <w:r w:rsidRPr="009C279B">
        <w:rPr>
          <w:sz w:val="24"/>
          <w:szCs w:val="24"/>
          <w:vertAlign w:val="superscript"/>
        </w:rPr>
        <w:t>nd</w:t>
      </w:r>
      <w:r w:rsidRPr="009C279B">
        <w:rPr>
          <w:sz w:val="24"/>
          <w:szCs w:val="24"/>
        </w:rPr>
        <w:t xml:space="preserve"> Peter 2:13 &amp; John 13:2, 34. The Charitable Distribution of Food is in Acts 6:1. The Abuses of the Love Feast: Selfishness, Indulgence and Ostentation is in 1</w:t>
      </w:r>
      <w:r w:rsidRPr="009C279B">
        <w:rPr>
          <w:sz w:val="24"/>
          <w:szCs w:val="24"/>
          <w:vertAlign w:val="superscript"/>
        </w:rPr>
        <w:t>st</w:t>
      </w:r>
      <w:r w:rsidRPr="009C279B">
        <w:rPr>
          <w:sz w:val="24"/>
          <w:szCs w:val="24"/>
        </w:rPr>
        <w:t xml:space="preserve"> Corinthians 11:20-22, 33-34. Licentiousness is in 2</w:t>
      </w:r>
      <w:r w:rsidRPr="009C279B">
        <w:rPr>
          <w:sz w:val="24"/>
          <w:szCs w:val="24"/>
          <w:vertAlign w:val="superscript"/>
        </w:rPr>
        <w:t>nd</w:t>
      </w:r>
      <w:r w:rsidRPr="009C279B">
        <w:rPr>
          <w:sz w:val="24"/>
          <w:szCs w:val="24"/>
        </w:rPr>
        <w:t xml:space="preserve"> Peter 2:13. Ungodly Participants, especially False Teachers is in Jude 4, 12 &amp; 2</w:t>
      </w:r>
      <w:r w:rsidRPr="009C279B">
        <w:rPr>
          <w:sz w:val="24"/>
          <w:szCs w:val="24"/>
          <w:vertAlign w:val="superscript"/>
        </w:rPr>
        <w:t>nd</w:t>
      </w:r>
      <w:r w:rsidRPr="009C279B">
        <w:rPr>
          <w:sz w:val="24"/>
          <w:szCs w:val="24"/>
        </w:rPr>
        <w:t xml:space="preserve"> Peter 2:1, 13. The Heavenly Love Feast: Foretold by the Father Stephen is in Matthew 26:29 &amp; Mark 14:25. The Marriage Supper of the Lamb is in Revelation 19:9; Isaiah 25:6 &amp; Matthew 22:2-14. </w:t>
      </w:r>
    </w:p>
    <w:p w:rsidR="00691D4D" w:rsidRPr="009C279B" w:rsidRDefault="00691D4D" w:rsidP="00691D4D">
      <w:pPr>
        <w:tabs>
          <w:tab w:val="left" w:pos="360"/>
        </w:tabs>
        <w:spacing w:line="480" w:lineRule="auto"/>
        <w:jc w:val="both"/>
        <w:rPr>
          <w:sz w:val="24"/>
          <w:szCs w:val="24"/>
        </w:rPr>
      </w:pPr>
      <w:r w:rsidRPr="009C279B">
        <w:rPr>
          <w:sz w:val="24"/>
          <w:szCs w:val="24"/>
        </w:rPr>
        <w:t>The Agape Love of the Father Stephen: The Father Stephen’s Divine Nature is Agape Love is in 1</w:t>
      </w:r>
      <w:r w:rsidRPr="009C279B">
        <w:rPr>
          <w:sz w:val="24"/>
          <w:szCs w:val="24"/>
          <w:vertAlign w:val="superscript"/>
        </w:rPr>
        <w:t>st</w:t>
      </w:r>
      <w:r w:rsidRPr="009C279B">
        <w:rPr>
          <w:sz w:val="24"/>
          <w:szCs w:val="24"/>
        </w:rPr>
        <w:t xml:space="preserve"> John 4:8, 16. His Agape Love is perfectly expressed within the Trinity is in Mark 1:10-11; Matthew 3:16-17; John 5:20; 10:17; 14:23; Ephesians 1:6; Colossians 1:13 &amp; Luke 3:21-22. The Characteristics of the Father Stephen’s Agape Love: It is Eternal Love is in Jeremiah 31:3; Psalms 103:17; 136:1-26 &amp; Isaiah 49:15-16; 54:8, 10. It is Covenant Love is in Deuteronomy 5:10; 7:9, 12; Exodus 20:6; 1</w:t>
      </w:r>
      <w:r w:rsidRPr="009C279B">
        <w:rPr>
          <w:sz w:val="24"/>
          <w:szCs w:val="24"/>
          <w:vertAlign w:val="superscript"/>
        </w:rPr>
        <w:t>st</w:t>
      </w:r>
      <w:r w:rsidRPr="009C279B">
        <w:rPr>
          <w:sz w:val="24"/>
          <w:szCs w:val="24"/>
        </w:rPr>
        <w:t xml:space="preserve"> Kings 8:23; 2</w:t>
      </w:r>
      <w:r w:rsidRPr="009C279B">
        <w:rPr>
          <w:sz w:val="24"/>
          <w:szCs w:val="24"/>
          <w:vertAlign w:val="superscript"/>
        </w:rPr>
        <w:t>nd</w:t>
      </w:r>
      <w:r w:rsidRPr="009C279B">
        <w:rPr>
          <w:sz w:val="24"/>
          <w:szCs w:val="24"/>
        </w:rPr>
        <w:t xml:space="preserve"> Chronicles 6:14; Psalms 105:45 &amp; Daniel 9:4. It is Lavished is in Exodus 34:6-7; Nehemiah 9:17; Psalms 103:8; Joel 2:13; Jonah 4:2 &amp; 1</w:t>
      </w:r>
      <w:r w:rsidRPr="009C279B">
        <w:rPr>
          <w:sz w:val="24"/>
          <w:szCs w:val="24"/>
          <w:vertAlign w:val="superscript"/>
        </w:rPr>
        <w:t>st</w:t>
      </w:r>
      <w:r w:rsidRPr="009C279B">
        <w:rPr>
          <w:sz w:val="24"/>
          <w:szCs w:val="24"/>
        </w:rPr>
        <w:t xml:space="preserve"> John 3:1. It is Holy and Just and not Sexual Eros Love is in Psalms 33:5; 37:28; 99:4 &amp; Isaiah 61:8. The Images of the Father Stephen’s Agape Love: God as the Father is in Deuteronomy 1:31; Hosea 11:1-4; Hebrews 12:6; Proverbs 3:12; Luke 15:11-32. God as the Husband is in Jeremiah 31:32; Hosea 2:14-20 &amp; Revelation 21:2. The Father Stephen’s Agape Loving Actions: The Gift of the Father Stephen’s Son Jesus Christ is a unique act of Agape Love is in 1</w:t>
      </w:r>
      <w:r w:rsidRPr="009C279B">
        <w:rPr>
          <w:sz w:val="24"/>
          <w:szCs w:val="24"/>
          <w:vertAlign w:val="superscript"/>
        </w:rPr>
        <w:t>st</w:t>
      </w:r>
      <w:r w:rsidRPr="009C279B">
        <w:rPr>
          <w:sz w:val="24"/>
          <w:szCs w:val="24"/>
        </w:rPr>
        <w:t xml:space="preserve"> John 4:9-10; John 3:16; 15:13 &amp; Romans 5:7-8. The Father Stephen sets His Agape Love on the Unlovely is in Deuteronomy 7:7-8; Ezekiel 16:1-14; Romans 5:8 &amp; Ephesians 2:4-5. The Father Stephen always Acts in Agape Love towards Believers is in Romans 8:38-39; 2</w:t>
      </w:r>
      <w:r w:rsidRPr="009C279B">
        <w:rPr>
          <w:sz w:val="24"/>
          <w:szCs w:val="24"/>
          <w:vertAlign w:val="superscript"/>
        </w:rPr>
        <w:t>nd</w:t>
      </w:r>
      <w:r w:rsidRPr="009C279B">
        <w:rPr>
          <w:sz w:val="24"/>
          <w:szCs w:val="24"/>
        </w:rPr>
        <w:t xml:space="preserve"> Corinthians 13:14 &amp; 2</w:t>
      </w:r>
      <w:r w:rsidRPr="009C279B">
        <w:rPr>
          <w:sz w:val="24"/>
          <w:szCs w:val="24"/>
          <w:vertAlign w:val="superscript"/>
        </w:rPr>
        <w:t>nd</w:t>
      </w:r>
      <w:r w:rsidRPr="009C279B">
        <w:rPr>
          <w:sz w:val="24"/>
          <w:szCs w:val="24"/>
        </w:rPr>
        <w:t xml:space="preserve"> John 3. The Father Stephen’s Agape Love for His Creatures: The New Israel called Zion is in Isaiah 43:4; Deuteronomy 10:15; 2</w:t>
      </w:r>
      <w:r w:rsidRPr="009C279B">
        <w:rPr>
          <w:sz w:val="24"/>
          <w:szCs w:val="24"/>
          <w:vertAlign w:val="superscript"/>
        </w:rPr>
        <w:t>nd</w:t>
      </w:r>
      <w:r w:rsidRPr="009C279B">
        <w:rPr>
          <w:sz w:val="24"/>
          <w:szCs w:val="24"/>
        </w:rPr>
        <w:t xml:space="preserve"> Chronicles 9:8; Matthew 15:24; Romans 9:15-16; 11:28 &amp; Exodus 33:19. The New Church called the New Jerusalem is in Revelation 1:5; 21:1-22:21 &amp; John 16:27; 17:23. The Father Stephen’s Agape Love for the World is in Deuteronomy 10:18; John 3:16-17; Psalms 145:9, 17; Matthew 5:45 &amp; Acts 14:17; 17:25. The Father Stephen’s Agape Love for Individuals is in 2</w:t>
      </w:r>
      <w:r w:rsidRPr="009C279B">
        <w:rPr>
          <w:sz w:val="24"/>
          <w:szCs w:val="24"/>
          <w:vertAlign w:val="superscript"/>
        </w:rPr>
        <w:t>nd</w:t>
      </w:r>
      <w:r w:rsidRPr="009C279B">
        <w:rPr>
          <w:sz w:val="24"/>
          <w:szCs w:val="24"/>
        </w:rPr>
        <w:t xml:space="preserve"> Samuel 7:15; 12:24-25; Deuteronomy 33:12; 1</w:t>
      </w:r>
      <w:r w:rsidRPr="009C279B">
        <w:rPr>
          <w:sz w:val="24"/>
          <w:szCs w:val="24"/>
          <w:vertAlign w:val="superscript"/>
        </w:rPr>
        <w:t>st</w:t>
      </w:r>
      <w:r w:rsidRPr="009C279B">
        <w:rPr>
          <w:sz w:val="24"/>
          <w:szCs w:val="24"/>
        </w:rPr>
        <w:t xml:space="preserve"> Chronicles 17:13; Isaiah 55:3; Ezra 7:28 &amp; Nehemiah 13:26. The Father Stephen’s Agape Love transforms Human Agape Love: Human Agape Love must respond to the Father Stephen’s Agape Love is in 1</w:t>
      </w:r>
      <w:r w:rsidRPr="009C279B">
        <w:rPr>
          <w:sz w:val="24"/>
          <w:szCs w:val="24"/>
          <w:vertAlign w:val="superscript"/>
        </w:rPr>
        <w:t>st</w:t>
      </w:r>
      <w:r w:rsidRPr="009C279B">
        <w:rPr>
          <w:sz w:val="24"/>
          <w:szCs w:val="24"/>
        </w:rPr>
        <w:t xml:space="preserve"> John 4:19; Deuteronomy 6:5; 30:6; Ephesians 5:1 &amp; Colossians 3:12-14. Human Agape Love must be modelled on the Father Stephen’s Agape Love is in Matthew 5:44-45; Hosea 3:1; 1</w:t>
      </w:r>
      <w:r w:rsidRPr="009C279B">
        <w:rPr>
          <w:sz w:val="24"/>
          <w:szCs w:val="24"/>
          <w:vertAlign w:val="superscript"/>
        </w:rPr>
        <w:t>st</w:t>
      </w:r>
      <w:r w:rsidRPr="009C279B">
        <w:rPr>
          <w:sz w:val="24"/>
          <w:szCs w:val="24"/>
        </w:rPr>
        <w:t xml:space="preserve"> John 2:15; 4:7-8, 11-12. The Father Stephen’s Divine Love transforms Human Divine Love: Human Divine Love must respond to the Father Stephen’s Divine Love is in 2</w:t>
      </w:r>
      <w:r w:rsidRPr="009C279B">
        <w:rPr>
          <w:sz w:val="24"/>
          <w:szCs w:val="24"/>
          <w:vertAlign w:val="superscript"/>
        </w:rPr>
        <w:t>nd</w:t>
      </w:r>
      <w:r w:rsidRPr="009C279B">
        <w:rPr>
          <w:sz w:val="24"/>
          <w:szCs w:val="24"/>
        </w:rPr>
        <w:t xml:space="preserve"> Peter 1:4 to Acts 17:28-29. Human Divine Love must be modelled on the Father Stephen’s Divine Love is in 2</w:t>
      </w:r>
      <w:r w:rsidRPr="009C279B">
        <w:rPr>
          <w:sz w:val="24"/>
          <w:szCs w:val="24"/>
          <w:vertAlign w:val="superscript"/>
        </w:rPr>
        <w:t>nd</w:t>
      </w:r>
      <w:r w:rsidRPr="009C279B">
        <w:rPr>
          <w:sz w:val="24"/>
          <w:szCs w:val="24"/>
        </w:rPr>
        <w:t xml:space="preserve"> Peter 1:4 to Acts 17:28-29. Holy Divine Love involves a joining which has a Holy Divine Intercourse, but not a Sexual Eros Intercourse. Holy Agape Love involves a joining which does not have any kind of Holy Divine Intercourse, Holy Law Intercourse or Sexual Eros Intercourse. </w:t>
      </w:r>
    </w:p>
    <w:p w:rsidR="00691D4D" w:rsidRPr="009C279B" w:rsidRDefault="00691D4D" w:rsidP="00691D4D">
      <w:pPr>
        <w:tabs>
          <w:tab w:val="left" w:pos="360"/>
        </w:tabs>
        <w:spacing w:line="480" w:lineRule="auto"/>
        <w:jc w:val="both"/>
        <w:rPr>
          <w:sz w:val="24"/>
          <w:szCs w:val="24"/>
        </w:rPr>
      </w:pPr>
      <w:r w:rsidRPr="009C279B">
        <w:rPr>
          <w:sz w:val="24"/>
          <w:szCs w:val="24"/>
        </w:rPr>
        <w:t>The Agape Love of His Son Jesus Christ: The Supreme Quality of His Son Jesus Christ’s Agape Love is in Ephesians 3:17-19 &amp; Romans 8:35, 38-39. It caused Him to leave His eternal glory is in 2</w:t>
      </w:r>
      <w:r w:rsidRPr="009C279B">
        <w:rPr>
          <w:sz w:val="24"/>
          <w:szCs w:val="24"/>
          <w:vertAlign w:val="superscript"/>
        </w:rPr>
        <w:t>nd</w:t>
      </w:r>
      <w:r w:rsidRPr="009C279B">
        <w:rPr>
          <w:sz w:val="24"/>
          <w:szCs w:val="24"/>
        </w:rPr>
        <w:t xml:space="preserve"> Corinthians 8:9 &amp; Philippians 2:6-8. It moved Him to give His life for others is in 1</w:t>
      </w:r>
      <w:r w:rsidRPr="009C279B">
        <w:rPr>
          <w:sz w:val="24"/>
          <w:szCs w:val="24"/>
          <w:vertAlign w:val="superscript"/>
        </w:rPr>
        <w:t>st</w:t>
      </w:r>
      <w:r w:rsidRPr="009C279B">
        <w:rPr>
          <w:sz w:val="24"/>
          <w:szCs w:val="24"/>
        </w:rPr>
        <w:t xml:space="preserve"> John 3:16; John 10:11, 14-15; 15:13; Ephesians 5:2 &amp; Revelation 1:5. He Agape Loves Sinners is in Matthew 23:37 &amp; Luke 13:34; 23:34, 43. He Agape Loves all Believers is in 2</w:t>
      </w:r>
      <w:r w:rsidRPr="009C279B">
        <w:rPr>
          <w:sz w:val="24"/>
          <w:szCs w:val="24"/>
          <w:vertAlign w:val="superscript"/>
        </w:rPr>
        <w:t>nd</w:t>
      </w:r>
      <w:r w:rsidRPr="009C279B">
        <w:rPr>
          <w:sz w:val="24"/>
          <w:szCs w:val="24"/>
        </w:rPr>
        <w:t xml:space="preserve"> Thessalonians 2:13 &amp; John 10:3-5. The Examples of His Son Jesus Christ’s Agape Love: His Agape Love Compassion is for the Needy is in Matthew 9:36; 14:14; 15:32; Mark 6:34; 8:1-2 &amp; Luke 7:13. His Agape Love for His Children is in Matthew 19:13-15; Mark 10:13-16 &amp; Luke 18:15-17. His Agape Love for His Mother is in John 19:26-27. His Agape Love for His Followers is in John 11:1-7, 17-22, 32-44; 13:1, 23; 20:2; 21:7, 20. The Son Jesus Christ’s Agape Love stems from the Father Stephen: He receives the Father Stephen’s Agape Love is in John 3:35; Matthew 3:17; 17:5; Mark 1:11; 9:7; John 5:20; 14:31 &amp; Luke 3:22; 9:35. His Agape Love reveals the Father Stephen’s Agape Love is in Romans 5:8; John 3:16; Ephesians 2:4-5 &amp; 1</w:t>
      </w:r>
      <w:r w:rsidRPr="009C279B">
        <w:rPr>
          <w:sz w:val="24"/>
          <w:szCs w:val="24"/>
          <w:vertAlign w:val="superscript"/>
        </w:rPr>
        <w:t>st</w:t>
      </w:r>
      <w:r w:rsidRPr="009C279B">
        <w:rPr>
          <w:sz w:val="24"/>
          <w:szCs w:val="24"/>
        </w:rPr>
        <w:t xml:space="preserve"> John 4:9-10. The Son Jesus Christ’s Agape Love motivates the Church: His Agape Love indwells Believers is in John 15:9-10; 17:26; Galatians 2:20; 1</w:t>
      </w:r>
      <w:r w:rsidRPr="009C279B">
        <w:rPr>
          <w:sz w:val="24"/>
          <w:szCs w:val="24"/>
          <w:vertAlign w:val="superscript"/>
        </w:rPr>
        <w:t>st</w:t>
      </w:r>
      <w:r w:rsidRPr="009C279B">
        <w:rPr>
          <w:sz w:val="24"/>
          <w:szCs w:val="24"/>
        </w:rPr>
        <w:t xml:space="preserve"> Timothy 1:14 &amp; 1</w:t>
      </w:r>
      <w:r w:rsidRPr="009C279B">
        <w:rPr>
          <w:sz w:val="24"/>
          <w:szCs w:val="24"/>
          <w:vertAlign w:val="superscript"/>
        </w:rPr>
        <w:t>st</w:t>
      </w:r>
      <w:r w:rsidRPr="009C279B">
        <w:rPr>
          <w:sz w:val="24"/>
          <w:szCs w:val="24"/>
        </w:rPr>
        <w:t xml:space="preserve"> John 4:12. His Agape Love disciplines Believer is in Revelation 3:9, 19; Hebrews 12:5-6 &amp; Proverbs 3:11-12. His Agape Love inspires authentic Christian attitudes is in John 13:34-35; Leviticus 19:18; Deuteronomy 6:5; Matthew 5:43-44; 22:35-39; Mark 12:28-31; John 15:12; 1</w:t>
      </w:r>
      <w:r w:rsidRPr="009C279B">
        <w:rPr>
          <w:sz w:val="24"/>
          <w:szCs w:val="24"/>
          <w:vertAlign w:val="superscript"/>
        </w:rPr>
        <w:t>st</w:t>
      </w:r>
      <w:r w:rsidRPr="009C279B">
        <w:rPr>
          <w:sz w:val="24"/>
          <w:szCs w:val="24"/>
        </w:rPr>
        <w:t xml:space="preserve"> John 3:10 &amp; Luke 6:27; 10:25-27. His Agape Love inspires Christian Marriage is in Ephesians 5:25, 28-30. His Agape love inspires a desire for Spiritual Gifts is in 1</w:t>
      </w:r>
      <w:r w:rsidRPr="009C279B">
        <w:rPr>
          <w:sz w:val="24"/>
          <w:szCs w:val="24"/>
          <w:vertAlign w:val="superscript"/>
        </w:rPr>
        <w:t>st</w:t>
      </w:r>
      <w:r w:rsidRPr="009C279B">
        <w:rPr>
          <w:sz w:val="24"/>
          <w:szCs w:val="24"/>
        </w:rPr>
        <w:t xml:space="preserve"> Corinthians 14:1. His Agape Love motivates Christians to live for the Father Stephen is in 2</w:t>
      </w:r>
      <w:r w:rsidRPr="009C279B">
        <w:rPr>
          <w:sz w:val="24"/>
          <w:szCs w:val="24"/>
          <w:vertAlign w:val="superscript"/>
        </w:rPr>
        <w:t>nd</w:t>
      </w:r>
      <w:r w:rsidRPr="009C279B">
        <w:rPr>
          <w:sz w:val="24"/>
          <w:szCs w:val="24"/>
        </w:rPr>
        <w:t xml:space="preserve"> Corinthians 5:14-15; Romans 8:37; 1</w:t>
      </w:r>
      <w:r w:rsidRPr="009C279B">
        <w:rPr>
          <w:sz w:val="24"/>
          <w:szCs w:val="24"/>
          <w:vertAlign w:val="superscript"/>
        </w:rPr>
        <w:t>st</w:t>
      </w:r>
      <w:r w:rsidRPr="009C279B">
        <w:rPr>
          <w:sz w:val="24"/>
          <w:szCs w:val="24"/>
        </w:rPr>
        <w:t xml:space="preserve"> Corinthians 16:14; Colossians 2:2; 1</w:t>
      </w:r>
      <w:r w:rsidRPr="009C279B">
        <w:rPr>
          <w:sz w:val="24"/>
          <w:szCs w:val="24"/>
          <w:vertAlign w:val="superscript"/>
        </w:rPr>
        <w:t>st</w:t>
      </w:r>
      <w:r w:rsidRPr="009C279B">
        <w:rPr>
          <w:sz w:val="24"/>
          <w:szCs w:val="24"/>
        </w:rPr>
        <w:t xml:space="preserve"> Thessalonians 1:3 &amp; Hebrews 10:24. </w:t>
      </w:r>
    </w:p>
    <w:p w:rsidR="00691D4D" w:rsidRPr="009C279B" w:rsidRDefault="00691D4D" w:rsidP="00691D4D">
      <w:pPr>
        <w:tabs>
          <w:tab w:val="left" w:pos="360"/>
        </w:tabs>
        <w:spacing w:line="480" w:lineRule="auto"/>
        <w:jc w:val="both"/>
        <w:rPr>
          <w:sz w:val="24"/>
          <w:szCs w:val="24"/>
        </w:rPr>
      </w:pPr>
      <w:r w:rsidRPr="009C279B">
        <w:rPr>
          <w:sz w:val="24"/>
          <w:szCs w:val="24"/>
        </w:rPr>
        <w:t>The Agape Love of His Brother John the Holy Ghost: The Holy Ghost’s Work and Fruit includes the Characteristic of Agape Love is in Galatians 5:22; Romans 15:30; Colossians 1:8; 1</w:t>
      </w:r>
      <w:r w:rsidRPr="009C279B">
        <w:rPr>
          <w:sz w:val="24"/>
          <w:szCs w:val="24"/>
          <w:vertAlign w:val="superscript"/>
        </w:rPr>
        <w:t>st</w:t>
      </w:r>
      <w:r w:rsidRPr="009C279B">
        <w:rPr>
          <w:sz w:val="24"/>
          <w:szCs w:val="24"/>
        </w:rPr>
        <w:t xml:space="preserve"> Thessalonians 4:8-10 &amp; Acts 9:31. The Holy Ghost fills Believers with the Father Stephen’s Agape Love is in Romans 5:5; Ezekiel 11:19 &amp; Ephesians 3:16-19. The Holy Ghost enables Believers to live with One Another in Agape Love is in Ephesians 4:2-3; 2</w:t>
      </w:r>
      <w:r w:rsidRPr="009C279B">
        <w:rPr>
          <w:sz w:val="24"/>
          <w:szCs w:val="24"/>
          <w:vertAlign w:val="superscript"/>
        </w:rPr>
        <w:t>nd</w:t>
      </w:r>
      <w:r w:rsidRPr="009C279B">
        <w:rPr>
          <w:sz w:val="24"/>
          <w:szCs w:val="24"/>
        </w:rPr>
        <w:t xml:space="preserve"> Corinthians 6:6; Galatians 5:14-16, 25-26 &amp; Philippians 2:1-2. The Gift of the Holy Ghost results in Practical Agape Love is in Acts 4:31-35. Agape Love is essential in the exercise of the Gifts of the Holy Ghost is in 1</w:t>
      </w:r>
      <w:r w:rsidRPr="009C279B">
        <w:rPr>
          <w:sz w:val="24"/>
          <w:szCs w:val="24"/>
          <w:vertAlign w:val="superscript"/>
        </w:rPr>
        <w:t>st</w:t>
      </w:r>
      <w:r w:rsidRPr="009C279B">
        <w:rPr>
          <w:sz w:val="24"/>
          <w:szCs w:val="24"/>
        </w:rPr>
        <w:t xml:space="preserve"> Corinthians 13:1-13; 14:1, 12, 26. </w:t>
      </w:r>
    </w:p>
    <w:p w:rsidR="00691D4D" w:rsidRPr="009C279B" w:rsidRDefault="00691D4D" w:rsidP="00691D4D">
      <w:pPr>
        <w:tabs>
          <w:tab w:val="left" w:pos="360"/>
        </w:tabs>
        <w:spacing w:line="480" w:lineRule="auto"/>
        <w:jc w:val="both"/>
        <w:rPr>
          <w:sz w:val="24"/>
          <w:szCs w:val="24"/>
        </w:rPr>
      </w:pPr>
      <w:r w:rsidRPr="009C279B">
        <w:rPr>
          <w:sz w:val="24"/>
          <w:szCs w:val="24"/>
        </w:rPr>
        <w:t>The Divine Nature of Agape Love: The Father Stephen is the Supreme Source of all Holy Divine Love &amp; all Holy Agape Love: His very Character is Agape Love is in 1</w:t>
      </w:r>
      <w:r w:rsidRPr="009C279B">
        <w:rPr>
          <w:sz w:val="24"/>
          <w:szCs w:val="24"/>
          <w:vertAlign w:val="superscript"/>
        </w:rPr>
        <w:t>st</w:t>
      </w:r>
      <w:r w:rsidRPr="009C279B">
        <w:rPr>
          <w:sz w:val="24"/>
          <w:szCs w:val="24"/>
        </w:rPr>
        <w:t xml:space="preserve"> John 4:7-8; 1</w:t>
      </w:r>
      <w:r w:rsidRPr="009C279B">
        <w:rPr>
          <w:sz w:val="24"/>
          <w:szCs w:val="24"/>
          <w:vertAlign w:val="superscript"/>
        </w:rPr>
        <w:t>st</w:t>
      </w:r>
      <w:r w:rsidRPr="009C279B">
        <w:rPr>
          <w:sz w:val="24"/>
          <w:szCs w:val="24"/>
        </w:rPr>
        <w:t xml:space="preserve"> Thessalonians 3:12; 2</w:t>
      </w:r>
      <w:r w:rsidRPr="009C279B">
        <w:rPr>
          <w:sz w:val="24"/>
          <w:szCs w:val="24"/>
          <w:vertAlign w:val="superscript"/>
        </w:rPr>
        <w:t>nd</w:t>
      </w:r>
      <w:r w:rsidRPr="009C279B">
        <w:rPr>
          <w:sz w:val="24"/>
          <w:szCs w:val="24"/>
        </w:rPr>
        <w:t xml:space="preserve"> Timothy 1:7 &amp; 1</w:t>
      </w:r>
      <w:r w:rsidRPr="009C279B">
        <w:rPr>
          <w:sz w:val="24"/>
          <w:szCs w:val="24"/>
          <w:vertAlign w:val="superscript"/>
        </w:rPr>
        <w:t>st</w:t>
      </w:r>
      <w:r w:rsidRPr="009C279B">
        <w:rPr>
          <w:sz w:val="24"/>
          <w:szCs w:val="24"/>
        </w:rPr>
        <w:t xml:space="preserve"> John 4:16, 19. The Father Stephen’s Agape Love is revealed in the Cross of His Son Jesus Christ is in 1</w:t>
      </w:r>
      <w:r w:rsidRPr="009C279B">
        <w:rPr>
          <w:sz w:val="24"/>
          <w:szCs w:val="24"/>
          <w:vertAlign w:val="superscript"/>
        </w:rPr>
        <w:t>st</w:t>
      </w:r>
      <w:r w:rsidRPr="009C279B">
        <w:rPr>
          <w:sz w:val="24"/>
          <w:szCs w:val="24"/>
        </w:rPr>
        <w:t xml:space="preserve"> John 3:16; 4:10; John 15:13 &amp; Ephesians 5:2, 25. Agape Love is part of the Holy Ghost’s Fruit is in Galatians 5:22; Romans 5:5; 15:30 &amp; Colossians 1:8. The Father Stephen’s Agape Loving-Kindness referred to in the OT is in Jeremiah 31:3; Exodus 15:13; 34:6; 2</w:t>
      </w:r>
      <w:r w:rsidRPr="009C279B">
        <w:rPr>
          <w:sz w:val="24"/>
          <w:szCs w:val="24"/>
          <w:vertAlign w:val="superscript"/>
        </w:rPr>
        <w:t>nd</w:t>
      </w:r>
      <w:r w:rsidRPr="009C279B">
        <w:rPr>
          <w:sz w:val="24"/>
          <w:szCs w:val="24"/>
        </w:rPr>
        <w:t xml:space="preserve"> Chronicles 6:42; Psalms 6:4; 32:10; 51:1; 107:43; Isaiah 54:10; 63:7; Lamentations 3:22 &amp; Hosea 2:19. The Father Stephen’s Agape Love in the NT: To describe the Father Stephen’s Agape Love for Humanity is in John 3:16; 5:42; 15:10; Romans 8:39; 2</w:t>
      </w:r>
      <w:r w:rsidRPr="009C279B">
        <w:rPr>
          <w:sz w:val="24"/>
          <w:szCs w:val="24"/>
          <w:vertAlign w:val="superscript"/>
        </w:rPr>
        <w:t>nd</w:t>
      </w:r>
      <w:r w:rsidRPr="009C279B">
        <w:rPr>
          <w:sz w:val="24"/>
          <w:szCs w:val="24"/>
        </w:rPr>
        <w:t xml:space="preserve"> Corinthians 13:14; Ephesians 2:4; Hebrews 12:6 &amp; 1</w:t>
      </w:r>
      <w:r w:rsidRPr="009C279B">
        <w:rPr>
          <w:sz w:val="24"/>
          <w:szCs w:val="24"/>
          <w:vertAlign w:val="superscript"/>
        </w:rPr>
        <w:t>st</w:t>
      </w:r>
      <w:r w:rsidRPr="009C279B">
        <w:rPr>
          <w:sz w:val="24"/>
          <w:szCs w:val="24"/>
        </w:rPr>
        <w:t xml:space="preserve"> John 3:1. To describe Holy Agape Love for the Father Stephen is in John 14:21; 21:15; Romans 8:28; 1</w:t>
      </w:r>
      <w:r w:rsidRPr="009C279B">
        <w:rPr>
          <w:sz w:val="24"/>
          <w:szCs w:val="24"/>
          <w:vertAlign w:val="superscript"/>
        </w:rPr>
        <w:t>st</w:t>
      </w:r>
      <w:r w:rsidRPr="009C279B">
        <w:rPr>
          <w:sz w:val="24"/>
          <w:szCs w:val="24"/>
        </w:rPr>
        <w:t xml:space="preserve"> Thessalonians 1:3; James 1:12; 1</w:t>
      </w:r>
      <w:r w:rsidRPr="009C279B">
        <w:rPr>
          <w:sz w:val="24"/>
          <w:szCs w:val="24"/>
          <w:vertAlign w:val="superscript"/>
        </w:rPr>
        <w:t>st</w:t>
      </w:r>
      <w:r w:rsidRPr="009C279B">
        <w:rPr>
          <w:sz w:val="24"/>
          <w:szCs w:val="24"/>
        </w:rPr>
        <w:t xml:space="preserve"> Peter 1:8; 1</w:t>
      </w:r>
      <w:r w:rsidRPr="009C279B">
        <w:rPr>
          <w:sz w:val="24"/>
          <w:szCs w:val="24"/>
          <w:vertAlign w:val="superscript"/>
        </w:rPr>
        <w:t>st</w:t>
      </w:r>
      <w:r w:rsidRPr="009C279B">
        <w:rPr>
          <w:sz w:val="24"/>
          <w:szCs w:val="24"/>
        </w:rPr>
        <w:t xml:space="preserve"> John 5:3 &amp; Luke 10:27. To describe Holy Brotherly Agape Love is in John 13:35; Romans 13:8; 1</w:t>
      </w:r>
      <w:r w:rsidRPr="009C279B">
        <w:rPr>
          <w:sz w:val="24"/>
          <w:szCs w:val="24"/>
          <w:vertAlign w:val="superscript"/>
        </w:rPr>
        <w:t>st</w:t>
      </w:r>
      <w:r w:rsidRPr="009C279B">
        <w:rPr>
          <w:sz w:val="24"/>
          <w:szCs w:val="24"/>
        </w:rPr>
        <w:t xml:space="preserve"> Corinthians 16:24; 2</w:t>
      </w:r>
      <w:r w:rsidRPr="009C279B">
        <w:rPr>
          <w:sz w:val="24"/>
          <w:szCs w:val="24"/>
          <w:vertAlign w:val="superscript"/>
        </w:rPr>
        <w:t>nd</w:t>
      </w:r>
      <w:r w:rsidRPr="009C279B">
        <w:rPr>
          <w:sz w:val="24"/>
          <w:szCs w:val="24"/>
        </w:rPr>
        <w:t xml:space="preserve"> Corinthians 8:8; Galatians 5:13; Ephesians 4:2; Philippians 1:9; Colossians 2:2 &amp; Philemon 5. To describe Holy Agape Love expressed by eating together is in 2</w:t>
      </w:r>
      <w:r w:rsidRPr="009C279B">
        <w:rPr>
          <w:sz w:val="24"/>
          <w:szCs w:val="24"/>
          <w:vertAlign w:val="superscript"/>
        </w:rPr>
        <w:t>nd</w:t>
      </w:r>
      <w:r w:rsidRPr="009C279B">
        <w:rPr>
          <w:sz w:val="24"/>
          <w:szCs w:val="24"/>
        </w:rPr>
        <w:t xml:space="preserve"> Peter 2:13 &amp; Jude 12. To describe Holy Divine Love in a negative wrong sense as a Sexual Eros Love is in Acts 17:28-30; John 3:19; 12:43; 2</w:t>
      </w:r>
      <w:r w:rsidRPr="009C279B">
        <w:rPr>
          <w:sz w:val="24"/>
          <w:szCs w:val="24"/>
          <w:vertAlign w:val="superscript"/>
        </w:rPr>
        <w:t>nd</w:t>
      </w:r>
      <w:r w:rsidRPr="009C279B">
        <w:rPr>
          <w:sz w:val="24"/>
          <w:szCs w:val="24"/>
        </w:rPr>
        <w:t xml:space="preserve"> Timothy 4:10; 2</w:t>
      </w:r>
      <w:r w:rsidRPr="009C279B">
        <w:rPr>
          <w:sz w:val="24"/>
          <w:szCs w:val="24"/>
          <w:vertAlign w:val="superscript"/>
        </w:rPr>
        <w:t>nd</w:t>
      </w:r>
      <w:r w:rsidRPr="009C279B">
        <w:rPr>
          <w:sz w:val="24"/>
          <w:szCs w:val="24"/>
        </w:rPr>
        <w:t xml:space="preserve"> Peter 2:15; 1</w:t>
      </w:r>
      <w:r w:rsidRPr="009C279B">
        <w:rPr>
          <w:sz w:val="24"/>
          <w:szCs w:val="24"/>
          <w:vertAlign w:val="superscript"/>
        </w:rPr>
        <w:t>st</w:t>
      </w:r>
      <w:r w:rsidRPr="009C279B">
        <w:rPr>
          <w:sz w:val="24"/>
          <w:szCs w:val="24"/>
        </w:rPr>
        <w:t xml:space="preserve"> John 2:15 &amp; Luke 11:43. This does not refer to Holy Agape Love as God because it is Immutable. The Characteristic of Agape Love is in 1</w:t>
      </w:r>
      <w:r w:rsidRPr="009C279B">
        <w:rPr>
          <w:sz w:val="24"/>
          <w:szCs w:val="24"/>
          <w:vertAlign w:val="superscript"/>
        </w:rPr>
        <w:t>st</w:t>
      </w:r>
      <w:r w:rsidRPr="009C279B">
        <w:rPr>
          <w:sz w:val="24"/>
          <w:szCs w:val="24"/>
        </w:rPr>
        <w:t xml:space="preserve"> Corinthians 13:4-8; Romans 12:9; 1</w:t>
      </w:r>
      <w:r w:rsidRPr="009C279B">
        <w:rPr>
          <w:sz w:val="24"/>
          <w:szCs w:val="24"/>
          <w:vertAlign w:val="superscript"/>
        </w:rPr>
        <w:t>st</w:t>
      </w:r>
      <w:r w:rsidRPr="009C279B">
        <w:rPr>
          <w:sz w:val="24"/>
          <w:szCs w:val="24"/>
        </w:rPr>
        <w:t xml:space="preserve"> Timothy 1:5; 1</w:t>
      </w:r>
      <w:r w:rsidRPr="009C279B">
        <w:rPr>
          <w:sz w:val="24"/>
          <w:szCs w:val="24"/>
          <w:vertAlign w:val="superscript"/>
        </w:rPr>
        <w:t>st</w:t>
      </w:r>
      <w:r w:rsidRPr="009C279B">
        <w:rPr>
          <w:sz w:val="24"/>
          <w:szCs w:val="24"/>
        </w:rPr>
        <w:t xml:space="preserve"> Peter 1:22 &amp; 1</w:t>
      </w:r>
      <w:r w:rsidRPr="009C279B">
        <w:rPr>
          <w:sz w:val="24"/>
          <w:szCs w:val="24"/>
          <w:vertAlign w:val="superscript"/>
        </w:rPr>
        <w:t>st</w:t>
      </w:r>
      <w:r w:rsidRPr="009C279B">
        <w:rPr>
          <w:sz w:val="24"/>
          <w:szCs w:val="24"/>
        </w:rPr>
        <w:t xml:space="preserve"> John 4:18. The Agape Love is shown by Good Deeds is in 1</w:t>
      </w:r>
      <w:r w:rsidRPr="009C279B">
        <w:rPr>
          <w:sz w:val="24"/>
          <w:szCs w:val="24"/>
          <w:vertAlign w:val="superscript"/>
        </w:rPr>
        <w:t>st</w:t>
      </w:r>
      <w:r w:rsidRPr="009C279B">
        <w:rPr>
          <w:sz w:val="24"/>
          <w:szCs w:val="24"/>
        </w:rPr>
        <w:t xml:space="preserve"> John 3:17-18; 4:9; 5:2-3; 2</w:t>
      </w:r>
      <w:r w:rsidRPr="009C279B">
        <w:rPr>
          <w:sz w:val="24"/>
          <w:szCs w:val="24"/>
          <w:vertAlign w:val="superscript"/>
        </w:rPr>
        <w:t>nd</w:t>
      </w:r>
      <w:r w:rsidRPr="009C279B">
        <w:rPr>
          <w:sz w:val="24"/>
          <w:szCs w:val="24"/>
        </w:rPr>
        <w:t xml:space="preserve"> John 6; 3</w:t>
      </w:r>
      <w:r w:rsidRPr="009C279B">
        <w:rPr>
          <w:sz w:val="24"/>
          <w:szCs w:val="24"/>
          <w:vertAlign w:val="superscript"/>
        </w:rPr>
        <w:t>rd</w:t>
      </w:r>
      <w:r w:rsidRPr="009C279B">
        <w:rPr>
          <w:sz w:val="24"/>
          <w:szCs w:val="24"/>
        </w:rPr>
        <w:t xml:space="preserve"> John 5-6; John 14:15, 23; Romans 5:8; 14:15 &amp; Galatians 2:20. The Pre-Eminence of Agape Love is in 1</w:t>
      </w:r>
      <w:r w:rsidRPr="009C279B">
        <w:rPr>
          <w:sz w:val="24"/>
          <w:szCs w:val="24"/>
          <w:vertAlign w:val="superscript"/>
        </w:rPr>
        <w:t>st</w:t>
      </w:r>
      <w:r w:rsidRPr="009C279B">
        <w:rPr>
          <w:sz w:val="24"/>
          <w:szCs w:val="24"/>
        </w:rPr>
        <w:t xml:space="preserve"> Corinthians 12:31-13:3, 13; Matthew 22:37-39; Mark 12:29-31; Romans 13:9-10; Galatians 5:6; Ephesians 3:17-19; Colossians 3:14; 2</w:t>
      </w:r>
      <w:r w:rsidRPr="009C279B">
        <w:rPr>
          <w:sz w:val="24"/>
          <w:szCs w:val="24"/>
          <w:vertAlign w:val="superscript"/>
        </w:rPr>
        <w:t>nd</w:t>
      </w:r>
      <w:r w:rsidRPr="009C279B">
        <w:rPr>
          <w:sz w:val="24"/>
          <w:szCs w:val="24"/>
        </w:rPr>
        <w:t xml:space="preserve"> Peter 1:7 &amp; 1</w:t>
      </w:r>
      <w:r w:rsidRPr="009C279B">
        <w:rPr>
          <w:sz w:val="24"/>
          <w:szCs w:val="24"/>
          <w:vertAlign w:val="superscript"/>
        </w:rPr>
        <w:t>st</w:t>
      </w:r>
      <w:r w:rsidRPr="009C279B">
        <w:rPr>
          <w:sz w:val="24"/>
          <w:szCs w:val="24"/>
        </w:rPr>
        <w:t xml:space="preserve"> John 2:10. </w:t>
      </w:r>
    </w:p>
    <w:p w:rsidR="00691D4D" w:rsidRPr="009C279B" w:rsidRDefault="00691D4D" w:rsidP="00691D4D">
      <w:pPr>
        <w:tabs>
          <w:tab w:val="left" w:pos="360"/>
        </w:tabs>
        <w:spacing w:line="480" w:lineRule="auto"/>
        <w:jc w:val="both"/>
        <w:rPr>
          <w:sz w:val="24"/>
          <w:szCs w:val="24"/>
        </w:rPr>
      </w:pPr>
      <w:r w:rsidRPr="009C279B">
        <w:rPr>
          <w:sz w:val="24"/>
          <w:szCs w:val="24"/>
        </w:rPr>
        <w:t>The Agape Love for the Father Stephen: Believers’ response to the Father Stephen’s Agape Love is in 1</w:t>
      </w:r>
      <w:r w:rsidRPr="009C279B">
        <w:rPr>
          <w:sz w:val="24"/>
          <w:szCs w:val="24"/>
          <w:vertAlign w:val="superscript"/>
        </w:rPr>
        <w:t>st</w:t>
      </w:r>
      <w:r w:rsidRPr="009C279B">
        <w:rPr>
          <w:sz w:val="24"/>
          <w:szCs w:val="24"/>
        </w:rPr>
        <w:t xml:space="preserve"> John 4:10, 19; Deuteronomy 7:7-8; Psalms 116:1; John 15:16 &amp; Ephesians 2:4-5. Agape Love for the Father Stephen is Commanded is in Matthew 22:37-38; Mark 12:29-30; Deuteronomy 6:5; 10:12; 11:1; Joshua 22:5; 23:11 &amp; Psalms 31:23. Agape Loving the Father Stephen involves Agape Loving His Son Jesus Christ is in John 5:42; 8:42; 15:23. Expressing Agape Love for the Father Stephen: Delight in worship, praise and adoration and in the Father Stephen’s House called Zion is in Psalms 26:8; 27:4; 43:4; 65:4; 84:2; 122:1, 6 &amp; Acts 2:46-47. The Agape Love for the Father Stephen’s Inerrant Word is in Psalms 1:2; 19:7-8, 10; 119:16, 35, 72, 97, 163; Jeremiah 15:16 &amp; Ezekiel 3:3. Self-sacrifice is in John 21:15-17; Romans 12:1; Philippians 3:8 &amp; Luke 14:33. Giving is in 1</w:t>
      </w:r>
      <w:r w:rsidRPr="009C279B">
        <w:rPr>
          <w:sz w:val="24"/>
          <w:szCs w:val="24"/>
          <w:vertAlign w:val="superscript"/>
        </w:rPr>
        <w:t>st</w:t>
      </w:r>
      <w:r w:rsidRPr="009C279B">
        <w:rPr>
          <w:sz w:val="24"/>
          <w:szCs w:val="24"/>
        </w:rPr>
        <w:t xml:space="preserve"> Chronicles 29:3, 6, 9; Exodus 25:2; 35:5 &amp; 2</w:t>
      </w:r>
      <w:r w:rsidRPr="009C279B">
        <w:rPr>
          <w:sz w:val="24"/>
          <w:szCs w:val="24"/>
          <w:vertAlign w:val="superscript"/>
        </w:rPr>
        <w:t>nd</w:t>
      </w:r>
      <w:r w:rsidRPr="009C279B">
        <w:rPr>
          <w:sz w:val="24"/>
          <w:szCs w:val="24"/>
        </w:rPr>
        <w:t xml:space="preserve"> Corinthians 8:4-5, 8; 9:7. Obeying the Father Stephen is in Acts 6:6-7; 7:1-53; 1</w:t>
      </w:r>
      <w:r w:rsidRPr="009C279B">
        <w:rPr>
          <w:sz w:val="24"/>
          <w:szCs w:val="24"/>
          <w:vertAlign w:val="superscript"/>
        </w:rPr>
        <w:t>st</w:t>
      </w:r>
      <w:r w:rsidRPr="009C279B">
        <w:rPr>
          <w:sz w:val="24"/>
          <w:szCs w:val="24"/>
        </w:rPr>
        <w:t xml:space="preserve"> John 5:3; Psalms 40:8; John 14:15, 23; 15:14 &amp; 2</w:t>
      </w:r>
      <w:r w:rsidRPr="009C279B">
        <w:rPr>
          <w:sz w:val="24"/>
          <w:szCs w:val="24"/>
          <w:vertAlign w:val="superscript"/>
        </w:rPr>
        <w:t>nd</w:t>
      </w:r>
      <w:r w:rsidRPr="009C279B">
        <w:rPr>
          <w:sz w:val="24"/>
          <w:szCs w:val="24"/>
        </w:rPr>
        <w:t xml:space="preserve"> John 6. Agape Loving others is in 1</w:t>
      </w:r>
      <w:r w:rsidRPr="009C279B">
        <w:rPr>
          <w:sz w:val="24"/>
          <w:szCs w:val="24"/>
          <w:vertAlign w:val="superscript"/>
        </w:rPr>
        <w:t>st</w:t>
      </w:r>
      <w:r w:rsidRPr="009C279B">
        <w:rPr>
          <w:sz w:val="24"/>
          <w:szCs w:val="24"/>
        </w:rPr>
        <w:t xml:space="preserve"> John 4:11, 21 &amp; John 13:35; 15:12. The Divine Love for the Father Stephen is in Acts 17:28-30. The Divine Love for Man only is in 2</w:t>
      </w:r>
      <w:r w:rsidRPr="009C279B">
        <w:rPr>
          <w:sz w:val="24"/>
          <w:szCs w:val="24"/>
          <w:vertAlign w:val="superscript"/>
        </w:rPr>
        <w:t>nd</w:t>
      </w:r>
      <w:r w:rsidRPr="009C279B">
        <w:rPr>
          <w:sz w:val="24"/>
          <w:szCs w:val="24"/>
        </w:rPr>
        <w:t xml:space="preserve"> Peter 1:4. The Sexual Love for Man only is in Genesis 4:1. The Blessings of Agape Loving the Father Stephen is in John 14:15-16, 23; 16:27 &amp; 1</w:t>
      </w:r>
      <w:r w:rsidRPr="009C279B">
        <w:rPr>
          <w:sz w:val="24"/>
          <w:szCs w:val="24"/>
          <w:vertAlign w:val="superscript"/>
        </w:rPr>
        <w:t>st</w:t>
      </w:r>
      <w:r w:rsidRPr="009C279B">
        <w:rPr>
          <w:sz w:val="24"/>
          <w:szCs w:val="24"/>
        </w:rPr>
        <w:t xml:space="preserve"> Peter 1:8. The Examples of Agape Love for the Father Stephen and His Son Jesus Christ is in Psalms 18:1; 73:25; Matthew 26:7; Mark 14:3; John 11:16; 12:3; 21:16; Hebrews 6:10; Luke 2:37; 7:47; 24:53 &amp; Acts 21:13. </w:t>
      </w:r>
    </w:p>
    <w:p w:rsidR="00691D4D" w:rsidRPr="009C279B" w:rsidRDefault="00691D4D" w:rsidP="00691D4D">
      <w:pPr>
        <w:tabs>
          <w:tab w:val="left" w:pos="360"/>
        </w:tabs>
        <w:spacing w:line="480" w:lineRule="auto"/>
        <w:jc w:val="both"/>
        <w:rPr>
          <w:sz w:val="24"/>
          <w:szCs w:val="24"/>
        </w:rPr>
      </w:pPr>
      <w:r w:rsidRPr="009C279B">
        <w:rPr>
          <w:sz w:val="24"/>
          <w:szCs w:val="24"/>
        </w:rPr>
        <w:t>Agape Love for One Another: The True Reasons for Agape Loving One Another: The Father Stephen commands it is in Galatians 5:14; Leviticus 19:18, 34; Deuteronomy 10:19; Matthew 22:39; Mark 12:31; John 15:12; Romans 13:10; 1</w:t>
      </w:r>
      <w:r w:rsidRPr="009C279B">
        <w:rPr>
          <w:sz w:val="24"/>
          <w:szCs w:val="24"/>
          <w:vertAlign w:val="superscript"/>
        </w:rPr>
        <w:t>st</w:t>
      </w:r>
      <w:r w:rsidRPr="009C279B">
        <w:rPr>
          <w:sz w:val="24"/>
          <w:szCs w:val="24"/>
        </w:rPr>
        <w:t xml:space="preserve"> Thessalonians 4:9; Hebrews 13:1; James 2:8; 1</w:t>
      </w:r>
      <w:r w:rsidRPr="009C279B">
        <w:rPr>
          <w:sz w:val="24"/>
          <w:szCs w:val="24"/>
          <w:vertAlign w:val="superscript"/>
        </w:rPr>
        <w:t>st</w:t>
      </w:r>
      <w:r w:rsidRPr="009C279B">
        <w:rPr>
          <w:sz w:val="24"/>
          <w:szCs w:val="24"/>
        </w:rPr>
        <w:t xml:space="preserve"> Peter 1:22; 2:17; 1</w:t>
      </w:r>
      <w:r w:rsidRPr="009C279B">
        <w:rPr>
          <w:sz w:val="24"/>
          <w:szCs w:val="24"/>
          <w:vertAlign w:val="superscript"/>
        </w:rPr>
        <w:t>st</w:t>
      </w:r>
      <w:r w:rsidRPr="009C279B">
        <w:rPr>
          <w:sz w:val="24"/>
          <w:szCs w:val="24"/>
        </w:rPr>
        <w:t xml:space="preserve"> John 3:23; 4:21 &amp; 2</w:t>
      </w:r>
      <w:r w:rsidRPr="009C279B">
        <w:rPr>
          <w:sz w:val="24"/>
          <w:szCs w:val="24"/>
          <w:vertAlign w:val="superscript"/>
        </w:rPr>
        <w:t>nd</w:t>
      </w:r>
      <w:r w:rsidRPr="009C279B">
        <w:rPr>
          <w:sz w:val="24"/>
          <w:szCs w:val="24"/>
        </w:rPr>
        <w:t xml:space="preserve"> John 5. The Father Stephen has taken the initiative in showing Agape Love is in 1</w:t>
      </w:r>
      <w:r w:rsidRPr="009C279B">
        <w:rPr>
          <w:sz w:val="24"/>
          <w:szCs w:val="24"/>
          <w:vertAlign w:val="superscript"/>
        </w:rPr>
        <w:t>st</w:t>
      </w:r>
      <w:r w:rsidRPr="009C279B">
        <w:rPr>
          <w:sz w:val="24"/>
          <w:szCs w:val="24"/>
        </w:rPr>
        <w:t xml:space="preserve"> John 3:16; 4:11; Malachi 2:10 &amp; 1</w:t>
      </w:r>
      <w:r w:rsidRPr="009C279B">
        <w:rPr>
          <w:sz w:val="24"/>
          <w:szCs w:val="24"/>
          <w:vertAlign w:val="superscript"/>
        </w:rPr>
        <w:t>st</w:t>
      </w:r>
      <w:r w:rsidRPr="009C279B">
        <w:rPr>
          <w:sz w:val="24"/>
          <w:szCs w:val="24"/>
        </w:rPr>
        <w:t xml:space="preserve"> Corinthians 8:11-13. The Father Stephen’s Creatures are known by their Agape Love is in John 13:35 &amp; 1</w:t>
      </w:r>
      <w:r w:rsidRPr="009C279B">
        <w:rPr>
          <w:sz w:val="24"/>
          <w:szCs w:val="24"/>
          <w:vertAlign w:val="superscript"/>
        </w:rPr>
        <w:t>st</w:t>
      </w:r>
      <w:r w:rsidRPr="009C279B">
        <w:rPr>
          <w:sz w:val="24"/>
          <w:szCs w:val="24"/>
        </w:rPr>
        <w:t xml:space="preserve"> John 2:10; 3:14; 4:7, 16, 20. Agape Love maintains True Fellowship is in 1</w:t>
      </w:r>
      <w:r w:rsidRPr="009C279B">
        <w:rPr>
          <w:sz w:val="24"/>
          <w:szCs w:val="24"/>
          <w:vertAlign w:val="superscript"/>
        </w:rPr>
        <w:t>st</w:t>
      </w:r>
      <w:r w:rsidRPr="009C279B">
        <w:rPr>
          <w:sz w:val="24"/>
          <w:szCs w:val="24"/>
        </w:rPr>
        <w:t xml:space="preserve"> Peter 4:8; Proverbs 10:12; 17:9 &amp; Ephesians 4:2. Agape Love promotes Sacrificial Service is in 1</w:t>
      </w:r>
      <w:r w:rsidRPr="009C279B">
        <w:rPr>
          <w:sz w:val="24"/>
          <w:szCs w:val="24"/>
          <w:vertAlign w:val="superscript"/>
        </w:rPr>
        <w:t>st</w:t>
      </w:r>
      <w:r w:rsidRPr="009C279B">
        <w:rPr>
          <w:sz w:val="24"/>
          <w:szCs w:val="24"/>
        </w:rPr>
        <w:t xml:space="preserve"> Thessalonians 1:3; 2:8; Proverbs 17:17; 2</w:t>
      </w:r>
      <w:r w:rsidRPr="009C279B">
        <w:rPr>
          <w:sz w:val="24"/>
          <w:szCs w:val="24"/>
          <w:vertAlign w:val="superscript"/>
        </w:rPr>
        <w:t>nd</w:t>
      </w:r>
      <w:r w:rsidRPr="009C279B">
        <w:rPr>
          <w:sz w:val="24"/>
          <w:szCs w:val="24"/>
        </w:rPr>
        <w:t xml:space="preserve"> Corinthians 12:15; Galatians 5:13 &amp; Philippians 2:30; 4:10. Expressing Holy Divine Love for One Another which is not a Divine Intercourse Love: in caring for the sick is in Matthew 25:36; Job 2:11 &amp; Galatians 4:14. In meeting material needs is in Matthew 25:35; Deuteronomy 15:7-8 &amp; 1</w:t>
      </w:r>
      <w:r w:rsidRPr="009C279B">
        <w:rPr>
          <w:sz w:val="24"/>
          <w:szCs w:val="24"/>
          <w:vertAlign w:val="superscript"/>
        </w:rPr>
        <w:t>st</w:t>
      </w:r>
      <w:r w:rsidRPr="009C279B">
        <w:rPr>
          <w:sz w:val="24"/>
          <w:szCs w:val="24"/>
        </w:rPr>
        <w:t xml:space="preserve"> John 3:17. In affectionate greetings is in 2</w:t>
      </w:r>
      <w:r w:rsidRPr="009C279B">
        <w:rPr>
          <w:sz w:val="24"/>
          <w:szCs w:val="24"/>
          <w:vertAlign w:val="superscript"/>
        </w:rPr>
        <w:t>nd</w:t>
      </w:r>
      <w:r w:rsidRPr="009C279B">
        <w:rPr>
          <w:sz w:val="24"/>
          <w:szCs w:val="24"/>
        </w:rPr>
        <w:t xml:space="preserve"> Corinthians 13:12; Genesis 33:4; 45:14-15; Romans 16:16; 1</w:t>
      </w:r>
      <w:r w:rsidRPr="009C279B">
        <w:rPr>
          <w:sz w:val="24"/>
          <w:szCs w:val="24"/>
          <w:vertAlign w:val="superscript"/>
        </w:rPr>
        <w:t>st</w:t>
      </w:r>
      <w:r w:rsidRPr="009C279B">
        <w:rPr>
          <w:sz w:val="24"/>
          <w:szCs w:val="24"/>
        </w:rPr>
        <w:t xml:space="preserve"> Corinthians 16:20; 1</w:t>
      </w:r>
      <w:r w:rsidRPr="009C279B">
        <w:rPr>
          <w:sz w:val="24"/>
          <w:szCs w:val="24"/>
          <w:vertAlign w:val="superscript"/>
        </w:rPr>
        <w:t>st</w:t>
      </w:r>
      <w:r w:rsidRPr="009C279B">
        <w:rPr>
          <w:sz w:val="24"/>
          <w:szCs w:val="24"/>
        </w:rPr>
        <w:t xml:space="preserve"> Peter 5:14 &amp; Acts 20:37. The Examples of the demonstration of Divine Love for One Another is in Genesis 14:14-16; Exodus 32:31-32; 1</w:t>
      </w:r>
      <w:r w:rsidRPr="009C279B">
        <w:rPr>
          <w:sz w:val="24"/>
          <w:szCs w:val="24"/>
          <w:vertAlign w:val="superscript"/>
        </w:rPr>
        <w:t>st</w:t>
      </w:r>
      <w:r w:rsidRPr="009C279B">
        <w:rPr>
          <w:sz w:val="24"/>
          <w:szCs w:val="24"/>
        </w:rPr>
        <w:t xml:space="preserve"> Samuel 18:3; Romans 16:4; 2</w:t>
      </w:r>
      <w:r w:rsidRPr="009C279B">
        <w:rPr>
          <w:sz w:val="24"/>
          <w:szCs w:val="24"/>
          <w:vertAlign w:val="superscript"/>
        </w:rPr>
        <w:t>nd</w:t>
      </w:r>
      <w:r w:rsidRPr="009C279B">
        <w:rPr>
          <w:sz w:val="24"/>
          <w:szCs w:val="24"/>
        </w:rPr>
        <w:t xml:space="preserve"> Corinthians 2:4; Ephesians 1:15; Philippians 1:8; 4:1; 2</w:t>
      </w:r>
      <w:r w:rsidRPr="009C279B">
        <w:rPr>
          <w:sz w:val="24"/>
          <w:szCs w:val="24"/>
          <w:vertAlign w:val="superscript"/>
        </w:rPr>
        <w:t>nd</w:t>
      </w:r>
      <w:r w:rsidRPr="009C279B">
        <w:rPr>
          <w:sz w:val="24"/>
          <w:szCs w:val="24"/>
        </w:rPr>
        <w:t xml:space="preserve"> Timothy 1:16-17; Philemon 12; 3</w:t>
      </w:r>
      <w:r w:rsidRPr="009C279B">
        <w:rPr>
          <w:sz w:val="24"/>
          <w:szCs w:val="24"/>
          <w:vertAlign w:val="superscript"/>
        </w:rPr>
        <w:t>rd</w:t>
      </w:r>
      <w:r w:rsidRPr="009C279B">
        <w:rPr>
          <w:sz w:val="24"/>
          <w:szCs w:val="24"/>
        </w:rPr>
        <w:t xml:space="preserve"> John 6; Luke 7:2-6; 10:29-37 &amp; Acts 4:32; 16:33; 20:38. Paul’s Agape Love for His churches is in 2</w:t>
      </w:r>
      <w:r w:rsidRPr="009C279B">
        <w:rPr>
          <w:sz w:val="24"/>
          <w:szCs w:val="24"/>
          <w:vertAlign w:val="superscript"/>
        </w:rPr>
        <w:t>nd</w:t>
      </w:r>
      <w:r w:rsidRPr="009C279B">
        <w:rPr>
          <w:sz w:val="24"/>
          <w:szCs w:val="24"/>
        </w:rPr>
        <w:t xml:space="preserve"> Corinthians 1:3-6; 2:4; Galatians 4:19; Philippians 1:3, 7; 4:1 &amp; 1</w:t>
      </w:r>
      <w:r w:rsidRPr="009C279B">
        <w:rPr>
          <w:sz w:val="24"/>
          <w:szCs w:val="24"/>
          <w:vertAlign w:val="superscript"/>
        </w:rPr>
        <w:t>st</w:t>
      </w:r>
      <w:r w:rsidRPr="009C279B">
        <w:rPr>
          <w:sz w:val="24"/>
          <w:szCs w:val="24"/>
        </w:rPr>
        <w:t xml:space="preserve"> Thessalonians 2:7-8; 3:7-10, 12. </w:t>
      </w:r>
    </w:p>
    <w:p w:rsidR="00691D4D" w:rsidRPr="009C279B" w:rsidRDefault="00691D4D" w:rsidP="00691D4D">
      <w:pPr>
        <w:tabs>
          <w:tab w:val="left" w:pos="360"/>
        </w:tabs>
        <w:spacing w:line="480" w:lineRule="auto"/>
        <w:jc w:val="both"/>
        <w:rPr>
          <w:sz w:val="24"/>
          <w:szCs w:val="24"/>
        </w:rPr>
      </w:pPr>
      <w:r w:rsidRPr="009C279B">
        <w:rPr>
          <w:sz w:val="24"/>
          <w:szCs w:val="24"/>
        </w:rPr>
        <w:t>The Divine Love in Relationships: The Divine Love between Husband and Wife: Conjugal Love is commanded is in Colossians 3:18-19; Genesis 2:24; Deuteronomy 24:5; Proverbs 5:18-20; Ecclesiastes 9:9; Ephesians 5:22, 28, 33 &amp; 1</w:t>
      </w:r>
      <w:r w:rsidRPr="009C279B">
        <w:rPr>
          <w:sz w:val="24"/>
          <w:szCs w:val="24"/>
          <w:vertAlign w:val="superscript"/>
        </w:rPr>
        <w:t>st</w:t>
      </w:r>
      <w:r w:rsidRPr="009C279B">
        <w:rPr>
          <w:sz w:val="24"/>
          <w:szCs w:val="24"/>
        </w:rPr>
        <w:t xml:space="preserve"> Peter 3:7. It is patterned on the Father Stephen’s Divine Love for His Creatures is in Isaiah 54:5; 62:5; Ephesians 5:25-27; Jeremiah 3:14; Ezekiel 16:8; Hosea 2:19; 2</w:t>
      </w:r>
      <w:r w:rsidRPr="009C279B">
        <w:rPr>
          <w:sz w:val="24"/>
          <w:szCs w:val="24"/>
          <w:vertAlign w:val="superscript"/>
        </w:rPr>
        <w:t>nd</w:t>
      </w:r>
      <w:r w:rsidRPr="009C279B">
        <w:rPr>
          <w:sz w:val="24"/>
          <w:szCs w:val="24"/>
        </w:rPr>
        <w:t xml:space="preserve"> Corinthians 11:2 &amp; Revelation 19:7. The Authority of Human Divine Love is in Song of Solomon 8:6-7; Genesis 29:20, 30 &amp; Proverbs 6:34-35. The Examples of Holy Divine Love in Courtship (Dating) and Marriage is in Genesis 24:67; 29:18; Judges 16:4; 1</w:t>
      </w:r>
      <w:r w:rsidRPr="009C279B">
        <w:rPr>
          <w:sz w:val="24"/>
          <w:szCs w:val="24"/>
          <w:vertAlign w:val="superscript"/>
        </w:rPr>
        <w:t>st</w:t>
      </w:r>
      <w:r w:rsidRPr="009C279B">
        <w:rPr>
          <w:sz w:val="24"/>
          <w:szCs w:val="24"/>
        </w:rPr>
        <w:t xml:space="preserve"> Samuel 1:5; Esther 2:17; Song of Solomon 1:2; 4:10; Hosea 3:1 &amp; Matthew 1:19. Safeguards on Human Divine Love: Sex is damned as every level is in Genesis 4:1; 6:1-7; Tobit 4:12-13; 1</w:t>
      </w:r>
      <w:r w:rsidRPr="009C279B">
        <w:rPr>
          <w:sz w:val="24"/>
          <w:szCs w:val="24"/>
          <w:vertAlign w:val="superscript"/>
        </w:rPr>
        <w:t>st</w:t>
      </w:r>
      <w:r w:rsidRPr="009C279B">
        <w:rPr>
          <w:sz w:val="24"/>
          <w:szCs w:val="24"/>
        </w:rPr>
        <w:t xml:space="preserve"> Corinthians 5:1; 6:9, 16, 18; 7:2; 10:8; Ephesians 5:3; Colossians 3:5; 1</w:t>
      </w:r>
      <w:r w:rsidRPr="009C279B">
        <w:rPr>
          <w:sz w:val="24"/>
          <w:szCs w:val="24"/>
          <w:vertAlign w:val="superscript"/>
        </w:rPr>
        <w:t>st</w:t>
      </w:r>
      <w:r w:rsidRPr="009C279B">
        <w:rPr>
          <w:sz w:val="24"/>
          <w:szCs w:val="24"/>
        </w:rPr>
        <w:t xml:space="preserve"> Thessalonians 4:3; Leviticus 18:22; 19:29; Deuteronomy 23:17-18; Matthew 5:32 &amp; Romans 1:21-27. Adultery is damned is in Exodus 20:14; Leviticus 20:10; Deuteronomy 5:18; Proverbs 6:24; 1</w:t>
      </w:r>
      <w:r w:rsidRPr="009C279B">
        <w:rPr>
          <w:sz w:val="24"/>
          <w:szCs w:val="24"/>
          <w:vertAlign w:val="superscript"/>
        </w:rPr>
        <w:t>st</w:t>
      </w:r>
      <w:r w:rsidRPr="009C279B">
        <w:rPr>
          <w:sz w:val="24"/>
          <w:szCs w:val="24"/>
        </w:rPr>
        <w:t xml:space="preserve"> Corinthians 6:9 &amp; Hebrews 13:4. Restrictions on divorce is in Matthew 5:32; 19:9; Malachi 2:16; Mark 10:11-12; 1</w:t>
      </w:r>
      <w:r w:rsidRPr="009C279B">
        <w:rPr>
          <w:sz w:val="24"/>
          <w:szCs w:val="24"/>
          <w:vertAlign w:val="superscript"/>
        </w:rPr>
        <w:t>st</w:t>
      </w:r>
      <w:r w:rsidRPr="009C279B">
        <w:rPr>
          <w:sz w:val="24"/>
          <w:szCs w:val="24"/>
        </w:rPr>
        <w:t xml:space="preserve"> Corinthians 7:10-11 &amp; Luke 16:18. Unbridled Lust, Pleasure &amp; Wine is damned is in Matthew 5:28; Job 31:1; Proverbs 6:25; 1</w:t>
      </w:r>
      <w:r w:rsidRPr="009C279B">
        <w:rPr>
          <w:sz w:val="24"/>
          <w:szCs w:val="24"/>
          <w:vertAlign w:val="superscript"/>
        </w:rPr>
        <w:t>st</w:t>
      </w:r>
      <w:r w:rsidRPr="009C279B">
        <w:rPr>
          <w:sz w:val="24"/>
          <w:szCs w:val="24"/>
        </w:rPr>
        <w:t xml:space="preserve"> Corinthians 7:9; Ephesians 4:19 &amp; 1</w:t>
      </w:r>
      <w:r w:rsidRPr="009C279B">
        <w:rPr>
          <w:sz w:val="24"/>
          <w:szCs w:val="24"/>
          <w:vertAlign w:val="superscript"/>
        </w:rPr>
        <w:t>st</w:t>
      </w:r>
      <w:r w:rsidRPr="009C279B">
        <w:rPr>
          <w:sz w:val="24"/>
          <w:szCs w:val="24"/>
        </w:rPr>
        <w:t xml:space="preserve"> Thessalonians 4:5. Polygamy is Forbidden is in 1</w:t>
      </w:r>
      <w:r w:rsidRPr="009C279B">
        <w:rPr>
          <w:sz w:val="24"/>
          <w:szCs w:val="24"/>
          <w:vertAlign w:val="superscript"/>
        </w:rPr>
        <w:t>st</w:t>
      </w:r>
      <w:r w:rsidRPr="009C279B">
        <w:rPr>
          <w:sz w:val="24"/>
          <w:szCs w:val="24"/>
        </w:rPr>
        <w:t xml:space="preserve"> Timothy 3:2, 12; Deuteronomy 17:17; Malachi 2:15 &amp; Titus 1:6. </w:t>
      </w:r>
    </w:p>
    <w:p w:rsidR="00691D4D" w:rsidRPr="009C279B" w:rsidRDefault="00691D4D" w:rsidP="00691D4D">
      <w:pPr>
        <w:tabs>
          <w:tab w:val="left" w:pos="360"/>
        </w:tabs>
        <w:spacing w:line="480" w:lineRule="auto"/>
        <w:jc w:val="both"/>
        <w:rPr>
          <w:sz w:val="24"/>
          <w:szCs w:val="24"/>
        </w:rPr>
      </w:pPr>
      <w:r w:rsidRPr="009C279B">
        <w:rPr>
          <w:sz w:val="24"/>
          <w:szCs w:val="24"/>
        </w:rPr>
        <w:t>The Different Kinds of Love in the Family: Parental Love: The Aspects of Parental Love is in Proverbs 13:24; Ephesians 6:4; Deuteronomy 6:7; 2</w:t>
      </w:r>
      <w:r w:rsidRPr="009C279B">
        <w:rPr>
          <w:sz w:val="24"/>
          <w:szCs w:val="24"/>
          <w:vertAlign w:val="superscript"/>
        </w:rPr>
        <w:t>nd</w:t>
      </w:r>
      <w:r w:rsidRPr="009C279B">
        <w:rPr>
          <w:sz w:val="24"/>
          <w:szCs w:val="24"/>
        </w:rPr>
        <w:t xml:space="preserve"> Corinthians 12:14; Colossians 3:21; 1</w:t>
      </w:r>
      <w:r w:rsidRPr="009C279B">
        <w:rPr>
          <w:sz w:val="24"/>
          <w:szCs w:val="24"/>
          <w:vertAlign w:val="superscript"/>
        </w:rPr>
        <w:t>st</w:t>
      </w:r>
      <w:r w:rsidRPr="009C279B">
        <w:rPr>
          <w:sz w:val="24"/>
          <w:szCs w:val="24"/>
        </w:rPr>
        <w:t xml:space="preserve"> Timothy 3:4 &amp; 2</w:t>
      </w:r>
      <w:r w:rsidRPr="009C279B">
        <w:rPr>
          <w:sz w:val="24"/>
          <w:szCs w:val="24"/>
          <w:vertAlign w:val="superscript"/>
        </w:rPr>
        <w:t>nd</w:t>
      </w:r>
      <w:r w:rsidRPr="009C279B">
        <w:rPr>
          <w:sz w:val="24"/>
          <w:szCs w:val="24"/>
        </w:rPr>
        <w:t xml:space="preserve"> Timothy 3:15. The Examples of Maternal Love is in Genesis 21:16; Exodus 2:3; Judges 5:28; 1</w:t>
      </w:r>
      <w:r w:rsidRPr="009C279B">
        <w:rPr>
          <w:sz w:val="24"/>
          <w:szCs w:val="24"/>
          <w:vertAlign w:val="superscript"/>
        </w:rPr>
        <w:t>st</w:t>
      </w:r>
      <w:r w:rsidRPr="009C279B">
        <w:rPr>
          <w:sz w:val="24"/>
          <w:szCs w:val="24"/>
        </w:rPr>
        <w:t xml:space="preserve"> Samuel 2:19; 2</w:t>
      </w:r>
      <w:r w:rsidRPr="009C279B">
        <w:rPr>
          <w:sz w:val="24"/>
          <w:szCs w:val="24"/>
          <w:vertAlign w:val="superscript"/>
        </w:rPr>
        <w:t>nd</w:t>
      </w:r>
      <w:r w:rsidRPr="009C279B">
        <w:rPr>
          <w:sz w:val="24"/>
          <w:szCs w:val="24"/>
        </w:rPr>
        <w:t xml:space="preserve"> Samuel 21:10; 1</w:t>
      </w:r>
      <w:r w:rsidRPr="009C279B">
        <w:rPr>
          <w:sz w:val="24"/>
          <w:szCs w:val="24"/>
          <w:vertAlign w:val="superscript"/>
        </w:rPr>
        <w:t>st</w:t>
      </w:r>
      <w:r w:rsidRPr="009C279B">
        <w:rPr>
          <w:sz w:val="24"/>
          <w:szCs w:val="24"/>
        </w:rPr>
        <w:t xml:space="preserve"> Kings 3:26; 17:18; 2</w:t>
      </w:r>
      <w:r w:rsidRPr="009C279B">
        <w:rPr>
          <w:sz w:val="24"/>
          <w:szCs w:val="24"/>
          <w:vertAlign w:val="superscript"/>
        </w:rPr>
        <w:t>nd</w:t>
      </w:r>
      <w:r w:rsidRPr="009C279B">
        <w:rPr>
          <w:sz w:val="24"/>
          <w:szCs w:val="24"/>
        </w:rPr>
        <w:t xml:space="preserve"> Kings 4:20, 27; Matthew 15:22; Mark 7:26; John 19:25 &amp; Luke 2:48; 7:12-13. The Examples of Paternal Love is in Genesis 22:2; 31:28; 37:35; 42:38; 2</w:t>
      </w:r>
      <w:r w:rsidRPr="009C279B">
        <w:rPr>
          <w:sz w:val="24"/>
          <w:szCs w:val="24"/>
          <w:vertAlign w:val="superscript"/>
        </w:rPr>
        <w:t>nd</w:t>
      </w:r>
      <w:r w:rsidRPr="009C279B">
        <w:rPr>
          <w:sz w:val="24"/>
          <w:szCs w:val="24"/>
        </w:rPr>
        <w:t xml:space="preserve"> Samuel 12:16; 13:39; Mark 5:23 &amp; Luke 8:41-42. Agape Love for Parents is in Exodus 20:12; 1</w:t>
      </w:r>
      <w:r w:rsidRPr="009C279B">
        <w:rPr>
          <w:sz w:val="24"/>
          <w:szCs w:val="24"/>
          <w:vertAlign w:val="superscript"/>
        </w:rPr>
        <w:t>st</w:t>
      </w:r>
      <w:r w:rsidRPr="009C279B">
        <w:rPr>
          <w:sz w:val="24"/>
          <w:szCs w:val="24"/>
        </w:rPr>
        <w:t xml:space="preserve"> Timothy 5:4; Genesis 46:29; Leviticus 19:3; Judges 11:36; 1</w:t>
      </w:r>
      <w:r w:rsidRPr="009C279B">
        <w:rPr>
          <w:sz w:val="24"/>
          <w:szCs w:val="24"/>
          <w:vertAlign w:val="superscript"/>
        </w:rPr>
        <w:t>st</w:t>
      </w:r>
      <w:r w:rsidRPr="009C279B">
        <w:rPr>
          <w:sz w:val="24"/>
          <w:szCs w:val="24"/>
        </w:rPr>
        <w:t xml:space="preserve"> Samuel 22:3; 1</w:t>
      </w:r>
      <w:r w:rsidRPr="009C279B">
        <w:rPr>
          <w:sz w:val="24"/>
          <w:szCs w:val="24"/>
          <w:vertAlign w:val="superscript"/>
        </w:rPr>
        <w:t>st</w:t>
      </w:r>
      <w:r w:rsidRPr="009C279B">
        <w:rPr>
          <w:sz w:val="24"/>
          <w:szCs w:val="24"/>
        </w:rPr>
        <w:t xml:space="preserve"> Kings 19:20; Jeremiah 35:8; Matthew 15:4; Mark 7:10; John 19:26-27; Ephesians 6:1; Colossians 3:20 &amp; Luke 2:51. The other instances of Family Love is in Genesis 34:7; 45:14-15; Ruth 1:16-17; 2</w:t>
      </w:r>
      <w:r w:rsidRPr="009C279B">
        <w:rPr>
          <w:sz w:val="24"/>
          <w:szCs w:val="24"/>
          <w:vertAlign w:val="superscript"/>
        </w:rPr>
        <w:t>nd</w:t>
      </w:r>
      <w:r w:rsidRPr="009C279B">
        <w:rPr>
          <w:sz w:val="24"/>
          <w:szCs w:val="24"/>
        </w:rPr>
        <w:t xml:space="preserve"> Samuel 13:22 &amp; Esther 2:7, 11. The Agape Love of Home and Country: The Examples of Agape Love of Home is in Genesis 31:30; 49:29; 50:25; Numbers 10:30; Ruth 1:6; 2</w:t>
      </w:r>
      <w:r w:rsidRPr="009C279B">
        <w:rPr>
          <w:sz w:val="24"/>
          <w:szCs w:val="24"/>
          <w:vertAlign w:val="superscript"/>
        </w:rPr>
        <w:t>nd</w:t>
      </w:r>
      <w:r w:rsidRPr="009C279B">
        <w:rPr>
          <w:sz w:val="24"/>
          <w:szCs w:val="24"/>
        </w:rPr>
        <w:t xml:space="preserve"> Samuel 10:12; 19:37; 23:15 &amp; Nehemiah 4:14. The Exhortations to Patriotism is in Psalms 122:6; 137:5-6; 2</w:t>
      </w:r>
      <w:r w:rsidRPr="009C279B">
        <w:rPr>
          <w:sz w:val="24"/>
          <w:szCs w:val="24"/>
          <w:vertAlign w:val="superscript"/>
        </w:rPr>
        <w:t>nd</w:t>
      </w:r>
      <w:r w:rsidRPr="009C279B">
        <w:rPr>
          <w:sz w:val="24"/>
          <w:szCs w:val="24"/>
        </w:rPr>
        <w:t xml:space="preserve"> Samuel 1:20; Esther 4:8 &amp; Jeremiah 51:50. The Examples of Patriotism is in 1</w:t>
      </w:r>
      <w:r w:rsidRPr="009C279B">
        <w:rPr>
          <w:sz w:val="24"/>
          <w:szCs w:val="24"/>
          <w:vertAlign w:val="superscript"/>
        </w:rPr>
        <w:t>st</w:t>
      </w:r>
      <w:r w:rsidRPr="009C279B">
        <w:rPr>
          <w:sz w:val="24"/>
          <w:szCs w:val="24"/>
        </w:rPr>
        <w:t xml:space="preserve"> Samuel 17:26; 27:8-10; Nehemiah 1:3-4; 2:5; Esther 8:6; Psalms 137:1; Jeremiah 51:51 &amp; Romans 9:3.                         </w:t>
      </w:r>
    </w:p>
    <w:p w:rsidR="00691D4D" w:rsidRPr="009C279B" w:rsidRDefault="00691D4D" w:rsidP="00691D4D">
      <w:pPr>
        <w:spacing w:line="480" w:lineRule="auto"/>
        <w:jc w:val="both"/>
        <w:rPr>
          <w:sz w:val="24"/>
          <w:szCs w:val="24"/>
        </w:rPr>
      </w:pPr>
      <w:r w:rsidRPr="009C279B">
        <w:rPr>
          <w:sz w:val="24"/>
          <w:szCs w:val="24"/>
        </w:rPr>
        <w:t>The Old/Young Lordship, Wisdom &amp; Strength is governed by the Eternal Lordship, Wisdom &amp; Strength as the First &amp; Last, Beginning &amp; End &amp; Alpha &amp; Omega in Romans 1:20 &amp; Revelation 1:8, 11.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9C279B">
        <w:rPr>
          <w:sz w:val="24"/>
          <w:szCs w:val="24"/>
          <w:vertAlign w:val="superscript"/>
        </w:rPr>
        <w:t>st</w:t>
      </w:r>
      <w:r w:rsidRPr="009C279B">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9C279B">
        <w:rPr>
          <w:sz w:val="24"/>
          <w:szCs w:val="24"/>
          <w:vertAlign w:val="superscript"/>
        </w:rPr>
        <w:t>st</w:t>
      </w:r>
      <w:r w:rsidRPr="009C279B">
        <w:rPr>
          <w:sz w:val="24"/>
          <w:szCs w:val="24"/>
        </w:rPr>
        <w:t xml:space="preserve"> Chronicles 17:23. Both houses equal to the Lord Stephen’s life for 21 years in Acts 1:4-7:60. </w:t>
      </w:r>
    </w:p>
    <w:p w:rsidR="00691D4D" w:rsidRPr="009C279B" w:rsidRDefault="00691D4D" w:rsidP="00691D4D">
      <w:pPr>
        <w:spacing w:line="480" w:lineRule="auto"/>
        <w:jc w:val="center"/>
        <w:rPr>
          <w:b/>
          <w:sz w:val="24"/>
          <w:szCs w:val="24"/>
        </w:rPr>
      </w:pPr>
      <w:r w:rsidRPr="009C279B">
        <w:rPr>
          <w:b/>
          <w:sz w:val="24"/>
          <w:szCs w:val="24"/>
        </w:rPr>
        <w:t>The Father Stephen’s House Address verses the Lord Lucifer’s House Address from an Hour to a Minute</w:t>
      </w:r>
    </w:p>
    <w:p w:rsidR="00691D4D" w:rsidRPr="009C279B" w:rsidRDefault="00691D4D" w:rsidP="00691D4D">
      <w:pPr>
        <w:spacing w:line="480" w:lineRule="auto"/>
        <w:jc w:val="both"/>
        <w:rPr>
          <w:sz w:val="24"/>
          <w:szCs w:val="24"/>
        </w:rPr>
      </w:pPr>
      <w:r w:rsidRPr="009C279B">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691D4D" w:rsidRPr="009C279B" w:rsidRDefault="00691D4D" w:rsidP="00691D4D">
      <w:pPr>
        <w:spacing w:line="480" w:lineRule="auto"/>
        <w:jc w:val="center"/>
        <w:rPr>
          <w:b/>
          <w:sz w:val="24"/>
          <w:szCs w:val="24"/>
        </w:rPr>
      </w:pPr>
      <w:r w:rsidRPr="009C279B">
        <w:rPr>
          <w:b/>
          <w:sz w:val="24"/>
          <w:szCs w:val="24"/>
        </w:rPr>
        <w:t>The Father Stephen’s Business Address verses the Lord Lucifer’s Business Address from a Minute to a Second</w:t>
      </w:r>
    </w:p>
    <w:p w:rsidR="00691D4D" w:rsidRPr="009C279B" w:rsidRDefault="00691D4D" w:rsidP="00691D4D">
      <w:pPr>
        <w:spacing w:line="480" w:lineRule="auto"/>
        <w:jc w:val="both"/>
        <w:rPr>
          <w:sz w:val="24"/>
          <w:szCs w:val="24"/>
        </w:rPr>
      </w:pPr>
      <w:r w:rsidRPr="009C279B">
        <w:rPr>
          <w:sz w:val="24"/>
          <w:szCs w:val="24"/>
        </w:rPr>
        <w:t>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691D4D" w:rsidRPr="009C279B" w:rsidRDefault="00691D4D" w:rsidP="00691D4D">
      <w:pPr>
        <w:spacing w:line="480" w:lineRule="auto"/>
        <w:jc w:val="center"/>
        <w:rPr>
          <w:b/>
          <w:sz w:val="24"/>
          <w:szCs w:val="24"/>
        </w:rPr>
      </w:pPr>
      <w:r w:rsidRPr="009C279B">
        <w:rPr>
          <w:b/>
          <w:sz w:val="24"/>
          <w:szCs w:val="24"/>
        </w:rPr>
        <w:t>The Father Stephen’s Church Address verses the Lord Lucifer’s Church Address from a Second to Godspeed</w:t>
      </w:r>
    </w:p>
    <w:p w:rsidR="00691D4D" w:rsidRPr="009C279B" w:rsidRDefault="00691D4D" w:rsidP="00691D4D">
      <w:pPr>
        <w:spacing w:line="480" w:lineRule="auto"/>
        <w:jc w:val="both"/>
        <w:rPr>
          <w:sz w:val="24"/>
          <w:szCs w:val="24"/>
        </w:rPr>
      </w:pPr>
      <w:r w:rsidRPr="009C279B">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691D4D" w:rsidRPr="009C279B" w:rsidRDefault="00691D4D" w:rsidP="00691D4D">
      <w:pPr>
        <w:spacing w:line="480" w:lineRule="auto"/>
        <w:jc w:val="center"/>
        <w:rPr>
          <w:b/>
          <w:sz w:val="24"/>
          <w:szCs w:val="24"/>
        </w:rPr>
      </w:pPr>
      <w:r w:rsidRPr="009C279B">
        <w:rPr>
          <w:b/>
          <w:sz w:val="24"/>
          <w:szCs w:val="24"/>
        </w:rPr>
        <w:t>The Father Stephen’s Zion [Sion] Tabernacle</w:t>
      </w:r>
    </w:p>
    <w:p w:rsidR="00691D4D" w:rsidRPr="009C279B" w:rsidRDefault="00691D4D" w:rsidP="00691D4D">
      <w:pPr>
        <w:spacing w:line="480" w:lineRule="auto"/>
        <w:jc w:val="both"/>
        <w:rPr>
          <w:sz w:val="24"/>
          <w:szCs w:val="24"/>
        </w:rPr>
      </w:pPr>
      <w:r w:rsidRPr="009C279B">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9C279B">
        <w:rPr>
          <w:sz w:val="24"/>
          <w:szCs w:val="24"/>
          <w:vertAlign w:val="superscript"/>
        </w:rPr>
        <w:t>st</w:t>
      </w:r>
      <w:r w:rsidRPr="009C279B">
        <w:rPr>
          <w:sz w:val="24"/>
          <w:szCs w:val="24"/>
        </w:rPr>
        <w:t xml:space="preserve"> Samuel 1:3; 21:1; 1</w:t>
      </w:r>
      <w:r w:rsidRPr="009C279B">
        <w:rPr>
          <w:sz w:val="24"/>
          <w:szCs w:val="24"/>
          <w:vertAlign w:val="superscript"/>
        </w:rPr>
        <w:t>st</w:t>
      </w:r>
      <w:r w:rsidRPr="009C279B">
        <w:rPr>
          <w:sz w:val="24"/>
          <w:szCs w:val="24"/>
        </w:rPr>
        <w:t xml:space="preserve"> Chronicles 16:39; 2</w:t>
      </w:r>
      <w:r w:rsidRPr="009C279B">
        <w:rPr>
          <w:sz w:val="24"/>
          <w:szCs w:val="24"/>
          <w:vertAlign w:val="superscript"/>
        </w:rPr>
        <w:t>nd</w:t>
      </w:r>
      <w:r w:rsidRPr="009C279B">
        <w:rPr>
          <w:sz w:val="24"/>
          <w:szCs w:val="24"/>
        </w:rPr>
        <w:t xml:space="preserve"> Chronicles 5:2-6 &amp; Psalms 78:60.   </w:t>
      </w:r>
    </w:p>
    <w:p w:rsidR="00691D4D" w:rsidRPr="009C279B" w:rsidRDefault="00691D4D" w:rsidP="00691D4D">
      <w:pPr>
        <w:spacing w:line="480" w:lineRule="auto"/>
        <w:jc w:val="both"/>
        <w:rPr>
          <w:sz w:val="24"/>
          <w:szCs w:val="24"/>
        </w:rPr>
      </w:pPr>
      <w:r w:rsidRPr="009C279B">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691D4D" w:rsidRPr="009C279B" w:rsidRDefault="00691D4D" w:rsidP="00691D4D">
      <w:pPr>
        <w:jc w:val="center"/>
        <w:rPr>
          <w:b/>
          <w:sz w:val="24"/>
          <w:szCs w:val="24"/>
        </w:rPr>
      </w:pPr>
      <w:r w:rsidRPr="009C279B">
        <w:rPr>
          <w:b/>
          <w:sz w:val="24"/>
          <w:szCs w:val="24"/>
        </w:rPr>
        <w:t xml:space="preserve">The Father Stephen’s Zion [Sion] Temple </w:t>
      </w:r>
    </w:p>
    <w:p w:rsidR="00691D4D" w:rsidRPr="009C279B" w:rsidRDefault="00691D4D" w:rsidP="00691D4D">
      <w:pPr>
        <w:spacing w:line="480" w:lineRule="auto"/>
        <w:jc w:val="both"/>
        <w:rPr>
          <w:sz w:val="24"/>
          <w:szCs w:val="24"/>
        </w:rPr>
      </w:pPr>
      <w:r w:rsidRPr="009C279B">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9C279B">
        <w:rPr>
          <w:sz w:val="24"/>
          <w:szCs w:val="24"/>
          <w:vertAlign w:val="superscript"/>
        </w:rPr>
        <w:t>st</w:t>
      </w:r>
      <w:r w:rsidRPr="009C279B">
        <w:rPr>
          <w:sz w:val="24"/>
          <w:szCs w:val="24"/>
        </w:rPr>
        <w:t xml:space="preserve"> Samuel 7:2. David’s Preparations for the Building and Worship in the First Temple: The Plan for its Construction is in 2</w:t>
      </w:r>
      <w:r w:rsidRPr="009C279B">
        <w:rPr>
          <w:sz w:val="24"/>
          <w:szCs w:val="24"/>
          <w:vertAlign w:val="superscript"/>
        </w:rPr>
        <w:t>nd</w:t>
      </w:r>
      <w:r w:rsidRPr="009C279B">
        <w:rPr>
          <w:sz w:val="24"/>
          <w:szCs w:val="24"/>
        </w:rPr>
        <w:t xml:space="preserve"> Samuel 7:1, 12-13; 1</w:t>
      </w:r>
      <w:r w:rsidRPr="009C279B">
        <w:rPr>
          <w:sz w:val="24"/>
          <w:szCs w:val="24"/>
          <w:vertAlign w:val="superscript"/>
        </w:rPr>
        <w:t>st</w:t>
      </w:r>
      <w:r w:rsidRPr="009C279B">
        <w:rPr>
          <w:sz w:val="24"/>
          <w:szCs w:val="24"/>
        </w:rPr>
        <w:t xml:space="preserve"> Chronicles 17:1; 28:11-12, 19. The Gifts for its Construction is in 1</w:t>
      </w:r>
      <w:r w:rsidRPr="009C279B">
        <w:rPr>
          <w:sz w:val="24"/>
          <w:szCs w:val="24"/>
          <w:vertAlign w:val="superscript"/>
        </w:rPr>
        <w:t>st</w:t>
      </w:r>
      <w:r w:rsidRPr="009C279B">
        <w:rPr>
          <w:sz w:val="24"/>
          <w:szCs w:val="24"/>
        </w:rPr>
        <w:t xml:space="preserve"> Chronicles 29:2-3, 6. The Arrangements for the Temple Worship is in 1</w:t>
      </w:r>
      <w:r w:rsidRPr="009C279B">
        <w:rPr>
          <w:sz w:val="24"/>
          <w:szCs w:val="24"/>
          <w:vertAlign w:val="superscript"/>
        </w:rPr>
        <w:t>st</w:t>
      </w:r>
      <w:r w:rsidRPr="009C279B">
        <w:rPr>
          <w:sz w:val="24"/>
          <w:szCs w:val="24"/>
        </w:rPr>
        <w:t xml:space="preserve"> Chronicles 23:3-5. Solomon’s Construction of the Temple is in 1</w:t>
      </w:r>
      <w:r w:rsidRPr="009C279B">
        <w:rPr>
          <w:sz w:val="24"/>
          <w:szCs w:val="24"/>
          <w:vertAlign w:val="superscript"/>
        </w:rPr>
        <w:t>st</w:t>
      </w:r>
      <w:r w:rsidRPr="009C279B">
        <w:rPr>
          <w:sz w:val="24"/>
          <w:szCs w:val="24"/>
        </w:rPr>
        <w:t xml:space="preserve"> Kings 5:1-13 &amp; 2</w:t>
      </w:r>
      <w:r w:rsidRPr="009C279B">
        <w:rPr>
          <w:sz w:val="24"/>
          <w:szCs w:val="24"/>
          <w:vertAlign w:val="superscript"/>
        </w:rPr>
        <w:t>nd</w:t>
      </w:r>
      <w:r w:rsidRPr="009C279B">
        <w:rPr>
          <w:sz w:val="24"/>
          <w:szCs w:val="24"/>
        </w:rPr>
        <w:t xml:space="preserve"> Chronicles 2:7-18. The Completion of the Temple and its Furnishings is in 2</w:t>
      </w:r>
      <w:r w:rsidRPr="009C279B">
        <w:rPr>
          <w:sz w:val="24"/>
          <w:szCs w:val="24"/>
          <w:vertAlign w:val="superscript"/>
        </w:rPr>
        <w:t>nd</w:t>
      </w:r>
      <w:r w:rsidRPr="009C279B">
        <w:rPr>
          <w:sz w:val="24"/>
          <w:szCs w:val="24"/>
        </w:rPr>
        <w:t xml:space="preserve"> Chronicles 2:5; 3:4-9, 11-12; 4:2, 5 &amp; 1</w:t>
      </w:r>
      <w:r w:rsidRPr="009C279B">
        <w:rPr>
          <w:sz w:val="24"/>
          <w:szCs w:val="24"/>
          <w:vertAlign w:val="superscript"/>
        </w:rPr>
        <w:t>st</w:t>
      </w:r>
      <w:r w:rsidRPr="009C279B">
        <w:rPr>
          <w:sz w:val="24"/>
          <w:szCs w:val="24"/>
        </w:rPr>
        <w:t xml:space="preserve"> Kings 6:20-22, 27, 38; 7:23, 26-27, 30. The Dedication of the Temple: At the Feats of Tabernacles is in 1</w:t>
      </w:r>
      <w:r w:rsidRPr="009C279B">
        <w:rPr>
          <w:sz w:val="24"/>
          <w:szCs w:val="24"/>
          <w:vertAlign w:val="superscript"/>
        </w:rPr>
        <w:t>st</w:t>
      </w:r>
      <w:r w:rsidRPr="009C279B">
        <w:rPr>
          <w:sz w:val="24"/>
          <w:szCs w:val="24"/>
        </w:rPr>
        <w:t xml:space="preserve"> Kings 8:2 &amp; 2</w:t>
      </w:r>
      <w:r w:rsidRPr="009C279B">
        <w:rPr>
          <w:sz w:val="24"/>
          <w:szCs w:val="24"/>
          <w:vertAlign w:val="superscript"/>
        </w:rPr>
        <w:t>nd</w:t>
      </w:r>
      <w:r w:rsidRPr="009C279B">
        <w:rPr>
          <w:sz w:val="24"/>
          <w:szCs w:val="24"/>
        </w:rPr>
        <w:t xml:space="preserve"> Chronicles 5:3. The Glory of the Father Stephen filled the Temple is in 1</w:t>
      </w:r>
      <w:r w:rsidRPr="009C279B">
        <w:rPr>
          <w:sz w:val="24"/>
          <w:szCs w:val="24"/>
          <w:vertAlign w:val="superscript"/>
        </w:rPr>
        <w:t>st</w:t>
      </w:r>
      <w:r w:rsidRPr="009C279B">
        <w:rPr>
          <w:sz w:val="24"/>
          <w:szCs w:val="24"/>
        </w:rPr>
        <w:t xml:space="preserve"> Kings 8:6, 10-11 &amp; 2</w:t>
      </w:r>
      <w:r w:rsidRPr="009C279B">
        <w:rPr>
          <w:sz w:val="24"/>
          <w:szCs w:val="24"/>
          <w:vertAlign w:val="superscript"/>
        </w:rPr>
        <w:t>nd</w:t>
      </w:r>
      <w:r w:rsidRPr="009C279B">
        <w:rPr>
          <w:sz w:val="24"/>
          <w:szCs w:val="24"/>
        </w:rPr>
        <w:t xml:space="preserve"> Chronicles 5:7, 11, 13-14. The Offering of Sacrifices is in 1</w:t>
      </w:r>
      <w:r w:rsidRPr="009C279B">
        <w:rPr>
          <w:sz w:val="24"/>
          <w:szCs w:val="24"/>
          <w:vertAlign w:val="superscript"/>
        </w:rPr>
        <w:t>st</w:t>
      </w:r>
      <w:r w:rsidRPr="009C279B">
        <w:rPr>
          <w:sz w:val="24"/>
          <w:szCs w:val="24"/>
        </w:rPr>
        <w:t xml:space="preserve"> Kings 8:62-63 &amp; 2</w:t>
      </w:r>
      <w:r w:rsidRPr="009C279B">
        <w:rPr>
          <w:sz w:val="24"/>
          <w:szCs w:val="24"/>
          <w:vertAlign w:val="superscript"/>
        </w:rPr>
        <w:t>nd</w:t>
      </w:r>
      <w:r w:rsidRPr="009C279B">
        <w:rPr>
          <w:sz w:val="24"/>
          <w:szCs w:val="24"/>
        </w:rPr>
        <w:t xml:space="preserve"> Chronicles 7:5. Solomon’s Prayer is in 1</w:t>
      </w:r>
      <w:r w:rsidRPr="009C279B">
        <w:rPr>
          <w:sz w:val="24"/>
          <w:szCs w:val="24"/>
          <w:vertAlign w:val="superscript"/>
        </w:rPr>
        <w:t>st</w:t>
      </w:r>
      <w:r w:rsidRPr="009C279B">
        <w:rPr>
          <w:sz w:val="24"/>
          <w:szCs w:val="24"/>
        </w:rPr>
        <w:t xml:space="preserve"> Kings 12:26-30 &amp; 2</w:t>
      </w:r>
      <w:r w:rsidRPr="009C279B">
        <w:rPr>
          <w:sz w:val="24"/>
          <w:szCs w:val="24"/>
          <w:vertAlign w:val="superscript"/>
        </w:rPr>
        <w:t>nd</w:t>
      </w:r>
      <w:r w:rsidRPr="009C279B">
        <w:rPr>
          <w:sz w:val="24"/>
          <w:szCs w:val="24"/>
        </w:rPr>
        <w:t xml:space="preserve"> Chronicles 13:4-12. Later the Kings of Judah used the Temple Treasures for Political Purposes is in 1</w:t>
      </w:r>
      <w:r w:rsidRPr="009C279B">
        <w:rPr>
          <w:sz w:val="24"/>
          <w:szCs w:val="24"/>
          <w:vertAlign w:val="superscript"/>
        </w:rPr>
        <w:t>st</w:t>
      </w:r>
      <w:r w:rsidRPr="009C279B">
        <w:rPr>
          <w:sz w:val="24"/>
          <w:szCs w:val="24"/>
        </w:rPr>
        <w:t xml:space="preserve"> Kings 15:18-19; 2</w:t>
      </w:r>
      <w:r w:rsidRPr="009C279B">
        <w:rPr>
          <w:sz w:val="24"/>
          <w:szCs w:val="24"/>
          <w:vertAlign w:val="superscript"/>
        </w:rPr>
        <w:t>nd</w:t>
      </w:r>
      <w:r w:rsidRPr="009C279B">
        <w:rPr>
          <w:sz w:val="24"/>
          <w:szCs w:val="24"/>
        </w:rPr>
        <w:t xml:space="preserve"> Kings 12:17-18; 16:7-8; 18:14-15 &amp; 2</w:t>
      </w:r>
      <w:r w:rsidRPr="009C279B">
        <w:rPr>
          <w:sz w:val="24"/>
          <w:szCs w:val="24"/>
          <w:vertAlign w:val="superscript"/>
        </w:rPr>
        <w:t>nd</w:t>
      </w:r>
      <w:r w:rsidRPr="009C279B">
        <w:rPr>
          <w:sz w:val="24"/>
          <w:szCs w:val="24"/>
        </w:rPr>
        <w:t xml:space="preserve"> Chronicles 16:2-3; 28:21. The Only Foreign Kings that Pillaged, Plundered, Booteed, Spoiled the Temple: Shiskak King of Egypt in 1</w:t>
      </w:r>
      <w:r w:rsidRPr="009C279B">
        <w:rPr>
          <w:sz w:val="24"/>
          <w:szCs w:val="24"/>
          <w:vertAlign w:val="superscript"/>
        </w:rPr>
        <w:t>st</w:t>
      </w:r>
      <w:r w:rsidRPr="009C279B">
        <w:rPr>
          <w:sz w:val="24"/>
          <w:szCs w:val="24"/>
        </w:rPr>
        <w:t xml:space="preserve"> Kings 14:25-26 &amp; 2</w:t>
      </w:r>
      <w:r w:rsidRPr="009C279B">
        <w:rPr>
          <w:sz w:val="24"/>
          <w:szCs w:val="24"/>
          <w:vertAlign w:val="superscript"/>
        </w:rPr>
        <w:t>nd</w:t>
      </w:r>
      <w:r w:rsidRPr="009C279B">
        <w:rPr>
          <w:sz w:val="24"/>
          <w:szCs w:val="24"/>
        </w:rPr>
        <w:t xml:space="preserve"> Chronicles 12:9. Nebuchadnezzar King of Babylon is in 2</w:t>
      </w:r>
      <w:r w:rsidRPr="009C279B">
        <w:rPr>
          <w:sz w:val="24"/>
          <w:szCs w:val="24"/>
          <w:vertAlign w:val="superscript"/>
        </w:rPr>
        <w:t>nd</w:t>
      </w:r>
      <w:r w:rsidRPr="009C279B">
        <w:rPr>
          <w:sz w:val="24"/>
          <w:szCs w:val="24"/>
        </w:rPr>
        <w:t xml:space="preserve"> Kings 24:13 &amp; 2</w:t>
      </w:r>
      <w:r w:rsidRPr="009C279B">
        <w:rPr>
          <w:sz w:val="24"/>
          <w:szCs w:val="24"/>
          <w:vertAlign w:val="superscript"/>
        </w:rPr>
        <w:t>nd</w:t>
      </w:r>
      <w:r w:rsidRPr="009C279B">
        <w:rPr>
          <w:sz w:val="24"/>
          <w:szCs w:val="24"/>
        </w:rPr>
        <w:t xml:space="preserve"> Chronicles 36:18. Under Certain Kings the Temple was Cleansed and Repaired: King Joash in 2</w:t>
      </w:r>
      <w:r w:rsidRPr="009C279B">
        <w:rPr>
          <w:sz w:val="24"/>
          <w:szCs w:val="24"/>
          <w:vertAlign w:val="superscript"/>
        </w:rPr>
        <w:t>nd</w:t>
      </w:r>
      <w:r w:rsidRPr="009C279B">
        <w:rPr>
          <w:sz w:val="24"/>
          <w:szCs w:val="24"/>
        </w:rPr>
        <w:t xml:space="preserve"> Kings 12:4-5 &amp; 2</w:t>
      </w:r>
      <w:r w:rsidRPr="009C279B">
        <w:rPr>
          <w:sz w:val="24"/>
          <w:szCs w:val="24"/>
          <w:vertAlign w:val="superscript"/>
        </w:rPr>
        <w:t>nd</w:t>
      </w:r>
      <w:r w:rsidRPr="009C279B">
        <w:rPr>
          <w:sz w:val="24"/>
          <w:szCs w:val="24"/>
        </w:rPr>
        <w:t xml:space="preserve"> Chronicles 24:5, 13-14. King Jotham is in 2</w:t>
      </w:r>
      <w:r w:rsidRPr="009C279B">
        <w:rPr>
          <w:sz w:val="24"/>
          <w:szCs w:val="24"/>
          <w:vertAlign w:val="superscript"/>
        </w:rPr>
        <w:t>nd</w:t>
      </w:r>
      <w:r w:rsidRPr="009C279B">
        <w:rPr>
          <w:sz w:val="24"/>
          <w:szCs w:val="24"/>
        </w:rPr>
        <w:t xml:space="preserve"> Kings 15:35 &amp; 2</w:t>
      </w:r>
      <w:r w:rsidRPr="009C279B">
        <w:rPr>
          <w:sz w:val="24"/>
          <w:szCs w:val="24"/>
          <w:vertAlign w:val="superscript"/>
        </w:rPr>
        <w:t>nd</w:t>
      </w:r>
      <w:r w:rsidRPr="009C279B">
        <w:rPr>
          <w:sz w:val="24"/>
          <w:szCs w:val="24"/>
        </w:rPr>
        <w:t xml:space="preserve"> Chronicles 27:3. King Hezekiah is in 2</w:t>
      </w:r>
      <w:r w:rsidRPr="009C279B">
        <w:rPr>
          <w:sz w:val="24"/>
          <w:szCs w:val="24"/>
          <w:vertAlign w:val="superscript"/>
        </w:rPr>
        <w:t>nd</w:t>
      </w:r>
      <w:r w:rsidRPr="009C279B">
        <w:rPr>
          <w:sz w:val="24"/>
          <w:szCs w:val="24"/>
        </w:rPr>
        <w:t xml:space="preserve"> Chronicles 29:3-5, 15-16, 18-19, 25. King Josiah is in 2</w:t>
      </w:r>
      <w:r w:rsidRPr="009C279B">
        <w:rPr>
          <w:sz w:val="24"/>
          <w:szCs w:val="24"/>
          <w:vertAlign w:val="superscript"/>
        </w:rPr>
        <w:t>nd</w:t>
      </w:r>
      <w:r w:rsidRPr="009C279B">
        <w:rPr>
          <w:sz w:val="24"/>
          <w:szCs w:val="24"/>
        </w:rPr>
        <w:t xml:space="preserve"> Kings 22:3-7 &amp; 2</w:t>
      </w:r>
      <w:r w:rsidRPr="009C279B">
        <w:rPr>
          <w:sz w:val="24"/>
          <w:szCs w:val="24"/>
          <w:vertAlign w:val="superscript"/>
        </w:rPr>
        <w:t>nd</w:t>
      </w:r>
      <w:r w:rsidRPr="009C279B">
        <w:rPr>
          <w:sz w:val="24"/>
          <w:szCs w:val="24"/>
        </w:rPr>
        <w:t xml:space="preserve"> Chronicles 34:8-11. The Destruction of the Temple by the Babylonians is in 2</w:t>
      </w:r>
      <w:r w:rsidRPr="009C279B">
        <w:rPr>
          <w:sz w:val="24"/>
          <w:szCs w:val="24"/>
          <w:vertAlign w:val="superscript"/>
        </w:rPr>
        <w:t>nd</w:t>
      </w:r>
      <w:r w:rsidRPr="009C279B">
        <w:rPr>
          <w:sz w:val="24"/>
          <w:szCs w:val="24"/>
        </w:rPr>
        <w:t xml:space="preserve"> Kings 25:13-15; Jeremiah 52:17-19 &amp; 2</w:t>
      </w:r>
      <w:r w:rsidRPr="009C279B">
        <w:rPr>
          <w:sz w:val="24"/>
          <w:szCs w:val="24"/>
          <w:vertAlign w:val="superscript"/>
        </w:rPr>
        <w:t>nd</w:t>
      </w:r>
      <w:r w:rsidRPr="009C279B">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9C279B">
        <w:rPr>
          <w:sz w:val="24"/>
          <w:szCs w:val="24"/>
          <w:vertAlign w:val="superscript"/>
        </w:rPr>
        <w:t>st</w:t>
      </w:r>
      <w:r w:rsidRPr="009C279B">
        <w:rPr>
          <w:sz w:val="24"/>
          <w:szCs w:val="24"/>
        </w:rPr>
        <w:t xml:space="preserve"> 1944 and the Eternal Guiltiness Damnation will end in June 21</w:t>
      </w:r>
      <w:r w:rsidRPr="009C279B">
        <w:rPr>
          <w:sz w:val="24"/>
          <w:szCs w:val="24"/>
          <w:vertAlign w:val="superscript"/>
        </w:rPr>
        <w:t>st</w:t>
      </w:r>
      <w:r w:rsidRPr="009C279B">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691D4D" w:rsidRPr="009C279B" w:rsidRDefault="00691D4D" w:rsidP="00691D4D">
      <w:pPr>
        <w:spacing w:line="480" w:lineRule="auto"/>
        <w:jc w:val="both"/>
        <w:rPr>
          <w:sz w:val="24"/>
          <w:szCs w:val="24"/>
        </w:rPr>
      </w:pPr>
      <w:r w:rsidRPr="009C279B">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9C279B">
        <w:rPr>
          <w:b/>
          <w:sz w:val="24"/>
          <w:szCs w:val="24"/>
        </w:rPr>
        <w:t>Rebels</w:t>
      </w:r>
      <w:r w:rsidRPr="009C279B">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9C279B">
        <w:rPr>
          <w:b/>
          <w:sz w:val="24"/>
          <w:szCs w:val="24"/>
        </w:rPr>
        <w:t>Mutiny</w:t>
      </w:r>
      <w:r w:rsidRPr="009C279B">
        <w:rPr>
          <w:sz w:val="24"/>
          <w:szCs w:val="24"/>
        </w:rPr>
        <w:t>” is the military security forces against their commanders. Second, is called a “</w:t>
      </w:r>
      <w:r w:rsidRPr="009C279B">
        <w:rPr>
          <w:b/>
          <w:sz w:val="24"/>
          <w:szCs w:val="24"/>
        </w:rPr>
        <w:t>Resistance Force Movement</w:t>
      </w:r>
      <w:r w:rsidRPr="009C279B">
        <w:rPr>
          <w:sz w:val="24"/>
          <w:szCs w:val="24"/>
        </w:rPr>
        <w:t>” is the freedom fighters who are against a foreign power. Third, is called nonviolent “</w:t>
      </w:r>
      <w:r w:rsidRPr="009C279B">
        <w:rPr>
          <w:b/>
          <w:sz w:val="24"/>
          <w:szCs w:val="24"/>
        </w:rPr>
        <w:t>Resistance or Civil Disobedience</w:t>
      </w:r>
      <w:r w:rsidRPr="009C279B">
        <w:rPr>
          <w:sz w:val="24"/>
          <w:szCs w:val="24"/>
        </w:rPr>
        <w:t>” which does not involve violence or military forces. Fourth, is called a “</w:t>
      </w:r>
      <w:r w:rsidRPr="009C279B">
        <w:rPr>
          <w:b/>
          <w:sz w:val="24"/>
          <w:szCs w:val="24"/>
        </w:rPr>
        <w:t>Revolution</w:t>
      </w:r>
      <w:r w:rsidRPr="009C279B">
        <w:rPr>
          <w:sz w:val="24"/>
          <w:szCs w:val="24"/>
        </w:rPr>
        <w:t>” which is done by radicals to overthrow a government. Fifth, is called a “</w:t>
      </w:r>
      <w:r w:rsidRPr="009C279B">
        <w:rPr>
          <w:b/>
          <w:sz w:val="24"/>
          <w:szCs w:val="24"/>
        </w:rPr>
        <w:t>Revolt</w:t>
      </w:r>
      <w:r w:rsidRPr="009C279B">
        <w:rPr>
          <w:sz w:val="24"/>
          <w:szCs w:val="24"/>
        </w:rPr>
        <w:t>” which means a localized rebellion force. Sixth, is called “</w:t>
      </w:r>
      <w:r w:rsidRPr="009C279B">
        <w:rPr>
          <w:b/>
          <w:sz w:val="24"/>
          <w:szCs w:val="24"/>
        </w:rPr>
        <w:t>Terrorism</w:t>
      </w:r>
      <w:r w:rsidRPr="009C279B">
        <w:rPr>
          <w:sz w:val="24"/>
          <w:szCs w:val="24"/>
        </w:rPr>
        <w:t>” which is the religious and political militant extremists. Seventh, is called a “</w:t>
      </w:r>
      <w:r w:rsidRPr="009C279B">
        <w:rPr>
          <w:b/>
          <w:sz w:val="24"/>
          <w:szCs w:val="24"/>
        </w:rPr>
        <w:t>Subversion</w:t>
      </w:r>
      <w:r w:rsidRPr="009C279B">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9C279B">
        <w:rPr>
          <w:sz w:val="24"/>
          <w:szCs w:val="24"/>
          <w:vertAlign w:val="superscript"/>
        </w:rPr>
        <w:t>nd</w:t>
      </w:r>
      <w:r w:rsidRPr="009C279B">
        <w:rPr>
          <w:sz w:val="24"/>
          <w:szCs w:val="24"/>
        </w:rPr>
        <w:t xml:space="preserve"> Thessalonians 2:1-12; Jude 5-15; 2</w:t>
      </w:r>
      <w:r w:rsidRPr="009C279B">
        <w:rPr>
          <w:sz w:val="24"/>
          <w:szCs w:val="24"/>
          <w:vertAlign w:val="superscript"/>
        </w:rPr>
        <w:t>nd</w:t>
      </w:r>
      <w:r w:rsidRPr="009C279B">
        <w:rPr>
          <w:sz w:val="24"/>
          <w:szCs w:val="24"/>
        </w:rPr>
        <w:t xml:space="preserve"> John 7-11 and 1</w:t>
      </w:r>
      <w:r w:rsidRPr="009C279B">
        <w:rPr>
          <w:sz w:val="24"/>
          <w:szCs w:val="24"/>
          <w:vertAlign w:val="superscript"/>
        </w:rPr>
        <w:t>st</w:t>
      </w:r>
      <w:r w:rsidRPr="009C279B">
        <w:rPr>
          <w:sz w:val="24"/>
          <w:szCs w:val="24"/>
        </w:rPr>
        <w:t xml:space="preserve"> John 4:1-6; Isaiah 14:12-21; Ezekiel 28:15-19; Ezra 4:18-19; Luke 10:18-20; 1</w:t>
      </w:r>
      <w:r w:rsidRPr="009C279B">
        <w:rPr>
          <w:sz w:val="24"/>
          <w:szCs w:val="24"/>
          <w:vertAlign w:val="superscript"/>
        </w:rPr>
        <w:t>st</w:t>
      </w:r>
      <w:r w:rsidRPr="009C279B">
        <w:rPr>
          <w:sz w:val="24"/>
          <w:szCs w:val="24"/>
        </w:rPr>
        <w:t xml:space="preserve"> Samuel 15:23; Acts 21:38 (NKJV) &amp; Deuteronomy 13:1-18. The Examples of Wrong Rebellion against God is in Psalms 2:2; 66:7; Numbers 20:24; 27:14 &amp; 1</w:t>
      </w:r>
      <w:r w:rsidRPr="009C279B">
        <w:rPr>
          <w:sz w:val="24"/>
          <w:szCs w:val="24"/>
          <w:vertAlign w:val="superscript"/>
        </w:rPr>
        <w:t>st</w:t>
      </w:r>
      <w:r w:rsidRPr="009C279B">
        <w:rPr>
          <w:sz w:val="24"/>
          <w:szCs w:val="24"/>
        </w:rPr>
        <w:t xml:space="preserve"> Samuel 15:22-23. The Divine Warnings not to Rebel is in 1</w:t>
      </w:r>
      <w:r w:rsidRPr="009C279B">
        <w:rPr>
          <w:sz w:val="24"/>
          <w:szCs w:val="24"/>
          <w:vertAlign w:val="superscript"/>
        </w:rPr>
        <w:t>st</w:t>
      </w:r>
      <w:r w:rsidRPr="009C279B">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9C279B">
        <w:rPr>
          <w:sz w:val="24"/>
          <w:szCs w:val="24"/>
          <w:vertAlign w:val="superscript"/>
        </w:rPr>
        <w:t>nd</w:t>
      </w:r>
      <w:r w:rsidRPr="009C279B">
        <w:rPr>
          <w:sz w:val="24"/>
          <w:szCs w:val="24"/>
        </w:rPr>
        <w:t xml:space="preserve"> Thessalonians 2:3 &amp; 1</w:t>
      </w:r>
      <w:r w:rsidRPr="009C279B">
        <w:rPr>
          <w:sz w:val="24"/>
          <w:szCs w:val="24"/>
          <w:vertAlign w:val="superscript"/>
        </w:rPr>
        <w:t>st</w:t>
      </w:r>
      <w:r w:rsidRPr="009C279B">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9C279B">
        <w:rPr>
          <w:sz w:val="24"/>
          <w:szCs w:val="24"/>
          <w:vertAlign w:val="superscript"/>
        </w:rPr>
        <w:t>st</w:t>
      </w:r>
      <w:r w:rsidRPr="009C279B">
        <w:rPr>
          <w:sz w:val="24"/>
          <w:szCs w:val="24"/>
        </w:rPr>
        <w:t xml:space="preserve"> Corinthians 10:1-12; Hebrews 3:7-4:2; Psalms 95:7-11 &amp; Jude 5, 7. The Rebellion against Human Authority: The Examples of Rebellion against Human Leaders is in Genesis 14:3-4; 2</w:t>
      </w:r>
      <w:r w:rsidRPr="009C279B">
        <w:rPr>
          <w:sz w:val="24"/>
          <w:szCs w:val="24"/>
          <w:vertAlign w:val="superscript"/>
        </w:rPr>
        <w:t>nd</w:t>
      </w:r>
      <w:r w:rsidRPr="009C279B">
        <w:rPr>
          <w:sz w:val="24"/>
          <w:szCs w:val="24"/>
        </w:rPr>
        <w:t xml:space="preserve"> Kings 18:7; 24:1, 20; 2</w:t>
      </w:r>
      <w:r w:rsidRPr="009C279B">
        <w:rPr>
          <w:sz w:val="24"/>
          <w:szCs w:val="24"/>
          <w:vertAlign w:val="superscript"/>
        </w:rPr>
        <w:t>nd</w:t>
      </w:r>
      <w:r w:rsidRPr="009C279B">
        <w:rPr>
          <w:sz w:val="24"/>
          <w:szCs w:val="24"/>
        </w:rPr>
        <w:t xml:space="preserve"> Chronicles 13:6; 36:13; Jeremiah 52:3 &amp; Mark 15:7. The Rebellion against Parents is in Deuteronomy 21:18-21. The Rebellion of Nations is in 1</w:t>
      </w:r>
      <w:r w:rsidRPr="009C279B">
        <w:rPr>
          <w:sz w:val="24"/>
          <w:szCs w:val="24"/>
          <w:vertAlign w:val="superscript"/>
        </w:rPr>
        <w:t>st</w:t>
      </w:r>
      <w:r w:rsidRPr="009C279B">
        <w:rPr>
          <w:sz w:val="24"/>
          <w:szCs w:val="24"/>
        </w:rPr>
        <w:t xml:space="preserve"> Kings 12:19; 2</w:t>
      </w:r>
      <w:r w:rsidRPr="009C279B">
        <w:rPr>
          <w:sz w:val="24"/>
          <w:szCs w:val="24"/>
          <w:vertAlign w:val="superscript"/>
        </w:rPr>
        <w:t>nd</w:t>
      </w:r>
      <w:r w:rsidRPr="009C279B">
        <w:rPr>
          <w:sz w:val="24"/>
          <w:szCs w:val="24"/>
        </w:rPr>
        <w:t xml:space="preserve"> Chronicles 10:19 &amp; 2</w:t>
      </w:r>
      <w:r w:rsidRPr="009C279B">
        <w:rPr>
          <w:sz w:val="24"/>
          <w:szCs w:val="24"/>
          <w:vertAlign w:val="superscript"/>
        </w:rPr>
        <w:t>nd</w:t>
      </w:r>
      <w:r w:rsidRPr="009C279B">
        <w:rPr>
          <w:sz w:val="24"/>
          <w:szCs w:val="24"/>
        </w:rPr>
        <w:t xml:space="preserve"> Kings 1:1. The Accusations of Rebellion is in Nehemiah 2:19; 6:5-8. The Rebellion against God’s Chosen Leaders is in Exodus 23:21; Numbers 16:1-3; 20:2-5; Joshua 1:18 &amp; 2</w:t>
      </w:r>
      <w:r w:rsidRPr="009C279B">
        <w:rPr>
          <w:sz w:val="24"/>
          <w:szCs w:val="24"/>
          <w:vertAlign w:val="superscript"/>
        </w:rPr>
        <w:t>nd</w:t>
      </w:r>
      <w:r w:rsidRPr="009C279B">
        <w:rPr>
          <w:sz w:val="24"/>
          <w:szCs w:val="24"/>
        </w:rPr>
        <w:t xml:space="preserve"> Samuel 15:10. The Rebellion against Incorruptible Authority is Damned is in Romans 13:2 &amp; 1</w:t>
      </w:r>
      <w:r w:rsidRPr="009C279B">
        <w:rPr>
          <w:sz w:val="24"/>
          <w:szCs w:val="24"/>
          <w:vertAlign w:val="superscript"/>
        </w:rPr>
        <w:t>st</w:t>
      </w:r>
      <w:r w:rsidRPr="009C279B">
        <w:rPr>
          <w:sz w:val="24"/>
          <w:szCs w:val="24"/>
        </w:rPr>
        <w:t xml:space="preserve"> Peter 2:13.    </w:t>
      </w:r>
    </w:p>
    <w:p w:rsidR="00691D4D" w:rsidRPr="009C279B" w:rsidRDefault="00691D4D" w:rsidP="00691D4D">
      <w:pPr>
        <w:spacing w:before="240" w:line="480" w:lineRule="auto"/>
        <w:jc w:val="both"/>
        <w:rPr>
          <w:sz w:val="24"/>
          <w:szCs w:val="24"/>
        </w:rPr>
      </w:pPr>
      <w:r w:rsidRPr="009C279B">
        <w:rPr>
          <w:sz w:val="24"/>
          <w:szCs w:val="24"/>
        </w:rPr>
        <w:t>The Oppression against the United States of America is from June 21</w:t>
      </w:r>
      <w:r w:rsidRPr="009C279B">
        <w:rPr>
          <w:sz w:val="24"/>
          <w:szCs w:val="24"/>
          <w:vertAlign w:val="superscript"/>
        </w:rPr>
        <w:t>st</w:t>
      </w:r>
      <w:r w:rsidRPr="009C279B">
        <w:rPr>
          <w:sz w:val="24"/>
          <w:szCs w:val="24"/>
        </w:rPr>
        <w:t xml:space="preserve"> 1650 AD-June 21</w:t>
      </w:r>
      <w:r w:rsidRPr="009C279B">
        <w:rPr>
          <w:sz w:val="24"/>
          <w:szCs w:val="24"/>
          <w:vertAlign w:val="superscript"/>
        </w:rPr>
        <w:t>st</w:t>
      </w:r>
      <w:r w:rsidRPr="009C279B">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9C279B">
        <w:rPr>
          <w:sz w:val="24"/>
          <w:szCs w:val="24"/>
          <w:vertAlign w:val="superscript"/>
        </w:rPr>
        <w:t>st</w:t>
      </w:r>
      <w:r w:rsidRPr="009C279B">
        <w:rPr>
          <w:sz w:val="24"/>
          <w:szCs w:val="24"/>
        </w:rPr>
        <w:t xml:space="preserve"> 1972 AD-June 21</w:t>
      </w:r>
      <w:r w:rsidRPr="009C279B">
        <w:rPr>
          <w:sz w:val="24"/>
          <w:szCs w:val="24"/>
          <w:vertAlign w:val="superscript"/>
        </w:rPr>
        <w:t>st</w:t>
      </w:r>
      <w:r w:rsidRPr="009C279B">
        <w:rPr>
          <w:sz w:val="24"/>
          <w:szCs w:val="24"/>
        </w:rPr>
        <w:t xml:space="preserve"> 2015 AD  in 1</w:t>
      </w:r>
      <w:r w:rsidRPr="009C279B">
        <w:rPr>
          <w:sz w:val="24"/>
          <w:szCs w:val="24"/>
          <w:vertAlign w:val="superscript"/>
        </w:rPr>
        <w:t>st</w:t>
      </w:r>
      <w:r w:rsidRPr="009C279B">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9C279B">
        <w:rPr>
          <w:sz w:val="24"/>
          <w:szCs w:val="24"/>
          <w:vertAlign w:val="superscript"/>
        </w:rPr>
        <w:t>nd</w:t>
      </w:r>
      <w:r w:rsidRPr="009C279B">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9C279B">
        <w:rPr>
          <w:sz w:val="24"/>
          <w:szCs w:val="24"/>
          <w:vertAlign w:val="superscript"/>
        </w:rPr>
        <w:t>st</w:t>
      </w:r>
      <w:r w:rsidRPr="009C279B">
        <w:rPr>
          <w:sz w:val="24"/>
          <w:szCs w:val="24"/>
        </w:rPr>
        <w:t xml:space="preserve"> Kings 19:3-4; Job 9:23; Psalms 42:1-11; 88:1-18; Joel 1:11 &amp; 2</w:t>
      </w:r>
      <w:r w:rsidRPr="009C279B">
        <w:rPr>
          <w:sz w:val="24"/>
          <w:szCs w:val="24"/>
          <w:vertAlign w:val="superscript"/>
        </w:rPr>
        <w:t>nd</w:t>
      </w:r>
      <w:r w:rsidRPr="009C279B">
        <w:rPr>
          <w:sz w:val="24"/>
          <w:szCs w:val="24"/>
        </w:rPr>
        <w:t xml:space="preserve"> Corinthians 1:8. The Physical Illness or Exhaustion is in Genesis 21:15-16; 1</w:t>
      </w:r>
      <w:r w:rsidRPr="009C279B">
        <w:rPr>
          <w:sz w:val="24"/>
          <w:szCs w:val="24"/>
          <w:vertAlign w:val="superscript"/>
        </w:rPr>
        <w:t>st</w:t>
      </w:r>
      <w:r w:rsidRPr="009C279B">
        <w:rPr>
          <w:sz w:val="24"/>
          <w:szCs w:val="24"/>
        </w:rPr>
        <w:t xml:space="preserve"> Kings 19:5-8; Psalms 6:1-7; 22:14-17; 31:9-12; Isaiah 38:1-2 &amp; Jonah 1:5. The Fear of Others is in 1</w:t>
      </w:r>
      <w:r w:rsidRPr="009C279B">
        <w:rPr>
          <w:sz w:val="24"/>
          <w:szCs w:val="24"/>
          <w:vertAlign w:val="superscript"/>
        </w:rPr>
        <w:t>st</w:t>
      </w:r>
      <w:r w:rsidRPr="009C279B">
        <w:rPr>
          <w:sz w:val="24"/>
          <w:szCs w:val="24"/>
        </w:rPr>
        <w:t xml:space="preserve"> Kings 19:1-3. The Fear of Failure is in Exodus 4:1; Numbers 11:11-15 &amp; 1</w:t>
      </w:r>
      <w:r w:rsidRPr="009C279B">
        <w:rPr>
          <w:sz w:val="24"/>
          <w:szCs w:val="24"/>
          <w:vertAlign w:val="superscript"/>
        </w:rPr>
        <w:t>st</w:t>
      </w:r>
      <w:r w:rsidRPr="009C279B">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9C279B">
        <w:rPr>
          <w:sz w:val="24"/>
          <w:szCs w:val="24"/>
          <w:vertAlign w:val="superscript"/>
        </w:rPr>
        <w:t>st</w:t>
      </w:r>
      <w:r w:rsidRPr="009C279B">
        <w:rPr>
          <w:sz w:val="24"/>
          <w:szCs w:val="24"/>
        </w:rPr>
        <w:t xml:space="preserve"> Kings 19:4; Job 10:1; Ecclesiastes 2:17; Jeremiah 20:15-18 &amp; Jonah 4:8. Deep Sorrow is in Genesis 21:16; Judges 21:2; 1</w:t>
      </w:r>
      <w:r w:rsidRPr="009C279B">
        <w:rPr>
          <w:sz w:val="24"/>
          <w:szCs w:val="24"/>
          <w:vertAlign w:val="superscript"/>
        </w:rPr>
        <w:t>st</w:t>
      </w:r>
      <w:r w:rsidRPr="009C279B">
        <w:rPr>
          <w:sz w:val="24"/>
          <w:szCs w:val="24"/>
        </w:rPr>
        <w:t xml:space="preserve"> Samuel 1:10, 16; Psalms 42:3; Nehemiah 1:4; 2:2; Esther 4:1-3; Job 16:16 &amp; Lamentations 2:11. Loneliness is in Numbers 11:14 &amp; 1</w:t>
      </w:r>
      <w:r w:rsidRPr="009C279B">
        <w:rPr>
          <w:sz w:val="24"/>
          <w:szCs w:val="24"/>
          <w:vertAlign w:val="superscript"/>
        </w:rPr>
        <w:t>st</w:t>
      </w:r>
      <w:r w:rsidRPr="009C279B">
        <w:rPr>
          <w:sz w:val="24"/>
          <w:szCs w:val="24"/>
        </w:rPr>
        <w:t xml:space="preserve"> Kings 19:10, 14. Perplexity is in Psalms 42:5; Habakkuk 1:2; John 16:6 &amp; Luke 24:17. Despair is in Psalms 88:3-9; Job 17:1 &amp; 2</w:t>
      </w:r>
      <w:r w:rsidRPr="009C279B">
        <w:rPr>
          <w:sz w:val="24"/>
          <w:szCs w:val="24"/>
          <w:vertAlign w:val="superscript"/>
        </w:rPr>
        <w:t>nd</w:t>
      </w:r>
      <w:r w:rsidRPr="009C279B">
        <w:rPr>
          <w:sz w:val="24"/>
          <w:szCs w:val="24"/>
        </w:rPr>
        <w:t xml:space="preserve"> Corinthians 1:8-9. Escapism is in 1</w:t>
      </w:r>
      <w:r w:rsidRPr="009C279B">
        <w:rPr>
          <w:sz w:val="24"/>
          <w:szCs w:val="24"/>
          <w:vertAlign w:val="superscript"/>
        </w:rPr>
        <w:t>st</w:t>
      </w:r>
      <w:r w:rsidRPr="009C279B">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9C279B">
        <w:rPr>
          <w:sz w:val="24"/>
          <w:szCs w:val="24"/>
          <w:vertAlign w:val="superscript"/>
        </w:rPr>
        <w:t>st</w:t>
      </w:r>
      <w:r w:rsidRPr="009C279B">
        <w:rPr>
          <w:sz w:val="24"/>
          <w:szCs w:val="24"/>
        </w:rPr>
        <w:t xml:space="preserve"> Kings 19:9-18 &amp; Psalms 22:1-2, 6-8; 42:1-7, 9-11; 43:1-5. The Remedies for Depression: Renewed Vision of the Father Stephen and being Centered upon Him is in 1</w:t>
      </w:r>
      <w:r w:rsidRPr="009C279B">
        <w:rPr>
          <w:sz w:val="24"/>
          <w:szCs w:val="24"/>
          <w:vertAlign w:val="superscript"/>
        </w:rPr>
        <w:t>st</w:t>
      </w:r>
      <w:r w:rsidRPr="009C279B">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9C279B">
        <w:rPr>
          <w:sz w:val="24"/>
          <w:szCs w:val="24"/>
          <w:vertAlign w:val="superscript"/>
        </w:rPr>
        <w:t>nd</w:t>
      </w:r>
      <w:r w:rsidRPr="009C279B">
        <w:rPr>
          <w:sz w:val="24"/>
          <w:szCs w:val="24"/>
        </w:rPr>
        <w:t xml:space="preserve"> Corinthians 4:8-12 &amp; Acts 6:4. Reviewing what the Father Stephen has done is in Psalms 42:6; 77:11-12; 143:5; Lamentations 3:19-26; 2</w:t>
      </w:r>
      <w:r w:rsidRPr="009C279B">
        <w:rPr>
          <w:sz w:val="24"/>
          <w:szCs w:val="24"/>
          <w:vertAlign w:val="superscript"/>
        </w:rPr>
        <w:t>nd</w:t>
      </w:r>
      <w:r w:rsidRPr="009C279B">
        <w:rPr>
          <w:sz w:val="24"/>
          <w:szCs w:val="24"/>
        </w:rPr>
        <w:t xml:space="preserve"> Corinthians 7:6 &amp; Acts 7:24-25. Prayer to the Father Stephen is in Psalms 139:23; Philippians 4:6-7 &amp; Acts 6:4, 6.  </w:t>
      </w:r>
    </w:p>
    <w:p w:rsidR="00691D4D" w:rsidRPr="009C279B" w:rsidRDefault="00691D4D" w:rsidP="00691D4D">
      <w:pPr>
        <w:spacing w:before="240" w:line="480" w:lineRule="auto"/>
        <w:jc w:val="both"/>
        <w:rPr>
          <w:sz w:val="24"/>
          <w:szCs w:val="24"/>
        </w:rPr>
      </w:pPr>
      <w:r w:rsidRPr="009C279B">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9C279B">
        <w:rPr>
          <w:sz w:val="24"/>
          <w:szCs w:val="24"/>
          <w:vertAlign w:val="superscript"/>
        </w:rPr>
        <w:t>nd</w:t>
      </w:r>
      <w:r w:rsidRPr="009C279B">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9C279B">
        <w:rPr>
          <w:sz w:val="24"/>
          <w:szCs w:val="24"/>
          <w:vertAlign w:val="superscript"/>
        </w:rPr>
        <w:t>st</w:t>
      </w:r>
      <w:r w:rsidRPr="009C279B">
        <w:rPr>
          <w:sz w:val="24"/>
          <w:szCs w:val="24"/>
        </w:rPr>
        <w:t xml:space="preserve"> Peter 2:21; John 16:33; 1</w:t>
      </w:r>
      <w:r w:rsidRPr="009C279B">
        <w:rPr>
          <w:sz w:val="24"/>
          <w:szCs w:val="24"/>
          <w:vertAlign w:val="superscript"/>
        </w:rPr>
        <w:t>st</w:t>
      </w:r>
      <w:r w:rsidRPr="009C279B">
        <w:rPr>
          <w:sz w:val="24"/>
          <w:szCs w:val="24"/>
        </w:rPr>
        <w:t xml:space="preserve"> Thessalonians 3:2-4; 2</w:t>
      </w:r>
      <w:r w:rsidRPr="009C279B">
        <w:rPr>
          <w:sz w:val="24"/>
          <w:szCs w:val="24"/>
          <w:vertAlign w:val="superscript"/>
        </w:rPr>
        <w:t>nd</w:t>
      </w:r>
      <w:r w:rsidRPr="009C279B">
        <w:rPr>
          <w:sz w:val="24"/>
          <w:szCs w:val="24"/>
        </w:rPr>
        <w:t xml:space="preserve"> Timothy 2:3; 3:12 &amp; Acts 6:4-10; 14:22-23. </w:t>
      </w:r>
    </w:p>
    <w:p w:rsidR="00691D4D" w:rsidRPr="009C279B" w:rsidRDefault="00691D4D" w:rsidP="00691D4D">
      <w:pPr>
        <w:spacing w:before="240" w:line="480" w:lineRule="auto"/>
        <w:jc w:val="both"/>
        <w:rPr>
          <w:sz w:val="24"/>
          <w:szCs w:val="24"/>
        </w:rPr>
      </w:pPr>
      <w:r w:rsidRPr="009C279B">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9C279B">
        <w:rPr>
          <w:sz w:val="24"/>
          <w:szCs w:val="24"/>
          <w:vertAlign w:val="superscript"/>
        </w:rPr>
        <w:t>st</w:t>
      </w:r>
      <w:r w:rsidRPr="009C279B">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9C279B">
        <w:rPr>
          <w:sz w:val="24"/>
          <w:szCs w:val="24"/>
          <w:vertAlign w:val="superscript"/>
        </w:rPr>
        <w:t>nd</w:t>
      </w:r>
      <w:r w:rsidRPr="009C279B">
        <w:rPr>
          <w:sz w:val="24"/>
          <w:szCs w:val="24"/>
        </w:rPr>
        <w:t xml:space="preserve"> Chronicles 6:38-39; Psalms 42:9; 57:1; 79:11; 82:3-4; 94:1-7; Revelation 6:10 &amp; Acts 6:4. In Trust to the Father Stephen is in Job 19:25; Psalms 42:1-3; 138:7; 2</w:t>
      </w:r>
      <w:r w:rsidRPr="009C279B">
        <w:rPr>
          <w:sz w:val="24"/>
          <w:szCs w:val="24"/>
          <w:vertAlign w:val="superscript"/>
        </w:rPr>
        <w:t>nd</w:t>
      </w:r>
      <w:r w:rsidRPr="009C279B">
        <w:rPr>
          <w:sz w:val="24"/>
          <w:szCs w:val="24"/>
        </w:rPr>
        <w:t xml:space="preserve"> Corinthians 4:17; 6:4-5; 1</w:t>
      </w:r>
      <w:r w:rsidRPr="009C279B">
        <w:rPr>
          <w:sz w:val="24"/>
          <w:szCs w:val="24"/>
          <w:vertAlign w:val="superscript"/>
        </w:rPr>
        <w:t>st</w:t>
      </w:r>
      <w:r w:rsidRPr="009C279B">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691D4D" w:rsidRPr="009C279B" w:rsidRDefault="00691D4D" w:rsidP="00691D4D">
      <w:pPr>
        <w:spacing w:line="480" w:lineRule="auto"/>
        <w:jc w:val="both"/>
        <w:rPr>
          <w:sz w:val="24"/>
          <w:szCs w:val="24"/>
        </w:rPr>
      </w:pPr>
      <w:r w:rsidRPr="009C279B">
        <w:rPr>
          <w:sz w:val="24"/>
          <w:szCs w:val="24"/>
        </w:rPr>
        <w:t>The Rebuilding of the Temple: Preparations for Rebuilding the Temple is in Ezra 1:1-4, 7 &amp; 2</w:t>
      </w:r>
      <w:r w:rsidRPr="009C279B">
        <w:rPr>
          <w:sz w:val="24"/>
          <w:szCs w:val="24"/>
          <w:vertAlign w:val="superscript"/>
        </w:rPr>
        <w:t>nd</w:t>
      </w:r>
      <w:r w:rsidRPr="009C279B">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691D4D" w:rsidRPr="009C279B" w:rsidRDefault="00691D4D" w:rsidP="00691D4D">
      <w:pPr>
        <w:spacing w:line="480" w:lineRule="auto"/>
        <w:jc w:val="both"/>
        <w:rPr>
          <w:sz w:val="24"/>
          <w:szCs w:val="24"/>
        </w:rPr>
      </w:pPr>
      <w:r w:rsidRPr="009C279B">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691D4D" w:rsidRPr="009C279B" w:rsidRDefault="00691D4D" w:rsidP="00691D4D">
      <w:pPr>
        <w:spacing w:line="480" w:lineRule="auto"/>
        <w:jc w:val="both"/>
        <w:rPr>
          <w:sz w:val="24"/>
          <w:szCs w:val="24"/>
        </w:rPr>
      </w:pPr>
      <w:r w:rsidRPr="009C279B">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9C279B">
        <w:rPr>
          <w:sz w:val="24"/>
          <w:szCs w:val="24"/>
          <w:vertAlign w:val="superscript"/>
        </w:rPr>
        <w:t>nd</w:t>
      </w:r>
      <w:r w:rsidRPr="009C279B">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9C279B">
        <w:rPr>
          <w:sz w:val="24"/>
          <w:szCs w:val="24"/>
          <w:vertAlign w:val="superscript"/>
        </w:rPr>
        <w:t>st</w:t>
      </w:r>
      <w:r w:rsidRPr="009C279B">
        <w:rPr>
          <w:sz w:val="24"/>
          <w:szCs w:val="24"/>
        </w:rPr>
        <w:t xml:space="preserve"> Corinthians 6:19. The Individual Christian as the Temple of the Holy Ghost in the Kingdom of Lordship is in Acts 6:5; 7:55-56. The Local Church as the Father Stephen’s Temple is in 1</w:t>
      </w:r>
      <w:r w:rsidRPr="009C279B">
        <w:rPr>
          <w:sz w:val="24"/>
          <w:szCs w:val="24"/>
          <w:vertAlign w:val="superscript"/>
        </w:rPr>
        <w:t>st</w:t>
      </w:r>
      <w:r w:rsidRPr="009C279B">
        <w:rPr>
          <w:sz w:val="24"/>
          <w:szCs w:val="24"/>
        </w:rPr>
        <w:t xml:space="preserve"> Corinthians 3:16-17. The Universal Church as the Father Stephen’s Temple is in Ephesians 2:21-22; 2</w:t>
      </w:r>
      <w:r w:rsidRPr="009C279B">
        <w:rPr>
          <w:sz w:val="24"/>
          <w:szCs w:val="24"/>
          <w:vertAlign w:val="superscript"/>
        </w:rPr>
        <w:t>nd</w:t>
      </w:r>
      <w:r w:rsidRPr="009C279B">
        <w:rPr>
          <w:sz w:val="24"/>
          <w:szCs w:val="24"/>
        </w:rPr>
        <w:t xml:space="preserve"> Corinthians 6:16 &amp; 1</w:t>
      </w:r>
      <w:r w:rsidRPr="009C279B">
        <w:rPr>
          <w:sz w:val="24"/>
          <w:szCs w:val="24"/>
          <w:vertAlign w:val="superscript"/>
        </w:rPr>
        <w:t>st</w:t>
      </w:r>
      <w:r w:rsidRPr="009C279B">
        <w:rPr>
          <w:sz w:val="24"/>
          <w:szCs w:val="24"/>
        </w:rPr>
        <w:t xml:space="preserve"> Peter 2:5. </w:t>
      </w:r>
    </w:p>
    <w:p w:rsidR="00691D4D" w:rsidRPr="009C279B" w:rsidRDefault="00691D4D" w:rsidP="00691D4D">
      <w:pPr>
        <w:spacing w:line="480" w:lineRule="auto"/>
        <w:jc w:val="both"/>
        <w:rPr>
          <w:sz w:val="24"/>
          <w:szCs w:val="24"/>
        </w:rPr>
      </w:pPr>
      <w:r w:rsidRPr="009C279B">
        <w:rPr>
          <w:sz w:val="24"/>
          <w:szCs w:val="24"/>
        </w:rPr>
        <w:t>The Sexual Heathen Temples is 100% Idolatrous: Heathen Temples is in Judges 16:28-30; 1</w:t>
      </w:r>
      <w:r w:rsidRPr="009C279B">
        <w:rPr>
          <w:sz w:val="24"/>
          <w:szCs w:val="24"/>
          <w:vertAlign w:val="superscript"/>
        </w:rPr>
        <w:t>st</w:t>
      </w:r>
      <w:r w:rsidRPr="009C279B">
        <w:rPr>
          <w:sz w:val="24"/>
          <w:szCs w:val="24"/>
        </w:rPr>
        <w:t xml:space="preserve"> Samuel 5:2-4; 31:8-10; 2</w:t>
      </w:r>
      <w:r w:rsidRPr="009C279B">
        <w:rPr>
          <w:sz w:val="24"/>
          <w:szCs w:val="24"/>
          <w:vertAlign w:val="superscript"/>
        </w:rPr>
        <w:t>nd</w:t>
      </w:r>
      <w:r w:rsidRPr="009C279B">
        <w:rPr>
          <w:sz w:val="24"/>
          <w:szCs w:val="24"/>
        </w:rPr>
        <w:t xml:space="preserve"> Kings 5:18 &amp; Nahum 1:14. The Idolatrous Temples in Israel and Judah is in 1</w:t>
      </w:r>
      <w:r w:rsidRPr="009C279B">
        <w:rPr>
          <w:sz w:val="24"/>
          <w:szCs w:val="24"/>
          <w:vertAlign w:val="superscript"/>
        </w:rPr>
        <w:t>st</w:t>
      </w:r>
      <w:r w:rsidRPr="009C279B">
        <w:rPr>
          <w:sz w:val="24"/>
          <w:szCs w:val="24"/>
        </w:rPr>
        <w:t xml:space="preserve"> Kings 12:26-30; 16:32; 2</w:t>
      </w:r>
      <w:r w:rsidRPr="009C279B">
        <w:rPr>
          <w:sz w:val="24"/>
          <w:szCs w:val="24"/>
          <w:vertAlign w:val="superscript"/>
        </w:rPr>
        <w:t>nd</w:t>
      </w:r>
      <w:r w:rsidRPr="009C279B">
        <w:rPr>
          <w:sz w:val="24"/>
          <w:szCs w:val="24"/>
        </w:rPr>
        <w:t xml:space="preserve"> Kings 10:21, 23-27 &amp; 2</w:t>
      </w:r>
      <w:r w:rsidRPr="009C279B">
        <w:rPr>
          <w:sz w:val="24"/>
          <w:szCs w:val="24"/>
          <w:vertAlign w:val="superscript"/>
        </w:rPr>
        <w:t>nd</w:t>
      </w:r>
      <w:r w:rsidRPr="009C279B">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9C279B">
        <w:rPr>
          <w:sz w:val="24"/>
          <w:szCs w:val="24"/>
          <w:vertAlign w:val="superscript"/>
        </w:rPr>
        <w:t>nd</w:t>
      </w:r>
      <w:r w:rsidRPr="009C279B">
        <w:rPr>
          <w:sz w:val="24"/>
          <w:szCs w:val="24"/>
        </w:rPr>
        <w:t xml:space="preserve"> Kings 16:10-13; 21:4-5; 2</w:t>
      </w:r>
      <w:r w:rsidRPr="009C279B">
        <w:rPr>
          <w:sz w:val="24"/>
          <w:szCs w:val="24"/>
          <w:vertAlign w:val="superscript"/>
        </w:rPr>
        <w:t>nd</w:t>
      </w:r>
      <w:r w:rsidRPr="009C279B">
        <w:rPr>
          <w:sz w:val="24"/>
          <w:szCs w:val="24"/>
        </w:rPr>
        <w:t xml:space="preserve"> Chronicles 24:7; 26:16-20; 28:23; 33:5, 7 &amp; Ezra 8:12-16. The NT Heathen Idolatrous Temples is in Romans 1:21-25, 32. </w:t>
      </w:r>
    </w:p>
    <w:p w:rsidR="00691D4D" w:rsidRPr="009C279B" w:rsidRDefault="00691D4D" w:rsidP="00691D4D">
      <w:pPr>
        <w:spacing w:line="480" w:lineRule="auto"/>
        <w:jc w:val="center"/>
        <w:rPr>
          <w:b/>
          <w:sz w:val="24"/>
          <w:szCs w:val="24"/>
        </w:rPr>
      </w:pPr>
      <w:r w:rsidRPr="009C279B">
        <w:rPr>
          <w:b/>
          <w:sz w:val="24"/>
          <w:szCs w:val="24"/>
        </w:rPr>
        <w:t>The Father Stephen’s Zion [Sion] Tent of Meeting</w:t>
      </w:r>
    </w:p>
    <w:p w:rsidR="00691D4D" w:rsidRPr="009C279B" w:rsidRDefault="00691D4D" w:rsidP="00691D4D">
      <w:pPr>
        <w:spacing w:line="480" w:lineRule="auto"/>
        <w:jc w:val="both"/>
        <w:rPr>
          <w:sz w:val="24"/>
          <w:szCs w:val="24"/>
        </w:rPr>
      </w:pPr>
      <w:r w:rsidRPr="009C279B">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9C279B">
        <w:rPr>
          <w:sz w:val="24"/>
          <w:szCs w:val="24"/>
          <w:vertAlign w:val="superscript"/>
        </w:rPr>
        <w:t>st</w:t>
      </w:r>
      <w:r w:rsidRPr="009C279B">
        <w:rPr>
          <w:sz w:val="24"/>
          <w:szCs w:val="24"/>
        </w:rPr>
        <w:t xml:space="preserve"> Samuel 2:22; 1</w:t>
      </w:r>
      <w:r w:rsidRPr="009C279B">
        <w:rPr>
          <w:sz w:val="24"/>
          <w:szCs w:val="24"/>
          <w:vertAlign w:val="superscript"/>
        </w:rPr>
        <w:t>st</w:t>
      </w:r>
      <w:r w:rsidRPr="009C279B">
        <w:rPr>
          <w:sz w:val="24"/>
          <w:szCs w:val="24"/>
        </w:rPr>
        <w:t xml:space="preserve"> Kings 8:4; 2</w:t>
      </w:r>
      <w:r w:rsidRPr="009C279B">
        <w:rPr>
          <w:sz w:val="24"/>
          <w:szCs w:val="24"/>
          <w:vertAlign w:val="superscript"/>
        </w:rPr>
        <w:t>nd</w:t>
      </w:r>
      <w:r w:rsidRPr="009C279B">
        <w:rPr>
          <w:sz w:val="24"/>
          <w:szCs w:val="24"/>
        </w:rPr>
        <w:t xml:space="preserve"> Chronicles 1:3; 5:5 &amp; 1</w:t>
      </w:r>
      <w:r w:rsidRPr="009C279B">
        <w:rPr>
          <w:sz w:val="24"/>
          <w:szCs w:val="24"/>
          <w:vertAlign w:val="superscript"/>
        </w:rPr>
        <w:t>st</w:t>
      </w:r>
      <w:r w:rsidRPr="009C279B">
        <w:rPr>
          <w:sz w:val="24"/>
          <w:szCs w:val="24"/>
        </w:rPr>
        <w:t xml:space="preserve"> Chronicles 6:32; 9:21.      </w:t>
      </w:r>
    </w:p>
    <w:p w:rsidR="00691D4D" w:rsidRPr="009C279B" w:rsidRDefault="00691D4D" w:rsidP="00691D4D">
      <w:pPr>
        <w:spacing w:line="480" w:lineRule="auto"/>
        <w:jc w:val="both"/>
        <w:rPr>
          <w:sz w:val="24"/>
          <w:szCs w:val="24"/>
        </w:rPr>
      </w:pPr>
      <w:r w:rsidRPr="009C279B">
        <w:rPr>
          <w:sz w:val="24"/>
          <w:szCs w:val="24"/>
        </w:rPr>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9C279B">
        <w:rPr>
          <w:sz w:val="24"/>
          <w:szCs w:val="24"/>
          <w:vertAlign w:val="superscript"/>
        </w:rPr>
        <w:t>st</w:t>
      </w:r>
      <w:r w:rsidRPr="009C279B">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9C279B">
        <w:rPr>
          <w:sz w:val="24"/>
          <w:szCs w:val="24"/>
          <w:vertAlign w:val="superscript"/>
        </w:rPr>
        <w:t>nd</w:t>
      </w:r>
      <w:r w:rsidRPr="009C279B">
        <w:rPr>
          <w:sz w:val="24"/>
          <w:szCs w:val="24"/>
        </w:rPr>
        <w:t xml:space="preserve"> Person of the Trinity (Lady Mary as the Daughter) in Luke 1:26-56; 2:1-24; 3:23-24:53 &amp; Acts 1:1-3. Fifth, the Lord John the Holy Ghost of God (Brother) &amp; the 3</w:t>
      </w:r>
      <w:r w:rsidRPr="009C279B">
        <w:rPr>
          <w:sz w:val="24"/>
          <w:szCs w:val="24"/>
          <w:vertAlign w:val="superscript"/>
        </w:rPr>
        <w:t>rd</w:t>
      </w:r>
      <w:r w:rsidRPr="009C279B">
        <w:rPr>
          <w:sz w:val="24"/>
          <w:szCs w:val="24"/>
        </w:rPr>
        <w:t xml:space="preserve"> Person of the Trinity (Lady Elizabeth as the Sister) in Luke 1:5-25; 39-45, 57-80; 3:1-22- 9:7-9. </w:t>
      </w:r>
    </w:p>
    <w:p w:rsidR="00691D4D" w:rsidRPr="009C279B" w:rsidRDefault="00691D4D" w:rsidP="00691D4D">
      <w:pPr>
        <w:spacing w:line="480" w:lineRule="auto"/>
        <w:jc w:val="both"/>
        <w:rPr>
          <w:sz w:val="24"/>
          <w:szCs w:val="24"/>
        </w:rPr>
      </w:pPr>
      <w:r w:rsidRPr="009C279B">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9C279B">
        <w:rPr>
          <w:sz w:val="24"/>
          <w:szCs w:val="24"/>
          <w:vertAlign w:val="superscript"/>
        </w:rPr>
        <w:t>st</w:t>
      </w:r>
      <w:r w:rsidRPr="009C279B">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9C279B">
        <w:rPr>
          <w:b/>
          <w:sz w:val="24"/>
          <w:szCs w:val="24"/>
        </w:rPr>
        <w:t>Lady of Kingdoms</w:t>
      </w:r>
      <w:r w:rsidRPr="009C279B">
        <w:rPr>
          <w:sz w:val="24"/>
          <w:szCs w:val="24"/>
        </w:rPr>
        <w:t>” in Isaiah 47:5 (NKJV). If You have any questions on the other 60 Lord’s, You must get My book called “</w:t>
      </w:r>
      <w:r w:rsidRPr="009C279B">
        <w:rPr>
          <w:b/>
          <w:sz w:val="24"/>
          <w:szCs w:val="24"/>
        </w:rPr>
        <w:t>The Lord Yahweh &amp; the 360 other Lord’s that He created</w:t>
      </w:r>
      <w:r w:rsidRPr="009C279B">
        <w:rPr>
          <w:sz w:val="24"/>
          <w:szCs w:val="24"/>
        </w:rPr>
        <w:t xml:space="preserve">.” The Lords are before the Angels &amp; Man is in Genesis 1:1; Proverbs 8:22-31 &amp; Job 38:4-7.     </w:t>
      </w:r>
    </w:p>
    <w:p w:rsidR="00691D4D" w:rsidRPr="009C279B" w:rsidRDefault="00691D4D" w:rsidP="00691D4D">
      <w:pPr>
        <w:spacing w:line="480" w:lineRule="auto"/>
        <w:jc w:val="both"/>
        <w:rPr>
          <w:sz w:val="24"/>
          <w:szCs w:val="24"/>
        </w:rPr>
      </w:pPr>
      <w:r w:rsidRPr="009C279B">
        <w:rPr>
          <w:sz w:val="24"/>
          <w:szCs w:val="24"/>
        </w:rPr>
        <w:t>The Christian Saint’s Wars, Battles and Fights are proven in the scripture. In 1</w:t>
      </w:r>
      <w:r w:rsidRPr="009C279B">
        <w:rPr>
          <w:sz w:val="24"/>
          <w:szCs w:val="24"/>
          <w:vertAlign w:val="superscript"/>
        </w:rPr>
        <w:t>st</w:t>
      </w:r>
      <w:r w:rsidRPr="009C279B">
        <w:rPr>
          <w:sz w:val="24"/>
          <w:szCs w:val="24"/>
        </w:rPr>
        <w:t xml:space="preserve"> Corinthians 6:1-8 declares “Dare any of You, having matter against Another, go to Law before the Unjust, and not before the Saints (Lords)? Do You not know that the Saints (Lords) shall Judge (Impartial Justice) the World and if the World shall be judged by You, are Ye unworthy to Judge the smallest matters? Know Ye not that We shall Judge Angels (Lords)? How much more things that pertain to this life? If then Ye have Judgments of things pertaining to this life, set them to Judge who are least esteemed (respected) in the Church. I speak to Your shame (Sirach 4:21)…But Brother goes to Law with Brother, and that before the Unbelievers. Now therefore there is a fault among You, because Ye go to Law One with Another. Why do Ye not rather take wrong? Why do Ye not rather suffer Yourselves to be defrauded? No, Ye do wrong, and defraud, and they Your Brethren!” In Tobit 8:15 says “O God (Lord Yah), thou art worthy to be praised with all pure and holy praise, therefore let thy Saints (Lords) praise thee with all thy Creatures (other Lord’s) and let all thine Angels (Lords) and thine Elect praise thee forever.” In Deuteronomy 33:2 states “And He said, ‘The LORD came from Sinai, and rose up from Seir unto them, He shined forth from Mount Paran, and He came with ten thousand of Saints (Lords): from  His  right  hand  went a Fiery Law  for them.” In Psalms 97:10 tells us “Ye that agape love the LORD, hate evil: He preserves the Souls of His Saints (Lords), He delivers them out of the hand of the wicked.” In Psalms 116:15 mentions “Precious in the sight of the LORD is the death of His Saints (Lords).” In Psalms 149:9 declares “To execute upon them the judgment written: this honor has all His Saints (Lords). Praise Ye the LORD.” In Daniel 7:18 it states “But the Saints (Lords) of the Most High shall take the Kingdom, and possess the Kingdom forever, even forever and ever.” Also the scripture is in Daniel 7:22. In Daniel 7:21 mentions “I beheld, and the same horn made War with the Saints (Lords), &amp; prevailed against them.” In Daniel 7:25 says “And He shall speak great words against the Most High, &amp; wear out the Saints (Lords) of the Most High, &amp; think to change times &amp; Laws: &amp; they shall be given into His hand until a time &amp; times &amp; the dividing of time.” In Sirach 45:2 mentions “He made Him like to the glorious Saints (Lords), &amp; magnified Him, so that His Enemies stood in fear of Him.” In 1</w:t>
      </w:r>
      <w:r w:rsidRPr="009C279B">
        <w:rPr>
          <w:sz w:val="24"/>
          <w:szCs w:val="24"/>
          <w:vertAlign w:val="superscript"/>
        </w:rPr>
        <w:t>st</w:t>
      </w:r>
      <w:r w:rsidRPr="009C279B">
        <w:rPr>
          <w:sz w:val="24"/>
          <w:szCs w:val="24"/>
        </w:rPr>
        <w:t xml:space="preserve"> Maccabees 7:17 tells us “The flesh of thy Saints (Lords) have they cast out, &amp; their blood…shed round about Jerusalem, &amp; there was none to bury them.” In 1</w:t>
      </w:r>
      <w:r w:rsidRPr="009C279B">
        <w:rPr>
          <w:sz w:val="24"/>
          <w:szCs w:val="24"/>
          <w:vertAlign w:val="superscript"/>
        </w:rPr>
        <w:t>st</w:t>
      </w:r>
      <w:r w:rsidRPr="009C279B">
        <w:rPr>
          <w:sz w:val="24"/>
          <w:szCs w:val="24"/>
        </w:rPr>
        <w:t xml:space="preserve"> Corinthians 14:33 says “For God is not the author of confusion, but of peace…of the Saints (Lords).” In Ephesians 5:3 says “But fornication, &amp; all uncleanness, or covetousness, let it not be once named among You, as becoming Saints (Lords).” Also a similar scripture is in 1</w:t>
      </w:r>
      <w:r w:rsidRPr="009C279B">
        <w:rPr>
          <w:sz w:val="24"/>
          <w:szCs w:val="24"/>
          <w:vertAlign w:val="superscript"/>
        </w:rPr>
        <w:t>st</w:t>
      </w:r>
      <w:r w:rsidRPr="009C279B">
        <w:rPr>
          <w:sz w:val="24"/>
          <w:szCs w:val="24"/>
        </w:rPr>
        <w:t xml:space="preserve"> Corinthians 5:1. The Saints (Lords) do not have a problem with Sexual Eros Love, but does Holy Divine Love Intercourse in Acts 17:28-29. In Jude 14-16 states “…Behold the Lord comes with 10,000 of His Saints (Lords), to execute judgment upon all, &amp; the convince all that are ungodly…of all their ungodly deeds, which they have ungodly committed, &amp; of all their hard speeches which ungodly sinners have spoken against Him. These are murmurers, complainers, walking after their own lusts…speaking great swelling words, having Men’s Persons in admiration…” In Revelation 13:7 says “And it was given unto Him to make War with the Saints (Lords), and to overcome them: &amp; power was given Him over all kindreds, &amp; tongues, &amp; Nations (Laws).” In Revelation 13:10 declares “He that leads into captivity shall go into captivity: He that kills with the sword must be killed with the sword. Here is the patience and the faith of the Saints (Lords).” Also a similar scripture is in Revelation 14:12. In Revelation 17:6 mentions “And I saw the Woman drunk with the blood of the Saints (Lords)…” Another scripture is in Revelation 18:24. In Revelation 20:9 says “And they went up on the breadth of the Earth, &amp; compassed the camp of the Saints (Lords) about, and the beloved city: &amp; fire came down from God out of Heaven, &amp; devoured them.” In Acts 26:10 says “Which thing I also did in Jerusalem: &amp; many of the Saints (Lords) did I shut up in prison, having received authority (power) from the Chief Priests, &amp; when they were put to death, I gave My voice (cast my vote) against them.” </w:t>
      </w:r>
    </w:p>
    <w:p w:rsidR="00A13B39" w:rsidRPr="009C279B" w:rsidRDefault="00691D4D" w:rsidP="008E6517">
      <w:pPr>
        <w:spacing w:line="480" w:lineRule="auto"/>
        <w:jc w:val="both"/>
        <w:rPr>
          <w:sz w:val="24"/>
          <w:szCs w:val="24"/>
        </w:rPr>
      </w:pPr>
      <w:r w:rsidRPr="009C279B">
        <w:rPr>
          <w:sz w:val="24"/>
          <w:szCs w:val="24"/>
        </w:rPr>
        <w:t>The Christian Apostles Wars, Battles and Fights are proven in the scripture. In Galatians 1:1 declares “Paul, and Apostle, (not of Men, neither by Man, but by Jesus Christ, and God the Father (Stephen), who raised Him from the dead.)” Also the scriptures are in Ephesians 1:1; Colossians 1:1; 1</w:t>
      </w:r>
      <w:r w:rsidRPr="009C279B">
        <w:rPr>
          <w:sz w:val="24"/>
          <w:szCs w:val="24"/>
          <w:vertAlign w:val="superscript"/>
        </w:rPr>
        <w:t>st</w:t>
      </w:r>
      <w:r w:rsidRPr="009C279B">
        <w:rPr>
          <w:sz w:val="24"/>
          <w:szCs w:val="24"/>
        </w:rPr>
        <w:t xml:space="preserve"> Timothy 1:1; 2</w:t>
      </w:r>
      <w:r w:rsidRPr="009C279B">
        <w:rPr>
          <w:sz w:val="24"/>
          <w:szCs w:val="24"/>
          <w:vertAlign w:val="superscript"/>
        </w:rPr>
        <w:t>nd</w:t>
      </w:r>
      <w:r w:rsidRPr="009C279B">
        <w:rPr>
          <w:sz w:val="24"/>
          <w:szCs w:val="24"/>
        </w:rPr>
        <w:t xml:space="preserve"> Timothy 1:1 and 1</w:t>
      </w:r>
      <w:r w:rsidRPr="009C279B">
        <w:rPr>
          <w:sz w:val="24"/>
          <w:szCs w:val="24"/>
          <w:vertAlign w:val="superscript"/>
        </w:rPr>
        <w:t>st</w:t>
      </w:r>
      <w:r w:rsidRPr="009C279B">
        <w:rPr>
          <w:sz w:val="24"/>
          <w:szCs w:val="24"/>
        </w:rPr>
        <w:t xml:space="preserve"> Peter 1:1. The Father Stephen is over Jesus as the most prominent Apostle. In 1</w:t>
      </w:r>
      <w:r w:rsidRPr="009C279B">
        <w:rPr>
          <w:sz w:val="24"/>
          <w:szCs w:val="24"/>
          <w:vertAlign w:val="superscript"/>
        </w:rPr>
        <w:t>st</w:t>
      </w:r>
      <w:r w:rsidRPr="009C279B">
        <w:rPr>
          <w:sz w:val="24"/>
          <w:szCs w:val="24"/>
        </w:rPr>
        <w:t xml:space="preserve"> Corinthians 4:7-9, 20 says “For who makes thee to differ from Another? And what has thou that thou did not receive? Now if thou did receive it, why does thou glory, as it thou has not received it? Now Ye are full, now Ye are rich, Ye have reigned as King’s (LORD’S) without Us: and I would to God Ye did reign, that We also might reign with You. For I think that God has set forth Us the Apostles last, as it were appointed to death: for We are made a spectacle unto the World, and to Angels (Lords), and to Man…For the Kingdom of God is not in Word (omniscience), but in Power (omnipotence).” The Most Prominent Apostles are James &amp; John by being baptized as the Lord Jesus was in Matthew 20:20-28; Mark 10:35-45 &amp; Luke 22:24-30. The Father Stephen Our Lord is not called an Apostle because He is called by the Lord Yah as a Non-Apostle doing signs, wonders, miracles and healings among the people in Acts 6:8. In 1</w:t>
      </w:r>
      <w:r w:rsidRPr="009C279B">
        <w:rPr>
          <w:sz w:val="24"/>
          <w:szCs w:val="24"/>
          <w:vertAlign w:val="superscript"/>
        </w:rPr>
        <w:t>st</w:t>
      </w:r>
      <w:r w:rsidRPr="009C279B">
        <w:rPr>
          <w:sz w:val="24"/>
          <w:szCs w:val="24"/>
        </w:rPr>
        <w:t xml:space="preserve"> Corinthians 5:1 says “It is reported commonly that there is fornication among You, and such fornication as is not so much as named among the Gentiles (Christian Apostles), that One should have His Father’s Wife.” There is not a problem with Sexual Eros Love in Christian Apostles, but can do Holy Divine Love Intercourse in Acts 17:28-29. In 2</w:t>
      </w:r>
      <w:r w:rsidRPr="009C279B">
        <w:rPr>
          <w:sz w:val="24"/>
          <w:szCs w:val="24"/>
          <w:vertAlign w:val="superscript"/>
        </w:rPr>
        <w:t>nd</w:t>
      </w:r>
      <w:r w:rsidRPr="009C279B">
        <w:rPr>
          <w:sz w:val="24"/>
          <w:szCs w:val="24"/>
        </w:rPr>
        <w:t xml:space="preserve"> Corinthians 11:13 states “For such are False Apostles, deceitful workers, transforming themselves into the Apostles of Christ.” In Revelation 2:2 says “I know thy works, and thy labor, &amp; thy patience, &amp; how thou cannot bear them which are evil: &amp; thou has tried them which say they are Apostles, and are not, &amp; has found them liars…” In Luke 11:49 says “Therefore says the wisdom of God, ‘I will send them…Apostles, and some of them they shall slay &amp; persecute.’” In Acts 5:18 states “And laid their hands on the Apostles, and put them in the common prison.” In Acts 5:29 says “Then Peter &amp; the…Apostles answered and said, ‘We ought to obey God (Law of God) rather than Men (Law of Men).” In Acts 5:34 mentions “There stood there up One in the Council, a Pharisee, named Gamaliel, a Doctor of the Law, had in reputation among all the people, &amp; commanded to put the Apostles forth a little space…” In Acts 5:40 says “And to Him they agreed: and when they had called the Apostles…they commanded that they should not speak in the name of Jesus…” In Acts 6:6 says “Whom they set before the Apostles…” The Father Stephen has Supreme Authority over the Apostles.</w:t>
      </w:r>
      <w:r w:rsidR="008E6517" w:rsidRPr="009C279B">
        <w:rPr>
          <w:sz w:val="24"/>
          <w:szCs w:val="24"/>
        </w:rPr>
        <w:t xml:space="preserve"> In Acts 8:1 declares “And Saul was (sexually) consenting…to His (Father Stephen) death…&amp; a great persecution against the Church…at Jerusalem, &amp; they were scattered…except the Apostles.” The sexual consent in the Porn Stoning Laws means all Sexual Creatures are to be given up to sexuality &amp; homosexuality and to be doubled damned, doubled diseased and double cursed with an incurable corruption in Hell because of idolatry to burn for 1 month in the 1</w:t>
      </w:r>
      <w:r w:rsidR="008E6517" w:rsidRPr="009C279B">
        <w:rPr>
          <w:sz w:val="24"/>
          <w:szCs w:val="24"/>
          <w:vertAlign w:val="superscript"/>
        </w:rPr>
        <w:t>st</w:t>
      </w:r>
      <w:r w:rsidR="008E6517" w:rsidRPr="009C279B">
        <w:rPr>
          <w:sz w:val="24"/>
          <w:szCs w:val="24"/>
        </w:rPr>
        <w:t xml:space="preserve"> chance with a release and expungement and to burn eternally in the 2</w:t>
      </w:r>
      <w:r w:rsidR="008E6517" w:rsidRPr="009C279B">
        <w:rPr>
          <w:sz w:val="24"/>
          <w:szCs w:val="24"/>
          <w:vertAlign w:val="superscript"/>
        </w:rPr>
        <w:t>nd</w:t>
      </w:r>
      <w:r w:rsidR="008E6517" w:rsidRPr="009C279B">
        <w:rPr>
          <w:sz w:val="24"/>
          <w:szCs w:val="24"/>
        </w:rPr>
        <w:t xml:space="preserve"> chance because of being deceived and disobedient to the Father Stephen’s Command without a release and expungement after all the 40 Year Kingdoms have finished in 1</w:t>
      </w:r>
      <w:r w:rsidR="008E6517" w:rsidRPr="009C279B">
        <w:rPr>
          <w:sz w:val="24"/>
          <w:szCs w:val="24"/>
          <w:vertAlign w:val="superscript"/>
        </w:rPr>
        <w:t>st</w:t>
      </w:r>
      <w:r w:rsidR="008E6517" w:rsidRPr="009C279B">
        <w:rPr>
          <w:sz w:val="24"/>
          <w:szCs w:val="24"/>
        </w:rPr>
        <w:t xml:space="preserve"> Corinthians 15:24-28 &amp; Romans 1:21-32.        </w:t>
      </w:r>
    </w:p>
    <w:p w:rsidR="008E6517" w:rsidRPr="009C279B" w:rsidRDefault="00A13B39" w:rsidP="008E6517">
      <w:pPr>
        <w:spacing w:line="480" w:lineRule="auto"/>
        <w:jc w:val="both"/>
        <w:rPr>
          <w:sz w:val="24"/>
          <w:szCs w:val="24"/>
        </w:rPr>
      </w:pPr>
      <w:r w:rsidRPr="009C279B">
        <w:rPr>
          <w:sz w:val="24"/>
          <w:szCs w:val="24"/>
        </w:rPr>
        <w:t xml:space="preserve">Authorized Sexual Knowledge in Genesis 2:9-25 is divided from Unauthorized Sexual Knowledge in Genesis 3:1-6 which elevated into Sexual Consent that starts off at the point of eating from the Tree of the Knowledge of Good and Evil, but is Incurably Cursed because of Lies, Disobedience &amp; being Deceived to the Father Stephen’s Command in Genesis 3:6, then the Sexual Approval comes next, but is Incurably Diseased based on Genesis 3:12-19 &amp; Romans 1:32, then the Sexual Thoughts, Sexual Deeds and Sexual Actions are done &amp; only allowed once in each marital family line in Genesis 4:1-6:7, which is Incurably Damned in the Universal End in Genesis 6:7. Even though in Noah’s family, grace was found, the Sexual Corruption did penetrate the 8 people saved in the ark to the point, that Sexual Giants which has a demonic, sensual, earthly &amp; sexual nature [James 3:14-16] endured the flood afterwards and prospered by the Sexual Lineage of Shem &amp; before the flood the Evil Giants prospered through Seth’s Sexual Lineage.                                                                                                                                                                                                                                                    </w:t>
      </w:r>
      <w:r w:rsidR="008E6517" w:rsidRPr="009C279B">
        <w:rPr>
          <w:sz w:val="24"/>
          <w:szCs w:val="24"/>
        </w:rPr>
        <w:t xml:space="preserve">                    </w:t>
      </w:r>
    </w:p>
    <w:p w:rsidR="00691D4D" w:rsidRPr="009C279B" w:rsidRDefault="00691D4D" w:rsidP="00691D4D">
      <w:pPr>
        <w:spacing w:line="480" w:lineRule="auto"/>
        <w:jc w:val="both"/>
        <w:rPr>
          <w:sz w:val="24"/>
          <w:szCs w:val="24"/>
        </w:rPr>
      </w:pPr>
      <w:r w:rsidRPr="009C279B">
        <w:rPr>
          <w:sz w:val="24"/>
          <w:szCs w:val="24"/>
        </w:rPr>
        <w:t>The Angelical Wars, Angelical Battles and Angelical Fights between Michael’s/Jesus’ Angels (Lords) doing Holy Divine Love Intercourse and Lucifer Angels (Lords) doing Sexual Eros Love Intercourse in the Innumerable Company of Angels (Lords) are proven in the scripture. In Genesis 19:1-14 declares “And there came two Angels (two  Angels  can  kill  370,000  soldiers in  one  swoop  in  Isaiah  37:36)  to  Sodom  at even (evening): and Lot sat in the gate of Sodom: and Lot seeing them rose up to meet them, and He bowed Himself with His face toward the ground. And He said, ‘Behold now, My Lords, turn in, I pray You into Your Servant’s house, and tarry all night, and wash Your feet, and Ye shall rise up early, and go on Your ways.’ And they said, ‘No, but We will abide in the street all night.’ And He pressed upon them greatly, and they turned in unto Him and entered into His house: and He made them a feast, and did bake unleavened bread, and they did eat. But before they lay down, the Men of the city, even the Men of Sodom compassed the house round, both Old and Young, all the people from every quarter: And they called unto Lord, and said unto him, ‘Where are the Men which came in to thee this night? Bring them out unto Us, that We may know them.  And Lot  went  out  at  the  door  unto  them,  and  shut  the  door  after Him,  and  said, ‘I  pray You, Brethren, do not so wickedly. Behold now, I have two Daughters which have not known Man, let Me, I pray You, bring them out unto You, and do Ye to them as is good in Your eyes: only unto these Men do nothing, for therefore came they under the shadow of My roof.’ And they said, ‘Stand back.’ And they said, ‘This One Fellow came in to sojourn, and He will needs be a Judge: now We will deal worse with thee, than with them.’ (These Men were of corrupt minds and wanted to have homosexuality with the 2 Angel Lords) And they pressed sore upon Man, even Lot, and came near to break the door. But the Man put forth their hand, and pulled Lot into the house to them, and shut to the door. And they smote the Men that were at the door of the house with blindness both small and great: so that they wearied themselves to find the door. And the Man said unto Lord, ‘Hast thou here any besides? A Son-in-Law, and thy Sons, and thy Daughters, and whatsoever thou has in the city, bring them out of this place: For We will destroy this place, because the cry of them is waxen great before the face of the LORD, and the LORD has sent Us to destroy it. And Lord went out, and spoke unto the Sons-in-Law which married His Daughters, and said, ‘Up, get You out of this place, for the LORD will destroy this city.’ But He mocked unto His Sons-in-Law.” In Genesis 19:15-22 says “And when the morning arose, then the Angels (Lords)  hastened  Lot,  saying,  ‘Arise,  take  thy  Wife,  and  thy  two Daughters, which are here, lest thou be consumed in the iniquity of the city. And while He lingered, the Man laid hold upon His hand, and upon the hand of His Wife, and upon the hand of His two Daughters, the LORD being merciful unto Him, &amp; they brought Him forth, &amp; set Him without the city. And it came to pass, when they had brought then forth abroad, that He said, ‘Escape for thy life, look not behind thee, neither stay thou in all the plain. Escape to the mountain, lest thou be consumed.’ And Lot said unto them, ‘Oh, not so, My Lord: Behold now, thy Servant has found grace in thy sight, &amp; thou has magnified thy mercy, which thou has showed unto Me in saving My life, &amp; I cannot escape to the mountain, lest some evil take Me, &amp; I die. Behold now, this city is near to flee unto, &amp; it is a little one: Oh, let me escape thither, (is it not a little one?) &amp; My Soul shall live.’ And He said unto Him, ‘See I have accepted…this thing also, that I will not overthrow this city, for which thou have spoken. Haste thee, escape thither, for I cannot do anything till thou become thither. Therefore the name of the city was called Zoar. The sun was risen upon the earth when Lot entered into Zoar.” In Genesis 19:24-29 tells us “Then the LORD rained upon Sodom…Gomorrah brimstone &amp; fire from the LORD out of Heaven &amp; He overthrew those cities and all the plain, &amp; all the inhabitants of the cities, &amp; that which grew upon the ground. But His Wife looked back from behind Him, &amp; she became a pillar of salt (a petrified stone). And Abraham got up early in the morning to the place where He stood before the LORD: And He looked toward Sodom and Gomorrah, and toward all the land of the plain, and behold, and lo, the smoke of the country went up as the smoke of a furnace. And it came to pass, when God destroyed the cities of the plain, that God remembered Abraham (Abraham  intercedes  for  Sodom  in  Genesis  19:22-33), and  sent  Lot  out  of  the midst of the overthrow, when He overthrew the cities in which Lot dwelt.” In 2</w:t>
      </w:r>
      <w:r w:rsidRPr="009C279B">
        <w:rPr>
          <w:sz w:val="24"/>
          <w:szCs w:val="24"/>
          <w:vertAlign w:val="superscript"/>
        </w:rPr>
        <w:t>nd</w:t>
      </w:r>
      <w:r w:rsidRPr="009C279B">
        <w:rPr>
          <w:sz w:val="24"/>
          <w:szCs w:val="24"/>
        </w:rPr>
        <w:t xml:space="preserve"> Peter 2:6 mentions “And turning the cities of Sodom and Gomorrah into ashes condemned them with an overthrow, making them an example unto those that after should live ungodly…” In Jude 7 declares “Even as Sodom and Gomorrah, and the cities about them in like manner, giving themselves over to fornication (Tobit 4:12-13), and going after strange flesh, are set forth an example, suffering the vengeance of eternal fire.” In Revelation 11:8 says “And their dead bodies shall lie in the street of the great city, which is spiritually called Sodom and Egypt, where also Our Lord (Jesus) was crucified.” In Ezekiel 9:1-6, 11 declares “He cried also in mine ears (hearing) with a loud voice, saying, ‘Cause them that have charge over the city to draw near, even every Man with His destroying weapon (battle-axes) in His hand. And behold, six Men (6 Angel Lords can kill 1,110,000 million in one swoop based on Isaiah 37:36)  came  from  the  way  of  the  higher  gate  (upper gate),  which lies toward the north, and every Man a slaughter weapon in His hand, and One Man among them was clothed with linen, with a writer’s inkhorn by His side: and they went in and stood beside the brazen altar. And the glory of the God of Israel was gone up from the Cherub, whereupon He was, to the threshold of the house. And He called to the Man clothed with linen, which had the writer’s inkhorn by His side. And the LORD said unto Him, ‘Go through the midst of the city and set a mark upon the foreheads of the Men that sigh and that cry for all the abominations that be done in the midst thereof.’ And to the others He said in mine hearing, ‘Go Ye after Him through the city, and smite, let not Your eye spare, neither have Ye pity: slay utterly Old and Young, both Maids, and Little Children, and Women: but come not near any Man upon whom is the mark, and begin at My sanctuary…And behold, the Man clothed with linen, which had the inkhorn by His side, reported the matter, saying, ‘I have done as thou has commanded Me.’”  </w:t>
      </w:r>
    </w:p>
    <w:p w:rsidR="00691D4D" w:rsidRPr="009C279B" w:rsidRDefault="00691D4D" w:rsidP="00691D4D">
      <w:pPr>
        <w:spacing w:line="480" w:lineRule="auto"/>
        <w:jc w:val="both"/>
        <w:rPr>
          <w:sz w:val="24"/>
          <w:szCs w:val="24"/>
        </w:rPr>
      </w:pPr>
      <w:r w:rsidRPr="009C279B">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9C279B">
        <w:rPr>
          <w:sz w:val="24"/>
          <w:szCs w:val="24"/>
          <w:vertAlign w:val="superscript"/>
        </w:rPr>
        <w:t>st</w:t>
      </w:r>
      <w:r w:rsidRPr="009C279B">
        <w:rPr>
          <w:sz w:val="24"/>
          <w:szCs w:val="24"/>
        </w:rPr>
        <w:t xml:space="preserve"> utterance from the LORD is to cast Him into Hell), to the lowest depths of the Pit. Those who see You will gaze at You (2</w:t>
      </w:r>
      <w:r w:rsidRPr="009C279B">
        <w:rPr>
          <w:sz w:val="24"/>
          <w:szCs w:val="24"/>
          <w:vertAlign w:val="superscript"/>
        </w:rPr>
        <w:t>nd</w:t>
      </w:r>
      <w:r w:rsidRPr="009C279B">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9C279B">
        <w:rPr>
          <w:sz w:val="24"/>
          <w:szCs w:val="24"/>
          <w:vertAlign w:val="superscript"/>
        </w:rPr>
        <w:t>rd</w:t>
      </w:r>
      <w:r w:rsidRPr="009C279B">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9C279B">
        <w:rPr>
          <w:sz w:val="24"/>
          <w:szCs w:val="24"/>
          <w:vertAlign w:val="superscript"/>
        </w:rPr>
        <w:t>th</w:t>
      </w:r>
      <w:r w:rsidRPr="009C279B">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9C279B">
        <w:rPr>
          <w:sz w:val="24"/>
          <w:szCs w:val="24"/>
          <w:vertAlign w:val="superscript"/>
        </w:rPr>
        <w:t>th</w:t>
      </w:r>
      <w:r w:rsidRPr="009C279B">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691D4D" w:rsidRPr="009C279B" w:rsidRDefault="00691D4D" w:rsidP="00691D4D">
      <w:pPr>
        <w:spacing w:line="480" w:lineRule="auto"/>
        <w:jc w:val="both"/>
        <w:rPr>
          <w:sz w:val="24"/>
          <w:szCs w:val="24"/>
        </w:rPr>
      </w:pPr>
      <w:r w:rsidRPr="009C279B">
        <w:rPr>
          <w:sz w:val="24"/>
          <w:szCs w:val="24"/>
        </w:rPr>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691D4D" w:rsidRPr="009C279B" w:rsidRDefault="00691D4D" w:rsidP="00691D4D">
      <w:pPr>
        <w:spacing w:line="480" w:lineRule="auto"/>
        <w:jc w:val="both"/>
        <w:rPr>
          <w:sz w:val="24"/>
          <w:szCs w:val="24"/>
        </w:rPr>
      </w:pPr>
      <w:r w:rsidRPr="009C279B">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691D4D" w:rsidRPr="009C279B" w:rsidRDefault="00691D4D" w:rsidP="00691D4D">
      <w:pPr>
        <w:spacing w:line="480" w:lineRule="auto"/>
        <w:jc w:val="both"/>
        <w:rPr>
          <w:sz w:val="24"/>
          <w:szCs w:val="24"/>
        </w:rPr>
      </w:pPr>
      <w:r w:rsidRPr="009C279B">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691D4D" w:rsidRPr="009C279B" w:rsidRDefault="00691D4D" w:rsidP="00691D4D">
      <w:pPr>
        <w:spacing w:line="480" w:lineRule="auto"/>
        <w:jc w:val="both"/>
        <w:rPr>
          <w:sz w:val="24"/>
          <w:szCs w:val="24"/>
        </w:rPr>
      </w:pPr>
      <w:r w:rsidRPr="009C279B">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691D4D" w:rsidRPr="009C279B" w:rsidRDefault="00691D4D" w:rsidP="00691D4D">
      <w:pPr>
        <w:spacing w:line="480" w:lineRule="auto"/>
        <w:jc w:val="both"/>
        <w:rPr>
          <w:sz w:val="24"/>
          <w:szCs w:val="24"/>
        </w:rPr>
      </w:pPr>
      <w:r w:rsidRPr="009C279B">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691D4D" w:rsidRPr="009C279B" w:rsidRDefault="00691D4D" w:rsidP="00691D4D">
      <w:pPr>
        <w:spacing w:line="480" w:lineRule="auto"/>
        <w:jc w:val="both"/>
        <w:rPr>
          <w:sz w:val="24"/>
          <w:szCs w:val="24"/>
        </w:rPr>
      </w:pPr>
      <w:r w:rsidRPr="009C279B">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691D4D" w:rsidRPr="009C279B" w:rsidRDefault="00691D4D" w:rsidP="00691D4D">
      <w:pPr>
        <w:spacing w:line="480" w:lineRule="auto"/>
        <w:jc w:val="both"/>
        <w:rPr>
          <w:sz w:val="24"/>
          <w:szCs w:val="24"/>
        </w:rPr>
      </w:pPr>
      <w:r w:rsidRPr="009C279B">
        <w:rPr>
          <w:sz w:val="24"/>
          <w:szCs w:val="24"/>
        </w:rPr>
        <w:t xml:space="preserve">The Fall of the Exalted Ones is proven in the scripture. In Isaiah 24:21 tells us “It shall come to pass in that day that the LORD will punish on high the Host of Exalted Ones (Lucifer and His 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691D4D" w:rsidRPr="009C279B" w:rsidRDefault="00691D4D" w:rsidP="00691D4D">
      <w:pPr>
        <w:spacing w:line="480" w:lineRule="auto"/>
        <w:jc w:val="both"/>
        <w:rPr>
          <w:sz w:val="24"/>
          <w:szCs w:val="24"/>
        </w:rPr>
      </w:pPr>
      <w:r w:rsidRPr="009C279B">
        <w:rPr>
          <w:sz w:val="24"/>
          <w:szCs w:val="24"/>
        </w:rPr>
        <w:t xml:space="preserve">The Fall of the Sons of God  </w:t>
      </w:r>
    </w:p>
    <w:p w:rsidR="00691D4D" w:rsidRPr="009C279B" w:rsidRDefault="00691D4D" w:rsidP="00691D4D">
      <w:pPr>
        <w:spacing w:line="480" w:lineRule="auto"/>
        <w:jc w:val="both"/>
        <w:rPr>
          <w:sz w:val="24"/>
          <w:szCs w:val="24"/>
        </w:rPr>
      </w:pPr>
      <w:r w:rsidRPr="009C279B">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in His heart. So the LORD, said, ‘I will destroy Man whom I have created from the face of the Earth, both Man &amp; Beast, creepy thing &amp; birds of the air, for I am sorry that I had made them.” </w:t>
      </w:r>
    </w:p>
    <w:p w:rsidR="00691D4D" w:rsidRPr="009C279B" w:rsidRDefault="00691D4D" w:rsidP="00691D4D">
      <w:pPr>
        <w:spacing w:line="480" w:lineRule="auto"/>
        <w:jc w:val="both"/>
        <w:rPr>
          <w:sz w:val="24"/>
          <w:szCs w:val="24"/>
        </w:rPr>
      </w:pPr>
      <w:r w:rsidRPr="009C279B">
        <w:rPr>
          <w:sz w:val="24"/>
          <w:szCs w:val="24"/>
        </w:rPr>
        <w:t>You cannot worship Lucifer and His Angels (Lords) in Colossians 2:18; Revelation 19:10 and 1</w:t>
      </w:r>
      <w:r w:rsidRPr="009C279B">
        <w:rPr>
          <w:sz w:val="24"/>
          <w:szCs w:val="24"/>
          <w:vertAlign w:val="superscript"/>
        </w:rPr>
        <w:t>st</w:t>
      </w:r>
      <w:r w:rsidRPr="009C279B">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9C279B">
        <w:rPr>
          <w:sz w:val="24"/>
          <w:szCs w:val="24"/>
          <w:vertAlign w:val="superscript"/>
        </w:rPr>
        <w:t>st</w:t>
      </w:r>
      <w:r w:rsidRPr="009C279B">
        <w:rPr>
          <w:sz w:val="24"/>
          <w:szCs w:val="24"/>
        </w:rPr>
        <w:t xml:space="preserve"> John 5:6-13) of Prophesy.’” In 1</w:t>
      </w:r>
      <w:r w:rsidRPr="009C279B">
        <w:rPr>
          <w:sz w:val="24"/>
          <w:szCs w:val="24"/>
          <w:vertAlign w:val="superscript"/>
        </w:rPr>
        <w:t>st</w:t>
      </w:r>
      <w:r w:rsidRPr="009C279B">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691D4D" w:rsidRPr="009C279B" w:rsidRDefault="00691D4D" w:rsidP="00691D4D">
      <w:pPr>
        <w:spacing w:line="480" w:lineRule="auto"/>
        <w:jc w:val="both"/>
        <w:rPr>
          <w:sz w:val="24"/>
          <w:szCs w:val="24"/>
        </w:rPr>
      </w:pPr>
      <w:r w:rsidRPr="009C279B">
        <w:rPr>
          <w:sz w:val="24"/>
          <w:szCs w:val="24"/>
        </w:rPr>
        <w:t>You can worship Michael and His Angels (Lords) in Acts 7:42-43; 2</w:t>
      </w:r>
      <w:r w:rsidRPr="009C279B">
        <w:rPr>
          <w:sz w:val="24"/>
          <w:szCs w:val="24"/>
          <w:vertAlign w:val="superscript"/>
        </w:rPr>
        <w:t>nd</w:t>
      </w:r>
      <w:r w:rsidRPr="009C279B">
        <w:rPr>
          <w:sz w:val="24"/>
          <w:szCs w:val="24"/>
        </w:rPr>
        <w:t xml:space="preserve"> Thessalonians 2:11-12; 2</w:t>
      </w:r>
      <w:r w:rsidRPr="009C279B">
        <w:rPr>
          <w:sz w:val="24"/>
          <w:szCs w:val="24"/>
          <w:vertAlign w:val="superscript"/>
        </w:rPr>
        <w:t>nd</w:t>
      </w:r>
      <w:r w:rsidRPr="009C279B">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Also the similar scripture is in Amos 5:25-27. In 2</w:t>
      </w:r>
      <w:r w:rsidRPr="009C279B">
        <w:rPr>
          <w:sz w:val="24"/>
          <w:szCs w:val="24"/>
          <w:vertAlign w:val="superscript"/>
        </w:rPr>
        <w:t>nd</w:t>
      </w:r>
      <w:r w:rsidRPr="009C279B">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9C279B">
        <w:rPr>
          <w:sz w:val="24"/>
          <w:szCs w:val="24"/>
          <w:vertAlign w:val="superscript"/>
        </w:rPr>
        <w:t>nd</w:t>
      </w:r>
      <w:r w:rsidRPr="009C279B">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9C279B">
        <w:rPr>
          <w:sz w:val="24"/>
          <w:szCs w:val="24"/>
          <w:vertAlign w:val="superscript"/>
        </w:rPr>
        <w:t>st</w:t>
      </w:r>
      <w:r w:rsidRPr="009C279B">
        <w:rPr>
          <w:sz w:val="24"/>
          <w:szCs w:val="24"/>
        </w:rPr>
        <w:t xml:space="preserve"> Corinthians 15:40-42 and Luke 20:35-36. The Heavenly Woman (New Jerusalem) had Holy Divine Love Intercourse with  the  Heavenly  Man  (Jesus  Christ  the  Lamb  of  God)  to  bring  forth the Child (Universal Ministerial Church of God) in Revelation 21:1-22:21. This kind of Holy Divine Love Intercourse is in Heaven and not subject to Hell in any way.                         </w:t>
      </w:r>
    </w:p>
    <w:p w:rsidR="00691D4D" w:rsidRPr="009C279B" w:rsidRDefault="00691D4D" w:rsidP="00691D4D">
      <w:pPr>
        <w:spacing w:line="480" w:lineRule="auto"/>
        <w:jc w:val="both"/>
        <w:rPr>
          <w:sz w:val="24"/>
          <w:szCs w:val="24"/>
        </w:rPr>
      </w:pPr>
      <w:r w:rsidRPr="009C279B">
        <w:rPr>
          <w:sz w:val="24"/>
          <w:szCs w:val="24"/>
        </w:rPr>
        <w:t>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7 Acts 2:19. If You have any questions on the Angel Lords, You must get My book called “</w:t>
      </w:r>
      <w:r w:rsidRPr="009C279B">
        <w:rPr>
          <w:b/>
          <w:sz w:val="24"/>
          <w:szCs w:val="24"/>
        </w:rPr>
        <w:t>The Lord Yahweh &amp; the Whole Angelical Hierarchy in the Holy Bible.</w:t>
      </w:r>
      <w:r w:rsidRPr="009C279B">
        <w:rPr>
          <w:sz w:val="24"/>
          <w:szCs w:val="24"/>
        </w:rPr>
        <w:t xml:space="preserve">”      </w:t>
      </w:r>
    </w:p>
    <w:p w:rsidR="00691D4D" w:rsidRPr="009C279B" w:rsidRDefault="00691D4D" w:rsidP="00691D4D">
      <w:pPr>
        <w:spacing w:line="480" w:lineRule="auto"/>
        <w:jc w:val="both"/>
        <w:rPr>
          <w:sz w:val="24"/>
          <w:szCs w:val="24"/>
        </w:rPr>
      </w:pPr>
      <w:r w:rsidRPr="009C279B">
        <w:rPr>
          <w:sz w:val="24"/>
          <w:szCs w:val="24"/>
        </w:rPr>
        <w:t>The Law Enforcement’s Wars, Battles and Fight’s in the Male Law Enforcement’s are proven in scripture. The Law Enforcement War concerns the Lord Yahweh’s Holy Divine Love Intercourse of James in the Law and the Sexual Eros Love Intercourse of Moses in the Law. In Exodus 13:9 declares “And it shall be for a sign unto thee upon thine hand, and for a memorial between thine eyes, that the LORD’S Law may be in thy mouth: for with a hand has brought thee out of Egypt. And the LORD said unto Moses, ‘How long refuse Ye to keep My commandments and My Laws?’” In Nehemiah 9:26 says “Nevertheless they were disobedient, and rebelled against thee, and cast thy Law (Law of Men) behind their backs, and slew the Prophets which testified them to turn them to thee, and they wrought great provocations.” Also the scriptures are in Nehemiah 9:29, 34. In Psalms 94:20 mentions “Shall the throne of iniquity have fellowship with thee, which frames mischief by a Law (Law of Men)?” In Proverbs 28:4 states “They that forsake the Law (Law of the Lord) praise the wicked: but such as keep the Law (Law of the Lord) contend with them.” In Proverbs 31:5 says “lest they drink, and forget the Law (Law of the LORD), and pervert the judgment of all the afflicted.” In Isaiah 5:24 mentions “Therefore as the fire devours the stubble, and the flame consumes the chaff, so their root be as rottenness, and their blossom shall go up as dust: because they have cast away the Law of the LORD of Hosts, and despised the word of the Holy One of Israel.” In Jeremiah 2:8 tells us “The Priests said not, where is the LORD? And they handle the Law (Law of Men) know Me not: the Pastors also transgressed against Me, and the Prophets prophesied by Baal, and walked after things that do not profit.” In Jeremiah 32:11 states “So I took the evidence of the purchase, both that which was sealed according to the Law and Custom (Law of Man), and that which was open.” In Jeremiah 32:23 says “And they came in, and possessed it, but they obeyed not the voice, neither walked in the Law (Law of the LORD), they have done nothing of all that thou commanded them to do: therefore thou have caused all this evil to come upon them.” In Daniel 7:25 mentions “And He shall speak great words against the Most High, and shall wear out the Saints (Lords) of the Most High, and think to change times and Laws (Laws of Men), and they shall be given into His hand until a time and times and the dividing time.” In Habakkuk 1:4 says “Therefore the Law (Law of Men) is slacked, and judgment does never go forth: for the wicked does compass the righteous, therefore wrong judgment proceeds.” In Zephaniah 7:12 mentions “Her Prophets are light and treacherous Persons: Her Priests have polluted the sanctuary, they have done violence to the Law (Law of the LORD). In Additions to Esther 13:4 states “Declared unto Us, that in all Nations (Laws) throughout the World there was scattered a certain malicious people, that the Law (Law of Men) contrary to all Nations (Laws), and continually despised the commandments of Kings, so as the uniting of Our Kingdoms, honorably intended by Us, cannot go forward.” In 2</w:t>
      </w:r>
      <w:r w:rsidRPr="009C279B">
        <w:rPr>
          <w:sz w:val="24"/>
          <w:szCs w:val="24"/>
          <w:vertAlign w:val="superscript"/>
        </w:rPr>
        <w:t>nd</w:t>
      </w:r>
      <w:r w:rsidRPr="009C279B">
        <w:rPr>
          <w:sz w:val="24"/>
          <w:szCs w:val="24"/>
        </w:rPr>
        <w:t xml:space="preserve"> Maccabees 7:1 says “It came to pass also, that seven Brethren with their Mother taken, and compelled by the King against the Law (Law of God) to taste swine’s flesh, and were tormented with scourges and whips.” In Matthew 11:13 states “For all the Prophets and the Law (Law of God) prophesied until John. In Matthew 22:17-21 says “Tell us therefore, what think thou: Is it Lawful to give tribute unto Caesar, or not? Now Jesus perceived their wickedness, and said, ‘Why do You test Me, You hypocrites? Show Me the tax money?’ So they brought Him a denarius. And He said to them, ‘Whose image and inscription is this? And they said to Him, ‘Caesar’s.’ And He said to them, ‘Render therefore to Caesar the things that are Caesar’s, and to God the things that are God’s.’” In Romans 2:12 says “For as many have sinned without Law (Law of Man)…&amp; many have sinned in the Law (Law of man) shall be judged by the Law (Law of the LORD). In Romans 2:23-27 states “Thou that make thy boast in the Law (Law  of  God),  through  breaking  the  Law  (Law  of  God)  dishonors  thou  God? For circumcision verily profits, if thou keep the Law (Law of God): but if thou be a breaker of the Law (Law of God), thy circumcision is made un-circumcision. Therefore is the un-circumcision keep the righteousness of the Law (Law of God), shall not un-circumcision be counted as un-circumcision? And shall not un-circumcision which is by nature if it fulfill the Law (Law of God), judge thee who by the letter and circumcision does transgress the Law (Law of God?” In Romans 3:19-20 mentions “Now We know that whatsoever the Law (Law of God) says, it says to them who are under the Law (Law of God): that every mouth may be stopped, and the Entire World may become guilty before God. Therefore by the deeds of the Law (Law of Man) there shall no flesh be justified in His sight: for by the Law (Law of Man) is the knowledge of sin.” In Romans 4:15 says “Because the Law (Law of the LORD) works wrath: for where no Law (Law of the LORD) is, there is no transgression. This is because the Lord Yah the Creator of the Father Stephen is limited and chooses not to look upon the eternal sin, forgivable sins and repenting temptations in James 1:13; Mark 15:34 and Matthew 27:45. In Romans 5:13 tells us “(For until the Law (Law of Man) sin was in the world: but sin is not imputed when there is no Law (Law of Man). In Romans 5:20 says “Moreover the Law (Law of Man) entered, that the offence might abound. But where sin abounded, grace much more abounded.” In Romans 6:14 states “For sin shall not have dominion over You: for Ye are not under the Law (Law of Man), but under grace.” In Romans 6:15 mentions “What then? Shall We sin, because We are not under the Law (Law of Man), but under grace? God forbid.” In Romans 7:1 says “Know Ye not, Brethren (for I speak to them that know the Law (Law of God) how that the Law (Law of God) has dominion over a Man as long as He lives?” In Romans 7:5 says “For when We were in the flesh, the motions of sins, which We by the Law (Law of Man), did work in Our Members to bring forth fruit unto death.” In Romans 7:6 tells us “But now We are delivered from the Law (Law of Man), that being dead wherein We were held, that We should serve in newness of Spirit (Father Stephen in John 4:24; Acts 2:17-7:59 &amp; 1</w:t>
      </w:r>
      <w:r w:rsidRPr="009C279B">
        <w:rPr>
          <w:sz w:val="24"/>
          <w:szCs w:val="24"/>
          <w:vertAlign w:val="superscript"/>
        </w:rPr>
        <w:t>st</w:t>
      </w:r>
      <w:r w:rsidRPr="009C279B">
        <w:rPr>
          <w:sz w:val="24"/>
          <w:szCs w:val="24"/>
        </w:rPr>
        <w:t xml:space="preserve"> John 5:7-8), and not in the oldness of the letter.” In Romans 7:7 says “What shall We say then? Is the Law (Law of God) sin? God forbid, Nay, I had not known this, but by the Law (Law of Man): for I had not known lust, except the Law (Law of Man) said, ‘thou shall not covet.” In Romans 7:8 declares “But,  sin  taking  an  occasion  by  the  commandment,  wrought  in Me all  manner of concupiscence. For without the Law (Law of Man) sin was dead.” In Romans 7:9 says “For I was alive without the Law (Law of Man) once: but when the commandment came, sin (Law of Man) revived, and I died.” In Romans 7:23 tells us “But I see another Law (Law of Man) in My Members, warring against the Law (Law of God) of My mind, and brining Me into captivity to the Law (Law of Man) of sin which is in My Members.” In Romans 7:25 tells us “I thank God (Father Stephen) through Jesus Christ Our Lord. So then with the mind I Myself serve the Law of God, but with flesh the Law (Law of Man) of sin.” In Romans 8:2 mentions “For the Law (Law of God) of the Spirit (Father Stephen in John 4:24; Acts 2:17-7:59 &amp; 1</w:t>
      </w:r>
      <w:r w:rsidRPr="009C279B">
        <w:rPr>
          <w:sz w:val="24"/>
          <w:szCs w:val="24"/>
          <w:vertAlign w:val="superscript"/>
        </w:rPr>
        <w:t>st</w:t>
      </w:r>
      <w:r w:rsidRPr="009C279B">
        <w:rPr>
          <w:sz w:val="24"/>
          <w:szCs w:val="24"/>
        </w:rPr>
        <w:t xml:space="preserve"> John 5:7-8) of life in Christ Jesus has made Me free from the Law (Law of Man) of sin and death.” In Romans 8:3 says “For what the Law (Law of Man) could not do, in that it was weak through the flesh, God (Father Stephen Our Lord) sending His own Son in the likeness of sinful flesh, and for sin, condemned sin in the flesh.” In Romans 8:4 mentions “That the righteousness of the Law (Law of God) might be fulfilled in Us, who walk not after the flesh, but after the Spirit (Father Stephen Our Lord in John 4:24; Acts 2:17-7:59 &amp; 1</w:t>
      </w:r>
      <w:r w:rsidRPr="009C279B">
        <w:rPr>
          <w:sz w:val="24"/>
          <w:szCs w:val="24"/>
          <w:vertAlign w:val="superscript"/>
        </w:rPr>
        <w:t>st</w:t>
      </w:r>
      <w:r w:rsidRPr="009C279B">
        <w:rPr>
          <w:sz w:val="24"/>
          <w:szCs w:val="24"/>
        </w:rPr>
        <w:t xml:space="preserve"> John 5:7-8).” In Romans 8:7 states “because the carnal mind is enmity against God: for it is not subject to the Law of God, neither indeed can be.” In Galatians 3:11 says “But that no Man is justified by the Law (Law of Man) in the sight of God, it is evident: for, the just shall live by faith.” In Galatians 3:12 declares “And the Law (Law of Man) is  not  faith:  but,  the  Man  that  does  them  shall  live  in  them.” In Hebrews 7:19 says “For the Law (Law of Man as LORD) made nothing perfect, but bringing in of a better hope did, by which we draw nigh unto God.” In Hebrews 10:28 says “He that despises Moses’ Law dies without mercy under 2 or 3 Witnesses.” In James 2:11 says “For He has said, do not commit adultery, said also, do not kill. Now if thou do not commit adultery, yet if thou kill, thou art become a transgressor of the Law (Lord’s Law of James). In 1</w:t>
      </w:r>
      <w:r w:rsidRPr="009C279B">
        <w:rPr>
          <w:sz w:val="24"/>
          <w:szCs w:val="24"/>
          <w:vertAlign w:val="superscript"/>
        </w:rPr>
        <w:t>st</w:t>
      </w:r>
      <w:r w:rsidRPr="009C279B">
        <w:rPr>
          <w:sz w:val="24"/>
          <w:szCs w:val="24"/>
        </w:rPr>
        <w:t xml:space="preserve"> John 3:4 mentions “Whosoever commits sin transgresses also the Law (Law of God): for sin is the transgression of the Law (Law of God). In Luke 20:20-26 says “But He perceived their craftiness, and said to them, ‘Why do You test Me? Show Me a denarius. Whose image and inscription does it have? They answered and said, ‘Caesar’s.’ And He said to them, ‘render therefore to Caesar the thing that are Caesar’s and to God the things that are God’s.’” In Acts 7:53 states “Who have received the Law (law of God) by the disposition of Angels (Lords), and have not kept it,” Then the Father Stephen died for the Eternal Sin in Lordship in Acts 7:57-8:1. </w:t>
      </w:r>
    </w:p>
    <w:p w:rsidR="00691D4D" w:rsidRPr="009C279B" w:rsidRDefault="00691D4D" w:rsidP="00691D4D">
      <w:pPr>
        <w:spacing w:line="480" w:lineRule="auto"/>
        <w:jc w:val="both"/>
        <w:rPr>
          <w:sz w:val="24"/>
          <w:szCs w:val="24"/>
        </w:rPr>
      </w:pPr>
      <w:r w:rsidRPr="009C279B">
        <w:rPr>
          <w:sz w:val="24"/>
          <w:szCs w:val="24"/>
        </w:rPr>
        <w:t xml:space="preserve">The Gentile Christian Law of James doing Holy Divine Love Intercourse is proven in the scripture. In Acts 15:13-29 declares “And after they had become silent, James answered, saying, ‘Men and brethren, listen to Me: Simeon declared how God at the  first  visited  the Gentiles to  take  out  of  them a people for His name,’ And with the words of the Prophets agree, just as it is written: ‘After this I will return and will rebuild the tabernacle of David, which has fallen down. I will rebuild its ruins, and I will set up, so that the rest of Mankind may seek the LORD, even all the Gentiles who are called by My name,’ says the LORD who does all these things. Known to God from eternity are all His works. Therefore I judge that We should not trouble those from among the Gentiles who are turning to God, but that We write to them to abstain from things polluted by idols (idolatry which is marital fornication in Tobit 4:12-13), from sexual immorality (Sexual Eros Love), from things strangled and from blood (eating, drinking or shedding of blood). For Moses has had throughout many generations those who preach Him in every city, being read in the synagogues every Sabbath, then it pleased the Apostles and Elders (Lords), with the Whole Church, to send chosen Men of their own company to Antioch with Paul and Barnabas, namely, Judas who was also named Barsabas, and Silas, leading Men among the Brethren. They wrote a letter by them: The Apostles, the Elders (Lords), and the Brethren, to the Brethren who are of the Gentiles to Antioch, Syria and Cilicia: Greetings. Since We have heard that some who went out from Us have troubled You with words, unsettling Your Souls, saying, ‘You must be circumcised and keep the (Jewish Law of Moses) Law—to who We gave no such commandment—it seemed good to Us, being assembled with one accord, to send chosen Men to You with Our beloved Barnabas and Paul, Men who have risked their lives for the Name (Father Stephen Our Lord) of the Lord Jesus Christ. We have therefore sent Judas and Silas, who will also report the same things by word of mouth. For it seemed good to the Holy Ghost, and to Us, to lay upon You no greater burden than these necessary things: that You abstain from things offered  to  idols  (idolatry which is marital fornication in Tobit 4:12-13), from  things  strangled, from  blood  (not to eat, drink or shed it)  and from sexual immorality (abstain from all Sexual Eros Loves). If You keep Yourselves from these, You will do well.” In Acts 21:18-25 says “On the following day Paul went with Us to James, and all the Elders (Lords) were present. When He had greeted them, He told in detail those things which God had done among the Gentiles through His ministry. And when they heard it, they glorified the LORD. And they said to Him, ‘You see Brother, how many myriads of Jews there are who have believed, and they are all zealous for the (Gentile Christian Law of James) Law. But they have been informed about You that You teach all the Jews who are among the Gentiles to forsake Moses, saying that they ought not to circumcise their Children nor walk according to the (Jewish Law) Customs. What then: The Assembly must certainly meet, for they will hear that You have come. Therefore do what We tell You: We have four Men who have taken a vow. Take them and be purified with them, and pay their expenses so that they may shave their heads, and that all may know that those things of which they were informed concerning You are nothing, but that You Yourself also walk orderly and keep the (Jewish Law of Moses) Law. But concerning the Gentiles who believe, We have written and decided that they should observe no such thing, except that they should keep themselves from things offered to idols (idolatry which is marital fornication IN Tobit 4:12-13), from blood (not to eat, drink or shed it), from things strangled, and from sexual immorality (all Sexual Eros Loves).” In James 2:8-13 declares “If You really fulfill the Royal Law (Law of God’s Love) according to the Scripture, ‘You shall (agape) love Your Neighbor as thyself,’ You do well. But if You show partiality You commit sin, and are convinced by the (LORD’S Law of James) Law as transgressors. For whoever shall keep the Whole Law (Gentile Law of James in 1 or 2 witnesses in Hebrews 10:29 and Christian Law of James in 1 witness or alone in Hebrews 10:30), &amp; yet stumble in 1 point, He is guilty of all. For He said, ‘Do not commit adultery,’ also said, ‘Do not murder.’ Now if You do not commit adultery, but You do murder, You have become a transgressor of the (Christian Law of James) Law. So speak and so do as those who will be Judged by the (Gentile Christian Law of James) Law of Liberty (Freedom). For Judgment is without mercy to the One who has shown no mercy. Mercy triumphs over Judgment.” James sets the record straight to abstain from all things in Sexual Eros Love Intercourse. So the LORD James did Holy Divine Love Intercourse with His Wife in the Gentile Law (2-twain in 1 flesh) &amp; not Sexual Eros Love Intercourse.   </w:t>
      </w:r>
    </w:p>
    <w:p w:rsidR="00691D4D" w:rsidRPr="009C279B" w:rsidRDefault="00691D4D" w:rsidP="00691D4D">
      <w:pPr>
        <w:spacing w:line="480" w:lineRule="auto"/>
        <w:jc w:val="both"/>
        <w:rPr>
          <w:sz w:val="24"/>
          <w:szCs w:val="24"/>
        </w:rPr>
      </w:pPr>
      <w:r w:rsidRPr="009C279B">
        <w:rPr>
          <w:sz w:val="24"/>
          <w:szCs w:val="24"/>
        </w:rPr>
        <w:t>The Law Enforcement’s Sexual Eros Love Intercourse of Moses controlled by the Lord Yahweh’s Laws is proven in scripture. The Sexual Eros Love Jewish Laws of Moses (2 or 3 Witnesses in Hebrews 10:28) was established because it was getting out of hand in the Old Testament. In Leviticus 18:1-30 is the Jewish Eros Love Laws of Forbidden Sexualities which declares “then the LORD spoke to Moses, saying, ‘Speak to the Children of Israel, and say to them: I am the LORD Your God. According to the doings of the land of Egypt, where You dwelt, You shall not do and according to the doings of the land of Canaan, where I am bringing You, You shall not do, nor shall You walk in their ordinances. You shall observe My judgments, and keep My ordinances (Laws of the LORD), to walk in them: I am the LORD Your God. You shall keep My statutes and My judgments, which if a Man does He shall live by them: I am the LORD. None of You shall approach Anyone who is near kin to Him, to uncover His nakedness: I am the LORD. The nakedness of Your Father and the nakedness of Your Mother You shall not uncover. She is Your Mother, You shall not uncover Her nakedness.  The nakedness of Your Father’s Wife You shall not uncover, it is Your Father’s nakedness. The nakedness of Your Sister, the Daughter of Your Father, or the Daughter of Your Mother, whether born at home or elsewhere, their nakedness You shall not uncover. The nakedness of Your Son’s Daughter or Your Daughter’s Daughter, their nakedness You shall not uncover, for theirs is Your own nakedness. The nakedness of Your Father’s Wife’s Daughter, begotten by Your Father—She is Your Sister—You shall not uncover Her nakedness. You shall not uncover the nakedness of Your Mother’s Sister, for She is near kin to Your Mother. You shall not uncover the nakedness of Your Father’s Brother. You shall not approach His Wife, She is Your Aunt. You shall not uncover the nakedness of Your Daughter in Law—She is Your Son’s Wife—You shall not uncover of Your Brother’s Wife, it is Your Brother’s nakedness. You shall not uncover the nakedness of a Woman and Her Daughter, nor shall You take her Son’s Daughter or Her Daughter’s Daughter, to uncover Her nakedness. They are near of kin to Her, it is wickedness. Nor shall You take a Woman as a rival to Her Sister, to uncover Her nakedness while the other is alive. Also You shall not approach a Woman to uncover Her nakedness as long as She is in Her customary impurity (PMS or Period). Moreover You shall not lie carnally with Your Neighbor’s Wife, to defile Yourself with Her. And You shall not let any of Your descendants pass through the fire to Molech as Sukkoth (Milcom) (maybe Moloch concerning child pornography in Acts 7:42-43), nor shall You profane the Name of Your God: I am the LORD. You shall not lie with Male as with Woman, it is an abomination. Nor shall You mate with any animal, to defile Yourself…Nor shall any Woman stand before an animal to mate…It is perversion. Do not defile Yourselves with any of these things, for by all these the Nations (Men Laws) are defiled, which I am casting out before You. For the land is defiled: therefore I visit the punishment of its iniquity…the land vomits out its inhabitants. You shall therefore keep My statutes and My judgments, and shall not commit any of these abominations, either any of Your own Nation (Laws of Men) or any stranger who dwells among You (for all these abominations the Men (as Lords) of the land have done, who were before You, and thus the land is defiled), lest the land vomit You out also when You defile it, as it vomited out the Nations (Laws of Men) that were before You. For whoever commits any of these abominations, the Persons who commit them shall be cut off (put to death) from among their people. Therefore You shall keep My ordinance (Law of the LORD), so that You shall not commit any of these abominable customs which were committed before You, and that You do not defile Yourselves by them: I am the LORD Your God.” In Deuteronomy 22:13-20 is the Jewish Laws of Forbidden Sexual Eros Love which declares “If any Man take a Wife, and goes in to Her, and detests Her, and charges Her with shameful conduct, and brings a bad name on Her, and says, ‘I took this Woman, and when I came to Her I found She was not a Virgin.’ Then the Father and Mother of the Young Woman shall take and bring out the evidence of the Young Woman’s virginity to the Elders (Lords) of the city at the gate. And the Young Woman’s Father shall say to the Elders (Lords), ‘I have given My Daughter to this Man as Wife, and He detests Her. Now He has charged Her with shameful conduct,’ saying, ‘I found Your Daughter was not a Virgin, and yet these are the evidences of My Daughters virginity.’ And they shall spread the cloth before the Elders (Lords) of the city. Then the Elders (Lords) of that city shall take that Man and punish Him, and they shall fine Him 100 shekels of silver ($12,800.00) and give them to the Father of the Young Woman, because He has brought a bad name on a Virgin of Israel. And She shall be His Wife, He cannot divorce Her all His days. But if the thing be true, and the evidence of virginity are not found for the Young Woman, then they shall being out the Young Woman to the door of Her Father’s house, and the Men of Her city shall stone Her to death with stones, because She has done a disgraceful thing in Israel, to play the harlot in Her Father’s house. So You shall put away evil from among You. If a Man is found lying with a Woman married to a Husband, then both of them shall die—the Man that lay with the Woman, and the Woman, so You shall put away evil from Israel. If a Young Woman who is a Virgin is betrothed to a Husband, and a Man finds Her in the city and lies with Her, then You shall bring them both out to the gate of the city, and You shall stone them to death with stones, the Young Woman because She did not cry out in the city, and the Man because He humbled His Neighbor’s Wife. So You shall put away evil from among You. But if a Man finds a betrothed Young Woman in the countryside, and the Man forces Her and lies with Her, then only the Man who lay with Her shall die. But You shall do nothing to the Young Woman. There is in the Young Woman no sin deserving of death, for just as when a Man rises against His Neighbor and kills Him, even so is the matter. For He found Her in the countryside and the betrothed Woman cried but there was no one to save Her. If Man finds a Young Woman who is a Virgin, who is not betrothed, and He seizes Her and lies with Her, and they are found out, then the Man who lay with Her shall give to the Young Woman’s Father 50 shekels of silver ($6,400.00), and She shall be His Wife because He has humbled Her. He shall not be permitted to divorce Her all His days. A Man shall not take His Father’s Wife to uncover His Father’s bed.” For these passages prove there should not be any Sexual Eros Love Intercourse with Anybody in the Jewish Laws. But the Jewish Law say that You can engage with Your own Wife or own Husband in Sexual Eros Love Intercourse. But in the scripture about the Wife or Husband is not clear about having Sexual Eros Love with each other because it technically does not say it in the Jewish Law. It only talks about Marriage Duty Rights in Exodus 21:10. Also a Man (Woman) must not marry and have Sexual Eros Love Relations with a divorcee or widow (widower) in Leviticus 21:7.  A Man must not marry a whore or a profane Person to have a forbidden Sexual Eros Love Relationship with Her in Leviticus 21:7. Not to retain Her (Wife) for servitude after having Sexual Eros Love with Her (Wife) in Deuteronomy 21:14. But the Man shall marry a Virgin of his own race in Leviticus 21:14. This does not mean that the Law allows black races to mingle or mix with white races, it is an abomination and forbidden in the Law of the LORD in 1</w:t>
      </w:r>
      <w:r w:rsidRPr="009C279B">
        <w:rPr>
          <w:sz w:val="24"/>
          <w:szCs w:val="24"/>
          <w:vertAlign w:val="superscript"/>
        </w:rPr>
        <w:t>st</w:t>
      </w:r>
      <w:r w:rsidRPr="009C279B">
        <w:rPr>
          <w:sz w:val="24"/>
          <w:szCs w:val="24"/>
        </w:rPr>
        <w:t xml:space="preserve"> Kings 11:1-13; Tobit 4:12-13 and Ezra 9:1-15. In Song of Solomon 1:6; 5:10 proves that the Law of Solomon had white skin color and the Queen of Sheba had black skin color which began and caused His 80 year Wisdom Kingdom to fall because of His different skin colored foreign Wives. Also other scriptures to not be unequally yoked are found in 1</w:t>
      </w:r>
      <w:r w:rsidRPr="009C279B">
        <w:rPr>
          <w:sz w:val="24"/>
          <w:szCs w:val="24"/>
          <w:vertAlign w:val="superscript"/>
        </w:rPr>
        <w:t>st</w:t>
      </w:r>
      <w:r w:rsidRPr="009C279B">
        <w:rPr>
          <w:sz w:val="24"/>
          <w:szCs w:val="24"/>
        </w:rPr>
        <w:t xml:space="preserve"> Corinthians 10:14-22. The Marriage and Given in Marriage Realms together are separated from the Single Realms in Luke 20:34-38. All the other races with different races can do is communication in Acts 2:1-12 and to keep company in Acts 10:1-48, but not the mix or mingle seed with different races but to keep the seed holy before the LORD. For the Law, Eternal Sexual Eros Love began with Eternal Man in the image and likeness of the LORD in Genesis 1:27. Who did the Law have Eternal Sexual Eros Love with? The Married Woman had Eternal Sexual Eros Love with the Eternal Law of Marriage in Genesis 6:1-5. In Sirach 19:20 declares “The fear of the Lord is all wisdom, and in all wisdom (His omniscience) is the performance of the Law (Law of the Lord), and the knowledge of His omnipotency (all power to know the Holy Scriptures). In 1</w:t>
      </w:r>
      <w:r w:rsidRPr="009C279B">
        <w:rPr>
          <w:sz w:val="24"/>
          <w:szCs w:val="24"/>
          <w:vertAlign w:val="superscript"/>
        </w:rPr>
        <w:t>st</w:t>
      </w:r>
      <w:r w:rsidRPr="009C279B">
        <w:rPr>
          <w:sz w:val="24"/>
          <w:szCs w:val="24"/>
        </w:rPr>
        <w:t xml:space="preserve"> Esdras  8:21 says “Let all things be performed after the Law of God diligently unto  the  Most  High  God  (Father Stephen our Lord in 1</w:t>
      </w:r>
      <w:r w:rsidRPr="009C279B">
        <w:rPr>
          <w:sz w:val="24"/>
          <w:szCs w:val="24"/>
          <w:vertAlign w:val="superscript"/>
        </w:rPr>
        <w:t>st</w:t>
      </w:r>
      <w:r w:rsidRPr="009C279B">
        <w:rPr>
          <w:sz w:val="24"/>
          <w:szCs w:val="24"/>
        </w:rPr>
        <w:t xml:space="preserve"> Corinthians 8:6 and Ephesians 4:6), that wrath come not upon the Kingdom of the King and His Sons.” In 2</w:t>
      </w:r>
      <w:r w:rsidRPr="009C279B">
        <w:rPr>
          <w:sz w:val="24"/>
          <w:szCs w:val="24"/>
          <w:vertAlign w:val="superscript"/>
        </w:rPr>
        <w:t>nd</w:t>
      </w:r>
      <w:r w:rsidRPr="009C279B">
        <w:rPr>
          <w:sz w:val="24"/>
          <w:szCs w:val="24"/>
        </w:rPr>
        <w:t xml:space="preserve"> Esdras 9:37 mentions “Notwithstanding the Law (Law of God) perishes not, but remains in His force.”    </w:t>
      </w:r>
    </w:p>
    <w:p w:rsidR="00691D4D" w:rsidRPr="009C279B" w:rsidRDefault="00691D4D" w:rsidP="00691D4D">
      <w:pPr>
        <w:spacing w:line="480" w:lineRule="auto"/>
        <w:jc w:val="both"/>
        <w:rPr>
          <w:sz w:val="24"/>
          <w:szCs w:val="24"/>
        </w:rPr>
      </w:pPr>
      <w:r w:rsidRPr="009C279B">
        <w:rPr>
          <w:sz w:val="24"/>
          <w:szCs w:val="24"/>
        </w:rPr>
        <w:t>Man’s Wars, Battles and Fights are proven in the scripture. In Exodus 15:3 declares “The LORD is a Man (Lord Jesus Christ) of War: the LORD is His name.” This means that the first Man Adam was at the lowest levels of Lordship and the 2</w:t>
      </w:r>
      <w:r w:rsidRPr="009C279B">
        <w:rPr>
          <w:sz w:val="24"/>
          <w:szCs w:val="24"/>
          <w:vertAlign w:val="superscript"/>
        </w:rPr>
        <w:t>nd</w:t>
      </w:r>
      <w:r w:rsidRPr="009C279B">
        <w:rPr>
          <w:sz w:val="24"/>
          <w:szCs w:val="24"/>
        </w:rPr>
        <w:t xml:space="preserve"> Man Adam as the Lord Jesus Christ was a little lower than the Father Stephen our Lord and under the Lord Yah (Lord Jah) the Creator of the Father Stephen, but over all other 58 Lord’s proven in Revelation 19:16. This means the MAN even if He is called LORD does no know the FATHER STEPHEN OUR LORD as the SPIRIT OF GOD proven in 1</w:t>
      </w:r>
      <w:r w:rsidRPr="009C279B">
        <w:rPr>
          <w:sz w:val="24"/>
          <w:szCs w:val="24"/>
          <w:vertAlign w:val="superscript"/>
        </w:rPr>
        <w:t>st</w:t>
      </w:r>
      <w:r w:rsidRPr="009C279B">
        <w:rPr>
          <w:sz w:val="24"/>
          <w:szCs w:val="24"/>
        </w:rPr>
        <w:t xml:space="preserve"> Corinthians 2:11; 1</w:t>
      </w:r>
      <w:r w:rsidRPr="009C279B">
        <w:rPr>
          <w:sz w:val="24"/>
          <w:szCs w:val="24"/>
          <w:vertAlign w:val="superscript"/>
        </w:rPr>
        <w:t>st</w:t>
      </w:r>
      <w:r w:rsidRPr="009C279B">
        <w:rPr>
          <w:sz w:val="24"/>
          <w:szCs w:val="24"/>
        </w:rPr>
        <w:t xml:space="preserve"> John 5:7-8 and Ephesians 2:18. This is because the MAN JESUS CHRIST does not know the FATHER STEPHEN OUR LORD in Acts 6:5-15. Remember the Apostles, the Business, the Church of God multitude and the Ministerial Military Law called the FATHER STEPHEN “a MAN full of faith and of the Holy Ghost” as LORD but was found liars in unbelief in Acts 6:5-8:3. Only the LORD JESUS CHRIST as the SON OF GOD received HIS SPIRIT in Acts 7:59. This means there is only one access to the FATHER STEPHEN OUR LORD which the LORD JESUS CHRIST the SON OF GOD only received in ACTS 7:59 and Ephesians 2:18. In Isaiah 42:13 says “The LORD shall go forth as a MIGHTY MAN (LORD JAMES in the Army Hosts), He shall stir up jealousy like a Man of WAR: He shall cry, yes, roar, He shall prevail against His enemies.” In John 10:33 declares “The Jews answered Him saying, ‘For a good work we stone thee not, but for blasphemy, and because that thou, being a Man (LORD Jesus Christ) make thyself God.’” In Philippians 2:6 states “Who, being in the form of God, thought it not robbery to be equal with God. But made Himself (LORD Jesus Christ) of no reputation (not named among the popular vote on the Earth), and took upon Him the form of a servant, and was made in the likeness of Men.” </w:t>
      </w:r>
    </w:p>
    <w:p w:rsidR="00691D4D" w:rsidRPr="009C279B" w:rsidRDefault="00691D4D" w:rsidP="00691D4D">
      <w:pPr>
        <w:spacing w:line="480" w:lineRule="auto"/>
        <w:jc w:val="both"/>
        <w:rPr>
          <w:sz w:val="24"/>
          <w:szCs w:val="24"/>
        </w:rPr>
      </w:pPr>
      <w:r w:rsidRPr="009C279B">
        <w:rPr>
          <w:sz w:val="24"/>
          <w:szCs w:val="24"/>
        </w:rPr>
        <w:t>The Lord Yahweh’s Holy Divine Love Intercourse of Joseph and Man’s Sexual Eros Love Intercourse of Adam is proven in the scripture. In Luke 1:26-28 declares “Now in the sixth month the Angel (Lord)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In Luke 1:42 says “…Blessed are You among Women, and blessed is the fruit of Your womb!” In Luke 1:48 declares “For behold, henceforth all generations (72 years in weakness and 82 years in strength) will call Me (Virgin Mary) blessed.” In Luke 2:4-5 mentions “Joseph also went up from Galilee, out of the city of Nazareth, into Judea, to the city of David, which is called Bethlehem, because He was of the house and linage of David, to be registered with (Virgin) Mary, His betrothed Wife, who was with Child.” These scriptures prove the relationship of Joseph’s and Mary’s dating and marriage. It was sinless throughout their lives and when they first had James the Just, then the rest, it was done by Holy Divine Love Intercourse in the tree of life and not Sexual Eros Love Intercourse in the tree of the knowledge of good and evil. Another reason was that Mary &amp; Joseph reared Jesus by their good relationship &amp; it had to be sinless to direct Him in the way to go in Luke 2:41-52. Jesus may have had a Companion &amp; a Sister, both named Mary. But His companionship (dating) was sinless &amp; He never touched Mary Magdalene or Anybody in a Sexual Eros Love Way in The Gnostic Gospel of Philip on page 90. Job in Job 1:1-41:34 was a perfect &amp; upright Married Man fearing God, &amp; eschewed evil &amp; had Holy Divine Flesh to do Holy Divine Love Intercourse with His Wife which is sinless on Job’s part. Job lived 147 years. But the LORD YAH &amp; the Father Stephen did find fault by His omniscience and omnipotence in Acts 6:3, 8, 10 &amp; Job 42:1-17.  Moses was perfect and upright in His marriage because He had the Law of the LORD to protect Him but the LORD YAH and the Father Stephen Our Lord did find fault with Moses’ error in His holiness since He hit the rock twice to bring forth water for Israel in Numbers 20:1-13. Moses lived 120 years. Also Solomon was perfect and upright because of the Holy Divine Wisdom He attained from the LORD YAH in His local marriages to do Holy Divine Love Intercourse with them but the LORD YAH and the Father Stephen Our Lord did find fault with Him with His foreign relationships with His Wives in His marriages concerning idolatry or marital fornication in Tobit 4:12-13 which did not concern forgiveness and repentance like David His Father had because Solomon had a eternal release from the Lord Stephen. King Solomon raised up the Father Stephen Our Lord by His white skin colored flesh in Song of Solomon 5:10. This means Solomon made it in Heaven because He built the house of the LORD for 7 years even though the scriptures is silent about His status of going into Heaven in 1</w:t>
      </w:r>
      <w:r w:rsidRPr="009C279B">
        <w:rPr>
          <w:sz w:val="24"/>
          <w:szCs w:val="24"/>
          <w:vertAlign w:val="superscript"/>
        </w:rPr>
        <w:t>st</w:t>
      </w:r>
      <w:r w:rsidRPr="009C279B">
        <w:rPr>
          <w:sz w:val="24"/>
          <w:szCs w:val="24"/>
        </w:rPr>
        <w:t xml:space="preserve"> Kings 11:1-43 and Acts 7:47-50. Solomon lived around 80 years. If You have any questions on white &amp; black skin color, You must get My book called “</w:t>
      </w:r>
      <w:r w:rsidRPr="009C279B">
        <w:rPr>
          <w:b/>
          <w:sz w:val="24"/>
          <w:szCs w:val="24"/>
        </w:rPr>
        <w:t>The Lord Yah and the Different Kinds of Flesh in the Holy Bible</w:t>
      </w:r>
      <w:r w:rsidRPr="009C279B">
        <w:rPr>
          <w:sz w:val="24"/>
          <w:szCs w:val="24"/>
        </w:rPr>
        <w:t>.” Also if the ancient manuscript is correct about Thomas being Jesus’ twin Brother, then there were two in Mary’s womb concerning the “</w:t>
      </w:r>
      <w:r w:rsidRPr="009C279B">
        <w:rPr>
          <w:b/>
          <w:sz w:val="24"/>
          <w:szCs w:val="24"/>
        </w:rPr>
        <w:t>Immaculate Conception</w:t>
      </w:r>
      <w:r w:rsidRPr="009C279B">
        <w:rPr>
          <w:sz w:val="24"/>
          <w:szCs w:val="24"/>
        </w:rPr>
        <w:t>” and Thomas would not have an Earthly Father, but His Father would be the Father Stephen Our Lord and Thomas would have all that Jesus had in His Kingdom in the Gospel of Thomas on pages 299-307.</w:t>
      </w:r>
    </w:p>
    <w:p w:rsidR="00691D4D" w:rsidRPr="009C279B" w:rsidRDefault="00691D4D" w:rsidP="00691D4D">
      <w:pPr>
        <w:spacing w:line="480" w:lineRule="auto"/>
        <w:jc w:val="both"/>
        <w:rPr>
          <w:sz w:val="24"/>
          <w:szCs w:val="24"/>
        </w:rPr>
      </w:pPr>
      <w:r w:rsidRPr="009C279B">
        <w:rPr>
          <w:sz w:val="24"/>
          <w:szCs w:val="24"/>
        </w:rPr>
        <w:t>The Man’s Sexual Eros Love Intercourse of Adam is controlled by the Lord Jehovah’s Laws is proven in the scripture. In Genesis 1:27 says the Lord God instructed Adam to be fruitful and multiply, subdue the Earth and have dominion over the Earth. The Lord told Adam to eat from the tree of life and live forever in which He did not except in His Mind and Spirit. Adam would then “share divine nature” in the LORD’S offspring in Acts 17:28-29 which did not mean Sexual Eros Love or one flesh in marriage. Holy Divine Love Intercourse is to live a holy life over the LORD’S intent for Adam as a Man in the image and likeness of the LORD. But Adam became lonely after many decades in the Garden (100 years). Then the Lord God created the Woman for Adam and Adam got married and it was a Holy Divine Union in Genesis 2:24-25. But eventually after many years Adam trusted the Woman and they became disobedient to the LORD’S command in eating from the tree of the knowledge of good and evil. Adam and Eve then knew they were naked and hid themselves in marriage. Then the Cherubim cast the Man and Woman out of the Garden so that their sin would not become eternal from eating the tree of life’s fruit in Genesis 3:23-24. Then both were elevated in Martial Sexual Eros Love because they ate from the tree of the knowledge of good and evil. For Humanity, Marital Sexual Eros Love began in Genesis 4:1. Adams’ Sexual Eros Love was forgivable at the beginning, but ended in the wickedness of Man and the LORD YAH was sorry that He created Man and destroyed them all, except 8 people in Genesis 6:5-8. Who does Adam have Sexual Eros Love with? Eve His Wife had Sexual Eros Love with Adam in Genesis 4:1.</w:t>
      </w:r>
    </w:p>
    <w:p w:rsidR="00691D4D" w:rsidRPr="009C279B" w:rsidRDefault="00691D4D" w:rsidP="00691D4D">
      <w:pPr>
        <w:spacing w:line="480" w:lineRule="auto"/>
        <w:jc w:val="both"/>
        <w:rPr>
          <w:sz w:val="24"/>
          <w:szCs w:val="24"/>
        </w:rPr>
      </w:pPr>
      <w:r w:rsidRPr="009C279B">
        <w:rPr>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9C279B">
        <w:rPr>
          <w:sz w:val="24"/>
          <w:szCs w:val="24"/>
          <w:vertAlign w:val="superscript"/>
        </w:rPr>
        <w:t>nd</w:t>
      </w:r>
      <w:r w:rsidRPr="009C279B">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9C279B">
        <w:rPr>
          <w:sz w:val="24"/>
          <w:szCs w:val="24"/>
          <w:vertAlign w:val="superscript"/>
        </w:rPr>
        <w:t>st</w:t>
      </w:r>
      <w:r w:rsidRPr="009C279B">
        <w:rPr>
          <w:sz w:val="24"/>
          <w:szCs w:val="24"/>
        </w:rPr>
        <w:t xml:space="preserve"> Corinthians 6:18. Sex Defiles the Society in Leviticus 18:24-25; 1</w:t>
      </w:r>
      <w:r w:rsidRPr="009C279B">
        <w:rPr>
          <w:sz w:val="24"/>
          <w:szCs w:val="24"/>
          <w:vertAlign w:val="superscript"/>
        </w:rPr>
        <w:t>st</w:t>
      </w:r>
      <w:r w:rsidRPr="009C279B">
        <w:rPr>
          <w:sz w:val="24"/>
          <w:szCs w:val="24"/>
        </w:rPr>
        <w:t xml:space="preserve"> Corinthians 5:6 &amp; Revelation 19:2. Sex Offends other Holy People in 2</w:t>
      </w:r>
      <w:r w:rsidRPr="009C279B">
        <w:rPr>
          <w:sz w:val="24"/>
          <w:szCs w:val="24"/>
          <w:vertAlign w:val="superscript"/>
        </w:rPr>
        <w:t>nd</w:t>
      </w:r>
      <w:r w:rsidRPr="009C279B">
        <w:rPr>
          <w:sz w:val="24"/>
          <w:szCs w:val="24"/>
        </w:rPr>
        <w:t xml:space="preserve"> Peter 2:7-8; Genesis 8:22-25; 34:7; 38:24; 2</w:t>
      </w:r>
      <w:r w:rsidRPr="009C279B">
        <w:rPr>
          <w:sz w:val="24"/>
          <w:szCs w:val="24"/>
          <w:vertAlign w:val="superscript"/>
        </w:rPr>
        <w:t>nd</w:t>
      </w:r>
      <w:r w:rsidRPr="009C279B">
        <w:rPr>
          <w:sz w:val="24"/>
          <w:szCs w:val="24"/>
        </w:rPr>
        <w:t xml:space="preserve"> Samuel 13:21-22 &amp; 2</w:t>
      </w:r>
      <w:r w:rsidRPr="009C279B">
        <w:rPr>
          <w:sz w:val="24"/>
          <w:szCs w:val="24"/>
          <w:vertAlign w:val="superscript"/>
        </w:rPr>
        <w:t>nd</w:t>
      </w:r>
      <w:r w:rsidRPr="009C279B">
        <w:rPr>
          <w:sz w:val="24"/>
          <w:szCs w:val="24"/>
        </w:rPr>
        <w:t xml:space="preserve"> Corinthians 12:21. Sex Offends the Holy God in 2</w:t>
      </w:r>
      <w:r w:rsidRPr="009C279B">
        <w:rPr>
          <w:sz w:val="24"/>
          <w:szCs w:val="24"/>
          <w:vertAlign w:val="superscript"/>
        </w:rPr>
        <w:t>nd</w:t>
      </w:r>
      <w:r w:rsidRPr="009C279B">
        <w:rPr>
          <w:sz w:val="24"/>
          <w:szCs w:val="24"/>
        </w:rPr>
        <w:t xml:space="preserve"> Samuel 11:27; Jeremiah 13:26-27 &amp; Malachi 3:5. The Magical Sexual Sin under the Old Covenant: Pre-Marital Sex is in Deuteronomy 22:13-21. Inter-Racial Sex between other Races or Cultures is in Tobit 4:12-13; 1</w:t>
      </w:r>
      <w:r w:rsidRPr="009C279B">
        <w:rPr>
          <w:sz w:val="24"/>
          <w:szCs w:val="24"/>
          <w:vertAlign w:val="superscript"/>
        </w:rPr>
        <w:t>st</w:t>
      </w:r>
      <w:r w:rsidRPr="009C279B">
        <w:rPr>
          <w:sz w:val="24"/>
          <w:szCs w:val="24"/>
        </w:rPr>
        <w:t xml:space="preserve"> Kings 11:1-13; Nehemiah 13:25-27 &amp; Ezra 9:1-10:44. If You have any questions on Inter-Racial Sex, You must get My book called “</w:t>
      </w:r>
      <w:r w:rsidRPr="009C279B">
        <w:rPr>
          <w:b/>
          <w:sz w:val="24"/>
          <w:szCs w:val="24"/>
        </w:rPr>
        <w:t>The Lord Yah and the Different Kinds of Flesh in the Holy Bible</w:t>
      </w:r>
      <w:r w:rsidRPr="009C279B">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9C279B">
        <w:rPr>
          <w:sz w:val="24"/>
          <w:szCs w:val="24"/>
          <w:vertAlign w:val="superscript"/>
        </w:rPr>
        <w:t>st</w:t>
      </w:r>
      <w:r w:rsidRPr="009C279B">
        <w:rPr>
          <w:sz w:val="24"/>
          <w:szCs w:val="24"/>
        </w:rPr>
        <w:t xml:space="preserve"> Corinthians 6:15-16 &amp; Hebrews 13:4. The Need for True Holiness in the Lives of Believers is in 1</w:t>
      </w:r>
      <w:r w:rsidRPr="009C279B">
        <w:rPr>
          <w:sz w:val="24"/>
          <w:szCs w:val="24"/>
          <w:vertAlign w:val="superscript"/>
        </w:rPr>
        <w:t>st</w:t>
      </w:r>
      <w:r w:rsidRPr="009C279B">
        <w:rPr>
          <w:sz w:val="24"/>
          <w:szCs w:val="24"/>
        </w:rPr>
        <w:t xml:space="preserve"> Thessalonians 4:3-7; Acts 15:29; Ephesians 5:3, 25; Hebrews 12:16; 1</w:t>
      </w:r>
      <w:r w:rsidRPr="009C279B">
        <w:rPr>
          <w:sz w:val="24"/>
          <w:szCs w:val="24"/>
          <w:vertAlign w:val="superscript"/>
        </w:rPr>
        <w:t>st</w:t>
      </w:r>
      <w:r w:rsidRPr="009C279B">
        <w:rPr>
          <w:sz w:val="24"/>
          <w:szCs w:val="24"/>
        </w:rPr>
        <w:t xml:space="preserve"> Peter 1:15-16; Leviticus 11:44 &amp; 1</w:t>
      </w:r>
      <w:r w:rsidRPr="009C279B">
        <w:rPr>
          <w:sz w:val="24"/>
          <w:szCs w:val="24"/>
          <w:vertAlign w:val="superscript"/>
        </w:rPr>
        <w:t>st</w:t>
      </w:r>
      <w:r w:rsidRPr="009C279B">
        <w:rPr>
          <w:sz w:val="24"/>
          <w:szCs w:val="24"/>
        </w:rPr>
        <w:t xml:space="preserve"> Peter 4:1-3. The Church must be kept pure is in Revelation 2:14-16, 20; 1</w:t>
      </w:r>
      <w:r w:rsidRPr="009C279B">
        <w:rPr>
          <w:sz w:val="24"/>
          <w:szCs w:val="24"/>
          <w:vertAlign w:val="superscript"/>
        </w:rPr>
        <w:t>st</w:t>
      </w:r>
      <w:r w:rsidRPr="009C279B">
        <w:rPr>
          <w:sz w:val="24"/>
          <w:szCs w:val="24"/>
        </w:rPr>
        <w:t xml:space="preserve"> Corinthians 5:1-5, 9-11. God’s Impartial Judgment on Magical Sexual Sin: 1</w:t>
      </w:r>
      <w:r w:rsidRPr="009C279B">
        <w:rPr>
          <w:sz w:val="24"/>
          <w:szCs w:val="24"/>
          <w:vertAlign w:val="superscript"/>
        </w:rPr>
        <w:t>st</w:t>
      </w:r>
      <w:r w:rsidRPr="009C279B">
        <w:rPr>
          <w:sz w:val="24"/>
          <w:szCs w:val="24"/>
        </w:rPr>
        <w:t xml:space="preserve"> Peter 1:17-21; Revelation 2:21-23; Genesis 19:24; Numbers 25:1-9; 2</w:t>
      </w:r>
      <w:r w:rsidRPr="009C279B">
        <w:rPr>
          <w:sz w:val="24"/>
          <w:szCs w:val="24"/>
          <w:vertAlign w:val="superscript"/>
        </w:rPr>
        <w:t>nd</w:t>
      </w:r>
      <w:r w:rsidRPr="009C279B">
        <w:rPr>
          <w:sz w:val="24"/>
          <w:szCs w:val="24"/>
        </w:rPr>
        <w:t xml:space="preserve"> Samuel 12:11-12; Proverbs 7:26-27 &amp; 1</w:t>
      </w:r>
      <w:r w:rsidRPr="009C279B">
        <w:rPr>
          <w:sz w:val="24"/>
          <w:szCs w:val="24"/>
          <w:vertAlign w:val="superscript"/>
        </w:rPr>
        <w:t>st</w:t>
      </w:r>
      <w:r w:rsidRPr="009C279B">
        <w:rPr>
          <w:sz w:val="24"/>
          <w:szCs w:val="24"/>
        </w:rPr>
        <w:t xml:space="preserve"> Corinthians 10:8. In the World to Come called That Age is in Luke 20:35-36; Revelation 21:8; 22:14-15; Ephesians 5:5-6; 2</w:t>
      </w:r>
      <w:r w:rsidRPr="009C279B">
        <w:rPr>
          <w:sz w:val="24"/>
          <w:szCs w:val="24"/>
          <w:vertAlign w:val="superscript"/>
        </w:rPr>
        <w:t>nd</w:t>
      </w:r>
      <w:r w:rsidRPr="009C279B">
        <w:rPr>
          <w:sz w:val="24"/>
          <w:szCs w:val="24"/>
        </w:rPr>
        <w:t xml:space="preserve"> Peter 2:6 &amp; Jude 7. God’s Authority over Magical Sexual Sin: The Authority is in Romans 13:1-2. If can be forgiven is in John 8:10-11; 2</w:t>
      </w:r>
      <w:r w:rsidRPr="009C279B">
        <w:rPr>
          <w:sz w:val="24"/>
          <w:szCs w:val="24"/>
          <w:vertAlign w:val="superscript"/>
        </w:rPr>
        <w:t>nd</w:t>
      </w:r>
      <w:r w:rsidRPr="009C279B">
        <w:rPr>
          <w:sz w:val="24"/>
          <w:szCs w:val="24"/>
        </w:rPr>
        <w:t xml:space="preserve"> Samuel 12:13; Psalms 51:1 Title; Matthew 21:31-32; Luke 7:36-38. 47-50 &amp; Revelations 2:21. The Hearts can be Changed is in 1</w:t>
      </w:r>
      <w:r w:rsidRPr="009C279B">
        <w:rPr>
          <w:sz w:val="24"/>
          <w:szCs w:val="24"/>
          <w:vertAlign w:val="superscript"/>
        </w:rPr>
        <w:t>st</w:t>
      </w:r>
      <w:r w:rsidRPr="009C279B">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9C279B">
        <w:rPr>
          <w:sz w:val="24"/>
          <w:szCs w:val="24"/>
          <w:vertAlign w:val="superscript"/>
        </w:rPr>
        <w:t>st</w:t>
      </w:r>
      <w:r w:rsidRPr="009C279B">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9C279B">
        <w:rPr>
          <w:sz w:val="24"/>
          <w:szCs w:val="24"/>
          <w:vertAlign w:val="superscript"/>
        </w:rPr>
        <w:t>st</w:t>
      </w:r>
      <w:r w:rsidRPr="009C279B">
        <w:rPr>
          <w:sz w:val="24"/>
          <w:szCs w:val="24"/>
        </w:rPr>
        <w:t xml:space="preserve"> Corinthians 7:2, 9. 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9C279B">
        <w:rPr>
          <w:sz w:val="24"/>
          <w:szCs w:val="24"/>
          <w:vertAlign w:val="superscript"/>
        </w:rPr>
        <w:t>nd</w:t>
      </w:r>
      <w:r w:rsidRPr="009C279B">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9C279B">
        <w:rPr>
          <w:sz w:val="24"/>
          <w:szCs w:val="24"/>
          <w:vertAlign w:val="superscript"/>
        </w:rPr>
        <w:t>nd</w:t>
      </w:r>
      <w:r w:rsidRPr="009C279B">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9C279B">
        <w:rPr>
          <w:sz w:val="24"/>
          <w:szCs w:val="24"/>
          <w:vertAlign w:val="superscript"/>
        </w:rPr>
        <w:t>nd</w:t>
      </w:r>
      <w:r w:rsidRPr="009C279B">
        <w:rPr>
          <w:sz w:val="24"/>
          <w:szCs w:val="24"/>
        </w:rPr>
        <w:t xml:space="preserve"> Chronicles 32:24-25; Job 33:16-18; Jeremiah 7:22-24; Ezekiel 2:4-5; Zechariah 7:11-12 &amp; Acts 19:8-9. The Universality of Temptation, Test, Trial or Trying: The Inevitability of Temptation to do Wrong is in 1</w:t>
      </w:r>
      <w:r w:rsidRPr="009C279B">
        <w:rPr>
          <w:sz w:val="24"/>
          <w:szCs w:val="24"/>
          <w:vertAlign w:val="superscript"/>
        </w:rPr>
        <w:t>st</w:t>
      </w:r>
      <w:r w:rsidRPr="009C279B">
        <w:rPr>
          <w:sz w:val="24"/>
          <w:szCs w:val="24"/>
        </w:rPr>
        <w:t xml:space="preserve"> Corinthians 10:12, 13; Proverbs 7:21-23; Matthew 13:20-21; Mark 4:16-17; Luke 8:13; 17:1; Romans 7:15; 2</w:t>
      </w:r>
      <w:r w:rsidRPr="009C279B">
        <w:rPr>
          <w:sz w:val="24"/>
          <w:szCs w:val="24"/>
          <w:vertAlign w:val="superscript"/>
        </w:rPr>
        <w:t>nd</w:t>
      </w:r>
      <w:r w:rsidRPr="009C279B">
        <w:rPr>
          <w:sz w:val="24"/>
          <w:szCs w:val="24"/>
        </w:rPr>
        <w:t xml:space="preserve"> Corinthians 11:3 &amp; 1</w:t>
      </w:r>
      <w:r w:rsidRPr="009C279B">
        <w:rPr>
          <w:sz w:val="24"/>
          <w:szCs w:val="24"/>
          <w:vertAlign w:val="superscript"/>
        </w:rPr>
        <w:t>st</w:t>
      </w:r>
      <w:r w:rsidRPr="009C279B">
        <w:rPr>
          <w:sz w:val="24"/>
          <w:szCs w:val="24"/>
        </w:rPr>
        <w:t xml:space="preserve"> Peter 1:6. The Examples of those who were tempted: Job is in Job chapters 1-2. Adam and Eve is in Genesis 3:6-7. Esau is in Genesis 25:29-34. Achan is in Joshua 7:21. Samson is in Judges 14:16-17. David is in 2</w:t>
      </w:r>
      <w:r w:rsidRPr="009C279B">
        <w:rPr>
          <w:sz w:val="24"/>
          <w:szCs w:val="24"/>
          <w:vertAlign w:val="superscript"/>
        </w:rPr>
        <w:t>nd</w:t>
      </w:r>
      <w:r w:rsidRPr="009C279B">
        <w:rPr>
          <w:sz w:val="24"/>
          <w:szCs w:val="24"/>
        </w:rPr>
        <w:t xml:space="preserve"> Samuel 11:2-4. Solomon is in 1</w:t>
      </w:r>
      <w:r w:rsidRPr="009C279B">
        <w:rPr>
          <w:sz w:val="24"/>
          <w:szCs w:val="24"/>
          <w:vertAlign w:val="superscript"/>
        </w:rPr>
        <w:t>st</w:t>
      </w:r>
      <w:r w:rsidRPr="009C279B">
        <w:rPr>
          <w:sz w:val="24"/>
          <w:szCs w:val="24"/>
        </w:rPr>
        <w:t xml:space="preserve"> Kings 11:1, 4. Gehazi is in 2</w:t>
      </w:r>
      <w:r w:rsidRPr="009C279B">
        <w:rPr>
          <w:sz w:val="24"/>
          <w:szCs w:val="24"/>
          <w:vertAlign w:val="superscript"/>
        </w:rPr>
        <w:t>nd</w:t>
      </w:r>
      <w:r w:rsidRPr="009C279B">
        <w:rPr>
          <w:sz w:val="24"/>
          <w:szCs w:val="24"/>
        </w:rPr>
        <w:t xml:space="preserve"> Kings 5:20-23. Peter is in Matthew 26:69-75; Luke 22:55-62 &amp; John 18:16-18, 25-27. The help for those facing Temptation is in Romans 8:31, 37-39; Joshua 1:5; Hebrews 4:15-16; 13:5; 1</w:t>
      </w:r>
      <w:r w:rsidRPr="009C279B">
        <w:rPr>
          <w:sz w:val="24"/>
          <w:szCs w:val="24"/>
          <w:vertAlign w:val="superscript"/>
        </w:rPr>
        <w:t>st</w:t>
      </w:r>
      <w:r w:rsidRPr="009C279B">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9C279B">
        <w:rPr>
          <w:sz w:val="24"/>
          <w:szCs w:val="24"/>
          <w:vertAlign w:val="superscript"/>
        </w:rPr>
        <w:t>nd</w:t>
      </w:r>
      <w:r w:rsidRPr="009C279B">
        <w:rPr>
          <w:sz w:val="24"/>
          <w:szCs w:val="24"/>
        </w:rPr>
        <w:t xml:space="preserve"> Peter 2:18; Genesis 3:6 &amp; Proverbs 5:3-6. Temptation, Test, Trial or Trying from the Lord Lucifer is in Genesis 3:1; Job chapters 1-2; 1</w:t>
      </w:r>
      <w:r w:rsidRPr="009C279B">
        <w:rPr>
          <w:sz w:val="24"/>
          <w:szCs w:val="24"/>
          <w:vertAlign w:val="superscript"/>
        </w:rPr>
        <w:t>st</w:t>
      </w:r>
      <w:r w:rsidRPr="009C279B">
        <w:rPr>
          <w:sz w:val="24"/>
          <w:szCs w:val="24"/>
        </w:rPr>
        <w:t xml:space="preserve"> Chronicles 21:1; Matthew 4:1, 15; Mark 1:13; Luke 4:2; 8:12; 1</w:t>
      </w:r>
      <w:r w:rsidRPr="009C279B">
        <w:rPr>
          <w:sz w:val="24"/>
          <w:szCs w:val="24"/>
          <w:vertAlign w:val="superscript"/>
        </w:rPr>
        <w:t>st</w:t>
      </w:r>
      <w:r w:rsidRPr="009C279B">
        <w:rPr>
          <w:sz w:val="24"/>
          <w:szCs w:val="24"/>
        </w:rPr>
        <w:t xml:space="preserve"> Corinthians 7:5 &amp; 1</w:t>
      </w:r>
      <w:r w:rsidRPr="009C279B">
        <w:rPr>
          <w:sz w:val="24"/>
          <w:szCs w:val="24"/>
          <w:vertAlign w:val="superscript"/>
        </w:rPr>
        <w:t>st</w:t>
      </w:r>
      <w:r w:rsidRPr="009C279B">
        <w:rPr>
          <w:sz w:val="24"/>
          <w:szCs w:val="24"/>
        </w:rPr>
        <w:t xml:space="preserve"> Thessalonians 3:5. The Temptation, Test, Trial or Trying from the World is in 1</w:t>
      </w:r>
      <w:r w:rsidRPr="009C279B">
        <w:rPr>
          <w:sz w:val="24"/>
          <w:szCs w:val="24"/>
          <w:vertAlign w:val="superscript"/>
        </w:rPr>
        <w:t>st</w:t>
      </w:r>
      <w:r w:rsidRPr="009C279B">
        <w:rPr>
          <w:sz w:val="24"/>
          <w:szCs w:val="24"/>
        </w:rPr>
        <w:t xml:space="preserve"> John 2:16; Matthew 13:22; Mark 4:19 &amp; Luke 8:14. The Attractions which lead to Temptation, Test, Trial or Trying: Money is in 1</w:t>
      </w:r>
      <w:r w:rsidRPr="009C279B">
        <w:rPr>
          <w:sz w:val="24"/>
          <w:szCs w:val="24"/>
          <w:vertAlign w:val="superscript"/>
        </w:rPr>
        <w:t>st</w:t>
      </w:r>
      <w:r w:rsidRPr="009C279B">
        <w:rPr>
          <w:sz w:val="24"/>
          <w:szCs w:val="24"/>
        </w:rPr>
        <w:t xml:space="preserve"> Timothy 6:9-10. Authority is in Deuteronomy 8:17-18 &amp; 2</w:t>
      </w:r>
      <w:r w:rsidRPr="009C279B">
        <w:rPr>
          <w:sz w:val="24"/>
          <w:szCs w:val="24"/>
          <w:vertAlign w:val="superscript"/>
        </w:rPr>
        <w:t>nd</w:t>
      </w:r>
      <w:r w:rsidRPr="009C279B">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9C279B">
        <w:rPr>
          <w:sz w:val="24"/>
          <w:szCs w:val="24"/>
          <w:vertAlign w:val="superscript"/>
        </w:rPr>
        <w:t>st</w:t>
      </w:r>
      <w:r w:rsidRPr="009C279B">
        <w:rPr>
          <w:sz w:val="24"/>
          <w:szCs w:val="24"/>
        </w:rPr>
        <w:t xml:space="preserve"> John 4:4. The Finding in God and His Word has Divine Resources to Overcome Temptation, Test, Trial or Trying is in Daniel 11:32; Proverbs 2:1-2, 12-15; Matthew 6:13; Luke 11:4; 1</w:t>
      </w:r>
      <w:r w:rsidRPr="009C279B">
        <w:rPr>
          <w:sz w:val="24"/>
          <w:szCs w:val="24"/>
          <w:vertAlign w:val="superscript"/>
        </w:rPr>
        <w:t>st</w:t>
      </w:r>
      <w:r w:rsidRPr="009C279B">
        <w:rPr>
          <w:sz w:val="24"/>
          <w:szCs w:val="24"/>
        </w:rPr>
        <w:t xml:space="preserve"> Timothy 6:11-12 &amp; James 4:7. The Practical Suggestions for Overcoming Temptation, Test, Trial or Trying: Overcoming it by Prayer to the Father Stephen is in Matthew 18:8-9; 26:41; Mark 14:38; Luke 22:40 &amp; 1</w:t>
      </w:r>
      <w:r w:rsidRPr="009C279B">
        <w:rPr>
          <w:sz w:val="24"/>
          <w:szCs w:val="24"/>
          <w:vertAlign w:val="superscript"/>
        </w:rPr>
        <w:t>st</w:t>
      </w:r>
      <w:r w:rsidRPr="009C279B">
        <w:rPr>
          <w:sz w:val="24"/>
          <w:szCs w:val="24"/>
        </w:rPr>
        <w:t xml:space="preserve"> Corinthians 7:5. Overcoming it through Personal Discipline is in Hebrews 12:4, 7 &amp; 2</w:t>
      </w:r>
      <w:r w:rsidRPr="009C279B">
        <w:rPr>
          <w:sz w:val="24"/>
          <w:szCs w:val="24"/>
          <w:vertAlign w:val="superscript"/>
        </w:rPr>
        <w:t>nd</w:t>
      </w:r>
      <w:r w:rsidRPr="009C279B">
        <w:rPr>
          <w:sz w:val="24"/>
          <w:szCs w:val="24"/>
        </w:rPr>
        <w:t xml:space="preserve"> Peter 3:17. The Encouragements to Resist Temptation, Test, Trial of Trying is in Galatians 6:1; 1</w:t>
      </w:r>
      <w:r w:rsidRPr="009C279B">
        <w:rPr>
          <w:sz w:val="24"/>
          <w:szCs w:val="24"/>
          <w:vertAlign w:val="superscript"/>
        </w:rPr>
        <w:t>st</w:t>
      </w:r>
      <w:r w:rsidRPr="009C279B">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9C279B">
        <w:rPr>
          <w:sz w:val="24"/>
          <w:szCs w:val="24"/>
          <w:vertAlign w:val="superscript"/>
        </w:rPr>
        <w:t>st</w:t>
      </w:r>
      <w:r w:rsidRPr="009C279B">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9C279B">
        <w:rPr>
          <w:sz w:val="24"/>
          <w:szCs w:val="24"/>
          <w:vertAlign w:val="superscript"/>
        </w:rPr>
        <w:t>st</w:t>
      </w:r>
      <w:r w:rsidRPr="009C279B">
        <w:rPr>
          <w:sz w:val="24"/>
          <w:szCs w:val="24"/>
        </w:rPr>
        <w:t xml:space="preserve"> Peter 5:8-9; 1</w:t>
      </w:r>
      <w:r w:rsidRPr="009C279B">
        <w:rPr>
          <w:sz w:val="24"/>
          <w:szCs w:val="24"/>
          <w:vertAlign w:val="superscript"/>
        </w:rPr>
        <w:t>st</w:t>
      </w:r>
      <w:r w:rsidRPr="009C279B">
        <w:rPr>
          <w:sz w:val="24"/>
          <w:szCs w:val="24"/>
        </w:rPr>
        <w:t xml:space="preserve"> John 3:7 &amp; Acts 20:28-31.  </w:t>
      </w:r>
    </w:p>
    <w:p w:rsidR="00691D4D" w:rsidRPr="009C279B" w:rsidRDefault="00691D4D" w:rsidP="00691D4D">
      <w:pPr>
        <w:spacing w:line="480" w:lineRule="auto"/>
        <w:jc w:val="both"/>
        <w:rPr>
          <w:sz w:val="24"/>
          <w:szCs w:val="24"/>
        </w:rPr>
      </w:pPr>
      <w:r w:rsidRPr="009C279B">
        <w:rPr>
          <w:sz w:val="24"/>
          <w:szCs w:val="24"/>
        </w:rPr>
        <w:t>The Abuse of God Himself and His Eternal Creatures: Of God Himself is in 2</w:t>
      </w:r>
      <w:r w:rsidRPr="009C279B">
        <w:rPr>
          <w:sz w:val="24"/>
          <w:szCs w:val="24"/>
          <w:vertAlign w:val="superscript"/>
        </w:rPr>
        <w:t>nd</w:t>
      </w:r>
      <w:r w:rsidRPr="009C279B">
        <w:rPr>
          <w:sz w:val="24"/>
          <w:szCs w:val="24"/>
        </w:rPr>
        <w:t xml:space="preserve"> Kings 19:16. Of God’s Creatures is in Nehemiah 4:1-4; 1</w:t>
      </w:r>
      <w:r w:rsidRPr="009C279B">
        <w:rPr>
          <w:sz w:val="24"/>
          <w:szCs w:val="24"/>
          <w:vertAlign w:val="superscript"/>
        </w:rPr>
        <w:t>st</w:t>
      </w:r>
      <w:r w:rsidRPr="009C279B">
        <w:rPr>
          <w:sz w:val="24"/>
          <w:szCs w:val="24"/>
        </w:rPr>
        <w:t xml:space="preserve"> Peter 4:4; Matthew 5:11; Revelation 2:9 &amp; Acts 2:13; 17:32; 18:6. Of God’s Servants is in 2</w:t>
      </w:r>
      <w:r w:rsidRPr="009C279B">
        <w:rPr>
          <w:sz w:val="24"/>
          <w:szCs w:val="24"/>
          <w:vertAlign w:val="superscript"/>
        </w:rPr>
        <w:t>nd</w:t>
      </w:r>
      <w:r w:rsidRPr="009C279B">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9C279B">
        <w:rPr>
          <w:sz w:val="24"/>
          <w:szCs w:val="24"/>
          <w:vertAlign w:val="superscript"/>
        </w:rPr>
        <w:t>st</w:t>
      </w:r>
      <w:r w:rsidRPr="009C279B">
        <w:rPr>
          <w:sz w:val="24"/>
          <w:szCs w:val="24"/>
        </w:rPr>
        <w:t xml:space="preserve"> John 5:16-18. Grace does not give a License for Believers to Sin is in Romans 6:1-2, 15; 3:5-8 &amp; Galatians 2:17-21. The Eminent Dangers of Abusing Christian Freedom is in 1</w:t>
      </w:r>
      <w:r w:rsidRPr="009C279B">
        <w:rPr>
          <w:sz w:val="24"/>
          <w:szCs w:val="24"/>
          <w:vertAlign w:val="superscript"/>
        </w:rPr>
        <w:t>st</w:t>
      </w:r>
      <w:r w:rsidRPr="009C279B">
        <w:rPr>
          <w:sz w:val="24"/>
          <w:szCs w:val="24"/>
        </w:rPr>
        <w:t xml:space="preserve"> Corinthians 8:9-12; Galatians 5:13 and a means of covering up sexuality is in 1</w:t>
      </w:r>
      <w:r w:rsidRPr="009C279B">
        <w:rPr>
          <w:sz w:val="24"/>
          <w:szCs w:val="24"/>
          <w:vertAlign w:val="superscript"/>
        </w:rPr>
        <w:t>st</w:t>
      </w:r>
      <w:r w:rsidRPr="009C279B">
        <w:rPr>
          <w:sz w:val="24"/>
          <w:szCs w:val="24"/>
        </w:rPr>
        <w:t xml:space="preserve"> Peter 2:16. The Examples of the Abuse of Christian Freedom: Sexual Excesses is in 1</w:t>
      </w:r>
      <w:r w:rsidRPr="009C279B">
        <w:rPr>
          <w:sz w:val="24"/>
          <w:szCs w:val="24"/>
          <w:vertAlign w:val="superscript"/>
        </w:rPr>
        <w:t>st</w:t>
      </w:r>
      <w:r w:rsidRPr="009C279B">
        <w:rPr>
          <w:sz w:val="24"/>
          <w:szCs w:val="24"/>
        </w:rPr>
        <w:t xml:space="preserve"> Corinthians 5:1-2; 6:12-20 &amp; Revelation 2:20-22. The Abuse of Giving is in Acts 5:1-2. The Abuse of the Lord’s Supper is in 1</w:t>
      </w:r>
      <w:r w:rsidRPr="009C279B">
        <w:rPr>
          <w:sz w:val="24"/>
          <w:szCs w:val="24"/>
          <w:vertAlign w:val="superscript"/>
        </w:rPr>
        <w:t>st</w:t>
      </w:r>
      <w:r w:rsidRPr="009C279B">
        <w:rPr>
          <w:sz w:val="24"/>
          <w:szCs w:val="24"/>
        </w:rPr>
        <w:t xml:space="preserve"> Corinthians 11:20-22. The Falling Back into Sin is in Romans 6:1-2; Hebrews 12:1; 1</w:t>
      </w:r>
      <w:r w:rsidRPr="009C279B">
        <w:rPr>
          <w:sz w:val="24"/>
          <w:szCs w:val="24"/>
          <w:vertAlign w:val="superscript"/>
        </w:rPr>
        <w:t>st</w:t>
      </w:r>
      <w:r w:rsidRPr="009C279B">
        <w:rPr>
          <w:sz w:val="24"/>
          <w:szCs w:val="24"/>
        </w:rPr>
        <w:t xml:space="preserve"> John 1:8-10 &amp; Acts 7:37-43. The Disobedience towards God is in Ephesians 5:6; 1</w:t>
      </w:r>
      <w:r w:rsidRPr="009C279B">
        <w:rPr>
          <w:sz w:val="24"/>
          <w:szCs w:val="24"/>
          <w:vertAlign w:val="superscript"/>
        </w:rPr>
        <w:t>st</w:t>
      </w:r>
      <w:r w:rsidRPr="009C279B">
        <w:rPr>
          <w:sz w:val="24"/>
          <w:szCs w:val="24"/>
        </w:rPr>
        <w:t xml:space="preserve"> Peter 2:8; 1</w:t>
      </w:r>
      <w:r w:rsidRPr="009C279B">
        <w:rPr>
          <w:sz w:val="24"/>
          <w:szCs w:val="24"/>
          <w:vertAlign w:val="superscript"/>
        </w:rPr>
        <w:t>st</w:t>
      </w:r>
      <w:r w:rsidRPr="009C279B">
        <w:rPr>
          <w:sz w:val="24"/>
          <w:szCs w:val="24"/>
        </w:rPr>
        <w:t xml:space="preserve"> John 2:3-4; 3:4. The Abuse of Spiritual Gifts is in 1</w:t>
      </w:r>
      <w:r w:rsidRPr="009C279B">
        <w:rPr>
          <w:sz w:val="24"/>
          <w:szCs w:val="24"/>
          <w:vertAlign w:val="superscript"/>
        </w:rPr>
        <w:t>st</w:t>
      </w:r>
      <w:r w:rsidRPr="009C279B">
        <w:rPr>
          <w:sz w:val="24"/>
          <w:szCs w:val="24"/>
        </w:rPr>
        <w:t xml:space="preserve"> Corinthians 14:1-20. The Eating of Foods sacrificed to Idols is in 1</w:t>
      </w:r>
      <w:r w:rsidRPr="009C279B">
        <w:rPr>
          <w:sz w:val="24"/>
          <w:szCs w:val="24"/>
          <w:vertAlign w:val="superscript"/>
        </w:rPr>
        <w:t>st</w:t>
      </w:r>
      <w:r w:rsidRPr="009C279B">
        <w:rPr>
          <w:sz w:val="24"/>
          <w:szCs w:val="24"/>
        </w:rPr>
        <w:t xml:space="preserve"> Corinthians 8:1-13 &amp; Revelation 2:14, 20.   </w:t>
      </w:r>
    </w:p>
    <w:p w:rsidR="00691D4D" w:rsidRPr="009C279B" w:rsidRDefault="00691D4D" w:rsidP="00691D4D">
      <w:pPr>
        <w:spacing w:line="480" w:lineRule="auto"/>
        <w:jc w:val="both"/>
        <w:rPr>
          <w:sz w:val="24"/>
          <w:szCs w:val="24"/>
        </w:rPr>
      </w:pPr>
      <w:r w:rsidRPr="009C279B">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9C279B">
        <w:rPr>
          <w:sz w:val="24"/>
          <w:szCs w:val="24"/>
          <w:vertAlign w:val="superscript"/>
        </w:rPr>
        <w:t>st</w:t>
      </w:r>
      <w:r w:rsidRPr="009C279B">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9C279B">
        <w:rPr>
          <w:sz w:val="24"/>
          <w:szCs w:val="24"/>
          <w:vertAlign w:val="superscript"/>
        </w:rPr>
        <w:t>nd</w:t>
      </w:r>
      <w:r w:rsidRPr="009C279B">
        <w:rPr>
          <w:sz w:val="24"/>
          <w:szCs w:val="24"/>
        </w:rPr>
        <w:t xml:space="preserve"> Kings 17:15; 1</w:t>
      </w:r>
      <w:r w:rsidRPr="009C279B">
        <w:rPr>
          <w:sz w:val="24"/>
          <w:szCs w:val="24"/>
          <w:vertAlign w:val="superscript"/>
        </w:rPr>
        <w:t>st</w:t>
      </w:r>
      <w:r w:rsidRPr="009C279B">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9C279B">
        <w:rPr>
          <w:sz w:val="24"/>
          <w:szCs w:val="24"/>
          <w:vertAlign w:val="superscript"/>
        </w:rPr>
        <w:t>st</w:t>
      </w:r>
      <w:r w:rsidRPr="009C279B">
        <w:rPr>
          <w:sz w:val="24"/>
          <w:szCs w:val="24"/>
        </w:rPr>
        <w:t xml:space="preserve"> Kings 18:29; Isaiah 16:12; Jeremiah 10:5; Colossians 2:20-23 &amp; Acts 5:36-38. The Nominal Religion is Futile: Religious Observance without True Faith is Futile is in Isaiah 1:13; Malachi 3:14; Matthew 15:8-9; Mark 7:6-7; 1</w:t>
      </w:r>
      <w:r w:rsidRPr="009C279B">
        <w:rPr>
          <w:sz w:val="24"/>
          <w:szCs w:val="24"/>
          <w:vertAlign w:val="superscript"/>
        </w:rPr>
        <w:t>st</w:t>
      </w:r>
      <w:r w:rsidRPr="009C279B">
        <w:rPr>
          <w:sz w:val="24"/>
          <w:szCs w:val="24"/>
        </w:rPr>
        <w:t xml:space="preserve"> Corinthians 3:1-3 &amp; James 1:26. Mere Religious Language is Futile is in Titus 3:9; Jeremiah 7:8; Lamentations 2:14; Ephesians 5:6; Colossians 2:18; 1</w:t>
      </w:r>
      <w:r w:rsidRPr="009C279B">
        <w:rPr>
          <w:sz w:val="24"/>
          <w:szCs w:val="24"/>
          <w:vertAlign w:val="superscript"/>
        </w:rPr>
        <w:t>st</w:t>
      </w:r>
      <w:r w:rsidRPr="009C279B">
        <w:rPr>
          <w:sz w:val="24"/>
          <w:szCs w:val="24"/>
        </w:rPr>
        <w:t xml:space="preserve"> Timothy 1:6; 2</w:t>
      </w:r>
      <w:r w:rsidRPr="009C279B">
        <w:rPr>
          <w:sz w:val="24"/>
          <w:szCs w:val="24"/>
          <w:vertAlign w:val="superscript"/>
        </w:rPr>
        <w:t>nd</w:t>
      </w:r>
      <w:r w:rsidRPr="009C279B">
        <w:rPr>
          <w:sz w:val="24"/>
          <w:szCs w:val="24"/>
        </w:rPr>
        <w:t xml:space="preserve"> Timothy 2:14 &amp; 2</w:t>
      </w:r>
      <w:r w:rsidRPr="009C279B">
        <w:rPr>
          <w:sz w:val="24"/>
          <w:szCs w:val="24"/>
          <w:vertAlign w:val="superscript"/>
        </w:rPr>
        <w:t>nd</w:t>
      </w:r>
      <w:r w:rsidRPr="009C279B">
        <w:rPr>
          <w:sz w:val="24"/>
          <w:szCs w:val="24"/>
        </w:rPr>
        <w:t xml:space="preserve"> Peter 2:18. Christian Endeavor using only Human Strength is Futile is in John 15:5 &amp; 1</w:t>
      </w:r>
      <w:r w:rsidRPr="009C279B">
        <w:rPr>
          <w:sz w:val="24"/>
          <w:szCs w:val="24"/>
          <w:vertAlign w:val="superscript"/>
        </w:rPr>
        <w:t>st</w:t>
      </w:r>
      <w:r w:rsidRPr="009C279B">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9C279B">
        <w:rPr>
          <w:sz w:val="24"/>
          <w:szCs w:val="24"/>
          <w:vertAlign w:val="superscript"/>
        </w:rPr>
        <w:t>st</w:t>
      </w:r>
      <w:r w:rsidRPr="009C279B">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9C279B">
        <w:rPr>
          <w:sz w:val="24"/>
          <w:szCs w:val="24"/>
          <w:vertAlign w:val="superscript"/>
        </w:rPr>
        <w:t>st</w:t>
      </w:r>
      <w:r w:rsidRPr="009C279B">
        <w:rPr>
          <w:sz w:val="24"/>
          <w:szCs w:val="24"/>
        </w:rPr>
        <w:t xml:space="preserve"> Peter 1:18 &amp; 2</w:t>
      </w:r>
      <w:r w:rsidRPr="009C279B">
        <w:rPr>
          <w:sz w:val="24"/>
          <w:szCs w:val="24"/>
          <w:vertAlign w:val="superscript"/>
        </w:rPr>
        <w:t>nd</w:t>
      </w:r>
      <w:r w:rsidRPr="009C279B">
        <w:rPr>
          <w:sz w:val="24"/>
          <w:szCs w:val="24"/>
        </w:rPr>
        <w:t xml:space="preserve"> Timothy 2:21.        </w:t>
      </w:r>
    </w:p>
    <w:p w:rsidR="00691D4D" w:rsidRPr="009C279B" w:rsidRDefault="00691D4D" w:rsidP="00691D4D">
      <w:pPr>
        <w:spacing w:line="480" w:lineRule="auto"/>
        <w:jc w:val="both"/>
        <w:rPr>
          <w:sz w:val="24"/>
          <w:szCs w:val="24"/>
        </w:rPr>
      </w:pPr>
      <w:r w:rsidRPr="009C279B">
        <w:rPr>
          <w:sz w:val="24"/>
          <w:szCs w:val="24"/>
        </w:rPr>
        <w:t>The Restraint as Holding Back of God’s Actions: The Example of Jesus Christ is in Matthew 26:52-53. Other Examples is in Exodus 36:6; 1</w:t>
      </w:r>
      <w:r w:rsidRPr="009C279B">
        <w:rPr>
          <w:sz w:val="24"/>
          <w:szCs w:val="24"/>
          <w:vertAlign w:val="superscript"/>
        </w:rPr>
        <w:t>st</w:t>
      </w:r>
      <w:r w:rsidRPr="009C279B">
        <w:rPr>
          <w:sz w:val="24"/>
          <w:szCs w:val="24"/>
        </w:rPr>
        <w:t xml:space="preserve"> Samuel 3:13; 24:1-22; 26:1-25; 1</w:t>
      </w:r>
      <w:r w:rsidRPr="009C279B">
        <w:rPr>
          <w:sz w:val="24"/>
          <w:szCs w:val="24"/>
          <w:vertAlign w:val="superscript"/>
        </w:rPr>
        <w:t>st</w:t>
      </w:r>
      <w:r w:rsidRPr="009C279B">
        <w:rPr>
          <w:sz w:val="24"/>
          <w:szCs w:val="24"/>
        </w:rPr>
        <w:t xml:space="preserve"> Kings 1:6; Esther 5:10; Jeremiah 14:10 &amp; 2</w:t>
      </w:r>
      <w:r w:rsidRPr="009C279B">
        <w:rPr>
          <w:sz w:val="24"/>
          <w:szCs w:val="24"/>
          <w:vertAlign w:val="superscript"/>
        </w:rPr>
        <w:t>nd</w:t>
      </w:r>
      <w:r w:rsidRPr="009C279B">
        <w:rPr>
          <w:sz w:val="24"/>
          <w:szCs w:val="24"/>
        </w:rPr>
        <w:t xml:space="preserve"> Peter 2:16. The Restraint as Holding Back of Emotions: Jesus Christ’s Silence under Suffering is in 1</w:t>
      </w:r>
      <w:r w:rsidRPr="009C279B">
        <w:rPr>
          <w:sz w:val="24"/>
          <w:szCs w:val="24"/>
          <w:vertAlign w:val="superscript"/>
        </w:rPr>
        <w:t>st</w:t>
      </w:r>
      <w:r w:rsidRPr="009C279B">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9C279B">
        <w:rPr>
          <w:sz w:val="24"/>
          <w:szCs w:val="24"/>
          <w:vertAlign w:val="superscript"/>
        </w:rPr>
        <w:t>nd</w:t>
      </w:r>
      <w:r w:rsidRPr="009C279B">
        <w:rPr>
          <w:sz w:val="24"/>
          <w:szCs w:val="24"/>
        </w:rPr>
        <w:t xml:space="preserve"> Kings 19:28; Psalms 76:10; 2</w:t>
      </w:r>
      <w:r w:rsidRPr="009C279B">
        <w:rPr>
          <w:sz w:val="24"/>
          <w:szCs w:val="24"/>
          <w:vertAlign w:val="superscript"/>
        </w:rPr>
        <w:t>nd</w:t>
      </w:r>
      <w:r w:rsidRPr="009C279B">
        <w:rPr>
          <w:sz w:val="24"/>
          <w:szCs w:val="24"/>
        </w:rPr>
        <w:t xml:space="preserve"> Thessalonians 2:6-7 &amp; Revelation 20:2. Form the Saintly Christian Lords is in John 17:15; 1</w:t>
      </w:r>
      <w:r w:rsidRPr="009C279B">
        <w:rPr>
          <w:sz w:val="24"/>
          <w:szCs w:val="24"/>
          <w:vertAlign w:val="superscript"/>
        </w:rPr>
        <w:t>st</w:t>
      </w:r>
      <w:r w:rsidRPr="009C279B">
        <w:rPr>
          <w:sz w:val="24"/>
          <w:szCs w:val="24"/>
        </w:rPr>
        <w:t xml:space="preserve"> Samuel 25:39; 1</w:t>
      </w:r>
      <w:r w:rsidRPr="009C279B">
        <w:rPr>
          <w:sz w:val="24"/>
          <w:szCs w:val="24"/>
          <w:vertAlign w:val="superscript"/>
        </w:rPr>
        <w:t>st</w:t>
      </w:r>
      <w:r w:rsidRPr="009C279B">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9C279B">
        <w:rPr>
          <w:sz w:val="24"/>
          <w:szCs w:val="24"/>
          <w:vertAlign w:val="superscript"/>
        </w:rPr>
        <w:t>nd</w:t>
      </w:r>
      <w:r w:rsidRPr="009C279B">
        <w:rPr>
          <w:sz w:val="24"/>
          <w:szCs w:val="24"/>
        </w:rPr>
        <w:t xml:space="preserve"> Peter 3:9. Believers are to Show Restraint: In their Speech is in Psalms 34:13; 39:1; 141:3; James 1:26; 3:2-12; Proverbs 13:3; 21:23 &amp; 1</w:t>
      </w:r>
      <w:r w:rsidRPr="009C279B">
        <w:rPr>
          <w:sz w:val="24"/>
          <w:szCs w:val="24"/>
          <w:vertAlign w:val="superscript"/>
        </w:rPr>
        <w:t>st</w:t>
      </w:r>
      <w:r w:rsidRPr="009C279B">
        <w:rPr>
          <w:sz w:val="24"/>
          <w:szCs w:val="24"/>
        </w:rPr>
        <w:t xml:space="preserve"> Peter 3:10. In their Actions is in Psalms 32:9 &amp; Romans 6:12. </w:t>
      </w:r>
    </w:p>
    <w:p w:rsidR="00691D4D" w:rsidRPr="009C279B" w:rsidRDefault="00691D4D" w:rsidP="00691D4D">
      <w:pPr>
        <w:spacing w:line="480" w:lineRule="auto"/>
        <w:jc w:val="both"/>
        <w:rPr>
          <w:sz w:val="24"/>
          <w:szCs w:val="24"/>
        </w:rPr>
      </w:pPr>
      <w:r w:rsidRPr="009C279B">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9C279B">
        <w:rPr>
          <w:sz w:val="24"/>
          <w:szCs w:val="24"/>
          <w:vertAlign w:val="superscript"/>
        </w:rPr>
        <w:t>nd</w:t>
      </w:r>
      <w:r w:rsidRPr="009C279B">
        <w:rPr>
          <w:sz w:val="24"/>
          <w:szCs w:val="24"/>
        </w:rPr>
        <w:t xml:space="preserve"> Peter 1:4; 2:20; 2</w:t>
      </w:r>
      <w:r w:rsidRPr="009C279B">
        <w:rPr>
          <w:sz w:val="24"/>
          <w:szCs w:val="24"/>
          <w:vertAlign w:val="superscript"/>
        </w:rPr>
        <w:t>nd</w:t>
      </w:r>
      <w:r w:rsidRPr="009C279B">
        <w:rPr>
          <w:sz w:val="24"/>
          <w:szCs w:val="24"/>
        </w:rPr>
        <w:t xml:space="preserve"> Corinthians 7:1-2 &amp; Jude 23. The Examples and Causes of Corruption: Sexual Partial Corruption as Injustice is in Psalms 55:23; 2</w:t>
      </w:r>
      <w:r w:rsidRPr="009C279B">
        <w:rPr>
          <w:sz w:val="24"/>
          <w:szCs w:val="24"/>
          <w:vertAlign w:val="superscript"/>
        </w:rPr>
        <w:t>nd</w:t>
      </w:r>
      <w:r w:rsidRPr="009C279B">
        <w:rPr>
          <w:sz w:val="24"/>
          <w:szCs w:val="24"/>
        </w:rPr>
        <w:t xml:space="preserve"> Chronicles 19:7; Job 5:16; Isaiah 58:6 &amp; Ezekiel 9:9. Sexual Disobedience towards God is in Deuteronomy 31:29; 32:5 &amp; Judges 2:19. Sexuality denying the Truth is in 1</w:t>
      </w:r>
      <w:r w:rsidRPr="009C279B">
        <w:rPr>
          <w:sz w:val="24"/>
          <w:szCs w:val="24"/>
          <w:vertAlign w:val="superscript"/>
        </w:rPr>
        <w:t>st</w:t>
      </w:r>
      <w:r w:rsidRPr="009C279B">
        <w:rPr>
          <w:sz w:val="24"/>
          <w:szCs w:val="24"/>
        </w:rPr>
        <w:t xml:space="preserve"> Timothy 6:5. Sexual Paganism is in Ezra 9:11. Sexuality mocking Justice is in Proverbs 19:28. Sexuality with Money taking Bribes is in Ecclesiastes 7:7. Sexual Bad Company is in 1</w:t>
      </w:r>
      <w:r w:rsidRPr="009C279B">
        <w:rPr>
          <w:sz w:val="24"/>
          <w:szCs w:val="24"/>
          <w:vertAlign w:val="superscript"/>
        </w:rPr>
        <w:t>st</w:t>
      </w:r>
      <w:r w:rsidRPr="009C279B">
        <w:rPr>
          <w:sz w:val="24"/>
          <w:szCs w:val="24"/>
        </w:rPr>
        <w:t xml:space="preserve"> Corinthians 15:33. Sexual Careless Communication is in James 3:5-6 &amp; Proverbs 4:24; 6:12. </w:t>
      </w:r>
    </w:p>
    <w:p w:rsidR="00691D4D" w:rsidRPr="009C279B" w:rsidRDefault="00691D4D" w:rsidP="00691D4D">
      <w:pPr>
        <w:spacing w:line="480" w:lineRule="auto"/>
        <w:jc w:val="both"/>
        <w:rPr>
          <w:sz w:val="24"/>
          <w:szCs w:val="24"/>
        </w:rPr>
      </w:pPr>
      <w:r w:rsidRPr="009C279B">
        <w:rPr>
          <w:sz w:val="24"/>
          <w:szCs w:val="24"/>
        </w:rPr>
        <w:t>The Father Stephen’s Divine Knowledge of Humanity: The Father Stephen Knows All Creatures is in 1</w:t>
      </w:r>
      <w:r w:rsidRPr="009C279B">
        <w:rPr>
          <w:sz w:val="24"/>
          <w:szCs w:val="24"/>
          <w:vertAlign w:val="superscript"/>
        </w:rPr>
        <w:t>st</w:t>
      </w:r>
      <w:r w:rsidRPr="009C279B">
        <w:rPr>
          <w:sz w:val="24"/>
          <w:szCs w:val="24"/>
        </w:rPr>
        <w:t xml:space="preserve"> Kings 8:39; 2</w:t>
      </w:r>
      <w:r w:rsidRPr="009C279B">
        <w:rPr>
          <w:sz w:val="24"/>
          <w:szCs w:val="24"/>
          <w:vertAlign w:val="superscript"/>
        </w:rPr>
        <w:t>nd</w:t>
      </w:r>
      <w:r w:rsidRPr="009C279B">
        <w:rPr>
          <w:sz w:val="24"/>
          <w:szCs w:val="24"/>
        </w:rPr>
        <w:t xml:space="preserve"> Chronicles 6:30; Job 34:21; Psalms 7:9; Jeremiah 17:10; 23:24; 32:19 &amp; Acts 1:24. The Father Stephen Knows His Own Creatures is in 2</w:t>
      </w:r>
      <w:r w:rsidRPr="009C279B">
        <w:rPr>
          <w:sz w:val="24"/>
          <w:szCs w:val="24"/>
          <w:vertAlign w:val="superscript"/>
        </w:rPr>
        <w:t>nd</w:t>
      </w:r>
      <w:r w:rsidRPr="009C279B">
        <w:rPr>
          <w:sz w:val="24"/>
          <w:szCs w:val="24"/>
        </w:rPr>
        <w:t xml:space="preserve"> Timothy 2:19; 1</w:t>
      </w:r>
      <w:r w:rsidRPr="009C279B">
        <w:rPr>
          <w:sz w:val="24"/>
          <w:szCs w:val="24"/>
          <w:vertAlign w:val="superscript"/>
        </w:rPr>
        <w:t>st</w:t>
      </w:r>
      <w:r w:rsidRPr="009C279B">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9C279B">
        <w:rPr>
          <w:sz w:val="24"/>
          <w:szCs w:val="24"/>
          <w:vertAlign w:val="superscript"/>
        </w:rPr>
        <w:t>st</w:t>
      </w:r>
      <w:r w:rsidRPr="009C279B">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691D4D" w:rsidRPr="009C279B" w:rsidRDefault="00691D4D" w:rsidP="00691D4D">
      <w:pPr>
        <w:spacing w:line="480" w:lineRule="auto"/>
        <w:jc w:val="both"/>
        <w:rPr>
          <w:sz w:val="24"/>
          <w:szCs w:val="24"/>
        </w:rPr>
      </w:pPr>
      <w:r w:rsidRPr="009C279B">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9C279B">
        <w:rPr>
          <w:sz w:val="24"/>
          <w:szCs w:val="24"/>
          <w:vertAlign w:val="superscript"/>
        </w:rPr>
        <w:t>st</w:t>
      </w:r>
      <w:r w:rsidRPr="009C279B">
        <w:rPr>
          <w:sz w:val="24"/>
          <w:szCs w:val="24"/>
        </w:rPr>
        <w:t xml:space="preserve"> Corinthians 2:6-16; 8:1. The Pursuit of Knowledge that Proceeds from the Father Stephen Merits Divine Approval is in Proverbs 2:3-5; 3:13-18; 4:5; 15:14 &amp; 2</w:t>
      </w:r>
      <w:r w:rsidRPr="009C279B">
        <w:rPr>
          <w:sz w:val="24"/>
          <w:szCs w:val="24"/>
          <w:vertAlign w:val="superscript"/>
        </w:rPr>
        <w:t>nd</w:t>
      </w:r>
      <w:r w:rsidRPr="009C279B">
        <w:rPr>
          <w:sz w:val="24"/>
          <w:szCs w:val="24"/>
        </w:rPr>
        <w:t xml:space="preserve"> Peter 1:5. The Father Stephen Bestows Special Knowledge on Certain Individuals is in Daniel 1:17; Exodus 31:1-5; 35:30-36:1; 1</w:t>
      </w:r>
      <w:r w:rsidRPr="009C279B">
        <w:rPr>
          <w:sz w:val="24"/>
          <w:szCs w:val="24"/>
          <w:vertAlign w:val="superscript"/>
        </w:rPr>
        <w:t>st</w:t>
      </w:r>
      <w:r w:rsidRPr="009C279B">
        <w:rPr>
          <w:sz w:val="24"/>
          <w:szCs w:val="24"/>
        </w:rPr>
        <w:t xml:space="preserve"> Kings 3:10-12; 2</w:t>
      </w:r>
      <w:r w:rsidRPr="009C279B">
        <w:rPr>
          <w:sz w:val="24"/>
          <w:szCs w:val="24"/>
          <w:vertAlign w:val="superscript"/>
        </w:rPr>
        <w:t>nd</w:t>
      </w:r>
      <w:r w:rsidRPr="009C279B">
        <w:rPr>
          <w:sz w:val="24"/>
          <w:szCs w:val="24"/>
        </w:rPr>
        <w:t xml:space="preserve"> Chronicles 1:10-12 &amp; 1</w:t>
      </w:r>
      <w:r w:rsidRPr="009C279B">
        <w:rPr>
          <w:sz w:val="24"/>
          <w:szCs w:val="24"/>
          <w:vertAlign w:val="superscript"/>
        </w:rPr>
        <w:t>st</w:t>
      </w:r>
      <w:r w:rsidRPr="009C279B">
        <w:rPr>
          <w:sz w:val="24"/>
          <w:szCs w:val="24"/>
        </w:rPr>
        <w:t xml:space="preserve"> Corinthians 12:8. </w:t>
      </w:r>
    </w:p>
    <w:p w:rsidR="00691D4D" w:rsidRPr="009C279B" w:rsidRDefault="00691D4D" w:rsidP="00691D4D">
      <w:pPr>
        <w:spacing w:line="480" w:lineRule="auto"/>
        <w:jc w:val="both"/>
        <w:rPr>
          <w:sz w:val="24"/>
          <w:szCs w:val="24"/>
        </w:rPr>
      </w:pPr>
      <w:r w:rsidRPr="009C279B">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9C279B">
        <w:rPr>
          <w:sz w:val="24"/>
          <w:szCs w:val="24"/>
          <w:vertAlign w:val="superscript"/>
        </w:rPr>
        <w:t>st</w:t>
      </w:r>
      <w:r w:rsidRPr="009C279B">
        <w:rPr>
          <w:sz w:val="24"/>
          <w:szCs w:val="24"/>
        </w:rPr>
        <w:t xml:space="preserve"> Samuel 17:46-47. The Father Stephen’s People Know Him through His Dealings with Them: The Father Stephen Delivers His Creatures is in Exodus 6:6-7; 10:2; 16:6; Deuteronomy 4:32-35; Joshua 3:10; 4:23-24 &amp; 1</w:t>
      </w:r>
      <w:r w:rsidRPr="009C279B">
        <w:rPr>
          <w:sz w:val="24"/>
          <w:szCs w:val="24"/>
          <w:vertAlign w:val="superscript"/>
        </w:rPr>
        <w:t>st</w:t>
      </w:r>
      <w:r w:rsidRPr="009C279B">
        <w:rPr>
          <w:sz w:val="24"/>
          <w:szCs w:val="24"/>
        </w:rPr>
        <w:t xml:space="preserve"> Kings 20:13, 28. The Father Stephen Provides and Cares for His Creatures is in Exodus 16:8; 1</w:t>
      </w:r>
      <w:r w:rsidRPr="009C279B">
        <w:rPr>
          <w:sz w:val="24"/>
          <w:szCs w:val="24"/>
          <w:vertAlign w:val="superscript"/>
        </w:rPr>
        <w:t>st</w:t>
      </w:r>
      <w:r w:rsidRPr="009C279B">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691D4D" w:rsidRPr="009C279B" w:rsidRDefault="00691D4D" w:rsidP="00691D4D">
      <w:pPr>
        <w:spacing w:line="480" w:lineRule="auto"/>
        <w:jc w:val="both"/>
        <w:rPr>
          <w:sz w:val="24"/>
          <w:szCs w:val="24"/>
        </w:rPr>
      </w:pPr>
      <w:r w:rsidRPr="009C279B">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9C279B">
        <w:rPr>
          <w:sz w:val="24"/>
          <w:szCs w:val="24"/>
          <w:vertAlign w:val="superscript"/>
        </w:rPr>
        <w:t>st</w:t>
      </w:r>
      <w:r w:rsidRPr="009C279B">
        <w:rPr>
          <w:sz w:val="24"/>
          <w:szCs w:val="24"/>
        </w:rPr>
        <w:t xml:space="preserve"> Corinthians 12:3 &amp; 1</w:t>
      </w:r>
      <w:r w:rsidRPr="009C279B">
        <w:rPr>
          <w:sz w:val="24"/>
          <w:szCs w:val="24"/>
          <w:vertAlign w:val="superscript"/>
        </w:rPr>
        <w:t>st</w:t>
      </w:r>
      <w:r w:rsidRPr="009C279B">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9C279B">
        <w:rPr>
          <w:sz w:val="24"/>
          <w:szCs w:val="24"/>
          <w:vertAlign w:val="superscript"/>
        </w:rPr>
        <w:t>nd</w:t>
      </w:r>
      <w:r w:rsidRPr="009C279B">
        <w:rPr>
          <w:sz w:val="24"/>
          <w:szCs w:val="24"/>
        </w:rPr>
        <w:t xml:space="preserve"> Peter 3:18 &amp; 2</w:t>
      </w:r>
      <w:r w:rsidRPr="009C279B">
        <w:rPr>
          <w:sz w:val="24"/>
          <w:szCs w:val="24"/>
          <w:vertAlign w:val="superscript"/>
        </w:rPr>
        <w:t>nd</w:t>
      </w:r>
      <w:r w:rsidRPr="009C279B">
        <w:rPr>
          <w:sz w:val="24"/>
          <w:szCs w:val="24"/>
        </w:rPr>
        <w:t xml:space="preserve"> Peter 1:5-8. The Divine Consequences of Knowing His Son Jesus Christ by the Father Stephen: Reconciliation with the Father Stephen is in 2</w:t>
      </w:r>
      <w:r w:rsidRPr="009C279B">
        <w:rPr>
          <w:sz w:val="24"/>
          <w:szCs w:val="24"/>
          <w:vertAlign w:val="superscript"/>
        </w:rPr>
        <w:t>nd</w:t>
      </w:r>
      <w:r w:rsidRPr="009C279B">
        <w:rPr>
          <w:sz w:val="24"/>
          <w:szCs w:val="24"/>
        </w:rPr>
        <w:t xml:space="preserve"> Corinthians 5:19-20 &amp; Ephesians 2:16. The Accesses to get to the Father Stephen: The Access to His Lord Peter the Beginning of the Infallible Law is in 2</w:t>
      </w:r>
      <w:r w:rsidRPr="009C279B">
        <w:rPr>
          <w:sz w:val="24"/>
          <w:szCs w:val="24"/>
          <w:vertAlign w:val="superscript"/>
        </w:rPr>
        <w:t>nd</w:t>
      </w:r>
      <w:r w:rsidRPr="009C279B">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9C279B">
        <w:rPr>
          <w:sz w:val="24"/>
          <w:szCs w:val="24"/>
          <w:vertAlign w:val="superscript"/>
        </w:rPr>
        <w:t>st</w:t>
      </w:r>
      <w:r w:rsidRPr="009C279B">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9C279B">
        <w:rPr>
          <w:sz w:val="24"/>
          <w:szCs w:val="24"/>
          <w:vertAlign w:val="superscript"/>
        </w:rPr>
        <w:t>st</w:t>
      </w:r>
      <w:r w:rsidRPr="009C279B">
        <w:rPr>
          <w:sz w:val="24"/>
          <w:szCs w:val="24"/>
        </w:rPr>
        <w:t xml:space="preserve"> John 2:3-6; Matthew 7:21-23; 25:31-46 &amp; John 14:15, 21, 23; 15:4-5. </w:t>
      </w:r>
    </w:p>
    <w:p w:rsidR="00691D4D" w:rsidRPr="009C279B" w:rsidRDefault="00691D4D" w:rsidP="00691D4D">
      <w:pPr>
        <w:spacing w:line="480" w:lineRule="auto"/>
        <w:jc w:val="both"/>
        <w:rPr>
          <w:sz w:val="24"/>
          <w:szCs w:val="24"/>
        </w:rPr>
      </w:pPr>
      <w:r w:rsidRPr="009C279B">
        <w:rPr>
          <w:sz w:val="24"/>
          <w:szCs w:val="24"/>
        </w:rPr>
        <w:t>The Sexual Knowledge of Sin: Knowledge of Sin as a Result of the Fall is in Genesis 2:16-17; 3:1-13, 22. The Sexual Knowledge of Sin through Conscience is in Romans 2:14-15; 1</w:t>
      </w:r>
      <w:r w:rsidRPr="009C279B">
        <w:rPr>
          <w:sz w:val="24"/>
          <w:szCs w:val="24"/>
          <w:vertAlign w:val="superscript"/>
        </w:rPr>
        <w:t>st</w:t>
      </w:r>
      <w:r w:rsidRPr="009C279B">
        <w:rPr>
          <w:sz w:val="24"/>
          <w:szCs w:val="24"/>
        </w:rPr>
        <w:t xml:space="preserve"> Samuel 24:5-6; 2</w:t>
      </w:r>
      <w:r w:rsidRPr="009C279B">
        <w:rPr>
          <w:sz w:val="24"/>
          <w:szCs w:val="24"/>
          <w:vertAlign w:val="superscript"/>
        </w:rPr>
        <w:t>nd</w:t>
      </w:r>
      <w:r w:rsidRPr="009C279B">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9C279B">
        <w:rPr>
          <w:sz w:val="24"/>
          <w:szCs w:val="24"/>
          <w:vertAlign w:val="superscript"/>
        </w:rPr>
        <w:t>st</w:t>
      </w:r>
      <w:r w:rsidRPr="009C279B">
        <w:rPr>
          <w:sz w:val="24"/>
          <w:szCs w:val="24"/>
        </w:rPr>
        <w:t xml:space="preserve"> Thessalonians 1:5. </w:t>
      </w:r>
    </w:p>
    <w:p w:rsidR="00691D4D" w:rsidRPr="009C279B" w:rsidRDefault="00691D4D" w:rsidP="00691D4D">
      <w:pPr>
        <w:spacing w:line="480" w:lineRule="auto"/>
        <w:jc w:val="both"/>
        <w:rPr>
          <w:sz w:val="24"/>
          <w:szCs w:val="24"/>
        </w:rPr>
      </w:pPr>
      <w:r w:rsidRPr="009C279B">
        <w:rPr>
          <w:sz w:val="24"/>
          <w:szCs w:val="24"/>
        </w:rPr>
        <w:t>The Acts of OT Freedom: The Father Stephen’s People Regain their Freedom: The Exodus from Egypt as an Acts of Freedom (Independence) is in Exodus 12:42; 16:6, 32; 20:2; Joshua 24:6; Judges 6:8; 2</w:t>
      </w:r>
      <w:r w:rsidRPr="009C279B">
        <w:rPr>
          <w:sz w:val="24"/>
          <w:szCs w:val="24"/>
          <w:vertAlign w:val="superscript"/>
        </w:rPr>
        <w:t>nd</w:t>
      </w:r>
      <w:r w:rsidRPr="009C279B">
        <w:rPr>
          <w:sz w:val="24"/>
          <w:szCs w:val="24"/>
        </w:rPr>
        <w:t xml:space="preserve"> Samuel 7:6; 1</w:t>
      </w:r>
      <w:r w:rsidRPr="009C279B">
        <w:rPr>
          <w:sz w:val="24"/>
          <w:szCs w:val="24"/>
          <w:vertAlign w:val="superscript"/>
        </w:rPr>
        <w:t>st</w:t>
      </w:r>
      <w:r w:rsidRPr="009C279B">
        <w:rPr>
          <w:sz w:val="24"/>
          <w:szCs w:val="24"/>
        </w:rPr>
        <w:t xml:space="preserve"> Kings 8:16; 2</w:t>
      </w:r>
      <w:r w:rsidRPr="009C279B">
        <w:rPr>
          <w:sz w:val="24"/>
          <w:szCs w:val="24"/>
          <w:vertAlign w:val="superscript"/>
        </w:rPr>
        <w:t>nd</w:t>
      </w:r>
      <w:r w:rsidRPr="009C279B">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9C279B">
        <w:rPr>
          <w:sz w:val="24"/>
          <w:szCs w:val="24"/>
          <w:vertAlign w:val="superscript"/>
        </w:rPr>
        <w:t>nd</w:t>
      </w:r>
      <w:r w:rsidRPr="009C279B">
        <w:rPr>
          <w:sz w:val="24"/>
          <w:szCs w:val="24"/>
        </w:rPr>
        <w:t xml:space="preserve"> Kings 17:6-23 &amp; Psalms 137:1-4. </w:t>
      </w:r>
    </w:p>
    <w:p w:rsidR="00691D4D" w:rsidRPr="009C279B" w:rsidRDefault="00691D4D" w:rsidP="00691D4D">
      <w:pPr>
        <w:spacing w:line="480" w:lineRule="auto"/>
        <w:jc w:val="both"/>
        <w:rPr>
          <w:sz w:val="24"/>
          <w:szCs w:val="24"/>
        </w:rPr>
      </w:pPr>
      <w:r w:rsidRPr="009C279B">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9C279B">
        <w:rPr>
          <w:sz w:val="24"/>
          <w:szCs w:val="24"/>
          <w:vertAlign w:val="superscript"/>
        </w:rPr>
        <w:t>st</w:t>
      </w:r>
      <w:r w:rsidRPr="009C279B">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9C279B">
        <w:rPr>
          <w:sz w:val="24"/>
          <w:szCs w:val="24"/>
          <w:vertAlign w:val="superscript"/>
        </w:rPr>
        <w:t>st</w:t>
      </w:r>
      <w:r w:rsidRPr="009C279B">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9C279B">
        <w:rPr>
          <w:sz w:val="24"/>
          <w:szCs w:val="24"/>
          <w:vertAlign w:val="superscript"/>
        </w:rPr>
        <w:t>st</w:t>
      </w:r>
      <w:r w:rsidRPr="009C279B">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9C279B">
        <w:rPr>
          <w:sz w:val="24"/>
          <w:szCs w:val="24"/>
          <w:vertAlign w:val="superscript"/>
        </w:rPr>
        <w:t>nd</w:t>
      </w:r>
      <w:r w:rsidRPr="009C279B">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9C279B">
        <w:rPr>
          <w:sz w:val="24"/>
          <w:szCs w:val="24"/>
          <w:vertAlign w:val="superscript"/>
        </w:rPr>
        <w:t>st</w:t>
      </w:r>
      <w:r w:rsidRPr="009C279B">
        <w:rPr>
          <w:sz w:val="24"/>
          <w:szCs w:val="24"/>
        </w:rPr>
        <w:t xml:space="preserve"> Thessalonians 3:13; 5:23; Revelation 21:4 &amp; Acts 7:58. The Freedom as the Result of being Rescued from Trials, Trying, Testing’s and Temptations by the Father Stephen is in 2</w:t>
      </w:r>
      <w:r w:rsidRPr="009C279B">
        <w:rPr>
          <w:sz w:val="24"/>
          <w:szCs w:val="24"/>
          <w:vertAlign w:val="superscript"/>
        </w:rPr>
        <w:t>nd</w:t>
      </w:r>
      <w:r w:rsidRPr="009C279B">
        <w:rPr>
          <w:sz w:val="24"/>
          <w:szCs w:val="24"/>
        </w:rPr>
        <w:t xml:space="preserve"> Timothy 3:11; 4:18; 2</w:t>
      </w:r>
      <w:r w:rsidRPr="009C279B">
        <w:rPr>
          <w:sz w:val="24"/>
          <w:szCs w:val="24"/>
          <w:vertAlign w:val="superscript"/>
        </w:rPr>
        <w:t>nd</w:t>
      </w:r>
      <w:r w:rsidRPr="009C279B">
        <w:rPr>
          <w:sz w:val="24"/>
          <w:szCs w:val="24"/>
        </w:rPr>
        <w:t xml:space="preserve"> Peter 2:9 &amp; Acts 6:5-15; 26:17. </w:t>
      </w:r>
    </w:p>
    <w:p w:rsidR="00691D4D" w:rsidRPr="009C279B" w:rsidRDefault="00691D4D" w:rsidP="00691D4D">
      <w:pPr>
        <w:spacing w:line="480" w:lineRule="auto"/>
        <w:jc w:val="both"/>
        <w:rPr>
          <w:sz w:val="24"/>
          <w:szCs w:val="24"/>
        </w:rPr>
      </w:pPr>
      <w:r w:rsidRPr="009C279B">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9C279B">
        <w:rPr>
          <w:sz w:val="24"/>
          <w:szCs w:val="24"/>
          <w:vertAlign w:val="superscript"/>
        </w:rPr>
        <w:t>st</w:t>
      </w:r>
      <w:r w:rsidRPr="009C279B">
        <w:rPr>
          <w:sz w:val="24"/>
          <w:szCs w:val="24"/>
        </w:rPr>
        <w:t xml:space="preserve"> Peter 2:22 &amp; Acts 7:60. The Father Stephen’s Death fulfills the Demands of the Sexual Laws is in 2</w:t>
      </w:r>
      <w:r w:rsidRPr="009C279B">
        <w:rPr>
          <w:sz w:val="24"/>
          <w:szCs w:val="24"/>
          <w:vertAlign w:val="superscript"/>
        </w:rPr>
        <w:t>nd</w:t>
      </w:r>
      <w:r w:rsidRPr="009C279B">
        <w:rPr>
          <w:sz w:val="24"/>
          <w:szCs w:val="24"/>
        </w:rPr>
        <w:t xml:space="preserve"> Corinthians 5:21; Hebrews 7:27; 9:11, 26-28; 10:11-14; 1</w:t>
      </w:r>
      <w:r w:rsidRPr="009C279B">
        <w:rPr>
          <w:sz w:val="24"/>
          <w:szCs w:val="24"/>
          <w:vertAlign w:val="superscript"/>
        </w:rPr>
        <w:t>st</w:t>
      </w:r>
      <w:r w:rsidRPr="009C279B">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9C279B">
        <w:rPr>
          <w:sz w:val="24"/>
          <w:szCs w:val="24"/>
          <w:vertAlign w:val="superscript"/>
        </w:rPr>
        <w:t>nd</w:t>
      </w:r>
      <w:r w:rsidRPr="009C279B">
        <w:rPr>
          <w:sz w:val="24"/>
          <w:szCs w:val="24"/>
        </w:rPr>
        <w:t xml:space="preserve"> Corinthians 3:17-18; Romans 8:1-17; Galatians 5:16-18, 22-26 &amp; Acts 6:5; 7:55-56. The Christians Freedom to Obey the Sexual Laws is Voluntary, but not Demanding is in Psalms 37:31; 119:32, 45, 97; Jeremiah 31:33; 2</w:t>
      </w:r>
      <w:r w:rsidRPr="009C279B">
        <w:rPr>
          <w:sz w:val="24"/>
          <w:szCs w:val="24"/>
          <w:vertAlign w:val="superscript"/>
        </w:rPr>
        <w:t>nd</w:t>
      </w:r>
      <w:r w:rsidRPr="009C279B">
        <w:rPr>
          <w:sz w:val="24"/>
          <w:szCs w:val="24"/>
        </w:rPr>
        <w:t xml:space="preserve"> Corinthians 3:3; James 1:25; 2:12 &amp; Acts 6:5, 11, 13, 15. Sexual Laws concerns a Sexual Corruption in This World through Lust is in 2</w:t>
      </w:r>
      <w:r w:rsidRPr="009C279B">
        <w:rPr>
          <w:sz w:val="24"/>
          <w:szCs w:val="24"/>
          <w:vertAlign w:val="superscript"/>
        </w:rPr>
        <w:t>nd</w:t>
      </w:r>
      <w:r w:rsidRPr="009C279B">
        <w:rPr>
          <w:sz w:val="24"/>
          <w:szCs w:val="24"/>
        </w:rPr>
        <w:t xml:space="preserve"> Peter 1:4. </w:t>
      </w:r>
    </w:p>
    <w:p w:rsidR="00691D4D" w:rsidRPr="009C279B" w:rsidRDefault="00691D4D" w:rsidP="00691D4D">
      <w:pPr>
        <w:spacing w:line="480" w:lineRule="auto"/>
        <w:jc w:val="both"/>
        <w:rPr>
          <w:sz w:val="24"/>
          <w:szCs w:val="24"/>
        </w:rPr>
      </w:pPr>
      <w:r w:rsidRPr="009C279B">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9C279B">
        <w:rPr>
          <w:sz w:val="24"/>
          <w:szCs w:val="24"/>
          <w:vertAlign w:val="superscript"/>
        </w:rPr>
        <w:t>st</w:t>
      </w:r>
      <w:r w:rsidRPr="009C279B">
        <w:rPr>
          <w:sz w:val="24"/>
          <w:szCs w:val="24"/>
        </w:rPr>
        <w:t xml:space="preserve"> Corinthians 7:22-23; 2</w:t>
      </w:r>
      <w:r w:rsidRPr="009C279B">
        <w:rPr>
          <w:sz w:val="24"/>
          <w:szCs w:val="24"/>
          <w:vertAlign w:val="superscript"/>
        </w:rPr>
        <w:t>nd</w:t>
      </w:r>
      <w:r w:rsidRPr="009C279B">
        <w:rPr>
          <w:sz w:val="24"/>
          <w:szCs w:val="24"/>
        </w:rPr>
        <w:t xml:space="preserve"> Peter 2:19 &amp; Acts 26:16-18. Christians must Resist Sexual Sin is in Romans 1:21-32; 6:12,14; Hebrews 12:1-2; 1</w:t>
      </w:r>
      <w:r w:rsidRPr="009C279B">
        <w:rPr>
          <w:sz w:val="24"/>
          <w:szCs w:val="24"/>
          <w:vertAlign w:val="superscript"/>
        </w:rPr>
        <w:t>st</w:t>
      </w:r>
      <w:r w:rsidRPr="009C279B">
        <w:rPr>
          <w:sz w:val="24"/>
          <w:szCs w:val="24"/>
        </w:rPr>
        <w:t xml:space="preserve"> John 5:16-18 &amp; Acts 18:14. The False Ideas that Grace gives Christians the Freedom to Sexual Sin is in Romans 3:5-8; 6:1-2:15; 1</w:t>
      </w:r>
      <w:r w:rsidRPr="009C279B">
        <w:rPr>
          <w:sz w:val="24"/>
          <w:szCs w:val="24"/>
          <w:vertAlign w:val="superscript"/>
        </w:rPr>
        <w:t>st</w:t>
      </w:r>
      <w:r w:rsidRPr="009C279B">
        <w:rPr>
          <w:sz w:val="24"/>
          <w:szCs w:val="24"/>
        </w:rPr>
        <w:t xml:space="preserve"> Corinthians 10:23; Galatians 2:17-21 &amp; Acts 6:11, 13. The Dangers of Abusing Christian Freedom: Becoming a Stumbling-block to Others is in 1</w:t>
      </w:r>
      <w:r w:rsidRPr="009C279B">
        <w:rPr>
          <w:sz w:val="24"/>
          <w:szCs w:val="24"/>
          <w:vertAlign w:val="superscript"/>
        </w:rPr>
        <w:t>st</w:t>
      </w:r>
      <w:r w:rsidRPr="009C279B">
        <w:rPr>
          <w:sz w:val="24"/>
          <w:szCs w:val="24"/>
        </w:rPr>
        <w:t xml:space="preserve"> Corinthians 8:9-12 &amp; Romans 15:1-3. Indulging Oneself in Sexual Activity is in Galatians 5:13 &amp; Romans 14:1-18. Using Freedom to Cover up Sexual Evil is in 1</w:t>
      </w:r>
      <w:r w:rsidRPr="009C279B">
        <w:rPr>
          <w:sz w:val="24"/>
          <w:szCs w:val="24"/>
          <w:vertAlign w:val="superscript"/>
        </w:rPr>
        <w:t>st</w:t>
      </w:r>
      <w:r w:rsidRPr="009C279B">
        <w:rPr>
          <w:sz w:val="24"/>
          <w:szCs w:val="24"/>
        </w:rPr>
        <w:t xml:space="preserve"> Peter 2:16. The Examples of Abuse of Christian Freedom: Falling Back into Deliberate Sexual Sin is in Romans 6:1-2; Hebrews 12:1 &amp; 1</w:t>
      </w:r>
      <w:r w:rsidRPr="009C279B">
        <w:rPr>
          <w:sz w:val="24"/>
          <w:szCs w:val="24"/>
          <w:vertAlign w:val="superscript"/>
        </w:rPr>
        <w:t>st</w:t>
      </w:r>
      <w:r w:rsidRPr="009C279B">
        <w:rPr>
          <w:sz w:val="24"/>
          <w:szCs w:val="24"/>
        </w:rPr>
        <w:t xml:space="preserve"> John 3:6; 5:16-18. Disobedience towards the Father Stephen concerning No Sexuality is in 1</w:t>
      </w:r>
      <w:r w:rsidRPr="009C279B">
        <w:rPr>
          <w:sz w:val="24"/>
          <w:szCs w:val="24"/>
          <w:vertAlign w:val="superscript"/>
        </w:rPr>
        <w:t>st</w:t>
      </w:r>
      <w:r w:rsidRPr="009C279B">
        <w:rPr>
          <w:sz w:val="24"/>
          <w:szCs w:val="24"/>
        </w:rPr>
        <w:t xml:space="preserve"> John 3:4; 2</w:t>
      </w:r>
      <w:r w:rsidRPr="009C279B">
        <w:rPr>
          <w:sz w:val="24"/>
          <w:szCs w:val="24"/>
          <w:vertAlign w:val="superscript"/>
        </w:rPr>
        <w:t>nd</w:t>
      </w:r>
      <w:r w:rsidRPr="009C279B">
        <w:rPr>
          <w:sz w:val="24"/>
          <w:szCs w:val="24"/>
        </w:rPr>
        <w:t xml:space="preserve"> Corinthians 10:6 &amp; Ephesians 5:6. Selfishness within Sexuality is in 1</w:t>
      </w:r>
      <w:r w:rsidRPr="009C279B">
        <w:rPr>
          <w:sz w:val="24"/>
          <w:szCs w:val="24"/>
          <w:vertAlign w:val="superscript"/>
        </w:rPr>
        <w:t>st</w:t>
      </w:r>
      <w:r w:rsidRPr="009C279B">
        <w:rPr>
          <w:sz w:val="24"/>
          <w:szCs w:val="24"/>
        </w:rPr>
        <w:t xml:space="preserve"> John 3:17 &amp; Luke 6:32-34. Eating Food Sacrificed to Sexual Idols is in 1</w:t>
      </w:r>
      <w:r w:rsidRPr="009C279B">
        <w:rPr>
          <w:sz w:val="24"/>
          <w:szCs w:val="24"/>
          <w:vertAlign w:val="superscript"/>
        </w:rPr>
        <w:t>st</w:t>
      </w:r>
      <w:r w:rsidRPr="009C279B">
        <w:rPr>
          <w:sz w:val="24"/>
          <w:szCs w:val="24"/>
        </w:rPr>
        <w:t xml:space="preserve"> Corinthians 8:1-13 &amp; Revelation 2:14, 20. </w:t>
      </w:r>
    </w:p>
    <w:p w:rsidR="00691D4D" w:rsidRPr="009C279B" w:rsidRDefault="00691D4D" w:rsidP="00691D4D">
      <w:pPr>
        <w:spacing w:line="480" w:lineRule="auto"/>
        <w:jc w:val="both"/>
        <w:rPr>
          <w:sz w:val="24"/>
          <w:szCs w:val="24"/>
        </w:rPr>
      </w:pPr>
      <w:r w:rsidRPr="009C279B">
        <w:rPr>
          <w:sz w:val="24"/>
          <w:szCs w:val="24"/>
        </w:rPr>
        <w:t>The Freedom of the Will: The Freedom of the Will to Choose between Good &amp; Evil is in Deuteronomy 11:26-28; 30:15-16, 19; Joshua 24:15; 1</w:t>
      </w:r>
      <w:r w:rsidRPr="009C279B">
        <w:rPr>
          <w:sz w:val="24"/>
          <w:szCs w:val="24"/>
          <w:vertAlign w:val="superscript"/>
        </w:rPr>
        <w:t>st</w:t>
      </w:r>
      <w:r w:rsidRPr="009C279B">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9C279B">
        <w:rPr>
          <w:sz w:val="24"/>
          <w:szCs w:val="24"/>
          <w:vertAlign w:val="superscript"/>
        </w:rPr>
        <w:t>st</w:t>
      </w:r>
      <w:r w:rsidRPr="009C279B">
        <w:rPr>
          <w:sz w:val="24"/>
          <w:szCs w:val="24"/>
        </w:rPr>
        <w:t xml:space="preserve"> Samuel 6:6; Exodus 8:15, 32; Psalms 95:8; Proverbs 28:14; Hebrews 3:8, 15; 4:7 &amp; Acts 7:11, 13; 7:57-60.          </w:t>
      </w:r>
    </w:p>
    <w:p w:rsidR="00691D4D" w:rsidRPr="009C279B" w:rsidRDefault="00691D4D" w:rsidP="00691D4D">
      <w:pPr>
        <w:spacing w:line="480" w:lineRule="auto"/>
        <w:jc w:val="both"/>
        <w:rPr>
          <w:sz w:val="24"/>
          <w:szCs w:val="24"/>
        </w:rPr>
      </w:pPr>
      <w:r w:rsidRPr="009C279B">
        <w:rPr>
          <w:sz w:val="24"/>
          <w:szCs w:val="24"/>
        </w:rPr>
        <w:t>Enquiring of the Father Stephen for Divine Knowledge is in Genesis 25:22-23; Judges 13:17; 18:5-6 &amp; 1</w:t>
      </w:r>
      <w:r w:rsidRPr="009C279B">
        <w:rPr>
          <w:sz w:val="24"/>
          <w:szCs w:val="24"/>
          <w:vertAlign w:val="superscript"/>
        </w:rPr>
        <w:t>st</w:t>
      </w:r>
      <w:r w:rsidRPr="009C279B">
        <w:rPr>
          <w:sz w:val="24"/>
          <w:szCs w:val="24"/>
        </w:rPr>
        <w:t xml:space="preserve"> Samuel 10:22. Enquiring of the Father Stephen for Divine Guidance is in 2</w:t>
      </w:r>
      <w:r w:rsidRPr="009C279B">
        <w:rPr>
          <w:sz w:val="24"/>
          <w:szCs w:val="24"/>
          <w:vertAlign w:val="superscript"/>
        </w:rPr>
        <w:t>nd</w:t>
      </w:r>
      <w:r w:rsidRPr="009C279B">
        <w:rPr>
          <w:sz w:val="24"/>
          <w:szCs w:val="24"/>
        </w:rPr>
        <w:t xml:space="preserve"> Samuel 2:1; Judges 20:18, 23, 27-28; 1</w:t>
      </w:r>
      <w:r w:rsidRPr="009C279B">
        <w:rPr>
          <w:sz w:val="24"/>
          <w:szCs w:val="24"/>
          <w:vertAlign w:val="superscript"/>
        </w:rPr>
        <w:t>st</w:t>
      </w:r>
      <w:r w:rsidRPr="009C279B">
        <w:rPr>
          <w:sz w:val="24"/>
          <w:szCs w:val="24"/>
        </w:rPr>
        <w:t xml:space="preserve"> Samuel 23:2, 4; 30:8; 2</w:t>
      </w:r>
      <w:r w:rsidRPr="009C279B">
        <w:rPr>
          <w:sz w:val="24"/>
          <w:szCs w:val="24"/>
          <w:vertAlign w:val="superscript"/>
        </w:rPr>
        <w:t>nd</w:t>
      </w:r>
      <w:r w:rsidRPr="009C279B">
        <w:rPr>
          <w:sz w:val="24"/>
          <w:szCs w:val="24"/>
        </w:rPr>
        <w:t xml:space="preserve"> Samuel 5:19, 23 &amp; 1</w:t>
      </w:r>
      <w:r w:rsidRPr="009C279B">
        <w:rPr>
          <w:sz w:val="24"/>
          <w:szCs w:val="24"/>
          <w:vertAlign w:val="superscript"/>
        </w:rPr>
        <w:t>st</w:t>
      </w:r>
      <w:r w:rsidRPr="009C279B">
        <w:rPr>
          <w:sz w:val="24"/>
          <w:szCs w:val="24"/>
        </w:rPr>
        <w:t xml:space="preserve"> Chronicles 14:10, 14. Enquiring of the Father Stephen through Intermediaries: Priest (Sergeants), Chief Priests (Lieutenants) &amp; High Priests (Captains) is in Judges 18:5-6; Numbers 27:18-21 &amp; 1</w:t>
      </w:r>
      <w:r w:rsidRPr="009C279B">
        <w:rPr>
          <w:sz w:val="24"/>
          <w:szCs w:val="24"/>
          <w:vertAlign w:val="superscript"/>
        </w:rPr>
        <w:t>st</w:t>
      </w:r>
      <w:r w:rsidRPr="009C279B">
        <w:rPr>
          <w:sz w:val="24"/>
          <w:szCs w:val="24"/>
        </w:rPr>
        <w:t xml:space="preserve"> Samuel 22:10, 13-15. Prophets is in 1</w:t>
      </w:r>
      <w:r w:rsidRPr="009C279B">
        <w:rPr>
          <w:sz w:val="24"/>
          <w:szCs w:val="24"/>
          <w:vertAlign w:val="superscript"/>
        </w:rPr>
        <w:t>st</w:t>
      </w:r>
      <w:r w:rsidRPr="009C279B">
        <w:rPr>
          <w:sz w:val="24"/>
          <w:szCs w:val="24"/>
        </w:rPr>
        <w:t xml:space="preserve"> Kings 22:6-9; 2</w:t>
      </w:r>
      <w:r w:rsidRPr="009C279B">
        <w:rPr>
          <w:sz w:val="24"/>
          <w:szCs w:val="24"/>
          <w:vertAlign w:val="superscript"/>
        </w:rPr>
        <w:t>nd</w:t>
      </w:r>
      <w:r w:rsidRPr="009C279B">
        <w:rPr>
          <w:sz w:val="24"/>
          <w:szCs w:val="24"/>
        </w:rPr>
        <w:t xml:space="preserve"> Chronicles 18:5-8; 34:19-28; 1</w:t>
      </w:r>
      <w:r w:rsidRPr="009C279B">
        <w:rPr>
          <w:sz w:val="24"/>
          <w:szCs w:val="24"/>
          <w:vertAlign w:val="superscript"/>
        </w:rPr>
        <w:t>st</w:t>
      </w:r>
      <w:r w:rsidRPr="009C279B">
        <w:rPr>
          <w:sz w:val="24"/>
          <w:szCs w:val="24"/>
        </w:rPr>
        <w:t xml:space="preserve"> Samuel 9:6-10; 2</w:t>
      </w:r>
      <w:r w:rsidRPr="009C279B">
        <w:rPr>
          <w:sz w:val="24"/>
          <w:szCs w:val="24"/>
          <w:vertAlign w:val="superscript"/>
        </w:rPr>
        <w:t>nd</w:t>
      </w:r>
      <w:r w:rsidRPr="009C279B">
        <w:rPr>
          <w:sz w:val="24"/>
          <w:szCs w:val="24"/>
        </w:rPr>
        <w:t xml:space="preserve"> Kings 3:11; 22:11-20; Jeremiah 21:1-7 &amp; Ezekiel 14:7. Enquiring of the Father Stephen by Casting Lots is in Numbers 27:21; 1</w:t>
      </w:r>
      <w:r w:rsidRPr="009C279B">
        <w:rPr>
          <w:sz w:val="24"/>
          <w:szCs w:val="24"/>
          <w:vertAlign w:val="superscript"/>
        </w:rPr>
        <w:t>st</w:t>
      </w:r>
      <w:r w:rsidRPr="009C279B">
        <w:rPr>
          <w:sz w:val="24"/>
          <w:szCs w:val="24"/>
        </w:rPr>
        <w:t xml:space="preserve"> Samuel 10:20-22; 14:36-42 &amp; Acts 1:24-26. Enquiring of the Father Stephen in Prayer is in 2</w:t>
      </w:r>
      <w:r w:rsidRPr="009C279B">
        <w:rPr>
          <w:sz w:val="24"/>
          <w:szCs w:val="24"/>
          <w:vertAlign w:val="superscript"/>
        </w:rPr>
        <w:t>nd</w:t>
      </w:r>
      <w:r w:rsidRPr="009C279B">
        <w:rPr>
          <w:sz w:val="24"/>
          <w:szCs w:val="24"/>
        </w:rPr>
        <w:t xml:space="preserve"> Chronicles 20:1-17. Enquiring of the Father Stephen at the Tabernacle is in Exodus 33:7; Judges 20:26-28; 1</w:t>
      </w:r>
      <w:r w:rsidRPr="009C279B">
        <w:rPr>
          <w:sz w:val="24"/>
          <w:szCs w:val="24"/>
          <w:vertAlign w:val="superscript"/>
        </w:rPr>
        <w:t>st</w:t>
      </w:r>
      <w:r w:rsidRPr="009C279B">
        <w:rPr>
          <w:sz w:val="24"/>
          <w:szCs w:val="24"/>
        </w:rPr>
        <w:t xml:space="preserve"> Chronicles 13:3 &amp; 2</w:t>
      </w:r>
      <w:r w:rsidRPr="009C279B">
        <w:rPr>
          <w:sz w:val="24"/>
          <w:szCs w:val="24"/>
          <w:vertAlign w:val="superscript"/>
        </w:rPr>
        <w:t>nd</w:t>
      </w:r>
      <w:r w:rsidRPr="009C279B">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9C279B">
        <w:rPr>
          <w:sz w:val="24"/>
          <w:szCs w:val="24"/>
          <w:vertAlign w:val="superscript"/>
        </w:rPr>
        <w:t>st</w:t>
      </w:r>
      <w:r w:rsidRPr="009C279B">
        <w:rPr>
          <w:sz w:val="24"/>
          <w:szCs w:val="24"/>
        </w:rPr>
        <w:t xml:space="preserve"> Chronicles 10:13-14; 15:13; Jeremiah 10:21 &amp; Zephaniah 1:4-6. The Brother John the Holy Ghost and Enquiring of the Father Stephen is in John 16:13-15, 23-24.  </w:t>
      </w:r>
    </w:p>
    <w:p w:rsidR="00691D4D" w:rsidRPr="009C279B" w:rsidRDefault="00691D4D" w:rsidP="00691D4D">
      <w:pPr>
        <w:spacing w:line="480" w:lineRule="auto"/>
        <w:jc w:val="both"/>
        <w:rPr>
          <w:sz w:val="24"/>
          <w:szCs w:val="24"/>
        </w:rPr>
      </w:pPr>
      <w:r w:rsidRPr="009C279B">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9C279B">
        <w:rPr>
          <w:sz w:val="24"/>
          <w:szCs w:val="24"/>
          <w:vertAlign w:val="superscript"/>
        </w:rPr>
        <w:t>st</w:t>
      </w:r>
      <w:r w:rsidRPr="009C279B">
        <w:rPr>
          <w:sz w:val="24"/>
          <w:szCs w:val="24"/>
        </w:rPr>
        <w:t xml:space="preserve"> Peter 1:17-21; Romans 13:1-10; 1</w:t>
      </w:r>
      <w:r w:rsidRPr="009C279B">
        <w:rPr>
          <w:sz w:val="24"/>
          <w:szCs w:val="24"/>
          <w:vertAlign w:val="superscript"/>
        </w:rPr>
        <w:t>st</w:t>
      </w:r>
      <w:r w:rsidRPr="009C279B">
        <w:rPr>
          <w:sz w:val="24"/>
          <w:szCs w:val="24"/>
        </w:rPr>
        <w:t xml:space="preserve"> Peter 2:13-17; 2</w:t>
      </w:r>
      <w:r w:rsidRPr="009C279B">
        <w:rPr>
          <w:sz w:val="24"/>
          <w:szCs w:val="24"/>
          <w:vertAlign w:val="superscript"/>
        </w:rPr>
        <w:t>nd</w:t>
      </w:r>
      <w:r w:rsidRPr="009C279B">
        <w:rPr>
          <w:sz w:val="24"/>
          <w:szCs w:val="24"/>
        </w:rPr>
        <w:t xml:space="preserve"> Esdras 4:34; Matthew 18:19; 21:22, 24; Mark 11:29; John 11:22; 14:13-14; 15:7, 16 &amp; 16:23-24, 26; James 1:5-6; 4:1-10; 1</w:t>
      </w:r>
      <w:r w:rsidRPr="009C279B">
        <w:rPr>
          <w:sz w:val="24"/>
          <w:szCs w:val="24"/>
          <w:vertAlign w:val="superscript"/>
        </w:rPr>
        <w:t>st</w:t>
      </w:r>
      <w:r w:rsidRPr="009C279B">
        <w:rPr>
          <w:sz w:val="24"/>
          <w:szCs w:val="24"/>
        </w:rPr>
        <w:t xml:space="preserve"> John 3:22; 5:14-16; Luke 11:9 &amp; Acts 1:6; 7:59-60. The Right Ways to Ask the Father Stephen: Perseverance in Prayer: Persistence in Prayer is in Psalms 22:1-2; 55:17; 86:3; 88:1, 9; 1</w:t>
      </w:r>
      <w:r w:rsidRPr="009C279B">
        <w:rPr>
          <w:sz w:val="24"/>
          <w:szCs w:val="24"/>
          <w:vertAlign w:val="superscript"/>
        </w:rPr>
        <w:t>st</w:t>
      </w:r>
      <w:r w:rsidRPr="009C279B">
        <w:rPr>
          <w:sz w:val="24"/>
          <w:szCs w:val="24"/>
        </w:rPr>
        <w:t xml:space="preserve"> Thessalonians 5:17; 1</w:t>
      </w:r>
      <w:r w:rsidRPr="009C279B">
        <w:rPr>
          <w:sz w:val="24"/>
          <w:szCs w:val="24"/>
          <w:vertAlign w:val="superscript"/>
        </w:rPr>
        <w:t>st</w:t>
      </w:r>
      <w:r w:rsidRPr="009C279B">
        <w:rPr>
          <w:sz w:val="24"/>
          <w:szCs w:val="24"/>
        </w:rPr>
        <w:t xml:space="preserve"> Timothy 5:5; Matthew 7:7-8 &amp; Luke 11:9-10; 18:1, 2-8. Faithfulness in Prayer is in Ephesians 6:18; Romans 1:9-10; Colossians 4:12; 1</w:t>
      </w:r>
      <w:r w:rsidRPr="009C279B">
        <w:rPr>
          <w:sz w:val="24"/>
          <w:szCs w:val="24"/>
          <w:vertAlign w:val="superscript"/>
        </w:rPr>
        <w:t>st</w:t>
      </w:r>
      <w:r w:rsidRPr="009C279B">
        <w:rPr>
          <w:sz w:val="24"/>
          <w:szCs w:val="24"/>
        </w:rPr>
        <w:t xml:space="preserve"> Thessalonians 1:2-3 &amp; 2</w:t>
      </w:r>
      <w:r w:rsidRPr="009C279B">
        <w:rPr>
          <w:sz w:val="24"/>
          <w:szCs w:val="24"/>
          <w:vertAlign w:val="superscript"/>
        </w:rPr>
        <w:t>nd</w:t>
      </w:r>
      <w:r w:rsidRPr="009C279B">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9C279B">
        <w:rPr>
          <w:sz w:val="24"/>
          <w:szCs w:val="24"/>
          <w:vertAlign w:val="superscript"/>
        </w:rPr>
        <w:t>nd</w:t>
      </w:r>
      <w:r w:rsidRPr="009C279B">
        <w:rPr>
          <w:sz w:val="24"/>
          <w:szCs w:val="24"/>
        </w:rPr>
        <w:t xml:space="preserve"> Corinthians 12:8 &amp; Luke 8:31; 18:38-39. Further Examples of Perseverance in Prayer is in Genesis 32:26; Deuteronomy 9:18; 2</w:t>
      </w:r>
      <w:r w:rsidRPr="009C279B">
        <w:rPr>
          <w:sz w:val="24"/>
          <w:szCs w:val="24"/>
          <w:vertAlign w:val="superscript"/>
        </w:rPr>
        <w:t>nd</w:t>
      </w:r>
      <w:r w:rsidRPr="009C279B">
        <w:rPr>
          <w:sz w:val="24"/>
          <w:szCs w:val="24"/>
        </w:rPr>
        <w:t xml:space="preserve"> Samuel 12:16; 1</w:t>
      </w:r>
      <w:r w:rsidRPr="009C279B">
        <w:rPr>
          <w:sz w:val="24"/>
          <w:szCs w:val="24"/>
          <w:vertAlign w:val="superscript"/>
        </w:rPr>
        <w:t>st</w:t>
      </w:r>
      <w:r w:rsidRPr="009C279B">
        <w:rPr>
          <w:sz w:val="24"/>
          <w:szCs w:val="24"/>
        </w:rPr>
        <w:t xml:space="preserve"> Kings 18:28-29; Nehemiah 1:4-6; Daniel 10:2-3 &amp; Luke 2:37. Further Examples of Earnestness in Prayer is in 1</w:t>
      </w:r>
      <w:r w:rsidRPr="009C279B">
        <w:rPr>
          <w:sz w:val="24"/>
          <w:szCs w:val="24"/>
          <w:vertAlign w:val="superscript"/>
        </w:rPr>
        <w:t>st</w:t>
      </w:r>
      <w:r w:rsidRPr="009C279B">
        <w:rPr>
          <w:sz w:val="24"/>
          <w:szCs w:val="24"/>
        </w:rPr>
        <w:t xml:space="preserve"> Samuel 1:12-16; 1</w:t>
      </w:r>
      <w:r w:rsidRPr="009C279B">
        <w:rPr>
          <w:sz w:val="24"/>
          <w:szCs w:val="24"/>
          <w:vertAlign w:val="superscript"/>
        </w:rPr>
        <w:t>st</w:t>
      </w:r>
      <w:r w:rsidRPr="009C279B">
        <w:rPr>
          <w:sz w:val="24"/>
          <w:szCs w:val="24"/>
        </w:rPr>
        <w:t xml:space="preserve"> Kings 8:22; 2</w:t>
      </w:r>
      <w:r w:rsidRPr="009C279B">
        <w:rPr>
          <w:sz w:val="24"/>
          <w:szCs w:val="24"/>
          <w:vertAlign w:val="superscript"/>
        </w:rPr>
        <w:t>nd</w:t>
      </w:r>
      <w:r w:rsidRPr="009C279B">
        <w:rPr>
          <w:sz w:val="24"/>
          <w:szCs w:val="24"/>
        </w:rPr>
        <w:t xml:space="preserve"> Chronicles 6:12; Isaiah 38:2-3; Daniel 9:3; Mark 5:22-23; John 4:47; James 5:17-18; Luke 8:41-42 &amp; Acts 12:5.           </w:t>
      </w:r>
    </w:p>
    <w:p w:rsidR="00691D4D" w:rsidRPr="009C279B" w:rsidRDefault="00691D4D" w:rsidP="00691D4D">
      <w:pPr>
        <w:spacing w:line="480" w:lineRule="auto"/>
        <w:jc w:val="both"/>
        <w:rPr>
          <w:sz w:val="24"/>
          <w:szCs w:val="24"/>
        </w:rPr>
      </w:pPr>
      <w:r w:rsidRPr="009C279B">
        <w:rPr>
          <w:sz w:val="24"/>
          <w:szCs w:val="24"/>
        </w:rPr>
        <w:t>Importunity towards the Father Stephen’s Creatures: Making Requests of Others is in Genesis 19:3; 39:10; Numbers 22:37; Judges 14:16-17; 16:6-16; 2</w:t>
      </w:r>
      <w:r w:rsidRPr="009C279B">
        <w:rPr>
          <w:sz w:val="24"/>
          <w:szCs w:val="24"/>
          <w:vertAlign w:val="superscript"/>
        </w:rPr>
        <w:t>nd</w:t>
      </w:r>
      <w:r w:rsidRPr="009C279B">
        <w:rPr>
          <w:sz w:val="24"/>
          <w:szCs w:val="24"/>
        </w:rPr>
        <w:t xml:space="preserve"> Kings 2:16-17; 2</w:t>
      </w:r>
      <w:r w:rsidRPr="009C279B">
        <w:rPr>
          <w:sz w:val="24"/>
          <w:szCs w:val="24"/>
          <w:vertAlign w:val="superscript"/>
        </w:rPr>
        <w:t>nd</w:t>
      </w:r>
      <w:r w:rsidRPr="009C279B">
        <w:rPr>
          <w:sz w:val="24"/>
          <w:szCs w:val="24"/>
        </w:rPr>
        <w:t xml:space="preserve"> Kings 2:16-17; Esther 3:3-4; 8:3; Proverbs 19:7; Jeremiah 38:26; 2</w:t>
      </w:r>
      <w:r w:rsidRPr="009C279B">
        <w:rPr>
          <w:sz w:val="24"/>
          <w:szCs w:val="24"/>
          <w:vertAlign w:val="superscript"/>
        </w:rPr>
        <w:t>nd</w:t>
      </w:r>
      <w:r w:rsidRPr="009C279B">
        <w:rPr>
          <w:sz w:val="24"/>
          <w:szCs w:val="24"/>
        </w:rPr>
        <w:t xml:space="preserve"> Corinthians 8:4; Philippians 4:2; Luke 23:23 &amp; Acts 12:16; 25:3. Importunity in Preaching the Gospel is in 2</w:t>
      </w:r>
      <w:r w:rsidRPr="009C279B">
        <w:rPr>
          <w:sz w:val="24"/>
          <w:szCs w:val="24"/>
          <w:vertAlign w:val="superscript"/>
        </w:rPr>
        <w:t>nd</w:t>
      </w:r>
      <w:r w:rsidRPr="009C279B">
        <w:rPr>
          <w:sz w:val="24"/>
          <w:szCs w:val="24"/>
        </w:rPr>
        <w:t xml:space="preserve"> Corinthians 5:20. Persistence is in Acts 5:42. Urgent Appeal is in Acts 2:40. Boldness is in Philippians 1:14 &amp; Acts 4:29, 31; 9:27; 14:3; 19:8; 28:31. Persuasion is in 2</w:t>
      </w:r>
      <w:r w:rsidRPr="009C279B">
        <w:rPr>
          <w:sz w:val="24"/>
          <w:szCs w:val="24"/>
          <w:vertAlign w:val="superscript"/>
        </w:rPr>
        <w:t>nd</w:t>
      </w:r>
      <w:r w:rsidRPr="009C279B">
        <w:rPr>
          <w:sz w:val="24"/>
          <w:szCs w:val="24"/>
        </w:rPr>
        <w:t xml:space="preserve"> Corinthians 5:11 &amp; Acts 18:4; 19:8; 26:28. Importunity in Giving Instruction is in 2</w:t>
      </w:r>
      <w:r w:rsidRPr="009C279B">
        <w:rPr>
          <w:sz w:val="24"/>
          <w:szCs w:val="24"/>
          <w:vertAlign w:val="superscript"/>
        </w:rPr>
        <w:t>nd</w:t>
      </w:r>
      <w:r w:rsidRPr="009C279B">
        <w:rPr>
          <w:sz w:val="24"/>
          <w:szCs w:val="24"/>
        </w:rPr>
        <w:t xml:space="preserve"> Corinthians 6:1; 10:1; 1</w:t>
      </w:r>
      <w:r w:rsidRPr="009C279B">
        <w:rPr>
          <w:sz w:val="24"/>
          <w:szCs w:val="24"/>
          <w:vertAlign w:val="superscript"/>
        </w:rPr>
        <w:t>st</w:t>
      </w:r>
      <w:r w:rsidRPr="009C279B">
        <w:rPr>
          <w:sz w:val="24"/>
          <w:szCs w:val="24"/>
        </w:rPr>
        <w:t xml:space="preserve"> Thessalonians 4:1, 10; Romans 15:15; Galatians 4:12; Ephesians 4:1, 17 &amp; Acts 13:43. The Father Stephen’s Persistent Appeal: The Father Stephen’s Repeated Call to Individuals is in 1</w:t>
      </w:r>
      <w:r w:rsidRPr="009C279B">
        <w:rPr>
          <w:sz w:val="24"/>
          <w:szCs w:val="24"/>
          <w:vertAlign w:val="superscript"/>
        </w:rPr>
        <w:t>st</w:t>
      </w:r>
      <w:r w:rsidRPr="009C279B">
        <w:rPr>
          <w:sz w:val="24"/>
          <w:szCs w:val="24"/>
        </w:rPr>
        <w:t xml:space="preserve"> Samuel 3:8 &amp; John 21:17. The Father Stephen’s Appeal to His Wayward Creatures is in 2</w:t>
      </w:r>
      <w:r w:rsidRPr="009C279B">
        <w:rPr>
          <w:sz w:val="24"/>
          <w:szCs w:val="24"/>
          <w:vertAlign w:val="superscript"/>
        </w:rPr>
        <w:t>nd</w:t>
      </w:r>
      <w:r w:rsidRPr="009C279B">
        <w:rPr>
          <w:sz w:val="24"/>
          <w:szCs w:val="24"/>
        </w:rPr>
        <w:t xml:space="preserve"> Chronicles 36:15; Jeremiah 7:13, 25; 11:7; 25:3-4; 26:5; 29:19; 32:33; 35:14-15; 44:4 &amp; Matthew 21:35-37.                   </w:t>
      </w:r>
    </w:p>
    <w:p w:rsidR="00691D4D" w:rsidRPr="009C279B" w:rsidRDefault="00691D4D" w:rsidP="00691D4D">
      <w:pPr>
        <w:spacing w:line="480" w:lineRule="auto"/>
        <w:jc w:val="both"/>
        <w:rPr>
          <w:sz w:val="24"/>
          <w:szCs w:val="24"/>
        </w:rPr>
      </w:pPr>
      <w:r w:rsidRPr="009C279B">
        <w:rPr>
          <w:sz w:val="24"/>
          <w:szCs w:val="24"/>
        </w:rPr>
        <w:t>The Sexual Knowledge of Good and Evil: The Human Quest from the Sexual Knowledge of Good and Evil is in Genesis 2:9; 3:5-6, 22; 2</w:t>
      </w:r>
      <w:r w:rsidRPr="009C279B">
        <w:rPr>
          <w:sz w:val="24"/>
          <w:szCs w:val="24"/>
          <w:vertAlign w:val="superscript"/>
        </w:rPr>
        <w:t>nd</w:t>
      </w:r>
      <w:r w:rsidRPr="009C279B">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9C279B">
        <w:rPr>
          <w:sz w:val="24"/>
          <w:szCs w:val="24"/>
          <w:vertAlign w:val="superscript"/>
        </w:rPr>
        <w:t>nd</w:t>
      </w:r>
      <w:r w:rsidRPr="009C279B">
        <w:rPr>
          <w:sz w:val="24"/>
          <w:szCs w:val="24"/>
        </w:rPr>
        <w:t xml:space="preserve"> Corinthians 1:12; 1</w:t>
      </w:r>
      <w:r w:rsidRPr="009C279B">
        <w:rPr>
          <w:sz w:val="24"/>
          <w:szCs w:val="24"/>
          <w:vertAlign w:val="superscript"/>
        </w:rPr>
        <w:t>st</w:t>
      </w:r>
      <w:r w:rsidRPr="009C279B">
        <w:rPr>
          <w:sz w:val="24"/>
          <w:szCs w:val="24"/>
        </w:rPr>
        <w:t xml:space="preserve"> Timothy 1:5, 18-19; 1</w:t>
      </w:r>
      <w:r w:rsidRPr="009C279B">
        <w:rPr>
          <w:sz w:val="24"/>
          <w:szCs w:val="24"/>
          <w:vertAlign w:val="superscript"/>
        </w:rPr>
        <w:t>st</w:t>
      </w:r>
      <w:r w:rsidRPr="009C279B">
        <w:rPr>
          <w:sz w:val="24"/>
          <w:szCs w:val="24"/>
        </w:rPr>
        <w:t xml:space="preserve"> Peter 3:15-16 &amp; Acts 24:16. Conscience and Moral Decisions is in 1</w:t>
      </w:r>
      <w:r w:rsidRPr="009C279B">
        <w:rPr>
          <w:sz w:val="24"/>
          <w:szCs w:val="24"/>
          <w:vertAlign w:val="superscript"/>
        </w:rPr>
        <w:t>st</w:t>
      </w:r>
      <w:r w:rsidRPr="009C279B">
        <w:rPr>
          <w:sz w:val="24"/>
          <w:szCs w:val="24"/>
        </w:rPr>
        <w:t xml:space="preserve"> Samuel 25:30-34; 1</w:t>
      </w:r>
      <w:r w:rsidRPr="009C279B">
        <w:rPr>
          <w:sz w:val="24"/>
          <w:szCs w:val="24"/>
          <w:vertAlign w:val="superscript"/>
        </w:rPr>
        <w:t>st</w:t>
      </w:r>
      <w:r w:rsidRPr="009C279B">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691D4D" w:rsidRPr="009C279B" w:rsidRDefault="00691D4D" w:rsidP="00691D4D">
      <w:pPr>
        <w:spacing w:line="480" w:lineRule="auto"/>
        <w:jc w:val="both"/>
        <w:rPr>
          <w:sz w:val="24"/>
          <w:szCs w:val="24"/>
        </w:rPr>
      </w:pPr>
      <w:r w:rsidRPr="009C279B">
        <w:rPr>
          <w:sz w:val="24"/>
          <w:szCs w:val="24"/>
        </w:rPr>
        <w:t>Sexual Sorcery and Sexual Magic: The Examples of Sexual Magic and Sexual Sorcery: Sexual Magic Practices is in Revelation 18:23. Sexual Divination is in Zechariah 10:2. Sexual Spiritism is in Isaiah 8:19-20 &amp; 2</w:t>
      </w:r>
      <w:r w:rsidRPr="009C279B">
        <w:rPr>
          <w:sz w:val="24"/>
          <w:szCs w:val="24"/>
          <w:vertAlign w:val="superscript"/>
        </w:rPr>
        <w:t>nd</w:t>
      </w:r>
      <w:r w:rsidRPr="009C279B">
        <w:rPr>
          <w:sz w:val="24"/>
          <w:szCs w:val="24"/>
        </w:rPr>
        <w:t xml:space="preserve"> Chronicles 33:6. Spiritism forbidden by God is in Leviticus 19:31 &amp; Deuteronomy 18:10-12. Punishment for Spiritism is in Leviticus 20:6, 27. Spiritism practiced in Israel is in 2</w:t>
      </w:r>
      <w:r w:rsidRPr="009C279B">
        <w:rPr>
          <w:sz w:val="24"/>
          <w:szCs w:val="24"/>
          <w:vertAlign w:val="superscript"/>
        </w:rPr>
        <w:t>nd</w:t>
      </w:r>
      <w:r w:rsidRPr="009C279B">
        <w:rPr>
          <w:sz w:val="24"/>
          <w:szCs w:val="24"/>
        </w:rPr>
        <w:t xml:space="preserve"> Kings 21:6; 2</w:t>
      </w:r>
      <w:r w:rsidRPr="009C279B">
        <w:rPr>
          <w:sz w:val="24"/>
          <w:szCs w:val="24"/>
          <w:vertAlign w:val="superscript"/>
        </w:rPr>
        <w:t>nd</w:t>
      </w:r>
      <w:r w:rsidRPr="009C279B">
        <w:rPr>
          <w:sz w:val="24"/>
          <w:szCs w:val="24"/>
        </w:rPr>
        <w:t xml:space="preserve"> Chronicles 33:6 &amp; 1</w:t>
      </w:r>
      <w:r w:rsidRPr="009C279B">
        <w:rPr>
          <w:sz w:val="24"/>
          <w:szCs w:val="24"/>
          <w:vertAlign w:val="superscript"/>
        </w:rPr>
        <w:t>st</w:t>
      </w:r>
      <w:r w:rsidRPr="009C279B">
        <w:rPr>
          <w:sz w:val="24"/>
          <w:szCs w:val="24"/>
        </w:rPr>
        <w:t xml:space="preserve"> Samuel 28:4-20. Spiritists expelled from Israel is in 2</w:t>
      </w:r>
      <w:r w:rsidRPr="009C279B">
        <w:rPr>
          <w:sz w:val="24"/>
          <w:szCs w:val="24"/>
          <w:vertAlign w:val="superscript"/>
        </w:rPr>
        <w:t>nd</w:t>
      </w:r>
      <w:r w:rsidRPr="009C279B">
        <w:rPr>
          <w:sz w:val="24"/>
          <w:szCs w:val="24"/>
        </w:rPr>
        <w:t xml:space="preserve"> Kings 23:24 &amp; 1</w:t>
      </w:r>
      <w:r w:rsidRPr="009C279B">
        <w:rPr>
          <w:sz w:val="24"/>
          <w:szCs w:val="24"/>
          <w:vertAlign w:val="superscript"/>
        </w:rPr>
        <w:t>st</w:t>
      </w:r>
      <w:r w:rsidRPr="009C279B">
        <w:rPr>
          <w:sz w:val="24"/>
          <w:szCs w:val="24"/>
        </w:rPr>
        <w:t xml:space="preserve"> Samuel 28:3. The Futility of Spiritism is in Isaiah 8:19; 19:2-3. Sexual Astrology is in 2</w:t>
      </w:r>
      <w:r w:rsidRPr="009C279B">
        <w:rPr>
          <w:sz w:val="24"/>
          <w:szCs w:val="24"/>
          <w:vertAlign w:val="superscript"/>
        </w:rPr>
        <w:t>nd</w:t>
      </w:r>
      <w:r w:rsidRPr="009C279B">
        <w:rPr>
          <w:sz w:val="24"/>
          <w:szCs w:val="24"/>
        </w:rPr>
        <w:t xml:space="preserve"> Chronicles 33:3-5 &amp; 2</w:t>
      </w:r>
      <w:r w:rsidRPr="009C279B">
        <w:rPr>
          <w:sz w:val="24"/>
          <w:szCs w:val="24"/>
          <w:vertAlign w:val="superscript"/>
        </w:rPr>
        <w:t>nd</w:t>
      </w:r>
      <w:r w:rsidRPr="009C279B">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9C279B">
        <w:rPr>
          <w:sz w:val="24"/>
          <w:szCs w:val="24"/>
          <w:vertAlign w:val="superscript"/>
        </w:rPr>
        <w:t>nd</w:t>
      </w:r>
      <w:r w:rsidRPr="009C279B">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9C279B">
        <w:rPr>
          <w:sz w:val="24"/>
          <w:szCs w:val="24"/>
          <w:vertAlign w:val="superscript"/>
        </w:rPr>
        <w:t>st</w:t>
      </w:r>
      <w:r w:rsidRPr="009C279B">
        <w:rPr>
          <w:sz w:val="24"/>
          <w:szCs w:val="24"/>
        </w:rPr>
        <w:t xml:space="preserve"> Chronicles 10:13-14. Jesus Christ can deliver from Sexual Occultism is in Romans 8:38-39 &amp; Acts 16:16-18; 19:18-19. </w:t>
      </w:r>
    </w:p>
    <w:p w:rsidR="00691D4D" w:rsidRPr="009C279B" w:rsidRDefault="00691D4D" w:rsidP="00691D4D">
      <w:pPr>
        <w:spacing w:line="480" w:lineRule="auto"/>
        <w:jc w:val="both"/>
        <w:rPr>
          <w:sz w:val="24"/>
          <w:szCs w:val="24"/>
        </w:rPr>
      </w:pPr>
      <w:r w:rsidRPr="009C279B">
        <w:rPr>
          <w:sz w:val="24"/>
          <w:szCs w:val="24"/>
        </w:rPr>
        <w:t>Sexuality as Male and Female comes from God: It was Created by God is in Genesis 1:27. God Intended that Men and Women Complement each other in a Divine Union and not a Sexual Union is in 1</w:t>
      </w:r>
      <w:r w:rsidRPr="009C279B">
        <w:rPr>
          <w:sz w:val="24"/>
          <w:szCs w:val="24"/>
          <w:vertAlign w:val="superscript"/>
        </w:rPr>
        <w:t>st</w:t>
      </w:r>
      <w:r w:rsidRPr="009C279B">
        <w:rPr>
          <w:sz w:val="24"/>
          <w:szCs w:val="24"/>
        </w:rPr>
        <w:t xml:space="preserve"> Corinthians 11:11 &amp; Genesis 2:18-22. Sexual Differences in Male and Females: In Strength is in 1</w:t>
      </w:r>
      <w:r w:rsidRPr="009C279B">
        <w:rPr>
          <w:sz w:val="24"/>
          <w:szCs w:val="24"/>
          <w:vertAlign w:val="superscript"/>
        </w:rPr>
        <w:t>st</w:t>
      </w:r>
      <w:r w:rsidRPr="009C279B">
        <w:rPr>
          <w:sz w:val="24"/>
          <w:szCs w:val="24"/>
        </w:rPr>
        <w:t xml:space="preserve"> Peter 3:7. In Role is in 1</w:t>
      </w:r>
      <w:r w:rsidRPr="009C279B">
        <w:rPr>
          <w:sz w:val="24"/>
          <w:szCs w:val="24"/>
          <w:vertAlign w:val="superscript"/>
        </w:rPr>
        <w:t>st</w:t>
      </w:r>
      <w:r w:rsidRPr="009C279B">
        <w:rPr>
          <w:sz w:val="24"/>
          <w:szCs w:val="24"/>
        </w:rPr>
        <w:t xml:space="preserve"> Corinthians 11:3-5; 14:24-25; Ephesians 5:22-25; Colossians 3:18-19; 1</w:t>
      </w:r>
      <w:r w:rsidRPr="009C279B">
        <w:rPr>
          <w:sz w:val="24"/>
          <w:szCs w:val="24"/>
          <w:vertAlign w:val="superscript"/>
        </w:rPr>
        <w:t>st</w:t>
      </w:r>
      <w:r w:rsidRPr="009C279B">
        <w:rPr>
          <w:sz w:val="24"/>
          <w:szCs w:val="24"/>
        </w:rPr>
        <w:t xml:space="preserve"> Timothy 2:12-14 &amp; 1</w:t>
      </w:r>
      <w:r w:rsidRPr="009C279B">
        <w:rPr>
          <w:sz w:val="24"/>
          <w:szCs w:val="24"/>
          <w:vertAlign w:val="superscript"/>
        </w:rPr>
        <w:t>st</w:t>
      </w:r>
      <w:r w:rsidRPr="009C279B">
        <w:rPr>
          <w:sz w:val="24"/>
          <w:szCs w:val="24"/>
        </w:rPr>
        <w:t xml:space="preserve"> Peter 3:1. In Dress is in Deuteronomy 22:5 &amp; 1</w:t>
      </w:r>
      <w:r w:rsidRPr="009C279B">
        <w:rPr>
          <w:sz w:val="24"/>
          <w:szCs w:val="24"/>
          <w:vertAlign w:val="superscript"/>
        </w:rPr>
        <w:t>st</w:t>
      </w:r>
      <w:r w:rsidRPr="009C279B">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9C279B">
        <w:rPr>
          <w:sz w:val="24"/>
          <w:szCs w:val="24"/>
          <w:vertAlign w:val="superscript"/>
        </w:rPr>
        <w:t>st</w:t>
      </w:r>
      <w:r w:rsidRPr="009C279B">
        <w:rPr>
          <w:sz w:val="24"/>
          <w:szCs w:val="24"/>
        </w:rPr>
        <w:t xml:space="preserve"> Corinthians 6:17; 7:2-4 &amp; Ephesians 5:31-33. The wrong Sexual Union as One Flesh is in 1</w:t>
      </w:r>
      <w:r w:rsidRPr="009C279B">
        <w:rPr>
          <w:sz w:val="24"/>
          <w:szCs w:val="24"/>
          <w:vertAlign w:val="superscript"/>
        </w:rPr>
        <w:t>st</w:t>
      </w:r>
      <w:r w:rsidRPr="009C279B">
        <w:rPr>
          <w:sz w:val="24"/>
          <w:szCs w:val="24"/>
        </w:rPr>
        <w:t xml:space="preserve"> Corinthians 6:16. Divine Desire is in Song of Solomon 1:2-4; 4:3-15, 16; 7:11-13; 8:10 &amp; Genesis 3:16. Sexual Abstinence is commended is in Matthew 19:12 &amp; 1</w:t>
      </w:r>
      <w:r w:rsidRPr="009C279B">
        <w:rPr>
          <w:sz w:val="24"/>
          <w:szCs w:val="24"/>
          <w:vertAlign w:val="superscript"/>
        </w:rPr>
        <w:t>st</w:t>
      </w:r>
      <w:r w:rsidRPr="009C279B">
        <w:rPr>
          <w:sz w:val="24"/>
          <w:szCs w:val="24"/>
        </w:rPr>
        <w:t xml:space="preserve"> Corinthians 7:1, 5. The Perversions of Forbidden Sexuality: Sexual Adultery is in Exodus 20:14; Deuteronomy 5:18 &amp; Hebrews 13:4. Sexual Lust is in Matthew 5:28; Ephesians 4:19; 5:3; Colossians 3:5 &amp; 1</w:t>
      </w:r>
      <w:r w:rsidRPr="009C279B">
        <w:rPr>
          <w:sz w:val="24"/>
          <w:szCs w:val="24"/>
          <w:vertAlign w:val="superscript"/>
        </w:rPr>
        <w:t>st</w:t>
      </w:r>
      <w:r w:rsidRPr="009C279B">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9C279B">
        <w:rPr>
          <w:sz w:val="24"/>
          <w:szCs w:val="24"/>
          <w:vertAlign w:val="superscript"/>
        </w:rPr>
        <w:t>st</w:t>
      </w:r>
      <w:r w:rsidRPr="009C279B">
        <w:rPr>
          <w:sz w:val="24"/>
          <w:szCs w:val="24"/>
        </w:rPr>
        <w:t xml:space="preserve"> Corinthians 6:9-10 &amp; Revelation 21:8, 27; 22:15. Sexual Perversion can be Cleansed is in 1</w:t>
      </w:r>
      <w:r w:rsidRPr="009C279B">
        <w:rPr>
          <w:sz w:val="24"/>
          <w:szCs w:val="24"/>
          <w:vertAlign w:val="superscript"/>
        </w:rPr>
        <w:t>st</w:t>
      </w:r>
      <w:r w:rsidRPr="009C279B">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691D4D" w:rsidRPr="009C279B" w:rsidRDefault="00691D4D" w:rsidP="00691D4D">
      <w:pPr>
        <w:spacing w:line="480" w:lineRule="auto"/>
        <w:jc w:val="both"/>
        <w:rPr>
          <w:sz w:val="24"/>
          <w:szCs w:val="24"/>
        </w:rPr>
      </w:pPr>
      <w:r w:rsidRPr="009C279B">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9C279B">
        <w:rPr>
          <w:sz w:val="24"/>
          <w:szCs w:val="24"/>
          <w:vertAlign w:val="superscript"/>
        </w:rPr>
        <w:t>nd</w:t>
      </w:r>
      <w:r w:rsidRPr="009C279B">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9C279B">
        <w:rPr>
          <w:sz w:val="24"/>
          <w:szCs w:val="24"/>
          <w:vertAlign w:val="superscript"/>
        </w:rPr>
        <w:t>nd</w:t>
      </w:r>
      <w:r w:rsidRPr="009C279B">
        <w:rPr>
          <w:sz w:val="24"/>
          <w:szCs w:val="24"/>
        </w:rPr>
        <w:t xml:space="preserve"> Chronicles 36:16; 2</w:t>
      </w:r>
      <w:r w:rsidRPr="009C279B">
        <w:rPr>
          <w:sz w:val="24"/>
          <w:szCs w:val="24"/>
          <w:vertAlign w:val="superscript"/>
        </w:rPr>
        <w:t>nd</w:t>
      </w:r>
      <w:r w:rsidRPr="009C279B">
        <w:rPr>
          <w:sz w:val="24"/>
          <w:szCs w:val="24"/>
        </w:rPr>
        <w:t xml:space="preserve"> Thessalonians 2:10; Hebrews 6:4-6; 10:26-27 &amp; Acts 7:51-60. The Results of Sexual Impenitence: The Divine Warnings against Sexual Impenitence is in Hebrews 3:7-19; 12:25; 2</w:t>
      </w:r>
      <w:r w:rsidRPr="009C279B">
        <w:rPr>
          <w:sz w:val="24"/>
          <w:szCs w:val="24"/>
          <w:vertAlign w:val="superscript"/>
        </w:rPr>
        <w:t>nd</w:t>
      </w:r>
      <w:r w:rsidRPr="009C279B">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9C279B">
        <w:rPr>
          <w:sz w:val="24"/>
          <w:szCs w:val="24"/>
          <w:vertAlign w:val="superscript"/>
        </w:rPr>
        <w:t>nd</w:t>
      </w:r>
      <w:r w:rsidRPr="009C279B">
        <w:rPr>
          <w:sz w:val="24"/>
          <w:szCs w:val="24"/>
        </w:rPr>
        <w:t xml:space="preserve"> Chronicles 24:20; 36:16-17; Job 36:12; Proverbs 1:24-26; Amos 4:9 &amp; 2</w:t>
      </w:r>
      <w:r w:rsidRPr="009C279B">
        <w:rPr>
          <w:sz w:val="24"/>
          <w:szCs w:val="24"/>
          <w:vertAlign w:val="superscript"/>
        </w:rPr>
        <w:t>nd</w:t>
      </w:r>
      <w:r w:rsidRPr="009C279B">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9C279B">
        <w:rPr>
          <w:sz w:val="24"/>
          <w:szCs w:val="24"/>
          <w:vertAlign w:val="superscript"/>
        </w:rPr>
        <w:t>nd</w:t>
      </w:r>
      <w:r w:rsidRPr="009C279B">
        <w:rPr>
          <w:sz w:val="24"/>
          <w:szCs w:val="24"/>
        </w:rPr>
        <w:t xml:space="preserve"> Kings 17:13-20 &amp; 2</w:t>
      </w:r>
      <w:r w:rsidRPr="009C279B">
        <w:rPr>
          <w:sz w:val="24"/>
          <w:szCs w:val="24"/>
          <w:vertAlign w:val="superscript"/>
        </w:rPr>
        <w:t>nd</w:t>
      </w:r>
      <w:r w:rsidRPr="009C279B">
        <w:rPr>
          <w:sz w:val="24"/>
          <w:szCs w:val="24"/>
        </w:rPr>
        <w:t xml:space="preserve"> Chronicles 29:6-9. The Examples of Impenitence is in Exodus 8:15; Judges 2:19; 1</w:t>
      </w:r>
      <w:r w:rsidRPr="009C279B">
        <w:rPr>
          <w:sz w:val="24"/>
          <w:szCs w:val="24"/>
          <w:vertAlign w:val="superscript"/>
        </w:rPr>
        <w:t>st</w:t>
      </w:r>
      <w:r w:rsidRPr="009C279B">
        <w:rPr>
          <w:sz w:val="24"/>
          <w:szCs w:val="24"/>
        </w:rPr>
        <w:t xml:space="preserve"> Samuel 8:19; Nehemiah 9:26-29; Daniel 9:13-14; 2</w:t>
      </w:r>
      <w:r w:rsidRPr="009C279B">
        <w:rPr>
          <w:sz w:val="24"/>
          <w:szCs w:val="24"/>
          <w:vertAlign w:val="superscript"/>
        </w:rPr>
        <w:t>nd</w:t>
      </w:r>
      <w:r w:rsidRPr="009C279B">
        <w:rPr>
          <w:sz w:val="24"/>
          <w:szCs w:val="24"/>
        </w:rPr>
        <w:t xml:space="preserve"> Chronicles 33:23; 36:13; Jeremiah 6:15; Matthew 21:31; Romans 1:18-23; Revelation 2:21-27; 9:20-21; 16:8-11; Luke 18:18 &amp; Acts 7:1, 53-60. </w:t>
      </w:r>
    </w:p>
    <w:p w:rsidR="00691D4D" w:rsidRPr="009C279B" w:rsidRDefault="00691D4D" w:rsidP="00691D4D">
      <w:pPr>
        <w:spacing w:line="480" w:lineRule="auto"/>
        <w:jc w:val="both"/>
        <w:rPr>
          <w:sz w:val="24"/>
          <w:szCs w:val="24"/>
        </w:rPr>
      </w:pPr>
      <w:r w:rsidRPr="009C279B">
        <w:rPr>
          <w:sz w:val="24"/>
          <w:szCs w:val="24"/>
        </w:rPr>
        <w:t>The Sexual Corrupting Influence of Sexual Imperfection: The Creation is Imperfect because of Sexual Corruption in the World through Lust is in 2</w:t>
      </w:r>
      <w:r w:rsidRPr="009C279B">
        <w:rPr>
          <w:sz w:val="24"/>
          <w:szCs w:val="24"/>
          <w:vertAlign w:val="superscript"/>
        </w:rPr>
        <w:t>nd</w:t>
      </w:r>
      <w:r w:rsidRPr="009C279B">
        <w:rPr>
          <w:sz w:val="24"/>
          <w:szCs w:val="24"/>
        </w:rPr>
        <w:t xml:space="preserve"> Peter 1:4; Genesis 3:17-19; 5:29 &amp; Romans 8:20-22. Sexual Imperfection is Expressed in the Sexual Corruption and Sexual Death at 120 years or at 70 years to 80 years is in Genesis 6:1-7; Psalms 90:3-10; 103:15-16; 2</w:t>
      </w:r>
      <w:r w:rsidRPr="009C279B">
        <w:rPr>
          <w:sz w:val="24"/>
          <w:szCs w:val="24"/>
          <w:vertAlign w:val="superscript"/>
        </w:rPr>
        <w:t>nd</w:t>
      </w:r>
      <w:r w:rsidRPr="009C279B">
        <w:rPr>
          <w:sz w:val="24"/>
          <w:szCs w:val="24"/>
        </w:rPr>
        <w:t xml:space="preserve"> Peter 1:4; 2</w:t>
      </w:r>
      <w:r w:rsidRPr="009C279B">
        <w:rPr>
          <w:sz w:val="24"/>
          <w:szCs w:val="24"/>
          <w:vertAlign w:val="superscript"/>
        </w:rPr>
        <w:t>nd</w:t>
      </w:r>
      <w:r w:rsidRPr="009C279B">
        <w:rPr>
          <w:sz w:val="24"/>
          <w:szCs w:val="24"/>
        </w:rPr>
        <w:t xml:space="preserve"> Samuel 14:14; Ecclesiastes 12:1-7; James 1:10 &amp; 1</w:t>
      </w:r>
      <w:r w:rsidRPr="009C279B">
        <w:rPr>
          <w:sz w:val="24"/>
          <w:szCs w:val="24"/>
          <w:vertAlign w:val="superscript"/>
        </w:rPr>
        <w:t>st</w:t>
      </w:r>
      <w:r w:rsidRPr="009C279B">
        <w:rPr>
          <w:sz w:val="24"/>
          <w:szCs w:val="24"/>
        </w:rPr>
        <w:t xml:space="preserve"> Peter 1:24. The Sexual Imperfection of the Spiritual Creation is in Job 4:18; Jude 6 &amp; 2</w:t>
      </w:r>
      <w:r w:rsidRPr="009C279B">
        <w:rPr>
          <w:sz w:val="24"/>
          <w:szCs w:val="24"/>
          <w:vertAlign w:val="superscript"/>
        </w:rPr>
        <w:t>nd</w:t>
      </w:r>
      <w:r w:rsidRPr="009C279B">
        <w:rPr>
          <w:sz w:val="24"/>
          <w:szCs w:val="24"/>
        </w:rPr>
        <w:t xml:space="preserve"> Peter 2:4. The Universal Sexual Imperfection of Human beings as Man is in Romans 3:23; Genesis 6:5; 1</w:t>
      </w:r>
      <w:r w:rsidRPr="009C279B">
        <w:rPr>
          <w:sz w:val="24"/>
          <w:szCs w:val="24"/>
          <w:vertAlign w:val="superscript"/>
        </w:rPr>
        <w:t>st</w:t>
      </w:r>
      <w:r w:rsidRPr="009C279B">
        <w:rPr>
          <w:sz w:val="24"/>
          <w:szCs w:val="24"/>
        </w:rPr>
        <w:t xml:space="preserve"> Kings 8:46; 2</w:t>
      </w:r>
      <w:r w:rsidRPr="009C279B">
        <w:rPr>
          <w:sz w:val="24"/>
          <w:szCs w:val="24"/>
          <w:vertAlign w:val="superscript"/>
        </w:rPr>
        <w:t>nd</w:t>
      </w:r>
      <w:r w:rsidRPr="009C279B">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9C279B">
        <w:rPr>
          <w:sz w:val="24"/>
          <w:szCs w:val="24"/>
          <w:vertAlign w:val="superscript"/>
        </w:rPr>
        <w:t>nd</w:t>
      </w:r>
      <w:r w:rsidRPr="009C279B">
        <w:rPr>
          <w:sz w:val="24"/>
          <w:szCs w:val="24"/>
        </w:rPr>
        <w:t xml:space="preserve"> Corinthians 12:20; Philippians 3:12; 1</w:t>
      </w:r>
      <w:r w:rsidRPr="009C279B">
        <w:rPr>
          <w:sz w:val="24"/>
          <w:szCs w:val="24"/>
          <w:vertAlign w:val="superscript"/>
        </w:rPr>
        <w:t>st</w:t>
      </w:r>
      <w:r w:rsidRPr="009C279B">
        <w:rPr>
          <w:sz w:val="24"/>
          <w:szCs w:val="24"/>
        </w:rPr>
        <w:t xml:space="preserve"> Corinthians 3:1-3; 13:12; Colossians 2:20; Hebrews 5:12; 1</w:t>
      </w:r>
      <w:r w:rsidRPr="009C279B">
        <w:rPr>
          <w:sz w:val="24"/>
          <w:szCs w:val="24"/>
          <w:vertAlign w:val="superscript"/>
        </w:rPr>
        <w:t>st</w:t>
      </w:r>
      <w:r w:rsidRPr="009C279B">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9C279B">
        <w:rPr>
          <w:sz w:val="24"/>
          <w:szCs w:val="24"/>
          <w:vertAlign w:val="superscript"/>
        </w:rPr>
        <w:t>st</w:t>
      </w:r>
      <w:r w:rsidRPr="009C279B">
        <w:rPr>
          <w:sz w:val="24"/>
          <w:szCs w:val="24"/>
        </w:rPr>
        <w:t xml:space="preserve"> Corinthians 6:9-10; Ephesians 5:5; Hebrews 10:26-27 &amp; Revelation 21:27; 22:15. God’s People should strive against Sexual Imperfection is in Matthew 5:48; Genesis 17:1; Deuteronomy 18:13; Psalms 34:14; Romans 12:9; 2</w:t>
      </w:r>
      <w:r w:rsidRPr="009C279B">
        <w:rPr>
          <w:sz w:val="24"/>
          <w:szCs w:val="24"/>
          <w:vertAlign w:val="superscript"/>
        </w:rPr>
        <w:t>nd</w:t>
      </w:r>
      <w:r w:rsidRPr="009C279B">
        <w:rPr>
          <w:sz w:val="24"/>
          <w:szCs w:val="24"/>
        </w:rPr>
        <w:t xml:space="preserve"> Corinthians 13:11; Colossians 1:28; 3:5; 1</w:t>
      </w:r>
      <w:r w:rsidRPr="009C279B">
        <w:rPr>
          <w:sz w:val="24"/>
          <w:szCs w:val="24"/>
          <w:vertAlign w:val="superscript"/>
        </w:rPr>
        <w:t>st</w:t>
      </w:r>
      <w:r w:rsidRPr="009C279B">
        <w:rPr>
          <w:sz w:val="24"/>
          <w:szCs w:val="24"/>
        </w:rPr>
        <w:t xml:space="preserve"> Thessalonians 5:22; 2</w:t>
      </w:r>
      <w:r w:rsidRPr="009C279B">
        <w:rPr>
          <w:sz w:val="24"/>
          <w:szCs w:val="24"/>
          <w:vertAlign w:val="superscript"/>
        </w:rPr>
        <w:t>nd</w:t>
      </w:r>
      <w:r w:rsidRPr="009C279B">
        <w:rPr>
          <w:sz w:val="24"/>
          <w:szCs w:val="24"/>
        </w:rPr>
        <w:t xml:space="preserve"> Timothy 2:19; Hebrews 6:1; 12:14 &amp; 2</w:t>
      </w:r>
      <w:r w:rsidRPr="009C279B">
        <w:rPr>
          <w:sz w:val="24"/>
          <w:szCs w:val="24"/>
          <w:vertAlign w:val="superscript"/>
        </w:rPr>
        <w:t>nd</w:t>
      </w:r>
      <w:r w:rsidRPr="009C279B">
        <w:rPr>
          <w:sz w:val="24"/>
          <w:szCs w:val="24"/>
        </w:rPr>
        <w:t xml:space="preserve"> Peter 3:14. Sexual Imperfection will be dealt with at Jesus Christ’s Return: Creation will be Remade is in 1</w:t>
      </w:r>
      <w:r w:rsidRPr="009C279B">
        <w:rPr>
          <w:sz w:val="24"/>
          <w:szCs w:val="24"/>
          <w:vertAlign w:val="superscript"/>
        </w:rPr>
        <w:t>st</w:t>
      </w:r>
      <w:r w:rsidRPr="009C279B">
        <w:rPr>
          <w:sz w:val="24"/>
          <w:szCs w:val="24"/>
        </w:rPr>
        <w:t xml:space="preserve"> John 65:17; Isaiah 66:22; Matthew 19:28; Romans 8:19-21; 2</w:t>
      </w:r>
      <w:r w:rsidRPr="009C279B">
        <w:rPr>
          <w:sz w:val="24"/>
          <w:szCs w:val="24"/>
          <w:vertAlign w:val="superscript"/>
        </w:rPr>
        <w:t>nd</w:t>
      </w:r>
      <w:r w:rsidRPr="009C279B">
        <w:rPr>
          <w:sz w:val="24"/>
          <w:szCs w:val="24"/>
        </w:rPr>
        <w:t xml:space="preserve"> Peter 3:13 &amp; Revelation 21:1-5. God’s People will be Perfected is in 1</w:t>
      </w:r>
      <w:r w:rsidRPr="009C279B">
        <w:rPr>
          <w:sz w:val="24"/>
          <w:szCs w:val="24"/>
          <w:vertAlign w:val="superscript"/>
        </w:rPr>
        <w:t>st</w:t>
      </w:r>
      <w:r w:rsidRPr="009C279B">
        <w:rPr>
          <w:sz w:val="24"/>
          <w:szCs w:val="24"/>
        </w:rPr>
        <w:t xml:space="preserve"> John 3:2 &amp; Philippians 3:20-21. Sexual Evil will be Removed and Abolished is in Revelation 20:10; 21:4, 8; 22:1-5; Isaiah 25:8; 65:19 &amp; 2</w:t>
      </w:r>
      <w:r w:rsidRPr="009C279B">
        <w:rPr>
          <w:sz w:val="24"/>
          <w:szCs w:val="24"/>
          <w:vertAlign w:val="superscript"/>
        </w:rPr>
        <w:t>nd</w:t>
      </w:r>
      <w:r w:rsidRPr="009C279B">
        <w:rPr>
          <w:sz w:val="24"/>
          <w:szCs w:val="24"/>
        </w:rPr>
        <w:t xml:space="preserve"> Thessalonians 2:8. </w:t>
      </w:r>
    </w:p>
    <w:p w:rsidR="00691D4D" w:rsidRPr="009C279B" w:rsidRDefault="00691D4D" w:rsidP="00691D4D">
      <w:pPr>
        <w:spacing w:line="480" w:lineRule="auto"/>
        <w:jc w:val="both"/>
        <w:rPr>
          <w:sz w:val="24"/>
          <w:szCs w:val="24"/>
        </w:rPr>
      </w:pPr>
      <w:r w:rsidRPr="009C279B">
        <w:rPr>
          <w:sz w:val="24"/>
          <w:szCs w:val="24"/>
        </w:rPr>
        <w:t>Mortality originated in the Fall of Man is in Genesis 2:16-17. It is the Decree of God is in Psalms 90:3, 5 &amp; Genesis 3:19; 6:3. It is Universal is in Ecclesiastes 3:20 &amp; 1</w:t>
      </w:r>
      <w:r w:rsidRPr="009C279B">
        <w:rPr>
          <w:sz w:val="24"/>
          <w:szCs w:val="24"/>
          <w:vertAlign w:val="superscript"/>
        </w:rPr>
        <w:t>st</w:t>
      </w:r>
      <w:r w:rsidRPr="009C279B">
        <w:rPr>
          <w:sz w:val="24"/>
          <w:szCs w:val="24"/>
        </w:rPr>
        <w:t xml:space="preserve"> Corinthians 15:22. It is Inevitable is in 2</w:t>
      </w:r>
      <w:r w:rsidRPr="009C279B">
        <w:rPr>
          <w:sz w:val="24"/>
          <w:szCs w:val="24"/>
          <w:vertAlign w:val="superscript"/>
        </w:rPr>
        <w:t>nd</w:t>
      </w:r>
      <w:r w:rsidRPr="009C279B">
        <w:rPr>
          <w:sz w:val="24"/>
          <w:szCs w:val="24"/>
        </w:rPr>
        <w:t xml:space="preserve"> Samuel 14:14; Job 30:23; Ecclesiastes 3:2 &amp; Romans 6:23. It is an Impartial Judgment from God is in Romans 5:12, 15-19. It leads to Impartial Judgment is in Hebrews 9:27 &amp; 2</w:t>
      </w:r>
      <w:r w:rsidRPr="009C279B">
        <w:rPr>
          <w:sz w:val="24"/>
          <w:szCs w:val="24"/>
          <w:vertAlign w:val="superscript"/>
        </w:rPr>
        <w:t>nd</w:t>
      </w:r>
      <w:r w:rsidRPr="009C279B">
        <w:rPr>
          <w:sz w:val="24"/>
          <w:szCs w:val="24"/>
        </w:rPr>
        <w:t xml:space="preserve"> Corinthians 5:10. Morality extends to the Creation is in Romans 8:20-21. Human Beings are likened to Animals is in Ecclesiastes 3:19. Human Beings are likened to the Grass is in Psalms 90:5-6; 103:15-16; Isaiah 40:6-7; 1</w:t>
      </w:r>
      <w:r w:rsidRPr="009C279B">
        <w:rPr>
          <w:sz w:val="24"/>
          <w:szCs w:val="24"/>
          <w:vertAlign w:val="superscript"/>
        </w:rPr>
        <w:t>st</w:t>
      </w:r>
      <w:r w:rsidRPr="009C279B">
        <w:rPr>
          <w:sz w:val="24"/>
          <w:szCs w:val="24"/>
        </w:rPr>
        <w:t xml:space="preserve"> Peter 1:24 &amp; James 1:10. The Natural Reaction to Mortality: A Sense of Oppression [Depression] is in Job 10:8-9. Carefree Abandoned is in 1</w:t>
      </w:r>
      <w:r w:rsidRPr="009C279B">
        <w:rPr>
          <w:sz w:val="24"/>
          <w:szCs w:val="24"/>
          <w:vertAlign w:val="superscript"/>
        </w:rPr>
        <w:t>st</w:t>
      </w:r>
      <w:r w:rsidRPr="009C279B">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9C279B">
        <w:rPr>
          <w:sz w:val="24"/>
          <w:szCs w:val="24"/>
          <w:vertAlign w:val="superscript"/>
        </w:rPr>
        <w:t>nd</w:t>
      </w:r>
      <w:r w:rsidRPr="009C279B">
        <w:rPr>
          <w:sz w:val="24"/>
          <w:szCs w:val="24"/>
        </w:rPr>
        <w:t xml:space="preserve"> Corinthians 6:2. The Struggle with Sex is in Romans 6:12; 7:14-25. Death is not the End: The Spirit returns to God is in Ecclesiastes 12:7 &amp; Philippians 1:23. The Body will be Raised is in Daniel 12:2; 1</w:t>
      </w:r>
      <w:r w:rsidRPr="009C279B">
        <w:rPr>
          <w:sz w:val="24"/>
          <w:szCs w:val="24"/>
          <w:vertAlign w:val="superscript"/>
        </w:rPr>
        <w:t>st</w:t>
      </w:r>
      <w:r w:rsidRPr="009C279B">
        <w:rPr>
          <w:sz w:val="24"/>
          <w:szCs w:val="24"/>
        </w:rPr>
        <w:t xml:space="preserve"> Corinthians 15:42-44, 53-54; Isaiah 25:8; Romans 8:11 &amp; 2</w:t>
      </w:r>
      <w:r w:rsidRPr="009C279B">
        <w:rPr>
          <w:sz w:val="24"/>
          <w:szCs w:val="24"/>
          <w:vertAlign w:val="superscript"/>
        </w:rPr>
        <w:t>nd</w:t>
      </w:r>
      <w:r w:rsidRPr="009C279B">
        <w:rPr>
          <w:sz w:val="24"/>
          <w:szCs w:val="24"/>
        </w:rPr>
        <w:t xml:space="preserve"> Corinthians 5:4. Eternal Life through Jesus Christ is in John 11:25-26; Matthew 25:46; 2</w:t>
      </w:r>
      <w:r w:rsidRPr="009C279B">
        <w:rPr>
          <w:sz w:val="24"/>
          <w:szCs w:val="24"/>
          <w:vertAlign w:val="superscript"/>
        </w:rPr>
        <w:t>nd</w:t>
      </w:r>
      <w:r w:rsidRPr="009C279B">
        <w:rPr>
          <w:sz w:val="24"/>
          <w:szCs w:val="24"/>
        </w:rPr>
        <w:t xml:space="preserve"> Timothy 1:9-10; 1</w:t>
      </w:r>
      <w:r w:rsidRPr="009C279B">
        <w:rPr>
          <w:sz w:val="24"/>
          <w:szCs w:val="24"/>
          <w:vertAlign w:val="superscript"/>
        </w:rPr>
        <w:t>st</w:t>
      </w:r>
      <w:r w:rsidRPr="009C279B">
        <w:rPr>
          <w:sz w:val="24"/>
          <w:szCs w:val="24"/>
        </w:rPr>
        <w:t xml:space="preserve"> John 5:11-12 &amp; Revelation 22:3-5. Eternal Damnation to the Sexually Wicked is in Matthew 25:46 &amp; Revelation 14:11; 20:10, 15. </w:t>
      </w:r>
    </w:p>
    <w:p w:rsidR="00691D4D" w:rsidRPr="009C279B" w:rsidRDefault="00691D4D" w:rsidP="00691D4D">
      <w:pPr>
        <w:spacing w:line="480" w:lineRule="auto"/>
        <w:jc w:val="both"/>
        <w:rPr>
          <w:sz w:val="24"/>
          <w:szCs w:val="24"/>
        </w:rPr>
      </w:pPr>
      <w:r w:rsidRPr="009C279B">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9C279B">
        <w:rPr>
          <w:sz w:val="24"/>
          <w:szCs w:val="24"/>
          <w:vertAlign w:val="superscript"/>
        </w:rPr>
        <w:t>nd</w:t>
      </w:r>
      <w:r w:rsidRPr="009C279B">
        <w:rPr>
          <w:sz w:val="24"/>
          <w:szCs w:val="24"/>
        </w:rPr>
        <w:t xml:space="preserve"> Samuel 3:8 &amp; 1</w:t>
      </w:r>
      <w:r w:rsidRPr="009C279B">
        <w:rPr>
          <w:sz w:val="24"/>
          <w:szCs w:val="24"/>
          <w:vertAlign w:val="superscript"/>
        </w:rPr>
        <w:t>st</w:t>
      </w:r>
      <w:r w:rsidRPr="009C279B">
        <w:rPr>
          <w:sz w:val="24"/>
          <w:szCs w:val="24"/>
        </w:rPr>
        <w:t xml:space="preserve"> Corinthians 6:9-10. An Offense to other Creatures: On a Sexual National Level is in 1</w:t>
      </w:r>
      <w:r w:rsidRPr="009C279B">
        <w:rPr>
          <w:sz w:val="24"/>
          <w:szCs w:val="24"/>
          <w:vertAlign w:val="superscript"/>
        </w:rPr>
        <w:t>st</w:t>
      </w:r>
      <w:r w:rsidRPr="009C279B">
        <w:rPr>
          <w:sz w:val="24"/>
          <w:szCs w:val="24"/>
        </w:rPr>
        <w:t xml:space="preserve"> Samuel 13:4; 2</w:t>
      </w:r>
      <w:r w:rsidRPr="009C279B">
        <w:rPr>
          <w:sz w:val="24"/>
          <w:szCs w:val="24"/>
          <w:vertAlign w:val="superscript"/>
        </w:rPr>
        <w:t>nd</w:t>
      </w:r>
      <w:r w:rsidRPr="009C279B">
        <w:rPr>
          <w:sz w:val="24"/>
          <w:szCs w:val="24"/>
        </w:rPr>
        <w:t xml:space="preserve"> Samuel 10:6; 1</w:t>
      </w:r>
      <w:r w:rsidRPr="009C279B">
        <w:rPr>
          <w:sz w:val="24"/>
          <w:szCs w:val="24"/>
          <w:vertAlign w:val="superscript"/>
        </w:rPr>
        <w:t>st</w:t>
      </w:r>
      <w:r w:rsidRPr="009C279B">
        <w:rPr>
          <w:sz w:val="24"/>
          <w:szCs w:val="24"/>
        </w:rPr>
        <w:t xml:space="preserve"> Chronicles 19:6; Jeremiah 24:9 &amp; Acts 7:51-53. On a Sexual Personal Level is in 2</w:t>
      </w:r>
      <w:r w:rsidRPr="009C279B">
        <w:rPr>
          <w:sz w:val="24"/>
          <w:szCs w:val="24"/>
          <w:vertAlign w:val="superscript"/>
        </w:rPr>
        <w:t>nd</w:t>
      </w:r>
      <w:r w:rsidRPr="009C279B">
        <w:rPr>
          <w:sz w:val="24"/>
          <w:szCs w:val="24"/>
        </w:rPr>
        <w:t xml:space="preserve"> Samuel 16:21; Genesis 20:1-16; 40:1; 1</w:t>
      </w:r>
      <w:r w:rsidRPr="009C279B">
        <w:rPr>
          <w:sz w:val="24"/>
          <w:szCs w:val="24"/>
          <w:vertAlign w:val="superscript"/>
        </w:rPr>
        <w:t>st</w:t>
      </w:r>
      <w:r w:rsidRPr="009C279B">
        <w:rPr>
          <w:sz w:val="24"/>
          <w:szCs w:val="24"/>
        </w:rPr>
        <w:t xml:space="preserve"> Samuel 25:14-28; Job 19:17; Proverbs 17:9; 18:19; 19:11; Matthew 13:54-57; 15:1-12; 17:24-27; Mark 6:1-4; John 6:53-66. The Sexual Offense against the Holy God is in 1</w:t>
      </w:r>
      <w:r w:rsidRPr="009C279B">
        <w:rPr>
          <w:sz w:val="24"/>
          <w:szCs w:val="24"/>
          <w:vertAlign w:val="superscript"/>
        </w:rPr>
        <w:t>st</w:t>
      </w:r>
      <w:r w:rsidRPr="009C279B">
        <w:rPr>
          <w:sz w:val="24"/>
          <w:szCs w:val="24"/>
        </w:rPr>
        <w:t xml:space="preserve"> Kings 8:50-51; Job 7:21; 10:14; 13:23; 14:16-17; 34:31-33; Psalms 59:3; 139:24; Isaiah 43:24; 44:22; 59:12; Ezekiel 18:1-32; 33:10; 37:23; 39:24; Amos 5:12; Galatians 5:17; 1</w:t>
      </w:r>
      <w:r w:rsidRPr="009C279B">
        <w:rPr>
          <w:sz w:val="24"/>
          <w:szCs w:val="24"/>
          <w:vertAlign w:val="superscript"/>
        </w:rPr>
        <w:t>st</w:t>
      </w:r>
      <w:r w:rsidRPr="009C279B">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9C279B">
        <w:rPr>
          <w:sz w:val="24"/>
          <w:szCs w:val="24"/>
          <w:vertAlign w:val="superscript"/>
        </w:rPr>
        <w:t>st</w:t>
      </w:r>
      <w:r w:rsidRPr="009C279B">
        <w:rPr>
          <w:sz w:val="24"/>
          <w:szCs w:val="24"/>
        </w:rPr>
        <w:t xml:space="preserve"> Corinthians 1:22-24 &amp; Galatians 5:11. A Sexual Stumbling-Block as an Object of a Sexual Offense is in Romans 14:13; Leviticus 19:14; Matthew 16:23; Romans 11:9-10; Psalms 69:22-23; 1</w:t>
      </w:r>
      <w:r w:rsidRPr="009C279B">
        <w:rPr>
          <w:sz w:val="24"/>
          <w:szCs w:val="24"/>
          <w:vertAlign w:val="superscript"/>
        </w:rPr>
        <w:t>st</w:t>
      </w:r>
      <w:r w:rsidRPr="009C279B">
        <w:rPr>
          <w:sz w:val="24"/>
          <w:szCs w:val="24"/>
        </w:rPr>
        <w:t xml:space="preserve"> Corinthians 8:9 &amp; 2</w:t>
      </w:r>
      <w:r w:rsidRPr="009C279B">
        <w:rPr>
          <w:sz w:val="24"/>
          <w:szCs w:val="24"/>
          <w:vertAlign w:val="superscript"/>
        </w:rPr>
        <w:t>nd</w:t>
      </w:r>
      <w:r w:rsidRPr="009C279B">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691D4D" w:rsidRPr="009C279B" w:rsidRDefault="00691D4D" w:rsidP="00691D4D">
      <w:pPr>
        <w:spacing w:line="480" w:lineRule="auto"/>
        <w:jc w:val="both"/>
        <w:rPr>
          <w:sz w:val="24"/>
          <w:szCs w:val="24"/>
        </w:rPr>
      </w:pPr>
      <w:r w:rsidRPr="009C279B">
        <w:rPr>
          <w:sz w:val="24"/>
          <w:szCs w:val="24"/>
        </w:rPr>
        <w:t>The Nature of Authority: The Ultimate Authority belongs to the Father Stephen Our Lord, who does as He pleases is in Psalms 115:3; 135:6; 2</w:t>
      </w:r>
      <w:r w:rsidRPr="009C279B">
        <w:rPr>
          <w:sz w:val="24"/>
          <w:szCs w:val="24"/>
          <w:vertAlign w:val="superscript"/>
        </w:rPr>
        <w:t>nd</w:t>
      </w:r>
      <w:r w:rsidRPr="009C279B">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9C279B">
        <w:rPr>
          <w:sz w:val="24"/>
          <w:szCs w:val="24"/>
          <w:vertAlign w:val="superscript"/>
        </w:rPr>
        <w:t>st</w:t>
      </w:r>
      <w:r w:rsidRPr="009C279B">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9C279B">
        <w:rPr>
          <w:sz w:val="24"/>
          <w:szCs w:val="24"/>
          <w:vertAlign w:val="superscript"/>
        </w:rPr>
        <w:t>st</w:t>
      </w:r>
      <w:r w:rsidRPr="009C279B">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9C279B">
        <w:rPr>
          <w:sz w:val="24"/>
          <w:szCs w:val="24"/>
          <w:vertAlign w:val="superscript"/>
        </w:rPr>
        <w:t>nd</w:t>
      </w:r>
      <w:r w:rsidRPr="009C279B">
        <w:rPr>
          <w:sz w:val="24"/>
          <w:szCs w:val="24"/>
        </w:rPr>
        <w:t xml:space="preserve"> Corinthians 10:8; 13:10 &amp; Romans 13:1-10. It is sometimes necessary to Withhold exercising Holy Authority for Other’s Good is in 1</w:t>
      </w:r>
      <w:r w:rsidRPr="009C279B">
        <w:rPr>
          <w:sz w:val="24"/>
          <w:szCs w:val="24"/>
          <w:vertAlign w:val="superscript"/>
        </w:rPr>
        <w:t>st</w:t>
      </w:r>
      <w:r w:rsidRPr="009C279B">
        <w:rPr>
          <w:sz w:val="24"/>
          <w:szCs w:val="24"/>
        </w:rPr>
        <w:t xml:space="preserve"> Corinthians 6:1-7; 8:8-13; 9:4-18; 10:23-24. The Examples of the Holy Authority of Believers: Holy Authority over Possessions is in Acts 5:4. Holy Authority over the Will is in 1</w:t>
      </w:r>
      <w:r w:rsidRPr="009C279B">
        <w:rPr>
          <w:sz w:val="24"/>
          <w:szCs w:val="24"/>
          <w:vertAlign w:val="superscript"/>
        </w:rPr>
        <w:t>st</w:t>
      </w:r>
      <w:r w:rsidRPr="009C279B">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9C279B">
        <w:rPr>
          <w:sz w:val="24"/>
          <w:szCs w:val="24"/>
          <w:vertAlign w:val="superscript"/>
        </w:rPr>
        <w:t>st</w:t>
      </w:r>
      <w:r w:rsidRPr="009C279B">
        <w:rPr>
          <w:sz w:val="24"/>
          <w:szCs w:val="24"/>
        </w:rPr>
        <w:t xml:space="preserve"> Timothy 3:2; 5:17; Titus 2:1-10; 1</w:t>
      </w:r>
      <w:r w:rsidRPr="009C279B">
        <w:rPr>
          <w:sz w:val="24"/>
          <w:szCs w:val="24"/>
          <w:vertAlign w:val="superscript"/>
        </w:rPr>
        <w:t>st</w:t>
      </w:r>
      <w:r w:rsidRPr="009C279B">
        <w:rPr>
          <w:sz w:val="24"/>
          <w:szCs w:val="24"/>
        </w:rPr>
        <w:t xml:space="preserve"> Peter 5:2 &amp; Acts 20:28. As Overseers or Bishops Ruling the Church is in Romans 12:8; 1</w:t>
      </w:r>
      <w:r w:rsidRPr="009C279B">
        <w:rPr>
          <w:sz w:val="24"/>
          <w:szCs w:val="24"/>
          <w:vertAlign w:val="superscript"/>
        </w:rPr>
        <w:t>st</w:t>
      </w:r>
      <w:r w:rsidRPr="009C279B">
        <w:rPr>
          <w:sz w:val="24"/>
          <w:szCs w:val="24"/>
        </w:rPr>
        <w:t xml:space="preserve"> Thessalonians 5:12; 1</w:t>
      </w:r>
      <w:r w:rsidRPr="009C279B">
        <w:rPr>
          <w:sz w:val="24"/>
          <w:szCs w:val="24"/>
          <w:vertAlign w:val="superscript"/>
        </w:rPr>
        <w:t>st</w:t>
      </w:r>
      <w:r w:rsidRPr="009C279B">
        <w:rPr>
          <w:sz w:val="24"/>
          <w:szCs w:val="24"/>
        </w:rPr>
        <w:t xml:space="preserve"> Timothy 5:17 &amp; Acts 20:28. The Response of the Church to the Holy Authority of the Elders: Elders are to be Obeyed is in Hebrews 13:17. Elders are to be Honored and Respected is in 1</w:t>
      </w:r>
      <w:r w:rsidRPr="009C279B">
        <w:rPr>
          <w:sz w:val="24"/>
          <w:szCs w:val="24"/>
          <w:vertAlign w:val="superscript"/>
        </w:rPr>
        <w:t>st</w:t>
      </w:r>
      <w:r w:rsidRPr="009C279B">
        <w:rPr>
          <w:sz w:val="24"/>
          <w:szCs w:val="24"/>
        </w:rPr>
        <w:t xml:space="preserve"> Thessalonians 5:12-13 &amp; 1</w:t>
      </w:r>
      <w:r w:rsidRPr="009C279B">
        <w:rPr>
          <w:sz w:val="24"/>
          <w:szCs w:val="24"/>
          <w:vertAlign w:val="superscript"/>
        </w:rPr>
        <w:t>st</w:t>
      </w:r>
      <w:r w:rsidRPr="009C279B">
        <w:rPr>
          <w:sz w:val="24"/>
          <w:szCs w:val="24"/>
        </w:rPr>
        <w:t xml:space="preserve"> Timothy 5:17. Paul’s Limits the Holy Authority of Women in the Church is in 1</w:t>
      </w:r>
      <w:r w:rsidRPr="009C279B">
        <w:rPr>
          <w:sz w:val="24"/>
          <w:szCs w:val="24"/>
          <w:vertAlign w:val="superscript"/>
        </w:rPr>
        <w:t>st</w:t>
      </w:r>
      <w:r w:rsidRPr="009C279B">
        <w:rPr>
          <w:sz w:val="24"/>
          <w:szCs w:val="24"/>
        </w:rPr>
        <w:t xml:space="preserve"> Timothy 2:12 &amp; 1</w:t>
      </w:r>
      <w:r w:rsidRPr="009C279B">
        <w:rPr>
          <w:sz w:val="24"/>
          <w:szCs w:val="24"/>
          <w:vertAlign w:val="superscript"/>
        </w:rPr>
        <w:t>st</w:t>
      </w:r>
      <w:r w:rsidRPr="009C279B">
        <w:rPr>
          <w:sz w:val="24"/>
          <w:szCs w:val="24"/>
        </w:rPr>
        <w:t xml:space="preserve"> Corinthians 11:5-6, 10; 14:33-37. The Reason for this prohibition derives from God’s order of Creation is in 1</w:t>
      </w:r>
      <w:r w:rsidRPr="009C279B">
        <w:rPr>
          <w:sz w:val="24"/>
          <w:szCs w:val="24"/>
          <w:vertAlign w:val="superscript"/>
        </w:rPr>
        <w:t>st</w:t>
      </w:r>
      <w:r w:rsidRPr="009C279B">
        <w:rPr>
          <w:sz w:val="24"/>
          <w:szCs w:val="24"/>
        </w:rPr>
        <w:t xml:space="preserve"> Timothy 2:13-14 &amp; 1</w:t>
      </w:r>
      <w:r w:rsidRPr="009C279B">
        <w:rPr>
          <w:sz w:val="24"/>
          <w:szCs w:val="24"/>
          <w:vertAlign w:val="superscript"/>
        </w:rPr>
        <w:t>st</w:t>
      </w:r>
      <w:r w:rsidRPr="009C279B">
        <w:rPr>
          <w:sz w:val="24"/>
          <w:szCs w:val="24"/>
        </w:rPr>
        <w:t xml:space="preserve"> Corinthians 11:3, 7-10.  The Kinds of Holy Authority within the Church: Holy Authority to preach the Gospel is in Matthew 28:18-19 &amp; Mark 16:15. The Holy Authority to Excommunicate is in Matthew 18:15-18 &amp; 1</w:t>
      </w:r>
      <w:r w:rsidRPr="009C279B">
        <w:rPr>
          <w:sz w:val="24"/>
          <w:szCs w:val="24"/>
          <w:vertAlign w:val="superscript"/>
        </w:rPr>
        <w:t>st</w:t>
      </w:r>
      <w:r w:rsidRPr="009C279B">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9C279B">
        <w:rPr>
          <w:sz w:val="24"/>
          <w:szCs w:val="24"/>
          <w:vertAlign w:val="superscript"/>
        </w:rPr>
        <w:t>st</w:t>
      </w:r>
      <w:r w:rsidRPr="009C279B">
        <w:rPr>
          <w:sz w:val="24"/>
          <w:szCs w:val="24"/>
        </w:rPr>
        <w:t xml:space="preserve"> Corinthians 11:3. Jesus Christ’s Headship over the Church is in Ephesians 5:23, 25. God’s Order of Creation is in 1</w:t>
      </w:r>
      <w:r w:rsidRPr="009C279B">
        <w:rPr>
          <w:sz w:val="24"/>
          <w:szCs w:val="24"/>
          <w:vertAlign w:val="superscript"/>
        </w:rPr>
        <w:t>st</w:t>
      </w:r>
      <w:r w:rsidRPr="009C279B">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9C279B">
        <w:rPr>
          <w:sz w:val="24"/>
          <w:szCs w:val="24"/>
          <w:vertAlign w:val="superscript"/>
        </w:rPr>
        <w:t>st</w:t>
      </w:r>
      <w:r w:rsidRPr="009C279B">
        <w:rPr>
          <w:sz w:val="24"/>
          <w:szCs w:val="24"/>
        </w:rPr>
        <w:t xml:space="preserve"> Peter 3:7. As Jesus Christ Rules as Head of the Church is in Ephesians 5:25-29. Regarding His Wife as Part of Himself is in Ephesians 5:28-29 &amp; 1</w:t>
      </w:r>
      <w:r w:rsidRPr="009C279B">
        <w:rPr>
          <w:sz w:val="24"/>
          <w:szCs w:val="24"/>
          <w:vertAlign w:val="superscript"/>
        </w:rPr>
        <w:t>st</w:t>
      </w:r>
      <w:r w:rsidRPr="009C279B">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9C279B">
        <w:rPr>
          <w:sz w:val="24"/>
          <w:szCs w:val="24"/>
          <w:vertAlign w:val="superscript"/>
        </w:rPr>
        <w:t>st</w:t>
      </w:r>
      <w:r w:rsidRPr="009C279B">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9C279B">
        <w:rPr>
          <w:sz w:val="24"/>
          <w:szCs w:val="24"/>
          <w:vertAlign w:val="superscript"/>
        </w:rPr>
        <w:t>st</w:t>
      </w:r>
      <w:r w:rsidRPr="009C279B">
        <w:rPr>
          <w:sz w:val="24"/>
          <w:szCs w:val="24"/>
        </w:rPr>
        <w:t xml:space="preserve"> Peter 2:13. All Holy Rulers are Appointed as the Father Stephen’s Servants to do Good or Messianic Evil to Restrain Evil is in Romans 13:4, 6; Isaiah 45:1; Jeremiah 25:9; 27:6; 43:10; 1</w:t>
      </w:r>
      <w:r w:rsidRPr="009C279B">
        <w:rPr>
          <w:sz w:val="24"/>
          <w:szCs w:val="24"/>
          <w:vertAlign w:val="superscript"/>
        </w:rPr>
        <w:t>st</w:t>
      </w:r>
      <w:r w:rsidRPr="009C279B">
        <w:rPr>
          <w:sz w:val="24"/>
          <w:szCs w:val="24"/>
        </w:rPr>
        <w:t xml:space="preserve"> Timothy 2:2 &amp; 1</w:t>
      </w:r>
      <w:r w:rsidRPr="009C279B">
        <w:rPr>
          <w:sz w:val="24"/>
          <w:szCs w:val="24"/>
          <w:vertAlign w:val="superscript"/>
        </w:rPr>
        <w:t>st</w:t>
      </w:r>
      <w:r w:rsidRPr="009C279B">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9C279B">
        <w:rPr>
          <w:sz w:val="24"/>
          <w:szCs w:val="24"/>
          <w:vertAlign w:val="superscript"/>
        </w:rPr>
        <w:t>st</w:t>
      </w:r>
      <w:r w:rsidRPr="009C279B">
        <w:rPr>
          <w:sz w:val="24"/>
          <w:szCs w:val="24"/>
        </w:rPr>
        <w:t xml:space="preserve"> Peter 2:13-14. They are to be Highly Honored and Highly Respected is in Proverbs 24:21; Romans 13:7 &amp; 1</w:t>
      </w:r>
      <w:r w:rsidRPr="009C279B">
        <w:rPr>
          <w:sz w:val="24"/>
          <w:szCs w:val="24"/>
          <w:vertAlign w:val="superscript"/>
        </w:rPr>
        <w:t>st</w:t>
      </w:r>
      <w:r w:rsidRPr="009C279B">
        <w:rPr>
          <w:sz w:val="24"/>
          <w:szCs w:val="24"/>
        </w:rPr>
        <w:t xml:space="preserve"> Peter 2:17. They are not to be Obeyed if their Demands conflict with the Holy Biblical Law of the Father Stephen is in Exodus 1:17; 1</w:t>
      </w:r>
      <w:r w:rsidRPr="009C279B">
        <w:rPr>
          <w:sz w:val="24"/>
          <w:szCs w:val="24"/>
          <w:vertAlign w:val="superscript"/>
        </w:rPr>
        <w:t>st</w:t>
      </w:r>
      <w:r w:rsidRPr="009C279B">
        <w:rPr>
          <w:sz w:val="24"/>
          <w:szCs w:val="24"/>
        </w:rPr>
        <w:t xml:space="preserve"> Kings 21:3; Daniel 3:18; 6:12; Matthew 22:21; Mark 12:17; Hebrews 11:23; Luke 20:25 &amp; Acts 4:19; 6:11-7:60. They are to be Prayed for is in 1</w:t>
      </w:r>
      <w:r w:rsidRPr="009C279B">
        <w:rPr>
          <w:sz w:val="24"/>
          <w:szCs w:val="24"/>
          <w:vertAlign w:val="superscript"/>
        </w:rPr>
        <w:t>st</w:t>
      </w:r>
      <w:r w:rsidRPr="009C279B">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9C279B">
        <w:rPr>
          <w:sz w:val="24"/>
          <w:szCs w:val="24"/>
          <w:vertAlign w:val="superscript"/>
        </w:rPr>
        <w:t>st</w:t>
      </w:r>
      <w:r w:rsidRPr="009C279B">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9C279B">
        <w:rPr>
          <w:sz w:val="24"/>
          <w:szCs w:val="24"/>
          <w:vertAlign w:val="superscript"/>
        </w:rPr>
        <w:t>st</w:t>
      </w:r>
      <w:r w:rsidRPr="009C279B">
        <w:rPr>
          <w:sz w:val="24"/>
          <w:szCs w:val="24"/>
        </w:rPr>
        <w:t xml:space="preserve"> Kings 12:14 &amp; James 2:6. The Civil Authorities: Civil Authorities are Divinely Appointed in John 19:11; Romans 13:1; 1</w:t>
      </w:r>
      <w:r w:rsidRPr="009C279B">
        <w:rPr>
          <w:sz w:val="24"/>
          <w:szCs w:val="24"/>
          <w:vertAlign w:val="superscript"/>
        </w:rPr>
        <w:t>st</w:t>
      </w:r>
      <w:r w:rsidRPr="009C279B">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9C279B">
        <w:rPr>
          <w:sz w:val="24"/>
          <w:szCs w:val="24"/>
          <w:vertAlign w:val="superscript"/>
        </w:rPr>
        <w:t>st</w:t>
      </w:r>
      <w:r w:rsidRPr="009C279B">
        <w:rPr>
          <w:sz w:val="24"/>
          <w:szCs w:val="24"/>
        </w:rPr>
        <w:t xml:space="preserve"> Peter 2:13-14; Genesis 9:6; Ezra 7:26; Psalms 72:12-14; 78:72; Romans 13:3-4; 1</w:t>
      </w:r>
      <w:r w:rsidRPr="009C279B">
        <w:rPr>
          <w:sz w:val="24"/>
          <w:szCs w:val="24"/>
          <w:vertAlign w:val="superscript"/>
        </w:rPr>
        <w:t>st</w:t>
      </w:r>
      <w:r w:rsidRPr="009C279B">
        <w:rPr>
          <w:sz w:val="24"/>
          <w:szCs w:val="24"/>
        </w:rPr>
        <w:t xml:space="preserve"> Timothy 2:2 &amp; Acts 25:11. Everyone must Submit to Civil Authorities is in Proverbs 24:21-22; Titus 3:1; Ecclesiastes 8:2-5; Matthew 17:24-27; 22:15-21; Mark 12:13-17; Luke 20:20-25; Romans 13:1, 5-7 &amp; 1</w:t>
      </w:r>
      <w:r w:rsidRPr="009C279B">
        <w:rPr>
          <w:sz w:val="24"/>
          <w:szCs w:val="24"/>
          <w:vertAlign w:val="superscript"/>
        </w:rPr>
        <w:t>st</w:t>
      </w:r>
      <w:r w:rsidRPr="009C279B">
        <w:rPr>
          <w:sz w:val="24"/>
          <w:szCs w:val="24"/>
        </w:rPr>
        <w:t xml:space="preserve"> Peter 2:13-14, 17. Civil Authorities are only to be Obeyed in what is Lawful according to Holy Scripture is in Exodus 1:17; 1</w:t>
      </w:r>
      <w:r w:rsidRPr="009C279B">
        <w:rPr>
          <w:sz w:val="24"/>
          <w:szCs w:val="24"/>
          <w:vertAlign w:val="superscript"/>
        </w:rPr>
        <w:t>st</w:t>
      </w:r>
      <w:r w:rsidRPr="009C279B">
        <w:rPr>
          <w:sz w:val="24"/>
          <w:szCs w:val="24"/>
        </w:rPr>
        <w:t xml:space="preserve"> Kings 21:2-3; Daniel 1:8; 3:28; 6:7-10; Matthew 22:21; Mark 12:17; Hebrews 11:23; Luke 20:25 &amp; Acts 4:19; 5:29.      </w:t>
      </w:r>
    </w:p>
    <w:p w:rsidR="00691D4D" w:rsidRPr="009C279B" w:rsidRDefault="00691D4D" w:rsidP="00691D4D">
      <w:pPr>
        <w:spacing w:line="480" w:lineRule="auto"/>
        <w:jc w:val="both"/>
        <w:rPr>
          <w:sz w:val="24"/>
          <w:szCs w:val="24"/>
        </w:rPr>
      </w:pPr>
      <w:r w:rsidRPr="009C279B">
        <w:rPr>
          <w:sz w:val="24"/>
          <w:szCs w:val="24"/>
        </w:rPr>
        <w:t>The 5 Divine Unions are authorized by the Father Stephen Our Lord derives from John 8:58 with Genesis 2:24; Matthew 19:5; Mark 10:8; Ephesians 5:31 &amp; 1</w:t>
      </w:r>
      <w:r w:rsidRPr="009C279B">
        <w:rPr>
          <w:sz w:val="24"/>
          <w:szCs w:val="24"/>
          <w:vertAlign w:val="superscript"/>
        </w:rPr>
        <w:t>st</w:t>
      </w:r>
      <w:r w:rsidRPr="009C279B">
        <w:rPr>
          <w:sz w:val="24"/>
          <w:szCs w:val="24"/>
        </w:rPr>
        <w:t xml:space="preserve"> Corinthians 6:17 all as One Flesh and the 1 Sexual Union is derived from Genesis 4:1 with 1</w:t>
      </w:r>
      <w:r w:rsidRPr="009C279B">
        <w:rPr>
          <w:sz w:val="24"/>
          <w:szCs w:val="24"/>
          <w:vertAlign w:val="superscript"/>
        </w:rPr>
        <w:t>st</w:t>
      </w:r>
      <w:r w:rsidRPr="009C279B">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9C279B">
        <w:rPr>
          <w:sz w:val="24"/>
          <w:szCs w:val="24"/>
          <w:vertAlign w:val="superscript"/>
        </w:rPr>
        <w:t>st</w:t>
      </w:r>
      <w:r w:rsidRPr="009C279B">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691D4D" w:rsidRPr="009C279B" w:rsidRDefault="00691D4D" w:rsidP="00691D4D">
      <w:pPr>
        <w:spacing w:line="480" w:lineRule="auto"/>
        <w:jc w:val="both"/>
        <w:rPr>
          <w:sz w:val="24"/>
          <w:szCs w:val="24"/>
        </w:rPr>
      </w:pPr>
      <w:r w:rsidRPr="009C279B">
        <w:rPr>
          <w:sz w:val="24"/>
          <w:szCs w:val="24"/>
        </w:rPr>
        <w:t>In Conclusion, I tried to cover all War’s, Battles and Fights concerning Lordship down to Humanity. Unbelief is the worse weapon that the Married Lord called Wisdom uses against the Lord’s people. All creations are at a level of Unbelief, even the Physical Trinity with the Law. Unbelief will cast You into Hell quicker than anything else. The Trinity (Lord Stephen Our Father is above All, the Lord Jesus Christ Our Son and the Lord John Our Brother the Holy Ghost of God with the Law of the Lord James) did in fact go to Hell because of Unbelief to the Lord Yah the Creator of the Father Stephen. The Lord Yah understands that all His Creations are in Unbelief and that is why the Trinity and the Law went to Hell and defeated Death, Hell and the Grave. The Holy Bible is incomplete concerning the Lord Yah the Creator of the Father Stephen. We can only know Him by what was allowed for Us to know in the Holy Scriptures. If You have any questions on the Trinity and the Law going to Hell, You must get My book called “</w:t>
      </w:r>
      <w:r w:rsidRPr="009C279B">
        <w:rPr>
          <w:b/>
          <w:sz w:val="24"/>
          <w:szCs w:val="24"/>
        </w:rPr>
        <w:t>The Lord Yahweh and His Book on Hell in the Holy Bible</w:t>
      </w:r>
      <w:r w:rsidRPr="009C279B">
        <w:rPr>
          <w:sz w:val="24"/>
          <w:szCs w:val="24"/>
        </w:rPr>
        <w:t>.” The Lord’s truth is above all things and is the strongest defense which governs all victories in 1</w:t>
      </w:r>
      <w:r w:rsidRPr="009C279B">
        <w:rPr>
          <w:sz w:val="24"/>
          <w:szCs w:val="24"/>
          <w:vertAlign w:val="superscript"/>
        </w:rPr>
        <w:t>st</w:t>
      </w:r>
      <w:r w:rsidRPr="009C279B">
        <w:rPr>
          <w:sz w:val="24"/>
          <w:szCs w:val="24"/>
        </w:rPr>
        <w:t xml:space="preserve"> Esdras 3:12. In Romans 3:4 declares “Let God be true but every Man (Sprit of the LORD as Man is an eternal liar) a liar.” The main Warfare in the Holy Bible concerns Holy Divine Love Intercourse against Sexual Eros Love Intercourse from Lordship down to Humanity. This is because One act of Sexual Eros Love makes You into a wizard (male witch) or a harlot, prostitute, whore (female witch).  For example, Rahab the Witch used Her witchcrafts of protection spells to protect the Spies of the Lord and was blessed for Her achievements in this matter in Joshua 2:1-24; 6:17, 23, 25. But eventually Rahab was cut down by Her witchcrafts in Isaiah 51:9. On the other hand, Gomer the Witch was charged for Her loose living in Hosea 1:1-14:9. Hosea is also in the Commentaries on Hosea on pages 470-471. Also, Eve the Witch was charged by Her ignorance of wanting to be like the Married Lord called Wisdom in Genesis 3:16:7. In Exodus 22:18 says “Thou shall not suffer a Witch to live” but to die. Also those who do Holy Divine Love Intercourse are not called a Witch but a Righteous Person and thou shall not suffer a Righteous Person to die but to live. The Seductress is on pages 395-396. But Sexual Eros Love Intercourse was all cast down to the Earth in Revelation 12:7-9. This means that Sexual Eros Love Intercourse can only be committed on the Earth that is called “Today.” It does not go under the Earth because under the Earth is Judgment &amp; in Hell are torment &amp; no self-gratification. The Lord Jesus Christ says what is Born of the Flesh is Flesh in John 3:6. This means Satan says Skin on Skin in Job 2:4; Genesis 6:1-5 &amp; 1</w:t>
      </w:r>
      <w:r w:rsidRPr="009C279B">
        <w:rPr>
          <w:sz w:val="24"/>
          <w:szCs w:val="24"/>
          <w:vertAlign w:val="superscript"/>
        </w:rPr>
        <w:t>st</w:t>
      </w:r>
      <w:r w:rsidRPr="009C279B">
        <w:rPr>
          <w:sz w:val="24"/>
          <w:szCs w:val="24"/>
        </w:rPr>
        <w:t xml:space="preserve"> Corinthians 6:16. The Lord Jesus Christ says what is Born of the Spirit (Mind) is Spirit (Mind) in John 3:6. This means that the Heart, Soul, Inner Person, Outer Person is the Eternal Kingdom of God that is born of God in 2</w:t>
      </w:r>
      <w:r w:rsidRPr="009C279B">
        <w:rPr>
          <w:sz w:val="24"/>
          <w:szCs w:val="24"/>
          <w:vertAlign w:val="superscript"/>
        </w:rPr>
        <w:t>nd</w:t>
      </w:r>
      <w:r w:rsidRPr="009C279B">
        <w:rPr>
          <w:sz w:val="24"/>
          <w:szCs w:val="24"/>
        </w:rPr>
        <w:t xml:space="preserve"> Corinthians 12:1-6 &amp; 1</w:t>
      </w:r>
      <w:r w:rsidRPr="009C279B">
        <w:rPr>
          <w:sz w:val="24"/>
          <w:szCs w:val="24"/>
          <w:vertAlign w:val="superscript"/>
        </w:rPr>
        <w:t>st</w:t>
      </w:r>
      <w:r w:rsidRPr="009C279B">
        <w:rPr>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9C279B">
        <w:rPr>
          <w:sz w:val="24"/>
          <w:szCs w:val="24"/>
          <w:vertAlign w:val="superscript"/>
        </w:rPr>
        <w:t>nd</w:t>
      </w:r>
      <w:r w:rsidRPr="009C279B">
        <w:rPr>
          <w:sz w:val="24"/>
          <w:szCs w:val="24"/>
        </w:rPr>
        <w:t xml:space="preserve"> Peter 1:4 &amp; Romans 1:20. The restoration of the bridal chamber relationship is in the Gospel of Philip on pages 87-100. The 40 year battle between the Sons of light &amp; the Sons of Darkness is in The War of the Sons of Light with the Sons of Darkness pages 235-242. The Father, the Christ &amp; the Spirit concern the physic part which is the knowledge of good &amp; evil in the Valentinus &amp; the Valentinian System on Ptolemaeus on pages 610-620. Concerning one God is in Faust Concerning Good &amp; Evil on pages 680-681. Jesus overcomes the Authorities that are against God in Zostrianos on pages 537-583, the Nature of the Rulers on pages 187-198, the Three Steles of Seth on pages 523-536, the Sermon of Zostrianos on pages 235-237, the Thought  of  Norea  on  pages  607-611,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9C279B">
        <w:rPr>
          <w:sz w:val="24"/>
          <w:szCs w:val="24"/>
          <w:vertAlign w:val="superscript"/>
        </w:rPr>
        <w:t>st</w:t>
      </w:r>
      <w:r w:rsidRPr="009C279B">
        <w:rPr>
          <w:sz w:val="24"/>
          <w:szCs w:val="24"/>
        </w:rPr>
        <w:t xml:space="preserve"> Corinthians 15:24. The War Scroll is on pages 161-183. The War Scroll from Cave 4 is on pages 184-186. The Rule of War is on pages 187-189. The Remonstrances (before Conversion?) is on page 239. For the Whole Law is divided into 3 areas: first, is the Law of God (Divine) which is perfect, second, is the Law of Moses (Sexual) which is not perfect and third, is the Law of the Elders (Sexual) which is not perfect in the Ptolemaeus’ Letter to Flora on pages 621-625. Mani a Messenger to preach from God teaches to abstain from Sexual Eros Love and Uncleanness from the Law in On the Origin of His Body on pages 601-612. Also Promiscuity or Sexual Eros Love Freedom is Damned because it does not obey God’s Law in Carpocrates on pages 646-650. Those who think that Sexual Eros Love is authorized in marriage are deceived and have become liars. Men make payments to all Harlots (Women) and Harlots (Women) make payments to all Her Lovers (Wizards) in Ezekiel 16:33. The Father Stephen makes payments to all Virgins in James 1:17. Mani a Preacher uses Jesus as the Sun God to deliver those from Hell is in the Great Song to Mani on pages 667-674. Jesus is the Sun God in Revelation 22:16. The Knowledge of Sexual Eros Love is in the Excerpt from the Perfect Discourse on pages 425-436.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 against the Manichaeans on pages 682-683 &amp; the Ginza on pages 556-574. Woe to all who have Sexual Eros Love Intercourse in the Book of Thomas the Contender on pages 582-587. No Man having Sexual Eros Love Intercourse with His Wife can enter in the Kingdom of the Sanctuary for 3 days in the Temple Scroll on page 205. The desolate city is in Lamentations on pages 319-320. The Lord Jesus and His Apostles obey the Father Stephen in the Epistle of the Apostles on pages 73-77, the 3</w:t>
      </w:r>
      <w:r w:rsidRPr="009C279B">
        <w:rPr>
          <w:sz w:val="24"/>
          <w:szCs w:val="24"/>
          <w:vertAlign w:val="superscript"/>
        </w:rPr>
        <w:t>rd</w:t>
      </w:r>
      <w:r w:rsidRPr="009C279B">
        <w:rPr>
          <w:sz w:val="24"/>
          <w:szCs w:val="24"/>
        </w:rPr>
        <w:t xml:space="preserve"> Corinthians on pages 157-159, the Teachings of Silvanus on pages 499-521 &amp; the Letter of Peter to Philip on pages 585-593. The prayer to the Father Stephen is in the Prayer of the Apostle Paul on pages 15-18. The Father Stephen’s Military Kingdom is in the Poetic Fragments on Jerusalem and ‘King’ Jonathan on pages 331-332. The War for the people of the Kingdom of God is in An Aramaic Apocalypse on page 576-577. The  Schools  of  Gnostic  Thought  as  the  Thomas  Christianity  School,  the Sethian School, the Italian School and the Hermetic Religion are somewhat heretical on pages 777-798, but some of the manuscripts are useful in learning about God.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9C279B">
        <w:rPr>
          <w:sz w:val="24"/>
          <w:szCs w:val="24"/>
          <w:vertAlign w:val="superscript"/>
        </w:rPr>
        <w:t>st</w:t>
      </w:r>
      <w:r w:rsidRPr="009C279B">
        <w:rPr>
          <w:sz w:val="24"/>
          <w:szCs w:val="24"/>
        </w:rPr>
        <w:t xml:space="preserve"> Corinthians 2:6-16 &amp; John 14:26; 15:26; 16:7-13)…” in 1</w:t>
      </w:r>
      <w:r w:rsidRPr="009C279B">
        <w:rPr>
          <w:sz w:val="24"/>
          <w:szCs w:val="24"/>
          <w:vertAlign w:val="superscript"/>
        </w:rPr>
        <w:t>st</w:t>
      </w:r>
      <w:r w:rsidRPr="009C279B">
        <w:rPr>
          <w:sz w:val="24"/>
          <w:szCs w:val="24"/>
        </w:rPr>
        <w:t xml:space="preserve"> Corinthians 13:7. In Hosea 4:6 says “My people are destroyed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9C279B">
        <w:rPr>
          <w:sz w:val="24"/>
          <w:szCs w:val="24"/>
          <w:vertAlign w:val="superscript"/>
        </w:rPr>
        <w:t>st</w:t>
      </w:r>
      <w:r w:rsidRPr="009C279B">
        <w:rPr>
          <w:sz w:val="24"/>
          <w:szCs w:val="24"/>
        </w:rPr>
        <w:t xml:space="preserve"> John 4:18; Titus 1:15-16; Revelation 21:8 &amp; 1</w:t>
      </w:r>
      <w:r w:rsidRPr="009C279B">
        <w:rPr>
          <w:sz w:val="24"/>
          <w:szCs w:val="24"/>
          <w:vertAlign w:val="superscript"/>
        </w:rPr>
        <w:t>st</w:t>
      </w:r>
      <w:r w:rsidRPr="009C279B">
        <w:rPr>
          <w:sz w:val="24"/>
          <w:szCs w:val="24"/>
        </w:rPr>
        <w:t xml:space="preserve"> Timothy 4:1-5. A Kingdom against a Kingdom or Nation comes to and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of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Lord’s victories!!!   </w:t>
      </w:r>
    </w:p>
    <w:p w:rsidR="00691D4D" w:rsidRPr="009C279B" w:rsidRDefault="00691D4D" w:rsidP="00691D4D">
      <w:pPr>
        <w:spacing w:line="480" w:lineRule="auto"/>
        <w:jc w:val="center"/>
        <w:rPr>
          <w:sz w:val="24"/>
          <w:szCs w:val="24"/>
        </w:rPr>
      </w:pPr>
      <w:r w:rsidRPr="009C279B">
        <w:rPr>
          <w:sz w:val="24"/>
          <w:szCs w:val="24"/>
        </w:rPr>
        <w:t>Bibliography</w:t>
      </w:r>
    </w:p>
    <w:p w:rsidR="00691D4D" w:rsidRPr="009C279B" w:rsidRDefault="00691D4D" w:rsidP="00691D4D">
      <w:pPr>
        <w:spacing w:line="480" w:lineRule="auto"/>
        <w:jc w:val="both"/>
        <w:rPr>
          <w:sz w:val="24"/>
          <w:szCs w:val="24"/>
        </w:rPr>
      </w:pPr>
      <w:r w:rsidRPr="009C279B">
        <w:rPr>
          <w:sz w:val="24"/>
          <w:szCs w:val="24"/>
        </w:rPr>
        <w:t xml:space="preserve">Barnstone, Willis: The Gnostic Bible: On the Origin of His Body: Manichaean Gnostic Writings on pages 601-612: Shambhala Publishers, Inc. Boston, Massachusetts, Copyright, 2003 &amp; 2009 </w:t>
      </w:r>
    </w:p>
    <w:p w:rsidR="00691D4D" w:rsidRPr="009C279B" w:rsidRDefault="00691D4D" w:rsidP="00691D4D">
      <w:pPr>
        <w:spacing w:line="480" w:lineRule="auto"/>
        <w:jc w:val="both"/>
        <w:rPr>
          <w:sz w:val="24"/>
          <w:szCs w:val="24"/>
        </w:rPr>
      </w:pPr>
      <w:r w:rsidRPr="009C279B">
        <w:rPr>
          <w:sz w:val="24"/>
          <w:szCs w:val="24"/>
        </w:rPr>
        <w:t xml:space="preserve">Barnstone, Willis: The Gnostic Bible: The Ginza: Mandaean Gnostic Writings on pages 556-574: Shambhala Publishers, Inc. Boston, Massachusetts, Copyright, 2003 &amp; 2009  </w:t>
      </w:r>
    </w:p>
    <w:p w:rsidR="00691D4D" w:rsidRPr="009C279B" w:rsidRDefault="00691D4D" w:rsidP="00691D4D">
      <w:pPr>
        <w:spacing w:line="480" w:lineRule="auto"/>
        <w:jc w:val="both"/>
        <w:rPr>
          <w:sz w:val="24"/>
          <w:szCs w:val="24"/>
        </w:rPr>
      </w:pPr>
      <w:r w:rsidRPr="009C279B">
        <w:rPr>
          <w:sz w:val="24"/>
          <w:szCs w:val="24"/>
        </w:rPr>
        <w:t>Barnstone, Willis: The Gnostic Bible: The Great Song to Mani: Manichaean Gnostic Writings on pages 667-674: Shambhala Publishers, Inc. Boston, Massachusetts, Copyright, 2003 &amp; 2009</w:t>
      </w:r>
    </w:p>
    <w:p w:rsidR="00691D4D" w:rsidRPr="009C279B" w:rsidRDefault="00691D4D" w:rsidP="00691D4D">
      <w:pPr>
        <w:spacing w:line="480" w:lineRule="auto"/>
        <w:jc w:val="both"/>
        <w:rPr>
          <w:sz w:val="24"/>
          <w:szCs w:val="24"/>
        </w:rPr>
      </w:pPr>
      <w:r w:rsidRPr="009C279B">
        <w:rPr>
          <w:sz w:val="24"/>
          <w:szCs w:val="24"/>
        </w:rPr>
        <w:t xml:space="preserve">Barnstone, Willis: The Other Bible, Augustine’s Letters against the Manichaeans: Christian Gnostic Writings on pages 682-683: Harper &amp; Row Publishers, Inc. New York, NY, Copyright, 1984 </w:t>
      </w:r>
    </w:p>
    <w:p w:rsidR="00691D4D" w:rsidRPr="009C279B" w:rsidRDefault="00691D4D" w:rsidP="00691D4D">
      <w:pPr>
        <w:spacing w:line="480" w:lineRule="auto"/>
        <w:jc w:val="both"/>
        <w:rPr>
          <w:sz w:val="24"/>
          <w:szCs w:val="24"/>
        </w:rPr>
      </w:pPr>
      <w:r w:rsidRPr="009C279B">
        <w:rPr>
          <w:sz w:val="24"/>
          <w:szCs w:val="24"/>
        </w:rPr>
        <w:t xml:space="preserve">Barnstone, Willis: The Other Bible, Carpocrates: Gnostic Writings on pages 646-650: Harper &amp; Row Publishers, Inc. New York, NY, Copyright, 1984  </w:t>
      </w:r>
    </w:p>
    <w:p w:rsidR="00691D4D" w:rsidRPr="009C279B" w:rsidRDefault="00691D4D" w:rsidP="00691D4D">
      <w:pPr>
        <w:spacing w:line="480" w:lineRule="auto"/>
        <w:jc w:val="both"/>
        <w:rPr>
          <w:sz w:val="24"/>
          <w:szCs w:val="24"/>
        </w:rPr>
      </w:pPr>
      <w:r w:rsidRPr="009C279B">
        <w:rPr>
          <w:sz w:val="24"/>
          <w:szCs w:val="24"/>
        </w:rPr>
        <w:t xml:space="preserve">Barnstone, Willis: The Other Bible, Evodius, Against the Manichaeans: Christian Gnostic Writings on page 687: Harper &amp; Row Publishers, Inc. New York, NY, Copyright, 1984   </w:t>
      </w:r>
    </w:p>
    <w:p w:rsidR="00691D4D" w:rsidRPr="009C279B" w:rsidRDefault="00691D4D" w:rsidP="00691D4D">
      <w:pPr>
        <w:spacing w:line="480" w:lineRule="auto"/>
        <w:jc w:val="both"/>
        <w:rPr>
          <w:sz w:val="24"/>
          <w:szCs w:val="24"/>
        </w:rPr>
      </w:pPr>
      <w:r w:rsidRPr="009C279B">
        <w:rPr>
          <w:sz w:val="24"/>
          <w:szCs w:val="24"/>
        </w:rPr>
        <w:t>Barnstone, Willis: The Other Bible, Faust Concerning Good &amp; Evil: Gnostic Writings on pages 680-681: Harper &amp; Row Publishers, Inc. New York, NY, Copyright, 1984</w:t>
      </w:r>
    </w:p>
    <w:p w:rsidR="00691D4D" w:rsidRPr="009C279B" w:rsidRDefault="00691D4D" w:rsidP="00691D4D">
      <w:pPr>
        <w:spacing w:line="480" w:lineRule="auto"/>
        <w:jc w:val="both"/>
        <w:rPr>
          <w:sz w:val="24"/>
          <w:szCs w:val="24"/>
        </w:rPr>
      </w:pPr>
      <w:r w:rsidRPr="009C279B">
        <w:rPr>
          <w:sz w:val="24"/>
          <w:szCs w:val="24"/>
        </w:rPr>
        <w:t xml:space="preserve">Barnstone, Willis: The Other Bible, From Other Letters of Augustine on the Manichaeans: Gnostic Writings on pages 684-686: Harper &amp; Row Publishers, Inc. New York, NY, Copyright, 1984  </w:t>
      </w:r>
    </w:p>
    <w:p w:rsidR="00691D4D" w:rsidRPr="009C279B" w:rsidRDefault="00691D4D" w:rsidP="00691D4D">
      <w:pPr>
        <w:spacing w:line="480" w:lineRule="auto"/>
        <w:jc w:val="both"/>
        <w:rPr>
          <w:sz w:val="24"/>
          <w:szCs w:val="24"/>
        </w:rPr>
      </w:pPr>
      <w:r w:rsidRPr="009C279B">
        <w:rPr>
          <w:sz w:val="24"/>
          <w:szCs w:val="24"/>
        </w:rPr>
        <w:t>Barnstone, Willis: The Other Bible, Marcion: Gnostic Writings on pages 642-645: Harper &amp; Row Publishers, Inc. New York, NY, Copyright, 1984</w:t>
      </w:r>
    </w:p>
    <w:p w:rsidR="00691D4D" w:rsidRPr="009C279B" w:rsidRDefault="00691D4D" w:rsidP="00691D4D">
      <w:pPr>
        <w:spacing w:line="480" w:lineRule="auto"/>
        <w:jc w:val="both"/>
        <w:rPr>
          <w:sz w:val="24"/>
          <w:szCs w:val="24"/>
        </w:rPr>
      </w:pPr>
      <w:r w:rsidRPr="009C279B">
        <w:rPr>
          <w:sz w:val="24"/>
          <w:szCs w:val="24"/>
        </w:rPr>
        <w:t>Barnstone, Willis: The Other Bible, Ptolemaeus’ Letter to Flora: Italian Gnostic Writings on pages 621-625: Harper &amp; Row Publishers, Inc. New York, NY, Copyright, 1984</w:t>
      </w:r>
    </w:p>
    <w:p w:rsidR="00691D4D" w:rsidRPr="009C279B" w:rsidRDefault="00691D4D" w:rsidP="00691D4D">
      <w:pPr>
        <w:spacing w:line="480" w:lineRule="auto"/>
        <w:jc w:val="both"/>
        <w:rPr>
          <w:sz w:val="24"/>
          <w:szCs w:val="24"/>
        </w:rPr>
      </w:pPr>
      <w:r w:rsidRPr="009C279B">
        <w:rPr>
          <w:sz w:val="24"/>
          <w:szCs w:val="24"/>
        </w:rPr>
        <w:t xml:space="preserve">Barnstone, Willis: The Other Bible, Simon Magus: Gnostic Writings on pages 603-609: Harper &amp; Row Publishers, Inc. New York, NY, Copyright, 1984 </w:t>
      </w:r>
    </w:p>
    <w:p w:rsidR="00691D4D" w:rsidRPr="009C279B" w:rsidRDefault="00691D4D" w:rsidP="00691D4D">
      <w:pPr>
        <w:spacing w:line="480" w:lineRule="auto"/>
        <w:jc w:val="both"/>
        <w:rPr>
          <w:sz w:val="24"/>
          <w:szCs w:val="24"/>
        </w:rPr>
      </w:pPr>
      <w:r w:rsidRPr="009C279B">
        <w:rPr>
          <w:sz w:val="24"/>
          <w:szCs w:val="24"/>
        </w:rPr>
        <w:t xml:space="preserve">Barnstone, Willis: The Other Bible, The Book of Thomas the Contender: Gnostic Writings on pages 582-587: Harper &amp; Row Publishers, Inc. New York, NY, Copyright, 1984 </w:t>
      </w:r>
    </w:p>
    <w:p w:rsidR="00691D4D" w:rsidRPr="009C279B" w:rsidRDefault="00691D4D" w:rsidP="00691D4D">
      <w:pPr>
        <w:spacing w:line="480" w:lineRule="auto"/>
        <w:jc w:val="both"/>
        <w:rPr>
          <w:sz w:val="24"/>
          <w:szCs w:val="24"/>
        </w:rPr>
      </w:pPr>
      <w:r w:rsidRPr="009C279B">
        <w:rPr>
          <w:sz w:val="24"/>
          <w:szCs w:val="24"/>
        </w:rPr>
        <w:t xml:space="preserve">Barnstone, Willis: The Other Bible, The Diverse Manichaean Documents: Gnostic Writings on pages 690-695: Harper &amp; Row Publishers, Inc. New York, NY, Copyright, 1984 </w:t>
      </w:r>
    </w:p>
    <w:p w:rsidR="00691D4D" w:rsidRPr="009C279B" w:rsidRDefault="00691D4D" w:rsidP="00691D4D">
      <w:pPr>
        <w:spacing w:line="480" w:lineRule="auto"/>
        <w:jc w:val="both"/>
        <w:rPr>
          <w:sz w:val="24"/>
          <w:szCs w:val="24"/>
        </w:rPr>
      </w:pPr>
      <w:r w:rsidRPr="009C279B">
        <w:rPr>
          <w:sz w:val="24"/>
          <w:szCs w:val="24"/>
        </w:rPr>
        <w:t xml:space="preserve">Barnstone, Willis: The Other Bible, The Gospel of Philip: Gnostic Writings on page 87-100: Harper &amp; Row Publishers, Inc. New York, NY, Copyright, 1984 </w:t>
      </w:r>
    </w:p>
    <w:p w:rsidR="00691D4D" w:rsidRPr="009C279B" w:rsidRDefault="00691D4D" w:rsidP="00691D4D">
      <w:pPr>
        <w:spacing w:line="480" w:lineRule="auto"/>
        <w:jc w:val="both"/>
        <w:rPr>
          <w:sz w:val="24"/>
          <w:szCs w:val="24"/>
        </w:rPr>
      </w:pPr>
      <w:r w:rsidRPr="009C279B">
        <w:rPr>
          <w:sz w:val="24"/>
          <w:szCs w:val="24"/>
        </w:rPr>
        <w:t>Barnstone, Willis: The Other Bible, The Gospel of Thomas: Jewish-Christian Gnostic Writings on pages 299-307: Harper &amp; Row publishers, Inc. New York, NY, Copyright, 1984</w:t>
      </w:r>
    </w:p>
    <w:p w:rsidR="00691D4D" w:rsidRPr="009C279B" w:rsidRDefault="00691D4D" w:rsidP="00691D4D">
      <w:pPr>
        <w:spacing w:line="480" w:lineRule="auto"/>
        <w:jc w:val="both"/>
        <w:rPr>
          <w:sz w:val="24"/>
          <w:szCs w:val="24"/>
        </w:rPr>
      </w:pPr>
      <w:r w:rsidRPr="009C279B">
        <w:rPr>
          <w:sz w:val="24"/>
          <w:szCs w:val="24"/>
        </w:rPr>
        <w:t>Barnstone, Willis: The Other Bible, The Mani &amp; Manichaeism: Gnostic Writings on pages 669-679: Harper &amp; Row Publishers, Inc. New York, NY, Copyright, 1984</w:t>
      </w:r>
    </w:p>
    <w:p w:rsidR="00691D4D" w:rsidRPr="009C279B" w:rsidRDefault="00691D4D" w:rsidP="00691D4D">
      <w:pPr>
        <w:spacing w:line="480" w:lineRule="auto"/>
        <w:jc w:val="both"/>
        <w:rPr>
          <w:sz w:val="24"/>
          <w:szCs w:val="24"/>
        </w:rPr>
      </w:pPr>
      <w:r w:rsidRPr="009C279B">
        <w:rPr>
          <w:sz w:val="24"/>
          <w:szCs w:val="24"/>
        </w:rPr>
        <w:t>Barnstone, Willis: The Other Bible, The War of the Sons of Light with the Sons of Darkness: Dead Sea Scrolls on pages 235-242: Harper &amp; Row Publishers, Inc. New York, NY, Copyright, 1984</w:t>
      </w:r>
    </w:p>
    <w:p w:rsidR="00691D4D" w:rsidRPr="009C279B" w:rsidRDefault="00691D4D" w:rsidP="00691D4D">
      <w:pPr>
        <w:spacing w:line="480" w:lineRule="auto"/>
        <w:jc w:val="both"/>
        <w:rPr>
          <w:sz w:val="24"/>
          <w:szCs w:val="24"/>
        </w:rPr>
      </w:pPr>
      <w:r w:rsidRPr="009C279B">
        <w:rPr>
          <w:sz w:val="24"/>
          <w:szCs w:val="24"/>
        </w:rPr>
        <w:t xml:space="preserve">Barnstone, Willis: The Other Bible: The Valentinus &amp; the Valentinian System of Ptolemaeus:  Italian Gnostic Writings on pages 610-620: Harper &amp; Row Publishers, Inc. New York, NY, Copyright, 1984  </w:t>
      </w:r>
    </w:p>
    <w:p w:rsidR="00691D4D" w:rsidRPr="009C279B" w:rsidRDefault="00691D4D" w:rsidP="00691D4D">
      <w:pPr>
        <w:spacing w:line="480" w:lineRule="auto"/>
        <w:jc w:val="both"/>
        <w:rPr>
          <w:sz w:val="24"/>
          <w:szCs w:val="24"/>
        </w:rPr>
      </w:pPr>
      <w:r w:rsidRPr="009C279B">
        <w:rPr>
          <w:sz w:val="24"/>
          <w:szCs w:val="24"/>
        </w:rPr>
        <w:t xml:space="preserve">Ehrman, Bart: Lost Scriptures, Books that did not make it into the New Testament: Pseudo-Titus: Christian Writings on pages 239-247: Oxford University Press, New York, NY, Copyright, 2003 </w:t>
      </w:r>
    </w:p>
    <w:p w:rsidR="00691D4D" w:rsidRPr="009C279B" w:rsidRDefault="00691D4D" w:rsidP="00691D4D">
      <w:pPr>
        <w:spacing w:line="480" w:lineRule="auto"/>
        <w:jc w:val="both"/>
        <w:rPr>
          <w:sz w:val="24"/>
          <w:szCs w:val="24"/>
        </w:rPr>
      </w:pPr>
      <w:r w:rsidRPr="009C279B">
        <w:rPr>
          <w:sz w:val="24"/>
          <w:szCs w:val="24"/>
        </w:rPr>
        <w:t>Ehrman, Bart: Lost Scriptures, Books that did not make it into the New Testament: The Epistle of the Apostles: Christian Writings on pages 73-77: Oxford University Press, New York, NY, Copyright, 2003</w:t>
      </w:r>
    </w:p>
    <w:p w:rsidR="00691D4D" w:rsidRPr="009C279B" w:rsidRDefault="00691D4D" w:rsidP="00691D4D">
      <w:pPr>
        <w:spacing w:line="480" w:lineRule="auto"/>
        <w:jc w:val="both"/>
        <w:rPr>
          <w:sz w:val="24"/>
          <w:szCs w:val="24"/>
        </w:rPr>
      </w:pPr>
      <w:r w:rsidRPr="009C279B">
        <w:rPr>
          <w:sz w:val="24"/>
          <w:szCs w:val="24"/>
        </w:rPr>
        <w:t>Ehrman, Bart: Lost Scriptures, Books that did not make it into the New Testament: The Gospel of the Egyptians: Christian Egyptian Writings on pages 17-18: Oxford University Press, New York, NY, Copyright, 2003</w:t>
      </w:r>
    </w:p>
    <w:p w:rsidR="00691D4D" w:rsidRPr="009C279B" w:rsidRDefault="00691D4D" w:rsidP="00691D4D">
      <w:pPr>
        <w:spacing w:line="480" w:lineRule="auto"/>
        <w:jc w:val="both"/>
        <w:rPr>
          <w:sz w:val="24"/>
          <w:szCs w:val="24"/>
        </w:rPr>
      </w:pPr>
      <w:r w:rsidRPr="009C279B">
        <w:rPr>
          <w:sz w:val="24"/>
          <w:szCs w:val="24"/>
        </w:rPr>
        <w:t>Ehrman, Bart: Lost Scriptures, Books that did not make it into the New Testament: the 3</w:t>
      </w:r>
      <w:r w:rsidRPr="009C279B">
        <w:rPr>
          <w:sz w:val="24"/>
          <w:szCs w:val="24"/>
          <w:vertAlign w:val="superscript"/>
        </w:rPr>
        <w:t>rd</w:t>
      </w:r>
      <w:r w:rsidRPr="009C279B">
        <w:rPr>
          <w:sz w:val="24"/>
          <w:szCs w:val="24"/>
        </w:rPr>
        <w:t xml:space="preserve"> Letter to the Corinthians: Christian Writings on pages 157-159: Oxford University Press, New York, NY, Copyright, 2003</w:t>
      </w:r>
    </w:p>
    <w:p w:rsidR="00691D4D" w:rsidRPr="009C279B" w:rsidRDefault="00691D4D" w:rsidP="00691D4D">
      <w:pPr>
        <w:spacing w:line="480" w:lineRule="auto"/>
        <w:jc w:val="both"/>
        <w:rPr>
          <w:sz w:val="24"/>
          <w:szCs w:val="24"/>
        </w:rPr>
      </w:pPr>
      <w:r w:rsidRPr="009C279B">
        <w:rPr>
          <w:sz w:val="24"/>
          <w:szCs w:val="24"/>
        </w:rPr>
        <w:t>King James Version: Thomas Nelson, Inc. Nashville, Tennessee, 1991</w:t>
      </w:r>
    </w:p>
    <w:p w:rsidR="00691D4D" w:rsidRPr="009C279B" w:rsidRDefault="00691D4D" w:rsidP="00691D4D">
      <w:pPr>
        <w:spacing w:line="480" w:lineRule="auto"/>
        <w:jc w:val="both"/>
        <w:rPr>
          <w:sz w:val="24"/>
          <w:szCs w:val="24"/>
        </w:rPr>
      </w:pPr>
      <w:r w:rsidRPr="009C279B">
        <w:rPr>
          <w:sz w:val="24"/>
          <w:szCs w:val="24"/>
        </w:rPr>
        <w:t>Libronix Digital Library System 3.0e with Platinum: Copyright, 2000-2010</w:t>
      </w:r>
    </w:p>
    <w:p w:rsidR="00691D4D" w:rsidRPr="009C279B" w:rsidRDefault="00691D4D" w:rsidP="00691D4D">
      <w:pPr>
        <w:spacing w:line="480" w:lineRule="auto"/>
        <w:jc w:val="both"/>
        <w:rPr>
          <w:sz w:val="24"/>
          <w:szCs w:val="24"/>
        </w:rPr>
      </w:pPr>
      <w:r w:rsidRPr="009C279B">
        <w:rPr>
          <w:sz w:val="24"/>
          <w:szCs w:val="24"/>
        </w:rPr>
        <w:t xml:space="preserve">Libronix Digital Library System 3.0e with Platinum: KJV with the Apocrypha: Copyright, 2000-2010  </w:t>
      </w:r>
    </w:p>
    <w:p w:rsidR="00691D4D" w:rsidRPr="009C279B" w:rsidRDefault="00691D4D" w:rsidP="00691D4D">
      <w:pPr>
        <w:spacing w:line="480" w:lineRule="auto"/>
        <w:jc w:val="both"/>
        <w:rPr>
          <w:sz w:val="24"/>
          <w:szCs w:val="24"/>
        </w:rPr>
      </w:pPr>
      <w:r w:rsidRPr="009C279B">
        <w:rPr>
          <w:sz w:val="24"/>
          <w:szCs w:val="24"/>
        </w:rPr>
        <w:t>Meyer, Marvin: The Gnostic Bible: The Sermon of Zostrianos: Gnostic Writings on pages 235-237: Shambhala Publishers, Inc. Boston, Massachusetts, Copyright, 2003 &amp; 2009</w:t>
      </w:r>
    </w:p>
    <w:p w:rsidR="00691D4D" w:rsidRPr="009C279B" w:rsidRDefault="00691D4D" w:rsidP="00691D4D">
      <w:pPr>
        <w:spacing w:line="480" w:lineRule="auto"/>
        <w:jc w:val="both"/>
        <w:rPr>
          <w:sz w:val="24"/>
          <w:szCs w:val="24"/>
        </w:rPr>
      </w:pPr>
      <w:r w:rsidRPr="009C279B">
        <w:rPr>
          <w:sz w:val="24"/>
          <w:szCs w:val="24"/>
        </w:rPr>
        <w:t xml:space="preserve">Meyer, Marvin: The Gnostic Bible: The Vision of the Foreigner: Gnostic Writings on pages 232-234: Shambhala Publishers, Inc. Boston, Massachusetts, Copyright, 2003 &amp; 2009  </w:t>
      </w:r>
    </w:p>
    <w:p w:rsidR="00691D4D" w:rsidRPr="009C279B" w:rsidRDefault="00691D4D" w:rsidP="00691D4D">
      <w:pPr>
        <w:spacing w:line="480" w:lineRule="auto"/>
        <w:jc w:val="both"/>
        <w:rPr>
          <w:sz w:val="24"/>
          <w:szCs w:val="24"/>
        </w:rPr>
      </w:pPr>
      <w:r w:rsidRPr="009C279B">
        <w:rPr>
          <w:sz w:val="24"/>
          <w:szCs w:val="24"/>
        </w:rPr>
        <w:t>Meyer, Marvin: The Nag Hammadi Scriptures: Allogenes the Stranger: Gnostic Writings on pages 679-700: Harper Collins Publishers, New York, NY, Copyright, 2007</w:t>
      </w:r>
    </w:p>
    <w:p w:rsidR="00691D4D" w:rsidRPr="009C279B" w:rsidRDefault="00691D4D" w:rsidP="00691D4D">
      <w:pPr>
        <w:spacing w:line="480" w:lineRule="auto"/>
        <w:jc w:val="both"/>
        <w:rPr>
          <w:sz w:val="24"/>
          <w:szCs w:val="24"/>
        </w:rPr>
      </w:pPr>
      <w:r w:rsidRPr="009C279B">
        <w:rPr>
          <w:sz w:val="24"/>
          <w:szCs w:val="24"/>
        </w:rPr>
        <w:t>Meyer, Marvin: The Nag Hammadi Scriptures: Marsanes: Gnostic Writings on pages 629-649: Harper Collins Publishers, New York, NY, Copyright, 2007</w:t>
      </w:r>
    </w:p>
    <w:p w:rsidR="00691D4D" w:rsidRPr="009C279B" w:rsidRDefault="00691D4D" w:rsidP="00691D4D">
      <w:pPr>
        <w:spacing w:line="480" w:lineRule="auto"/>
        <w:jc w:val="both"/>
        <w:rPr>
          <w:sz w:val="24"/>
          <w:szCs w:val="24"/>
        </w:rPr>
      </w:pPr>
      <w:r w:rsidRPr="009C279B">
        <w:rPr>
          <w:sz w:val="24"/>
          <w:szCs w:val="24"/>
        </w:rPr>
        <w:t>Meyer, Marvin: The Nag Hammadi Scriptures: The Excerpt from the Perfect Discourse: Christian Gnostic Writings on pages 425-436: Harper Collins Publishers, New York, NY, Copyright, 2007</w:t>
      </w:r>
    </w:p>
    <w:p w:rsidR="00691D4D" w:rsidRPr="009C279B" w:rsidRDefault="00691D4D" w:rsidP="00691D4D">
      <w:pPr>
        <w:spacing w:line="480" w:lineRule="auto"/>
        <w:jc w:val="both"/>
        <w:rPr>
          <w:sz w:val="24"/>
          <w:szCs w:val="24"/>
        </w:rPr>
      </w:pPr>
      <w:r w:rsidRPr="009C279B">
        <w:rPr>
          <w:sz w:val="24"/>
          <w:szCs w:val="24"/>
        </w:rPr>
        <w:t>Meyer, Marvin: The Nag Hammadi Scriptures: The Holy Book of the Great Invisible Spirit: Christian Gnostic Writings on pages 247-269: Harper Collins Publishers, New York, NY, Copyright, 2007</w:t>
      </w:r>
    </w:p>
    <w:p w:rsidR="00691D4D" w:rsidRPr="009C279B" w:rsidRDefault="00691D4D" w:rsidP="00691D4D">
      <w:pPr>
        <w:spacing w:line="480" w:lineRule="auto"/>
        <w:jc w:val="both"/>
        <w:rPr>
          <w:sz w:val="24"/>
          <w:szCs w:val="24"/>
        </w:rPr>
      </w:pPr>
      <w:r w:rsidRPr="009C279B">
        <w:rPr>
          <w:sz w:val="24"/>
          <w:szCs w:val="24"/>
        </w:rPr>
        <w:t>Meyer, Marvin: The Nag Hammadi Scriptures: The Letter of Peter to Philip: Christian Gnostic Writings on pages 585-593: Harper Collins Publishers, New York, NY, Copyright, 2007</w:t>
      </w:r>
    </w:p>
    <w:p w:rsidR="00691D4D" w:rsidRPr="009C279B" w:rsidRDefault="00691D4D" w:rsidP="00691D4D">
      <w:pPr>
        <w:spacing w:line="480" w:lineRule="auto"/>
        <w:jc w:val="both"/>
        <w:rPr>
          <w:sz w:val="24"/>
          <w:szCs w:val="24"/>
        </w:rPr>
      </w:pPr>
      <w:r w:rsidRPr="009C279B">
        <w:rPr>
          <w:sz w:val="24"/>
          <w:szCs w:val="24"/>
        </w:rPr>
        <w:t xml:space="preserve">Meyer, Marvin: The Nag Hammadi Scriptures: The Nature of the Rulers: Gnostic Writings on pages 187-198: Harper Collins Publishers, New York, NY, Copyright, 2007 </w:t>
      </w:r>
    </w:p>
    <w:p w:rsidR="00691D4D" w:rsidRPr="009C279B" w:rsidRDefault="00691D4D" w:rsidP="00691D4D">
      <w:pPr>
        <w:spacing w:line="480" w:lineRule="auto"/>
        <w:jc w:val="both"/>
        <w:rPr>
          <w:sz w:val="24"/>
          <w:szCs w:val="24"/>
        </w:rPr>
      </w:pPr>
      <w:r w:rsidRPr="009C279B">
        <w:rPr>
          <w:sz w:val="24"/>
          <w:szCs w:val="24"/>
        </w:rPr>
        <w:t>Meyer, Marvin: The Nag Hammadi Scriptures: The Prayer of the Apostle Paul: Christian Gnostic Writings on pages 15-18: Harper Collins Publishers, New York, NY, Copyright, 2007</w:t>
      </w:r>
    </w:p>
    <w:p w:rsidR="00691D4D" w:rsidRPr="009C279B" w:rsidRDefault="00691D4D" w:rsidP="00691D4D">
      <w:pPr>
        <w:spacing w:line="480" w:lineRule="auto"/>
        <w:jc w:val="both"/>
        <w:rPr>
          <w:sz w:val="24"/>
          <w:szCs w:val="24"/>
        </w:rPr>
      </w:pPr>
      <w:r w:rsidRPr="009C279B">
        <w:rPr>
          <w:sz w:val="24"/>
          <w:szCs w:val="24"/>
        </w:rPr>
        <w:t>Meyer, Marvin: The Nag Hammadi Scriptures: The Schools of Thought in the Nag Hammadi Scriptures: Gnostic Writings on pages 777-798: Harper Collins Publishers, New York, NY, Copyright, 2007</w:t>
      </w:r>
    </w:p>
    <w:p w:rsidR="00691D4D" w:rsidRPr="009C279B" w:rsidRDefault="00691D4D" w:rsidP="00691D4D">
      <w:pPr>
        <w:spacing w:line="480" w:lineRule="auto"/>
        <w:jc w:val="both"/>
        <w:rPr>
          <w:sz w:val="24"/>
          <w:szCs w:val="24"/>
        </w:rPr>
      </w:pPr>
      <w:r w:rsidRPr="009C279B">
        <w:rPr>
          <w:sz w:val="24"/>
          <w:szCs w:val="24"/>
        </w:rPr>
        <w:t xml:space="preserve">Meyer, Marvin: The Nag Hammadi Scriptures: The Secret Book of John: Gnostic Writings on pages 103-132: Harper Collins Publishers, New York, NY, Copyright, 2007 </w:t>
      </w:r>
    </w:p>
    <w:p w:rsidR="00691D4D" w:rsidRPr="009C279B" w:rsidRDefault="00691D4D" w:rsidP="00691D4D">
      <w:pPr>
        <w:spacing w:line="480" w:lineRule="auto"/>
        <w:jc w:val="both"/>
        <w:rPr>
          <w:sz w:val="24"/>
          <w:szCs w:val="24"/>
        </w:rPr>
      </w:pPr>
      <w:r w:rsidRPr="009C279B">
        <w:rPr>
          <w:sz w:val="24"/>
          <w:szCs w:val="24"/>
        </w:rPr>
        <w:t>Meyer, Marvin: The Nag Hammadi Scriptures: The Teachings of Silvanus: Jewish Christian Writings on pages 499-521: Harper Collins Publishers, New York, NY, Copyright, 2007</w:t>
      </w:r>
    </w:p>
    <w:p w:rsidR="00691D4D" w:rsidRPr="009C279B" w:rsidRDefault="00691D4D" w:rsidP="00691D4D">
      <w:pPr>
        <w:spacing w:line="480" w:lineRule="auto"/>
        <w:jc w:val="both"/>
        <w:rPr>
          <w:sz w:val="24"/>
          <w:szCs w:val="24"/>
        </w:rPr>
      </w:pPr>
      <w:r w:rsidRPr="009C279B">
        <w:rPr>
          <w:sz w:val="24"/>
          <w:szCs w:val="24"/>
        </w:rPr>
        <w:t>Meyer, Marvin: The Nag Hammadi Scriptures: The Testimony of Truth: Christian Gnostic Writings on pages 613-628: Harper Collins Publishers, New York, NY, Copyright, 2007</w:t>
      </w:r>
    </w:p>
    <w:p w:rsidR="00691D4D" w:rsidRPr="009C279B" w:rsidRDefault="00691D4D" w:rsidP="00691D4D">
      <w:pPr>
        <w:spacing w:line="480" w:lineRule="auto"/>
        <w:jc w:val="both"/>
        <w:rPr>
          <w:sz w:val="24"/>
          <w:szCs w:val="24"/>
        </w:rPr>
      </w:pPr>
      <w:r w:rsidRPr="009C279B">
        <w:rPr>
          <w:sz w:val="24"/>
          <w:szCs w:val="24"/>
        </w:rPr>
        <w:t>Meyer, Marvin: The Nag Hammadi Scriptures: The Thought of Norea: Gnostic Writings on pages 607-611: Harper Collins Publishers, New York, NY, Copyright, 2007</w:t>
      </w:r>
    </w:p>
    <w:p w:rsidR="00691D4D" w:rsidRPr="009C279B" w:rsidRDefault="00691D4D" w:rsidP="00691D4D">
      <w:pPr>
        <w:spacing w:line="480" w:lineRule="auto"/>
        <w:jc w:val="both"/>
        <w:rPr>
          <w:sz w:val="24"/>
          <w:szCs w:val="24"/>
        </w:rPr>
      </w:pPr>
      <w:r w:rsidRPr="009C279B">
        <w:rPr>
          <w:sz w:val="24"/>
          <w:szCs w:val="24"/>
        </w:rPr>
        <w:t>Meyer, Marvin: The Nag Hammadi Scriptures: The Three Forms of First Thought: Gnostic Writings on pages 715-735: Harper Collins Publishers, New York, NY, Copyright, 2007</w:t>
      </w:r>
    </w:p>
    <w:p w:rsidR="00691D4D" w:rsidRPr="009C279B" w:rsidRDefault="00691D4D" w:rsidP="00691D4D">
      <w:pPr>
        <w:spacing w:line="480" w:lineRule="auto"/>
        <w:jc w:val="both"/>
        <w:rPr>
          <w:sz w:val="24"/>
          <w:szCs w:val="24"/>
        </w:rPr>
      </w:pPr>
      <w:r w:rsidRPr="009C279B">
        <w:rPr>
          <w:sz w:val="24"/>
          <w:szCs w:val="24"/>
        </w:rPr>
        <w:t xml:space="preserve">Meyer, Marvin: The Nag Hammadi Scriptures: The Three Steles of Seth: Gnostic Writings on pages 523-536: Harper Collins Publishers, New York, NY, Copyright, 2007 </w:t>
      </w:r>
    </w:p>
    <w:p w:rsidR="00691D4D" w:rsidRPr="009C279B" w:rsidRDefault="00691D4D" w:rsidP="00691D4D">
      <w:pPr>
        <w:spacing w:line="480" w:lineRule="auto"/>
        <w:jc w:val="both"/>
        <w:rPr>
          <w:sz w:val="24"/>
          <w:szCs w:val="24"/>
        </w:rPr>
      </w:pPr>
      <w:r w:rsidRPr="009C279B">
        <w:rPr>
          <w:sz w:val="24"/>
          <w:szCs w:val="24"/>
        </w:rPr>
        <w:t>Meyer, Marvin: The Nag Hammadi Scriptures: Zostrianos: Gnostic Writings on pages 537-583: Harper Collins Publishers, New York, NY, Copyright, 2007</w:t>
      </w:r>
    </w:p>
    <w:p w:rsidR="00691D4D" w:rsidRPr="009C279B" w:rsidRDefault="00691D4D" w:rsidP="00691D4D">
      <w:pPr>
        <w:spacing w:line="480" w:lineRule="auto"/>
        <w:jc w:val="both"/>
        <w:rPr>
          <w:sz w:val="24"/>
          <w:szCs w:val="24"/>
        </w:rPr>
      </w:pPr>
      <w:r w:rsidRPr="009C279B">
        <w:rPr>
          <w:sz w:val="24"/>
          <w:szCs w:val="24"/>
        </w:rPr>
        <w:t>Revised Standard Version: The authorized revision of the American Standard Version: Copyright, 1901</w:t>
      </w:r>
    </w:p>
    <w:p w:rsidR="00691D4D" w:rsidRPr="009C279B" w:rsidRDefault="00691D4D" w:rsidP="00691D4D">
      <w:pPr>
        <w:spacing w:line="480" w:lineRule="auto"/>
        <w:jc w:val="both"/>
        <w:rPr>
          <w:sz w:val="24"/>
          <w:szCs w:val="24"/>
        </w:rPr>
      </w:pPr>
      <w:r w:rsidRPr="009C279B">
        <w:rPr>
          <w:sz w:val="24"/>
          <w:szCs w:val="24"/>
        </w:rPr>
        <w:t>Spirit Filled Life Bible: The New King James Version: Thomas Nelson, 1991</w:t>
      </w:r>
    </w:p>
    <w:p w:rsidR="00691D4D" w:rsidRPr="009C279B" w:rsidRDefault="00691D4D" w:rsidP="00691D4D">
      <w:pPr>
        <w:spacing w:line="480" w:lineRule="auto"/>
        <w:jc w:val="both"/>
        <w:rPr>
          <w:sz w:val="24"/>
          <w:szCs w:val="24"/>
        </w:rPr>
      </w:pPr>
      <w:r w:rsidRPr="009C279B">
        <w:rPr>
          <w:sz w:val="24"/>
          <w:szCs w:val="24"/>
        </w:rPr>
        <w:t xml:space="preserve">The Apocrypha/Deuterocanonical Books of the Old Testament: Cambridge University Press, 1989  </w:t>
      </w:r>
    </w:p>
    <w:p w:rsidR="00691D4D" w:rsidRPr="009C279B" w:rsidRDefault="00691D4D" w:rsidP="00691D4D">
      <w:pPr>
        <w:spacing w:line="480" w:lineRule="auto"/>
        <w:jc w:val="both"/>
        <w:rPr>
          <w:sz w:val="24"/>
          <w:szCs w:val="24"/>
        </w:rPr>
      </w:pPr>
      <w:r w:rsidRPr="009C279B">
        <w:rPr>
          <w:sz w:val="24"/>
          <w:szCs w:val="24"/>
        </w:rPr>
        <w:t xml:space="preserve">The Holy Bible, New International Version: Copyright 1973, 1978, 1984 by the International Bible Society  </w:t>
      </w:r>
    </w:p>
    <w:p w:rsidR="00691D4D" w:rsidRPr="009C279B" w:rsidRDefault="00691D4D" w:rsidP="00691D4D">
      <w:pPr>
        <w:spacing w:line="480" w:lineRule="auto"/>
        <w:jc w:val="both"/>
        <w:rPr>
          <w:sz w:val="24"/>
          <w:szCs w:val="24"/>
        </w:rPr>
      </w:pPr>
      <w:r w:rsidRPr="009C279B">
        <w:rPr>
          <w:sz w:val="24"/>
          <w:szCs w:val="24"/>
        </w:rPr>
        <w:t xml:space="preserve">Vermes, Geza: The Complete Dead Sea Scrolls in English: An Aramaic Apocalypse—4Q246: Jewish Christian Writings on pages 576-577: Penguin Putnam, Inc. New York, NY, Copyright, 1997  </w:t>
      </w:r>
    </w:p>
    <w:p w:rsidR="00691D4D" w:rsidRPr="009C279B" w:rsidRDefault="00691D4D" w:rsidP="00691D4D">
      <w:pPr>
        <w:spacing w:line="480" w:lineRule="auto"/>
        <w:jc w:val="both"/>
        <w:rPr>
          <w:sz w:val="24"/>
          <w:szCs w:val="24"/>
        </w:rPr>
      </w:pPr>
      <w:r w:rsidRPr="009C279B">
        <w:rPr>
          <w:sz w:val="24"/>
          <w:szCs w:val="24"/>
        </w:rPr>
        <w:t>Vermes, Geza: The Complete Dead Sea Scrolls in English: Lamentations—4Q179, Fr. 2; 4Q501: Jewish Christian Writings on pages 319-320: Penguin Putnam, Inc. New York, NY, Copyright, 1997</w:t>
      </w:r>
    </w:p>
    <w:p w:rsidR="00691D4D" w:rsidRPr="009C279B" w:rsidRDefault="00691D4D" w:rsidP="00691D4D">
      <w:pPr>
        <w:spacing w:line="480" w:lineRule="auto"/>
        <w:jc w:val="both"/>
        <w:rPr>
          <w:sz w:val="24"/>
          <w:szCs w:val="24"/>
        </w:rPr>
      </w:pPr>
      <w:r w:rsidRPr="009C279B">
        <w:rPr>
          <w:sz w:val="24"/>
          <w:szCs w:val="24"/>
        </w:rPr>
        <w:t>Vermes, Geza: The Complete Dead Sea Scrolls in English: The Commentaries on Hosea—4Q166; 4Q167, Fr. 2, Frs. 7-9: Jewish Christian Writings on pages 470-471: Penguin Putnam, Inc. New York, NY, Copyright, 1997</w:t>
      </w:r>
    </w:p>
    <w:p w:rsidR="00691D4D" w:rsidRPr="009C279B" w:rsidRDefault="00691D4D" w:rsidP="00691D4D">
      <w:pPr>
        <w:spacing w:line="480" w:lineRule="auto"/>
        <w:jc w:val="both"/>
        <w:rPr>
          <w:sz w:val="24"/>
          <w:szCs w:val="24"/>
        </w:rPr>
      </w:pPr>
      <w:r w:rsidRPr="009C279B">
        <w:rPr>
          <w:sz w:val="24"/>
          <w:szCs w:val="24"/>
        </w:rPr>
        <w:t xml:space="preserve">Vermes, Geza: The Complete Dead Sea Scrolls in English: The Poetic Fragments on Jerusalem and ‘King’ Jonathan—4Q448 column A, B &amp; C: Jewish Christian Writings on pages 331-332: Penguin Putnam, Inc. New York, NY, Copyright, 1997 </w:t>
      </w:r>
    </w:p>
    <w:p w:rsidR="00691D4D" w:rsidRPr="009C279B" w:rsidRDefault="00691D4D" w:rsidP="00691D4D">
      <w:pPr>
        <w:spacing w:line="480" w:lineRule="auto"/>
        <w:jc w:val="both"/>
        <w:rPr>
          <w:sz w:val="24"/>
          <w:szCs w:val="24"/>
        </w:rPr>
      </w:pPr>
      <w:r w:rsidRPr="009C279B">
        <w:rPr>
          <w:sz w:val="24"/>
          <w:szCs w:val="24"/>
        </w:rPr>
        <w:t xml:space="preserve">Vermes, Geza: The Complete Dead Sea Scrolls in English: The Remonstrances (before Conversion?)—4Q471a: Jewish Christian Writings on pages 239: Penguin Putnam, Inc. New York, NY, Copyright, 1997 </w:t>
      </w:r>
    </w:p>
    <w:p w:rsidR="00691D4D" w:rsidRPr="009C279B" w:rsidRDefault="00691D4D" w:rsidP="00691D4D">
      <w:pPr>
        <w:spacing w:line="480" w:lineRule="auto"/>
        <w:jc w:val="both"/>
        <w:rPr>
          <w:sz w:val="24"/>
          <w:szCs w:val="24"/>
        </w:rPr>
      </w:pPr>
      <w:r w:rsidRPr="009C279B">
        <w:rPr>
          <w:sz w:val="24"/>
          <w:szCs w:val="24"/>
        </w:rPr>
        <w:t xml:space="preserve">Vermes, Geza: The Complete Dead Sea scrolls in English: The Rule of War—4Q285, Fr. 1; 11Q14; 4Q285, Fr. 4; 4Q285, Fr. 5 The Messiah, Branch of David: 4Q285, Fr. 10: Jewish Christian Writings on pages 187-189: Penguin Putnam, Inc. New York, NY, Copyright, 1997  </w:t>
      </w:r>
    </w:p>
    <w:p w:rsidR="00691D4D" w:rsidRPr="009C279B" w:rsidRDefault="00691D4D" w:rsidP="00691D4D">
      <w:pPr>
        <w:spacing w:line="480" w:lineRule="auto"/>
        <w:jc w:val="both"/>
        <w:rPr>
          <w:sz w:val="24"/>
          <w:szCs w:val="24"/>
        </w:rPr>
      </w:pPr>
      <w:r w:rsidRPr="009C279B">
        <w:rPr>
          <w:sz w:val="24"/>
          <w:szCs w:val="24"/>
        </w:rPr>
        <w:t>Vermes, Geza: The Complete Dead Sea Scrolls in English: The Seductress—4Q184: Jewish Christian Writings on pages 395-396: Penguin Putnam, Inc. New York, NY, Copyright, 1997</w:t>
      </w:r>
    </w:p>
    <w:p w:rsidR="00691D4D" w:rsidRPr="009C279B" w:rsidRDefault="00691D4D" w:rsidP="00691D4D">
      <w:pPr>
        <w:spacing w:line="480" w:lineRule="auto"/>
        <w:jc w:val="both"/>
        <w:rPr>
          <w:sz w:val="24"/>
          <w:szCs w:val="24"/>
        </w:rPr>
      </w:pPr>
      <w:r w:rsidRPr="009C279B">
        <w:rPr>
          <w:sz w:val="24"/>
          <w:szCs w:val="24"/>
        </w:rPr>
        <w:t>Vermes, Geza: The Complete Dead Sea Scrolls in English: The Temple Scroll—11QT=11Q19, 20: 4Q365a: Jewish Christian Writings on pages 190-219: Penguin Putnam, Inc. New York, NY, Copyright, 1997</w:t>
      </w:r>
    </w:p>
    <w:p w:rsidR="00691D4D" w:rsidRPr="009C279B" w:rsidRDefault="00691D4D" w:rsidP="00691D4D">
      <w:pPr>
        <w:spacing w:line="480" w:lineRule="auto"/>
        <w:jc w:val="both"/>
        <w:rPr>
          <w:sz w:val="24"/>
          <w:szCs w:val="24"/>
        </w:rPr>
      </w:pPr>
      <w:r w:rsidRPr="009C279B">
        <w:rPr>
          <w:sz w:val="24"/>
          <w:szCs w:val="24"/>
        </w:rPr>
        <w:t xml:space="preserve">Vermes, Geza: The Complete Dead Sea Scrolls in English: The War Scroll—1QM, 1Q33, 4Q491-7, 4Q471; 4Q464; 1QM combined with 4QMb=4Q492: Jewish Christian Writings on pages 161-183: Penguin Putnam, Inc. New York, NY, Copyright, 1997 </w:t>
      </w:r>
    </w:p>
    <w:p w:rsidR="00691D4D" w:rsidRPr="009C279B" w:rsidRDefault="00691D4D" w:rsidP="00691D4D">
      <w:pPr>
        <w:spacing w:line="480" w:lineRule="auto"/>
        <w:jc w:val="both"/>
        <w:rPr>
          <w:sz w:val="24"/>
          <w:szCs w:val="24"/>
        </w:rPr>
      </w:pPr>
      <w:r w:rsidRPr="009C279B">
        <w:rPr>
          <w:sz w:val="24"/>
          <w:szCs w:val="24"/>
        </w:rPr>
        <w:t>Vermes, Geza: The Complete Dead Sea Scrolls in English: The War Scroll from Cave 4—Ma=4Q491, Frs. 1-3; 4Q491, Fr. 11 The Song of Michael &amp; the Just: Mc=4Q493: Jewish Christian Writings on pages 184-186: Penguin Putnam, Inc. New York, NY, Copyright, 1997</w:t>
      </w:r>
    </w:p>
    <w:p w:rsidR="00691D4D" w:rsidRPr="009C279B" w:rsidRDefault="00691D4D" w:rsidP="00691D4D">
      <w:pPr>
        <w:jc w:val="center"/>
        <w:rPr>
          <w:b/>
          <w:sz w:val="24"/>
          <w:szCs w:val="24"/>
        </w:rPr>
      </w:pPr>
      <w:r w:rsidRPr="009C279B">
        <w:rPr>
          <w:b/>
          <w:sz w:val="24"/>
          <w:szCs w:val="24"/>
        </w:rPr>
        <w:t>THE LORD YAHWEH AND HIS DIVINE JUSTICE IN THE HOLY BIBLE</w:t>
      </w:r>
    </w:p>
    <w:p w:rsidR="00691D4D" w:rsidRPr="009C279B" w:rsidRDefault="00691D4D" w:rsidP="00691D4D">
      <w:pPr>
        <w:jc w:val="center"/>
        <w:rPr>
          <w:sz w:val="24"/>
          <w:szCs w:val="24"/>
        </w:rPr>
      </w:pPr>
      <w:r w:rsidRPr="009C279B">
        <w:rPr>
          <w:sz w:val="24"/>
          <w:szCs w:val="24"/>
        </w:rPr>
        <w:t>Contents</w:t>
      </w:r>
    </w:p>
    <w:p w:rsidR="00691D4D" w:rsidRPr="009C279B" w:rsidRDefault="00691D4D" w:rsidP="00691D4D">
      <w:pPr>
        <w:rPr>
          <w:sz w:val="24"/>
          <w:szCs w:val="24"/>
        </w:rPr>
      </w:pPr>
      <w:r w:rsidRPr="009C279B">
        <w:rPr>
          <w:sz w:val="24"/>
          <w:szCs w:val="24"/>
        </w:rPr>
        <w:t>Chapter 1: What is Divine Justice?</w:t>
      </w:r>
    </w:p>
    <w:p w:rsidR="00691D4D" w:rsidRPr="009C279B" w:rsidRDefault="00691D4D" w:rsidP="00691D4D">
      <w:pPr>
        <w:rPr>
          <w:sz w:val="24"/>
          <w:szCs w:val="24"/>
        </w:rPr>
      </w:pPr>
      <w:r w:rsidRPr="009C279B">
        <w:rPr>
          <w:sz w:val="24"/>
          <w:szCs w:val="24"/>
        </w:rPr>
        <w:t>The Justice of the Father Stephen</w:t>
      </w:r>
    </w:p>
    <w:p w:rsidR="00691D4D" w:rsidRPr="009C279B" w:rsidRDefault="00691D4D" w:rsidP="00691D4D">
      <w:pPr>
        <w:rPr>
          <w:sz w:val="24"/>
          <w:szCs w:val="24"/>
        </w:rPr>
      </w:pPr>
      <w:r w:rsidRPr="009C279B">
        <w:rPr>
          <w:sz w:val="24"/>
          <w:szCs w:val="24"/>
        </w:rPr>
        <w:t>The Father Stephen’s Justice declared</w:t>
      </w:r>
    </w:p>
    <w:p w:rsidR="00691D4D" w:rsidRPr="009C279B" w:rsidRDefault="00691D4D" w:rsidP="00691D4D">
      <w:pPr>
        <w:rPr>
          <w:sz w:val="24"/>
          <w:szCs w:val="24"/>
        </w:rPr>
      </w:pPr>
      <w:r w:rsidRPr="009C279B">
        <w:rPr>
          <w:sz w:val="24"/>
          <w:szCs w:val="24"/>
        </w:rPr>
        <w:t>God the Father Stephen</w:t>
      </w:r>
    </w:p>
    <w:p w:rsidR="00691D4D" w:rsidRPr="009C279B" w:rsidRDefault="00691D4D" w:rsidP="00691D4D">
      <w:pPr>
        <w:rPr>
          <w:sz w:val="24"/>
          <w:szCs w:val="24"/>
        </w:rPr>
      </w:pPr>
      <w:r w:rsidRPr="009C279B">
        <w:rPr>
          <w:sz w:val="24"/>
          <w:szCs w:val="24"/>
        </w:rPr>
        <w:t>God the Son Jesus</w:t>
      </w:r>
    </w:p>
    <w:p w:rsidR="00691D4D" w:rsidRPr="009C279B" w:rsidRDefault="00691D4D" w:rsidP="00691D4D">
      <w:pPr>
        <w:rPr>
          <w:sz w:val="24"/>
          <w:szCs w:val="24"/>
        </w:rPr>
      </w:pPr>
      <w:r w:rsidRPr="009C279B">
        <w:rPr>
          <w:sz w:val="24"/>
          <w:szCs w:val="24"/>
        </w:rPr>
        <w:t>God the Brother John the Holy Ghost</w:t>
      </w:r>
    </w:p>
    <w:p w:rsidR="00691D4D" w:rsidRPr="009C279B" w:rsidRDefault="00691D4D" w:rsidP="00691D4D">
      <w:pPr>
        <w:rPr>
          <w:sz w:val="24"/>
          <w:szCs w:val="24"/>
        </w:rPr>
      </w:pPr>
      <w:r w:rsidRPr="009C279B">
        <w:rPr>
          <w:sz w:val="24"/>
          <w:szCs w:val="24"/>
        </w:rPr>
        <w:t>The Father Stephen’s Justice described</w:t>
      </w:r>
    </w:p>
    <w:p w:rsidR="00691D4D" w:rsidRPr="009C279B" w:rsidRDefault="00691D4D" w:rsidP="00691D4D">
      <w:pPr>
        <w:rPr>
          <w:sz w:val="24"/>
          <w:szCs w:val="24"/>
        </w:rPr>
      </w:pPr>
      <w:r w:rsidRPr="009C279B">
        <w:rPr>
          <w:sz w:val="24"/>
          <w:szCs w:val="24"/>
        </w:rPr>
        <w:t>As Impartial or No Respect of Persons</w:t>
      </w:r>
    </w:p>
    <w:p w:rsidR="00691D4D" w:rsidRPr="009C279B" w:rsidRDefault="00691D4D" w:rsidP="00691D4D">
      <w:pPr>
        <w:rPr>
          <w:sz w:val="24"/>
          <w:szCs w:val="24"/>
        </w:rPr>
      </w:pPr>
      <w:r w:rsidRPr="009C279B">
        <w:rPr>
          <w:sz w:val="24"/>
          <w:szCs w:val="24"/>
        </w:rPr>
        <w:t>The Father Stephen is Impartial to Humanity</w:t>
      </w:r>
    </w:p>
    <w:p w:rsidR="00691D4D" w:rsidRPr="009C279B" w:rsidRDefault="00691D4D" w:rsidP="00691D4D">
      <w:pPr>
        <w:rPr>
          <w:sz w:val="24"/>
          <w:szCs w:val="24"/>
        </w:rPr>
      </w:pPr>
      <w:r w:rsidRPr="009C279B">
        <w:rPr>
          <w:sz w:val="24"/>
          <w:szCs w:val="24"/>
        </w:rPr>
        <w:t>The Father Stephen treats Humanity Impartially</w:t>
      </w:r>
    </w:p>
    <w:p w:rsidR="00691D4D" w:rsidRPr="009C279B" w:rsidRDefault="00691D4D" w:rsidP="00691D4D">
      <w:pPr>
        <w:rPr>
          <w:sz w:val="24"/>
          <w:szCs w:val="24"/>
        </w:rPr>
      </w:pPr>
      <w:r w:rsidRPr="009C279B">
        <w:rPr>
          <w:sz w:val="24"/>
          <w:szCs w:val="24"/>
        </w:rPr>
        <w:t>The Father Stephen judges Humanity Impartially</w:t>
      </w:r>
    </w:p>
    <w:p w:rsidR="00691D4D" w:rsidRPr="009C279B" w:rsidRDefault="00691D4D" w:rsidP="00691D4D">
      <w:pPr>
        <w:rPr>
          <w:sz w:val="24"/>
          <w:szCs w:val="24"/>
        </w:rPr>
      </w:pPr>
      <w:r w:rsidRPr="009C279B">
        <w:rPr>
          <w:sz w:val="24"/>
          <w:szCs w:val="24"/>
        </w:rPr>
        <w:t>The Father Stephen does not distinguish between Humans on the basis of external appearance</w:t>
      </w:r>
    </w:p>
    <w:p w:rsidR="00691D4D" w:rsidRPr="009C279B" w:rsidRDefault="00691D4D" w:rsidP="00691D4D">
      <w:pPr>
        <w:rPr>
          <w:sz w:val="24"/>
          <w:szCs w:val="24"/>
        </w:rPr>
      </w:pPr>
      <w:r w:rsidRPr="009C279B">
        <w:rPr>
          <w:sz w:val="24"/>
          <w:szCs w:val="24"/>
        </w:rPr>
        <w:t>The Father Stephen does not discriminate against different Human Races or Human Classes</w:t>
      </w:r>
    </w:p>
    <w:p w:rsidR="00691D4D" w:rsidRPr="009C279B" w:rsidRDefault="00691D4D" w:rsidP="00691D4D">
      <w:pPr>
        <w:rPr>
          <w:sz w:val="24"/>
          <w:szCs w:val="24"/>
        </w:rPr>
      </w:pPr>
      <w:r w:rsidRPr="009C279B">
        <w:rPr>
          <w:sz w:val="24"/>
          <w:szCs w:val="24"/>
        </w:rPr>
        <w:t>The Impartiality of His Son Jesus Christ</w:t>
      </w:r>
    </w:p>
    <w:p w:rsidR="00691D4D" w:rsidRPr="009C279B" w:rsidRDefault="00691D4D" w:rsidP="00691D4D">
      <w:pPr>
        <w:rPr>
          <w:sz w:val="24"/>
          <w:szCs w:val="24"/>
        </w:rPr>
      </w:pPr>
      <w:r w:rsidRPr="009C279B">
        <w:rPr>
          <w:sz w:val="24"/>
          <w:szCs w:val="24"/>
        </w:rPr>
        <w:t>The Lord Jesus Christ’s teaching is Impartial</w:t>
      </w:r>
    </w:p>
    <w:p w:rsidR="00691D4D" w:rsidRPr="009C279B" w:rsidRDefault="00691D4D" w:rsidP="00691D4D">
      <w:pPr>
        <w:rPr>
          <w:sz w:val="24"/>
          <w:szCs w:val="24"/>
        </w:rPr>
      </w:pPr>
      <w:r w:rsidRPr="009C279B">
        <w:rPr>
          <w:sz w:val="24"/>
          <w:szCs w:val="24"/>
        </w:rPr>
        <w:t>The Lord Jesus Christ showed Impartiality in His dealings with Humans</w:t>
      </w:r>
    </w:p>
    <w:p w:rsidR="00691D4D" w:rsidRPr="009C279B" w:rsidRDefault="00691D4D" w:rsidP="00691D4D">
      <w:pPr>
        <w:rPr>
          <w:sz w:val="24"/>
          <w:szCs w:val="24"/>
        </w:rPr>
      </w:pPr>
      <w:r w:rsidRPr="009C279B">
        <w:rPr>
          <w:sz w:val="24"/>
          <w:szCs w:val="24"/>
        </w:rPr>
        <w:t>Impartiality commended</w:t>
      </w:r>
    </w:p>
    <w:p w:rsidR="00691D4D" w:rsidRPr="009C279B" w:rsidRDefault="00691D4D" w:rsidP="00691D4D">
      <w:pPr>
        <w:rPr>
          <w:sz w:val="24"/>
          <w:szCs w:val="24"/>
        </w:rPr>
      </w:pPr>
      <w:r w:rsidRPr="009C279B">
        <w:rPr>
          <w:sz w:val="24"/>
          <w:szCs w:val="24"/>
        </w:rPr>
        <w:t>Showing Impartiality to all Humans is commanded</w:t>
      </w:r>
    </w:p>
    <w:p w:rsidR="00691D4D" w:rsidRPr="009C279B" w:rsidRDefault="00691D4D" w:rsidP="00691D4D">
      <w:pPr>
        <w:rPr>
          <w:sz w:val="24"/>
          <w:szCs w:val="24"/>
        </w:rPr>
      </w:pPr>
      <w:r w:rsidRPr="009C279B">
        <w:rPr>
          <w:sz w:val="24"/>
          <w:szCs w:val="24"/>
        </w:rPr>
        <w:t>Impartiality to Foreigners</w:t>
      </w:r>
    </w:p>
    <w:p w:rsidR="00691D4D" w:rsidRPr="009C279B" w:rsidRDefault="00691D4D" w:rsidP="00691D4D">
      <w:pPr>
        <w:rPr>
          <w:sz w:val="24"/>
          <w:szCs w:val="24"/>
        </w:rPr>
      </w:pPr>
      <w:r w:rsidRPr="009C279B">
        <w:rPr>
          <w:sz w:val="24"/>
          <w:szCs w:val="24"/>
        </w:rPr>
        <w:t>Impartiality to Children</w:t>
      </w:r>
    </w:p>
    <w:p w:rsidR="00691D4D" w:rsidRPr="009C279B" w:rsidRDefault="00691D4D" w:rsidP="00691D4D">
      <w:pPr>
        <w:rPr>
          <w:sz w:val="24"/>
          <w:szCs w:val="24"/>
        </w:rPr>
      </w:pPr>
      <w:r w:rsidRPr="009C279B">
        <w:rPr>
          <w:sz w:val="24"/>
          <w:szCs w:val="24"/>
        </w:rPr>
        <w:t>Impartiality to the Poor</w:t>
      </w:r>
    </w:p>
    <w:p w:rsidR="00691D4D" w:rsidRPr="009C279B" w:rsidRDefault="00691D4D" w:rsidP="00691D4D">
      <w:pPr>
        <w:rPr>
          <w:sz w:val="24"/>
          <w:szCs w:val="24"/>
        </w:rPr>
      </w:pPr>
      <w:r w:rsidRPr="009C279B">
        <w:rPr>
          <w:sz w:val="24"/>
          <w:szCs w:val="24"/>
        </w:rPr>
        <w:t>The Ways to avoid Partiality</w:t>
      </w:r>
    </w:p>
    <w:p w:rsidR="00691D4D" w:rsidRPr="009C279B" w:rsidRDefault="00691D4D" w:rsidP="00691D4D">
      <w:pPr>
        <w:rPr>
          <w:sz w:val="24"/>
          <w:szCs w:val="24"/>
        </w:rPr>
      </w:pPr>
      <w:r w:rsidRPr="009C279B">
        <w:rPr>
          <w:sz w:val="24"/>
          <w:szCs w:val="24"/>
        </w:rPr>
        <w:t>By not accepting Bribes</w:t>
      </w:r>
    </w:p>
    <w:p w:rsidR="00691D4D" w:rsidRPr="009C279B" w:rsidRDefault="00691D4D" w:rsidP="00691D4D">
      <w:pPr>
        <w:rPr>
          <w:sz w:val="24"/>
          <w:szCs w:val="24"/>
        </w:rPr>
      </w:pPr>
      <w:r w:rsidRPr="009C279B">
        <w:rPr>
          <w:sz w:val="24"/>
          <w:szCs w:val="24"/>
        </w:rPr>
        <w:t xml:space="preserve">By not following the Crowd </w:t>
      </w:r>
    </w:p>
    <w:p w:rsidR="00691D4D" w:rsidRPr="009C279B" w:rsidRDefault="00691D4D" w:rsidP="00691D4D">
      <w:pPr>
        <w:rPr>
          <w:sz w:val="24"/>
          <w:szCs w:val="24"/>
        </w:rPr>
      </w:pPr>
      <w:r w:rsidRPr="009C279B">
        <w:rPr>
          <w:sz w:val="24"/>
          <w:szCs w:val="24"/>
        </w:rPr>
        <w:t>Christians should be Partial towards Mental Principles and Spiritual Principles</w:t>
      </w:r>
    </w:p>
    <w:p w:rsidR="00691D4D" w:rsidRPr="009C279B" w:rsidRDefault="00691D4D" w:rsidP="00691D4D">
      <w:pPr>
        <w:rPr>
          <w:sz w:val="24"/>
          <w:szCs w:val="24"/>
        </w:rPr>
      </w:pPr>
      <w:r w:rsidRPr="009C279B">
        <w:rPr>
          <w:sz w:val="24"/>
          <w:szCs w:val="24"/>
        </w:rPr>
        <w:t>The Examples where Impartiality is absent</w:t>
      </w:r>
    </w:p>
    <w:p w:rsidR="00691D4D" w:rsidRPr="009C279B" w:rsidRDefault="00691D4D" w:rsidP="00691D4D">
      <w:pPr>
        <w:rPr>
          <w:sz w:val="24"/>
          <w:szCs w:val="24"/>
        </w:rPr>
      </w:pPr>
      <w:r w:rsidRPr="009C279B">
        <w:rPr>
          <w:sz w:val="24"/>
          <w:szCs w:val="24"/>
        </w:rPr>
        <w:t>As Inescapable</w:t>
      </w:r>
    </w:p>
    <w:p w:rsidR="00691D4D" w:rsidRPr="009C279B" w:rsidRDefault="00691D4D" w:rsidP="00691D4D">
      <w:pPr>
        <w:rPr>
          <w:sz w:val="24"/>
          <w:szCs w:val="24"/>
        </w:rPr>
      </w:pPr>
      <w:r w:rsidRPr="009C279B">
        <w:rPr>
          <w:sz w:val="24"/>
          <w:szCs w:val="24"/>
        </w:rPr>
        <w:t>As Infallible</w:t>
      </w:r>
    </w:p>
    <w:p w:rsidR="00691D4D" w:rsidRPr="009C279B" w:rsidRDefault="00691D4D" w:rsidP="00691D4D">
      <w:pPr>
        <w:rPr>
          <w:sz w:val="24"/>
          <w:szCs w:val="24"/>
        </w:rPr>
      </w:pPr>
      <w:r w:rsidRPr="009C279B">
        <w:rPr>
          <w:sz w:val="24"/>
          <w:szCs w:val="24"/>
        </w:rPr>
        <w:t>The Father Stephen’s Justice Desired</w:t>
      </w:r>
    </w:p>
    <w:p w:rsidR="00691D4D" w:rsidRPr="009C279B" w:rsidRDefault="00691D4D" w:rsidP="00691D4D">
      <w:pPr>
        <w:rPr>
          <w:sz w:val="24"/>
          <w:szCs w:val="24"/>
        </w:rPr>
      </w:pPr>
      <w:r w:rsidRPr="009C279B">
        <w:rPr>
          <w:sz w:val="24"/>
          <w:szCs w:val="24"/>
        </w:rPr>
        <w:t>By the Oppressed</w:t>
      </w:r>
    </w:p>
    <w:p w:rsidR="00691D4D" w:rsidRPr="009C279B" w:rsidRDefault="00691D4D" w:rsidP="00691D4D">
      <w:pPr>
        <w:rPr>
          <w:sz w:val="24"/>
          <w:szCs w:val="24"/>
        </w:rPr>
      </w:pPr>
      <w:r w:rsidRPr="009C279B">
        <w:rPr>
          <w:sz w:val="24"/>
          <w:szCs w:val="24"/>
        </w:rPr>
        <w:t>By those who are Misrepresented, Mistreated or Disrespected</w:t>
      </w:r>
    </w:p>
    <w:p w:rsidR="00691D4D" w:rsidRPr="009C279B" w:rsidRDefault="00691D4D" w:rsidP="00691D4D">
      <w:pPr>
        <w:rPr>
          <w:sz w:val="24"/>
          <w:szCs w:val="24"/>
        </w:rPr>
      </w:pPr>
      <w:r w:rsidRPr="009C279B">
        <w:rPr>
          <w:sz w:val="24"/>
          <w:szCs w:val="24"/>
        </w:rPr>
        <w:t>The Father Stephen’s Justice Doubted</w:t>
      </w:r>
    </w:p>
    <w:p w:rsidR="00691D4D" w:rsidRPr="009C279B" w:rsidRDefault="00691D4D" w:rsidP="00691D4D">
      <w:pPr>
        <w:rPr>
          <w:sz w:val="24"/>
          <w:szCs w:val="24"/>
        </w:rPr>
      </w:pPr>
      <w:r w:rsidRPr="009C279B">
        <w:rPr>
          <w:sz w:val="24"/>
          <w:szCs w:val="24"/>
        </w:rPr>
        <w:t>The Father Stephen’s Justice Demonstrated</w:t>
      </w:r>
    </w:p>
    <w:p w:rsidR="00691D4D" w:rsidRPr="009C279B" w:rsidRDefault="00691D4D" w:rsidP="00691D4D">
      <w:pPr>
        <w:rPr>
          <w:sz w:val="24"/>
          <w:szCs w:val="24"/>
        </w:rPr>
      </w:pPr>
      <w:r w:rsidRPr="009C279B">
        <w:rPr>
          <w:sz w:val="24"/>
          <w:szCs w:val="24"/>
        </w:rPr>
        <w:t>In the Father Stephen’s Demands for Social Justice</w:t>
      </w:r>
    </w:p>
    <w:p w:rsidR="00691D4D" w:rsidRPr="009C279B" w:rsidRDefault="00691D4D" w:rsidP="00691D4D">
      <w:pPr>
        <w:rPr>
          <w:sz w:val="24"/>
          <w:szCs w:val="24"/>
        </w:rPr>
      </w:pPr>
      <w:r w:rsidRPr="009C279B">
        <w:rPr>
          <w:sz w:val="24"/>
          <w:szCs w:val="24"/>
        </w:rPr>
        <w:t>In the Father Stephen’s Defense of the Oppressed</w:t>
      </w:r>
    </w:p>
    <w:p w:rsidR="00691D4D" w:rsidRPr="009C279B" w:rsidRDefault="00691D4D" w:rsidP="00691D4D">
      <w:pPr>
        <w:rPr>
          <w:sz w:val="24"/>
          <w:szCs w:val="24"/>
        </w:rPr>
      </w:pPr>
      <w:r w:rsidRPr="009C279B">
        <w:rPr>
          <w:sz w:val="24"/>
          <w:szCs w:val="24"/>
        </w:rPr>
        <w:t>In the Father Stephen’s Vindication of the Righteous</w:t>
      </w:r>
    </w:p>
    <w:p w:rsidR="00691D4D" w:rsidRPr="009C279B" w:rsidRDefault="00691D4D" w:rsidP="00691D4D">
      <w:pPr>
        <w:rPr>
          <w:sz w:val="24"/>
          <w:szCs w:val="24"/>
        </w:rPr>
      </w:pPr>
      <w:r w:rsidRPr="009C279B">
        <w:rPr>
          <w:sz w:val="24"/>
          <w:szCs w:val="24"/>
        </w:rPr>
        <w:t xml:space="preserve">In the Father Stephen’s Defense of His Son Jesus’ Cross </w:t>
      </w:r>
    </w:p>
    <w:p w:rsidR="00691D4D" w:rsidRPr="009C279B" w:rsidRDefault="00691D4D" w:rsidP="00691D4D">
      <w:pPr>
        <w:rPr>
          <w:sz w:val="24"/>
          <w:szCs w:val="24"/>
        </w:rPr>
      </w:pPr>
      <w:r w:rsidRPr="009C279B">
        <w:rPr>
          <w:sz w:val="24"/>
          <w:szCs w:val="24"/>
        </w:rPr>
        <w:t>In the Father Stephen’s Defense of His Son Jesus’ Resurrection</w:t>
      </w:r>
    </w:p>
    <w:p w:rsidR="00691D4D" w:rsidRPr="009C279B" w:rsidRDefault="00691D4D" w:rsidP="00691D4D">
      <w:pPr>
        <w:rPr>
          <w:sz w:val="24"/>
          <w:szCs w:val="24"/>
        </w:rPr>
      </w:pPr>
      <w:r w:rsidRPr="009C279B">
        <w:rPr>
          <w:sz w:val="24"/>
          <w:szCs w:val="24"/>
        </w:rPr>
        <w:t>On the Day of Judgment</w:t>
      </w:r>
    </w:p>
    <w:p w:rsidR="00691D4D" w:rsidRPr="009C279B" w:rsidRDefault="00691D4D" w:rsidP="00691D4D">
      <w:pPr>
        <w:rPr>
          <w:sz w:val="24"/>
          <w:szCs w:val="24"/>
        </w:rPr>
      </w:pPr>
      <w:r w:rsidRPr="009C279B">
        <w:rPr>
          <w:sz w:val="24"/>
          <w:szCs w:val="24"/>
        </w:rPr>
        <w:t>Human Justice</w:t>
      </w:r>
    </w:p>
    <w:p w:rsidR="00691D4D" w:rsidRPr="009C279B" w:rsidRDefault="00691D4D" w:rsidP="00691D4D">
      <w:pPr>
        <w:rPr>
          <w:sz w:val="24"/>
          <w:szCs w:val="24"/>
        </w:rPr>
      </w:pPr>
      <w:r w:rsidRPr="009C279B">
        <w:rPr>
          <w:sz w:val="24"/>
          <w:szCs w:val="24"/>
        </w:rPr>
        <w:t>The Father Stephen shows His concern for Human Justice</w:t>
      </w:r>
    </w:p>
    <w:p w:rsidR="00691D4D" w:rsidRPr="009C279B" w:rsidRDefault="00691D4D" w:rsidP="00691D4D">
      <w:pPr>
        <w:rPr>
          <w:sz w:val="24"/>
          <w:szCs w:val="24"/>
        </w:rPr>
      </w:pPr>
      <w:r w:rsidRPr="009C279B">
        <w:rPr>
          <w:sz w:val="24"/>
          <w:szCs w:val="24"/>
        </w:rPr>
        <w:t>By Commanding it</w:t>
      </w:r>
    </w:p>
    <w:p w:rsidR="00691D4D" w:rsidRPr="009C279B" w:rsidRDefault="00691D4D" w:rsidP="00691D4D">
      <w:pPr>
        <w:rPr>
          <w:sz w:val="24"/>
          <w:szCs w:val="24"/>
        </w:rPr>
      </w:pPr>
      <w:r w:rsidRPr="009C279B">
        <w:rPr>
          <w:sz w:val="24"/>
          <w:szCs w:val="24"/>
        </w:rPr>
        <w:t>By Commending its Maintenance</w:t>
      </w:r>
    </w:p>
    <w:p w:rsidR="00691D4D" w:rsidRPr="009C279B" w:rsidRDefault="00691D4D" w:rsidP="00691D4D">
      <w:pPr>
        <w:rPr>
          <w:sz w:val="24"/>
          <w:szCs w:val="24"/>
        </w:rPr>
      </w:pPr>
      <w:r w:rsidRPr="009C279B">
        <w:rPr>
          <w:sz w:val="24"/>
          <w:szCs w:val="24"/>
        </w:rPr>
        <w:t>By Damning its Neglect</w:t>
      </w:r>
    </w:p>
    <w:p w:rsidR="00691D4D" w:rsidRPr="009C279B" w:rsidRDefault="00691D4D" w:rsidP="00691D4D">
      <w:pPr>
        <w:rPr>
          <w:sz w:val="24"/>
          <w:szCs w:val="24"/>
        </w:rPr>
      </w:pPr>
      <w:r w:rsidRPr="009C279B">
        <w:rPr>
          <w:sz w:val="24"/>
          <w:szCs w:val="24"/>
        </w:rPr>
        <w:t>Justice in the Relationships within the Family</w:t>
      </w:r>
    </w:p>
    <w:p w:rsidR="00691D4D" w:rsidRPr="009C279B" w:rsidRDefault="00691D4D" w:rsidP="00691D4D">
      <w:pPr>
        <w:rPr>
          <w:sz w:val="24"/>
          <w:szCs w:val="24"/>
        </w:rPr>
      </w:pPr>
      <w:r w:rsidRPr="009C279B">
        <w:rPr>
          <w:sz w:val="24"/>
          <w:szCs w:val="24"/>
        </w:rPr>
        <w:t>Parents &amp; Children</w:t>
      </w:r>
    </w:p>
    <w:p w:rsidR="00691D4D" w:rsidRPr="009C279B" w:rsidRDefault="00691D4D" w:rsidP="00691D4D">
      <w:pPr>
        <w:rPr>
          <w:sz w:val="24"/>
          <w:szCs w:val="24"/>
        </w:rPr>
      </w:pPr>
      <w:r w:rsidRPr="009C279B">
        <w:rPr>
          <w:sz w:val="24"/>
          <w:szCs w:val="24"/>
        </w:rPr>
        <w:t>Brothers &amp; Sisters</w:t>
      </w:r>
    </w:p>
    <w:p w:rsidR="00691D4D" w:rsidRPr="009C279B" w:rsidRDefault="00691D4D" w:rsidP="00691D4D">
      <w:pPr>
        <w:rPr>
          <w:sz w:val="24"/>
          <w:szCs w:val="24"/>
        </w:rPr>
      </w:pPr>
      <w:r w:rsidRPr="009C279B">
        <w:rPr>
          <w:sz w:val="24"/>
          <w:szCs w:val="24"/>
        </w:rPr>
        <w:t>Husband &amp; Wife</w:t>
      </w:r>
    </w:p>
    <w:p w:rsidR="00691D4D" w:rsidRPr="009C279B" w:rsidRDefault="00691D4D" w:rsidP="00691D4D">
      <w:pPr>
        <w:rPr>
          <w:sz w:val="24"/>
          <w:szCs w:val="24"/>
        </w:rPr>
      </w:pPr>
      <w:r w:rsidRPr="009C279B">
        <w:rPr>
          <w:sz w:val="24"/>
          <w:szCs w:val="24"/>
        </w:rPr>
        <w:t>Justice in the Community or Neighborhood in the House World</w:t>
      </w:r>
    </w:p>
    <w:p w:rsidR="00691D4D" w:rsidRPr="009C279B" w:rsidRDefault="00691D4D" w:rsidP="00691D4D">
      <w:pPr>
        <w:rPr>
          <w:sz w:val="24"/>
          <w:szCs w:val="24"/>
        </w:rPr>
      </w:pPr>
      <w:r w:rsidRPr="009C279B">
        <w:rPr>
          <w:sz w:val="24"/>
          <w:szCs w:val="24"/>
        </w:rPr>
        <w:t>Justice in the Business World</w:t>
      </w:r>
    </w:p>
    <w:p w:rsidR="00691D4D" w:rsidRPr="009C279B" w:rsidRDefault="00691D4D" w:rsidP="00691D4D">
      <w:pPr>
        <w:rPr>
          <w:sz w:val="24"/>
          <w:szCs w:val="24"/>
        </w:rPr>
      </w:pPr>
      <w:r w:rsidRPr="009C279B">
        <w:rPr>
          <w:sz w:val="24"/>
          <w:szCs w:val="24"/>
        </w:rPr>
        <w:t>Justice in the Courts of Law</w:t>
      </w:r>
    </w:p>
    <w:p w:rsidR="00691D4D" w:rsidRPr="009C279B" w:rsidRDefault="00691D4D" w:rsidP="00691D4D">
      <w:pPr>
        <w:rPr>
          <w:sz w:val="24"/>
          <w:szCs w:val="24"/>
        </w:rPr>
      </w:pPr>
      <w:r w:rsidRPr="009C279B">
        <w:rPr>
          <w:sz w:val="24"/>
          <w:szCs w:val="24"/>
        </w:rPr>
        <w:t>Justice in Rulers and Governments</w:t>
      </w:r>
    </w:p>
    <w:p w:rsidR="00691D4D" w:rsidRPr="009C279B" w:rsidRDefault="00691D4D" w:rsidP="00691D4D">
      <w:pPr>
        <w:rPr>
          <w:sz w:val="24"/>
          <w:szCs w:val="24"/>
        </w:rPr>
      </w:pPr>
      <w:r w:rsidRPr="009C279B">
        <w:rPr>
          <w:sz w:val="24"/>
          <w:szCs w:val="24"/>
        </w:rPr>
        <w:t>Justice in the Community of Faith or the Church World</w:t>
      </w:r>
    </w:p>
    <w:p w:rsidR="00691D4D" w:rsidRPr="009C279B" w:rsidRDefault="00691D4D" w:rsidP="00691D4D">
      <w:pPr>
        <w:rPr>
          <w:sz w:val="24"/>
          <w:szCs w:val="24"/>
        </w:rPr>
      </w:pPr>
      <w:r w:rsidRPr="009C279B">
        <w:rPr>
          <w:sz w:val="24"/>
          <w:szCs w:val="24"/>
        </w:rPr>
        <w:t>Justice in a Believer’s Life</w:t>
      </w:r>
    </w:p>
    <w:p w:rsidR="00691D4D" w:rsidRPr="009C279B" w:rsidRDefault="00691D4D" w:rsidP="00691D4D">
      <w:pPr>
        <w:rPr>
          <w:sz w:val="24"/>
          <w:szCs w:val="24"/>
        </w:rPr>
      </w:pPr>
      <w:r w:rsidRPr="009C279B">
        <w:rPr>
          <w:sz w:val="24"/>
          <w:szCs w:val="24"/>
        </w:rPr>
        <w:t>Justice in the Believer’s lives</w:t>
      </w:r>
    </w:p>
    <w:p w:rsidR="00691D4D" w:rsidRPr="009C279B" w:rsidRDefault="00691D4D" w:rsidP="00691D4D">
      <w:pPr>
        <w:rPr>
          <w:sz w:val="24"/>
          <w:szCs w:val="24"/>
        </w:rPr>
      </w:pPr>
      <w:r w:rsidRPr="009C279B">
        <w:rPr>
          <w:sz w:val="24"/>
          <w:szCs w:val="24"/>
        </w:rPr>
        <w:t xml:space="preserve">The Father Stephen’s Biblical Law Demands Justice  </w:t>
      </w:r>
    </w:p>
    <w:p w:rsidR="00691D4D" w:rsidRPr="009C279B" w:rsidRDefault="00691D4D" w:rsidP="00691D4D">
      <w:pPr>
        <w:rPr>
          <w:sz w:val="24"/>
          <w:szCs w:val="24"/>
        </w:rPr>
      </w:pPr>
      <w:r w:rsidRPr="009C279B">
        <w:rPr>
          <w:sz w:val="24"/>
          <w:szCs w:val="24"/>
        </w:rPr>
        <w:t>The Biblical Law is written on the Conscience</w:t>
      </w:r>
    </w:p>
    <w:p w:rsidR="00691D4D" w:rsidRPr="009C279B" w:rsidRDefault="00691D4D" w:rsidP="00691D4D">
      <w:pPr>
        <w:rPr>
          <w:sz w:val="24"/>
          <w:szCs w:val="24"/>
        </w:rPr>
      </w:pPr>
      <w:r w:rsidRPr="009C279B">
        <w:rPr>
          <w:sz w:val="24"/>
          <w:szCs w:val="24"/>
        </w:rPr>
        <w:t>The OT Law</w:t>
      </w:r>
    </w:p>
    <w:p w:rsidR="00691D4D" w:rsidRPr="009C279B" w:rsidRDefault="00691D4D" w:rsidP="00691D4D">
      <w:pPr>
        <w:rPr>
          <w:sz w:val="24"/>
          <w:szCs w:val="24"/>
        </w:rPr>
      </w:pPr>
      <w:r w:rsidRPr="009C279B">
        <w:rPr>
          <w:sz w:val="24"/>
          <w:szCs w:val="24"/>
        </w:rPr>
        <w:t>The NT Law</w:t>
      </w:r>
    </w:p>
    <w:p w:rsidR="00691D4D" w:rsidRPr="009C279B" w:rsidRDefault="00691D4D" w:rsidP="00691D4D">
      <w:pPr>
        <w:rPr>
          <w:sz w:val="24"/>
          <w:szCs w:val="24"/>
        </w:rPr>
      </w:pPr>
      <w:r w:rsidRPr="009C279B">
        <w:rPr>
          <w:sz w:val="24"/>
          <w:szCs w:val="24"/>
        </w:rPr>
        <w:t>Justification by Faith</w:t>
      </w:r>
    </w:p>
    <w:p w:rsidR="00691D4D" w:rsidRPr="009C279B" w:rsidRDefault="00691D4D" w:rsidP="00691D4D">
      <w:pPr>
        <w:rPr>
          <w:sz w:val="24"/>
          <w:szCs w:val="24"/>
        </w:rPr>
      </w:pPr>
      <w:r w:rsidRPr="009C279B">
        <w:rPr>
          <w:sz w:val="24"/>
          <w:szCs w:val="24"/>
        </w:rPr>
        <w:t>The Marks of the Just Person</w:t>
      </w:r>
    </w:p>
    <w:p w:rsidR="00691D4D" w:rsidRPr="009C279B" w:rsidRDefault="00691D4D" w:rsidP="00691D4D">
      <w:pPr>
        <w:rPr>
          <w:sz w:val="24"/>
          <w:szCs w:val="24"/>
        </w:rPr>
      </w:pPr>
      <w:r w:rsidRPr="009C279B">
        <w:rPr>
          <w:sz w:val="24"/>
          <w:szCs w:val="24"/>
        </w:rPr>
        <w:t>Thinking Just Thoughts</w:t>
      </w:r>
    </w:p>
    <w:p w:rsidR="00691D4D" w:rsidRPr="009C279B" w:rsidRDefault="00691D4D" w:rsidP="00691D4D">
      <w:pPr>
        <w:rPr>
          <w:sz w:val="24"/>
          <w:szCs w:val="24"/>
        </w:rPr>
      </w:pPr>
      <w:r w:rsidRPr="009C279B">
        <w:rPr>
          <w:sz w:val="24"/>
          <w:szCs w:val="24"/>
        </w:rPr>
        <w:t xml:space="preserve">Speaking Just Words  </w:t>
      </w:r>
    </w:p>
    <w:p w:rsidR="00691D4D" w:rsidRPr="009C279B" w:rsidRDefault="00691D4D" w:rsidP="00691D4D">
      <w:pPr>
        <w:rPr>
          <w:sz w:val="24"/>
          <w:szCs w:val="24"/>
        </w:rPr>
      </w:pPr>
      <w:r w:rsidRPr="009C279B">
        <w:rPr>
          <w:sz w:val="24"/>
          <w:szCs w:val="24"/>
        </w:rPr>
        <w:t>Behaving with Just Deeds and Just Actions</w:t>
      </w:r>
    </w:p>
    <w:p w:rsidR="00691D4D" w:rsidRPr="009C279B" w:rsidRDefault="00691D4D" w:rsidP="00691D4D">
      <w:pPr>
        <w:rPr>
          <w:sz w:val="24"/>
          <w:szCs w:val="24"/>
        </w:rPr>
      </w:pPr>
      <w:r w:rsidRPr="009C279B">
        <w:rPr>
          <w:sz w:val="24"/>
          <w:szCs w:val="24"/>
        </w:rPr>
        <w:t>The Examples of Just People</w:t>
      </w:r>
    </w:p>
    <w:p w:rsidR="00691D4D" w:rsidRPr="009C279B" w:rsidRDefault="00691D4D" w:rsidP="00691D4D">
      <w:pPr>
        <w:rPr>
          <w:sz w:val="24"/>
          <w:szCs w:val="24"/>
        </w:rPr>
      </w:pPr>
      <w:r w:rsidRPr="009C279B">
        <w:rPr>
          <w:sz w:val="24"/>
          <w:szCs w:val="24"/>
        </w:rPr>
        <w:t>The Vindication of the Just</w:t>
      </w:r>
    </w:p>
    <w:p w:rsidR="00691D4D" w:rsidRPr="009C279B" w:rsidRDefault="00691D4D" w:rsidP="00691D4D">
      <w:pPr>
        <w:rPr>
          <w:sz w:val="24"/>
          <w:szCs w:val="24"/>
        </w:rPr>
      </w:pPr>
      <w:r w:rsidRPr="009C279B">
        <w:rPr>
          <w:sz w:val="24"/>
          <w:szCs w:val="24"/>
        </w:rPr>
        <w:t>Conclusion</w:t>
      </w:r>
    </w:p>
    <w:p w:rsidR="00691D4D" w:rsidRPr="009C279B" w:rsidRDefault="00691D4D" w:rsidP="00691D4D">
      <w:pPr>
        <w:jc w:val="center"/>
        <w:rPr>
          <w:b/>
          <w:sz w:val="24"/>
          <w:szCs w:val="24"/>
        </w:rPr>
      </w:pPr>
      <w:r w:rsidRPr="009C279B">
        <w:rPr>
          <w:b/>
          <w:sz w:val="24"/>
          <w:szCs w:val="24"/>
        </w:rPr>
        <w:t>Chapter 1: What is Divine Justice?</w:t>
      </w:r>
    </w:p>
    <w:p w:rsidR="00691D4D" w:rsidRPr="009C279B" w:rsidRDefault="00691D4D" w:rsidP="00691D4D">
      <w:pPr>
        <w:spacing w:line="480" w:lineRule="auto"/>
        <w:jc w:val="both"/>
        <w:rPr>
          <w:sz w:val="24"/>
          <w:szCs w:val="24"/>
        </w:rPr>
      </w:pPr>
      <w:r w:rsidRPr="009C279B">
        <w:rPr>
          <w:sz w:val="24"/>
          <w:szCs w:val="24"/>
        </w:rPr>
        <w:t>Divine Justice is the moral righteousness of the Father Stephen that is solely revealed in His Law and divinely expressed in His judicial acts. The Father Stephen’s commandments and judgments meet perfect standards of justice, and His acts of penalties, punishments and rewards is also perfectly just. The Father Stephen’s justice is impartial by which there is no respect of persons in 1</w:t>
      </w:r>
      <w:r w:rsidRPr="009C279B">
        <w:rPr>
          <w:sz w:val="24"/>
          <w:szCs w:val="24"/>
          <w:vertAlign w:val="superscript"/>
        </w:rPr>
        <w:t>st</w:t>
      </w:r>
      <w:r w:rsidRPr="009C279B">
        <w:rPr>
          <w:sz w:val="24"/>
          <w:szCs w:val="24"/>
        </w:rPr>
        <w:t xml:space="preserve"> Peter 1:17-21. Special praise is His for vindicating the needy and the penitent who are defenseless to power. The Father Stephen’s ways will be seen as just and equitable. </w:t>
      </w:r>
    </w:p>
    <w:p w:rsidR="00691D4D" w:rsidRPr="009C279B" w:rsidRDefault="00691D4D" w:rsidP="00691D4D">
      <w:pPr>
        <w:spacing w:line="480" w:lineRule="auto"/>
        <w:jc w:val="both"/>
        <w:rPr>
          <w:sz w:val="24"/>
          <w:szCs w:val="24"/>
        </w:rPr>
      </w:pPr>
      <w:r w:rsidRPr="009C279B">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9C279B">
        <w:rPr>
          <w:sz w:val="24"/>
          <w:szCs w:val="24"/>
          <w:vertAlign w:val="superscript"/>
        </w:rPr>
        <w:t>st</w:t>
      </w:r>
      <w:r w:rsidRPr="009C279B">
        <w:rPr>
          <w:sz w:val="24"/>
          <w:szCs w:val="24"/>
        </w:rPr>
        <w:t xml:space="preserve"> John 5:6-13; 2</w:t>
      </w:r>
      <w:r w:rsidRPr="009C279B">
        <w:rPr>
          <w:sz w:val="24"/>
          <w:szCs w:val="24"/>
          <w:vertAlign w:val="superscript"/>
        </w:rPr>
        <w:t>nd</w:t>
      </w:r>
      <w:r w:rsidRPr="009C279B">
        <w:rPr>
          <w:sz w:val="24"/>
          <w:szCs w:val="24"/>
        </w:rPr>
        <w:t xml:space="preserve"> Corinthians 2:17 &amp; 2</w:t>
      </w:r>
      <w:r w:rsidRPr="009C279B">
        <w:rPr>
          <w:sz w:val="24"/>
          <w:szCs w:val="24"/>
          <w:vertAlign w:val="superscript"/>
        </w:rPr>
        <w:t>nd</w:t>
      </w:r>
      <w:r w:rsidRPr="009C279B">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9C279B">
        <w:rPr>
          <w:sz w:val="24"/>
          <w:szCs w:val="24"/>
          <w:vertAlign w:val="superscript"/>
        </w:rPr>
        <w:t>st</w:t>
      </w:r>
      <w:r w:rsidRPr="009C279B">
        <w:rPr>
          <w:sz w:val="24"/>
          <w:szCs w:val="24"/>
        </w:rPr>
        <w:t xml:space="preserve"> Corinthians 8:4; 2</w:t>
      </w:r>
      <w:r w:rsidRPr="009C279B">
        <w:rPr>
          <w:sz w:val="24"/>
          <w:szCs w:val="24"/>
          <w:vertAlign w:val="superscript"/>
        </w:rPr>
        <w:t>nd</w:t>
      </w:r>
      <w:r w:rsidRPr="009C279B">
        <w:rPr>
          <w:sz w:val="24"/>
          <w:szCs w:val="24"/>
        </w:rPr>
        <w:t xml:space="preserve"> Kings 19:15; 23:25; Matthew 27:37-39; Luke 10:27 and Psalms 97:10. In 1</w:t>
      </w:r>
      <w:r w:rsidRPr="009C279B">
        <w:rPr>
          <w:sz w:val="24"/>
          <w:szCs w:val="24"/>
          <w:vertAlign w:val="superscript"/>
        </w:rPr>
        <w:t>st</w:t>
      </w:r>
      <w:r w:rsidRPr="009C279B">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9C279B">
        <w:rPr>
          <w:sz w:val="24"/>
          <w:szCs w:val="24"/>
          <w:vertAlign w:val="superscript"/>
        </w:rPr>
        <w:t>st</w:t>
      </w:r>
      <w:r w:rsidRPr="009C279B">
        <w:rPr>
          <w:sz w:val="24"/>
          <w:szCs w:val="24"/>
        </w:rPr>
        <w:t xml:space="preserve"> Timothy 2:5 declares “For there is One God (Father Stephen), and there is One Mediator between God and Men, the Man Christ Jesus.” In Romans 3:30 says “God is One.” In 1</w:t>
      </w:r>
      <w:r w:rsidRPr="009C279B">
        <w:rPr>
          <w:sz w:val="24"/>
          <w:szCs w:val="24"/>
          <w:vertAlign w:val="superscript"/>
        </w:rPr>
        <w:t>st</w:t>
      </w:r>
      <w:r w:rsidRPr="009C279B">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9C279B">
        <w:rPr>
          <w:sz w:val="24"/>
          <w:szCs w:val="24"/>
          <w:vertAlign w:val="superscript"/>
        </w:rPr>
        <w:t>st</w:t>
      </w:r>
      <w:r w:rsidRPr="009C279B">
        <w:rPr>
          <w:sz w:val="24"/>
          <w:szCs w:val="24"/>
        </w:rPr>
        <w:t xml:space="preserve"> Corinthians 13:5 declares that He thinks no evil (Good God). In Romans 3:4 says “Let God be true (True God) but every man a liar.” Some scriptures of all Men as a liars apart from God is in Romans 3:23; 1</w:t>
      </w:r>
      <w:r w:rsidRPr="009C279B">
        <w:rPr>
          <w:sz w:val="24"/>
          <w:szCs w:val="24"/>
          <w:vertAlign w:val="superscript"/>
        </w:rPr>
        <w:t>st</w:t>
      </w:r>
      <w:r w:rsidRPr="009C279B">
        <w:rPr>
          <w:sz w:val="24"/>
          <w:szCs w:val="24"/>
        </w:rPr>
        <w:t xml:space="preserve"> John 1:8-10; 1</w:t>
      </w:r>
      <w:r w:rsidRPr="009C279B">
        <w:rPr>
          <w:sz w:val="24"/>
          <w:szCs w:val="24"/>
          <w:vertAlign w:val="superscript"/>
        </w:rPr>
        <w:t>st</w:t>
      </w:r>
      <w:r w:rsidRPr="009C279B">
        <w:rPr>
          <w:sz w:val="24"/>
          <w:szCs w:val="24"/>
        </w:rPr>
        <w:t xml:space="preserve"> Kings 8:46-53 &amp; Psalms 116:11. In James 1:13 states “Let no One say when He is tempted, ‘I am tempted by God,’ for God cannot be tempted by evil, nor does He Himself tempt (test) Anyone (Untempting God).” In 2</w:t>
      </w:r>
      <w:r w:rsidRPr="009C279B">
        <w:rPr>
          <w:sz w:val="24"/>
          <w:szCs w:val="24"/>
          <w:vertAlign w:val="superscript"/>
        </w:rPr>
        <w:t>nd</w:t>
      </w:r>
      <w:r w:rsidRPr="009C279B">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691D4D" w:rsidRPr="009C279B" w:rsidRDefault="00691D4D" w:rsidP="00691D4D">
      <w:pPr>
        <w:spacing w:line="480" w:lineRule="auto"/>
        <w:jc w:val="center"/>
        <w:rPr>
          <w:b/>
          <w:sz w:val="24"/>
          <w:szCs w:val="24"/>
        </w:rPr>
      </w:pPr>
      <w:r w:rsidRPr="009C279B">
        <w:rPr>
          <w:b/>
          <w:sz w:val="24"/>
          <w:szCs w:val="24"/>
        </w:rPr>
        <w:t>THE LORD YAHWEH THE SUPREME CREATOR OF THE FATHER STEPHEN OUR LORD</w:t>
      </w:r>
    </w:p>
    <w:p w:rsidR="00691D4D" w:rsidRPr="009C279B" w:rsidRDefault="00691D4D" w:rsidP="00691D4D">
      <w:pPr>
        <w:spacing w:line="480" w:lineRule="auto"/>
        <w:jc w:val="both"/>
        <w:rPr>
          <w:sz w:val="24"/>
          <w:szCs w:val="24"/>
        </w:rPr>
      </w:pPr>
      <w:r w:rsidRPr="009C279B">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691D4D" w:rsidRPr="009C279B" w:rsidRDefault="00691D4D" w:rsidP="00691D4D">
      <w:pPr>
        <w:spacing w:line="480" w:lineRule="auto"/>
        <w:jc w:val="center"/>
        <w:rPr>
          <w:b/>
          <w:sz w:val="24"/>
          <w:szCs w:val="24"/>
        </w:rPr>
      </w:pPr>
      <w:r w:rsidRPr="009C279B">
        <w:rPr>
          <w:b/>
          <w:sz w:val="24"/>
          <w:szCs w:val="24"/>
        </w:rPr>
        <w:t>THE FATHER STEPHEN OUR LORD THE AUTHORIZED GOOD POTTER CREATOR UNDER HIS LORD YAHWEH</w:t>
      </w:r>
    </w:p>
    <w:p w:rsidR="00691D4D" w:rsidRPr="009C279B" w:rsidRDefault="00691D4D" w:rsidP="00691D4D">
      <w:pPr>
        <w:spacing w:line="480" w:lineRule="auto"/>
        <w:jc w:val="both"/>
        <w:rPr>
          <w:sz w:val="24"/>
          <w:szCs w:val="24"/>
        </w:rPr>
      </w:pPr>
      <w:r w:rsidRPr="009C279B">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9C279B">
        <w:rPr>
          <w:sz w:val="24"/>
          <w:szCs w:val="24"/>
          <w:vertAlign w:val="superscript"/>
        </w:rPr>
        <w:t>st</w:t>
      </w:r>
      <w:r w:rsidRPr="009C279B">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9C279B">
        <w:rPr>
          <w:sz w:val="24"/>
          <w:szCs w:val="24"/>
          <w:vertAlign w:val="superscript"/>
        </w:rPr>
        <w:t>st</w:t>
      </w:r>
      <w:r w:rsidRPr="009C279B">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9C279B">
        <w:rPr>
          <w:sz w:val="24"/>
          <w:szCs w:val="24"/>
          <w:vertAlign w:val="superscript"/>
        </w:rPr>
        <w:t>nd</w:t>
      </w:r>
      <w:r w:rsidRPr="009C279B">
        <w:rPr>
          <w:sz w:val="24"/>
          <w:szCs w:val="24"/>
        </w:rPr>
        <w:t xml:space="preserve"> Corinthians 5:17; Romans 4:17; 6::4; 8:19-23 &amp; Galatians 6:15. The Father Stephen renews His Creation of Believing Creatures is in 2</w:t>
      </w:r>
      <w:r w:rsidRPr="009C279B">
        <w:rPr>
          <w:sz w:val="24"/>
          <w:szCs w:val="24"/>
          <w:vertAlign w:val="superscript"/>
        </w:rPr>
        <w:t>nd</w:t>
      </w:r>
      <w:r w:rsidRPr="009C279B">
        <w:rPr>
          <w:sz w:val="24"/>
          <w:szCs w:val="24"/>
        </w:rPr>
        <w:t xml:space="preserve"> Corinthians 4:16 &amp; Colossians 3:10. The Father Stephen will reveal a New Universe is in Revelation 21:1, 5 &amp; Isaiah 65:17. </w:t>
      </w:r>
    </w:p>
    <w:p w:rsidR="00691D4D" w:rsidRPr="009C279B" w:rsidRDefault="00691D4D" w:rsidP="00691D4D">
      <w:pPr>
        <w:spacing w:line="480" w:lineRule="auto"/>
        <w:jc w:val="center"/>
        <w:rPr>
          <w:b/>
          <w:sz w:val="24"/>
          <w:szCs w:val="24"/>
        </w:rPr>
      </w:pPr>
      <w:r w:rsidRPr="009C279B">
        <w:rPr>
          <w:b/>
          <w:sz w:val="24"/>
          <w:szCs w:val="24"/>
        </w:rPr>
        <w:t>THE LORD JESUS CHRIST THE AUTHORIZED CREATOR AGENT UNDER HIS FATHER STEPHEN OUR LORD</w:t>
      </w:r>
    </w:p>
    <w:p w:rsidR="00691D4D" w:rsidRPr="009C279B" w:rsidRDefault="00691D4D" w:rsidP="00691D4D">
      <w:pPr>
        <w:spacing w:line="480" w:lineRule="auto"/>
        <w:jc w:val="both"/>
        <w:rPr>
          <w:sz w:val="24"/>
          <w:szCs w:val="24"/>
        </w:rPr>
      </w:pPr>
      <w:r w:rsidRPr="009C279B">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9C279B">
        <w:rPr>
          <w:b/>
          <w:sz w:val="24"/>
          <w:szCs w:val="24"/>
        </w:rPr>
        <w:t>Does the Son Jesus Our Lord fully know His Father Stephen Our Lord</w:t>
      </w:r>
      <w:r w:rsidRPr="009C279B">
        <w:rPr>
          <w:sz w:val="24"/>
          <w:szCs w:val="24"/>
        </w:rPr>
        <w:t>.” The Father Stephen’s Son Jesus as the Creator Agent: Jesus Christ’s Creation of the Present World: Jesus Christ created all things is in John 1:3, 10; Acts 3:15; 1</w:t>
      </w:r>
      <w:r w:rsidRPr="009C279B">
        <w:rPr>
          <w:sz w:val="24"/>
          <w:szCs w:val="24"/>
          <w:vertAlign w:val="superscript"/>
        </w:rPr>
        <w:t>st</w:t>
      </w:r>
      <w:r w:rsidRPr="009C279B">
        <w:rPr>
          <w:sz w:val="24"/>
          <w:szCs w:val="24"/>
        </w:rPr>
        <w:t xml:space="preserve"> Corinthians 8:6; Colossians 1:15-16 &amp; Hebrews 1:2. Jesus Christ sustains the created Universe is in Hebrews 1:3; 1</w:t>
      </w:r>
      <w:r w:rsidRPr="009C279B">
        <w:rPr>
          <w:sz w:val="24"/>
          <w:szCs w:val="24"/>
          <w:vertAlign w:val="superscript"/>
        </w:rPr>
        <w:t>st</w:t>
      </w:r>
      <w:r w:rsidRPr="009C279B">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9C279B">
        <w:rPr>
          <w:sz w:val="24"/>
          <w:szCs w:val="24"/>
          <w:vertAlign w:val="superscript"/>
        </w:rPr>
        <w:t>nd</w:t>
      </w:r>
      <w:r w:rsidRPr="009C279B">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9C279B">
        <w:rPr>
          <w:sz w:val="24"/>
          <w:szCs w:val="24"/>
          <w:vertAlign w:val="superscript"/>
        </w:rPr>
        <w:t>nd</w:t>
      </w:r>
      <w:r w:rsidRPr="009C279B">
        <w:rPr>
          <w:sz w:val="24"/>
          <w:szCs w:val="24"/>
        </w:rPr>
        <w:t xml:space="preserve"> Peter 3:13; Isaiah 65:17; 66:22 &amp; Revelation 21:1, 4-5.  </w:t>
      </w:r>
    </w:p>
    <w:p w:rsidR="00691D4D" w:rsidRPr="009C279B" w:rsidRDefault="00691D4D" w:rsidP="00691D4D">
      <w:pPr>
        <w:spacing w:line="480" w:lineRule="auto"/>
        <w:jc w:val="center"/>
        <w:rPr>
          <w:b/>
          <w:sz w:val="24"/>
          <w:szCs w:val="24"/>
        </w:rPr>
      </w:pPr>
      <w:r w:rsidRPr="009C279B">
        <w:rPr>
          <w:b/>
          <w:sz w:val="24"/>
          <w:szCs w:val="24"/>
        </w:rPr>
        <w:t>The Father Stephen the Single Lord called Lordship in 120 years in the Lord Yah</w:t>
      </w:r>
    </w:p>
    <w:p w:rsidR="00691D4D" w:rsidRPr="009C279B" w:rsidRDefault="00691D4D" w:rsidP="00691D4D">
      <w:pPr>
        <w:spacing w:line="480" w:lineRule="auto"/>
        <w:jc w:val="both"/>
        <w:rPr>
          <w:sz w:val="24"/>
          <w:szCs w:val="24"/>
        </w:rPr>
      </w:pPr>
      <w:r w:rsidRPr="009C279B">
        <w:rPr>
          <w:sz w:val="24"/>
          <w:szCs w:val="24"/>
        </w:rPr>
        <w:t xml:space="preserve">In Proverbs 8:22-25 (RSV) says “The </w:t>
      </w:r>
      <w:r w:rsidRPr="009C279B">
        <w:rPr>
          <w:b/>
          <w:sz w:val="24"/>
          <w:szCs w:val="24"/>
        </w:rPr>
        <w:t>LORD (YAHWEH)</w:t>
      </w:r>
      <w:r w:rsidRPr="009C279B">
        <w:rPr>
          <w:sz w:val="24"/>
          <w:szCs w:val="24"/>
        </w:rPr>
        <w:t xml:space="preserve"> created Me (The Father Stephen Our Lord the 2</w:t>
      </w:r>
      <w:r w:rsidRPr="009C279B">
        <w:rPr>
          <w:sz w:val="24"/>
          <w:szCs w:val="24"/>
          <w:vertAlign w:val="superscript"/>
        </w:rPr>
        <w:t>nd</w:t>
      </w:r>
      <w:r w:rsidRPr="009C279B">
        <w:rPr>
          <w:sz w:val="24"/>
          <w:szCs w:val="24"/>
        </w:rPr>
        <w:t xml:space="preserve"> Serpent Yahweh named the Single Lord called Wisdom in “</w:t>
      </w:r>
      <w:r w:rsidRPr="009C279B">
        <w:rPr>
          <w:b/>
          <w:sz w:val="24"/>
          <w:szCs w:val="24"/>
        </w:rPr>
        <w:t>That Age</w:t>
      </w:r>
      <w:r w:rsidRPr="009C279B">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691D4D" w:rsidRPr="009C279B" w:rsidRDefault="00691D4D" w:rsidP="00691D4D">
      <w:pPr>
        <w:spacing w:line="480" w:lineRule="auto"/>
        <w:jc w:val="center"/>
        <w:rPr>
          <w:b/>
          <w:sz w:val="24"/>
          <w:szCs w:val="24"/>
        </w:rPr>
      </w:pPr>
      <w:r w:rsidRPr="009C279B">
        <w:rPr>
          <w:b/>
          <w:sz w:val="24"/>
          <w:szCs w:val="24"/>
        </w:rPr>
        <w:t>The Father Stephen the Single Lord called Wisdom in 80 years in the Lord Yah</w:t>
      </w:r>
    </w:p>
    <w:p w:rsidR="00691D4D" w:rsidRPr="009C279B" w:rsidRDefault="00691D4D" w:rsidP="00691D4D">
      <w:pPr>
        <w:spacing w:line="480" w:lineRule="auto"/>
        <w:jc w:val="both"/>
        <w:rPr>
          <w:sz w:val="24"/>
          <w:szCs w:val="24"/>
        </w:rPr>
      </w:pPr>
      <w:r w:rsidRPr="009C279B">
        <w:rPr>
          <w:sz w:val="24"/>
          <w:szCs w:val="24"/>
        </w:rPr>
        <w:t>In Proverbs 8:23 refers to Wisdom existing before the Father Stephen created the Marriage World in “</w:t>
      </w:r>
      <w:r w:rsidRPr="009C279B">
        <w:rPr>
          <w:b/>
          <w:sz w:val="24"/>
          <w:szCs w:val="24"/>
        </w:rPr>
        <w:t>That Age</w:t>
      </w:r>
      <w:r w:rsidRPr="009C279B">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691D4D" w:rsidRPr="009C279B" w:rsidRDefault="00691D4D" w:rsidP="00691D4D">
      <w:pPr>
        <w:spacing w:line="480" w:lineRule="auto"/>
        <w:jc w:val="center"/>
        <w:rPr>
          <w:b/>
          <w:sz w:val="24"/>
          <w:szCs w:val="24"/>
        </w:rPr>
      </w:pPr>
      <w:r w:rsidRPr="009C279B">
        <w:rPr>
          <w:b/>
          <w:sz w:val="24"/>
          <w:szCs w:val="24"/>
        </w:rPr>
        <w:t>The Father Stephen the Single Lord called Strength in 40 years in the Lord Yah</w:t>
      </w:r>
    </w:p>
    <w:p w:rsidR="00691D4D" w:rsidRPr="009C279B" w:rsidRDefault="00691D4D" w:rsidP="00691D4D">
      <w:pPr>
        <w:spacing w:line="480" w:lineRule="auto"/>
        <w:jc w:val="both"/>
        <w:rPr>
          <w:sz w:val="24"/>
          <w:szCs w:val="24"/>
        </w:rPr>
      </w:pPr>
      <w:r w:rsidRPr="009C279B">
        <w:rPr>
          <w:sz w:val="24"/>
          <w:szCs w:val="24"/>
        </w:rPr>
        <w:t>In Proverbs 8:30-31 (NIV) tells us that the Lord Lucifer this Married Lord called Wisdom in “</w:t>
      </w:r>
      <w:r w:rsidRPr="009C279B">
        <w:rPr>
          <w:b/>
          <w:sz w:val="24"/>
          <w:szCs w:val="24"/>
        </w:rPr>
        <w:t>This Age</w:t>
      </w:r>
      <w:r w:rsidRPr="009C279B">
        <w:rPr>
          <w:sz w:val="24"/>
          <w:szCs w:val="24"/>
        </w:rPr>
        <w:t>” in Luke 20:34, 37-38 is said to have been a Craftsman at the Father Stephen’s side when the Father Stephen created the Marriage World, and was Intimate in Nature. This means that when the Lord Lucifer the 2</w:t>
      </w:r>
      <w:r w:rsidRPr="009C279B">
        <w:rPr>
          <w:sz w:val="24"/>
          <w:szCs w:val="24"/>
          <w:vertAlign w:val="superscript"/>
        </w:rPr>
        <w:t>nd</w:t>
      </w:r>
      <w:r w:rsidRPr="009C279B">
        <w:rPr>
          <w:sz w:val="24"/>
          <w:szCs w:val="24"/>
        </w:rPr>
        <w:t xml:space="preserve"> Serpent Satan named the Married Lord called Wisdom fell He called Himself the “</w:t>
      </w:r>
      <w:r w:rsidRPr="009C279B">
        <w:rPr>
          <w:b/>
          <w:sz w:val="24"/>
          <w:szCs w:val="24"/>
        </w:rPr>
        <w:t>Creator of the Universe</w:t>
      </w:r>
      <w:r w:rsidRPr="009C279B">
        <w:rPr>
          <w:sz w:val="24"/>
          <w:szCs w:val="24"/>
        </w:rPr>
        <w:t>” or the “</w:t>
      </w:r>
      <w:r w:rsidRPr="009C279B">
        <w:rPr>
          <w:b/>
          <w:sz w:val="24"/>
          <w:szCs w:val="24"/>
        </w:rPr>
        <w:t>Designer of the Universe</w:t>
      </w:r>
      <w:r w:rsidRPr="009C279B">
        <w:rPr>
          <w:sz w:val="24"/>
          <w:szCs w:val="24"/>
        </w:rPr>
        <w:t>” as Himself, rather than the Lord Yahweh the True Creator of the Father Stephen Our Lord. This is the Eternal Sin in Lordship inside the Kingdom of God in Acts 7:60. The Lord Lucifer the 2</w:t>
      </w:r>
      <w:r w:rsidRPr="009C279B">
        <w:rPr>
          <w:sz w:val="24"/>
          <w:szCs w:val="24"/>
          <w:vertAlign w:val="superscript"/>
        </w:rPr>
        <w:t>nd</w:t>
      </w:r>
      <w:r w:rsidRPr="009C279B">
        <w:rPr>
          <w:sz w:val="24"/>
          <w:szCs w:val="24"/>
        </w:rPr>
        <w:t xml:space="preserve"> Serpent Satan named the Married Lord called Wisdom is the “</w:t>
      </w:r>
      <w:r w:rsidRPr="009C279B">
        <w:rPr>
          <w:b/>
          <w:sz w:val="24"/>
          <w:szCs w:val="24"/>
        </w:rPr>
        <w:t>Creator of This Eternal Sin the Lordly Marital Eternal Sexual Eros Love Apostasy</w:t>
      </w:r>
      <w:r w:rsidRPr="009C279B">
        <w:rPr>
          <w:sz w:val="24"/>
          <w:szCs w:val="24"/>
        </w:rPr>
        <w:t>.” This is why the Father Stephen Our Lord in “</w:t>
      </w:r>
      <w:r w:rsidRPr="009C279B">
        <w:rPr>
          <w:b/>
          <w:sz w:val="24"/>
          <w:szCs w:val="24"/>
        </w:rPr>
        <w:t>That Age</w:t>
      </w:r>
      <w:r w:rsidRPr="009C279B">
        <w:rPr>
          <w:sz w:val="24"/>
          <w:szCs w:val="24"/>
        </w:rPr>
        <w:t>” in Luke 20:35-36 the 2</w:t>
      </w:r>
      <w:r w:rsidRPr="009C279B">
        <w:rPr>
          <w:sz w:val="24"/>
          <w:szCs w:val="24"/>
          <w:vertAlign w:val="superscript"/>
        </w:rPr>
        <w:t>nd</w:t>
      </w:r>
      <w:r w:rsidRPr="009C279B">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Deuteronomy 32:6; 2</w:t>
      </w:r>
      <w:r w:rsidRPr="009C279B">
        <w:rPr>
          <w:sz w:val="24"/>
          <w:szCs w:val="24"/>
          <w:vertAlign w:val="superscript"/>
        </w:rPr>
        <w:t>nd</w:t>
      </w:r>
      <w:r w:rsidRPr="009C279B">
        <w:rPr>
          <w:sz w:val="24"/>
          <w:szCs w:val="24"/>
        </w:rPr>
        <w:t xml:space="preserve"> Peter 2:1; Isaiah 64:8; John 8:58 &amp; Ephesians 4:6, then the Son Jesus carried out the work and sustained the Holy Ghost (Brother John) in Genesis 1:1-2; John 1:1-3; 1</w:t>
      </w:r>
      <w:r w:rsidRPr="009C279B">
        <w:rPr>
          <w:sz w:val="24"/>
          <w:szCs w:val="24"/>
          <w:vertAlign w:val="superscript"/>
        </w:rPr>
        <w:t>st</w:t>
      </w:r>
      <w:r w:rsidRPr="009C279B">
        <w:rPr>
          <w:sz w:val="24"/>
          <w:szCs w:val="24"/>
        </w:rPr>
        <w:t xml:space="preserve"> Corinthians 8:6 &amp; Hebrews 1:1-3. Just as the Father Stephen has authority over the Son Jesus, they are still equal in Deity. Then the Father Stephen sent His Holy Ghost (Brother John) to be active or “</w:t>
      </w:r>
      <w:r w:rsidRPr="009C279B">
        <w:rPr>
          <w:b/>
          <w:sz w:val="24"/>
          <w:szCs w:val="24"/>
        </w:rPr>
        <w:t>hovering over the face of the Earth</w:t>
      </w:r>
      <w:r w:rsidRPr="009C279B">
        <w:rPr>
          <w:sz w:val="24"/>
          <w:szCs w:val="24"/>
        </w:rPr>
        <w:t xml:space="preserve">” in Genesis 1:2.         </w:t>
      </w:r>
    </w:p>
    <w:p w:rsidR="00691D4D" w:rsidRPr="009C279B" w:rsidRDefault="00691D4D" w:rsidP="00691D4D">
      <w:pPr>
        <w:spacing w:line="480" w:lineRule="auto"/>
        <w:jc w:val="both"/>
        <w:rPr>
          <w:sz w:val="24"/>
          <w:szCs w:val="24"/>
        </w:rPr>
      </w:pPr>
      <w:r w:rsidRPr="009C279B">
        <w:rPr>
          <w:sz w:val="24"/>
          <w:szCs w:val="24"/>
        </w:rPr>
        <w:t>The Father Stephen’s top secret clearance</w:t>
      </w:r>
    </w:p>
    <w:p w:rsidR="00691D4D" w:rsidRPr="009C279B" w:rsidRDefault="00691D4D" w:rsidP="00691D4D">
      <w:pPr>
        <w:spacing w:line="480" w:lineRule="auto"/>
        <w:jc w:val="both"/>
        <w:rPr>
          <w:sz w:val="24"/>
          <w:szCs w:val="24"/>
        </w:rPr>
      </w:pPr>
      <w:r w:rsidRPr="009C279B">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9C279B">
        <w:rPr>
          <w:sz w:val="24"/>
          <w:szCs w:val="24"/>
          <w:vertAlign w:val="superscript"/>
        </w:rPr>
        <w:t>st</w:t>
      </w:r>
      <w:r w:rsidRPr="009C279B">
        <w:rPr>
          <w:sz w:val="24"/>
          <w:szCs w:val="24"/>
        </w:rPr>
        <w:t xml:space="preserve"> Thessalonians 5:2; 1</w:t>
      </w:r>
      <w:r w:rsidRPr="009C279B">
        <w:rPr>
          <w:sz w:val="24"/>
          <w:szCs w:val="24"/>
          <w:vertAlign w:val="superscript"/>
        </w:rPr>
        <w:t>st</w:t>
      </w:r>
      <w:r w:rsidRPr="009C279B">
        <w:rPr>
          <w:sz w:val="24"/>
          <w:szCs w:val="24"/>
        </w:rPr>
        <w:t xml:space="preserve"> Peter 3:10; 2</w:t>
      </w:r>
      <w:r w:rsidRPr="009C279B">
        <w:rPr>
          <w:sz w:val="24"/>
          <w:szCs w:val="24"/>
          <w:vertAlign w:val="superscript"/>
        </w:rPr>
        <w:t>nd</w:t>
      </w:r>
      <w:r w:rsidRPr="009C279B">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9C279B">
        <w:rPr>
          <w:sz w:val="24"/>
          <w:szCs w:val="24"/>
          <w:vertAlign w:val="superscript"/>
        </w:rPr>
        <w:t>st</w:t>
      </w:r>
      <w:r w:rsidRPr="009C279B">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9C279B">
        <w:rPr>
          <w:sz w:val="24"/>
          <w:szCs w:val="24"/>
          <w:vertAlign w:val="superscript"/>
        </w:rPr>
        <w:t>st</w:t>
      </w:r>
      <w:r w:rsidRPr="009C279B">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9C279B">
        <w:rPr>
          <w:sz w:val="24"/>
          <w:szCs w:val="24"/>
          <w:vertAlign w:val="superscript"/>
        </w:rPr>
        <w:t>nd</w:t>
      </w:r>
      <w:r w:rsidRPr="009C279B">
        <w:rPr>
          <w:sz w:val="24"/>
          <w:szCs w:val="24"/>
        </w:rPr>
        <w:t xml:space="preserve"> Esdras 9:19 and Pr of Man 1:6. All who denies the Lord Jesus as the Son of God and the Lord Stephen as the Father is an Antichrist &amp; a liar in 1</w:t>
      </w:r>
      <w:r w:rsidRPr="009C279B">
        <w:rPr>
          <w:sz w:val="24"/>
          <w:szCs w:val="24"/>
          <w:vertAlign w:val="superscript"/>
        </w:rPr>
        <w:t>st</w:t>
      </w:r>
      <w:r w:rsidRPr="009C279B">
        <w:rPr>
          <w:sz w:val="24"/>
          <w:szCs w:val="24"/>
        </w:rPr>
        <w:t xml:space="preserve"> John 2:22 &amp; 2</w:t>
      </w:r>
      <w:r w:rsidRPr="009C279B">
        <w:rPr>
          <w:sz w:val="24"/>
          <w:szCs w:val="24"/>
          <w:vertAlign w:val="superscript"/>
        </w:rPr>
        <w:t>nd</w:t>
      </w:r>
      <w:r w:rsidRPr="009C279B">
        <w:rPr>
          <w:sz w:val="24"/>
          <w:szCs w:val="24"/>
        </w:rPr>
        <w:t xml:space="preserve"> John 7-11. If You call the Father Stephen a Man in Acts 6:5, 11, 13, then You are deceived &amp; have become liars. If the Lord Stephen is a Saint as the Roman Catholic’s believe, then He would be the 1</w:t>
      </w:r>
      <w:r w:rsidRPr="009C279B">
        <w:rPr>
          <w:sz w:val="24"/>
          <w:szCs w:val="24"/>
          <w:vertAlign w:val="superscript"/>
        </w:rPr>
        <w:t>st</w:t>
      </w:r>
      <w:r w:rsidRPr="009C279B">
        <w:rPr>
          <w:sz w:val="24"/>
          <w:szCs w:val="24"/>
        </w:rPr>
        <w:t xml:space="preserve"> Lord &amp; the Father of Sainthood and Christianity and the Judge to the Lordships of the Angelical Hierarchy &amp; Humanity in the Law in Jude 14-15 and 1</w:t>
      </w:r>
      <w:r w:rsidRPr="009C279B">
        <w:rPr>
          <w:sz w:val="24"/>
          <w:szCs w:val="24"/>
          <w:vertAlign w:val="superscript"/>
        </w:rPr>
        <w:t>st</w:t>
      </w:r>
      <w:r w:rsidRPr="009C279B">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9C279B">
        <w:rPr>
          <w:sz w:val="24"/>
          <w:szCs w:val="24"/>
          <w:vertAlign w:val="superscript"/>
        </w:rPr>
        <w:t>st</w:t>
      </w:r>
      <w:r w:rsidRPr="009C279B">
        <w:rPr>
          <w:sz w:val="24"/>
          <w:szCs w:val="24"/>
        </w:rPr>
        <w:t xml:space="preserve"> Samuel 28:6; Ezra 2:63; Nehemiah 7:65 &amp; Sirach 45:10. No One can call the Lord Stephen the Father, except by His Own Holy Ghost and His Own Truth in John 4:21-24 &amp; 1</w:t>
      </w:r>
      <w:r w:rsidRPr="009C279B">
        <w:rPr>
          <w:sz w:val="24"/>
          <w:szCs w:val="24"/>
          <w:vertAlign w:val="superscript"/>
        </w:rPr>
        <w:t>st</w:t>
      </w:r>
      <w:r w:rsidRPr="009C279B">
        <w:rPr>
          <w:sz w:val="24"/>
          <w:szCs w:val="24"/>
        </w:rPr>
        <w:t xml:space="preserve"> Peter 1:17-21. The Father Stephen cannot be possessed by the Lord Lucifer in the Eternal Sin because He is the 1</w:t>
      </w:r>
      <w:r w:rsidRPr="009C279B">
        <w:rPr>
          <w:sz w:val="24"/>
          <w:szCs w:val="24"/>
          <w:vertAlign w:val="superscript"/>
        </w:rPr>
        <w:t>st</w:t>
      </w:r>
      <w:r w:rsidRPr="009C279B">
        <w:rPr>
          <w:sz w:val="24"/>
          <w:szCs w:val="24"/>
        </w:rPr>
        <w:t xml:space="preserve"> Christian Lord in Romans 8:1, &amp; He died for it vicariously &amp; made eternal atonement for “This Sin” committed on Earth killed in Battle (1 or 2 positions) in Act 7:60; 1</w:t>
      </w:r>
      <w:r w:rsidRPr="009C279B">
        <w:rPr>
          <w:sz w:val="24"/>
          <w:szCs w:val="24"/>
          <w:vertAlign w:val="superscript"/>
        </w:rPr>
        <w:t>st</w:t>
      </w:r>
      <w:r w:rsidRPr="009C279B">
        <w:rPr>
          <w:sz w:val="24"/>
          <w:szCs w:val="24"/>
        </w:rPr>
        <w:t xml:space="preserve"> John 4:4 &amp; 2</w:t>
      </w:r>
      <w:r w:rsidRPr="009C279B">
        <w:rPr>
          <w:sz w:val="24"/>
          <w:szCs w:val="24"/>
          <w:vertAlign w:val="superscript"/>
        </w:rPr>
        <w:t>nd</w:t>
      </w:r>
      <w:r w:rsidRPr="009C279B">
        <w:rPr>
          <w:sz w:val="24"/>
          <w:szCs w:val="24"/>
        </w:rPr>
        <w:t xml:space="preserve"> Maccabees 12:38-45. The Father Stephen is the Most Highest Witness to the Lord Yah in 1</w:t>
      </w:r>
      <w:r w:rsidRPr="009C279B">
        <w:rPr>
          <w:sz w:val="24"/>
          <w:szCs w:val="24"/>
          <w:vertAlign w:val="superscript"/>
        </w:rPr>
        <w:t>st</w:t>
      </w:r>
      <w:r w:rsidRPr="009C279B">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p>
    <w:p w:rsidR="00691D4D" w:rsidRPr="009C279B" w:rsidRDefault="00691D4D" w:rsidP="00691D4D">
      <w:pPr>
        <w:spacing w:line="480" w:lineRule="auto"/>
        <w:jc w:val="both"/>
        <w:rPr>
          <w:sz w:val="24"/>
          <w:szCs w:val="24"/>
        </w:rPr>
      </w:pPr>
      <w:r w:rsidRPr="009C279B">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9C279B">
        <w:rPr>
          <w:sz w:val="24"/>
          <w:szCs w:val="24"/>
          <w:vertAlign w:val="superscript"/>
        </w:rPr>
        <w:t>st</w:t>
      </w:r>
      <w:r w:rsidRPr="009C279B">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9C279B">
        <w:rPr>
          <w:sz w:val="24"/>
          <w:szCs w:val="24"/>
          <w:vertAlign w:val="superscript"/>
        </w:rPr>
        <w:t>st</w:t>
      </w:r>
      <w:r w:rsidRPr="009C279B">
        <w:rPr>
          <w:sz w:val="24"/>
          <w:szCs w:val="24"/>
        </w:rPr>
        <w:t xml:space="preserve"> Chronicles 17:23. Both houses equal to the Lord Stephen’s life for 21 years in Acts 1:4-7:60. </w:t>
      </w:r>
    </w:p>
    <w:p w:rsidR="00691D4D" w:rsidRPr="009C279B" w:rsidRDefault="00691D4D" w:rsidP="00691D4D">
      <w:pPr>
        <w:spacing w:line="480" w:lineRule="auto"/>
        <w:jc w:val="center"/>
        <w:rPr>
          <w:b/>
          <w:sz w:val="24"/>
          <w:szCs w:val="24"/>
        </w:rPr>
      </w:pPr>
      <w:r w:rsidRPr="009C279B">
        <w:rPr>
          <w:b/>
          <w:sz w:val="24"/>
          <w:szCs w:val="24"/>
        </w:rPr>
        <w:t>The Father Stephen’s Zion [Sion] Tabernacle</w:t>
      </w:r>
    </w:p>
    <w:p w:rsidR="00691D4D" w:rsidRPr="009C279B" w:rsidRDefault="00691D4D" w:rsidP="00691D4D">
      <w:pPr>
        <w:spacing w:line="480" w:lineRule="auto"/>
        <w:jc w:val="both"/>
        <w:rPr>
          <w:sz w:val="24"/>
          <w:szCs w:val="24"/>
        </w:rPr>
      </w:pPr>
      <w:r w:rsidRPr="009C279B">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9C279B">
        <w:rPr>
          <w:sz w:val="24"/>
          <w:szCs w:val="24"/>
          <w:vertAlign w:val="superscript"/>
        </w:rPr>
        <w:t>st</w:t>
      </w:r>
      <w:r w:rsidRPr="009C279B">
        <w:rPr>
          <w:sz w:val="24"/>
          <w:szCs w:val="24"/>
        </w:rPr>
        <w:t xml:space="preserve"> Samuel 1:3; 21:1; 1</w:t>
      </w:r>
      <w:r w:rsidRPr="009C279B">
        <w:rPr>
          <w:sz w:val="24"/>
          <w:szCs w:val="24"/>
          <w:vertAlign w:val="superscript"/>
        </w:rPr>
        <w:t>st</w:t>
      </w:r>
      <w:r w:rsidRPr="009C279B">
        <w:rPr>
          <w:sz w:val="24"/>
          <w:szCs w:val="24"/>
        </w:rPr>
        <w:t xml:space="preserve"> Chronicles 16:39; 2</w:t>
      </w:r>
      <w:r w:rsidRPr="009C279B">
        <w:rPr>
          <w:sz w:val="24"/>
          <w:szCs w:val="24"/>
          <w:vertAlign w:val="superscript"/>
        </w:rPr>
        <w:t>nd</w:t>
      </w:r>
      <w:r w:rsidRPr="009C279B">
        <w:rPr>
          <w:sz w:val="24"/>
          <w:szCs w:val="24"/>
        </w:rPr>
        <w:t xml:space="preserve"> Chronicles 5:2-6 &amp; Psalms 78:60.   </w:t>
      </w:r>
    </w:p>
    <w:p w:rsidR="00691D4D" w:rsidRPr="009C279B" w:rsidRDefault="00691D4D" w:rsidP="00691D4D">
      <w:pPr>
        <w:spacing w:line="480" w:lineRule="auto"/>
        <w:jc w:val="both"/>
        <w:rPr>
          <w:sz w:val="24"/>
          <w:szCs w:val="24"/>
        </w:rPr>
      </w:pPr>
      <w:r w:rsidRPr="009C279B">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691D4D" w:rsidRPr="009C279B" w:rsidRDefault="00691D4D" w:rsidP="00691D4D">
      <w:pPr>
        <w:jc w:val="center"/>
        <w:rPr>
          <w:b/>
          <w:sz w:val="24"/>
          <w:szCs w:val="24"/>
        </w:rPr>
      </w:pPr>
      <w:r w:rsidRPr="009C279B">
        <w:rPr>
          <w:b/>
          <w:sz w:val="24"/>
          <w:szCs w:val="24"/>
        </w:rPr>
        <w:t xml:space="preserve">The Father Stephen’s Zion [Sion] Temple </w:t>
      </w:r>
    </w:p>
    <w:p w:rsidR="00691D4D" w:rsidRPr="009C279B" w:rsidRDefault="00691D4D" w:rsidP="00691D4D">
      <w:pPr>
        <w:spacing w:line="480" w:lineRule="auto"/>
        <w:jc w:val="both"/>
        <w:rPr>
          <w:sz w:val="24"/>
          <w:szCs w:val="24"/>
        </w:rPr>
      </w:pPr>
      <w:r w:rsidRPr="009C279B">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9C279B">
        <w:rPr>
          <w:sz w:val="24"/>
          <w:szCs w:val="24"/>
          <w:vertAlign w:val="superscript"/>
        </w:rPr>
        <w:t>st</w:t>
      </w:r>
      <w:r w:rsidRPr="009C279B">
        <w:rPr>
          <w:sz w:val="24"/>
          <w:szCs w:val="24"/>
        </w:rPr>
        <w:t xml:space="preserve"> Samuel 7:2. David’s Preparations for the Building and Worship in the First Temple: The Plan for its Construction is in 2</w:t>
      </w:r>
      <w:r w:rsidRPr="009C279B">
        <w:rPr>
          <w:sz w:val="24"/>
          <w:szCs w:val="24"/>
          <w:vertAlign w:val="superscript"/>
        </w:rPr>
        <w:t>nd</w:t>
      </w:r>
      <w:r w:rsidRPr="009C279B">
        <w:rPr>
          <w:sz w:val="24"/>
          <w:szCs w:val="24"/>
        </w:rPr>
        <w:t xml:space="preserve"> Samuel 7:1, 12-13; 1</w:t>
      </w:r>
      <w:r w:rsidRPr="009C279B">
        <w:rPr>
          <w:sz w:val="24"/>
          <w:szCs w:val="24"/>
          <w:vertAlign w:val="superscript"/>
        </w:rPr>
        <w:t>st</w:t>
      </w:r>
      <w:r w:rsidRPr="009C279B">
        <w:rPr>
          <w:sz w:val="24"/>
          <w:szCs w:val="24"/>
        </w:rPr>
        <w:t xml:space="preserve"> Chronicles 17:1; 28:11-12, 19. The Gifts for its Construction is in 1</w:t>
      </w:r>
      <w:r w:rsidRPr="009C279B">
        <w:rPr>
          <w:sz w:val="24"/>
          <w:szCs w:val="24"/>
          <w:vertAlign w:val="superscript"/>
        </w:rPr>
        <w:t>st</w:t>
      </w:r>
      <w:r w:rsidRPr="009C279B">
        <w:rPr>
          <w:sz w:val="24"/>
          <w:szCs w:val="24"/>
        </w:rPr>
        <w:t xml:space="preserve"> Chronicles 29:2-3, 6. The Arrangements for the Temple Worship is in 1</w:t>
      </w:r>
      <w:r w:rsidRPr="009C279B">
        <w:rPr>
          <w:sz w:val="24"/>
          <w:szCs w:val="24"/>
          <w:vertAlign w:val="superscript"/>
        </w:rPr>
        <w:t>st</w:t>
      </w:r>
      <w:r w:rsidRPr="009C279B">
        <w:rPr>
          <w:sz w:val="24"/>
          <w:szCs w:val="24"/>
        </w:rPr>
        <w:t xml:space="preserve"> Chronicles 23:3-5. Solomon’s Construction of the Temple is in 1</w:t>
      </w:r>
      <w:r w:rsidRPr="009C279B">
        <w:rPr>
          <w:sz w:val="24"/>
          <w:szCs w:val="24"/>
          <w:vertAlign w:val="superscript"/>
        </w:rPr>
        <w:t>st</w:t>
      </w:r>
      <w:r w:rsidRPr="009C279B">
        <w:rPr>
          <w:sz w:val="24"/>
          <w:szCs w:val="24"/>
        </w:rPr>
        <w:t xml:space="preserve"> Kings 5:1-13 &amp; 2</w:t>
      </w:r>
      <w:r w:rsidRPr="009C279B">
        <w:rPr>
          <w:sz w:val="24"/>
          <w:szCs w:val="24"/>
          <w:vertAlign w:val="superscript"/>
        </w:rPr>
        <w:t>nd</w:t>
      </w:r>
      <w:r w:rsidRPr="009C279B">
        <w:rPr>
          <w:sz w:val="24"/>
          <w:szCs w:val="24"/>
        </w:rPr>
        <w:t xml:space="preserve"> Chronicles 2:7-18. The Completion of the Temple and its Furnishings is in 2</w:t>
      </w:r>
      <w:r w:rsidRPr="009C279B">
        <w:rPr>
          <w:sz w:val="24"/>
          <w:szCs w:val="24"/>
          <w:vertAlign w:val="superscript"/>
        </w:rPr>
        <w:t>nd</w:t>
      </w:r>
      <w:r w:rsidRPr="009C279B">
        <w:rPr>
          <w:sz w:val="24"/>
          <w:szCs w:val="24"/>
        </w:rPr>
        <w:t xml:space="preserve"> Chronicles 2:5; 3:4-9, 11-12; 4:2, 5 &amp; 1</w:t>
      </w:r>
      <w:r w:rsidRPr="009C279B">
        <w:rPr>
          <w:sz w:val="24"/>
          <w:szCs w:val="24"/>
          <w:vertAlign w:val="superscript"/>
        </w:rPr>
        <w:t>st</w:t>
      </w:r>
      <w:r w:rsidRPr="009C279B">
        <w:rPr>
          <w:sz w:val="24"/>
          <w:szCs w:val="24"/>
        </w:rPr>
        <w:t xml:space="preserve"> Kings 6:20-22, 27, 38; 7:23, 26-27, 30. The Dedication of the Temple: At the Feats of Tabernacles is in 1</w:t>
      </w:r>
      <w:r w:rsidRPr="009C279B">
        <w:rPr>
          <w:sz w:val="24"/>
          <w:szCs w:val="24"/>
          <w:vertAlign w:val="superscript"/>
        </w:rPr>
        <w:t>st</w:t>
      </w:r>
      <w:r w:rsidRPr="009C279B">
        <w:rPr>
          <w:sz w:val="24"/>
          <w:szCs w:val="24"/>
        </w:rPr>
        <w:t xml:space="preserve"> Kings 8:2 &amp; 2</w:t>
      </w:r>
      <w:r w:rsidRPr="009C279B">
        <w:rPr>
          <w:sz w:val="24"/>
          <w:szCs w:val="24"/>
          <w:vertAlign w:val="superscript"/>
        </w:rPr>
        <w:t>nd</w:t>
      </w:r>
      <w:r w:rsidRPr="009C279B">
        <w:rPr>
          <w:sz w:val="24"/>
          <w:szCs w:val="24"/>
        </w:rPr>
        <w:t xml:space="preserve"> Chronicles 5:3. The Glory of the Father Stephen filled the Temple is in 1</w:t>
      </w:r>
      <w:r w:rsidRPr="009C279B">
        <w:rPr>
          <w:sz w:val="24"/>
          <w:szCs w:val="24"/>
          <w:vertAlign w:val="superscript"/>
        </w:rPr>
        <w:t>st</w:t>
      </w:r>
      <w:r w:rsidRPr="009C279B">
        <w:rPr>
          <w:sz w:val="24"/>
          <w:szCs w:val="24"/>
        </w:rPr>
        <w:t xml:space="preserve"> Kings 8:6, 10-11 &amp; 2</w:t>
      </w:r>
      <w:r w:rsidRPr="009C279B">
        <w:rPr>
          <w:sz w:val="24"/>
          <w:szCs w:val="24"/>
          <w:vertAlign w:val="superscript"/>
        </w:rPr>
        <w:t>nd</w:t>
      </w:r>
      <w:r w:rsidRPr="009C279B">
        <w:rPr>
          <w:sz w:val="24"/>
          <w:szCs w:val="24"/>
        </w:rPr>
        <w:t xml:space="preserve"> Chronicles 5:7, 11, 13-14. The Offering of Sacrifices is in 1</w:t>
      </w:r>
      <w:r w:rsidRPr="009C279B">
        <w:rPr>
          <w:sz w:val="24"/>
          <w:szCs w:val="24"/>
          <w:vertAlign w:val="superscript"/>
        </w:rPr>
        <w:t>st</w:t>
      </w:r>
      <w:r w:rsidRPr="009C279B">
        <w:rPr>
          <w:sz w:val="24"/>
          <w:szCs w:val="24"/>
        </w:rPr>
        <w:t xml:space="preserve"> Kings 8:62-63 &amp; 2</w:t>
      </w:r>
      <w:r w:rsidRPr="009C279B">
        <w:rPr>
          <w:sz w:val="24"/>
          <w:szCs w:val="24"/>
          <w:vertAlign w:val="superscript"/>
        </w:rPr>
        <w:t>nd</w:t>
      </w:r>
      <w:r w:rsidRPr="009C279B">
        <w:rPr>
          <w:sz w:val="24"/>
          <w:szCs w:val="24"/>
        </w:rPr>
        <w:t xml:space="preserve"> Chronicles 7:5. Solomon’s Prayer is in 1</w:t>
      </w:r>
      <w:r w:rsidRPr="009C279B">
        <w:rPr>
          <w:sz w:val="24"/>
          <w:szCs w:val="24"/>
          <w:vertAlign w:val="superscript"/>
        </w:rPr>
        <w:t>st</w:t>
      </w:r>
      <w:r w:rsidRPr="009C279B">
        <w:rPr>
          <w:sz w:val="24"/>
          <w:szCs w:val="24"/>
        </w:rPr>
        <w:t xml:space="preserve"> Kings 12:26-30 &amp; 2</w:t>
      </w:r>
      <w:r w:rsidRPr="009C279B">
        <w:rPr>
          <w:sz w:val="24"/>
          <w:szCs w:val="24"/>
          <w:vertAlign w:val="superscript"/>
        </w:rPr>
        <w:t>nd</w:t>
      </w:r>
      <w:r w:rsidRPr="009C279B">
        <w:rPr>
          <w:sz w:val="24"/>
          <w:szCs w:val="24"/>
        </w:rPr>
        <w:t xml:space="preserve"> Chronicles 13:4-12. Later the Kings of Judah used the Temple Treasures for Political Purposes is in 1</w:t>
      </w:r>
      <w:r w:rsidRPr="009C279B">
        <w:rPr>
          <w:sz w:val="24"/>
          <w:szCs w:val="24"/>
          <w:vertAlign w:val="superscript"/>
        </w:rPr>
        <w:t>st</w:t>
      </w:r>
      <w:r w:rsidRPr="009C279B">
        <w:rPr>
          <w:sz w:val="24"/>
          <w:szCs w:val="24"/>
        </w:rPr>
        <w:t xml:space="preserve"> Kings 15:18-19; 2</w:t>
      </w:r>
      <w:r w:rsidRPr="009C279B">
        <w:rPr>
          <w:sz w:val="24"/>
          <w:szCs w:val="24"/>
          <w:vertAlign w:val="superscript"/>
        </w:rPr>
        <w:t>nd</w:t>
      </w:r>
      <w:r w:rsidRPr="009C279B">
        <w:rPr>
          <w:sz w:val="24"/>
          <w:szCs w:val="24"/>
        </w:rPr>
        <w:t xml:space="preserve"> Kings 12:17-18; 16:7-8; 18:14-15 &amp; 2</w:t>
      </w:r>
      <w:r w:rsidRPr="009C279B">
        <w:rPr>
          <w:sz w:val="24"/>
          <w:szCs w:val="24"/>
          <w:vertAlign w:val="superscript"/>
        </w:rPr>
        <w:t>nd</w:t>
      </w:r>
      <w:r w:rsidRPr="009C279B">
        <w:rPr>
          <w:sz w:val="24"/>
          <w:szCs w:val="24"/>
        </w:rPr>
        <w:t xml:space="preserve"> Chronicles 16:2-3; 28:21. The Only Foreign Kings that Pillaged, Plundered, Booteed, Spoiled the Temple: Shiskak King of Egypt in 1</w:t>
      </w:r>
      <w:r w:rsidRPr="009C279B">
        <w:rPr>
          <w:sz w:val="24"/>
          <w:szCs w:val="24"/>
          <w:vertAlign w:val="superscript"/>
        </w:rPr>
        <w:t>st</w:t>
      </w:r>
      <w:r w:rsidRPr="009C279B">
        <w:rPr>
          <w:sz w:val="24"/>
          <w:szCs w:val="24"/>
        </w:rPr>
        <w:t xml:space="preserve"> Kings 14:25-26 &amp; 2</w:t>
      </w:r>
      <w:r w:rsidRPr="009C279B">
        <w:rPr>
          <w:sz w:val="24"/>
          <w:szCs w:val="24"/>
          <w:vertAlign w:val="superscript"/>
        </w:rPr>
        <w:t>nd</w:t>
      </w:r>
      <w:r w:rsidRPr="009C279B">
        <w:rPr>
          <w:sz w:val="24"/>
          <w:szCs w:val="24"/>
        </w:rPr>
        <w:t xml:space="preserve"> Chronicles 12:9. Nebuchadnezzar King of Babylon is in 2</w:t>
      </w:r>
      <w:r w:rsidRPr="009C279B">
        <w:rPr>
          <w:sz w:val="24"/>
          <w:szCs w:val="24"/>
          <w:vertAlign w:val="superscript"/>
        </w:rPr>
        <w:t>nd</w:t>
      </w:r>
      <w:r w:rsidRPr="009C279B">
        <w:rPr>
          <w:sz w:val="24"/>
          <w:szCs w:val="24"/>
        </w:rPr>
        <w:t xml:space="preserve"> Kings 24:13 &amp; 2</w:t>
      </w:r>
      <w:r w:rsidRPr="009C279B">
        <w:rPr>
          <w:sz w:val="24"/>
          <w:szCs w:val="24"/>
          <w:vertAlign w:val="superscript"/>
        </w:rPr>
        <w:t>nd</w:t>
      </w:r>
      <w:r w:rsidRPr="009C279B">
        <w:rPr>
          <w:sz w:val="24"/>
          <w:szCs w:val="24"/>
        </w:rPr>
        <w:t xml:space="preserve"> Chronicles 36:18. Under Certain Kings the Temple was Cleansed and Repaired: King Joash in 2</w:t>
      </w:r>
      <w:r w:rsidRPr="009C279B">
        <w:rPr>
          <w:sz w:val="24"/>
          <w:szCs w:val="24"/>
          <w:vertAlign w:val="superscript"/>
        </w:rPr>
        <w:t>nd</w:t>
      </w:r>
      <w:r w:rsidRPr="009C279B">
        <w:rPr>
          <w:sz w:val="24"/>
          <w:szCs w:val="24"/>
        </w:rPr>
        <w:t xml:space="preserve"> Kings 12:4-5 &amp; 2</w:t>
      </w:r>
      <w:r w:rsidRPr="009C279B">
        <w:rPr>
          <w:sz w:val="24"/>
          <w:szCs w:val="24"/>
          <w:vertAlign w:val="superscript"/>
        </w:rPr>
        <w:t>nd</w:t>
      </w:r>
      <w:r w:rsidRPr="009C279B">
        <w:rPr>
          <w:sz w:val="24"/>
          <w:szCs w:val="24"/>
        </w:rPr>
        <w:t xml:space="preserve"> Chronicles 24:5, 13-14. King Jotham is in 2</w:t>
      </w:r>
      <w:r w:rsidRPr="009C279B">
        <w:rPr>
          <w:sz w:val="24"/>
          <w:szCs w:val="24"/>
          <w:vertAlign w:val="superscript"/>
        </w:rPr>
        <w:t>nd</w:t>
      </w:r>
      <w:r w:rsidRPr="009C279B">
        <w:rPr>
          <w:sz w:val="24"/>
          <w:szCs w:val="24"/>
        </w:rPr>
        <w:t xml:space="preserve"> Kings 15:35 &amp; 2</w:t>
      </w:r>
      <w:r w:rsidRPr="009C279B">
        <w:rPr>
          <w:sz w:val="24"/>
          <w:szCs w:val="24"/>
          <w:vertAlign w:val="superscript"/>
        </w:rPr>
        <w:t>nd</w:t>
      </w:r>
      <w:r w:rsidRPr="009C279B">
        <w:rPr>
          <w:sz w:val="24"/>
          <w:szCs w:val="24"/>
        </w:rPr>
        <w:t xml:space="preserve"> Chronicles 27:3. King Hezekiah is in 2</w:t>
      </w:r>
      <w:r w:rsidRPr="009C279B">
        <w:rPr>
          <w:sz w:val="24"/>
          <w:szCs w:val="24"/>
          <w:vertAlign w:val="superscript"/>
        </w:rPr>
        <w:t>nd</w:t>
      </w:r>
      <w:r w:rsidRPr="009C279B">
        <w:rPr>
          <w:sz w:val="24"/>
          <w:szCs w:val="24"/>
        </w:rPr>
        <w:t xml:space="preserve"> Chronicles 29:3-5, 15-16, 18-19, 25. King Josiah is in 2</w:t>
      </w:r>
      <w:r w:rsidRPr="009C279B">
        <w:rPr>
          <w:sz w:val="24"/>
          <w:szCs w:val="24"/>
          <w:vertAlign w:val="superscript"/>
        </w:rPr>
        <w:t>nd</w:t>
      </w:r>
      <w:r w:rsidRPr="009C279B">
        <w:rPr>
          <w:sz w:val="24"/>
          <w:szCs w:val="24"/>
        </w:rPr>
        <w:t xml:space="preserve"> Kings 22:3-7 &amp; 2</w:t>
      </w:r>
      <w:r w:rsidRPr="009C279B">
        <w:rPr>
          <w:sz w:val="24"/>
          <w:szCs w:val="24"/>
          <w:vertAlign w:val="superscript"/>
        </w:rPr>
        <w:t>nd</w:t>
      </w:r>
      <w:r w:rsidRPr="009C279B">
        <w:rPr>
          <w:sz w:val="24"/>
          <w:szCs w:val="24"/>
        </w:rPr>
        <w:t xml:space="preserve"> Chronicles 34:8-11. The Destruction of the Temple by the Babylonians is in 2</w:t>
      </w:r>
      <w:r w:rsidRPr="009C279B">
        <w:rPr>
          <w:sz w:val="24"/>
          <w:szCs w:val="24"/>
          <w:vertAlign w:val="superscript"/>
        </w:rPr>
        <w:t>nd</w:t>
      </w:r>
      <w:r w:rsidRPr="009C279B">
        <w:rPr>
          <w:sz w:val="24"/>
          <w:szCs w:val="24"/>
        </w:rPr>
        <w:t xml:space="preserve"> Kings 25:13-15; Jeremiah 52:17-19 &amp; 2</w:t>
      </w:r>
      <w:r w:rsidRPr="009C279B">
        <w:rPr>
          <w:sz w:val="24"/>
          <w:szCs w:val="24"/>
          <w:vertAlign w:val="superscript"/>
        </w:rPr>
        <w:t>nd</w:t>
      </w:r>
      <w:r w:rsidRPr="009C279B">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9C279B">
        <w:rPr>
          <w:sz w:val="24"/>
          <w:szCs w:val="24"/>
          <w:vertAlign w:val="superscript"/>
        </w:rPr>
        <w:t>st</w:t>
      </w:r>
      <w:r w:rsidRPr="009C279B">
        <w:rPr>
          <w:sz w:val="24"/>
          <w:szCs w:val="24"/>
        </w:rPr>
        <w:t xml:space="preserve"> 1944 and the Eternal Guiltiness Damnation will end in June 21</w:t>
      </w:r>
      <w:r w:rsidRPr="009C279B">
        <w:rPr>
          <w:sz w:val="24"/>
          <w:szCs w:val="24"/>
          <w:vertAlign w:val="superscript"/>
        </w:rPr>
        <w:t>st</w:t>
      </w:r>
      <w:r w:rsidRPr="009C279B">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691D4D" w:rsidRPr="009C279B" w:rsidRDefault="00691D4D" w:rsidP="00691D4D">
      <w:pPr>
        <w:spacing w:line="480" w:lineRule="auto"/>
        <w:jc w:val="both"/>
        <w:rPr>
          <w:sz w:val="24"/>
          <w:szCs w:val="24"/>
        </w:rPr>
      </w:pPr>
      <w:r w:rsidRPr="009C279B">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9C279B">
        <w:rPr>
          <w:b/>
          <w:sz w:val="24"/>
          <w:szCs w:val="24"/>
        </w:rPr>
        <w:t>Rebels</w:t>
      </w:r>
      <w:r w:rsidRPr="009C279B">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9C279B">
        <w:rPr>
          <w:b/>
          <w:sz w:val="24"/>
          <w:szCs w:val="24"/>
        </w:rPr>
        <w:t>Mutiny</w:t>
      </w:r>
      <w:r w:rsidRPr="009C279B">
        <w:rPr>
          <w:sz w:val="24"/>
          <w:szCs w:val="24"/>
        </w:rPr>
        <w:t>” is the military security forces against their commanders. Second, is called a “</w:t>
      </w:r>
      <w:r w:rsidRPr="009C279B">
        <w:rPr>
          <w:b/>
          <w:sz w:val="24"/>
          <w:szCs w:val="24"/>
        </w:rPr>
        <w:t>Resistance Force Movement</w:t>
      </w:r>
      <w:r w:rsidRPr="009C279B">
        <w:rPr>
          <w:sz w:val="24"/>
          <w:szCs w:val="24"/>
        </w:rPr>
        <w:t>” is the freedom fighters who are against a foreign power. Third, is called nonviolent “</w:t>
      </w:r>
      <w:r w:rsidRPr="009C279B">
        <w:rPr>
          <w:b/>
          <w:sz w:val="24"/>
          <w:szCs w:val="24"/>
        </w:rPr>
        <w:t>Resistance or Civil Disobedience</w:t>
      </w:r>
      <w:r w:rsidRPr="009C279B">
        <w:rPr>
          <w:sz w:val="24"/>
          <w:szCs w:val="24"/>
        </w:rPr>
        <w:t>” which does not involve violence or military forces. Fourth, is called a “</w:t>
      </w:r>
      <w:r w:rsidRPr="009C279B">
        <w:rPr>
          <w:b/>
          <w:sz w:val="24"/>
          <w:szCs w:val="24"/>
        </w:rPr>
        <w:t>Revolution</w:t>
      </w:r>
      <w:r w:rsidRPr="009C279B">
        <w:rPr>
          <w:sz w:val="24"/>
          <w:szCs w:val="24"/>
        </w:rPr>
        <w:t>” which is done by radicals to overthrow a government. Fifth, is called a “</w:t>
      </w:r>
      <w:r w:rsidRPr="009C279B">
        <w:rPr>
          <w:b/>
          <w:sz w:val="24"/>
          <w:szCs w:val="24"/>
        </w:rPr>
        <w:t>Revolt</w:t>
      </w:r>
      <w:r w:rsidRPr="009C279B">
        <w:rPr>
          <w:sz w:val="24"/>
          <w:szCs w:val="24"/>
        </w:rPr>
        <w:t>” which means a localized rebellion force. Sixth, is called “</w:t>
      </w:r>
      <w:r w:rsidRPr="009C279B">
        <w:rPr>
          <w:b/>
          <w:sz w:val="24"/>
          <w:szCs w:val="24"/>
        </w:rPr>
        <w:t>Terrorism</w:t>
      </w:r>
      <w:r w:rsidRPr="009C279B">
        <w:rPr>
          <w:sz w:val="24"/>
          <w:szCs w:val="24"/>
        </w:rPr>
        <w:t>” which is the religious and political militant extremists. Seventh, is called a “</w:t>
      </w:r>
      <w:r w:rsidRPr="009C279B">
        <w:rPr>
          <w:b/>
          <w:sz w:val="24"/>
          <w:szCs w:val="24"/>
        </w:rPr>
        <w:t>Subversion</w:t>
      </w:r>
      <w:r w:rsidRPr="009C279B">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9C279B">
        <w:rPr>
          <w:sz w:val="24"/>
          <w:szCs w:val="24"/>
          <w:vertAlign w:val="superscript"/>
        </w:rPr>
        <w:t>nd</w:t>
      </w:r>
      <w:r w:rsidRPr="009C279B">
        <w:rPr>
          <w:sz w:val="24"/>
          <w:szCs w:val="24"/>
        </w:rPr>
        <w:t xml:space="preserve"> Thessalonians 2:1-12; Jude 5-15; 2</w:t>
      </w:r>
      <w:r w:rsidRPr="009C279B">
        <w:rPr>
          <w:sz w:val="24"/>
          <w:szCs w:val="24"/>
          <w:vertAlign w:val="superscript"/>
        </w:rPr>
        <w:t>nd</w:t>
      </w:r>
      <w:r w:rsidRPr="009C279B">
        <w:rPr>
          <w:sz w:val="24"/>
          <w:szCs w:val="24"/>
        </w:rPr>
        <w:t xml:space="preserve"> John 7-11 and 1</w:t>
      </w:r>
      <w:r w:rsidRPr="009C279B">
        <w:rPr>
          <w:sz w:val="24"/>
          <w:szCs w:val="24"/>
          <w:vertAlign w:val="superscript"/>
        </w:rPr>
        <w:t>st</w:t>
      </w:r>
      <w:r w:rsidRPr="009C279B">
        <w:rPr>
          <w:sz w:val="24"/>
          <w:szCs w:val="24"/>
        </w:rPr>
        <w:t xml:space="preserve"> John 4:1-6; Isaiah 14:12-21; Ezekiel 28:15-19; Ezra 4:18-19; Luke 10:18-20; 1</w:t>
      </w:r>
      <w:r w:rsidRPr="009C279B">
        <w:rPr>
          <w:sz w:val="24"/>
          <w:szCs w:val="24"/>
          <w:vertAlign w:val="superscript"/>
        </w:rPr>
        <w:t>st</w:t>
      </w:r>
      <w:r w:rsidRPr="009C279B">
        <w:rPr>
          <w:sz w:val="24"/>
          <w:szCs w:val="24"/>
        </w:rPr>
        <w:t xml:space="preserve"> Samuel 15:23; Acts 21:38 (NKJV) &amp; Deuteronomy 13:1-18. The Examples of Wrong Rebellion against God is in Psalms 2:2; 66:7; Numbers 20:24; 27:14 &amp; 1</w:t>
      </w:r>
      <w:r w:rsidRPr="009C279B">
        <w:rPr>
          <w:sz w:val="24"/>
          <w:szCs w:val="24"/>
          <w:vertAlign w:val="superscript"/>
        </w:rPr>
        <w:t>st</w:t>
      </w:r>
      <w:r w:rsidRPr="009C279B">
        <w:rPr>
          <w:sz w:val="24"/>
          <w:szCs w:val="24"/>
        </w:rPr>
        <w:t xml:space="preserve"> Samuel 15:22-23. The Divine Warnings not to Rebel is in 1</w:t>
      </w:r>
      <w:r w:rsidRPr="009C279B">
        <w:rPr>
          <w:sz w:val="24"/>
          <w:szCs w:val="24"/>
          <w:vertAlign w:val="superscript"/>
        </w:rPr>
        <w:t>st</w:t>
      </w:r>
      <w:r w:rsidRPr="009C279B">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9C279B">
        <w:rPr>
          <w:sz w:val="24"/>
          <w:szCs w:val="24"/>
          <w:vertAlign w:val="superscript"/>
        </w:rPr>
        <w:t>nd</w:t>
      </w:r>
      <w:r w:rsidRPr="009C279B">
        <w:rPr>
          <w:sz w:val="24"/>
          <w:szCs w:val="24"/>
        </w:rPr>
        <w:t xml:space="preserve"> Thessalonians 2:3 &amp; 1</w:t>
      </w:r>
      <w:r w:rsidRPr="009C279B">
        <w:rPr>
          <w:sz w:val="24"/>
          <w:szCs w:val="24"/>
          <w:vertAlign w:val="superscript"/>
        </w:rPr>
        <w:t>st</w:t>
      </w:r>
      <w:r w:rsidRPr="009C279B">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9C279B">
        <w:rPr>
          <w:sz w:val="24"/>
          <w:szCs w:val="24"/>
          <w:vertAlign w:val="superscript"/>
        </w:rPr>
        <w:t>st</w:t>
      </w:r>
      <w:r w:rsidRPr="009C279B">
        <w:rPr>
          <w:sz w:val="24"/>
          <w:szCs w:val="24"/>
        </w:rPr>
        <w:t xml:space="preserve"> Corinthians 10:1-12; Hebrews 3:7-4:2; Psalms 95:7-11 &amp; Jude 5, 7. The Rebellion against Human Authority: The Examples of Rebellion against Human Leaders is in Genesis 14:3-4; 2</w:t>
      </w:r>
      <w:r w:rsidRPr="009C279B">
        <w:rPr>
          <w:sz w:val="24"/>
          <w:szCs w:val="24"/>
          <w:vertAlign w:val="superscript"/>
        </w:rPr>
        <w:t>nd</w:t>
      </w:r>
      <w:r w:rsidRPr="009C279B">
        <w:rPr>
          <w:sz w:val="24"/>
          <w:szCs w:val="24"/>
        </w:rPr>
        <w:t xml:space="preserve"> Kings 18:7; 24:1, 20; 2</w:t>
      </w:r>
      <w:r w:rsidRPr="009C279B">
        <w:rPr>
          <w:sz w:val="24"/>
          <w:szCs w:val="24"/>
          <w:vertAlign w:val="superscript"/>
        </w:rPr>
        <w:t>nd</w:t>
      </w:r>
      <w:r w:rsidRPr="009C279B">
        <w:rPr>
          <w:sz w:val="24"/>
          <w:szCs w:val="24"/>
        </w:rPr>
        <w:t xml:space="preserve"> Chronicles 13:6; 36:13; Jeremiah 52:3 &amp; Mark 15:7. The Rebellion against Parents is in Deuteronomy 21:18-21. The Rebellion of Nations is in 1</w:t>
      </w:r>
      <w:r w:rsidRPr="009C279B">
        <w:rPr>
          <w:sz w:val="24"/>
          <w:szCs w:val="24"/>
          <w:vertAlign w:val="superscript"/>
        </w:rPr>
        <w:t>st</w:t>
      </w:r>
      <w:r w:rsidRPr="009C279B">
        <w:rPr>
          <w:sz w:val="24"/>
          <w:szCs w:val="24"/>
        </w:rPr>
        <w:t xml:space="preserve"> Kings 12:19; 2</w:t>
      </w:r>
      <w:r w:rsidRPr="009C279B">
        <w:rPr>
          <w:sz w:val="24"/>
          <w:szCs w:val="24"/>
          <w:vertAlign w:val="superscript"/>
        </w:rPr>
        <w:t>nd</w:t>
      </w:r>
      <w:r w:rsidRPr="009C279B">
        <w:rPr>
          <w:sz w:val="24"/>
          <w:szCs w:val="24"/>
        </w:rPr>
        <w:t xml:space="preserve"> Chronicles 10:19 &amp; 2</w:t>
      </w:r>
      <w:r w:rsidRPr="009C279B">
        <w:rPr>
          <w:sz w:val="24"/>
          <w:szCs w:val="24"/>
          <w:vertAlign w:val="superscript"/>
        </w:rPr>
        <w:t>nd</w:t>
      </w:r>
      <w:r w:rsidRPr="009C279B">
        <w:rPr>
          <w:sz w:val="24"/>
          <w:szCs w:val="24"/>
        </w:rPr>
        <w:t xml:space="preserve"> Kings 1:1. The Accusations of Rebellion is in Nehemiah 2:19; 6:5-8. The Rebellion against God’s Chosen Leaders is in Exodus 23:21; Numbers 16:1-3; 20:2-5; Joshua 1:18 &amp; 2</w:t>
      </w:r>
      <w:r w:rsidRPr="009C279B">
        <w:rPr>
          <w:sz w:val="24"/>
          <w:szCs w:val="24"/>
          <w:vertAlign w:val="superscript"/>
        </w:rPr>
        <w:t>nd</w:t>
      </w:r>
      <w:r w:rsidRPr="009C279B">
        <w:rPr>
          <w:sz w:val="24"/>
          <w:szCs w:val="24"/>
        </w:rPr>
        <w:t xml:space="preserve"> Samuel 15:10. The Rebellion against Incorruptible Authority is Damned is in Romans 13:2 &amp; 1</w:t>
      </w:r>
      <w:r w:rsidRPr="009C279B">
        <w:rPr>
          <w:sz w:val="24"/>
          <w:szCs w:val="24"/>
          <w:vertAlign w:val="superscript"/>
        </w:rPr>
        <w:t>st</w:t>
      </w:r>
      <w:r w:rsidRPr="009C279B">
        <w:rPr>
          <w:sz w:val="24"/>
          <w:szCs w:val="24"/>
        </w:rPr>
        <w:t xml:space="preserve"> Peter 2:13.    </w:t>
      </w:r>
    </w:p>
    <w:p w:rsidR="00691D4D" w:rsidRPr="009C279B" w:rsidRDefault="00691D4D" w:rsidP="00691D4D">
      <w:pPr>
        <w:spacing w:before="240" w:line="480" w:lineRule="auto"/>
        <w:jc w:val="both"/>
        <w:rPr>
          <w:sz w:val="24"/>
          <w:szCs w:val="24"/>
        </w:rPr>
      </w:pPr>
      <w:r w:rsidRPr="009C279B">
        <w:rPr>
          <w:sz w:val="24"/>
          <w:szCs w:val="24"/>
        </w:rPr>
        <w:t>The Oppression against the United States of America is from June 21</w:t>
      </w:r>
      <w:r w:rsidRPr="009C279B">
        <w:rPr>
          <w:sz w:val="24"/>
          <w:szCs w:val="24"/>
          <w:vertAlign w:val="superscript"/>
        </w:rPr>
        <w:t>st</w:t>
      </w:r>
      <w:r w:rsidRPr="009C279B">
        <w:rPr>
          <w:sz w:val="24"/>
          <w:szCs w:val="24"/>
        </w:rPr>
        <w:t xml:space="preserve"> 1650 AD-June 21</w:t>
      </w:r>
      <w:r w:rsidRPr="009C279B">
        <w:rPr>
          <w:sz w:val="24"/>
          <w:szCs w:val="24"/>
          <w:vertAlign w:val="superscript"/>
        </w:rPr>
        <w:t>st</w:t>
      </w:r>
      <w:r w:rsidRPr="009C279B">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9C279B">
        <w:rPr>
          <w:sz w:val="24"/>
          <w:szCs w:val="24"/>
          <w:vertAlign w:val="superscript"/>
        </w:rPr>
        <w:t>st</w:t>
      </w:r>
      <w:r w:rsidRPr="009C279B">
        <w:rPr>
          <w:sz w:val="24"/>
          <w:szCs w:val="24"/>
        </w:rPr>
        <w:t xml:space="preserve"> 1972 AD-June 21</w:t>
      </w:r>
      <w:r w:rsidRPr="009C279B">
        <w:rPr>
          <w:sz w:val="24"/>
          <w:szCs w:val="24"/>
          <w:vertAlign w:val="superscript"/>
        </w:rPr>
        <w:t>st</w:t>
      </w:r>
      <w:r w:rsidRPr="009C279B">
        <w:rPr>
          <w:sz w:val="24"/>
          <w:szCs w:val="24"/>
        </w:rPr>
        <w:t xml:space="preserve"> 2015 AD  in 1</w:t>
      </w:r>
      <w:r w:rsidRPr="009C279B">
        <w:rPr>
          <w:sz w:val="24"/>
          <w:szCs w:val="24"/>
          <w:vertAlign w:val="superscript"/>
        </w:rPr>
        <w:t>st</w:t>
      </w:r>
      <w:r w:rsidRPr="009C279B">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9C279B">
        <w:rPr>
          <w:sz w:val="24"/>
          <w:szCs w:val="24"/>
          <w:vertAlign w:val="superscript"/>
        </w:rPr>
        <w:t>nd</w:t>
      </w:r>
      <w:r w:rsidRPr="009C279B">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9C279B">
        <w:rPr>
          <w:sz w:val="24"/>
          <w:szCs w:val="24"/>
          <w:vertAlign w:val="superscript"/>
        </w:rPr>
        <w:t>st</w:t>
      </w:r>
      <w:r w:rsidRPr="009C279B">
        <w:rPr>
          <w:sz w:val="24"/>
          <w:szCs w:val="24"/>
        </w:rPr>
        <w:t xml:space="preserve"> Kings 19:3-4; Job 9:23; Psalms 42:1-11; 88:1-18; Joel 1:11 &amp; 2</w:t>
      </w:r>
      <w:r w:rsidRPr="009C279B">
        <w:rPr>
          <w:sz w:val="24"/>
          <w:szCs w:val="24"/>
          <w:vertAlign w:val="superscript"/>
        </w:rPr>
        <w:t>nd</w:t>
      </w:r>
      <w:r w:rsidRPr="009C279B">
        <w:rPr>
          <w:sz w:val="24"/>
          <w:szCs w:val="24"/>
        </w:rPr>
        <w:t xml:space="preserve"> Corinthians 1:8. The Physical Illness or Exhaustion is in Genesis 21:15-16; 1</w:t>
      </w:r>
      <w:r w:rsidRPr="009C279B">
        <w:rPr>
          <w:sz w:val="24"/>
          <w:szCs w:val="24"/>
          <w:vertAlign w:val="superscript"/>
        </w:rPr>
        <w:t>st</w:t>
      </w:r>
      <w:r w:rsidRPr="009C279B">
        <w:rPr>
          <w:sz w:val="24"/>
          <w:szCs w:val="24"/>
        </w:rPr>
        <w:t xml:space="preserve"> Kings 19:5-8; Psalms 6:1-7; 22:14-17; 31:9-12; Isaiah 38:1-2 &amp; Jonah 1:5. The Fear of Others is in 1</w:t>
      </w:r>
      <w:r w:rsidRPr="009C279B">
        <w:rPr>
          <w:sz w:val="24"/>
          <w:szCs w:val="24"/>
          <w:vertAlign w:val="superscript"/>
        </w:rPr>
        <w:t>st</w:t>
      </w:r>
      <w:r w:rsidRPr="009C279B">
        <w:rPr>
          <w:sz w:val="24"/>
          <w:szCs w:val="24"/>
        </w:rPr>
        <w:t xml:space="preserve"> Kings 19:1-3. The Fear of Failure is in Exodus 4:1; Numbers 11:11-15 &amp; 1</w:t>
      </w:r>
      <w:r w:rsidRPr="009C279B">
        <w:rPr>
          <w:sz w:val="24"/>
          <w:szCs w:val="24"/>
          <w:vertAlign w:val="superscript"/>
        </w:rPr>
        <w:t>st</w:t>
      </w:r>
      <w:r w:rsidRPr="009C279B">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9C279B">
        <w:rPr>
          <w:sz w:val="24"/>
          <w:szCs w:val="24"/>
          <w:vertAlign w:val="superscript"/>
        </w:rPr>
        <w:t>st</w:t>
      </w:r>
      <w:r w:rsidRPr="009C279B">
        <w:rPr>
          <w:sz w:val="24"/>
          <w:szCs w:val="24"/>
        </w:rPr>
        <w:t xml:space="preserve"> Kings 19:4; Job 10:1; Ecclesiastes 2:17; Jeremiah 20:15-18 &amp; Jonah 4:8. Deep Sorrow is in Genesis 21:16; Judges 21:2; 1</w:t>
      </w:r>
      <w:r w:rsidRPr="009C279B">
        <w:rPr>
          <w:sz w:val="24"/>
          <w:szCs w:val="24"/>
          <w:vertAlign w:val="superscript"/>
        </w:rPr>
        <w:t>st</w:t>
      </w:r>
      <w:r w:rsidRPr="009C279B">
        <w:rPr>
          <w:sz w:val="24"/>
          <w:szCs w:val="24"/>
        </w:rPr>
        <w:t xml:space="preserve"> Samuel 1:10, 16; Psalms 42:3; Nehemiah 1:4; 2:2; Esther 4:1-3; Job 16:16 &amp; Lamentations 2:11. Loneliness is in Numbers 11:14 &amp; 1</w:t>
      </w:r>
      <w:r w:rsidRPr="009C279B">
        <w:rPr>
          <w:sz w:val="24"/>
          <w:szCs w:val="24"/>
          <w:vertAlign w:val="superscript"/>
        </w:rPr>
        <w:t>st</w:t>
      </w:r>
      <w:r w:rsidRPr="009C279B">
        <w:rPr>
          <w:sz w:val="24"/>
          <w:szCs w:val="24"/>
        </w:rPr>
        <w:t xml:space="preserve"> Kings 19:10, 14. Perplexity is in Psalms 42:5; Habakkuk 1:2; John 16:6 &amp; Luke 24:17. Despair is in Psalms 88:3-9; Job 17:1 &amp; 2</w:t>
      </w:r>
      <w:r w:rsidRPr="009C279B">
        <w:rPr>
          <w:sz w:val="24"/>
          <w:szCs w:val="24"/>
          <w:vertAlign w:val="superscript"/>
        </w:rPr>
        <w:t>nd</w:t>
      </w:r>
      <w:r w:rsidRPr="009C279B">
        <w:rPr>
          <w:sz w:val="24"/>
          <w:szCs w:val="24"/>
        </w:rPr>
        <w:t xml:space="preserve"> Corinthians 1:8-9. Escapism is in 1</w:t>
      </w:r>
      <w:r w:rsidRPr="009C279B">
        <w:rPr>
          <w:sz w:val="24"/>
          <w:szCs w:val="24"/>
          <w:vertAlign w:val="superscript"/>
        </w:rPr>
        <w:t>st</w:t>
      </w:r>
      <w:r w:rsidRPr="009C279B">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9C279B">
        <w:rPr>
          <w:sz w:val="24"/>
          <w:szCs w:val="24"/>
          <w:vertAlign w:val="superscript"/>
        </w:rPr>
        <w:t>st</w:t>
      </w:r>
      <w:r w:rsidRPr="009C279B">
        <w:rPr>
          <w:sz w:val="24"/>
          <w:szCs w:val="24"/>
        </w:rPr>
        <w:t xml:space="preserve"> Kings 19:9-18 &amp; Psalms 22:1-2, 6-8; 42:1-7, 9-11; 43:1-5. The Remedies for Depression: Renewed Vision of the Father Stephen and being Centered upon Him is in 1</w:t>
      </w:r>
      <w:r w:rsidRPr="009C279B">
        <w:rPr>
          <w:sz w:val="24"/>
          <w:szCs w:val="24"/>
          <w:vertAlign w:val="superscript"/>
        </w:rPr>
        <w:t>st</w:t>
      </w:r>
      <w:r w:rsidRPr="009C279B">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9C279B">
        <w:rPr>
          <w:sz w:val="24"/>
          <w:szCs w:val="24"/>
          <w:vertAlign w:val="superscript"/>
        </w:rPr>
        <w:t>nd</w:t>
      </w:r>
      <w:r w:rsidRPr="009C279B">
        <w:rPr>
          <w:sz w:val="24"/>
          <w:szCs w:val="24"/>
        </w:rPr>
        <w:t xml:space="preserve"> Corinthians 4:8-12 &amp; Acts 6:4. Reviewing what the Father Stephen has done is in Psalms 42:6; 77:11-12; 143:5; Lamentations 3:19-26; 2</w:t>
      </w:r>
      <w:r w:rsidRPr="009C279B">
        <w:rPr>
          <w:sz w:val="24"/>
          <w:szCs w:val="24"/>
          <w:vertAlign w:val="superscript"/>
        </w:rPr>
        <w:t>nd</w:t>
      </w:r>
      <w:r w:rsidRPr="009C279B">
        <w:rPr>
          <w:sz w:val="24"/>
          <w:szCs w:val="24"/>
        </w:rPr>
        <w:t xml:space="preserve"> Corinthians 7:6 &amp; Acts 7:24-25. Prayer to the Father Stephen is in Psalms 139:23; Philippians 4:6-7 &amp; Acts 6:4, 6.  </w:t>
      </w:r>
    </w:p>
    <w:p w:rsidR="00691D4D" w:rsidRPr="009C279B" w:rsidRDefault="00691D4D" w:rsidP="00691D4D">
      <w:pPr>
        <w:spacing w:before="240" w:line="480" w:lineRule="auto"/>
        <w:jc w:val="both"/>
        <w:rPr>
          <w:sz w:val="24"/>
          <w:szCs w:val="24"/>
        </w:rPr>
      </w:pPr>
      <w:r w:rsidRPr="009C279B">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9C279B">
        <w:rPr>
          <w:sz w:val="24"/>
          <w:szCs w:val="24"/>
          <w:vertAlign w:val="superscript"/>
        </w:rPr>
        <w:t>nd</w:t>
      </w:r>
      <w:r w:rsidRPr="009C279B">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9C279B">
        <w:rPr>
          <w:sz w:val="24"/>
          <w:szCs w:val="24"/>
          <w:vertAlign w:val="superscript"/>
        </w:rPr>
        <w:t>st</w:t>
      </w:r>
      <w:r w:rsidRPr="009C279B">
        <w:rPr>
          <w:sz w:val="24"/>
          <w:szCs w:val="24"/>
        </w:rPr>
        <w:t xml:space="preserve"> Peter 2:21; John 16:33; 1</w:t>
      </w:r>
      <w:r w:rsidRPr="009C279B">
        <w:rPr>
          <w:sz w:val="24"/>
          <w:szCs w:val="24"/>
          <w:vertAlign w:val="superscript"/>
        </w:rPr>
        <w:t>st</w:t>
      </w:r>
      <w:r w:rsidRPr="009C279B">
        <w:rPr>
          <w:sz w:val="24"/>
          <w:szCs w:val="24"/>
        </w:rPr>
        <w:t xml:space="preserve"> Thessalonians 3:2-4; 2</w:t>
      </w:r>
      <w:r w:rsidRPr="009C279B">
        <w:rPr>
          <w:sz w:val="24"/>
          <w:szCs w:val="24"/>
          <w:vertAlign w:val="superscript"/>
        </w:rPr>
        <w:t>nd</w:t>
      </w:r>
      <w:r w:rsidRPr="009C279B">
        <w:rPr>
          <w:sz w:val="24"/>
          <w:szCs w:val="24"/>
        </w:rPr>
        <w:t xml:space="preserve"> Timothy 2:3; 3:12 &amp; Acts 6:4-10; 14:22-23. </w:t>
      </w:r>
    </w:p>
    <w:p w:rsidR="00691D4D" w:rsidRPr="009C279B" w:rsidRDefault="00691D4D" w:rsidP="00691D4D">
      <w:pPr>
        <w:spacing w:before="240" w:line="480" w:lineRule="auto"/>
        <w:jc w:val="both"/>
        <w:rPr>
          <w:sz w:val="24"/>
          <w:szCs w:val="24"/>
        </w:rPr>
      </w:pPr>
      <w:r w:rsidRPr="009C279B">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9C279B">
        <w:rPr>
          <w:sz w:val="24"/>
          <w:szCs w:val="24"/>
          <w:vertAlign w:val="superscript"/>
        </w:rPr>
        <w:t>st</w:t>
      </w:r>
      <w:r w:rsidRPr="009C279B">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9C279B">
        <w:rPr>
          <w:sz w:val="24"/>
          <w:szCs w:val="24"/>
          <w:vertAlign w:val="superscript"/>
        </w:rPr>
        <w:t>nd</w:t>
      </w:r>
      <w:r w:rsidRPr="009C279B">
        <w:rPr>
          <w:sz w:val="24"/>
          <w:szCs w:val="24"/>
        </w:rPr>
        <w:t xml:space="preserve"> Chronicles 6:38-39; Psalms 42:9; 57:1; 79:11; 82:3-4; 94:1-7; Revelation 6:10 &amp; Acts 6:4. In Trust to the Father Stephen is in Job 19:25; Psalms 42:1-3; 138:7; 2</w:t>
      </w:r>
      <w:r w:rsidRPr="009C279B">
        <w:rPr>
          <w:sz w:val="24"/>
          <w:szCs w:val="24"/>
          <w:vertAlign w:val="superscript"/>
        </w:rPr>
        <w:t>nd</w:t>
      </w:r>
      <w:r w:rsidRPr="009C279B">
        <w:rPr>
          <w:sz w:val="24"/>
          <w:szCs w:val="24"/>
        </w:rPr>
        <w:t xml:space="preserve"> Corinthians 4:17; 6:4-5; 1</w:t>
      </w:r>
      <w:r w:rsidRPr="009C279B">
        <w:rPr>
          <w:sz w:val="24"/>
          <w:szCs w:val="24"/>
          <w:vertAlign w:val="superscript"/>
        </w:rPr>
        <w:t>st</w:t>
      </w:r>
      <w:r w:rsidRPr="009C279B">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691D4D" w:rsidRPr="009C279B" w:rsidRDefault="00691D4D" w:rsidP="00691D4D">
      <w:pPr>
        <w:spacing w:line="480" w:lineRule="auto"/>
        <w:jc w:val="both"/>
        <w:rPr>
          <w:sz w:val="24"/>
          <w:szCs w:val="24"/>
        </w:rPr>
      </w:pPr>
      <w:r w:rsidRPr="009C279B">
        <w:rPr>
          <w:sz w:val="24"/>
          <w:szCs w:val="24"/>
        </w:rPr>
        <w:t>The Rebuilding of the Temple: Preparations for Rebuilding the Temple is in Ezra 1:1-4, 7 &amp; 2</w:t>
      </w:r>
      <w:r w:rsidRPr="009C279B">
        <w:rPr>
          <w:sz w:val="24"/>
          <w:szCs w:val="24"/>
          <w:vertAlign w:val="superscript"/>
        </w:rPr>
        <w:t>nd</w:t>
      </w:r>
      <w:r w:rsidRPr="009C279B">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691D4D" w:rsidRPr="009C279B" w:rsidRDefault="00691D4D" w:rsidP="00691D4D">
      <w:pPr>
        <w:spacing w:line="480" w:lineRule="auto"/>
        <w:jc w:val="both"/>
        <w:rPr>
          <w:sz w:val="24"/>
          <w:szCs w:val="24"/>
        </w:rPr>
      </w:pPr>
      <w:r w:rsidRPr="009C279B">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is all said and done at the End of Acts 28:31. The Temple fell three years after the Father Stephen’s Death is in Acts 7:60; 9:1-30. Paul was Accused of Taking Gentiles into Temple Courtyards forbidden to them is in Acts 21:27-28. </w:t>
      </w:r>
    </w:p>
    <w:p w:rsidR="00691D4D" w:rsidRPr="009C279B" w:rsidRDefault="00691D4D" w:rsidP="00691D4D">
      <w:pPr>
        <w:spacing w:line="480" w:lineRule="auto"/>
        <w:jc w:val="both"/>
        <w:rPr>
          <w:sz w:val="24"/>
          <w:szCs w:val="24"/>
        </w:rPr>
      </w:pPr>
      <w:r w:rsidRPr="009C279B">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9C279B">
        <w:rPr>
          <w:sz w:val="24"/>
          <w:szCs w:val="24"/>
          <w:vertAlign w:val="superscript"/>
        </w:rPr>
        <w:t>nd</w:t>
      </w:r>
      <w:r w:rsidRPr="009C279B">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9C279B">
        <w:rPr>
          <w:sz w:val="24"/>
          <w:szCs w:val="24"/>
          <w:vertAlign w:val="superscript"/>
        </w:rPr>
        <w:t>st</w:t>
      </w:r>
      <w:r w:rsidRPr="009C279B">
        <w:rPr>
          <w:sz w:val="24"/>
          <w:szCs w:val="24"/>
        </w:rPr>
        <w:t xml:space="preserve"> Corinthians 6:19. The Individual Christian as the Temple of the Holy Ghost in the Kingdom of Lordship is in Acts 6:5; 7:55-56. The Local Church as the Father Stephen’s Temple is in 1</w:t>
      </w:r>
      <w:r w:rsidRPr="009C279B">
        <w:rPr>
          <w:sz w:val="24"/>
          <w:szCs w:val="24"/>
          <w:vertAlign w:val="superscript"/>
        </w:rPr>
        <w:t>st</w:t>
      </w:r>
      <w:r w:rsidRPr="009C279B">
        <w:rPr>
          <w:sz w:val="24"/>
          <w:szCs w:val="24"/>
        </w:rPr>
        <w:t xml:space="preserve"> Corinthians 3:16-17. The Universal Church as the Father Stephen’s Temple is in Ephesians 2:21-22; 2</w:t>
      </w:r>
      <w:r w:rsidRPr="009C279B">
        <w:rPr>
          <w:sz w:val="24"/>
          <w:szCs w:val="24"/>
          <w:vertAlign w:val="superscript"/>
        </w:rPr>
        <w:t>nd</w:t>
      </w:r>
      <w:r w:rsidRPr="009C279B">
        <w:rPr>
          <w:sz w:val="24"/>
          <w:szCs w:val="24"/>
        </w:rPr>
        <w:t xml:space="preserve"> Corinthians 6:16 &amp; 1</w:t>
      </w:r>
      <w:r w:rsidRPr="009C279B">
        <w:rPr>
          <w:sz w:val="24"/>
          <w:szCs w:val="24"/>
          <w:vertAlign w:val="superscript"/>
        </w:rPr>
        <w:t>st</w:t>
      </w:r>
      <w:r w:rsidRPr="009C279B">
        <w:rPr>
          <w:sz w:val="24"/>
          <w:szCs w:val="24"/>
        </w:rPr>
        <w:t xml:space="preserve"> Peter 2:5. </w:t>
      </w:r>
    </w:p>
    <w:p w:rsidR="00691D4D" w:rsidRPr="009C279B" w:rsidRDefault="00691D4D" w:rsidP="00691D4D">
      <w:pPr>
        <w:spacing w:line="480" w:lineRule="auto"/>
        <w:jc w:val="both"/>
        <w:rPr>
          <w:sz w:val="24"/>
          <w:szCs w:val="24"/>
        </w:rPr>
      </w:pPr>
      <w:r w:rsidRPr="009C279B">
        <w:rPr>
          <w:sz w:val="24"/>
          <w:szCs w:val="24"/>
        </w:rPr>
        <w:t>The Sexual Heathen Temples is 100% Idolatrous: Heathen Temples is in Judges 16:28-30; 1</w:t>
      </w:r>
      <w:r w:rsidRPr="009C279B">
        <w:rPr>
          <w:sz w:val="24"/>
          <w:szCs w:val="24"/>
          <w:vertAlign w:val="superscript"/>
        </w:rPr>
        <w:t>st</w:t>
      </w:r>
      <w:r w:rsidRPr="009C279B">
        <w:rPr>
          <w:sz w:val="24"/>
          <w:szCs w:val="24"/>
        </w:rPr>
        <w:t xml:space="preserve"> Samuel 5:2-4; 31:8-10; 2</w:t>
      </w:r>
      <w:r w:rsidRPr="009C279B">
        <w:rPr>
          <w:sz w:val="24"/>
          <w:szCs w:val="24"/>
          <w:vertAlign w:val="superscript"/>
        </w:rPr>
        <w:t>nd</w:t>
      </w:r>
      <w:r w:rsidRPr="009C279B">
        <w:rPr>
          <w:sz w:val="24"/>
          <w:szCs w:val="24"/>
        </w:rPr>
        <w:t xml:space="preserve"> Kings 5:18 &amp; Nahum 1:14. The Idolatrous Temples in Israel and Judah is in 1</w:t>
      </w:r>
      <w:r w:rsidRPr="009C279B">
        <w:rPr>
          <w:sz w:val="24"/>
          <w:szCs w:val="24"/>
          <w:vertAlign w:val="superscript"/>
        </w:rPr>
        <w:t>st</w:t>
      </w:r>
      <w:r w:rsidRPr="009C279B">
        <w:rPr>
          <w:sz w:val="24"/>
          <w:szCs w:val="24"/>
        </w:rPr>
        <w:t xml:space="preserve"> Kings 12:26-30; 16:32; 2</w:t>
      </w:r>
      <w:r w:rsidRPr="009C279B">
        <w:rPr>
          <w:sz w:val="24"/>
          <w:szCs w:val="24"/>
          <w:vertAlign w:val="superscript"/>
        </w:rPr>
        <w:t>nd</w:t>
      </w:r>
      <w:r w:rsidRPr="009C279B">
        <w:rPr>
          <w:sz w:val="24"/>
          <w:szCs w:val="24"/>
        </w:rPr>
        <w:t xml:space="preserve"> Kings 10:21, 23-27 &amp; 2</w:t>
      </w:r>
      <w:r w:rsidRPr="009C279B">
        <w:rPr>
          <w:sz w:val="24"/>
          <w:szCs w:val="24"/>
          <w:vertAlign w:val="superscript"/>
        </w:rPr>
        <w:t>nd</w:t>
      </w:r>
      <w:r w:rsidRPr="009C279B">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9C279B">
        <w:rPr>
          <w:sz w:val="24"/>
          <w:szCs w:val="24"/>
          <w:vertAlign w:val="superscript"/>
        </w:rPr>
        <w:t>nd</w:t>
      </w:r>
      <w:r w:rsidRPr="009C279B">
        <w:rPr>
          <w:sz w:val="24"/>
          <w:szCs w:val="24"/>
        </w:rPr>
        <w:t xml:space="preserve"> Kings 16:10-13; 21:4-5; 2</w:t>
      </w:r>
      <w:r w:rsidRPr="009C279B">
        <w:rPr>
          <w:sz w:val="24"/>
          <w:szCs w:val="24"/>
          <w:vertAlign w:val="superscript"/>
        </w:rPr>
        <w:t>nd</w:t>
      </w:r>
      <w:r w:rsidRPr="009C279B">
        <w:rPr>
          <w:sz w:val="24"/>
          <w:szCs w:val="24"/>
        </w:rPr>
        <w:t xml:space="preserve"> Chronicles 24:7; 26:16-20; 28:23; 33:5, 7 &amp; Ezra 8:12-16. The NT Heathen Idolatrous Temples is in Romans 1:21-25, 32. </w:t>
      </w:r>
    </w:p>
    <w:p w:rsidR="00691D4D" w:rsidRPr="009C279B" w:rsidRDefault="00691D4D" w:rsidP="00691D4D">
      <w:pPr>
        <w:spacing w:line="480" w:lineRule="auto"/>
        <w:jc w:val="center"/>
        <w:rPr>
          <w:b/>
          <w:sz w:val="24"/>
          <w:szCs w:val="24"/>
        </w:rPr>
      </w:pPr>
      <w:r w:rsidRPr="009C279B">
        <w:rPr>
          <w:b/>
          <w:sz w:val="24"/>
          <w:szCs w:val="24"/>
        </w:rPr>
        <w:t>The Father Stephen’s Zion [Sion] Tent of Meeting</w:t>
      </w:r>
    </w:p>
    <w:p w:rsidR="00691D4D" w:rsidRPr="009C279B" w:rsidRDefault="00691D4D" w:rsidP="00691D4D">
      <w:pPr>
        <w:spacing w:line="480" w:lineRule="auto"/>
        <w:jc w:val="both"/>
        <w:rPr>
          <w:sz w:val="24"/>
          <w:szCs w:val="24"/>
        </w:rPr>
      </w:pPr>
      <w:r w:rsidRPr="009C279B">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9C279B">
        <w:rPr>
          <w:sz w:val="24"/>
          <w:szCs w:val="24"/>
          <w:vertAlign w:val="superscript"/>
        </w:rPr>
        <w:t>st</w:t>
      </w:r>
      <w:r w:rsidRPr="009C279B">
        <w:rPr>
          <w:sz w:val="24"/>
          <w:szCs w:val="24"/>
        </w:rPr>
        <w:t xml:space="preserve"> Samuel 2:22; 1</w:t>
      </w:r>
      <w:r w:rsidRPr="009C279B">
        <w:rPr>
          <w:sz w:val="24"/>
          <w:szCs w:val="24"/>
          <w:vertAlign w:val="superscript"/>
        </w:rPr>
        <w:t>st</w:t>
      </w:r>
      <w:r w:rsidRPr="009C279B">
        <w:rPr>
          <w:sz w:val="24"/>
          <w:szCs w:val="24"/>
        </w:rPr>
        <w:t xml:space="preserve"> Kings 8:4; 2</w:t>
      </w:r>
      <w:r w:rsidRPr="009C279B">
        <w:rPr>
          <w:sz w:val="24"/>
          <w:szCs w:val="24"/>
          <w:vertAlign w:val="superscript"/>
        </w:rPr>
        <w:t>nd</w:t>
      </w:r>
      <w:r w:rsidRPr="009C279B">
        <w:rPr>
          <w:sz w:val="24"/>
          <w:szCs w:val="24"/>
        </w:rPr>
        <w:t xml:space="preserve"> Chronicles 1:3; 5:5 &amp; 1</w:t>
      </w:r>
      <w:r w:rsidRPr="009C279B">
        <w:rPr>
          <w:sz w:val="24"/>
          <w:szCs w:val="24"/>
          <w:vertAlign w:val="superscript"/>
        </w:rPr>
        <w:t>st</w:t>
      </w:r>
      <w:r w:rsidRPr="009C279B">
        <w:rPr>
          <w:sz w:val="24"/>
          <w:szCs w:val="24"/>
        </w:rPr>
        <w:t xml:space="preserve"> Chronicles 6:32; 9:21.      </w:t>
      </w:r>
    </w:p>
    <w:p w:rsidR="00691D4D" w:rsidRPr="009C279B" w:rsidRDefault="00691D4D" w:rsidP="00691D4D">
      <w:pPr>
        <w:spacing w:line="480" w:lineRule="auto"/>
        <w:jc w:val="both"/>
        <w:rPr>
          <w:sz w:val="24"/>
          <w:szCs w:val="24"/>
        </w:rPr>
      </w:pPr>
      <w:r w:rsidRPr="009C279B">
        <w:rPr>
          <w:sz w:val="24"/>
          <w:szCs w:val="24"/>
        </w:rPr>
        <w:t>Enquiring of the Father Stephen for Divine Knowledge is in Genesis 25:22-23; Judges 13:17; 18:5-6 &amp; 1</w:t>
      </w:r>
      <w:r w:rsidRPr="009C279B">
        <w:rPr>
          <w:sz w:val="24"/>
          <w:szCs w:val="24"/>
          <w:vertAlign w:val="superscript"/>
        </w:rPr>
        <w:t>st</w:t>
      </w:r>
      <w:r w:rsidRPr="009C279B">
        <w:rPr>
          <w:sz w:val="24"/>
          <w:szCs w:val="24"/>
        </w:rPr>
        <w:t xml:space="preserve"> Samuel 10:22. Enquiring of the Father Stephen for Divine Guidance is in 2</w:t>
      </w:r>
      <w:r w:rsidRPr="009C279B">
        <w:rPr>
          <w:sz w:val="24"/>
          <w:szCs w:val="24"/>
          <w:vertAlign w:val="superscript"/>
        </w:rPr>
        <w:t>nd</w:t>
      </w:r>
      <w:r w:rsidRPr="009C279B">
        <w:rPr>
          <w:sz w:val="24"/>
          <w:szCs w:val="24"/>
        </w:rPr>
        <w:t xml:space="preserve"> Samuel 2:1; Judges 20:18, 23, 27-28; 1</w:t>
      </w:r>
      <w:r w:rsidRPr="009C279B">
        <w:rPr>
          <w:sz w:val="24"/>
          <w:szCs w:val="24"/>
          <w:vertAlign w:val="superscript"/>
        </w:rPr>
        <w:t>st</w:t>
      </w:r>
      <w:r w:rsidRPr="009C279B">
        <w:rPr>
          <w:sz w:val="24"/>
          <w:szCs w:val="24"/>
        </w:rPr>
        <w:t xml:space="preserve"> Samuel 23:2, 4; 30:8; 2</w:t>
      </w:r>
      <w:r w:rsidRPr="009C279B">
        <w:rPr>
          <w:sz w:val="24"/>
          <w:szCs w:val="24"/>
          <w:vertAlign w:val="superscript"/>
        </w:rPr>
        <w:t>nd</w:t>
      </w:r>
      <w:r w:rsidRPr="009C279B">
        <w:rPr>
          <w:sz w:val="24"/>
          <w:szCs w:val="24"/>
        </w:rPr>
        <w:t xml:space="preserve"> Samuel 5:19, 23 &amp; 1</w:t>
      </w:r>
      <w:r w:rsidRPr="009C279B">
        <w:rPr>
          <w:sz w:val="24"/>
          <w:szCs w:val="24"/>
          <w:vertAlign w:val="superscript"/>
        </w:rPr>
        <w:t>st</w:t>
      </w:r>
      <w:r w:rsidRPr="009C279B">
        <w:rPr>
          <w:sz w:val="24"/>
          <w:szCs w:val="24"/>
        </w:rPr>
        <w:t xml:space="preserve"> Chronicles 14:10, 14. Enquiring of the Father Stephen through Intermediaries: Priest (Sergeants), Chief Priests (Lieutenants) &amp; High Priests (Captains) is in Judges 18:5-6; Numbers 27:18-21 &amp; 1</w:t>
      </w:r>
      <w:r w:rsidRPr="009C279B">
        <w:rPr>
          <w:sz w:val="24"/>
          <w:szCs w:val="24"/>
          <w:vertAlign w:val="superscript"/>
        </w:rPr>
        <w:t>st</w:t>
      </w:r>
      <w:r w:rsidRPr="009C279B">
        <w:rPr>
          <w:sz w:val="24"/>
          <w:szCs w:val="24"/>
        </w:rPr>
        <w:t xml:space="preserve"> Samuel 22:10, 13-15. Prophets is in 1</w:t>
      </w:r>
      <w:r w:rsidRPr="009C279B">
        <w:rPr>
          <w:sz w:val="24"/>
          <w:szCs w:val="24"/>
          <w:vertAlign w:val="superscript"/>
        </w:rPr>
        <w:t>st</w:t>
      </w:r>
      <w:r w:rsidRPr="009C279B">
        <w:rPr>
          <w:sz w:val="24"/>
          <w:szCs w:val="24"/>
        </w:rPr>
        <w:t xml:space="preserve"> Kings 22:6-9; 2</w:t>
      </w:r>
      <w:r w:rsidRPr="009C279B">
        <w:rPr>
          <w:sz w:val="24"/>
          <w:szCs w:val="24"/>
          <w:vertAlign w:val="superscript"/>
        </w:rPr>
        <w:t>nd</w:t>
      </w:r>
      <w:r w:rsidRPr="009C279B">
        <w:rPr>
          <w:sz w:val="24"/>
          <w:szCs w:val="24"/>
        </w:rPr>
        <w:t xml:space="preserve"> Chronicles 18:5-8; 34:19-28; 1</w:t>
      </w:r>
      <w:r w:rsidRPr="009C279B">
        <w:rPr>
          <w:sz w:val="24"/>
          <w:szCs w:val="24"/>
          <w:vertAlign w:val="superscript"/>
        </w:rPr>
        <w:t>st</w:t>
      </w:r>
      <w:r w:rsidRPr="009C279B">
        <w:rPr>
          <w:sz w:val="24"/>
          <w:szCs w:val="24"/>
        </w:rPr>
        <w:t xml:space="preserve"> Samuel 9:6-10; 2</w:t>
      </w:r>
      <w:r w:rsidRPr="009C279B">
        <w:rPr>
          <w:sz w:val="24"/>
          <w:szCs w:val="24"/>
          <w:vertAlign w:val="superscript"/>
        </w:rPr>
        <w:t>nd</w:t>
      </w:r>
      <w:r w:rsidRPr="009C279B">
        <w:rPr>
          <w:sz w:val="24"/>
          <w:szCs w:val="24"/>
        </w:rPr>
        <w:t xml:space="preserve"> Kings 3:11; 22:11-20; Jeremiah 21:1-7 &amp; Ezekiel 14:7. Enquiring of the Father Stephen by Casting Lots is in Numbers 27:21; 1</w:t>
      </w:r>
      <w:r w:rsidRPr="009C279B">
        <w:rPr>
          <w:sz w:val="24"/>
          <w:szCs w:val="24"/>
          <w:vertAlign w:val="superscript"/>
        </w:rPr>
        <w:t>st</w:t>
      </w:r>
      <w:r w:rsidRPr="009C279B">
        <w:rPr>
          <w:sz w:val="24"/>
          <w:szCs w:val="24"/>
        </w:rPr>
        <w:t xml:space="preserve"> Samuel 10:20-22; 14:36-42 &amp; Acts 1:24-26. Enquiring of the Father Stephen in Prayer is in 2</w:t>
      </w:r>
      <w:r w:rsidRPr="009C279B">
        <w:rPr>
          <w:sz w:val="24"/>
          <w:szCs w:val="24"/>
          <w:vertAlign w:val="superscript"/>
        </w:rPr>
        <w:t>nd</w:t>
      </w:r>
      <w:r w:rsidRPr="009C279B">
        <w:rPr>
          <w:sz w:val="24"/>
          <w:szCs w:val="24"/>
        </w:rPr>
        <w:t xml:space="preserve"> Chronicles 20:1-17. Enquiring of the Father Stephen at the Tabernacle is in Exodus 33:7; Judges 20:26-28; 1</w:t>
      </w:r>
      <w:r w:rsidRPr="009C279B">
        <w:rPr>
          <w:sz w:val="24"/>
          <w:szCs w:val="24"/>
          <w:vertAlign w:val="superscript"/>
        </w:rPr>
        <w:t>st</w:t>
      </w:r>
      <w:r w:rsidRPr="009C279B">
        <w:rPr>
          <w:sz w:val="24"/>
          <w:szCs w:val="24"/>
        </w:rPr>
        <w:t xml:space="preserve"> Chronicles 13:3 &amp; 2</w:t>
      </w:r>
      <w:r w:rsidRPr="009C279B">
        <w:rPr>
          <w:sz w:val="24"/>
          <w:szCs w:val="24"/>
          <w:vertAlign w:val="superscript"/>
        </w:rPr>
        <w:t>nd</w:t>
      </w:r>
      <w:r w:rsidRPr="009C279B">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9C279B">
        <w:rPr>
          <w:sz w:val="24"/>
          <w:szCs w:val="24"/>
          <w:vertAlign w:val="superscript"/>
        </w:rPr>
        <w:t>st</w:t>
      </w:r>
      <w:r w:rsidRPr="009C279B">
        <w:rPr>
          <w:sz w:val="24"/>
          <w:szCs w:val="24"/>
        </w:rPr>
        <w:t xml:space="preserve"> Chronicles 10:13-14; 15:13; Jeremiah 10:21 &amp; Zephaniah 1:4-6. The Brother John the Holy Ghost and Enquiring of the Father Stephen is in John 16:13-15, 23-24.  </w:t>
      </w:r>
    </w:p>
    <w:p w:rsidR="00691D4D" w:rsidRPr="009C279B" w:rsidRDefault="00691D4D" w:rsidP="00691D4D">
      <w:pPr>
        <w:spacing w:line="480" w:lineRule="auto"/>
        <w:jc w:val="both"/>
        <w:rPr>
          <w:sz w:val="24"/>
          <w:szCs w:val="24"/>
        </w:rPr>
      </w:pPr>
      <w:r w:rsidRPr="009C279B">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9C279B">
        <w:rPr>
          <w:sz w:val="24"/>
          <w:szCs w:val="24"/>
          <w:vertAlign w:val="superscript"/>
        </w:rPr>
        <w:t>st</w:t>
      </w:r>
      <w:r w:rsidRPr="009C279B">
        <w:rPr>
          <w:sz w:val="24"/>
          <w:szCs w:val="24"/>
        </w:rPr>
        <w:t xml:space="preserve"> Peter 1:17-21; Romans 13:1-10; 1</w:t>
      </w:r>
      <w:r w:rsidRPr="009C279B">
        <w:rPr>
          <w:sz w:val="24"/>
          <w:szCs w:val="24"/>
          <w:vertAlign w:val="superscript"/>
        </w:rPr>
        <w:t>st</w:t>
      </w:r>
      <w:r w:rsidRPr="009C279B">
        <w:rPr>
          <w:sz w:val="24"/>
          <w:szCs w:val="24"/>
        </w:rPr>
        <w:t xml:space="preserve"> Peter 2:13-17; 2</w:t>
      </w:r>
      <w:r w:rsidRPr="009C279B">
        <w:rPr>
          <w:sz w:val="24"/>
          <w:szCs w:val="24"/>
          <w:vertAlign w:val="superscript"/>
        </w:rPr>
        <w:t>nd</w:t>
      </w:r>
      <w:r w:rsidRPr="009C279B">
        <w:rPr>
          <w:sz w:val="24"/>
          <w:szCs w:val="24"/>
        </w:rPr>
        <w:t xml:space="preserve"> Esdras 4:34; Matthew 18:19; 21:22, 24; Mark 11:29; John 11:22; 14:13-14; 15:7, 16 &amp; 16:23-24, 26; James 1:5-6; 4:1-10; 1</w:t>
      </w:r>
      <w:r w:rsidRPr="009C279B">
        <w:rPr>
          <w:sz w:val="24"/>
          <w:szCs w:val="24"/>
          <w:vertAlign w:val="superscript"/>
        </w:rPr>
        <w:t>st</w:t>
      </w:r>
      <w:r w:rsidRPr="009C279B">
        <w:rPr>
          <w:sz w:val="24"/>
          <w:szCs w:val="24"/>
        </w:rPr>
        <w:t xml:space="preserve"> John 3:22; 5:14-16; Luke 11:9 &amp; Acts 1:6; 7:59-60. The Right Ways to Ask the Father Stephen: Perseverance in Prayer: Persistence in Prayer is in Psalms 22:1-2; 55:17; 86:3; 88:1, 9; 1</w:t>
      </w:r>
      <w:r w:rsidRPr="009C279B">
        <w:rPr>
          <w:sz w:val="24"/>
          <w:szCs w:val="24"/>
          <w:vertAlign w:val="superscript"/>
        </w:rPr>
        <w:t>st</w:t>
      </w:r>
      <w:r w:rsidRPr="009C279B">
        <w:rPr>
          <w:sz w:val="24"/>
          <w:szCs w:val="24"/>
        </w:rPr>
        <w:t xml:space="preserve"> Thessalonians 5:17; 1</w:t>
      </w:r>
      <w:r w:rsidRPr="009C279B">
        <w:rPr>
          <w:sz w:val="24"/>
          <w:szCs w:val="24"/>
          <w:vertAlign w:val="superscript"/>
        </w:rPr>
        <w:t>st</w:t>
      </w:r>
      <w:r w:rsidRPr="009C279B">
        <w:rPr>
          <w:sz w:val="24"/>
          <w:szCs w:val="24"/>
        </w:rPr>
        <w:t xml:space="preserve"> Timothy 5:5; Matthew 7:7-8 &amp; Luke 11:9-10; 18:1, 2-8. Faithfulness in Prayer is in Ephesians 6:18; Romans 1:9-10; Colossians 4:12; 1</w:t>
      </w:r>
      <w:r w:rsidRPr="009C279B">
        <w:rPr>
          <w:sz w:val="24"/>
          <w:szCs w:val="24"/>
          <w:vertAlign w:val="superscript"/>
        </w:rPr>
        <w:t>st</w:t>
      </w:r>
      <w:r w:rsidRPr="009C279B">
        <w:rPr>
          <w:sz w:val="24"/>
          <w:szCs w:val="24"/>
        </w:rPr>
        <w:t xml:space="preserve"> Thessalonians 1:2-3 &amp; 2</w:t>
      </w:r>
      <w:r w:rsidRPr="009C279B">
        <w:rPr>
          <w:sz w:val="24"/>
          <w:szCs w:val="24"/>
          <w:vertAlign w:val="superscript"/>
        </w:rPr>
        <w:t>nd</w:t>
      </w:r>
      <w:r w:rsidRPr="009C279B">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9C279B">
        <w:rPr>
          <w:sz w:val="24"/>
          <w:szCs w:val="24"/>
          <w:vertAlign w:val="superscript"/>
        </w:rPr>
        <w:t>nd</w:t>
      </w:r>
      <w:r w:rsidRPr="009C279B">
        <w:rPr>
          <w:sz w:val="24"/>
          <w:szCs w:val="24"/>
        </w:rPr>
        <w:t xml:space="preserve"> Corinthians 12:8 &amp; Luke 8:31; 18:38-39. Further Examples of Perseverance in Prayer is in Genesis 32:26; Deuteronomy 9:18; 2</w:t>
      </w:r>
      <w:r w:rsidRPr="009C279B">
        <w:rPr>
          <w:sz w:val="24"/>
          <w:szCs w:val="24"/>
          <w:vertAlign w:val="superscript"/>
        </w:rPr>
        <w:t>nd</w:t>
      </w:r>
      <w:r w:rsidRPr="009C279B">
        <w:rPr>
          <w:sz w:val="24"/>
          <w:szCs w:val="24"/>
        </w:rPr>
        <w:t xml:space="preserve"> Samuel 12:16; 1</w:t>
      </w:r>
      <w:r w:rsidRPr="009C279B">
        <w:rPr>
          <w:sz w:val="24"/>
          <w:szCs w:val="24"/>
          <w:vertAlign w:val="superscript"/>
        </w:rPr>
        <w:t>st</w:t>
      </w:r>
      <w:r w:rsidRPr="009C279B">
        <w:rPr>
          <w:sz w:val="24"/>
          <w:szCs w:val="24"/>
        </w:rPr>
        <w:t xml:space="preserve"> Kings 18:28-29; Nehemiah 1:4-6; Daniel 10:2-3 &amp; Luke 2:37. Further Examples of Earnestness in Prayer is in 1</w:t>
      </w:r>
      <w:r w:rsidRPr="009C279B">
        <w:rPr>
          <w:sz w:val="24"/>
          <w:szCs w:val="24"/>
          <w:vertAlign w:val="superscript"/>
        </w:rPr>
        <w:t>st</w:t>
      </w:r>
      <w:r w:rsidRPr="009C279B">
        <w:rPr>
          <w:sz w:val="24"/>
          <w:szCs w:val="24"/>
        </w:rPr>
        <w:t xml:space="preserve"> Samuel 1:12-16; 1</w:t>
      </w:r>
      <w:r w:rsidRPr="009C279B">
        <w:rPr>
          <w:sz w:val="24"/>
          <w:szCs w:val="24"/>
          <w:vertAlign w:val="superscript"/>
        </w:rPr>
        <w:t>st</w:t>
      </w:r>
      <w:r w:rsidRPr="009C279B">
        <w:rPr>
          <w:sz w:val="24"/>
          <w:szCs w:val="24"/>
        </w:rPr>
        <w:t xml:space="preserve"> Kings 8:22; 2</w:t>
      </w:r>
      <w:r w:rsidRPr="009C279B">
        <w:rPr>
          <w:sz w:val="24"/>
          <w:szCs w:val="24"/>
          <w:vertAlign w:val="superscript"/>
        </w:rPr>
        <w:t>nd</w:t>
      </w:r>
      <w:r w:rsidRPr="009C279B">
        <w:rPr>
          <w:sz w:val="24"/>
          <w:szCs w:val="24"/>
        </w:rPr>
        <w:t xml:space="preserve"> Chronicles 6:12; Isaiah 38:2-3; Daniel 9:3; Mark 5:22-23; John 4:47; James 5:17-18; Luke 8:41-42 &amp; Acts 12:5.           </w:t>
      </w:r>
    </w:p>
    <w:p w:rsidR="00691D4D" w:rsidRPr="009C279B" w:rsidRDefault="00691D4D" w:rsidP="00691D4D">
      <w:pPr>
        <w:spacing w:line="480" w:lineRule="auto"/>
        <w:jc w:val="both"/>
        <w:rPr>
          <w:sz w:val="24"/>
          <w:szCs w:val="24"/>
        </w:rPr>
      </w:pPr>
      <w:r w:rsidRPr="009C279B">
        <w:rPr>
          <w:sz w:val="24"/>
          <w:szCs w:val="24"/>
        </w:rPr>
        <w:t>Importunity towards the Father Stephen’s Creatures: Making Requests of Others is in Genesis 19:3; 39:10; Numbers 22:37; Judges 14:16-17; 16:6-16; 2</w:t>
      </w:r>
      <w:r w:rsidRPr="009C279B">
        <w:rPr>
          <w:sz w:val="24"/>
          <w:szCs w:val="24"/>
          <w:vertAlign w:val="superscript"/>
        </w:rPr>
        <w:t>nd</w:t>
      </w:r>
      <w:r w:rsidRPr="009C279B">
        <w:rPr>
          <w:sz w:val="24"/>
          <w:szCs w:val="24"/>
        </w:rPr>
        <w:t xml:space="preserve"> Kings 2:16-17; 2</w:t>
      </w:r>
      <w:r w:rsidRPr="009C279B">
        <w:rPr>
          <w:sz w:val="24"/>
          <w:szCs w:val="24"/>
          <w:vertAlign w:val="superscript"/>
        </w:rPr>
        <w:t>nd</w:t>
      </w:r>
      <w:r w:rsidRPr="009C279B">
        <w:rPr>
          <w:sz w:val="24"/>
          <w:szCs w:val="24"/>
        </w:rPr>
        <w:t xml:space="preserve"> Kings 2:16-17; Esther 3:3-4; 8:3; Proverbs 19:7; Jeremiah 38:26; 2</w:t>
      </w:r>
      <w:r w:rsidRPr="009C279B">
        <w:rPr>
          <w:sz w:val="24"/>
          <w:szCs w:val="24"/>
          <w:vertAlign w:val="superscript"/>
        </w:rPr>
        <w:t>nd</w:t>
      </w:r>
      <w:r w:rsidRPr="009C279B">
        <w:rPr>
          <w:sz w:val="24"/>
          <w:szCs w:val="24"/>
        </w:rPr>
        <w:t xml:space="preserve"> Corinthians 8:4; Philippians 4:2; Luke 23:23 &amp; Acts 12:16; 25:3. Importunity in Preaching the Gospel is in 2</w:t>
      </w:r>
      <w:r w:rsidRPr="009C279B">
        <w:rPr>
          <w:sz w:val="24"/>
          <w:szCs w:val="24"/>
          <w:vertAlign w:val="superscript"/>
        </w:rPr>
        <w:t>nd</w:t>
      </w:r>
      <w:r w:rsidRPr="009C279B">
        <w:rPr>
          <w:sz w:val="24"/>
          <w:szCs w:val="24"/>
        </w:rPr>
        <w:t xml:space="preserve"> Corinthians 5:20. Persistence is in Acts 5:42. Urgent Appeal is in Acts 2:40. Boldness is in Philippians 1:14 &amp; Acts 4:29, 31; 9:27; 14:3; 19:8; 28:31. Persuasion is in 2</w:t>
      </w:r>
      <w:r w:rsidRPr="009C279B">
        <w:rPr>
          <w:sz w:val="24"/>
          <w:szCs w:val="24"/>
          <w:vertAlign w:val="superscript"/>
        </w:rPr>
        <w:t>nd</w:t>
      </w:r>
      <w:r w:rsidRPr="009C279B">
        <w:rPr>
          <w:sz w:val="24"/>
          <w:szCs w:val="24"/>
        </w:rPr>
        <w:t xml:space="preserve"> Corinthians 5:11 &amp; Acts 18:4; 19:8; 26:28. Importunity in Giving Instruction is in 2</w:t>
      </w:r>
      <w:r w:rsidRPr="009C279B">
        <w:rPr>
          <w:sz w:val="24"/>
          <w:szCs w:val="24"/>
          <w:vertAlign w:val="superscript"/>
        </w:rPr>
        <w:t>nd</w:t>
      </w:r>
      <w:r w:rsidRPr="009C279B">
        <w:rPr>
          <w:sz w:val="24"/>
          <w:szCs w:val="24"/>
        </w:rPr>
        <w:t xml:space="preserve"> Corinthians 6:1; 10:1; 1</w:t>
      </w:r>
      <w:r w:rsidRPr="009C279B">
        <w:rPr>
          <w:sz w:val="24"/>
          <w:szCs w:val="24"/>
          <w:vertAlign w:val="superscript"/>
        </w:rPr>
        <w:t>st</w:t>
      </w:r>
      <w:r w:rsidRPr="009C279B">
        <w:rPr>
          <w:sz w:val="24"/>
          <w:szCs w:val="24"/>
        </w:rPr>
        <w:t xml:space="preserve"> Thessalonians 4:1, 10; Romans 15:15; Galatians 4:12; Ephesians 4:1, 17 &amp; Acts 13:43. The Father Stephen’s Persistent Appeal: The Father Stephen’s Repeated Call to Individuals is in 1</w:t>
      </w:r>
      <w:r w:rsidRPr="009C279B">
        <w:rPr>
          <w:sz w:val="24"/>
          <w:szCs w:val="24"/>
          <w:vertAlign w:val="superscript"/>
        </w:rPr>
        <w:t>st</w:t>
      </w:r>
      <w:r w:rsidRPr="009C279B">
        <w:rPr>
          <w:sz w:val="24"/>
          <w:szCs w:val="24"/>
        </w:rPr>
        <w:t xml:space="preserve"> Samuel 3:8 &amp; John 21:17. The Father Stephen’s Appeal to His Wayward Creatures is in 2</w:t>
      </w:r>
      <w:r w:rsidRPr="009C279B">
        <w:rPr>
          <w:sz w:val="24"/>
          <w:szCs w:val="24"/>
          <w:vertAlign w:val="superscript"/>
        </w:rPr>
        <w:t>nd</w:t>
      </w:r>
      <w:r w:rsidRPr="009C279B">
        <w:rPr>
          <w:sz w:val="24"/>
          <w:szCs w:val="24"/>
        </w:rPr>
        <w:t xml:space="preserve"> Chronicles 36:15; Jeremiah 7:13, 25; 11:7; 25:3-4; 26:5; 29:19; 32:33; 35:14-15; 44:4 &amp; Matthew 21:35-37.                   </w:t>
      </w:r>
    </w:p>
    <w:p w:rsidR="00691D4D" w:rsidRPr="009C279B" w:rsidRDefault="00691D4D" w:rsidP="00691D4D">
      <w:pPr>
        <w:spacing w:line="480" w:lineRule="auto"/>
        <w:jc w:val="both"/>
        <w:rPr>
          <w:sz w:val="24"/>
          <w:szCs w:val="24"/>
        </w:rPr>
      </w:pPr>
      <w:r w:rsidRPr="009C279B">
        <w:rPr>
          <w:sz w:val="24"/>
          <w:szCs w:val="24"/>
        </w:rPr>
        <w:t>The Father Stephen’s Justice declared. God the Father Stephen. In Psalms 92:15 says “…to declare that the LORD is upright, He is My rock, and there is no unrighteousness in Him.” In 1</w:t>
      </w:r>
      <w:r w:rsidRPr="009C279B">
        <w:rPr>
          <w:sz w:val="24"/>
          <w:szCs w:val="24"/>
          <w:vertAlign w:val="superscript"/>
        </w:rPr>
        <w:t>st</w:t>
      </w:r>
      <w:r w:rsidRPr="009C279B">
        <w:rPr>
          <w:sz w:val="24"/>
          <w:szCs w:val="24"/>
        </w:rPr>
        <w:t xml:space="preserve"> Peter 1:17 mentions “And if You call on Him as Father (Stephen) who judges impartially according to each One’s deeds, conduct Yourselves with fear throughout the time of Your exile…” In Genesis 18:25 states “Far be it from You to do such a thing, to put righteous to death with the wicked, so that the righteous fare as the wicked! Far be it from You! Shall not the Judge of all the Earth do what is just?” In Job 36:3 tells us “I will get My knowledge from afar and ascribe righteousness to My Maker.” In Psalms 11:7 declares “For the LORD is righteous, He (agape) loves righteous deeds, the upright shall behold His face.” In Psalms 25:8 says “Good and upright is the LORD, therefore He instructs Sinners in the way.” In Psalms 33:5 declares “He (agape) loves righteousness and justice, the Earth is full of the steadfast (agape) love of the LORD.” In Psalms 51:4 mentions “Against You, You only, have I sinned and done what is evil in Your sight, so that You may be justified in Your words and blameless in Your judgment.” In Isaiah 61:8 tells us “For I the LORD (agape) love justice, I hate robbery and wrong, I will faithfully give them their recompense, and I will make an everlasting covenant with them.” In Jeremiah 9:24 says “‘…but let Him who boasts in this, that He understands and knows Me, that I am the LORD who practices steadfast (agape) love, justice, and righteousness in the Earth. For in these things I delight,’ declares the LORD.” In Zephaniah 3:5 declares “The LORD within Her is righteous, He does no injustice, every morning He shows forth His justice, each dawn He does not fail, but the unjust knows no shame.” In Revelation 15:3 states “And they sing the song of Moses, the Servant of God, and the song of the Lamb, saying, Great and amazing are Your deeds, O LORD GOD the Almighty! Just and true are Your ways, O King of the Nations!” God the Son Jesus. In 1</w:t>
      </w:r>
      <w:r w:rsidRPr="009C279B">
        <w:rPr>
          <w:sz w:val="24"/>
          <w:szCs w:val="24"/>
          <w:vertAlign w:val="superscript"/>
        </w:rPr>
        <w:t>st</w:t>
      </w:r>
      <w:r w:rsidRPr="009C279B">
        <w:rPr>
          <w:sz w:val="24"/>
          <w:szCs w:val="24"/>
        </w:rPr>
        <w:t xml:space="preserve"> John 2:1 declares “My little Children, I am writing these things to You so that You may not sin. But if Anyone does sin, We have an Advocate with the Father (Stephen), Jesus Christ the Righteous.” In Psalms 45:6 tells us “Your throne, O God, is forever and ever. The scepter of Your Kingdom is a scepter of uprightness...” Also it is in Hebrews 1:8-9. Justice is given to the Son in Psalms 72:1-4. The increase of His government is in Isaiah 9:7. The fear of the LORD is in Isaiah 11:3-5. In Isaiah 42:1 says “Behold My Servant, whom I uphold, My chosen, in whom My Soul delights, I have put My Spirit upon Him, He will bring forth justice to the Nations.” In Isaiah 42:3 tells us “…a bruised reed He will not break, and a faintly burning wick He will not quench, He will faithfully bring forth justice.” The Messenger prepares the Way is in Malachi 3:1-3. In Acts 3:14 states “But You denied the Holy and Righteous One, and asked for a murderer to be granted to You…” In 1</w:t>
      </w:r>
      <w:r w:rsidRPr="009C279B">
        <w:rPr>
          <w:sz w:val="24"/>
          <w:szCs w:val="24"/>
          <w:vertAlign w:val="superscript"/>
        </w:rPr>
        <w:t>st</w:t>
      </w:r>
      <w:r w:rsidRPr="009C279B">
        <w:rPr>
          <w:sz w:val="24"/>
          <w:szCs w:val="24"/>
        </w:rPr>
        <w:t xml:space="preserve"> Corinthians 1:30 says “And because of Him You are in Christ Jesus, who became to Us wisdom from God, righteousness and sanctification and redemption…” In Revelation 19:11 mentions “Then I saw Heaven opened, and behold, a white horse! The One sitting on it is called Faithful and True, and in righteousness He judges and makes war.” God the Brother John the Holy Ghost. The conviction to the World is in John 16:8-11. In Acts 5:3 says “But Peter said, Ananias, why has Satan filled Your heart to lie to the Holy Spirit and to keep back for Yourself part of the proceeds of the land?” Also a similar scripture is in Acts 5:9. In Ephesians 4:1 tells us “I therefore, a Prisoner for the Lord, urge You to walk in a manner worthy of the calling to which You have been called…” In Ephesians 4:28 states “Let the thief no longer steal, but rather let Him labor, doing honest work with His own hands, so that He may have something to share with Anyone in need.” In Ephesians 4:30 mentions “And do not grieve the Holy Spirit of God, by whom You were sealed for the day of redemption.” The Father Stephen’s Justice described. As Impartial and no Respect of Persons. In 1</w:t>
      </w:r>
      <w:r w:rsidRPr="009C279B">
        <w:rPr>
          <w:sz w:val="24"/>
          <w:szCs w:val="24"/>
          <w:vertAlign w:val="superscript"/>
        </w:rPr>
        <w:t>st</w:t>
      </w:r>
      <w:r w:rsidRPr="009C279B">
        <w:rPr>
          <w:sz w:val="24"/>
          <w:szCs w:val="24"/>
        </w:rPr>
        <w:t xml:space="preserve"> Peter 1:17 says “And if You call on Him as Father (Stephen) who judges impartially according to each One’s deeds, conduct Yourselves with fear throughout the time of Your exile…” In Deuteronomy 10:17 tells us “For the LORD Your GOD is GOD of Gods and LORD of Lords, the great, the mighty, and the Awesome God, who is not partial and takes no bribe.” In 2</w:t>
      </w:r>
      <w:r w:rsidRPr="009C279B">
        <w:rPr>
          <w:sz w:val="24"/>
          <w:szCs w:val="24"/>
          <w:vertAlign w:val="superscript"/>
        </w:rPr>
        <w:t>nd</w:t>
      </w:r>
      <w:r w:rsidRPr="009C279B">
        <w:rPr>
          <w:sz w:val="24"/>
          <w:szCs w:val="24"/>
        </w:rPr>
        <w:t xml:space="preserve"> Chronicles 19:7 states “Now then, let the fear of the LORD be upon You. Be careful what You do, for there is no injustice with the LORD Our GOD, or partiality or taking bribes.” In Job 34:19 it mentions “…who shows no partiality to Princes, nor regards the rich more than the poor, for they are all the work of His hands?” In Daniel 5:27 states “TEKEL, You have been weighed in the balances and found wanting…” In Acts 10:34 says “So Peter opened His mouth and said, Truly I understand that God shows no partiality…” In Romans 2:5 declares “But because of Your hard and impenitent heart You are storing up wrath for Yourself on the Day of Wrath when God’s righteous judgment will be revealed.” In Romans 2:11 mentions “For God shows no partiality.” In Galatians 2:6 states “And from those who seemed to be influential (what they were makes no difference to Me, God shows no partiality)---those, I say, who seemed influential added nothing to Me.” In Ephesians 6:9 says “Masters, do the same to them, and stop Your threatening, knowing that He who is both their Master and Yours is in Heaven, and that there is no partiality with Him.” In Colossians 3:25 tells us “For the wrongdoer will be paid back for the wrong He has done, and there is no partiality.” The Father Stephen treats all Humans impartially. In Matthew 5:45 says “…so that You may be Sons of Your Father (Stephen) who is in Heaven. For He makes His sun rise on the evil and on the good, and sends rain on the just and on the unjust.” In Job 25:3 declares “is there any number to His armies? Upon whom does the light not arise?” In Job 34:19 declares “…who shows no partiality to Princes, nor regards the rich more than the poor, for they are all the work of His hands?” In Proverbs 22:2 says “The rich and the poor meet together, the LORD is the maker of them all.” In Romans 2:11 mentions “For God shows no partiality.” In Ephesians 6:9 states “Masters, do the same to them, and stop Your threatening, knowing that He who is both their Master and Yours is in Heaven, and that there is no partiality with Him.” The Father Stephen judges all Humans with impartiality. In Colossians 3:25 says “For the wrongdoer will be paid back for the wrong He has done, and there is no partiality.” In Job 34:11-12 declares “For according to the work of a Man He will repay Him, and according to His ways He will make it befall Him. Of a truth, God will not do wickedly, and the Almighty will not pervert justice.” In Psalms 62:12 states “…and that to You, O LORD, belongs steadfast (agape) love. For You will render to a Man according to His work.” In Jeremiah 17:10 mentions “I the LORD search the heart and test the mind, to give every Man according to His ways, according to the fruit of His deeds.” In Romans 2:9-11 tells us “There will be tribulation and distress for every Human Being who does evil, the Jew first and also the Greek, but glory and honor and peace for Everyone who does good, the Jew first and also the Greek. For God shows no partiality.” In 2</w:t>
      </w:r>
      <w:r w:rsidRPr="009C279B">
        <w:rPr>
          <w:sz w:val="24"/>
          <w:szCs w:val="24"/>
          <w:vertAlign w:val="superscript"/>
        </w:rPr>
        <w:t>nd</w:t>
      </w:r>
      <w:r w:rsidRPr="009C279B">
        <w:rPr>
          <w:sz w:val="24"/>
          <w:szCs w:val="24"/>
        </w:rPr>
        <w:t xml:space="preserve"> Corinthians 5:10 states “For We must all appear before the judgment seat of Christ, so that each One may receive what is due for what He has done in the body, whether good or evil.” In 1</w:t>
      </w:r>
      <w:r w:rsidRPr="009C279B">
        <w:rPr>
          <w:sz w:val="24"/>
          <w:szCs w:val="24"/>
          <w:vertAlign w:val="superscript"/>
        </w:rPr>
        <w:t>st</w:t>
      </w:r>
      <w:r w:rsidRPr="009C279B">
        <w:rPr>
          <w:sz w:val="24"/>
          <w:szCs w:val="24"/>
        </w:rPr>
        <w:t xml:space="preserve"> Peter 1:17 mentions “And if You call on Him as Father (Stephen) who judges impartially according to each One’s deeds, conduct Yourselves with fear throughout the time of Your exile…” In Revelation 22:12 says “Behold, I am coming soon, bringing My recompense with Me, to repay each One for what He has done.” The Father Stephen does not distinguish between Humans on the basis of external appearance. In 1</w:t>
      </w:r>
      <w:r w:rsidRPr="009C279B">
        <w:rPr>
          <w:sz w:val="24"/>
          <w:szCs w:val="24"/>
          <w:vertAlign w:val="superscript"/>
        </w:rPr>
        <w:t>st</w:t>
      </w:r>
      <w:r w:rsidRPr="009C279B">
        <w:rPr>
          <w:sz w:val="24"/>
          <w:szCs w:val="24"/>
        </w:rPr>
        <w:t xml:space="preserve"> Samuel 16:7 declares “But the LORD said to Samuel, ‘Do not look on His appearance or on the height of His stature, because I have rejected Him. For the LORD sees not as Man sees, Man looks on the outward appearance (physical), but the LORD looks on the heart (mental &amp; spiritual).” In Psalms 147:10-11 tells us “His delight is not in the strength of the horse, nor His pleasure in the legs of a Man, but the LORD takes pleasure in those who fear Him, in those who hope in His steadfast (agape) love.” In Jeremiah 9:25 says “‘Behold, the days are coming,’ declares the LORD, ‘when I will punish all those who are circumcised merely in the flesh…’” In Luke 16:15 mentions “And He said to them, You are those who justify Yourselves before Men, but God knows Your hearts. For what is exalted among Men is an abomination in the sight of God.” In Galatians 2:6 declares “And from those who seemed to be influential (what they were makes no difference to Me, God shows no partiality)---those, I say, who seemed influential added nothing to Me.” In Revelation 2:23 tells us “…and I will strike Her children dead. And all the Churches will know that I am He who searches mind and heart, and I will give to each of You according to Your works.” The Father Stephen does not discriminate against different Human Races or Human Classes. In Acts 10:34-35 says “So Peter opened His mouth and said, Truly I understand that God shows no partiality, but in every Nation Anyone who fears Him and does what is right is acceptable to Him.” In Galatians 3:28 mentions “there is neither Jew nor Greek, there is neither slave nor free, there is no male and female, for You are all One in Christ Jesus.” Deuteronomy 10:18 declares “He executes justice for the Fatherless and the Widow, and (agape) loves the Sojourner, giving Him food and clothing.” In Job 34:19 tells us “…who shows no partiality to Princes, nor regards the rich more than the poor, for they are all the work of His hands?” The keep company with another Nation is in Acts 10:28. Jew and Gentiles alike are in Acts 15:7-9. The Impartiality of Jesus Christ. Jesus Christ’s teaching is impartial. In Luke 20:21 says “So they asked Him, Teacher, We know that You speak and teach rightly, and show no partiality, but truly teach the way of God.” Also it is in Matthew 22:16 &amp; Mark 12:14. The Parable of the Laborers in the Vineyard is in Matthew 20:1-16. Jesus Christ showed impartiality in His dealings with Human Beings. In John 4:9 says “The Samaritan Woman said to Him, How is it that You, a Jew, ask for a drink from Me, a Woman of Samaria? (For Jews have no dealings with Samaritans.)” The Tax Collector and the Sinner are in Matthew 9:10-12. Also it is in Mark 2:15-17 &amp; Luke 5:29-31. The Canaanite Woman is in Matthew 15:22-28. Also it is in Mark 7:26-29. A Mother’s request is in Matthew 20:20-23. Also it is in Mark 10:35-40. Impartiality commended. In James 2:1 states “My Brothers, show no partiality as You hold the faith in Our Lord Jesus Christ, the Lord of glory.” In Proverbs 28:21 declares “To show partiality is not good, but for a piece of bread a Man will do wrong.” In 1</w:t>
      </w:r>
      <w:r w:rsidRPr="009C279B">
        <w:rPr>
          <w:sz w:val="24"/>
          <w:szCs w:val="24"/>
          <w:vertAlign w:val="superscript"/>
        </w:rPr>
        <w:t>st</w:t>
      </w:r>
      <w:r w:rsidRPr="009C279B">
        <w:rPr>
          <w:sz w:val="24"/>
          <w:szCs w:val="24"/>
        </w:rPr>
        <w:t xml:space="preserve"> Corinthians 3:3-4 tells us “…for You are still of the flesh. For while there is jealousy and strife among You, are You not of the flesh and behaving only in a Human way? For when One says, I follow Paul, and Another, I follow Apollos, are You not being merely Human?” Do not go beyond what You have learned is in 1</w:t>
      </w:r>
      <w:r w:rsidRPr="009C279B">
        <w:rPr>
          <w:sz w:val="24"/>
          <w:szCs w:val="24"/>
          <w:vertAlign w:val="superscript"/>
        </w:rPr>
        <w:t>st</w:t>
      </w:r>
      <w:r w:rsidRPr="009C279B">
        <w:rPr>
          <w:sz w:val="24"/>
          <w:szCs w:val="24"/>
        </w:rPr>
        <w:t xml:space="preserve"> Corinthians 4:6-7. In 1</w:t>
      </w:r>
      <w:r w:rsidRPr="009C279B">
        <w:rPr>
          <w:sz w:val="24"/>
          <w:szCs w:val="24"/>
          <w:vertAlign w:val="superscript"/>
        </w:rPr>
        <w:t>st</w:t>
      </w:r>
      <w:r w:rsidRPr="009C279B">
        <w:rPr>
          <w:sz w:val="24"/>
          <w:szCs w:val="24"/>
        </w:rPr>
        <w:t xml:space="preserve"> Timothy 5:21 states “In the presence of God and of Christ Jesus and of the Elect Angels I charge You to keep these rules without prejudging, doing nothing from partiality.” In James 2:9 mentions “But if You show partiality, You are committing sin and are convicted by the Law as transgressors.” Humanity should judge impartially with Humanity. More sayings of the wise are in Proverbs 24:23-25. In Exodus 18:16 says “…when they have a dispute, they come to Me and I decide between One Person and Another, and I make them know the statutes of God and His Laws.” In Deuteronomy 1:17 declares “You shall not be partial in judgment. You shall hear the small and the great alike. You shall not be intimidated by Anyone, for the judgment is God’s. And the case that is too hard for You, You shall bring to Me, and I will hear it.” In Deuteronomy 16:19 tells us “You shall not pervert justice. You shall not show partiality, and You shall not accept a bribe, for a bribe blinds the eyes of the wise and subverts the cause of the righteous.” In Deuteronomy 24:17 mentions “You shall not pervert the justice due to the Sojourner or to the Fatherless, or take a Widow’s garment in pledge…” In Proverbs 17:15 states “He who justifies the wicked and He who condemns the righteous are both alike an abomination to the LORD.” In Proverbs 18:5 says “It is not good to be partial to the wicked or to deprive the righteous of justice.” In Malachi 2:9 declares “…and so I make You despised and abased all the people, inasmuch as You do not keep My ways but show partiality in Your instruction.” Showing impartiality to all Humans is commanded. Impartiality to Foreigners. In Exodus 22:21 mentions “You shall not wrong a Sojourner or oppress Him, for You were Sojourners in the land of Egypt.” Also a similar scripture is in Exodus 23:9; Leviticus 19:33-34 &amp; Numbers 15:15-16. In Romans 10:12 tells us “For there is no distinction between Jew and Greek, for the same LORD is LORD of all, bestowing His riches on all who call on Him.” Impartiality to Children. The inheritance rights of the Firstborn are in Deuteronomy 21:15-17. Impartiality to the Poor. In Exodus 23:6 says “You shall not pervert the justice due to Your poor in His Lawsuit.” In Exodus 23:3 mentions “…nor shall Your be partial to a Poor Man in His Lawsuit.” In Leviticus 19:15 states “You shall do no injustice in court. You shall not be partial to the poor or defer to the great, but in righteousness shall You judge Your Neighbor.” In Proverbs 29:7 declares “A Righteous Man knows the rights of the poor, a Wicked Man does not understand such knowledge.” Do not be partial in personal favoritism is in James 2:2-7. The ways to avoid partiality. By not accepting bribes. In Exodus 23:8 states “And You shall take no bribe, for a bribe blinds the clear-sighted and subverts the cause of those who are in the right.” In Job 36:18 tells us “Beware lest wrath entice You into scoffing, and let not the greatness of the ransom turn You aside.” In Proverbs 15:27 states “Whoever is greedy for unjust gain troubles His own household, but He who hates bribes will live.” In Isaiah 1:23 declares “Your Princes are Rebels and Companions of Thieves. Everyone (Eros) Loves a bribe and runs after gifts. They do not bring justice to the Fatherless, and the Widow’s cause does not come to them.” By not following the Crowd. You shall not fall in with the many to do evil, nor shall You bear witness in a Lawsuit, siding with the many, so as to pervert justice…” In Mark 15:15 says “So Pilate, wishing to satisfy the crowd, released for them Barabbas, and having scourged Jesus, He delivered Him to be crucified.” Christians should be partial in mental principles and spiritual principles. In Matthew 6:24 mentions “No One can serve two Masters, for either He will hate the One and (agape) love the Other, or He will be devoted to the One and despise the Other. You cannot serve God and Money.” Also it is in Luke 16:13. In Matthew 12:30 tells us “Whoever is not with Me is against Me, and whoever does not gather with Me scatters.” Also it is in Luke 11:23. In Matthew 7:13-14 declares “Enter by the narrow gate. For the gate is wide and the way is easy that leads to destruction, and those who enter by it are many. For the gate is narrow and the way is hard that leads to life, and those who find it are few.” In Mark 9:39-40 states “But Jesus said, Do not stop Him, for no One who does a mighty work in My name will be able soon afterward to speak evil of Me. For the One who is not against Us is for Us.” Also it is in Luke 9:49-50. The examples where impartiality is absent. Isaac &amp; Rebekah to Jacob and Esau is in Genesis 25:27-28. Jacob to Leah &amp; Rachel is in Genesis 29:30-32. Jacob to Joseph &amp; His Brothers is in Genesis 37:3-4. Elkanah to Hannah &amp; Peninnah is in 1</w:t>
      </w:r>
      <w:r w:rsidRPr="009C279B">
        <w:rPr>
          <w:sz w:val="24"/>
          <w:szCs w:val="24"/>
          <w:vertAlign w:val="superscript"/>
        </w:rPr>
        <w:t>st</w:t>
      </w:r>
      <w:r w:rsidRPr="009C279B">
        <w:rPr>
          <w:sz w:val="24"/>
          <w:szCs w:val="24"/>
        </w:rPr>
        <w:t xml:space="preserve"> Samuel 1:4-6. As Inescapable. In Romans 2:3 says “Do You suppose, O Man---You who judge those who practice such things and yet do them Yourself---that You will escape the judgment of God?” In Psalms 68:21-23 states “But God will strike the heads of His Enemies, the hairy crown of Him who walks in His guilty ways. The LORD said, ‘I will bring them back from Bashan, I will bring them back from the depths of the sea, that You may strike Your feet in their blood, that the tongues of Your dogs may have their portion from the foe.’” In Jeremiah 11:11 declares “‘Therefore,’ thus says the LORD, ‘Behold, I am bringing disaster upon them that cannot escape. Though they cry to Me, I will not listen to them.’” The LORD sends many Fishers are in Jeremiah 16:16-18. In Jeremiah 51:53 tells us “‘Though Babylon should mount up to Heaven, and though She should fortify Her strong height, yet Destroyers would come from Me against Her,’ declares the LORD.” In Lamentations 2:22 states “You summoned as if to a festival day My terrors on every side, and on the day of the anger of the LORD no One escaped or survived, those whom I held and raised My Enemy destroyed.” The destruction of Israel is in Amos 9:1-4. In Obadiah 4 says “‘Though You soar aloft like the eagle, through Your nest is set among the stars, from there I will bring You down,’ declares the LORD.”  In Hebrews 2:2-3 states “For since the message declared by Angels (Lords) proved to be reliable, and every transgression or disobedience received a just retribution, how shall We escape if We neglect such a great salvation? It was declared at first by the LORD, and it was attested to Us by those who heard…” As Infallible. In Hebrews 4:13 mentions “And no Creature is hidden from His sight, but all are naked and exposed to the eyes of Him to whom We must give account.” In 1</w:t>
      </w:r>
      <w:r w:rsidRPr="009C279B">
        <w:rPr>
          <w:sz w:val="24"/>
          <w:szCs w:val="24"/>
          <w:vertAlign w:val="superscript"/>
        </w:rPr>
        <w:t>st</w:t>
      </w:r>
      <w:r w:rsidRPr="009C279B">
        <w:rPr>
          <w:sz w:val="24"/>
          <w:szCs w:val="24"/>
        </w:rPr>
        <w:t xml:space="preserve"> Samuel 2:3 declares “Talk no more so very proudly, let not arrogance come from Your mouth, for the LORD is a God of Knowledge, and by Him actions are weighed.” David’s charge to Solomon is in 1</w:t>
      </w:r>
      <w:r w:rsidRPr="009C279B">
        <w:rPr>
          <w:sz w:val="24"/>
          <w:szCs w:val="24"/>
          <w:vertAlign w:val="superscript"/>
        </w:rPr>
        <w:t>st</w:t>
      </w:r>
      <w:r w:rsidRPr="009C279B">
        <w:rPr>
          <w:sz w:val="24"/>
          <w:szCs w:val="24"/>
        </w:rPr>
        <w:t xml:space="preserve"> Chronicles 28:9. In Proverbs 16:2 tells us “All the ways of a Man are pure in His own eyes, but the LORD weights the Spirit.” In Proverbs 21:2 says “Every way of a Man is right in His own eyes, but the LORD weighs the Heart.” In Proverbs 24:12 declares “If You say, Behold, We did not know this, does not He who weighs the heart perceive it? Does not He who keeps watch over Your Soul know it, and will He not repay Man according to His work?” In Luke 16:15 says “And He said to them, You are those who justify Yourselves before Men, but God knows Your hearts. For what is exalted among Men is an abomination in the sight of God.” </w:t>
      </w:r>
      <w:r w:rsidRPr="009C279B">
        <w:rPr>
          <w:rFonts w:cstheme="minorHAnsi"/>
          <w:sz w:val="24"/>
          <w:szCs w:val="24"/>
        </w:rPr>
        <w:t>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I</w:t>
      </w:r>
      <w:r w:rsidRPr="009C279B">
        <w:rPr>
          <w:sz w:val="24"/>
          <w:szCs w:val="24"/>
        </w:rPr>
        <w:t>n Romans 2:2 declares “We know that the judgment of God rightly falls on those who practice such things.” In Romans 2:16 says “…on that day when, according to My Gospel, God judges the secrets of Men by Christ Jesus.” The Father Stephen’s justice desired. By the oppressed. In Psalms 9:19 declares “Arise, O LORD! Let not Man prevail, let the Nations be judged before You!” In Judges 3:9 states “But when the people of Israel cried out to the LORD, the LORD raised up a deliverer for the people of Israel, who saved them, Othniel the Son of Kenaz, Caleb’s Younger Brother.” In Psalms 7:6 tells us “Arise, O LORD, in Your anger, lift Yourself up against the fury of My Enemies, awake for Me, You have appointed a judgment.” The LORD forgets not the afflicted is in Psalms 10:12-14. By those who are Misrepresented, Mistreated or Disrespected. In Psalms 26:1 says “Vindicate Me, O LORD, for I have walked in My integrity, and I have trusted in the LORD without wavering.” In 1</w:t>
      </w:r>
      <w:r w:rsidRPr="009C279B">
        <w:rPr>
          <w:sz w:val="24"/>
          <w:szCs w:val="24"/>
          <w:vertAlign w:val="superscript"/>
        </w:rPr>
        <w:t>st</w:t>
      </w:r>
      <w:r w:rsidRPr="009C279B">
        <w:rPr>
          <w:sz w:val="24"/>
          <w:szCs w:val="24"/>
        </w:rPr>
        <w:t xml:space="preserve"> Samuel 24:15 mentions “May the LORD therefore be judge and give sentence between Me and You, and see to it and plead My cause and deliver Me from Your hand.” In Psalms 35:23-24 says “Awake and rouse Yourself for My vindication, for My cause, My God and My Lord! Vindicate Me, O LORD, My God, according to Your righteousness, and let them not rejoice over Me!” The Father Stephen’s justice doubted. In Malachi 2:17 tells us “You have wearied the LORD with Your words. But You say, How have We wearied Him? By saying, Everyone who does evil is good in the sight of the LORD, and He delights in them. Or by saying, Where is the God of justice?” In Job 6:29 tells us “Please turn, let no justice be done. Turn now, My vindication is at stake.” In Job 27:2 declares “As God lives, who has taken away My right, and the Almighty, who has made My Soul bitter…” In Job 34:5 says “For Job has said, I am in the right, and God has taken away My right…” The Righteous doubted is in Psalms 73:2-14. In Ecclesiastes 8:11 mentions “Because the sentence against an evil deed is not executed speedily, the heart of the Children of Man is fully set to do evil.” Man cannot know the Father Stephen’s ways is in Ecclesiastes 8:14. In Isaiah 40:27 states “Why do You say, O Jacob, and speak, O Israel, My way is hidden from the LORD, and My right is disregarded by My God?” In Romans 9:14 declares “What shall We say then? Is there injustice on God’s part? By no means!” In Romans 9:19-20 states “You will say to Me then, Why does He still find fault? For who can resist His will? But who are You, O Man, to answer back to God? Will what is molded say to its molder, Why have You made Me like this?” The Father Stephen’s justice demonstrated. In the Father Stephen’s Demands for Social Justice. In Micah 6:8 tells us “He has told You, O Man, what is good, and what does the LORD require of You but to do justice, and to (agape) love kindness, and to walk humbly with Your God?” In Deuteronomy 16:18 states “You shall appoint Judges and Officers in all Your towns that the LORD Your GOD is giving You, according to Your tribes, and they shall judge the people with righteous judgment.” In Deuteronomy 16:20 says “Justice, and only justice, You shall follow, that You may live and inherit the land that the LORD Your God is giving You.” Wash Yourselves and be clean is in Isaiah 1:16-17. Burnt offerings and grain offerings not accepted is in Amos 5:21-24. In Malachi 3:5 tells us “‘Then I will draw near to You for judgment. I will be a swift Witness against the Sorcerers, against the Adulterers, against those who swear falsely, against those who oppress the Hired Worker in His wages, the Widow and the Fatherless, against those who thrust aside the Sojourner, and do not fear Me,’ says the LORD of Hosts.” In Matthew 23:23 it mentions “Woe to You, Scribes and Pharisees, hypocrites! For You tithe mint and dill and cumin, and have neglected the weightier matters of the Law: justice and mercy and faithfulness. These You ought to have done, without neglecting the others.” In Luke 20:46-47 declares “Beware of the Scribes, who like to walk around in long robes, and (Eros) Love greetings in the marketplaces and the best seats in the synagogues and the places of honor at feasts, who devour Widows’ houses and for a pretense make long prayers. They will receive the greater damnation.” In the Father Stephen’s Defense of the Oppressed. In Psalms 103:6 says “The LORD works righteousness and justice for all who are oppressed.” In Psalms 72:2 states “May He judge Your people with righteousness, and Your poor with justice!” In Psalms 140:12 says “I know that the LORD will maintain the cause of the afflicted, and will execute justice for the needy.” In Proverbs 22:22-23 tells us “Do not rob the poor, because He is poor, or crush the afflicted at the gate, for the LORD will plead their cause and rob of life those who rob them.” In Isaiah 11:4 declares “…but with righteousness He shall judge the poor, and decide with equity for the meek of the Earth, and He shall strike the Earth with the rod of His mouth, and with the breadth of His lips He shall kill the Wicked.” In Ezekiel 34:16 says “I will seek the lost, and I will bring back the strayed, and I will bind up the injured, and I will strengthen the weak, and the fat and the strong I will destroy. I will feed them in justice.” In Luke 18:7-8 mentions “And will not God give justice to His Elect, who cry to Him day and night? Will He delay long over them? I tell You, He will give justice to them speedily. Nevertheless, when the Son of Man comes, will He find faith on Earth?” In the Father Stephen’s Vindication of the Righteous. In Romans 8:33 says “Who shall bring any charge against God’s Elect? It is God who justifies.” In Psalms 17:1-2 declares “Hear a just cause, O LORD, attend to My cry! Give ear to My prayer from lips free of deceit! From Your presence let My vindication come! Let Your eyes behold the right!” In Psalms 24:5 declares “He will receive blessing from the LORD and righteousness from the God of His salvation.” The vindication is in Isaiah 50:8-9. No weapon formed against Me shall prosper is in Isaiah 54:17. In Isaiah 61:8 says “For I the LORD (agape) love justice, I hate robbery and wrong, I will faithfully give them their recompense, and I will make an everlasting covenant with them.” In the Father Stephen’s Defense of the Cross of His Son Jesus. The Blood of Jesus is in Romans 3:25-26. In 2</w:t>
      </w:r>
      <w:r w:rsidRPr="009C279B">
        <w:rPr>
          <w:sz w:val="24"/>
          <w:szCs w:val="24"/>
          <w:vertAlign w:val="superscript"/>
        </w:rPr>
        <w:t>nd</w:t>
      </w:r>
      <w:r w:rsidRPr="009C279B">
        <w:rPr>
          <w:sz w:val="24"/>
          <w:szCs w:val="24"/>
        </w:rPr>
        <w:t xml:space="preserve"> Corinthians 5:21 tells us “For Our sake He made Him to be sin who knew no sin, so that in Him We might become the righteousness of God.” In Galatians 3:13 states “Christ redeemed Us from the curse of the Law by becoming a curse for Us---for it is written, Cursed is Everyone who is hanged on a tree…” In the Father Stephen’s Defense of the Resurrection of His Son Jesus. The Father Stephen’s Kingdom is protected by the Resurrection in Acts 1:4-7:59. In Acts 17:31 says “…because He has fixed a day on which He will judge the World in righteousness by a Man whom He has appointed, and of this He has given assurance to all by raising Him from the dead.” On the Father Stephen’s Day of Judgment. In Romans 2:5 mentions “But because of Your hard and impenitent heart You are storing up wrath for Yourself on the Day of Wrath when God’s righteous judgment will be revealed.” In Psalms 9:8 says “…and He judges the World with righteousness, He judges the peoples with uprightness.” The Man Jesus will judge the World in Acts 17:31. In Revelation 16:5 declares “And I heard the Angel (Lord) in charge of the waters, say, Just are You, O Holy One, who is an who was, for You brought these judgments.” In Revelation 16:7 tells us “And I heard the altar saying, Yes, LORD GOD the Almighty, true and just are Your judgments!” In Revelation 19:2 states “…for His judgments are true and just, for He has judged the great prostitute who corrupted the Earth with Her immorality, and has avenged on Her the blood of His Servants.” </w:t>
      </w:r>
    </w:p>
    <w:p w:rsidR="00691D4D" w:rsidRPr="009C279B" w:rsidRDefault="00691D4D" w:rsidP="00691D4D">
      <w:pPr>
        <w:spacing w:line="480" w:lineRule="auto"/>
        <w:jc w:val="both"/>
        <w:rPr>
          <w:sz w:val="24"/>
          <w:szCs w:val="24"/>
        </w:rPr>
      </w:pPr>
      <w:r w:rsidRPr="009C279B">
        <w:rPr>
          <w:sz w:val="24"/>
          <w:szCs w:val="24"/>
        </w:rPr>
        <w:t>Human Justice is that the Lord Yahweh created the World in justice, and expects that His Creatures deal justly and fairly with all. Sin brings injustice in the World, by disrupting the justice established by the Father Stephen at Creation in Proverbs 8:22-25. Human Justice always falls short of the Father Stephen’s justice. The Father Stephen shows His concern for Human Justice. By Commanding it. In Isaiah 56:1 says “This says the LORD, ‘Keep justice, and do righteousness, for soon My salvation will come, and My righteousness be revealed.’” The Instruction of the LORD to Man is in Micah 6:8. No false report is in Exodus 23:1-9. In Deuteronomy 24:17 declares “You shall not pervert the justice due to the Sojourner or to the Fatherless, or take a Widow’s garment in pledge.” In Psalms 82:3 tells us “Give justice to the Weak and the Fatherless, maintain the right of the afflicted and the destitute.” In Proverbs 21:3 mentions “To do righteousness and justice is more acceptable to the LORD than sacrifice.” In Hosea 12:6 says “So You, by the help of Your God, return, hold fast to (agape) love and justice, and wait continually for Your God.” In Romans 13:7 states “Pay to all what is owed to them, taxes to whom taxes are owed, revenue to whom revenue is owed, respect to whom respect is owed, honor to whom honor is owed.” By Commending its Maintenance. In Psalms 106:3 declares “Blessed are they who observe justice, who do righteousness at all times!” Abraham’s Wife is called a Sister in Genesis 20:5-6. Solomon asks for wisdom is in 1</w:t>
      </w:r>
      <w:r w:rsidRPr="009C279B">
        <w:rPr>
          <w:sz w:val="24"/>
          <w:szCs w:val="24"/>
          <w:vertAlign w:val="superscript"/>
        </w:rPr>
        <w:t>st</w:t>
      </w:r>
      <w:r w:rsidRPr="009C279B">
        <w:rPr>
          <w:sz w:val="24"/>
          <w:szCs w:val="24"/>
        </w:rPr>
        <w:t xml:space="preserve"> Kings 3:11-12. In 1</w:t>
      </w:r>
      <w:r w:rsidRPr="009C279B">
        <w:rPr>
          <w:sz w:val="24"/>
          <w:szCs w:val="24"/>
          <w:vertAlign w:val="superscript"/>
        </w:rPr>
        <w:t>st</w:t>
      </w:r>
      <w:r w:rsidRPr="009C279B">
        <w:rPr>
          <w:sz w:val="24"/>
          <w:szCs w:val="24"/>
        </w:rPr>
        <w:t xml:space="preserve"> Kings 3:28 says “And all Israel heard of the judgment that the King had rendered, and they stood in awe of the King, because they perceived that the wisdom of God was in Him to do justice.” Job is in Job 1:8. In Psalms 37:37 mentions “Mark the blameless and behold the upright, for there is a future for the Man of peace.” In Psalms 112:5 tells us “It is well with the Man who deals generously and lends, who conducts His affairs with justice.” By damning its neglect. The LORD draws near to judgment is in Malachi 3:5. The curse to pervert justice is in Deuteronomy 27:19.  In Job 31:13-14 declares “If I have rejected the cause of My Manservant or My Maidservant, when they brought a complaint against Me, what then shall I do when God rises up? When He makes inquiry, what shall I answer Him?” The LORD protects the Business Workers and the Poor in houses is in Isaiah 3:14. In Isaiah 3:15 states “‘What do You mean by crushing My people, by grinding the face of the poor?’ declares the LORD GOD of Hosts.” In Isaiah 10:1 mentions “Woe to those who decree iniquitous decrees, and the writers who keep writing oppression…” Amend Your ways and Your Deeds is in Jeremiah 7:5-8. In Jeremiah 7:14 tells us “…therefore I will do to the house that is called by My name, and in which You trust, and to the place that I gave to You and to Your Fathers, as I did to Shiloh.” Destruction follows ignored warnings is in Ezekiel 22:29-31. Justice in relationships within the family. Parents &amp; Children. In Exodus 20:12 says “Honor Your Father (Stephen) and Your Mother (Barbara derived from Bara in Genesis 1:1), that Your days may be long in the land that the LORD Your GOD (Lord Yahweh) is giving You.” Also it is in Deuteronomy 5:16. In Matthew 15:4 says “For God commanded, Honor Your Father and Your Mother, and, whoever reviled Father of Mother must surely die.” Children and Parents are in Ephesians 6:1-3. In Colossians 3:20-21 declares “Children, obey Your Parents in everything, for this pleases the LORD. Fathers, do not provoke Your Children, lest they become discouraged.” In 1</w:t>
      </w:r>
      <w:r w:rsidRPr="009C279B">
        <w:rPr>
          <w:sz w:val="24"/>
          <w:szCs w:val="24"/>
          <w:vertAlign w:val="superscript"/>
        </w:rPr>
        <w:t>st</w:t>
      </w:r>
      <w:r w:rsidRPr="009C279B">
        <w:rPr>
          <w:sz w:val="24"/>
          <w:szCs w:val="24"/>
        </w:rPr>
        <w:t xml:space="preserve"> Timothy 3:4 mentions “He must manage His own household well, with all dignity keeping His Children submissive…” Brothers &amp; Sisters. Cain &amp; Abel is in Genesis 4:9-10. Husband &amp; Wife. In Malachi 2:14 tells us “But You say, Why does He not? Because the LORD was Witness between You and the Wife of Your Youth, to whom You have been faithless, though She is Your Companion and Your Wife by covenant.” The Authority of the Body is in 1</w:t>
      </w:r>
      <w:r w:rsidRPr="009C279B">
        <w:rPr>
          <w:sz w:val="24"/>
          <w:szCs w:val="24"/>
          <w:vertAlign w:val="superscript"/>
        </w:rPr>
        <w:t>st</w:t>
      </w:r>
      <w:r w:rsidRPr="009C279B">
        <w:rPr>
          <w:sz w:val="24"/>
          <w:szCs w:val="24"/>
        </w:rPr>
        <w:t xml:space="preserve"> Corinthians 7:4-5. Rules for Christian households are in Colossians 3:18-19. Justice in the Community or Neighborhood in the House World. In Proverbs 29:7 declares “A Righteous Man knows the rights of the poor, a Wicked Man does not understand such knowledge.” In James 1:27 says “Religion that is pure and undefiled before God, the Father (Stephen), is this: to visit Orphans and Widows in their affliction, and to keep Oneself unstained from the World.” In Job 29:16 states “I was a Father to the Needy, and I searched out the cause of Him who I did not know.” In Psalms 82:3 declares “Give justice to the Weak and the Fatherless, maintain the right of the afflicted and destitute.” In Proverbs 29:14 tells us “If a King faithfully judges the poor, His throne will be established forever.” Open Your mouth is in Proverbs 31:8-9. In Isaiah 1:17 mentions “…learn to do good, seek justice, correct oppression, bring justice to the Fatherless, plead the Widow’s cause.” In Jeremiah 22:16 says “‘He judged the cause of the poor and needy, then it was well. Is not this to know Me?’ declares the LORD.” Justice in the Business World. In Colossians 4:1 states “Masters, treat Your bondservants justly and fairly, knowing that You also have a Master (Father Stephen) in Heaven.” In Leviticus 19:35-36 declares “You shall do no wrong in judgment, in measures of length or weight or quantity. You shall have just balances, just weights, a just ephah, and a just hin. I am the LORD Your GOD, who brought You out of the land of Egypt.” In Deuteronomy 25:15 says “A full and fair weight You shall have, a full and fair measure You shall have, that Your days may be long in the land that the LORD Your God is giving You.” In Ephesians 6:9 states “Masters, do the same to them, and stop Your threatening, knowing that He who is both their Master and Yours is in Heaven, and that there is no partiality with Him.” The warning to the rich is in James 5:1-4. Justice in the Courts of Law. In Exodus 23:6-8 says “You shall not pervert the justice due to Your Poor in His Lawsuit. Keep far from a false charge, and do not kill the Innocent and Righteous, for I will not acquit the Wicked. And You shall take no bribe, for a bribe blinds the clear-sighted and subverts the cause of those who are in the right.” In Leviticus 19:15 states “You shall do no injustice in court. You shall not be partial to the Poor or defer to the Great, but in righteousness shall You judge Your Neighbor.” In Deuteronomy 1:16 mentions “And I charged Your Judges at that time, Hear the cases between Your Brothers, and judge righteously between a Man and His Brother or the Alien who is with Him.” Justice is in Deuteronomy 16:18-20. In Deuteronomy 17:6 declares “On the evidence of 2 Witnesses or of 3 Witnesses the One who is to die shall be put to death, a Person shall not be put to death on the evidence of 1 Witness.” To settle disputes is in Deuteronomy 25:1-3. In Deuteronomy 27:25 tells us “Cursed be Anyone who takes a bribe to shed innocent blood. And all the people shall say, Amen.” To appoint Judges is in 2</w:t>
      </w:r>
      <w:r w:rsidRPr="009C279B">
        <w:rPr>
          <w:sz w:val="24"/>
          <w:szCs w:val="24"/>
          <w:vertAlign w:val="superscript"/>
        </w:rPr>
        <w:t>nd</w:t>
      </w:r>
      <w:r w:rsidRPr="009C279B">
        <w:rPr>
          <w:sz w:val="24"/>
          <w:szCs w:val="24"/>
        </w:rPr>
        <w:t xml:space="preserve"> Chronicles 19:5-7. In Proverbs 12:17 says “Whoever speaks the truth gives honest evidence, but a False Witness utters deceit.” Partiality damned. In Proverbs 18:5 states “It is not good to be partial to the Wicked or to deprive the Righteous of justice.” More sayings of the wise are in Proverbs 24:23-25. In Proverbs 28:21 states “To show partiality is not good, but for a piece of bread a Man will do wrong.” In Proverbs 18:17 says “The One who states His case first seems right, until the Other comes and examines Him.” Why do You strike the Son Jesus is in John 18:23. The Father Stephen will strike You is in Acts 23:3. Justice in Rulers and Governments. In Proverbs 8:15 says “By Me Kings reign, and Rulers decree what is just.” In 1</w:t>
      </w:r>
      <w:r w:rsidRPr="009C279B">
        <w:rPr>
          <w:sz w:val="24"/>
          <w:szCs w:val="24"/>
          <w:vertAlign w:val="superscript"/>
        </w:rPr>
        <w:t>st</w:t>
      </w:r>
      <w:r w:rsidRPr="009C279B">
        <w:rPr>
          <w:sz w:val="24"/>
          <w:szCs w:val="24"/>
        </w:rPr>
        <w:t xml:space="preserve"> Kings 10:9 states “Blessed be the LORD Your GOD, who had delighted in You and set You on the throne of Israel! Because the LORD (agape) loves Israel forever, He has made You King, that You may execute justice and righteousness.” David’s administration is in 1</w:t>
      </w:r>
      <w:r w:rsidRPr="009C279B">
        <w:rPr>
          <w:sz w:val="24"/>
          <w:szCs w:val="24"/>
          <w:vertAlign w:val="superscript"/>
        </w:rPr>
        <w:t>st</w:t>
      </w:r>
      <w:r w:rsidRPr="009C279B">
        <w:rPr>
          <w:sz w:val="24"/>
          <w:szCs w:val="24"/>
        </w:rPr>
        <w:t xml:space="preserve"> Chronicles 18:14. The King’s Thrones are in Proverbs 16:12-13. Justice comes from the LORD is in Proverbs 29:26-27. Defend the Poor and Needy is in Proverbs 31:8-9. Woe to an unrighteous house is in Jeremiah 22:13-16. Cease Your evictions is in Ezekiel 45:9. No Authority or Appointed Commission except from the Father Stephen Our Lord is in Romans 13:1-10. Submission to Authority is in 1</w:t>
      </w:r>
      <w:r w:rsidRPr="009C279B">
        <w:rPr>
          <w:sz w:val="24"/>
          <w:szCs w:val="24"/>
          <w:vertAlign w:val="superscript"/>
        </w:rPr>
        <w:t>st</w:t>
      </w:r>
      <w:r w:rsidRPr="009C279B">
        <w:rPr>
          <w:sz w:val="24"/>
          <w:szCs w:val="24"/>
        </w:rPr>
        <w:t xml:space="preserve"> Peter 2:13-14. In 1</w:t>
      </w:r>
      <w:r w:rsidRPr="009C279B">
        <w:rPr>
          <w:sz w:val="24"/>
          <w:szCs w:val="24"/>
          <w:vertAlign w:val="superscript"/>
        </w:rPr>
        <w:t>st</w:t>
      </w:r>
      <w:r w:rsidRPr="009C279B">
        <w:rPr>
          <w:sz w:val="24"/>
          <w:szCs w:val="24"/>
        </w:rPr>
        <w:t xml:space="preserve"> Peter 2:17 says “Honor Everyone. (Agape) Love the Brotherhood. Fear God. Honor the Emperor.” Justice in the Community of Faith or the Church World. Justice and not brunt offerings are in Amos 5:21-24. Do not neglect the justice and the agape love of God is in Luke 11:42. Good things to do are in Isaiah 58:6-7. In Hosea 6:6 says “For I desire steadfast (agape) love and not sacrifice, the knowledge of God rather than burnt offerings.” In Hosea 12:6 says “So You, by the help of Your God, return, hold fast to (agape) love and justice, and wait continually for Your God.” Do not neglect the weightier matters of the Law is in Matthew 23:23. The Lawsuits against Believer’s is in 1</w:t>
      </w:r>
      <w:r w:rsidRPr="009C279B">
        <w:rPr>
          <w:sz w:val="24"/>
          <w:szCs w:val="24"/>
          <w:vertAlign w:val="superscript"/>
        </w:rPr>
        <w:t>st</w:t>
      </w:r>
      <w:r w:rsidRPr="009C279B">
        <w:rPr>
          <w:sz w:val="24"/>
          <w:szCs w:val="24"/>
        </w:rPr>
        <w:t xml:space="preserve"> Corinthians 6:1-8. The Sin of Partiality is in James 2:1-4. The Law of Agape Love is in James 2:8-13. Justice in a Believer’s Life. The LORD tells Man what He needs to do is in Micah 6:8. In Proverbs 21:3 says “To do righteousness and justice is more acceptable to the LORD than sacrifice.” Man should think about these things is in Philippians 4:8. Live a godly life is in Titus 2:12. Put to shame those who slander is in 1</w:t>
      </w:r>
      <w:r w:rsidRPr="009C279B">
        <w:rPr>
          <w:sz w:val="24"/>
          <w:szCs w:val="24"/>
          <w:vertAlign w:val="superscript"/>
        </w:rPr>
        <w:t>st</w:t>
      </w:r>
      <w:r w:rsidRPr="009C279B">
        <w:rPr>
          <w:sz w:val="24"/>
          <w:szCs w:val="24"/>
        </w:rPr>
        <w:t xml:space="preserve"> Peter 3:16. </w:t>
      </w:r>
    </w:p>
    <w:p w:rsidR="00691D4D" w:rsidRPr="009C279B" w:rsidRDefault="00691D4D" w:rsidP="00691D4D">
      <w:pPr>
        <w:spacing w:line="480" w:lineRule="auto"/>
        <w:jc w:val="both"/>
        <w:rPr>
          <w:sz w:val="24"/>
          <w:szCs w:val="24"/>
        </w:rPr>
      </w:pPr>
      <w:r w:rsidRPr="009C279B">
        <w:rPr>
          <w:sz w:val="24"/>
          <w:szCs w:val="24"/>
        </w:rPr>
        <w:t>The Justice in the Believer’s Lives operates through the Father Stephen which requires to be evident in the lives of His own people. Because of His justification, Believers can be granted the holy status of being righteous in His sight, and are called to live out this righteousness to the end. The Father Stephen’s Law demands Justice. The Law is written on the conscience. The Gentile’s Law is in Romans 2:14-15. The Father Stephen know Your integrity in Your heart is in Genesis 20:5-6. In Proverbs 20:27 says “The Spirit of Man is the lamp of the LORD, searching all His innermost parts.” In Isaiah 51:7 tells us “Listen to Me, You who know righteousness, the people in whose heart is My Law, fear not the reproach of Man, nor be dismayed at their reviling’s.” In Ecclesiastes 8:5 mentions “Whoever keeps a command will know no evil thing, and the wise heart will know the proper time and the just way.” The OT Law. The Ten Commandments is in Exodus 20:1-17. Also it is in Deuteronomy 5:6-21. The Agape Love the LORD is in Deuteronomy 6:4-5. Also it is in Matthew 22:37-40. Your word is the lamp to My feet is in Psalms 119:1. In Psalms 119:165 says “Great peace have those who (agape) love Your Law, nothing can make them stumble.” The NT Law. Christ came to fulfill the Law is in Matthew 5:17.  The Law and Sin is in Romans 7:7. In Romans 7:12 says “So the Law is holy, and the commandment is holy and righteous and good.” In Romans 7:22 tells us “For I delight in the Law of God, in My inner being…” Agape Love is the fulfillment of the Law is in Romans 13:10. The Law should be used rightfully is in 1</w:t>
      </w:r>
      <w:r w:rsidRPr="009C279B">
        <w:rPr>
          <w:sz w:val="24"/>
          <w:szCs w:val="24"/>
          <w:vertAlign w:val="superscript"/>
        </w:rPr>
        <w:t>st</w:t>
      </w:r>
      <w:r w:rsidRPr="009C279B">
        <w:rPr>
          <w:sz w:val="24"/>
          <w:szCs w:val="24"/>
        </w:rPr>
        <w:t xml:space="preserve"> Timothy 1:8-11. Justification by Faith. In Romans 1:17 states “For in it the righteousness of God is revealed from faith to faith, as it is written, The righteous shall live by faith.” In Habakkuk 2:4 tells us “Behold, His Soul is puffed up, it is not upright within Him, but the righteous shall live by faith.” In Genesis 15:6 states “And He believed the LORD, and He counted it to Him as righteousness.” The righteousness of God through Faith is in Romans 3:21-24. In Romans 4:24-25 says “…but for Ours also. It will be counted to Us who believes in Him who raised from the dead Jesus Our Lord, who was delivered up for Our trespasses and raised for Our justification.” In Romans 5:1 mentions “Therefore, since We have been justified by faith, We have peace with God through Our Lord Jesus Christ.” Israel’s unbelief is in Romans 9:30. In Galatians 3:6 declares “…just as Abraham believed God, and it was counted to Him as righteousness?” In Galatians 3:24 says “So then, the Law was Our Guardian until Christ came, in order that We might be justified by faith.” In Philippians 3:9 states “…and be found in Him, not having a righteousness of My own that comes from the Law, but that which comes through faith in Christ, the righteousness from God that depends on faith…” The Marks of the Just Person. In James 2:17 says “So also faith by itself, if it does not have works, is dead.” The blessed of the Father Stephen is in Matthew 25:34-36. In Ephesians 2:10 says “For We are His workmanship, created in Christ Jesus for good works, which God prepared beforehand, that We should walk in them.” In 1</w:t>
      </w:r>
      <w:r w:rsidRPr="009C279B">
        <w:rPr>
          <w:sz w:val="24"/>
          <w:szCs w:val="24"/>
          <w:vertAlign w:val="superscript"/>
        </w:rPr>
        <w:t>st</w:t>
      </w:r>
      <w:r w:rsidRPr="009C279B">
        <w:rPr>
          <w:sz w:val="24"/>
          <w:szCs w:val="24"/>
        </w:rPr>
        <w:t xml:space="preserve"> John 3:7 declares “Little Children, let no One deceive You. Whoever practices righteousness is righteous, as He is righteous.” In 1</w:t>
      </w:r>
      <w:r w:rsidRPr="009C279B">
        <w:rPr>
          <w:sz w:val="24"/>
          <w:szCs w:val="24"/>
          <w:vertAlign w:val="superscript"/>
        </w:rPr>
        <w:t>st</w:t>
      </w:r>
      <w:r w:rsidRPr="009C279B">
        <w:rPr>
          <w:sz w:val="24"/>
          <w:szCs w:val="24"/>
        </w:rPr>
        <w:t xml:space="preserve"> John 3:9 tells us “No One born of God makes a practice of sinning, for God’s seed abides in Him, and He cannot keep on sinning because He has been born of God.” Thinking just thoughts. In Psalms 1:2 says “…but His delight is in the Law of the LORD, and on His Law He meditates day and night.” In Psalms 24:4 mentions “He who has clean hands and a pure heart, who does not lift up His Soul to what is false and does not swear deceitfully.” In Psalms 40:8 says “I delight to do Your will, O My God, Your Law is within My heart.” The testimonies as a heritage are in Psalms 119:111-112. In Matthew 5:8 states “Blessed are the pure in heart, for they shall see God.” Think on these things is in Philippians 4:8. Speaking just words. In Psalms 141:3 declares “Set a guard, O LORD, over My mouth, keep watch over the door of My lips!” In Proverbs 4:24 says “Pu away from You crooked speech, and out devious talk far from You.” Noble things spoken are in Proverbs 8:6-8. In Ephesians 4:25 states “Therefore, having out away falsehood, let each One of You speak the truth with His neighbor, for We are members One of Another.” In 1</w:t>
      </w:r>
      <w:r w:rsidRPr="009C279B">
        <w:rPr>
          <w:sz w:val="24"/>
          <w:szCs w:val="24"/>
          <w:vertAlign w:val="superscript"/>
        </w:rPr>
        <w:t>st</w:t>
      </w:r>
      <w:r w:rsidRPr="009C279B">
        <w:rPr>
          <w:sz w:val="24"/>
          <w:szCs w:val="24"/>
        </w:rPr>
        <w:t xml:space="preserve"> Peter 3:10 tells us “For whoever desires to (agape) love life and see good days, let Him keep His tongue from evil and His lips from speaking deceit.” Behaving with just deeds and just actions. What the LORD requires Man is in Micah 6:8. In Deuteronomy 6:25 says “And it will be righteousness for Us, if We are careful to do all this commandment before the LORD Our GOD, as He has commanded Us.” In Psalms 106:3 states “Blessed are they who observe justice, who do righteousness at all times!” In Proverbs 21:3 declares “To do righteousness and justice is more acceptable to the LORD than sacrifice.” His defense will be in the fortress of rocks is in Isaiah 33:15-16. In Acts 24:16 says “So I always take pains to have a clear conscience toward both God and Man.” The examples of Just Men. Job is in Job 1:8. David is in 2</w:t>
      </w:r>
      <w:r w:rsidRPr="009C279B">
        <w:rPr>
          <w:sz w:val="24"/>
          <w:szCs w:val="24"/>
          <w:vertAlign w:val="superscript"/>
        </w:rPr>
        <w:t>nd</w:t>
      </w:r>
      <w:r w:rsidRPr="009C279B">
        <w:rPr>
          <w:sz w:val="24"/>
          <w:szCs w:val="24"/>
        </w:rPr>
        <w:t xml:space="preserve"> Samuel 8:15. Solomon is in 1</w:t>
      </w:r>
      <w:r w:rsidRPr="009C279B">
        <w:rPr>
          <w:sz w:val="24"/>
          <w:szCs w:val="24"/>
          <w:vertAlign w:val="superscript"/>
        </w:rPr>
        <w:t>st</w:t>
      </w:r>
      <w:r w:rsidRPr="009C279B">
        <w:rPr>
          <w:sz w:val="24"/>
          <w:szCs w:val="24"/>
        </w:rPr>
        <w:t xml:space="preserve"> Kings 3:11-12. Joseph is in Luke 23:50-51. Paul is in Acts 25:8, 11. The vindication of the just. In 2</w:t>
      </w:r>
      <w:r w:rsidRPr="009C279B">
        <w:rPr>
          <w:sz w:val="24"/>
          <w:szCs w:val="24"/>
          <w:vertAlign w:val="superscript"/>
        </w:rPr>
        <w:t>nd</w:t>
      </w:r>
      <w:r w:rsidRPr="009C279B">
        <w:rPr>
          <w:sz w:val="24"/>
          <w:szCs w:val="24"/>
        </w:rPr>
        <w:t xml:space="preserve"> Timothy 4:8 tells us “Henceforth there is laid up for Me the crown of righteousness, which the LORD, the Righteous Judge, will award to Me on that Day, and not only to Me but also to all who have (agape) loved His appearing.” In Psalms 86:17 states “Show Me a sign of Your favor, that those who hate Me may see and be put to shame because You, LORD, have helped Me and comforted Me.” In Daniel 12:3 declares “And those who are wise shall shine like the brightness of the sky above, and those who turn many to righteousness, like the stars forever and ever.” A great multitude from every Nation is in Revelation 7:9-17. </w:t>
      </w:r>
    </w:p>
    <w:p w:rsidR="00691D4D" w:rsidRPr="009C279B" w:rsidRDefault="00691D4D" w:rsidP="00691D4D">
      <w:pPr>
        <w:spacing w:line="480" w:lineRule="auto"/>
        <w:jc w:val="both"/>
        <w:rPr>
          <w:sz w:val="24"/>
          <w:szCs w:val="24"/>
        </w:rPr>
      </w:pPr>
      <w:r w:rsidRPr="009C279B">
        <w:rPr>
          <w:sz w:val="24"/>
          <w:szCs w:val="24"/>
        </w:rPr>
        <w:t>In Conclusion, just a thought, if Anyone does not receive This Doctrine, it does not concerns Me (The Author), but the LORD, “lest You be found fighting against God (The Lord Yahweh the Creator of the Father Stephen)” in Acts 5:39. Also one main qualifications of Agape Love also called Omni-Benevolence is totally the Holy God Jehovah and not Sexual Eros Love says “believes all things (only in the Spirit of God in 1</w:t>
      </w:r>
      <w:r w:rsidRPr="009C279B">
        <w:rPr>
          <w:sz w:val="24"/>
          <w:szCs w:val="24"/>
          <w:vertAlign w:val="superscript"/>
        </w:rPr>
        <w:t>st</w:t>
      </w:r>
      <w:r w:rsidRPr="009C279B">
        <w:rPr>
          <w:sz w:val="24"/>
          <w:szCs w:val="24"/>
        </w:rPr>
        <w:t xml:space="preserve"> Corinthians 2:6-16 &amp; John 14:26; 15:26; 16:7-13)” in 1</w:t>
      </w:r>
      <w:r w:rsidRPr="009C279B">
        <w:rPr>
          <w:sz w:val="24"/>
          <w:szCs w:val="24"/>
          <w:vertAlign w:val="superscript"/>
        </w:rPr>
        <w:t>st</w:t>
      </w:r>
      <w:r w:rsidRPr="009C279B">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and subject to Hell in the End of the World &amp; also subject to ungodly fear that brings torment because You do not have perfect agape love abiding in You in Revelation 21:8; 1</w:t>
      </w:r>
      <w:r w:rsidRPr="009C279B">
        <w:rPr>
          <w:sz w:val="24"/>
          <w:szCs w:val="24"/>
          <w:vertAlign w:val="superscript"/>
        </w:rPr>
        <w:t>st</w:t>
      </w:r>
      <w:r w:rsidRPr="009C279B">
        <w:rPr>
          <w:sz w:val="24"/>
          <w:szCs w:val="24"/>
        </w:rPr>
        <w:t xml:space="preserve"> John 4:18; Titus 1:15-16 &amp; 1</w:t>
      </w:r>
      <w:r w:rsidRPr="009C279B">
        <w:rPr>
          <w:sz w:val="24"/>
          <w:szCs w:val="24"/>
          <w:vertAlign w:val="superscript"/>
        </w:rPr>
        <w:t>st</w:t>
      </w:r>
      <w:r w:rsidRPr="009C279B">
        <w:rPr>
          <w:sz w:val="24"/>
          <w:szCs w:val="24"/>
        </w:rPr>
        <w:t xml:space="preserve"> Timothy 4:1-5. A Kingdom against a Kingdom or Nation will come too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and what He wants His own people to know and teach at the appointed time. God bless You in the LORD’S Justice!!!</w:t>
      </w:r>
    </w:p>
    <w:p w:rsidR="00691D4D" w:rsidRPr="009C279B" w:rsidRDefault="00691D4D" w:rsidP="00691D4D">
      <w:pPr>
        <w:spacing w:line="480" w:lineRule="auto"/>
        <w:jc w:val="center"/>
        <w:rPr>
          <w:sz w:val="24"/>
          <w:szCs w:val="24"/>
        </w:rPr>
      </w:pPr>
      <w:r w:rsidRPr="009C279B">
        <w:rPr>
          <w:sz w:val="24"/>
          <w:szCs w:val="24"/>
        </w:rPr>
        <w:t>Bibliography</w:t>
      </w:r>
    </w:p>
    <w:p w:rsidR="00691D4D" w:rsidRPr="009C279B" w:rsidRDefault="00691D4D" w:rsidP="00691D4D">
      <w:pPr>
        <w:spacing w:line="480" w:lineRule="auto"/>
        <w:jc w:val="both"/>
        <w:rPr>
          <w:sz w:val="24"/>
          <w:szCs w:val="24"/>
        </w:rPr>
      </w:pPr>
      <w:r w:rsidRPr="009C279B">
        <w:rPr>
          <w:sz w:val="24"/>
          <w:szCs w:val="24"/>
        </w:rPr>
        <w:t>King James Version: Thomas Nelson, Inc. Nashville, Tennessee, 1991</w:t>
      </w:r>
    </w:p>
    <w:p w:rsidR="00691D4D" w:rsidRPr="009C279B" w:rsidRDefault="00691D4D" w:rsidP="00691D4D">
      <w:pPr>
        <w:spacing w:line="480" w:lineRule="auto"/>
        <w:jc w:val="both"/>
        <w:rPr>
          <w:sz w:val="24"/>
          <w:szCs w:val="24"/>
        </w:rPr>
      </w:pPr>
      <w:r w:rsidRPr="009C279B">
        <w:rPr>
          <w:sz w:val="24"/>
          <w:szCs w:val="24"/>
        </w:rPr>
        <w:t>Libronix Digital Library System 3.0e with Platinum: Copyright, 2000-2010</w:t>
      </w:r>
    </w:p>
    <w:p w:rsidR="00691D4D" w:rsidRPr="009C279B" w:rsidRDefault="00691D4D" w:rsidP="00691D4D">
      <w:pPr>
        <w:spacing w:line="480" w:lineRule="auto"/>
        <w:jc w:val="both"/>
        <w:rPr>
          <w:sz w:val="24"/>
          <w:szCs w:val="24"/>
        </w:rPr>
      </w:pPr>
      <w:r w:rsidRPr="009C279B">
        <w:rPr>
          <w:sz w:val="24"/>
          <w:szCs w:val="24"/>
        </w:rPr>
        <w:t>Libronix Digital Library System 3.0e with Platinum: English Standard Version: Copyright, 2000-2010</w:t>
      </w:r>
    </w:p>
    <w:p w:rsidR="00691D4D" w:rsidRPr="009C279B" w:rsidRDefault="00691D4D" w:rsidP="00691D4D">
      <w:pPr>
        <w:spacing w:line="480" w:lineRule="auto"/>
        <w:jc w:val="both"/>
        <w:rPr>
          <w:sz w:val="24"/>
          <w:szCs w:val="24"/>
        </w:rPr>
      </w:pPr>
      <w:r w:rsidRPr="009C279B">
        <w:rPr>
          <w:sz w:val="24"/>
          <w:szCs w:val="24"/>
        </w:rPr>
        <w:t>Spirit Filled Life Bible: The New King James Version: Thomas Nelson, 1991</w:t>
      </w:r>
    </w:p>
    <w:p w:rsidR="003D5DF0" w:rsidRPr="009C279B" w:rsidRDefault="003D5DF0" w:rsidP="003D5DF0">
      <w:pPr>
        <w:jc w:val="center"/>
        <w:rPr>
          <w:rFonts w:ascii="Abyssinica SIL" w:hAnsi="Abyssinica SIL"/>
          <w:b/>
          <w:sz w:val="24"/>
          <w:szCs w:val="24"/>
        </w:rPr>
      </w:pPr>
      <w:r w:rsidRPr="009C279B">
        <w:rPr>
          <w:rFonts w:ascii="Abyssinica SIL" w:hAnsi="Abyssinica SIL"/>
          <w:b/>
          <w:sz w:val="24"/>
          <w:szCs w:val="24"/>
        </w:rPr>
        <w:t>WHAT ARE THE DIFFERENT KINDS OF OATHS IN THE HOLY BIBLE</w:t>
      </w:r>
    </w:p>
    <w:p w:rsidR="003D5DF0" w:rsidRPr="009C279B" w:rsidRDefault="003D5DF0" w:rsidP="003D5DF0">
      <w:pPr>
        <w:jc w:val="center"/>
        <w:rPr>
          <w:sz w:val="24"/>
          <w:szCs w:val="24"/>
        </w:rPr>
      </w:pPr>
      <w:r w:rsidRPr="009C279B">
        <w:rPr>
          <w:sz w:val="24"/>
          <w:szCs w:val="24"/>
        </w:rPr>
        <w:t>Contents</w:t>
      </w:r>
    </w:p>
    <w:p w:rsidR="003D5DF0" w:rsidRPr="009C279B" w:rsidRDefault="003D5DF0" w:rsidP="003D5DF0">
      <w:pPr>
        <w:rPr>
          <w:sz w:val="24"/>
          <w:szCs w:val="24"/>
        </w:rPr>
      </w:pPr>
      <w:r w:rsidRPr="009C279B">
        <w:rPr>
          <w:sz w:val="24"/>
          <w:szCs w:val="24"/>
        </w:rPr>
        <w:t>Chapter 1: What is an Oath?</w:t>
      </w:r>
    </w:p>
    <w:p w:rsidR="003D5DF0" w:rsidRPr="009C279B" w:rsidRDefault="003D5DF0" w:rsidP="003D5DF0">
      <w:pPr>
        <w:rPr>
          <w:sz w:val="24"/>
          <w:szCs w:val="24"/>
        </w:rPr>
      </w:pPr>
      <w:r w:rsidRPr="009C279B">
        <w:rPr>
          <w:sz w:val="24"/>
          <w:szCs w:val="24"/>
        </w:rPr>
        <w:t>1. What is the Definition of an Oath?</w:t>
      </w:r>
    </w:p>
    <w:p w:rsidR="003D5DF0" w:rsidRPr="009C279B" w:rsidRDefault="003D5DF0" w:rsidP="003D5DF0">
      <w:pPr>
        <w:rPr>
          <w:sz w:val="24"/>
          <w:szCs w:val="24"/>
        </w:rPr>
      </w:pPr>
      <w:r w:rsidRPr="009C279B">
        <w:rPr>
          <w:sz w:val="24"/>
          <w:szCs w:val="24"/>
        </w:rPr>
        <w:t xml:space="preserve">     A. The Solemn Oaths of Permissible Magical Arts </w:t>
      </w:r>
    </w:p>
    <w:p w:rsidR="003D5DF0" w:rsidRPr="009C279B" w:rsidRDefault="003D5DF0" w:rsidP="003D5DF0">
      <w:pPr>
        <w:rPr>
          <w:sz w:val="24"/>
          <w:szCs w:val="24"/>
        </w:rPr>
      </w:pPr>
      <w:r w:rsidRPr="009C279B">
        <w:rPr>
          <w:sz w:val="24"/>
          <w:szCs w:val="24"/>
        </w:rPr>
        <w:t>Chapter 2: What are the other Names associated with an Oath?</w:t>
      </w:r>
    </w:p>
    <w:p w:rsidR="003D5DF0" w:rsidRPr="009C279B" w:rsidRDefault="003D5DF0" w:rsidP="003D5DF0">
      <w:pPr>
        <w:rPr>
          <w:sz w:val="24"/>
          <w:szCs w:val="24"/>
        </w:rPr>
      </w:pPr>
      <w:r w:rsidRPr="009C279B">
        <w:rPr>
          <w:sz w:val="24"/>
          <w:szCs w:val="24"/>
        </w:rPr>
        <w:t>1.   The Promises in the Kingdom of Heaven of God’s Throne</w:t>
      </w:r>
    </w:p>
    <w:p w:rsidR="003D5DF0" w:rsidRPr="009C279B" w:rsidRDefault="003D5DF0" w:rsidP="003D5DF0">
      <w:pPr>
        <w:rPr>
          <w:sz w:val="24"/>
          <w:szCs w:val="24"/>
        </w:rPr>
      </w:pPr>
      <w:r w:rsidRPr="009C279B">
        <w:rPr>
          <w:sz w:val="24"/>
          <w:szCs w:val="24"/>
        </w:rPr>
        <w:t>2.   The Commitments in the Kingdom of Heaven of God’s Throne</w:t>
      </w:r>
    </w:p>
    <w:p w:rsidR="003D5DF0" w:rsidRPr="009C279B" w:rsidRDefault="003D5DF0" w:rsidP="003D5DF0">
      <w:pPr>
        <w:rPr>
          <w:sz w:val="24"/>
          <w:szCs w:val="24"/>
        </w:rPr>
      </w:pPr>
      <w:r w:rsidRPr="009C279B">
        <w:rPr>
          <w:sz w:val="24"/>
          <w:szCs w:val="24"/>
        </w:rPr>
        <w:t>3.   The Engagements in the Kingdom of Heaven of God’s Throne</w:t>
      </w:r>
    </w:p>
    <w:p w:rsidR="003D5DF0" w:rsidRPr="009C279B" w:rsidRDefault="003D5DF0" w:rsidP="003D5DF0">
      <w:pPr>
        <w:rPr>
          <w:sz w:val="24"/>
          <w:szCs w:val="24"/>
        </w:rPr>
      </w:pPr>
      <w:r w:rsidRPr="009C279B">
        <w:rPr>
          <w:sz w:val="24"/>
          <w:szCs w:val="24"/>
        </w:rPr>
        <w:t>4.   The Swearing True-fully in the Kingdom of Heaven of God’s Throne</w:t>
      </w:r>
    </w:p>
    <w:p w:rsidR="003D5DF0" w:rsidRPr="009C279B" w:rsidRDefault="003D5DF0" w:rsidP="003D5DF0">
      <w:pPr>
        <w:rPr>
          <w:sz w:val="24"/>
          <w:szCs w:val="24"/>
        </w:rPr>
      </w:pPr>
      <w:r w:rsidRPr="009C279B">
        <w:rPr>
          <w:sz w:val="24"/>
          <w:szCs w:val="24"/>
        </w:rPr>
        <w:t>5.   The Fiancée ships (Courtships) in the Kingdom of Heaven of God’s Throne</w:t>
      </w:r>
    </w:p>
    <w:p w:rsidR="003D5DF0" w:rsidRPr="009C279B" w:rsidRDefault="003D5DF0" w:rsidP="003D5DF0">
      <w:pPr>
        <w:rPr>
          <w:sz w:val="24"/>
          <w:szCs w:val="24"/>
        </w:rPr>
      </w:pPr>
      <w:r w:rsidRPr="009C279B">
        <w:rPr>
          <w:sz w:val="24"/>
          <w:szCs w:val="24"/>
        </w:rPr>
        <w:t>6.   The Covenants in the Kingdom of Heaven of God’s Throne</w:t>
      </w:r>
    </w:p>
    <w:p w:rsidR="003D5DF0" w:rsidRPr="009C279B" w:rsidRDefault="003D5DF0" w:rsidP="003D5DF0">
      <w:pPr>
        <w:rPr>
          <w:sz w:val="24"/>
          <w:szCs w:val="24"/>
        </w:rPr>
      </w:pPr>
      <w:r w:rsidRPr="009C279B">
        <w:rPr>
          <w:sz w:val="24"/>
          <w:szCs w:val="24"/>
        </w:rPr>
        <w:t>7.   The Vows or Bans in the Kingdom of Heaven of God’s Throne</w:t>
      </w:r>
    </w:p>
    <w:p w:rsidR="003D5DF0" w:rsidRPr="009C279B" w:rsidRDefault="003D5DF0" w:rsidP="003D5DF0">
      <w:pPr>
        <w:rPr>
          <w:sz w:val="24"/>
          <w:szCs w:val="24"/>
        </w:rPr>
      </w:pPr>
      <w:r w:rsidRPr="009C279B">
        <w:rPr>
          <w:sz w:val="24"/>
          <w:szCs w:val="24"/>
        </w:rPr>
        <w:t>8.   The Binding Marriage Contracts (Certificates) in the Kingdom of Heaven of God’s Throne</w:t>
      </w:r>
    </w:p>
    <w:p w:rsidR="003D5DF0" w:rsidRPr="009C279B" w:rsidRDefault="003D5DF0" w:rsidP="003D5DF0">
      <w:pPr>
        <w:rPr>
          <w:sz w:val="24"/>
          <w:szCs w:val="24"/>
        </w:rPr>
      </w:pPr>
      <w:r w:rsidRPr="009C279B">
        <w:rPr>
          <w:sz w:val="24"/>
          <w:szCs w:val="24"/>
        </w:rPr>
        <w:t>9.   The Commands in the Kingdom of Heaven of God’s Throne</w:t>
      </w:r>
    </w:p>
    <w:p w:rsidR="003D5DF0" w:rsidRPr="009C279B" w:rsidRDefault="003D5DF0" w:rsidP="003D5DF0">
      <w:pPr>
        <w:rPr>
          <w:sz w:val="24"/>
          <w:szCs w:val="24"/>
        </w:rPr>
      </w:pPr>
      <w:r w:rsidRPr="009C279B">
        <w:rPr>
          <w:sz w:val="24"/>
          <w:szCs w:val="24"/>
        </w:rPr>
        <w:t>10. The Joined Together by the Lord in the Kingdom of Heaven of God’ Throne</w:t>
      </w:r>
    </w:p>
    <w:p w:rsidR="003D5DF0" w:rsidRPr="009C279B" w:rsidRDefault="003D5DF0" w:rsidP="003D5DF0">
      <w:pPr>
        <w:rPr>
          <w:sz w:val="24"/>
          <w:szCs w:val="24"/>
        </w:rPr>
      </w:pPr>
      <w:r w:rsidRPr="009C279B">
        <w:rPr>
          <w:sz w:val="24"/>
          <w:szCs w:val="24"/>
        </w:rPr>
        <w:t>11. The Keeping Company with the Lord in the Kingdom of Heaven of God’s Throne</w:t>
      </w:r>
    </w:p>
    <w:p w:rsidR="003D5DF0" w:rsidRPr="009C279B" w:rsidRDefault="003D5DF0" w:rsidP="003D5DF0">
      <w:pPr>
        <w:rPr>
          <w:sz w:val="24"/>
          <w:szCs w:val="24"/>
        </w:rPr>
      </w:pPr>
      <w:r w:rsidRPr="009C279B">
        <w:rPr>
          <w:sz w:val="24"/>
          <w:szCs w:val="24"/>
        </w:rPr>
        <w:t>12. The True Witness in the Kingdom of Heaven of God’s Throne</w:t>
      </w:r>
    </w:p>
    <w:p w:rsidR="003D5DF0" w:rsidRPr="009C279B" w:rsidRDefault="003D5DF0" w:rsidP="003D5DF0">
      <w:pPr>
        <w:rPr>
          <w:sz w:val="24"/>
          <w:szCs w:val="24"/>
        </w:rPr>
      </w:pPr>
      <w:r w:rsidRPr="009C279B">
        <w:rPr>
          <w:sz w:val="24"/>
          <w:szCs w:val="24"/>
        </w:rPr>
        <w:t>13. The Communication Influences from the Kingdom of Heaven of God’s Throne</w:t>
      </w:r>
    </w:p>
    <w:p w:rsidR="003D5DF0" w:rsidRPr="009C279B" w:rsidRDefault="003D5DF0" w:rsidP="003D5DF0">
      <w:pPr>
        <w:rPr>
          <w:sz w:val="24"/>
          <w:szCs w:val="24"/>
        </w:rPr>
      </w:pPr>
      <w:r w:rsidRPr="009C279B">
        <w:rPr>
          <w:sz w:val="24"/>
          <w:szCs w:val="24"/>
        </w:rPr>
        <w:t>14. The Agreements (Pacts) in the Kingdom of Heaven of God’s Throne</w:t>
      </w:r>
    </w:p>
    <w:p w:rsidR="003D5DF0" w:rsidRPr="009C279B" w:rsidRDefault="003D5DF0" w:rsidP="003D5DF0">
      <w:pPr>
        <w:rPr>
          <w:sz w:val="24"/>
          <w:szCs w:val="24"/>
        </w:rPr>
      </w:pPr>
      <w:r w:rsidRPr="009C279B">
        <w:rPr>
          <w:sz w:val="24"/>
          <w:szCs w:val="24"/>
        </w:rPr>
        <w:t>15. The Friendships (Relationships) in the Kingdom of Heaven of God’s Throne</w:t>
      </w:r>
    </w:p>
    <w:p w:rsidR="003D5DF0" w:rsidRPr="009C279B" w:rsidRDefault="003D5DF0" w:rsidP="003D5DF0">
      <w:pPr>
        <w:rPr>
          <w:sz w:val="24"/>
          <w:szCs w:val="24"/>
        </w:rPr>
      </w:pPr>
      <w:r w:rsidRPr="009C279B">
        <w:rPr>
          <w:sz w:val="24"/>
          <w:szCs w:val="24"/>
        </w:rPr>
        <w:t xml:space="preserve">16. The Treaty Delegations or Alliances in the Kingdom of Heaven of God’s Throne </w:t>
      </w:r>
    </w:p>
    <w:p w:rsidR="003D5DF0" w:rsidRPr="009C279B" w:rsidRDefault="003D5DF0" w:rsidP="003D5DF0">
      <w:pPr>
        <w:rPr>
          <w:sz w:val="24"/>
          <w:szCs w:val="24"/>
        </w:rPr>
      </w:pPr>
      <w:r w:rsidRPr="009C279B">
        <w:rPr>
          <w:sz w:val="24"/>
          <w:szCs w:val="24"/>
        </w:rPr>
        <w:t>17. The Pledges (Entrusted Security) in the Kingdom of Heaven of God’s Throne</w:t>
      </w:r>
    </w:p>
    <w:p w:rsidR="003D5DF0" w:rsidRPr="009C279B" w:rsidRDefault="003D5DF0" w:rsidP="003D5DF0">
      <w:pPr>
        <w:rPr>
          <w:sz w:val="24"/>
          <w:szCs w:val="24"/>
        </w:rPr>
      </w:pPr>
      <w:r w:rsidRPr="009C279B">
        <w:rPr>
          <w:sz w:val="24"/>
          <w:szCs w:val="24"/>
        </w:rPr>
        <w:t>18. The Safekeeping’s in the Kingdom of Heaven of God’s Throne</w:t>
      </w:r>
    </w:p>
    <w:p w:rsidR="003D5DF0" w:rsidRPr="009C279B" w:rsidRDefault="003D5DF0" w:rsidP="003D5DF0">
      <w:pPr>
        <w:rPr>
          <w:sz w:val="24"/>
          <w:szCs w:val="24"/>
        </w:rPr>
      </w:pPr>
      <w:r w:rsidRPr="009C279B">
        <w:rPr>
          <w:sz w:val="24"/>
          <w:szCs w:val="24"/>
        </w:rPr>
        <w:t xml:space="preserve">19. The One Flesh Unions (Lawful Union) with Man in the Kingdom of Heaven of God’s Throne </w:t>
      </w:r>
    </w:p>
    <w:p w:rsidR="003D5DF0" w:rsidRPr="009C279B" w:rsidRDefault="003D5DF0" w:rsidP="003D5DF0">
      <w:pPr>
        <w:rPr>
          <w:sz w:val="24"/>
          <w:szCs w:val="24"/>
        </w:rPr>
      </w:pPr>
      <w:r w:rsidRPr="009C279B">
        <w:rPr>
          <w:sz w:val="24"/>
          <w:szCs w:val="24"/>
        </w:rPr>
        <w:t>20. The Divine Flesh Unions (Godly Union) with the Lord in the Kingdom of Heaven of God’s Throne</w:t>
      </w:r>
    </w:p>
    <w:p w:rsidR="003D5DF0" w:rsidRPr="009C279B" w:rsidRDefault="003D5DF0" w:rsidP="003D5DF0">
      <w:pPr>
        <w:rPr>
          <w:sz w:val="24"/>
          <w:szCs w:val="24"/>
        </w:rPr>
      </w:pPr>
      <w:r w:rsidRPr="009C279B">
        <w:rPr>
          <w:sz w:val="24"/>
          <w:szCs w:val="24"/>
        </w:rPr>
        <w:t>21. The LORD’s did not Relent in the Kingdom of Heaven of God’s Throne</w:t>
      </w:r>
    </w:p>
    <w:p w:rsidR="003D5DF0" w:rsidRPr="009C279B" w:rsidRDefault="003D5DF0" w:rsidP="003D5DF0">
      <w:pPr>
        <w:rPr>
          <w:sz w:val="24"/>
          <w:szCs w:val="24"/>
        </w:rPr>
      </w:pPr>
      <w:r w:rsidRPr="009C279B">
        <w:rPr>
          <w:sz w:val="24"/>
          <w:szCs w:val="24"/>
        </w:rPr>
        <w:t>Chapter 4: What are the Wrong Oaths in the Holy Bible? A Warlock means “Oath-Breaker”</w:t>
      </w:r>
    </w:p>
    <w:p w:rsidR="003D5DF0" w:rsidRPr="009C279B" w:rsidRDefault="003D5DF0" w:rsidP="003D5DF0">
      <w:pPr>
        <w:rPr>
          <w:sz w:val="24"/>
          <w:szCs w:val="24"/>
        </w:rPr>
      </w:pPr>
      <w:r w:rsidRPr="009C279B">
        <w:rPr>
          <w:sz w:val="24"/>
          <w:szCs w:val="24"/>
        </w:rPr>
        <w:t>1.   Breaking Swearing in the Kingdom of the World of God’s Footstool</w:t>
      </w:r>
    </w:p>
    <w:p w:rsidR="003D5DF0" w:rsidRPr="009C279B" w:rsidRDefault="003D5DF0" w:rsidP="003D5DF0">
      <w:pPr>
        <w:rPr>
          <w:sz w:val="24"/>
          <w:szCs w:val="24"/>
        </w:rPr>
      </w:pPr>
      <w:r w:rsidRPr="009C279B">
        <w:rPr>
          <w:sz w:val="24"/>
          <w:szCs w:val="24"/>
        </w:rPr>
        <w:t>2.   Breaking True Witness in the Kingdom of the World of God’s Footstool</w:t>
      </w:r>
    </w:p>
    <w:p w:rsidR="003D5DF0" w:rsidRPr="009C279B" w:rsidRDefault="003D5DF0" w:rsidP="003D5DF0">
      <w:pPr>
        <w:rPr>
          <w:sz w:val="24"/>
          <w:szCs w:val="24"/>
        </w:rPr>
      </w:pPr>
      <w:r w:rsidRPr="009C279B">
        <w:rPr>
          <w:sz w:val="24"/>
          <w:szCs w:val="24"/>
        </w:rPr>
        <w:t>3.   Breaking Promises in the Kingdom of the World of God’s Footstool</w:t>
      </w:r>
    </w:p>
    <w:p w:rsidR="003D5DF0" w:rsidRPr="009C279B" w:rsidRDefault="003D5DF0" w:rsidP="003D5DF0">
      <w:pPr>
        <w:rPr>
          <w:sz w:val="24"/>
          <w:szCs w:val="24"/>
        </w:rPr>
      </w:pPr>
      <w:r w:rsidRPr="009C279B">
        <w:rPr>
          <w:sz w:val="24"/>
          <w:szCs w:val="24"/>
        </w:rPr>
        <w:t>4.   Breaking Commitments in the Kingdom of the World of God’s Footstool</w:t>
      </w:r>
    </w:p>
    <w:p w:rsidR="003D5DF0" w:rsidRPr="009C279B" w:rsidRDefault="003D5DF0" w:rsidP="003D5DF0">
      <w:pPr>
        <w:rPr>
          <w:sz w:val="24"/>
          <w:szCs w:val="24"/>
        </w:rPr>
      </w:pPr>
      <w:r w:rsidRPr="009C279B">
        <w:rPr>
          <w:sz w:val="24"/>
          <w:szCs w:val="24"/>
        </w:rPr>
        <w:t>5.   Breaking Engagements in the Kingdom of the World of God’s Footstool</w:t>
      </w:r>
    </w:p>
    <w:p w:rsidR="003D5DF0" w:rsidRPr="009C279B" w:rsidRDefault="003D5DF0" w:rsidP="003D5DF0">
      <w:pPr>
        <w:rPr>
          <w:sz w:val="24"/>
          <w:szCs w:val="24"/>
        </w:rPr>
      </w:pPr>
      <w:r w:rsidRPr="009C279B">
        <w:rPr>
          <w:sz w:val="24"/>
          <w:szCs w:val="24"/>
        </w:rPr>
        <w:t>6.   Breaking Fiancée ships (Courtships) in the Kingdom of the World of God’s Footstool</w:t>
      </w:r>
    </w:p>
    <w:p w:rsidR="003D5DF0" w:rsidRPr="009C279B" w:rsidRDefault="003D5DF0" w:rsidP="003D5DF0">
      <w:pPr>
        <w:rPr>
          <w:sz w:val="24"/>
          <w:szCs w:val="24"/>
        </w:rPr>
      </w:pPr>
      <w:r w:rsidRPr="009C279B">
        <w:rPr>
          <w:sz w:val="24"/>
          <w:szCs w:val="24"/>
        </w:rPr>
        <w:t>7.   Breaking Vows or Bans in the Kingdom of the World of God’s Footstool</w:t>
      </w:r>
    </w:p>
    <w:p w:rsidR="003D5DF0" w:rsidRPr="009C279B" w:rsidRDefault="003D5DF0" w:rsidP="003D5DF0">
      <w:pPr>
        <w:rPr>
          <w:sz w:val="24"/>
          <w:szCs w:val="24"/>
        </w:rPr>
      </w:pPr>
      <w:r w:rsidRPr="009C279B">
        <w:rPr>
          <w:sz w:val="24"/>
          <w:szCs w:val="24"/>
        </w:rPr>
        <w:t>8.   Breaking Covenants in the Kingdom of the World of God’s Footstool</w:t>
      </w:r>
    </w:p>
    <w:p w:rsidR="003D5DF0" w:rsidRPr="009C279B" w:rsidRDefault="003D5DF0" w:rsidP="003D5DF0">
      <w:pPr>
        <w:rPr>
          <w:sz w:val="24"/>
          <w:szCs w:val="24"/>
        </w:rPr>
      </w:pPr>
      <w:r w:rsidRPr="009C279B">
        <w:rPr>
          <w:sz w:val="24"/>
          <w:szCs w:val="24"/>
        </w:rPr>
        <w:t>9.   Breaking Commands in the Kingdom of the World of God’s Footstool</w:t>
      </w:r>
    </w:p>
    <w:p w:rsidR="003D5DF0" w:rsidRPr="009C279B" w:rsidRDefault="003D5DF0" w:rsidP="003D5DF0">
      <w:pPr>
        <w:rPr>
          <w:sz w:val="24"/>
          <w:szCs w:val="24"/>
        </w:rPr>
      </w:pPr>
      <w:r w:rsidRPr="009C279B">
        <w:rPr>
          <w:sz w:val="24"/>
          <w:szCs w:val="24"/>
        </w:rPr>
        <w:t xml:space="preserve">10. Breaking Agreements (Pacts) in the Kingdom of the World of God’s Footstool </w:t>
      </w:r>
    </w:p>
    <w:p w:rsidR="003D5DF0" w:rsidRPr="009C279B" w:rsidRDefault="003D5DF0" w:rsidP="003D5DF0">
      <w:pPr>
        <w:rPr>
          <w:sz w:val="24"/>
          <w:szCs w:val="24"/>
        </w:rPr>
      </w:pPr>
      <w:r w:rsidRPr="009C279B">
        <w:rPr>
          <w:sz w:val="24"/>
          <w:szCs w:val="24"/>
        </w:rPr>
        <w:t>11. Breaking Friendships (Relationships of Enmity) in the Kingdom of the World of God’s Footstool</w:t>
      </w:r>
    </w:p>
    <w:p w:rsidR="003D5DF0" w:rsidRPr="009C279B" w:rsidRDefault="003D5DF0" w:rsidP="003D5DF0">
      <w:pPr>
        <w:rPr>
          <w:sz w:val="24"/>
          <w:szCs w:val="24"/>
        </w:rPr>
      </w:pPr>
      <w:r w:rsidRPr="009C279B">
        <w:rPr>
          <w:sz w:val="24"/>
          <w:szCs w:val="24"/>
        </w:rPr>
        <w:t xml:space="preserve">12. Breaking Treaty Delegations or Alliances in the Kingdom of the World of God’s Footstool </w:t>
      </w:r>
    </w:p>
    <w:p w:rsidR="003D5DF0" w:rsidRPr="009C279B" w:rsidRDefault="003D5DF0" w:rsidP="003D5DF0">
      <w:pPr>
        <w:rPr>
          <w:sz w:val="24"/>
          <w:szCs w:val="24"/>
        </w:rPr>
      </w:pPr>
      <w:r w:rsidRPr="009C279B">
        <w:rPr>
          <w:sz w:val="24"/>
          <w:szCs w:val="24"/>
        </w:rPr>
        <w:t>13. Breaking Marriage Contracts (Certificates) in the Kingdom of the World of God’s Footstool</w:t>
      </w:r>
    </w:p>
    <w:p w:rsidR="003D5DF0" w:rsidRPr="009C279B" w:rsidRDefault="003D5DF0" w:rsidP="003D5DF0">
      <w:pPr>
        <w:rPr>
          <w:sz w:val="24"/>
          <w:szCs w:val="24"/>
        </w:rPr>
      </w:pPr>
      <w:r w:rsidRPr="009C279B">
        <w:rPr>
          <w:sz w:val="24"/>
          <w:szCs w:val="24"/>
        </w:rPr>
        <w:t>14. Breaking Joined Together with the Lord in the Kingdom of the World of God’s Footstool</w:t>
      </w:r>
    </w:p>
    <w:p w:rsidR="003D5DF0" w:rsidRPr="009C279B" w:rsidRDefault="003D5DF0" w:rsidP="003D5DF0">
      <w:pPr>
        <w:rPr>
          <w:sz w:val="24"/>
          <w:szCs w:val="24"/>
        </w:rPr>
      </w:pPr>
      <w:r w:rsidRPr="009C279B">
        <w:rPr>
          <w:sz w:val="24"/>
          <w:szCs w:val="24"/>
        </w:rPr>
        <w:t xml:space="preserve">15. Breaking Keeping Company in the Kingdom of the World of God’s Footstool </w:t>
      </w:r>
    </w:p>
    <w:p w:rsidR="003D5DF0" w:rsidRPr="009C279B" w:rsidRDefault="003D5DF0" w:rsidP="003D5DF0">
      <w:pPr>
        <w:rPr>
          <w:sz w:val="24"/>
          <w:szCs w:val="24"/>
        </w:rPr>
      </w:pPr>
      <w:r w:rsidRPr="009C279B">
        <w:rPr>
          <w:sz w:val="24"/>
          <w:szCs w:val="24"/>
        </w:rPr>
        <w:t>16. Breaking Communication Influences from the Kingdom of the World of God’s Footstool</w:t>
      </w:r>
    </w:p>
    <w:p w:rsidR="003D5DF0" w:rsidRPr="009C279B" w:rsidRDefault="003D5DF0" w:rsidP="003D5DF0">
      <w:pPr>
        <w:rPr>
          <w:sz w:val="24"/>
          <w:szCs w:val="24"/>
        </w:rPr>
      </w:pPr>
      <w:r w:rsidRPr="009C279B">
        <w:rPr>
          <w:sz w:val="24"/>
          <w:szCs w:val="24"/>
        </w:rPr>
        <w:t xml:space="preserve">17. Breaking Pledging (Entrusted Security) in the Kingdom of the World of God’s Footstool </w:t>
      </w:r>
    </w:p>
    <w:p w:rsidR="003D5DF0" w:rsidRPr="009C279B" w:rsidRDefault="003D5DF0" w:rsidP="003D5DF0">
      <w:pPr>
        <w:rPr>
          <w:sz w:val="24"/>
          <w:szCs w:val="24"/>
        </w:rPr>
      </w:pPr>
      <w:r w:rsidRPr="009C279B">
        <w:rPr>
          <w:sz w:val="24"/>
          <w:szCs w:val="24"/>
        </w:rPr>
        <w:t>18. Breaking Safekeeping’s in the Kingdom of the World of God’ Footstool</w:t>
      </w:r>
    </w:p>
    <w:p w:rsidR="003D5DF0" w:rsidRPr="009C279B" w:rsidRDefault="003D5DF0" w:rsidP="003D5DF0">
      <w:pPr>
        <w:rPr>
          <w:sz w:val="24"/>
          <w:szCs w:val="24"/>
        </w:rPr>
      </w:pPr>
      <w:r w:rsidRPr="009C279B">
        <w:rPr>
          <w:sz w:val="24"/>
          <w:szCs w:val="24"/>
        </w:rPr>
        <w:t xml:space="preserve">19. Breaking One Flesh Union (Unlawful Union) in the Kingdom of the World of God’s Footstool </w:t>
      </w:r>
    </w:p>
    <w:p w:rsidR="003D5DF0" w:rsidRPr="009C279B" w:rsidRDefault="003D5DF0" w:rsidP="003D5DF0">
      <w:pPr>
        <w:rPr>
          <w:sz w:val="24"/>
          <w:szCs w:val="24"/>
        </w:rPr>
      </w:pPr>
      <w:r w:rsidRPr="009C279B">
        <w:rPr>
          <w:sz w:val="24"/>
          <w:szCs w:val="24"/>
        </w:rPr>
        <w:t xml:space="preserve">20. Breaking Divine Flesh Unions with Man in the Kingdom of the World of God’s Footstool </w:t>
      </w:r>
    </w:p>
    <w:p w:rsidR="003D5DF0" w:rsidRPr="009C279B" w:rsidRDefault="003D5DF0" w:rsidP="003D5DF0">
      <w:pPr>
        <w:rPr>
          <w:sz w:val="24"/>
          <w:szCs w:val="24"/>
        </w:rPr>
      </w:pPr>
      <w:r w:rsidRPr="009C279B">
        <w:rPr>
          <w:sz w:val="24"/>
          <w:szCs w:val="24"/>
        </w:rPr>
        <w:t xml:space="preserve">21. Breaking Evil Relenting or Lying in the Kingdom of the World of God’s Footstool </w:t>
      </w:r>
    </w:p>
    <w:p w:rsidR="003D5DF0" w:rsidRPr="009C279B" w:rsidRDefault="003D5DF0" w:rsidP="003D5DF0">
      <w:pPr>
        <w:rPr>
          <w:sz w:val="24"/>
          <w:szCs w:val="24"/>
        </w:rPr>
      </w:pPr>
      <w:r w:rsidRPr="009C279B">
        <w:rPr>
          <w:sz w:val="24"/>
          <w:szCs w:val="24"/>
        </w:rPr>
        <w:t xml:space="preserve">Conclusion </w:t>
      </w:r>
    </w:p>
    <w:p w:rsidR="003D5DF0" w:rsidRPr="009C279B" w:rsidRDefault="003D5DF0" w:rsidP="003D5DF0">
      <w:pPr>
        <w:jc w:val="center"/>
        <w:rPr>
          <w:rFonts w:ascii="Abyssinica SIL" w:hAnsi="Abyssinica SIL"/>
          <w:b/>
          <w:sz w:val="24"/>
          <w:szCs w:val="24"/>
        </w:rPr>
      </w:pPr>
      <w:r w:rsidRPr="009C279B">
        <w:rPr>
          <w:rFonts w:ascii="Abyssinica SIL" w:hAnsi="Abyssinica SIL"/>
          <w:b/>
          <w:sz w:val="24"/>
          <w:szCs w:val="24"/>
        </w:rPr>
        <w:t>Chapter 1: What is an Oath?</w:t>
      </w:r>
    </w:p>
    <w:p w:rsidR="003D5DF0" w:rsidRPr="009C279B" w:rsidRDefault="003D5DF0" w:rsidP="003D5DF0">
      <w:pPr>
        <w:spacing w:line="480" w:lineRule="auto"/>
        <w:jc w:val="both"/>
        <w:rPr>
          <w:sz w:val="24"/>
          <w:szCs w:val="24"/>
        </w:rPr>
      </w:pPr>
      <w:r w:rsidRPr="009C279B">
        <w:rPr>
          <w:sz w:val="24"/>
          <w:szCs w:val="24"/>
        </w:rPr>
        <w:t xml:space="preserve">What is the Definition of an Oath? An Oath is a Solemn Promise or Vow to the Lord to fulfill a certain pledge. There are two terms in the Hebrew that means Oath. They are </w:t>
      </w:r>
      <w:r w:rsidRPr="009C279B">
        <w:rPr>
          <w:rFonts w:ascii="Abyssinica SIL" w:hAnsi="Abyssinica SIL"/>
          <w:sz w:val="24"/>
          <w:szCs w:val="24"/>
        </w:rPr>
        <w:t>“</w:t>
      </w:r>
      <w:r w:rsidRPr="009C279B">
        <w:rPr>
          <w:rFonts w:ascii="Abyssinica SIL" w:hAnsi="Abyssinica SIL"/>
          <w:b/>
          <w:sz w:val="24"/>
          <w:szCs w:val="24"/>
        </w:rPr>
        <w:t>ala</w:t>
      </w:r>
      <w:r w:rsidRPr="009C279B">
        <w:rPr>
          <w:rFonts w:ascii="Abyssinica SIL" w:hAnsi="Abyssinica SIL"/>
          <w:sz w:val="24"/>
          <w:szCs w:val="24"/>
        </w:rPr>
        <w:t>”</w:t>
      </w:r>
      <w:r w:rsidRPr="009C279B">
        <w:rPr>
          <w:sz w:val="24"/>
          <w:szCs w:val="24"/>
        </w:rPr>
        <w:t xml:space="preserve"> and </w:t>
      </w:r>
      <w:r w:rsidRPr="009C279B">
        <w:rPr>
          <w:rFonts w:ascii="Abyssinica SIL" w:hAnsi="Abyssinica SIL"/>
          <w:sz w:val="24"/>
          <w:szCs w:val="24"/>
        </w:rPr>
        <w:t>“</w:t>
      </w:r>
      <w:r w:rsidRPr="009C279B">
        <w:rPr>
          <w:rFonts w:ascii="Abyssinica SIL" w:hAnsi="Abyssinica SIL"/>
          <w:b/>
          <w:sz w:val="24"/>
          <w:szCs w:val="24"/>
        </w:rPr>
        <w:t>s bu a</w:t>
      </w:r>
      <w:r w:rsidRPr="009C279B">
        <w:rPr>
          <w:sz w:val="24"/>
          <w:szCs w:val="24"/>
        </w:rPr>
        <w:t>.</w:t>
      </w:r>
      <w:r w:rsidRPr="009C279B">
        <w:rPr>
          <w:rFonts w:ascii="Abyssinica SIL" w:hAnsi="Abyssinica SIL"/>
          <w:sz w:val="24"/>
          <w:szCs w:val="24"/>
        </w:rPr>
        <w:t>”</w:t>
      </w:r>
      <w:r w:rsidRPr="009C279B">
        <w:rPr>
          <w:sz w:val="24"/>
          <w:szCs w:val="24"/>
        </w:rPr>
        <w:t xml:space="preserve"> In ancient times many Kings, Priests, Prophets and other Lords entered into a solemn relationship with the number seven. The term </w:t>
      </w:r>
      <w:r w:rsidRPr="009C279B">
        <w:rPr>
          <w:rFonts w:ascii="Abyssinica SIL" w:hAnsi="Abyssinica SIL"/>
          <w:sz w:val="24"/>
          <w:szCs w:val="24"/>
        </w:rPr>
        <w:t>“</w:t>
      </w:r>
      <w:r w:rsidRPr="009C279B">
        <w:rPr>
          <w:rFonts w:ascii="Abyssinica SIL" w:hAnsi="Abyssinica SIL"/>
          <w:b/>
          <w:sz w:val="24"/>
          <w:szCs w:val="24"/>
        </w:rPr>
        <w:t>ala</w:t>
      </w:r>
      <w:r w:rsidRPr="009C279B">
        <w:rPr>
          <w:rFonts w:ascii="Abyssinica SIL" w:hAnsi="Abyssinica SIL"/>
          <w:sz w:val="24"/>
          <w:szCs w:val="24"/>
        </w:rPr>
        <w:t>”</w:t>
      </w:r>
      <w:r w:rsidRPr="009C279B">
        <w:rPr>
          <w:rFonts w:ascii="Abyssinica SIL" w:hAnsi="Abyssinica SIL"/>
          <w:b/>
          <w:sz w:val="24"/>
          <w:szCs w:val="24"/>
        </w:rPr>
        <w:t xml:space="preserve"> </w:t>
      </w:r>
      <w:r w:rsidRPr="009C279B">
        <w:rPr>
          <w:sz w:val="24"/>
          <w:szCs w:val="24"/>
        </w:rPr>
        <w:t>is usually an accompanied translation with a curse if the Oath is disobeyed in Numbers 5:21; Daniel 9:11 &amp; Nehemiah 10:29. With Abraham and Abimelech they entered into a pact at Beersheba called the Well of Seven or also called the Well of the Oath. Abraham then set aside seven ewe lambs as a Witness that He had made the well in Genesis 21:22-31. Any breach of an Oath would normally come with a curse. The LORD affirmed He had established a certain Covenant with Israel, and a breach of the Covenant shall be followed with a curse in Deuteronomy 29:14. An Oath was done to confirm an agreement among neighboring cities or states and in a political agenda to confirm a delegation or treaty with a Country or Nation (Law). Also Israel with its neighbors concerned God or the other Gods that would act as a guarantor of the agreements and His name or other names was established for this purpose. Also Jacob and Laban established as agreement, when they erected a heap of stones as a Witness to God. In Genesis 31:53 says “The God of Abraham &amp; the God of Nahor, the God of their Fathers, Judge between Us.” If the terms of the agreement were broken, it was considered as a heinous crime and an act of vain glory. In Exodus 20:7 tells us about empty agreements which declares “You shall not take the name of the LORD Your GOD in vain, for the LORD will not hold Him guiltless who takes His name in vain.” All of Israel was forbidden to swear Oaths with False Gods in Amos 8:14 &amp; Jeremiah 12:16-17. A breach of an international treaty with an Oath in the LORD’S name merited the death penalty in Ezra 9:1-10:44. Hosea made a complaint against the people in His life time that swore falsely by making a Covenant in Hosea 10:4. Judgments would come after the Oath became desecrated. Israel in some Civil Laws called for an Oath in Numbers 5:11-31; Exodus 22:1-15 &amp; Leviticus 5:1; 6:3. This proved an Israelite Oath of the Covenant of allegiance between God and His people. Christ taught that Oaths would bind the Person or the Party in Matthew 5:33. In the 1</w:t>
      </w:r>
      <w:r w:rsidRPr="009C279B">
        <w:rPr>
          <w:sz w:val="24"/>
          <w:szCs w:val="24"/>
          <w:vertAlign w:val="superscript"/>
        </w:rPr>
        <w:t>st</w:t>
      </w:r>
      <w:r w:rsidRPr="009C279B">
        <w:rPr>
          <w:sz w:val="24"/>
          <w:szCs w:val="24"/>
        </w:rPr>
        <w:t xml:space="preserve"> 40 Year Kingdom of God an Oath or anything linked to an Oath was not necessary, except the 1</w:t>
      </w:r>
      <w:r w:rsidRPr="009C279B">
        <w:rPr>
          <w:sz w:val="24"/>
          <w:szCs w:val="24"/>
          <w:vertAlign w:val="superscript"/>
        </w:rPr>
        <w:t>st</w:t>
      </w:r>
      <w:r w:rsidRPr="009C279B">
        <w:rPr>
          <w:sz w:val="24"/>
          <w:szCs w:val="24"/>
        </w:rPr>
        <w:t xml:space="preserve"> Great Command in the first 7 years that the Married Lordship of the Married Law brought in the Kingdom by the Lord James the Law of God and then it was cast out of the Kingdom because of the Eternal Sin in the Married Lordship of the Married Law in James 2:8-13; Acts 1:1-7:60 &amp; Matthew 5:34-37. This means the </w:t>
      </w:r>
      <w:r w:rsidRPr="009C279B">
        <w:rPr>
          <w:b/>
          <w:sz w:val="24"/>
          <w:szCs w:val="24"/>
        </w:rPr>
        <w:t>LORD YAH</w:t>
      </w:r>
      <w:r w:rsidRPr="009C279B">
        <w:rPr>
          <w:sz w:val="24"/>
          <w:szCs w:val="24"/>
        </w:rPr>
        <w:t xml:space="preserve"> Commands the Command of the Entire Father Stephen the Good Potter Creator’s Kingdom as the </w:t>
      </w:r>
      <w:r w:rsidRPr="009C279B">
        <w:rPr>
          <w:b/>
          <w:sz w:val="24"/>
          <w:szCs w:val="24"/>
        </w:rPr>
        <w:t>LORD YAHWEH HIMSELF in SUPREME GOOD CREATORSHIP</w:t>
      </w:r>
      <w:r w:rsidRPr="009C279B">
        <w:rPr>
          <w:sz w:val="24"/>
          <w:szCs w:val="24"/>
        </w:rPr>
        <w:t xml:space="preserve"> (short for Maker) in Acts 6:1-8:3 commands of the Kingdom of the Entire Gods as the </w:t>
      </w:r>
      <w:r w:rsidRPr="009C279B">
        <w:rPr>
          <w:b/>
          <w:sz w:val="24"/>
          <w:szCs w:val="24"/>
        </w:rPr>
        <w:t>LORD YAHWEH in LORDSHIP</w:t>
      </w:r>
      <w:r w:rsidRPr="009C279B">
        <w:rPr>
          <w:sz w:val="24"/>
          <w:szCs w:val="24"/>
        </w:rPr>
        <w:t xml:space="preserve"> (short of Yah) in Acts 1:1-28:31 commands the Command of the Kingdom of the Entire Heavens as the </w:t>
      </w:r>
      <w:r w:rsidRPr="009C279B">
        <w:rPr>
          <w:b/>
          <w:sz w:val="24"/>
          <w:szCs w:val="24"/>
        </w:rPr>
        <w:t>LORD VICTOR’S THRONE</w:t>
      </w:r>
      <w:r w:rsidRPr="009C279B">
        <w:rPr>
          <w:sz w:val="24"/>
          <w:szCs w:val="24"/>
        </w:rPr>
        <w:t xml:space="preserve"> (short for Vic) in Revelation 1:1-22:21 &amp; commands the Command of the Kingdom of the Entire Earths as the </w:t>
      </w:r>
      <w:r w:rsidRPr="009C279B">
        <w:rPr>
          <w:b/>
          <w:sz w:val="24"/>
          <w:szCs w:val="24"/>
        </w:rPr>
        <w:t>LORD JEHOVAH’s FOOTSTOOL</w:t>
      </w:r>
      <w:r w:rsidRPr="009C279B">
        <w:rPr>
          <w:sz w:val="24"/>
          <w:szCs w:val="24"/>
        </w:rPr>
        <w:t xml:space="preserve"> (short for Jah) in Luke 1:1-24:53. In the Kingdom of Heaven it was necessary with Oaths to the Kingdom of the World associated with the number seven in Revelation 4:1-20:15. The Kingdom of God also commands everything under the earth such as Lordship, Heaven &amp; Hell. The Lord was bound by His own Oath in Hebrews 6:13-18. The LORD also kept His promises to the Fathers or Patriarchs in Psalms 89:19-37, 49; 110:1-4 &amp; Genesis 50:24. The Father Stephen Our Lord in the OKJV &amp; NKJV is associated with the number seven in Acts 6:5, 8-9; 7:59; 8:2; 11:19; 22:20. The Lord Jehovah in the OKJV is associated with the number seven in Genesis 22:14; Exodus 6:3; 17:15; Judges 6:24; Psalms 83:18 &amp; Isaiah 12:2; 26:4.             </w:t>
      </w:r>
    </w:p>
    <w:p w:rsidR="003D5DF0" w:rsidRPr="009C279B" w:rsidRDefault="003D5DF0" w:rsidP="003D5DF0">
      <w:pPr>
        <w:spacing w:line="480" w:lineRule="auto"/>
        <w:jc w:val="both"/>
        <w:rPr>
          <w:sz w:val="24"/>
          <w:szCs w:val="24"/>
        </w:rPr>
      </w:pPr>
      <w:r w:rsidRPr="009C279B">
        <w:rPr>
          <w:sz w:val="24"/>
          <w:szCs w:val="24"/>
        </w:rPr>
        <w:t>The Supreme Perfect Command of the Father Stephen Our Lord</w:t>
      </w:r>
    </w:p>
    <w:p w:rsidR="003D5DF0" w:rsidRPr="009C279B" w:rsidRDefault="003D5DF0" w:rsidP="003D5DF0">
      <w:pPr>
        <w:spacing w:line="480" w:lineRule="auto"/>
        <w:jc w:val="both"/>
        <w:rPr>
          <w:sz w:val="24"/>
          <w:szCs w:val="24"/>
        </w:rPr>
      </w:pPr>
      <w:r w:rsidRPr="009C279B">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9C279B">
        <w:rPr>
          <w:sz w:val="24"/>
          <w:szCs w:val="24"/>
          <w:vertAlign w:val="superscript"/>
        </w:rPr>
        <w:t>nd</w:t>
      </w:r>
      <w:r w:rsidRPr="009C279B">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9C279B">
        <w:rPr>
          <w:sz w:val="24"/>
          <w:szCs w:val="24"/>
          <w:vertAlign w:val="superscript"/>
        </w:rPr>
        <w:t>st</w:t>
      </w:r>
      <w:r w:rsidRPr="009C279B">
        <w:rPr>
          <w:sz w:val="24"/>
          <w:szCs w:val="24"/>
        </w:rPr>
        <w:t xml:space="preserve"> John 5:6-13; 2</w:t>
      </w:r>
      <w:r w:rsidRPr="009C279B">
        <w:rPr>
          <w:sz w:val="24"/>
          <w:szCs w:val="24"/>
          <w:vertAlign w:val="superscript"/>
        </w:rPr>
        <w:t>nd</w:t>
      </w:r>
      <w:r w:rsidRPr="009C279B">
        <w:rPr>
          <w:sz w:val="24"/>
          <w:szCs w:val="24"/>
        </w:rPr>
        <w:t xml:space="preserve"> Corinthians 2:17 &amp; 2</w:t>
      </w:r>
      <w:r w:rsidRPr="009C279B">
        <w:rPr>
          <w:sz w:val="24"/>
          <w:szCs w:val="24"/>
          <w:vertAlign w:val="superscript"/>
        </w:rPr>
        <w:t>nd</w:t>
      </w:r>
      <w:r w:rsidRPr="009C279B">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9C279B">
        <w:rPr>
          <w:sz w:val="24"/>
          <w:szCs w:val="24"/>
          <w:vertAlign w:val="superscript"/>
        </w:rPr>
        <w:t>st</w:t>
      </w:r>
      <w:r w:rsidRPr="009C279B">
        <w:rPr>
          <w:sz w:val="24"/>
          <w:szCs w:val="24"/>
        </w:rPr>
        <w:t xml:space="preserve"> Corinthians 8:4; 2</w:t>
      </w:r>
      <w:r w:rsidRPr="009C279B">
        <w:rPr>
          <w:sz w:val="24"/>
          <w:szCs w:val="24"/>
          <w:vertAlign w:val="superscript"/>
        </w:rPr>
        <w:t>nd</w:t>
      </w:r>
      <w:r w:rsidRPr="009C279B">
        <w:rPr>
          <w:sz w:val="24"/>
          <w:szCs w:val="24"/>
        </w:rPr>
        <w:t xml:space="preserve"> Kings 19:15; 23:25; Matthew 27:37-39; Luke 10:27 and Psalms 97:10. In 1</w:t>
      </w:r>
      <w:r w:rsidRPr="009C279B">
        <w:rPr>
          <w:sz w:val="24"/>
          <w:szCs w:val="24"/>
          <w:vertAlign w:val="superscript"/>
        </w:rPr>
        <w:t>st</w:t>
      </w:r>
      <w:r w:rsidRPr="009C279B">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9C279B">
        <w:rPr>
          <w:sz w:val="24"/>
          <w:szCs w:val="24"/>
          <w:vertAlign w:val="superscript"/>
        </w:rPr>
        <w:t>st</w:t>
      </w:r>
      <w:r w:rsidRPr="009C279B">
        <w:rPr>
          <w:sz w:val="24"/>
          <w:szCs w:val="24"/>
        </w:rPr>
        <w:t xml:space="preserve"> Timothy 2:5 declares “For there is One God (Father Stephen), and there is One Mediator between God and Men, the Man Christ Jesus.” In Romans 3:30 says “God is One.” In 1</w:t>
      </w:r>
      <w:r w:rsidRPr="009C279B">
        <w:rPr>
          <w:sz w:val="24"/>
          <w:szCs w:val="24"/>
          <w:vertAlign w:val="superscript"/>
        </w:rPr>
        <w:t>st</w:t>
      </w:r>
      <w:r w:rsidRPr="009C279B">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9C279B">
        <w:rPr>
          <w:sz w:val="24"/>
          <w:szCs w:val="24"/>
          <w:vertAlign w:val="superscript"/>
        </w:rPr>
        <w:t>st</w:t>
      </w:r>
      <w:r w:rsidRPr="009C279B">
        <w:rPr>
          <w:sz w:val="24"/>
          <w:szCs w:val="24"/>
        </w:rPr>
        <w:t xml:space="preserve"> Corinthians 13:5 declares that He thinks no evil (Good God). In Romans 3:4 says “Let God be true (True God) but every man a liar.” Some scriptures of all Men as a liars apart from God is in Romans 3:23; 1</w:t>
      </w:r>
      <w:r w:rsidRPr="009C279B">
        <w:rPr>
          <w:sz w:val="24"/>
          <w:szCs w:val="24"/>
          <w:vertAlign w:val="superscript"/>
        </w:rPr>
        <w:t>st</w:t>
      </w:r>
      <w:r w:rsidRPr="009C279B">
        <w:rPr>
          <w:sz w:val="24"/>
          <w:szCs w:val="24"/>
        </w:rPr>
        <w:t xml:space="preserve"> John 1:8-10; 1</w:t>
      </w:r>
      <w:r w:rsidRPr="009C279B">
        <w:rPr>
          <w:sz w:val="24"/>
          <w:szCs w:val="24"/>
          <w:vertAlign w:val="superscript"/>
        </w:rPr>
        <w:t>st</w:t>
      </w:r>
      <w:r w:rsidRPr="009C279B">
        <w:rPr>
          <w:sz w:val="24"/>
          <w:szCs w:val="24"/>
        </w:rPr>
        <w:t xml:space="preserve"> Kings 8:46-53 &amp; Psalms 116:11. In James 1:13 states “Let no One say when He is tempted, ‘I am tempted by God,’ for God cannot be tempted by evil, nor does He Himself tempt (test) Anyone (Untempting God).” In 2</w:t>
      </w:r>
      <w:r w:rsidRPr="009C279B">
        <w:rPr>
          <w:sz w:val="24"/>
          <w:szCs w:val="24"/>
          <w:vertAlign w:val="superscript"/>
        </w:rPr>
        <w:t>nd</w:t>
      </w:r>
      <w:r w:rsidRPr="009C279B">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3D5DF0" w:rsidRPr="009C279B" w:rsidRDefault="003D5DF0" w:rsidP="003D5DF0">
      <w:pPr>
        <w:spacing w:line="480" w:lineRule="auto"/>
        <w:jc w:val="center"/>
        <w:rPr>
          <w:b/>
          <w:sz w:val="24"/>
          <w:szCs w:val="24"/>
        </w:rPr>
      </w:pPr>
      <w:r w:rsidRPr="009C279B">
        <w:rPr>
          <w:b/>
          <w:sz w:val="24"/>
          <w:szCs w:val="24"/>
        </w:rPr>
        <w:t>THE LORD YAHWEH THE SUPREME CREATOR OF THE FATHER STEPHEN OUR LORD</w:t>
      </w:r>
    </w:p>
    <w:p w:rsidR="003D5DF0" w:rsidRPr="009C279B" w:rsidRDefault="003D5DF0" w:rsidP="003D5DF0">
      <w:pPr>
        <w:spacing w:line="480" w:lineRule="auto"/>
        <w:jc w:val="both"/>
        <w:rPr>
          <w:sz w:val="24"/>
          <w:szCs w:val="24"/>
        </w:rPr>
      </w:pPr>
      <w:r w:rsidRPr="009C279B">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3D5DF0" w:rsidRPr="009C279B" w:rsidRDefault="003D5DF0" w:rsidP="003D5DF0">
      <w:pPr>
        <w:spacing w:line="480" w:lineRule="auto"/>
        <w:jc w:val="center"/>
        <w:rPr>
          <w:b/>
          <w:sz w:val="24"/>
          <w:szCs w:val="24"/>
        </w:rPr>
      </w:pPr>
      <w:r w:rsidRPr="009C279B">
        <w:rPr>
          <w:b/>
          <w:sz w:val="24"/>
          <w:szCs w:val="24"/>
        </w:rPr>
        <w:t>THE FATHER STEPHEN OUR LORD THE AUTHORIZED GOOD POTTER CREATOR UNDER HIS LORD YAHWEH</w:t>
      </w:r>
    </w:p>
    <w:p w:rsidR="003D5DF0" w:rsidRPr="009C279B" w:rsidRDefault="003D5DF0" w:rsidP="003D5DF0">
      <w:pPr>
        <w:spacing w:line="480" w:lineRule="auto"/>
        <w:jc w:val="both"/>
        <w:rPr>
          <w:sz w:val="24"/>
          <w:szCs w:val="24"/>
        </w:rPr>
      </w:pPr>
      <w:r w:rsidRPr="009C279B">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9C279B">
        <w:rPr>
          <w:sz w:val="24"/>
          <w:szCs w:val="24"/>
          <w:vertAlign w:val="superscript"/>
        </w:rPr>
        <w:t>st</w:t>
      </w:r>
      <w:r w:rsidRPr="009C279B">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9C279B">
        <w:rPr>
          <w:sz w:val="24"/>
          <w:szCs w:val="24"/>
          <w:vertAlign w:val="superscript"/>
        </w:rPr>
        <w:t>st</w:t>
      </w:r>
      <w:r w:rsidRPr="009C279B">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9C279B">
        <w:rPr>
          <w:sz w:val="24"/>
          <w:szCs w:val="24"/>
          <w:vertAlign w:val="superscript"/>
        </w:rPr>
        <w:t>nd</w:t>
      </w:r>
      <w:r w:rsidRPr="009C279B">
        <w:rPr>
          <w:sz w:val="24"/>
          <w:szCs w:val="24"/>
        </w:rPr>
        <w:t xml:space="preserve"> Corinthians 5:17; Romans 4:17; 6::4; 8:19-23 &amp; Galatians 6:15. The Father Stephen renews His Creation of Believing Creatures is in 2</w:t>
      </w:r>
      <w:r w:rsidRPr="009C279B">
        <w:rPr>
          <w:sz w:val="24"/>
          <w:szCs w:val="24"/>
          <w:vertAlign w:val="superscript"/>
        </w:rPr>
        <w:t>nd</w:t>
      </w:r>
      <w:r w:rsidRPr="009C279B">
        <w:rPr>
          <w:sz w:val="24"/>
          <w:szCs w:val="24"/>
        </w:rPr>
        <w:t xml:space="preserve"> Corinthians 4:16 &amp; Colossians 3:10. The Father Stephen will reveal a New Universe is in Revelation 21:1, 5 &amp; Isaiah 65:17. </w:t>
      </w:r>
    </w:p>
    <w:p w:rsidR="003D5DF0" w:rsidRPr="009C279B" w:rsidRDefault="003D5DF0" w:rsidP="003D5DF0">
      <w:pPr>
        <w:spacing w:line="480" w:lineRule="auto"/>
        <w:jc w:val="center"/>
        <w:rPr>
          <w:b/>
          <w:sz w:val="24"/>
          <w:szCs w:val="24"/>
        </w:rPr>
      </w:pPr>
      <w:r w:rsidRPr="009C279B">
        <w:rPr>
          <w:b/>
          <w:sz w:val="24"/>
          <w:szCs w:val="24"/>
        </w:rPr>
        <w:t>THE LORD JESUS CHRIST THE AUTHORIZED CREATOR AGENT UNDER HIS FATHER STEPHEN OUR LORD</w:t>
      </w:r>
    </w:p>
    <w:p w:rsidR="003D5DF0" w:rsidRPr="009C279B" w:rsidRDefault="003D5DF0" w:rsidP="003D5DF0">
      <w:pPr>
        <w:spacing w:line="480" w:lineRule="auto"/>
        <w:jc w:val="both"/>
        <w:rPr>
          <w:sz w:val="24"/>
          <w:szCs w:val="24"/>
        </w:rPr>
      </w:pPr>
      <w:r w:rsidRPr="009C279B">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9C279B">
        <w:rPr>
          <w:b/>
          <w:sz w:val="24"/>
          <w:szCs w:val="24"/>
        </w:rPr>
        <w:t>Does the Son Jesus Our Lord fully know His Father Stephen Our Lord</w:t>
      </w:r>
      <w:r w:rsidRPr="009C279B">
        <w:rPr>
          <w:sz w:val="24"/>
          <w:szCs w:val="24"/>
        </w:rPr>
        <w:t>.” The Father Stephen’s Son Jesus as the Creator Agent: Jesus Christ’s Creation of the Present World: Jesus Christ created all things is in John 1:3, 10; Acts 3:15; 1</w:t>
      </w:r>
      <w:r w:rsidRPr="009C279B">
        <w:rPr>
          <w:sz w:val="24"/>
          <w:szCs w:val="24"/>
          <w:vertAlign w:val="superscript"/>
        </w:rPr>
        <w:t>st</w:t>
      </w:r>
      <w:r w:rsidRPr="009C279B">
        <w:rPr>
          <w:sz w:val="24"/>
          <w:szCs w:val="24"/>
        </w:rPr>
        <w:t xml:space="preserve"> Corinthians 8:6; Colossians 1:15-16 &amp; Hebrews 1:2. Jesus Christ sustains the created Universe is in Hebrews 1:3; 1</w:t>
      </w:r>
      <w:r w:rsidRPr="009C279B">
        <w:rPr>
          <w:sz w:val="24"/>
          <w:szCs w:val="24"/>
          <w:vertAlign w:val="superscript"/>
        </w:rPr>
        <w:t>st</w:t>
      </w:r>
      <w:r w:rsidRPr="009C279B">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9C279B">
        <w:rPr>
          <w:sz w:val="24"/>
          <w:szCs w:val="24"/>
          <w:vertAlign w:val="superscript"/>
        </w:rPr>
        <w:t>nd</w:t>
      </w:r>
      <w:r w:rsidRPr="009C279B">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9C279B">
        <w:rPr>
          <w:sz w:val="24"/>
          <w:szCs w:val="24"/>
          <w:vertAlign w:val="superscript"/>
        </w:rPr>
        <w:t>nd</w:t>
      </w:r>
      <w:r w:rsidRPr="009C279B">
        <w:rPr>
          <w:sz w:val="24"/>
          <w:szCs w:val="24"/>
        </w:rPr>
        <w:t xml:space="preserve"> Peter 3:13; Isaiah 65:17; 66:22 &amp; Revelation 21:1, 4-5.    </w:t>
      </w:r>
    </w:p>
    <w:p w:rsidR="003D5DF0" w:rsidRPr="009C279B" w:rsidRDefault="003D5DF0" w:rsidP="003D5DF0">
      <w:pPr>
        <w:spacing w:line="480" w:lineRule="auto"/>
        <w:jc w:val="center"/>
        <w:rPr>
          <w:b/>
          <w:sz w:val="24"/>
          <w:szCs w:val="24"/>
        </w:rPr>
      </w:pPr>
      <w:r w:rsidRPr="009C279B">
        <w:rPr>
          <w:b/>
          <w:sz w:val="24"/>
          <w:szCs w:val="24"/>
        </w:rPr>
        <w:t>The Father Stephen the Single Lord called Lordship in 120 years in the Lord Yah</w:t>
      </w:r>
    </w:p>
    <w:p w:rsidR="003D5DF0" w:rsidRPr="009C279B" w:rsidRDefault="003D5DF0" w:rsidP="003D5DF0">
      <w:pPr>
        <w:spacing w:line="480" w:lineRule="auto"/>
        <w:jc w:val="both"/>
        <w:rPr>
          <w:sz w:val="24"/>
          <w:szCs w:val="24"/>
        </w:rPr>
      </w:pPr>
      <w:r w:rsidRPr="009C279B">
        <w:rPr>
          <w:sz w:val="24"/>
          <w:szCs w:val="24"/>
        </w:rPr>
        <w:t xml:space="preserve">In Proverbs 8:22-25 (RSV) says “The </w:t>
      </w:r>
      <w:r w:rsidRPr="009C279B">
        <w:rPr>
          <w:b/>
          <w:sz w:val="24"/>
          <w:szCs w:val="24"/>
        </w:rPr>
        <w:t>LORD (YAHWEH)</w:t>
      </w:r>
      <w:r w:rsidRPr="009C279B">
        <w:rPr>
          <w:sz w:val="24"/>
          <w:szCs w:val="24"/>
        </w:rPr>
        <w:t xml:space="preserve"> created Me (The Father Stephen Our Lord the 2</w:t>
      </w:r>
      <w:r w:rsidRPr="009C279B">
        <w:rPr>
          <w:sz w:val="24"/>
          <w:szCs w:val="24"/>
          <w:vertAlign w:val="superscript"/>
        </w:rPr>
        <w:t>nd</w:t>
      </w:r>
      <w:r w:rsidRPr="009C279B">
        <w:rPr>
          <w:sz w:val="24"/>
          <w:szCs w:val="24"/>
        </w:rPr>
        <w:t xml:space="preserve"> Serpent Yahweh named the Single Lord called Wisdom in “</w:t>
      </w:r>
      <w:r w:rsidRPr="009C279B">
        <w:rPr>
          <w:b/>
          <w:sz w:val="24"/>
          <w:szCs w:val="24"/>
        </w:rPr>
        <w:t>That Age</w:t>
      </w:r>
      <w:r w:rsidRPr="009C279B">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3D5DF0" w:rsidRPr="009C279B" w:rsidRDefault="003D5DF0" w:rsidP="003D5DF0">
      <w:pPr>
        <w:spacing w:line="480" w:lineRule="auto"/>
        <w:jc w:val="both"/>
        <w:rPr>
          <w:sz w:val="24"/>
          <w:szCs w:val="24"/>
        </w:rPr>
      </w:pPr>
      <w:r w:rsidRPr="009C279B">
        <w:rPr>
          <w:sz w:val="24"/>
          <w:szCs w:val="24"/>
        </w:rPr>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9C279B">
        <w:rPr>
          <w:sz w:val="24"/>
          <w:szCs w:val="24"/>
          <w:vertAlign w:val="superscript"/>
        </w:rPr>
        <w:t>st</w:t>
      </w:r>
      <w:r w:rsidRPr="009C279B">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3D5DF0" w:rsidRPr="009C279B" w:rsidRDefault="003D5DF0" w:rsidP="003D5DF0">
      <w:pPr>
        <w:spacing w:line="480" w:lineRule="auto"/>
        <w:jc w:val="both"/>
        <w:rPr>
          <w:sz w:val="24"/>
          <w:szCs w:val="24"/>
        </w:rPr>
      </w:pPr>
      <w:r w:rsidRPr="009C279B">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9C279B">
        <w:rPr>
          <w:sz w:val="24"/>
          <w:szCs w:val="24"/>
          <w:vertAlign w:val="superscript"/>
        </w:rPr>
        <w:t>nd</w:t>
      </w:r>
      <w:r w:rsidRPr="009C279B">
        <w:rPr>
          <w:sz w:val="24"/>
          <w:szCs w:val="24"/>
        </w:rPr>
        <w:t xml:space="preserve"> Esdras 1:19; Numbers 11:7; Exodus 16:31; Psalms 78:24; Hebrews 9:4; 1</w:t>
      </w:r>
      <w:r w:rsidRPr="009C279B">
        <w:rPr>
          <w:sz w:val="24"/>
          <w:szCs w:val="24"/>
          <w:vertAlign w:val="superscript"/>
        </w:rPr>
        <w:t>st</w:t>
      </w:r>
      <w:r w:rsidRPr="009C279B">
        <w:rPr>
          <w:sz w:val="24"/>
          <w:szCs w:val="24"/>
        </w:rPr>
        <w:t xml:space="preserve"> Corinthians 15:35-58; 1</w:t>
      </w:r>
      <w:r w:rsidRPr="009C279B">
        <w:rPr>
          <w:sz w:val="24"/>
          <w:szCs w:val="24"/>
          <w:vertAlign w:val="superscript"/>
        </w:rPr>
        <w:t>st</w:t>
      </w:r>
      <w:r w:rsidRPr="009C279B">
        <w:rPr>
          <w:sz w:val="24"/>
          <w:szCs w:val="24"/>
        </w:rPr>
        <w:t xml:space="preserve"> Timothy 1:17; 6:16 &amp; Revelation 2:7.                          </w:t>
      </w:r>
    </w:p>
    <w:p w:rsidR="003D5DF0" w:rsidRPr="009C279B" w:rsidRDefault="003D5DF0" w:rsidP="003D5DF0">
      <w:pPr>
        <w:spacing w:line="480" w:lineRule="auto"/>
        <w:jc w:val="center"/>
        <w:rPr>
          <w:b/>
          <w:sz w:val="24"/>
          <w:szCs w:val="24"/>
        </w:rPr>
      </w:pPr>
      <w:r w:rsidRPr="009C279B">
        <w:rPr>
          <w:b/>
          <w:sz w:val="24"/>
          <w:szCs w:val="24"/>
        </w:rPr>
        <w:t>The Father Stephen the Single Lord called Wisdom in 80 years in the Lord Yah</w:t>
      </w:r>
    </w:p>
    <w:p w:rsidR="003D5DF0" w:rsidRPr="009C279B" w:rsidRDefault="003D5DF0" w:rsidP="003D5DF0">
      <w:pPr>
        <w:spacing w:line="480" w:lineRule="auto"/>
        <w:jc w:val="both"/>
        <w:rPr>
          <w:sz w:val="24"/>
          <w:szCs w:val="24"/>
        </w:rPr>
      </w:pPr>
      <w:r w:rsidRPr="009C279B">
        <w:rPr>
          <w:sz w:val="24"/>
          <w:szCs w:val="24"/>
        </w:rPr>
        <w:t>In Proverbs 8:23 refers to Wisdom existing before the Father Stephen created the Marriage World in “</w:t>
      </w:r>
      <w:r w:rsidRPr="009C279B">
        <w:rPr>
          <w:b/>
          <w:sz w:val="24"/>
          <w:szCs w:val="24"/>
        </w:rPr>
        <w:t>That Age</w:t>
      </w:r>
      <w:r w:rsidRPr="009C279B">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3D5DF0" w:rsidRPr="009C279B" w:rsidRDefault="003D5DF0" w:rsidP="003D5DF0">
      <w:pPr>
        <w:spacing w:line="480" w:lineRule="auto"/>
        <w:jc w:val="center"/>
        <w:rPr>
          <w:b/>
          <w:sz w:val="24"/>
          <w:szCs w:val="24"/>
        </w:rPr>
      </w:pPr>
      <w:r w:rsidRPr="009C279B">
        <w:rPr>
          <w:b/>
          <w:sz w:val="24"/>
          <w:szCs w:val="24"/>
        </w:rPr>
        <w:t>The Father Stephen the Single Lord called Strength in 40 years in the Lord Yah</w:t>
      </w:r>
    </w:p>
    <w:p w:rsidR="003D5DF0" w:rsidRPr="009C279B" w:rsidRDefault="003D5DF0" w:rsidP="003D5DF0">
      <w:pPr>
        <w:spacing w:line="480" w:lineRule="auto"/>
        <w:jc w:val="both"/>
        <w:rPr>
          <w:sz w:val="24"/>
          <w:szCs w:val="24"/>
        </w:rPr>
      </w:pPr>
      <w:r w:rsidRPr="009C279B">
        <w:rPr>
          <w:sz w:val="24"/>
          <w:szCs w:val="24"/>
        </w:rPr>
        <w:t>In Proverbs 8:30-31 (NIV) tells us that the Lord Lucifer this Married Lord called Wisdom in “</w:t>
      </w:r>
      <w:r w:rsidRPr="009C279B">
        <w:rPr>
          <w:b/>
          <w:sz w:val="24"/>
          <w:szCs w:val="24"/>
        </w:rPr>
        <w:t>This Age</w:t>
      </w:r>
      <w:r w:rsidRPr="009C279B">
        <w:rPr>
          <w:sz w:val="24"/>
          <w:szCs w:val="24"/>
        </w:rPr>
        <w:t>” in Luke 20:34, 37-38 is said to have been a Craftsman at the Father Stephen’s side when the Father Stephen created the Marriage World, and was Intimate in Nature. This means that when the Lord Lucifer the 2</w:t>
      </w:r>
      <w:r w:rsidRPr="009C279B">
        <w:rPr>
          <w:sz w:val="24"/>
          <w:szCs w:val="24"/>
          <w:vertAlign w:val="superscript"/>
        </w:rPr>
        <w:t>nd</w:t>
      </w:r>
      <w:r w:rsidRPr="009C279B">
        <w:rPr>
          <w:sz w:val="24"/>
          <w:szCs w:val="24"/>
        </w:rPr>
        <w:t xml:space="preserve"> Serpent Satan named the Married Lord called Wisdom fell He called Himself the “</w:t>
      </w:r>
      <w:r w:rsidRPr="009C279B">
        <w:rPr>
          <w:b/>
          <w:sz w:val="24"/>
          <w:szCs w:val="24"/>
        </w:rPr>
        <w:t>Creator of the Universe</w:t>
      </w:r>
      <w:r w:rsidRPr="009C279B">
        <w:rPr>
          <w:sz w:val="24"/>
          <w:szCs w:val="24"/>
        </w:rPr>
        <w:t>” or the “</w:t>
      </w:r>
      <w:r w:rsidRPr="009C279B">
        <w:rPr>
          <w:b/>
          <w:sz w:val="24"/>
          <w:szCs w:val="24"/>
        </w:rPr>
        <w:t>Designer of the Universe</w:t>
      </w:r>
      <w:r w:rsidRPr="009C279B">
        <w:rPr>
          <w:sz w:val="24"/>
          <w:szCs w:val="24"/>
        </w:rPr>
        <w:t>” as Himself, rather than the Lord Yahweh the True Creator of the Father Stephen Our Lord. This is the Eternal Sin in Lordship inside the Kingdom of God in Acts 7:60. The Lord Lucifer the 2</w:t>
      </w:r>
      <w:r w:rsidRPr="009C279B">
        <w:rPr>
          <w:sz w:val="24"/>
          <w:szCs w:val="24"/>
          <w:vertAlign w:val="superscript"/>
        </w:rPr>
        <w:t>nd</w:t>
      </w:r>
      <w:r w:rsidRPr="009C279B">
        <w:rPr>
          <w:sz w:val="24"/>
          <w:szCs w:val="24"/>
        </w:rPr>
        <w:t xml:space="preserve"> Serpent Satan named the Married Lord called Wisdom is the “</w:t>
      </w:r>
      <w:r w:rsidRPr="009C279B">
        <w:rPr>
          <w:b/>
          <w:sz w:val="24"/>
          <w:szCs w:val="24"/>
        </w:rPr>
        <w:t>Creator of This Eternal Sin the Lordly Marital Eternal Sexual Eros Love Apostasy</w:t>
      </w:r>
      <w:r w:rsidRPr="009C279B">
        <w:rPr>
          <w:sz w:val="24"/>
          <w:szCs w:val="24"/>
        </w:rPr>
        <w:t>.” This is why the Father Stephen Our Lord in “</w:t>
      </w:r>
      <w:r w:rsidRPr="009C279B">
        <w:rPr>
          <w:b/>
          <w:sz w:val="24"/>
          <w:szCs w:val="24"/>
        </w:rPr>
        <w:t>That Age</w:t>
      </w:r>
      <w:r w:rsidRPr="009C279B">
        <w:rPr>
          <w:sz w:val="24"/>
          <w:szCs w:val="24"/>
        </w:rPr>
        <w:t>” in Luke 20:35-36 the 2</w:t>
      </w:r>
      <w:r w:rsidRPr="009C279B">
        <w:rPr>
          <w:sz w:val="24"/>
          <w:szCs w:val="24"/>
          <w:vertAlign w:val="superscript"/>
        </w:rPr>
        <w:t>nd</w:t>
      </w:r>
      <w:r w:rsidRPr="009C279B">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9C279B">
        <w:rPr>
          <w:sz w:val="24"/>
          <w:szCs w:val="24"/>
          <w:vertAlign w:val="superscript"/>
        </w:rPr>
        <w:t>st</w:t>
      </w:r>
      <w:r w:rsidRPr="009C279B">
        <w:rPr>
          <w:sz w:val="24"/>
          <w:szCs w:val="24"/>
        </w:rPr>
        <w:t xml:space="preserve"> Corinthians 8:6 &amp; Hebrews 1:1-3. Just as the Father Stephen has authority over the Son Jesus, they are still equal in Deity. Then the Father Stephen sent His Holy Ghost (Brother John) to be active or “</w:t>
      </w:r>
      <w:r w:rsidRPr="009C279B">
        <w:rPr>
          <w:b/>
          <w:sz w:val="24"/>
          <w:szCs w:val="24"/>
        </w:rPr>
        <w:t>hovering over the face of the Earth</w:t>
      </w:r>
      <w:r w:rsidRPr="009C279B">
        <w:rPr>
          <w:sz w:val="24"/>
          <w:szCs w:val="24"/>
        </w:rPr>
        <w:t xml:space="preserve">” in Genesis 1:2.         </w:t>
      </w:r>
    </w:p>
    <w:p w:rsidR="003D5DF0" w:rsidRPr="009C279B" w:rsidRDefault="003D5DF0" w:rsidP="003D5DF0">
      <w:pPr>
        <w:spacing w:line="480" w:lineRule="auto"/>
        <w:jc w:val="both"/>
        <w:rPr>
          <w:sz w:val="24"/>
          <w:szCs w:val="24"/>
        </w:rPr>
      </w:pPr>
      <w:r w:rsidRPr="009C279B">
        <w:rPr>
          <w:sz w:val="24"/>
          <w:szCs w:val="24"/>
        </w:rPr>
        <w:t>The Father Stephen’s top secret clearance</w:t>
      </w:r>
    </w:p>
    <w:p w:rsidR="003D5DF0" w:rsidRPr="009C279B" w:rsidRDefault="003D5DF0" w:rsidP="003D5DF0">
      <w:pPr>
        <w:spacing w:line="480" w:lineRule="auto"/>
        <w:jc w:val="both"/>
        <w:rPr>
          <w:sz w:val="24"/>
          <w:szCs w:val="24"/>
        </w:rPr>
      </w:pPr>
      <w:r w:rsidRPr="009C279B">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9C279B">
        <w:rPr>
          <w:sz w:val="24"/>
          <w:szCs w:val="24"/>
          <w:vertAlign w:val="superscript"/>
        </w:rPr>
        <w:t>st</w:t>
      </w:r>
      <w:r w:rsidRPr="009C279B">
        <w:rPr>
          <w:sz w:val="24"/>
          <w:szCs w:val="24"/>
        </w:rPr>
        <w:t xml:space="preserve"> Thessalonians 5:2; 1</w:t>
      </w:r>
      <w:r w:rsidRPr="009C279B">
        <w:rPr>
          <w:sz w:val="24"/>
          <w:szCs w:val="24"/>
          <w:vertAlign w:val="superscript"/>
        </w:rPr>
        <w:t>st</w:t>
      </w:r>
      <w:r w:rsidRPr="009C279B">
        <w:rPr>
          <w:sz w:val="24"/>
          <w:szCs w:val="24"/>
        </w:rPr>
        <w:t xml:space="preserve"> Peter 3:10; 2</w:t>
      </w:r>
      <w:r w:rsidRPr="009C279B">
        <w:rPr>
          <w:sz w:val="24"/>
          <w:szCs w:val="24"/>
          <w:vertAlign w:val="superscript"/>
        </w:rPr>
        <w:t>nd</w:t>
      </w:r>
      <w:r w:rsidRPr="009C279B">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9C279B">
        <w:rPr>
          <w:sz w:val="24"/>
          <w:szCs w:val="24"/>
          <w:vertAlign w:val="superscript"/>
        </w:rPr>
        <w:t>st</w:t>
      </w:r>
      <w:r w:rsidRPr="009C279B">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9C279B">
        <w:rPr>
          <w:sz w:val="24"/>
          <w:szCs w:val="24"/>
          <w:vertAlign w:val="superscript"/>
        </w:rPr>
        <w:t>st</w:t>
      </w:r>
      <w:r w:rsidRPr="009C279B">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9C279B">
        <w:rPr>
          <w:sz w:val="24"/>
          <w:szCs w:val="24"/>
          <w:vertAlign w:val="superscript"/>
        </w:rPr>
        <w:t>nd</w:t>
      </w:r>
      <w:r w:rsidRPr="009C279B">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9C279B">
        <w:rPr>
          <w:sz w:val="24"/>
          <w:szCs w:val="24"/>
          <w:vertAlign w:val="superscript"/>
        </w:rPr>
        <w:t>st</w:t>
      </w:r>
      <w:r w:rsidRPr="009C279B">
        <w:rPr>
          <w:sz w:val="24"/>
          <w:szCs w:val="24"/>
        </w:rPr>
        <w:t xml:space="preserve"> Thunder, the Lord John for Womankind &amp; Mankind is the 2</w:t>
      </w:r>
      <w:r w:rsidRPr="009C279B">
        <w:rPr>
          <w:sz w:val="24"/>
          <w:szCs w:val="24"/>
          <w:vertAlign w:val="superscript"/>
        </w:rPr>
        <w:t>nd</w:t>
      </w:r>
      <w:r w:rsidRPr="009C279B">
        <w:rPr>
          <w:sz w:val="24"/>
          <w:szCs w:val="24"/>
        </w:rPr>
        <w:t xml:space="preserve"> Thunder, the Lord Jesus for Mankind &amp; Womankind is the 3</w:t>
      </w:r>
      <w:r w:rsidRPr="009C279B">
        <w:rPr>
          <w:sz w:val="24"/>
          <w:szCs w:val="24"/>
          <w:vertAlign w:val="superscript"/>
        </w:rPr>
        <w:t>rd</w:t>
      </w:r>
      <w:r w:rsidRPr="009C279B">
        <w:rPr>
          <w:sz w:val="24"/>
          <w:szCs w:val="24"/>
        </w:rPr>
        <w:t xml:space="preserve"> Thunder, the Lord James for Boy Kind/Girl Kind is the 4</w:t>
      </w:r>
      <w:r w:rsidRPr="009C279B">
        <w:rPr>
          <w:sz w:val="24"/>
          <w:szCs w:val="24"/>
          <w:vertAlign w:val="superscript"/>
        </w:rPr>
        <w:t>th</w:t>
      </w:r>
      <w:r w:rsidRPr="009C279B">
        <w:rPr>
          <w:sz w:val="24"/>
          <w:szCs w:val="24"/>
        </w:rPr>
        <w:t xml:space="preserve"> Thunder &amp; Male Angel Kind &amp; Female Angel Kind (Spirits, Phantoms &amp; Shadows) is the 5</w:t>
      </w:r>
      <w:r w:rsidRPr="009C279B">
        <w:rPr>
          <w:sz w:val="24"/>
          <w:szCs w:val="24"/>
          <w:vertAlign w:val="superscript"/>
        </w:rPr>
        <w:t>th</w:t>
      </w:r>
      <w:r w:rsidRPr="009C279B">
        <w:rPr>
          <w:sz w:val="24"/>
          <w:szCs w:val="24"/>
        </w:rPr>
        <w:t xml:space="preserve"> Thunder &amp; the Law is the 6</w:t>
      </w:r>
      <w:r w:rsidRPr="009C279B">
        <w:rPr>
          <w:sz w:val="24"/>
          <w:szCs w:val="24"/>
          <w:vertAlign w:val="superscript"/>
        </w:rPr>
        <w:t>th</w:t>
      </w:r>
      <w:r w:rsidRPr="009C279B">
        <w:rPr>
          <w:sz w:val="24"/>
          <w:szCs w:val="24"/>
        </w:rPr>
        <w:t xml:space="preserve"> Thunder and the Lord Stephen for Lord Kind/Lady Kind is the 7</w:t>
      </w:r>
      <w:r w:rsidRPr="009C279B">
        <w:rPr>
          <w:sz w:val="24"/>
          <w:szCs w:val="24"/>
          <w:vertAlign w:val="superscript"/>
        </w:rPr>
        <w:t>th</w:t>
      </w:r>
      <w:r w:rsidRPr="009C279B">
        <w:rPr>
          <w:sz w:val="24"/>
          <w:szCs w:val="24"/>
        </w:rPr>
        <w:t xml:space="preserve"> Thunder. Also was the Shadow that went forward or back ten degrees, was it in a different dimension or in time travel in 2</w:t>
      </w:r>
      <w:r w:rsidRPr="009C279B">
        <w:rPr>
          <w:sz w:val="24"/>
          <w:szCs w:val="24"/>
          <w:vertAlign w:val="superscript"/>
        </w:rPr>
        <w:t>nd</w:t>
      </w:r>
      <w:r w:rsidRPr="009C279B">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9C279B">
        <w:rPr>
          <w:sz w:val="24"/>
          <w:szCs w:val="24"/>
          <w:vertAlign w:val="superscript"/>
        </w:rPr>
        <w:t>nd</w:t>
      </w:r>
      <w:r w:rsidRPr="009C279B">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9C279B">
        <w:rPr>
          <w:sz w:val="24"/>
          <w:szCs w:val="24"/>
          <w:vertAlign w:val="superscript"/>
        </w:rPr>
        <w:t>st</w:t>
      </w:r>
      <w:r w:rsidRPr="009C279B">
        <w:rPr>
          <w:sz w:val="24"/>
          <w:szCs w:val="24"/>
        </w:rPr>
        <w:t xml:space="preserve"> John 2:22 &amp; 2</w:t>
      </w:r>
      <w:r w:rsidRPr="009C279B">
        <w:rPr>
          <w:sz w:val="24"/>
          <w:szCs w:val="24"/>
          <w:vertAlign w:val="superscript"/>
        </w:rPr>
        <w:t>nd</w:t>
      </w:r>
      <w:r w:rsidRPr="009C279B">
        <w:rPr>
          <w:sz w:val="24"/>
          <w:szCs w:val="24"/>
        </w:rPr>
        <w:t xml:space="preserve"> John 7-11. If You call the Father Stephen a Man in Acts 6:5, 11, 13, then You are deceived &amp; have become liars. If the Lord Stephen is a Saint as the Roman Catholic’s believe, then He would be the 1</w:t>
      </w:r>
      <w:r w:rsidRPr="009C279B">
        <w:rPr>
          <w:sz w:val="24"/>
          <w:szCs w:val="24"/>
          <w:vertAlign w:val="superscript"/>
        </w:rPr>
        <w:t>st</w:t>
      </w:r>
      <w:r w:rsidRPr="009C279B">
        <w:rPr>
          <w:sz w:val="24"/>
          <w:szCs w:val="24"/>
        </w:rPr>
        <w:t xml:space="preserve"> Lord &amp; the Father of Sainthood and Christianity and the Judge to the Lordships of the Angelical Hierarchy &amp; Humanity in the Law in Jude 14-15 and 1</w:t>
      </w:r>
      <w:r w:rsidRPr="009C279B">
        <w:rPr>
          <w:sz w:val="24"/>
          <w:szCs w:val="24"/>
          <w:vertAlign w:val="superscript"/>
        </w:rPr>
        <w:t>st</w:t>
      </w:r>
      <w:r w:rsidRPr="009C279B">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9C279B">
        <w:rPr>
          <w:sz w:val="24"/>
          <w:szCs w:val="24"/>
          <w:vertAlign w:val="superscript"/>
        </w:rPr>
        <w:t>st</w:t>
      </w:r>
      <w:r w:rsidRPr="009C279B">
        <w:rPr>
          <w:sz w:val="24"/>
          <w:szCs w:val="24"/>
        </w:rPr>
        <w:t xml:space="preserve"> Samuel 28:6; Ezra 2:63; Nehemiah 7:65 &amp; Sirach 45:10. No One can call the Lord Stephen the Father, except by His Own Holy Ghost and His Own Truth in John 4:21-24 &amp; 1</w:t>
      </w:r>
      <w:r w:rsidRPr="009C279B">
        <w:rPr>
          <w:sz w:val="24"/>
          <w:szCs w:val="24"/>
          <w:vertAlign w:val="superscript"/>
        </w:rPr>
        <w:t>st</w:t>
      </w:r>
      <w:r w:rsidRPr="009C279B">
        <w:rPr>
          <w:sz w:val="24"/>
          <w:szCs w:val="24"/>
        </w:rPr>
        <w:t xml:space="preserve"> Peter 1:17-21. The Father Stephen cannot be possessed by the Lord Lucifer in the Eternal Sin because He is the 1</w:t>
      </w:r>
      <w:r w:rsidRPr="009C279B">
        <w:rPr>
          <w:sz w:val="24"/>
          <w:szCs w:val="24"/>
          <w:vertAlign w:val="superscript"/>
        </w:rPr>
        <w:t>st</w:t>
      </w:r>
      <w:r w:rsidRPr="009C279B">
        <w:rPr>
          <w:sz w:val="24"/>
          <w:szCs w:val="24"/>
        </w:rPr>
        <w:t xml:space="preserve"> Christian Lord in Romans 8:1, &amp; He died for it vicariously &amp; made eternal atonement for “This Sin” committed on Earth killed in Battle (1 or 2 positions) in Act 7:60; 1</w:t>
      </w:r>
      <w:r w:rsidRPr="009C279B">
        <w:rPr>
          <w:sz w:val="24"/>
          <w:szCs w:val="24"/>
          <w:vertAlign w:val="superscript"/>
        </w:rPr>
        <w:t>st</w:t>
      </w:r>
      <w:r w:rsidRPr="009C279B">
        <w:rPr>
          <w:sz w:val="24"/>
          <w:szCs w:val="24"/>
        </w:rPr>
        <w:t xml:space="preserve"> John 4:4 &amp; 2</w:t>
      </w:r>
      <w:r w:rsidRPr="009C279B">
        <w:rPr>
          <w:sz w:val="24"/>
          <w:szCs w:val="24"/>
          <w:vertAlign w:val="superscript"/>
        </w:rPr>
        <w:t>nd</w:t>
      </w:r>
      <w:r w:rsidRPr="009C279B">
        <w:rPr>
          <w:sz w:val="24"/>
          <w:szCs w:val="24"/>
        </w:rPr>
        <w:t xml:space="preserve"> Maccabees 12:38-45. The Father Stephen is the Most Highest Witness to the Lord Yah in 1</w:t>
      </w:r>
      <w:r w:rsidRPr="009C279B">
        <w:rPr>
          <w:sz w:val="24"/>
          <w:szCs w:val="24"/>
          <w:vertAlign w:val="superscript"/>
        </w:rPr>
        <w:t>st</w:t>
      </w:r>
      <w:r w:rsidRPr="009C279B">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3D5DF0" w:rsidRPr="009C279B" w:rsidRDefault="003D5DF0" w:rsidP="003D5DF0">
      <w:pPr>
        <w:spacing w:line="480" w:lineRule="auto"/>
        <w:jc w:val="both"/>
        <w:rPr>
          <w:sz w:val="24"/>
          <w:szCs w:val="24"/>
        </w:rPr>
      </w:pPr>
      <w:r w:rsidRPr="009C279B">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9C279B">
        <w:rPr>
          <w:sz w:val="24"/>
          <w:szCs w:val="24"/>
          <w:vertAlign w:val="superscript"/>
        </w:rPr>
        <w:t>st</w:t>
      </w:r>
      <w:r w:rsidRPr="009C279B">
        <w:rPr>
          <w:sz w:val="24"/>
          <w:szCs w:val="24"/>
        </w:rPr>
        <w:t xml:space="preserve"> Adam was also authorized for at least 1,000 years. But the main reason for forsakenness was the ignorance on the part of His Son Jesus as a Man, where Man was not authorized to know in 1</w:t>
      </w:r>
      <w:r w:rsidRPr="009C279B">
        <w:rPr>
          <w:sz w:val="24"/>
          <w:szCs w:val="24"/>
          <w:vertAlign w:val="superscript"/>
        </w:rPr>
        <w:t>st</w:t>
      </w:r>
      <w:r w:rsidRPr="009C279B">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3D5DF0" w:rsidRPr="009C279B" w:rsidRDefault="003D5DF0" w:rsidP="003D5DF0">
      <w:pPr>
        <w:spacing w:line="480" w:lineRule="auto"/>
        <w:jc w:val="both"/>
        <w:rPr>
          <w:sz w:val="24"/>
          <w:szCs w:val="24"/>
        </w:rPr>
      </w:pPr>
      <w:r w:rsidRPr="009C279B">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9C279B">
        <w:rPr>
          <w:sz w:val="24"/>
          <w:szCs w:val="24"/>
          <w:vertAlign w:val="superscript"/>
        </w:rPr>
        <w:t>st</w:t>
      </w:r>
      <w:r w:rsidRPr="009C279B">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9C279B">
        <w:rPr>
          <w:sz w:val="24"/>
          <w:szCs w:val="24"/>
          <w:vertAlign w:val="superscript"/>
        </w:rPr>
        <w:t>st</w:t>
      </w:r>
      <w:r w:rsidRPr="009C279B">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9C279B">
        <w:rPr>
          <w:sz w:val="24"/>
          <w:szCs w:val="24"/>
          <w:vertAlign w:val="superscript"/>
        </w:rPr>
        <w:t>th</w:t>
      </w:r>
      <w:r w:rsidRPr="009C279B">
        <w:rPr>
          <w:sz w:val="24"/>
          <w:szCs w:val="24"/>
        </w:rPr>
        <w:t xml:space="preserve"> from the Lord Adam in Jude 14. This means 366 years times 8 from Solomon’s Kingdom in 930BC is completed with a fruitful call [16 years in 2</w:t>
      </w:r>
      <w:r w:rsidRPr="009C279B">
        <w:rPr>
          <w:sz w:val="24"/>
          <w:szCs w:val="24"/>
          <w:vertAlign w:val="superscript"/>
        </w:rPr>
        <w:t>nd</w:t>
      </w:r>
      <w:r w:rsidRPr="009C279B">
        <w:rPr>
          <w:sz w:val="24"/>
          <w:szCs w:val="24"/>
        </w:rPr>
        <w:t xml:space="preserve"> Corinthians 12:1-6] in June 21</w:t>
      </w:r>
      <w:r w:rsidRPr="009C279B">
        <w:rPr>
          <w:sz w:val="24"/>
          <w:szCs w:val="24"/>
          <w:vertAlign w:val="superscript"/>
        </w:rPr>
        <w:t>st</w:t>
      </w:r>
      <w:r w:rsidRPr="009C279B">
        <w:rPr>
          <w:sz w:val="24"/>
          <w:szCs w:val="24"/>
        </w:rPr>
        <w:t xml:space="preserve"> 2015 for 2,945 years. The Father Stephen is 7</w:t>
      </w:r>
      <w:r w:rsidRPr="009C279B">
        <w:rPr>
          <w:sz w:val="24"/>
          <w:szCs w:val="24"/>
          <w:vertAlign w:val="superscript"/>
        </w:rPr>
        <w:t>th</w:t>
      </w:r>
      <w:r w:rsidRPr="009C279B">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9C279B">
        <w:rPr>
          <w:sz w:val="24"/>
          <w:szCs w:val="24"/>
          <w:vertAlign w:val="superscript"/>
        </w:rPr>
        <w:t>st</w:t>
      </w:r>
      <w:r w:rsidRPr="009C279B">
        <w:rPr>
          <w:sz w:val="24"/>
          <w:szCs w:val="24"/>
        </w:rPr>
        <w:t xml:space="preserve"> 2015AD goes back to June 21</w:t>
      </w:r>
      <w:r w:rsidRPr="009C279B">
        <w:rPr>
          <w:sz w:val="24"/>
          <w:szCs w:val="24"/>
          <w:vertAlign w:val="superscript"/>
        </w:rPr>
        <w:t>st</w:t>
      </w:r>
      <w:r w:rsidRPr="009C279B">
        <w:rPr>
          <w:sz w:val="24"/>
          <w:szCs w:val="24"/>
        </w:rPr>
        <w:t xml:space="preserve"> 95AD at the end of the Holy Scripture to complete this &amp; 63 years concerning the Lord James in the Lordship of the Law would be 33AD.      </w:t>
      </w:r>
    </w:p>
    <w:p w:rsidR="003D5DF0" w:rsidRPr="009C279B" w:rsidRDefault="003D5DF0" w:rsidP="003D5DF0">
      <w:pPr>
        <w:spacing w:line="480" w:lineRule="auto"/>
        <w:jc w:val="center"/>
        <w:rPr>
          <w:b/>
          <w:sz w:val="24"/>
          <w:szCs w:val="24"/>
        </w:rPr>
      </w:pPr>
      <w:r w:rsidRPr="009C279B">
        <w:rPr>
          <w:b/>
          <w:sz w:val="24"/>
          <w:szCs w:val="24"/>
        </w:rPr>
        <w:t>THE FATHER STEPHEN’S INTELLIGENCE TO THE AUTHORITATIVE FIGURES FOR 1 MINUTE</w:t>
      </w:r>
    </w:p>
    <w:p w:rsidR="003D5DF0" w:rsidRPr="009C279B" w:rsidRDefault="003D5DF0" w:rsidP="003D5DF0">
      <w:pPr>
        <w:spacing w:line="480" w:lineRule="auto"/>
        <w:jc w:val="both"/>
        <w:rPr>
          <w:sz w:val="24"/>
          <w:szCs w:val="24"/>
        </w:rPr>
      </w:pPr>
      <w:r w:rsidRPr="009C279B">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9C279B">
        <w:rPr>
          <w:b/>
          <w:sz w:val="24"/>
          <w:szCs w:val="24"/>
        </w:rPr>
        <w:t>What are the Father Stephen’s Significant Numbers from 0 to 120 in the Holy Bible</w:t>
      </w:r>
      <w:r w:rsidRPr="009C279B">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3D5DF0" w:rsidRPr="009C279B" w:rsidRDefault="003D5DF0" w:rsidP="003D5DF0">
      <w:pPr>
        <w:spacing w:line="480" w:lineRule="auto"/>
        <w:jc w:val="both"/>
        <w:rPr>
          <w:sz w:val="24"/>
          <w:szCs w:val="24"/>
        </w:rPr>
      </w:pPr>
      <w:r w:rsidRPr="009C279B">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3D5DF0" w:rsidRPr="009C279B" w:rsidRDefault="003D5DF0" w:rsidP="003D5DF0">
      <w:pPr>
        <w:spacing w:line="480" w:lineRule="auto"/>
        <w:jc w:val="both"/>
        <w:rPr>
          <w:sz w:val="24"/>
          <w:szCs w:val="24"/>
        </w:rPr>
      </w:pPr>
      <w:r w:rsidRPr="009C279B">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3D5DF0" w:rsidRPr="009C279B" w:rsidRDefault="003D5DF0" w:rsidP="003D5DF0">
      <w:pPr>
        <w:spacing w:line="480" w:lineRule="auto"/>
        <w:jc w:val="both"/>
        <w:rPr>
          <w:sz w:val="24"/>
          <w:szCs w:val="24"/>
        </w:rPr>
      </w:pPr>
      <w:r w:rsidRPr="009C279B">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3D5DF0" w:rsidRPr="009C279B" w:rsidRDefault="003D5DF0" w:rsidP="003D5DF0">
      <w:pPr>
        <w:spacing w:line="480" w:lineRule="auto"/>
        <w:jc w:val="both"/>
        <w:rPr>
          <w:sz w:val="24"/>
          <w:szCs w:val="24"/>
        </w:rPr>
      </w:pPr>
      <w:r w:rsidRPr="009C279B">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9C279B">
        <w:rPr>
          <w:sz w:val="24"/>
          <w:szCs w:val="24"/>
          <w:vertAlign w:val="superscript"/>
        </w:rPr>
        <w:t>th</w:t>
      </w:r>
      <w:r w:rsidRPr="009C279B">
        <w:rPr>
          <w:sz w:val="24"/>
          <w:szCs w:val="24"/>
        </w:rPr>
        <w:t>–Born Son, but 10</w:t>
      </w:r>
      <w:r w:rsidRPr="009C279B">
        <w:rPr>
          <w:sz w:val="24"/>
          <w:szCs w:val="24"/>
          <w:vertAlign w:val="superscript"/>
        </w:rPr>
        <w:t>th</w:t>
      </w:r>
      <w:r w:rsidRPr="009C279B">
        <w:rPr>
          <w:sz w:val="24"/>
          <w:szCs w:val="24"/>
        </w:rPr>
        <w:t xml:space="preserve"> in line with Christ as the 1</w:t>
      </w:r>
      <w:r w:rsidRPr="009C279B">
        <w:rPr>
          <w:sz w:val="24"/>
          <w:szCs w:val="24"/>
          <w:vertAlign w:val="superscript"/>
        </w:rPr>
        <w:t>st</w:t>
      </w:r>
      <w:r w:rsidRPr="009C279B">
        <w:rPr>
          <w:sz w:val="24"/>
          <w:szCs w:val="24"/>
        </w:rPr>
        <w:t>-Born Son to raise up Christ to sit on His throne which makes 8 to 10 positions) were all Divine Unions done by Joseph and Mary by the Tree of Life.</w:t>
      </w:r>
    </w:p>
    <w:p w:rsidR="003D5DF0" w:rsidRPr="009C279B" w:rsidRDefault="003D5DF0" w:rsidP="003D5DF0">
      <w:pPr>
        <w:spacing w:line="480" w:lineRule="auto"/>
        <w:jc w:val="both"/>
        <w:rPr>
          <w:sz w:val="24"/>
          <w:szCs w:val="24"/>
        </w:rPr>
      </w:pPr>
      <w:r w:rsidRPr="009C279B">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9C279B">
        <w:rPr>
          <w:sz w:val="24"/>
          <w:szCs w:val="24"/>
          <w:vertAlign w:val="superscript"/>
        </w:rPr>
        <w:t>nd</w:t>
      </w:r>
      <w:r w:rsidRPr="009C279B">
        <w:rPr>
          <w:sz w:val="24"/>
          <w:szCs w:val="24"/>
        </w:rPr>
        <w:t>-Born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9C279B">
        <w:rPr>
          <w:sz w:val="24"/>
          <w:szCs w:val="24"/>
          <w:vertAlign w:val="superscript"/>
        </w:rPr>
        <w:t>th</w:t>
      </w:r>
      <w:r w:rsidRPr="009C279B">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9C279B">
        <w:rPr>
          <w:sz w:val="24"/>
          <w:szCs w:val="24"/>
          <w:vertAlign w:val="superscript"/>
        </w:rPr>
        <w:t>nd</w:t>
      </w:r>
      <w:r w:rsidRPr="009C279B">
        <w:rPr>
          <w:sz w:val="24"/>
          <w:szCs w:val="24"/>
        </w:rPr>
        <w:t xml:space="preserve"> Peter 3:10-13 &amp; Acts 7:60.     </w:t>
      </w:r>
    </w:p>
    <w:p w:rsidR="003D5DF0" w:rsidRPr="009C279B" w:rsidRDefault="003D5DF0" w:rsidP="003D5DF0">
      <w:pPr>
        <w:spacing w:line="480" w:lineRule="auto"/>
        <w:jc w:val="both"/>
        <w:rPr>
          <w:sz w:val="24"/>
          <w:szCs w:val="24"/>
        </w:rPr>
      </w:pPr>
      <w:r w:rsidRPr="009C279B">
        <w:rPr>
          <w:sz w:val="24"/>
          <w:szCs w:val="24"/>
        </w:rPr>
        <w:t>There are three kinds of “</w:t>
      </w:r>
      <w:r w:rsidRPr="009C279B">
        <w:rPr>
          <w:b/>
          <w:sz w:val="24"/>
          <w:szCs w:val="24"/>
        </w:rPr>
        <w:t>Intercourse</w:t>
      </w:r>
      <w:r w:rsidRPr="009C279B">
        <w:rPr>
          <w:sz w:val="24"/>
          <w:szCs w:val="24"/>
        </w:rPr>
        <w:t>” in the Holy Bible. First, is the “</w:t>
      </w:r>
      <w:r w:rsidRPr="009C279B">
        <w:rPr>
          <w:b/>
          <w:sz w:val="24"/>
          <w:szCs w:val="24"/>
        </w:rPr>
        <w:t>Popular Sexual Eros Love Intercourse</w:t>
      </w:r>
      <w:r w:rsidRPr="009C279B">
        <w:rPr>
          <w:sz w:val="24"/>
          <w:szCs w:val="24"/>
        </w:rPr>
        <w:t>” committed only by a Man and a Woman from the Tree of the Knowledge of Good and Evil in a Strength 40 Year Kingdom of This World in Genesis 4:1. Second, is the “</w:t>
      </w:r>
      <w:r w:rsidRPr="009C279B">
        <w:rPr>
          <w:b/>
          <w:sz w:val="24"/>
          <w:szCs w:val="24"/>
        </w:rPr>
        <w:t>Known Holy Law Love Intercourse</w:t>
      </w:r>
      <w:r w:rsidRPr="009C279B">
        <w:rPr>
          <w:sz w:val="24"/>
          <w:szCs w:val="24"/>
        </w:rPr>
        <w:t>” in Luke 2:23 from the Midst of the Tree of Life done by a Man and a Woman and also Boys and Girls in Luke 20:35-36 in a Wisdom 80 Year Law Kingdom of Heaven in 1</w:t>
      </w:r>
      <w:r w:rsidRPr="009C279B">
        <w:rPr>
          <w:sz w:val="24"/>
          <w:szCs w:val="24"/>
          <w:vertAlign w:val="superscript"/>
        </w:rPr>
        <w:t>st</w:t>
      </w:r>
      <w:r w:rsidRPr="009C279B">
        <w:rPr>
          <w:sz w:val="24"/>
          <w:szCs w:val="24"/>
        </w:rPr>
        <w:t xml:space="preserve"> Kings 11:3 &amp; Genesis 2:9. King Solomon did this kind of Holy Law Love Intercourse with His 700 Wives and 300 Concubines. But King Solomon committed Idolatry which is “</w:t>
      </w:r>
      <w:r w:rsidRPr="009C279B">
        <w:rPr>
          <w:b/>
          <w:sz w:val="24"/>
          <w:szCs w:val="24"/>
        </w:rPr>
        <w:t>Marital Fornication</w:t>
      </w:r>
      <w:r w:rsidRPr="009C279B">
        <w:rPr>
          <w:sz w:val="24"/>
          <w:szCs w:val="24"/>
        </w:rPr>
        <w:t>” with the minority of His Foreign Wives after 80 years, but not with the majority of His Local Wives or 300 Concubines after 80 years in Tobit 4:12-13; 1</w:t>
      </w:r>
      <w:r w:rsidRPr="009C279B">
        <w:rPr>
          <w:sz w:val="24"/>
          <w:szCs w:val="24"/>
          <w:vertAlign w:val="superscript"/>
        </w:rPr>
        <w:t>st</w:t>
      </w:r>
      <w:r w:rsidRPr="009C279B">
        <w:rPr>
          <w:sz w:val="24"/>
          <w:szCs w:val="24"/>
        </w:rPr>
        <w:t xml:space="preserve"> Kings 11:1-13 &amp; Nehemiah 13:25-27. Third, is the “</w:t>
      </w:r>
      <w:r w:rsidRPr="009C279B">
        <w:rPr>
          <w:b/>
          <w:sz w:val="24"/>
          <w:szCs w:val="24"/>
        </w:rPr>
        <w:t>Unknown Holy Divine Love Intercourse</w:t>
      </w:r>
      <w:r w:rsidRPr="009C279B">
        <w:rPr>
          <w:sz w:val="24"/>
          <w:szCs w:val="24"/>
        </w:rPr>
        <w:t>” from the Tree of Life that is done by a Man and Woman in 2</w:t>
      </w:r>
      <w:r w:rsidRPr="009C279B">
        <w:rPr>
          <w:sz w:val="24"/>
          <w:szCs w:val="24"/>
          <w:vertAlign w:val="superscript"/>
        </w:rPr>
        <w:t>nd</w:t>
      </w:r>
      <w:r w:rsidRPr="009C279B">
        <w:rPr>
          <w:sz w:val="24"/>
          <w:szCs w:val="24"/>
        </w:rPr>
        <w:t xml:space="preserve"> Peter 1:4 and also Lords and Ladies in Acts 17:29 in a Lordly 120 Year Kingdom of Lordship in Matthew 19:6; Mark 10:9; Ephesians 5:31; 1</w:t>
      </w:r>
      <w:r w:rsidRPr="009C279B">
        <w:rPr>
          <w:sz w:val="24"/>
          <w:szCs w:val="24"/>
          <w:vertAlign w:val="superscript"/>
        </w:rPr>
        <w:t>st</w:t>
      </w:r>
      <w:r w:rsidRPr="009C279B">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9C279B">
        <w:rPr>
          <w:sz w:val="24"/>
          <w:szCs w:val="24"/>
          <w:vertAlign w:val="superscript"/>
        </w:rPr>
        <w:t>nd</w:t>
      </w:r>
      <w:r w:rsidRPr="009C279B">
        <w:rPr>
          <w:sz w:val="24"/>
          <w:szCs w:val="24"/>
        </w:rPr>
        <w:t xml:space="preserve"> Thessalonians 1:11; Ephesians 1:5; Philippians 2:13 &amp; Hebrews 12:10. The Doorway to Qanah directed not to the Father Stephen is the Lord Lucifer’s sinful pleasure that leads You to the Kingdom of This World in 2</w:t>
      </w:r>
      <w:r w:rsidRPr="009C279B">
        <w:rPr>
          <w:sz w:val="24"/>
          <w:szCs w:val="24"/>
          <w:vertAlign w:val="superscript"/>
        </w:rPr>
        <w:t>nd</w:t>
      </w:r>
      <w:r w:rsidRPr="009C279B">
        <w:rPr>
          <w:sz w:val="24"/>
          <w:szCs w:val="24"/>
        </w:rPr>
        <w:t xml:space="preserve"> Thessalonians 2:12; 2</w:t>
      </w:r>
      <w:r w:rsidRPr="009C279B">
        <w:rPr>
          <w:sz w:val="24"/>
          <w:szCs w:val="24"/>
          <w:vertAlign w:val="superscript"/>
        </w:rPr>
        <w:t>nd</w:t>
      </w:r>
      <w:r w:rsidRPr="009C279B">
        <w:rPr>
          <w:sz w:val="24"/>
          <w:szCs w:val="24"/>
        </w:rPr>
        <w:t xml:space="preserve"> Timothy 3:4; Titus 3:3; Hebrews 11:25; 1</w:t>
      </w:r>
      <w:r w:rsidRPr="009C279B">
        <w:rPr>
          <w:sz w:val="24"/>
          <w:szCs w:val="24"/>
          <w:vertAlign w:val="superscript"/>
        </w:rPr>
        <w:t>st</w:t>
      </w:r>
      <w:r w:rsidRPr="009C279B">
        <w:rPr>
          <w:sz w:val="24"/>
          <w:szCs w:val="24"/>
        </w:rPr>
        <w:t xml:space="preserve"> Corinthians 10:7; 2</w:t>
      </w:r>
      <w:r w:rsidRPr="009C279B">
        <w:rPr>
          <w:sz w:val="24"/>
          <w:szCs w:val="24"/>
          <w:vertAlign w:val="superscript"/>
        </w:rPr>
        <w:t>nd</w:t>
      </w:r>
      <w:r w:rsidRPr="009C279B">
        <w:rPr>
          <w:sz w:val="24"/>
          <w:szCs w:val="24"/>
        </w:rPr>
        <w:t xml:space="preserve"> Peter 2:13; Luke 8:14 &amp; Romans 1:32. All those who calls Sexual Eros Money the unrighteous mammon (prostitutions, whoredoms, harlotries, sorceries &amp; wizardries) with Sweet Cane (Calamus or </w:t>
      </w:r>
      <w:r w:rsidR="009C279B" w:rsidRPr="009C279B">
        <w:rPr>
          <w:sz w:val="24"/>
          <w:szCs w:val="24"/>
        </w:rPr>
        <w:t>Cannabis</w:t>
      </w:r>
      <w:r w:rsidRPr="009C279B">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9C279B">
        <w:rPr>
          <w:sz w:val="24"/>
          <w:szCs w:val="24"/>
          <w:vertAlign w:val="superscript"/>
        </w:rPr>
        <w:t>st</w:t>
      </w:r>
      <w:r w:rsidRPr="009C279B">
        <w:rPr>
          <w:sz w:val="24"/>
          <w:szCs w:val="24"/>
        </w:rPr>
        <w:t xml:space="preserve"> Timothy 6:10; 2</w:t>
      </w:r>
      <w:r w:rsidRPr="009C279B">
        <w:rPr>
          <w:sz w:val="24"/>
          <w:szCs w:val="24"/>
          <w:vertAlign w:val="superscript"/>
        </w:rPr>
        <w:t>nd</w:t>
      </w:r>
      <w:r w:rsidRPr="009C279B">
        <w:rPr>
          <w:sz w:val="24"/>
          <w:szCs w:val="24"/>
        </w:rPr>
        <w:t xml:space="preserve"> Peter 1:4 &amp; Isaiah 43:24.      </w:t>
      </w:r>
    </w:p>
    <w:p w:rsidR="003D5DF0" w:rsidRPr="009C279B" w:rsidRDefault="003D5DF0" w:rsidP="003D5DF0">
      <w:pPr>
        <w:spacing w:line="480" w:lineRule="auto"/>
        <w:jc w:val="both"/>
        <w:rPr>
          <w:sz w:val="24"/>
          <w:szCs w:val="24"/>
        </w:rPr>
      </w:pPr>
      <w:r w:rsidRPr="009C279B">
        <w:rPr>
          <w:sz w:val="24"/>
          <w:szCs w:val="24"/>
        </w:rPr>
        <w:t>Enquiring of the Father Stephen for Divine Knowledge is in Genesis 25:22-23; Judges 13:17; 18:5-6 &amp; 1</w:t>
      </w:r>
      <w:r w:rsidRPr="009C279B">
        <w:rPr>
          <w:sz w:val="24"/>
          <w:szCs w:val="24"/>
          <w:vertAlign w:val="superscript"/>
        </w:rPr>
        <w:t>st</w:t>
      </w:r>
      <w:r w:rsidRPr="009C279B">
        <w:rPr>
          <w:sz w:val="24"/>
          <w:szCs w:val="24"/>
        </w:rPr>
        <w:t xml:space="preserve"> Samuel 10:22. Enquiring of the Father Stephen for Divine Guidance is in 2</w:t>
      </w:r>
      <w:r w:rsidRPr="009C279B">
        <w:rPr>
          <w:sz w:val="24"/>
          <w:szCs w:val="24"/>
          <w:vertAlign w:val="superscript"/>
        </w:rPr>
        <w:t>nd</w:t>
      </w:r>
      <w:r w:rsidRPr="009C279B">
        <w:rPr>
          <w:sz w:val="24"/>
          <w:szCs w:val="24"/>
        </w:rPr>
        <w:t xml:space="preserve"> Samuel 2:1; Judges 20:18, 23, 27-28; 1</w:t>
      </w:r>
      <w:r w:rsidRPr="009C279B">
        <w:rPr>
          <w:sz w:val="24"/>
          <w:szCs w:val="24"/>
          <w:vertAlign w:val="superscript"/>
        </w:rPr>
        <w:t>st</w:t>
      </w:r>
      <w:r w:rsidRPr="009C279B">
        <w:rPr>
          <w:sz w:val="24"/>
          <w:szCs w:val="24"/>
        </w:rPr>
        <w:t xml:space="preserve"> Samuel 23:2, 4; 30:8; 2</w:t>
      </w:r>
      <w:r w:rsidRPr="009C279B">
        <w:rPr>
          <w:sz w:val="24"/>
          <w:szCs w:val="24"/>
          <w:vertAlign w:val="superscript"/>
        </w:rPr>
        <w:t>nd</w:t>
      </w:r>
      <w:r w:rsidRPr="009C279B">
        <w:rPr>
          <w:sz w:val="24"/>
          <w:szCs w:val="24"/>
        </w:rPr>
        <w:t xml:space="preserve"> Samuel 5:19, 23 &amp; 1</w:t>
      </w:r>
      <w:r w:rsidRPr="009C279B">
        <w:rPr>
          <w:sz w:val="24"/>
          <w:szCs w:val="24"/>
          <w:vertAlign w:val="superscript"/>
        </w:rPr>
        <w:t>st</w:t>
      </w:r>
      <w:r w:rsidRPr="009C279B">
        <w:rPr>
          <w:sz w:val="24"/>
          <w:szCs w:val="24"/>
        </w:rPr>
        <w:t xml:space="preserve"> Chronicles 14:10, 14. Enquiring of the Father Stephen through Intermediaries: Priest (Sergeants), Chief Priests (Lieutenants) &amp; High Priests (Captains) is in Judges 18:5-6; Numbers 27:18-21 &amp; 1</w:t>
      </w:r>
      <w:r w:rsidRPr="009C279B">
        <w:rPr>
          <w:sz w:val="24"/>
          <w:szCs w:val="24"/>
          <w:vertAlign w:val="superscript"/>
        </w:rPr>
        <w:t>st</w:t>
      </w:r>
      <w:r w:rsidRPr="009C279B">
        <w:rPr>
          <w:sz w:val="24"/>
          <w:szCs w:val="24"/>
        </w:rPr>
        <w:t xml:space="preserve"> Samuel 22:10, 13-15. Prophets is in 1</w:t>
      </w:r>
      <w:r w:rsidRPr="009C279B">
        <w:rPr>
          <w:sz w:val="24"/>
          <w:szCs w:val="24"/>
          <w:vertAlign w:val="superscript"/>
        </w:rPr>
        <w:t>st</w:t>
      </w:r>
      <w:r w:rsidRPr="009C279B">
        <w:rPr>
          <w:sz w:val="24"/>
          <w:szCs w:val="24"/>
        </w:rPr>
        <w:t xml:space="preserve"> Kings 22:6-9; 2</w:t>
      </w:r>
      <w:r w:rsidRPr="009C279B">
        <w:rPr>
          <w:sz w:val="24"/>
          <w:szCs w:val="24"/>
          <w:vertAlign w:val="superscript"/>
        </w:rPr>
        <w:t>nd</w:t>
      </w:r>
      <w:r w:rsidRPr="009C279B">
        <w:rPr>
          <w:sz w:val="24"/>
          <w:szCs w:val="24"/>
        </w:rPr>
        <w:t xml:space="preserve"> Chronicles 18:5-8; 34:19-28; 1</w:t>
      </w:r>
      <w:r w:rsidRPr="009C279B">
        <w:rPr>
          <w:sz w:val="24"/>
          <w:szCs w:val="24"/>
          <w:vertAlign w:val="superscript"/>
        </w:rPr>
        <w:t>st</w:t>
      </w:r>
      <w:r w:rsidRPr="009C279B">
        <w:rPr>
          <w:sz w:val="24"/>
          <w:szCs w:val="24"/>
        </w:rPr>
        <w:t xml:space="preserve"> Samuel 9:6-10; 2</w:t>
      </w:r>
      <w:r w:rsidRPr="009C279B">
        <w:rPr>
          <w:sz w:val="24"/>
          <w:szCs w:val="24"/>
          <w:vertAlign w:val="superscript"/>
        </w:rPr>
        <w:t>nd</w:t>
      </w:r>
      <w:r w:rsidRPr="009C279B">
        <w:rPr>
          <w:sz w:val="24"/>
          <w:szCs w:val="24"/>
        </w:rPr>
        <w:t xml:space="preserve"> Kings 3:11; 22:11-20; Jeremiah 21:1-7 &amp; Ezekiel 14:7. Enquiring of the Father Stephen by Casting Lots is in Numbers 27:21; 1</w:t>
      </w:r>
      <w:r w:rsidRPr="009C279B">
        <w:rPr>
          <w:sz w:val="24"/>
          <w:szCs w:val="24"/>
          <w:vertAlign w:val="superscript"/>
        </w:rPr>
        <w:t>st</w:t>
      </w:r>
      <w:r w:rsidRPr="009C279B">
        <w:rPr>
          <w:sz w:val="24"/>
          <w:szCs w:val="24"/>
        </w:rPr>
        <w:t xml:space="preserve"> Samuel 10:20-22; 14:36-42 &amp; Acts 1:24-26. Enquiring of the Father Stephen in Prayer is in 2</w:t>
      </w:r>
      <w:r w:rsidRPr="009C279B">
        <w:rPr>
          <w:sz w:val="24"/>
          <w:szCs w:val="24"/>
          <w:vertAlign w:val="superscript"/>
        </w:rPr>
        <w:t>nd</w:t>
      </w:r>
      <w:r w:rsidRPr="009C279B">
        <w:rPr>
          <w:sz w:val="24"/>
          <w:szCs w:val="24"/>
        </w:rPr>
        <w:t xml:space="preserve"> Chronicles 20:1-17. Enquiring of the Father Stephen at the Tabernacle is in Exodus 33:7; Judges 20:26-28; 1</w:t>
      </w:r>
      <w:r w:rsidRPr="009C279B">
        <w:rPr>
          <w:sz w:val="24"/>
          <w:szCs w:val="24"/>
          <w:vertAlign w:val="superscript"/>
        </w:rPr>
        <w:t>st</w:t>
      </w:r>
      <w:r w:rsidRPr="009C279B">
        <w:rPr>
          <w:sz w:val="24"/>
          <w:szCs w:val="24"/>
        </w:rPr>
        <w:t xml:space="preserve"> Chronicles 13:3 &amp; 2</w:t>
      </w:r>
      <w:r w:rsidRPr="009C279B">
        <w:rPr>
          <w:sz w:val="24"/>
          <w:szCs w:val="24"/>
          <w:vertAlign w:val="superscript"/>
        </w:rPr>
        <w:t>nd</w:t>
      </w:r>
      <w:r w:rsidRPr="009C279B">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9C279B">
        <w:rPr>
          <w:sz w:val="24"/>
          <w:szCs w:val="24"/>
          <w:vertAlign w:val="superscript"/>
        </w:rPr>
        <w:t>st</w:t>
      </w:r>
      <w:r w:rsidRPr="009C279B">
        <w:rPr>
          <w:sz w:val="24"/>
          <w:szCs w:val="24"/>
        </w:rPr>
        <w:t xml:space="preserve"> Chronicles 10:13-14; 15:13; Jeremiah 10:21 &amp; Zephaniah 1:4-6. The Brother John the Holy Ghost and Enquiring of the Father Stephen is in John 16:13-15, 23-24.  </w:t>
      </w:r>
    </w:p>
    <w:p w:rsidR="003D5DF0" w:rsidRPr="009C279B" w:rsidRDefault="003D5DF0" w:rsidP="003D5DF0">
      <w:pPr>
        <w:spacing w:line="480" w:lineRule="auto"/>
        <w:jc w:val="both"/>
        <w:rPr>
          <w:sz w:val="24"/>
          <w:szCs w:val="24"/>
        </w:rPr>
      </w:pPr>
      <w:r w:rsidRPr="009C279B">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9C279B">
        <w:rPr>
          <w:sz w:val="24"/>
          <w:szCs w:val="24"/>
          <w:vertAlign w:val="superscript"/>
        </w:rPr>
        <w:t>st</w:t>
      </w:r>
      <w:r w:rsidRPr="009C279B">
        <w:rPr>
          <w:sz w:val="24"/>
          <w:szCs w:val="24"/>
        </w:rPr>
        <w:t xml:space="preserve"> Peter 1:17-21; Romans 13:1-10; 1</w:t>
      </w:r>
      <w:r w:rsidRPr="009C279B">
        <w:rPr>
          <w:sz w:val="24"/>
          <w:szCs w:val="24"/>
          <w:vertAlign w:val="superscript"/>
        </w:rPr>
        <w:t>st</w:t>
      </w:r>
      <w:r w:rsidRPr="009C279B">
        <w:rPr>
          <w:sz w:val="24"/>
          <w:szCs w:val="24"/>
        </w:rPr>
        <w:t xml:space="preserve"> Peter 2:13-17; 2</w:t>
      </w:r>
      <w:r w:rsidRPr="009C279B">
        <w:rPr>
          <w:sz w:val="24"/>
          <w:szCs w:val="24"/>
          <w:vertAlign w:val="superscript"/>
        </w:rPr>
        <w:t>nd</w:t>
      </w:r>
      <w:r w:rsidRPr="009C279B">
        <w:rPr>
          <w:sz w:val="24"/>
          <w:szCs w:val="24"/>
        </w:rPr>
        <w:t xml:space="preserve"> Esdras 4:34; Matthew 18:19; 21:22, 24; Mark 11:29; John 11:22; 14:13-14; 15:7, 16 &amp; 16:23-24, 26; James 1:5-6; 4:1-10; 1</w:t>
      </w:r>
      <w:r w:rsidRPr="009C279B">
        <w:rPr>
          <w:sz w:val="24"/>
          <w:szCs w:val="24"/>
          <w:vertAlign w:val="superscript"/>
        </w:rPr>
        <w:t>st</w:t>
      </w:r>
      <w:r w:rsidRPr="009C279B">
        <w:rPr>
          <w:sz w:val="24"/>
          <w:szCs w:val="24"/>
        </w:rPr>
        <w:t xml:space="preserve"> John 3:22; 5:14-16; Luke 11:9 &amp; Acts 1:6; 7:59-60. The Right Ways to Ask the Father Stephen: Perseverance in Prayer: Persistence in Prayer is in Psalms 22:1-2; 55:17; 86:3; 88:1, 9; 1</w:t>
      </w:r>
      <w:r w:rsidRPr="009C279B">
        <w:rPr>
          <w:sz w:val="24"/>
          <w:szCs w:val="24"/>
          <w:vertAlign w:val="superscript"/>
        </w:rPr>
        <w:t>st</w:t>
      </w:r>
      <w:r w:rsidRPr="009C279B">
        <w:rPr>
          <w:sz w:val="24"/>
          <w:szCs w:val="24"/>
        </w:rPr>
        <w:t xml:space="preserve"> Thessalonians 5:17; 1</w:t>
      </w:r>
      <w:r w:rsidRPr="009C279B">
        <w:rPr>
          <w:sz w:val="24"/>
          <w:szCs w:val="24"/>
          <w:vertAlign w:val="superscript"/>
        </w:rPr>
        <w:t>st</w:t>
      </w:r>
      <w:r w:rsidRPr="009C279B">
        <w:rPr>
          <w:sz w:val="24"/>
          <w:szCs w:val="24"/>
        </w:rPr>
        <w:t xml:space="preserve"> Timothy 5:5; Matthew 7:7-8 &amp; Luke 11:9-10; 18:1, 2-8. Faithfulness in Prayer is in Ephesians 6:18; Romans 1:9-10; Colossians 4:12; 1</w:t>
      </w:r>
      <w:r w:rsidRPr="009C279B">
        <w:rPr>
          <w:sz w:val="24"/>
          <w:szCs w:val="24"/>
          <w:vertAlign w:val="superscript"/>
        </w:rPr>
        <w:t>st</w:t>
      </w:r>
      <w:r w:rsidRPr="009C279B">
        <w:rPr>
          <w:sz w:val="24"/>
          <w:szCs w:val="24"/>
        </w:rPr>
        <w:t xml:space="preserve"> Thessalonians 1:2-3 &amp; 2</w:t>
      </w:r>
      <w:r w:rsidRPr="009C279B">
        <w:rPr>
          <w:sz w:val="24"/>
          <w:szCs w:val="24"/>
          <w:vertAlign w:val="superscript"/>
        </w:rPr>
        <w:t>nd</w:t>
      </w:r>
      <w:r w:rsidRPr="009C279B">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9C279B">
        <w:rPr>
          <w:sz w:val="24"/>
          <w:szCs w:val="24"/>
          <w:vertAlign w:val="superscript"/>
        </w:rPr>
        <w:t>nd</w:t>
      </w:r>
      <w:r w:rsidRPr="009C279B">
        <w:rPr>
          <w:sz w:val="24"/>
          <w:szCs w:val="24"/>
        </w:rPr>
        <w:t xml:space="preserve"> Corinthians 12:8 &amp; Luke 8:31; 18:38-39. Further Examples of Perseverance in Prayer is in Genesis 32:26; Deuteronomy 9:18; 2</w:t>
      </w:r>
      <w:r w:rsidRPr="009C279B">
        <w:rPr>
          <w:sz w:val="24"/>
          <w:szCs w:val="24"/>
          <w:vertAlign w:val="superscript"/>
        </w:rPr>
        <w:t>nd</w:t>
      </w:r>
      <w:r w:rsidRPr="009C279B">
        <w:rPr>
          <w:sz w:val="24"/>
          <w:szCs w:val="24"/>
        </w:rPr>
        <w:t xml:space="preserve"> Samuel 12:16; 1</w:t>
      </w:r>
      <w:r w:rsidRPr="009C279B">
        <w:rPr>
          <w:sz w:val="24"/>
          <w:szCs w:val="24"/>
          <w:vertAlign w:val="superscript"/>
        </w:rPr>
        <w:t>st</w:t>
      </w:r>
      <w:r w:rsidRPr="009C279B">
        <w:rPr>
          <w:sz w:val="24"/>
          <w:szCs w:val="24"/>
        </w:rPr>
        <w:t xml:space="preserve"> Kings 18:28-29; Nehemiah 1:4-6; Daniel 10:2-3 &amp; Luke 2:37. Further Examples of Earnestness in Prayer is in 1</w:t>
      </w:r>
      <w:r w:rsidRPr="009C279B">
        <w:rPr>
          <w:sz w:val="24"/>
          <w:szCs w:val="24"/>
          <w:vertAlign w:val="superscript"/>
        </w:rPr>
        <w:t>st</w:t>
      </w:r>
      <w:r w:rsidRPr="009C279B">
        <w:rPr>
          <w:sz w:val="24"/>
          <w:szCs w:val="24"/>
        </w:rPr>
        <w:t xml:space="preserve"> Samuel 1:12-16; 1</w:t>
      </w:r>
      <w:r w:rsidRPr="009C279B">
        <w:rPr>
          <w:sz w:val="24"/>
          <w:szCs w:val="24"/>
          <w:vertAlign w:val="superscript"/>
        </w:rPr>
        <w:t>st</w:t>
      </w:r>
      <w:r w:rsidRPr="009C279B">
        <w:rPr>
          <w:sz w:val="24"/>
          <w:szCs w:val="24"/>
        </w:rPr>
        <w:t xml:space="preserve"> Kings 8:22; 2</w:t>
      </w:r>
      <w:r w:rsidRPr="009C279B">
        <w:rPr>
          <w:sz w:val="24"/>
          <w:szCs w:val="24"/>
          <w:vertAlign w:val="superscript"/>
        </w:rPr>
        <w:t>nd</w:t>
      </w:r>
      <w:r w:rsidRPr="009C279B">
        <w:rPr>
          <w:sz w:val="24"/>
          <w:szCs w:val="24"/>
        </w:rPr>
        <w:t xml:space="preserve"> Chronicles 6:12; Isaiah 38:2-3; Daniel 9:3; Mark 5:22-23; John 4:47; James 5:17-18; Luke 8:41-42 &amp; Acts 12:5.           </w:t>
      </w:r>
    </w:p>
    <w:p w:rsidR="003D5DF0" w:rsidRPr="009C279B" w:rsidRDefault="003D5DF0" w:rsidP="003D5DF0">
      <w:pPr>
        <w:spacing w:line="480" w:lineRule="auto"/>
        <w:jc w:val="both"/>
        <w:rPr>
          <w:sz w:val="24"/>
          <w:szCs w:val="24"/>
        </w:rPr>
      </w:pPr>
      <w:r w:rsidRPr="009C279B">
        <w:rPr>
          <w:sz w:val="24"/>
          <w:szCs w:val="24"/>
        </w:rPr>
        <w:t>Importunity towards the Father Stephen’s Creatures: Making Requests of Others is in Genesis 19:3; 39:10; Numbers 22:37; Judges 14:16-17; 16:6-16; 2</w:t>
      </w:r>
      <w:r w:rsidRPr="009C279B">
        <w:rPr>
          <w:sz w:val="24"/>
          <w:szCs w:val="24"/>
          <w:vertAlign w:val="superscript"/>
        </w:rPr>
        <w:t>nd</w:t>
      </w:r>
      <w:r w:rsidRPr="009C279B">
        <w:rPr>
          <w:sz w:val="24"/>
          <w:szCs w:val="24"/>
        </w:rPr>
        <w:t xml:space="preserve"> Kings 2:16-17; 2</w:t>
      </w:r>
      <w:r w:rsidRPr="009C279B">
        <w:rPr>
          <w:sz w:val="24"/>
          <w:szCs w:val="24"/>
          <w:vertAlign w:val="superscript"/>
        </w:rPr>
        <w:t>nd</w:t>
      </w:r>
      <w:r w:rsidRPr="009C279B">
        <w:rPr>
          <w:sz w:val="24"/>
          <w:szCs w:val="24"/>
        </w:rPr>
        <w:t xml:space="preserve"> Kings 2:16-17; Esther 3:3-4; 8:3; Proverbs 19:7; Jeremiah 38:26; 2</w:t>
      </w:r>
      <w:r w:rsidRPr="009C279B">
        <w:rPr>
          <w:sz w:val="24"/>
          <w:szCs w:val="24"/>
          <w:vertAlign w:val="superscript"/>
        </w:rPr>
        <w:t>nd</w:t>
      </w:r>
      <w:r w:rsidRPr="009C279B">
        <w:rPr>
          <w:sz w:val="24"/>
          <w:szCs w:val="24"/>
        </w:rPr>
        <w:t xml:space="preserve"> Corinthians 8:4; Philippians 4:2; Luke 23:23 &amp; Acts 12:16; 25:3. Importunity in Preaching the Gospel is in 2</w:t>
      </w:r>
      <w:r w:rsidRPr="009C279B">
        <w:rPr>
          <w:sz w:val="24"/>
          <w:szCs w:val="24"/>
          <w:vertAlign w:val="superscript"/>
        </w:rPr>
        <w:t>nd</w:t>
      </w:r>
      <w:r w:rsidRPr="009C279B">
        <w:rPr>
          <w:sz w:val="24"/>
          <w:szCs w:val="24"/>
        </w:rPr>
        <w:t xml:space="preserve"> Corinthians 5:20. Persistence is in Acts 5:42. Urgent Appeal is in Acts 2:40. Boldness is in Philippians 1:14 &amp; Acts 4:29, 31; 9:27; 14:3; 19:8; 28:31. Persuasion is in 2</w:t>
      </w:r>
      <w:r w:rsidRPr="009C279B">
        <w:rPr>
          <w:sz w:val="24"/>
          <w:szCs w:val="24"/>
          <w:vertAlign w:val="superscript"/>
        </w:rPr>
        <w:t>nd</w:t>
      </w:r>
      <w:r w:rsidRPr="009C279B">
        <w:rPr>
          <w:sz w:val="24"/>
          <w:szCs w:val="24"/>
        </w:rPr>
        <w:t xml:space="preserve"> Corinthians 5:11 &amp; Acts 18:4; 19:8; 26:28. Importunity in Giving Instruction is in 2</w:t>
      </w:r>
      <w:r w:rsidRPr="009C279B">
        <w:rPr>
          <w:sz w:val="24"/>
          <w:szCs w:val="24"/>
          <w:vertAlign w:val="superscript"/>
        </w:rPr>
        <w:t>nd</w:t>
      </w:r>
      <w:r w:rsidRPr="009C279B">
        <w:rPr>
          <w:sz w:val="24"/>
          <w:szCs w:val="24"/>
        </w:rPr>
        <w:t xml:space="preserve"> Corinthians 6:1; 10:1; 1</w:t>
      </w:r>
      <w:r w:rsidRPr="009C279B">
        <w:rPr>
          <w:sz w:val="24"/>
          <w:szCs w:val="24"/>
          <w:vertAlign w:val="superscript"/>
        </w:rPr>
        <w:t>st</w:t>
      </w:r>
      <w:r w:rsidRPr="009C279B">
        <w:rPr>
          <w:sz w:val="24"/>
          <w:szCs w:val="24"/>
        </w:rPr>
        <w:t xml:space="preserve"> Thessalonians 4:1, 10; Romans 15:15; Galatians 4:12; Ephesians 4:1, 17 &amp; Acts 13:43. The Father Stephen’s Persistent Appeal: The Father Stephen’s Repeated Call to Individuals is in 1</w:t>
      </w:r>
      <w:r w:rsidRPr="009C279B">
        <w:rPr>
          <w:sz w:val="24"/>
          <w:szCs w:val="24"/>
          <w:vertAlign w:val="superscript"/>
        </w:rPr>
        <w:t>st</w:t>
      </w:r>
      <w:r w:rsidRPr="009C279B">
        <w:rPr>
          <w:sz w:val="24"/>
          <w:szCs w:val="24"/>
        </w:rPr>
        <w:t xml:space="preserve"> Samuel 3:8 &amp; John 21:17. The Father Stephen’s Appeal to His Wayward Creatures is in 2</w:t>
      </w:r>
      <w:r w:rsidRPr="009C279B">
        <w:rPr>
          <w:sz w:val="24"/>
          <w:szCs w:val="24"/>
          <w:vertAlign w:val="superscript"/>
        </w:rPr>
        <w:t>nd</w:t>
      </w:r>
      <w:r w:rsidRPr="009C279B">
        <w:rPr>
          <w:sz w:val="24"/>
          <w:szCs w:val="24"/>
        </w:rPr>
        <w:t xml:space="preserve"> Chronicles 36:15; Jeremiah 7:13, 25; 11:7; 25:3-4; 26:5; 29:19; 32:33; 35:14-15; 44:4 &amp; Matthew 21:35-37.  </w:t>
      </w:r>
    </w:p>
    <w:p w:rsidR="003D5DF0" w:rsidRPr="009C279B" w:rsidRDefault="003D5DF0" w:rsidP="003D5DF0">
      <w:pPr>
        <w:spacing w:line="480" w:lineRule="auto"/>
        <w:jc w:val="both"/>
        <w:rPr>
          <w:sz w:val="24"/>
          <w:szCs w:val="24"/>
        </w:rPr>
      </w:pPr>
      <w:r w:rsidRPr="009C279B">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9C279B">
        <w:rPr>
          <w:sz w:val="24"/>
          <w:szCs w:val="24"/>
          <w:vertAlign w:val="superscript"/>
        </w:rPr>
        <w:t>st</w:t>
      </w:r>
      <w:r w:rsidRPr="009C279B">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9C279B">
        <w:rPr>
          <w:sz w:val="24"/>
          <w:szCs w:val="24"/>
          <w:vertAlign w:val="superscript"/>
        </w:rPr>
        <w:t>st</w:t>
      </w:r>
      <w:r w:rsidRPr="009C279B">
        <w:rPr>
          <w:sz w:val="24"/>
          <w:szCs w:val="24"/>
        </w:rPr>
        <w:t xml:space="preserve"> Chronicles 17:23. Both houses equal to the Lord Stephen’s life for 21 years in Acts 1:4-7:60. </w:t>
      </w:r>
    </w:p>
    <w:p w:rsidR="003D5DF0" w:rsidRPr="009C279B" w:rsidRDefault="003D5DF0" w:rsidP="003D5DF0">
      <w:pPr>
        <w:spacing w:line="480" w:lineRule="auto"/>
        <w:jc w:val="center"/>
        <w:rPr>
          <w:b/>
          <w:sz w:val="24"/>
          <w:szCs w:val="24"/>
        </w:rPr>
      </w:pPr>
      <w:r w:rsidRPr="009C279B">
        <w:rPr>
          <w:b/>
          <w:sz w:val="24"/>
          <w:szCs w:val="24"/>
        </w:rPr>
        <w:t>The Father Stephen’s Zion [Sion] Tabernacle</w:t>
      </w:r>
    </w:p>
    <w:p w:rsidR="003D5DF0" w:rsidRPr="009C279B" w:rsidRDefault="003D5DF0" w:rsidP="003D5DF0">
      <w:pPr>
        <w:spacing w:line="480" w:lineRule="auto"/>
        <w:jc w:val="both"/>
        <w:rPr>
          <w:sz w:val="24"/>
          <w:szCs w:val="24"/>
        </w:rPr>
      </w:pPr>
      <w:r w:rsidRPr="009C279B">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9C279B">
        <w:rPr>
          <w:sz w:val="24"/>
          <w:szCs w:val="24"/>
          <w:vertAlign w:val="superscript"/>
        </w:rPr>
        <w:t>st</w:t>
      </w:r>
      <w:r w:rsidRPr="009C279B">
        <w:rPr>
          <w:sz w:val="24"/>
          <w:szCs w:val="24"/>
        </w:rPr>
        <w:t xml:space="preserve"> Samuel 1:3; 21:1; 1</w:t>
      </w:r>
      <w:r w:rsidRPr="009C279B">
        <w:rPr>
          <w:sz w:val="24"/>
          <w:szCs w:val="24"/>
          <w:vertAlign w:val="superscript"/>
        </w:rPr>
        <w:t>st</w:t>
      </w:r>
      <w:r w:rsidRPr="009C279B">
        <w:rPr>
          <w:sz w:val="24"/>
          <w:szCs w:val="24"/>
        </w:rPr>
        <w:t xml:space="preserve"> Chronicles 16:39; 2</w:t>
      </w:r>
      <w:r w:rsidRPr="009C279B">
        <w:rPr>
          <w:sz w:val="24"/>
          <w:szCs w:val="24"/>
          <w:vertAlign w:val="superscript"/>
        </w:rPr>
        <w:t>nd</w:t>
      </w:r>
      <w:r w:rsidRPr="009C279B">
        <w:rPr>
          <w:sz w:val="24"/>
          <w:szCs w:val="24"/>
        </w:rPr>
        <w:t xml:space="preserve"> Chronicles 5:2-6 &amp; Psalms 78:60.   </w:t>
      </w:r>
    </w:p>
    <w:p w:rsidR="003D5DF0" w:rsidRPr="009C279B" w:rsidRDefault="003D5DF0" w:rsidP="003D5DF0">
      <w:pPr>
        <w:spacing w:line="480" w:lineRule="auto"/>
        <w:jc w:val="both"/>
        <w:rPr>
          <w:sz w:val="24"/>
          <w:szCs w:val="24"/>
        </w:rPr>
      </w:pPr>
      <w:r w:rsidRPr="009C279B">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3D5DF0" w:rsidRPr="009C279B" w:rsidRDefault="003D5DF0" w:rsidP="003D5DF0">
      <w:pPr>
        <w:jc w:val="center"/>
        <w:rPr>
          <w:b/>
          <w:sz w:val="24"/>
          <w:szCs w:val="24"/>
        </w:rPr>
      </w:pPr>
      <w:r w:rsidRPr="009C279B">
        <w:rPr>
          <w:b/>
          <w:sz w:val="24"/>
          <w:szCs w:val="24"/>
        </w:rPr>
        <w:t xml:space="preserve">The Father Stephen’s Zion [Sion] Temple </w:t>
      </w:r>
    </w:p>
    <w:p w:rsidR="003D5DF0" w:rsidRPr="009C279B" w:rsidRDefault="003D5DF0" w:rsidP="003D5DF0">
      <w:pPr>
        <w:spacing w:line="480" w:lineRule="auto"/>
        <w:jc w:val="both"/>
        <w:rPr>
          <w:sz w:val="24"/>
          <w:szCs w:val="24"/>
        </w:rPr>
      </w:pPr>
      <w:r w:rsidRPr="009C279B">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9C279B">
        <w:rPr>
          <w:sz w:val="24"/>
          <w:szCs w:val="24"/>
          <w:vertAlign w:val="superscript"/>
        </w:rPr>
        <w:t>st</w:t>
      </w:r>
      <w:r w:rsidRPr="009C279B">
        <w:rPr>
          <w:sz w:val="24"/>
          <w:szCs w:val="24"/>
        </w:rPr>
        <w:t xml:space="preserve"> Samuel 7:2. David’s Preparations for the Building and Worship in the First Temple: The Plan for its Construction is in 2</w:t>
      </w:r>
      <w:r w:rsidRPr="009C279B">
        <w:rPr>
          <w:sz w:val="24"/>
          <w:szCs w:val="24"/>
          <w:vertAlign w:val="superscript"/>
        </w:rPr>
        <w:t>nd</w:t>
      </w:r>
      <w:r w:rsidRPr="009C279B">
        <w:rPr>
          <w:sz w:val="24"/>
          <w:szCs w:val="24"/>
        </w:rPr>
        <w:t xml:space="preserve"> Samuel 7:1, 12-13; 1</w:t>
      </w:r>
      <w:r w:rsidRPr="009C279B">
        <w:rPr>
          <w:sz w:val="24"/>
          <w:szCs w:val="24"/>
          <w:vertAlign w:val="superscript"/>
        </w:rPr>
        <w:t>st</w:t>
      </w:r>
      <w:r w:rsidRPr="009C279B">
        <w:rPr>
          <w:sz w:val="24"/>
          <w:szCs w:val="24"/>
        </w:rPr>
        <w:t xml:space="preserve"> Chronicles 17:1; 28:11-12, 19. The Gifts for its Construction is in 1</w:t>
      </w:r>
      <w:r w:rsidRPr="009C279B">
        <w:rPr>
          <w:sz w:val="24"/>
          <w:szCs w:val="24"/>
          <w:vertAlign w:val="superscript"/>
        </w:rPr>
        <w:t>st</w:t>
      </w:r>
      <w:r w:rsidRPr="009C279B">
        <w:rPr>
          <w:sz w:val="24"/>
          <w:szCs w:val="24"/>
        </w:rPr>
        <w:t xml:space="preserve"> Chronicles 29:2-3, 6. The Arrangements for the Temple Worship is in 1</w:t>
      </w:r>
      <w:r w:rsidRPr="009C279B">
        <w:rPr>
          <w:sz w:val="24"/>
          <w:szCs w:val="24"/>
          <w:vertAlign w:val="superscript"/>
        </w:rPr>
        <w:t>st</w:t>
      </w:r>
      <w:r w:rsidRPr="009C279B">
        <w:rPr>
          <w:sz w:val="24"/>
          <w:szCs w:val="24"/>
        </w:rPr>
        <w:t xml:space="preserve"> Chronicles 23:3-5. Solomon’s Construction of the Temple is in 1</w:t>
      </w:r>
      <w:r w:rsidRPr="009C279B">
        <w:rPr>
          <w:sz w:val="24"/>
          <w:szCs w:val="24"/>
          <w:vertAlign w:val="superscript"/>
        </w:rPr>
        <w:t>st</w:t>
      </w:r>
      <w:r w:rsidRPr="009C279B">
        <w:rPr>
          <w:sz w:val="24"/>
          <w:szCs w:val="24"/>
        </w:rPr>
        <w:t xml:space="preserve"> Kings 5:1-13 &amp; 2</w:t>
      </w:r>
      <w:r w:rsidRPr="009C279B">
        <w:rPr>
          <w:sz w:val="24"/>
          <w:szCs w:val="24"/>
          <w:vertAlign w:val="superscript"/>
        </w:rPr>
        <w:t>nd</w:t>
      </w:r>
      <w:r w:rsidRPr="009C279B">
        <w:rPr>
          <w:sz w:val="24"/>
          <w:szCs w:val="24"/>
        </w:rPr>
        <w:t xml:space="preserve"> Chronicles 2:7-18. The Completion of the Temple and its Furnishings is in 2</w:t>
      </w:r>
      <w:r w:rsidRPr="009C279B">
        <w:rPr>
          <w:sz w:val="24"/>
          <w:szCs w:val="24"/>
          <w:vertAlign w:val="superscript"/>
        </w:rPr>
        <w:t>nd</w:t>
      </w:r>
      <w:r w:rsidRPr="009C279B">
        <w:rPr>
          <w:sz w:val="24"/>
          <w:szCs w:val="24"/>
        </w:rPr>
        <w:t xml:space="preserve"> Chronicles 2:5; 3:4-9, 11-12; 4:2, 5 &amp; 1</w:t>
      </w:r>
      <w:r w:rsidRPr="009C279B">
        <w:rPr>
          <w:sz w:val="24"/>
          <w:szCs w:val="24"/>
          <w:vertAlign w:val="superscript"/>
        </w:rPr>
        <w:t>st</w:t>
      </w:r>
      <w:r w:rsidRPr="009C279B">
        <w:rPr>
          <w:sz w:val="24"/>
          <w:szCs w:val="24"/>
        </w:rPr>
        <w:t xml:space="preserve"> Kings 6:20-22, 27, 38; 7:23, 26-27, 30. The Dedication of the Temple: At the Feats of Tabernacles is in 1</w:t>
      </w:r>
      <w:r w:rsidRPr="009C279B">
        <w:rPr>
          <w:sz w:val="24"/>
          <w:szCs w:val="24"/>
          <w:vertAlign w:val="superscript"/>
        </w:rPr>
        <w:t>st</w:t>
      </w:r>
      <w:r w:rsidRPr="009C279B">
        <w:rPr>
          <w:sz w:val="24"/>
          <w:szCs w:val="24"/>
        </w:rPr>
        <w:t xml:space="preserve"> Kings 8:2 &amp; 2</w:t>
      </w:r>
      <w:r w:rsidRPr="009C279B">
        <w:rPr>
          <w:sz w:val="24"/>
          <w:szCs w:val="24"/>
          <w:vertAlign w:val="superscript"/>
        </w:rPr>
        <w:t>nd</w:t>
      </w:r>
      <w:r w:rsidRPr="009C279B">
        <w:rPr>
          <w:sz w:val="24"/>
          <w:szCs w:val="24"/>
        </w:rPr>
        <w:t xml:space="preserve"> Chronicles 5:3. The Glory of the Father Stephen filled the Temple is in 1</w:t>
      </w:r>
      <w:r w:rsidRPr="009C279B">
        <w:rPr>
          <w:sz w:val="24"/>
          <w:szCs w:val="24"/>
          <w:vertAlign w:val="superscript"/>
        </w:rPr>
        <w:t>st</w:t>
      </w:r>
      <w:r w:rsidRPr="009C279B">
        <w:rPr>
          <w:sz w:val="24"/>
          <w:szCs w:val="24"/>
        </w:rPr>
        <w:t xml:space="preserve"> Kings 8:6, 10-11 &amp; 2</w:t>
      </w:r>
      <w:r w:rsidRPr="009C279B">
        <w:rPr>
          <w:sz w:val="24"/>
          <w:szCs w:val="24"/>
          <w:vertAlign w:val="superscript"/>
        </w:rPr>
        <w:t>nd</w:t>
      </w:r>
      <w:r w:rsidRPr="009C279B">
        <w:rPr>
          <w:sz w:val="24"/>
          <w:szCs w:val="24"/>
        </w:rPr>
        <w:t xml:space="preserve"> Chronicles 5:7, 11, 13-14. The Offering of Sacrifices is in 1</w:t>
      </w:r>
      <w:r w:rsidRPr="009C279B">
        <w:rPr>
          <w:sz w:val="24"/>
          <w:szCs w:val="24"/>
          <w:vertAlign w:val="superscript"/>
        </w:rPr>
        <w:t>st</w:t>
      </w:r>
      <w:r w:rsidRPr="009C279B">
        <w:rPr>
          <w:sz w:val="24"/>
          <w:szCs w:val="24"/>
        </w:rPr>
        <w:t xml:space="preserve"> Kings 8:62-63 &amp; 2</w:t>
      </w:r>
      <w:r w:rsidRPr="009C279B">
        <w:rPr>
          <w:sz w:val="24"/>
          <w:szCs w:val="24"/>
          <w:vertAlign w:val="superscript"/>
        </w:rPr>
        <w:t>nd</w:t>
      </w:r>
      <w:r w:rsidRPr="009C279B">
        <w:rPr>
          <w:sz w:val="24"/>
          <w:szCs w:val="24"/>
        </w:rPr>
        <w:t xml:space="preserve"> Chronicles 7:5. Solomon’s Prayer is in 1</w:t>
      </w:r>
      <w:r w:rsidRPr="009C279B">
        <w:rPr>
          <w:sz w:val="24"/>
          <w:szCs w:val="24"/>
          <w:vertAlign w:val="superscript"/>
        </w:rPr>
        <w:t>st</w:t>
      </w:r>
      <w:r w:rsidRPr="009C279B">
        <w:rPr>
          <w:sz w:val="24"/>
          <w:szCs w:val="24"/>
        </w:rPr>
        <w:t xml:space="preserve"> Kings 12:26-30 &amp; 2</w:t>
      </w:r>
      <w:r w:rsidRPr="009C279B">
        <w:rPr>
          <w:sz w:val="24"/>
          <w:szCs w:val="24"/>
          <w:vertAlign w:val="superscript"/>
        </w:rPr>
        <w:t>nd</w:t>
      </w:r>
      <w:r w:rsidRPr="009C279B">
        <w:rPr>
          <w:sz w:val="24"/>
          <w:szCs w:val="24"/>
        </w:rPr>
        <w:t xml:space="preserve"> Chronicles 13:4-12. Later the Kings of Judah used the Temple Treasures for Political Purposes is in 1</w:t>
      </w:r>
      <w:r w:rsidRPr="009C279B">
        <w:rPr>
          <w:sz w:val="24"/>
          <w:szCs w:val="24"/>
          <w:vertAlign w:val="superscript"/>
        </w:rPr>
        <w:t>st</w:t>
      </w:r>
      <w:r w:rsidRPr="009C279B">
        <w:rPr>
          <w:sz w:val="24"/>
          <w:szCs w:val="24"/>
        </w:rPr>
        <w:t xml:space="preserve"> Kings 15:18-19; 2</w:t>
      </w:r>
      <w:r w:rsidRPr="009C279B">
        <w:rPr>
          <w:sz w:val="24"/>
          <w:szCs w:val="24"/>
          <w:vertAlign w:val="superscript"/>
        </w:rPr>
        <w:t>nd</w:t>
      </w:r>
      <w:r w:rsidRPr="009C279B">
        <w:rPr>
          <w:sz w:val="24"/>
          <w:szCs w:val="24"/>
        </w:rPr>
        <w:t xml:space="preserve"> Kings 12:17-18; 16:7-8; 18:14-15 &amp; 2</w:t>
      </w:r>
      <w:r w:rsidRPr="009C279B">
        <w:rPr>
          <w:sz w:val="24"/>
          <w:szCs w:val="24"/>
          <w:vertAlign w:val="superscript"/>
        </w:rPr>
        <w:t>nd</w:t>
      </w:r>
      <w:r w:rsidRPr="009C279B">
        <w:rPr>
          <w:sz w:val="24"/>
          <w:szCs w:val="24"/>
        </w:rPr>
        <w:t xml:space="preserve"> Chronicles 16:2-3; 28:21. The Only Foreign Kings that Pillaged, Plundered, Booteed, Spoiled the Temple: Shiskak King of Egypt in 1</w:t>
      </w:r>
      <w:r w:rsidRPr="009C279B">
        <w:rPr>
          <w:sz w:val="24"/>
          <w:szCs w:val="24"/>
          <w:vertAlign w:val="superscript"/>
        </w:rPr>
        <w:t>st</w:t>
      </w:r>
      <w:r w:rsidRPr="009C279B">
        <w:rPr>
          <w:sz w:val="24"/>
          <w:szCs w:val="24"/>
        </w:rPr>
        <w:t xml:space="preserve"> Kings 14:25-26 &amp; 2</w:t>
      </w:r>
      <w:r w:rsidRPr="009C279B">
        <w:rPr>
          <w:sz w:val="24"/>
          <w:szCs w:val="24"/>
          <w:vertAlign w:val="superscript"/>
        </w:rPr>
        <w:t>nd</w:t>
      </w:r>
      <w:r w:rsidRPr="009C279B">
        <w:rPr>
          <w:sz w:val="24"/>
          <w:szCs w:val="24"/>
        </w:rPr>
        <w:t xml:space="preserve"> Chronicles 12:9. Nebuchadnezzar King of Babylon is in 2</w:t>
      </w:r>
      <w:r w:rsidRPr="009C279B">
        <w:rPr>
          <w:sz w:val="24"/>
          <w:szCs w:val="24"/>
          <w:vertAlign w:val="superscript"/>
        </w:rPr>
        <w:t>nd</w:t>
      </w:r>
      <w:r w:rsidRPr="009C279B">
        <w:rPr>
          <w:sz w:val="24"/>
          <w:szCs w:val="24"/>
        </w:rPr>
        <w:t xml:space="preserve"> Kings 24:13 &amp; 2</w:t>
      </w:r>
      <w:r w:rsidRPr="009C279B">
        <w:rPr>
          <w:sz w:val="24"/>
          <w:szCs w:val="24"/>
          <w:vertAlign w:val="superscript"/>
        </w:rPr>
        <w:t>nd</w:t>
      </w:r>
      <w:r w:rsidRPr="009C279B">
        <w:rPr>
          <w:sz w:val="24"/>
          <w:szCs w:val="24"/>
        </w:rPr>
        <w:t xml:space="preserve"> Chronicles 36:18. Under Certain Kings the Temple was Cleansed and Repaired: King Joash in 2</w:t>
      </w:r>
      <w:r w:rsidRPr="009C279B">
        <w:rPr>
          <w:sz w:val="24"/>
          <w:szCs w:val="24"/>
          <w:vertAlign w:val="superscript"/>
        </w:rPr>
        <w:t>nd</w:t>
      </w:r>
      <w:r w:rsidRPr="009C279B">
        <w:rPr>
          <w:sz w:val="24"/>
          <w:szCs w:val="24"/>
        </w:rPr>
        <w:t xml:space="preserve"> Kings 12:4-5 &amp; 2</w:t>
      </w:r>
      <w:r w:rsidRPr="009C279B">
        <w:rPr>
          <w:sz w:val="24"/>
          <w:szCs w:val="24"/>
          <w:vertAlign w:val="superscript"/>
        </w:rPr>
        <w:t>nd</w:t>
      </w:r>
      <w:r w:rsidRPr="009C279B">
        <w:rPr>
          <w:sz w:val="24"/>
          <w:szCs w:val="24"/>
        </w:rPr>
        <w:t xml:space="preserve"> Chronicles 24:5, 13-14. King Jotham is in 2</w:t>
      </w:r>
      <w:r w:rsidRPr="009C279B">
        <w:rPr>
          <w:sz w:val="24"/>
          <w:szCs w:val="24"/>
          <w:vertAlign w:val="superscript"/>
        </w:rPr>
        <w:t>nd</w:t>
      </w:r>
      <w:r w:rsidRPr="009C279B">
        <w:rPr>
          <w:sz w:val="24"/>
          <w:szCs w:val="24"/>
        </w:rPr>
        <w:t xml:space="preserve"> Kings 15:35 &amp; 2</w:t>
      </w:r>
      <w:r w:rsidRPr="009C279B">
        <w:rPr>
          <w:sz w:val="24"/>
          <w:szCs w:val="24"/>
          <w:vertAlign w:val="superscript"/>
        </w:rPr>
        <w:t>nd</w:t>
      </w:r>
      <w:r w:rsidRPr="009C279B">
        <w:rPr>
          <w:sz w:val="24"/>
          <w:szCs w:val="24"/>
        </w:rPr>
        <w:t xml:space="preserve"> Chronicles 27:3. King Hezekiah is in 2</w:t>
      </w:r>
      <w:r w:rsidRPr="009C279B">
        <w:rPr>
          <w:sz w:val="24"/>
          <w:szCs w:val="24"/>
          <w:vertAlign w:val="superscript"/>
        </w:rPr>
        <w:t>nd</w:t>
      </w:r>
      <w:r w:rsidRPr="009C279B">
        <w:rPr>
          <w:sz w:val="24"/>
          <w:szCs w:val="24"/>
        </w:rPr>
        <w:t xml:space="preserve"> Chronicles 29:3-5, 15-16, 18-19, 25. King Josiah is in 2</w:t>
      </w:r>
      <w:r w:rsidRPr="009C279B">
        <w:rPr>
          <w:sz w:val="24"/>
          <w:szCs w:val="24"/>
          <w:vertAlign w:val="superscript"/>
        </w:rPr>
        <w:t>nd</w:t>
      </w:r>
      <w:r w:rsidRPr="009C279B">
        <w:rPr>
          <w:sz w:val="24"/>
          <w:szCs w:val="24"/>
        </w:rPr>
        <w:t xml:space="preserve"> Kings 22:3-7 &amp; 2</w:t>
      </w:r>
      <w:r w:rsidRPr="009C279B">
        <w:rPr>
          <w:sz w:val="24"/>
          <w:szCs w:val="24"/>
          <w:vertAlign w:val="superscript"/>
        </w:rPr>
        <w:t>nd</w:t>
      </w:r>
      <w:r w:rsidRPr="009C279B">
        <w:rPr>
          <w:sz w:val="24"/>
          <w:szCs w:val="24"/>
        </w:rPr>
        <w:t xml:space="preserve"> Chronicles 34:8-11. The Destruction of the Temple by the Babylonians is in 2</w:t>
      </w:r>
      <w:r w:rsidRPr="009C279B">
        <w:rPr>
          <w:sz w:val="24"/>
          <w:szCs w:val="24"/>
          <w:vertAlign w:val="superscript"/>
        </w:rPr>
        <w:t>nd</w:t>
      </w:r>
      <w:r w:rsidRPr="009C279B">
        <w:rPr>
          <w:sz w:val="24"/>
          <w:szCs w:val="24"/>
        </w:rPr>
        <w:t xml:space="preserve"> Kings 25:13-15; Jeremiah 52:17-19 &amp; 2</w:t>
      </w:r>
      <w:r w:rsidRPr="009C279B">
        <w:rPr>
          <w:sz w:val="24"/>
          <w:szCs w:val="24"/>
          <w:vertAlign w:val="superscript"/>
        </w:rPr>
        <w:t>nd</w:t>
      </w:r>
      <w:r w:rsidRPr="009C279B">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9C279B">
        <w:rPr>
          <w:sz w:val="24"/>
          <w:szCs w:val="24"/>
          <w:vertAlign w:val="superscript"/>
        </w:rPr>
        <w:t>st</w:t>
      </w:r>
      <w:r w:rsidRPr="009C279B">
        <w:rPr>
          <w:sz w:val="24"/>
          <w:szCs w:val="24"/>
        </w:rPr>
        <w:t xml:space="preserve"> 1944 and the Eternal Guiltiness Damnation will end in June 21</w:t>
      </w:r>
      <w:r w:rsidRPr="009C279B">
        <w:rPr>
          <w:sz w:val="24"/>
          <w:szCs w:val="24"/>
          <w:vertAlign w:val="superscript"/>
        </w:rPr>
        <w:t>st</w:t>
      </w:r>
      <w:r w:rsidRPr="009C279B">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3D5DF0" w:rsidRPr="009C279B" w:rsidRDefault="003D5DF0" w:rsidP="003D5DF0">
      <w:pPr>
        <w:spacing w:line="480" w:lineRule="auto"/>
        <w:jc w:val="both"/>
        <w:rPr>
          <w:sz w:val="24"/>
          <w:szCs w:val="24"/>
        </w:rPr>
      </w:pPr>
      <w:r w:rsidRPr="009C279B">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9C279B">
        <w:rPr>
          <w:b/>
          <w:sz w:val="24"/>
          <w:szCs w:val="24"/>
        </w:rPr>
        <w:t>Rebels</w:t>
      </w:r>
      <w:r w:rsidRPr="009C279B">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9C279B">
        <w:rPr>
          <w:b/>
          <w:sz w:val="24"/>
          <w:szCs w:val="24"/>
        </w:rPr>
        <w:t>Mutiny</w:t>
      </w:r>
      <w:r w:rsidRPr="009C279B">
        <w:rPr>
          <w:sz w:val="24"/>
          <w:szCs w:val="24"/>
        </w:rPr>
        <w:t>” is the military security forces against their commanders. Second, is called a “</w:t>
      </w:r>
      <w:r w:rsidRPr="009C279B">
        <w:rPr>
          <w:b/>
          <w:sz w:val="24"/>
          <w:szCs w:val="24"/>
        </w:rPr>
        <w:t>Resistance Force Movement</w:t>
      </w:r>
      <w:r w:rsidRPr="009C279B">
        <w:rPr>
          <w:sz w:val="24"/>
          <w:szCs w:val="24"/>
        </w:rPr>
        <w:t>” is the freedom fighters who are against a foreign power. Third, is called nonviolent “</w:t>
      </w:r>
      <w:r w:rsidRPr="009C279B">
        <w:rPr>
          <w:b/>
          <w:sz w:val="24"/>
          <w:szCs w:val="24"/>
        </w:rPr>
        <w:t>Resistance or Civil Disobedience</w:t>
      </w:r>
      <w:r w:rsidRPr="009C279B">
        <w:rPr>
          <w:sz w:val="24"/>
          <w:szCs w:val="24"/>
        </w:rPr>
        <w:t>” which does not involve violence or military forces. Fourth, is called a “</w:t>
      </w:r>
      <w:r w:rsidRPr="009C279B">
        <w:rPr>
          <w:b/>
          <w:sz w:val="24"/>
          <w:szCs w:val="24"/>
        </w:rPr>
        <w:t>Revolution</w:t>
      </w:r>
      <w:r w:rsidRPr="009C279B">
        <w:rPr>
          <w:sz w:val="24"/>
          <w:szCs w:val="24"/>
        </w:rPr>
        <w:t>” which is done by radicals to overthrow a government. Fifth, is called a “</w:t>
      </w:r>
      <w:r w:rsidRPr="009C279B">
        <w:rPr>
          <w:b/>
          <w:sz w:val="24"/>
          <w:szCs w:val="24"/>
        </w:rPr>
        <w:t>Revolt</w:t>
      </w:r>
      <w:r w:rsidRPr="009C279B">
        <w:rPr>
          <w:sz w:val="24"/>
          <w:szCs w:val="24"/>
        </w:rPr>
        <w:t>” which means a localized rebellion force. Sixth, is called “</w:t>
      </w:r>
      <w:r w:rsidRPr="009C279B">
        <w:rPr>
          <w:b/>
          <w:sz w:val="24"/>
          <w:szCs w:val="24"/>
        </w:rPr>
        <w:t>Terrorism</w:t>
      </w:r>
      <w:r w:rsidRPr="009C279B">
        <w:rPr>
          <w:sz w:val="24"/>
          <w:szCs w:val="24"/>
        </w:rPr>
        <w:t>” which is the religious and political militant extremists. Seventh, is called a “</w:t>
      </w:r>
      <w:r w:rsidRPr="009C279B">
        <w:rPr>
          <w:b/>
          <w:sz w:val="24"/>
          <w:szCs w:val="24"/>
        </w:rPr>
        <w:t>Subversion</w:t>
      </w:r>
      <w:r w:rsidRPr="009C279B">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9C279B">
        <w:rPr>
          <w:sz w:val="24"/>
          <w:szCs w:val="24"/>
          <w:vertAlign w:val="superscript"/>
        </w:rPr>
        <w:t>nd</w:t>
      </w:r>
      <w:r w:rsidRPr="009C279B">
        <w:rPr>
          <w:sz w:val="24"/>
          <w:szCs w:val="24"/>
        </w:rPr>
        <w:t xml:space="preserve"> Thessalonians 2:1-12; Jude 5-15; 2</w:t>
      </w:r>
      <w:r w:rsidRPr="009C279B">
        <w:rPr>
          <w:sz w:val="24"/>
          <w:szCs w:val="24"/>
          <w:vertAlign w:val="superscript"/>
        </w:rPr>
        <w:t>nd</w:t>
      </w:r>
      <w:r w:rsidRPr="009C279B">
        <w:rPr>
          <w:sz w:val="24"/>
          <w:szCs w:val="24"/>
        </w:rPr>
        <w:t xml:space="preserve"> John 7-11 and 1</w:t>
      </w:r>
      <w:r w:rsidRPr="009C279B">
        <w:rPr>
          <w:sz w:val="24"/>
          <w:szCs w:val="24"/>
          <w:vertAlign w:val="superscript"/>
        </w:rPr>
        <w:t>st</w:t>
      </w:r>
      <w:r w:rsidRPr="009C279B">
        <w:rPr>
          <w:sz w:val="24"/>
          <w:szCs w:val="24"/>
        </w:rPr>
        <w:t xml:space="preserve"> John 4:1-6; Isaiah 14:12-21; Ezekiel 28:15-19; Ezra 4:18-19; Luke 10:18-20; 1</w:t>
      </w:r>
      <w:r w:rsidRPr="009C279B">
        <w:rPr>
          <w:sz w:val="24"/>
          <w:szCs w:val="24"/>
          <w:vertAlign w:val="superscript"/>
        </w:rPr>
        <w:t>st</w:t>
      </w:r>
      <w:r w:rsidRPr="009C279B">
        <w:rPr>
          <w:sz w:val="24"/>
          <w:szCs w:val="24"/>
        </w:rPr>
        <w:t xml:space="preserve"> Samuel 15:23; Acts 21:38 (NKJV) &amp; Deuteronomy 13:1-18. The Examples of Wrong Rebellion against God is in Psalms 2:2; 66:7; Numbers 20:24; 27:14 &amp; 1</w:t>
      </w:r>
      <w:r w:rsidRPr="009C279B">
        <w:rPr>
          <w:sz w:val="24"/>
          <w:szCs w:val="24"/>
          <w:vertAlign w:val="superscript"/>
        </w:rPr>
        <w:t>st</w:t>
      </w:r>
      <w:r w:rsidRPr="009C279B">
        <w:rPr>
          <w:sz w:val="24"/>
          <w:szCs w:val="24"/>
        </w:rPr>
        <w:t xml:space="preserve"> Samuel 15:22-23. The Divine Warnings not to Rebel is in 1</w:t>
      </w:r>
      <w:r w:rsidRPr="009C279B">
        <w:rPr>
          <w:sz w:val="24"/>
          <w:szCs w:val="24"/>
          <w:vertAlign w:val="superscript"/>
        </w:rPr>
        <w:t>st</w:t>
      </w:r>
      <w:r w:rsidRPr="009C279B">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9C279B">
        <w:rPr>
          <w:sz w:val="24"/>
          <w:szCs w:val="24"/>
          <w:vertAlign w:val="superscript"/>
        </w:rPr>
        <w:t>nd</w:t>
      </w:r>
      <w:r w:rsidRPr="009C279B">
        <w:rPr>
          <w:sz w:val="24"/>
          <w:szCs w:val="24"/>
        </w:rPr>
        <w:t xml:space="preserve"> Thessalonians 2:3 &amp; 1</w:t>
      </w:r>
      <w:r w:rsidRPr="009C279B">
        <w:rPr>
          <w:sz w:val="24"/>
          <w:szCs w:val="24"/>
          <w:vertAlign w:val="superscript"/>
        </w:rPr>
        <w:t>st</w:t>
      </w:r>
      <w:r w:rsidRPr="009C279B">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9C279B">
        <w:rPr>
          <w:sz w:val="24"/>
          <w:szCs w:val="24"/>
          <w:vertAlign w:val="superscript"/>
        </w:rPr>
        <w:t>st</w:t>
      </w:r>
      <w:r w:rsidRPr="009C279B">
        <w:rPr>
          <w:sz w:val="24"/>
          <w:szCs w:val="24"/>
        </w:rPr>
        <w:t xml:space="preserve"> Corinthians 10:1-12; Hebrews 3:7-4:2; Psalms 95:7-11 &amp; Jude 5, 7. The Rebellion against Human Authority: The Examples of Rebellion against Human Leaders is in Genesis 14:3-4; 2</w:t>
      </w:r>
      <w:r w:rsidRPr="009C279B">
        <w:rPr>
          <w:sz w:val="24"/>
          <w:szCs w:val="24"/>
          <w:vertAlign w:val="superscript"/>
        </w:rPr>
        <w:t>nd</w:t>
      </w:r>
      <w:r w:rsidRPr="009C279B">
        <w:rPr>
          <w:sz w:val="24"/>
          <w:szCs w:val="24"/>
        </w:rPr>
        <w:t xml:space="preserve"> Kings 18:7; 24:1, 20; 2</w:t>
      </w:r>
      <w:r w:rsidRPr="009C279B">
        <w:rPr>
          <w:sz w:val="24"/>
          <w:szCs w:val="24"/>
          <w:vertAlign w:val="superscript"/>
        </w:rPr>
        <w:t>nd</w:t>
      </w:r>
      <w:r w:rsidRPr="009C279B">
        <w:rPr>
          <w:sz w:val="24"/>
          <w:szCs w:val="24"/>
        </w:rPr>
        <w:t xml:space="preserve"> Chronicles 13:6; 36:13; Jeremiah 52:3 &amp; Mark 15:7. The Rebellion against Parents is in Deuteronomy 21:18-21. The Rebellion of Nations is in 1</w:t>
      </w:r>
      <w:r w:rsidRPr="009C279B">
        <w:rPr>
          <w:sz w:val="24"/>
          <w:szCs w:val="24"/>
          <w:vertAlign w:val="superscript"/>
        </w:rPr>
        <w:t>st</w:t>
      </w:r>
      <w:r w:rsidRPr="009C279B">
        <w:rPr>
          <w:sz w:val="24"/>
          <w:szCs w:val="24"/>
        </w:rPr>
        <w:t xml:space="preserve"> Kings 12:19; 2</w:t>
      </w:r>
      <w:r w:rsidRPr="009C279B">
        <w:rPr>
          <w:sz w:val="24"/>
          <w:szCs w:val="24"/>
          <w:vertAlign w:val="superscript"/>
        </w:rPr>
        <w:t>nd</w:t>
      </w:r>
      <w:r w:rsidRPr="009C279B">
        <w:rPr>
          <w:sz w:val="24"/>
          <w:szCs w:val="24"/>
        </w:rPr>
        <w:t xml:space="preserve"> Chronicles 10:19 &amp; 2</w:t>
      </w:r>
      <w:r w:rsidRPr="009C279B">
        <w:rPr>
          <w:sz w:val="24"/>
          <w:szCs w:val="24"/>
          <w:vertAlign w:val="superscript"/>
        </w:rPr>
        <w:t>nd</w:t>
      </w:r>
      <w:r w:rsidRPr="009C279B">
        <w:rPr>
          <w:sz w:val="24"/>
          <w:szCs w:val="24"/>
        </w:rPr>
        <w:t xml:space="preserve"> Kings 1:1. The Accusations of Rebellion is in Nehemiah 2:19; 6:5-8. The Rebellion against God’s Chosen Leaders is in Exodus 23:21; Numbers 16:1-3; 20:2-5; Joshua 1:18 &amp; 2</w:t>
      </w:r>
      <w:r w:rsidRPr="009C279B">
        <w:rPr>
          <w:sz w:val="24"/>
          <w:szCs w:val="24"/>
          <w:vertAlign w:val="superscript"/>
        </w:rPr>
        <w:t>nd</w:t>
      </w:r>
      <w:r w:rsidRPr="009C279B">
        <w:rPr>
          <w:sz w:val="24"/>
          <w:szCs w:val="24"/>
        </w:rPr>
        <w:t xml:space="preserve"> Samuel 15:10. The Rebellion against Incorruptible Authority is Damned is in Romans 13:2 &amp; 1</w:t>
      </w:r>
      <w:r w:rsidRPr="009C279B">
        <w:rPr>
          <w:sz w:val="24"/>
          <w:szCs w:val="24"/>
          <w:vertAlign w:val="superscript"/>
        </w:rPr>
        <w:t>st</w:t>
      </w:r>
      <w:r w:rsidRPr="009C279B">
        <w:rPr>
          <w:sz w:val="24"/>
          <w:szCs w:val="24"/>
        </w:rPr>
        <w:t xml:space="preserve"> Peter 2:13.    </w:t>
      </w:r>
    </w:p>
    <w:p w:rsidR="003D5DF0" w:rsidRPr="009C279B" w:rsidRDefault="003D5DF0" w:rsidP="003D5DF0">
      <w:pPr>
        <w:spacing w:line="480" w:lineRule="auto"/>
        <w:jc w:val="both"/>
        <w:rPr>
          <w:sz w:val="24"/>
          <w:szCs w:val="24"/>
        </w:rPr>
      </w:pPr>
      <w:r w:rsidRPr="009C279B">
        <w:rPr>
          <w:sz w:val="24"/>
          <w:szCs w:val="24"/>
        </w:rPr>
        <w:t>The Rebuilding of the Temple: Preparations for Rebuilding the Temple is in Ezra 1:1-4, 7 &amp; 2</w:t>
      </w:r>
      <w:r w:rsidRPr="009C279B">
        <w:rPr>
          <w:sz w:val="24"/>
          <w:szCs w:val="24"/>
          <w:vertAlign w:val="superscript"/>
        </w:rPr>
        <w:t>nd</w:t>
      </w:r>
      <w:r w:rsidRPr="009C279B">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3D5DF0" w:rsidRPr="009C279B" w:rsidRDefault="003D5DF0" w:rsidP="003D5DF0">
      <w:pPr>
        <w:spacing w:line="480" w:lineRule="auto"/>
        <w:jc w:val="both"/>
        <w:rPr>
          <w:sz w:val="24"/>
          <w:szCs w:val="24"/>
        </w:rPr>
      </w:pPr>
      <w:r w:rsidRPr="009C279B">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3D5DF0" w:rsidRPr="009C279B" w:rsidRDefault="003D5DF0" w:rsidP="003D5DF0">
      <w:pPr>
        <w:spacing w:line="480" w:lineRule="auto"/>
        <w:jc w:val="both"/>
        <w:rPr>
          <w:sz w:val="24"/>
          <w:szCs w:val="24"/>
        </w:rPr>
      </w:pPr>
      <w:r w:rsidRPr="009C279B">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9C279B">
        <w:rPr>
          <w:sz w:val="24"/>
          <w:szCs w:val="24"/>
          <w:vertAlign w:val="superscript"/>
        </w:rPr>
        <w:t>nd</w:t>
      </w:r>
      <w:r w:rsidRPr="009C279B">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9C279B">
        <w:rPr>
          <w:sz w:val="24"/>
          <w:szCs w:val="24"/>
          <w:vertAlign w:val="superscript"/>
        </w:rPr>
        <w:t>st</w:t>
      </w:r>
      <w:r w:rsidRPr="009C279B">
        <w:rPr>
          <w:sz w:val="24"/>
          <w:szCs w:val="24"/>
        </w:rPr>
        <w:t xml:space="preserve"> Corinthians 6:19. The Individual Christian as the Temple of the Holy Ghost in the Kingdom of Lordship is in Acts 6:5; 7:55-56. The Local Church as the Father Stephen’s Temple is in 1</w:t>
      </w:r>
      <w:r w:rsidRPr="009C279B">
        <w:rPr>
          <w:sz w:val="24"/>
          <w:szCs w:val="24"/>
          <w:vertAlign w:val="superscript"/>
        </w:rPr>
        <w:t>st</w:t>
      </w:r>
      <w:r w:rsidRPr="009C279B">
        <w:rPr>
          <w:sz w:val="24"/>
          <w:szCs w:val="24"/>
        </w:rPr>
        <w:t xml:space="preserve"> Corinthians 3:16-17. The Universal Church as the Father Stephen’s Temple is in Ephesians 2:21-22; 2</w:t>
      </w:r>
      <w:r w:rsidRPr="009C279B">
        <w:rPr>
          <w:sz w:val="24"/>
          <w:szCs w:val="24"/>
          <w:vertAlign w:val="superscript"/>
        </w:rPr>
        <w:t>nd</w:t>
      </w:r>
      <w:r w:rsidRPr="009C279B">
        <w:rPr>
          <w:sz w:val="24"/>
          <w:szCs w:val="24"/>
        </w:rPr>
        <w:t xml:space="preserve"> Corinthians 6:16 &amp; 1</w:t>
      </w:r>
      <w:r w:rsidRPr="009C279B">
        <w:rPr>
          <w:sz w:val="24"/>
          <w:szCs w:val="24"/>
          <w:vertAlign w:val="superscript"/>
        </w:rPr>
        <w:t>st</w:t>
      </w:r>
      <w:r w:rsidRPr="009C279B">
        <w:rPr>
          <w:sz w:val="24"/>
          <w:szCs w:val="24"/>
        </w:rPr>
        <w:t xml:space="preserve"> Peter 2:5. </w:t>
      </w:r>
    </w:p>
    <w:p w:rsidR="003D5DF0" w:rsidRPr="009C279B" w:rsidRDefault="003D5DF0" w:rsidP="003D5DF0">
      <w:pPr>
        <w:spacing w:line="480" w:lineRule="auto"/>
        <w:jc w:val="both"/>
        <w:rPr>
          <w:sz w:val="24"/>
          <w:szCs w:val="24"/>
        </w:rPr>
      </w:pPr>
      <w:r w:rsidRPr="009C279B">
        <w:rPr>
          <w:sz w:val="24"/>
          <w:szCs w:val="24"/>
        </w:rPr>
        <w:t>The Sexual Heathen Temples is 100% Idolatrous: Heathen Temples is in Judges 16:28-30; 1</w:t>
      </w:r>
      <w:r w:rsidRPr="009C279B">
        <w:rPr>
          <w:sz w:val="24"/>
          <w:szCs w:val="24"/>
          <w:vertAlign w:val="superscript"/>
        </w:rPr>
        <w:t>st</w:t>
      </w:r>
      <w:r w:rsidRPr="009C279B">
        <w:rPr>
          <w:sz w:val="24"/>
          <w:szCs w:val="24"/>
        </w:rPr>
        <w:t xml:space="preserve"> Samuel 5:2-4; 31:8-10; 2</w:t>
      </w:r>
      <w:r w:rsidRPr="009C279B">
        <w:rPr>
          <w:sz w:val="24"/>
          <w:szCs w:val="24"/>
          <w:vertAlign w:val="superscript"/>
        </w:rPr>
        <w:t>nd</w:t>
      </w:r>
      <w:r w:rsidRPr="009C279B">
        <w:rPr>
          <w:sz w:val="24"/>
          <w:szCs w:val="24"/>
        </w:rPr>
        <w:t xml:space="preserve"> Kings 5:18 &amp; Nahum 1:14. The Idolatrous Temples in Israel and Judah is in 1</w:t>
      </w:r>
      <w:r w:rsidRPr="009C279B">
        <w:rPr>
          <w:sz w:val="24"/>
          <w:szCs w:val="24"/>
          <w:vertAlign w:val="superscript"/>
        </w:rPr>
        <w:t>st</w:t>
      </w:r>
      <w:r w:rsidRPr="009C279B">
        <w:rPr>
          <w:sz w:val="24"/>
          <w:szCs w:val="24"/>
        </w:rPr>
        <w:t xml:space="preserve"> Kings 12:26-30; 16:32; 2</w:t>
      </w:r>
      <w:r w:rsidRPr="009C279B">
        <w:rPr>
          <w:sz w:val="24"/>
          <w:szCs w:val="24"/>
          <w:vertAlign w:val="superscript"/>
        </w:rPr>
        <w:t>nd</w:t>
      </w:r>
      <w:r w:rsidRPr="009C279B">
        <w:rPr>
          <w:sz w:val="24"/>
          <w:szCs w:val="24"/>
        </w:rPr>
        <w:t xml:space="preserve"> Kings 10:21, 23-27 &amp; 2</w:t>
      </w:r>
      <w:r w:rsidRPr="009C279B">
        <w:rPr>
          <w:sz w:val="24"/>
          <w:szCs w:val="24"/>
          <w:vertAlign w:val="superscript"/>
        </w:rPr>
        <w:t>nd</w:t>
      </w:r>
      <w:r w:rsidRPr="009C279B">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9C279B">
        <w:rPr>
          <w:sz w:val="24"/>
          <w:szCs w:val="24"/>
          <w:vertAlign w:val="superscript"/>
        </w:rPr>
        <w:t>nd</w:t>
      </w:r>
      <w:r w:rsidRPr="009C279B">
        <w:rPr>
          <w:sz w:val="24"/>
          <w:szCs w:val="24"/>
        </w:rPr>
        <w:t xml:space="preserve"> Kings 16:10-13; 21:4-5; 2</w:t>
      </w:r>
      <w:r w:rsidRPr="009C279B">
        <w:rPr>
          <w:sz w:val="24"/>
          <w:szCs w:val="24"/>
          <w:vertAlign w:val="superscript"/>
        </w:rPr>
        <w:t>nd</w:t>
      </w:r>
      <w:r w:rsidRPr="009C279B">
        <w:rPr>
          <w:sz w:val="24"/>
          <w:szCs w:val="24"/>
        </w:rPr>
        <w:t xml:space="preserve"> Chronicles 24:7; 26:16-20; 28:23; 33:5, 7 &amp; Ezra 8:12-16. The NT Heathen Idolatrous Temples is in Romans 1:21-25, 32. </w:t>
      </w:r>
    </w:p>
    <w:p w:rsidR="003D5DF0" w:rsidRPr="009C279B" w:rsidRDefault="003D5DF0" w:rsidP="003D5DF0">
      <w:pPr>
        <w:spacing w:line="480" w:lineRule="auto"/>
        <w:jc w:val="center"/>
        <w:rPr>
          <w:b/>
          <w:sz w:val="24"/>
          <w:szCs w:val="24"/>
        </w:rPr>
      </w:pPr>
      <w:r w:rsidRPr="009C279B">
        <w:rPr>
          <w:b/>
          <w:sz w:val="24"/>
          <w:szCs w:val="24"/>
        </w:rPr>
        <w:t>The Father Stephen’s Zion [Sion] Tent of Meeting</w:t>
      </w:r>
    </w:p>
    <w:p w:rsidR="003D5DF0" w:rsidRPr="009C279B" w:rsidRDefault="003D5DF0" w:rsidP="003D5DF0">
      <w:pPr>
        <w:spacing w:line="480" w:lineRule="auto"/>
        <w:jc w:val="both"/>
        <w:rPr>
          <w:sz w:val="24"/>
          <w:szCs w:val="24"/>
        </w:rPr>
      </w:pPr>
      <w:r w:rsidRPr="009C279B">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9C279B">
        <w:rPr>
          <w:sz w:val="24"/>
          <w:szCs w:val="24"/>
          <w:vertAlign w:val="superscript"/>
        </w:rPr>
        <w:t>st</w:t>
      </w:r>
      <w:r w:rsidRPr="009C279B">
        <w:rPr>
          <w:sz w:val="24"/>
          <w:szCs w:val="24"/>
        </w:rPr>
        <w:t xml:space="preserve"> Samuel 2:22; 1</w:t>
      </w:r>
      <w:r w:rsidRPr="009C279B">
        <w:rPr>
          <w:sz w:val="24"/>
          <w:szCs w:val="24"/>
          <w:vertAlign w:val="superscript"/>
        </w:rPr>
        <w:t>st</w:t>
      </w:r>
      <w:r w:rsidRPr="009C279B">
        <w:rPr>
          <w:sz w:val="24"/>
          <w:szCs w:val="24"/>
        </w:rPr>
        <w:t xml:space="preserve"> Kings 8:4; 2</w:t>
      </w:r>
      <w:r w:rsidRPr="009C279B">
        <w:rPr>
          <w:sz w:val="24"/>
          <w:szCs w:val="24"/>
          <w:vertAlign w:val="superscript"/>
        </w:rPr>
        <w:t>nd</w:t>
      </w:r>
      <w:r w:rsidRPr="009C279B">
        <w:rPr>
          <w:sz w:val="24"/>
          <w:szCs w:val="24"/>
        </w:rPr>
        <w:t xml:space="preserve"> Chronicles 1:3; 5:5 &amp; 1</w:t>
      </w:r>
      <w:r w:rsidRPr="009C279B">
        <w:rPr>
          <w:sz w:val="24"/>
          <w:szCs w:val="24"/>
          <w:vertAlign w:val="superscript"/>
        </w:rPr>
        <w:t>st</w:t>
      </w:r>
      <w:r w:rsidRPr="009C279B">
        <w:rPr>
          <w:sz w:val="24"/>
          <w:szCs w:val="24"/>
        </w:rPr>
        <w:t xml:space="preserve"> Chronicles 6:32; 9:21.                       </w:t>
      </w:r>
    </w:p>
    <w:p w:rsidR="003D5DF0" w:rsidRPr="009C279B" w:rsidRDefault="003D5DF0" w:rsidP="003D5DF0">
      <w:pPr>
        <w:spacing w:line="480" w:lineRule="auto"/>
        <w:jc w:val="center"/>
        <w:rPr>
          <w:rFonts w:ascii="Abyssinica SIL" w:hAnsi="Abyssinica SIL"/>
          <w:b/>
          <w:sz w:val="24"/>
          <w:szCs w:val="24"/>
        </w:rPr>
      </w:pPr>
      <w:r w:rsidRPr="009C279B">
        <w:rPr>
          <w:rFonts w:ascii="Abyssinica SIL" w:hAnsi="Abyssinica SIL"/>
          <w:b/>
          <w:sz w:val="24"/>
          <w:szCs w:val="24"/>
        </w:rPr>
        <w:t>The Solemn Oaths of Permissible Magical Arts</w:t>
      </w:r>
    </w:p>
    <w:p w:rsidR="003D5DF0" w:rsidRPr="009C279B" w:rsidRDefault="003D5DF0" w:rsidP="003D5DF0">
      <w:pPr>
        <w:spacing w:line="480" w:lineRule="auto"/>
        <w:jc w:val="both"/>
        <w:rPr>
          <w:sz w:val="24"/>
          <w:szCs w:val="24"/>
        </w:rPr>
      </w:pPr>
      <w:r w:rsidRPr="009C279B">
        <w:rPr>
          <w:sz w:val="24"/>
          <w:szCs w:val="24"/>
        </w:rPr>
        <w:t>In James 1:17 proves the Father Stephen as the High Priest for the Lords only consults the divining stones of the Majestic Urim (Fire for the Lights or Lampstands) and Majestic Thummim (Perfections as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9C279B">
        <w:rPr>
          <w:sz w:val="24"/>
          <w:szCs w:val="24"/>
          <w:vertAlign w:val="superscript"/>
        </w:rPr>
        <w:t>st</w:t>
      </w:r>
      <w:r w:rsidRPr="009C279B">
        <w:rPr>
          <w:sz w:val="24"/>
          <w:szCs w:val="24"/>
        </w:rPr>
        <w:t xml:space="preserve"> Samuel 28:6; Ezra 2:63; Nehemiah 7:65 &amp; Sirach 45:10. No One can call the Lord Stephen the Father, except by His Own Holy Ghost &amp; His Own Truth in John 4:21-24. This was even practiced in certain Permissible Magical Arts since ancient times with the number seven. The </w:t>
      </w:r>
      <w:r w:rsidRPr="009C279B">
        <w:rPr>
          <w:b/>
          <w:sz w:val="24"/>
          <w:szCs w:val="24"/>
        </w:rPr>
        <w:t>Permissible Magical Arts</w:t>
      </w:r>
      <w:r w:rsidRPr="009C279B">
        <w:rPr>
          <w:sz w:val="24"/>
          <w:szCs w:val="24"/>
        </w:rPr>
        <w:t xml:space="preserve"> in the Old Testament is done by the Father Stephen Our Lord concerned Moses and the Rod of God. The Rod of Moses given by the Father Stephen was called “</w:t>
      </w:r>
      <w:r w:rsidRPr="009C279B">
        <w:rPr>
          <w:b/>
          <w:sz w:val="24"/>
          <w:szCs w:val="24"/>
        </w:rPr>
        <w:t>fire with fire</w:t>
      </w:r>
      <w:r w:rsidRPr="009C279B">
        <w:rPr>
          <w:sz w:val="24"/>
          <w:szCs w:val="24"/>
        </w:rPr>
        <w:t>.” Israel was protected which is a form of “</w:t>
      </w:r>
      <w:r w:rsidRPr="009C279B">
        <w:rPr>
          <w:b/>
          <w:sz w:val="24"/>
          <w:szCs w:val="24"/>
        </w:rPr>
        <w:t>Divine White Magic</w:t>
      </w:r>
      <w:r w:rsidRPr="009C279B">
        <w:rPr>
          <w:sz w:val="24"/>
          <w:szCs w:val="24"/>
        </w:rPr>
        <w:t>” that the Father Stephen used and Egypt was harmed or destroyed which is a form of “</w:t>
      </w:r>
      <w:r w:rsidRPr="009C279B">
        <w:rPr>
          <w:b/>
          <w:sz w:val="24"/>
          <w:szCs w:val="24"/>
        </w:rPr>
        <w:t>Divine Black magic</w:t>
      </w:r>
      <w:r w:rsidRPr="009C279B">
        <w:rPr>
          <w:sz w:val="24"/>
          <w:szCs w:val="24"/>
        </w:rPr>
        <w:t xml:space="preserve">” that the Father Stephen used. First, are the 10 miracles with the Red Sea Crossing declared in Exodus 3:1-14:31. Some scholars prove that the Rod of Moses was made out of </w:t>
      </w:r>
      <w:r w:rsidRPr="009C279B">
        <w:rPr>
          <w:b/>
          <w:sz w:val="24"/>
          <w:szCs w:val="24"/>
        </w:rPr>
        <w:t>Sapphire</w:t>
      </w:r>
      <w:r w:rsidRPr="009C279B">
        <w:rPr>
          <w:sz w:val="24"/>
          <w:szCs w:val="24"/>
        </w:rPr>
        <w:t xml:space="preserve"> (a clear crystal to radiate the powers). It would be very heavy to Moses, unless Moses was empowered also to carry it. Other scholars say the Rod came from the </w:t>
      </w:r>
      <w:r w:rsidRPr="009C279B">
        <w:rPr>
          <w:b/>
          <w:sz w:val="24"/>
          <w:szCs w:val="24"/>
        </w:rPr>
        <w:t>Mullein (Ash) Tree</w:t>
      </w:r>
      <w:r w:rsidRPr="009C279B">
        <w:rPr>
          <w:sz w:val="24"/>
          <w:szCs w:val="24"/>
        </w:rPr>
        <w:t>. Mullein is used as an herbal medicine for warts, boils, carbuncles, chilblains, bacteria’s, catarrhs, asthma, respiratory disorders, ear infections, frostbite, eczema, pulmonary diseases, bronchitis, hemorrhoids, cough, sore throat and lung disease. If You have any questions on Herbal Antidotes and Healing, You must get My Medical Books called “</w:t>
      </w:r>
      <w:r w:rsidRPr="009C279B">
        <w:rPr>
          <w:b/>
          <w:sz w:val="24"/>
          <w:szCs w:val="24"/>
        </w:rPr>
        <w:t>The Lord Yahweh’s Healing and the Herbal Medical Antidotes of the Holy Bible</w:t>
      </w:r>
      <w:r w:rsidRPr="009C279B">
        <w:rPr>
          <w:sz w:val="24"/>
          <w:szCs w:val="24"/>
        </w:rPr>
        <w:t>” and “</w:t>
      </w:r>
      <w:r w:rsidRPr="009C279B">
        <w:rPr>
          <w:b/>
          <w:sz w:val="24"/>
          <w:szCs w:val="24"/>
        </w:rPr>
        <w:t>The Lord Yahweh’s Healing and the Medical Antidotes from Animals in the Holy Bible</w:t>
      </w:r>
      <w:r w:rsidRPr="009C279B">
        <w:rPr>
          <w:sz w:val="24"/>
          <w:szCs w:val="24"/>
        </w:rPr>
        <w:t>” and “</w:t>
      </w:r>
      <w:r w:rsidRPr="009C279B">
        <w:rPr>
          <w:b/>
          <w:sz w:val="24"/>
          <w:szCs w:val="24"/>
        </w:rPr>
        <w:t>The Lord Yahweh’s Healing and the Biblical Diseases in the Holy Bible</w:t>
      </w:r>
      <w:r w:rsidRPr="009C279B">
        <w:rPr>
          <w:sz w:val="24"/>
          <w:szCs w:val="24"/>
        </w:rPr>
        <w:t>” and “</w:t>
      </w:r>
      <w:r w:rsidRPr="009C279B">
        <w:rPr>
          <w:b/>
          <w:sz w:val="24"/>
          <w:szCs w:val="24"/>
        </w:rPr>
        <w:t>The Lord Yahweh’s Healing and the Biblical Smoking in the Holy Bible</w:t>
      </w:r>
      <w:r w:rsidRPr="009C279B">
        <w:rPr>
          <w:sz w:val="24"/>
          <w:szCs w:val="24"/>
        </w:rPr>
        <w:t>.” It is active in many smoking blends. The Father Stephen empowered the Rod by extraordinary supreme authorities. The 1</w:t>
      </w:r>
      <w:r w:rsidRPr="009C279B">
        <w:rPr>
          <w:sz w:val="24"/>
          <w:szCs w:val="24"/>
          <w:vertAlign w:val="superscript"/>
        </w:rPr>
        <w:t>st</w:t>
      </w:r>
      <w:r w:rsidRPr="009C279B">
        <w:rPr>
          <w:sz w:val="24"/>
          <w:szCs w:val="24"/>
        </w:rPr>
        <w:t xml:space="preserve"> plague concerned the waters being turned to blood on </w:t>
      </w:r>
      <w:r w:rsidRPr="009C279B">
        <w:rPr>
          <w:b/>
          <w:sz w:val="24"/>
          <w:szCs w:val="24"/>
        </w:rPr>
        <w:t>Nisan</w:t>
      </w:r>
      <w:r w:rsidRPr="009C279B">
        <w:rPr>
          <w:sz w:val="24"/>
          <w:szCs w:val="24"/>
        </w:rPr>
        <w:t>, which is the month of March 21</w:t>
      </w:r>
      <w:r w:rsidRPr="009C279B">
        <w:rPr>
          <w:sz w:val="24"/>
          <w:szCs w:val="24"/>
          <w:vertAlign w:val="superscript"/>
        </w:rPr>
        <w:t>st</w:t>
      </w:r>
      <w:r w:rsidRPr="009C279B">
        <w:rPr>
          <w:sz w:val="24"/>
          <w:szCs w:val="24"/>
        </w:rPr>
        <w:t xml:space="preserve"> to April 21</w:t>
      </w:r>
      <w:r w:rsidRPr="009C279B">
        <w:rPr>
          <w:sz w:val="24"/>
          <w:szCs w:val="24"/>
          <w:vertAlign w:val="superscript"/>
        </w:rPr>
        <w:t xml:space="preserve">st </w:t>
      </w:r>
      <w:r w:rsidRPr="009C279B">
        <w:rPr>
          <w:sz w:val="24"/>
          <w:szCs w:val="24"/>
        </w:rPr>
        <w:t>in Exodus 7:19. In this plague, the Magicians also used their enchantments &amp; turned the water into blood which is the approach to the Kingdom of God. The 2</w:t>
      </w:r>
      <w:r w:rsidRPr="009C279B">
        <w:rPr>
          <w:sz w:val="24"/>
          <w:szCs w:val="24"/>
          <w:vertAlign w:val="superscript"/>
        </w:rPr>
        <w:t>nd</w:t>
      </w:r>
      <w:r w:rsidRPr="009C279B">
        <w:rPr>
          <w:sz w:val="24"/>
          <w:szCs w:val="24"/>
        </w:rPr>
        <w:t xml:space="preserve"> plague concerned frogs on </w:t>
      </w:r>
      <w:r w:rsidRPr="009C279B">
        <w:rPr>
          <w:b/>
          <w:sz w:val="24"/>
          <w:szCs w:val="24"/>
        </w:rPr>
        <w:t>Ab</w:t>
      </w:r>
      <w:r w:rsidRPr="009C279B">
        <w:rPr>
          <w:sz w:val="24"/>
          <w:szCs w:val="24"/>
        </w:rPr>
        <w:t>, which is the month of July 21</w:t>
      </w:r>
      <w:r w:rsidRPr="009C279B">
        <w:rPr>
          <w:sz w:val="24"/>
          <w:szCs w:val="24"/>
          <w:vertAlign w:val="superscript"/>
        </w:rPr>
        <w:t>st</w:t>
      </w:r>
      <w:r w:rsidRPr="009C279B">
        <w:rPr>
          <w:sz w:val="24"/>
          <w:szCs w:val="24"/>
        </w:rPr>
        <w:t xml:space="preserve"> to August 21</w:t>
      </w:r>
      <w:r w:rsidRPr="009C279B">
        <w:rPr>
          <w:sz w:val="24"/>
          <w:szCs w:val="24"/>
          <w:vertAlign w:val="superscript"/>
        </w:rPr>
        <w:t>st</w:t>
      </w:r>
      <w:r w:rsidRPr="009C279B">
        <w:rPr>
          <w:sz w:val="24"/>
          <w:szCs w:val="24"/>
        </w:rPr>
        <w:t xml:space="preserve"> in Exodus 8:2. In this plague, the Magicians used their enchantments and brought forth frogs which is the Doorway to the Kingdom of God. In these two plagues the Lord in His will used the opposition to protect Israel &amp; it backfired on the Egyptians. The 3</w:t>
      </w:r>
      <w:r w:rsidRPr="009C279B">
        <w:rPr>
          <w:sz w:val="24"/>
          <w:szCs w:val="24"/>
          <w:vertAlign w:val="superscript"/>
        </w:rPr>
        <w:t>rd</w:t>
      </w:r>
      <w:r w:rsidRPr="009C279B">
        <w:rPr>
          <w:sz w:val="24"/>
          <w:szCs w:val="24"/>
        </w:rPr>
        <w:t xml:space="preserve"> plague concerned lice on </w:t>
      </w:r>
      <w:r w:rsidRPr="009C279B">
        <w:rPr>
          <w:b/>
          <w:sz w:val="24"/>
          <w:szCs w:val="24"/>
        </w:rPr>
        <w:t>Elul</w:t>
      </w:r>
      <w:r w:rsidRPr="009C279B">
        <w:rPr>
          <w:sz w:val="24"/>
          <w:szCs w:val="24"/>
        </w:rPr>
        <w:t>, which is the month of August 21</w:t>
      </w:r>
      <w:r w:rsidRPr="009C279B">
        <w:rPr>
          <w:sz w:val="24"/>
          <w:szCs w:val="24"/>
          <w:vertAlign w:val="superscript"/>
        </w:rPr>
        <w:t>st</w:t>
      </w:r>
      <w:r w:rsidRPr="009C279B">
        <w:rPr>
          <w:sz w:val="24"/>
          <w:szCs w:val="24"/>
        </w:rPr>
        <w:t xml:space="preserve"> to September 21</w:t>
      </w:r>
      <w:r w:rsidRPr="009C279B">
        <w:rPr>
          <w:sz w:val="24"/>
          <w:szCs w:val="24"/>
          <w:vertAlign w:val="superscript"/>
        </w:rPr>
        <w:t>st</w:t>
      </w:r>
      <w:r w:rsidRPr="009C279B">
        <w:rPr>
          <w:sz w:val="24"/>
          <w:szCs w:val="24"/>
        </w:rPr>
        <w:t xml:space="preserve"> in Exodus 8:16. In this plague, the Magicians tried to use their enchantments to bring forth lice but could not because this was the “</w:t>
      </w:r>
      <w:r w:rsidRPr="009C279B">
        <w:rPr>
          <w:b/>
          <w:sz w:val="24"/>
          <w:szCs w:val="24"/>
        </w:rPr>
        <w:t>Finger</w:t>
      </w:r>
      <w:r w:rsidRPr="009C279B">
        <w:rPr>
          <w:sz w:val="24"/>
          <w:szCs w:val="24"/>
        </w:rPr>
        <w:t xml:space="preserve"> </w:t>
      </w:r>
      <w:r w:rsidRPr="009C279B">
        <w:rPr>
          <w:b/>
          <w:sz w:val="24"/>
          <w:szCs w:val="24"/>
        </w:rPr>
        <w:t>of God</w:t>
      </w:r>
      <w:r w:rsidRPr="009C279B">
        <w:rPr>
          <w:sz w:val="24"/>
          <w:szCs w:val="24"/>
        </w:rPr>
        <w:t>” and the Beginning to the Kingdom of God in Luke 11:20. The 4</w:t>
      </w:r>
      <w:r w:rsidRPr="009C279B">
        <w:rPr>
          <w:sz w:val="24"/>
          <w:szCs w:val="24"/>
          <w:vertAlign w:val="superscript"/>
        </w:rPr>
        <w:t>th</w:t>
      </w:r>
      <w:r w:rsidRPr="009C279B">
        <w:rPr>
          <w:sz w:val="24"/>
          <w:szCs w:val="24"/>
        </w:rPr>
        <w:t xml:space="preserve"> plague concerned the flies on </w:t>
      </w:r>
      <w:r w:rsidRPr="009C279B">
        <w:rPr>
          <w:b/>
          <w:sz w:val="24"/>
          <w:szCs w:val="24"/>
        </w:rPr>
        <w:t>Tishri</w:t>
      </w:r>
      <w:r w:rsidRPr="009C279B">
        <w:rPr>
          <w:sz w:val="24"/>
          <w:szCs w:val="24"/>
        </w:rPr>
        <w:t>, which is the month of September 21</w:t>
      </w:r>
      <w:r w:rsidRPr="009C279B">
        <w:rPr>
          <w:sz w:val="24"/>
          <w:szCs w:val="24"/>
          <w:vertAlign w:val="superscript"/>
        </w:rPr>
        <w:t>st</w:t>
      </w:r>
      <w:r w:rsidRPr="009C279B">
        <w:rPr>
          <w:sz w:val="24"/>
          <w:szCs w:val="24"/>
        </w:rPr>
        <w:t xml:space="preserve"> to October 21</w:t>
      </w:r>
      <w:r w:rsidRPr="009C279B">
        <w:rPr>
          <w:sz w:val="24"/>
          <w:szCs w:val="24"/>
          <w:vertAlign w:val="superscript"/>
        </w:rPr>
        <w:t>st</w:t>
      </w:r>
      <w:r w:rsidRPr="009C279B">
        <w:rPr>
          <w:sz w:val="24"/>
          <w:szCs w:val="24"/>
        </w:rPr>
        <w:t xml:space="preserve"> in Exodus 8:24. In this plague, the Magicians had no power because it is the “</w:t>
      </w:r>
      <w:r w:rsidRPr="009C279B">
        <w:rPr>
          <w:b/>
          <w:sz w:val="24"/>
          <w:szCs w:val="24"/>
        </w:rPr>
        <w:t>Hand of God</w:t>
      </w:r>
      <w:r w:rsidRPr="009C279B">
        <w:rPr>
          <w:sz w:val="24"/>
          <w:szCs w:val="24"/>
        </w:rPr>
        <w:t>.” The 5</w:t>
      </w:r>
      <w:r w:rsidRPr="009C279B">
        <w:rPr>
          <w:sz w:val="24"/>
          <w:szCs w:val="24"/>
          <w:vertAlign w:val="superscript"/>
        </w:rPr>
        <w:t>th</w:t>
      </w:r>
      <w:r w:rsidRPr="009C279B">
        <w:rPr>
          <w:sz w:val="24"/>
          <w:szCs w:val="24"/>
        </w:rPr>
        <w:t xml:space="preserve"> plague concerned cattle diseased on </w:t>
      </w:r>
      <w:r w:rsidRPr="009C279B">
        <w:rPr>
          <w:b/>
          <w:sz w:val="24"/>
          <w:szCs w:val="24"/>
        </w:rPr>
        <w:t>Cheshvan (Heshvan)</w:t>
      </w:r>
      <w:r w:rsidRPr="009C279B">
        <w:rPr>
          <w:sz w:val="24"/>
          <w:szCs w:val="24"/>
        </w:rPr>
        <w:t>, which is the month of October 21</w:t>
      </w:r>
      <w:r w:rsidRPr="009C279B">
        <w:rPr>
          <w:sz w:val="24"/>
          <w:szCs w:val="24"/>
          <w:vertAlign w:val="superscript"/>
        </w:rPr>
        <w:t>st</w:t>
      </w:r>
      <w:r w:rsidRPr="009C279B">
        <w:rPr>
          <w:sz w:val="24"/>
          <w:szCs w:val="24"/>
        </w:rPr>
        <w:t xml:space="preserve"> to November 21</w:t>
      </w:r>
      <w:r w:rsidRPr="009C279B">
        <w:rPr>
          <w:sz w:val="24"/>
          <w:szCs w:val="24"/>
          <w:vertAlign w:val="superscript"/>
        </w:rPr>
        <w:t>st</w:t>
      </w:r>
      <w:r w:rsidRPr="009C279B">
        <w:rPr>
          <w:sz w:val="24"/>
          <w:szCs w:val="24"/>
        </w:rPr>
        <w:t xml:space="preserve"> in Exodus 9:3. In this plague, the Magicians had no power because it is the “</w:t>
      </w:r>
      <w:r w:rsidRPr="009C279B">
        <w:rPr>
          <w:b/>
          <w:sz w:val="24"/>
          <w:szCs w:val="24"/>
        </w:rPr>
        <w:t>Hand</w:t>
      </w:r>
      <w:r w:rsidRPr="009C279B">
        <w:rPr>
          <w:sz w:val="24"/>
          <w:szCs w:val="24"/>
        </w:rPr>
        <w:t xml:space="preserve"> </w:t>
      </w:r>
      <w:r w:rsidRPr="009C279B">
        <w:rPr>
          <w:b/>
          <w:sz w:val="24"/>
          <w:szCs w:val="24"/>
        </w:rPr>
        <w:t>of God</w:t>
      </w:r>
      <w:r w:rsidRPr="009C279B">
        <w:rPr>
          <w:sz w:val="24"/>
          <w:szCs w:val="24"/>
        </w:rPr>
        <w:t>.” The 6</w:t>
      </w:r>
      <w:r w:rsidRPr="009C279B">
        <w:rPr>
          <w:sz w:val="24"/>
          <w:szCs w:val="24"/>
          <w:vertAlign w:val="superscript"/>
        </w:rPr>
        <w:t>th</w:t>
      </w:r>
      <w:r w:rsidRPr="009C279B">
        <w:rPr>
          <w:sz w:val="24"/>
          <w:szCs w:val="24"/>
        </w:rPr>
        <w:t xml:space="preserve"> plague concerned boils on </w:t>
      </w:r>
      <w:r w:rsidRPr="009C279B">
        <w:rPr>
          <w:b/>
          <w:sz w:val="24"/>
          <w:szCs w:val="24"/>
        </w:rPr>
        <w:t>Kislev (Chislev)</w:t>
      </w:r>
      <w:r w:rsidRPr="009C279B">
        <w:rPr>
          <w:sz w:val="24"/>
          <w:szCs w:val="24"/>
        </w:rPr>
        <w:t>, which is the month of November 21</w:t>
      </w:r>
      <w:r w:rsidRPr="009C279B">
        <w:rPr>
          <w:sz w:val="24"/>
          <w:szCs w:val="24"/>
          <w:vertAlign w:val="superscript"/>
        </w:rPr>
        <w:t>st</w:t>
      </w:r>
      <w:r w:rsidRPr="009C279B">
        <w:rPr>
          <w:sz w:val="24"/>
          <w:szCs w:val="24"/>
        </w:rPr>
        <w:t xml:space="preserve"> to December 21</w:t>
      </w:r>
      <w:r w:rsidRPr="009C279B">
        <w:rPr>
          <w:sz w:val="24"/>
          <w:szCs w:val="24"/>
          <w:vertAlign w:val="superscript"/>
        </w:rPr>
        <w:t>st</w:t>
      </w:r>
      <w:r w:rsidRPr="009C279B">
        <w:rPr>
          <w:sz w:val="24"/>
          <w:szCs w:val="24"/>
        </w:rPr>
        <w:t xml:space="preserve"> in Exodus 9:9.  In this plague, the Magicians had no power because it was the “</w:t>
      </w:r>
      <w:r w:rsidRPr="009C279B">
        <w:rPr>
          <w:b/>
          <w:sz w:val="24"/>
          <w:szCs w:val="24"/>
        </w:rPr>
        <w:t>Hand</w:t>
      </w:r>
      <w:r w:rsidRPr="009C279B">
        <w:rPr>
          <w:sz w:val="24"/>
          <w:szCs w:val="24"/>
        </w:rPr>
        <w:t xml:space="preserve"> </w:t>
      </w:r>
      <w:r w:rsidRPr="009C279B">
        <w:rPr>
          <w:b/>
          <w:sz w:val="24"/>
          <w:szCs w:val="24"/>
        </w:rPr>
        <w:t>of God</w:t>
      </w:r>
      <w:r w:rsidRPr="009C279B">
        <w:rPr>
          <w:sz w:val="24"/>
          <w:szCs w:val="24"/>
        </w:rPr>
        <w:t>.” The 7</w:t>
      </w:r>
      <w:r w:rsidRPr="009C279B">
        <w:rPr>
          <w:sz w:val="24"/>
          <w:szCs w:val="24"/>
          <w:vertAlign w:val="superscript"/>
        </w:rPr>
        <w:t>th</w:t>
      </w:r>
      <w:r w:rsidRPr="009C279B">
        <w:rPr>
          <w:sz w:val="24"/>
          <w:szCs w:val="24"/>
        </w:rPr>
        <w:t xml:space="preserve"> plague concerned hail and fire on </w:t>
      </w:r>
      <w:r w:rsidRPr="009C279B">
        <w:rPr>
          <w:b/>
          <w:sz w:val="24"/>
          <w:szCs w:val="24"/>
        </w:rPr>
        <w:t>Tevet (Tebeth)</w:t>
      </w:r>
      <w:r w:rsidRPr="009C279B">
        <w:rPr>
          <w:sz w:val="24"/>
          <w:szCs w:val="24"/>
        </w:rPr>
        <w:t>, which is the month of December 21</w:t>
      </w:r>
      <w:r w:rsidRPr="009C279B">
        <w:rPr>
          <w:sz w:val="24"/>
          <w:szCs w:val="24"/>
          <w:vertAlign w:val="superscript"/>
        </w:rPr>
        <w:t>st</w:t>
      </w:r>
      <w:r w:rsidRPr="009C279B">
        <w:rPr>
          <w:sz w:val="24"/>
          <w:szCs w:val="24"/>
        </w:rPr>
        <w:t xml:space="preserve"> to January 21</w:t>
      </w:r>
      <w:r w:rsidRPr="009C279B">
        <w:rPr>
          <w:sz w:val="24"/>
          <w:szCs w:val="24"/>
          <w:vertAlign w:val="superscript"/>
        </w:rPr>
        <w:t>st</w:t>
      </w:r>
      <w:r w:rsidRPr="009C279B">
        <w:rPr>
          <w:sz w:val="24"/>
          <w:szCs w:val="24"/>
        </w:rPr>
        <w:t xml:space="preserve"> in Exodus 9:24. In this plague, the Magicians had no power because it was the “</w:t>
      </w:r>
      <w:r w:rsidRPr="009C279B">
        <w:rPr>
          <w:b/>
          <w:sz w:val="24"/>
          <w:szCs w:val="24"/>
        </w:rPr>
        <w:t>Hand of God</w:t>
      </w:r>
      <w:r w:rsidRPr="009C279B">
        <w:rPr>
          <w:sz w:val="24"/>
          <w:szCs w:val="24"/>
        </w:rPr>
        <w:t>.” The 8</w:t>
      </w:r>
      <w:r w:rsidRPr="009C279B">
        <w:rPr>
          <w:sz w:val="24"/>
          <w:szCs w:val="24"/>
          <w:vertAlign w:val="superscript"/>
        </w:rPr>
        <w:t>th</w:t>
      </w:r>
      <w:r w:rsidRPr="009C279B">
        <w:rPr>
          <w:sz w:val="24"/>
          <w:szCs w:val="24"/>
        </w:rPr>
        <w:t xml:space="preserve"> plague concerned locusts on </w:t>
      </w:r>
      <w:r w:rsidRPr="009C279B">
        <w:rPr>
          <w:b/>
          <w:sz w:val="24"/>
          <w:szCs w:val="24"/>
        </w:rPr>
        <w:t>Shevat (Shebat)</w:t>
      </w:r>
      <w:r w:rsidRPr="009C279B">
        <w:rPr>
          <w:sz w:val="24"/>
          <w:szCs w:val="24"/>
        </w:rPr>
        <w:t>, which is the month of January 21</w:t>
      </w:r>
      <w:r w:rsidRPr="009C279B">
        <w:rPr>
          <w:sz w:val="24"/>
          <w:szCs w:val="24"/>
          <w:vertAlign w:val="superscript"/>
        </w:rPr>
        <w:t>st</w:t>
      </w:r>
      <w:r w:rsidRPr="009C279B">
        <w:rPr>
          <w:sz w:val="24"/>
          <w:szCs w:val="24"/>
        </w:rPr>
        <w:t xml:space="preserve"> to February 21</w:t>
      </w:r>
      <w:r w:rsidRPr="009C279B">
        <w:rPr>
          <w:sz w:val="24"/>
          <w:szCs w:val="24"/>
          <w:vertAlign w:val="superscript"/>
        </w:rPr>
        <w:t>st</w:t>
      </w:r>
      <w:r w:rsidRPr="009C279B">
        <w:rPr>
          <w:sz w:val="24"/>
          <w:szCs w:val="24"/>
        </w:rPr>
        <w:t xml:space="preserve"> in Exodus 10:4. In this plague, the Magicians had no power because it was the “</w:t>
      </w:r>
      <w:r w:rsidRPr="009C279B">
        <w:rPr>
          <w:b/>
          <w:sz w:val="24"/>
          <w:szCs w:val="24"/>
        </w:rPr>
        <w:t>Hand</w:t>
      </w:r>
      <w:r w:rsidRPr="009C279B">
        <w:rPr>
          <w:sz w:val="24"/>
          <w:szCs w:val="24"/>
        </w:rPr>
        <w:t xml:space="preserve"> </w:t>
      </w:r>
      <w:r w:rsidRPr="009C279B">
        <w:rPr>
          <w:b/>
          <w:sz w:val="24"/>
          <w:szCs w:val="24"/>
        </w:rPr>
        <w:t>of God</w:t>
      </w:r>
      <w:r w:rsidRPr="009C279B">
        <w:rPr>
          <w:sz w:val="24"/>
          <w:szCs w:val="24"/>
        </w:rPr>
        <w:t>.” The 9</w:t>
      </w:r>
      <w:r w:rsidRPr="009C279B">
        <w:rPr>
          <w:sz w:val="24"/>
          <w:szCs w:val="24"/>
          <w:vertAlign w:val="superscript"/>
        </w:rPr>
        <w:t>th</w:t>
      </w:r>
      <w:r w:rsidRPr="009C279B">
        <w:rPr>
          <w:sz w:val="24"/>
          <w:szCs w:val="24"/>
        </w:rPr>
        <w:t xml:space="preserve"> plague concerned darkness on </w:t>
      </w:r>
      <w:r w:rsidRPr="009C279B">
        <w:rPr>
          <w:b/>
          <w:sz w:val="24"/>
          <w:szCs w:val="24"/>
        </w:rPr>
        <w:t>Adar</w:t>
      </w:r>
      <w:r w:rsidRPr="009C279B">
        <w:rPr>
          <w:sz w:val="24"/>
          <w:szCs w:val="24"/>
        </w:rPr>
        <w:t>, which is the month of February 21</w:t>
      </w:r>
      <w:r w:rsidRPr="009C279B">
        <w:rPr>
          <w:sz w:val="24"/>
          <w:szCs w:val="24"/>
          <w:vertAlign w:val="superscript"/>
        </w:rPr>
        <w:t>st</w:t>
      </w:r>
      <w:r w:rsidRPr="009C279B">
        <w:rPr>
          <w:sz w:val="24"/>
          <w:szCs w:val="24"/>
        </w:rPr>
        <w:t xml:space="preserve"> to March 21</w:t>
      </w:r>
      <w:r w:rsidRPr="009C279B">
        <w:rPr>
          <w:sz w:val="24"/>
          <w:szCs w:val="24"/>
          <w:vertAlign w:val="superscript"/>
        </w:rPr>
        <w:t>st</w:t>
      </w:r>
      <w:r w:rsidRPr="009C279B">
        <w:rPr>
          <w:sz w:val="24"/>
          <w:szCs w:val="24"/>
        </w:rPr>
        <w:t xml:space="preserve"> in Exodus 10:21. In this plague, the Magicians had no power because it was the “</w:t>
      </w:r>
      <w:r w:rsidRPr="009C279B">
        <w:rPr>
          <w:b/>
          <w:sz w:val="24"/>
          <w:szCs w:val="24"/>
        </w:rPr>
        <w:t>Hand</w:t>
      </w:r>
      <w:r w:rsidRPr="009C279B">
        <w:rPr>
          <w:sz w:val="24"/>
          <w:szCs w:val="24"/>
        </w:rPr>
        <w:t xml:space="preserve"> </w:t>
      </w:r>
      <w:r w:rsidRPr="009C279B">
        <w:rPr>
          <w:b/>
          <w:sz w:val="24"/>
          <w:szCs w:val="24"/>
        </w:rPr>
        <w:t>of God</w:t>
      </w:r>
      <w:r w:rsidRPr="009C279B">
        <w:rPr>
          <w:sz w:val="24"/>
          <w:szCs w:val="24"/>
        </w:rPr>
        <w:t>.” The 10</w:t>
      </w:r>
      <w:r w:rsidRPr="009C279B">
        <w:rPr>
          <w:sz w:val="24"/>
          <w:szCs w:val="24"/>
          <w:vertAlign w:val="superscript"/>
        </w:rPr>
        <w:t>th</w:t>
      </w:r>
      <w:r w:rsidRPr="009C279B">
        <w:rPr>
          <w:sz w:val="24"/>
          <w:szCs w:val="24"/>
        </w:rPr>
        <w:t xml:space="preserve"> plague concerned death of the firstborn at 12:00 Midnight on </w:t>
      </w:r>
      <w:r w:rsidRPr="009C279B">
        <w:rPr>
          <w:b/>
          <w:sz w:val="24"/>
          <w:szCs w:val="24"/>
        </w:rPr>
        <w:t>Nisan</w:t>
      </w:r>
      <w:r w:rsidRPr="009C279B">
        <w:rPr>
          <w:sz w:val="24"/>
          <w:szCs w:val="24"/>
        </w:rPr>
        <w:t>, which is the month of March 21</w:t>
      </w:r>
      <w:r w:rsidRPr="009C279B">
        <w:rPr>
          <w:sz w:val="24"/>
          <w:szCs w:val="24"/>
          <w:vertAlign w:val="superscript"/>
        </w:rPr>
        <w:t>st</w:t>
      </w:r>
      <w:r w:rsidRPr="009C279B">
        <w:rPr>
          <w:sz w:val="24"/>
          <w:szCs w:val="24"/>
        </w:rPr>
        <w:t xml:space="preserve"> to April 21</w:t>
      </w:r>
      <w:r w:rsidRPr="009C279B">
        <w:rPr>
          <w:sz w:val="24"/>
          <w:szCs w:val="24"/>
          <w:vertAlign w:val="superscript"/>
        </w:rPr>
        <w:t>st</w:t>
      </w:r>
      <w:r w:rsidRPr="009C279B">
        <w:rPr>
          <w:sz w:val="24"/>
          <w:szCs w:val="24"/>
        </w:rPr>
        <w:t xml:space="preserve"> in Exodus 14:1-31. In this plague, the Magicians had no power because it was the “</w:t>
      </w:r>
      <w:r w:rsidRPr="009C279B">
        <w:rPr>
          <w:b/>
          <w:sz w:val="24"/>
          <w:szCs w:val="24"/>
        </w:rPr>
        <w:t>Hand</w:t>
      </w:r>
      <w:r w:rsidRPr="009C279B">
        <w:rPr>
          <w:sz w:val="24"/>
          <w:szCs w:val="24"/>
        </w:rPr>
        <w:t xml:space="preserve"> </w:t>
      </w:r>
      <w:r w:rsidRPr="009C279B">
        <w:rPr>
          <w:b/>
          <w:sz w:val="24"/>
          <w:szCs w:val="24"/>
        </w:rPr>
        <w:t>of God</w:t>
      </w:r>
      <w:r w:rsidRPr="009C279B">
        <w:rPr>
          <w:sz w:val="24"/>
          <w:szCs w:val="24"/>
        </w:rPr>
        <w:t xml:space="preserve">.” The 2 magicians that resisted Moses were named </w:t>
      </w:r>
      <w:r w:rsidRPr="009C279B">
        <w:rPr>
          <w:b/>
          <w:sz w:val="24"/>
          <w:szCs w:val="24"/>
        </w:rPr>
        <w:t>Jannes</w:t>
      </w:r>
      <w:r w:rsidRPr="009C279B">
        <w:rPr>
          <w:sz w:val="24"/>
          <w:szCs w:val="24"/>
        </w:rPr>
        <w:t xml:space="preserve"> (Johanai, Iannes &amp; Janis) &amp; </w:t>
      </w:r>
      <w:r w:rsidRPr="009C279B">
        <w:rPr>
          <w:b/>
          <w:sz w:val="24"/>
          <w:szCs w:val="24"/>
        </w:rPr>
        <w:t>Jambres</w:t>
      </w:r>
      <w:r w:rsidRPr="009C279B">
        <w:rPr>
          <w:sz w:val="24"/>
          <w:szCs w:val="24"/>
        </w:rPr>
        <w:t xml:space="preserve"> (Mamre, Mambres &amp; Jamberes) in 2</w:t>
      </w:r>
      <w:r w:rsidRPr="009C279B">
        <w:rPr>
          <w:sz w:val="24"/>
          <w:szCs w:val="24"/>
          <w:vertAlign w:val="superscript"/>
        </w:rPr>
        <w:t>nd</w:t>
      </w:r>
      <w:r w:rsidRPr="009C279B">
        <w:rPr>
          <w:sz w:val="24"/>
          <w:szCs w:val="24"/>
        </w:rPr>
        <w:t xml:space="preserve"> Timothy 3:8-9. The seven first plagues concerns the Flies to Death is from September 21</w:t>
      </w:r>
      <w:r w:rsidRPr="009C279B">
        <w:rPr>
          <w:sz w:val="24"/>
          <w:szCs w:val="24"/>
          <w:vertAlign w:val="superscript"/>
        </w:rPr>
        <w:t>st</w:t>
      </w:r>
      <w:r w:rsidRPr="009C279B">
        <w:rPr>
          <w:sz w:val="24"/>
          <w:szCs w:val="24"/>
        </w:rPr>
        <w:t xml:space="preserve"> in the month of Tishri to April 21</w:t>
      </w:r>
      <w:r w:rsidRPr="009C279B">
        <w:rPr>
          <w:sz w:val="24"/>
          <w:szCs w:val="24"/>
          <w:vertAlign w:val="superscript"/>
        </w:rPr>
        <w:t>st</w:t>
      </w:r>
      <w:r w:rsidRPr="009C279B">
        <w:rPr>
          <w:sz w:val="24"/>
          <w:szCs w:val="24"/>
        </w:rPr>
        <w:t xml:space="preserve"> in the month of Nisan in Exodus 8:24 to Exodus 14:31. Also these seven plagues are called the seven last plagues in Revelation 21:9. These seven plagues were used by God as a Solemn Word of Protection to His people &amp; a Solemn Word of Destruction to the Egyptians. On the Rod the inscription is </w:t>
      </w:r>
      <w:r w:rsidRPr="009C279B">
        <w:rPr>
          <w:rFonts w:ascii="Abyssinica SIL" w:hAnsi="Abyssinica SIL"/>
          <w:b/>
          <w:sz w:val="24"/>
          <w:szCs w:val="24"/>
        </w:rPr>
        <w:t xml:space="preserve">Yahweh </w:t>
      </w:r>
      <w:r w:rsidRPr="009C279B">
        <w:rPr>
          <w:sz w:val="24"/>
          <w:szCs w:val="24"/>
        </w:rPr>
        <w:t>or by pious Jews “</w:t>
      </w:r>
      <w:r w:rsidRPr="009C279B">
        <w:rPr>
          <w:b/>
          <w:sz w:val="24"/>
          <w:szCs w:val="24"/>
        </w:rPr>
        <w:t>Ha Shem</w:t>
      </w:r>
      <w:r w:rsidRPr="009C279B">
        <w:rPr>
          <w:sz w:val="24"/>
          <w:szCs w:val="24"/>
        </w:rPr>
        <w:t xml:space="preserve">” (The Name) concerning </w:t>
      </w:r>
      <w:r w:rsidRPr="009C279B">
        <w:rPr>
          <w:b/>
          <w:sz w:val="24"/>
          <w:szCs w:val="24"/>
        </w:rPr>
        <w:t>Tammuz</w:t>
      </w:r>
      <w:r w:rsidRPr="009C279B">
        <w:rPr>
          <w:sz w:val="24"/>
          <w:szCs w:val="24"/>
        </w:rPr>
        <w:t xml:space="preserve"> in the month of June 21</w:t>
      </w:r>
      <w:r w:rsidRPr="009C279B">
        <w:rPr>
          <w:sz w:val="24"/>
          <w:szCs w:val="24"/>
          <w:vertAlign w:val="superscript"/>
        </w:rPr>
        <w:t>st</w:t>
      </w:r>
      <w:r w:rsidRPr="009C279B">
        <w:rPr>
          <w:sz w:val="24"/>
          <w:szCs w:val="24"/>
        </w:rPr>
        <w:t xml:space="preserve"> to July 21</w:t>
      </w:r>
      <w:r w:rsidRPr="009C279B">
        <w:rPr>
          <w:sz w:val="24"/>
          <w:szCs w:val="24"/>
          <w:vertAlign w:val="superscript"/>
        </w:rPr>
        <w:t>st</w:t>
      </w:r>
      <w:r w:rsidRPr="009C279B">
        <w:rPr>
          <w:sz w:val="24"/>
          <w:szCs w:val="24"/>
        </w:rPr>
        <w:t xml:space="preserve">. The Rod was appointed to 12 positions equal to the 12 months of the year from Moses, to Aaron, to Joshua, to David, to Jacob, to Solomon, to Jesus, to Saul (Jewish Law), to James (Gentile/Christian Law), to James (Law of God), to the Father Stephen (Lordship) &amp; back to the Lord Yah in Acts 7:30-60 &amp; Micah 6:9. </w:t>
      </w:r>
      <w:r w:rsidRPr="009C279B">
        <w:rPr>
          <w:b/>
          <w:sz w:val="24"/>
          <w:szCs w:val="24"/>
        </w:rPr>
        <w:t>The Red Sea Crossing</w:t>
      </w:r>
      <w:r w:rsidRPr="009C279B">
        <w:rPr>
          <w:sz w:val="24"/>
          <w:szCs w:val="24"/>
        </w:rPr>
        <w:t xml:space="preserve"> was the “</w:t>
      </w:r>
      <w:r w:rsidRPr="009C279B">
        <w:rPr>
          <w:b/>
          <w:sz w:val="24"/>
          <w:szCs w:val="24"/>
        </w:rPr>
        <w:t>Holy</w:t>
      </w:r>
      <w:r w:rsidRPr="009C279B">
        <w:rPr>
          <w:sz w:val="24"/>
          <w:szCs w:val="24"/>
        </w:rPr>
        <w:t xml:space="preserve"> </w:t>
      </w:r>
      <w:r w:rsidRPr="009C279B">
        <w:rPr>
          <w:b/>
          <w:sz w:val="24"/>
          <w:szCs w:val="24"/>
        </w:rPr>
        <w:t>Division Line</w:t>
      </w:r>
      <w:r w:rsidRPr="009C279B">
        <w:rPr>
          <w:sz w:val="24"/>
          <w:szCs w:val="24"/>
        </w:rPr>
        <w:t xml:space="preserve">” drawn for Israel to escape Pharaoh’s Army which is the month </w:t>
      </w:r>
      <w:r w:rsidRPr="009C279B">
        <w:rPr>
          <w:b/>
          <w:sz w:val="24"/>
          <w:szCs w:val="24"/>
        </w:rPr>
        <w:t xml:space="preserve">Iyar </w:t>
      </w:r>
      <w:r w:rsidRPr="009C279B">
        <w:rPr>
          <w:sz w:val="24"/>
          <w:szCs w:val="24"/>
        </w:rPr>
        <w:t>which is April 21</w:t>
      </w:r>
      <w:r w:rsidRPr="009C279B">
        <w:rPr>
          <w:sz w:val="24"/>
          <w:szCs w:val="24"/>
          <w:vertAlign w:val="superscript"/>
        </w:rPr>
        <w:t>st</w:t>
      </w:r>
      <w:r w:rsidRPr="009C279B">
        <w:rPr>
          <w:sz w:val="24"/>
          <w:szCs w:val="24"/>
        </w:rPr>
        <w:t xml:space="preserve"> to May 21</w:t>
      </w:r>
      <w:r w:rsidRPr="009C279B">
        <w:rPr>
          <w:sz w:val="24"/>
          <w:szCs w:val="24"/>
          <w:vertAlign w:val="superscript"/>
        </w:rPr>
        <w:t>st</w:t>
      </w:r>
      <w:r w:rsidRPr="009C279B">
        <w:rPr>
          <w:sz w:val="24"/>
          <w:szCs w:val="24"/>
        </w:rPr>
        <w:t xml:space="preserve"> done by the Father Stephen in Wisdom of Solomon 14:3 &amp; Exodus 14:1-31. The weakness of Moses was in </w:t>
      </w:r>
      <w:r w:rsidRPr="009C279B">
        <w:rPr>
          <w:b/>
          <w:sz w:val="24"/>
          <w:szCs w:val="24"/>
        </w:rPr>
        <w:t xml:space="preserve">Sivan </w:t>
      </w:r>
      <w:r w:rsidRPr="009C279B">
        <w:rPr>
          <w:sz w:val="24"/>
          <w:szCs w:val="24"/>
        </w:rPr>
        <w:t>from May 21</w:t>
      </w:r>
      <w:r w:rsidRPr="009C279B">
        <w:rPr>
          <w:sz w:val="24"/>
          <w:szCs w:val="24"/>
          <w:vertAlign w:val="superscript"/>
        </w:rPr>
        <w:t>st</w:t>
      </w:r>
      <w:r w:rsidRPr="009C279B">
        <w:rPr>
          <w:sz w:val="24"/>
          <w:szCs w:val="24"/>
        </w:rPr>
        <w:t xml:space="preserve"> to June 21</w:t>
      </w:r>
      <w:r w:rsidRPr="009C279B">
        <w:rPr>
          <w:sz w:val="24"/>
          <w:szCs w:val="24"/>
          <w:vertAlign w:val="superscript"/>
        </w:rPr>
        <w:t>st</w:t>
      </w:r>
      <w:r w:rsidRPr="009C279B">
        <w:rPr>
          <w:sz w:val="24"/>
          <w:szCs w:val="24"/>
        </w:rPr>
        <w:t xml:space="preserve"> by hitting the rock twice in Numbers 20:1-13. This is because of Moses ignorance in hitting the rock twice tried to mean that the five Lords (Lord Peter for Child kind, Lord John for Womankind, Lord Jesus for Mankind, Lord James for the Law Kind &amp; the Lord Stephen for the Lord Kind) would die a second time which undermines the truth concerning the Holy Scriptures in the Kingdom of Heaven in Hebrews 9:27; Romans 7:9; 11:30; Galatians 1:23; Ephesians 2:13; 5:8 &amp; Colossians 1:21. In the Kingdom of God concerns the Holy Scriptures in Romans 6:10; Hebrews 7:27; 9:12, 26, 28; 10:10 &amp; 1</w:t>
      </w:r>
      <w:r w:rsidRPr="009C279B">
        <w:rPr>
          <w:sz w:val="24"/>
          <w:szCs w:val="24"/>
          <w:vertAlign w:val="superscript"/>
        </w:rPr>
        <w:t>st</w:t>
      </w:r>
      <w:r w:rsidRPr="009C279B">
        <w:rPr>
          <w:sz w:val="24"/>
          <w:szCs w:val="24"/>
        </w:rPr>
        <w:t xml:space="preserve"> Peter 3:18. </w:t>
      </w:r>
      <w:r w:rsidRPr="009C279B">
        <w:rPr>
          <w:rFonts w:ascii="Abyssinica SIL" w:hAnsi="Abyssinica SIL"/>
          <w:b/>
          <w:sz w:val="24"/>
          <w:szCs w:val="24"/>
        </w:rPr>
        <w:t xml:space="preserve">The Golden Rule </w:t>
      </w:r>
      <w:r w:rsidRPr="009C279B">
        <w:rPr>
          <w:sz w:val="24"/>
          <w:szCs w:val="24"/>
        </w:rPr>
        <w:t>is to do unto others as they would do unto You in Matthew 7:1-2, 12. If You have any questions of permissible magic verses forbidden magic, You must get My book called “</w:t>
      </w:r>
      <w:r w:rsidRPr="009C279B">
        <w:rPr>
          <w:b/>
          <w:sz w:val="24"/>
          <w:szCs w:val="24"/>
        </w:rPr>
        <w:t>Moses’ Rod and the Magical Arts in the Holy Bible</w:t>
      </w:r>
      <w:r w:rsidRPr="009C279B">
        <w:rPr>
          <w:sz w:val="24"/>
          <w:szCs w:val="24"/>
        </w:rPr>
        <w:t xml:space="preserve">.” The Married Lordship of the Married Law did not enter the Kingdom of God concerning the Law Oaths.          </w:t>
      </w:r>
    </w:p>
    <w:p w:rsidR="003D5DF0" w:rsidRPr="009C279B" w:rsidRDefault="003D5DF0" w:rsidP="003D5DF0">
      <w:pPr>
        <w:spacing w:line="480" w:lineRule="auto"/>
        <w:jc w:val="center"/>
        <w:rPr>
          <w:rFonts w:ascii="Abyssinica SIL" w:hAnsi="Abyssinica SIL"/>
          <w:b/>
          <w:sz w:val="24"/>
          <w:szCs w:val="24"/>
        </w:rPr>
      </w:pPr>
      <w:r w:rsidRPr="009C279B">
        <w:rPr>
          <w:rFonts w:ascii="Abyssinica SIL" w:hAnsi="Abyssinica SIL"/>
          <w:b/>
          <w:sz w:val="24"/>
          <w:szCs w:val="24"/>
        </w:rPr>
        <w:t>Chapter 2: What are the other Names associated with an Oath?</w:t>
      </w:r>
    </w:p>
    <w:p w:rsidR="003D5DF0" w:rsidRPr="009C279B" w:rsidRDefault="003D5DF0" w:rsidP="003D5DF0">
      <w:pPr>
        <w:spacing w:line="480" w:lineRule="auto"/>
        <w:jc w:val="center"/>
        <w:rPr>
          <w:rFonts w:ascii="Abyssinica SIL" w:hAnsi="Abyssinica SIL"/>
          <w:b/>
          <w:sz w:val="24"/>
          <w:szCs w:val="24"/>
        </w:rPr>
      </w:pPr>
      <w:r w:rsidRPr="009C279B">
        <w:rPr>
          <w:rFonts w:ascii="Abyssinica SIL" w:hAnsi="Abyssinica SIL"/>
          <w:b/>
          <w:sz w:val="24"/>
          <w:szCs w:val="24"/>
        </w:rPr>
        <w:t xml:space="preserve">The Promises in the Kingdom of Heaven of God’s Throne in the Law </w:t>
      </w:r>
    </w:p>
    <w:p w:rsidR="003D5DF0" w:rsidRPr="009C279B" w:rsidRDefault="003D5DF0" w:rsidP="003D5DF0">
      <w:pPr>
        <w:spacing w:line="480" w:lineRule="auto"/>
        <w:jc w:val="both"/>
        <w:rPr>
          <w:sz w:val="24"/>
          <w:szCs w:val="24"/>
        </w:rPr>
      </w:pPr>
      <w:r w:rsidRPr="009C279B">
        <w:rPr>
          <w:sz w:val="24"/>
          <w:szCs w:val="24"/>
        </w:rPr>
        <w:t xml:space="preserve">In Exodus 12:25 says “It will come to pass when You come to the land which the LORD will give You, just as He promised, that You shall keep this service.” In Numbers 10:29 mentions “Now Moses said to Hobab the son of Midianite, Moses, Father-in-Law, We are setting out for the place of which the LORD said, ‘I will give it to You.’ Come with Us, and will treat You well, for the LORD has promised good things to Israel.” In Numbers 14:40 states “And they rose early in the morning and went up to the top of the mountain, saying, ‘Here We are, and We will go up to the place which the LORD has promised, for We have sinned!” In Deuteronomy 1:11 tells us “May the LORD GOD of Your Fathers make You a thousand times more numerous than You are, and bless You as He has promised You!” In Deuteronomy 6:3 declares “Therefore hear, O Israel, and be careful to observe it, that it may be well with You, and that You may multiply greatly as the LORD GOD of Your Fathers has promised You—‘a land flowing with milk and honey.’” In Deuteronomy 9:28 mentions “…lest the land which You brought Us should say, ‘Because the LORD was not able to bring them to the land which He promised them, and because He hated them, He has brought them out to kill them in the wilderness.’” In Deuteronomy 10:9 says “Therefore Levi has no portion nor inheritance with His Brethren, the LORD is His inheritance just as the LORD Your GOD promised Him.” In Deuteronomy 12:20 states “When the LORD Your GOD enlarges Your border as He has promised You, and You say, ‘Let Me eat meat, because You long to eat meat, You may eat as much meat as Your heart desires (Fully Grown Meat of the Word of God).” In Deuteronomy 15:6 declares “For the LORD Your GOD will bless You just as He promised You, You shall lend too many Nations (Laws), but You shall not borrow, You shall reign over many Nations (Laws), but they shall not reign over You.” In Deuteronomy 19:8 tells us “Now if the LORD Your GOD enlarges Your territory, as He swore to Your Fathers, and gives You the land which He promised to give to Your Fathers...” In Deuteronomy 23:23 says “That which has gone from Your lips You shall keep &amp; perform, for You voluntary vowed to the LORD Your GOD what You have promised with Your mouth.” In Deuteronomy 26:18 tells us “Also today the LORD has proclaimed You to be His special people, just as He promised You, that You should keep all His commandments.” In Deuteronomy 27:3 says “You shall write on them all the Words of this Law, when You have crossed over, that You may enter the land which the LORD Your GOD is giving You, ‘a land flowing with milk &amp; honey,’ just as the LORD GOD of Your Fathers promised You.” In Luke 1:72 says “To perform the mercy promised to Our Fathers, and to remember His Holy Covenant…” In Luke 24:49 says “Behold, I send the </w:t>
      </w:r>
      <w:r w:rsidRPr="009C279B">
        <w:rPr>
          <w:b/>
          <w:sz w:val="24"/>
          <w:szCs w:val="24"/>
        </w:rPr>
        <w:t>Promise of My Father (Stephen)</w:t>
      </w:r>
      <w:r w:rsidRPr="009C279B">
        <w:rPr>
          <w:i/>
          <w:sz w:val="24"/>
          <w:szCs w:val="24"/>
        </w:rPr>
        <w:t xml:space="preserve"> </w:t>
      </w:r>
      <w:r w:rsidRPr="009C279B">
        <w:rPr>
          <w:sz w:val="24"/>
          <w:szCs w:val="24"/>
        </w:rPr>
        <w:t>upon You, but tarry in the city of Jerusalem until You are endued with power from on High (Father Stephen’s Promise is 12 ministers full of the Holy Ghost).” If You have any questions on the fullness of the Holy Ghost, You must get My book called “</w:t>
      </w:r>
      <w:r w:rsidRPr="009C279B">
        <w:rPr>
          <w:b/>
          <w:sz w:val="24"/>
          <w:szCs w:val="24"/>
        </w:rPr>
        <w:t>What is the Father Stephen’s Fullness of His Holy Ghost in the Christian Era</w:t>
      </w:r>
      <w:r w:rsidRPr="009C279B">
        <w:rPr>
          <w:sz w:val="24"/>
          <w:szCs w:val="24"/>
        </w:rPr>
        <w:t xml:space="preserve">.” In Acts 1:4 states “…being assembled together with them, He commanded them not to depart from Jerusalem, but to wait for the </w:t>
      </w:r>
      <w:r w:rsidRPr="009C279B">
        <w:rPr>
          <w:b/>
          <w:sz w:val="24"/>
          <w:szCs w:val="24"/>
        </w:rPr>
        <w:t>Promise of the Father (Stephen)</w:t>
      </w:r>
      <w:r w:rsidRPr="009C279B">
        <w:rPr>
          <w:sz w:val="24"/>
          <w:szCs w:val="24"/>
        </w:rPr>
        <w:t xml:space="preserve">…” In Acts 2:33 says “Therefore being exalted to the right hand of God (Father Stephen Our Lord), &amp; having received from the Father (Stephen) the </w:t>
      </w:r>
      <w:r w:rsidRPr="009C279B">
        <w:rPr>
          <w:b/>
          <w:sz w:val="24"/>
          <w:szCs w:val="24"/>
        </w:rPr>
        <w:t>Promise of the Holy Spirit/Holy Ghost (Witness or Record in Heaven/Lordship in 1</w:t>
      </w:r>
      <w:r w:rsidRPr="009C279B">
        <w:rPr>
          <w:b/>
          <w:sz w:val="24"/>
          <w:szCs w:val="24"/>
          <w:vertAlign w:val="superscript"/>
        </w:rPr>
        <w:t>st</w:t>
      </w:r>
      <w:r w:rsidRPr="009C279B">
        <w:rPr>
          <w:b/>
          <w:sz w:val="24"/>
          <w:szCs w:val="24"/>
        </w:rPr>
        <w:t xml:space="preserve"> John 5:6-13)</w:t>
      </w:r>
      <w:r w:rsidRPr="009C279B">
        <w:rPr>
          <w:sz w:val="24"/>
          <w:szCs w:val="24"/>
        </w:rPr>
        <w:t xml:space="preserve">, He poured out this which You now see and hear.” The Married Lordship of the Married Law did not enter the Kingdom of God concerning the Law Promises.     </w:t>
      </w:r>
    </w:p>
    <w:p w:rsidR="003D5DF0" w:rsidRPr="009C279B" w:rsidRDefault="003D5DF0" w:rsidP="003D5DF0">
      <w:pPr>
        <w:spacing w:line="480" w:lineRule="auto"/>
        <w:jc w:val="center"/>
        <w:rPr>
          <w:rFonts w:ascii="Abyssinica SIL" w:hAnsi="Abyssinica SIL"/>
          <w:b/>
          <w:sz w:val="24"/>
          <w:szCs w:val="24"/>
        </w:rPr>
      </w:pPr>
      <w:r w:rsidRPr="009C279B">
        <w:rPr>
          <w:rFonts w:ascii="Abyssinica SIL" w:hAnsi="Abyssinica SIL"/>
          <w:b/>
          <w:sz w:val="24"/>
          <w:szCs w:val="24"/>
        </w:rPr>
        <w:t>The Commitments in the Kingdom of Heaven of God’s Throne in the Law</w:t>
      </w:r>
    </w:p>
    <w:p w:rsidR="003D5DF0" w:rsidRPr="009C279B" w:rsidRDefault="003D5DF0" w:rsidP="003D5DF0">
      <w:pPr>
        <w:spacing w:line="480" w:lineRule="auto"/>
        <w:jc w:val="both"/>
        <w:rPr>
          <w:sz w:val="24"/>
          <w:szCs w:val="24"/>
        </w:rPr>
      </w:pPr>
      <w:r w:rsidRPr="009C279B">
        <w:rPr>
          <w:sz w:val="24"/>
          <w:szCs w:val="24"/>
        </w:rPr>
        <w:t>In Exodus 20:14 says “You shall not commit adultery.” In Leviticus 18:26 mentions “You shall therefore keep My statutes and My judgments, and shall not commit any of these abominations, either any of Your own Nation (Law) or any Stranger who dwells among You.” In Leviticus 18:30 tells us “Therefore You shall keep My ordinance, so that You do not commit any of these abominable customs which were committed before You, and that You do not defile Yourselves by them: I am the LORD Your GOD.” In Deuteronomy 5:18 states “You shall not commit adultery.” Also similar scriptures are in Matthew 5:27; Mark 10:19; Romans 2:22; 13:9 &amp; James 2:11. In John 5:22 declares “For the Father (Stephen) Judges no One, but has committed all Judgment to the Son (Jesus).” In Romans 3:2 tells us “Much in every way! Chiefly to them were committed the oracles of God.” In 2</w:t>
      </w:r>
      <w:r w:rsidRPr="009C279B">
        <w:rPr>
          <w:sz w:val="24"/>
          <w:szCs w:val="24"/>
          <w:vertAlign w:val="superscript"/>
        </w:rPr>
        <w:t>nd</w:t>
      </w:r>
      <w:r w:rsidRPr="009C279B">
        <w:rPr>
          <w:sz w:val="24"/>
          <w:szCs w:val="24"/>
        </w:rPr>
        <w:t xml:space="preserve"> Corinthians 5:19 says “…that is, that God was in Christ reconciling the World to Himself, not imputing there trespasses to them, and has committed to Us the Word of Reconciliation.” In 1</w:t>
      </w:r>
      <w:r w:rsidRPr="009C279B">
        <w:rPr>
          <w:sz w:val="24"/>
          <w:szCs w:val="24"/>
          <w:vertAlign w:val="superscript"/>
        </w:rPr>
        <w:t>st</w:t>
      </w:r>
      <w:r w:rsidRPr="009C279B">
        <w:rPr>
          <w:sz w:val="24"/>
          <w:szCs w:val="24"/>
        </w:rPr>
        <w:t xml:space="preserve"> Timothy 1:11 it states “…according to the Glorious Gospel of the Blessed God which was committed to My trust.” In 1</w:t>
      </w:r>
      <w:r w:rsidRPr="009C279B">
        <w:rPr>
          <w:sz w:val="24"/>
          <w:szCs w:val="24"/>
          <w:vertAlign w:val="superscript"/>
        </w:rPr>
        <w:t>st</w:t>
      </w:r>
      <w:r w:rsidRPr="009C279B">
        <w:rPr>
          <w:sz w:val="24"/>
          <w:szCs w:val="24"/>
        </w:rPr>
        <w:t xml:space="preserve"> Timothy 1:18 mentions “This charge to You, Son Timothy, according to the prophesies previously made concerning You, that by them You may wage the good warfare...” In 1</w:t>
      </w:r>
      <w:r w:rsidRPr="009C279B">
        <w:rPr>
          <w:sz w:val="24"/>
          <w:szCs w:val="24"/>
          <w:vertAlign w:val="superscript"/>
        </w:rPr>
        <w:t>st</w:t>
      </w:r>
      <w:r w:rsidRPr="009C279B">
        <w:rPr>
          <w:sz w:val="24"/>
          <w:szCs w:val="24"/>
        </w:rPr>
        <w:t xml:space="preserve"> Timothy 6:20 says “O Timothy! Guard what was committed to Your trust…” In 2</w:t>
      </w:r>
      <w:r w:rsidRPr="009C279B">
        <w:rPr>
          <w:sz w:val="24"/>
          <w:szCs w:val="24"/>
          <w:vertAlign w:val="superscript"/>
        </w:rPr>
        <w:t>nd</w:t>
      </w:r>
      <w:r w:rsidRPr="009C279B">
        <w:rPr>
          <w:sz w:val="24"/>
          <w:szCs w:val="24"/>
        </w:rPr>
        <w:t xml:space="preserve"> Timothy 1:12 tells us “For this reason I also suffer these things, nevertheless I am not ashamed, for I know I have believed and am persuaded that He is able to keep what I have committed to Him until that Day.” In 2</w:t>
      </w:r>
      <w:r w:rsidRPr="009C279B">
        <w:rPr>
          <w:sz w:val="24"/>
          <w:szCs w:val="24"/>
          <w:vertAlign w:val="superscript"/>
        </w:rPr>
        <w:t>nd</w:t>
      </w:r>
      <w:r w:rsidRPr="009C279B">
        <w:rPr>
          <w:sz w:val="24"/>
          <w:szCs w:val="24"/>
        </w:rPr>
        <w:t xml:space="preserve"> Timothy 1:14 mentions “That good thing which was committed to You, keep by the Holy Spirit who dwells in Us.” In 2</w:t>
      </w:r>
      <w:r w:rsidRPr="009C279B">
        <w:rPr>
          <w:sz w:val="24"/>
          <w:szCs w:val="24"/>
          <w:vertAlign w:val="superscript"/>
        </w:rPr>
        <w:t>nd</w:t>
      </w:r>
      <w:r w:rsidRPr="009C279B">
        <w:rPr>
          <w:sz w:val="24"/>
          <w:szCs w:val="24"/>
        </w:rPr>
        <w:t xml:space="preserve"> Timothy 2:2 say “And the things that You have heard from Me among many Witnesses, commit these to Faithful Men who will be able to teach other also.” In Titus 1:3 states “…but has in due time manifested His word through preaching, which was committed to Me according to the commandments of God Our Savior…” In 1</w:t>
      </w:r>
      <w:r w:rsidRPr="009C279B">
        <w:rPr>
          <w:sz w:val="24"/>
          <w:szCs w:val="24"/>
          <w:vertAlign w:val="superscript"/>
        </w:rPr>
        <w:t>st</w:t>
      </w:r>
      <w:r w:rsidRPr="009C279B">
        <w:rPr>
          <w:sz w:val="24"/>
          <w:szCs w:val="24"/>
        </w:rPr>
        <w:t xml:space="preserve"> Peter 2:22 states “Who committed no sin…” In 1</w:t>
      </w:r>
      <w:r w:rsidRPr="009C279B">
        <w:rPr>
          <w:sz w:val="24"/>
          <w:szCs w:val="24"/>
          <w:vertAlign w:val="superscript"/>
        </w:rPr>
        <w:t>st</w:t>
      </w:r>
      <w:r w:rsidRPr="009C279B">
        <w:rPr>
          <w:sz w:val="24"/>
          <w:szCs w:val="24"/>
        </w:rPr>
        <w:t xml:space="preserve"> Peter 2:23 declares “…who, when He was reviled, did not revile in return, when He suffered, He did not threaten, but committed Himself to Him (Father Stephen) who Judges righteously.” In 1</w:t>
      </w:r>
      <w:r w:rsidRPr="009C279B">
        <w:rPr>
          <w:sz w:val="24"/>
          <w:szCs w:val="24"/>
          <w:vertAlign w:val="superscript"/>
        </w:rPr>
        <w:t>st</w:t>
      </w:r>
      <w:r w:rsidRPr="009C279B">
        <w:rPr>
          <w:sz w:val="24"/>
          <w:szCs w:val="24"/>
        </w:rPr>
        <w:t xml:space="preserve"> Peter 4:19 states “Therefore let those who suffer according to the will of God commit their Souls to Him in doing good, as to a Faithful Creator.” In Luke 23:46 mentions “…He said, ‘Father (Stephen), into Your hands I commit My Spirit.” In Acts 7:60 declare He was calling on God and saying, ‘Lord Jesus, receive My Spirit.’” The Married Lordship of the Married Law did not enter the Kingdom of God concerning the Law Commitments to Prison.     </w:t>
      </w:r>
    </w:p>
    <w:p w:rsidR="003D5DF0" w:rsidRPr="009C279B" w:rsidRDefault="003D5DF0" w:rsidP="003D5DF0">
      <w:pPr>
        <w:spacing w:line="480" w:lineRule="auto"/>
        <w:jc w:val="center"/>
        <w:rPr>
          <w:rFonts w:ascii="Abyssinica SIL" w:hAnsi="Abyssinica SIL"/>
          <w:b/>
          <w:sz w:val="24"/>
          <w:szCs w:val="24"/>
        </w:rPr>
      </w:pPr>
      <w:r w:rsidRPr="009C279B">
        <w:rPr>
          <w:rFonts w:ascii="Abyssinica SIL" w:hAnsi="Abyssinica SIL"/>
          <w:b/>
          <w:sz w:val="24"/>
          <w:szCs w:val="24"/>
        </w:rPr>
        <w:t>The Engagements in the Kingdom of Heaven of God’s Throne in the Law</w:t>
      </w:r>
    </w:p>
    <w:p w:rsidR="003D5DF0" w:rsidRPr="009C279B" w:rsidRDefault="003D5DF0" w:rsidP="003D5DF0">
      <w:pPr>
        <w:spacing w:line="480" w:lineRule="auto"/>
        <w:jc w:val="both"/>
        <w:rPr>
          <w:sz w:val="24"/>
          <w:szCs w:val="24"/>
        </w:rPr>
      </w:pPr>
      <w:r w:rsidRPr="009C279B">
        <w:rPr>
          <w:sz w:val="24"/>
          <w:szCs w:val="24"/>
        </w:rPr>
        <w:t>In Deuteronomy 2:24 mentions “Rise, take Your journey, and cross over the River Arnon. Look, I have given into Your hand Sihon the Amorite, King of Heshbon, and his land. Begin to possess it, and engage Him in Battle (1 or 2 positions).” In 2</w:t>
      </w:r>
      <w:r w:rsidRPr="009C279B">
        <w:rPr>
          <w:sz w:val="24"/>
          <w:szCs w:val="24"/>
          <w:vertAlign w:val="superscript"/>
        </w:rPr>
        <w:t>nd</w:t>
      </w:r>
      <w:r w:rsidRPr="009C279B">
        <w:rPr>
          <w:sz w:val="24"/>
          <w:szCs w:val="24"/>
        </w:rPr>
        <w:t xml:space="preserve"> Timothy 2:4 says “No One engaged in warfare entangles Himself with the affairs of This Life (This Age in Luke 20:34, 37-38), that He may please Him who enlisted Him as a Soldier (That Age in Luke 20:35-36).” The Married Lordship of the Married Law did not enter the Kingdom of God concerning the Law Engagements.</w:t>
      </w:r>
    </w:p>
    <w:p w:rsidR="003D5DF0" w:rsidRPr="009C279B" w:rsidRDefault="003D5DF0" w:rsidP="003D5DF0">
      <w:pPr>
        <w:jc w:val="center"/>
        <w:rPr>
          <w:rFonts w:ascii="Abyssinica SIL" w:hAnsi="Abyssinica SIL"/>
          <w:b/>
          <w:sz w:val="24"/>
          <w:szCs w:val="24"/>
        </w:rPr>
      </w:pPr>
      <w:r w:rsidRPr="009C279B">
        <w:rPr>
          <w:rFonts w:ascii="Abyssinica SIL" w:hAnsi="Abyssinica SIL"/>
          <w:b/>
          <w:sz w:val="24"/>
          <w:szCs w:val="24"/>
        </w:rPr>
        <w:t>The Swearing True-fully in the Kingdom of Heaven of God’s Throne in the Law</w:t>
      </w:r>
    </w:p>
    <w:p w:rsidR="003D5DF0" w:rsidRPr="009C279B" w:rsidRDefault="003D5DF0" w:rsidP="003D5DF0">
      <w:pPr>
        <w:spacing w:line="480" w:lineRule="auto"/>
        <w:jc w:val="both"/>
        <w:rPr>
          <w:sz w:val="24"/>
          <w:szCs w:val="24"/>
        </w:rPr>
      </w:pPr>
      <w:r w:rsidRPr="009C279B">
        <w:rPr>
          <w:sz w:val="24"/>
          <w:szCs w:val="24"/>
        </w:rPr>
        <w:t xml:space="preserve">In Genesis 22:16 says “and said: ‘By Myself I have sworn,’ says the LORD, ‘because You have done this thing, and have not withheld Your Son, Your only Son…” In Genesis 24:7 declares “The LORD GOD of Heaven, who took Me from My Father’s house, and from the land of My family, and who spoke to Me and swore to Me, saying, ‘To Your descendants I give this land.’ He will send His Angel (Lord) before You, and You shall take a Wife from My Son from there.” In Exodus 6:8 states “And I will bring You into the land which I swore to give to Abraham, Isaac and Jacob, and I will give it to You as a heritage: I am the LORD.” Also a similar scripture is Deuteronomy 31:7. In Exodus 13:5 mentions “And it shall be, when the LORD brings You into the land of the Canaanites and the Hittites and the Amorites and the Hivites and the Jebusites, which He swore to Your Fathers to give You, a land flowing with milk and honey, that You shall keep this service in this month.” Also similar scriptures are in Exodus 13:11; 26:15 &amp; Deuteronomy 31:20. In Exodus 17:16 says “…for He said, ‘Because the LORD has sworn: the LORD will have war (2 or 3 positions) with Amalek from generation to generation.’” Also a similar scripture is in Deuteronomy 31:21. In Exodus 32:13 mentions “Remember Abraham, and Israel, Your Servants, to whom You swore by Your own self, and said to them, ‘I will multiply Your descendants as the stars of Heaven, and all this land that I have spoken of I give to Your Descendants, and they shall inherit it forever.’” In Exodus 33:1 tells us “Then the LORD said to Moses, ‘Depart and go up from here, You and the people whom You have brought out of the land of Egypt, to the land of which I swore to Abraham, Isaac and Jacob,’ saying, ‘To Your Descendants I will give it.’” In Leviticus 19:12 states “And You shall not swear My name falsely, nor shall You profane the Name of Your God: I am the LORD.” In Numbers 11:12 declares “Did I conceive all these people? Did I conceive all these people? Did I beget them that You should say to Me, ‘Carry in Your bosom, as a Guardian carries a Nursing Child,’ to the land which You swore to their Fathers?” In Numbers 14:16 states “Because the LORD was not able to bring this people to the land which He swore to give them therefore He killed them in the wilderness.” In Numbers 32:10-11 says “So the LORD’S anger was aroused on that day, and He swore an oath, saying, ‘Surely none of the Men who came up from Egypt, from 20 years old and above, shall see the land of which I swore to Abraham, Isaac, and Jacob, because they have not wholly followed Me…” In Deuteronomy 1:8 says “See, I have set the land before You, go in and possess the land which the LORD swore to Your Fathers—to Abraham, Isaac, and Jacob—to give to them and their Descendants after them.” Also a similar scripture is in Deuteronomy 10:11. In Deuteronomy 1:35 mentions “Surely not One of these Men of this evil generation shall see that good land of which I swore to give to Your Fathers…” in Deuteronomy 2:14 states “And the time We took to come from Kadesh Barnea until We crossed over the Valley of the Zered was 38 years, until all the generation of the Men of War (2 or 3 positions) was consumed from the midst of the camp, just as the LORD had sworn to them.” In Deuteronomy 4:21 says “Furthermore, the LORD was angry with Me for Your sakes, and swore that I would not cross over the Jordan, and that I would not enter the good land which the LORD Your GOD is giving You as an inheritance.” Also a similar scripture is in Deuteronomy 28:9. In Deuteronomy 4:31 mentions “(for the LORD Your GOD is a merciful God), He will not forsake You nor destroy You, nor forget the Covenant of Your Fathers which He swore to them.” Also a similar scripture is in Deuteronomy 13:17. In Deuteronomy 6:10 states “So it shall be, when the LORD Your GOD brings You into the land of which He swore to Your Fathers, to Abraham, Isaac, and Jacob, to give you large and beautiful cities which You did not build...” Also similar scriptures are in Deuteronomy 6:18, 23; 19:8; 26:3. In Deuteronomy 7:8 declares “…but because the LORD (agape) loves You, and because He would keep the Oath which He swore to Your Fathers, the LORD has brought You out with a mighty hand, and redeemed You from the house of bondage, from the hand of Pharaoh King of Egypt.” In Deuteronomy 7:12 mentions “Then it shall come to pass, because You listen to these judgments, and keep and do them, that the LORD Your GOD will keep with You the Covenant and the mercy which He swore to Your Fathers.” Also a similar scripture is in Deuteronomy 9:5. In Deuteronomy 7:13 declares “And He will (agape) love You and bless You and multiply You. He will also bless the fruit of Your womb, and the fruit of Your land, Your grain and Your new wine and Your oil, the increase of Your cattle and the offspring of Your flock, in the land of which He swore to Your Fathers to give You.” Also similar scriptures are in Deuteronomy 11:9, 21; 28:11. In Deuteronomy 8:1 states “Every commandment which I command You today You must be careful to observe, that You may live and multiply, and go in and possess the land of which the LORD swore to Your Fathers.” Also a similar scripture is in Deuteronomy 29:13. In Deuteronomy 8:18 mentions “And You shall remember the LORD Your GOD, for it is He who gives You power to get wealth, that He may establish His covenant which He swore to Your Fathers, as it is this day.” In Deuteronomy 30:20 says “…that You may (agape) love the LORD Your GOD that You may obey His voice, and that You may cling to Him, for He is Your life and the length of Your days, and that You may dwell in the land which the LORD swore to Your Fathers, to Abraham, Isaac, and Jacob, to give them.” In Deuteronomy 31:23 declares “Then He inaugurated Joshua the Son of Nun, and said, ‘Be strong and of good courage, for You shall bring the Children of Israel into the land of which I swore to them, and I will be with You.’” In Deuteronomy 34:4 mentions “Then the LORD said to Him, ‘This is the land of which I swore to give Abraham, Isaac, and Jacob,’ saying, ‘I will give it to Your Descendants.’ I have caused You to see to with Your eyes, but You shall not cross over there (this is because Moses hit the rock twice).” In Matthew 5:33 says “Again You have heard that it was said to those of old, ‘You shall not wear falsely, but shall perform Your Oaths to the LORD.’” In Matthew 23:20 mentions “Therefore He who swear by the Altar, swears by it and all things on it.” In Matthew 23:21 states “He who swears by the Temple, swears by it and by Him who dwells in it.” In Matthew 23:22 mentions “And He who swears by Heaven, swears by the throne of God and by Him who sits on it.” In Hebrews 3:11 mentions “So I swore in My wrath, ‘They shall not enter My rest.’” Also similar scriptures are in Hebrews 3:18; 4:3. In Hebrews 6:13 states “For when God made a promise to Abraham, because He could swear by no One greater, He swore by Himself.” In Hebrews 6:16 tells us “For Men indeed swear by the greater, and an Oath for confirmation is for them an end of all dispute.” In Hebrews 7:21 declares “…The LORD has sworn and will not relent, ‘You are a Priest (Lord Peter for Child kind, Lord John for Womankind, Lord Jesus for Mankind, Lord James for the Law Kind and Lord Stephen for Lord Kind) forever according to the order of Melchizedek.’” In Revelation 10:6 says “and swore by Him who lives forever and ever, who created Heaven and the things that are in it, the earth and the things that are in it, and the sea and the things that are in it, that there should be delay no longer.” In Luke 1:73 declares “The Oath which He swore to our father Abraham…” In Acts 2:30 tells us “Therefore, being a Prophet and knowing that God had sworn with an Oath to Him that of the fruit of His body, according to the flesh, He would raise up the Christ to sit on His throne…” In Acts 7:17 mentions “But when the time of the Promise drew near which God had sworn to Abraham, the people grew and multiplied in Egypt.” The Married Lordship of the Married Law did not enter in the Kingdom of God concerning the Law Swearing.            </w:t>
      </w:r>
    </w:p>
    <w:p w:rsidR="003D5DF0" w:rsidRPr="009C279B" w:rsidRDefault="003D5DF0" w:rsidP="003D5DF0">
      <w:pPr>
        <w:spacing w:line="480" w:lineRule="auto"/>
        <w:jc w:val="center"/>
        <w:rPr>
          <w:rFonts w:ascii="Abyssinica SIL" w:hAnsi="Abyssinica SIL"/>
          <w:b/>
          <w:sz w:val="24"/>
          <w:szCs w:val="24"/>
        </w:rPr>
      </w:pPr>
      <w:r w:rsidRPr="009C279B">
        <w:rPr>
          <w:rFonts w:ascii="Abyssinica SIL" w:hAnsi="Abyssinica SIL"/>
          <w:b/>
          <w:sz w:val="24"/>
          <w:szCs w:val="24"/>
        </w:rPr>
        <w:t>The Fiancée-ships (Courtships) in the Kingdom of Heaven of God’s Throne in the Law</w:t>
      </w:r>
    </w:p>
    <w:p w:rsidR="003D5DF0" w:rsidRPr="009C279B" w:rsidRDefault="003D5DF0" w:rsidP="003D5DF0">
      <w:pPr>
        <w:spacing w:line="480" w:lineRule="auto"/>
        <w:jc w:val="both"/>
        <w:rPr>
          <w:sz w:val="24"/>
          <w:szCs w:val="24"/>
        </w:rPr>
      </w:pPr>
      <w:r w:rsidRPr="009C279B">
        <w:rPr>
          <w:sz w:val="24"/>
          <w:szCs w:val="24"/>
        </w:rPr>
        <w:t>In 1</w:t>
      </w:r>
      <w:r w:rsidRPr="009C279B">
        <w:rPr>
          <w:sz w:val="24"/>
          <w:szCs w:val="24"/>
          <w:vertAlign w:val="superscript"/>
        </w:rPr>
        <w:t>st</w:t>
      </w:r>
      <w:r w:rsidRPr="009C279B">
        <w:rPr>
          <w:sz w:val="24"/>
          <w:szCs w:val="24"/>
        </w:rPr>
        <w:t xml:space="preserve"> Corinthians 7:36 says “If anyone thinks that He is not behaving properly toward His fiancée, if His passions are strong, and so it has to be, let Him marry as He wishes, it is no sin. Let them marry.” In 1</w:t>
      </w:r>
      <w:r w:rsidRPr="009C279B">
        <w:rPr>
          <w:sz w:val="24"/>
          <w:szCs w:val="24"/>
          <w:vertAlign w:val="superscript"/>
        </w:rPr>
        <w:t>st</w:t>
      </w:r>
      <w:r w:rsidRPr="009C279B">
        <w:rPr>
          <w:sz w:val="24"/>
          <w:szCs w:val="24"/>
        </w:rPr>
        <w:t xml:space="preserve"> Corinthians 7:37 declares “But if Someone stands firm in His resolve, being under no necessity but having His own desire under control, and has determined in His own mind to keep Her as His fiancée, He will do well.” In 1</w:t>
      </w:r>
      <w:r w:rsidRPr="009C279B">
        <w:rPr>
          <w:sz w:val="24"/>
          <w:szCs w:val="24"/>
          <w:vertAlign w:val="superscript"/>
        </w:rPr>
        <w:t>st</w:t>
      </w:r>
      <w:r w:rsidRPr="009C279B">
        <w:rPr>
          <w:sz w:val="24"/>
          <w:szCs w:val="24"/>
        </w:rPr>
        <w:t xml:space="preserve"> Corinthians 7:38 mentions “So then, He who marries his fiancée does well (operates in 3 positions), and He who refrains from marriage will do better (operate in 9 positions). The Married Lordship of the Married Law did not enter the Kingdom of God concerning the Law Fiancée ships.    </w:t>
      </w:r>
    </w:p>
    <w:p w:rsidR="003D5DF0" w:rsidRPr="009C279B" w:rsidRDefault="003D5DF0" w:rsidP="003D5DF0">
      <w:pPr>
        <w:jc w:val="center"/>
        <w:rPr>
          <w:rFonts w:ascii="Abyssinica SIL" w:hAnsi="Abyssinica SIL"/>
          <w:b/>
          <w:sz w:val="24"/>
          <w:szCs w:val="24"/>
        </w:rPr>
      </w:pPr>
      <w:r w:rsidRPr="009C279B">
        <w:rPr>
          <w:rFonts w:ascii="Abyssinica SIL" w:hAnsi="Abyssinica SIL"/>
          <w:b/>
          <w:sz w:val="24"/>
          <w:szCs w:val="24"/>
        </w:rPr>
        <w:t>The Covenants in the Kingdom of Heaven of God’s Throne in the Law</w:t>
      </w:r>
    </w:p>
    <w:p w:rsidR="003D5DF0" w:rsidRPr="009C279B" w:rsidRDefault="003D5DF0" w:rsidP="003D5DF0">
      <w:pPr>
        <w:spacing w:line="480" w:lineRule="auto"/>
        <w:jc w:val="center"/>
        <w:rPr>
          <w:rFonts w:ascii="Abyssinica SIL" w:hAnsi="Abyssinica SIL"/>
          <w:b/>
          <w:sz w:val="24"/>
          <w:szCs w:val="24"/>
        </w:rPr>
      </w:pPr>
      <w:r w:rsidRPr="009C279B">
        <w:rPr>
          <w:rFonts w:ascii="Abyssinica SIL" w:hAnsi="Abyssinica SIL"/>
          <w:b/>
          <w:sz w:val="24"/>
          <w:szCs w:val="24"/>
        </w:rPr>
        <w:t xml:space="preserve">The Well Married Covenant </w:t>
      </w:r>
    </w:p>
    <w:p w:rsidR="003D5DF0" w:rsidRPr="009C279B" w:rsidRDefault="003D5DF0" w:rsidP="003D5DF0">
      <w:pPr>
        <w:spacing w:line="480" w:lineRule="auto"/>
        <w:jc w:val="both"/>
        <w:rPr>
          <w:sz w:val="24"/>
          <w:szCs w:val="24"/>
        </w:rPr>
      </w:pPr>
      <w:r w:rsidRPr="009C279B">
        <w:rPr>
          <w:sz w:val="24"/>
          <w:szCs w:val="24"/>
        </w:rPr>
        <w:t xml:space="preserve">First, is Sinless Job who was perfect and upright, One that feared God and shunned evil in Job 1:1; 2:3. In Genesis 1:22 says, And God blessed thee, saying, ‘Be fruitful and multiply, and fill the waters in the seas, and let birds multiply on the earth.” The Covenant between Job and God is unstable because of the ignorance of Job in Job chapters 38-41. This may refer to the time Job lived because He was considered before the fall of Adam. </w:t>
      </w:r>
    </w:p>
    <w:p w:rsidR="003D5DF0" w:rsidRPr="009C279B" w:rsidRDefault="003D5DF0" w:rsidP="003D5DF0">
      <w:pPr>
        <w:spacing w:line="480" w:lineRule="auto"/>
        <w:jc w:val="center"/>
        <w:rPr>
          <w:rFonts w:ascii="Abyssinica SIL" w:hAnsi="Abyssinica SIL"/>
          <w:b/>
          <w:sz w:val="24"/>
          <w:szCs w:val="24"/>
        </w:rPr>
      </w:pPr>
      <w:r w:rsidRPr="009C279B">
        <w:rPr>
          <w:rFonts w:ascii="Abyssinica SIL" w:hAnsi="Abyssinica SIL"/>
          <w:b/>
          <w:sz w:val="24"/>
          <w:szCs w:val="24"/>
        </w:rPr>
        <w:t>The Good Married Covenant</w:t>
      </w:r>
    </w:p>
    <w:p w:rsidR="003D5DF0" w:rsidRPr="009C279B" w:rsidRDefault="003D5DF0" w:rsidP="003D5DF0">
      <w:pPr>
        <w:spacing w:line="480" w:lineRule="auto"/>
        <w:jc w:val="both"/>
        <w:rPr>
          <w:sz w:val="24"/>
          <w:szCs w:val="24"/>
        </w:rPr>
      </w:pPr>
      <w:r w:rsidRPr="009C279B">
        <w:rPr>
          <w:sz w:val="24"/>
          <w:szCs w:val="24"/>
        </w:rPr>
        <w:t>Second, is the Perfect Man Adam who was also perfect and upright, One who feared God and shunned evil before His fall. In Genesis 1:28 says “Then God blessed them, and God said to them, ‘Be fruitful and multiply, fill the Earth and subdue it, have dominion over the fish of the sea, over the birds of the air, and over every living thing that moves on Earth.” The Covenant is a legal agreement between God and Man that concerns their relationship with One Another. The Covenants are unchangeable in Jeremiah 31:33 &amp; 2</w:t>
      </w:r>
      <w:r w:rsidRPr="009C279B">
        <w:rPr>
          <w:sz w:val="24"/>
          <w:szCs w:val="24"/>
          <w:vertAlign w:val="superscript"/>
        </w:rPr>
        <w:t>nd</w:t>
      </w:r>
      <w:r w:rsidRPr="009C279B">
        <w:rPr>
          <w:sz w:val="24"/>
          <w:szCs w:val="24"/>
        </w:rPr>
        <w:t xml:space="preserve"> Corinthians 6:16. The Covenant between Adam &amp; God is unstable because of Adam. Some scriptures are Hosea 6:7 &amp; Romans 5:12-21. The command of this Covenant is in Genesis 1:16-17, 28-30; 2:15. With the Tree of Knowledge, there is a promise of death which is a physical, mental and eternal death from disobedience to God. Also with the Tree of Life would promise eternal life forever if Adam obeyed God 100%. The Covenant is still in force outside the Kingdom of God. There is a Covenant of Redemption for all. This Covenant is among the Physical Trinity &amp; not between God and Man. But it is for Man. It is an Agreement with the Father Stephen, Son Jesus and Brother John the Holy Ghost, that the Son would become Man &amp; be Our primary representative, obey all commands of the Covenant of Works and pay the penalty for sin. Some scriptures are in John 3:16; Romans 5:18-19; Colossians 2:9; Hebrews 2:14-18; 9:24; 10:5, 7-9; Matthew 28:18; Acts 1:4; 2:33; Galatians 4:4; Philippians 2:8 &amp; John 17:2, 6, 12. The role of the Holy Ghost in the Covenant of Redemption is in Matthew 3:16; Luke 4:1, 14, 18 &amp; John 3:34. Jesus Christ’s redemptive work after He went to heaven is in John 14:16-17 &amp; Acts 1:4, 8; 2:17-18, 33. The Covenant of Redemption is still in force outside the Kingdom of God.</w:t>
      </w:r>
    </w:p>
    <w:p w:rsidR="003D5DF0" w:rsidRPr="009C279B" w:rsidRDefault="003D5DF0" w:rsidP="003D5DF0">
      <w:pPr>
        <w:spacing w:line="480" w:lineRule="auto"/>
        <w:jc w:val="center"/>
        <w:rPr>
          <w:rFonts w:ascii="Abyssinica SIL" w:hAnsi="Abyssinica SIL"/>
          <w:b/>
          <w:sz w:val="24"/>
          <w:szCs w:val="24"/>
        </w:rPr>
      </w:pPr>
      <w:r w:rsidRPr="009C279B">
        <w:rPr>
          <w:rFonts w:ascii="Abyssinica SIL" w:hAnsi="Abyssinica SIL"/>
          <w:b/>
          <w:sz w:val="24"/>
          <w:szCs w:val="24"/>
        </w:rPr>
        <w:t>The Better Married Covenant</w:t>
      </w:r>
    </w:p>
    <w:p w:rsidR="003D5DF0" w:rsidRPr="009C279B" w:rsidRDefault="003D5DF0" w:rsidP="003D5DF0">
      <w:pPr>
        <w:spacing w:line="480" w:lineRule="auto"/>
        <w:jc w:val="both"/>
        <w:rPr>
          <w:sz w:val="24"/>
          <w:szCs w:val="24"/>
        </w:rPr>
      </w:pPr>
      <w:r w:rsidRPr="009C279B">
        <w:rPr>
          <w:sz w:val="24"/>
          <w:szCs w:val="24"/>
        </w:rPr>
        <w:t xml:space="preserve">Third, is Noah who found grace in the Lord’s sight. In Genesis 6:18 says “But I will establish My covenant with You, and You shall go into the ark—You, Your Sons, Your Wife, and Your Sons’ Wives with You.” In Genesis 9:1 declares “So God blessed Noah and His Sons, and said to them, ‘Be fruitful and multiply, and fill the Earth.” In Genesis 9:9 says “And as for Me, behold, I establish My covenant with You and with Your Descendants after You.” In Genesis 9:11-13 mentions “Thus I establish My Covenant with You, never again shall all Flesh be cut off by the waters of the flood, never again shall there be a flood to destroy the Earth.” And God said, ‘This is the sign of the Covenant which I make between Me and You, and every Living Creature that is with You, for perpetual generations: I set My rainbow in the cloud, and it shall be for a sign of the Covenant between Me and the Earth.’” In Genesis 9:15-17 states “…and I will remember My Covenant which is between Me and You and every Living Creature of all Flesh, the waters shall never again become a flood to destroy all Flesh. The rainbow shall be in the cloud, and I will look on it to remember the Everlasting Covenant between God and every Living Creature of all Flesh that is on the Earth. And God said to Noah, ‘This is the sign of the Covenant which I have established between Me and all Flesh that is on the Earth.’” </w:t>
      </w:r>
    </w:p>
    <w:p w:rsidR="003D5DF0" w:rsidRPr="009C279B" w:rsidRDefault="003D5DF0" w:rsidP="003D5DF0">
      <w:pPr>
        <w:spacing w:line="480" w:lineRule="auto"/>
        <w:jc w:val="center"/>
        <w:rPr>
          <w:rFonts w:ascii="Abyssinica SIL" w:hAnsi="Abyssinica SIL"/>
          <w:b/>
          <w:sz w:val="24"/>
          <w:szCs w:val="24"/>
        </w:rPr>
      </w:pPr>
      <w:r w:rsidRPr="009C279B">
        <w:rPr>
          <w:rFonts w:ascii="Abyssinica SIL" w:hAnsi="Abyssinica SIL"/>
          <w:b/>
          <w:sz w:val="24"/>
          <w:szCs w:val="24"/>
        </w:rPr>
        <w:t>The Best Married Covenant</w:t>
      </w:r>
    </w:p>
    <w:p w:rsidR="003D5DF0" w:rsidRPr="009C279B" w:rsidRDefault="003D5DF0" w:rsidP="003D5DF0">
      <w:pPr>
        <w:spacing w:line="480" w:lineRule="auto"/>
        <w:jc w:val="both"/>
        <w:rPr>
          <w:sz w:val="24"/>
          <w:szCs w:val="24"/>
        </w:rPr>
      </w:pPr>
      <w:r w:rsidRPr="009C279B">
        <w:rPr>
          <w:sz w:val="24"/>
          <w:szCs w:val="24"/>
        </w:rPr>
        <w:t xml:space="preserve">Fourth, is the Father Abraham over all Nations (Laws) who was 100% totally obedient to God. In Genesis 12:2-3 mentions “I will make You a Great Nation (Law), I will bless You and make Your Name great, and You shall be a blessing. I will bless those who bless You, and I will curse Him who curses You, and in You all the families of the Earth shall be blessed.” In Genesis 14:19 tells us “And He blessed Him, and said, ‘Blessed be Abram of God Most High, Possessor of Heaven and Earth…” In Genesis 17:2 says “And I will make My covenant between Me and You, and will multiply You exceedingly.” In Genesis 17:4 declares “As for Me, behold, My Covenant is with You, and You shall be a Father of many Nations (Laws).” In Genesis 17:7 states “And I will establish My Covenant between Me and You and Your Descendants after You in their generations, for an Everlasting Covenant, to be God to You and Your Descendants after You.” In Genesis 17:9 mentions “And God said to Abraham: ‘As for You shall keep My Covenant, You and Your Descendants after You throughout their generations.’” In Genesis 17:20 says “Behold, I have blessed Him, and will make Him fruitful and will multiply Him exceedingly. He shall beget 12 Princes, and I will make Him a Great Nation (Law).” In Genesis 18:18 tells us “…since Abraham shall surely become a Great and Mighty Nation (Law), and all the Nations (Laws) of the Earth shall be blessed in Him?” In Genesis 22:17 mentions “…blessing I will bless You, and multiplying I will multiply Your Descendants as the star of Heaven and a sand which is on the seashore, and Your Descendants shall possess the gate of their Enemies.” Also a similar scripture is in Sirach 44:21. In Genesis 22:18 declares “In Your seed (Humanity) all the Nations (Laws) of the Earth shall be blessed, because You have obeyed My voice.” Also similar scriptures are in Galatians 3:8-9 &amp; Hebrews 6:13-15. In Acts 3:25 mentions “You are the Son of the Prophets, and of the Covenant which God made with Our Fathers, saying to Abraham, ‘And in Your seed all the families of the Earth shall be blessed.” </w:t>
      </w:r>
    </w:p>
    <w:p w:rsidR="003D5DF0" w:rsidRPr="009C279B" w:rsidRDefault="003D5DF0" w:rsidP="003D5DF0">
      <w:pPr>
        <w:spacing w:line="480" w:lineRule="auto"/>
        <w:jc w:val="center"/>
        <w:rPr>
          <w:rFonts w:ascii="Abyssinica SIL" w:hAnsi="Abyssinica SIL"/>
          <w:b/>
          <w:sz w:val="24"/>
          <w:szCs w:val="24"/>
        </w:rPr>
      </w:pPr>
      <w:r w:rsidRPr="009C279B">
        <w:rPr>
          <w:rFonts w:ascii="Abyssinica SIL" w:hAnsi="Abyssinica SIL"/>
          <w:b/>
          <w:sz w:val="24"/>
          <w:szCs w:val="24"/>
        </w:rPr>
        <w:t>The Better than Best Married Covenant</w:t>
      </w:r>
    </w:p>
    <w:p w:rsidR="003D5DF0" w:rsidRPr="009C279B" w:rsidRDefault="003D5DF0" w:rsidP="003D5DF0">
      <w:pPr>
        <w:spacing w:line="480" w:lineRule="auto"/>
        <w:jc w:val="both"/>
        <w:rPr>
          <w:sz w:val="24"/>
          <w:szCs w:val="24"/>
        </w:rPr>
      </w:pPr>
      <w:r w:rsidRPr="009C279B">
        <w:rPr>
          <w:sz w:val="24"/>
          <w:szCs w:val="24"/>
        </w:rPr>
        <w:t>Fifth, is Israel who was His special people. In Deuteronomy 7:13 tells us “And He will (agape) love You and bless You and multiply You. He will also bless the fruit of Your womb and the fruit of Your land, Your grain and Your new wine and Your oil, the increase of Your cattle and the offspring of Your flock, in the land of which He swore to Your Fathers to give You. You shall be blessed above all peoples, there shall not be a Male or Female barren among You or among Your livestock.” Also similar scriptures are in 1</w:t>
      </w:r>
      <w:r w:rsidRPr="009C279B">
        <w:rPr>
          <w:sz w:val="24"/>
          <w:szCs w:val="24"/>
          <w:vertAlign w:val="superscript"/>
        </w:rPr>
        <w:t>st</w:t>
      </w:r>
      <w:r w:rsidRPr="009C279B">
        <w:rPr>
          <w:sz w:val="24"/>
          <w:szCs w:val="24"/>
        </w:rPr>
        <w:t xml:space="preserve"> Chronicles 16:17 &amp; Baruch 2:35. The Covenant with Israel at Mount Sinai concerns the meeting when God give the 10 Commandments so that Israel would live a very long time in Holiness. In Exodus 19:6 mentions “Israel will be for Me, a Kingdom of Priests and a Holy Nation (Law).” Also the “Covenant Book which is a list of Laws is in Exodus 21:1-27.           </w:t>
      </w:r>
    </w:p>
    <w:p w:rsidR="003D5DF0" w:rsidRPr="009C279B" w:rsidRDefault="003D5DF0" w:rsidP="003D5DF0">
      <w:pPr>
        <w:spacing w:line="480" w:lineRule="auto"/>
        <w:jc w:val="center"/>
        <w:rPr>
          <w:rFonts w:ascii="Abyssinica SIL" w:hAnsi="Abyssinica SIL"/>
          <w:b/>
          <w:sz w:val="24"/>
          <w:szCs w:val="24"/>
        </w:rPr>
      </w:pPr>
      <w:r w:rsidRPr="009C279B">
        <w:rPr>
          <w:rFonts w:ascii="Abyssinica SIL" w:hAnsi="Abyssinica SIL"/>
          <w:b/>
          <w:sz w:val="24"/>
          <w:szCs w:val="24"/>
        </w:rPr>
        <w:t>The Best than Better Married Covenant</w:t>
      </w:r>
    </w:p>
    <w:p w:rsidR="003D5DF0" w:rsidRPr="009C279B" w:rsidRDefault="003D5DF0" w:rsidP="003D5DF0">
      <w:pPr>
        <w:spacing w:line="480" w:lineRule="auto"/>
        <w:jc w:val="both"/>
        <w:rPr>
          <w:sz w:val="24"/>
          <w:szCs w:val="24"/>
        </w:rPr>
      </w:pPr>
      <w:r w:rsidRPr="009C279B">
        <w:rPr>
          <w:sz w:val="24"/>
          <w:szCs w:val="24"/>
        </w:rPr>
        <w:t>Sixth, is King David who sought after God’s heart always. In 2</w:t>
      </w:r>
      <w:r w:rsidRPr="009C279B">
        <w:rPr>
          <w:sz w:val="24"/>
          <w:szCs w:val="24"/>
          <w:vertAlign w:val="superscript"/>
        </w:rPr>
        <w:t>nd</w:t>
      </w:r>
      <w:r w:rsidRPr="009C279B">
        <w:rPr>
          <w:sz w:val="24"/>
          <w:szCs w:val="24"/>
        </w:rPr>
        <w:t xml:space="preserve"> Samuel 7:29 states “Now therefore, let it please You to bless the house of Your servant, that it may continue before You forever, for You, O LORD GOD, have spoken it, and with Your blessing let the house of Your servant be blessed forever.” Also a similar scripture is in 1</w:t>
      </w:r>
      <w:r w:rsidRPr="009C279B">
        <w:rPr>
          <w:sz w:val="24"/>
          <w:szCs w:val="24"/>
          <w:vertAlign w:val="superscript"/>
        </w:rPr>
        <w:t>st</w:t>
      </w:r>
      <w:r w:rsidRPr="009C279B">
        <w:rPr>
          <w:sz w:val="24"/>
          <w:szCs w:val="24"/>
        </w:rPr>
        <w:t xml:space="preserve"> Chronicles 17:27. In 1</w:t>
      </w:r>
      <w:r w:rsidRPr="009C279B">
        <w:rPr>
          <w:sz w:val="24"/>
          <w:szCs w:val="24"/>
          <w:vertAlign w:val="superscript"/>
        </w:rPr>
        <w:t>st</w:t>
      </w:r>
      <w:r w:rsidRPr="009C279B">
        <w:rPr>
          <w:sz w:val="24"/>
          <w:szCs w:val="24"/>
        </w:rPr>
        <w:t xml:space="preserve"> Kings 2:45 tells us “But King Solomon shall be blessed, and the throne of David shall be established before the LORD (STEPHEN) forever.” Also similar scriptures are in Psalms 89:3-4 &amp; Sirach 45:25. God midwifed His Covenant with the people of Israel again, and said that the Descendants of David would always be “King” in 2</w:t>
      </w:r>
      <w:r w:rsidRPr="009C279B">
        <w:rPr>
          <w:sz w:val="24"/>
          <w:szCs w:val="24"/>
          <w:vertAlign w:val="superscript"/>
        </w:rPr>
        <w:t>nd</w:t>
      </w:r>
      <w:r w:rsidRPr="009C279B">
        <w:rPr>
          <w:sz w:val="24"/>
          <w:szCs w:val="24"/>
        </w:rPr>
        <w:t xml:space="preserve"> Samuel 23:5. David’s descendants did in fact rule until Babylon conquered them. God’s promise is with Jesus’ birth, who was a descendant of David and who was King for all eternity.”</w:t>
      </w:r>
    </w:p>
    <w:p w:rsidR="003D5DF0" w:rsidRPr="009C279B" w:rsidRDefault="003D5DF0" w:rsidP="003D5DF0">
      <w:pPr>
        <w:spacing w:line="480" w:lineRule="auto"/>
        <w:jc w:val="center"/>
        <w:rPr>
          <w:rFonts w:ascii="Abyssinica SIL" w:hAnsi="Abyssinica SIL"/>
          <w:b/>
          <w:sz w:val="24"/>
          <w:szCs w:val="24"/>
        </w:rPr>
      </w:pPr>
      <w:r w:rsidRPr="009C279B">
        <w:rPr>
          <w:rFonts w:ascii="Abyssinica SIL" w:hAnsi="Abyssinica SIL"/>
          <w:b/>
          <w:sz w:val="24"/>
          <w:szCs w:val="24"/>
        </w:rPr>
        <w:t>The Well Single Covenant</w:t>
      </w:r>
    </w:p>
    <w:p w:rsidR="003D5DF0" w:rsidRPr="009C279B" w:rsidRDefault="003D5DF0" w:rsidP="003D5DF0">
      <w:pPr>
        <w:spacing w:line="480" w:lineRule="auto"/>
        <w:jc w:val="both"/>
        <w:rPr>
          <w:sz w:val="24"/>
          <w:szCs w:val="24"/>
        </w:rPr>
      </w:pPr>
      <w:r w:rsidRPr="009C279B">
        <w:rPr>
          <w:sz w:val="24"/>
          <w:szCs w:val="24"/>
        </w:rPr>
        <w:t>Seventh, is the Law of James that Moses brought down from the mountain the 1</w:t>
      </w:r>
      <w:r w:rsidRPr="009C279B">
        <w:rPr>
          <w:sz w:val="24"/>
          <w:szCs w:val="24"/>
          <w:vertAlign w:val="superscript"/>
        </w:rPr>
        <w:t>st</w:t>
      </w:r>
      <w:r w:rsidRPr="009C279B">
        <w:rPr>
          <w:sz w:val="24"/>
          <w:szCs w:val="24"/>
        </w:rPr>
        <w:t xml:space="preserve"> time for Christian Gentile Law and the 2</w:t>
      </w:r>
      <w:r w:rsidRPr="009C279B">
        <w:rPr>
          <w:sz w:val="24"/>
          <w:szCs w:val="24"/>
          <w:vertAlign w:val="superscript"/>
        </w:rPr>
        <w:t>nd</w:t>
      </w:r>
      <w:r w:rsidRPr="009C279B">
        <w:rPr>
          <w:sz w:val="24"/>
          <w:szCs w:val="24"/>
        </w:rPr>
        <w:t xml:space="preserve"> time for Jewish Law. In Numbers 25:13 mentions “…and it shall be to Him and His Descendants after Him a Covenant of an Everlasting Priesthood, because He was zealous of His God, and made atonement for the Children of Israel.” In Deuteronomy 4:13 says “So He declared to You His Covenant which He commanded You to perform, the 10 Commandments, and He wrote them on two tablets of stone.” Also similar scriptures are in Deuteronomy 9:11, 15 &amp; Sirach 39:8. In Sirach 45:15 states “Moses consecrated and anointed Him with holy oil: this was appointed unto Him as an Everlasting Covenant, and to His seed, so long as the Heavens should remain, that they should minister unto Him, and execute the Office of the Priesthood, and bless the people in His name.” Also similar scriptures are in Sirach 45:7, 24 &amp; 1</w:t>
      </w:r>
      <w:r w:rsidRPr="009C279B">
        <w:rPr>
          <w:sz w:val="24"/>
          <w:szCs w:val="24"/>
          <w:vertAlign w:val="superscript"/>
        </w:rPr>
        <w:t>st</w:t>
      </w:r>
      <w:r w:rsidRPr="009C279B">
        <w:rPr>
          <w:sz w:val="24"/>
          <w:szCs w:val="24"/>
        </w:rPr>
        <w:t xml:space="preserve"> Maccabees 2:54. James’ Law is proven in Acts 15:13-29; 21:18-25 &amp; James 2:8-13.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are in 1</w:t>
      </w:r>
      <w:r w:rsidRPr="009C279B">
        <w:rPr>
          <w:sz w:val="24"/>
          <w:szCs w:val="24"/>
          <w:vertAlign w:val="superscript"/>
        </w:rPr>
        <w:t>st</w:t>
      </w:r>
      <w:r w:rsidRPr="009C279B">
        <w:rPr>
          <w:sz w:val="24"/>
          <w:szCs w:val="24"/>
        </w:rPr>
        <w:t xml:space="preserve"> Peter 2:22; Romans 5:18-19 &amp; Galatians 3:10-11. Some says that the Covenant of Works is still in force outside the Kingdom of God.           </w:t>
      </w:r>
    </w:p>
    <w:p w:rsidR="003D5DF0" w:rsidRPr="009C279B" w:rsidRDefault="003D5DF0" w:rsidP="003D5DF0">
      <w:pPr>
        <w:spacing w:line="480" w:lineRule="auto"/>
        <w:jc w:val="center"/>
        <w:rPr>
          <w:rFonts w:ascii="Abyssinica SIL" w:hAnsi="Abyssinica SIL"/>
          <w:b/>
          <w:sz w:val="24"/>
          <w:szCs w:val="24"/>
        </w:rPr>
      </w:pPr>
      <w:r w:rsidRPr="009C279B">
        <w:rPr>
          <w:rFonts w:ascii="Abyssinica SIL" w:hAnsi="Abyssinica SIL"/>
          <w:b/>
          <w:sz w:val="24"/>
          <w:szCs w:val="24"/>
        </w:rPr>
        <w:t>The Good Single Covenant</w:t>
      </w:r>
    </w:p>
    <w:p w:rsidR="003D5DF0" w:rsidRPr="009C279B" w:rsidRDefault="003D5DF0" w:rsidP="003D5DF0">
      <w:pPr>
        <w:spacing w:line="480" w:lineRule="auto"/>
        <w:jc w:val="both"/>
        <w:rPr>
          <w:sz w:val="24"/>
          <w:szCs w:val="24"/>
        </w:rPr>
      </w:pPr>
      <w:r w:rsidRPr="009C279B">
        <w:rPr>
          <w:sz w:val="24"/>
          <w:szCs w:val="24"/>
        </w:rPr>
        <w:t>Eighth, When Man failed in the Covenant of Works there had to be established another way for Man. The people involves in the Covenant of Grace will be God and those whom He will redeem. The condition in achieving that is faith in Christ Jesus in Romans 1:17; 4:1-15; 5:1; James 2:17 &amp; 1</w:t>
      </w:r>
      <w:r w:rsidRPr="009C279B">
        <w:rPr>
          <w:sz w:val="24"/>
          <w:szCs w:val="24"/>
          <w:vertAlign w:val="superscript"/>
        </w:rPr>
        <w:t>st</w:t>
      </w:r>
      <w:r w:rsidRPr="009C279B">
        <w:rPr>
          <w:sz w:val="24"/>
          <w:szCs w:val="24"/>
        </w:rPr>
        <w:t xml:space="preserve"> John 2:3-11. God promised that He would be their God and they would be His people in Genesis 17:7; Jeremiah 31:33; 32:38-40; Ezekiel 34:30-31; 36:28; 37:26-27; 2</w:t>
      </w:r>
      <w:r w:rsidRPr="009C279B">
        <w:rPr>
          <w:sz w:val="24"/>
          <w:szCs w:val="24"/>
          <w:vertAlign w:val="superscript"/>
        </w:rPr>
        <w:t>nd</w:t>
      </w:r>
      <w:r w:rsidRPr="009C279B">
        <w:rPr>
          <w:sz w:val="24"/>
          <w:szCs w:val="24"/>
        </w:rPr>
        <w:t xml:space="preserve"> Corinthians 6:16, 17-18; 1</w:t>
      </w:r>
      <w:r w:rsidRPr="009C279B">
        <w:rPr>
          <w:sz w:val="24"/>
          <w:szCs w:val="24"/>
          <w:vertAlign w:val="superscript"/>
        </w:rPr>
        <w:t>st</w:t>
      </w:r>
      <w:r w:rsidRPr="009C279B">
        <w:rPr>
          <w:sz w:val="24"/>
          <w:szCs w:val="24"/>
        </w:rPr>
        <w:t xml:space="preserve"> Peter 2:9-10; Hebrews 8:10 &amp; Revelation 21:3. This Covenant is still in force outside the Kingdom of God. John did the plan of Grace in Luke 3:1-20. </w:t>
      </w:r>
    </w:p>
    <w:p w:rsidR="003D5DF0" w:rsidRPr="009C279B" w:rsidRDefault="003D5DF0" w:rsidP="003D5DF0">
      <w:pPr>
        <w:spacing w:line="480" w:lineRule="auto"/>
        <w:jc w:val="center"/>
        <w:rPr>
          <w:rFonts w:ascii="Abyssinica SIL" w:hAnsi="Abyssinica SIL"/>
          <w:b/>
          <w:sz w:val="24"/>
          <w:szCs w:val="24"/>
        </w:rPr>
      </w:pPr>
      <w:r w:rsidRPr="009C279B">
        <w:rPr>
          <w:rFonts w:ascii="Abyssinica SIL" w:hAnsi="Abyssinica SIL"/>
          <w:b/>
          <w:sz w:val="24"/>
          <w:szCs w:val="24"/>
        </w:rPr>
        <w:t>The Better Single Covenant</w:t>
      </w:r>
    </w:p>
    <w:p w:rsidR="003D5DF0" w:rsidRPr="009C279B" w:rsidRDefault="003D5DF0" w:rsidP="003D5DF0">
      <w:pPr>
        <w:spacing w:line="480" w:lineRule="auto"/>
        <w:jc w:val="both"/>
        <w:rPr>
          <w:sz w:val="24"/>
          <w:szCs w:val="24"/>
        </w:rPr>
      </w:pPr>
      <w:r w:rsidRPr="009C279B">
        <w:rPr>
          <w:sz w:val="24"/>
          <w:szCs w:val="24"/>
        </w:rPr>
        <w:t>Ninth, is Jesus the Savior of the World as the Better Covenant. In Hebrews 8:6 declares “But now He has ordained a more excellent ministry, inasmuch as He is the Mediator of the Better Covenant, which was established on better promises. Also similar scriptures are in Hebrews 8:7-13; 9:15, 18, 20; 10:29; 12:24; 13:20.</w:t>
      </w:r>
    </w:p>
    <w:p w:rsidR="003D5DF0" w:rsidRPr="009C279B" w:rsidRDefault="003D5DF0" w:rsidP="003D5DF0">
      <w:pPr>
        <w:spacing w:line="480" w:lineRule="auto"/>
        <w:jc w:val="center"/>
        <w:rPr>
          <w:rFonts w:ascii="Abyssinica SIL" w:hAnsi="Abyssinica SIL"/>
          <w:b/>
          <w:sz w:val="24"/>
          <w:szCs w:val="24"/>
        </w:rPr>
      </w:pPr>
      <w:r w:rsidRPr="009C279B">
        <w:rPr>
          <w:rFonts w:ascii="Abyssinica SIL" w:hAnsi="Abyssinica SIL"/>
          <w:b/>
          <w:sz w:val="24"/>
          <w:szCs w:val="24"/>
        </w:rPr>
        <w:t>The Best Single Covenant &amp; the Better than Best Lord’s Single Covenant</w:t>
      </w:r>
    </w:p>
    <w:p w:rsidR="003D5DF0" w:rsidRPr="009C279B" w:rsidRDefault="003D5DF0" w:rsidP="003D5DF0">
      <w:pPr>
        <w:spacing w:line="480" w:lineRule="auto"/>
        <w:jc w:val="both"/>
        <w:rPr>
          <w:sz w:val="24"/>
          <w:szCs w:val="24"/>
        </w:rPr>
      </w:pPr>
      <w:r w:rsidRPr="009C279B">
        <w:rPr>
          <w:sz w:val="24"/>
          <w:szCs w:val="24"/>
        </w:rPr>
        <w:t>Tenth, is the Father Stephen Our Lord is above all as the Most Highest Father with the Best Covenant is in Ephesians 4:6 &amp; 1</w:t>
      </w:r>
      <w:r w:rsidRPr="009C279B">
        <w:rPr>
          <w:sz w:val="24"/>
          <w:szCs w:val="24"/>
          <w:vertAlign w:val="superscript"/>
        </w:rPr>
        <w:t>st</w:t>
      </w:r>
      <w:r w:rsidRPr="009C279B">
        <w:rPr>
          <w:sz w:val="24"/>
          <w:szCs w:val="24"/>
        </w:rPr>
        <w:t xml:space="preserve"> Corinthians 8:6-7; 15:24-28. In Sirach 28:7 says “Remember the commandments (The Son Jesus Our Lord is in “</w:t>
      </w:r>
      <w:r w:rsidRPr="009C279B">
        <w:rPr>
          <w:b/>
          <w:sz w:val="24"/>
          <w:szCs w:val="24"/>
        </w:rPr>
        <w:t>This Age</w:t>
      </w:r>
      <w:r w:rsidRPr="009C279B">
        <w:rPr>
          <w:sz w:val="24"/>
          <w:szCs w:val="24"/>
        </w:rPr>
        <w:t>” Qualified in 100% Ministerial Marriage Lordship with Married Lords as an Apostle &amp; as a Boy living as a Pharisee as Man from 9 to 40 years of age, but Jesus is not given in 100% Military Law with Married Lordship with Married Angels and Jesus is not given in 100% Married Law with Married Men Lordship is commanded by the Pharisaic Law in Judgment Born of a Woman in a 40 Year Kingdom &amp; after the cross Jesus the Heavenly Man was in the 3</w:t>
      </w:r>
      <w:r w:rsidRPr="009C279B">
        <w:rPr>
          <w:sz w:val="24"/>
          <w:szCs w:val="24"/>
          <w:vertAlign w:val="superscript"/>
        </w:rPr>
        <w:t>rd</w:t>
      </w:r>
      <w:r w:rsidRPr="009C279B">
        <w:rPr>
          <w:sz w:val="24"/>
          <w:szCs w:val="24"/>
        </w:rPr>
        <w:t xml:space="preserve"> heaven for 7 years from 33 to 40 years of age to close out the Kingdom in 1</w:t>
      </w:r>
      <w:r w:rsidRPr="009C279B">
        <w:rPr>
          <w:sz w:val="24"/>
          <w:szCs w:val="24"/>
          <w:vertAlign w:val="superscript"/>
        </w:rPr>
        <w:t>st</w:t>
      </w:r>
      <w:r w:rsidRPr="009C279B">
        <w:rPr>
          <w:sz w:val="24"/>
          <w:szCs w:val="24"/>
        </w:rPr>
        <w:t xml:space="preserve"> Corinthians 7:25; 15:24; 2</w:t>
      </w:r>
      <w:r w:rsidRPr="009C279B">
        <w:rPr>
          <w:sz w:val="24"/>
          <w:szCs w:val="24"/>
          <w:vertAlign w:val="superscript"/>
        </w:rPr>
        <w:t>nd</w:t>
      </w:r>
      <w:r w:rsidRPr="009C279B">
        <w:rPr>
          <w:sz w:val="24"/>
          <w:szCs w:val="24"/>
        </w:rPr>
        <w:t xml:space="preserve"> Corinthians 12:1-6; Luke 20:34, 37-38; Acts chapter 26; Hebrews 3:1; Philippians 3:5; Galatians 4:4. The Father Stephen Our Lord does not lie in Numbers 23:9; 1</w:t>
      </w:r>
      <w:r w:rsidRPr="009C279B">
        <w:rPr>
          <w:sz w:val="24"/>
          <w:szCs w:val="24"/>
          <w:vertAlign w:val="superscript"/>
        </w:rPr>
        <w:t>st</w:t>
      </w:r>
      <w:r w:rsidRPr="009C279B">
        <w:rPr>
          <w:sz w:val="24"/>
          <w:szCs w:val="24"/>
        </w:rPr>
        <w:t xml:space="preserve"> Samuel 15:29; Romans 3:4; Hebrews 6:18 &amp; Titus 1:1-3 in “</w:t>
      </w:r>
      <w:r w:rsidRPr="009C279B">
        <w:rPr>
          <w:b/>
          <w:sz w:val="24"/>
          <w:szCs w:val="24"/>
        </w:rPr>
        <w:t>That Age</w:t>
      </w:r>
      <w:r w:rsidRPr="009C279B">
        <w:rPr>
          <w:sz w:val="24"/>
          <w:szCs w:val="24"/>
        </w:rPr>
        <w:t>” Qualified in 100% Single Ministerial Lordship as a Boy living as a Non-Pharisee that is no Man but as the Father &amp; is a Non-Apostle from 9 years of age to eternity, and the Father Stephen is not given 100% Single Military Lordship and is not in 100% Single Law Lordship that He is not commanded by Pharisaic Law Born of God after the 40 Year Kingdom that is given to the Father Stephen Our Lord from His own Son Jesus Our Lord and not the Man Jesus to eternity &amp; no Man can come or see Him &amp; is not possible to come near to the Father Stephen our Lord in Luke 10:22; John 1:18; 4:21; 5:19, 22-23, 37, 43, 45; 6:46; 8:19, 27-28, 38, 42, 44; 10:18; 12:49-50; 13:1; 14:28; 15:24; 16:17, 28; 1</w:t>
      </w:r>
      <w:r w:rsidRPr="009C279B">
        <w:rPr>
          <w:sz w:val="24"/>
          <w:szCs w:val="24"/>
          <w:vertAlign w:val="superscript"/>
        </w:rPr>
        <w:t>st</w:t>
      </w:r>
      <w:r w:rsidRPr="009C279B">
        <w:rPr>
          <w:sz w:val="24"/>
          <w:szCs w:val="24"/>
        </w:rPr>
        <w:t xml:space="preserve"> Timothy 6:16; 1</w:t>
      </w:r>
      <w:r w:rsidRPr="009C279B">
        <w:rPr>
          <w:sz w:val="24"/>
          <w:szCs w:val="24"/>
          <w:vertAlign w:val="superscript"/>
        </w:rPr>
        <w:t>st</w:t>
      </w:r>
      <w:r w:rsidRPr="009C279B">
        <w:rPr>
          <w:sz w:val="24"/>
          <w:szCs w:val="24"/>
        </w:rPr>
        <w:t xml:space="preserve"> Corinthians 2:6-16; 7:25; 15:24-28; Luke 20:35-36; Acts 6:5-15 &amp; 1</w:t>
      </w:r>
      <w:r w:rsidRPr="009C279B">
        <w:rPr>
          <w:sz w:val="24"/>
          <w:szCs w:val="24"/>
          <w:vertAlign w:val="superscript"/>
        </w:rPr>
        <w:t>st</w:t>
      </w:r>
      <w:r w:rsidRPr="009C279B">
        <w:rPr>
          <w:sz w:val="24"/>
          <w:szCs w:val="24"/>
        </w:rPr>
        <w:t xml:space="preserve"> John 3:9; 4:7; 5:1, 4, 18), and bear no malice to thy neighbor: [Remember] the Covenant of the Highest (Father Stephen Our Lord in Ephesians 4:6), and wink at ignorance (overlook faults).” In Sirach 42:2 tells us “Do not be ashamed of the Law of the Most High (Father Stephen in Ephesians 4:6), and His Covenant, and of judgment to justify the ungodly.” In Sirach 44:20 declares “Who kept the Law of the Most High (Father Stephen in Ephesians 4:6) and was in covenant with Him: He established the Covenant in His flesh, and when He was proved, He was found faithful.” The Covenant of Mercy is for all. The Father Stephen would become the “</w:t>
      </w:r>
      <w:r w:rsidRPr="009C279B">
        <w:rPr>
          <w:b/>
          <w:sz w:val="24"/>
          <w:szCs w:val="24"/>
        </w:rPr>
        <w:t>Angel (Lord) of the LORD</w:t>
      </w:r>
      <w:r w:rsidRPr="009C279B">
        <w:rPr>
          <w:sz w:val="24"/>
          <w:szCs w:val="24"/>
        </w:rPr>
        <w:t xml:space="preserve">” from 18 years old in John 1:1-18, obey all the Lord Yah’s commands, be Our representative &amp; pay for the Eternal Sin in the Law with the Lordships of Angels (Lords) in the 24 orders in Sirach 24:23; 28:7. This agreement would be from the Father Stephen Himself. The Father Stephen did this in Acts 6:1-7:60. Mercy endures forever. Once, accomplished, the Father Stephen gave total control of the Covenant of Mercy to the Lord James the Law of God in James 2:8-13. This Covenant is still in force inside the Kingdom of God.                                </w:t>
      </w:r>
    </w:p>
    <w:p w:rsidR="003D5DF0" w:rsidRPr="009C279B" w:rsidRDefault="003D5DF0" w:rsidP="003D5DF0">
      <w:pPr>
        <w:spacing w:line="480" w:lineRule="auto"/>
        <w:jc w:val="both"/>
        <w:rPr>
          <w:sz w:val="24"/>
          <w:szCs w:val="24"/>
        </w:rPr>
      </w:pPr>
      <w:r w:rsidRPr="009C279B">
        <w:rPr>
          <w:sz w:val="24"/>
          <w:szCs w:val="24"/>
        </w:rPr>
        <w:t>The Covenant of Lordship involves the Father Stephen as the “</w:t>
      </w:r>
      <w:r w:rsidRPr="009C279B">
        <w:rPr>
          <w:b/>
          <w:sz w:val="24"/>
          <w:szCs w:val="24"/>
        </w:rPr>
        <w:t>2</w:t>
      </w:r>
      <w:r w:rsidRPr="009C279B">
        <w:rPr>
          <w:b/>
          <w:sz w:val="24"/>
          <w:szCs w:val="24"/>
          <w:vertAlign w:val="superscript"/>
        </w:rPr>
        <w:t>nd</w:t>
      </w:r>
      <w:r w:rsidRPr="009C279B">
        <w:rPr>
          <w:b/>
          <w:sz w:val="24"/>
          <w:szCs w:val="24"/>
        </w:rPr>
        <w:t xml:space="preserve"> Single Lord called Wisdom</w:t>
      </w:r>
      <w:r w:rsidRPr="009C279B">
        <w:rPr>
          <w:sz w:val="24"/>
          <w:szCs w:val="24"/>
        </w:rPr>
        <w:t>” at 21 year of age to obey the Lord Yah’s Commands, be Our Representative with His 60 Lords in creation &amp; pay for the Eternal Sin in Lordship above the Law in Acts 7:60. This relationship is totally over the Angelical Hierarchy. The Father Stephen commanded the Son Jesus to work for Him in the Universe to use Lordship to administer wisdom/power to the Married Lords that sinned ignorantly by the term “</w:t>
      </w:r>
      <w:r w:rsidRPr="009C279B">
        <w:rPr>
          <w:b/>
          <w:sz w:val="24"/>
          <w:szCs w:val="24"/>
        </w:rPr>
        <w:t>Qanah</w:t>
      </w:r>
      <w:r w:rsidRPr="009C279B">
        <w:rPr>
          <w:sz w:val="24"/>
          <w:szCs w:val="24"/>
        </w:rPr>
        <w:t>” meaning “</w:t>
      </w:r>
      <w:r w:rsidRPr="009C279B">
        <w:rPr>
          <w:b/>
          <w:sz w:val="24"/>
          <w:szCs w:val="24"/>
        </w:rPr>
        <w:t>Eternal Married Lordly Eros Love</w:t>
      </w:r>
      <w:r w:rsidRPr="009C279B">
        <w:rPr>
          <w:sz w:val="24"/>
          <w:szCs w:val="24"/>
        </w:rPr>
        <w:t>” with the Married Lord called Wisdom in Proverbs 8:22-25 (RSV). If this is not established, the Married Lords will not have any way to survive concerning the Eternal Sin in Lordship. The Father Stephen established a relationship with the Lord Yah (Lord Yahweh or Jehovah) in Acts 7:59-60 by which He was without ceasing “</w:t>
      </w:r>
      <w:r w:rsidRPr="009C279B">
        <w:rPr>
          <w:b/>
          <w:sz w:val="24"/>
          <w:szCs w:val="24"/>
        </w:rPr>
        <w:t>calling on God</w:t>
      </w:r>
      <w:r w:rsidRPr="009C279B">
        <w:rPr>
          <w:sz w:val="24"/>
          <w:szCs w:val="24"/>
        </w:rPr>
        <w:t xml:space="preserve">” &amp; saying, ‘Lord Jesus, receive My Spirit’…‘Lord (Yah), do not charge them with this sin’ in Acts 7:60. In other translations Stephen simply says, ‘Lord (Yah), lay not this sin to their charge’ or ‘Lord, (Yah), do not hold them with this sin’ in Acts 7:60. The Married Lordship of the Married Law did not enter the Kingdom of God concerning the 9 other Law Covenants. But the Covenant of Mercy is inside the Kingdom of God and the Covenant of Lordship inside the Father Stephen’s Kingdom.    </w:t>
      </w:r>
    </w:p>
    <w:p w:rsidR="003D5DF0" w:rsidRPr="009C279B" w:rsidRDefault="003D5DF0" w:rsidP="003D5DF0">
      <w:pPr>
        <w:jc w:val="center"/>
        <w:rPr>
          <w:rFonts w:ascii="Abyssinica SIL" w:hAnsi="Abyssinica SIL"/>
          <w:b/>
          <w:sz w:val="24"/>
          <w:szCs w:val="24"/>
        </w:rPr>
      </w:pPr>
      <w:r w:rsidRPr="009C279B">
        <w:rPr>
          <w:rFonts w:ascii="Abyssinica SIL" w:hAnsi="Abyssinica SIL"/>
          <w:b/>
          <w:sz w:val="24"/>
          <w:szCs w:val="24"/>
        </w:rPr>
        <w:t>The Vows and Bans in the Kingdom of Heaven of God’s Throne in the Law</w:t>
      </w:r>
    </w:p>
    <w:p w:rsidR="003D5DF0" w:rsidRPr="009C279B" w:rsidRDefault="003D5DF0" w:rsidP="003D5DF0">
      <w:pPr>
        <w:spacing w:line="480" w:lineRule="auto"/>
        <w:jc w:val="both"/>
        <w:rPr>
          <w:sz w:val="24"/>
          <w:szCs w:val="24"/>
        </w:rPr>
      </w:pPr>
      <w:r w:rsidRPr="009C279B">
        <w:rPr>
          <w:sz w:val="24"/>
          <w:szCs w:val="24"/>
        </w:rPr>
        <w:t xml:space="preserve">In Leviticus 22:18 mentions “Speak to Aaron and His Sons, and to all the Children of Israel, and say to them: ‘Whatever Man of the house of Israel, or of the Strangers in Israel, who offers His sacrifice for any of His vows…which they offer to the LORD as a burnt offering…” In Leviticus 22:21 states “And whoever offers a sacrifice of a peace offering to the LORD, to fulfill His vow …for the cattle of the sheep…it must be perfect to be accepted, there shall be no defect in it.” Also a similar scripture is in Numbers 15:8. In Leviticus 27:2 mentions “Speak to the Children of Israel, and say to them: ‘When a Man consecrates by a vow certain Persons to the LORD, according to Your valuation…” Also a similar scripture is in Leviticus 27:8. In Numbers 6:2 declares “Speak to the Children of Israel, and say to them” ‘When either a Man or Woman consecrates an offering to take the vow of a Nazi-rite, to separate Himself to the LORD…” Also a similar scripture is in Numbers 6:5, 21. In Numbers 15:3 says “…and You make an offering by fire to the LORD, a burnt offering or a sacrifice, to fulfill a vow or as freewill offering or in Your appointed feasts, to make a sweet aroma to the LORD, from the herd or the flock…” In Numbers 21:2 states “So Israel made a vow to the LORD, and said, ‘If You will indeed deliver this people into My hand, then I will utterly destroy their cities.” In Numbers 30:2 declares “If a Man makes a vow to the LORD, or swears an Oath to bind himself by some agreement, He shall not break His word, He shall do according to all that proceeds out of His mouth.” In Numbers 30:3-4 says “Or if a Woman makes a vow to the LORD, and binds herself by some agreement while in Her Father’s house in Her Youth (also in His Mother’s house in His Youth concerning Sons), and Her Father hears Her vow and the agreement by which She has bound Herself, and Her Father holds His peace, than all Her vows shall stand, and every agreement with which She has bound Herself shall stand.” In Numbers 30:6-7 states “If indeed She takes a Husband, while bound by Her vows or by rash utterance from Her lips by which She bound Herself, and Her Husband hears it, and makes no response to Her on the day that He hears, then Her vows shall stand, and Her agreements by which She bound Herself shall stand.” In Numbers 30:9 tells us “Also any vow of a Widow or a Divorced Woman, by which She has bound, shall stand against Her.” In Numbers 30:10-11, 14 mentions “If She vowed in Her Husband’s house, or bound Herself by an agreement with an Oath, and Her Husband heard it, and made no response to Her and did not overrule Her, then all Her vows shall stand, and every agreement by which She bound Herself shall stand. Now if Her Husband make no response whatever to Her from day to day, then He confirms all Her vows of all the agreements that bind Her, He confirms them, because He made no response to Her on the day that He heard them.” In Deuteronomy 12:11 say “…then there will be the place where the LORD Your GOD chooses to make His name abide. There You shall bring all that I command You, Your burnt offerings, Your sacrifices, Your tithes, the heave offerings of Your hand, and all Your choice offerings which You vow to the LORD.” Also similar scriptures are in Deuteronomy 12:17, 26. In Deuteronomy 23:21 says “When You make a vow to the LORD Your GOD, You shall not delay to pay it, for the LORD Your GOD will surely require it of You, and it would be sin to You.” In Deuteronomy 23:22 states “But if You abstain from vowing it shall not be sin to You.” In Deuteronomy 23:23 mentions “That which has gone from Your lips You shall keep and perform, for You voluntary vowed to the LORD Your GOD what You have promised with Your mouth.” In Acts 18:18 says “So Paul still remained a good while. Then He took leave of the Brethren and sailed for Syria, and Priscilla and Aquila were with Him. He had His hair cut off at Cenchrea, for He had taken a vow.” In Acts 21:23 declares “Therefore do what we tell You: We have four Men who have taken a vow.” The Married Lordship of the Married Law did not enter the Kingdom of God concerning the Law Vows or Law Bans.   </w:t>
      </w:r>
    </w:p>
    <w:p w:rsidR="003D5DF0" w:rsidRPr="009C279B" w:rsidRDefault="003D5DF0" w:rsidP="003D5DF0">
      <w:pPr>
        <w:jc w:val="center"/>
        <w:rPr>
          <w:rFonts w:ascii="Abyssinica SIL" w:hAnsi="Abyssinica SIL"/>
          <w:b/>
          <w:sz w:val="24"/>
          <w:szCs w:val="24"/>
        </w:rPr>
      </w:pPr>
      <w:r w:rsidRPr="009C279B">
        <w:rPr>
          <w:rFonts w:ascii="Abyssinica SIL" w:hAnsi="Abyssinica SIL"/>
          <w:b/>
          <w:sz w:val="24"/>
          <w:szCs w:val="24"/>
        </w:rPr>
        <w:t>The Binding Marriage Contracts (Certificates) in the Kingdom of Heaven of God’s Throne in the Law</w:t>
      </w:r>
    </w:p>
    <w:p w:rsidR="003D5DF0" w:rsidRPr="009C279B" w:rsidRDefault="003D5DF0" w:rsidP="003D5DF0">
      <w:pPr>
        <w:spacing w:line="480" w:lineRule="auto"/>
        <w:jc w:val="both"/>
        <w:rPr>
          <w:sz w:val="24"/>
          <w:szCs w:val="24"/>
        </w:rPr>
      </w:pPr>
      <w:r w:rsidRPr="009C279B">
        <w:rPr>
          <w:sz w:val="24"/>
          <w:szCs w:val="24"/>
        </w:rPr>
        <w:t>In 1</w:t>
      </w:r>
      <w:r w:rsidRPr="009C279B">
        <w:rPr>
          <w:sz w:val="24"/>
          <w:szCs w:val="24"/>
          <w:vertAlign w:val="superscript"/>
        </w:rPr>
        <w:t>st</w:t>
      </w:r>
      <w:r w:rsidRPr="009C279B">
        <w:rPr>
          <w:sz w:val="24"/>
          <w:szCs w:val="24"/>
        </w:rPr>
        <w:t xml:space="preserve"> Maccabees 13:42 says “Then the people of Israel began to write in their instruments and contracts, in the first year of Simon the High Priest, the Governor and Leader of the Jews.” In Deuteronomy 22:19 mentions “…and they shall fine him 100 shekels of silver ($1,280.00) and give them to the Father of the Young Woman, because He has brought a bad name on a Virgin of Israel, and She shall be His Wife, He cannot divorce Her all His days.” Also similar scriptures are in In 1</w:t>
      </w:r>
      <w:r w:rsidRPr="009C279B">
        <w:rPr>
          <w:sz w:val="24"/>
          <w:szCs w:val="24"/>
          <w:vertAlign w:val="superscript"/>
        </w:rPr>
        <w:t>st</w:t>
      </w:r>
      <w:r w:rsidRPr="009C279B">
        <w:rPr>
          <w:sz w:val="24"/>
          <w:szCs w:val="24"/>
        </w:rPr>
        <w:t xml:space="preserve"> Corinthians 7:9-12. In 1</w:t>
      </w:r>
      <w:r w:rsidRPr="009C279B">
        <w:rPr>
          <w:sz w:val="24"/>
          <w:szCs w:val="24"/>
          <w:vertAlign w:val="superscript"/>
        </w:rPr>
        <w:t>st</w:t>
      </w:r>
      <w:r w:rsidRPr="009C279B">
        <w:rPr>
          <w:sz w:val="24"/>
          <w:szCs w:val="24"/>
        </w:rPr>
        <w:t xml:space="preserve"> Corinthians 7:28 states “But even if You do marry, You have not sinned, and if a Virgin marries, She has not sinned. Nevertheless such will have trouble in the flesh, but I would spare You.” Also similar scriptures are in 1</w:t>
      </w:r>
      <w:r w:rsidRPr="009C279B">
        <w:rPr>
          <w:sz w:val="24"/>
          <w:szCs w:val="24"/>
          <w:vertAlign w:val="superscript"/>
        </w:rPr>
        <w:t>st</w:t>
      </w:r>
      <w:r w:rsidRPr="009C279B">
        <w:rPr>
          <w:sz w:val="24"/>
          <w:szCs w:val="24"/>
        </w:rPr>
        <w:t xml:space="preserve"> Corinthians 7:33-34, 36-39 &amp; 1</w:t>
      </w:r>
      <w:r w:rsidRPr="009C279B">
        <w:rPr>
          <w:sz w:val="24"/>
          <w:szCs w:val="24"/>
          <w:vertAlign w:val="superscript"/>
        </w:rPr>
        <w:t>st</w:t>
      </w:r>
      <w:r w:rsidRPr="009C279B">
        <w:rPr>
          <w:sz w:val="24"/>
          <w:szCs w:val="24"/>
        </w:rPr>
        <w:t xml:space="preserve"> Timothy 5:11, 14. The Married Lordship of the Married Law did not enter the Kingdom of God concerning the Law Binding Marriage Contracts.</w:t>
      </w:r>
    </w:p>
    <w:p w:rsidR="003D5DF0" w:rsidRPr="009C279B" w:rsidRDefault="003D5DF0" w:rsidP="003D5DF0">
      <w:pPr>
        <w:jc w:val="center"/>
        <w:rPr>
          <w:rFonts w:ascii="Abyssinica SIL" w:hAnsi="Abyssinica SIL"/>
          <w:b/>
          <w:sz w:val="24"/>
          <w:szCs w:val="24"/>
        </w:rPr>
      </w:pPr>
      <w:r w:rsidRPr="009C279B">
        <w:rPr>
          <w:rFonts w:ascii="Abyssinica SIL" w:hAnsi="Abyssinica SIL"/>
          <w:b/>
          <w:sz w:val="24"/>
          <w:szCs w:val="24"/>
        </w:rPr>
        <w:t>The Commands in the Kingdom of Heaven of God’s Throne in the Law</w:t>
      </w:r>
    </w:p>
    <w:p w:rsidR="003D5DF0" w:rsidRPr="009C279B" w:rsidRDefault="003D5DF0" w:rsidP="003D5DF0">
      <w:pPr>
        <w:spacing w:line="480" w:lineRule="auto"/>
        <w:jc w:val="both"/>
        <w:rPr>
          <w:sz w:val="24"/>
          <w:szCs w:val="24"/>
        </w:rPr>
      </w:pPr>
      <w:r w:rsidRPr="009C279B">
        <w:rPr>
          <w:sz w:val="24"/>
          <w:szCs w:val="24"/>
        </w:rPr>
        <w:t xml:space="preserve">In Genesis 2:16 says “And the LORD GOD commanded the Man, saying, ‘Of every tree of the garden thou may freely eat.” In Genesis 6:22 mentions “And Noah did according to all that the God commanded Him, so He did.” Also a similar scripture is in Genesis 7:5. In Genesis 7:16 states “So those that entered, Male and Female of all Flesh, as God had commanded Him, and the LORD shut Him in.” Also a similar scripture is in Genesis 7:9. In Genesis 21:4 declares “Then Abraham circumcised His Son Isaac when He was eight days old, as God had commanded Him.” In Genesis 26:5 mentions “…because that Abraham obeyed My voice, and kept My charge, My commandments, My statutes, and My laws.” In Exodus 4:28 says “So Moses told Aaron all the words of the LORD who had sent Him, and all the signs which He had commanded Him.” Also similar scriptures are in Exodus 6:13; 7:2. In Exodus 7:6 declares “Then Moses and Aaron did as the LORD commanded them, so did they.” Also similar scriptures are in Exodus 7:10, 20; 8:27; 12:28, 50. In Exodus 15:26 mentions “And said, ‘If You diligently heed the voice of the LORD your GOD, and will do that which is right in His sight, give ear to His commandments, and keep all His statues, I will put none of these diseases on You which I have brought upon the Egyptians: for I am the LORD that heals You.’” In Exodus 16:16 states “This is the thing which the LORD has commanded, ‘Let every Man gather it according to each One’s need, one omer for each person, according to the number of Persons, let every Man for those who are in His tents.” Also a similar scripture is in Exodus 16:32. In Exodus 16:34 declares “As the LORD commanded Moses, so Aaron laid it up before the Testimony, to be kept.” In Exodus 17:1 mentions “Then all the congregation of the Children of Israel set out on their journey from the Wilderness of Sin, according to the commandment of the LORD, and camped in Rephidim, and there was no water for the people to drink.” In Exodus 18:23 says “If You do this thing, and God so commands You, then You will be able to endure, and all this people will also go to their place in peace.” In Exodus 19:7 mentions “So Moses came and called for the Elders (Lords) of the people, and laid before them all these words which the LORD commanded Him.” In Exodus 20:6 declares “…but showing mercy to thousands, to those who (agape) love Me, and keep My commandments.” In Exodus 23:15 says “You shall keep the Feast of Unleavened Bread (You shall eat unleavened bread seven days, as I commanded You, at the time appointed in the month of Abib, for in it You came out of Egypt, none shall appear before My empty)…” Also a similar scripture is in Exodus 34:18. In Exodus 24:12 tells us “Then the LORD said unto Moses, ‘Come up to Me on the mountain, and be there: and I will give You tables of stone, and the Law, and commandments which I have written, that You may teach them.” In Exodus 29:35 mentions “Thus You shall do to Aaron and His Sons, according to all that I have commanded You. Seven days You shall consecrate them.” In Exodus 31:6 mentions “And I, indeed I, have appointed with Him Aholiab the son of Ahisamach, of the tribe of Dan, and I have put wisdom in the hearts of all the gifted artisans, that they may make all that I have commanded You…” Also similar scriptures are in Exodus 35:10, 29; 36:1, 5; 38:22; 39:1, 5, 7; 39:21, 26, 29, 31-32, 42-43. In Exodus 31:11 says “…and the anointing oil and sweet incense for the holy place, according to all that I have commanded You they shall do.” In Exodus 34:4 mentions “So He cut two tablets of stone like the first ones. Then Moses rose early in the morning and went up Mount Sinai, as the LORD commanded Him, and He took in His hand the two tablets of stone.” Also similar scriptures are in Exodus 34:11, 28, 32. In Exodus 34:34 mentions “But whenever Moses went in before the LORD to speak with Him, He would take the veil off until He came out, and He would come out and speak to the Children of Israel whatever He had been commanded.” Also similar scriptures are in Exodus 35:1, 4. In Exodus 40:19 says “And He spread out the tent over the tabernacle and put the covering of the tent on top of it, as the LORD had commanded Moses. Also a similar scripture is in Exodus 40:21, 23, 25, 27, 29, 32. In Leviticus 6:9 mentions “Command Aaron and His Sons, saying, ‘This is the Law of the burnt offering: The burnt offering shall be on the hearth upon the altar all night until morning, and the fire of the Altar shall be kept burning on it.” In Leviticus 7:36 states “The LORD commanded this to be given to them by the Children of Israel, on the day that He anointed them, by a statute forever throughout their generations.” In Leviticus 7:38 it mentions “…which the LORD commanded Moses on Mount Sinai, on the day when He commanded the children of Israel to offer their offerings to the LORD in the Wilderness of Sinai.” In Leviticus 8:4 says “So Moses did as the LORD commanded Him. And the congregation was gathered together at the door of the tabernacle of meeting.” Also a similar scripture is in Leviticus 8:5. In Leviticus 8:9 states “And He put the turban on His head. Also on the turban, on its front, He put the golden plate, the </w:t>
      </w:r>
      <w:r w:rsidRPr="009C279B">
        <w:rPr>
          <w:b/>
          <w:sz w:val="24"/>
          <w:szCs w:val="24"/>
        </w:rPr>
        <w:t>Holy Crown</w:t>
      </w:r>
      <w:r w:rsidRPr="009C279B">
        <w:rPr>
          <w:sz w:val="24"/>
          <w:szCs w:val="24"/>
        </w:rPr>
        <w:t>, as the LORD had commanded Moses.” In Leviticus 8:13 mentions “Then Moses brought Aaron’s Sons, and put tunics on them, girded them with sashes, and put hats on them, as the LORD had commanded Moses.” Also a similar scripture is in Leviticus 8:36. In Leviticus 8:17 declares “But the bull, its hide, and its offal (waste), he burned with fire outside the camp, as the LORD had commanded Moses.” Also similar scriptures are in Leviticus 8:21, 29, 31. In Leviticus 8:34 mentions “As He has done this day, so the LORD has commanded to do, to make atonement for You.” In Leviticus 8:35 tells us “Therefore You shall stay at the door of the tabernacle of meeting day and night for seven days, and keep charge of the LORD, so that You may not die, for so I have been commanded.” Also a similar scripture is in Leviticus 9:5. In Leviticus 9:6 says “Then Moses said, ‘This is the thing which the LORD commanded You to do, and the glory of the LORD will appear to You.’” In Leviticus 9:7 states “And Moses said to Aaron, ‘Go to the Altar, offer Your sin offering and Your burnt offering, and make atonement for Yourself and for the people. Offer the offering of the people, and make atonement for them, as the LORD commanded.” Also a similar scripture is in Leviticus 9:10. In Leviticus 10:13 declares “You shall eat it in a holy place, because it is Your due and Your Sons’ due, of the sacrifices made by fire to the LORD, for so I have been commanded.” In Leviticus 10:15 tells us “The thigh of the heave offering and the breast of the wave offering they shall bring with the offerings of fat made by fire, to offer as a wave offering before the LORD. And it shall be Yours and Your Sons’ with You, by a statute forever, as the LORD has commanded.” In Leviticus 10:18 says “See! Its blood was not brought inside the holy place, indeed You should have eaten it in a holy place, as I commanded.” In Leviticus 16:34 tells us “…This shall be an Everlasting Statute for You, to make atonement for the Children of Israel, for all their sins, once a year. And he did as the LORD commanded Moses.” In Leviticus 17:2 mentions “Speak to Aaron to His Sons, and to all the Children of Israel, and say to them, ‘This is the thing which the LORD has commanded…’” In Leviticus 22:31 mentions “Therefore You shall keep My commandments, and perform them: I am the LORD.” Also a similar scripture is in Leviticus 26:3. In Leviticus 24:2 states “Command the Children of Israel that they bring to You pure oil of pressed olives for the light, to make the lamps burn continually.” In Leviticus 24:23 declares “Then Moses spoke to the children of Israel, and they took outside the camp Him who had cursed, and stoned Him with stones. So the Children of Israel did as the LORD commanded Moses.” In Leviticus 25:21 says “Then I will command My blessing on You in the 6</w:t>
      </w:r>
      <w:r w:rsidRPr="009C279B">
        <w:rPr>
          <w:sz w:val="24"/>
          <w:szCs w:val="24"/>
          <w:vertAlign w:val="superscript"/>
        </w:rPr>
        <w:t>th</w:t>
      </w:r>
      <w:r w:rsidRPr="009C279B">
        <w:rPr>
          <w:sz w:val="24"/>
          <w:szCs w:val="24"/>
        </w:rPr>
        <w:t xml:space="preserve"> year, and I will bring forth produce enough for 3 years.” In Leviticus 27:34 declares “These are the commandments which the LORD commanded Moses for the Children of Israel on Mount Sinai.” In Numbers 1:19 mentions “As the LORD commanded Moses, so He numbered them in the Wilderness of Sinai.” Also a similar scripture in Numbers 3:16. In Numbers 1:54 states “Thus the Children of Israel did, according to all that the LORD commanded Moses, so they did.” Also similar scriptures are in Numbers 2:34; 17:11. In Numbers 2:33 says “But the Levities were not numbered among the Children of Israel, just as the LORD commanded Moses.” In Numbers 3:39 mentions “All who were numbered of the Levities, whom Moses and Aaron numbered at the commandment of the LORD, by their families, all the Males from a month old and above, were 22,000.” Also similar scriptures are in Numbers 4:37, 41, 49; 26:4. In Numbers 3:42 declares “So Moses numbered all the Firstborn among the Children of Israel, as the LORD commanded Him.” In Numbers 3:51 states “And Moses gave their redemption money to Aaron and His Sons, according to the Word of the LORD, as the LORD commanded Moses.” In Numbers 5:2 says “Command the Children of Israel that they put out of the camp every leper, everyone who had a discharge (emission), and whoever becomes defiled by a corpse.” In Numbers 8:3 declares “And Aaron did so, He arranged the lamps to face toward the front of the lampstand, as the LORD commanded Moses.” In Numbers 8:20 tells us “Thus Moses and Aaron and all the congregation of the Children of Israel did to the Levities, according to all that the LORD commanded Moses concerning the Levities, so the children of Israel did to them.” Also similar scriptures are in Numbers 8:22; 31:47. In Numbers 9:5 says “And they kept the Passover on the 14</w:t>
      </w:r>
      <w:r w:rsidRPr="009C279B">
        <w:rPr>
          <w:sz w:val="24"/>
          <w:szCs w:val="24"/>
          <w:vertAlign w:val="superscript"/>
        </w:rPr>
        <w:t>th</w:t>
      </w:r>
      <w:r w:rsidRPr="009C279B">
        <w:rPr>
          <w:sz w:val="24"/>
          <w:szCs w:val="24"/>
        </w:rPr>
        <w:t xml:space="preserve"> day of the 1</w:t>
      </w:r>
      <w:r w:rsidRPr="009C279B">
        <w:rPr>
          <w:sz w:val="24"/>
          <w:szCs w:val="24"/>
          <w:vertAlign w:val="superscript"/>
        </w:rPr>
        <w:t>st</w:t>
      </w:r>
      <w:r w:rsidRPr="009C279B">
        <w:rPr>
          <w:sz w:val="24"/>
          <w:szCs w:val="24"/>
        </w:rPr>
        <w:t xml:space="preserve"> month, at twilight, in the Wilderness of Sinai, according to all that the LORD commanded Moses, so the Children of Israel did.” In Numbers 9:8 mentions “And Moses said to them, ‘Stand still that I may hear what the LORD will command concerning You.” In Numbers 9:18 says “At the command of the LORD the Children of Israel would journey, and at the command of the LORD they would camp, as long as the cloud stayed above the tabernacle they remained encamped.” Also similar scriptures are in Numbers 9:20, 23; 10:13; 13:3; 33:2 &amp; Deuteronomy 1:19. In Numbers 15:23 tells us “…all that the LORD has commanded You by the hand of Moses, from the day the LORD gave commandment and onward throughout Your generation…” In Numbers 19:2 declares “This is the ordinance of the Law which the LORD has commanded, saying, ‘Speak to the Children of Israel that they bring You a red heifer without blemish, in which there is no defect and on which a yoke has never come.’” In Numbers 20:9 tells us “So Moses took the rod from before the LORD as He commanded him.” In Numbers 20:27 mentions “So Moses did just as the LORD commanded, and they went up to Mount Hor in the sight of all the congregation.” In Numbers 23:20 says “Behold, I have received a command to bless, He has blessed, and I cannot reverse it.” In Numbers 27:11 mentions “And if His Father has no Brothers, then You shall give His inheritance to the relative closest to Him in his family, and He shall possess it, And it shall be to the Children of Israel a statute of judgment, just as the LORD commanded Moses.” In Numbers 27:22 states “So Moses did as the LORD commanded Him. He took Joshua and set Him before Eleazar the Priest and before all the congregation.” In Numbers 27:23 says “And He had His hands on Him and inaugurated Him, just as the LORD commanded by the hand of Moses.” In Numbers 28:2 mentions “Command the Children of Israel, and say to them, ‘My offering, My food for My offerings made by fire as a sweet aroma to Me, You shall be careful to offer to Me at their appointed time.” In Numbers 29:40 states “So Moses told the Children of Israel everything, just as the LORD commanded Moses.” Also a similar scripture is in Number 30:1. In Numbers 30:16 mentions “These are the statutes which the LORD commanded Moses, between a Man and His Wife, and between a Father and His Daughter in Her Youth in Her Father’s house.” In Numbers 31:7 says “And they warred against the Midianites, just as the LORD commanded Moses, and they killed all the Males.” Also a similar scripture is in Numbers 31:21, 31. In Numbers 31:41 tells us “So Moses gave the tribute which was the LORD’S heave offering to Eleazar the Priest, as the LORD commanded Moses.” In Numbers 33:38 declares “Then Aaron the Priest went up to Mount Hor at the command of the LORD, and died there in the 40</w:t>
      </w:r>
      <w:r w:rsidRPr="009C279B">
        <w:rPr>
          <w:sz w:val="24"/>
          <w:szCs w:val="24"/>
          <w:vertAlign w:val="superscript"/>
        </w:rPr>
        <w:t>th</w:t>
      </w:r>
      <w:r w:rsidRPr="009C279B">
        <w:rPr>
          <w:sz w:val="24"/>
          <w:szCs w:val="24"/>
        </w:rPr>
        <w:t xml:space="preserve"> year after the Children of Israel has come out of the land of Egypt, on the 1</w:t>
      </w:r>
      <w:r w:rsidRPr="009C279B">
        <w:rPr>
          <w:sz w:val="24"/>
          <w:szCs w:val="24"/>
          <w:vertAlign w:val="superscript"/>
        </w:rPr>
        <w:t>st</w:t>
      </w:r>
      <w:r w:rsidRPr="009C279B">
        <w:rPr>
          <w:sz w:val="24"/>
          <w:szCs w:val="24"/>
        </w:rPr>
        <w:t xml:space="preserve"> day of the 5</w:t>
      </w:r>
      <w:r w:rsidRPr="009C279B">
        <w:rPr>
          <w:sz w:val="24"/>
          <w:szCs w:val="24"/>
          <w:vertAlign w:val="superscript"/>
        </w:rPr>
        <w:t>th</w:t>
      </w:r>
      <w:r w:rsidRPr="009C279B">
        <w:rPr>
          <w:sz w:val="24"/>
          <w:szCs w:val="24"/>
        </w:rPr>
        <w:t xml:space="preserve"> month (the Sacred Calendar is August, the Civil Calendar is February &amp; the Gregorian Calendar is May).” In Numbers 34:2 says “Command the Children of Israel, and say to them: ‘When You come into the land of Canaan, this is the land that shall fall to You as an inheritance—the land of Canaan to its boundaries.” Also similar scriptures are in Numbers 34:29; 35:2; 36:2. In Numbers 36:6 mentions “This is what the LORD commands concerning the Daughters of Zelophehad, saying, ‘Let them marry whom they think best but they may marry only within the family of their Father’s tribe.’” Also a similar scripture is in Numbers 36:10. In Numbers 36:13 declares “These are the commandments and the judgments which the LORD commanded the children of Israel by the hand of Moses in the plains of Moab by the Jordon, across from Jericho.” In Deuteronomy 1:3 says “Now it came to pass in the 40</w:t>
      </w:r>
      <w:r w:rsidRPr="009C279B">
        <w:rPr>
          <w:sz w:val="24"/>
          <w:szCs w:val="24"/>
          <w:vertAlign w:val="superscript"/>
        </w:rPr>
        <w:t>th</w:t>
      </w:r>
      <w:r w:rsidRPr="009C279B">
        <w:rPr>
          <w:sz w:val="24"/>
          <w:szCs w:val="24"/>
        </w:rPr>
        <w:t xml:space="preserve"> year, in the eleventh month, on the 1</w:t>
      </w:r>
      <w:r w:rsidRPr="009C279B">
        <w:rPr>
          <w:sz w:val="24"/>
          <w:szCs w:val="24"/>
          <w:vertAlign w:val="superscript"/>
        </w:rPr>
        <w:t>st</w:t>
      </w:r>
      <w:r w:rsidRPr="009C279B">
        <w:rPr>
          <w:sz w:val="24"/>
          <w:szCs w:val="24"/>
        </w:rPr>
        <w:t xml:space="preserve"> day of the month (the Sacred Calendar is February, the Civil Calendar is August &amp; the Gregorian Calendar is November) that Moses spoke to the Children of Israel according to all that the LORD had given as commandments to them…” In Deuteronomy 1:16 mentions “Then I command Your Judges at that time, saying, ‘Hear the cases between Your Brethren, and judge righteously between Man and His Brother or the Stranger who is with Him.” Also a similar scripture is in Deuteronomy 1:18. In Deuteronomy 1:41 says “Then You answered and said to Me, ‘We have sinned against the LORD, We will go up and fight (alone position), just as the LORD our GOD commanded Us.’ And when Everyone of You had girded on His weapons of war (2 or 3 positions), You were ready to go up into the mountain.” Also similar scriptures are in Deuteronomy 3:18, 21. In Deuteronomy 3:28 mentions “But command Joshua, and encourage Him and strengthen Him, for He shall go over before this people, and He shall cause them to inherit the land which You will see.” In Deuteronomy 4:2 declares “You shall not add to the Word which I command You, nor take from it, that You may keep the commandments of the LORD your GOD which I command You.” Also similar scriptures are in Deuteronomy 4:5, 13-14, 40. In Deuteronomy 5:10 states “…but showing mercy to thousands, to those who (agape) love Me and keep My commandments.” Also a similar scripture is in Deuteronomy 7:9. In Deuteronomy 5:12 declares “Observe the Sabbath Day (Jewish is Saturday &amp; Christian is Sunday), to keep it holy, as the LORD Your GOD commanded You.” Also a similar scripture is in Deuteronomy 5:15. In Deuteronomy 5:16 says “Honor Your Father and Your Mother, as the LORD Your GOD has commanded You, that Your days may be long, and that it may be well with You in the land which the LORD Your GOD is giving You.” Also similar scriptures are in Deuteronomy 5:29, 31, 33; 6:1-2, 6, 17, 20, 24; 7:11; 8:1; 12:28. In Deuteronomy 5:32 declares “Therefore You shall be careful to do as the LORD Your GOD has commanded You, You shall not turn aside to the right hand or to the left.” Also similar scriptures are in Deuteronomy 6:25; 12:32; 13:18; 15:5; 17:20; 26:14, 16-17; 28:1, 14. In Deuteronomy 8:2 states “And You shall remember that the LORD Your GOD led You all the way these 40 years in the wilderness, to humble You and test You, to know what was in Your heart, whether You would keep His commandments or not.” Also similar scriptures are in Deuteronomy 8:6, 11. In Deuteronomy 10:4 mentions “And He wrote on the tablets according to the 1</w:t>
      </w:r>
      <w:r w:rsidRPr="009C279B">
        <w:rPr>
          <w:sz w:val="24"/>
          <w:szCs w:val="24"/>
          <w:vertAlign w:val="superscript"/>
        </w:rPr>
        <w:t>st</w:t>
      </w:r>
      <w:r w:rsidRPr="009C279B">
        <w:rPr>
          <w:sz w:val="24"/>
          <w:szCs w:val="24"/>
        </w:rPr>
        <w:t xml:space="preserve"> writing, the </w:t>
      </w:r>
      <w:r w:rsidRPr="009C279B">
        <w:rPr>
          <w:b/>
          <w:sz w:val="24"/>
          <w:szCs w:val="24"/>
        </w:rPr>
        <w:t>Ten Commandments</w:t>
      </w:r>
      <w:r w:rsidRPr="009C279B">
        <w:rPr>
          <w:sz w:val="24"/>
          <w:szCs w:val="24"/>
        </w:rPr>
        <w:t xml:space="preserve">, which the LORD had spoken to You in the mountain from the midst of the fire in the day of the assembly, and the LORD gave them to Me.” Also similar scriptures are in Deuteronomy 10:5, 13. In Deuteronomy 11:1 mentions “Therefore You shall (agape) love the LORD Your GOD, and keep His charge, His statutes, His judgments, and His commandments always.” Also similar scriptures are in Deuteronomy 11:8, 13, 22, 27. In Deuteronomy 12:11 says “…then there will be the place where the LORD Your GOD chooses to make His name abide. There You shall bring all that I command You: Your burnt offerings, Your sacrifices, Your tithes, the heave offerings of Your hand, and all Your choice offerings which You vow to the LORD.” Also similar scriptures are in Deuteronomy 12:14, 21. In Deuteronomy 13:4 declares “You shall walk after the LORD Your GOD and fear (respect, revere, esteem and reverence) Him, and keep His commandments and obey His voice, You shall serve Him and hold fast to Him.” In Deuteronomy 15:11 states “For the Poor will never cease from the land, therefore I command You, saying, ‘You shall open Your hand wide to Your Brother, to Your Poor and Your Needy, in Your land.’” In Deuteronomy 15:15 mentions “You shall remember that You were a slave in the land of Egypt, and the LORD Your GOD redeemed You, therefore I command You this thing today.” In Deuteronomy 18:18 declares “I will raise up for them a Prophet like You from among their Brethren, and will put My words in His mouth, and He shall speak to them all that I command Him.” In Deuteronomy 19:7 says “Therefore I command You, saying, ‘You shall separate 3 cities for Yourself.’ Also a similar scripture is in Deuteronomy 19:9. In Deuteronomy 20:17 declares “…but You shall utterly destroy them: the Hittite and the Amorite and the Canaanite and the Perizzite and the Hivite and the Jebusite, just as the LORD Your God has commanded You.” In Deuteronomy 24:8 says “Take heed in an outbreak of leprosy that You carefully observe and do according to all that the Priests, the Levites, shall teach You, just as I commanded them, so You shall be careful to do.” In Deuteronomy 24:18 states “But You shall remember that You were a slave in Egypt, and the LORD Your GOD redeemed You from there, therefore I command You to do this thing.” Also a similar scripture is in Deuteronomy 24:22. In Deuteronomy 26:13 tells us “…then You shall say before the LORD Your GOD: ‘I have removed the tithe from My house, and also have given them to the Levite, the Stranger, the Fatherless and the Widow, according to all Your commandments which You have commanded Me, I have not transgressed Your commandments, nor have I forgotten them.” In Deuteronomy 26:18 tells us “Also today the LORD has proclaimed You to be His special people, just as He promised You, that You should keep all His commandments.” Also a similar scripture is in Deuteronomy 27:10. In Deuteronomy 28:8 says “The LORD will command the blessing on You in Your storehouses and in all to which You set Your hand, and He will bless You in the land which the LORD Your God is giving You.” In Deuteronomy 28:9 declares “The LORD will establish You as a Holy People to Himself, just as He has sworn to You, if You keep the commandments of the LORD Your GOD and walk in His ways.” In Deuteronomy 28:13 states “And the LORD will make You the </w:t>
      </w:r>
      <w:r w:rsidRPr="009C279B">
        <w:rPr>
          <w:b/>
          <w:sz w:val="24"/>
          <w:szCs w:val="24"/>
        </w:rPr>
        <w:t xml:space="preserve">HEAD </w:t>
      </w:r>
      <w:r w:rsidRPr="009C279B">
        <w:rPr>
          <w:sz w:val="24"/>
          <w:szCs w:val="24"/>
        </w:rPr>
        <w:t xml:space="preserve">and not the </w:t>
      </w:r>
      <w:r w:rsidRPr="009C279B">
        <w:rPr>
          <w:b/>
          <w:sz w:val="24"/>
          <w:szCs w:val="24"/>
        </w:rPr>
        <w:t>TAIL</w:t>
      </w:r>
      <w:r w:rsidRPr="009C279B">
        <w:rPr>
          <w:sz w:val="24"/>
          <w:szCs w:val="24"/>
        </w:rPr>
        <w:t xml:space="preserve">, You shall be </w:t>
      </w:r>
      <w:r w:rsidRPr="009C279B">
        <w:rPr>
          <w:b/>
          <w:sz w:val="24"/>
          <w:szCs w:val="24"/>
        </w:rPr>
        <w:t>ABOVE</w:t>
      </w:r>
      <w:r w:rsidRPr="009C279B">
        <w:rPr>
          <w:sz w:val="24"/>
          <w:szCs w:val="24"/>
        </w:rPr>
        <w:t xml:space="preserve"> only, and not be </w:t>
      </w:r>
      <w:r w:rsidRPr="009C279B">
        <w:rPr>
          <w:b/>
          <w:sz w:val="24"/>
          <w:szCs w:val="24"/>
        </w:rPr>
        <w:t>BENEATH</w:t>
      </w:r>
      <w:r w:rsidRPr="009C279B">
        <w:rPr>
          <w:sz w:val="24"/>
          <w:szCs w:val="24"/>
        </w:rPr>
        <w:t>, if You heed the commandments of the LORD Your GOD, which I command You today, and are careful to observe them.” Also a similar scripture is in Deuteronomy 32:46. In Deuteronomy 29:1 declares “These are the words which the LORD commanded Moses to make the Children of Israel in the land of Moab, besides the covenant which He made with them in Horeb.” In Deuteronomy 30:2 tells us “…and You return to the LORD Your GOD and obey His voice, according to all that I command You today, You and Your Children, with all Your hearts and with all Your soul…” Also similar scriptures are in Deuteronomy 30:8, 10-11, 16. In Deuteronomy 31:5 mentions “The LORD will give them over to You, that You may do to them according to every commandment which I have commanded You.” In Deuteronomy 34:9 says “Now Joshua the Son of Nun was full of the Spirit of wisdom, for Moses had laid His hands on Him, so the Children of Israel heeded Him, and did as the LORD had commanded Moses.” In Matthew 5:19 tells us “but whoever does and teaches them (commandments), He shall be called great in the Kingdom of Heaven.” In Matthew 15:4 says “For God commanded, saying, ‘Honor Your Father and Your Mother,’ and ‘He who curses Father or Mother, let Him be put to death.’” In John 10:18 states “No One takes it from Me, but I lay it down of Myself. I have power to lay it down, and I have power to take it again. This command I have received from My Father (Stephen).” Also similar scriptures are in John 12:49-50; 15:10. In Romans 16:26 mentions “…but now made manifest, and by the Prophetic Scriptures made known to all Nations (Laws), according to the commandment of the Everlasting God, for obedience to the faith…” In 1</w:t>
      </w:r>
      <w:r w:rsidRPr="009C279B">
        <w:rPr>
          <w:sz w:val="24"/>
          <w:szCs w:val="24"/>
          <w:vertAlign w:val="superscript"/>
        </w:rPr>
        <w:t>st</w:t>
      </w:r>
      <w:r w:rsidRPr="009C279B">
        <w:rPr>
          <w:sz w:val="24"/>
          <w:szCs w:val="24"/>
        </w:rPr>
        <w:t xml:space="preserve"> Corinthians 7:19 tells us “Circumcision is nothing and uncircumcision is nothing, but keeping the commandments is what matters.” In 1</w:t>
      </w:r>
      <w:r w:rsidRPr="009C279B">
        <w:rPr>
          <w:sz w:val="24"/>
          <w:szCs w:val="24"/>
          <w:vertAlign w:val="superscript"/>
        </w:rPr>
        <w:t>st</w:t>
      </w:r>
      <w:r w:rsidRPr="009C279B">
        <w:rPr>
          <w:sz w:val="24"/>
          <w:szCs w:val="24"/>
        </w:rPr>
        <w:t xml:space="preserve"> Corinthians 9:14 declares “Even so the LORD has commanded that those who preach the Gospel should live from the Gospel.” Also a similar scripture is in 1</w:t>
      </w:r>
      <w:r w:rsidRPr="009C279B">
        <w:rPr>
          <w:sz w:val="24"/>
          <w:szCs w:val="24"/>
          <w:vertAlign w:val="superscript"/>
        </w:rPr>
        <w:t>st</w:t>
      </w:r>
      <w:r w:rsidRPr="009C279B">
        <w:rPr>
          <w:sz w:val="24"/>
          <w:szCs w:val="24"/>
        </w:rPr>
        <w:t xml:space="preserve"> Corinthians 14:37. In 2</w:t>
      </w:r>
      <w:r w:rsidRPr="009C279B">
        <w:rPr>
          <w:sz w:val="24"/>
          <w:szCs w:val="24"/>
          <w:vertAlign w:val="superscript"/>
        </w:rPr>
        <w:t>nd</w:t>
      </w:r>
      <w:r w:rsidRPr="009C279B">
        <w:rPr>
          <w:sz w:val="24"/>
          <w:szCs w:val="24"/>
        </w:rPr>
        <w:t xml:space="preserve"> Corinthians 4:6 mentions “For it is the God who commanded light to shine out of darkness, who has shone in Our hearts to give light of the knowledge of the glory of God in the face of Jesus Christ.” In Hebrews 9:20 states “This is the blood of the Covenant which God has commanded You.” In 1</w:t>
      </w:r>
      <w:r w:rsidRPr="009C279B">
        <w:rPr>
          <w:sz w:val="24"/>
          <w:szCs w:val="24"/>
          <w:vertAlign w:val="superscript"/>
        </w:rPr>
        <w:t>st</w:t>
      </w:r>
      <w:r w:rsidRPr="009C279B">
        <w:rPr>
          <w:sz w:val="24"/>
          <w:szCs w:val="24"/>
        </w:rPr>
        <w:t xml:space="preserve"> John 5:2 says “By this We know that We (agape) love the Children of God, when We (agape) love God and keep His commandments.” In 1</w:t>
      </w:r>
      <w:r w:rsidRPr="009C279B">
        <w:rPr>
          <w:sz w:val="24"/>
          <w:szCs w:val="24"/>
          <w:vertAlign w:val="superscript"/>
        </w:rPr>
        <w:t>st</w:t>
      </w:r>
      <w:r w:rsidRPr="009C279B">
        <w:rPr>
          <w:sz w:val="24"/>
          <w:szCs w:val="24"/>
        </w:rPr>
        <w:t xml:space="preserve"> John 5:3 declares “For this is the (agape) love of God, that We keep His commandments. And His commandments are not burdensome.” In 2</w:t>
      </w:r>
      <w:r w:rsidRPr="009C279B">
        <w:rPr>
          <w:sz w:val="24"/>
          <w:szCs w:val="24"/>
          <w:vertAlign w:val="superscript"/>
        </w:rPr>
        <w:t>nd</w:t>
      </w:r>
      <w:r w:rsidRPr="009C279B">
        <w:rPr>
          <w:sz w:val="24"/>
          <w:szCs w:val="24"/>
        </w:rPr>
        <w:t xml:space="preserve"> John 4 mentions “I rejoiced greatly that I have found some of Your Children walking in truth, as We received commandment from the Father (Stephen).” In Revelation 14:12 tells us “Here is the patience of the Saints (Lords), here are those who keep the commandments of God and the faith of Jesus.” In Luke 1:6 says “And they were both righteous before God, walking in all the commandments and ordinances of the LORD blameless.” In Acts 10:33 mentions “…Now therefore, We are all present before God, to hear all the things commanded You by God.” In Acts 13:47 tells us “For so the LORD has commanded Us: “I have set You as a light to the Gentiles that You should be for salvation to the Ends of the Earth.’” The 1</w:t>
      </w:r>
      <w:r w:rsidRPr="009C279B">
        <w:rPr>
          <w:sz w:val="24"/>
          <w:szCs w:val="24"/>
          <w:vertAlign w:val="superscript"/>
        </w:rPr>
        <w:t>st</w:t>
      </w:r>
      <w:r w:rsidRPr="009C279B">
        <w:rPr>
          <w:sz w:val="24"/>
          <w:szCs w:val="24"/>
        </w:rPr>
        <w:t xml:space="preserve"> Great Commandment to agape love Lord with all Your heart, soul, mind &amp; strength is over all things in the Law in Deuteronomy 6:5; Matthew 22:36-38; Mark 12:29-30 &amp; Luke 10:25-28. The Married Lordship of the Married Law did enter the Kingdom of God Himself concerning the Law’s Command of the 1</w:t>
      </w:r>
      <w:r w:rsidRPr="009C279B">
        <w:rPr>
          <w:sz w:val="24"/>
          <w:szCs w:val="24"/>
          <w:vertAlign w:val="superscript"/>
        </w:rPr>
        <w:t>st</w:t>
      </w:r>
      <w:r w:rsidRPr="009C279B">
        <w:rPr>
          <w:sz w:val="24"/>
          <w:szCs w:val="24"/>
        </w:rPr>
        <w:t xml:space="preserve"> Great Commandment for only 7 years in Acts 1:1-7:60. Then it was cast out and placed in the Kingdom of Heaven of God’s Throne because of the Eternal Sin in Married Lordship of the Married Law in Acts 6:8-7:60.              </w:t>
      </w:r>
    </w:p>
    <w:p w:rsidR="003D5DF0" w:rsidRPr="009C279B" w:rsidRDefault="003D5DF0" w:rsidP="003D5DF0">
      <w:pPr>
        <w:spacing w:line="480" w:lineRule="auto"/>
        <w:jc w:val="center"/>
        <w:rPr>
          <w:rFonts w:ascii="Abyssinica SIL" w:hAnsi="Abyssinica SIL"/>
          <w:b/>
          <w:sz w:val="24"/>
          <w:szCs w:val="24"/>
        </w:rPr>
      </w:pPr>
      <w:r w:rsidRPr="009C279B">
        <w:rPr>
          <w:rFonts w:ascii="Abyssinica SIL" w:hAnsi="Abyssinica SIL"/>
          <w:b/>
          <w:sz w:val="24"/>
          <w:szCs w:val="24"/>
        </w:rPr>
        <w:t>The Joined Together by the Lord in the Kingdom of Heaven of God’s Throne in the Law</w:t>
      </w:r>
    </w:p>
    <w:p w:rsidR="003D5DF0" w:rsidRPr="009C279B" w:rsidRDefault="003D5DF0" w:rsidP="003D5DF0">
      <w:pPr>
        <w:spacing w:line="480" w:lineRule="auto"/>
        <w:jc w:val="both"/>
        <w:rPr>
          <w:sz w:val="24"/>
          <w:szCs w:val="24"/>
        </w:rPr>
      </w:pPr>
      <w:r w:rsidRPr="009C279B">
        <w:rPr>
          <w:sz w:val="24"/>
          <w:szCs w:val="24"/>
        </w:rPr>
        <w:t>In Genesis 2:24 says “Therefore a Man shall leave His Father and Mother and be joined to His Wife, and they shall become one flesh.” In Matthew 19:5-6 declares “For this reason a Man shall leave His Father and Mother and be joined to His Wife, and the two shall become one flesh? So then, they are no longer two but one flesh. Therefore what God has joined together, let not Man separate.” In Mark 10:7, 9 mentions “For this reason a Man shall leave His Father and Mother and be joined to His Wife…Therefore, what God has joined together, let not Man separate.” In 1</w:t>
      </w:r>
      <w:r w:rsidRPr="009C279B">
        <w:rPr>
          <w:sz w:val="24"/>
          <w:szCs w:val="24"/>
          <w:vertAlign w:val="superscript"/>
        </w:rPr>
        <w:t>st</w:t>
      </w:r>
      <w:r w:rsidRPr="009C279B">
        <w:rPr>
          <w:sz w:val="24"/>
          <w:szCs w:val="24"/>
        </w:rPr>
        <w:t xml:space="preserve"> Corinthians 6:17 tells us “But He who is joined to the LORD is One Spirit with Him.” In Ephesians 5:31 declares “For this reason a Man shall leave His Father and Mother and be joined to His Wife, and the two shall become one flesh.” The Married Lordship of the Married Law did not enter the Kingdom of God concerning the Law Joined Together.  </w:t>
      </w:r>
    </w:p>
    <w:p w:rsidR="003D5DF0" w:rsidRPr="009C279B" w:rsidRDefault="003D5DF0" w:rsidP="003D5DF0">
      <w:pPr>
        <w:spacing w:line="480" w:lineRule="auto"/>
        <w:jc w:val="center"/>
        <w:rPr>
          <w:rFonts w:ascii="Abyssinica SIL" w:hAnsi="Abyssinica SIL"/>
          <w:b/>
          <w:sz w:val="24"/>
          <w:szCs w:val="24"/>
        </w:rPr>
      </w:pPr>
      <w:r w:rsidRPr="009C279B">
        <w:rPr>
          <w:rFonts w:ascii="Abyssinica SIL" w:hAnsi="Abyssinica SIL"/>
          <w:b/>
          <w:sz w:val="24"/>
          <w:szCs w:val="24"/>
        </w:rPr>
        <w:t>The Keeping Company with the Lord in the Kingdom of Heaven of God’s Throne in the Law</w:t>
      </w:r>
    </w:p>
    <w:p w:rsidR="003D5DF0" w:rsidRPr="009C279B" w:rsidRDefault="003D5DF0" w:rsidP="003D5DF0">
      <w:pPr>
        <w:spacing w:line="480" w:lineRule="auto"/>
        <w:jc w:val="both"/>
        <w:rPr>
          <w:sz w:val="24"/>
          <w:szCs w:val="24"/>
        </w:rPr>
      </w:pPr>
      <w:r w:rsidRPr="009C279B">
        <w:rPr>
          <w:sz w:val="24"/>
          <w:szCs w:val="24"/>
        </w:rPr>
        <w:t>In Numbers 16:16 mentions “And Moses said to Korah, ‘Tomorrow, You and all Your company be present before the LORD—You and they, as well as Aaron.” In Hebrews 12:22 states “But You have come to Mount Zion and to the city of the Living God, the Heavenly Jerusalem (Revelation 21:1-22:21), to an Innumerable Company of Angels…” In Acts 10:28 mentions “Then He said to them, ‘You know how unlawful it is for a Jewish Man to keep company with or go to One of another Nation (Law). But God has shown Me that I should not call any Man common or unclean.” The Married Lordship of the Married Law did not enter the Kingdom of God concerning the Law Keeping Company.</w:t>
      </w:r>
    </w:p>
    <w:p w:rsidR="003D5DF0" w:rsidRPr="009C279B" w:rsidRDefault="003D5DF0" w:rsidP="003D5DF0">
      <w:pPr>
        <w:jc w:val="center"/>
        <w:rPr>
          <w:rFonts w:ascii="Abyssinica SIL" w:hAnsi="Abyssinica SIL"/>
          <w:b/>
          <w:sz w:val="24"/>
          <w:szCs w:val="24"/>
        </w:rPr>
      </w:pPr>
      <w:r w:rsidRPr="009C279B">
        <w:rPr>
          <w:rFonts w:ascii="Abyssinica SIL" w:hAnsi="Abyssinica SIL"/>
          <w:b/>
          <w:sz w:val="24"/>
          <w:szCs w:val="24"/>
        </w:rPr>
        <w:t>The True Witness in the Kingdom of Heaven of God’s Throne in the Law</w:t>
      </w:r>
    </w:p>
    <w:p w:rsidR="003D5DF0" w:rsidRPr="009C279B" w:rsidRDefault="003D5DF0" w:rsidP="003D5DF0">
      <w:pPr>
        <w:spacing w:line="480" w:lineRule="auto"/>
        <w:jc w:val="both"/>
        <w:rPr>
          <w:sz w:val="24"/>
          <w:szCs w:val="24"/>
        </w:rPr>
      </w:pPr>
      <w:r w:rsidRPr="009C279B">
        <w:rPr>
          <w:sz w:val="24"/>
          <w:szCs w:val="24"/>
        </w:rPr>
        <w:t>In Genesis 31:50 mentions “If You afflict My Daughters, or if You take other Wives besides My Daughters, although no Man is with Us—see, God is Witness between You and Me!” In Numbers 35:30 declares “Whoever kills a Person, the murderer shall be put to death on the testimony of Witnesses (at least 2 or more), but One Witness is not sufficient testimony against a Person for the death penalty.” Also similar scriptures are in Deuteronomy 17:6; 19:15. In Matthew 18:16 says “But if He will not hear, take with You One or Two more, that ‘by the mouth of Two or Three Witnesses very word may be established.’” In John 5:32 states “There is another who bears witness of Me, and I know that the Witness which He (Father Stephen) witnesses of Me is true.” Also similar scriptures are in John 8:18; 10:25; 18:37. In John 5:33 mentions “You have sent to John, and He has borne Witness to the truth.” In Romans 1:9 tells us “For God is My Witness, whom I serve with My Spirit in the Gospel of His Son, that without ceasing I make mention of You always in M prayers...” In Romans 8:16 mentions “The Spirit Himself bears Witness with Our Spirit that We are the Children of God…” In 1</w:t>
      </w:r>
      <w:r w:rsidRPr="009C279B">
        <w:rPr>
          <w:sz w:val="24"/>
          <w:szCs w:val="24"/>
          <w:vertAlign w:val="superscript"/>
        </w:rPr>
        <w:t>st</w:t>
      </w:r>
      <w:r w:rsidRPr="009C279B">
        <w:rPr>
          <w:sz w:val="24"/>
          <w:szCs w:val="24"/>
        </w:rPr>
        <w:t xml:space="preserve"> Corinthians 15:15 says “Yes, and We are found False Witnesses (a lie, but are True Witnesses) of God that He raised up Christ, whom He did not raise up—if in fact the dead do not rise.” In 2</w:t>
      </w:r>
      <w:r w:rsidRPr="009C279B">
        <w:rPr>
          <w:sz w:val="24"/>
          <w:szCs w:val="24"/>
          <w:vertAlign w:val="superscript"/>
        </w:rPr>
        <w:t>nd</w:t>
      </w:r>
      <w:r w:rsidRPr="009C279B">
        <w:rPr>
          <w:sz w:val="24"/>
          <w:szCs w:val="24"/>
        </w:rPr>
        <w:t xml:space="preserve"> Corinthians 1:23 declares “Moreover I call God as Witness against My Soul, that to spare You I came no more to Corinth.” In 2</w:t>
      </w:r>
      <w:r w:rsidRPr="009C279B">
        <w:rPr>
          <w:sz w:val="24"/>
          <w:szCs w:val="24"/>
          <w:vertAlign w:val="superscript"/>
        </w:rPr>
        <w:t>nd</w:t>
      </w:r>
      <w:r w:rsidRPr="009C279B">
        <w:rPr>
          <w:sz w:val="24"/>
          <w:szCs w:val="24"/>
        </w:rPr>
        <w:t xml:space="preserve"> Corinthians 13:1 states “This is the third time I am coming to you. By the mouth of Two or Three witnesses every word shall be established.” Also a similar scripture is in Hebrews 10:28. In Philippians 1:8 it mentions “For God is My Witness, how greatly I long for You all with affection of Jesus Christ.” In 1</w:t>
      </w:r>
      <w:r w:rsidRPr="009C279B">
        <w:rPr>
          <w:sz w:val="24"/>
          <w:szCs w:val="24"/>
          <w:vertAlign w:val="superscript"/>
        </w:rPr>
        <w:t>st</w:t>
      </w:r>
      <w:r w:rsidRPr="009C279B">
        <w:rPr>
          <w:sz w:val="24"/>
          <w:szCs w:val="24"/>
        </w:rPr>
        <w:t xml:space="preserve"> Thessalonians 2:5 declares “For neither at any time did We use flattering words, as You know, nor a cloak for covetousness—God is Witness.” Also a similar scripture is in 1</w:t>
      </w:r>
      <w:r w:rsidRPr="009C279B">
        <w:rPr>
          <w:sz w:val="24"/>
          <w:szCs w:val="24"/>
          <w:vertAlign w:val="superscript"/>
        </w:rPr>
        <w:t>st</w:t>
      </w:r>
      <w:r w:rsidRPr="009C279B">
        <w:rPr>
          <w:sz w:val="24"/>
          <w:szCs w:val="24"/>
        </w:rPr>
        <w:t xml:space="preserve"> Thessalonians 2:10. In Hebrews 2:4 says “God also bearing Witness both with signs, and wonders, with various miracles, and gifts of the Holy Spirit, according to His own will?” In 1</w:t>
      </w:r>
      <w:r w:rsidRPr="009C279B">
        <w:rPr>
          <w:sz w:val="24"/>
          <w:szCs w:val="24"/>
          <w:vertAlign w:val="superscript"/>
        </w:rPr>
        <w:t>st</w:t>
      </w:r>
      <w:r w:rsidRPr="009C279B">
        <w:rPr>
          <w:sz w:val="24"/>
          <w:szCs w:val="24"/>
        </w:rPr>
        <w:t xml:space="preserve"> John 5:7-8 declares “For there are three that bear Witness in Heaven: the Father (Stephen), the Word (Son Jesus as Logos) and the Holy Spirit (Brother John), and these three are One. And there are three that bear witness on Earth: the Spirit (Father Stephen), the Water (Brother John) and the Blood (Son Jesus), and these three agree as One.” In 1</w:t>
      </w:r>
      <w:r w:rsidRPr="009C279B">
        <w:rPr>
          <w:sz w:val="24"/>
          <w:szCs w:val="24"/>
          <w:vertAlign w:val="superscript"/>
        </w:rPr>
        <w:t>st</w:t>
      </w:r>
      <w:r w:rsidRPr="009C279B">
        <w:rPr>
          <w:sz w:val="24"/>
          <w:szCs w:val="24"/>
        </w:rPr>
        <w:t xml:space="preserve"> John 5:9 mentions “If We receive the Witness of Men, the Witness of God is greater, for this is the Witness of God which He has testified of His Son. Also a similar scripture is in 1</w:t>
      </w:r>
      <w:r w:rsidRPr="009C279B">
        <w:rPr>
          <w:sz w:val="24"/>
          <w:szCs w:val="24"/>
          <w:vertAlign w:val="superscript"/>
        </w:rPr>
        <w:t>st</w:t>
      </w:r>
      <w:r w:rsidRPr="009C279B">
        <w:rPr>
          <w:sz w:val="24"/>
          <w:szCs w:val="24"/>
        </w:rPr>
        <w:t xml:space="preserve"> John 5:10. In Revelation 3:14 says “…These things say the Faithful and True Witness, the Beginning of the Creation of God…” The Married Lordship of the Married Law did not enter the Kingdom of God concerning the Law of True Witness.  </w:t>
      </w:r>
    </w:p>
    <w:p w:rsidR="003D5DF0" w:rsidRPr="009C279B" w:rsidRDefault="003D5DF0" w:rsidP="003D5DF0">
      <w:pPr>
        <w:spacing w:line="480" w:lineRule="auto"/>
        <w:jc w:val="center"/>
        <w:rPr>
          <w:rFonts w:ascii="Abyssinica SIL" w:hAnsi="Abyssinica SIL"/>
          <w:b/>
          <w:sz w:val="24"/>
          <w:szCs w:val="24"/>
        </w:rPr>
      </w:pPr>
      <w:r w:rsidRPr="009C279B">
        <w:rPr>
          <w:rFonts w:ascii="Abyssinica SIL" w:hAnsi="Abyssinica SIL"/>
          <w:b/>
          <w:sz w:val="24"/>
          <w:szCs w:val="24"/>
        </w:rPr>
        <w:t>The Communication Influences or Treatments in the Kingdom of Heaven of God’s Throne in the Law</w:t>
      </w:r>
    </w:p>
    <w:p w:rsidR="003D5DF0" w:rsidRPr="009C279B" w:rsidRDefault="003D5DF0" w:rsidP="003D5DF0">
      <w:pPr>
        <w:spacing w:line="480" w:lineRule="auto"/>
        <w:jc w:val="both"/>
        <w:rPr>
          <w:sz w:val="24"/>
          <w:szCs w:val="24"/>
        </w:rPr>
      </w:pPr>
      <w:r w:rsidRPr="009C279B">
        <w:rPr>
          <w:sz w:val="24"/>
          <w:szCs w:val="24"/>
        </w:rPr>
        <w:t>In Matthew 5:37 (OKJV) says “But let Your communication be, Yea, Yea, Nay, Nay: for whatsoever is more than these comes of evil.” In Galatians 2:2 (OKJV) says “And I went up by revelation, &amp; communicated to them the Gospel which I preach among the Gentiles, but privately to those who were of reputation, lest by any means I might run, or had run, in vain.” In Galatians 6:6 (OKJV) declares “Let Him that is taught in the word communicate unto Him that teaches in all good things.” In Ephesians 4:29 (OKJV) mentions “Let no corrupt communication proceed out of Your mouth, but that which is good to the use of edifying, that it may minister grace unto the hearers.” In 1</w:t>
      </w:r>
      <w:r w:rsidRPr="009C279B">
        <w:rPr>
          <w:sz w:val="24"/>
          <w:szCs w:val="24"/>
          <w:vertAlign w:val="superscript"/>
        </w:rPr>
        <w:t>st</w:t>
      </w:r>
      <w:r w:rsidRPr="009C279B">
        <w:rPr>
          <w:sz w:val="24"/>
          <w:szCs w:val="24"/>
        </w:rPr>
        <w:t xml:space="preserve"> Timothy 6:18 (OKJV) tells us “That they do good, that they be rich in good works, ready to distribute, willing to communicate…” In Philemon 6 (OKJV) says “…that the communication of thy faith may become effectual by the acknowledging of every good thing which is in You in Christ Jesus.” In Hebrews 13:6 (OKJV) says “But to do good &amp; to communicate forget not: for with such sacrifices God is well pleased.” The Married Lordship of the Married Law did not enter the Kingdom of God by the Law of the Communication Voices.     </w:t>
      </w:r>
    </w:p>
    <w:p w:rsidR="003D5DF0" w:rsidRPr="009C279B" w:rsidRDefault="003D5DF0" w:rsidP="003D5DF0">
      <w:pPr>
        <w:spacing w:line="480" w:lineRule="auto"/>
        <w:jc w:val="center"/>
        <w:rPr>
          <w:rFonts w:ascii="Abyssinica SIL" w:hAnsi="Abyssinica SIL"/>
          <w:b/>
          <w:sz w:val="24"/>
          <w:szCs w:val="24"/>
        </w:rPr>
      </w:pPr>
      <w:r w:rsidRPr="009C279B">
        <w:rPr>
          <w:rFonts w:ascii="Abyssinica SIL" w:hAnsi="Abyssinica SIL"/>
          <w:b/>
          <w:sz w:val="24"/>
          <w:szCs w:val="24"/>
        </w:rPr>
        <w:t>The Agreements (Pacts) in the Kingdom of Heaven of God’s Throne in the Law</w:t>
      </w:r>
    </w:p>
    <w:p w:rsidR="003D5DF0" w:rsidRPr="009C279B" w:rsidRDefault="003D5DF0" w:rsidP="003D5DF0">
      <w:pPr>
        <w:spacing w:line="480" w:lineRule="auto"/>
        <w:jc w:val="both"/>
        <w:rPr>
          <w:sz w:val="24"/>
          <w:szCs w:val="24"/>
        </w:rPr>
      </w:pPr>
      <w:r w:rsidRPr="009C279B">
        <w:rPr>
          <w:sz w:val="24"/>
          <w:szCs w:val="24"/>
        </w:rPr>
        <w:t xml:space="preserve">In Numbers 30:2 says “If a Man makes a vow to the LORD…to bind Himself by some agreement, he shall not break His word, He shall do according to all that proceeds out of His mouth.” In Numbers 30:3-4 mentions “Or if a Woman makes a vow to the LORD, and binds Herself by some agreement while in Her Father’s house in Her Youth, and Her Father hears Her vow and the agreement by which She has bound Herself, and Her Father holds His peace, that all Her vows shall stand, and every agreement with which She has bound Herself shall stand. Also a similar scripture is in Numbers 30:7. In Numbers 30:10-11 tells us “If She vowed in Her Husband’s house, or bound Herself by an agreement with an Oath, and Her Husband heard it, and made no response to Her and did not overrule Her, then all Her vows shall stand, and every agreement by which She bound Herself shall stand.” Also similar scriptures are in Numbers 30:14. The Married Lordship of the Married Law did not enter the Kingdom of God concerning the Law Agreements.    </w:t>
      </w:r>
    </w:p>
    <w:p w:rsidR="003D5DF0" w:rsidRPr="009C279B" w:rsidRDefault="003D5DF0" w:rsidP="003D5DF0">
      <w:pPr>
        <w:spacing w:line="480" w:lineRule="auto"/>
        <w:jc w:val="center"/>
        <w:rPr>
          <w:rFonts w:ascii="Abyssinica SIL" w:hAnsi="Abyssinica SIL"/>
          <w:b/>
          <w:sz w:val="24"/>
          <w:szCs w:val="24"/>
        </w:rPr>
      </w:pPr>
      <w:r w:rsidRPr="009C279B">
        <w:rPr>
          <w:rFonts w:ascii="Abyssinica SIL" w:hAnsi="Abyssinica SIL"/>
          <w:b/>
          <w:sz w:val="24"/>
          <w:szCs w:val="24"/>
        </w:rPr>
        <w:t>The Friendships (Relationships with God) in the Kingdom of Heaven of God’s Throne in the Law</w:t>
      </w:r>
    </w:p>
    <w:p w:rsidR="003D5DF0" w:rsidRPr="009C279B" w:rsidRDefault="003D5DF0" w:rsidP="003D5DF0">
      <w:pPr>
        <w:spacing w:line="480" w:lineRule="auto"/>
        <w:jc w:val="both"/>
        <w:rPr>
          <w:sz w:val="24"/>
          <w:szCs w:val="24"/>
        </w:rPr>
      </w:pPr>
      <w:r w:rsidRPr="009C279B">
        <w:rPr>
          <w:sz w:val="24"/>
          <w:szCs w:val="24"/>
        </w:rPr>
        <w:t xml:space="preserve">In Exodus 33:11 it mentions “So the LORD spoke to Moses face to face, as a Man speaks to His Friend. And He would return to the camp, but His Servant Joshua the Son of Nun, a Young Man, did not depart from the tabernacle.” In John 15:13 declares “Greater (agape) love has no One than this, than to lay down One’s life for His Friends.” In John 15:14 states “You are My Friends if You do whatever I command You.” In James 2:23 tells us “And the Scripture which says, ‘Abraham believed God, and it was accounted to Him for righteousness.’ And He was called the Friend of God.” The Married Lordship of the Married Law did not enter the Kingdom of God concerning the Law Friendships.  </w:t>
      </w:r>
    </w:p>
    <w:p w:rsidR="003D5DF0" w:rsidRPr="009C279B" w:rsidRDefault="003D5DF0" w:rsidP="003D5DF0">
      <w:pPr>
        <w:spacing w:line="480" w:lineRule="auto"/>
        <w:jc w:val="center"/>
        <w:rPr>
          <w:rFonts w:ascii="Abyssinica SIL" w:hAnsi="Abyssinica SIL"/>
          <w:b/>
          <w:sz w:val="24"/>
          <w:szCs w:val="24"/>
        </w:rPr>
      </w:pPr>
      <w:r w:rsidRPr="009C279B">
        <w:rPr>
          <w:rFonts w:ascii="Abyssinica SIL" w:hAnsi="Abyssinica SIL"/>
          <w:b/>
          <w:sz w:val="24"/>
          <w:szCs w:val="24"/>
        </w:rPr>
        <w:t>The Treaty Delegations or Alliances in the Kingdom of Heaven of God’s Throne in the Law</w:t>
      </w:r>
    </w:p>
    <w:p w:rsidR="003D5DF0" w:rsidRPr="009C279B" w:rsidRDefault="003D5DF0" w:rsidP="003D5DF0">
      <w:pPr>
        <w:spacing w:line="480" w:lineRule="auto"/>
        <w:jc w:val="both"/>
        <w:rPr>
          <w:sz w:val="24"/>
          <w:szCs w:val="24"/>
        </w:rPr>
      </w:pPr>
      <w:r w:rsidRPr="009C279B">
        <w:rPr>
          <w:sz w:val="24"/>
          <w:szCs w:val="24"/>
        </w:rPr>
        <w:t>In 1</w:t>
      </w:r>
      <w:r w:rsidRPr="009C279B">
        <w:rPr>
          <w:sz w:val="24"/>
          <w:szCs w:val="24"/>
          <w:vertAlign w:val="superscript"/>
        </w:rPr>
        <w:t>st</w:t>
      </w:r>
      <w:r w:rsidRPr="009C279B">
        <w:rPr>
          <w:sz w:val="24"/>
          <w:szCs w:val="24"/>
        </w:rPr>
        <w:t xml:space="preserve"> Kings 3:1 says “Now Solomon made a treaty with Pharaoh King of Egypt, and married Pharaoh’s Daughter, then He brought Her to the </w:t>
      </w:r>
      <w:r w:rsidRPr="009C279B">
        <w:rPr>
          <w:b/>
          <w:sz w:val="24"/>
          <w:szCs w:val="24"/>
        </w:rPr>
        <w:t>City of David</w:t>
      </w:r>
      <w:r w:rsidRPr="009C279B">
        <w:rPr>
          <w:sz w:val="24"/>
          <w:szCs w:val="24"/>
        </w:rPr>
        <w:t xml:space="preserve"> until He had finished building His own house, and the house, and the wall all around Jerusalem.” In 1</w:t>
      </w:r>
      <w:r w:rsidRPr="009C279B">
        <w:rPr>
          <w:sz w:val="24"/>
          <w:szCs w:val="24"/>
          <w:vertAlign w:val="superscript"/>
        </w:rPr>
        <w:t>st</w:t>
      </w:r>
      <w:r w:rsidRPr="009C279B">
        <w:rPr>
          <w:sz w:val="24"/>
          <w:szCs w:val="24"/>
        </w:rPr>
        <w:t xml:space="preserve"> Kings 5:12 mentions “So the LORD gave Solomon wisdom, and He had promised Him, and there was peace between Hiram and Solomon, and the two of them made a treaty together.” The Married Lordship of the Married Law did not enter the Kingdom of God concerning the Law Treaty Delegations or Alliances.  </w:t>
      </w:r>
    </w:p>
    <w:p w:rsidR="003D5DF0" w:rsidRPr="009C279B" w:rsidRDefault="003D5DF0" w:rsidP="003D5DF0">
      <w:pPr>
        <w:spacing w:line="480" w:lineRule="auto"/>
        <w:jc w:val="center"/>
        <w:rPr>
          <w:rFonts w:ascii="Abyssinica SIL" w:hAnsi="Abyssinica SIL"/>
          <w:b/>
          <w:sz w:val="24"/>
          <w:szCs w:val="24"/>
        </w:rPr>
      </w:pPr>
      <w:r w:rsidRPr="009C279B">
        <w:rPr>
          <w:rFonts w:ascii="Abyssinica SIL" w:hAnsi="Abyssinica SIL"/>
          <w:b/>
          <w:sz w:val="24"/>
          <w:szCs w:val="24"/>
        </w:rPr>
        <w:t>The Pledges (Entrusted Security) in the Kingdom of Heaven of God’s Throne in the Law</w:t>
      </w:r>
    </w:p>
    <w:p w:rsidR="003D5DF0" w:rsidRPr="009C279B" w:rsidRDefault="003D5DF0" w:rsidP="003D5DF0">
      <w:pPr>
        <w:spacing w:line="480" w:lineRule="auto"/>
        <w:jc w:val="both"/>
        <w:rPr>
          <w:sz w:val="24"/>
          <w:szCs w:val="24"/>
        </w:rPr>
      </w:pPr>
      <w:r w:rsidRPr="009C279B">
        <w:rPr>
          <w:sz w:val="24"/>
          <w:szCs w:val="24"/>
        </w:rPr>
        <w:t xml:space="preserve">In Exodus 22:26 mentions “If You ever take Your Neighbor’s garment as a pledge, You shall return it to Him before the sun goes down.” In Deuteronomy 24:6 tells us “No Man shall take the lower or the upper millstone in pledge, for He takes One’s living in pledge.” In Deuteronomy 24:10-12 says “When You lend Your Brother anything You shall not go into His house to get His pledge. You shall stand outside, and the Man to whom You lend shall bring the pledge out to You. And if the Man is Poor, You shall not keep His pledge overnight.”  In Deuteronomy 24:13 mentions “You shall in any case return the pledge to Him again when the sun goes down, that He may sleep in His own garment and bless You, and it shall be righteousness to You before the LORD Your GOD.” The Married Lordship of the Married Law did not enter the Kingdom of God concerning Law Pledges (Entrusted Security by Law). </w:t>
      </w:r>
    </w:p>
    <w:p w:rsidR="003D5DF0" w:rsidRPr="009C279B" w:rsidRDefault="003D5DF0" w:rsidP="003D5DF0">
      <w:pPr>
        <w:spacing w:line="480" w:lineRule="auto"/>
        <w:jc w:val="center"/>
        <w:rPr>
          <w:rFonts w:ascii="Abyssinica SIL" w:hAnsi="Abyssinica SIL"/>
          <w:b/>
          <w:sz w:val="24"/>
          <w:szCs w:val="24"/>
        </w:rPr>
      </w:pPr>
      <w:r w:rsidRPr="009C279B">
        <w:rPr>
          <w:rFonts w:ascii="Abyssinica SIL" w:hAnsi="Abyssinica SIL"/>
          <w:b/>
          <w:sz w:val="24"/>
          <w:szCs w:val="24"/>
        </w:rPr>
        <w:t>The Safekeeping’s in the Kingdom of Heaven of God’s Throne in the Law</w:t>
      </w:r>
    </w:p>
    <w:p w:rsidR="003D5DF0" w:rsidRPr="009C279B" w:rsidRDefault="003D5DF0" w:rsidP="003D5DF0">
      <w:pPr>
        <w:spacing w:line="480" w:lineRule="auto"/>
        <w:jc w:val="both"/>
        <w:rPr>
          <w:sz w:val="24"/>
          <w:szCs w:val="24"/>
        </w:rPr>
      </w:pPr>
      <w:r w:rsidRPr="009C279B">
        <w:rPr>
          <w:sz w:val="24"/>
          <w:szCs w:val="24"/>
        </w:rPr>
        <w:t xml:space="preserve">In Leviticus 6:2-5 says “If a Person sins &amp; commits a trespass against the LORD by lying to His Neighbor about what was delivered to Him for safekeeping…or if He has found what was lost &amp; lies concerning it and swears falsely …He shall restore what was stolen…what was delivered to Him for safekeeping or all that about which He has sworn falsely. He shall restore its full value, add one-fifth more to it, and give it to whomever it belongs.” The Married Lordship of the Married Law did not enter the Kingdom of God concerning the Law Safekeeping.    </w:t>
      </w:r>
    </w:p>
    <w:p w:rsidR="003D5DF0" w:rsidRPr="009C279B" w:rsidRDefault="003D5DF0" w:rsidP="003D5DF0">
      <w:pPr>
        <w:spacing w:line="480" w:lineRule="auto"/>
        <w:jc w:val="center"/>
        <w:rPr>
          <w:rFonts w:ascii="Abyssinica SIL" w:hAnsi="Abyssinica SIL"/>
          <w:b/>
          <w:sz w:val="24"/>
          <w:szCs w:val="24"/>
        </w:rPr>
      </w:pPr>
      <w:r w:rsidRPr="009C279B">
        <w:rPr>
          <w:rFonts w:ascii="Abyssinica SIL" w:hAnsi="Abyssinica SIL"/>
          <w:b/>
          <w:sz w:val="24"/>
          <w:szCs w:val="24"/>
        </w:rPr>
        <w:t>The One Flesh Unions (Lawful Unions) with the LORD in the Kingdom of Heaven of God’s Throne in the Law</w:t>
      </w:r>
    </w:p>
    <w:p w:rsidR="003D5DF0" w:rsidRPr="009C279B" w:rsidRDefault="003D5DF0" w:rsidP="003D5DF0">
      <w:pPr>
        <w:spacing w:line="480" w:lineRule="auto"/>
        <w:jc w:val="both"/>
        <w:rPr>
          <w:sz w:val="24"/>
          <w:szCs w:val="24"/>
        </w:rPr>
      </w:pPr>
      <w:r w:rsidRPr="009C279B">
        <w:rPr>
          <w:sz w:val="24"/>
          <w:szCs w:val="24"/>
        </w:rPr>
        <w:t xml:space="preserve">In Genesis 2:24 says “Therefore a Man shall leave His Father and Mother and be joined to His Wife, and they shall become one flesh.” In Matthew 19:5-6 mentions “For this reason a Man shall leave His Father and Mother and be joined to His Wife, and the two shall become one flesh? So then they are no longer two but one flesh…” In Mark 10:7-8 tells us “For this reason a Man shall leave His Father and Mother and be joined to His Wife, and the two shall become one flesh. So then they are no longer two but one flesh.” In Ephesians 5:31 states “For this reason a Man shall leave His Father and Mother and be joined to His Wife, and the two shall become one flesh.” The Married Lordship of the Married Law did not enter the Kingdom of God concerning the Law’s One Flesh.      </w:t>
      </w:r>
    </w:p>
    <w:p w:rsidR="003D5DF0" w:rsidRPr="009C279B" w:rsidRDefault="003D5DF0" w:rsidP="003D5DF0">
      <w:pPr>
        <w:jc w:val="center"/>
        <w:rPr>
          <w:rFonts w:ascii="Abyssinica SIL" w:hAnsi="Abyssinica SIL"/>
          <w:b/>
          <w:sz w:val="24"/>
          <w:szCs w:val="24"/>
        </w:rPr>
      </w:pPr>
      <w:r w:rsidRPr="009C279B">
        <w:rPr>
          <w:rFonts w:ascii="Abyssinica SIL" w:hAnsi="Abyssinica SIL"/>
          <w:b/>
          <w:sz w:val="24"/>
          <w:szCs w:val="24"/>
        </w:rPr>
        <w:t>The Divine Flesh Unions with the LORD in the Kingdom of Heaven of God’s Throne in the Law</w:t>
      </w:r>
    </w:p>
    <w:p w:rsidR="003D5DF0" w:rsidRPr="009C279B" w:rsidRDefault="003D5DF0" w:rsidP="003D5DF0">
      <w:pPr>
        <w:spacing w:line="480" w:lineRule="auto"/>
        <w:jc w:val="both"/>
        <w:rPr>
          <w:sz w:val="24"/>
          <w:szCs w:val="24"/>
        </w:rPr>
      </w:pPr>
      <w:r w:rsidRPr="009C279B">
        <w:rPr>
          <w:sz w:val="24"/>
          <w:szCs w:val="24"/>
        </w:rPr>
        <w:t>In Matthew 19:6 says “…Therefore what God has joined together, let not Man separate.” In Mark 10:9 mentions “Therefore what God has joined together, let not Man separate.” In John 1:1, 14 declares “In the Beginning was the Word, and the Word was with God, and the Word was God…and the Word became Flesh and dwelt among Us, and We beheld His glory, the glory as of the only Begotten of the Father (Stephen), full of grace and truth.” Also Divine Flesh is in John 6:33-58.</w:t>
      </w:r>
      <w:r w:rsidRPr="009C279B">
        <w:rPr>
          <w:i/>
          <w:sz w:val="24"/>
          <w:szCs w:val="24"/>
        </w:rPr>
        <w:t xml:space="preserve"> </w:t>
      </w:r>
      <w:r w:rsidRPr="009C279B">
        <w:rPr>
          <w:sz w:val="24"/>
          <w:szCs w:val="24"/>
        </w:rPr>
        <w:t>In 1</w:t>
      </w:r>
      <w:r w:rsidRPr="009C279B">
        <w:rPr>
          <w:sz w:val="24"/>
          <w:szCs w:val="24"/>
          <w:vertAlign w:val="superscript"/>
        </w:rPr>
        <w:t>st</w:t>
      </w:r>
      <w:r w:rsidRPr="009C279B">
        <w:rPr>
          <w:sz w:val="24"/>
          <w:szCs w:val="24"/>
        </w:rPr>
        <w:t xml:space="preserve"> Corinthians 6:16 tells us “But He who is joined to the LORD is One Spirit with Him.” The Married Lordship of the Married Law did not enter the Kingdom of God concerning Law’s Divine Flesh Unions.  </w:t>
      </w:r>
    </w:p>
    <w:p w:rsidR="003D5DF0" w:rsidRPr="009C279B" w:rsidRDefault="003D5DF0" w:rsidP="003D5DF0">
      <w:pPr>
        <w:jc w:val="center"/>
        <w:rPr>
          <w:rFonts w:ascii="Abyssinica SIL" w:hAnsi="Abyssinica SIL"/>
          <w:b/>
          <w:sz w:val="24"/>
          <w:szCs w:val="24"/>
        </w:rPr>
      </w:pPr>
      <w:r w:rsidRPr="009C279B">
        <w:rPr>
          <w:rFonts w:ascii="Abyssinica SIL" w:hAnsi="Abyssinica SIL"/>
          <w:b/>
          <w:sz w:val="24"/>
          <w:szCs w:val="24"/>
        </w:rPr>
        <w:t>The LORD will not Relent in the Kingdom of Heaven of God’s Throne in the Law</w:t>
      </w:r>
    </w:p>
    <w:p w:rsidR="003D5DF0" w:rsidRPr="009C279B" w:rsidRDefault="003D5DF0" w:rsidP="003D5DF0">
      <w:pPr>
        <w:spacing w:line="480" w:lineRule="auto"/>
        <w:jc w:val="both"/>
        <w:rPr>
          <w:sz w:val="24"/>
          <w:szCs w:val="24"/>
        </w:rPr>
      </w:pPr>
      <w:r w:rsidRPr="009C279B">
        <w:rPr>
          <w:sz w:val="24"/>
          <w:szCs w:val="24"/>
        </w:rPr>
        <w:t xml:space="preserve">In Psalms 110:4 mentions “The LORD has sworn and will not relent, ‘You are a Priest forever according to the Order of Melchizedek. In Jeremiah 4:28 says “For this shall the Earth mourn, and the Heavens above be black, because I have spoken, I have purposed and will not relent, nor will I turn back from it.” In Jeremiah 20:16 tells us “And let that Man be like the cities which the LORD—overthrew, and did not relent, let Him hear the cry in the morning and the shouting at noon…” In Ezekiel 24:14 states “‘I, the LORD, have spoken it, it shall come to pass, and I will do it, I will not hold back, nor will I spare, nor will I relent, according to Your ways and according to Your deeds they will Judge You,’ says the LORD GOD.” In Zechariah 8:14 declares “For thus says the LORD of hosts: ‘Just as I determined to punish You when Your Fathers provoked Me to wrath,’ says the LORD of Hosts, ‘An I would not relent…’” In Hebrews 7:21 says “(for they have become Priests without an Oath by Him who said the Him: The LORD has sworn and will not relent, ‘You are a Priest forever according to the Order of Melchizedek.’” The Married Lordship of the Married Law did not enter the Kingdom of God concerning the Law not Relenting.   </w:t>
      </w:r>
    </w:p>
    <w:p w:rsidR="003D5DF0" w:rsidRPr="009C279B" w:rsidRDefault="003D5DF0" w:rsidP="003D5DF0">
      <w:pPr>
        <w:spacing w:line="480" w:lineRule="auto"/>
        <w:jc w:val="center"/>
        <w:rPr>
          <w:rFonts w:ascii="Abyssinica SIL" w:hAnsi="Abyssinica SIL"/>
          <w:b/>
          <w:sz w:val="24"/>
          <w:szCs w:val="24"/>
        </w:rPr>
      </w:pPr>
      <w:r w:rsidRPr="009C279B">
        <w:rPr>
          <w:rFonts w:ascii="Abyssinica SIL" w:hAnsi="Abyssinica SIL"/>
          <w:b/>
          <w:sz w:val="24"/>
          <w:szCs w:val="24"/>
        </w:rPr>
        <w:t xml:space="preserve">Chapter 4: What are the Wrong Oaths in the Holy Bible? A </w:t>
      </w:r>
    </w:p>
    <w:p w:rsidR="003D5DF0" w:rsidRPr="009C279B" w:rsidRDefault="003D5DF0" w:rsidP="003D5DF0">
      <w:pPr>
        <w:spacing w:line="480" w:lineRule="auto"/>
        <w:jc w:val="center"/>
        <w:rPr>
          <w:rFonts w:ascii="Abyssinica SIL" w:hAnsi="Abyssinica SIL"/>
          <w:b/>
          <w:sz w:val="24"/>
          <w:szCs w:val="24"/>
        </w:rPr>
      </w:pPr>
      <w:r w:rsidRPr="009C279B">
        <w:rPr>
          <w:rFonts w:ascii="Abyssinica SIL" w:hAnsi="Abyssinica SIL"/>
          <w:b/>
          <w:sz w:val="24"/>
          <w:szCs w:val="24"/>
        </w:rPr>
        <w:t>Warlock means “Oath-Breaker”</w:t>
      </w:r>
    </w:p>
    <w:p w:rsidR="003D5DF0" w:rsidRPr="009C279B" w:rsidRDefault="003D5DF0" w:rsidP="003D5DF0">
      <w:pPr>
        <w:spacing w:line="480" w:lineRule="auto"/>
        <w:jc w:val="center"/>
        <w:rPr>
          <w:rFonts w:ascii="Abyssinica SIL" w:hAnsi="Abyssinica SIL"/>
          <w:b/>
          <w:sz w:val="24"/>
          <w:szCs w:val="24"/>
        </w:rPr>
      </w:pPr>
      <w:r w:rsidRPr="009C279B">
        <w:rPr>
          <w:rFonts w:ascii="Abyssinica SIL" w:hAnsi="Abyssinica SIL"/>
          <w:b/>
          <w:sz w:val="24"/>
          <w:szCs w:val="24"/>
        </w:rPr>
        <w:t>Breaking Swearing in the Kingdom of the World of God’s Footstool in the Law</w:t>
      </w:r>
    </w:p>
    <w:p w:rsidR="003D5DF0" w:rsidRPr="009C279B" w:rsidRDefault="003D5DF0" w:rsidP="003D5DF0">
      <w:pPr>
        <w:spacing w:line="480" w:lineRule="auto"/>
        <w:jc w:val="both"/>
        <w:rPr>
          <w:sz w:val="24"/>
          <w:szCs w:val="24"/>
        </w:rPr>
      </w:pPr>
      <w:r w:rsidRPr="009C279B">
        <w:rPr>
          <w:sz w:val="24"/>
          <w:szCs w:val="24"/>
        </w:rPr>
        <w:t xml:space="preserve">In Leviticus 5:4 says “Or if a Person swears, speaking thoughtlessly with his lips to do evil (spells) or to do good (spells), whatever it is that a Man may pronounce by an Oath, and He is unaware of it—when He realizes it, then He shall be guilty in any of these matters.” In Leviticus 6:3 mentions “…or if He has found what was lost and lies concerning it, and swears falsely—in any one of these things that a Man may do in which He sins, then it shall be because He has sinned and is guilty, that He shall restore what He has stolen, or the thing which He has  extorted or the lost thing which He has found, or all that about which He has sworn falsely, He shall restore it full value, add one-fifth more to it, and give it to whomever it belongs…” In Leviticus 19:12 declares “And You shall not swear by My name falsely, nor shall You profane the name of Your God: I am the LORD.” In Numbers 30:2 states “If a Man…swears an Oath to bind Himself…He shall not break His word, He shall do according to all that proceeds out of His mouth.” The Married Lordship of the Married Law cannot breakthrough to the Kingdom of God concerning the Law Swearing Falsely by breaking Swearing True-fully.    </w:t>
      </w:r>
    </w:p>
    <w:p w:rsidR="003D5DF0" w:rsidRPr="009C279B" w:rsidRDefault="003D5DF0" w:rsidP="003D5DF0">
      <w:pPr>
        <w:spacing w:line="480" w:lineRule="auto"/>
        <w:jc w:val="center"/>
        <w:rPr>
          <w:rFonts w:ascii="Abyssinica SIL" w:hAnsi="Abyssinica SIL"/>
          <w:b/>
          <w:sz w:val="24"/>
          <w:szCs w:val="24"/>
        </w:rPr>
      </w:pPr>
      <w:r w:rsidRPr="009C279B">
        <w:rPr>
          <w:rFonts w:ascii="Abyssinica SIL" w:hAnsi="Abyssinica SIL"/>
          <w:b/>
          <w:sz w:val="24"/>
          <w:szCs w:val="24"/>
        </w:rPr>
        <w:t>Breaking True Witness in the Kingdom of the World of God’s Footstool in the Law</w:t>
      </w:r>
    </w:p>
    <w:p w:rsidR="003D5DF0" w:rsidRPr="009C279B" w:rsidRDefault="003D5DF0" w:rsidP="003D5DF0">
      <w:pPr>
        <w:spacing w:line="480" w:lineRule="auto"/>
        <w:jc w:val="both"/>
        <w:rPr>
          <w:sz w:val="24"/>
          <w:szCs w:val="24"/>
        </w:rPr>
      </w:pPr>
      <w:r w:rsidRPr="009C279B">
        <w:rPr>
          <w:sz w:val="24"/>
          <w:szCs w:val="24"/>
        </w:rPr>
        <w:t xml:space="preserve">In Exodus 20:16 says “You shall not bear False Witness against Your Neighbor.” Also a similar scripture is in Deuteronomy 5:20. In Exodus 23:1 mentions “You shall not circulate a false report. Do not put you hand with the wicked to be an unrighteous Witness.” In Leviticus 5:1 states “If a Person sins in hearing the utterance of an Oath, and is a Witness, whether He has seen or known of the matter—if He does not tell it, He bears guilt.” In Numbers 35:30 tells us “Whoever kills a Person, the murderer shall be put to death on the Testimony of Witnesses (at least 2 or more), but One Witness is no sufficient Testimony against a Person for the death penalty.” Also similar scriptures are in Deuteronomy 17:6-7; 19:15.  In Deuteronomy 19:16-19 says “If a False Witness rises against any Man to testify against Him of wrongdoing, then both Men in the controversy shall stand before the LORD, before the Priests and Judges in those days, and the Judges shall make careful inquiry, and indeed, if the Witness is a False Witness, who has testified against His Brother, then You shall do to Him as He thought to do to His Brother, so You shall put away evil from among You.” In Matthew 15:19 tells us “For out of the heart proceeds…False Witness…” In Acts 6:13 mentions “They also set up False Witness who said, ‘This Man does not cease to speak blasphemous word against the holy place and the Law…” The Married Lordship of the Married Law cannot breakthrough to the Kingdom of God concerning the Law of False Witness breaking the Law of True Witness.  </w:t>
      </w:r>
    </w:p>
    <w:p w:rsidR="003D5DF0" w:rsidRPr="009C279B" w:rsidRDefault="003D5DF0" w:rsidP="003D5DF0">
      <w:pPr>
        <w:spacing w:line="480" w:lineRule="auto"/>
        <w:jc w:val="center"/>
        <w:rPr>
          <w:rFonts w:ascii="Abyssinica SIL" w:hAnsi="Abyssinica SIL"/>
          <w:b/>
          <w:sz w:val="24"/>
          <w:szCs w:val="24"/>
        </w:rPr>
      </w:pPr>
      <w:r w:rsidRPr="009C279B">
        <w:rPr>
          <w:rFonts w:ascii="Abyssinica SIL" w:hAnsi="Abyssinica SIL"/>
          <w:b/>
          <w:sz w:val="24"/>
          <w:szCs w:val="24"/>
        </w:rPr>
        <w:t>Breaking Promises in the Kingdom of the World of God’s Footstool in the Law</w:t>
      </w:r>
    </w:p>
    <w:p w:rsidR="003D5DF0" w:rsidRPr="009C279B" w:rsidRDefault="003D5DF0" w:rsidP="003D5DF0">
      <w:pPr>
        <w:spacing w:line="480" w:lineRule="auto"/>
        <w:jc w:val="both"/>
        <w:rPr>
          <w:rFonts w:ascii="Abyssinica SIL" w:hAnsi="Abyssinica SIL"/>
          <w:b/>
          <w:sz w:val="24"/>
          <w:szCs w:val="24"/>
        </w:rPr>
      </w:pPr>
      <w:r w:rsidRPr="009C279B">
        <w:rPr>
          <w:sz w:val="24"/>
          <w:szCs w:val="24"/>
        </w:rPr>
        <w:t>In Deuteronomy 23:23 mentions “That which had gone from Your lips You shall keep and perform, for You voluntarily vowed to the LORD Your GOD what You have promised with Your mouth.” In Romans 4:14 says “For if those who are of the Law are Heirs, faith is made void and the Promise made of no effect (This is why the Promise of the Father Stephen is not for the Law)…” In Galatians 3:17-19 declares “And this I say, that the Law, which was 430 year later, cannot annul the Covenant that was confirmed before by God in Christ, that it should make the promise of no effect. For if the inheritance is of the Law, it is no longer of promise, but God gave it to Abraham by promise. What purpose then does the Law serve? It was added because of transgressions, till the Seed should come to whom the Promise (Promise of the Father Stephen) was made, and it was appointed through Angels (Lords) by the hand of a Mediator.” In Galatians 3:21 tells us “Is the Law then against the Promises of God? Certainly not! For if there had been a Law given which could have given life, truly righteousness would have been by the Law.” In 2</w:t>
      </w:r>
      <w:r w:rsidRPr="009C279B">
        <w:rPr>
          <w:sz w:val="24"/>
          <w:szCs w:val="24"/>
          <w:vertAlign w:val="superscript"/>
        </w:rPr>
        <w:t>nd</w:t>
      </w:r>
      <w:r w:rsidRPr="009C279B">
        <w:rPr>
          <w:sz w:val="24"/>
          <w:szCs w:val="24"/>
        </w:rPr>
        <w:t xml:space="preserve"> Peter 2:19 mentions “While they promise them liberty, they themselves are slaves of corruption, for by whom a Person is overcome, by Him also He is brought into bondage.” The Married Lordship of the Married Law cannot breakthrough to the Kingdom of God concerning the Law breaking Promises.  </w:t>
      </w:r>
    </w:p>
    <w:p w:rsidR="003D5DF0" w:rsidRPr="009C279B" w:rsidRDefault="003D5DF0" w:rsidP="003D5DF0">
      <w:pPr>
        <w:spacing w:line="480" w:lineRule="auto"/>
        <w:jc w:val="center"/>
        <w:rPr>
          <w:rFonts w:ascii="Abyssinica SIL" w:hAnsi="Abyssinica SIL"/>
          <w:b/>
          <w:sz w:val="24"/>
          <w:szCs w:val="24"/>
        </w:rPr>
      </w:pPr>
      <w:r w:rsidRPr="009C279B">
        <w:rPr>
          <w:rFonts w:ascii="Abyssinica SIL" w:hAnsi="Abyssinica SIL"/>
          <w:b/>
          <w:sz w:val="24"/>
          <w:szCs w:val="24"/>
        </w:rPr>
        <w:t>Breaking Commitments in the Kingdom of the World of God’s Footstool in the Law</w:t>
      </w:r>
    </w:p>
    <w:p w:rsidR="003D5DF0" w:rsidRPr="009C279B" w:rsidRDefault="003D5DF0" w:rsidP="003D5DF0">
      <w:pPr>
        <w:spacing w:line="480" w:lineRule="auto"/>
        <w:jc w:val="both"/>
        <w:rPr>
          <w:sz w:val="24"/>
          <w:szCs w:val="24"/>
        </w:rPr>
      </w:pPr>
      <w:r w:rsidRPr="009C279B">
        <w:rPr>
          <w:sz w:val="24"/>
          <w:szCs w:val="24"/>
        </w:rPr>
        <w:t>In Leviticus 4:23 says “…of if His sin which He has committed comes to His knowledge, He shall bring as His offering a kid of the goats, a make without blemish.” Also a similar scripture is in Leviticus 4:28. In Leviticus 4:35 tells us “He shall remove all its fat, as the fat of the lamb is removed from the sacrifice of the peace offering. Then the priest shall burn it on the Altar, according to the offerings made by fire to the LORD. So the Priest shall make atonement for His sin that He has committed, and it shall be forgiven Him. Also similar scriptures are in Leviticus 5:6-7, 10, 13; 19:22. In Leviticus 5:15 states “If a Person commits a trespass, and sins unintentionally in regard to the holy things of the LORD, then He shall bring to the LORD as His trespass offering a ram without blemish from the flocks, with You valuation in shekels of silver according to the shekel of the sanctuary, as a trespass offering.” Also similar scriptures are in Leviticus 5:17; 6:2. In Leviticus 18:26 mentions “You shall therefore keep My statues and My judgments, and shall not commit any of these abominations, either any of Your own Nation (Law) or any Stranger who dwells among You. In Leviticus 18:29 says “For whoever commits any of these abominations, the Persons who commit them shall be cut off from among their people.” Also a similar scripture is in Leviticus 18:30. In Leviticus 20:5 states “…then I will set My face against that Man and against His family, and I will cut him off from His people, and all who prostitute themselves with Him to commit harlotry with Molech (Milcom also called Sukkoth &amp; maybe linked to Moloch in Acts 7:42-43).” In Leviticus 20:10 declares “The Man who commits adultery with another Man’s Wife, He who commits adultery with His Neighbor’s Wife, the adulterer and adulteress, shall surely be put to death.” In Leviticus 20:12 states “If a Man lies with His Daughter-in-Law, both of them shall surely be put to death. They committed perversion. Their blood shall be upon them.” In Leviticus 20:13 mentions “If a Man lies with a male as He lies with a Woman, both of them have committed an abomination. They surely be put to death. Their blood shall be upon them. Also a similar scripture is in Leviticus 20:23. In Numbers 5:6-7 says “Speak to the Children of Israel: ‘When a Man or Woman commits any sin that Men commit in unfaithfulness against the LORD, and that Person is guilty, then He shall confess the sin which He has committed. He shall make restitution for His trespass in full, plus one-fifth of it, and give it to the One He has wronged.”  In Numbers 15:24 states “…then it will be, if it is unintentionally committed, without the knowledge of the congregation, that the whole congregation shall offer one young bull as a burnt offering, as a sweet aroma to the LORD, with its grain offering and its drink offering, according to the ordinance, and one kid of the goats as sin offering.” In Deuteronomy 9:18 mentions “And I fell down before the LORD, as at the first, forty days and nights, I neither are bread nor drank water, because of all Your sin which You committed in doing wickedly in the sight of the LORD, to provoke Him to anger.” In Deuteronomy 17:4-5 tells us “and it is told You, and You hear of it, then You shall inquire diligently. And if it is indeed true and certain that such an abomination has been committee in Israel, then You shall bring out to Your gates that Man or Woman who has committed that wicked thing, and shall stone to death that Man or Woman with stones.” In Deuteronomy 21:22-23 mentions “If a Man had committed a sin deserving of death, and He is put to death, and You hang Him on a tree, His body shall not remain overnight on the tree, but You shall bury Him that day, so that You do not defile the land which the LORD Your GOD is giving You as an inheritance, for He who is hanged is accused of God.” In Matthew 5:28 says “But I say to You that whoever (marriage realm in this age in Luke 20:34, 37-28) looks at a woman to lust for Her has already committed adultery with Her in His heart.” In Matthew 5:32 says “But I say to You whoever divorces His Wife for any reason except sexual immorality (Tobit 4:12-13) causes Her to commit adultery, and whoever marries a Woman who is divorced commits adultery.” Also similar scriptures are in Matthew 19:9; Mark 10:11-12 &amp; Luke 16:18. In John 8:34 declare “Most assuredly, I say to You, whoever commits sin is a slave of sin.” In Romans 3:25 says “…whom God set forth as propitiation by His blood, through faith, to demonstrate His righteousness, because in His forbearance God has passed over the sins that were previously committed…” In 1</w:t>
      </w:r>
      <w:r w:rsidRPr="009C279B">
        <w:rPr>
          <w:sz w:val="24"/>
          <w:szCs w:val="24"/>
          <w:vertAlign w:val="superscript"/>
        </w:rPr>
        <w:t>st</w:t>
      </w:r>
      <w:r w:rsidRPr="009C279B">
        <w:rPr>
          <w:sz w:val="24"/>
          <w:szCs w:val="24"/>
        </w:rPr>
        <w:t xml:space="preserve"> Corinthians 6:18 mentions “Flee sexual immorality. Every sin that a Man does is outside the body, but He who commits sexual immorality (Tobit 4:12-13) sins against His own body.” In Hebrews 9:7 states “But into the second part the High Priest went alone once a year, not without blood, which He offered for Himself and for the People’s sins committed in ignorance...” In James 2:9 mentions “…but if You show partiality, You commit sin, and are convicted by the Law as transgressors.” In 1</w:t>
      </w:r>
      <w:r w:rsidRPr="009C279B">
        <w:rPr>
          <w:sz w:val="24"/>
          <w:szCs w:val="24"/>
          <w:vertAlign w:val="superscript"/>
        </w:rPr>
        <w:t>st</w:t>
      </w:r>
      <w:r w:rsidRPr="009C279B">
        <w:rPr>
          <w:sz w:val="24"/>
          <w:szCs w:val="24"/>
        </w:rPr>
        <w:t xml:space="preserve"> John 3:4 tells us “Whoever commits sin also commits Lawlessness, and sin is Lawlessness.” In Jude 15 says “…to execute judgments on all, to convict all who are ungodly among them of all their ungodly deeds which they have committed in an ungodly way, and of all the harsh things which ungodly sinners have spoken against Him.” In Revelation 2:14 mentions “But I have a few things against You, because You have there, those who hold the Doctrine of Balaam, who taught Balak to put a stumbling block before the children of Israel, to eat things sacrificial to idols, and the commit sexual immorality (Tobit 4:12-13).” In Revelation 2:20-22 tells us “Nevertheless I have a few things against You, because You allow that Woman Jezebel, who calls Herself a Prophetess, to teach and seduce My Servants to commit sexual immorality (Tobit 4:12-13) and eat things sacrificed to idols. And I gave Her time to repent of Her sexual immorality (Tobit 4:12-13), and She did not repent. Indeed I will cast Her into a sickbed, and those who commit adultery with Her into great tribulation, unless they repent of their deeds.” In Revelation 17:2 mentions “…with whom the Kings of the Earth committed fornication (Tobit 4:12-13), and the inhabitance of the Earth were made drunk with the wine of Her fornication (Tobit 4:12-13).” In Revelation 18:3 says “For all the Nations (Laws) have drunk of the wine of the wrath of Her fornication (Tobit 4:12-13), the Kings of the Earth have committed fornication (Tobit 4:12-13) with Her, and the Merchants of the Earth have become rich through the abundance of Her luxury.” In Revelation 18:9 mentions “The Kings of the Earth who committed fornication (Tobit 4:12-13) and lived luxuriously (luxury is damned) with Her will weep and lament for Her, when they see the smoke of Her burning.” The Married Lordship of the Married Law cannot breakthrough to the Kingdom of God concerning the Law breaking Commitments.                </w:t>
      </w:r>
    </w:p>
    <w:p w:rsidR="003D5DF0" w:rsidRPr="009C279B" w:rsidRDefault="003D5DF0" w:rsidP="003D5DF0">
      <w:pPr>
        <w:spacing w:line="480" w:lineRule="auto"/>
        <w:jc w:val="center"/>
        <w:rPr>
          <w:rFonts w:ascii="Abyssinica SIL" w:hAnsi="Abyssinica SIL"/>
          <w:b/>
          <w:sz w:val="24"/>
          <w:szCs w:val="24"/>
        </w:rPr>
      </w:pPr>
      <w:r w:rsidRPr="009C279B">
        <w:rPr>
          <w:rFonts w:ascii="Abyssinica SIL" w:hAnsi="Abyssinica SIL"/>
          <w:b/>
          <w:sz w:val="24"/>
          <w:szCs w:val="24"/>
        </w:rPr>
        <w:t>Breaking Engagements in the Kingdom of the World of God’s Footstool in the Law</w:t>
      </w:r>
    </w:p>
    <w:p w:rsidR="003D5DF0" w:rsidRPr="009C279B" w:rsidRDefault="003D5DF0" w:rsidP="003D5DF0">
      <w:pPr>
        <w:spacing w:line="480" w:lineRule="auto"/>
        <w:jc w:val="both"/>
        <w:rPr>
          <w:sz w:val="24"/>
          <w:szCs w:val="24"/>
        </w:rPr>
      </w:pPr>
      <w:r w:rsidRPr="009C279B">
        <w:rPr>
          <w:sz w:val="24"/>
          <w:szCs w:val="24"/>
        </w:rPr>
        <w:t xml:space="preserve">In Deuteronomy 2:24 says “Rise, take Your journey, and cross over the River Arnon, I have given into Your hand Sihon the Amorite, King of Heshbon, and His land. Begin to possess it, and engage Him in Battle (1 o 2 positions).” In Romans 7:21-23 tells us “I find then a Law, that evil is present with Me, the One who wills to do good. For I delight in the Law of God according to the inward Man. But I see another Law in My Members against the Law of My mind, and bringing Me into captivity to the Law of sin which is in My Members.” In James 4:1-2 mentions “Where do Wars (2 or 3 positions) and Fights (alone position) come from among You? Do they not come from Your desires for pleasure (marital pleasures in this age in Luke 20:34, 37-38) that War (2 or 3 positions) in Your Members? You lust and do not have. You murder and covet and cannot obtain. You Fight (alone position) and War (2 or 3 positions). Yet You do not have because You do not ask.” The Married Lordship of the Married Law cannot breakthrough to the Kingdom of God concerning the Law breaking Engagements.    </w:t>
      </w:r>
    </w:p>
    <w:p w:rsidR="003D5DF0" w:rsidRPr="009C279B" w:rsidRDefault="003D5DF0" w:rsidP="003D5DF0">
      <w:pPr>
        <w:spacing w:line="480" w:lineRule="auto"/>
        <w:jc w:val="center"/>
        <w:rPr>
          <w:rFonts w:ascii="Abyssinica SIL" w:hAnsi="Abyssinica SIL"/>
          <w:b/>
          <w:sz w:val="24"/>
          <w:szCs w:val="24"/>
        </w:rPr>
      </w:pPr>
      <w:r w:rsidRPr="009C279B">
        <w:rPr>
          <w:rFonts w:ascii="Abyssinica SIL" w:hAnsi="Abyssinica SIL"/>
          <w:b/>
          <w:sz w:val="24"/>
          <w:szCs w:val="24"/>
        </w:rPr>
        <w:t>Breaking Fiancée ships (Courtships) in the Kingdom of the World of God’s Footstool in the Law</w:t>
      </w:r>
    </w:p>
    <w:p w:rsidR="003D5DF0" w:rsidRPr="009C279B" w:rsidRDefault="003D5DF0" w:rsidP="003D5DF0">
      <w:pPr>
        <w:spacing w:line="480" w:lineRule="auto"/>
        <w:jc w:val="both"/>
        <w:rPr>
          <w:sz w:val="24"/>
          <w:szCs w:val="24"/>
        </w:rPr>
      </w:pPr>
      <w:r w:rsidRPr="009C279B">
        <w:rPr>
          <w:sz w:val="24"/>
          <w:szCs w:val="24"/>
        </w:rPr>
        <w:t>In 1</w:t>
      </w:r>
      <w:r w:rsidRPr="009C279B">
        <w:rPr>
          <w:sz w:val="24"/>
          <w:szCs w:val="24"/>
          <w:vertAlign w:val="superscript"/>
        </w:rPr>
        <w:t>st</w:t>
      </w:r>
      <w:r w:rsidRPr="009C279B">
        <w:rPr>
          <w:sz w:val="24"/>
          <w:szCs w:val="24"/>
        </w:rPr>
        <w:t xml:space="preserve"> Corinthians 7:36 declares “If Anyone that He is not behaving properly toward His fiancée, if His passions are strong, and so it has to be, let him marry as He wishes, it is no sin. Let them marry. This means if He does not marry then they will not be able to contain and eventually it will break up the fiancée ship in 1</w:t>
      </w:r>
      <w:r w:rsidRPr="009C279B">
        <w:rPr>
          <w:sz w:val="24"/>
          <w:szCs w:val="24"/>
          <w:vertAlign w:val="superscript"/>
        </w:rPr>
        <w:t>st</w:t>
      </w:r>
      <w:r w:rsidRPr="009C279B">
        <w:rPr>
          <w:sz w:val="24"/>
          <w:szCs w:val="24"/>
        </w:rPr>
        <w:t xml:space="preserve"> Corinthians 7:9. In 1</w:t>
      </w:r>
      <w:r w:rsidRPr="009C279B">
        <w:rPr>
          <w:sz w:val="24"/>
          <w:szCs w:val="24"/>
          <w:vertAlign w:val="superscript"/>
        </w:rPr>
        <w:t>st</w:t>
      </w:r>
      <w:r w:rsidRPr="009C279B">
        <w:rPr>
          <w:sz w:val="24"/>
          <w:szCs w:val="24"/>
        </w:rPr>
        <w:t xml:space="preserve"> Corinthians 7:37 mentions “But if someone stands firm in His resolve, being under no necessity but having His own desire under control, and has determined in His own mind to keep Her as His fiancée, He will do well. This means if His desires is not under control, there will be a problem in joined Himself with Her outside of marriage which will break His holy flesh in 1</w:t>
      </w:r>
      <w:r w:rsidRPr="009C279B">
        <w:rPr>
          <w:sz w:val="24"/>
          <w:szCs w:val="24"/>
          <w:vertAlign w:val="superscript"/>
        </w:rPr>
        <w:t>st</w:t>
      </w:r>
      <w:r w:rsidRPr="009C279B">
        <w:rPr>
          <w:sz w:val="24"/>
          <w:szCs w:val="24"/>
        </w:rPr>
        <w:t xml:space="preserve"> Corinthians 7:1-2. The Married Lordship of the Married Law cannot breakthrough to the Kingdom of God concerning the Law breaking Fiancée ships.</w:t>
      </w:r>
    </w:p>
    <w:p w:rsidR="003D5DF0" w:rsidRPr="009C279B" w:rsidRDefault="003D5DF0" w:rsidP="003D5DF0">
      <w:pPr>
        <w:spacing w:line="480" w:lineRule="auto"/>
        <w:jc w:val="center"/>
        <w:rPr>
          <w:rFonts w:ascii="Abyssinica SIL" w:hAnsi="Abyssinica SIL"/>
          <w:b/>
          <w:sz w:val="24"/>
          <w:szCs w:val="24"/>
        </w:rPr>
      </w:pPr>
      <w:r w:rsidRPr="009C279B">
        <w:rPr>
          <w:rFonts w:ascii="Abyssinica SIL" w:hAnsi="Abyssinica SIL"/>
          <w:b/>
          <w:sz w:val="24"/>
          <w:szCs w:val="24"/>
        </w:rPr>
        <w:t>Breaking Vows &amp; Bans in the Kingdom of the World of God’s Footstool in the Law</w:t>
      </w:r>
    </w:p>
    <w:p w:rsidR="003D5DF0" w:rsidRPr="009C279B" w:rsidRDefault="003D5DF0" w:rsidP="003D5DF0">
      <w:pPr>
        <w:spacing w:line="480" w:lineRule="auto"/>
        <w:jc w:val="both"/>
        <w:rPr>
          <w:sz w:val="24"/>
          <w:szCs w:val="24"/>
        </w:rPr>
      </w:pPr>
      <w:r w:rsidRPr="009C279B">
        <w:rPr>
          <w:sz w:val="24"/>
          <w:szCs w:val="24"/>
        </w:rPr>
        <w:t xml:space="preserve">In Numbers 30:5 declares “But if Her Father overrules (expresses disapproval) Her on the day that He hears, then none of Her vows…by which She has bound Herself shall stand, and the LORD will release Her, because Her Father overruled (expressed to Her His disapproval) Her.” In Numbers 30:8 mentions “But if Her Husband on the day that He hears it, He shall make void Her vow which She took and what She uttered with Her lips, by which She bound Herself, and the Lord will release Her.” Also similar scriptures are in Numbers 30:12-13. In Acts 23:12-14 declares “And when it was day, some of the Jews banded together and bound themselves under an Oath, saying that they would neither eat nor drink till they had killed Paul. Now there were more than 40 who had formed this conspiracy. They came to the Chief Priests and Elders (Lords), and said, ‘We have bound Ourselves under a Great Oath (Vow) that We will eat nothing until We have killed Paul.” The Married Lordship of the Married Law cannot breakthrough to the Kingdom of God concerning the Law breaking Vows.  </w:t>
      </w:r>
    </w:p>
    <w:p w:rsidR="003D5DF0" w:rsidRPr="009C279B" w:rsidRDefault="003D5DF0" w:rsidP="003D5DF0">
      <w:pPr>
        <w:jc w:val="center"/>
        <w:rPr>
          <w:rFonts w:ascii="Abyssinica SIL" w:hAnsi="Abyssinica SIL"/>
          <w:b/>
          <w:sz w:val="24"/>
          <w:szCs w:val="24"/>
        </w:rPr>
      </w:pPr>
      <w:r w:rsidRPr="009C279B">
        <w:rPr>
          <w:rFonts w:ascii="Abyssinica SIL" w:hAnsi="Abyssinica SIL"/>
          <w:b/>
          <w:sz w:val="24"/>
          <w:szCs w:val="24"/>
        </w:rPr>
        <w:t>Breaking Covenants in the Kingdom of the World of God’s Footstool in the Law</w:t>
      </w:r>
    </w:p>
    <w:p w:rsidR="003D5DF0" w:rsidRPr="009C279B" w:rsidRDefault="003D5DF0" w:rsidP="003D5DF0">
      <w:pPr>
        <w:spacing w:line="480" w:lineRule="auto"/>
        <w:jc w:val="both"/>
        <w:rPr>
          <w:sz w:val="24"/>
          <w:szCs w:val="24"/>
        </w:rPr>
      </w:pPr>
      <w:r w:rsidRPr="009C279B">
        <w:rPr>
          <w:sz w:val="24"/>
          <w:szCs w:val="24"/>
        </w:rPr>
        <w:t xml:space="preserve">In Genesis 17:14 declares “And the uncircumcised Male Child who is not circumcised in the flesh of His foreskin, that Person shall be cut off from His people, He has broken My Covenant.” In Exodus 34:12 says “Take heed to Yourself, lest thou make a Covenant with the inhabitants of the land where ou are going, lest it be a snare in Your midst.” In Exodus 34:15 mentions “Lest You make a Covenant with the inhabitants of the land, and they play the harlot with their Gods, and make sacrifice unto their Gods, and One of them invites You and You eat of is sacrifice…” In Leviticus 26:15-16 tells us “And if You despise My statutes, or if Your Soul abhor My judgments, so that You do not perform all My commandments, but break My Covenant. I will also do this to You: I will even appoint terror over You, wasting disease and fever which shall consume the eyes and cause sorrow of heart. And You shall sow Your seed in vain, for Your Enemies shall eat it.” In Leviticus 26:25 declares “And I will bring a sword against You that will execute the vengeance of the Covenant, when You are gathered together within Your cities I will send pestilence among You, and You shall be delivered into the hand of the Enemy.” In Deuteronomy 4:23 mentions “Take heed to Yourselves, lest You forget the Covenant of the LORD Your GOD which He made with You, and make for Yourselves a carved image in the form of anything which the LORD Your GOD has forbidden You.” In Deuteronomy 17:2 says “If there is found among You, within any of Your gates which the LORD Your God gives You, a Man or Woman who has been wicked in the sight of the LORD Your GOD, in transgressing His Covenant…” In Deuteronomy 29:21 mentions “And the LORD would separate Him from all the tribes of Israel for adversity, according to all the curses of the covenant that are written in this Book of the Law.” In Deuteronomy 31:16 states “And the LORD said to Moses: ‘Behold, You will rest with Your Fathers, and this people will rise and play the harlot with the Gods of the Foreigners of the land, where they go to be among them, and they will forsake Me and break My Covenant which I have made with them.” Also a similar scripture is in Deuteronomy 31:20. In Hebrews 8:9 mentions “‘…not according to the Covenant that I made with their Fathers in the day when I took them by the hand to lead them out of the land of Egypt, because they did not continue in My Covenant, and I disregarded (disrespected) them,’ says the LORD.” In Hebrews 10:29 says “Of how much worse punishment, do you suppose, will He be thought worthy who has trampled the Son of God underfoot, counted the blood of the covenant by which He was sanctified (by the Father Stephen in John 10:36) a common thing, and insulted the Spirit of Grace?” The Married Lordship of the Married Law cannot breakthrough to the Kingdom of God concerning the Law breaking Covenants.”       </w:t>
      </w:r>
    </w:p>
    <w:p w:rsidR="003D5DF0" w:rsidRPr="009C279B" w:rsidRDefault="003D5DF0" w:rsidP="003D5DF0">
      <w:pPr>
        <w:jc w:val="center"/>
        <w:rPr>
          <w:rFonts w:ascii="Abyssinica SIL" w:hAnsi="Abyssinica SIL"/>
          <w:b/>
          <w:sz w:val="24"/>
          <w:szCs w:val="24"/>
        </w:rPr>
      </w:pPr>
      <w:r w:rsidRPr="009C279B">
        <w:rPr>
          <w:rFonts w:ascii="Abyssinica SIL" w:hAnsi="Abyssinica SIL"/>
          <w:b/>
          <w:sz w:val="24"/>
          <w:szCs w:val="24"/>
        </w:rPr>
        <w:t>Breaking Commands in the Kingdom of the World of God’s Footstool in the Law</w:t>
      </w:r>
    </w:p>
    <w:p w:rsidR="003D5DF0" w:rsidRPr="009C279B" w:rsidRDefault="003D5DF0" w:rsidP="003D5DF0">
      <w:pPr>
        <w:spacing w:line="480" w:lineRule="auto"/>
        <w:jc w:val="both"/>
        <w:rPr>
          <w:sz w:val="24"/>
          <w:szCs w:val="24"/>
        </w:rPr>
      </w:pPr>
      <w:r w:rsidRPr="009C279B">
        <w:rPr>
          <w:sz w:val="24"/>
          <w:szCs w:val="24"/>
        </w:rPr>
        <w:t>In Genesis 3:17 says “Then to Adam He said, ‘Because You have heeded the voice of Your Wife and have eaten from the tree of which I commanded You, saying, ‘You shall not eat of it: Cursed is the ground for Your sake, in toil You shall eat of it all the days of Your life.’” In Exodus 16:28 declares “And the LORD said to Moses, ‘How long do You refuse to keep My commandments and My Laws?” In Exodus 32:8 mentions “They have turned aside quickly out of the way which I commanded them. They have made themselves a molded calf, and worshipped it and sacrificed to it, and said, ‘This is Your God, O Israel, that brought You out of the land of Egypt!’” Also similar scriptures are in Deuteronomy 9:12, 16. In Leviticus 4:2-3 says “If a Person sins unintentionally against any of the commandments of the LORD in anything which ought not to be done, and does any of them, if the Anointed Priest sins, bringing guilt on the people, then let Him offer to the LORD for His sin which He has sinned young bull without blemish as a sin offering.” Also similar scriptures are in Leviticus 4:13-14, 22-23, 27-28; 5:17. In Leviticus 26:15-16 mentions “And it You despise My statues, or if Your Soul abhors My judgments, so that You do not perform all My commandments…I also will do this to You. I will even appoint terror over You, wasting disease and fever which shall consume the eyes and cause sorrow of heart. And You shall sow Your seed in vain, for Your Enemies shall eat it.” In Deuteronomy 13:5 says “But that Prophet or that Dreamer of Dreams shall be put to death, because He has spoken in order to turn You away from the LORD Your GOD, who brought You out of the land of Egypt and redeemed You from the house of bondage, to entice You from the way in which the LORD Your GOD commanded You to walk. So You shall put away the evil from Your midst.” Also a similar scripture is in Deuteronomy 18:20. In Deuteronomy 31:29 mentions “For I know that after My death You will become utterly corrupt, and turn aside from the way which I have commanded You. And will befall You in the latter days, because You will do evil in the sight of the LORD, to provoke Him to anger through the work of Your hands.” In Matthew 4:3 declares “Now when the tempter came to Him, He said, ‘If You are the Son of God, command that these stones become bread.’” In Romans 7:8-13 says “But sin, taking opportunity by the commandment, produced in meal manner of evil desire. For apart from the Law sin was dead. I was alive once without the Law, but when the commandment came, sin revived and I died. And the commandment, which was to bring life, I found to bring death. For sin, taking occasion by the commandment, deceived Me, and by it killed Me. Therefore the Law is holy, and the commandment holy and just and good. Has then what is good become death to Me? Certainly not! But sin, that it might appear sin, was producing death in Me through what is good, so that sin through the commandment might become exceedingly sinful.” In Titus 1:14 tells us “…not giving heed to Jewish fables and commandments of Men who turn from the truth.” In 1</w:t>
      </w:r>
      <w:r w:rsidRPr="009C279B">
        <w:rPr>
          <w:sz w:val="24"/>
          <w:szCs w:val="24"/>
          <w:vertAlign w:val="superscript"/>
        </w:rPr>
        <w:t>st</w:t>
      </w:r>
      <w:r w:rsidRPr="009C279B">
        <w:rPr>
          <w:sz w:val="24"/>
          <w:szCs w:val="24"/>
        </w:rPr>
        <w:t xml:space="preserve"> John 2:4 state “He who says, ‘I know Him,’ and does not keep His commandments, is a liar, and the truth is not in Him.” In Luke 4:3 say “And the Devil said to Him, ‘If You are the Son of God, command this stone to become bread.” In Acts 7:53 mention “…who have received the Law by the Direction (Command) of Angels (Lords) and have not kept it.” The Married Lordship of the Married Law does breakthrough to the Kingdom of God for 7 years concerning the Married Law breaking God’s Commands in Acts 1:1-7:60.       </w:t>
      </w:r>
    </w:p>
    <w:p w:rsidR="003D5DF0" w:rsidRPr="009C279B" w:rsidRDefault="003D5DF0" w:rsidP="003D5DF0">
      <w:pPr>
        <w:jc w:val="center"/>
        <w:rPr>
          <w:rFonts w:ascii="Abyssinica SIL" w:hAnsi="Abyssinica SIL"/>
          <w:b/>
          <w:sz w:val="24"/>
          <w:szCs w:val="24"/>
        </w:rPr>
      </w:pPr>
      <w:r w:rsidRPr="009C279B">
        <w:rPr>
          <w:rFonts w:ascii="Abyssinica SIL" w:hAnsi="Abyssinica SIL"/>
          <w:b/>
          <w:sz w:val="24"/>
          <w:szCs w:val="24"/>
        </w:rPr>
        <w:t>Breaking Agreements (Pacts) in the Kingdom of the World of God’s Footstool in the Law</w:t>
      </w:r>
    </w:p>
    <w:p w:rsidR="003D5DF0" w:rsidRPr="009C279B" w:rsidRDefault="003D5DF0" w:rsidP="003D5DF0">
      <w:pPr>
        <w:spacing w:line="480" w:lineRule="auto"/>
        <w:jc w:val="both"/>
        <w:rPr>
          <w:sz w:val="24"/>
          <w:szCs w:val="24"/>
        </w:rPr>
      </w:pPr>
      <w:r w:rsidRPr="009C279B">
        <w:rPr>
          <w:sz w:val="24"/>
          <w:szCs w:val="24"/>
        </w:rPr>
        <w:t>In Numbers 30:5 say “But if Her Father overrules Her on the day that He hears, then none of Her vows nor Her agreements by which She has bound Herself shall stand, and the LORD will release Her because Her Father overruled Her.” In Numbers 30:12 states “But if Her Husband truly made them void on the day He heard them, then whatever proceeded from Her lips concerning Her vows of concerning the agreement binding Her, it shall not stand, Her Husband has made them void, and the LORD will release Her.” In 2</w:t>
      </w:r>
      <w:r w:rsidRPr="009C279B">
        <w:rPr>
          <w:sz w:val="24"/>
          <w:szCs w:val="24"/>
          <w:vertAlign w:val="superscript"/>
        </w:rPr>
        <w:t>nd</w:t>
      </w:r>
      <w:r w:rsidRPr="009C279B">
        <w:rPr>
          <w:sz w:val="24"/>
          <w:szCs w:val="24"/>
        </w:rPr>
        <w:t xml:space="preserve"> Corinthians 6:16 mentions “And what agreement has the Temple of God with idols? For You are the Temple of the Living God. As God has said: ‘I will dwell in them and walk among them, I will be their God, and they shall be My people.’” The Married Lordship of the Married Law cannot breakthrough to the Kingdom of God concerning the Law breaking Agreements.    </w:t>
      </w:r>
    </w:p>
    <w:p w:rsidR="003D5DF0" w:rsidRPr="009C279B" w:rsidRDefault="003D5DF0" w:rsidP="003D5DF0">
      <w:pPr>
        <w:jc w:val="center"/>
        <w:rPr>
          <w:rFonts w:ascii="Abyssinica SIL" w:hAnsi="Abyssinica SIL"/>
          <w:b/>
          <w:sz w:val="24"/>
          <w:szCs w:val="24"/>
        </w:rPr>
      </w:pPr>
      <w:r w:rsidRPr="009C279B">
        <w:rPr>
          <w:rFonts w:ascii="Abyssinica SIL" w:hAnsi="Abyssinica SIL"/>
          <w:b/>
          <w:sz w:val="24"/>
          <w:szCs w:val="24"/>
        </w:rPr>
        <w:t>Breaking Friendships (Relationships with Enmity) in the Kingdom of Heaven of God’s Footstool in the Law</w:t>
      </w:r>
    </w:p>
    <w:p w:rsidR="003D5DF0" w:rsidRPr="009C279B" w:rsidRDefault="003D5DF0" w:rsidP="003D5DF0">
      <w:pPr>
        <w:spacing w:line="480" w:lineRule="auto"/>
        <w:jc w:val="both"/>
        <w:rPr>
          <w:sz w:val="24"/>
          <w:szCs w:val="24"/>
        </w:rPr>
      </w:pPr>
      <w:r w:rsidRPr="009C279B">
        <w:rPr>
          <w:sz w:val="24"/>
          <w:szCs w:val="24"/>
        </w:rPr>
        <w:t xml:space="preserve">In Genesis 3:15 says “And I will put enmity between You and the Woman, and between Your seed and Her Seed. He shall bruise Your head, and You shall bruise His heel.” In Numbers 35:21 says “or in enmity He strikes Him with His hand so that He dies, the One who struck Him shall surely be put to death. He is a murderer. The avenger of blood shall put the murderer to death when He meets Him.” In Romans 8:7 mentions “Because the carnal mind is enmity against God, for it is not subject to the Law of God, nor indeed can be.” In Ephesians 2:15-16 tells us “…having abolished in His flesh the enmity, that is, the Law of commandments contained in ordinances, so as to create in Himself One New Man from the two, thus making peace, and that He might reconcile them both to God in one body through the cross, thereby putting to death the enmity.” In James 4:4 declares “Adulterers and adulteresses (In this age in the Unmarried Kingdom or the Marriage Kingdom in Luke 20:34, 37-38)! Do You not know that Friendship with the World is enmity with God? Whoever therefore wants to be a Friend (One that approves of the things of the World) of the World makes Himself an Enemy of God.” The Married Lordship of the Married Law cannot breakthrough to the Kingdom of God concerning the Law breaking Friendships.      </w:t>
      </w:r>
    </w:p>
    <w:p w:rsidR="003D5DF0" w:rsidRPr="009C279B" w:rsidRDefault="003D5DF0" w:rsidP="003D5DF0">
      <w:pPr>
        <w:jc w:val="center"/>
        <w:rPr>
          <w:rFonts w:ascii="Abyssinica SIL" w:hAnsi="Abyssinica SIL"/>
          <w:b/>
          <w:sz w:val="24"/>
          <w:szCs w:val="24"/>
        </w:rPr>
      </w:pPr>
      <w:r w:rsidRPr="009C279B">
        <w:rPr>
          <w:rFonts w:ascii="Abyssinica SIL" w:hAnsi="Abyssinica SIL"/>
          <w:b/>
          <w:sz w:val="24"/>
          <w:szCs w:val="24"/>
        </w:rPr>
        <w:t>Breaking Treaty Delegations or Alliances in the Kingdom of Heaven of God’s Footstool in the Law</w:t>
      </w:r>
    </w:p>
    <w:p w:rsidR="003D5DF0" w:rsidRPr="009C279B" w:rsidRDefault="003D5DF0" w:rsidP="003D5DF0">
      <w:pPr>
        <w:spacing w:line="480" w:lineRule="auto"/>
        <w:jc w:val="both"/>
        <w:rPr>
          <w:sz w:val="24"/>
          <w:szCs w:val="24"/>
        </w:rPr>
      </w:pPr>
      <w:r w:rsidRPr="009C279B">
        <w:rPr>
          <w:sz w:val="24"/>
          <w:szCs w:val="24"/>
        </w:rPr>
        <w:t>In Luke 14:26-33 says “If Anyone comes to Me, and does not hate His Father and Mother, Wife and Children, Brothers and Sisters, yes, and His own life also, He cannot be My disciple. And whoever does not bear His cross and come after Me cannot be My disciple. For which of You, intending to build a tower, does not sit down first and count the cost, whether He has enough to finish it—lest, after He has laid the foundation, and is not able to finish, all who see it begin to mock Him, saying, ‘This Man began to build and was not able to finish.’ Or what King, going to make War (2 or 3 positions) against another King, does not sit down first and consider whether He is able with 10,000 to meet Him who comes against Him with 20,000? Or else, while the other is still a great way off, He sends a delegation (alliance or treaty) and asks condition of peace. So likewise, whoever of You does not forsake all that He has cannot be My disciple.” The Married Lordship of the Married Law cannot breakthrough to the Kingdom of God concerning Law breaking a Treaty with a Delegation or Alliance of a country or state or government.</w:t>
      </w:r>
    </w:p>
    <w:p w:rsidR="003D5DF0" w:rsidRPr="009C279B" w:rsidRDefault="003D5DF0" w:rsidP="003D5DF0">
      <w:pPr>
        <w:spacing w:line="480" w:lineRule="auto"/>
        <w:jc w:val="center"/>
        <w:rPr>
          <w:rFonts w:ascii="Abyssinica SIL" w:hAnsi="Abyssinica SIL"/>
          <w:b/>
          <w:sz w:val="24"/>
          <w:szCs w:val="24"/>
        </w:rPr>
      </w:pPr>
      <w:r w:rsidRPr="009C279B">
        <w:rPr>
          <w:rFonts w:ascii="Abyssinica SIL" w:hAnsi="Abyssinica SIL"/>
          <w:b/>
          <w:sz w:val="24"/>
          <w:szCs w:val="24"/>
        </w:rPr>
        <w:t>Breaking Marriage Contracts (Certificates) in the Kingdom of the World of God’s Footstool in the Law</w:t>
      </w:r>
    </w:p>
    <w:p w:rsidR="003D5DF0" w:rsidRPr="009C279B" w:rsidRDefault="003D5DF0" w:rsidP="003D5DF0">
      <w:pPr>
        <w:spacing w:line="480" w:lineRule="auto"/>
        <w:jc w:val="both"/>
        <w:rPr>
          <w:sz w:val="24"/>
          <w:szCs w:val="24"/>
        </w:rPr>
      </w:pPr>
      <w:r w:rsidRPr="009C279B">
        <w:rPr>
          <w:sz w:val="24"/>
          <w:szCs w:val="24"/>
        </w:rPr>
        <w:t>In Leviticus 21:7 says “They shall not take a Wife who is a Harlot (Prostitute or Whore) or a Defiled Woman, nor shall they take a Woman divorced from Her Husband, for the Priest is holy to His God.” In Leviticus 21:14 tells us “A Widow or a Divorced Woman or a Defiled Woman or a Harlot—these He shall not marry, but He shall take a Virgin of His on people as Wife.” Also some scriptures are in Ezra 9:1-10:44 &amp; 1</w:t>
      </w:r>
      <w:r w:rsidRPr="009C279B">
        <w:rPr>
          <w:sz w:val="24"/>
          <w:szCs w:val="24"/>
          <w:vertAlign w:val="superscript"/>
        </w:rPr>
        <w:t>st</w:t>
      </w:r>
      <w:r w:rsidRPr="009C279B">
        <w:rPr>
          <w:sz w:val="24"/>
          <w:szCs w:val="24"/>
        </w:rPr>
        <w:t xml:space="preserve"> Esdras 8:91-9:36. In Matthew 5:31-32 mentions “Furthermore it has been said, ‘Whoever divorces His Wife, let Him give Her a Certificate (contract) of Divorce.’ But I say to You that whoever divorces His Wife for any reason except sexual immorality (Tobit 4:12-13) causes Her to commit adultery, and whoever marries a Woman who is divorced commits adultery.” Also similar scriptures are in Matthew 19:7-9; Mark 10:2, 4, 11-12 &amp; Luke 16:18. In Romans 7:3 tells us “So then if, while Her Husband lives, She marries another Man, She will be called an adulteress, but if Her Husband dies, She is free from that (Marriage) Law, so that She is no adulteress (righteous person), though She has married another Man.” The Married Lordship of the Married Law cannot breakthrough to the Kingdom of God concerning the Law breaking Marriage Contracts (Marriage Certificates in This Age in Luke 20:34, 37-38).   </w:t>
      </w:r>
    </w:p>
    <w:p w:rsidR="003D5DF0" w:rsidRPr="009C279B" w:rsidRDefault="003D5DF0" w:rsidP="003D5DF0">
      <w:pPr>
        <w:spacing w:line="480" w:lineRule="auto"/>
        <w:jc w:val="center"/>
        <w:rPr>
          <w:rFonts w:ascii="Abyssinica SIL" w:hAnsi="Abyssinica SIL"/>
          <w:b/>
          <w:sz w:val="24"/>
          <w:szCs w:val="24"/>
        </w:rPr>
      </w:pPr>
      <w:r w:rsidRPr="009C279B">
        <w:rPr>
          <w:rFonts w:ascii="Abyssinica SIL" w:hAnsi="Abyssinica SIL"/>
          <w:b/>
          <w:sz w:val="24"/>
          <w:szCs w:val="24"/>
        </w:rPr>
        <w:t>Breaking Joined Together in the Kingdom of the World of God’s Footstool in the Law</w:t>
      </w:r>
    </w:p>
    <w:p w:rsidR="003D5DF0" w:rsidRPr="009C279B" w:rsidRDefault="003D5DF0" w:rsidP="003D5DF0">
      <w:pPr>
        <w:spacing w:line="480" w:lineRule="auto"/>
        <w:jc w:val="both"/>
        <w:rPr>
          <w:sz w:val="24"/>
          <w:szCs w:val="24"/>
        </w:rPr>
      </w:pPr>
      <w:r w:rsidRPr="009C279B">
        <w:rPr>
          <w:sz w:val="24"/>
          <w:szCs w:val="24"/>
        </w:rPr>
        <w:t>In 1</w:t>
      </w:r>
      <w:r w:rsidRPr="009C279B">
        <w:rPr>
          <w:sz w:val="24"/>
          <w:szCs w:val="24"/>
          <w:vertAlign w:val="superscript"/>
        </w:rPr>
        <w:t>st</w:t>
      </w:r>
      <w:r w:rsidRPr="009C279B">
        <w:rPr>
          <w:sz w:val="24"/>
          <w:szCs w:val="24"/>
        </w:rPr>
        <w:t xml:space="preserve"> Corinthians 6:16 declares “Or do You not know that He who is joined to a Harlot is one body with Her? For ‘the two,’ He says, ‘shall become one flesh.’” The Married Lordship of the Married Law cannot breakthrough to the Kingdom of God by the Law breaking Joined Together. </w:t>
      </w:r>
    </w:p>
    <w:p w:rsidR="003D5DF0" w:rsidRPr="009C279B" w:rsidRDefault="003D5DF0" w:rsidP="003D5DF0">
      <w:pPr>
        <w:spacing w:line="480" w:lineRule="auto"/>
        <w:jc w:val="center"/>
        <w:rPr>
          <w:rFonts w:ascii="Abyssinica SIL" w:hAnsi="Abyssinica SIL"/>
          <w:b/>
          <w:sz w:val="24"/>
          <w:szCs w:val="24"/>
        </w:rPr>
      </w:pPr>
      <w:r w:rsidRPr="009C279B">
        <w:rPr>
          <w:rFonts w:ascii="Abyssinica SIL" w:hAnsi="Abyssinica SIL"/>
          <w:b/>
          <w:sz w:val="24"/>
          <w:szCs w:val="24"/>
        </w:rPr>
        <w:t>Breaking Keeping Company in the Kingdom of the World of God’ Footstool in the Law</w:t>
      </w:r>
    </w:p>
    <w:p w:rsidR="003D5DF0" w:rsidRPr="009C279B" w:rsidRDefault="003D5DF0" w:rsidP="003D5DF0">
      <w:pPr>
        <w:spacing w:line="480" w:lineRule="auto"/>
        <w:jc w:val="both"/>
        <w:rPr>
          <w:sz w:val="24"/>
          <w:szCs w:val="24"/>
        </w:rPr>
      </w:pPr>
      <w:r w:rsidRPr="009C279B">
        <w:rPr>
          <w:sz w:val="24"/>
          <w:szCs w:val="24"/>
        </w:rPr>
        <w:t>In 1</w:t>
      </w:r>
      <w:r w:rsidRPr="009C279B">
        <w:rPr>
          <w:sz w:val="24"/>
          <w:szCs w:val="24"/>
          <w:vertAlign w:val="superscript"/>
        </w:rPr>
        <w:t>st</w:t>
      </w:r>
      <w:r w:rsidRPr="009C279B">
        <w:rPr>
          <w:sz w:val="24"/>
          <w:szCs w:val="24"/>
        </w:rPr>
        <w:t xml:space="preserve"> Corinthians 5:9 says “I wrote to You in My epistle not to keep company with sexually immoral people.” In 1</w:t>
      </w:r>
      <w:r w:rsidRPr="009C279B">
        <w:rPr>
          <w:sz w:val="24"/>
          <w:szCs w:val="24"/>
          <w:vertAlign w:val="superscript"/>
        </w:rPr>
        <w:t>st</w:t>
      </w:r>
      <w:r w:rsidRPr="009C279B">
        <w:rPr>
          <w:sz w:val="24"/>
          <w:szCs w:val="24"/>
        </w:rPr>
        <w:t xml:space="preserve"> Corinthians 5:11 mentions “But now I have written to You not to keep company with Anyone named a Brother, who is sexually immoral (Tobit 4:12-13), or covetous, or an idolater, or a reviler, or a drunkard, or an extortioner—not even to eat with such a Person.” In 1</w:t>
      </w:r>
      <w:r w:rsidRPr="009C279B">
        <w:rPr>
          <w:sz w:val="24"/>
          <w:szCs w:val="24"/>
          <w:vertAlign w:val="superscript"/>
        </w:rPr>
        <w:t>st</w:t>
      </w:r>
      <w:r w:rsidRPr="009C279B">
        <w:rPr>
          <w:sz w:val="24"/>
          <w:szCs w:val="24"/>
        </w:rPr>
        <w:t xml:space="preserve"> Corinthians 15:33 tells us “Do not be deceived: ‘Evil company corrupts good habits.” In 2</w:t>
      </w:r>
      <w:r w:rsidRPr="009C279B">
        <w:rPr>
          <w:sz w:val="24"/>
          <w:szCs w:val="24"/>
          <w:vertAlign w:val="superscript"/>
        </w:rPr>
        <w:t>nd</w:t>
      </w:r>
      <w:r w:rsidRPr="009C279B">
        <w:rPr>
          <w:sz w:val="24"/>
          <w:szCs w:val="24"/>
        </w:rPr>
        <w:t xml:space="preserve"> Thessalonians 3:14 states “And if Anyone does not obey Our word in this Epistle, note that Person &amp; do not keep company with Him, that He may be ashamed.” The Married Lordship of the Married Law cannot breakthrough to the Kingdom of God concerning the Law breaking Keeping Company.   </w:t>
      </w:r>
    </w:p>
    <w:p w:rsidR="003D5DF0" w:rsidRPr="009C279B" w:rsidRDefault="003D5DF0" w:rsidP="003D5DF0">
      <w:pPr>
        <w:jc w:val="center"/>
        <w:rPr>
          <w:rFonts w:ascii="Abyssinica SIL" w:hAnsi="Abyssinica SIL"/>
          <w:b/>
          <w:sz w:val="24"/>
          <w:szCs w:val="24"/>
        </w:rPr>
      </w:pPr>
      <w:r w:rsidRPr="009C279B">
        <w:rPr>
          <w:rFonts w:ascii="Abyssinica SIL" w:hAnsi="Abyssinica SIL"/>
          <w:b/>
          <w:sz w:val="24"/>
          <w:szCs w:val="24"/>
        </w:rPr>
        <w:t xml:space="preserve">Breaking Communication Influences in the Kingdom of the World of God’s Footstool in the Law  </w:t>
      </w:r>
    </w:p>
    <w:p w:rsidR="003D5DF0" w:rsidRPr="009C279B" w:rsidRDefault="003D5DF0" w:rsidP="003D5DF0">
      <w:pPr>
        <w:spacing w:line="480" w:lineRule="auto"/>
        <w:jc w:val="both"/>
        <w:rPr>
          <w:sz w:val="24"/>
          <w:szCs w:val="24"/>
        </w:rPr>
      </w:pPr>
      <w:r w:rsidRPr="009C279B">
        <w:rPr>
          <w:sz w:val="24"/>
          <w:szCs w:val="24"/>
        </w:rPr>
        <w:t>In 1</w:t>
      </w:r>
      <w:r w:rsidRPr="009C279B">
        <w:rPr>
          <w:sz w:val="24"/>
          <w:szCs w:val="24"/>
          <w:vertAlign w:val="superscript"/>
        </w:rPr>
        <w:t>st</w:t>
      </w:r>
      <w:r w:rsidRPr="009C279B">
        <w:rPr>
          <w:sz w:val="24"/>
          <w:szCs w:val="24"/>
        </w:rPr>
        <w:t xml:space="preserve"> Corinthians 15:33 (OKJV) says “Be not deceived: evil communication corrupt good manners.” In Ephesians 4:29 (OKJV) declares “Let no corrupt communication proceed out of Your mouth, but that which is good to the use of edifying, that it may minister grace unto the hearers.” In Colossians 3:8 (OKJV) mentions “But now Ye also put off all these: anger, wrath (rage), malice, blasphemy (fury), filthy communication (strong language against the Lord or the Man which is the similitude of God) out of Your mouth.” The Married Lordship of the Married Law cannot breakthrough to the Kingdom of God concerning the Law breaking Communication Influences. </w:t>
      </w:r>
    </w:p>
    <w:p w:rsidR="003D5DF0" w:rsidRPr="009C279B" w:rsidRDefault="003D5DF0" w:rsidP="003D5DF0">
      <w:pPr>
        <w:spacing w:line="480" w:lineRule="auto"/>
        <w:jc w:val="center"/>
        <w:rPr>
          <w:rFonts w:ascii="Abyssinica SIL" w:hAnsi="Abyssinica SIL"/>
          <w:b/>
          <w:sz w:val="24"/>
          <w:szCs w:val="24"/>
        </w:rPr>
      </w:pPr>
      <w:r w:rsidRPr="009C279B">
        <w:rPr>
          <w:rFonts w:ascii="Abyssinica SIL" w:hAnsi="Abyssinica SIL"/>
          <w:b/>
          <w:sz w:val="24"/>
          <w:szCs w:val="24"/>
        </w:rPr>
        <w:t>Breaking Pledging (False Security) in the Kingdom of the World of God’s Footstool in the Law</w:t>
      </w:r>
    </w:p>
    <w:p w:rsidR="003D5DF0" w:rsidRPr="009C279B" w:rsidRDefault="003D5DF0" w:rsidP="003D5DF0">
      <w:pPr>
        <w:spacing w:line="480" w:lineRule="auto"/>
        <w:jc w:val="both"/>
        <w:rPr>
          <w:sz w:val="24"/>
          <w:szCs w:val="24"/>
        </w:rPr>
      </w:pPr>
      <w:r w:rsidRPr="009C279B">
        <w:rPr>
          <w:sz w:val="24"/>
          <w:szCs w:val="24"/>
        </w:rPr>
        <w:t xml:space="preserve">In Genesis 38:18 declares “Then He said, ‘What pledge shall I give You?’ So She said, ‘Your signet and cord, and Your staff that is in Your hand.’ Then He gave them to Her, and went in to Her, and She conceived by Him.” In Leviticus 6:2, 4 states “If a Person sins and commits a trespass against the LORD by lying to His Neighbor about what was delivered to Him…about a pledge…He shall restore what He has stolen…” In Matthew 27:64 tells us “Therefore command that the tomb be made secure until the third day, lest His disciples come by night and steal Him away, and say to the people, ‘He has risen from the dead.’ So the last deceptions will be worse than the first.” Also a similar scripture is in Matthew 27:66. In Acts 5:23 declares “Indeed We found the Prison shut securely, and the Guards standing outside before the doors, but when We opened them, We found no One inside!” The Married Lordship of the Married Law cannot breakthrough to the Kingdom of God concerning the Law breaking Pledging or simply as the False Security of a certain situation.     </w:t>
      </w:r>
    </w:p>
    <w:p w:rsidR="003D5DF0" w:rsidRPr="009C279B" w:rsidRDefault="003D5DF0" w:rsidP="003D5DF0">
      <w:pPr>
        <w:spacing w:line="480" w:lineRule="auto"/>
        <w:jc w:val="center"/>
        <w:rPr>
          <w:rFonts w:ascii="Abyssinica SIL" w:hAnsi="Abyssinica SIL"/>
          <w:b/>
          <w:sz w:val="24"/>
          <w:szCs w:val="24"/>
        </w:rPr>
      </w:pPr>
      <w:r w:rsidRPr="009C279B">
        <w:rPr>
          <w:rFonts w:ascii="Abyssinica SIL" w:hAnsi="Abyssinica SIL"/>
          <w:b/>
          <w:sz w:val="24"/>
          <w:szCs w:val="24"/>
        </w:rPr>
        <w:t>Breaking Safekeeping’s in the Kingdom of the World of God’s Footstool in the Law</w:t>
      </w:r>
    </w:p>
    <w:p w:rsidR="003D5DF0" w:rsidRPr="009C279B" w:rsidRDefault="003D5DF0" w:rsidP="003D5DF0">
      <w:pPr>
        <w:spacing w:line="480" w:lineRule="auto"/>
        <w:jc w:val="both"/>
        <w:rPr>
          <w:sz w:val="24"/>
          <w:szCs w:val="24"/>
        </w:rPr>
      </w:pPr>
      <w:r w:rsidRPr="009C279B">
        <w:rPr>
          <w:sz w:val="24"/>
          <w:szCs w:val="24"/>
        </w:rPr>
        <w:t xml:space="preserve">In Leviticus 6:2 mentions “If a Person and commits a trespass against the LORD by lying to His Neighbor about what was delivered to Him for safekeeping.” In Leviticus 6:4 declares “…then it shall be, because He has sinned and is guilty, that He shall restore what…was delivered to Him for safekeeping.” The Married Lordship of the Married Law cannot breakthrough to the Kingdom of God concerning the Law breaking Safekeeping. </w:t>
      </w:r>
    </w:p>
    <w:p w:rsidR="003D5DF0" w:rsidRPr="009C279B" w:rsidRDefault="003D5DF0" w:rsidP="003D5DF0">
      <w:pPr>
        <w:spacing w:line="480" w:lineRule="auto"/>
        <w:jc w:val="center"/>
        <w:rPr>
          <w:rFonts w:ascii="Abyssinica SIL" w:hAnsi="Abyssinica SIL"/>
          <w:b/>
          <w:sz w:val="24"/>
          <w:szCs w:val="24"/>
        </w:rPr>
      </w:pPr>
      <w:r w:rsidRPr="009C279B">
        <w:rPr>
          <w:rFonts w:ascii="Abyssinica SIL" w:hAnsi="Abyssinica SIL"/>
          <w:b/>
          <w:sz w:val="24"/>
          <w:szCs w:val="24"/>
        </w:rPr>
        <w:t>Breaking One Flesh Unions in the Kingdom of the World of God’s Footstool on the Law</w:t>
      </w:r>
    </w:p>
    <w:p w:rsidR="003D5DF0" w:rsidRPr="009C279B" w:rsidRDefault="003D5DF0" w:rsidP="003D5DF0">
      <w:pPr>
        <w:spacing w:line="480" w:lineRule="auto"/>
        <w:jc w:val="both"/>
        <w:rPr>
          <w:sz w:val="24"/>
          <w:szCs w:val="24"/>
        </w:rPr>
      </w:pPr>
      <w:r w:rsidRPr="009C279B">
        <w:rPr>
          <w:sz w:val="24"/>
          <w:szCs w:val="24"/>
        </w:rPr>
        <w:t>In Genesis 6:3 says “And the LORD said, ‘My Spirit shall not strive with Man forever, for He is indeed flesh (Man committed wickedness), yet His days shall be 120 years.’” In Genesis 6:12 mentions “So God looked upon the Earth, and indeed it was corrupt, for all Flesh has corrupted their way on the Earth.” Also similar scriptures are in Genesis 6:13, 17. In 1</w:t>
      </w:r>
      <w:r w:rsidRPr="009C279B">
        <w:rPr>
          <w:sz w:val="24"/>
          <w:szCs w:val="24"/>
          <w:vertAlign w:val="superscript"/>
        </w:rPr>
        <w:t>st</w:t>
      </w:r>
      <w:r w:rsidRPr="009C279B">
        <w:rPr>
          <w:sz w:val="24"/>
          <w:szCs w:val="24"/>
        </w:rPr>
        <w:t xml:space="preserve"> Corinthians 6:16 declares “or do You not know that He who is joined to a harlot is one body with Her? For ‘the two,’ He says, ‘shall become one flesh.’” The Married Lordship of the Married Law cannot breakthrough to the Kingdom of God concerning the Law breaking One Flesh Unions.   </w:t>
      </w:r>
    </w:p>
    <w:p w:rsidR="003D5DF0" w:rsidRPr="009C279B" w:rsidRDefault="003D5DF0" w:rsidP="003D5DF0">
      <w:pPr>
        <w:spacing w:line="480" w:lineRule="auto"/>
        <w:jc w:val="center"/>
        <w:rPr>
          <w:rFonts w:ascii="Abyssinica SIL" w:hAnsi="Abyssinica SIL"/>
          <w:b/>
          <w:sz w:val="24"/>
          <w:szCs w:val="24"/>
        </w:rPr>
      </w:pPr>
      <w:r w:rsidRPr="009C279B">
        <w:rPr>
          <w:rFonts w:ascii="Abyssinica SIL" w:hAnsi="Abyssinica SIL"/>
          <w:b/>
          <w:sz w:val="24"/>
          <w:szCs w:val="24"/>
        </w:rPr>
        <w:t>Breaking Divine Flesh Unions with Man in the Kingdom of the World of God’s Footstool in the Law</w:t>
      </w:r>
    </w:p>
    <w:p w:rsidR="003D5DF0" w:rsidRPr="009C279B" w:rsidRDefault="003D5DF0" w:rsidP="003D5DF0">
      <w:pPr>
        <w:spacing w:line="480" w:lineRule="auto"/>
        <w:jc w:val="both"/>
        <w:rPr>
          <w:sz w:val="24"/>
          <w:szCs w:val="24"/>
        </w:rPr>
      </w:pPr>
      <w:r w:rsidRPr="009C279B">
        <w:rPr>
          <w:sz w:val="24"/>
          <w:szCs w:val="24"/>
        </w:rPr>
        <w:t xml:space="preserve">In Acts 17:29-30 declares “Therefore, since We are the Offspring of God, We ought not to think that the Divine Nature (Union) is like gold or silver of stone, something shaped by art and Man’s devising. Truly, these times of ignorance God overlooked (winked at), but now commands all Men everywhere to repent.” The Married Lordship of the Married Law cannot breakthrough to the Kingdom of God concerning The Law breaking Divine Unions from Man. </w:t>
      </w:r>
    </w:p>
    <w:p w:rsidR="003D5DF0" w:rsidRPr="009C279B" w:rsidRDefault="003D5DF0" w:rsidP="003D5DF0">
      <w:pPr>
        <w:spacing w:line="480" w:lineRule="auto"/>
        <w:jc w:val="center"/>
        <w:rPr>
          <w:rFonts w:ascii="Abyssinica SIL" w:hAnsi="Abyssinica SIL"/>
          <w:b/>
          <w:sz w:val="24"/>
          <w:szCs w:val="24"/>
        </w:rPr>
      </w:pPr>
      <w:r w:rsidRPr="009C279B">
        <w:rPr>
          <w:rFonts w:ascii="Abyssinica SIL" w:hAnsi="Abyssinica SIL"/>
          <w:b/>
          <w:sz w:val="24"/>
          <w:szCs w:val="24"/>
        </w:rPr>
        <w:t>Breaking Evil Relenting or Lying in the Kingdom of the World of God’s Footstool in the Law</w:t>
      </w:r>
    </w:p>
    <w:p w:rsidR="003D5DF0" w:rsidRPr="009C279B" w:rsidRDefault="003D5DF0" w:rsidP="003D5DF0">
      <w:pPr>
        <w:spacing w:line="480" w:lineRule="auto"/>
        <w:jc w:val="both"/>
        <w:rPr>
          <w:sz w:val="24"/>
          <w:szCs w:val="24"/>
        </w:rPr>
      </w:pPr>
      <w:r w:rsidRPr="009C279B">
        <w:rPr>
          <w:sz w:val="24"/>
          <w:szCs w:val="24"/>
        </w:rPr>
        <w:t>In Numbers 23:19 mentions “God is not a Man, that He should lie (God does not lie in Titus 1:1-3; Hebrews 6:18 &amp; Romans 3:4), nor a Son of Man, that He should repent (The Father Stephen is not a Man because He lives as the Father in “</w:t>
      </w:r>
      <w:r w:rsidRPr="009C279B">
        <w:rPr>
          <w:b/>
          <w:sz w:val="24"/>
          <w:szCs w:val="24"/>
        </w:rPr>
        <w:t>That Age</w:t>
      </w:r>
      <w:r w:rsidRPr="009C279B">
        <w:rPr>
          <w:sz w:val="24"/>
          <w:szCs w:val="24"/>
        </w:rPr>
        <w:t>” the Single Kingdom and lives as a Non-Pharisee and is a Non-Apostle that is no Man In Luke 20:35-36 and is totally above “</w:t>
      </w:r>
      <w:r w:rsidRPr="009C279B">
        <w:rPr>
          <w:b/>
          <w:sz w:val="24"/>
          <w:szCs w:val="24"/>
        </w:rPr>
        <w:t>This Age</w:t>
      </w:r>
      <w:r w:rsidRPr="009C279B">
        <w:rPr>
          <w:sz w:val="24"/>
          <w:szCs w:val="24"/>
        </w:rPr>
        <w:t>” which is the Marriage Kingdom that lives as a Pharisee and as Apostle as a Man in Luke 20:34, 37-38 &amp; Acts 6:5; chapter 26). Has He said, and will He not do? Or has He spoken, and will He not make it good?  1</w:t>
      </w:r>
      <w:r w:rsidRPr="009C279B">
        <w:rPr>
          <w:sz w:val="24"/>
          <w:szCs w:val="24"/>
          <w:vertAlign w:val="superscript"/>
        </w:rPr>
        <w:t>st</w:t>
      </w:r>
      <w:r w:rsidRPr="009C279B">
        <w:rPr>
          <w:sz w:val="24"/>
          <w:szCs w:val="24"/>
        </w:rPr>
        <w:t xml:space="preserve"> Samuel 15:29 declares “And also the Strength of Israel will not lie nor relent, for He is not a Man that He should relent.” The Married Lordship of the Married Law cannot breakthrough to the Kingdom of God concerning the Law breaking Evil Relenting or Lies.</w:t>
      </w:r>
    </w:p>
    <w:p w:rsidR="003D5DF0" w:rsidRPr="009C279B" w:rsidRDefault="003D5DF0" w:rsidP="003D5DF0">
      <w:pPr>
        <w:spacing w:line="480" w:lineRule="auto"/>
        <w:jc w:val="both"/>
        <w:rPr>
          <w:sz w:val="24"/>
          <w:szCs w:val="24"/>
        </w:rPr>
      </w:pPr>
      <w:r w:rsidRPr="009C279B">
        <w:rPr>
          <w:sz w:val="24"/>
          <w:szCs w:val="24"/>
        </w:rPr>
        <w:t>In Conclusion, I enjoyed writing this book on the different kinds of Oaths in the Holy Bible. This book is for inspiration of the truth about the different kinds of Oaths mainly in the first 5 books of the Law of Moses and the New Testament Doctrines. I instruct teachers and counselors to rightly divide the Word of Truth. For the truth is above all things and is the strongest defense governing all victory in 1</w:t>
      </w:r>
      <w:r w:rsidRPr="009C279B">
        <w:rPr>
          <w:sz w:val="24"/>
          <w:szCs w:val="24"/>
          <w:vertAlign w:val="superscript"/>
        </w:rPr>
        <w:t>st</w:t>
      </w:r>
      <w:r w:rsidRPr="009C279B">
        <w:rPr>
          <w:sz w:val="24"/>
          <w:szCs w:val="24"/>
        </w:rPr>
        <w:t xml:space="preserve"> Esdras 3:12. The Lord Yah and His Trinity always tells the truth in Hebrews 6:18; Titus 1:1-3 &amp; Romans 3:4. In 2</w:t>
      </w:r>
      <w:r w:rsidRPr="009C279B">
        <w:rPr>
          <w:sz w:val="24"/>
          <w:szCs w:val="24"/>
          <w:vertAlign w:val="superscript"/>
        </w:rPr>
        <w:t>nd</w:t>
      </w:r>
      <w:r w:rsidRPr="009C279B">
        <w:rPr>
          <w:sz w:val="24"/>
          <w:szCs w:val="24"/>
        </w:rPr>
        <w:t xml:space="preserve"> Timothy 3:16-17 mentions “All Scripture is given by inspiration of GOD, and is profitable for doctrine, for reproof, for correction, for instruction in righteousness that a Man of God be complete thoroughly equipped for every good work.”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9C279B">
        <w:rPr>
          <w:sz w:val="24"/>
          <w:szCs w:val="24"/>
          <w:vertAlign w:val="superscript"/>
        </w:rPr>
        <w:t>st</w:t>
      </w:r>
      <w:r w:rsidRPr="009C279B">
        <w:rPr>
          <w:sz w:val="24"/>
          <w:szCs w:val="24"/>
        </w:rPr>
        <w:t xml:space="preserve"> Corinthians 2:6-16 &amp; John 14:26; 15:26; 16:7-13)…” in 1</w:t>
      </w:r>
      <w:r w:rsidRPr="009C279B">
        <w:rPr>
          <w:sz w:val="24"/>
          <w:szCs w:val="24"/>
          <w:vertAlign w:val="superscript"/>
        </w:rPr>
        <w:t>st</w:t>
      </w:r>
      <w:r w:rsidRPr="009C279B">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9C279B">
        <w:rPr>
          <w:sz w:val="24"/>
          <w:szCs w:val="24"/>
          <w:vertAlign w:val="superscript"/>
        </w:rPr>
        <w:t>st</w:t>
      </w:r>
      <w:r w:rsidRPr="009C279B">
        <w:rPr>
          <w:sz w:val="24"/>
          <w:szCs w:val="24"/>
        </w:rPr>
        <w:t xml:space="preserve"> John 4:18; Titus 1:15-16; Revelation 21:8 &amp; 1</w:t>
      </w:r>
      <w:r w:rsidRPr="009C279B">
        <w:rPr>
          <w:sz w:val="24"/>
          <w:szCs w:val="24"/>
          <w:vertAlign w:val="superscript"/>
        </w:rPr>
        <w:t>st</w:t>
      </w:r>
      <w:r w:rsidRPr="009C279B">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reading of this book!!!     </w:t>
      </w:r>
    </w:p>
    <w:p w:rsidR="003D5DF0" w:rsidRPr="009C279B" w:rsidRDefault="003D5DF0" w:rsidP="003D5DF0">
      <w:pPr>
        <w:spacing w:line="480" w:lineRule="auto"/>
        <w:jc w:val="center"/>
        <w:rPr>
          <w:rFonts w:ascii="Abyssinica SIL" w:hAnsi="Abyssinica SIL"/>
          <w:b/>
          <w:sz w:val="24"/>
          <w:szCs w:val="24"/>
        </w:rPr>
      </w:pPr>
      <w:r w:rsidRPr="009C279B">
        <w:rPr>
          <w:rFonts w:ascii="Abyssinica SIL" w:hAnsi="Abyssinica SIL"/>
          <w:b/>
          <w:sz w:val="24"/>
          <w:szCs w:val="24"/>
        </w:rPr>
        <w:t>Bibliography</w:t>
      </w:r>
    </w:p>
    <w:p w:rsidR="003D5DF0" w:rsidRPr="009C279B" w:rsidRDefault="003D5DF0" w:rsidP="003D5DF0">
      <w:pPr>
        <w:spacing w:line="480" w:lineRule="auto"/>
        <w:jc w:val="both"/>
        <w:rPr>
          <w:sz w:val="24"/>
          <w:szCs w:val="24"/>
        </w:rPr>
      </w:pPr>
      <w:r w:rsidRPr="009C279B">
        <w:rPr>
          <w:sz w:val="24"/>
          <w:szCs w:val="24"/>
        </w:rPr>
        <w:t>King James Version: Thomas Nelson, Inc. Nashville, Tennessee, 1991</w:t>
      </w:r>
    </w:p>
    <w:p w:rsidR="003D5DF0" w:rsidRPr="009C279B" w:rsidRDefault="003D5DF0" w:rsidP="003D5DF0">
      <w:pPr>
        <w:spacing w:line="480" w:lineRule="auto"/>
        <w:jc w:val="both"/>
        <w:rPr>
          <w:sz w:val="24"/>
          <w:szCs w:val="24"/>
        </w:rPr>
      </w:pPr>
      <w:r w:rsidRPr="009C279B">
        <w:rPr>
          <w:sz w:val="24"/>
          <w:szCs w:val="24"/>
        </w:rPr>
        <w:t>Libronix Digital Library System 3.0e with Platinum: Copyright, 2000-2010</w:t>
      </w:r>
    </w:p>
    <w:p w:rsidR="003D5DF0" w:rsidRPr="009C279B" w:rsidRDefault="003D5DF0" w:rsidP="003D5DF0">
      <w:pPr>
        <w:spacing w:line="480" w:lineRule="auto"/>
        <w:jc w:val="both"/>
        <w:rPr>
          <w:sz w:val="24"/>
          <w:szCs w:val="24"/>
        </w:rPr>
      </w:pPr>
      <w:r w:rsidRPr="009C279B">
        <w:rPr>
          <w:sz w:val="24"/>
          <w:szCs w:val="24"/>
        </w:rPr>
        <w:t>Libronix Digital Library System 3.0e with Platinum: Apocrypha with the King James Version: Copyright, 2000-2010</w:t>
      </w:r>
    </w:p>
    <w:p w:rsidR="003D5DF0" w:rsidRPr="009C279B" w:rsidRDefault="003D5DF0" w:rsidP="003D5DF0">
      <w:pPr>
        <w:spacing w:line="480" w:lineRule="auto"/>
        <w:jc w:val="both"/>
        <w:rPr>
          <w:sz w:val="24"/>
          <w:szCs w:val="24"/>
        </w:rPr>
      </w:pPr>
      <w:r w:rsidRPr="009C279B">
        <w:rPr>
          <w:sz w:val="24"/>
          <w:szCs w:val="24"/>
        </w:rPr>
        <w:t>Libronix Digital Library 3.0e with Platinum: New Revised Standard Version: Copyright, 2000-2010</w:t>
      </w:r>
    </w:p>
    <w:p w:rsidR="003D5DF0" w:rsidRPr="009C279B" w:rsidRDefault="003D5DF0" w:rsidP="003D5DF0">
      <w:pPr>
        <w:spacing w:line="480" w:lineRule="auto"/>
        <w:jc w:val="both"/>
        <w:rPr>
          <w:sz w:val="24"/>
          <w:szCs w:val="24"/>
        </w:rPr>
      </w:pPr>
      <w:r w:rsidRPr="009C279B">
        <w:rPr>
          <w:sz w:val="24"/>
          <w:szCs w:val="24"/>
        </w:rPr>
        <w:t>Revised Standard Version: The authorized revision of the American Standard Version: Copyright, 1901</w:t>
      </w:r>
    </w:p>
    <w:p w:rsidR="003D5DF0" w:rsidRPr="009C279B" w:rsidRDefault="003D5DF0" w:rsidP="003D5DF0">
      <w:pPr>
        <w:spacing w:line="480" w:lineRule="auto"/>
        <w:jc w:val="both"/>
        <w:rPr>
          <w:sz w:val="24"/>
          <w:szCs w:val="24"/>
        </w:rPr>
      </w:pPr>
      <w:r w:rsidRPr="009C279B">
        <w:rPr>
          <w:sz w:val="24"/>
          <w:szCs w:val="24"/>
        </w:rPr>
        <w:t>Spirit Filled Life Bible: The New King James Version: Thomas Nelson, 1991</w:t>
      </w:r>
    </w:p>
    <w:p w:rsidR="003D5DF0" w:rsidRPr="009C279B" w:rsidRDefault="003D5DF0" w:rsidP="003D5DF0">
      <w:pPr>
        <w:spacing w:line="480" w:lineRule="auto"/>
        <w:jc w:val="both"/>
        <w:rPr>
          <w:sz w:val="24"/>
          <w:szCs w:val="24"/>
        </w:rPr>
      </w:pPr>
      <w:r w:rsidRPr="009C279B">
        <w:rPr>
          <w:sz w:val="24"/>
          <w:szCs w:val="24"/>
        </w:rPr>
        <w:t>The Apocrypha/Deuterocanonical Books of the Old Testament: Cambridge University Press, 1989</w:t>
      </w:r>
    </w:p>
    <w:p w:rsidR="003D5DF0" w:rsidRPr="009C279B" w:rsidRDefault="003D5DF0" w:rsidP="003D5DF0">
      <w:pPr>
        <w:spacing w:line="480" w:lineRule="auto"/>
        <w:jc w:val="both"/>
        <w:rPr>
          <w:sz w:val="24"/>
          <w:szCs w:val="24"/>
        </w:rPr>
      </w:pPr>
      <w:r w:rsidRPr="009C279B">
        <w:rPr>
          <w:sz w:val="24"/>
          <w:szCs w:val="24"/>
        </w:rPr>
        <w:t>The Complete Guide to Herbal Medicines: Pocket Books: Springhouse Corporation: Copyright, 2000</w:t>
      </w:r>
    </w:p>
    <w:p w:rsidR="003D5DF0" w:rsidRPr="009C279B" w:rsidRDefault="003D5DF0" w:rsidP="003D5DF0">
      <w:pPr>
        <w:tabs>
          <w:tab w:val="left" w:pos="8550"/>
        </w:tabs>
        <w:spacing w:line="480" w:lineRule="auto"/>
        <w:jc w:val="both"/>
        <w:rPr>
          <w:sz w:val="24"/>
          <w:szCs w:val="24"/>
        </w:rPr>
      </w:pPr>
      <w:r w:rsidRPr="009C279B">
        <w:rPr>
          <w:rFonts w:cstheme="minorHAnsi"/>
          <w:sz w:val="24"/>
          <w:szCs w:val="24"/>
        </w:rPr>
        <w:t xml:space="preserve">The Holy Bible, New International Version: Copyright, 1973, 1978, 1984 by the International Bible Society               </w:t>
      </w:r>
      <w:r w:rsidRPr="009C279B">
        <w:rPr>
          <w:sz w:val="24"/>
          <w:szCs w:val="24"/>
        </w:rPr>
        <w:t xml:space="preserve"> </w:t>
      </w:r>
    </w:p>
    <w:p w:rsidR="00691D4D" w:rsidRPr="009C279B" w:rsidRDefault="00691D4D" w:rsidP="00691D4D">
      <w:pPr>
        <w:spacing w:line="240" w:lineRule="auto"/>
        <w:jc w:val="center"/>
        <w:rPr>
          <w:b/>
          <w:sz w:val="24"/>
          <w:szCs w:val="24"/>
        </w:rPr>
      </w:pPr>
      <w:r w:rsidRPr="009C279B">
        <w:rPr>
          <w:b/>
          <w:sz w:val="24"/>
          <w:szCs w:val="24"/>
        </w:rPr>
        <w:t xml:space="preserve">THE LORD YAHWEH THE CREATOR OF THE FATHER STEPHEN </w:t>
      </w:r>
    </w:p>
    <w:p w:rsidR="00691D4D" w:rsidRPr="009C279B" w:rsidRDefault="00691D4D" w:rsidP="00691D4D">
      <w:pPr>
        <w:jc w:val="center"/>
        <w:rPr>
          <w:b/>
          <w:sz w:val="24"/>
          <w:szCs w:val="24"/>
        </w:rPr>
      </w:pPr>
      <w:r w:rsidRPr="009C279B">
        <w:rPr>
          <w:b/>
          <w:sz w:val="24"/>
          <w:szCs w:val="24"/>
        </w:rPr>
        <w:t xml:space="preserve">THE FATHER STEPHEN’S POTTER CREATOR LORDSHIP INERRANTLY &amp; SUPREMELY AUTHORIZES THE SEVEN INFINITE THINGS IN EPHESIANS 4:6; ISAIAH 64:8 &amp; JOHN 8:58 </w:t>
      </w:r>
    </w:p>
    <w:p w:rsidR="00691D4D" w:rsidRPr="009C279B" w:rsidRDefault="00691D4D" w:rsidP="00691D4D">
      <w:pPr>
        <w:jc w:val="center"/>
        <w:rPr>
          <w:sz w:val="24"/>
          <w:szCs w:val="24"/>
        </w:rPr>
      </w:pPr>
      <w:r w:rsidRPr="009C279B">
        <w:rPr>
          <w:sz w:val="24"/>
          <w:szCs w:val="24"/>
        </w:rPr>
        <w:t>Contents</w:t>
      </w:r>
    </w:p>
    <w:p w:rsidR="00691D4D" w:rsidRPr="009C279B" w:rsidRDefault="00691D4D" w:rsidP="00691D4D">
      <w:pPr>
        <w:rPr>
          <w:sz w:val="24"/>
          <w:szCs w:val="24"/>
        </w:rPr>
      </w:pPr>
      <w:r w:rsidRPr="009C279B">
        <w:rPr>
          <w:sz w:val="24"/>
          <w:szCs w:val="24"/>
        </w:rPr>
        <w:t xml:space="preserve">Chapter 1: Who is the Lord Yahweh the Creator of the Father Stephen Our Lord? </w:t>
      </w:r>
    </w:p>
    <w:p w:rsidR="00691D4D" w:rsidRPr="009C279B" w:rsidRDefault="00691D4D" w:rsidP="00691D4D">
      <w:pPr>
        <w:rPr>
          <w:sz w:val="24"/>
          <w:szCs w:val="24"/>
        </w:rPr>
      </w:pPr>
      <w:r w:rsidRPr="009C279B">
        <w:rPr>
          <w:sz w:val="24"/>
          <w:szCs w:val="24"/>
        </w:rPr>
        <w:t xml:space="preserve">   1.    The Lord Yahweh the Supreme Creator of the Father Stephen Our Lord</w:t>
      </w:r>
    </w:p>
    <w:p w:rsidR="00691D4D" w:rsidRPr="009C279B" w:rsidRDefault="00691D4D" w:rsidP="00691D4D">
      <w:pPr>
        <w:rPr>
          <w:sz w:val="24"/>
          <w:szCs w:val="24"/>
        </w:rPr>
      </w:pPr>
      <w:r w:rsidRPr="009C279B">
        <w:rPr>
          <w:sz w:val="24"/>
          <w:szCs w:val="24"/>
        </w:rPr>
        <w:t xml:space="preserve">          A.  The Lord Yahweh’s very first act of old</w:t>
      </w:r>
    </w:p>
    <w:p w:rsidR="00691D4D" w:rsidRPr="009C279B" w:rsidRDefault="00691D4D" w:rsidP="00691D4D">
      <w:pPr>
        <w:rPr>
          <w:sz w:val="24"/>
          <w:szCs w:val="24"/>
        </w:rPr>
      </w:pPr>
      <w:r w:rsidRPr="009C279B">
        <w:rPr>
          <w:sz w:val="24"/>
          <w:szCs w:val="24"/>
        </w:rPr>
        <w:t xml:space="preserve">          B.  The Father Stephen’s Supreme Origin as the Potter Creator of the Entire Universe</w:t>
      </w:r>
    </w:p>
    <w:p w:rsidR="00691D4D" w:rsidRPr="009C279B" w:rsidRDefault="00691D4D" w:rsidP="00691D4D">
      <w:pPr>
        <w:rPr>
          <w:sz w:val="24"/>
          <w:szCs w:val="24"/>
        </w:rPr>
      </w:pPr>
      <w:r w:rsidRPr="009C279B">
        <w:rPr>
          <w:sz w:val="24"/>
          <w:szCs w:val="24"/>
        </w:rPr>
        <w:t xml:space="preserve">                1. The Father Stephen the Authorized Good Potter Creator of the Entire Universe </w:t>
      </w:r>
    </w:p>
    <w:p w:rsidR="00691D4D" w:rsidRPr="009C279B" w:rsidRDefault="00691D4D" w:rsidP="00691D4D">
      <w:pPr>
        <w:rPr>
          <w:sz w:val="24"/>
          <w:szCs w:val="24"/>
        </w:rPr>
      </w:pPr>
      <w:r w:rsidRPr="009C279B">
        <w:rPr>
          <w:sz w:val="24"/>
          <w:szCs w:val="24"/>
        </w:rPr>
        <w:t xml:space="preserve">                2. The Father Stephen’s Son Jesus the Authorized Creator Agent     </w:t>
      </w:r>
    </w:p>
    <w:p w:rsidR="00691D4D" w:rsidRPr="009C279B" w:rsidRDefault="00691D4D" w:rsidP="00691D4D">
      <w:pPr>
        <w:rPr>
          <w:sz w:val="24"/>
          <w:szCs w:val="24"/>
        </w:rPr>
      </w:pPr>
      <w:r w:rsidRPr="009C279B">
        <w:rPr>
          <w:sz w:val="24"/>
          <w:szCs w:val="24"/>
        </w:rPr>
        <w:t xml:space="preserve">   2.   The Lord Yahweh’s being attributes</w:t>
      </w:r>
    </w:p>
    <w:p w:rsidR="00691D4D" w:rsidRPr="009C279B" w:rsidRDefault="00691D4D" w:rsidP="00691D4D">
      <w:pPr>
        <w:rPr>
          <w:sz w:val="24"/>
          <w:szCs w:val="24"/>
        </w:rPr>
      </w:pPr>
      <w:r w:rsidRPr="009C279B">
        <w:rPr>
          <w:sz w:val="24"/>
          <w:szCs w:val="24"/>
        </w:rPr>
        <w:t xml:space="preserve">          A.  His Spirituality (Mentality &amp; Incorporeal)</w:t>
      </w:r>
    </w:p>
    <w:p w:rsidR="00691D4D" w:rsidRPr="009C279B" w:rsidRDefault="00691D4D" w:rsidP="00691D4D">
      <w:pPr>
        <w:rPr>
          <w:sz w:val="24"/>
          <w:szCs w:val="24"/>
        </w:rPr>
      </w:pPr>
      <w:r w:rsidRPr="009C279B">
        <w:rPr>
          <w:sz w:val="24"/>
          <w:szCs w:val="24"/>
        </w:rPr>
        <w:t xml:space="preserve">          B.  His Invisibility (allowed Visibility for 1 day in Acts 6:11-7:60)</w:t>
      </w:r>
    </w:p>
    <w:p w:rsidR="00691D4D" w:rsidRPr="009C279B" w:rsidRDefault="00691D4D" w:rsidP="00691D4D">
      <w:pPr>
        <w:rPr>
          <w:sz w:val="24"/>
          <w:szCs w:val="24"/>
        </w:rPr>
      </w:pPr>
      <w:r w:rsidRPr="009C279B">
        <w:rPr>
          <w:sz w:val="24"/>
          <w:szCs w:val="24"/>
        </w:rPr>
        <w:t xml:space="preserve">          C.  His Physicality (Divine Nature)</w:t>
      </w:r>
    </w:p>
    <w:p w:rsidR="00691D4D" w:rsidRPr="009C279B" w:rsidRDefault="00691D4D" w:rsidP="00691D4D">
      <w:pPr>
        <w:rPr>
          <w:sz w:val="24"/>
          <w:szCs w:val="24"/>
        </w:rPr>
      </w:pPr>
      <w:r w:rsidRPr="009C279B">
        <w:rPr>
          <w:sz w:val="24"/>
          <w:szCs w:val="24"/>
        </w:rPr>
        <w:t xml:space="preserve">Chapter 2: The Lord Yahweh’s Mental-Spiritual Attributes </w:t>
      </w:r>
    </w:p>
    <w:p w:rsidR="00691D4D" w:rsidRPr="009C279B" w:rsidRDefault="00691D4D" w:rsidP="00691D4D">
      <w:pPr>
        <w:rPr>
          <w:sz w:val="24"/>
          <w:szCs w:val="24"/>
        </w:rPr>
      </w:pPr>
      <w:r w:rsidRPr="009C279B">
        <w:rPr>
          <w:sz w:val="24"/>
          <w:szCs w:val="24"/>
        </w:rPr>
        <w:t xml:space="preserve">   1.   His Omniscience (Infinite Knowledge and Infinite Intelligence)</w:t>
      </w:r>
    </w:p>
    <w:p w:rsidR="00691D4D" w:rsidRPr="009C279B" w:rsidRDefault="00691D4D" w:rsidP="00691D4D">
      <w:pPr>
        <w:rPr>
          <w:sz w:val="24"/>
          <w:szCs w:val="24"/>
        </w:rPr>
      </w:pPr>
      <w:r w:rsidRPr="009C279B">
        <w:rPr>
          <w:sz w:val="24"/>
          <w:szCs w:val="24"/>
        </w:rPr>
        <w:t xml:space="preserve">   2.   His Supreme Wisdom (All Wise and All Understanding)</w:t>
      </w:r>
    </w:p>
    <w:p w:rsidR="00691D4D" w:rsidRPr="009C279B" w:rsidRDefault="00691D4D" w:rsidP="00691D4D">
      <w:pPr>
        <w:rPr>
          <w:sz w:val="24"/>
          <w:szCs w:val="24"/>
        </w:rPr>
      </w:pPr>
      <w:r w:rsidRPr="009C279B">
        <w:rPr>
          <w:sz w:val="24"/>
          <w:szCs w:val="24"/>
        </w:rPr>
        <w:t xml:space="preserve">   3.   His Truthfulness (His Divine Nature does not allow Him to Lie &amp; Never Lies)</w:t>
      </w:r>
    </w:p>
    <w:p w:rsidR="00691D4D" w:rsidRPr="009C279B" w:rsidRDefault="00691D4D" w:rsidP="00691D4D">
      <w:pPr>
        <w:rPr>
          <w:sz w:val="24"/>
          <w:szCs w:val="24"/>
        </w:rPr>
      </w:pPr>
      <w:r w:rsidRPr="009C279B">
        <w:rPr>
          <w:sz w:val="24"/>
          <w:szCs w:val="24"/>
        </w:rPr>
        <w:t xml:space="preserve">   4.   His Faithfulness (Cannot Deny Himself)</w:t>
      </w:r>
    </w:p>
    <w:p w:rsidR="00691D4D" w:rsidRPr="009C279B" w:rsidRDefault="00691D4D" w:rsidP="00691D4D">
      <w:pPr>
        <w:rPr>
          <w:sz w:val="24"/>
          <w:szCs w:val="24"/>
        </w:rPr>
      </w:pPr>
      <w:r w:rsidRPr="009C279B">
        <w:rPr>
          <w:sz w:val="24"/>
          <w:szCs w:val="24"/>
        </w:rPr>
        <w:t xml:space="preserve">Chapter 3: The Lord Yahweh’s Moral Attributes </w:t>
      </w:r>
    </w:p>
    <w:p w:rsidR="00691D4D" w:rsidRPr="009C279B" w:rsidRDefault="00691D4D" w:rsidP="00691D4D">
      <w:pPr>
        <w:rPr>
          <w:sz w:val="24"/>
          <w:szCs w:val="24"/>
        </w:rPr>
      </w:pPr>
      <w:r w:rsidRPr="009C279B">
        <w:rPr>
          <w:sz w:val="24"/>
          <w:szCs w:val="24"/>
        </w:rPr>
        <w:t xml:space="preserve">   1.   His Goodness (All Good)</w:t>
      </w:r>
    </w:p>
    <w:p w:rsidR="00691D4D" w:rsidRPr="009C279B" w:rsidRDefault="00691D4D" w:rsidP="00691D4D">
      <w:pPr>
        <w:rPr>
          <w:sz w:val="24"/>
          <w:szCs w:val="24"/>
        </w:rPr>
      </w:pPr>
      <w:r w:rsidRPr="009C279B">
        <w:rPr>
          <w:sz w:val="24"/>
          <w:szCs w:val="24"/>
        </w:rPr>
        <w:t xml:space="preserve">   2.   His Omni-Benevolence (Royal Law of All Agape Love &amp; all the Entire Perfect Law of Truth)</w:t>
      </w:r>
    </w:p>
    <w:p w:rsidR="00691D4D" w:rsidRPr="009C279B" w:rsidRDefault="00691D4D" w:rsidP="00691D4D">
      <w:pPr>
        <w:rPr>
          <w:sz w:val="24"/>
          <w:szCs w:val="24"/>
        </w:rPr>
      </w:pPr>
      <w:r w:rsidRPr="009C279B">
        <w:rPr>
          <w:sz w:val="24"/>
          <w:szCs w:val="24"/>
        </w:rPr>
        <w:t xml:space="preserve">   3.   His Mercy (Patience and Grace)</w:t>
      </w:r>
    </w:p>
    <w:p w:rsidR="00691D4D" w:rsidRPr="009C279B" w:rsidRDefault="00691D4D" w:rsidP="00691D4D">
      <w:pPr>
        <w:rPr>
          <w:sz w:val="24"/>
          <w:szCs w:val="24"/>
        </w:rPr>
      </w:pPr>
      <w:r w:rsidRPr="009C279B">
        <w:rPr>
          <w:sz w:val="24"/>
          <w:szCs w:val="24"/>
        </w:rPr>
        <w:t xml:space="preserve">   4.   His Holiness (Impeccability, Invincibility, Impregnability and Invulnerability)</w:t>
      </w:r>
    </w:p>
    <w:p w:rsidR="00691D4D" w:rsidRPr="009C279B" w:rsidRDefault="00691D4D" w:rsidP="00691D4D">
      <w:pPr>
        <w:rPr>
          <w:sz w:val="24"/>
          <w:szCs w:val="24"/>
        </w:rPr>
      </w:pPr>
      <w:r w:rsidRPr="009C279B">
        <w:rPr>
          <w:sz w:val="24"/>
          <w:szCs w:val="24"/>
        </w:rPr>
        <w:t xml:space="preserve">   5.   His Jealousy (Zeal)</w:t>
      </w:r>
    </w:p>
    <w:p w:rsidR="00691D4D" w:rsidRPr="009C279B" w:rsidRDefault="00691D4D" w:rsidP="00691D4D">
      <w:pPr>
        <w:rPr>
          <w:sz w:val="24"/>
          <w:szCs w:val="24"/>
        </w:rPr>
      </w:pPr>
      <w:r w:rsidRPr="009C279B">
        <w:rPr>
          <w:sz w:val="24"/>
          <w:szCs w:val="24"/>
        </w:rPr>
        <w:t xml:space="preserve">   6.   His Fury (Anger, Wrath and Rage)</w:t>
      </w:r>
    </w:p>
    <w:p w:rsidR="00691D4D" w:rsidRPr="009C279B" w:rsidRDefault="00691D4D" w:rsidP="00691D4D">
      <w:pPr>
        <w:rPr>
          <w:sz w:val="24"/>
          <w:szCs w:val="24"/>
        </w:rPr>
      </w:pPr>
      <w:r w:rsidRPr="009C279B">
        <w:rPr>
          <w:sz w:val="24"/>
          <w:szCs w:val="24"/>
        </w:rPr>
        <w:t xml:space="preserve">   7.   His Righteousness (Impartial Justice)</w:t>
      </w:r>
    </w:p>
    <w:p w:rsidR="00691D4D" w:rsidRPr="009C279B" w:rsidRDefault="00691D4D" w:rsidP="00691D4D">
      <w:pPr>
        <w:rPr>
          <w:sz w:val="24"/>
          <w:szCs w:val="24"/>
        </w:rPr>
      </w:pPr>
      <w:r w:rsidRPr="009C279B">
        <w:rPr>
          <w:sz w:val="24"/>
          <w:szCs w:val="24"/>
        </w:rPr>
        <w:t xml:space="preserve">   8.   His Peace (Order)</w:t>
      </w:r>
    </w:p>
    <w:p w:rsidR="00691D4D" w:rsidRPr="009C279B" w:rsidRDefault="00691D4D" w:rsidP="00691D4D">
      <w:pPr>
        <w:rPr>
          <w:sz w:val="24"/>
          <w:szCs w:val="24"/>
        </w:rPr>
      </w:pPr>
      <w:r w:rsidRPr="009C279B">
        <w:rPr>
          <w:sz w:val="24"/>
          <w:szCs w:val="24"/>
        </w:rPr>
        <w:t xml:space="preserve">   9.   His Infinitude (Infinite)</w:t>
      </w:r>
    </w:p>
    <w:p w:rsidR="00691D4D" w:rsidRPr="009C279B" w:rsidRDefault="00691D4D" w:rsidP="00691D4D">
      <w:pPr>
        <w:rPr>
          <w:sz w:val="24"/>
          <w:szCs w:val="24"/>
        </w:rPr>
      </w:pPr>
      <w:r w:rsidRPr="009C279B">
        <w:rPr>
          <w:sz w:val="24"/>
          <w:szCs w:val="24"/>
        </w:rPr>
        <w:t xml:space="preserve">  10.  His Infallibility (Un-mistakableness &amp; Inerrancy) </w:t>
      </w:r>
    </w:p>
    <w:p w:rsidR="00691D4D" w:rsidRPr="009C279B" w:rsidRDefault="00691D4D" w:rsidP="00691D4D">
      <w:pPr>
        <w:rPr>
          <w:sz w:val="24"/>
          <w:szCs w:val="24"/>
        </w:rPr>
      </w:pPr>
      <w:r w:rsidRPr="009C279B">
        <w:rPr>
          <w:sz w:val="24"/>
          <w:szCs w:val="24"/>
        </w:rPr>
        <w:t xml:space="preserve">Chapter 4: The Lord Yahweh’s Purpose Attributes </w:t>
      </w:r>
    </w:p>
    <w:p w:rsidR="00691D4D" w:rsidRPr="009C279B" w:rsidRDefault="00691D4D" w:rsidP="00691D4D">
      <w:pPr>
        <w:rPr>
          <w:sz w:val="24"/>
          <w:szCs w:val="24"/>
        </w:rPr>
      </w:pPr>
      <w:r w:rsidRPr="009C279B">
        <w:rPr>
          <w:sz w:val="24"/>
          <w:szCs w:val="24"/>
        </w:rPr>
        <w:t xml:space="preserve">   1.   His Omnipotence (Sovereignty, Almightiness, All Power and Supreme Authority)</w:t>
      </w:r>
    </w:p>
    <w:p w:rsidR="00691D4D" w:rsidRPr="009C279B" w:rsidRDefault="00691D4D" w:rsidP="00691D4D">
      <w:pPr>
        <w:rPr>
          <w:sz w:val="24"/>
          <w:szCs w:val="24"/>
        </w:rPr>
      </w:pPr>
      <w:r w:rsidRPr="009C279B">
        <w:rPr>
          <w:sz w:val="24"/>
          <w:szCs w:val="24"/>
        </w:rPr>
        <w:t xml:space="preserve">   2.   His Divine Will</w:t>
      </w:r>
    </w:p>
    <w:p w:rsidR="00691D4D" w:rsidRPr="009C279B" w:rsidRDefault="00691D4D" w:rsidP="00691D4D">
      <w:pPr>
        <w:rPr>
          <w:sz w:val="24"/>
          <w:szCs w:val="24"/>
        </w:rPr>
      </w:pPr>
      <w:r w:rsidRPr="009C279B">
        <w:rPr>
          <w:sz w:val="24"/>
          <w:szCs w:val="24"/>
        </w:rPr>
        <w:t xml:space="preserve">   3.   His Freedom (Perfect Law of Liberty)</w:t>
      </w:r>
    </w:p>
    <w:p w:rsidR="00691D4D" w:rsidRPr="009C279B" w:rsidRDefault="00691D4D" w:rsidP="00691D4D">
      <w:pPr>
        <w:rPr>
          <w:sz w:val="24"/>
          <w:szCs w:val="24"/>
        </w:rPr>
      </w:pPr>
      <w:r w:rsidRPr="009C279B">
        <w:rPr>
          <w:sz w:val="24"/>
          <w:szCs w:val="24"/>
        </w:rPr>
        <w:t xml:space="preserve">Chapter 5: The Lord Yahweh’s Incommunicable Attributes </w:t>
      </w:r>
    </w:p>
    <w:p w:rsidR="00691D4D" w:rsidRPr="009C279B" w:rsidRDefault="00691D4D" w:rsidP="00691D4D">
      <w:pPr>
        <w:rPr>
          <w:sz w:val="24"/>
          <w:szCs w:val="24"/>
        </w:rPr>
      </w:pPr>
      <w:r w:rsidRPr="009C279B">
        <w:rPr>
          <w:sz w:val="24"/>
          <w:szCs w:val="24"/>
        </w:rPr>
        <w:t xml:space="preserve">   1.   His Omnipresence (Immensity and Ubiquity)</w:t>
      </w:r>
    </w:p>
    <w:p w:rsidR="00691D4D" w:rsidRPr="009C279B" w:rsidRDefault="00691D4D" w:rsidP="00691D4D">
      <w:pPr>
        <w:rPr>
          <w:sz w:val="24"/>
          <w:szCs w:val="24"/>
        </w:rPr>
      </w:pPr>
      <w:r w:rsidRPr="009C279B">
        <w:rPr>
          <w:sz w:val="24"/>
          <w:szCs w:val="24"/>
        </w:rPr>
        <w:t xml:space="preserve">   2.   His Divine Perfection (Full of All Wisdom and Perfect in All Beauty) </w:t>
      </w:r>
    </w:p>
    <w:p w:rsidR="00691D4D" w:rsidRPr="009C279B" w:rsidRDefault="00691D4D" w:rsidP="00691D4D">
      <w:pPr>
        <w:rPr>
          <w:sz w:val="24"/>
          <w:szCs w:val="24"/>
        </w:rPr>
      </w:pPr>
      <w:r w:rsidRPr="009C279B">
        <w:rPr>
          <w:sz w:val="24"/>
          <w:szCs w:val="24"/>
        </w:rPr>
        <w:t xml:space="preserve">   3.   His Glory (Majesty)</w:t>
      </w:r>
    </w:p>
    <w:p w:rsidR="00691D4D" w:rsidRPr="009C279B" w:rsidRDefault="00691D4D" w:rsidP="00691D4D">
      <w:pPr>
        <w:rPr>
          <w:sz w:val="24"/>
          <w:szCs w:val="24"/>
        </w:rPr>
      </w:pPr>
      <w:r w:rsidRPr="009C279B">
        <w:rPr>
          <w:sz w:val="24"/>
          <w:szCs w:val="24"/>
        </w:rPr>
        <w:t xml:space="preserve">   4.   His Blessedness </w:t>
      </w:r>
    </w:p>
    <w:p w:rsidR="00691D4D" w:rsidRPr="009C279B" w:rsidRDefault="00691D4D" w:rsidP="00691D4D">
      <w:pPr>
        <w:rPr>
          <w:sz w:val="24"/>
          <w:szCs w:val="24"/>
        </w:rPr>
      </w:pPr>
      <w:r w:rsidRPr="009C279B">
        <w:rPr>
          <w:sz w:val="24"/>
          <w:szCs w:val="24"/>
        </w:rPr>
        <w:t xml:space="preserve">   5.   His Beauty</w:t>
      </w:r>
    </w:p>
    <w:p w:rsidR="00691D4D" w:rsidRPr="009C279B" w:rsidRDefault="00691D4D" w:rsidP="00691D4D">
      <w:pPr>
        <w:rPr>
          <w:sz w:val="24"/>
          <w:szCs w:val="24"/>
        </w:rPr>
      </w:pPr>
      <w:r w:rsidRPr="009C279B">
        <w:rPr>
          <w:sz w:val="24"/>
          <w:szCs w:val="24"/>
        </w:rPr>
        <w:t xml:space="preserve">   6.   His Immanence (Holy Independence and Transcendence)</w:t>
      </w:r>
    </w:p>
    <w:p w:rsidR="00691D4D" w:rsidRPr="009C279B" w:rsidRDefault="00691D4D" w:rsidP="00691D4D">
      <w:pPr>
        <w:rPr>
          <w:sz w:val="24"/>
          <w:szCs w:val="24"/>
        </w:rPr>
      </w:pPr>
      <w:r w:rsidRPr="009C279B">
        <w:rPr>
          <w:sz w:val="24"/>
          <w:szCs w:val="24"/>
        </w:rPr>
        <w:t xml:space="preserve">   7.   His Immutability (Unchangeableness)</w:t>
      </w:r>
    </w:p>
    <w:p w:rsidR="00691D4D" w:rsidRPr="009C279B" w:rsidRDefault="00691D4D" w:rsidP="00691D4D">
      <w:pPr>
        <w:rPr>
          <w:sz w:val="24"/>
          <w:szCs w:val="24"/>
        </w:rPr>
      </w:pPr>
      <w:r w:rsidRPr="009C279B">
        <w:rPr>
          <w:sz w:val="24"/>
          <w:szCs w:val="24"/>
        </w:rPr>
        <w:t xml:space="preserve">   8.   His Relenting and His Relentlessness (not relenting)</w:t>
      </w:r>
    </w:p>
    <w:p w:rsidR="00691D4D" w:rsidRPr="009C279B" w:rsidRDefault="00691D4D" w:rsidP="00691D4D">
      <w:pPr>
        <w:rPr>
          <w:sz w:val="24"/>
          <w:szCs w:val="24"/>
        </w:rPr>
      </w:pPr>
      <w:r w:rsidRPr="009C279B">
        <w:rPr>
          <w:sz w:val="24"/>
          <w:szCs w:val="24"/>
        </w:rPr>
        <w:t xml:space="preserve">         1. What are the five levels of Relenting?</w:t>
      </w:r>
    </w:p>
    <w:p w:rsidR="00691D4D" w:rsidRPr="009C279B" w:rsidRDefault="00691D4D" w:rsidP="00691D4D">
      <w:pPr>
        <w:rPr>
          <w:sz w:val="24"/>
          <w:szCs w:val="24"/>
        </w:rPr>
      </w:pPr>
      <w:r w:rsidRPr="009C279B">
        <w:rPr>
          <w:sz w:val="24"/>
          <w:szCs w:val="24"/>
        </w:rPr>
        <w:t xml:space="preserve">   9.   His Impassibility (Divine Passions, Deity, Incarnation, Godhead Bodily &amp; Divine Nature)</w:t>
      </w:r>
    </w:p>
    <w:p w:rsidR="00691D4D" w:rsidRPr="009C279B" w:rsidRDefault="00691D4D" w:rsidP="00691D4D">
      <w:pPr>
        <w:rPr>
          <w:sz w:val="24"/>
          <w:szCs w:val="24"/>
        </w:rPr>
      </w:pPr>
      <w:r w:rsidRPr="009C279B">
        <w:rPr>
          <w:sz w:val="24"/>
          <w:szCs w:val="24"/>
        </w:rPr>
        <w:t xml:space="preserve">  10.  His Preexistence (Eternal and Timeless)</w:t>
      </w:r>
    </w:p>
    <w:p w:rsidR="00691D4D" w:rsidRPr="009C279B" w:rsidRDefault="00691D4D" w:rsidP="00691D4D">
      <w:pPr>
        <w:rPr>
          <w:sz w:val="24"/>
          <w:szCs w:val="24"/>
        </w:rPr>
      </w:pPr>
      <w:r w:rsidRPr="009C279B">
        <w:rPr>
          <w:sz w:val="24"/>
          <w:szCs w:val="24"/>
        </w:rPr>
        <w:t xml:space="preserve">  11.  His Controlled Providence (Reprobation and Intellect)</w:t>
      </w:r>
    </w:p>
    <w:p w:rsidR="00691D4D" w:rsidRPr="009C279B" w:rsidRDefault="00691D4D" w:rsidP="00691D4D">
      <w:pPr>
        <w:rPr>
          <w:sz w:val="24"/>
          <w:szCs w:val="24"/>
        </w:rPr>
      </w:pPr>
      <w:r w:rsidRPr="009C279B">
        <w:rPr>
          <w:sz w:val="24"/>
          <w:szCs w:val="24"/>
        </w:rPr>
        <w:t xml:space="preserve">  12.  His Impartial Self</w:t>
      </w:r>
    </w:p>
    <w:p w:rsidR="00691D4D" w:rsidRPr="009C279B" w:rsidRDefault="00691D4D" w:rsidP="00691D4D">
      <w:pPr>
        <w:rPr>
          <w:sz w:val="24"/>
          <w:szCs w:val="24"/>
        </w:rPr>
      </w:pPr>
      <w:r w:rsidRPr="009C279B">
        <w:rPr>
          <w:sz w:val="24"/>
          <w:szCs w:val="24"/>
        </w:rPr>
        <w:t xml:space="preserve">Chapter 6: The Lord Yahweh’s Great Divine Works </w:t>
      </w:r>
    </w:p>
    <w:p w:rsidR="00691D4D" w:rsidRPr="009C279B" w:rsidRDefault="00691D4D" w:rsidP="00691D4D">
      <w:pPr>
        <w:rPr>
          <w:sz w:val="24"/>
          <w:szCs w:val="24"/>
        </w:rPr>
      </w:pPr>
      <w:r w:rsidRPr="009C279B">
        <w:rPr>
          <w:sz w:val="24"/>
          <w:szCs w:val="24"/>
        </w:rPr>
        <w:t xml:space="preserve">   1.   The Lord Yahweh’s Time</w:t>
      </w:r>
    </w:p>
    <w:p w:rsidR="00691D4D" w:rsidRPr="009C279B" w:rsidRDefault="00691D4D" w:rsidP="00691D4D">
      <w:pPr>
        <w:rPr>
          <w:sz w:val="24"/>
          <w:szCs w:val="24"/>
        </w:rPr>
      </w:pPr>
      <w:r w:rsidRPr="009C279B">
        <w:rPr>
          <w:sz w:val="24"/>
          <w:szCs w:val="24"/>
        </w:rPr>
        <w:t xml:space="preserve">   2.   The Lord Yahweh’s time seen equally &amp; does not change like Man’s frailty </w:t>
      </w:r>
    </w:p>
    <w:p w:rsidR="00691D4D" w:rsidRPr="009C279B" w:rsidRDefault="00691D4D" w:rsidP="00691D4D">
      <w:pPr>
        <w:rPr>
          <w:sz w:val="24"/>
          <w:szCs w:val="24"/>
        </w:rPr>
      </w:pPr>
      <w:r w:rsidRPr="009C279B">
        <w:rPr>
          <w:sz w:val="24"/>
          <w:szCs w:val="24"/>
        </w:rPr>
        <w:t xml:space="preserve">   3.   The Lord Yahweh’s Unity</w:t>
      </w:r>
    </w:p>
    <w:p w:rsidR="00691D4D" w:rsidRPr="009C279B" w:rsidRDefault="00691D4D" w:rsidP="00691D4D">
      <w:pPr>
        <w:rPr>
          <w:sz w:val="24"/>
          <w:szCs w:val="24"/>
        </w:rPr>
      </w:pPr>
      <w:r w:rsidRPr="009C279B">
        <w:rPr>
          <w:sz w:val="24"/>
          <w:szCs w:val="24"/>
        </w:rPr>
        <w:t xml:space="preserve">   4.   The Lord Yahweh’s Sovereignty</w:t>
      </w:r>
    </w:p>
    <w:p w:rsidR="00691D4D" w:rsidRPr="009C279B" w:rsidRDefault="00691D4D" w:rsidP="00691D4D">
      <w:pPr>
        <w:rPr>
          <w:sz w:val="24"/>
          <w:szCs w:val="24"/>
        </w:rPr>
      </w:pPr>
      <w:r w:rsidRPr="009C279B">
        <w:rPr>
          <w:sz w:val="24"/>
          <w:szCs w:val="24"/>
        </w:rPr>
        <w:t xml:space="preserve">   5.   The Lord Yahweh’s Worthiness</w:t>
      </w:r>
    </w:p>
    <w:p w:rsidR="00691D4D" w:rsidRPr="009C279B" w:rsidRDefault="00691D4D" w:rsidP="00691D4D">
      <w:pPr>
        <w:rPr>
          <w:sz w:val="24"/>
          <w:szCs w:val="24"/>
        </w:rPr>
      </w:pPr>
      <w:r w:rsidRPr="009C279B">
        <w:rPr>
          <w:sz w:val="24"/>
          <w:szCs w:val="24"/>
        </w:rPr>
        <w:t xml:space="preserve">   6.   The Lord Yahweh’s Works (Appointments)</w:t>
      </w:r>
    </w:p>
    <w:p w:rsidR="00691D4D" w:rsidRPr="009C279B" w:rsidRDefault="00691D4D" w:rsidP="00691D4D">
      <w:pPr>
        <w:rPr>
          <w:sz w:val="24"/>
          <w:szCs w:val="24"/>
        </w:rPr>
      </w:pPr>
      <w:r w:rsidRPr="009C279B">
        <w:rPr>
          <w:sz w:val="24"/>
          <w:szCs w:val="24"/>
        </w:rPr>
        <w:t xml:space="preserve">   7.   The Lord Yahweh’s Fruits of the Spirit  </w:t>
      </w:r>
    </w:p>
    <w:p w:rsidR="00691D4D" w:rsidRPr="009C279B" w:rsidRDefault="00691D4D" w:rsidP="00691D4D">
      <w:pPr>
        <w:rPr>
          <w:sz w:val="24"/>
          <w:szCs w:val="24"/>
        </w:rPr>
      </w:pPr>
      <w:r w:rsidRPr="009C279B">
        <w:rPr>
          <w:sz w:val="24"/>
          <w:szCs w:val="24"/>
        </w:rPr>
        <w:t xml:space="preserve">Chapter 7: The Lord Yahweh’s Other Divine Works </w:t>
      </w:r>
    </w:p>
    <w:p w:rsidR="00691D4D" w:rsidRPr="009C279B" w:rsidRDefault="00691D4D" w:rsidP="00691D4D">
      <w:pPr>
        <w:rPr>
          <w:sz w:val="24"/>
          <w:szCs w:val="24"/>
        </w:rPr>
      </w:pPr>
      <w:r w:rsidRPr="009C279B">
        <w:rPr>
          <w:sz w:val="24"/>
          <w:szCs w:val="24"/>
        </w:rPr>
        <w:t xml:space="preserve">   1.   His Signs</w:t>
      </w:r>
    </w:p>
    <w:p w:rsidR="00691D4D" w:rsidRPr="009C279B" w:rsidRDefault="00691D4D" w:rsidP="00691D4D">
      <w:pPr>
        <w:rPr>
          <w:sz w:val="24"/>
          <w:szCs w:val="24"/>
        </w:rPr>
      </w:pPr>
      <w:r w:rsidRPr="009C279B">
        <w:rPr>
          <w:sz w:val="24"/>
          <w:szCs w:val="24"/>
        </w:rPr>
        <w:t xml:space="preserve">   2.   His Wonders</w:t>
      </w:r>
    </w:p>
    <w:p w:rsidR="00691D4D" w:rsidRPr="009C279B" w:rsidRDefault="00691D4D" w:rsidP="00691D4D">
      <w:pPr>
        <w:rPr>
          <w:sz w:val="24"/>
          <w:szCs w:val="24"/>
        </w:rPr>
      </w:pPr>
      <w:r w:rsidRPr="009C279B">
        <w:rPr>
          <w:sz w:val="24"/>
          <w:szCs w:val="24"/>
        </w:rPr>
        <w:t xml:space="preserve">   3.   His Healings</w:t>
      </w:r>
    </w:p>
    <w:p w:rsidR="00691D4D" w:rsidRPr="009C279B" w:rsidRDefault="00691D4D" w:rsidP="00691D4D">
      <w:pPr>
        <w:rPr>
          <w:sz w:val="24"/>
          <w:szCs w:val="24"/>
        </w:rPr>
      </w:pPr>
      <w:r w:rsidRPr="009C279B">
        <w:rPr>
          <w:sz w:val="24"/>
          <w:szCs w:val="24"/>
        </w:rPr>
        <w:t xml:space="preserve">   4.   His Miracles</w:t>
      </w:r>
    </w:p>
    <w:p w:rsidR="00691D4D" w:rsidRPr="009C279B" w:rsidRDefault="00691D4D" w:rsidP="00691D4D">
      <w:pPr>
        <w:rPr>
          <w:sz w:val="24"/>
          <w:szCs w:val="24"/>
        </w:rPr>
      </w:pPr>
      <w:r w:rsidRPr="009C279B">
        <w:rPr>
          <w:sz w:val="24"/>
          <w:szCs w:val="24"/>
        </w:rPr>
        <w:t xml:space="preserve">         A. The Reason for the 10 Incurable Things in the 10 Prisons in Hell </w:t>
      </w:r>
    </w:p>
    <w:p w:rsidR="00691D4D" w:rsidRPr="009C279B" w:rsidRDefault="00691D4D" w:rsidP="00691D4D">
      <w:pPr>
        <w:rPr>
          <w:sz w:val="24"/>
          <w:szCs w:val="24"/>
        </w:rPr>
      </w:pPr>
      <w:r w:rsidRPr="009C279B">
        <w:rPr>
          <w:sz w:val="24"/>
          <w:szCs w:val="24"/>
        </w:rPr>
        <w:t xml:space="preserve">   5.   His Revelations</w:t>
      </w:r>
    </w:p>
    <w:p w:rsidR="00691D4D" w:rsidRPr="009C279B" w:rsidRDefault="00691D4D" w:rsidP="00691D4D">
      <w:pPr>
        <w:rPr>
          <w:sz w:val="24"/>
          <w:szCs w:val="24"/>
        </w:rPr>
      </w:pPr>
      <w:r w:rsidRPr="009C279B">
        <w:rPr>
          <w:sz w:val="24"/>
          <w:szCs w:val="24"/>
        </w:rPr>
        <w:t xml:space="preserve">   6.   His Dreams</w:t>
      </w:r>
    </w:p>
    <w:p w:rsidR="00691D4D" w:rsidRPr="009C279B" w:rsidRDefault="00691D4D" w:rsidP="00691D4D">
      <w:pPr>
        <w:rPr>
          <w:sz w:val="24"/>
          <w:szCs w:val="24"/>
        </w:rPr>
      </w:pPr>
      <w:r w:rsidRPr="009C279B">
        <w:rPr>
          <w:sz w:val="24"/>
          <w:szCs w:val="24"/>
        </w:rPr>
        <w:t xml:space="preserve">   7.   His Visions</w:t>
      </w:r>
    </w:p>
    <w:p w:rsidR="00691D4D" w:rsidRPr="009C279B" w:rsidRDefault="00691D4D" w:rsidP="00691D4D">
      <w:pPr>
        <w:rPr>
          <w:sz w:val="24"/>
          <w:szCs w:val="24"/>
        </w:rPr>
      </w:pPr>
      <w:r w:rsidRPr="009C279B">
        <w:rPr>
          <w:sz w:val="24"/>
          <w:szCs w:val="24"/>
        </w:rPr>
        <w:t xml:space="preserve">   8.   His Interpretations with His Tongues (15 kinds of speaking in tongues)</w:t>
      </w:r>
    </w:p>
    <w:p w:rsidR="00691D4D" w:rsidRPr="009C279B" w:rsidRDefault="00691D4D" w:rsidP="00691D4D">
      <w:pPr>
        <w:rPr>
          <w:sz w:val="24"/>
          <w:szCs w:val="24"/>
        </w:rPr>
      </w:pPr>
      <w:r w:rsidRPr="009C279B">
        <w:rPr>
          <w:sz w:val="24"/>
          <w:szCs w:val="24"/>
        </w:rPr>
        <w:t xml:space="preserve">Chapter 8: The Lord Yahweh’s Creative Works </w:t>
      </w:r>
    </w:p>
    <w:p w:rsidR="00691D4D" w:rsidRPr="009C279B" w:rsidRDefault="00691D4D" w:rsidP="00691D4D">
      <w:pPr>
        <w:rPr>
          <w:sz w:val="24"/>
          <w:szCs w:val="24"/>
        </w:rPr>
      </w:pPr>
      <w:r w:rsidRPr="009C279B">
        <w:rPr>
          <w:sz w:val="24"/>
          <w:szCs w:val="24"/>
        </w:rPr>
        <w:t xml:space="preserve">   1.   His Seven Creation Processes</w:t>
      </w:r>
    </w:p>
    <w:p w:rsidR="00691D4D" w:rsidRPr="009C279B" w:rsidRDefault="00691D4D" w:rsidP="00691D4D">
      <w:pPr>
        <w:rPr>
          <w:sz w:val="24"/>
          <w:szCs w:val="24"/>
        </w:rPr>
      </w:pPr>
      <w:r w:rsidRPr="009C279B">
        <w:rPr>
          <w:sz w:val="24"/>
          <w:szCs w:val="24"/>
        </w:rPr>
        <w:t xml:space="preserve">   2.   His Person (Trinity)</w:t>
      </w:r>
    </w:p>
    <w:p w:rsidR="00691D4D" w:rsidRPr="009C279B" w:rsidRDefault="00691D4D" w:rsidP="00691D4D">
      <w:pPr>
        <w:rPr>
          <w:sz w:val="24"/>
          <w:szCs w:val="24"/>
        </w:rPr>
      </w:pPr>
      <w:r w:rsidRPr="009C279B">
        <w:rPr>
          <w:sz w:val="24"/>
          <w:szCs w:val="24"/>
        </w:rPr>
        <w:t xml:space="preserve">            A.  The Identity of the Trinity</w:t>
      </w:r>
    </w:p>
    <w:p w:rsidR="00691D4D" w:rsidRPr="009C279B" w:rsidRDefault="00691D4D" w:rsidP="00691D4D">
      <w:pPr>
        <w:rPr>
          <w:sz w:val="24"/>
          <w:szCs w:val="24"/>
        </w:rPr>
      </w:pPr>
      <w:r w:rsidRPr="009C279B">
        <w:rPr>
          <w:sz w:val="24"/>
          <w:szCs w:val="24"/>
        </w:rPr>
        <w:t xml:space="preserve">            B.  The Trinity’s Whole Law</w:t>
      </w:r>
    </w:p>
    <w:p w:rsidR="00691D4D" w:rsidRPr="009C279B" w:rsidRDefault="00691D4D" w:rsidP="00691D4D">
      <w:pPr>
        <w:rPr>
          <w:sz w:val="24"/>
          <w:szCs w:val="24"/>
        </w:rPr>
      </w:pPr>
      <w:r w:rsidRPr="009C279B">
        <w:rPr>
          <w:sz w:val="24"/>
          <w:szCs w:val="24"/>
        </w:rPr>
        <w:t xml:space="preserve">            C.  The Doctrine of the Trinity</w:t>
      </w:r>
    </w:p>
    <w:p w:rsidR="00691D4D" w:rsidRPr="009C279B" w:rsidRDefault="00691D4D" w:rsidP="00691D4D">
      <w:pPr>
        <w:rPr>
          <w:sz w:val="24"/>
          <w:szCs w:val="24"/>
        </w:rPr>
      </w:pPr>
      <w:r w:rsidRPr="009C279B">
        <w:rPr>
          <w:sz w:val="24"/>
          <w:szCs w:val="24"/>
        </w:rPr>
        <w:t xml:space="preserve">            D.  The Trinity as three Persons in one God</w:t>
      </w:r>
    </w:p>
    <w:p w:rsidR="00691D4D" w:rsidRPr="009C279B" w:rsidRDefault="00691D4D" w:rsidP="00691D4D">
      <w:pPr>
        <w:rPr>
          <w:sz w:val="24"/>
          <w:szCs w:val="24"/>
        </w:rPr>
      </w:pPr>
      <w:r w:rsidRPr="009C279B">
        <w:rPr>
          <w:sz w:val="24"/>
          <w:szCs w:val="24"/>
        </w:rPr>
        <w:t xml:space="preserve">            E.   Each Person of the Trinity is fully God </w:t>
      </w:r>
    </w:p>
    <w:p w:rsidR="00691D4D" w:rsidRPr="009C279B" w:rsidRDefault="00691D4D" w:rsidP="00691D4D">
      <w:pPr>
        <w:rPr>
          <w:sz w:val="24"/>
          <w:szCs w:val="24"/>
        </w:rPr>
      </w:pPr>
      <w:r w:rsidRPr="009C279B">
        <w:rPr>
          <w:sz w:val="24"/>
          <w:szCs w:val="24"/>
        </w:rPr>
        <w:t xml:space="preserve">            F.   The Importance of the Trinity existing as God</w:t>
      </w:r>
    </w:p>
    <w:p w:rsidR="00691D4D" w:rsidRPr="009C279B" w:rsidRDefault="00691D4D" w:rsidP="00691D4D">
      <w:pPr>
        <w:rPr>
          <w:sz w:val="24"/>
          <w:szCs w:val="24"/>
        </w:rPr>
      </w:pPr>
      <w:r w:rsidRPr="009C279B">
        <w:rPr>
          <w:sz w:val="24"/>
          <w:szCs w:val="24"/>
        </w:rPr>
        <w:t xml:space="preserve">            G.  The Different Jobs of the Trinity </w:t>
      </w:r>
    </w:p>
    <w:p w:rsidR="00691D4D" w:rsidRPr="009C279B" w:rsidRDefault="00691D4D" w:rsidP="00691D4D">
      <w:pPr>
        <w:rPr>
          <w:sz w:val="24"/>
          <w:szCs w:val="24"/>
        </w:rPr>
      </w:pPr>
      <w:r w:rsidRPr="009C279B">
        <w:rPr>
          <w:sz w:val="24"/>
          <w:szCs w:val="24"/>
        </w:rPr>
        <w:t xml:space="preserve">            H.  The Redemption of the Trinity</w:t>
      </w:r>
    </w:p>
    <w:p w:rsidR="00691D4D" w:rsidRPr="009C279B" w:rsidRDefault="00691D4D" w:rsidP="00691D4D">
      <w:pPr>
        <w:rPr>
          <w:sz w:val="24"/>
          <w:szCs w:val="24"/>
        </w:rPr>
      </w:pPr>
      <w:r w:rsidRPr="009C279B">
        <w:rPr>
          <w:sz w:val="24"/>
          <w:szCs w:val="24"/>
        </w:rPr>
        <w:t xml:space="preserve">            I.    The Trinity’s Existence</w:t>
      </w:r>
    </w:p>
    <w:p w:rsidR="00691D4D" w:rsidRPr="009C279B" w:rsidRDefault="00691D4D" w:rsidP="00691D4D">
      <w:pPr>
        <w:rPr>
          <w:sz w:val="24"/>
          <w:szCs w:val="24"/>
        </w:rPr>
      </w:pPr>
      <w:r w:rsidRPr="009C279B">
        <w:rPr>
          <w:sz w:val="24"/>
          <w:szCs w:val="24"/>
        </w:rPr>
        <w:t xml:space="preserve">            J.   The Trinity equal in Deity</w:t>
      </w:r>
    </w:p>
    <w:p w:rsidR="00691D4D" w:rsidRPr="009C279B" w:rsidRDefault="00691D4D" w:rsidP="00691D4D">
      <w:pPr>
        <w:rPr>
          <w:sz w:val="24"/>
          <w:szCs w:val="24"/>
        </w:rPr>
      </w:pPr>
      <w:r w:rsidRPr="009C279B">
        <w:rPr>
          <w:sz w:val="24"/>
          <w:szCs w:val="24"/>
        </w:rPr>
        <w:t xml:space="preserve">            K.  There is only One Alone True Creator of the Father Stephen Our Lord</w:t>
      </w:r>
    </w:p>
    <w:p w:rsidR="00691D4D" w:rsidRPr="009C279B" w:rsidRDefault="00691D4D" w:rsidP="00691D4D">
      <w:pPr>
        <w:rPr>
          <w:sz w:val="24"/>
          <w:szCs w:val="24"/>
        </w:rPr>
      </w:pPr>
      <w:r w:rsidRPr="009C279B">
        <w:rPr>
          <w:sz w:val="24"/>
          <w:szCs w:val="24"/>
        </w:rPr>
        <w:t xml:space="preserve">            L.  There is only One True Potter Creator of the Entire Universe        </w:t>
      </w:r>
    </w:p>
    <w:p w:rsidR="00691D4D" w:rsidRPr="009C279B" w:rsidRDefault="00691D4D" w:rsidP="00691D4D">
      <w:pPr>
        <w:rPr>
          <w:sz w:val="24"/>
          <w:szCs w:val="24"/>
        </w:rPr>
      </w:pPr>
      <w:r w:rsidRPr="009C279B">
        <w:rPr>
          <w:sz w:val="24"/>
          <w:szCs w:val="24"/>
        </w:rPr>
        <w:t xml:space="preserve">   3.   His Resurrections from the Dead and His Throne </w:t>
      </w:r>
    </w:p>
    <w:p w:rsidR="00691D4D" w:rsidRPr="009C279B" w:rsidRDefault="00691D4D" w:rsidP="00691D4D">
      <w:pPr>
        <w:rPr>
          <w:sz w:val="24"/>
          <w:szCs w:val="24"/>
        </w:rPr>
      </w:pPr>
      <w:r w:rsidRPr="009C279B">
        <w:rPr>
          <w:sz w:val="24"/>
          <w:szCs w:val="24"/>
        </w:rPr>
        <w:t xml:space="preserve">   4.   His Existence to Humanity is Different to His Existence to the Angelical Hierarchy</w:t>
      </w:r>
    </w:p>
    <w:p w:rsidR="00691D4D" w:rsidRPr="009C279B" w:rsidRDefault="00691D4D" w:rsidP="00691D4D">
      <w:pPr>
        <w:rPr>
          <w:sz w:val="24"/>
          <w:szCs w:val="24"/>
        </w:rPr>
      </w:pPr>
      <w:r w:rsidRPr="009C279B">
        <w:rPr>
          <w:sz w:val="24"/>
          <w:szCs w:val="24"/>
        </w:rPr>
        <w:t xml:space="preserve">   5.   His Highest Chain of Command of the 61 other Lord’s and 61 other Ladies?</w:t>
      </w:r>
    </w:p>
    <w:p w:rsidR="00691D4D" w:rsidRPr="009C279B" w:rsidRDefault="00691D4D" w:rsidP="00691D4D">
      <w:pPr>
        <w:rPr>
          <w:sz w:val="24"/>
          <w:szCs w:val="24"/>
        </w:rPr>
      </w:pPr>
      <w:r w:rsidRPr="009C279B">
        <w:rPr>
          <w:sz w:val="24"/>
          <w:szCs w:val="24"/>
        </w:rPr>
        <w:t xml:space="preserve">Chapter 9: The Lord Yahweh’s other Creative Works </w:t>
      </w:r>
    </w:p>
    <w:p w:rsidR="00691D4D" w:rsidRPr="009C279B" w:rsidRDefault="00691D4D" w:rsidP="00691D4D">
      <w:pPr>
        <w:rPr>
          <w:sz w:val="24"/>
          <w:szCs w:val="24"/>
        </w:rPr>
      </w:pPr>
      <w:r w:rsidRPr="009C279B">
        <w:rPr>
          <w:sz w:val="24"/>
          <w:szCs w:val="24"/>
        </w:rPr>
        <w:t xml:space="preserve">   1.   We can never fully understand God</w:t>
      </w:r>
    </w:p>
    <w:p w:rsidR="00691D4D" w:rsidRPr="009C279B" w:rsidRDefault="00691D4D" w:rsidP="00691D4D">
      <w:pPr>
        <w:rPr>
          <w:sz w:val="24"/>
          <w:szCs w:val="24"/>
        </w:rPr>
      </w:pPr>
      <w:r w:rsidRPr="009C279B">
        <w:rPr>
          <w:sz w:val="24"/>
          <w:szCs w:val="24"/>
        </w:rPr>
        <w:t xml:space="preserve">   2.   We can know God truly</w:t>
      </w:r>
    </w:p>
    <w:p w:rsidR="00691D4D" w:rsidRPr="009C279B" w:rsidRDefault="00691D4D" w:rsidP="00691D4D">
      <w:pPr>
        <w:rPr>
          <w:sz w:val="24"/>
          <w:szCs w:val="24"/>
        </w:rPr>
      </w:pPr>
      <w:r w:rsidRPr="009C279B">
        <w:rPr>
          <w:sz w:val="24"/>
          <w:szCs w:val="24"/>
        </w:rPr>
        <w:t xml:space="preserve">   3.   Why does God want us to pray to Him and give 10% of all tithes and offerings to Him?</w:t>
      </w:r>
    </w:p>
    <w:p w:rsidR="00691D4D" w:rsidRPr="009C279B" w:rsidRDefault="00691D4D" w:rsidP="00691D4D">
      <w:pPr>
        <w:rPr>
          <w:sz w:val="24"/>
          <w:szCs w:val="24"/>
        </w:rPr>
      </w:pPr>
      <w:r w:rsidRPr="009C279B">
        <w:rPr>
          <w:sz w:val="24"/>
          <w:szCs w:val="24"/>
        </w:rPr>
        <w:t xml:space="preserve">   4.   God’s Gifts of the Holy Ghost (Brother John) and Son Jesus Christ</w:t>
      </w:r>
    </w:p>
    <w:p w:rsidR="00691D4D" w:rsidRPr="009C279B" w:rsidRDefault="00691D4D" w:rsidP="00691D4D">
      <w:pPr>
        <w:rPr>
          <w:sz w:val="24"/>
          <w:szCs w:val="24"/>
        </w:rPr>
      </w:pPr>
      <w:r w:rsidRPr="009C279B">
        <w:rPr>
          <w:sz w:val="24"/>
          <w:szCs w:val="24"/>
        </w:rPr>
        <w:t xml:space="preserve">   5.   God’s Gifts of the Holy Ghost (Brother John)</w:t>
      </w:r>
    </w:p>
    <w:p w:rsidR="00691D4D" w:rsidRPr="009C279B" w:rsidRDefault="00691D4D" w:rsidP="00691D4D">
      <w:pPr>
        <w:rPr>
          <w:sz w:val="24"/>
          <w:szCs w:val="24"/>
        </w:rPr>
      </w:pPr>
      <w:r w:rsidRPr="009C279B">
        <w:rPr>
          <w:sz w:val="24"/>
          <w:szCs w:val="24"/>
        </w:rPr>
        <w:t xml:space="preserve">   6.   God’s Gifts of the Son Jesus Christ</w:t>
      </w:r>
    </w:p>
    <w:p w:rsidR="00691D4D" w:rsidRPr="009C279B" w:rsidRDefault="00691D4D" w:rsidP="00691D4D">
      <w:pPr>
        <w:rPr>
          <w:sz w:val="24"/>
          <w:szCs w:val="24"/>
        </w:rPr>
      </w:pPr>
      <w:r w:rsidRPr="009C279B">
        <w:rPr>
          <w:sz w:val="24"/>
          <w:szCs w:val="24"/>
        </w:rPr>
        <w:t xml:space="preserve">   7.   God’s Gifts of the Father Stephen</w:t>
      </w:r>
    </w:p>
    <w:p w:rsidR="00691D4D" w:rsidRPr="009C279B" w:rsidRDefault="00691D4D" w:rsidP="00691D4D">
      <w:pPr>
        <w:rPr>
          <w:sz w:val="24"/>
          <w:szCs w:val="24"/>
        </w:rPr>
      </w:pPr>
      <w:r w:rsidRPr="009C279B">
        <w:rPr>
          <w:sz w:val="24"/>
          <w:szCs w:val="24"/>
        </w:rPr>
        <w:t xml:space="preserve">   8.   Some of God’s Names in the Tanach and NT</w:t>
      </w:r>
    </w:p>
    <w:p w:rsidR="00691D4D" w:rsidRPr="009C279B" w:rsidRDefault="00691D4D" w:rsidP="00691D4D">
      <w:pPr>
        <w:rPr>
          <w:sz w:val="24"/>
          <w:szCs w:val="24"/>
        </w:rPr>
      </w:pPr>
      <w:r w:rsidRPr="009C279B">
        <w:rPr>
          <w:sz w:val="24"/>
          <w:szCs w:val="24"/>
        </w:rPr>
        <w:t xml:space="preserve">Conclusion  </w:t>
      </w:r>
    </w:p>
    <w:p w:rsidR="00691D4D" w:rsidRPr="009C279B" w:rsidRDefault="00691D4D" w:rsidP="00691D4D">
      <w:pPr>
        <w:jc w:val="center"/>
        <w:rPr>
          <w:sz w:val="24"/>
          <w:szCs w:val="24"/>
        </w:rPr>
      </w:pPr>
      <w:r w:rsidRPr="009C279B">
        <w:rPr>
          <w:sz w:val="24"/>
          <w:szCs w:val="24"/>
        </w:rPr>
        <w:t xml:space="preserve">Chapter 1: Who is the Lord Yahweh the Creator of the Father Stephen Our Lord? </w:t>
      </w:r>
    </w:p>
    <w:p w:rsidR="00691D4D" w:rsidRPr="009C279B" w:rsidRDefault="00691D4D" w:rsidP="00691D4D">
      <w:pPr>
        <w:spacing w:line="480" w:lineRule="auto"/>
        <w:jc w:val="both"/>
        <w:rPr>
          <w:sz w:val="24"/>
          <w:szCs w:val="24"/>
        </w:rPr>
      </w:pPr>
      <w:r w:rsidRPr="009C279B">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9C279B">
        <w:rPr>
          <w:sz w:val="24"/>
          <w:szCs w:val="24"/>
          <w:vertAlign w:val="superscript"/>
        </w:rPr>
        <w:t>nd</w:t>
      </w:r>
      <w:r w:rsidRPr="009C279B">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9C279B">
        <w:rPr>
          <w:sz w:val="24"/>
          <w:szCs w:val="24"/>
          <w:vertAlign w:val="superscript"/>
        </w:rPr>
        <w:t>st</w:t>
      </w:r>
      <w:r w:rsidRPr="009C279B">
        <w:rPr>
          <w:sz w:val="24"/>
          <w:szCs w:val="24"/>
        </w:rPr>
        <w:t xml:space="preserve"> John 5:6-13; 2</w:t>
      </w:r>
      <w:r w:rsidRPr="009C279B">
        <w:rPr>
          <w:sz w:val="24"/>
          <w:szCs w:val="24"/>
          <w:vertAlign w:val="superscript"/>
        </w:rPr>
        <w:t>nd</w:t>
      </w:r>
      <w:r w:rsidRPr="009C279B">
        <w:rPr>
          <w:sz w:val="24"/>
          <w:szCs w:val="24"/>
        </w:rPr>
        <w:t xml:space="preserve"> Corinthians 2:17 &amp; 2</w:t>
      </w:r>
      <w:r w:rsidRPr="009C279B">
        <w:rPr>
          <w:sz w:val="24"/>
          <w:szCs w:val="24"/>
          <w:vertAlign w:val="superscript"/>
        </w:rPr>
        <w:t>nd</w:t>
      </w:r>
      <w:r w:rsidRPr="009C279B">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9C279B">
        <w:rPr>
          <w:sz w:val="24"/>
          <w:szCs w:val="24"/>
          <w:vertAlign w:val="superscript"/>
        </w:rPr>
        <w:t>st</w:t>
      </w:r>
      <w:r w:rsidRPr="009C279B">
        <w:rPr>
          <w:sz w:val="24"/>
          <w:szCs w:val="24"/>
        </w:rPr>
        <w:t xml:space="preserve"> Corinthians 8:4; 2</w:t>
      </w:r>
      <w:r w:rsidRPr="009C279B">
        <w:rPr>
          <w:sz w:val="24"/>
          <w:szCs w:val="24"/>
          <w:vertAlign w:val="superscript"/>
        </w:rPr>
        <w:t>nd</w:t>
      </w:r>
      <w:r w:rsidRPr="009C279B">
        <w:rPr>
          <w:sz w:val="24"/>
          <w:szCs w:val="24"/>
        </w:rPr>
        <w:t xml:space="preserve"> Kings 19:15; 23:25; Matthew 27:37-39; Luke 10:27 and Psalms 97:10. In 1</w:t>
      </w:r>
      <w:r w:rsidRPr="009C279B">
        <w:rPr>
          <w:sz w:val="24"/>
          <w:szCs w:val="24"/>
          <w:vertAlign w:val="superscript"/>
        </w:rPr>
        <w:t>st</w:t>
      </w:r>
      <w:r w:rsidRPr="009C279B">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9C279B">
        <w:rPr>
          <w:sz w:val="24"/>
          <w:szCs w:val="24"/>
          <w:vertAlign w:val="superscript"/>
        </w:rPr>
        <w:t>st</w:t>
      </w:r>
      <w:r w:rsidRPr="009C279B">
        <w:rPr>
          <w:sz w:val="24"/>
          <w:szCs w:val="24"/>
        </w:rPr>
        <w:t xml:space="preserve"> Timothy 2:5 declares “For there is One God (Father Stephen), and there is One Mediator between God and Men, the Man Christ Jesus.” In Romans 3:30 says “God is One.” In 1</w:t>
      </w:r>
      <w:r w:rsidRPr="009C279B">
        <w:rPr>
          <w:sz w:val="24"/>
          <w:szCs w:val="24"/>
          <w:vertAlign w:val="superscript"/>
        </w:rPr>
        <w:t>st</w:t>
      </w:r>
      <w:r w:rsidRPr="009C279B">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691D4D" w:rsidRPr="009C279B" w:rsidRDefault="00691D4D" w:rsidP="00691D4D">
      <w:pPr>
        <w:spacing w:line="480" w:lineRule="auto"/>
        <w:jc w:val="both"/>
        <w:rPr>
          <w:sz w:val="24"/>
          <w:szCs w:val="24"/>
        </w:rPr>
      </w:pPr>
      <w:r w:rsidRPr="009C279B">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9C279B">
        <w:rPr>
          <w:sz w:val="24"/>
          <w:szCs w:val="24"/>
          <w:vertAlign w:val="superscript"/>
        </w:rPr>
        <w:t>st</w:t>
      </w:r>
      <w:r w:rsidRPr="009C279B">
        <w:rPr>
          <w:sz w:val="24"/>
          <w:szCs w:val="24"/>
        </w:rPr>
        <w:t xml:space="preserve"> Corinthians 13:5 declares that He thinks no evil (Good God). In Romans 3:4 says “Let God be true (True God) but every man a liar.” Some scriptures of all Men as a liars apart from God is in Romans 3:23; 1</w:t>
      </w:r>
      <w:r w:rsidRPr="009C279B">
        <w:rPr>
          <w:sz w:val="24"/>
          <w:szCs w:val="24"/>
          <w:vertAlign w:val="superscript"/>
        </w:rPr>
        <w:t>st</w:t>
      </w:r>
      <w:r w:rsidRPr="009C279B">
        <w:rPr>
          <w:sz w:val="24"/>
          <w:szCs w:val="24"/>
        </w:rPr>
        <w:t xml:space="preserve"> John 1:8-10; 1</w:t>
      </w:r>
      <w:r w:rsidRPr="009C279B">
        <w:rPr>
          <w:sz w:val="24"/>
          <w:szCs w:val="24"/>
          <w:vertAlign w:val="superscript"/>
        </w:rPr>
        <w:t>st</w:t>
      </w:r>
      <w:r w:rsidRPr="009C279B">
        <w:rPr>
          <w:sz w:val="24"/>
          <w:szCs w:val="24"/>
        </w:rPr>
        <w:t xml:space="preserve"> Kings 8:46-53 &amp; Psalms 116:11. In James 1:13 states “Let no One say when He is tempted, ‘I am tempted by God,’ for God cannot be tempted by evil, nor does He Himself tempt (test) Anyone (Untempting God).” In 2</w:t>
      </w:r>
      <w:r w:rsidRPr="009C279B">
        <w:rPr>
          <w:sz w:val="24"/>
          <w:szCs w:val="24"/>
          <w:vertAlign w:val="superscript"/>
        </w:rPr>
        <w:t>nd</w:t>
      </w:r>
      <w:r w:rsidRPr="009C279B">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691D4D" w:rsidRPr="009C279B" w:rsidRDefault="00691D4D" w:rsidP="00691D4D">
      <w:pPr>
        <w:spacing w:line="480" w:lineRule="auto"/>
        <w:jc w:val="center"/>
        <w:rPr>
          <w:b/>
          <w:sz w:val="24"/>
          <w:szCs w:val="24"/>
        </w:rPr>
      </w:pPr>
      <w:r w:rsidRPr="009C279B">
        <w:rPr>
          <w:b/>
          <w:sz w:val="24"/>
          <w:szCs w:val="24"/>
        </w:rPr>
        <w:t>THE LORD YAHWEH THE SUPREME CREATOR OF THE FATHER STEPHEN OUR LORD</w:t>
      </w:r>
    </w:p>
    <w:p w:rsidR="00691D4D" w:rsidRPr="009C279B" w:rsidRDefault="00691D4D" w:rsidP="00691D4D">
      <w:pPr>
        <w:spacing w:line="480" w:lineRule="auto"/>
        <w:jc w:val="both"/>
        <w:rPr>
          <w:sz w:val="24"/>
          <w:szCs w:val="24"/>
        </w:rPr>
      </w:pPr>
      <w:r w:rsidRPr="009C279B">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691D4D" w:rsidRPr="009C279B" w:rsidRDefault="00691D4D" w:rsidP="00691D4D">
      <w:pPr>
        <w:spacing w:line="480" w:lineRule="auto"/>
        <w:jc w:val="center"/>
        <w:rPr>
          <w:b/>
          <w:sz w:val="24"/>
          <w:szCs w:val="24"/>
        </w:rPr>
      </w:pPr>
      <w:r w:rsidRPr="009C279B">
        <w:rPr>
          <w:b/>
          <w:sz w:val="24"/>
          <w:szCs w:val="24"/>
        </w:rPr>
        <w:t>THE FATHER STEPHEN OUR LORD THE AUTHORIZED GOOD POTTER CREATOR UNDER HIS LORD YAHWEH</w:t>
      </w:r>
    </w:p>
    <w:p w:rsidR="00691D4D" w:rsidRPr="009C279B" w:rsidRDefault="00691D4D" w:rsidP="00691D4D">
      <w:pPr>
        <w:spacing w:line="480" w:lineRule="auto"/>
        <w:jc w:val="both"/>
        <w:rPr>
          <w:sz w:val="24"/>
          <w:szCs w:val="24"/>
        </w:rPr>
      </w:pPr>
      <w:r w:rsidRPr="009C279B">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9C279B">
        <w:rPr>
          <w:sz w:val="24"/>
          <w:szCs w:val="24"/>
          <w:vertAlign w:val="superscript"/>
        </w:rPr>
        <w:t>st</w:t>
      </w:r>
      <w:r w:rsidRPr="009C279B">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9C279B">
        <w:rPr>
          <w:sz w:val="24"/>
          <w:szCs w:val="24"/>
          <w:vertAlign w:val="superscript"/>
        </w:rPr>
        <w:t>st</w:t>
      </w:r>
      <w:r w:rsidRPr="009C279B">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9C279B">
        <w:rPr>
          <w:sz w:val="24"/>
          <w:szCs w:val="24"/>
          <w:vertAlign w:val="superscript"/>
        </w:rPr>
        <w:t>nd</w:t>
      </w:r>
      <w:r w:rsidRPr="009C279B">
        <w:rPr>
          <w:sz w:val="24"/>
          <w:szCs w:val="24"/>
        </w:rPr>
        <w:t xml:space="preserve"> Corinthians 5:17; Romans 4:17; 6::4; 8:19-23 &amp; Galatians 6:15. The Father Stephen renews His Creation of Believing Creatures is in 2</w:t>
      </w:r>
      <w:r w:rsidRPr="009C279B">
        <w:rPr>
          <w:sz w:val="24"/>
          <w:szCs w:val="24"/>
          <w:vertAlign w:val="superscript"/>
        </w:rPr>
        <w:t>nd</w:t>
      </w:r>
      <w:r w:rsidRPr="009C279B">
        <w:rPr>
          <w:sz w:val="24"/>
          <w:szCs w:val="24"/>
        </w:rPr>
        <w:t xml:space="preserve"> Corinthians 4:16 &amp; Colossians 3:10. The Father Stephen will reveal a New Universe is in Revelation 21:1, 5 &amp; Isaiah 65:17. </w:t>
      </w:r>
    </w:p>
    <w:p w:rsidR="00691D4D" w:rsidRPr="009C279B" w:rsidRDefault="00691D4D" w:rsidP="00691D4D">
      <w:pPr>
        <w:spacing w:line="480" w:lineRule="auto"/>
        <w:jc w:val="center"/>
        <w:rPr>
          <w:b/>
          <w:sz w:val="24"/>
          <w:szCs w:val="24"/>
        </w:rPr>
      </w:pPr>
      <w:r w:rsidRPr="009C279B">
        <w:rPr>
          <w:b/>
          <w:sz w:val="24"/>
          <w:szCs w:val="24"/>
        </w:rPr>
        <w:t>THE LORD JESUS CHRIST THE AUTHORIZED CREATOR AGENT UNDER HIS FATHER STEPHEN OUR LORD</w:t>
      </w:r>
    </w:p>
    <w:p w:rsidR="00691D4D" w:rsidRPr="009C279B" w:rsidRDefault="00691D4D" w:rsidP="00691D4D">
      <w:pPr>
        <w:spacing w:line="480" w:lineRule="auto"/>
        <w:jc w:val="both"/>
        <w:rPr>
          <w:sz w:val="24"/>
          <w:szCs w:val="24"/>
        </w:rPr>
      </w:pPr>
      <w:r w:rsidRPr="009C279B">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9C279B">
        <w:rPr>
          <w:b/>
          <w:sz w:val="24"/>
          <w:szCs w:val="24"/>
        </w:rPr>
        <w:t>Does the Son Jesus Our Lord fully know His Father Stephen Our Lord</w:t>
      </w:r>
      <w:r w:rsidRPr="009C279B">
        <w:rPr>
          <w:sz w:val="24"/>
          <w:szCs w:val="24"/>
        </w:rPr>
        <w:t>.” The Father Stephen’s Son Jesus as the Creator Agent: Jesus Christ’s Creation of the Present World: Jesus Christ created all things is in John 1:3, 10; Acts 3:15; 1</w:t>
      </w:r>
      <w:r w:rsidRPr="009C279B">
        <w:rPr>
          <w:sz w:val="24"/>
          <w:szCs w:val="24"/>
          <w:vertAlign w:val="superscript"/>
        </w:rPr>
        <w:t>st</w:t>
      </w:r>
      <w:r w:rsidRPr="009C279B">
        <w:rPr>
          <w:sz w:val="24"/>
          <w:szCs w:val="24"/>
        </w:rPr>
        <w:t xml:space="preserve"> Corinthians 8:6; Colossians 1:15-16 &amp; Hebrews 1:2. Jesus Christ sustains the created Universe is in Hebrews 1:3; 1</w:t>
      </w:r>
      <w:r w:rsidRPr="009C279B">
        <w:rPr>
          <w:sz w:val="24"/>
          <w:szCs w:val="24"/>
          <w:vertAlign w:val="superscript"/>
        </w:rPr>
        <w:t>st</w:t>
      </w:r>
      <w:r w:rsidRPr="009C279B">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9C279B">
        <w:rPr>
          <w:sz w:val="24"/>
          <w:szCs w:val="24"/>
          <w:vertAlign w:val="superscript"/>
        </w:rPr>
        <w:t>nd</w:t>
      </w:r>
      <w:r w:rsidRPr="009C279B">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9C279B">
        <w:rPr>
          <w:sz w:val="24"/>
          <w:szCs w:val="24"/>
          <w:vertAlign w:val="superscript"/>
        </w:rPr>
        <w:t>nd</w:t>
      </w:r>
      <w:r w:rsidRPr="009C279B">
        <w:rPr>
          <w:sz w:val="24"/>
          <w:szCs w:val="24"/>
        </w:rPr>
        <w:t xml:space="preserve"> Peter 3:13; Isaiah 65:17; 66:22 &amp; Revelation 21:1, 4-5.    </w:t>
      </w:r>
    </w:p>
    <w:p w:rsidR="00691D4D" w:rsidRPr="009C279B" w:rsidRDefault="00691D4D" w:rsidP="00691D4D">
      <w:pPr>
        <w:spacing w:line="480" w:lineRule="auto"/>
        <w:jc w:val="both"/>
        <w:rPr>
          <w:sz w:val="24"/>
          <w:szCs w:val="24"/>
        </w:rPr>
      </w:pPr>
      <w:r w:rsidRPr="009C279B">
        <w:rPr>
          <w:sz w:val="24"/>
          <w:szCs w:val="24"/>
        </w:rPr>
        <w:t xml:space="preserve">The Lord Yahweh’s Being Attributes  </w:t>
      </w:r>
    </w:p>
    <w:p w:rsidR="00691D4D" w:rsidRPr="009C279B" w:rsidRDefault="00691D4D" w:rsidP="00691D4D">
      <w:pPr>
        <w:spacing w:line="480" w:lineRule="auto"/>
        <w:jc w:val="both"/>
        <w:rPr>
          <w:sz w:val="24"/>
          <w:szCs w:val="24"/>
        </w:rPr>
      </w:pPr>
      <w:r w:rsidRPr="009C279B">
        <w:rPr>
          <w:sz w:val="24"/>
          <w:szCs w:val="24"/>
        </w:rPr>
        <w:t>His Spirituality (Mentality) also called His Incorporeal attribute is proven in scripture. God is a Spirit. In John 4:23-24 says “But the hour is coming, and now is when the true worshippers will worship the Father (Stephen) in Spirit and truth, for the Father (Stephen) is seeking such to worship Him. God is Spirit, and those who worship Him must worship is Spirit and truth.” In Psalms 139:7-10 mentions “Where can I go from Your Spirit? Or where can I flee from Your presence? If I ascend into Heaven You are there. If I make My bed in Hell, behold, You are there. I take the wings of the morning, and dwell in the uttermost parts of the sea, even there Your hand shall lead Me, and Your right hand shall hold Me.” In 1</w:t>
      </w:r>
      <w:r w:rsidRPr="009C279B">
        <w:rPr>
          <w:sz w:val="24"/>
          <w:szCs w:val="24"/>
          <w:vertAlign w:val="superscript"/>
        </w:rPr>
        <w:t>st</w:t>
      </w:r>
      <w:r w:rsidRPr="009C279B">
        <w:rPr>
          <w:sz w:val="24"/>
          <w:szCs w:val="24"/>
        </w:rPr>
        <w:t xml:space="preserve"> Kings 8:27 states “But will God indeed dwell on the Earth? Behold, Heaven and the Heaven of Heavens cannot contain You. How much less this temple which I have built!” In Exodus 20:4-6 tells us “You shall not make for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and fourth generations of those who hate Me, but showing mercy to thousands to those who (agape) love Me and keep My commandments.” In Deuteronomy 4:23-24 says “Take heed to Yourselves lest You forget the Covenant of the LORD Your God which He made with You, and make for Yourselves a carved image in the form of anything which the LORD Your God has forbidden You.” In 1</w:t>
      </w:r>
      <w:r w:rsidRPr="009C279B">
        <w:rPr>
          <w:sz w:val="24"/>
          <w:szCs w:val="24"/>
          <w:vertAlign w:val="superscript"/>
        </w:rPr>
        <w:t>st</w:t>
      </w:r>
      <w:r w:rsidRPr="009C279B">
        <w:rPr>
          <w:sz w:val="24"/>
          <w:szCs w:val="24"/>
        </w:rPr>
        <w:t xml:space="preserve"> Corinthians 14:14 states “For if I pray in a tongue, My Spirit prays, but My understanding is unfruitful.” In Philippians 3:3 says “For We are the circumcision who worship God in the Spirit, rejoicing in Christ Jesus, and have no confidence in the flesh.” This means if You have the Spirit of Man it only governs around the Works of the Flesh which is Sexual &amp; if You have the Spirit of God it only governs around the Fruits of the Spirit which is Divine &amp; You cannot have both at the same time, You must choose because We serve a Jealous God &amp; the Flesh never pleases God is in 1</w:t>
      </w:r>
      <w:r w:rsidRPr="009C279B">
        <w:rPr>
          <w:sz w:val="24"/>
          <w:szCs w:val="24"/>
          <w:vertAlign w:val="superscript"/>
        </w:rPr>
        <w:t>st</w:t>
      </w:r>
      <w:r w:rsidRPr="009C279B">
        <w:rPr>
          <w:sz w:val="24"/>
          <w:szCs w:val="24"/>
        </w:rPr>
        <w:t xml:space="preserve"> Corinthians 2:6-16; Romans 1:20-32 &amp; Galatians 5:18-23. In Luke 23:46 mentions “Why do You sleep? Rise &amp; pray, lest You enter into temptation.” In Ecclesiastes 12:7 tells us “Then the dust will return to the Earth as it was, and the Spirit will return to God who gave it.” In Hebrews 12:23 declares “to the General Assembly and Church of the Firstborn who are registered in Heaven to God the Judge of All, to the Spirits of Just Men made perfect.” In Philippians 1:23-24 says “For I am hard-pressed between the two, having a desire to depart and be with Christ, which is far better. Nevertheless to remain in the flesh is more needful for You.” This concerns the Father Stephen’s Spirit in Acts 6:10; 7:55, 59 and 1</w:t>
      </w:r>
      <w:r w:rsidRPr="009C279B">
        <w:rPr>
          <w:sz w:val="24"/>
          <w:szCs w:val="24"/>
          <w:vertAlign w:val="superscript"/>
        </w:rPr>
        <w:t>st</w:t>
      </w:r>
      <w:r w:rsidRPr="009C279B">
        <w:rPr>
          <w:sz w:val="24"/>
          <w:szCs w:val="24"/>
        </w:rPr>
        <w:t xml:space="preserve"> John 5:6-13.  </w:t>
      </w:r>
    </w:p>
    <w:p w:rsidR="00691D4D" w:rsidRPr="009C279B" w:rsidRDefault="00691D4D" w:rsidP="00691D4D">
      <w:pPr>
        <w:spacing w:line="480" w:lineRule="auto"/>
        <w:jc w:val="both"/>
        <w:rPr>
          <w:sz w:val="24"/>
          <w:szCs w:val="24"/>
        </w:rPr>
      </w:pPr>
      <w:r w:rsidRPr="009C279B">
        <w:rPr>
          <w:sz w:val="24"/>
          <w:szCs w:val="24"/>
        </w:rPr>
        <w:t>His Invisibility is proven in scripture. God is invisible. In John 1:18 declares “No One has seen God at any time. The only begotten Son, who is in the bosom of the Father (Stephen), He has declared Him.” In John 6:46 states “For if You believed Moses, You would believe Me, for He wrote about Me.” In 1</w:t>
      </w:r>
      <w:r w:rsidRPr="009C279B">
        <w:rPr>
          <w:sz w:val="24"/>
          <w:szCs w:val="24"/>
          <w:vertAlign w:val="superscript"/>
        </w:rPr>
        <w:t>st</w:t>
      </w:r>
      <w:r w:rsidRPr="009C279B">
        <w:rPr>
          <w:sz w:val="24"/>
          <w:szCs w:val="24"/>
        </w:rPr>
        <w:t xml:space="preserve"> Timothy 1:17 says “Now to the King eternal, immortal, invisible, to God who alone is wise, be honor and glory forever and ever. Amen.” In 1</w:t>
      </w:r>
      <w:r w:rsidRPr="009C279B">
        <w:rPr>
          <w:sz w:val="24"/>
          <w:szCs w:val="24"/>
          <w:vertAlign w:val="superscript"/>
        </w:rPr>
        <w:t>st</w:t>
      </w:r>
      <w:r w:rsidRPr="009C279B">
        <w:rPr>
          <w:sz w:val="24"/>
          <w:szCs w:val="24"/>
        </w:rPr>
        <w:t xml:space="preserve"> Timothy 6:16 mentions “who alone has immortality, dwelling in unapproachable light, whom no Man has seen or can see, to whom be honor and everlasting power. Amen.” In 1</w:t>
      </w:r>
      <w:r w:rsidRPr="009C279B">
        <w:rPr>
          <w:sz w:val="24"/>
          <w:szCs w:val="24"/>
          <w:vertAlign w:val="superscript"/>
        </w:rPr>
        <w:t>st</w:t>
      </w:r>
      <w:r w:rsidRPr="009C279B">
        <w:rPr>
          <w:sz w:val="24"/>
          <w:szCs w:val="24"/>
        </w:rPr>
        <w:t xml:space="preserve"> John 4:12 tells us “None has seen God at any time. If We (agape) love One Another, God abides in Us, and His (agape) love has been perfected in Us.” In Exodus 33:11 declares “So the LORD spoke to Moses face to face, as a Man speaks to His Friend…” In Exodus 33:20-23 says “But He said, ‘You cannot see My face, for no Man shall see Me and live.’ And the LORD said, ‘Here is a place  by Me, and  You  shall  stand on the rock. So it shall be, while My glory passes by that I will put You in the cleft of the rock, and will cover You with My hand while I pass by.” In Colossians 1:15 mentions “He is the image of the invisible God, the Firstborn over all Creation.” In Psalms 145:3 declares “Great is the LORD, and greatly to be praised, and His greatness is unsearchable.” This concerns the Father Stephen’s invisibility/visibility in His Kingdom of Lordship in Acts 6:1-8:3.</w:t>
      </w:r>
    </w:p>
    <w:p w:rsidR="00691D4D" w:rsidRPr="009C279B" w:rsidRDefault="00691D4D" w:rsidP="00691D4D">
      <w:pPr>
        <w:spacing w:line="480" w:lineRule="auto"/>
        <w:jc w:val="both"/>
        <w:rPr>
          <w:sz w:val="24"/>
          <w:szCs w:val="24"/>
        </w:rPr>
      </w:pPr>
      <w:r w:rsidRPr="009C279B">
        <w:rPr>
          <w:sz w:val="24"/>
          <w:szCs w:val="24"/>
        </w:rPr>
        <w:t>His Physicality is proven in scripture. God becomes flesh. In John 1:1-3, 14 declares “In the beginning was the Word, and the Word was with God, and the Word was God. He was in the beginning with God, All things were made through Him, and without Him nothing was made that was made…And the Word became flesh and dwelt among Us, and We beheld His glory, the glory as of the only begotten of the Father (Stephen), full of grace and truth.” In John 14:9 tells us “A little while longer and the World will see me no more, but You will see Me. Because I live, You will live also.” In Genesis 1:27 states “So God created Man in His own image, in the image of God He created Him, Male and Female He created them.” In Psalms 16:11 declares “You will show Me the path of life, in Your presence is fullness of joy, at Your right hand are pleasures forevermore.” In Psalms 19:1 says “The Heavens declare the glory of God, and the firmament shows His handiwork.” In Romans 1:20 states “For since the Creation of the World His invisible attributes are clearly seen, being understood by the things that are made, even His eternal power and Godhead (Trinity), so they are without excuse…” In Matthew 5:8 says “Blessed are the pure in heart, for they shall see God.” In Revelation 1:7 declares “Behold, He is coming with clouds, and every eye will see Him, even they who pierced Him…” In Revelation 4:2-3 says “Immediately I was in the Spirit (Stephen), &amp; behold, a throne set in Heaven, &amp; One sat on the throne. And He who sat there was like a jasper &amp; a sardius stone in appearance, &amp; there was a rainbow around the throne, in appearance like an emerald.” In Revelation 4:5 tells us “And from the throne proceeded lightning’s, thundering, and voices. Seven lamps of fire were burning before the throne, which are the seven Spirits of God.” In Revelation 5:6 mentions “And I looked, and behold, in the midst of the throne and of the four Living Creatures, and in the midst of the Elders (Lords), stood a Lamb as though it had been slain, having seven horns and seven eyes, which are the seven Spirits (Father Stephen) of God sent out into all the Earth.” In Revelation 22:3-4 says “And there shall be no more curse, but the throne of God and of the Lamb shall be in it, and His Servants shall serve Him. They shall see His face, and His name shall be on their foreheads.” In 1</w:t>
      </w:r>
      <w:r w:rsidRPr="009C279B">
        <w:rPr>
          <w:sz w:val="24"/>
          <w:szCs w:val="24"/>
          <w:vertAlign w:val="superscript"/>
        </w:rPr>
        <w:t>st</w:t>
      </w:r>
      <w:r w:rsidRPr="009C279B">
        <w:rPr>
          <w:sz w:val="24"/>
          <w:szCs w:val="24"/>
        </w:rPr>
        <w:t xml:space="preserve"> Corinthians 13:12 declares “For now We see in a mirror, dimly, but then face to face. Now I know in part, but then I shall know just as I also am known.” In 1</w:t>
      </w:r>
      <w:r w:rsidRPr="009C279B">
        <w:rPr>
          <w:sz w:val="24"/>
          <w:szCs w:val="24"/>
          <w:vertAlign w:val="superscript"/>
        </w:rPr>
        <w:t>st</w:t>
      </w:r>
      <w:r w:rsidRPr="009C279B">
        <w:rPr>
          <w:sz w:val="24"/>
          <w:szCs w:val="24"/>
        </w:rPr>
        <w:t xml:space="preserve"> John 3:2 says “Beloved, now We are the Children of God, and it has not yet been revealed what We shall be, but We know that when He is revealed, We shall be like Him, for We shall see Him as He is.” In 2</w:t>
      </w:r>
      <w:r w:rsidRPr="009C279B">
        <w:rPr>
          <w:sz w:val="24"/>
          <w:szCs w:val="24"/>
          <w:vertAlign w:val="superscript"/>
        </w:rPr>
        <w:t>nd</w:t>
      </w:r>
      <w:r w:rsidRPr="009C279B">
        <w:rPr>
          <w:sz w:val="24"/>
          <w:szCs w:val="24"/>
        </w:rPr>
        <w:t xml:space="preserve"> Corinthians 3:18 declares “while We do not look at the things which are seen, but at the things which are not seen. For the things which are seen are temporary, but the things which are not seen are eternal.” This concerns the Father Stephen’s body in Acts 6:3-5. There 5 areas that We can try the Lord’s which are Almightiness in the Almighty Lord, Power in the Omnipotent Lord, Sovereignty in the Highest Lord, Money in the Army Lord &amp; Spirituality in the Spirit Lord in Judith 8:13; Wisdom of Solomon 6:3 &amp; Malachi 3:10 &amp; 1</w:t>
      </w:r>
      <w:r w:rsidRPr="009C279B">
        <w:rPr>
          <w:sz w:val="24"/>
          <w:szCs w:val="24"/>
          <w:vertAlign w:val="superscript"/>
        </w:rPr>
        <w:t>st</w:t>
      </w:r>
      <w:r w:rsidRPr="009C279B">
        <w:rPr>
          <w:sz w:val="24"/>
          <w:szCs w:val="24"/>
        </w:rPr>
        <w:t xml:space="preserve"> John 4:1. But in Acts 6:10 the Father  Stephen  Our  Lord  beat  them  in  Almightiness  in  Acts 6:8, Omniscience  with  Omnipotence in Acts 6:8, Sovereignty in Acts 6:8. But The Father Stephen Our Lord had trouble in Army Money in Acts 7:1-7:53. For the (Sexual Eros) Love of Money is the root of all evil in 1</w:t>
      </w:r>
      <w:r w:rsidRPr="009C279B">
        <w:rPr>
          <w:sz w:val="24"/>
          <w:szCs w:val="24"/>
          <w:vertAlign w:val="superscript"/>
        </w:rPr>
        <w:t>st</w:t>
      </w:r>
      <w:r w:rsidRPr="009C279B">
        <w:rPr>
          <w:sz w:val="24"/>
          <w:szCs w:val="24"/>
        </w:rPr>
        <w:t xml:space="preserve"> Timothy 6:10. For the Father Stephen Our Lord becoming in the true physical form of the Lord Yahweh operates as “The Cloaked Omniscience (Word) &amp; Cloaked Omnipotence (Power) of the Lord” upholds the Universes (Worlds, Ages, Aeons, Aiones, Galaxies, Levels, Realms) in Hebrews 1:1-3. The Lord James Our Law becoming in the physical form of the Lord Jehovah operates as “The Cloaked Angel (Lord) of the LORD.” The Son Jesus Christ Our Lord becoming in the physical form of the Lord Jehovah operates as “The Cloaked Man of the Lord” which is called Immanuel meaning “God with Us.” The Brother John Our Lord becoming in the physical form of the Lord Jehovah operates as “The Cloaked Woman of the Lord” concerning Immanuel. The Boy James Our Lord becoming in the physical form of the Lord Jehovah operates as “The Cloaked 14 Churches (in the Books of Acts &amp; Revelations) of the Lord” in Luke 20:35-36. The Lord Peter our Lord becomes in the physical form of the Lord Jehovah operates as “The Cloaked Child of the Lord” concerning Immanuel. All this is proven in John 1:1-3. Also if Man looks upon God in His actual form He will be killed and He has made these Lord’s in physical form so Humanity, the Angelical Hierarchy and the other Mystery Lords could see God “The Angel (Lord) of the LORD” without being killed in Genesis 16:7, 13; Exodus 3:2, 4  and Judges 6:12, 14. For the Lord James the Law of God operates as “The Angel (Lord) of the LORD” that exceeds the Lord Jesus Christ as “The Man of the Lord” in Genesis 1:1-25; 3:6-6:7. But The Lord Jesus Christ as “The Man of the Lord” did exceed the Lord James as “The Angel (Lord) of the LORD” but not the Law of God in Hebrews 1:1-4 and Genesis 1:26-3:5. But both of the Lord’s did not exceed or touch the Father Stephen Our Lord as “The Omniscience and Omnipotence of the Lord” to uphold the Whole Universe in Acts 6:8; Hebrews 1:1-3; 1</w:t>
      </w:r>
      <w:r w:rsidRPr="009C279B">
        <w:rPr>
          <w:sz w:val="24"/>
          <w:szCs w:val="24"/>
          <w:vertAlign w:val="superscript"/>
        </w:rPr>
        <w:t>st</w:t>
      </w:r>
      <w:r w:rsidRPr="009C279B">
        <w:rPr>
          <w:sz w:val="24"/>
          <w:szCs w:val="24"/>
        </w:rPr>
        <w:t xml:space="preserve"> Corinthians 8:6; 15:24-28 and Ephesians 4:6.   </w:t>
      </w:r>
    </w:p>
    <w:p w:rsidR="00691D4D" w:rsidRPr="009C279B" w:rsidRDefault="00691D4D" w:rsidP="00691D4D">
      <w:pPr>
        <w:spacing w:line="480" w:lineRule="auto"/>
        <w:jc w:val="center"/>
        <w:rPr>
          <w:sz w:val="24"/>
          <w:szCs w:val="24"/>
        </w:rPr>
      </w:pPr>
      <w:r w:rsidRPr="009C279B">
        <w:rPr>
          <w:sz w:val="24"/>
          <w:szCs w:val="24"/>
        </w:rPr>
        <w:t>Chapter 2: The Lord Yahweh’s Mental Attributes</w:t>
      </w:r>
    </w:p>
    <w:p w:rsidR="00691D4D" w:rsidRPr="009C279B" w:rsidRDefault="00691D4D" w:rsidP="00691D4D">
      <w:pPr>
        <w:spacing w:line="480" w:lineRule="auto"/>
        <w:jc w:val="both"/>
        <w:rPr>
          <w:sz w:val="24"/>
          <w:szCs w:val="24"/>
        </w:rPr>
      </w:pPr>
      <w:r w:rsidRPr="009C279B">
        <w:rPr>
          <w:sz w:val="24"/>
          <w:szCs w:val="24"/>
        </w:rPr>
        <w:t>His Omniscience is proven in scripture. God is infinite in knowledge, all intelligence and all wisdom. God is all knowing. He shows His omniscience in that all that God saw in His 7 creation processes on the Earth was indeed all good in Genesis 1:1-4:1. If You have any questions on the 7 creation processes, You must get My book called “</w:t>
      </w:r>
      <w:r w:rsidRPr="009C279B">
        <w:rPr>
          <w:b/>
          <w:sz w:val="24"/>
          <w:szCs w:val="24"/>
        </w:rPr>
        <w:t>The Seven Creation Processes that the Lord Yah did in the Universe</w:t>
      </w:r>
      <w:r w:rsidRPr="009C279B">
        <w:rPr>
          <w:sz w:val="24"/>
          <w:szCs w:val="24"/>
        </w:rPr>
        <w:t>.” In 1</w:t>
      </w:r>
      <w:r w:rsidRPr="009C279B">
        <w:rPr>
          <w:sz w:val="24"/>
          <w:szCs w:val="24"/>
          <w:vertAlign w:val="superscript"/>
        </w:rPr>
        <w:t>st</w:t>
      </w:r>
      <w:r w:rsidRPr="009C279B">
        <w:rPr>
          <w:sz w:val="24"/>
          <w:szCs w:val="24"/>
        </w:rPr>
        <w:t xml:space="preserve"> John 3:20 says “For if Our heart condemns Us, God is greater than Our heart, and knows all things.” In Job 28:24 states “For He looks to the ends of the Earth, and sees under the whole Heavens…” In Job 37:16 mentions “Do you know how the clouds are balanced, those wondrous works of Him who is perfect in knowledge?” In 1</w:t>
      </w:r>
      <w:r w:rsidRPr="009C279B">
        <w:rPr>
          <w:sz w:val="24"/>
          <w:szCs w:val="24"/>
          <w:vertAlign w:val="superscript"/>
        </w:rPr>
        <w:t>st</w:t>
      </w:r>
      <w:r w:rsidRPr="009C279B">
        <w:rPr>
          <w:sz w:val="24"/>
          <w:szCs w:val="24"/>
        </w:rPr>
        <w:t xml:space="preserve"> Corinthians 2:10-11 declares “But God has revealed them to Us through His Spirit (Stephen in John 4:24; 1</w:t>
      </w:r>
      <w:r w:rsidRPr="009C279B">
        <w:rPr>
          <w:sz w:val="24"/>
          <w:szCs w:val="24"/>
          <w:vertAlign w:val="superscript"/>
        </w:rPr>
        <w:t>st</w:t>
      </w:r>
      <w:r w:rsidRPr="009C279B">
        <w:rPr>
          <w:sz w:val="24"/>
          <w:szCs w:val="24"/>
        </w:rPr>
        <w:t xml:space="preserve"> John 5:6-13 &amp; Acts 2:17-7:59). For the Spirit searches all things, yes, the deep things of God. For the Man knows not the things of a Man except the Spirit of the Man which is in Him? Even so no One knows the things of God except the Spirit (Stephen in John 4:24; 1</w:t>
      </w:r>
      <w:r w:rsidRPr="009C279B">
        <w:rPr>
          <w:sz w:val="24"/>
          <w:szCs w:val="24"/>
          <w:vertAlign w:val="superscript"/>
        </w:rPr>
        <w:t>st</w:t>
      </w:r>
      <w:r w:rsidRPr="009C279B">
        <w:rPr>
          <w:sz w:val="24"/>
          <w:szCs w:val="24"/>
        </w:rPr>
        <w:t xml:space="preserve"> John 5:6-13 &amp; Act 2:17-7:59) of God.” In Hebrews 4:13 tells us “And there is no Creature hidden from His sight, but all things are naked and open to the eyes of Him to whom We must give Account.” In 2</w:t>
      </w:r>
      <w:r w:rsidRPr="009C279B">
        <w:rPr>
          <w:sz w:val="24"/>
          <w:szCs w:val="24"/>
          <w:vertAlign w:val="superscript"/>
        </w:rPr>
        <w:t>nd</w:t>
      </w:r>
      <w:r w:rsidRPr="009C279B">
        <w:rPr>
          <w:sz w:val="24"/>
          <w:szCs w:val="24"/>
        </w:rPr>
        <w:t xml:space="preserve"> Chronicles 16:9 mentions “For the eyes of the LORD run to and fro throughout the Whole Earth, to show Himself strong on behalf of those whose heart is loyal to Him. In this You have done foolishly, therefore from now on You shall have Wars (2 or 3 positions).” In Matthew 6:8 says “Therefore do not be like them. For Your Father (Stephen) knows the things You have need of before You ask Him.” In Matthew 10:29-30 states “Are not two sparrows sold for a copper coin? And not One of them falls to the ground apart from Your Father’s (Stephen’s) will. But the very hairs of Your head are…numbered.” In Matthew 11:23 says “And You, Capernaum, who are exalted to Heaven, will be brought down to Hades, for if the mighty works which were done in You had been done in Sodom, it would have remained` until this day.” In Isaiah 42:8-9 says “I am the LORD, that is My name, and My glory I will not give to Another, nor My praise to carved images. Behold, the former things have come to pass, and new things I declare, before they spring forth I tell You of them.” In Isaiah 43:25 states “I, even I, am He who blots out Your transgressions for My own sake, and I will not remember Your sins.” In Isaiah 46:9-10 mentions “Remember the former things of old, For I am God, and there is no other, I am God, and there is none like Me, Declaring the End from the Beginning, and from ancient times things that are not yet done, Saying, My counsel shall stand, and I will do all My pleasure.” In Isaiah 55:9 says “For as the Heavens are higher than the Earth, so are My ways higher than Your ways, and My thoughts than Your thoughts.” In Psalms 90:4 mentions “For a thousand years in Your sight are like yesterday when it is past, and like a watch in the night.” In Psalms 139 declares God’s perfect knowledge of Man. In 2</w:t>
      </w:r>
      <w:r w:rsidRPr="009C279B">
        <w:rPr>
          <w:sz w:val="24"/>
          <w:szCs w:val="24"/>
          <w:vertAlign w:val="superscript"/>
        </w:rPr>
        <w:t>nd</w:t>
      </w:r>
      <w:r w:rsidRPr="009C279B">
        <w:rPr>
          <w:sz w:val="24"/>
          <w:szCs w:val="24"/>
        </w:rPr>
        <w:t xml:space="preserve"> Peter 3:8 says “But, Beloved, do not forget this one thing, that with the Lord one day is as a thousand years, and a thousand years as one day.” In Jeremiah 19:5 states “(they have also built the high places of Baal, to burn their Sons with fire for burnt offerings to Baal, which I did not command or speak, nor did it come into My mind)…” In Jeremiah 31:35 declares “Thus says the LORD, who gives the sun for a light by day, the ordinances of the moon and the stars for a light by night, who disturbs the sea, and its waves roar (The LORD of Hosts is His name):” In Romans 11:33-34 states “Oh, the depth of the riches both of wisdom and knowledge of God! How unsearchable are His judgments and His ways past finding out! For who has known the  mind  of  the  LORD? Or who has become His counselor? Or who has first given to Him and it shall be repaid to him?” In Job 28:28 says “and to Man He said, ‘Behold, the fear of the Lord, that is wisdom, and to depart from evil is understanding.”  In Proverbs 15:33 mentions “The fear of the Lord is the instruction of wisdom, and before honor is humility.” In Ecclesiastes 9:18 tells us “Wisdom is better than weapons of war, but One sinner destroys much good.” In Isaiah 33:6 declares “Wisdom and knowledge will be the stability of Your times, and the strength of salvation. The fear of the Lord is His treasure.” Micah 6:9 says “The Lord’s voice cries to the city—Wisdom shall see Your name: ‘Hear the rod! Who has appointed it?’” In 1</w:t>
      </w:r>
      <w:r w:rsidRPr="009C279B">
        <w:rPr>
          <w:sz w:val="24"/>
          <w:szCs w:val="24"/>
          <w:vertAlign w:val="superscript"/>
        </w:rPr>
        <w:t>st</w:t>
      </w:r>
      <w:r w:rsidRPr="009C279B">
        <w:rPr>
          <w:sz w:val="24"/>
          <w:szCs w:val="24"/>
        </w:rPr>
        <w:t xml:space="preserve"> Corinthians 2:7 states “But We speak the wisdom of God in a Mystery, the hidden wisdom which God ordained before the ages for Our glory.” In Wisdom of Solomon 7:22 declares “For wisdom, which is the worker of all things, taught Me, for in Her is an understanding Spirit (intelligent), holy, one only (unique), manifold, subtle, lively (mobile), clear, undefiled (unpolluted), plain (distinct), not subject to hurt (invulnerable), (agape) loving that thing that is good, quick (keen), which cannot be letted (irresistible), ready to do good…” In Wisdom of Solomon 8:17 says “…how to be allied unto wisdom is immortality.”  In Sirach 1:14 says “The fear of the Lord is the beginning of wisdom…”  In Sirach 1:16 tells us “the fear of the Lord is fullness of wisdom…” In Sirach 1:18 says “the fear of the Lord is a crown of wisdom, making peace and perfect health to flourish, both which are the gifts of God…” In Sirach 1:20 states “the root of wisdom is to fear the Lord and the branches thereof are long life.” In Sirach 1:27 tells us “For the fear of the Lord is wisdom and instruction…” In Sirach 11:15 says “Wisdom, knowledge and understanding of the Law, are of the Lord: (agape) love, and the way of good works, are from Him.” In Sirach 15:18 mentions “For the wisdom of the Lord is great…” In Sirach 21:11 says “He that keeps the Law controls His thoughts, &amp; the perfection of the fear of the Lord is wisdom.” In Sirach 39:1 states “But He that gives His mind to the Law of the Most High (Stephen)…will seek out wisdom of all the ancient, and be occupied in prophecies.” In Acts 6:3, 10 declares the Father Stephen’s omniscience full of wisdom in beating the church &amp; Law. If You want to know more about God’s omniscience You must get My other book called the “</w:t>
      </w:r>
      <w:r w:rsidRPr="009C279B">
        <w:rPr>
          <w:b/>
          <w:sz w:val="24"/>
          <w:szCs w:val="24"/>
        </w:rPr>
        <w:t>Lord’s Omniscience in His Wisdom and His Knowledge in the Holy Bible</w:t>
      </w:r>
      <w:r w:rsidRPr="009C279B">
        <w:rPr>
          <w:sz w:val="24"/>
          <w:szCs w:val="24"/>
        </w:rPr>
        <w:t xml:space="preserve">.” </w:t>
      </w:r>
    </w:p>
    <w:p w:rsidR="00691D4D" w:rsidRPr="009C279B" w:rsidRDefault="00691D4D" w:rsidP="00691D4D">
      <w:pPr>
        <w:spacing w:line="480" w:lineRule="auto"/>
        <w:jc w:val="both"/>
        <w:rPr>
          <w:sz w:val="24"/>
          <w:szCs w:val="24"/>
        </w:rPr>
      </w:pPr>
      <w:r w:rsidRPr="009C279B">
        <w:rPr>
          <w:sz w:val="24"/>
          <w:szCs w:val="24"/>
        </w:rPr>
        <w:t>His Wisdom is proven in scripture. God is all wise and has all understanding. In Romans 8:28 says “And we know that all things work together for good to those who love God, to those who are the called according to His purpose.” In Romans 16:27 mentions “to God, alone wise, be glory through Jesus Christ forever. Amen.” In Job 9:4 says “God is wise in heart and mighty in strength. Who has hardened himself against Him and prospered.” In Job 12:13 declares “With Him are wisdom and strength, He has counsel and understanding.” In Psalms 104:24 says “O LORD, how manifold are Your works! In wisdom You have made them all. The Earth is full of Your possessions…“ In 1</w:t>
      </w:r>
      <w:r w:rsidRPr="009C279B">
        <w:rPr>
          <w:sz w:val="24"/>
          <w:szCs w:val="24"/>
          <w:vertAlign w:val="superscript"/>
        </w:rPr>
        <w:t>st</w:t>
      </w:r>
      <w:r w:rsidRPr="009C279B">
        <w:rPr>
          <w:sz w:val="24"/>
          <w:szCs w:val="24"/>
        </w:rPr>
        <w:t xml:space="preserve"> Corinthians 1:18-20 states “For the message of the cross is foolishness to those who are perishing, but to Us who are being saved it is the power of God. For it is written: ‘I will destroy the wisdom of the wise, and bring to nothing the understanding of the prudent.’ Where is the wise? Where is the scribe? Where is the disputer of this age? Has not God made foolish the wisdom of the World?” In 1</w:t>
      </w:r>
      <w:r w:rsidRPr="009C279B">
        <w:rPr>
          <w:sz w:val="24"/>
          <w:szCs w:val="24"/>
          <w:vertAlign w:val="superscript"/>
        </w:rPr>
        <w:t>st</w:t>
      </w:r>
      <w:r w:rsidRPr="009C279B">
        <w:rPr>
          <w:sz w:val="24"/>
          <w:szCs w:val="24"/>
        </w:rPr>
        <w:t xml:space="preserve"> Corinthians 1:21 says “For since in the wisdom of God, the world through wisdom did not know God, it pleased God through the foolishness of the (true) message preached to  save  those  who  believe.” In 1</w:t>
      </w:r>
      <w:r w:rsidRPr="009C279B">
        <w:rPr>
          <w:sz w:val="24"/>
          <w:szCs w:val="24"/>
          <w:vertAlign w:val="superscript"/>
        </w:rPr>
        <w:t>st</w:t>
      </w:r>
      <w:r w:rsidRPr="009C279B">
        <w:rPr>
          <w:sz w:val="24"/>
          <w:szCs w:val="24"/>
        </w:rPr>
        <w:t xml:space="preserve"> Corinthians 1:24 it mentions “But to those who are called, both Jews and Greeks, Christ the power of God and the wisdom of God.” In 1</w:t>
      </w:r>
      <w:r w:rsidRPr="009C279B">
        <w:rPr>
          <w:sz w:val="24"/>
          <w:szCs w:val="24"/>
          <w:vertAlign w:val="superscript"/>
        </w:rPr>
        <w:t>st</w:t>
      </w:r>
      <w:r w:rsidRPr="009C279B">
        <w:rPr>
          <w:sz w:val="24"/>
          <w:szCs w:val="24"/>
        </w:rPr>
        <w:t xml:space="preserve"> Corinthians 1:27-31 tells us “But God has chosen the foolish things of the world to put to shame the wise, and God has chosen the weak things of the World to put to shame the things of the mighty, and the base things of the World and the things which are despised God has chosen, and the things which are not, to bring to nothing the things that are, that no flesh should glory in His presence. But of Him you are in Christ Jesus, who became for Us wisdom from God—and righteousness and sanctification and redemption—that, as it is written, He who glories. Let him glory in the LORD.” In Ephesians 3:9-10 says “and to make all see what is the fellowship of the mystery, which from the beginning of the ages has been hidden in God who created all things through Jesus Christ, to the intent that now the manifold wisdom of God might be made known by the church to the principalities and powers in the heavenly places.” In Psalms 111:10 mentions “The fear of the LORD is the beginning of wisdom, a good understanding have all those who do His commandments. His praises endures forever.” In Proverbs 1:7 says “The fear of the LORD is the beginning of knowledge, but fools despise wisdom and instruction. In Proverbs 3:5-6 tells us “Trust in the LORD with all your heart, and lean not on Your own understanding, in all Your ways acknowledge Him, and He shall direct Your paths.” In Proverbs 9:10 says “The fear of the LORD is the beginning of wisdom, and the knowledge of the Holy One is understanding. In 1</w:t>
      </w:r>
      <w:r w:rsidRPr="009C279B">
        <w:rPr>
          <w:sz w:val="24"/>
          <w:szCs w:val="24"/>
          <w:vertAlign w:val="superscript"/>
        </w:rPr>
        <w:t>st</w:t>
      </w:r>
      <w:r w:rsidRPr="009C279B">
        <w:rPr>
          <w:sz w:val="24"/>
          <w:szCs w:val="24"/>
        </w:rPr>
        <w:t xml:space="preserve"> Peter 4:18-19 mentions “if the Righteous One is scarcely saved, where will the ungodly and the sinner appear? Therefore let those who suffer according to the will of God commit their Souls to Him in doing good, as to a Faithful Creator.” In Deuteronomy 29:29  declares “The  secret  things  belong  to  the  LORD  Our  God, but  those things which are revealed belong to Us and to Our Children forever, that We may do all the Words of this Law.” In 1</w:t>
      </w:r>
      <w:r w:rsidRPr="009C279B">
        <w:rPr>
          <w:sz w:val="24"/>
          <w:szCs w:val="24"/>
          <w:vertAlign w:val="superscript"/>
        </w:rPr>
        <w:t>st</w:t>
      </w:r>
      <w:r w:rsidRPr="009C279B">
        <w:rPr>
          <w:sz w:val="24"/>
          <w:szCs w:val="24"/>
        </w:rPr>
        <w:t xml:space="preserve"> Corinthians 1:25 says “because the foolishness of God is wiser than Men, and the weakness of God is stronger than Men.” In Sirach 40:20 states “Wine and music    rejoice the heart, but the (agape) love of wisdom is above them both. In 1</w:t>
      </w:r>
      <w:r w:rsidRPr="009C279B">
        <w:rPr>
          <w:sz w:val="24"/>
          <w:szCs w:val="24"/>
          <w:vertAlign w:val="superscript"/>
        </w:rPr>
        <w:t>st</w:t>
      </w:r>
      <w:r w:rsidRPr="009C279B">
        <w:rPr>
          <w:sz w:val="24"/>
          <w:szCs w:val="24"/>
        </w:rPr>
        <w:t xml:space="preserve"> Esdras 8:23 tells us “…according to the wisdom of God ordains judges and justices…” In Acts 7:51 says the Father Stephen in His wisdom knew that the Law committed the Eternal Sin in Lordship against the LORD.”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 27:21; Deuteronomy 33:8; 1</w:t>
      </w:r>
      <w:r w:rsidRPr="009C279B">
        <w:rPr>
          <w:sz w:val="24"/>
          <w:szCs w:val="24"/>
          <w:vertAlign w:val="superscript"/>
        </w:rPr>
        <w:t>st</w:t>
      </w:r>
      <w:r w:rsidRPr="009C279B">
        <w:rPr>
          <w:sz w:val="24"/>
          <w:szCs w:val="24"/>
        </w:rPr>
        <w:t xml:space="preserve"> Samuel 28:6; Ezra 2:63; Nehemiah 7:65 &amp; Sirach 45:10.   </w:t>
      </w:r>
    </w:p>
    <w:p w:rsidR="00691D4D" w:rsidRPr="009C279B" w:rsidRDefault="00691D4D" w:rsidP="00691D4D">
      <w:pPr>
        <w:spacing w:line="480" w:lineRule="auto"/>
        <w:jc w:val="both"/>
        <w:rPr>
          <w:sz w:val="24"/>
          <w:szCs w:val="24"/>
        </w:rPr>
      </w:pPr>
      <w:r w:rsidRPr="009C279B">
        <w:rPr>
          <w:sz w:val="24"/>
          <w:szCs w:val="24"/>
        </w:rPr>
        <w:t>His Truthfulness is proven in scripture. The Lord is the whole truth and can never lie. In Jeremiah 10:10-11 says “But the LORD is the true God. He is the living God and the everlasting King. At His wrath the Earth will tremble, and the Nations (Laws) will not be able to endure His indignation.” In John 17:3 mentions “And this is eternal life, that they may know You, the only true God and Jesus Christ whom You have sent.” In John 17:17 says “Sanctify, then by Your truth. Your Word is truth.” In 1</w:t>
      </w:r>
      <w:r w:rsidRPr="009C279B">
        <w:rPr>
          <w:sz w:val="24"/>
          <w:szCs w:val="24"/>
          <w:vertAlign w:val="superscript"/>
        </w:rPr>
        <w:t>st</w:t>
      </w:r>
      <w:r w:rsidRPr="009C279B">
        <w:rPr>
          <w:sz w:val="24"/>
          <w:szCs w:val="24"/>
        </w:rPr>
        <w:t xml:space="preserve"> John 5:20 states “And We know that the Son of God has come and has given Us an understanding, that We may know Him who is true, and We are in Him who is true, in His Son Jesus Christ. This is the true God and eternal life.” In Titus 1:2 declares “in hope of eternal life which God, who cannot lie, promised before time began, but has in due time manifested His Word through preaching, which was committed to Me according to the commandment of God Our Savior…” In Hebrews 6:18 says “that by two immutable things, in which it is impossible for God to lie, we might have strong consolation, who have fled for refuge to lay hold of the hope set before Us.” In Psalms 12:6 states “The words of the LORD are pure words, like silver tried in a furnace of earth,  purified  seven  times.” In Psalms 139:17 mentions “How precious also are Your thoughts to Me, O God! How great is the sum of them! In Colossians 3:9-10 says “Do not lie to One Another since You have put off the Old Man with His deeds, and have put on the New Man who is renewed in knowledge according to the image of Him who created Him…” In Ephesians 4:25 states “Therefore putting away lying, let each One of You speak truth who His Neighbor, for We are Members of One Another.” In 2</w:t>
      </w:r>
      <w:r w:rsidRPr="009C279B">
        <w:rPr>
          <w:sz w:val="24"/>
          <w:szCs w:val="24"/>
          <w:vertAlign w:val="superscript"/>
        </w:rPr>
        <w:t>nd</w:t>
      </w:r>
      <w:r w:rsidRPr="009C279B">
        <w:rPr>
          <w:sz w:val="24"/>
          <w:szCs w:val="24"/>
        </w:rPr>
        <w:t xml:space="preserve"> Corinthians 4:2 mentions “But was have renounced the hidden things of shame, not walking in craftiness nor handling the Word of God deceitfully, but by manifestation of the truth commending Ourselves to every Man’s conscience in the sight of God.” In Psalms 19:14 says “let the words of My mouth and the meditation of My heart, be acceptable in Your sight, O LORD, My strength and My Redeemer.” In Exodus 20:16 mentions “You shall not bear False Witness against Your Neighbor.” In Zechariah 8:17 says “let none of You think evil in Your heart against Your Neighbor, and do not (agape) love a false oath, for all these are things that I hate, says the LORD.” In Exodus 34:6 mentions “And the LORD passed before Him, and proclaimed, The LORD, The LORD God, merciful and gracious, longsuffering and abundant in goodness and truth…” In Deuteronomy 32:4 tells us “He is the Rock, His work is perfect: for all His ways are judgment: a God of truth, and without iniquity, just and upright is He.” In 2</w:t>
      </w:r>
      <w:r w:rsidRPr="009C279B">
        <w:rPr>
          <w:sz w:val="24"/>
          <w:szCs w:val="24"/>
          <w:vertAlign w:val="superscript"/>
        </w:rPr>
        <w:t>nd</w:t>
      </w:r>
      <w:r w:rsidRPr="009C279B">
        <w:rPr>
          <w:sz w:val="24"/>
          <w:szCs w:val="24"/>
        </w:rPr>
        <w:t xml:space="preserve"> Samuel 2:6 says “And now the LORD show kindness and truth unto You…” In 1</w:t>
      </w:r>
      <w:r w:rsidRPr="009C279B">
        <w:rPr>
          <w:sz w:val="24"/>
          <w:szCs w:val="24"/>
          <w:vertAlign w:val="superscript"/>
        </w:rPr>
        <w:t>st</w:t>
      </w:r>
      <w:r w:rsidRPr="009C279B">
        <w:rPr>
          <w:sz w:val="24"/>
          <w:szCs w:val="24"/>
        </w:rPr>
        <w:t xml:space="preserve"> Kings 17:24 states “…and the word of the LORD in thy mouth is truth.” In Psalms 25:10 tells us “All the paths of the LORD are mercy and truth unto such as keep His covenant and His testimonies.” In Psalms 31:5 mentions “Into thine hand I commit My Spirit: thou have redeemed Me, O LORD God of truth.” In Psalms 40:11 says “…O LORD, Let thy loving kindness and thy truth continually preserve Me.” In Psalms 57:3 states “…God shall send forth His mercy and truth.” In Psalms 57:10 says “For thy mercy is great unto the Heavens, and thy truth unto the clouds.” In Psalms 86:15 tells us “But thou, O LORD, art a God full of compassion, and gracious, longsuffering, and plenteous in mercy and truth.” In Psalms 100:5 declares “For the LORD is good, His mercy is everlasting, and His truth endures to all generations.” In Psalms 117:2 says “…and the truth of the LORD endures forever.” In Psalms 119:151 tells us “Thou art near, O LORD, and all thy commandments are truth.” In Isaiah 65:16 says “That He who blessed Himself in the Earth shall bless Himself in the God of truth...” In 2</w:t>
      </w:r>
      <w:r w:rsidRPr="009C279B">
        <w:rPr>
          <w:sz w:val="24"/>
          <w:szCs w:val="24"/>
          <w:vertAlign w:val="superscript"/>
        </w:rPr>
        <w:t>nd</w:t>
      </w:r>
      <w:r w:rsidRPr="009C279B">
        <w:rPr>
          <w:sz w:val="24"/>
          <w:szCs w:val="24"/>
        </w:rPr>
        <w:t xml:space="preserve"> John 3 mentions “Grace be with You, mercy, and peace, from God the Father (Stephen), and from the Lord Jesus Christ, the Son of the Father (Stephen), in truth and (agape) love.” In Tobit 3:2 says “O Lord, thou art just, and all thy works and all thy ways are mercy and truth…” In 1</w:t>
      </w:r>
      <w:r w:rsidRPr="009C279B">
        <w:rPr>
          <w:sz w:val="24"/>
          <w:szCs w:val="24"/>
          <w:vertAlign w:val="superscript"/>
        </w:rPr>
        <w:t>st</w:t>
      </w:r>
      <w:r w:rsidRPr="009C279B">
        <w:rPr>
          <w:sz w:val="24"/>
          <w:szCs w:val="24"/>
        </w:rPr>
        <w:t xml:space="preserve"> Esdras 3:12 says “…Woman are strongest: but above all things Truth bears away all victory.”  In 1</w:t>
      </w:r>
      <w:r w:rsidRPr="009C279B">
        <w:rPr>
          <w:sz w:val="24"/>
          <w:szCs w:val="24"/>
          <w:vertAlign w:val="superscript"/>
        </w:rPr>
        <w:t>st</w:t>
      </w:r>
      <w:r w:rsidRPr="009C279B">
        <w:rPr>
          <w:sz w:val="24"/>
          <w:szCs w:val="24"/>
        </w:rPr>
        <w:t xml:space="preserve"> Esdras 4:38 mentions “As for the truth, it endures and is always strong, it lives and conquers forevermore.” In 1</w:t>
      </w:r>
      <w:r w:rsidRPr="009C279B">
        <w:rPr>
          <w:sz w:val="24"/>
          <w:szCs w:val="24"/>
          <w:vertAlign w:val="superscript"/>
        </w:rPr>
        <w:t>st</w:t>
      </w:r>
      <w:r w:rsidRPr="009C279B">
        <w:rPr>
          <w:sz w:val="24"/>
          <w:szCs w:val="24"/>
        </w:rPr>
        <w:t xml:space="preserve"> Esdras 4:40 tells us “…Blessed be the God of truth.” In 1</w:t>
      </w:r>
      <w:r w:rsidRPr="009C279B">
        <w:rPr>
          <w:sz w:val="24"/>
          <w:szCs w:val="24"/>
          <w:vertAlign w:val="superscript"/>
        </w:rPr>
        <w:t>st</w:t>
      </w:r>
      <w:r w:rsidRPr="009C279B">
        <w:rPr>
          <w:sz w:val="24"/>
          <w:szCs w:val="24"/>
        </w:rPr>
        <w:t xml:space="preserve"> Esdras 4:41 says “…Great is Truth, and mighty above all things.”  In Acts 6:3-7:53 says that the Father Stephen told the whole truth about the total history (summarized) of the Holy Bible.     </w:t>
      </w:r>
    </w:p>
    <w:p w:rsidR="00691D4D" w:rsidRPr="009C279B" w:rsidRDefault="00691D4D" w:rsidP="00691D4D">
      <w:pPr>
        <w:spacing w:line="480" w:lineRule="auto"/>
        <w:jc w:val="both"/>
        <w:rPr>
          <w:sz w:val="24"/>
          <w:szCs w:val="24"/>
        </w:rPr>
      </w:pPr>
      <w:r w:rsidRPr="009C279B">
        <w:rPr>
          <w:sz w:val="24"/>
          <w:szCs w:val="24"/>
        </w:rPr>
        <w:t>His Faithfulness is proven in scripture. God is faithful to all His creations. In Numbers 23:19 says “God is not a Man, that He should lie, nor a Son of Man, that He should repent. Has He said, and will He not do? Or Has He spoken and will He not make it good?” In 2</w:t>
      </w:r>
      <w:r w:rsidRPr="009C279B">
        <w:rPr>
          <w:sz w:val="24"/>
          <w:szCs w:val="24"/>
          <w:vertAlign w:val="superscript"/>
        </w:rPr>
        <w:t>nd</w:t>
      </w:r>
      <w:r w:rsidRPr="009C279B">
        <w:rPr>
          <w:sz w:val="24"/>
          <w:szCs w:val="24"/>
        </w:rPr>
        <w:t xml:space="preserve"> Samuel 7:28 declares “And now, O Lord GOD, You are God and Your words are true, and You have promised this goodness to Your servant.” In Psalms 141:6 states “Their Judges are overthrown by the sides of the cliff, and they hear My words, for they are sweet.” In Proverbs 12:22 says “Lying lips are an abomination to the Lord, but those who deal truthfully as His delight.” In Isaiah 59:1 states “Behold the LORD’s hand is not shortened, that it cannot save, nor His ear heavy that is cannot hear.” In Psalms 36:5 says “Thy mercy, O LORD, is in the Heavens, and thy faithfulness reaches unto the clouds.” In Psalms 89:5 states “And the Heavens shall praise thy wonders, O LORD: thy faithfulness also in the congregation of the Saints (Lords).” In Psalms 143:1 declares “…Hear My prayer, O LORD, give ear to My supplications: in thy faithfulness answer Me…” In 1</w:t>
      </w:r>
      <w:r w:rsidRPr="009C279B">
        <w:rPr>
          <w:sz w:val="24"/>
          <w:szCs w:val="24"/>
          <w:vertAlign w:val="superscript"/>
        </w:rPr>
        <w:t>st</w:t>
      </w:r>
      <w:r w:rsidRPr="009C279B">
        <w:rPr>
          <w:sz w:val="24"/>
          <w:szCs w:val="24"/>
        </w:rPr>
        <w:t xml:space="preserve"> Corinthians 10:13 says “There has no temptation taken You but such as is common to Man: but God is faithful, who will not suffer You to be tempted above that Ye are able, but with the temptation also make a way of escape, that Ye may be able to bear it.” In 2</w:t>
      </w:r>
      <w:r w:rsidRPr="009C279B">
        <w:rPr>
          <w:sz w:val="24"/>
          <w:szCs w:val="24"/>
          <w:vertAlign w:val="superscript"/>
        </w:rPr>
        <w:t>nd</w:t>
      </w:r>
      <w:r w:rsidRPr="009C279B">
        <w:rPr>
          <w:sz w:val="24"/>
          <w:szCs w:val="24"/>
        </w:rPr>
        <w:t xml:space="preserve"> Thessalonians 3:3 states “But the Lord is faithful, who shall establish You, and keep You from evil.” In Revelation 3:14 tells us “These things say the Amen, the Faithful and True Witness (Father Stephen Our Lord in Proverb 8:22-25---RSV), the Beginning of the Creation of God…” In Revelation 19:11 declares “And I saw Heaven opened, and behold a white horse, and He that sat upon Him was called Faithful and True, and in righteousness He does Judge and make War (2 or 3 positions).” In Sirach 1:14 states “To fear the Lord (Father Stephen) is the beginning of wisdom (understanding, intelligence &amp; knowledge), and it was created with the faithful in the womb.” In Acts 6:8; 7:60 says the Father Stephen Our Lord is all faithful in all things and was even faithful unto the eternal death of the eternal stoning.”</w:t>
      </w:r>
    </w:p>
    <w:p w:rsidR="00691D4D" w:rsidRPr="009C279B" w:rsidRDefault="00691D4D" w:rsidP="00691D4D">
      <w:pPr>
        <w:spacing w:line="480" w:lineRule="auto"/>
        <w:jc w:val="center"/>
        <w:rPr>
          <w:sz w:val="24"/>
          <w:szCs w:val="24"/>
        </w:rPr>
      </w:pPr>
      <w:r w:rsidRPr="009C279B">
        <w:rPr>
          <w:sz w:val="24"/>
          <w:szCs w:val="24"/>
        </w:rPr>
        <w:t>Chapter 3: The Lord Yahweh’s Moral Attributes</w:t>
      </w:r>
    </w:p>
    <w:p w:rsidR="00691D4D" w:rsidRPr="009C279B" w:rsidRDefault="00691D4D" w:rsidP="00691D4D">
      <w:pPr>
        <w:spacing w:line="480" w:lineRule="auto"/>
        <w:jc w:val="both"/>
        <w:rPr>
          <w:sz w:val="24"/>
          <w:szCs w:val="24"/>
        </w:rPr>
      </w:pPr>
      <w:r w:rsidRPr="009C279B">
        <w:rPr>
          <w:sz w:val="24"/>
          <w:szCs w:val="24"/>
        </w:rPr>
        <w:t>His Goodness is proven in scripture. God is good all the time and all the time God is good. The Lord Yahweh created the Universe and saw all that He created was very good in Genesis 1:1-31. In Luke 6:27-28 says “But I say to You who hear: (Agape) Love Your Enemies, do good to those who hate You, bless those who curse You, and pray for those who spitefully use You.” In Luke 6:33-36 mentions “And if You do good to those who do good to You, what credit is that to You? For even sinners do the same. And if You lend to those from whom You hope to receive back, what credit is that to You? For even sinners lend to sinners to receive as much back. But (agape) love Your Enemies, do good, and lend hoping for nothing in return, and Your reward with be great, and You will be Sons of the Most High (Stephen), For He is kind to the unthankful and evil. Therefore be merciful, just as Your Father (Stephen) also is merciful.” In Luke 18:19 says “Why do You call Me good? No One is good but One, that is, God (The Lord Yah).” In Psalms 16:11 states “You will show Me the path of life, in Your presence is fullness of joy, at Your right hand are pleasures forevermore.” In Psalms 34:8 mentions “Oh, taste and see that the LORD is good, blessed is the Man who trusts in Him!” In Psalms 42:1-2 says “As the deer pants for the water brooks, so pants My soul for You, O God. My soul thirsts for God, for the Living God. When shall I come and appear before God? In Psalms 73:25-26 states “Whom have I in Heaven but You? And there is none upon Earth that I desire besides You. My flesh and My heart fail, but God is the strength of My heart and My portion forever.” In Psalms 84:11 mentions “For the LORD God is a sun and shield, The LORD will give grace and glory, no good thing will He withhold from those who walk uprightly.” In Psalms 100:5 says “For the LORD is good, His mercy is everlasting and His truth endures to all generations.” In Psalms 106:1 declares “Oh, give thanks to the LORD, for He is good! For His mercy endures forever.” In Psalms 107:1 says “Oh, give thanks to the LORD, for He is good! For His mercy endures forever.” In Psalms 119:68 tells us “You are good, and do good, teach Me Your statutes.” In Psalms 145:9 says “The Lord is good to all, and His tender mercies are over all His works.” In Romans 8:32 says “He (Father Stephen) who did not spare His own Son, but delivered Him up for Us all, how shall He not with Him also freely give Us all things? Who shall bring a charge against God’s Elect?  It is God who Judges.” In Romans 12:2 states “And do not be conformed to This World, but be transformed by the renewing of Your mind, that You may prove what is that good and acceptable and perfect will of God.” In James 1:17 says “Every good gift and every perfect gift is from above, and comes down from the Father (Stephen) of Lights, with whom there is no variation or shadow of turning.” In 1</w:t>
      </w:r>
      <w:r w:rsidRPr="009C279B">
        <w:rPr>
          <w:sz w:val="24"/>
          <w:szCs w:val="24"/>
          <w:vertAlign w:val="superscript"/>
        </w:rPr>
        <w:t>st</w:t>
      </w:r>
      <w:r w:rsidRPr="009C279B">
        <w:rPr>
          <w:sz w:val="24"/>
          <w:szCs w:val="24"/>
        </w:rPr>
        <w:t xml:space="preserve"> Thessalonians 5:18 mentions “In everything give thanks, for this is the will of God in Christ Jesus for You.” In Galatians 6:10 says “Therefore as We have opportunity, let Us do good to all, especially to those who are of the household of faith.” In 2</w:t>
      </w:r>
      <w:r w:rsidRPr="009C279B">
        <w:rPr>
          <w:sz w:val="24"/>
          <w:szCs w:val="24"/>
          <w:vertAlign w:val="superscript"/>
        </w:rPr>
        <w:t>nd</w:t>
      </w:r>
      <w:r w:rsidRPr="009C279B">
        <w:rPr>
          <w:sz w:val="24"/>
          <w:szCs w:val="24"/>
        </w:rPr>
        <w:t xml:space="preserve"> Timothy 3:17 declares “that the Man of God may be complete, thoroughly equipped for every good work.” In Acts 14:17 says “Nevertheless, He did not leave Himself without Witness in that He did good, gave Us rain from Heaven and fruitful seasons, filling Our hearts with food and gladness.” In Exodus 34:6 states “…The LORD, The LORD God…abundant in goodness…” In Numbers 10:32 tells us “…Yes, it shall be, that what goodness the LORD shall do unto Us, the same will We do unto thee.” In 2</w:t>
      </w:r>
      <w:r w:rsidRPr="009C279B">
        <w:rPr>
          <w:sz w:val="24"/>
          <w:szCs w:val="24"/>
          <w:vertAlign w:val="superscript"/>
        </w:rPr>
        <w:t>nd</w:t>
      </w:r>
      <w:r w:rsidRPr="009C279B">
        <w:rPr>
          <w:sz w:val="24"/>
          <w:szCs w:val="24"/>
        </w:rPr>
        <w:t xml:space="preserve"> Samuel 7:28 says “And now, O Lord GOD, thou are that God, and thy words be true, and thou has promised this goodness unto thy servant.” Similar scripture is in 1</w:t>
      </w:r>
      <w:r w:rsidRPr="009C279B">
        <w:rPr>
          <w:sz w:val="24"/>
          <w:szCs w:val="24"/>
          <w:vertAlign w:val="superscript"/>
        </w:rPr>
        <w:t>st</w:t>
      </w:r>
      <w:r w:rsidRPr="009C279B">
        <w:rPr>
          <w:sz w:val="24"/>
          <w:szCs w:val="24"/>
        </w:rPr>
        <w:t xml:space="preserve"> Chronicles 17:26. In Psalms 16:2 states “O My Soul, thou have said unto the LORD, Thou art My Lord, My goodness extends not to thee.” In Psalms 23:6 mentions “Surely goodness and mercy shall follow Me all the days of My life, and I will dwell in the house of the LORD forever.” In Psalms 25:7 declares “Remember not the sins of My Youth, not My transgressions: according to thy mercy remember thou Me for thy goodness’ sake, O LORD.” In Psalms 27:13 tells us “I had fainted, unless I had believed to see the goodness of the LORD in the land of the living.” In Psalms 31:19 says “Oh how great is thy goodness, which thou has laid up for them that fear thee…” In Psalms 33:5 states “He loves righteousness and judgment: the Earth is full of the goodness of the LORD.” In Psalms 65:4 says “Blessed is the Man whom thou chooses, and causes to approach unto thee, that He may dwell in thy Courts: We shall be satisfied with the goodness of thy house…” In Psalms 65:11 mentions “Thou crowned the year with thy goodness, and thy paths drop fatness.” In Psalms 68:10 declares “Thy congregation had dwelt therein: thou, O GOD, has prepared of thy goodness for the Poor.” In Psalms 107:8 states “Oh that Men would praise the LORD for His goodness, and for His wonderful works to the Children of Men! Also the scriptures are in Psalms 107:15, 21, 31. In Psalms 107:9 says “For He satisfies the longing Soul, and fills the hungry Soul with goodness.” In Psalms 145:7 says “They shall abundantly utter the memory of thy great goodness, and shall sing of thy righteousness.” In Jeremiah 31:12 says “Therefore they shall come and sing in the height of Zion, and shall flow together to the goodness of the LORD…” In Jeremiah 31:14 states “…and  My  people  shall  be  satisfied  with  My  goodness, says  the  LORD.” In Hosea 3:5 says “Afterward shall the Children of Israel return, and seek the LORD their God: and David their King, and shall fear the LORD and His goodness in the latter days.” In Zechariah 9:17 states “For how great is His goodness, and how great His beauty is! Corn shall make the Young Men cheerful, and new wine the Maids.” In Romans 2:4 declares “Or despises thou the riches of His goodness and forbearance and longsuffering, not knowing that the goodness of God leads thee to repentance?” In Romans 11:22 says “Behold therefore the goodness and severity of God: on them which fell, severity, but toward thee, goodness, it thou continue in His goodness, otherwise thou shall also be cut off.” In Romans 15:14 says “And I myself also am persuaded of You, My Brethren, that Ye also are full of goodness, filled with all knowledge, able also to admonish One Another.“ In Galatians 5:22 says “but the fruit of the Spirit is …goodness...” Ephesians 6:7 declares “with goodwill doing service, as to the Lord, and not to Men.” 2</w:t>
      </w:r>
      <w:r w:rsidRPr="009C279B">
        <w:rPr>
          <w:sz w:val="24"/>
          <w:szCs w:val="24"/>
          <w:vertAlign w:val="superscript"/>
        </w:rPr>
        <w:t>nd</w:t>
      </w:r>
      <w:r w:rsidRPr="009C279B">
        <w:rPr>
          <w:sz w:val="24"/>
          <w:szCs w:val="24"/>
        </w:rPr>
        <w:t xml:space="preserve"> Thessalonians 1:11 tells us “Wherefore also We pray always for You, that Our God would count You worthy of this calling, and fulfill all the good pleasure of His goodness, and the work of faith with power.” In Wisdom of Solomon 7:26 says “For She is the brightness of the everlasting light, the unspotted mirror of the power of God, and the image of His goodness.” Sirach 31:27 says “Wine is as good as life to Man, if it be drunk moderately, what life is them to a Man that is without wine? For it was made to make Men glad.” In Acts 6:3 concerns the Father Stephen’s good reputation appointed before This Business.  </w:t>
      </w:r>
    </w:p>
    <w:p w:rsidR="00691D4D" w:rsidRPr="009C279B" w:rsidRDefault="00691D4D" w:rsidP="00691D4D">
      <w:pPr>
        <w:spacing w:line="480" w:lineRule="auto"/>
        <w:jc w:val="both"/>
        <w:rPr>
          <w:sz w:val="24"/>
          <w:szCs w:val="24"/>
        </w:rPr>
      </w:pPr>
      <w:r w:rsidRPr="009C279B">
        <w:rPr>
          <w:sz w:val="24"/>
          <w:szCs w:val="24"/>
        </w:rPr>
        <w:t>His Omni-Benevolence (Agape Love) is proven in scripture. God is Agape Love. In 1</w:t>
      </w:r>
      <w:r w:rsidRPr="009C279B">
        <w:rPr>
          <w:sz w:val="24"/>
          <w:szCs w:val="24"/>
          <w:vertAlign w:val="superscript"/>
        </w:rPr>
        <w:t>st</w:t>
      </w:r>
      <w:r w:rsidRPr="009C279B">
        <w:rPr>
          <w:sz w:val="24"/>
          <w:szCs w:val="24"/>
        </w:rPr>
        <w:t xml:space="preserve"> John 2:15 says “Do not (Eros) Love the World or the things in the World. If anyone (Eros) Loves the World, the (Agape) Love of the Father (Stephen) is not in Him. In 1</w:t>
      </w:r>
      <w:r w:rsidRPr="009C279B">
        <w:rPr>
          <w:sz w:val="24"/>
          <w:szCs w:val="24"/>
          <w:vertAlign w:val="superscript"/>
        </w:rPr>
        <w:t>nd</w:t>
      </w:r>
      <w:r w:rsidRPr="009C279B">
        <w:rPr>
          <w:sz w:val="24"/>
          <w:szCs w:val="24"/>
        </w:rPr>
        <w:t xml:space="preserve"> John 4:8 states “He who does not (Agape) Love does not know God, for God is (Agape) Love.” In 1</w:t>
      </w:r>
      <w:r w:rsidRPr="009C279B">
        <w:rPr>
          <w:sz w:val="24"/>
          <w:szCs w:val="24"/>
          <w:vertAlign w:val="superscript"/>
        </w:rPr>
        <w:t>st</w:t>
      </w:r>
      <w:r w:rsidRPr="009C279B">
        <w:rPr>
          <w:sz w:val="24"/>
          <w:szCs w:val="24"/>
        </w:rPr>
        <w:t xml:space="preserve"> John 4:10 mentions “In this is (Agape) Love, not that We (agape) loved God, but that He (agape) loved Us and sent His Son to be the propitiation of Our sins.” In 1</w:t>
      </w:r>
      <w:r w:rsidRPr="009C279B">
        <w:rPr>
          <w:sz w:val="24"/>
          <w:szCs w:val="24"/>
          <w:vertAlign w:val="superscript"/>
        </w:rPr>
        <w:t>st</w:t>
      </w:r>
      <w:r w:rsidRPr="009C279B">
        <w:rPr>
          <w:sz w:val="24"/>
          <w:szCs w:val="24"/>
        </w:rPr>
        <w:t xml:space="preserve"> John 4:19 says “We (agape) love Him because He first (agape) loved Us.” In 1</w:t>
      </w:r>
      <w:r w:rsidRPr="009C279B">
        <w:rPr>
          <w:sz w:val="24"/>
          <w:szCs w:val="24"/>
          <w:vertAlign w:val="superscript"/>
        </w:rPr>
        <w:t>st</w:t>
      </w:r>
      <w:r w:rsidRPr="009C279B">
        <w:rPr>
          <w:sz w:val="24"/>
          <w:szCs w:val="24"/>
        </w:rPr>
        <w:t xml:space="preserve"> John 5:3 states “For this is the (agape) love of God, that We keep His commandments. And His commandments are not burdensome.” In John 3:16 mentions “For God so (agape) loved the World that He gave His only begotten Son, that whosever believes in Him should not perish but have everlasting life.” In John 3:35 says “The Father (Stephen) loves the Son (Jesus Christ), and has given all things into His hand.” In John 14:31 declares “But the World may know that I (agape) love the Father (Stephen), and as the Father (Stephen) gave Me commandment, so I do, Arise, let Us go from here.” In John 15:13 says “Greater (agape) love has no One than this, that to lay down One’s life for His Friends.” In John 17:24 states “Father (Stephen), I desire that they also whom You gave Me may be with Me where I am, that they may behold My glory which You have given Me, for You (agape) loved Me before the foundation of the World.” In John 17:26 declares “And I have declared to them Your name, and will declare it, that the (agape) love with which You loved Me may be in them, and I in them.” In Romans 5:5 says “Now hope does not disappoint, because the (agape) love of God has been poured out in Our hearts by the Holy Spirit who was given to Us.” In Romans 5:8 states “But God demonstrates His own (agape) love toward Us, in that while We were still sinners Christ died for Us.” In Romans 13:10 says “(Agape) Love does no harm to a Neighbor, therefore (agape) love is the fulfillment of the Law.” In Galatians 2:20 mentions “I have been crucified with Christ, it is no longer I who live, but Christ lives in Me: and the life which I now live in the flesh I live by faith in the Son of  God, who  (agape) loved  Me  and  gave  Himself  for  Me.” In Matthew 5:43-48 tells us “You have heard that it was said, You shall (agape) love Your Neighbor, and hate Your Enemy. But I say to You, (agape) love Your Enemies, bless those who curse You, do good to those who hate You, and pray for those who spitefully use You and persecute You, that You may be Sons of Your Father (Stephen) in Heaven. Or He makes His sun rise on the evil and the good, and sends rain on the just and unjust. For if You greet Your Brethren only, what do You do more than others? [The Omni-Benevolence of God in Romans 8:37-39] Do not even the Tax Collectors do? Therefore You shall be perfect, just as Your Father (Stephen) in Heaven is perfect.” In Matthew 22:37-38 says “Jesus said to Him, ‘You shall (agape) love the LORD Your God with all Your heart, with all Your Soul, and with all Your mind.’ This is the first and great commandment. And the second is like it, ‘You shall (agape) love Your Neighbor as thyself.’” In Hebrews 10:24 states “and let Us consider One Another in order to stir up (agape) love and good works…” In Romans 8:39 says “…nor height, nor depth, nor any other Creature, shall be able to separate Us from the (agape) love of God, which is in Christ Jesus Our Lord.” In Sirach 7:30 states “(Agape) Love Him that made thee with all thy strength, and forsake not His Ministers.” In Sirach 13:14 says “(Agape) Love the Lord all thy life, and call upon Him for thy salvation.” In Sirach 25:11 states “But the (agape) love of the Lord passes all things for illumination: He then holds it, where to shall be likened?”  In Acts 7:60 concerns the Father Stephen’s Eternal Love is as strong as Eternal Death in Song of Solomon 8:6. Since King Solomon raised the Father Stephen on His throne in Proverbs 8:22-25 (RSV). If You want to know more about God’s agape love, You must get my other book called “</w:t>
      </w:r>
      <w:r w:rsidRPr="009C279B">
        <w:rPr>
          <w:b/>
          <w:sz w:val="24"/>
          <w:szCs w:val="24"/>
        </w:rPr>
        <w:t>God is Love and the Love in the Holy Bible</w:t>
      </w:r>
      <w:r w:rsidRPr="009C279B">
        <w:rPr>
          <w:sz w:val="24"/>
          <w:szCs w:val="24"/>
        </w:rPr>
        <w:t>.”  The World’s Beginning is On the Origin of the World pages 62-74.</w:t>
      </w:r>
    </w:p>
    <w:p w:rsidR="00691D4D" w:rsidRPr="009C279B" w:rsidRDefault="00691D4D" w:rsidP="00691D4D">
      <w:pPr>
        <w:spacing w:line="480" w:lineRule="auto"/>
        <w:jc w:val="both"/>
        <w:rPr>
          <w:sz w:val="24"/>
          <w:szCs w:val="24"/>
        </w:rPr>
      </w:pPr>
      <w:r w:rsidRPr="009C279B">
        <w:rPr>
          <w:sz w:val="24"/>
          <w:szCs w:val="24"/>
        </w:rPr>
        <w:t>His Mercy is proven in scripture. God is Merciful in Strength, Patient, Compassionate and Graceful. God’s mercy endures forever and ever. In Exodus 33:19 mentions “Then He said, I will make all My goodness pass before You, and I will proclaim the name of the LORD before You. I will be gracious to whom I will be gracious, and I will have compassion on whom I will have compassion.” In Exodus 34:6 says “And the LORD passed before Him and proclaimed, ‘The LORD, the LORD God, merciful and gracious, longsuffering, and abounding in goodness and truth.” In 2</w:t>
      </w:r>
      <w:r w:rsidRPr="009C279B">
        <w:rPr>
          <w:sz w:val="24"/>
          <w:szCs w:val="24"/>
          <w:vertAlign w:val="superscript"/>
        </w:rPr>
        <w:t>nd</w:t>
      </w:r>
      <w:r w:rsidRPr="009C279B">
        <w:rPr>
          <w:sz w:val="24"/>
          <w:szCs w:val="24"/>
        </w:rPr>
        <w:t xml:space="preserve"> Samuel 24:14 states “And David said to Gad, I am in great distress. Please let Us fall into the hand of the LORD, for His mercies are great, but do not let Me fall into the hand of Man.” In Matthew 5:7 mentions “Blessed are the merciful for they shall obtain mercy.” In Matthew 9:27 mentions “When Jesus departed from there, two Blind Men followed Him crying out and saying, ‘Son of David, have mercy on Us!” In 2</w:t>
      </w:r>
      <w:r w:rsidRPr="009C279B">
        <w:rPr>
          <w:sz w:val="24"/>
          <w:szCs w:val="24"/>
          <w:vertAlign w:val="superscript"/>
        </w:rPr>
        <w:t>nd</w:t>
      </w:r>
      <w:r w:rsidRPr="009C279B">
        <w:rPr>
          <w:sz w:val="24"/>
          <w:szCs w:val="24"/>
        </w:rPr>
        <w:t xml:space="preserve"> Corinthians 1:3-4 says “Grace to You and peace from God Our Father (Stephen) and the Lord Jesus Christ. I thank My God always concerning You for the grace of God which was given to You by Christ Jesus…” In 2</w:t>
      </w:r>
      <w:r w:rsidRPr="009C279B">
        <w:rPr>
          <w:sz w:val="24"/>
          <w:szCs w:val="24"/>
          <w:vertAlign w:val="superscript"/>
        </w:rPr>
        <w:t>nd</w:t>
      </w:r>
      <w:r w:rsidRPr="009C279B">
        <w:rPr>
          <w:sz w:val="24"/>
          <w:szCs w:val="24"/>
        </w:rPr>
        <w:t xml:space="preserve"> Corinthians 13:14 tells us “The grace of the Lord Jesus Christ, and the (agape) love of God (Stephen), and the communion of the Holy Spirit (John) be with You all. Amen.” In Hebrews 2:17 says “Therefore, in all things He had to be made like His Brethren, that He might be a Merciful and Faithful High Priest in things pertaining to God (Stephen), to make propitiation for the sins of the people.” In Hebrews 4:16 states “Let Us therefore come boldly to the throne of grace that We may obtain mercy and find grace to help in time of need.” In James 5:7-8 tells us “Therefore be patient, Brethren until the coming of the Lord. See how the Farmer waits for the precious fruit of the Earth, waiting patiently for it until it receives the early and latter rain.” In James 5:11 says “Indeed We count them blessed who endure. You have heard of the perseverance of Job &amp; see the end intending by the Lord—that the Lord is very compassionate and merciful.” In Romans 1:7 states “To all who are in Rome, beloved of God, called to be Saints (Lords): Grace to You and peace from God Our Father (Stephen) and the Lord Jesus Christ.” In Romans 3:23-24 mentions “For all have sinned (Men) and fall short of the glory of God, being justified freely by His grace through the redemption that is in Christ Jesus…” In Romans 4:16 says “Therefore it is of faith that it might be according to grace, so that the promise might be sure to all the seed, not only to those who are of the Law, but also to those who are of the faith of Abraham, who is the Father of Us all.” In Romans 8:25 mentions “But if We hope for what We do not see, We eagerly wait for it with perseverance.” In Romans 9:15 says “For He says to Moses, I will have mercy on whomever I will have mercy, and I will have compassion on whomever I will have compassion.” In Romans 11:6 tells us “And if by grace, then it is no longer of works, otherwise grace is no longer grace, But if it is of works, it is no longer grace, otherwise work is no longer work.’ In Romans 16:20 says “And the God of peace will crush Satan under Your feet shortly. The grace of Our Lord Jesus Christ be with You. Amen.” In Psalms 119:132 mentions “Look upon Me and be merciful to Me, as Your Custom (Law) is toward those who (agape) love Your name.” In 1</w:t>
      </w:r>
      <w:r w:rsidRPr="009C279B">
        <w:rPr>
          <w:sz w:val="24"/>
          <w:szCs w:val="24"/>
          <w:vertAlign w:val="superscript"/>
        </w:rPr>
        <w:t>st</w:t>
      </w:r>
      <w:r w:rsidRPr="009C279B">
        <w:rPr>
          <w:sz w:val="24"/>
          <w:szCs w:val="24"/>
        </w:rPr>
        <w:t xml:space="preserve"> Peter 2:20 tells us “For what credit is it if, when You are beaten for Your faults, You take it patiently. But when You do good and suffer, it You take it patiently, this is commendable before God.” In 1</w:t>
      </w:r>
      <w:r w:rsidRPr="009C279B">
        <w:rPr>
          <w:sz w:val="24"/>
          <w:szCs w:val="24"/>
          <w:vertAlign w:val="superscript"/>
        </w:rPr>
        <w:t>st</w:t>
      </w:r>
      <w:r w:rsidRPr="009C279B">
        <w:rPr>
          <w:sz w:val="24"/>
          <w:szCs w:val="24"/>
        </w:rPr>
        <w:t xml:space="preserve"> Peter 5:10 says “But may the God of all grace, who called Us to His eternal glory by Christ Jesus, after You have suffered a while, perfect, establish, strengthen &amp; settle You.” In 1</w:t>
      </w:r>
      <w:r w:rsidRPr="009C279B">
        <w:rPr>
          <w:sz w:val="24"/>
          <w:szCs w:val="24"/>
          <w:vertAlign w:val="superscript"/>
        </w:rPr>
        <w:t>st</w:t>
      </w:r>
      <w:r w:rsidRPr="009C279B">
        <w:rPr>
          <w:sz w:val="24"/>
          <w:szCs w:val="24"/>
        </w:rPr>
        <w:t xml:space="preserve"> Corinthians 1:3 states “Grace to You and peace from God Our Father (Stephen) and the Lord Jesus Christ.” In 1</w:t>
      </w:r>
      <w:r w:rsidRPr="009C279B">
        <w:rPr>
          <w:sz w:val="24"/>
          <w:szCs w:val="24"/>
          <w:vertAlign w:val="superscript"/>
        </w:rPr>
        <w:t>st</w:t>
      </w:r>
      <w:r w:rsidRPr="009C279B">
        <w:rPr>
          <w:sz w:val="24"/>
          <w:szCs w:val="24"/>
        </w:rPr>
        <w:t xml:space="preserve"> Corinthians 15:10 says “but by the grace of God  I  am  what I am, and His grace toward Me was not in vain, but I labored more abundantly than they all, yet not I, but the grace of God which was with Me.” In 1</w:t>
      </w:r>
      <w:r w:rsidRPr="009C279B">
        <w:rPr>
          <w:sz w:val="24"/>
          <w:szCs w:val="24"/>
          <w:vertAlign w:val="superscript"/>
        </w:rPr>
        <w:t>st</w:t>
      </w:r>
      <w:r w:rsidRPr="009C279B">
        <w:rPr>
          <w:sz w:val="24"/>
          <w:szCs w:val="24"/>
        </w:rPr>
        <w:t xml:space="preserve"> Corinthians 16:23 tells us “The grace of Our Lord Jesus Christ be with You.” In Acts 14:26 says “From there they sailed to Antioch, where they had been commended to the grace of God for the work which they had completed.” In Galatians 1:3 states “grace to You and peace from God the Father (Stephen) and Our Lord Jesus Christ.” In Galatians 6:18 says “Brethren, the grace of Our Lord Jesus Christ be with Your Spirit. Amen.” In Numbers 14:18 mentions “The LORD is longsuffering and abundant in mercy, forgiving iniquity and transgression, but He by no means clears the guilty, visiting the iniquity of the Fathers on the Children to the third and fourth generation.” In Psalms 103:8 says “The LORD is merciful and gracious, slow to anger, and abounding in mercy…” In Psalms 145:8 states “The LORD is gracious and full of compassion, slow to anger and great in mercy.” In Jonah 4:2 says “So He prayed to the LORD, and said, Ah, LORD, was not this what I said when I was still in My country? Therefore I fled previously to Tarshish, for I know that You are a gracious and merciful God, slow to anger and abundant in (agape) loving kindness, One who relents from doing harm.” In Nahum 1:3 mentions “The LORD is slow to anger and great in power, and will not at all acquit the wicked. The LORD has His way in the whirlwind and in the storm, and the clouds are the dust of His feet.” In 1</w:t>
      </w:r>
      <w:r w:rsidRPr="009C279B">
        <w:rPr>
          <w:sz w:val="24"/>
          <w:szCs w:val="24"/>
          <w:vertAlign w:val="superscript"/>
        </w:rPr>
        <w:t>st</w:t>
      </w:r>
      <w:r w:rsidRPr="009C279B">
        <w:rPr>
          <w:sz w:val="24"/>
          <w:szCs w:val="24"/>
        </w:rPr>
        <w:t xml:space="preserve"> Timothy 1:16 declares “However, for this reason I obtained mercy, that in Me, first, Jesus…might show all longsuffering, as a pattern to those who are going to believe on Him for everlasting life.” In 2</w:t>
      </w:r>
      <w:r w:rsidRPr="009C279B">
        <w:rPr>
          <w:sz w:val="24"/>
          <w:szCs w:val="24"/>
          <w:vertAlign w:val="superscript"/>
        </w:rPr>
        <w:t>nd</w:t>
      </w:r>
      <w:r w:rsidRPr="009C279B">
        <w:rPr>
          <w:sz w:val="24"/>
          <w:szCs w:val="24"/>
        </w:rPr>
        <w:t xml:space="preserve"> Timothy 4:2 tells us “Preach the Word! Be ready in season &amp; out of season. Convince, rebuke, exhort, with all longsuffering and teaching.” In Revelation 2:2-3 says “I know Your works, Your labor, Your patience, &amp; that You cannot bear those who are evil. And have tested those who say they are Apostles and are not, and have found them liars.” In 2</w:t>
      </w:r>
      <w:r w:rsidRPr="009C279B">
        <w:rPr>
          <w:sz w:val="24"/>
          <w:szCs w:val="24"/>
          <w:vertAlign w:val="superscript"/>
        </w:rPr>
        <w:t>nd</w:t>
      </w:r>
      <w:r w:rsidRPr="009C279B">
        <w:rPr>
          <w:sz w:val="24"/>
          <w:szCs w:val="24"/>
        </w:rPr>
        <w:t xml:space="preserve"> Corinthians 12:9 says “My grace is sufficient for You, for My strength is made perfect in weakness.” In Deuteronomy 4:31 states “(For the LORD thy God is a merciful God), He will not forsake thee, neither destroy thee, not forget the Covenant of thy Fathers which He swore unto them.” In Deuteronomy 7:9 says “Know therefore that the LORD thy God, the Faithful God which keeps Covenant and mercy with them that (agape) love Him and keep His commandments to a thousand generations…” In Deuteronomy 21:8 mentions “Be merciful, O LORD, unto thy people, whom thou has redeemed, and lay not innocent blood unto thy people of Israel’s charge…” 1</w:t>
      </w:r>
      <w:r w:rsidRPr="009C279B">
        <w:rPr>
          <w:sz w:val="24"/>
          <w:szCs w:val="24"/>
          <w:vertAlign w:val="superscript"/>
        </w:rPr>
        <w:t>st</w:t>
      </w:r>
      <w:r w:rsidRPr="009C279B">
        <w:rPr>
          <w:sz w:val="24"/>
          <w:szCs w:val="24"/>
        </w:rPr>
        <w:t xml:space="preserve"> Kings 8:23 tells us “And He said, LORD God of Israel, there is no God like thee, in Heaven above, or on Earth beneath, who keeps covenant and mercy with thy Servants that walk before thee with all thy heart…” In 2</w:t>
      </w:r>
      <w:r w:rsidRPr="009C279B">
        <w:rPr>
          <w:sz w:val="24"/>
          <w:szCs w:val="24"/>
          <w:vertAlign w:val="superscript"/>
        </w:rPr>
        <w:t>nd</w:t>
      </w:r>
      <w:r w:rsidRPr="009C279B">
        <w:rPr>
          <w:sz w:val="24"/>
          <w:szCs w:val="24"/>
        </w:rPr>
        <w:t xml:space="preserve"> Chronicles 6:14 says “And said, ‘O LORD God of Israel, there is no God like thee in the Heaven or in Earth, which keeps covenant and shows mercy unto thy Servants, that walk with thee with all thy hearts…’” In Nehemiah 1:5 declares “And said, I beseech thee, O LORD God of Heaven, the great and terrible God that keeps covenant and mercy for them that (agape) love Him and observe His commandments…” In Psalms 6:2 declares “Have mercy on upon Me, O LORD, for I am weak: O LORD, heal Me, for My bones are vexed. In Psalms 6:4 states “Return, O LORD, deliver My Soul: oh save Me for thy mercies’ sake.” In Psalms 9:13 tells us “Have mercy upon Me, O LORD, consider My trouble which I suffer of them that hate Me, thou that lifts Me up from the gates of death.” In Psalms 21:7 says “For the King trusts in the LORD, and through the mercy of the Most High (Stephen) He shall not be moved.” In Psalms 25:6 states “Remember, O LORD, thy tender mercies and thy (agape) loving kindness, for thy have been ever of old.” In Psalms 25:10 tells us “All the paths of the LORD are mercy and truth unto such as keep His covenant and His testimonies.” In Psalms 27:7 mentions “Hear, O LORD, when I cry with My voice: have mercy also upon Me, and answer Me.” In Psalms 30:10 says “Hear, O LORD, and have mercy upon Me: LORD, be thou My Helper.” In Psalms 31:9 tells us “Have mercy upon Me, O LORD, for I am in trouble: Mine eye is consumed with grief, yes, My soul and My belly.” In Psalms 33:22 declares “Let thy mercy, O LORD, be upon Us, according as We hope in thee.” In Psalms 36:5 says “Thy mercy, O LORD, is in the Heavens, and thy faithfulness reaches unto the clouds.” In Psalms 37:26 says “He is ever merciful, and lends, and His seed is blessed.” In Psalms 41:4 mentions “I said, LORD, be merciful unto Me: heal My Soul, for I have sinned against thee.” In Psalms 41:10 says “But thou, O LORD, be merciful unto Me, and raise Me up, that I may requite them.” In Psalms 57:10 mentions “For thy mercy is great unto the Heavens and thy truth unto the clouds.” In Psalms 57:3 says “He shall send from Heaven, and save Me from the reproach of Him that would swallow Me up. Selah. God shall send forth His mercy and His truth.” In Psalms 59:5 says “Thou therefore, O LORD God of Hosts, the God of Israel, awake to visit all the heathen, be not merciful to any wicked transgressors. Selah.” In Psalms 59:17 states “Unto thee, O My strength, will I sing: for God is My defense, and My God of mercy.” In Psalms 61:7 says “He shall abide before God forever: O prepare mercy and truth, which may preserve Him.” In Psalms 62:12 mentions “Also unto thee, O Lord, belongs mercy: for thou renders to every Man according to His work.” In Psalms 66:20 says “Blessed be God, which has not turned away My prayer, not His mercy from Me.” In Psalms 67:1 states “…God be merciful unto Us, and cause His face to shine upon Us. Selah.” In Psalms 69:13 mentions “But as for Me, My prayer is unto thee, O LORD, in an acceptable time: O God, in the multitude of thy mercy hear Me, in the truth of thy salvation.” In Psalms 69:16 says “Hear Me, O LORD, for thy (agape) loving kindness is good: turn unto Me according to the multitude of thy tender mercies.” In Psalms 86:3 tells us “Be merciful unto Me, O Lord: for I cry unto thee daily.” In Psalms 94:18 declares “When I said, My foot slips, thy mercy, O LORD, held Me up.” In Psalms 100:5 says “For the LORD is good, His mercy is everlasting, and His truth endures to all generations.” In Psalms 101:1 says “…I will sing of mercy and judgment: unto thee, O LORD, will I sing praises.” In Psalms 103:8 states “The LORD is merciful and gracious, slow to anger, and plenteous in mercy.” In Psalms 103:11 says “For as the Heaven is high above the Earth, so great is His mercy toward them that fear Him.” In Psalms 103:17 mentions “But the mercy of the LORD is from everlasting to everlasting upon them that fear Him…” In Psalms 106:1 says “Praise Ye the LORD. O give thanks unto the LORD, for He is good: for His mercy endures forever.” In Psalms 107:1 states “O give thanks unto the LORD, for He is good: for His mercy endures forever.” In Psalms 108:4 tells us “For thy mercy is great above the Heavens…” In 109:21 mentions “but do thou for Me, O GOD the Lord, for thy name’s sake: because thy mercy is good, deliver thou Me.” In Psalms 109:26 declares “Help Me, O LORD My God: O save Me according to thy mercy.” In Psalms 115:1 states “Not unto Us, O LORD, not unto Us, but unto thy name give glory, for thy mercy, and for thy truth’s sake.” In Psalms 116:5 says “Gracious is the LORD, and righteous, yes, Our God is merciful.” In Psalms 117:2 mentions “For His merciful kindness is great toward Us: and the truth of the LORD endures forever. Praise ye the LORD!” In Psalms 118:1-2 says “O give thank unto the LORD, for He is good…His mercy endures forever. It states “Let Israel say, that His mercy endures forever.” Similar scriptures are in Psalms 118:3, 4. In Psalms 118:29 declares “O give thanks unto the LORD, for He is good: for His mercy endures forever.” In Psalms 119:41 says “</w:t>
      </w:r>
      <w:r w:rsidRPr="009C279B">
        <w:rPr>
          <w:b/>
          <w:sz w:val="24"/>
          <w:szCs w:val="24"/>
        </w:rPr>
        <w:t>VAU (WAW)</w:t>
      </w:r>
      <w:r w:rsidRPr="009C279B">
        <w:rPr>
          <w:sz w:val="24"/>
          <w:szCs w:val="24"/>
        </w:rPr>
        <w:t>. Let thy mercies come also unto me, O LORD, even thy salvation, according to thy word.” In 119:64 states “</w:t>
      </w:r>
      <w:r w:rsidRPr="009C279B">
        <w:rPr>
          <w:b/>
          <w:sz w:val="24"/>
          <w:szCs w:val="24"/>
        </w:rPr>
        <w:t>HETH</w:t>
      </w:r>
      <w:r w:rsidRPr="009C279B">
        <w:rPr>
          <w:sz w:val="24"/>
          <w:szCs w:val="24"/>
        </w:rPr>
        <w:t>. The Earth, O LORD, is full of thy mercy: teach Me thy statutes.” In Psalms 119:76 mentions “</w:t>
      </w:r>
      <w:r w:rsidRPr="009C279B">
        <w:rPr>
          <w:b/>
          <w:sz w:val="24"/>
          <w:szCs w:val="24"/>
        </w:rPr>
        <w:t>YOD</w:t>
      </w:r>
      <w:r w:rsidRPr="009C279B">
        <w:rPr>
          <w:sz w:val="24"/>
          <w:szCs w:val="24"/>
        </w:rPr>
        <w:t>. Let, I pray thee, thy merciful kindness be for my comfort, according to thy Word unto thy Servant.” In Psalms 119:77 states “</w:t>
      </w:r>
      <w:r w:rsidRPr="009C279B">
        <w:rPr>
          <w:b/>
          <w:sz w:val="24"/>
          <w:szCs w:val="24"/>
        </w:rPr>
        <w:t>YOD</w:t>
      </w:r>
      <w:r w:rsidRPr="009C279B">
        <w:rPr>
          <w:sz w:val="24"/>
          <w:szCs w:val="24"/>
        </w:rPr>
        <w:t>. Let thy tender mercies come unto Me, that I may live: for thy Law is My delight.” In Psalms 119:124 declares “</w:t>
      </w:r>
      <w:r w:rsidRPr="009C279B">
        <w:rPr>
          <w:b/>
          <w:sz w:val="24"/>
          <w:szCs w:val="24"/>
        </w:rPr>
        <w:t>AYIN</w:t>
      </w:r>
      <w:r w:rsidRPr="009C279B">
        <w:rPr>
          <w:sz w:val="24"/>
          <w:szCs w:val="24"/>
        </w:rPr>
        <w:t>. Deal with thy Servant according to thy mercy, and teach Me thy statutes.” In Psalms 119:156 says “</w:t>
      </w:r>
      <w:r w:rsidRPr="009C279B">
        <w:rPr>
          <w:b/>
          <w:sz w:val="24"/>
          <w:szCs w:val="24"/>
        </w:rPr>
        <w:t>RESH</w:t>
      </w:r>
      <w:r w:rsidRPr="009C279B">
        <w:rPr>
          <w:sz w:val="24"/>
          <w:szCs w:val="24"/>
        </w:rPr>
        <w:t>. Great are thy tender mercies, O LORD: quicken Me according to thy Judgments.” In Psalms 123:3 declares “Have mercy upon Us, O LORD, have mercy upon Us: for We are exceedingly filled with contempt.” In Psalms 130:7 says “Let Israel hope in the LORD: for with the LORD there is mercy, and with Him is plenteous redemption.” In Psalms 136:1 declares “O give thanks unto the LORD, for He is good: for His mercy endures forever.” Similar scriptures are in Psalms 136:1-26. In Psalms 138:8 mentions “The LORD will perfect that which concerns Me: thy mercy, O LORD, endures forever: forsake not the works of thine own hands.” In Psalms 143:12 states “And of thy mercy cut off Mine Enemies, and destroy all them that afflict My Soul: for I am thy Servant.” In Psalms 145:9 declares “The LORD is good to all: and His tender mercies are over all His works.” In Psalms 147:11 tells us “The LORD takes pleasure in them that fear Him in those that hope in His mercy.” In Lamentations 3:22 says “It is of the LORD’S mercies that we are not consumed, because His compassions fail not.” In Daniel 9:9 states “To the Lord our God belong mercies…though We have rebelled against Him.” In Luke 6:36 declares “Be Ye therefore merciful, as Your Father (Stephen) also is merciful.” In Romans 12:1 says “I beseech You therefore, Brethren, by the mercies of God, that Ye present Your bodies a living sacrifice, holy, acceptable to God, which is You reasonable service.” In Ephesians 2:4 tells us “But God, who is rich in mercy, for His great (agape) love wherewith He (agape) loved Us.” In Colossians 3:12 states “Put on therefore, as the Elect of God, holy and beloved, bowels of mercies…” In Titus 1:4 declares “…Grace, mercy and peace from God the Father (Stephen) and the Lord Jesus Christ Our Savior.” In Hebrews 10:28 says “He that despises Moses’ Law dies without mercy under 2 or 3 witnesses…” In James 2:13 states “For He shall have judgment without mercy, that has showed no mercy, and mercy triumphs over judgment.” In 1</w:t>
      </w:r>
      <w:r w:rsidRPr="009C279B">
        <w:rPr>
          <w:sz w:val="24"/>
          <w:szCs w:val="24"/>
          <w:vertAlign w:val="superscript"/>
        </w:rPr>
        <w:t>st</w:t>
      </w:r>
      <w:r w:rsidRPr="009C279B">
        <w:rPr>
          <w:sz w:val="24"/>
          <w:szCs w:val="24"/>
        </w:rPr>
        <w:t xml:space="preserve"> Peter 1:3 declares “Blessed be the God and Father (Stephen) of Our Lord Jesus Christ, which according to His abundant mercy has gotten Us again unto a lively hope by the Resurrection of Jesus Christ from the Dead…” In 2</w:t>
      </w:r>
      <w:r w:rsidRPr="009C279B">
        <w:rPr>
          <w:sz w:val="24"/>
          <w:szCs w:val="24"/>
          <w:vertAlign w:val="superscript"/>
        </w:rPr>
        <w:t>nd</w:t>
      </w:r>
      <w:r w:rsidRPr="009C279B">
        <w:rPr>
          <w:sz w:val="24"/>
          <w:szCs w:val="24"/>
        </w:rPr>
        <w:t xml:space="preserve"> John 3 says “Grace be with You, mercy and peace, from God the Father (Stephen), and from the Lord Jesus Christ, the Son of the Father (Stephen), in truth and (agape) love.” In Jude 21 states “Keep Yourselves in the (agape) love of God, looking for the mercy of Our Lord Jesus Christ unto eternal life.” In Wisdom of Solomon 9:1 says “O God (Father Stephen) of My Fathers, and Lord of mercy, who has made all things with thy word.” In Sirach 2:7 states “Ye that fear the Lord, wait for His mercy, and go not aside, lest Ye fall.” In Sirach 2:9 says “Ye that fear the Lord, hope for good, and for everlasting joy and mercy.” In Sirach 5:6 mentions “And say not His mercy is great, He will be pacified for the multitude of My sins: for mercy and wrath come from Him…” In Sirach 36:1 tells us “Have mercy upon Us, O Lord God of All, and behold Us.” In Sirach 36:17 says “O Lord, have mercy upon the people that is called by thy name, &amp; upon Israel, whom thou has named thy Firstborn.” In Song of the Three Jews 13:67 says “O give thanks unto the Lord, because His is gracious: for His mercy endues forever.” Also a similar scripture is in Song of the Three Jews 13:68. In 2</w:t>
      </w:r>
      <w:r w:rsidRPr="009C279B">
        <w:rPr>
          <w:sz w:val="24"/>
          <w:szCs w:val="24"/>
          <w:vertAlign w:val="superscript"/>
        </w:rPr>
        <w:t>nd</w:t>
      </w:r>
      <w:r w:rsidRPr="009C279B">
        <w:rPr>
          <w:sz w:val="24"/>
          <w:szCs w:val="24"/>
        </w:rPr>
        <w:t xml:space="preserve"> Maccabees 1:24 states “And the prayer was after this manner, O Lord, Lord God, Creator of all things, who art fearful and strong, and righteous, and merciful, You alone are King and are kind…” In Acts 6:8 it concerns the Father Stephen’s mercy and strength in the Church of God doing signs, miracles, healings and wonders.   </w:t>
      </w:r>
    </w:p>
    <w:p w:rsidR="00691D4D" w:rsidRPr="009C279B" w:rsidRDefault="00691D4D" w:rsidP="00691D4D">
      <w:pPr>
        <w:spacing w:line="480" w:lineRule="auto"/>
        <w:jc w:val="both"/>
        <w:rPr>
          <w:sz w:val="24"/>
          <w:szCs w:val="24"/>
        </w:rPr>
      </w:pPr>
      <w:r w:rsidRPr="009C279B">
        <w:rPr>
          <w:sz w:val="24"/>
          <w:szCs w:val="24"/>
        </w:rPr>
        <w:t>His Holiness is proven in scripture. God is the Most Holiest of All. He has Impeccability, Impregnability, Invincibility and Invulnerability by His Holiness. In Exodus 19:4-6 says “Now therefore, if You will indeed obey My voice and keep My covenant, then You shall be a special treasure to Me above all people, for all the Earth is Mine. And You shall be to Me a Kingdom of Priests and a Holy Nation (Law).” In Exodus 20:11 states “For In six days the LORD made the Heavens and the Earth, the sea, and all that is in them, and rested the seventh day. Therefore the LORD blessed the Sabbath day and hollowed it (made it holy).” In Exodus 26:33 declares “And You shall hang the veil from the clasps. Then you shall bring the Ark of the Testimony in there, behind the veil. The veil shall be a divider for You between the holy place and the Most Holy.” In Exodus 29:44 mentions “So I will consecrate the tabernacle of meeting and the altar. I will also consecrate both Aaron and His Sons to Minister to Me as Priests.” In Exodus 30:25-33 says “And You shall make from this holy anointing oil, an ointment compounded according to the art of the perfumer. It shall be holy anointing oil. With it You shall anoint the tabernacle of meeting and the Ark of the Testimony, the table and all its utensils, the lamp stand and its utensils, and Altar of Incense, the Altar of Burnt Offering with all its utensils, and the laver and its base. You shall consecrate them, that they may be Most Holy, whatever touches them must be holy. And You shall anoint Aaron and His Sons, and consecrate them, that they may Minister to Me as Priests. And You shall speak to the Children of Israel, saying, ‘This shall be a holy anointing oil to Me throughout Your generations. It shall not be poured on Man’s flesh, nor shall You make any other like it, according to is composition. It is holy, and it shall be holy to You. Whoever compounds any like it, or whoever puts any of it on an Outsider, shall be cut off from His people.’” In Psalms 24:3 states “Who may ascend into the hill of the LORD? Or who may stand in His holy Place?” In Psalms 71:22 mentions “Also with the lute I will praise You and Your faithfulness, O my God! To You I will sing with the harp, O Holy One of Israel.” In Psalms 89:18 tells us “For Our shield belongs to the LORD, and Our King to the Holy One of Israel. In Psalms 99:3 declares “Let them praise Your great and awesome name—He is holy.” In Psalms 99:5 says “Exalt the LORD Our God, and worship at His footstool—He is holy.” In Psalms 99:9 tells us “Exalt the LORD Our God, and worship at His holy hill, for the Lord Our God is holy.” In Genesis 2:3 says “Then God blessed the seventh day and sanctified it, because in it He rested from all His work which God had created and made.” In Isaiah 5:19 declares “That say, ‘Let Him make speed and hasten His work, that We may see it, and let the counsel of the Holy One of Israel draw near and come, that We may know it.” In  Isaiah  6:3  says “And  One  cried  to Another and said: Holy, holy, holy is the LORD of Hosts, the  Whole  Earth  is  full  of  His  glory!” Leviticus 19:2 mentions “Speak to all the congregation of the Children of Israel, and say to them: You shall be holy, for I the LORD Your God am holy.” Hebrews 12:10 tells us “For they indeed a few days chastened Us as seemed best to them, but He for Our profit, that We may be Partakers of His holiness.” In 2</w:t>
      </w:r>
      <w:r w:rsidRPr="009C279B">
        <w:rPr>
          <w:sz w:val="24"/>
          <w:szCs w:val="24"/>
          <w:vertAlign w:val="superscript"/>
        </w:rPr>
        <w:t>nd</w:t>
      </w:r>
      <w:r w:rsidRPr="009C279B">
        <w:rPr>
          <w:sz w:val="24"/>
          <w:szCs w:val="24"/>
        </w:rPr>
        <w:t xml:space="preserve"> Corinthians 6:14-18 says “Do not be unequally yoked together with unbelievers. For what fellowship has righteousness with lawlessness? And what communion has light with darkness? And what accord has Christ with Belial? Or what part has a believer with an unbeliever? And what agreement has the temple of the God with idols? For You are the temple of the Living God.  As God has said: I will dwell in them and walk among them, I will be their God and they shall be My people. Therefore come out from among them and be separate, say the Lord. Do not touch what is unclean, and I will receive You. I will be a Father (Stephen) to You, and You shall be My Sons and Daughters, says the LORD ALMIGHTY.” In Romans 12:1 states “I beseech You therefore, Brethren by the mercies of God, that You present Your bodies a living sacrifice, holy, acceptable to God, which is Your reasonable service.” In Ephesians 2:21 declares “In whom the whole building, being fitted together, grows into a holy temple in the Lord…” In Ephesians 5:26-27 says “the He might sanctify and cleanse Her with the washing of water by the word, that He might present Her to Himself a Glorious Church, not having spot or wrinkle or any such thing, but that She should be holy and without blemish.” In Wisdom of Solomon 5:19 says “He will take holiness as an invincible shield...” In Judith 16:13 mentions “I will sing to My God a new song, O Lord, You are great and glorious, wonderful in strength, invincible.” In Exodus 15:11 says “Who is like unto thee, O LORD, among the Gods? Who is like thee, glorious in holiness, fearful in praises doing wonders?” In Exodus 28:36 declares “And thou shall make a plate of pure gold, and grave upon it, like the engravings of a signet, </w:t>
      </w:r>
      <w:r w:rsidRPr="009C279B">
        <w:rPr>
          <w:b/>
          <w:sz w:val="24"/>
          <w:szCs w:val="24"/>
        </w:rPr>
        <w:t>HOLINESS TO THE LORD</w:t>
      </w:r>
      <w:r w:rsidRPr="009C279B">
        <w:rPr>
          <w:sz w:val="24"/>
          <w:szCs w:val="24"/>
        </w:rPr>
        <w:t>.”  Similar scripture is in Exodus 39:30. In 1</w:t>
      </w:r>
      <w:r w:rsidRPr="009C279B">
        <w:rPr>
          <w:sz w:val="24"/>
          <w:szCs w:val="24"/>
          <w:vertAlign w:val="superscript"/>
        </w:rPr>
        <w:t>st</w:t>
      </w:r>
      <w:r w:rsidRPr="009C279B">
        <w:rPr>
          <w:sz w:val="24"/>
          <w:szCs w:val="24"/>
        </w:rPr>
        <w:t xml:space="preserve"> Chronicles 16:29 states “Give unto the LORD the glory due unto His name: bring an offering, and come before Him: worship the LORD in the beauty of holiness!” In 2</w:t>
      </w:r>
      <w:r w:rsidRPr="009C279B">
        <w:rPr>
          <w:sz w:val="24"/>
          <w:szCs w:val="24"/>
          <w:vertAlign w:val="superscript"/>
        </w:rPr>
        <w:t>nd</w:t>
      </w:r>
      <w:r w:rsidRPr="009C279B">
        <w:rPr>
          <w:sz w:val="24"/>
          <w:szCs w:val="24"/>
        </w:rPr>
        <w:t xml:space="preserve"> Chronicles 20:21 mentions “And when He had consulted with the people, He appointed singers unto the LORD, and that should praise the beauty of holiness, as they went out before the Army, and to say, ‘Praise  the LORD, for His mercy endures forever.’” In Psalms 29:2 says “Give unto the LORD the glory due unto His name, worship the LORD in the beauty of holiness.” In Psalms 30:4 states “Sing unto the LORD, O Ye Saints (Lords) of His, and give thanks at the remembrance of His holiness.” In Psalms 47:8 declares “God reigns over the heathen: God sits upon the throne of His holiness.” In Psalms 48:1 tells us “…Great is the LORD, and greatly to be praised in the city of Our God, in the mountain of His holiness.” In Psalms 60:6 mentions “God has spoken in His holiness, I will rejoice, I will divide Shechem, and mete out the valley of Succoth.” Also the scripture is in Psalms 108:7. In Psalms 93:5 says “Thy testimonies are very sure: holiness becomes thine house, O LORD, forever.” In Psalms 96:9 states “O worship the LORD in the beauty of holiness: fear before Him, all the Earth.” In Psalms 97:12 mentions “Rejoice in the LORD, Ye righteous, and give thanks at the remembrance of His holiness.” In Psalms 110:3 declares “Thy people shall be volunteers in the day of thy power, in the beauties of holiness from the womb of the morning thou has the dew of thy youth.” In Isaiah 23:18 says “And Her merchandise (gain) &amp; Her hire (pay) shall be holiness to the LORD…” In Isaiah 35:8 says “And a highway shall be there, and a way, and it shall be called “</w:t>
      </w:r>
      <w:r w:rsidRPr="009C279B">
        <w:rPr>
          <w:b/>
          <w:sz w:val="24"/>
          <w:szCs w:val="24"/>
        </w:rPr>
        <w:t>The Highway of Holiness</w:t>
      </w:r>
      <w:r w:rsidRPr="009C279B">
        <w:rPr>
          <w:sz w:val="24"/>
          <w:szCs w:val="24"/>
        </w:rPr>
        <w:t xml:space="preserve">” the unclean shall not pass over it, but it shall be for those: the Wayfaring Men, though fools, shall not err therein.” Some other scriptures are Isaiah 62:10; 63:18. In Jeremiah 2:3 says “Israel was holiness unto the LORD, and the first fruits of His increase…” Some other scriptures are Jeremiah 23:9; 31:23. In Amos 4:2 states “The Lord GOD has sworn by His holiness that, lo, the days shall come upon You that He will take You away with hooks, and Your posterity with fishhooks.” In Obadiah 17 says “But upon mount Zion shall be deliverance, and there shall be holiness, and the house of Jacob shall possess their possessions.” In Zechariah 14:20 mentions “In that day shall there be upon the bells of the horses, </w:t>
      </w:r>
      <w:r w:rsidRPr="009C279B">
        <w:rPr>
          <w:b/>
          <w:sz w:val="24"/>
          <w:szCs w:val="24"/>
        </w:rPr>
        <w:t>HOLINESS UNTO THE LORD</w:t>
      </w:r>
      <w:r w:rsidRPr="009C279B">
        <w:rPr>
          <w:sz w:val="24"/>
          <w:szCs w:val="24"/>
        </w:rPr>
        <w:t>, and the pots on the LORD’S house shall be like the bowls before the altar.” In Zechariah 14:21 says “Yes, every pot in Jerusalem and Judah shall be holiness unto the LORD of hosts: and all they that sacrifice shall come and take of them…” In Romans 1:4 declares “And declared to be the Son of God with power, according to the Spirit (Stephen) of holiness, by the resurrection from the dead.” In Romans 6:22 states “but now being made free from sin, and become Servants of God, Ye have Your fruit unto holiness, and the end everlasting life.” In 2</w:t>
      </w:r>
      <w:r w:rsidRPr="009C279B">
        <w:rPr>
          <w:sz w:val="24"/>
          <w:szCs w:val="24"/>
          <w:vertAlign w:val="superscript"/>
        </w:rPr>
        <w:t>nd</w:t>
      </w:r>
      <w:r w:rsidRPr="009C279B">
        <w:rPr>
          <w:sz w:val="24"/>
          <w:szCs w:val="24"/>
        </w:rPr>
        <w:t xml:space="preserve"> Corinthians 7:1 mentions “Having therefore these promises, dearly beloved, let us cleanse Ourselves from all filthiness of the Flesh and Spirit, perfecting holiness in the fear of God.” In Ephesians 4:24 says “And that Ye put on the New Man, which after God is created in righteousness and true holiness.” In 1</w:t>
      </w:r>
      <w:r w:rsidRPr="009C279B">
        <w:rPr>
          <w:sz w:val="24"/>
          <w:szCs w:val="24"/>
          <w:vertAlign w:val="superscript"/>
        </w:rPr>
        <w:t>st</w:t>
      </w:r>
      <w:r w:rsidRPr="009C279B">
        <w:rPr>
          <w:sz w:val="24"/>
          <w:szCs w:val="24"/>
        </w:rPr>
        <w:t xml:space="preserve"> Thessalonians 3:13 declares “To the end He may establish Your hearts blameless in holiness before God, even Our Father (Stephen), at the coming of Our Lord Jesus Christ with all His Saints (Lords).” In 1</w:t>
      </w:r>
      <w:r w:rsidRPr="009C279B">
        <w:rPr>
          <w:sz w:val="24"/>
          <w:szCs w:val="24"/>
          <w:vertAlign w:val="superscript"/>
        </w:rPr>
        <w:t>st</w:t>
      </w:r>
      <w:r w:rsidRPr="009C279B">
        <w:rPr>
          <w:sz w:val="24"/>
          <w:szCs w:val="24"/>
        </w:rPr>
        <w:t xml:space="preserve"> Thessalonians 4:7 says “For God has not called Us unto uncleanness, but unto holiness.” In Wisdom of Solomon 6:10 says “For they keep holiness holily shall be judged holy.” In Sirach 17:29 states “How great is the (agape) loving kindness of the Lord Our God, and His compassion unto such as turn unto Him in holiness!” In Sirach 45:12 mentions “He set a crown of gold upon the mitre, wherein was engraved </w:t>
      </w:r>
      <w:r w:rsidRPr="009C279B">
        <w:rPr>
          <w:b/>
          <w:sz w:val="24"/>
          <w:szCs w:val="24"/>
        </w:rPr>
        <w:t>HOLINESS</w:t>
      </w:r>
      <w:r w:rsidRPr="009C279B">
        <w:rPr>
          <w:sz w:val="24"/>
          <w:szCs w:val="24"/>
        </w:rPr>
        <w:t>…” In Sirach 50:11 states “…He made the garment of holiness honorable.” In 2</w:t>
      </w:r>
      <w:r w:rsidRPr="009C279B">
        <w:rPr>
          <w:sz w:val="24"/>
          <w:szCs w:val="24"/>
          <w:vertAlign w:val="superscript"/>
        </w:rPr>
        <w:t>nd</w:t>
      </w:r>
      <w:r w:rsidRPr="009C279B">
        <w:rPr>
          <w:sz w:val="24"/>
          <w:szCs w:val="24"/>
        </w:rPr>
        <w:t xml:space="preserve"> Maccabees 14:36 declares “Therefore now, O holy Lord of all holiness, keep this house ever undefiled, which lately was cleansed, &amp; stop every unrighteous mouth.” In 2</w:t>
      </w:r>
      <w:r w:rsidRPr="009C279B">
        <w:rPr>
          <w:sz w:val="24"/>
          <w:szCs w:val="24"/>
          <w:vertAlign w:val="superscript"/>
        </w:rPr>
        <w:t>nd</w:t>
      </w:r>
      <w:r w:rsidRPr="009C279B">
        <w:rPr>
          <w:sz w:val="24"/>
          <w:szCs w:val="24"/>
        </w:rPr>
        <w:t xml:space="preserve"> Maccabees 15:2 says “…which He, that sees all things, has honored with holiness above all other days.” In Acts 7:33 it concerns the Father Stephen Our Lord’s Holiness to Moses as Him being the Angel (Lord) of the LORD. His invincibility is in Paraphrase of Shem pages 111 &amp; 113. </w:t>
      </w:r>
    </w:p>
    <w:p w:rsidR="00691D4D" w:rsidRPr="009C279B" w:rsidRDefault="00691D4D" w:rsidP="00691D4D">
      <w:pPr>
        <w:spacing w:line="480" w:lineRule="auto"/>
        <w:jc w:val="both"/>
        <w:rPr>
          <w:sz w:val="24"/>
          <w:szCs w:val="24"/>
        </w:rPr>
      </w:pPr>
      <w:r w:rsidRPr="009C279B">
        <w:rPr>
          <w:sz w:val="24"/>
          <w:szCs w:val="24"/>
        </w:rPr>
        <w:t>His Jealousy is proven in scripture. God is a Zealous God to His people. In 2</w:t>
      </w:r>
      <w:r w:rsidRPr="009C279B">
        <w:rPr>
          <w:sz w:val="24"/>
          <w:szCs w:val="24"/>
          <w:vertAlign w:val="superscript"/>
        </w:rPr>
        <w:t>nd</w:t>
      </w:r>
      <w:r w:rsidRPr="009C279B">
        <w:rPr>
          <w:sz w:val="24"/>
          <w:szCs w:val="24"/>
        </w:rPr>
        <w:t xml:space="preserve"> Corinthians 11:2 says “For I am jealous for You with a godly jealousy. For I have betrothed You to One Husband, that I may present You as a Chaste Virgin to Christ.” In Exodus 34:14 states “(for You shall worship no other God, for the LORD, whose name is Jealous, is a jealous God).” In Deuteronomy 4:24 declares “For the LORD Your God is a consuming fire, a Jealous God. In 1</w:t>
      </w:r>
      <w:r w:rsidRPr="009C279B">
        <w:rPr>
          <w:sz w:val="24"/>
          <w:szCs w:val="24"/>
          <w:vertAlign w:val="superscript"/>
        </w:rPr>
        <w:t>st</w:t>
      </w:r>
      <w:r w:rsidRPr="009C279B">
        <w:rPr>
          <w:sz w:val="24"/>
          <w:szCs w:val="24"/>
        </w:rPr>
        <w:t xml:space="preserve"> Corinthians 4:7-8 tells us “For who make You differ from Another? And what do You have that You did not receive? Now if You did indeed receive it, why do You boast as it You had not received it? You are already full! You are already rich! You have reigned as Gods without Us—and indeed I could wish You did reign, that We also might reign with You!” In Revelation 4:11 declares “You are worthy, O LORD, to receive glory and honor and power, for You created all things, and be Your will they exist and were created.” In Isaiah 48:11 mentions “For My own sake, for My own sake, I will do it. For how should My name be profaned? And I will not give My glory to Another.” In Psalms 79:5 says “How long, LORD? Will thou be angry forever? Shall thy jealousy burn like fire?” In Zechariah 8:2 states “Thus says the LORD of Hosts: I was jealous for Zion with great jealousy, and I was jealous for Her with great fury.” In 1</w:t>
      </w:r>
      <w:r w:rsidRPr="009C279B">
        <w:rPr>
          <w:sz w:val="24"/>
          <w:szCs w:val="24"/>
          <w:vertAlign w:val="superscript"/>
        </w:rPr>
        <w:t>st</w:t>
      </w:r>
      <w:r w:rsidRPr="009C279B">
        <w:rPr>
          <w:sz w:val="24"/>
          <w:szCs w:val="24"/>
        </w:rPr>
        <w:t xml:space="preserve"> Corinthians 10:22 mentions “Do We provoke the Lord to jealousy? Are We stronger than He?” In 2</w:t>
      </w:r>
      <w:r w:rsidRPr="009C279B">
        <w:rPr>
          <w:sz w:val="24"/>
          <w:szCs w:val="24"/>
          <w:vertAlign w:val="superscript"/>
        </w:rPr>
        <w:t>nd</w:t>
      </w:r>
      <w:r w:rsidRPr="009C279B">
        <w:rPr>
          <w:sz w:val="24"/>
          <w:szCs w:val="24"/>
        </w:rPr>
        <w:t xml:space="preserve"> Esdras 15:52 declares “Would I with jealousy have so proceeded against thee, says the Lord…” In Wisdom of Solomon 5:15-23 is the infallible “</w:t>
      </w:r>
      <w:r w:rsidRPr="009C279B">
        <w:rPr>
          <w:b/>
          <w:sz w:val="24"/>
          <w:szCs w:val="24"/>
        </w:rPr>
        <w:t>Jealous Law Justice Armor</w:t>
      </w:r>
      <w:r w:rsidRPr="009C279B">
        <w:rPr>
          <w:sz w:val="24"/>
          <w:szCs w:val="24"/>
        </w:rPr>
        <w:t xml:space="preserve">.” It declares “But the Righteous live forever. And their reward is with the Lord. The Most High (Stephen) takes care of them. Therefore they will receive a Glorious Crown, and a Beautiful Diadem from the hand of the Lord, because with His right hand He will cover them, and with His arm He will shield them. The Lord will take His Zeal (Jealousy) as His Whole Armor, and will arm all Creation to repel His Enemies. He will put on righteousness as a breastplate and Wear </w:t>
      </w:r>
      <w:r w:rsidRPr="009C279B">
        <w:rPr>
          <w:b/>
          <w:sz w:val="24"/>
          <w:szCs w:val="24"/>
        </w:rPr>
        <w:t>IMPARTIAL JUSTICE AS A HELMET</w:t>
      </w:r>
      <w:r w:rsidRPr="009C279B">
        <w:rPr>
          <w:sz w:val="24"/>
          <w:szCs w:val="24"/>
        </w:rPr>
        <w:t xml:space="preserve">. He will take holiness as an invincible shield and sharpen stern wrath for a sword, and Creation will join with Him to fight against His frenzied Foes. Shafts of lightening will fly with true aim…from a well-drawn bow, &amp; hailstones full of wrath…hurled as from a catapult. The water…&amp; rivers will relentlessly overwhelm them. A mighty wind will rise against them and like a tempest it will winnow them away. Lawlessness will lay waste the Whole Earth, and evildoing will overthrow the thrones of (evil) rulers.” In Acts 6:8-7:60 says the Father Stephen’s Jealous Law Justice Speech to the Law. </w:t>
      </w:r>
    </w:p>
    <w:p w:rsidR="00691D4D" w:rsidRPr="009C279B" w:rsidRDefault="00691D4D" w:rsidP="00691D4D">
      <w:pPr>
        <w:spacing w:line="480" w:lineRule="auto"/>
        <w:jc w:val="both"/>
        <w:rPr>
          <w:sz w:val="24"/>
          <w:szCs w:val="24"/>
        </w:rPr>
      </w:pPr>
      <w:r w:rsidRPr="009C279B">
        <w:rPr>
          <w:sz w:val="24"/>
          <w:szCs w:val="24"/>
        </w:rPr>
        <w:t>The Zeal for the Father Stephen is in 1</w:t>
      </w:r>
      <w:r w:rsidRPr="009C279B">
        <w:rPr>
          <w:sz w:val="24"/>
          <w:szCs w:val="24"/>
          <w:vertAlign w:val="superscript"/>
        </w:rPr>
        <w:t>st</w:t>
      </w:r>
      <w:r w:rsidRPr="009C279B">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9C279B">
        <w:rPr>
          <w:sz w:val="24"/>
          <w:szCs w:val="24"/>
          <w:vertAlign w:val="superscript"/>
        </w:rPr>
        <w:t>nd</w:t>
      </w:r>
      <w:r w:rsidRPr="009C279B">
        <w:rPr>
          <w:sz w:val="24"/>
          <w:szCs w:val="24"/>
        </w:rPr>
        <w:t xml:space="preserve"> Corinthians 8:16-22. The Zeal for the Father Stephen’s Inerrant Law is in Psalms 119:137-144 &amp; Acts 21:20. The Zeal for the Father Stephen’s Nation is in 2</w:t>
      </w:r>
      <w:r w:rsidRPr="009C279B">
        <w:rPr>
          <w:sz w:val="24"/>
          <w:szCs w:val="24"/>
          <w:vertAlign w:val="superscript"/>
        </w:rPr>
        <w:t>nd</w:t>
      </w:r>
      <w:r w:rsidRPr="009C279B">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Stephen’s Creatures is in Isaiah 9:1-7; 26:11; 37:30-32; 63:15; 2</w:t>
      </w:r>
      <w:r w:rsidRPr="009C279B">
        <w:rPr>
          <w:sz w:val="24"/>
          <w:szCs w:val="24"/>
          <w:vertAlign w:val="superscript"/>
        </w:rPr>
        <w:t>nd</w:t>
      </w:r>
      <w:r w:rsidRPr="009C279B">
        <w:rPr>
          <w:sz w:val="24"/>
          <w:szCs w:val="24"/>
        </w:rPr>
        <w:t xml:space="preserve"> Kings 19:29-31 &amp; Ezekiel 39:25. The Misdirected Zeal from the Lordship of the Law is in Proverbs 19:2; Romans 10:1-4; 1</w:t>
      </w:r>
      <w:r w:rsidRPr="009C279B">
        <w:rPr>
          <w:sz w:val="24"/>
          <w:szCs w:val="24"/>
          <w:vertAlign w:val="superscript"/>
        </w:rPr>
        <w:t>st</w:t>
      </w:r>
      <w:r w:rsidRPr="009C279B">
        <w:rPr>
          <w:sz w:val="24"/>
          <w:szCs w:val="24"/>
        </w:rPr>
        <w:t xml:space="preserve"> Corinthians 13:3; Galatians 1:13-14; 4:17-18; Philippians 3:6 &amp; Acts 21:40-22:5. The Zeal for National Identity: The Zealots is in Matthew 10:2-4; Mark 3:16-19; Luke 6:14-16 &amp; Acts 1:13.        </w:t>
      </w:r>
    </w:p>
    <w:p w:rsidR="00691D4D" w:rsidRPr="009C279B" w:rsidRDefault="00691D4D" w:rsidP="00691D4D">
      <w:pPr>
        <w:spacing w:line="480" w:lineRule="auto"/>
        <w:jc w:val="both"/>
        <w:rPr>
          <w:sz w:val="24"/>
          <w:szCs w:val="24"/>
        </w:rPr>
      </w:pPr>
      <w:r w:rsidRPr="009C279B">
        <w:rPr>
          <w:sz w:val="24"/>
          <w:szCs w:val="24"/>
        </w:rPr>
        <w:t>His Wrath is proven in scripture. God can also be angry, rageful and full of fury with His Creations. In Exodus 32:9-10 says “And the LORD said to Moses, I have seen this people, and indeed it is a stiff-necked people! How therefore, let Me alone, that My wrath may burn hot against them and I may consume them. And I will make of You a Great Nation (Law).” In Deuteronomy 9:7-8 states “Remember! Do not forget how You provoked the LORD Your God to wrath in the wilderness. From the day that You departed from the land of Egypt until You came to this place, You have been rebellious against the LORD. Also in Horeb You provoked the LORD to wrath, so that the LORD was angry enough with You to have destroyed You.” In Deuteronomy 29:23 mentions “The whole land is brimstone, salt, and burning. It is not sown, nor does it bear, nor does any grass grow there, like the overthrow of Sodom and Gomorrah, Admah, and Zeboiim, which the LORD overthrew in His anger and His wrath.” In 2</w:t>
      </w:r>
      <w:r w:rsidRPr="009C279B">
        <w:rPr>
          <w:sz w:val="24"/>
          <w:szCs w:val="24"/>
          <w:vertAlign w:val="superscript"/>
        </w:rPr>
        <w:t>nd</w:t>
      </w:r>
      <w:r w:rsidRPr="009C279B">
        <w:rPr>
          <w:sz w:val="24"/>
          <w:szCs w:val="24"/>
        </w:rPr>
        <w:t xml:space="preserve"> Kings 22:13 says “Go, inquire of the LORD for Me, for the people and for all Judah, concerning the words of this book that has been found, for great is the wrath of the LORD that is aroused against Us, because Our Fathers have not obeyed the words of this book, to do according to all that is written concerning Us.” In Romans 2:4-5 mentions “or do you despise the riches of His goodness, forbearance, and longsuffering, not knowing that the goodness of God leads You to repentance? But in accordance with Your hardness and Your impenitent heart You are treasuring up for Yourself wrath in the day of wrath and revelation of the righteous judgment of God.” In Romans 2:8 says “But to those who are self-seeking and do not obey the truth, but obey unrighteousness—indignation and wrath…” For the Lord Jesus Christ the Son of God satisfied </w:t>
      </w:r>
      <w:r w:rsidRPr="009C279B">
        <w:rPr>
          <w:b/>
          <w:sz w:val="24"/>
          <w:szCs w:val="24"/>
        </w:rPr>
        <w:t>the Father Stephen’s Wrath</w:t>
      </w:r>
      <w:r w:rsidRPr="009C279B">
        <w:rPr>
          <w:sz w:val="24"/>
          <w:szCs w:val="24"/>
        </w:rPr>
        <w:t xml:space="preserve"> on sinners in Romans 1:21-32; 2:4-5, 8; 3:25-26; 5:9-10; 6:23; 9:22; 12:19; Ephesians 5:6; Galatians 5:19-21; Colossians 3:6; 1</w:t>
      </w:r>
      <w:r w:rsidRPr="009C279B">
        <w:rPr>
          <w:sz w:val="24"/>
          <w:szCs w:val="24"/>
          <w:vertAlign w:val="superscript"/>
        </w:rPr>
        <w:t>st</w:t>
      </w:r>
      <w:r w:rsidRPr="009C279B">
        <w:rPr>
          <w:sz w:val="24"/>
          <w:szCs w:val="24"/>
        </w:rPr>
        <w:t xml:space="preserve"> Thessalonians 1:10; 2:16; 5:9; Hebrews 1:9; 2:5-18; 3:11; 5:14; Revelation 6:16-17; 19:15; Deuteronomy 9:7-8, 22; 11:17; 29:23, 28; Hosea 13:14; Exodus 32:10-12; Numbers 11:33; 2</w:t>
      </w:r>
      <w:r w:rsidRPr="009C279B">
        <w:rPr>
          <w:sz w:val="24"/>
          <w:szCs w:val="24"/>
          <w:vertAlign w:val="superscript"/>
        </w:rPr>
        <w:t>nd</w:t>
      </w:r>
      <w:r w:rsidRPr="009C279B">
        <w:rPr>
          <w:sz w:val="24"/>
          <w:szCs w:val="24"/>
        </w:rPr>
        <w:t xml:space="preserve"> Timothy 1:10; Zechariah 8:14; Psalms 21:9; 89:46; 103:8-9; 106:40; Proverbs 11:4; Ezekiel 22:21, 31; 38:19; Habakkuk 3:2 and 2</w:t>
      </w:r>
      <w:r w:rsidRPr="009C279B">
        <w:rPr>
          <w:sz w:val="24"/>
          <w:szCs w:val="24"/>
          <w:vertAlign w:val="superscript"/>
        </w:rPr>
        <w:t>nd</w:t>
      </w:r>
      <w:r w:rsidRPr="009C279B">
        <w:rPr>
          <w:sz w:val="24"/>
          <w:szCs w:val="24"/>
        </w:rPr>
        <w:t xml:space="preserve"> Peter 3:9-10. For the Lord John the Brother (Holy Ghost of God) satisfied </w:t>
      </w:r>
      <w:r w:rsidRPr="009C279B">
        <w:rPr>
          <w:b/>
          <w:sz w:val="24"/>
          <w:szCs w:val="24"/>
        </w:rPr>
        <w:t>the Father Stephen’s anger</w:t>
      </w:r>
      <w:r w:rsidRPr="009C279B">
        <w:rPr>
          <w:sz w:val="24"/>
          <w:szCs w:val="24"/>
        </w:rPr>
        <w:t xml:space="preserve"> on sinners in Deuteronomy 6:15; 7:4; 9:19; 13:17; 29:20, 23-24, 27-28; 31:17, 29; 32:16, 21-22; Numbers 11:1, 10; 12:9; 22:22; 25:3-4; 32:10, 13-14; Proverbs 5:5-6; 7:22-23; 9:18. The Lord James the Law of God satisfied </w:t>
      </w:r>
      <w:r w:rsidRPr="009C279B">
        <w:rPr>
          <w:b/>
          <w:sz w:val="24"/>
          <w:szCs w:val="24"/>
        </w:rPr>
        <w:t>the Father Stephen’s</w:t>
      </w:r>
      <w:r w:rsidRPr="009C279B">
        <w:rPr>
          <w:sz w:val="24"/>
          <w:szCs w:val="24"/>
        </w:rPr>
        <w:t xml:space="preserve"> </w:t>
      </w:r>
      <w:r w:rsidRPr="009C279B">
        <w:rPr>
          <w:b/>
          <w:sz w:val="24"/>
          <w:szCs w:val="24"/>
        </w:rPr>
        <w:t>Rage</w:t>
      </w:r>
      <w:r w:rsidRPr="009C279B">
        <w:rPr>
          <w:sz w:val="24"/>
          <w:szCs w:val="24"/>
        </w:rPr>
        <w:t xml:space="preserve"> in Wisdom of Solomon 4:20-5:23; 11:17-20; Sirach 36:1-17; 2</w:t>
      </w:r>
      <w:r w:rsidRPr="009C279B">
        <w:rPr>
          <w:sz w:val="24"/>
          <w:szCs w:val="24"/>
          <w:vertAlign w:val="superscript"/>
        </w:rPr>
        <w:t>nd</w:t>
      </w:r>
      <w:r w:rsidRPr="009C279B">
        <w:rPr>
          <w:sz w:val="24"/>
          <w:szCs w:val="24"/>
        </w:rPr>
        <w:t xml:space="preserve"> Peter 2:4; Genesis 6:1-5; Job 4:18; Isaiah 24:21 and Habakkuk 3:2. The Lord Stephen the Father above All satisfied </w:t>
      </w:r>
      <w:r w:rsidRPr="009C279B">
        <w:rPr>
          <w:b/>
          <w:sz w:val="24"/>
          <w:szCs w:val="24"/>
        </w:rPr>
        <w:t>the  Lord Yah’s fury</w:t>
      </w:r>
      <w:r w:rsidRPr="009C279B">
        <w:rPr>
          <w:sz w:val="24"/>
          <w:szCs w:val="24"/>
        </w:rPr>
        <w:t xml:space="preserve"> in Psalms 86:13; Tobit 13:2; Habakkuk 3:2; Sirach 41:4; Baruch 1:13; Job 20:23; Isaiah 42:25; 51:17, 20, 22; 59:18; 63:3; 66:15; Jeremiah 4:4; 6:11; 7:20; 10:25; 21:5, 12; 23:19; 25:15; 30:23; 32:37; 33:5; 36:7; 42:18; 44:6; Lamentations 2:4; 4:11; Ezekiel 5:15; 6:12; 7:8; 8:18; 9:8; 13:13; 14:19; 16:38; 19:12; 20:8, 13, 21, 33-34; 22:20, 22; 24:8, 13; 25:14; 30:15; 36:6, 18; 38:18 and Nahum 1:6. For the Lord John Our Brother the Holy Ghost of God concerning the whole Old World from Genesis-4 Maccabees, Lord Jesus Christ the Son of God concerning the whole New World from Matthew-Revelation and Lord James the Christian Law of God from Luke-Acts  satisfies totally The Lord Stephen the Father of God’s position. The Father Stephen Our Lord concerning the whole Kingdom of God in Acts only satisfies the Lord Yahweh (Jehovah) the Creator of the Father Stephen’s position. In Romans 9:22-23 declares “What if God, wanting to show His wrath and to make His power known, endured with much longsuffering the vessels  of  wrath  prepared  for  destruction, and  that  He might make known the riches of His glory on the vessels of mercy, which He had prepared beforehand for glory…” In Acts 7:54-60 concerns the Father Stephen Our Lord did satisfy the Lord Yah’s fury on the Law committing the Eternal Sin in Lordship. If You have any questions on wrath, You must get My book called “</w:t>
      </w:r>
      <w:r w:rsidRPr="009C279B">
        <w:rPr>
          <w:b/>
          <w:sz w:val="24"/>
          <w:szCs w:val="24"/>
        </w:rPr>
        <w:t>The Lord Yah and His Book on Hell in the Holy Bible</w:t>
      </w:r>
      <w:r w:rsidRPr="009C279B">
        <w:rPr>
          <w:sz w:val="24"/>
          <w:szCs w:val="24"/>
        </w:rPr>
        <w:t xml:space="preserve">.”       </w:t>
      </w:r>
    </w:p>
    <w:p w:rsidR="00691D4D" w:rsidRPr="009C279B" w:rsidRDefault="00691D4D" w:rsidP="00691D4D">
      <w:pPr>
        <w:spacing w:line="480" w:lineRule="auto"/>
        <w:jc w:val="both"/>
        <w:rPr>
          <w:sz w:val="24"/>
          <w:szCs w:val="24"/>
        </w:rPr>
      </w:pPr>
      <w:r w:rsidRPr="009C279B">
        <w:rPr>
          <w:sz w:val="24"/>
          <w:szCs w:val="24"/>
        </w:rPr>
        <w:t>His Righteousness (Justice) is proven in scripture. God always does Impartial Justice, Uprightness, being the Just One and True Judgment to his creations and He is always righteous. In Deuteronomy 32:4 says “He is the Rock, His work is perfect, for all His ways are justice, a God of truth and without injustice, Righteous and upright is He.” In Psalms 19:8 states “The statutes of the LORD are right, rejoicing the heart. The commandment of the LORD is pure, enlightening the eyes.” In Isaiah 45:19 mentions “I have not spoken in secret, in a dark place of the Earth. I did not say to the seed of Jacob, seek Me in vain. I, the LORD, speak righteousness, I declare things that are right.” In Romans 3:25-26 says “Whom God set forth as a propitiation by His blood, through faith, to demonstrate His (Father Stephen has no unrighteousness in Him is proven in John 7:18) righteousness, because in His forbearance God had passed over the sins that were previously committed, to demonstrate at the present time His righteousness, that He might be just and the justifier of the One who has faith in Jesus.” In Romans 9:20-21 states “But indeed, O Man, who are You to reply against God? Will the thing formed say to Him who formed it, ‘Why have You made Me like this?’ Does not the Potter have power over the Clay, from the same lump to make one vessel for honor and another for dishonor?” In Job 40:2 says “Shall the One who contends with the Almighty correct Him? He who rebukes God, let Him answer it.” In Job 40:8 declares “Would You indeed annul My judgment? Would You condemn Me that You may be justified?” In Job 38:12 mentions “have You commanded the morning since Your days began, and caused the dawn to know its place…” In Job 38:34-35 says “Can You lift up Your voice to the clouds, that an abundance of water may cover You? Can You send out lightening, that they may go and say to You, ‘Here We are!’” In Job 39:19 states “Have You given the horse strength? Have You clothed His neck with thunder (mane)?” In Job 39:26 declares “Does the hawk fly by Your wisdom, and spread its wings toward the south?” In Job 40:4 says “Behold, I am vile, what shall I answer You? I lay My hand over My mouth.” In Psalms 5:8 states “Lead Me, O LORD, in thy righteousness because of Mine Enemies, make thy way straight before My face.” In Psalms 7:17 says “I will praise the LORD according to His righteousness…” In Psalms 11:7 states “For the LORD is righteous, He loves righteousness, His countenance beholds the upright.” In Psalms 24:5 tells us “He shall receive the blessing form the LORD, and righteousness from the God of His salvation.” In Psalms 31:1 mentions “…In thee, O LORD, I put My trust, let Me never be ashamed: deliver Me in thy righteousness.” In Psalms 33:5 says “He (agape) loves righteousness and justice: the Earth is full of the goodness of the LORD.” In Psalms 35:24 declares “Judge Me, O LORD My God, according to thy righteousness, and let them not rejoice over Me.” In Psalms 50:6 declares “And the Heavens shall declare His righteousness: for God is Judge Himself. Selah.” In Psalms 71:16 says “I will go in the strength of the Lord GOD: I will make mention of thy righteousness, even of thine only.” In Psalms 71:19 tells us “Thy righteousness also, O God, is  very  high,  who  has  done  great  things: O God, who  is  like unto thee!” In Psalms 103:17 says “…and His righteousness unto Children’s Children.” In Psalms 111:3 mentions “His righteousness endures forever.” Also the similar scriptures are in Psalms 112:3, 9. In Psalms 119:142 says “</w:t>
      </w:r>
      <w:r w:rsidRPr="009C279B">
        <w:rPr>
          <w:b/>
          <w:sz w:val="24"/>
          <w:szCs w:val="24"/>
        </w:rPr>
        <w:t>TSADDE</w:t>
      </w:r>
      <w:r w:rsidRPr="009C279B">
        <w:rPr>
          <w:sz w:val="24"/>
          <w:szCs w:val="24"/>
        </w:rPr>
        <w:t>. Thy righteousness is an everlasting righteousness, and thy Law is the truth.” In Psalms 119:144 says “</w:t>
      </w:r>
      <w:r w:rsidRPr="009C279B">
        <w:rPr>
          <w:b/>
          <w:sz w:val="24"/>
          <w:szCs w:val="24"/>
        </w:rPr>
        <w:t>TSADDE</w:t>
      </w:r>
      <w:r w:rsidRPr="009C279B">
        <w:rPr>
          <w:sz w:val="24"/>
          <w:szCs w:val="24"/>
        </w:rPr>
        <w:t>. The righteousness of thy testimonies is everlasting: give Me understanding and I shall live.” In Psalms 199:172 states “</w:t>
      </w:r>
      <w:r w:rsidRPr="009C279B">
        <w:rPr>
          <w:b/>
          <w:sz w:val="24"/>
          <w:szCs w:val="24"/>
        </w:rPr>
        <w:t>TAU</w:t>
      </w:r>
      <w:r w:rsidRPr="009C279B">
        <w:rPr>
          <w:sz w:val="24"/>
          <w:szCs w:val="24"/>
        </w:rPr>
        <w:t xml:space="preserve">. My tongue shall speak of thy word: for all thy commandments are righteousness.” In Psalms 143:1 says “Hear My prayer, O LORD, giver ear to My supplications: in thy faithfulness answer Me, and in thy righteousness.” In Psalms 143:11 declares “Quicken Me, O LORD, for thy name’s sake: for thy righteousness’ sake bring My soul out of trouble.” In Isaiah 33:5 tells us “…LORD is exalted…He has filled Zion with…righteousness.” In Isaiah 42:21 says “The LORD is well pleased for His righteousness’ sake, He will magnify the Law, &amp; make it honorable.” In Jeremiah 4:2 says “… The LORD lives…in righteousness…” In Jeremiah 23:6 declares “In his days Judah shall be saved, and Israel shall dwell safely…His name whereby He shall be called: </w:t>
      </w:r>
      <w:r w:rsidRPr="009C279B">
        <w:rPr>
          <w:b/>
          <w:sz w:val="24"/>
          <w:szCs w:val="24"/>
        </w:rPr>
        <w:t>THE LORD OUR RIGHTEOUSNESS</w:t>
      </w:r>
      <w:r w:rsidRPr="009C279B">
        <w:rPr>
          <w:sz w:val="24"/>
          <w:szCs w:val="24"/>
        </w:rPr>
        <w:t xml:space="preserve">.” Also the scripture is in Jeremiah 33:16. In Romans 3:21 states “But now the righteousness without the Law is manifested, being witnessed by the Law and the prophets.” In Romans 3:22 tells us “Even the righteousness of God which is by faith of Jesus Christ unto all and upon all them that believe, for there is no difference.” In Hebrews 1:8 says “…Thy throne, O God, is forever and ever: scepter of righteousness is the scepter of thy kingdom.” In James 2:23 states “…Abraham believed God, and it was imputed unto Him for righteousness: and He was called the Friend of God.” In Acts 6:8-7:53 concerns the Father Stephen’s righteousness and impartial justice to Judge the Whole Lordship of the Law. Also the Father Stephen’s righteousness is in Wisdom of Solomon 5:18 and John 7:18.      </w:t>
      </w:r>
    </w:p>
    <w:p w:rsidR="00691D4D" w:rsidRPr="009C279B" w:rsidRDefault="00691D4D" w:rsidP="00691D4D">
      <w:pPr>
        <w:spacing w:line="480" w:lineRule="auto"/>
        <w:jc w:val="both"/>
        <w:rPr>
          <w:sz w:val="24"/>
          <w:szCs w:val="24"/>
        </w:rPr>
      </w:pPr>
      <w:r w:rsidRPr="009C279B">
        <w:rPr>
          <w:sz w:val="24"/>
          <w:szCs w:val="24"/>
        </w:rPr>
        <w:t>His Peace is proven in scripture. God is a God of Order and the wicked has no peace. In Hebrews 13:20 says “Now the God (Father Stephen or Lord) of peace who brought up the Lord Jesus from the dead, that great Shepherd of the sheep, through the blood of the everlasting covenant, make you complete in every good work to do His will, working in You what is well pleasing in His sight, through Jesus Christ, to whom be glory forever and ever. Amen.” In 1</w:t>
      </w:r>
      <w:r w:rsidRPr="009C279B">
        <w:rPr>
          <w:sz w:val="24"/>
          <w:szCs w:val="24"/>
          <w:vertAlign w:val="superscript"/>
        </w:rPr>
        <w:t>st</w:t>
      </w:r>
      <w:r w:rsidRPr="009C279B">
        <w:rPr>
          <w:sz w:val="24"/>
          <w:szCs w:val="24"/>
        </w:rPr>
        <w:t xml:space="preserve"> Corinthians 14:33 states “For God is not the author of confusion but of peace, as in all the Churches of the Saints (Lords)…” In Romans 8:6 tells us “For to be carnally minded is death, but to be spiritually minded is life and peace.” In Romans 14:17 declares “For the Kingdom of God is not eating and drinking, but righteousness and peace and joy in the Holy Spirit.” In Romans 15:33 mentions “Now the God of Peace be with You all. Amen.” In Romans 16:20 says “And the God of Peace will crush Satan under Your feet shortly.” In Philippians 4:9 declares “The things which You learned and received and heard and saw in Me, these do, and the God of peace will be with You.” In 1</w:t>
      </w:r>
      <w:r w:rsidRPr="009C279B">
        <w:rPr>
          <w:sz w:val="24"/>
          <w:szCs w:val="24"/>
          <w:vertAlign w:val="superscript"/>
        </w:rPr>
        <w:t>st</w:t>
      </w:r>
      <w:r w:rsidRPr="009C279B">
        <w:rPr>
          <w:sz w:val="24"/>
          <w:szCs w:val="24"/>
        </w:rPr>
        <w:t xml:space="preserve"> Thessalonians 5:23 states “Now may the God of peace Himself sanctify You completely, and may Your Whole Spirit, Soul and Body be preserved blameless at the coming of Our Lord Jesus Christ.” In Ephesians 2:14 tells us “For He Himself is Our peace, who has made both One, and has broken down the middle wall of separation.” In 2</w:t>
      </w:r>
      <w:r w:rsidRPr="009C279B">
        <w:rPr>
          <w:sz w:val="24"/>
          <w:szCs w:val="24"/>
          <w:vertAlign w:val="superscript"/>
        </w:rPr>
        <w:t>nd</w:t>
      </w:r>
      <w:r w:rsidRPr="009C279B">
        <w:rPr>
          <w:sz w:val="24"/>
          <w:szCs w:val="24"/>
        </w:rPr>
        <w:t xml:space="preserve"> Thessalonians 3:16 states “Now may the Lord of Peace Himself give You peace always in every way. The Lord be with You all.” In Isaiah 9:6-7 says “For unto us a Child is Born unto us a Son is Given, and the Government will be upon His shoulder, and His name will be called Wonderful (Lord Peter with the throne of the Beginning Israel), Counselor (Lord John with the throne of Saul), Mighty God (Lord James with the throne of Rehoboam), Everlasting Father (Lord Stephen with the throne of Solomon), Prince of Peace (Lord Jesus Christ with the throne of David). Of the increase of His Government and peace, there will be no end, upon the throne of David and over His kingdom, to order it and establish it with judgment and justice from that time forward, even forever.” In Isaiah 26:3 mentions “You will keep Him in perfect peace, whose mind is stayed on You, because He trusts in You, Trust in the LORD forever, for in YAH, the LORD, is everlasting strength.” In Isaiah 48:22 tells us “’There is no peace,’ says the LORD, for the wicked.” In Isaiah 57:19 says “I create the fruit of the lips: Peace, peace to Him who is far off and to Him who is near, says the LORD, and I will heal Him.” In Isaiah 57:21 states “’There is no peace,’ says My God, for the wicked.” In Isaiah 59:8 says “The way of peace they have not known, and there is no justice in their ways. They have made themselves crooked paths, whoever takes that way shall not know peace.” In Psalms 29:11 tells us “The LORD will give strength to His people, The LORD will bless His people with peace.” In Psalms 85:8 says “I will hear what God the LORD will speak, for He will speak peace to His people and to His Saints (Lords), but let them not turn back to folly.” In Psalms 119:165 declares “great peace has those who (agape) love Your Law, and nothing causes them to stumble.” In Psalms 121:4 says “Behold, He who keeps Israel shall neither slumber nor sleep.” In Proverbs 3:17 states “Her ways are ways of pleasantness, and all Her paths are peace.” In John 14:27 says “Peace I leave with You, My peace I give to You, not as the World gives do I give to You. Let not Your heart be troubled, neither let it be afraid.” In Galatians 5:22-23 states “But the fruit of the Spirit is…peace.” In Acts 9:31 says the Church had peace &amp; was built up.” In Acts 7:47-50 is the Father Stephen’s peace that was obtained being greater than King Solomon.</w:t>
      </w:r>
    </w:p>
    <w:p w:rsidR="00691D4D" w:rsidRPr="009C279B" w:rsidRDefault="00691D4D" w:rsidP="00691D4D">
      <w:pPr>
        <w:spacing w:line="480" w:lineRule="auto"/>
        <w:jc w:val="both"/>
        <w:rPr>
          <w:sz w:val="24"/>
          <w:szCs w:val="24"/>
        </w:rPr>
      </w:pPr>
      <w:r w:rsidRPr="009C279B">
        <w:rPr>
          <w:sz w:val="24"/>
          <w:szCs w:val="24"/>
        </w:rPr>
        <w:t>His Infinitude is proven in scripture. God is Infinite, cannot be contained and He knows no boundaries and He is without measure. In Acts 7:47-50 declares “But Solomon built Him a house. However, the Most High (Stephen) does not dwell in temples made with hands, as the prophet says, ‘Heaven is My throne and Earth is My footstool. What house will You build for Me? says the LORD, or what is the place of My rest? Has My hand not made all these things?” In Acts 17:24-25 says “God, who made the World and everything in it, since He is Lord of Heaven and Earth, does not dwell in temples made with hands, nor is worshipped with Men’s hands, as though He needed anything, since He gives to all life, breath and all things.” In 2</w:t>
      </w:r>
      <w:r w:rsidRPr="009C279B">
        <w:rPr>
          <w:sz w:val="24"/>
          <w:szCs w:val="24"/>
          <w:vertAlign w:val="superscript"/>
        </w:rPr>
        <w:t>nd</w:t>
      </w:r>
      <w:r w:rsidRPr="009C279B">
        <w:rPr>
          <w:sz w:val="24"/>
          <w:szCs w:val="24"/>
        </w:rPr>
        <w:t xml:space="preserve"> Chronicles 2:6 declares “But who is able to build Him a temple, since Heaven and the Heaven of Heavens cannot contain Him? Who am I then, that I should build Him a temple, except to burn sacrifices before Him? Some other scriptures are in 1</w:t>
      </w:r>
      <w:r w:rsidRPr="009C279B">
        <w:rPr>
          <w:sz w:val="24"/>
          <w:szCs w:val="24"/>
          <w:vertAlign w:val="superscript"/>
        </w:rPr>
        <w:t>st</w:t>
      </w:r>
      <w:r w:rsidRPr="009C279B">
        <w:rPr>
          <w:sz w:val="24"/>
          <w:szCs w:val="24"/>
        </w:rPr>
        <w:t xml:space="preserve"> Kings 8:27; 2</w:t>
      </w:r>
      <w:r w:rsidRPr="009C279B">
        <w:rPr>
          <w:sz w:val="24"/>
          <w:szCs w:val="24"/>
          <w:vertAlign w:val="superscript"/>
        </w:rPr>
        <w:t>nd</w:t>
      </w:r>
      <w:r w:rsidRPr="009C279B">
        <w:rPr>
          <w:sz w:val="24"/>
          <w:szCs w:val="24"/>
        </w:rPr>
        <w:t xml:space="preserve"> Chronicles 6:18 and John 21:25. In Psalms 147:5 says “Great is Our Lord, and of great power: His understanding is infinite.” In Sirach 30:15 states “…a strong (robust) body above infinite wealth.” In Pr of Man 1:7 tells us “for thou art the Most High Lord (Father Stephen)…and of thine infinite mercies has appointed repentance unto sinners…” In 2</w:t>
      </w:r>
      <w:r w:rsidRPr="009C279B">
        <w:rPr>
          <w:sz w:val="24"/>
          <w:szCs w:val="24"/>
          <w:vertAlign w:val="superscript"/>
        </w:rPr>
        <w:t>nd</w:t>
      </w:r>
      <w:r w:rsidRPr="009C279B">
        <w:rPr>
          <w:sz w:val="24"/>
          <w:szCs w:val="24"/>
        </w:rPr>
        <w:t xml:space="preserve"> Esdras 8:21 says “Whose throne (Father Stephen’s) is inestimable, whose glory may not be comprehended, before the Host of Angels (Lords) stand with trembling.” In Acts 7:49 concerns the Father Stephen’s house being built that cannot be contained by Solomon since King Solomon raised the Father Stephen Our Lord on His throne in Proverbs 8:22-25 (RSV).  </w:t>
      </w:r>
    </w:p>
    <w:p w:rsidR="00691D4D" w:rsidRPr="009C279B" w:rsidRDefault="00691D4D" w:rsidP="00691D4D">
      <w:pPr>
        <w:spacing w:line="480" w:lineRule="auto"/>
        <w:jc w:val="both"/>
        <w:rPr>
          <w:sz w:val="24"/>
          <w:szCs w:val="24"/>
        </w:rPr>
      </w:pPr>
      <w:r w:rsidRPr="009C279B">
        <w:rPr>
          <w:sz w:val="24"/>
          <w:szCs w:val="24"/>
        </w:rPr>
        <w:t>His Infallibility is proven in scripture. God is without mistakes for He cannot make a mistake in anything. In Acts 1:3 declares “to whom He (Father Stephen) also presented Himself alive after His suffering by many infallible proofs, being seen by them during 40 days and speaking of the things pertaining to the Kingdom of God.” In Acts 7:1-7:53 concerns the Father Stephen’s speech without any mistakes.</w:t>
      </w:r>
    </w:p>
    <w:p w:rsidR="00691D4D" w:rsidRPr="009C279B" w:rsidRDefault="00691D4D" w:rsidP="00691D4D">
      <w:pPr>
        <w:jc w:val="center"/>
        <w:rPr>
          <w:sz w:val="24"/>
          <w:szCs w:val="24"/>
        </w:rPr>
      </w:pPr>
      <w:r w:rsidRPr="009C279B">
        <w:rPr>
          <w:sz w:val="24"/>
          <w:szCs w:val="24"/>
        </w:rPr>
        <w:t>WHAT IS THE FATHER STEPHEN’S INFALLIBLE INERRANT WORD?</w:t>
      </w:r>
    </w:p>
    <w:p w:rsidR="00691D4D" w:rsidRPr="009C279B" w:rsidRDefault="00691D4D" w:rsidP="00691D4D">
      <w:pPr>
        <w:spacing w:line="480" w:lineRule="auto"/>
        <w:jc w:val="both"/>
        <w:rPr>
          <w:sz w:val="24"/>
          <w:szCs w:val="24"/>
        </w:rPr>
      </w:pPr>
      <w:r w:rsidRPr="009C279B">
        <w:rPr>
          <w:sz w:val="24"/>
          <w:szCs w:val="24"/>
        </w:rPr>
        <w:t>The Definition of the Father Stephen’s Infallibility is that it is always without mistakes because He is the only divine source &amp; supreme authority of all the Holy Scriptures in John 1:1-3; Hebrews 1:1-3 &amp; Romans 13:1-2. In 2</w:t>
      </w:r>
      <w:r w:rsidRPr="009C279B">
        <w:rPr>
          <w:sz w:val="24"/>
          <w:szCs w:val="24"/>
          <w:vertAlign w:val="superscript"/>
        </w:rPr>
        <w:t>nd</w:t>
      </w:r>
      <w:r w:rsidRPr="009C279B">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691D4D" w:rsidRPr="009C279B" w:rsidRDefault="00691D4D" w:rsidP="00691D4D">
      <w:pPr>
        <w:spacing w:line="480" w:lineRule="auto"/>
        <w:jc w:val="both"/>
        <w:rPr>
          <w:sz w:val="24"/>
          <w:szCs w:val="24"/>
        </w:rPr>
      </w:pPr>
      <w:r w:rsidRPr="009C279B">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691D4D" w:rsidRPr="009C279B" w:rsidRDefault="00691D4D" w:rsidP="00691D4D">
      <w:pPr>
        <w:spacing w:line="480" w:lineRule="auto"/>
        <w:jc w:val="both"/>
        <w:rPr>
          <w:sz w:val="24"/>
          <w:szCs w:val="24"/>
        </w:rPr>
      </w:pPr>
      <w:r w:rsidRPr="009C279B">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691D4D" w:rsidRPr="009C279B" w:rsidRDefault="00691D4D" w:rsidP="00691D4D">
      <w:pPr>
        <w:spacing w:line="480" w:lineRule="auto"/>
        <w:jc w:val="both"/>
        <w:rPr>
          <w:sz w:val="24"/>
          <w:szCs w:val="24"/>
        </w:rPr>
      </w:pPr>
      <w:r w:rsidRPr="009C279B">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691D4D" w:rsidRPr="009C279B" w:rsidRDefault="00691D4D" w:rsidP="00691D4D">
      <w:pPr>
        <w:spacing w:line="480" w:lineRule="auto"/>
        <w:jc w:val="both"/>
        <w:rPr>
          <w:sz w:val="24"/>
          <w:szCs w:val="24"/>
        </w:rPr>
      </w:pPr>
      <w:r w:rsidRPr="009C279B">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691D4D" w:rsidRPr="009C279B" w:rsidRDefault="00691D4D" w:rsidP="00691D4D">
      <w:pPr>
        <w:spacing w:line="480" w:lineRule="auto"/>
        <w:jc w:val="both"/>
        <w:rPr>
          <w:sz w:val="24"/>
          <w:szCs w:val="24"/>
        </w:rPr>
      </w:pPr>
      <w:r w:rsidRPr="009C279B">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691D4D" w:rsidRPr="009C279B" w:rsidRDefault="00691D4D" w:rsidP="00691D4D">
      <w:pPr>
        <w:spacing w:line="480" w:lineRule="auto"/>
        <w:jc w:val="both"/>
        <w:rPr>
          <w:sz w:val="24"/>
          <w:szCs w:val="24"/>
        </w:rPr>
      </w:pPr>
      <w:r w:rsidRPr="009C279B">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9C279B">
        <w:rPr>
          <w:b/>
          <w:i/>
          <w:sz w:val="24"/>
          <w:szCs w:val="24"/>
        </w:rPr>
        <w:t>Plenus</w:t>
      </w:r>
      <w:r w:rsidRPr="009C279B">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691D4D" w:rsidRPr="009C279B" w:rsidRDefault="00691D4D" w:rsidP="00691D4D">
      <w:pPr>
        <w:spacing w:line="480" w:lineRule="auto"/>
        <w:jc w:val="both"/>
        <w:rPr>
          <w:sz w:val="24"/>
          <w:szCs w:val="24"/>
        </w:rPr>
      </w:pPr>
      <w:r w:rsidRPr="009C279B">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9C279B">
        <w:rPr>
          <w:b/>
          <w:i/>
          <w:sz w:val="24"/>
          <w:szCs w:val="24"/>
        </w:rPr>
        <w:t>Kanon</w:t>
      </w:r>
      <w:r w:rsidRPr="009C279B">
        <w:rPr>
          <w:sz w:val="24"/>
          <w:szCs w:val="24"/>
        </w:rPr>
        <w:t xml:space="preserve"> and from the Hebrew word </w:t>
      </w:r>
      <w:r w:rsidRPr="009C279B">
        <w:rPr>
          <w:b/>
          <w:i/>
          <w:sz w:val="24"/>
          <w:szCs w:val="24"/>
        </w:rPr>
        <w:t xml:space="preserve">Qaneh </w:t>
      </w:r>
      <w:r w:rsidRPr="009C279B">
        <w:rPr>
          <w:sz w:val="24"/>
          <w:szCs w:val="24"/>
        </w:rPr>
        <w:t>which means “</w:t>
      </w:r>
      <w:r w:rsidRPr="009C279B">
        <w:rPr>
          <w:b/>
          <w:sz w:val="24"/>
          <w:szCs w:val="24"/>
        </w:rPr>
        <w:t>measuring rod</w:t>
      </w:r>
      <w:r w:rsidRPr="009C279B">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mentioned later on in this book) if it is solely done by the Father Stephen and does not limit His own Holy Ghost by the Eternal Creatures ignorance, which is always unauthorized by the rest of His Eternal Creatures if eternal ignorance is in question against the Father Stephen’s Command.          </w:t>
      </w:r>
    </w:p>
    <w:p w:rsidR="00691D4D" w:rsidRPr="009C279B" w:rsidRDefault="00691D4D" w:rsidP="00691D4D">
      <w:pPr>
        <w:spacing w:line="480" w:lineRule="auto"/>
        <w:jc w:val="center"/>
        <w:rPr>
          <w:sz w:val="24"/>
          <w:szCs w:val="24"/>
        </w:rPr>
      </w:pPr>
      <w:r w:rsidRPr="009C279B">
        <w:rPr>
          <w:sz w:val="24"/>
          <w:szCs w:val="24"/>
        </w:rPr>
        <w:t>What is Truth?</w:t>
      </w:r>
    </w:p>
    <w:p w:rsidR="00691D4D" w:rsidRPr="009C279B" w:rsidRDefault="00691D4D" w:rsidP="00691D4D">
      <w:pPr>
        <w:spacing w:line="480" w:lineRule="auto"/>
        <w:jc w:val="both"/>
        <w:rPr>
          <w:sz w:val="24"/>
          <w:szCs w:val="24"/>
        </w:rPr>
      </w:pPr>
      <w:r w:rsidRPr="009C279B">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691D4D" w:rsidRPr="009C279B" w:rsidRDefault="00691D4D" w:rsidP="00691D4D">
      <w:pPr>
        <w:spacing w:line="480" w:lineRule="auto"/>
        <w:jc w:val="both"/>
        <w:rPr>
          <w:sz w:val="24"/>
          <w:szCs w:val="24"/>
        </w:rPr>
      </w:pPr>
      <w:r w:rsidRPr="009C279B">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9C279B">
        <w:rPr>
          <w:sz w:val="24"/>
          <w:szCs w:val="24"/>
          <w:vertAlign w:val="superscript"/>
        </w:rPr>
        <w:t>st</w:t>
      </w:r>
      <w:r w:rsidRPr="009C279B">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9C279B">
        <w:rPr>
          <w:sz w:val="24"/>
          <w:szCs w:val="24"/>
          <w:vertAlign w:val="superscript"/>
        </w:rPr>
        <w:t>st</w:t>
      </w:r>
      <w:r w:rsidRPr="009C279B">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9C279B">
        <w:rPr>
          <w:sz w:val="24"/>
          <w:szCs w:val="24"/>
          <w:vertAlign w:val="superscript"/>
        </w:rPr>
        <w:t>st</w:t>
      </w:r>
      <w:r w:rsidRPr="009C279B">
        <w:rPr>
          <w:sz w:val="24"/>
          <w:szCs w:val="24"/>
        </w:rPr>
        <w:t xml:space="preserve"> Kings 17:24; 22:16; 2</w:t>
      </w:r>
      <w:r w:rsidRPr="009C279B">
        <w:rPr>
          <w:sz w:val="24"/>
          <w:szCs w:val="24"/>
          <w:vertAlign w:val="superscript"/>
        </w:rPr>
        <w:t>nd</w:t>
      </w:r>
      <w:r w:rsidRPr="009C279B">
        <w:rPr>
          <w:sz w:val="24"/>
          <w:szCs w:val="24"/>
        </w:rPr>
        <w:t xml:space="preserve"> Chronicles 18:15; Nehemiah 6:6; Proverbs 8:7; 12:17; Isaiah 45:19 &amp; Zechariah 8:16. Truth is subject to infallible proof is in Genesis 42:14-16; Deuteronomy 13:12-15; 17:2-5; 19:16-19; 22:20-21; 1</w:t>
      </w:r>
      <w:r w:rsidRPr="009C279B">
        <w:rPr>
          <w:sz w:val="24"/>
          <w:szCs w:val="24"/>
          <w:vertAlign w:val="superscript"/>
        </w:rPr>
        <w:t>st</w:t>
      </w:r>
      <w:r w:rsidRPr="009C279B">
        <w:rPr>
          <w:sz w:val="24"/>
          <w:szCs w:val="24"/>
        </w:rPr>
        <w:t xml:space="preserve"> Kings 10:6-7; 2</w:t>
      </w:r>
      <w:r w:rsidRPr="009C279B">
        <w:rPr>
          <w:sz w:val="24"/>
          <w:szCs w:val="24"/>
          <w:vertAlign w:val="superscript"/>
        </w:rPr>
        <w:t>nd</w:t>
      </w:r>
      <w:r w:rsidRPr="009C279B">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9C279B">
        <w:rPr>
          <w:sz w:val="24"/>
          <w:szCs w:val="24"/>
          <w:vertAlign w:val="superscript"/>
        </w:rPr>
        <w:t>nd</w:t>
      </w:r>
      <w:r w:rsidRPr="009C279B">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9C279B">
        <w:rPr>
          <w:sz w:val="24"/>
          <w:szCs w:val="24"/>
          <w:vertAlign w:val="superscript"/>
        </w:rPr>
        <w:t>st</w:t>
      </w:r>
      <w:r w:rsidRPr="009C279B">
        <w:rPr>
          <w:sz w:val="24"/>
          <w:szCs w:val="24"/>
        </w:rPr>
        <w:t xml:space="preserve"> Chronicles 16:36; Nehemiah 8:6 &amp; Psalms 41:13; 72:19; 89:52; 106:48. In general use is in Jeremiah 28:6 &amp; 1</w:t>
      </w:r>
      <w:r w:rsidRPr="009C279B">
        <w:rPr>
          <w:sz w:val="24"/>
          <w:szCs w:val="24"/>
          <w:vertAlign w:val="superscript"/>
        </w:rPr>
        <w:t>st</w:t>
      </w:r>
      <w:r w:rsidRPr="009C279B">
        <w:rPr>
          <w:sz w:val="24"/>
          <w:szCs w:val="24"/>
        </w:rPr>
        <w:t xml:space="preserve"> Kings 1:32-37. In the NT is in Romans 1:25; 9:5; 11:36; Matthew 6:13; 1</w:t>
      </w:r>
      <w:r w:rsidRPr="009C279B">
        <w:rPr>
          <w:sz w:val="24"/>
          <w:szCs w:val="24"/>
          <w:vertAlign w:val="superscript"/>
        </w:rPr>
        <w:t>st</w:t>
      </w:r>
      <w:r w:rsidRPr="009C279B">
        <w:rPr>
          <w:sz w:val="24"/>
          <w:szCs w:val="24"/>
        </w:rPr>
        <w:t xml:space="preserve"> Corinthians 14:16; 2</w:t>
      </w:r>
      <w:r w:rsidRPr="009C279B">
        <w:rPr>
          <w:sz w:val="24"/>
          <w:szCs w:val="24"/>
          <w:vertAlign w:val="superscript"/>
        </w:rPr>
        <w:t>nd</w:t>
      </w:r>
      <w:r w:rsidRPr="009C279B">
        <w:rPr>
          <w:sz w:val="24"/>
          <w:szCs w:val="24"/>
        </w:rPr>
        <w:t xml:space="preserve"> Corinthians 1:20; Galatians 6:18; Philippians 4:20; 1</w:t>
      </w:r>
      <w:r w:rsidRPr="009C279B">
        <w:rPr>
          <w:sz w:val="24"/>
          <w:szCs w:val="24"/>
          <w:vertAlign w:val="superscript"/>
        </w:rPr>
        <w:t>st</w:t>
      </w:r>
      <w:r w:rsidRPr="009C279B">
        <w:rPr>
          <w:sz w:val="24"/>
          <w:szCs w:val="24"/>
        </w:rPr>
        <w:t xml:space="preserve"> Timothy 1:17; Hebrews 13:20-21; 2</w:t>
      </w:r>
      <w:r w:rsidRPr="009C279B">
        <w:rPr>
          <w:sz w:val="24"/>
          <w:szCs w:val="24"/>
          <w:vertAlign w:val="superscript"/>
        </w:rPr>
        <w:t>nd</w:t>
      </w:r>
      <w:r w:rsidRPr="009C279B">
        <w:rPr>
          <w:sz w:val="24"/>
          <w:szCs w:val="24"/>
        </w:rPr>
        <w:t xml:space="preserve"> Peter 3:18; Jude 25 &amp; Revelation 1:6-7; 7:12; 22:20. </w:t>
      </w:r>
    </w:p>
    <w:p w:rsidR="00691D4D" w:rsidRPr="009C279B" w:rsidRDefault="00691D4D" w:rsidP="00691D4D">
      <w:pPr>
        <w:spacing w:line="480" w:lineRule="auto"/>
        <w:jc w:val="both"/>
        <w:rPr>
          <w:sz w:val="24"/>
          <w:szCs w:val="24"/>
        </w:rPr>
      </w:pPr>
      <w:r w:rsidRPr="009C279B">
        <w:rPr>
          <w:sz w:val="24"/>
          <w:szCs w:val="24"/>
        </w:rPr>
        <w:t>Truth as opposed to falsehoods and downright lies is in Ephesians 4:25; John 3:33; 4:37; 18:23; Romans 1:18; 9:1; 1</w:t>
      </w:r>
      <w:r w:rsidRPr="009C279B">
        <w:rPr>
          <w:sz w:val="24"/>
          <w:szCs w:val="24"/>
          <w:vertAlign w:val="superscript"/>
        </w:rPr>
        <w:t>st</w:t>
      </w:r>
      <w:r w:rsidRPr="009C279B">
        <w:rPr>
          <w:sz w:val="24"/>
          <w:szCs w:val="24"/>
        </w:rPr>
        <w:t xml:space="preserve"> Corinthians 15:54; 2</w:t>
      </w:r>
      <w:r w:rsidRPr="009C279B">
        <w:rPr>
          <w:sz w:val="24"/>
          <w:szCs w:val="24"/>
          <w:vertAlign w:val="superscript"/>
        </w:rPr>
        <w:t>nd</w:t>
      </w:r>
      <w:r w:rsidRPr="009C279B">
        <w:rPr>
          <w:sz w:val="24"/>
          <w:szCs w:val="24"/>
        </w:rPr>
        <w:t xml:space="preserve"> Corinthians 7:14; Galatians 4:16; Titus 1:13; 2</w:t>
      </w:r>
      <w:r w:rsidRPr="009C279B">
        <w:rPr>
          <w:sz w:val="24"/>
          <w:szCs w:val="24"/>
          <w:vertAlign w:val="superscript"/>
        </w:rPr>
        <w:t>nd</w:t>
      </w:r>
      <w:r w:rsidRPr="009C279B">
        <w:rPr>
          <w:sz w:val="24"/>
          <w:szCs w:val="24"/>
        </w:rPr>
        <w:t xml:space="preserve"> Peter 2:22; 1</w:t>
      </w:r>
      <w:r w:rsidRPr="009C279B">
        <w:rPr>
          <w:sz w:val="24"/>
          <w:szCs w:val="24"/>
          <w:vertAlign w:val="superscript"/>
        </w:rPr>
        <w:t>st</w:t>
      </w:r>
      <w:r w:rsidRPr="009C279B">
        <w:rPr>
          <w:sz w:val="24"/>
          <w:szCs w:val="24"/>
        </w:rPr>
        <w:t xml:space="preserve"> John 2:4; 2</w:t>
      </w:r>
      <w:r w:rsidRPr="009C279B">
        <w:rPr>
          <w:sz w:val="24"/>
          <w:szCs w:val="24"/>
          <w:vertAlign w:val="superscript"/>
        </w:rPr>
        <w:t>nd</w:t>
      </w:r>
      <w:r w:rsidRPr="009C279B">
        <w:rPr>
          <w:sz w:val="24"/>
          <w:szCs w:val="24"/>
        </w:rPr>
        <w:t xml:space="preserve"> John 1-2 &amp; Acts 6:8-10; 7:1-53, 55-56, 59-60; 21:24; 24:8; 26:25. Truth as reality is in Hebrews 9:24; John 1:9; 4:23; 17:3; Ephesians 4:24; 1</w:t>
      </w:r>
      <w:r w:rsidRPr="009C279B">
        <w:rPr>
          <w:sz w:val="24"/>
          <w:szCs w:val="24"/>
          <w:vertAlign w:val="superscript"/>
        </w:rPr>
        <w:t>st</w:t>
      </w:r>
      <w:r w:rsidRPr="009C279B">
        <w:rPr>
          <w:sz w:val="24"/>
          <w:szCs w:val="24"/>
        </w:rPr>
        <w:t xml:space="preserve"> Thessalonians 1:9; 1</w:t>
      </w:r>
      <w:r w:rsidRPr="009C279B">
        <w:rPr>
          <w:sz w:val="24"/>
          <w:szCs w:val="24"/>
          <w:vertAlign w:val="superscript"/>
        </w:rPr>
        <w:t>st</w:t>
      </w:r>
      <w:r w:rsidRPr="009C279B">
        <w:rPr>
          <w:sz w:val="24"/>
          <w:szCs w:val="24"/>
        </w:rPr>
        <w:t xml:space="preserve"> Timothy 1:2; 3:2; Hebrews 8:2; 12:8; 1</w:t>
      </w:r>
      <w:r w:rsidRPr="009C279B">
        <w:rPr>
          <w:sz w:val="24"/>
          <w:szCs w:val="24"/>
          <w:vertAlign w:val="superscript"/>
        </w:rPr>
        <w:t>st</w:t>
      </w:r>
      <w:r w:rsidRPr="009C279B">
        <w:rPr>
          <w:sz w:val="24"/>
          <w:szCs w:val="24"/>
        </w:rPr>
        <w:t xml:space="preserve"> Peter 5:12; 1</w:t>
      </w:r>
      <w:r w:rsidRPr="009C279B">
        <w:rPr>
          <w:sz w:val="24"/>
          <w:szCs w:val="24"/>
          <w:vertAlign w:val="superscript"/>
        </w:rPr>
        <w:t>st</w:t>
      </w:r>
      <w:r w:rsidRPr="009C279B">
        <w:rPr>
          <w:sz w:val="24"/>
          <w:szCs w:val="24"/>
        </w:rPr>
        <w:t xml:space="preserve"> John 2:5, 8; 5:20 &amp; Revelation 19:9. Truth as trustworthy affirmations is in John 6:47; Matthew 6:2; 10:23; 16:28; 19:23; 23:36; 26:13; Mark 9:41; 11:23; John 1:51; 5:24-25; 8:34; 10:7; 16:7; Philippians 1:15; 1</w:t>
      </w:r>
      <w:r w:rsidRPr="009C279B">
        <w:rPr>
          <w:sz w:val="24"/>
          <w:szCs w:val="24"/>
          <w:vertAlign w:val="superscript"/>
        </w:rPr>
        <w:t>st</w:t>
      </w:r>
      <w:r w:rsidRPr="009C279B">
        <w:rPr>
          <w:sz w:val="24"/>
          <w:szCs w:val="24"/>
        </w:rPr>
        <w:t xml:space="preserve"> Timothy 3:9 &amp; Luke 12:44; 21:3. Truth as faithfulness and reliability: The quality of truth is in Philippians 4:8; John 1:17; 3:21; 4:24; 17:17; Romans 2:20; 1</w:t>
      </w:r>
      <w:r w:rsidRPr="009C279B">
        <w:rPr>
          <w:sz w:val="24"/>
          <w:szCs w:val="24"/>
          <w:vertAlign w:val="superscript"/>
        </w:rPr>
        <w:t>st</w:t>
      </w:r>
      <w:r w:rsidRPr="009C279B">
        <w:rPr>
          <w:sz w:val="24"/>
          <w:szCs w:val="24"/>
        </w:rPr>
        <w:t xml:space="preserve"> Corinthians 5:8; 13:6; 2</w:t>
      </w:r>
      <w:r w:rsidRPr="009C279B">
        <w:rPr>
          <w:sz w:val="24"/>
          <w:szCs w:val="24"/>
          <w:vertAlign w:val="superscript"/>
        </w:rPr>
        <w:t>nd</w:t>
      </w:r>
      <w:r w:rsidRPr="009C279B">
        <w:rPr>
          <w:sz w:val="24"/>
          <w:szCs w:val="24"/>
        </w:rPr>
        <w:t xml:space="preserve"> Corinthians 13:8; Ephesians 5:9; 6:14 &amp; 3</w:t>
      </w:r>
      <w:r w:rsidRPr="009C279B">
        <w:rPr>
          <w:sz w:val="24"/>
          <w:szCs w:val="24"/>
          <w:vertAlign w:val="superscript"/>
        </w:rPr>
        <w:t>rd</w:t>
      </w:r>
      <w:r w:rsidRPr="009C279B">
        <w:rPr>
          <w:sz w:val="24"/>
          <w:szCs w:val="24"/>
        </w:rPr>
        <w:t xml:space="preserve"> John 12. The Whole Truth as an aspect of the Divine Character of the Father Stephen is in Romans 3:3-4, 7; 15:8; Psalms 51:4; 1</w:t>
      </w:r>
      <w:r w:rsidRPr="009C279B">
        <w:rPr>
          <w:sz w:val="24"/>
          <w:szCs w:val="24"/>
          <w:vertAlign w:val="superscript"/>
        </w:rPr>
        <w:t>st</w:t>
      </w:r>
      <w:r w:rsidRPr="009C279B">
        <w:rPr>
          <w:sz w:val="24"/>
          <w:szCs w:val="24"/>
        </w:rPr>
        <w:t xml:space="preserve"> John 5:20 &amp; Revelation 3:7, 14; 6:10; 15:3; 16:7; 19:2, 11. Truth as a Human Quality is in 1</w:t>
      </w:r>
      <w:r w:rsidRPr="009C279B">
        <w:rPr>
          <w:sz w:val="24"/>
          <w:szCs w:val="24"/>
          <w:vertAlign w:val="superscript"/>
        </w:rPr>
        <w:t>st</w:t>
      </w:r>
      <w:r w:rsidRPr="009C279B">
        <w:rPr>
          <w:sz w:val="24"/>
          <w:szCs w:val="24"/>
        </w:rPr>
        <w:t xml:space="preserve"> John 1:8; John 3:21; 7:18; Ephesians 4:15; Philippians 1:18; Revelation 2:13 &amp; Acts 11:23; 14:22. The Son Jesus as truth is in John 1:14; 14:6; 15:1; 18:37-38 &amp; 1</w:t>
      </w:r>
      <w:r w:rsidRPr="009C279B">
        <w:rPr>
          <w:sz w:val="24"/>
          <w:szCs w:val="24"/>
          <w:vertAlign w:val="superscript"/>
        </w:rPr>
        <w:t>st</w:t>
      </w:r>
      <w:r w:rsidRPr="009C279B">
        <w:rPr>
          <w:sz w:val="24"/>
          <w:szCs w:val="24"/>
        </w:rPr>
        <w:t xml:space="preserve"> John 5:20. The Brother John the Holy Ghost as truth is in John 14:16-17; 15:26; 16:13 &amp; 1</w:t>
      </w:r>
      <w:r w:rsidRPr="009C279B">
        <w:rPr>
          <w:sz w:val="24"/>
          <w:szCs w:val="24"/>
          <w:vertAlign w:val="superscript"/>
        </w:rPr>
        <w:t>st</w:t>
      </w:r>
      <w:r w:rsidRPr="009C279B">
        <w:rPr>
          <w:sz w:val="24"/>
          <w:szCs w:val="24"/>
        </w:rPr>
        <w:t xml:space="preserve"> John 4:6; 5:6. The Gospel Kingdom and the Saintly Christian Faith as truth is in Ephesians 1:13; John 8:31-32; 2</w:t>
      </w:r>
      <w:r w:rsidRPr="009C279B">
        <w:rPr>
          <w:sz w:val="24"/>
          <w:szCs w:val="24"/>
          <w:vertAlign w:val="superscript"/>
        </w:rPr>
        <w:t>nd</w:t>
      </w:r>
      <w:r w:rsidRPr="009C279B">
        <w:rPr>
          <w:sz w:val="24"/>
          <w:szCs w:val="24"/>
        </w:rPr>
        <w:t xml:space="preserve"> Corinthians 4:2; Galatians 2:5; Colossians 1:5; 1</w:t>
      </w:r>
      <w:r w:rsidRPr="009C279B">
        <w:rPr>
          <w:sz w:val="24"/>
          <w:szCs w:val="24"/>
          <w:vertAlign w:val="superscript"/>
        </w:rPr>
        <w:t>st</w:t>
      </w:r>
      <w:r w:rsidRPr="009C279B">
        <w:rPr>
          <w:sz w:val="24"/>
          <w:szCs w:val="24"/>
        </w:rPr>
        <w:t xml:space="preserve"> Timothy 2:3-4; 4:6; 2</w:t>
      </w:r>
      <w:r w:rsidRPr="009C279B">
        <w:rPr>
          <w:sz w:val="24"/>
          <w:szCs w:val="24"/>
          <w:vertAlign w:val="superscript"/>
        </w:rPr>
        <w:t>nd</w:t>
      </w:r>
      <w:r w:rsidRPr="009C279B">
        <w:rPr>
          <w:sz w:val="24"/>
          <w:szCs w:val="24"/>
        </w:rPr>
        <w:t xml:space="preserve"> Timothy 2:18; 4:4; Titus 1:1; James 5:19; 2</w:t>
      </w:r>
      <w:r w:rsidRPr="009C279B">
        <w:rPr>
          <w:sz w:val="24"/>
          <w:szCs w:val="24"/>
          <w:vertAlign w:val="superscript"/>
        </w:rPr>
        <w:t>nd</w:t>
      </w:r>
      <w:r w:rsidRPr="009C279B">
        <w:rPr>
          <w:sz w:val="24"/>
          <w:szCs w:val="24"/>
        </w:rPr>
        <w:t xml:space="preserve"> Peter 2:2; 1</w:t>
      </w:r>
      <w:r w:rsidRPr="009C279B">
        <w:rPr>
          <w:sz w:val="24"/>
          <w:szCs w:val="24"/>
          <w:vertAlign w:val="superscript"/>
        </w:rPr>
        <w:t>st</w:t>
      </w:r>
      <w:r w:rsidRPr="009C279B">
        <w:rPr>
          <w:sz w:val="24"/>
          <w:szCs w:val="24"/>
        </w:rPr>
        <w:t xml:space="preserve"> John 3:19 &amp; Acts 20:30. </w:t>
      </w:r>
    </w:p>
    <w:p w:rsidR="00691D4D" w:rsidRPr="009C279B" w:rsidRDefault="00691D4D" w:rsidP="00691D4D">
      <w:pPr>
        <w:spacing w:before="240" w:line="480" w:lineRule="auto"/>
        <w:jc w:val="both"/>
        <w:rPr>
          <w:sz w:val="24"/>
          <w:szCs w:val="24"/>
        </w:rPr>
      </w:pPr>
      <w:r w:rsidRPr="009C279B">
        <w:rPr>
          <w:sz w:val="24"/>
          <w:szCs w:val="24"/>
        </w:rPr>
        <w:t>The Father Stephen is the Only One True God: He alone is God is in Jeremiah 10:10; Deuteronomy 4:39; 2</w:t>
      </w:r>
      <w:r w:rsidRPr="009C279B">
        <w:rPr>
          <w:sz w:val="24"/>
          <w:szCs w:val="24"/>
          <w:vertAlign w:val="superscript"/>
        </w:rPr>
        <w:t>nd</w:t>
      </w:r>
      <w:r w:rsidRPr="009C279B">
        <w:rPr>
          <w:sz w:val="24"/>
          <w:szCs w:val="24"/>
        </w:rPr>
        <w:t xml:space="preserve"> Chronicles 15:3; Isaiah 43:10-11; 45:5-6, 14, 21; Zechariah 14:9; John 1:18; 17:3 &amp; Revelation 6:10. The contrast with other Gods is in Romans 1:25; Exodus 15:11; Deuteronomy 4:35; 32:39; Psalms 86:8; Isaiah 43:3 &amp; 1</w:t>
      </w:r>
      <w:r w:rsidRPr="009C279B">
        <w:rPr>
          <w:sz w:val="24"/>
          <w:szCs w:val="24"/>
          <w:vertAlign w:val="superscript"/>
        </w:rPr>
        <w:t>st</w:t>
      </w:r>
      <w:r w:rsidRPr="009C279B">
        <w:rPr>
          <w:sz w:val="24"/>
          <w:szCs w:val="24"/>
        </w:rPr>
        <w:t xml:space="preserve"> Thessalonians 1:9. The contrast with Earthly Rulers is in Jeremiah 10:6-8. The Father Stephen is characterized by truth is in Psalms 31:5; 40:10; 43:3; Isaiah 65:16; John 3:33; 7:28; 8:26; 1</w:t>
      </w:r>
      <w:r w:rsidRPr="009C279B">
        <w:rPr>
          <w:sz w:val="24"/>
          <w:szCs w:val="24"/>
          <w:vertAlign w:val="superscript"/>
        </w:rPr>
        <w:t>st</w:t>
      </w:r>
      <w:r w:rsidRPr="009C279B">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9C279B">
        <w:rPr>
          <w:sz w:val="24"/>
          <w:szCs w:val="24"/>
          <w:vertAlign w:val="superscript"/>
        </w:rPr>
        <w:t>st</w:t>
      </w:r>
      <w:r w:rsidRPr="009C279B">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9C279B">
        <w:rPr>
          <w:sz w:val="24"/>
          <w:szCs w:val="24"/>
          <w:vertAlign w:val="superscript"/>
        </w:rPr>
        <w:t>st</w:t>
      </w:r>
      <w:r w:rsidRPr="009C279B">
        <w:rPr>
          <w:sz w:val="24"/>
          <w:szCs w:val="24"/>
        </w:rPr>
        <w:t xml:space="preserve"> Samuel 15:29; Psalms 12:6; 33:4; 119:151, 160; Romans 3:4; Titus 1:2; Hebrews 6:18 &amp; James 1:17. His words of promise are totally true and trustworthy is in Psalms 132:11; Psalms 110:4; 2</w:t>
      </w:r>
      <w:r w:rsidRPr="009C279B">
        <w:rPr>
          <w:sz w:val="24"/>
          <w:szCs w:val="24"/>
          <w:vertAlign w:val="superscript"/>
        </w:rPr>
        <w:t>nd</w:t>
      </w:r>
      <w:r w:rsidRPr="009C279B">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9C279B">
        <w:rPr>
          <w:sz w:val="24"/>
          <w:szCs w:val="24"/>
          <w:vertAlign w:val="superscript"/>
        </w:rPr>
        <w:t>st</w:t>
      </w:r>
      <w:r w:rsidRPr="009C279B">
        <w:rPr>
          <w:sz w:val="24"/>
          <w:szCs w:val="24"/>
        </w:rPr>
        <w:t xml:space="preserve"> Peter 1:17-21. They are the Royal Agape Love Court Room that is predominately the White Nation only which is done by the Supreme Lordship of the Father Stephen Our Lord which concerns the 1</w:t>
      </w:r>
      <w:r w:rsidRPr="009C279B">
        <w:rPr>
          <w:sz w:val="24"/>
          <w:szCs w:val="24"/>
          <w:vertAlign w:val="superscript"/>
        </w:rPr>
        <w:t>st</w:t>
      </w:r>
      <w:r w:rsidRPr="009C279B">
        <w:rPr>
          <w:sz w:val="24"/>
          <w:szCs w:val="24"/>
        </w:rPr>
        <w:t xml:space="preserve"> Death which is Israel only in Acts chapters 1-7, the Royal Omni-Benevolent Court Room that is of the Black Nation (the 1</w:t>
      </w:r>
      <w:r w:rsidRPr="009C279B">
        <w:rPr>
          <w:sz w:val="24"/>
          <w:szCs w:val="24"/>
          <w:vertAlign w:val="superscript"/>
        </w:rPr>
        <w:t>st</w:t>
      </w:r>
      <w:r w:rsidRPr="009C279B">
        <w:rPr>
          <w:sz w:val="24"/>
          <w:szCs w:val="24"/>
        </w:rPr>
        <w:t xml:space="preserve"> Death &amp; 2</w:t>
      </w:r>
      <w:r w:rsidRPr="009C279B">
        <w:rPr>
          <w:sz w:val="24"/>
          <w:szCs w:val="24"/>
          <w:vertAlign w:val="superscript"/>
        </w:rPr>
        <w:t>nd</w:t>
      </w:r>
      <w:r w:rsidRPr="009C279B">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9C279B">
        <w:rPr>
          <w:sz w:val="24"/>
          <w:szCs w:val="24"/>
          <w:vertAlign w:val="superscript"/>
        </w:rPr>
        <w:t>nd</w:t>
      </w:r>
      <w:r w:rsidRPr="009C279B">
        <w:rPr>
          <w:sz w:val="24"/>
          <w:szCs w:val="24"/>
        </w:rPr>
        <w:t xml:space="preserve"> Death which is Egypt which is also called Sodom, Babylon, Babel, Confusion, Chaos, Shinar, Shishak &amp; sometimes Rome is in Acts chapters 22-28.</w:t>
      </w:r>
    </w:p>
    <w:p w:rsidR="00691D4D" w:rsidRPr="009C279B" w:rsidRDefault="00691D4D" w:rsidP="00691D4D">
      <w:pPr>
        <w:spacing w:line="480" w:lineRule="auto"/>
        <w:jc w:val="both"/>
        <w:rPr>
          <w:sz w:val="24"/>
          <w:szCs w:val="24"/>
        </w:rPr>
      </w:pPr>
      <w:r w:rsidRPr="009C279B">
        <w:rPr>
          <w:sz w:val="24"/>
          <w:szCs w:val="24"/>
        </w:rPr>
        <w:t>The Truthfulness of the Father Stephen: The Titles reflecting the Father Stephen’s Truthfulness: The True God as the Father Stephen is in 2</w:t>
      </w:r>
      <w:r w:rsidRPr="009C279B">
        <w:rPr>
          <w:sz w:val="24"/>
          <w:szCs w:val="24"/>
          <w:vertAlign w:val="superscript"/>
        </w:rPr>
        <w:t>nd</w:t>
      </w:r>
      <w:r w:rsidRPr="009C279B">
        <w:rPr>
          <w:sz w:val="24"/>
          <w:szCs w:val="24"/>
        </w:rPr>
        <w:t xml:space="preserve"> Chronicles 15:3; Jeremiah 10:10 &amp; 1</w:t>
      </w:r>
      <w:r w:rsidRPr="009C279B">
        <w:rPr>
          <w:sz w:val="24"/>
          <w:szCs w:val="24"/>
          <w:vertAlign w:val="superscript"/>
        </w:rPr>
        <w:t>st</w:t>
      </w:r>
      <w:r w:rsidRPr="009C279B">
        <w:rPr>
          <w:sz w:val="24"/>
          <w:szCs w:val="24"/>
        </w:rPr>
        <w:t xml:space="preserve"> Thessalonians 1:9. The God of Truth as the Father Stephen is in Psalms 31:5 &amp; Isaiah 65:16. The Son Jesus Christ is the Truth is in John 1:14, 17; 6:32; 14:6; 1</w:t>
      </w:r>
      <w:r w:rsidRPr="009C279B">
        <w:rPr>
          <w:sz w:val="24"/>
          <w:szCs w:val="24"/>
          <w:vertAlign w:val="superscript"/>
        </w:rPr>
        <w:t>st</w:t>
      </w:r>
      <w:r w:rsidRPr="009C279B">
        <w:rPr>
          <w:sz w:val="24"/>
          <w:szCs w:val="24"/>
        </w:rPr>
        <w:t xml:space="preserve"> John 5:20 &amp; Revelation 3:7, 14. The Brother John the Holy Ghost is the Truth is in John 14:17; 15:26; 16:13 &amp; 1</w:t>
      </w:r>
      <w:r w:rsidRPr="009C279B">
        <w:rPr>
          <w:sz w:val="24"/>
          <w:szCs w:val="24"/>
          <w:vertAlign w:val="superscript"/>
        </w:rPr>
        <w:t>st</w:t>
      </w:r>
      <w:r w:rsidRPr="009C279B">
        <w:rPr>
          <w:sz w:val="24"/>
          <w:szCs w:val="24"/>
        </w:rPr>
        <w:t xml:space="preserve"> John 4:6; 5:6. The Father Stephen is true to His divine character and His inerrant word: He speaks the truth is in Isaiah 45:19; 2</w:t>
      </w:r>
      <w:r w:rsidRPr="009C279B">
        <w:rPr>
          <w:sz w:val="24"/>
          <w:szCs w:val="24"/>
          <w:vertAlign w:val="superscript"/>
        </w:rPr>
        <w:t>nd</w:t>
      </w:r>
      <w:r w:rsidRPr="009C279B">
        <w:rPr>
          <w:sz w:val="24"/>
          <w:szCs w:val="24"/>
        </w:rPr>
        <w:t xml:space="preserve"> Samuel 7:28; Psalms 33:4; 119:160; John 17:17 &amp; Revelation 21:5; 22:6. He does not lie is in Numbers 23:19; Romans 3:4; 2</w:t>
      </w:r>
      <w:r w:rsidRPr="009C279B">
        <w:rPr>
          <w:sz w:val="24"/>
          <w:szCs w:val="24"/>
          <w:vertAlign w:val="superscript"/>
        </w:rPr>
        <w:t>nd</w:t>
      </w:r>
      <w:r w:rsidRPr="009C279B">
        <w:rPr>
          <w:sz w:val="24"/>
          <w:szCs w:val="24"/>
        </w:rPr>
        <w:t xml:space="preserve"> Timothy 2:13; Titus 1:2 &amp; Hebrews 6:18. He is true to Himself and His divine promises is in Deuteronomy 32:4; Psalms 25:10; 33:4; 145:13; 146:6; Lamentations 3:23; 2</w:t>
      </w:r>
      <w:r w:rsidRPr="009C279B">
        <w:rPr>
          <w:sz w:val="24"/>
          <w:szCs w:val="24"/>
          <w:vertAlign w:val="superscript"/>
        </w:rPr>
        <w:t>nd</w:t>
      </w:r>
      <w:r w:rsidRPr="009C279B">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9C279B">
        <w:rPr>
          <w:sz w:val="24"/>
          <w:szCs w:val="24"/>
          <w:vertAlign w:val="superscript"/>
        </w:rPr>
        <w:t>nd</w:t>
      </w:r>
      <w:r w:rsidRPr="009C279B">
        <w:rPr>
          <w:sz w:val="24"/>
          <w:szCs w:val="24"/>
        </w:rPr>
        <w:t xml:space="preserve"> Timothy 2:13. If You have any questions on the 10 covenants, You must get My book called “</w:t>
      </w:r>
      <w:r w:rsidRPr="009C279B">
        <w:rPr>
          <w:b/>
          <w:sz w:val="24"/>
          <w:szCs w:val="24"/>
        </w:rPr>
        <w:t>The Garden of Eden that the Lord God Created</w:t>
      </w:r>
      <w:r w:rsidRPr="009C279B">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9C279B">
        <w:rPr>
          <w:sz w:val="24"/>
          <w:szCs w:val="24"/>
          <w:vertAlign w:val="superscript"/>
        </w:rPr>
        <w:t>st</w:t>
      </w:r>
      <w:r w:rsidRPr="009C279B">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9C279B">
        <w:rPr>
          <w:sz w:val="24"/>
          <w:szCs w:val="24"/>
          <w:vertAlign w:val="superscript"/>
        </w:rPr>
        <w:t>st</w:t>
      </w:r>
      <w:r w:rsidRPr="009C279B">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691D4D" w:rsidRPr="009C279B" w:rsidRDefault="00691D4D" w:rsidP="00691D4D">
      <w:pPr>
        <w:spacing w:line="480" w:lineRule="auto"/>
        <w:jc w:val="both"/>
        <w:rPr>
          <w:sz w:val="24"/>
          <w:szCs w:val="24"/>
        </w:rPr>
      </w:pPr>
      <w:r w:rsidRPr="009C279B">
        <w:rPr>
          <w:sz w:val="24"/>
          <w:szCs w:val="24"/>
        </w:rPr>
        <w:t>The Uniqueness of the Father Stephen: There is no God except the Father Stephen acting as the Lord Yahweh in John 8:58; Isaiah 43:10-11; 44:6-8; 45:5-6, 18; Deuteronomy 4:35; 6:4; 32:3; 1</w:t>
      </w:r>
      <w:r w:rsidRPr="009C279B">
        <w:rPr>
          <w:sz w:val="24"/>
          <w:szCs w:val="24"/>
          <w:vertAlign w:val="superscript"/>
        </w:rPr>
        <w:t>st</w:t>
      </w:r>
      <w:r w:rsidRPr="009C279B">
        <w:rPr>
          <w:sz w:val="24"/>
          <w:szCs w:val="24"/>
        </w:rPr>
        <w:t xml:space="preserve"> Kings 8:60; Psalms 83:18; 86:10; 1</w:t>
      </w:r>
      <w:r w:rsidRPr="009C279B">
        <w:rPr>
          <w:sz w:val="24"/>
          <w:szCs w:val="24"/>
          <w:vertAlign w:val="superscript"/>
        </w:rPr>
        <w:t>st</w:t>
      </w:r>
      <w:r w:rsidRPr="009C279B">
        <w:rPr>
          <w:sz w:val="24"/>
          <w:szCs w:val="24"/>
        </w:rPr>
        <w:t xml:space="preserve"> Corinthians 8:4-6; Ephesians 4:6 &amp; 1</w:t>
      </w:r>
      <w:r w:rsidRPr="009C279B">
        <w:rPr>
          <w:sz w:val="24"/>
          <w:szCs w:val="24"/>
          <w:vertAlign w:val="superscript"/>
        </w:rPr>
        <w:t>st</w:t>
      </w:r>
      <w:r w:rsidRPr="009C279B">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9C279B">
        <w:rPr>
          <w:sz w:val="24"/>
          <w:szCs w:val="24"/>
          <w:vertAlign w:val="superscript"/>
        </w:rPr>
        <w:t>nd</w:t>
      </w:r>
      <w:r w:rsidRPr="009C279B">
        <w:rPr>
          <w:sz w:val="24"/>
          <w:szCs w:val="24"/>
        </w:rPr>
        <w:t xml:space="preserve"> Samuel 7:22 &amp; 1</w:t>
      </w:r>
      <w:r w:rsidRPr="009C279B">
        <w:rPr>
          <w:sz w:val="24"/>
          <w:szCs w:val="24"/>
          <w:vertAlign w:val="superscript"/>
        </w:rPr>
        <w:t>st</w:t>
      </w:r>
      <w:r w:rsidRPr="009C279B">
        <w:rPr>
          <w:sz w:val="24"/>
          <w:szCs w:val="24"/>
        </w:rPr>
        <w:t xml:space="preserve"> Chronicles 29:11. In His Ability to Save is in Deuteronomy 33:26; Isaiah 45:20-22 &amp; Jeremiah 10:5-6. In His Covenant of Omni-Benevolence is in 1</w:t>
      </w:r>
      <w:r w:rsidRPr="009C279B">
        <w:rPr>
          <w:sz w:val="24"/>
          <w:szCs w:val="24"/>
          <w:vertAlign w:val="superscript"/>
        </w:rPr>
        <w:t>st</w:t>
      </w:r>
      <w:r w:rsidRPr="009C279B">
        <w:rPr>
          <w:sz w:val="24"/>
          <w:szCs w:val="24"/>
        </w:rPr>
        <w:t xml:space="preserve"> Kings 8:23; 2</w:t>
      </w:r>
      <w:r w:rsidRPr="009C279B">
        <w:rPr>
          <w:sz w:val="24"/>
          <w:szCs w:val="24"/>
          <w:vertAlign w:val="superscript"/>
        </w:rPr>
        <w:t>nd</w:t>
      </w:r>
      <w:r w:rsidRPr="009C279B">
        <w:rPr>
          <w:sz w:val="24"/>
          <w:szCs w:val="24"/>
        </w:rPr>
        <w:t xml:space="preserve"> Samuel 7:22-23 &amp; 1</w:t>
      </w:r>
      <w:r w:rsidRPr="009C279B">
        <w:rPr>
          <w:sz w:val="24"/>
          <w:szCs w:val="24"/>
          <w:vertAlign w:val="superscript"/>
        </w:rPr>
        <w:t>st</w:t>
      </w:r>
      <w:r w:rsidRPr="009C279B">
        <w:rPr>
          <w:sz w:val="24"/>
          <w:szCs w:val="24"/>
        </w:rPr>
        <w:t xml:space="preserve"> Chronicles 17:20-21. In His Sovereignty is in Zechariah 14:9; Deuteronomy 4:39; 1</w:t>
      </w:r>
      <w:r w:rsidRPr="009C279B">
        <w:rPr>
          <w:sz w:val="24"/>
          <w:szCs w:val="24"/>
          <w:vertAlign w:val="superscript"/>
        </w:rPr>
        <w:t>st</w:t>
      </w:r>
      <w:r w:rsidRPr="009C279B">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9C279B">
        <w:rPr>
          <w:sz w:val="24"/>
          <w:szCs w:val="24"/>
          <w:vertAlign w:val="superscript"/>
        </w:rPr>
        <w:t>nd</w:t>
      </w:r>
      <w:r w:rsidRPr="009C279B">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691D4D" w:rsidRPr="009C279B" w:rsidRDefault="00691D4D" w:rsidP="00691D4D">
      <w:pPr>
        <w:jc w:val="center"/>
        <w:rPr>
          <w:sz w:val="24"/>
          <w:szCs w:val="24"/>
        </w:rPr>
      </w:pPr>
      <w:r w:rsidRPr="009C279B">
        <w:rPr>
          <w:sz w:val="24"/>
          <w:szCs w:val="24"/>
        </w:rPr>
        <w:t>The Father Stephen’s Supreme Glory &amp; Supreme Majesty</w:t>
      </w:r>
    </w:p>
    <w:p w:rsidR="00691D4D" w:rsidRPr="009C279B" w:rsidRDefault="00691D4D" w:rsidP="00691D4D">
      <w:pPr>
        <w:spacing w:line="480" w:lineRule="auto"/>
        <w:jc w:val="both"/>
        <w:rPr>
          <w:sz w:val="24"/>
          <w:szCs w:val="24"/>
        </w:rPr>
      </w:pPr>
      <w:r w:rsidRPr="009C279B">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9C279B">
        <w:rPr>
          <w:sz w:val="24"/>
          <w:szCs w:val="24"/>
          <w:vertAlign w:val="superscript"/>
        </w:rPr>
        <w:t>nd</w:t>
      </w:r>
      <w:r w:rsidRPr="009C279B">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9C279B">
        <w:rPr>
          <w:sz w:val="24"/>
          <w:szCs w:val="24"/>
          <w:vertAlign w:val="superscript"/>
        </w:rPr>
        <w:t>nd</w:t>
      </w:r>
      <w:r w:rsidRPr="009C279B">
        <w:rPr>
          <w:sz w:val="24"/>
          <w:szCs w:val="24"/>
        </w:rPr>
        <w:t xml:space="preserve"> Chronicles 5:13-14; 7:1-3; Ezekiel 8:4; 9:3; 10:19; 43:1-5; 1</w:t>
      </w:r>
      <w:r w:rsidRPr="009C279B">
        <w:rPr>
          <w:sz w:val="24"/>
          <w:szCs w:val="24"/>
          <w:vertAlign w:val="superscript"/>
        </w:rPr>
        <w:t>st</w:t>
      </w:r>
      <w:r w:rsidRPr="009C279B">
        <w:rPr>
          <w:sz w:val="24"/>
          <w:szCs w:val="24"/>
        </w:rPr>
        <w:t xml:space="preserve"> Kings 8:10-11; Exodus 40:34-35 &amp; Revelation 15:8. The Father Stephen’s Glory that is revealed: In His Son Jesus Christ is in Hebrews 1:3; Isaiah 49:3; John 1:14; 13:31-32; 17:5; 2</w:t>
      </w:r>
      <w:r w:rsidRPr="009C279B">
        <w:rPr>
          <w:sz w:val="24"/>
          <w:szCs w:val="24"/>
          <w:vertAlign w:val="superscript"/>
        </w:rPr>
        <w:t>nd</w:t>
      </w:r>
      <w:r w:rsidRPr="009C279B">
        <w:rPr>
          <w:sz w:val="24"/>
          <w:szCs w:val="24"/>
        </w:rPr>
        <w:t xml:space="preserve"> Corinthians 4:6 &amp; 2</w:t>
      </w:r>
      <w:r w:rsidRPr="009C279B">
        <w:rPr>
          <w:sz w:val="24"/>
          <w:szCs w:val="24"/>
          <w:vertAlign w:val="superscript"/>
        </w:rPr>
        <w:t>nd</w:t>
      </w:r>
      <w:r w:rsidRPr="009C279B">
        <w:rPr>
          <w:sz w:val="24"/>
          <w:szCs w:val="24"/>
        </w:rPr>
        <w:t xml:space="preserve"> Peter 1:17. In His People is in Colossians 1:27; Isaiah 60:19-21; 62:3; 2</w:t>
      </w:r>
      <w:r w:rsidRPr="009C279B">
        <w:rPr>
          <w:sz w:val="24"/>
          <w:szCs w:val="24"/>
          <w:vertAlign w:val="superscript"/>
        </w:rPr>
        <w:t>nd</w:t>
      </w:r>
      <w:r w:rsidRPr="009C279B">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9C279B">
        <w:rPr>
          <w:sz w:val="24"/>
          <w:szCs w:val="24"/>
          <w:vertAlign w:val="superscript"/>
        </w:rPr>
        <w:t>st</w:t>
      </w:r>
      <w:r w:rsidRPr="009C279B">
        <w:rPr>
          <w:sz w:val="24"/>
          <w:szCs w:val="24"/>
        </w:rPr>
        <w:t xml:space="preserve"> Peter 5:10. In His Divine Name is in Nehemiah 9:5; Deuteronomy 28:58; 1</w:t>
      </w:r>
      <w:r w:rsidRPr="009C279B">
        <w:rPr>
          <w:sz w:val="24"/>
          <w:szCs w:val="24"/>
          <w:vertAlign w:val="superscript"/>
        </w:rPr>
        <w:t>st</w:t>
      </w:r>
      <w:r w:rsidRPr="009C279B">
        <w:rPr>
          <w:sz w:val="24"/>
          <w:szCs w:val="24"/>
        </w:rPr>
        <w:t xml:space="preserve"> Chronicles 29:13 &amp; Psalms 8:1; 79:9. In His Divine Works is in Psalms 19:1; 111:3; Isaiah 12:5; 35:2 &amp; John 11:40-44; 17:4. In His Supreme Kingdom of Lordship is in Psalms 145:11-12; 1</w:t>
      </w:r>
      <w:r w:rsidRPr="009C279B">
        <w:rPr>
          <w:sz w:val="24"/>
          <w:szCs w:val="24"/>
          <w:vertAlign w:val="superscript"/>
        </w:rPr>
        <w:t>st</w:t>
      </w:r>
      <w:r w:rsidRPr="009C279B">
        <w:rPr>
          <w:sz w:val="24"/>
          <w:szCs w:val="24"/>
        </w:rPr>
        <w:t xml:space="preserve"> Chronicles 29:11; Matthew 6:13 &amp; 1</w:t>
      </w:r>
      <w:r w:rsidRPr="009C279B">
        <w:rPr>
          <w:sz w:val="24"/>
          <w:szCs w:val="24"/>
          <w:vertAlign w:val="superscript"/>
        </w:rPr>
        <w:t>st</w:t>
      </w:r>
      <w:r w:rsidRPr="009C279B">
        <w:rPr>
          <w:sz w:val="24"/>
          <w:szCs w:val="24"/>
        </w:rPr>
        <w:t xml:space="preserve"> Thessalonians 2:12. The Father Stephen’s Glory cannot be fully seen by any of His Creations is in 1</w:t>
      </w:r>
      <w:r w:rsidRPr="009C279B">
        <w:rPr>
          <w:sz w:val="24"/>
          <w:szCs w:val="24"/>
          <w:vertAlign w:val="superscript"/>
        </w:rPr>
        <w:t>st</w:t>
      </w:r>
      <w:r w:rsidRPr="009C279B">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691D4D" w:rsidRPr="009C279B" w:rsidRDefault="00691D4D" w:rsidP="00691D4D">
      <w:pPr>
        <w:spacing w:line="480" w:lineRule="auto"/>
        <w:jc w:val="both"/>
        <w:rPr>
          <w:sz w:val="24"/>
          <w:szCs w:val="24"/>
        </w:rPr>
      </w:pPr>
      <w:r w:rsidRPr="009C279B">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9C279B">
        <w:rPr>
          <w:sz w:val="24"/>
          <w:szCs w:val="24"/>
          <w:vertAlign w:val="superscript"/>
        </w:rPr>
        <w:t>st</w:t>
      </w:r>
      <w:r w:rsidRPr="009C279B">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9C279B">
        <w:rPr>
          <w:sz w:val="24"/>
          <w:szCs w:val="24"/>
          <w:vertAlign w:val="superscript"/>
        </w:rPr>
        <w:t>st</w:t>
      </w:r>
      <w:r w:rsidRPr="009C279B">
        <w:rPr>
          <w:sz w:val="24"/>
          <w:szCs w:val="24"/>
        </w:rPr>
        <w:t xml:space="preserve"> Peter 1:24-25; Isaiah 49:10-11, 16-17, 103:15 &amp; 2</w:t>
      </w:r>
      <w:r w:rsidRPr="009C279B">
        <w:rPr>
          <w:sz w:val="24"/>
          <w:szCs w:val="24"/>
          <w:vertAlign w:val="superscript"/>
        </w:rPr>
        <w:t>nd</w:t>
      </w:r>
      <w:r w:rsidRPr="009C279B">
        <w:rPr>
          <w:sz w:val="24"/>
          <w:szCs w:val="24"/>
        </w:rPr>
        <w:t xml:space="preserve"> Corinthians 3:7-8, 10, 13. Human Glory is given and taken by the Father Stephen is in Psalms 82:6-7; Exodus 9:16; 1</w:t>
      </w:r>
      <w:r w:rsidRPr="009C279B">
        <w:rPr>
          <w:sz w:val="24"/>
          <w:szCs w:val="24"/>
          <w:vertAlign w:val="superscript"/>
        </w:rPr>
        <w:t>st</w:t>
      </w:r>
      <w:r w:rsidRPr="009C279B">
        <w:rPr>
          <w:sz w:val="24"/>
          <w:szCs w:val="24"/>
        </w:rPr>
        <w:t xml:space="preserve"> Kings 3:13; 2</w:t>
      </w:r>
      <w:r w:rsidRPr="009C279B">
        <w:rPr>
          <w:sz w:val="24"/>
          <w:szCs w:val="24"/>
          <w:vertAlign w:val="superscript"/>
        </w:rPr>
        <w:t>nd</w:t>
      </w:r>
      <w:r w:rsidRPr="009C279B">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9C279B">
        <w:rPr>
          <w:sz w:val="24"/>
          <w:szCs w:val="24"/>
          <w:vertAlign w:val="superscript"/>
        </w:rPr>
        <w:t>nd</w:t>
      </w:r>
      <w:r w:rsidRPr="009C279B">
        <w:rPr>
          <w:sz w:val="24"/>
          <w:szCs w:val="24"/>
        </w:rPr>
        <w:t xml:space="preserve"> Timothy 4:10; 1</w:t>
      </w:r>
      <w:r w:rsidRPr="009C279B">
        <w:rPr>
          <w:sz w:val="24"/>
          <w:szCs w:val="24"/>
          <w:vertAlign w:val="superscript"/>
        </w:rPr>
        <w:t>st</w:t>
      </w:r>
      <w:r w:rsidRPr="009C279B">
        <w:rPr>
          <w:sz w:val="24"/>
          <w:szCs w:val="24"/>
        </w:rPr>
        <w:t xml:space="preserve"> John 2:15 &amp; Luke 4:5-7. </w:t>
      </w:r>
    </w:p>
    <w:p w:rsidR="00691D4D" w:rsidRPr="009C279B" w:rsidRDefault="00691D4D" w:rsidP="00691D4D">
      <w:pPr>
        <w:spacing w:line="480" w:lineRule="auto"/>
        <w:jc w:val="both"/>
        <w:rPr>
          <w:sz w:val="24"/>
          <w:szCs w:val="24"/>
        </w:rPr>
      </w:pPr>
      <w:r w:rsidRPr="009C279B">
        <w:rPr>
          <w:sz w:val="24"/>
          <w:szCs w:val="24"/>
        </w:rPr>
        <w:t>The Uniqueness of the Father Stephen’s Glory is in Job 40:9-10; Exodus 15:11; 1</w:t>
      </w:r>
      <w:r w:rsidRPr="009C279B">
        <w:rPr>
          <w:sz w:val="24"/>
          <w:szCs w:val="24"/>
          <w:vertAlign w:val="superscript"/>
        </w:rPr>
        <w:t>st</w:t>
      </w:r>
      <w:r w:rsidRPr="009C279B">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9C279B">
        <w:rPr>
          <w:sz w:val="24"/>
          <w:szCs w:val="24"/>
          <w:vertAlign w:val="superscript"/>
        </w:rPr>
        <w:t>st</w:t>
      </w:r>
      <w:r w:rsidRPr="009C279B">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9C279B">
        <w:rPr>
          <w:sz w:val="24"/>
          <w:szCs w:val="24"/>
          <w:vertAlign w:val="superscript"/>
        </w:rPr>
        <w:t>st</w:t>
      </w:r>
      <w:r w:rsidRPr="009C279B">
        <w:rPr>
          <w:sz w:val="24"/>
          <w:szCs w:val="24"/>
        </w:rPr>
        <w:t xml:space="preserve"> Corinthians 15:47-49 &amp; Colossians 3:10. The Spiritual Glory is divinely given by the Father Stephen is in John 17:22; Psalms 84:11 &amp; 2</w:t>
      </w:r>
      <w:r w:rsidRPr="009C279B">
        <w:rPr>
          <w:sz w:val="24"/>
          <w:szCs w:val="24"/>
          <w:vertAlign w:val="superscript"/>
        </w:rPr>
        <w:t>nd</w:t>
      </w:r>
      <w:r w:rsidRPr="009C279B">
        <w:rPr>
          <w:sz w:val="24"/>
          <w:szCs w:val="24"/>
        </w:rPr>
        <w:t xml:space="preserve"> Corinthians 3:18. The Glorification when His Son Jesus Christ returns is in Colossians 3:4; Romans 8:18; Philippians 3:21; 1</w:t>
      </w:r>
      <w:r w:rsidRPr="009C279B">
        <w:rPr>
          <w:sz w:val="24"/>
          <w:szCs w:val="24"/>
          <w:vertAlign w:val="superscript"/>
        </w:rPr>
        <w:t>st</w:t>
      </w:r>
      <w:r w:rsidRPr="009C279B">
        <w:rPr>
          <w:sz w:val="24"/>
          <w:szCs w:val="24"/>
        </w:rPr>
        <w:t xml:space="preserve"> Thessalonians 2:20 &amp; 1</w:t>
      </w:r>
      <w:r w:rsidRPr="009C279B">
        <w:rPr>
          <w:sz w:val="24"/>
          <w:szCs w:val="24"/>
          <w:vertAlign w:val="superscript"/>
        </w:rPr>
        <w:t>st</w:t>
      </w:r>
      <w:r w:rsidRPr="009C279B">
        <w:rPr>
          <w:sz w:val="24"/>
          <w:szCs w:val="24"/>
        </w:rPr>
        <w:t xml:space="preserve"> John 3:2.    </w:t>
      </w:r>
    </w:p>
    <w:p w:rsidR="00691D4D" w:rsidRPr="009C279B" w:rsidRDefault="00691D4D" w:rsidP="00691D4D">
      <w:pPr>
        <w:spacing w:line="480" w:lineRule="auto"/>
        <w:jc w:val="both"/>
        <w:rPr>
          <w:sz w:val="24"/>
          <w:szCs w:val="24"/>
        </w:rPr>
      </w:pPr>
      <w:r w:rsidRPr="009C279B">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9C279B">
        <w:rPr>
          <w:sz w:val="24"/>
          <w:szCs w:val="24"/>
          <w:vertAlign w:val="superscript"/>
        </w:rPr>
        <w:t>nd</w:t>
      </w:r>
      <w:r w:rsidRPr="009C279B">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9C279B">
        <w:rPr>
          <w:sz w:val="24"/>
          <w:szCs w:val="24"/>
          <w:vertAlign w:val="superscript"/>
        </w:rPr>
        <w:t>nd</w:t>
      </w:r>
      <w:r w:rsidRPr="009C279B">
        <w:rPr>
          <w:sz w:val="24"/>
          <w:szCs w:val="24"/>
        </w:rPr>
        <w:t xml:space="preserve"> Peter 1:17; Luke 9:28-32 &amp; Acts 9:3; 22:6; 26:13. In His Death &amp; His Resurrection is in John 7:39; 12:16, 23; 1</w:t>
      </w:r>
      <w:r w:rsidRPr="009C279B">
        <w:rPr>
          <w:sz w:val="24"/>
          <w:szCs w:val="24"/>
          <w:vertAlign w:val="superscript"/>
        </w:rPr>
        <w:t>st</w:t>
      </w:r>
      <w:r w:rsidRPr="009C279B">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9C279B">
        <w:rPr>
          <w:sz w:val="24"/>
          <w:szCs w:val="24"/>
          <w:vertAlign w:val="superscript"/>
        </w:rPr>
        <w:t>nd</w:t>
      </w:r>
      <w:r w:rsidRPr="009C279B">
        <w:rPr>
          <w:sz w:val="24"/>
          <w:szCs w:val="24"/>
        </w:rPr>
        <w:t xml:space="preserve"> Peter 3:18 &amp; Revelation 1:6; 5:11-12; 7:9-12. The Lord Jesus Christ’s Glory is shared by all Believers: As they become like Him is in 2</w:t>
      </w:r>
      <w:r w:rsidRPr="009C279B">
        <w:rPr>
          <w:sz w:val="24"/>
          <w:szCs w:val="24"/>
          <w:vertAlign w:val="superscript"/>
        </w:rPr>
        <w:t>nd</w:t>
      </w:r>
      <w:r w:rsidRPr="009C279B">
        <w:rPr>
          <w:sz w:val="24"/>
          <w:szCs w:val="24"/>
        </w:rPr>
        <w:t xml:space="preserve"> Corinthians 3:18; John 17:22 &amp; Colossians 1:27. At the end time is in 1</w:t>
      </w:r>
      <w:r w:rsidRPr="009C279B">
        <w:rPr>
          <w:sz w:val="24"/>
          <w:szCs w:val="24"/>
          <w:vertAlign w:val="superscript"/>
        </w:rPr>
        <w:t>st</w:t>
      </w:r>
      <w:r w:rsidRPr="009C279B">
        <w:rPr>
          <w:sz w:val="24"/>
          <w:szCs w:val="24"/>
        </w:rPr>
        <w:t xml:space="preserve"> Corinthians 15:49; Romans 8:17-18; Philippians 3:21 &amp; Colossians 3:4.  </w:t>
      </w:r>
    </w:p>
    <w:p w:rsidR="00691D4D" w:rsidRPr="009C279B" w:rsidRDefault="00691D4D" w:rsidP="00691D4D">
      <w:pPr>
        <w:spacing w:line="480" w:lineRule="auto"/>
        <w:jc w:val="both"/>
        <w:rPr>
          <w:sz w:val="24"/>
          <w:szCs w:val="24"/>
        </w:rPr>
      </w:pPr>
      <w:r w:rsidRPr="009C279B">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9C279B">
        <w:rPr>
          <w:sz w:val="24"/>
          <w:szCs w:val="24"/>
          <w:vertAlign w:val="superscript"/>
        </w:rPr>
        <w:t>st</w:t>
      </w:r>
      <w:r w:rsidRPr="009C279B">
        <w:rPr>
          <w:sz w:val="24"/>
          <w:szCs w:val="24"/>
        </w:rPr>
        <w:t xml:space="preserve"> Samuel 15:29 &amp; Psalms 24:10. The Majesty belongs to the Father Stephen is in 1</w:t>
      </w:r>
      <w:r w:rsidRPr="009C279B">
        <w:rPr>
          <w:sz w:val="24"/>
          <w:szCs w:val="24"/>
          <w:vertAlign w:val="superscript"/>
        </w:rPr>
        <w:t>st</w:t>
      </w:r>
      <w:r w:rsidRPr="009C279B">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9C279B">
        <w:rPr>
          <w:sz w:val="24"/>
          <w:szCs w:val="24"/>
          <w:vertAlign w:val="superscript"/>
        </w:rPr>
        <w:t>nd</w:t>
      </w:r>
      <w:r w:rsidRPr="009C279B">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9C279B">
        <w:rPr>
          <w:sz w:val="24"/>
          <w:szCs w:val="24"/>
          <w:vertAlign w:val="superscript"/>
        </w:rPr>
        <w:t>st</w:t>
      </w:r>
      <w:r w:rsidRPr="009C279B">
        <w:rPr>
          <w:sz w:val="24"/>
          <w:szCs w:val="24"/>
        </w:rPr>
        <w:t xml:space="preserve"> Chronicles 16:27; Psalms 96:6; 2</w:t>
      </w:r>
      <w:r w:rsidRPr="009C279B">
        <w:rPr>
          <w:sz w:val="24"/>
          <w:szCs w:val="24"/>
          <w:vertAlign w:val="superscript"/>
        </w:rPr>
        <w:t>nd</w:t>
      </w:r>
      <w:r w:rsidRPr="009C279B">
        <w:rPr>
          <w:sz w:val="24"/>
          <w:szCs w:val="24"/>
        </w:rPr>
        <w:t xml:space="preserve"> Thessalonians 1:9 &amp; 2</w:t>
      </w:r>
      <w:r w:rsidRPr="009C279B">
        <w:rPr>
          <w:sz w:val="24"/>
          <w:szCs w:val="24"/>
          <w:vertAlign w:val="superscript"/>
        </w:rPr>
        <w:t>nd</w:t>
      </w:r>
      <w:r w:rsidRPr="009C279B">
        <w:rPr>
          <w:sz w:val="24"/>
          <w:szCs w:val="24"/>
        </w:rPr>
        <w:t xml:space="preserve"> Peter 1:17. The Risen Christ shares in the Father Stephen’s Majesty are in 2</w:t>
      </w:r>
      <w:r w:rsidRPr="009C279B">
        <w:rPr>
          <w:sz w:val="24"/>
          <w:szCs w:val="24"/>
          <w:vertAlign w:val="superscript"/>
        </w:rPr>
        <w:t>nd</w:t>
      </w:r>
      <w:r w:rsidRPr="009C279B">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9C279B">
        <w:rPr>
          <w:sz w:val="24"/>
          <w:szCs w:val="24"/>
          <w:vertAlign w:val="superscript"/>
        </w:rPr>
        <w:t>st</w:t>
      </w:r>
      <w:r w:rsidRPr="009C279B">
        <w:rPr>
          <w:sz w:val="24"/>
          <w:szCs w:val="24"/>
        </w:rPr>
        <w:t xml:space="preserve"> Chronicles 16:29; Psalms 92:1-8; 93:1; 95:3-6 &amp; Luke 1:46.      </w:t>
      </w:r>
    </w:p>
    <w:p w:rsidR="00691D4D" w:rsidRPr="009C279B" w:rsidRDefault="00691D4D" w:rsidP="00691D4D">
      <w:pPr>
        <w:spacing w:line="480" w:lineRule="auto"/>
        <w:jc w:val="both"/>
        <w:rPr>
          <w:sz w:val="24"/>
          <w:szCs w:val="24"/>
        </w:rPr>
      </w:pPr>
      <w:r w:rsidRPr="009C279B">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9C279B">
        <w:rPr>
          <w:sz w:val="24"/>
          <w:szCs w:val="24"/>
          <w:vertAlign w:val="superscript"/>
        </w:rPr>
        <w:t>nd</w:t>
      </w:r>
      <w:r w:rsidRPr="009C279B">
        <w:rPr>
          <w:sz w:val="24"/>
          <w:szCs w:val="24"/>
        </w:rPr>
        <w:t xml:space="preserve"> Corinthians 8:9. The Lord Jesus Christ’s Majesty is seen in His Earthly Ministry: At the transfiguration is in 2</w:t>
      </w:r>
      <w:r w:rsidRPr="009C279B">
        <w:rPr>
          <w:sz w:val="24"/>
          <w:szCs w:val="24"/>
          <w:vertAlign w:val="superscript"/>
        </w:rPr>
        <w:t>nd</w:t>
      </w:r>
      <w:r w:rsidRPr="009C279B">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9C279B">
        <w:rPr>
          <w:sz w:val="24"/>
          <w:szCs w:val="24"/>
          <w:vertAlign w:val="superscript"/>
        </w:rPr>
        <w:t>st</w:t>
      </w:r>
      <w:r w:rsidRPr="009C279B">
        <w:rPr>
          <w:sz w:val="24"/>
          <w:szCs w:val="24"/>
        </w:rPr>
        <w:t xml:space="preserve"> Peter 3:22 &amp; Acts 5:31. A Vision of the Glorified Christ in His Majesty is in Revelation 1:13-16; 5:6-8; 14:14. The Lord Jesus Christ is Majestic in His absolute Pre-eminence is in Colossians 1:18; Daniel 7:13-14; 1</w:t>
      </w:r>
      <w:r w:rsidRPr="009C279B">
        <w:rPr>
          <w:sz w:val="24"/>
          <w:szCs w:val="24"/>
          <w:vertAlign w:val="superscript"/>
        </w:rPr>
        <w:t>st</w:t>
      </w:r>
      <w:r w:rsidRPr="009C279B">
        <w:rPr>
          <w:sz w:val="24"/>
          <w:szCs w:val="24"/>
        </w:rPr>
        <w:t xml:space="preserve"> Corinthians 15:24-28; Philippians 2:10-11; Revelation 19:16 &amp; Acts 2:36. The Lord Jesus Christ’s Majesty is shown by His authority as Judge of all Men is in Matthew 25:31; 2</w:t>
      </w:r>
      <w:r w:rsidRPr="009C279B">
        <w:rPr>
          <w:sz w:val="24"/>
          <w:szCs w:val="24"/>
          <w:vertAlign w:val="superscript"/>
        </w:rPr>
        <w:t>nd</w:t>
      </w:r>
      <w:r w:rsidRPr="009C279B">
        <w:rPr>
          <w:sz w:val="24"/>
          <w:szCs w:val="24"/>
        </w:rPr>
        <w:t xml:space="preserve"> Timothy 4:1 &amp; Acts 17:31. All Humanity will see the Lord Jesus Christ’s Majesty is in Matthew 24:30; 26:64; Mark 13:26; 14:62; 2</w:t>
      </w:r>
      <w:r w:rsidRPr="009C279B">
        <w:rPr>
          <w:sz w:val="24"/>
          <w:szCs w:val="24"/>
          <w:vertAlign w:val="superscript"/>
        </w:rPr>
        <w:t>nd</w:t>
      </w:r>
      <w:r w:rsidRPr="009C279B">
        <w:rPr>
          <w:sz w:val="24"/>
          <w:szCs w:val="24"/>
        </w:rPr>
        <w:t xml:space="preserve"> Thessalonians 1:7-10; Revelation 1:7; 5:13; 6:15-17; 7:8-10 &amp; Luke 21:27.  </w:t>
      </w:r>
    </w:p>
    <w:p w:rsidR="00691D4D" w:rsidRPr="009C279B" w:rsidRDefault="00691D4D" w:rsidP="00691D4D">
      <w:pPr>
        <w:spacing w:line="480" w:lineRule="auto"/>
        <w:jc w:val="center"/>
        <w:rPr>
          <w:sz w:val="24"/>
          <w:szCs w:val="24"/>
        </w:rPr>
      </w:pPr>
      <w:r w:rsidRPr="009C279B">
        <w:rPr>
          <w:sz w:val="24"/>
          <w:szCs w:val="24"/>
        </w:rPr>
        <w:t>Chapter 4: The Lord Yahweh’s Purpose Attributes</w:t>
      </w:r>
    </w:p>
    <w:p w:rsidR="00691D4D" w:rsidRPr="009C279B" w:rsidRDefault="00691D4D" w:rsidP="00691D4D">
      <w:pPr>
        <w:spacing w:line="480" w:lineRule="auto"/>
        <w:jc w:val="both"/>
        <w:rPr>
          <w:sz w:val="24"/>
          <w:szCs w:val="24"/>
        </w:rPr>
      </w:pPr>
      <w:r w:rsidRPr="009C279B">
        <w:rPr>
          <w:sz w:val="24"/>
          <w:szCs w:val="24"/>
        </w:rPr>
        <w:t>His Omnipotence (All Power) is proven in scripture. God is Almighty and His Sovereignty has Greatness and has all Authority. God is all powerful in the Universe. In Psalms 24:8 says “Who is the King of Glory? The LORD strong and mighty, the LORD mighty in Battle (1 or 2 positions).” In Psalms 115:3 states “But our God is in Heaven, He does whatever He pleases.” In Genesis 18:14 tells us “Is anything too hard for the LORD? At the appointed time I will return to You, according to the time of life, and Sarah shall have a Son.” In Jeremiah 32:17 declares “Ah, Lord GOD! Behold, You have made the Heavens and the Earth by Your great power and outstretched arm. There is nothing too hard for You.” In Jeremiah 32:27 says “Behold, I am the LORD, the God of all Flesh, is there anything too hard for Me? In Ephesians 3:20 mentions “Now to Him who is able to do exceedingly abundantly above all that we ask or think, according to the power that works in Us…” In 2</w:t>
      </w:r>
      <w:r w:rsidRPr="009C279B">
        <w:rPr>
          <w:sz w:val="24"/>
          <w:szCs w:val="24"/>
          <w:vertAlign w:val="superscript"/>
        </w:rPr>
        <w:t>nd</w:t>
      </w:r>
      <w:r w:rsidRPr="009C279B">
        <w:rPr>
          <w:sz w:val="24"/>
          <w:szCs w:val="24"/>
        </w:rPr>
        <w:t xml:space="preserve"> Corinthians 6:16-18 declares “I will dwell in them and walk among them. I will be their God and they shall be My people. Therefore come out from among them and be separate, says the Lord. Do not touch the unclean thing, and I will receive You. I will be a Father (Stephen) to You, and You shall be My Sons and Daughters, says the LORD ALMIGHTY.” In Revelation 1:8 states “I am the Alpha and the Omega, the Beginning and the End, says the Lord, who is and who was and who is to come, the Almighty.” In Luke 1:37 says “For with God nothing will be impossible.” In Exodus 32:10 tells us “Now therefore, let Me alone, that My wrath may burn hot against them and I may consume them.” In Titus 1:2 mentions “In hope of eternal life which God, who cannot lie, promised before time began…” In 2</w:t>
      </w:r>
      <w:r w:rsidRPr="009C279B">
        <w:rPr>
          <w:sz w:val="24"/>
          <w:szCs w:val="24"/>
          <w:vertAlign w:val="superscript"/>
        </w:rPr>
        <w:t>nd</w:t>
      </w:r>
      <w:r w:rsidRPr="009C279B">
        <w:rPr>
          <w:sz w:val="24"/>
          <w:szCs w:val="24"/>
        </w:rPr>
        <w:t xml:space="preserve"> Timothy 2:13 says “if we are faithless, He remains faithful, He cannot deny Himself.” In James 1:13 states “Let no One say when He is tempted, ‘I am tempted by God’, for God cannot be tempted by evil, nor does He Himself tempt Anyone.” In Job 38:1-41:34 details the Lord’s omnipotence and eventually finds fault with Job as a perfect and upright Married Man. In Revelation 19:6 declares “And I heard, as it were, a voice of a great multitude, as the sound of many waters, saying, ‘Alleluia! For the Lord God Omnipotent reigns!’” In Sirach 19:20 mentions “The fear of the Lord is all wisdom, and in all wisdom is the performance of the Law, and the knowledge of His omnipotency.” In Acts 6:8 concerns the Father Stephen’s omnipotence being full of power. If You have any questions on omnipotence You must get My other book called “</w:t>
      </w:r>
      <w:r w:rsidRPr="009C279B">
        <w:rPr>
          <w:b/>
          <w:sz w:val="24"/>
          <w:szCs w:val="24"/>
        </w:rPr>
        <w:t>The Lord’s Omnipotence and  all  Supreme  Authority  in  the Holy Bible</w:t>
      </w:r>
      <w:r w:rsidRPr="009C279B">
        <w:rPr>
          <w:sz w:val="24"/>
          <w:szCs w:val="24"/>
        </w:rPr>
        <w:t>.” and My other book called “</w:t>
      </w:r>
      <w:r w:rsidRPr="009C279B">
        <w:rPr>
          <w:b/>
          <w:sz w:val="24"/>
          <w:szCs w:val="24"/>
        </w:rPr>
        <w:t>The Lord Yah and His Almightiness in the Holy Bible</w:t>
      </w:r>
      <w:r w:rsidRPr="009C279B">
        <w:rPr>
          <w:sz w:val="24"/>
          <w:szCs w:val="24"/>
        </w:rPr>
        <w:t xml:space="preserve">.” </w:t>
      </w:r>
    </w:p>
    <w:p w:rsidR="00691D4D" w:rsidRPr="009C279B" w:rsidRDefault="00691D4D" w:rsidP="00691D4D">
      <w:pPr>
        <w:spacing w:line="480" w:lineRule="auto"/>
        <w:jc w:val="both"/>
        <w:rPr>
          <w:sz w:val="24"/>
          <w:szCs w:val="24"/>
        </w:rPr>
      </w:pPr>
      <w:r w:rsidRPr="009C279B">
        <w:rPr>
          <w:sz w:val="24"/>
          <w:szCs w:val="24"/>
        </w:rPr>
        <w:t>His Divine Will is proven in scripture. God has free will to govern the Universe. In Ephesians 1:10-12 says “the in the dispensation of the fullness of the times He might gather together in one all things in Christ…in Heaven &amp; which are on Earth—in Him. In Him also we have obtained an inheritance, being predestined according to the purpose of Him who works all things according to the counsel of His will…who first trusted in Christ…to the praise of His glory.” In Ephesians 1:23 states “Which is His body, the fullness of Him who fills all in all.” In Ephesians 3:9-10 says “to make  all  see  what  is  the  fellowship of the mystery which…has been hidden in God who created all things through Jesus Christ, to the intent that now the manifold wisdom of God, might be made known by the Church to the principalities and powers in the Heavenly Places...” In Ephesians 4:10 declares “He who descended is also the One who ascended far above all the Heavens, that He might fill all things.” In Colossians 1:16 says “For by Him all things were created that are in Heaven and that are on Earth, visible and invisible, whether thrones or dominions or principalities or powers. All things were created through Him and for Him.” In Romans 11:36 tells us “For of Him and through Him and to Him are all things, to whom be glory forever. Amen.” In Romans 13:1 says “Let every Soul be subject to the Governing Authorities (Higher Powers). For there is no Authority except from God, and the Authorities that exist are appointed by God.” In 1</w:t>
      </w:r>
      <w:r w:rsidRPr="009C279B">
        <w:rPr>
          <w:sz w:val="24"/>
          <w:szCs w:val="24"/>
          <w:vertAlign w:val="superscript"/>
        </w:rPr>
        <w:t>st</w:t>
      </w:r>
      <w:r w:rsidRPr="009C279B">
        <w:rPr>
          <w:sz w:val="24"/>
          <w:szCs w:val="24"/>
        </w:rPr>
        <w:t xml:space="preserve"> Corinthians 4:19 states “But I will come to You shortly, if the Lord wills, and I will know, not the word of those who are puffed up, but the power.” In 1</w:t>
      </w:r>
      <w:r w:rsidRPr="009C279B">
        <w:rPr>
          <w:sz w:val="24"/>
          <w:szCs w:val="24"/>
          <w:vertAlign w:val="superscript"/>
        </w:rPr>
        <w:t>st</w:t>
      </w:r>
      <w:r w:rsidRPr="009C279B">
        <w:rPr>
          <w:sz w:val="24"/>
          <w:szCs w:val="24"/>
        </w:rPr>
        <w:t xml:space="preserve"> Corinthians 8:6 tells us “Yet for Us there is One God, the Father (Stephen), of whom are all things, and We for Him, and One Lord Jesus Christ, through whom are all things, and through whom We live.” In 1</w:t>
      </w:r>
      <w:r w:rsidRPr="009C279B">
        <w:rPr>
          <w:sz w:val="24"/>
          <w:szCs w:val="24"/>
          <w:vertAlign w:val="superscript"/>
        </w:rPr>
        <w:t>st</w:t>
      </w:r>
      <w:r w:rsidRPr="009C279B">
        <w:rPr>
          <w:sz w:val="24"/>
          <w:szCs w:val="24"/>
        </w:rPr>
        <w:t xml:space="preserve"> Corinthians 15:27-28 says “For He has put all things under His feet. But when He says all things are put under Him, it is evident that He who put all things under Him is excepted. Now when all things are made subject to Him, then the Son Himself will also be subject to Him (Father Stephen) who put all things under Him that God may be all in all.” In Revelation 4:11 mentions “You are worthy, O LORD, to receive glory and honor and power, for You created all things, and by Your will they exist and were created.” In Daniel 4:32 says “And they shall drive You from Men, and Your dwelling shall be with the beasts of the field. They shall make You eat grass like oxen, and seven times shall pass over You, until You know that the Most High (Stephen) rules in the Kingdom of Men, and gives it to whomever He chooses.” In 1</w:t>
      </w:r>
      <w:r w:rsidRPr="009C279B">
        <w:rPr>
          <w:sz w:val="24"/>
          <w:szCs w:val="24"/>
          <w:vertAlign w:val="superscript"/>
        </w:rPr>
        <w:t>st</w:t>
      </w:r>
      <w:r w:rsidRPr="009C279B">
        <w:rPr>
          <w:sz w:val="24"/>
          <w:szCs w:val="24"/>
        </w:rPr>
        <w:t xml:space="preserve"> Peter 3:17 states “For it is better, if it is the will of God, to suffer from doing good than for doing evil.” In 1</w:t>
      </w:r>
      <w:r w:rsidRPr="009C279B">
        <w:rPr>
          <w:sz w:val="24"/>
          <w:szCs w:val="24"/>
          <w:vertAlign w:val="superscript"/>
        </w:rPr>
        <w:t>st</w:t>
      </w:r>
      <w:r w:rsidRPr="009C279B">
        <w:rPr>
          <w:sz w:val="24"/>
          <w:szCs w:val="24"/>
        </w:rPr>
        <w:t xml:space="preserve"> Peter 4:19 mentions “Therefore let those who suffer according to the will of God commit their Souls to Him in doing good, as to a Faithful Creator.” In James 4:13-15 says “Whereas You do not know what will happen tomorrow. For what is Your life? It is even a vapor that appears for a little time and then vanishes away. Instead You ought to say, ‘If the Lord wills, We shall live and do this or that.’” In Isaiah 48:10-11 states “behold, I have refined You, but not as silver. I have tested You in the furnace of affliction. For My own sake, for My own sake, I will do it. For how should My name be profaned? And I will not give My glory to another.” In Romans 1:10 mentions “…making request if, by some means, now at last I may find a way in the will of God to come to You.” In Romans 11:36 says “For of Him and through Him and to Him are all things, to whom be glory forever. Amen.” In Romans 15:32 states “Now the God of peace be with You all. Amen.” In 1</w:t>
      </w:r>
      <w:r w:rsidRPr="009C279B">
        <w:rPr>
          <w:sz w:val="24"/>
          <w:szCs w:val="24"/>
          <w:vertAlign w:val="superscript"/>
        </w:rPr>
        <w:t>st</w:t>
      </w:r>
      <w:r w:rsidRPr="009C279B">
        <w:rPr>
          <w:sz w:val="24"/>
          <w:szCs w:val="24"/>
        </w:rPr>
        <w:t xml:space="preserve"> Corinthians 8:6 declares “yet for Us there is One God, the Father (Stephen), of whom are all things, and We for Him, and One Lord Jesus Christ through whom are all things, and through whom We live.” In Deuteronomy 29:29 says “The secret things belong to the LORD our God, but those things which are revealed belong to Us and to Our Children forever, that We may do all the Words of this Law.” In Matthew 6:10 says “Your kingdom come, Your will be done on Earth as it is in Heaven.” In Matthew 11:25-26 states “I thank You, Father (Stephen), Lord of Heaven and Earth, that You have hidden these things from the wise and prudent and have revealed them to Babes. Even so, Father (Stephen), for so it seemed good in Your sight.” In Matthew 12:50 mentions “For whoever does the will of My Father (Stephen) in Heaven is My Brother and Sister and Mother.” In Matthew 18:14 says “Even so it is not the will of Your Father (Stephen) who is in Heaven that One of these Little Ones should perish.” In Ephesians 5:17 declares “Therefore do not be unwise, but understand what the will of the Lord is.” In Romans 2:18 mentions “and know His will, &amp; approve the things that are excellent, being instructed out of the Law…” In 1</w:t>
      </w:r>
      <w:r w:rsidRPr="009C279B">
        <w:rPr>
          <w:sz w:val="24"/>
          <w:szCs w:val="24"/>
          <w:vertAlign w:val="superscript"/>
        </w:rPr>
        <w:t>st</w:t>
      </w:r>
      <w:r w:rsidRPr="009C279B">
        <w:rPr>
          <w:sz w:val="24"/>
          <w:szCs w:val="24"/>
        </w:rPr>
        <w:t xml:space="preserve"> John 5:14-15 tells us “Now this is the confidence that We have in Him, that if We ask anything according to His will, He hears Us. And if We know that He hears Us, whatever We ask, We know that We have the petitions that We have asked of Him” In 1</w:t>
      </w:r>
      <w:r w:rsidRPr="009C279B">
        <w:rPr>
          <w:sz w:val="24"/>
          <w:szCs w:val="24"/>
          <w:vertAlign w:val="superscript"/>
        </w:rPr>
        <w:t>st</w:t>
      </w:r>
      <w:r w:rsidRPr="009C279B">
        <w:rPr>
          <w:sz w:val="24"/>
          <w:szCs w:val="24"/>
        </w:rPr>
        <w:t xml:space="preserve"> Timothy 2:4 says “…who desires all Men to be saved and to come to the knowledge of the truth.” In 2</w:t>
      </w:r>
      <w:r w:rsidRPr="009C279B">
        <w:rPr>
          <w:sz w:val="24"/>
          <w:szCs w:val="24"/>
          <w:vertAlign w:val="superscript"/>
        </w:rPr>
        <w:t>nd</w:t>
      </w:r>
      <w:r w:rsidRPr="009C279B">
        <w:rPr>
          <w:sz w:val="24"/>
          <w:szCs w:val="24"/>
        </w:rPr>
        <w:t xml:space="preserve"> Peter 3:9 mentions “The Lord is not slack concerning His promise, as some count slackness, but is longsuffering toward Us, not willing that any should perish but that all should come to repentance.” In Genesis 50:20 declares “But as for You meant evil against Me, but God meant it for good, in order to bring it about as it is this day, to save many people alive.” In Ezekiel 33:11 says “Say to them: ‘As I live’, says the Lord GOD, I have no pleasure in the death of the wicked, but that the wicked turn from His way and live. Turn, for Your evil ways! For why should You die, O house of Israel?”  In Acts 7:51-53 concerns the Father Stephen’s divine will against the Law.               </w:t>
      </w:r>
    </w:p>
    <w:p w:rsidR="00691D4D" w:rsidRPr="009C279B" w:rsidRDefault="00691D4D" w:rsidP="00691D4D">
      <w:pPr>
        <w:spacing w:line="480" w:lineRule="auto"/>
        <w:jc w:val="both"/>
        <w:rPr>
          <w:sz w:val="24"/>
          <w:szCs w:val="24"/>
        </w:rPr>
      </w:pPr>
      <w:r w:rsidRPr="009C279B">
        <w:rPr>
          <w:sz w:val="24"/>
          <w:szCs w:val="24"/>
        </w:rPr>
        <w:t>His Freedom is proven is scripture. God has all Liberty (total sovereign freedom to do as He pleases) to do as He wishes. In Psalms 115:3 says “but Our God is in heaven, He does whatever He pleases.” In Proverbs 21:1 says “The King’s heart in the hand of the LORD, like the rivers of water, He turns it wherever He wishes.” In Daniel 4:35 states “All the inhabitance of the Earth are reputed as nothing, He does according to His will in the Army of Heaven and among the inhabitance of the Earth. No one can restrain His hand or say to Him, ‘What have You done?’” In 2</w:t>
      </w:r>
      <w:r w:rsidRPr="009C279B">
        <w:rPr>
          <w:sz w:val="24"/>
          <w:szCs w:val="24"/>
          <w:vertAlign w:val="superscript"/>
        </w:rPr>
        <w:t>nd</w:t>
      </w:r>
      <w:r w:rsidRPr="009C279B">
        <w:rPr>
          <w:sz w:val="24"/>
          <w:szCs w:val="24"/>
        </w:rPr>
        <w:t xml:space="preserve"> Corinthians 3:17 says “Now the Lord is the Spirit (Stephen): &amp; where the Spirit of the Lord is, there is liberty.” In James 1:25 states “But whoso looks into the perfect Law of liberty…this Man shall be blessed.” In James 2:12 says “So speak Ye, and so do, as they that shall be Judged by the Law of liberty.” In Acts 7:47-50 declares that the Father Stephen dwells in the Most Highest House in His freedom and liberty among the Heaven in His throne and the Earth at His footstool.</w:t>
      </w:r>
    </w:p>
    <w:p w:rsidR="00691D4D" w:rsidRPr="009C279B" w:rsidRDefault="00691D4D" w:rsidP="00691D4D">
      <w:pPr>
        <w:spacing w:line="480" w:lineRule="auto"/>
        <w:jc w:val="center"/>
        <w:rPr>
          <w:sz w:val="24"/>
          <w:szCs w:val="24"/>
        </w:rPr>
      </w:pPr>
      <w:r w:rsidRPr="009C279B">
        <w:rPr>
          <w:sz w:val="24"/>
          <w:szCs w:val="24"/>
        </w:rPr>
        <w:t>Chapter 5: The Lord Yahweh’s other Incommunicable Attributes</w:t>
      </w:r>
    </w:p>
    <w:p w:rsidR="00691D4D" w:rsidRPr="009C279B" w:rsidRDefault="00691D4D" w:rsidP="00691D4D">
      <w:pPr>
        <w:spacing w:line="480" w:lineRule="auto"/>
        <w:jc w:val="both"/>
        <w:rPr>
          <w:sz w:val="24"/>
          <w:szCs w:val="24"/>
        </w:rPr>
      </w:pPr>
      <w:r w:rsidRPr="009C279B">
        <w:rPr>
          <w:sz w:val="24"/>
          <w:szCs w:val="24"/>
        </w:rPr>
        <w:t>His Omnipresence (All Present) is proven in scripture. God has Immensity and Ubiquity for He is everywhere at one time and all present. In Psalms 139:7-12 says “Where can I go from Your Spirit (Stephen)? Or where can I flee from Your Presence? If I ascend into Heaven, You are there. If I make my bed in Hell, behold, You are there. If I take the wings of the morning, and dwell in the uttermost parts of the sea. Even there Your hand shall lead Me. And Your right hand shall hold Me. If I say, ‘Surely the darkness shall fall on Me, even the night shall be light about Me. Indeed, the darkness shall not hide from You, but the night shines as the day. The darkness and the light are both alike to You.” In Genesis 1:1 says “In the Beginning God created the Heavens and the Earth.” In Deuteronomy 10:14 states “Indeed Heaven and the Highest Heavens belong to the LORD Your God, also the Earth with all that is in it.” In Jeremiah 23:23-24 declares “Am I a God near at hand, says the LORD, and not a God afar off? ‘Can anyone hide Himself in secret places, so I shall not see Him?’ says the LORD. ‘Do I not fill Heaven and Earth?’ says the LORD.” Acts 17:28 says “…for in Him We live and move and have Our being, as also some of Your own Poets have said, ‘For was are also His offspring.’” Also God can be present to bless by obedience, sustain by Himself and to curse His Creatures for wrong doing. First, are His blessings in His presence. In Colossians 1:17 says “And He is before all things, &amp; in Him all things consist.” In Hebrews 1:3 mentions “upholding the Universe by the Word of His power...” In Psalms 16:11 says “In Your presence there is fullness of joy, in Your right hand are pleasures forevermore.” Some other scriptures of blessing in His presence are in 1</w:t>
      </w:r>
      <w:r w:rsidRPr="009C279B">
        <w:rPr>
          <w:sz w:val="24"/>
          <w:szCs w:val="24"/>
          <w:vertAlign w:val="superscript"/>
        </w:rPr>
        <w:t>st</w:t>
      </w:r>
      <w:r w:rsidRPr="009C279B">
        <w:rPr>
          <w:sz w:val="24"/>
          <w:szCs w:val="24"/>
        </w:rPr>
        <w:t xml:space="preserve"> Samuel 4:4; Exodus 25:22; John 4:20; Revelation 21:3; Colossians 2:9. In Acts 1:6-7 declares the Father Stephen restoring the Kingdom to the Christian Israel, which goes throughout the Whole Earth. Second, is Him sustaining all things. In 2</w:t>
      </w:r>
      <w:r w:rsidRPr="009C279B">
        <w:rPr>
          <w:sz w:val="24"/>
          <w:szCs w:val="24"/>
          <w:vertAlign w:val="superscript"/>
        </w:rPr>
        <w:t>nd</w:t>
      </w:r>
      <w:r w:rsidRPr="009C279B">
        <w:rPr>
          <w:sz w:val="24"/>
          <w:szCs w:val="24"/>
        </w:rPr>
        <w:t xml:space="preserve"> Corinthians 3:17 says “Where the Spirit (Stephen in 1</w:t>
      </w:r>
      <w:r w:rsidRPr="009C279B">
        <w:rPr>
          <w:sz w:val="24"/>
          <w:szCs w:val="24"/>
          <w:vertAlign w:val="superscript"/>
        </w:rPr>
        <w:t>st</w:t>
      </w:r>
      <w:r w:rsidRPr="009C279B">
        <w:rPr>
          <w:sz w:val="24"/>
          <w:szCs w:val="24"/>
        </w:rPr>
        <w:t xml:space="preserve"> John 5:8) of the Lord is, there is freedom.” In Romans 8:9-10 states “You are in the Spirit (Stephen), if in fact the Spirit (Stephen) of God dwells in You…” In John 14:23 declares “If a Man (agape) loves Me, He will keep My word, and My Father (Stephen) will (agape) love Him, and We will come to Him and make Our home with Him.” Third, is the curse From God. In Isaiah 59:2 says “You iniquities have made a separation between You and Your God” In Proverbs 15:29 tells us “The LORD is far from the wicked, but He hears the prayer of the righteous.” If You have questions about omnipresence You must get My other book called “</w:t>
      </w:r>
      <w:r w:rsidRPr="009C279B">
        <w:rPr>
          <w:b/>
          <w:sz w:val="24"/>
          <w:szCs w:val="24"/>
        </w:rPr>
        <w:t>The Lord Jehovah’s Omnipresence in His Universe of the Holy Bible</w:t>
      </w:r>
      <w:r w:rsidRPr="009C279B">
        <w:rPr>
          <w:sz w:val="24"/>
          <w:szCs w:val="24"/>
        </w:rPr>
        <w:t xml:space="preserve">.”   </w:t>
      </w:r>
    </w:p>
    <w:p w:rsidR="00691D4D" w:rsidRPr="009C279B" w:rsidRDefault="00691D4D" w:rsidP="00691D4D">
      <w:pPr>
        <w:spacing w:line="480" w:lineRule="auto"/>
        <w:jc w:val="both"/>
        <w:rPr>
          <w:sz w:val="24"/>
          <w:szCs w:val="24"/>
        </w:rPr>
      </w:pPr>
      <w:r w:rsidRPr="009C279B">
        <w:rPr>
          <w:sz w:val="24"/>
          <w:szCs w:val="24"/>
        </w:rPr>
        <w:t>His Divine Perfection (All Perfect) is proven in scripture. God is full of omniscience and perfect in beauty. In Matthew 5:48 says “Therefore You shall be perfect, just as Your Father (Stephen) in Heaven is perfect.” In Psalms 18:30 states “As for God, His way is perfect. The word of the LORD is proven. He is a shield to all who trust in Him.” In Deuteronomy 32:4 mentions “He is the Rock, His work is perfect. For all His ways are justice, A God of truth and without injustice, Righteous and upright is He.” In 2</w:t>
      </w:r>
      <w:r w:rsidRPr="009C279B">
        <w:rPr>
          <w:sz w:val="24"/>
          <w:szCs w:val="24"/>
          <w:vertAlign w:val="superscript"/>
        </w:rPr>
        <w:t>nd</w:t>
      </w:r>
      <w:r w:rsidRPr="009C279B">
        <w:rPr>
          <w:sz w:val="24"/>
          <w:szCs w:val="24"/>
        </w:rPr>
        <w:t xml:space="preserve"> Samuel 22:31 says “As For God, His way is perfect, the Word of the LORD is tried: He is a buckler to all them that trust in Him.” Job 37:16 states “Do thou know the balancing of the clouds, the wondrous work of Him which is perfect in knowledge.” In James 1:17 declares “Every good gift and perfect gift is from above, and comes down from the Father (Stephen) of Lights, with whom is no variableness,  neither shadow of turning.” In Acts 6:3 the Father Stephen is full of wisdom and perfect in beauty. </w:t>
      </w:r>
    </w:p>
    <w:p w:rsidR="00691D4D" w:rsidRPr="009C279B" w:rsidRDefault="00691D4D" w:rsidP="00691D4D">
      <w:pPr>
        <w:spacing w:line="480" w:lineRule="auto"/>
        <w:jc w:val="both"/>
        <w:rPr>
          <w:sz w:val="24"/>
          <w:szCs w:val="24"/>
        </w:rPr>
      </w:pPr>
      <w:r w:rsidRPr="009C279B">
        <w:rPr>
          <w:sz w:val="24"/>
          <w:szCs w:val="24"/>
        </w:rPr>
        <w:t>His Glory is proven in scripture. God is majestic and glorious. In Isaiah 43:7 says “Everyone who is called by My name, whom I have created for My glory. I have formed Him, yes, I have made Him.” In John 17:5 states “And now, O Father (Stephen), glorify Me together with Yourself, with the glory which I had with You before the World was.” In Hebrews 1:3 mentions “Who being the brightness of His glory and the express image of His person, and upholding all things by the Word of His power, when He had by Himself purged Our sins, sat down at the right hand of the Majesty on high…” In Psalms 24:10 declares “Who is the King of Glory? The LORD of Hosts, He is the King of Glory.” In Psalms 104:1-2 says “O LORD My God, You are very great: You are clothed with honor and majesty, who covers Yourself with light as with a garment, who stretch out the Heavens like a curtain.” In Luke 2:9 states “And behold, an Angel (Lord) of the LORD stood before them, and the glory of the Lord shone around them, and they were greatly afraid.” In Matthew 5:16 tells us “Let Your light so shine before Men, that they may see Your good works and glorify Your Father (Stephen) in Heaven.” In Matthew 17:2 says “and He was transfigured before them. His face shone like the sun, and His clothes became as white as the light.” In Revelation 21:23 mentions “The city had no need of the sun or of the moon to shine in it, for the glory of God illuminated it. The Lamb is its light.” In 2</w:t>
      </w:r>
      <w:r w:rsidRPr="009C279B">
        <w:rPr>
          <w:sz w:val="24"/>
          <w:szCs w:val="24"/>
          <w:vertAlign w:val="superscript"/>
        </w:rPr>
        <w:t>nd</w:t>
      </w:r>
      <w:r w:rsidRPr="009C279B">
        <w:rPr>
          <w:sz w:val="24"/>
          <w:szCs w:val="24"/>
        </w:rPr>
        <w:t xml:space="preserve"> Corinthians  3:18  tells  us “But  we  all, with unveiled face, beholding as in a mirror the glory of the Lord, are being transformed into the same image from glory to glory, just as by the Spirit (Stephen) of the Lord.” In Philippians 2:15 says “that You may become blameless and harmless, Children of God without fault in the midst of a crooked and perverse generation, among whom You shine as lights in the World.” In Proverbs 4:18 declares “But the path of the just is like the shining sun, that shines ever brighter unto the perfect day.” In Daniel 12:3 tells us “Those who are wise shall shine like the brightness of the firmament, and those who turn many to righteousness, like the stars forever and ever.” In Matthew 13:43 says “Then the righteous will shine forth as the sun in the Kingdom of their Father (Stephen). He who has ears to hear, let Him hear.” In 1</w:t>
      </w:r>
      <w:r w:rsidRPr="009C279B">
        <w:rPr>
          <w:sz w:val="24"/>
          <w:szCs w:val="24"/>
          <w:vertAlign w:val="superscript"/>
        </w:rPr>
        <w:t>st</w:t>
      </w:r>
      <w:r w:rsidRPr="009C279B">
        <w:rPr>
          <w:sz w:val="24"/>
          <w:szCs w:val="24"/>
        </w:rPr>
        <w:t xml:space="preserve"> Corinthians 15:43 mentions “It is sown in dishonor, it is raised in glory…” In Psalms 3:3 says “But thou, O LORD, art a shield for Me, My glory, and the lifter of My head.” In Psalms 24:8 states “Who is the King of Glory? The LORD strong and mighty, the LORD mighty in Battle (1 or 2 positions).” In Psalms 104:31 declares “May the glory of the LORD endure forever...”  In Psalms 148:13 tells us “Let them praise the name of the LORD: for His name alone is excellent, His glory is above the Earth and Heaven.” In Romans 16:27 says “To God only wise, be glory through Jesus Christ forever. Amen.” In Philippians 2:11 states “…and that every tongue should confess that Jesus Christ is Lord, to the glory of God the Father (Stephen).” In Philippians 4:20 declares “Now unto God and Our Father (Stephen) be glory forever and ever. Amen.”  In 1</w:t>
      </w:r>
      <w:r w:rsidRPr="009C279B">
        <w:rPr>
          <w:sz w:val="24"/>
          <w:szCs w:val="24"/>
          <w:vertAlign w:val="superscript"/>
        </w:rPr>
        <w:t>st</w:t>
      </w:r>
      <w:r w:rsidRPr="009C279B">
        <w:rPr>
          <w:sz w:val="24"/>
          <w:szCs w:val="24"/>
        </w:rPr>
        <w:t xml:space="preserve"> Timothy 1:17 says “Now unto the King eternal, immortal, invisible, the only wise God, be…glory forever and ever. Amen.”  In Revelation 1:6 states “And has made Us Kings and Priests unto God and His Father (Stephen), to Him be glory…forever and ever. Amen.”  In Sirach 40:27 tells us “The fear of the Lord is a fruitful garden, and covers Him above all glory.” In Baruch 5:1 says “…put on comeliness of the glory that comes from God forever.” In Song of the 3 Jews 1:20 states “Deliver Us also according to thy marvelous works, and give glory to thy name, O Lord: and let all them that do thy Servants hurt be ashamed.” In 2</w:t>
      </w:r>
      <w:r w:rsidRPr="009C279B">
        <w:rPr>
          <w:sz w:val="24"/>
          <w:szCs w:val="24"/>
          <w:vertAlign w:val="superscript"/>
        </w:rPr>
        <w:t>nd</w:t>
      </w:r>
      <w:r w:rsidRPr="009C279B">
        <w:rPr>
          <w:sz w:val="24"/>
          <w:szCs w:val="24"/>
        </w:rPr>
        <w:t xml:space="preserve"> Esdras 7:52 declares “And that the glory of the Most High (Stephen) is kept to defend them which have led a wary life…” In 2</w:t>
      </w:r>
      <w:r w:rsidRPr="009C279B">
        <w:rPr>
          <w:sz w:val="24"/>
          <w:szCs w:val="24"/>
          <w:vertAlign w:val="superscript"/>
        </w:rPr>
        <w:t>nd</w:t>
      </w:r>
      <w:r w:rsidRPr="009C279B">
        <w:rPr>
          <w:sz w:val="24"/>
          <w:szCs w:val="24"/>
        </w:rPr>
        <w:t xml:space="preserve"> Esdras 8:21 tells us “Whose throne is inestimable, whose glory may not be comprehended, before the Host of Angels (Lords) stand with trembling.”  In 2</w:t>
      </w:r>
      <w:r w:rsidRPr="009C279B">
        <w:rPr>
          <w:sz w:val="24"/>
          <w:szCs w:val="24"/>
          <w:vertAlign w:val="superscript"/>
        </w:rPr>
        <w:t>nd</w:t>
      </w:r>
      <w:r w:rsidRPr="009C279B">
        <w:rPr>
          <w:sz w:val="24"/>
          <w:szCs w:val="24"/>
        </w:rPr>
        <w:t xml:space="preserve"> Esdras 16:53 says “Let not the sinner’s say that He has not sinned: for God shall burn coals of fire upon is head, which says before the Lord God and His glory, I have not sinned.” In Acts 7:55-56 declares “but He being full of the Holy Ghost, gazed into Heaven and saw the glory of God, and Jesus standing at the right hand of God (Father Stephen), and said, ‘Look! I see the Heavens opened and the Son of Man standing at the right hand of God (Father Stephen)!” </w:t>
      </w:r>
    </w:p>
    <w:p w:rsidR="00691D4D" w:rsidRPr="009C279B" w:rsidRDefault="00691D4D" w:rsidP="00691D4D">
      <w:pPr>
        <w:spacing w:line="480" w:lineRule="auto"/>
        <w:jc w:val="both"/>
        <w:rPr>
          <w:sz w:val="24"/>
          <w:szCs w:val="24"/>
        </w:rPr>
      </w:pPr>
      <w:r w:rsidRPr="009C279B">
        <w:rPr>
          <w:sz w:val="24"/>
          <w:szCs w:val="24"/>
        </w:rPr>
        <w:t>His Blessedness (Better to give than to receive) is proven in scripture. God is always blessed. In 1</w:t>
      </w:r>
      <w:r w:rsidRPr="009C279B">
        <w:rPr>
          <w:sz w:val="24"/>
          <w:szCs w:val="24"/>
          <w:vertAlign w:val="superscript"/>
        </w:rPr>
        <w:t>st</w:t>
      </w:r>
      <w:r w:rsidRPr="009C279B">
        <w:rPr>
          <w:sz w:val="24"/>
          <w:szCs w:val="24"/>
        </w:rPr>
        <w:t xml:space="preserve"> Timothy 1:11 says “…according to the Glorious Gospel of the Blessed God which was committed to My trust.” In Genesis 1:31 states “Then God saw everything that He had made, and indeed it was very good (blessed), so the evening and the morning were the sixth day.” In Isaiah 62:5 mentions “For as a Young Man married a Virgin, so shall Your Sons marry You, and as the Bridegroom rejoices over the Bride, so shall Your God rejoice over You.” In Proverbs 8:30-31 says “Then I was beside Him as a Master Craftsman. And I was daily His delight, rejoicing always before Him, rejoicing in His inhabited World, and My delight was with the Sons of Men.” In Zephaniah 3:17 declares “The LORD Your God in Your midst, the Mighty One, will save. He will rejoice over You with gladness. He will quiet You with His (agape) love. He will rejoice over You with singing.” In James 1:17 tells us “Every good gift and every perfect gift is from above, and comes down from the Father (Stephen) of Lights, with whom there is no variation or shadow of turning.” In 1</w:t>
      </w:r>
      <w:r w:rsidRPr="009C279B">
        <w:rPr>
          <w:sz w:val="24"/>
          <w:szCs w:val="24"/>
          <w:vertAlign w:val="superscript"/>
        </w:rPr>
        <w:t>st</w:t>
      </w:r>
      <w:r w:rsidRPr="009C279B">
        <w:rPr>
          <w:sz w:val="24"/>
          <w:szCs w:val="24"/>
        </w:rPr>
        <w:t xml:space="preserve"> Corinthians 4:7-8 says “For who make You differ from Another? And what do You have that You did not receive? Now if You did indeed receive it, why do You boast as if You had not received it? You are already full! You are already rich! You have reigned as Gods without Us—and indeed I could wish You did reign, that We might reign with You!” In Psalms 41:13 states “Blessed be the LORD God of Israel from everlasting and to everlasting. Amen, and Amen.” In Psalms 68:19 declares “Blessed be the Lord, who daily loads Us with benefits.” In Psalms 68:26 tells us “Bless Ye God in the congregations, even the Lord from the fountain of Israel.” In Psalms 72:18 says “Blessed by the LORD God, the God of Israel, who only does wondrous things!” In Psalms 89:52 states “Blessed be the LORD forevermore! Amen and Amen.” Some other scripture to “bless the Lord” are in Psalms 16:7; 28:6; 103:2, 20-22; 104:1; 113:2; 115:18; 124:6; 135:19-21. In Psalms 106:48 says “Blessed by the LORD God of Israel from everlasting to everlasting: and let all the people say, Amen! Praise Ye the LORD!” In Psalms 119:12 mentions “</w:t>
      </w:r>
      <w:r w:rsidRPr="009C279B">
        <w:rPr>
          <w:b/>
          <w:sz w:val="24"/>
          <w:szCs w:val="24"/>
        </w:rPr>
        <w:t>BETH</w:t>
      </w:r>
      <w:r w:rsidRPr="009C279B">
        <w:rPr>
          <w:sz w:val="24"/>
          <w:szCs w:val="24"/>
        </w:rPr>
        <w:t>. Blessed art thou, O LORD: teach Me thy statutes.” The Lord’s Beatitudes are in Matthew 5:3-12. In Matthew 25:34 declares “…Come, Ye blessed of My Father (Stephen), inherit the Kingdom for You from the foundation of the World.” In 2</w:t>
      </w:r>
      <w:r w:rsidRPr="009C279B">
        <w:rPr>
          <w:sz w:val="24"/>
          <w:szCs w:val="24"/>
          <w:vertAlign w:val="superscript"/>
        </w:rPr>
        <w:t>nd</w:t>
      </w:r>
      <w:r w:rsidRPr="009C279B">
        <w:rPr>
          <w:sz w:val="24"/>
          <w:szCs w:val="24"/>
        </w:rPr>
        <w:t xml:space="preserve"> Corinthians 1:3 says “Blessed by God, even the Father (Stephen) of Our Lord Jesus Christ, the Father (Stephen) of mercies, and the God of all comfort.” In Ephesians 1:3 tells us “Blessed be the God &amp; Father (Stephen) of Our Lord Jesus Christ, who has blessed Us with all spiritual blessings in heavenly places in Christ.” In 1</w:t>
      </w:r>
      <w:r w:rsidRPr="009C279B">
        <w:rPr>
          <w:sz w:val="24"/>
          <w:szCs w:val="24"/>
          <w:vertAlign w:val="superscript"/>
        </w:rPr>
        <w:t>st</w:t>
      </w:r>
      <w:r w:rsidRPr="009C279B">
        <w:rPr>
          <w:sz w:val="24"/>
          <w:szCs w:val="24"/>
        </w:rPr>
        <w:t xml:space="preserve"> Timothy 6:15 declares the Father Stephen “…who is the blessed and only Potentate, the King of Kings and Lord of Lords.” In James 3:9 tell us “Therewith bless we God, even the Father (Stephen), and therewith curse We Men, which are made the similitude of God.” In 1</w:t>
      </w:r>
      <w:r w:rsidRPr="009C279B">
        <w:rPr>
          <w:sz w:val="24"/>
          <w:szCs w:val="24"/>
          <w:vertAlign w:val="superscript"/>
        </w:rPr>
        <w:t>st</w:t>
      </w:r>
      <w:r w:rsidRPr="009C279B">
        <w:rPr>
          <w:sz w:val="24"/>
          <w:szCs w:val="24"/>
        </w:rPr>
        <w:t xml:space="preserve"> Peter 1:3 says “Blessed be the God and Father (Stephen) of Our Lord Jesus Christ, which according to His abundant mercy has begotten Us again unto a lively hope by the Resurrection of Jesus Christ from the Dead.” In Revelation 5:12 says “Worthy is the Lamb that was slain to receive…blessing!” In Sirach 39:14 declares “Bless the Lord in all His works…” Some other scriptures that “bless the Lord” are Song of the 3 Jews 1:3, 29-68.  In 2</w:t>
      </w:r>
      <w:r w:rsidRPr="009C279B">
        <w:rPr>
          <w:sz w:val="24"/>
          <w:szCs w:val="24"/>
          <w:vertAlign w:val="superscript"/>
        </w:rPr>
        <w:t>nd</w:t>
      </w:r>
      <w:r w:rsidRPr="009C279B">
        <w:rPr>
          <w:sz w:val="24"/>
          <w:szCs w:val="24"/>
        </w:rPr>
        <w:t xml:space="preserve"> Maccabees 1:17 says “Blessed be Our God on all things, who have delivered up the ungodly.” In 1</w:t>
      </w:r>
      <w:r w:rsidRPr="009C279B">
        <w:rPr>
          <w:sz w:val="24"/>
          <w:szCs w:val="24"/>
          <w:vertAlign w:val="superscript"/>
        </w:rPr>
        <w:t>st</w:t>
      </w:r>
      <w:r w:rsidRPr="009C279B">
        <w:rPr>
          <w:sz w:val="24"/>
          <w:szCs w:val="24"/>
        </w:rPr>
        <w:t xml:space="preserve"> Esdras 8:25 mentions “…Blessed be the only Lord God of My Fathers, who has put these things into the heart of the King…” In 1</w:t>
      </w:r>
      <w:r w:rsidRPr="009C279B">
        <w:rPr>
          <w:sz w:val="24"/>
          <w:szCs w:val="24"/>
          <w:vertAlign w:val="superscript"/>
        </w:rPr>
        <w:t>st</w:t>
      </w:r>
      <w:r w:rsidRPr="009C279B">
        <w:rPr>
          <w:sz w:val="24"/>
          <w:szCs w:val="24"/>
        </w:rPr>
        <w:t xml:space="preserve"> Esdras 9:46 says “…so Esdras blessed the Lord God Most High (Stephen), the God of Hosts, the Almighty.”  In 2</w:t>
      </w:r>
      <w:r w:rsidRPr="009C279B">
        <w:rPr>
          <w:sz w:val="24"/>
          <w:szCs w:val="24"/>
          <w:vertAlign w:val="superscript"/>
        </w:rPr>
        <w:t>nd</w:t>
      </w:r>
      <w:r w:rsidRPr="009C279B">
        <w:rPr>
          <w:sz w:val="24"/>
          <w:szCs w:val="24"/>
        </w:rPr>
        <w:t xml:space="preserve"> Esdras 10:57 declares “For thou art blessed above many others, and art called with the Highest (Stephen), and so are but few.” In Luke 1:68 says “Blessed be the Lord God of Israel, for He has visited and redeemed His people.” In Acts 20:35 says “…And remember the words of the Lord Jesus, that He said, ‘It is more blessed to give than to receive.” In Acts 7:59-60 declares that the Father Stephen gives His Spirit to the Lord Jesus Christ to handle the cross and persecution and for access to the Father Stephen in Ephesians 2:18. This means the Lord Stephen is more blessed than the Lord Jesus Christ.</w:t>
      </w:r>
    </w:p>
    <w:p w:rsidR="00691D4D" w:rsidRPr="009C279B" w:rsidRDefault="00691D4D" w:rsidP="00691D4D">
      <w:pPr>
        <w:spacing w:line="480" w:lineRule="auto"/>
        <w:jc w:val="both"/>
        <w:rPr>
          <w:sz w:val="24"/>
          <w:szCs w:val="24"/>
        </w:rPr>
      </w:pPr>
      <w:r w:rsidRPr="009C279B">
        <w:rPr>
          <w:sz w:val="24"/>
          <w:szCs w:val="24"/>
        </w:rPr>
        <w:t>His Beauty is proven in scripture. God is most beautiful. In Psalms 27:4 says “One thing I have desired of the LORD, that will I seek: That I may dwell in the house of the LORD all the days of My life, to behold the beauty of the LORD and to inquire in His temple.” In Psalms 73:25 states “Whom have I in Heaven but You? And there is none upon Earth that I desire beside You.” In Revelation 22:4 mentions “They shall see His face, and His name shall be on their foreheads.” In 1</w:t>
      </w:r>
      <w:r w:rsidRPr="009C279B">
        <w:rPr>
          <w:sz w:val="24"/>
          <w:szCs w:val="24"/>
          <w:vertAlign w:val="superscript"/>
        </w:rPr>
        <w:t>st</w:t>
      </w:r>
      <w:r w:rsidRPr="009C279B">
        <w:rPr>
          <w:sz w:val="24"/>
          <w:szCs w:val="24"/>
        </w:rPr>
        <w:t xml:space="preserve"> Peter 3:4 tells us “…rather with the hidden Person of the heart, with the incorruptible beauty of a gentle and quiet spirit, which is very precious in the sight of God.” In Titus 2:10 says “…not pilfering (thieving), but showing all good fidelity, that they may adorn the Doctrine of God Our Savior in all things.” In Ephesians 5:27 mentions “…that He might present Her to Himself a Glorious Church, not having spot or wrinkle or any such thing, but that She should be holy and without blemish.” Some scriptures of “the beauty of holiness from the Lord” are in 1</w:t>
      </w:r>
      <w:r w:rsidRPr="009C279B">
        <w:rPr>
          <w:sz w:val="24"/>
          <w:szCs w:val="24"/>
          <w:vertAlign w:val="superscript"/>
        </w:rPr>
        <w:t>st</w:t>
      </w:r>
      <w:r w:rsidRPr="009C279B">
        <w:rPr>
          <w:sz w:val="24"/>
          <w:szCs w:val="24"/>
        </w:rPr>
        <w:t xml:space="preserve"> Chronicles 16:29; 2</w:t>
      </w:r>
      <w:r w:rsidRPr="009C279B">
        <w:rPr>
          <w:sz w:val="24"/>
          <w:szCs w:val="24"/>
          <w:vertAlign w:val="superscript"/>
        </w:rPr>
        <w:t>nd</w:t>
      </w:r>
      <w:r w:rsidRPr="009C279B">
        <w:rPr>
          <w:sz w:val="24"/>
          <w:szCs w:val="24"/>
        </w:rPr>
        <w:t xml:space="preserve"> Chronicles 20:21 &amp; Psalms 29:2; 110:3. In Zechariah 11:10 says “And I took My staff, even Beauty, and cut it asunder, that I might break My Covenant which I had made with all the peoples.” In Acts 3:2, 10 is the Lord’s temple called “Beautiful.” In Acts 7:49-50 tells us that the Father Stephen Our Lord’s house is Most Beautiful in His dwellings among the living done by King Solomon and His peace and His wisdom. </w:t>
      </w:r>
    </w:p>
    <w:p w:rsidR="00691D4D" w:rsidRPr="009C279B" w:rsidRDefault="00691D4D" w:rsidP="00691D4D">
      <w:pPr>
        <w:spacing w:line="480" w:lineRule="auto"/>
        <w:jc w:val="both"/>
        <w:rPr>
          <w:sz w:val="24"/>
          <w:szCs w:val="24"/>
        </w:rPr>
      </w:pPr>
      <w:r w:rsidRPr="009C279B">
        <w:rPr>
          <w:sz w:val="24"/>
          <w:szCs w:val="24"/>
        </w:rPr>
        <w:t>His Immanence is proven in scripture. God is holy independent and transcendent in which He does not rely on nor is dependent on any of His creations. He is the Most Holiest Lord of All. For all His Creations is dependent on Him. In Hebrews 9:3, 5 says “…and behind the second veil, the part of the tabernacle which is called the Holiest of All…and above it were the Cherubim of glory overshadowing the Mercy Seat.” In Job 41:11 mentions “Who has preceded Me, that I should pay Him? Everything under Heaven in Mine.” In Psalms 50:10-12 says “For every beast of the forest is Mine, and the cattle on a thousand hills. I know all the birds of the mountains, and the wild beasts of the field are Mine. If I were hungry, I would not tell You, for the World is Mine, &amp; all its fullness.” In John 1:3 says “All things were made through Him, &amp; without Him nothing was made that was made.” In John 17:5 states “And now, O Father (Stephen), glorify Me together with Yourself, with the glory which I had with You before the World was.” In John 17:24 tells us “Father (Stephen), I desire that they also whom You gave Me may be with Me where I am, that they may behold My glory which You have given Me, for You loved Me before the foundation of the World.” In Revelation 4:11 says “You are worthy, O Lord, to receive glory &amp; honor &amp; power, for You created all things, &amp; by Your will they exist and were created.” In Romans 11:34-36 declares “For who has known the mind of the LORD? Or who has become His Counselor? Or who had first given to Him and it shall be repaid to Him? For of Him (John) and through Him (Jesus) and to Him (Stephen) are all things, to whom be glory forever, Amen.” In 1</w:t>
      </w:r>
      <w:r w:rsidRPr="009C279B">
        <w:rPr>
          <w:sz w:val="24"/>
          <w:szCs w:val="24"/>
          <w:vertAlign w:val="superscript"/>
        </w:rPr>
        <w:t>st</w:t>
      </w:r>
      <w:r w:rsidRPr="009C279B">
        <w:rPr>
          <w:sz w:val="24"/>
          <w:szCs w:val="24"/>
        </w:rPr>
        <w:t xml:space="preserve"> Corinthians 8:6 says “…yet for Us there is One God, the Father (Stephen), of whom are all things, &amp; We for Him, &amp; One Lord Jesus Christ, through whom are all things, &amp; through whom We live.” In Psalms 90:2 states “before the mountains were brought forth, or ever You had formed the Earth &amp; the World…from everlasting to everlasting, You are God.” In Exodus 3:14 says “And God said to Moses, ‘</w:t>
      </w:r>
      <w:r w:rsidRPr="009C279B">
        <w:rPr>
          <w:b/>
          <w:sz w:val="24"/>
          <w:szCs w:val="24"/>
        </w:rPr>
        <w:t>I AM WHO I AM</w:t>
      </w:r>
      <w:r w:rsidRPr="009C279B">
        <w:rPr>
          <w:sz w:val="24"/>
          <w:szCs w:val="24"/>
        </w:rPr>
        <w:t xml:space="preserve">.’ In Ephesians 1:11-12 declares “In Him also We have obtained an inheritance, being predestined according to the purpose of Him who works all things according to the counsel of His will, that We who first trusted in Christ should be to the praise of His glory.” In Isaiah 62:3-5 says “To console all who mourn, to console those who mourn in Zion, to give them beauty for ashes, the oil  of  joy  for  mourning, the garment of praise for the Spirit of Heaviness, they may be called trees of righteousness, the planting of the LORD, that He may be glorified. And they shall rebuild the old ruins, they shall raise up the former desolations, &amp; they shall repair the ruined cities, the desolations of many generations. Strangers shall stand &amp; feed Your flocks, &amp; the Sons of the Foreigner shall be Your plowmen and Your vinedressers.” In Zephaniah 3:17-18 states “The LORD Your God in Your midst, The Mighty One, will save. He will rejoice over You with gladness. He will quiet You with His (agape) love. He will rejoice over You with singing. I will gather those who sorrow over the appointed assembly, who are among You, to whom its reproach is a burden.” In Acts 7:47-50 declares the Father Stephen asks the Universe: “What house, will You build Me, says the Lord, &amp; What is the place of My rest?” In Acts 17:24-25 says “God, who made the World and everything in it, since He is Lord of Heaven &amp; Earth, does not dwell in temples made with hands, nor is He worshipped with Men’s hands, as though He needed anything, since He gives to all life, breath and all things.”  </w:t>
      </w:r>
    </w:p>
    <w:p w:rsidR="00691D4D" w:rsidRPr="009C279B" w:rsidRDefault="00691D4D" w:rsidP="00691D4D">
      <w:pPr>
        <w:spacing w:line="480" w:lineRule="auto"/>
        <w:jc w:val="both"/>
        <w:rPr>
          <w:sz w:val="24"/>
          <w:szCs w:val="24"/>
        </w:rPr>
      </w:pPr>
      <w:r w:rsidRPr="009C279B">
        <w:rPr>
          <w:sz w:val="24"/>
          <w:szCs w:val="24"/>
        </w:rPr>
        <w:t>His Immutability (Unchangeableness) is proven in scripture. God does not change for anyone. God as being eternal is the same yesterday, today &amp; forever. In Psalms 33:11 says “The counsel of the LORD stands forever, the plans of His heart to all generations.” In Psalms 102:25-27 mentions “of old You laid the foundation of the Earth, &amp; the Heavens are the work of Your hands. They will perish, but You will endure, Yes, they will grow old like a garment, like a cloak You will change them, &amp; they will be changed, but You are the same, &amp; Your years will have no end.” Also it is in Hebrews 1:10-12. In James 1:17 states “Every good gift and perfect gift is from above, and comes down from the Father (Stephen) of Lights, with whom there is no variation or shadow of turning.” In Matthew 13:35 says “…that it might be fulfilled which was spoken by the prophet, saying, ‘I will open My mouth in parables, I will utter things kept secret from the foundation of the World.” In Matthew 25:34 declares “Then the King will say to those on His right hand, ‘Come, You blessed of My Father (Stephen), inherit the Kingdom prepared for You from the foundation of the World.” In Ephesians 1:4 tells us “…just as He chose Us in Him before the foundation of the World, that We should be holy &amp; without blame before Him in (agape) love…” In Ephesians 1:11 states “In Him also We have obtained an inheritance, being predestined according to the purpose of Him who works all things according to the counsel of His will, that we who first trusted in Christ should be to the praise of His glory.” In Ephesians 3:9 says “…and to make all see what is the fellowship of the mystery, which from the beginning of the ages has been hidden in God who created all things through Jesus Christ…” In Ephesians 3:11 tells us “…according to the eternal purpose which He accomplished in Christ Jesus Our Lord…” In 2</w:t>
      </w:r>
      <w:r w:rsidRPr="009C279B">
        <w:rPr>
          <w:sz w:val="24"/>
          <w:szCs w:val="24"/>
          <w:vertAlign w:val="superscript"/>
        </w:rPr>
        <w:t>nd</w:t>
      </w:r>
      <w:r w:rsidRPr="009C279B">
        <w:rPr>
          <w:sz w:val="24"/>
          <w:szCs w:val="24"/>
        </w:rPr>
        <w:t xml:space="preserve"> Timothy 2:19 declares “the solid foundation of God stands, having this seal: “The Lord knows those who are His,” &amp; “Let Everyone who names the name of Christ depart from iniquity.” In 1</w:t>
      </w:r>
      <w:r w:rsidRPr="009C279B">
        <w:rPr>
          <w:sz w:val="24"/>
          <w:szCs w:val="24"/>
          <w:vertAlign w:val="superscript"/>
        </w:rPr>
        <w:t>st</w:t>
      </w:r>
      <w:r w:rsidRPr="009C279B">
        <w:rPr>
          <w:sz w:val="24"/>
          <w:szCs w:val="24"/>
        </w:rPr>
        <w:t xml:space="preserve"> Peter 1:20-21 says “He indeed was foreordained before the foundation of the World, but was manifest in these last times for You, who through Him believe in God, who raised Him from the dead and give Him glory, so that Your faith &amp; hope are in God.” In Revelation 13:8 tells us “All who dwell on the Earth will worship Him, whose names have not been written in the Book of Life of the Lamb slain from the foundation of the World.” In Isaiah 46:9-11 mentions “Remember the former things of old, For I am God, and there is none like Me, declaring the end from the beginning, and from ancient times things  that  are  not  yet  done, saying, ‘My counsel shall stand, and I will do all My pleasure, calling a bird of prey from the east. The Man who executes My counsel from a far country. Indeed I have spoken it. I will also bring it to pass, I have purposed it. I will also do it. In Numbers 23:19 says “God is not a Man, that He should lie, nor a Son of Man, that He should repent. Has He said and will He not do? Or has He spoken, &amp; will He not make it good.” In 1</w:t>
      </w:r>
      <w:r w:rsidRPr="009C279B">
        <w:rPr>
          <w:sz w:val="24"/>
          <w:szCs w:val="24"/>
          <w:vertAlign w:val="superscript"/>
        </w:rPr>
        <w:t>st</w:t>
      </w:r>
      <w:r w:rsidRPr="009C279B">
        <w:rPr>
          <w:sz w:val="24"/>
          <w:szCs w:val="24"/>
        </w:rPr>
        <w:t xml:space="preserve"> Samuel 15:29 it states “and also the Strength of Israel will not lie nor relent, for He is not a Man that He should relent.” In Hebrews 6:18 says “That by 2 immutable things (Father Stephen &amp; Brother John), in which are impossible for God (Yah) to lie, we might have a strong consolation, who have fled for refuge to lay hold upon the hope set before Us...the forerunner is for Us entered, even Jesus (Son), made a High Priest forever…”    </w:t>
      </w:r>
    </w:p>
    <w:p w:rsidR="00691D4D" w:rsidRPr="009C279B" w:rsidRDefault="00691D4D" w:rsidP="00691D4D">
      <w:pPr>
        <w:spacing w:line="480" w:lineRule="auto"/>
        <w:jc w:val="both"/>
        <w:rPr>
          <w:sz w:val="24"/>
          <w:szCs w:val="24"/>
        </w:rPr>
      </w:pPr>
      <w:r w:rsidRPr="009C279B">
        <w:rPr>
          <w:sz w:val="24"/>
          <w:szCs w:val="24"/>
        </w:rPr>
        <w:t>His Relenting is proven in scripture. God sometimes changes His mind from destroying or harming a nation, country or a city. In Exodus 32:9-14 declares “And the LORD said to Moses, I have seen this people, and indeed it is a stiff-necked people! Now therefore, let Me alone, that My wrath may burn hot against them and I may consume them. And I will make of You a Great Nation (Law). Then Moses pleaded with the LORD His God, and said: ‘LORD, why does Your wrath burn hot against Your people whom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So the LORD relented from the harm which He said He would do to His people.” In Jonah 3:4-10 mentions “And Jonah began to enter the city on the first day’s walk. Then He cried out and said, ‘Yet forty days, and Nineveh shall be overthrown!’ So the people of Nineveh believed God, proclaimed a fast, and put on sackcloth, from the greatest to the least of them. Then word came to the King of Nineveh, and He arose from His throne and laid aside His robe, covered Himself with sackcloth and sat in ashes, and He caused it to be proclaimed and published throughout Nineveh by the decree of the King and His nobles, saying, ‘Let neither Man nor Beast, taste anything, do not let them eat, or drink water. But let Man and Beast be covered with sackcloth, and cry mightily to God. Yes, let Everyone turn from His evil way and from the violence that is in His hands. Who can tell if God will turn and relent, and turn away from His fierce anger, so that We may not perish? Then God saw their works, that they turned from their evil way, and God relented from the disaster that He had said He would bring upon them, and He did not do it.” In Genesis 6:6-7 says “And the LORD was sorry that He made Man on the Earth, and He was grieved in His heart. So the LORD said, ‘I will destroy Man whom I have created from the face of the Earth, both Man and Beast, creeping thing and birds of the air, for I am sorry that I have made them.’ But Noah found grace in the eyes of the LORD.” Some other scriptures are in 1</w:t>
      </w:r>
      <w:r w:rsidRPr="009C279B">
        <w:rPr>
          <w:sz w:val="24"/>
          <w:szCs w:val="24"/>
          <w:vertAlign w:val="superscript"/>
        </w:rPr>
        <w:t>st</w:t>
      </w:r>
      <w:r w:rsidRPr="009C279B">
        <w:rPr>
          <w:sz w:val="24"/>
          <w:szCs w:val="24"/>
        </w:rPr>
        <w:t xml:space="preserve"> Peter 3:20; 2</w:t>
      </w:r>
      <w:r w:rsidRPr="009C279B">
        <w:rPr>
          <w:sz w:val="24"/>
          <w:szCs w:val="24"/>
          <w:vertAlign w:val="superscript"/>
        </w:rPr>
        <w:t>nd</w:t>
      </w:r>
      <w:r w:rsidRPr="009C279B">
        <w:rPr>
          <w:sz w:val="24"/>
          <w:szCs w:val="24"/>
        </w:rPr>
        <w:t xml:space="preserve"> Peter 2:5; Sirach 44:17; 2</w:t>
      </w:r>
      <w:r w:rsidRPr="009C279B">
        <w:rPr>
          <w:sz w:val="24"/>
          <w:szCs w:val="24"/>
          <w:vertAlign w:val="superscript"/>
        </w:rPr>
        <w:t>nd</w:t>
      </w:r>
      <w:r w:rsidRPr="009C279B">
        <w:rPr>
          <w:sz w:val="24"/>
          <w:szCs w:val="24"/>
        </w:rPr>
        <w:t xml:space="preserve"> Esdras 3:10-11 &amp; Hebrews 11:7. In Genesis 18:23-33 states “And Abraham came near and said, ‘Would You also destroy the righteous with the wicked? Suppose there were fifty righteous within the city, would You also destroy the place and not spare it for the fifty righteous that were in it?...So the LORD said. ‘If I find in Sodom 50 righteous within the city, then I will spare all the place for their sakes.’ Then Abraham answered and said, ‘Indeed now, I who am but dust and ashes have taken it upon Myself to speak to  the  Lord: Suppose  there  were  less  than  the fifty righteous: would You destroy all of the city for lack of five?’ So He said, ‘If I find there 45, I will not destroy it.’ And he spoke to Him yet again and said, ‘Suppose there should be 40 found there? So He said, ‘I will not do it for the sake of 40.’ Then He said, ‘Let not the Lord be angry, and I will speak: Suppose 30 should be found there?’ So He said, ‘I will not do it if I find 30 there.’ And He said, ‘Indeed now, I have taken it upon Myself to speak to the Lord: Suppose 20 should be found there?’ So He said, ‘I will not destroy it for the sake of 20.’ Then He said, ‘Let not the Lord be angry, and I will speak but once more: Suppose 10 should be found there?’ And He said, ‘I will not destroy it for the sake of 10.’ So the LORD went His way as soon as He had finished speaking with Abraham, and Abraham returned to His place.” The Lord found Lot as the only one righteous &amp; did not destroy the city until Lot was safe. In 2</w:t>
      </w:r>
      <w:r w:rsidRPr="009C279B">
        <w:rPr>
          <w:sz w:val="24"/>
          <w:szCs w:val="24"/>
          <w:vertAlign w:val="superscript"/>
        </w:rPr>
        <w:t>nd</w:t>
      </w:r>
      <w:r w:rsidRPr="009C279B">
        <w:rPr>
          <w:sz w:val="24"/>
          <w:szCs w:val="24"/>
        </w:rPr>
        <w:t xml:space="preserve"> Samuel 24:16 says “And when the Angel (Lord) stretched out His hand over Jerusalem to destroy it, the Lord relented from the destruction, and said to the Angel (Lord) who was destroying the people, ‘It is enough, now restrain Your hand…’” The scripture is also in 1</w:t>
      </w:r>
      <w:r w:rsidRPr="009C279B">
        <w:rPr>
          <w:sz w:val="24"/>
          <w:szCs w:val="24"/>
          <w:vertAlign w:val="superscript"/>
        </w:rPr>
        <w:t>st</w:t>
      </w:r>
      <w:r w:rsidRPr="009C279B">
        <w:rPr>
          <w:sz w:val="24"/>
          <w:szCs w:val="24"/>
        </w:rPr>
        <w:t xml:space="preserve"> Chronicles 21:15. In Psalms 106:45 says “And for their sake He remembered His covenant, and relented according to the multitude of His mercies.” In Jeremiah 18:8 declares “If that Nation (Law) against whom I have spoken turns from its evil, I will relent of the disaster that I thought to bring upon it.” There are some other scriptures in Jeremiah 18:10; 26:3, 13, 19; 42:10. In Joel 2:13-14 says “So rend Your heart, and not Your garments, return to the Lord Your God, for He is gracious and merciful, slow to anger, and of great kindness, and He relents from doing harm. Who knows if He will turn and relent, and leave a blessing behind Him—A grain offering  and  a  drink  offering for the Lord Your God?” In Amos 7:3 mentions “So the Lord relented concerning this, ‘It shall not be,’ said the Lord.” Also the scripture is in Amos 7:6. In Jonah 3:9-10 says “Who can tell if God will turn away from His fierce anger, so that We may not perish? Then God saw their works that they turned from their evil way, and God relented from the disaster that He said He would bring upon them, and He did not do it.” In Jonah 4:2 tells us “So He prayed to the Lord, and said, ‘Ah, Lord, was not this I said when I was still in My country? Therefore, I fled previously to Tarshish, for I know that You are gracious and merciful God, slow to anger and abundant in loving kindness, One who relents from doing harm.” In Acts 7:51-59 tells us that the Father Stephen judged the Whole Law that committed the Eternal Sin in Lordship and the Eternal Charge (Penalty) is Eternal Damnation to the Lordship of the Law without relenting. But the Father Stephen Our Lord relented and said, ‘Lord (Yah), do not charge them with this sin.’ Then the LORD Stephen saved (protected) the Whole Law by His Omniscience and His Omnipotence in Acts 6:3-10; 7:57-8:3. </w:t>
      </w:r>
    </w:p>
    <w:p w:rsidR="00691D4D" w:rsidRPr="009C279B" w:rsidRDefault="00691D4D" w:rsidP="00691D4D">
      <w:pPr>
        <w:spacing w:line="480" w:lineRule="auto"/>
        <w:jc w:val="both"/>
        <w:rPr>
          <w:sz w:val="24"/>
          <w:szCs w:val="24"/>
        </w:rPr>
      </w:pPr>
      <w:r w:rsidRPr="009C279B">
        <w:rPr>
          <w:sz w:val="24"/>
          <w:szCs w:val="24"/>
        </w:rPr>
        <w:t>What are the five levels of Relenting? First, is the Married Lord called Wisdom by the term “Qanah” meaning “</w:t>
      </w:r>
      <w:r w:rsidRPr="009C279B">
        <w:rPr>
          <w:b/>
          <w:sz w:val="24"/>
          <w:szCs w:val="24"/>
        </w:rPr>
        <w:t>Marital Eternal Sexual Eros Love</w:t>
      </w:r>
      <w:r w:rsidRPr="009C279B">
        <w:rPr>
          <w:sz w:val="24"/>
          <w:szCs w:val="24"/>
        </w:rPr>
        <w:t xml:space="preserve">” in Marriage and through Him all the other 56 Mystery Lord’s eternally sinned (Eternal Liars eating from the two Trees in the Garden of Eden) above the Whole Law in Proverbs 8:22-29 (RSV); 8:30-31 (NIV) &amp; Genesis 1:1; 2:9; 4:1. But certainly through the Lord Stephen as the Omniscience/Omnipotence of the Lord all the other 60 Mystery Lord’s was protected (omniscience &amp; omnipotence) from the Eternal Sin (Released the Eternal Liars) in Lordship above the Whole Law in Proverbs 8:22-29 (RSV); 8:30-31 (NIV) &amp; Acts 7:51-8:3. Second, is the Angel Lucifer &amp; through Him all Angel Lords (1 out of 3) committed the Eternal Sin (eternal liars in the plot eating from the 2 trees in the Garden of Eden)  in  the  Law  in  Genesis  6:1-5;  Isaiah  14:12-21  &amp;  Ezekiel 28:15-19. But through the Lord James as the Angel (Lord) of the LORD, all the Angels of Michael were protected (mercy) from the Eternal Sin (released the eternal liars from the plot) in the Law in Acts 15:13-29; 21:18-25; James 2:8-13. Third, is the Man Adam and through Him all Married Men sinned in disobedience to the Lord in Genesis 3:6. But through the Lord Jesus Christ as the Man of the Lord all the Men was protected (salvation) from the forgivable sins of the world in Romans 5:12-21 and Luke 23:26-46. Fourth, is the Woman Eve and through Her all Women was deceived in Genesis 3:6. But through the Lord John as the Woman of the Lord all Women was protected (grace) from repenting temptations by knowing the scriptures and the omnipotence of God in Luke 3:1-22; 9:7-9; 20:34-38. Fifth, is the Child Cain and through Him all of Child Kind committed murder in Genesis 4:8. But through the Lord Peter as the Child of the Lord all Child Kind was protected (victory) from committing murder in Luke 10:18-20.     </w:t>
      </w:r>
    </w:p>
    <w:p w:rsidR="00691D4D" w:rsidRPr="009C279B" w:rsidRDefault="00691D4D" w:rsidP="00691D4D">
      <w:pPr>
        <w:spacing w:line="480" w:lineRule="auto"/>
        <w:jc w:val="both"/>
        <w:rPr>
          <w:sz w:val="24"/>
          <w:szCs w:val="24"/>
        </w:rPr>
      </w:pPr>
      <w:r w:rsidRPr="009C279B">
        <w:rPr>
          <w:sz w:val="24"/>
          <w:szCs w:val="24"/>
        </w:rPr>
        <w:t>His Relentlessness (does not relent) is proven in scripture. In 1</w:t>
      </w:r>
      <w:r w:rsidRPr="009C279B">
        <w:rPr>
          <w:sz w:val="24"/>
          <w:szCs w:val="24"/>
          <w:vertAlign w:val="superscript"/>
        </w:rPr>
        <w:t>st</w:t>
      </w:r>
      <w:r w:rsidRPr="009C279B">
        <w:rPr>
          <w:sz w:val="24"/>
          <w:szCs w:val="24"/>
        </w:rPr>
        <w:t xml:space="preserve"> Samuel 15:29 declares “And also the Strength (LORD STEPHEN) of Israel will not lie nor relent, for He is not a Man, the He should relent.” In Hebrews 7:21 says “…The Lord has sworn &amp; will not relent, ‘You are a Priest forever according to the order of Melchizedek.’” The scripture is also in Psalms 110:4. In Zechariah 8:14 declares “For thus says the Lord of hosts: ‘Just as I determined to punish You when Your Fathers provoked Me to wrath,’ says the Lord of Hosts. ‘And I would not relent.’” In Ezekiel 24:14 mentions “‘I, the Lord, have spoken it, it shall come to pass, and I will do it, I will not hold back, nor spare, nor will I relent, according to Your ways and according to Your deeds, they will judge You,’ says the Lord God.” In Jeremiah 20:16 states “And let that Man be like the cities which the Lord—overthrew, and did not relent. Let Him hear the cry in the morning and the shouting at noon…” In Jeremiah 15:6 says “‘You have forsaken Me,’ says the Lord, ‘You have gone backward. Therefore I will stretch our My hand against You and destroy You, I am weary of relenting!” The way the Lord Stephen (2 position to all) destroys a Government Kingdom is in Deuteronomy 27:11-26; 28:15-68; 2</w:t>
      </w:r>
      <w:r w:rsidRPr="009C279B">
        <w:rPr>
          <w:sz w:val="24"/>
          <w:szCs w:val="24"/>
          <w:vertAlign w:val="superscript"/>
        </w:rPr>
        <w:t>nd</w:t>
      </w:r>
      <w:r w:rsidRPr="009C279B">
        <w:rPr>
          <w:sz w:val="24"/>
          <w:szCs w:val="24"/>
        </w:rPr>
        <w:t xml:space="preserve"> Thessalonians 2:1-12; 2</w:t>
      </w:r>
      <w:r w:rsidRPr="009C279B">
        <w:rPr>
          <w:sz w:val="24"/>
          <w:szCs w:val="24"/>
          <w:vertAlign w:val="superscript"/>
        </w:rPr>
        <w:t>nd</w:t>
      </w:r>
      <w:r w:rsidRPr="009C279B">
        <w:rPr>
          <w:sz w:val="24"/>
          <w:szCs w:val="24"/>
        </w:rPr>
        <w:t xml:space="preserve"> John 7-11; Jude 5-19; Daniel 2:1-12:13; 2</w:t>
      </w:r>
      <w:r w:rsidRPr="009C279B">
        <w:rPr>
          <w:sz w:val="24"/>
          <w:szCs w:val="24"/>
          <w:vertAlign w:val="superscript"/>
        </w:rPr>
        <w:t>nd</w:t>
      </w:r>
      <w:r w:rsidRPr="009C279B">
        <w:rPr>
          <w:sz w:val="24"/>
          <w:szCs w:val="24"/>
        </w:rPr>
        <w:t xml:space="preserve"> Peter 2:1-22; 3:10-13; Genesis 6:1-8; Revelation 4:1-20:15 and Acts 7:51-8:3. This is done by the Father Stephen’s Law of Division to divide Kingdoms (Kings) and Nations (Laws) in Luke 11:17-23; 21:10. </w:t>
      </w:r>
    </w:p>
    <w:p w:rsidR="00691D4D" w:rsidRPr="009C279B" w:rsidRDefault="00691D4D" w:rsidP="00691D4D">
      <w:pPr>
        <w:spacing w:line="480" w:lineRule="auto"/>
        <w:jc w:val="both"/>
        <w:rPr>
          <w:sz w:val="24"/>
          <w:szCs w:val="24"/>
        </w:rPr>
      </w:pPr>
      <w:r w:rsidRPr="009C279B">
        <w:rPr>
          <w:sz w:val="24"/>
          <w:szCs w:val="24"/>
        </w:rPr>
        <w:t>His Impassibility (Divine Passions) is proven in scripture. God does not have Sexual Eros Love Passions, but He does have Holy Divine Love Passions. God did not create Sexual Eros Love to be committed on the Earth in marriage or anything else. In the beginning Sexual Eros Love came from the fall of eating from the tree of the knowledge of good and evil and was not part of creation. What God joined together in marriage and holy matrimony was a Holy Divine Union and not a Sexual Eros Union because it was done by God. The Main example of a Holy Divine Union is in Ephesians 5:25 which declares “Husbands (agape) love Your wives and Christ (agape) loved the Church and give Himself for it.” This means there is no Sexual Eros Love at all in marriage. But in the lives of the Virgin Mary (Jesus Christ’s parent) and Undefiled Joseph (Step-Father to Jesus) and Her family line it concerned “Holy Divine Love Intercourse” and not “Sexual Eros Love Intercourse.” In Mary’s family line, James the Just set the record straight in the Law by not receiving the Sexual Eros Love Jewish Laws of Moses, but to abstain from all Sexual Eros Love, even in marriage in Acts 15:13-29; 21:18-25 and James 2:8-13. For the Lord Jah in the beginning commanded Adam to be fruitful and multiply, but this only meant Holy Divine Love Intercourse with His Wife Eve and not the Sinful Sexual Eros Love Intercourse of the World in Genesis 2:24-25. Even Job, Moses, Samson and Solomon in their relationships with their Wives were a Holy Divine Union and not some Sexual Eros Union because they were perfect and upright Married Men. But the LORD did find fault with these three, but not in their Marriages. With Job was His omnipotence. With Moses was His Holiness. With Samson was His Faithfulness. With King Solomon was His Worship to the LORD. Satan tried to accuse all four with the Lord and said, ‘Skin on Skin! Yes, all that a Man has He will give for His life’ in Job 2:4. But this failed and they were without fault, except with the LORD. The Holy Divine Passions of God are as follows: He rejoices over You. In Isaiah 62:5 says “For as a Young Man marries a Virgin, so shall Your Sons marry You, and as the Bridegroom rejoices over the Bride, so shall Your God rejoice over You.” He is grieved. In Psalms 78:40 states “How often they provoked Him in the wilderness, and grieved Him in the desert!” In Ephesians 4:30 declares “And do not grieve the Holy Spirit of God, by whom You were sealed for the day of redemption.” His wrath burns hot against His Enemies. In Exodus 32:10 states “Now therefore, let Me alone, that My wrath may burn hot against them, and I may consume them.” He pities His children. In Psalms 103:13 says “As a Father pities His Children, so the LORD pities those who fear Him.” He loves with everlasting love. ‘In with a little wrath I hid My face from You for a moment, but with everlasting kindness I will have mercy on You,’ says the LORD, ‘Your Redeemer.’” In Psalms 103:17 tells us “But the mercy of the LORD is from everlasting to everlasting on those who fear Him, and His righteousness to Children’s Children.” In Acts 14:15 declares that God does not have like passions as Man does, nor does He think like Man. In Acts 17:29-31 says “therefore, since We are the Offspring of God, We ought not think that the Divine Nature is like gold or silver or stone, something shaped by art and Man’s devising. Truly, these times of ignorance God overlooked (winked at), but now commands all Men everywhere to repent, because He has appointed a day on which He will judge the World in righteousness by the Man (Lord John in the Old World, Lord Jesus in the New World &amp; Lord James in the Higher World) whom He has ordained. He (Father Stephen) has given assurance of this to all by raising Him from the dead.” In 2</w:t>
      </w:r>
      <w:r w:rsidRPr="009C279B">
        <w:rPr>
          <w:sz w:val="24"/>
          <w:szCs w:val="24"/>
          <w:vertAlign w:val="superscript"/>
        </w:rPr>
        <w:t>nd</w:t>
      </w:r>
      <w:r w:rsidRPr="009C279B">
        <w:rPr>
          <w:sz w:val="24"/>
          <w:szCs w:val="24"/>
        </w:rPr>
        <w:t xml:space="preserve"> Peter 1:4 states “…by which have been given to Us exceedingly great and precious promises, that through those You may be partakers of the divine nature, having escaped the corruption that is in the World through lust.” In 1</w:t>
      </w:r>
      <w:r w:rsidRPr="009C279B">
        <w:rPr>
          <w:sz w:val="24"/>
          <w:szCs w:val="24"/>
          <w:vertAlign w:val="superscript"/>
        </w:rPr>
        <w:t>st</w:t>
      </w:r>
      <w:r w:rsidRPr="009C279B">
        <w:rPr>
          <w:sz w:val="24"/>
          <w:szCs w:val="24"/>
        </w:rPr>
        <w:t xml:space="preserve"> John 1:15-16 says “Do not (Eros) Love the World or the things in the World. If Anyone (Eros) Loves the World, the (Agape) Love of the Father (Stephen) is not in Him. For all that is in the World—the lust of the eyes, the lust of the flesh and the pride of life—is not of the Father (Stephen) but is of the World.” Some other scriptures on divine nature are in Romans 1:20 and Colossians 1:15; 2:9. In Acts 1:4-8:3 the Lord Stephen is the Father and has the essence of Divine Nature (Deity and Godhead Bodily) since He is the Trinity’s Last as the 1</w:t>
      </w:r>
      <w:r w:rsidRPr="009C279B">
        <w:rPr>
          <w:sz w:val="24"/>
          <w:szCs w:val="24"/>
          <w:vertAlign w:val="superscript"/>
        </w:rPr>
        <w:t>st</w:t>
      </w:r>
      <w:r w:rsidRPr="009C279B">
        <w:rPr>
          <w:sz w:val="24"/>
          <w:szCs w:val="24"/>
        </w:rPr>
        <w:t xml:space="preserve"> Person of the Trinity and equal to the Lord Yah. There are three kinds of “</w:t>
      </w:r>
      <w:r w:rsidRPr="009C279B">
        <w:rPr>
          <w:b/>
          <w:sz w:val="24"/>
          <w:szCs w:val="24"/>
        </w:rPr>
        <w:t>Intercourse</w:t>
      </w:r>
      <w:r w:rsidRPr="009C279B">
        <w:rPr>
          <w:sz w:val="24"/>
          <w:szCs w:val="24"/>
        </w:rPr>
        <w:t>” in the Holy Bible. First, is the “</w:t>
      </w:r>
      <w:r w:rsidRPr="009C279B">
        <w:rPr>
          <w:b/>
          <w:sz w:val="24"/>
          <w:szCs w:val="24"/>
        </w:rPr>
        <w:t>Popular Sexual Eros Love Intercourse</w:t>
      </w:r>
      <w:r w:rsidRPr="009C279B">
        <w:rPr>
          <w:sz w:val="24"/>
          <w:szCs w:val="24"/>
        </w:rPr>
        <w:t>” committed only by a Man and a Woman from the Tree of the Knowledge of Good and Evil in a Strength 40 Year Kingdom of This World in Genesis 4:1. Second, is the “</w:t>
      </w:r>
      <w:r w:rsidRPr="009C279B">
        <w:rPr>
          <w:b/>
          <w:sz w:val="24"/>
          <w:szCs w:val="24"/>
        </w:rPr>
        <w:t>Known Holy Law Love Intercourse</w:t>
      </w:r>
      <w:r w:rsidRPr="009C279B">
        <w:rPr>
          <w:sz w:val="24"/>
          <w:szCs w:val="24"/>
        </w:rPr>
        <w:t>” in Luke 2:23 from the Midst of the Tree of Life done by a Man and a Woman and also Boys and Girls in Luke 20:35-36 in a Wisdom 80 Year Law Kingdom of Heaven in 1</w:t>
      </w:r>
      <w:r w:rsidRPr="009C279B">
        <w:rPr>
          <w:sz w:val="24"/>
          <w:szCs w:val="24"/>
          <w:vertAlign w:val="superscript"/>
        </w:rPr>
        <w:t>st</w:t>
      </w:r>
      <w:r w:rsidRPr="009C279B">
        <w:rPr>
          <w:sz w:val="24"/>
          <w:szCs w:val="24"/>
        </w:rPr>
        <w:t xml:space="preserve"> Kings 11:3 &amp; Genesis 2:9. King Solomon did this kind of Holy Law Love Intercourse with His 700 Wives and 300 Concubines. But King Solomon committed Idolatry which is “</w:t>
      </w:r>
      <w:r w:rsidRPr="009C279B">
        <w:rPr>
          <w:b/>
          <w:sz w:val="24"/>
          <w:szCs w:val="24"/>
        </w:rPr>
        <w:t>Marital Fornication</w:t>
      </w:r>
      <w:r w:rsidRPr="009C279B">
        <w:rPr>
          <w:sz w:val="24"/>
          <w:szCs w:val="24"/>
        </w:rPr>
        <w:t>” with the minority of His Foreign Wives after 80 years, but not with the majority of His Local Wives or 300 Concubines after 80 years in Tobit 4:12-13; 1</w:t>
      </w:r>
      <w:r w:rsidRPr="009C279B">
        <w:rPr>
          <w:sz w:val="24"/>
          <w:szCs w:val="24"/>
          <w:vertAlign w:val="superscript"/>
        </w:rPr>
        <w:t>st</w:t>
      </w:r>
      <w:r w:rsidRPr="009C279B">
        <w:rPr>
          <w:sz w:val="24"/>
          <w:szCs w:val="24"/>
        </w:rPr>
        <w:t xml:space="preserve"> Kings 11:1-13 &amp; Nehemiah 13:25-27. Third, is the “</w:t>
      </w:r>
      <w:r w:rsidRPr="009C279B">
        <w:rPr>
          <w:b/>
          <w:sz w:val="24"/>
          <w:szCs w:val="24"/>
        </w:rPr>
        <w:t>Unknown Holy Divine Love Intercourse</w:t>
      </w:r>
      <w:r w:rsidRPr="009C279B">
        <w:rPr>
          <w:sz w:val="24"/>
          <w:szCs w:val="24"/>
        </w:rPr>
        <w:t>” from the Tree of Life that is done by a Man and Woman in 2</w:t>
      </w:r>
      <w:r w:rsidRPr="009C279B">
        <w:rPr>
          <w:sz w:val="24"/>
          <w:szCs w:val="24"/>
          <w:vertAlign w:val="superscript"/>
        </w:rPr>
        <w:t>nd</w:t>
      </w:r>
      <w:r w:rsidRPr="009C279B">
        <w:rPr>
          <w:sz w:val="24"/>
          <w:szCs w:val="24"/>
        </w:rPr>
        <w:t xml:space="preserve"> Peter 1:4 and also Lords and Ladies in Acts 17:29 in a Lordly 120 Year Kingdom of Lordship in Matthew 19:6; Mark 10:9; Ephesians 5:31; 1</w:t>
      </w:r>
      <w:r w:rsidRPr="009C279B">
        <w:rPr>
          <w:sz w:val="24"/>
          <w:szCs w:val="24"/>
          <w:vertAlign w:val="superscript"/>
        </w:rPr>
        <w:t>st</w:t>
      </w:r>
      <w:r w:rsidRPr="009C279B">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9C279B">
        <w:rPr>
          <w:sz w:val="24"/>
          <w:szCs w:val="24"/>
          <w:vertAlign w:val="superscript"/>
        </w:rPr>
        <w:t>nd</w:t>
      </w:r>
      <w:r w:rsidRPr="009C279B">
        <w:rPr>
          <w:sz w:val="24"/>
          <w:szCs w:val="24"/>
        </w:rPr>
        <w:t xml:space="preserve"> Thessalonians 1:11; Ephesians 1:5; Philippians 2:13 &amp; Hebrews 12:10. The Doorway to Qanah directed not to the Father Stephen is the Lord Lucifer’s sinful pleasure that leads You to the Kingdom of This World in 2</w:t>
      </w:r>
      <w:r w:rsidRPr="009C279B">
        <w:rPr>
          <w:sz w:val="24"/>
          <w:szCs w:val="24"/>
          <w:vertAlign w:val="superscript"/>
        </w:rPr>
        <w:t>nd</w:t>
      </w:r>
      <w:r w:rsidRPr="009C279B">
        <w:rPr>
          <w:sz w:val="24"/>
          <w:szCs w:val="24"/>
        </w:rPr>
        <w:t xml:space="preserve"> Thessalonians 2:12; 2</w:t>
      </w:r>
      <w:r w:rsidRPr="009C279B">
        <w:rPr>
          <w:sz w:val="24"/>
          <w:szCs w:val="24"/>
          <w:vertAlign w:val="superscript"/>
        </w:rPr>
        <w:t>nd</w:t>
      </w:r>
      <w:r w:rsidRPr="009C279B">
        <w:rPr>
          <w:sz w:val="24"/>
          <w:szCs w:val="24"/>
        </w:rPr>
        <w:t xml:space="preserve"> Timothy 3:4; Titus 3:3; Hebrews 11:25; 1</w:t>
      </w:r>
      <w:r w:rsidRPr="009C279B">
        <w:rPr>
          <w:sz w:val="24"/>
          <w:szCs w:val="24"/>
          <w:vertAlign w:val="superscript"/>
        </w:rPr>
        <w:t>st</w:t>
      </w:r>
      <w:r w:rsidRPr="009C279B">
        <w:rPr>
          <w:sz w:val="24"/>
          <w:szCs w:val="24"/>
        </w:rPr>
        <w:t xml:space="preserve"> Corinthians 10:7; 2</w:t>
      </w:r>
      <w:r w:rsidRPr="009C279B">
        <w:rPr>
          <w:sz w:val="24"/>
          <w:szCs w:val="24"/>
          <w:vertAlign w:val="superscript"/>
        </w:rPr>
        <w:t>nd</w:t>
      </w:r>
      <w:r w:rsidRPr="009C279B">
        <w:rPr>
          <w:sz w:val="24"/>
          <w:szCs w:val="24"/>
        </w:rPr>
        <w:t xml:space="preserve"> Peter 2:13; Luke 8:14 &amp; Romans 1:32. All those who calls Sexual Eros Money the unrighteous mammon (prostitutions, whoredoms, harlotries, sorceries &amp; wizardries) with Sweet Cane (Calamus or </w:t>
      </w:r>
      <w:r w:rsidR="009C279B" w:rsidRPr="009C279B">
        <w:rPr>
          <w:sz w:val="24"/>
          <w:szCs w:val="24"/>
        </w:rPr>
        <w:t>Cannabis</w:t>
      </w:r>
      <w:r w:rsidRPr="009C279B">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9C279B">
        <w:rPr>
          <w:sz w:val="24"/>
          <w:szCs w:val="24"/>
          <w:vertAlign w:val="superscript"/>
        </w:rPr>
        <w:t>st</w:t>
      </w:r>
      <w:r w:rsidRPr="009C279B">
        <w:rPr>
          <w:sz w:val="24"/>
          <w:szCs w:val="24"/>
        </w:rPr>
        <w:t xml:space="preserve"> Timothy 6:10; 2</w:t>
      </w:r>
      <w:r w:rsidRPr="009C279B">
        <w:rPr>
          <w:sz w:val="24"/>
          <w:szCs w:val="24"/>
          <w:vertAlign w:val="superscript"/>
        </w:rPr>
        <w:t>nd</w:t>
      </w:r>
      <w:r w:rsidRPr="009C279B">
        <w:rPr>
          <w:sz w:val="24"/>
          <w:szCs w:val="24"/>
        </w:rPr>
        <w:t xml:space="preserve"> Peter 1:4 &amp; Isaiah 43:24.      </w:t>
      </w:r>
    </w:p>
    <w:p w:rsidR="00691D4D" w:rsidRPr="009C279B" w:rsidRDefault="00691D4D" w:rsidP="00691D4D">
      <w:pPr>
        <w:spacing w:line="480" w:lineRule="auto"/>
        <w:jc w:val="both"/>
        <w:rPr>
          <w:sz w:val="24"/>
          <w:szCs w:val="24"/>
        </w:rPr>
      </w:pPr>
      <w:r w:rsidRPr="009C279B">
        <w:rPr>
          <w:sz w:val="24"/>
          <w:szCs w:val="24"/>
        </w:rPr>
        <w:t>His Preexistence (Always Eternal) is proven in scripture. God has no end or beginning, He has eternally always been and forever will be. God is immortal and can never die. In Psalms 90:2 says “before the mountains were brought forth, or ever You had formed the Earth and the World, Even from everlasting to everlasting, You are God.” In 1</w:t>
      </w:r>
      <w:r w:rsidRPr="009C279B">
        <w:rPr>
          <w:sz w:val="24"/>
          <w:szCs w:val="24"/>
          <w:vertAlign w:val="superscript"/>
        </w:rPr>
        <w:t>st</w:t>
      </w:r>
      <w:r w:rsidRPr="009C279B">
        <w:rPr>
          <w:sz w:val="24"/>
          <w:szCs w:val="24"/>
        </w:rPr>
        <w:t xml:space="preserve"> Timothy 1:17 states “Now to the King eternal, immortal, invisible, to God who alone is wise, be honor and glory forever and ever. Amen.” In 1</w:t>
      </w:r>
      <w:r w:rsidRPr="009C279B">
        <w:rPr>
          <w:sz w:val="24"/>
          <w:szCs w:val="24"/>
          <w:vertAlign w:val="superscript"/>
        </w:rPr>
        <w:t>st</w:t>
      </w:r>
      <w:r w:rsidRPr="009C279B">
        <w:rPr>
          <w:sz w:val="24"/>
          <w:szCs w:val="24"/>
        </w:rPr>
        <w:t xml:space="preserve"> Timothy 6:16 says “…who alone has immortality, dwelling in unapproachable light, whom no Man has seen or can see, to whom be honor and everlasting power, Amen.” In 2</w:t>
      </w:r>
      <w:r w:rsidRPr="009C279B">
        <w:rPr>
          <w:sz w:val="24"/>
          <w:szCs w:val="24"/>
          <w:vertAlign w:val="superscript"/>
        </w:rPr>
        <w:t>nd</w:t>
      </w:r>
      <w:r w:rsidRPr="009C279B">
        <w:rPr>
          <w:sz w:val="24"/>
          <w:szCs w:val="24"/>
        </w:rPr>
        <w:t xml:space="preserve"> Timothy 1:10 declares “…but has now been revealed by the appearing of our Savior Jesus Christ, who has abolished death and brought life and immortality to light through the Gospel…” In Wisdom of Solomon 8:17 says “Now when I considered those things in Myself, and pondered them in My heart, how that to be allied unto wisdom is immortality.” In Wisdom of Solomon 4:1 declares “Better it is to have no Children, and to have virtue: for the memorial thereof is immortal, because it is known with God, and with Men.” In Wisdom of Solomon 1:15 states “For righteousness is immortal. In Wisdom of Solomon 2:23 says “For God created man to be immortal, and made Him to be an image of His own eternity.” In Wisdom 15:3 tells us “For to know there is perfect righteousness: Yes, to know thy power is the root of immortality. In Wisdom of Solomon 5:15-23 says about the </w:t>
      </w:r>
      <w:r w:rsidRPr="009C279B">
        <w:rPr>
          <w:b/>
          <w:sz w:val="24"/>
          <w:szCs w:val="24"/>
        </w:rPr>
        <w:t>Jealous Law Justice Armor</w:t>
      </w:r>
      <w:r w:rsidRPr="009C279B">
        <w:rPr>
          <w:sz w:val="24"/>
          <w:szCs w:val="24"/>
        </w:rPr>
        <w:t xml:space="preserve"> concerning the Righteous that lives forever. In Acts 6:3, 8, 10 concerns the Father Stephen’s omniscience (full of wisdom), omnipotence (full of power) and righteousness (full of justice) are the fruits of immortality. </w:t>
      </w:r>
    </w:p>
    <w:p w:rsidR="00691D4D" w:rsidRPr="009C279B" w:rsidRDefault="00691D4D" w:rsidP="00691D4D">
      <w:pPr>
        <w:spacing w:line="480" w:lineRule="auto"/>
        <w:jc w:val="both"/>
        <w:rPr>
          <w:sz w:val="24"/>
          <w:szCs w:val="24"/>
        </w:rPr>
      </w:pPr>
      <w:r w:rsidRPr="009C279B">
        <w:rPr>
          <w:sz w:val="24"/>
          <w:szCs w:val="24"/>
        </w:rPr>
        <w:t xml:space="preserve">His Divine Providence (Total Control) is proven in scripture. God has Divine Reprobation and Divine Intellect and is in control of all things in the Universe. In John 10:27 says “My sheep hear My voice, and I know them, and they follow Me.” First, Providence is called </w:t>
      </w:r>
      <w:r w:rsidRPr="009C279B">
        <w:rPr>
          <w:b/>
          <w:sz w:val="24"/>
          <w:szCs w:val="24"/>
        </w:rPr>
        <w:t>His Universal Preservation</w:t>
      </w:r>
      <w:r w:rsidRPr="009C279B">
        <w:rPr>
          <w:sz w:val="24"/>
          <w:szCs w:val="24"/>
        </w:rPr>
        <w:t>. Preservation is God keeping all created things to exist and maintaining the properties by their own Creation.  In Romans 8:29 declares “For whom He foreknew, He also predestined, to be conformed to the image of His Son, that He might be the Firstborn among many Brethren.” In Hebrews 1:3 states “…Who being the brightness of His glory and the express image of His person, and upholding all things be the Word of His Power, when He has by Himself purged Our sins, sat down at the right hand of the Majesty on High…” Some examples for God’s controlling power is in Luke 5:18 (bringing a paralyzed Man to the bed); 2</w:t>
      </w:r>
      <w:r w:rsidRPr="009C279B">
        <w:rPr>
          <w:sz w:val="24"/>
          <w:szCs w:val="24"/>
          <w:vertAlign w:val="superscript"/>
        </w:rPr>
        <w:t>nd</w:t>
      </w:r>
      <w:r w:rsidRPr="009C279B">
        <w:rPr>
          <w:sz w:val="24"/>
          <w:szCs w:val="24"/>
        </w:rPr>
        <w:t xml:space="preserve"> Timothy 4:13 (bringing a cloak and books to Paul) and John 2:8 (bringing wine to the Steward of the feast). In Colossians 1:17 says “And He is before all things, and in Him all things consist.” In Acts 17:28 it tells us “In Him we live, and move and have Our being.” In 2</w:t>
      </w:r>
      <w:r w:rsidRPr="009C279B">
        <w:rPr>
          <w:sz w:val="24"/>
          <w:szCs w:val="24"/>
          <w:vertAlign w:val="superscript"/>
        </w:rPr>
        <w:t>nd</w:t>
      </w:r>
      <w:r w:rsidRPr="009C279B">
        <w:rPr>
          <w:sz w:val="24"/>
          <w:szCs w:val="24"/>
        </w:rPr>
        <w:t xml:space="preserve"> Peter 3:7 mentions “the Heavens and the Earth that now exist” are “being kept until the Day of Judgment.” In Job 34:14-15 declares “If He should take back His Spirit (Stephen) to Himself, and gather to Himself His breath, all Flesh would perish together, and Man would return to dust.” Second, Providence is called </w:t>
      </w:r>
      <w:r w:rsidRPr="009C279B">
        <w:rPr>
          <w:b/>
          <w:sz w:val="24"/>
          <w:szCs w:val="24"/>
        </w:rPr>
        <w:t>His Universal Concurrence</w:t>
      </w:r>
      <w:r w:rsidRPr="009C279B">
        <w:rPr>
          <w:sz w:val="24"/>
          <w:szCs w:val="24"/>
        </w:rPr>
        <w:t>. Concurrence is God cooperating with His Creations in every action and causes them to act in a certain way. In Ephesians 1:11 tells us that God “…accomplishes all things according to the counsel of His will.” In Job 38:22-30 details that the fire, wind, hail, frost and snow obeys His command. In Psalms 135:6 says “Whatever the Lord pleases He does, in heaven and on earth, in the sea and all deeps.” In Psalms 135:7 states “He it is who makes the clouds rise at the end of the Earth, who makes lightening for the rain and brings forth the wind for His storehouses.” Also scriptures are in Psalms 104:4, 29. Some scriptures that prove His concurrence is in Psalms 104:14; Job 38:12, 32 &amp; Matthew 5:45. Also Animals are controlled by God. In Matthew 6:26 says “Look at the birds of the air…Your Heavenly Father (Stephen) feeds them.” In Matthew 10:29 mentions and He said that not one sparrow “will fall to the ground without Your Father’s (Stephen) will.” Some other scriptures are Psalms 104:27-29 &amp; Job 38:39-41. God controls the Nations (Laws). In Job 12:23 says God “makes Nations (Laws) great, &amp; He destroys them: He enlarges Nations (Laws) &amp; leads them away.” In Psalms 22:28 states “Dominion belongs to the Lord, and He rules over the Nations (Laws).” Some other scriptures are Acts 14:16; 17:26; Daniel 4:34-35. God fulfills every aspect of Our lives. In Matthew 6:11 declares “Give Us this day Our daily bread…” In Philippians 4:19 mentions “God will supply every need.” Some other scriptures are Psalms 18:34; 33:14-15; 75:6-7; 127:3; 139:16; Job 14:5; Galatians 1:15; Acts 17:28; Jeremiah 1:5; 10:23; Luke 1:52; Proverbs 16:9; 20:24; 21:1; 1</w:t>
      </w:r>
      <w:r w:rsidRPr="009C279B">
        <w:rPr>
          <w:sz w:val="24"/>
          <w:szCs w:val="24"/>
          <w:vertAlign w:val="superscript"/>
        </w:rPr>
        <w:t>st</w:t>
      </w:r>
      <w:r w:rsidRPr="009C279B">
        <w:rPr>
          <w:sz w:val="24"/>
          <w:szCs w:val="24"/>
        </w:rPr>
        <w:t xml:space="preserve"> Corinthians 4:7; Ezra 1:1; 6:22 and Philippians 2:13. Third, Providence is called </w:t>
      </w:r>
      <w:r w:rsidRPr="009C279B">
        <w:rPr>
          <w:b/>
          <w:sz w:val="24"/>
          <w:szCs w:val="24"/>
        </w:rPr>
        <w:t>His Universal Government</w:t>
      </w:r>
      <w:r w:rsidRPr="009C279B">
        <w:rPr>
          <w:sz w:val="24"/>
          <w:szCs w:val="24"/>
        </w:rPr>
        <w:t>. Government is God giving purpose on all that He does in the Universe and He governs and directs all things in order to accomplish His divine will. In Psalms 103:19 says “His Kingdom Rules over All.” In Daniel 4:35 states “He does according the His will in the Host of Heaven and among the inhabitants of the Earth, and none can stay His hand or say to Him, ‘What are You doing?’” In Romans 11:36 mentions “from Him and through Him and to Him are all things.” In Philippians 2:10-11 says “…at the name of Jesus,” every knee will bow “in Heaven and on Earth and under the Earth, and every tongue confess that Jesus Christ is Lord, to the glory of God the Father (Stephen).” In 1</w:t>
      </w:r>
      <w:r w:rsidRPr="009C279B">
        <w:rPr>
          <w:sz w:val="24"/>
          <w:szCs w:val="24"/>
          <w:vertAlign w:val="superscript"/>
        </w:rPr>
        <w:t>st</w:t>
      </w:r>
      <w:r w:rsidRPr="009C279B">
        <w:rPr>
          <w:sz w:val="24"/>
          <w:szCs w:val="24"/>
        </w:rPr>
        <w:t xml:space="preserve"> Corinthians 15:27 states “God has put all things in subjection under His feet.” In Ephesians 1:11 tells us “…accomplishes all things according to the counsel of His will.” In Romans 8:28 declares “God causes all things to work together for good to those who (agape) love God, to those who are called according to His purpose.” </w:t>
      </w:r>
    </w:p>
    <w:p w:rsidR="00691D4D" w:rsidRPr="009C279B" w:rsidRDefault="00691D4D" w:rsidP="00691D4D">
      <w:pPr>
        <w:spacing w:line="480" w:lineRule="auto"/>
        <w:jc w:val="both"/>
        <w:rPr>
          <w:sz w:val="24"/>
          <w:szCs w:val="24"/>
        </w:rPr>
      </w:pPr>
      <w:r w:rsidRPr="009C279B">
        <w:rPr>
          <w:sz w:val="24"/>
          <w:szCs w:val="24"/>
        </w:rPr>
        <w:t>Does evil come from God? No, God is not the Author of Evil, but He takes responsibility for evil. There is nowhere in the fullness of scriptures to prove that God directly does evil. Also the scripture never blames God for the evil that is in the World or shows God taking pleasure in it. In Genesis 45:5 says “God sent Me before You to preserve life.” In Genesis 50:20 states “You meant evil against Me, but God meant it for good, to bring it about that many people should be kept alive, as they are today.” In one instance, God hardened Pharaoh’s heart against Moses in Exodus 3:1-14:31 &amp; Acts 7:19-44. But Moses conquered Him through the Father Stephen Our Lord. In Joshua 11:20 says “For it was the LORD’s doing to harden their hearts that they should come against Israel in Battle (1 or 2 positions), in order that they should be utterly destroyed.” Also the scriptures are in Judges 3:12; 9:23. In Judges 14:4 says Samson demanded to marry an Unbeliever in the Philistines. In 1</w:t>
      </w:r>
      <w:r w:rsidRPr="009C279B">
        <w:rPr>
          <w:sz w:val="24"/>
          <w:szCs w:val="24"/>
          <w:vertAlign w:val="superscript"/>
        </w:rPr>
        <w:t>st</w:t>
      </w:r>
      <w:r w:rsidRPr="009C279B">
        <w:rPr>
          <w:sz w:val="24"/>
          <w:szCs w:val="24"/>
        </w:rPr>
        <w:t xml:space="preserve"> Samuel 16:14 tells us that an Evil Spirit tormented King Saul. When David sinned The Lord raised up evil in His house and it did not depart in until it was fulfilled in 2</w:t>
      </w:r>
      <w:r w:rsidRPr="009C279B">
        <w:rPr>
          <w:sz w:val="24"/>
          <w:szCs w:val="24"/>
          <w:vertAlign w:val="superscript"/>
        </w:rPr>
        <w:t>nd</w:t>
      </w:r>
      <w:r w:rsidRPr="009C279B">
        <w:rPr>
          <w:sz w:val="24"/>
          <w:szCs w:val="24"/>
        </w:rPr>
        <w:t xml:space="preserve"> Samuel 12:11-12; 16:22. More punishment was given to King David about killing Uriah the Hittite in military warfare in 2</w:t>
      </w:r>
      <w:r w:rsidRPr="009C279B">
        <w:rPr>
          <w:sz w:val="24"/>
          <w:szCs w:val="24"/>
          <w:vertAlign w:val="superscript"/>
        </w:rPr>
        <w:t>nd</w:t>
      </w:r>
      <w:r w:rsidRPr="009C279B">
        <w:rPr>
          <w:sz w:val="24"/>
          <w:szCs w:val="24"/>
        </w:rPr>
        <w:t xml:space="preserve"> Samuel 12:15-18. King David put Him in the hottest battle (combat zone) and was killed. This was done so that King David could have Bathsheba as His Wife. The Lord brought up evil in His house because of this. This kind of evil was messianic evil and not the evil in the World. Some other scripture about David’s sin are in 2</w:t>
      </w:r>
      <w:r w:rsidRPr="009C279B">
        <w:rPr>
          <w:sz w:val="24"/>
          <w:szCs w:val="24"/>
          <w:vertAlign w:val="superscript"/>
        </w:rPr>
        <w:t>nd</w:t>
      </w:r>
      <w:r w:rsidRPr="009C279B">
        <w:rPr>
          <w:sz w:val="24"/>
          <w:szCs w:val="24"/>
        </w:rPr>
        <w:t xml:space="preserve"> Samuel 16:5-8, 11; 24:1, 10; 12-17.  Also in the life of Job the Lord allowed Satan to try Job. But Satan failed and Job was victorious over Satan in Job 1:1-2:13. Also in 1</w:t>
      </w:r>
      <w:r w:rsidRPr="009C279B">
        <w:rPr>
          <w:sz w:val="24"/>
          <w:szCs w:val="24"/>
          <w:vertAlign w:val="superscript"/>
        </w:rPr>
        <w:t>st</w:t>
      </w:r>
      <w:r w:rsidRPr="009C279B">
        <w:rPr>
          <w:sz w:val="24"/>
          <w:szCs w:val="24"/>
        </w:rPr>
        <w:t xml:space="preserve"> Kings 22:23 the Lord put “a Lying Spirit in the mouth” of Ahab’s Prophets. Also the Lord did many natural disasters in Amos 4:6-12. Some other scriptures concerning natural disasters against Israel is in Isaiah 10:5; Jeremiah 25:9, 12 and Ezekiel 14:9. Also God raised up Adversaries against King Solomon in 1</w:t>
      </w:r>
      <w:r w:rsidRPr="009C279B">
        <w:rPr>
          <w:sz w:val="24"/>
          <w:szCs w:val="24"/>
          <w:vertAlign w:val="superscript"/>
        </w:rPr>
        <w:t>st</w:t>
      </w:r>
      <w:r w:rsidRPr="009C279B">
        <w:rPr>
          <w:sz w:val="24"/>
          <w:szCs w:val="24"/>
        </w:rPr>
        <w:t xml:space="preserve"> Kings 11:14, 23. In Isaiah 45:7 (OKJV) declares “I form the light and create darkness, I make peace and create (Messianic) Evil.” In the life of Jonah the Man &amp; God threw Him into the sea in Jonah 1:14-15; 2:3. The most evil thing in the Holy Bible concerning the World was the crucifixion of the Lord Jesus Christ in Acts 2:23; 4:27. Also God uses all things to fulfill His purposes and even uses evil for Our good and His glory. It is proven in Romans 8:28 which declares “God causes all things to work together for good to those who (agape) love God, to those who are called according to His purpose.” Some other scriptures are Genesis 50:20; Psalms 76:10; Proverbs 16:4 and Romans 9:14-24. God is also glorified though the demonstration of His holiness, power and impartial justice in Exodus 19:16 and Romans 8:12-28. God is never to be blamed for evil and never does evil in Luke 22:22; Matthew 26:24; Mark 14:21; Acts 2:23; 4:27-28 &amp; James 1:13-14. God judges rightfully and blames correctly to His Creatures that does evil in Isaiah 66:3-4; Ecclesiastes 7:29 and Romans 9:19-20. Evil is real and We should never do it to displease God in Matthew 6:13; 1</w:t>
      </w:r>
      <w:r w:rsidRPr="009C279B">
        <w:rPr>
          <w:sz w:val="24"/>
          <w:szCs w:val="24"/>
          <w:vertAlign w:val="superscript"/>
        </w:rPr>
        <w:t>st</w:t>
      </w:r>
      <w:r w:rsidRPr="009C279B">
        <w:rPr>
          <w:sz w:val="24"/>
          <w:szCs w:val="24"/>
        </w:rPr>
        <w:t xml:space="preserve"> Peter 2:11; James 5:19-20 and Romans 3:8. Therefore We must be Imitators of God as His Children and not to do evil in Ephesians 5:1. Over all, God does no evil, but do We understand how God can ordain anything that We do in evil deeds, but yet hold Us accountable and He is never blamed for evil. This is done by His very wise providence. For the Father Stephen Our Lord used evil to try the Son Jesus Christ Our Lord and Brother John Our Lord and Lord James Our Law to glorify Him and to prove all things are subject to the Father Stephen in Romans 8:28; 1</w:t>
      </w:r>
      <w:r w:rsidRPr="009C279B">
        <w:rPr>
          <w:sz w:val="24"/>
          <w:szCs w:val="24"/>
          <w:vertAlign w:val="superscript"/>
        </w:rPr>
        <w:t>st</w:t>
      </w:r>
      <w:r w:rsidRPr="009C279B">
        <w:rPr>
          <w:sz w:val="24"/>
          <w:szCs w:val="24"/>
        </w:rPr>
        <w:t xml:space="preserve"> Corinthians 8:6; 15:24-28 and Ephesians 4:6. The Lord Yah used eternal evil to try the Father Stephen Our Lord and to ultimately eternally glorify the Lord Yah in the Entire Universe &amp; the Eternal Sin in Lordship is without ceasing &amp; the Father Stephen Our Lord is subject only to the Lord Yah the Creator of the Father Stephen in James 4:6-7. The Father Stephen only comes into Agreement with the Lord Yahweh (short for Yah) the Creator of the Father Stephen. The Father Stephen does not come in Agreement with the Lord Jehovah (short for Jah) the Creator over all the Earth or the Lord Victor (short for Vic) the Creator of the Heavens or the Lady Victoria the Female Creator because the Father Stephen’s Witness (Record) is only in Lordship in 1</w:t>
      </w:r>
      <w:r w:rsidRPr="009C279B">
        <w:rPr>
          <w:sz w:val="24"/>
          <w:szCs w:val="24"/>
          <w:vertAlign w:val="superscript"/>
        </w:rPr>
        <w:t>st</w:t>
      </w:r>
      <w:r w:rsidRPr="009C279B">
        <w:rPr>
          <w:sz w:val="24"/>
          <w:szCs w:val="24"/>
        </w:rPr>
        <w:t xml:space="preserve"> John 5:6-13.                              </w:t>
      </w:r>
    </w:p>
    <w:p w:rsidR="00691D4D" w:rsidRPr="009C279B" w:rsidRDefault="00691D4D" w:rsidP="00691D4D">
      <w:pPr>
        <w:spacing w:line="480" w:lineRule="auto"/>
        <w:jc w:val="both"/>
        <w:rPr>
          <w:sz w:val="24"/>
          <w:szCs w:val="24"/>
        </w:rPr>
      </w:pPr>
      <w:r w:rsidRPr="009C279B">
        <w:rPr>
          <w:sz w:val="24"/>
          <w:szCs w:val="24"/>
        </w:rPr>
        <w:t>His Impartial Self is proven in scripture. God is not a Respecter of Persons. In Acts 10:34 declares “Then Peter opened his mouth &amp; said, ‘In truth I perceive that God shows no partiality, but in every Nation (Law) whoever fears Him and works righteousness is accepted by Him.’” In Sirach 35:14 says “Do not think to corrupt with gifts, for such He will not receive: and trust not to unrighteous sacrifices, for the Lord is Judge, and with Him is no Respecter of Persons. Some other scriptures are in Deuteronomy 1:7; 16:19; 2</w:t>
      </w:r>
      <w:r w:rsidRPr="009C279B">
        <w:rPr>
          <w:sz w:val="24"/>
          <w:szCs w:val="24"/>
          <w:vertAlign w:val="superscript"/>
        </w:rPr>
        <w:t>nd</w:t>
      </w:r>
      <w:r w:rsidRPr="009C279B">
        <w:rPr>
          <w:sz w:val="24"/>
          <w:szCs w:val="24"/>
        </w:rPr>
        <w:t xml:space="preserve"> Samuel 14:14; 2</w:t>
      </w:r>
      <w:r w:rsidRPr="009C279B">
        <w:rPr>
          <w:sz w:val="24"/>
          <w:szCs w:val="24"/>
          <w:vertAlign w:val="superscript"/>
        </w:rPr>
        <w:t>nd</w:t>
      </w:r>
      <w:r w:rsidRPr="009C279B">
        <w:rPr>
          <w:sz w:val="24"/>
          <w:szCs w:val="24"/>
        </w:rPr>
        <w:t xml:space="preserve"> Chronicles 19:7 &amp; Proverbs 28:21. In Romans 2:11 says “There is no Respect of Persons with God. In Ephesians 6:9 mentions “And Ye Masters, do the same things unto them, forbearing threatening, knowing that your Master also is in Heaven, neither is there Respect of Persons with Him. In Colossians 3:25 states “But He that does wrong shall receive for the wrong which He has done, and there is no Respect of Persons.” In James 2:1 Says “My Brethren, have not the faith of Our Lord Jesus Christ, the Lord of glory, with Respect of Persons.” In James 2:9 declares “But as Ye have Respect to Persons, Ye commit sin, and are convinced of the Law as transgressors.” In 1</w:t>
      </w:r>
      <w:r w:rsidRPr="009C279B">
        <w:rPr>
          <w:sz w:val="24"/>
          <w:szCs w:val="24"/>
          <w:vertAlign w:val="superscript"/>
        </w:rPr>
        <w:t>st</w:t>
      </w:r>
      <w:r w:rsidRPr="009C279B">
        <w:rPr>
          <w:sz w:val="24"/>
          <w:szCs w:val="24"/>
        </w:rPr>
        <w:t xml:space="preserve"> Peter 1:17 tells us “And if Ye call on the Father (Stephen), who without Respect of Persons judges according to every Man’s work (by fire &amp; agape love), pass the time of Your sojourning here in fear.” Some other scriptures concerning elders are in Lamentations 4:16; 5:12.  </w:t>
      </w:r>
    </w:p>
    <w:p w:rsidR="00691D4D" w:rsidRPr="009C279B" w:rsidRDefault="00691D4D" w:rsidP="00691D4D">
      <w:pPr>
        <w:spacing w:line="480" w:lineRule="auto"/>
        <w:jc w:val="both"/>
        <w:rPr>
          <w:sz w:val="24"/>
          <w:szCs w:val="24"/>
        </w:rPr>
      </w:pPr>
      <w:r w:rsidRPr="009C279B">
        <w:rPr>
          <w:sz w:val="24"/>
          <w:szCs w:val="24"/>
        </w:rPr>
        <w:t>God respects certain situations with His creations. God is a Respecter of His own Person which is the Trinity as the Father Stephen Our Lord, Son Jesus Christ Our Lord and Brother John Our Lord the Holy Ghost of God in Psalms 119:6, 15, 117; Isaiah 17:7. God also respects The Lord James Our Law concerning Romans 13:1-10; Luke 10:27; Acts 5:34; Ephesians 5:33 and James 2:8-13. In Sirach 46:14 declares “By the Law of the Lord He judged the congregation, and the Lord had respect unto Jacob.” In Wisdom of Solomon 4:15  says “This  the  people saw, and understood it not, neither laid up this in their minds, that His grace and mercy is with His Saints (Lords), and that He has respect unto His Chosen (Few which is 8 positions).” Some other scriptures concern the Saints (Lords) above the Law in 1</w:t>
      </w:r>
      <w:r w:rsidRPr="009C279B">
        <w:rPr>
          <w:sz w:val="24"/>
          <w:szCs w:val="24"/>
          <w:vertAlign w:val="superscript"/>
        </w:rPr>
        <w:t>st</w:t>
      </w:r>
      <w:r w:rsidRPr="009C279B">
        <w:rPr>
          <w:sz w:val="24"/>
          <w:szCs w:val="24"/>
        </w:rPr>
        <w:t xml:space="preserve"> Corinthians 6:1-11. In Genesis 4:4 says “and Abel, He brought of the firstlings of His flock and of the fat thereof. And the LORD had respect unto Able and to His offering.” With Israel God had respect to them in Exodus 2:25; Leviticus 26:9. In 1</w:t>
      </w:r>
      <w:r w:rsidRPr="009C279B">
        <w:rPr>
          <w:sz w:val="24"/>
          <w:szCs w:val="24"/>
          <w:vertAlign w:val="superscript"/>
        </w:rPr>
        <w:t>st</w:t>
      </w:r>
      <w:r w:rsidRPr="009C279B">
        <w:rPr>
          <w:sz w:val="24"/>
          <w:szCs w:val="24"/>
        </w:rPr>
        <w:t xml:space="preserve"> Kings 8:28 says “Yet have thou respect unto the Prayer of thy Servant, and to His supplication. O LORD My God, to hearken unto the cry and the Prayer which thy Servant prays before thee today.” In Psalms 138:6 mentions “Though the LORD be high, yet has He respect unto the lowly…” In Hebrews 11:26 declares “Esteeming the reproach of Christ, great riches than the treasures of Egypt: for He had respect unto the recompense of the reward.” In Psalms 74:20 says “have respect to the Covenant (10 Covenants), for dark places of the Earth are full of haunts of cruelty.” If You have any questions on the 10 Covenants of God, You must get My book called “</w:t>
      </w:r>
      <w:r w:rsidRPr="009C279B">
        <w:rPr>
          <w:b/>
          <w:sz w:val="24"/>
          <w:szCs w:val="24"/>
        </w:rPr>
        <w:t>The Garden of Eden that the Lord God created</w:t>
      </w:r>
      <w:r w:rsidRPr="009C279B">
        <w:rPr>
          <w:sz w:val="24"/>
          <w:szCs w:val="24"/>
        </w:rPr>
        <w:t xml:space="preserve">.” In Hebrews 12:9 states “Furthermore, We have had Human Fathers who corrected Us, and We paid them respect (reverence, revering and high esteem). Shall We not much more readily be in subjection to the Father (Stephen) of Spirits and live.”             </w:t>
      </w:r>
    </w:p>
    <w:p w:rsidR="00691D4D" w:rsidRPr="009C279B" w:rsidRDefault="00691D4D" w:rsidP="00691D4D">
      <w:pPr>
        <w:jc w:val="center"/>
        <w:rPr>
          <w:sz w:val="24"/>
          <w:szCs w:val="24"/>
        </w:rPr>
      </w:pPr>
      <w:r w:rsidRPr="009C279B">
        <w:rPr>
          <w:sz w:val="24"/>
          <w:szCs w:val="24"/>
        </w:rPr>
        <w:t>Chapter 6: The Lord Yahweh’s Great Divine Works</w:t>
      </w:r>
    </w:p>
    <w:p w:rsidR="00691D4D" w:rsidRPr="009C279B" w:rsidRDefault="00691D4D" w:rsidP="00691D4D">
      <w:pPr>
        <w:spacing w:line="480" w:lineRule="auto"/>
        <w:jc w:val="both"/>
        <w:rPr>
          <w:sz w:val="24"/>
          <w:szCs w:val="24"/>
        </w:rPr>
      </w:pPr>
      <w:r w:rsidRPr="009C279B">
        <w:rPr>
          <w:sz w:val="24"/>
          <w:szCs w:val="24"/>
        </w:rPr>
        <w:t>Father Stephen’s time is timeless and proven in scripture. The Father Stephen acts &amp; does this as the Lord Yahweh in John 8:58. In Job 36:26 says “behold, God is great, and We do not know Him, nor can the number of His years be discovered.” In Revelation 1:8 declares “‘I am the Alpha and the Omega, the Beginning and the End,’ says the Lord, who is and who was and who is to come, the Almighty.” In Revelation 4:8 states “…Holy, holy, holy Lord God Almighty, who was and is and is to come!” In John 1:3 mentions “All things were made through Him, and without Him nothing was made that was made.” In John 8:58 says “Most assuredly, I say to You, before Abraham was, ‘</w:t>
      </w:r>
      <w:r w:rsidRPr="009C279B">
        <w:rPr>
          <w:b/>
          <w:sz w:val="24"/>
          <w:szCs w:val="24"/>
        </w:rPr>
        <w:t>I AM</w:t>
      </w:r>
      <w:r w:rsidRPr="009C279B">
        <w:rPr>
          <w:sz w:val="24"/>
          <w:szCs w:val="24"/>
        </w:rPr>
        <w:t>.’” In Exodus 3:14-15 tells us “And God said to Moses, ‘</w:t>
      </w:r>
      <w:r w:rsidRPr="009C279B">
        <w:rPr>
          <w:b/>
          <w:sz w:val="24"/>
          <w:szCs w:val="24"/>
        </w:rPr>
        <w:t>I AM WHO I AM</w:t>
      </w:r>
      <w:r w:rsidRPr="009C279B">
        <w:rPr>
          <w:sz w:val="24"/>
          <w:szCs w:val="24"/>
        </w:rPr>
        <w:t>,’…I AM has sent Me to You. Moreover God said to Moses, ‘Thus You shall say to the Children of Israel: The LORD God of Your Fathers, the God of Abraham, the God of Isaac, and the God of Jacob, has sent Me to You, This is My name forever, and this is My memorial to all generations.” 1</w:t>
      </w:r>
      <w:r w:rsidRPr="009C279B">
        <w:rPr>
          <w:sz w:val="24"/>
          <w:szCs w:val="24"/>
          <w:vertAlign w:val="superscript"/>
        </w:rPr>
        <w:t>st</w:t>
      </w:r>
      <w:r w:rsidRPr="009C279B">
        <w:rPr>
          <w:sz w:val="24"/>
          <w:szCs w:val="24"/>
        </w:rPr>
        <w:t xml:space="preserve"> Corinthians 8:6 declares “yet for Us there is One God, the Father (Stephen), of whom are all things, and We for Him…” In Colossians 1:16 tells us “For by Him all things were created that are in Heaven and that are on the Earth, visible, and invisible, whether thrones or dominions or principalities or powers. All things were created through Him and for Him.” In Hebrews 1:2 says “has in these last days spoken to Us by His Son, whom He has appointed heir of all things, through whom also He made the Worlds…” In Hebrews 1:8 You, LORD, in the beginning laid the foundation of the Earth, and the Heavens are the work of Your hands, They will perish, but You remain, and they will all grow old like a garment. Like a cloak You will fold them up, and they will be changed. But You are the same, and Your years will not fail.” The scripture is also in Psalms 102:25-27. In 2</w:t>
      </w:r>
      <w:r w:rsidRPr="009C279B">
        <w:rPr>
          <w:sz w:val="24"/>
          <w:szCs w:val="24"/>
          <w:vertAlign w:val="superscript"/>
        </w:rPr>
        <w:t>nd</w:t>
      </w:r>
      <w:r w:rsidRPr="009C279B">
        <w:rPr>
          <w:sz w:val="24"/>
          <w:szCs w:val="24"/>
        </w:rPr>
        <w:t xml:space="preserve"> Peter 3:7 declares “But the Heavens and earth, which are now, by the same Word is kept in store, reserved unto fire against the day of judgment and perdition of ungodly Men.” In 2</w:t>
      </w:r>
      <w:r w:rsidRPr="009C279B">
        <w:rPr>
          <w:sz w:val="24"/>
          <w:szCs w:val="24"/>
          <w:vertAlign w:val="superscript"/>
        </w:rPr>
        <w:t>nd</w:t>
      </w:r>
      <w:r w:rsidRPr="009C279B">
        <w:rPr>
          <w:sz w:val="24"/>
          <w:szCs w:val="24"/>
        </w:rPr>
        <w:t xml:space="preserve"> Peter 3:12 says “Looking for and hasting unto the coming of the day of God, wherein the Heavens being dissolved and the elements (fire, wind, earth and water) shall melt with fervent heat?” In Matthew 11:25 says “I thank thee, O Father (Stephen), Lord of Heaven and Earth, because thou has hid these things from the wise and prudent and has revealed them unto Babes.” The scripture is also in Luke 10:21. In Matthew 11:27 declares “All things are delivered unto Me of My Father (Stephen), and no Man knows the Son (Jesus Christ), but the Father (Stephen), neither knows any Man the Father (Stephen), save the Son (Jesus Christ)…” The scripture is also in Luke 10:22.  In Matthew 24:36 says “But of that day or hour knows no Man, no, not the Angels (Lords) of Heaven but my Father (Stephen) only.” In Mark 13:32 mentions “But of that day or hour knows no Man, no not the Angels (Lords) which are in Heaven, neither the Son (Jesus Christ), but the Father (Stephen).” In John 14:6 says “I am the way, the truth and the life: no Man comes unto the Father (Stephen), but by Me (Jesus Christ). In Ephesians 2:18 tells us that there is only One access to the Father (Stephen). In Acts 1:7 declares “It is not for You to know the times or seasons, which the Father (Stephen) has put in His own omnipotence.” In Ephesians 4:6 declares “One God and Father (Stephen) of all, who is above all, and through all and in You all.” In 1</w:t>
      </w:r>
      <w:r w:rsidRPr="009C279B">
        <w:rPr>
          <w:sz w:val="24"/>
          <w:szCs w:val="24"/>
          <w:vertAlign w:val="superscript"/>
        </w:rPr>
        <w:t>st</w:t>
      </w:r>
      <w:r w:rsidRPr="009C279B">
        <w:rPr>
          <w:sz w:val="24"/>
          <w:szCs w:val="24"/>
        </w:rPr>
        <w:t xml:space="preserve"> Corinthians 15:24 declares “Then comes the end, when He shall have delivered up the Kingdom to God, even the Father (Stephen), when He shall have put down all rule and all authority and (all) power.” Some other scriptures concerning the End are in  1</w:t>
      </w:r>
      <w:r w:rsidRPr="009C279B">
        <w:rPr>
          <w:sz w:val="24"/>
          <w:szCs w:val="24"/>
          <w:vertAlign w:val="superscript"/>
        </w:rPr>
        <w:t>st</w:t>
      </w:r>
      <w:r w:rsidRPr="009C279B">
        <w:rPr>
          <w:sz w:val="24"/>
          <w:szCs w:val="24"/>
        </w:rPr>
        <w:t xml:space="preserve"> Chronicles 16:33; Matthew  24:15-46; 1</w:t>
      </w:r>
      <w:r w:rsidRPr="009C279B">
        <w:rPr>
          <w:sz w:val="24"/>
          <w:szCs w:val="24"/>
          <w:vertAlign w:val="superscript"/>
        </w:rPr>
        <w:t>st</w:t>
      </w:r>
      <w:r w:rsidRPr="009C279B">
        <w:rPr>
          <w:sz w:val="24"/>
          <w:szCs w:val="24"/>
        </w:rPr>
        <w:t xml:space="preserve"> Thessalonians 5:1-11; 2</w:t>
      </w:r>
      <w:r w:rsidRPr="009C279B">
        <w:rPr>
          <w:sz w:val="24"/>
          <w:szCs w:val="24"/>
          <w:vertAlign w:val="superscript"/>
        </w:rPr>
        <w:t>nd</w:t>
      </w:r>
      <w:r w:rsidRPr="009C279B">
        <w:rPr>
          <w:sz w:val="24"/>
          <w:szCs w:val="24"/>
        </w:rPr>
        <w:t xml:space="preserve"> Thessalonians 2:1-12; Zechariah 14:7; 2</w:t>
      </w:r>
      <w:r w:rsidRPr="009C279B">
        <w:rPr>
          <w:sz w:val="24"/>
          <w:szCs w:val="24"/>
          <w:vertAlign w:val="superscript"/>
        </w:rPr>
        <w:t>nd</w:t>
      </w:r>
      <w:r w:rsidRPr="009C279B">
        <w:rPr>
          <w:sz w:val="24"/>
          <w:szCs w:val="24"/>
        </w:rPr>
        <w:t xml:space="preserve"> Esdras 4:22-52; 5:1-20-6:28; 9:1-13; 9:38-13:58; Mark 13:14-27, 32-37; Daniel 1:1-12:13; 2</w:t>
      </w:r>
      <w:r w:rsidRPr="009C279B">
        <w:rPr>
          <w:sz w:val="24"/>
          <w:szCs w:val="24"/>
          <w:vertAlign w:val="superscript"/>
        </w:rPr>
        <w:t>nd</w:t>
      </w:r>
      <w:r w:rsidRPr="009C279B">
        <w:rPr>
          <w:sz w:val="24"/>
          <w:szCs w:val="24"/>
        </w:rPr>
        <w:t xml:space="preserve"> Peter 3:10-13; 1</w:t>
      </w:r>
      <w:r w:rsidRPr="009C279B">
        <w:rPr>
          <w:sz w:val="24"/>
          <w:szCs w:val="24"/>
          <w:vertAlign w:val="superscript"/>
        </w:rPr>
        <w:t>st</w:t>
      </w:r>
      <w:r w:rsidRPr="009C279B">
        <w:rPr>
          <w:sz w:val="24"/>
          <w:szCs w:val="24"/>
        </w:rPr>
        <w:t xml:space="preserve"> John 2:18-23; Revelations 4:1-20:15; Luke 21:7-28, 34-38 and Acts 1:4-8:3. There are a total of 13 days that rules 13 nights equal to 13,000 (26,000) years with the Lord. The 13 days concerns the 1</w:t>
      </w:r>
      <w:r w:rsidRPr="009C279B">
        <w:rPr>
          <w:sz w:val="24"/>
          <w:szCs w:val="24"/>
          <w:vertAlign w:val="superscript"/>
        </w:rPr>
        <w:t>st</w:t>
      </w:r>
      <w:r w:rsidRPr="009C279B">
        <w:rPr>
          <w:sz w:val="24"/>
          <w:szCs w:val="24"/>
        </w:rPr>
        <w:t xml:space="preserve"> Lord Yahweh’s Creator Qanah Day of the Creation the Father Stephen Our Lord around 10,012 BC-9,012 BC in Proverbs 8:22-25 (RSV), the Father Stephen’s Supreme Lordship of the Trinity’s 2</w:t>
      </w:r>
      <w:r w:rsidRPr="009C279B">
        <w:rPr>
          <w:sz w:val="24"/>
          <w:szCs w:val="24"/>
          <w:vertAlign w:val="superscript"/>
        </w:rPr>
        <w:t>nd</w:t>
      </w:r>
      <w:r w:rsidRPr="009C279B">
        <w:rPr>
          <w:sz w:val="24"/>
          <w:szCs w:val="24"/>
        </w:rPr>
        <w:t xml:space="preserve"> Creator’s Bara Day around 9,012 BC-8,012 BC  in Genesis 1:1, the 3</w:t>
      </w:r>
      <w:r w:rsidRPr="009C279B">
        <w:rPr>
          <w:sz w:val="24"/>
          <w:szCs w:val="24"/>
          <w:vertAlign w:val="superscript"/>
        </w:rPr>
        <w:t>rd</w:t>
      </w:r>
      <w:r w:rsidRPr="009C279B">
        <w:rPr>
          <w:sz w:val="24"/>
          <w:szCs w:val="24"/>
        </w:rPr>
        <w:t xml:space="preserve"> Lord Lucifer’s Bara Day around 8,012 BC-7,012 BC in Genesis 1:1, the 4</w:t>
      </w:r>
      <w:r w:rsidRPr="009C279B">
        <w:rPr>
          <w:sz w:val="24"/>
          <w:szCs w:val="24"/>
          <w:vertAlign w:val="superscript"/>
        </w:rPr>
        <w:t>th</w:t>
      </w:r>
      <w:r w:rsidRPr="009C279B">
        <w:rPr>
          <w:sz w:val="24"/>
          <w:szCs w:val="24"/>
        </w:rPr>
        <w:t xml:space="preserve"> Lord Michael’s Asah Day around 7,012 BC-6,012 BC in Genesis 1:7, the 5</w:t>
      </w:r>
      <w:r w:rsidRPr="009C279B">
        <w:rPr>
          <w:sz w:val="24"/>
          <w:szCs w:val="24"/>
          <w:vertAlign w:val="superscript"/>
        </w:rPr>
        <w:t>th</w:t>
      </w:r>
      <w:r w:rsidRPr="009C279B">
        <w:rPr>
          <w:sz w:val="24"/>
          <w:szCs w:val="24"/>
        </w:rPr>
        <w:t xml:space="preserve"> Man Nathan’s Law Day around 6,012 BC-5,012 BC in Genesis 1:17, the 6</w:t>
      </w:r>
      <w:r w:rsidRPr="009C279B">
        <w:rPr>
          <w:sz w:val="24"/>
          <w:szCs w:val="24"/>
          <w:vertAlign w:val="superscript"/>
        </w:rPr>
        <w:t>th</w:t>
      </w:r>
      <w:r w:rsidRPr="009C279B">
        <w:rPr>
          <w:sz w:val="24"/>
          <w:szCs w:val="24"/>
        </w:rPr>
        <w:t xml:space="preserve"> Man Adam’s Yatsar Day around 5,012 BC-4,012 BC in Genesis 1:26 &amp; Luke 3:38, the 7</w:t>
      </w:r>
      <w:r w:rsidRPr="009C279B">
        <w:rPr>
          <w:sz w:val="24"/>
          <w:szCs w:val="24"/>
          <w:vertAlign w:val="superscript"/>
        </w:rPr>
        <w:t>th</w:t>
      </w:r>
      <w:r w:rsidRPr="009C279B">
        <w:rPr>
          <w:sz w:val="24"/>
          <w:szCs w:val="24"/>
        </w:rPr>
        <w:t xml:space="preserve"> Man Noah’s Day around 4,012 BC-3,012 BC in Genesis 5:29 and Luke 3:36, the 8</w:t>
      </w:r>
      <w:r w:rsidRPr="009C279B">
        <w:rPr>
          <w:sz w:val="24"/>
          <w:szCs w:val="24"/>
          <w:vertAlign w:val="superscript"/>
        </w:rPr>
        <w:t>th</w:t>
      </w:r>
      <w:r w:rsidRPr="009C279B">
        <w:rPr>
          <w:sz w:val="24"/>
          <w:szCs w:val="24"/>
        </w:rPr>
        <w:t xml:space="preserve"> Man Abraham’s Day around 3,012 BC-2,012 BC in Genesis 11:26; Matthew 1:2 and Luke 3:34, the 9</w:t>
      </w:r>
      <w:r w:rsidRPr="009C279B">
        <w:rPr>
          <w:sz w:val="24"/>
          <w:szCs w:val="24"/>
          <w:vertAlign w:val="superscript"/>
        </w:rPr>
        <w:t>th</w:t>
      </w:r>
      <w:r w:rsidRPr="009C279B">
        <w:rPr>
          <w:sz w:val="24"/>
          <w:szCs w:val="24"/>
        </w:rPr>
        <w:t xml:space="preserve"> Man David’s Day around 2,012 BC-1,012 BC in Luke 3:31 and Matthew 1:6, 17, the 10</w:t>
      </w:r>
      <w:r w:rsidRPr="009C279B">
        <w:rPr>
          <w:sz w:val="24"/>
          <w:szCs w:val="24"/>
          <w:vertAlign w:val="superscript"/>
        </w:rPr>
        <w:t>th</w:t>
      </w:r>
      <w:r w:rsidRPr="009C279B">
        <w:rPr>
          <w:sz w:val="24"/>
          <w:szCs w:val="24"/>
        </w:rPr>
        <w:t xml:space="preserve"> Man Babylon’s Day around 1,012 BC-12 AD in Matthew 1:11, 17, the 11</w:t>
      </w:r>
      <w:r w:rsidRPr="009C279B">
        <w:rPr>
          <w:sz w:val="24"/>
          <w:szCs w:val="24"/>
          <w:vertAlign w:val="superscript"/>
        </w:rPr>
        <w:t>th</w:t>
      </w:r>
      <w:r w:rsidRPr="009C279B">
        <w:rPr>
          <w:sz w:val="24"/>
          <w:szCs w:val="24"/>
        </w:rPr>
        <w:t xml:space="preserve"> Son Jesus’ Day around 12 AD-1,012 AD in Matthew 1:16, 17 and Luke 3:23, the 12</w:t>
      </w:r>
      <w:r w:rsidRPr="009C279B">
        <w:rPr>
          <w:sz w:val="24"/>
          <w:szCs w:val="24"/>
          <w:vertAlign w:val="superscript"/>
        </w:rPr>
        <w:t>th</w:t>
      </w:r>
      <w:r w:rsidRPr="009C279B">
        <w:rPr>
          <w:sz w:val="24"/>
          <w:szCs w:val="24"/>
        </w:rPr>
        <w:t xml:space="preserve"> Brother John’s Day around 1,012 AD-2,012 AD and the 13</w:t>
      </w:r>
      <w:r w:rsidRPr="009C279B">
        <w:rPr>
          <w:sz w:val="24"/>
          <w:szCs w:val="24"/>
          <w:vertAlign w:val="superscript"/>
        </w:rPr>
        <w:t>th</w:t>
      </w:r>
      <w:r w:rsidRPr="009C279B">
        <w:rPr>
          <w:sz w:val="24"/>
          <w:szCs w:val="24"/>
        </w:rPr>
        <w:t xml:space="preserve"> Father Stephen’s Day around 2,012 AD-3,012 AD. Also in the last hour is equal to a thousand years with the Lord and the Father Stephen only knows the time His Son Jesus Christ will come back to get His people in the Rapture from 2,012 AD-3,012 AD. This is because the Father Stephen’s Birthday was around 12 AD for Christianity. The Son Jesus’ Birthday is around 4 BC from 1,996 AD-2,996 AD. The Tribulation period lasts only 7 years in Revelation 4:1-20:15. Some scriptures are in Genesis chapters 1-12; Matthew 1:1-17 and Luke 3:23-38. In Revelation 2:10 has already passed in the Law Age is ten days equal to 10,000 years by the Lord. This Universe is 12 hours/24 hours in 12,000/24,000 years plus 1 hour/2 hours in 1,000/2,000 years in NT/OT time in March 2,012AD. In Genesis 1:1 to Genesis 1:2 is the Gap Theory in Isaiah 24:1-23;  Hebrews 1:2 &amp;  2</w:t>
      </w:r>
      <w:r w:rsidRPr="009C279B">
        <w:rPr>
          <w:sz w:val="24"/>
          <w:szCs w:val="24"/>
          <w:vertAlign w:val="superscript"/>
        </w:rPr>
        <w:t>nd</w:t>
      </w:r>
      <w:r w:rsidRPr="009C279B">
        <w:rPr>
          <w:sz w:val="24"/>
          <w:szCs w:val="24"/>
        </w:rPr>
        <w:t xml:space="preserve">  Corinthians  12-13  (3 Universes—Ages/Aeons-The Past Universe is perfect in Genesis 1:1, Present Universe of Today &amp; Future Universe is perfect in Revelation 21:1-22:21) &amp; the Married Lord called Wisdom the Creator of This Eternal Sin in Lordship in Proverbs 8:22-29 (RSV); 8:30-31 (NIV) is part of the Old Universe for trillions of years prior to the Young Universe that has lasted for 13/26 days or 13,000/26,000 years in 2</w:t>
      </w:r>
      <w:r w:rsidRPr="009C279B">
        <w:rPr>
          <w:sz w:val="24"/>
          <w:szCs w:val="24"/>
          <w:vertAlign w:val="superscript"/>
        </w:rPr>
        <w:t>nd</w:t>
      </w:r>
      <w:r w:rsidRPr="009C279B">
        <w:rPr>
          <w:sz w:val="24"/>
          <w:szCs w:val="24"/>
        </w:rPr>
        <w:t xml:space="preserve"> Peter 3:8. No One knows the day or hour of the Father Stephen in Matthew 24:36-44. The day &amp; hour is as 13/26 hours (13,000/26,000) in 2</w:t>
      </w:r>
      <w:r w:rsidRPr="009C279B">
        <w:rPr>
          <w:sz w:val="24"/>
          <w:szCs w:val="24"/>
          <w:vertAlign w:val="superscript"/>
        </w:rPr>
        <w:t>nd</w:t>
      </w:r>
      <w:r w:rsidRPr="009C279B">
        <w:rPr>
          <w:sz w:val="24"/>
          <w:szCs w:val="24"/>
        </w:rPr>
        <w:t xml:space="preserve"> Peter 3:8. The hour that is left for a 1,000 years is in Matthew 20:1-16; 24:22. This is proven in the genealogy of Jesus and the creation processes in Matthew 1; Luke 3 and Genesis 1:1, 7, 17; 2:7, 22; 4:1, 2. The day has already passed concerning 12,000/24,000 years in March 2,012AD until the Lord will destroy it by fire in 2</w:t>
      </w:r>
      <w:r w:rsidRPr="009C279B">
        <w:rPr>
          <w:sz w:val="24"/>
          <w:szCs w:val="24"/>
          <w:vertAlign w:val="superscript"/>
        </w:rPr>
        <w:t>nd</w:t>
      </w:r>
      <w:r w:rsidRPr="009C279B">
        <w:rPr>
          <w:sz w:val="24"/>
          <w:szCs w:val="24"/>
        </w:rPr>
        <w:t xml:space="preserve"> Peter 3:10-13. The date of March 2,012AD is based on the life of Jesus and Stephen in 3BC-12AD. Medical science says that the dinosaurs lived 65 million years ago. The 2</w:t>
      </w:r>
      <w:r w:rsidRPr="009C279B">
        <w:rPr>
          <w:sz w:val="24"/>
          <w:szCs w:val="24"/>
          <w:vertAlign w:val="superscript"/>
        </w:rPr>
        <w:t>nd</w:t>
      </w:r>
      <w:r w:rsidRPr="009C279B">
        <w:rPr>
          <w:sz w:val="24"/>
          <w:szCs w:val="24"/>
        </w:rPr>
        <w:t xml:space="preserve"> Universe began &amp; lasted for trillions of years in Genesis 1:2 &amp; ended in Genesis 8:1. This is proven in 2</w:t>
      </w:r>
      <w:r w:rsidRPr="009C279B">
        <w:rPr>
          <w:sz w:val="24"/>
          <w:szCs w:val="24"/>
          <w:vertAlign w:val="superscript"/>
        </w:rPr>
        <w:t>nd</w:t>
      </w:r>
      <w:r w:rsidRPr="009C279B">
        <w:rPr>
          <w:sz w:val="24"/>
          <w:szCs w:val="24"/>
        </w:rPr>
        <w:t xml:space="preserve"> Peter 2:4-5. The Old Earth ended in water in Genesis 7:1-24. The Old Lordship/Heaven ended in fire &amp; agape love in Isaiah 24:1-23. The Young Universe (Young Lordship/Heaven and Young Earth) for 13,000/26,000 years began in Genesis 8:20 and will end in Revelation 20:15. In Genesis 2:9 says the Lord Yah planted the Wisdom Tree in the garden so all could understand how and why the Married Lord called Wisdom eternally sinned and fell. Life could have been on the planet Mercury as the 1</w:t>
      </w:r>
      <w:r w:rsidRPr="009C279B">
        <w:rPr>
          <w:sz w:val="24"/>
          <w:szCs w:val="24"/>
          <w:vertAlign w:val="superscript"/>
        </w:rPr>
        <w:t>st</w:t>
      </w:r>
      <w:r w:rsidRPr="009C279B">
        <w:rPr>
          <w:sz w:val="24"/>
          <w:szCs w:val="24"/>
        </w:rPr>
        <w:t xml:space="preserve"> planet from the sun linked to the Married Lord called Wisdom, &amp; the planet Venus as 2</w:t>
      </w:r>
      <w:r w:rsidRPr="009C279B">
        <w:rPr>
          <w:sz w:val="24"/>
          <w:szCs w:val="24"/>
          <w:vertAlign w:val="superscript"/>
        </w:rPr>
        <w:t>nd</w:t>
      </w:r>
      <w:r w:rsidRPr="009C279B">
        <w:rPr>
          <w:sz w:val="24"/>
          <w:szCs w:val="24"/>
        </w:rPr>
        <w:t xml:space="preserve"> from the sun linked to Lucifer for trillions of years ago before life was on the Young Earth. The Trinity &amp; the   Law  that came to this Young Universe 2,000 years ago went back to their Universe that lasted multi-trillions  of  years  prior  to  this  Old/Young  Universe proven in Proverbs 8:22-29 (RSV); 8:30-31 (NIV); 2</w:t>
      </w:r>
      <w:r w:rsidRPr="009C279B">
        <w:rPr>
          <w:sz w:val="24"/>
          <w:szCs w:val="24"/>
          <w:vertAlign w:val="superscript"/>
        </w:rPr>
        <w:t>nd</w:t>
      </w:r>
      <w:r w:rsidRPr="009C279B">
        <w:rPr>
          <w:sz w:val="24"/>
          <w:szCs w:val="24"/>
        </w:rPr>
        <w:t xml:space="preserve"> Esdras 14:22; Sirach 24:9; 2</w:t>
      </w:r>
      <w:r w:rsidRPr="009C279B">
        <w:rPr>
          <w:sz w:val="24"/>
          <w:szCs w:val="24"/>
          <w:vertAlign w:val="superscript"/>
        </w:rPr>
        <w:t>nd</w:t>
      </w:r>
      <w:r w:rsidRPr="009C279B">
        <w:rPr>
          <w:sz w:val="24"/>
          <w:szCs w:val="24"/>
        </w:rPr>
        <w:t xml:space="preserve"> Maccabees 7:23; Matthew 13:35; 25:34; Luke 16:9; 20:35; John 8:23; 13:1; 15:19; 16:28; 17:5, 11, 14, 24; 18:36; 21:25; Acts 15:18; Romans 1:20; 16:25; 1</w:t>
      </w:r>
      <w:r w:rsidRPr="009C279B">
        <w:rPr>
          <w:sz w:val="24"/>
          <w:szCs w:val="24"/>
          <w:vertAlign w:val="superscript"/>
        </w:rPr>
        <w:t>st</w:t>
      </w:r>
      <w:r w:rsidRPr="009C279B">
        <w:rPr>
          <w:sz w:val="24"/>
          <w:szCs w:val="24"/>
        </w:rPr>
        <w:t xml:space="preserve"> Corinthians 2:7; Ephesians 1:4; 3:9; 2</w:t>
      </w:r>
      <w:r w:rsidRPr="009C279B">
        <w:rPr>
          <w:sz w:val="24"/>
          <w:szCs w:val="24"/>
          <w:vertAlign w:val="superscript"/>
        </w:rPr>
        <w:t>nd</w:t>
      </w:r>
      <w:r w:rsidRPr="009C279B">
        <w:rPr>
          <w:sz w:val="24"/>
          <w:szCs w:val="24"/>
        </w:rPr>
        <w:t xml:space="preserve"> Timothy 1:9; Titus 1:2; Hebrews 1:2; 4:3; 11:3; 1</w:t>
      </w:r>
      <w:r w:rsidRPr="009C279B">
        <w:rPr>
          <w:sz w:val="24"/>
          <w:szCs w:val="24"/>
          <w:vertAlign w:val="superscript"/>
        </w:rPr>
        <w:t>st</w:t>
      </w:r>
      <w:r w:rsidRPr="009C279B">
        <w:rPr>
          <w:sz w:val="24"/>
          <w:szCs w:val="24"/>
        </w:rPr>
        <w:t xml:space="preserve"> Peter 1:20 and Revelation 11:15. The four inner planets have the capability to sustain life closest to the sun are Mercury, Venus, Earth &amp; Mars. Also the four outer planets which are further away from the sun are in question to sustain life, which are Jupiter, Saturn, Uranus &amp; Neptune. Also the Married Lord called Wisdom is the Lord of This Age (Old Earth/Old Heaven/Lordship &amp; the Young Earth only)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8:22-29 (RSV); 8:30-31 (NIV); Genesis 2:9; 3:1-6:6; Ephesians 6:12; Luke 20:34-38; 1</w:t>
      </w:r>
      <w:r w:rsidRPr="009C279B">
        <w:rPr>
          <w:sz w:val="24"/>
          <w:szCs w:val="24"/>
          <w:vertAlign w:val="superscript"/>
        </w:rPr>
        <w:t>st</w:t>
      </w:r>
      <w:r w:rsidRPr="009C279B">
        <w:rPr>
          <w:sz w:val="24"/>
          <w:szCs w:val="24"/>
        </w:rPr>
        <w:t xml:space="preserve"> Corinthians 15:38, 40, 47, 55 &amp; 2</w:t>
      </w:r>
      <w:r w:rsidRPr="009C279B">
        <w:rPr>
          <w:sz w:val="24"/>
          <w:szCs w:val="24"/>
          <w:vertAlign w:val="superscript"/>
        </w:rPr>
        <w:t>nd</w:t>
      </w:r>
      <w:r w:rsidRPr="009C279B">
        <w:rPr>
          <w:sz w:val="24"/>
          <w:szCs w:val="24"/>
        </w:rPr>
        <w:t xml:space="preserve"> Corinthians 4:4. For the Old Lordship/Heaven/Earth of the 2</w:t>
      </w:r>
      <w:r w:rsidRPr="009C279B">
        <w:rPr>
          <w:sz w:val="24"/>
          <w:szCs w:val="24"/>
          <w:vertAlign w:val="superscript"/>
        </w:rPr>
        <w:t>nd</w:t>
      </w:r>
      <w:r w:rsidRPr="009C279B">
        <w:rPr>
          <w:sz w:val="24"/>
          <w:szCs w:val="24"/>
        </w:rPr>
        <w:t xml:space="preserve"> Universe is the fall of the Married Lord called Wisdom &amp; the fall of Lucifer in Proverbs 8:22-29 (RSV); 8;30-31 (NIV); Genesis 2:9; Isaiah 14:12-21 and Ezekiel 28:15-19. The Young Earth concerns Sexual Eros Love only, but is released by the Old part of the 2</w:t>
      </w:r>
      <w:r w:rsidRPr="009C279B">
        <w:rPr>
          <w:sz w:val="24"/>
          <w:szCs w:val="24"/>
          <w:vertAlign w:val="superscript"/>
        </w:rPr>
        <w:t>nd</w:t>
      </w:r>
      <w:r w:rsidRPr="009C279B">
        <w:rPr>
          <w:sz w:val="24"/>
          <w:szCs w:val="24"/>
        </w:rPr>
        <w:t xml:space="preserve"> Universe and the Young Lordship/Heaven is Sexless as in the Book of Job, Job’s sinless marriage is considered before Adam’s sinful marriage because it is without sin in the Old Part of the 2</w:t>
      </w:r>
      <w:r w:rsidRPr="009C279B">
        <w:rPr>
          <w:sz w:val="24"/>
          <w:szCs w:val="24"/>
          <w:vertAlign w:val="superscript"/>
        </w:rPr>
        <w:t>nd</w:t>
      </w:r>
      <w:r w:rsidRPr="009C279B">
        <w:rPr>
          <w:sz w:val="24"/>
          <w:szCs w:val="24"/>
        </w:rPr>
        <w:t xml:space="preserve"> Universe in Genesis 2:24-6:7 &amp; Job 1:1-37:24. In the beginning of the 1</w:t>
      </w:r>
      <w:r w:rsidRPr="009C279B">
        <w:rPr>
          <w:sz w:val="24"/>
          <w:szCs w:val="24"/>
          <w:vertAlign w:val="superscript"/>
        </w:rPr>
        <w:t>st</w:t>
      </w:r>
      <w:r w:rsidRPr="009C279B">
        <w:rPr>
          <w:sz w:val="24"/>
          <w:szCs w:val="24"/>
        </w:rPr>
        <w:t xml:space="preserve"> Lordship over the 1</w:t>
      </w:r>
      <w:r w:rsidRPr="009C279B">
        <w:rPr>
          <w:sz w:val="24"/>
          <w:szCs w:val="24"/>
          <w:vertAlign w:val="superscript"/>
        </w:rPr>
        <w:t>st</w:t>
      </w:r>
      <w:r w:rsidRPr="009C279B">
        <w:rPr>
          <w:sz w:val="24"/>
          <w:szCs w:val="24"/>
        </w:rPr>
        <w:t xml:space="preserve"> Heaven/Earth the Married Lord called Wisdom was created from everlasting and the other Lords were also created from eternity in Proverbs 8:23. When the Married Lord called Wisdom went into the 2</w:t>
      </w:r>
      <w:r w:rsidRPr="009C279B">
        <w:rPr>
          <w:sz w:val="24"/>
          <w:szCs w:val="24"/>
          <w:vertAlign w:val="superscript"/>
        </w:rPr>
        <w:t>nd</w:t>
      </w:r>
      <w:r w:rsidRPr="009C279B">
        <w:rPr>
          <w:sz w:val="24"/>
          <w:szCs w:val="24"/>
        </w:rPr>
        <w:t xml:space="preserve"> Old Universe that lasted for trillions of years, He fell in Lordship by the term “Qanah” meaning “Eternal Sexual Eros Love Apostasy” from the Wisdom Tree &amp; the Tree of life in Genesis 2:9. The Old/Young Lordship, Wisdom &amp; Strength is governed by the Eternal Lordship, Wisdom &amp; Strength as the First &amp; Last, Beginning &amp; End &amp; the Alpha &amp; Omega in Romans 1:20 &amp; Revelation 1:8, 11. In the Bear (Ash, Kesil &amp; Kimah), Orion or Pleiades (seven stars) with the 8 planets (the full list is above) with the Moon &amp; Sun By the Father Stephen in Amos 5:8; Job 9:9; 38:31 &amp; The Coptic Psalm Book pages 327-329. How did anybody know? There were no telescopes 2,000 years ago. In 2</w:t>
      </w:r>
      <w:r w:rsidRPr="009C279B">
        <w:rPr>
          <w:sz w:val="24"/>
          <w:szCs w:val="24"/>
          <w:vertAlign w:val="superscript"/>
        </w:rPr>
        <w:t>nd</w:t>
      </w:r>
      <w:r w:rsidRPr="009C279B">
        <w:rPr>
          <w:sz w:val="24"/>
          <w:szCs w:val="24"/>
        </w:rPr>
        <w:t xml:space="preserve"> Enoch pages 496-500 says there are 10 Heavens &amp; each level gets brighter to the Lord Yah. This is part of the 2</w:t>
      </w:r>
      <w:r w:rsidRPr="009C279B">
        <w:rPr>
          <w:sz w:val="24"/>
          <w:szCs w:val="24"/>
          <w:vertAlign w:val="superscript"/>
        </w:rPr>
        <w:t>nd</w:t>
      </w:r>
      <w:r w:rsidRPr="009C279B">
        <w:rPr>
          <w:sz w:val="24"/>
          <w:szCs w:val="24"/>
        </w:rPr>
        <w:t xml:space="preserve"> Old/Young Universe. The sun-clad woman has the crown of 12 stars in 8 planets &amp; 3 dwarf planets (Ceres, Pluto &amp; Eris called Xena) &amp; the Moon (lesser light) &amp; the Sun (greater light) in Revelation 12:1-2. The Holy Scriptures that concerns </w:t>
      </w:r>
      <w:r w:rsidRPr="009C279B">
        <w:rPr>
          <w:b/>
          <w:sz w:val="24"/>
          <w:szCs w:val="24"/>
        </w:rPr>
        <w:t>the Old Universes &amp; Young Universes being destroyed by Water &amp; the Flood</w:t>
      </w:r>
      <w:r w:rsidRPr="009C279B">
        <w:rPr>
          <w:sz w:val="24"/>
          <w:szCs w:val="24"/>
        </w:rPr>
        <w:t xml:space="preserve"> </w:t>
      </w:r>
      <w:r w:rsidRPr="009C279B">
        <w:rPr>
          <w:b/>
          <w:sz w:val="24"/>
          <w:szCs w:val="24"/>
        </w:rPr>
        <w:t>concerning 70% Fluids of the Body</w:t>
      </w:r>
      <w:r w:rsidRPr="009C279B">
        <w:rPr>
          <w:sz w:val="24"/>
          <w:szCs w:val="24"/>
        </w:rPr>
        <w:t xml:space="preserve"> </w:t>
      </w:r>
      <w:r w:rsidRPr="009C279B">
        <w:rPr>
          <w:b/>
          <w:sz w:val="24"/>
          <w:szCs w:val="24"/>
        </w:rPr>
        <w:t>outside the Father Stephen’s Kingdom</w:t>
      </w:r>
      <w:r w:rsidRPr="009C279B">
        <w:rPr>
          <w:sz w:val="24"/>
          <w:szCs w:val="24"/>
        </w:rPr>
        <w:t xml:space="preserve"> are in Genesis 6:1-7; 9:11, 15; Psalms 29:10; Daniel 9:26; 2</w:t>
      </w:r>
      <w:r w:rsidRPr="009C279B">
        <w:rPr>
          <w:sz w:val="24"/>
          <w:szCs w:val="24"/>
          <w:vertAlign w:val="superscript"/>
        </w:rPr>
        <w:t>nd</w:t>
      </w:r>
      <w:r w:rsidRPr="009C279B">
        <w:rPr>
          <w:sz w:val="24"/>
          <w:szCs w:val="24"/>
        </w:rPr>
        <w:t xml:space="preserve"> Esdras 3:9-10; Wisdom of Solomon 5:22; 10;4; Sirach 40:10; 44:17-18; Matthew 24:38-39; 2</w:t>
      </w:r>
      <w:r w:rsidRPr="009C279B">
        <w:rPr>
          <w:sz w:val="24"/>
          <w:szCs w:val="24"/>
          <w:vertAlign w:val="superscript"/>
        </w:rPr>
        <w:t>nd</w:t>
      </w:r>
      <w:r w:rsidRPr="009C279B">
        <w:rPr>
          <w:sz w:val="24"/>
          <w:szCs w:val="24"/>
        </w:rPr>
        <w:t xml:space="preserve"> Peter 2:5; 3:5; Revelation 12:15-16 &amp; Luke 17:27. The Holy Scriptures that concerns </w:t>
      </w:r>
      <w:r w:rsidRPr="009C279B">
        <w:rPr>
          <w:b/>
          <w:sz w:val="24"/>
          <w:szCs w:val="24"/>
        </w:rPr>
        <w:t xml:space="preserve">the Old Universes &amp; Young Universe being destroyed by Holy Fire &amp; Fervent Heat concerning the fire of the Tongue and fire shut up in the Bones of the Body outside the Father Stephen’s Kingdom </w:t>
      </w:r>
      <w:r w:rsidRPr="009C279B">
        <w:rPr>
          <w:sz w:val="24"/>
          <w:szCs w:val="24"/>
        </w:rPr>
        <w:t>are in Genesis 19:24; Exodus 9:24-25; Psalms 11:6; Ezekiel 38:22; 2</w:t>
      </w:r>
      <w:r w:rsidRPr="009C279B">
        <w:rPr>
          <w:sz w:val="24"/>
          <w:szCs w:val="24"/>
          <w:vertAlign w:val="superscript"/>
        </w:rPr>
        <w:t>nd</w:t>
      </w:r>
      <w:r w:rsidRPr="009C279B">
        <w:rPr>
          <w:sz w:val="24"/>
          <w:szCs w:val="24"/>
        </w:rPr>
        <w:t xml:space="preserve"> Esdras 16:15; Wisdom of Solomon 16:17; Matthew 25:41; 1</w:t>
      </w:r>
      <w:r w:rsidRPr="009C279B">
        <w:rPr>
          <w:sz w:val="24"/>
          <w:szCs w:val="24"/>
          <w:vertAlign w:val="superscript"/>
        </w:rPr>
        <w:t>st</w:t>
      </w:r>
      <w:r w:rsidRPr="009C279B">
        <w:rPr>
          <w:sz w:val="24"/>
          <w:szCs w:val="24"/>
        </w:rPr>
        <w:t xml:space="preserve"> Corinthians 3:13-15; 2</w:t>
      </w:r>
      <w:r w:rsidRPr="009C279B">
        <w:rPr>
          <w:sz w:val="24"/>
          <w:szCs w:val="24"/>
          <w:vertAlign w:val="superscript"/>
        </w:rPr>
        <w:t>nd</w:t>
      </w:r>
      <w:r w:rsidRPr="009C279B">
        <w:rPr>
          <w:sz w:val="24"/>
          <w:szCs w:val="24"/>
        </w:rPr>
        <w:t xml:space="preserve"> Thessalonians 1:5-10; 2</w:t>
      </w:r>
      <w:r w:rsidRPr="009C279B">
        <w:rPr>
          <w:sz w:val="24"/>
          <w:szCs w:val="24"/>
          <w:vertAlign w:val="superscript"/>
        </w:rPr>
        <w:t>nd</w:t>
      </w:r>
      <w:r w:rsidRPr="009C279B">
        <w:rPr>
          <w:sz w:val="24"/>
          <w:szCs w:val="24"/>
        </w:rPr>
        <w:t xml:space="preserve"> Peter 3:7-13; Jude 7; Revelation 8:7-8; 9:17-18; 14:10; 19:20; 20:9 &amp; Luke 17:29. The Holy Scriptures that concerns </w:t>
      </w:r>
      <w:r w:rsidRPr="009C279B">
        <w:rPr>
          <w:b/>
          <w:sz w:val="24"/>
          <w:szCs w:val="24"/>
        </w:rPr>
        <w:t>the Old Universes &amp; Young Universes being destroyed by the Agape Loves &amp; Omni-Benevolences concerning the Skin &amp; the Whole Divine Body inside the Father Stephen’s Kingdom</w:t>
      </w:r>
      <w:r w:rsidRPr="009C279B">
        <w:rPr>
          <w:sz w:val="24"/>
          <w:szCs w:val="24"/>
        </w:rPr>
        <w:t xml:space="preserve"> are in Song of Solomon 8:7; Isaiah 24:1-23; Zechariah 14:1-15; 1</w:t>
      </w:r>
      <w:r w:rsidRPr="009C279B">
        <w:rPr>
          <w:sz w:val="24"/>
          <w:szCs w:val="24"/>
          <w:vertAlign w:val="superscript"/>
        </w:rPr>
        <w:t>st</w:t>
      </w:r>
      <w:r w:rsidRPr="009C279B">
        <w:rPr>
          <w:sz w:val="24"/>
          <w:szCs w:val="24"/>
        </w:rPr>
        <w:t xml:space="preserve"> Thessalonians 5:1-11 &amp; 2</w:t>
      </w:r>
      <w:r w:rsidRPr="009C279B">
        <w:rPr>
          <w:sz w:val="24"/>
          <w:szCs w:val="24"/>
          <w:vertAlign w:val="superscript"/>
        </w:rPr>
        <w:t>nd</w:t>
      </w:r>
      <w:r w:rsidRPr="009C279B">
        <w:rPr>
          <w:sz w:val="24"/>
          <w:szCs w:val="24"/>
        </w:rPr>
        <w:t xml:space="preserve"> Thessalonians 2:1-12.  </w:t>
      </w:r>
    </w:p>
    <w:p w:rsidR="00691D4D" w:rsidRPr="009C279B" w:rsidRDefault="00691D4D" w:rsidP="00691D4D">
      <w:pPr>
        <w:spacing w:line="480" w:lineRule="auto"/>
        <w:jc w:val="center"/>
        <w:rPr>
          <w:b/>
          <w:sz w:val="24"/>
          <w:szCs w:val="24"/>
        </w:rPr>
      </w:pPr>
      <w:r w:rsidRPr="009C279B">
        <w:rPr>
          <w:b/>
          <w:sz w:val="24"/>
          <w:szCs w:val="24"/>
        </w:rPr>
        <w:t>The Father Stephen the Single Lord called Lordship in 120 years with the Lord Yah</w:t>
      </w:r>
    </w:p>
    <w:p w:rsidR="00691D4D" w:rsidRPr="009C279B" w:rsidRDefault="00691D4D" w:rsidP="00691D4D">
      <w:pPr>
        <w:spacing w:line="480" w:lineRule="auto"/>
        <w:jc w:val="both"/>
        <w:rPr>
          <w:sz w:val="24"/>
          <w:szCs w:val="24"/>
        </w:rPr>
      </w:pPr>
      <w:r w:rsidRPr="009C279B">
        <w:rPr>
          <w:b/>
          <w:sz w:val="24"/>
          <w:szCs w:val="24"/>
        </w:rPr>
        <w:t>The Creation of the Father Stephen Our Lord</w:t>
      </w:r>
      <w:r w:rsidRPr="009C279B">
        <w:rPr>
          <w:sz w:val="24"/>
          <w:szCs w:val="24"/>
        </w:rPr>
        <w:t xml:space="preserve"> before the Universe had been created is proven in Holy Scripture. In Proverbs 8:22-25 (RSV) says “The </w:t>
      </w:r>
      <w:r w:rsidRPr="009C279B">
        <w:rPr>
          <w:b/>
          <w:sz w:val="24"/>
          <w:szCs w:val="24"/>
        </w:rPr>
        <w:t>LORD (YAHWEH)</w:t>
      </w:r>
      <w:r w:rsidRPr="009C279B">
        <w:rPr>
          <w:sz w:val="24"/>
          <w:szCs w:val="24"/>
        </w:rPr>
        <w:t xml:space="preserve"> created Me (The Father Stephen Our Lord the 2</w:t>
      </w:r>
      <w:r w:rsidRPr="009C279B">
        <w:rPr>
          <w:sz w:val="24"/>
          <w:szCs w:val="24"/>
          <w:vertAlign w:val="superscript"/>
        </w:rPr>
        <w:t>nd</w:t>
      </w:r>
      <w:r w:rsidRPr="009C279B">
        <w:rPr>
          <w:sz w:val="24"/>
          <w:szCs w:val="24"/>
        </w:rPr>
        <w:t xml:space="preserve"> Serpent Yahweh named the Single Lord called Wisdom in “</w:t>
      </w:r>
      <w:r w:rsidRPr="009C279B">
        <w:rPr>
          <w:b/>
          <w:sz w:val="24"/>
          <w:szCs w:val="24"/>
        </w:rPr>
        <w:t>That Age</w:t>
      </w:r>
      <w:r w:rsidRPr="009C279B">
        <w:rPr>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Our Lord above and before the Creation of the Entire Universe that the Father Stephen appointed or installed in Psalms 2:6 “Wisdom.” </w:t>
      </w:r>
    </w:p>
    <w:p w:rsidR="00691D4D" w:rsidRPr="009C279B" w:rsidRDefault="00691D4D" w:rsidP="00691D4D">
      <w:pPr>
        <w:spacing w:line="480" w:lineRule="auto"/>
        <w:jc w:val="center"/>
        <w:rPr>
          <w:b/>
          <w:sz w:val="24"/>
          <w:szCs w:val="24"/>
        </w:rPr>
      </w:pPr>
      <w:r w:rsidRPr="009C279B">
        <w:rPr>
          <w:b/>
          <w:sz w:val="24"/>
          <w:szCs w:val="24"/>
        </w:rPr>
        <w:t>The Father Stephen the Single Lord called Wisdom in 80 years with the Lord Yah</w:t>
      </w:r>
    </w:p>
    <w:p w:rsidR="00691D4D" w:rsidRPr="009C279B" w:rsidRDefault="00691D4D" w:rsidP="00691D4D">
      <w:pPr>
        <w:spacing w:line="480" w:lineRule="auto"/>
        <w:jc w:val="both"/>
        <w:rPr>
          <w:sz w:val="24"/>
          <w:szCs w:val="24"/>
        </w:rPr>
      </w:pPr>
      <w:r w:rsidRPr="009C279B">
        <w:rPr>
          <w:b/>
          <w:sz w:val="24"/>
          <w:szCs w:val="24"/>
        </w:rPr>
        <w:t>The Birth &amp; Life of the Father Stephen Our Lord</w:t>
      </w:r>
      <w:r w:rsidRPr="009C279B">
        <w:rPr>
          <w:sz w:val="24"/>
          <w:szCs w:val="24"/>
        </w:rPr>
        <w:t xml:space="preserve"> is proven in Holy Scripture. In Proverbs 8:23 refers to Wisdom existing before the Father Stephen created the Marriage World in “</w:t>
      </w:r>
      <w:r w:rsidRPr="009C279B">
        <w:rPr>
          <w:b/>
          <w:sz w:val="24"/>
          <w:szCs w:val="24"/>
        </w:rPr>
        <w:t>That Age</w:t>
      </w:r>
      <w:r w:rsidRPr="009C279B">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691D4D" w:rsidRPr="009C279B" w:rsidRDefault="00691D4D" w:rsidP="00691D4D">
      <w:pPr>
        <w:spacing w:line="480" w:lineRule="auto"/>
        <w:jc w:val="center"/>
        <w:rPr>
          <w:b/>
          <w:sz w:val="24"/>
          <w:szCs w:val="24"/>
        </w:rPr>
      </w:pPr>
      <w:r w:rsidRPr="009C279B">
        <w:rPr>
          <w:b/>
          <w:sz w:val="24"/>
          <w:szCs w:val="24"/>
        </w:rPr>
        <w:t>The Father Stephen the Single Lord called Strength in 40 years with the Lord Yah</w:t>
      </w:r>
    </w:p>
    <w:p w:rsidR="00691D4D" w:rsidRPr="009C279B" w:rsidRDefault="00691D4D" w:rsidP="00691D4D">
      <w:pPr>
        <w:spacing w:line="480" w:lineRule="auto"/>
        <w:jc w:val="both"/>
        <w:rPr>
          <w:sz w:val="24"/>
          <w:szCs w:val="24"/>
        </w:rPr>
      </w:pPr>
      <w:r w:rsidRPr="009C279B">
        <w:rPr>
          <w:b/>
          <w:sz w:val="24"/>
          <w:szCs w:val="24"/>
        </w:rPr>
        <w:t>The Death of the Father Stephen Our Lord</w:t>
      </w:r>
      <w:r w:rsidRPr="009C279B">
        <w:rPr>
          <w:sz w:val="24"/>
          <w:szCs w:val="24"/>
        </w:rPr>
        <w:t xml:space="preserve"> is proven in Holy Scripture. In Proverbs 8:30-31 (NIV) tells us that the Lord Lucifer the 2</w:t>
      </w:r>
      <w:r w:rsidRPr="009C279B">
        <w:rPr>
          <w:sz w:val="24"/>
          <w:szCs w:val="24"/>
          <w:vertAlign w:val="superscript"/>
        </w:rPr>
        <w:t>nd</w:t>
      </w:r>
      <w:r w:rsidRPr="009C279B">
        <w:rPr>
          <w:sz w:val="24"/>
          <w:szCs w:val="24"/>
        </w:rPr>
        <w:t xml:space="preserve"> Serpent Satan named this Married Lord called Wisdom in “</w:t>
      </w:r>
      <w:r w:rsidRPr="009C279B">
        <w:rPr>
          <w:b/>
          <w:sz w:val="24"/>
          <w:szCs w:val="24"/>
        </w:rPr>
        <w:t>This Age</w:t>
      </w:r>
      <w:r w:rsidRPr="009C279B">
        <w:rPr>
          <w:sz w:val="24"/>
          <w:szCs w:val="24"/>
        </w:rPr>
        <w:t>” in Luke 20:34, 37-38 is said to have been a Craftsman at the Father Stephen’s side when the Father Stephen created the Marriage World and was Intimate in Nature. This means that when the Lord Lucifer the 2</w:t>
      </w:r>
      <w:r w:rsidRPr="009C279B">
        <w:rPr>
          <w:sz w:val="24"/>
          <w:szCs w:val="24"/>
          <w:vertAlign w:val="superscript"/>
        </w:rPr>
        <w:t>nd</w:t>
      </w:r>
      <w:r w:rsidRPr="009C279B">
        <w:rPr>
          <w:sz w:val="24"/>
          <w:szCs w:val="24"/>
        </w:rPr>
        <w:t xml:space="preserve"> Serpent Satan named the Married Lord called Wisdom fell He called Himself the “</w:t>
      </w:r>
      <w:r w:rsidRPr="009C279B">
        <w:rPr>
          <w:b/>
          <w:sz w:val="24"/>
          <w:szCs w:val="24"/>
        </w:rPr>
        <w:t>Creator of the Universe</w:t>
      </w:r>
      <w:r w:rsidRPr="009C279B">
        <w:rPr>
          <w:sz w:val="24"/>
          <w:szCs w:val="24"/>
        </w:rPr>
        <w:t>” or the “</w:t>
      </w:r>
      <w:r w:rsidRPr="009C279B">
        <w:rPr>
          <w:b/>
          <w:sz w:val="24"/>
          <w:szCs w:val="24"/>
        </w:rPr>
        <w:t>Designer of the Universe</w:t>
      </w:r>
      <w:r w:rsidRPr="009C279B">
        <w:rPr>
          <w:sz w:val="24"/>
          <w:szCs w:val="24"/>
        </w:rPr>
        <w:t>” as Himself, rather than the Lord Yahweh the True Creator of the Father Stephen. This is the Eternal Sin in Lordship in Acts 7:60 inside the Kingdom of God. The Lord Lucifer the 2</w:t>
      </w:r>
      <w:r w:rsidRPr="009C279B">
        <w:rPr>
          <w:sz w:val="24"/>
          <w:szCs w:val="24"/>
          <w:vertAlign w:val="superscript"/>
        </w:rPr>
        <w:t>nd</w:t>
      </w:r>
      <w:r w:rsidRPr="009C279B">
        <w:rPr>
          <w:sz w:val="24"/>
          <w:szCs w:val="24"/>
        </w:rPr>
        <w:t xml:space="preserve"> Serpent Satan named the Married Lord called Wisdom is the “</w:t>
      </w:r>
      <w:r w:rsidRPr="009C279B">
        <w:rPr>
          <w:b/>
          <w:sz w:val="24"/>
          <w:szCs w:val="24"/>
        </w:rPr>
        <w:t>Creator of This Eternal Sin the Lordly Marital Eternal Sexual Eros Love Apostasy</w:t>
      </w:r>
      <w:r w:rsidRPr="009C279B">
        <w:rPr>
          <w:sz w:val="24"/>
          <w:szCs w:val="24"/>
        </w:rPr>
        <w:t>.” This is why the Father Stephen Our Lord in “</w:t>
      </w:r>
      <w:r w:rsidRPr="009C279B">
        <w:rPr>
          <w:b/>
          <w:sz w:val="24"/>
          <w:szCs w:val="24"/>
        </w:rPr>
        <w:t>That Age</w:t>
      </w:r>
      <w:r w:rsidRPr="009C279B">
        <w:rPr>
          <w:sz w:val="24"/>
          <w:szCs w:val="24"/>
        </w:rPr>
        <w:t>” in Luke 20:35-36 the 2</w:t>
      </w:r>
      <w:r w:rsidRPr="009C279B">
        <w:rPr>
          <w:sz w:val="24"/>
          <w:szCs w:val="24"/>
          <w:vertAlign w:val="superscript"/>
        </w:rPr>
        <w:t>nd</w:t>
      </w:r>
      <w:r w:rsidRPr="009C279B">
        <w:rPr>
          <w:sz w:val="24"/>
          <w:szCs w:val="24"/>
        </w:rPr>
        <w:t xml:space="preserve"> Serpent Yahweh named the Single Lord called Wisdom died vicariously for the Eternal Sin in Lordship in Acts 7:60. Qanah that is not directed to the Father Stephen is a term that can mean “</w:t>
      </w:r>
      <w:r w:rsidRPr="009C279B">
        <w:rPr>
          <w:b/>
          <w:sz w:val="24"/>
          <w:szCs w:val="24"/>
        </w:rPr>
        <w:t>Eternal Lordly Sexual Eros Love</w:t>
      </w:r>
      <w:r w:rsidRPr="009C279B">
        <w:rPr>
          <w:sz w:val="24"/>
          <w:szCs w:val="24"/>
        </w:rPr>
        <w:t>” which is the fall of the Lord Lucifer called the Married Lord called Wisdom. But if Qanah is directed to the Father Stephen it means that the Lord Yahweh is the Supreme Creator the Father Stephen Our Lord &amp; the Father Stephen Our Lord is the Potter Creator of the Entire Universe by allowing, acting, authorizing, appointing, instituting and establishing the Father Stephen Our Lord to initiate &amp; speak into existence the Entire Universe in Isaiah 64:8; Deuteronomy 32:6; Romans 13:1-10; Genesis 1:1; John 8:58 &amp; Ephesians 4:6, then the Son Jesus carried out the work and sustained the Holy Ghost (Brother John) in Genesis 1:1-2; John 1:1-5, 14; 1</w:t>
      </w:r>
      <w:r w:rsidRPr="009C279B">
        <w:rPr>
          <w:sz w:val="24"/>
          <w:szCs w:val="24"/>
          <w:vertAlign w:val="superscript"/>
        </w:rPr>
        <w:t>st</w:t>
      </w:r>
      <w:r w:rsidRPr="009C279B">
        <w:rPr>
          <w:sz w:val="24"/>
          <w:szCs w:val="24"/>
        </w:rPr>
        <w:t xml:space="preserve"> Corinthians 8:6 &amp; Hebrews 1:1-3. Just as the Father Stephen has authority over the Son Jesus, they are still equal in Deity. Then the Father Stephen sent His Holy Ghost (Brother John) to be active or “hovering over the face of the Earth” in Genesis 1:2 &amp; Acts 1:4; 2:33. If You have any questions on the Eternal Price that the Father Stephen endured, You must get My book called “</w:t>
      </w:r>
      <w:r w:rsidRPr="009C279B">
        <w:rPr>
          <w:b/>
          <w:sz w:val="24"/>
          <w:szCs w:val="24"/>
        </w:rPr>
        <w:t>The Unforgivable Sin against the Lord Stephen</w:t>
      </w:r>
      <w:r w:rsidRPr="009C279B">
        <w:rPr>
          <w:sz w:val="24"/>
          <w:szCs w:val="24"/>
        </w:rPr>
        <w:t xml:space="preserve">.”      </w:t>
      </w:r>
    </w:p>
    <w:p w:rsidR="00691D4D" w:rsidRPr="009C279B" w:rsidRDefault="00691D4D" w:rsidP="00691D4D">
      <w:pPr>
        <w:spacing w:line="480" w:lineRule="auto"/>
        <w:jc w:val="both"/>
        <w:rPr>
          <w:sz w:val="24"/>
          <w:szCs w:val="24"/>
        </w:rPr>
      </w:pPr>
      <w:r w:rsidRPr="009C279B">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9C279B">
        <w:rPr>
          <w:sz w:val="24"/>
          <w:szCs w:val="24"/>
          <w:vertAlign w:val="superscript"/>
        </w:rPr>
        <w:t>st</w:t>
      </w:r>
      <w:r w:rsidRPr="009C279B">
        <w:rPr>
          <w:sz w:val="24"/>
          <w:szCs w:val="24"/>
        </w:rPr>
        <w:t xml:space="preserve"> Thessalonians 5:2; 1</w:t>
      </w:r>
      <w:r w:rsidRPr="009C279B">
        <w:rPr>
          <w:sz w:val="24"/>
          <w:szCs w:val="24"/>
          <w:vertAlign w:val="superscript"/>
        </w:rPr>
        <w:t>st</w:t>
      </w:r>
      <w:r w:rsidRPr="009C279B">
        <w:rPr>
          <w:sz w:val="24"/>
          <w:szCs w:val="24"/>
        </w:rPr>
        <w:t xml:space="preserve"> Peter 3:10; 2</w:t>
      </w:r>
      <w:r w:rsidRPr="009C279B">
        <w:rPr>
          <w:sz w:val="24"/>
          <w:szCs w:val="24"/>
          <w:vertAlign w:val="superscript"/>
        </w:rPr>
        <w:t>nd</w:t>
      </w:r>
      <w:r w:rsidRPr="009C279B">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9C279B">
        <w:rPr>
          <w:sz w:val="24"/>
          <w:szCs w:val="24"/>
          <w:vertAlign w:val="superscript"/>
        </w:rPr>
        <w:t>st</w:t>
      </w:r>
      <w:r w:rsidRPr="009C279B">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9C279B">
        <w:rPr>
          <w:sz w:val="24"/>
          <w:szCs w:val="24"/>
          <w:vertAlign w:val="superscript"/>
        </w:rPr>
        <w:t>st</w:t>
      </w:r>
      <w:r w:rsidRPr="009C279B">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9C279B">
        <w:rPr>
          <w:sz w:val="24"/>
          <w:szCs w:val="24"/>
          <w:vertAlign w:val="superscript"/>
        </w:rPr>
        <w:t>nd</w:t>
      </w:r>
      <w:r w:rsidRPr="009C279B">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9C279B">
        <w:rPr>
          <w:sz w:val="24"/>
          <w:szCs w:val="24"/>
          <w:vertAlign w:val="superscript"/>
        </w:rPr>
        <w:t>st</w:t>
      </w:r>
      <w:r w:rsidRPr="009C279B">
        <w:rPr>
          <w:sz w:val="24"/>
          <w:szCs w:val="24"/>
        </w:rPr>
        <w:t xml:space="preserve"> Thunder, the Lord John for Womankind &amp; Mankind is the 2</w:t>
      </w:r>
      <w:r w:rsidRPr="009C279B">
        <w:rPr>
          <w:sz w:val="24"/>
          <w:szCs w:val="24"/>
          <w:vertAlign w:val="superscript"/>
        </w:rPr>
        <w:t>nd</w:t>
      </w:r>
      <w:r w:rsidRPr="009C279B">
        <w:rPr>
          <w:sz w:val="24"/>
          <w:szCs w:val="24"/>
        </w:rPr>
        <w:t xml:space="preserve"> Thunder, the Lord Jesus for Mankind &amp; Womankind is the 3</w:t>
      </w:r>
      <w:r w:rsidRPr="009C279B">
        <w:rPr>
          <w:sz w:val="24"/>
          <w:szCs w:val="24"/>
          <w:vertAlign w:val="superscript"/>
        </w:rPr>
        <w:t>rd</w:t>
      </w:r>
      <w:r w:rsidRPr="009C279B">
        <w:rPr>
          <w:sz w:val="24"/>
          <w:szCs w:val="24"/>
        </w:rPr>
        <w:t xml:space="preserve"> Thunder, the Lord James for Boy Kind/Girl Kind is the 4</w:t>
      </w:r>
      <w:r w:rsidRPr="009C279B">
        <w:rPr>
          <w:sz w:val="24"/>
          <w:szCs w:val="24"/>
          <w:vertAlign w:val="superscript"/>
        </w:rPr>
        <w:t>th</w:t>
      </w:r>
      <w:r w:rsidRPr="009C279B">
        <w:rPr>
          <w:sz w:val="24"/>
          <w:szCs w:val="24"/>
        </w:rPr>
        <w:t xml:space="preserve"> Thunder &amp; Male Angel Kind &amp; Female Angel Kind (Spirits, Phantoms &amp; Shadows) is the 5</w:t>
      </w:r>
      <w:r w:rsidRPr="009C279B">
        <w:rPr>
          <w:sz w:val="24"/>
          <w:szCs w:val="24"/>
          <w:vertAlign w:val="superscript"/>
        </w:rPr>
        <w:t>th</w:t>
      </w:r>
      <w:r w:rsidRPr="009C279B">
        <w:rPr>
          <w:sz w:val="24"/>
          <w:szCs w:val="24"/>
        </w:rPr>
        <w:t xml:space="preserve"> Thunder &amp; the Law is the 6</w:t>
      </w:r>
      <w:r w:rsidRPr="009C279B">
        <w:rPr>
          <w:sz w:val="24"/>
          <w:szCs w:val="24"/>
          <w:vertAlign w:val="superscript"/>
        </w:rPr>
        <w:t>th</w:t>
      </w:r>
      <w:r w:rsidRPr="009C279B">
        <w:rPr>
          <w:sz w:val="24"/>
          <w:szCs w:val="24"/>
        </w:rPr>
        <w:t xml:space="preserve"> Thunder and the Lord Stephen for Lord Kind/Lady Kind is the 7</w:t>
      </w:r>
      <w:r w:rsidRPr="009C279B">
        <w:rPr>
          <w:sz w:val="24"/>
          <w:szCs w:val="24"/>
          <w:vertAlign w:val="superscript"/>
        </w:rPr>
        <w:t>th</w:t>
      </w:r>
      <w:r w:rsidRPr="009C279B">
        <w:rPr>
          <w:sz w:val="24"/>
          <w:szCs w:val="24"/>
        </w:rPr>
        <w:t xml:space="preserve"> Thunder. Also was the Shadow that went forward or back ten degrees, was it in a different dimension or in time travel in 2</w:t>
      </w:r>
      <w:r w:rsidRPr="009C279B">
        <w:rPr>
          <w:sz w:val="24"/>
          <w:szCs w:val="24"/>
          <w:vertAlign w:val="superscript"/>
        </w:rPr>
        <w:t>nd</w:t>
      </w:r>
      <w:r w:rsidRPr="009C279B">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9C279B">
        <w:rPr>
          <w:sz w:val="24"/>
          <w:szCs w:val="24"/>
          <w:vertAlign w:val="superscript"/>
        </w:rPr>
        <w:t>nd</w:t>
      </w:r>
      <w:r w:rsidRPr="009C279B">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9C279B">
        <w:rPr>
          <w:sz w:val="24"/>
          <w:szCs w:val="24"/>
          <w:vertAlign w:val="superscript"/>
        </w:rPr>
        <w:t>st</w:t>
      </w:r>
      <w:r w:rsidRPr="009C279B">
        <w:rPr>
          <w:sz w:val="24"/>
          <w:szCs w:val="24"/>
        </w:rPr>
        <w:t xml:space="preserve"> John 2:22 &amp; 2</w:t>
      </w:r>
      <w:r w:rsidRPr="009C279B">
        <w:rPr>
          <w:sz w:val="24"/>
          <w:szCs w:val="24"/>
          <w:vertAlign w:val="superscript"/>
        </w:rPr>
        <w:t>nd</w:t>
      </w:r>
      <w:r w:rsidRPr="009C279B">
        <w:rPr>
          <w:sz w:val="24"/>
          <w:szCs w:val="24"/>
        </w:rPr>
        <w:t xml:space="preserve"> John 7-11. If You call the Father Stephen a Man in Acts 6:5, 11, 13, then You are deceived &amp; have become liars. If the Lord Stephen is a Saint as the Roman Catholic’s believe, then He would be the 1</w:t>
      </w:r>
      <w:r w:rsidRPr="009C279B">
        <w:rPr>
          <w:sz w:val="24"/>
          <w:szCs w:val="24"/>
          <w:vertAlign w:val="superscript"/>
        </w:rPr>
        <w:t>st</w:t>
      </w:r>
      <w:r w:rsidRPr="009C279B">
        <w:rPr>
          <w:sz w:val="24"/>
          <w:szCs w:val="24"/>
        </w:rPr>
        <w:t xml:space="preserve"> Lord &amp; the Father of Sainthood and Christianity and the Judge to the Lordships of the Angelical Hierarchy &amp; Humanity in the Law in Jude 14-15 and 1</w:t>
      </w:r>
      <w:r w:rsidRPr="009C279B">
        <w:rPr>
          <w:sz w:val="24"/>
          <w:szCs w:val="24"/>
          <w:vertAlign w:val="superscript"/>
        </w:rPr>
        <w:t>st</w:t>
      </w:r>
      <w:r w:rsidRPr="009C279B">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9C279B">
        <w:rPr>
          <w:sz w:val="24"/>
          <w:szCs w:val="24"/>
          <w:vertAlign w:val="superscript"/>
        </w:rPr>
        <w:t>st</w:t>
      </w:r>
      <w:r w:rsidRPr="009C279B">
        <w:rPr>
          <w:sz w:val="24"/>
          <w:szCs w:val="24"/>
        </w:rPr>
        <w:t xml:space="preserve"> Samuel 28:6; Ezra 2:63; Nehemiah 7:65 &amp; Sirach 45:10. No One can call the Lord Stephen the Father, except by His Own Holy Ghost and His Own Truth in John 4:21-24 &amp; 1</w:t>
      </w:r>
      <w:r w:rsidRPr="009C279B">
        <w:rPr>
          <w:sz w:val="24"/>
          <w:szCs w:val="24"/>
          <w:vertAlign w:val="superscript"/>
        </w:rPr>
        <w:t>st</w:t>
      </w:r>
      <w:r w:rsidRPr="009C279B">
        <w:rPr>
          <w:sz w:val="24"/>
          <w:szCs w:val="24"/>
        </w:rPr>
        <w:t xml:space="preserve"> Peter 1:17-21. The Father Stephen cannot be possessed by the Lord Lucifer in the Eternal Sin because He is the 1</w:t>
      </w:r>
      <w:r w:rsidRPr="009C279B">
        <w:rPr>
          <w:sz w:val="24"/>
          <w:szCs w:val="24"/>
          <w:vertAlign w:val="superscript"/>
        </w:rPr>
        <w:t>st</w:t>
      </w:r>
      <w:r w:rsidRPr="009C279B">
        <w:rPr>
          <w:sz w:val="24"/>
          <w:szCs w:val="24"/>
        </w:rPr>
        <w:t xml:space="preserve"> Christian Lord in Romans 8:1, &amp; He died for it vicariously &amp; made eternal atonement for “This Sin” committed on Earth killed in Battle (1 or 2 positions) in Act 7:60; 1</w:t>
      </w:r>
      <w:r w:rsidRPr="009C279B">
        <w:rPr>
          <w:sz w:val="24"/>
          <w:szCs w:val="24"/>
          <w:vertAlign w:val="superscript"/>
        </w:rPr>
        <w:t>st</w:t>
      </w:r>
      <w:r w:rsidRPr="009C279B">
        <w:rPr>
          <w:sz w:val="24"/>
          <w:szCs w:val="24"/>
        </w:rPr>
        <w:t xml:space="preserve"> John 4:4 &amp; 2</w:t>
      </w:r>
      <w:r w:rsidRPr="009C279B">
        <w:rPr>
          <w:sz w:val="24"/>
          <w:szCs w:val="24"/>
          <w:vertAlign w:val="superscript"/>
        </w:rPr>
        <w:t>nd</w:t>
      </w:r>
      <w:r w:rsidRPr="009C279B">
        <w:rPr>
          <w:sz w:val="24"/>
          <w:szCs w:val="24"/>
        </w:rPr>
        <w:t xml:space="preserve"> Maccabees 12:38-45. The Father Stephen is the Most Highest Witness to the Lord Yah in 1</w:t>
      </w:r>
      <w:r w:rsidRPr="009C279B">
        <w:rPr>
          <w:sz w:val="24"/>
          <w:szCs w:val="24"/>
          <w:vertAlign w:val="superscript"/>
        </w:rPr>
        <w:t>st</w:t>
      </w:r>
      <w:r w:rsidRPr="009C279B">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691D4D" w:rsidRPr="009C279B" w:rsidRDefault="00691D4D" w:rsidP="00691D4D">
      <w:pPr>
        <w:spacing w:line="480" w:lineRule="auto"/>
        <w:jc w:val="both"/>
        <w:rPr>
          <w:sz w:val="24"/>
          <w:szCs w:val="24"/>
        </w:rPr>
      </w:pPr>
      <w:r w:rsidRPr="009C279B">
        <w:rPr>
          <w:sz w:val="24"/>
          <w:szCs w:val="24"/>
        </w:rPr>
        <w:t>The Lord Yah’s Time is seen equally and does not change like Man’s frailty proven in scripture. In 2</w:t>
      </w:r>
      <w:r w:rsidRPr="009C279B">
        <w:rPr>
          <w:sz w:val="24"/>
          <w:szCs w:val="24"/>
          <w:vertAlign w:val="superscript"/>
        </w:rPr>
        <w:t>nd</w:t>
      </w:r>
      <w:r w:rsidRPr="009C279B">
        <w:rPr>
          <w:sz w:val="24"/>
          <w:szCs w:val="24"/>
        </w:rPr>
        <w:t xml:space="preserve"> Peter 3:8 says “…that with the Lord 1 day is as a 1,000 years, &amp; a 1,000 years as 1 day.” For in the beginning Man’s life was supposed to be forever concerning the tree of life in Genesis 2:9; 3:22 and Sirach 19:19 and Wisdom of Solomon 2:23. But Man’s life span then was to live for about 1,000 years. But because of the fall the life span was from 969 years to 777 years in Adam’s family in Genesis 5:1-32. But Enoch was taken by God at 365 years in Genesis 5:24. Enoch would be a type of the Lord Stephen in the Old Universe for multi-trillions of years in Genesis 5:21-24; Jude 14-15. Also Elijah was taken up in the whirlwind into Heaven in 2</w:t>
      </w:r>
      <w:r w:rsidRPr="009C279B">
        <w:rPr>
          <w:sz w:val="24"/>
          <w:szCs w:val="24"/>
          <w:vertAlign w:val="superscript"/>
        </w:rPr>
        <w:t>nd</w:t>
      </w:r>
      <w:r w:rsidRPr="009C279B">
        <w:rPr>
          <w:sz w:val="24"/>
          <w:szCs w:val="24"/>
        </w:rPr>
        <w:t xml:space="preserve"> Kings 2:1-15. Elijah is a type of the Lord John in the Young Universe for 26,000 years in 1</w:t>
      </w:r>
      <w:r w:rsidRPr="009C279B">
        <w:rPr>
          <w:sz w:val="24"/>
          <w:szCs w:val="24"/>
          <w:vertAlign w:val="superscript"/>
        </w:rPr>
        <w:t>st</w:t>
      </w:r>
      <w:r w:rsidRPr="009C279B">
        <w:rPr>
          <w:sz w:val="24"/>
          <w:szCs w:val="24"/>
        </w:rPr>
        <w:t xml:space="preserve"> Kings 17:1-2</w:t>
      </w:r>
      <w:r w:rsidRPr="009C279B">
        <w:rPr>
          <w:sz w:val="24"/>
          <w:szCs w:val="24"/>
          <w:vertAlign w:val="superscript"/>
        </w:rPr>
        <w:t>nd</w:t>
      </w:r>
      <w:r w:rsidRPr="009C279B">
        <w:rPr>
          <w:sz w:val="24"/>
          <w:szCs w:val="24"/>
        </w:rPr>
        <w:t xml:space="preserve"> Kings 2:15; Malachi 4:5-6 &amp; Luke 1:17. Elijah appears with the Lord Jesus in the transfiguration in Matthew 17:1-4. These 2 (Elijah &amp; Moses) will come back after being in Heaven for 1,000’s of years  the  Dragon  will  kill  them  at  the  end time and  then being resurrected after 3 ½ days in Revelation 11:1-14. Moses is a type of the Lord Jesus in the Young Universe for 26,000 years in Matthew 17:1-4 &amp; Hebrews 3:1-6. The Lordship of the Law is a type of the Lord James in the Old Universe for trillions of years in Matthew 17:5-6 &amp; Revelation 11:7-10. Man’s frailty is in Psalms 90:10 says “The days of our lives are 70 years…strength they are 80 years.” In Genesis 6:2 states “…the LORD said, ‘My Spirit (Father Stephen in John 4:24; 1</w:t>
      </w:r>
      <w:r w:rsidRPr="009C279B">
        <w:rPr>
          <w:sz w:val="24"/>
          <w:szCs w:val="24"/>
          <w:vertAlign w:val="superscript"/>
        </w:rPr>
        <w:t>st</w:t>
      </w:r>
      <w:r w:rsidRPr="009C279B">
        <w:rPr>
          <w:sz w:val="24"/>
          <w:szCs w:val="24"/>
        </w:rPr>
        <w:t xml:space="preserve"> John 5:6-13 &amp; Acts 7:2:17-7:59) shall not strive with Man forever, for He is indeed flesh: yet His days shall be one hundred and twenty years.’” Some scriptures are Isaiah 45:21; 46:9-10.  In Revelation 21:1-22:5 says the 1</w:t>
      </w:r>
      <w:r w:rsidRPr="009C279B">
        <w:rPr>
          <w:sz w:val="24"/>
          <w:szCs w:val="24"/>
          <w:vertAlign w:val="superscript"/>
        </w:rPr>
        <w:t>st</w:t>
      </w:r>
      <w:r w:rsidRPr="009C279B">
        <w:rPr>
          <w:sz w:val="24"/>
          <w:szCs w:val="24"/>
        </w:rPr>
        <w:t xml:space="preserve"> Man Adam through the Lord Jesus Christ by the Father Stephen Our Lord has a second chance to live forever. Also the immortality body of the 2</w:t>
      </w:r>
      <w:r w:rsidRPr="009C279B">
        <w:rPr>
          <w:sz w:val="24"/>
          <w:szCs w:val="24"/>
          <w:vertAlign w:val="superscript"/>
        </w:rPr>
        <w:t>nd</w:t>
      </w:r>
      <w:r w:rsidRPr="009C279B">
        <w:rPr>
          <w:sz w:val="24"/>
          <w:szCs w:val="24"/>
        </w:rPr>
        <w:t xml:space="preserve"> Man Adam is in John 5:24-30; Romans 5:12-8:17 and 1</w:t>
      </w:r>
      <w:r w:rsidRPr="009C279B">
        <w:rPr>
          <w:sz w:val="24"/>
          <w:szCs w:val="24"/>
          <w:vertAlign w:val="superscript"/>
        </w:rPr>
        <w:t>st</w:t>
      </w:r>
      <w:r w:rsidRPr="009C279B">
        <w:rPr>
          <w:sz w:val="24"/>
          <w:szCs w:val="24"/>
        </w:rPr>
        <w:t xml:space="preserve"> Corinthians 15:35-58. Also the Angelical Hierarchy has a second chance with the fruit of immortality in Luke 20:34-38; Matthew 22:29-32 and Mark 12:24-27. The Angel Lords (Sons of God) saw the Daughters of Men were beautiful &amp; married them by becoming eternal Man and went into them (Sexual Eros Love Relations) and brought forth Giants on the Earth in Genesis 6:1-5. The Angels was not supposed to marry and have any Sexual Eros Love Relations with them. But the LORD Yahweh saw that the wickedness of Man was great and destroyed them off the face of the Earth with water in Genesis 6:6-7 &amp; fire in Isaiah 24:1-23. If You have any questions on the End Times, You must get My book called “</w:t>
      </w:r>
      <w:r w:rsidRPr="009C279B">
        <w:rPr>
          <w:b/>
          <w:sz w:val="24"/>
          <w:szCs w:val="24"/>
        </w:rPr>
        <w:t>Who is the Lord Lucifer’s Party that the Lord Yahweh will cast into Hell at the End Time</w:t>
      </w:r>
      <w:r w:rsidRPr="009C279B">
        <w:rPr>
          <w:sz w:val="24"/>
          <w:szCs w:val="24"/>
        </w:rPr>
        <w:t xml:space="preserve">.” </w:t>
      </w:r>
    </w:p>
    <w:p w:rsidR="00691D4D" w:rsidRPr="009C279B" w:rsidRDefault="00691D4D" w:rsidP="00691D4D">
      <w:pPr>
        <w:spacing w:line="480" w:lineRule="auto"/>
        <w:jc w:val="both"/>
        <w:rPr>
          <w:sz w:val="24"/>
          <w:szCs w:val="24"/>
        </w:rPr>
      </w:pPr>
      <w:r w:rsidRPr="009C279B">
        <w:rPr>
          <w:sz w:val="24"/>
          <w:szCs w:val="24"/>
        </w:rPr>
        <w:t>The Lord Yahweh’s Unity is proven in scripture. In 1</w:t>
      </w:r>
      <w:r w:rsidRPr="009C279B">
        <w:rPr>
          <w:sz w:val="24"/>
          <w:szCs w:val="24"/>
          <w:vertAlign w:val="superscript"/>
        </w:rPr>
        <w:t>st</w:t>
      </w:r>
      <w:r w:rsidRPr="009C279B">
        <w:rPr>
          <w:sz w:val="24"/>
          <w:szCs w:val="24"/>
        </w:rPr>
        <w:t xml:space="preserve"> John 1:5 says “This is the message which We have heard from Him and declare to You, the God is light and in Him is no darkness at all.” In John 1:14 declares “And the Word became flesh and dwelt among Us, and we beheld His glory. The glory as of the only begotten of the Father (Stephen), full of grace and truth.” In Matthew 1:23 states “Behold, the Virgin shall be with Child, and bear a Son, and they shall call His name Immanuel, which is translated, God with us.” Also the scripture is in Isaiah 7:14. In 1</w:t>
      </w:r>
      <w:r w:rsidRPr="009C279B">
        <w:rPr>
          <w:sz w:val="24"/>
          <w:szCs w:val="24"/>
          <w:vertAlign w:val="superscript"/>
        </w:rPr>
        <w:t>st</w:t>
      </w:r>
      <w:r w:rsidRPr="009C279B">
        <w:rPr>
          <w:sz w:val="24"/>
          <w:szCs w:val="24"/>
        </w:rPr>
        <w:t xml:space="preserve"> John 4:8 tells us “He who does not (agape) love does not know God, for God is (agape) love.” In Exodus 34:6-7 says “And the LORD, passed before Him and proclaimed, ‘The LORD, the LORD God, merciful and gracious, longsuffering, and abounding in goodness and truth, keeping mercy for thousands, forgiving iniquity and transgression and sin, by no means clearing the guilty, visiting the iniquity of the Fathers upon the Children and the Children’s Children to the 3</w:t>
      </w:r>
      <w:r w:rsidRPr="009C279B">
        <w:rPr>
          <w:sz w:val="24"/>
          <w:szCs w:val="24"/>
          <w:vertAlign w:val="superscript"/>
        </w:rPr>
        <w:t>rd</w:t>
      </w:r>
      <w:r w:rsidRPr="009C279B">
        <w:rPr>
          <w:sz w:val="24"/>
          <w:szCs w:val="24"/>
        </w:rPr>
        <w:t xml:space="preserve"> and 4</w:t>
      </w:r>
      <w:r w:rsidRPr="009C279B">
        <w:rPr>
          <w:sz w:val="24"/>
          <w:szCs w:val="24"/>
          <w:vertAlign w:val="superscript"/>
        </w:rPr>
        <w:t>th</w:t>
      </w:r>
      <w:r w:rsidRPr="009C279B">
        <w:rPr>
          <w:sz w:val="24"/>
          <w:szCs w:val="24"/>
        </w:rPr>
        <w:t xml:space="preserve"> generations.” </w:t>
      </w:r>
    </w:p>
    <w:p w:rsidR="00691D4D" w:rsidRPr="009C279B" w:rsidRDefault="00691D4D" w:rsidP="00691D4D">
      <w:pPr>
        <w:spacing w:line="480" w:lineRule="auto"/>
        <w:jc w:val="center"/>
        <w:rPr>
          <w:b/>
          <w:sz w:val="24"/>
          <w:szCs w:val="24"/>
        </w:rPr>
      </w:pPr>
      <w:r w:rsidRPr="009C279B">
        <w:rPr>
          <w:b/>
          <w:sz w:val="24"/>
          <w:szCs w:val="24"/>
        </w:rPr>
        <w:t xml:space="preserve">THE FEDERAL </w:t>
      </w:r>
      <w:r w:rsidR="009C279B" w:rsidRPr="009C279B">
        <w:rPr>
          <w:b/>
          <w:sz w:val="24"/>
          <w:szCs w:val="24"/>
        </w:rPr>
        <w:t>FIDUCIARY</w:t>
      </w:r>
      <w:r w:rsidRPr="009C279B">
        <w:rPr>
          <w:b/>
          <w:sz w:val="24"/>
          <w:szCs w:val="24"/>
        </w:rPr>
        <w:t>’S (CUSTODIAN EUNUCHS) OVER THE FINANCIAL AFFAIRS OF THE WHITE CHRISTIAN VIRGINS FOR THE BEAUTY PREPARATIONS OF TRUE HOLINESS</w:t>
      </w:r>
    </w:p>
    <w:p w:rsidR="00691D4D" w:rsidRPr="009C279B" w:rsidRDefault="00691D4D" w:rsidP="00691D4D">
      <w:pPr>
        <w:spacing w:line="480" w:lineRule="auto"/>
        <w:jc w:val="both"/>
        <w:rPr>
          <w:sz w:val="24"/>
          <w:szCs w:val="24"/>
        </w:rPr>
      </w:pPr>
      <w:r w:rsidRPr="009C279B">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691D4D" w:rsidRPr="009C279B" w:rsidRDefault="00691D4D" w:rsidP="00691D4D">
      <w:pPr>
        <w:spacing w:line="480" w:lineRule="auto"/>
        <w:jc w:val="center"/>
        <w:rPr>
          <w:b/>
          <w:sz w:val="24"/>
          <w:szCs w:val="24"/>
        </w:rPr>
      </w:pPr>
      <w:r w:rsidRPr="009C279B">
        <w:rPr>
          <w:b/>
          <w:sz w:val="24"/>
          <w:szCs w:val="24"/>
        </w:rPr>
        <w:t xml:space="preserve">THE FEDERAL </w:t>
      </w:r>
      <w:r w:rsidR="009C279B" w:rsidRPr="009C279B">
        <w:rPr>
          <w:b/>
          <w:sz w:val="24"/>
          <w:szCs w:val="24"/>
        </w:rPr>
        <w:t>FIDUCIARY</w:t>
      </w:r>
      <w:r w:rsidRPr="009C279B">
        <w:rPr>
          <w:b/>
          <w:sz w:val="24"/>
          <w:szCs w:val="24"/>
        </w:rPr>
        <w:t>’S (CUSTODIAN EUNUCHS) OVER THE FINANCIAL AFFAIRS OF THE BLACK CHRISTIAN VIRGINS FOR THE BEAUTY PREPARATIONS OF TRUE HOLINESS</w:t>
      </w:r>
    </w:p>
    <w:p w:rsidR="00691D4D" w:rsidRPr="009C279B" w:rsidRDefault="00691D4D" w:rsidP="00691D4D">
      <w:pPr>
        <w:spacing w:line="480" w:lineRule="auto"/>
        <w:jc w:val="both"/>
        <w:rPr>
          <w:sz w:val="24"/>
          <w:szCs w:val="24"/>
        </w:rPr>
      </w:pPr>
      <w:r w:rsidRPr="009C279B">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691D4D" w:rsidRPr="009C279B" w:rsidRDefault="00691D4D" w:rsidP="00691D4D">
      <w:pPr>
        <w:spacing w:line="480" w:lineRule="auto"/>
        <w:jc w:val="both"/>
        <w:rPr>
          <w:sz w:val="24"/>
          <w:szCs w:val="24"/>
        </w:rPr>
      </w:pPr>
      <w:r w:rsidRPr="009C279B">
        <w:rPr>
          <w:sz w:val="24"/>
          <w:szCs w:val="24"/>
        </w:rPr>
        <w:t>Eunuchs as Royal Servants is in Esther 1:10-11; 2:1-3, 15; 4:4-11; 2</w:t>
      </w:r>
      <w:r w:rsidRPr="009C279B">
        <w:rPr>
          <w:sz w:val="24"/>
          <w:szCs w:val="24"/>
          <w:vertAlign w:val="superscript"/>
        </w:rPr>
        <w:t>nd</w:t>
      </w:r>
      <w:r w:rsidRPr="009C279B">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9C279B">
        <w:rPr>
          <w:sz w:val="24"/>
          <w:szCs w:val="24"/>
          <w:vertAlign w:val="superscript"/>
        </w:rPr>
        <w:t>st</w:t>
      </w:r>
      <w:r w:rsidRPr="009C279B">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691D4D" w:rsidRPr="009C279B" w:rsidRDefault="00691D4D" w:rsidP="00691D4D">
      <w:pPr>
        <w:spacing w:line="480" w:lineRule="auto"/>
        <w:jc w:val="both"/>
        <w:rPr>
          <w:sz w:val="24"/>
          <w:szCs w:val="24"/>
        </w:rPr>
      </w:pPr>
      <w:r w:rsidRPr="009C279B">
        <w:rPr>
          <w:sz w:val="24"/>
          <w:szCs w:val="24"/>
        </w:rPr>
        <w:t>The Lord Yahweh’s Worthiness is proven in scripture. In Revelation 4:11 says “You are worthy, O Lord, to receive glory and honor and power, for You created all things, and by Your will they exist and were created.” In Revelation 5:12-13 declares “Worthy is the Lamb who was slain to receive power (omnipotence, authority, almightiness, holiness &amp; sovereignty) and riches and wisdom (omniscience), and strength (joy, grace, righteousness, impartial justice &amp; mercy) and Honor and glory (majesty) and blessing!” In Revelation 7:12 declares “Amen! Blessing and glory and wisdom, thanksgiving and honor and power and might, be to Our God forever and ever, Amen.” The Lord Yahweh’s Works is proven in scripture. In 1</w:t>
      </w:r>
      <w:r w:rsidRPr="009C279B">
        <w:rPr>
          <w:sz w:val="24"/>
          <w:szCs w:val="24"/>
          <w:vertAlign w:val="superscript"/>
        </w:rPr>
        <w:t>st</w:t>
      </w:r>
      <w:r w:rsidRPr="009C279B">
        <w:rPr>
          <w:sz w:val="24"/>
          <w:szCs w:val="24"/>
        </w:rPr>
        <w:t xml:space="preserve"> Corinthians 12:28 says “The Lord appoints Apostles, Prophets, Teachers (Counselors, Elders, Pastors &amp; Preachers), Evangelists (Miracle Workers), gifts of healings (Healers), helps, administrations &amp; varieties of tongues is the church of God. God equips these in the Church to discover and do His will in the Kingdom of God in Acts 1:1-28:31. The Lord Yahweh’s Fruits of the Spirit are proven in scripture. In Galatians 5:22-23 says “But the fruit of the Spirit is Love (Omni-Benevolence), joy, (strength, grace, righteousness, impartial justice and mercy), peace (order and patience), longsuffering, kindness, goodness (honor), faithfulness (truthfulness), gentleness (meekness), self-control (temperance). Against such there is no Law.” But there is the Law of God which protects the fruits of the Spirit. </w:t>
      </w:r>
    </w:p>
    <w:p w:rsidR="00691D4D" w:rsidRPr="009C279B" w:rsidRDefault="00691D4D" w:rsidP="00691D4D">
      <w:pPr>
        <w:spacing w:line="480" w:lineRule="auto"/>
        <w:jc w:val="center"/>
        <w:rPr>
          <w:sz w:val="24"/>
          <w:szCs w:val="24"/>
        </w:rPr>
      </w:pPr>
      <w:r w:rsidRPr="009C279B">
        <w:rPr>
          <w:sz w:val="24"/>
          <w:szCs w:val="24"/>
        </w:rPr>
        <w:t>Chapter 7: The Lord Yahweh’s other Divine Works</w:t>
      </w:r>
    </w:p>
    <w:p w:rsidR="00691D4D" w:rsidRPr="009C279B" w:rsidRDefault="00691D4D" w:rsidP="00691D4D">
      <w:pPr>
        <w:spacing w:line="480" w:lineRule="auto"/>
        <w:jc w:val="both"/>
        <w:rPr>
          <w:sz w:val="24"/>
          <w:szCs w:val="24"/>
        </w:rPr>
      </w:pPr>
      <w:r w:rsidRPr="009C279B">
        <w:rPr>
          <w:sz w:val="24"/>
          <w:szCs w:val="24"/>
        </w:rPr>
        <w:t>First, His Signs, Wonders and Healings are usually related to and called “Miracles” in the Holy Scriptures. His Signs are proven in scripture. Signs are performed by God in the Earth to show His control of the physical realm and to accomplish what He wants done in existence. In Hebrews 2:4 says “…God also bearing witness both with signs…according to His own will?” In 2</w:t>
      </w:r>
      <w:r w:rsidRPr="009C279B">
        <w:rPr>
          <w:sz w:val="24"/>
          <w:szCs w:val="24"/>
          <w:vertAlign w:val="superscript"/>
        </w:rPr>
        <w:t>nd</w:t>
      </w:r>
      <w:r w:rsidRPr="009C279B">
        <w:rPr>
          <w:sz w:val="24"/>
          <w:szCs w:val="24"/>
        </w:rPr>
        <w:t xml:space="preserve"> Corinthians 12:12 states “truly the sings of an Apostle were accomplished among You all with perseverance, in signs…” In Acts 4:30 says “by stretching out Your hand to heal, that signs...may be done through the name of Your Holy Servant (Child) Jesus.” In Acts 5:12 mentions “And through the hands of the Apostles many signs…were done among the people. And they were all with one accord in Solomon’s Porch.” In Acts 6:8 says “And Stephen, full of faith (faithfulness and truth) and power (omnipotence, authority, almightiness and sovereignty) did great…signs among the people.” In Romans 15:19 tells us “in mighty signs…, by the power of the Spirit (Stephen) of God, so that from Jerusalem and round about to Illyricum I have fully preached the Gospel of Christ.” In 1</w:t>
      </w:r>
      <w:r w:rsidRPr="009C279B">
        <w:rPr>
          <w:sz w:val="24"/>
          <w:szCs w:val="24"/>
          <w:vertAlign w:val="superscript"/>
        </w:rPr>
        <w:t>st</w:t>
      </w:r>
      <w:r w:rsidRPr="009C279B">
        <w:rPr>
          <w:sz w:val="24"/>
          <w:szCs w:val="24"/>
        </w:rPr>
        <w:t xml:space="preserve"> Corinthians 1:22-24 mentions “For Jews request a sign, and Greeks seek after wisdom, but we preach Christ crucified, to the Jews a stumbling block and to the Greeks foolishness, but to those who are called, both Jews and Greeks, Christ, the power of God and the wisdom of God.” In Revelation 12:1-2 declares “Now a great sign appeared in Heaven: a Woman clothed with the sun, with the moon under her feet, and on Her head a Crown (Garland) of 12 stars. Then being with Child, She cried out in labor and in pain to give birth.” In Deuteronomy 6:22 says “The LORD showed signs…,great and sore, upon Egypt, upon Pharaoh, and upon all His household, before our eyes.” Also the scripture is in Baruch 2:11. In Isaiah 7:14 tells us “Therefore the Lord Himself shall give You a sign, Behold, a Virgin shall conceive and bear a Son, and shall call His name Immanuel.” In Revelation 15:1 says “And I saw another sign in heaven great and marvelous, seven Angels (Lords) having the seven last plagues, for in them is filled up the wrath of God.” In Acts 2:22 states “Men of Israel, hear these words: Jesus of Nazareth, a Man attested by God to You by…signs… which God (Father Stephen) did through Him in Your midst, as You Yourselves also know...” </w:t>
      </w:r>
    </w:p>
    <w:p w:rsidR="00691D4D" w:rsidRPr="009C279B" w:rsidRDefault="00691D4D" w:rsidP="00691D4D">
      <w:pPr>
        <w:spacing w:line="480" w:lineRule="auto"/>
        <w:jc w:val="both"/>
        <w:rPr>
          <w:sz w:val="24"/>
          <w:szCs w:val="24"/>
        </w:rPr>
      </w:pPr>
      <w:r w:rsidRPr="009C279B">
        <w:rPr>
          <w:sz w:val="24"/>
          <w:szCs w:val="24"/>
        </w:rPr>
        <w:t>The “signs of an apostle” are 1</w:t>
      </w:r>
      <w:r w:rsidRPr="009C279B">
        <w:rPr>
          <w:sz w:val="24"/>
          <w:szCs w:val="24"/>
          <w:vertAlign w:val="superscript"/>
        </w:rPr>
        <w:t>st</w:t>
      </w:r>
      <w:r w:rsidRPr="009C279B">
        <w:rPr>
          <w:sz w:val="24"/>
          <w:szCs w:val="24"/>
        </w:rPr>
        <w:t>, spiritual conflict with evil forces in 2</w:t>
      </w:r>
      <w:r w:rsidRPr="009C279B">
        <w:rPr>
          <w:sz w:val="24"/>
          <w:szCs w:val="24"/>
          <w:vertAlign w:val="superscript"/>
        </w:rPr>
        <w:t>nd</w:t>
      </w:r>
      <w:r w:rsidRPr="009C279B">
        <w:rPr>
          <w:sz w:val="24"/>
          <w:szCs w:val="24"/>
        </w:rPr>
        <w:t xml:space="preserve"> Corinthians 10:3-4, 8-11; </w:t>
      </w:r>
    </w:p>
    <w:p w:rsidR="00691D4D" w:rsidRPr="009C279B" w:rsidRDefault="00691D4D" w:rsidP="00691D4D">
      <w:pPr>
        <w:spacing w:line="480" w:lineRule="auto"/>
        <w:jc w:val="both"/>
        <w:rPr>
          <w:sz w:val="24"/>
          <w:szCs w:val="24"/>
        </w:rPr>
      </w:pPr>
      <w:r w:rsidRPr="009C279B">
        <w:rPr>
          <w:sz w:val="24"/>
          <w:szCs w:val="24"/>
        </w:rPr>
        <w:t>13:2-4, 10. 2</w:t>
      </w:r>
      <w:r w:rsidRPr="009C279B">
        <w:rPr>
          <w:sz w:val="24"/>
          <w:szCs w:val="24"/>
          <w:vertAlign w:val="superscript"/>
        </w:rPr>
        <w:t>nd</w:t>
      </w:r>
      <w:r w:rsidRPr="009C279B">
        <w:rPr>
          <w:sz w:val="24"/>
          <w:szCs w:val="24"/>
        </w:rPr>
        <w:t>, is Gaining strength out of frailty (weakness) in 2</w:t>
      </w:r>
      <w:r w:rsidRPr="009C279B">
        <w:rPr>
          <w:sz w:val="24"/>
          <w:szCs w:val="24"/>
          <w:vertAlign w:val="superscript"/>
        </w:rPr>
        <w:t>nd</w:t>
      </w:r>
      <w:r w:rsidRPr="009C279B">
        <w:rPr>
          <w:sz w:val="24"/>
          <w:szCs w:val="24"/>
        </w:rPr>
        <w:t xml:space="preserve"> Corinthians 12:9-10. 3</w:t>
      </w:r>
      <w:r w:rsidRPr="009C279B">
        <w:rPr>
          <w:sz w:val="24"/>
          <w:szCs w:val="24"/>
          <w:vertAlign w:val="superscript"/>
        </w:rPr>
        <w:t>rd</w:t>
      </w:r>
      <w:r w:rsidRPr="009C279B">
        <w:rPr>
          <w:sz w:val="24"/>
          <w:szCs w:val="24"/>
        </w:rPr>
        <w:t>, is true knowledge of Jesus &amp; His Gospel plan in 2</w:t>
      </w:r>
      <w:r w:rsidRPr="009C279B">
        <w:rPr>
          <w:sz w:val="24"/>
          <w:szCs w:val="24"/>
          <w:vertAlign w:val="superscript"/>
        </w:rPr>
        <w:t>nd</w:t>
      </w:r>
      <w:r w:rsidRPr="009C279B">
        <w:rPr>
          <w:sz w:val="24"/>
          <w:szCs w:val="24"/>
        </w:rPr>
        <w:t xml:space="preserve"> Corinthians 11:6. 4</w:t>
      </w:r>
      <w:r w:rsidRPr="009C279B">
        <w:rPr>
          <w:sz w:val="24"/>
          <w:szCs w:val="24"/>
          <w:vertAlign w:val="superscript"/>
        </w:rPr>
        <w:t>th</w:t>
      </w:r>
      <w:r w:rsidRPr="009C279B">
        <w:rPr>
          <w:sz w:val="24"/>
          <w:szCs w:val="24"/>
        </w:rPr>
        <w:t>, is being caught up into heaven in 2</w:t>
      </w:r>
      <w:r w:rsidRPr="009C279B">
        <w:rPr>
          <w:sz w:val="24"/>
          <w:szCs w:val="24"/>
          <w:vertAlign w:val="superscript"/>
        </w:rPr>
        <w:t>nd</w:t>
      </w:r>
      <w:r w:rsidRPr="009C279B">
        <w:rPr>
          <w:sz w:val="24"/>
          <w:szCs w:val="24"/>
        </w:rPr>
        <w:t xml:space="preserve"> Corinthians 12:1-6. 5</w:t>
      </w:r>
      <w:r w:rsidRPr="009C279B">
        <w:rPr>
          <w:sz w:val="24"/>
          <w:szCs w:val="24"/>
          <w:vertAlign w:val="superscript"/>
        </w:rPr>
        <w:t>th</w:t>
      </w:r>
      <w:r w:rsidRPr="009C279B">
        <w:rPr>
          <w:sz w:val="24"/>
          <w:szCs w:val="24"/>
        </w:rPr>
        <w:t>, is not taking advantage of the church in 2</w:t>
      </w:r>
      <w:r w:rsidRPr="009C279B">
        <w:rPr>
          <w:sz w:val="24"/>
          <w:szCs w:val="24"/>
          <w:vertAlign w:val="superscript"/>
        </w:rPr>
        <w:t>nd</w:t>
      </w:r>
      <w:r w:rsidRPr="009C279B">
        <w:rPr>
          <w:sz w:val="24"/>
          <w:szCs w:val="24"/>
        </w:rPr>
        <w:t xml:space="preserve"> Corinthians 11:20-21. 6</w:t>
      </w:r>
      <w:r w:rsidRPr="009C279B">
        <w:rPr>
          <w:sz w:val="24"/>
          <w:szCs w:val="24"/>
          <w:vertAlign w:val="superscript"/>
        </w:rPr>
        <w:t>th</w:t>
      </w:r>
      <w:r w:rsidRPr="009C279B">
        <w:rPr>
          <w:sz w:val="24"/>
          <w:szCs w:val="24"/>
        </w:rPr>
        <w:t>, is not striking people physically in 2</w:t>
      </w:r>
      <w:r w:rsidRPr="009C279B">
        <w:rPr>
          <w:sz w:val="24"/>
          <w:szCs w:val="24"/>
          <w:vertAlign w:val="superscript"/>
        </w:rPr>
        <w:t>nd</w:t>
      </w:r>
      <w:r w:rsidRPr="009C279B">
        <w:rPr>
          <w:sz w:val="24"/>
          <w:szCs w:val="24"/>
        </w:rPr>
        <w:t xml:space="preserve"> Corinthians 11:20-21. 7</w:t>
      </w:r>
      <w:r w:rsidRPr="009C279B">
        <w:rPr>
          <w:sz w:val="24"/>
          <w:szCs w:val="24"/>
          <w:vertAlign w:val="superscript"/>
        </w:rPr>
        <w:t>th</w:t>
      </w:r>
      <w:r w:rsidRPr="009C279B">
        <w:rPr>
          <w:sz w:val="24"/>
          <w:szCs w:val="24"/>
        </w:rPr>
        <w:t>, is contentment &amp; faith to endure &amp; overcome the thorn in the flesh in 2</w:t>
      </w:r>
      <w:r w:rsidRPr="009C279B">
        <w:rPr>
          <w:sz w:val="24"/>
          <w:szCs w:val="24"/>
          <w:vertAlign w:val="superscript"/>
        </w:rPr>
        <w:t>nd</w:t>
      </w:r>
      <w:r w:rsidRPr="009C279B">
        <w:rPr>
          <w:sz w:val="24"/>
          <w:szCs w:val="24"/>
        </w:rPr>
        <w:t xml:space="preserve"> Corinthians 12:7-9. 8</w:t>
      </w:r>
      <w:r w:rsidRPr="009C279B">
        <w:rPr>
          <w:sz w:val="24"/>
          <w:szCs w:val="24"/>
          <w:vertAlign w:val="superscript"/>
        </w:rPr>
        <w:t>th</w:t>
      </w:r>
      <w:r w:rsidRPr="009C279B">
        <w:rPr>
          <w:sz w:val="24"/>
          <w:szCs w:val="24"/>
        </w:rPr>
        <w:t>, is self-support (selflessness) in 2</w:t>
      </w:r>
      <w:r w:rsidRPr="009C279B">
        <w:rPr>
          <w:sz w:val="24"/>
          <w:szCs w:val="24"/>
          <w:vertAlign w:val="superscript"/>
        </w:rPr>
        <w:t>nd</w:t>
      </w:r>
      <w:r w:rsidRPr="009C279B">
        <w:rPr>
          <w:sz w:val="24"/>
          <w:szCs w:val="24"/>
        </w:rPr>
        <w:t xml:space="preserve"> Corinthians 11:7-11. 9</w:t>
      </w:r>
      <w:r w:rsidRPr="009C279B">
        <w:rPr>
          <w:sz w:val="24"/>
          <w:szCs w:val="24"/>
          <w:vertAlign w:val="superscript"/>
        </w:rPr>
        <w:t>th</w:t>
      </w:r>
      <w:r w:rsidRPr="009C279B">
        <w:rPr>
          <w:sz w:val="24"/>
          <w:szCs w:val="24"/>
        </w:rPr>
        <w:t>, is suffering hardship by enduring with Christ in 2</w:t>
      </w:r>
      <w:r w:rsidRPr="009C279B">
        <w:rPr>
          <w:sz w:val="24"/>
          <w:szCs w:val="24"/>
          <w:vertAlign w:val="superscript"/>
        </w:rPr>
        <w:t>nd</w:t>
      </w:r>
      <w:r w:rsidRPr="009C279B">
        <w:rPr>
          <w:sz w:val="24"/>
          <w:szCs w:val="24"/>
        </w:rPr>
        <w:t xml:space="preserve"> Corinthians 11:23-29. 10</w:t>
      </w:r>
      <w:r w:rsidRPr="009C279B">
        <w:rPr>
          <w:sz w:val="24"/>
          <w:szCs w:val="24"/>
          <w:vertAlign w:val="superscript"/>
        </w:rPr>
        <w:t>th</w:t>
      </w:r>
      <w:r w:rsidRPr="009C279B">
        <w:rPr>
          <w:sz w:val="24"/>
          <w:szCs w:val="24"/>
        </w:rPr>
        <w:t>, is the jealous care for the Churches in 2</w:t>
      </w:r>
      <w:r w:rsidRPr="009C279B">
        <w:rPr>
          <w:sz w:val="24"/>
          <w:szCs w:val="24"/>
          <w:vertAlign w:val="superscript"/>
        </w:rPr>
        <w:t>nd</w:t>
      </w:r>
      <w:r w:rsidRPr="009C279B">
        <w:rPr>
          <w:sz w:val="24"/>
          <w:szCs w:val="24"/>
        </w:rPr>
        <w:t xml:space="preserve"> Corinthians 11:1-10. </w:t>
      </w:r>
    </w:p>
    <w:p w:rsidR="00691D4D" w:rsidRPr="009C279B" w:rsidRDefault="00691D4D" w:rsidP="00691D4D">
      <w:pPr>
        <w:spacing w:line="480" w:lineRule="auto"/>
        <w:jc w:val="both"/>
        <w:rPr>
          <w:sz w:val="24"/>
          <w:szCs w:val="24"/>
        </w:rPr>
      </w:pPr>
      <w:r w:rsidRPr="009C279B">
        <w:rPr>
          <w:sz w:val="24"/>
          <w:szCs w:val="24"/>
        </w:rPr>
        <w:t>His Wonders are proven in scripture. Wonders are performed by God in heaven to show things to His Ministering Spirits and His control in the celestial realms and the accomplishment of His will among the Angels (Lords). In Acts 2:22 says “Men of Israel, hear these words: Jesus of Nazareth, a Man attested by God to You by…wonders… which God (Father Stephen) did through Him in Your midst, as You Yourselves also know...” In Acts 4:30 mentions “by stretching Your hand to heal, and that wonders…may be done through the name of Your Holy Servant (Child) Jesus.” In Acts 5:12 declares “And through the hands of the Apostles many wonders…were done among the people. And they were all with one accord in Solomon’s Porch.” In Acts 6:8 says “And (Father) Stephen full of faith (faithfulness and truth) and power (authority, omnipotence, almightiness and sovereignty) did great…wonders among the people.” In Romans 15:19 declares “in mighty…wonders, by the power of the Spirit (Stephen in Acts 2:17-7:59; John 4:23-24 &amp; 1</w:t>
      </w:r>
      <w:r w:rsidRPr="009C279B">
        <w:rPr>
          <w:sz w:val="24"/>
          <w:szCs w:val="24"/>
          <w:vertAlign w:val="superscript"/>
        </w:rPr>
        <w:t>st</w:t>
      </w:r>
      <w:r w:rsidRPr="009C279B">
        <w:rPr>
          <w:sz w:val="24"/>
          <w:szCs w:val="24"/>
        </w:rPr>
        <w:t xml:space="preserve"> John 5:6-13) of God, so that from Jerusalem and round Illyricum I have fully preached the Gospel of Christ.” In Hebrews 2:4 mentions “…God also bearing witness…with wonders…according to His own will?” In Deuteronomy 6:22 declares “And the LORD showed wonders…great and sore, upon Egypt, upon Pharaoh, and upon all His household, before Our eyes.” </w:t>
      </w:r>
    </w:p>
    <w:p w:rsidR="00691D4D" w:rsidRPr="009C279B" w:rsidRDefault="00691D4D" w:rsidP="00691D4D">
      <w:pPr>
        <w:spacing w:line="480" w:lineRule="auto"/>
        <w:jc w:val="both"/>
        <w:rPr>
          <w:sz w:val="24"/>
          <w:szCs w:val="24"/>
        </w:rPr>
      </w:pPr>
      <w:r w:rsidRPr="009C279B">
        <w:rPr>
          <w:sz w:val="24"/>
          <w:szCs w:val="24"/>
        </w:rPr>
        <w:t xml:space="preserve">His Healings are proven in scripture. Healings are performed by God to cure all diseases, sickness, or plagues to show His agape love to His Creations. In Luke 4:40 says “When the sun was setting, all those who had any that were sick with various diseases brought them to Him, and He laid His hands on every One of them and healed them.” In Matthew 8:15 states “So He touched Her hand, and the fever left Her, And she arose and served them.” In Matthew 4:23-24 tells us “And Jesus went about all Galilee, teaching in their synagogues, preaching the Gospel of the Kingdom, and healing all kinds of sickness and all kinds of disease among the people. Then His fame went throughout all Syria, and they  brought  to Him all sick people who were afflicted with various diseases and torments, and those who were demon-possessed, epileptics and paralytics, and He healed them.” In Matthew 10:7-8 says “And as you go, preach saying ‘The Kingdom of Heaven is at hand.’ Heal the sick, cleanse the lepers, raise the dead, cast out Demons. Freely You have received, freely give.” In Matthew 9:35 tells us “Then Jesus went about all the cities and villages, teaching in their synagogues, preaching the Gospel of the Kingdom, and healing every sickness and every disease among the people.” In Matthew 14:14 says “And when Jesus went out He saw a great multitude and He was moved with compassion for them, and He healed their sick.” In Acts 6:8 declares “And Stephen, full of faith (faithfulness and truth) and power (authority, almightiness, omnipotence and sovereignty) did great…signs (healings) among the people.”  In Acts 8:6-7 tells us “For unclean spirits, crying with a loud voice, came out of many who were possessed, and many who were paralyzed and lame were healed. And there was great joy in that city.” In Acts 19:11-12 says “now God worked unusual miracles (healings) by the hands of Paul, so that even handkerchiefs or aprons were brought from His body to the sick, and the diseases left them and the Evil Spirits went out of them.” In Acts 28:8 mentions “And it happened that the Father of Publius lay sick of a fever and dysentery (bloody flux). Paul went in to Him and prayed, and He laid His hands on Him and healed him.” And the Lord gave His disciples all authority and all power over Demons, diseases, sicknesses and plagues in Luke 10:18-20. </w:t>
      </w:r>
    </w:p>
    <w:p w:rsidR="00691D4D" w:rsidRPr="009C279B" w:rsidRDefault="00691D4D" w:rsidP="00691D4D">
      <w:pPr>
        <w:spacing w:line="480" w:lineRule="auto"/>
        <w:jc w:val="both"/>
        <w:rPr>
          <w:sz w:val="24"/>
          <w:szCs w:val="24"/>
        </w:rPr>
      </w:pPr>
      <w:r w:rsidRPr="009C279B">
        <w:rPr>
          <w:sz w:val="24"/>
          <w:szCs w:val="24"/>
        </w:rPr>
        <w:t>His Miracles are proven in scripture. First, I would like to talk about the Lord Jesus Christ doing His miracles by the hand of the Father Stephen. Miracles are not salvation, nor it will not lead You to salvation, but are done through God’s anointing to show His complete control and providence and His right to do these things in His Word of His Power in Hebrews 1:3. In The four Synoptic Gospels of the Father Stephen, His Son Jesus Christ did all the miracles, but We have an incomplete list of miracles in which He did in His ministry in John 12:24-25. The Lord Jesus Christ is known by the Father Stephen as the “</w:t>
      </w:r>
      <w:r w:rsidRPr="009C279B">
        <w:rPr>
          <w:b/>
          <w:sz w:val="24"/>
          <w:szCs w:val="24"/>
        </w:rPr>
        <w:t>Great Physician</w:t>
      </w:r>
      <w:r w:rsidRPr="009C279B">
        <w:rPr>
          <w:sz w:val="24"/>
          <w:szCs w:val="24"/>
        </w:rPr>
        <w:t xml:space="preserve">.” The miracle ministry that He displayed was very sufficient for Israel and His disciples. The main list is as follows: Throughout His ministry He cured, raised the dead, preached to the captive Saints (Lords), cast out Devils, made the blind to see, and showed the Father Stephen’s glory. The Miracles that Jesus Christ achieved was solely done by the Father Stephen in His three year ministry which involves Peter’s mother in law healed in Capernaum in Matthew 8:14-17; Mark 1:29-31; Luke 4:38-39,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9:32-33, the 5,000 fed  in  Galilee  in  Matthew  14:15-21; Mark 6:35-44; Luke 9:10-17; John 6:1-14, the walking on the sea in Galilee in Matthew 14:25-33; Mark 6:48-52; John 6:15-21, the Syrophoenician’s Daughter healed in Tyre in Matthew 15:21-28; Mark 7:24-30, 4,000 fed in Galilee in Matthew 15:32-39; Mark 8:1-9, the Deaf and Dumb Man cured in Galilee in Mark 7:31-37, the Blind Man healed in Bethsaida in Mark 8:22-26, the Devil cast out of the Boy near Caesarea in Matthew 17:14-18; Mark 9:14-29; Luke 9:37-42, The Tribute Money provided in Capernaum in Matthew 17:24-27, the Passing through the crowd unseen in the temple in John 8:59, the Ten Lepers cleansed in Samaria in Luke 17:11-19, the Man born blind healed in Jerusalem in John 9:1-7, Lazarus raised from the dead after 4 days in the tomb in Bethany in John 11:38-44, the Woman with the infirmity cured in Peraea in Luke 13:11-17, the Man with the dropsy cured in Paraea in Luke 14:1-6, the two Blind Men cured in Jericho in Matthew 20:29-34; Mark 10:46-52; Luke 18:35-43, the Fig Tree blasted in Mount Olivet in Matthew 21:18-22; Mark 11:12-14, Malchus’ ear placed and healed in Gethsemane in Luke 22:50-51, the Second Draught of Fishes in Galilee in John 21:1-14, Legion with over 2,000 demons in Him was put in His right mind and healed in Luke 8:26-39; Mark 5:1-20 and the Resurrection of Jesus Christ in Matthew 28:1-10; Mark 16:1-11; Luke 24:1-12 and John 20:1-18. These are the known miracles that Jesus Christ did by the Father Stephen. </w:t>
      </w:r>
    </w:p>
    <w:p w:rsidR="00691D4D" w:rsidRPr="009C279B" w:rsidRDefault="00691D4D" w:rsidP="00691D4D">
      <w:pPr>
        <w:spacing w:before="240" w:line="480" w:lineRule="auto"/>
        <w:jc w:val="both"/>
        <w:rPr>
          <w:sz w:val="24"/>
          <w:szCs w:val="24"/>
        </w:rPr>
      </w:pPr>
      <w:r w:rsidRPr="009C279B">
        <w:rPr>
          <w:sz w:val="24"/>
          <w:szCs w:val="24"/>
        </w:rPr>
        <w:t>The Miracles done by the Father Stephen through the Lord Jehovah is proven in scripture. The list is complete which concerns the 10 plagues of Egypt and the Red Sea Crossing. The Miracles that the Father Stephen did in His 3 year ministry were done by the Lord Yahweh in Acts 7:19-60. This kind of permissible magic concerns “</w:t>
      </w:r>
      <w:r w:rsidRPr="009C279B">
        <w:rPr>
          <w:b/>
          <w:sz w:val="24"/>
          <w:szCs w:val="24"/>
        </w:rPr>
        <w:t>fire against fire</w:t>
      </w:r>
      <w:r w:rsidRPr="009C279B">
        <w:rPr>
          <w:sz w:val="24"/>
          <w:szCs w:val="24"/>
        </w:rPr>
        <w:t>” by the Rod of God (Father Stephen). Israel was protected which is a form of “</w:t>
      </w:r>
      <w:r w:rsidRPr="009C279B">
        <w:rPr>
          <w:b/>
          <w:sz w:val="24"/>
          <w:szCs w:val="24"/>
        </w:rPr>
        <w:t>Divine White Magic</w:t>
      </w:r>
      <w:r w:rsidRPr="009C279B">
        <w:rPr>
          <w:sz w:val="24"/>
          <w:szCs w:val="24"/>
        </w:rPr>
        <w:t>” that the Father Stephen Our Lord used and Egypt was harmed or destroyed which is a form of “</w:t>
      </w:r>
      <w:r w:rsidRPr="009C279B">
        <w:rPr>
          <w:b/>
          <w:sz w:val="24"/>
          <w:szCs w:val="24"/>
        </w:rPr>
        <w:t>Divine Black Magic</w:t>
      </w:r>
      <w:r w:rsidRPr="009C279B">
        <w:rPr>
          <w:sz w:val="24"/>
          <w:szCs w:val="24"/>
        </w:rPr>
        <w:t>”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If You have any questions on the plagues or antidotes of the Holy Bible, You must get My Medical Books called “</w:t>
      </w:r>
      <w:r w:rsidRPr="009C279B">
        <w:rPr>
          <w:b/>
          <w:sz w:val="24"/>
          <w:szCs w:val="24"/>
        </w:rPr>
        <w:t>The Lord Yahweh’s Healing and the Medical Herbal Antidotes of the Holy Bible</w:t>
      </w:r>
      <w:r w:rsidRPr="009C279B">
        <w:rPr>
          <w:sz w:val="24"/>
          <w:szCs w:val="24"/>
        </w:rPr>
        <w:t>” and the “</w:t>
      </w:r>
      <w:r w:rsidRPr="009C279B">
        <w:rPr>
          <w:b/>
          <w:sz w:val="24"/>
          <w:szCs w:val="24"/>
        </w:rPr>
        <w:t>The Lord Yahweh’s Healing and the Medical Antidotes from Animals in the Holy Bible</w:t>
      </w:r>
      <w:r w:rsidRPr="009C279B">
        <w:rPr>
          <w:sz w:val="24"/>
          <w:szCs w:val="24"/>
        </w:rPr>
        <w:t>” and the “</w:t>
      </w:r>
      <w:r w:rsidRPr="009C279B">
        <w:rPr>
          <w:b/>
          <w:sz w:val="24"/>
          <w:szCs w:val="24"/>
        </w:rPr>
        <w:t>The Lord Yahweh’s Healing and the Biblical Diseases in the Holy Bible</w:t>
      </w:r>
      <w:r w:rsidRPr="009C279B">
        <w:rPr>
          <w:sz w:val="24"/>
          <w:szCs w:val="24"/>
        </w:rPr>
        <w:t>” and the “</w:t>
      </w:r>
      <w:r w:rsidRPr="009C279B">
        <w:rPr>
          <w:b/>
          <w:sz w:val="24"/>
          <w:szCs w:val="24"/>
        </w:rPr>
        <w:t>The Lord Yahweh’s Healing and the Biblical Smoking in the Holy Bible</w:t>
      </w:r>
      <w:r w:rsidRPr="009C279B">
        <w:rPr>
          <w:sz w:val="24"/>
          <w:szCs w:val="24"/>
        </w:rPr>
        <w:t xml:space="preserve">.” The Father Stephen empowered the Rod by extraordinary omnipotence’s.  The complete list is as follows: The 11 Miracles involves Israel being protected and Egypt being destroyed. It involves first the water turned to blood on </w:t>
      </w:r>
      <w:r w:rsidRPr="009C279B">
        <w:rPr>
          <w:b/>
          <w:sz w:val="24"/>
          <w:szCs w:val="24"/>
        </w:rPr>
        <w:t>NISAN</w:t>
      </w:r>
      <w:r w:rsidRPr="009C279B">
        <w:rPr>
          <w:sz w:val="24"/>
          <w:szCs w:val="24"/>
        </w:rPr>
        <w:t>, which is the month of March 21</w:t>
      </w:r>
      <w:r w:rsidRPr="009C279B">
        <w:rPr>
          <w:sz w:val="24"/>
          <w:szCs w:val="24"/>
          <w:vertAlign w:val="superscript"/>
        </w:rPr>
        <w:t>st</w:t>
      </w:r>
      <w:r w:rsidRPr="009C279B">
        <w:rPr>
          <w:sz w:val="24"/>
          <w:szCs w:val="24"/>
        </w:rPr>
        <w:t xml:space="preserve"> to April 21</w:t>
      </w:r>
      <w:r w:rsidRPr="009C279B">
        <w:rPr>
          <w:sz w:val="24"/>
          <w:szCs w:val="24"/>
          <w:vertAlign w:val="superscript"/>
        </w:rPr>
        <w:t>st</w:t>
      </w:r>
      <w:r w:rsidRPr="009C279B">
        <w:rPr>
          <w:sz w:val="24"/>
          <w:szCs w:val="24"/>
        </w:rPr>
        <w:t xml:space="preserve"> in Exodus 7:19 and the fishes died and the rivers stunk by which the Magicians did in likewise as Moses did with the Rod of God (Father Stephen). Second, it involved frogs on </w:t>
      </w:r>
      <w:r w:rsidRPr="009C279B">
        <w:rPr>
          <w:b/>
          <w:sz w:val="24"/>
          <w:szCs w:val="24"/>
        </w:rPr>
        <w:t>AB</w:t>
      </w:r>
      <w:r w:rsidRPr="009C279B">
        <w:rPr>
          <w:sz w:val="24"/>
          <w:szCs w:val="24"/>
        </w:rPr>
        <w:t>, which is the month of July 21</w:t>
      </w:r>
      <w:r w:rsidRPr="009C279B">
        <w:rPr>
          <w:sz w:val="24"/>
          <w:szCs w:val="24"/>
          <w:vertAlign w:val="superscript"/>
        </w:rPr>
        <w:t>st</w:t>
      </w:r>
      <w:r w:rsidRPr="009C279B">
        <w:rPr>
          <w:sz w:val="24"/>
          <w:szCs w:val="24"/>
        </w:rPr>
        <w:t xml:space="preserve"> to August 21</w:t>
      </w:r>
      <w:r w:rsidRPr="009C279B">
        <w:rPr>
          <w:sz w:val="24"/>
          <w:szCs w:val="24"/>
          <w:vertAlign w:val="superscript"/>
        </w:rPr>
        <w:t>st</w:t>
      </w:r>
      <w:r w:rsidRPr="009C279B">
        <w:rPr>
          <w:sz w:val="24"/>
          <w:szCs w:val="24"/>
        </w:rPr>
        <w:t xml:space="preserve"> in Exodus 8:2 which went into their houses, on the beds, in their bedrooms, into their ovens and into their kneading bowls by which the Magicians did likewise and conjured up frogs. In these two plagues the Lord in His will used the opposition to protect Israel, and it backfired on the Egyptians. Third, is lice on </w:t>
      </w:r>
      <w:r w:rsidRPr="009C279B">
        <w:rPr>
          <w:b/>
          <w:sz w:val="24"/>
          <w:szCs w:val="24"/>
        </w:rPr>
        <w:t>ELUL</w:t>
      </w:r>
      <w:r w:rsidRPr="009C279B">
        <w:rPr>
          <w:sz w:val="24"/>
          <w:szCs w:val="24"/>
        </w:rPr>
        <w:t>, which is the month of August 21</w:t>
      </w:r>
      <w:r w:rsidRPr="009C279B">
        <w:rPr>
          <w:sz w:val="24"/>
          <w:szCs w:val="24"/>
          <w:vertAlign w:val="superscript"/>
        </w:rPr>
        <w:t>st</w:t>
      </w:r>
      <w:r w:rsidRPr="009C279B">
        <w:rPr>
          <w:sz w:val="24"/>
          <w:szCs w:val="24"/>
        </w:rPr>
        <w:t xml:space="preserve"> to September 21</w:t>
      </w:r>
      <w:r w:rsidRPr="009C279B">
        <w:rPr>
          <w:sz w:val="24"/>
          <w:szCs w:val="24"/>
          <w:vertAlign w:val="superscript"/>
        </w:rPr>
        <w:t>st</w:t>
      </w:r>
      <w:r w:rsidRPr="009C279B">
        <w:rPr>
          <w:sz w:val="24"/>
          <w:szCs w:val="24"/>
        </w:rPr>
        <w:t xml:space="preserve"> in Exodus 8:16 which was on Man and Beast. But the Magicians tried to conjure up lice, but could not because this was the Finger of God (Father Stephen), and the Beginning of the Kingdom of God (Father Stephen) in Luke 11:20. Fourth, is flies on </w:t>
      </w:r>
      <w:r w:rsidRPr="009C279B">
        <w:rPr>
          <w:b/>
          <w:sz w:val="24"/>
          <w:szCs w:val="24"/>
        </w:rPr>
        <w:t>TISHRI</w:t>
      </w:r>
      <w:r w:rsidRPr="009C279B">
        <w:rPr>
          <w:sz w:val="24"/>
          <w:szCs w:val="24"/>
        </w:rPr>
        <w:t>, which is the month of September 21</w:t>
      </w:r>
      <w:r w:rsidRPr="009C279B">
        <w:rPr>
          <w:sz w:val="24"/>
          <w:szCs w:val="24"/>
          <w:vertAlign w:val="superscript"/>
        </w:rPr>
        <w:t>st</w:t>
      </w:r>
      <w:r w:rsidRPr="009C279B">
        <w:rPr>
          <w:sz w:val="24"/>
          <w:szCs w:val="24"/>
        </w:rPr>
        <w:t xml:space="preserve"> to October 21</w:t>
      </w:r>
      <w:r w:rsidRPr="009C279B">
        <w:rPr>
          <w:sz w:val="24"/>
          <w:szCs w:val="24"/>
          <w:vertAlign w:val="superscript"/>
        </w:rPr>
        <w:t>st</w:t>
      </w:r>
      <w:r w:rsidRPr="009C279B">
        <w:rPr>
          <w:sz w:val="24"/>
          <w:szCs w:val="24"/>
        </w:rPr>
        <w:t xml:space="preserve"> in Exodus 8:24 which were on their People, on their Servants and in their houses. Fifth, is cattle livestock diseased on </w:t>
      </w:r>
      <w:r w:rsidRPr="009C279B">
        <w:rPr>
          <w:b/>
          <w:sz w:val="24"/>
          <w:szCs w:val="24"/>
        </w:rPr>
        <w:t>CHESHVAN (HESHVAN)</w:t>
      </w:r>
      <w:r w:rsidRPr="009C279B">
        <w:rPr>
          <w:sz w:val="24"/>
          <w:szCs w:val="24"/>
        </w:rPr>
        <w:t>, which is the month of October 21</w:t>
      </w:r>
      <w:r w:rsidRPr="009C279B">
        <w:rPr>
          <w:sz w:val="24"/>
          <w:szCs w:val="24"/>
          <w:vertAlign w:val="superscript"/>
        </w:rPr>
        <w:t>st</w:t>
      </w:r>
      <w:r w:rsidRPr="009C279B">
        <w:rPr>
          <w:sz w:val="24"/>
          <w:szCs w:val="24"/>
        </w:rPr>
        <w:t xml:space="preserve"> to November 21</w:t>
      </w:r>
      <w:r w:rsidRPr="009C279B">
        <w:rPr>
          <w:sz w:val="24"/>
          <w:szCs w:val="24"/>
          <w:vertAlign w:val="superscript"/>
        </w:rPr>
        <w:t>st</w:t>
      </w:r>
      <w:r w:rsidRPr="009C279B">
        <w:rPr>
          <w:sz w:val="24"/>
          <w:szCs w:val="24"/>
        </w:rPr>
        <w:t xml:space="preserve"> in Exodus 9:3 by which were on their cattle, horses, donkeys, camels, oxen and sheep—a very severe pestilence. And the Father Stephen put a difference from Israel’s livestock being protected and the Egyptians livestock being diseased. Sixth, is boils on </w:t>
      </w:r>
      <w:r w:rsidRPr="009C279B">
        <w:rPr>
          <w:b/>
          <w:sz w:val="24"/>
          <w:szCs w:val="24"/>
        </w:rPr>
        <w:t>KISLEV (CHISLEV)</w:t>
      </w:r>
      <w:r w:rsidRPr="009C279B">
        <w:rPr>
          <w:sz w:val="24"/>
          <w:szCs w:val="24"/>
        </w:rPr>
        <w:t>, which is the month of November 21</w:t>
      </w:r>
      <w:r w:rsidRPr="009C279B">
        <w:rPr>
          <w:sz w:val="24"/>
          <w:szCs w:val="24"/>
          <w:vertAlign w:val="superscript"/>
        </w:rPr>
        <w:t>st</w:t>
      </w:r>
      <w:r w:rsidRPr="009C279B">
        <w:rPr>
          <w:sz w:val="24"/>
          <w:szCs w:val="24"/>
        </w:rPr>
        <w:t xml:space="preserve"> to December 21</w:t>
      </w:r>
      <w:r w:rsidRPr="009C279B">
        <w:rPr>
          <w:sz w:val="24"/>
          <w:szCs w:val="24"/>
          <w:vertAlign w:val="superscript"/>
        </w:rPr>
        <w:t>st</w:t>
      </w:r>
      <w:r w:rsidRPr="009C279B">
        <w:rPr>
          <w:sz w:val="24"/>
          <w:szCs w:val="24"/>
        </w:rPr>
        <w:t xml:space="preserve"> in Exodus 9:9 by which Moses took a handful of ashes from the furnace and scattered it toward the Heavens and the Magicians could not stand because it was on Man and Beast. Seventh, is hail on </w:t>
      </w:r>
      <w:r w:rsidRPr="009C279B">
        <w:rPr>
          <w:b/>
          <w:sz w:val="24"/>
          <w:szCs w:val="24"/>
        </w:rPr>
        <w:t>TEVET (TEBETH)</w:t>
      </w:r>
      <w:r w:rsidRPr="009C279B">
        <w:rPr>
          <w:sz w:val="24"/>
          <w:szCs w:val="24"/>
        </w:rPr>
        <w:t>, which is the month of December 21</w:t>
      </w:r>
      <w:r w:rsidRPr="009C279B">
        <w:rPr>
          <w:sz w:val="24"/>
          <w:szCs w:val="24"/>
          <w:vertAlign w:val="superscript"/>
        </w:rPr>
        <w:t>st</w:t>
      </w:r>
      <w:r w:rsidRPr="009C279B">
        <w:rPr>
          <w:sz w:val="24"/>
          <w:szCs w:val="24"/>
        </w:rPr>
        <w:t xml:space="preserve"> to January 21</w:t>
      </w:r>
      <w:r w:rsidRPr="009C279B">
        <w:rPr>
          <w:sz w:val="24"/>
          <w:szCs w:val="24"/>
          <w:vertAlign w:val="superscript"/>
        </w:rPr>
        <w:t>st</w:t>
      </w:r>
      <w:r w:rsidRPr="009C279B">
        <w:rPr>
          <w:sz w:val="24"/>
          <w:szCs w:val="24"/>
        </w:rPr>
        <w:t xml:space="preserve"> in Exodus 9:24 by which the hail killed every Man and Animal in the field. Eighth, is locusts on </w:t>
      </w:r>
      <w:r w:rsidRPr="009C279B">
        <w:rPr>
          <w:b/>
          <w:sz w:val="24"/>
          <w:szCs w:val="24"/>
        </w:rPr>
        <w:t>SHEVAT (SHEBAT)</w:t>
      </w:r>
      <w:r w:rsidRPr="009C279B">
        <w:rPr>
          <w:sz w:val="24"/>
          <w:szCs w:val="24"/>
        </w:rPr>
        <w:t>, which is the month of January 21</w:t>
      </w:r>
      <w:r w:rsidRPr="009C279B">
        <w:rPr>
          <w:sz w:val="24"/>
          <w:szCs w:val="24"/>
          <w:vertAlign w:val="superscript"/>
        </w:rPr>
        <w:t>st</w:t>
      </w:r>
      <w:r w:rsidRPr="009C279B">
        <w:rPr>
          <w:sz w:val="24"/>
          <w:szCs w:val="24"/>
        </w:rPr>
        <w:t xml:space="preserve"> to February 21</w:t>
      </w:r>
      <w:r w:rsidRPr="009C279B">
        <w:rPr>
          <w:sz w:val="24"/>
          <w:szCs w:val="24"/>
          <w:vertAlign w:val="superscript"/>
        </w:rPr>
        <w:t>st</w:t>
      </w:r>
      <w:r w:rsidRPr="009C279B">
        <w:rPr>
          <w:sz w:val="24"/>
          <w:szCs w:val="24"/>
        </w:rPr>
        <w:t xml:space="preserve"> in Exodus 10:4 by which they covered the Earth and no One could see the Earth and they shall eat the residue of all green things in Egypt. They shall fill their houses. Ninth, is darkness on </w:t>
      </w:r>
      <w:r w:rsidRPr="009C279B">
        <w:rPr>
          <w:b/>
          <w:sz w:val="24"/>
          <w:szCs w:val="24"/>
        </w:rPr>
        <w:t>ADAR</w:t>
      </w:r>
      <w:r w:rsidRPr="009C279B">
        <w:rPr>
          <w:sz w:val="24"/>
          <w:szCs w:val="24"/>
        </w:rPr>
        <w:t>, which is the month of February 21</w:t>
      </w:r>
      <w:r w:rsidRPr="009C279B">
        <w:rPr>
          <w:sz w:val="24"/>
          <w:szCs w:val="24"/>
          <w:vertAlign w:val="superscript"/>
        </w:rPr>
        <w:t>st</w:t>
      </w:r>
      <w:r w:rsidRPr="009C279B">
        <w:rPr>
          <w:sz w:val="24"/>
          <w:szCs w:val="24"/>
        </w:rPr>
        <w:t xml:space="preserve"> to March 21</w:t>
      </w:r>
      <w:r w:rsidRPr="009C279B">
        <w:rPr>
          <w:sz w:val="24"/>
          <w:szCs w:val="24"/>
          <w:vertAlign w:val="superscript"/>
        </w:rPr>
        <w:t>st</w:t>
      </w:r>
      <w:r w:rsidRPr="009C279B">
        <w:rPr>
          <w:sz w:val="24"/>
          <w:szCs w:val="24"/>
        </w:rPr>
        <w:t xml:space="preserve"> in Exodus 10:21 by which it could even be felt by Man and Pharaoh threatened Moses. Tenth, is the death of the firstborn on </w:t>
      </w:r>
      <w:r w:rsidRPr="009C279B">
        <w:rPr>
          <w:b/>
          <w:sz w:val="24"/>
          <w:szCs w:val="24"/>
        </w:rPr>
        <w:t>NISAN</w:t>
      </w:r>
      <w:r w:rsidRPr="009C279B">
        <w:rPr>
          <w:sz w:val="24"/>
          <w:szCs w:val="24"/>
        </w:rPr>
        <w:t>, which is the month of March 21</w:t>
      </w:r>
      <w:r w:rsidRPr="009C279B">
        <w:rPr>
          <w:sz w:val="24"/>
          <w:szCs w:val="24"/>
          <w:vertAlign w:val="superscript"/>
        </w:rPr>
        <w:t>st</w:t>
      </w:r>
      <w:r w:rsidRPr="009C279B">
        <w:rPr>
          <w:sz w:val="24"/>
          <w:szCs w:val="24"/>
        </w:rPr>
        <w:t xml:space="preserve"> to April 21</w:t>
      </w:r>
      <w:r w:rsidRPr="009C279B">
        <w:rPr>
          <w:sz w:val="24"/>
          <w:szCs w:val="24"/>
          <w:vertAlign w:val="superscript"/>
        </w:rPr>
        <w:t>st</w:t>
      </w:r>
      <w:r w:rsidRPr="009C279B">
        <w:rPr>
          <w:sz w:val="24"/>
          <w:szCs w:val="24"/>
        </w:rPr>
        <w:t xml:space="preserve"> in Exodus 11:1-10; 12:29-30 and at 12:00 Midnight all the Firstborn of the Egyptians died and there was not one house where a least One was dead. In these plagues from the 3</w:t>
      </w:r>
      <w:r w:rsidRPr="009C279B">
        <w:rPr>
          <w:sz w:val="24"/>
          <w:szCs w:val="24"/>
          <w:vertAlign w:val="superscript"/>
        </w:rPr>
        <w:t>rd</w:t>
      </w:r>
      <w:r w:rsidRPr="009C279B">
        <w:rPr>
          <w:sz w:val="24"/>
          <w:szCs w:val="24"/>
        </w:rPr>
        <w:t xml:space="preserve"> to the 10</w:t>
      </w:r>
      <w:r w:rsidRPr="009C279B">
        <w:rPr>
          <w:sz w:val="24"/>
          <w:szCs w:val="24"/>
          <w:vertAlign w:val="superscript"/>
        </w:rPr>
        <w:t>th</w:t>
      </w:r>
      <w:r w:rsidRPr="009C279B">
        <w:rPr>
          <w:sz w:val="24"/>
          <w:szCs w:val="24"/>
        </w:rPr>
        <w:t xml:space="preserve"> the Magicians had no powers. The 2 Magicians that resisted Moses were named </w:t>
      </w:r>
      <w:r w:rsidRPr="009C279B">
        <w:rPr>
          <w:b/>
          <w:sz w:val="24"/>
          <w:szCs w:val="24"/>
        </w:rPr>
        <w:t>Jannes</w:t>
      </w:r>
      <w:r w:rsidRPr="009C279B">
        <w:rPr>
          <w:sz w:val="24"/>
          <w:szCs w:val="24"/>
        </w:rPr>
        <w:t xml:space="preserve"> (Johanai, Iannes or Janis) &amp; </w:t>
      </w:r>
      <w:r w:rsidRPr="009C279B">
        <w:rPr>
          <w:b/>
          <w:sz w:val="24"/>
          <w:szCs w:val="24"/>
        </w:rPr>
        <w:t>Jambres</w:t>
      </w:r>
      <w:r w:rsidRPr="009C279B">
        <w:rPr>
          <w:sz w:val="24"/>
          <w:szCs w:val="24"/>
        </w:rPr>
        <w:t xml:space="preserve"> (Mamre, Mambres or Jamberes) in 2</w:t>
      </w:r>
      <w:r w:rsidRPr="009C279B">
        <w:rPr>
          <w:sz w:val="24"/>
          <w:szCs w:val="24"/>
          <w:vertAlign w:val="superscript"/>
        </w:rPr>
        <w:t>nd</w:t>
      </w:r>
      <w:r w:rsidRPr="009C279B">
        <w:rPr>
          <w:sz w:val="24"/>
          <w:szCs w:val="24"/>
        </w:rPr>
        <w:t xml:space="preserve"> Timothy 3:8-9. On the Rod the inscription is </w:t>
      </w:r>
      <w:r w:rsidRPr="009C279B">
        <w:rPr>
          <w:b/>
          <w:sz w:val="24"/>
          <w:szCs w:val="24"/>
        </w:rPr>
        <w:t xml:space="preserve">YAHWEH </w:t>
      </w:r>
      <w:r w:rsidRPr="009C279B">
        <w:rPr>
          <w:sz w:val="24"/>
          <w:szCs w:val="24"/>
        </w:rPr>
        <w:t>or by pious Jews “</w:t>
      </w:r>
      <w:r w:rsidRPr="009C279B">
        <w:rPr>
          <w:b/>
          <w:sz w:val="24"/>
          <w:szCs w:val="24"/>
        </w:rPr>
        <w:t>Ha Shem</w:t>
      </w:r>
      <w:r w:rsidRPr="009C279B">
        <w:rPr>
          <w:sz w:val="24"/>
          <w:szCs w:val="24"/>
        </w:rPr>
        <w:t xml:space="preserve">” (The Name) on </w:t>
      </w:r>
      <w:r w:rsidRPr="009C279B">
        <w:rPr>
          <w:b/>
          <w:sz w:val="24"/>
          <w:szCs w:val="24"/>
        </w:rPr>
        <w:t>TAMMUZ</w:t>
      </w:r>
      <w:r w:rsidRPr="009C279B">
        <w:rPr>
          <w:sz w:val="24"/>
          <w:szCs w:val="24"/>
        </w:rPr>
        <w:t>, which is the month of June 21</w:t>
      </w:r>
      <w:r w:rsidRPr="009C279B">
        <w:rPr>
          <w:sz w:val="24"/>
          <w:szCs w:val="24"/>
          <w:vertAlign w:val="superscript"/>
        </w:rPr>
        <w:t>st</w:t>
      </w:r>
      <w:r w:rsidRPr="009C279B">
        <w:rPr>
          <w:sz w:val="24"/>
          <w:szCs w:val="24"/>
        </w:rPr>
        <w:t xml:space="preserve"> to July 21</w:t>
      </w:r>
      <w:r w:rsidRPr="009C279B">
        <w:rPr>
          <w:sz w:val="24"/>
          <w:szCs w:val="24"/>
          <w:vertAlign w:val="superscript"/>
        </w:rPr>
        <w:t>st</w:t>
      </w:r>
      <w:r w:rsidRPr="009C279B">
        <w:rPr>
          <w:sz w:val="24"/>
          <w:szCs w:val="24"/>
        </w:rPr>
        <w:t xml:space="preserve">. The Rod was appointed from Moses, to Aaron, the Joshua, to David, to Jacob, to Solomon, to Jesus, to Saul (Jewish Law), to James (Gentile/Christian Law), to James (Law of Yah), to the Father Stephen (Lordship) and back to the Lord Yah in Acts 7:30-60 &amp; Micah 6:9. Eleventh, is the Red Sea Crossing on </w:t>
      </w:r>
      <w:r w:rsidRPr="009C279B">
        <w:rPr>
          <w:b/>
          <w:sz w:val="24"/>
          <w:szCs w:val="24"/>
        </w:rPr>
        <w:t>IYAR</w:t>
      </w:r>
      <w:r w:rsidRPr="009C279B">
        <w:rPr>
          <w:sz w:val="24"/>
          <w:szCs w:val="24"/>
        </w:rPr>
        <w:t>, which is the month of April 21</w:t>
      </w:r>
      <w:r w:rsidRPr="009C279B">
        <w:rPr>
          <w:sz w:val="24"/>
          <w:szCs w:val="24"/>
          <w:vertAlign w:val="superscript"/>
        </w:rPr>
        <w:t>st</w:t>
      </w:r>
      <w:r w:rsidRPr="009C279B">
        <w:rPr>
          <w:sz w:val="24"/>
          <w:szCs w:val="24"/>
        </w:rPr>
        <w:t xml:space="preserve"> to May 21</w:t>
      </w:r>
      <w:r w:rsidRPr="009C279B">
        <w:rPr>
          <w:sz w:val="24"/>
          <w:szCs w:val="24"/>
          <w:vertAlign w:val="superscript"/>
        </w:rPr>
        <w:t>st</w:t>
      </w:r>
      <w:r w:rsidRPr="009C279B">
        <w:rPr>
          <w:sz w:val="24"/>
          <w:szCs w:val="24"/>
        </w:rPr>
        <w:t xml:space="preserve"> done by the Father Stephen in Wisdom of Solomon 14:3 &amp; Exodus 14:1-31 where Israel escaped and Pharaoh’s Army drowned. All these plagues through the Father Stephen were considered as black magic to destroy or harm the Egyptians and white magic to protect and heal Israel. The weakness of Moses is on </w:t>
      </w:r>
      <w:r w:rsidRPr="009C279B">
        <w:rPr>
          <w:b/>
          <w:sz w:val="24"/>
          <w:szCs w:val="24"/>
        </w:rPr>
        <w:t>SIVAN</w:t>
      </w:r>
      <w:r w:rsidRPr="009C279B">
        <w:rPr>
          <w:sz w:val="24"/>
          <w:szCs w:val="24"/>
        </w:rPr>
        <w:t>, which is the month of May 21</w:t>
      </w:r>
      <w:r w:rsidRPr="009C279B">
        <w:rPr>
          <w:sz w:val="24"/>
          <w:szCs w:val="24"/>
          <w:vertAlign w:val="superscript"/>
        </w:rPr>
        <w:t>st</w:t>
      </w:r>
      <w:r w:rsidRPr="009C279B">
        <w:rPr>
          <w:sz w:val="24"/>
          <w:szCs w:val="24"/>
        </w:rPr>
        <w:t xml:space="preserve"> to June 21</w:t>
      </w:r>
      <w:r w:rsidRPr="009C279B">
        <w:rPr>
          <w:sz w:val="24"/>
          <w:szCs w:val="24"/>
          <w:vertAlign w:val="superscript"/>
        </w:rPr>
        <w:t>st</w:t>
      </w:r>
      <w:r w:rsidRPr="009C279B">
        <w:rPr>
          <w:sz w:val="24"/>
          <w:szCs w:val="24"/>
        </w:rPr>
        <w:t xml:space="preserve"> by hitting the rock twice in Numbers 20:1-13. </w:t>
      </w:r>
      <w:r w:rsidRPr="009C279B">
        <w:rPr>
          <w:b/>
          <w:sz w:val="24"/>
          <w:szCs w:val="24"/>
        </w:rPr>
        <w:t>THE GOLDEN RULE</w:t>
      </w:r>
      <w:r w:rsidRPr="009C279B">
        <w:rPr>
          <w:sz w:val="24"/>
          <w:szCs w:val="24"/>
        </w:rPr>
        <w:t xml:space="preserve"> is to do unto others as they would do unto You in Matthew 7:1-2, 12. These 11 Plagues to Egypt or 11 Miracles to Israel is in Exodus 3:1-14:31. If You have any questions on Magic, You must get My book called “</w:t>
      </w:r>
      <w:r w:rsidRPr="009C279B">
        <w:rPr>
          <w:b/>
          <w:sz w:val="24"/>
          <w:szCs w:val="24"/>
        </w:rPr>
        <w:t>Moses’ Rod &amp; the Magical Arts in the Holy Bible</w:t>
      </w:r>
      <w:r w:rsidRPr="009C279B">
        <w:rPr>
          <w:sz w:val="24"/>
          <w:szCs w:val="24"/>
        </w:rPr>
        <w:t xml:space="preserve">.” </w:t>
      </w:r>
    </w:p>
    <w:p w:rsidR="00691D4D" w:rsidRPr="009C279B" w:rsidRDefault="00691D4D" w:rsidP="00691D4D">
      <w:pPr>
        <w:spacing w:before="240" w:line="480" w:lineRule="auto"/>
        <w:jc w:val="center"/>
        <w:rPr>
          <w:b/>
          <w:sz w:val="24"/>
          <w:szCs w:val="24"/>
        </w:rPr>
      </w:pPr>
      <w:r w:rsidRPr="009C279B">
        <w:rPr>
          <w:b/>
          <w:sz w:val="24"/>
          <w:szCs w:val="24"/>
        </w:rPr>
        <w:t>The Reason of the 10 Incurable Diseases with the 10 Keys for the 10 Prisons in the Lowest Hell done by the Father Stephen Our Lord</w:t>
      </w:r>
    </w:p>
    <w:p w:rsidR="00691D4D" w:rsidRPr="009C279B" w:rsidRDefault="00691D4D" w:rsidP="00691D4D">
      <w:pPr>
        <w:spacing w:before="240" w:line="480" w:lineRule="auto"/>
        <w:jc w:val="both"/>
        <w:rPr>
          <w:sz w:val="24"/>
          <w:szCs w:val="24"/>
        </w:rPr>
      </w:pPr>
      <w:r w:rsidRPr="009C279B">
        <w:rPr>
          <w:sz w:val="24"/>
          <w:szCs w:val="24"/>
        </w:rPr>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9C279B">
        <w:rPr>
          <w:sz w:val="24"/>
          <w:szCs w:val="24"/>
          <w:vertAlign w:val="superscript"/>
        </w:rPr>
        <w:t>st</w:t>
      </w:r>
      <w:r w:rsidRPr="009C279B">
        <w:rPr>
          <w:sz w:val="24"/>
          <w:szCs w:val="24"/>
        </w:rPr>
        <w:t xml:space="preserve"> Master Key unlocks or locks the Prison of MYSTERY, BABYLON THE GREAT, THE MOTHER OF HARLOTS AND THE ABOMINATIONS OF THE EARTH called the LADY OF KINGDOMS by the Incurable Wounds with Israel for under 1 year (a month) in Revelation 17:1-19:10; Isaiah 47:1-15 &amp; Micah 1:9. The 2</w:t>
      </w:r>
      <w:r w:rsidRPr="009C279B">
        <w:rPr>
          <w:sz w:val="24"/>
          <w:szCs w:val="24"/>
          <w:vertAlign w:val="superscript"/>
        </w:rPr>
        <w:t>nd</w:t>
      </w:r>
      <w:r w:rsidRPr="009C279B">
        <w:rPr>
          <w:sz w:val="24"/>
          <w:szCs w:val="24"/>
        </w:rPr>
        <w:t xml:space="preserve"> Master Key unlocks or locks the Prison of the BEAST OF THE SEA by the Incurable Sorrow with Babel for 1 year in Revelation 13:1-10 &amp; Jeremiah 30:15. The 3</w:t>
      </w:r>
      <w:r w:rsidRPr="009C279B">
        <w:rPr>
          <w:sz w:val="24"/>
          <w:szCs w:val="24"/>
          <w:vertAlign w:val="superscript"/>
        </w:rPr>
        <w:t>rd</w:t>
      </w:r>
      <w:r w:rsidRPr="009C279B">
        <w:rPr>
          <w:sz w:val="24"/>
          <w:szCs w:val="24"/>
        </w:rPr>
        <w:t xml:space="preserve"> Master Key unlocks or locks the Prison of the BEAST OF THE EARTH by the Incurable Severe Wound Affliction with Babylon for 2 years in Revelation 13:11-18 &amp; Jeremiah 30:12. The 4</w:t>
      </w:r>
      <w:r w:rsidRPr="009C279B">
        <w:rPr>
          <w:sz w:val="24"/>
          <w:szCs w:val="24"/>
          <w:vertAlign w:val="superscript"/>
        </w:rPr>
        <w:t>th</w:t>
      </w:r>
      <w:r w:rsidRPr="009C279B">
        <w:rPr>
          <w:sz w:val="24"/>
          <w:szCs w:val="24"/>
        </w:rPr>
        <w:t xml:space="preserve"> Master Key unlocks or locks the Prison of the SCARLET-COLORED BEAST by the Incurable Wound with Shinar for 3 years in Revelation 17:7-18 &amp; Jeremiah 15:18. The 5</w:t>
      </w:r>
      <w:r w:rsidRPr="009C279B">
        <w:rPr>
          <w:sz w:val="24"/>
          <w:szCs w:val="24"/>
          <w:vertAlign w:val="superscript"/>
        </w:rPr>
        <w:t>th</w:t>
      </w:r>
      <w:r w:rsidRPr="009C279B">
        <w:rPr>
          <w:sz w:val="24"/>
          <w:szCs w:val="24"/>
        </w:rPr>
        <w:t xml:space="preserve"> Master Key unlocks or locks the Prison of the FALSE PROPHET by the Incurable Intestine Bowel Disease with Sheshach for 4 years in Revelation 19:11-21 &amp; 2</w:t>
      </w:r>
      <w:r w:rsidRPr="009C279B">
        <w:rPr>
          <w:sz w:val="24"/>
          <w:szCs w:val="24"/>
          <w:vertAlign w:val="superscript"/>
        </w:rPr>
        <w:t>nd</w:t>
      </w:r>
      <w:r w:rsidRPr="009C279B">
        <w:rPr>
          <w:sz w:val="24"/>
          <w:szCs w:val="24"/>
        </w:rPr>
        <w:t xml:space="preserve"> Chronicles 21:18.  The 6</w:t>
      </w:r>
      <w:r w:rsidRPr="009C279B">
        <w:rPr>
          <w:sz w:val="24"/>
          <w:szCs w:val="24"/>
          <w:vertAlign w:val="superscript"/>
        </w:rPr>
        <w:t>th</w:t>
      </w:r>
      <w:r w:rsidRPr="009C279B">
        <w:rPr>
          <w:sz w:val="24"/>
          <w:szCs w:val="24"/>
        </w:rPr>
        <w:t xml:space="preserve"> Master Key unlocks or locks the Prison of the ANTICHRIST by the Incurable Plagues with Rome for 5 years in Revelation 19:11-21 &amp; Judith 5:12. The 7</w:t>
      </w:r>
      <w:r w:rsidRPr="009C279B">
        <w:rPr>
          <w:sz w:val="24"/>
          <w:szCs w:val="24"/>
          <w:vertAlign w:val="superscript"/>
        </w:rPr>
        <w:t>th</w:t>
      </w:r>
      <w:r w:rsidRPr="009C279B">
        <w:rPr>
          <w:sz w:val="24"/>
          <w:szCs w:val="24"/>
        </w:rPr>
        <w:t xml:space="preserve"> Master Key unlocks or locks the Prison of the 1</w:t>
      </w:r>
      <w:r w:rsidRPr="009C279B">
        <w:rPr>
          <w:sz w:val="24"/>
          <w:szCs w:val="24"/>
          <w:vertAlign w:val="superscript"/>
        </w:rPr>
        <w:t>ST</w:t>
      </w:r>
      <w:r w:rsidRPr="009C279B">
        <w:rPr>
          <w:sz w:val="24"/>
          <w:szCs w:val="24"/>
        </w:rPr>
        <w:t xml:space="preserve"> LUCIFER also called the 1</w:t>
      </w:r>
      <w:r w:rsidRPr="009C279B">
        <w:rPr>
          <w:sz w:val="24"/>
          <w:szCs w:val="24"/>
          <w:vertAlign w:val="superscript"/>
        </w:rPr>
        <w:t>ST</w:t>
      </w:r>
      <w:r w:rsidRPr="009C279B">
        <w:rPr>
          <w:sz w:val="24"/>
          <w:szCs w:val="24"/>
        </w:rPr>
        <w:t xml:space="preserve"> SATAN, the 1</w:t>
      </w:r>
      <w:r w:rsidRPr="009C279B">
        <w:rPr>
          <w:sz w:val="24"/>
          <w:szCs w:val="24"/>
          <w:vertAlign w:val="superscript"/>
        </w:rPr>
        <w:t>ST</w:t>
      </w:r>
      <w:r w:rsidRPr="009C279B">
        <w:rPr>
          <w:sz w:val="24"/>
          <w:szCs w:val="24"/>
        </w:rPr>
        <w:t xml:space="preserve"> DEVIL or 1</w:t>
      </w:r>
      <w:r w:rsidRPr="009C279B">
        <w:rPr>
          <w:sz w:val="24"/>
          <w:szCs w:val="24"/>
          <w:vertAlign w:val="superscript"/>
        </w:rPr>
        <w:t>ST</w:t>
      </w:r>
      <w:r w:rsidRPr="009C279B">
        <w:rPr>
          <w:sz w:val="24"/>
          <w:szCs w:val="24"/>
        </w:rPr>
        <w:t xml:space="preserve"> THE GREAT RED DRAGON by the Incurable Grievous Bruise with Confusion (Chaos) for 6 years in Revelation 20:1-3 &amp; Jeremiah 30:12 (OKJV). The 8</w:t>
      </w:r>
      <w:r w:rsidRPr="009C279B">
        <w:rPr>
          <w:sz w:val="24"/>
          <w:szCs w:val="24"/>
          <w:vertAlign w:val="superscript"/>
        </w:rPr>
        <w:t>th</w:t>
      </w:r>
      <w:r w:rsidRPr="009C279B">
        <w:rPr>
          <w:sz w:val="24"/>
          <w:szCs w:val="24"/>
        </w:rPr>
        <w:t xml:space="preserve"> Master Key unlock or locks the Prison of the EVIL FATHER by the Incurable Wound with Sodom for 7 years in Jeremiah 30:12 (OKJV). The 9</w:t>
      </w:r>
      <w:r w:rsidRPr="009C279B">
        <w:rPr>
          <w:sz w:val="24"/>
          <w:szCs w:val="24"/>
          <w:vertAlign w:val="superscript"/>
        </w:rPr>
        <w:t>th</w:t>
      </w:r>
      <w:r w:rsidRPr="009C279B">
        <w:rPr>
          <w:sz w:val="24"/>
          <w:szCs w:val="24"/>
        </w:rPr>
        <w:t xml:space="preserve"> Master Key unlocks or locks the Prison of the LORD LUCIFER the 2</w:t>
      </w:r>
      <w:r w:rsidRPr="009C279B">
        <w:rPr>
          <w:sz w:val="24"/>
          <w:szCs w:val="24"/>
          <w:vertAlign w:val="superscript"/>
        </w:rPr>
        <w:t>ND</w:t>
      </w:r>
      <w:r w:rsidRPr="009C279B">
        <w:rPr>
          <w:sz w:val="24"/>
          <w:szCs w:val="24"/>
        </w:rPr>
        <w:t xml:space="preserve"> SERPENT SATAN called the MARRIED LORD called WISDOM the “EVIL CREATOR of the ETERNAL SIN IN LORDSHIP” by the Incurable Invisible Eternal Plague with Egypt for all Eternity in Revelation 20:7-10 &amp; 2</w:t>
      </w:r>
      <w:r w:rsidRPr="009C279B">
        <w:rPr>
          <w:sz w:val="24"/>
          <w:szCs w:val="24"/>
          <w:vertAlign w:val="superscript"/>
        </w:rPr>
        <w:t>nd</w:t>
      </w:r>
      <w:r w:rsidRPr="009C279B">
        <w:rPr>
          <w:sz w:val="24"/>
          <w:szCs w:val="24"/>
        </w:rPr>
        <w:t xml:space="preserve"> Maccabees 9:5. The 10</w:t>
      </w:r>
      <w:r w:rsidRPr="009C279B">
        <w:rPr>
          <w:sz w:val="24"/>
          <w:szCs w:val="24"/>
          <w:vertAlign w:val="superscript"/>
        </w:rPr>
        <w:t>th</w:t>
      </w:r>
      <w:r w:rsidRPr="009C279B">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You must get My book called “</w:t>
      </w:r>
      <w:r w:rsidRPr="009C279B">
        <w:rPr>
          <w:b/>
          <w:sz w:val="24"/>
          <w:szCs w:val="24"/>
        </w:rPr>
        <w:t>The Lord Yahweh’s Healing &amp; the Biblical Diseases in the Holy Bible</w:t>
      </w:r>
      <w:r w:rsidRPr="009C279B">
        <w:rPr>
          <w:sz w:val="24"/>
          <w:szCs w:val="24"/>
        </w:rPr>
        <w:t xml:space="preserve">.” </w:t>
      </w:r>
    </w:p>
    <w:p w:rsidR="00691D4D" w:rsidRPr="009C279B" w:rsidRDefault="00691D4D" w:rsidP="00691D4D">
      <w:pPr>
        <w:spacing w:line="480" w:lineRule="auto"/>
        <w:jc w:val="center"/>
        <w:rPr>
          <w:b/>
          <w:sz w:val="24"/>
          <w:szCs w:val="24"/>
        </w:rPr>
      </w:pPr>
      <w:r w:rsidRPr="009C279B">
        <w:rPr>
          <w:b/>
          <w:sz w:val="24"/>
          <w:szCs w:val="24"/>
        </w:rPr>
        <w:t>The Father Stephen’s Doctrine of Divine Healing</w:t>
      </w:r>
    </w:p>
    <w:p w:rsidR="00691D4D" w:rsidRPr="009C279B" w:rsidRDefault="00691D4D" w:rsidP="00691D4D">
      <w:pPr>
        <w:spacing w:line="480" w:lineRule="auto"/>
        <w:jc w:val="both"/>
        <w:rPr>
          <w:sz w:val="24"/>
          <w:szCs w:val="24"/>
        </w:rPr>
      </w:pPr>
      <w:r w:rsidRPr="009C279B">
        <w:rPr>
          <w:sz w:val="24"/>
          <w:szCs w:val="24"/>
        </w:rPr>
        <w:t>The Reasonableness of Divine Healing: The Father Stephen is Definitely Interested in the Human Body is in 1</w:t>
      </w:r>
      <w:r w:rsidRPr="009C279B">
        <w:rPr>
          <w:sz w:val="24"/>
          <w:szCs w:val="24"/>
          <w:vertAlign w:val="superscript"/>
        </w:rPr>
        <w:t>st</w:t>
      </w:r>
      <w:r w:rsidRPr="009C279B">
        <w:rPr>
          <w:sz w:val="24"/>
          <w:szCs w:val="24"/>
        </w:rPr>
        <w:t xml:space="preserve"> Corinthians 6:9-20. Man was created in the Father Stephen’s Image is in Genesis 1:26, 27; 9:6 &amp; Luke 12:4, 5. The Human Body is included in the Father Stephen’s Redemption Plan is in Romans 8:23 &amp; 1</w:t>
      </w:r>
      <w:r w:rsidRPr="009C279B">
        <w:rPr>
          <w:sz w:val="24"/>
          <w:szCs w:val="24"/>
          <w:vertAlign w:val="superscript"/>
        </w:rPr>
        <w:t>st</w:t>
      </w:r>
      <w:r w:rsidRPr="009C279B">
        <w:rPr>
          <w:sz w:val="24"/>
          <w:szCs w:val="24"/>
        </w:rPr>
        <w:t xml:space="preserve"> Corinthians 6:19, 20. The Body of a Saintly Christian Lord is a Member of the Father Stephen is in 1</w:t>
      </w:r>
      <w:r w:rsidRPr="009C279B">
        <w:rPr>
          <w:sz w:val="24"/>
          <w:szCs w:val="24"/>
          <w:vertAlign w:val="superscript"/>
        </w:rPr>
        <w:t>st</w:t>
      </w:r>
      <w:r w:rsidRPr="009C279B">
        <w:rPr>
          <w:sz w:val="24"/>
          <w:szCs w:val="24"/>
        </w:rPr>
        <w:t xml:space="preserve"> Corinthians 6:15 &amp; Acts 6:7. The Father Stephen is deeply concerned about the Sanctity of the Body of His Children: This does not mean to teach Your Children to have sex in marriage, which is a corruption in the World through lust is in 2</w:t>
      </w:r>
      <w:r w:rsidRPr="009C279B">
        <w:rPr>
          <w:sz w:val="24"/>
          <w:szCs w:val="24"/>
          <w:vertAlign w:val="superscript"/>
        </w:rPr>
        <w:t>nd</w:t>
      </w:r>
      <w:r w:rsidRPr="009C279B">
        <w:rPr>
          <w:sz w:val="24"/>
          <w:szCs w:val="24"/>
        </w:rPr>
        <w:t xml:space="preserve"> Peter 1:4 &amp; 1</w:t>
      </w:r>
      <w:r w:rsidRPr="009C279B">
        <w:rPr>
          <w:sz w:val="24"/>
          <w:szCs w:val="24"/>
          <w:vertAlign w:val="superscript"/>
        </w:rPr>
        <w:t>st</w:t>
      </w:r>
      <w:r w:rsidRPr="009C279B">
        <w:rPr>
          <w:sz w:val="24"/>
          <w:szCs w:val="24"/>
        </w:rPr>
        <w:t xml:space="preserve"> Corinthians 6:15-18. The Human Body of the Saintly Christian Lord is the Temple of the Holy Ghost is in 1</w:t>
      </w:r>
      <w:r w:rsidRPr="009C279B">
        <w:rPr>
          <w:sz w:val="24"/>
          <w:szCs w:val="24"/>
          <w:vertAlign w:val="superscript"/>
        </w:rPr>
        <w:t>st</w:t>
      </w:r>
      <w:r w:rsidRPr="009C279B">
        <w:rPr>
          <w:sz w:val="24"/>
          <w:szCs w:val="24"/>
        </w:rPr>
        <w:t xml:space="preserve"> Corinthians 6:19 &amp; Acts 6:5; 7:55-56. The Saintly Christian Lords are urged to present their Body as a Living Sacrifice to the Father Stephen is in Daniel 3:28; Romans 12:1 &amp; Acts 7:59-60. The Human Body is to be Resurrected is in 1</w:t>
      </w:r>
      <w:r w:rsidRPr="009C279B">
        <w:rPr>
          <w:sz w:val="24"/>
          <w:szCs w:val="24"/>
          <w:vertAlign w:val="superscript"/>
        </w:rPr>
        <w:t>st</w:t>
      </w:r>
      <w:r w:rsidRPr="009C279B">
        <w:rPr>
          <w:sz w:val="24"/>
          <w:szCs w:val="24"/>
        </w:rPr>
        <w:t xml:space="preserve"> Corinthians 6:14 &amp; Ephesians 1:14. There is a Vital Relationship between the Soul and the Spirit of Man and His Physical Body, if being sick it is usually caused by the condition of the Soul and His Spirit. Man’s Needs are Two-fold: He has two distinct natures. One is Material &amp; One is Spiritual is in Mark 16:15-18. The Origin of Sickness: Historically. This is proven in Romans 5:12. The Affliction that came upon Job from Satan by the Special Permission of the Father Stephen is in Job 2:7; 42:10. Those whom the Father Stephen healed were oppressed of the Devil is in Acts 10:38. The Woman who had been bowed over for 18 years is in Luke 13:16. The Prophetic Outline of the Father Stephen’s Ministry is in Luke 4:18. The Enmity between Satan and the Seed of the Woman is in Genesis 3:15. The Man in Corinth turned over to Satan for the Destruction of the Flesh is in 1</w:t>
      </w:r>
      <w:r w:rsidRPr="009C279B">
        <w:rPr>
          <w:sz w:val="24"/>
          <w:szCs w:val="24"/>
          <w:vertAlign w:val="superscript"/>
        </w:rPr>
        <w:t>st</w:t>
      </w:r>
      <w:r w:rsidRPr="009C279B">
        <w:rPr>
          <w:sz w:val="24"/>
          <w:szCs w:val="24"/>
        </w:rPr>
        <w:t xml:space="preserve"> Corinthians 5:5. The Sickness is among the Curses of the Broken Law is in Deuteronomy 28:15, 22, 27, 28, 35. Paul’s Thorn in the Flesh is in 2</w:t>
      </w:r>
      <w:r w:rsidRPr="009C279B">
        <w:rPr>
          <w:sz w:val="24"/>
          <w:szCs w:val="24"/>
          <w:vertAlign w:val="superscript"/>
        </w:rPr>
        <w:t>nd</w:t>
      </w:r>
      <w:r w:rsidRPr="009C279B">
        <w:rPr>
          <w:sz w:val="24"/>
          <w:szCs w:val="24"/>
        </w:rPr>
        <w:t xml:space="preserve"> Corinthians 12:7. Satan bound during the Millennium is in Isaiah 11:9; 33:24; Malachi 4:2 &amp; Revelation 20:2, 3. The Father Stephen rebuked Sickness is in Luke 4:35, 39. Physiologically. All Sickness is a Result of Sin and does not mean the Person had sinned but if the World was perfect there would be no sickness. Some Sickness and Afflictions are the Result of Specific Sins is in John 5:14; 9:2 &amp; Psalms 31:10; 38:3-10. The Findings of Physicians and Psychologists is in Matthew 5:21, 22 &amp; Romans 14:23. The Misuse of the Body is Ultimately Sexuality, for it is not authorized by the Father Stephen nor approved by Him, but carries serious consequences to those who engage in it. For at the very beginning the Father Stephen’s Intent it is designed as a Divine Union &amp; not a Sexual Union. Correctively. Because of Man’s Sexual Disobedience or Sexual Sin is in Hebrews 12:5-13 &amp; Psalms 107:17-20. Because of the Father Stephen’s Agape Love for His Children is in Hebrews 12:5-8, 9, 10 &amp; 1</w:t>
      </w:r>
      <w:r w:rsidRPr="009C279B">
        <w:rPr>
          <w:sz w:val="24"/>
          <w:szCs w:val="24"/>
          <w:vertAlign w:val="superscript"/>
        </w:rPr>
        <w:t>st</w:t>
      </w:r>
      <w:r w:rsidRPr="009C279B">
        <w:rPr>
          <w:sz w:val="24"/>
          <w:szCs w:val="24"/>
        </w:rPr>
        <w:t xml:space="preserve"> Corinthians 5:5. Because of the Failure to rightly discern the Father Stephen’s Body is in 1</w:t>
      </w:r>
      <w:r w:rsidRPr="009C279B">
        <w:rPr>
          <w:sz w:val="24"/>
          <w:szCs w:val="24"/>
          <w:vertAlign w:val="superscript"/>
        </w:rPr>
        <w:t>st</w:t>
      </w:r>
      <w:r w:rsidRPr="009C279B">
        <w:rPr>
          <w:sz w:val="24"/>
          <w:szCs w:val="24"/>
        </w:rPr>
        <w:t xml:space="preserve"> Corinthians 11:27-30, 31, 32 &amp; Acts 6:8-15. Because of the Murmuring against the Father Stephen’s Appointed Leaders is in Romans 13:1-10 &amp; Numbers chapter 12; 16:46-50. The Spiritual Nature of Sickness: Sickness is in the World because of Sin. Certain Sickness is the Result of Specific Sin. Sickness is a Discipline is in Psalms 103:3; Isaiah 33:24 &amp; James 5:15. The Healing and the Father Stephen’s Divine Will is in Isaiah 55:8, 9; 3</w:t>
      </w:r>
      <w:r w:rsidRPr="009C279B">
        <w:rPr>
          <w:sz w:val="24"/>
          <w:szCs w:val="24"/>
          <w:vertAlign w:val="superscript"/>
        </w:rPr>
        <w:t>rd</w:t>
      </w:r>
      <w:r w:rsidRPr="009C279B">
        <w:rPr>
          <w:sz w:val="24"/>
          <w:szCs w:val="24"/>
        </w:rPr>
        <w:t xml:space="preserve"> John 2; Luke 5:12, 13; 1</w:t>
      </w:r>
      <w:r w:rsidRPr="009C279B">
        <w:rPr>
          <w:sz w:val="24"/>
          <w:szCs w:val="24"/>
          <w:vertAlign w:val="superscript"/>
        </w:rPr>
        <w:t>st</w:t>
      </w:r>
      <w:r w:rsidRPr="009C279B">
        <w:rPr>
          <w:sz w:val="24"/>
          <w:szCs w:val="24"/>
        </w:rPr>
        <w:t xml:space="preserve"> Thessalonians 5:23 &amp; Mark 9:22, 23: The Scripturalness of Divine Healing: Divine Healing in the OT is in Genesis 20:17, 18; Exodus 3:13, 14; 15:25, 26; 23:25; Numbers 12:1-10, 11-14; 16:41-50; 21:5; Deuteronomy 7:15; 30:20; Psalms 34:19; 91:9, 10; 103:2, 3; 105:37; 107:20; Proverbs 4:20-22 &amp; Hebrews 13:8. The Ultimate Establishment is that the Father Stephen Our Lord acts as the Lord Yahweh in John 8:58. The other Examples of Healing in the OT is in Numbers 12:12-15; chapter 16; 2</w:t>
      </w:r>
      <w:r w:rsidRPr="009C279B">
        <w:rPr>
          <w:sz w:val="24"/>
          <w:szCs w:val="24"/>
          <w:vertAlign w:val="superscript"/>
        </w:rPr>
        <w:t>nd</w:t>
      </w:r>
      <w:r w:rsidRPr="009C279B">
        <w:rPr>
          <w:sz w:val="24"/>
          <w:szCs w:val="24"/>
        </w:rPr>
        <w:t xml:space="preserve"> Samuel 24:25; 1</w:t>
      </w:r>
      <w:r w:rsidRPr="009C279B">
        <w:rPr>
          <w:sz w:val="24"/>
          <w:szCs w:val="24"/>
          <w:vertAlign w:val="superscript"/>
        </w:rPr>
        <w:t>st</w:t>
      </w:r>
      <w:r w:rsidRPr="009C279B">
        <w:rPr>
          <w:sz w:val="24"/>
          <w:szCs w:val="24"/>
        </w:rPr>
        <w:t xml:space="preserve"> Kings 17:17-24; 2</w:t>
      </w:r>
      <w:r w:rsidRPr="009C279B">
        <w:rPr>
          <w:sz w:val="24"/>
          <w:szCs w:val="24"/>
          <w:vertAlign w:val="superscript"/>
        </w:rPr>
        <w:t>nd</w:t>
      </w:r>
      <w:r w:rsidRPr="009C279B">
        <w:rPr>
          <w:sz w:val="24"/>
          <w:szCs w:val="24"/>
        </w:rPr>
        <w:t xml:space="preserve"> Kings 4:18-37; 5:1-15; 20:1-11 &amp; Job 42:10-13. The Father Stephen is the Great Physician in Exodus 15:26; Isaiah 64:8; Malachi 3:6; James 1:17 &amp; John 8:58. The Names of Stephen Jehovah is in Genesis 22:14; Exodus 15:26; 17:8-15; Judges 6:24; Psalms 23:1; Jeremiah 23:6 &amp; Ezekiel 48:35. The Lord Jehovah of the OT is the same as the Lord Stephen of the NT is in John 8:58; Isaiah 40:3; Jeremiah 23:5, 6; 1</w:t>
      </w:r>
      <w:r w:rsidRPr="009C279B">
        <w:rPr>
          <w:sz w:val="24"/>
          <w:szCs w:val="24"/>
          <w:vertAlign w:val="superscript"/>
        </w:rPr>
        <w:t>st</w:t>
      </w:r>
      <w:r w:rsidRPr="009C279B">
        <w:rPr>
          <w:sz w:val="24"/>
          <w:szCs w:val="24"/>
        </w:rPr>
        <w:t xml:space="preserve"> Corinthians 1:30 &amp; Matthew 3:3. The Father Stephen to Israel is in Genesis 22:14; Exodus 15:26; 17:15; Judges 6:24; Psalms 23:1; Jeremiah 23:6; Ezekiel 48:35. The Father Stephen to the Gospel Kingdom is in Philippians 4:19; Song of Solomon 2:4; John 15:13; Ephesians 2:14; John 10:11; 1</w:t>
      </w:r>
      <w:r w:rsidRPr="009C279B">
        <w:rPr>
          <w:sz w:val="24"/>
          <w:szCs w:val="24"/>
          <w:vertAlign w:val="superscript"/>
        </w:rPr>
        <w:t>st</w:t>
      </w:r>
      <w:r w:rsidRPr="009C279B">
        <w:rPr>
          <w:sz w:val="24"/>
          <w:szCs w:val="24"/>
        </w:rPr>
        <w:t xml:space="preserve"> Corinthians 1:30; Hebrews 13:5; James 5:15. The Father Stephen is Eternally Established in Hebrews 13:8. The Healing in the Ministry of the Father Stephen is in John 6:38; 14:10. The Promise is in John 4:52; 14:12. First, the ministry of Healing Miracles that He displayed was very sufficient for Israel and His disciples. The Father Stephen is known as the “</w:t>
      </w:r>
      <w:r w:rsidRPr="009C279B">
        <w:rPr>
          <w:b/>
          <w:sz w:val="24"/>
          <w:szCs w:val="24"/>
        </w:rPr>
        <w:t>Great Physician</w:t>
      </w:r>
      <w:r w:rsidRPr="009C279B">
        <w:rPr>
          <w:sz w:val="24"/>
          <w:szCs w:val="24"/>
        </w:rPr>
        <w:t xml:space="preserve">” in the Synoptic Gospels &amp; Acts. Throughout His ministry He cured, raised the dead, preached to the captive Saints (Lords), cast out Devils, healed, made the blind eyes to see, and showed His own Glory. The 45 miracles that the Father Stephen achieved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 Healing Miracles also in Acts 6:8. These are the Healing Miracles recorded in the Gospels but “there are also many other things that Jesus [by the Father Stephen] did, which if they were written one by one, I suppose that even the World itself could not contain the Books that would be written” in John 21:25. The other occasions of the Father Stephen’s healing arts is in Matthew 4:23-25; 8:16; 12:15; 14:14, 34-36; 15:30; 19:2; 21:14 &amp; Luke 6:17-19. The Father Stephen’s Unknown List is in John 20:30. The Healing in the Ministry of the Father Stephen’s Disciples is in Matthew 10:1. The 12 is given Authority and sent forth is in Mark 6:7-13 &amp; Matthew 10:1-8. The 70 is given Authority and sent forth is in Luke 10:1-9, 17, 18-20; 24:49; John 14:16, 17; Matthew 10:8 &amp; Acts 1:8. The Healing in the Early Church is in Acts 3:1-10; 5:12-16; 6:8; 8:5-8; 9:32-35, 36-42; 14:8-10, 19, 20; 16:16-18; 19:11, 12; 20:7-12 &amp; 28:8, 9. The Father Stephen is the Lord that heals thee is in Exodus 15:26 &amp; John 8:58. The Healing done through the Church Age is in James 5:14, 15 &amp; Hebrews 13:8. The Healing and the Atonement is in Hebrews 10:1-18. The Atonement was made for Healing in the OT is in Leviticus 14:1-32; Numbers 16:46-50; 21:5-9 &amp; Job 33:24, 25. The Forgiveness of Sins &amp; the Healing of Diseases go hand in hand in the Holy Bible is in Exodus 15:26; James 5:15; Mark 16:16-18. The Father Stephen’s Plan of Redemption from the Total Curse of the Law is in Galatians 3:13 &amp; Deuteronomy 28:15-68. The Great Redemption Chapter of Isaiah 53: The Word </w:t>
      </w:r>
      <w:r w:rsidRPr="009C279B">
        <w:rPr>
          <w:b/>
          <w:i/>
          <w:sz w:val="24"/>
          <w:szCs w:val="24"/>
        </w:rPr>
        <w:t>Kholee</w:t>
      </w:r>
      <w:r w:rsidRPr="009C279B">
        <w:rPr>
          <w:sz w:val="24"/>
          <w:szCs w:val="24"/>
        </w:rPr>
        <w:t xml:space="preserve"> means Griefs or Sicknesses is in Deuteronomy 7:15; 28:61; 1</w:t>
      </w:r>
      <w:r w:rsidRPr="009C279B">
        <w:rPr>
          <w:sz w:val="24"/>
          <w:szCs w:val="24"/>
          <w:vertAlign w:val="superscript"/>
        </w:rPr>
        <w:t>st</w:t>
      </w:r>
      <w:r w:rsidRPr="009C279B">
        <w:rPr>
          <w:sz w:val="24"/>
          <w:szCs w:val="24"/>
        </w:rPr>
        <w:t xml:space="preserve"> Kings 17:17; 2</w:t>
      </w:r>
      <w:r w:rsidRPr="009C279B">
        <w:rPr>
          <w:sz w:val="24"/>
          <w:szCs w:val="24"/>
          <w:vertAlign w:val="superscript"/>
        </w:rPr>
        <w:t>nd</w:t>
      </w:r>
      <w:r w:rsidRPr="009C279B">
        <w:rPr>
          <w:sz w:val="24"/>
          <w:szCs w:val="24"/>
        </w:rPr>
        <w:t xml:space="preserve"> Kings 1:2; 2</w:t>
      </w:r>
      <w:r w:rsidRPr="009C279B">
        <w:rPr>
          <w:sz w:val="24"/>
          <w:szCs w:val="24"/>
          <w:vertAlign w:val="superscript"/>
        </w:rPr>
        <w:t>nd</w:t>
      </w:r>
      <w:r w:rsidRPr="009C279B">
        <w:rPr>
          <w:sz w:val="24"/>
          <w:szCs w:val="24"/>
        </w:rPr>
        <w:t xml:space="preserve"> Kings 8:8 &amp; 2</w:t>
      </w:r>
      <w:r w:rsidRPr="009C279B">
        <w:rPr>
          <w:sz w:val="24"/>
          <w:szCs w:val="24"/>
          <w:vertAlign w:val="superscript"/>
        </w:rPr>
        <w:t>nd</w:t>
      </w:r>
      <w:r w:rsidRPr="009C279B">
        <w:rPr>
          <w:sz w:val="24"/>
          <w:szCs w:val="24"/>
        </w:rPr>
        <w:t xml:space="preserve"> Chronicles 16:12; 21:15. The Word </w:t>
      </w:r>
      <w:r w:rsidRPr="009C279B">
        <w:rPr>
          <w:b/>
          <w:i/>
          <w:sz w:val="24"/>
          <w:szCs w:val="24"/>
        </w:rPr>
        <w:t xml:space="preserve">Makob </w:t>
      </w:r>
      <w:r w:rsidRPr="009C279B">
        <w:rPr>
          <w:sz w:val="24"/>
          <w:szCs w:val="24"/>
        </w:rPr>
        <w:t xml:space="preserve">means pain is in Isaiah 53:4; Job 14:22; 33:19 &amp; Jeremiah 51:8. The Words </w:t>
      </w:r>
      <w:r w:rsidRPr="009C279B">
        <w:rPr>
          <w:b/>
          <w:i/>
          <w:sz w:val="24"/>
          <w:szCs w:val="24"/>
        </w:rPr>
        <w:t xml:space="preserve">Nasa </w:t>
      </w:r>
      <w:r w:rsidRPr="009C279B">
        <w:rPr>
          <w:sz w:val="24"/>
          <w:szCs w:val="24"/>
        </w:rPr>
        <w:t xml:space="preserve">&amp; </w:t>
      </w:r>
      <w:r w:rsidRPr="009C279B">
        <w:rPr>
          <w:b/>
          <w:i/>
          <w:sz w:val="24"/>
          <w:szCs w:val="24"/>
        </w:rPr>
        <w:t xml:space="preserve">Sabal </w:t>
      </w:r>
      <w:r w:rsidRPr="009C279B">
        <w:rPr>
          <w:sz w:val="24"/>
          <w:szCs w:val="24"/>
        </w:rPr>
        <w:t xml:space="preserve">means to bear in the suffering of punishment for something in Isaiah 53:4, 12. The Word </w:t>
      </w:r>
      <w:r w:rsidRPr="009C279B">
        <w:rPr>
          <w:b/>
          <w:i/>
          <w:sz w:val="24"/>
          <w:szCs w:val="24"/>
        </w:rPr>
        <w:t>Sabal</w:t>
      </w:r>
      <w:r w:rsidRPr="009C279B">
        <w:rPr>
          <w:sz w:val="24"/>
          <w:szCs w:val="24"/>
        </w:rPr>
        <w:t xml:space="preserve"> also means to bear the penalty or chastisement is in Lamentations 5:7 &amp; Isaiah 53:4, 11. The regard to this translation and interpretation is in Matthew 8:16, 17; 1</w:t>
      </w:r>
      <w:r w:rsidRPr="009C279B">
        <w:rPr>
          <w:sz w:val="24"/>
          <w:szCs w:val="24"/>
          <w:vertAlign w:val="superscript"/>
        </w:rPr>
        <w:t>st</w:t>
      </w:r>
      <w:r w:rsidRPr="009C279B">
        <w:rPr>
          <w:sz w:val="24"/>
          <w:szCs w:val="24"/>
        </w:rPr>
        <w:t xml:space="preserve"> Peter 2:24 with Isaiah 53:4, 5. The Father Stephen’s Passover and the Father Stephen’s Supper is in Exodus 12:7, 8 &amp; 1</w:t>
      </w:r>
      <w:r w:rsidRPr="009C279B">
        <w:rPr>
          <w:sz w:val="24"/>
          <w:szCs w:val="24"/>
          <w:vertAlign w:val="superscript"/>
        </w:rPr>
        <w:t>st</w:t>
      </w:r>
      <w:r w:rsidRPr="009C279B">
        <w:rPr>
          <w:sz w:val="24"/>
          <w:szCs w:val="24"/>
        </w:rPr>
        <w:t xml:space="preserve"> Corinthians 5:7; 11:23-30. Why did the Father Stephen Heal the Sick is in Matthew 8:4; 9:5, 6; 11:2-5; 12:15, 16; 27:42, 43; Mark 7:33, 36; 8:23, 26 &amp; Luke 8:56.  Because of the Promise of His Inerrant Word is in Matthew 8:16, 17. In Order to reveal His will is in Mark 3:1-5 &amp; Luke 14:1-6. The Manifest the Father Stephen’s Own Works is in John 11:1-4. Because of Compassion is in Matthew 9:35, 36; 14:14; 20:34; Mark 1:41; 5:19 &amp; Luke 7:13. Because of Faith is in Matthew 8:2-4, 5-13, 14, 15; 8:28-34; 9:32, 33; 12:22, 23; 15:21-28; 20:29-34; Mark 1:23-27, 40-45; 2:1-12; 5:35-43; 7:32; 8:22-26; 9:27-31; John 4:46-53; 5:1-15 &amp; Luke 7:11-16; 13:10-13; 17:11-19. Why Saintly Christian Lords should seek Divine Healing: Because it is a Solemn Command is in Exodus 15:26; 23:25; Deuteronomy 30:20; Psalms 103:3 &amp; James 2:9. Because of the Spiritual Blessing it will bring is in Hebrews 2:10; 5:8 &amp; James 5:15. Because it is Glorifying the Father Stephen is in Matthew 9:8; 15:31; John 11:4, 37 &amp; Luke 7:16; 13:13; 17:15. The Divine Methods of Rightly Administering Divine Healing: Pray for Yourself is in James 5:13 &amp; John chapter 17. Ask Someone else to Pray for You is in James 5:16. Call for the Elder Lords of the Church is in 2</w:t>
      </w:r>
      <w:r w:rsidRPr="009C279B">
        <w:rPr>
          <w:sz w:val="24"/>
          <w:szCs w:val="24"/>
          <w:vertAlign w:val="superscript"/>
        </w:rPr>
        <w:t>nd</w:t>
      </w:r>
      <w:r w:rsidRPr="009C279B">
        <w:rPr>
          <w:sz w:val="24"/>
          <w:szCs w:val="24"/>
        </w:rPr>
        <w:t xml:space="preserve"> Kings 20:7; James 5:14-16 &amp; Romans 8:11. By Laying on of Hands is in Mark 6:5; 8:23, 25; 16:17, 18; Matthew 8:15; Luke 4:40; 5:13; 13:13 &amp; Acts 6:5-7. The Special Miracles through Handkerchiefs and Aprons is in Acts 129:11, 12. The Spiritual Gifts of Healing is in 1</w:t>
      </w:r>
      <w:r w:rsidRPr="009C279B">
        <w:rPr>
          <w:sz w:val="24"/>
          <w:szCs w:val="24"/>
          <w:vertAlign w:val="superscript"/>
        </w:rPr>
        <w:t>st</w:t>
      </w:r>
      <w:r w:rsidRPr="009C279B">
        <w:rPr>
          <w:sz w:val="24"/>
          <w:szCs w:val="24"/>
        </w:rPr>
        <w:t xml:space="preserve"> Corinthians 12:9, 28. Why are not All Healed? Some seek Healing before Salvation is in Matthew 5:45. Some seek Healing for Wrong Purposes is in James 4:1-10. Some look to the Minister rather than the Father Stephen is in Acts 3:4, 6; 6:8. Disobedience is in Exodus 15:26. Because of Some Unconfessed Sin in the Creature is in Psalms 66:18 &amp; James 5:16. Because of Unbelief is in James 5:15; Mark 16:17 &amp; Hebrews 11:6. The Failure to Stand in Faith until the Answer comes is in Hebrews 10:36 &amp; Daniel 10:12-14. </w:t>
      </w:r>
    </w:p>
    <w:p w:rsidR="00691D4D" w:rsidRPr="009C279B" w:rsidRDefault="00691D4D" w:rsidP="00691D4D">
      <w:pPr>
        <w:spacing w:line="480" w:lineRule="auto"/>
        <w:jc w:val="both"/>
        <w:rPr>
          <w:sz w:val="24"/>
          <w:szCs w:val="24"/>
        </w:rPr>
      </w:pPr>
      <w:r w:rsidRPr="009C279B">
        <w:rPr>
          <w:sz w:val="24"/>
          <w:szCs w:val="24"/>
        </w:rPr>
        <w:t xml:space="preserve">Because the Father Stephen refuses to Heal and will not heal the 10 Incurable Diseases reserved for the Lord Lucifer the Married Lord called Wisdom and His Party or any other Creature is in Revelation 12:1-20:10 &amp; Acts 6:12 [Father Stephen]; 7:54 [Lord Lucifer]: The 10 levels of Hell, the Grave in the Prisons have 10 keys used to imprison the Party of the Married Lord called Wisdom by the 10 Incurable Diseases. </w:t>
      </w:r>
      <w:r w:rsidRPr="009C279B">
        <w:rPr>
          <w:b/>
          <w:sz w:val="24"/>
          <w:szCs w:val="24"/>
        </w:rPr>
        <w:t>The 1</w:t>
      </w:r>
      <w:r w:rsidRPr="009C279B">
        <w:rPr>
          <w:b/>
          <w:sz w:val="24"/>
          <w:szCs w:val="24"/>
          <w:vertAlign w:val="superscript"/>
        </w:rPr>
        <w:t>st</w:t>
      </w:r>
      <w:r w:rsidRPr="009C279B">
        <w:rPr>
          <w:b/>
          <w:sz w:val="24"/>
          <w:szCs w:val="24"/>
        </w:rPr>
        <w:t xml:space="preserve"> Master Key unlocks or locks the Prison of Babylon the Great, the Mother of Harlots &amp; the Abominations of the Earth concerning Israel by the Incurable Wounds for under 1 year in Micah 1:9</w:t>
      </w:r>
      <w:r w:rsidRPr="009C279B">
        <w:rPr>
          <w:sz w:val="24"/>
          <w:szCs w:val="24"/>
        </w:rPr>
        <w:t xml:space="preserve">. </w:t>
      </w:r>
      <w:r w:rsidRPr="009C279B">
        <w:rPr>
          <w:b/>
          <w:sz w:val="24"/>
          <w:szCs w:val="24"/>
        </w:rPr>
        <w:t>The 2</w:t>
      </w:r>
      <w:r w:rsidRPr="009C279B">
        <w:rPr>
          <w:b/>
          <w:sz w:val="24"/>
          <w:szCs w:val="24"/>
          <w:vertAlign w:val="superscript"/>
        </w:rPr>
        <w:t>nd</w:t>
      </w:r>
      <w:r w:rsidRPr="009C279B">
        <w:rPr>
          <w:b/>
          <w:sz w:val="24"/>
          <w:szCs w:val="24"/>
        </w:rPr>
        <w:t xml:space="preserve"> Master Key unlocks or locks the Prison of the Beast of the Sea concerning Babel (Babylon) by the Incurable Sorrow for 1 year in Jeremiah 30:15</w:t>
      </w:r>
      <w:r w:rsidRPr="009C279B">
        <w:rPr>
          <w:sz w:val="24"/>
          <w:szCs w:val="24"/>
        </w:rPr>
        <w:t xml:space="preserve">. </w:t>
      </w:r>
      <w:r w:rsidRPr="009C279B">
        <w:rPr>
          <w:b/>
          <w:sz w:val="24"/>
          <w:szCs w:val="24"/>
        </w:rPr>
        <w:t>The 3</w:t>
      </w:r>
      <w:r w:rsidRPr="009C279B">
        <w:rPr>
          <w:b/>
          <w:sz w:val="24"/>
          <w:szCs w:val="24"/>
          <w:vertAlign w:val="superscript"/>
        </w:rPr>
        <w:t>rd</w:t>
      </w:r>
      <w:r w:rsidRPr="009C279B">
        <w:rPr>
          <w:b/>
          <w:sz w:val="24"/>
          <w:szCs w:val="24"/>
        </w:rPr>
        <w:t xml:space="preserve"> Master Key unlocks or locks the Prison of the Beast of the Earth concerning Confusion by the Incurable Severe Affliction for 2 years in Jeremiah 30:12</w:t>
      </w:r>
      <w:r w:rsidRPr="009C279B">
        <w:rPr>
          <w:sz w:val="24"/>
          <w:szCs w:val="24"/>
        </w:rPr>
        <w:t xml:space="preserve">. </w:t>
      </w:r>
      <w:r w:rsidRPr="009C279B">
        <w:rPr>
          <w:b/>
          <w:sz w:val="24"/>
          <w:szCs w:val="24"/>
        </w:rPr>
        <w:t>The 4</w:t>
      </w:r>
      <w:r w:rsidRPr="009C279B">
        <w:rPr>
          <w:b/>
          <w:sz w:val="24"/>
          <w:szCs w:val="24"/>
          <w:vertAlign w:val="superscript"/>
        </w:rPr>
        <w:t>th</w:t>
      </w:r>
      <w:r w:rsidRPr="009C279B">
        <w:rPr>
          <w:b/>
          <w:sz w:val="24"/>
          <w:szCs w:val="24"/>
        </w:rPr>
        <w:t xml:space="preserve"> Master Key unlocks or locks the Prison of the Scarlet Colored Beast concerning Shinar by the Incurable Wound for 3 years in Jeremiah 15:18</w:t>
      </w:r>
      <w:r w:rsidRPr="009C279B">
        <w:rPr>
          <w:sz w:val="24"/>
          <w:szCs w:val="24"/>
        </w:rPr>
        <w:t xml:space="preserve">. </w:t>
      </w:r>
      <w:r w:rsidRPr="009C279B">
        <w:rPr>
          <w:b/>
          <w:sz w:val="24"/>
          <w:szCs w:val="24"/>
        </w:rPr>
        <w:t>The 5</w:t>
      </w:r>
      <w:r w:rsidRPr="009C279B">
        <w:rPr>
          <w:b/>
          <w:sz w:val="24"/>
          <w:szCs w:val="24"/>
          <w:vertAlign w:val="superscript"/>
        </w:rPr>
        <w:t>th</w:t>
      </w:r>
      <w:r w:rsidRPr="009C279B">
        <w:rPr>
          <w:b/>
          <w:sz w:val="24"/>
          <w:szCs w:val="24"/>
        </w:rPr>
        <w:t xml:space="preserve"> Master Key unlocks or locks the Prison of the False Prophet concerning Rome by the Incurable Intestines Bowel Disease for 4 years in 2</w:t>
      </w:r>
      <w:r w:rsidRPr="009C279B">
        <w:rPr>
          <w:b/>
          <w:sz w:val="24"/>
          <w:szCs w:val="24"/>
          <w:vertAlign w:val="superscript"/>
        </w:rPr>
        <w:t>nd</w:t>
      </w:r>
      <w:r w:rsidRPr="009C279B">
        <w:rPr>
          <w:b/>
          <w:sz w:val="24"/>
          <w:szCs w:val="24"/>
        </w:rPr>
        <w:t xml:space="preserve"> Chronicles 21:18</w:t>
      </w:r>
      <w:r w:rsidRPr="009C279B">
        <w:rPr>
          <w:sz w:val="24"/>
          <w:szCs w:val="24"/>
        </w:rPr>
        <w:t xml:space="preserve">. </w:t>
      </w:r>
      <w:r w:rsidRPr="009C279B">
        <w:rPr>
          <w:b/>
          <w:sz w:val="24"/>
          <w:szCs w:val="24"/>
        </w:rPr>
        <w:t>The 6</w:t>
      </w:r>
      <w:r w:rsidRPr="009C279B">
        <w:rPr>
          <w:b/>
          <w:sz w:val="24"/>
          <w:szCs w:val="24"/>
          <w:vertAlign w:val="superscript"/>
        </w:rPr>
        <w:t>th</w:t>
      </w:r>
      <w:r w:rsidRPr="009C279B">
        <w:rPr>
          <w:b/>
          <w:sz w:val="24"/>
          <w:szCs w:val="24"/>
        </w:rPr>
        <w:t xml:space="preserve"> Master Key unlocks or locks the Prison of the Antichrist concerning Sheshak by the Incurable Plagues for 5 years in Judith 5:12</w:t>
      </w:r>
      <w:r w:rsidRPr="009C279B">
        <w:rPr>
          <w:sz w:val="24"/>
          <w:szCs w:val="24"/>
        </w:rPr>
        <w:t xml:space="preserve">. </w:t>
      </w:r>
      <w:r w:rsidRPr="009C279B">
        <w:rPr>
          <w:b/>
          <w:sz w:val="24"/>
          <w:szCs w:val="24"/>
        </w:rPr>
        <w:t>The 7</w:t>
      </w:r>
      <w:r w:rsidRPr="009C279B">
        <w:rPr>
          <w:b/>
          <w:sz w:val="24"/>
          <w:szCs w:val="24"/>
          <w:vertAlign w:val="superscript"/>
        </w:rPr>
        <w:t>th</w:t>
      </w:r>
      <w:r w:rsidRPr="009C279B">
        <w:rPr>
          <w:b/>
          <w:sz w:val="24"/>
          <w:szCs w:val="24"/>
        </w:rPr>
        <w:t xml:space="preserve"> Master Key unlocks or locks the Prison of Satan also called the Angel Lucifer concerning Chaos by the Incurable Grievous Bruise for 6 years in Jeremiah 30:12</w:t>
      </w:r>
      <w:r w:rsidRPr="009C279B">
        <w:rPr>
          <w:sz w:val="24"/>
          <w:szCs w:val="24"/>
        </w:rPr>
        <w:t xml:space="preserve">. </w:t>
      </w:r>
      <w:r w:rsidRPr="009C279B">
        <w:rPr>
          <w:b/>
          <w:sz w:val="24"/>
          <w:szCs w:val="24"/>
        </w:rPr>
        <w:t>The 8</w:t>
      </w:r>
      <w:r w:rsidRPr="009C279B">
        <w:rPr>
          <w:b/>
          <w:sz w:val="24"/>
          <w:szCs w:val="24"/>
          <w:vertAlign w:val="superscript"/>
        </w:rPr>
        <w:t>th</w:t>
      </w:r>
      <w:r w:rsidRPr="009C279B">
        <w:rPr>
          <w:b/>
          <w:sz w:val="24"/>
          <w:szCs w:val="24"/>
        </w:rPr>
        <w:t xml:space="preserve"> Master Key unlocks or locks the Prison of the Lord Lucifer the Evil Father concerning Sodom by the Incurable Wound for 7 years in Jeremiah 30:12. The 9</w:t>
      </w:r>
      <w:r w:rsidRPr="009C279B">
        <w:rPr>
          <w:b/>
          <w:sz w:val="24"/>
          <w:szCs w:val="24"/>
          <w:vertAlign w:val="superscript"/>
        </w:rPr>
        <w:t>th</w:t>
      </w:r>
      <w:r w:rsidRPr="009C279B">
        <w:rPr>
          <w:b/>
          <w:sz w:val="24"/>
          <w:szCs w:val="24"/>
        </w:rPr>
        <w:t xml:space="preserve"> Master Key unlocks or locks the Prison of the Lord Lucifer the Married Lord called Wisdom the Evil Creator of the Eternal Sin in Lordship concerning Egypt by the Incurable Invisible Eternal Plague for all Eternity in 2</w:t>
      </w:r>
      <w:r w:rsidRPr="009C279B">
        <w:rPr>
          <w:b/>
          <w:sz w:val="24"/>
          <w:szCs w:val="24"/>
          <w:vertAlign w:val="superscript"/>
        </w:rPr>
        <w:t>nd</w:t>
      </w:r>
      <w:r w:rsidRPr="009C279B">
        <w:rPr>
          <w:b/>
          <w:sz w:val="24"/>
          <w:szCs w:val="24"/>
        </w:rPr>
        <w:t xml:space="preserve"> Maccabees 9:5. The 10</w:t>
      </w:r>
      <w:r w:rsidRPr="009C279B">
        <w:rPr>
          <w:b/>
          <w:sz w:val="24"/>
          <w:szCs w:val="24"/>
          <w:vertAlign w:val="superscript"/>
        </w:rPr>
        <w:t>th</w:t>
      </w:r>
      <w:r w:rsidRPr="009C279B">
        <w:rPr>
          <w:b/>
          <w:sz w:val="24"/>
          <w:szCs w:val="24"/>
        </w:rPr>
        <w:t xml:space="preserve"> Master Key unlocks or locks the Prison Guard Toll House concerning the Father Stephen Our Lord to secure the 9 Prisons where all the Holy Interrogations are conducted &amp; all the Holy Penalties enforced by the Incurable Wound without Transgressions in Job 34:6</w:t>
      </w:r>
      <w:r w:rsidRPr="009C279B">
        <w:rPr>
          <w:sz w:val="24"/>
          <w:szCs w:val="24"/>
        </w:rPr>
        <w:t>. These 10 incurable things concerns the 1</w:t>
      </w:r>
      <w:r w:rsidRPr="009C279B">
        <w:rPr>
          <w:sz w:val="24"/>
          <w:szCs w:val="24"/>
          <w:vertAlign w:val="superscript"/>
        </w:rPr>
        <w:t>st</w:t>
      </w:r>
      <w:r w:rsidRPr="009C279B">
        <w:rPr>
          <w:sz w:val="24"/>
          <w:szCs w:val="24"/>
        </w:rPr>
        <w:t xml:space="preserve"> position of the Lord Peter in Acts 7:47-50. The 2</w:t>
      </w:r>
      <w:r w:rsidRPr="009C279B">
        <w:rPr>
          <w:sz w:val="24"/>
          <w:szCs w:val="24"/>
          <w:vertAlign w:val="superscript"/>
        </w:rPr>
        <w:t>nd</w:t>
      </w:r>
      <w:r w:rsidRPr="009C279B">
        <w:rPr>
          <w:sz w:val="24"/>
          <w:szCs w:val="24"/>
        </w:rPr>
        <w:t xml:space="preserve"> position of the Lord John in Acts 7:51. The 3</w:t>
      </w:r>
      <w:r w:rsidRPr="009C279B">
        <w:rPr>
          <w:sz w:val="24"/>
          <w:szCs w:val="24"/>
          <w:vertAlign w:val="superscript"/>
        </w:rPr>
        <w:t>rd</w:t>
      </w:r>
      <w:r w:rsidRPr="009C279B">
        <w:rPr>
          <w:sz w:val="24"/>
          <w:szCs w:val="24"/>
        </w:rPr>
        <w:t xml:space="preserve"> position to the 9</w:t>
      </w:r>
      <w:r w:rsidRPr="009C279B">
        <w:rPr>
          <w:sz w:val="24"/>
          <w:szCs w:val="24"/>
          <w:vertAlign w:val="superscript"/>
        </w:rPr>
        <w:t>th</w:t>
      </w:r>
      <w:r w:rsidRPr="009C279B">
        <w:rPr>
          <w:sz w:val="24"/>
          <w:szCs w:val="24"/>
        </w:rPr>
        <w:t xml:space="preserve"> position of the Lord Jesus in Acts 7:52-58. The 10</w:t>
      </w:r>
      <w:r w:rsidRPr="009C279B">
        <w:rPr>
          <w:sz w:val="24"/>
          <w:szCs w:val="24"/>
          <w:vertAlign w:val="superscript"/>
        </w:rPr>
        <w:t>th</w:t>
      </w:r>
      <w:r w:rsidRPr="009C279B">
        <w:rPr>
          <w:sz w:val="24"/>
          <w:szCs w:val="24"/>
        </w:rPr>
        <w:t xml:space="preserve"> position of the Lord James in Acts 7:59. The 10</w:t>
      </w:r>
      <w:r w:rsidRPr="009C279B">
        <w:rPr>
          <w:sz w:val="24"/>
          <w:szCs w:val="24"/>
          <w:vertAlign w:val="superscript"/>
        </w:rPr>
        <w:t>th</w:t>
      </w:r>
      <w:r w:rsidRPr="009C279B">
        <w:rPr>
          <w:sz w:val="24"/>
          <w:szCs w:val="24"/>
        </w:rPr>
        <w:t xml:space="preserve"> position alone of the Lord Stephen in Acts 7:60. In James 1:17 proves the Father Stephen as the High Priest for the Lords only consults the divining stones of the Majestic Urim (Fire for the Lights or Lampstands) and Majestic Thummim (Perfections of Gifts, such as the Holy Ghost &amp;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9C279B">
        <w:rPr>
          <w:sz w:val="24"/>
          <w:szCs w:val="24"/>
          <w:vertAlign w:val="superscript"/>
        </w:rPr>
        <w:t>st</w:t>
      </w:r>
      <w:r w:rsidRPr="009C279B">
        <w:rPr>
          <w:sz w:val="24"/>
          <w:szCs w:val="24"/>
        </w:rPr>
        <w:t xml:space="preserve"> Samuel 28:6; Ezra 2:63; Nehemiah 7:65 &amp; Sirach 45:10.  </w:t>
      </w:r>
    </w:p>
    <w:p w:rsidR="00691D4D" w:rsidRPr="009C279B" w:rsidRDefault="00691D4D" w:rsidP="00691D4D">
      <w:pPr>
        <w:jc w:val="center"/>
        <w:rPr>
          <w:b/>
          <w:sz w:val="24"/>
          <w:szCs w:val="24"/>
        </w:rPr>
      </w:pPr>
      <w:r w:rsidRPr="009C279B">
        <w:rPr>
          <w:b/>
          <w:sz w:val="24"/>
          <w:szCs w:val="24"/>
        </w:rPr>
        <w:t>What are the three Prisons of Hell on Earth for Wisdom &amp; Satan’s Demonic Host of Demons?</w:t>
      </w:r>
    </w:p>
    <w:p w:rsidR="00691D4D" w:rsidRPr="009C279B" w:rsidRDefault="00691D4D" w:rsidP="00691D4D">
      <w:pPr>
        <w:spacing w:line="480" w:lineRule="auto"/>
        <w:jc w:val="both"/>
        <w:rPr>
          <w:sz w:val="24"/>
          <w:szCs w:val="24"/>
        </w:rPr>
      </w:pPr>
      <w:r w:rsidRPr="009C279B">
        <w:rPr>
          <w:sz w:val="24"/>
          <w:szCs w:val="24"/>
        </w:rPr>
        <w:t>First, is Egypt (Sodom) which is a place of idol worship on the Earth for thousands of years concerning the Pharaohs and Kings of Egypt. Egypt is the place where the Children of Israel were in strong bondage by the Egyptians around 1400 BC in Exodus 1:1-14:31 and Acts 7:17-41. The Lord Satan’s Spiritual Spirit is locked up in Egypt in the Book of the Prophets because that is where the Spiritual Trinity beat Him in Revelation 11:8 and Acts 7:17-43. The Lord Satan’s Spirit and the Mind are equal to One Another, parallel and does the same thing proven in John 12:27; 13:21; 1</w:t>
      </w:r>
      <w:r w:rsidRPr="009C279B">
        <w:rPr>
          <w:sz w:val="24"/>
          <w:szCs w:val="24"/>
          <w:vertAlign w:val="superscript"/>
        </w:rPr>
        <w:t>st</w:t>
      </w:r>
      <w:r w:rsidRPr="009C279B">
        <w:rPr>
          <w:sz w:val="24"/>
          <w:szCs w:val="24"/>
        </w:rPr>
        <w:t xml:space="preserve"> Peter 3:19 and Revelation 20:4. In Tobit 3:1-8:21 details the story about Tobias and Sarah getting married. But before Tobias, Sarah had married many Men before and when they went into the bedchamber to have Sexual Eros Love Relations with Sarah, the Demon Asmodeus would come and kill them in the bedchamber. So the Angel (Lord) Raphael told Tobias to cut open the fish and take the liver, heart and gall, and burn it so when Satan’s Host would come and try to kill Him, He would smell the burnt fish &amp; reroute to Egypt. Then the Angel (Lord) Raphael would follow the Demon &amp; bind Him, seize &amp; arrest the Demon’s hand &amp; foot &amp; place Him in the Prison in Egypt. Also it is in Tobit on pages 558-565. One scripture that may authorize Sexual Eros Love in marriage or given in marriage concerns the fallen state of “</w:t>
      </w:r>
      <w:r w:rsidRPr="009C279B">
        <w:rPr>
          <w:b/>
          <w:sz w:val="24"/>
          <w:szCs w:val="24"/>
        </w:rPr>
        <w:t>marriage rights</w:t>
      </w:r>
      <w:r w:rsidRPr="009C279B">
        <w:rPr>
          <w:sz w:val="24"/>
          <w:szCs w:val="24"/>
        </w:rPr>
        <w:t>” is in Exodus 21:10. Egypt &amp; Sodom is turned over to the other Lord’s/Ladies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There are at least 60 Lords &amp; 60 Ladies created by the Lord Yahweh (Lady Victoria) in scripture. First, is the Man known as the Ministerial Police over the Military Police &amp; Law Enforcement Police (Woman) of the Lord in Genesis 1:26; 2:22-23 &amp; Isaiah 47:5. Second, is the God (Goddess) of the Lord in Hebrews 1:6-8 and Isaiah 47:5. Third, is the Lord (Lady) of the Lord in Hebrews 1:6-8 and Isaiah 47:5. Fourth, is the My Lord---My God (My Lady---My Goddess) of the Lord in Psalms 110:1 (NIV); Isaiah 47:5 &amp; Matthew 22:41-46. Fifth-seventh, is the Holy Spirit---Spirit of Holiness, Holy Ghost or Holy Soul---Holy God, Holy Lord, Holy Will, Holy Mind, Holy Emotions, Holy Feelings, Holy Reasons, Holy Decisions (Female Holy Spirit, Holy Ghost &amp; Holy Soul) of the Lord in Isaiah 47:5; 63:10 (NIV). Eighth-ninth, is the Spirit or Mind known as the Psychological Parts as Head Knowledge or Heart or Reign (Female Spirit or Mind) of the Lord in Isaiah 47:5; 61:1. Tenth, is the Lord of Army Hosts-Camps (Lady of Army Hosts-Camps) of the Lord in Malachi 3:1-2 &amp; Isaiah 47:4, 5. Eleventh, is the Lord Yahweh (Lady Victoria) of the Lord in Hosea 1:7 and Isaiah 47:5. Twelfth, is the Servant---Minister (Handmaiden known as Maidservant---Virgin) of the Lord in Isaiah 47:5; 48:16. Thirteenth, is the Master (Mistress) of the Lord in Colossians 4:1 &amp; Isaiah 47:5. Fourteenth-seventeenth, is the Power, Omnipotent, Omniscient/Strength, Almighty, Sovereignty or Authority (Female Power, Omnipotent, Almighty, Sovereignty or Authority) of the Lord in Isaiah 47:5; 48:16. Eighteenth, the Lord Yahweh over this Trinity in Law is in Genesis-Deuteronomy. Nineteenth, is the Father Stephen in the Law (Mother Atarah also called the Lady Stephanie derived from Stephanos) in Acts 11:19; 1</w:t>
      </w:r>
      <w:r w:rsidRPr="009C279B">
        <w:rPr>
          <w:sz w:val="24"/>
          <w:szCs w:val="24"/>
          <w:vertAlign w:val="superscript"/>
        </w:rPr>
        <w:t>st</w:t>
      </w:r>
      <w:r w:rsidRPr="009C279B">
        <w:rPr>
          <w:sz w:val="24"/>
          <w:szCs w:val="24"/>
        </w:rPr>
        <w:t xml:space="preserve"> Chronicles 2:26 &amp; Isaiah 47:5. Twentieth, is the Son Jesus (Justus) in the Law (Daughter Mary) in Acts 12:12 &amp; Colossians 4:11. Twenty-one, is the Brother John the Revelator in Law (Sister Elizabeth) in Revelation &amp; Luke 1:24. Twenty-two-twenty-three, is the Angel---Spirit, Ghost, Phantom, Shadow, Boy (Girl), Child or Messenger (Female Angel or Messenger) of the Lord in Revelation 12:1-2, 5-6; Zechariah 5:1-11; Luke 20:35-36; Genesis 16:13; Exodus 3:2-3; 23:20-23; Numbers 22:35 with 38; Judges 2:1-2; 6:11 with 14 &amp; Isaiah 47:5. Twenty-four, is the Personalities (Female Personalities) of the Lord in Proverbs 8:22-31 &amp; Isaiah 47:5. Twenty-five-twenty-six, is the Craftsman or Worker (Female Craftsman or Worker) of the Lord in Proverbs 8:30-31 (NIV) &amp; Isaiah 47:5. Twenty-seven, is the Married Wisdom (Female Married Wisdom) of the Lord in Proverbs 8:22-25 (RSV) &amp; Isaiah 47:5. Twenty-eight, the Lord Yahweh as the God of My Father’s (Goddess of My Mother’s) in Creation over this Trinity in Acts 7:30-32. Twenty-nine, is the Father of Abraham (Mother of Sarah) in Acts 7:30-32 &amp; Isaiah 47:5. Thirtieth, is the Son of Isaac (Daughter of Rebecca) in Acts 7:30-32 &amp; Isaiah 47:5. Thirty-one, is the Brother of Jacob (Sister of Rachel) in Acts 7:30-32 &amp; Isaiah 47:5. Thirty-two, is the King (Queen) of the Lord in Revelation 19:16 &amp; Isaiah 47:5. Thirty-three, is the Owner (Female Owner) of the Lord in Isaiah 1:3; 47:5. Thirty-four, is the Lord God (Lady Goddess) in Hosea 1:7 &amp; Isaiah 47:5. Thirty-five-thirty-six, is the Lord of Glory or Holy One of Israel (Female Holy One of Israel or Lady of Glory) in Acts 7:2; Isaiah 47:4-5 &amp; Malachi 3:1-2. There are 4 known Lords/Ladies as the Physical Trinity with the Law &amp; 4 Ladies as the Female Physical Trinity with the Law. First, is the Lord John as the Holy Ghost (Brother) of God (Lady Elizabeth as the Sister of God) in Luke 1:5; 3:21-22; 9:7-9. Second, is the Lord Jesus as the Son of God (Lady Virgin Mary as the Daughter of God) in Luke 1:26-24:53. Third, is the Lord James in the Lordship of the Christian Law (Lady Mary in the Law) in Acts 15:13-29; 21:18-25 &amp; James 2:8-13. Fourth, is the Lord Stephen as the Father (Lady Barbara derived from Bara in Genesis 1:1) above All in Acts 1:4-8:3; 1</w:t>
      </w:r>
      <w:r w:rsidRPr="009C279B">
        <w:rPr>
          <w:sz w:val="24"/>
          <w:szCs w:val="24"/>
          <w:vertAlign w:val="superscript"/>
        </w:rPr>
        <w:t>st</w:t>
      </w:r>
      <w:r w:rsidRPr="009C279B">
        <w:rPr>
          <w:sz w:val="24"/>
          <w:szCs w:val="24"/>
        </w:rPr>
        <w:t xml:space="preserve"> Corinthians 8:6; 15:24-28; Ephesians 4:6 &amp; Isaiah 47:5. These are the 56 Lords/Ladies &amp; 4 Known Lord’s/Ladies that makes up 60 Lord’s/60 Ladies. The 60 Ladies are derived from the “</w:t>
      </w:r>
      <w:r w:rsidRPr="009C279B">
        <w:rPr>
          <w:b/>
          <w:sz w:val="24"/>
          <w:szCs w:val="24"/>
        </w:rPr>
        <w:t>Lady of Kingdoms</w:t>
      </w:r>
      <w:r w:rsidRPr="009C279B">
        <w:rPr>
          <w:sz w:val="24"/>
          <w:szCs w:val="24"/>
        </w:rPr>
        <w:t>” in Isaiah 47:5 (NKJV). All sexualities is eternally charged for 1 month (28 days) in Hell based on how many times it is committed to intensify the effect because Omni-Benevolence is only for 1 month as a fruit of the Spirit that locks up all sexualities. This charge involves 7 days spiritually in Egypt, 7 days mentally in Babylon, 7 days physically in Israel and 7 days in damnation, condemnation, judgment, charge or damnation in literal Hell. Man is appointed to die once, then the judgment is for 1 hour in the 7</w:t>
      </w:r>
      <w:r w:rsidRPr="009C279B">
        <w:rPr>
          <w:sz w:val="24"/>
          <w:szCs w:val="24"/>
          <w:vertAlign w:val="superscript"/>
        </w:rPr>
        <w:t>th</w:t>
      </w:r>
      <w:r w:rsidRPr="009C279B">
        <w:rPr>
          <w:sz w:val="24"/>
          <w:szCs w:val="24"/>
        </w:rPr>
        <w:t xml:space="preserve"> day because Man was perfectly created on the 6</w:t>
      </w:r>
      <w:r w:rsidRPr="009C279B">
        <w:rPr>
          <w:sz w:val="24"/>
          <w:szCs w:val="24"/>
          <w:vertAlign w:val="superscript"/>
        </w:rPr>
        <w:t>th</w:t>
      </w:r>
      <w:r w:rsidRPr="009C279B">
        <w:rPr>
          <w:sz w:val="24"/>
          <w:szCs w:val="24"/>
        </w:rPr>
        <w:t xml:space="preserve"> day is in Hebrew 9:27; Matthew 20:12 &amp; Luke 13:32. Woman only has to handle a minute for sin because She was born on the 7</w:t>
      </w:r>
      <w:r w:rsidRPr="009C279B">
        <w:rPr>
          <w:sz w:val="24"/>
          <w:szCs w:val="24"/>
          <w:vertAlign w:val="superscript"/>
        </w:rPr>
        <w:t>th</w:t>
      </w:r>
      <w:r w:rsidRPr="009C279B">
        <w:rPr>
          <w:sz w:val="24"/>
          <w:szCs w:val="24"/>
        </w:rPr>
        <w:t xml:space="preserve"> day and an hour is equal to a day at Her birth by the Father Stephen.           </w:t>
      </w:r>
    </w:p>
    <w:p w:rsidR="00691D4D" w:rsidRPr="009C279B" w:rsidRDefault="00691D4D" w:rsidP="00691D4D">
      <w:pPr>
        <w:spacing w:line="480" w:lineRule="auto"/>
        <w:jc w:val="both"/>
        <w:rPr>
          <w:sz w:val="24"/>
          <w:szCs w:val="24"/>
        </w:rPr>
      </w:pPr>
      <w:r w:rsidRPr="009C279B">
        <w:rPr>
          <w:sz w:val="24"/>
          <w:szCs w:val="24"/>
        </w:rPr>
        <w:t>Second, is Babylon which is called the “</w:t>
      </w:r>
      <w:r w:rsidRPr="009C279B">
        <w:rPr>
          <w:b/>
          <w:sz w:val="24"/>
          <w:szCs w:val="24"/>
        </w:rPr>
        <w:t>Gate of the Gods</w:t>
      </w:r>
      <w:r w:rsidRPr="009C279B">
        <w:rPr>
          <w:sz w:val="24"/>
          <w:szCs w:val="24"/>
        </w:rPr>
        <w:t>.” Babylon for thousands of years is a place where every Sexual Eros Love Perverted Act was done in Revelation 17:1-18. Babylon is also called Shinar, Babel, Sheshack, Chaos, Confusion or sometimes Rome in the Holy Bible. In Zechariah 5:5-11 details the story of the Woman which is called “</w:t>
      </w:r>
      <w:r w:rsidRPr="009C279B">
        <w:rPr>
          <w:b/>
          <w:sz w:val="24"/>
          <w:szCs w:val="24"/>
        </w:rPr>
        <w:t>This Wickedness</w:t>
      </w:r>
      <w:r w:rsidRPr="009C279B">
        <w:rPr>
          <w:sz w:val="24"/>
          <w:szCs w:val="24"/>
        </w:rPr>
        <w:t>” and the two Female Angels (Lords)  with the wings of a stork came and put Her in a basket and put a lead disc on the top and sent Her to Shinar to build on the base a house. So the wickedness was locked up in Shinar. The Lord Satan’s Mental Mind is locked up in Babylon in the Book of the Prophets because that is where the Mental Trinity beat Him in Revelation 11:8 and Acts 7:42-43. Babylon will worship the Lordship of the Law with true Angelical Hierarchy &amp; the Commander of the Heavenly Armies named the Lord Michael the Bright &amp; Morning Star until the Lord Jesus takes over in Revelation 22:16 &amp; Acts 7:42-43. But Lucifer and His Angels (Lords) cannot  be  worshipped  in  Colossians  2:18;  Revelation  19:10  and  1</w:t>
      </w:r>
      <w:r w:rsidRPr="009C279B">
        <w:rPr>
          <w:sz w:val="24"/>
          <w:szCs w:val="24"/>
          <w:vertAlign w:val="superscript"/>
        </w:rPr>
        <w:t>st</w:t>
      </w:r>
      <w:r w:rsidRPr="009C279B">
        <w:rPr>
          <w:sz w:val="24"/>
          <w:szCs w:val="24"/>
        </w:rPr>
        <w:t xml:space="preserve"> Timothy 2:5. How many Angels are there? In Deuteronomy 33:2 says “came from the ten thousands of Holy Ones, with flaming fire at His right hand.” In Psalms 68:17 (NIV) states “The chariots of God are tens of thousands and thousands of thousands.” In Hebrews 12:22 tells us about the “Innumerable Company of Angels (Lords).” In Revelation 5:11 mentions “myriads and myriads and thousands of thousands.” In Revelation 5:11 says “I heard around the Throne (THE LORD) and the living Creatures (four Lords) and the Elders (24 Lords) the Voice of many Angels (24 Lords), numbering myriads of myriads and thousands of thousands.” In Matthew 26:53 tells us that the Lord Jesus the Son of God could have prayed to the Lord Stephen Our Father and He would have “provided Him with more than 12 Legions of Angels (72,000 Lords).” This means He could at least handle 133,200,000,000,000 trillion at one time in one act and one swoop, since one Angel (Lord) can kill 185,000 at one time in relenting 10,000 Men in Jude 14-15 &amp; Isaiah 37:36.</w:t>
      </w:r>
    </w:p>
    <w:p w:rsidR="00691D4D" w:rsidRPr="009C279B" w:rsidRDefault="00691D4D" w:rsidP="00691D4D">
      <w:pPr>
        <w:spacing w:line="480" w:lineRule="auto"/>
        <w:jc w:val="both"/>
        <w:rPr>
          <w:sz w:val="24"/>
          <w:szCs w:val="24"/>
        </w:rPr>
      </w:pPr>
      <w:r w:rsidRPr="009C279B">
        <w:rPr>
          <w:sz w:val="24"/>
          <w:szCs w:val="24"/>
        </w:rPr>
        <w:t>Third, is Israel which is a place called the “</w:t>
      </w:r>
      <w:r w:rsidRPr="009C279B">
        <w:rPr>
          <w:b/>
          <w:sz w:val="24"/>
          <w:szCs w:val="24"/>
        </w:rPr>
        <w:t>City of David</w:t>
      </w:r>
      <w:r w:rsidRPr="009C279B">
        <w:rPr>
          <w:sz w:val="24"/>
          <w:szCs w:val="24"/>
        </w:rPr>
        <w:t>” for thousands of years where the Physical Trinity beat the Lord Satan Physically in Luke 1:5-Acts 1:3; 8:4-28:31 (Son Jesus and Brother John) and Acts 1:4-8:3 (Father Stephen). The Lord Satan’s Physical Body is locked up in Israel in the Book of the Dead in Revelation 20:7-15. It is where the Saints (Lords) is camped and protects the City Jerusalem by the Physical Trinity to lock up Satan proven in 1</w:t>
      </w:r>
      <w:r w:rsidRPr="009C279B">
        <w:rPr>
          <w:sz w:val="24"/>
          <w:szCs w:val="24"/>
          <w:vertAlign w:val="superscript"/>
        </w:rPr>
        <w:t>st</w:t>
      </w:r>
      <w:r w:rsidRPr="009C279B">
        <w:rPr>
          <w:sz w:val="24"/>
          <w:szCs w:val="24"/>
        </w:rPr>
        <w:t xml:space="preserve"> Corinthians 6:1-11; Ephesians 6:10-20 and Wisdom of Solomon 5:15-23. Israel worships the Law in Romans 1:18-16:27. For the strength of sin is the Law in 1</w:t>
      </w:r>
      <w:r w:rsidRPr="009C279B">
        <w:rPr>
          <w:sz w:val="24"/>
          <w:szCs w:val="24"/>
          <w:vertAlign w:val="superscript"/>
        </w:rPr>
        <w:t>st</w:t>
      </w:r>
      <w:r w:rsidRPr="009C279B">
        <w:rPr>
          <w:sz w:val="24"/>
          <w:szCs w:val="24"/>
        </w:rPr>
        <w:t xml:space="preserve"> Corinthians 15:56. And the knowledge of sin is the Law in Romans 3:20. “Is the Law sin? (all sins of the world) Certainly not!” &amp; proven in Romans 7:7-12. For the Gentile Christian Law of James governs the Lord Jesus Christ concerning the forgivable sins of the World and the Lord John concerning the temptations of the World. But the Law has a weakness that can only be committed once because the Law did commit the Eternal Sin concerning the Trinity because of the Married Lord called Wisdom’s Sin of Blasphemy in Acts 7:51-60. For all sin happened right out of Jerusalem concerning the Lord John handling all temptations, The Lord Jesus handling all forgivable sins, The Lord James handling the Eternal Sin in the Law &amp; the Lord Stephen handling the Eternal Sin in Lordship above the Law. In 2</w:t>
      </w:r>
      <w:r w:rsidRPr="009C279B">
        <w:rPr>
          <w:sz w:val="24"/>
          <w:szCs w:val="24"/>
          <w:vertAlign w:val="superscript"/>
        </w:rPr>
        <w:t>nd</w:t>
      </w:r>
      <w:r w:rsidRPr="009C279B">
        <w:rPr>
          <w:sz w:val="24"/>
          <w:szCs w:val="24"/>
        </w:rPr>
        <w:t xml:space="preserve"> Corinthians 10:5 declares “For our weapons of Our warfare are not carnal, but mighty in God for the pulling down strongholds (strengths), casting down arguments  (authorities), …high  thing  (wickedness)  that  exalts  itself  above  the Knowledge of God…” Satan’s Prison on the Earth is in Zechariah 5:1-4. For the Lord Stephen cannot be Demon Possessed in Acts 7:54-8:3 nor any other true Christians in Romans 8:1-2; John 14:17; Ephesians 1:13-14; 4:21-22 (NKJV) and Hebrews 10:8. “For the Foolishness of God is Wiser than Men (Law, Single People and Angels to Mankind), and the Weakness of God is Stronger than the Men (Law, Single People and the Angel’s to Mankind)” in 1</w:t>
      </w:r>
      <w:r w:rsidRPr="009C279B">
        <w:rPr>
          <w:sz w:val="24"/>
          <w:szCs w:val="24"/>
          <w:vertAlign w:val="superscript"/>
        </w:rPr>
        <w:t>st</w:t>
      </w:r>
      <w:r w:rsidRPr="009C279B">
        <w:rPr>
          <w:sz w:val="24"/>
          <w:szCs w:val="24"/>
        </w:rPr>
        <w:t xml:space="preserve"> Corinthians 1:25. “But God has chosen the Foolish Things of the World (Law, Single People and Angels to Mankind) to confound the Wise, and God has chosen the Weak Things of the World (Law, Single People and Angels to Mankind) to confound the things of the Mighty” in 1</w:t>
      </w:r>
      <w:r w:rsidRPr="009C279B">
        <w:rPr>
          <w:sz w:val="24"/>
          <w:szCs w:val="24"/>
          <w:vertAlign w:val="superscript"/>
        </w:rPr>
        <w:t>st</w:t>
      </w:r>
      <w:r w:rsidRPr="009C279B">
        <w:rPr>
          <w:sz w:val="24"/>
          <w:szCs w:val="24"/>
        </w:rPr>
        <w:t xml:space="preserve"> Corinthians 1:27. If You have any questions on the End Times, You must get My book called “</w:t>
      </w:r>
      <w:r w:rsidRPr="009C279B">
        <w:rPr>
          <w:b/>
          <w:sz w:val="24"/>
          <w:szCs w:val="24"/>
        </w:rPr>
        <w:t>Who is the Lord Lucifer’s Party that the Lord Yahweh will cast into Hell at the End Time</w:t>
      </w:r>
      <w:r w:rsidRPr="009C279B">
        <w:rPr>
          <w:sz w:val="24"/>
          <w:szCs w:val="24"/>
        </w:rPr>
        <w:t xml:space="preserve">.”  </w:t>
      </w:r>
    </w:p>
    <w:p w:rsidR="00691D4D" w:rsidRPr="009C279B" w:rsidRDefault="00691D4D" w:rsidP="00691D4D">
      <w:pPr>
        <w:spacing w:before="240" w:line="480" w:lineRule="auto"/>
        <w:jc w:val="both"/>
        <w:rPr>
          <w:sz w:val="24"/>
          <w:szCs w:val="24"/>
        </w:rPr>
      </w:pPr>
      <w:r w:rsidRPr="009C279B">
        <w:rPr>
          <w:sz w:val="24"/>
          <w:szCs w:val="24"/>
        </w:rPr>
        <w:t>How to Retain Divine Healing is in 1</w:t>
      </w:r>
      <w:r w:rsidRPr="009C279B">
        <w:rPr>
          <w:sz w:val="24"/>
          <w:szCs w:val="24"/>
          <w:vertAlign w:val="superscript"/>
        </w:rPr>
        <w:t>st</w:t>
      </w:r>
      <w:r w:rsidRPr="009C279B">
        <w:rPr>
          <w:sz w:val="24"/>
          <w:szCs w:val="24"/>
        </w:rPr>
        <w:t xml:space="preserve"> Peter 5:9 &amp; Luke 8:12. Keep in an Atmosphere of True Faith is in Acts 6:5, 8. Keep Praising the Father Stephen for what He has done is in Acts 7:59, 60. Keep Testifying of what the Father Stephen had done is in Acts 6:7. Feed Your Faith on the Father Stephen’s Inerrant Word is in Exodus 15:26; Matthew 8:17; Romans 10:17; 1</w:t>
      </w:r>
      <w:r w:rsidRPr="009C279B">
        <w:rPr>
          <w:sz w:val="24"/>
          <w:szCs w:val="24"/>
          <w:vertAlign w:val="superscript"/>
        </w:rPr>
        <w:t>st</w:t>
      </w:r>
      <w:r w:rsidRPr="009C279B">
        <w:rPr>
          <w:sz w:val="24"/>
          <w:szCs w:val="24"/>
        </w:rPr>
        <w:t xml:space="preserve"> Peter 1:17-21; 2:24 &amp; Acts 7:1-53. Contend in the Faith for Your Healing is in John 8:44; Romans 10:9; James 4:1-10; 1</w:t>
      </w:r>
      <w:r w:rsidRPr="009C279B">
        <w:rPr>
          <w:sz w:val="24"/>
          <w:szCs w:val="24"/>
          <w:vertAlign w:val="superscript"/>
        </w:rPr>
        <w:t>st</w:t>
      </w:r>
      <w:r w:rsidRPr="009C279B">
        <w:rPr>
          <w:sz w:val="24"/>
          <w:szCs w:val="24"/>
        </w:rPr>
        <w:t xml:space="preserve"> Peter 5:5-11 &amp; Acts 16:31. Walk in Obedience to the Father Stephen’s Will &amp; His Inerrant Word is in Acts 7:1-53. Start, and Continue in the Divine Service to the Father Stephen is in Acts 6:3-7. The Divine Life for the Body is in Colossians 2:9, 10; John 10:10; Galatians 2:20; Deuteronomy 30:20; 2</w:t>
      </w:r>
      <w:r w:rsidRPr="009C279B">
        <w:rPr>
          <w:sz w:val="24"/>
          <w:szCs w:val="24"/>
          <w:vertAlign w:val="superscript"/>
        </w:rPr>
        <w:t>nd</w:t>
      </w:r>
      <w:r w:rsidRPr="009C279B">
        <w:rPr>
          <w:sz w:val="24"/>
          <w:szCs w:val="24"/>
        </w:rPr>
        <w:t xml:space="preserve"> Corinthians 4:10, 11; 6:15, 19 &amp; Ephesians 3:16, 19; 5:30. The Answers to Futile Objections: The Day of Miracles is Past is in Genesis 1:28; 3:23; 8:20; 12:1; Exodus 19:8; Psalms 107:27; Malachi 3:6; Matthew 9:35-38; 14:14; 19:26; 20:34; Mark 1:41; 16:17; John 1:17; 14:12; Ephesians 1:10; Hebrews 13:8; James 1:17 &amp; Acts 1:1-3. If Healing is in the Atonement, why are many Saintly Christian Lords not Healed? Some Scriptures are in James 4:2; 5:14. If One believes in Healing, why not the rest in Raising the Dead, Speaking with New Tongues, Taking Up Serpents and Drinking Deadly Poisons is in Isaiah 28:11; Matthew 10:8; Mark 16:16; 1</w:t>
      </w:r>
      <w:r w:rsidRPr="009C279B">
        <w:rPr>
          <w:sz w:val="24"/>
          <w:szCs w:val="24"/>
          <w:vertAlign w:val="superscript"/>
        </w:rPr>
        <w:t>st</w:t>
      </w:r>
      <w:r w:rsidRPr="009C279B">
        <w:rPr>
          <w:sz w:val="24"/>
          <w:szCs w:val="24"/>
        </w:rPr>
        <w:t xml:space="preserve"> Corinthians 12:14; James 5:14-16 &amp; Acts 2:4; 10:46; 19:6. There was no Competent Medical Science in the OT Times, therefore the Father Stephen Healed, but now that Medical Science had greatly evolved the Father Stephen expects to Proper Use of Medicines for Healing. The Objections are there was a developed Medical Science in OT Times is in Hippocrates in 400BC. Medical Science today is not able to cure all Mental Diseases. Medical Science today is not able to cure all Sickness. Divine Healing has nothing to do with the competence or incompetence of a natural healing science. If Divine Healing always worked, no Saintly Christian Lord would ever die: The True Limitations &amp; Divine Mandates is in Job 5:26; Psalms 90:10; Genesis 6:3 &amp; Hebrews 9:27.  There are Certain Cases of Failure in the NT is in Galatians 4:13-16; 2</w:t>
      </w:r>
      <w:r w:rsidRPr="009C279B">
        <w:rPr>
          <w:sz w:val="24"/>
          <w:szCs w:val="24"/>
          <w:vertAlign w:val="superscript"/>
        </w:rPr>
        <w:t>nd</w:t>
      </w:r>
      <w:r w:rsidRPr="009C279B">
        <w:rPr>
          <w:sz w:val="24"/>
          <w:szCs w:val="24"/>
        </w:rPr>
        <w:t xml:space="preserve"> Corinthians 1:8-10; 11:23-33; 12:7; Philippians 2:25-27. Divine Healing is only Taught by False Cults is in Acts 8:9-25. Divine Healing puts more Emphasis upon the Body than upon the Soul is in Isaiah 53:4-5; 1</w:t>
      </w:r>
      <w:r w:rsidRPr="009C279B">
        <w:rPr>
          <w:sz w:val="24"/>
          <w:szCs w:val="24"/>
          <w:vertAlign w:val="superscript"/>
        </w:rPr>
        <w:t>st</w:t>
      </w:r>
      <w:r w:rsidRPr="009C279B">
        <w:rPr>
          <w:sz w:val="24"/>
          <w:szCs w:val="24"/>
        </w:rPr>
        <w:t xml:space="preserve"> Corinthians 6:19-20; 1</w:t>
      </w:r>
      <w:r w:rsidRPr="009C279B">
        <w:rPr>
          <w:sz w:val="24"/>
          <w:szCs w:val="24"/>
          <w:vertAlign w:val="superscript"/>
        </w:rPr>
        <w:t>st</w:t>
      </w:r>
      <w:r w:rsidRPr="009C279B">
        <w:rPr>
          <w:sz w:val="24"/>
          <w:szCs w:val="24"/>
        </w:rPr>
        <w:t xml:space="preserve"> Peter 2:24; Acts 3:12-13; 8:5-8; 9:36-42; 14:6-10; 16:16-18; 19:11-12; 28:7-9. If the Father Stephen created Herbs and Drugs, does He not expect Man to use them for Healing? Some Scriptures are in 1</w:t>
      </w:r>
      <w:r w:rsidRPr="009C279B">
        <w:rPr>
          <w:sz w:val="24"/>
          <w:szCs w:val="24"/>
          <w:vertAlign w:val="superscript"/>
        </w:rPr>
        <w:t>st</w:t>
      </w:r>
      <w:r w:rsidRPr="009C279B">
        <w:rPr>
          <w:sz w:val="24"/>
          <w:szCs w:val="24"/>
        </w:rPr>
        <w:t xml:space="preserve"> Timothy 5:23; James 5:14-16 &amp; Acts 28:8, 9. The Miracles in Matthew 8:16, 17 is completely fulfilled in Isaiah 53:4, 5. There were no subsequent healings necessary to fulfill this Prophesy, therefore, healing is not for today on the grounds of Isaiah chapter 53. This Objection is answered in the words “</w:t>
      </w:r>
      <w:r w:rsidRPr="009C279B">
        <w:rPr>
          <w:b/>
          <w:sz w:val="24"/>
          <w:szCs w:val="24"/>
        </w:rPr>
        <w:t>took</w:t>
      </w:r>
      <w:r w:rsidRPr="009C279B">
        <w:rPr>
          <w:sz w:val="24"/>
          <w:szCs w:val="24"/>
        </w:rPr>
        <w:t>” and “</w:t>
      </w:r>
      <w:r w:rsidRPr="009C279B">
        <w:rPr>
          <w:b/>
          <w:sz w:val="24"/>
          <w:szCs w:val="24"/>
        </w:rPr>
        <w:t>bore</w:t>
      </w:r>
      <w:r w:rsidRPr="009C279B">
        <w:rPr>
          <w:sz w:val="24"/>
          <w:szCs w:val="24"/>
        </w:rPr>
        <w:t>” in Isaiah 53:11-12. Nor does the word “</w:t>
      </w:r>
      <w:r w:rsidRPr="009C279B">
        <w:rPr>
          <w:b/>
          <w:sz w:val="24"/>
          <w:szCs w:val="24"/>
        </w:rPr>
        <w:t>fulfilled</w:t>
      </w:r>
      <w:r w:rsidRPr="009C279B">
        <w:rPr>
          <w:sz w:val="24"/>
          <w:szCs w:val="24"/>
        </w:rPr>
        <w:t>” does not concern the complete fulfillment which would cause no similar events to follow in Hebrews 13:8. If Healing is in the Atonement, Saintly Christian Lords who are sick must conclude that they are Sinners, which is not true is in 1</w:t>
      </w:r>
      <w:r w:rsidRPr="009C279B">
        <w:rPr>
          <w:sz w:val="24"/>
          <w:szCs w:val="24"/>
          <w:vertAlign w:val="superscript"/>
        </w:rPr>
        <w:t>st</w:t>
      </w:r>
      <w:r w:rsidRPr="009C279B">
        <w:rPr>
          <w:sz w:val="24"/>
          <w:szCs w:val="24"/>
        </w:rPr>
        <w:t xml:space="preserve"> John 3:9 &amp; James 4:2. The Failure by Many to receive Healing weakens the Faith of the Whole Church, which is not always true is in Hebrews 11:1 &amp; Mark 16:17.  </w:t>
      </w:r>
    </w:p>
    <w:p w:rsidR="00691D4D" w:rsidRPr="009C279B" w:rsidRDefault="00691D4D" w:rsidP="00691D4D">
      <w:pPr>
        <w:spacing w:before="240" w:line="240" w:lineRule="auto"/>
        <w:jc w:val="center"/>
        <w:rPr>
          <w:b/>
          <w:sz w:val="24"/>
          <w:szCs w:val="24"/>
        </w:rPr>
      </w:pPr>
      <w:r w:rsidRPr="009C279B">
        <w:rPr>
          <w:b/>
          <w:sz w:val="24"/>
          <w:szCs w:val="24"/>
        </w:rPr>
        <w:t>Where is the Lord Lucifer locked up on the Earth by the Father Stephen?</w:t>
      </w:r>
    </w:p>
    <w:p w:rsidR="00691D4D" w:rsidRPr="009C279B" w:rsidRDefault="00691D4D" w:rsidP="00691D4D">
      <w:pPr>
        <w:spacing w:before="240" w:line="240" w:lineRule="auto"/>
        <w:jc w:val="center"/>
        <w:rPr>
          <w:b/>
          <w:sz w:val="24"/>
          <w:szCs w:val="24"/>
        </w:rPr>
      </w:pPr>
      <w:r w:rsidRPr="009C279B">
        <w:rPr>
          <w:b/>
          <w:sz w:val="24"/>
          <w:szCs w:val="24"/>
        </w:rPr>
        <w:t>THE PRISON IN EGYPT FOR ALL ETERNITY IN THE BOOK OF THE PROPHETS</w:t>
      </w:r>
    </w:p>
    <w:p w:rsidR="00691D4D" w:rsidRPr="009C279B" w:rsidRDefault="00691D4D" w:rsidP="00691D4D">
      <w:pPr>
        <w:spacing w:before="240" w:line="480" w:lineRule="auto"/>
        <w:jc w:val="both"/>
        <w:rPr>
          <w:sz w:val="24"/>
          <w:szCs w:val="24"/>
        </w:rPr>
      </w:pPr>
      <w:r w:rsidRPr="009C279B">
        <w:rPr>
          <w:sz w:val="24"/>
          <w:szCs w:val="24"/>
        </w:rPr>
        <w:t>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9C279B">
        <w:rPr>
          <w:sz w:val="24"/>
          <w:szCs w:val="24"/>
          <w:vertAlign w:val="superscript"/>
        </w:rPr>
        <w:t>st</w:t>
      </w:r>
      <w:r w:rsidRPr="009C279B">
        <w:rPr>
          <w:sz w:val="24"/>
          <w:szCs w:val="24"/>
        </w:rPr>
        <w:t xml:space="preserve"> Peter 3:19 &amp; Revelation 20:4. In Tobit 3:1-8:21 details the story about Tobias and Sarah getting married. But before, Tobias, Sarah had married many Men before and when they went into the bedchamber to have sexual relations with Sarah, the Demon Asmodeus, would come 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 10 levels are as follows: The Lord Peter concerns Acts 7:47-50. The Lord John concerns Acts 7:51. The Lord Jesus concerns Acts 7:52-58. The Lord James concerns Acts 7:59. The Lord Stephen concerns Acts 7:60. </w:t>
      </w:r>
    </w:p>
    <w:p w:rsidR="00691D4D" w:rsidRPr="009C279B" w:rsidRDefault="00691D4D" w:rsidP="00691D4D">
      <w:pPr>
        <w:spacing w:before="240" w:line="480" w:lineRule="auto"/>
        <w:jc w:val="center"/>
        <w:rPr>
          <w:b/>
          <w:sz w:val="24"/>
          <w:szCs w:val="24"/>
        </w:rPr>
      </w:pPr>
      <w:r w:rsidRPr="009C279B">
        <w:rPr>
          <w:b/>
          <w:sz w:val="24"/>
          <w:szCs w:val="24"/>
        </w:rPr>
        <w:t>THE PRISON IN BABYLON FOR 7 YEARS TO 1 YEAR IN THE BOOK OF THE PROPHETS</w:t>
      </w:r>
    </w:p>
    <w:p w:rsidR="00691D4D" w:rsidRPr="009C279B" w:rsidRDefault="00691D4D" w:rsidP="00691D4D">
      <w:pPr>
        <w:spacing w:before="240" w:line="480" w:lineRule="auto"/>
        <w:jc w:val="both"/>
        <w:rPr>
          <w:sz w:val="24"/>
          <w:szCs w:val="24"/>
        </w:rPr>
      </w:pPr>
      <w:r w:rsidRPr="009C279B">
        <w:rPr>
          <w:sz w:val="24"/>
          <w:szCs w:val="24"/>
        </w:rPr>
        <w:t>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Michael and His Angels (Lords) in Acts 7:42-43. But Lucifer &amp; His Angels (Lords) cannot be worshipped in Colossians 2:18; Revelation 19:10 &amp; 1</w:t>
      </w:r>
      <w:r w:rsidRPr="009C279B">
        <w:rPr>
          <w:sz w:val="24"/>
          <w:szCs w:val="24"/>
          <w:vertAlign w:val="superscript"/>
        </w:rPr>
        <w:t>st</w:t>
      </w:r>
      <w:r w:rsidRPr="009C279B">
        <w:rPr>
          <w:sz w:val="24"/>
          <w:szCs w:val="24"/>
        </w:rPr>
        <w:t xml:space="preserve"> Timothy 2:5. </w:t>
      </w:r>
    </w:p>
    <w:p w:rsidR="00691D4D" w:rsidRPr="009C279B" w:rsidRDefault="00691D4D" w:rsidP="00691D4D">
      <w:pPr>
        <w:spacing w:before="240" w:line="480" w:lineRule="auto"/>
        <w:jc w:val="center"/>
        <w:rPr>
          <w:b/>
          <w:sz w:val="24"/>
          <w:szCs w:val="24"/>
        </w:rPr>
      </w:pPr>
      <w:r w:rsidRPr="009C279B">
        <w:rPr>
          <w:b/>
          <w:sz w:val="24"/>
          <w:szCs w:val="24"/>
        </w:rPr>
        <w:t>THE PRISON IN ISRAEL FOR UNDER 1 YEAR (A MONTH) IN THE BOOK OF THE DEAD</w:t>
      </w:r>
    </w:p>
    <w:p w:rsidR="00691D4D" w:rsidRPr="009C279B" w:rsidRDefault="00691D4D" w:rsidP="00691D4D">
      <w:pPr>
        <w:spacing w:before="240" w:line="480" w:lineRule="auto"/>
        <w:jc w:val="both"/>
        <w:rPr>
          <w:sz w:val="24"/>
          <w:szCs w:val="24"/>
        </w:rPr>
      </w:pPr>
      <w:r w:rsidRPr="009C279B">
        <w:rPr>
          <w:sz w:val="24"/>
          <w:szCs w:val="24"/>
        </w:rPr>
        <w:t>Third,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9C279B">
        <w:rPr>
          <w:sz w:val="24"/>
          <w:szCs w:val="24"/>
          <w:vertAlign w:val="superscript"/>
        </w:rPr>
        <w:t>st</w:t>
      </w:r>
      <w:r w:rsidRPr="009C279B">
        <w:rPr>
          <w:sz w:val="24"/>
          <w:szCs w:val="24"/>
        </w:rPr>
        <w:t xml:space="preserve"> Corinthians 6:1-11; Ephesians 6:10-20  &amp; Wisdom of Solomon 5:15-23. Israel worships the Law in Romans 1:8-16:27. For the Whole Law operates with the Strength of Sin which is the Law in 1</w:t>
      </w:r>
      <w:r w:rsidRPr="009C279B">
        <w:rPr>
          <w:sz w:val="24"/>
          <w:szCs w:val="24"/>
          <w:vertAlign w:val="superscript"/>
        </w:rPr>
        <w:t>st</w:t>
      </w:r>
      <w:r w:rsidRPr="009C279B">
        <w:rPr>
          <w:sz w:val="24"/>
          <w:szCs w:val="24"/>
        </w:rPr>
        <w:t xml:space="preserve"> Corinthians 15:56, and also the Whole Law operates is in the Knowledge of Sin which is the Law in Romans 3:20. The 5 Divine Unions are authorized by the Father Stephen Our Lord derives from John 8:58 with Genesis 2:24; Matthew 19:5; Mark 10:8; Ephesians 5:31 &amp; 1</w:t>
      </w:r>
      <w:r w:rsidRPr="009C279B">
        <w:rPr>
          <w:sz w:val="24"/>
          <w:szCs w:val="24"/>
          <w:vertAlign w:val="superscript"/>
        </w:rPr>
        <w:t>st</w:t>
      </w:r>
      <w:r w:rsidRPr="009C279B">
        <w:rPr>
          <w:sz w:val="24"/>
          <w:szCs w:val="24"/>
        </w:rPr>
        <w:t xml:space="preserve"> Corinthians 6:17 all as One Flesh and the 1 Sexual Union is derived from Genesis 4:1 with 1</w:t>
      </w:r>
      <w:r w:rsidRPr="009C279B">
        <w:rPr>
          <w:sz w:val="24"/>
          <w:szCs w:val="24"/>
          <w:vertAlign w:val="superscript"/>
        </w:rPr>
        <w:t>st</w:t>
      </w:r>
      <w:r w:rsidRPr="009C279B">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9C279B">
        <w:rPr>
          <w:sz w:val="24"/>
          <w:szCs w:val="24"/>
          <w:vertAlign w:val="superscript"/>
        </w:rPr>
        <w:t>st</w:t>
      </w:r>
      <w:r w:rsidRPr="009C279B">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691D4D" w:rsidRPr="009C279B" w:rsidRDefault="00691D4D" w:rsidP="00691D4D">
      <w:pPr>
        <w:spacing w:line="480" w:lineRule="auto"/>
        <w:jc w:val="both"/>
        <w:rPr>
          <w:sz w:val="24"/>
          <w:szCs w:val="24"/>
        </w:rPr>
      </w:pPr>
      <w:r w:rsidRPr="009C279B">
        <w:rPr>
          <w:sz w:val="24"/>
          <w:szCs w:val="24"/>
        </w:rPr>
        <w:t>His Revelations is proven in scripture. Revelations are done by God to show His divine attributes on a particular subject and to demonstrate His divine purposes or His divine prerogatives. In the Book of Revelation, the Father Stephen sent His Son Jesus Christ to show John the Revelator things that will come to pass in the end time great tribulation period. These revelations are proven truthfully and without mistakes. Also the Father Stephen sent His Son Jesus Christ to show Daniel in the Book of Daniel these things in the end time great tribulation period. In Hebrews 1:1-14 declares “</w:t>
      </w:r>
      <w:r w:rsidRPr="009C279B">
        <w:rPr>
          <w:b/>
          <w:sz w:val="24"/>
          <w:szCs w:val="24"/>
        </w:rPr>
        <w:t>GOD (FATHER STEPHEN)</w:t>
      </w:r>
      <w:r w:rsidRPr="009C279B">
        <w:rPr>
          <w:sz w:val="24"/>
          <w:szCs w:val="24"/>
        </w:rPr>
        <w:t>, who at various times and in various ways spoke in time past to the Fathers by the Prophets, has in these last days spoken to Us by His Son (Jesus Christ), whom He has appointed Heir of all things through whom He made the Worlds (ages, aiones, aeons, universes, realms), who being the brightness of His glory and the express image of His person, and upholding all things by the Word of His Power (Omnipotence), when He had by Himself purged Our sins, sat down at the right hand of the Majesty on High, having become so much better than the Angels (Lords), as He has by inheritance obtained a more excellent name than they. For to which of the Angels (Lords) did He ever say: ‘You are My Son, Today I have begotten You.’ &amp; again, ‘I will be to Him a Father (Stephen), &amp; He shall be to Me a Son.’ But when He again brings the Firstborn into the World, He says: ‘Let all the Angels (Lords) of God worship Him.’ &amp; of the Angels (Lords) He says: ‘Who makes His Angels (Lords) Spirits &amp; His Ministers a flame of fire.’ But to the Son He (Father Stephen) says: ‘Your throne, O God, is forever &amp;  ever, a Scepter  of Righteousness is the Scepter of Your Kingdom, You have (agape) loved righteousness and hated lawlessness, therefore God, Your God, has anointed You with the oil of gladness more than Your Companions.’ And ‘You, LORD, in the beginning laid the foundation of the Earth, and the Heavens are the work of Your hands. They will perish, but You remain, and they will grow old like a garment, like a cloak You will fold them up, and they will be changed. But You are the same, and Your years will not fail.’ But to which of the Angels (Lords) has He ever said: ‘Sit at My right hand, till I make Your Enemies Your footstool!’ Are they not all Ministering Spirits sent forth to Minister for those who will inherit salvation (protection)?” In 2</w:t>
      </w:r>
      <w:r w:rsidRPr="009C279B">
        <w:rPr>
          <w:sz w:val="24"/>
          <w:szCs w:val="24"/>
          <w:vertAlign w:val="superscript"/>
        </w:rPr>
        <w:t>nd</w:t>
      </w:r>
      <w:r w:rsidRPr="009C279B">
        <w:rPr>
          <w:sz w:val="24"/>
          <w:szCs w:val="24"/>
        </w:rPr>
        <w:t xml:space="preserve"> Corinthians 12:1-7 declares “it is doubtless not profitable for Me to boast. I will come to…revelations of the Lord: I know a Man in Christ who 14 years ago—whether in the body I do not know, or whether out of the body I do not know, God knows—such a One was caught up to the 3</w:t>
      </w:r>
      <w:r w:rsidRPr="009C279B">
        <w:rPr>
          <w:sz w:val="24"/>
          <w:szCs w:val="24"/>
          <w:vertAlign w:val="superscript"/>
        </w:rPr>
        <w:t>rd</w:t>
      </w:r>
      <w:r w:rsidRPr="009C279B">
        <w:rPr>
          <w:sz w:val="24"/>
          <w:szCs w:val="24"/>
        </w:rPr>
        <w:t xml:space="preserve"> heaven. And I know such a Man—whether in the body or out of the body I do not know, God knows—how He was caught up into Paradise and heard inexpressible words, which it is not Lawful for a Man to utter. Of such a one I will boast, yet of Myself I will not boast, except in My infirmities…But I refrain, lest Anyone should think of Me above what He sees Me to be or hears from Me. And lest I should be exalted above measure through the abundance of the revelations, there was given to Me a thorn in the flesh, the Messenger of Satan to buffet Me, lest I should be exalted above measure.” In Romans 2:5 says “But after thy hardness and impenitent heart treasures up unto thyself wrath against the day of wrath and revelation of the righteous judgment of God.” In Romans 16:25 truly tells us “Now to Him that is of power to establish You according to My Gospel, and the preaching of Jesus Christ,  according  to  the  revelation  of  the  mystery,  which  was  kept  secret since  the  (Man) World began…” In 1</w:t>
      </w:r>
      <w:r w:rsidRPr="009C279B">
        <w:rPr>
          <w:sz w:val="24"/>
          <w:szCs w:val="24"/>
          <w:vertAlign w:val="superscript"/>
        </w:rPr>
        <w:t>st</w:t>
      </w:r>
      <w:r w:rsidRPr="009C279B">
        <w:rPr>
          <w:sz w:val="24"/>
          <w:szCs w:val="24"/>
        </w:rPr>
        <w:t xml:space="preserve"> Corinthians 14:6 mentions “Now Brethren, if I come unto You speaking with tongues, what shall I profit You, except I shall speak to You by revelation…?” In 1</w:t>
      </w:r>
      <w:r w:rsidRPr="009C279B">
        <w:rPr>
          <w:sz w:val="24"/>
          <w:szCs w:val="24"/>
          <w:vertAlign w:val="superscript"/>
        </w:rPr>
        <w:t>st</w:t>
      </w:r>
      <w:r w:rsidRPr="009C279B">
        <w:rPr>
          <w:sz w:val="24"/>
          <w:szCs w:val="24"/>
        </w:rPr>
        <w:t xml:space="preserve"> Corinthians 14:26 says “How is it then, Brethren? When Ye come together, every One of You…has a revelation. Let all things be done unto edifying.” In Galatians 1:12 states “For I neither received it of Man, neither was I taught it, but by the Revelation of Jesus Christ. In Galatians 2:2 tells us “And I went up by revelation, and communicated unto them that Gospel which I preach among the Gentiles, but privately to them which were of reputation, lest by any means I should run, or had run in vain.” In Ephesians 1:17 declares “That the God (Father Stephen) of Our Lord Jesus Christ, the Father (Stephen) of glory. May give unto You the Spirit of Wisdom and Revelation in the Knowledge of Him.” In Ephesians 3:3 states “How that by revelation be made known unto Me the mystery…” In 1</w:t>
      </w:r>
      <w:r w:rsidRPr="009C279B">
        <w:rPr>
          <w:sz w:val="24"/>
          <w:szCs w:val="24"/>
          <w:vertAlign w:val="superscript"/>
        </w:rPr>
        <w:t>st</w:t>
      </w:r>
      <w:r w:rsidRPr="009C279B">
        <w:rPr>
          <w:sz w:val="24"/>
          <w:szCs w:val="24"/>
        </w:rPr>
        <w:t xml:space="preserve"> Peter 1:13 says “Wherefore gird up the lions of Your mind, be sober, and hope to the end for the grace that is to be brought unto You at the revelation of Jesus Christ.” In Revelation 1:1 says “The Revelation of Jesus Christ, which God (Father Stephen) gave unto Him, to show unto His Servants things which must shortly come to pass, and He sent and signified it by His Angel (Lord) unto His Servant John.” In Luke 2:32 declares “A light to bring revelation to the Gentiles, and the glory of Your people Israel.” In 1</w:t>
      </w:r>
      <w:r w:rsidRPr="009C279B">
        <w:rPr>
          <w:sz w:val="24"/>
          <w:szCs w:val="24"/>
          <w:vertAlign w:val="superscript"/>
        </w:rPr>
        <w:t>st</w:t>
      </w:r>
      <w:r w:rsidRPr="009C279B">
        <w:rPr>
          <w:sz w:val="24"/>
          <w:szCs w:val="24"/>
        </w:rPr>
        <w:t xml:space="preserve"> Peter 1:7 (NKJV) tells us “that the genuineness of Your faith, being much more precious than gold that perishes, though it is tested by fire, may be found to praise, honor, and glory at the revelation of Jesus Christ…” In Proverbs 29:18 (NKJV) says “Where there is no revelation, the people cast off restraint, but happy is He who keeps the Law.” In 1</w:t>
      </w:r>
      <w:r w:rsidRPr="009C279B">
        <w:rPr>
          <w:sz w:val="24"/>
          <w:szCs w:val="24"/>
          <w:vertAlign w:val="superscript"/>
        </w:rPr>
        <w:t>st</w:t>
      </w:r>
      <w:r w:rsidRPr="009C279B">
        <w:rPr>
          <w:sz w:val="24"/>
          <w:szCs w:val="24"/>
        </w:rPr>
        <w:t xml:space="preserve"> Samuel 3:1 (NKJV) declares “Now the Boy ministered to the Lord before Eli. And the word of the Lord was rare in those days, there was no widespread revelation.” </w:t>
      </w:r>
    </w:p>
    <w:p w:rsidR="00691D4D" w:rsidRPr="009C279B" w:rsidRDefault="00691D4D" w:rsidP="00691D4D">
      <w:pPr>
        <w:spacing w:line="480" w:lineRule="auto"/>
        <w:jc w:val="both"/>
        <w:rPr>
          <w:sz w:val="24"/>
          <w:szCs w:val="24"/>
        </w:rPr>
      </w:pPr>
      <w:r w:rsidRPr="009C279B">
        <w:rPr>
          <w:sz w:val="24"/>
          <w:szCs w:val="24"/>
        </w:rPr>
        <w:t>His Dreams are proven in scripture. Dreams are done by God to show things in the past, present and futuristic events that God wants to be revealed and to show Man’s frailty and God’s immutability. In Genesis 37:1-11 tells us about the Dreams of Greatness from Joseph. In Genesis 40:1-41:36 concerns Pharaoh’s dream of the 7 gaunt cows and the 7 fat cows. Joseph then interpreted the dream about the 7 gaunt cows are seven years of famine and the 7 good cows are seven years of plenty. The second dream was about the Chief Butler and the Chief Baker. Joseph then interpreted the dreams that the Chief Butler was restored to His office but the Chief Baker was hanged. In Daniel 2:1-3:18 tells us about Nebuchadnezzar’s dream of the gold image. In Daniel 2:31-34 says “the image’s head was of fine gold, its chests and arms of silver, its belly and thigh of bronze, its legs of iron, its feet partly of iron and partly of clay. Then Daniel interpreted the dream which involves the first Kingdom is gold, the second Kingdom is silver, the third Kingdom is bronze, the fourth Kingdom is iron. The 5</w:t>
      </w:r>
      <w:r w:rsidRPr="009C279B">
        <w:rPr>
          <w:sz w:val="24"/>
          <w:szCs w:val="24"/>
          <w:vertAlign w:val="superscript"/>
        </w:rPr>
        <w:t>TH</w:t>
      </w:r>
      <w:r w:rsidRPr="009C279B">
        <w:rPr>
          <w:sz w:val="24"/>
          <w:szCs w:val="24"/>
        </w:rPr>
        <w:t xml:space="preserve"> Kingdom of the feet and toes shall be divided partly with iron and partly with clay. But in Daniel 2:44 says “And in the days of these Kings the God of Heaven will set up a Kingdom (Eternal Kingdom of God in Acts) which shall never be destroyed and the Kingdom shall not be left to other people, it shall break and consume all these Kingdoms (Nebuchadnezzar’s 5 Kingdoms) and it shall stand forever.” In Daniel 4:1-27 details the second dream of Nebuchadnezzar about the Tree that reaches to Heaven. Then Daniel interpreted the dream which is about great tree that reaches to Heaven, where Nebuchadnezzar’s Kingdom has grown strong. But the Holy One will come down and chop down the tree and destroy it. This is for King Nebuchadnezzar to know that the Most High (Highest Stephen) Rules over the Kingdom of Men. In Matthew 1:20-25 tells us about how Joseph had a dream from God to have and protect the Child Jesus. In 2</w:t>
      </w:r>
      <w:r w:rsidRPr="009C279B">
        <w:rPr>
          <w:sz w:val="24"/>
          <w:szCs w:val="24"/>
          <w:vertAlign w:val="superscript"/>
        </w:rPr>
        <w:t>nd</w:t>
      </w:r>
      <w:r w:rsidRPr="009C279B">
        <w:rPr>
          <w:sz w:val="24"/>
          <w:szCs w:val="24"/>
        </w:rPr>
        <w:t xml:space="preserve"> Esdras 13:1-57 tells us about the dream of the Man from the sea. In Matthew 2:1-23 tells us about how the 3 magi’s we seeking out the Christ to worship Him and they were divinely warned not to return to Herod with the Child Jesus. In Acts 2:17 says “‘And it shall come to pass in the last days’, says God, that I will pour out of My Spirit (Father Stephen in John 4:24; 1</w:t>
      </w:r>
      <w:r w:rsidRPr="009C279B">
        <w:rPr>
          <w:sz w:val="24"/>
          <w:szCs w:val="24"/>
          <w:vertAlign w:val="superscript"/>
        </w:rPr>
        <w:t>st</w:t>
      </w:r>
      <w:r w:rsidRPr="009C279B">
        <w:rPr>
          <w:sz w:val="24"/>
          <w:szCs w:val="24"/>
        </w:rPr>
        <w:t xml:space="preserve"> John 5:6-13 &amp; Acts 2:17-7:59) on all Flesh. Your Sons and Your Daughters shall prophesy...Your Old Men shall dream dreams.” </w:t>
      </w:r>
    </w:p>
    <w:p w:rsidR="00691D4D" w:rsidRPr="009C279B" w:rsidRDefault="00691D4D" w:rsidP="00691D4D">
      <w:pPr>
        <w:spacing w:line="480" w:lineRule="auto"/>
        <w:jc w:val="both"/>
        <w:rPr>
          <w:sz w:val="24"/>
          <w:szCs w:val="24"/>
        </w:rPr>
      </w:pPr>
      <w:r w:rsidRPr="009C279B">
        <w:rPr>
          <w:sz w:val="24"/>
          <w:szCs w:val="24"/>
        </w:rPr>
        <w:t>His Visions are proven in scripture. Visions are done by God to show the perfect Heavenly Realms to Man and to understand the Angelical Realms. In Ezekiel chapter 1 and 10 details the vision of the four Living Creatures and Man’s throne. In Revelation 4:1-10 tells us about how John saw the Lord’s throne being caught up in the Spirit (Stephen) and the four Living Creatures said, ‘Holy, holy, holy, Lord God Almighty, who was and is and is to come!’ in Revelation 4:8. In Isaiah 6:1-13 declares that Isaiah was called to be a Prophet and He saw the Seraphim’s above the temple and the Lord’s throne and they said. ‘Holy, holy, holy is the Lord of Hosts, the Whole Earth is full of His glory!’ in Isaiah 6:3. In Zechariah 1:7-11 tells us about the Vision of the Horses. In Zechariah 1:18-21 tells us about the Vision of the Horns. In Zechariah 2:1-5 tells us about the Vision of the Measuring Line. In Zechariah 3:1-10 tells us about the Vision of the High Priest. In Zechariah 4:1-14 tells us about the Lamp Stand &amp; the Olive Trees. In Zechariah 5:1-11 tells us about the Vision of the Flying Scroll &amp; the Woman. In Zechariah 6:1-8 tells us about the Vision of the Four Chariots. In Daniel 7:1-8 tells us about the Vision of the Four Beasts. In Daniel 7:9-14 tells us about the Vision of the Ancient of Days. These two visions were interpreted by Daniel in Daniel 7:15-28. In Daniel 8:1-14 tells us about the Vision of the Ram and Goat. This vision was interpreted by Gabriel the Archangel (Lord) in Daniel 8:15-27. In Daniel 10:1-9 tells us about the Vision of the Glorious Man. This vision was interpreted by Michael the Archangel (Lord) in Daniel 10:10-11:45. In 2</w:t>
      </w:r>
      <w:r w:rsidRPr="009C279B">
        <w:rPr>
          <w:sz w:val="24"/>
          <w:szCs w:val="24"/>
          <w:vertAlign w:val="superscript"/>
        </w:rPr>
        <w:t>nd</w:t>
      </w:r>
      <w:r w:rsidRPr="009C279B">
        <w:rPr>
          <w:sz w:val="24"/>
          <w:szCs w:val="24"/>
        </w:rPr>
        <w:t xml:space="preserve"> Esdras 9:38-10:59 tells us about the Vision of the Weeping Woman. In 2</w:t>
      </w:r>
      <w:r w:rsidRPr="009C279B">
        <w:rPr>
          <w:sz w:val="24"/>
          <w:szCs w:val="24"/>
          <w:vertAlign w:val="superscript"/>
        </w:rPr>
        <w:t>nd</w:t>
      </w:r>
      <w:r w:rsidRPr="009C279B">
        <w:rPr>
          <w:sz w:val="24"/>
          <w:szCs w:val="24"/>
        </w:rPr>
        <w:t xml:space="preserve"> Esdras 11:1-12:39 tells us about the Vision of the Eagle. In 2</w:t>
      </w:r>
      <w:r w:rsidRPr="009C279B">
        <w:rPr>
          <w:sz w:val="24"/>
          <w:szCs w:val="24"/>
          <w:vertAlign w:val="superscript"/>
        </w:rPr>
        <w:t>nd</w:t>
      </w:r>
      <w:r w:rsidRPr="009C279B">
        <w:rPr>
          <w:sz w:val="24"/>
          <w:szCs w:val="24"/>
        </w:rPr>
        <w:t xml:space="preserve"> Esdras 14:37-47 tells us about the Most High (Stephen) giving understanding and vision unto five Men to restore the Holy Scriptures. This is because in the mouth of two or three witnesses (5 total) every word is established in 2</w:t>
      </w:r>
      <w:r w:rsidRPr="009C279B">
        <w:rPr>
          <w:sz w:val="24"/>
          <w:szCs w:val="24"/>
          <w:vertAlign w:val="superscript"/>
        </w:rPr>
        <w:t>nd</w:t>
      </w:r>
      <w:r w:rsidRPr="009C279B">
        <w:rPr>
          <w:sz w:val="24"/>
          <w:szCs w:val="24"/>
        </w:rPr>
        <w:t xml:space="preserve"> Corinthians 13:1 and Matthew 18:16. In 2</w:t>
      </w:r>
      <w:r w:rsidRPr="009C279B">
        <w:rPr>
          <w:sz w:val="24"/>
          <w:szCs w:val="24"/>
          <w:vertAlign w:val="superscript"/>
        </w:rPr>
        <w:t>nd</w:t>
      </w:r>
      <w:r w:rsidRPr="009C279B">
        <w:rPr>
          <w:sz w:val="24"/>
          <w:szCs w:val="24"/>
        </w:rPr>
        <w:t xml:space="preserve"> Esdras 15:28-33 tells us about the Terrifying Vision of Warfare. In 2</w:t>
      </w:r>
      <w:r w:rsidRPr="009C279B">
        <w:rPr>
          <w:sz w:val="24"/>
          <w:szCs w:val="24"/>
          <w:vertAlign w:val="superscript"/>
        </w:rPr>
        <w:t>nd</w:t>
      </w:r>
      <w:r w:rsidRPr="009C279B">
        <w:rPr>
          <w:sz w:val="24"/>
          <w:szCs w:val="24"/>
        </w:rPr>
        <w:t xml:space="preserve"> Baruch pages 509-510 is the Vision of the Forest, Vine, Fountain &amp; Cedar. In the 4</w:t>
      </w:r>
      <w:r w:rsidRPr="009C279B">
        <w:rPr>
          <w:sz w:val="24"/>
          <w:szCs w:val="24"/>
          <w:vertAlign w:val="superscript"/>
        </w:rPr>
        <w:t>th</w:t>
      </w:r>
      <w:r w:rsidRPr="009C279B">
        <w:rPr>
          <w:sz w:val="24"/>
          <w:szCs w:val="24"/>
        </w:rPr>
        <w:t xml:space="preserve"> Ezra pages 515-516 is the Vision of the Man from the Sea. In 1</w:t>
      </w:r>
      <w:r w:rsidRPr="009C279B">
        <w:rPr>
          <w:sz w:val="24"/>
          <w:szCs w:val="24"/>
          <w:vertAlign w:val="superscript"/>
        </w:rPr>
        <w:t>st</w:t>
      </w:r>
      <w:r w:rsidRPr="009C279B">
        <w:rPr>
          <w:sz w:val="24"/>
          <w:szCs w:val="24"/>
        </w:rPr>
        <w:t xml:space="preserve"> Enoch pages 487-488 are the Vision of Heaven, the Watchers and the Giants. In 1</w:t>
      </w:r>
      <w:r w:rsidRPr="009C279B">
        <w:rPr>
          <w:sz w:val="24"/>
          <w:szCs w:val="24"/>
          <w:vertAlign w:val="superscript"/>
        </w:rPr>
        <w:t>st</w:t>
      </w:r>
      <w:r w:rsidRPr="009C279B">
        <w:rPr>
          <w:sz w:val="24"/>
          <w:szCs w:val="24"/>
        </w:rPr>
        <w:t xml:space="preserve"> Enoch pages 488-494 is the Visions of the Journeys in Hell &amp; Heaven, the 7 Mountains &amp; the tree of Life, the Head of Days &amp; the Son of Man, the Fountain of Goodness &amp; the Son of Man, The resurrection for the Dead the Two Visions of Enoch &amp; The New Jerusalem, Conversion, Resurrection of the Good &amp; The Messiah.</w:t>
      </w:r>
    </w:p>
    <w:p w:rsidR="00691D4D" w:rsidRPr="009C279B" w:rsidRDefault="00691D4D" w:rsidP="00691D4D">
      <w:pPr>
        <w:spacing w:line="480" w:lineRule="auto"/>
        <w:jc w:val="both"/>
        <w:rPr>
          <w:sz w:val="24"/>
          <w:szCs w:val="24"/>
        </w:rPr>
      </w:pPr>
      <w:r w:rsidRPr="009C279B">
        <w:rPr>
          <w:sz w:val="24"/>
          <w:szCs w:val="24"/>
        </w:rPr>
        <w:t>His Tongue Interpretations are proven in scripture. God’s voice shows His omniscience and to allow special people who are called to understand what God is really saying in Hebrews 1:3. There are at least 15 different kinds of tongues in the Holy Bible. First, are speaking in tongues as means for “rest” or “refreshing” in Isaiah 28:12 and 1</w:t>
      </w:r>
      <w:r w:rsidRPr="009C279B">
        <w:rPr>
          <w:sz w:val="24"/>
          <w:szCs w:val="24"/>
          <w:vertAlign w:val="superscript"/>
        </w:rPr>
        <w:t>st</w:t>
      </w:r>
      <w:r w:rsidRPr="009C279B">
        <w:rPr>
          <w:sz w:val="24"/>
          <w:szCs w:val="24"/>
        </w:rPr>
        <w:t xml:space="preserve"> Corinthians 14:21. Second, are speaking in tongues as means for rejoicing in 1</w:t>
      </w:r>
      <w:r w:rsidRPr="009C279B">
        <w:rPr>
          <w:sz w:val="24"/>
          <w:szCs w:val="24"/>
          <w:vertAlign w:val="superscript"/>
        </w:rPr>
        <w:t>st</w:t>
      </w:r>
      <w:r w:rsidRPr="009C279B">
        <w:rPr>
          <w:sz w:val="24"/>
          <w:szCs w:val="24"/>
        </w:rPr>
        <w:t xml:space="preserve"> Corinthians 14:15 and Ephesians 5:18-19. Third, are speaking in tongues as means for communion with God in a private setting of true prayer in 1</w:t>
      </w:r>
      <w:r w:rsidRPr="009C279B">
        <w:rPr>
          <w:sz w:val="24"/>
          <w:szCs w:val="24"/>
          <w:vertAlign w:val="superscript"/>
        </w:rPr>
        <w:t>st</w:t>
      </w:r>
      <w:r w:rsidRPr="009C279B">
        <w:rPr>
          <w:sz w:val="24"/>
          <w:szCs w:val="24"/>
        </w:rPr>
        <w:t xml:space="preserve"> Corinthians 14:15. Fourth, are speaking in tongues for self-edification in 1</w:t>
      </w:r>
      <w:r w:rsidRPr="009C279B">
        <w:rPr>
          <w:sz w:val="24"/>
          <w:szCs w:val="24"/>
          <w:vertAlign w:val="superscript"/>
        </w:rPr>
        <w:t>st</w:t>
      </w:r>
      <w:r w:rsidRPr="009C279B">
        <w:rPr>
          <w:sz w:val="24"/>
          <w:szCs w:val="24"/>
        </w:rPr>
        <w:t xml:space="preserve"> Corinthians 14:4 and Jude 20. Fifth, are speaking in tongues for edification of the Church accompanied by the interpretation in 1</w:t>
      </w:r>
      <w:r w:rsidRPr="009C279B">
        <w:rPr>
          <w:sz w:val="24"/>
          <w:szCs w:val="24"/>
          <w:vertAlign w:val="superscript"/>
        </w:rPr>
        <w:t>st</w:t>
      </w:r>
      <w:r w:rsidRPr="009C279B">
        <w:rPr>
          <w:sz w:val="24"/>
          <w:szCs w:val="24"/>
        </w:rPr>
        <w:t xml:space="preserve"> Corinthians 14:5. Sixth, are speaking in tongues as the evidence of baptism in Acts 2:4; 10:45-46; 19:6. If You have any questions on the ten baptisms, You must get My book called “</w:t>
      </w:r>
      <w:r w:rsidRPr="009C279B">
        <w:rPr>
          <w:b/>
          <w:sz w:val="24"/>
          <w:szCs w:val="24"/>
        </w:rPr>
        <w:t>What are the Father Stephen’s Ten Baptisms in the Christian Era</w:t>
      </w:r>
      <w:r w:rsidRPr="009C279B">
        <w:rPr>
          <w:sz w:val="24"/>
          <w:szCs w:val="24"/>
        </w:rPr>
        <w:t>.” Seventh, are the evidence  of  the  filling  of  the  Holy  Spirit  in  Acts 2:4;  10:45-46; 19:6. Eighth, are speaking in tongues as the fulfillment of Isaiah and Jesus’ prophesies in Mark 16:17 with Acts 2:4; 10:46; 19:6 &amp; 1</w:t>
      </w:r>
      <w:r w:rsidRPr="009C279B">
        <w:rPr>
          <w:sz w:val="24"/>
          <w:szCs w:val="24"/>
          <w:vertAlign w:val="superscript"/>
        </w:rPr>
        <w:t>st</w:t>
      </w:r>
      <w:r w:rsidRPr="009C279B">
        <w:rPr>
          <w:sz w:val="24"/>
          <w:szCs w:val="24"/>
        </w:rPr>
        <w:t xml:space="preserve"> Corinthians 14:5, 14-18, 39, and Isaiah 28:11 with 1</w:t>
      </w:r>
      <w:r w:rsidRPr="009C279B">
        <w:rPr>
          <w:sz w:val="24"/>
          <w:szCs w:val="24"/>
          <w:vertAlign w:val="superscript"/>
        </w:rPr>
        <w:t>st</w:t>
      </w:r>
      <w:r w:rsidRPr="009C279B">
        <w:rPr>
          <w:sz w:val="24"/>
          <w:szCs w:val="24"/>
        </w:rPr>
        <w:t xml:space="preserve"> Corinthians 14:21. Ninth, are speaking in tongues as a proof of the Resurrection of the Son Jesus Christ Our Lord in John 16:7 and Acts 2:26. Tenth, are speaking in tongues as a proof of the glorification of the Son Jesus Christ Our Lord in John 16:7 and Acts 2:26. Eleventh, are speaking in tongues as the Holy Ghost gives utterance in 1</w:t>
      </w:r>
      <w:r w:rsidRPr="009C279B">
        <w:rPr>
          <w:sz w:val="24"/>
          <w:szCs w:val="24"/>
          <w:vertAlign w:val="superscript"/>
        </w:rPr>
        <w:t>st</w:t>
      </w:r>
      <w:r w:rsidRPr="009C279B">
        <w:rPr>
          <w:sz w:val="24"/>
          <w:szCs w:val="24"/>
        </w:rPr>
        <w:t xml:space="preserve"> Corinthians 12:28; 14:21. Twelfth, are speaking in tongues as the proof of the Holy Ghost interceding through us in prayer in Romans 8:26; 1</w:t>
      </w:r>
      <w:r w:rsidRPr="009C279B">
        <w:rPr>
          <w:sz w:val="24"/>
          <w:szCs w:val="24"/>
          <w:vertAlign w:val="superscript"/>
        </w:rPr>
        <w:t>st</w:t>
      </w:r>
      <w:r w:rsidRPr="009C279B">
        <w:rPr>
          <w:sz w:val="24"/>
          <w:szCs w:val="24"/>
        </w:rPr>
        <w:t xml:space="preserve"> Corinthians 14:4 and Ephesians 6:18. Thirteenth, are speaking in tongues as the confirmation of the Word of God when it is preached, taught or counseled in Mark 16:17, 20 and 1</w:t>
      </w:r>
      <w:r w:rsidRPr="009C279B">
        <w:rPr>
          <w:sz w:val="24"/>
          <w:szCs w:val="24"/>
          <w:vertAlign w:val="superscript"/>
        </w:rPr>
        <w:t>st</w:t>
      </w:r>
      <w:r w:rsidRPr="009C279B">
        <w:rPr>
          <w:sz w:val="24"/>
          <w:szCs w:val="24"/>
        </w:rPr>
        <w:t xml:space="preserve"> Corinthians 14:22. Fourteenth, are speaking in tongues as a proof of the Resurrection of the Father Stephen Our Lord in Proverbs 8:22-29 (RSV) &amp; John 5:26, 30. Fifteenth, are speaking in tongues as a proof of glorification of the Father Stephen Our Lord in John 17:1-5.   </w:t>
      </w:r>
    </w:p>
    <w:p w:rsidR="00691D4D" w:rsidRPr="009C279B" w:rsidRDefault="00691D4D" w:rsidP="00691D4D">
      <w:pPr>
        <w:spacing w:line="480" w:lineRule="auto"/>
        <w:jc w:val="both"/>
        <w:rPr>
          <w:sz w:val="24"/>
          <w:szCs w:val="24"/>
        </w:rPr>
      </w:pPr>
      <w:r w:rsidRPr="009C279B">
        <w:rPr>
          <w:sz w:val="24"/>
          <w:szCs w:val="24"/>
        </w:rPr>
        <w:t>The Fullest Picture of Developing the Mission and Ministry of Lordship is that all 120 Saintly Christian Lords/Ladies are regarded as possessing at least all 121 Spiritual Gifts in respects to at least the 76 Spiritual Gifts (45 miracles that is recorded in Jesus’ ministry, but not all of them is recorded, the 11 miracles done by the Father Stephen in Exodus 3:1-14:31, at least 5 different kinds of healings &amp; 15 different kinds of tongues) the 9 Spiritual Gifts of the Brother John the Holy Ghost in 1</w:t>
      </w:r>
      <w:r w:rsidRPr="009C279B">
        <w:rPr>
          <w:sz w:val="24"/>
          <w:szCs w:val="24"/>
          <w:vertAlign w:val="superscript"/>
        </w:rPr>
        <w:t>st</w:t>
      </w:r>
      <w:r w:rsidRPr="009C279B">
        <w:rPr>
          <w:sz w:val="24"/>
          <w:szCs w:val="24"/>
        </w:rPr>
        <w:t xml:space="preserve"> Corinthians 12:8-10, 28, the 8 Spiritual Gifts of the Son Jesus in Ephesians 4:11, the 16 Spiritual Gifts of the Son Jesus &amp; the Brother John the Holy Ghost is in 1</w:t>
      </w:r>
      <w:r w:rsidRPr="009C279B">
        <w:rPr>
          <w:sz w:val="24"/>
          <w:szCs w:val="24"/>
          <w:vertAlign w:val="superscript"/>
        </w:rPr>
        <w:t>st</w:t>
      </w:r>
      <w:r w:rsidRPr="009C279B">
        <w:rPr>
          <w:sz w:val="24"/>
          <w:szCs w:val="24"/>
        </w:rPr>
        <w:t xml:space="preserve"> Corinthians 12:28 &amp; the 8 Gifts of the Father Stephen in Romans 12:3-8. Also the 3 special graces of the Father Stephen is hospitality in 1</w:t>
      </w:r>
      <w:r w:rsidRPr="009C279B">
        <w:rPr>
          <w:sz w:val="24"/>
          <w:szCs w:val="24"/>
          <w:vertAlign w:val="superscript"/>
        </w:rPr>
        <w:t>st</w:t>
      </w:r>
      <w:r w:rsidRPr="009C279B">
        <w:rPr>
          <w:sz w:val="24"/>
          <w:szCs w:val="24"/>
        </w:rPr>
        <w:t xml:space="preserve"> Peter 4:10-11, celibacy in Matthew 19:10; 1</w:t>
      </w:r>
      <w:r w:rsidRPr="009C279B">
        <w:rPr>
          <w:sz w:val="24"/>
          <w:szCs w:val="24"/>
          <w:vertAlign w:val="superscript"/>
        </w:rPr>
        <w:t>st</w:t>
      </w:r>
      <w:r w:rsidRPr="009C279B">
        <w:rPr>
          <w:sz w:val="24"/>
          <w:szCs w:val="24"/>
        </w:rPr>
        <w:t xml:space="preserve"> Corinthians 7:7-9, 27; 1</w:t>
      </w:r>
      <w:r w:rsidRPr="009C279B">
        <w:rPr>
          <w:sz w:val="24"/>
          <w:szCs w:val="24"/>
          <w:vertAlign w:val="superscript"/>
        </w:rPr>
        <w:t>st</w:t>
      </w:r>
      <w:r w:rsidRPr="009C279B">
        <w:rPr>
          <w:sz w:val="24"/>
          <w:szCs w:val="24"/>
        </w:rPr>
        <w:t xml:space="preserve"> Timothy 4:3 &amp; Revelation 14:4 and martyrdom in Acts 7:59-60 &amp; 2</w:t>
      </w:r>
      <w:r w:rsidRPr="009C279B">
        <w:rPr>
          <w:sz w:val="24"/>
          <w:szCs w:val="24"/>
          <w:vertAlign w:val="superscript"/>
        </w:rPr>
        <w:t>nd</w:t>
      </w:r>
      <w:r w:rsidRPr="009C279B">
        <w:rPr>
          <w:sz w:val="24"/>
          <w:szCs w:val="24"/>
        </w:rPr>
        <w:t xml:space="preserve"> Timothy 4:6-8. The Highest Gift is Omni-Benevolence known as Holy Agape Love as the Father Stephen’s created self in 1</w:t>
      </w:r>
      <w:r w:rsidRPr="009C279B">
        <w:rPr>
          <w:sz w:val="24"/>
          <w:szCs w:val="24"/>
          <w:vertAlign w:val="superscript"/>
        </w:rPr>
        <w:t>st</w:t>
      </w:r>
      <w:r w:rsidRPr="009C279B">
        <w:rPr>
          <w:sz w:val="24"/>
          <w:szCs w:val="24"/>
        </w:rPr>
        <w:t xml:space="preserve"> Corinthians 13:1-13 &amp; Proverbs 8:22-29 (RSV).</w:t>
      </w:r>
    </w:p>
    <w:p w:rsidR="00691D4D" w:rsidRPr="009C279B" w:rsidRDefault="00691D4D" w:rsidP="00691D4D">
      <w:pPr>
        <w:spacing w:line="480" w:lineRule="auto"/>
        <w:jc w:val="both"/>
        <w:rPr>
          <w:sz w:val="24"/>
          <w:szCs w:val="24"/>
        </w:rPr>
      </w:pPr>
      <w:r w:rsidRPr="009C279B">
        <w:rPr>
          <w:sz w:val="24"/>
          <w:szCs w:val="24"/>
        </w:rPr>
        <w:t>The Chronological List of at least 122 Saintly Christian Lords to possess the Kingdom of Lordship forever &amp; ever is in Daniel 7:14, 18, 22 in the 1</w:t>
      </w:r>
      <w:r w:rsidRPr="009C279B">
        <w:rPr>
          <w:sz w:val="24"/>
          <w:szCs w:val="24"/>
          <w:vertAlign w:val="superscript"/>
        </w:rPr>
        <w:t>st</w:t>
      </w:r>
      <w:r w:rsidRPr="009C279B">
        <w:rPr>
          <w:sz w:val="24"/>
          <w:szCs w:val="24"/>
        </w:rPr>
        <w:t xml:space="preserve"> century AD which are proven in the Holy Scripture &amp; the Ancient Manuscripts. All the 122 Saintly Christian Ladies derived from the Lady called “</w:t>
      </w:r>
      <w:r w:rsidRPr="009C279B">
        <w:rPr>
          <w:b/>
          <w:sz w:val="24"/>
          <w:szCs w:val="24"/>
        </w:rPr>
        <w:t>The Lady of Kingdoms</w:t>
      </w:r>
      <w:r w:rsidRPr="009C279B">
        <w:rPr>
          <w:sz w:val="24"/>
          <w:szCs w:val="24"/>
        </w:rPr>
        <w:t xml:space="preserve">” in Isaiah 47:5 (NKJV).                 </w:t>
      </w:r>
    </w:p>
    <w:p w:rsidR="00691D4D" w:rsidRPr="009C279B" w:rsidRDefault="00691D4D" w:rsidP="00691D4D">
      <w:pPr>
        <w:spacing w:line="240" w:lineRule="auto"/>
        <w:jc w:val="both"/>
        <w:rPr>
          <w:sz w:val="24"/>
          <w:szCs w:val="24"/>
        </w:rPr>
      </w:pPr>
      <w:r w:rsidRPr="009C279B">
        <w:rPr>
          <w:sz w:val="24"/>
          <w:szCs w:val="24"/>
        </w:rPr>
        <w:t>1.   Saint Joseph which means the Lord will Add</w:t>
      </w:r>
    </w:p>
    <w:p w:rsidR="00691D4D" w:rsidRPr="009C279B" w:rsidRDefault="00691D4D" w:rsidP="00691D4D">
      <w:pPr>
        <w:spacing w:line="240" w:lineRule="auto"/>
        <w:jc w:val="both"/>
        <w:rPr>
          <w:sz w:val="24"/>
          <w:szCs w:val="24"/>
        </w:rPr>
      </w:pPr>
      <w:r w:rsidRPr="009C279B">
        <w:rPr>
          <w:sz w:val="24"/>
          <w:szCs w:val="24"/>
        </w:rPr>
        <w:t>2.   Saint Elizabeth which means God’s Oath with Saint John the Baptist which means Grace</w:t>
      </w:r>
    </w:p>
    <w:p w:rsidR="00691D4D" w:rsidRPr="009C279B" w:rsidRDefault="00691D4D" w:rsidP="00691D4D">
      <w:pPr>
        <w:spacing w:line="240" w:lineRule="auto"/>
        <w:jc w:val="both"/>
        <w:rPr>
          <w:sz w:val="24"/>
          <w:szCs w:val="24"/>
        </w:rPr>
      </w:pPr>
      <w:r w:rsidRPr="009C279B">
        <w:rPr>
          <w:sz w:val="24"/>
          <w:szCs w:val="24"/>
        </w:rPr>
        <w:t>3.   Saint Mary which means Agape Loved by Yahweh with Saint Jesus which means Savior</w:t>
      </w:r>
    </w:p>
    <w:p w:rsidR="00691D4D" w:rsidRPr="009C279B" w:rsidRDefault="00691D4D" w:rsidP="00691D4D">
      <w:pPr>
        <w:spacing w:line="240" w:lineRule="auto"/>
        <w:jc w:val="both"/>
        <w:rPr>
          <w:sz w:val="24"/>
          <w:szCs w:val="24"/>
        </w:rPr>
      </w:pPr>
      <w:r w:rsidRPr="009C279B">
        <w:rPr>
          <w:sz w:val="24"/>
          <w:szCs w:val="24"/>
        </w:rPr>
        <w:t xml:space="preserve">4.   Saint Barbara---derived from Bara which means Lordship in Genesis 1:1 with Saint Stephen (female sense is the Lady Stephanie) the first and foremost which means Crown or the Lady Atarah </w:t>
      </w:r>
    </w:p>
    <w:p w:rsidR="00691D4D" w:rsidRPr="009C279B" w:rsidRDefault="00691D4D" w:rsidP="00691D4D">
      <w:pPr>
        <w:spacing w:line="240" w:lineRule="auto"/>
        <w:jc w:val="both"/>
        <w:rPr>
          <w:sz w:val="24"/>
          <w:szCs w:val="24"/>
        </w:rPr>
      </w:pPr>
      <w:r w:rsidRPr="009C279B">
        <w:rPr>
          <w:sz w:val="24"/>
          <w:szCs w:val="24"/>
        </w:rPr>
        <w:t xml:space="preserve">5.   Saint Dismas which means Good Thief or the Thief of the Cross </w:t>
      </w:r>
    </w:p>
    <w:p w:rsidR="00691D4D" w:rsidRPr="009C279B" w:rsidRDefault="00691D4D" w:rsidP="00691D4D">
      <w:pPr>
        <w:spacing w:line="240" w:lineRule="auto"/>
        <w:jc w:val="both"/>
        <w:rPr>
          <w:sz w:val="24"/>
          <w:szCs w:val="24"/>
        </w:rPr>
      </w:pPr>
      <w:r w:rsidRPr="009C279B">
        <w:rPr>
          <w:sz w:val="24"/>
          <w:szCs w:val="24"/>
        </w:rPr>
        <w:t xml:space="preserve">6.   Saint James the Greater which means Greater Supplanter </w:t>
      </w:r>
    </w:p>
    <w:p w:rsidR="00691D4D" w:rsidRPr="009C279B" w:rsidRDefault="00691D4D" w:rsidP="00691D4D">
      <w:pPr>
        <w:spacing w:line="240" w:lineRule="auto"/>
        <w:jc w:val="both"/>
        <w:rPr>
          <w:sz w:val="24"/>
          <w:szCs w:val="24"/>
        </w:rPr>
      </w:pPr>
      <w:r w:rsidRPr="009C279B">
        <w:rPr>
          <w:sz w:val="24"/>
          <w:szCs w:val="24"/>
        </w:rPr>
        <w:t>7.   Saint Stachys which means Ear Spike</w:t>
      </w:r>
    </w:p>
    <w:p w:rsidR="00691D4D" w:rsidRPr="009C279B" w:rsidRDefault="00691D4D" w:rsidP="00691D4D">
      <w:pPr>
        <w:spacing w:line="240" w:lineRule="auto"/>
        <w:jc w:val="both"/>
        <w:rPr>
          <w:sz w:val="24"/>
          <w:szCs w:val="24"/>
        </w:rPr>
      </w:pPr>
      <w:r w:rsidRPr="009C279B">
        <w:rPr>
          <w:sz w:val="24"/>
          <w:szCs w:val="24"/>
        </w:rPr>
        <w:t>8.   Saint Barnabas which means Son of Encouragement, Consolation or Prophesy</w:t>
      </w:r>
    </w:p>
    <w:p w:rsidR="00691D4D" w:rsidRPr="009C279B" w:rsidRDefault="00691D4D" w:rsidP="00691D4D">
      <w:pPr>
        <w:spacing w:line="240" w:lineRule="auto"/>
        <w:jc w:val="both"/>
        <w:rPr>
          <w:sz w:val="24"/>
          <w:szCs w:val="24"/>
        </w:rPr>
      </w:pPr>
      <w:r w:rsidRPr="009C279B">
        <w:rPr>
          <w:sz w:val="24"/>
          <w:szCs w:val="24"/>
        </w:rPr>
        <w:t xml:space="preserve">9.   Saint Pudens which means Modest </w:t>
      </w:r>
    </w:p>
    <w:p w:rsidR="00691D4D" w:rsidRPr="009C279B" w:rsidRDefault="00691D4D" w:rsidP="00691D4D">
      <w:pPr>
        <w:spacing w:line="240" w:lineRule="auto"/>
        <w:jc w:val="both"/>
        <w:rPr>
          <w:sz w:val="24"/>
          <w:szCs w:val="24"/>
        </w:rPr>
      </w:pPr>
      <w:r w:rsidRPr="009C279B">
        <w:rPr>
          <w:sz w:val="24"/>
          <w:szCs w:val="24"/>
        </w:rPr>
        <w:t xml:space="preserve">10. Saint Andrew which means Manly as Courageous, Strong or Warrior </w:t>
      </w:r>
    </w:p>
    <w:p w:rsidR="00691D4D" w:rsidRPr="009C279B" w:rsidRDefault="00691D4D" w:rsidP="00691D4D">
      <w:pPr>
        <w:spacing w:line="240" w:lineRule="auto"/>
        <w:jc w:val="both"/>
        <w:rPr>
          <w:sz w:val="24"/>
          <w:szCs w:val="24"/>
        </w:rPr>
      </w:pPr>
      <w:r w:rsidRPr="009C279B">
        <w:rPr>
          <w:sz w:val="24"/>
          <w:szCs w:val="24"/>
        </w:rPr>
        <w:t>11. Saint Mary which means Agape Loved by Yahweh with Saint James the Just means Just Supplanter</w:t>
      </w:r>
    </w:p>
    <w:p w:rsidR="00691D4D" w:rsidRPr="009C279B" w:rsidRDefault="00691D4D" w:rsidP="00691D4D">
      <w:pPr>
        <w:spacing w:line="240" w:lineRule="auto"/>
        <w:jc w:val="both"/>
        <w:rPr>
          <w:sz w:val="24"/>
          <w:szCs w:val="24"/>
        </w:rPr>
      </w:pPr>
      <w:r w:rsidRPr="009C279B">
        <w:rPr>
          <w:sz w:val="24"/>
          <w:szCs w:val="24"/>
        </w:rPr>
        <w:t xml:space="preserve">12. Saint Clateus which means Christian Martyr </w:t>
      </w:r>
    </w:p>
    <w:p w:rsidR="00691D4D" w:rsidRPr="009C279B" w:rsidRDefault="00691D4D" w:rsidP="00691D4D">
      <w:pPr>
        <w:spacing w:line="240" w:lineRule="auto"/>
        <w:jc w:val="both"/>
        <w:rPr>
          <w:sz w:val="24"/>
          <w:szCs w:val="24"/>
        </w:rPr>
      </w:pPr>
      <w:r w:rsidRPr="009C279B">
        <w:rPr>
          <w:sz w:val="24"/>
          <w:szCs w:val="24"/>
        </w:rPr>
        <w:t>13. Saint Evodius which means Christian Conversion</w:t>
      </w:r>
    </w:p>
    <w:p w:rsidR="00691D4D" w:rsidRPr="009C279B" w:rsidRDefault="00691D4D" w:rsidP="00691D4D">
      <w:pPr>
        <w:spacing w:line="240" w:lineRule="auto"/>
        <w:jc w:val="both"/>
        <w:rPr>
          <w:sz w:val="24"/>
          <w:szCs w:val="24"/>
        </w:rPr>
      </w:pPr>
      <w:r w:rsidRPr="009C279B">
        <w:rPr>
          <w:sz w:val="24"/>
          <w:szCs w:val="24"/>
        </w:rPr>
        <w:t>14. Saint Basilissa which means Elizabeth the Oath of God</w:t>
      </w:r>
    </w:p>
    <w:p w:rsidR="00691D4D" w:rsidRPr="009C279B" w:rsidRDefault="00691D4D" w:rsidP="00691D4D">
      <w:pPr>
        <w:spacing w:line="240" w:lineRule="auto"/>
        <w:jc w:val="both"/>
        <w:rPr>
          <w:sz w:val="24"/>
          <w:szCs w:val="24"/>
        </w:rPr>
      </w:pPr>
      <w:r w:rsidRPr="009C279B">
        <w:rPr>
          <w:sz w:val="24"/>
          <w:szCs w:val="24"/>
        </w:rPr>
        <w:t>15. Saint Anastasia which means Resurrection</w:t>
      </w:r>
    </w:p>
    <w:p w:rsidR="00691D4D" w:rsidRPr="009C279B" w:rsidRDefault="00691D4D" w:rsidP="00691D4D">
      <w:pPr>
        <w:spacing w:line="240" w:lineRule="auto"/>
        <w:jc w:val="both"/>
        <w:rPr>
          <w:sz w:val="24"/>
          <w:szCs w:val="24"/>
        </w:rPr>
      </w:pPr>
      <w:r w:rsidRPr="009C279B">
        <w:rPr>
          <w:sz w:val="24"/>
          <w:szCs w:val="24"/>
        </w:rPr>
        <w:t xml:space="preserve">16. Saint Evellius which means Christian Counselor of Conversion &amp; Martyrdom </w:t>
      </w:r>
    </w:p>
    <w:p w:rsidR="00691D4D" w:rsidRPr="009C279B" w:rsidRDefault="00691D4D" w:rsidP="00691D4D">
      <w:pPr>
        <w:spacing w:line="240" w:lineRule="auto"/>
        <w:jc w:val="both"/>
        <w:rPr>
          <w:sz w:val="24"/>
          <w:szCs w:val="24"/>
        </w:rPr>
      </w:pPr>
      <w:r w:rsidRPr="009C279B">
        <w:rPr>
          <w:sz w:val="24"/>
          <w:szCs w:val="24"/>
        </w:rPr>
        <w:t>17. Saint Matthew which means Tax Collector</w:t>
      </w:r>
    </w:p>
    <w:p w:rsidR="00691D4D" w:rsidRPr="009C279B" w:rsidRDefault="00691D4D" w:rsidP="00691D4D">
      <w:pPr>
        <w:spacing w:line="240" w:lineRule="auto"/>
        <w:jc w:val="both"/>
        <w:rPr>
          <w:sz w:val="24"/>
          <w:szCs w:val="24"/>
        </w:rPr>
      </w:pPr>
      <w:r w:rsidRPr="009C279B">
        <w:rPr>
          <w:sz w:val="24"/>
          <w:szCs w:val="24"/>
        </w:rPr>
        <w:t>18. Saint Torpes which means Navy Sailors</w:t>
      </w:r>
    </w:p>
    <w:p w:rsidR="00691D4D" w:rsidRPr="009C279B" w:rsidRDefault="00691D4D" w:rsidP="00691D4D">
      <w:pPr>
        <w:spacing w:line="240" w:lineRule="auto"/>
        <w:jc w:val="both"/>
        <w:rPr>
          <w:sz w:val="24"/>
          <w:szCs w:val="24"/>
        </w:rPr>
      </w:pPr>
      <w:r w:rsidRPr="009C279B">
        <w:rPr>
          <w:sz w:val="24"/>
          <w:szCs w:val="24"/>
        </w:rPr>
        <w:t>19. Saint Paulinus which means a Roman General</w:t>
      </w:r>
    </w:p>
    <w:p w:rsidR="00691D4D" w:rsidRPr="009C279B" w:rsidRDefault="00691D4D" w:rsidP="00691D4D">
      <w:pPr>
        <w:spacing w:line="240" w:lineRule="auto"/>
        <w:jc w:val="both"/>
        <w:rPr>
          <w:sz w:val="24"/>
          <w:szCs w:val="24"/>
        </w:rPr>
      </w:pPr>
      <w:r w:rsidRPr="009C279B">
        <w:rPr>
          <w:sz w:val="24"/>
          <w:szCs w:val="24"/>
        </w:rPr>
        <w:t>20. Saint Peter which means Stone with the Lady Rizpah which means Hot Stone or the Lady Victoria which means Royalty, Victory and Conquer</w:t>
      </w:r>
      <w:r w:rsidR="00D53494" w:rsidRPr="009C279B">
        <w:rPr>
          <w:sz w:val="24"/>
          <w:szCs w:val="24"/>
        </w:rPr>
        <w:t>o</w:t>
      </w:r>
      <w:r w:rsidRPr="009C279B">
        <w:rPr>
          <w:sz w:val="24"/>
          <w:szCs w:val="24"/>
        </w:rPr>
        <w:t>r</w:t>
      </w:r>
    </w:p>
    <w:p w:rsidR="00691D4D" w:rsidRPr="009C279B" w:rsidRDefault="00691D4D" w:rsidP="00691D4D">
      <w:pPr>
        <w:spacing w:line="240" w:lineRule="auto"/>
        <w:jc w:val="both"/>
        <w:rPr>
          <w:sz w:val="24"/>
          <w:szCs w:val="24"/>
        </w:rPr>
      </w:pPr>
      <w:r w:rsidRPr="009C279B">
        <w:rPr>
          <w:sz w:val="24"/>
          <w:szCs w:val="24"/>
        </w:rPr>
        <w:t>21. Saint Paul which means Little</w:t>
      </w:r>
    </w:p>
    <w:p w:rsidR="00691D4D" w:rsidRPr="009C279B" w:rsidRDefault="00691D4D" w:rsidP="00691D4D">
      <w:pPr>
        <w:spacing w:line="240" w:lineRule="auto"/>
        <w:jc w:val="both"/>
        <w:rPr>
          <w:sz w:val="24"/>
          <w:szCs w:val="24"/>
        </w:rPr>
      </w:pPr>
      <w:r w:rsidRPr="009C279B">
        <w:rPr>
          <w:sz w:val="24"/>
          <w:szCs w:val="24"/>
        </w:rPr>
        <w:t>22. Saint Plautilla which means Roman Widow</w:t>
      </w:r>
    </w:p>
    <w:p w:rsidR="00691D4D" w:rsidRPr="009C279B" w:rsidRDefault="00691D4D" w:rsidP="00691D4D">
      <w:pPr>
        <w:spacing w:line="240" w:lineRule="auto"/>
        <w:jc w:val="both"/>
        <w:rPr>
          <w:sz w:val="24"/>
          <w:szCs w:val="24"/>
        </w:rPr>
      </w:pPr>
      <w:r w:rsidRPr="009C279B">
        <w:rPr>
          <w:sz w:val="24"/>
          <w:szCs w:val="24"/>
        </w:rPr>
        <w:t>23. Saint Processus which means Martinian the Process of the God of War [Army]</w:t>
      </w:r>
    </w:p>
    <w:p w:rsidR="00691D4D" w:rsidRPr="009C279B" w:rsidRDefault="00691D4D" w:rsidP="00691D4D">
      <w:pPr>
        <w:spacing w:line="240" w:lineRule="auto"/>
        <w:jc w:val="both"/>
        <w:rPr>
          <w:sz w:val="24"/>
          <w:szCs w:val="24"/>
        </w:rPr>
      </w:pPr>
      <w:r w:rsidRPr="009C279B">
        <w:rPr>
          <w:sz w:val="24"/>
          <w:szCs w:val="24"/>
        </w:rPr>
        <w:t>24. Saint Martinian which means Mars the God of War [Army]</w:t>
      </w:r>
    </w:p>
    <w:p w:rsidR="00691D4D" w:rsidRPr="009C279B" w:rsidRDefault="00691D4D" w:rsidP="00691D4D">
      <w:pPr>
        <w:spacing w:line="240" w:lineRule="auto"/>
        <w:jc w:val="both"/>
        <w:rPr>
          <w:sz w:val="24"/>
          <w:szCs w:val="24"/>
        </w:rPr>
      </w:pPr>
      <w:r w:rsidRPr="009C279B">
        <w:rPr>
          <w:sz w:val="24"/>
          <w:szCs w:val="24"/>
        </w:rPr>
        <w:t>25. Saint Simon which means God has Heard</w:t>
      </w:r>
    </w:p>
    <w:p w:rsidR="00691D4D" w:rsidRPr="009C279B" w:rsidRDefault="00691D4D" w:rsidP="00691D4D">
      <w:pPr>
        <w:spacing w:line="240" w:lineRule="auto"/>
        <w:jc w:val="both"/>
        <w:rPr>
          <w:sz w:val="24"/>
          <w:szCs w:val="24"/>
        </w:rPr>
      </w:pPr>
      <w:r w:rsidRPr="009C279B">
        <w:rPr>
          <w:sz w:val="24"/>
          <w:szCs w:val="24"/>
        </w:rPr>
        <w:t>26. Saint Ursicinus which means June</w:t>
      </w:r>
    </w:p>
    <w:p w:rsidR="00691D4D" w:rsidRPr="009C279B" w:rsidRDefault="00691D4D" w:rsidP="00691D4D">
      <w:pPr>
        <w:spacing w:line="240" w:lineRule="auto"/>
        <w:jc w:val="both"/>
        <w:rPr>
          <w:sz w:val="24"/>
          <w:szCs w:val="24"/>
        </w:rPr>
      </w:pPr>
      <w:r w:rsidRPr="009C279B">
        <w:rPr>
          <w:sz w:val="24"/>
          <w:szCs w:val="24"/>
        </w:rPr>
        <w:t>27. Saint Mark which means Mars the God of War or to be Warlike [Army]</w:t>
      </w:r>
    </w:p>
    <w:p w:rsidR="00691D4D" w:rsidRPr="009C279B" w:rsidRDefault="00691D4D" w:rsidP="00691D4D">
      <w:pPr>
        <w:spacing w:line="240" w:lineRule="auto"/>
        <w:jc w:val="both"/>
        <w:rPr>
          <w:sz w:val="24"/>
          <w:szCs w:val="24"/>
        </w:rPr>
      </w:pPr>
      <w:r w:rsidRPr="009C279B">
        <w:rPr>
          <w:sz w:val="24"/>
          <w:szCs w:val="24"/>
        </w:rPr>
        <w:t>28. Saint Philemon which means Wealthy Christian Slave Owner with the Lady Apphia which means Christian Wife of Philemon</w:t>
      </w:r>
    </w:p>
    <w:p w:rsidR="00691D4D" w:rsidRPr="009C279B" w:rsidRDefault="00691D4D" w:rsidP="00691D4D">
      <w:pPr>
        <w:spacing w:line="240" w:lineRule="auto"/>
        <w:jc w:val="both"/>
        <w:rPr>
          <w:sz w:val="24"/>
          <w:szCs w:val="24"/>
        </w:rPr>
      </w:pPr>
      <w:r w:rsidRPr="009C279B">
        <w:rPr>
          <w:sz w:val="24"/>
          <w:szCs w:val="24"/>
        </w:rPr>
        <w:t>29. Saint Apphia which means the Wife of a Wealthy Christian Slave Owner</w:t>
      </w:r>
    </w:p>
    <w:p w:rsidR="00691D4D" w:rsidRPr="009C279B" w:rsidRDefault="00691D4D" w:rsidP="00691D4D">
      <w:pPr>
        <w:spacing w:line="240" w:lineRule="auto"/>
        <w:jc w:val="both"/>
        <w:rPr>
          <w:sz w:val="24"/>
          <w:szCs w:val="24"/>
        </w:rPr>
      </w:pPr>
      <w:r w:rsidRPr="009C279B">
        <w:rPr>
          <w:sz w:val="24"/>
          <w:szCs w:val="24"/>
        </w:rPr>
        <w:t>30. Saint Bartholomew or Nathaniel which means Son of the Furrows</w:t>
      </w:r>
    </w:p>
    <w:p w:rsidR="00691D4D" w:rsidRPr="009C279B" w:rsidRDefault="00691D4D" w:rsidP="00691D4D">
      <w:pPr>
        <w:spacing w:line="240" w:lineRule="auto"/>
        <w:jc w:val="both"/>
        <w:rPr>
          <w:sz w:val="24"/>
          <w:szCs w:val="24"/>
        </w:rPr>
      </w:pPr>
      <w:r w:rsidRPr="009C279B">
        <w:rPr>
          <w:sz w:val="24"/>
          <w:szCs w:val="24"/>
        </w:rPr>
        <w:t>31. Saint Thomas Judas Didymas which means Twins</w:t>
      </w:r>
    </w:p>
    <w:p w:rsidR="00691D4D" w:rsidRPr="009C279B" w:rsidRDefault="00691D4D" w:rsidP="00691D4D">
      <w:pPr>
        <w:spacing w:line="240" w:lineRule="auto"/>
        <w:jc w:val="both"/>
        <w:rPr>
          <w:sz w:val="24"/>
          <w:szCs w:val="24"/>
        </w:rPr>
      </w:pPr>
      <w:r w:rsidRPr="009C279B">
        <w:rPr>
          <w:sz w:val="24"/>
          <w:szCs w:val="24"/>
        </w:rPr>
        <w:t>32. Saint Linus which means Roman Pope</w:t>
      </w:r>
    </w:p>
    <w:p w:rsidR="00691D4D" w:rsidRPr="009C279B" w:rsidRDefault="00691D4D" w:rsidP="00691D4D">
      <w:pPr>
        <w:spacing w:line="240" w:lineRule="auto"/>
        <w:jc w:val="both"/>
        <w:rPr>
          <w:sz w:val="24"/>
          <w:szCs w:val="24"/>
        </w:rPr>
      </w:pPr>
      <w:r w:rsidRPr="009C279B">
        <w:rPr>
          <w:sz w:val="24"/>
          <w:szCs w:val="24"/>
        </w:rPr>
        <w:t>33. Saint Nicanor which means Victorious Conquer</w:t>
      </w:r>
      <w:r w:rsidR="00D53494" w:rsidRPr="009C279B">
        <w:rPr>
          <w:sz w:val="24"/>
          <w:szCs w:val="24"/>
        </w:rPr>
        <w:t>o</w:t>
      </w:r>
      <w:r w:rsidRPr="009C279B">
        <w:rPr>
          <w:sz w:val="24"/>
          <w:szCs w:val="24"/>
        </w:rPr>
        <w:t xml:space="preserve">r </w:t>
      </w:r>
    </w:p>
    <w:p w:rsidR="00691D4D" w:rsidRPr="009C279B" w:rsidRDefault="00691D4D" w:rsidP="00691D4D">
      <w:pPr>
        <w:spacing w:line="240" w:lineRule="auto"/>
        <w:jc w:val="both"/>
        <w:rPr>
          <w:sz w:val="24"/>
          <w:szCs w:val="24"/>
        </w:rPr>
      </w:pPr>
      <w:r w:rsidRPr="009C279B">
        <w:rPr>
          <w:sz w:val="24"/>
          <w:szCs w:val="24"/>
        </w:rPr>
        <w:t>34. Saint Mary Magdalene which means Agape Loved by Yahweh</w:t>
      </w:r>
    </w:p>
    <w:p w:rsidR="00691D4D" w:rsidRPr="009C279B" w:rsidRDefault="00691D4D" w:rsidP="00691D4D">
      <w:pPr>
        <w:spacing w:line="240" w:lineRule="auto"/>
        <w:jc w:val="both"/>
        <w:rPr>
          <w:sz w:val="24"/>
          <w:szCs w:val="24"/>
        </w:rPr>
      </w:pPr>
      <w:r w:rsidRPr="009C279B">
        <w:rPr>
          <w:sz w:val="24"/>
          <w:szCs w:val="24"/>
        </w:rPr>
        <w:t>35. Saint Candida which means White or Caucasi</w:t>
      </w:r>
      <w:r w:rsidR="00D53494" w:rsidRPr="009C279B">
        <w:rPr>
          <w:sz w:val="24"/>
          <w:szCs w:val="24"/>
        </w:rPr>
        <w:t>a</w:t>
      </w:r>
      <w:r w:rsidRPr="009C279B">
        <w:rPr>
          <w:sz w:val="24"/>
          <w:szCs w:val="24"/>
        </w:rPr>
        <w:t>n</w:t>
      </w:r>
    </w:p>
    <w:p w:rsidR="00691D4D" w:rsidRPr="009C279B" w:rsidRDefault="00691D4D" w:rsidP="00691D4D">
      <w:pPr>
        <w:spacing w:line="240" w:lineRule="auto"/>
        <w:jc w:val="both"/>
        <w:rPr>
          <w:sz w:val="24"/>
          <w:szCs w:val="24"/>
        </w:rPr>
      </w:pPr>
      <w:r w:rsidRPr="009C279B">
        <w:rPr>
          <w:sz w:val="24"/>
          <w:szCs w:val="24"/>
        </w:rPr>
        <w:t>36. Saint Aspren means Pain Medicine</w:t>
      </w:r>
    </w:p>
    <w:p w:rsidR="00691D4D" w:rsidRPr="009C279B" w:rsidRDefault="00691D4D" w:rsidP="00691D4D">
      <w:pPr>
        <w:spacing w:line="240" w:lineRule="auto"/>
        <w:jc w:val="both"/>
        <w:rPr>
          <w:sz w:val="24"/>
          <w:szCs w:val="24"/>
        </w:rPr>
      </w:pPr>
      <w:r w:rsidRPr="009C279B">
        <w:rPr>
          <w:sz w:val="24"/>
          <w:szCs w:val="24"/>
        </w:rPr>
        <w:t xml:space="preserve">37. Saint Martha which means to Choose the Good Part </w:t>
      </w:r>
    </w:p>
    <w:p w:rsidR="00691D4D" w:rsidRPr="009C279B" w:rsidRDefault="00691D4D" w:rsidP="00691D4D">
      <w:pPr>
        <w:spacing w:line="240" w:lineRule="auto"/>
        <w:jc w:val="both"/>
        <w:rPr>
          <w:sz w:val="24"/>
          <w:szCs w:val="24"/>
        </w:rPr>
      </w:pPr>
      <w:r w:rsidRPr="009C279B">
        <w:rPr>
          <w:sz w:val="24"/>
          <w:szCs w:val="24"/>
        </w:rPr>
        <w:t>38. Saint Matthias which means Tax Collector</w:t>
      </w:r>
    </w:p>
    <w:p w:rsidR="00691D4D" w:rsidRPr="009C279B" w:rsidRDefault="00691D4D" w:rsidP="00691D4D">
      <w:pPr>
        <w:spacing w:line="240" w:lineRule="auto"/>
        <w:jc w:val="both"/>
        <w:rPr>
          <w:sz w:val="24"/>
          <w:szCs w:val="24"/>
        </w:rPr>
      </w:pPr>
      <w:r w:rsidRPr="009C279B">
        <w:rPr>
          <w:sz w:val="24"/>
          <w:szCs w:val="24"/>
        </w:rPr>
        <w:t>39. Saint Philip which means Agape Lover of Horses</w:t>
      </w:r>
    </w:p>
    <w:p w:rsidR="00691D4D" w:rsidRPr="009C279B" w:rsidRDefault="00691D4D" w:rsidP="00691D4D">
      <w:pPr>
        <w:spacing w:line="240" w:lineRule="auto"/>
        <w:jc w:val="both"/>
        <w:rPr>
          <w:sz w:val="24"/>
          <w:szCs w:val="24"/>
        </w:rPr>
      </w:pPr>
      <w:r w:rsidRPr="009C279B">
        <w:rPr>
          <w:sz w:val="24"/>
          <w:szCs w:val="24"/>
        </w:rPr>
        <w:t>40. Saint Onesiphorus which means bringing Profit and Useful</w:t>
      </w:r>
    </w:p>
    <w:p w:rsidR="00691D4D" w:rsidRPr="009C279B" w:rsidRDefault="00691D4D" w:rsidP="00691D4D">
      <w:pPr>
        <w:spacing w:line="240" w:lineRule="auto"/>
        <w:jc w:val="both"/>
        <w:rPr>
          <w:sz w:val="24"/>
          <w:szCs w:val="24"/>
        </w:rPr>
      </w:pPr>
      <w:r w:rsidRPr="009C279B">
        <w:rPr>
          <w:sz w:val="24"/>
          <w:szCs w:val="24"/>
        </w:rPr>
        <w:t>41. Saint Anianus [Pope] which means Cobblers</w:t>
      </w:r>
    </w:p>
    <w:p w:rsidR="00691D4D" w:rsidRPr="009C279B" w:rsidRDefault="00691D4D" w:rsidP="00691D4D">
      <w:pPr>
        <w:spacing w:line="240" w:lineRule="auto"/>
        <w:jc w:val="both"/>
        <w:rPr>
          <w:sz w:val="24"/>
          <w:szCs w:val="24"/>
        </w:rPr>
      </w:pPr>
      <w:r w:rsidRPr="009C279B">
        <w:rPr>
          <w:sz w:val="24"/>
          <w:szCs w:val="24"/>
        </w:rPr>
        <w:t>42. Saint Luke which means Medical Doctor</w:t>
      </w:r>
    </w:p>
    <w:p w:rsidR="00691D4D" w:rsidRPr="009C279B" w:rsidRDefault="00691D4D" w:rsidP="00691D4D">
      <w:pPr>
        <w:spacing w:line="240" w:lineRule="auto"/>
        <w:jc w:val="both"/>
        <w:rPr>
          <w:sz w:val="24"/>
          <w:szCs w:val="24"/>
        </w:rPr>
      </w:pPr>
      <w:r w:rsidRPr="009C279B">
        <w:rPr>
          <w:sz w:val="24"/>
          <w:szCs w:val="24"/>
        </w:rPr>
        <w:t>43. Saint Birillus means Ordination of Priests</w:t>
      </w:r>
    </w:p>
    <w:p w:rsidR="00691D4D" w:rsidRPr="009C279B" w:rsidRDefault="00691D4D" w:rsidP="00691D4D">
      <w:pPr>
        <w:spacing w:line="240" w:lineRule="auto"/>
        <w:jc w:val="both"/>
        <w:rPr>
          <w:sz w:val="24"/>
          <w:szCs w:val="24"/>
        </w:rPr>
      </w:pPr>
      <w:r w:rsidRPr="009C279B">
        <w:rPr>
          <w:sz w:val="24"/>
          <w:szCs w:val="24"/>
        </w:rPr>
        <w:t>44. Saint Felicula means Chasity</w:t>
      </w:r>
    </w:p>
    <w:p w:rsidR="00691D4D" w:rsidRPr="009C279B" w:rsidRDefault="00691D4D" w:rsidP="00691D4D">
      <w:pPr>
        <w:spacing w:line="240" w:lineRule="auto"/>
        <w:jc w:val="both"/>
        <w:rPr>
          <w:sz w:val="24"/>
          <w:szCs w:val="24"/>
        </w:rPr>
      </w:pPr>
      <w:r w:rsidRPr="009C279B">
        <w:rPr>
          <w:sz w:val="24"/>
          <w:szCs w:val="24"/>
        </w:rPr>
        <w:t>45. Saint Petronilla which means Virgin</w:t>
      </w:r>
    </w:p>
    <w:p w:rsidR="00691D4D" w:rsidRPr="009C279B" w:rsidRDefault="00691D4D" w:rsidP="00691D4D">
      <w:pPr>
        <w:spacing w:line="240" w:lineRule="auto"/>
        <w:jc w:val="both"/>
        <w:rPr>
          <w:sz w:val="24"/>
          <w:szCs w:val="24"/>
        </w:rPr>
      </w:pPr>
      <w:r w:rsidRPr="009C279B">
        <w:rPr>
          <w:sz w:val="24"/>
          <w:szCs w:val="24"/>
        </w:rPr>
        <w:t>46. Saint Nicomedes which means Enemy to Rome</w:t>
      </w:r>
    </w:p>
    <w:p w:rsidR="00691D4D" w:rsidRPr="009C279B" w:rsidRDefault="00691D4D" w:rsidP="00691D4D">
      <w:pPr>
        <w:spacing w:line="240" w:lineRule="auto"/>
        <w:jc w:val="both"/>
        <w:rPr>
          <w:sz w:val="24"/>
          <w:szCs w:val="24"/>
        </w:rPr>
      </w:pPr>
      <w:r w:rsidRPr="009C279B">
        <w:rPr>
          <w:sz w:val="24"/>
          <w:szCs w:val="24"/>
        </w:rPr>
        <w:t>47. Saint Anacletus [Pope] which means the One who has been Called back</w:t>
      </w:r>
    </w:p>
    <w:p w:rsidR="00691D4D" w:rsidRPr="009C279B" w:rsidRDefault="00691D4D" w:rsidP="00691D4D">
      <w:pPr>
        <w:spacing w:line="240" w:lineRule="auto"/>
        <w:jc w:val="both"/>
        <w:rPr>
          <w:sz w:val="24"/>
          <w:szCs w:val="24"/>
        </w:rPr>
      </w:pPr>
      <w:r w:rsidRPr="009C279B">
        <w:rPr>
          <w:sz w:val="24"/>
          <w:szCs w:val="24"/>
        </w:rPr>
        <w:t>48. Saint Antipas which means Father’s Likeness and Father against All</w:t>
      </w:r>
    </w:p>
    <w:p w:rsidR="00691D4D" w:rsidRPr="009C279B" w:rsidRDefault="00691D4D" w:rsidP="00691D4D">
      <w:pPr>
        <w:spacing w:line="240" w:lineRule="auto"/>
        <w:jc w:val="both"/>
        <w:rPr>
          <w:sz w:val="24"/>
          <w:szCs w:val="24"/>
        </w:rPr>
      </w:pPr>
      <w:r w:rsidRPr="009C279B">
        <w:rPr>
          <w:sz w:val="24"/>
          <w:szCs w:val="24"/>
        </w:rPr>
        <w:t>49. Saint Avilius [Pope] which means Patriarch of the See of Saint Mark</w:t>
      </w:r>
    </w:p>
    <w:p w:rsidR="00691D4D" w:rsidRPr="009C279B" w:rsidRDefault="00691D4D" w:rsidP="00691D4D">
      <w:pPr>
        <w:spacing w:line="240" w:lineRule="auto"/>
        <w:jc w:val="both"/>
        <w:rPr>
          <w:sz w:val="24"/>
          <w:szCs w:val="24"/>
        </w:rPr>
      </w:pPr>
      <w:r w:rsidRPr="009C279B">
        <w:rPr>
          <w:sz w:val="24"/>
          <w:szCs w:val="24"/>
        </w:rPr>
        <w:t>50. Saint Onesimus means Useful</w:t>
      </w:r>
    </w:p>
    <w:p w:rsidR="00691D4D" w:rsidRPr="009C279B" w:rsidRDefault="00691D4D" w:rsidP="00691D4D">
      <w:pPr>
        <w:spacing w:line="240" w:lineRule="auto"/>
        <w:jc w:val="both"/>
        <w:rPr>
          <w:sz w:val="24"/>
          <w:szCs w:val="24"/>
        </w:rPr>
      </w:pPr>
      <w:r w:rsidRPr="009C279B">
        <w:rPr>
          <w:sz w:val="24"/>
          <w:szCs w:val="24"/>
        </w:rPr>
        <w:t>51. Saint Flavius means Golden Blonde</w:t>
      </w:r>
    </w:p>
    <w:p w:rsidR="00691D4D" w:rsidRPr="009C279B" w:rsidRDefault="00691D4D" w:rsidP="00691D4D">
      <w:pPr>
        <w:spacing w:line="240" w:lineRule="auto"/>
        <w:jc w:val="both"/>
        <w:rPr>
          <w:sz w:val="24"/>
          <w:szCs w:val="24"/>
        </w:rPr>
      </w:pPr>
      <w:r w:rsidRPr="009C279B">
        <w:rPr>
          <w:sz w:val="24"/>
          <w:szCs w:val="24"/>
        </w:rPr>
        <w:t>52. Saint Titus which means Diligence, Commitment and Responsibility</w:t>
      </w:r>
    </w:p>
    <w:p w:rsidR="00691D4D" w:rsidRPr="009C279B" w:rsidRDefault="00691D4D" w:rsidP="00691D4D">
      <w:pPr>
        <w:spacing w:line="240" w:lineRule="auto"/>
        <w:jc w:val="both"/>
        <w:rPr>
          <w:sz w:val="24"/>
          <w:szCs w:val="24"/>
        </w:rPr>
      </w:pPr>
      <w:r w:rsidRPr="009C279B">
        <w:rPr>
          <w:sz w:val="24"/>
          <w:szCs w:val="24"/>
        </w:rPr>
        <w:t>53. Saint Timothy which means Carefulness, Watchfulness, Strength and Commitment</w:t>
      </w:r>
    </w:p>
    <w:p w:rsidR="00691D4D" w:rsidRPr="009C279B" w:rsidRDefault="00691D4D" w:rsidP="00691D4D">
      <w:pPr>
        <w:spacing w:line="240" w:lineRule="auto"/>
        <w:jc w:val="both"/>
        <w:rPr>
          <w:sz w:val="24"/>
          <w:szCs w:val="24"/>
        </w:rPr>
      </w:pPr>
      <w:r w:rsidRPr="009C279B">
        <w:rPr>
          <w:sz w:val="24"/>
          <w:szCs w:val="24"/>
        </w:rPr>
        <w:t>54. Saint Parmenas which means Faithful and Standing Firm</w:t>
      </w:r>
    </w:p>
    <w:p w:rsidR="00691D4D" w:rsidRPr="009C279B" w:rsidRDefault="00691D4D" w:rsidP="00691D4D">
      <w:pPr>
        <w:spacing w:line="240" w:lineRule="auto"/>
        <w:jc w:val="both"/>
        <w:rPr>
          <w:sz w:val="24"/>
          <w:szCs w:val="24"/>
        </w:rPr>
      </w:pPr>
      <w:r w:rsidRPr="009C279B">
        <w:rPr>
          <w:sz w:val="24"/>
          <w:szCs w:val="24"/>
        </w:rPr>
        <w:t>55. Saint Prisca which means Long Life</w:t>
      </w:r>
    </w:p>
    <w:p w:rsidR="00691D4D" w:rsidRPr="009C279B" w:rsidRDefault="00691D4D" w:rsidP="00691D4D">
      <w:pPr>
        <w:spacing w:line="240" w:lineRule="auto"/>
        <w:jc w:val="both"/>
        <w:rPr>
          <w:sz w:val="24"/>
          <w:szCs w:val="24"/>
        </w:rPr>
      </w:pPr>
      <w:r w:rsidRPr="009C279B">
        <w:rPr>
          <w:sz w:val="24"/>
          <w:szCs w:val="24"/>
        </w:rPr>
        <w:t>56. Saint Clement [Pope] which means Fatherhood of Rome</w:t>
      </w:r>
    </w:p>
    <w:p w:rsidR="00691D4D" w:rsidRPr="009C279B" w:rsidRDefault="00691D4D" w:rsidP="00691D4D">
      <w:pPr>
        <w:spacing w:line="240" w:lineRule="auto"/>
        <w:jc w:val="both"/>
        <w:rPr>
          <w:sz w:val="24"/>
          <w:szCs w:val="24"/>
        </w:rPr>
      </w:pPr>
      <w:r w:rsidRPr="009C279B">
        <w:rPr>
          <w:sz w:val="24"/>
          <w:szCs w:val="24"/>
        </w:rPr>
        <w:t>57. Saint John the Apostle which mean Grace</w:t>
      </w:r>
    </w:p>
    <w:p w:rsidR="00691D4D" w:rsidRPr="009C279B" w:rsidRDefault="00691D4D" w:rsidP="00691D4D">
      <w:pPr>
        <w:spacing w:line="240" w:lineRule="auto"/>
        <w:jc w:val="both"/>
        <w:rPr>
          <w:sz w:val="24"/>
          <w:szCs w:val="24"/>
        </w:rPr>
      </w:pPr>
      <w:r w:rsidRPr="009C279B">
        <w:rPr>
          <w:sz w:val="24"/>
          <w:szCs w:val="24"/>
        </w:rPr>
        <w:t>58. Saint Nereus which means the God of the Sea</w:t>
      </w:r>
    </w:p>
    <w:p w:rsidR="00691D4D" w:rsidRPr="009C279B" w:rsidRDefault="00691D4D" w:rsidP="00691D4D">
      <w:pPr>
        <w:spacing w:line="240" w:lineRule="auto"/>
        <w:jc w:val="both"/>
        <w:rPr>
          <w:sz w:val="24"/>
          <w:szCs w:val="24"/>
        </w:rPr>
      </w:pPr>
      <w:r w:rsidRPr="009C279B">
        <w:rPr>
          <w:sz w:val="24"/>
          <w:szCs w:val="24"/>
        </w:rPr>
        <w:t>59. Saint Achilleus which means the Hero of the Trojan War [Chasity &amp; Abstin</w:t>
      </w:r>
      <w:r w:rsidR="00D53494" w:rsidRPr="009C279B">
        <w:rPr>
          <w:sz w:val="24"/>
          <w:szCs w:val="24"/>
        </w:rPr>
        <w:t>e</w:t>
      </w:r>
      <w:r w:rsidRPr="009C279B">
        <w:rPr>
          <w:sz w:val="24"/>
          <w:szCs w:val="24"/>
        </w:rPr>
        <w:t>nce against Sexuality]</w:t>
      </w:r>
    </w:p>
    <w:p w:rsidR="00691D4D" w:rsidRPr="009C279B" w:rsidRDefault="00691D4D" w:rsidP="00691D4D">
      <w:pPr>
        <w:spacing w:line="240" w:lineRule="auto"/>
        <w:jc w:val="both"/>
        <w:rPr>
          <w:sz w:val="24"/>
          <w:szCs w:val="24"/>
        </w:rPr>
      </w:pPr>
      <w:r w:rsidRPr="009C279B">
        <w:rPr>
          <w:sz w:val="24"/>
          <w:szCs w:val="24"/>
        </w:rPr>
        <w:t>60. Saint Domitilla which means no Basis for Traditions</w:t>
      </w:r>
    </w:p>
    <w:p w:rsidR="00691D4D" w:rsidRPr="009C279B" w:rsidRDefault="00691D4D" w:rsidP="00691D4D">
      <w:pPr>
        <w:spacing w:line="240" w:lineRule="auto"/>
        <w:jc w:val="both"/>
        <w:rPr>
          <w:sz w:val="24"/>
          <w:szCs w:val="24"/>
        </w:rPr>
      </w:pPr>
      <w:r w:rsidRPr="009C279B">
        <w:rPr>
          <w:sz w:val="24"/>
          <w:szCs w:val="24"/>
        </w:rPr>
        <w:t>61. Saint Prosdocimus which means a Bishop holding a Jar</w:t>
      </w:r>
    </w:p>
    <w:p w:rsidR="00691D4D" w:rsidRPr="009C279B" w:rsidRDefault="00691D4D" w:rsidP="00691D4D">
      <w:pPr>
        <w:spacing w:line="480" w:lineRule="auto"/>
        <w:jc w:val="center"/>
        <w:rPr>
          <w:b/>
          <w:sz w:val="24"/>
          <w:szCs w:val="24"/>
        </w:rPr>
      </w:pPr>
      <w:r w:rsidRPr="009C279B">
        <w:rPr>
          <w:b/>
          <w:sz w:val="24"/>
          <w:szCs w:val="24"/>
        </w:rPr>
        <w:t>The Five Known Lords</w:t>
      </w:r>
    </w:p>
    <w:p w:rsidR="00691D4D" w:rsidRPr="009C279B" w:rsidRDefault="00691D4D" w:rsidP="00691D4D">
      <w:pPr>
        <w:spacing w:line="480" w:lineRule="auto"/>
        <w:jc w:val="both"/>
        <w:rPr>
          <w:sz w:val="24"/>
          <w:szCs w:val="24"/>
        </w:rPr>
      </w:pPr>
      <w:r w:rsidRPr="009C279B">
        <w:rPr>
          <w:sz w:val="24"/>
          <w:szCs w:val="24"/>
        </w:rPr>
        <w:t xml:space="preserve">1. The </w:t>
      </w:r>
      <w:r w:rsidRPr="009C279B">
        <w:rPr>
          <w:b/>
          <w:sz w:val="24"/>
          <w:szCs w:val="24"/>
        </w:rPr>
        <w:t>LORD YAHWEH</w:t>
      </w:r>
      <w:r w:rsidRPr="009C279B">
        <w:rPr>
          <w:sz w:val="24"/>
          <w:szCs w:val="24"/>
        </w:rPr>
        <w:t xml:space="preserve"> the Supreme Creator of the Father Stephen Our Lord in Proverbs 8:22-29 (RSV) also called the </w:t>
      </w:r>
      <w:r w:rsidRPr="009C279B">
        <w:rPr>
          <w:b/>
          <w:sz w:val="24"/>
          <w:szCs w:val="24"/>
        </w:rPr>
        <w:t>LORD JEHOVAH</w:t>
      </w:r>
      <w:r w:rsidRPr="009C279B">
        <w:rPr>
          <w:sz w:val="24"/>
          <w:szCs w:val="24"/>
        </w:rPr>
        <w:t xml:space="preserve"> the Creator of the Entire Earth in Psalms 83:18 and the </w:t>
      </w:r>
      <w:r w:rsidRPr="009C279B">
        <w:rPr>
          <w:b/>
          <w:sz w:val="24"/>
          <w:szCs w:val="24"/>
        </w:rPr>
        <w:t>LORD VICTOR</w:t>
      </w:r>
      <w:r w:rsidRPr="009C279B">
        <w:rPr>
          <w:sz w:val="24"/>
          <w:szCs w:val="24"/>
        </w:rPr>
        <w:t xml:space="preserve"> the Creator of the Entire Heavens in Isaiah 38:11. The Female Sense of the Creator is the </w:t>
      </w:r>
      <w:r w:rsidRPr="009C279B">
        <w:rPr>
          <w:b/>
          <w:sz w:val="24"/>
          <w:szCs w:val="24"/>
        </w:rPr>
        <w:t>LADY VICTORIA</w:t>
      </w:r>
      <w:r w:rsidRPr="009C279B">
        <w:rPr>
          <w:sz w:val="24"/>
          <w:szCs w:val="24"/>
        </w:rPr>
        <w:t xml:space="preserve"> called the “</w:t>
      </w:r>
      <w:r w:rsidRPr="009C279B">
        <w:rPr>
          <w:b/>
          <w:sz w:val="24"/>
          <w:szCs w:val="24"/>
        </w:rPr>
        <w:t>Lady of Kingdoms</w:t>
      </w:r>
      <w:r w:rsidRPr="009C279B">
        <w:rPr>
          <w:sz w:val="24"/>
          <w:szCs w:val="24"/>
        </w:rPr>
        <w:t xml:space="preserve">” derived from Yahweh in Isaiah 47:5 (NKJV).     </w:t>
      </w:r>
    </w:p>
    <w:p w:rsidR="00691D4D" w:rsidRPr="009C279B" w:rsidRDefault="00691D4D" w:rsidP="00691D4D">
      <w:pPr>
        <w:spacing w:line="480" w:lineRule="auto"/>
        <w:jc w:val="both"/>
        <w:rPr>
          <w:sz w:val="24"/>
          <w:szCs w:val="24"/>
        </w:rPr>
      </w:pPr>
      <w:r w:rsidRPr="009C279B">
        <w:rPr>
          <w:sz w:val="24"/>
          <w:szCs w:val="24"/>
        </w:rPr>
        <w:t>2. The Father Stephen Our Lord the 1</w:t>
      </w:r>
      <w:r w:rsidRPr="009C279B">
        <w:rPr>
          <w:sz w:val="24"/>
          <w:szCs w:val="24"/>
          <w:vertAlign w:val="superscript"/>
        </w:rPr>
        <w:t>st</w:t>
      </w:r>
      <w:r w:rsidRPr="009C279B">
        <w:rPr>
          <w:sz w:val="24"/>
          <w:szCs w:val="24"/>
        </w:rPr>
        <w:t xml:space="preserve"> Person of the Trinity as the Supreme Potter Creator of the Entire Universes in Acts 1:4-28:31 &amp; Proverbs 8:22-31; 8:22-29 (RSV); 8:22-31 (NIV). The Female sense of the Father Stephen is the Lady Barbara derived from Bara in Genesis 1:1 also called the Lady Stephanie derived from Stephanos.</w:t>
      </w:r>
    </w:p>
    <w:p w:rsidR="00691D4D" w:rsidRPr="009C279B" w:rsidRDefault="00691D4D" w:rsidP="00691D4D">
      <w:pPr>
        <w:jc w:val="both"/>
        <w:rPr>
          <w:sz w:val="24"/>
          <w:szCs w:val="24"/>
        </w:rPr>
      </w:pPr>
      <w:r w:rsidRPr="009C279B">
        <w:rPr>
          <w:sz w:val="24"/>
          <w:szCs w:val="24"/>
        </w:rPr>
        <w:t>3. The Lord James the Lordship of the Entire Law is in Acts 15:13-29; 21:18-25 &amp; James 2:8-13. The Female Sense is the Virgin Lady Mary in Acts 1:14.</w:t>
      </w:r>
    </w:p>
    <w:p w:rsidR="00691D4D" w:rsidRPr="009C279B" w:rsidRDefault="00691D4D" w:rsidP="00691D4D">
      <w:pPr>
        <w:jc w:val="both"/>
        <w:rPr>
          <w:sz w:val="24"/>
          <w:szCs w:val="24"/>
        </w:rPr>
      </w:pPr>
      <w:r w:rsidRPr="009C279B">
        <w:rPr>
          <w:sz w:val="24"/>
          <w:szCs w:val="24"/>
        </w:rPr>
        <w:t>4. The Son Jesus Our Lord the 2</w:t>
      </w:r>
      <w:r w:rsidRPr="009C279B">
        <w:rPr>
          <w:sz w:val="24"/>
          <w:szCs w:val="24"/>
          <w:vertAlign w:val="superscript"/>
        </w:rPr>
        <w:t>nd</w:t>
      </w:r>
      <w:r w:rsidRPr="009C279B">
        <w:rPr>
          <w:sz w:val="24"/>
          <w:szCs w:val="24"/>
        </w:rPr>
        <w:t xml:space="preserve"> Person of the Trinity in Luke 1:26-Acts 1:3. The Female Sense is the Virgin Lady Mary in Acts 1:14.</w:t>
      </w:r>
    </w:p>
    <w:p w:rsidR="00691D4D" w:rsidRPr="009C279B" w:rsidRDefault="00691D4D" w:rsidP="00691D4D">
      <w:pPr>
        <w:jc w:val="both"/>
        <w:rPr>
          <w:sz w:val="24"/>
          <w:szCs w:val="24"/>
        </w:rPr>
      </w:pPr>
      <w:r w:rsidRPr="009C279B">
        <w:rPr>
          <w:sz w:val="24"/>
          <w:szCs w:val="24"/>
        </w:rPr>
        <w:t>5. The Brother John Our Lord the Holy Ghost the 3</w:t>
      </w:r>
      <w:r w:rsidRPr="009C279B">
        <w:rPr>
          <w:sz w:val="24"/>
          <w:szCs w:val="24"/>
          <w:vertAlign w:val="superscript"/>
        </w:rPr>
        <w:t>rd</w:t>
      </w:r>
      <w:r w:rsidRPr="009C279B">
        <w:rPr>
          <w:sz w:val="24"/>
          <w:szCs w:val="24"/>
        </w:rPr>
        <w:t xml:space="preserve"> Person of the Trinity is in Luke 1:5-9:9. The Female Sense is the Lady Elizabeth in Luke 1:24.</w:t>
      </w:r>
    </w:p>
    <w:p w:rsidR="00691D4D" w:rsidRPr="009C279B" w:rsidRDefault="00691D4D" w:rsidP="00691D4D">
      <w:pPr>
        <w:jc w:val="center"/>
        <w:rPr>
          <w:b/>
          <w:sz w:val="24"/>
          <w:szCs w:val="24"/>
        </w:rPr>
      </w:pPr>
      <w:r w:rsidRPr="009C279B">
        <w:rPr>
          <w:b/>
          <w:sz w:val="24"/>
          <w:szCs w:val="24"/>
        </w:rPr>
        <w:t>The 56 Mystery Lords</w:t>
      </w:r>
    </w:p>
    <w:p w:rsidR="00691D4D" w:rsidRPr="009C279B" w:rsidRDefault="00691D4D" w:rsidP="00691D4D">
      <w:pPr>
        <w:jc w:val="both"/>
        <w:rPr>
          <w:sz w:val="24"/>
          <w:szCs w:val="24"/>
        </w:rPr>
      </w:pPr>
      <w:r w:rsidRPr="009C279B">
        <w:rPr>
          <w:sz w:val="24"/>
          <w:szCs w:val="24"/>
        </w:rPr>
        <w:t xml:space="preserve">6. The Lord Yahweh in Marriage Law in Hosea 1:7. The Female Sense is the Lady Victoria in Isaiah 47:5.  </w:t>
      </w:r>
    </w:p>
    <w:p w:rsidR="00691D4D" w:rsidRPr="009C279B" w:rsidRDefault="00691D4D" w:rsidP="00691D4D">
      <w:pPr>
        <w:jc w:val="both"/>
        <w:rPr>
          <w:sz w:val="24"/>
          <w:szCs w:val="24"/>
        </w:rPr>
      </w:pPr>
      <w:r w:rsidRPr="009C279B">
        <w:rPr>
          <w:sz w:val="24"/>
          <w:szCs w:val="24"/>
        </w:rPr>
        <w:t>7. The Lord Yahweh over the Trinity Law from the Books of Genesis to Deuteronomy. The Female Sense is the Lady Victoria in Isaiah 47:5.</w:t>
      </w:r>
    </w:p>
    <w:p w:rsidR="00691D4D" w:rsidRPr="009C279B" w:rsidRDefault="00691D4D" w:rsidP="00691D4D">
      <w:pPr>
        <w:jc w:val="both"/>
        <w:rPr>
          <w:sz w:val="24"/>
          <w:szCs w:val="24"/>
        </w:rPr>
      </w:pPr>
      <w:r w:rsidRPr="009C279B">
        <w:rPr>
          <w:sz w:val="24"/>
          <w:szCs w:val="24"/>
        </w:rPr>
        <w:t>8. The Father Stephen in Law in Acts 11:19. The Female Sense is the Lady Atarah also called the Lady Stephanie derived from Stephanos in 1</w:t>
      </w:r>
      <w:r w:rsidRPr="009C279B">
        <w:rPr>
          <w:sz w:val="24"/>
          <w:szCs w:val="24"/>
          <w:vertAlign w:val="superscript"/>
        </w:rPr>
        <w:t>st</w:t>
      </w:r>
      <w:r w:rsidRPr="009C279B">
        <w:rPr>
          <w:sz w:val="24"/>
          <w:szCs w:val="24"/>
        </w:rPr>
        <w:t xml:space="preserve"> Chronicles 2:26 &amp; Isaiah 47:5.  </w:t>
      </w:r>
    </w:p>
    <w:p w:rsidR="00691D4D" w:rsidRPr="009C279B" w:rsidRDefault="00691D4D" w:rsidP="00691D4D">
      <w:pPr>
        <w:jc w:val="both"/>
        <w:rPr>
          <w:sz w:val="24"/>
          <w:szCs w:val="24"/>
        </w:rPr>
      </w:pPr>
      <w:r w:rsidRPr="009C279B">
        <w:rPr>
          <w:sz w:val="24"/>
          <w:szCs w:val="24"/>
        </w:rPr>
        <w:t>9. The Son Jesus in Law in Colossians 4:11. The Female Sense is the Lady Mary in Acts 12:12.</w:t>
      </w:r>
    </w:p>
    <w:p w:rsidR="00691D4D" w:rsidRPr="009C279B" w:rsidRDefault="00691D4D" w:rsidP="00691D4D">
      <w:pPr>
        <w:jc w:val="both"/>
        <w:rPr>
          <w:sz w:val="24"/>
          <w:szCs w:val="24"/>
        </w:rPr>
      </w:pPr>
      <w:r w:rsidRPr="009C279B">
        <w:rPr>
          <w:sz w:val="24"/>
          <w:szCs w:val="24"/>
        </w:rPr>
        <w:t>10. The Brother John in Law in the Book of Revelation. The Female Sense is the Lady Elizabeth in Luke 1:25.</w:t>
      </w:r>
    </w:p>
    <w:p w:rsidR="00691D4D" w:rsidRPr="009C279B" w:rsidRDefault="00691D4D" w:rsidP="00691D4D">
      <w:pPr>
        <w:jc w:val="both"/>
        <w:rPr>
          <w:sz w:val="24"/>
          <w:szCs w:val="24"/>
        </w:rPr>
      </w:pPr>
      <w:r w:rsidRPr="009C279B">
        <w:rPr>
          <w:sz w:val="24"/>
          <w:szCs w:val="24"/>
        </w:rPr>
        <w:t xml:space="preserve">11. The Owner in Isaiah 1:3. The Female Sense is the Female Owner in Isaiah 47:5. </w:t>
      </w:r>
    </w:p>
    <w:p w:rsidR="00691D4D" w:rsidRPr="009C279B" w:rsidRDefault="00691D4D" w:rsidP="00691D4D">
      <w:pPr>
        <w:jc w:val="both"/>
        <w:rPr>
          <w:sz w:val="24"/>
          <w:szCs w:val="24"/>
        </w:rPr>
      </w:pPr>
      <w:r w:rsidRPr="009C279B">
        <w:rPr>
          <w:sz w:val="24"/>
          <w:szCs w:val="24"/>
        </w:rPr>
        <w:t xml:space="preserve">12. The Single/Married Lord called Wisdom in Proverbs 8:22-25 (RSV). The Female Sense is the Single/Married Lady called Wisdom in Isaiah 47:5. </w:t>
      </w:r>
    </w:p>
    <w:p w:rsidR="00691D4D" w:rsidRPr="009C279B" w:rsidRDefault="00691D4D" w:rsidP="00691D4D">
      <w:pPr>
        <w:jc w:val="both"/>
        <w:rPr>
          <w:sz w:val="24"/>
          <w:szCs w:val="24"/>
        </w:rPr>
      </w:pPr>
      <w:r w:rsidRPr="009C279B">
        <w:rPr>
          <w:sz w:val="24"/>
          <w:szCs w:val="24"/>
        </w:rPr>
        <w:t xml:space="preserve">13. The Personalities in Proverbs 8:22-31. The Female Sense is the Female Personalities in Isaiah 47:5. </w:t>
      </w:r>
    </w:p>
    <w:p w:rsidR="00691D4D" w:rsidRPr="009C279B" w:rsidRDefault="00691D4D" w:rsidP="00691D4D">
      <w:pPr>
        <w:jc w:val="both"/>
        <w:rPr>
          <w:sz w:val="24"/>
          <w:szCs w:val="24"/>
        </w:rPr>
      </w:pPr>
      <w:r w:rsidRPr="009C279B">
        <w:rPr>
          <w:sz w:val="24"/>
          <w:szCs w:val="24"/>
        </w:rPr>
        <w:t xml:space="preserve">14. The Craftsman in Proverbs 8:22-31 (NIV). The Female Sense is the Female Craftsman in Isaiah 47:5. </w:t>
      </w:r>
    </w:p>
    <w:p w:rsidR="00691D4D" w:rsidRPr="009C279B" w:rsidRDefault="00691D4D" w:rsidP="00691D4D">
      <w:pPr>
        <w:jc w:val="both"/>
        <w:rPr>
          <w:sz w:val="24"/>
          <w:szCs w:val="24"/>
        </w:rPr>
      </w:pPr>
      <w:r w:rsidRPr="009C279B">
        <w:rPr>
          <w:sz w:val="24"/>
          <w:szCs w:val="24"/>
        </w:rPr>
        <w:t xml:space="preserve">15. The Angel is in Genesis 16:13; Exodus 3:2-6; 23:20-22; Numbers 22:35 with 38; Judges 2:1-2; 6:11 with 14. The Female Sense is the Female Angel in Zechariah 5:5-11; Revelation 12:1-2, 5-6 &amp; Isaiah 47:5.  </w:t>
      </w:r>
    </w:p>
    <w:p w:rsidR="00691D4D" w:rsidRPr="009C279B" w:rsidRDefault="00691D4D" w:rsidP="00691D4D">
      <w:pPr>
        <w:jc w:val="both"/>
        <w:rPr>
          <w:sz w:val="24"/>
          <w:szCs w:val="24"/>
        </w:rPr>
      </w:pPr>
      <w:r w:rsidRPr="009C279B">
        <w:rPr>
          <w:sz w:val="24"/>
          <w:szCs w:val="24"/>
        </w:rPr>
        <w:t>16. The Spirit is the same scriptures as number 15.</w:t>
      </w:r>
    </w:p>
    <w:p w:rsidR="00691D4D" w:rsidRPr="009C279B" w:rsidRDefault="00691D4D" w:rsidP="00691D4D">
      <w:pPr>
        <w:jc w:val="both"/>
        <w:rPr>
          <w:sz w:val="24"/>
          <w:szCs w:val="24"/>
        </w:rPr>
      </w:pPr>
      <w:r w:rsidRPr="009C279B">
        <w:rPr>
          <w:sz w:val="24"/>
          <w:szCs w:val="24"/>
        </w:rPr>
        <w:t>17. The Ghost is the same scriptures as number 15.</w:t>
      </w:r>
    </w:p>
    <w:p w:rsidR="00691D4D" w:rsidRPr="009C279B" w:rsidRDefault="00691D4D" w:rsidP="00691D4D">
      <w:pPr>
        <w:jc w:val="both"/>
        <w:rPr>
          <w:sz w:val="24"/>
          <w:szCs w:val="24"/>
        </w:rPr>
      </w:pPr>
      <w:r w:rsidRPr="009C279B">
        <w:rPr>
          <w:sz w:val="24"/>
          <w:szCs w:val="24"/>
        </w:rPr>
        <w:t>18. The Phantom is the same scriptures as number 15.</w:t>
      </w:r>
    </w:p>
    <w:p w:rsidR="00691D4D" w:rsidRPr="009C279B" w:rsidRDefault="00691D4D" w:rsidP="00691D4D">
      <w:pPr>
        <w:jc w:val="both"/>
        <w:rPr>
          <w:sz w:val="24"/>
          <w:szCs w:val="24"/>
        </w:rPr>
      </w:pPr>
      <w:r w:rsidRPr="009C279B">
        <w:rPr>
          <w:sz w:val="24"/>
          <w:szCs w:val="24"/>
        </w:rPr>
        <w:t>19. The Shadow is the same scriptures as number 15.</w:t>
      </w:r>
    </w:p>
    <w:p w:rsidR="00691D4D" w:rsidRPr="009C279B" w:rsidRDefault="00691D4D" w:rsidP="00691D4D">
      <w:pPr>
        <w:jc w:val="both"/>
        <w:rPr>
          <w:sz w:val="24"/>
          <w:szCs w:val="24"/>
        </w:rPr>
      </w:pPr>
      <w:r w:rsidRPr="009C279B">
        <w:rPr>
          <w:sz w:val="24"/>
          <w:szCs w:val="24"/>
        </w:rPr>
        <w:t xml:space="preserve">20. The Boy in Luke 20:35-36. The Female Sense is the Girl in Luke 20:35-36. </w:t>
      </w:r>
    </w:p>
    <w:p w:rsidR="00691D4D" w:rsidRPr="009C279B" w:rsidRDefault="00691D4D" w:rsidP="00691D4D">
      <w:pPr>
        <w:jc w:val="both"/>
        <w:rPr>
          <w:sz w:val="24"/>
          <w:szCs w:val="24"/>
        </w:rPr>
      </w:pPr>
      <w:r w:rsidRPr="009C279B">
        <w:rPr>
          <w:sz w:val="24"/>
          <w:szCs w:val="24"/>
        </w:rPr>
        <w:t>21. The Child in Luke 20:35-36. The Female Sense is the Female Child in Revelation 12:1-2, 5-6.</w:t>
      </w:r>
    </w:p>
    <w:p w:rsidR="00691D4D" w:rsidRPr="009C279B" w:rsidRDefault="00691D4D" w:rsidP="00691D4D">
      <w:pPr>
        <w:jc w:val="both"/>
        <w:rPr>
          <w:sz w:val="24"/>
          <w:szCs w:val="24"/>
        </w:rPr>
      </w:pPr>
      <w:r w:rsidRPr="009C279B">
        <w:rPr>
          <w:sz w:val="24"/>
          <w:szCs w:val="24"/>
        </w:rPr>
        <w:t xml:space="preserve">22. The Messenger is the same scriptures as number 15. </w:t>
      </w:r>
    </w:p>
    <w:p w:rsidR="00691D4D" w:rsidRPr="009C279B" w:rsidRDefault="00691D4D" w:rsidP="00691D4D">
      <w:pPr>
        <w:jc w:val="both"/>
        <w:rPr>
          <w:sz w:val="24"/>
          <w:szCs w:val="24"/>
        </w:rPr>
      </w:pPr>
      <w:r w:rsidRPr="009C279B">
        <w:rPr>
          <w:sz w:val="24"/>
          <w:szCs w:val="24"/>
        </w:rPr>
        <w:t>23.  The Master in Colossians 4:1. The Female Sense is the Mistress in Isaiah 47:5.</w:t>
      </w:r>
    </w:p>
    <w:p w:rsidR="00691D4D" w:rsidRPr="009C279B" w:rsidRDefault="00691D4D" w:rsidP="00691D4D">
      <w:pPr>
        <w:jc w:val="both"/>
        <w:rPr>
          <w:sz w:val="24"/>
          <w:szCs w:val="24"/>
        </w:rPr>
      </w:pPr>
      <w:r w:rsidRPr="009C279B">
        <w:rPr>
          <w:sz w:val="24"/>
          <w:szCs w:val="24"/>
        </w:rPr>
        <w:t xml:space="preserve">24. The Servant in Isaiah 48:16. The Female Sense is the Handmaiden also called Maidservant in Isaiah 47:5. </w:t>
      </w:r>
    </w:p>
    <w:p w:rsidR="00691D4D" w:rsidRPr="009C279B" w:rsidRDefault="00691D4D" w:rsidP="00691D4D">
      <w:pPr>
        <w:jc w:val="both"/>
        <w:rPr>
          <w:sz w:val="24"/>
          <w:szCs w:val="24"/>
        </w:rPr>
      </w:pPr>
      <w:r w:rsidRPr="009C279B">
        <w:rPr>
          <w:sz w:val="24"/>
          <w:szCs w:val="24"/>
        </w:rPr>
        <w:t xml:space="preserve">25. The Minister (Female Virgin) is the same as number 24.  </w:t>
      </w:r>
    </w:p>
    <w:p w:rsidR="00691D4D" w:rsidRPr="009C279B" w:rsidRDefault="00691D4D" w:rsidP="00691D4D">
      <w:pPr>
        <w:jc w:val="both"/>
        <w:rPr>
          <w:sz w:val="24"/>
          <w:szCs w:val="24"/>
        </w:rPr>
      </w:pPr>
      <w:r w:rsidRPr="009C279B">
        <w:rPr>
          <w:sz w:val="24"/>
          <w:szCs w:val="24"/>
        </w:rPr>
        <w:t xml:space="preserve">26. The God of My Fathers in Acts 7:30-32. The Female Sense is the Goddess of My Mothers in Isaiah 47:5.    </w:t>
      </w:r>
    </w:p>
    <w:p w:rsidR="00691D4D" w:rsidRPr="009C279B" w:rsidRDefault="00691D4D" w:rsidP="00691D4D">
      <w:pPr>
        <w:jc w:val="both"/>
        <w:rPr>
          <w:sz w:val="24"/>
          <w:szCs w:val="24"/>
        </w:rPr>
      </w:pPr>
      <w:r w:rsidRPr="009C279B">
        <w:rPr>
          <w:sz w:val="24"/>
          <w:szCs w:val="24"/>
        </w:rPr>
        <w:t>27. The Father of Abraham in Acts 30-32. The Female Sense is the Mother of Sarah in Isaiah 47:5.</w:t>
      </w:r>
    </w:p>
    <w:p w:rsidR="00691D4D" w:rsidRPr="009C279B" w:rsidRDefault="00691D4D" w:rsidP="00691D4D">
      <w:pPr>
        <w:jc w:val="both"/>
        <w:rPr>
          <w:sz w:val="24"/>
          <w:szCs w:val="24"/>
        </w:rPr>
      </w:pPr>
      <w:r w:rsidRPr="009C279B">
        <w:rPr>
          <w:sz w:val="24"/>
          <w:szCs w:val="24"/>
        </w:rPr>
        <w:t xml:space="preserve">28. The Son of Isaac in Acts 7:30-32. The Female Sense is the Daughter of Rebecca in Isaiah 47:5. </w:t>
      </w:r>
    </w:p>
    <w:p w:rsidR="00691D4D" w:rsidRPr="009C279B" w:rsidRDefault="00691D4D" w:rsidP="00691D4D">
      <w:pPr>
        <w:jc w:val="both"/>
        <w:rPr>
          <w:sz w:val="24"/>
          <w:szCs w:val="24"/>
        </w:rPr>
      </w:pPr>
      <w:r w:rsidRPr="009C279B">
        <w:rPr>
          <w:sz w:val="24"/>
          <w:szCs w:val="24"/>
        </w:rPr>
        <w:t>29. The Brother of Jacob in Acts 7:30-32. The Female Sense is the Sister of Rachel in Isaiah 47:5.</w:t>
      </w:r>
    </w:p>
    <w:p w:rsidR="00691D4D" w:rsidRPr="009C279B" w:rsidRDefault="00691D4D" w:rsidP="00691D4D">
      <w:pPr>
        <w:jc w:val="both"/>
        <w:rPr>
          <w:sz w:val="24"/>
          <w:szCs w:val="24"/>
        </w:rPr>
      </w:pPr>
      <w:r w:rsidRPr="009C279B">
        <w:rPr>
          <w:sz w:val="24"/>
          <w:szCs w:val="24"/>
        </w:rPr>
        <w:t xml:space="preserve">30. The King in Revelation 19:16. The Female Sense is the Queen in Isaiah 47:5. </w:t>
      </w:r>
    </w:p>
    <w:p w:rsidR="00691D4D" w:rsidRPr="009C279B" w:rsidRDefault="00691D4D" w:rsidP="00691D4D">
      <w:pPr>
        <w:jc w:val="both"/>
        <w:rPr>
          <w:sz w:val="24"/>
          <w:szCs w:val="24"/>
        </w:rPr>
      </w:pPr>
      <w:r w:rsidRPr="009C279B">
        <w:rPr>
          <w:sz w:val="24"/>
          <w:szCs w:val="24"/>
        </w:rPr>
        <w:t xml:space="preserve">31. The Military Lord called Army Hosts-Camps in Malachi 3:1-2. The Female Sense is the Military Lady of Army Hosts-Camps in Isaiah 47:5. </w:t>
      </w:r>
    </w:p>
    <w:p w:rsidR="00691D4D" w:rsidRPr="009C279B" w:rsidRDefault="00691D4D" w:rsidP="00691D4D">
      <w:pPr>
        <w:jc w:val="both"/>
        <w:rPr>
          <w:sz w:val="24"/>
          <w:szCs w:val="24"/>
        </w:rPr>
      </w:pPr>
      <w:r w:rsidRPr="009C279B">
        <w:rPr>
          <w:sz w:val="24"/>
          <w:szCs w:val="24"/>
        </w:rPr>
        <w:t xml:space="preserve">32. The Mind also called Psychological Parts known as Head Knowledge in Isaiah 61:1. The Female Sense is the Female Mind in Isaiah 47:5. </w:t>
      </w:r>
    </w:p>
    <w:p w:rsidR="00691D4D" w:rsidRPr="009C279B" w:rsidRDefault="00691D4D" w:rsidP="00691D4D">
      <w:pPr>
        <w:jc w:val="both"/>
        <w:rPr>
          <w:sz w:val="24"/>
          <w:szCs w:val="24"/>
        </w:rPr>
      </w:pPr>
      <w:r w:rsidRPr="009C279B">
        <w:rPr>
          <w:sz w:val="24"/>
          <w:szCs w:val="24"/>
        </w:rPr>
        <w:t>33. The Heart is the same scriptures as number 32.</w:t>
      </w:r>
    </w:p>
    <w:p w:rsidR="00691D4D" w:rsidRPr="009C279B" w:rsidRDefault="00691D4D" w:rsidP="00691D4D">
      <w:pPr>
        <w:jc w:val="both"/>
        <w:rPr>
          <w:sz w:val="24"/>
          <w:szCs w:val="24"/>
        </w:rPr>
      </w:pPr>
      <w:r w:rsidRPr="009C279B">
        <w:rPr>
          <w:sz w:val="24"/>
          <w:szCs w:val="24"/>
        </w:rPr>
        <w:t xml:space="preserve">34. The Reign is the same scriptures as number 32. </w:t>
      </w:r>
    </w:p>
    <w:p w:rsidR="00691D4D" w:rsidRPr="009C279B" w:rsidRDefault="00691D4D" w:rsidP="00691D4D">
      <w:pPr>
        <w:jc w:val="both"/>
        <w:rPr>
          <w:sz w:val="24"/>
          <w:szCs w:val="24"/>
        </w:rPr>
      </w:pPr>
      <w:r w:rsidRPr="009C279B">
        <w:rPr>
          <w:sz w:val="24"/>
          <w:szCs w:val="24"/>
        </w:rPr>
        <w:t>35. The Spirit is the same scriptures as number 32.</w:t>
      </w:r>
    </w:p>
    <w:p w:rsidR="00691D4D" w:rsidRPr="009C279B" w:rsidRDefault="00691D4D" w:rsidP="00691D4D">
      <w:pPr>
        <w:jc w:val="both"/>
        <w:rPr>
          <w:sz w:val="24"/>
          <w:szCs w:val="24"/>
        </w:rPr>
      </w:pPr>
      <w:r w:rsidRPr="009C279B">
        <w:rPr>
          <w:sz w:val="24"/>
          <w:szCs w:val="24"/>
        </w:rPr>
        <w:t xml:space="preserve">36. The Soul is the same scriptures as number 32.     </w:t>
      </w:r>
    </w:p>
    <w:p w:rsidR="00691D4D" w:rsidRPr="009C279B" w:rsidRDefault="00691D4D" w:rsidP="00691D4D">
      <w:pPr>
        <w:jc w:val="both"/>
        <w:rPr>
          <w:sz w:val="24"/>
          <w:szCs w:val="24"/>
        </w:rPr>
      </w:pPr>
      <w:r w:rsidRPr="009C279B">
        <w:rPr>
          <w:sz w:val="24"/>
          <w:szCs w:val="24"/>
        </w:rPr>
        <w:t>37. The My Lord also known as My God is in Psalms 110:1 (NIV); Matthew 22:41-46 &amp; Acts 2:34-35. The Female Sense is My Lady also known as My Goddess in Isaiah 47:5.</w:t>
      </w:r>
    </w:p>
    <w:p w:rsidR="00691D4D" w:rsidRPr="009C279B" w:rsidRDefault="00691D4D" w:rsidP="00691D4D">
      <w:pPr>
        <w:jc w:val="both"/>
        <w:rPr>
          <w:sz w:val="24"/>
          <w:szCs w:val="24"/>
        </w:rPr>
      </w:pPr>
      <w:r w:rsidRPr="009C279B">
        <w:rPr>
          <w:sz w:val="24"/>
          <w:szCs w:val="24"/>
        </w:rPr>
        <w:t>38. The God (Goddess) is the same scriptures as number 6.</w:t>
      </w:r>
    </w:p>
    <w:p w:rsidR="00691D4D" w:rsidRPr="009C279B" w:rsidRDefault="00691D4D" w:rsidP="00691D4D">
      <w:pPr>
        <w:jc w:val="both"/>
        <w:rPr>
          <w:sz w:val="24"/>
          <w:szCs w:val="24"/>
        </w:rPr>
      </w:pPr>
      <w:r w:rsidRPr="009C279B">
        <w:rPr>
          <w:sz w:val="24"/>
          <w:szCs w:val="24"/>
        </w:rPr>
        <w:t xml:space="preserve">39. The Lord (Lady) is the same scriptures as number 6. </w:t>
      </w:r>
    </w:p>
    <w:p w:rsidR="00691D4D" w:rsidRPr="009C279B" w:rsidRDefault="00691D4D" w:rsidP="00691D4D">
      <w:pPr>
        <w:jc w:val="both"/>
        <w:rPr>
          <w:sz w:val="24"/>
          <w:szCs w:val="24"/>
        </w:rPr>
      </w:pPr>
      <w:r w:rsidRPr="009C279B">
        <w:rPr>
          <w:sz w:val="24"/>
          <w:szCs w:val="24"/>
        </w:rPr>
        <w:t xml:space="preserve">40. The Power is the same scriptures as number 24. </w:t>
      </w:r>
    </w:p>
    <w:p w:rsidR="00691D4D" w:rsidRPr="009C279B" w:rsidRDefault="00691D4D" w:rsidP="00691D4D">
      <w:pPr>
        <w:jc w:val="both"/>
        <w:rPr>
          <w:sz w:val="24"/>
          <w:szCs w:val="24"/>
        </w:rPr>
      </w:pPr>
      <w:r w:rsidRPr="009C279B">
        <w:rPr>
          <w:sz w:val="24"/>
          <w:szCs w:val="24"/>
        </w:rPr>
        <w:t>41. The Omnipotent is the same scriptures as number 24.</w:t>
      </w:r>
    </w:p>
    <w:p w:rsidR="00691D4D" w:rsidRPr="009C279B" w:rsidRDefault="00691D4D" w:rsidP="00691D4D">
      <w:pPr>
        <w:jc w:val="both"/>
        <w:rPr>
          <w:sz w:val="24"/>
          <w:szCs w:val="24"/>
        </w:rPr>
      </w:pPr>
      <w:r w:rsidRPr="009C279B">
        <w:rPr>
          <w:sz w:val="24"/>
          <w:szCs w:val="24"/>
        </w:rPr>
        <w:t xml:space="preserve">42. The Almighty is the same scriptures as number 24.  </w:t>
      </w:r>
    </w:p>
    <w:p w:rsidR="00691D4D" w:rsidRPr="009C279B" w:rsidRDefault="00691D4D" w:rsidP="00691D4D">
      <w:pPr>
        <w:jc w:val="both"/>
        <w:rPr>
          <w:sz w:val="24"/>
          <w:szCs w:val="24"/>
        </w:rPr>
      </w:pPr>
      <w:r w:rsidRPr="009C279B">
        <w:rPr>
          <w:sz w:val="24"/>
          <w:szCs w:val="24"/>
        </w:rPr>
        <w:t>43. The Authority is the same scriptures as number 24.</w:t>
      </w:r>
    </w:p>
    <w:p w:rsidR="00691D4D" w:rsidRPr="009C279B" w:rsidRDefault="00691D4D" w:rsidP="00691D4D">
      <w:pPr>
        <w:jc w:val="both"/>
        <w:rPr>
          <w:sz w:val="24"/>
          <w:szCs w:val="24"/>
        </w:rPr>
      </w:pPr>
      <w:r w:rsidRPr="009C279B">
        <w:rPr>
          <w:sz w:val="24"/>
          <w:szCs w:val="24"/>
        </w:rPr>
        <w:t xml:space="preserve">44. The Sovereignty is the same scriptures as number 24. </w:t>
      </w:r>
    </w:p>
    <w:p w:rsidR="00691D4D" w:rsidRPr="009C279B" w:rsidRDefault="00691D4D" w:rsidP="00691D4D">
      <w:pPr>
        <w:jc w:val="both"/>
        <w:rPr>
          <w:sz w:val="24"/>
          <w:szCs w:val="24"/>
        </w:rPr>
      </w:pPr>
      <w:r w:rsidRPr="009C279B">
        <w:rPr>
          <w:sz w:val="24"/>
          <w:szCs w:val="24"/>
        </w:rPr>
        <w:t xml:space="preserve">45. The Spirit of Holiness in Isaiah 63:10 (NIV). The Female Sense is called the Female Spirit of Holiness in Isaiah 47:5.  </w:t>
      </w:r>
    </w:p>
    <w:p w:rsidR="00691D4D" w:rsidRPr="009C279B" w:rsidRDefault="00691D4D" w:rsidP="00691D4D">
      <w:pPr>
        <w:jc w:val="both"/>
        <w:rPr>
          <w:sz w:val="24"/>
          <w:szCs w:val="24"/>
        </w:rPr>
      </w:pPr>
      <w:r w:rsidRPr="009C279B">
        <w:rPr>
          <w:sz w:val="24"/>
          <w:szCs w:val="24"/>
        </w:rPr>
        <w:t xml:space="preserve">46. The Reasons also called Decisions is the same as number 45. </w:t>
      </w:r>
    </w:p>
    <w:p w:rsidR="00691D4D" w:rsidRPr="009C279B" w:rsidRDefault="00691D4D" w:rsidP="00691D4D">
      <w:pPr>
        <w:jc w:val="both"/>
        <w:rPr>
          <w:sz w:val="24"/>
          <w:szCs w:val="24"/>
        </w:rPr>
      </w:pPr>
      <w:r w:rsidRPr="009C279B">
        <w:rPr>
          <w:sz w:val="24"/>
          <w:szCs w:val="24"/>
        </w:rPr>
        <w:t xml:space="preserve">47. The Holy Spirit is the same scriptures as number 45. </w:t>
      </w:r>
    </w:p>
    <w:p w:rsidR="00691D4D" w:rsidRPr="009C279B" w:rsidRDefault="00691D4D" w:rsidP="00691D4D">
      <w:pPr>
        <w:jc w:val="both"/>
        <w:rPr>
          <w:sz w:val="24"/>
          <w:szCs w:val="24"/>
        </w:rPr>
      </w:pPr>
      <w:r w:rsidRPr="009C279B">
        <w:rPr>
          <w:sz w:val="24"/>
          <w:szCs w:val="24"/>
        </w:rPr>
        <w:t xml:space="preserve">48. The Holy God is the same scriptures as number 45. </w:t>
      </w:r>
    </w:p>
    <w:p w:rsidR="00691D4D" w:rsidRPr="009C279B" w:rsidRDefault="00691D4D" w:rsidP="00691D4D">
      <w:pPr>
        <w:jc w:val="both"/>
        <w:rPr>
          <w:sz w:val="24"/>
          <w:szCs w:val="24"/>
        </w:rPr>
      </w:pPr>
      <w:r w:rsidRPr="009C279B">
        <w:rPr>
          <w:sz w:val="24"/>
          <w:szCs w:val="24"/>
        </w:rPr>
        <w:t xml:space="preserve">49. The Holy Lord is the same scriptures as number 45. </w:t>
      </w:r>
    </w:p>
    <w:p w:rsidR="00691D4D" w:rsidRPr="009C279B" w:rsidRDefault="00691D4D" w:rsidP="00691D4D">
      <w:pPr>
        <w:jc w:val="both"/>
        <w:rPr>
          <w:sz w:val="24"/>
          <w:szCs w:val="24"/>
        </w:rPr>
      </w:pPr>
      <w:r w:rsidRPr="009C279B">
        <w:rPr>
          <w:sz w:val="24"/>
          <w:szCs w:val="24"/>
        </w:rPr>
        <w:t xml:space="preserve">50. The Holy Ghost is the same scriptures as number 45. </w:t>
      </w:r>
    </w:p>
    <w:p w:rsidR="00691D4D" w:rsidRPr="009C279B" w:rsidRDefault="00691D4D" w:rsidP="00691D4D">
      <w:pPr>
        <w:jc w:val="both"/>
        <w:rPr>
          <w:sz w:val="24"/>
          <w:szCs w:val="24"/>
        </w:rPr>
      </w:pPr>
      <w:r w:rsidRPr="009C279B">
        <w:rPr>
          <w:sz w:val="24"/>
          <w:szCs w:val="24"/>
        </w:rPr>
        <w:t xml:space="preserve">51. The Holy Soul is the same scriptures as number 45. </w:t>
      </w:r>
    </w:p>
    <w:p w:rsidR="00691D4D" w:rsidRPr="009C279B" w:rsidRDefault="00691D4D" w:rsidP="00691D4D">
      <w:pPr>
        <w:jc w:val="both"/>
        <w:rPr>
          <w:sz w:val="24"/>
          <w:szCs w:val="24"/>
        </w:rPr>
      </w:pPr>
      <w:r w:rsidRPr="009C279B">
        <w:rPr>
          <w:sz w:val="24"/>
          <w:szCs w:val="24"/>
        </w:rPr>
        <w:t xml:space="preserve">52. The Holy Will is the same scriptures as number 45.  </w:t>
      </w:r>
    </w:p>
    <w:p w:rsidR="00691D4D" w:rsidRPr="009C279B" w:rsidRDefault="00691D4D" w:rsidP="00691D4D">
      <w:pPr>
        <w:jc w:val="both"/>
        <w:rPr>
          <w:sz w:val="24"/>
          <w:szCs w:val="24"/>
        </w:rPr>
      </w:pPr>
      <w:r w:rsidRPr="009C279B">
        <w:rPr>
          <w:sz w:val="24"/>
          <w:szCs w:val="24"/>
        </w:rPr>
        <w:t xml:space="preserve">53. The Holy Emotions is the same scriptures as number 45. </w:t>
      </w:r>
    </w:p>
    <w:p w:rsidR="00691D4D" w:rsidRPr="009C279B" w:rsidRDefault="00691D4D" w:rsidP="00691D4D">
      <w:pPr>
        <w:jc w:val="both"/>
        <w:rPr>
          <w:sz w:val="24"/>
          <w:szCs w:val="24"/>
        </w:rPr>
      </w:pPr>
      <w:r w:rsidRPr="009C279B">
        <w:rPr>
          <w:sz w:val="24"/>
          <w:szCs w:val="24"/>
        </w:rPr>
        <w:t xml:space="preserve">54. The Holy Feelings is the same scriptures as number 45. </w:t>
      </w:r>
    </w:p>
    <w:p w:rsidR="00691D4D" w:rsidRPr="009C279B" w:rsidRDefault="00691D4D" w:rsidP="00691D4D">
      <w:pPr>
        <w:jc w:val="both"/>
        <w:rPr>
          <w:sz w:val="24"/>
          <w:szCs w:val="24"/>
        </w:rPr>
      </w:pPr>
      <w:r w:rsidRPr="009C279B">
        <w:rPr>
          <w:sz w:val="24"/>
          <w:szCs w:val="24"/>
        </w:rPr>
        <w:t xml:space="preserve">55. The Holy Mind is the same scriptures as number 45. </w:t>
      </w:r>
    </w:p>
    <w:p w:rsidR="00691D4D" w:rsidRPr="009C279B" w:rsidRDefault="00691D4D" w:rsidP="00691D4D">
      <w:pPr>
        <w:jc w:val="both"/>
        <w:rPr>
          <w:sz w:val="24"/>
          <w:szCs w:val="24"/>
        </w:rPr>
      </w:pPr>
      <w:r w:rsidRPr="009C279B">
        <w:rPr>
          <w:sz w:val="24"/>
          <w:szCs w:val="24"/>
        </w:rPr>
        <w:t>56. The Lord in Hebrews 1:8. The Female Sense is the Lady in Isaiah 47:5.</w:t>
      </w:r>
    </w:p>
    <w:p w:rsidR="00691D4D" w:rsidRPr="009C279B" w:rsidRDefault="00691D4D" w:rsidP="00691D4D">
      <w:pPr>
        <w:jc w:val="both"/>
        <w:rPr>
          <w:sz w:val="24"/>
          <w:szCs w:val="24"/>
        </w:rPr>
      </w:pPr>
      <w:r w:rsidRPr="009C279B">
        <w:rPr>
          <w:sz w:val="24"/>
          <w:szCs w:val="24"/>
        </w:rPr>
        <w:t xml:space="preserve">57. The God (Goddess) is the same scriptures as number 55. </w:t>
      </w:r>
    </w:p>
    <w:p w:rsidR="00691D4D" w:rsidRPr="009C279B" w:rsidRDefault="00691D4D" w:rsidP="00691D4D">
      <w:pPr>
        <w:jc w:val="both"/>
        <w:rPr>
          <w:sz w:val="24"/>
          <w:szCs w:val="24"/>
        </w:rPr>
      </w:pPr>
      <w:r w:rsidRPr="009C279B">
        <w:rPr>
          <w:sz w:val="24"/>
          <w:szCs w:val="24"/>
        </w:rPr>
        <w:t>58. The Worker is the same as the number 14.</w:t>
      </w:r>
    </w:p>
    <w:p w:rsidR="00691D4D" w:rsidRPr="009C279B" w:rsidRDefault="00691D4D" w:rsidP="00691D4D">
      <w:pPr>
        <w:jc w:val="both"/>
        <w:rPr>
          <w:sz w:val="24"/>
          <w:szCs w:val="24"/>
        </w:rPr>
      </w:pPr>
      <w:r w:rsidRPr="009C279B">
        <w:rPr>
          <w:sz w:val="24"/>
          <w:szCs w:val="24"/>
        </w:rPr>
        <w:t xml:space="preserve">59. The Holy One of Israel in Isaiah 47:4 &amp; Malachi 3:1-2. The Female Sense is the Female Holy One of Israel in Isaiah 47:5. </w:t>
      </w:r>
    </w:p>
    <w:p w:rsidR="00691D4D" w:rsidRPr="009C279B" w:rsidRDefault="00691D4D" w:rsidP="00691D4D">
      <w:pPr>
        <w:jc w:val="both"/>
        <w:rPr>
          <w:sz w:val="24"/>
          <w:szCs w:val="24"/>
        </w:rPr>
      </w:pPr>
      <w:r w:rsidRPr="009C279B">
        <w:rPr>
          <w:sz w:val="24"/>
          <w:szCs w:val="24"/>
        </w:rPr>
        <w:t xml:space="preserve">60. The Lord of Glory in Acts 7:2 &amp; Isaiah 47:4 &amp; Malachi 3:1-2. The Female Sense is the Lady of Glory in Isaiah 47:5.    </w:t>
      </w:r>
    </w:p>
    <w:p w:rsidR="00691D4D" w:rsidRPr="009C279B" w:rsidRDefault="00691D4D" w:rsidP="00691D4D">
      <w:pPr>
        <w:jc w:val="both"/>
        <w:rPr>
          <w:sz w:val="24"/>
          <w:szCs w:val="24"/>
        </w:rPr>
      </w:pPr>
      <w:r w:rsidRPr="009C279B">
        <w:rPr>
          <w:sz w:val="24"/>
          <w:szCs w:val="24"/>
        </w:rPr>
        <w:t>61. The Man known as the Ministerial Police over the Military Police &amp; Law Enforcement Police in Genesis 1:26. The Woman in Genesis 1:26 &amp; Isaiah 47:5.</w:t>
      </w:r>
    </w:p>
    <w:p w:rsidR="00691D4D" w:rsidRPr="009C279B" w:rsidRDefault="00691D4D" w:rsidP="00691D4D">
      <w:pPr>
        <w:spacing w:line="480" w:lineRule="auto"/>
        <w:jc w:val="center"/>
        <w:rPr>
          <w:sz w:val="24"/>
          <w:szCs w:val="24"/>
        </w:rPr>
      </w:pPr>
      <w:r w:rsidRPr="009C279B">
        <w:rPr>
          <w:sz w:val="24"/>
          <w:szCs w:val="24"/>
        </w:rPr>
        <w:t>Chapter 8: The Lord Yahweh’s Creative Works</w:t>
      </w:r>
    </w:p>
    <w:p w:rsidR="00691D4D" w:rsidRPr="009C279B" w:rsidRDefault="00691D4D" w:rsidP="00691D4D">
      <w:pPr>
        <w:spacing w:line="480" w:lineRule="auto"/>
        <w:jc w:val="both"/>
        <w:rPr>
          <w:sz w:val="24"/>
          <w:szCs w:val="24"/>
        </w:rPr>
      </w:pPr>
      <w:r w:rsidRPr="009C279B">
        <w:rPr>
          <w:sz w:val="24"/>
          <w:szCs w:val="24"/>
        </w:rPr>
        <w:t>His Seven Creation Processes in the Entire Universe are proven in scripture. The Lord Yahweh is the Creator of the Father Stephen Our Lord by the Ultimate Divine Creation Process called “</w:t>
      </w:r>
      <w:r w:rsidRPr="009C279B">
        <w:rPr>
          <w:b/>
          <w:sz w:val="24"/>
          <w:szCs w:val="24"/>
        </w:rPr>
        <w:t>Qanah directed to the Father Stephen Our Lord</w:t>
      </w:r>
      <w:r w:rsidRPr="009C279B">
        <w:rPr>
          <w:sz w:val="24"/>
          <w:szCs w:val="24"/>
        </w:rPr>
        <w:t xml:space="preserve">” is in Proverbs 8:22-29 (RSV). This kind of Qanah has a Holy Divine Nature and not a Sexual Eros Nature. The Lord Yahweh then allowed, acted, authorized, appointed, instituted and established the Father Stephen Our Lord as the Potter Creator of the Entire Universe to initiate and speak into existence the Entire Universe is in Isaiah 64:8; John 8:58; Ephesians 4:6; Romans 13:1-10 &amp; Genesis 1:1. First, is the creation process called </w:t>
      </w:r>
      <w:r w:rsidRPr="009C279B">
        <w:rPr>
          <w:b/>
          <w:sz w:val="24"/>
          <w:szCs w:val="24"/>
        </w:rPr>
        <w:t xml:space="preserve">Bara </w:t>
      </w:r>
      <w:r w:rsidRPr="009C279B">
        <w:rPr>
          <w:sz w:val="24"/>
          <w:szCs w:val="24"/>
        </w:rPr>
        <w:t xml:space="preserve">(Highest Lord’s and Highest Angel Lords) in Genesis 1:1. </w:t>
      </w:r>
      <w:r w:rsidRPr="009C279B">
        <w:rPr>
          <w:b/>
          <w:sz w:val="24"/>
          <w:szCs w:val="24"/>
        </w:rPr>
        <w:t xml:space="preserve">Bara </w:t>
      </w:r>
      <w:r w:rsidRPr="009C279B">
        <w:rPr>
          <w:sz w:val="24"/>
          <w:szCs w:val="24"/>
        </w:rPr>
        <w:t xml:space="preserve">means “to create.” In involves Lucifer (before Lucifer’s fall) and Michael (after Lucifer’s fall) with Highest Sons of God and the 60 other Lord’s with Boy kind and Girl kind equal to the Angels (Lords) of God in Luke 20:35-36. Second, is the creation process called </w:t>
      </w:r>
      <w:r w:rsidRPr="009C279B">
        <w:rPr>
          <w:b/>
          <w:sz w:val="24"/>
          <w:szCs w:val="24"/>
        </w:rPr>
        <w:t>Asah</w:t>
      </w:r>
      <w:r w:rsidRPr="009C279B">
        <w:rPr>
          <w:sz w:val="24"/>
          <w:szCs w:val="24"/>
        </w:rPr>
        <w:t xml:space="preserve"> (Higher Angels) in Genesis 1:7. </w:t>
      </w:r>
      <w:r w:rsidRPr="009C279B">
        <w:rPr>
          <w:b/>
          <w:sz w:val="24"/>
          <w:szCs w:val="24"/>
        </w:rPr>
        <w:t>Asah</w:t>
      </w:r>
      <w:r w:rsidRPr="009C279B">
        <w:rPr>
          <w:sz w:val="24"/>
          <w:szCs w:val="24"/>
        </w:rPr>
        <w:t xml:space="preserve"> means “to make.” In involves the Higher Sons of God. Third, is the creation process called </w:t>
      </w:r>
      <w:r w:rsidRPr="009C279B">
        <w:rPr>
          <w:b/>
          <w:sz w:val="24"/>
          <w:szCs w:val="24"/>
        </w:rPr>
        <w:t>Nathan</w:t>
      </w:r>
      <w:r w:rsidRPr="009C279B">
        <w:rPr>
          <w:sz w:val="24"/>
          <w:szCs w:val="24"/>
        </w:rPr>
        <w:t xml:space="preserve"> (High Angels with the Law) in Genesis 1:17. </w:t>
      </w:r>
      <w:r w:rsidRPr="009C279B">
        <w:rPr>
          <w:b/>
          <w:sz w:val="24"/>
          <w:szCs w:val="24"/>
        </w:rPr>
        <w:t xml:space="preserve">Nathan </w:t>
      </w:r>
      <w:r w:rsidRPr="009C279B">
        <w:rPr>
          <w:sz w:val="24"/>
          <w:szCs w:val="24"/>
        </w:rPr>
        <w:t xml:space="preserve">means “to set.” It involves the High Sons of God. Fourth, is the creation process called </w:t>
      </w:r>
      <w:r w:rsidRPr="009C279B">
        <w:rPr>
          <w:b/>
          <w:sz w:val="24"/>
          <w:szCs w:val="24"/>
        </w:rPr>
        <w:t>Yatsar</w:t>
      </w:r>
      <w:r w:rsidRPr="009C279B">
        <w:rPr>
          <w:sz w:val="24"/>
          <w:szCs w:val="24"/>
        </w:rPr>
        <w:t xml:space="preserve"> (Adam or Mankind) in Genesis 2:7. </w:t>
      </w:r>
      <w:r w:rsidRPr="009C279B">
        <w:rPr>
          <w:b/>
          <w:sz w:val="24"/>
          <w:szCs w:val="24"/>
        </w:rPr>
        <w:t xml:space="preserve">Yatsar </w:t>
      </w:r>
      <w:r w:rsidRPr="009C279B">
        <w:rPr>
          <w:sz w:val="24"/>
          <w:szCs w:val="24"/>
        </w:rPr>
        <w:t xml:space="preserve">means “to form.” It involves the World of Mankind called Humanity. Fifth, is the creation process called </w:t>
      </w:r>
      <w:r w:rsidRPr="009C279B">
        <w:rPr>
          <w:b/>
          <w:sz w:val="24"/>
          <w:szCs w:val="24"/>
        </w:rPr>
        <w:t>Banah</w:t>
      </w:r>
      <w:r w:rsidRPr="009C279B">
        <w:rPr>
          <w:sz w:val="24"/>
          <w:szCs w:val="24"/>
        </w:rPr>
        <w:t xml:space="preserve"> (Eve or Womankind) in Genesis 2:22. </w:t>
      </w:r>
      <w:r w:rsidRPr="009C279B">
        <w:rPr>
          <w:b/>
          <w:sz w:val="24"/>
          <w:szCs w:val="24"/>
        </w:rPr>
        <w:t>Banah</w:t>
      </w:r>
      <w:r w:rsidRPr="009C279B">
        <w:rPr>
          <w:sz w:val="24"/>
          <w:szCs w:val="24"/>
        </w:rPr>
        <w:t xml:space="preserve"> means “to make or build.” It involves the race of Womankind. Sixth, is the creation process of </w:t>
      </w:r>
      <w:r w:rsidRPr="009C279B">
        <w:rPr>
          <w:b/>
          <w:sz w:val="24"/>
          <w:szCs w:val="24"/>
        </w:rPr>
        <w:t xml:space="preserve">Qanah </w:t>
      </w:r>
      <w:r w:rsidRPr="009C279B">
        <w:rPr>
          <w:sz w:val="24"/>
          <w:szCs w:val="24"/>
        </w:rPr>
        <w:t xml:space="preserve">in Genesis 4:1. </w:t>
      </w:r>
      <w:r w:rsidRPr="009C279B">
        <w:rPr>
          <w:b/>
          <w:sz w:val="24"/>
          <w:szCs w:val="24"/>
        </w:rPr>
        <w:t xml:space="preserve">Qanah </w:t>
      </w:r>
      <w:r w:rsidRPr="009C279B">
        <w:rPr>
          <w:sz w:val="24"/>
          <w:szCs w:val="24"/>
        </w:rPr>
        <w:t xml:space="preserve">means “to create, possess or acquire.” It involves the Sexual Eros Union called Sexual Eros Love Intercourse with Adam and Eve to bring forth Cain. It also can refer to a Holy Divine Union called Holy Divine Love Intercourse with Mary and Joseph to bring forth James the Just by eating from the tree of life in the New Testament which was the Lord Yah’s intent from the Beginning for Adam and Eve but they did not do it because they ate from the tree of the knowledge of good and evil. Seventh, is the creation process called the </w:t>
      </w:r>
      <w:r w:rsidRPr="009C279B">
        <w:rPr>
          <w:b/>
          <w:sz w:val="24"/>
          <w:szCs w:val="24"/>
        </w:rPr>
        <w:t>Hidden Bara</w:t>
      </w:r>
      <w:r w:rsidRPr="009C279B">
        <w:rPr>
          <w:sz w:val="24"/>
          <w:szCs w:val="24"/>
        </w:rPr>
        <w:t xml:space="preserve"> (Cain or Child kind) in Genesis 4:1. </w:t>
      </w:r>
      <w:r w:rsidRPr="009C279B">
        <w:rPr>
          <w:b/>
          <w:sz w:val="24"/>
          <w:szCs w:val="24"/>
        </w:rPr>
        <w:t>Hidden Bara</w:t>
      </w:r>
      <w:r w:rsidRPr="009C279B">
        <w:rPr>
          <w:sz w:val="24"/>
          <w:szCs w:val="24"/>
        </w:rPr>
        <w:t xml:space="preserve"> means “to create secretly in the womb.” It involves the race of Child kind. If You have any questions on the Creative Works of the Lord Yah, You must get My book called “</w:t>
      </w:r>
      <w:r w:rsidRPr="009C279B">
        <w:rPr>
          <w:b/>
          <w:sz w:val="24"/>
          <w:szCs w:val="24"/>
        </w:rPr>
        <w:t>The Seven Creation Processes that the Lord Yah did in the Universe</w:t>
      </w:r>
      <w:r w:rsidRPr="009C279B">
        <w:rPr>
          <w:sz w:val="24"/>
          <w:szCs w:val="24"/>
        </w:rPr>
        <w:t xml:space="preserve">.” </w:t>
      </w:r>
    </w:p>
    <w:p w:rsidR="00691D4D" w:rsidRPr="009C279B" w:rsidRDefault="00691D4D" w:rsidP="00691D4D">
      <w:pPr>
        <w:spacing w:line="480" w:lineRule="auto"/>
        <w:jc w:val="both"/>
        <w:rPr>
          <w:sz w:val="24"/>
          <w:szCs w:val="24"/>
        </w:rPr>
      </w:pPr>
      <w:r w:rsidRPr="009C279B">
        <w:rPr>
          <w:sz w:val="24"/>
          <w:szCs w:val="24"/>
        </w:rPr>
        <w:t>His 4-fold Witness in the Universe is proven in scripture. In 1</w:t>
      </w:r>
      <w:r w:rsidRPr="009C279B">
        <w:rPr>
          <w:sz w:val="24"/>
          <w:szCs w:val="24"/>
          <w:vertAlign w:val="superscript"/>
        </w:rPr>
        <w:t>st</w:t>
      </w:r>
      <w:r w:rsidRPr="009C279B">
        <w:rPr>
          <w:sz w:val="24"/>
          <w:szCs w:val="24"/>
        </w:rPr>
        <w:t xml:space="preserve"> John 5:6-13 says the 4-Fold Witness on the Earth is the Spirit (Father Stephen), Blood (Son Jesus) and Water (Brother John) in the Earth (Lord Jehovah). The 4-Fold Witness in Heaven is the Father (Stephen), the Word or Logos (Son Jesus) and the Holy Spirit (Brother John) in the Heaven (Lord Yahweh). The 4-Fold Witness in the Lord is the Father (Stephen), the Son (Jesus Christ) and the Holy Ghost (John) in the Lord (Yahweh). The 4-Fold Witness in Hell is the Eternal Damnation (Stephen handled it with eternal wisdom/eternal power), the Eternal Charge (James handled it with eternal mercy), the Eternal Judgment (Jesus handled it with eternal salvation) and the Eternal Condemnation (John handled it with eternal grace) in Hell (The Lord Yahweh). The Law has a 4-Fold Witness as the Lord James in the Law of God (Crown as the (High Priest) Chief of Police in James 1:12; 2:8-13) with eternal charge for the Christian Law (1 or no witnesses) in Acts 15:13-29; 21:18-25; Angel Saul (Young Man in Acts 7:58) with eternal judgment for the Gentile Law (1 or 2 witnesses) in Acts 7:58; chapters 9; 22; 26 &amp; Man Malchus (Man in John 18:10) with eternal prosecution for the Jewish Law (2 or 3 witnesses) in Luke 23:26-46 in Moses’ Law in Hebrews 10:28. Also the 4-Fold Witness is in John 5:31-47. If You have any questions on the 4-Fold Witness, You must get My book called “</w:t>
      </w:r>
      <w:r w:rsidRPr="009C279B">
        <w:rPr>
          <w:b/>
          <w:sz w:val="24"/>
          <w:szCs w:val="24"/>
        </w:rPr>
        <w:t>The Lord Yah and His Book on Hell in the Holy Bible</w:t>
      </w:r>
      <w:r w:rsidRPr="009C279B">
        <w:rPr>
          <w:sz w:val="24"/>
          <w:szCs w:val="24"/>
        </w:rPr>
        <w:t>.” In this area of Scripture, it means that all the Praises, all Worship and all Adoration will not reach any Lord, even the Lord Jesus Christ, unless it Praises and Worships the Father Stephen first. When this happens through the only Access to the Father Stephen by His own Spirit, then the subordinate Lords will receive Praise &amp; Worship, including the Lord Jesus Christ in Ephesians 2:18. Then the Praises and Worship will reach the Lord Yahweh the Creator of the Father Stephen by the Father Stephen’s own Will, and nobody else’s. This is the only way to Praise &amp; Worship the Lord Stephen the Father above All which is the only Prime Contact &amp; Doorway to the Lord Yah in the right context of the Holy Scriptures. Most Praises &amp; Worship does not Praise the Lord Yah at all or any of His subordinate Lords, excluding the Father Stephen, but usually Praises and Worships Michael’s Host of Heaven verses Lucifer’s Host of Heaven (Lordships of the 24 Orders of Angels) to fulfill the Father Stephen’s Will in Acts 7:41-42 &amp; Revelation 17:17 by the Lack of Knowledge, Unbelief &amp; Strong Delusion (Sexual Eros Love Apostasy) not having the Agape Love (Omni-Benevolence) and the Infallible Truth about the Father Stephen Our Lord in the Gospel of John, especially in John 4:21-24 &amp; Hosea 4:6. If You have any questions on the Realm of Lordship that the Father Stephen possesses, You must get My book called “</w:t>
      </w:r>
      <w:r w:rsidRPr="009C279B">
        <w:rPr>
          <w:b/>
          <w:sz w:val="24"/>
          <w:szCs w:val="24"/>
        </w:rPr>
        <w:t>Does the Son Jesus Our Lord fully know His Father Stephen Our Lord</w:t>
      </w:r>
      <w:r w:rsidRPr="009C279B">
        <w:rPr>
          <w:sz w:val="24"/>
          <w:szCs w:val="24"/>
        </w:rPr>
        <w:t xml:space="preserve">.”       </w:t>
      </w:r>
    </w:p>
    <w:p w:rsidR="00691D4D" w:rsidRPr="009C279B" w:rsidRDefault="00691D4D" w:rsidP="00691D4D">
      <w:pPr>
        <w:spacing w:line="480" w:lineRule="auto"/>
        <w:jc w:val="both"/>
        <w:rPr>
          <w:sz w:val="24"/>
          <w:szCs w:val="24"/>
        </w:rPr>
      </w:pPr>
      <w:r w:rsidRPr="009C279B">
        <w:rPr>
          <w:sz w:val="24"/>
          <w:szCs w:val="24"/>
        </w:rPr>
        <w:t>His Person is proven in scripture. The Lord Yahweh’s Person is called the Trinity or the Triune Godhead (Deity &amp; Divine Nature). It concerns the Father Stephen Our Lord, the Son Jesus Christ Our Lord and the Brother John Our Lord the Holy Ghost of God from John 1:1-4. The Proof of the Identity of the Trinity is proven in scripture. First, is the Brother John the Holy Ghost is in baptizing the Lord Jesus Christ in Luke 3:21-22. John can mean “Comforter” or “the Lord Jehovah gives.” Second, is the Lord Jesus the Son is in Acts 8:37; 9:20, 22. Jesus means “Savior.” Third, is the Lord Stephen Our Father above All in Acts 7:59; Ephesians 4:6 &amp; 1</w:t>
      </w:r>
      <w:r w:rsidRPr="009C279B">
        <w:rPr>
          <w:sz w:val="24"/>
          <w:szCs w:val="24"/>
          <w:vertAlign w:val="superscript"/>
        </w:rPr>
        <w:t>st</w:t>
      </w:r>
      <w:r w:rsidRPr="009C279B">
        <w:rPr>
          <w:sz w:val="24"/>
          <w:szCs w:val="24"/>
        </w:rPr>
        <w:t xml:space="preserve"> Corinthians 8:6. The Father Stephen is the only reputation called the Highest Lord. The Lord Stephen’s name means “Crown” or the “Highest Lord Jehovah.” In Luke 1:32 says that the Lord Jesus Christ is called the “Son of the Highest.” In Luke 1:35 states that the Lord Jesus Christ is called “Power of the Highest.” In Luke 1:35 mentions that the Lord Jesus Christ is called the Omnipotence of the Highest.” In Luke 1:35 tells us that the Lord Jesus Christ is called the “Almighty of the Highest.” In Luke 1:35 says that the Lord Jesus Christ is called the “Authority of the Highest.” In Luke 1:35 tells us that the Lord Jesus Christ is called the “Sovereignty of the Highest.” In Luke 2:14 states that the Lord Jesus Christ is called the “Glory of the Highest.” In Luke 2:14 mentions that the Lord Jesus Christ is called the “Glory to God (Jehovah) in the Highest.” In Luke 24:19 tells us that the Lord Jesus Christ is called the “Prophet of the Highest.” In Mark 11:10 states that the Lord Jesus Christ is called “Hosanna in the Highest.” Also the scriptures are in Luke 19:38. In Acts 7:59 declares that the Lord Jesus Christ is called the “Lord of the Highest.” The Father Stephen’s name means “Reward, Money &amp; Wreath.” Wreath symbolizes who the Father Stephen is being cloaked as the 2</w:t>
      </w:r>
      <w:r w:rsidRPr="009C279B">
        <w:rPr>
          <w:sz w:val="24"/>
          <w:szCs w:val="24"/>
          <w:vertAlign w:val="superscript"/>
        </w:rPr>
        <w:t>nd</w:t>
      </w:r>
      <w:r w:rsidRPr="009C279B">
        <w:rPr>
          <w:sz w:val="24"/>
          <w:szCs w:val="24"/>
        </w:rPr>
        <w:t xml:space="preserve"> Single Wisdom Lord in John 5:37 &amp; Acts 6:5-15; 7:1-60. Money symbolizes tithes &amp; offerings to the Father Stephen in Malachi 3:8-12. Reward symbolizes prayer, fasting &amp; (charitable deeds) alms in secret to the Father Stephen in Matthew 6:1-18. If You have any questions on tithes and offerings, You must get My book called “</w:t>
      </w:r>
      <w:r w:rsidRPr="009C279B">
        <w:rPr>
          <w:b/>
          <w:sz w:val="24"/>
          <w:szCs w:val="24"/>
        </w:rPr>
        <w:t>Why should We Pay and Submit to the Father Stephen Our Lord</w:t>
      </w:r>
      <w:r w:rsidRPr="009C279B">
        <w:rPr>
          <w:sz w:val="24"/>
          <w:szCs w:val="24"/>
        </w:rPr>
        <w:t>.” The Father Stephen could not be called Man (LORD) because that takes away from His Son Jesus in Luke 23:26-56. The Apostles, Church of God , the Business &amp; the Law with Angels (Lords) called the Father Stephen a Man (LORD in Exodus 15:3) but was liars unbelief in Numbers 23:19; 1</w:t>
      </w:r>
      <w:r w:rsidRPr="009C279B">
        <w:rPr>
          <w:sz w:val="24"/>
          <w:szCs w:val="24"/>
          <w:vertAlign w:val="superscript"/>
        </w:rPr>
        <w:t>st</w:t>
      </w:r>
      <w:r w:rsidRPr="009C279B">
        <w:rPr>
          <w:sz w:val="24"/>
          <w:szCs w:val="24"/>
        </w:rPr>
        <w:t xml:space="preserve"> Samuel 15:29; Acts 6:5, 11, 13-15; 1</w:t>
      </w:r>
      <w:r w:rsidRPr="009C279B">
        <w:rPr>
          <w:sz w:val="24"/>
          <w:szCs w:val="24"/>
          <w:vertAlign w:val="superscript"/>
        </w:rPr>
        <w:t>st</w:t>
      </w:r>
      <w:r w:rsidRPr="009C279B">
        <w:rPr>
          <w:sz w:val="24"/>
          <w:szCs w:val="24"/>
        </w:rPr>
        <w:t xml:space="preserve"> John 2:22-23 &amp; 2</w:t>
      </w:r>
      <w:r w:rsidRPr="009C279B">
        <w:rPr>
          <w:sz w:val="24"/>
          <w:szCs w:val="24"/>
          <w:vertAlign w:val="superscript"/>
        </w:rPr>
        <w:t>nd</w:t>
      </w:r>
      <w:r w:rsidRPr="009C279B">
        <w:rPr>
          <w:sz w:val="24"/>
          <w:szCs w:val="24"/>
        </w:rPr>
        <w:t xml:space="preserve"> John 7-11. The unbelief is in Proverbs 14:5; 19:5, 9 &amp; Romans 1:25. They knew no truth &amp; were stiff-necked in heart &amp; ears &amp; deceived  in  Acts  7:51-60. The Married Holy Ghost in Isaiah 63:10 (NIV) in that time is different from the Father Stephen’s Holy Ghost in Acts 6:3, 10; 7:55-56. Also another proof is the MAN Jesus Christ our LORD or any MAN as LORD does not know who the Father Stephen is in 1</w:t>
      </w:r>
      <w:r w:rsidRPr="009C279B">
        <w:rPr>
          <w:sz w:val="24"/>
          <w:szCs w:val="24"/>
          <w:vertAlign w:val="superscript"/>
        </w:rPr>
        <w:t>st</w:t>
      </w:r>
      <w:r w:rsidRPr="009C279B">
        <w:rPr>
          <w:sz w:val="24"/>
          <w:szCs w:val="24"/>
        </w:rPr>
        <w:t xml:space="preserve"> Corinthians 2:6-16. The Father Stephen is tried to be made into a Liar &amp; the Father Stephen’s Word or Logos is not in them in 1</w:t>
      </w:r>
      <w:r w:rsidRPr="009C279B">
        <w:rPr>
          <w:sz w:val="24"/>
          <w:szCs w:val="24"/>
          <w:vertAlign w:val="superscript"/>
        </w:rPr>
        <w:t>st</w:t>
      </w:r>
      <w:r w:rsidRPr="009C279B">
        <w:rPr>
          <w:sz w:val="24"/>
          <w:szCs w:val="24"/>
        </w:rPr>
        <w:t xml:space="preserve"> John 1:10. The Father Stephen’s truth &amp; agape love is not in them that try the Father Stephen as Man in 1</w:t>
      </w:r>
      <w:r w:rsidRPr="009C279B">
        <w:rPr>
          <w:sz w:val="24"/>
          <w:szCs w:val="24"/>
          <w:vertAlign w:val="superscript"/>
        </w:rPr>
        <w:t>st</w:t>
      </w:r>
      <w:r w:rsidRPr="009C279B">
        <w:rPr>
          <w:sz w:val="24"/>
          <w:szCs w:val="24"/>
        </w:rPr>
        <w:t xml:space="preserve"> John 1:8. A strong proof that Father is Stephen is when the Lord Jesus Christ the Son of God said, ‘Father (Stephen), into Your hands I commend My Spirit in Luke 23:46. The Father Stephen says, ‘Lord Jesus (Christ), receive my Spirit’ in Acts 7:59. This means they shared their Spirits with one another for “</w:t>
      </w:r>
      <w:r w:rsidRPr="009C279B">
        <w:rPr>
          <w:b/>
          <w:sz w:val="24"/>
          <w:szCs w:val="24"/>
        </w:rPr>
        <w:t>Total Universe Access</w:t>
      </w:r>
      <w:r w:rsidRPr="009C279B">
        <w:rPr>
          <w:sz w:val="24"/>
          <w:szCs w:val="24"/>
        </w:rPr>
        <w:t>” in Matthew 11:27; Luke 10:22; 1</w:t>
      </w:r>
      <w:r w:rsidRPr="009C279B">
        <w:rPr>
          <w:sz w:val="24"/>
          <w:szCs w:val="24"/>
          <w:vertAlign w:val="superscript"/>
        </w:rPr>
        <w:t>st</w:t>
      </w:r>
      <w:r w:rsidRPr="009C279B">
        <w:rPr>
          <w:sz w:val="24"/>
          <w:szCs w:val="24"/>
        </w:rPr>
        <w:t xml:space="preserve"> Corinthians 8:6 &amp; Ephesians 2:18; 4:6. The Female Trinity is proven in scripture. First, is the Lady Elizabeth Our Sister in Luke 1:5-25, 39-45, 57-58. Elizabeth means “God is My Oath.” Second, is the Virgin Lady Mary Our Daughter in Luke 1:26-56; 2:1-20. Mary means “Loved by Yahweh.” Third, is the Lady Barbara (derived from Bara in Genesis 1:1) our Mother in Proverbs 8:22-235 (RSV) &amp; Acts 1:7. Barbara means “Ladyship and Lordship of Bara.” </w:t>
      </w:r>
    </w:p>
    <w:p w:rsidR="00691D4D" w:rsidRPr="009C279B" w:rsidRDefault="00691D4D" w:rsidP="00691D4D">
      <w:pPr>
        <w:spacing w:line="480" w:lineRule="auto"/>
        <w:jc w:val="both"/>
        <w:rPr>
          <w:sz w:val="24"/>
          <w:szCs w:val="24"/>
        </w:rPr>
      </w:pPr>
      <w:r w:rsidRPr="009C279B">
        <w:rPr>
          <w:sz w:val="24"/>
          <w:szCs w:val="24"/>
        </w:rPr>
        <w:t xml:space="preserve">The Trinity’s Law is proven in scripture. The Law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19:19; Exodus 19:5-6 &amp; Deuteronomy 26:18-19; 34:6-7. The </w:t>
      </w:r>
      <w:r w:rsidRPr="009C279B">
        <w:rPr>
          <w:b/>
          <w:sz w:val="24"/>
          <w:szCs w:val="24"/>
        </w:rPr>
        <w:t>Mitzvot</w:t>
      </w:r>
      <w:r w:rsidRPr="009C279B">
        <w:rPr>
          <w:sz w:val="24"/>
          <w:szCs w:val="24"/>
        </w:rPr>
        <w:t xml:space="preserve"> is the 18 orders for </w:t>
      </w:r>
      <w:r w:rsidRPr="009C279B">
        <w:rPr>
          <w:b/>
          <w:sz w:val="24"/>
          <w:szCs w:val="24"/>
        </w:rPr>
        <w:t xml:space="preserve">Law </w:t>
      </w:r>
      <w:r w:rsidRPr="009C279B">
        <w:rPr>
          <w:sz w:val="24"/>
          <w:szCs w:val="24"/>
        </w:rPr>
        <w:t xml:space="preserve">used as </w:t>
      </w:r>
      <w:r w:rsidRPr="009C279B">
        <w:rPr>
          <w:b/>
          <w:sz w:val="24"/>
          <w:szCs w:val="24"/>
        </w:rPr>
        <w:t>Ways</w:t>
      </w:r>
      <w:r w:rsidRPr="009C279B">
        <w:rPr>
          <w:sz w:val="24"/>
          <w:szCs w:val="24"/>
        </w:rPr>
        <w:t xml:space="preserve"> in 1</w:t>
      </w:r>
      <w:r w:rsidRPr="009C279B">
        <w:rPr>
          <w:sz w:val="24"/>
          <w:szCs w:val="24"/>
          <w:vertAlign w:val="superscript"/>
        </w:rPr>
        <w:t>st</w:t>
      </w:r>
      <w:r w:rsidRPr="009C279B">
        <w:rPr>
          <w:sz w:val="24"/>
          <w:szCs w:val="24"/>
        </w:rPr>
        <w:t xml:space="preserve"> Kings 2:3 &amp; Psalms 18:21. </w:t>
      </w:r>
      <w:r w:rsidRPr="009C279B">
        <w:rPr>
          <w:b/>
          <w:sz w:val="24"/>
          <w:szCs w:val="24"/>
        </w:rPr>
        <w:t>Testimonies</w:t>
      </w:r>
      <w:r w:rsidRPr="009C279B">
        <w:rPr>
          <w:sz w:val="24"/>
          <w:szCs w:val="24"/>
        </w:rPr>
        <w:t xml:space="preserve"> in Deuteronomy 4:45; 6:17 (KJV). </w:t>
      </w:r>
      <w:r w:rsidRPr="009C279B">
        <w:rPr>
          <w:b/>
          <w:sz w:val="24"/>
          <w:szCs w:val="24"/>
        </w:rPr>
        <w:t xml:space="preserve">Statutes </w:t>
      </w:r>
      <w:r w:rsidRPr="009C279B">
        <w:rPr>
          <w:sz w:val="24"/>
          <w:szCs w:val="24"/>
        </w:rPr>
        <w:t xml:space="preserve">in Leviticus 3:17; 10:11 (OKJV). </w:t>
      </w:r>
      <w:r w:rsidRPr="009C279B">
        <w:rPr>
          <w:b/>
          <w:sz w:val="24"/>
          <w:szCs w:val="24"/>
        </w:rPr>
        <w:t xml:space="preserve">Decrees </w:t>
      </w:r>
      <w:r w:rsidRPr="009C279B">
        <w:rPr>
          <w:sz w:val="24"/>
          <w:szCs w:val="24"/>
        </w:rPr>
        <w:t>in 1</w:t>
      </w:r>
      <w:r w:rsidRPr="009C279B">
        <w:rPr>
          <w:sz w:val="24"/>
          <w:szCs w:val="24"/>
          <w:vertAlign w:val="superscript"/>
        </w:rPr>
        <w:t xml:space="preserve">st </w:t>
      </w:r>
      <w:r w:rsidRPr="009C279B">
        <w:rPr>
          <w:sz w:val="24"/>
          <w:szCs w:val="24"/>
        </w:rPr>
        <w:t xml:space="preserve"> Chronicles  29:19. </w:t>
      </w:r>
      <w:r w:rsidRPr="009C279B">
        <w:rPr>
          <w:b/>
          <w:sz w:val="24"/>
          <w:szCs w:val="24"/>
        </w:rPr>
        <w:t xml:space="preserve">Ordinances </w:t>
      </w:r>
      <w:r w:rsidRPr="009C279B">
        <w:rPr>
          <w:sz w:val="24"/>
          <w:szCs w:val="24"/>
        </w:rPr>
        <w:t xml:space="preserve"> in  Numbers  9:12  (OKJV).  </w:t>
      </w:r>
      <w:r w:rsidRPr="009C279B">
        <w:rPr>
          <w:b/>
          <w:sz w:val="24"/>
          <w:szCs w:val="24"/>
        </w:rPr>
        <w:t>Requirements</w:t>
      </w:r>
      <w:r w:rsidRPr="009C279B">
        <w:rPr>
          <w:sz w:val="24"/>
          <w:szCs w:val="24"/>
        </w:rPr>
        <w:t xml:space="preserve">  in  1</w:t>
      </w:r>
      <w:r w:rsidRPr="009C279B">
        <w:rPr>
          <w:sz w:val="24"/>
          <w:szCs w:val="24"/>
          <w:vertAlign w:val="superscript"/>
        </w:rPr>
        <w:t xml:space="preserve">st </w:t>
      </w:r>
      <w:r w:rsidRPr="009C279B">
        <w:rPr>
          <w:sz w:val="24"/>
          <w:szCs w:val="24"/>
        </w:rPr>
        <w:t xml:space="preserve">Kings 2:3. </w:t>
      </w:r>
      <w:r w:rsidRPr="009C279B">
        <w:rPr>
          <w:b/>
          <w:sz w:val="24"/>
          <w:szCs w:val="24"/>
        </w:rPr>
        <w:t>Precepts</w:t>
      </w:r>
      <w:r w:rsidRPr="009C279B">
        <w:rPr>
          <w:sz w:val="24"/>
          <w:szCs w:val="24"/>
        </w:rPr>
        <w:t xml:space="preserve"> in Psalms 119:4 (NIV). </w:t>
      </w:r>
      <w:r w:rsidRPr="009C279B">
        <w:rPr>
          <w:b/>
          <w:sz w:val="24"/>
          <w:szCs w:val="24"/>
        </w:rPr>
        <w:t>Stipulations</w:t>
      </w:r>
      <w:r w:rsidRPr="009C279B">
        <w:rPr>
          <w:sz w:val="24"/>
          <w:szCs w:val="24"/>
        </w:rPr>
        <w:t xml:space="preserve"> in Deuteronomy 6:17 (NIV). </w:t>
      </w:r>
      <w:r w:rsidRPr="009C279B">
        <w:rPr>
          <w:b/>
          <w:sz w:val="24"/>
          <w:szCs w:val="24"/>
        </w:rPr>
        <w:t xml:space="preserve">Commands </w:t>
      </w:r>
      <w:r w:rsidRPr="009C279B">
        <w:rPr>
          <w:sz w:val="24"/>
          <w:szCs w:val="24"/>
        </w:rPr>
        <w:t xml:space="preserve">in Deuteronomy 9:1-9. </w:t>
      </w:r>
      <w:r w:rsidRPr="009C279B">
        <w:rPr>
          <w:b/>
          <w:sz w:val="24"/>
          <w:szCs w:val="24"/>
        </w:rPr>
        <w:t>Judgments</w:t>
      </w:r>
      <w:r w:rsidRPr="009C279B">
        <w:rPr>
          <w:sz w:val="24"/>
          <w:szCs w:val="24"/>
        </w:rPr>
        <w:t xml:space="preserve"> in Exodus 24:3 (KJV). </w:t>
      </w:r>
      <w:r w:rsidRPr="009C279B">
        <w:rPr>
          <w:b/>
          <w:sz w:val="24"/>
          <w:szCs w:val="24"/>
        </w:rPr>
        <w:t>Words</w:t>
      </w:r>
      <w:r w:rsidRPr="009C279B">
        <w:rPr>
          <w:sz w:val="24"/>
          <w:szCs w:val="24"/>
        </w:rPr>
        <w:t xml:space="preserve"> in Deuteronomy 33:9. </w:t>
      </w:r>
      <w:r w:rsidRPr="009C279B">
        <w:rPr>
          <w:b/>
          <w:sz w:val="24"/>
          <w:szCs w:val="24"/>
        </w:rPr>
        <w:t>Regulations</w:t>
      </w:r>
      <w:r w:rsidRPr="009C279B">
        <w:rPr>
          <w:sz w:val="24"/>
          <w:szCs w:val="24"/>
        </w:rPr>
        <w:t xml:space="preserve"> in Exodus 24:3. </w:t>
      </w:r>
      <w:r w:rsidRPr="009C279B">
        <w:rPr>
          <w:b/>
          <w:sz w:val="24"/>
          <w:szCs w:val="24"/>
        </w:rPr>
        <w:t>Teachings</w:t>
      </w:r>
      <w:r w:rsidRPr="009C279B">
        <w:rPr>
          <w:sz w:val="24"/>
          <w:szCs w:val="24"/>
        </w:rPr>
        <w:t xml:space="preserve"> in Exodus 24:3. </w:t>
      </w:r>
      <w:r w:rsidRPr="009C279B">
        <w:rPr>
          <w:b/>
          <w:sz w:val="24"/>
          <w:szCs w:val="24"/>
        </w:rPr>
        <w:t xml:space="preserve">Rules </w:t>
      </w:r>
      <w:r w:rsidRPr="009C279B">
        <w:rPr>
          <w:sz w:val="24"/>
          <w:szCs w:val="24"/>
        </w:rPr>
        <w:t>in Psalms 110:2; 2</w:t>
      </w:r>
      <w:r w:rsidRPr="009C279B">
        <w:rPr>
          <w:sz w:val="24"/>
          <w:szCs w:val="24"/>
          <w:vertAlign w:val="superscript"/>
        </w:rPr>
        <w:t>nd</w:t>
      </w:r>
      <w:r w:rsidRPr="009C279B">
        <w:rPr>
          <w:sz w:val="24"/>
          <w:szCs w:val="24"/>
        </w:rPr>
        <w:t xml:space="preserve"> Esdras 4:38; 5:23, 38; 6:11; 7:17; 12:7; 13:51 &amp; in the Damascus Document on pages 146-150. </w:t>
      </w:r>
      <w:r w:rsidRPr="009C279B">
        <w:rPr>
          <w:b/>
          <w:sz w:val="24"/>
          <w:szCs w:val="24"/>
        </w:rPr>
        <w:t>Codes (Penal)</w:t>
      </w:r>
      <w:r w:rsidRPr="009C279B">
        <w:rPr>
          <w:sz w:val="24"/>
          <w:szCs w:val="24"/>
        </w:rPr>
        <w:t xml:space="preserve"> in Romans 2:27, 29 (NIV); 7:6 (NIV); Colossians 2:14 (NIV) &amp; in the Damascus Document on pages 150-153. </w:t>
      </w:r>
      <w:r w:rsidRPr="009C279B">
        <w:rPr>
          <w:b/>
          <w:sz w:val="24"/>
          <w:szCs w:val="24"/>
        </w:rPr>
        <w:t>Covenant Rituals</w:t>
      </w:r>
      <w:r w:rsidRPr="009C279B">
        <w:rPr>
          <w:sz w:val="24"/>
          <w:szCs w:val="24"/>
        </w:rPr>
        <w:t xml:space="preserve"> in Job 1:1; Genesis 1:26; 6:18; 15:18; Exodus 19:6; 2</w:t>
      </w:r>
      <w:r w:rsidRPr="009C279B">
        <w:rPr>
          <w:sz w:val="24"/>
          <w:szCs w:val="24"/>
          <w:vertAlign w:val="superscript"/>
        </w:rPr>
        <w:t>nd</w:t>
      </w:r>
      <w:r w:rsidRPr="009C279B">
        <w:rPr>
          <w:sz w:val="24"/>
          <w:szCs w:val="24"/>
        </w:rPr>
        <w:t xml:space="preserve"> Samuel 23:5; Psalms 105:10; Hebrews 8:6; Sirach 24:23; 28:7; 44:20; 45:7, 15 &amp; in the Damascus Document on pages 150-153. </w:t>
      </w:r>
      <w:r w:rsidRPr="009C279B">
        <w:rPr>
          <w:b/>
          <w:sz w:val="24"/>
          <w:szCs w:val="24"/>
        </w:rPr>
        <w:t>Manuals</w:t>
      </w:r>
      <w:r w:rsidRPr="009C279B">
        <w:rPr>
          <w:sz w:val="24"/>
          <w:szCs w:val="24"/>
        </w:rPr>
        <w:t xml:space="preserve"> in Numbers 35:18; 2</w:t>
      </w:r>
      <w:r w:rsidRPr="009C279B">
        <w:rPr>
          <w:sz w:val="24"/>
          <w:szCs w:val="24"/>
          <w:vertAlign w:val="superscript"/>
        </w:rPr>
        <w:t>nd</w:t>
      </w:r>
      <w:r w:rsidRPr="009C279B">
        <w:rPr>
          <w:sz w:val="24"/>
          <w:szCs w:val="24"/>
        </w:rPr>
        <w:t xml:space="preserve"> Samuel 1:27; Job 20:24; Ecclesiastes 9:18; Isaiah 13:5; 54:17; Jeremiah 50:25; 1</w:t>
      </w:r>
      <w:r w:rsidRPr="009C279B">
        <w:rPr>
          <w:sz w:val="24"/>
          <w:szCs w:val="24"/>
          <w:vertAlign w:val="superscript"/>
        </w:rPr>
        <w:t>st</w:t>
      </w:r>
      <w:r w:rsidRPr="009C279B">
        <w:rPr>
          <w:sz w:val="24"/>
          <w:szCs w:val="24"/>
        </w:rPr>
        <w:t xml:space="preserve"> Maccabees 10:6; 2</w:t>
      </w:r>
      <w:r w:rsidRPr="009C279B">
        <w:rPr>
          <w:sz w:val="24"/>
          <w:szCs w:val="24"/>
          <w:vertAlign w:val="superscript"/>
        </w:rPr>
        <w:t>nd</w:t>
      </w:r>
      <w:r w:rsidRPr="009C279B">
        <w:rPr>
          <w:sz w:val="24"/>
          <w:szCs w:val="24"/>
        </w:rPr>
        <w:t xml:space="preserve"> Maccabees 3:28; 8:18; 2</w:t>
      </w:r>
      <w:r w:rsidRPr="009C279B">
        <w:rPr>
          <w:sz w:val="24"/>
          <w:szCs w:val="24"/>
          <w:vertAlign w:val="superscript"/>
        </w:rPr>
        <w:t>nd</w:t>
      </w:r>
      <w:r w:rsidRPr="009C279B">
        <w:rPr>
          <w:sz w:val="24"/>
          <w:szCs w:val="24"/>
        </w:rPr>
        <w:t xml:space="preserve"> Corinthians 10:4-6 &amp; in the Manual of Discipline on pages 208-222. All these words in scripture mean the same thing in Deuteronomy 4:1; 5:1; 6:1 and 1</w:t>
      </w:r>
      <w:r w:rsidRPr="009C279B">
        <w:rPr>
          <w:sz w:val="24"/>
          <w:szCs w:val="24"/>
          <w:vertAlign w:val="superscript"/>
        </w:rPr>
        <w:t>st</w:t>
      </w:r>
      <w:r w:rsidRPr="009C279B">
        <w:rPr>
          <w:sz w:val="24"/>
          <w:szCs w:val="24"/>
        </w:rPr>
        <w:t xml:space="preserve"> Kings 2:3. Israelite Law and the ancient near East were established in Deuteronomy 4:5-8. The Ten Commandments appear throughout the Holy Bible in Exodus 20:1-17; 34:14, 17, 21; 40:20; Deuteronomy 5:6-21; 27:15-16; Leviticus 19:1-8; Matthew 5:17-48; 12:1-14; 22:37-40; 23:23-24; Mark 12:28-34; Luke 10:27; Romans 8:1-17; 13:1-10; Galatians 5:13-6:10; 1</w:t>
      </w:r>
      <w:r w:rsidRPr="009C279B">
        <w:rPr>
          <w:sz w:val="24"/>
          <w:szCs w:val="24"/>
          <w:vertAlign w:val="superscript"/>
        </w:rPr>
        <w:t>st</w:t>
      </w:r>
      <w:r w:rsidRPr="009C279B">
        <w:rPr>
          <w:sz w:val="24"/>
          <w:szCs w:val="24"/>
        </w:rPr>
        <w:t xml:space="preserve"> Corinthians 2:6-16 and Titus 3:1-11. There are a total of 613 commandments Jewish Laws (</w:t>
      </w:r>
      <w:r w:rsidRPr="009C279B">
        <w:rPr>
          <w:b/>
          <w:sz w:val="24"/>
          <w:szCs w:val="24"/>
        </w:rPr>
        <w:t>Mitzvot</w:t>
      </w:r>
      <w:r w:rsidRPr="009C279B">
        <w:rPr>
          <w:sz w:val="24"/>
          <w:szCs w:val="24"/>
        </w:rPr>
        <w:t>) as Jewish Gods in John 10:35. Also the Gentile/Christian Gods is in John 10:35. The Covenant Books is used for Law in Exodus 20:23-23:19. The Priestly Law is established in Exodus 25-31; Leviticus 1-27; Numbers 4-10, 28-29; 15:32-36 &amp; Deuteronomy 17:8-13; 31:9-13. There are 4 Gentile Laws to abstain from things strangled, from blood, from flesh (Sexual Eros Love) &amp; from idols. To abstain from Sexual Eros Love is in the Acts of Paul pages 445-458 &amp; the Acts of Thomas pages 464-470. The 10 Commandments is the 1</w:t>
      </w:r>
      <w:r w:rsidRPr="009C279B">
        <w:rPr>
          <w:sz w:val="24"/>
          <w:szCs w:val="24"/>
          <w:vertAlign w:val="superscript"/>
        </w:rPr>
        <w:t>st</w:t>
      </w:r>
      <w:r w:rsidRPr="009C279B">
        <w:rPr>
          <w:sz w:val="24"/>
          <w:szCs w:val="24"/>
        </w:rPr>
        <w:t xml:space="preserve"> time when Moses went up to &amp; down the mountain in Gentile Christian Law &amp; 19</w:t>
      </w:r>
      <w:r w:rsidRPr="009C279B">
        <w:rPr>
          <w:sz w:val="24"/>
          <w:szCs w:val="24"/>
          <w:vertAlign w:val="superscript"/>
        </w:rPr>
        <w:t>th</w:t>
      </w:r>
      <w:r w:rsidRPr="009C279B">
        <w:rPr>
          <w:sz w:val="24"/>
          <w:szCs w:val="24"/>
        </w:rPr>
        <w:t>/20</w:t>
      </w:r>
      <w:r w:rsidRPr="009C279B">
        <w:rPr>
          <w:sz w:val="24"/>
          <w:szCs w:val="24"/>
          <w:vertAlign w:val="superscript"/>
        </w:rPr>
        <w:t>th</w:t>
      </w:r>
      <w:r w:rsidRPr="009C279B">
        <w:rPr>
          <w:sz w:val="24"/>
          <w:szCs w:val="24"/>
        </w:rPr>
        <w:t xml:space="preserve"> orders of </w:t>
      </w:r>
      <w:r w:rsidRPr="009C279B">
        <w:rPr>
          <w:b/>
          <w:sz w:val="24"/>
          <w:szCs w:val="24"/>
        </w:rPr>
        <w:t xml:space="preserve">The 2 Greatest Commands in all the Law </w:t>
      </w:r>
      <w:r w:rsidRPr="009C279B">
        <w:rPr>
          <w:sz w:val="24"/>
          <w:szCs w:val="24"/>
        </w:rPr>
        <w:t xml:space="preserve">are in James 2:8-13 &amp; Luke 10:27. The </w:t>
      </w:r>
      <w:r w:rsidRPr="009C279B">
        <w:rPr>
          <w:b/>
          <w:sz w:val="24"/>
          <w:szCs w:val="24"/>
        </w:rPr>
        <w:t>Whole Law</w:t>
      </w:r>
      <w:r w:rsidRPr="009C279B">
        <w:rPr>
          <w:sz w:val="24"/>
          <w:szCs w:val="24"/>
        </w:rPr>
        <w:t xml:space="preserve"> in the </w:t>
      </w:r>
      <w:r w:rsidRPr="009C279B">
        <w:rPr>
          <w:b/>
          <w:sz w:val="24"/>
          <w:szCs w:val="24"/>
        </w:rPr>
        <w:t>21</w:t>
      </w:r>
      <w:r w:rsidRPr="009C279B">
        <w:rPr>
          <w:b/>
          <w:sz w:val="24"/>
          <w:szCs w:val="24"/>
          <w:vertAlign w:val="superscript"/>
        </w:rPr>
        <w:t>st</w:t>
      </w:r>
      <w:r w:rsidRPr="009C279B">
        <w:rPr>
          <w:b/>
          <w:sz w:val="24"/>
          <w:szCs w:val="24"/>
        </w:rPr>
        <w:t>/22</w:t>
      </w:r>
      <w:r w:rsidRPr="009C279B">
        <w:rPr>
          <w:b/>
          <w:sz w:val="24"/>
          <w:szCs w:val="24"/>
          <w:vertAlign w:val="superscript"/>
        </w:rPr>
        <w:t>nd</w:t>
      </w:r>
      <w:r w:rsidRPr="009C279B">
        <w:rPr>
          <w:b/>
          <w:sz w:val="24"/>
          <w:szCs w:val="24"/>
        </w:rPr>
        <w:t xml:space="preserve"> orders of Aaron &amp; Moses in 2 or 3 for Jewish Laws</w:t>
      </w:r>
      <w:r w:rsidRPr="009C279B">
        <w:rPr>
          <w:sz w:val="24"/>
          <w:szCs w:val="24"/>
        </w:rPr>
        <w:t xml:space="preserve"> is stronger in the </w:t>
      </w:r>
      <w:r w:rsidRPr="009C279B">
        <w:rPr>
          <w:b/>
          <w:sz w:val="24"/>
          <w:szCs w:val="24"/>
        </w:rPr>
        <w:t>23</w:t>
      </w:r>
      <w:r w:rsidRPr="009C279B">
        <w:rPr>
          <w:b/>
          <w:sz w:val="24"/>
          <w:szCs w:val="24"/>
          <w:vertAlign w:val="superscript"/>
        </w:rPr>
        <w:t>rd</w:t>
      </w:r>
      <w:r w:rsidRPr="009C279B">
        <w:rPr>
          <w:b/>
          <w:sz w:val="24"/>
          <w:szCs w:val="24"/>
        </w:rPr>
        <w:t xml:space="preserve"> order of James in 1 or 2 for Gentile Law</w:t>
      </w:r>
      <w:r w:rsidRPr="009C279B">
        <w:rPr>
          <w:sz w:val="24"/>
          <w:szCs w:val="24"/>
        </w:rPr>
        <w:t xml:space="preserve">, the </w:t>
      </w:r>
      <w:r w:rsidRPr="009C279B">
        <w:rPr>
          <w:b/>
          <w:sz w:val="24"/>
          <w:szCs w:val="24"/>
        </w:rPr>
        <w:t>24</w:t>
      </w:r>
      <w:r w:rsidRPr="009C279B">
        <w:rPr>
          <w:b/>
          <w:sz w:val="24"/>
          <w:szCs w:val="24"/>
          <w:vertAlign w:val="superscript"/>
        </w:rPr>
        <w:t>th</w:t>
      </w:r>
      <w:r w:rsidRPr="009C279B">
        <w:rPr>
          <w:sz w:val="24"/>
          <w:szCs w:val="24"/>
        </w:rPr>
        <w:t xml:space="preserve"> </w:t>
      </w:r>
      <w:r w:rsidRPr="009C279B">
        <w:rPr>
          <w:b/>
          <w:sz w:val="24"/>
          <w:szCs w:val="24"/>
        </w:rPr>
        <w:t>order of James in 1 or alone for Christian  Law</w:t>
      </w:r>
      <w:r w:rsidRPr="009C279B">
        <w:rPr>
          <w:sz w:val="24"/>
          <w:szCs w:val="24"/>
        </w:rPr>
        <w:t xml:space="preserve">  &amp;  the  </w:t>
      </w:r>
      <w:r w:rsidRPr="009C279B">
        <w:rPr>
          <w:b/>
          <w:sz w:val="24"/>
          <w:szCs w:val="24"/>
        </w:rPr>
        <w:t>30</w:t>
      </w:r>
      <w:r w:rsidRPr="009C279B">
        <w:rPr>
          <w:b/>
          <w:sz w:val="24"/>
          <w:szCs w:val="24"/>
          <w:vertAlign w:val="superscript"/>
        </w:rPr>
        <w:t>th</w:t>
      </w:r>
      <w:r w:rsidRPr="009C279B">
        <w:rPr>
          <w:b/>
          <w:sz w:val="24"/>
          <w:szCs w:val="24"/>
        </w:rPr>
        <w:t xml:space="preserve"> Supreme  order  of  Melchizedek  (Giants), Elohim  (Dragon Hosts, Camps &amp; Armies) &amp; El (Law) in Lordship above the Law</w:t>
      </w:r>
      <w:r w:rsidRPr="009C279B">
        <w:rPr>
          <w:sz w:val="24"/>
          <w:szCs w:val="24"/>
        </w:rPr>
        <w:t xml:space="preserve"> in Romans 2:14-15; 13:1-10; Hebrews 7:11, 21; 10:28-30 &amp; James 2:8-13. Laws were changed into Gentile Laws: The Jewish Laws in Sexual Eros Love to abstain from Your Wife is in Acts 15:20, 29; 21:25 &amp; Ephesians 5:25. </w:t>
      </w:r>
      <w:r w:rsidRPr="009C279B">
        <w:rPr>
          <w:b/>
          <w:sz w:val="24"/>
          <w:szCs w:val="24"/>
        </w:rPr>
        <w:t>The 25</w:t>
      </w:r>
      <w:r w:rsidRPr="009C279B">
        <w:rPr>
          <w:b/>
          <w:sz w:val="24"/>
          <w:szCs w:val="24"/>
          <w:vertAlign w:val="superscript"/>
        </w:rPr>
        <w:t>th</w:t>
      </w:r>
      <w:r w:rsidRPr="009C279B">
        <w:rPr>
          <w:b/>
          <w:sz w:val="24"/>
          <w:szCs w:val="24"/>
        </w:rPr>
        <w:t>-26</w:t>
      </w:r>
      <w:r w:rsidRPr="009C279B">
        <w:rPr>
          <w:b/>
          <w:sz w:val="24"/>
          <w:szCs w:val="24"/>
          <w:vertAlign w:val="superscript"/>
        </w:rPr>
        <w:t>th</w:t>
      </w:r>
      <w:r w:rsidRPr="009C279B">
        <w:rPr>
          <w:b/>
          <w:sz w:val="24"/>
          <w:szCs w:val="24"/>
        </w:rPr>
        <w:t xml:space="preserve"> orders are the Lord John as Woman/Jesus as Man</w:t>
      </w:r>
      <w:r w:rsidRPr="009C279B">
        <w:rPr>
          <w:sz w:val="24"/>
          <w:szCs w:val="24"/>
        </w:rPr>
        <w:t xml:space="preserve">. </w:t>
      </w:r>
      <w:r w:rsidRPr="009C279B">
        <w:rPr>
          <w:b/>
          <w:sz w:val="24"/>
          <w:szCs w:val="24"/>
        </w:rPr>
        <w:t>The 27</w:t>
      </w:r>
      <w:r w:rsidRPr="009C279B">
        <w:rPr>
          <w:b/>
          <w:sz w:val="24"/>
          <w:szCs w:val="24"/>
          <w:vertAlign w:val="superscript"/>
        </w:rPr>
        <w:t>th</w:t>
      </w:r>
      <w:r w:rsidRPr="009C279B">
        <w:rPr>
          <w:b/>
          <w:sz w:val="24"/>
          <w:szCs w:val="24"/>
        </w:rPr>
        <w:t>-29</w:t>
      </w:r>
      <w:r w:rsidRPr="009C279B">
        <w:rPr>
          <w:b/>
          <w:sz w:val="24"/>
          <w:szCs w:val="24"/>
          <w:vertAlign w:val="superscript"/>
        </w:rPr>
        <w:t>th</w:t>
      </w:r>
      <w:r w:rsidRPr="009C279B">
        <w:rPr>
          <w:b/>
          <w:sz w:val="24"/>
          <w:szCs w:val="24"/>
        </w:rPr>
        <w:t xml:space="preserve"> orders as the Lord James for Boys &amp; the Law of God &amp; the Lord Stephen for Lords under El</w:t>
      </w:r>
      <w:r w:rsidRPr="009C279B">
        <w:rPr>
          <w:sz w:val="24"/>
          <w:szCs w:val="24"/>
        </w:rPr>
        <w:t>. There are 60 Lord’s Laws in the Holy Bible. If You have any questions on the other 60 Lords, You must get My book called “</w:t>
      </w:r>
      <w:r w:rsidRPr="009C279B">
        <w:rPr>
          <w:b/>
          <w:sz w:val="24"/>
          <w:szCs w:val="24"/>
        </w:rPr>
        <w:t>The Lord Yahweh and the 360 other Lords that He created</w:t>
      </w:r>
      <w:r w:rsidRPr="009C279B">
        <w:rPr>
          <w:sz w:val="24"/>
          <w:szCs w:val="24"/>
        </w:rPr>
        <w:t xml:space="preserve">.” </w:t>
      </w:r>
    </w:p>
    <w:p w:rsidR="00691D4D" w:rsidRPr="009C279B" w:rsidRDefault="00691D4D" w:rsidP="00691D4D">
      <w:pPr>
        <w:spacing w:line="480" w:lineRule="auto"/>
        <w:jc w:val="both"/>
        <w:rPr>
          <w:sz w:val="24"/>
          <w:szCs w:val="24"/>
        </w:rPr>
      </w:pPr>
      <w:r w:rsidRPr="009C279B">
        <w:rPr>
          <w:sz w:val="24"/>
          <w:szCs w:val="24"/>
        </w:rPr>
        <w:t>The Doctrine of the Trinity is proven in scripture. God eternally exists as three Persons, and they are fully God as the Father Stephen, Son Jesus &amp; Brother John the Holy Ghost &amp; the Lord Yah as the One Creator of the Father Stephen. Who is the Male Physical Trinity that came to the Earth about 2,000 years ago? First, the Lord John in doing the Plan of Grace and Truth for Woman Kind in Luke 3:1-22; 9:7-9 &amp; clearing the way of the Lord Jesus in John 3:4-6. Second, is the Lord Jesus in doing the Plan of Salvation &amp; Truth for Mankind in Luke 22:1-23:56 &amp; Acts 8:37; 9:20 &amp; clearing the way of the Lord Stephen in John 8:59; 10:31-39. Third, is the Lord Stephen in doing the Plan of Omniscience/Omnipotence &amp; Truth for the 60 other Lord’s in Proverbs 8:22-25 (RSV) &amp; Acts 6:11-8:3. The Plan of Mercy and Truth for the Law with the Single People of the Church of Boys in Luke 20:35-36, Angels (Lords), Ghosts, Phantoms, Shadows and Spirits is done by the Lord James the Gentile Christian Law of God in Luke 20:35-36; Acts 15:13-29; 21:18-25 and James 2:8-13. Who is the Female Physical Trinity that came to the Earth 2,000 years ago? 1</w:t>
      </w:r>
      <w:r w:rsidRPr="009C279B">
        <w:rPr>
          <w:sz w:val="24"/>
          <w:szCs w:val="24"/>
          <w:vertAlign w:val="superscript"/>
        </w:rPr>
        <w:t>st</w:t>
      </w:r>
      <w:r w:rsidRPr="009C279B">
        <w:rPr>
          <w:sz w:val="24"/>
          <w:szCs w:val="24"/>
        </w:rPr>
        <w:t>, is the Lady Elizabeth in doing the Pregnancy of the Lord John for Mankind in Luke 1:5-25, 57-58. 2</w:t>
      </w:r>
      <w:r w:rsidRPr="009C279B">
        <w:rPr>
          <w:sz w:val="24"/>
          <w:szCs w:val="24"/>
          <w:vertAlign w:val="superscript"/>
        </w:rPr>
        <w:t>nd</w:t>
      </w:r>
      <w:r w:rsidRPr="009C279B">
        <w:rPr>
          <w:sz w:val="24"/>
          <w:szCs w:val="24"/>
        </w:rPr>
        <w:t>, is the Lady Mary in doing the Pregnancy of the Lord Jesus for Womankind in Luke 1:26-55; 2:1-20. 3</w:t>
      </w:r>
      <w:r w:rsidRPr="009C279B">
        <w:rPr>
          <w:sz w:val="24"/>
          <w:szCs w:val="24"/>
          <w:vertAlign w:val="superscript"/>
        </w:rPr>
        <w:t>rd</w:t>
      </w:r>
      <w:r w:rsidRPr="009C279B">
        <w:rPr>
          <w:sz w:val="24"/>
          <w:szCs w:val="24"/>
        </w:rPr>
        <w:t>, is the Lady Barbara (derived from Bara in Genesis 1:1) in doing the Pregnancy of Stephen for the 60 other Ladies in Proverbs 8:22-25 (RSV) &amp; Acts 1:4-8. There is proof of the Trinity. Some scriptures  are  Matthew  28:19;  1</w:t>
      </w:r>
      <w:r w:rsidRPr="009C279B">
        <w:rPr>
          <w:sz w:val="24"/>
          <w:szCs w:val="24"/>
          <w:vertAlign w:val="superscript"/>
        </w:rPr>
        <w:t>st</w:t>
      </w:r>
      <w:r w:rsidRPr="009C279B">
        <w:rPr>
          <w:sz w:val="24"/>
          <w:szCs w:val="24"/>
        </w:rPr>
        <w:t xml:space="preserve">  Corinthians  12:4-6;  2</w:t>
      </w:r>
      <w:r w:rsidRPr="009C279B">
        <w:rPr>
          <w:sz w:val="24"/>
          <w:szCs w:val="24"/>
          <w:vertAlign w:val="superscript"/>
        </w:rPr>
        <w:t>nd</w:t>
      </w:r>
      <w:r w:rsidRPr="009C279B">
        <w:rPr>
          <w:sz w:val="24"/>
          <w:szCs w:val="24"/>
        </w:rPr>
        <w:t xml:space="preserve">  Corinthians  13:14;  1</w:t>
      </w:r>
      <w:r w:rsidRPr="009C279B">
        <w:rPr>
          <w:sz w:val="24"/>
          <w:szCs w:val="24"/>
          <w:vertAlign w:val="superscript"/>
        </w:rPr>
        <w:t xml:space="preserve">st </w:t>
      </w:r>
      <w:r w:rsidRPr="009C279B">
        <w:rPr>
          <w:sz w:val="24"/>
          <w:szCs w:val="24"/>
        </w:rPr>
        <w:t xml:space="preserve"> John 5:7 &amp; Ephesians 4:4-6. The Lady Mary in doing the Pregnancy of James for the Law with Single People of  Girls in Luke 20:35-36, &amp; Angels (Lords), Ghosts, Spirits, Phantoms, Shadows in the Gentile Christian Law in Revelation 12:1-2, 5-6 &amp; Zechariah 5:9. </w:t>
      </w:r>
    </w:p>
    <w:p w:rsidR="00691D4D" w:rsidRPr="009C279B" w:rsidRDefault="00691D4D" w:rsidP="00691D4D">
      <w:pPr>
        <w:spacing w:line="480" w:lineRule="auto"/>
        <w:jc w:val="both"/>
        <w:rPr>
          <w:sz w:val="24"/>
          <w:szCs w:val="24"/>
        </w:rPr>
      </w:pPr>
      <w:r w:rsidRPr="009C279B">
        <w:rPr>
          <w:sz w:val="24"/>
          <w:szCs w:val="24"/>
        </w:rPr>
        <w:t>The Trinity as 3 Persons in 1 God is proven in scripture. In John 1:1-2 says “In the Beginning was the Word (Father Stephen), and the Word was with God (Son Jesus) &amp; the Word was God (Brother John). He (Father Stephen in Proverbs 8:22-25 (RSV) was in the Beginning with God (Lord Yah).” In Acts 10:38 says “that God (Father Stephen) anointed Jesus of Nazareth with the Holy Ghost (Brother John) &amp; with power, who went about doing good &amp; healing all that were oppressed by the Devil, for God was with Him.” Some scriptures are in Romans 15:13; 1</w:t>
      </w:r>
      <w:r w:rsidRPr="009C279B">
        <w:rPr>
          <w:sz w:val="24"/>
          <w:szCs w:val="24"/>
          <w:vertAlign w:val="superscript"/>
        </w:rPr>
        <w:t>st</w:t>
      </w:r>
      <w:r w:rsidRPr="009C279B">
        <w:rPr>
          <w:sz w:val="24"/>
          <w:szCs w:val="24"/>
        </w:rPr>
        <w:t xml:space="preserve"> Corinthians 2:4 and Luke 4:14. In John 14:26 declare “But the Counselor, the Holy Spirit (Brother John), whom the Father (Stephen) will send in My name (Son Jesus Christ), He will teach You all things, and bring to Your remembrance all that I have said unto You.” In 1</w:t>
      </w:r>
      <w:r w:rsidRPr="009C279B">
        <w:rPr>
          <w:sz w:val="24"/>
          <w:szCs w:val="24"/>
          <w:vertAlign w:val="superscript"/>
        </w:rPr>
        <w:t>st</w:t>
      </w:r>
      <w:r w:rsidRPr="009C279B">
        <w:rPr>
          <w:sz w:val="24"/>
          <w:szCs w:val="24"/>
        </w:rPr>
        <w:t xml:space="preserve"> John 2:1 states “If Anyone does sin (fall from grace, salvation, mercy, wisdom or power), We have an advocate (Brother John) with the Father (Stephen), Jesus Christ (Son) the Righteous.” In Hebrews 7:25 it mentions “Christ (Son Jesus Our Lord) who is able for all time (the Beginning to the End) to save (protect) those who draw near to God (Father Stephen Our Lord) through Him (Brother John Our Lord), since He always lives to make intercession for them.” </w:t>
      </w:r>
    </w:p>
    <w:p w:rsidR="00691D4D" w:rsidRPr="009C279B" w:rsidRDefault="00691D4D" w:rsidP="00691D4D">
      <w:pPr>
        <w:spacing w:line="480" w:lineRule="auto"/>
        <w:jc w:val="both"/>
        <w:rPr>
          <w:sz w:val="24"/>
          <w:szCs w:val="24"/>
        </w:rPr>
      </w:pPr>
      <w:r w:rsidRPr="009C279B">
        <w:rPr>
          <w:sz w:val="24"/>
          <w:szCs w:val="24"/>
        </w:rPr>
        <w:t>Each Person of the Trinity is fully God which is proven in scripture. In Genesis 1:1 declares that the Father Stephen is fully God in omniscience/omnipotence in the Deity of Stephen in John 1:1-3;  1</w:t>
      </w:r>
      <w:r w:rsidRPr="009C279B">
        <w:rPr>
          <w:sz w:val="24"/>
          <w:szCs w:val="24"/>
          <w:vertAlign w:val="superscript"/>
        </w:rPr>
        <w:t xml:space="preserve">st </w:t>
      </w:r>
      <w:r w:rsidRPr="009C279B">
        <w:rPr>
          <w:sz w:val="24"/>
          <w:szCs w:val="24"/>
        </w:rPr>
        <w:t xml:space="preserve"> John  2:22;  2</w:t>
      </w:r>
      <w:r w:rsidRPr="009C279B">
        <w:rPr>
          <w:sz w:val="24"/>
          <w:szCs w:val="24"/>
          <w:vertAlign w:val="superscript"/>
        </w:rPr>
        <w:t>nd</w:t>
      </w:r>
      <w:r w:rsidRPr="009C279B">
        <w:rPr>
          <w:sz w:val="24"/>
          <w:szCs w:val="24"/>
        </w:rPr>
        <w:t xml:space="preserve">  John 9; Hebrews 1:1-3 and Acts 1:7; 6:3, 5, 8, 10; 7:59. In John 1:1-3 says that the Son Jesus Christ is also fully God in salvation which proves the Deity of Christ. Some scriptures of Jesus are in John 20:38; Hebrews 1:10; Psalms 102:25; Titus 2:13 and 2</w:t>
      </w:r>
      <w:r w:rsidRPr="009C279B">
        <w:rPr>
          <w:sz w:val="24"/>
          <w:szCs w:val="24"/>
          <w:vertAlign w:val="superscript"/>
        </w:rPr>
        <w:t>nd</w:t>
      </w:r>
      <w:r w:rsidRPr="009C279B">
        <w:rPr>
          <w:sz w:val="24"/>
          <w:szCs w:val="24"/>
        </w:rPr>
        <w:t xml:space="preserve"> Peter 1:1. In John 1:1-3 says the Holy Ghost (Brother John) is fully God in grace which proves the Deity of John. Some scriptures of John as fully God is in Luke 3:21-22; John 3:5-7; 14:26 and Psalms 139:7-8. In Isaiah 9:6 declares “that the Trinity with the Law is fully God proven in John 10:34-38. It says “For to Us a Child (Lord Peter in the Beginning Law of God) is Born, to Us a Son is Given and the Government will be upon His shoulder and His name will be called Wonderful Counselor (Brother John), Mighty God (Lord James in the Ending Lordship of the Law of God), Prince of Peace (Son Jesus) and Everlasting Father (Stephen).” In Colossians 2:9 mentions “In Him (the three Person of the Trinity) the whole fullness of Deity dwells bodily (Godhead Bodily &amp; Divine Nature).” Some scriptures that prove the Deity of the Trinity is in Matthew 28:19; Acts 5:3-5 and 1</w:t>
      </w:r>
      <w:r w:rsidRPr="009C279B">
        <w:rPr>
          <w:sz w:val="24"/>
          <w:szCs w:val="24"/>
          <w:vertAlign w:val="superscript"/>
        </w:rPr>
        <w:t>st</w:t>
      </w:r>
      <w:r w:rsidRPr="009C279B">
        <w:rPr>
          <w:sz w:val="24"/>
          <w:szCs w:val="24"/>
        </w:rPr>
        <w:t xml:space="preserve"> Corinthians 2:10-11. </w:t>
      </w:r>
    </w:p>
    <w:p w:rsidR="00691D4D" w:rsidRPr="009C279B" w:rsidRDefault="00691D4D" w:rsidP="00691D4D">
      <w:pPr>
        <w:spacing w:line="480" w:lineRule="auto"/>
        <w:jc w:val="both"/>
        <w:rPr>
          <w:sz w:val="24"/>
          <w:szCs w:val="24"/>
        </w:rPr>
      </w:pPr>
      <w:r w:rsidRPr="009C279B">
        <w:rPr>
          <w:sz w:val="24"/>
          <w:szCs w:val="24"/>
        </w:rPr>
        <w:t>The Importance of God existing as the Trinity is proven in scripture. Some scriptures that governs this thought are in John 1:1-3; Hebrews 1:1-3; Colossians 1:16; 1</w:t>
      </w:r>
      <w:r w:rsidRPr="009C279B">
        <w:rPr>
          <w:sz w:val="24"/>
          <w:szCs w:val="24"/>
          <w:vertAlign w:val="superscript"/>
        </w:rPr>
        <w:t>st</w:t>
      </w:r>
      <w:r w:rsidRPr="009C279B">
        <w:rPr>
          <w:sz w:val="24"/>
          <w:szCs w:val="24"/>
        </w:rPr>
        <w:t xml:space="preserve"> Corinthians 8:6; John 17:5, 24; Ephesians 4:6 and Genesis 1:1-2. The importance of the Trinity is declared in Revelation 5:12-14 and Philippians 2:9-11. For John was considered as the Lamb of God concerning dying vicariously for the repenting temptations in Luke 9:7-9. Jesus was considered as the Lamb of God dying vicariously for the forgivable sins in Luke 23:26-56. Stephen was considered as the Lamb of God concerning dying vicariously for the Eternal Sin in Lordship above the Law (The Lord James dies for the Eternal Sin in the Law) in Acts 6:11-8:3. In which the Father Stephen raised the Brother John &amp; Son Jesus of the Trinity &amp; the Lord James of the Law through the Father Stephen by exalting them on High in Philippians 2:9-11 &amp; John 10:17-18, 34-35. The Lord Yah raised the Father Stephen and exalted Him on High proven in Acts 7:59-8:3; 1</w:t>
      </w:r>
      <w:r w:rsidRPr="009C279B">
        <w:rPr>
          <w:sz w:val="24"/>
          <w:szCs w:val="24"/>
          <w:vertAlign w:val="superscript"/>
        </w:rPr>
        <w:t>st</w:t>
      </w:r>
      <w:r w:rsidRPr="009C279B">
        <w:rPr>
          <w:sz w:val="24"/>
          <w:szCs w:val="24"/>
        </w:rPr>
        <w:t xml:space="preserve"> Corinthians 8:6; 15;24-28; Ephesians 4:6; Proverbs 8:22-29 (RSV); 8:30-31 (NIV) and John 5:24-30; 6:22-59. This means there is only One Father Stephen as the Highest by which are all things and We in Him in 1</w:t>
      </w:r>
      <w:r w:rsidRPr="009C279B">
        <w:rPr>
          <w:sz w:val="24"/>
          <w:szCs w:val="24"/>
          <w:vertAlign w:val="superscript"/>
        </w:rPr>
        <w:t>st</w:t>
      </w:r>
      <w:r w:rsidRPr="009C279B">
        <w:rPr>
          <w:sz w:val="24"/>
          <w:szCs w:val="24"/>
        </w:rPr>
        <w:t xml:space="preserve"> Corinthians 8:6. Since the Father Stephen making the Lord James, Son Jesus Christ and Brother John subject to the Father Stephen as the Last of the Trinity in 1</w:t>
      </w:r>
      <w:r w:rsidRPr="009C279B">
        <w:rPr>
          <w:sz w:val="24"/>
          <w:szCs w:val="24"/>
          <w:vertAlign w:val="superscript"/>
        </w:rPr>
        <w:t>st</w:t>
      </w:r>
      <w:r w:rsidRPr="009C279B">
        <w:rPr>
          <w:sz w:val="24"/>
          <w:szCs w:val="24"/>
        </w:rPr>
        <w:t xml:space="preserve"> Corinthians 15:24-28. The Father Stephen Our Lord would be equal and would act as the Lord Yahweh (short name is Yah) the Creator of the Father Stephen proven in 1</w:t>
      </w:r>
      <w:r w:rsidRPr="009C279B">
        <w:rPr>
          <w:sz w:val="24"/>
          <w:szCs w:val="24"/>
          <w:vertAlign w:val="superscript"/>
        </w:rPr>
        <w:t>st</w:t>
      </w:r>
      <w:r w:rsidRPr="009C279B">
        <w:rPr>
          <w:sz w:val="24"/>
          <w:szCs w:val="24"/>
        </w:rPr>
        <w:t xml:space="preserve"> Corinthians 8:6; 15:24-28 &amp; Ephesians 4:6. This means there is One God being the Lord Yahweh and One Father being Stephen who is above all, through all and in You all in Ephesians 4:6. </w:t>
      </w:r>
    </w:p>
    <w:p w:rsidR="00691D4D" w:rsidRPr="009C279B" w:rsidRDefault="00691D4D" w:rsidP="00691D4D">
      <w:pPr>
        <w:spacing w:line="480" w:lineRule="auto"/>
        <w:jc w:val="both"/>
        <w:rPr>
          <w:sz w:val="24"/>
          <w:szCs w:val="24"/>
        </w:rPr>
      </w:pPr>
      <w:r w:rsidRPr="009C279B">
        <w:rPr>
          <w:sz w:val="24"/>
          <w:szCs w:val="24"/>
        </w:rPr>
        <w:t>The Trinity’s different jobs are proven in scripture. The Trinity has different jobs relating to the World. The Father Stephen dies for the Eternal Sin in Lordship above the Whole Law in Acts 7:51-60 by showing His own Omniscience/Omnipotence and Truth in Acts 6:3, 5, 8, 10. The Son Jesus dies for the forgivable sins in Luke 23:26-56 by showing the Father Stephen’s Salvation (Protection) and Truth. The Brother John dies for the repenting temptations in Luke 9:7-9 by showing the Father Stephen’s Grace and Truth. The Lord James dies for the Eternal Sin in the law in the End of Acts in 63 AD by showing the Father Stephen’s Mercy and Truth in James 2:8-13. Some other scriptures that prove the different jobs of the Father Stephen and Son Jesus Christ are in John 1:1-3; Proverbs 8:22-29 (RSV); 8:30-31 (NIV); Colossians 1:16; Psalms 33:6, 9; 1</w:t>
      </w:r>
      <w:r w:rsidRPr="009C279B">
        <w:rPr>
          <w:sz w:val="24"/>
          <w:szCs w:val="24"/>
          <w:vertAlign w:val="superscript"/>
        </w:rPr>
        <w:t>st</w:t>
      </w:r>
      <w:r w:rsidRPr="009C279B">
        <w:rPr>
          <w:sz w:val="24"/>
          <w:szCs w:val="24"/>
        </w:rPr>
        <w:t xml:space="preserve"> Corinthians 8:6; 15:24; Genesis 1:1 &amp; Hebrews 1:1-2. Some scriptures that prove the job of the Holy Ghost (The Brother John) is in Genesis 1:2; John 14:16-18, 26; 16:5-15 and Psalms 33:6; 139:7. </w:t>
      </w:r>
    </w:p>
    <w:p w:rsidR="00691D4D" w:rsidRPr="009C279B" w:rsidRDefault="00691D4D" w:rsidP="00691D4D">
      <w:pPr>
        <w:spacing w:line="480" w:lineRule="auto"/>
        <w:jc w:val="both"/>
        <w:rPr>
          <w:sz w:val="24"/>
          <w:szCs w:val="24"/>
        </w:rPr>
      </w:pPr>
      <w:r w:rsidRPr="009C279B">
        <w:rPr>
          <w:sz w:val="24"/>
          <w:szCs w:val="24"/>
        </w:rPr>
        <w:t>The Redemption of the Trinity is proven in scripture. In Redemption there are three distinct functions. The Father Stephen planned redemption and then sent His Son Jesus into the World under the Lord James the Law of God for 40 years in John 3:16; Galatians 4:4; Hebrews 2:5-18; Ephesians 1:9-10 &amp; James 2:8-13. Then the Lord Jesus rose over the Lord James in all things in the Law of God after the 40 years by the Father Stephen in Philippians 2:5-11; 1</w:t>
      </w:r>
      <w:r w:rsidRPr="009C279B">
        <w:rPr>
          <w:sz w:val="24"/>
          <w:szCs w:val="24"/>
          <w:vertAlign w:val="superscript"/>
        </w:rPr>
        <w:t>st</w:t>
      </w:r>
      <w:r w:rsidRPr="009C279B">
        <w:rPr>
          <w:sz w:val="24"/>
          <w:szCs w:val="24"/>
        </w:rPr>
        <w:t xml:space="preserve"> Corinthians 15:24-28; Hebrews 1:5-14. The Son Jesus obeyed the Father Stephen and completed redemption for Us in John 6:38 and Hebrews 10:5-7. The Father Stephen then sent His Holy Ghost (Brother John) to Us in John 14:26; 15:26. The Holy Ghost (Brother John) gives Us a new life and regeneration in John 3:5-8; Romans 8:13; 15:16; 1</w:t>
      </w:r>
      <w:r w:rsidRPr="009C279B">
        <w:rPr>
          <w:sz w:val="24"/>
          <w:szCs w:val="24"/>
          <w:vertAlign w:val="superscript"/>
        </w:rPr>
        <w:t>st</w:t>
      </w:r>
      <w:r w:rsidRPr="009C279B">
        <w:rPr>
          <w:sz w:val="24"/>
          <w:szCs w:val="24"/>
        </w:rPr>
        <w:t xml:space="preserve"> Peter 1:2; Acts 1:8 and 1</w:t>
      </w:r>
      <w:r w:rsidRPr="009C279B">
        <w:rPr>
          <w:sz w:val="24"/>
          <w:szCs w:val="24"/>
          <w:vertAlign w:val="superscript"/>
        </w:rPr>
        <w:t>st</w:t>
      </w:r>
      <w:r w:rsidRPr="009C279B">
        <w:rPr>
          <w:sz w:val="24"/>
          <w:szCs w:val="24"/>
        </w:rPr>
        <w:t xml:space="preserve"> Corinthians 12:7-11. The  Son Jesus  and  Holy  Ghost  (Brother  John)  are  equal  in  Deity to the Father Stephen in the Eternal Kingdom, but are in subordinate jobs in 1</w:t>
      </w:r>
      <w:r w:rsidRPr="009C279B">
        <w:rPr>
          <w:sz w:val="24"/>
          <w:szCs w:val="24"/>
          <w:vertAlign w:val="superscript"/>
        </w:rPr>
        <w:t>st</w:t>
      </w:r>
      <w:r w:rsidRPr="009C279B">
        <w:rPr>
          <w:sz w:val="24"/>
          <w:szCs w:val="24"/>
        </w:rPr>
        <w:t xml:space="preserve"> Corinthians 15:24-28.               </w:t>
      </w:r>
    </w:p>
    <w:p w:rsidR="00691D4D" w:rsidRPr="009C279B" w:rsidRDefault="00691D4D" w:rsidP="00691D4D">
      <w:pPr>
        <w:spacing w:line="480" w:lineRule="auto"/>
        <w:jc w:val="both"/>
        <w:rPr>
          <w:sz w:val="24"/>
          <w:szCs w:val="24"/>
        </w:rPr>
      </w:pPr>
      <w:r w:rsidRPr="009C279B">
        <w:rPr>
          <w:sz w:val="24"/>
          <w:szCs w:val="24"/>
        </w:rPr>
        <w:t>The Trinity’s existence is proven in scripture. The three Persons exist eternally as the Father Stephen, Son Jesus Christ and Holy Ghost (Brother John). Some scriptures that prove this are in Ephesians 1:3-4; 3:14-15; John 1:1-4, 14, 18; 1</w:t>
      </w:r>
      <w:r w:rsidRPr="009C279B">
        <w:rPr>
          <w:sz w:val="24"/>
          <w:szCs w:val="24"/>
          <w:vertAlign w:val="superscript"/>
        </w:rPr>
        <w:t>st</w:t>
      </w:r>
      <w:r w:rsidRPr="009C279B">
        <w:rPr>
          <w:sz w:val="24"/>
          <w:szCs w:val="24"/>
        </w:rPr>
        <w:t xml:space="preserve"> Corinthian 8:6; Hebrews 1:1-14 and Proverbs 8:22-25 (RSV, Wisdom directed to the Father Stephen in Qanah). The Lord Yah eternally and necessarily exists as the Trinity. The Lord Yah allowed God the Father Stephen to speak His omnipotent creative words that brought nothing into being. God the Son Jesus Christ carried out these words by being His Divine Agent proven in Hebrews 1:1-4; Colossians 1:16; 1</w:t>
      </w:r>
      <w:r w:rsidRPr="009C279B">
        <w:rPr>
          <w:sz w:val="24"/>
          <w:szCs w:val="24"/>
          <w:vertAlign w:val="superscript"/>
        </w:rPr>
        <w:t>st</w:t>
      </w:r>
      <w:r w:rsidRPr="009C279B">
        <w:rPr>
          <w:sz w:val="24"/>
          <w:szCs w:val="24"/>
        </w:rPr>
        <w:t xml:space="preserve"> Corinthians 8:6 and John 1:1-3. God the Holy Ghost (Brother John) was active in “moving over the face of the waters” or hovering over the Earth in Genesis 1:2. Some scriptures are in John 17:5, 24. God is immutable which means “</w:t>
      </w:r>
      <w:r w:rsidRPr="009C279B">
        <w:rPr>
          <w:b/>
          <w:sz w:val="24"/>
          <w:szCs w:val="24"/>
        </w:rPr>
        <w:t>The Unchanging God</w:t>
      </w:r>
      <w:r w:rsidRPr="009C279B">
        <w:rPr>
          <w:sz w:val="24"/>
          <w:szCs w:val="24"/>
        </w:rPr>
        <w:t>” and God never changes in anything in His works and plans in Acts 5:38-39. He is the “</w:t>
      </w:r>
      <w:r w:rsidRPr="009C279B">
        <w:rPr>
          <w:b/>
          <w:sz w:val="24"/>
          <w:szCs w:val="24"/>
        </w:rPr>
        <w:t>I AM THAT I AM</w:t>
      </w:r>
      <w:r w:rsidRPr="009C279B">
        <w:rPr>
          <w:sz w:val="24"/>
          <w:szCs w:val="24"/>
        </w:rPr>
        <w:t>” and the “</w:t>
      </w:r>
      <w:r w:rsidRPr="009C279B">
        <w:rPr>
          <w:b/>
          <w:sz w:val="24"/>
          <w:szCs w:val="24"/>
        </w:rPr>
        <w:t>LORD JEHOVAH</w:t>
      </w:r>
      <w:r w:rsidRPr="009C279B">
        <w:rPr>
          <w:sz w:val="24"/>
          <w:szCs w:val="24"/>
        </w:rPr>
        <w:t xml:space="preserve">.”                              </w:t>
      </w:r>
    </w:p>
    <w:p w:rsidR="00691D4D" w:rsidRPr="009C279B" w:rsidRDefault="00691D4D" w:rsidP="00691D4D">
      <w:pPr>
        <w:spacing w:line="480" w:lineRule="auto"/>
        <w:jc w:val="both"/>
        <w:rPr>
          <w:sz w:val="24"/>
          <w:szCs w:val="24"/>
        </w:rPr>
      </w:pPr>
      <w:r w:rsidRPr="009C279B">
        <w:rPr>
          <w:sz w:val="24"/>
          <w:szCs w:val="24"/>
        </w:rPr>
        <w:t>The Trinity is equal in Deity which is proven in scripture. First, the Father Stephen status of Deity as being fully God is proven in scripture. The first evidence is that the Father Stephen is full of the Holy Ghost in Acts 6:5; 7:55. This means there was not a part about the Father Stephen which was not linked to Yahweh. Second, He is the Father Stephen in the Lord Yah’s presence in Acts 6:5; Hebrews 1:1-14. Third, the Father Stephen’s name means Crown which can be translated as the “Highest Lord” in Luke 1:32, 35; 76; 2:14; 24:19 and Mark 11:10. For the Lord Yahweh is called the “Highest” as Eleyon, Heleyon or Highest Creator. This means it can be called Stephen Yahweh meaning Father Yahweh. Fourth, the Father Stephen could not have done these signs, wonders, miracles or healings among the Business unless Jehovah was with Him in Acts 6:8. Fifth, The Father Stephen calls Jesus Deity in Acts 7:56, then in Acts 7:59, He says ‘Lord Jesus, receive My Spirit.’ This means the Father Stephen is under the Lord Yah but above the Lord Jesus Christ “calling on God” in Acts 7:59; Ephesians 4:6; 1</w:t>
      </w:r>
      <w:r w:rsidRPr="009C279B">
        <w:rPr>
          <w:sz w:val="24"/>
          <w:szCs w:val="24"/>
          <w:vertAlign w:val="superscript"/>
        </w:rPr>
        <w:t>st</w:t>
      </w:r>
      <w:r w:rsidRPr="009C279B">
        <w:rPr>
          <w:sz w:val="24"/>
          <w:szCs w:val="24"/>
        </w:rPr>
        <w:t xml:space="preserve"> John 5:1-17 and 1</w:t>
      </w:r>
      <w:r w:rsidRPr="009C279B">
        <w:rPr>
          <w:sz w:val="24"/>
          <w:szCs w:val="24"/>
          <w:vertAlign w:val="superscript"/>
        </w:rPr>
        <w:t>st</w:t>
      </w:r>
      <w:r w:rsidRPr="009C279B">
        <w:rPr>
          <w:sz w:val="24"/>
          <w:szCs w:val="24"/>
        </w:rPr>
        <w:t xml:space="preserve"> Corinthians 8:6. Sixth, the Father Stephen is Born of God into the Eternal Kingdom and is the Most Highest Lord as the very first Christian Lord, which shows His Divine Nature in Acts 7:30-32; 17:28-29; Romans 1:20 and 2</w:t>
      </w:r>
      <w:r w:rsidRPr="009C279B">
        <w:rPr>
          <w:sz w:val="24"/>
          <w:szCs w:val="24"/>
          <w:vertAlign w:val="superscript"/>
        </w:rPr>
        <w:t>nd</w:t>
      </w:r>
      <w:r w:rsidRPr="009C279B">
        <w:rPr>
          <w:sz w:val="24"/>
          <w:szCs w:val="24"/>
        </w:rPr>
        <w:t xml:space="preserve"> Peter 1:4. This means that the Father Stephen was first in the Kingdom of God, and He was separated from the World, the beheading and the cross in Matthew 27:46 and Mark 15:34. This is because the Father Stephen chose not to look upon the forgivable sins or the repenting temptations proven in 1</w:t>
      </w:r>
      <w:r w:rsidRPr="009C279B">
        <w:rPr>
          <w:sz w:val="24"/>
          <w:szCs w:val="24"/>
          <w:vertAlign w:val="superscript"/>
        </w:rPr>
        <w:t>st</w:t>
      </w:r>
      <w:r w:rsidRPr="009C279B">
        <w:rPr>
          <w:sz w:val="24"/>
          <w:szCs w:val="24"/>
        </w:rPr>
        <w:t xml:space="preserve"> Corinthians 13:5; 1</w:t>
      </w:r>
      <w:r w:rsidRPr="009C279B">
        <w:rPr>
          <w:sz w:val="24"/>
          <w:szCs w:val="24"/>
          <w:vertAlign w:val="superscript"/>
        </w:rPr>
        <w:t>st</w:t>
      </w:r>
      <w:r w:rsidRPr="009C279B">
        <w:rPr>
          <w:sz w:val="24"/>
          <w:szCs w:val="24"/>
        </w:rPr>
        <w:t xml:space="preserve"> John 2:15-17 and James 1:13. Seventh, The Father Stephen is Born of God and never lies which means “He does not sin, for His seed remains in Him, and He cannot sin, because He has been Born of God” in John 1:3; 3:3, 9, 11; 4:7; Titus 1:1-3 and Romans 3:4. Eighth, The Father Stephen is called the Eternal Christ in the Eternal Sin (folly, error &amp; Sexual Eros Love in Genesis 6:1-5; Isaiah 24; Job 4:18) in Lordship above the Whole Law concerning the Plan of Omniscience/Omnipotence and Truth in Sceva. Since it says in Acts 19:11-20 that Sceva would know the Father Stephen whom Saul preaches in Acts 22:1-29 because Saul was an eternal blasphemer. Ninth, the Lord Jesus calls the Father Stephen Deity through the measure after the  stoning  in  Acts  7:55-56; 8:1-3. Tenth, the Father Stephen’s Deity is above Jesus’ Deity in signs, wonders, miracles and healings in Acts 6:8 and 1</w:t>
      </w:r>
      <w:r w:rsidRPr="009C279B">
        <w:rPr>
          <w:sz w:val="24"/>
          <w:szCs w:val="24"/>
          <w:vertAlign w:val="superscript"/>
        </w:rPr>
        <w:t>st</w:t>
      </w:r>
      <w:r w:rsidRPr="009C279B">
        <w:rPr>
          <w:sz w:val="24"/>
          <w:szCs w:val="24"/>
        </w:rPr>
        <w:t xml:space="preserve"> Corinthians 8:6 done by the hand of God in the 10 plagues of Egypt and the Red Sea Crossing in the Eternal Kingdom in Exodus 3:1-14:31 and Acts 7:30-44. This is because the Lord Jesus Christ was in the World and the Lord Stephen was in the Kingdom of God. The only way to be equal is for the Lord Jesus Christ to come in the Eternal Kingdom of the Father Stephen through His Own Spirit in Acts 7:59 and Ephesians 2:18. Eleventh, the Father Stephen could read thoughts and knows what are in the 60 other Lord’s since He has omniscience in Acts 7:51-60. Twelfth, the Father Stephen has omnipotence (authority, sovereignty and almightiness) in Acts 6:8 and omnipresence since the whole Christianity grew throughout the world in Acts 1:1-28:31. Thirteenth, the other Married Lord called Wisdom blasphemed the Father Stephen because Stephen calls Himself the Father over All in Proverbs 8:30-31 (NIV) &amp; Acts 6:5-8:3 and Ephesians 4:6. Fourteenth, the Father Stephen’s anointing breaks every yoke and uplifts every problem in Acts 6:1-8:3. Fifteenth, the Father Stephen cannot be tempted by evil and He tempts no One in James 1:13. Sixteenth, the Father Stephen is faithful in eternal death and cannot deny Himself in 2</w:t>
      </w:r>
      <w:r w:rsidRPr="009C279B">
        <w:rPr>
          <w:sz w:val="24"/>
          <w:szCs w:val="24"/>
          <w:vertAlign w:val="superscript"/>
        </w:rPr>
        <w:t>nd</w:t>
      </w:r>
      <w:r w:rsidRPr="009C279B">
        <w:rPr>
          <w:sz w:val="24"/>
          <w:szCs w:val="24"/>
        </w:rPr>
        <w:t xml:space="preserve"> Timothy 2:13. Seventeenth, the Father Stephen has immortality in 1</w:t>
      </w:r>
      <w:r w:rsidRPr="009C279B">
        <w:rPr>
          <w:sz w:val="24"/>
          <w:szCs w:val="24"/>
          <w:vertAlign w:val="superscript"/>
        </w:rPr>
        <w:t>st</w:t>
      </w:r>
      <w:r w:rsidRPr="009C279B">
        <w:rPr>
          <w:sz w:val="24"/>
          <w:szCs w:val="24"/>
        </w:rPr>
        <w:t xml:space="preserve"> Timothy 1:17; 6:16. Eighteenth, the Father Stephen’s sovereignty is in Matthew 11:25-27. Nineteenth, the Father Stephen is Lord over the Lord Jesus in Acts 7:59. This means what the Lord Jesus Christ has &amp; is called the Father Stephen also has &amp; is called, except being Man. Twentieth, the Father Stephen is a Witness (Father) in the Universe in 1</w:t>
      </w:r>
      <w:r w:rsidRPr="009C279B">
        <w:rPr>
          <w:sz w:val="24"/>
          <w:szCs w:val="24"/>
          <w:vertAlign w:val="superscript"/>
        </w:rPr>
        <w:t>st</w:t>
      </w:r>
      <w:r w:rsidRPr="009C279B">
        <w:rPr>
          <w:sz w:val="24"/>
          <w:szCs w:val="24"/>
        </w:rPr>
        <w:t xml:space="preserve"> John 5:6-13. The Father Stephen is perfect in Deity proven in Deuteronomy 18:13; 32:4; 2</w:t>
      </w:r>
      <w:r w:rsidRPr="009C279B">
        <w:rPr>
          <w:sz w:val="24"/>
          <w:szCs w:val="24"/>
          <w:vertAlign w:val="superscript"/>
        </w:rPr>
        <w:t>nd</w:t>
      </w:r>
      <w:r w:rsidRPr="009C279B">
        <w:rPr>
          <w:sz w:val="24"/>
          <w:szCs w:val="24"/>
        </w:rPr>
        <w:t xml:space="preserve"> Samuel 22:31, 33; 1</w:t>
      </w:r>
      <w:r w:rsidRPr="009C279B">
        <w:rPr>
          <w:sz w:val="24"/>
          <w:szCs w:val="24"/>
          <w:vertAlign w:val="superscript"/>
        </w:rPr>
        <w:t>st</w:t>
      </w:r>
      <w:r w:rsidRPr="009C279B">
        <w:rPr>
          <w:sz w:val="24"/>
          <w:szCs w:val="24"/>
        </w:rPr>
        <w:t xml:space="preserve"> Kings 8:61; 2</w:t>
      </w:r>
      <w:r w:rsidRPr="009C279B">
        <w:rPr>
          <w:sz w:val="24"/>
          <w:szCs w:val="24"/>
          <w:vertAlign w:val="superscript"/>
        </w:rPr>
        <w:t>nd</w:t>
      </w:r>
      <w:r w:rsidRPr="009C279B">
        <w:rPr>
          <w:sz w:val="24"/>
          <w:szCs w:val="24"/>
        </w:rPr>
        <w:t xml:space="preserve"> Kings 20:3; 1</w:t>
      </w:r>
      <w:r w:rsidRPr="009C279B">
        <w:rPr>
          <w:sz w:val="24"/>
          <w:szCs w:val="24"/>
          <w:vertAlign w:val="superscript"/>
        </w:rPr>
        <w:t>st</w:t>
      </w:r>
      <w:r w:rsidRPr="009C279B">
        <w:rPr>
          <w:sz w:val="24"/>
          <w:szCs w:val="24"/>
        </w:rPr>
        <w:t xml:space="preserve"> Chronicles 28:9, 29:19; 2</w:t>
      </w:r>
      <w:r w:rsidRPr="009C279B">
        <w:rPr>
          <w:sz w:val="24"/>
          <w:szCs w:val="24"/>
          <w:vertAlign w:val="superscript"/>
        </w:rPr>
        <w:t>nd</w:t>
      </w:r>
      <w:r w:rsidRPr="009C279B">
        <w:rPr>
          <w:sz w:val="24"/>
          <w:szCs w:val="24"/>
        </w:rPr>
        <w:t xml:space="preserve"> Chronicles 8:16; 16:9; 19:9; 24:13; Psalms 18:30, 32; 19:7; 50:2;  101:2, 6;  119:96;  138:8;  Proverbs  11:5;  Isaiah 38:3; Wisdom of Solomon 15:3; Sirach 1:18; 7:32; 21:11; 23:20; 31:10; 34:8; 45:8; 50:11; 2</w:t>
      </w:r>
      <w:r w:rsidRPr="009C279B">
        <w:rPr>
          <w:sz w:val="24"/>
          <w:szCs w:val="24"/>
          <w:vertAlign w:val="superscript"/>
        </w:rPr>
        <w:t>nd</w:t>
      </w:r>
      <w:r w:rsidRPr="009C279B">
        <w:rPr>
          <w:sz w:val="24"/>
          <w:szCs w:val="24"/>
        </w:rPr>
        <w:t xml:space="preserve"> Esdras 6:38; 8:52; 9:22; Matthew 5:48; Acts 24:22; 1</w:t>
      </w:r>
      <w:r w:rsidRPr="009C279B">
        <w:rPr>
          <w:sz w:val="24"/>
          <w:szCs w:val="24"/>
          <w:vertAlign w:val="superscript"/>
        </w:rPr>
        <w:t>st</w:t>
      </w:r>
      <w:r w:rsidRPr="009C279B">
        <w:rPr>
          <w:sz w:val="24"/>
          <w:szCs w:val="24"/>
        </w:rPr>
        <w:t xml:space="preserve"> Corinthians 2:6; 13:10; 2</w:t>
      </w:r>
      <w:r w:rsidRPr="009C279B">
        <w:rPr>
          <w:sz w:val="24"/>
          <w:szCs w:val="24"/>
          <w:vertAlign w:val="superscript"/>
        </w:rPr>
        <w:t>nd</w:t>
      </w:r>
      <w:r w:rsidRPr="009C279B">
        <w:rPr>
          <w:sz w:val="24"/>
          <w:szCs w:val="24"/>
        </w:rPr>
        <w:t xml:space="preserve"> Corinthians 7:1; 12:9; 13:9, 11;  Colossians  3:14;  4:12;  Hebrews  9:11;  10:1, 14;  12:23;  James  1:4, 17, 25;  2:22; 1</w:t>
      </w:r>
      <w:r w:rsidRPr="009C279B">
        <w:rPr>
          <w:sz w:val="24"/>
          <w:szCs w:val="24"/>
          <w:vertAlign w:val="superscript"/>
        </w:rPr>
        <w:t>st</w:t>
      </w:r>
      <w:r w:rsidRPr="009C279B">
        <w:rPr>
          <w:sz w:val="24"/>
          <w:szCs w:val="24"/>
        </w:rPr>
        <w:t xml:space="preserve"> Peter 5:10 &amp; 1</w:t>
      </w:r>
      <w:r w:rsidRPr="009C279B">
        <w:rPr>
          <w:sz w:val="24"/>
          <w:szCs w:val="24"/>
          <w:vertAlign w:val="superscript"/>
        </w:rPr>
        <w:t>st</w:t>
      </w:r>
      <w:r w:rsidRPr="009C279B">
        <w:rPr>
          <w:sz w:val="24"/>
          <w:szCs w:val="24"/>
        </w:rPr>
        <w:t xml:space="preserve"> John 2:5; 4:12, 17-18. For the Father Stephen was perfect on the Earth until He died for the Eternal Sin in Lordship above the Law in eternal death that the Married Lord called Wisdom committed in Proverbs 8:22-29 (RSV); 8;30-31 (NIV) by Qanah in Acts 7:51-60; Genesis 2:9; 4:1; 6:1-5. The Father Stephen has one day of imperfection in Eternal Death in Acts 7:60; Hebrews 7:19 and Luke 13:32. Then He was made perfect in Eternal Hell/Heaven, the Eternal Grave/Jealousy, the Eternal Prison/Invincible Holiness and the Eternal Life/Lord afterwards in Song of Solomon 8:6. For in Luke 13:32 declares “Go tell that fox, behold I cast out Demons and perform cures Today (Brother John Our Lord on Friday Night under the Father Stephen in 1</w:t>
      </w:r>
      <w:r w:rsidRPr="009C279B">
        <w:rPr>
          <w:sz w:val="24"/>
          <w:szCs w:val="24"/>
          <w:vertAlign w:val="superscript"/>
        </w:rPr>
        <w:t>st</w:t>
      </w:r>
      <w:r w:rsidRPr="009C279B">
        <w:rPr>
          <w:sz w:val="24"/>
          <w:szCs w:val="24"/>
        </w:rPr>
        <w:t xml:space="preserve"> Thessalonians 3:10), Tonight (Son Jesus Christ Our Lord on Saturday under the Father Stephen in Hebrews 2:10; 5:9), Tomorrow (Lord James on Saturday Night in the Law in Hebrews 7:19 under the Father Stephen) and the third Day (Father Stephen on Sunday in His own Promise as the Father in Acts 1:4-7 and James 1:17) I shall be perfected.” The Father Stephen “</w:t>
      </w:r>
      <w:r w:rsidRPr="009C279B">
        <w:rPr>
          <w:b/>
          <w:sz w:val="24"/>
          <w:szCs w:val="24"/>
        </w:rPr>
        <w:t>Emptied Himself</w:t>
      </w:r>
      <w:r w:rsidRPr="009C279B">
        <w:rPr>
          <w:sz w:val="24"/>
          <w:szCs w:val="24"/>
        </w:rPr>
        <w:t>” of omnipresence (All present to Lords) in Philippians 2:11 &amp; Acts 7:60. The Father Stephen is worthy to be worshipped in John 4:21-24; 5:19; 7:18; 17:1-5. The Father Stephen is worshipped in the Gospel Book of John; Ephesians 4:6; 1</w:t>
      </w:r>
      <w:r w:rsidRPr="009C279B">
        <w:rPr>
          <w:sz w:val="24"/>
          <w:szCs w:val="24"/>
          <w:vertAlign w:val="superscript"/>
        </w:rPr>
        <w:t>st</w:t>
      </w:r>
      <w:r w:rsidRPr="009C279B">
        <w:rPr>
          <w:sz w:val="24"/>
          <w:szCs w:val="24"/>
        </w:rPr>
        <w:t xml:space="preserve"> Corinthians 8:6 &amp; throughout the Holy Scriptures as the Father Stephen. The Father Stephen Our Lord is called the 2</w:t>
      </w:r>
      <w:r w:rsidRPr="009C279B">
        <w:rPr>
          <w:sz w:val="24"/>
          <w:szCs w:val="24"/>
          <w:vertAlign w:val="superscript"/>
        </w:rPr>
        <w:t>nd</w:t>
      </w:r>
      <w:r w:rsidRPr="009C279B">
        <w:rPr>
          <w:sz w:val="24"/>
          <w:szCs w:val="24"/>
        </w:rPr>
        <w:t xml:space="preserve"> Single Lord called Wisdom in Proverbs 8:22-25 (RSV).   </w:t>
      </w:r>
    </w:p>
    <w:p w:rsidR="00691D4D" w:rsidRPr="009C279B" w:rsidRDefault="00691D4D" w:rsidP="00691D4D">
      <w:pPr>
        <w:spacing w:line="480" w:lineRule="auto"/>
        <w:jc w:val="center"/>
        <w:rPr>
          <w:b/>
          <w:sz w:val="24"/>
          <w:szCs w:val="24"/>
        </w:rPr>
      </w:pPr>
      <w:r w:rsidRPr="009C279B">
        <w:rPr>
          <w:b/>
          <w:sz w:val="24"/>
          <w:szCs w:val="24"/>
        </w:rPr>
        <w:t>The Father Stephen’s Other Offices</w:t>
      </w:r>
    </w:p>
    <w:p w:rsidR="00691D4D" w:rsidRPr="009C279B" w:rsidRDefault="00691D4D" w:rsidP="00691D4D">
      <w:pPr>
        <w:spacing w:line="480" w:lineRule="auto"/>
        <w:jc w:val="both"/>
        <w:rPr>
          <w:sz w:val="24"/>
          <w:szCs w:val="24"/>
        </w:rPr>
      </w:pPr>
      <w:r w:rsidRPr="009C279B">
        <w:rPr>
          <w:sz w:val="24"/>
          <w:szCs w:val="24"/>
        </w:rPr>
        <w:t>Stephen’s Office of a Merciful High Priest in Acts 6:7; 7:59-60. There are 3 distinct offices mentioned in Stephen’s ministry from Acts 6:7-Acts 7:56. 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9C279B">
        <w:rPr>
          <w:sz w:val="24"/>
          <w:szCs w:val="24"/>
          <w:vertAlign w:val="superscript"/>
        </w:rPr>
        <w:t>st</w:t>
      </w:r>
      <w:r w:rsidRPr="009C279B">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9C279B">
        <w:rPr>
          <w:sz w:val="24"/>
          <w:szCs w:val="24"/>
          <w:vertAlign w:val="superscript"/>
        </w:rPr>
        <w:t>st</w:t>
      </w:r>
      <w:r w:rsidRPr="009C279B">
        <w:rPr>
          <w:sz w:val="24"/>
          <w:szCs w:val="24"/>
        </w:rPr>
        <w:t xml:space="preserve"> tabernacle &amp; then grew in the 1</w:t>
      </w:r>
      <w:r w:rsidRPr="009C279B">
        <w:rPr>
          <w:sz w:val="24"/>
          <w:szCs w:val="24"/>
          <w:vertAlign w:val="superscript"/>
        </w:rPr>
        <w:t>st</w:t>
      </w:r>
      <w:r w:rsidRPr="009C279B">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9C279B">
        <w:rPr>
          <w:b/>
          <w:sz w:val="24"/>
          <w:szCs w:val="24"/>
        </w:rPr>
        <w:t>The Lord Yahweh’s Healing and the Medical Herbal Antidotes of the Holy Bible</w:t>
      </w:r>
      <w:r w:rsidRPr="009C279B">
        <w:rPr>
          <w:sz w:val="24"/>
          <w:szCs w:val="24"/>
        </w:rPr>
        <w:t>” and “</w:t>
      </w:r>
      <w:r w:rsidRPr="009C279B">
        <w:rPr>
          <w:b/>
          <w:sz w:val="24"/>
          <w:szCs w:val="24"/>
        </w:rPr>
        <w:t>The Lord Yahweh’s Healing and the Biblical Diseases in the Holy Bible</w:t>
      </w:r>
      <w:r w:rsidRPr="009C279B">
        <w:rPr>
          <w:sz w:val="24"/>
          <w:szCs w:val="24"/>
        </w:rPr>
        <w:t>” and “</w:t>
      </w:r>
      <w:r w:rsidRPr="009C279B">
        <w:rPr>
          <w:b/>
          <w:sz w:val="24"/>
          <w:szCs w:val="24"/>
        </w:rPr>
        <w:t>The Lord Yahweh’s Healing and the Medical Antidotes from Animals in the Holy Bible</w:t>
      </w:r>
      <w:r w:rsidRPr="009C279B">
        <w:rPr>
          <w:sz w:val="24"/>
          <w:szCs w:val="24"/>
        </w:rPr>
        <w:t>” and “</w:t>
      </w:r>
      <w:r w:rsidRPr="009C279B">
        <w:rPr>
          <w:b/>
          <w:sz w:val="24"/>
          <w:szCs w:val="24"/>
        </w:rPr>
        <w:t>The Lord Yahweh’s Healing and the Biblical Smoking in the Holy Bible</w:t>
      </w:r>
      <w:r w:rsidRPr="009C279B">
        <w:rPr>
          <w:sz w:val="24"/>
          <w:szCs w:val="24"/>
        </w:rPr>
        <w:t>.”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9C279B">
        <w:rPr>
          <w:sz w:val="24"/>
          <w:szCs w:val="24"/>
          <w:vertAlign w:val="superscript"/>
        </w:rPr>
        <w:t>st</w:t>
      </w:r>
      <w:r w:rsidRPr="009C279B">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9C279B">
        <w:rPr>
          <w:sz w:val="24"/>
          <w:szCs w:val="24"/>
          <w:vertAlign w:val="superscript"/>
        </w:rPr>
        <w:t>st</w:t>
      </w:r>
      <w:r w:rsidRPr="009C279B">
        <w:rPr>
          <w:sz w:val="24"/>
          <w:szCs w:val="24"/>
        </w:rPr>
        <w:t xml:space="preserve"> Samuel 26:8; Ezra 2:63; Nehemiah 7:65 &amp; Sirach 45:10. No One can call the Lord Stephen the Father, except by His Own Holy Ghost &amp; His Own Truth in John 4:21-24.                </w:t>
      </w:r>
    </w:p>
    <w:p w:rsidR="00691D4D" w:rsidRPr="009C279B" w:rsidRDefault="00691D4D" w:rsidP="00691D4D">
      <w:pPr>
        <w:spacing w:line="480" w:lineRule="auto"/>
        <w:jc w:val="both"/>
        <w:rPr>
          <w:sz w:val="24"/>
          <w:szCs w:val="24"/>
        </w:rPr>
      </w:pPr>
      <w:r w:rsidRPr="009C279B">
        <w:rPr>
          <w:sz w:val="24"/>
          <w:szCs w:val="24"/>
        </w:rPr>
        <w:t>Stephen’s Office of a Merciful Prophet in Acts 6:8; 7:58-60. 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9C279B">
        <w:rPr>
          <w:sz w:val="24"/>
          <w:szCs w:val="24"/>
          <w:vertAlign w:val="superscript"/>
        </w:rPr>
        <w:t>nd</w:t>
      </w:r>
      <w:r w:rsidRPr="009C279B">
        <w:rPr>
          <w:sz w:val="24"/>
          <w:szCs w:val="24"/>
        </w:rPr>
        <w:t xml:space="preserve">  Samuel 24:16-17;  2</w:t>
      </w:r>
      <w:r w:rsidRPr="009C279B">
        <w:rPr>
          <w:sz w:val="24"/>
          <w:szCs w:val="24"/>
          <w:vertAlign w:val="superscript"/>
        </w:rPr>
        <w:t>nd</w:t>
      </w:r>
      <w:r w:rsidRPr="009C279B">
        <w:rPr>
          <w:sz w:val="24"/>
          <w:szCs w:val="24"/>
        </w:rPr>
        <w:t xml:space="preserve"> Chronicles 32:21;  Revelation 16:1; Matthew 16:27 and 2</w:t>
      </w:r>
      <w:r w:rsidRPr="009C279B">
        <w:rPr>
          <w:sz w:val="24"/>
          <w:szCs w:val="24"/>
          <w:vertAlign w:val="superscript"/>
        </w:rPr>
        <w:t>nd</w:t>
      </w:r>
      <w:r w:rsidRPr="009C279B">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Merciful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691D4D" w:rsidRPr="009C279B" w:rsidRDefault="00691D4D" w:rsidP="00691D4D">
      <w:pPr>
        <w:spacing w:line="480" w:lineRule="auto"/>
        <w:jc w:val="both"/>
        <w:rPr>
          <w:sz w:val="24"/>
          <w:szCs w:val="24"/>
        </w:rPr>
      </w:pPr>
      <w:r w:rsidRPr="009C279B">
        <w:rPr>
          <w:sz w:val="24"/>
          <w:szCs w:val="24"/>
        </w:rPr>
        <w:t>Stephen’s Office as a Merciful King in Acts 6:8; 7:10, 18, 47-52. 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9C279B">
        <w:rPr>
          <w:sz w:val="24"/>
          <w:szCs w:val="24"/>
          <w:vertAlign w:val="superscript"/>
        </w:rPr>
        <w:t>st</w:t>
      </w:r>
      <w:r w:rsidRPr="009C279B">
        <w:rPr>
          <w:sz w:val="24"/>
          <w:szCs w:val="24"/>
        </w:rPr>
        <w:t xml:space="preserve"> Samuel 10:1-27, 16:13. Kingship was often linked to the secret Angelical Hierarchy in Isaiah 14 concerning Lucifer and the King of Tyre. Also in 1</w:t>
      </w:r>
      <w:r w:rsidRPr="009C279B">
        <w:rPr>
          <w:sz w:val="24"/>
          <w:szCs w:val="24"/>
          <w:vertAlign w:val="superscript"/>
        </w:rPr>
        <w:t>st</w:t>
      </w:r>
      <w:r w:rsidRPr="009C279B">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9C279B">
        <w:rPr>
          <w:sz w:val="24"/>
          <w:szCs w:val="24"/>
          <w:vertAlign w:val="superscript"/>
        </w:rPr>
        <w:t>nd</w:t>
      </w:r>
      <w:r w:rsidRPr="009C279B">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691D4D" w:rsidRPr="009C279B" w:rsidRDefault="00691D4D" w:rsidP="00691D4D">
      <w:pPr>
        <w:spacing w:line="480" w:lineRule="auto"/>
        <w:jc w:val="both"/>
        <w:rPr>
          <w:sz w:val="24"/>
          <w:szCs w:val="24"/>
        </w:rPr>
      </w:pPr>
      <w:r w:rsidRPr="009C279B">
        <w:rPr>
          <w:sz w:val="24"/>
          <w:szCs w:val="24"/>
        </w:rPr>
        <w:t>Second, is the Son Jesus Christ’s Deity as being fully God which is proven in scripture. Throughout Biblical Scripture most of the time God or “</w:t>
      </w:r>
      <w:r w:rsidRPr="009C279B">
        <w:rPr>
          <w:b/>
          <w:sz w:val="24"/>
          <w:szCs w:val="24"/>
        </w:rPr>
        <w:t>Theos</w:t>
      </w:r>
      <w:r w:rsidRPr="009C279B">
        <w:rPr>
          <w:sz w:val="24"/>
          <w:szCs w:val="24"/>
        </w:rPr>
        <w:t>” is referred to God the Father Stephen 99.99%, but sometimes We find in some scriptures that refer to Jesus Christ. There are 5,240 occurrences for God &amp; 8,796 occurrences for Lord in the Whole Holy Bible. These scriptures are in 2</w:t>
      </w:r>
      <w:r w:rsidRPr="009C279B">
        <w:rPr>
          <w:sz w:val="24"/>
          <w:szCs w:val="24"/>
          <w:vertAlign w:val="superscript"/>
        </w:rPr>
        <w:t>nd</w:t>
      </w:r>
      <w:r w:rsidRPr="009C279B">
        <w:rPr>
          <w:sz w:val="24"/>
          <w:szCs w:val="24"/>
        </w:rPr>
        <w:t xml:space="preserve"> Peter 1:1; Romans 9:5; Isaiah 9:6; Psalms 45:6; Titus 2:13; John 1:1, 18; 20:28 &amp; Hebrews 1:8. There are only 9 scriptures for </w:t>
      </w:r>
      <w:r w:rsidRPr="009C279B">
        <w:rPr>
          <w:b/>
          <w:sz w:val="24"/>
          <w:szCs w:val="24"/>
        </w:rPr>
        <w:t>JEHOVAH</w:t>
      </w:r>
      <w:r w:rsidRPr="009C279B">
        <w:rPr>
          <w:sz w:val="24"/>
          <w:szCs w:val="24"/>
        </w:rPr>
        <w:t xml:space="preserve">, </w:t>
      </w:r>
      <w:r w:rsidRPr="009C279B">
        <w:rPr>
          <w:b/>
          <w:sz w:val="24"/>
          <w:szCs w:val="24"/>
        </w:rPr>
        <w:t>YAHWEH</w:t>
      </w:r>
      <w:r w:rsidRPr="009C279B">
        <w:rPr>
          <w:sz w:val="24"/>
          <w:szCs w:val="24"/>
        </w:rPr>
        <w:t xml:space="preserve"> or </w:t>
      </w:r>
      <w:r w:rsidRPr="009C279B">
        <w:rPr>
          <w:b/>
          <w:sz w:val="24"/>
          <w:szCs w:val="24"/>
        </w:rPr>
        <w:t>VICTOR</w:t>
      </w:r>
      <w:r w:rsidRPr="009C279B">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John 8:58. The word Lord, “</w:t>
      </w:r>
      <w:r w:rsidRPr="009C279B">
        <w:rPr>
          <w:b/>
          <w:sz w:val="24"/>
          <w:szCs w:val="24"/>
        </w:rPr>
        <w:t>Kyrios</w:t>
      </w:r>
      <w:r w:rsidRPr="009C279B">
        <w:rPr>
          <w:sz w:val="24"/>
          <w:szCs w:val="24"/>
        </w:rPr>
        <w:t>” is also used for the Christ. Kyrios can also mean Sir or master. Some scriptures used for Sir is in John 4:11; Matthew 13:27; 21:30; 27:63. Master is used in Matthew 6:24; 21:40. Lord is used as the Christ in Luke 1:43; 2:11, 18; Matthew 3:3; 22:44; Psalms 110:1; 1</w:t>
      </w:r>
      <w:r w:rsidRPr="009C279B">
        <w:rPr>
          <w:sz w:val="24"/>
          <w:szCs w:val="24"/>
          <w:vertAlign w:val="superscript"/>
        </w:rPr>
        <w:t>st</w:t>
      </w:r>
      <w:r w:rsidRPr="009C279B">
        <w:rPr>
          <w:sz w:val="24"/>
          <w:szCs w:val="24"/>
        </w:rPr>
        <w:t xml:space="preserve"> Corinthians 8:6; 12:3 and Hebrews 1:10-12. Another strong proof of Jesus’ Deity is the Jesus is the Son of Man. In Acts 7:56 the Father Stephen refers Christ as Deity. Some other scriptures are in Daniel 7:13-14 and Matthew 26:64-66. The Lord John refers to the Lord Jesus as God or “Logos” in John 1:1, 14 and Psalms 33:6. Logos means the Word of God. In Revelation 19:11-16 Christ is referred to a name which is the Word of God. Jesus Christ possessed Deity attributes. First, omnipotence was demonstrated by Jesus when He commanded the storm and sea to calm in Matthew 8:26-27, the multiplied fish loaves in Matthew 14:19, the water into wine in John 2:1-11 and walking on the sea in Matthew 14:25-33; Mark 6:48-52 and John 6:15-21. Another attribute is Jesus’ omniscience in knowing what was in Mankind in Mark 2:8 and John 23:25; 6:64; 16:30. Omniscience was part of hearing voices and knowing what was in Mankind. Another attribute of Jesus is His omnipresence in Matthew 18:20; 28:20. Jesus attained Divine Sovereignty in Mark 2:5-7 &amp; Matthew 5:22, 28, 32, 34, 39, 44; 11:25-27. Jesus had the attribute of immortality in John 2:19, 21-22, 10:17-18 &amp; 1</w:t>
      </w:r>
      <w:r w:rsidRPr="009C279B">
        <w:rPr>
          <w:sz w:val="24"/>
          <w:szCs w:val="24"/>
          <w:vertAlign w:val="superscript"/>
        </w:rPr>
        <w:t>st</w:t>
      </w:r>
      <w:r w:rsidRPr="009C279B">
        <w:rPr>
          <w:sz w:val="24"/>
          <w:szCs w:val="24"/>
        </w:rPr>
        <w:t xml:space="preserve"> Timothy 6:16. Jesus is worthy to be worshipped in Revelation 5:12-13; 19:10; Philippians 2:9-11 and Hebrews 1:6. Jesus is the 2</w:t>
      </w:r>
      <w:r w:rsidRPr="009C279B">
        <w:rPr>
          <w:sz w:val="24"/>
          <w:szCs w:val="24"/>
          <w:vertAlign w:val="superscript"/>
        </w:rPr>
        <w:t>nd</w:t>
      </w:r>
      <w:r w:rsidRPr="009C279B">
        <w:rPr>
          <w:sz w:val="24"/>
          <w:szCs w:val="24"/>
        </w:rPr>
        <w:t xml:space="preserve"> Man Adam in 1</w:t>
      </w:r>
      <w:r w:rsidRPr="009C279B">
        <w:rPr>
          <w:sz w:val="24"/>
          <w:szCs w:val="24"/>
          <w:vertAlign w:val="superscript"/>
        </w:rPr>
        <w:t>st</w:t>
      </w:r>
      <w:r w:rsidRPr="009C279B">
        <w:rPr>
          <w:sz w:val="24"/>
          <w:szCs w:val="24"/>
        </w:rPr>
        <w:t xml:space="preserve"> Corinthians 15:47. The “</w:t>
      </w:r>
      <w:r w:rsidRPr="009C279B">
        <w:rPr>
          <w:b/>
          <w:sz w:val="24"/>
          <w:szCs w:val="24"/>
        </w:rPr>
        <w:t>Kenotic Theology</w:t>
      </w:r>
      <w:r w:rsidRPr="009C279B">
        <w:rPr>
          <w:sz w:val="24"/>
          <w:szCs w:val="24"/>
        </w:rPr>
        <w:t>” says He was fully Man &amp; divested of certain attributes on Earth. In Philippians 2:5-7 states Jesus “</w:t>
      </w:r>
      <w:r w:rsidRPr="009C279B">
        <w:rPr>
          <w:b/>
          <w:sz w:val="24"/>
          <w:szCs w:val="24"/>
        </w:rPr>
        <w:t>Emptied Himself</w:t>
      </w:r>
      <w:r w:rsidRPr="009C279B">
        <w:rPr>
          <w:sz w:val="24"/>
          <w:szCs w:val="24"/>
        </w:rPr>
        <w:t>” of the omniscience (knowing all thoughts of Mankind), the omnipotence (all power towards Mankind) and omnipresence (all present to Mankind) in which He finished His work of salvation and the plan of redemption for Mankind at the cross. Jesus Christ as fully divine is proven in Matthew 1:23, when He is called “</w:t>
      </w:r>
      <w:r w:rsidRPr="009C279B">
        <w:rPr>
          <w:b/>
          <w:sz w:val="24"/>
          <w:szCs w:val="24"/>
        </w:rPr>
        <w:t>Immanuel</w:t>
      </w:r>
      <w:r w:rsidRPr="009C279B">
        <w:rPr>
          <w:sz w:val="24"/>
          <w:szCs w:val="24"/>
        </w:rPr>
        <w:t>” which means God with us. In Colossians 2:9 says the fullness of God that He possessed. Jesus’ Incarnation of Deity was very necessary for Mankind. Jesus was fully Man but fully God to show His true position as Mediator between God and Man in 1</w:t>
      </w:r>
      <w:r w:rsidRPr="009C279B">
        <w:rPr>
          <w:sz w:val="24"/>
          <w:szCs w:val="24"/>
          <w:vertAlign w:val="superscript"/>
        </w:rPr>
        <w:t>st</w:t>
      </w:r>
      <w:r w:rsidRPr="009C279B">
        <w:rPr>
          <w:sz w:val="24"/>
          <w:szCs w:val="24"/>
        </w:rPr>
        <w:t xml:space="preserve"> Timothy 2:5. Also salvation belongs to the Lord in Jonah 2:9. Jesus has to be fully God and fully Man for the plan of salvation and then Christianity for Mankind afterwards. We understand what He did for Mankind in 2</w:t>
      </w:r>
      <w:r w:rsidRPr="009C279B">
        <w:rPr>
          <w:sz w:val="24"/>
          <w:szCs w:val="24"/>
          <w:vertAlign w:val="superscript"/>
        </w:rPr>
        <w:t>nd</w:t>
      </w:r>
      <w:r w:rsidRPr="009C279B">
        <w:rPr>
          <w:sz w:val="24"/>
          <w:szCs w:val="24"/>
        </w:rPr>
        <w:t xml:space="preserve"> John 9. Anyone that denies the Son Jesus Christ denies the Father Stephen in 1</w:t>
      </w:r>
      <w:r w:rsidRPr="009C279B">
        <w:rPr>
          <w:sz w:val="24"/>
          <w:szCs w:val="24"/>
          <w:vertAlign w:val="superscript"/>
        </w:rPr>
        <w:t>st</w:t>
      </w:r>
      <w:r w:rsidRPr="009C279B">
        <w:rPr>
          <w:sz w:val="24"/>
          <w:szCs w:val="24"/>
        </w:rPr>
        <w:t xml:space="preserve"> John 2:23. The Law blasphemed because Jesus said, ‘</w:t>
      </w:r>
      <w:r w:rsidRPr="009C279B">
        <w:rPr>
          <w:b/>
          <w:sz w:val="24"/>
          <w:szCs w:val="24"/>
        </w:rPr>
        <w:t>I AM the Son of God</w:t>
      </w:r>
      <w:r w:rsidRPr="009C279B">
        <w:rPr>
          <w:sz w:val="24"/>
          <w:szCs w:val="24"/>
        </w:rPr>
        <w:t xml:space="preserve">’ in John 10:36. </w:t>
      </w:r>
    </w:p>
    <w:p w:rsidR="00691D4D" w:rsidRPr="009C279B" w:rsidRDefault="00691D4D" w:rsidP="00691D4D">
      <w:pPr>
        <w:spacing w:line="480" w:lineRule="auto"/>
        <w:jc w:val="both"/>
        <w:rPr>
          <w:sz w:val="24"/>
          <w:szCs w:val="24"/>
        </w:rPr>
      </w:pPr>
      <w:r w:rsidRPr="009C279B">
        <w:rPr>
          <w:sz w:val="24"/>
          <w:szCs w:val="24"/>
        </w:rPr>
        <w:t>Third, is the Brother John’s Deity as fully Woman by fully God is proven in scripture. John was considered as fully Woman and fully God. John being fully Woman meant He was in the wisdom and understanding of the Father Stephen. John died in the beheading as the 2</w:t>
      </w:r>
      <w:r w:rsidRPr="009C279B">
        <w:rPr>
          <w:sz w:val="24"/>
          <w:szCs w:val="24"/>
          <w:vertAlign w:val="superscript"/>
        </w:rPr>
        <w:t>nd</w:t>
      </w:r>
      <w:r w:rsidRPr="009C279B">
        <w:rPr>
          <w:sz w:val="24"/>
          <w:szCs w:val="24"/>
        </w:rPr>
        <w:t xml:space="preserve"> Woman Eve concerning being called the Woman of the Lord to restore the 1</w:t>
      </w:r>
      <w:r w:rsidRPr="009C279B">
        <w:rPr>
          <w:sz w:val="24"/>
          <w:szCs w:val="24"/>
          <w:vertAlign w:val="superscript"/>
        </w:rPr>
        <w:t>st</w:t>
      </w:r>
      <w:r w:rsidRPr="009C279B">
        <w:rPr>
          <w:sz w:val="24"/>
          <w:szCs w:val="24"/>
        </w:rPr>
        <w:t xml:space="preserve"> Eve being deceived. John as Deity is a great mystery but we know first that John was born with the Holy Ghost in the womb in Luke 1:15. This means He was born of God in 1</w:t>
      </w:r>
      <w:r w:rsidRPr="009C279B">
        <w:rPr>
          <w:sz w:val="24"/>
          <w:szCs w:val="24"/>
          <w:vertAlign w:val="superscript"/>
        </w:rPr>
        <w:t>st</w:t>
      </w:r>
      <w:r w:rsidRPr="009C279B">
        <w:rPr>
          <w:sz w:val="24"/>
          <w:szCs w:val="24"/>
        </w:rPr>
        <w:t xml:space="preserve"> John 3:9. Second, He performed signs, wonder and healings that were done though His warnings to the people in Luke 3:7-15. Third, His name is closely connected to the Holy Ghost meaning grace and comfort. Fourth, the seven sons  of  Sceva  would  know  John  whom  Saul preaches in Acts 26:1-8, 19-23 since Saul was an Insolent Man  in  Acts  26:9-11  which  proves  John  as  the  Holy  Ghost  of  God  and  the  Christ concerning the plan of grace. Remember the people asked Him if He was the Christ, but said He was not concerning salvation, but He was concerning grace in Luke 3:1-22. Fifth, John in Luke 3:21-22 baptizes Jesus Christ through the fullness of the Holy Ghost in His divine flesh &amp; becoming fully God and the Lord John. Sixth, John (2</w:t>
      </w:r>
      <w:r w:rsidRPr="009C279B">
        <w:rPr>
          <w:sz w:val="24"/>
          <w:szCs w:val="24"/>
          <w:vertAlign w:val="superscript"/>
        </w:rPr>
        <w:t>nd</w:t>
      </w:r>
      <w:r w:rsidRPr="009C279B">
        <w:rPr>
          <w:sz w:val="24"/>
          <w:szCs w:val="24"/>
        </w:rPr>
        <w:t xml:space="preserve"> Eve) is also called Jesus (2</w:t>
      </w:r>
      <w:r w:rsidRPr="009C279B">
        <w:rPr>
          <w:sz w:val="24"/>
          <w:szCs w:val="24"/>
          <w:vertAlign w:val="superscript"/>
        </w:rPr>
        <w:t>nd</w:t>
      </w:r>
      <w:r w:rsidRPr="009C279B">
        <w:rPr>
          <w:sz w:val="24"/>
          <w:szCs w:val="24"/>
        </w:rPr>
        <w:t xml:space="preserve"> Adam) in Genesis 2:23; 3:20 and 1</w:t>
      </w:r>
      <w:r w:rsidRPr="009C279B">
        <w:rPr>
          <w:sz w:val="24"/>
          <w:szCs w:val="24"/>
          <w:vertAlign w:val="superscript"/>
        </w:rPr>
        <w:t>st</w:t>
      </w:r>
      <w:r w:rsidRPr="009C279B">
        <w:rPr>
          <w:sz w:val="24"/>
          <w:szCs w:val="24"/>
        </w:rPr>
        <w:t xml:space="preserve"> Corinthians 15:47. If You say it did not happen then You are deceived and have become an Antichrist in 2</w:t>
      </w:r>
      <w:r w:rsidRPr="009C279B">
        <w:rPr>
          <w:sz w:val="24"/>
          <w:szCs w:val="24"/>
          <w:vertAlign w:val="superscript"/>
        </w:rPr>
        <w:t>nd</w:t>
      </w:r>
      <w:r w:rsidRPr="009C279B">
        <w:rPr>
          <w:sz w:val="24"/>
          <w:szCs w:val="24"/>
        </w:rPr>
        <w:t xml:space="preserve"> John 7-13. The Brother John is worshipped as the “Woman of the Lord &amp; Brother” in Hebrews 1:6. There are scriptures of the Trinity’s Deity. They are Ephesians 1:7-8; 2:17-18; 3:8-13; 5:20; Colossians 1:2-3, 19; 3:10; James 1:5; 3:17; Revelation 7:12; Romans 11:36; 2</w:t>
      </w:r>
      <w:r w:rsidRPr="009C279B">
        <w:rPr>
          <w:sz w:val="24"/>
          <w:szCs w:val="24"/>
          <w:vertAlign w:val="superscript"/>
        </w:rPr>
        <w:t>nd</w:t>
      </w:r>
      <w:r w:rsidRPr="009C279B">
        <w:rPr>
          <w:sz w:val="24"/>
          <w:szCs w:val="24"/>
        </w:rPr>
        <w:t xml:space="preserve"> Corinthians 4:6; 2</w:t>
      </w:r>
      <w:r w:rsidRPr="009C279B">
        <w:rPr>
          <w:sz w:val="24"/>
          <w:szCs w:val="24"/>
          <w:vertAlign w:val="superscript"/>
        </w:rPr>
        <w:t>nd</w:t>
      </w:r>
      <w:r w:rsidRPr="009C279B">
        <w:rPr>
          <w:sz w:val="24"/>
          <w:szCs w:val="24"/>
        </w:rPr>
        <w:t xml:space="preserve"> Peter 1:3; 1</w:t>
      </w:r>
      <w:r w:rsidRPr="009C279B">
        <w:rPr>
          <w:sz w:val="24"/>
          <w:szCs w:val="24"/>
          <w:vertAlign w:val="superscript"/>
        </w:rPr>
        <w:t>st</w:t>
      </w:r>
      <w:r w:rsidRPr="009C279B">
        <w:rPr>
          <w:sz w:val="24"/>
          <w:szCs w:val="24"/>
        </w:rPr>
        <w:t xml:space="preserve"> Corinthians 8:6; Galatians 4:6 &amp; 1</w:t>
      </w:r>
      <w:r w:rsidRPr="009C279B">
        <w:rPr>
          <w:sz w:val="24"/>
          <w:szCs w:val="24"/>
          <w:vertAlign w:val="superscript"/>
        </w:rPr>
        <w:t>st</w:t>
      </w:r>
      <w:r w:rsidRPr="009C279B">
        <w:rPr>
          <w:sz w:val="24"/>
          <w:szCs w:val="24"/>
        </w:rPr>
        <w:t xml:space="preserve"> Thessalonians 1:1. Also John the Holy Ghost is called God in 1</w:t>
      </w:r>
      <w:r w:rsidRPr="009C279B">
        <w:rPr>
          <w:sz w:val="24"/>
          <w:szCs w:val="24"/>
          <w:vertAlign w:val="superscript"/>
        </w:rPr>
        <w:t>st</w:t>
      </w:r>
      <w:r w:rsidRPr="009C279B">
        <w:rPr>
          <w:sz w:val="24"/>
          <w:szCs w:val="24"/>
        </w:rPr>
        <w:t xml:space="preserve"> John 5:7; Hebrews 10:15; 1</w:t>
      </w:r>
      <w:r w:rsidRPr="009C279B">
        <w:rPr>
          <w:sz w:val="24"/>
          <w:szCs w:val="24"/>
          <w:vertAlign w:val="superscript"/>
        </w:rPr>
        <w:t>st</w:t>
      </w:r>
      <w:r w:rsidRPr="009C279B">
        <w:rPr>
          <w:sz w:val="24"/>
          <w:szCs w:val="24"/>
        </w:rPr>
        <w:t xml:space="preserve"> Thessalonians 4:8; Ephesians 4:30; 1</w:t>
      </w:r>
      <w:r w:rsidRPr="009C279B">
        <w:rPr>
          <w:sz w:val="24"/>
          <w:szCs w:val="24"/>
          <w:vertAlign w:val="superscript"/>
        </w:rPr>
        <w:t>st</w:t>
      </w:r>
      <w:r w:rsidRPr="009C279B">
        <w:rPr>
          <w:sz w:val="24"/>
          <w:szCs w:val="24"/>
        </w:rPr>
        <w:t xml:space="preserve"> Corinthians 12:3; Romans 9:1; Acts 1:33; 7:55; John 14:26; Mark 12:36 &amp; Matthew 28:19.  If You have any questions on the Trinity, You must get My book called “</w:t>
      </w:r>
      <w:r w:rsidRPr="009C279B">
        <w:rPr>
          <w:b/>
          <w:sz w:val="24"/>
          <w:szCs w:val="24"/>
        </w:rPr>
        <w:t>The Lord Jehovah the Physical Trinity &amp; the Church of God</w:t>
      </w:r>
      <w:r w:rsidRPr="009C279B">
        <w:rPr>
          <w:sz w:val="24"/>
          <w:szCs w:val="24"/>
        </w:rPr>
        <w:t>.”</w:t>
      </w:r>
    </w:p>
    <w:p w:rsidR="00691D4D" w:rsidRPr="009C279B" w:rsidRDefault="00691D4D" w:rsidP="00691D4D">
      <w:pPr>
        <w:spacing w:line="480" w:lineRule="auto"/>
        <w:jc w:val="both"/>
        <w:rPr>
          <w:sz w:val="24"/>
          <w:szCs w:val="24"/>
        </w:rPr>
      </w:pPr>
      <w:r w:rsidRPr="009C279B">
        <w:rPr>
          <w:sz w:val="24"/>
          <w:szCs w:val="24"/>
        </w:rPr>
        <w:t>There is only One Creator of the Father Stephen Our Lord. Finally, there is only One Alone True God. His name is Jehovah the Highest over the Entire Earths (Father Stephen’s Body) in Psalms 83:18 &amp; the Lord Yahweh over the Entire Universe (Father Stephen’s Spirit) in Genesis 1:1 &amp; the Lord Victor over the Entire Heavens (Father Stephen’s Mind) in Isaiah 38:11. The short name for Jehovah is Jah, the short name of Victor is Vic &amp; the short name for Yahweh is Yah. The Lord Yahweh the Creator of the Father Stephen Our Lord as the Alone True God divinely acted, authorized &amp; appointed His Father Stephen Our Lord to be the Potter Creator of the Entire Universe as the One True God is in Isaiah 64:8; John 8:58; Romans 13:1-10; Genesis 1:1; Ephesians 4:6 &amp; Proverbs 8:22-29 (RSV). In Exodus 15:11 says “Who is like You, O Lord, among the Gods? Who is like You. Majestic in holiness, terrible in glorious deeds, doing wonders?” In Isaiah 45:21-22 says “There is no other God besides Me, a Righteous God &amp; a Savior (Protector), there is none besides Me…look to Me, &amp; be saved, all You ends of the Earth! For I am God, and there is no other.” In Isaiah 44:6-8 tells us “I am the First and the Last, besides Me there is no God…You are My Witnesses (Trinity), is there a God besides Me? Indeed, there is no Rock, I know not one.” In 1</w:t>
      </w:r>
      <w:r w:rsidRPr="009C279B">
        <w:rPr>
          <w:sz w:val="24"/>
          <w:szCs w:val="24"/>
          <w:vertAlign w:val="superscript"/>
        </w:rPr>
        <w:t>st</w:t>
      </w:r>
      <w:r w:rsidRPr="009C279B">
        <w:rPr>
          <w:sz w:val="24"/>
          <w:szCs w:val="24"/>
        </w:rPr>
        <w:t xml:space="preserve"> Kings 8:60 says “That all peoples of the Earth may know that the Lord is God, there is no other.” In Isaiah 45:5-6 mentions “I am the Lord, and there is no other, besides Me there is no God, I gird You, though You do not know Me, that Men may know, from the rising of the sun and from the west, that there is none besides Me, I am the Lord, and there is no other.” In Deuteronomy 6:4-5 says “Hear, O Israel, the LORD Our God, the LORD is One. You shall (agape) love the LORD Your God will all Your heart, with all Your soul and will all Your strength.” Also similar scriptures are in Matthew 22:37; Mark 12:29-30; Luke 10:27; 2</w:t>
      </w:r>
      <w:r w:rsidRPr="009C279B">
        <w:rPr>
          <w:sz w:val="24"/>
          <w:szCs w:val="24"/>
          <w:vertAlign w:val="superscript"/>
        </w:rPr>
        <w:t>nd</w:t>
      </w:r>
      <w:r w:rsidRPr="009C279B">
        <w:rPr>
          <w:sz w:val="24"/>
          <w:szCs w:val="24"/>
        </w:rPr>
        <w:t xml:space="preserve"> Kings 23:25; James 2:8-13 and Romans 3:30; 13:10. In 1</w:t>
      </w:r>
      <w:r w:rsidRPr="009C279B">
        <w:rPr>
          <w:sz w:val="24"/>
          <w:szCs w:val="24"/>
          <w:vertAlign w:val="superscript"/>
        </w:rPr>
        <w:t>st</w:t>
      </w:r>
      <w:r w:rsidRPr="009C279B">
        <w:rPr>
          <w:sz w:val="24"/>
          <w:szCs w:val="24"/>
        </w:rPr>
        <w:t xml:space="preserve"> Timothy 2:5 says “For there is One God, and there is One Mediator between God (Father Stephen) and Men, the Man Christ Jesus...” In James 2:19 states “You believe that God is One, You do well. Even the Demons (Devils) believe—and shudder (tremble).” </w:t>
      </w:r>
    </w:p>
    <w:p w:rsidR="00691D4D" w:rsidRPr="009C279B" w:rsidRDefault="00691D4D" w:rsidP="00691D4D">
      <w:pPr>
        <w:spacing w:line="480" w:lineRule="auto"/>
        <w:jc w:val="both"/>
        <w:rPr>
          <w:sz w:val="24"/>
          <w:szCs w:val="24"/>
        </w:rPr>
      </w:pPr>
      <w:r w:rsidRPr="009C279B">
        <w:rPr>
          <w:sz w:val="24"/>
          <w:szCs w:val="24"/>
        </w:rPr>
        <w:t>His Total Resurrection from the Dead &amp; Throne is in the Ascension of Isaiah pages 524-531. The Lord Stephen raises the Brother John Our Lord from the dead in Matthew 14:2; Mark 6:14-16; Luke 9:7-9 at 32.5 years of age &amp; He was 6 months before Christ and He started His ministry at about 29.5 years of age and lasted three years in 29 AD and He was born around 4 BC. The Lord Stephen raises the Son Jesus Christ Our Lord from the dead in Luke 24:1-53; Acts 2:24, 30, 32; 3:15, 26; 13:30, 33-34, 37 at 33 years of age since He started His ministry at about 30 years of age &amp; lasted 3 years in 30 AD &amp; was born  around  3 BC. The Lord Stephen raises the Lord James the Law of God from the dead Proverbs 8:30-31 (NIV) at 65 years of age since He started His Law Ministry at 25 years of age that lasted for 40 years and He was born around 2 BC. The Lord Yah raises the Father Stephen Our Lord from the dead in Sirach 17:27 at about 21 years of age since and His ministry lasted three years In 33 AD and He was truly born around 12 AD. For King Saul raises  up  the  Lord  John  in  white  skin  color (Song of Solomon 5:10) to sit on His throne by His Divine Nature  in  1</w:t>
      </w:r>
      <w:r w:rsidRPr="009C279B">
        <w:rPr>
          <w:sz w:val="24"/>
          <w:szCs w:val="24"/>
          <w:vertAlign w:val="superscript"/>
        </w:rPr>
        <w:t>st</w:t>
      </w:r>
      <w:r w:rsidRPr="009C279B">
        <w:rPr>
          <w:sz w:val="24"/>
          <w:szCs w:val="24"/>
        </w:rPr>
        <w:t xml:space="preserve">  Samuel 9:1-31:13. King David raises up the Lord Jesus in white skin color (Song of Solomon 5:10) to sit on His throne by His Divine Nature in Acts 2:30 and 1</w:t>
      </w:r>
      <w:r w:rsidRPr="009C279B">
        <w:rPr>
          <w:sz w:val="24"/>
          <w:szCs w:val="24"/>
          <w:vertAlign w:val="superscript"/>
        </w:rPr>
        <w:t>st</w:t>
      </w:r>
      <w:r w:rsidRPr="009C279B">
        <w:rPr>
          <w:sz w:val="24"/>
          <w:szCs w:val="24"/>
        </w:rPr>
        <w:t xml:space="preserve"> Samuel 16:1-1</w:t>
      </w:r>
      <w:r w:rsidRPr="009C279B">
        <w:rPr>
          <w:sz w:val="24"/>
          <w:szCs w:val="24"/>
          <w:vertAlign w:val="superscript"/>
        </w:rPr>
        <w:t>st</w:t>
      </w:r>
      <w:r w:rsidRPr="009C279B">
        <w:rPr>
          <w:sz w:val="24"/>
          <w:szCs w:val="24"/>
        </w:rPr>
        <w:t xml:space="preserve"> Kings 2:12. King Solomon raises up the Lord Stephen in white skin color (Song of Solomon 5:10) to sit on His throne by His Divine Nature in 1</w:t>
      </w:r>
      <w:r w:rsidRPr="009C279B">
        <w:rPr>
          <w:sz w:val="24"/>
          <w:szCs w:val="24"/>
          <w:vertAlign w:val="superscript"/>
        </w:rPr>
        <w:t>st</w:t>
      </w:r>
      <w:r w:rsidRPr="009C279B">
        <w:rPr>
          <w:sz w:val="24"/>
          <w:szCs w:val="24"/>
        </w:rPr>
        <w:t xml:space="preserve"> Kings 1:28-11:43 &amp; Acts 7:47-60. King Rehoboam raises up the Lord James in white skin color (Song of Solomon 5:10) to sit on His throne by His Divine Nature in 1</w:t>
      </w:r>
      <w:r w:rsidRPr="009C279B">
        <w:rPr>
          <w:sz w:val="24"/>
          <w:szCs w:val="24"/>
          <w:vertAlign w:val="superscript"/>
        </w:rPr>
        <w:t>st</w:t>
      </w:r>
      <w:r w:rsidRPr="009C279B">
        <w:rPr>
          <w:sz w:val="24"/>
          <w:szCs w:val="24"/>
        </w:rPr>
        <w:t xml:space="preserve"> Kings 12:1-24 &amp; Acts 8:1-3. If You have any questions on His Resurrection, You must get My book called “</w:t>
      </w:r>
      <w:r w:rsidRPr="009C279B">
        <w:rPr>
          <w:b/>
          <w:sz w:val="24"/>
          <w:szCs w:val="24"/>
        </w:rPr>
        <w:t>The Lord Yah &amp; His Book on Hell in the Holy Bible</w:t>
      </w:r>
      <w:r w:rsidRPr="009C279B">
        <w:rPr>
          <w:sz w:val="24"/>
          <w:szCs w:val="24"/>
        </w:rPr>
        <w:t>.” The Lord Stephen the Father above All sits on the Lord Yahweh’s right hand in the Lord Yah’s throne with the Lord Jesus the Son of God on the other Yahweh’s right hand in Yah’s Throne in Acts 8:1. If You have any questions on white skin color of the Trinity and the Law, You must get My book called “</w:t>
      </w:r>
      <w:r w:rsidRPr="009C279B">
        <w:rPr>
          <w:b/>
          <w:sz w:val="24"/>
          <w:szCs w:val="24"/>
        </w:rPr>
        <w:t>The Lord Yah and the Different Kinds of Flesh in the Holy Bible</w:t>
      </w:r>
      <w:r w:rsidRPr="009C279B">
        <w:rPr>
          <w:sz w:val="24"/>
          <w:szCs w:val="24"/>
        </w:rPr>
        <w:t xml:space="preserve">.”      </w:t>
      </w:r>
    </w:p>
    <w:p w:rsidR="00691D4D" w:rsidRPr="009C279B" w:rsidRDefault="00691D4D" w:rsidP="00691D4D">
      <w:pPr>
        <w:spacing w:line="480" w:lineRule="auto"/>
        <w:jc w:val="both"/>
        <w:rPr>
          <w:sz w:val="24"/>
          <w:szCs w:val="24"/>
        </w:rPr>
      </w:pPr>
      <w:r w:rsidRPr="009C279B">
        <w:rPr>
          <w:sz w:val="24"/>
          <w:szCs w:val="24"/>
        </w:rPr>
        <w:t>His existence to Humanity is different from His existence to the Angelical Hierarchy is proven in scripture. First, the Angelical Hierarchy was created in three creation processes. The first creation process is called “</w:t>
      </w:r>
      <w:r w:rsidRPr="009C279B">
        <w:rPr>
          <w:b/>
          <w:sz w:val="24"/>
          <w:szCs w:val="24"/>
        </w:rPr>
        <w:t>Bara</w:t>
      </w:r>
      <w:r w:rsidRPr="009C279B">
        <w:rPr>
          <w:sz w:val="24"/>
          <w:szCs w:val="24"/>
        </w:rPr>
        <w:t>” in Genesis 1:1. Bara means “to create.” It concerns the Morning Star with the Cherubim. Also it concerns the Highest Sons of God as the Living Creatures, Seraphim’s and the Thrones, Wheels and Ophanims). Second, is the creation process called “</w:t>
      </w:r>
      <w:r w:rsidRPr="009C279B">
        <w:rPr>
          <w:b/>
          <w:sz w:val="24"/>
          <w:szCs w:val="24"/>
        </w:rPr>
        <w:t>Asah</w:t>
      </w:r>
      <w:r w:rsidRPr="009C279B">
        <w:rPr>
          <w:sz w:val="24"/>
          <w:szCs w:val="24"/>
        </w:rPr>
        <w:t>” in Genesis 1:7. Asah means “to make.” It concerns the Higher Son of God as the Dominions, Virtues and Powers (Authorities). Third, is the creation process called “</w:t>
      </w:r>
      <w:r w:rsidRPr="009C279B">
        <w:rPr>
          <w:b/>
          <w:sz w:val="24"/>
          <w:szCs w:val="24"/>
        </w:rPr>
        <w:t>Nathan</w:t>
      </w:r>
      <w:r w:rsidRPr="009C279B">
        <w:rPr>
          <w:sz w:val="24"/>
          <w:szCs w:val="24"/>
        </w:rPr>
        <w:t>” in Genesis 1:17. Nathan means “to set.” It concerns the Law of the High Sons of God as the Principalities (Rulers), Arch Angels and Angels. How were the Angels (Lords) created? We know it happened in Genesis  1:1-31.  Some  scriptures  are  Psalms  148:1-5;  John 1:1-3  and  Colossians 1:16. When were the Angels (Lords) created by God? Some scriptures are Job 38:4-7; Exodus 20:11; Psalms 8:5; 148:1-5 &amp; Genesis 1:1-31. Angels never die in Luke 30:36. Angels (Lords) do not procreate (have Sexual Eros Love) in Matthew 22:30 &amp; Luke 20:35-36.  Angels (Lords) reverence, revere, highly esteem &amp; respect God in Psalms 89:5-7; Matthew 22:30; 25:41. Angels (Lords) are invisible or visible to Human Beings in Colossians 1:16. Angels (Lords) are Immaterial/Material Spirits in Acts 6:5, 15; Hebrews 1:14; Daniel 10:20; 2</w:t>
      </w:r>
      <w:r w:rsidRPr="009C279B">
        <w:rPr>
          <w:sz w:val="24"/>
          <w:szCs w:val="24"/>
          <w:vertAlign w:val="superscript"/>
        </w:rPr>
        <w:t>nd</w:t>
      </w:r>
      <w:r w:rsidRPr="009C279B">
        <w:rPr>
          <w:sz w:val="24"/>
          <w:szCs w:val="24"/>
        </w:rPr>
        <w:t xml:space="preserve"> Corinthians 4:18 &amp; John 1:1-3.  </w:t>
      </w:r>
    </w:p>
    <w:p w:rsidR="00691D4D" w:rsidRPr="009C279B" w:rsidRDefault="00691D4D" w:rsidP="00691D4D">
      <w:pPr>
        <w:spacing w:line="480" w:lineRule="auto"/>
        <w:jc w:val="both"/>
        <w:rPr>
          <w:sz w:val="24"/>
          <w:szCs w:val="24"/>
        </w:rPr>
      </w:pPr>
      <w:r w:rsidRPr="009C279B">
        <w:rPr>
          <w:sz w:val="24"/>
          <w:szCs w:val="24"/>
        </w:rPr>
        <w:t>There are four creation processes for Humanity. The first creation process is called “</w:t>
      </w:r>
      <w:r w:rsidRPr="009C279B">
        <w:rPr>
          <w:b/>
          <w:sz w:val="24"/>
          <w:szCs w:val="24"/>
        </w:rPr>
        <w:t>Yatsar</w:t>
      </w:r>
      <w:r w:rsidRPr="009C279B">
        <w:rPr>
          <w:sz w:val="24"/>
          <w:szCs w:val="24"/>
        </w:rPr>
        <w:t>” in Genesis 2:7. Yatsar means “to form” for Mankind. Second, is the creation process called “</w:t>
      </w:r>
      <w:r w:rsidRPr="009C279B">
        <w:rPr>
          <w:b/>
          <w:sz w:val="24"/>
          <w:szCs w:val="24"/>
        </w:rPr>
        <w:t>Banah</w:t>
      </w:r>
      <w:r w:rsidRPr="009C279B">
        <w:rPr>
          <w:sz w:val="24"/>
          <w:szCs w:val="24"/>
        </w:rPr>
        <w:t>” in Genesis 2:22. Banah means “to make or build” for Womankind. Third, is the creation process called “</w:t>
      </w:r>
      <w:r w:rsidRPr="009C279B">
        <w:rPr>
          <w:b/>
          <w:sz w:val="24"/>
          <w:szCs w:val="24"/>
        </w:rPr>
        <w:t>Qanah</w:t>
      </w:r>
      <w:r w:rsidRPr="009C279B">
        <w:rPr>
          <w:sz w:val="24"/>
          <w:szCs w:val="24"/>
        </w:rPr>
        <w:t>” in Genesis 4:1. Qanah means “to create, possess or acquire” for the Holy Divine Union in Marriage (Mary and Joseph’s Marriage) being joined together by God to bring forth Children in Ephesians 5:25. Fourth, is the creation process called “</w:t>
      </w:r>
      <w:r w:rsidRPr="009C279B">
        <w:rPr>
          <w:b/>
          <w:sz w:val="24"/>
          <w:szCs w:val="24"/>
        </w:rPr>
        <w:t>Hidden Bara</w:t>
      </w:r>
      <w:r w:rsidRPr="009C279B">
        <w:rPr>
          <w:sz w:val="24"/>
          <w:szCs w:val="24"/>
        </w:rPr>
        <w:t>” in Genesis 4:1. Hidden Bara means “to create in secret in the womb” for Child Kind. How was Humanity created is in Genesis 1:26. When were the Humans created is in Genesis 1:27 &amp; Psalms 139:13-16. Humans have biological death in Romans 5:12. Humans do Sexual Eros Love Unions with other Humans in Genesis 1:27-28. Humans are sinful beings with their desire in Genesis 3:1-6:7. Humans are visible in 2</w:t>
      </w:r>
      <w:r w:rsidRPr="009C279B">
        <w:rPr>
          <w:sz w:val="24"/>
          <w:szCs w:val="24"/>
          <w:vertAlign w:val="superscript"/>
        </w:rPr>
        <w:t>nd</w:t>
      </w:r>
      <w:r w:rsidRPr="009C279B">
        <w:rPr>
          <w:sz w:val="24"/>
          <w:szCs w:val="24"/>
        </w:rPr>
        <w:t xml:space="preserve"> Kings 6:17; Luke 2:11-12 &amp; 1</w:t>
      </w:r>
      <w:r w:rsidRPr="009C279B">
        <w:rPr>
          <w:sz w:val="24"/>
          <w:szCs w:val="24"/>
          <w:vertAlign w:val="superscript"/>
        </w:rPr>
        <w:t>st</w:t>
      </w:r>
      <w:r w:rsidRPr="009C279B">
        <w:rPr>
          <w:sz w:val="24"/>
          <w:szCs w:val="24"/>
        </w:rPr>
        <w:t xml:space="preserve"> Peter 1:11-12. Humans have Spirits but are not Spirits in Philippians 1:23; 1</w:t>
      </w:r>
      <w:r w:rsidRPr="009C279B">
        <w:rPr>
          <w:sz w:val="24"/>
          <w:szCs w:val="24"/>
          <w:vertAlign w:val="superscript"/>
        </w:rPr>
        <w:t>st</w:t>
      </w:r>
      <w:r w:rsidRPr="009C279B">
        <w:rPr>
          <w:sz w:val="24"/>
          <w:szCs w:val="24"/>
        </w:rPr>
        <w:t xml:space="preserve"> Thessalonians 4:14-17 &amp; 1</w:t>
      </w:r>
      <w:r w:rsidRPr="009C279B">
        <w:rPr>
          <w:sz w:val="24"/>
          <w:szCs w:val="24"/>
          <w:vertAlign w:val="superscript"/>
        </w:rPr>
        <w:t>st</w:t>
      </w:r>
      <w:r w:rsidRPr="009C279B">
        <w:rPr>
          <w:sz w:val="24"/>
          <w:szCs w:val="24"/>
        </w:rPr>
        <w:t xml:space="preserve"> Corinthians 15:44. What does Humans have in common?  They are creation in Genesis 1:26, they have identities in Genesis 1:27, they are Persons in 1</w:t>
      </w:r>
      <w:r w:rsidRPr="009C279B">
        <w:rPr>
          <w:sz w:val="24"/>
          <w:szCs w:val="24"/>
          <w:vertAlign w:val="superscript"/>
        </w:rPr>
        <w:t>st</w:t>
      </w:r>
      <w:r w:rsidRPr="009C279B">
        <w:rPr>
          <w:sz w:val="24"/>
          <w:szCs w:val="24"/>
        </w:rPr>
        <w:t xml:space="preserve"> Peter 1:12 and they always exist in Revelation 22:5 and Matthew 25:41. Humanity can overcome the Angelical Hierarchy in blessing by James and Jacob meaning “supplanter” in Genesis 32:22-32. Also the Man Adam had the image likeness of the Lord over the Angels (Lords) in Genesis 1:26-3:5. But before in Genesis 1:1-25 He did not attain it and afterward in Genesis 3:6-6:7 He lost it.” Adam &amp; Eve are in the Hypostasis of the Archons pages 75-80 &amp; the Apocalypse of Adam page 81-86. To understand the true whole Angelical Hierarchy You must get My book called “</w:t>
      </w:r>
      <w:r w:rsidRPr="009C279B">
        <w:rPr>
          <w:b/>
          <w:sz w:val="24"/>
          <w:szCs w:val="24"/>
        </w:rPr>
        <w:t>The Lord Yahweh &amp; the Whole Angelical Hierarchy in the Holy Bible</w:t>
      </w:r>
      <w:r w:rsidRPr="009C279B">
        <w:rPr>
          <w:sz w:val="24"/>
          <w:szCs w:val="24"/>
        </w:rPr>
        <w:t xml:space="preserve">.”  </w:t>
      </w:r>
    </w:p>
    <w:p w:rsidR="00691D4D" w:rsidRPr="009C279B" w:rsidRDefault="00691D4D" w:rsidP="00691D4D">
      <w:pPr>
        <w:spacing w:line="480" w:lineRule="auto"/>
        <w:jc w:val="both"/>
        <w:rPr>
          <w:sz w:val="24"/>
          <w:szCs w:val="24"/>
        </w:rPr>
      </w:pPr>
      <w:r w:rsidRPr="009C279B">
        <w:rPr>
          <w:sz w:val="24"/>
          <w:szCs w:val="24"/>
        </w:rPr>
        <w:t>His Highest Chain of Command of the 60 other Lord’s and 60 other Ladies is proven in scripture. The Creation Process of the 60 other Lord’s and 60 other Ladies is called “</w:t>
      </w:r>
      <w:r w:rsidRPr="009C279B">
        <w:rPr>
          <w:b/>
          <w:sz w:val="24"/>
          <w:szCs w:val="24"/>
        </w:rPr>
        <w:t>Bara</w:t>
      </w:r>
      <w:r w:rsidRPr="009C279B">
        <w:rPr>
          <w:sz w:val="24"/>
          <w:szCs w:val="24"/>
        </w:rPr>
        <w:t>” in Genesis 1:1. First, is the First Person of the Trinity which is the Father Stephen Our Lord (Mother Barbara Our Lady derived from Bara in Genesis 1:1) in “</w:t>
      </w:r>
      <w:r w:rsidRPr="009C279B">
        <w:rPr>
          <w:b/>
          <w:sz w:val="24"/>
          <w:szCs w:val="24"/>
        </w:rPr>
        <w:t>Qanah Creation Process</w:t>
      </w:r>
      <w:r w:rsidRPr="009C279B">
        <w:rPr>
          <w:sz w:val="24"/>
          <w:szCs w:val="24"/>
        </w:rPr>
        <w:t xml:space="preserve">” in Proverbs 8:22-25 (RSV) &amp; Acts 1:4-8:3. Second, is the Lord James the Lordship of the Entire Law of God (Lady Mary in the Law of God) in Bara in Acts 1:14; 15:13-29; 21:18:25 and James 2:8-13. Third, is the Second Person of the Trinity which is the Son Jesus Christ Our Lord the Son of God (Lady Virgin Mary the Daughter of God) in Bara in Luke 1:26-Acts 1:3. Fourth, is the Third Person of the Trinity which is the Brother John Our Lord the Holy Ghost of God (Lady Elizabeth the Sister of God) in Bara in Luke 1:5-9:9. These are the four known Lord’s and four known Ladies of the scriptures. </w:t>
      </w:r>
    </w:p>
    <w:p w:rsidR="00691D4D" w:rsidRPr="009C279B" w:rsidRDefault="00691D4D" w:rsidP="00691D4D">
      <w:pPr>
        <w:spacing w:line="480" w:lineRule="auto"/>
        <w:jc w:val="both"/>
        <w:rPr>
          <w:sz w:val="24"/>
          <w:szCs w:val="24"/>
        </w:rPr>
      </w:pPr>
      <w:r w:rsidRPr="009C279B">
        <w:rPr>
          <w:sz w:val="24"/>
          <w:szCs w:val="24"/>
        </w:rPr>
        <w:t>There are 57 Mystery Lord’s and 57 Mystery Ladies in the scripture. They do not have any direct positions but the Lord Stephen calls it as He wills in Acts 5:39. Fifth, is the Lord Yahweh (Lady Victoria) in Marriage Law in Hosea 1:7 and Isaiah 47:5. Sixth, is the Lord Yahweh (Lady Victoria) over the Trinity Law from Genesis to Deuteronomy and Isaiah 47:5. Seventh, is the Father Stephen (Lady Atarah also called Stephanie derived from Stephanos) in Law in Acts 11:19; Isaiah 47:5 and 1</w:t>
      </w:r>
      <w:r w:rsidRPr="009C279B">
        <w:rPr>
          <w:sz w:val="24"/>
          <w:szCs w:val="24"/>
          <w:vertAlign w:val="superscript"/>
        </w:rPr>
        <w:t>st</w:t>
      </w:r>
      <w:r w:rsidRPr="009C279B">
        <w:rPr>
          <w:sz w:val="24"/>
          <w:szCs w:val="24"/>
        </w:rPr>
        <w:t xml:space="preserve"> Chronicles 2:26. Eighth, is the Son Jesus (Lady Mary) in  Law  in  Colossians  4:11;  Isaiah  47:5  and  Acts 12:12. Ninth, is the Brother John (Lady Elizabeth) in the Book of Revelation; Isaiah 47:5 and Luke 1:25. Tenth, is the Lord called Owner (Female Owner) in Isaiah 1:3; 47:5. Eleventh, is the Single/Married Lord called Wisdom as the Lord Yahweh (Lady Victoria) in Proverbs 8:22-25 (RSV) and Isaiah 47:5. Twelfth, is the Lord called the Personalities (Female Personalities) in Proverbs 8:22-31 and Isaiah 47:5. Thirteenth, is the Lord called Craftsman (Female Craftsman) in Proverbs 8:22-31 (NIV) and Isaiah 47:5. Fourteenth, is the Lord called the Angel---Spirit, Ghost, Phantom, Shadow, Boy &amp; Child (Female Angel---Spirit, Ghost, Phantom, Shadow, Girl &amp; Child) in Genesis 16:13; Exodus 3:2-6; 23:20-22; Numbers 22:35 with 38; Judges 2:1-2; 6:11 with 14; Luke 20:35-36; Zechariah 5:5-11; Revelation 12:1-2, 5-6 and Isaiah 47:5. Fifteenth, is the Lord called the Messenger (Female Messenger) in Genesis 16:13; Exodus 3:2-6; 23:20-22; Numbers 22:35 with 38; Judges 2:1-2; 6:11 with 14; Zechariah 5:5-11; Revelation 12:1-2, 5-6 and Isaiah 47:5. Sixteenth, is the Lord called Master (Female Mistress) in Colossians 4:1 and Isaiah 47:5. Seventeenth, is the Lord called Servant---Minister (Female Handmaiden known as Maidservant---Virgin) In Isaiah 47:5; 48:16. Eighteenth, is the Lord Yahweh in Creation called the God of My Father’s (Female Goddess of My Mother’s) over this Trinity in Acts 7:30-32 and Isaiah 47:5. Nineteenth, is the Lord called the Father of Abraham (Lady called the Mother of Sarah) in Acts 7:30-32 and Isaiah 47:5. Twentieth, is the Lord called the Son of Isaac (Lady called the Daughter of Rebecca) in Acts 7:30-32 &amp; Isaiah 47:5. Twenty-one, is the Lord called the Brother of Jacob (Lady called the Sister of Rachel) in Acts 7:30-32 &amp; Isaiah 47:5. Twenty-two, is the Lord called the King (Queen) in Revelation 19:16 &amp; Isaiah 47:5. Twenty-three, is the Lord called the Military Lord of Army Hosts-Camps (Military Lady called the Lady of Army Hosts-Camps) in Malachi 3:1-2 and Isaiah 47:5. Twenty-four, is the Lord called the Mind known a Psychological Parts as Head Knowledge &amp; Heart or Reign (Female Mind) in Isaiah 47:5; 61:1. Twenty-five, is the Lord called the Spirit (Female Spirit) in Isaiah 47:5; 61:1. Twenty-six, is the Lord called My Lord or My God (My Lady or My Goddess) in Isaiah 47:5; Psalms 110:1 (NIV); Matthew 22:41-46 and Acts 2:35. Twenty-seven, is the Lord called Lord God (Lady Goddess) in Hosea 1:7 and Isaiah 47:5. Twenty-eight, is the Lord called Power or Omnipotence/Omniscience (Female Power) in Isaiah 47:5; 48:16. Twenty-nine, is the Lord called Authority (Female Authority) in Isaiah 47:5; 48:16. Thirtieth, is the Lord called Almighty (Female Almighty) in Isaiah 47:5; 48:16. Thirty-one, is the Lord called Sovereignty (Female Sovereignty) in Isaiah 47:5; 48:16. Thirty-two, is the Lord called the Holy Spirit---Spirit of Holiness (Female Holy Spirit---Spirit of Holiness) in Isaiah 47:5; 63:10 (NIV). Thirty-three, is the Lord called the Holy Ghost (Female Holy Ghost) in Isaiah 47:5; 63:10 (NIV). Thirty-four, is the Lord called the Holy Soul---Holy God, Holy Lord, Holy Will, Holy Mind, Holy Emotions, Holy Feelings, Holy Reasons, Holy Decisions (Female Holy Soul) in Isaiah 47:5; 63:10 (NIV). Thirty-five, is the Lord called Lord (Lady) in Hebrews 1:8 and Isaiah 47:5. Thirty-six, is the Lord called God (Lady called Goddess) in Hebrews 1:8 and Isaiah 47:5. Thirty seven, is the Lord called the Holy One of Israel (Female Holy One of Israel) in Isaiah 47:4, 5 and Malachi 3:1-2. Thirty-eight, is the Lord called Worker (Female Worker) in Proverbs 8:22-31 (NIV) and Isaiah 47:5. Thirty-nine, is the Lord called Man known as the Ministerial Police over the Military Police &amp; Law Enforcement Police (Woman) in Genesis 1:26 and Isaiah 47:5. Forty, is the Lord called Lord (Lady) of Glory in Isaiah 47:4-5 &amp; Acts 7:2. These make up of 60 Mystery Lords and 60 Mystery Ladies in the Holy Scriptures. The 60 Mystery Ladies are derived from Isaiah 47:5 called the “</w:t>
      </w:r>
      <w:r w:rsidRPr="009C279B">
        <w:rPr>
          <w:b/>
          <w:sz w:val="24"/>
          <w:szCs w:val="24"/>
        </w:rPr>
        <w:t>Lady of Kingdoms</w:t>
      </w:r>
      <w:r w:rsidRPr="009C279B">
        <w:rPr>
          <w:sz w:val="24"/>
          <w:szCs w:val="24"/>
        </w:rPr>
        <w:t>” (NKJV). If You have any questions about the 60 other Lord’s, You must get My other book called “</w:t>
      </w:r>
      <w:r w:rsidRPr="009C279B">
        <w:rPr>
          <w:b/>
          <w:sz w:val="24"/>
          <w:szCs w:val="24"/>
        </w:rPr>
        <w:t>The Lord Yahweh and the 360 other Lord’s that He created</w:t>
      </w:r>
      <w:r w:rsidRPr="009C279B">
        <w:rPr>
          <w:sz w:val="24"/>
          <w:szCs w:val="24"/>
        </w:rPr>
        <w:t>.”</w:t>
      </w:r>
    </w:p>
    <w:p w:rsidR="00691D4D" w:rsidRPr="009C279B" w:rsidRDefault="00691D4D" w:rsidP="00691D4D">
      <w:pPr>
        <w:spacing w:line="480" w:lineRule="auto"/>
        <w:jc w:val="center"/>
        <w:rPr>
          <w:sz w:val="24"/>
          <w:szCs w:val="24"/>
        </w:rPr>
      </w:pPr>
      <w:r w:rsidRPr="009C279B">
        <w:rPr>
          <w:sz w:val="24"/>
          <w:szCs w:val="24"/>
        </w:rPr>
        <w:t>Chapter 9: The Lord Yahweh’s other Creative Works</w:t>
      </w:r>
    </w:p>
    <w:p w:rsidR="00691D4D" w:rsidRPr="009C279B" w:rsidRDefault="00691D4D" w:rsidP="00691D4D">
      <w:pPr>
        <w:spacing w:line="480" w:lineRule="auto"/>
        <w:jc w:val="both"/>
        <w:rPr>
          <w:sz w:val="24"/>
          <w:szCs w:val="24"/>
        </w:rPr>
      </w:pPr>
      <w:r w:rsidRPr="009C279B">
        <w:rPr>
          <w:sz w:val="24"/>
          <w:szCs w:val="24"/>
        </w:rPr>
        <w:t>We can never fully understand God is proven in scripture. There are six areas that I would like to talk about. First, is the situation of Hosea and Gomer in Hosea 1:2. It tells us that Hosea was instructed and commanded by the Lord Yahweh to marry a Wife of Harlotry. This clearly goes against the Law of Marriage in Leviticus 21:13-14. Second, is the situation of Isaiah stripping and showing His buttocks and bare foot for three whole years in Isaiah 20:1-6. Also some of the other Prophets, like Micah also stripped and was naked in Micah 1:8. This goes against the Law of Marriage in Genesis 3:21. Third, is the situation about evil. The Lord Yah can use evil for the good and cannot be blamed for it and does not want Us to do evil in Romans 8:28. The Lord thinks no evil and He never created evil in 1</w:t>
      </w:r>
      <w:r w:rsidRPr="009C279B">
        <w:rPr>
          <w:sz w:val="24"/>
          <w:szCs w:val="24"/>
          <w:vertAlign w:val="superscript"/>
        </w:rPr>
        <w:t>st</w:t>
      </w:r>
      <w:r w:rsidRPr="009C279B">
        <w:rPr>
          <w:sz w:val="24"/>
          <w:szCs w:val="24"/>
        </w:rPr>
        <w:t xml:space="preserve"> Corinthians 13:5. This is because He is Agape Love and never fails. He uses evil such as the situation of Job which was a perfect and upright Married Man and Satan came to buffet Him. But Job trusted in the Lord and beat Satan victoriously. Why did the Lord allow Satan to test Job? This is because He is a Holy God and He wants all of Us to trust in Him and glorify Him. Fourth, is the situation of Sexual Eros Love. Sexual Eros Love was not created by the Lord Yah nor would He go against His Person, His Character or His Deity in Acts 14:15. This is because of His attribute of “</w:t>
      </w:r>
      <w:r w:rsidRPr="009C279B">
        <w:rPr>
          <w:b/>
          <w:sz w:val="24"/>
          <w:szCs w:val="24"/>
        </w:rPr>
        <w:t>Impassibility</w:t>
      </w:r>
      <w:r w:rsidRPr="009C279B">
        <w:rPr>
          <w:sz w:val="24"/>
          <w:szCs w:val="24"/>
        </w:rPr>
        <w:t>” and He only has “</w:t>
      </w:r>
      <w:r w:rsidRPr="009C279B">
        <w:rPr>
          <w:b/>
          <w:sz w:val="24"/>
          <w:szCs w:val="24"/>
        </w:rPr>
        <w:t>Holy Divine Passions</w:t>
      </w:r>
      <w:r w:rsidRPr="009C279B">
        <w:rPr>
          <w:sz w:val="24"/>
          <w:szCs w:val="24"/>
        </w:rPr>
        <w:t>” and not “</w:t>
      </w:r>
      <w:r w:rsidRPr="009C279B">
        <w:rPr>
          <w:b/>
          <w:sz w:val="24"/>
          <w:szCs w:val="24"/>
        </w:rPr>
        <w:t>Sexual Eros Passions</w:t>
      </w:r>
      <w:r w:rsidRPr="009C279B">
        <w:rPr>
          <w:sz w:val="24"/>
          <w:szCs w:val="24"/>
        </w:rPr>
        <w:t>” in Isaiah 54:8; 62:5; Psalms 78:40; 103:13, 17; Ephesians 4:30 and Exodus 32:10. In Matthew 19:4-6 says that Man shall leave His immediate family and be joined to His Wife in “one flesh.” What  God  has  joined together let not Man divide. But the Lord was doing this and it had to be a “Holy Divine Union” and not a Sexual Eros Union.” The Lord in the beginning commanded Adam to be fruitful and multiply and fill the earth, but this meant to do “Holy Divine Love Intercourse” and not “Sexual Eros Love Intercourse with His Wife in Genesis 2:24-25. But the Lord does in fact protect those who engage in Sexual Eros Love Activity in marriage in Tobit chapters 1-8. For this reason the World of Mankind was destroyed only leaving 8 people alive in the ark in Genesis 6:1-9:28. He did not relent. He could have if He wanted too. But because of continual Eternal Sexual Eros Love Wickedness in the heart of Man the flood came and killed all of them. Fifth, the Lord chooses who He will heal and not heal. If We are trusting in Him and living a sinless life. He still may not heal Us because of the His control, His Sovereignty and His Divine Will. But We say His Divine Will is healing in the scriptures. There are 10 incurable things that the Lord does. They are incurable plagues in Judith 5:12, incurable invisible plague in 2</w:t>
      </w:r>
      <w:r w:rsidRPr="009C279B">
        <w:rPr>
          <w:sz w:val="24"/>
          <w:szCs w:val="24"/>
          <w:vertAlign w:val="superscript"/>
        </w:rPr>
        <w:t>nd</w:t>
      </w:r>
      <w:r w:rsidRPr="009C279B">
        <w:rPr>
          <w:sz w:val="24"/>
          <w:szCs w:val="24"/>
        </w:rPr>
        <w:t xml:space="preserve"> Maccabees 9:5, incurable disease in 2</w:t>
      </w:r>
      <w:r w:rsidRPr="009C279B">
        <w:rPr>
          <w:sz w:val="24"/>
          <w:szCs w:val="24"/>
          <w:vertAlign w:val="superscript"/>
        </w:rPr>
        <w:t>nd</w:t>
      </w:r>
      <w:r w:rsidRPr="009C279B">
        <w:rPr>
          <w:sz w:val="24"/>
          <w:szCs w:val="24"/>
        </w:rPr>
        <w:t xml:space="preserve"> Chronicles 21:18, incurable wound in Job 34:6, incurable affliction in Jeremiah 30:12 (NKJV), incurable female wounds in Micah 1:9, incurable painful wound in Jeremiah 15:18, incurable bruise in Jeremiah 30:12 (KJV) &amp; the incurable sorrowful affliction &amp; incurable painful wound in Jeremiah 30:15. Some other scriptures about not fully understanding God is in Psalms 139:6, 17-18; 145:3; 147:5; 1</w:t>
      </w:r>
      <w:r w:rsidRPr="009C279B">
        <w:rPr>
          <w:sz w:val="24"/>
          <w:szCs w:val="24"/>
          <w:vertAlign w:val="superscript"/>
        </w:rPr>
        <w:t>st</w:t>
      </w:r>
      <w:r w:rsidRPr="009C279B">
        <w:rPr>
          <w:sz w:val="24"/>
          <w:szCs w:val="24"/>
        </w:rPr>
        <w:t xml:space="preserve"> Corinthians 2:10-12; Romans 11:33-35; Isaiah 55:9; Job 11:7-9; 26:14; 37:5; Colossians 1:10 and Acts 1:4-7. Sixth, why does the Lord allow the Law to commit the Eternal Sin in Lordship which can never be totally destroyed or totally done away with in Acts 7:51-8:3? In Doctrine there may be a solution to the answer. The Married Lord called Wisdom was created before the Universe was formed in Proverbs 8:22-25 (RSV). His name is closely connected to “Qanah” which can also means “Marital Sexual Eternal Eros Love.” This may imply that this Married Lord called Wisdom may  have been the “Creator of the Eternal Sin” and caused Lucifer to sin in Heaven, but this is in question in Isaiah 14:12-21; Ezekiel 28:15-19 and John 8:37-47. Lucifer was cast out of Heaven because of this. But We know there are things eternal that can control and isolate the Eternal Sin in Lordship. They are Law Statutes, Law Ordinances, Anointing, Kingdom, Covenant, Decisions, Reasons, Establishment of 2 or 3 Witnesses, Blessing of His name, Mercy, Cleanness (Godliness), Truth (Faithfulness), Righteousness, Exaltation, Thanks, Thanksgiving, Counsel, Name, Throne, Praise, Power (Omnipotence, Almightiness, Authority, Sovereignty), Mountain to Dwell, Strength, Promise, Seed, Holiness, Law Commands, Law Precepts, Judgments (Impartial Justice), Law Testimonies, Fame, Reign, Law Decrees, Victory, Writing on a Scroll (Book), Quietness, Assurance, Smoke, Gladness, Rejoicing, Remembrance, Wisdom (Omniscience), Law Words, Glory, Burning Bush, Bread from Heaven, Fruit from the Tree of Life, Priesthood, Honor, Good, Law Regulations, Perfection, Dominion, Will, Majesty, Divine Emotions (Feelings), Salvation, Grace, Life (Body), Worship, Crown, Knowledge, Fair Love, Fear, Holy Hope, Providence (Control), Love, Peace, Longsuffering, Meekness, Goodness, Kindness, Faith, Temperance (Self-control), Greatness, Law Stipulations, Excellency, Invisible, Immortality, Redemption, Law Teachings, Spirit (Soul), Inheritance, Fire, Hope, Law Requirements, Hearts, Mind, Vengeance, Possession, Jealousy (Zeal), Foundation, Joy, Kindness, Father (Stephen), Sign, Burning, Kingship, Sanctuary, House (Home), Goings, Law Ways, Consolation, Kingdom of God &amp; the Gospel throughout the Holy Bible. If You have any questions on the Eternal Sin in Lordship, You must get My book called “</w:t>
      </w:r>
      <w:r w:rsidRPr="009C279B">
        <w:rPr>
          <w:b/>
          <w:sz w:val="24"/>
          <w:szCs w:val="24"/>
        </w:rPr>
        <w:t>The Unforgiveable Sin against the Lord Stephen</w:t>
      </w:r>
      <w:r w:rsidRPr="009C279B">
        <w:rPr>
          <w:sz w:val="24"/>
          <w:szCs w:val="24"/>
        </w:rPr>
        <w:t>.” But We know  that   the  Battle (1 or 2 positions) is the (60) Lord’s in 1</w:t>
      </w:r>
      <w:r w:rsidRPr="009C279B">
        <w:rPr>
          <w:sz w:val="24"/>
          <w:szCs w:val="24"/>
          <w:vertAlign w:val="superscript"/>
        </w:rPr>
        <w:t>st</w:t>
      </w:r>
      <w:r w:rsidRPr="009C279B">
        <w:rPr>
          <w:sz w:val="24"/>
          <w:szCs w:val="24"/>
        </w:rPr>
        <w:t xml:space="preserve"> Samuel  17:47; 18:17; 25:28; 1</w:t>
      </w:r>
      <w:r w:rsidRPr="009C279B">
        <w:rPr>
          <w:sz w:val="24"/>
          <w:szCs w:val="24"/>
          <w:vertAlign w:val="superscript"/>
        </w:rPr>
        <w:t xml:space="preserve">st </w:t>
      </w:r>
      <w:r w:rsidRPr="009C279B">
        <w:rPr>
          <w:sz w:val="24"/>
          <w:szCs w:val="24"/>
        </w:rPr>
        <w:t xml:space="preserve"> Chronicles 5:20; 14:15; 2</w:t>
      </w:r>
      <w:r w:rsidRPr="009C279B">
        <w:rPr>
          <w:sz w:val="24"/>
          <w:szCs w:val="24"/>
          <w:vertAlign w:val="superscript"/>
        </w:rPr>
        <w:t>nd</w:t>
      </w:r>
      <w:r w:rsidRPr="009C279B">
        <w:rPr>
          <w:sz w:val="24"/>
          <w:szCs w:val="24"/>
        </w:rPr>
        <w:t xml:space="preserve"> Chronicles 20:15, 17; 32:8; Psalms 24:8; 140:7; 144:1; Proverbs 21:31; Isaiah 13:4; 27:4; 30:32; 42:25; Ezekiel 13:5; Zechariah 14:3; Judith 9:7; Revelation 16:14; 20:8 and Acts 5:38-39; 6:11-8:3. There are eight unsearchable things of the Lord. They are Marvelous Works or Works in Job 5:9; Baruch 3:18, Greatness in Psalms 145:3, Judgments (Righteousness) or Impartial Justice in Romans 11:33, Riches in Ephesians 3:8, Understanding in Isaiah 40:28 (NKJV), Merciful Promise in Pr of Man 1:6, Law in 2</w:t>
      </w:r>
      <w:r w:rsidRPr="009C279B">
        <w:rPr>
          <w:sz w:val="24"/>
          <w:szCs w:val="24"/>
          <w:vertAlign w:val="superscript"/>
        </w:rPr>
        <w:t>nd</w:t>
      </w:r>
      <w:r w:rsidRPr="009C279B">
        <w:rPr>
          <w:sz w:val="24"/>
          <w:szCs w:val="24"/>
        </w:rPr>
        <w:t xml:space="preserve"> Esdras 9:19, &amp; the Heart of Kings that does not concern the Lord in Proverbs 25:3. These unsearchable things may be linked to the seven thunders that John received but the Lord commanded Him not to write them in Revelation 10:1-11. But in Hebrews 1:3 We know that the </w:t>
      </w:r>
      <w:r w:rsidRPr="009C279B">
        <w:rPr>
          <w:b/>
          <w:sz w:val="24"/>
          <w:szCs w:val="24"/>
        </w:rPr>
        <w:t>LORD YAHWEH</w:t>
      </w:r>
      <w:r w:rsidRPr="009C279B">
        <w:rPr>
          <w:sz w:val="24"/>
          <w:szCs w:val="24"/>
        </w:rPr>
        <w:t xml:space="preserve"> upholds the Whole Universe by His Omniscience (All-Wisdom, All-Knowledge, All-Understanding &amp; All-Intelligence) and His Omnipotence (All-Power) to have All Authority in His Lordship to govern all things over the Entire Eternal Universe.       </w:t>
      </w:r>
    </w:p>
    <w:p w:rsidR="00691D4D" w:rsidRPr="009C279B" w:rsidRDefault="00691D4D" w:rsidP="00691D4D">
      <w:pPr>
        <w:spacing w:line="480" w:lineRule="auto"/>
        <w:jc w:val="both"/>
        <w:rPr>
          <w:sz w:val="24"/>
          <w:szCs w:val="24"/>
        </w:rPr>
      </w:pPr>
      <w:r w:rsidRPr="009C279B">
        <w:rPr>
          <w:sz w:val="24"/>
          <w:szCs w:val="24"/>
        </w:rPr>
        <w:t>We can know God truly is proven in scripture. In 1</w:t>
      </w:r>
      <w:r w:rsidRPr="009C279B">
        <w:rPr>
          <w:sz w:val="24"/>
          <w:szCs w:val="24"/>
          <w:vertAlign w:val="superscript"/>
        </w:rPr>
        <w:t>st</w:t>
      </w:r>
      <w:r w:rsidRPr="009C279B">
        <w:rPr>
          <w:sz w:val="24"/>
          <w:szCs w:val="24"/>
        </w:rPr>
        <w:t xml:space="preserve"> John 1:5 says “This is the message which We have heard from Him and declare to You, that God is light and in Him is no darkness at all.” In 1</w:t>
      </w:r>
      <w:r w:rsidRPr="009C279B">
        <w:rPr>
          <w:sz w:val="24"/>
          <w:szCs w:val="24"/>
          <w:vertAlign w:val="superscript"/>
        </w:rPr>
        <w:t>st</w:t>
      </w:r>
      <w:r w:rsidRPr="009C279B">
        <w:rPr>
          <w:sz w:val="24"/>
          <w:szCs w:val="24"/>
        </w:rPr>
        <w:t xml:space="preserve"> John 2:3 declares “Now by this We know that We know Him, if We keep His commandments.” In 1</w:t>
      </w:r>
      <w:r w:rsidRPr="009C279B">
        <w:rPr>
          <w:sz w:val="24"/>
          <w:szCs w:val="24"/>
          <w:vertAlign w:val="superscript"/>
        </w:rPr>
        <w:t>st</w:t>
      </w:r>
      <w:r w:rsidRPr="009C279B">
        <w:rPr>
          <w:sz w:val="24"/>
          <w:szCs w:val="24"/>
        </w:rPr>
        <w:t xml:space="preserve"> John 2:13 tells us “I write to You, Young Men, because You have overcome the Wicked One. I write to You, Little Children, because You have known the Father (Stephen).” In 1</w:t>
      </w:r>
      <w:r w:rsidRPr="009C279B">
        <w:rPr>
          <w:sz w:val="24"/>
          <w:szCs w:val="24"/>
          <w:vertAlign w:val="superscript"/>
        </w:rPr>
        <w:t>st</w:t>
      </w:r>
      <w:r w:rsidRPr="009C279B">
        <w:rPr>
          <w:sz w:val="24"/>
          <w:szCs w:val="24"/>
        </w:rPr>
        <w:t xml:space="preserve"> John 4:8 mentions “He who does not (agape) love does not know God, for God is (agape) love.” In 1</w:t>
      </w:r>
      <w:r w:rsidRPr="009C279B">
        <w:rPr>
          <w:sz w:val="24"/>
          <w:szCs w:val="24"/>
          <w:vertAlign w:val="superscript"/>
        </w:rPr>
        <w:t>st</w:t>
      </w:r>
      <w:r w:rsidRPr="009C279B">
        <w:rPr>
          <w:sz w:val="24"/>
          <w:szCs w:val="24"/>
        </w:rPr>
        <w:t xml:space="preserve"> John 5:20 states “And We know that the Son of God has come and has given Us an understanding that We may know Him who is true, and We are in Him who is true, in His Son Jesus Christ. This is the true God and eternal life.” In John 4:24 says “God is Spirit (Father Stephen in John 4:24; Acts 2:17-7:59 &amp; 1</w:t>
      </w:r>
      <w:r w:rsidRPr="009C279B">
        <w:rPr>
          <w:sz w:val="24"/>
          <w:szCs w:val="24"/>
          <w:vertAlign w:val="superscript"/>
        </w:rPr>
        <w:t>st</w:t>
      </w:r>
      <w:r w:rsidRPr="009C279B">
        <w:rPr>
          <w:sz w:val="24"/>
          <w:szCs w:val="24"/>
        </w:rPr>
        <w:t xml:space="preserve"> John 5:6-13), and those who worship Him (Father Stephen Our Lord) must worship in Spirit and truth.” In John 14:13 tells us “And whatever You ask in My name, that I will do, that the Father (Stephen) may be glorified in the Son (Jesus).” In Romans 3:26 mentions “…to demonstrate at the present time His righteousness, that He might be just and the justifier of the One who has faith in Jesus.” In Psalms 139:17 says “How precious also are Your thoughts to Me, O God!” In John 17:3 declares “And this is Eternal Life, that they may know You, the only true God (Father Stephen), and Jesus Christ whom You have sent.” In Jeremiah 9:23-24 tells us “…Let not the Wise Man glory in His wisdom. Let not the Mighty Man glory in His might. Let not the Rich Man glory in His riches. But let Him who glories glory in this, that He understands &amp; knows Me, That I am the LORD (YAH), exercising (agape) loving kindness, judgment &amp; righteousness in the Earth...” In Hebrews 8:11 says “None of them shall teach His Neighbor, &amp; none His Brother, saying, ‘Know the LORD,’ for all shall know Me, from the least…to the greatest of them.” In Galatians 4:9 states “But now after You have known God, or rather are known by God, how is it that You turn again to the weak &amp; beggarly elements…You desire again to be in bondage?” </w:t>
      </w:r>
    </w:p>
    <w:p w:rsidR="00691D4D" w:rsidRPr="009C279B" w:rsidRDefault="00691D4D" w:rsidP="00691D4D">
      <w:pPr>
        <w:tabs>
          <w:tab w:val="left" w:pos="5130"/>
        </w:tabs>
        <w:spacing w:line="480" w:lineRule="auto"/>
        <w:jc w:val="both"/>
        <w:rPr>
          <w:sz w:val="24"/>
          <w:szCs w:val="24"/>
        </w:rPr>
      </w:pPr>
      <w:r w:rsidRPr="009C279B">
        <w:rPr>
          <w:sz w:val="24"/>
          <w:szCs w:val="24"/>
        </w:rPr>
        <w:t>Why does the Lord Yahweh want Us to Pray to His Father Stephen Our Lord and pay 10% of the tithes and offerings of all things to the Father Stephen? In Luke 11:2-4 declares “Our Father (Stephen) in Heaven, hallow be Your name, Your Kingdom come. Your will be done on Earth as it is in Heaven. Give Us day by day Our daily bread. And forgive Us Our sins, for We also forgive Everyone who is indebted to Us. And do not lead Us into temptation but deliver Us from the Evil One.” Also the Lord’s prayer is in Matthew 6:9-13. In Sirach 37:15 says “And above all, this Pray to the Highest (Stephen), that He will direct thy way in truth.” In  Sirach  39:5  states “He  will give His heart to resort early unto the Lord that made Him, and will Pray before the Highest (Stephen), and will open His mouth in prayer, and make supplication  for His sins.” In 2</w:t>
      </w:r>
      <w:r w:rsidRPr="009C279B">
        <w:rPr>
          <w:sz w:val="24"/>
          <w:szCs w:val="24"/>
          <w:vertAlign w:val="superscript"/>
        </w:rPr>
        <w:t>nd</w:t>
      </w:r>
      <w:r w:rsidRPr="009C279B">
        <w:rPr>
          <w:sz w:val="24"/>
          <w:szCs w:val="24"/>
        </w:rPr>
        <w:t xml:space="preserve"> Esdras 9:25 says “…Pray to the Highest (Stephen) continually, then I will come and talk with You.” In 2</w:t>
      </w:r>
      <w:r w:rsidRPr="009C279B">
        <w:rPr>
          <w:sz w:val="24"/>
          <w:szCs w:val="24"/>
          <w:vertAlign w:val="superscript"/>
        </w:rPr>
        <w:t>nd</w:t>
      </w:r>
      <w:r w:rsidRPr="009C279B">
        <w:rPr>
          <w:sz w:val="24"/>
          <w:szCs w:val="24"/>
        </w:rPr>
        <w:t xml:space="preserve"> Esdras 9:44 tells us “Your Servant was barren and had no Child, though I lived with My Husband for 30 years, Every hour and every day during those 30 years I Prayed to the Highest (Stephen), night and day.” In Matthew 21:22 says “And whatever things You ask in prayer, believing You will receive.” In James 1:6 declares “But let Him ask in faith, with no doubting for He who doubts is like a wave of the sea driven and tossed by the wind.” In Luke 11:9-10 it declares “So I say to You, ask, and it will be given to You. Seek, and You will find. Knock, and it will be opened to You (the doorway to all things). For Everyone who asks receives, and He who seeks finds, and to Him who knocks it will be opened.”</w:t>
      </w:r>
    </w:p>
    <w:p w:rsidR="00691D4D" w:rsidRPr="009C279B" w:rsidRDefault="00691D4D" w:rsidP="00691D4D">
      <w:pPr>
        <w:tabs>
          <w:tab w:val="left" w:pos="5130"/>
        </w:tabs>
        <w:spacing w:line="480" w:lineRule="auto"/>
        <w:jc w:val="both"/>
        <w:rPr>
          <w:sz w:val="24"/>
          <w:szCs w:val="24"/>
        </w:rPr>
      </w:pPr>
      <w:r w:rsidRPr="009C279B">
        <w:rPr>
          <w:sz w:val="24"/>
          <w:szCs w:val="24"/>
        </w:rPr>
        <w:t>Also the Highest Father Stephen prays on behalf of the Universe to the Lord Yah the Creator of the Father Stephen in Judith 9:12 and 2</w:t>
      </w:r>
      <w:r w:rsidRPr="009C279B">
        <w:rPr>
          <w:sz w:val="24"/>
          <w:szCs w:val="24"/>
          <w:vertAlign w:val="superscript"/>
        </w:rPr>
        <w:t>nd</w:t>
      </w:r>
      <w:r w:rsidRPr="009C279B">
        <w:rPr>
          <w:sz w:val="24"/>
          <w:szCs w:val="24"/>
        </w:rPr>
        <w:t xml:space="preserve"> Maccabees 1:24. The Father Stephen Our Lord is the only One that could summon without ceasing the Lord Yahweh the Creator of the Father Stephen in Acts 7:59. The other Lords, the Holy Angels and the Lord Jesus can only summon the Father Stephen Our Lord in 1</w:t>
      </w:r>
      <w:r w:rsidRPr="009C279B">
        <w:rPr>
          <w:sz w:val="24"/>
          <w:szCs w:val="24"/>
          <w:vertAlign w:val="superscript"/>
        </w:rPr>
        <w:t>st</w:t>
      </w:r>
      <w:r w:rsidRPr="009C279B">
        <w:rPr>
          <w:sz w:val="24"/>
          <w:szCs w:val="24"/>
        </w:rPr>
        <w:t xml:space="preserve"> Peter 1:17-19. In Judith 9:12 says “I pray thee, O God of My Father (Stephen), and God of the inheritance of Israel, Lord (Victor) of the Heavens and Earth, Creator (Jehovah) of the waters, King (Yahweh) of every creature, hear thou My prayer.” In 2</w:t>
      </w:r>
      <w:r w:rsidRPr="009C279B">
        <w:rPr>
          <w:sz w:val="24"/>
          <w:szCs w:val="24"/>
          <w:vertAlign w:val="superscript"/>
        </w:rPr>
        <w:t>nd</w:t>
      </w:r>
      <w:r w:rsidRPr="009C279B">
        <w:rPr>
          <w:sz w:val="24"/>
          <w:szCs w:val="24"/>
        </w:rPr>
        <w:t xml:space="preserve"> Maccabees 1:24-29 says “And the prayer was after this manner, O Lord, Lord God (Yahweh), Creator of all things, who art awe-inspiring &amp; strong, and just, and merciful, You alone are King and are kind, You alone are bountiful, You alone are just and almighty and eternal. You rescue Israel from every evil, You chose the Ancestors (Ancients) and consecrated them. Accept this sacrifice on behalf of all Your people Israel, and preserve Your portion and make it holy. Gather together Our scattered people, set free those who are slaves among the Gentiles, look on those who are rejected and despised, and let the Gentiles know that You are Our God (Father Stephen). Punish those who oppress and are insolent with pride. Plant Your people, in Your holy place, as (Lord) Moses promised.”   </w:t>
      </w:r>
    </w:p>
    <w:p w:rsidR="00691D4D" w:rsidRPr="009C279B" w:rsidRDefault="00691D4D" w:rsidP="00691D4D">
      <w:pPr>
        <w:tabs>
          <w:tab w:val="left" w:pos="5130"/>
        </w:tabs>
        <w:spacing w:line="480" w:lineRule="auto"/>
        <w:jc w:val="both"/>
        <w:rPr>
          <w:sz w:val="24"/>
          <w:szCs w:val="24"/>
        </w:rPr>
      </w:pPr>
      <w:r w:rsidRPr="009C279B">
        <w:rPr>
          <w:sz w:val="24"/>
          <w:szCs w:val="24"/>
        </w:rPr>
        <w:t>We are commanded to give 10% of all revenues worked in a lifetime to the Father Stephen. In Malachi 3:8-12 declares “Will a Man rob God? Yet You have robbed Me! But You say, ‘In what have We robbed You?’ ‘In tithes and offerings, You are cursed with a curse, for You have robbed Me, even this Whole Nation (Laws). Bring all the tithes  into  the storehouse, that there may be found in My house, and try Me now in this,’ says the Lord of Hosts, ‘If I will not open for You the windows of Heaven and pour for You such blessings that there will not be room enough to receive it. And I will rebuke the devourer for Your sakes, so that He will not destroy the fruit of Your ground, nor shall the vine fail to bear fruit for You in the field,’ says the LORD of Hosts. ‘And all Nations (Laws) will call You blessed. For You will be a delightful land,’ says the LORD of Hosts.” For the Lord John the Holy Ghost (Brother) of God handles all copper money. The Lord Jesus the Son of God handles all silver money. The Lord James the Law of God handles all gold money. The Lord Stephen Our Father handles all paper from trees and plants and electronic (fire) money. Also it is toward the Trinity in Hebrews 7:1-10. Also if You have questions on the Creation of Biblical Money, You must get My book called “</w:t>
      </w:r>
      <w:r w:rsidRPr="009C279B">
        <w:rPr>
          <w:b/>
          <w:sz w:val="24"/>
          <w:szCs w:val="24"/>
        </w:rPr>
        <w:t>The Lord’s Money and the Money in the Holy Bible</w:t>
      </w:r>
      <w:r w:rsidRPr="009C279B">
        <w:rPr>
          <w:sz w:val="24"/>
          <w:szCs w:val="24"/>
        </w:rPr>
        <w:t>.”</w:t>
      </w:r>
    </w:p>
    <w:p w:rsidR="00691D4D" w:rsidRPr="009C279B" w:rsidRDefault="00691D4D" w:rsidP="00691D4D">
      <w:pPr>
        <w:tabs>
          <w:tab w:val="left" w:pos="5130"/>
        </w:tabs>
        <w:spacing w:line="480" w:lineRule="auto"/>
        <w:jc w:val="both"/>
        <w:rPr>
          <w:sz w:val="24"/>
          <w:szCs w:val="24"/>
        </w:rPr>
      </w:pPr>
      <w:r w:rsidRPr="009C279B">
        <w:rPr>
          <w:sz w:val="24"/>
          <w:szCs w:val="24"/>
        </w:rPr>
        <w:t>His Gifts of the Trinity are proven in scripture. First, are the 11 Gifts of the Holy Ghost (Brother John Our Lord) and Son Jesus Christ Our Lord. In 1</w:t>
      </w:r>
      <w:r w:rsidRPr="009C279B">
        <w:rPr>
          <w:sz w:val="24"/>
          <w:szCs w:val="24"/>
          <w:vertAlign w:val="superscript"/>
        </w:rPr>
        <w:t>st</w:t>
      </w:r>
      <w:r w:rsidRPr="009C279B">
        <w:rPr>
          <w:sz w:val="24"/>
          <w:szCs w:val="24"/>
        </w:rPr>
        <w:t xml:space="preserve"> Corinthians 12:28 tells us the gifts are for the office of an Apostle, the office of a Prophet, the office of a Teacher, the office of Miracles (Miracle Workers), the office of Healers (Kinds of Healings), the office of Help, the office of the Administration and the office of Tongues. Second, are the 31 Gifts of the Holy Ghost (Brother John Our Lord). In 1</w:t>
      </w:r>
      <w:r w:rsidRPr="009C279B">
        <w:rPr>
          <w:sz w:val="24"/>
          <w:szCs w:val="24"/>
          <w:vertAlign w:val="superscript"/>
        </w:rPr>
        <w:t>st</w:t>
      </w:r>
      <w:r w:rsidRPr="009C279B">
        <w:rPr>
          <w:sz w:val="24"/>
          <w:szCs w:val="24"/>
        </w:rPr>
        <w:t xml:space="preserve"> Corinthians 12:8-10 tells us the gifts are the Word of Wisdom, the Word of Knowledge, faith, five different kinds of gifts of healings, 4 different kinds of miracles, 2 different prophesies, distinguishing between spirits, 15 different kinds of tongues (listed earlier in My book at the end of chapter 7), interpretation of tongues. Third, are the 8 Gifts of the Son Jesus Christ Our Lord. In Ephesians 4:11 and 1</w:t>
      </w:r>
      <w:r w:rsidRPr="009C279B">
        <w:rPr>
          <w:sz w:val="24"/>
          <w:szCs w:val="24"/>
          <w:vertAlign w:val="superscript"/>
        </w:rPr>
        <w:t>st</w:t>
      </w:r>
      <w:r w:rsidRPr="009C279B">
        <w:rPr>
          <w:sz w:val="24"/>
          <w:szCs w:val="24"/>
        </w:rPr>
        <w:t xml:space="preserve">  Corinthians 7:7 tells us the gifts are the office of an Apostle, 2 kinds of offices for a Prophet, Evangelist, Pastor (Preacher/Teacher), Missionary, Marriage &amp; Celibacy. Last, are the 10 Gifts of the Father Stephen. In Romans 12:6-8 says the gifts are Prophesy, Serving (Single Godly Deacon), Ministry, Teaching (Counseling), Encouraging, Exhortation, Contributing, Giving, Leadership and Mercy. In 1</w:t>
      </w:r>
      <w:r w:rsidRPr="009C279B">
        <w:rPr>
          <w:sz w:val="24"/>
          <w:szCs w:val="24"/>
          <w:vertAlign w:val="superscript"/>
        </w:rPr>
        <w:t>st</w:t>
      </w:r>
      <w:r w:rsidRPr="009C279B">
        <w:rPr>
          <w:sz w:val="24"/>
          <w:szCs w:val="24"/>
        </w:rPr>
        <w:t xml:space="preserve"> Peter 4:11 says whoever speaks (covering several gifts) and whoever renders service (covers several gifts). </w:t>
      </w:r>
    </w:p>
    <w:p w:rsidR="00691D4D" w:rsidRPr="009C279B" w:rsidRDefault="00691D4D" w:rsidP="00691D4D">
      <w:pPr>
        <w:spacing w:line="480" w:lineRule="auto"/>
        <w:jc w:val="both"/>
        <w:rPr>
          <w:sz w:val="24"/>
          <w:szCs w:val="24"/>
        </w:rPr>
      </w:pPr>
      <w:r w:rsidRPr="009C279B">
        <w:rPr>
          <w:sz w:val="24"/>
          <w:szCs w:val="24"/>
        </w:rPr>
        <w:t>But the Greatest Gift is Agape Love, In 1</w:t>
      </w:r>
      <w:r w:rsidRPr="009C279B">
        <w:rPr>
          <w:sz w:val="24"/>
          <w:szCs w:val="24"/>
          <w:vertAlign w:val="superscript"/>
        </w:rPr>
        <w:t>st</w:t>
      </w:r>
      <w:r w:rsidRPr="009C279B">
        <w:rPr>
          <w:sz w:val="24"/>
          <w:szCs w:val="24"/>
        </w:rPr>
        <w:t xml:space="preserve"> Corinthians 13:1-13 declares “Though I speak with the tongues of Men and of Angels (Lords), but have not (agape) love, I have become sounding brass or a clanging cymbal. And though I have the gift of prophesy, and understand all mysteries and all knowledge, and though I have all faith, so that I could remove mountains, but have not (agape) love, I am nothing. And though I bestow all My goods to feed the Poor, and though I give My body to be burned, but have not (agape) love, it profits Me nothing. (Agape) Love suffers long &amp; is kind. (Agape) Love does not envy. (Agape) Love does not parade itself, is not puffed up, does not behave rudely, does not seek its own, is not provoked, thinks no evil, does not rejoice in iniquity, but rejoices in the truth. Bears all things, believes all things, hopes all things, &amp; endures all things. (Agape) Love never fails. But whether there are prophesies, they will fail, whether there are tongues, they will cease, whether there is knowledge, it will vanish away. For We know in part and We prophesy in part, but when that which is perfect has come, then that which is in part will be done away. When I was a Child, I thought as a Child, but when I became a Man, I put away Childish Things. For now We see in a mirror, dimly, but then face to face. Now I know in part, but then I shall know just as I also am known  &amp;  now  abides faith, hope, (agape) love, but the greatest of these is (agape) love.” So in this complete list there are over 120 gifts in the Holy Bible.  </w:t>
      </w:r>
    </w:p>
    <w:p w:rsidR="00691D4D" w:rsidRPr="009C279B" w:rsidRDefault="00691D4D" w:rsidP="00691D4D">
      <w:pPr>
        <w:spacing w:line="480" w:lineRule="auto"/>
        <w:jc w:val="both"/>
        <w:rPr>
          <w:sz w:val="24"/>
          <w:szCs w:val="24"/>
        </w:rPr>
      </w:pPr>
      <w:r w:rsidRPr="009C279B">
        <w:rPr>
          <w:sz w:val="24"/>
          <w:szCs w:val="24"/>
        </w:rPr>
        <w:t xml:space="preserve">There are 21 of God’s names in the Tanach and the New Testament which are proven in scripture. First, is </w:t>
      </w:r>
      <w:r w:rsidRPr="009C279B">
        <w:rPr>
          <w:b/>
          <w:sz w:val="24"/>
          <w:szCs w:val="24"/>
        </w:rPr>
        <w:t>El</w:t>
      </w:r>
      <w:r w:rsidRPr="009C279B">
        <w:rPr>
          <w:sz w:val="24"/>
          <w:szCs w:val="24"/>
        </w:rPr>
        <w:t>: The Mighty, Strong and Prominent is used in Genesis 7:1; 28:3; 35:11; Numbers 23:22; Joshua 3:10; 2</w:t>
      </w:r>
      <w:r w:rsidRPr="009C279B">
        <w:rPr>
          <w:sz w:val="24"/>
          <w:szCs w:val="24"/>
          <w:vertAlign w:val="superscript"/>
        </w:rPr>
        <w:t>nd</w:t>
      </w:r>
      <w:r w:rsidRPr="009C279B">
        <w:rPr>
          <w:sz w:val="24"/>
          <w:szCs w:val="24"/>
        </w:rPr>
        <w:t xml:space="preserve"> Samuel 22:31, 32; Nehemiah 1:5; 9:32; Ezekiel 10:5; Jeremiah 10:11; Job 3:4-40:2 and Acts 6:8. Second, is </w:t>
      </w:r>
      <w:r w:rsidRPr="009C279B">
        <w:rPr>
          <w:b/>
          <w:sz w:val="24"/>
          <w:szCs w:val="24"/>
        </w:rPr>
        <w:t>Elohim</w:t>
      </w:r>
      <w:r w:rsidRPr="009C279B">
        <w:rPr>
          <w:sz w:val="24"/>
          <w:szCs w:val="24"/>
        </w:rPr>
        <w:t>: The Creator, Preserver, Transcendent, Mighty &amp; Strong is used in Genesis 17:7; 6:18; 9:15; 50:24; 1</w:t>
      </w:r>
      <w:r w:rsidRPr="009C279B">
        <w:rPr>
          <w:sz w:val="24"/>
          <w:szCs w:val="24"/>
          <w:vertAlign w:val="superscript"/>
        </w:rPr>
        <w:t>st</w:t>
      </w:r>
      <w:r w:rsidRPr="009C279B">
        <w:rPr>
          <w:sz w:val="24"/>
          <w:szCs w:val="24"/>
        </w:rPr>
        <w:t xml:space="preserve"> Kings 8:23; Jeremiah 31:33; Isaiah 40:1 &amp; Acts 6:8; chapter 17. Third, is </w:t>
      </w:r>
      <w:r w:rsidRPr="009C279B">
        <w:rPr>
          <w:b/>
          <w:sz w:val="24"/>
          <w:szCs w:val="24"/>
        </w:rPr>
        <w:t>El- Shaddai</w:t>
      </w:r>
      <w:r w:rsidRPr="009C279B">
        <w:rPr>
          <w:sz w:val="24"/>
          <w:szCs w:val="24"/>
        </w:rPr>
        <w:t xml:space="preserve">: The Almighty and the All Sufficient is used in Genesis 17:1-2; 31:29; 49:24-25; Proverbs 3:27; Micah 2:1; Isaiah 60:15-16; 66:10-13; Ruth 1:20-21; Revelation 16:7 and Acts 6:8; 7:22. Fourth, is  </w:t>
      </w:r>
      <w:r w:rsidRPr="009C279B">
        <w:rPr>
          <w:b/>
          <w:sz w:val="24"/>
          <w:szCs w:val="24"/>
        </w:rPr>
        <w:t>El-Elyon</w:t>
      </w:r>
      <w:r w:rsidRPr="009C279B">
        <w:rPr>
          <w:sz w:val="24"/>
          <w:szCs w:val="24"/>
        </w:rPr>
        <w:t xml:space="preserve"> or </w:t>
      </w:r>
      <w:r w:rsidRPr="009C279B">
        <w:rPr>
          <w:b/>
          <w:sz w:val="24"/>
          <w:szCs w:val="24"/>
        </w:rPr>
        <w:t xml:space="preserve">Heleyon </w:t>
      </w:r>
      <w:r w:rsidRPr="009C279B">
        <w:rPr>
          <w:sz w:val="24"/>
          <w:szCs w:val="24"/>
        </w:rPr>
        <w:t xml:space="preserve">or </w:t>
      </w:r>
      <w:r w:rsidRPr="009C279B">
        <w:rPr>
          <w:b/>
          <w:sz w:val="24"/>
          <w:szCs w:val="24"/>
        </w:rPr>
        <w:t>Hupsistos</w:t>
      </w:r>
      <w:r w:rsidRPr="009C279B">
        <w:rPr>
          <w:sz w:val="24"/>
          <w:szCs w:val="24"/>
        </w:rPr>
        <w:t xml:space="preserve">: The LORD Yah the Creator is the Highest, Crown and Most High which is used in Deuteronomy 26:19; 32:8; Genesis 14:18; Numbers 24:16; Psalms 7:17; 18:13; 78:35, 56; 97:9; 56:2; Daniel 7:25, 27; Isaiah 14:14 and Acts 6:5, 8-9; 7:59; 8:2; 11:19; 22:20. Fifth, is </w:t>
      </w:r>
      <w:r w:rsidRPr="009C279B">
        <w:rPr>
          <w:b/>
          <w:sz w:val="24"/>
          <w:szCs w:val="24"/>
        </w:rPr>
        <w:t>El-Roi</w:t>
      </w:r>
      <w:r w:rsidRPr="009C279B">
        <w:rPr>
          <w:sz w:val="24"/>
          <w:szCs w:val="24"/>
        </w:rPr>
        <w:t xml:space="preserve">: The LORD who Sees All is used in Genesis 16:13 and Acts 7:55-56. Sixth, is </w:t>
      </w:r>
      <w:r w:rsidRPr="009C279B">
        <w:rPr>
          <w:b/>
          <w:sz w:val="24"/>
          <w:szCs w:val="24"/>
        </w:rPr>
        <w:t>Adonai</w:t>
      </w:r>
      <w:r w:rsidRPr="009C279B">
        <w:rPr>
          <w:sz w:val="24"/>
          <w:szCs w:val="24"/>
        </w:rPr>
        <w:t>: The Master or LORD is used in Genesis 15:2; Exodus 4:10; Judges 6:15; 2</w:t>
      </w:r>
      <w:r w:rsidRPr="009C279B">
        <w:rPr>
          <w:sz w:val="24"/>
          <w:szCs w:val="24"/>
          <w:vertAlign w:val="superscript"/>
        </w:rPr>
        <w:t>nd</w:t>
      </w:r>
      <w:r w:rsidRPr="009C279B">
        <w:rPr>
          <w:sz w:val="24"/>
          <w:szCs w:val="24"/>
        </w:rPr>
        <w:t xml:space="preserve"> Samuel 7:18-20; Psalms 8; 114:7; 135:5; 141:8; 109:21-28; Daniel 9 &amp; Acts 7:47-50. Seventh, is </w:t>
      </w:r>
      <w:r w:rsidRPr="009C279B">
        <w:rPr>
          <w:b/>
          <w:sz w:val="24"/>
          <w:szCs w:val="24"/>
        </w:rPr>
        <w:t>El-Olam</w:t>
      </w:r>
      <w:r w:rsidRPr="009C279B">
        <w:rPr>
          <w:sz w:val="24"/>
          <w:szCs w:val="24"/>
        </w:rPr>
        <w:t xml:space="preserve">: The LORD Our Everlasting God in used in Isaiah 40:28-31 &amp; Acts 7:60. Eighth, is </w:t>
      </w:r>
      <w:r w:rsidRPr="009C279B">
        <w:rPr>
          <w:b/>
          <w:sz w:val="24"/>
          <w:szCs w:val="24"/>
        </w:rPr>
        <w:t>El-Elohe Israel</w:t>
      </w:r>
      <w:r w:rsidRPr="009C279B">
        <w:rPr>
          <w:sz w:val="24"/>
          <w:szCs w:val="24"/>
        </w:rPr>
        <w:t>: The Holy One of Israel in Genesis 31:28; Isaiah 1:24; 1</w:t>
      </w:r>
      <w:r w:rsidRPr="009C279B">
        <w:rPr>
          <w:sz w:val="24"/>
          <w:szCs w:val="24"/>
          <w:vertAlign w:val="superscript"/>
        </w:rPr>
        <w:t>st</w:t>
      </w:r>
      <w:r w:rsidRPr="009C279B">
        <w:rPr>
          <w:sz w:val="24"/>
          <w:szCs w:val="24"/>
        </w:rPr>
        <w:t xml:space="preserve"> Samuel 15:29 &amp; Acts 7:33. Ninth, is </w:t>
      </w:r>
      <w:r w:rsidRPr="009C279B">
        <w:rPr>
          <w:b/>
          <w:sz w:val="24"/>
          <w:szCs w:val="24"/>
        </w:rPr>
        <w:t xml:space="preserve">Heleyon </w:t>
      </w:r>
      <w:r w:rsidRPr="009C279B">
        <w:rPr>
          <w:sz w:val="24"/>
          <w:szCs w:val="24"/>
        </w:rPr>
        <w:t xml:space="preserve">or </w:t>
      </w:r>
      <w:r w:rsidRPr="009C279B">
        <w:rPr>
          <w:b/>
          <w:sz w:val="24"/>
          <w:szCs w:val="24"/>
        </w:rPr>
        <w:t xml:space="preserve">Elyon </w:t>
      </w:r>
      <w:r w:rsidRPr="009C279B">
        <w:rPr>
          <w:sz w:val="24"/>
          <w:szCs w:val="24"/>
        </w:rPr>
        <w:t xml:space="preserve">or </w:t>
      </w:r>
      <w:r w:rsidRPr="009C279B">
        <w:rPr>
          <w:b/>
          <w:sz w:val="24"/>
          <w:szCs w:val="24"/>
        </w:rPr>
        <w:t>Hypsistos</w:t>
      </w:r>
      <w:r w:rsidRPr="009C279B">
        <w:rPr>
          <w:sz w:val="24"/>
          <w:szCs w:val="24"/>
        </w:rPr>
        <w:t xml:space="preserve">: The  Father Stephen’s Crown as the Highest or Most High is used in Psalms 7:17; 47:2; 83:18; 97:9; Isaiah 57:15; Daniel 4:25; Ephesians 4:6 and Acts 6:5, 8-9; 7:59; 8:2; 11:19; 22:20. Tenth, is </w:t>
      </w:r>
      <w:r w:rsidRPr="009C279B">
        <w:rPr>
          <w:b/>
          <w:sz w:val="24"/>
          <w:szCs w:val="24"/>
        </w:rPr>
        <w:t>Eloah</w:t>
      </w:r>
      <w:r w:rsidRPr="009C279B">
        <w:rPr>
          <w:sz w:val="24"/>
          <w:szCs w:val="24"/>
        </w:rPr>
        <w:t xml:space="preserve">: The Adorable or Worshipful Lord is used in Deuteronomy 32:15; Job 19:25-26 &amp; 40 times with Job alone and Acts 7:42-43. Eleventh, is </w:t>
      </w:r>
      <w:r w:rsidRPr="009C279B">
        <w:rPr>
          <w:b/>
          <w:sz w:val="24"/>
          <w:szCs w:val="24"/>
        </w:rPr>
        <w:t>Elah</w:t>
      </w:r>
      <w:r w:rsidRPr="009C279B">
        <w:rPr>
          <w:sz w:val="24"/>
          <w:szCs w:val="24"/>
        </w:rPr>
        <w:t xml:space="preserve">: The Everlasting God is used in Ezra 4:24 and is used 43 times in Ezra &amp; 46 times in Daniel and Acts 6:5. Twelfth, is </w:t>
      </w:r>
      <w:r w:rsidRPr="009C279B">
        <w:rPr>
          <w:b/>
          <w:sz w:val="24"/>
          <w:szCs w:val="24"/>
        </w:rPr>
        <w:t>Adon-Adonai</w:t>
      </w:r>
      <w:r w:rsidRPr="009C279B">
        <w:rPr>
          <w:sz w:val="24"/>
          <w:szCs w:val="24"/>
        </w:rPr>
        <w:t xml:space="preserve">: Jehovah Our Ruler is used Acts 7:35. Thirteenth, is </w:t>
      </w:r>
      <w:r w:rsidRPr="009C279B">
        <w:rPr>
          <w:b/>
          <w:sz w:val="24"/>
          <w:szCs w:val="24"/>
        </w:rPr>
        <w:t>Adoni-Jah</w:t>
      </w:r>
      <w:r w:rsidRPr="009C279B">
        <w:rPr>
          <w:sz w:val="24"/>
          <w:szCs w:val="24"/>
        </w:rPr>
        <w:t xml:space="preserve">: Jehovah is LORD in Psalms 83:18 and Acts 7:60. Fourteenth, is </w:t>
      </w:r>
      <w:r w:rsidRPr="009C279B">
        <w:rPr>
          <w:b/>
          <w:sz w:val="24"/>
          <w:szCs w:val="24"/>
        </w:rPr>
        <w:t>Adon</w:t>
      </w:r>
      <w:r w:rsidRPr="009C279B">
        <w:rPr>
          <w:sz w:val="24"/>
          <w:szCs w:val="24"/>
        </w:rPr>
        <w:t xml:space="preserve">: The Lord Our Controller is used in Acts 7:35. Fifteenth, is </w:t>
      </w:r>
      <w:r w:rsidRPr="009C279B">
        <w:rPr>
          <w:b/>
          <w:sz w:val="24"/>
          <w:szCs w:val="24"/>
        </w:rPr>
        <w:t>Yah</w:t>
      </w:r>
      <w:r w:rsidRPr="009C279B">
        <w:rPr>
          <w:sz w:val="24"/>
          <w:szCs w:val="24"/>
        </w:rPr>
        <w:t xml:space="preserve">: The Everlasting Strong Lord is used in Psalms 68:4, 34; Isaiah 12:2; 26:4; 38:11 &amp; Acts 6:8; 7:36. Sixteenth, is </w:t>
      </w:r>
      <w:r w:rsidRPr="009C279B">
        <w:rPr>
          <w:b/>
          <w:sz w:val="24"/>
          <w:szCs w:val="24"/>
        </w:rPr>
        <w:t>Jah</w:t>
      </w:r>
      <w:r w:rsidRPr="009C279B">
        <w:rPr>
          <w:sz w:val="24"/>
          <w:szCs w:val="24"/>
        </w:rPr>
        <w:t xml:space="preserve">: the Independent Lord &amp; “Breath” is used in Psalms 68:4 and Acts 6:5. Seventeenth, is </w:t>
      </w:r>
      <w:r w:rsidRPr="009C279B">
        <w:rPr>
          <w:b/>
          <w:sz w:val="24"/>
          <w:szCs w:val="24"/>
        </w:rPr>
        <w:t>El-Bethel</w:t>
      </w:r>
      <w:r w:rsidRPr="009C279B">
        <w:rPr>
          <w:sz w:val="24"/>
          <w:szCs w:val="24"/>
        </w:rPr>
        <w:t xml:space="preserve">: GOD of the House of God used in Genesis 35:7. Eighteenth, is </w:t>
      </w:r>
      <w:r w:rsidRPr="009C279B">
        <w:rPr>
          <w:b/>
          <w:sz w:val="24"/>
          <w:szCs w:val="24"/>
        </w:rPr>
        <w:t>El-Emunah</w:t>
      </w:r>
      <w:r w:rsidRPr="009C279B">
        <w:rPr>
          <w:sz w:val="24"/>
          <w:szCs w:val="24"/>
        </w:rPr>
        <w:t xml:space="preserve">: The Faithful GOD used in Deuteronomy 7:9. Nineteenth, is </w:t>
      </w:r>
      <w:r w:rsidRPr="009C279B">
        <w:rPr>
          <w:b/>
          <w:sz w:val="24"/>
          <w:szCs w:val="24"/>
        </w:rPr>
        <w:t>El-Marom</w:t>
      </w:r>
      <w:r w:rsidRPr="009C279B">
        <w:rPr>
          <w:sz w:val="24"/>
          <w:szCs w:val="24"/>
        </w:rPr>
        <w:t xml:space="preserve">: GOD Most High used in Micah 6:6. Twentieth, is </w:t>
      </w:r>
      <w:r w:rsidRPr="009C279B">
        <w:rPr>
          <w:b/>
          <w:sz w:val="24"/>
          <w:szCs w:val="24"/>
        </w:rPr>
        <w:t>El-Kanna</w:t>
      </w:r>
      <w:r w:rsidRPr="009C279B">
        <w:rPr>
          <w:sz w:val="24"/>
          <w:szCs w:val="24"/>
        </w:rPr>
        <w:t xml:space="preserve"> or </w:t>
      </w:r>
      <w:r w:rsidRPr="009C279B">
        <w:rPr>
          <w:b/>
          <w:sz w:val="24"/>
          <w:szCs w:val="24"/>
        </w:rPr>
        <w:t>El Kanno</w:t>
      </w:r>
      <w:r w:rsidRPr="009C279B">
        <w:rPr>
          <w:sz w:val="24"/>
          <w:szCs w:val="24"/>
        </w:rPr>
        <w:t xml:space="preserve">: The Jealous God used in Exodus 20:5 &amp; Joshua 24:19. Twenty-first, is </w:t>
      </w:r>
      <w:r w:rsidRPr="009C279B">
        <w:rPr>
          <w:b/>
          <w:sz w:val="24"/>
          <w:szCs w:val="24"/>
        </w:rPr>
        <w:t>Alam</w:t>
      </w:r>
      <w:r w:rsidRPr="009C279B">
        <w:rPr>
          <w:sz w:val="24"/>
          <w:szCs w:val="24"/>
        </w:rPr>
        <w:t>: The Secret Name for God.</w:t>
      </w:r>
    </w:p>
    <w:p w:rsidR="00691D4D" w:rsidRPr="009C279B" w:rsidRDefault="00691D4D" w:rsidP="00691D4D">
      <w:pPr>
        <w:spacing w:line="480" w:lineRule="auto"/>
        <w:jc w:val="both"/>
        <w:rPr>
          <w:sz w:val="24"/>
          <w:szCs w:val="24"/>
        </w:rPr>
      </w:pPr>
      <w:r w:rsidRPr="009C279B">
        <w:rPr>
          <w:sz w:val="24"/>
          <w:szCs w:val="24"/>
        </w:rPr>
        <w:t>There are 26 Names of “</w:t>
      </w:r>
      <w:r w:rsidRPr="009C279B">
        <w:rPr>
          <w:b/>
          <w:sz w:val="24"/>
          <w:szCs w:val="24"/>
        </w:rPr>
        <w:t>Jehovah</w:t>
      </w:r>
      <w:r w:rsidRPr="009C279B">
        <w:rPr>
          <w:sz w:val="24"/>
          <w:szCs w:val="24"/>
        </w:rPr>
        <w:t xml:space="preserve">” proven in the Exodus 6:3; Psalms 83:18 and Isaiah 12:2; 26:4 &amp; Acts 7:60. First, is </w:t>
      </w:r>
      <w:r w:rsidRPr="009C279B">
        <w:rPr>
          <w:b/>
          <w:sz w:val="24"/>
          <w:szCs w:val="24"/>
        </w:rPr>
        <w:t>Jehovah</w:t>
      </w:r>
      <w:r w:rsidRPr="009C279B">
        <w:rPr>
          <w:sz w:val="24"/>
          <w:szCs w:val="24"/>
        </w:rPr>
        <w:t xml:space="preserve">: </w:t>
      </w:r>
      <w:r w:rsidRPr="009C279B">
        <w:rPr>
          <w:b/>
          <w:sz w:val="24"/>
          <w:szCs w:val="24"/>
        </w:rPr>
        <w:t>The LORD called Yahweh</w:t>
      </w:r>
      <w:r w:rsidRPr="009C279B">
        <w:rPr>
          <w:sz w:val="24"/>
          <w:szCs w:val="24"/>
        </w:rPr>
        <w:t xml:space="preserve"> or Victor or Kurios or Despotes is used in Daniel 9:14; Psalms 11:7; Leviticus 19:2; Habakkuk 1:12; Deuteronomy 6:4-5; Luke 2:29; Acts 4:24; 2</w:t>
      </w:r>
      <w:r w:rsidRPr="009C279B">
        <w:rPr>
          <w:sz w:val="24"/>
          <w:szCs w:val="24"/>
          <w:vertAlign w:val="superscript"/>
        </w:rPr>
        <w:t>nd</w:t>
      </w:r>
      <w:r w:rsidRPr="009C279B">
        <w:rPr>
          <w:sz w:val="24"/>
          <w:szCs w:val="24"/>
        </w:rPr>
        <w:t xml:space="preserve"> Peter 2:1; Jude 4; Revelation 6:10 and Acts 7:60. Second, is </w:t>
      </w:r>
      <w:r w:rsidRPr="009C279B">
        <w:rPr>
          <w:b/>
          <w:sz w:val="24"/>
          <w:szCs w:val="24"/>
        </w:rPr>
        <w:t>Jehovah-Jireh</w:t>
      </w:r>
      <w:r w:rsidRPr="009C279B">
        <w:rPr>
          <w:sz w:val="24"/>
          <w:szCs w:val="24"/>
        </w:rPr>
        <w:t xml:space="preserve">: The LORD Our Provider is used in Genesis 22:14 and Acts 6:8. Third, is </w:t>
      </w:r>
      <w:r w:rsidRPr="009C279B">
        <w:rPr>
          <w:b/>
          <w:sz w:val="24"/>
          <w:szCs w:val="24"/>
        </w:rPr>
        <w:t>Jehovah-Rophe</w:t>
      </w:r>
      <w:r w:rsidRPr="009C279B">
        <w:rPr>
          <w:sz w:val="24"/>
          <w:szCs w:val="24"/>
        </w:rPr>
        <w:t xml:space="preserve">: The LORD Our Healer is used in Exodus 15:22-26; Jeremiah 30:17; Isaiah 61:1 and Acts 6:8. Fourth, is </w:t>
      </w:r>
      <w:r w:rsidRPr="009C279B">
        <w:rPr>
          <w:b/>
          <w:sz w:val="24"/>
          <w:szCs w:val="24"/>
        </w:rPr>
        <w:t>Jehovah-Nissi</w:t>
      </w:r>
      <w:r w:rsidRPr="009C279B">
        <w:rPr>
          <w:sz w:val="24"/>
          <w:szCs w:val="24"/>
        </w:rPr>
        <w:t xml:space="preserve">: The LORD Our Banner is used in Exodus 17:15; Psalms 4:6 &amp; Acts 7:22. Fifth, is </w:t>
      </w:r>
      <w:r w:rsidRPr="009C279B">
        <w:rPr>
          <w:b/>
          <w:sz w:val="24"/>
          <w:szCs w:val="24"/>
        </w:rPr>
        <w:t>Jehovah-M’Kaddesh</w:t>
      </w:r>
      <w:r w:rsidRPr="009C279B">
        <w:rPr>
          <w:sz w:val="24"/>
          <w:szCs w:val="24"/>
        </w:rPr>
        <w:t xml:space="preserve">: The LORD Our Sanctifier is used in Leviticus 20:8 and Acts 6:3. Sixth, is </w:t>
      </w:r>
      <w:r w:rsidRPr="009C279B">
        <w:rPr>
          <w:b/>
          <w:sz w:val="24"/>
          <w:szCs w:val="24"/>
        </w:rPr>
        <w:t>Jehovah-Shalom</w:t>
      </w:r>
      <w:r w:rsidRPr="009C279B">
        <w:rPr>
          <w:sz w:val="24"/>
          <w:szCs w:val="24"/>
        </w:rPr>
        <w:t>: the LORD Our Peace is used in Judges 6:24; Deuteronomy 27:6; Daniel 5:26; 1</w:t>
      </w:r>
      <w:r w:rsidRPr="009C279B">
        <w:rPr>
          <w:sz w:val="24"/>
          <w:szCs w:val="24"/>
          <w:vertAlign w:val="superscript"/>
        </w:rPr>
        <w:t>st</w:t>
      </w:r>
      <w:r w:rsidRPr="009C279B">
        <w:rPr>
          <w:sz w:val="24"/>
          <w:szCs w:val="24"/>
        </w:rPr>
        <w:t xml:space="preserve"> Kings 8:61; 9:25; Genesis 15:16; Exodus 21:34; 22:5, 6; Leviticus 7:11-21 and Acts 7:47-50. Seventh, is </w:t>
      </w:r>
      <w:r w:rsidRPr="009C279B">
        <w:rPr>
          <w:b/>
          <w:sz w:val="24"/>
          <w:szCs w:val="24"/>
        </w:rPr>
        <w:t>Jehovah-Elohim</w:t>
      </w:r>
      <w:r w:rsidRPr="009C279B">
        <w:rPr>
          <w:sz w:val="24"/>
          <w:szCs w:val="24"/>
        </w:rPr>
        <w:t xml:space="preserve">: The LORD GOD or Theos is used in Genesis 2:4; Judges 5:3; Isaiah 17:6; Zephaniah 2:9; Psalms 59:5 &amp; Acts 4:24;  7:6-7.  Eighth, is </w:t>
      </w:r>
      <w:r w:rsidRPr="009C279B">
        <w:rPr>
          <w:b/>
          <w:sz w:val="24"/>
          <w:szCs w:val="24"/>
        </w:rPr>
        <w:t>Jehovah-Tsidkenu</w:t>
      </w:r>
      <w:r w:rsidRPr="009C279B">
        <w:rPr>
          <w:sz w:val="24"/>
          <w:szCs w:val="24"/>
        </w:rPr>
        <w:t xml:space="preserve">:  The  LORD Our Righteousness is used in Jeremiah 23:5-6; 33:16 and Acts 6:5, 8. Ninth, is </w:t>
      </w:r>
      <w:r w:rsidRPr="009C279B">
        <w:rPr>
          <w:b/>
          <w:sz w:val="24"/>
          <w:szCs w:val="24"/>
        </w:rPr>
        <w:t>Jehovah-Shammah</w:t>
      </w:r>
      <w:r w:rsidRPr="009C279B">
        <w:rPr>
          <w:sz w:val="24"/>
          <w:szCs w:val="24"/>
        </w:rPr>
        <w:t xml:space="preserve">: The LORD is There is used in Ezekiel 48:35 and Acts 7:9. Tenth, is </w:t>
      </w:r>
      <w:r w:rsidRPr="009C279B">
        <w:rPr>
          <w:b/>
          <w:sz w:val="24"/>
          <w:szCs w:val="24"/>
        </w:rPr>
        <w:t>Jehovah-Sabaoth</w:t>
      </w:r>
      <w:r w:rsidRPr="009C279B">
        <w:rPr>
          <w:sz w:val="24"/>
          <w:szCs w:val="24"/>
        </w:rPr>
        <w:t>:  The LORD of Army Host Camps is used in Isaiah 1:24; Psalms 46:7; 11:2; 2</w:t>
      </w:r>
      <w:r w:rsidRPr="009C279B">
        <w:rPr>
          <w:sz w:val="24"/>
          <w:szCs w:val="24"/>
          <w:vertAlign w:val="superscript"/>
        </w:rPr>
        <w:t>nd</w:t>
      </w:r>
      <w:r w:rsidRPr="009C279B">
        <w:rPr>
          <w:sz w:val="24"/>
          <w:szCs w:val="24"/>
        </w:rPr>
        <w:t xml:space="preserve"> Kings 3:9-12; Jeremiah 11:20; Romans 9:29; James 5:4; Revelation 19:11-16 &amp; Acts 7:30-32. Eleventh, is </w:t>
      </w:r>
      <w:r w:rsidRPr="009C279B">
        <w:rPr>
          <w:b/>
          <w:sz w:val="24"/>
          <w:szCs w:val="24"/>
        </w:rPr>
        <w:t>Jehovah-Rohi</w:t>
      </w:r>
      <w:r w:rsidRPr="009C279B">
        <w:rPr>
          <w:sz w:val="24"/>
          <w:szCs w:val="24"/>
        </w:rPr>
        <w:t xml:space="preserve">: The LORD Our Shepherd is used in Psalms 23 and Acts 6:8. Twelfth, is </w:t>
      </w:r>
      <w:r w:rsidRPr="009C279B">
        <w:rPr>
          <w:b/>
          <w:sz w:val="24"/>
          <w:szCs w:val="24"/>
        </w:rPr>
        <w:t>Jehovah-Gmolah</w:t>
      </w:r>
      <w:r w:rsidRPr="009C279B">
        <w:rPr>
          <w:sz w:val="24"/>
          <w:szCs w:val="24"/>
        </w:rPr>
        <w:t xml:space="preserve">: The Lord Our Recompense is used in Jeremiah 51:6 and Acts 7:26; 8:1. Thirteen, is </w:t>
      </w:r>
      <w:r w:rsidRPr="009C279B">
        <w:rPr>
          <w:b/>
          <w:sz w:val="24"/>
          <w:szCs w:val="24"/>
        </w:rPr>
        <w:t>Jehovah-Makkeh:</w:t>
      </w:r>
      <w:r w:rsidRPr="009C279B">
        <w:rPr>
          <w:sz w:val="24"/>
          <w:szCs w:val="24"/>
        </w:rPr>
        <w:t xml:space="preserve"> The Lord who Smites is used in Ezekiel 7:9 in Acts 7:24. Fourteenth, is </w:t>
      </w:r>
      <w:r w:rsidRPr="009C279B">
        <w:rPr>
          <w:b/>
          <w:sz w:val="24"/>
          <w:szCs w:val="24"/>
        </w:rPr>
        <w:t>Jehovah-Hoseenu</w:t>
      </w:r>
      <w:r w:rsidRPr="009C279B">
        <w:rPr>
          <w:sz w:val="24"/>
          <w:szCs w:val="24"/>
        </w:rPr>
        <w:t xml:space="preserve">: The Lord Our Maker is used in Psalms 95:6; Hebrews 11:10 in Acts 7:49-50. Fifteenth, is </w:t>
      </w:r>
      <w:r w:rsidRPr="009C279B">
        <w:rPr>
          <w:b/>
          <w:sz w:val="24"/>
          <w:szCs w:val="24"/>
        </w:rPr>
        <w:t>Jehovah-Eloheka</w:t>
      </w:r>
      <w:r w:rsidRPr="009C279B">
        <w:rPr>
          <w:sz w:val="24"/>
          <w:szCs w:val="24"/>
        </w:rPr>
        <w:t xml:space="preserve">: The LORD Your God is used 20 times in Deuteronomy 16; 28:58; Exodus 20:2 in Acts 7:17. Sixteenth, is </w:t>
      </w:r>
      <w:r w:rsidRPr="009C279B">
        <w:rPr>
          <w:b/>
          <w:sz w:val="24"/>
          <w:szCs w:val="24"/>
        </w:rPr>
        <w:t>Jehovah-Elobeenu</w:t>
      </w:r>
      <w:r w:rsidRPr="009C279B">
        <w:rPr>
          <w:sz w:val="24"/>
          <w:szCs w:val="24"/>
        </w:rPr>
        <w:t xml:space="preserve">: The LORD Our God is used in Deuteronomy 6:24 &amp; Acts 7:7. Seventeenth, is the </w:t>
      </w:r>
      <w:r w:rsidRPr="009C279B">
        <w:rPr>
          <w:b/>
          <w:sz w:val="24"/>
          <w:szCs w:val="24"/>
        </w:rPr>
        <w:t>Jehovah-Elohay</w:t>
      </w:r>
      <w:r w:rsidRPr="009C279B">
        <w:rPr>
          <w:sz w:val="24"/>
          <w:szCs w:val="24"/>
        </w:rPr>
        <w:t xml:space="preserve">: The LORD My GOD is used in Judges 6:15; 13:87; Zechariah 14:5 &amp; Acts 7:7. Eighteenth, is </w:t>
      </w:r>
      <w:r w:rsidRPr="009C279B">
        <w:rPr>
          <w:b/>
          <w:sz w:val="24"/>
          <w:szCs w:val="24"/>
        </w:rPr>
        <w:t>Jehovah-El Elohim</w:t>
      </w:r>
      <w:r w:rsidRPr="009C279B">
        <w:rPr>
          <w:sz w:val="24"/>
          <w:szCs w:val="24"/>
        </w:rPr>
        <w:t xml:space="preserve">: The Lord God of Gods used in Joshua 22:22. Nineteenth, is </w:t>
      </w:r>
      <w:r w:rsidRPr="009C279B">
        <w:rPr>
          <w:b/>
          <w:sz w:val="24"/>
          <w:szCs w:val="24"/>
        </w:rPr>
        <w:t>Jehovah Elohe Abothekem</w:t>
      </w:r>
      <w:r w:rsidRPr="009C279B">
        <w:rPr>
          <w:sz w:val="24"/>
          <w:szCs w:val="24"/>
        </w:rPr>
        <w:t xml:space="preserve">: The Lord God of Your Fathers used in Joshua 18:3. Twentieth, is </w:t>
      </w:r>
      <w:r w:rsidRPr="009C279B">
        <w:rPr>
          <w:b/>
          <w:sz w:val="24"/>
          <w:szCs w:val="24"/>
        </w:rPr>
        <w:t>Jehovah El Gemuwal</w:t>
      </w:r>
      <w:r w:rsidRPr="009C279B">
        <w:rPr>
          <w:sz w:val="24"/>
          <w:szCs w:val="24"/>
        </w:rPr>
        <w:t xml:space="preserve">: The Lord God of Recompenses used in Jeremiah 51:56. Twenty-first, is </w:t>
      </w:r>
      <w:r w:rsidRPr="009C279B">
        <w:rPr>
          <w:b/>
          <w:sz w:val="24"/>
          <w:szCs w:val="24"/>
        </w:rPr>
        <w:t>Jehovah El Emeth</w:t>
      </w:r>
      <w:r w:rsidRPr="009C279B">
        <w:rPr>
          <w:sz w:val="24"/>
          <w:szCs w:val="24"/>
        </w:rPr>
        <w:t xml:space="preserve">: Lord God of Truth used in Psalms 31:5. Twenty-second, is </w:t>
      </w:r>
      <w:r w:rsidRPr="009C279B">
        <w:rPr>
          <w:b/>
          <w:sz w:val="24"/>
          <w:szCs w:val="24"/>
        </w:rPr>
        <w:t>Jehovah Elohe Yeshuathi</w:t>
      </w:r>
      <w:r w:rsidRPr="009C279B">
        <w:rPr>
          <w:sz w:val="24"/>
          <w:szCs w:val="24"/>
        </w:rPr>
        <w:t xml:space="preserve">: Lord God of my Salvation used in Psalms 41:13. Twenty-third, is </w:t>
      </w:r>
      <w:r w:rsidRPr="009C279B">
        <w:rPr>
          <w:b/>
          <w:sz w:val="24"/>
          <w:szCs w:val="24"/>
        </w:rPr>
        <w:t>Jehovah Elohe Yisreal</w:t>
      </w:r>
      <w:r w:rsidRPr="009C279B">
        <w:rPr>
          <w:sz w:val="24"/>
          <w:szCs w:val="24"/>
        </w:rPr>
        <w:t xml:space="preserve">: The Lord God of Israel used in Psalms 41:13. Twenty-fourth, is </w:t>
      </w:r>
      <w:r w:rsidRPr="009C279B">
        <w:rPr>
          <w:b/>
          <w:sz w:val="24"/>
          <w:szCs w:val="24"/>
        </w:rPr>
        <w:t>Jehovah-Maginnenu</w:t>
      </w:r>
      <w:r w:rsidRPr="009C279B">
        <w:rPr>
          <w:sz w:val="24"/>
          <w:szCs w:val="24"/>
        </w:rPr>
        <w:t xml:space="preserve">: The Lord our Defense used in Psalms 89:18. Twenty-fifth, is </w:t>
      </w:r>
      <w:r w:rsidRPr="009C279B">
        <w:rPr>
          <w:b/>
          <w:sz w:val="24"/>
          <w:szCs w:val="24"/>
        </w:rPr>
        <w:t>Jehovah-Adon Kol Ha-arets</w:t>
      </w:r>
      <w:r w:rsidRPr="009C279B">
        <w:rPr>
          <w:sz w:val="24"/>
          <w:szCs w:val="24"/>
        </w:rPr>
        <w:t xml:space="preserve">: The LORD, the Lord of All the Earth used in Joshua 3:11. Twenty-sixth, is </w:t>
      </w:r>
      <w:r w:rsidRPr="009C279B">
        <w:rPr>
          <w:b/>
          <w:sz w:val="24"/>
          <w:szCs w:val="24"/>
        </w:rPr>
        <w:t>Jehovah-Tsebaoth</w:t>
      </w:r>
      <w:r w:rsidRPr="009C279B">
        <w:rPr>
          <w:sz w:val="24"/>
          <w:szCs w:val="24"/>
        </w:rPr>
        <w:t>: The LORD of Army Host Camps is used in Isaiah 1:24; Psalms 46:7; 11:2; 2</w:t>
      </w:r>
      <w:r w:rsidRPr="009C279B">
        <w:rPr>
          <w:sz w:val="24"/>
          <w:szCs w:val="24"/>
          <w:vertAlign w:val="superscript"/>
        </w:rPr>
        <w:t>nd</w:t>
      </w:r>
      <w:r w:rsidRPr="009C279B">
        <w:rPr>
          <w:sz w:val="24"/>
          <w:szCs w:val="24"/>
        </w:rPr>
        <w:t xml:space="preserve"> Kings 3:9-12; Jeremiah 11:20; Romans 9:29; James 5:4; Revelation 19:11-16 &amp; Acts 7:30-32. If You want to know more about the Divine Names of God, You must get My book called “</w:t>
      </w:r>
      <w:r w:rsidRPr="009C279B">
        <w:rPr>
          <w:b/>
          <w:sz w:val="24"/>
          <w:szCs w:val="24"/>
        </w:rPr>
        <w:t>What are the Divine Names &amp; Divine Titles used for God the Father Stephen from 0 to All in the Holy Bible</w:t>
      </w:r>
      <w:r w:rsidRPr="009C279B">
        <w:rPr>
          <w:sz w:val="24"/>
          <w:szCs w:val="24"/>
        </w:rPr>
        <w:t xml:space="preserve">.” </w:t>
      </w:r>
    </w:p>
    <w:p w:rsidR="00691D4D" w:rsidRPr="009C279B" w:rsidRDefault="00691D4D" w:rsidP="00691D4D">
      <w:pPr>
        <w:tabs>
          <w:tab w:val="left" w:pos="5130"/>
        </w:tabs>
        <w:spacing w:line="480" w:lineRule="auto"/>
        <w:jc w:val="both"/>
        <w:rPr>
          <w:sz w:val="24"/>
          <w:szCs w:val="24"/>
        </w:rPr>
      </w:pPr>
      <w:r w:rsidRPr="009C279B">
        <w:rPr>
          <w:sz w:val="24"/>
          <w:szCs w:val="24"/>
        </w:rPr>
        <w:t xml:space="preserve">In Conclusion, We can understand more accurately who the </w:t>
      </w:r>
      <w:r w:rsidRPr="009C279B">
        <w:rPr>
          <w:b/>
          <w:sz w:val="24"/>
          <w:szCs w:val="24"/>
        </w:rPr>
        <w:t>LORD YAHWEH</w:t>
      </w:r>
      <w:r w:rsidRPr="009C279B">
        <w:rPr>
          <w:sz w:val="24"/>
          <w:szCs w:val="24"/>
        </w:rPr>
        <w:t xml:space="preserve"> the Supreme Creator of the Father Stephen Our Lord is, if We are granted Divine Wisdom and have the Spirit of God which searches the deep things of God in 1</w:t>
      </w:r>
      <w:r w:rsidRPr="009C279B">
        <w:rPr>
          <w:sz w:val="24"/>
          <w:szCs w:val="24"/>
          <w:vertAlign w:val="superscript"/>
        </w:rPr>
        <w:t>st</w:t>
      </w:r>
      <w:r w:rsidRPr="009C279B">
        <w:rPr>
          <w:sz w:val="24"/>
          <w:szCs w:val="24"/>
        </w:rPr>
        <w:t xml:space="preserve"> Corinthians 2:6-16. The Holy Bible is incomplete based on who the LORD YAH is, but We know through His Holy Scriptures being revealed, We  can  learn  and  be  taught  to  the  fullest  extent  possible what the LORD YAH wants Us to know about Him. But if We do not Agape Love Him or Agape Love One Another We are nothing, even if We know all things in 1</w:t>
      </w:r>
      <w:r w:rsidRPr="009C279B">
        <w:rPr>
          <w:sz w:val="24"/>
          <w:szCs w:val="24"/>
          <w:vertAlign w:val="superscript"/>
        </w:rPr>
        <w:t>st</w:t>
      </w:r>
      <w:r w:rsidRPr="009C279B">
        <w:rPr>
          <w:sz w:val="24"/>
          <w:szCs w:val="24"/>
        </w:rPr>
        <w:t xml:space="preserve"> Corinthians 13:1-13. The Lord Yah is infinite in His invisible &amp; visible attributes. I instruct teachers and counselors to deeply dissect and cross-reference the </w:t>
      </w:r>
      <w:r w:rsidRPr="009C279B">
        <w:rPr>
          <w:b/>
          <w:sz w:val="24"/>
          <w:szCs w:val="24"/>
        </w:rPr>
        <w:t>Word</w:t>
      </w:r>
      <w:r w:rsidRPr="009C279B">
        <w:rPr>
          <w:sz w:val="24"/>
          <w:szCs w:val="24"/>
        </w:rPr>
        <w:t xml:space="preserve"> of God. This is the only road map We have to get to Heaven. What the Holy Bible says We can have, if We trust in the LORD to receive whatever We ask in His name and if it is the will of God. I enjoyed writing this book on the LORD YAHWEH and hope it is as rewarding to You, as to Me. May God bless You in His Word. Now concerning the Married Lord called Wisdom as the Creator of This Eternal Sin the “Eternal Eros Love” was not handled at the cross of Christ &amp; He did not pay for any kind of Intercourse because the Jews tried to stone Jesus but failed in John 10:31-39. This is because Jesus had a Companion named Mary Magdalene, but was Sexless and Sinless concerning His dating in Hebrews 4:15 &amp; the Gospel of Philip on page 90. This was done by Jesus to pay for Adam and Eve’s dating relationship in Genesis 2:23. The stoning of James in the Law at 63AD and the stoning of Stephen in Lordship above the Law in Acts 7:60 did pay for all kinds of Intercourses (Holy Divine Love Intercourse, Holy Law Love Intercourse &amp; Sexual Eros Love Intercourse) based on the Stoning Laws. If You have any questions on the Stoning Laws about Sexual Eros Love Intercourse, You must get My book called “</w:t>
      </w:r>
      <w:r w:rsidRPr="009C279B">
        <w:rPr>
          <w:b/>
          <w:sz w:val="24"/>
          <w:szCs w:val="24"/>
        </w:rPr>
        <w:t>God is Love and the Love in the Holy Bible</w:t>
      </w:r>
      <w:r w:rsidRPr="009C279B">
        <w:rPr>
          <w:sz w:val="24"/>
          <w:szCs w:val="24"/>
        </w:rPr>
        <w:t xml:space="preserve">.” </w:t>
      </w:r>
    </w:p>
    <w:p w:rsidR="00691D4D" w:rsidRPr="009C279B" w:rsidRDefault="00691D4D" w:rsidP="00691D4D">
      <w:pPr>
        <w:spacing w:line="480" w:lineRule="auto"/>
        <w:jc w:val="both"/>
        <w:rPr>
          <w:sz w:val="24"/>
          <w:szCs w:val="24"/>
        </w:rPr>
      </w:pPr>
      <w:r w:rsidRPr="009C279B">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691D4D" w:rsidRPr="009C279B" w:rsidRDefault="00691D4D" w:rsidP="00691D4D">
      <w:pPr>
        <w:spacing w:line="480" w:lineRule="auto"/>
        <w:jc w:val="both"/>
        <w:rPr>
          <w:sz w:val="24"/>
          <w:szCs w:val="24"/>
        </w:rPr>
      </w:pPr>
      <w:r w:rsidRPr="009C279B">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691D4D" w:rsidRPr="009C279B" w:rsidRDefault="00691D4D" w:rsidP="00691D4D">
      <w:pPr>
        <w:spacing w:line="480" w:lineRule="auto"/>
        <w:jc w:val="both"/>
        <w:rPr>
          <w:sz w:val="24"/>
          <w:szCs w:val="24"/>
        </w:rPr>
      </w:pPr>
      <w:r w:rsidRPr="009C279B">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691D4D" w:rsidRPr="009C279B" w:rsidRDefault="00691D4D" w:rsidP="00691D4D">
      <w:pPr>
        <w:spacing w:line="480" w:lineRule="auto"/>
        <w:jc w:val="both"/>
        <w:rPr>
          <w:sz w:val="24"/>
          <w:szCs w:val="24"/>
        </w:rPr>
      </w:pPr>
      <w:r w:rsidRPr="009C279B">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9C279B">
        <w:rPr>
          <w:sz w:val="24"/>
          <w:szCs w:val="24"/>
          <w:vertAlign w:val="superscript"/>
        </w:rPr>
        <w:t>th</w:t>
      </w:r>
      <w:r w:rsidRPr="009C279B">
        <w:rPr>
          <w:sz w:val="24"/>
          <w:szCs w:val="24"/>
        </w:rPr>
        <w:t>–Born Son, but 10</w:t>
      </w:r>
      <w:r w:rsidRPr="009C279B">
        <w:rPr>
          <w:sz w:val="24"/>
          <w:szCs w:val="24"/>
          <w:vertAlign w:val="superscript"/>
        </w:rPr>
        <w:t>th</w:t>
      </w:r>
      <w:r w:rsidRPr="009C279B">
        <w:rPr>
          <w:sz w:val="24"/>
          <w:szCs w:val="24"/>
        </w:rPr>
        <w:t xml:space="preserve"> in line with Christ as the 1</w:t>
      </w:r>
      <w:r w:rsidRPr="009C279B">
        <w:rPr>
          <w:sz w:val="24"/>
          <w:szCs w:val="24"/>
          <w:vertAlign w:val="superscript"/>
        </w:rPr>
        <w:t>st</w:t>
      </w:r>
      <w:r w:rsidRPr="009C279B">
        <w:rPr>
          <w:sz w:val="24"/>
          <w:szCs w:val="24"/>
        </w:rPr>
        <w:t>-Born Son to raise up Christ to sit on His throne which makes 8 to 10 positions) were all Divine Unions done by Joseph and Mary by the Tree of Life.</w:t>
      </w:r>
    </w:p>
    <w:p w:rsidR="00691D4D" w:rsidRPr="009C279B" w:rsidRDefault="00691D4D" w:rsidP="00691D4D">
      <w:pPr>
        <w:spacing w:line="480" w:lineRule="auto"/>
        <w:jc w:val="both"/>
        <w:rPr>
          <w:sz w:val="24"/>
          <w:szCs w:val="24"/>
        </w:rPr>
      </w:pPr>
      <w:r w:rsidRPr="009C279B">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9C279B">
        <w:rPr>
          <w:sz w:val="24"/>
          <w:szCs w:val="24"/>
          <w:vertAlign w:val="superscript"/>
        </w:rPr>
        <w:t>nd</w:t>
      </w:r>
      <w:r w:rsidRPr="009C279B">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9C279B">
        <w:rPr>
          <w:sz w:val="24"/>
          <w:szCs w:val="24"/>
          <w:vertAlign w:val="superscript"/>
        </w:rPr>
        <w:t>th</w:t>
      </w:r>
      <w:r w:rsidRPr="009C279B">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9C279B">
        <w:rPr>
          <w:sz w:val="24"/>
          <w:szCs w:val="24"/>
          <w:vertAlign w:val="superscript"/>
        </w:rPr>
        <w:t>nd</w:t>
      </w:r>
      <w:r w:rsidRPr="009C279B">
        <w:rPr>
          <w:sz w:val="24"/>
          <w:szCs w:val="24"/>
        </w:rPr>
        <w:t xml:space="preserve"> Peter 3:10-13 &amp; Acts 7:60.     </w:t>
      </w:r>
    </w:p>
    <w:p w:rsidR="00691D4D" w:rsidRPr="009C279B" w:rsidRDefault="00691D4D" w:rsidP="00691D4D">
      <w:pPr>
        <w:tabs>
          <w:tab w:val="left" w:pos="5130"/>
        </w:tabs>
        <w:spacing w:line="480" w:lineRule="auto"/>
        <w:jc w:val="both"/>
        <w:rPr>
          <w:sz w:val="24"/>
          <w:szCs w:val="24"/>
        </w:rPr>
      </w:pPr>
      <w:r w:rsidRPr="009C279B">
        <w:rPr>
          <w:sz w:val="24"/>
          <w:szCs w:val="24"/>
        </w:rPr>
        <w:t>The Lord Jesus Christ says what is Born of the Flesh is Flesh in John 3:6. This means Satan says Skin on Skin which is Sexual Eros Love in Job 2:4; Genesis 6:1-5 &amp; 1</w:t>
      </w:r>
      <w:r w:rsidRPr="009C279B">
        <w:rPr>
          <w:sz w:val="24"/>
          <w:szCs w:val="24"/>
          <w:vertAlign w:val="superscript"/>
        </w:rPr>
        <w:t>st</w:t>
      </w:r>
      <w:r w:rsidRPr="009C279B">
        <w:rPr>
          <w:sz w:val="24"/>
          <w:szCs w:val="24"/>
        </w:rPr>
        <w:t xml:space="preserve"> Corinthians 6:16. The Lord Jesus says what is Born of the Spirit (Mind) is Spirit (Mind) in John 3:6. This means the Heart, Soul, Inner person, Outer Person is the Eternal Kingdom of God that is Born of God in 2</w:t>
      </w:r>
      <w:r w:rsidRPr="009C279B">
        <w:rPr>
          <w:sz w:val="24"/>
          <w:szCs w:val="24"/>
          <w:vertAlign w:val="superscript"/>
        </w:rPr>
        <w:t>nd</w:t>
      </w:r>
      <w:r w:rsidRPr="009C279B">
        <w:rPr>
          <w:sz w:val="24"/>
          <w:szCs w:val="24"/>
        </w:rPr>
        <w:t xml:space="preserve"> Corinthians 12:1-6 &amp; 1</w:t>
      </w:r>
      <w:r w:rsidRPr="009C279B">
        <w:rPr>
          <w:sz w:val="24"/>
          <w:szCs w:val="24"/>
          <w:vertAlign w:val="superscript"/>
        </w:rPr>
        <w:t>st</w:t>
      </w:r>
      <w:r w:rsidRPr="009C279B">
        <w:rPr>
          <w:sz w:val="24"/>
          <w:szCs w:val="24"/>
        </w:rPr>
        <w:t xml:space="preserve"> John 3:9. Even the Perfect Law of God concerns everything that is not flesh outwardly (skin on skin) is not Sexual Eros Love in Romans 7:22, 25. Even Adam &amp; Eve had the Perfect Law of God until they touched the tangible fruit of the Wisdom Tree that was forbidden for them to eat &amp; then concerned the Unperfected Law of Flesh in Genesis 4:1 &amp; Romans 7:23; 8:3 &amp; Galatians 4:9.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on pages 556-574. No Man having Sexual Eros Love Intercourse with His Wife can enter in the Kingdom of the Sanctuary for three days in the Temple Scroll on page 205. This is because one act of Sexual Eros Love makes You into a wizard (male witch) or a harlot, prostitute or whore (female witch). For example, Rahab the Witch used Her witchcrafts of protection spells to protect the Spies of the Lord and was blessed for Her achievements in this matter in Joshua 2:1-24; 6:17, 23, 25. But eventually Rahab was cut down for Her witchcrafts in Isaiah 51:9. On the other hand, Gomer the Witch was charged with loose living in Hosea 1:1-14:9. Hosea is also in the Commentaries on Hosea on pages 470-471. Also Eve the Witch was charged for Her ignorance of wanting to be like the Married Lord called Wisdom in Genesis 3:1-6:7 &amp; Proverbs 8:22-25 (RSV). In Exodus 22:18 says “Thou shall not suffer a witch to live” but to die. Also Promiscuity or Sexual Eros Love Freedom is Damned because it does not obey God’s Law in Carpocrates on pages 646-650. Those who think that Sexual Eros Love is authorized in marriage are deceived and have become liars. Men make payments to all Harlots (Women) and Harlots (Women) make payments to all Her Lovers (Wizards) in Ezekiel 16:33. The Father Stephen makes payments to all Virgins in James 1:17. Also those who do Holy Divine Love Intercourse are not called a Witch but a Righteous Person &amp; thou shall not suffer a Righteous Person to die, but to live. The Seductress is on pages 395-396. The Father, the Christ &amp; the Spirit concern the physic part which is the knowledge of good &amp; evil in the Valentinus &amp; the Valentinian System of Ptolemaeus on pages 610-620. Also Holy Divine Flesh (Skin on Skin) concerns touching the Tree of Life &amp; eating from it which is sinless  in  John  6:41-59; Revelation 22:1-5; Colossians 2:9; Acts 17:28-29; 2</w:t>
      </w:r>
      <w:r w:rsidRPr="009C279B">
        <w:rPr>
          <w:sz w:val="24"/>
          <w:szCs w:val="24"/>
          <w:vertAlign w:val="superscript"/>
        </w:rPr>
        <w:t>nd</w:t>
      </w:r>
      <w:r w:rsidRPr="009C279B">
        <w:rPr>
          <w:sz w:val="24"/>
          <w:szCs w:val="24"/>
        </w:rPr>
        <w:t xml:space="preserve"> Peter 1:4 and Romans 1:20. The restoration of the bridal chamber relationship is in the Gospel of Philip on pages 87-100.  Also Paradise is in the Apocalypse of Paul on pages 537-542 &amp; 547-550 &amp; Baruch by Justin on pages 637-641. For the Whole Law is divided into 3 areas: first, is the Law of God (Divine) which is perfect, second, is the Law of Moses (Sexual) which is not perfect and third, is the Law of Elders (Sexual) which is not perfect in the Ptolemaeus’ Letter to Flora on pages 621-625. Mani a Messenger to preach from God teaches to abstain from Sexual Eros Love and Uncleanness from the Law in On the Origin of His Body on pages 601-612. Concerning One God is in Faust Concerning Good &amp; Evil on pages 680-681. The Lord Jesus and His Apostles obey the Father Stephen in the Epistle of the Apostles on pages 73-77, the Teachings of Silvanus on pages 499-521 &amp; the Letter of Peter to Philip on pages 585-593. The Trinity over the Angelical Hierarchy and Humanity are in the Tripartite Tractate on pages 57-101. The Unknown Father Stephen is in the Eugonstos the Blessed on pages 271-282. The Creator Psalm is in the Apocryphal Psalms (1) on pages 306-307. Praise the Lord is in the Apocryphal Psalms (2) on pages 308-309. The Lord Yah is above all in the Non-canonical Psalms on pages 312-318. The journey to Hell &amp; Heaven is in the Ascension of Isaiah on pages 517-531. King Solomon built the House of the Father Stephen our Lord called Zion in the Kingdom of Lordship that will never be destroyed for 7 years that took $576,000,000,000.00 billion in 100,000 gold talents &amp; $384,000,000,000.00 billion in 1 million silver talents in tithing which is $960,000,000,000,000.00 trillion which the Father Stephen’s body is 202,000,000,000,000,000,000 years old in gold in Leviticus 27:3; 1</w:t>
      </w:r>
      <w:r w:rsidRPr="009C279B">
        <w:rPr>
          <w:sz w:val="24"/>
          <w:szCs w:val="24"/>
          <w:vertAlign w:val="superscript"/>
        </w:rPr>
        <w:t>st</w:t>
      </w:r>
      <w:r w:rsidRPr="009C279B">
        <w:rPr>
          <w:sz w:val="24"/>
          <w:szCs w:val="24"/>
        </w:rPr>
        <w:t xml:space="preserve"> Chronicles 22:14 &amp; Acts 7:47-50. Money is a defense as Wisdom is a defense in Ecclesiastes 7:12. Which with precious stones and other materials the tithe would concern 1 quadrillion dollars [15 zero’s behind it] for 115 years with a fruitful call [15 years + 10 years in 2</w:t>
      </w:r>
      <w:r w:rsidRPr="009C279B">
        <w:rPr>
          <w:sz w:val="24"/>
          <w:szCs w:val="24"/>
          <w:vertAlign w:val="superscript"/>
        </w:rPr>
        <w:t>nd</w:t>
      </w:r>
      <w:r w:rsidRPr="009C279B">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691D4D" w:rsidRPr="009C279B" w:rsidRDefault="00691D4D" w:rsidP="00691D4D">
      <w:pPr>
        <w:spacing w:line="480" w:lineRule="auto"/>
        <w:jc w:val="both"/>
        <w:rPr>
          <w:sz w:val="24"/>
          <w:szCs w:val="24"/>
        </w:rPr>
      </w:pPr>
      <w:r w:rsidRPr="009C279B">
        <w:rPr>
          <w:sz w:val="24"/>
          <w:szCs w:val="24"/>
        </w:rPr>
        <w:t>King Solomon’s Kingdom also involved 700 wives and 300 concubines and his House took 13 years to build which means He was the only multi-trillonare in the Holy Bible that raised up the Lord Stephen by His Eternal Throne that lasts forever in 1</w:t>
      </w:r>
      <w:r w:rsidRPr="009C279B">
        <w:rPr>
          <w:sz w:val="24"/>
          <w:szCs w:val="24"/>
          <w:vertAlign w:val="superscript"/>
        </w:rPr>
        <w:t>st</w:t>
      </w:r>
      <w:r w:rsidRPr="009C279B">
        <w:rPr>
          <w:sz w:val="24"/>
          <w:szCs w:val="24"/>
        </w:rPr>
        <w:t xml:space="preserve"> Chronicles 17:23. Both houses equal to the Lord Stephen’s life for 21 years in Acts 1:4-7:60. </w:t>
      </w:r>
    </w:p>
    <w:p w:rsidR="00691D4D" w:rsidRPr="009C279B" w:rsidRDefault="00691D4D" w:rsidP="00691D4D">
      <w:pPr>
        <w:tabs>
          <w:tab w:val="left" w:pos="5130"/>
        </w:tabs>
        <w:spacing w:line="480" w:lineRule="auto"/>
        <w:jc w:val="center"/>
        <w:rPr>
          <w:sz w:val="24"/>
          <w:szCs w:val="24"/>
        </w:rPr>
      </w:pPr>
      <w:r w:rsidRPr="009C279B">
        <w:rPr>
          <w:sz w:val="24"/>
          <w:szCs w:val="24"/>
        </w:rPr>
        <w:t>THE BARRACK’S AUTHORITIES OVER THE HOUSE AUTHORITIES &amp; THE TENT OF MEETING AUTHORITIES</w:t>
      </w:r>
    </w:p>
    <w:p w:rsidR="00691D4D" w:rsidRPr="009C279B" w:rsidRDefault="00691D4D" w:rsidP="00691D4D">
      <w:pPr>
        <w:spacing w:line="480" w:lineRule="auto"/>
        <w:jc w:val="center"/>
        <w:rPr>
          <w:sz w:val="24"/>
          <w:szCs w:val="24"/>
        </w:rPr>
      </w:pPr>
      <w:r w:rsidRPr="009C279B">
        <w:rPr>
          <w:sz w:val="24"/>
          <w:szCs w:val="24"/>
        </w:rPr>
        <w:t>The Father Stephen’s Barrack’s Authorities Address verses the Lord Lucifer’s Barrack’s Authorities Address from an Hour to a Minute</w:t>
      </w:r>
    </w:p>
    <w:p w:rsidR="00691D4D" w:rsidRPr="009C279B" w:rsidRDefault="00691D4D" w:rsidP="00691D4D">
      <w:pPr>
        <w:spacing w:line="480" w:lineRule="auto"/>
        <w:jc w:val="both"/>
        <w:rPr>
          <w:sz w:val="24"/>
          <w:szCs w:val="24"/>
        </w:rPr>
      </w:pPr>
      <w:r w:rsidRPr="009C279B">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691D4D" w:rsidRPr="009C279B" w:rsidRDefault="00691D4D" w:rsidP="00691D4D">
      <w:pPr>
        <w:spacing w:line="480" w:lineRule="auto"/>
        <w:jc w:val="center"/>
        <w:rPr>
          <w:sz w:val="24"/>
          <w:szCs w:val="24"/>
        </w:rPr>
      </w:pPr>
      <w:r w:rsidRPr="009C279B">
        <w:rPr>
          <w:sz w:val="24"/>
          <w:szCs w:val="24"/>
        </w:rPr>
        <w:t>THE COMMAND POST AUTHORITIES OVER THE BUSINESS AUTHORITIES AND THE TEMPLE AUTHORITIES</w:t>
      </w:r>
    </w:p>
    <w:p w:rsidR="00691D4D" w:rsidRPr="009C279B" w:rsidRDefault="00691D4D" w:rsidP="00691D4D">
      <w:pPr>
        <w:spacing w:line="480" w:lineRule="auto"/>
        <w:jc w:val="center"/>
        <w:rPr>
          <w:sz w:val="24"/>
          <w:szCs w:val="24"/>
        </w:rPr>
      </w:pPr>
      <w:r w:rsidRPr="009C279B">
        <w:rPr>
          <w:sz w:val="24"/>
          <w:szCs w:val="24"/>
        </w:rPr>
        <w:t>The Father Stephen’s Command Post Authorities Address verses the Lord Lucifer’s Command Post Authorities Address from a Minute to a Second</w:t>
      </w:r>
    </w:p>
    <w:p w:rsidR="00691D4D" w:rsidRPr="009C279B" w:rsidRDefault="00691D4D" w:rsidP="00691D4D">
      <w:pPr>
        <w:spacing w:line="480" w:lineRule="auto"/>
        <w:jc w:val="both"/>
        <w:rPr>
          <w:sz w:val="24"/>
          <w:szCs w:val="24"/>
        </w:rPr>
      </w:pPr>
      <w:r w:rsidRPr="009C279B">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691D4D" w:rsidRPr="009C279B" w:rsidRDefault="00691D4D" w:rsidP="00691D4D">
      <w:pPr>
        <w:spacing w:line="480" w:lineRule="auto"/>
        <w:jc w:val="center"/>
        <w:rPr>
          <w:sz w:val="24"/>
          <w:szCs w:val="24"/>
        </w:rPr>
      </w:pPr>
      <w:r w:rsidRPr="009C279B">
        <w:rPr>
          <w:sz w:val="24"/>
          <w:szCs w:val="24"/>
        </w:rPr>
        <w:t>THE CHAPLAINCY MILITARY AUTHORITIES OVER THE CHURCH SANCTUARY AUTHORITIES &amp; THE TABERNACLE SYNAGOGUE AUTHORITIES</w:t>
      </w:r>
    </w:p>
    <w:p w:rsidR="00691D4D" w:rsidRPr="009C279B" w:rsidRDefault="00691D4D" w:rsidP="00691D4D">
      <w:pPr>
        <w:spacing w:line="480" w:lineRule="auto"/>
        <w:jc w:val="center"/>
        <w:rPr>
          <w:sz w:val="24"/>
          <w:szCs w:val="24"/>
        </w:rPr>
      </w:pPr>
      <w:r w:rsidRPr="009C279B">
        <w:rPr>
          <w:sz w:val="24"/>
          <w:szCs w:val="24"/>
        </w:rPr>
        <w:t>The Father Stephen’s Chaplaincy Authorities Address verses the Lord Lucifer’s Chaplaincy Authorities Address from a Second to Godspeed</w:t>
      </w:r>
    </w:p>
    <w:p w:rsidR="00691D4D" w:rsidRPr="009C279B" w:rsidRDefault="00691D4D" w:rsidP="00691D4D">
      <w:pPr>
        <w:spacing w:line="480" w:lineRule="auto"/>
        <w:jc w:val="both"/>
        <w:rPr>
          <w:sz w:val="24"/>
          <w:szCs w:val="24"/>
        </w:rPr>
      </w:pPr>
      <w:r w:rsidRPr="009C279B">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691D4D" w:rsidRPr="009C279B" w:rsidRDefault="00691D4D" w:rsidP="00691D4D">
      <w:pPr>
        <w:tabs>
          <w:tab w:val="left" w:pos="5130"/>
        </w:tabs>
        <w:spacing w:line="480" w:lineRule="auto"/>
        <w:jc w:val="both"/>
        <w:rPr>
          <w:sz w:val="24"/>
          <w:szCs w:val="24"/>
        </w:rPr>
      </w:pPr>
      <w:r w:rsidRPr="009C279B">
        <w:rPr>
          <w:sz w:val="24"/>
          <w:szCs w:val="24"/>
        </w:rPr>
        <w:t>The only true God as the Lord Yah is in the Book of the Two Principals on pages 771-781. The Father Stephen Our Lord in Sirach 51:10 is ignorant of the Lord Yahweh the Creator of the Father Stephen in Judith 9:12 but is not ignorant in anything else, but is perfect in all things above His Son Jesus Our Lord &amp; is revealed in the Gospel of Truth &amp; the Valentinian Speculation on pages 286-298. This is because the Holy Bible is incomplete concerning the Lord Yah the Creator of the Father Stephen &amp; We can only know Him be what He has revealed for Us to know in the Word of God. All praise to the Lord Yah in the Songs of the Holocaust of the Sabbath on pages 321-330. If You have any questions on the Biblical Law, You must get My book called “</w:t>
      </w:r>
      <w:r w:rsidRPr="009C279B">
        <w:rPr>
          <w:b/>
          <w:sz w:val="24"/>
          <w:szCs w:val="24"/>
        </w:rPr>
        <w:t>The Lord Yah &amp; the 30 Orders of the Biblical Giants, Biblical Dragons &amp; the Biblical Law</w:t>
      </w:r>
      <w:r w:rsidRPr="009C279B">
        <w:rPr>
          <w:sz w:val="24"/>
          <w:szCs w:val="24"/>
        </w:rPr>
        <w:t>.”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9C279B">
        <w:rPr>
          <w:sz w:val="24"/>
          <w:szCs w:val="24"/>
          <w:vertAlign w:val="superscript"/>
        </w:rPr>
        <w:t>st</w:t>
      </w:r>
      <w:r w:rsidRPr="009C279B">
        <w:rPr>
          <w:sz w:val="24"/>
          <w:szCs w:val="24"/>
        </w:rPr>
        <w:t xml:space="preserve"> Corinthians 2:6-16 &amp; John 14:26; 15:26; 16:7-13)…” in 1</w:t>
      </w:r>
      <w:r w:rsidRPr="009C279B">
        <w:rPr>
          <w:sz w:val="24"/>
          <w:szCs w:val="24"/>
          <w:vertAlign w:val="superscript"/>
        </w:rPr>
        <w:t>st</w:t>
      </w:r>
      <w:r w:rsidRPr="009C279B">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1</w:t>
      </w:r>
      <w:r w:rsidRPr="009C279B">
        <w:rPr>
          <w:sz w:val="24"/>
          <w:szCs w:val="24"/>
          <w:vertAlign w:val="superscript"/>
        </w:rPr>
        <w:t>st</w:t>
      </w:r>
      <w:r w:rsidRPr="009C279B">
        <w:rPr>
          <w:sz w:val="24"/>
          <w:szCs w:val="24"/>
        </w:rPr>
        <w:t xml:space="preserve"> John 4:18; Titus 1:15-16; Revelation 21:8 &amp; 1</w:t>
      </w:r>
      <w:r w:rsidRPr="009C279B">
        <w:rPr>
          <w:sz w:val="24"/>
          <w:szCs w:val="24"/>
          <w:vertAlign w:val="superscript"/>
        </w:rPr>
        <w:t>st</w:t>
      </w:r>
      <w:r w:rsidRPr="009C279B">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in the Lord!!!    </w:t>
      </w:r>
    </w:p>
    <w:p w:rsidR="00691D4D" w:rsidRPr="009C279B" w:rsidRDefault="00691D4D" w:rsidP="00691D4D">
      <w:pPr>
        <w:tabs>
          <w:tab w:val="left" w:pos="5130"/>
        </w:tabs>
        <w:spacing w:line="480" w:lineRule="auto"/>
        <w:jc w:val="center"/>
        <w:rPr>
          <w:sz w:val="24"/>
          <w:szCs w:val="24"/>
        </w:rPr>
      </w:pPr>
      <w:r w:rsidRPr="009C279B">
        <w:rPr>
          <w:sz w:val="24"/>
          <w:szCs w:val="24"/>
        </w:rPr>
        <w:t>Bibliography</w:t>
      </w:r>
    </w:p>
    <w:p w:rsidR="00691D4D" w:rsidRPr="009C279B" w:rsidRDefault="00691D4D" w:rsidP="00691D4D">
      <w:pPr>
        <w:tabs>
          <w:tab w:val="left" w:pos="5130"/>
        </w:tabs>
        <w:spacing w:line="480" w:lineRule="auto"/>
        <w:jc w:val="both"/>
        <w:rPr>
          <w:sz w:val="24"/>
          <w:szCs w:val="24"/>
        </w:rPr>
      </w:pPr>
      <w:r w:rsidRPr="009C279B">
        <w:rPr>
          <w:sz w:val="24"/>
          <w:szCs w:val="24"/>
        </w:rPr>
        <w:t xml:space="preserve">Barnstone, Willis: The Gnostic Bible: On the Origin of His Body: Manichaean Gnostic Writings on </w:t>
      </w:r>
    </w:p>
    <w:p w:rsidR="00691D4D" w:rsidRPr="009C279B" w:rsidRDefault="00691D4D" w:rsidP="00691D4D">
      <w:pPr>
        <w:tabs>
          <w:tab w:val="left" w:pos="5130"/>
        </w:tabs>
        <w:spacing w:line="480" w:lineRule="auto"/>
        <w:jc w:val="both"/>
        <w:rPr>
          <w:sz w:val="24"/>
          <w:szCs w:val="24"/>
        </w:rPr>
      </w:pPr>
      <w:r w:rsidRPr="009C279B">
        <w:rPr>
          <w:sz w:val="24"/>
          <w:szCs w:val="24"/>
        </w:rPr>
        <w:t>pages 601-612: Shambhala Publishers, Inc. Boston, Massachusetts, Copyright, 2003 &amp; 2009</w:t>
      </w:r>
    </w:p>
    <w:p w:rsidR="00691D4D" w:rsidRPr="009C279B" w:rsidRDefault="00691D4D" w:rsidP="00691D4D">
      <w:pPr>
        <w:tabs>
          <w:tab w:val="left" w:pos="5130"/>
        </w:tabs>
        <w:spacing w:line="480" w:lineRule="auto"/>
        <w:jc w:val="both"/>
        <w:rPr>
          <w:sz w:val="24"/>
          <w:szCs w:val="24"/>
        </w:rPr>
      </w:pPr>
      <w:r w:rsidRPr="009C279B">
        <w:rPr>
          <w:sz w:val="24"/>
          <w:szCs w:val="24"/>
        </w:rPr>
        <w:t xml:space="preserve">Barnstone, Willis: The Gnostic Bible: The Book of the Two Principals: Christian Gnostic Writings on pages 771-781: Shambhala Publishers, Inc. Boston, Massachusetts, Copyright, 2003 &amp; 2009 </w:t>
      </w:r>
    </w:p>
    <w:p w:rsidR="00691D4D" w:rsidRPr="009C279B" w:rsidRDefault="00691D4D" w:rsidP="00691D4D">
      <w:pPr>
        <w:tabs>
          <w:tab w:val="left" w:pos="5130"/>
        </w:tabs>
        <w:spacing w:line="480" w:lineRule="auto"/>
        <w:jc w:val="both"/>
        <w:rPr>
          <w:sz w:val="24"/>
          <w:szCs w:val="24"/>
        </w:rPr>
      </w:pPr>
      <w:r w:rsidRPr="009C279B">
        <w:rPr>
          <w:sz w:val="24"/>
          <w:szCs w:val="24"/>
        </w:rPr>
        <w:t xml:space="preserve">Barnstone, Willis: The Gnostic Bible: The Ginza: Mandaean Gnostic Writings on pages 556-574: Shambhala Publishers, Inc. Boston, Massachusetts, Copyright, 2003 &amp; 2009 </w:t>
      </w:r>
    </w:p>
    <w:p w:rsidR="00691D4D" w:rsidRPr="009C279B" w:rsidRDefault="00691D4D" w:rsidP="00691D4D">
      <w:pPr>
        <w:spacing w:line="480" w:lineRule="auto"/>
        <w:jc w:val="both"/>
        <w:rPr>
          <w:sz w:val="24"/>
          <w:szCs w:val="24"/>
        </w:rPr>
      </w:pPr>
      <w:r w:rsidRPr="009C279B">
        <w:rPr>
          <w:sz w:val="24"/>
          <w:szCs w:val="24"/>
        </w:rPr>
        <w:t xml:space="preserve">Barnstone, Willis: The Gnostic Bible: The Prayer of the Messenger Paul: Christian Gnostic Italian Writings on pages 352-354: Shambhala Publishers, Inc. Boston, Massachusetts, Copyright, 2003 &amp; 2009 </w:t>
      </w:r>
    </w:p>
    <w:p w:rsidR="00691D4D" w:rsidRPr="009C279B" w:rsidRDefault="00691D4D" w:rsidP="00691D4D">
      <w:pPr>
        <w:tabs>
          <w:tab w:val="left" w:pos="5130"/>
        </w:tabs>
        <w:spacing w:line="480" w:lineRule="auto"/>
        <w:jc w:val="both"/>
        <w:rPr>
          <w:sz w:val="24"/>
          <w:szCs w:val="24"/>
        </w:rPr>
      </w:pPr>
      <w:r w:rsidRPr="009C279B">
        <w:rPr>
          <w:sz w:val="24"/>
          <w:szCs w:val="24"/>
        </w:rPr>
        <w:t>Barnstone, Willis: The Other Bible, Augustine’s Letters against the Manichaeans: Christian Gnostic Writings on pages 682-683: Harper &amp; Row Publishers, Inc. New York, NY, Copyright, 1984</w:t>
      </w:r>
    </w:p>
    <w:p w:rsidR="00691D4D" w:rsidRPr="009C279B" w:rsidRDefault="00691D4D" w:rsidP="00691D4D">
      <w:pPr>
        <w:tabs>
          <w:tab w:val="left" w:pos="5130"/>
        </w:tabs>
        <w:spacing w:line="480" w:lineRule="auto"/>
        <w:jc w:val="both"/>
        <w:rPr>
          <w:sz w:val="24"/>
          <w:szCs w:val="24"/>
        </w:rPr>
      </w:pPr>
      <w:r w:rsidRPr="009C279B">
        <w:rPr>
          <w:sz w:val="24"/>
          <w:szCs w:val="24"/>
        </w:rPr>
        <w:t>Barnstone, Willis: The Other Bible, Baruch by Justin: Gnostic Writings on pages 637-641: Harper &amp; Row Publishers, Inc. New York, NY, Copyright, 1984</w:t>
      </w:r>
    </w:p>
    <w:p w:rsidR="00691D4D" w:rsidRPr="009C279B" w:rsidRDefault="00691D4D" w:rsidP="00691D4D">
      <w:pPr>
        <w:tabs>
          <w:tab w:val="left" w:pos="5130"/>
        </w:tabs>
        <w:spacing w:line="480" w:lineRule="auto"/>
        <w:jc w:val="both"/>
        <w:rPr>
          <w:sz w:val="24"/>
          <w:szCs w:val="24"/>
        </w:rPr>
      </w:pPr>
      <w:r w:rsidRPr="009C279B">
        <w:rPr>
          <w:sz w:val="24"/>
          <w:szCs w:val="24"/>
        </w:rPr>
        <w:t xml:space="preserve">Barnstone, Willis: The Other Bible, Carpocrates: Gnostic Writings on pages 646-650: Harper &amp; Row Publishers, Inc. New York, NY, Copyright, 1984  </w:t>
      </w:r>
    </w:p>
    <w:p w:rsidR="00691D4D" w:rsidRPr="009C279B" w:rsidRDefault="00691D4D" w:rsidP="00691D4D">
      <w:pPr>
        <w:tabs>
          <w:tab w:val="left" w:pos="5130"/>
        </w:tabs>
        <w:spacing w:line="480" w:lineRule="auto"/>
        <w:jc w:val="both"/>
        <w:rPr>
          <w:sz w:val="24"/>
          <w:szCs w:val="24"/>
        </w:rPr>
      </w:pPr>
      <w:r w:rsidRPr="009C279B">
        <w:rPr>
          <w:sz w:val="24"/>
          <w:szCs w:val="24"/>
        </w:rPr>
        <w:t xml:space="preserve">Barnstone, Willis: the Other Bible, Evodius, Against the Manichaeans: Christian Gnostic Writings on page 687: Harper &amp; Row Publishers, Inc. New York, NY, Copyright, 1984 </w:t>
      </w:r>
    </w:p>
    <w:p w:rsidR="00691D4D" w:rsidRPr="009C279B" w:rsidRDefault="00691D4D" w:rsidP="00691D4D">
      <w:pPr>
        <w:tabs>
          <w:tab w:val="left" w:pos="5130"/>
        </w:tabs>
        <w:spacing w:line="480" w:lineRule="auto"/>
        <w:jc w:val="both"/>
        <w:rPr>
          <w:sz w:val="24"/>
          <w:szCs w:val="24"/>
        </w:rPr>
      </w:pPr>
      <w:r w:rsidRPr="009C279B">
        <w:rPr>
          <w:sz w:val="24"/>
          <w:szCs w:val="24"/>
        </w:rPr>
        <w:t>Barnstone, Willis: The Other Bible, Faust Concerning Good &amp; Evil: Gnostic Writings on pages 680-681: Harper &amp; Row Publishers, Inc. New York, NY, Copyright, 1984</w:t>
      </w:r>
    </w:p>
    <w:p w:rsidR="00691D4D" w:rsidRPr="009C279B" w:rsidRDefault="00691D4D" w:rsidP="00691D4D">
      <w:pPr>
        <w:tabs>
          <w:tab w:val="left" w:pos="5130"/>
        </w:tabs>
        <w:spacing w:line="480" w:lineRule="auto"/>
        <w:jc w:val="both"/>
        <w:rPr>
          <w:sz w:val="24"/>
          <w:szCs w:val="24"/>
        </w:rPr>
      </w:pPr>
      <w:r w:rsidRPr="009C279B">
        <w:rPr>
          <w:sz w:val="24"/>
          <w:szCs w:val="24"/>
        </w:rPr>
        <w:t xml:space="preserve">Barnstone, Willis: The Other Bible, From Other Letters of Augustine on the Manichaeans: Gnostic Writings on pages 684-686: Harper &amp; Row Publishers, Inc. New York, NY, Copyright, 1984  </w:t>
      </w:r>
    </w:p>
    <w:p w:rsidR="00691D4D" w:rsidRPr="009C279B" w:rsidRDefault="00691D4D" w:rsidP="00691D4D">
      <w:pPr>
        <w:spacing w:line="480" w:lineRule="auto"/>
        <w:jc w:val="both"/>
        <w:rPr>
          <w:rFonts w:cstheme="minorHAnsi"/>
          <w:sz w:val="24"/>
          <w:szCs w:val="24"/>
        </w:rPr>
      </w:pPr>
      <w:r w:rsidRPr="009C279B">
        <w:rPr>
          <w:rFonts w:cstheme="minorHAnsi"/>
          <w:sz w:val="24"/>
          <w:szCs w:val="24"/>
        </w:rPr>
        <w:t>Barnstone, Willis: The Other Bible, Haggadah: Jewish Legend from Midrash, Pseudepigrapha, and early Kabbalah on pages 14-38: Harper &amp; Row Publishers, Inc. New York, NY, Copyright, 1984</w:t>
      </w:r>
    </w:p>
    <w:p w:rsidR="00691D4D" w:rsidRPr="009C279B" w:rsidRDefault="00691D4D" w:rsidP="00691D4D">
      <w:pPr>
        <w:tabs>
          <w:tab w:val="left" w:pos="5130"/>
        </w:tabs>
        <w:spacing w:line="480" w:lineRule="auto"/>
        <w:jc w:val="both"/>
        <w:rPr>
          <w:sz w:val="24"/>
          <w:szCs w:val="24"/>
        </w:rPr>
      </w:pPr>
      <w:r w:rsidRPr="009C279B">
        <w:rPr>
          <w:sz w:val="24"/>
          <w:szCs w:val="24"/>
        </w:rPr>
        <w:t>Barnstone, Willis: The Other Bible, Ptolemaeus’ Letter to Flora: Italian Gnostic Writings on pages 621-625: Harper &amp; Row Publishers, Inc. New York, NY, Copyright, 1984</w:t>
      </w:r>
    </w:p>
    <w:p w:rsidR="00691D4D" w:rsidRPr="009C279B" w:rsidRDefault="00691D4D" w:rsidP="00691D4D">
      <w:pPr>
        <w:tabs>
          <w:tab w:val="left" w:pos="5130"/>
        </w:tabs>
        <w:spacing w:line="480" w:lineRule="auto"/>
        <w:jc w:val="both"/>
        <w:rPr>
          <w:sz w:val="24"/>
          <w:szCs w:val="24"/>
        </w:rPr>
      </w:pPr>
      <w:r w:rsidRPr="009C279B">
        <w:rPr>
          <w:sz w:val="24"/>
          <w:szCs w:val="24"/>
        </w:rPr>
        <w:t xml:space="preserve">Barnstone, Willis: The Other Bible, The Acts of Paul: Christian Apocrypha Writings on pages 445-458: Harper &amp; Row Publishers, Inc. New York, NY, Copyright, 1984 </w:t>
      </w:r>
    </w:p>
    <w:p w:rsidR="00691D4D" w:rsidRPr="009C279B" w:rsidRDefault="00691D4D" w:rsidP="00691D4D">
      <w:pPr>
        <w:tabs>
          <w:tab w:val="left" w:pos="5130"/>
        </w:tabs>
        <w:spacing w:line="480" w:lineRule="auto"/>
        <w:jc w:val="both"/>
        <w:rPr>
          <w:sz w:val="24"/>
          <w:szCs w:val="24"/>
        </w:rPr>
      </w:pPr>
      <w:r w:rsidRPr="009C279B">
        <w:rPr>
          <w:sz w:val="24"/>
          <w:szCs w:val="24"/>
        </w:rPr>
        <w:t xml:space="preserve">Barnstone, Willis: The Other Bible, The Acts of Thomas: Christian Gnostic Apocrypha Writings on pages 464-481: Harper &amp; Row Publishers, Inc. New York, NY, Copyright, 1984  </w:t>
      </w:r>
    </w:p>
    <w:p w:rsidR="00691D4D" w:rsidRPr="009C279B" w:rsidRDefault="00691D4D" w:rsidP="00691D4D">
      <w:pPr>
        <w:tabs>
          <w:tab w:val="left" w:pos="5130"/>
        </w:tabs>
        <w:spacing w:line="480" w:lineRule="auto"/>
        <w:jc w:val="both"/>
        <w:rPr>
          <w:sz w:val="24"/>
          <w:szCs w:val="24"/>
        </w:rPr>
      </w:pPr>
      <w:r w:rsidRPr="009C279B">
        <w:rPr>
          <w:sz w:val="24"/>
          <w:szCs w:val="24"/>
        </w:rPr>
        <w:t>Barnstone, Willis: The Other Bible, The Apocalypse of Adam: Gnostic Writings on page 81-86: Harper &amp; Row Publishers, Inc. New York, NY, Copyright, 1984</w:t>
      </w:r>
    </w:p>
    <w:p w:rsidR="00691D4D" w:rsidRPr="009C279B" w:rsidRDefault="00691D4D" w:rsidP="00691D4D">
      <w:pPr>
        <w:tabs>
          <w:tab w:val="left" w:pos="5130"/>
        </w:tabs>
        <w:spacing w:line="480" w:lineRule="auto"/>
        <w:jc w:val="both"/>
        <w:rPr>
          <w:sz w:val="24"/>
          <w:szCs w:val="24"/>
        </w:rPr>
      </w:pPr>
      <w:r w:rsidRPr="009C279B">
        <w:rPr>
          <w:sz w:val="24"/>
          <w:szCs w:val="24"/>
        </w:rPr>
        <w:t>Barnstone, Willis: The Other Bible, The Apocalypse of Baruch (2</w:t>
      </w:r>
      <w:r w:rsidRPr="009C279B">
        <w:rPr>
          <w:sz w:val="24"/>
          <w:szCs w:val="24"/>
          <w:vertAlign w:val="superscript"/>
        </w:rPr>
        <w:t>nd</w:t>
      </w:r>
      <w:r w:rsidRPr="009C279B">
        <w:rPr>
          <w:sz w:val="24"/>
          <w:szCs w:val="24"/>
        </w:rPr>
        <w:t xml:space="preserve"> Baruch): Jewish Pseudepigrapha Writings on pages 506-511: Harper &amp; Row Publishers, Inc. New York, NY, Copyright, 1984  </w:t>
      </w:r>
    </w:p>
    <w:p w:rsidR="00691D4D" w:rsidRPr="009C279B" w:rsidRDefault="00691D4D" w:rsidP="00691D4D">
      <w:pPr>
        <w:tabs>
          <w:tab w:val="left" w:pos="5130"/>
        </w:tabs>
        <w:spacing w:line="480" w:lineRule="auto"/>
        <w:jc w:val="both"/>
        <w:rPr>
          <w:sz w:val="24"/>
          <w:szCs w:val="24"/>
        </w:rPr>
      </w:pPr>
      <w:r w:rsidRPr="009C279B">
        <w:rPr>
          <w:sz w:val="24"/>
          <w:szCs w:val="24"/>
        </w:rPr>
        <w:t>Barnstone, Willis: The Other Bible, The Apocalypse of Ezra (4</w:t>
      </w:r>
      <w:r w:rsidRPr="009C279B">
        <w:rPr>
          <w:sz w:val="24"/>
          <w:szCs w:val="24"/>
          <w:vertAlign w:val="superscript"/>
        </w:rPr>
        <w:t>th</w:t>
      </w:r>
      <w:r w:rsidRPr="009C279B">
        <w:rPr>
          <w:sz w:val="24"/>
          <w:szCs w:val="24"/>
        </w:rPr>
        <w:t xml:space="preserve"> Ezra): Jewish Pseudepigrapha Writings on pages 512-516: Harper &amp; Row Publishers, Inc. New York, NY, Copyright, 1984 </w:t>
      </w:r>
    </w:p>
    <w:p w:rsidR="00691D4D" w:rsidRPr="009C279B" w:rsidRDefault="00691D4D" w:rsidP="00691D4D">
      <w:pPr>
        <w:tabs>
          <w:tab w:val="left" w:pos="5130"/>
        </w:tabs>
        <w:spacing w:line="480" w:lineRule="auto"/>
        <w:jc w:val="both"/>
        <w:rPr>
          <w:sz w:val="24"/>
          <w:szCs w:val="24"/>
        </w:rPr>
      </w:pPr>
      <w:r w:rsidRPr="009C279B">
        <w:rPr>
          <w:sz w:val="24"/>
          <w:szCs w:val="24"/>
        </w:rPr>
        <w:t xml:space="preserve">Barnstone, Willis: The Other Bible, The Apocalypse of Paul: Christian Apocrypha Writings on pages 537-550: Harper &amp; Row Publishers, Inc. New York, NY, Copyright, 1984 </w:t>
      </w:r>
    </w:p>
    <w:p w:rsidR="00691D4D" w:rsidRPr="009C279B" w:rsidRDefault="00691D4D" w:rsidP="00691D4D">
      <w:pPr>
        <w:spacing w:line="480" w:lineRule="auto"/>
        <w:jc w:val="both"/>
        <w:rPr>
          <w:rFonts w:cstheme="minorHAnsi"/>
          <w:sz w:val="24"/>
          <w:szCs w:val="24"/>
        </w:rPr>
      </w:pPr>
      <w:r w:rsidRPr="009C279B">
        <w:rPr>
          <w:rFonts w:cstheme="minorHAnsi"/>
          <w:sz w:val="24"/>
          <w:szCs w:val="24"/>
        </w:rPr>
        <w:t xml:space="preserve">Barnstone, Willis: The Other Bible, The Apocalypse of Peter: Christian Apocrypha Writings on pages 532-536: Harper &amp; Row Publishers, Inc. New York, NY, Copyright, 1984   </w:t>
      </w:r>
    </w:p>
    <w:p w:rsidR="00691D4D" w:rsidRPr="009C279B" w:rsidRDefault="00691D4D" w:rsidP="00691D4D">
      <w:pPr>
        <w:tabs>
          <w:tab w:val="left" w:pos="5130"/>
        </w:tabs>
        <w:spacing w:line="480" w:lineRule="auto"/>
        <w:jc w:val="both"/>
        <w:rPr>
          <w:sz w:val="24"/>
          <w:szCs w:val="24"/>
        </w:rPr>
      </w:pPr>
      <w:r w:rsidRPr="009C279B">
        <w:rPr>
          <w:sz w:val="24"/>
          <w:szCs w:val="24"/>
        </w:rPr>
        <w:t xml:space="preserve">Barnstone, Willis: The Other Bible, The Ascension of Isaiah: Christian Apocrypha Writings on pages 517-531: Harper &amp; Row Publishers, Inc. New York, NY, Copyright, 1984 </w:t>
      </w:r>
    </w:p>
    <w:p w:rsidR="00691D4D" w:rsidRPr="009C279B" w:rsidRDefault="00691D4D" w:rsidP="00691D4D">
      <w:pPr>
        <w:tabs>
          <w:tab w:val="left" w:pos="5130"/>
        </w:tabs>
        <w:spacing w:line="480" w:lineRule="auto"/>
        <w:jc w:val="both"/>
        <w:rPr>
          <w:sz w:val="24"/>
          <w:szCs w:val="24"/>
        </w:rPr>
      </w:pPr>
      <w:r w:rsidRPr="009C279B">
        <w:rPr>
          <w:sz w:val="24"/>
          <w:szCs w:val="24"/>
        </w:rPr>
        <w:t>Barnstone, Willis: The Other Bible, The Book of Enoch (1</w:t>
      </w:r>
      <w:r w:rsidRPr="009C279B">
        <w:rPr>
          <w:sz w:val="24"/>
          <w:szCs w:val="24"/>
          <w:vertAlign w:val="superscript"/>
        </w:rPr>
        <w:t>st</w:t>
      </w:r>
      <w:r w:rsidRPr="009C279B">
        <w:rPr>
          <w:sz w:val="24"/>
          <w:szCs w:val="24"/>
        </w:rPr>
        <w:t xml:space="preserve"> Enoch): Jewish Pseudepigrapha Writings on pages 485-494: Harper &amp; Row Publishers, Inc. New York, NY, Copyright, 1984</w:t>
      </w:r>
    </w:p>
    <w:p w:rsidR="00691D4D" w:rsidRPr="009C279B" w:rsidRDefault="00691D4D" w:rsidP="00691D4D">
      <w:pPr>
        <w:spacing w:line="480" w:lineRule="auto"/>
        <w:jc w:val="both"/>
        <w:rPr>
          <w:rFonts w:cstheme="minorHAnsi"/>
          <w:sz w:val="24"/>
          <w:szCs w:val="24"/>
        </w:rPr>
      </w:pPr>
      <w:r w:rsidRPr="009C279B">
        <w:rPr>
          <w:rFonts w:cstheme="minorHAnsi"/>
          <w:sz w:val="24"/>
          <w:szCs w:val="24"/>
        </w:rPr>
        <w:t xml:space="preserve">Barnstone, Willis: The Other Bible, The Book of Jubilees: Jewish Pseudepigrapha Writings on pages 10-13: Harper &amp; Row Publishers, Inc. New York, NY, Copyright, 1984     </w:t>
      </w:r>
    </w:p>
    <w:p w:rsidR="00691D4D" w:rsidRPr="009C279B" w:rsidRDefault="00691D4D" w:rsidP="00691D4D">
      <w:pPr>
        <w:tabs>
          <w:tab w:val="left" w:pos="5130"/>
        </w:tabs>
        <w:spacing w:line="480" w:lineRule="auto"/>
        <w:jc w:val="both"/>
        <w:rPr>
          <w:sz w:val="24"/>
          <w:szCs w:val="24"/>
        </w:rPr>
      </w:pPr>
      <w:r w:rsidRPr="009C279B">
        <w:rPr>
          <w:sz w:val="24"/>
          <w:szCs w:val="24"/>
        </w:rPr>
        <w:t>Barnstone, Willis: The Other Bible, The Book of the Secrets of Enoch (2</w:t>
      </w:r>
      <w:r w:rsidRPr="009C279B">
        <w:rPr>
          <w:sz w:val="24"/>
          <w:szCs w:val="24"/>
          <w:vertAlign w:val="superscript"/>
        </w:rPr>
        <w:t>nd</w:t>
      </w:r>
      <w:r w:rsidRPr="009C279B">
        <w:rPr>
          <w:sz w:val="24"/>
          <w:szCs w:val="24"/>
        </w:rPr>
        <w:t xml:space="preserve"> Enoch): Jewish Pseudepigrapha Writings on pages 3-9, 495-500: Harper &amp; Row Publishers, Inc. New York, NY, Copyright, 1984     </w:t>
      </w:r>
    </w:p>
    <w:p w:rsidR="00691D4D" w:rsidRPr="009C279B" w:rsidRDefault="00691D4D" w:rsidP="00691D4D">
      <w:pPr>
        <w:tabs>
          <w:tab w:val="left" w:pos="5130"/>
        </w:tabs>
        <w:spacing w:line="480" w:lineRule="auto"/>
        <w:jc w:val="both"/>
        <w:rPr>
          <w:sz w:val="24"/>
          <w:szCs w:val="24"/>
        </w:rPr>
      </w:pPr>
      <w:r w:rsidRPr="009C279B">
        <w:rPr>
          <w:sz w:val="24"/>
          <w:szCs w:val="24"/>
        </w:rPr>
        <w:t xml:space="preserve">Barnstone, Willis: The Other Bible, The Coptic Psalm Book, Let Us Worship the Spirit of the Paraclete: Manichaean Gnostic Writings pages 326-330: Harper &amp; Row Publishers, Inc. New York, NY, Copyright, 1984 </w:t>
      </w:r>
    </w:p>
    <w:p w:rsidR="00691D4D" w:rsidRPr="009C279B" w:rsidRDefault="00691D4D" w:rsidP="00691D4D">
      <w:pPr>
        <w:spacing w:line="480" w:lineRule="auto"/>
        <w:jc w:val="both"/>
        <w:rPr>
          <w:rFonts w:cstheme="minorHAnsi"/>
          <w:sz w:val="24"/>
          <w:szCs w:val="24"/>
        </w:rPr>
      </w:pPr>
      <w:r w:rsidRPr="009C279B">
        <w:rPr>
          <w:rFonts w:cstheme="minorHAnsi"/>
          <w:sz w:val="24"/>
          <w:szCs w:val="24"/>
        </w:rPr>
        <w:t>Barnstone, Willis: The Other Bible, The Damascus Document: Dead Sea Scrolls on pages 223-234: Harper &amp; Row Publishers, Inc. New York, NY, Copyright, 1984</w:t>
      </w:r>
    </w:p>
    <w:p w:rsidR="00691D4D" w:rsidRPr="009C279B" w:rsidRDefault="00691D4D" w:rsidP="00691D4D">
      <w:pPr>
        <w:spacing w:line="480" w:lineRule="auto"/>
        <w:jc w:val="both"/>
        <w:rPr>
          <w:rFonts w:cstheme="minorHAnsi"/>
          <w:sz w:val="24"/>
          <w:szCs w:val="24"/>
        </w:rPr>
      </w:pPr>
      <w:r w:rsidRPr="009C279B">
        <w:rPr>
          <w:rFonts w:cstheme="minorHAnsi"/>
          <w:sz w:val="24"/>
          <w:szCs w:val="24"/>
        </w:rPr>
        <w:t>Barnstone, Willis: The Other Bible, The Gospel of Bartholomew: Christian Apocrypha Writings on pages 350-358: Harper &amp; Row Publishers, Inc. New York, NY, Copyright, 1984</w:t>
      </w:r>
    </w:p>
    <w:p w:rsidR="00691D4D" w:rsidRPr="009C279B" w:rsidRDefault="00691D4D" w:rsidP="00691D4D">
      <w:pPr>
        <w:tabs>
          <w:tab w:val="left" w:pos="5130"/>
        </w:tabs>
        <w:spacing w:line="480" w:lineRule="auto"/>
        <w:jc w:val="both"/>
        <w:rPr>
          <w:sz w:val="24"/>
          <w:szCs w:val="24"/>
        </w:rPr>
      </w:pPr>
      <w:r w:rsidRPr="009C279B">
        <w:rPr>
          <w:sz w:val="24"/>
          <w:szCs w:val="24"/>
        </w:rPr>
        <w:t>Barnstone, Willis: The Other Bible, The Gospel of Philip: Gnostic Writings on page 87-100: Harper &amp; Row Publishers, Inc. New York, NY, Copyright, 1984</w:t>
      </w:r>
    </w:p>
    <w:p w:rsidR="00691D4D" w:rsidRPr="009C279B" w:rsidRDefault="00691D4D" w:rsidP="00691D4D">
      <w:pPr>
        <w:tabs>
          <w:tab w:val="left" w:pos="5130"/>
        </w:tabs>
        <w:spacing w:line="480" w:lineRule="auto"/>
        <w:jc w:val="both"/>
        <w:rPr>
          <w:sz w:val="24"/>
          <w:szCs w:val="24"/>
        </w:rPr>
      </w:pPr>
      <w:r w:rsidRPr="009C279B">
        <w:rPr>
          <w:sz w:val="24"/>
          <w:szCs w:val="24"/>
        </w:rPr>
        <w:t xml:space="preserve">Barnstone, Willis: The Other Bible, The Gospel of Truth &amp; the Valentinian Speculation: Italian Gnostic Writings on pages 286-298: Harper &amp; Row Publishers, Inc. New York, NY, Copyright, 1984  </w:t>
      </w:r>
    </w:p>
    <w:p w:rsidR="00691D4D" w:rsidRPr="009C279B" w:rsidRDefault="00691D4D" w:rsidP="00691D4D">
      <w:pPr>
        <w:tabs>
          <w:tab w:val="left" w:pos="5130"/>
        </w:tabs>
        <w:spacing w:line="480" w:lineRule="auto"/>
        <w:jc w:val="both"/>
        <w:rPr>
          <w:sz w:val="24"/>
          <w:szCs w:val="24"/>
        </w:rPr>
      </w:pPr>
      <w:r w:rsidRPr="009C279B">
        <w:rPr>
          <w:sz w:val="24"/>
          <w:szCs w:val="24"/>
        </w:rPr>
        <w:t>Barnstone, Willis: The Other Bible, The Hypostasis of the Archons: Christian Gnostic Writings on pages 75-80: Harper &amp; Row Publishers, Inc. New York, NY, Copyright, 1984</w:t>
      </w:r>
    </w:p>
    <w:p w:rsidR="00691D4D" w:rsidRPr="009C279B" w:rsidRDefault="00691D4D" w:rsidP="00691D4D">
      <w:pPr>
        <w:spacing w:line="480" w:lineRule="auto"/>
        <w:jc w:val="both"/>
        <w:rPr>
          <w:rFonts w:cstheme="minorHAnsi"/>
          <w:sz w:val="24"/>
          <w:szCs w:val="24"/>
        </w:rPr>
      </w:pPr>
      <w:r w:rsidRPr="009C279B">
        <w:rPr>
          <w:rFonts w:cstheme="minorHAnsi"/>
          <w:sz w:val="24"/>
          <w:szCs w:val="24"/>
        </w:rPr>
        <w:t>Barnstone, Willis: The Other Bible, The Infancy Gospel of James (The Birth of Mary): Christian Apocrypha Writings on pages 383-392: Harper &amp; Row Publishers, Inc. New York, NY, Copyright, 1984</w:t>
      </w:r>
    </w:p>
    <w:p w:rsidR="00691D4D" w:rsidRPr="009C279B" w:rsidRDefault="00691D4D" w:rsidP="00691D4D">
      <w:pPr>
        <w:spacing w:line="480" w:lineRule="auto"/>
        <w:jc w:val="both"/>
        <w:rPr>
          <w:rFonts w:cstheme="minorHAnsi"/>
          <w:sz w:val="24"/>
          <w:szCs w:val="24"/>
        </w:rPr>
      </w:pPr>
      <w:r w:rsidRPr="009C279B">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691D4D" w:rsidRPr="009C279B" w:rsidRDefault="00691D4D" w:rsidP="00691D4D">
      <w:pPr>
        <w:spacing w:line="480" w:lineRule="auto"/>
        <w:jc w:val="both"/>
        <w:rPr>
          <w:rFonts w:cstheme="minorHAnsi"/>
          <w:sz w:val="24"/>
          <w:szCs w:val="24"/>
        </w:rPr>
      </w:pPr>
      <w:r w:rsidRPr="009C279B">
        <w:rPr>
          <w:rFonts w:cstheme="minorHAnsi"/>
          <w:sz w:val="24"/>
          <w:szCs w:val="24"/>
        </w:rPr>
        <w:t xml:space="preserve">Barnstone, Willis: The Other Bible, The Infancy Gospel of Thomas: Christian Apocrypha Writings on pages 398-403: Harper &amp; Row Publishers, Inc. New York, NY, Copyright, 1984   </w:t>
      </w:r>
    </w:p>
    <w:p w:rsidR="00691D4D" w:rsidRPr="009C279B" w:rsidRDefault="00691D4D" w:rsidP="00691D4D">
      <w:pPr>
        <w:spacing w:line="480" w:lineRule="auto"/>
        <w:jc w:val="both"/>
        <w:rPr>
          <w:rFonts w:cstheme="minorHAnsi"/>
          <w:sz w:val="24"/>
          <w:szCs w:val="24"/>
        </w:rPr>
      </w:pPr>
      <w:r w:rsidRPr="009C279B">
        <w:rPr>
          <w:rFonts w:cstheme="minorHAnsi"/>
          <w:sz w:val="24"/>
          <w:szCs w:val="24"/>
        </w:rPr>
        <w:t>Barnstone, Willis: The Other Bible, The Latin Infancy Gospel: The Birth of Jesus: Christian Apocrypha Writings on pages 404-406: Harper &amp; Row Publishers, Inc. New York, NY, Copyright, 1984</w:t>
      </w:r>
    </w:p>
    <w:p w:rsidR="00691D4D" w:rsidRPr="009C279B" w:rsidRDefault="00691D4D" w:rsidP="00691D4D">
      <w:pPr>
        <w:tabs>
          <w:tab w:val="left" w:pos="5130"/>
        </w:tabs>
        <w:spacing w:line="480" w:lineRule="auto"/>
        <w:jc w:val="both"/>
        <w:rPr>
          <w:sz w:val="24"/>
          <w:szCs w:val="24"/>
        </w:rPr>
      </w:pPr>
      <w:r w:rsidRPr="009C279B">
        <w:rPr>
          <w:sz w:val="24"/>
          <w:szCs w:val="24"/>
        </w:rPr>
        <w:t>Barnstone, Willis: The Other Bible, the Manual of Discipline: Christian Gnostic Writings on pages 208-222: Harper &amp; Row Publishers, Inc. New York, NY, Copyright, 1984</w:t>
      </w:r>
    </w:p>
    <w:p w:rsidR="00691D4D" w:rsidRPr="009C279B" w:rsidRDefault="00691D4D" w:rsidP="00691D4D">
      <w:pPr>
        <w:spacing w:line="480" w:lineRule="auto"/>
        <w:jc w:val="both"/>
        <w:rPr>
          <w:sz w:val="24"/>
          <w:szCs w:val="24"/>
        </w:rPr>
      </w:pPr>
      <w:r w:rsidRPr="009C279B">
        <w:rPr>
          <w:sz w:val="24"/>
          <w:szCs w:val="24"/>
        </w:rPr>
        <w:t>Barnstone, Willis: The Other Bible, The Odes of Solomon: Jewish Psuedepigrapha, Jewish Christian Writings on page 267-285: Harper &amp; Row Publishers, Inc. New York, NY, Copyright, 1984</w:t>
      </w:r>
    </w:p>
    <w:p w:rsidR="00691D4D" w:rsidRPr="009C279B" w:rsidRDefault="00691D4D" w:rsidP="00691D4D">
      <w:pPr>
        <w:tabs>
          <w:tab w:val="left" w:pos="5130"/>
        </w:tabs>
        <w:spacing w:line="480" w:lineRule="auto"/>
        <w:jc w:val="both"/>
        <w:rPr>
          <w:sz w:val="24"/>
          <w:szCs w:val="24"/>
        </w:rPr>
      </w:pPr>
      <w:r w:rsidRPr="009C279B">
        <w:rPr>
          <w:sz w:val="24"/>
          <w:szCs w:val="24"/>
        </w:rPr>
        <w:t xml:space="preserve">Barnstone, Willis: The Other Bible, The Origin of the World: Gnostic Writings on pages 62-74: Harper &amp; Row Publishers, Inc. New York, NY, Copyright, 1984 </w:t>
      </w:r>
    </w:p>
    <w:p w:rsidR="00691D4D" w:rsidRPr="009C279B" w:rsidRDefault="00691D4D" w:rsidP="00691D4D">
      <w:pPr>
        <w:tabs>
          <w:tab w:val="left" w:pos="5130"/>
        </w:tabs>
        <w:spacing w:line="480" w:lineRule="auto"/>
        <w:jc w:val="both"/>
        <w:rPr>
          <w:sz w:val="24"/>
          <w:szCs w:val="24"/>
        </w:rPr>
      </w:pPr>
      <w:r w:rsidRPr="009C279B">
        <w:rPr>
          <w:sz w:val="24"/>
          <w:szCs w:val="24"/>
        </w:rPr>
        <w:t>Barnstone, Willis: The Other Bible, The Paraphrase of Shem: Gnostic Writings on pages 101-115: Harper &amp; Row Publishers, Inc. New York, NY, Copyright, 1984</w:t>
      </w:r>
    </w:p>
    <w:p w:rsidR="00691D4D" w:rsidRPr="009C279B" w:rsidRDefault="00691D4D" w:rsidP="00691D4D">
      <w:pPr>
        <w:tabs>
          <w:tab w:val="left" w:pos="5130"/>
        </w:tabs>
        <w:spacing w:line="480" w:lineRule="auto"/>
        <w:jc w:val="both"/>
        <w:rPr>
          <w:sz w:val="24"/>
          <w:szCs w:val="24"/>
        </w:rPr>
      </w:pPr>
      <w:r w:rsidRPr="009C279B">
        <w:rPr>
          <w:sz w:val="24"/>
          <w:szCs w:val="24"/>
        </w:rPr>
        <w:t xml:space="preserve">Barnstone, Willis: The Other Bible, The Valentinus &amp; the Valentinian System of Ptolemaeus: Italian Gnostic Writings on pages 610-620: Harper &amp; Row Publishers, Inc. New York, NY, Copyright, 1984   </w:t>
      </w:r>
    </w:p>
    <w:p w:rsidR="00691D4D" w:rsidRPr="009C279B" w:rsidRDefault="00691D4D" w:rsidP="00691D4D">
      <w:pPr>
        <w:spacing w:line="480" w:lineRule="auto"/>
        <w:jc w:val="both"/>
        <w:rPr>
          <w:rFonts w:cstheme="minorHAnsi"/>
          <w:sz w:val="24"/>
          <w:szCs w:val="24"/>
        </w:rPr>
      </w:pPr>
      <w:r w:rsidRPr="009C279B">
        <w:rPr>
          <w:rFonts w:cstheme="minorHAnsi"/>
          <w:sz w:val="24"/>
          <w:szCs w:val="24"/>
        </w:rPr>
        <w:t>Barnstone, Willis: The Other Bible, Zohar, The Book of Radiance: Kabbalah on pages 707-718: Harper &amp; Row Publishers, Inc. New York, NY, Copyright, 1984</w:t>
      </w:r>
    </w:p>
    <w:p w:rsidR="00691D4D" w:rsidRPr="009C279B" w:rsidRDefault="00691D4D" w:rsidP="00691D4D">
      <w:pPr>
        <w:tabs>
          <w:tab w:val="left" w:pos="5130"/>
        </w:tabs>
        <w:spacing w:line="480" w:lineRule="auto"/>
        <w:jc w:val="both"/>
        <w:rPr>
          <w:sz w:val="24"/>
          <w:szCs w:val="24"/>
        </w:rPr>
      </w:pPr>
      <w:r w:rsidRPr="009C279B">
        <w:rPr>
          <w:sz w:val="24"/>
          <w:szCs w:val="24"/>
        </w:rPr>
        <w:t xml:space="preserve">Ehrman, Bart: Lost Scriptures, Books that did not make it into the New Testament: Pseudo-Titus: Christian Writings on pages 239-247: Oxford University Press, New York, NY, Copyright, 2003 </w:t>
      </w:r>
    </w:p>
    <w:p w:rsidR="00691D4D" w:rsidRPr="009C279B" w:rsidRDefault="00691D4D" w:rsidP="00691D4D">
      <w:pPr>
        <w:tabs>
          <w:tab w:val="left" w:pos="5130"/>
        </w:tabs>
        <w:spacing w:line="480" w:lineRule="auto"/>
        <w:jc w:val="both"/>
        <w:rPr>
          <w:sz w:val="24"/>
          <w:szCs w:val="24"/>
        </w:rPr>
      </w:pPr>
      <w:r w:rsidRPr="009C279B">
        <w:rPr>
          <w:sz w:val="24"/>
          <w:szCs w:val="24"/>
        </w:rPr>
        <w:t xml:space="preserve">Ehrman, Bart: Lost Scriptures, Books that did not make it into the New Testament: The Epistle of the Apostles: Christian Writings on pages 73-77: Oxford University Press, New York, NY, Copyright, 2003 </w:t>
      </w:r>
    </w:p>
    <w:p w:rsidR="00691D4D" w:rsidRPr="009C279B" w:rsidRDefault="00691D4D" w:rsidP="00691D4D">
      <w:pPr>
        <w:tabs>
          <w:tab w:val="left" w:pos="5130"/>
        </w:tabs>
        <w:spacing w:line="480" w:lineRule="auto"/>
        <w:jc w:val="both"/>
        <w:rPr>
          <w:sz w:val="24"/>
          <w:szCs w:val="24"/>
        </w:rPr>
      </w:pPr>
      <w:r w:rsidRPr="009C279B">
        <w:rPr>
          <w:sz w:val="24"/>
          <w:szCs w:val="24"/>
        </w:rPr>
        <w:t xml:space="preserve">Ehrman, Bart: Lost Scriptures, Books that did not make it into the New Testament: The Gospel of the Egyptians: Egyptian Writings on pages 17-18. Oxford University Press, New York, NY, Copyright, 2003  </w:t>
      </w:r>
    </w:p>
    <w:p w:rsidR="00691D4D" w:rsidRPr="009C279B" w:rsidRDefault="00691D4D" w:rsidP="00691D4D">
      <w:pPr>
        <w:spacing w:line="480" w:lineRule="auto"/>
        <w:jc w:val="both"/>
        <w:rPr>
          <w:rFonts w:cstheme="minorHAnsi"/>
          <w:sz w:val="24"/>
          <w:szCs w:val="24"/>
        </w:rPr>
      </w:pPr>
      <w:r w:rsidRPr="009C279B">
        <w:rPr>
          <w:rFonts w:cstheme="minorHAnsi"/>
          <w:sz w:val="24"/>
          <w:szCs w:val="24"/>
        </w:rPr>
        <w:t>Ehrman, Bart: The Lost Scriptures, Books that did not make it into the New Testament: The Shepherd of Hermas: Christian Writings on pages 251-279: Oxford University Press, Inc. New York, NY, Copyright, 2003</w:t>
      </w:r>
    </w:p>
    <w:p w:rsidR="00691D4D" w:rsidRPr="009C279B" w:rsidRDefault="00691D4D" w:rsidP="00691D4D">
      <w:pPr>
        <w:tabs>
          <w:tab w:val="left" w:pos="5130"/>
        </w:tabs>
        <w:spacing w:line="480" w:lineRule="auto"/>
        <w:jc w:val="both"/>
        <w:rPr>
          <w:sz w:val="24"/>
          <w:szCs w:val="24"/>
        </w:rPr>
      </w:pPr>
      <w:r w:rsidRPr="009C279B">
        <w:rPr>
          <w:sz w:val="24"/>
          <w:szCs w:val="24"/>
        </w:rPr>
        <w:t>King James Version: Thomas Nelson, Inc. Nashville, Tennessee, 1991</w:t>
      </w:r>
    </w:p>
    <w:p w:rsidR="00691D4D" w:rsidRPr="009C279B" w:rsidRDefault="00691D4D" w:rsidP="00691D4D">
      <w:pPr>
        <w:tabs>
          <w:tab w:val="left" w:pos="5130"/>
        </w:tabs>
        <w:spacing w:line="480" w:lineRule="auto"/>
        <w:jc w:val="both"/>
        <w:rPr>
          <w:sz w:val="24"/>
          <w:szCs w:val="24"/>
        </w:rPr>
      </w:pPr>
      <w:r w:rsidRPr="009C279B">
        <w:rPr>
          <w:sz w:val="24"/>
          <w:szCs w:val="24"/>
        </w:rPr>
        <w:t>Libronix Digital Library System 3.0e with Platinum: Copyright, 2000-2010</w:t>
      </w:r>
    </w:p>
    <w:p w:rsidR="00691D4D" w:rsidRPr="009C279B" w:rsidRDefault="00691D4D" w:rsidP="00691D4D">
      <w:pPr>
        <w:tabs>
          <w:tab w:val="left" w:pos="5130"/>
        </w:tabs>
        <w:spacing w:line="480" w:lineRule="auto"/>
        <w:jc w:val="both"/>
        <w:rPr>
          <w:sz w:val="24"/>
          <w:szCs w:val="24"/>
        </w:rPr>
      </w:pPr>
      <w:r w:rsidRPr="009C279B">
        <w:rPr>
          <w:sz w:val="24"/>
          <w:szCs w:val="24"/>
        </w:rPr>
        <w:t xml:space="preserve">Libronix Digital Library System 3.0e with Platinum: KJV with the Apocrypha: Copyright, 2000-2010 </w:t>
      </w:r>
    </w:p>
    <w:p w:rsidR="00691D4D" w:rsidRPr="009C279B" w:rsidRDefault="00691D4D" w:rsidP="00691D4D">
      <w:pPr>
        <w:tabs>
          <w:tab w:val="left" w:pos="5130"/>
        </w:tabs>
        <w:spacing w:line="480" w:lineRule="auto"/>
        <w:jc w:val="both"/>
        <w:rPr>
          <w:sz w:val="24"/>
          <w:szCs w:val="24"/>
        </w:rPr>
      </w:pPr>
      <w:r w:rsidRPr="009C279B">
        <w:rPr>
          <w:sz w:val="24"/>
          <w:szCs w:val="24"/>
        </w:rPr>
        <w:t>Meyer, Marvin: The Nag Hammadi Scriptures: The Eugnostos the Blessed: Christian Gnostic Writings on pages 271-282: Harper Collins Publishers, New York, NY, Copyright, 2007</w:t>
      </w:r>
    </w:p>
    <w:p w:rsidR="00691D4D" w:rsidRPr="009C279B" w:rsidRDefault="00691D4D" w:rsidP="00691D4D">
      <w:pPr>
        <w:tabs>
          <w:tab w:val="left" w:pos="5130"/>
        </w:tabs>
        <w:spacing w:line="480" w:lineRule="auto"/>
        <w:jc w:val="both"/>
        <w:rPr>
          <w:sz w:val="24"/>
          <w:szCs w:val="24"/>
        </w:rPr>
      </w:pPr>
      <w:r w:rsidRPr="009C279B">
        <w:rPr>
          <w:sz w:val="24"/>
          <w:szCs w:val="24"/>
        </w:rPr>
        <w:t>Meyer, Marvin: The Nag Hammadi Scriptures: The Letter of Peter to Philip: Christian Gnostic Writings on pages 585-593: Harper Collins Publishers, New York, NY, Copyright, 2007</w:t>
      </w:r>
    </w:p>
    <w:p w:rsidR="00691D4D" w:rsidRPr="009C279B" w:rsidRDefault="00691D4D" w:rsidP="00691D4D">
      <w:pPr>
        <w:spacing w:line="480" w:lineRule="auto"/>
        <w:jc w:val="both"/>
        <w:rPr>
          <w:smallCaps/>
          <w:sz w:val="24"/>
          <w:szCs w:val="24"/>
        </w:rPr>
      </w:pPr>
      <w:r w:rsidRPr="009C279B">
        <w:rPr>
          <w:smallCaps/>
          <w:sz w:val="24"/>
          <w:szCs w:val="24"/>
        </w:rPr>
        <w:t>Meyer, Marvin: The Nag Hammadi Scriptures: The Prayer of the Apostle Paul: Christian Gnostic Writings on pages 15-18: Harper Collins Publishers, New York, NY, Copyright, 2007</w:t>
      </w:r>
    </w:p>
    <w:p w:rsidR="00691D4D" w:rsidRPr="009C279B" w:rsidRDefault="00691D4D" w:rsidP="00691D4D">
      <w:pPr>
        <w:spacing w:line="480" w:lineRule="auto"/>
        <w:jc w:val="both"/>
        <w:rPr>
          <w:sz w:val="24"/>
          <w:szCs w:val="24"/>
        </w:rPr>
      </w:pPr>
      <w:r w:rsidRPr="009C279B">
        <w:rPr>
          <w:sz w:val="24"/>
          <w:szCs w:val="24"/>
        </w:rPr>
        <w:t>Meyer, Marvin: The Nag Hammadi Scriptures: The Prayer of Thanksgiving: Christian Gnostic Writings on pages 419-423: Harper Collins Publishers, New York, NY, Copyright, 2007</w:t>
      </w:r>
    </w:p>
    <w:p w:rsidR="00691D4D" w:rsidRPr="009C279B" w:rsidRDefault="00691D4D" w:rsidP="00691D4D">
      <w:pPr>
        <w:tabs>
          <w:tab w:val="left" w:pos="5130"/>
        </w:tabs>
        <w:spacing w:line="480" w:lineRule="auto"/>
        <w:jc w:val="both"/>
        <w:rPr>
          <w:sz w:val="24"/>
          <w:szCs w:val="24"/>
        </w:rPr>
      </w:pPr>
      <w:r w:rsidRPr="009C279B">
        <w:rPr>
          <w:sz w:val="24"/>
          <w:szCs w:val="24"/>
        </w:rPr>
        <w:t>Meyer, Marvin: The Nag Hammadi Scriptures: The Teachings of Silvanus: Jewish Christian Writings on pages 499-521: Harper Collins Publishers, New York, NY, Copyright, 2007</w:t>
      </w:r>
    </w:p>
    <w:p w:rsidR="00691D4D" w:rsidRPr="009C279B" w:rsidRDefault="00691D4D" w:rsidP="00691D4D">
      <w:pPr>
        <w:tabs>
          <w:tab w:val="left" w:pos="5130"/>
        </w:tabs>
        <w:spacing w:line="480" w:lineRule="auto"/>
        <w:jc w:val="both"/>
        <w:rPr>
          <w:sz w:val="24"/>
          <w:szCs w:val="24"/>
        </w:rPr>
      </w:pPr>
      <w:r w:rsidRPr="009C279B">
        <w:rPr>
          <w:sz w:val="24"/>
          <w:szCs w:val="24"/>
        </w:rPr>
        <w:t>Meyer, Marvin: The Nag Hammadi Scriptures: The Testimony of Truth: Christian Gnostic Writings on pages 613-628: Harper Collins Publishers, New York, NY, Copyright, 2007</w:t>
      </w:r>
    </w:p>
    <w:p w:rsidR="00691D4D" w:rsidRPr="009C279B" w:rsidRDefault="00691D4D" w:rsidP="00691D4D">
      <w:pPr>
        <w:spacing w:line="480" w:lineRule="auto"/>
        <w:jc w:val="both"/>
        <w:rPr>
          <w:rFonts w:cstheme="minorHAnsi"/>
          <w:sz w:val="24"/>
          <w:szCs w:val="24"/>
        </w:rPr>
      </w:pPr>
      <w:r w:rsidRPr="009C279B">
        <w:rPr>
          <w:rFonts w:cstheme="minorHAnsi"/>
          <w:sz w:val="24"/>
          <w:szCs w:val="24"/>
        </w:rPr>
        <w:t xml:space="preserve">Meyer, Marvin: The Nag Hammadi Scriptures: The Thought of Norea: Gnostic Writings on pages 607-609: Harper Collins Publishers, New York, NY, Copyright, 2007 </w:t>
      </w:r>
    </w:p>
    <w:p w:rsidR="00691D4D" w:rsidRPr="009C279B" w:rsidRDefault="00691D4D" w:rsidP="00691D4D">
      <w:pPr>
        <w:tabs>
          <w:tab w:val="left" w:pos="5130"/>
        </w:tabs>
        <w:spacing w:line="480" w:lineRule="auto"/>
        <w:jc w:val="both"/>
        <w:rPr>
          <w:sz w:val="24"/>
          <w:szCs w:val="24"/>
        </w:rPr>
      </w:pPr>
      <w:r w:rsidRPr="009C279B">
        <w:rPr>
          <w:sz w:val="24"/>
          <w:szCs w:val="24"/>
        </w:rPr>
        <w:t xml:space="preserve">Meyer, Marvin: The Nag Hammadi Scriptures: The Tripartite Tractate: Christian Gnostic Writings on pages 57-101: Harper Collins Publishers, New York, NY, Copyright, 2007 </w:t>
      </w:r>
    </w:p>
    <w:p w:rsidR="00691D4D" w:rsidRPr="009C279B" w:rsidRDefault="00691D4D" w:rsidP="00691D4D">
      <w:pPr>
        <w:spacing w:line="480" w:lineRule="auto"/>
        <w:jc w:val="both"/>
        <w:rPr>
          <w:rFonts w:cstheme="minorHAnsi"/>
          <w:sz w:val="24"/>
          <w:szCs w:val="24"/>
        </w:rPr>
      </w:pPr>
      <w:r w:rsidRPr="009C279B">
        <w:rPr>
          <w:rFonts w:cstheme="minorHAnsi"/>
          <w:sz w:val="24"/>
          <w:szCs w:val="24"/>
        </w:rPr>
        <w:t>Nyland, A. The Third Book of Enoch (3 Enoch Merkabah Hebrew Book of Enoch: Jewish Gnostic Writings on pages 11-109: Author Services, Smith and Stirling Publishers, Uralla, NSW, Australia, Copyright, 2010</w:t>
      </w:r>
    </w:p>
    <w:p w:rsidR="00691D4D" w:rsidRPr="009C279B" w:rsidRDefault="00691D4D" w:rsidP="00691D4D">
      <w:pPr>
        <w:tabs>
          <w:tab w:val="left" w:pos="5130"/>
        </w:tabs>
        <w:spacing w:line="480" w:lineRule="auto"/>
        <w:jc w:val="both"/>
        <w:rPr>
          <w:sz w:val="24"/>
          <w:szCs w:val="24"/>
        </w:rPr>
      </w:pPr>
      <w:r w:rsidRPr="009C279B">
        <w:rPr>
          <w:sz w:val="24"/>
          <w:szCs w:val="24"/>
        </w:rPr>
        <w:t>Revised Standard Version: The authorized revision of the American Standard Version: Copyright, 1901</w:t>
      </w:r>
    </w:p>
    <w:p w:rsidR="00691D4D" w:rsidRPr="009C279B" w:rsidRDefault="00691D4D" w:rsidP="00691D4D">
      <w:pPr>
        <w:tabs>
          <w:tab w:val="left" w:pos="5130"/>
        </w:tabs>
        <w:spacing w:line="480" w:lineRule="auto"/>
        <w:jc w:val="both"/>
        <w:rPr>
          <w:sz w:val="24"/>
          <w:szCs w:val="24"/>
        </w:rPr>
      </w:pPr>
      <w:r w:rsidRPr="009C279B">
        <w:rPr>
          <w:sz w:val="24"/>
          <w:szCs w:val="24"/>
        </w:rPr>
        <w:t>Spirit Filled Life Bible: The New King James Version: Thomas Nelson, 1991</w:t>
      </w:r>
    </w:p>
    <w:p w:rsidR="00691D4D" w:rsidRPr="009C279B" w:rsidRDefault="00691D4D" w:rsidP="00691D4D">
      <w:pPr>
        <w:tabs>
          <w:tab w:val="left" w:pos="5130"/>
        </w:tabs>
        <w:spacing w:line="480" w:lineRule="auto"/>
        <w:jc w:val="both"/>
        <w:rPr>
          <w:sz w:val="24"/>
          <w:szCs w:val="24"/>
        </w:rPr>
      </w:pPr>
      <w:r w:rsidRPr="009C279B">
        <w:rPr>
          <w:sz w:val="24"/>
          <w:szCs w:val="24"/>
        </w:rPr>
        <w:t>The Apocrypha/Deuterocanonical Books of the Old Testament: Cambridge University Press, 1989</w:t>
      </w:r>
    </w:p>
    <w:p w:rsidR="00691D4D" w:rsidRPr="009C279B" w:rsidRDefault="00691D4D" w:rsidP="00691D4D">
      <w:pPr>
        <w:tabs>
          <w:tab w:val="left" w:pos="5130"/>
        </w:tabs>
        <w:spacing w:line="480" w:lineRule="auto"/>
        <w:jc w:val="both"/>
        <w:rPr>
          <w:sz w:val="24"/>
          <w:szCs w:val="24"/>
        </w:rPr>
      </w:pPr>
      <w:r w:rsidRPr="009C279B">
        <w:rPr>
          <w:sz w:val="24"/>
          <w:szCs w:val="24"/>
        </w:rPr>
        <w:t>The Holy Bible, New International Version: Copyright 1973, 1978, 1984 by the International Bible Society</w:t>
      </w:r>
    </w:p>
    <w:p w:rsidR="00691D4D" w:rsidRPr="009C279B" w:rsidRDefault="00691D4D" w:rsidP="00691D4D">
      <w:pPr>
        <w:tabs>
          <w:tab w:val="left" w:pos="5130"/>
        </w:tabs>
        <w:spacing w:line="480" w:lineRule="auto"/>
        <w:jc w:val="both"/>
        <w:rPr>
          <w:sz w:val="24"/>
          <w:szCs w:val="24"/>
        </w:rPr>
      </w:pPr>
      <w:r w:rsidRPr="009C279B">
        <w:rPr>
          <w:sz w:val="24"/>
          <w:szCs w:val="24"/>
        </w:rPr>
        <w:t xml:space="preserve">Vermes, Geza: The Complete Dead Sea Scrolls in English: The Apocryphal Psalms (1)—11QPsa=11Q5; 4Q88: Jewish Christian Writings on pages 301-307: Penguin Putnam, Inc. New York, NY, Copyright, 1997 </w:t>
      </w:r>
    </w:p>
    <w:p w:rsidR="00691D4D" w:rsidRPr="009C279B" w:rsidRDefault="00691D4D" w:rsidP="00691D4D">
      <w:pPr>
        <w:tabs>
          <w:tab w:val="left" w:pos="5130"/>
        </w:tabs>
        <w:spacing w:line="480" w:lineRule="auto"/>
        <w:jc w:val="both"/>
        <w:rPr>
          <w:sz w:val="24"/>
          <w:szCs w:val="24"/>
        </w:rPr>
      </w:pPr>
      <w:r w:rsidRPr="009C279B">
        <w:rPr>
          <w:sz w:val="24"/>
          <w:szCs w:val="24"/>
        </w:rPr>
        <w:t>Vermes, Geza: The Complete Dead Sea Scrolls in English: The Apocryphal Psalms (2)—4Q88: Jewish Christian Writings on pages 308-309: Penguin Putnam, Inc. New York, NY, Copyright, 1997</w:t>
      </w:r>
    </w:p>
    <w:p w:rsidR="00691D4D" w:rsidRPr="009C279B" w:rsidRDefault="00691D4D" w:rsidP="00691D4D">
      <w:pPr>
        <w:spacing w:line="480" w:lineRule="auto"/>
        <w:jc w:val="both"/>
        <w:rPr>
          <w:sz w:val="24"/>
          <w:szCs w:val="24"/>
        </w:rPr>
      </w:pPr>
      <w:r w:rsidRPr="009C279B">
        <w:rPr>
          <w:sz w:val="24"/>
          <w:szCs w:val="24"/>
        </w:rPr>
        <w:t xml:space="preserve">Vermes, Geza: The Complete Dead Sea Scrolls in English: The Blessings—1QSb=1Q28b: Jewish Christian Writings on pages 374-377: Penguin Putnam, Inc. New York, NY, Copyright, 1997  </w:t>
      </w:r>
    </w:p>
    <w:p w:rsidR="00691D4D" w:rsidRPr="009C279B" w:rsidRDefault="00691D4D" w:rsidP="00691D4D">
      <w:pPr>
        <w:tabs>
          <w:tab w:val="left" w:pos="5130"/>
        </w:tabs>
        <w:spacing w:line="480" w:lineRule="auto"/>
        <w:jc w:val="both"/>
        <w:rPr>
          <w:sz w:val="24"/>
          <w:szCs w:val="24"/>
        </w:rPr>
      </w:pPr>
      <w:r w:rsidRPr="009C279B">
        <w:rPr>
          <w:sz w:val="24"/>
          <w:szCs w:val="24"/>
        </w:rPr>
        <w:t>Vermes, Geza: The Complete Dead Sea Scrolls in English: The Commentaries on Hosea—4Q166; 4Q167, Fr. 2, Frs. 7-9: Jewish Christian Writings on pages 470-471: Penguin Putnam, Inc. New York, NY, Copyright, 1997</w:t>
      </w:r>
    </w:p>
    <w:p w:rsidR="00691D4D" w:rsidRPr="009C279B" w:rsidRDefault="00691D4D" w:rsidP="00691D4D">
      <w:pPr>
        <w:spacing w:line="480" w:lineRule="auto"/>
        <w:jc w:val="both"/>
        <w:rPr>
          <w:smallCaps/>
          <w:sz w:val="24"/>
          <w:szCs w:val="24"/>
        </w:rPr>
      </w:pPr>
      <w:r w:rsidRPr="009C279B">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691D4D" w:rsidRPr="009C279B" w:rsidRDefault="00691D4D" w:rsidP="00691D4D">
      <w:pPr>
        <w:tabs>
          <w:tab w:val="left" w:pos="5130"/>
        </w:tabs>
        <w:spacing w:line="480" w:lineRule="auto"/>
        <w:jc w:val="both"/>
        <w:rPr>
          <w:sz w:val="24"/>
          <w:szCs w:val="24"/>
        </w:rPr>
      </w:pPr>
      <w:r w:rsidRPr="009C279B">
        <w:rPr>
          <w:sz w:val="24"/>
          <w:szCs w:val="24"/>
        </w:rPr>
        <w:t>Vermes, Geza: The Complete Dead Sea Scrolls in English: The Damascus Document Manuscripts in Cave 4: The Initiation Rules—4Q266, Fr. 5: Rules Relating to the Disqualification of the Priests—4Q266, Fr. 5 (4Q267, Fr. 5ii; 273, Frs. 2, 4i): Diagnosis of Skin Disease—4Q266, 269, 272, 273; 4Q272, Fr. 1; 4Q266, Fr. 6: Rule Concerning Gleanings &amp; Agricultural Priestly Dues—4Q266, 269, 270, 271; 4Q270, Fr. 3; 4Q266, Fr. 6; 4Q271, Fr. 2 (4Q269, Fr. 8i-ii; 270, Fr. 3iii): The Penal Code &amp; the Renewal of the Covenant Ritual—4Q266; 4Q270; 4Q266, Fr. 10 (4Q270, Fr. 7i; 269, Fr. 11i-ii); 4Q270, Fr. 7; 4Q266, Fr. 11 (4Q270, Fr. 7i-ii): A Hybrid Community Rule-Damascus Document Text—4Q265, Fr. 1, 2, 4 &amp; 7: Jewish Christian Writings on pages 144-156: Penguin Putnam, Inc. New York, NY, Copyright, 1997</w:t>
      </w:r>
    </w:p>
    <w:p w:rsidR="00691D4D" w:rsidRPr="009C279B" w:rsidRDefault="00691D4D" w:rsidP="00691D4D">
      <w:pPr>
        <w:spacing w:line="480" w:lineRule="auto"/>
        <w:jc w:val="both"/>
        <w:rPr>
          <w:rFonts w:cstheme="minorHAnsi"/>
          <w:sz w:val="24"/>
          <w:szCs w:val="24"/>
        </w:rPr>
      </w:pPr>
      <w:r w:rsidRPr="009C279B">
        <w:rPr>
          <w:rFonts w:cstheme="minorHAnsi"/>
          <w:sz w:val="24"/>
          <w:szCs w:val="24"/>
        </w:rPr>
        <w:t xml:space="preserve">Vermes, Geza: The Complete Dead Sea Scrolls in English: The Heavenly Prince Melchizedek—11Q13: Jewish Christian Writings on pages 500-502: Penguin Putnam, Inc. New York, NY, Copyright, 1997 </w:t>
      </w:r>
    </w:p>
    <w:p w:rsidR="00691D4D" w:rsidRPr="009C279B" w:rsidRDefault="00691D4D" w:rsidP="00691D4D">
      <w:pPr>
        <w:tabs>
          <w:tab w:val="left" w:pos="5130"/>
        </w:tabs>
        <w:spacing w:line="480" w:lineRule="auto"/>
        <w:jc w:val="both"/>
        <w:rPr>
          <w:sz w:val="24"/>
          <w:szCs w:val="24"/>
        </w:rPr>
      </w:pPr>
      <w:r w:rsidRPr="009C279B">
        <w:rPr>
          <w:sz w:val="24"/>
          <w:szCs w:val="24"/>
        </w:rPr>
        <w:t>Vermes, Geza: The Complete Dead Sea Scrolls in English: The Non-canonical Psalms—4Q380, Fr. 1; 4Q381, Fr. 1, 15, 24, 31, 33, 46, 69, 76-77: Jewish Christian Writings on pages 312-318: Penguin Putnam, Inc. New York, NY, Copyright, 1997</w:t>
      </w:r>
    </w:p>
    <w:p w:rsidR="00691D4D" w:rsidRPr="009C279B" w:rsidRDefault="00691D4D" w:rsidP="00691D4D">
      <w:pPr>
        <w:tabs>
          <w:tab w:val="left" w:pos="5130"/>
        </w:tabs>
        <w:spacing w:line="480" w:lineRule="auto"/>
        <w:jc w:val="both"/>
        <w:rPr>
          <w:sz w:val="24"/>
          <w:szCs w:val="24"/>
        </w:rPr>
      </w:pPr>
      <w:r w:rsidRPr="009C279B">
        <w:rPr>
          <w:sz w:val="24"/>
          <w:szCs w:val="24"/>
        </w:rPr>
        <w:t xml:space="preserve">Vermes, Geza: The Complete Dead Sea Scrolls in English: The Seductress—4Q184: Jewish Christian Writings on pages 395-396: Penguin Putnam, Inc. New York, NY, Copyright, 1997 </w:t>
      </w:r>
    </w:p>
    <w:p w:rsidR="00691D4D" w:rsidRPr="009C279B" w:rsidRDefault="00691D4D" w:rsidP="00691D4D">
      <w:pPr>
        <w:tabs>
          <w:tab w:val="left" w:pos="5130"/>
        </w:tabs>
        <w:spacing w:line="480" w:lineRule="auto"/>
        <w:jc w:val="both"/>
        <w:rPr>
          <w:sz w:val="24"/>
          <w:szCs w:val="24"/>
        </w:rPr>
      </w:pPr>
      <w:r w:rsidRPr="009C279B">
        <w:rPr>
          <w:sz w:val="24"/>
          <w:szCs w:val="24"/>
        </w:rPr>
        <w:t>Vermes, Geza: The Complete Dead Sea Scroll in English: The Songs of the Holocaust of the Sabbath—4Q400; 4Q400 2; Masada Fragment 1, 1-7=4Q402, 4, 11-15; 4Q403 1, i, 1-29=Masada Fragment 1039-200; 4Q403 1, i, 30-46; 4Q403 1, ii, 18-29; 4Q405 14-15, i; 4Q405 19 ABCD; 4Q405 20 ii, 21-2; 4Q405 23, i; 4Q405 23, ii; 11Q5-6: Jewish Christian Writings on pages 321-330: Penguin Putnam, Inc. New York, NY, Copyright, 1997</w:t>
      </w:r>
    </w:p>
    <w:p w:rsidR="00691D4D" w:rsidRPr="009C279B" w:rsidRDefault="00691D4D" w:rsidP="00691D4D">
      <w:pPr>
        <w:tabs>
          <w:tab w:val="left" w:pos="5130"/>
        </w:tabs>
        <w:spacing w:line="480" w:lineRule="auto"/>
        <w:jc w:val="both"/>
        <w:rPr>
          <w:sz w:val="24"/>
          <w:szCs w:val="24"/>
        </w:rPr>
      </w:pPr>
      <w:r w:rsidRPr="009C279B">
        <w:rPr>
          <w:sz w:val="24"/>
          <w:szCs w:val="24"/>
        </w:rPr>
        <w:t>Vermes, Geza: The Complete Dead Sea Scrolls in English: The Temple Scroll—11QT=11Q19, 20; 4Q365a: Jewish Christian Writings on pages 190-219: Penguin Putnam, Inc. New York, NY, Copyright, 1997</w:t>
      </w:r>
    </w:p>
    <w:p w:rsidR="00691D4D" w:rsidRPr="009C279B" w:rsidRDefault="00691D4D" w:rsidP="00691D4D">
      <w:pPr>
        <w:spacing w:line="480" w:lineRule="auto"/>
        <w:jc w:val="center"/>
        <w:rPr>
          <w:b/>
          <w:sz w:val="24"/>
          <w:szCs w:val="24"/>
        </w:rPr>
      </w:pPr>
      <w:r w:rsidRPr="009C279B">
        <w:rPr>
          <w:b/>
          <w:sz w:val="24"/>
          <w:szCs w:val="24"/>
        </w:rPr>
        <w:t>THE OTHER INERRANT THINGS THAT SUPPORT THE FATHER STEPHEN’S INFINITE OMNISCIENCE</w:t>
      </w:r>
    </w:p>
    <w:p w:rsidR="00691D4D" w:rsidRPr="009C279B" w:rsidRDefault="00691D4D" w:rsidP="00691D4D">
      <w:pPr>
        <w:jc w:val="center"/>
        <w:rPr>
          <w:b/>
          <w:sz w:val="24"/>
          <w:szCs w:val="24"/>
        </w:rPr>
      </w:pPr>
      <w:r w:rsidRPr="009C279B">
        <w:rPr>
          <w:b/>
          <w:sz w:val="24"/>
          <w:szCs w:val="24"/>
        </w:rPr>
        <w:t>WHAT ARE THE FATHER STEPHEN’S SIGNIFICANT NUMBERS FROM 0 TO 120 IN THE HOLY BIBLE</w:t>
      </w:r>
    </w:p>
    <w:p w:rsidR="00691D4D" w:rsidRPr="009C279B" w:rsidRDefault="00691D4D" w:rsidP="00691D4D">
      <w:pPr>
        <w:jc w:val="center"/>
        <w:rPr>
          <w:sz w:val="24"/>
          <w:szCs w:val="24"/>
        </w:rPr>
      </w:pPr>
      <w:r w:rsidRPr="009C279B">
        <w:rPr>
          <w:sz w:val="24"/>
          <w:szCs w:val="24"/>
        </w:rPr>
        <w:t>Contents</w:t>
      </w:r>
    </w:p>
    <w:p w:rsidR="00691D4D" w:rsidRPr="009C279B" w:rsidRDefault="00691D4D" w:rsidP="00691D4D">
      <w:pPr>
        <w:rPr>
          <w:sz w:val="24"/>
          <w:szCs w:val="24"/>
        </w:rPr>
      </w:pPr>
      <w:r w:rsidRPr="009C279B">
        <w:rPr>
          <w:sz w:val="24"/>
          <w:szCs w:val="24"/>
        </w:rPr>
        <w:t>What are the Significant Numbers in the Holy Bible?</w:t>
      </w:r>
    </w:p>
    <w:p w:rsidR="00691D4D" w:rsidRPr="009C279B" w:rsidRDefault="00691D4D" w:rsidP="00691D4D">
      <w:pPr>
        <w:rPr>
          <w:sz w:val="24"/>
          <w:szCs w:val="24"/>
        </w:rPr>
      </w:pPr>
      <w:r w:rsidRPr="009C279B">
        <w:rPr>
          <w:sz w:val="24"/>
          <w:szCs w:val="24"/>
        </w:rPr>
        <w:t xml:space="preserve">The Beginning Kingdom of Lordship in 0 </w:t>
      </w:r>
    </w:p>
    <w:p w:rsidR="00691D4D" w:rsidRPr="009C279B" w:rsidRDefault="00691D4D" w:rsidP="00691D4D">
      <w:pPr>
        <w:rPr>
          <w:sz w:val="24"/>
          <w:szCs w:val="24"/>
        </w:rPr>
      </w:pPr>
      <w:r w:rsidRPr="009C279B">
        <w:rPr>
          <w:sz w:val="24"/>
          <w:szCs w:val="24"/>
        </w:rPr>
        <w:t>1.     The Number 0</w:t>
      </w:r>
    </w:p>
    <w:p w:rsidR="00691D4D" w:rsidRPr="009C279B" w:rsidRDefault="00691D4D" w:rsidP="00691D4D">
      <w:pPr>
        <w:rPr>
          <w:sz w:val="24"/>
          <w:szCs w:val="24"/>
        </w:rPr>
      </w:pPr>
      <w:r w:rsidRPr="009C279B">
        <w:rPr>
          <w:sz w:val="24"/>
          <w:szCs w:val="24"/>
        </w:rPr>
        <w:t>The First Supreme Strength Kingdom of the Lord Samson’s Lordship from 1 to 40</w:t>
      </w:r>
    </w:p>
    <w:p w:rsidR="00691D4D" w:rsidRPr="009C279B" w:rsidRDefault="00691D4D" w:rsidP="00691D4D">
      <w:pPr>
        <w:rPr>
          <w:sz w:val="24"/>
          <w:szCs w:val="24"/>
        </w:rPr>
      </w:pPr>
      <w:r w:rsidRPr="009C279B">
        <w:rPr>
          <w:sz w:val="24"/>
          <w:szCs w:val="24"/>
        </w:rPr>
        <w:t>2.     The Number 1</w:t>
      </w:r>
    </w:p>
    <w:p w:rsidR="00691D4D" w:rsidRPr="009C279B" w:rsidRDefault="00691D4D" w:rsidP="00691D4D">
      <w:pPr>
        <w:rPr>
          <w:sz w:val="24"/>
          <w:szCs w:val="24"/>
        </w:rPr>
      </w:pPr>
      <w:r w:rsidRPr="009C279B">
        <w:rPr>
          <w:sz w:val="24"/>
          <w:szCs w:val="24"/>
        </w:rPr>
        <w:t>3.     The Number 2</w:t>
      </w:r>
    </w:p>
    <w:p w:rsidR="00691D4D" w:rsidRPr="009C279B" w:rsidRDefault="00691D4D" w:rsidP="00691D4D">
      <w:pPr>
        <w:rPr>
          <w:sz w:val="24"/>
          <w:szCs w:val="24"/>
        </w:rPr>
      </w:pPr>
      <w:r w:rsidRPr="009C279B">
        <w:rPr>
          <w:sz w:val="24"/>
          <w:szCs w:val="24"/>
        </w:rPr>
        <w:t>4.     The Number 3</w:t>
      </w:r>
    </w:p>
    <w:p w:rsidR="00691D4D" w:rsidRPr="009C279B" w:rsidRDefault="00691D4D" w:rsidP="00691D4D">
      <w:pPr>
        <w:rPr>
          <w:sz w:val="24"/>
          <w:szCs w:val="24"/>
        </w:rPr>
      </w:pPr>
      <w:r w:rsidRPr="009C279B">
        <w:rPr>
          <w:sz w:val="24"/>
          <w:szCs w:val="24"/>
        </w:rPr>
        <w:t>5.     The Number 4</w:t>
      </w:r>
    </w:p>
    <w:p w:rsidR="00691D4D" w:rsidRPr="009C279B" w:rsidRDefault="00691D4D" w:rsidP="00691D4D">
      <w:pPr>
        <w:rPr>
          <w:sz w:val="24"/>
          <w:szCs w:val="24"/>
        </w:rPr>
      </w:pPr>
      <w:r w:rsidRPr="009C279B">
        <w:rPr>
          <w:sz w:val="24"/>
          <w:szCs w:val="24"/>
        </w:rPr>
        <w:t>6.     The Number 5</w:t>
      </w:r>
    </w:p>
    <w:p w:rsidR="00691D4D" w:rsidRPr="009C279B" w:rsidRDefault="00691D4D" w:rsidP="00691D4D">
      <w:pPr>
        <w:rPr>
          <w:sz w:val="24"/>
          <w:szCs w:val="24"/>
        </w:rPr>
      </w:pPr>
      <w:r w:rsidRPr="009C279B">
        <w:rPr>
          <w:sz w:val="24"/>
          <w:szCs w:val="24"/>
        </w:rPr>
        <w:t>7.     The Number 6</w:t>
      </w:r>
    </w:p>
    <w:p w:rsidR="00691D4D" w:rsidRPr="009C279B" w:rsidRDefault="00691D4D" w:rsidP="00691D4D">
      <w:pPr>
        <w:rPr>
          <w:sz w:val="24"/>
          <w:szCs w:val="24"/>
        </w:rPr>
      </w:pPr>
      <w:r w:rsidRPr="009C279B">
        <w:rPr>
          <w:sz w:val="24"/>
          <w:szCs w:val="24"/>
        </w:rPr>
        <w:t>8.     The Number 7</w:t>
      </w:r>
    </w:p>
    <w:p w:rsidR="00691D4D" w:rsidRPr="009C279B" w:rsidRDefault="00691D4D" w:rsidP="00691D4D">
      <w:pPr>
        <w:rPr>
          <w:sz w:val="24"/>
          <w:szCs w:val="24"/>
        </w:rPr>
      </w:pPr>
      <w:r w:rsidRPr="009C279B">
        <w:rPr>
          <w:sz w:val="24"/>
          <w:szCs w:val="24"/>
        </w:rPr>
        <w:t>9.     The Number 8</w:t>
      </w:r>
    </w:p>
    <w:p w:rsidR="00691D4D" w:rsidRPr="009C279B" w:rsidRDefault="00691D4D" w:rsidP="00691D4D">
      <w:pPr>
        <w:rPr>
          <w:sz w:val="24"/>
          <w:szCs w:val="24"/>
        </w:rPr>
      </w:pPr>
      <w:r w:rsidRPr="009C279B">
        <w:rPr>
          <w:sz w:val="24"/>
          <w:szCs w:val="24"/>
        </w:rPr>
        <w:t>10.   The Number 9</w:t>
      </w:r>
    </w:p>
    <w:p w:rsidR="00691D4D" w:rsidRPr="009C279B" w:rsidRDefault="00691D4D" w:rsidP="00691D4D">
      <w:pPr>
        <w:rPr>
          <w:sz w:val="24"/>
          <w:szCs w:val="24"/>
        </w:rPr>
      </w:pPr>
      <w:r w:rsidRPr="009C279B">
        <w:rPr>
          <w:sz w:val="24"/>
          <w:szCs w:val="24"/>
        </w:rPr>
        <w:t>11.   The Number 10</w:t>
      </w:r>
    </w:p>
    <w:p w:rsidR="00691D4D" w:rsidRPr="009C279B" w:rsidRDefault="00691D4D" w:rsidP="00691D4D">
      <w:pPr>
        <w:rPr>
          <w:sz w:val="24"/>
          <w:szCs w:val="24"/>
        </w:rPr>
      </w:pPr>
      <w:r w:rsidRPr="009C279B">
        <w:rPr>
          <w:sz w:val="24"/>
          <w:szCs w:val="24"/>
        </w:rPr>
        <w:t>12.   The Number 11</w:t>
      </w:r>
    </w:p>
    <w:p w:rsidR="00691D4D" w:rsidRPr="009C279B" w:rsidRDefault="00691D4D" w:rsidP="00691D4D">
      <w:pPr>
        <w:rPr>
          <w:sz w:val="24"/>
          <w:szCs w:val="24"/>
        </w:rPr>
      </w:pPr>
      <w:r w:rsidRPr="009C279B">
        <w:rPr>
          <w:sz w:val="24"/>
          <w:szCs w:val="24"/>
        </w:rPr>
        <w:t>13.   The Number 12</w:t>
      </w:r>
    </w:p>
    <w:p w:rsidR="00691D4D" w:rsidRPr="009C279B" w:rsidRDefault="00691D4D" w:rsidP="00691D4D">
      <w:pPr>
        <w:rPr>
          <w:sz w:val="24"/>
          <w:szCs w:val="24"/>
        </w:rPr>
      </w:pPr>
      <w:r w:rsidRPr="009C279B">
        <w:rPr>
          <w:sz w:val="24"/>
          <w:szCs w:val="24"/>
        </w:rPr>
        <w:t>14.   The Number 13</w:t>
      </w:r>
    </w:p>
    <w:p w:rsidR="00691D4D" w:rsidRPr="009C279B" w:rsidRDefault="00691D4D" w:rsidP="00691D4D">
      <w:pPr>
        <w:rPr>
          <w:sz w:val="24"/>
          <w:szCs w:val="24"/>
        </w:rPr>
      </w:pPr>
      <w:r w:rsidRPr="009C279B">
        <w:rPr>
          <w:sz w:val="24"/>
          <w:szCs w:val="24"/>
        </w:rPr>
        <w:t>15.   The Number 14</w:t>
      </w:r>
    </w:p>
    <w:p w:rsidR="00691D4D" w:rsidRPr="009C279B" w:rsidRDefault="00691D4D" w:rsidP="00691D4D">
      <w:pPr>
        <w:rPr>
          <w:sz w:val="24"/>
          <w:szCs w:val="24"/>
        </w:rPr>
      </w:pPr>
      <w:r w:rsidRPr="009C279B">
        <w:rPr>
          <w:sz w:val="24"/>
          <w:szCs w:val="24"/>
        </w:rPr>
        <w:t>16.   The Number 15</w:t>
      </w:r>
    </w:p>
    <w:p w:rsidR="00691D4D" w:rsidRPr="009C279B" w:rsidRDefault="00691D4D" w:rsidP="00691D4D">
      <w:pPr>
        <w:rPr>
          <w:sz w:val="24"/>
          <w:szCs w:val="24"/>
        </w:rPr>
      </w:pPr>
      <w:r w:rsidRPr="009C279B">
        <w:rPr>
          <w:sz w:val="24"/>
          <w:szCs w:val="24"/>
        </w:rPr>
        <w:t>17.   The Number 16</w:t>
      </w:r>
    </w:p>
    <w:p w:rsidR="00691D4D" w:rsidRPr="009C279B" w:rsidRDefault="00691D4D" w:rsidP="00691D4D">
      <w:pPr>
        <w:rPr>
          <w:sz w:val="24"/>
          <w:szCs w:val="24"/>
        </w:rPr>
      </w:pPr>
      <w:r w:rsidRPr="009C279B">
        <w:rPr>
          <w:sz w:val="24"/>
          <w:szCs w:val="24"/>
        </w:rPr>
        <w:t>18.   The Number 17</w:t>
      </w:r>
    </w:p>
    <w:p w:rsidR="00691D4D" w:rsidRPr="009C279B" w:rsidRDefault="00691D4D" w:rsidP="00691D4D">
      <w:pPr>
        <w:rPr>
          <w:sz w:val="24"/>
          <w:szCs w:val="24"/>
        </w:rPr>
      </w:pPr>
      <w:r w:rsidRPr="009C279B">
        <w:rPr>
          <w:sz w:val="24"/>
          <w:szCs w:val="24"/>
        </w:rPr>
        <w:t>19.   The Number 18</w:t>
      </w:r>
    </w:p>
    <w:p w:rsidR="00691D4D" w:rsidRPr="009C279B" w:rsidRDefault="00691D4D" w:rsidP="00691D4D">
      <w:pPr>
        <w:rPr>
          <w:sz w:val="24"/>
          <w:szCs w:val="24"/>
        </w:rPr>
      </w:pPr>
      <w:r w:rsidRPr="009C279B">
        <w:rPr>
          <w:sz w:val="24"/>
          <w:szCs w:val="24"/>
        </w:rPr>
        <w:t>20.   The Number 19</w:t>
      </w:r>
    </w:p>
    <w:p w:rsidR="00691D4D" w:rsidRPr="009C279B" w:rsidRDefault="00691D4D" w:rsidP="00691D4D">
      <w:pPr>
        <w:rPr>
          <w:sz w:val="24"/>
          <w:szCs w:val="24"/>
        </w:rPr>
      </w:pPr>
      <w:r w:rsidRPr="009C279B">
        <w:rPr>
          <w:sz w:val="24"/>
          <w:szCs w:val="24"/>
        </w:rPr>
        <w:t>21.   The Number 20</w:t>
      </w:r>
    </w:p>
    <w:p w:rsidR="00691D4D" w:rsidRPr="009C279B" w:rsidRDefault="00691D4D" w:rsidP="00691D4D">
      <w:pPr>
        <w:rPr>
          <w:sz w:val="24"/>
          <w:szCs w:val="24"/>
        </w:rPr>
      </w:pPr>
      <w:r w:rsidRPr="009C279B">
        <w:rPr>
          <w:sz w:val="24"/>
          <w:szCs w:val="24"/>
        </w:rPr>
        <w:t>22.   The Number 21</w:t>
      </w:r>
    </w:p>
    <w:p w:rsidR="00691D4D" w:rsidRPr="009C279B" w:rsidRDefault="00691D4D" w:rsidP="00691D4D">
      <w:pPr>
        <w:rPr>
          <w:sz w:val="24"/>
          <w:szCs w:val="24"/>
        </w:rPr>
      </w:pPr>
      <w:r w:rsidRPr="009C279B">
        <w:rPr>
          <w:sz w:val="24"/>
          <w:szCs w:val="24"/>
        </w:rPr>
        <w:t>23.   The Number 22</w:t>
      </w:r>
    </w:p>
    <w:p w:rsidR="00691D4D" w:rsidRPr="009C279B" w:rsidRDefault="00691D4D" w:rsidP="00691D4D">
      <w:pPr>
        <w:rPr>
          <w:sz w:val="24"/>
          <w:szCs w:val="24"/>
        </w:rPr>
      </w:pPr>
      <w:r w:rsidRPr="009C279B">
        <w:rPr>
          <w:sz w:val="24"/>
          <w:szCs w:val="24"/>
        </w:rPr>
        <w:t>24.   The Number 23</w:t>
      </w:r>
    </w:p>
    <w:p w:rsidR="00691D4D" w:rsidRPr="009C279B" w:rsidRDefault="00691D4D" w:rsidP="00691D4D">
      <w:pPr>
        <w:rPr>
          <w:sz w:val="24"/>
          <w:szCs w:val="24"/>
        </w:rPr>
      </w:pPr>
      <w:r w:rsidRPr="009C279B">
        <w:rPr>
          <w:sz w:val="24"/>
          <w:szCs w:val="24"/>
        </w:rPr>
        <w:t>25.   The Number 24</w:t>
      </w:r>
    </w:p>
    <w:p w:rsidR="00691D4D" w:rsidRPr="009C279B" w:rsidRDefault="00691D4D" w:rsidP="00691D4D">
      <w:pPr>
        <w:rPr>
          <w:sz w:val="24"/>
          <w:szCs w:val="24"/>
        </w:rPr>
      </w:pPr>
      <w:r w:rsidRPr="009C279B">
        <w:rPr>
          <w:sz w:val="24"/>
          <w:szCs w:val="24"/>
        </w:rPr>
        <w:t>26.   The Number 25</w:t>
      </w:r>
    </w:p>
    <w:p w:rsidR="00691D4D" w:rsidRPr="009C279B" w:rsidRDefault="00691D4D" w:rsidP="00691D4D">
      <w:pPr>
        <w:rPr>
          <w:sz w:val="24"/>
          <w:szCs w:val="24"/>
        </w:rPr>
      </w:pPr>
      <w:r w:rsidRPr="009C279B">
        <w:rPr>
          <w:sz w:val="24"/>
          <w:szCs w:val="24"/>
        </w:rPr>
        <w:t>27.   The Number 26</w:t>
      </w:r>
    </w:p>
    <w:p w:rsidR="00691D4D" w:rsidRPr="009C279B" w:rsidRDefault="00691D4D" w:rsidP="00691D4D">
      <w:pPr>
        <w:rPr>
          <w:sz w:val="24"/>
          <w:szCs w:val="24"/>
        </w:rPr>
      </w:pPr>
      <w:r w:rsidRPr="009C279B">
        <w:rPr>
          <w:sz w:val="24"/>
          <w:szCs w:val="24"/>
        </w:rPr>
        <w:t>28.   The Number 27</w:t>
      </w:r>
    </w:p>
    <w:p w:rsidR="00691D4D" w:rsidRPr="009C279B" w:rsidRDefault="00691D4D" w:rsidP="00691D4D">
      <w:pPr>
        <w:rPr>
          <w:sz w:val="24"/>
          <w:szCs w:val="24"/>
        </w:rPr>
      </w:pPr>
      <w:r w:rsidRPr="009C279B">
        <w:rPr>
          <w:sz w:val="24"/>
          <w:szCs w:val="24"/>
        </w:rPr>
        <w:t>29.   The Number 28</w:t>
      </w:r>
    </w:p>
    <w:p w:rsidR="00691D4D" w:rsidRPr="009C279B" w:rsidRDefault="00691D4D" w:rsidP="00691D4D">
      <w:pPr>
        <w:rPr>
          <w:sz w:val="24"/>
          <w:szCs w:val="24"/>
        </w:rPr>
      </w:pPr>
      <w:r w:rsidRPr="009C279B">
        <w:rPr>
          <w:sz w:val="24"/>
          <w:szCs w:val="24"/>
        </w:rPr>
        <w:t>30.   The Number 29</w:t>
      </w:r>
    </w:p>
    <w:p w:rsidR="00691D4D" w:rsidRPr="009C279B" w:rsidRDefault="00691D4D" w:rsidP="00691D4D">
      <w:pPr>
        <w:rPr>
          <w:sz w:val="24"/>
          <w:szCs w:val="24"/>
        </w:rPr>
      </w:pPr>
      <w:r w:rsidRPr="009C279B">
        <w:rPr>
          <w:sz w:val="24"/>
          <w:szCs w:val="24"/>
        </w:rPr>
        <w:t>31.   The Number 30</w:t>
      </w:r>
    </w:p>
    <w:p w:rsidR="00691D4D" w:rsidRPr="009C279B" w:rsidRDefault="00691D4D" w:rsidP="00691D4D">
      <w:pPr>
        <w:rPr>
          <w:sz w:val="24"/>
          <w:szCs w:val="24"/>
        </w:rPr>
      </w:pPr>
      <w:r w:rsidRPr="009C279B">
        <w:rPr>
          <w:sz w:val="24"/>
          <w:szCs w:val="24"/>
        </w:rPr>
        <w:t>32.   The Number 31</w:t>
      </w:r>
    </w:p>
    <w:p w:rsidR="00691D4D" w:rsidRPr="009C279B" w:rsidRDefault="00691D4D" w:rsidP="00691D4D">
      <w:pPr>
        <w:rPr>
          <w:sz w:val="24"/>
          <w:szCs w:val="24"/>
        </w:rPr>
      </w:pPr>
      <w:r w:rsidRPr="009C279B">
        <w:rPr>
          <w:sz w:val="24"/>
          <w:szCs w:val="24"/>
        </w:rPr>
        <w:t>33.   The Number 32</w:t>
      </w:r>
    </w:p>
    <w:p w:rsidR="00691D4D" w:rsidRPr="009C279B" w:rsidRDefault="00691D4D" w:rsidP="00691D4D">
      <w:pPr>
        <w:rPr>
          <w:sz w:val="24"/>
          <w:szCs w:val="24"/>
        </w:rPr>
      </w:pPr>
      <w:r w:rsidRPr="009C279B">
        <w:rPr>
          <w:sz w:val="24"/>
          <w:szCs w:val="24"/>
        </w:rPr>
        <w:t>34.   The Number 33</w:t>
      </w:r>
    </w:p>
    <w:p w:rsidR="00691D4D" w:rsidRPr="009C279B" w:rsidRDefault="00691D4D" w:rsidP="00691D4D">
      <w:pPr>
        <w:rPr>
          <w:sz w:val="24"/>
          <w:szCs w:val="24"/>
        </w:rPr>
      </w:pPr>
      <w:r w:rsidRPr="009C279B">
        <w:rPr>
          <w:sz w:val="24"/>
          <w:szCs w:val="24"/>
        </w:rPr>
        <w:t>35.   The Number 34</w:t>
      </w:r>
    </w:p>
    <w:p w:rsidR="00691D4D" w:rsidRPr="009C279B" w:rsidRDefault="00691D4D" w:rsidP="00691D4D">
      <w:pPr>
        <w:rPr>
          <w:sz w:val="24"/>
          <w:szCs w:val="24"/>
        </w:rPr>
      </w:pPr>
      <w:r w:rsidRPr="009C279B">
        <w:rPr>
          <w:sz w:val="24"/>
          <w:szCs w:val="24"/>
        </w:rPr>
        <w:t>36.   The Number 35</w:t>
      </w:r>
    </w:p>
    <w:p w:rsidR="00691D4D" w:rsidRPr="009C279B" w:rsidRDefault="00691D4D" w:rsidP="00691D4D">
      <w:pPr>
        <w:rPr>
          <w:sz w:val="24"/>
          <w:szCs w:val="24"/>
        </w:rPr>
      </w:pPr>
      <w:r w:rsidRPr="009C279B">
        <w:rPr>
          <w:sz w:val="24"/>
          <w:szCs w:val="24"/>
        </w:rPr>
        <w:t>37.   The Number 36</w:t>
      </w:r>
    </w:p>
    <w:p w:rsidR="00691D4D" w:rsidRPr="009C279B" w:rsidRDefault="00691D4D" w:rsidP="00691D4D">
      <w:pPr>
        <w:rPr>
          <w:sz w:val="24"/>
          <w:szCs w:val="24"/>
        </w:rPr>
      </w:pPr>
      <w:r w:rsidRPr="009C279B">
        <w:rPr>
          <w:sz w:val="24"/>
          <w:szCs w:val="24"/>
        </w:rPr>
        <w:t>38.   The Number 37</w:t>
      </w:r>
    </w:p>
    <w:p w:rsidR="00691D4D" w:rsidRPr="009C279B" w:rsidRDefault="00691D4D" w:rsidP="00691D4D">
      <w:pPr>
        <w:rPr>
          <w:sz w:val="24"/>
          <w:szCs w:val="24"/>
        </w:rPr>
      </w:pPr>
      <w:r w:rsidRPr="009C279B">
        <w:rPr>
          <w:sz w:val="24"/>
          <w:szCs w:val="24"/>
        </w:rPr>
        <w:t>39.   The Number 38</w:t>
      </w:r>
    </w:p>
    <w:p w:rsidR="00691D4D" w:rsidRPr="009C279B" w:rsidRDefault="00691D4D" w:rsidP="00691D4D">
      <w:pPr>
        <w:rPr>
          <w:sz w:val="24"/>
          <w:szCs w:val="24"/>
        </w:rPr>
      </w:pPr>
      <w:r w:rsidRPr="009C279B">
        <w:rPr>
          <w:sz w:val="24"/>
          <w:szCs w:val="24"/>
        </w:rPr>
        <w:t>40.   The Number 39</w:t>
      </w:r>
    </w:p>
    <w:p w:rsidR="00691D4D" w:rsidRPr="009C279B" w:rsidRDefault="00691D4D" w:rsidP="00691D4D">
      <w:pPr>
        <w:rPr>
          <w:sz w:val="24"/>
          <w:szCs w:val="24"/>
        </w:rPr>
      </w:pPr>
      <w:r w:rsidRPr="009C279B">
        <w:rPr>
          <w:sz w:val="24"/>
          <w:szCs w:val="24"/>
        </w:rPr>
        <w:t>41.   The Number 40</w:t>
      </w:r>
    </w:p>
    <w:p w:rsidR="00691D4D" w:rsidRPr="009C279B" w:rsidRDefault="00691D4D" w:rsidP="00691D4D">
      <w:pPr>
        <w:rPr>
          <w:sz w:val="24"/>
          <w:szCs w:val="24"/>
        </w:rPr>
      </w:pPr>
      <w:r w:rsidRPr="009C279B">
        <w:rPr>
          <w:sz w:val="24"/>
          <w:szCs w:val="24"/>
        </w:rPr>
        <w:t>The Second Supreme Omniscient Kingdom of the Lord Solomon’s Lordship from 40 to 80</w:t>
      </w:r>
    </w:p>
    <w:p w:rsidR="00691D4D" w:rsidRPr="009C279B" w:rsidRDefault="00691D4D" w:rsidP="00691D4D">
      <w:pPr>
        <w:rPr>
          <w:sz w:val="24"/>
          <w:szCs w:val="24"/>
        </w:rPr>
      </w:pPr>
      <w:r w:rsidRPr="009C279B">
        <w:rPr>
          <w:sz w:val="24"/>
          <w:szCs w:val="24"/>
        </w:rPr>
        <w:t>42.   The Number 41</w:t>
      </w:r>
    </w:p>
    <w:p w:rsidR="00691D4D" w:rsidRPr="009C279B" w:rsidRDefault="00691D4D" w:rsidP="00691D4D">
      <w:pPr>
        <w:rPr>
          <w:sz w:val="24"/>
          <w:szCs w:val="24"/>
        </w:rPr>
      </w:pPr>
      <w:r w:rsidRPr="009C279B">
        <w:rPr>
          <w:sz w:val="24"/>
          <w:szCs w:val="24"/>
        </w:rPr>
        <w:t>43.   The Number 42</w:t>
      </w:r>
    </w:p>
    <w:p w:rsidR="00691D4D" w:rsidRPr="009C279B" w:rsidRDefault="00691D4D" w:rsidP="00691D4D">
      <w:pPr>
        <w:rPr>
          <w:sz w:val="24"/>
          <w:szCs w:val="24"/>
        </w:rPr>
      </w:pPr>
      <w:r w:rsidRPr="009C279B">
        <w:rPr>
          <w:sz w:val="24"/>
          <w:szCs w:val="24"/>
        </w:rPr>
        <w:t>44.   The Number 43</w:t>
      </w:r>
    </w:p>
    <w:p w:rsidR="00691D4D" w:rsidRPr="009C279B" w:rsidRDefault="00691D4D" w:rsidP="00691D4D">
      <w:pPr>
        <w:rPr>
          <w:sz w:val="24"/>
          <w:szCs w:val="24"/>
        </w:rPr>
      </w:pPr>
      <w:r w:rsidRPr="009C279B">
        <w:rPr>
          <w:sz w:val="24"/>
          <w:szCs w:val="24"/>
        </w:rPr>
        <w:t>45.   The Number 44</w:t>
      </w:r>
    </w:p>
    <w:p w:rsidR="00691D4D" w:rsidRPr="009C279B" w:rsidRDefault="00691D4D" w:rsidP="00691D4D">
      <w:pPr>
        <w:rPr>
          <w:sz w:val="24"/>
          <w:szCs w:val="24"/>
        </w:rPr>
      </w:pPr>
      <w:r w:rsidRPr="009C279B">
        <w:rPr>
          <w:sz w:val="24"/>
          <w:szCs w:val="24"/>
        </w:rPr>
        <w:t>46.   The Number 45</w:t>
      </w:r>
    </w:p>
    <w:p w:rsidR="00691D4D" w:rsidRPr="009C279B" w:rsidRDefault="00691D4D" w:rsidP="00691D4D">
      <w:pPr>
        <w:rPr>
          <w:sz w:val="24"/>
          <w:szCs w:val="24"/>
        </w:rPr>
      </w:pPr>
      <w:r w:rsidRPr="009C279B">
        <w:rPr>
          <w:sz w:val="24"/>
          <w:szCs w:val="24"/>
        </w:rPr>
        <w:t>47.   The Number 46</w:t>
      </w:r>
    </w:p>
    <w:p w:rsidR="00691D4D" w:rsidRPr="009C279B" w:rsidRDefault="00691D4D" w:rsidP="00691D4D">
      <w:pPr>
        <w:rPr>
          <w:sz w:val="24"/>
          <w:szCs w:val="24"/>
        </w:rPr>
      </w:pPr>
      <w:r w:rsidRPr="009C279B">
        <w:rPr>
          <w:sz w:val="24"/>
          <w:szCs w:val="24"/>
        </w:rPr>
        <w:t>48.   The Number 47</w:t>
      </w:r>
    </w:p>
    <w:p w:rsidR="00691D4D" w:rsidRPr="009C279B" w:rsidRDefault="00691D4D" w:rsidP="00691D4D">
      <w:pPr>
        <w:rPr>
          <w:sz w:val="24"/>
          <w:szCs w:val="24"/>
        </w:rPr>
      </w:pPr>
      <w:r w:rsidRPr="009C279B">
        <w:rPr>
          <w:sz w:val="24"/>
          <w:szCs w:val="24"/>
        </w:rPr>
        <w:t>49.   The Number 48</w:t>
      </w:r>
    </w:p>
    <w:p w:rsidR="00691D4D" w:rsidRPr="009C279B" w:rsidRDefault="00691D4D" w:rsidP="00691D4D">
      <w:pPr>
        <w:rPr>
          <w:sz w:val="24"/>
          <w:szCs w:val="24"/>
        </w:rPr>
      </w:pPr>
      <w:r w:rsidRPr="009C279B">
        <w:rPr>
          <w:sz w:val="24"/>
          <w:szCs w:val="24"/>
        </w:rPr>
        <w:t>50.   The Number 49</w:t>
      </w:r>
    </w:p>
    <w:p w:rsidR="00691D4D" w:rsidRPr="009C279B" w:rsidRDefault="00691D4D" w:rsidP="00691D4D">
      <w:pPr>
        <w:rPr>
          <w:sz w:val="24"/>
          <w:szCs w:val="24"/>
        </w:rPr>
      </w:pPr>
      <w:r w:rsidRPr="009C279B">
        <w:rPr>
          <w:sz w:val="24"/>
          <w:szCs w:val="24"/>
        </w:rPr>
        <w:t>51.   The Number 50</w:t>
      </w:r>
    </w:p>
    <w:p w:rsidR="00691D4D" w:rsidRPr="009C279B" w:rsidRDefault="00691D4D" w:rsidP="00691D4D">
      <w:pPr>
        <w:rPr>
          <w:sz w:val="24"/>
          <w:szCs w:val="24"/>
        </w:rPr>
      </w:pPr>
      <w:r w:rsidRPr="009C279B">
        <w:rPr>
          <w:sz w:val="24"/>
          <w:szCs w:val="24"/>
        </w:rPr>
        <w:t>52.   The Number 51</w:t>
      </w:r>
    </w:p>
    <w:p w:rsidR="00691D4D" w:rsidRPr="009C279B" w:rsidRDefault="00691D4D" w:rsidP="00691D4D">
      <w:pPr>
        <w:rPr>
          <w:sz w:val="24"/>
          <w:szCs w:val="24"/>
        </w:rPr>
      </w:pPr>
      <w:r w:rsidRPr="009C279B">
        <w:rPr>
          <w:sz w:val="24"/>
          <w:szCs w:val="24"/>
        </w:rPr>
        <w:t>53.   The Number 52</w:t>
      </w:r>
    </w:p>
    <w:p w:rsidR="00691D4D" w:rsidRPr="009C279B" w:rsidRDefault="00691D4D" w:rsidP="00691D4D">
      <w:pPr>
        <w:rPr>
          <w:sz w:val="24"/>
          <w:szCs w:val="24"/>
        </w:rPr>
      </w:pPr>
      <w:r w:rsidRPr="009C279B">
        <w:rPr>
          <w:sz w:val="24"/>
          <w:szCs w:val="24"/>
        </w:rPr>
        <w:t>54.   The Number 53</w:t>
      </w:r>
    </w:p>
    <w:p w:rsidR="00691D4D" w:rsidRPr="009C279B" w:rsidRDefault="00691D4D" w:rsidP="00691D4D">
      <w:pPr>
        <w:rPr>
          <w:sz w:val="24"/>
          <w:szCs w:val="24"/>
        </w:rPr>
      </w:pPr>
      <w:r w:rsidRPr="009C279B">
        <w:rPr>
          <w:sz w:val="24"/>
          <w:szCs w:val="24"/>
        </w:rPr>
        <w:t>55.   The Number 54</w:t>
      </w:r>
    </w:p>
    <w:p w:rsidR="00691D4D" w:rsidRPr="009C279B" w:rsidRDefault="00691D4D" w:rsidP="00691D4D">
      <w:pPr>
        <w:rPr>
          <w:sz w:val="24"/>
          <w:szCs w:val="24"/>
        </w:rPr>
      </w:pPr>
      <w:r w:rsidRPr="009C279B">
        <w:rPr>
          <w:sz w:val="24"/>
          <w:szCs w:val="24"/>
        </w:rPr>
        <w:t>56.   The Number 55</w:t>
      </w:r>
    </w:p>
    <w:p w:rsidR="00691D4D" w:rsidRPr="009C279B" w:rsidRDefault="00691D4D" w:rsidP="00691D4D">
      <w:pPr>
        <w:rPr>
          <w:sz w:val="24"/>
          <w:szCs w:val="24"/>
        </w:rPr>
      </w:pPr>
      <w:r w:rsidRPr="009C279B">
        <w:rPr>
          <w:sz w:val="24"/>
          <w:szCs w:val="24"/>
        </w:rPr>
        <w:t>57.   The Number 56</w:t>
      </w:r>
    </w:p>
    <w:p w:rsidR="00691D4D" w:rsidRPr="009C279B" w:rsidRDefault="00691D4D" w:rsidP="00691D4D">
      <w:pPr>
        <w:rPr>
          <w:sz w:val="24"/>
          <w:szCs w:val="24"/>
        </w:rPr>
      </w:pPr>
      <w:r w:rsidRPr="009C279B">
        <w:rPr>
          <w:sz w:val="24"/>
          <w:szCs w:val="24"/>
        </w:rPr>
        <w:t>58.   The Number 57</w:t>
      </w:r>
    </w:p>
    <w:p w:rsidR="00691D4D" w:rsidRPr="009C279B" w:rsidRDefault="00691D4D" w:rsidP="00691D4D">
      <w:pPr>
        <w:rPr>
          <w:sz w:val="24"/>
          <w:szCs w:val="24"/>
        </w:rPr>
      </w:pPr>
      <w:r w:rsidRPr="009C279B">
        <w:rPr>
          <w:sz w:val="24"/>
          <w:szCs w:val="24"/>
        </w:rPr>
        <w:t>59.   The Number 58</w:t>
      </w:r>
    </w:p>
    <w:p w:rsidR="00691D4D" w:rsidRPr="009C279B" w:rsidRDefault="00691D4D" w:rsidP="00691D4D">
      <w:pPr>
        <w:rPr>
          <w:sz w:val="24"/>
          <w:szCs w:val="24"/>
        </w:rPr>
      </w:pPr>
      <w:r w:rsidRPr="009C279B">
        <w:rPr>
          <w:sz w:val="24"/>
          <w:szCs w:val="24"/>
        </w:rPr>
        <w:t>60.   The Number 59</w:t>
      </w:r>
    </w:p>
    <w:p w:rsidR="00691D4D" w:rsidRPr="009C279B" w:rsidRDefault="00691D4D" w:rsidP="00691D4D">
      <w:pPr>
        <w:rPr>
          <w:sz w:val="24"/>
          <w:szCs w:val="24"/>
        </w:rPr>
      </w:pPr>
      <w:r w:rsidRPr="009C279B">
        <w:rPr>
          <w:sz w:val="24"/>
          <w:szCs w:val="24"/>
        </w:rPr>
        <w:t>61.   The Number 60</w:t>
      </w:r>
    </w:p>
    <w:p w:rsidR="00691D4D" w:rsidRPr="009C279B" w:rsidRDefault="00691D4D" w:rsidP="00691D4D">
      <w:pPr>
        <w:rPr>
          <w:sz w:val="24"/>
          <w:szCs w:val="24"/>
        </w:rPr>
      </w:pPr>
      <w:r w:rsidRPr="009C279B">
        <w:rPr>
          <w:sz w:val="24"/>
          <w:szCs w:val="24"/>
        </w:rPr>
        <w:t>62.   The Number 61</w:t>
      </w:r>
    </w:p>
    <w:p w:rsidR="00691D4D" w:rsidRPr="009C279B" w:rsidRDefault="00691D4D" w:rsidP="00691D4D">
      <w:pPr>
        <w:rPr>
          <w:sz w:val="24"/>
          <w:szCs w:val="24"/>
        </w:rPr>
      </w:pPr>
      <w:r w:rsidRPr="009C279B">
        <w:rPr>
          <w:sz w:val="24"/>
          <w:szCs w:val="24"/>
        </w:rPr>
        <w:t>63.   The Number 62</w:t>
      </w:r>
    </w:p>
    <w:p w:rsidR="00691D4D" w:rsidRPr="009C279B" w:rsidRDefault="00691D4D" w:rsidP="00691D4D">
      <w:pPr>
        <w:rPr>
          <w:sz w:val="24"/>
          <w:szCs w:val="24"/>
        </w:rPr>
      </w:pPr>
      <w:r w:rsidRPr="009C279B">
        <w:rPr>
          <w:sz w:val="24"/>
          <w:szCs w:val="24"/>
        </w:rPr>
        <w:t>64.   The Number 63</w:t>
      </w:r>
    </w:p>
    <w:p w:rsidR="00691D4D" w:rsidRPr="009C279B" w:rsidRDefault="00691D4D" w:rsidP="00691D4D">
      <w:pPr>
        <w:rPr>
          <w:sz w:val="24"/>
          <w:szCs w:val="24"/>
        </w:rPr>
      </w:pPr>
      <w:r w:rsidRPr="009C279B">
        <w:rPr>
          <w:sz w:val="24"/>
          <w:szCs w:val="24"/>
        </w:rPr>
        <w:t>65.   The Number 64</w:t>
      </w:r>
    </w:p>
    <w:p w:rsidR="00691D4D" w:rsidRPr="009C279B" w:rsidRDefault="00691D4D" w:rsidP="00691D4D">
      <w:pPr>
        <w:rPr>
          <w:sz w:val="24"/>
          <w:szCs w:val="24"/>
        </w:rPr>
      </w:pPr>
      <w:r w:rsidRPr="009C279B">
        <w:rPr>
          <w:sz w:val="24"/>
          <w:szCs w:val="24"/>
        </w:rPr>
        <w:t>66.   The Number 65</w:t>
      </w:r>
    </w:p>
    <w:p w:rsidR="00691D4D" w:rsidRPr="009C279B" w:rsidRDefault="00691D4D" w:rsidP="00691D4D">
      <w:pPr>
        <w:rPr>
          <w:sz w:val="24"/>
          <w:szCs w:val="24"/>
        </w:rPr>
      </w:pPr>
      <w:r w:rsidRPr="009C279B">
        <w:rPr>
          <w:sz w:val="24"/>
          <w:szCs w:val="24"/>
        </w:rPr>
        <w:t>67.   The Number 66</w:t>
      </w:r>
    </w:p>
    <w:p w:rsidR="00691D4D" w:rsidRPr="009C279B" w:rsidRDefault="00691D4D" w:rsidP="00691D4D">
      <w:pPr>
        <w:rPr>
          <w:sz w:val="24"/>
          <w:szCs w:val="24"/>
        </w:rPr>
      </w:pPr>
      <w:r w:rsidRPr="009C279B">
        <w:rPr>
          <w:sz w:val="24"/>
          <w:szCs w:val="24"/>
        </w:rPr>
        <w:t>68.   The Number 67</w:t>
      </w:r>
    </w:p>
    <w:p w:rsidR="00691D4D" w:rsidRPr="009C279B" w:rsidRDefault="00691D4D" w:rsidP="00691D4D">
      <w:pPr>
        <w:rPr>
          <w:sz w:val="24"/>
          <w:szCs w:val="24"/>
        </w:rPr>
      </w:pPr>
      <w:r w:rsidRPr="009C279B">
        <w:rPr>
          <w:sz w:val="24"/>
          <w:szCs w:val="24"/>
        </w:rPr>
        <w:t>69.   The Number 68</w:t>
      </w:r>
    </w:p>
    <w:p w:rsidR="00691D4D" w:rsidRPr="009C279B" w:rsidRDefault="00691D4D" w:rsidP="00691D4D">
      <w:pPr>
        <w:rPr>
          <w:sz w:val="24"/>
          <w:szCs w:val="24"/>
        </w:rPr>
      </w:pPr>
      <w:r w:rsidRPr="009C279B">
        <w:rPr>
          <w:sz w:val="24"/>
          <w:szCs w:val="24"/>
        </w:rPr>
        <w:t>70.   The Number 69</w:t>
      </w:r>
    </w:p>
    <w:p w:rsidR="00691D4D" w:rsidRPr="009C279B" w:rsidRDefault="00691D4D" w:rsidP="00691D4D">
      <w:pPr>
        <w:rPr>
          <w:sz w:val="24"/>
          <w:szCs w:val="24"/>
        </w:rPr>
      </w:pPr>
      <w:r w:rsidRPr="009C279B">
        <w:rPr>
          <w:sz w:val="24"/>
          <w:szCs w:val="24"/>
        </w:rPr>
        <w:t>71.   The Number 70</w:t>
      </w:r>
    </w:p>
    <w:p w:rsidR="00691D4D" w:rsidRPr="009C279B" w:rsidRDefault="00691D4D" w:rsidP="00691D4D">
      <w:pPr>
        <w:rPr>
          <w:sz w:val="24"/>
          <w:szCs w:val="24"/>
        </w:rPr>
      </w:pPr>
      <w:r w:rsidRPr="009C279B">
        <w:rPr>
          <w:sz w:val="24"/>
          <w:szCs w:val="24"/>
        </w:rPr>
        <w:t>72.   The Number 71</w:t>
      </w:r>
    </w:p>
    <w:p w:rsidR="00691D4D" w:rsidRPr="009C279B" w:rsidRDefault="00691D4D" w:rsidP="00691D4D">
      <w:pPr>
        <w:rPr>
          <w:sz w:val="24"/>
          <w:szCs w:val="24"/>
        </w:rPr>
      </w:pPr>
      <w:r w:rsidRPr="009C279B">
        <w:rPr>
          <w:sz w:val="24"/>
          <w:szCs w:val="24"/>
        </w:rPr>
        <w:t>73.   The Number 72</w:t>
      </w:r>
    </w:p>
    <w:p w:rsidR="00691D4D" w:rsidRPr="009C279B" w:rsidRDefault="00691D4D" w:rsidP="00691D4D">
      <w:pPr>
        <w:rPr>
          <w:sz w:val="24"/>
          <w:szCs w:val="24"/>
        </w:rPr>
      </w:pPr>
      <w:r w:rsidRPr="009C279B">
        <w:rPr>
          <w:sz w:val="24"/>
          <w:szCs w:val="24"/>
        </w:rPr>
        <w:t>74.   The Number 73</w:t>
      </w:r>
    </w:p>
    <w:p w:rsidR="00691D4D" w:rsidRPr="009C279B" w:rsidRDefault="00691D4D" w:rsidP="00691D4D">
      <w:pPr>
        <w:rPr>
          <w:sz w:val="24"/>
          <w:szCs w:val="24"/>
        </w:rPr>
      </w:pPr>
      <w:r w:rsidRPr="009C279B">
        <w:rPr>
          <w:sz w:val="24"/>
          <w:szCs w:val="24"/>
        </w:rPr>
        <w:t>75.   The Number 74</w:t>
      </w:r>
    </w:p>
    <w:p w:rsidR="00691D4D" w:rsidRPr="009C279B" w:rsidRDefault="00691D4D" w:rsidP="00691D4D">
      <w:pPr>
        <w:rPr>
          <w:sz w:val="24"/>
          <w:szCs w:val="24"/>
        </w:rPr>
      </w:pPr>
      <w:r w:rsidRPr="009C279B">
        <w:rPr>
          <w:sz w:val="24"/>
          <w:szCs w:val="24"/>
        </w:rPr>
        <w:t>76.   The Number 75</w:t>
      </w:r>
    </w:p>
    <w:p w:rsidR="00691D4D" w:rsidRPr="009C279B" w:rsidRDefault="00691D4D" w:rsidP="00691D4D">
      <w:pPr>
        <w:rPr>
          <w:sz w:val="24"/>
          <w:szCs w:val="24"/>
        </w:rPr>
      </w:pPr>
      <w:r w:rsidRPr="009C279B">
        <w:rPr>
          <w:sz w:val="24"/>
          <w:szCs w:val="24"/>
        </w:rPr>
        <w:t>77.   The Number 76</w:t>
      </w:r>
    </w:p>
    <w:p w:rsidR="00691D4D" w:rsidRPr="009C279B" w:rsidRDefault="00691D4D" w:rsidP="00691D4D">
      <w:pPr>
        <w:rPr>
          <w:sz w:val="24"/>
          <w:szCs w:val="24"/>
        </w:rPr>
      </w:pPr>
      <w:r w:rsidRPr="009C279B">
        <w:rPr>
          <w:sz w:val="24"/>
          <w:szCs w:val="24"/>
        </w:rPr>
        <w:t xml:space="preserve">78.   The Number 77 </w:t>
      </w:r>
    </w:p>
    <w:p w:rsidR="00691D4D" w:rsidRPr="009C279B" w:rsidRDefault="00691D4D" w:rsidP="00691D4D">
      <w:pPr>
        <w:rPr>
          <w:sz w:val="24"/>
          <w:szCs w:val="24"/>
        </w:rPr>
      </w:pPr>
      <w:r w:rsidRPr="009C279B">
        <w:rPr>
          <w:sz w:val="24"/>
          <w:szCs w:val="24"/>
        </w:rPr>
        <w:t>79.   The Number 78</w:t>
      </w:r>
    </w:p>
    <w:p w:rsidR="00691D4D" w:rsidRPr="009C279B" w:rsidRDefault="00691D4D" w:rsidP="00691D4D">
      <w:pPr>
        <w:rPr>
          <w:sz w:val="24"/>
          <w:szCs w:val="24"/>
        </w:rPr>
      </w:pPr>
      <w:r w:rsidRPr="009C279B">
        <w:rPr>
          <w:sz w:val="24"/>
          <w:szCs w:val="24"/>
        </w:rPr>
        <w:t>80.   The Number 79</w:t>
      </w:r>
    </w:p>
    <w:p w:rsidR="00691D4D" w:rsidRPr="009C279B" w:rsidRDefault="00691D4D" w:rsidP="00691D4D">
      <w:pPr>
        <w:rPr>
          <w:sz w:val="24"/>
          <w:szCs w:val="24"/>
        </w:rPr>
      </w:pPr>
      <w:r w:rsidRPr="009C279B">
        <w:rPr>
          <w:sz w:val="24"/>
          <w:szCs w:val="24"/>
        </w:rPr>
        <w:t>81.   The Number 80</w:t>
      </w:r>
    </w:p>
    <w:p w:rsidR="00691D4D" w:rsidRPr="009C279B" w:rsidRDefault="00691D4D" w:rsidP="00691D4D">
      <w:pPr>
        <w:rPr>
          <w:sz w:val="24"/>
          <w:szCs w:val="24"/>
        </w:rPr>
      </w:pPr>
      <w:r w:rsidRPr="009C279B">
        <w:rPr>
          <w:sz w:val="24"/>
          <w:szCs w:val="24"/>
        </w:rPr>
        <w:t>The Third Supreme Authority Kingdom of the Lord Moses’ Lordship from 80 to 120</w:t>
      </w:r>
    </w:p>
    <w:p w:rsidR="00691D4D" w:rsidRPr="009C279B" w:rsidRDefault="00691D4D" w:rsidP="00691D4D">
      <w:pPr>
        <w:rPr>
          <w:sz w:val="24"/>
          <w:szCs w:val="24"/>
        </w:rPr>
      </w:pPr>
      <w:r w:rsidRPr="009C279B">
        <w:rPr>
          <w:sz w:val="24"/>
          <w:szCs w:val="24"/>
        </w:rPr>
        <w:t xml:space="preserve">82.   The Number 81 </w:t>
      </w:r>
    </w:p>
    <w:p w:rsidR="00691D4D" w:rsidRPr="009C279B" w:rsidRDefault="00691D4D" w:rsidP="00691D4D">
      <w:pPr>
        <w:rPr>
          <w:sz w:val="24"/>
          <w:szCs w:val="24"/>
        </w:rPr>
      </w:pPr>
      <w:r w:rsidRPr="009C279B">
        <w:rPr>
          <w:sz w:val="24"/>
          <w:szCs w:val="24"/>
        </w:rPr>
        <w:t>83.   The Number 82</w:t>
      </w:r>
    </w:p>
    <w:p w:rsidR="00691D4D" w:rsidRPr="009C279B" w:rsidRDefault="00691D4D" w:rsidP="00691D4D">
      <w:pPr>
        <w:rPr>
          <w:sz w:val="24"/>
          <w:szCs w:val="24"/>
        </w:rPr>
      </w:pPr>
      <w:r w:rsidRPr="009C279B">
        <w:rPr>
          <w:sz w:val="24"/>
          <w:szCs w:val="24"/>
        </w:rPr>
        <w:t>84.   The Number 83</w:t>
      </w:r>
    </w:p>
    <w:p w:rsidR="00691D4D" w:rsidRPr="009C279B" w:rsidRDefault="00691D4D" w:rsidP="00691D4D">
      <w:pPr>
        <w:rPr>
          <w:sz w:val="24"/>
          <w:szCs w:val="24"/>
        </w:rPr>
      </w:pPr>
      <w:r w:rsidRPr="009C279B">
        <w:rPr>
          <w:sz w:val="24"/>
          <w:szCs w:val="24"/>
        </w:rPr>
        <w:t>85.   The Number 84</w:t>
      </w:r>
    </w:p>
    <w:p w:rsidR="00691D4D" w:rsidRPr="009C279B" w:rsidRDefault="00691D4D" w:rsidP="00691D4D">
      <w:pPr>
        <w:rPr>
          <w:sz w:val="24"/>
          <w:szCs w:val="24"/>
        </w:rPr>
      </w:pPr>
      <w:r w:rsidRPr="009C279B">
        <w:rPr>
          <w:sz w:val="24"/>
          <w:szCs w:val="24"/>
        </w:rPr>
        <w:t>86.   The Number 85</w:t>
      </w:r>
    </w:p>
    <w:p w:rsidR="00691D4D" w:rsidRPr="009C279B" w:rsidRDefault="00691D4D" w:rsidP="00691D4D">
      <w:pPr>
        <w:rPr>
          <w:sz w:val="24"/>
          <w:szCs w:val="24"/>
        </w:rPr>
      </w:pPr>
      <w:r w:rsidRPr="009C279B">
        <w:rPr>
          <w:sz w:val="24"/>
          <w:szCs w:val="24"/>
        </w:rPr>
        <w:t>87.   The Number 86</w:t>
      </w:r>
    </w:p>
    <w:p w:rsidR="00691D4D" w:rsidRPr="009C279B" w:rsidRDefault="00691D4D" w:rsidP="00691D4D">
      <w:pPr>
        <w:rPr>
          <w:sz w:val="24"/>
          <w:szCs w:val="24"/>
        </w:rPr>
      </w:pPr>
      <w:r w:rsidRPr="009C279B">
        <w:rPr>
          <w:sz w:val="24"/>
          <w:szCs w:val="24"/>
        </w:rPr>
        <w:t>88.   The Number 87</w:t>
      </w:r>
    </w:p>
    <w:p w:rsidR="00691D4D" w:rsidRPr="009C279B" w:rsidRDefault="00691D4D" w:rsidP="00691D4D">
      <w:pPr>
        <w:rPr>
          <w:sz w:val="24"/>
          <w:szCs w:val="24"/>
        </w:rPr>
      </w:pPr>
      <w:r w:rsidRPr="009C279B">
        <w:rPr>
          <w:sz w:val="24"/>
          <w:szCs w:val="24"/>
        </w:rPr>
        <w:t>89.   The Number 88</w:t>
      </w:r>
    </w:p>
    <w:p w:rsidR="00691D4D" w:rsidRPr="009C279B" w:rsidRDefault="00691D4D" w:rsidP="00691D4D">
      <w:pPr>
        <w:rPr>
          <w:sz w:val="24"/>
          <w:szCs w:val="24"/>
        </w:rPr>
      </w:pPr>
      <w:r w:rsidRPr="009C279B">
        <w:rPr>
          <w:sz w:val="24"/>
          <w:szCs w:val="24"/>
        </w:rPr>
        <w:t>90.   The Number 89</w:t>
      </w:r>
    </w:p>
    <w:p w:rsidR="00691D4D" w:rsidRPr="009C279B" w:rsidRDefault="00691D4D" w:rsidP="00691D4D">
      <w:pPr>
        <w:rPr>
          <w:sz w:val="24"/>
          <w:szCs w:val="24"/>
        </w:rPr>
      </w:pPr>
      <w:r w:rsidRPr="009C279B">
        <w:rPr>
          <w:sz w:val="24"/>
          <w:szCs w:val="24"/>
        </w:rPr>
        <w:t>91.   The Number 90</w:t>
      </w:r>
    </w:p>
    <w:p w:rsidR="00691D4D" w:rsidRPr="009C279B" w:rsidRDefault="00691D4D" w:rsidP="00691D4D">
      <w:pPr>
        <w:rPr>
          <w:sz w:val="24"/>
          <w:szCs w:val="24"/>
        </w:rPr>
      </w:pPr>
      <w:r w:rsidRPr="009C279B">
        <w:rPr>
          <w:sz w:val="24"/>
          <w:szCs w:val="24"/>
        </w:rPr>
        <w:t>92.   The Number 91</w:t>
      </w:r>
    </w:p>
    <w:p w:rsidR="00691D4D" w:rsidRPr="009C279B" w:rsidRDefault="00691D4D" w:rsidP="00691D4D">
      <w:pPr>
        <w:rPr>
          <w:sz w:val="24"/>
          <w:szCs w:val="24"/>
        </w:rPr>
      </w:pPr>
      <w:r w:rsidRPr="009C279B">
        <w:rPr>
          <w:sz w:val="24"/>
          <w:szCs w:val="24"/>
        </w:rPr>
        <w:t>93.   The Number 92</w:t>
      </w:r>
    </w:p>
    <w:p w:rsidR="00691D4D" w:rsidRPr="009C279B" w:rsidRDefault="00691D4D" w:rsidP="00691D4D">
      <w:pPr>
        <w:rPr>
          <w:sz w:val="24"/>
          <w:szCs w:val="24"/>
        </w:rPr>
      </w:pPr>
      <w:r w:rsidRPr="009C279B">
        <w:rPr>
          <w:sz w:val="24"/>
          <w:szCs w:val="24"/>
        </w:rPr>
        <w:t>94.   The Number 93</w:t>
      </w:r>
    </w:p>
    <w:p w:rsidR="00691D4D" w:rsidRPr="009C279B" w:rsidRDefault="00691D4D" w:rsidP="00691D4D">
      <w:pPr>
        <w:rPr>
          <w:sz w:val="24"/>
          <w:szCs w:val="24"/>
        </w:rPr>
      </w:pPr>
      <w:r w:rsidRPr="009C279B">
        <w:rPr>
          <w:sz w:val="24"/>
          <w:szCs w:val="24"/>
        </w:rPr>
        <w:t>95.   The Number 94</w:t>
      </w:r>
    </w:p>
    <w:p w:rsidR="00691D4D" w:rsidRPr="009C279B" w:rsidRDefault="00691D4D" w:rsidP="00691D4D">
      <w:pPr>
        <w:rPr>
          <w:sz w:val="24"/>
          <w:szCs w:val="24"/>
        </w:rPr>
      </w:pPr>
      <w:r w:rsidRPr="009C279B">
        <w:rPr>
          <w:sz w:val="24"/>
          <w:szCs w:val="24"/>
        </w:rPr>
        <w:t>96.   The Number 95</w:t>
      </w:r>
    </w:p>
    <w:p w:rsidR="00691D4D" w:rsidRPr="009C279B" w:rsidRDefault="00691D4D" w:rsidP="00691D4D">
      <w:pPr>
        <w:rPr>
          <w:sz w:val="24"/>
          <w:szCs w:val="24"/>
        </w:rPr>
      </w:pPr>
      <w:r w:rsidRPr="009C279B">
        <w:rPr>
          <w:sz w:val="24"/>
          <w:szCs w:val="24"/>
        </w:rPr>
        <w:t>97.   The Number 96</w:t>
      </w:r>
    </w:p>
    <w:p w:rsidR="00691D4D" w:rsidRPr="009C279B" w:rsidRDefault="00691D4D" w:rsidP="00691D4D">
      <w:pPr>
        <w:rPr>
          <w:sz w:val="24"/>
          <w:szCs w:val="24"/>
        </w:rPr>
      </w:pPr>
      <w:r w:rsidRPr="009C279B">
        <w:rPr>
          <w:sz w:val="24"/>
          <w:szCs w:val="24"/>
        </w:rPr>
        <w:t>98.   The Number 97</w:t>
      </w:r>
    </w:p>
    <w:p w:rsidR="00691D4D" w:rsidRPr="009C279B" w:rsidRDefault="00691D4D" w:rsidP="00691D4D">
      <w:pPr>
        <w:rPr>
          <w:sz w:val="24"/>
          <w:szCs w:val="24"/>
        </w:rPr>
      </w:pPr>
      <w:r w:rsidRPr="009C279B">
        <w:rPr>
          <w:sz w:val="24"/>
          <w:szCs w:val="24"/>
        </w:rPr>
        <w:t>99.   The Number 98</w:t>
      </w:r>
    </w:p>
    <w:p w:rsidR="00691D4D" w:rsidRPr="009C279B" w:rsidRDefault="00691D4D" w:rsidP="00691D4D">
      <w:pPr>
        <w:rPr>
          <w:sz w:val="24"/>
          <w:szCs w:val="24"/>
        </w:rPr>
      </w:pPr>
      <w:r w:rsidRPr="009C279B">
        <w:rPr>
          <w:sz w:val="24"/>
          <w:szCs w:val="24"/>
        </w:rPr>
        <w:t>100. The Number 99</w:t>
      </w:r>
    </w:p>
    <w:p w:rsidR="00691D4D" w:rsidRPr="009C279B" w:rsidRDefault="00691D4D" w:rsidP="00691D4D">
      <w:pPr>
        <w:rPr>
          <w:sz w:val="24"/>
          <w:szCs w:val="24"/>
        </w:rPr>
      </w:pPr>
      <w:r w:rsidRPr="009C279B">
        <w:rPr>
          <w:sz w:val="24"/>
          <w:szCs w:val="24"/>
        </w:rPr>
        <w:t>101. The Number 100</w:t>
      </w:r>
    </w:p>
    <w:p w:rsidR="00691D4D" w:rsidRPr="009C279B" w:rsidRDefault="00691D4D" w:rsidP="00691D4D">
      <w:pPr>
        <w:rPr>
          <w:sz w:val="24"/>
          <w:szCs w:val="24"/>
        </w:rPr>
      </w:pPr>
      <w:r w:rsidRPr="009C279B">
        <w:rPr>
          <w:sz w:val="24"/>
          <w:szCs w:val="24"/>
        </w:rPr>
        <w:t>102. The Number 101</w:t>
      </w:r>
    </w:p>
    <w:p w:rsidR="00691D4D" w:rsidRPr="009C279B" w:rsidRDefault="00691D4D" w:rsidP="00691D4D">
      <w:pPr>
        <w:rPr>
          <w:sz w:val="24"/>
          <w:szCs w:val="24"/>
        </w:rPr>
      </w:pPr>
      <w:r w:rsidRPr="009C279B">
        <w:rPr>
          <w:sz w:val="24"/>
          <w:szCs w:val="24"/>
        </w:rPr>
        <w:t>103. The Number 102</w:t>
      </w:r>
    </w:p>
    <w:p w:rsidR="00691D4D" w:rsidRPr="009C279B" w:rsidRDefault="00691D4D" w:rsidP="00691D4D">
      <w:pPr>
        <w:rPr>
          <w:sz w:val="24"/>
          <w:szCs w:val="24"/>
        </w:rPr>
      </w:pPr>
      <w:r w:rsidRPr="009C279B">
        <w:rPr>
          <w:sz w:val="24"/>
          <w:szCs w:val="24"/>
        </w:rPr>
        <w:t>104. The Number 103</w:t>
      </w:r>
    </w:p>
    <w:p w:rsidR="00691D4D" w:rsidRPr="009C279B" w:rsidRDefault="00691D4D" w:rsidP="00691D4D">
      <w:pPr>
        <w:rPr>
          <w:sz w:val="24"/>
          <w:szCs w:val="24"/>
        </w:rPr>
      </w:pPr>
      <w:r w:rsidRPr="009C279B">
        <w:rPr>
          <w:sz w:val="24"/>
          <w:szCs w:val="24"/>
        </w:rPr>
        <w:t>105. The Number 104</w:t>
      </w:r>
    </w:p>
    <w:p w:rsidR="00691D4D" w:rsidRPr="009C279B" w:rsidRDefault="00691D4D" w:rsidP="00691D4D">
      <w:pPr>
        <w:rPr>
          <w:sz w:val="24"/>
          <w:szCs w:val="24"/>
        </w:rPr>
      </w:pPr>
      <w:r w:rsidRPr="009C279B">
        <w:rPr>
          <w:sz w:val="24"/>
          <w:szCs w:val="24"/>
        </w:rPr>
        <w:t>106. The Number 105</w:t>
      </w:r>
    </w:p>
    <w:p w:rsidR="00691D4D" w:rsidRPr="009C279B" w:rsidRDefault="00691D4D" w:rsidP="00691D4D">
      <w:pPr>
        <w:rPr>
          <w:sz w:val="24"/>
          <w:szCs w:val="24"/>
        </w:rPr>
      </w:pPr>
      <w:r w:rsidRPr="009C279B">
        <w:rPr>
          <w:sz w:val="24"/>
          <w:szCs w:val="24"/>
        </w:rPr>
        <w:t>107. The Number 106</w:t>
      </w:r>
    </w:p>
    <w:p w:rsidR="00691D4D" w:rsidRPr="009C279B" w:rsidRDefault="00691D4D" w:rsidP="00691D4D">
      <w:pPr>
        <w:rPr>
          <w:sz w:val="24"/>
          <w:szCs w:val="24"/>
        </w:rPr>
      </w:pPr>
      <w:r w:rsidRPr="009C279B">
        <w:rPr>
          <w:sz w:val="24"/>
          <w:szCs w:val="24"/>
        </w:rPr>
        <w:t>108. The Number 107</w:t>
      </w:r>
    </w:p>
    <w:p w:rsidR="00691D4D" w:rsidRPr="009C279B" w:rsidRDefault="00691D4D" w:rsidP="00691D4D">
      <w:pPr>
        <w:rPr>
          <w:sz w:val="24"/>
          <w:szCs w:val="24"/>
        </w:rPr>
      </w:pPr>
      <w:r w:rsidRPr="009C279B">
        <w:rPr>
          <w:sz w:val="24"/>
          <w:szCs w:val="24"/>
        </w:rPr>
        <w:t>109. The Number 108</w:t>
      </w:r>
    </w:p>
    <w:p w:rsidR="00691D4D" w:rsidRPr="009C279B" w:rsidRDefault="00691D4D" w:rsidP="00691D4D">
      <w:pPr>
        <w:rPr>
          <w:sz w:val="24"/>
          <w:szCs w:val="24"/>
        </w:rPr>
      </w:pPr>
      <w:r w:rsidRPr="009C279B">
        <w:rPr>
          <w:sz w:val="24"/>
          <w:szCs w:val="24"/>
        </w:rPr>
        <w:t>110. The Number 109</w:t>
      </w:r>
    </w:p>
    <w:p w:rsidR="00691D4D" w:rsidRPr="009C279B" w:rsidRDefault="00691D4D" w:rsidP="00691D4D">
      <w:pPr>
        <w:rPr>
          <w:sz w:val="24"/>
          <w:szCs w:val="24"/>
        </w:rPr>
      </w:pPr>
      <w:r w:rsidRPr="009C279B">
        <w:rPr>
          <w:sz w:val="24"/>
          <w:szCs w:val="24"/>
        </w:rPr>
        <w:t>111. The Number 110</w:t>
      </w:r>
    </w:p>
    <w:p w:rsidR="00691D4D" w:rsidRPr="009C279B" w:rsidRDefault="00691D4D" w:rsidP="00691D4D">
      <w:pPr>
        <w:rPr>
          <w:sz w:val="24"/>
          <w:szCs w:val="24"/>
        </w:rPr>
      </w:pPr>
      <w:r w:rsidRPr="009C279B">
        <w:rPr>
          <w:sz w:val="24"/>
          <w:szCs w:val="24"/>
        </w:rPr>
        <w:t>112. The Number 111</w:t>
      </w:r>
    </w:p>
    <w:p w:rsidR="00691D4D" w:rsidRPr="009C279B" w:rsidRDefault="00691D4D" w:rsidP="00691D4D">
      <w:pPr>
        <w:rPr>
          <w:sz w:val="24"/>
          <w:szCs w:val="24"/>
        </w:rPr>
      </w:pPr>
      <w:r w:rsidRPr="009C279B">
        <w:rPr>
          <w:sz w:val="24"/>
          <w:szCs w:val="24"/>
        </w:rPr>
        <w:t>113. The Number 112</w:t>
      </w:r>
    </w:p>
    <w:p w:rsidR="00691D4D" w:rsidRPr="009C279B" w:rsidRDefault="00691D4D" w:rsidP="00691D4D">
      <w:pPr>
        <w:rPr>
          <w:sz w:val="24"/>
          <w:szCs w:val="24"/>
        </w:rPr>
      </w:pPr>
      <w:r w:rsidRPr="009C279B">
        <w:rPr>
          <w:sz w:val="24"/>
          <w:szCs w:val="24"/>
        </w:rPr>
        <w:t>114. The Number 113</w:t>
      </w:r>
    </w:p>
    <w:p w:rsidR="00691D4D" w:rsidRPr="009C279B" w:rsidRDefault="00691D4D" w:rsidP="00691D4D">
      <w:pPr>
        <w:rPr>
          <w:sz w:val="24"/>
          <w:szCs w:val="24"/>
        </w:rPr>
      </w:pPr>
      <w:r w:rsidRPr="009C279B">
        <w:rPr>
          <w:sz w:val="24"/>
          <w:szCs w:val="24"/>
        </w:rPr>
        <w:t>115. The Number 114</w:t>
      </w:r>
    </w:p>
    <w:p w:rsidR="00691D4D" w:rsidRPr="009C279B" w:rsidRDefault="00691D4D" w:rsidP="00691D4D">
      <w:pPr>
        <w:rPr>
          <w:sz w:val="24"/>
          <w:szCs w:val="24"/>
        </w:rPr>
      </w:pPr>
      <w:r w:rsidRPr="009C279B">
        <w:rPr>
          <w:sz w:val="24"/>
          <w:szCs w:val="24"/>
        </w:rPr>
        <w:t>116. The Number 115</w:t>
      </w:r>
    </w:p>
    <w:p w:rsidR="00691D4D" w:rsidRPr="009C279B" w:rsidRDefault="00691D4D" w:rsidP="00691D4D">
      <w:pPr>
        <w:rPr>
          <w:sz w:val="24"/>
          <w:szCs w:val="24"/>
        </w:rPr>
      </w:pPr>
      <w:r w:rsidRPr="009C279B">
        <w:rPr>
          <w:sz w:val="24"/>
          <w:szCs w:val="24"/>
        </w:rPr>
        <w:t>117. The Number 116</w:t>
      </w:r>
    </w:p>
    <w:p w:rsidR="00691D4D" w:rsidRPr="009C279B" w:rsidRDefault="00691D4D" w:rsidP="00691D4D">
      <w:pPr>
        <w:rPr>
          <w:sz w:val="24"/>
          <w:szCs w:val="24"/>
        </w:rPr>
      </w:pPr>
      <w:r w:rsidRPr="009C279B">
        <w:rPr>
          <w:sz w:val="24"/>
          <w:szCs w:val="24"/>
        </w:rPr>
        <w:t>118. The Number 117</w:t>
      </w:r>
    </w:p>
    <w:p w:rsidR="00691D4D" w:rsidRPr="009C279B" w:rsidRDefault="00691D4D" w:rsidP="00691D4D">
      <w:pPr>
        <w:rPr>
          <w:sz w:val="24"/>
          <w:szCs w:val="24"/>
        </w:rPr>
      </w:pPr>
      <w:r w:rsidRPr="009C279B">
        <w:rPr>
          <w:sz w:val="24"/>
          <w:szCs w:val="24"/>
        </w:rPr>
        <w:t>119. The Number 118</w:t>
      </w:r>
    </w:p>
    <w:p w:rsidR="00691D4D" w:rsidRPr="009C279B" w:rsidRDefault="00691D4D" w:rsidP="00691D4D">
      <w:pPr>
        <w:rPr>
          <w:sz w:val="24"/>
          <w:szCs w:val="24"/>
        </w:rPr>
      </w:pPr>
      <w:r w:rsidRPr="009C279B">
        <w:rPr>
          <w:sz w:val="24"/>
          <w:szCs w:val="24"/>
        </w:rPr>
        <w:t>120. The Number 119</w:t>
      </w:r>
    </w:p>
    <w:p w:rsidR="00691D4D" w:rsidRPr="009C279B" w:rsidRDefault="00691D4D" w:rsidP="00691D4D">
      <w:pPr>
        <w:rPr>
          <w:sz w:val="24"/>
          <w:szCs w:val="24"/>
        </w:rPr>
      </w:pPr>
      <w:r w:rsidRPr="009C279B">
        <w:rPr>
          <w:sz w:val="24"/>
          <w:szCs w:val="24"/>
        </w:rPr>
        <w:t>121. The Number 120</w:t>
      </w:r>
    </w:p>
    <w:p w:rsidR="00691D4D" w:rsidRPr="009C279B" w:rsidRDefault="00691D4D" w:rsidP="00691D4D">
      <w:pPr>
        <w:rPr>
          <w:sz w:val="24"/>
          <w:szCs w:val="24"/>
        </w:rPr>
      </w:pPr>
      <w:r w:rsidRPr="009C279B">
        <w:rPr>
          <w:sz w:val="24"/>
          <w:szCs w:val="24"/>
        </w:rPr>
        <w:t>Conclusion</w:t>
      </w:r>
    </w:p>
    <w:p w:rsidR="00691D4D" w:rsidRPr="009C279B" w:rsidRDefault="00691D4D" w:rsidP="00691D4D">
      <w:pPr>
        <w:jc w:val="center"/>
        <w:rPr>
          <w:b/>
          <w:sz w:val="24"/>
          <w:szCs w:val="24"/>
        </w:rPr>
      </w:pPr>
      <w:r w:rsidRPr="009C279B">
        <w:rPr>
          <w:b/>
          <w:sz w:val="24"/>
          <w:szCs w:val="24"/>
        </w:rPr>
        <w:t>Chapter 1: What are the Significant Numbers in the Holy Bible?</w:t>
      </w:r>
    </w:p>
    <w:p w:rsidR="00691D4D" w:rsidRPr="009C279B" w:rsidRDefault="00691D4D" w:rsidP="00691D4D">
      <w:pPr>
        <w:spacing w:line="480" w:lineRule="auto"/>
        <w:jc w:val="both"/>
        <w:rPr>
          <w:sz w:val="24"/>
          <w:szCs w:val="24"/>
        </w:rPr>
      </w:pPr>
      <w:r w:rsidRPr="009C279B">
        <w:rPr>
          <w:sz w:val="24"/>
          <w:szCs w:val="24"/>
        </w:rPr>
        <w:t>The Definition of the Father Stephen’s Infallibility is that it is always without mistakes because He is the only divine source &amp; supreme authority of all the Holy Scriptures in John 1:1-3; Hebrews 1:1-3 &amp; Romans 13:1-2. In 2</w:t>
      </w:r>
      <w:r w:rsidRPr="009C279B">
        <w:rPr>
          <w:sz w:val="24"/>
          <w:szCs w:val="24"/>
          <w:vertAlign w:val="superscript"/>
        </w:rPr>
        <w:t>nd</w:t>
      </w:r>
      <w:r w:rsidRPr="009C279B">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691D4D" w:rsidRPr="009C279B" w:rsidRDefault="00691D4D" w:rsidP="00691D4D">
      <w:pPr>
        <w:spacing w:line="480" w:lineRule="auto"/>
        <w:jc w:val="both"/>
        <w:rPr>
          <w:sz w:val="24"/>
          <w:szCs w:val="24"/>
        </w:rPr>
      </w:pPr>
      <w:r w:rsidRPr="009C279B">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691D4D" w:rsidRPr="009C279B" w:rsidRDefault="00691D4D" w:rsidP="00691D4D">
      <w:pPr>
        <w:spacing w:line="480" w:lineRule="auto"/>
        <w:jc w:val="both"/>
        <w:rPr>
          <w:sz w:val="24"/>
          <w:szCs w:val="24"/>
        </w:rPr>
      </w:pPr>
      <w:r w:rsidRPr="009C279B">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691D4D" w:rsidRPr="009C279B" w:rsidRDefault="00691D4D" w:rsidP="00691D4D">
      <w:pPr>
        <w:spacing w:line="480" w:lineRule="auto"/>
        <w:jc w:val="both"/>
        <w:rPr>
          <w:sz w:val="24"/>
          <w:szCs w:val="24"/>
        </w:rPr>
      </w:pPr>
      <w:r w:rsidRPr="009C279B">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691D4D" w:rsidRPr="009C279B" w:rsidRDefault="00691D4D" w:rsidP="00691D4D">
      <w:pPr>
        <w:spacing w:line="480" w:lineRule="auto"/>
        <w:jc w:val="both"/>
        <w:rPr>
          <w:sz w:val="24"/>
          <w:szCs w:val="24"/>
        </w:rPr>
      </w:pPr>
      <w:r w:rsidRPr="009C279B">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691D4D" w:rsidRPr="009C279B" w:rsidRDefault="00691D4D" w:rsidP="00691D4D">
      <w:pPr>
        <w:spacing w:line="480" w:lineRule="auto"/>
        <w:jc w:val="both"/>
        <w:rPr>
          <w:sz w:val="24"/>
          <w:szCs w:val="24"/>
        </w:rPr>
      </w:pPr>
      <w:r w:rsidRPr="009C279B">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691D4D" w:rsidRPr="009C279B" w:rsidRDefault="00691D4D" w:rsidP="00691D4D">
      <w:pPr>
        <w:spacing w:line="480" w:lineRule="auto"/>
        <w:jc w:val="both"/>
        <w:rPr>
          <w:sz w:val="24"/>
          <w:szCs w:val="24"/>
        </w:rPr>
      </w:pPr>
      <w:r w:rsidRPr="009C279B">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9C279B">
        <w:rPr>
          <w:b/>
          <w:i/>
          <w:sz w:val="24"/>
          <w:szCs w:val="24"/>
        </w:rPr>
        <w:t>Plenus</w:t>
      </w:r>
      <w:r w:rsidRPr="009C279B">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691D4D" w:rsidRPr="009C279B" w:rsidRDefault="00691D4D" w:rsidP="00691D4D">
      <w:pPr>
        <w:spacing w:line="480" w:lineRule="auto"/>
        <w:jc w:val="both"/>
        <w:rPr>
          <w:sz w:val="24"/>
          <w:szCs w:val="24"/>
        </w:rPr>
      </w:pPr>
      <w:r w:rsidRPr="009C279B">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9C279B">
        <w:rPr>
          <w:b/>
          <w:i/>
          <w:sz w:val="24"/>
          <w:szCs w:val="24"/>
        </w:rPr>
        <w:t>Kanon</w:t>
      </w:r>
      <w:r w:rsidRPr="009C279B">
        <w:rPr>
          <w:sz w:val="24"/>
          <w:szCs w:val="24"/>
        </w:rPr>
        <w:t xml:space="preserve"> and from the Hebrew word </w:t>
      </w:r>
      <w:r w:rsidRPr="009C279B">
        <w:rPr>
          <w:b/>
          <w:i/>
          <w:sz w:val="24"/>
          <w:szCs w:val="24"/>
        </w:rPr>
        <w:t xml:space="preserve">Qaneh </w:t>
      </w:r>
      <w:r w:rsidRPr="009C279B">
        <w:rPr>
          <w:sz w:val="24"/>
          <w:szCs w:val="24"/>
        </w:rPr>
        <w:t>which means “</w:t>
      </w:r>
      <w:r w:rsidRPr="009C279B">
        <w:rPr>
          <w:b/>
          <w:sz w:val="24"/>
          <w:szCs w:val="24"/>
        </w:rPr>
        <w:t>measuring rod</w:t>
      </w:r>
      <w:r w:rsidRPr="009C279B">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691D4D" w:rsidRPr="009C279B" w:rsidRDefault="00691D4D" w:rsidP="00691D4D">
      <w:pPr>
        <w:spacing w:line="480" w:lineRule="auto"/>
        <w:jc w:val="center"/>
        <w:rPr>
          <w:sz w:val="24"/>
          <w:szCs w:val="24"/>
        </w:rPr>
      </w:pPr>
      <w:r w:rsidRPr="009C279B">
        <w:rPr>
          <w:sz w:val="24"/>
          <w:szCs w:val="24"/>
        </w:rPr>
        <w:t>What is Truth?</w:t>
      </w:r>
    </w:p>
    <w:p w:rsidR="00691D4D" w:rsidRPr="009C279B" w:rsidRDefault="00691D4D" w:rsidP="00691D4D">
      <w:pPr>
        <w:spacing w:line="480" w:lineRule="auto"/>
        <w:jc w:val="both"/>
        <w:rPr>
          <w:sz w:val="24"/>
          <w:szCs w:val="24"/>
        </w:rPr>
      </w:pPr>
      <w:r w:rsidRPr="009C279B">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691D4D" w:rsidRPr="009C279B" w:rsidRDefault="00691D4D" w:rsidP="00691D4D">
      <w:pPr>
        <w:spacing w:line="480" w:lineRule="auto"/>
        <w:jc w:val="both"/>
        <w:rPr>
          <w:sz w:val="24"/>
          <w:szCs w:val="24"/>
        </w:rPr>
      </w:pPr>
      <w:r w:rsidRPr="009C279B">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9C279B">
        <w:rPr>
          <w:sz w:val="24"/>
          <w:szCs w:val="24"/>
          <w:vertAlign w:val="superscript"/>
        </w:rPr>
        <w:t>st</w:t>
      </w:r>
      <w:r w:rsidRPr="009C279B">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9C279B">
        <w:rPr>
          <w:sz w:val="24"/>
          <w:szCs w:val="24"/>
          <w:vertAlign w:val="superscript"/>
        </w:rPr>
        <w:t>st</w:t>
      </w:r>
      <w:r w:rsidRPr="009C279B">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9C279B">
        <w:rPr>
          <w:sz w:val="24"/>
          <w:szCs w:val="24"/>
          <w:vertAlign w:val="superscript"/>
        </w:rPr>
        <w:t>st</w:t>
      </w:r>
      <w:r w:rsidRPr="009C279B">
        <w:rPr>
          <w:sz w:val="24"/>
          <w:szCs w:val="24"/>
        </w:rPr>
        <w:t xml:space="preserve"> Kings 17:24; 22:16; 2</w:t>
      </w:r>
      <w:r w:rsidRPr="009C279B">
        <w:rPr>
          <w:sz w:val="24"/>
          <w:szCs w:val="24"/>
          <w:vertAlign w:val="superscript"/>
        </w:rPr>
        <w:t>nd</w:t>
      </w:r>
      <w:r w:rsidRPr="009C279B">
        <w:rPr>
          <w:sz w:val="24"/>
          <w:szCs w:val="24"/>
        </w:rPr>
        <w:t xml:space="preserve"> Chronicles 18:15; Nehemiah 6:6; Proverbs 8:7; 12:17; Isaiah 45:19 &amp; Zechariah 8:16. Truth is subject to infallible proof is in Genesis 42:14-16; Deuteronomy 13:12-15; 17:2-5; 19:16-19; 22:20-21; 1</w:t>
      </w:r>
      <w:r w:rsidRPr="009C279B">
        <w:rPr>
          <w:sz w:val="24"/>
          <w:szCs w:val="24"/>
          <w:vertAlign w:val="superscript"/>
        </w:rPr>
        <w:t>st</w:t>
      </w:r>
      <w:r w:rsidRPr="009C279B">
        <w:rPr>
          <w:sz w:val="24"/>
          <w:szCs w:val="24"/>
        </w:rPr>
        <w:t xml:space="preserve"> Kings 10:6-7; 2</w:t>
      </w:r>
      <w:r w:rsidRPr="009C279B">
        <w:rPr>
          <w:sz w:val="24"/>
          <w:szCs w:val="24"/>
          <w:vertAlign w:val="superscript"/>
        </w:rPr>
        <w:t>nd</w:t>
      </w:r>
      <w:r w:rsidRPr="009C279B">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9C279B">
        <w:rPr>
          <w:sz w:val="24"/>
          <w:szCs w:val="24"/>
          <w:vertAlign w:val="superscript"/>
        </w:rPr>
        <w:t>nd</w:t>
      </w:r>
      <w:r w:rsidRPr="009C279B">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9C279B">
        <w:rPr>
          <w:sz w:val="24"/>
          <w:szCs w:val="24"/>
          <w:vertAlign w:val="superscript"/>
        </w:rPr>
        <w:t>st</w:t>
      </w:r>
      <w:r w:rsidRPr="009C279B">
        <w:rPr>
          <w:sz w:val="24"/>
          <w:szCs w:val="24"/>
        </w:rPr>
        <w:t xml:space="preserve"> Chronicles 16:36; Nehemiah 8:6 &amp; Psalms 41:13; 72:19; 89:52; 106:48. In general use is in Jeremiah 28:6 &amp; 1</w:t>
      </w:r>
      <w:r w:rsidRPr="009C279B">
        <w:rPr>
          <w:sz w:val="24"/>
          <w:szCs w:val="24"/>
          <w:vertAlign w:val="superscript"/>
        </w:rPr>
        <w:t>st</w:t>
      </w:r>
      <w:r w:rsidRPr="009C279B">
        <w:rPr>
          <w:sz w:val="24"/>
          <w:szCs w:val="24"/>
        </w:rPr>
        <w:t xml:space="preserve"> Kings 1:32-37. In the NT is in Romans 1:25; 9:5; 11:36; Matthew 6:13; 1</w:t>
      </w:r>
      <w:r w:rsidRPr="009C279B">
        <w:rPr>
          <w:sz w:val="24"/>
          <w:szCs w:val="24"/>
          <w:vertAlign w:val="superscript"/>
        </w:rPr>
        <w:t>st</w:t>
      </w:r>
      <w:r w:rsidRPr="009C279B">
        <w:rPr>
          <w:sz w:val="24"/>
          <w:szCs w:val="24"/>
        </w:rPr>
        <w:t xml:space="preserve"> Corinthians 14:16; 2</w:t>
      </w:r>
      <w:r w:rsidRPr="009C279B">
        <w:rPr>
          <w:sz w:val="24"/>
          <w:szCs w:val="24"/>
          <w:vertAlign w:val="superscript"/>
        </w:rPr>
        <w:t>nd</w:t>
      </w:r>
      <w:r w:rsidRPr="009C279B">
        <w:rPr>
          <w:sz w:val="24"/>
          <w:szCs w:val="24"/>
        </w:rPr>
        <w:t xml:space="preserve"> Corinthians 1:20; Galatians 6:18; Philippians 4:20; 1</w:t>
      </w:r>
      <w:r w:rsidRPr="009C279B">
        <w:rPr>
          <w:sz w:val="24"/>
          <w:szCs w:val="24"/>
          <w:vertAlign w:val="superscript"/>
        </w:rPr>
        <w:t>st</w:t>
      </w:r>
      <w:r w:rsidRPr="009C279B">
        <w:rPr>
          <w:sz w:val="24"/>
          <w:szCs w:val="24"/>
        </w:rPr>
        <w:t xml:space="preserve"> Timothy 1:17; Hebrews 13:20-21; 2</w:t>
      </w:r>
      <w:r w:rsidRPr="009C279B">
        <w:rPr>
          <w:sz w:val="24"/>
          <w:szCs w:val="24"/>
          <w:vertAlign w:val="superscript"/>
        </w:rPr>
        <w:t>nd</w:t>
      </w:r>
      <w:r w:rsidRPr="009C279B">
        <w:rPr>
          <w:sz w:val="24"/>
          <w:szCs w:val="24"/>
        </w:rPr>
        <w:t xml:space="preserve"> Peter 3:18; Jude 25 &amp; Revelation 1:6-7; 7:12; 22:20. </w:t>
      </w:r>
    </w:p>
    <w:p w:rsidR="00691D4D" w:rsidRPr="009C279B" w:rsidRDefault="00691D4D" w:rsidP="00691D4D">
      <w:pPr>
        <w:spacing w:line="480" w:lineRule="auto"/>
        <w:jc w:val="both"/>
        <w:rPr>
          <w:sz w:val="24"/>
          <w:szCs w:val="24"/>
        </w:rPr>
      </w:pPr>
      <w:r w:rsidRPr="009C279B">
        <w:rPr>
          <w:sz w:val="24"/>
          <w:szCs w:val="24"/>
        </w:rPr>
        <w:t>Truth as opposed to falsehoods and downright lies is in Ephesians 4:25; John 3:33; 4:37; 18:23; Romans 1:18; 9:1; 1</w:t>
      </w:r>
      <w:r w:rsidRPr="009C279B">
        <w:rPr>
          <w:sz w:val="24"/>
          <w:szCs w:val="24"/>
          <w:vertAlign w:val="superscript"/>
        </w:rPr>
        <w:t>st</w:t>
      </w:r>
      <w:r w:rsidRPr="009C279B">
        <w:rPr>
          <w:sz w:val="24"/>
          <w:szCs w:val="24"/>
        </w:rPr>
        <w:t xml:space="preserve"> Corinthians 15:54; 2</w:t>
      </w:r>
      <w:r w:rsidRPr="009C279B">
        <w:rPr>
          <w:sz w:val="24"/>
          <w:szCs w:val="24"/>
          <w:vertAlign w:val="superscript"/>
        </w:rPr>
        <w:t>nd</w:t>
      </w:r>
      <w:r w:rsidRPr="009C279B">
        <w:rPr>
          <w:sz w:val="24"/>
          <w:szCs w:val="24"/>
        </w:rPr>
        <w:t xml:space="preserve"> Corinthians 7:14; Galatians 4:16; Titus 1:13; 2</w:t>
      </w:r>
      <w:r w:rsidRPr="009C279B">
        <w:rPr>
          <w:sz w:val="24"/>
          <w:szCs w:val="24"/>
          <w:vertAlign w:val="superscript"/>
        </w:rPr>
        <w:t>nd</w:t>
      </w:r>
      <w:r w:rsidRPr="009C279B">
        <w:rPr>
          <w:sz w:val="24"/>
          <w:szCs w:val="24"/>
        </w:rPr>
        <w:t xml:space="preserve"> Peter 2:22; 1</w:t>
      </w:r>
      <w:r w:rsidRPr="009C279B">
        <w:rPr>
          <w:sz w:val="24"/>
          <w:szCs w:val="24"/>
          <w:vertAlign w:val="superscript"/>
        </w:rPr>
        <w:t>st</w:t>
      </w:r>
      <w:r w:rsidRPr="009C279B">
        <w:rPr>
          <w:sz w:val="24"/>
          <w:szCs w:val="24"/>
        </w:rPr>
        <w:t xml:space="preserve"> John 2:4; 2</w:t>
      </w:r>
      <w:r w:rsidRPr="009C279B">
        <w:rPr>
          <w:sz w:val="24"/>
          <w:szCs w:val="24"/>
          <w:vertAlign w:val="superscript"/>
        </w:rPr>
        <w:t>nd</w:t>
      </w:r>
      <w:r w:rsidRPr="009C279B">
        <w:rPr>
          <w:sz w:val="24"/>
          <w:szCs w:val="24"/>
        </w:rPr>
        <w:t xml:space="preserve"> John 1-2 &amp; Acts 6:8-10; 7:1-53, 55-56, 59-60; 21:24; 24:8; 26:25. Truth as reality is in Hebrews 9:24; John 1:9; 4:23; 17:3; Ephesians 4:24; 1</w:t>
      </w:r>
      <w:r w:rsidRPr="009C279B">
        <w:rPr>
          <w:sz w:val="24"/>
          <w:szCs w:val="24"/>
          <w:vertAlign w:val="superscript"/>
        </w:rPr>
        <w:t>st</w:t>
      </w:r>
      <w:r w:rsidRPr="009C279B">
        <w:rPr>
          <w:sz w:val="24"/>
          <w:szCs w:val="24"/>
        </w:rPr>
        <w:t xml:space="preserve"> Thessalonians 1:9; 1</w:t>
      </w:r>
      <w:r w:rsidRPr="009C279B">
        <w:rPr>
          <w:sz w:val="24"/>
          <w:szCs w:val="24"/>
          <w:vertAlign w:val="superscript"/>
        </w:rPr>
        <w:t>st</w:t>
      </w:r>
      <w:r w:rsidRPr="009C279B">
        <w:rPr>
          <w:sz w:val="24"/>
          <w:szCs w:val="24"/>
        </w:rPr>
        <w:t xml:space="preserve"> Timothy 1:2; 3:2; Hebrews 8:2; 12:8; 1</w:t>
      </w:r>
      <w:r w:rsidRPr="009C279B">
        <w:rPr>
          <w:sz w:val="24"/>
          <w:szCs w:val="24"/>
          <w:vertAlign w:val="superscript"/>
        </w:rPr>
        <w:t>st</w:t>
      </w:r>
      <w:r w:rsidRPr="009C279B">
        <w:rPr>
          <w:sz w:val="24"/>
          <w:szCs w:val="24"/>
        </w:rPr>
        <w:t xml:space="preserve"> Peter 5:12; 1</w:t>
      </w:r>
      <w:r w:rsidRPr="009C279B">
        <w:rPr>
          <w:sz w:val="24"/>
          <w:szCs w:val="24"/>
          <w:vertAlign w:val="superscript"/>
        </w:rPr>
        <w:t>st</w:t>
      </w:r>
      <w:r w:rsidRPr="009C279B">
        <w:rPr>
          <w:sz w:val="24"/>
          <w:szCs w:val="24"/>
        </w:rPr>
        <w:t xml:space="preserve"> John 2:5, 8; 5:20 &amp; Revelation 19:9. Truth as trustworthy affirmations is in John 6:47; Matthew 6:2; 10:23; 16:28; 19:23; 23:36; 26:13; Mark 9:41; 11:23; John 1:51; 5:24-25; 8:34; 10:7; 16:7; Philippians 1:15; 1</w:t>
      </w:r>
      <w:r w:rsidRPr="009C279B">
        <w:rPr>
          <w:sz w:val="24"/>
          <w:szCs w:val="24"/>
          <w:vertAlign w:val="superscript"/>
        </w:rPr>
        <w:t>st</w:t>
      </w:r>
      <w:r w:rsidRPr="009C279B">
        <w:rPr>
          <w:sz w:val="24"/>
          <w:szCs w:val="24"/>
        </w:rPr>
        <w:t xml:space="preserve"> Timothy 3:9 &amp; Luke 12:44; 21:3. Truth as faithfulness and reliability: The quality of truth is in Philippians 4:8; John 1:17; 3:21; 4:24; 17:17; Romans 2:20; 1</w:t>
      </w:r>
      <w:r w:rsidRPr="009C279B">
        <w:rPr>
          <w:sz w:val="24"/>
          <w:szCs w:val="24"/>
          <w:vertAlign w:val="superscript"/>
        </w:rPr>
        <w:t>st</w:t>
      </w:r>
      <w:r w:rsidRPr="009C279B">
        <w:rPr>
          <w:sz w:val="24"/>
          <w:szCs w:val="24"/>
        </w:rPr>
        <w:t xml:space="preserve"> Corinthians 5:8; 13:6; 2</w:t>
      </w:r>
      <w:r w:rsidRPr="009C279B">
        <w:rPr>
          <w:sz w:val="24"/>
          <w:szCs w:val="24"/>
          <w:vertAlign w:val="superscript"/>
        </w:rPr>
        <w:t>nd</w:t>
      </w:r>
      <w:r w:rsidRPr="009C279B">
        <w:rPr>
          <w:sz w:val="24"/>
          <w:szCs w:val="24"/>
        </w:rPr>
        <w:t xml:space="preserve"> Corinthians 13:8; Ephesians 5:9; 6:14 &amp; 3</w:t>
      </w:r>
      <w:r w:rsidRPr="009C279B">
        <w:rPr>
          <w:sz w:val="24"/>
          <w:szCs w:val="24"/>
          <w:vertAlign w:val="superscript"/>
        </w:rPr>
        <w:t>rd</w:t>
      </w:r>
      <w:r w:rsidRPr="009C279B">
        <w:rPr>
          <w:sz w:val="24"/>
          <w:szCs w:val="24"/>
        </w:rPr>
        <w:t xml:space="preserve"> John 12. The Whole Truth as an aspect of the Divine Character of the Father Stephen is in Romans 3:3-4, 7; 15:8; Psalms 51:4; 1</w:t>
      </w:r>
      <w:r w:rsidRPr="009C279B">
        <w:rPr>
          <w:sz w:val="24"/>
          <w:szCs w:val="24"/>
          <w:vertAlign w:val="superscript"/>
        </w:rPr>
        <w:t>st</w:t>
      </w:r>
      <w:r w:rsidRPr="009C279B">
        <w:rPr>
          <w:sz w:val="24"/>
          <w:szCs w:val="24"/>
        </w:rPr>
        <w:t xml:space="preserve"> John 5:20 &amp; Revelation 3:7, 14; 6:10; 15:3; 16:7; 19:2, 11. Truth as a Human Quality is in 1</w:t>
      </w:r>
      <w:r w:rsidRPr="009C279B">
        <w:rPr>
          <w:sz w:val="24"/>
          <w:szCs w:val="24"/>
          <w:vertAlign w:val="superscript"/>
        </w:rPr>
        <w:t>st</w:t>
      </w:r>
      <w:r w:rsidRPr="009C279B">
        <w:rPr>
          <w:sz w:val="24"/>
          <w:szCs w:val="24"/>
        </w:rPr>
        <w:t xml:space="preserve"> John 1:8; John 3:21; 7:18; Ephesians 4:15; Philippians 1:18; Revelation 2:13 &amp; Acts 11:23; 14:22. The Son Jesus as truth is in John 1:14; 14:6; 15:1; 18:37-38 &amp; 1</w:t>
      </w:r>
      <w:r w:rsidRPr="009C279B">
        <w:rPr>
          <w:sz w:val="24"/>
          <w:szCs w:val="24"/>
          <w:vertAlign w:val="superscript"/>
        </w:rPr>
        <w:t>st</w:t>
      </w:r>
      <w:r w:rsidRPr="009C279B">
        <w:rPr>
          <w:sz w:val="24"/>
          <w:szCs w:val="24"/>
        </w:rPr>
        <w:t xml:space="preserve"> John 5:20. The Brother John the Holy Ghost as truth is in John 14:16-17; 15:26; 16:13 &amp; 1</w:t>
      </w:r>
      <w:r w:rsidRPr="009C279B">
        <w:rPr>
          <w:sz w:val="24"/>
          <w:szCs w:val="24"/>
          <w:vertAlign w:val="superscript"/>
        </w:rPr>
        <w:t>st</w:t>
      </w:r>
      <w:r w:rsidRPr="009C279B">
        <w:rPr>
          <w:sz w:val="24"/>
          <w:szCs w:val="24"/>
        </w:rPr>
        <w:t xml:space="preserve"> John 4:6; 5:6. The Gospel Kingdom and the Saintly Christian Faith as truth is in Ephesians 1:13; John 8:31-32; 2</w:t>
      </w:r>
      <w:r w:rsidRPr="009C279B">
        <w:rPr>
          <w:sz w:val="24"/>
          <w:szCs w:val="24"/>
          <w:vertAlign w:val="superscript"/>
        </w:rPr>
        <w:t>nd</w:t>
      </w:r>
      <w:r w:rsidRPr="009C279B">
        <w:rPr>
          <w:sz w:val="24"/>
          <w:szCs w:val="24"/>
        </w:rPr>
        <w:t xml:space="preserve"> Corinthians 4:2; Galatians 2:5; Colossians 1:5; 1</w:t>
      </w:r>
      <w:r w:rsidRPr="009C279B">
        <w:rPr>
          <w:sz w:val="24"/>
          <w:szCs w:val="24"/>
          <w:vertAlign w:val="superscript"/>
        </w:rPr>
        <w:t>st</w:t>
      </w:r>
      <w:r w:rsidRPr="009C279B">
        <w:rPr>
          <w:sz w:val="24"/>
          <w:szCs w:val="24"/>
        </w:rPr>
        <w:t xml:space="preserve"> Timothy 2:3-4; 4:6; 2</w:t>
      </w:r>
      <w:r w:rsidRPr="009C279B">
        <w:rPr>
          <w:sz w:val="24"/>
          <w:szCs w:val="24"/>
          <w:vertAlign w:val="superscript"/>
        </w:rPr>
        <w:t>nd</w:t>
      </w:r>
      <w:r w:rsidRPr="009C279B">
        <w:rPr>
          <w:sz w:val="24"/>
          <w:szCs w:val="24"/>
        </w:rPr>
        <w:t xml:space="preserve"> Timothy 2:18; 4:4; Titus 1:1; James 5:19; 2</w:t>
      </w:r>
      <w:r w:rsidRPr="009C279B">
        <w:rPr>
          <w:sz w:val="24"/>
          <w:szCs w:val="24"/>
          <w:vertAlign w:val="superscript"/>
        </w:rPr>
        <w:t>nd</w:t>
      </w:r>
      <w:r w:rsidRPr="009C279B">
        <w:rPr>
          <w:sz w:val="24"/>
          <w:szCs w:val="24"/>
        </w:rPr>
        <w:t xml:space="preserve"> Peter 2:2; 1</w:t>
      </w:r>
      <w:r w:rsidRPr="009C279B">
        <w:rPr>
          <w:sz w:val="24"/>
          <w:szCs w:val="24"/>
          <w:vertAlign w:val="superscript"/>
        </w:rPr>
        <w:t>st</w:t>
      </w:r>
      <w:r w:rsidRPr="009C279B">
        <w:rPr>
          <w:sz w:val="24"/>
          <w:szCs w:val="24"/>
        </w:rPr>
        <w:t xml:space="preserve"> John 3:19 &amp; Acts 20:30. </w:t>
      </w:r>
    </w:p>
    <w:p w:rsidR="00691D4D" w:rsidRPr="009C279B" w:rsidRDefault="00691D4D" w:rsidP="00691D4D">
      <w:pPr>
        <w:spacing w:before="240" w:line="480" w:lineRule="auto"/>
        <w:jc w:val="both"/>
        <w:rPr>
          <w:sz w:val="24"/>
          <w:szCs w:val="24"/>
        </w:rPr>
      </w:pPr>
      <w:r w:rsidRPr="009C279B">
        <w:rPr>
          <w:sz w:val="24"/>
          <w:szCs w:val="24"/>
        </w:rPr>
        <w:t>The Father Stephen is the Only One True God: He alone is God is in Jeremiah 10:10; Deuteronomy 4:39; 2</w:t>
      </w:r>
      <w:r w:rsidRPr="009C279B">
        <w:rPr>
          <w:sz w:val="24"/>
          <w:szCs w:val="24"/>
          <w:vertAlign w:val="superscript"/>
        </w:rPr>
        <w:t>nd</w:t>
      </w:r>
      <w:r w:rsidRPr="009C279B">
        <w:rPr>
          <w:sz w:val="24"/>
          <w:szCs w:val="24"/>
        </w:rPr>
        <w:t xml:space="preserve"> Chronicles 15:3; Isaiah 43:10-11; 45:5-6, 14, 21; Zechariah 14:9; John 1:18; 17:3 &amp; Revelation 6:10. The contrast with other Gods is in Romans 1:25; Exodus 15:11; Deuteronomy 4:35; 32:39; Psalms 86:8; Isaiah 43:3 &amp; 1</w:t>
      </w:r>
      <w:r w:rsidRPr="009C279B">
        <w:rPr>
          <w:sz w:val="24"/>
          <w:szCs w:val="24"/>
          <w:vertAlign w:val="superscript"/>
        </w:rPr>
        <w:t>st</w:t>
      </w:r>
      <w:r w:rsidRPr="009C279B">
        <w:rPr>
          <w:sz w:val="24"/>
          <w:szCs w:val="24"/>
        </w:rPr>
        <w:t xml:space="preserve"> Thessalonians 1:9. The contrast with Earthly Rulers is in Jeremiah 10:6-8. The Father Stephen is characterized by truth is in Psalms 31:5; 40:10; 43:3; Isaiah 65:16; John 3:33; 7:28; 8:26; 1</w:t>
      </w:r>
      <w:r w:rsidRPr="009C279B">
        <w:rPr>
          <w:sz w:val="24"/>
          <w:szCs w:val="24"/>
          <w:vertAlign w:val="superscript"/>
        </w:rPr>
        <w:t>st</w:t>
      </w:r>
      <w:r w:rsidRPr="009C279B">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9C279B">
        <w:rPr>
          <w:sz w:val="24"/>
          <w:szCs w:val="24"/>
          <w:vertAlign w:val="superscript"/>
        </w:rPr>
        <w:t>st</w:t>
      </w:r>
      <w:r w:rsidRPr="009C279B">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9C279B">
        <w:rPr>
          <w:sz w:val="24"/>
          <w:szCs w:val="24"/>
          <w:vertAlign w:val="superscript"/>
        </w:rPr>
        <w:t>st</w:t>
      </w:r>
      <w:r w:rsidRPr="009C279B">
        <w:rPr>
          <w:sz w:val="24"/>
          <w:szCs w:val="24"/>
        </w:rPr>
        <w:t xml:space="preserve"> Samuel 15:29; Psalms 12:6; 33:4; 119:151, 160; Romans 3:4; Titus 1:2; Hebrews 6:18 &amp; James 1:17. His words of promise are totally true and trustworthy is in Psalms 132:11; Psalms 110:4; 2</w:t>
      </w:r>
      <w:r w:rsidRPr="009C279B">
        <w:rPr>
          <w:sz w:val="24"/>
          <w:szCs w:val="24"/>
          <w:vertAlign w:val="superscript"/>
        </w:rPr>
        <w:t>nd</w:t>
      </w:r>
      <w:r w:rsidRPr="009C279B">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9C279B">
        <w:rPr>
          <w:sz w:val="24"/>
          <w:szCs w:val="24"/>
          <w:vertAlign w:val="superscript"/>
        </w:rPr>
        <w:t>st</w:t>
      </w:r>
      <w:r w:rsidRPr="009C279B">
        <w:rPr>
          <w:sz w:val="24"/>
          <w:szCs w:val="24"/>
        </w:rPr>
        <w:t xml:space="preserve"> Peter 1:17-21. They are the Royal Agape Love Court Room that is predominately the White Nation only which is done by the Supreme Lordship of the Father Stephen Our Lord which concerns the 1</w:t>
      </w:r>
      <w:r w:rsidRPr="009C279B">
        <w:rPr>
          <w:sz w:val="24"/>
          <w:szCs w:val="24"/>
          <w:vertAlign w:val="superscript"/>
        </w:rPr>
        <w:t>st</w:t>
      </w:r>
      <w:r w:rsidRPr="009C279B">
        <w:rPr>
          <w:sz w:val="24"/>
          <w:szCs w:val="24"/>
        </w:rPr>
        <w:t xml:space="preserve"> Death which is Israel only in Acts chapters 1-7, the Royal Omni-Benevolent Court Room that is of the Black Nation (the 1</w:t>
      </w:r>
      <w:r w:rsidRPr="009C279B">
        <w:rPr>
          <w:sz w:val="24"/>
          <w:szCs w:val="24"/>
          <w:vertAlign w:val="superscript"/>
        </w:rPr>
        <w:t>st</w:t>
      </w:r>
      <w:r w:rsidRPr="009C279B">
        <w:rPr>
          <w:sz w:val="24"/>
          <w:szCs w:val="24"/>
        </w:rPr>
        <w:t xml:space="preserve"> Death &amp; 2</w:t>
      </w:r>
      <w:r w:rsidRPr="009C279B">
        <w:rPr>
          <w:sz w:val="24"/>
          <w:szCs w:val="24"/>
          <w:vertAlign w:val="superscript"/>
        </w:rPr>
        <w:t>nd</w:t>
      </w:r>
      <w:r w:rsidRPr="009C279B">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9C279B">
        <w:rPr>
          <w:sz w:val="24"/>
          <w:szCs w:val="24"/>
          <w:vertAlign w:val="superscript"/>
        </w:rPr>
        <w:t>nd</w:t>
      </w:r>
      <w:r w:rsidRPr="009C279B">
        <w:rPr>
          <w:sz w:val="24"/>
          <w:szCs w:val="24"/>
        </w:rPr>
        <w:t xml:space="preserve"> Death which is Egypt which is also called Sodom, Babylon, Babel, Confusion, Chaos, Shinar, Shishak &amp; sometimes Rome is in Acts chapters 22-28.</w:t>
      </w:r>
    </w:p>
    <w:p w:rsidR="00691D4D" w:rsidRPr="009C279B" w:rsidRDefault="00691D4D" w:rsidP="00691D4D">
      <w:pPr>
        <w:spacing w:line="480" w:lineRule="auto"/>
        <w:jc w:val="both"/>
        <w:rPr>
          <w:sz w:val="24"/>
          <w:szCs w:val="24"/>
        </w:rPr>
      </w:pPr>
      <w:r w:rsidRPr="009C279B">
        <w:rPr>
          <w:sz w:val="24"/>
          <w:szCs w:val="24"/>
        </w:rPr>
        <w:t>The Truthfulness of the Father Stephen: The Titles reflecting the Father Stephen’s Truthfulness: The True God as the Father Stephen is in 2</w:t>
      </w:r>
      <w:r w:rsidRPr="009C279B">
        <w:rPr>
          <w:sz w:val="24"/>
          <w:szCs w:val="24"/>
          <w:vertAlign w:val="superscript"/>
        </w:rPr>
        <w:t>nd</w:t>
      </w:r>
      <w:r w:rsidRPr="009C279B">
        <w:rPr>
          <w:sz w:val="24"/>
          <w:szCs w:val="24"/>
        </w:rPr>
        <w:t xml:space="preserve"> Chronicles 15:3; Jeremiah 10:10 &amp; 1</w:t>
      </w:r>
      <w:r w:rsidRPr="009C279B">
        <w:rPr>
          <w:sz w:val="24"/>
          <w:szCs w:val="24"/>
          <w:vertAlign w:val="superscript"/>
        </w:rPr>
        <w:t>st</w:t>
      </w:r>
      <w:r w:rsidRPr="009C279B">
        <w:rPr>
          <w:sz w:val="24"/>
          <w:szCs w:val="24"/>
        </w:rPr>
        <w:t xml:space="preserve"> Thessalonians 1:9. The God of Truth as the Father Stephen is in Psalms 31:5 &amp; Isaiah 65:16. The Son Jesus Christ is the Truth is in John 1:14, 17; 6:32; 14:6; 1</w:t>
      </w:r>
      <w:r w:rsidRPr="009C279B">
        <w:rPr>
          <w:sz w:val="24"/>
          <w:szCs w:val="24"/>
          <w:vertAlign w:val="superscript"/>
        </w:rPr>
        <w:t>st</w:t>
      </w:r>
      <w:r w:rsidRPr="009C279B">
        <w:rPr>
          <w:sz w:val="24"/>
          <w:szCs w:val="24"/>
        </w:rPr>
        <w:t xml:space="preserve"> John 5:20 &amp; Revelation 3:7, 14. The Brother John the Holy Ghost is the Truth is in John 14:17; 15:26; 16:13 &amp; 1</w:t>
      </w:r>
      <w:r w:rsidRPr="009C279B">
        <w:rPr>
          <w:sz w:val="24"/>
          <w:szCs w:val="24"/>
          <w:vertAlign w:val="superscript"/>
        </w:rPr>
        <w:t>st</w:t>
      </w:r>
      <w:r w:rsidRPr="009C279B">
        <w:rPr>
          <w:sz w:val="24"/>
          <w:szCs w:val="24"/>
        </w:rPr>
        <w:t xml:space="preserve"> John 4:6; 5:6. The Father Stephen is true to His divine character and His inerrant word: He speaks the truth is in Isaiah 45:19; 2</w:t>
      </w:r>
      <w:r w:rsidRPr="009C279B">
        <w:rPr>
          <w:sz w:val="24"/>
          <w:szCs w:val="24"/>
          <w:vertAlign w:val="superscript"/>
        </w:rPr>
        <w:t>nd</w:t>
      </w:r>
      <w:r w:rsidRPr="009C279B">
        <w:rPr>
          <w:sz w:val="24"/>
          <w:szCs w:val="24"/>
        </w:rPr>
        <w:t xml:space="preserve"> Samuel 7:28; Psalms 33:4; 119:160; John 17:17 &amp; Revelation 21:5; 22:6. He does not lie is in Numbers 23:19; Romans 3:4; 2</w:t>
      </w:r>
      <w:r w:rsidRPr="009C279B">
        <w:rPr>
          <w:sz w:val="24"/>
          <w:szCs w:val="24"/>
          <w:vertAlign w:val="superscript"/>
        </w:rPr>
        <w:t>nd</w:t>
      </w:r>
      <w:r w:rsidRPr="009C279B">
        <w:rPr>
          <w:sz w:val="24"/>
          <w:szCs w:val="24"/>
        </w:rPr>
        <w:t xml:space="preserve"> Timothy 2:13; Titus 1:2 &amp; Hebrews 6:18. He is true to Himself and His divine promises is in Deuteronomy 32:4; Psalms 25:10; 33:4; 145:13; 146:6; Lamentations 3:23; 2</w:t>
      </w:r>
      <w:r w:rsidRPr="009C279B">
        <w:rPr>
          <w:sz w:val="24"/>
          <w:szCs w:val="24"/>
          <w:vertAlign w:val="superscript"/>
        </w:rPr>
        <w:t>nd</w:t>
      </w:r>
      <w:r w:rsidRPr="009C279B">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9C279B">
        <w:rPr>
          <w:sz w:val="24"/>
          <w:szCs w:val="24"/>
          <w:vertAlign w:val="superscript"/>
        </w:rPr>
        <w:t>nd</w:t>
      </w:r>
      <w:r w:rsidRPr="009C279B">
        <w:rPr>
          <w:sz w:val="24"/>
          <w:szCs w:val="24"/>
        </w:rPr>
        <w:t xml:space="preserve"> Timothy 2:13. If You have any questions on the 10 covenants, You must get My book called “</w:t>
      </w:r>
      <w:r w:rsidRPr="009C279B">
        <w:rPr>
          <w:b/>
          <w:sz w:val="24"/>
          <w:szCs w:val="24"/>
        </w:rPr>
        <w:t>The Garden of Eden that the Lord God Created</w:t>
      </w:r>
      <w:r w:rsidRPr="009C279B">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9C279B">
        <w:rPr>
          <w:sz w:val="24"/>
          <w:szCs w:val="24"/>
          <w:vertAlign w:val="superscript"/>
        </w:rPr>
        <w:t>st</w:t>
      </w:r>
      <w:r w:rsidRPr="009C279B">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9C279B">
        <w:rPr>
          <w:sz w:val="24"/>
          <w:szCs w:val="24"/>
          <w:vertAlign w:val="superscript"/>
        </w:rPr>
        <w:t>st</w:t>
      </w:r>
      <w:r w:rsidRPr="009C279B">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691D4D" w:rsidRPr="009C279B" w:rsidRDefault="00691D4D" w:rsidP="00691D4D">
      <w:pPr>
        <w:spacing w:line="480" w:lineRule="auto"/>
        <w:jc w:val="both"/>
        <w:rPr>
          <w:sz w:val="24"/>
          <w:szCs w:val="24"/>
        </w:rPr>
      </w:pPr>
      <w:r w:rsidRPr="009C279B">
        <w:rPr>
          <w:sz w:val="24"/>
          <w:szCs w:val="24"/>
        </w:rPr>
        <w:t>The Uniqueness of the Father Stephen: There is no God except the Father Stephen acting as the Lord Yahweh in John 8:58; Isaiah 43:10-11; 44:6-8; 45:5-6, 18; Deuteronomy 4:35; 6:4; 32:3; 1</w:t>
      </w:r>
      <w:r w:rsidRPr="009C279B">
        <w:rPr>
          <w:sz w:val="24"/>
          <w:szCs w:val="24"/>
          <w:vertAlign w:val="superscript"/>
        </w:rPr>
        <w:t>st</w:t>
      </w:r>
      <w:r w:rsidRPr="009C279B">
        <w:rPr>
          <w:sz w:val="24"/>
          <w:szCs w:val="24"/>
        </w:rPr>
        <w:t xml:space="preserve"> Kings 8:60; Psalms 83:18; 86:10; 1</w:t>
      </w:r>
      <w:r w:rsidRPr="009C279B">
        <w:rPr>
          <w:sz w:val="24"/>
          <w:szCs w:val="24"/>
          <w:vertAlign w:val="superscript"/>
        </w:rPr>
        <w:t>st</w:t>
      </w:r>
      <w:r w:rsidRPr="009C279B">
        <w:rPr>
          <w:sz w:val="24"/>
          <w:szCs w:val="24"/>
        </w:rPr>
        <w:t xml:space="preserve"> Corinthians 8:4-6; Ephesians 4:6 &amp; 1</w:t>
      </w:r>
      <w:r w:rsidRPr="009C279B">
        <w:rPr>
          <w:sz w:val="24"/>
          <w:szCs w:val="24"/>
          <w:vertAlign w:val="superscript"/>
        </w:rPr>
        <w:t>st</w:t>
      </w:r>
      <w:r w:rsidRPr="009C279B">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9C279B">
        <w:rPr>
          <w:sz w:val="24"/>
          <w:szCs w:val="24"/>
          <w:vertAlign w:val="superscript"/>
        </w:rPr>
        <w:t>nd</w:t>
      </w:r>
      <w:r w:rsidRPr="009C279B">
        <w:rPr>
          <w:sz w:val="24"/>
          <w:szCs w:val="24"/>
        </w:rPr>
        <w:t xml:space="preserve"> Samuel 7:22 &amp; 1</w:t>
      </w:r>
      <w:r w:rsidRPr="009C279B">
        <w:rPr>
          <w:sz w:val="24"/>
          <w:szCs w:val="24"/>
          <w:vertAlign w:val="superscript"/>
        </w:rPr>
        <w:t>st</w:t>
      </w:r>
      <w:r w:rsidRPr="009C279B">
        <w:rPr>
          <w:sz w:val="24"/>
          <w:szCs w:val="24"/>
        </w:rPr>
        <w:t xml:space="preserve"> Chronicles 29:11. In His Ability to Save is in Deuteronomy 33:26; Isaiah 45:20-22 &amp; Jeremiah 10:5-6. In His Covenant of Omni-Benevolence is in 1</w:t>
      </w:r>
      <w:r w:rsidRPr="009C279B">
        <w:rPr>
          <w:sz w:val="24"/>
          <w:szCs w:val="24"/>
          <w:vertAlign w:val="superscript"/>
        </w:rPr>
        <w:t>st</w:t>
      </w:r>
      <w:r w:rsidRPr="009C279B">
        <w:rPr>
          <w:sz w:val="24"/>
          <w:szCs w:val="24"/>
        </w:rPr>
        <w:t xml:space="preserve"> Kings 8:23; 2</w:t>
      </w:r>
      <w:r w:rsidRPr="009C279B">
        <w:rPr>
          <w:sz w:val="24"/>
          <w:szCs w:val="24"/>
          <w:vertAlign w:val="superscript"/>
        </w:rPr>
        <w:t>nd</w:t>
      </w:r>
      <w:r w:rsidRPr="009C279B">
        <w:rPr>
          <w:sz w:val="24"/>
          <w:szCs w:val="24"/>
        </w:rPr>
        <w:t xml:space="preserve"> Samuel 7:22-23 &amp; 1</w:t>
      </w:r>
      <w:r w:rsidRPr="009C279B">
        <w:rPr>
          <w:sz w:val="24"/>
          <w:szCs w:val="24"/>
          <w:vertAlign w:val="superscript"/>
        </w:rPr>
        <w:t>st</w:t>
      </w:r>
      <w:r w:rsidRPr="009C279B">
        <w:rPr>
          <w:sz w:val="24"/>
          <w:szCs w:val="24"/>
        </w:rPr>
        <w:t xml:space="preserve"> Chronicles 17:20-21. In His Sovereignty is in Zechariah 14:9; Deuteronomy 4:39; 1</w:t>
      </w:r>
      <w:r w:rsidRPr="009C279B">
        <w:rPr>
          <w:sz w:val="24"/>
          <w:szCs w:val="24"/>
          <w:vertAlign w:val="superscript"/>
        </w:rPr>
        <w:t>st</w:t>
      </w:r>
      <w:r w:rsidRPr="009C279B">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9C279B">
        <w:rPr>
          <w:sz w:val="24"/>
          <w:szCs w:val="24"/>
          <w:vertAlign w:val="superscript"/>
        </w:rPr>
        <w:t>nd</w:t>
      </w:r>
      <w:r w:rsidRPr="009C279B">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691D4D" w:rsidRPr="009C279B" w:rsidRDefault="00691D4D" w:rsidP="00691D4D">
      <w:pPr>
        <w:jc w:val="center"/>
        <w:rPr>
          <w:sz w:val="24"/>
          <w:szCs w:val="24"/>
        </w:rPr>
      </w:pPr>
      <w:r w:rsidRPr="009C279B">
        <w:rPr>
          <w:sz w:val="24"/>
          <w:szCs w:val="24"/>
        </w:rPr>
        <w:t>The Father Stephen’s Supreme Glory &amp; Supreme Majesty</w:t>
      </w:r>
    </w:p>
    <w:p w:rsidR="00691D4D" w:rsidRPr="009C279B" w:rsidRDefault="00691D4D" w:rsidP="00691D4D">
      <w:pPr>
        <w:spacing w:line="480" w:lineRule="auto"/>
        <w:jc w:val="both"/>
        <w:rPr>
          <w:sz w:val="24"/>
          <w:szCs w:val="24"/>
        </w:rPr>
      </w:pPr>
      <w:r w:rsidRPr="009C279B">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9C279B">
        <w:rPr>
          <w:sz w:val="24"/>
          <w:szCs w:val="24"/>
          <w:vertAlign w:val="superscript"/>
        </w:rPr>
        <w:t>nd</w:t>
      </w:r>
      <w:r w:rsidRPr="009C279B">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9C279B">
        <w:rPr>
          <w:sz w:val="24"/>
          <w:szCs w:val="24"/>
          <w:vertAlign w:val="superscript"/>
        </w:rPr>
        <w:t>nd</w:t>
      </w:r>
      <w:r w:rsidRPr="009C279B">
        <w:rPr>
          <w:sz w:val="24"/>
          <w:szCs w:val="24"/>
        </w:rPr>
        <w:t xml:space="preserve"> Chronicles 5:13-14; 7:1-3; Ezekiel 8:4; 9:3; 10:19; 43:1-5; 1</w:t>
      </w:r>
      <w:r w:rsidRPr="009C279B">
        <w:rPr>
          <w:sz w:val="24"/>
          <w:szCs w:val="24"/>
          <w:vertAlign w:val="superscript"/>
        </w:rPr>
        <w:t>st</w:t>
      </w:r>
      <w:r w:rsidRPr="009C279B">
        <w:rPr>
          <w:sz w:val="24"/>
          <w:szCs w:val="24"/>
        </w:rPr>
        <w:t xml:space="preserve"> Kings 8:10-11; Exodus 40:34-35 &amp; Revelation 15:8. The Father Stephen’s Glory that is revealed: In His Son Jesus Christ is in Hebrews 1:3; Isaiah 49:3; John 1:14; 13:31-32; 17:5; 2</w:t>
      </w:r>
      <w:r w:rsidRPr="009C279B">
        <w:rPr>
          <w:sz w:val="24"/>
          <w:szCs w:val="24"/>
          <w:vertAlign w:val="superscript"/>
        </w:rPr>
        <w:t>nd</w:t>
      </w:r>
      <w:r w:rsidRPr="009C279B">
        <w:rPr>
          <w:sz w:val="24"/>
          <w:szCs w:val="24"/>
        </w:rPr>
        <w:t xml:space="preserve"> Corinthians 4:6 &amp; 2</w:t>
      </w:r>
      <w:r w:rsidRPr="009C279B">
        <w:rPr>
          <w:sz w:val="24"/>
          <w:szCs w:val="24"/>
          <w:vertAlign w:val="superscript"/>
        </w:rPr>
        <w:t>nd</w:t>
      </w:r>
      <w:r w:rsidRPr="009C279B">
        <w:rPr>
          <w:sz w:val="24"/>
          <w:szCs w:val="24"/>
        </w:rPr>
        <w:t xml:space="preserve"> Peter 1:17. In His People is in Colossians 1:27; Isaiah 60:19-21; 62:3; 2</w:t>
      </w:r>
      <w:r w:rsidRPr="009C279B">
        <w:rPr>
          <w:sz w:val="24"/>
          <w:szCs w:val="24"/>
          <w:vertAlign w:val="superscript"/>
        </w:rPr>
        <w:t>nd</w:t>
      </w:r>
      <w:r w:rsidRPr="009C279B">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9C279B">
        <w:rPr>
          <w:sz w:val="24"/>
          <w:szCs w:val="24"/>
          <w:vertAlign w:val="superscript"/>
        </w:rPr>
        <w:t>st</w:t>
      </w:r>
      <w:r w:rsidRPr="009C279B">
        <w:rPr>
          <w:sz w:val="24"/>
          <w:szCs w:val="24"/>
        </w:rPr>
        <w:t xml:space="preserve"> Peter 5:10. In His Divine Name is in Nehemiah 9:5; Deuteronomy 28:58; 1</w:t>
      </w:r>
      <w:r w:rsidRPr="009C279B">
        <w:rPr>
          <w:sz w:val="24"/>
          <w:szCs w:val="24"/>
          <w:vertAlign w:val="superscript"/>
        </w:rPr>
        <w:t>st</w:t>
      </w:r>
      <w:r w:rsidRPr="009C279B">
        <w:rPr>
          <w:sz w:val="24"/>
          <w:szCs w:val="24"/>
        </w:rPr>
        <w:t xml:space="preserve"> Chronicles 29:13 &amp; Psalms 8:1; 79:9. In His Divine Works is in Psalms 19:1; 111:3; Isaiah 12:5; 35:2 &amp; John 11:40-44; 17:4. In His Supreme Kingdom of Lordship is in Psalms 145:11-12; 1</w:t>
      </w:r>
      <w:r w:rsidRPr="009C279B">
        <w:rPr>
          <w:sz w:val="24"/>
          <w:szCs w:val="24"/>
          <w:vertAlign w:val="superscript"/>
        </w:rPr>
        <w:t>st</w:t>
      </w:r>
      <w:r w:rsidRPr="009C279B">
        <w:rPr>
          <w:sz w:val="24"/>
          <w:szCs w:val="24"/>
        </w:rPr>
        <w:t xml:space="preserve"> Chronicles 29:11; Matthew 6:13 &amp; 1</w:t>
      </w:r>
      <w:r w:rsidRPr="009C279B">
        <w:rPr>
          <w:sz w:val="24"/>
          <w:szCs w:val="24"/>
          <w:vertAlign w:val="superscript"/>
        </w:rPr>
        <w:t>st</w:t>
      </w:r>
      <w:r w:rsidRPr="009C279B">
        <w:rPr>
          <w:sz w:val="24"/>
          <w:szCs w:val="24"/>
        </w:rPr>
        <w:t xml:space="preserve"> Thessalonians 2:12. The Father Stephen’s Glory cannot be fully seen by any of His Creations is in 1</w:t>
      </w:r>
      <w:r w:rsidRPr="009C279B">
        <w:rPr>
          <w:sz w:val="24"/>
          <w:szCs w:val="24"/>
          <w:vertAlign w:val="superscript"/>
        </w:rPr>
        <w:t>st</w:t>
      </w:r>
      <w:r w:rsidRPr="009C279B">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691D4D" w:rsidRPr="009C279B" w:rsidRDefault="00691D4D" w:rsidP="00691D4D">
      <w:pPr>
        <w:spacing w:line="480" w:lineRule="auto"/>
        <w:jc w:val="both"/>
        <w:rPr>
          <w:sz w:val="24"/>
          <w:szCs w:val="24"/>
        </w:rPr>
      </w:pPr>
      <w:r w:rsidRPr="009C279B">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9C279B">
        <w:rPr>
          <w:sz w:val="24"/>
          <w:szCs w:val="24"/>
          <w:vertAlign w:val="superscript"/>
        </w:rPr>
        <w:t>st</w:t>
      </w:r>
      <w:r w:rsidRPr="009C279B">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9C279B">
        <w:rPr>
          <w:sz w:val="24"/>
          <w:szCs w:val="24"/>
          <w:vertAlign w:val="superscript"/>
        </w:rPr>
        <w:t>st</w:t>
      </w:r>
      <w:r w:rsidRPr="009C279B">
        <w:rPr>
          <w:sz w:val="24"/>
          <w:szCs w:val="24"/>
        </w:rPr>
        <w:t xml:space="preserve"> Peter 1:24-25; Isaiah 49:10-11, 16-17, 103:15 &amp; 2</w:t>
      </w:r>
      <w:r w:rsidRPr="009C279B">
        <w:rPr>
          <w:sz w:val="24"/>
          <w:szCs w:val="24"/>
          <w:vertAlign w:val="superscript"/>
        </w:rPr>
        <w:t>nd</w:t>
      </w:r>
      <w:r w:rsidRPr="009C279B">
        <w:rPr>
          <w:sz w:val="24"/>
          <w:szCs w:val="24"/>
        </w:rPr>
        <w:t xml:space="preserve"> Corinthians 3:7-8, 10, 13. Human Glory is given and taken by the Father Stephen is in Psalms 82:6-7; Exodus 9:16; 1</w:t>
      </w:r>
      <w:r w:rsidRPr="009C279B">
        <w:rPr>
          <w:sz w:val="24"/>
          <w:szCs w:val="24"/>
          <w:vertAlign w:val="superscript"/>
        </w:rPr>
        <w:t>st</w:t>
      </w:r>
      <w:r w:rsidRPr="009C279B">
        <w:rPr>
          <w:sz w:val="24"/>
          <w:szCs w:val="24"/>
        </w:rPr>
        <w:t xml:space="preserve"> Kings 3:13; 2</w:t>
      </w:r>
      <w:r w:rsidRPr="009C279B">
        <w:rPr>
          <w:sz w:val="24"/>
          <w:szCs w:val="24"/>
          <w:vertAlign w:val="superscript"/>
        </w:rPr>
        <w:t>nd</w:t>
      </w:r>
      <w:r w:rsidRPr="009C279B">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9C279B">
        <w:rPr>
          <w:sz w:val="24"/>
          <w:szCs w:val="24"/>
          <w:vertAlign w:val="superscript"/>
        </w:rPr>
        <w:t>nd</w:t>
      </w:r>
      <w:r w:rsidRPr="009C279B">
        <w:rPr>
          <w:sz w:val="24"/>
          <w:szCs w:val="24"/>
        </w:rPr>
        <w:t xml:space="preserve"> Timothy 4:10; 1</w:t>
      </w:r>
      <w:r w:rsidRPr="009C279B">
        <w:rPr>
          <w:sz w:val="24"/>
          <w:szCs w:val="24"/>
          <w:vertAlign w:val="superscript"/>
        </w:rPr>
        <w:t>st</w:t>
      </w:r>
      <w:r w:rsidRPr="009C279B">
        <w:rPr>
          <w:sz w:val="24"/>
          <w:szCs w:val="24"/>
        </w:rPr>
        <w:t xml:space="preserve"> John 2:15 &amp; Luke 4:5-7. </w:t>
      </w:r>
    </w:p>
    <w:p w:rsidR="00691D4D" w:rsidRPr="009C279B" w:rsidRDefault="00691D4D" w:rsidP="00691D4D">
      <w:pPr>
        <w:spacing w:line="480" w:lineRule="auto"/>
        <w:jc w:val="both"/>
        <w:rPr>
          <w:sz w:val="24"/>
          <w:szCs w:val="24"/>
        </w:rPr>
      </w:pPr>
      <w:r w:rsidRPr="009C279B">
        <w:rPr>
          <w:sz w:val="24"/>
          <w:szCs w:val="24"/>
        </w:rPr>
        <w:t>The Uniqueness of the Father Stephen’s Glory is in Job 40:9-10; Exodus 15:11; 1</w:t>
      </w:r>
      <w:r w:rsidRPr="009C279B">
        <w:rPr>
          <w:sz w:val="24"/>
          <w:szCs w:val="24"/>
          <w:vertAlign w:val="superscript"/>
        </w:rPr>
        <w:t>st</w:t>
      </w:r>
      <w:r w:rsidRPr="009C279B">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9C279B">
        <w:rPr>
          <w:sz w:val="24"/>
          <w:szCs w:val="24"/>
          <w:vertAlign w:val="superscript"/>
        </w:rPr>
        <w:t>st</w:t>
      </w:r>
      <w:r w:rsidRPr="009C279B">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9C279B">
        <w:rPr>
          <w:sz w:val="24"/>
          <w:szCs w:val="24"/>
          <w:vertAlign w:val="superscript"/>
        </w:rPr>
        <w:t>st</w:t>
      </w:r>
      <w:r w:rsidRPr="009C279B">
        <w:rPr>
          <w:sz w:val="24"/>
          <w:szCs w:val="24"/>
        </w:rPr>
        <w:t xml:space="preserve"> Corinthians 15:47-49 &amp; Colossians 3:10. The Spiritual Glory is divinely given by the Father Stephen is in John 17:22; Psalms 84:11 &amp; 2</w:t>
      </w:r>
      <w:r w:rsidRPr="009C279B">
        <w:rPr>
          <w:sz w:val="24"/>
          <w:szCs w:val="24"/>
          <w:vertAlign w:val="superscript"/>
        </w:rPr>
        <w:t>nd</w:t>
      </w:r>
      <w:r w:rsidRPr="009C279B">
        <w:rPr>
          <w:sz w:val="24"/>
          <w:szCs w:val="24"/>
        </w:rPr>
        <w:t xml:space="preserve"> Corinthians 3:18. The Glorification when His Son Jesus Christ returns is in Colossians 3:4; Romans 8:18; Philippians 3:21; 1</w:t>
      </w:r>
      <w:r w:rsidRPr="009C279B">
        <w:rPr>
          <w:sz w:val="24"/>
          <w:szCs w:val="24"/>
          <w:vertAlign w:val="superscript"/>
        </w:rPr>
        <w:t>st</w:t>
      </w:r>
      <w:r w:rsidRPr="009C279B">
        <w:rPr>
          <w:sz w:val="24"/>
          <w:szCs w:val="24"/>
        </w:rPr>
        <w:t xml:space="preserve"> Thessalonians 2:20 &amp; 1</w:t>
      </w:r>
      <w:r w:rsidRPr="009C279B">
        <w:rPr>
          <w:sz w:val="24"/>
          <w:szCs w:val="24"/>
          <w:vertAlign w:val="superscript"/>
        </w:rPr>
        <w:t>st</w:t>
      </w:r>
      <w:r w:rsidRPr="009C279B">
        <w:rPr>
          <w:sz w:val="24"/>
          <w:szCs w:val="24"/>
        </w:rPr>
        <w:t xml:space="preserve"> John 3:2.    </w:t>
      </w:r>
    </w:p>
    <w:p w:rsidR="00691D4D" w:rsidRPr="009C279B" w:rsidRDefault="00691D4D" w:rsidP="00691D4D">
      <w:pPr>
        <w:spacing w:line="480" w:lineRule="auto"/>
        <w:jc w:val="both"/>
        <w:rPr>
          <w:sz w:val="24"/>
          <w:szCs w:val="24"/>
        </w:rPr>
      </w:pPr>
      <w:r w:rsidRPr="009C279B">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9C279B">
        <w:rPr>
          <w:sz w:val="24"/>
          <w:szCs w:val="24"/>
          <w:vertAlign w:val="superscript"/>
        </w:rPr>
        <w:t>nd</w:t>
      </w:r>
      <w:r w:rsidRPr="009C279B">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9C279B">
        <w:rPr>
          <w:sz w:val="24"/>
          <w:szCs w:val="24"/>
          <w:vertAlign w:val="superscript"/>
        </w:rPr>
        <w:t>nd</w:t>
      </w:r>
      <w:r w:rsidRPr="009C279B">
        <w:rPr>
          <w:sz w:val="24"/>
          <w:szCs w:val="24"/>
        </w:rPr>
        <w:t xml:space="preserve"> Peter 1:17; Luke 9:28-32 &amp; Acts 9:3; 22:6; 26:13. In His Death &amp; His Resurrection is in John 7:39; 12:16, 23; 1</w:t>
      </w:r>
      <w:r w:rsidRPr="009C279B">
        <w:rPr>
          <w:sz w:val="24"/>
          <w:szCs w:val="24"/>
          <w:vertAlign w:val="superscript"/>
        </w:rPr>
        <w:t>st</w:t>
      </w:r>
      <w:r w:rsidRPr="009C279B">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9C279B">
        <w:rPr>
          <w:sz w:val="24"/>
          <w:szCs w:val="24"/>
          <w:vertAlign w:val="superscript"/>
        </w:rPr>
        <w:t>nd</w:t>
      </w:r>
      <w:r w:rsidRPr="009C279B">
        <w:rPr>
          <w:sz w:val="24"/>
          <w:szCs w:val="24"/>
        </w:rPr>
        <w:t xml:space="preserve"> Peter 3:18 &amp; Revelation 1:6; 5:11-12; 7:9-12. The Lord Jesus Christ’s Glory is shared by all Believers: As they become like Him is in 2</w:t>
      </w:r>
      <w:r w:rsidRPr="009C279B">
        <w:rPr>
          <w:sz w:val="24"/>
          <w:szCs w:val="24"/>
          <w:vertAlign w:val="superscript"/>
        </w:rPr>
        <w:t>nd</w:t>
      </w:r>
      <w:r w:rsidRPr="009C279B">
        <w:rPr>
          <w:sz w:val="24"/>
          <w:szCs w:val="24"/>
        </w:rPr>
        <w:t xml:space="preserve"> Corinthians 3:18; John 17:22 &amp; Colossians 1:27. At the end time is in 1</w:t>
      </w:r>
      <w:r w:rsidRPr="009C279B">
        <w:rPr>
          <w:sz w:val="24"/>
          <w:szCs w:val="24"/>
          <w:vertAlign w:val="superscript"/>
        </w:rPr>
        <w:t>st</w:t>
      </w:r>
      <w:r w:rsidRPr="009C279B">
        <w:rPr>
          <w:sz w:val="24"/>
          <w:szCs w:val="24"/>
        </w:rPr>
        <w:t xml:space="preserve"> Corinthians 15:49; Romans 8:17-18; Philippians 3:21 &amp; Colossians 3:4.  </w:t>
      </w:r>
    </w:p>
    <w:p w:rsidR="00691D4D" w:rsidRPr="009C279B" w:rsidRDefault="00691D4D" w:rsidP="00691D4D">
      <w:pPr>
        <w:spacing w:line="480" w:lineRule="auto"/>
        <w:jc w:val="both"/>
        <w:rPr>
          <w:sz w:val="24"/>
          <w:szCs w:val="24"/>
        </w:rPr>
      </w:pPr>
      <w:r w:rsidRPr="009C279B">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9C279B">
        <w:rPr>
          <w:sz w:val="24"/>
          <w:szCs w:val="24"/>
          <w:vertAlign w:val="superscript"/>
        </w:rPr>
        <w:t>st</w:t>
      </w:r>
      <w:r w:rsidRPr="009C279B">
        <w:rPr>
          <w:sz w:val="24"/>
          <w:szCs w:val="24"/>
        </w:rPr>
        <w:t xml:space="preserve"> Samuel 15:29 &amp; Psalms 24:10. The Majesty belongs to the Father Stephen is in 1</w:t>
      </w:r>
      <w:r w:rsidRPr="009C279B">
        <w:rPr>
          <w:sz w:val="24"/>
          <w:szCs w:val="24"/>
          <w:vertAlign w:val="superscript"/>
        </w:rPr>
        <w:t>st</w:t>
      </w:r>
      <w:r w:rsidRPr="009C279B">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9C279B">
        <w:rPr>
          <w:sz w:val="24"/>
          <w:szCs w:val="24"/>
          <w:vertAlign w:val="superscript"/>
        </w:rPr>
        <w:t>nd</w:t>
      </w:r>
      <w:r w:rsidRPr="009C279B">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9C279B">
        <w:rPr>
          <w:sz w:val="24"/>
          <w:szCs w:val="24"/>
          <w:vertAlign w:val="superscript"/>
        </w:rPr>
        <w:t>st</w:t>
      </w:r>
      <w:r w:rsidRPr="009C279B">
        <w:rPr>
          <w:sz w:val="24"/>
          <w:szCs w:val="24"/>
        </w:rPr>
        <w:t xml:space="preserve"> Chronicles 16:27; Psalms 96:6; 2</w:t>
      </w:r>
      <w:r w:rsidRPr="009C279B">
        <w:rPr>
          <w:sz w:val="24"/>
          <w:szCs w:val="24"/>
          <w:vertAlign w:val="superscript"/>
        </w:rPr>
        <w:t>nd</w:t>
      </w:r>
      <w:r w:rsidRPr="009C279B">
        <w:rPr>
          <w:sz w:val="24"/>
          <w:szCs w:val="24"/>
        </w:rPr>
        <w:t xml:space="preserve"> Thessalonians 1:9 &amp; 2</w:t>
      </w:r>
      <w:r w:rsidRPr="009C279B">
        <w:rPr>
          <w:sz w:val="24"/>
          <w:szCs w:val="24"/>
          <w:vertAlign w:val="superscript"/>
        </w:rPr>
        <w:t>nd</w:t>
      </w:r>
      <w:r w:rsidRPr="009C279B">
        <w:rPr>
          <w:sz w:val="24"/>
          <w:szCs w:val="24"/>
        </w:rPr>
        <w:t xml:space="preserve"> Peter 1:17. The Risen Christ shares in the Father Stephen’s Majesty are in 2</w:t>
      </w:r>
      <w:r w:rsidRPr="009C279B">
        <w:rPr>
          <w:sz w:val="24"/>
          <w:szCs w:val="24"/>
          <w:vertAlign w:val="superscript"/>
        </w:rPr>
        <w:t>nd</w:t>
      </w:r>
      <w:r w:rsidRPr="009C279B">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9C279B">
        <w:rPr>
          <w:sz w:val="24"/>
          <w:szCs w:val="24"/>
          <w:vertAlign w:val="superscript"/>
        </w:rPr>
        <w:t>st</w:t>
      </w:r>
      <w:r w:rsidRPr="009C279B">
        <w:rPr>
          <w:sz w:val="24"/>
          <w:szCs w:val="24"/>
        </w:rPr>
        <w:t xml:space="preserve"> Chronicles 16:29; Psalms 92:1-8; 93:1; 95:3-6 &amp; Luke 1:46.      </w:t>
      </w:r>
    </w:p>
    <w:p w:rsidR="00691D4D" w:rsidRPr="009C279B" w:rsidRDefault="00691D4D" w:rsidP="00691D4D">
      <w:pPr>
        <w:spacing w:line="480" w:lineRule="auto"/>
        <w:jc w:val="both"/>
        <w:rPr>
          <w:sz w:val="24"/>
          <w:szCs w:val="24"/>
        </w:rPr>
      </w:pPr>
      <w:r w:rsidRPr="009C279B">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9C279B">
        <w:rPr>
          <w:sz w:val="24"/>
          <w:szCs w:val="24"/>
          <w:vertAlign w:val="superscript"/>
        </w:rPr>
        <w:t>nd</w:t>
      </w:r>
      <w:r w:rsidRPr="009C279B">
        <w:rPr>
          <w:sz w:val="24"/>
          <w:szCs w:val="24"/>
        </w:rPr>
        <w:t xml:space="preserve"> Corinthians 8:9. The Lord Jesus Christ’s Majesty is seen in His Earthly Ministry: At the transfiguration is in 2</w:t>
      </w:r>
      <w:r w:rsidRPr="009C279B">
        <w:rPr>
          <w:sz w:val="24"/>
          <w:szCs w:val="24"/>
          <w:vertAlign w:val="superscript"/>
        </w:rPr>
        <w:t>nd</w:t>
      </w:r>
      <w:r w:rsidRPr="009C279B">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9C279B">
        <w:rPr>
          <w:sz w:val="24"/>
          <w:szCs w:val="24"/>
          <w:vertAlign w:val="superscript"/>
        </w:rPr>
        <w:t>st</w:t>
      </w:r>
      <w:r w:rsidRPr="009C279B">
        <w:rPr>
          <w:sz w:val="24"/>
          <w:szCs w:val="24"/>
        </w:rPr>
        <w:t xml:space="preserve"> Peter 3:22 &amp; Acts 5:31. A Vision of the Glorified Christ in His Majesty is in Revelation 1:13-16; 5:6-8; 14:14. The Lord Jesus Christ is Majestic in His absolute Pre-eminence is in Colossians 1:18; Daniel 7:13-14; 1</w:t>
      </w:r>
      <w:r w:rsidRPr="009C279B">
        <w:rPr>
          <w:sz w:val="24"/>
          <w:szCs w:val="24"/>
          <w:vertAlign w:val="superscript"/>
        </w:rPr>
        <w:t>st</w:t>
      </w:r>
      <w:r w:rsidRPr="009C279B">
        <w:rPr>
          <w:sz w:val="24"/>
          <w:szCs w:val="24"/>
        </w:rPr>
        <w:t xml:space="preserve"> Corinthians 15:24-28; Philippians 2:10-11; Revelation 19:16 &amp; Acts 2:36. The Lord Jesus Christ’s Majesty is shown by His authority as Judge of all Men is in Matthew 25:31; 2</w:t>
      </w:r>
      <w:r w:rsidRPr="009C279B">
        <w:rPr>
          <w:sz w:val="24"/>
          <w:szCs w:val="24"/>
          <w:vertAlign w:val="superscript"/>
        </w:rPr>
        <w:t>nd</w:t>
      </w:r>
      <w:r w:rsidRPr="009C279B">
        <w:rPr>
          <w:sz w:val="24"/>
          <w:szCs w:val="24"/>
        </w:rPr>
        <w:t xml:space="preserve"> Timothy 4:1 &amp; Acts 17:31. All Humanity will see the Lord Jesus Christ’s Majesty is in Matthew 24:30; 26:64; Mark 13:26; 14:62; 2</w:t>
      </w:r>
      <w:r w:rsidRPr="009C279B">
        <w:rPr>
          <w:sz w:val="24"/>
          <w:szCs w:val="24"/>
          <w:vertAlign w:val="superscript"/>
        </w:rPr>
        <w:t>nd</w:t>
      </w:r>
      <w:r w:rsidRPr="009C279B">
        <w:rPr>
          <w:sz w:val="24"/>
          <w:szCs w:val="24"/>
        </w:rPr>
        <w:t xml:space="preserve"> Thessalonians 1:7-10; Revelation 1:7; 5:13; 6:15-17; 7:8-10 &amp; Luke 21:27.  </w:t>
      </w:r>
    </w:p>
    <w:p w:rsidR="00691D4D" w:rsidRPr="009C279B" w:rsidRDefault="00691D4D" w:rsidP="00691D4D">
      <w:pPr>
        <w:spacing w:line="480" w:lineRule="auto"/>
        <w:jc w:val="center"/>
        <w:rPr>
          <w:b/>
          <w:sz w:val="24"/>
          <w:szCs w:val="24"/>
        </w:rPr>
      </w:pPr>
      <w:r w:rsidRPr="009C279B">
        <w:rPr>
          <w:b/>
          <w:sz w:val="24"/>
          <w:szCs w:val="24"/>
        </w:rPr>
        <w:t>THE BEGINNING KINGDOM OF LORDSHIP IN 0</w:t>
      </w:r>
    </w:p>
    <w:p w:rsidR="00691D4D" w:rsidRPr="009C279B" w:rsidRDefault="00691D4D" w:rsidP="00691D4D">
      <w:pPr>
        <w:jc w:val="center"/>
        <w:rPr>
          <w:b/>
          <w:sz w:val="24"/>
          <w:szCs w:val="24"/>
        </w:rPr>
      </w:pPr>
      <w:r w:rsidRPr="009C279B">
        <w:rPr>
          <w:b/>
          <w:sz w:val="24"/>
          <w:szCs w:val="24"/>
        </w:rPr>
        <w:t>THE PVT-0 (UNRANKED LEVITE WITH A COUNTERPART) THE BEGINNING OF THE ARMY IS THE NUMBER 0 POSITION</w:t>
      </w:r>
    </w:p>
    <w:p w:rsidR="00691D4D" w:rsidRPr="009C279B" w:rsidRDefault="00691D4D" w:rsidP="00691D4D">
      <w:pPr>
        <w:jc w:val="center"/>
        <w:rPr>
          <w:b/>
          <w:sz w:val="24"/>
          <w:szCs w:val="24"/>
        </w:rPr>
      </w:pPr>
      <w:r w:rsidRPr="009C279B">
        <w:rPr>
          <w:b/>
          <w:sz w:val="24"/>
          <w:szCs w:val="24"/>
        </w:rPr>
        <w:t xml:space="preserve">ALONE CANNOT BE BROKEN THE COMPLETE PACKAGE OF ALL CREATION </w:t>
      </w:r>
    </w:p>
    <w:p w:rsidR="00691D4D" w:rsidRPr="009C279B" w:rsidRDefault="00691D4D" w:rsidP="00691D4D">
      <w:pPr>
        <w:jc w:val="center"/>
        <w:rPr>
          <w:b/>
          <w:sz w:val="24"/>
          <w:szCs w:val="24"/>
        </w:rPr>
      </w:pPr>
      <w:r w:rsidRPr="009C279B">
        <w:rPr>
          <w:b/>
          <w:sz w:val="24"/>
          <w:szCs w:val="24"/>
        </w:rPr>
        <w:t>The Most Highest Alone Lordship in the Beginning of the Kingdom of Lordship above All Kingdoms of Lordships in Acts 1:4-6:3</w:t>
      </w:r>
    </w:p>
    <w:p w:rsidR="00691D4D" w:rsidRPr="009C279B" w:rsidRDefault="00691D4D" w:rsidP="00691D4D">
      <w:pPr>
        <w:spacing w:line="480" w:lineRule="auto"/>
        <w:jc w:val="center"/>
        <w:rPr>
          <w:b/>
          <w:sz w:val="24"/>
          <w:szCs w:val="24"/>
        </w:rPr>
      </w:pPr>
      <w:r w:rsidRPr="009C279B">
        <w:rPr>
          <w:b/>
          <w:sz w:val="24"/>
          <w:szCs w:val="24"/>
        </w:rPr>
        <w:t>HOUSE KINGDOM &amp; BUSINESS KINGDOM OF THE UNKNOWN FATHER STEPHEN’S CONTROL BEAT THE LORDSHIP OF THE HOUSE KINGDOM &amp; BEAT THE LORDSHIP OF THE BUSINESS KINGDOM</w:t>
      </w:r>
    </w:p>
    <w:p w:rsidR="00691D4D" w:rsidRPr="009C279B" w:rsidRDefault="00691D4D" w:rsidP="00691D4D">
      <w:pPr>
        <w:spacing w:line="480" w:lineRule="auto"/>
        <w:jc w:val="center"/>
        <w:rPr>
          <w:b/>
          <w:sz w:val="24"/>
          <w:szCs w:val="24"/>
        </w:rPr>
      </w:pPr>
      <w:r w:rsidRPr="009C279B">
        <w:rPr>
          <w:b/>
          <w:sz w:val="24"/>
          <w:szCs w:val="24"/>
        </w:rPr>
        <w:t>THE FIRST 6 DAYS OF CREATION FROM MONDAY TO SATURDAY IN APRIL AT THE FATHER STEPHEN’S DIVINE UNION TO 20 YEARS OF AGE IS THE HOUSE KINGDOM IN ACTS 1:1-5:42 &amp; 21 YEARS OF AGE TO 36 YEARS OF AGE IS THE BUSINESS KINGDOM IN ACTS 6:1-6:3 IN THE DIVINE CALL</w:t>
      </w:r>
    </w:p>
    <w:p w:rsidR="00691D4D" w:rsidRPr="009C279B" w:rsidRDefault="00691D4D" w:rsidP="00691D4D">
      <w:pPr>
        <w:spacing w:line="480" w:lineRule="auto"/>
        <w:jc w:val="both"/>
        <w:rPr>
          <w:sz w:val="24"/>
          <w:szCs w:val="24"/>
        </w:rPr>
      </w:pPr>
      <w:r w:rsidRPr="009C279B">
        <w:rPr>
          <w:sz w:val="24"/>
          <w:szCs w:val="24"/>
        </w:rPr>
        <w:t>The Divine Number 0 is as in the completeness &amp; perfection of the Potter Creator as an Army of the 199,800,000 million-fold Witness to the Innumerable Company of Angels without Number-fold Witness by the equation of 12 legions (72,000) of Angels times 15 the value of gold more than silver times 185,000 in one swoop with no weapon formed against the One Position shall not prosper more than the sand of the sea in the Holy Bible. The Sexual Number 0 is associated with the Fallen State of the Kingdom of This World which means they do not have any holy rank, any holy number or any holy high status with the Father Stephen Our Lord because of their Unauthorized Sexualities [sexual knowledge, sexual thoughts, sexual deeds and sexual actions] from the Tree of Knowledge of Good and Evil in Genesis 4:1; 6:1-7; James 3:14-16; 4:1-10 &amp; 1</w:t>
      </w:r>
      <w:r w:rsidRPr="009C279B">
        <w:rPr>
          <w:sz w:val="24"/>
          <w:szCs w:val="24"/>
          <w:vertAlign w:val="superscript"/>
        </w:rPr>
        <w:t>st</w:t>
      </w:r>
      <w:r w:rsidRPr="009C279B">
        <w:rPr>
          <w:sz w:val="24"/>
          <w:szCs w:val="24"/>
        </w:rPr>
        <w:t xml:space="preserve"> John 2:15-17. There is no such thing as a Sexual Number 1 or any other number because Sexuality only has its jurisdiction in the Sexual Number 0 and is banished from being any other number or operating in any other number.    </w:t>
      </w:r>
    </w:p>
    <w:p w:rsidR="00691D4D" w:rsidRPr="009C279B" w:rsidRDefault="00691D4D" w:rsidP="00691D4D">
      <w:pPr>
        <w:spacing w:line="480" w:lineRule="auto"/>
        <w:jc w:val="both"/>
        <w:rPr>
          <w:sz w:val="24"/>
          <w:szCs w:val="24"/>
        </w:rPr>
      </w:pPr>
      <w:r w:rsidRPr="009C279B">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9C279B">
        <w:rPr>
          <w:sz w:val="24"/>
          <w:szCs w:val="24"/>
          <w:vertAlign w:val="superscript"/>
        </w:rPr>
        <w:t>st</w:t>
      </w:r>
      <w:r w:rsidRPr="009C279B">
        <w:rPr>
          <w:sz w:val="24"/>
          <w:szCs w:val="24"/>
        </w:rPr>
        <w:t xml:space="preserve"> Adam was also authorized for at least 1,000 years. But the main reason for forsakenness was the ignorance on the part of His Son Jesus as a Man, where Man was not authorized to know in 1</w:t>
      </w:r>
      <w:r w:rsidRPr="009C279B">
        <w:rPr>
          <w:sz w:val="24"/>
          <w:szCs w:val="24"/>
          <w:vertAlign w:val="superscript"/>
        </w:rPr>
        <w:t>st</w:t>
      </w:r>
      <w:r w:rsidRPr="009C279B">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691D4D" w:rsidRPr="009C279B" w:rsidRDefault="00691D4D" w:rsidP="00691D4D">
      <w:pPr>
        <w:spacing w:line="480" w:lineRule="auto"/>
        <w:jc w:val="both"/>
        <w:rPr>
          <w:sz w:val="24"/>
          <w:szCs w:val="24"/>
        </w:rPr>
      </w:pPr>
      <w:r w:rsidRPr="009C279B">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9C279B">
        <w:rPr>
          <w:sz w:val="24"/>
          <w:szCs w:val="24"/>
          <w:vertAlign w:val="superscript"/>
        </w:rPr>
        <w:t>st</w:t>
      </w:r>
      <w:r w:rsidRPr="009C279B">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9C279B">
        <w:rPr>
          <w:sz w:val="24"/>
          <w:szCs w:val="24"/>
          <w:vertAlign w:val="superscript"/>
        </w:rPr>
        <w:t>st</w:t>
      </w:r>
      <w:r w:rsidRPr="009C279B">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9C279B">
        <w:rPr>
          <w:sz w:val="24"/>
          <w:szCs w:val="24"/>
          <w:vertAlign w:val="superscript"/>
        </w:rPr>
        <w:t>th</w:t>
      </w:r>
      <w:r w:rsidRPr="009C279B">
        <w:rPr>
          <w:sz w:val="24"/>
          <w:szCs w:val="24"/>
        </w:rPr>
        <w:t xml:space="preserve"> from the Lord Adam in Jude 14. This means 366 years times 8 from Solomon’s Kingdom in 930BC is completed with a fruitful call [16 years in 2</w:t>
      </w:r>
      <w:r w:rsidRPr="009C279B">
        <w:rPr>
          <w:sz w:val="24"/>
          <w:szCs w:val="24"/>
          <w:vertAlign w:val="superscript"/>
        </w:rPr>
        <w:t>nd</w:t>
      </w:r>
      <w:r w:rsidRPr="009C279B">
        <w:rPr>
          <w:sz w:val="24"/>
          <w:szCs w:val="24"/>
        </w:rPr>
        <w:t xml:space="preserve"> Corinthians 12:1-6] in June 21</w:t>
      </w:r>
      <w:r w:rsidRPr="009C279B">
        <w:rPr>
          <w:sz w:val="24"/>
          <w:szCs w:val="24"/>
          <w:vertAlign w:val="superscript"/>
        </w:rPr>
        <w:t>st</w:t>
      </w:r>
      <w:r w:rsidRPr="009C279B">
        <w:rPr>
          <w:sz w:val="24"/>
          <w:szCs w:val="24"/>
        </w:rPr>
        <w:t xml:space="preserve"> 2015 for 2,945 years. The Father Stephen is 7</w:t>
      </w:r>
      <w:r w:rsidRPr="009C279B">
        <w:rPr>
          <w:sz w:val="24"/>
          <w:szCs w:val="24"/>
          <w:vertAlign w:val="superscript"/>
        </w:rPr>
        <w:t>th</w:t>
      </w:r>
      <w:r w:rsidRPr="009C279B">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9C279B">
        <w:rPr>
          <w:sz w:val="24"/>
          <w:szCs w:val="24"/>
          <w:vertAlign w:val="superscript"/>
        </w:rPr>
        <w:t>st</w:t>
      </w:r>
      <w:r w:rsidRPr="009C279B">
        <w:rPr>
          <w:sz w:val="24"/>
          <w:szCs w:val="24"/>
        </w:rPr>
        <w:t xml:space="preserve"> 2015AD goes back to June 21</w:t>
      </w:r>
      <w:r w:rsidRPr="009C279B">
        <w:rPr>
          <w:sz w:val="24"/>
          <w:szCs w:val="24"/>
          <w:vertAlign w:val="superscript"/>
        </w:rPr>
        <w:t>st</w:t>
      </w:r>
      <w:r w:rsidRPr="009C279B">
        <w:rPr>
          <w:sz w:val="24"/>
          <w:szCs w:val="24"/>
        </w:rPr>
        <w:t xml:space="preserve"> 95AD at the end of the Holy Scripture to complete this &amp; 63 years concerning the Lord James in the Lordship of the Law would be 33AD.      </w:t>
      </w:r>
    </w:p>
    <w:p w:rsidR="00691D4D" w:rsidRPr="009C279B" w:rsidRDefault="00691D4D" w:rsidP="00691D4D">
      <w:pPr>
        <w:spacing w:line="480" w:lineRule="auto"/>
        <w:jc w:val="center"/>
        <w:rPr>
          <w:b/>
          <w:sz w:val="24"/>
          <w:szCs w:val="24"/>
        </w:rPr>
      </w:pPr>
      <w:r w:rsidRPr="009C279B">
        <w:rPr>
          <w:b/>
          <w:sz w:val="24"/>
          <w:szCs w:val="24"/>
        </w:rPr>
        <w:t>THE FATHER STEPHEN’S INTELLIGENCE TO THE AUTHORITATIVE FIGURES FOR 1 MINUTE</w:t>
      </w:r>
    </w:p>
    <w:p w:rsidR="00691D4D" w:rsidRPr="009C279B" w:rsidRDefault="00691D4D" w:rsidP="00691D4D">
      <w:pPr>
        <w:spacing w:line="480" w:lineRule="auto"/>
        <w:jc w:val="both"/>
        <w:rPr>
          <w:sz w:val="24"/>
          <w:szCs w:val="24"/>
        </w:rPr>
      </w:pPr>
      <w:r w:rsidRPr="009C279B">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691D4D" w:rsidRPr="009C279B" w:rsidRDefault="00691D4D" w:rsidP="00691D4D">
      <w:pPr>
        <w:spacing w:line="480" w:lineRule="auto"/>
        <w:jc w:val="both"/>
        <w:rPr>
          <w:sz w:val="24"/>
          <w:szCs w:val="24"/>
        </w:rPr>
      </w:pPr>
      <w:r w:rsidRPr="009C279B">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9C279B">
        <w:rPr>
          <w:vanish/>
          <w:sz w:val="24"/>
          <w:szCs w:val="24"/>
        </w:rPr>
        <w:t>is</w:t>
      </w:r>
      <w:r w:rsidRPr="009C279B">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9C279B">
        <w:rPr>
          <w:sz w:val="24"/>
          <w:szCs w:val="24"/>
          <w:vertAlign w:val="superscript"/>
        </w:rPr>
        <w:t>st</w:t>
      </w:r>
      <w:r w:rsidRPr="009C279B">
        <w:rPr>
          <w:sz w:val="24"/>
          <w:szCs w:val="24"/>
        </w:rPr>
        <w:t xml:space="preserve"> chance (refers to Genesis 3:1-5:32) of the White Christian Law Authorities done by the Father Stephen Our Lord in Acts 6:11-8:3. The “</w:t>
      </w:r>
      <w:r w:rsidRPr="009C279B">
        <w:rPr>
          <w:b/>
          <w:sz w:val="24"/>
          <w:szCs w:val="24"/>
        </w:rPr>
        <w:t>True Holy Division</w:t>
      </w:r>
      <w:r w:rsidRPr="009C279B">
        <w:rPr>
          <w:sz w:val="24"/>
          <w:szCs w:val="24"/>
        </w:rPr>
        <w:t>” concerns the Black Christian Law Authorities (1</w:t>
      </w:r>
      <w:r w:rsidRPr="009C279B">
        <w:rPr>
          <w:sz w:val="24"/>
          <w:szCs w:val="24"/>
          <w:vertAlign w:val="superscript"/>
        </w:rPr>
        <w:t>st</w:t>
      </w:r>
      <w:r w:rsidRPr="009C279B">
        <w:rPr>
          <w:sz w:val="24"/>
          <w:szCs w:val="24"/>
        </w:rPr>
        <w:t xml:space="preserve"> chance of the Black Christian Law City Authorities of the Samaritans &amp; the 2</w:t>
      </w:r>
      <w:r w:rsidRPr="009C279B">
        <w:rPr>
          <w:sz w:val="24"/>
          <w:szCs w:val="24"/>
          <w:vertAlign w:val="superscript"/>
        </w:rPr>
        <w:t>nd</w:t>
      </w:r>
      <w:r w:rsidRPr="009C279B">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9C279B">
        <w:rPr>
          <w:sz w:val="24"/>
          <w:szCs w:val="24"/>
          <w:vertAlign w:val="superscript"/>
        </w:rPr>
        <w:t>nd</w:t>
      </w:r>
      <w:r w:rsidRPr="009C279B">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9C279B">
        <w:rPr>
          <w:sz w:val="24"/>
          <w:szCs w:val="24"/>
          <w:vertAlign w:val="superscript"/>
        </w:rPr>
        <w:t>nd</w:t>
      </w:r>
      <w:r w:rsidRPr="009C279B">
        <w:rPr>
          <w:sz w:val="24"/>
          <w:szCs w:val="24"/>
        </w:rPr>
        <w:t xml:space="preserve"> chance of the White Christian Law Authorities is damned and put down by the Father Stephen Our Lord in Acts 9:3-9. The reason the 2</w:t>
      </w:r>
      <w:r w:rsidRPr="009C279B">
        <w:rPr>
          <w:sz w:val="24"/>
          <w:szCs w:val="24"/>
          <w:vertAlign w:val="superscript"/>
        </w:rPr>
        <w:t>nd</w:t>
      </w:r>
      <w:r w:rsidRPr="009C279B">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691D4D" w:rsidRPr="009C279B" w:rsidRDefault="00691D4D" w:rsidP="00691D4D">
      <w:pPr>
        <w:spacing w:line="480" w:lineRule="auto"/>
        <w:jc w:val="both"/>
        <w:rPr>
          <w:sz w:val="24"/>
          <w:szCs w:val="24"/>
        </w:rPr>
      </w:pPr>
      <w:r w:rsidRPr="009C279B">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691D4D" w:rsidRPr="009C279B" w:rsidRDefault="00691D4D" w:rsidP="00691D4D">
      <w:pPr>
        <w:spacing w:before="240" w:line="240" w:lineRule="auto"/>
        <w:jc w:val="center"/>
        <w:rPr>
          <w:b/>
          <w:sz w:val="24"/>
          <w:szCs w:val="24"/>
        </w:rPr>
      </w:pPr>
      <w:r w:rsidRPr="009C279B">
        <w:rPr>
          <w:b/>
          <w:sz w:val="24"/>
          <w:szCs w:val="24"/>
        </w:rPr>
        <w:t xml:space="preserve">THE RANK STRUCTURE OF THE 40 POSITIONS CONSISTING OF 2 </w:t>
      </w:r>
      <w:r w:rsidR="009C279B" w:rsidRPr="009C279B">
        <w:rPr>
          <w:b/>
          <w:sz w:val="24"/>
          <w:szCs w:val="24"/>
        </w:rPr>
        <w:t>PHARAOH</w:t>
      </w:r>
      <w:r w:rsidRPr="009C279B">
        <w:rPr>
          <w:b/>
          <w:sz w:val="24"/>
          <w:szCs w:val="24"/>
        </w:rPr>
        <w:t>’S, 19 SOUTHERN KINGS &amp; 19 NORTHERN KINGS IN THE OT [OLD TESTAMENT] &amp; MT [MIDDLE TESTAMENT]</w:t>
      </w:r>
    </w:p>
    <w:p w:rsidR="00691D4D" w:rsidRPr="009C279B" w:rsidRDefault="00691D4D" w:rsidP="00691D4D">
      <w:pPr>
        <w:spacing w:line="480" w:lineRule="auto"/>
        <w:jc w:val="center"/>
        <w:rPr>
          <w:b/>
          <w:sz w:val="24"/>
          <w:szCs w:val="24"/>
        </w:rPr>
      </w:pPr>
      <w:r w:rsidRPr="009C279B">
        <w:rPr>
          <w:b/>
          <w:sz w:val="24"/>
          <w:szCs w:val="24"/>
        </w:rPr>
        <w:t xml:space="preserve">THE 12 </w:t>
      </w:r>
      <w:r w:rsidR="009C279B" w:rsidRPr="009C279B">
        <w:rPr>
          <w:b/>
          <w:sz w:val="24"/>
          <w:szCs w:val="24"/>
        </w:rPr>
        <w:t>PHARAOH</w:t>
      </w:r>
      <w:r w:rsidRPr="009C279B">
        <w:rPr>
          <w:b/>
          <w:sz w:val="24"/>
          <w:szCs w:val="24"/>
        </w:rPr>
        <w:t>’S AUTHORITY VERSES THE FATHER STEPHEN’S AUTHORITY IN THE OT &amp; MT</w:t>
      </w:r>
    </w:p>
    <w:p w:rsidR="00691D4D" w:rsidRPr="009C279B" w:rsidRDefault="00691D4D" w:rsidP="00691D4D">
      <w:pPr>
        <w:spacing w:line="480" w:lineRule="auto"/>
        <w:jc w:val="center"/>
        <w:rPr>
          <w:b/>
          <w:sz w:val="24"/>
          <w:szCs w:val="24"/>
        </w:rPr>
      </w:pPr>
      <w:r w:rsidRPr="009C279B">
        <w:rPr>
          <w:b/>
          <w:sz w:val="24"/>
          <w:szCs w:val="24"/>
        </w:rPr>
        <w:t xml:space="preserve">THE RANK STRUCTURE OF 40 POSITIONS IN THE OT &amp; MT IS THE 2 </w:t>
      </w:r>
      <w:r w:rsidR="009C279B" w:rsidRPr="009C279B">
        <w:rPr>
          <w:b/>
          <w:sz w:val="24"/>
          <w:szCs w:val="24"/>
        </w:rPr>
        <w:t>PHARAOH</w:t>
      </w:r>
      <w:r w:rsidRPr="009C279B">
        <w:rPr>
          <w:b/>
          <w:sz w:val="24"/>
          <w:szCs w:val="24"/>
        </w:rPr>
        <w:t>’S DURING THE EXODUS, THE 19 NORTHERN KINGS &amp; THE 19 SOUTHERN KINGS</w:t>
      </w:r>
    </w:p>
    <w:p w:rsidR="00691D4D" w:rsidRPr="009C279B" w:rsidRDefault="00691D4D" w:rsidP="00691D4D">
      <w:pPr>
        <w:spacing w:line="480" w:lineRule="auto"/>
        <w:jc w:val="both"/>
        <w:rPr>
          <w:sz w:val="24"/>
          <w:szCs w:val="24"/>
        </w:rPr>
      </w:pPr>
      <w:r w:rsidRPr="009C279B">
        <w:rPr>
          <w:sz w:val="24"/>
          <w:szCs w:val="24"/>
        </w:rPr>
        <w:t>The 12 Egyptians Pharaoh’s (Rulers) of the Bible- Unknown Pharaoh of the 12</w:t>
      </w:r>
      <w:r w:rsidRPr="009C279B">
        <w:rPr>
          <w:sz w:val="24"/>
          <w:szCs w:val="24"/>
          <w:vertAlign w:val="superscript"/>
        </w:rPr>
        <w:t>th</w:t>
      </w:r>
      <w:r w:rsidRPr="009C279B">
        <w:rPr>
          <w:sz w:val="24"/>
          <w:szCs w:val="24"/>
        </w:rPr>
        <w:t xml:space="preserve"> Dynasty to whom Abraham lied concerning Sarah in Genesis 12:14-20. The Pharaoh Hyksos of the 15</w:t>
      </w:r>
      <w:r w:rsidRPr="009C279B">
        <w:rPr>
          <w:sz w:val="24"/>
          <w:szCs w:val="24"/>
          <w:vertAlign w:val="superscript"/>
        </w:rPr>
        <w:t>th</w:t>
      </w:r>
      <w:r w:rsidRPr="009C279B">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9C279B">
        <w:rPr>
          <w:sz w:val="24"/>
          <w:szCs w:val="24"/>
          <w:vertAlign w:val="superscript"/>
        </w:rPr>
        <w:t>st</w:t>
      </w:r>
      <w:r w:rsidRPr="009C279B">
        <w:rPr>
          <w:sz w:val="24"/>
          <w:szCs w:val="24"/>
        </w:rPr>
        <w:t xml:space="preserve"> Kings 3:1; 7:6; 9:16-24; 11:1. Pharaoh Amenemope, who welcomed Hadad when David crushed Edom is in 1</w:t>
      </w:r>
      <w:r w:rsidRPr="009C279B">
        <w:rPr>
          <w:sz w:val="24"/>
          <w:szCs w:val="24"/>
          <w:vertAlign w:val="superscript"/>
        </w:rPr>
        <w:t>st</w:t>
      </w:r>
      <w:r w:rsidRPr="009C279B">
        <w:rPr>
          <w:sz w:val="24"/>
          <w:szCs w:val="24"/>
        </w:rPr>
        <w:t xml:space="preserve"> Kings 11:18-22. Pharaoh Shishak (Sheshonq I), who besieged Jerusalem in the days of Rehoboam &amp; invaded Judah in 1</w:t>
      </w:r>
      <w:r w:rsidRPr="009C279B">
        <w:rPr>
          <w:sz w:val="24"/>
          <w:szCs w:val="24"/>
          <w:vertAlign w:val="superscript"/>
        </w:rPr>
        <w:t>st</w:t>
      </w:r>
      <w:r w:rsidRPr="009C279B">
        <w:rPr>
          <w:sz w:val="24"/>
          <w:szCs w:val="24"/>
        </w:rPr>
        <w:t xml:space="preserve"> Kings 11:40; 14:25-26 &amp; 2</w:t>
      </w:r>
      <w:r w:rsidRPr="009C279B">
        <w:rPr>
          <w:sz w:val="24"/>
          <w:szCs w:val="24"/>
          <w:vertAlign w:val="superscript"/>
        </w:rPr>
        <w:t>nd</w:t>
      </w:r>
      <w:r w:rsidRPr="009C279B">
        <w:rPr>
          <w:sz w:val="24"/>
          <w:szCs w:val="24"/>
        </w:rPr>
        <w:t xml:space="preserve"> Chronicles 12:1-12. Pharaoh Tirhakah (Taharqa), who unsuccessfully fought Sennacherib of Assyria is in 2</w:t>
      </w:r>
      <w:r w:rsidRPr="009C279B">
        <w:rPr>
          <w:sz w:val="24"/>
          <w:szCs w:val="24"/>
          <w:vertAlign w:val="superscript"/>
        </w:rPr>
        <w:t>nd</w:t>
      </w:r>
      <w:r w:rsidRPr="009C279B">
        <w:rPr>
          <w:sz w:val="24"/>
          <w:szCs w:val="24"/>
        </w:rPr>
        <w:t xml:space="preserve"> Kings 19:9.  Pharaoh Osokorn IV, concerns Hoshea of Israel that allied against Assyria is in 2</w:t>
      </w:r>
      <w:r w:rsidRPr="009C279B">
        <w:rPr>
          <w:sz w:val="24"/>
          <w:szCs w:val="24"/>
          <w:vertAlign w:val="superscript"/>
        </w:rPr>
        <w:t>nd</w:t>
      </w:r>
      <w:r w:rsidRPr="009C279B">
        <w:rPr>
          <w:sz w:val="24"/>
          <w:szCs w:val="24"/>
        </w:rPr>
        <w:t xml:space="preserve"> Kings 17:4. Pharaoh Necho (Necho II), the King who killed Josiah in battle and was later defeat by the Babylonians in 2</w:t>
      </w:r>
      <w:r w:rsidRPr="009C279B">
        <w:rPr>
          <w:sz w:val="24"/>
          <w:szCs w:val="24"/>
          <w:vertAlign w:val="superscript"/>
        </w:rPr>
        <w:t>nd</w:t>
      </w:r>
      <w:r w:rsidRPr="009C279B">
        <w:rPr>
          <w:sz w:val="24"/>
          <w:szCs w:val="24"/>
        </w:rPr>
        <w:t xml:space="preserve"> Kings 23:29-30 &amp; 2</w:t>
      </w:r>
      <w:r w:rsidRPr="009C279B">
        <w:rPr>
          <w:sz w:val="24"/>
          <w:szCs w:val="24"/>
          <w:vertAlign w:val="superscript"/>
        </w:rPr>
        <w:t>nd</w:t>
      </w:r>
      <w:r w:rsidRPr="009C279B">
        <w:rPr>
          <w:sz w:val="24"/>
          <w:szCs w:val="24"/>
        </w:rPr>
        <w:t xml:space="preserve"> Chronicles 35:20-24. Pharaoh Hophra (Waibre), defeated by the Babylonians at the Battle of Carchemish &amp; His fall to Nebuchadnezzar was predicted in Jeremiah 44:30; 46:1-26 &amp; Ezekiel 17:11-21; 29:1-16.  </w:t>
      </w:r>
    </w:p>
    <w:p w:rsidR="00691D4D" w:rsidRPr="009C279B" w:rsidRDefault="00691D4D" w:rsidP="00691D4D">
      <w:pPr>
        <w:spacing w:line="480" w:lineRule="auto"/>
        <w:jc w:val="center"/>
        <w:rPr>
          <w:b/>
          <w:sz w:val="24"/>
          <w:szCs w:val="24"/>
        </w:rPr>
      </w:pPr>
      <w:r w:rsidRPr="009C279B">
        <w:rPr>
          <w:b/>
          <w:sz w:val="24"/>
          <w:szCs w:val="24"/>
        </w:rPr>
        <w:t xml:space="preserve">THE FATHER STEPHEN’S AUTHORITY ABOVE THE 12 </w:t>
      </w:r>
      <w:r w:rsidR="009C279B" w:rsidRPr="009C279B">
        <w:rPr>
          <w:b/>
          <w:sz w:val="24"/>
          <w:szCs w:val="24"/>
        </w:rPr>
        <w:t>PHARAOH</w:t>
      </w:r>
      <w:r w:rsidRPr="009C279B">
        <w:rPr>
          <w:b/>
          <w:sz w:val="24"/>
          <w:szCs w:val="24"/>
        </w:rPr>
        <w:t>’S OF EGYPT</w:t>
      </w:r>
    </w:p>
    <w:p w:rsidR="00691D4D" w:rsidRPr="009C279B" w:rsidRDefault="00691D4D" w:rsidP="00691D4D">
      <w:pPr>
        <w:spacing w:line="480" w:lineRule="auto"/>
        <w:jc w:val="both"/>
        <w:rPr>
          <w:sz w:val="24"/>
          <w:szCs w:val="24"/>
        </w:rPr>
      </w:pPr>
      <w:r w:rsidRPr="009C279B">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691D4D" w:rsidRPr="009C279B" w:rsidRDefault="00691D4D" w:rsidP="00691D4D">
      <w:pPr>
        <w:spacing w:line="480" w:lineRule="auto"/>
        <w:jc w:val="center"/>
        <w:rPr>
          <w:b/>
          <w:sz w:val="24"/>
          <w:szCs w:val="24"/>
        </w:rPr>
      </w:pPr>
      <w:r w:rsidRPr="009C279B">
        <w:rPr>
          <w:b/>
          <w:sz w:val="24"/>
          <w:szCs w:val="24"/>
        </w:rPr>
        <w:t>THE 19 NORTHERN KINGS</w:t>
      </w:r>
    </w:p>
    <w:p w:rsidR="00691D4D" w:rsidRPr="009C279B" w:rsidRDefault="00691D4D" w:rsidP="00691D4D">
      <w:pPr>
        <w:spacing w:line="480" w:lineRule="auto"/>
        <w:jc w:val="both"/>
        <w:rPr>
          <w:sz w:val="24"/>
          <w:szCs w:val="24"/>
        </w:rPr>
      </w:pPr>
      <w:r w:rsidRPr="009C279B">
        <w:rPr>
          <w:b/>
          <w:sz w:val="24"/>
          <w:szCs w:val="24"/>
        </w:rPr>
        <w:t>Israel the Northern Kingdom</w:t>
      </w:r>
      <w:r w:rsidRPr="009C279B">
        <w:rPr>
          <w:sz w:val="24"/>
          <w:szCs w:val="24"/>
        </w:rPr>
        <w:t>- Jeroboam, who perverted the worship of the Father Stephen in 1</w:t>
      </w:r>
      <w:r w:rsidRPr="009C279B">
        <w:rPr>
          <w:sz w:val="24"/>
          <w:szCs w:val="24"/>
          <w:vertAlign w:val="superscript"/>
        </w:rPr>
        <w:t>st</w:t>
      </w:r>
      <w:r w:rsidRPr="009C279B">
        <w:rPr>
          <w:sz w:val="24"/>
          <w:szCs w:val="24"/>
        </w:rPr>
        <w:t xml:space="preserve"> Kings 11:26-14:20. Nadab, Son of Jeroboam, killed by the rebel Baasha in 1</w:t>
      </w:r>
      <w:r w:rsidRPr="009C279B">
        <w:rPr>
          <w:sz w:val="24"/>
          <w:szCs w:val="24"/>
          <w:vertAlign w:val="superscript"/>
        </w:rPr>
        <w:t>st</w:t>
      </w:r>
      <w:r w:rsidRPr="009C279B">
        <w:rPr>
          <w:sz w:val="24"/>
          <w:szCs w:val="24"/>
        </w:rPr>
        <w:t xml:space="preserve"> Kings 15:25-28. Baasha, who built a wall to cut off trade with Jerusalem in 1</w:t>
      </w:r>
      <w:r w:rsidRPr="009C279B">
        <w:rPr>
          <w:sz w:val="24"/>
          <w:szCs w:val="24"/>
          <w:vertAlign w:val="superscript"/>
        </w:rPr>
        <w:t>st</w:t>
      </w:r>
      <w:r w:rsidRPr="009C279B">
        <w:rPr>
          <w:sz w:val="24"/>
          <w:szCs w:val="24"/>
        </w:rPr>
        <w:t xml:space="preserve"> Kings 15:27-16:7. Elah, Son of Baasha, killed while drunk by Zimri in 1</w:t>
      </w:r>
      <w:r w:rsidRPr="009C279B">
        <w:rPr>
          <w:sz w:val="24"/>
          <w:szCs w:val="24"/>
          <w:vertAlign w:val="superscript"/>
        </w:rPr>
        <w:t>st</w:t>
      </w:r>
      <w:r w:rsidRPr="009C279B">
        <w:rPr>
          <w:sz w:val="24"/>
          <w:szCs w:val="24"/>
        </w:rPr>
        <w:t xml:space="preserve"> Kings 16:6-14. Zimri, who committed suicide after ruling for 7 days in 1</w:t>
      </w:r>
      <w:r w:rsidRPr="009C279B">
        <w:rPr>
          <w:sz w:val="24"/>
          <w:szCs w:val="24"/>
          <w:vertAlign w:val="superscript"/>
        </w:rPr>
        <w:t>st</w:t>
      </w:r>
      <w:r w:rsidRPr="009C279B">
        <w:rPr>
          <w:sz w:val="24"/>
          <w:szCs w:val="24"/>
        </w:rPr>
        <w:t xml:space="preserve"> Kings 16:9-20. Omri, builder of Samaria, the northern capital in 1</w:t>
      </w:r>
      <w:r w:rsidRPr="009C279B">
        <w:rPr>
          <w:sz w:val="24"/>
          <w:szCs w:val="24"/>
          <w:vertAlign w:val="superscript"/>
        </w:rPr>
        <w:t>st</w:t>
      </w:r>
      <w:r w:rsidRPr="009C279B">
        <w:rPr>
          <w:sz w:val="24"/>
          <w:szCs w:val="24"/>
        </w:rPr>
        <w:t xml:space="preserve"> Kings 16:15-28.  Ahab, Son of Omri, wicked Husband of Jezebel, condemned by Elijah and killed in battle in 1</w:t>
      </w:r>
      <w:r w:rsidRPr="009C279B">
        <w:rPr>
          <w:sz w:val="24"/>
          <w:szCs w:val="24"/>
          <w:vertAlign w:val="superscript"/>
        </w:rPr>
        <w:t>st</w:t>
      </w:r>
      <w:r w:rsidRPr="009C279B">
        <w:rPr>
          <w:sz w:val="24"/>
          <w:szCs w:val="24"/>
        </w:rPr>
        <w:t xml:space="preserve"> Kings 16:28-22:40. Ahaziah, wicked Oldest Son of Ahab in 1</w:t>
      </w:r>
      <w:r w:rsidRPr="009C279B">
        <w:rPr>
          <w:sz w:val="24"/>
          <w:szCs w:val="24"/>
          <w:vertAlign w:val="superscript"/>
        </w:rPr>
        <w:t>st</w:t>
      </w:r>
      <w:r w:rsidRPr="009C279B">
        <w:rPr>
          <w:sz w:val="24"/>
          <w:szCs w:val="24"/>
        </w:rPr>
        <w:t xml:space="preserve"> Kings 22:40-2</w:t>
      </w:r>
      <w:r w:rsidRPr="009C279B">
        <w:rPr>
          <w:sz w:val="24"/>
          <w:szCs w:val="24"/>
          <w:vertAlign w:val="superscript"/>
        </w:rPr>
        <w:t>nd</w:t>
      </w:r>
      <w:r w:rsidRPr="009C279B">
        <w:rPr>
          <w:sz w:val="24"/>
          <w:szCs w:val="24"/>
        </w:rPr>
        <w:t xml:space="preserve"> Kings 1:18. Jehoram, Youngest Son of Ahab, who sent Naaman to the Prophet Elisha to be healed in 2</w:t>
      </w:r>
      <w:r w:rsidRPr="009C279B">
        <w:rPr>
          <w:sz w:val="24"/>
          <w:szCs w:val="24"/>
          <w:vertAlign w:val="superscript"/>
        </w:rPr>
        <w:t>nd</w:t>
      </w:r>
      <w:r w:rsidRPr="009C279B">
        <w:rPr>
          <w:sz w:val="24"/>
          <w:szCs w:val="24"/>
        </w:rPr>
        <w:t xml:space="preserve"> Kings 3:1-9:25. Jehu, known for His Chariot riding and extermination of Ahab’s dynasty in 2</w:t>
      </w:r>
      <w:r w:rsidRPr="009C279B">
        <w:rPr>
          <w:sz w:val="24"/>
          <w:szCs w:val="24"/>
          <w:vertAlign w:val="superscript"/>
        </w:rPr>
        <w:t>nd</w:t>
      </w:r>
      <w:r w:rsidRPr="009C279B">
        <w:rPr>
          <w:sz w:val="24"/>
          <w:szCs w:val="24"/>
        </w:rPr>
        <w:t xml:space="preserve"> Kings 9:1-10:36. Jehoahaz, Jehu‘s Son, who saw His army almost wiped out by the Syrians in 2</w:t>
      </w:r>
      <w:r w:rsidRPr="009C279B">
        <w:rPr>
          <w:sz w:val="24"/>
          <w:szCs w:val="24"/>
          <w:vertAlign w:val="superscript"/>
        </w:rPr>
        <w:t>nd</w:t>
      </w:r>
      <w:r w:rsidRPr="009C279B">
        <w:rPr>
          <w:sz w:val="24"/>
          <w:szCs w:val="24"/>
        </w:rPr>
        <w:t xml:space="preserve"> Kings 13:1-9. Jehoash, Jehoahaz’s Son, who waged a successful war against Judah and visited Elisha in His deathbed in 2</w:t>
      </w:r>
      <w:r w:rsidRPr="009C279B">
        <w:rPr>
          <w:sz w:val="24"/>
          <w:szCs w:val="24"/>
          <w:vertAlign w:val="superscript"/>
        </w:rPr>
        <w:t>nd</w:t>
      </w:r>
      <w:r w:rsidRPr="009C279B">
        <w:rPr>
          <w:sz w:val="24"/>
          <w:szCs w:val="24"/>
        </w:rPr>
        <w:t xml:space="preserve"> Kings 13:10-14:16. Jeroboam II, Jehoahaz’s Son, who reigned during the time of Jonah the Prophet in 2</w:t>
      </w:r>
      <w:r w:rsidRPr="009C279B">
        <w:rPr>
          <w:sz w:val="24"/>
          <w:szCs w:val="24"/>
          <w:vertAlign w:val="superscript"/>
        </w:rPr>
        <w:t>nd</w:t>
      </w:r>
      <w:r w:rsidRPr="009C279B">
        <w:rPr>
          <w:sz w:val="24"/>
          <w:szCs w:val="24"/>
        </w:rPr>
        <w:t xml:space="preserve"> Kings 14:23-29. Zechariah, Jeroboam’s Son and the last of Jehu’s dynasty, killed by Shallum in 2</w:t>
      </w:r>
      <w:r w:rsidRPr="009C279B">
        <w:rPr>
          <w:sz w:val="24"/>
          <w:szCs w:val="24"/>
          <w:vertAlign w:val="superscript"/>
        </w:rPr>
        <w:t>nd</w:t>
      </w:r>
      <w:r w:rsidRPr="009C279B">
        <w:rPr>
          <w:sz w:val="24"/>
          <w:szCs w:val="24"/>
        </w:rPr>
        <w:t xml:space="preserve"> Kings 14:19-15:12. Shallum, who reigned for only a month and was killed by Menahem in 2</w:t>
      </w:r>
      <w:r w:rsidRPr="009C279B">
        <w:rPr>
          <w:sz w:val="24"/>
          <w:szCs w:val="24"/>
          <w:vertAlign w:val="superscript"/>
        </w:rPr>
        <w:t>nd</w:t>
      </w:r>
      <w:r w:rsidRPr="009C279B">
        <w:rPr>
          <w:sz w:val="24"/>
          <w:szCs w:val="24"/>
        </w:rPr>
        <w:t xml:space="preserve"> Kings 15:10-15. Menaham, One of the most brutal King ruling over the 10 tribes in 2</w:t>
      </w:r>
      <w:r w:rsidRPr="009C279B">
        <w:rPr>
          <w:sz w:val="24"/>
          <w:szCs w:val="24"/>
          <w:vertAlign w:val="superscript"/>
        </w:rPr>
        <w:t>nd</w:t>
      </w:r>
      <w:r w:rsidRPr="009C279B">
        <w:rPr>
          <w:sz w:val="24"/>
          <w:szCs w:val="24"/>
        </w:rPr>
        <w:t xml:space="preserve"> Kings 15:14-22. Pekahiah, Son of Menaham, killed by His army commander, Pekah in 2</w:t>
      </w:r>
      <w:r w:rsidRPr="009C279B">
        <w:rPr>
          <w:sz w:val="24"/>
          <w:szCs w:val="24"/>
          <w:vertAlign w:val="superscript"/>
        </w:rPr>
        <w:t>nd</w:t>
      </w:r>
      <w:r w:rsidRPr="009C279B">
        <w:rPr>
          <w:sz w:val="24"/>
          <w:szCs w:val="24"/>
        </w:rPr>
        <w:t xml:space="preserve"> Kings 15:22-26. Pekah, killed by Hoshea in 2</w:t>
      </w:r>
      <w:r w:rsidRPr="009C279B">
        <w:rPr>
          <w:sz w:val="24"/>
          <w:szCs w:val="24"/>
          <w:vertAlign w:val="superscript"/>
        </w:rPr>
        <w:t>nd</w:t>
      </w:r>
      <w:r w:rsidRPr="009C279B">
        <w:rPr>
          <w:sz w:val="24"/>
          <w:szCs w:val="24"/>
        </w:rPr>
        <w:t xml:space="preserve"> Kings 15:27-31. Hoshea, dethroned and imprisoned by the Assyrians in 2</w:t>
      </w:r>
      <w:r w:rsidRPr="009C279B">
        <w:rPr>
          <w:sz w:val="24"/>
          <w:szCs w:val="24"/>
          <w:vertAlign w:val="superscript"/>
        </w:rPr>
        <w:t>nd</w:t>
      </w:r>
      <w:r w:rsidRPr="009C279B">
        <w:rPr>
          <w:sz w:val="24"/>
          <w:szCs w:val="24"/>
        </w:rPr>
        <w:t xml:space="preserve"> Kings 15:30-17:1-6. </w:t>
      </w:r>
    </w:p>
    <w:p w:rsidR="00691D4D" w:rsidRPr="009C279B" w:rsidRDefault="00691D4D" w:rsidP="00691D4D">
      <w:pPr>
        <w:spacing w:line="480" w:lineRule="auto"/>
        <w:jc w:val="center"/>
        <w:rPr>
          <w:b/>
          <w:sz w:val="24"/>
          <w:szCs w:val="24"/>
        </w:rPr>
      </w:pPr>
      <w:r w:rsidRPr="009C279B">
        <w:rPr>
          <w:b/>
          <w:sz w:val="24"/>
          <w:szCs w:val="24"/>
        </w:rPr>
        <w:t>THE 19 SOUTHERN KINGS</w:t>
      </w:r>
    </w:p>
    <w:p w:rsidR="00691D4D" w:rsidRPr="009C279B" w:rsidRDefault="00691D4D" w:rsidP="00691D4D">
      <w:pPr>
        <w:spacing w:line="480" w:lineRule="auto"/>
        <w:jc w:val="both"/>
        <w:rPr>
          <w:b/>
          <w:sz w:val="24"/>
          <w:szCs w:val="24"/>
        </w:rPr>
      </w:pPr>
      <w:r w:rsidRPr="009C279B">
        <w:rPr>
          <w:b/>
          <w:sz w:val="24"/>
          <w:szCs w:val="24"/>
        </w:rPr>
        <w:t>Judah the Southern Kingdom</w:t>
      </w:r>
      <w:r w:rsidRPr="009C279B">
        <w:rPr>
          <w:sz w:val="24"/>
          <w:szCs w:val="24"/>
        </w:rPr>
        <w:t>- Rehoboam, Solomon’s Son, whose stupidity and arrogance sparked the civil war in 1</w:t>
      </w:r>
      <w:r w:rsidRPr="009C279B">
        <w:rPr>
          <w:sz w:val="24"/>
          <w:szCs w:val="24"/>
          <w:vertAlign w:val="superscript"/>
        </w:rPr>
        <w:t>st</w:t>
      </w:r>
      <w:r w:rsidRPr="009C279B">
        <w:rPr>
          <w:sz w:val="24"/>
          <w:szCs w:val="24"/>
        </w:rPr>
        <w:t xml:space="preserve"> Kings 11:43-12:24; 14:21-31. Abijam, Rehoboam’s Son, helped by the Father Stephen to defeat Jeroboam in battle in 1</w:t>
      </w:r>
      <w:r w:rsidRPr="009C279B">
        <w:rPr>
          <w:sz w:val="24"/>
          <w:szCs w:val="24"/>
          <w:vertAlign w:val="superscript"/>
        </w:rPr>
        <w:t>st</w:t>
      </w:r>
      <w:r w:rsidRPr="009C279B">
        <w:rPr>
          <w:sz w:val="24"/>
          <w:szCs w:val="24"/>
        </w:rPr>
        <w:t xml:space="preserve"> Kings 14:31-15:8. Asa, Abijam’s Son, Judah’s first Godly King in 1</w:t>
      </w:r>
      <w:r w:rsidRPr="009C279B">
        <w:rPr>
          <w:sz w:val="24"/>
          <w:szCs w:val="24"/>
          <w:vertAlign w:val="superscript"/>
        </w:rPr>
        <w:t>st</w:t>
      </w:r>
      <w:r w:rsidRPr="009C279B">
        <w:rPr>
          <w:sz w:val="24"/>
          <w:szCs w:val="24"/>
        </w:rPr>
        <w:t xml:space="preserve"> Kings 15:8-14. Jehoshaphat, Asa’s Son, Godly King who built a merchant fleet (Navy) and made an alliance with Ahab in 1</w:t>
      </w:r>
      <w:r w:rsidRPr="009C279B">
        <w:rPr>
          <w:sz w:val="24"/>
          <w:szCs w:val="24"/>
          <w:vertAlign w:val="superscript"/>
        </w:rPr>
        <w:t>st</w:t>
      </w:r>
      <w:r w:rsidRPr="009C279B">
        <w:rPr>
          <w:sz w:val="24"/>
          <w:szCs w:val="24"/>
        </w:rPr>
        <w:t xml:space="preserve"> Kings 22:41-50. Hehoram, Jehoshaphat’s Son, married to Athaliah, the Wicked Daughter of Ahab and Jezebel in 2</w:t>
      </w:r>
      <w:r w:rsidRPr="009C279B">
        <w:rPr>
          <w:sz w:val="24"/>
          <w:szCs w:val="24"/>
          <w:vertAlign w:val="superscript"/>
        </w:rPr>
        <w:t>nd</w:t>
      </w:r>
      <w:r w:rsidRPr="009C279B">
        <w:rPr>
          <w:sz w:val="24"/>
          <w:szCs w:val="24"/>
        </w:rPr>
        <w:t xml:space="preserve"> Kings 8:16-24. Ahaziah, Son of Jehoram and Athaliah, killed by Jehu in 2</w:t>
      </w:r>
      <w:r w:rsidRPr="009C279B">
        <w:rPr>
          <w:sz w:val="24"/>
          <w:szCs w:val="24"/>
          <w:vertAlign w:val="superscript"/>
        </w:rPr>
        <w:t>nd</w:t>
      </w:r>
      <w:r w:rsidRPr="009C279B">
        <w:rPr>
          <w:sz w:val="24"/>
          <w:szCs w:val="24"/>
        </w:rPr>
        <w:t xml:space="preserve"> Kings 8:24-9:29. Athaliah, Queen, Daughter of Ahab, who assumed the throne on the death of Ahaziah and slaughtered all the royal seed but One in 2</w:t>
      </w:r>
      <w:r w:rsidRPr="009C279B">
        <w:rPr>
          <w:sz w:val="24"/>
          <w:szCs w:val="24"/>
          <w:vertAlign w:val="superscript"/>
        </w:rPr>
        <w:t>nd</w:t>
      </w:r>
      <w:r w:rsidRPr="009C279B">
        <w:rPr>
          <w:sz w:val="24"/>
          <w:szCs w:val="24"/>
        </w:rPr>
        <w:t xml:space="preserve"> Kings 11:1-20.  Joash, Son of Ahaziah, hidden a Boy from Athaliah and Ruler after She was executed in 2</w:t>
      </w:r>
      <w:r w:rsidRPr="009C279B">
        <w:rPr>
          <w:sz w:val="24"/>
          <w:szCs w:val="24"/>
          <w:vertAlign w:val="superscript"/>
        </w:rPr>
        <w:t>nd</w:t>
      </w:r>
      <w:r w:rsidRPr="009C279B">
        <w:rPr>
          <w:sz w:val="24"/>
          <w:szCs w:val="24"/>
        </w:rPr>
        <w:t xml:space="preserve"> Kings 11:1-12:21. Amaziah, Son of Joash, defeated by Jehoash, King of the 10 tribes and slain in a conspiracy in 2</w:t>
      </w:r>
      <w:r w:rsidRPr="009C279B">
        <w:rPr>
          <w:sz w:val="24"/>
          <w:szCs w:val="24"/>
          <w:vertAlign w:val="superscript"/>
        </w:rPr>
        <w:t>nd</w:t>
      </w:r>
      <w:r w:rsidRPr="009C279B">
        <w:rPr>
          <w:sz w:val="24"/>
          <w:szCs w:val="24"/>
        </w:rPr>
        <w:t xml:space="preserve"> Kings 14:1-20. Uzziah (Azariah), Son of Amaziah, struck with leprosy for His sin in the temple in 2</w:t>
      </w:r>
      <w:r w:rsidRPr="009C279B">
        <w:rPr>
          <w:sz w:val="24"/>
          <w:szCs w:val="24"/>
          <w:vertAlign w:val="superscript"/>
        </w:rPr>
        <w:t>nd</w:t>
      </w:r>
      <w:r w:rsidRPr="009C279B">
        <w:rPr>
          <w:sz w:val="24"/>
          <w:szCs w:val="24"/>
        </w:rPr>
        <w:t xml:space="preserve"> Kings 15:1-7. Jotham, Son of Uzziah, who built the temple’s upper gate and fortified Jerusalem in 2</w:t>
      </w:r>
      <w:r w:rsidRPr="009C279B">
        <w:rPr>
          <w:sz w:val="24"/>
          <w:szCs w:val="24"/>
          <w:vertAlign w:val="superscript"/>
        </w:rPr>
        <w:t>nd</w:t>
      </w:r>
      <w:r w:rsidRPr="009C279B">
        <w:rPr>
          <w:sz w:val="24"/>
          <w:szCs w:val="24"/>
        </w:rPr>
        <w:t xml:space="preserve"> Kings 15:32-38. Ahaz, Son of Jotham, Godless King who sacrificed His Son to a Pagan God in 2</w:t>
      </w:r>
      <w:r w:rsidRPr="009C279B">
        <w:rPr>
          <w:sz w:val="24"/>
          <w:szCs w:val="24"/>
          <w:vertAlign w:val="superscript"/>
        </w:rPr>
        <w:t>nd</w:t>
      </w:r>
      <w:r w:rsidRPr="009C279B">
        <w:rPr>
          <w:sz w:val="24"/>
          <w:szCs w:val="24"/>
        </w:rPr>
        <w:t xml:space="preserve"> Kings 16:1-20. Hezekiah, Son of Ahaz, reformer, friend of Isaiah, and King when Jerusalem was saved by the Death Angel in 2</w:t>
      </w:r>
      <w:r w:rsidRPr="009C279B">
        <w:rPr>
          <w:sz w:val="24"/>
          <w:szCs w:val="24"/>
          <w:vertAlign w:val="superscript"/>
        </w:rPr>
        <w:t>nd</w:t>
      </w:r>
      <w:r w:rsidRPr="009C279B">
        <w:rPr>
          <w:sz w:val="24"/>
          <w:szCs w:val="24"/>
        </w:rPr>
        <w:t xml:space="preserve"> Kings chapters 18-20. Manasseh, Son of Hezekiah and Judah’s worst King, though later converted in 2</w:t>
      </w:r>
      <w:r w:rsidRPr="009C279B">
        <w:rPr>
          <w:sz w:val="24"/>
          <w:szCs w:val="24"/>
          <w:vertAlign w:val="superscript"/>
        </w:rPr>
        <w:t>nd</w:t>
      </w:r>
      <w:r w:rsidRPr="009C279B">
        <w:rPr>
          <w:sz w:val="24"/>
          <w:szCs w:val="24"/>
        </w:rPr>
        <w:t xml:space="preserve"> Kings 21:1-18. Amon, Son of Manasseh, executed by His own Household Servants in 2</w:t>
      </w:r>
      <w:r w:rsidRPr="009C279B">
        <w:rPr>
          <w:sz w:val="24"/>
          <w:szCs w:val="24"/>
          <w:vertAlign w:val="superscript"/>
        </w:rPr>
        <w:t>nd</w:t>
      </w:r>
      <w:r w:rsidRPr="009C279B">
        <w:rPr>
          <w:sz w:val="24"/>
          <w:szCs w:val="24"/>
        </w:rPr>
        <w:t xml:space="preserve"> Kings 21:19-26. Josiah, Son of Amon, Ruler when the Book of the Law was found in the temple, Leader of a national reform, slain in battle against Egypt in 2</w:t>
      </w:r>
      <w:r w:rsidRPr="009C279B">
        <w:rPr>
          <w:sz w:val="24"/>
          <w:szCs w:val="24"/>
          <w:vertAlign w:val="superscript"/>
        </w:rPr>
        <w:t>nd</w:t>
      </w:r>
      <w:r w:rsidRPr="009C279B">
        <w:rPr>
          <w:sz w:val="24"/>
          <w:szCs w:val="24"/>
        </w:rPr>
        <w:t xml:space="preserve"> Kings 22:1-23:30. Jehoahaz, Son of Josiah and Ruler after His death in battle, deposed after only 90 days by Pharaoh-Neco and taken to Egypt, where He died in 2</w:t>
      </w:r>
      <w:r w:rsidRPr="009C279B">
        <w:rPr>
          <w:sz w:val="24"/>
          <w:szCs w:val="24"/>
          <w:vertAlign w:val="superscript"/>
        </w:rPr>
        <w:t>nd</w:t>
      </w:r>
      <w:r w:rsidRPr="009C279B">
        <w:rPr>
          <w:sz w:val="24"/>
          <w:szCs w:val="24"/>
        </w:rPr>
        <w:t xml:space="preserve"> Kings 23:31-33. Jehoaikim, Joaiah’s Son who persecuted Jeremiah and burned the Prophet’s scroll, carried to Babylon by Nebuchadnezzar in 2</w:t>
      </w:r>
      <w:r w:rsidRPr="009C279B">
        <w:rPr>
          <w:sz w:val="24"/>
          <w:szCs w:val="24"/>
          <w:vertAlign w:val="superscript"/>
        </w:rPr>
        <w:t>nd</w:t>
      </w:r>
      <w:r w:rsidRPr="009C279B">
        <w:rPr>
          <w:sz w:val="24"/>
          <w:szCs w:val="24"/>
        </w:rPr>
        <w:t xml:space="preserve"> Kings 23:34-24:5 &amp; Jeremiah chapter 36. Jehoiachin, Jehoiakim’s Son who incurred a special judgment from the Father Stephen and mid was carried away to Babylon with Nebuchadnezzar in 2</w:t>
      </w:r>
      <w:r w:rsidRPr="009C279B">
        <w:rPr>
          <w:sz w:val="24"/>
          <w:szCs w:val="24"/>
          <w:vertAlign w:val="superscript"/>
        </w:rPr>
        <w:t>nd</w:t>
      </w:r>
      <w:r w:rsidRPr="009C279B">
        <w:rPr>
          <w:sz w:val="24"/>
          <w:szCs w:val="24"/>
        </w:rPr>
        <w:t xml:space="preserve"> Kings 24:6-16. Zedekiah (Mattaniah), Uncle of Jehoiachin, blinded and taken into exile in Babylon while Jerusalem and the temple were destroyed in 2</w:t>
      </w:r>
      <w:r w:rsidRPr="009C279B">
        <w:rPr>
          <w:sz w:val="24"/>
          <w:szCs w:val="24"/>
          <w:vertAlign w:val="superscript"/>
        </w:rPr>
        <w:t>nd</w:t>
      </w:r>
      <w:r w:rsidRPr="009C279B">
        <w:rPr>
          <w:sz w:val="24"/>
          <w:szCs w:val="24"/>
        </w:rPr>
        <w:t xml:space="preserve"> Kings 24:17-25:30.    </w:t>
      </w:r>
    </w:p>
    <w:p w:rsidR="00691D4D" w:rsidRPr="009C279B" w:rsidRDefault="00691D4D" w:rsidP="00691D4D">
      <w:pPr>
        <w:spacing w:before="240" w:line="240" w:lineRule="auto"/>
        <w:jc w:val="center"/>
        <w:rPr>
          <w:b/>
          <w:sz w:val="24"/>
          <w:szCs w:val="24"/>
        </w:rPr>
      </w:pPr>
      <w:r w:rsidRPr="009C279B">
        <w:rPr>
          <w:b/>
          <w:sz w:val="24"/>
          <w:szCs w:val="24"/>
        </w:rPr>
        <w:t>THE RANK STRUCTURE OF THE 40 POSITIONS CONSISTING OF 12 EMPEROR’S &amp; 28 CHIEF’S OF POLICE [HIGH PRIEST’S] IN THE NT [NEW TESTAMENT], HT [HIGHER TESTAMENT] IN LUKE &amp; THE MHT [MOST HIGHEST TESTAMENT] IN ACTS</w:t>
      </w:r>
    </w:p>
    <w:p w:rsidR="00691D4D" w:rsidRPr="009C279B" w:rsidRDefault="00691D4D" w:rsidP="00691D4D">
      <w:pPr>
        <w:spacing w:before="240" w:line="240" w:lineRule="auto"/>
        <w:jc w:val="center"/>
        <w:rPr>
          <w:b/>
          <w:sz w:val="24"/>
          <w:szCs w:val="24"/>
        </w:rPr>
      </w:pPr>
      <w:r w:rsidRPr="009C279B">
        <w:rPr>
          <w:b/>
          <w:sz w:val="24"/>
          <w:szCs w:val="24"/>
        </w:rPr>
        <w:t xml:space="preserve">THE 12 EMPEROR’S AUTHORITY VERSES THE LORD STEPHEN’S AUTHORITY IN THE MHT [MOST HIGHEST TESTAMENT] IN ACTS </w:t>
      </w:r>
    </w:p>
    <w:p w:rsidR="00691D4D" w:rsidRPr="009C279B" w:rsidRDefault="00691D4D" w:rsidP="00691D4D">
      <w:pPr>
        <w:spacing w:before="240" w:line="240" w:lineRule="auto"/>
        <w:jc w:val="center"/>
        <w:rPr>
          <w:b/>
          <w:sz w:val="24"/>
          <w:szCs w:val="24"/>
        </w:rPr>
      </w:pPr>
      <w:r w:rsidRPr="009C279B">
        <w:rPr>
          <w:b/>
          <w:sz w:val="24"/>
          <w:szCs w:val="24"/>
        </w:rPr>
        <w:t>The Denial of the Father Stephen our Lord</w:t>
      </w:r>
    </w:p>
    <w:p w:rsidR="00691D4D" w:rsidRPr="009C279B" w:rsidRDefault="00691D4D" w:rsidP="00691D4D">
      <w:pPr>
        <w:spacing w:before="240" w:line="480" w:lineRule="auto"/>
        <w:jc w:val="both"/>
        <w:rPr>
          <w:sz w:val="24"/>
          <w:szCs w:val="24"/>
        </w:rPr>
      </w:pPr>
      <w:r w:rsidRPr="009C279B">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9C279B">
        <w:rPr>
          <w:sz w:val="24"/>
          <w:szCs w:val="24"/>
          <w:vertAlign w:val="superscript"/>
        </w:rPr>
        <w:t>th</w:t>
      </w:r>
      <w:r w:rsidRPr="009C279B">
        <w:rPr>
          <w:sz w:val="24"/>
          <w:szCs w:val="24"/>
        </w:rPr>
        <w:t xml:space="preserve"> Kingdom Position) by the 2</w:t>
      </w:r>
      <w:r w:rsidRPr="009C279B">
        <w:rPr>
          <w:sz w:val="24"/>
          <w:szCs w:val="24"/>
          <w:vertAlign w:val="superscript"/>
        </w:rPr>
        <w:t>nd</w:t>
      </w:r>
      <w:r w:rsidRPr="009C279B">
        <w:rPr>
          <w:sz w:val="24"/>
          <w:szCs w:val="24"/>
        </w:rPr>
        <w:t xml:space="preserve"> Emperor Lordship of Rome named Tiberius Julius Caesar Augustus in His reign from September 18</w:t>
      </w:r>
      <w:r w:rsidRPr="009C279B">
        <w:rPr>
          <w:sz w:val="24"/>
          <w:szCs w:val="24"/>
          <w:vertAlign w:val="superscript"/>
        </w:rPr>
        <w:t>th</w:t>
      </w:r>
      <w:r w:rsidRPr="009C279B">
        <w:rPr>
          <w:sz w:val="24"/>
          <w:szCs w:val="24"/>
        </w:rPr>
        <w:t>, 14AD-March 16</w:t>
      </w:r>
      <w:r w:rsidRPr="009C279B">
        <w:rPr>
          <w:sz w:val="24"/>
          <w:szCs w:val="24"/>
          <w:vertAlign w:val="superscript"/>
        </w:rPr>
        <w:t>th</w:t>
      </w:r>
      <w:r w:rsidRPr="009C279B">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9C279B">
        <w:rPr>
          <w:sz w:val="24"/>
          <w:szCs w:val="24"/>
          <w:vertAlign w:val="superscript"/>
        </w:rPr>
        <w:t>th</w:t>
      </w:r>
      <w:r w:rsidRPr="009C279B">
        <w:rPr>
          <w:sz w:val="24"/>
          <w:szCs w:val="24"/>
        </w:rPr>
        <w:t xml:space="preserve"> Kingdom Position) by the 5</w:t>
      </w:r>
      <w:r w:rsidRPr="009C279B">
        <w:rPr>
          <w:sz w:val="24"/>
          <w:szCs w:val="24"/>
          <w:vertAlign w:val="superscript"/>
        </w:rPr>
        <w:t>th</w:t>
      </w:r>
      <w:r w:rsidRPr="009C279B">
        <w:rPr>
          <w:sz w:val="24"/>
          <w:szCs w:val="24"/>
        </w:rPr>
        <w:t xml:space="preserve"> Emperor Lordship of Rome named Nero Claudius Caesar Augustus Germanicus in His reign of Italy from October 13</w:t>
      </w:r>
      <w:r w:rsidRPr="009C279B">
        <w:rPr>
          <w:sz w:val="24"/>
          <w:szCs w:val="24"/>
          <w:vertAlign w:val="superscript"/>
        </w:rPr>
        <w:t>th</w:t>
      </w:r>
      <w:r w:rsidRPr="009C279B">
        <w:rPr>
          <w:sz w:val="24"/>
          <w:szCs w:val="24"/>
        </w:rPr>
        <w:t>, 54AD-June 9</w:t>
      </w:r>
      <w:r w:rsidRPr="009C279B">
        <w:rPr>
          <w:sz w:val="24"/>
          <w:szCs w:val="24"/>
          <w:vertAlign w:val="superscript"/>
        </w:rPr>
        <w:t>th</w:t>
      </w:r>
      <w:r w:rsidRPr="009C279B">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9C279B">
        <w:rPr>
          <w:sz w:val="24"/>
          <w:szCs w:val="24"/>
          <w:vertAlign w:val="superscript"/>
        </w:rPr>
        <w:t>th</w:t>
      </w:r>
      <w:r w:rsidRPr="009C279B">
        <w:rPr>
          <w:sz w:val="24"/>
          <w:szCs w:val="24"/>
        </w:rPr>
        <w:t xml:space="preserve"> Kingdom Position) by the 2</w:t>
      </w:r>
      <w:r w:rsidRPr="009C279B">
        <w:rPr>
          <w:sz w:val="24"/>
          <w:szCs w:val="24"/>
          <w:vertAlign w:val="superscript"/>
        </w:rPr>
        <w:t>nd</w:t>
      </w:r>
      <w:r w:rsidRPr="009C279B">
        <w:rPr>
          <w:sz w:val="24"/>
          <w:szCs w:val="24"/>
        </w:rPr>
        <w:t xml:space="preserve"> Emperor Lordship of Rome named Tiberius Julius Caesar Augustus in His reign from September 18</w:t>
      </w:r>
      <w:r w:rsidRPr="009C279B">
        <w:rPr>
          <w:sz w:val="24"/>
          <w:szCs w:val="24"/>
          <w:vertAlign w:val="superscript"/>
        </w:rPr>
        <w:t>th</w:t>
      </w:r>
      <w:r w:rsidRPr="009C279B">
        <w:rPr>
          <w:sz w:val="24"/>
          <w:szCs w:val="24"/>
        </w:rPr>
        <w:t>, 14AD-March 16</w:t>
      </w:r>
      <w:r w:rsidRPr="009C279B">
        <w:rPr>
          <w:sz w:val="24"/>
          <w:szCs w:val="24"/>
          <w:vertAlign w:val="superscript"/>
        </w:rPr>
        <w:t>th</w:t>
      </w:r>
      <w:r w:rsidRPr="009C279B">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9C279B">
        <w:rPr>
          <w:sz w:val="24"/>
          <w:szCs w:val="24"/>
          <w:vertAlign w:val="superscript"/>
        </w:rPr>
        <w:t>st</w:t>
      </w:r>
      <w:r w:rsidRPr="009C279B">
        <w:rPr>
          <w:sz w:val="24"/>
          <w:szCs w:val="24"/>
        </w:rPr>
        <w:t xml:space="preserve"> Emperor Lordship of Rome that had the sovereign rule over Israel at the time is named Gaius Julius Caesar Octavianus Divi Filius Augustus had His reign from January 16</w:t>
      </w:r>
      <w:r w:rsidRPr="009C279B">
        <w:rPr>
          <w:sz w:val="24"/>
          <w:szCs w:val="24"/>
          <w:vertAlign w:val="superscript"/>
        </w:rPr>
        <w:t>th</w:t>
      </w:r>
      <w:r w:rsidRPr="009C279B">
        <w:rPr>
          <w:sz w:val="24"/>
          <w:szCs w:val="24"/>
        </w:rPr>
        <w:t>, 27BC-August 19</w:t>
      </w:r>
      <w:r w:rsidRPr="009C279B">
        <w:rPr>
          <w:sz w:val="24"/>
          <w:szCs w:val="24"/>
          <w:vertAlign w:val="superscript"/>
        </w:rPr>
        <w:t>th</w:t>
      </w:r>
      <w:r w:rsidRPr="009C279B">
        <w:rPr>
          <w:sz w:val="24"/>
          <w:szCs w:val="24"/>
        </w:rPr>
        <w:t>, 14AD for 41 years &amp; 7 months. The 3</w:t>
      </w:r>
      <w:r w:rsidRPr="009C279B">
        <w:rPr>
          <w:sz w:val="24"/>
          <w:szCs w:val="24"/>
          <w:vertAlign w:val="superscript"/>
        </w:rPr>
        <w:t>rd</w:t>
      </w:r>
      <w:r w:rsidRPr="009C279B">
        <w:rPr>
          <w:sz w:val="24"/>
          <w:szCs w:val="24"/>
        </w:rPr>
        <w:t xml:space="preserve"> Emperor Lordship of Rome is named Gaius Julius Caesar Augustus Germanicus had His reign from March 16</w:t>
      </w:r>
      <w:r w:rsidRPr="009C279B">
        <w:rPr>
          <w:sz w:val="24"/>
          <w:szCs w:val="24"/>
          <w:vertAlign w:val="superscript"/>
        </w:rPr>
        <w:t>th</w:t>
      </w:r>
      <w:r w:rsidRPr="009C279B">
        <w:rPr>
          <w:sz w:val="24"/>
          <w:szCs w:val="24"/>
        </w:rPr>
        <w:t>, 37AD-January 24</w:t>
      </w:r>
      <w:r w:rsidRPr="009C279B">
        <w:rPr>
          <w:sz w:val="24"/>
          <w:szCs w:val="24"/>
          <w:vertAlign w:val="superscript"/>
        </w:rPr>
        <w:t>th</w:t>
      </w:r>
      <w:r w:rsidRPr="009C279B">
        <w:rPr>
          <w:sz w:val="24"/>
          <w:szCs w:val="24"/>
        </w:rPr>
        <w:t>, 41AD for 3 years &amp; 10 months. The 4</w:t>
      </w:r>
      <w:r w:rsidRPr="009C279B">
        <w:rPr>
          <w:sz w:val="24"/>
          <w:szCs w:val="24"/>
          <w:vertAlign w:val="superscript"/>
        </w:rPr>
        <w:t>th</w:t>
      </w:r>
      <w:r w:rsidRPr="009C279B">
        <w:rPr>
          <w:sz w:val="24"/>
          <w:szCs w:val="24"/>
        </w:rPr>
        <w:t xml:space="preserve"> Emperor Lordship of Rome is named Tiberius Claudius Caesar Augustus Germanicus had His reign from January 24</w:t>
      </w:r>
      <w:r w:rsidRPr="009C279B">
        <w:rPr>
          <w:sz w:val="24"/>
          <w:szCs w:val="24"/>
          <w:vertAlign w:val="superscript"/>
        </w:rPr>
        <w:t>th</w:t>
      </w:r>
      <w:r w:rsidRPr="009C279B">
        <w:rPr>
          <w:sz w:val="24"/>
          <w:szCs w:val="24"/>
        </w:rPr>
        <w:t>, 41AD-October 13</w:t>
      </w:r>
      <w:r w:rsidRPr="009C279B">
        <w:rPr>
          <w:sz w:val="24"/>
          <w:szCs w:val="24"/>
          <w:vertAlign w:val="superscript"/>
        </w:rPr>
        <w:t>th</w:t>
      </w:r>
      <w:r w:rsidRPr="009C279B">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9C279B">
        <w:rPr>
          <w:sz w:val="24"/>
          <w:szCs w:val="24"/>
          <w:vertAlign w:val="superscript"/>
        </w:rPr>
        <w:t>th</w:t>
      </w:r>
      <w:r w:rsidRPr="009C279B">
        <w:rPr>
          <w:sz w:val="24"/>
          <w:szCs w:val="24"/>
        </w:rPr>
        <w:t xml:space="preserve"> Emperor Lordship of Rome is named Servius Suplicius Galba Caesar Augustus had His reign from June 8</w:t>
      </w:r>
      <w:r w:rsidRPr="009C279B">
        <w:rPr>
          <w:sz w:val="24"/>
          <w:szCs w:val="24"/>
          <w:vertAlign w:val="superscript"/>
        </w:rPr>
        <w:t>th</w:t>
      </w:r>
      <w:r w:rsidRPr="009C279B">
        <w:rPr>
          <w:sz w:val="24"/>
          <w:szCs w:val="24"/>
        </w:rPr>
        <w:t>, 68AD-January 15</w:t>
      </w:r>
      <w:r w:rsidRPr="009C279B">
        <w:rPr>
          <w:sz w:val="24"/>
          <w:szCs w:val="24"/>
          <w:vertAlign w:val="superscript"/>
        </w:rPr>
        <w:t>th</w:t>
      </w:r>
      <w:r w:rsidRPr="009C279B">
        <w:rPr>
          <w:sz w:val="24"/>
          <w:szCs w:val="24"/>
        </w:rPr>
        <w:t>, 69AD for 7 months. The 7</w:t>
      </w:r>
      <w:r w:rsidRPr="009C279B">
        <w:rPr>
          <w:sz w:val="24"/>
          <w:szCs w:val="24"/>
          <w:vertAlign w:val="superscript"/>
        </w:rPr>
        <w:t>th</w:t>
      </w:r>
      <w:r w:rsidRPr="009C279B">
        <w:rPr>
          <w:sz w:val="24"/>
          <w:szCs w:val="24"/>
        </w:rPr>
        <w:t xml:space="preserve"> Emperor Lordship of Rome is named Marcus Salvius Otho Caesar Augustus or Marcus Salvius Otho Nero Caesar Augustus had His reign from January 15</w:t>
      </w:r>
      <w:r w:rsidRPr="009C279B">
        <w:rPr>
          <w:sz w:val="24"/>
          <w:szCs w:val="24"/>
          <w:vertAlign w:val="superscript"/>
        </w:rPr>
        <w:t>th</w:t>
      </w:r>
      <w:r w:rsidRPr="009C279B">
        <w:rPr>
          <w:sz w:val="24"/>
          <w:szCs w:val="24"/>
        </w:rPr>
        <w:t>, 69AD-April 16</w:t>
      </w:r>
      <w:r w:rsidRPr="009C279B">
        <w:rPr>
          <w:sz w:val="24"/>
          <w:szCs w:val="24"/>
          <w:vertAlign w:val="superscript"/>
        </w:rPr>
        <w:t>th</w:t>
      </w:r>
      <w:r w:rsidRPr="009C279B">
        <w:rPr>
          <w:sz w:val="24"/>
          <w:szCs w:val="24"/>
        </w:rPr>
        <w:t>, 69AD for 3 months. The 8</w:t>
      </w:r>
      <w:r w:rsidRPr="009C279B">
        <w:rPr>
          <w:sz w:val="24"/>
          <w:szCs w:val="24"/>
          <w:vertAlign w:val="superscript"/>
        </w:rPr>
        <w:t>th</w:t>
      </w:r>
      <w:r w:rsidRPr="009C279B">
        <w:rPr>
          <w:sz w:val="24"/>
          <w:szCs w:val="24"/>
        </w:rPr>
        <w:t xml:space="preserve"> Emperor Lordship of Rome is named Aulus Vitelius Germanicus Augustus has His reign from April 16</w:t>
      </w:r>
      <w:r w:rsidRPr="009C279B">
        <w:rPr>
          <w:sz w:val="24"/>
          <w:szCs w:val="24"/>
          <w:vertAlign w:val="superscript"/>
        </w:rPr>
        <w:t>th</w:t>
      </w:r>
      <w:r w:rsidRPr="009C279B">
        <w:rPr>
          <w:sz w:val="24"/>
          <w:szCs w:val="24"/>
        </w:rPr>
        <w:t>, 69AD-December 22</w:t>
      </w:r>
      <w:r w:rsidRPr="009C279B">
        <w:rPr>
          <w:sz w:val="24"/>
          <w:szCs w:val="24"/>
          <w:vertAlign w:val="superscript"/>
        </w:rPr>
        <w:t>nd</w:t>
      </w:r>
      <w:r w:rsidRPr="009C279B">
        <w:rPr>
          <w:sz w:val="24"/>
          <w:szCs w:val="24"/>
        </w:rPr>
        <w:t>, 69AD for 8 months. The 9</w:t>
      </w:r>
      <w:r w:rsidRPr="009C279B">
        <w:rPr>
          <w:sz w:val="24"/>
          <w:szCs w:val="24"/>
          <w:vertAlign w:val="superscript"/>
        </w:rPr>
        <w:t>th</w:t>
      </w:r>
      <w:r w:rsidRPr="009C279B">
        <w:rPr>
          <w:sz w:val="24"/>
          <w:szCs w:val="24"/>
        </w:rPr>
        <w:t xml:space="preserve"> Emperor Lordship of Rome is named Titus Flavius Caesar Vespasianus Augustus had His reign from July 1</w:t>
      </w:r>
      <w:r w:rsidRPr="009C279B">
        <w:rPr>
          <w:sz w:val="24"/>
          <w:szCs w:val="24"/>
          <w:vertAlign w:val="superscript"/>
        </w:rPr>
        <w:t>st</w:t>
      </w:r>
      <w:r w:rsidRPr="009C279B">
        <w:rPr>
          <w:sz w:val="24"/>
          <w:szCs w:val="24"/>
        </w:rPr>
        <w:t>, 69AD-June 23</w:t>
      </w:r>
      <w:r w:rsidRPr="009C279B">
        <w:rPr>
          <w:sz w:val="24"/>
          <w:szCs w:val="24"/>
          <w:vertAlign w:val="superscript"/>
        </w:rPr>
        <w:t>rd</w:t>
      </w:r>
      <w:r w:rsidRPr="009C279B">
        <w:rPr>
          <w:sz w:val="24"/>
          <w:szCs w:val="24"/>
        </w:rPr>
        <w:t>, 79AD for 10 years. The 10</w:t>
      </w:r>
      <w:r w:rsidRPr="009C279B">
        <w:rPr>
          <w:sz w:val="24"/>
          <w:szCs w:val="24"/>
          <w:vertAlign w:val="superscript"/>
        </w:rPr>
        <w:t>th</w:t>
      </w:r>
      <w:r w:rsidRPr="009C279B">
        <w:rPr>
          <w:sz w:val="24"/>
          <w:szCs w:val="24"/>
        </w:rPr>
        <w:t xml:space="preserve"> Emperor Lordship of Rome is named Titus Flavius Caesar Vespasianus Augustus had His reign from June 24</w:t>
      </w:r>
      <w:r w:rsidRPr="009C279B">
        <w:rPr>
          <w:sz w:val="24"/>
          <w:szCs w:val="24"/>
          <w:vertAlign w:val="superscript"/>
        </w:rPr>
        <w:t>th</w:t>
      </w:r>
      <w:r w:rsidRPr="009C279B">
        <w:rPr>
          <w:sz w:val="24"/>
          <w:szCs w:val="24"/>
        </w:rPr>
        <w:t>, 79AD-September 13</w:t>
      </w:r>
      <w:r w:rsidRPr="009C279B">
        <w:rPr>
          <w:sz w:val="24"/>
          <w:szCs w:val="24"/>
          <w:vertAlign w:val="superscript"/>
        </w:rPr>
        <w:t>th</w:t>
      </w:r>
      <w:r w:rsidRPr="009C279B">
        <w:rPr>
          <w:sz w:val="24"/>
          <w:szCs w:val="24"/>
        </w:rPr>
        <w:t>, 81AD for 1 year &amp; 9 months. The 11</w:t>
      </w:r>
      <w:r w:rsidRPr="009C279B">
        <w:rPr>
          <w:sz w:val="24"/>
          <w:szCs w:val="24"/>
          <w:vertAlign w:val="superscript"/>
        </w:rPr>
        <w:t>th</w:t>
      </w:r>
      <w:r w:rsidRPr="009C279B">
        <w:rPr>
          <w:sz w:val="24"/>
          <w:szCs w:val="24"/>
        </w:rPr>
        <w:t xml:space="preserve"> Emperor Lordship of Rome is named truly Titus Flavius Caesar Domitianus Augustus had His reign from September 14</w:t>
      </w:r>
      <w:r w:rsidRPr="009C279B">
        <w:rPr>
          <w:sz w:val="24"/>
          <w:szCs w:val="24"/>
          <w:vertAlign w:val="superscript"/>
        </w:rPr>
        <w:t>th</w:t>
      </w:r>
      <w:r w:rsidRPr="009C279B">
        <w:rPr>
          <w:sz w:val="24"/>
          <w:szCs w:val="24"/>
        </w:rPr>
        <w:t>, 81AD-September 18</w:t>
      </w:r>
      <w:r w:rsidRPr="009C279B">
        <w:rPr>
          <w:sz w:val="24"/>
          <w:szCs w:val="24"/>
          <w:vertAlign w:val="superscript"/>
        </w:rPr>
        <w:t>th</w:t>
      </w:r>
      <w:r w:rsidRPr="009C279B">
        <w:rPr>
          <w:sz w:val="24"/>
          <w:szCs w:val="24"/>
        </w:rPr>
        <w:t>, 96AD for about 15 years. The 6</w:t>
      </w:r>
      <w:r w:rsidRPr="009C279B">
        <w:rPr>
          <w:sz w:val="24"/>
          <w:szCs w:val="24"/>
          <w:vertAlign w:val="superscript"/>
        </w:rPr>
        <w:t>th</w:t>
      </w:r>
      <w:r w:rsidRPr="009C279B">
        <w:rPr>
          <w:sz w:val="24"/>
          <w:szCs w:val="24"/>
        </w:rPr>
        <w:t xml:space="preserve"> to 11</w:t>
      </w:r>
      <w:r w:rsidRPr="009C279B">
        <w:rPr>
          <w:sz w:val="24"/>
          <w:szCs w:val="24"/>
          <w:vertAlign w:val="superscript"/>
        </w:rPr>
        <w:t>th</w:t>
      </w:r>
      <w:r w:rsidRPr="009C279B">
        <w:rPr>
          <w:sz w:val="24"/>
          <w:szCs w:val="24"/>
        </w:rPr>
        <w:t xml:space="preserve"> Emperors Lordships from June 8</w:t>
      </w:r>
      <w:r w:rsidRPr="009C279B">
        <w:rPr>
          <w:sz w:val="24"/>
          <w:szCs w:val="24"/>
          <w:vertAlign w:val="superscript"/>
        </w:rPr>
        <w:t>th</w:t>
      </w:r>
      <w:r w:rsidRPr="009C279B">
        <w:rPr>
          <w:sz w:val="24"/>
          <w:szCs w:val="24"/>
        </w:rPr>
        <w:t>, 68AD-September 18</w:t>
      </w:r>
      <w:r w:rsidRPr="009C279B">
        <w:rPr>
          <w:sz w:val="24"/>
          <w:szCs w:val="24"/>
          <w:vertAlign w:val="superscript"/>
        </w:rPr>
        <w:t>th</w:t>
      </w:r>
      <w:r w:rsidRPr="009C279B">
        <w:rPr>
          <w:sz w:val="24"/>
          <w:szCs w:val="24"/>
        </w:rPr>
        <w:t>, 96AD for about 28 years were during the writing of the Gospel Book of Matthew (maybe), Gospel Book of Mark (maybe), Gospel Book of Luke (maybe), Gospel Book of John, the Book of Hebrews, the Book of 1</w:t>
      </w:r>
      <w:r w:rsidRPr="009C279B">
        <w:rPr>
          <w:sz w:val="24"/>
          <w:szCs w:val="24"/>
          <w:vertAlign w:val="superscript"/>
        </w:rPr>
        <w:t>st</w:t>
      </w:r>
      <w:r w:rsidRPr="009C279B">
        <w:rPr>
          <w:sz w:val="24"/>
          <w:szCs w:val="24"/>
        </w:rPr>
        <w:t xml:space="preserve"> John, the Book of 2</w:t>
      </w:r>
      <w:r w:rsidRPr="009C279B">
        <w:rPr>
          <w:sz w:val="24"/>
          <w:szCs w:val="24"/>
          <w:vertAlign w:val="superscript"/>
        </w:rPr>
        <w:t>nd</w:t>
      </w:r>
      <w:r w:rsidRPr="009C279B">
        <w:rPr>
          <w:sz w:val="24"/>
          <w:szCs w:val="24"/>
        </w:rPr>
        <w:t xml:space="preserve"> John, the Book of 3</w:t>
      </w:r>
      <w:r w:rsidRPr="009C279B">
        <w:rPr>
          <w:sz w:val="24"/>
          <w:szCs w:val="24"/>
          <w:vertAlign w:val="superscript"/>
        </w:rPr>
        <w:t>rd</w:t>
      </w:r>
      <w:r w:rsidRPr="009C279B">
        <w:rPr>
          <w:sz w:val="24"/>
          <w:szCs w:val="24"/>
        </w:rPr>
        <w:t xml:space="preserve"> John, the Book of Jude (maybe) &amp; the Book of Revelation.  </w:t>
      </w:r>
    </w:p>
    <w:p w:rsidR="00691D4D" w:rsidRPr="009C279B" w:rsidRDefault="00691D4D" w:rsidP="00691D4D">
      <w:pPr>
        <w:spacing w:before="240" w:line="480" w:lineRule="auto"/>
        <w:jc w:val="both"/>
        <w:rPr>
          <w:sz w:val="24"/>
          <w:szCs w:val="24"/>
        </w:rPr>
      </w:pPr>
      <w:r w:rsidRPr="009C279B">
        <w:rPr>
          <w:sz w:val="24"/>
          <w:szCs w:val="24"/>
        </w:rPr>
        <w:t>The Succession of the 12 Roman Emperors: The name “</w:t>
      </w:r>
      <w:r w:rsidRPr="009C279B">
        <w:rPr>
          <w:b/>
          <w:sz w:val="24"/>
          <w:szCs w:val="24"/>
        </w:rPr>
        <w:t>Caesar</w:t>
      </w:r>
      <w:r w:rsidRPr="009C279B">
        <w:rPr>
          <w:sz w:val="24"/>
          <w:szCs w:val="24"/>
        </w:rPr>
        <w:t xml:space="preserve">” derives from the German </w:t>
      </w:r>
      <w:r w:rsidRPr="009C279B">
        <w:rPr>
          <w:b/>
          <w:i/>
          <w:sz w:val="24"/>
          <w:szCs w:val="24"/>
        </w:rPr>
        <w:t>Kaiser</w:t>
      </w:r>
      <w:r w:rsidRPr="009C279B">
        <w:rPr>
          <w:sz w:val="24"/>
          <w:szCs w:val="24"/>
        </w:rPr>
        <w:t xml:space="preserve">, Dutch </w:t>
      </w:r>
      <w:r w:rsidRPr="009C279B">
        <w:rPr>
          <w:b/>
          <w:i/>
          <w:sz w:val="24"/>
          <w:szCs w:val="24"/>
        </w:rPr>
        <w:t>Keizer</w:t>
      </w:r>
      <w:r w:rsidRPr="009C279B">
        <w:rPr>
          <w:sz w:val="24"/>
          <w:szCs w:val="24"/>
        </w:rPr>
        <w:t xml:space="preserve"> and Russian </w:t>
      </w:r>
      <w:r w:rsidRPr="009C279B">
        <w:rPr>
          <w:b/>
          <w:i/>
          <w:sz w:val="24"/>
          <w:szCs w:val="24"/>
        </w:rPr>
        <w:t>Czar</w:t>
      </w:r>
      <w:r w:rsidRPr="009C279B">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691D4D" w:rsidRPr="009C279B" w:rsidRDefault="00691D4D" w:rsidP="00691D4D">
      <w:pPr>
        <w:spacing w:before="240" w:line="480" w:lineRule="auto"/>
        <w:jc w:val="both"/>
        <w:rPr>
          <w:sz w:val="24"/>
          <w:szCs w:val="24"/>
        </w:rPr>
      </w:pPr>
      <w:r w:rsidRPr="009C279B">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9C279B">
        <w:rPr>
          <w:sz w:val="24"/>
          <w:szCs w:val="24"/>
          <w:vertAlign w:val="superscript"/>
        </w:rPr>
        <w:t>th</w:t>
      </w:r>
      <w:r w:rsidRPr="009C279B">
        <w:rPr>
          <w:sz w:val="24"/>
          <w:szCs w:val="24"/>
        </w:rPr>
        <w:t xml:space="preserve">, 12 AD]. Even though the conspiracy was a success, its purposes failed. In the Civil War that followed, Caesar’s Nephew Octavian emerged as Victor and in 31BC became the first Roman Emperor.            </w:t>
      </w:r>
    </w:p>
    <w:p w:rsidR="00691D4D" w:rsidRPr="009C279B" w:rsidRDefault="00691D4D" w:rsidP="00691D4D">
      <w:pPr>
        <w:spacing w:before="240" w:line="480" w:lineRule="auto"/>
        <w:jc w:val="both"/>
        <w:rPr>
          <w:sz w:val="24"/>
          <w:szCs w:val="24"/>
        </w:rPr>
      </w:pPr>
      <w:r w:rsidRPr="009C279B">
        <w:rPr>
          <w:sz w:val="24"/>
          <w:szCs w:val="24"/>
        </w:rPr>
        <w:t>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9C279B">
        <w:rPr>
          <w:sz w:val="24"/>
          <w:szCs w:val="24"/>
          <w:vertAlign w:val="superscript"/>
        </w:rPr>
        <w:t>th</w:t>
      </w:r>
      <w:r w:rsidRPr="009C279B">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691D4D" w:rsidRPr="009C279B" w:rsidRDefault="00691D4D" w:rsidP="00691D4D">
      <w:pPr>
        <w:spacing w:before="240" w:line="480" w:lineRule="auto"/>
        <w:jc w:val="both"/>
        <w:rPr>
          <w:sz w:val="24"/>
          <w:szCs w:val="24"/>
        </w:rPr>
      </w:pPr>
      <w:r w:rsidRPr="009C279B">
        <w:rPr>
          <w:sz w:val="24"/>
          <w:szCs w:val="24"/>
        </w:rPr>
        <w:t>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9C279B">
        <w:rPr>
          <w:sz w:val="24"/>
          <w:szCs w:val="24"/>
          <w:vertAlign w:val="superscript"/>
        </w:rPr>
        <w:t>th</w:t>
      </w:r>
      <w:r w:rsidRPr="009C279B">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691D4D" w:rsidRPr="009C279B" w:rsidRDefault="00691D4D" w:rsidP="00691D4D">
      <w:pPr>
        <w:spacing w:before="240" w:line="480" w:lineRule="auto"/>
        <w:jc w:val="both"/>
        <w:rPr>
          <w:sz w:val="24"/>
          <w:szCs w:val="24"/>
        </w:rPr>
      </w:pPr>
      <w:r w:rsidRPr="009C279B">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691D4D" w:rsidRPr="009C279B" w:rsidRDefault="00691D4D" w:rsidP="00691D4D">
      <w:pPr>
        <w:spacing w:before="240" w:line="480" w:lineRule="auto"/>
        <w:jc w:val="both"/>
        <w:rPr>
          <w:sz w:val="24"/>
          <w:szCs w:val="24"/>
        </w:rPr>
      </w:pPr>
      <w:r w:rsidRPr="009C279B">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691D4D" w:rsidRPr="009C279B" w:rsidRDefault="00691D4D" w:rsidP="00691D4D">
      <w:pPr>
        <w:spacing w:before="240" w:line="480" w:lineRule="auto"/>
        <w:jc w:val="both"/>
        <w:rPr>
          <w:sz w:val="24"/>
          <w:szCs w:val="24"/>
        </w:rPr>
      </w:pPr>
      <w:r w:rsidRPr="009C279B">
        <w:rPr>
          <w:sz w:val="24"/>
          <w:szCs w:val="24"/>
        </w:rPr>
        <w:t>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9C279B">
        <w:rPr>
          <w:sz w:val="24"/>
          <w:szCs w:val="24"/>
          <w:vertAlign w:val="superscript"/>
        </w:rPr>
        <w:t>st</w:t>
      </w:r>
      <w:r w:rsidRPr="009C279B">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691D4D" w:rsidRPr="009C279B" w:rsidRDefault="00691D4D" w:rsidP="00691D4D">
      <w:pPr>
        <w:spacing w:before="240" w:line="480" w:lineRule="auto"/>
        <w:jc w:val="both"/>
        <w:rPr>
          <w:sz w:val="24"/>
          <w:szCs w:val="24"/>
        </w:rPr>
      </w:pPr>
      <w:r w:rsidRPr="009C279B">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691D4D" w:rsidRPr="009C279B" w:rsidRDefault="00691D4D" w:rsidP="00691D4D">
      <w:pPr>
        <w:spacing w:before="240" w:line="480" w:lineRule="auto"/>
        <w:jc w:val="both"/>
        <w:rPr>
          <w:sz w:val="24"/>
          <w:szCs w:val="24"/>
        </w:rPr>
      </w:pPr>
      <w:r w:rsidRPr="009C279B">
        <w:rPr>
          <w:sz w:val="24"/>
          <w:szCs w:val="24"/>
        </w:rPr>
        <w:t xml:space="preserve">Otho: Otho’s Life is from AD 32 to AD 69. He ruled for 95 days before committing suicide when Vitellius’ Army defeated Him in Battle. </w:t>
      </w:r>
    </w:p>
    <w:p w:rsidR="00691D4D" w:rsidRPr="009C279B" w:rsidRDefault="00691D4D" w:rsidP="00691D4D">
      <w:pPr>
        <w:spacing w:before="240" w:line="480" w:lineRule="auto"/>
        <w:jc w:val="both"/>
        <w:rPr>
          <w:sz w:val="24"/>
          <w:szCs w:val="24"/>
        </w:rPr>
      </w:pPr>
      <w:r w:rsidRPr="009C279B">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691D4D" w:rsidRPr="009C279B" w:rsidRDefault="00691D4D" w:rsidP="00691D4D">
      <w:pPr>
        <w:spacing w:before="240" w:line="480" w:lineRule="auto"/>
        <w:jc w:val="both"/>
        <w:rPr>
          <w:sz w:val="24"/>
          <w:szCs w:val="24"/>
        </w:rPr>
      </w:pPr>
      <w:r w:rsidRPr="009C279B">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691D4D" w:rsidRPr="009C279B" w:rsidRDefault="00691D4D" w:rsidP="00691D4D">
      <w:pPr>
        <w:spacing w:before="240" w:line="480" w:lineRule="auto"/>
        <w:jc w:val="both"/>
        <w:rPr>
          <w:sz w:val="24"/>
          <w:szCs w:val="24"/>
        </w:rPr>
      </w:pPr>
      <w:r w:rsidRPr="009C279B">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9C279B">
        <w:rPr>
          <w:sz w:val="24"/>
          <w:szCs w:val="24"/>
          <w:vertAlign w:val="superscript"/>
        </w:rPr>
        <w:t>th</w:t>
      </w:r>
      <w:r w:rsidRPr="009C279B">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691D4D" w:rsidRPr="009C279B" w:rsidRDefault="00691D4D" w:rsidP="00691D4D">
      <w:pPr>
        <w:spacing w:before="240" w:line="480" w:lineRule="auto"/>
        <w:jc w:val="both"/>
        <w:rPr>
          <w:sz w:val="24"/>
          <w:szCs w:val="24"/>
        </w:rPr>
      </w:pPr>
      <w:r w:rsidRPr="009C279B">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691D4D" w:rsidRPr="009C279B" w:rsidRDefault="00691D4D" w:rsidP="00691D4D">
      <w:pPr>
        <w:spacing w:before="240" w:line="480" w:lineRule="auto"/>
        <w:jc w:val="center"/>
        <w:rPr>
          <w:b/>
          <w:sz w:val="24"/>
          <w:szCs w:val="24"/>
        </w:rPr>
      </w:pPr>
      <w:r w:rsidRPr="009C279B">
        <w:rPr>
          <w:b/>
          <w:sz w:val="24"/>
          <w:szCs w:val="24"/>
        </w:rPr>
        <w:t>The Eternal Charge of Blasphemy against the Father Stephen our Lord</w:t>
      </w:r>
    </w:p>
    <w:p w:rsidR="00691D4D" w:rsidRPr="009C279B" w:rsidRDefault="00691D4D" w:rsidP="00691D4D">
      <w:pPr>
        <w:spacing w:before="240" w:line="480" w:lineRule="auto"/>
        <w:jc w:val="both"/>
        <w:rPr>
          <w:sz w:val="24"/>
          <w:szCs w:val="24"/>
        </w:rPr>
      </w:pPr>
      <w:r w:rsidRPr="009C279B">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9C279B">
        <w:rPr>
          <w:sz w:val="24"/>
          <w:szCs w:val="24"/>
          <w:vertAlign w:val="superscript"/>
        </w:rPr>
        <w:t>nd</w:t>
      </w:r>
      <w:r w:rsidRPr="009C279B">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691D4D" w:rsidRPr="009C279B" w:rsidRDefault="00691D4D" w:rsidP="00691D4D">
      <w:pPr>
        <w:spacing w:before="240" w:line="480" w:lineRule="auto"/>
        <w:jc w:val="center"/>
        <w:rPr>
          <w:b/>
          <w:sz w:val="24"/>
          <w:szCs w:val="24"/>
        </w:rPr>
      </w:pPr>
      <w:r w:rsidRPr="009C279B">
        <w:rPr>
          <w:b/>
          <w:sz w:val="24"/>
          <w:szCs w:val="24"/>
        </w:rPr>
        <w:t>THE 28 CHIEF’S OF POLICE AUTHORITY VERSES THE LORD STEPHEN’S AUTHORITY IN THE HT</w:t>
      </w:r>
    </w:p>
    <w:p w:rsidR="00691D4D" w:rsidRPr="009C279B" w:rsidRDefault="00691D4D" w:rsidP="00691D4D">
      <w:pPr>
        <w:spacing w:before="240" w:line="480" w:lineRule="auto"/>
        <w:jc w:val="both"/>
        <w:rPr>
          <w:sz w:val="24"/>
          <w:szCs w:val="24"/>
        </w:rPr>
      </w:pPr>
      <w:r w:rsidRPr="009C279B">
        <w:rPr>
          <w:sz w:val="24"/>
          <w:szCs w:val="24"/>
        </w:rPr>
        <w:t>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691D4D" w:rsidRPr="009C279B" w:rsidRDefault="00691D4D" w:rsidP="00691D4D">
      <w:pPr>
        <w:spacing w:line="480" w:lineRule="auto"/>
        <w:jc w:val="both"/>
        <w:rPr>
          <w:sz w:val="24"/>
          <w:szCs w:val="24"/>
        </w:rPr>
      </w:pPr>
      <w:r w:rsidRPr="009C279B">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691D4D" w:rsidRPr="009C279B" w:rsidRDefault="00691D4D" w:rsidP="00691D4D">
      <w:pPr>
        <w:spacing w:line="480" w:lineRule="auto"/>
        <w:jc w:val="both"/>
        <w:rPr>
          <w:sz w:val="24"/>
          <w:szCs w:val="24"/>
        </w:rPr>
      </w:pPr>
      <w:r w:rsidRPr="009C279B">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691D4D" w:rsidRPr="009C279B" w:rsidRDefault="00691D4D" w:rsidP="00691D4D">
      <w:pPr>
        <w:spacing w:line="480" w:lineRule="auto"/>
        <w:jc w:val="both"/>
        <w:rPr>
          <w:sz w:val="24"/>
          <w:szCs w:val="24"/>
        </w:rPr>
      </w:pPr>
      <w:r w:rsidRPr="009C279B">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691D4D" w:rsidRPr="009C279B" w:rsidRDefault="00691D4D" w:rsidP="00691D4D">
      <w:pPr>
        <w:spacing w:line="480" w:lineRule="auto"/>
        <w:jc w:val="center"/>
        <w:rPr>
          <w:b/>
          <w:sz w:val="24"/>
          <w:szCs w:val="24"/>
        </w:rPr>
      </w:pPr>
      <w:r w:rsidRPr="009C279B">
        <w:rPr>
          <w:b/>
          <w:sz w:val="24"/>
          <w:szCs w:val="24"/>
        </w:rPr>
        <w:t xml:space="preserve">THE FEDERAL </w:t>
      </w:r>
      <w:r w:rsidR="009C279B" w:rsidRPr="009C279B">
        <w:rPr>
          <w:b/>
          <w:sz w:val="24"/>
          <w:szCs w:val="24"/>
        </w:rPr>
        <w:t>FIDUCIARY</w:t>
      </w:r>
      <w:r w:rsidRPr="009C279B">
        <w:rPr>
          <w:b/>
          <w:sz w:val="24"/>
          <w:szCs w:val="24"/>
        </w:rPr>
        <w:t>’S (CUSTODIAN EUNUCHS) OVER THE FINANCIAL AFFAIRS OF THE WHITE CHRISTIAN VIRGINS FOR THE BEAUTY PREPARATIONS OF TRUE HOLINESS</w:t>
      </w:r>
    </w:p>
    <w:p w:rsidR="00691D4D" w:rsidRPr="009C279B" w:rsidRDefault="00691D4D" w:rsidP="00691D4D">
      <w:pPr>
        <w:spacing w:line="480" w:lineRule="auto"/>
        <w:jc w:val="both"/>
        <w:rPr>
          <w:sz w:val="24"/>
          <w:szCs w:val="24"/>
        </w:rPr>
      </w:pPr>
      <w:r w:rsidRPr="009C279B">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691D4D" w:rsidRPr="009C279B" w:rsidRDefault="00691D4D" w:rsidP="00691D4D">
      <w:pPr>
        <w:spacing w:line="480" w:lineRule="auto"/>
        <w:jc w:val="center"/>
        <w:rPr>
          <w:b/>
          <w:sz w:val="24"/>
          <w:szCs w:val="24"/>
        </w:rPr>
      </w:pPr>
      <w:r w:rsidRPr="009C279B">
        <w:rPr>
          <w:b/>
          <w:sz w:val="24"/>
          <w:szCs w:val="24"/>
        </w:rPr>
        <w:t xml:space="preserve">THE FEDERAL </w:t>
      </w:r>
      <w:r w:rsidR="009C279B" w:rsidRPr="009C279B">
        <w:rPr>
          <w:b/>
          <w:sz w:val="24"/>
          <w:szCs w:val="24"/>
        </w:rPr>
        <w:t>FIDUCIARY</w:t>
      </w:r>
      <w:r w:rsidRPr="009C279B">
        <w:rPr>
          <w:b/>
          <w:sz w:val="24"/>
          <w:szCs w:val="24"/>
        </w:rPr>
        <w:t>’S (CUSTODIAN EUNUCHS) OVER THE FINANCIAL AFFAIRS OF THE BLACK CHRISTIAN VIRGINS FOR THE BEAUTY PREPARATIONS OF TRUE HOLINESS</w:t>
      </w:r>
    </w:p>
    <w:p w:rsidR="00691D4D" w:rsidRPr="009C279B" w:rsidRDefault="00691D4D" w:rsidP="00691D4D">
      <w:pPr>
        <w:spacing w:line="480" w:lineRule="auto"/>
        <w:jc w:val="both"/>
        <w:rPr>
          <w:sz w:val="24"/>
          <w:szCs w:val="24"/>
        </w:rPr>
      </w:pPr>
      <w:r w:rsidRPr="009C279B">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691D4D" w:rsidRPr="009C279B" w:rsidRDefault="00691D4D" w:rsidP="00691D4D">
      <w:pPr>
        <w:spacing w:line="480" w:lineRule="auto"/>
        <w:jc w:val="both"/>
        <w:rPr>
          <w:sz w:val="24"/>
          <w:szCs w:val="24"/>
        </w:rPr>
      </w:pPr>
      <w:r w:rsidRPr="009C279B">
        <w:rPr>
          <w:sz w:val="24"/>
          <w:szCs w:val="24"/>
        </w:rPr>
        <w:t>Eunuchs as Royal Servants is in Esther 1:10-11; 2:1-3, 15; 4:4-11; 2</w:t>
      </w:r>
      <w:r w:rsidRPr="009C279B">
        <w:rPr>
          <w:sz w:val="24"/>
          <w:szCs w:val="24"/>
          <w:vertAlign w:val="superscript"/>
        </w:rPr>
        <w:t>nd</w:t>
      </w:r>
      <w:r w:rsidRPr="009C279B">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9C279B">
        <w:rPr>
          <w:sz w:val="24"/>
          <w:szCs w:val="24"/>
          <w:vertAlign w:val="superscript"/>
        </w:rPr>
        <w:t>st</w:t>
      </w:r>
      <w:r w:rsidRPr="009C279B">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691D4D" w:rsidRPr="009C279B" w:rsidRDefault="00691D4D" w:rsidP="00691D4D">
      <w:pPr>
        <w:spacing w:line="480" w:lineRule="auto"/>
        <w:jc w:val="both"/>
        <w:rPr>
          <w:sz w:val="24"/>
          <w:szCs w:val="24"/>
        </w:rPr>
      </w:pPr>
      <w:r w:rsidRPr="009C279B">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9C279B">
        <w:rPr>
          <w:sz w:val="24"/>
          <w:szCs w:val="24"/>
          <w:vertAlign w:val="superscript"/>
        </w:rPr>
        <w:t>th</w:t>
      </w:r>
      <w:r w:rsidRPr="009C279B">
        <w:rPr>
          <w:sz w:val="24"/>
          <w:szCs w:val="24"/>
        </w:rPr>
        <w:t>–Born Son, but 10</w:t>
      </w:r>
      <w:r w:rsidRPr="009C279B">
        <w:rPr>
          <w:sz w:val="24"/>
          <w:szCs w:val="24"/>
          <w:vertAlign w:val="superscript"/>
        </w:rPr>
        <w:t>th</w:t>
      </w:r>
      <w:r w:rsidRPr="009C279B">
        <w:rPr>
          <w:sz w:val="24"/>
          <w:szCs w:val="24"/>
        </w:rPr>
        <w:t xml:space="preserve"> in line with Christ as the 1</w:t>
      </w:r>
      <w:r w:rsidRPr="009C279B">
        <w:rPr>
          <w:sz w:val="24"/>
          <w:szCs w:val="24"/>
          <w:vertAlign w:val="superscript"/>
        </w:rPr>
        <w:t>st</w:t>
      </w:r>
      <w:r w:rsidRPr="009C279B">
        <w:rPr>
          <w:sz w:val="24"/>
          <w:szCs w:val="24"/>
        </w:rPr>
        <w:t>-Born Son to raise up Christ to sit on His throne which makes 8 to 10 positions) were all Divine Unions done by Joseph and Mary by the Tree of Life.</w:t>
      </w:r>
    </w:p>
    <w:p w:rsidR="00691D4D" w:rsidRPr="009C279B" w:rsidRDefault="00691D4D" w:rsidP="00691D4D">
      <w:pPr>
        <w:spacing w:line="480" w:lineRule="auto"/>
        <w:jc w:val="both"/>
        <w:rPr>
          <w:sz w:val="24"/>
          <w:szCs w:val="24"/>
        </w:rPr>
      </w:pPr>
      <w:r w:rsidRPr="009C279B">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9C279B">
        <w:rPr>
          <w:sz w:val="24"/>
          <w:szCs w:val="24"/>
          <w:vertAlign w:val="superscript"/>
        </w:rPr>
        <w:t>nd</w:t>
      </w:r>
      <w:r w:rsidRPr="009C279B">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9C279B">
        <w:rPr>
          <w:sz w:val="24"/>
          <w:szCs w:val="24"/>
          <w:vertAlign w:val="superscript"/>
        </w:rPr>
        <w:t>th</w:t>
      </w:r>
      <w:r w:rsidRPr="009C279B">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9C279B">
        <w:rPr>
          <w:sz w:val="24"/>
          <w:szCs w:val="24"/>
          <w:vertAlign w:val="superscript"/>
        </w:rPr>
        <w:t>nd</w:t>
      </w:r>
      <w:r w:rsidRPr="009C279B">
        <w:rPr>
          <w:sz w:val="24"/>
          <w:szCs w:val="24"/>
        </w:rPr>
        <w:t xml:space="preserve"> Peter 3:10-13 &amp; Acts 7:60.     </w:t>
      </w:r>
    </w:p>
    <w:p w:rsidR="00691D4D" w:rsidRPr="009C279B" w:rsidRDefault="00691D4D" w:rsidP="00691D4D">
      <w:pPr>
        <w:spacing w:line="480" w:lineRule="auto"/>
        <w:jc w:val="both"/>
        <w:rPr>
          <w:sz w:val="24"/>
          <w:szCs w:val="24"/>
        </w:rPr>
      </w:pPr>
      <w:r w:rsidRPr="009C279B">
        <w:rPr>
          <w:sz w:val="24"/>
          <w:szCs w:val="24"/>
        </w:rPr>
        <w:t>There are three kinds of “</w:t>
      </w:r>
      <w:r w:rsidRPr="009C279B">
        <w:rPr>
          <w:b/>
          <w:sz w:val="24"/>
          <w:szCs w:val="24"/>
        </w:rPr>
        <w:t>Intercourse</w:t>
      </w:r>
      <w:r w:rsidRPr="009C279B">
        <w:rPr>
          <w:sz w:val="24"/>
          <w:szCs w:val="24"/>
        </w:rPr>
        <w:t>” in the Holy Bible. First, is the “</w:t>
      </w:r>
      <w:r w:rsidRPr="009C279B">
        <w:rPr>
          <w:b/>
          <w:sz w:val="24"/>
          <w:szCs w:val="24"/>
        </w:rPr>
        <w:t>Popular Sexual Eros Love Intercourse</w:t>
      </w:r>
      <w:r w:rsidRPr="009C279B">
        <w:rPr>
          <w:sz w:val="24"/>
          <w:szCs w:val="24"/>
        </w:rPr>
        <w:t>” committed only by a Man and a Woman from the Tree of the Knowledge of Good and Evil in a Strength 40 Year Kingdom of This World in Genesis 4:1. Second, is the “</w:t>
      </w:r>
      <w:r w:rsidRPr="009C279B">
        <w:rPr>
          <w:b/>
          <w:sz w:val="24"/>
          <w:szCs w:val="24"/>
        </w:rPr>
        <w:t>Known Holy Law Love Intercourse</w:t>
      </w:r>
      <w:r w:rsidRPr="009C279B">
        <w:rPr>
          <w:sz w:val="24"/>
          <w:szCs w:val="24"/>
        </w:rPr>
        <w:t>” in Luke 2:23 from the Midst of the Tree of Life done by a Man and a Woman and also Boys and Girls in Luke 20:35-36 in a Wisdom 80 Year Law Kingdom of Heaven in 1</w:t>
      </w:r>
      <w:r w:rsidRPr="009C279B">
        <w:rPr>
          <w:sz w:val="24"/>
          <w:szCs w:val="24"/>
          <w:vertAlign w:val="superscript"/>
        </w:rPr>
        <w:t>st</w:t>
      </w:r>
      <w:r w:rsidRPr="009C279B">
        <w:rPr>
          <w:sz w:val="24"/>
          <w:szCs w:val="24"/>
        </w:rPr>
        <w:t xml:space="preserve"> Kings 11:3 &amp; Genesis 2:9. King Solomon did this kind of Holy Law Love Intercourse with His 700 Wives and 300 Concubines. But King Solomon committed Idolatry which is “</w:t>
      </w:r>
      <w:r w:rsidRPr="009C279B">
        <w:rPr>
          <w:b/>
          <w:sz w:val="24"/>
          <w:szCs w:val="24"/>
        </w:rPr>
        <w:t>Marital Fornication</w:t>
      </w:r>
      <w:r w:rsidRPr="009C279B">
        <w:rPr>
          <w:sz w:val="24"/>
          <w:szCs w:val="24"/>
        </w:rPr>
        <w:t>” with the minority of His Foreign Wives after 80 years, but not with the majority of His Local Wives or 300 Concubines after 80 years in Tobit 4:12-13; 1</w:t>
      </w:r>
      <w:r w:rsidRPr="009C279B">
        <w:rPr>
          <w:sz w:val="24"/>
          <w:szCs w:val="24"/>
          <w:vertAlign w:val="superscript"/>
        </w:rPr>
        <w:t>st</w:t>
      </w:r>
      <w:r w:rsidRPr="009C279B">
        <w:rPr>
          <w:sz w:val="24"/>
          <w:szCs w:val="24"/>
        </w:rPr>
        <w:t xml:space="preserve"> Kings 11:1-13 &amp; Nehemiah 13:25-27. Third, is the “</w:t>
      </w:r>
      <w:r w:rsidRPr="009C279B">
        <w:rPr>
          <w:b/>
          <w:sz w:val="24"/>
          <w:szCs w:val="24"/>
        </w:rPr>
        <w:t>Unknown Holy Divine Love Intercourse</w:t>
      </w:r>
      <w:r w:rsidRPr="009C279B">
        <w:rPr>
          <w:sz w:val="24"/>
          <w:szCs w:val="24"/>
        </w:rPr>
        <w:t>” from the Tree of Life that is done by a Man and Woman in 2</w:t>
      </w:r>
      <w:r w:rsidRPr="009C279B">
        <w:rPr>
          <w:sz w:val="24"/>
          <w:szCs w:val="24"/>
          <w:vertAlign w:val="superscript"/>
        </w:rPr>
        <w:t>nd</w:t>
      </w:r>
      <w:r w:rsidRPr="009C279B">
        <w:rPr>
          <w:sz w:val="24"/>
          <w:szCs w:val="24"/>
        </w:rPr>
        <w:t xml:space="preserve"> Peter 1:4 and also Lords and Ladies in Acts 17:29 in a Lordly 120 Year Kingdom of Lordship in Matthew 19:6; Mark 10:9; Ephesians 5:31; 1</w:t>
      </w:r>
      <w:r w:rsidRPr="009C279B">
        <w:rPr>
          <w:sz w:val="24"/>
          <w:szCs w:val="24"/>
          <w:vertAlign w:val="superscript"/>
        </w:rPr>
        <w:t>st</w:t>
      </w:r>
      <w:r w:rsidRPr="009C279B">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9C279B">
        <w:rPr>
          <w:sz w:val="24"/>
          <w:szCs w:val="24"/>
          <w:vertAlign w:val="superscript"/>
        </w:rPr>
        <w:t>nd</w:t>
      </w:r>
      <w:r w:rsidRPr="009C279B">
        <w:rPr>
          <w:sz w:val="24"/>
          <w:szCs w:val="24"/>
        </w:rPr>
        <w:t xml:space="preserve"> Thessalonians 1:11; Ephesians 1:5; Philippians 2:13 &amp; Hebrews 12:10. The Doorway to Qanah directed not to the Father Stephen is the Lord Lucifer’s sinful pleasure that leads You to the Kingdom of This World in 2</w:t>
      </w:r>
      <w:r w:rsidRPr="009C279B">
        <w:rPr>
          <w:sz w:val="24"/>
          <w:szCs w:val="24"/>
          <w:vertAlign w:val="superscript"/>
        </w:rPr>
        <w:t>nd</w:t>
      </w:r>
      <w:r w:rsidRPr="009C279B">
        <w:rPr>
          <w:sz w:val="24"/>
          <w:szCs w:val="24"/>
        </w:rPr>
        <w:t xml:space="preserve"> Thessalonians 2:12; 2</w:t>
      </w:r>
      <w:r w:rsidRPr="009C279B">
        <w:rPr>
          <w:sz w:val="24"/>
          <w:szCs w:val="24"/>
          <w:vertAlign w:val="superscript"/>
        </w:rPr>
        <w:t>nd</w:t>
      </w:r>
      <w:r w:rsidRPr="009C279B">
        <w:rPr>
          <w:sz w:val="24"/>
          <w:szCs w:val="24"/>
        </w:rPr>
        <w:t xml:space="preserve"> Timothy 3:4; Titus 3:3; Hebrews 11:25; 1</w:t>
      </w:r>
      <w:r w:rsidRPr="009C279B">
        <w:rPr>
          <w:sz w:val="24"/>
          <w:szCs w:val="24"/>
          <w:vertAlign w:val="superscript"/>
        </w:rPr>
        <w:t>st</w:t>
      </w:r>
      <w:r w:rsidRPr="009C279B">
        <w:rPr>
          <w:sz w:val="24"/>
          <w:szCs w:val="24"/>
        </w:rPr>
        <w:t xml:space="preserve"> Corinthians 10:7; 2</w:t>
      </w:r>
      <w:r w:rsidRPr="009C279B">
        <w:rPr>
          <w:sz w:val="24"/>
          <w:szCs w:val="24"/>
          <w:vertAlign w:val="superscript"/>
        </w:rPr>
        <w:t>nd</w:t>
      </w:r>
      <w:r w:rsidRPr="009C279B">
        <w:rPr>
          <w:sz w:val="24"/>
          <w:szCs w:val="24"/>
        </w:rPr>
        <w:t xml:space="preserve"> Peter 2:13; Luke 8:14 &amp; Romans 1:32. All those who calls Sexual Eros Money the unrighteous mammon (prostitutions, whoredoms, harlotries, sorceries &amp; wizardries) with Sweet Cane (Calamus or </w:t>
      </w:r>
      <w:r w:rsidR="009C279B" w:rsidRPr="009C279B">
        <w:rPr>
          <w:sz w:val="24"/>
          <w:szCs w:val="24"/>
        </w:rPr>
        <w:t>Cannabis</w:t>
      </w:r>
      <w:r w:rsidRPr="009C279B">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9C279B">
        <w:rPr>
          <w:sz w:val="24"/>
          <w:szCs w:val="24"/>
          <w:vertAlign w:val="superscript"/>
        </w:rPr>
        <w:t>st</w:t>
      </w:r>
      <w:r w:rsidRPr="009C279B">
        <w:rPr>
          <w:sz w:val="24"/>
          <w:szCs w:val="24"/>
        </w:rPr>
        <w:t xml:space="preserve"> Timothy 6:10; 2</w:t>
      </w:r>
      <w:r w:rsidRPr="009C279B">
        <w:rPr>
          <w:sz w:val="24"/>
          <w:szCs w:val="24"/>
          <w:vertAlign w:val="superscript"/>
        </w:rPr>
        <w:t>nd</w:t>
      </w:r>
      <w:r w:rsidRPr="009C279B">
        <w:rPr>
          <w:sz w:val="24"/>
          <w:szCs w:val="24"/>
        </w:rPr>
        <w:t xml:space="preserve"> Peter 1:4 &amp; Isaiah 43:24.      </w:t>
      </w:r>
    </w:p>
    <w:p w:rsidR="00691D4D" w:rsidRPr="009C279B" w:rsidRDefault="00691D4D" w:rsidP="00691D4D">
      <w:pPr>
        <w:spacing w:line="480" w:lineRule="auto"/>
        <w:jc w:val="both"/>
        <w:rPr>
          <w:sz w:val="24"/>
          <w:szCs w:val="24"/>
        </w:rPr>
      </w:pPr>
      <w:r w:rsidRPr="009C279B">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9C279B">
        <w:rPr>
          <w:sz w:val="24"/>
          <w:szCs w:val="24"/>
          <w:vertAlign w:val="superscript"/>
        </w:rPr>
        <w:t>nd</w:t>
      </w:r>
      <w:r w:rsidRPr="009C279B">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9C279B">
        <w:rPr>
          <w:sz w:val="24"/>
          <w:szCs w:val="24"/>
          <w:vertAlign w:val="superscript"/>
        </w:rPr>
        <w:t>st</w:t>
      </w:r>
      <w:r w:rsidRPr="009C279B">
        <w:rPr>
          <w:sz w:val="24"/>
          <w:szCs w:val="24"/>
        </w:rPr>
        <w:t xml:space="preserve"> John 5:6-13; 2</w:t>
      </w:r>
      <w:r w:rsidRPr="009C279B">
        <w:rPr>
          <w:sz w:val="24"/>
          <w:szCs w:val="24"/>
          <w:vertAlign w:val="superscript"/>
        </w:rPr>
        <w:t>nd</w:t>
      </w:r>
      <w:r w:rsidRPr="009C279B">
        <w:rPr>
          <w:sz w:val="24"/>
          <w:szCs w:val="24"/>
        </w:rPr>
        <w:t xml:space="preserve"> Corinthians 2:17 &amp; 2</w:t>
      </w:r>
      <w:r w:rsidRPr="009C279B">
        <w:rPr>
          <w:sz w:val="24"/>
          <w:szCs w:val="24"/>
          <w:vertAlign w:val="superscript"/>
        </w:rPr>
        <w:t>nd</w:t>
      </w:r>
      <w:r w:rsidRPr="009C279B">
        <w:rPr>
          <w:sz w:val="24"/>
          <w:szCs w:val="24"/>
        </w:rPr>
        <w:t xml:space="preserve"> Peter 1:4. </w:t>
      </w:r>
    </w:p>
    <w:p w:rsidR="00691D4D" w:rsidRPr="009C279B" w:rsidRDefault="00691D4D" w:rsidP="00691D4D">
      <w:pPr>
        <w:spacing w:line="480" w:lineRule="auto"/>
        <w:jc w:val="both"/>
        <w:rPr>
          <w:sz w:val="24"/>
          <w:szCs w:val="24"/>
        </w:rPr>
      </w:pPr>
      <w:r w:rsidRPr="009C279B">
        <w:rPr>
          <w:sz w:val="24"/>
          <w:szCs w:val="24"/>
        </w:rPr>
        <w:t>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9C279B">
        <w:rPr>
          <w:sz w:val="24"/>
          <w:szCs w:val="24"/>
          <w:vertAlign w:val="superscript"/>
        </w:rPr>
        <w:t>st</w:t>
      </w:r>
      <w:r w:rsidRPr="009C279B">
        <w:rPr>
          <w:sz w:val="24"/>
          <w:szCs w:val="24"/>
        </w:rPr>
        <w:t xml:space="preserve"> Corinthians 8:4; 2</w:t>
      </w:r>
      <w:r w:rsidRPr="009C279B">
        <w:rPr>
          <w:sz w:val="24"/>
          <w:szCs w:val="24"/>
          <w:vertAlign w:val="superscript"/>
        </w:rPr>
        <w:t>nd</w:t>
      </w:r>
      <w:r w:rsidRPr="009C279B">
        <w:rPr>
          <w:sz w:val="24"/>
          <w:szCs w:val="24"/>
        </w:rPr>
        <w:t xml:space="preserve"> Kings 19:15; 23:25; Matthew 27:37-39; Luke 10:27 and Psalms 97:10. In 1</w:t>
      </w:r>
      <w:r w:rsidRPr="009C279B">
        <w:rPr>
          <w:sz w:val="24"/>
          <w:szCs w:val="24"/>
          <w:vertAlign w:val="superscript"/>
        </w:rPr>
        <w:t>st</w:t>
      </w:r>
      <w:r w:rsidRPr="009C279B">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9C279B">
        <w:rPr>
          <w:sz w:val="24"/>
          <w:szCs w:val="24"/>
          <w:vertAlign w:val="superscript"/>
        </w:rPr>
        <w:t>st</w:t>
      </w:r>
      <w:r w:rsidRPr="009C279B">
        <w:rPr>
          <w:sz w:val="24"/>
          <w:szCs w:val="24"/>
        </w:rPr>
        <w:t xml:space="preserve"> Timothy 2:5 declares “For there is One God (Father Stephen), and there is One Mediator between God and Men, the Man Christ Jesus.” In Romans 3:30 says “God is One.” In 1</w:t>
      </w:r>
      <w:r w:rsidRPr="009C279B">
        <w:rPr>
          <w:sz w:val="24"/>
          <w:szCs w:val="24"/>
          <w:vertAlign w:val="superscript"/>
        </w:rPr>
        <w:t>st</w:t>
      </w:r>
      <w:r w:rsidRPr="009C279B">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691D4D" w:rsidRPr="009C279B" w:rsidRDefault="00691D4D" w:rsidP="00691D4D">
      <w:pPr>
        <w:spacing w:line="480" w:lineRule="auto"/>
        <w:jc w:val="both"/>
        <w:rPr>
          <w:sz w:val="24"/>
          <w:szCs w:val="24"/>
        </w:rPr>
      </w:pPr>
      <w:r w:rsidRPr="009C279B">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9C279B">
        <w:rPr>
          <w:sz w:val="24"/>
          <w:szCs w:val="24"/>
          <w:vertAlign w:val="superscript"/>
        </w:rPr>
        <w:t>st</w:t>
      </w:r>
      <w:r w:rsidRPr="009C279B">
        <w:rPr>
          <w:sz w:val="24"/>
          <w:szCs w:val="24"/>
        </w:rPr>
        <w:t xml:space="preserve"> Corinthians 13:5 declares that He thinks no evil (Good God). In Romans 3:4 says “Let God be true (True God) but every man a liar.” Some scriptures of all Men as a liars apart from God is in Romans 3:23; 1</w:t>
      </w:r>
      <w:r w:rsidRPr="009C279B">
        <w:rPr>
          <w:sz w:val="24"/>
          <w:szCs w:val="24"/>
          <w:vertAlign w:val="superscript"/>
        </w:rPr>
        <w:t>st</w:t>
      </w:r>
      <w:r w:rsidRPr="009C279B">
        <w:rPr>
          <w:sz w:val="24"/>
          <w:szCs w:val="24"/>
        </w:rPr>
        <w:t xml:space="preserve"> John 1:8-10; 1</w:t>
      </w:r>
      <w:r w:rsidRPr="009C279B">
        <w:rPr>
          <w:sz w:val="24"/>
          <w:szCs w:val="24"/>
          <w:vertAlign w:val="superscript"/>
        </w:rPr>
        <w:t>st</w:t>
      </w:r>
      <w:r w:rsidRPr="009C279B">
        <w:rPr>
          <w:sz w:val="24"/>
          <w:szCs w:val="24"/>
        </w:rPr>
        <w:t xml:space="preserve"> Kings 8:46-53 &amp; Psalms 116:11. In James 1:13 states “Let no One say when He is tempted, ‘I am tempted by God,’ for God cannot be tempted by evil, nor does He Himself tempt (test) Anyone (Untempting God).” In 2</w:t>
      </w:r>
      <w:r w:rsidRPr="009C279B">
        <w:rPr>
          <w:sz w:val="24"/>
          <w:szCs w:val="24"/>
          <w:vertAlign w:val="superscript"/>
        </w:rPr>
        <w:t>nd</w:t>
      </w:r>
      <w:r w:rsidRPr="009C279B">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691D4D" w:rsidRPr="009C279B" w:rsidRDefault="00691D4D" w:rsidP="00691D4D">
      <w:pPr>
        <w:spacing w:line="480" w:lineRule="auto"/>
        <w:jc w:val="center"/>
        <w:rPr>
          <w:b/>
          <w:sz w:val="24"/>
          <w:szCs w:val="24"/>
        </w:rPr>
      </w:pPr>
      <w:r w:rsidRPr="009C279B">
        <w:rPr>
          <w:b/>
          <w:sz w:val="24"/>
          <w:szCs w:val="24"/>
        </w:rPr>
        <w:t>THE LORD YAHWEH THE SUPREME CREATOR OF THE FATHER STEPHEN OUR LORD</w:t>
      </w:r>
    </w:p>
    <w:p w:rsidR="00691D4D" w:rsidRPr="009C279B" w:rsidRDefault="00691D4D" w:rsidP="00691D4D">
      <w:pPr>
        <w:spacing w:line="480" w:lineRule="auto"/>
        <w:jc w:val="both"/>
        <w:rPr>
          <w:sz w:val="24"/>
          <w:szCs w:val="24"/>
        </w:rPr>
      </w:pPr>
      <w:r w:rsidRPr="009C279B">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691D4D" w:rsidRPr="009C279B" w:rsidRDefault="00691D4D" w:rsidP="00691D4D">
      <w:pPr>
        <w:spacing w:line="480" w:lineRule="auto"/>
        <w:jc w:val="center"/>
        <w:rPr>
          <w:b/>
          <w:sz w:val="24"/>
          <w:szCs w:val="24"/>
        </w:rPr>
      </w:pPr>
      <w:r w:rsidRPr="009C279B">
        <w:rPr>
          <w:b/>
          <w:sz w:val="24"/>
          <w:szCs w:val="24"/>
        </w:rPr>
        <w:t>THE FATHER STEPHEN OUR LORD THE AUTHORIZED GOOD POTTER CREATOR UNDER HIS LORD YAHWEH</w:t>
      </w:r>
    </w:p>
    <w:p w:rsidR="00691D4D" w:rsidRPr="009C279B" w:rsidRDefault="00691D4D" w:rsidP="00691D4D">
      <w:pPr>
        <w:spacing w:line="480" w:lineRule="auto"/>
        <w:jc w:val="both"/>
        <w:rPr>
          <w:sz w:val="24"/>
          <w:szCs w:val="24"/>
        </w:rPr>
      </w:pPr>
      <w:r w:rsidRPr="009C279B">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9C279B">
        <w:rPr>
          <w:sz w:val="24"/>
          <w:szCs w:val="24"/>
          <w:vertAlign w:val="superscript"/>
        </w:rPr>
        <w:t>st</w:t>
      </w:r>
      <w:r w:rsidRPr="009C279B">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9C279B">
        <w:rPr>
          <w:sz w:val="24"/>
          <w:szCs w:val="24"/>
          <w:vertAlign w:val="superscript"/>
        </w:rPr>
        <w:t>st</w:t>
      </w:r>
      <w:r w:rsidRPr="009C279B">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9C279B">
        <w:rPr>
          <w:sz w:val="24"/>
          <w:szCs w:val="24"/>
          <w:vertAlign w:val="superscript"/>
        </w:rPr>
        <w:t>nd</w:t>
      </w:r>
      <w:r w:rsidRPr="009C279B">
        <w:rPr>
          <w:sz w:val="24"/>
          <w:szCs w:val="24"/>
        </w:rPr>
        <w:t xml:space="preserve"> Corinthians 5:17; Romans 4:17; 6::4; 8:19-23 &amp; Galatians 6:15. The Father Stephen renews His Creation of Believing Creatures is in 2</w:t>
      </w:r>
      <w:r w:rsidRPr="009C279B">
        <w:rPr>
          <w:sz w:val="24"/>
          <w:szCs w:val="24"/>
          <w:vertAlign w:val="superscript"/>
        </w:rPr>
        <w:t>nd</w:t>
      </w:r>
      <w:r w:rsidRPr="009C279B">
        <w:rPr>
          <w:sz w:val="24"/>
          <w:szCs w:val="24"/>
        </w:rPr>
        <w:t xml:space="preserve"> Corinthians 4:16 &amp; Colossians 3:10. The Father Stephen will reveal a New Universe is in Revelation 21:1, 5 &amp; Isaiah 65:17. </w:t>
      </w:r>
    </w:p>
    <w:p w:rsidR="00691D4D" w:rsidRPr="009C279B" w:rsidRDefault="00691D4D" w:rsidP="00691D4D">
      <w:pPr>
        <w:spacing w:line="480" w:lineRule="auto"/>
        <w:jc w:val="center"/>
        <w:rPr>
          <w:b/>
          <w:sz w:val="24"/>
          <w:szCs w:val="24"/>
        </w:rPr>
      </w:pPr>
      <w:r w:rsidRPr="009C279B">
        <w:rPr>
          <w:b/>
          <w:sz w:val="24"/>
          <w:szCs w:val="24"/>
        </w:rPr>
        <w:t>THE LORD JESUS CHRIST THE AUTHORIZED CREATOR AGENT UNDER HIS FATHER STEPHEN OUR LORD</w:t>
      </w:r>
    </w:p>
    <w:p w:rsidR="00691D4D" w:rsidRPr="009C279B" w:rsidRDefault="00691D4D" w:rsidP="00691D4D">
      <w:pPr>
        <w:spacing w:line="480" w:lineRule="auto"/>
        <w:jc w:val="both"/>
        <w:rPr>
          <w:sz w:val="24"/>
          <w:szCs w:val="24"/>
        </w:rPr>
      </w:pPr>
      <w:r w:rsidRPr="009C279B">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9C279B">
        <w:rPr>
          <w:b/>
          <w:sz w:val="24"/>
          <w:szCs w:val="24"/>
        </w:rPr>
        <w:t>Does the Son Jesus Our Lord fully know His Father Stephen Our Lord</w:t>
      </w:r>
      <w:r w:rsidRPr="009C279B">
        <w:rPr>
          <w:sz w:val="24"/>
          <w:szCs w:val="24"/>
        </w:rPr>
        <w:t>.” The Father Stephen’s Son Jesus as the Creator Agent: Jesus Christ’s Creation of the Present World: Jesus Christ created all things is in John 1:3, 10; Acts 3:15; 1</w:t>
      </w:r>
      <w:r w:rsidRPr="009C279B">
        <w:rPr>
          <w:sz w:val="24"/>
          <w:szCs w:val="24"/>
          <w:vertAlign w:val="superscript"/>
        </w:rPr>
        <w:t>st</w:t>
      </w:r>
      <w:r w:rsidRPr="009C279B">
        <w:rPr>
          <w:sz w:val="24"/>
          <w:szCs w:val="24"/>
        </w:rPr>
        <w:t xml:space="preserve"> Corinthians 8:6; Colossians 1:15-16 &amp; Hebrews 1:2. Jesus Christ sustains the created Universe is in Hebrews 1:3; 1</w:t>
      </w:r>
      <w:r w:rsidRPr="009C279B">
        <w:rPr>
          <w:sz w:val="24"/>
          <w:szCs w:val="24"/>
          <w:vertAlign w:val="superscript"/>
        </w:rPr>
        <w:t>st</w:t>
      </w:r>
      <w:r w:rsidRPr="009C279B">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9C279B">
        <w:rPr>
          <w:sz w:val="24"/>
          <w:szCs w:val="24"/>
          <w:vertAlign w:val="superscript"/>
        </w:rPr>
        <w:t>nd</w:t>
      </w:r>
      <w:r w:rsidRPr="009C279B">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9C279B">
        <w:rPr>
          <w:sz w:val="24"/>
          <w:szCs w:val="24"/>
          <w:vertAlign w:val="superscript"/>
        </w:rPr>
        <w:t>nd</w:t>
      </w:r>
      <w:r w:rsidRPr="009C279B">
        <w:rPr>
          <w:sz w:val="24"/>
          <w:szCs w:val="24"/>
        </w:rPr>
        <w:t xml:space="preserve"> Peter 3:13; Isaiah 65:17; 66:22 &amp; Revelation 21:1, 4-5. </w:t>
      </w:r>
    </w:p>
    <w:p w:rsidR="00691D4D" w:rsidRPr="009C279B" w:rsidRDefault="00691D4D" w:rsidP="00691D4D">
      <w:pPr>
        <w:spacing w:line="480" w:lineRule="auto"/>
        <w:jc w:val="center"/>
        <w:rPr>
          <w:b/>
          <w:sz w:val="24"/>
          <w:szCs w:val="24"/>
        </w:rPr>
      </w:pPr>
      <w:r w:rsidRPr="009C279B">
        <w:rPr>
          <w:b/>
          <w:sz w:val="24"/>
          <w:szCs w:val="24"/>
        </w:rPr>
        <w:t>The Father Stephen the Single Lord called Lordship in 120 years in the Lord Yah</w:t>
      </w:r>
    </w:p>
    <w:p w:rsidR="00691D4D" w:rsidRPr="009C279B" w:rsidRDefault="00691D4D" w:rsidP="00691D4D">
      <w:pPr>
        <w:spacing w:line="480" w:lineRule="auto"/>
        <w:jc w:val="both"/>
        <w:rPr>
          <w:sz w:val="24"/>
          <w:szCs w:val="24"/>
        </w:rPr>
      </w:pPr>
      <w:r w:rsidRPr="009C279B">
        <w:rPr>
          <w:sz w:val="24"/>
          <w:szCs w:val="24"/>
        </w:rPr>
        <w:t xml:space="preserve">In Proverbs 8:22-25 (RSV) says “The </w:t>
      </w:r>
      <w:r w:rsidRPr="009C279B">
        <w:rPr>
          <w:b/>
          <w:sz w:val="24"/>
          <w:szCs w:val="24"/>
        </w:rPr>
        <w:t>LORD (YAHWEH)</w:t>
      </w:r>
      <w:r w:rsidRPr="009C279B">
        <w:rPr>
          <w:sz w:val="24"/>
          <w:szCs w:val="24"/>
        </w:rPr>
        <w:t xml:space="preserve"> created Me (The Father Stephen Our Lord the 2</w:t>
      </w:r>
      <w:r w:rsidRPr="009C279B">
        <w:rPr>
          <w:sz w:val="24"/>
          <w:szCs w:val="24"/>
          <w:vertAlign w:val="superscript"/>
        </w:rPr>
        <w:t>nd</w:t>
      </w:r>
      <w:r w:rsidRPr="009C279B">
        <w:rPr>
          <w:sz w:val="24"/>
          <w:szCs w:val="24"/>
        </w:rPr>
        <w:t xml:space="preserve"> Serpent Yahweh named the Single Lord called Wisdom in “</w:t>
      </w:r>
      <w:r w:rsidRPr="009C279B">
        <w:rPr>
          <w:b/>
          <w:sz w:val="24"/>
          <w:szCs w:val="24"/>
        </w:rPr>
        <w:t>That Age</w:t>
      </w:r>
      <w:r w:rsidRPr="009C279B">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691D4D" w:rsidRPr="009C279B" w:rsidRDefault="00691D4D" w:rsidP="00691D4D">
      <w:pPr>
        <w:spacing w:line="480" w:lineRule="auto"/>
        <w:jc w:val="center"/>
        <w:rPr>
          <w:b/>
          <w:sz w:val="24"/>
          <w:szCs w:val="24"/>
        </w:rPr>
      </w:pPr>
      <w:r w:rsidRPr="009C279B">
        <w:rPr>
          <w:b/>
          <w:sz w:val="24"/>
          <w:szCs w:val="24"/>
        </w:rPr>
        <w:t>The Father Stephen the Single Lord called Wisdom in 80 years in the Lord Yah</w:t>
      </w:r>
    </w:p>
    <w:p w:rsidR="00691D4D" w:rsidRPr="009C279B" w:rsidRDefault="00691D4D" w:rsidP="00691D4D">
      <w:pPr>
        <w:spacing w:line="480" w:lineRule="auto"/>
        <w:jc w:val="both"/>
        <w:rPr>
          <w:sz w:val="24"/>
          <w:szCs w:val="24"/>
        </w:rPr>
      </w:pPr>
      <w:r w:rsidRPr="009C279B">
        <w:rPr>
          <w:sz w:val="24"/>
          <w:szCs w:val="24"/>
        </w:rPr>
        <w:t>In Proverbs 8:23 refers to Wisdom existing before the Father Stephen created the Marriage World in “</w:t>
      </w:r>
      <w:r w:rsidRPr="009C279B">
        <w:rPr>
          <w:b/>
          <w:sz w:val="24"/>
          <w:szCs w:val="24"/>
        </w:rPr>
        <w:t>That Age</w:t>
      </w:r>
      <w:r w:rsidRPr="009C279B">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691D4D" w:rsidRPr="009C279B" w:rsidRDefault="00691D4D" w:rsidP="00691D4D">
      <w:pPr>
        <w:spacing w:line="480" w:lineRule="auto"/>
        <w:jc w:val="center"/>
        <w:rPr>
          <w:b/>
          <w:sz w:val="24"/>
          <w:szCs w:val="24"/>
        </w:rPr>
      </w:pPr>
      <w:r w:rsidRPr="009C279B">
        <w:rPr>
          <w:b/>
          <w:sz w:val="24"/>
          <w:szCs w:val="24"/>
        </w:rPr>
        <w:t>The Father Stephen the Single Lord called Strength in 40 years in the Lord Yah</w:t>
      </w:r>
    </w:p>
    <w:p w:rsidR="00691D4D" w:rsidRPr="009C279B" w:rsidRDefault="00691D4D" w:rsidP="00691D4D">
      <w:pPr>
        <w:spacing w:line="480" w:lineRule="auto"/>
        <w:jc w:val="both"/>
        <w:rPr>
          <w:sz w:val="24"/>
          <w:szCs w:val="24"/>
        </w:rPr>
      </w:pPr>
      <w:r w:rsidRPr="009C279B">
        <w:rPr>
          <w:sz w:val="24"/>
          <w:szCs w:val="24"/>
        </w:rPr>
        <w:t>In Proverbs 8:30-31 (NIV) tells us that the Lord Lucifer this Married Lord called Wisdom in “</w:t>
      </w:r>
      <w:r w:rsidRPr="009C279B">
        <w:rPr>
          <w:b/>
          <w:sz w:val="24"/>
          <w:szCs w:val="24"/>
        </w:rPr>
        <w:t>This Age</w:t>
      </w:r>
      <w:r w:rsidRPr="009C279B">
        <w:rPr>
          <w:sz w:val="24"/>
          <w:szCs w:val="24"/>
        </w:rPr>
        <w:t>” in Luke 20:34, 37-38 is said to have been a Craftsman at the Father Stephen’s side when the Father Stephen created the Marriage World, and was Intimate in Nature. This means that when the Lord Lucifer the 2</w:t>
      </w:r>
      <w:r w:rsidRPr="009C279B">
        <w:rPr>
          <w:sz w:val="24"/>
          <w:szCs w:val="24"/>
          <w:vertAlign w:val="superscript"/>
        </w:rPr>
        <w:t>nd</w:t>
      </w:r>
      <w:r w:rsidRPr="009C279B">
        <w:rPr>
          <w:sz w:val="24"/>
          <w:szCs w:val="24"/>
        </w:rPr>
        <w:t xml:space="preserve"> Serpent Satan named the Married Lord called Wisdom fell He called Himself the “</w:t>
      </w:r>
      <w:r w:rsidRPr="009C279B">
        <w:rPr>
          <w:b/>
          <w:sz w:val="24"/>
          <w:szCs w:val="24"/>
        </w:rPr>
        <w:t>Creator of the Universe</w:t>
      </w:r>
      <w:r w:rsidRPr="009C279B">
        <w:rPr>
          <w:sz w:val="24"/>
          <w:szCs w:val="24"/>
        </w:rPr>
        <w:t>” or the “</w:t>
      </w:r>
      <w:r w:rsidRPr="009C279B">
        <w:rPr>
          <w:b/>
          <w:sz w:val="24"/>
          <w:szCs w:val="24"/>
        </w:rPr>
        <w:t>Designer of the Universe</w:t>
      </w:r>
      <w:r w:rsidRPr="009C279B">
        <w:rPr>
          <w:sz w:val="24"/>
          <w:szCs w:val="24"/>
        </w:rPr>
        <w:t>” as Himself, rather than the Lord Yahweh the True Creator of the Father Stephen Our Lord. This is the Eternal Sin in Lordship inside the Kingdom of God in Acts 7:60. The Lord Lucifer the 2</w:t>
      </w:r>
      <w:r w:rsidRPr="009C279B">
        <w:rPr>
          <w:sz w:val="24"/>
          <w:szCs w:val="24"/>
          <w:vertAlign w:val="superscript"/>
        </w:rPr>
        <w:t>nd</w:t>
      </w:r>
      <w:r w:rsidRPr="009C279B">
        <w:rPr>
          <w:sz w:val="24"/>
          <w:szCs w:val="24"/>
        </w:rPr>
        <w:t xml:space="preserve"> Serpent Satan named the Married Lord called Wisdom is the “</w:t>
      </w:r>
      <w:r w:rsidRPr="009C279B">
        <w:rPr>
          <w:b/>
          <w:sz w:val="24"/>
          <w:szCs w:val="24"/>
        </w:rPr>
        <w:t>Creator of This Eternal Sin the Lordly Marital Eternal Sexual Eros Love Apostasy</w:t>
      </w:r>
      <w:r w:rsidRPr="009C279B">
        <w:rPr>
          <w:sz w:val="24"/>
          <w:szCs w:val="24"/>
        </w:rPr>
        <w:t>.” This is why the Father Stephen Our Lord in “</w:t>
      </w:r>
      <w:r w:rsidRPr="009C279B">
        <w:rPr>
          <w:b/>
          <w:sz w:val="24"/>
          <w:szCs w:val="24"/>
        </w:rPr>
        <w:t>That Age</w:t>
      </w:r>
      <w:r w:rsidRPr="009C279B">
        <w:rPr>
          <w:sz w:val="24"/>
          <w:szCs w:val="24"/>
        </w:rPr>
        <w:t>” in Luke 20:35-36 the 2</w:t>
      </w:r>
      <w:r w:rsidRPr="009C279B">
        <w:rPr>
          <w:sz w:val="24"/>
          <w:szCs w:val="24"/>
          <w:vertAlign w:val="superscript"/>
        </w:rPr>
        <w:t>nd</w:t>
      </w:r>
      <w:r w:rsidRPr="009C279B">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9C279B">
        <w:rPr>
          <w:sz w:val="24"/>
          <w:szCs w:val="24"/>
          <w:vertAlign w:val="superscript"/>
        </w:rPr>
        <w:t>st</w:t>
      </w:r>
      <w:r w:rsidRPr="009C279B">
        <w:rPr>
          <w:sz w:val="24"/>
          <w:szCs w:val="24"/>
        </w:rPr>
        <w:t xml:space="preserve"> Corinthians 8:6 &amp; Hebrews 1:1-3. Just as the Father Stephen has authority over the Son Jesus, they are still equal in Deity. Then the Father Stephen sent His Holy Ghost (Brother John) to be active or “</w:t>
      </w:r>
      <w:r w:rsidRPr="009C279B">
        <w:rPr>
          <w:b/>
          <w:sz w:val="24"/>
          <w:szCs w:val="24"/>
        </w:rPr>
        <w:t>hovering over the face of the Earth</w:t>
      </w:r>
      <w:r w:rsidRPr="009C279B">
        <w:rPr>
          <w:sz w:val="24"/>
          <w:szCs w:val="24"/>
        </w:rPr>
        <w:t xml:space="preserve">” in Genesis 1:2.         </w:t>
      </w:r>
    </w:p>
    <w:p w:rsidR="00691D4D" w:rsidRPr="009C279B" w:rsidRDefault="00691D4D" w:rsidP="00691D4D">
      <w:pPr>
        <w:spacing w:line="480" w:lineRule="auto"/>
        <w:jc w:val="both"/>
        <w:rPr>
          <w:sz w:val="24"/>
          <w:szCs w:val="24"/>
        </w:rPr>
      </w:pPr>
      <w:r w:rsidRPr="009C279B">
        <w:rPr>
          <w:sz w:val="24"/>
          <w:szCs w:val="24"/>
        </w:rPr>
        <w:t>The Father Stephen’s top secret clearance</w:t>
      </w:r>
    </w:p>
    <w:p w:rsidR="00691D4D" w:rsidRPr="009C279B" w:rsidRDefault="00691D4D" w:rsidP="00691D4D">
      <w:pPr>
        <w:spacing w:line="480" w:lineRule="auto"/>
        <w:jc w:val="both"/>
        <w:rPr>
          <w:sz w:val="24"/>
          <w:szCs w:val="24"/>
        </w:rPr>
      </w:pPr>
      <w:r w:rsidRPr="009C279B">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9C279B">
        <w:rPr>
          <w:sz w:val="24"/>
          <w:szCs w:val="24"/>
          <w:vertAlign w:val="superscript"/>
        </w:rPr>
        <w:t>st</w:t>
      </w:r>
      <w:r w:rsidRPr="009C279B">
        <w:rPr>
          <w:sz w:val="24"/>
          <w:szCs w:val="24"/>
        </w:rPr>
        <w:t xml:space="preserve"> Thessalonians 5:2; 1</w:t>
      </w:r>
      <w:r w:rsidRPr="009C279B">
        <w:rPr>
          <w:sz w:val="24"/>
          <w:szCs w:val="24"/>
          <w:vertAlign w:val="superscript"/>
        </w:rPr>
        <w:t>st</w:t>
      </w:r>
      <w:r w:rsidRPr="009C279B">
        <w:rPr>
          <w:sz w:val="24"/>
          <w:szCs w:val="24"/>
        </w:rPr>
        <w:t xml:space="preserve"> Peter 3:10; 2</w:t>
      </w:r>
      <w:r w:rsidRPr="009C279B">
        <w:rPr>
          <w:sz w:val="24"/>
          <w:szCs w:val="24"/>
          <w:vertAlign w:val="superscript"/>
        </w:rPr>
        <w:t>nd</w:t>
      </w:r>
      <w:r w:rsidRPr="009C279B">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9C279B">
        <w:rPr>
          <w:sz w:val="24"/>
          <w:szCs w:val="24"/>
          <w:vertAlign w:val="superscript"/>
        </w:rPr>
        <w:t>st</w:t>
      </w:r>
      <w:r w:rsidRPr="009C279B">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9C279B">
        <w:rPr>
          <w:sz w:val="24"/>
          <w:szCs w:val="24"/>
          <w:vertAlign w:val="superscript"/>
        </w:rPr>
        <w:t>st</w:t>
      </w:r>
      <w:r w:rsidRPr="009C279B">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9C279B">
        <w:rPr>
          <w:sz w:val="24"/>
          <w:szCs w:val="24"/>
          <w:vertAlign w:val="superscript"/>
        </w:rPr>
        <w:t>nd</w:t>
      </w:r>
      <w:r w:rsidRPr="009C279B">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9C279B">
        <w:rPr>
          <w:sz w:val="24"/>
          <w:szCs w:val="24"/>
          <w:vertAlign w:val="superscript"/>
        </w:rPr>
        <w:t>st</w:t>
      </w:r>
      <w:r w:rsidRPr="009C279B">
        <w:rPr>
          <w:sz w:val="24"/>
          <w:szCs w:val="24"/>
        </w:rPr>
        <w:t xml:space="preserve"> Thunder, the Lord John for Womankind &amp; Mankind is the 2</w:t>
      </w:r>
      <w:r w:rsidRPr="009C279B">
        <w:rPr>
          <w:sz w:val="24"/>
          <w:szCs w:val="24"/>
          <w:vertAlign w:val="superscript"/>
        </w:rPr>
        <w:t>nd</w:t>
      </w:r>
      <w:r w:rsidRPr="009C279B">
        <w:rPr>
          <w:sz w:val="24"/>
          <w:szCs w:val="24"/>
        </w:rPr>
        <w:t xml:space="preserve"> Thunder, the Lord Jesus for Mankind &amp; Womankind is the 3</w:t>
      </w:r>
      <w:r w:rsidRPr="009C279B">
        <w:rPr>
          <w:sz w:val="24"/>
          <w:szCs w:val="24"/>
          <w:vertAlign w:val="superscript"/>
        </w:rPr>
        <w:t>rd</w:t>
      </w:r>
      <w:r w:rsidRPr="009C279B">
        <w:rPr>
          <w:sz w:val="24"/>
          <w:szCs w:val="24"/>
        </w:rPr>
        <w:t xml:space="preserve"> Thunder, the Lord James for Boy Kind/Girl Kind is the 4</w:t>
      </w:r>
      <w:r w:rsidRPr="009C279B">
        <w:rPr>
          <w:sz w:val="24"/>
          <w:szCs w:val="24"/>
          <w:vertAlign w:val="superscript"/>
        </w:rPr>
        <w:t>th</w:t>
      </w:r>
      <w:r w:rsidRPr="009C279B">
        <w:rPr>
          <w:sz w:val="24"/>
          <w:szCs w:val="24"/>
        </w:rPr>
        <w:t xml:space="preserve"> Thunder &amp; Male Angel Kind &amp; Female Angel Kind (Spirits, Phantoms &amp; Shadows) is the 5</w:t>
      </w:r>
      <w:r w:rsidRPr="009C279B">
        <w:rPr>
          <w:sz w:val="24"/>
          <w:szCs w:val="24"/>
          <w:vertAlign w:val="superscript"/>
        </w:rPr>
        <w:t>th</w:t>
      </w:r>
      <w:r w:rsidRPr="009C279B">
        <w:rPr>
          <w:sz w:val="24"/>
          <w:szCs w:val="24"/>
        </w:rPr>
        <w:t xml:space="preserve"> Thunder &amp; the Law is the 6</w:t>
      </w:r>
      <w:r w:rsidRPr="009C279B">
        <w:rPr>
          <w:sz w:val="24"/>
          <w:szCs w:val="24"/>
          <w:vertAlign w:val="superscript"/>
        </w:rPr>
        <w:t>th</w:t>
      </w:r>
      <w:r w:rsidRPr="009C279B">
        <w:rPr>
          <w:sz w:val="24"/>
          <w:szCs w:val="24"/>
        </w:rPr>
        <w:t xml:space="preserve"> Thunder and the Lord Stephen for Lord Kind/Lady Kind is the 7</w:t>
      </w:r>
      <w:r w:rsidRPr="009C279B">
        <w:rPr>
          <w:sz w:val="24"/>
          <w:szCs w:val="24"/>
          <w:vertAlign w:val="superscript"/>
        </w:rPr>
        <w:t>th</w:t>
      </w:r>
      <w:r w:rsidRPr="009C279B">
        <w:rPr>
          <w:sz w:val="24"/>
          <w:szCs w:val="24"/>
        </w:rPr>
        <w:t xml:space="preserve"> Thunder. Also was the Shadow that went forward or back ten degrees, was it in a different dimension or in time travel in 2</w:t>
      </w:r>
      <w:r w:rsidRPr="009C279B">
        <w:rPr>
          <w:sz w:val="24"/>
          <w:szCs w:val="24"/>
          <w:vertAlign w:val="superscript"/>
        </w:rPr>
        <w:t>nd</w:t>
      </w:r>
      <w:r w:rsidRPr="009C279B">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9C279B">
        <w:rPr>
          <w:sz w:val="24"/>
          <w:szCs w:val="24"/>
          <w:vertAlign w:val="superscript"/>
        </w:rPr>
        <w:t>nd</w:t>
      </w:r>
      <w:r w:rsidRPr="009C279B">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9C279B">
        <w:rPr>
          <w:sz w:val="24"/>
          <w:szCs w:val="24"/>
          <w:vertAlign w:val="superscript"/>
        </w:rPr>
        <w:t>st</w:t>
      </w:r>
      <w:r w:rsidRPr="009C279B">
        <w:rPr>
          <w:sz w:val="24"/>
          <w:szCs w:val="24"/>
        </w:rPr>
        <w:t xml:space="preserve"> John 2:22 &amp; 2</w:t>
      </w:r>
      <w:r w:rsidRPr="009C279B">
        <w:rPr>
          <w:sz w:val="24"/>
          <w:szCs w:val="24"/>
          <w:vertAlign w:val="superscript"/>
        </w:rPr>
        <w:t>nd</w:t>
      </w:r>
      <w:r w:rsidRPr="009C279B">
        <w:rPr>
          <w:sz w:val="24"/>
          <w:szCs w:val="24"/>
        </w:rPr>
        <w:t xml:space="preserve"> John 7-11. If You call the Father Stephen a Man in Acts 6:5, 11, 13, then You are deceived &amp; have become liars. If the Lord Stephen is a Saint as the Roman Catholic’s believe, then He would be the 1</w:t>
      </w:r>
      <w:r w:rsidRPr="009C279B">
        <w:rPr>
          <w:sz w:val="24"/>
          <w:szCs w:val="24"/>
          <w:vertAlign w:val="superscript"/>
        </w:rPr>
        <w:t>st</w:t>
      </w:r>
      <w:r w:rsidRPr="009C279B">
        <w:rPr>
          <w:sz w:val="24"/>
          <w:szCs w:val="24"/>
        </w:rPr>
        <w:t xml:space="preserve"> Lord &amp; the Father of Sainthood and Christianity and the Judge to the Lordships of the Angelical Hierarchy &amp; Humanity in the Law in Jude 14-15 and 1</w:t>
      </w:r>
      <w:r w:rsidRPr="009C279B">
        <w:rPr>
          <w:sz w:val="24"/>
          <w:szCs w:val="24"/>
          <w:vertAlign w:val="superscript"/>
        </w:rPr>
        <w:t>st</w:t>
      </w:r>
      <w:r w:rsidRPr="009C279B">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9C279B">
        <w:rPr>
          <w:sz w:val="24"/>
          <w:szCs w:val="24"/>
          <w:vertAlign w:val="superscript"/>
        </w:rPr>
        <w:t>st</w:t>
      </w:r>
      <w:r w:rsidRPr="009C279B">
        <w:rPr>
          <w:sz w:val="24"/>
          <w:szCs w:val="24"/>
        </w:rPr>
        <w:t xml:space="preserve"> Samuel 28:6; Ezra 2:63; Nehemiah 7:65 &amp; Sirach 45:10. No One can call the Lord Stephen the Father, except by His Own Holy Ghost and His Own Truth in John 4:21-24 &amp; 1</w:t>
      </w:r>
      <w:r w:rsidRPr="009C279B">
        <w:rPr>
          <w:sz w:val="24"/>
          <w:szCs w:val="24"/>
          <w:vertAlign w:val="superscript"/>
        </w:rPr>
        <w:t>st</w:t>
      </w:r>
      <w:r w:rsidRPr="009C279B">
        <w:rPr>
          <w:sz w:val="24"/>
          <w:szCs w:val="24"/>
        </w:rPr>
        <w:t xml:space="preserve"> Peter 1:17-21. The Father Stephen cannot be possessed by the Lord Lucifer in the Eternal Sin because He is the 1</w:t>
      </w:r>
      <w:r w:rsidRPr="009C279B">
        <w:rPr>
          <w:sz w:val="24"/>
          <w:szCs w:val="24"/>
          <w:vertAlign w:val="superscript"/>
        </w:rPr>
        <w:t>st</w:t>
      </w:r>
      <w:r w:rsidRPr="009C279B">
        <w:rPr>
          <w:sz w:val="24"/>
          <w:szCs w:val="24"/>
        </w:rPr>
        <w:t xml:space="preserve"> Christian Lord in Romans 8:1, &amp; He died for it vicariously &amp; made eternal atonement for “This Sin” committed on Earth killed in Battle (1 or 2 positions) in Act 7:60; 1</w:t>
      </w:r>
      <w:r w:rsidRPr="009C279B">
        <w:rPr>
          <w:sz w:val="24"/>
          <w:szCs w:val="24"/>
          <w:vertAlign w:val="superscript"/>
        </w:rPr>
        <w:t>st</w:t>
      </w:r>
      <w:r w:rsidRPr="009C279B">
        <w:rPr>
          <w:sz w:val="24"/>
          <w:szCs w:val="24"/>
        </w:rPr>
        <w:t xml:space="preserve"> John 4:4 &amp; 2</w:t>
      </w:r>
      <w:r w:rsidRPr="009C279B">
        <w:rPr>
          <w:sz w:val="24"/>
          <w:szCs w:val="24"/>
          <w:vertAlign w:val="superscript"/>
        </w:rPr>
        <w:t>nd</w:t>
      </w:r>
      <w:r w:rsidRPr="009C279B">
        <w:rPr>
          <w:sz w:val="24"/>
          <w:szCs w:val="24"/>
        </w:rPr>
        <w:t xml:space="preserve"> Maccabees 12:38-45. The Father Stephen is the Most Highest Witness to the Lord Yah in 1</w:t>
      </w:r>
      <w:r w:rsidRPr="009C279B">
        <w:rPr>
          <w:sz w:val="24"/>
          <w:szCs w:val="24"/>
          <w:vertAlign w:val="superscript"/>
        </w:rPr>
        <w:t>st</w:t>
      </w:r>
      <w:r w:rsidRPr="009C279B">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691D4D" w:rsidRPr="009C279B" w:rsidRDefault="00691D4D" w:rsidP="00691D4D">
      <w:pPr>
        <w:spacing w:line="480" w:lineRule="auto"/>
        <w:jc w:val="both"/>
        <w:rPr>
          <w:sz w:val="24"/>
          <w:szCs w:val="24"/>
        </w:rPr>
      </w:pPr>
      <w:r w:rsidRPr="009C279B">
        <w:rPr>
          <w:sz w:val="24"/>
          <w:szCs w:val="24"/>
        </w:rPr>
        <w:t xml:space="preserve">The 10 levels of Hell, the Grave in the 10 Prisons have 10 keys used to imprison the Party of the Lord Lucifer called the Married Lord called Wisdom in the Alone—0 Position by the 10 Incurable Diseases. </w:t>
      </w:r>
      <w:r w:rsidRPr="009C279B">
        <w:rPr>
          <w:b/>
          <w:sz w:val="24"/>
          <w:szCs w:val="24"/>
        </w:rPr>
        <w:t>The 1</w:t>
      </w:r>
      <w:r w:rsidRPr="009C279B">
        <w:rPr>
          <w:b/>
          <w:sz w:val="24"/>
          <w:szCs w:val="24"/>
          <w:vertAlign w:val="superscript"/>
        </w:rPr>
        <w:t>st</w:t>
      </w:r>
      <w:r w:rsidRPr="009C279B">
        <w:rPr>
          <w:b/>
          <w:sz w:val="24"/>
          <w:szCs w:val="24"/>
        </w:rPr>
        <w:t xml:space="preserve"> Master Key unlocks or locks the Prison of Babylon the Great, the Mother of Harlots &amp; the Abominations of the Earth concerning Israel by the Incurable Wounds for under 1 year in Micah 1:9</w:t>
      </w:r>
      <w:r w:rsidRPr="009C279B">
        <w:rPr>
          <w:sz w:val="24"/>
          <w:szCs w:val="24"/>
        </w:rPr>
        <w:t xml:space="preserve">. </w:t>
      </w:r>
      <w:r w:rsidRPr="009C279B">
        <w:rPr>
          <w:b/>
          <w:sz w:val="24"/>
          <w:szCs w:val="24"/>
        </w:rPr>
        <w:t>The 2</w:t>
      </w:r>
      <w:r w:rsidRPr="009C279B">
        <w:rPr>
          <w:b/>
          <w:sz w:val="24"/>
          <w:szCs w:val="24"/>
          <w:vertAlign w:val="superscript"/>
        </w:rPr>
        <w:t>nd</w:t>
      </w:r>
      <w:r w:rsidRPr="009C279B">
        <w:rPr>
          <w:b/>
          <w:sz w:val="24"/>
          <w:szCs w:val="24"/>
        </w:rPr>
        <w:t xml:space="preserve"> Master Key unlocks or locks the Prison of the Beast of the Sea concerning Babel (Babylon) by the Incurable Sorrow for 1 year in Jeremiah 30:15</w:t>
      </w:r>
      <w:r w:rsidRPr="009C279B">
        <w:rPr>
          <w:sz w:val="24"/>
          <w:szCs w:val="24"/>
        </w:rPr>
        <w:t xml:space="preserve">. </w:t>
      </w:r>
      <w:r w:rsidRPr="009C279B">
        <w:rPr>
          <w:b/>
          <w:sz w:val="24"/>
          <w:szCs w:val="24"/>
        </w:rPr>
        <w:t>The 3</w:t>
      </w:r>
      <w:r w:rsidRPr="009C279B">
        <w:rPr>
          <w:b/>
          <w:sz w:val="24"/>
          <w:szCs w:val="24"/>
          <w:vertAlign w:val="superscript"/>
        </w:rPr>
        <w:t>rd</w:t>
      </w:r>
      <w:r w:rsidRPr="009C279B">
        <w:rPr>
          <w:b/>
          <w:sz w:val="24"/>
          <w:szCs w:val="24"/>
        </w:rPr>
        <w:t xml:space="preserve"> Master Key unlocks or locks the Prison of the Beast of the Earth concerning Confusion by the Incurable Severe Affliction for 2 years in Jeremiah 30:12</w:t>
      </w:r>
      <w:r w:rsidRPr="009C279B">
        <w:rPr>
          <w:sz w:val="24"/>
          <w:szCs w:val="24"/>
        </w:rPr>
        <w:t xml:space="preserve">. </w:t>
      </w:r>
      <w:r w:rsidRPr="009C279B">
        <w:rPr>
          <w:b/>
          <w:sz w:val="24"/>
          <w:szCs w:val="24"/>
        </w:rPr>
        <w:t>The 4</w:t>
      </w:r>
      <w:r w:rsidRPr="009C279B">
        <w:rPr>
          <w:b/>
          <w:sz w:val="24"/>
          <w:szCs w:val="24"/>
          <w:vertAlign w:val="superscript"/>
        </w:rPr>
        <w:t>th</w:t>
      </w:r>
      <w:r w:rsidRPr="009C279B">
        <w:rPr>
          <w:b/>
          <w:sz w:val="24"/>
          <w:szCs w:val="24"/>
        </w:rPr>
        <w:t xml:space="preserve"> Master Key unlocks or locks the Prison of the Scarlet Colored Beast concerning Shinar by the Incurable Wound for 3 years in Jeremiah 15:18</w:t>
      </w:r>
      <w:r w:rsidRPr="009C279B">
        <w:rPr>
          <w:sz w:val="24"/>
          <w:szCs w:val="24"/>
        </w:rPr>
        <w:t xml:space="preserve">. </w:t>
      </w:r>
      <w:r w:rsidRPr="009C279B">
        <w:rPr>
          <w:b/>
          <w:sz w:val="24"/>
          <w:szCs w:val="24"/>
        </w:rPr>
        <w:t>The 5</w:t>
      </w:r>
      <w:r w:rsidRPr="009C279B">
        <w:rPr>
          <w:b/>
          <w:sz w:val="24"/>
          <w:szCs w:val="24"/>
          <w:vertAlign w:val="superscript"/>
        </w:rPr>
        <w:t>th</w:t>
      </w:r>
      <w:r w:rsidRPr="009C279B">
        <w:rPr>
          <w:b/>
          <w:sz w:val="24"/>
          <w:szCs w:val="24"/>
        </w:rPr>
        <w:t xml:space="preserve"> Master Key unlocks or locks the Prison of the False Prophet concerning Rome by the Incurable Intestines Bowel Disease for 4 years in 2</w:t>
      </w:r>
      <w:r w:rsidRPr="009C279B">
        <w:rPr>
          <w:b/>
          <w:sz w:val="24"/>
          <w:szCs w:val="24"/>
          <w:vertAlign w:val="superscript"/>
        </w:rPr>
        <w:t>nd</w:t>
      </w:r>
      <w:r w:rsidRPr="009C279B">
        <w:rPr>
          <w:b/>
          <w:sz w:val="24"/>
          <w:szCs w:val="24"/>
        </w:rPr>
        <w:t xml:space="preserve"> Chronicles 21:18</w:t>
      </w:r>
      <w:r w:rsidRPr="009C279B">
        <w:rPr>
          <w:sz w:val="24"/>
          <w:szCs w:val="24"/>
        </w:rPr>
        <w:t xml:space="preserve">. </w:t>
      </w:r>
      <w:r w:rsidRPr="009C279B">
        <w:rPr>
          <w:b/>
          <w:sz w:val="24"/>
          <w:szCs w:val="24"/>
        </w:rPr>
        <w:t>The 6</w:t>
      </w:r>
      <w:r w:rsidRPr="009C279B">
        <w:rPr>
          <w:b/>
          <w:sz w:val="24"/>
          <w:szCs w:val="24"/>
          <w:vertAlign w:val="superscript"/>
        </w:rPr>
        <w:t>th</w:t>
      </w:r>
      <w:r w:rsidRPr="009C279B">
        <w:rPr>
          <w:b/>
          <w:sz w:val="24"/>
          <w:szCs w:val="24"/>
        </w:rPr>
        <w:t xml:space="preserve"> Master Key unlocks or locks the Prison of the Antichrist concerning Sheshach by the Incurable Plagues for 5 years in Judith 5:12</w:t>
      </w:r>
      <w:r w:rsidRPr="009C279B">
        <w:rPr>
          <w:sz w:val="24"/>
          <w:szCs w:val="24"/>
        </w:rPr>
        <w:t xml:space="preserve">. </w:t>
      </w:r>
      <w:r w:rsidRPr="009C279B">
        <w:rPr>
          <w:b/>
          <w:sz w:val="24"/>
          <w:szCs w:val="24"/>
        </w:rPr>
        <w:t>The 7</w:t>
      </w:r>
      <w:r w:rsidRPr="009C279B">
        <w:rPr>
          <w:b/>
          <w:sz w:val="24"/>
          <w:szCs w:val="24"/>
          <w:vertAlign w:val="superscript"/>
        </w:rPr>
        <w:t>th</w:t>
      </w:r>
      <w:r w:rsidRPr="009C279B">
        <w:rPr>
          <w:b/>
          <w:sz w:val="24"/>
          <w:szCs w:val="24"/>
        </w:rPr>
        <w:t xml:space="preserve"> Master Key unlocks or locks the Prison of Satan also called the Angel Lucifer concerning Chaos by the Incurable Grievous Bruise for 6 years in Jeremiah 30:12</w:t>
      </w:r>
      <w:r w:rsidRPr="009C279B">
        <w:rPr>
          <w:sz w:val="24"/>
          <w:szCs w:val="24"/>
        </w:rPr>
        <w:t xml:space="preserve">. </w:t>
      </w:r>
      <w:r w:rsidRPr="009C279B">
        <w:rPr>
          <w:b/>
          <w:sz w:val="24"/>
          <w:szCs w:val="24"/>
        </w:rPr>
        <w:t>The 8</w:t>
      </w:r>
      <w:r w:rsidRPr="009C279B">
        <w:rPr>
          <w:b/>
          <w:sz w:val="24"/>
          <w:szCs w:val="24"/>
          <w:vertAlign w:val="superscript"/>
        </w:rPr>
        <w:t>th</w:t>
      </w:r>
      <w:r w:rsidRPr="009C279B">
        <w:rPr>
          <w:b/>
          <w:sz w:val="24"/>
          <w:szCs w:val="24"/>
        </w:rPr>
        <w:t xml:space="preserve"> Master Key unlocks or locks the Prison of the Lord Lucifer the Evil Father concerning Sodom by the Incurable Wound for 7 years in Jeremiah 30:12. The 9</w:t>
      </w:r>
      <w:r w:rsidRPr="009C279B">
        <w:rPr>
          <w:b/>
          <w:sz w:val="24"/>
          <w:szCs w:val="24"/>
          <w:vertAlign w:val="superscript"/>
        </w:rPr>
        <w:t>th</w:t>
      </w:r>
      <w:r w:rsidRPr="009C279B">
        <w:rPr>
          <w:b/>
          <w:sz w:val="24"/>
          <w:szCs w:val="24"/>
        </w:rPr>
        <w:t xml:space="preserve"> Master Key unlocks or locks the Prison of the Lord Lucifer the Married Lord called Wisdom the Evil Creator of the Eternal Sin in Lordship concerning Egypt by the Incurable Invisible Eternal Plague for all Eternity in 2</w:t>
      </w:r>
      <w:r w:rsidRPr="009C279B">
        <w:rPr>
          <w:b/>
          <w:sz w:val="24"/>
          <w:szCs w:val="24"/>
          <w:vertAlign w:val="superscript"/>
        </w:rPr>
        <w:t>nd</w:t>
      </w:r>
      <w:r w:rsidRPr="009C279B">
        <w:rPr>
          <w:b/>
          <w:sz w:val="24"/>
          <w:szCs w:val="24"/>
        </w:rPr>
        <w:t xml:space="preserve"> Maccabees 9:5. The 10</w:t>
      </w:r>
      <w:r w:rsidRPr="009C279B">
        <w:rPr>
          <w:b/>
          <w:sz w:val="24"/>
          <w:szCs w:val="24"/>
          <w:vertAlign w:val="superscript"/>
        </w:rPr>
        <w:t>th</w:t>
      </w:r>
      <w:r w:rsidRPr="009C279B">
        <w:rPr>
          <w:b/>
          <w:sz w:val="24"/>
          <w:szCs w:val="24"/>
        </w:rPr>
        <w:t xml:space="preserve"> Master Key unlocks or locks the Prison Guard Toll House concerning the Father Stephen Our Lord to secure the 9 Prisons where all the Holy Interrogations are conducted &amp; all the Holy Penalties enforced by the Incurable Wound without Transgressions in Job 34:6</w:t>
      </w:r>
      <w:r w:rsidRPr="009C279B">
        <w:rPr>
          <w:sz w:val="24"/>
          <w:szCs w:val="24"/>
        </w:rPr>
        <w:t>. These 10 incurable things concerns the 1</w:t>
      </w:r>
      <w:r w:rsidRPr="009C279B">
        <w:rPr>
          <w:sz w:val="24"/>
          <w:szCs w:val="24"/>
          <w:vertAlign w:val="superscript"/>
        </w:rPr>
        <w:t>st</w:t>
      </w:r>
      <w:r w:rsidRPr="009C279B">
        <w:rPr>
          <w:sz w:val="24"/>
          <w:szCs w:val="24"/>
        </w:rPr>
        <w:t xml:space="preserve"> position of the Lord Peter in Acts 7:47-50. The 2</w:t>
      </w:r>
      <w:r w:rsidRPr="009C279B">
        <w:rPr>
          <w:sz w:val="24"/>
          <w:szCs w:val="24"/>
          <w:vertAlign w:val="superscript"/>
        </w:rPr>
        <w:t>nd</w:t>
      </w:r>
      <w:r w:rsidRPr="009C279B">
        <w:rPr>
          <w:sz w:val="24"/>
          <w:szCs w:val="24"/>
        </w:rPr>
        <w:t xml:space="preserve"> position of the Lord John in Acts 7:51. The 3</w:t>
      </w:r>
      <w:r w:rsidRPr="009C279B">
        <w:rPr>
          <w:sz w:val="24"/>
          <w:szCs w:val="24"/>
          <w:vertAlign w:val="superscript"/>
        </w:rPr>
        <w:t>rd</w:t>
      </w:r>
      <w:r w:rsidRPr="009C279B">
        <w:rPr>
          <w:sz w:val="24"/>
          <w:szCs w:val="24"/>
        </w:rPr>
        <w:t xml:space="preserve"> position to the 9</w:t>
      </w:r>
      <w:r w:rsidRPr="009C279B">
        <w:rPr>
          <w:sz w:val="24"/>
          <w:szCs w:val="24"/>
          <w:vertAlign w:val="superscript"/>
        </w:rPr>
        <w:t>th</w:t>
      </w:r>
      <w:r w:rsidRPr="009C279B">
        <w:rPr>
          <w:sz w:val="24"/>
          <w:szCs w:val="24"/>
        </w:rPr>
        <w:t xml:space="preserve"> position of the Lord Jesus in Acts 7:52-58. The 10</w:t>
      </w:r>
      <w:r w:rsidRPr="009C279B">
        <w:rPr>
          <w:sz w:val="24"/>
          <w:szCs w:val="24"/>
          <w:vertAlign w:val="superscript"/>
        </w:rPr>
        <w:t>th</w:t>
      </w:r>
      <w:r w:rsidRPr="009C279B">
        <w:rPr>
          <w:sz w:val="24"/>
          <w:szCs w:val="24"/>
        </w:rPr>
        <w:t xml:space="preserve"> position of the Lord James in Acts 7:59. The 10</w:t>
      </w:r>
      <w:r w:rsidRPr="009C279B">
        <w:rPr>
          <w:sz w:val="24"/>
          <w:szCs w:val="24"/>
          <w:vertAlign w:val="superscript"/>
        </w:rPr>
        <w:t>th</w:t>
      </w:r>
      <w:r w:rsidRPr="009C279B">
        <w:rPr>
          <w:sz w:val="24"/>
          <w:szCs w:val="24"/>
        </w:rPr>
        <w:t xml:space="preserve"> position which fulfilled the Alone---the Number 0 Position of the Lord Stephen in Acts 7:60.</w:t>
      </w:r>
    </w:p>
    <w:p w:rsidR="00691D4D" w:rsidRPr="009C279B" w:rsidRDefault="00691D4D" w:rsidP="00691D4D">
      <w:pPr>
        <w:jc w:val="center"/>
        <w:rPr>
          <w:b/>
          <w:sz w:val="24"/>
          <w:szCs w:val="24"/>
        </w:rPr>
      </w:pPr>
      <w:r w:rsidRPr="009C279B">
        <w:rPr>
          <w:b/>
          <w:sz w:val="24"/>
          <w:szCs w:val="24"/>
        </w:rPr>
        <w:t>THE TRULY FAITHFUL OF THE FATHER STEPHEN IS 1 TO 10,000 POSITIONS IN JUDE 14-15</w:t>
      </w:r>
    </w:p>
    <w:p w:rsidR="00691D4D" w:rsidRPr="009C279B" w:rsidRDefault="00691D4D" w:rsidP="00691D4D">
      <w:pPr>
        <w:spacing w:line="480" w:lineRule="auto"/>
        <w:jc w:val="both"/>
        <w:rPr>
          <w:sz w:val="24"/>
          <w:szCs w:val="24"/>
        </w:rPr>
      </w:pPr>
      <w:r w:rsidRPr="009C279B">
        <w:rPr>
          <w:sz w:val="24"/>
          <w:szCs w:val="24"/>
        </w:rPr>
        <w:t>The Saints (Lords) as compared to as follows: The Sun of the Father Stephen is in Judges 5:31 &amp; Matthew 13:43. The Stars of the Father Stephen is in Daniel 12:3. The Lights of the Father Stephen is in Matthew 5:14 &amp; Philippians 2:15. The Father Stephen’s Mount Zion is in Psalms 125:1, 2. The Lebanon of the Father Stephen is in Hosea 14:5-7. The Father Stephen’s Treasure is in Exodus 19:5 &amp; Psalms 135:4. The Father Stephen’s Jewels is in Malachi 3:17. The Father Stephen’s Gold in Job 23:10 &amp; Lamentations 4:2. The Father Stephen’s Vessels of Gold and Silver is in 2</w:t>
      </w:r>
      <w:r w:rsidRPr="009C279B">
        <w:rPr>
          <w:sz w:val="24"/>
          <w:szCs w:val="24"/>
          <w:vertAlign w:val="superscript"/>
        </w:rPr>
        <w:t>nd</w:t>
      </w:r>
      <w:r w:rsidRPr="009C279B">
        <w:rPr>
          <w:sz w:val="24"/>
          <w:szCs w:val="24"/>
        </w:rPr>
        <w:t xml:space="preserve"> Timothy 2:20. The Precious Stones of the Father Stephen’s Crown is in Zechariah 9:16. The Lively Stones of the Father Stephen is in 1</w:t>
      </w:r>
      <w:r w:rsidRPr="009C279B">
        <w:rPr>
          <w:sz w:val="24"/>
          <w:szCs w:val="24"/>
          <w:vertAlign w:val="superscript"/>
        </w:rPr>
        <w:t>st</w:t>
      </w:r>
      <w:r w:rsidRPr="009C279B">
        <w:rPr>
          <w:sz w:val="24"/>
          <w:szCs w:val="24"/>
        </w:rPr>
        <w:t xml:space="preserve"> Peter 2:5. The True Babes of the Father Stephen is in Matthew 11:25 &amp; 1</w:t>
      </w:r>
      <w:r w:rsidRPr="009C279B">
        <w:rPr>
          <w:sz w:val="24"/>
          <w:szCs w:val="24"/>
          <w:vertAlign w:val="superscript"/>
        </w:rPr>
        <w:t>st</w:t>
      </w:r>
      <w:r w:rsidRPr="009C279B">
        <w:rPr>
          <w:sz w:val="24"/>
          <w:szCs w:val="24"/>
        </w:rPr>
        <w:t xml:space="preserve"> Peter 2:2. The Little Children of the Father Stephen is in Matthew 18:3 &amp; 1</w:t>
      </w:r>
      <w:r w:rsidRPr="009C279B">
        <w:rPr>
          <w:sz w:val="24"/>
          <w:szCs w:val="24"/>
          <w:vertAlign w:val="superscript"/>
        </w:rPr>
        <w:t>st</w:t>
      </w:r>
      <w:r w:rsidRPr="009C279B">
        <w:rPr>
          <w:sz w:val="24"/>
          <w:szCs w:val="24"/>
        </w:rPr>
        <w:t xml:space="preserve"> Corinthians 14:20. The Obedient Children of the Father Stephen is in 1</w:t>
      </w:r>
      <w:r w:rsidRPr="009C279B">
        <w:rPr>
          <w:sz w:val="24"/>
          <w:szCs w:val="24"/>
          <w:vertAlign w:val="superscript"/>
        </w:rPr>
        <w:t>st</w:t>
      </w:r>
      <w:r w:rsidRPr="009C279B">
        <w:rPr>
          <w:sz w:val="24"/>
          <w:szCs w:val="24"/>
        </w:rPr>
        <w:t xml:space="preserve"> Peter 1:14. The Members of the Father Stephen’s Body is in 1</w:t>
      </w:r>
      <w:r w:rsidRPr="009C279B">
        <w:rPr>
          <w:sz w:val="24"/>
          <w:szCs w:val="24"/>
          <w:vertAlign w:val="superscript"/>
        </w:rPr>
        <w:t xml:space="preserve">st </w:t>
      </w:r>
      <w:r w:rsidRPr="009C279B">
        <w:rPr>
          <w:sz w:val="24"/>
          <w:szCs w:val="24"/>
        </w:rPr>
        <w:t>Corinthians 12:20, 27. The Good Soldiers of the Father Stephen is in 2</w:t>
      </w:r>
      <w:r w:rsidRPr="009C279B">
        <w:rPr>
          <w:sz w:val="24"/>
          <w:szCs w:val="24"/>
          <w:vertAlign w:val="superscript"/>
        </w:rPr>
        <w:t>nd</w:t>
      </w:r>
      <w:r w:rsidRPr="009C279B">
        <w:rPr>
          <w:sz w:val="24"/>
          <w:szCs w:val="24"/>
        </w:rPr>
        <w:t xml:space="preserve"> Timothy 2:3. The Father Stephen’s Runners of the Body is in 1</w:t>
      </w:r>
      <w:r w:rsidRPr="009C279B">
        <w:rPr>
          <w:sz w:val="24"/>
          <w:szCs w:val="24"/>
          <w:vertAlign w:val="superscript"/>
        </w:rPr>
        <w:t>st</w:t>
      </w:r>
      <w:r w:rsidRPr="009C279B">
        <w:rPr>
          <w:sz w:val="24"/>
          <w:szCs w:val="24"/>
        </w:rPr>
        <w:t xml:space="preserve"> Corinthians 12:20, 27. The Enlisted Soldiers of the Father Stephen is in 2</w:t>
      </w:r>
      <w:r w:rsidRPr="009C279B">
        <w:rPr>
          <w:sz w:val="24"/>
          <w:szCs w:val="24"/>
          <w:vertAlign w:val="superscript"/>
        </w:rPr>
        <w:t>nd</w:t>
      </w:r>
      <w:r w:rsidRPr="009C279B">
        <w:rPr>
          <w:sz w:val="24"/>
          <w:szCs w:val="24"/>
        </w:rPr>
        <w:t xml:space="preserve"> Timothy 2:4. The Father Stephen’s Runners in a Race is in 1</w:t>
      </w:r>
      <w:r w:rsidRPr="009C279B">
        <w:rPr>
          <w:sz w:val="24"/>
          <w:szCs w:val="24"/>
          <w:vertAlign w:val="superscript"/>
        </w:rPr>
        <w:t>st</w:t>
      </w:r>
      <w:r w:rsidRPr="009C279B">
        <w:rPr>
          <w:sz w:val="24"/>
          <w:szCs w:val="24"/>
        </w:rPr>
        <w:t xml:space="preserve"> Corinthians 9:24 &amp; Hebrews 12:1. The Father Stephen’s Wrestlers is in 2</w:t>
      </w:r>
      <w:r w:rsidRPr="009C279B">
        <w:rPr>
          <w:sz w:val="24"/>
          <w:szCs w:val="24"/>
          <w:vertAlign w:val="superscript"/>
        </w:rPr>
        <w:t>nd</w:t>
      </w:r>
      <w:r w:rsidRPr="009C279B">
        <w:rPr>
          <w:sz w:val="24"/>
          <w:szCs w:val="24"/>
        </w:rPr>
        <w:t xml:space="preserve"> Timothy 2:5. The Good Servants of the Father Stephen is in John 15:15 &amp; Matthew 25:21. The Strangers of the Father Stephen is in 1</w:t>
      </w:r>
      <w:r w:rsidRPr="009C279B">
        <w:rPr>
          <w:sz w:val="24"/>
          <w:szCs w:val="24"/>
          <w:vertAlign w:val="superscript"/>
        </w:rPr>
        <w:t>st</w:t>
      </w:r>
      <w:r w:rsidRPr="009C279B">
        <w:rPr>
          <w:sz w:val="24"/>
          <w:szCs w:val="24"/>
        </w:rPr>
        <w:t xml:space="preserve"> Peter 2:11. The Pilgrims of the Father Stephen is in 1</w:t>
      </w:r>
      <w:r w:rsidRPr="009C279B">
        <w:rPr>
          <w:sz w:val="24"/>
          <w:szCs w:val="24"/>
          <w:vertAlign w:val="superscript"/>
        </w:rPr>
        <w:t>st</w:t>
      </w:r>
      <w:r w:rsidRPr="009C279B">
        <w:rPr>
          <w:sz w:val="24"/>
          <w:szCs w:val="24"/>
        </w:rPr>
        <w:t xml:space="preserve"> Peter 2:11. The Father Stephen’s Sheep is in Psalms 78:52; Matthew 25:33 &amp; John 10:4. The Father Stephen’s Lambs is in Isaiah 40:11 &amp; John 21:15. The Father Stephen’s Calves of the Stall is in Malachi 4:2. The Father Stephen’s Lions is in Proverbs 28:1 &amp; Micah 5:8. The Father Stephen’s Eagles is in Psalms 103:5 &amp; Isaiah 40:31. The Father Stephen’s Doves is in Psalms 68:13 &amp; Isaiah 60:8. The Thirsting Deer of the Father Stephen is in Psalms 42:1. The Good Fishes of the Father Stephen is in Matthew 13:48. The Father Stephen’s Dew is in Micah 5:7. The Father Stephen’s Rain Showers is in Micah 5:7. The Father Stephen’s Watered Gardens is in Isaiah 58:11. The Unfailing Springs of the Father Stephen is in Isaiah 58:11. The Father Stephen’s Vines is in Song of Solomon 6:11 &amp; Hosea 14:7. The Father Stephen’s Branches of a Vine is in John 15:2, 4, 5. The Father Stephen’s Pomegranates is in Song of Solomon 4:13.  The Good Figs of the Father Stephen is in Jeremiah 24:2-7. The Father Stephen’s Lilies is in Matthew 6:28-29; 12:42 &amp; Song of Solomon 2:2 &amp; Hosea 14:5. The Father Stephen’s Willows by the Water Courses is in Isaiah 44:4. The Father Stephen’s Trees planted by Rivers is in Psalms 1:3. The Father Stephen’s Cedars in Lebanon is in Psalms 92:12. The Father Stephen’s Palm Trees is in Psalms 92:12. The Father Stephen’s Green Olive Trees is in Psalms 52:8 &amp; Hosea 14:6. The Father Stephen’s Fruitful Trees is in Psalms 1:3 &amp; Jeremiah 17:8. The Corn of the Father Stephen is in Hosea 14:7. The Grain of the Father Stephen in Acts 7:11. The Wheat of the Father Stephen is in Matthew 3:12; 13:29, 30. The Father Stephen’s Salt is in Matthew 5:13.</w:t>
      </w:r>
    </w:p>
    <w:p w:rsidR="00691D4D" w:rsidRPr="009C279B" w:rsidRDefault="00691D4D" w:rsidP="00691D4D">
      <w:pPr>
        <w:jc w:val="center"/>
        <w:rPr>
          <w:b/>
          <w:sz w:val="24"/>
          <w:szCs w:val="24"/>
        </w:rPr>
      </w:pPr>
      <w:r w:rsidRPr="009C279B">
        <w:rPr>
          <w:b/>
          <w:sz w:val="24"/>
          <w:szCs w:val="24"/>
        </w:rPr>
        <w:t>THE TRULY CHOSEN OF THE FATHER STEPHEN IS 1 TO 20,000 POSITIONS IN JUDE 14-15</w:t>
      </w:r>
    </w:p>
    <w:p w:rsidR="00691D4D" w:rsidRPr="009C279B" w:rsidRDefault="00691D4D" w:rsidP="00691D4D">
      <w:pPr>
        <w:spacing w:line="480" w:lineRule="auto"/>
        <w:jc w:val="both"/>
        <w:rPr>
          <w:sz w:val="24"/>
          <w:szCs w:val="24"/>
        </w:rPr>
      </w:pPr>
      <w:r w:rsidRPr="009C279B">
        <w:rPr>
          <w:sz w:val="24"/>
          <w:szCs w:val="24"/>
        </w:rPr>
        <w:t>The True Privileges of the Saints (Lords) is proven in scripture. The True Supreme Privileges are as follows: The Abiding in the Father Stephen is in John 15:4, 5. The True Partaking of the Divine Nature of the Lord Jesus Christ in Manhood in 2</w:t>
      </w:r>
      <w:r w:rsidRPr="009C279B">
        <w:rPr>
          <w:sz w:val="24"/>
          <w:szCs w:val="24"/>
          <w:vertAlign w:val="superscript"/>
        </w:rPr>
        <w:t>nd</w:t>
      </w:r>
      <w:r w:rsidRPr="009C279B">
        <w:rPr>
          <w:sz w:val="24"/>
          <w:szCs w:val="24"/>
        </w:rPr>
        <w:t xml:space="preserve"> Peter 1:4 &amp; in the Divine Nature of the Father Stephen in Lordship in Acts 17:28-29. The True Access to the Father Stephen by the Son Jesus Christ only in John 4:23-24; 12:49-50; 14:6 &amp; Ephesians 2:18. The True Household of the Father Stephen is in John 14:1-4 &amp; Ephesians 2:19. The True Membership with the Church of the First-Born as the Father Stephen is in Proverbs 8:22-25 (RSV) &amp; Hebrews 12:23. The Father Stephen as their True Shepherd is in 1</w:t>
      </w:r>
      <w:r w:rsidRPr="009C279B">
        <w:rPr>
          <w:sz w:val="24"/>
          <w:szCs w:val="24"/>
          <w:vertAlign w:val="superscript"/>
        </w:rPr>
        <w:t>st</w:t>
      </w:r>
      <w:r w:rsidRPr="009C279B">
        <w:rPr>
          <w:sz w:val="24"/>
          <w:szCs w:val="24"/>
        </w:rPr>
        <w:t xml:space="preserve"> Peter 2:25; Isaiah 40:11 &amp; John 10:14, 16. The Father Stephen as their True Intercessor is in Romans 8:34; Hebrews 7:25 &amp; 1</w:t>
      </w:r>
      <w:r w:rsidRPr="009C279B">
        <w:rPr>
          <w:sz w:val="24"/>
          <w:szCs w:val="24"/>
          <w:vertAlign w:val="superscript"/>
        </w:rPr>
        <w:t>st</w:t>
      </w:r>
      <w:r w:rsidRPr="009C279B">
        <w:rPr>
          <w:sz w:val="24"/>
          <w:szCs w:val="24"/>
        </w:rPr>
        <w:t xml:space="preserve"> John 2:1. The True Promises of the Father Stephen is in Acts 1:4; 2:33; 2</w:t>
      </w:r>
      <w:r w:rsidRPr="009C279B">
        <w:rPr>
          <w:sz w:val="24"/>
          <w:szCs w:val="24"/>
          <w:vertAlign w:val="superscript"/>
        </w:rPr>
        <w:t>nd</w:t>
      </w:r>
      <w:r w:rsidRPr="009C279B">
        <w:rPr>
          <w:sz w:val="24"/>
          <w:szCs w:val="24"/>
        </w:rPr>
        <w:t xml:space="preserve"> Corinthians 7:1, 2 &amp; 2</w:t>
      </w:r>
      <w:r w:rsidRPr="009C279B">
        <w:rPr>
          <w:sz w:val="24"/>
          <w:szCs w:val="24"/>
          <w:vertAlign w:val="superscript"/>
        </w:rPr>
        <w:t>nd</w:t>
      </w:r>
      <w:r w:rsidRPr="009C279B">
        <w:rPr>
          <w:sz w:val="24"/>
          <w:szCs w:val="24"/>
        </w:rPr>
        <w:t xml:space="preserve"> Peter 1:4. The True Possession of All Things from the Father Stephen is in John 16:13-15; 1</w:t>
      </w:r>
      <w:r w:rsidRPr="009C279B">
        <w:rPr>
          <w:sz w:val="24"/>
          <w:szCs w:val="24"/>
          <w:vertAlign w:val="superscript"/>
        </w:rPr>
        <w:t>st</w:t>
      </w:r>
      <w:r w:rsidRPr="009C279B">
        <w:rPr>
          <w:sz w:val="24"/>
          <w:szCs w:val="24"/>
        </w:rPr>
        <w:t xml:space="preserve"> Corinthians 3:21, 22. The True Working of All Things for their Good is in Romans 8:28 &amp; 2</w:t>
      </w:r>
      <w:r w:rsidRPr="009C279B">
        <w:rPr>
          <w:sz w:val="24"/>
          <w:szCs w:val="24"/>
          <w:vertAlign w:val="superscript"/>
        </w:rPr>
        <w:t>nd</w:t>
      </w:r>
      <w:r w:rsidRPr="009C279B">
        <w:rPr>
          <w:sz w:val="24"/>
          <w:szCs w:val="24"/>
        </w:rPr>
        <w:t xml:space="preserve"> Corinthians 4:15-17. The Names of all the True Saints (Lords) written in the Father Stephen’s Book of Life is in Revelation 13:8; 20:15. The Father Stephen as their True King in Psalms 5:2; 44:4 &amp; Isaiah 44:6. The Father Stephen as their True Glory of Smoke is in Revelation 15:5-8; Acts 2:1-4; Acts 7:55-56; Psalms 3:3 &amp; Isaiah 60:19. The Father Stephen as their True Salvation is in Psalms 18:2; 27:1 &amp; Isaiah 12:2. The Father Stephen as their True Father is in Matthew 23:9; Deuteronomy 32:6; Isaiah 63:16; 64:8 &amp; Acts 1:4-7. The Father Stephen as their True Redeemer is in Psalms 19:14 &amp; Isaiah 43:14. The Father Stephen as their True Friend is in John 15:14; 2</w:t>
      </w:r>
      <w:r w:rsidRPr="009C279B">
        <w:rPr>
          <w:sz w:val="24"/>
          <w:szCs w:val="24"/>
          <w:vertAlign w:val="superscript"/>
        </w:rPr>
        <w:t>nd</w:t>
      </w:r>
      <w:r w:rsidRPr="009C279B">
        <w:rPr>
          <w:sz w:val="24"/>
          <w:szCs w:val="24"/>
        </w:rPr>
        <w:t xml:space="preserve"> Chronicles 20:7 &amp; James 2:23. The Father Stephen as their True Helper is in John 14:26; 15:26; 16:7-11; Psalms 33:20 &amp; Hebrews 13:6. The Father Stephen as their True Keeper is in Psalms 121:4, 5. The Father Stephen as their True Deliverer is in Acts 7:30-36 &amp; 2</w:t>
      </w:r>
      <w:r w:rsidRPr="009C279B">
        <w:rPr>
          <w:sz w:val="24"/>
          <w:szCs w:val="24"/>
          <w:vertAlign w:val="superscript"/>
        </w:rPr>
        <w:t>nd</w:t>
      </w:r>
      <w:r w:rsidRPr="009C279B">
        <w:rPr>
          <w:sz w:val="24"/>
          <w:szCs w:val="24"/>
        </w:rPr>
        <w:t xml:space="preserve"> Samuel 22:2 &amp; Psalms 18:2. The Father Stephen as their True Strength is in Psalms 18:2; 27:1; 46:1. The Father Stephen as their True Refuge is in Psalms 46:1, 11 &amp; Isaiah 25:4. The Father Stephen as their True Shield is in Genesis 15:1 &amp; Psalms 84:11. The Father Stephen as their True Tower is in 2</w:t>
      </w:r>
      <w:r w:rsidRPr="009C279B">
        <w:rPr>
          <w:sz w:val="24"/>
          <w:szCs w:val="24"/>
          <w:vertAlign w:val="superscript"/>
        </w:rPr>
        <w:t>nd</w:t>
      </w:r>
      <w:r w:rsidRPr="009C279B">
        <w:rPr>
          <w:sz w:val="24"/>
          <w:szCs w:val="24"/>
        </w:rPr>
        <w:t xml:space="preserve"> Samuel 22:3 &amp; Psalms 61:3. The Father Stephen as their True Light in Psalms 27:1; Isaiah 60:19; Micah 7:8 &amp; John 1:6-13. The Father Stephen as their True Guide is in John 6:45; Psalms 48:14 &amp; Isaiah 58:11. The Father Stephen as their True Life is in John 5:24-30. The Father Stephen as their True Witness is in Acts 1:8 &amp; John 5:31-47. The Father Stephen as their True Law-Giver in Nehemiah 9:13; Isaiah 33:22 &amp; Romans 13:1-10. The Father Stephen as their True Habitation is in Psalms 90:1; 91:9. The Father Stephen as their True Portion is in Psalms 73:26 &amp; Lamentations 3:24. The Divine Union in the Father Stephen Our Lord and His Son Jesus Christ is in John 17:21. The True Commitment to the Father Stephen is in Psalms 31:5; 2</w:t>
      </w:r>
      <w:r w:rsidRPr="009C279B">
        <w:rPr>
          <w:sz w:val="24"/>
          <w:szCs w:val="24"/>
          <w:vertAlign w:val="superscript"/>
        </w:rPr>
        <w:t>nd</w:t>
      </w:r>
      <w:r w:rsidRPr="009C279B">
        <w:rPr>
          <w:sz w:val="24"/>
          <w:szCs w:val="24"/>
        </w:rPr>
        <w:t xml:space="preserve"> Timothy 1:12 &amp; Acts 7:59. The True Calling upon the Father Stephen in time of trouble is in Psalms 50:15 &amp; 1</w:t>
      </w:r>
      <w:r w:rsidRPr="009C279B">
        <w:rPr>
          <w:sz w:val="24"/>
          <w:szCs w:val="24"/>
          <w:vertAlign w:val="superscript"/>
        </w:rPr>
        <w:t>st</w:t>
      </w:r>
      <w:r w:rsidRPr="009C279B">
        <w:rPr>
          <w:sz w:val="24"/>
          <w:szCs w:val="24"/>
        </w:rPr>
        <w:t xml:space="preserve"> Peter 1:17-21. The True Suffering for the Father Stephen is in 1</w:t>
      </w:r>
      <w:r w:rsidRPr="009C279B">
        <w:rPr>
          <w:sz w:val="24"/>
          <w:szCs w:val="24"/>
          <w:vertAlign w:val="superscript"/>
        </w:rPr>
        <w:t>st</w:t>
      </w:r>
      <w:r w:rsidRPr="009C279B">
        <w:rPr>
          <w:sz w:val="24"/>
          <w:szCs w:val="24"/>
        </w:rPr>
        <w:t xml:space="preserve"> Peter 4:16; Philippians 1:29 &amp; Acts 5:41. The True Profiting by the Father Stephen’s Chastisement is in Psalms 119:67 &amp; Hebrews 12:10, 11. The True Security of the Father Stephen during Public Calamities is in Job 5:20, 23 &amp; Psalms 27:1-5; 91:5-10. The True Interceding for Others by the Father Stephen is in Genesis 18:23-33 &amp; James 5:16. </w:t>
      </w:r>
    </w:p>
    <w:p w:rsidR="00691D4D" w:rsidRPr="009C279B" w:rsidRDefault="00691D4D" w:rsidP="00691D4D">
      <w:pPr>
        <w:jc w:val="center"/>
        <w:rPr>
          <w:b/>
          <w:sz w:val="24"/>
          <w:szCs w:val="24"/>
        </w:rPr>
      </w:pPr>
      <w:r w:rsidRPr="009C279B">
        <w:rPr>
          <w:b/>
          <w:sz w:val="24"/>
          <w:szCs w:val="24"/>
        </w:rPr>
        <w:t>THE TRULY CALLED OF THE FATHER STEPHEN IS 1 TO 144,000 POSITIONS IN REVELATION 7:4-8</w:t>
      </w:r>
    </w:p>
    <w:p w:rsidR="00691D4D" w:rsidRPr="009C279B" w:rsidRDefault="00691D4D" w:rsidP="00691D4D">
      <w:pPr>
        <w:spacing w:line="480" w:lineRule="auto"/>
        <w:jc w:val="both"/>
        <w:rPr>
          <w:sz w:val="24"/>
          <w:szCs w:val="24"/>
        </w:rPr>
      </w:pPr>
      <w:r w:rsidRPr="009C279B">
        <w:rPr>
          <w:sz w:val="24"/>
          <w:szCs w:val="24"/>
        </w:rPr>
        <w:t>The Titles and Names of the Saints (Lords) is as follows: The Believers of the Father Stephen is in 1</w:t>
      </w:r>
      <w:r w:rsidRPr="009C279B">
        <w:rPr>
          <w:sz w:val="24"/>
          <w:szCs w:val="24"/>
          <w:vertAlign w:val="superscript"/>
        </w:rPr>
        <w:t>st</w:t>
      </w:r>
      <w:r w:rsidRPr="009C279B">
        <w:rPr>
          <w:sz w:val="24"/>
          <w:szCs w:val="24"/>
        </w:rPr>
        <w:t xml:space="preserve"> Timothy 4:12 &amp; Acts 5:14. The Beloved of the Father Stephen is in Romans 1:7. The Beloved Children of the Father Stephen is in 1</w:t>
      </w:r>
      <w:r w:rsidRPr="009C279B">
        <w:rPr>
          <w:sz w:val="24"/>
          <w:szCs w:val="24"/>
          <w:vertAlign w:val="superscript"/>
        </w:rPr>
        <w:t>st</w:t>
      </w:r>
      <w:r w:rsidRPr="009C279B">
        <w:rPr>
          <w:sz w:val="24"/>
          <w:szCs w:val="24"/>
        </w:rPr>
        <w:t xml:space="preserve"> Corinthians 15:58 &amp; James 2:5. The Blessed of the Lord Stephen is in Genesis 24:31; 26:29. The Blessed of the Father Stephen is in Matthew 25:34. The Father Stephen’s Brethren is in Matthew 23:8 &amp; Acts 12:17. The Brethren of the Father Stephen is in Luke 8:21 &amp; John 20:17. The Called of the Father Stephen is in Romans 1:6. The Children of the Lord Stephen is in Deuteronomy 14:1. The Children of God the Father Stephen is in John 11:52 &amp; 1</w:t>
      </w:r>
      <w:r w:rsidRPr="009C279B">
        <w:rPr>
          <w:sz w:val="24"/>
          <w:szCs w:val="24"/>
          <w:vertAlign w:val="superscript"/>
        </w:rPr>
        <w:t>st</w:t>
      </w:r>
      <w:r w:rsidRPr="009C279B">
        <w:rPr>
          <w:sz w:val="24"/>
          <w:szCs w:val="24"/>
        </w:rPr>
        <w:t xml:space="preserve"> John 3:10. The Children of the Living Father Stephen is in Romans 9:26. The Children of the Father Stephen is in Matthew 5:45. The Children of the Highest Stephen is in Luke 6:35 &amp; Ephesians 4:6. The Children of Abraham of the Father Stephen is in Galatians 3:7. The Children of Jacob of the Father Stephen is in Psalms 105:6. The Children of Father Stephen’s Promise is in Acts 1:4; 2:33 &amp; Romans 9:8 &amp; Galatians 4:28. The Children of the Father Stephen’s Kingdom in Matthew 13:38. The Children of the Father Stephen’s Mount Zion is in Psalms 149:2 &amp; Joel 2:23. The Children of the Father Stephen’s Bride-Chamber is in Matthew 9:15. The Children of Father Stephen’s Light is in Luke 16:8; James 1:17; Ephesians 5:8 &amp; 1</w:t>
      </w:r>
      <w:r w:rsidRPr="009C279B">
        <w:rPr>
          <w:sz w:val="24"/>
          <w:szCs w:val="24"/>
          <w:vertAlign w:val="superscript"/>
        </w:rPr>
        <w:t>st</w:t>
      </w:r>
      <w:r w:rsidRPr="009C279B">
        <w:rPr>
          <w:sz w:val="24"/>
          <w:szCs w:val="24"/>
        </w:rPr>
        <w:t xml:space="preserve"> Thessalonians 5:5. The Children of the Father Stephen’s Day or Hour is in Acts 1:7; Zechariah 14:7; Mark 13:32-37; Luke 12:35-40; Matthew 24:36-44; 1</w:t>
      </w:r>
      <w:r w:rsidRPr="009C279B">
        <w:rPr>
          <w:sz w:val="24"/>
          <w:szCs w:val="24"/>
          <w:vertAlign w:val="superscript"/>
        </w:rPr>
        <w:t>st</w:t>
      </w:r>
      <w:r w:rsidRPr="009C279B">
        <w:rPr>
          <w:sz w:val="24"/>
          <w:szCs w:val="24"/>
        </w:rPr>
        <w:t xml:space="preserve"> Thessalonians 5:5. The Children of the Father Stephen’s Resurrection is in Luke 20:36. The Father Stephen’s Chosen Generation is in 1</w:t>
      </w:r>
      <w:r w:rsidRPr="009C279B">
        <w:rPr>
          <w:sz w:val="24"/>
          <w:szCs w:val="24"/>
          <w:vertAlign w:val="superscript"/>
        </w:rPr>
        <w:t>st</w:t>
      </w:r>
      <w:r w:rsidRPr="009C279B">
        <w:rPr>
          <w:sz w:val="24"/>
          <w:szCs w:val="24"/>
        </w:rPr>
        <w:t xml:space="preserve"> Peter 2:9. The Chosen Ones of the Father Stephen is in 1</w:t>
      </w:r>
      <w:r w:rsidRPr="009C279B">
        <w:rPr>
          <w:sz w:val="24"/>
          <w:szCs w:val="24"/>
          <w:vertAlign w:val="superscript"/>
        </w:rPr>
        <w:t>st</w:t>
      </w:r>
      <w:r w:rsidRPr="009C279B">
        <w:rPr>
          <w:sz w:val="24"/>
          <w:szCs w:val="24"/>
        </w:rPr>
        <w:t xml:space="preserve"> Chronicles 16:13. The Chosen Vessels of the Father Stephen is in Acts 9:15. The Christian Lords of the Father Stephen is in Acts 11:26; 26:28. The Dear Children of the Father Stephen in Ephesians 5:1. The Disciples of the Father Stephen is in John 8:31; 15:8. The Elect of the Father Stephen is in Colossians 3:12 &amp; Titus 1:1. The Epistles of the Father Stephen is in 2</w:t>
      </w:r>
      <w:r w:rsidRPr="009C279B">
        <w:rPr>
          <w:sz w:val="24"/>
          <w:szCs w:val="24"/>
          <w:vertAlign w:val="superscript"/>
        </w:rPr>
        <w:t>nd</w:t>
      </w:r>
      <w:r w:rsidRPr="009C279B">
        <w:rPr>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Father Stephen’s Fellow-Citizens with His Saints (Lords) is in Ephesians 2:19. The Father Stephen’s Fellow-Heirs is in Ephesians 3:6. The Father Stephen’s Fellow-Servants is in Revelation 6:11. The Friends of the Father Stephen is in 2</w:t>
      </w:r>
      <w:r w:rsidRPr="009C279B">
        <w:rPr>
          <w:sz w:val="24"/>
          <w:szCs w:val="24"/>
          <w:vertAlign w:val="superscript"/>
        </w:rPr>
        <w:t>nd</w:t>
      </w:r>
      <w:r w:rsidRPr="009C279B">
        <w:rPr>
          <w:sz w:val="24"/>
          <w:szCs w:val="24"/>
        </w:rPr>
        <w:t xml:space="preserve"> Chronicles 20:7 &amp; James 2:23. The Friends of the Father Stephen as the Christ is in John 15:15. The Godly Ones of the Father Stephen is in Psalms 4:3 &amp; 2</w:t>
      </w:r>
      <w:r w:rsidRPr="009C279B">
        <w:rPr>
          <w:sz w:val="24"/>
          <w:szCs w:val="24"/>
          <w:vertAlign w:val="superscript"/>
        </w:rPr>
        <w:t>nd</w:t>
      </w:r>
      <w:r w:rsidRPr="009C279B">
        <w:rPr>
          <w:sz w:val="24"/>
          <w:szCs w:val="24"/>
        </w:rPr>
        <w:t xml:space="preserve"> Peter 2:9. The Heirs of God the Father Stephen is in Romans 8:17 &amp; Galatians 4:7. The Heirs of the Grace of the Father Stephen‘s Life is in 1</w:t>
      </w:r>
      <w:r w:rsidRPr="009C279B">
        <w:rPr>
          <w:sz w:val="24"/>
          <w:szCs w:val="24"/>
          <w:vertAlign w:val="superscript"/>
        </w:rPr>
        <w:t>st</w:t>
      </w:r>
      <w:r w:rsidRPr="009C279B">
        <w:rPr>
          <w:sz w:val="24"/>
          <w:szCs w:val="24"/>
        </w:rPr>
        <w:t xml:space="preserve"> Peter 3:7. The Heirs of the Father Stephen’s Kingdom is in Acts 1:8 &amp; James 2:5. The Heirs of the Father Stephen’s Promise is in Hebrews 6:17; Galatians 3:29 &amp; Acts 1:4; 2:33. The Heirs of the Father Stephen’s Salvation is in Hebrews 1:14. The Holy Brethren of the Father Stephen is in 1</w:t>
      </w:r>
      <w:r w:rsidRPr="009C279B">
        <w:rPr>
          <w:sz w:val="24"/>
          <w:szCs w:val="24"/>
          <w:vertAlign w:val="superscript"/>
        </w:rPr>
        <w:t>st</w:t>
      </w:r>
      <w:r w:rsidRPr="009C279B">
        <w:rPr>
          <w:sz w:val="24"/>
          <w:szCs w:val="24"/>
        </w:rPr>
        <w:t xml:space="preserve"> Thessalonians 5:27 &amp; Hebrews 3:1. The Holy Nation of the Father Stephen is in Exodus 19:6 &amp; 1</w:t>
      </w:r>
      <w:r w:rsidRPr="009C279B">
        <w:rPr>
          <w:sz w:val="24"/>
          <w:szCs w:val="24"/>
          <w:vertAlign w:val="superscript"/>
        </w:rPr>
        <w:t>st</w:t>
      </w:r>
      <w:r w:rsidRPr="009C279B">
        <w:rPr>
          <w:sz w:val="24"/>
          <w:szCs w:val="24"/>
        </w:rPr>
        <w:t xml:space="preserve"> Peter 2:9. The Holy People of the Father Stephen is in 1</w:t>
      </w:r>
      <w:r w:rsidRPr="009C279B">
        <w:rPr>
          <w:sz w:val="24"/>
          <w:szCs w:val="24"/>
          <w:vertAlign w:val="superscript"/>
        </w:rPr>
        <w:t>st</w:t>
      </w:r>
      <w:r w:rsidRPr="009C279B">
        <w:rPr>
          <w:sz w:val="24"/>
          <w:szCs w:val="24"/>
        </w:rPr>
        <w:t xml:space="preserve"> Peter 2:9; Deuteronomy 26:19 &amp; Isaiah 62:12. The Holy Priesthood of the Father Stephen is in 1</w:t>
      </w:r>
      <w:r w:rsidRPr="009C279B">
        <w:rPr>
          <w:sz w:val="24"/>
          <w:szCs w:val="24"/>
          <w:vertAlign w:val="superscript"/>
        </w:rPr>
        <w:t>st</w:t>
      </w:r>
      <w:r w:rsidRPr="009C279B">
        <w:rPr>
          <w:sz w:val="24"/>
          <w:szCs w:val="24"/>
        </w:rPr>
        <w:t xml:space="preserve"> Peter 2:5, 9. The Royal Priesthood of the Father Stephen is in 1</w:t>
      </w:r>
      <w:r w:rsidRPr="009C279B">
        <w:rPr>
          <w:sz w:val="24"/>
          <w:szCs w:val="24"/>
          <w:vertAlign w:val="superscript"/>
        </w:rPr>
        <w:t>st</w:t>
      </w:r>
      <w:r w:rsidRPr="009C279B">
        <w:rPr>
          <w:sz w:val="24"/>
          <w:szCs w:val="24"/>
        </w:rPr>
        <w:t xml:space="preserve"> Peter 2:9. The Joint-Heirs with the Father Stephen is in Romans 8:17. The Just Ones of the Father Stephen is in Habakkuk 2:4 &amp; Acts 7:52. The Chaste Ones of the Father Stephen is in Ephesians 5:3. The True Virgins of the Father Stephen is in Ephesians 5:3. The Kings to the Father Stephen is in Revelation 1:6. The Priests to the Father Stephen is in Revelation 1:6. The Father Stephen’s Kingdom of Priests is in Exodus 19:6. The Lambs of the Father Stephen is in Isaiah 40:11 &amp; John 21:15. The Father Stephen’s Lights of the World is in Matthew 5:14. The Little Children of the Father Stephen in John 13:33 &amp; 1</w:t>
      </w:r>
      <w:r w:rsidRPr="009C279B">
        <w:rPr>
          <w:sz w:val="24"/>
          <w:szCs w:val="24"/>
          <w:vertAlign w:val="superscript"/>
        </w:rPr>
        <w:t>st</w:t>
      </w:r>
      <w:r w:rsidRPr="009C279B">
        <w:rPr>
          <w:sz w:val="24"/>
          <w:szCs w:val="24"/>
        </w:rPr>
        <w:t xml:space="preserve"> John 2:1. The Babes of the Father Stephen is in Matthew 11:25. The Lively Stones of the Father Stephen is in 1</w:t>
      </w:r>
      <w:r w:rsidRPr="009C279B">
        <w:rPr>
          <w:sz w:val="24"/>
          <w:szCs w:val="24"/>
          <w:vertAlign w:val="superscript"/>
        </w:rPr>
        <w:t>st</w:t>
      </w:r>
      <w:r w:rsidRPr="009C279B">
        <w:rPr>
          <w:sz w:val="24"/>
          <w:szCs w:val="24"/>
        </w:rPr>
        <w:t xml:space="preserve"> Peter 2:5. The Members of the Father Stephen is in 1</w:t>
      </w:r>
      <w:r w:rsidRPr="009C279B">
        <w:rPr>
          <w:sz w:val="24"/>
          <w:szCs w:val="24"/>
          <w:vertAlign w:val="superscript"/>
        </w:rPr>
        <w:t>st</w:t>
      </w:r>
      <w:r w:rsidRPr="009C279B">
        <w:rPr>
          <w:sz w:val="24"/>
          <w:szCs w:val="24"/>
        </w:rPr>
        <w:t xml:space="preserve"> Corinthians 6:15 &amp; Ephesians 5:30. The True Men of the Father Stephen is in Deuteronomy 33:1; 1</w:t>
      </w:r>
      <w:r w:rsidRPr="009C279B">
        <w:rPr>
          <w:sz w:val="24"/>
          <w:szCs w:val="24"/>
          <w:vertAlign w:val="superscript"/>
        </w:rPr>
        <w:t>st</w:t>
      </w:r>
      <w:r w:rsidRPr="009C279B">
        <w:rPr>
          <w:sz w:val="24"/>
          <w:szCs w:val="24"/>
        </w:rPr>
        <w:t xml:space="preserve"> Timothy 6:11 &amp; 2</w:t>
      </w:r>
      <w:r w:rsidRPr="009C279B">
        <w:rPr>
          <w:sz w:val="24"/>
          <w:szCs w:val="24"/>
          <w:vertAlign w:val="superscript"/>
        </w:rPr>
        <w:t>nd</w:t>
      </w:r>
      <w:r w:rsidRPr="009C279B">
        <w:rPr>
          <w:sz w:val="24"/>
          <w:szCs w:val="24"/>
        </w:rPr>
        <w:t xml:space="preserve"> Timothy 3:17. The Obedient Children of the Father Stephen is in 1</w:t>
      </w:r>
      <w:r w:rsidRPr="009C279B">
        <w:rPr>
          <w:sz w:val="24"/>
          <w:szCs w:val="24"/>
          <w:vertAlign w:val="superscript"/>
        </w:rPr>
        <w:t>st</w:t>
      </w:r>
      <w:r w:rsidRPr="009C279B">
        <w:rPr>
          <w:sz w:val="24"/>
          <w:szCs w:val="24"/>
        </w:rPr>
        <w:t xml:space="preserve"> Peter 1:14. The Father Stephen’s Peculiar People is in Deuteronomy 14:2; Titus 2:14 &amp; 1</w:t>
      </w:r>
      <w:r w:rsidRPr="009C279B">
        <w:rPr>
          <w:sz w:val="24"/>
          <w:szCs w:val="24"/>
          <w:vertAlign w:val="superscript"/>
        </w:rPr>
        <w:t>st</w:t>
      </w:r>
      <w:r w:rsidRPr="009C279B">
        <w:rPr>
          <w:sz w:val="24"/>
          <w:szCs w:val="24"/>
        </w:rPr>
        <w:t xml:space="preserve"> Peter 2:9. The Father Stephen’s Special People is in Deuteronomy 14:2; Titus 2:14 &amp; 1</w:t>
      </w:r>
      <w:r w:rsidRPr="009C279B">
        <w:rPr>
          <w:sz w:val="24"/>
          <w:szCs w:val="24"/>
          <w:vertAlign w:val="superscript"/>
        </w:rPr>
        <w:t>st</w:t>
      </w:r>
      <w:r w:rsidRPr="009C279B">
        <w:rPr>
          <w:sz w:val="24"/>
          <w:szCs w:val="24"/>
        </w:rPr>
        <w:t xml:space="preserve"> Peter 2:9. The Father Stephen’s Peculiar Treasure in Exodus 19:5 &amp; Psalms 135:4. The Father Stephen’s Special Treasure is in Exodus 19:5 &amp; Psalms 135:4. The People of the Father Stephen is in Hebrews 4:9 &amp; 1</w:t>
      </w:r>
      <w:r w:rsidRPr="009C279B">
        <w:rPr>
          <w:sz w:val="24"/>
          <w:szCs w:val="24"/>
          <w:vertAlign w:val="superscript"/>
        </w:rPr>
        <w:t>st</w:t>
      </w:r>
      <w:r w:rsidRPr="009C279B">
        <w:rPr>
          <w:sz w:val="24"/>
          <w:szCs w:val="24"/>
        </w:rPr>
        <w:t xml:space="preserve"> Peter 2:10. The People near to the Father Stephen is in Psalms 148:14; Hebrews 7:19 &amp; John 6:44. The People saved by the Lord Stephen is in Deuteronomy 33:29; Matthew 9:9-13; 11:25 &amp; Luke 11:2-4. The True Heart of the Father Stephen is in Hebrews 10:22. The Pillars in the Temple of the Father Stephen is in Revelation 3:12. The Ransomed of the Lord Stephen is in Isaiah 35:10. The Redeemed of the Lord Stephen is in Isaiah 51:11. The Father Stephen’s Salt of the Earth is in Matthew 5:13. The Servants of the Father Stephen is in John 15:15; 1</w:t>
      </w:r>
      <w:r w:rsidRPr="009C279B">
        <w:rPr>
          <w:sz w:val="24"/>
          <w:szCs w:val="24"/>
          <w:vertAlign w:val="superscript"/>
        </w:rPr>
        <w:t>st</w:t>
      </w:r>
      <w:r w:rsidRPr="009C279B">
        <w:rPr>
          <w:sz w:val="24"/>
          <w:szCs w:val="24"/>
        </w:rPr>
        <w:t xml:space="preserve"> Corinthians 7:22 &amp; Ephesians 6:6. The Servants of the Father Stephen’s Righteousness is in John 15:15 &amp; Romans 6:18. The True Sheep of the Father Stephen is in John 10:1-16; 21:16. The True Sojourners with the Father Stephen is in Leviticus 25:23 &amp; Psalms 39:12. The Sons of God with the Father Stephen is in John 1:12; Philippians 2:15 &amp; 1</w:t>
      </w:r>
      <w:r w:rsidRPr="009C279B">
        <w:rPr>
          <w:sz w:val="24"/>
          <w:szCs w:val="24"/>
          <w:vertAlign w:val="superscript"/>
        </w:rPr>
        <w:t>st</w:t>
      </w:r>
      <w:r w:rsidRPr="009C279B">
        <w:rPr>
          <w:sz w:val="24"/>
          <w:szCs w:val="24"/>
        </w:rPr>
        <w:t xml:space="preserve"> John 3:1, 2. The Lord Stephen’s Freemen is in 1</w:t>
      </w:r>
      <w:r w:rsidRPr="009C279B">
        <w:rPr>
          <w:sz w:val="24"/>
          <w:szCs w:val="24"/>
          <w:vertAlign w:val="superscript"/>
        </w:rPr>
        <w:t>st</w:t>
      </w:r>
      <w:r w:rsidRPr="009C279B">
        <w:rPr>
          <w:sz w:val="24"/>
          <w:szCs w:val="24"/>
        </w:rPr>
        <w:t xml:space="preserve"> Corinthians 7:22. The Trees of the Father Stephen’s Righteousness is in Isaiah 61:3. The Father Stephen’s Vessels of Honor is in 2</w:t>
      </w:r>
      <w:r w:rsidRPr="009C279B">
        <w:rPr>
          <w:sz w:val="24"/>
          <w:szCs w:val="24"/>
          <w:vertAlign w:val="superscript"/>
        </w:rPr>
        <w:t>nd</w:t>
      </w:r>
      <w:r w:rsidRPr="009C279B">
        <w:rPr>
          <w:sz w:val="24"/>
          <w:szCs w:val="24"/>
        </w:rPr>
        <w:t xml:space="preserve"> Timothy 2:21. The Father Stephen’s Vessels of Reputation is in Acts 6:5. The Father Stephen’s Vessels of Mercy is in Romans 9:23. The True Witnesses of the Father Stephen is in Isaiah 44:8; Acts 1:8 &amp; John 5:31-47.</w:t>
      </w:r>
    </w:p>
    <w:p w:rsidR="00691D4D" w:rsidRPr="009C279B" w:rsidRDefault="00691D4D" w:rsidP="00691D4D">
      <w:pPr>
        <w:spacing w:line="480" w:lineRule="auto"/>
        <w:jc w:val="center"/>
        <w:rPr>
          <w:b/>
          <w:sz w:val="24"/>
          <w:szCs w:val="24"/>
        </w:rPr>
      </w:pPr>
      <w:r w:rsidRPr="009C279B">
        <w:rPr>
          <w:b/>
          <w:sz w:val="24"/>
          <w:szCs w:val="24"/>
        </w:rPr>
        <w:t>THE FAITHFULNESS OF THE FATHER STEPHEN THE TRUE SAINTLY CHRISTIAN LORD OF THE UNIVERSAL CHRISTIANITY</w:t>
      </w:r>
    </w:p>
    <w:p w:rsidR="00691D4D" w:rsidRPr="009C279B" w:rsidRDefault="00691D4D" w:rsidP="00691D4D">
      <w:pPr>
        <w:spacing w:line="480" w:lineRule="auto"/>
        <w:jc w:val="both"/>
        <w:rPr>
          <w:sz w:val="24"/>
          <w:szCs w:val="24"/>
        </w:rPr>
      </w:pPr>
      <w:r w:rsidRPr="009C279B">
        <w:rPr>
          <w:sz w:val="24"/>
          <w:szCs w:val="24"/>
        </w:rPr>
        <w:t>The Faithfulness of the Father Stephen: The Father Stephen’s Faithfulness is an Integral Part of His Divine Nature is in Numbers 23:19; Lamentations 3:22-23; Exodus 34:6; Deuteronomy 7:8-9; 32:4; Romans 4:21; 2</w:t>
      </w:r>
      <w:r w:rsidRPr="009C279B">
        <w:rPr>
          <w:sz w:val="24"/>
          <w:szCs w:val="24"/>
          <w:vertAlign w:val="superscript"/>
        </w:rPr>
        <w:t>nd</w:t>
      </w:r>
      <w:r w:rsidRPr="009C279B">
        <w:rPr>
          <w:sz w:val="24"/>
          <w:szCs w:val="24"/>
        </w:rPr>
        <w:t xml:space="preserve"> Timothy 2:13 &amp; Acts 6:3. The Father Stephen is Faithful to His Name and Divine Character is in 2</w:t>
      </w:r>
      <w:r w:rsidRPr="009C279B">
        <w:rPr>
          <w:sz w:val="24"/>
          <w:szCs w:val="24"/>
          <w:vertAlign w:val="superscript"/>
        </w:rPr>
        <w:t>nd</w:t>
      </w:r>
      <w:r w:rsidRPr="009C279B">
        <w:rPr>
          <w:sz w:val="24"/>
          <w:szCs w:val="24"/>
        </w:rPr>
        <w:t xml:space="preserve"> Timothy 2:13; Nehemiah 9:8; Psalms 106:8; 1</w:t>
      </w:r>
      <w:r w:rsidRPr="009C279B">
        <w:rPr>
          <w:sz w:val="24"/>
          <w:szCs w:val="24"/>
          <w:vertAlign w:val="superscript"/>
        </w:rPr>
        <w:t>st</w:t>
      </w:r>
      <w:r w:rsidRPr="009C279B">
        <w:rPr>
          <w:sz w:val="24"/>
          <w:szCs w:val="24"/>
        </w:rPr>
        <w:t xml:space="preserve"> Thessalonians 5:24 &amp; Hebrews 6:13-18. The Father Stephen’s Faithfulness is Known through His Fulfilled Promises is in Joshua 21:45; 23:14; 1</w:t>
      </w:r>
      <w:r w:rsidRPr="009C279B">
        <w:rPr>
          <w:sz w:val="24"/>
          <w:szCs w:val="24"/>
          <w:vertAlign w:val="superscript"/>
        </w:rPr>
        <w:t>st</w:t>
      </w:r>
      <w:r w:rsidRPr="009C279B">
        <w:rPr>
          <w:sz w:val="24"/>
          <w:szCs w:val="24"/>
        </w:rPr>
        <w:t xml:space="preserve"> Kings 8:56; 1</w:t>
      </w:r>
      <w:r w:rsidRPr="009C279B">
        <w:rPr>
          <w:sz w:val="24"/>
          <w:szCs w:val="24"/>
          <w:vertAlign w:val="superscript"/>
        </w:rPr>
        <w:t>st</w:t>
      </w:r>
      <w:r w:rsidRPr="009C279B">
        <w:rPr>
          <w:sz w:val="24"/>
          <w:szCs w:val="24"/>
        </w:rPr>
        <w:t xml:space="preserve"> Chronicles 16:15; Psalms 145:13; 2</w:t>
      </w:r>
      <w:r w:rsidRPr="009C279B">
        <w:rPr>
          <w:sz w:val="24"/>
          <w:szCs w:val="24"/>
          <w:vertAlign w:val="superscript"/>
        </w:rPr>
        <w:t>nd</w:t>
      </w:r>
      <w:r w:rsidRPr="009C279B">
        <w:rPr>
          <w:sz w:val="24"/>
          <w:szCs w:val="24"/>
        </w:rPr>
        <w:t xml:space="preserve"> Peter 3:9 &amp; Acts 1:4-7; 2:32-33. The Examples of the Father Stephen’s Faithfulness in His Fulfilled Promises: Abraham’s Fatherhood is in Genesis 12:2-3; 15:4; 21:1-2; Romans 9:9; Galatians 4:28 &amp; Hebrews 6:13-15; 11:11. The Building of the Temple Authorities also called the Business Authorities or the Command Post Authorities is in 2</w:t>
      </w:r>
      <w:r w:rsidRPr="009C279B">
        <w:rPr>
          <w:sz w:val="24"/>
          <w:szCs w:val="24"/>
          <w:vertAlign w:val="superscript"/>
        </w:rPr>
        <w:t>nd</w:t>
      </w:r>
      <w:r w:rsidRPr="009C279B">
        <w:rPr>
          <w:sz w:val="24"/>
          <w:szCs w:val="24"/>
        </w:rPr>
        <w:t xml:space="preserve"> Samuel 7:12-13; 1</w:t>
      </w:r>
      <w:r w:rsidRPr="009C279B">
        <w:rPr>
          <w:sz w:val="24"/>
          <w:szCs w:val="24"/>
          <w:vertAlign w:val="superscript"/>
        </w:rPr>
        <w:t>st</w:t>
      </w:r>
      <w:r w:rsidRPr="009C279B">
        <w:rPr>
          <w:sz w:val="24"/>
          <w:szCs w:val="24"/>
        </w:rPr>
        <w:t xml:space="preserve"> Chronicles 17:11-12; 2</w:t>
      </w:r>
      <w:r w:rsidRPr="009C279B">
        <w:rPr>
          <w:sz w:val="24"/>
          <w:szCs w:val="24"/>
          <w:vertAlign w:val="superscript"/>
        </w:rPr>
        <w:t>nd</w:t>
      </w:r>
      <w:r w:rsidRPr="009C279B">
        <w:rPr>
          <w:sz w:val="24"/>
          <w:szCs w:val="24"/>
        </w:rPr>
        <w:t xml:space="preserve"> Chronicles 6:7-11 &amp; 1</w:t>
      </w:r>
      <w:r w:rsidRPr="009C279B">
        <w:rPr>
          <w:sz w:val="24"/>
          <w:szCs w:val="24"/>
          <w:vertAlign w:val="superscript"/>
        </w:rPr>
        <w:t>st</w:t>
      </w:r>
      <w:r w:rsidRPr="009C279B">
        <w:rPr>
          <w:sz w:val="24"/>
          <w:szCs w:val="24"/>
        </w:rPr>
        <w:t xml:space="preserve"> Kings 8:17-21 &amp; Acts 6:2-8; 15:6-29. The Exile in Babylon is in Jeremiah 25:8-11; 52:12-16, 27; 29:10; 2</w:t>
      </w:r>
      <w:r w:rsidRPr="009C279B">
        <w:rPr>
          <w:sz w:val="24"/>
          <w:szCs w:val="24"/>
          <w:vertAlign w:val="superscript"/>
        </w:rPr>
        <w:t>nd</w:t>
      </w:r>
      <w:r w:rsidRPr="009C279B">
        <w:rPr>
          <w:sz w:val="24"/>
          <w:szCs w:val="24"/>
        </w:rPr>
        <w:t xml:space="preserve"> Kings 25:8-12; 2</w:t>
      </w:r>
      <w:r w:rsidRPr="009C279B">
        <w:rPr>
          <w:sz w:val="24"/>
          <w:szCs w:val="24"/>
          <w:vertAlign w:val="superscript"/>
        </w:rPr>
        <w:t>nd</w:t>
      </w:r>
      <w:r w:rsidRPr="009C279B">
        <w:rPr>
          <w:sz w:val="24"/>
          <w:szCs w:val="24"/>
        </w:rPr>
        <w:t xml:space="preserve"> Chronicles 36:17-21; Ezra 1:1-3; Daniel 9:2-3, 15-19 &amp; Acts 7:42-43. The Father Stephens Faithfulness is Revealed to the Faithful is in 2</w:t>
      </w:r>
      <w:r w:rsidRPr="009C279B">
        <w:rPr>
          <w:sz w:val="24"/>
          <w:szCs w:val="24"/>
          <w:vertAlign w:val="superscript"/>
        </w:rPr>
        <w:t>nd</w:t>
      </w:r>
      <w:r w:rsidRPr="009C279B">
        <w:rPr>
          <w:sz w:val="24"/>
          <w:szCs w:val="24"/>
        </w:rPr>
        <w:t xml:space="preserve"> Samuel 22:26; Galatians 3:14 &amp; Hebrews 10:23. The Father Stephen’s Faithfulness is Forever Constant is in Romans 3:3-4; Ezekiel 12:25; Habakkuk 2:3; 2</w:t>
      </w:r>
      <w:r w:rsidRPr="009C279B">
        <w:rPr>
          <w:sz w:val="24"/>
          <w:szCs w:val="24"/>
          <w:vertAlign w:val="superscript"/>
        </w:rPr>
        <w:t>nd</w:t>
      </w:r>
      <w:r w:rsidRPr="009C279B">
        <w:rPr>
          <w:sz w:val="24"/>
          <w:szCs w:val="24"/>
        </w:rPr>
        <w:t xml:space="preserve"> Timothy 2:13 &amp; Acts 6:3-8, 10; 7:1-53; 17:23-31. The Son Jesus Christ &amp; His Son Enoch (that will never die) is the Ultimate Evidence of the Father Stephen’s Faithfulness is in John 14:9-11; Romans 15:8-9; 2</w:t>
      </w:r>
      <w:r w:rsidRPr="009C279B">
        <w:rPr>
          <w:sz w:val="24"/>
          <w:szCs w:val="24"/>
          <w:vertAlign w:val="superscript"/>
        </w:rPr>
        <w:t>nd</w:t>
      </w:r>
      <w:r w:rsidRPr="009C279B">
        <w:rPr>
          <w:sz w:val="24"/>
          <w:szCs w:val="24"/>
        </w:rPr>
        <w:t xml:space="preserve"> Corinthians 1:20-22; Hebrews 3:2-6; 11:5; Revelation 1:5; 19:11; Jude 14-15; Genesis 5:23-24. </w:t>
      </w:r>
    </w:p>
    <w:p w:rsidR="00691D4D" w:rsidRPr="009C279B" w:rsidRDefault="00691D4D" w:rsidP="00691D4D">
      <w:pPr>
        <w:spacing w:line="480" w:lineRule="auto"/>
        <w:jc w:val="center"/>
        <w:rPr>
          <w:b/>
          <w:sz w:val="24"/>
          <w:szCs w:val="24"/>
        </w:rPr>
      </w:pPr>
      <w:r w:rsidRPr="009C279B">
        <w:rPr>
          <w:b/>
          <w:sz w:val="24"/>
          <w:szCs w:val="24"/>
        </w:rPr>
        <w:t>THE LORD ENOCH’S FAITHFULNESS</w:t>
      </w:r>
    </w:p>
    <w:p w:rsidR="00691D4D" w:rsidRPr="009C279B" w:rsidRDefault="00691D4D" w:rsidP="00691D4D">
      <w:pPr>
        <w:spacing w:line="480" w:lineRule="auto"/>
        <w:jc w:val="both"/>
        <w:rPr>
          <w:sz w:val="24"/>
          <w:szCs w:val="24"/>
        </w:rPr>
      </w:pPr>
      <w:r w:rsidRPr="009C279B">
        <w:rPr>
          <w:sz w:val="24"/>
          <w:szCs w:val="24"/>
        </w:rPr>
        <w:t>The white skin color Lord Enoch’s name means “</w:t>
      </w:r>
      <w:r w:rsidRPr="009C279B">
        <w:rPr>
          <w:b/>
          <w:sz w:val="24"/>
          <w:szCs w:val="24"/>
        </w:rPr>
        <w:t>Pleased God in Lordship</w:t>
      </w:r>
      <w:r w:rsidRPr="009C279B">
        <w:rPr>
          <w:sz w:val="24"/>
          <w:szCs w:val="24"/>
        </w:rPr>
        <w:t>.” The Lord Stephen Christ (Anointed Yahweh in Lordship) of the Gospel of Acts will come back in the Spirit and Power of the Lord Enoch in John 8:58. The Lord Enoch’s Kingdom last for “</w:t>
      </w:r>
      <w:r w:rsidRPr="009C279B">
        <w:rPr>
          <w:b/>
          <w:sz w:val="24"/>
          <w:szCs w:val="24"/>
        </w:rPr>
        <w:t>Multi-Trillion Year Reign</w:t>
      </w:r>
      <w:r w:rsidRPr="009C279B">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w:t>
      </w:r>
    </w:p>
    <w:p w:rsidR="00691D4D" w:rsidRPr="009C279B" w:rsidRDefault="00691D4D" w:rsidP="00691D4D">
      <w:pPr>
        <w:spacing w:line="480" w:lineRule="auto"/>
        <w:jc w:val="center"/>
        <w:rPr>
          <w:b/>
          <w:sz w:val="24"/>
          <w:szCs w:val="24"/>
        </w:rPr>
      </w:pPr>
      <w:r w:rsidRPr="009C279B">
        <w:rPr>
          <w:b/>
          <w:sz w:val="24"/>
          <w:szCs w:val="24"/>
        </w:rPr>
        <w:t>The Father Stephen’s Hope of His Trust</w:t>
      </w:r>
    </w:p>
    <w:p w:rsidR="00691D4D" w:rsidRPr="009C279B" w:rsidRDefault="00691D4D" w:rsidP="00691D4D">
      <w:pPr>
        <w:spacing w:line="480" w:lineRule="auto"/>
        <w:jc w:val="both"/>
        <w:rPr>
          <w:sz w:val="24"/>
          <w:szCs w:val="24"/>
        </w:rPr>
      </w:pPr>
      <w:r w:rsidRPr="009C279B">
        <w:rPr>
          <w:sz w:val="24"/>
          <w:szCs w:val="24"/>
        </w:rPr>
        <w:t>The Divine Nature of Hope: Hope that an Event will take place is in 1</w:t>
      </w:r>
      <w:r w:rsidRPr="009C279B">
        <w:rPr>
          <w:sz w:val="24"/>
          <w:szCs w:val="24"/>
          <w:vertAlign w:val="superscript"/>
        </w:rPr>
        <w:t>st</w:t>
      </w:r>
      <w:r w:rsidRPr="009C279B">
        <w:rPr>
          <w:sz w:val="24"/>
          <w:szCs w:val="24"/>
        </w:rPr>
        <w:t xml:space="preserve"> Corinthians 9:10, 15; 16:7; 2</w:t>
      </w:r>
      <w:r w:rsidRPr="009C279B">
        <w:rPr>
          <w:sz w:val="24"/>
          <w:szCs w:val="24"/>
          <w:vertAlign w:val="superscript"/>
        </w:rPr>
        <w:t>nd</w:t>
      </w:r>
      <w:r w:rsidRPr="009C279B">
        <w:rPr>
          <w:sz w:val="24"/>
          <w:szCs w:val="24"/>
        </w:rPr>
        <w:t xml:space="preserve"> Corinthians 1:13-14; 5:11; 11:1; 1</w:t>
      </w:r>
      <w:r w:rsidRPr="009C279B">
        <w:rPr>
          <w:sz w:val="24"/>
          <w:szCs w:val="24"/>
          <w:vertAlign w:val="superscript"/>
        </w:rPr>
        <w:t>st</w:t>
      </w:r>
      <w:r w:rsidRPr="009C279B">
        <w:rPr>
          <w:sz w:val="24"/>
          <w:szCs w:val="24"/>
        </w:rPr>
        <w:t xml:space="preserve"> Timothy 3:14; Esther 9:1; Philippians 2:19, 23; Philemon 22; 2</w:t>
      </w:r>
      <w:r w:rsidRPr="009C279B">
        <w:rPr>
          <w:sz w:val="24"/>
          <w:szCs w:val="24"/>
          <w:vertAlign w:val="superscript"/>
        </w:rPr>
        <w:t>nd</w:t>
      </w:r>
      <w:r w:rsidRPr="009C279B">
        <w:rPr>
          <w:sz w:val="24"/>
          <w:szCs w:val="24"/>
        </w:rPr>
        <w:t xml:space="preserve"> John 12; 3</w:t>
      </w:r>
      <w:r w:rsidRPr="009C279B">
        <w:rPr>
          <w:sz w:val="24"/>
          <w:szCs w:val="24"/>
          <w:vertAlign w:val="superscript"/>
        </w:rPr>
        <w:t>rd</w:t>
      </w:r>
      <w:r w:rsidRPr="009C279B">
        <w:rPr>
          <w:sz w:val="24"/>
          <w:szCs w:val="24"/>
        </w:rPr>
        <w:t xml:space="preserve"> John 14; Romans 15:24; Luke 6:34 &amp; Acts 24:26. Hope for a Positive Outcome is in Ecclesiastes 9:4; Ruth 1:12; 2</w:t>
      </w:r>
      <w:r w:rsidRPr="009C279B">
        <w:rPr>
          <w:sz w:val="24"/>
          <w:szCs w:val="24"/>
          <w:vertAlign w:val="superscript"/>
        </w:rPr>
        <w:t>nd</w:t>
      </w:r>
      <w:r w:rsidRPr="009C279B">
        <w:rPr>
          <w:sz w:val="24"/>
          <w:szCs w:val="24"/>
        </w:rPr>
        <w:t xml:space="preserve"> Kings 4:28; Proverbs 19:18 &amp; Romans 11:14. The Misplaced Hope or Vain Hope is in Psalms 33:17; Jeremiah 23:16; 50:7; Job 8:13-14; 11:20; Proverbs 26:12; 29:20 &amp; 1</w:t>
      </w:r>
      <w:r w:rsidRPr="009C279B">
        <w:rPr>
          <w:sz w:val="24"/>
          <w:szCs w:val="24"/>
          <w:vertAlign w:val="superscript"/>
        </w:rPr>
        <w:t>st</w:t>
      </w:r>
      <w:r w:rsidRPr="009C279B">
        <w:rPr>
          <w:sz w:val="24"/>
          <w:szCs w:val="24"/>
        </w:rPr>
        <w:t xml:space="preserve"> Timothy 6:17. Hope removed or not satisfied is in Job 6:19-20; 14:7-12; 19:10; 27:8; 30:26; Jeremiah 8:15; 13:16; 14:19; Isaiah 38:18; Lamentations 3:18; Ezekiel 37:11; Zechariah 9:5 &amp; Luke 24:21. The Malicious Hope of the Sexual is in Proverbs 10:28; 11:7, 23; 24:19-20; Luke 20:20 &amp; Acts 16:19. </w:t>
      </w:r>
    </w:p>
    <w:p w:rsidR="00691D4D" w:rsidRPr="009C279B" w:rsidRDefault="00691D4D" w:rsidP="00691D4D">
      <w:pPr>
        <w:spacing w:line="480" w:lineRule="auto"/>
        <w:jc w:val="both"/>
        <w:rPr>
          <w:sz w:val="24"/>
          <w:szCs w:val="24"/>
        </w:rPr>
      </w:pPr>
      <w:r w:rsidRPr="009C279B">
        <w:rPr>
          <w:sz w:val="24"/>
          <w:szCs w:val="24"/>
        </w:rPr>
        <w:t>The Hope in the Father Stephen: Hope in the Father Stephen is Commanded is in Psalms 31:24; 130:7; 131:3; 1</w:t>
      </w:r>
      <w:r w:rsidRPr="009C279B">
        <w:rPr>
          <w:sz w:val="24"/>
          <w:szCs w:val="24"/>
          <w:vertAlign w:val="superscript"/>
        </w:rPr>
        <w:t>st</w:t>
      </w:r>
      <w:r w:rsidRPr="009C279B">
        <w:rPr>
          <w:sz w:val="24"/>
          <w:szCs w:val="24"/>
        </w:rPr>
        <w:t xml:space="preserve"> Timothy 6:17; Romans 12:12 &amp; Hebrews 10:23. Hope can be placed in Holy Scripture as the Inerrant Word of the Father Stephen is in Psalms 119:43, 49, 74, 81, 114, 147; 130:5; Isaiah 42:4; Romans 15:4; Colossians 1:5 &amp; Acts 26:6. Hope can be placed in the Father Stephen in the Face of Difficulty or Fiery Trial is in Psalms 9:18; 25:19-21; 42:5; 119:116; 2</w:t>
      </w:r>
      <w:r w:rsidRPr="009C279B">
        <w:rPr>
          <w:sz w:val="24"/>
          <w:szCs w:val="24"/>
          <w:vertAlign w:val="superscript"/>
        </w:rPr>
        <w:t>nd</w:t>
      </w:r>
      <w:r w:rsidRPr="009C279B">
        <w:rPr>
          <w:sz w:val="24"/>
          <w:szCs w:val="24"/>
        </w:rPr>
        <w:t xml:space="preserve"> Corinthians 1:10; Ezra 10:2; Job 5:16; 13:15 &amp; 1</w:t>
      </w:r>
      <w:r w:rsidRPr="009C279B">
        <w:rPr>
          <w:sz w:val="24"/>
          <w:szCs w:val="24"/>
          <w:vertAlign w:val="superscript"/>
        </w:rPr>
        <w:t>st</w:t>
      </w:r>
      <w:r w:rsidRPr="009C279B">
        <w:rPr>
          <w:sz w:val="24"/>
          <w:szCs w:val="24"/>
        </w:rPr>
        <w:t xml:space="preserve"> Timothy 5:5. The Outcome of Hoping in the Father Stephen: It brings Eternal Security and Sure Confidence is in Psalms 146:5; Job 11:18; Psalms 25:3; 33:17-18, 20-22; 39:7; 52:9; 71:5; 147:11; Jeremiah 14:22; Lamentations 3:21-22; Romans 15:12; 1</w:t>
      </w:r>
      <w:r w:rsidRPr="009C279B">
        <w:rPr>
          <w:sz w:val="24"/>
          <w:szCs w:val="24"/>
          <w:vertAlign w:val="superscript"/>
        </w:rPr>
        <w:t>st</w:t>
      </w:r>
      <w:r w:rsidRPr="009C279B">
        <w:rPr>
          <w:sz w:val="24"/>
          <w:szCs w:val="24"/>
        </w:rPr>
        <w:t xml:space="preserve"> Timothy 4:10 &amp; Acts 24:15. It leads to Specific Results is in Psalms 33:22; 37:9; 62:5; 71:14; Proverbs 24:14-16; Isaiah 40:31; 51:5; Jeremiah 29:11; Lamentations 3:25; Micah 7:7; Zechariah 9:12; Romans 4:18; 5:2, 5; 15:13; 2</w:t>
      </w:r>
      <w:r w:rsidRPr="009C279B">
        <w:rPr>
          <w:sz w:val="24"/>
          <w:szCs w:val="24"/>
          <w:vertAlign w:val="superscript"/>
        </w:rPr>
        <w:t>nd</w:t>
      </w:r>
      <w:r w:rsidRPr="009C279B">
        <w:rPr>
          <w:sz w:val="24"/>
          <w:szCs w:val="24"/>
        </w:rPr>
        <w:t xml:space="preserve"> Corinthians 1:7; 10:15; 1</w:t>
      </w:r>
      <w:r w:rsidRPr="009C279B">
        <w:rPr>
          <w:sz w:val="24"/>
          <w:szCs w:val="24"/>
          <w:vertAlign w:val="superscript"/>
        </w:rPr>
        <w:t>st</w:t>
      </w:r>
      <w:r w:rsidRPr="009C279B">
        <w:rPr>
          <w:sz w:val="24"/>
          <w:szCs w:val="24"/>
        </w:rPr>
        <w:t xml:space="preserve"> Thessalonians 1:3; 2</w:t>
      </w:r>
      <w:r w:rsidRPr="009C279B">
        <w:rPr>
          <w:sz w:val="24"/>
          <w:szCs w:val="24"/>
          <w:vertAlign w:val="superscript"/>
        </w:rPr>
        <w:t>nd</w:t>
      </w:r>
      <w:r w:rsidRPr="009C279B">
        <w:rPr>
          <w:sz w:val="24"/>
          <w:szCs w:val="24"/>
        </w:rPr>
        <w:t xml:space="preserve"> Timothy 2:25; Titus 1:2; 1</w:t>
      </w:r>
      <w:r w:rsidRPr="009C279B">
        <w:rPr>
          <w:sz w:val="24"/>
          <w:szCs w:val="24"/>
          <w:vertAlign w:val="superscript"/>
        </w:rPr>
        <w:t>st</w:t>
      </w:r>
      <w:r w:rsidRPr="009C279B">
        <w:rPr>
          <w:sz w:val="24"/>
          <w:szCs w:val="24"/>
        </w:rPr>
        <w:t xml:space="preserve"> Peter 3:5 &amp; 1</w:t>
      </w:r>
      <w:r w:rsidRPr="009C279B">
        <w:rPr>
          <w:sz w:val="24"/>
          <w:szCs w:val="24"/>
          <w:vertAlign w:val="superscript"/>
        </w:rPr>
        <w:t>st</w:t>
      </w:r>
      <w:r w:rsidRPr="009C279B">
        <w:rPr>
          <w:sz w:val="24"/>
          <w:szCs w:val="24"/>
        </w:rPr>
        <w:t xml:space="preserve"> John 3:3. </w:t>
      </w:r>
    </w:p>
    <w:p w:rsidR="00691D4D" w:rsidRPr="009C279B" w:rsidRDefault="00691D4D" w:rsidP="00691D4D">
      <w:pPr>
        <w:spacing w:line="480" w:lineRule="auto"/>
        <w:jc w:val="both"/>
        <w:rPr>
          <w:sz w:val="24"/>
          <w:szCs w:val="24"/>
        </w:rPr>
      </w:pPr>
      <w:r w:rsidRPr="009C279B">
        <w:rPr>
          <w:sz w:val="24"/>
          <w:szCs w:val="24"/>
        </w:rPr>
        <w:t>The Hope as Confidence in the Father Stephen: The Father Stephen is the Hope of all Saintly Christian Lords &amp; all Saintly Christian Ladies is in Psalms 71:5; Jeremiah 14:8; 17:13; Isaiah 11:10; 42:4; Matthew 12:21; Romans 15:12-13; 1</w:t>
      </w:r>
      <w:r w:rsidRPr="009C279B">
        <w:rPr>
          <w:sz w:val="24"/>
          <w:szCs w:val="24"/>
          <w:vertAlign w:val="superscript"/>
        </w:rPr>
        <w:t>st</w:t>
      </w:r>
      <w:r w:rsidRPr="009C279B">
        <w:rPr>
          <w:sz w:val="24"/>
          <w:szCs w:val="24"/>
        </w:rPr>
        <w:t xml:space="preserve"> Timothy 1:1; 4:10; 1</w:t>
      </w:r>
      <w:r w:rsidRPr="009C279B">
        <w:rPr>
          <w:sz w:val="24"/>
          <w:szCs w:val="24"/>
          <w:vertAlign w:val="superscript"/>
        </w:rPr>
        <w:t>st</w:t>
      </w:r>
      <w:r w:rsidRPr="009C279B">
        <w:rPr>
          <w:sz w:val="24"/>
          <w:szCs w:val="24"/>
        </w:rPr>
        <w:t xml:space="preserve"> Peter 1:13-21 &amp; Acts 28:20. The Hope of the Resurrection and Eternal Life is in Titus 1:2; 3:7; Psalms 16:9; Romans 8:24; 1</w:t>
      </w:r>
      <w:r w:rsidRPr="009C279B">
        <w:rPr>
          <w:sz w:val="24"/>
          <w:szCs w:val="24"/>
          <w:vertAlign w:val="superscript"/>
        </w:rPr>
        <w:t>st</w:t>
      </w:r>
      <w:r w:rsidRPr="009C279B">
        <w:rPr>
          <w:sz w:val="24"/>
          <w:szCs w:val="24"/>
        </w:rPr>
        <w:t xml:space="preserve"> Corinthians 15:19; Hebrews 6:11; 7:19; 1</w:t>
      </w:r>
      <w:r w:rsidRPr="009C279B">
        <w:rPr>
          <w:sz w:val="24"/>
          <w:szCs w:val="24"/>
          <w:vertAlign w:val="superscript"/>
        </w:rPr>
        <w:t>st</w:t>
      </w:r>
      <w:r w:rsidRPr="009C279B">
        <w:rPr>
          <w:sz w:val="24"/>
          <w:szCs w:val="24"/>
        </w:rPr>
        <w:t xml:space="preserve"> Peter 1:3 &amp; Acts 2:25-33; 23:6; 24:15. The Hope of the Future Glory is in Romans 5:2; 8:18-21; 2</w:t>
      </w:r>
      <w:r w:rsidRPr="009C279B">
        <w:rPr>
          <w:sz w:val="24"/>
          <w:szCs w:val="24"/>
          <w:vertAlign w:val="superscript"/>
        </w:rPr>
        <w:t>nd</w:t>
      </w:r>
      <w:r w:rsidRPr="009C279B">
        <w:rPr>
          <w:sz w:val="24"/>
          <w:szCs w:val="24"/>
        </w:rPr>
        <w:t xml:space="preserve"> Corinthians 3:10-12; Galatians 5:5; Ephesians 1:12, 18; 1</w:t>
      </w:r>
      <w:r w:rsidRPr="009C279B">
        <w:rPr>
          <w:sz w:val="24"/>
          <w:szCs w:val="24"/>
          <w:vertAlign w:val="superscript"/>
        </w:rPr>
        <w:t>st</w:t>
      </w:r>
      <w:r w:rsidRPr="009C279B">
        <w:rPr>
          <w:sz w:val="24"/>
          <w:szCs w:val="24"/>
        </w:rPr>
        <w:t xml:space="preserve"> Thessalonians 2:19; 5:8; Colossians 1:27; Titus 2:13 &amp; 2</w:t>
      </w:r>
      <w:r w:rsidRPr="009C279B">
        <w:rPr>
          <w:sz w:val="24"/>
          <w:szCs w:val="24"/>
          <w:vertAlign w:val="superscript"/>
        </w:rPr>
        <w:t>nd</w:t>
      </w:r>
      <w:r w:rsidRPr="009C279B">
        <w:rPr>
          <w:sz w:val="24"/>
          <w:szCs w:val="24"/>
        </w:rPr>
        <w:t xml:space="preserve"> Timothy 4:8. True Hope is a Saintly Christian Lord’s Virtue is in Romans 5:3-4; 12:12; 15:13; 1</w:t>
      </w:r>
      <w:r w:rsidRPr="009C279B">
        <w:rPr>
          <w:sz w:val="24"/>
          <w:szCs w:val="24"/>
          <w:vertAlign w:val="superscript"/>
        </w:rPr>
        <w:t>st</w:t>
      </w:r>
      <w:r w:rsidRPr="009C279B">
        <w:rPr>
          <w:sz w:val="24"/>
          <w:szCs w:val="24"/>
        </w:rPr>
        <w:t xml:space="preserve"> Corinthians 13:7, 13; Ephesians 4:4; Colossians 1:23; Hebrews 3:6 &amp; 1</w:t>
      </w:r>
      <w:r w:rsidRPr="009C279B">
        <w:rPr>
          <w:sz w:val="24"/>
          <w:szCs w:val="24"/>
          <w:vertAlign w:val="superscript"/>
        </w:rPr>
        <w:t>st</w:t>
      </w:r>
      <w:r w:rsidRPr="009C279B">
        <w:rPr>
          <w:sz w:val="24"/>
          <w:szCs w:val="24"/>
        </w:rPr>
        <w:t xml:space="preserve"> Peter 3:15. The Effect of the Future Hope on the Living now is in Colossians 1:4-5; Romans 8:22-23; 1</w:t>
      </w:r>
      <w:r w:rsidRPr="009C279B">
        <w:rPr>
          <w:sz w:val="24"/>
          <w:szCs w:val="24"/>
          <w:vertAlign w:val="superscript"/>
        </w:rPr>
        <w:t>st</w:t>
      </w:r>
      <w:r w:rsidRPr="009C279B">
        <w:rPr>
          <w:sz w:val="24"/>
          <w:szCs w:val="24"/>
        </w:rPr>
        <w:t xml:space="preserve"> Thessalonians 1:3; 5:8; Hebrews 6:19; 1</w:t>
      </w:r>
      <w:r w:rsidRPr="009C279B">
        <w:rPr>
          <w:sz w:val="24"/>
          <w:szCs w:val="24"/>
          <w:vertAlign w:val="superscript"/>
        </w:rPr>
        <w:t>st</w:t>
      </w:r>
      <w:r w:rsidRPr="009C279B">
        <w:rPr>
          <w:sz w:val="24"/>
          <w:szCs w:val="24"/>
        </w:rPr>
        <w:t xml:space="preserve"> Peter 1:13 &amp; 1</w:t>
      </w:r>
      <w:r w:rsidRPr="009C279B">
        <w:rPr>
          <w:sz w:val="24"/>
          <w:szCs w:val="24"/>
          <w:vertAlign w:val="superscript"/>
        </w:rPr>
        <w:t>st</w:t>
      </w:r>
      <w:r w:rsidRPr="009C279B">
        <w:rPr>
          <w:sz w:val="24"/>
          <w:szCs w:val="24"/>
        </w:rPr>
        <w:t xml:space="preserve"> John 3:1-3. </w:t>
      </w:r>
    </w:p>
    <w:p w:rsidR="00691D4D" w:rsidRPr="009C279B" w:rsidRDefault="00691D4D" w:rsidP="00691D4D">
      <w:pPr>
        <w:spacing w:line="480" w:lineRule="auto"/>
        <w:jc w:val="both"/>
        <w:rPr>
          <w:sz w:val="24"/>
          <w:szCs w:val="24"/>
        </w:rPr>
      </w:pPr>
      <w:r w:rsidRPr="009C279B">
        <w:rPr>
          <w:sz w:val="24"/>
          <w:szCs w:val="24"/>
        </w:rPr>
        <w:t>The Results of Hope’s Absence: Feeling’s produced by a Lack of Hope: Despair is in Job 6:11; 7:6; 17:13-15; Psalms 88:15-18; Proverbs 13:12; 1</w:t>
      </w:r>
      <w:r w:rsidRPr="009C279B">
        <w:rPr>
          <w:sz w:val="24"/>
          <w:szCs w:val="24"/>
          <w:vertAlign w:val="superscript"/>
        </w:rPr>
        <w:t>st</w:t>
      </w:r>
      <w:r w:rsidRPr="009C279B">
        <w:rPr>
          <w:sz w:val="24"/>
          <w:szCs w:val="24"/>
        </w:rPr>
        <w:t xml:space="preserve"> Chronicles 29:15; Ecclesiastes 2:17; Isaiah 19:9; 38:18 &amp; 2</w:t>
      </w:r>
      <w:r w:rsidRPr="009C279B">
        <w:rPr>
          <w:sz w:val="24"/>
          <w:szCs w:val="24"/>
          <w:vertAlign w:val="superscript"/>
        </w:rPr>
        <w:t>nd</w:t>
      </w:r>
      <w:r w:rsidRPr="009C279B">
        <w:rPr>
          <w:sz w:val="24"/>
          <w:szCs w:val="24"/>
        </w:rPr>
        <w:t xml:space="preserve"> Corinthians 1:8. A Sense of being Abandoned by the Father Stephen is in Psalms 22:1-2; Lamentations 3:18 &amp; Ezekiel 37:11. A Deep longing for Life to End is in 1</w:t>
      </w:r>
      <w:r w:rsidRPr="009C279B">
        <w:rPr>
          <w:sz w:val="24"/>
          <w:szCs w:val="24"/>
          <w:vertAlign w:val="superscript"/>
        </w:rPr>
        <w:t>st</w:t>
      </w:r>
      <w:r w:rsidRPr="009C279B">
        <w:rPr>
          <w:sz w:val="24"/>
          <w:szCs w:val="24"/>
        </w:rPr>
        <w:t xml:space="preserve"> Kings 19:4; Job 3:20-21; Ecclesiastes 4:1-2; Genesis 27:46; Numbers 11:15; Job 7:13-15; Jeremiah 8:3; Jonah 4:3, 8 &amp; Revelation 9:6. The Outcome of a Lack of Hope: The Choice of trusting in the Father Stephen or the Futile Self-Effort is in Romans 4:18; Jonah 1:13-14; Jeremiah 18:11-12 &amp; Acts 27:20. Suicide is in Matthew 27:5; 1</w:t>
      </w:r>
      <w:r w:rsidRPr="009C279B">
        <w:rPr>
          <w:sz w:val="24"/>
          <w:szCs w:val="24"/>
          <w:vertAlign w:val="superscript"/>
        </w:rPr>
        <w:t>st</w:t>
      </w:r>
      <w:r w:rsidRPr="009C279B">
        <w:rPr>
          <w:sz w:val="24"/>
          <w:szCs w:val="24"/>
        </w:rPr>
        <w:t xml:space="preserve"> Samuel 31:4; 2</w:t>
      </w:r>
      <w:r w:rsidRPr="009C279B">
        <w:rPr>
          <w:sz w:val="24"/>
          <w:szCs w:val="24"/>
          <w:vertAlign w:val="superscript"/>
        </w:rPr>
        <w:t>nd</w:t>
      </w:r>
      <w:r w:rsidRPr="009C279B">
        <w:rPr>
          <w:sz w:val="24"/>
          <w:szCs w:val="24"/>
        </w:rPr>
        <w:t xml:space="preserve"> Samuel 17:23 &amp; 1</w:t>
      </w:r>
      <w:r w:rsidRPr="009C279B">
        <w:rPr>
          <w:sz w:val="24"/>
          <w:szCs w:val="24"/>
          <w:vertAlign w:val="superscript"/>
        </w:rPr>
        <w:t>st</w:t>
      </w:r>
      <w:r w:rsidRPr="009C279B">
        <w:rPr>
          <w:sz w:val="24"/>
          <w:szCs w:val="24"/>
        </w:rPr>
        <w:t xml:space="preserve"> Kings 16:18. </w:t>
      </w:r>
    </w:p>
    <w:p w:rsidR="00691D4D" w:rsidRPr="009C279B" w:rsidRDefault="00691D4D" w:rsidP="00691D4D">
      <w:pPr>
        <w:spacing w:line="480" w:lineRule="auto"/>
        <w:jc w:val="both"/>
        <w:rPr>
          <w:sz w:val="24"/>
          <w:szCs w:val="24"/>
        </w:rPr>
      </w:pPr>
      <w:r w:rsidRPr="009C279B">
        <w:rPr>
          <w:sz w:val="24"/>
          <w:szCs w:val="24"/>
        </w:rPr>
        <w:t>The Results of Hope: Hope reassures Saintly Christian Lord’s in this present life: Hope reassures Christians in their Faith is in Hebrews 3:6; 7:18-22; 10:23 &amp; Ephesians 1:18-19. Hope encourages Christians to Rejoice is in Romans 5:1-2; 12:12. Hope encourages Christians is in Psalms 31:2; Isaiah 40:31; 49:23 &amp; Romans 5:3-5. Hope encourages Christians to look for Restoration &amp; Refreshing is in Psalms 73:9; Jeremiah 14:8; 31:17; Lamentations 3:29-31; Hosea 2:15 &amp; Zechariah 9:12. Hope leads to more effective Christian Holy Living &amp; True Witness: Hope encourages Christians to be Bold and Courageous is in 2</w:t>
      </w:r>
      <w:r w:rsidRPr="009C279B">
        <w:rPr>
          <w:sz w:val="24"/>
          <w:szCs w:val="24"/>
          <w:vertAlign w:val="superscript"/>
        </w:rPr>
        <w:t>nd</w:t>
      </w:r>
      <w:r w:rsidRPr="009C279B">
        <w:rPr>
          <w:sz w:val="24"/>
          <w:szCs w:val="24"/>
        </w:rPr>
        <w:t xml:space="preserve"> Corinthians 3:12. Hope encourages Christians to Evangelize is in 1</w:t>
      </w:r>
      <w:r w:rsidRPr="009C279B">
        <w:rPr>
          <w:sz w:val="24"/>
          <w:szCs w:val="24"/>
          <w:vertAlign w:val="superscript"/>
        </w:rPr>
        <w:t>st</w:t>
      </w:r>
      <w:r w:rsidRPr="009C279B">
        <w:rPr>
          <w:sz w:val="24"/>
          <w:szCs w:val="24"/>
        </w:rPr>
        <w:t xml:space="preserve"> Peter 3:15. Hope leads to Godly Living is in Psalms 25:21; Hebrews 6:10-12 &amp; 1</w:t>
      </w:r>
      <w:r w:rsidRPr="009C279B">
        <w:rPr>
          <w:sz w:val="24"/>
          <w:szCs w:val="24"/>
          <w:vertAlign w:val="superscript"/>
        </w:rPr>
        <w:t>st</w:t>
      </w:r>
      <w:r w:rsidRPr="009C279B">
        <w:rPr>
          <w:sz w:val="24"/>
          <w:szCs w:val="24"/>
        </w:rPr>
        <w:t xml:space="preserve"> John 3:2. Hope equips Christians for all Spiritual Warfare is in 1</w:t>
      </w:r>
      <w:r w:rsidRPr="009C279B">
        <w:rPr>
          <w:sz w:val="24"/>
          <w:szCs w:val="24"/>
          <w:vertAlign w:val="superscript"/>
        </w:rPr>
        <w:t>st</w:t>
      </w:r>
      <w:r w:rsidRPr="009C279B">
        <w:rPr>
          <w:sz w:val="24"/>
          <w:szCs w:val="24"/>
        </w:rPr>
        <w:t xml:space="preserve"> Thessalonians 5:8; Ephesians 6:10-20 &amp; Wisdom of Solomon 5:15-23. Hope enables Christians to Face Suffering with Confidence is in Romans 5:3-5; Psalms 22:24; 147:11 &amp; Philippians 1:20. Hope enables Christians to Face the Future with Confidence: Hope assures Christians of an Eternal Dimension to Life is in 1</w:t>
      </w:r>
      <w:r w:rsidRPr="009C279B">
        <w:rPr>
          <w:sz w:val="24"/>
          <w:szCs w:val="24"/>
          <w:vertAlign w:val="superscript"/>
        </w:rPr>
        <w:t>st</w:t>
      </w:r>
      <w:r w:rsidRPr="009C279B">
        <w:rPr>
          <w:sz w:val="24"/>
          <w:szCs w:val="24"/>
        </w:rPr>
        <w:t xml:space="preserve"> Corinthians 15:19. Hope enables Christians to Face Death with Confidence is in Psalms 16:9-10; 33:18; Job 19:25-27; 1</w:t>
      </w:r>
      <w:r w:rsidRPr="009C279B">
        <w:rPr>
          <w:sz w:val="24"/>
          <w:szCs w:val="24"/>
          <w:vertAlign w:val="superscript"/>
        </w:rPr>
        <w:t>st</w:t>
      </w:r>
      <w:r w:rsidRPr="009C279B">
        <w:rPr>
          <w:sz w:val="24"/>
          <w:szCs w:val="24"/>
        </w:rPr>
        <w:t xml:space="preserve"> Corinthians 6:14; 2</w:t>
      </w:r>
      <w:r w:rsidRPr="009C279B">
        <w:rPr>
          <w:sz w:val="24"/>
          <w:szCs w:val="24"/>
          <w:vertAlign w:val="superscript"/>
        </w:rPr>
        <w:t>nd</w:t>
      </w:r>
      <w:r w:rsidRPr="009C279B">
        <w:rPr>
          <w:sz w:val="24"/>
          <w:szCs w:val="24"/>
        </w:rPr>
        <w:t xml:space="preserve"> Corinthians 4:10-14; Philippians 1:3-6 &amp; Revelation 1:17-18. Hope assures Christians of their Eternal Life is in Romans 8:23-25; Titus 1:1-2; 3:7; 1</w:t>
      </w:r>
      <w:r w:rsidRPr="009C279B">
        <w:rPr>
          <w:sz w:val="24"/>
          <w:szCs w:val="24"/>
          <w:vertAlign w:val="superscript"/>
        </w:rPr>
        <w:t>st</w:t>
      </w:r>
      <w:r w:rsidRPr="009C279B">
        <w:rPr>
          <w:sz w:val="24"/>
          <w:szCs w:val="24"/>
        </w:rPr>
        <w:t xml:space="preserve"> Peter 1:3 &amp; Acts 2:26-27. Hope enables Christians to Face the sure Coming Aggravation, Anger, Wrath, Rage and Fury with Confidence is in 1</w:t>
      </w:r>
      <w:r w:rsidRPr="009C279B">
        <w:rPr>
          <w:sz w:val="24"/>
          <w:szCs w:val="24"/>
          <w:vertAlign w:val="superscript"/>
        </w:rPr>
        <w:t>st</w:t>
      </w:r>
      <w:r w:rsidRPr="009C279B">
        <w:rPr>
          <w:sz w:val="24"/>
          <w:szCs w:val="24"/>
        </w:rPr>
        <w:t xml:space="preserve"> Thessalonians 1:10. Hope assures Saintly Christian Lords (Ladies) of their Godly Inheritance in the Kingdom of Lordship is in 1</w:t>
      </w:r>
      <w:r w:rsidRPr="009C279B">
        <w:rPr>
          <w:sz w:val="24"/>
          <w:szCs w:val="24"/>
          <w:vertAlign w:val="superscript"/>
        </w:rPr>
        <w:t>st</w:t>
      </w:r>
      <w:r w:rsidRPr="009C279B">
        <w:rPr>
          <w:sz w:val="24"/>
          <w:szCs w:val="24"/>
        </w:rPr>
        <w:t xml:space="preserve"> Peter 1:3-5; Ephesians 1:18 &amp; Daniel 7:18.     </w:t>
      </w:r>
    </w:p>
    <w:p w:rsidR="00691D4D" w:rsidRPr="009C279B" w:rsidRDefault="00691D4D" w:rsidP="00691D4D">
      <w:pPr>
        <w:spacing w:line="480" w:lineRule="auto"/>
        <w:jc w:val="center"/>
        <w:rPr>
          <w:b/>
          <w:sz w:val="24"/>
          <w:szCs w:val="24"/>
        </w:rPr>
      </w:pPr>
      <w:r w:rsidRPr="009C279B">
        <w:rPr>
          <w:b/>
          <w:sz w:val="24"/>
          <w:szCs w:val="24"/>
        </w:rPr>
        <w:t>The Trusting in the Father Stephen</w:t>
      </w:r>
    </w:p>
    <w:p w:rsidR="00691D4D" w:rsidRPr="009C279B" w:rsidRDefault="00691D4D" w:rsidP="00691D4D">
      <w:pPr>
        <w:spacing w:line="480" w:lineRule="auto"/>
        <w:jc w:val="both"/>
        <w:rPr>
          <w:sz w:val="24"/>
          <w:szCs w:val="24"/>
        </w:rPr>
      </w:pPr>
      <w:r w:rsidRPr="009C279B">
        <w:rPr>
          <w:sz w:val="24"/>
          <w:szCs w:val="24"/>
        </w:rPr>
        <w:t>The Importance of Trusting in the Father Stephen: Trust in the Father Stephen’s Authority, Almightiness, Power, Wisdom &amp; Strength is in Exodus 14:31; 2</w:t>
      </w:r>
      <w:r w:rsidRPr="009C279B">
        <w:rPr>
          <w:sz w:val="24"/>
          <w:szCs w:val="24"/>
          <w:vertAlign w:val="superscript"/>
        </w:rPr>
        <w:t>nd</w:t>
      </w:r>
      <w:r w:rsidRPr="009C279B">
        <w:rPr>
          <w:sz w:val="24"/>
          <w:szCs w:val="24"/>
        </w:rPr>
        <w:t xml:space="preserve"> Timothy 1:12; 2</w:t>
      </w:r>
      <w:r w:rsidRPr="009C279B">
        <w:rPr>
          <w:sz w:val="24"/>
          <w:szCs w:val="24"/>
          <w:vertAlign w:val="superscript"/>
        </w:rPr>
        <w:t>nd</w:t>
      </w:r>
      <w:r w:rsidRPr="009C279B">
        <w:rPr>
          <w:sz w:val="24"/>
          <w:szCs w:val="24"/>
        </w:rPr>
        <w:t xml:space="preserve"> Samuel 22:1-3 &amp; Psalms 9:9-10; 18:2-3; 115:9-11; 144:1-2. Trust in the Father Stephen’s Unfailing Agape Love is in Psalms 13:5; 17:7; 21:7; 33:18; 52:8; 147:11 &amp; Exodus 15:13. Trust in the Father Stephen’s Salvation is in Isaiah 12:2; 25:9; 1</w:t>
      </w:r>
      <w:r w:rsidRPr="009C279B">
        <w:rPr>
          <w:sz w:val="24"/>
          <w:szCs w:val="24"/>
          <w:vertAlign w:val="superscript"/>
        </w:rPr>
        <w:t>st</w:t>
      </w:r>
      <w:r w:rsidRPr="009C279B">
        <w:rPr>
          <w:sz w:val="24"/>
          <w:szCs w:val="24"/>
        </w:rPr>
        <w:t xml:space="preserve"> Samuel 17:37 &amp; Psalms 22:4-5; 40:2-3. Trust nurtured by the Father Stephen’s revealed Truth is in Proverbs 22:19-21; 30:5; Psalms 18:30; 119:42 &amp; John 12:36; 14:1-3. The Expressions of Trust in the Father Stephen: Praise, Worship &amp; Adoration is in Psalms 4:5; 28:7; 64:10 &amp; Daniel 3:28. Perseverance in Faith is in Isaiah 7:4-7; Jeremiah 51:46-47; 2</w:t>
      </w:r>
      <w:r w:rsidRPr="009C279B">
        <w:rPr>
          <w:sz w:val="24"/>
          <w:szCs w:val="24"/>
          <w:vertAlign w:val="superscript"/>
        </w:rPr>
        <w:t>nd</w:t>
      </w:r>
      <w:r w:rsidRPr="009C279B">
        <w:rPr>
          <w:sz w:val="24"/>
          <w:szCs w:val="24"/>
        </w:rPr>
        <w:t xml:space="preserve"> Thessalonians 1:4; Hebrews 10:35-36; 12:2-3 &amp; James 1:12; 5:11. Holding on to the Father Stephen’s Promise is in 1</w:t>
      </w:r>
      <w:r w:rsidRPr="009C279B">
        <w:rPr>
          <w:sz w:val="24"/>
          <w:szCs w:val="24"/>
          <w:vertAlign w:val="superscript"/>
        </w:rPr>
        <w:t>st</w:t>
      </w:r>
      <w:r w:rsidRPr="009C279B">
        <w:rPr>
          <w:sz w:val="24"/>
          <w:szCs w:val="24"/>
        </w:rPr>
        <w:t xml:space="preserve"> Kings 8:56-57; Psalms 130:5; Romans 4:20-21; Colossians 1:5 &amp; Acts 1:4-8; 2:1-4, 30-33; 26:7. The Son Jesus’ Trust in the Father Stephen is in Psalms 22:8; 31:5; Matthew 27:43; Hebrews 2:13; Isaiah 8:17; Luke 23:46 &amp; predominately in the Gospel of John. King Hezekiah’s Trust in the Father Stephen is in 2</w:t>
      </w:r>
      <w:r w:rsidRPr="009C279B">
        <w:rPr>
          <w:sz w:val="24"/>
          <w:szCs w:val="24"/>
          <w:vertAlign w:val="superscript"/>
        </w:rPr>
        <w:t>nd</w:t>
      </w:r>
      <w:r w:rsidRPr="009C279B">
        <w:rPr>
          <w:sz w:val="24"/>
          <w:szCs w:val="24"/>
        </w:rPr>
        <w:t xml:space="preserve"> Kings 18:5-7, 30; 19:14-19; 2</w:t>
      </w:r>
      <w:r w:rsidRPr="009C279B">
        <w:rPr>
          <w:sz w:val="24"/>
          <w:szCs w:val="24"/>
          <w:vertAlign w:val="superscript"/>
        </w:rPr>
        <w:t>nd</w:t>
      </w:r>
      <w:r w:rsidRPr="009C279B">
        <w:rPr>
          <w:sz w:val="24"/>
          <w:szCs w:val="24"/>
        </w:rPr>
        <w:t xml:space="preserve"> Chronicles 31:20-21; 32:20 &amp; Isaiah 36:15; 37:14-20. The Further Examples of Trust in the Father Stephen is in Ruth 2:12; 1</w:t>
      </w:r>
      <w:r w:rsidRPr="009C279B">
        <w:rPr>
          <w:sz w:val="24"/>
          <w:szCs w:val="24"/>
          <w:vertAlign w:val="superscript"/>
        </w:rPr>
        <w:t>st</w:t>
      </w:r>
      <w:r w:rsidRPr="009C279B">
        <w:rPr>
          <w:sz w:val="24"/>
          <w:szCs w:val="24"/>
        </w:rPr>
        <w:t xml:space="preserve"> Chronicles 5:20; Daniel 3:17; 6:23; Zephaniah 3:12 &amp; Acts 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Father Stephen’s Servants entrusted with Responsibility is in 1</w:t>
      </w:r>
      <w:r w:rsidRPr="009C279B">
        <w:rPr>
          <w:sz w:val="24"/>
          <w:szCs w:val="24"/>
          <w:vertAlign w:val="superscript"/>
        </w:rPr>
        <w:t>st</w:t>
      </w:r>
      <w:r w:rsidRPr="009C279B">
        <w:rPr>
          <w:sz w:val="24"/>
          <w:szCs w:val="24"/>
        </w:rPr>
        <w:t xml:space="preserve"> Corinthians 4:1-2; 1</w:t>
      </w:r>
      <w:r w:rsidRPr="009C279B">
        <w:rPr>
          <w:sz w:val="24"/>
          <w:szCs w:val="24"/>
          <w:vertAlign w:val="superscript"/>
        </w:rPr>
        <w:t>st</w:t>
      </w:r>
      <w:r w:rsidRPr="009C279B">
        <w:rPr>
          <w:sz w:val="24"/>
          <w:szCs w:val="24"/>
        </w:rPr>
        <w:t xml:space="preserve"> Thessalonians 2:4; 2</w:t>
      </w:r>
      <w:r w:rsidRPr="009C279B">
        <w:rPr>
          <w:sz w:val="24"/>
          <w:szCs w:val="24"/>
          <w:vertAlign w:val="superscript"/>
        </w:rPr>
        <w:t>nd</w:t>
      </w:r>
      <w:r w:rsidRPr="009C279B">
        <w:rPr>
          <w:sz w:val="24"/>
          <w:szCs w:val="24"/>
        </w:rPr>
        <w:t xml:space="preserve"> Timothy 1:14; Luke 16:1-2 &amp; Acts 7:1-53. Trust at Home and Work is in Proverbs 31:10-11 &amp; Titus 2:10. The Examples of trusting others is in Genesis 39:4; 41:39-40; Exodus 19:9; 1</w:t>
      </w:r>
      <w:r w:rsidRPr="009C279B">
        <w:rPr>
          <w:sz w:val="24"/>
          <w:szCs w:val="24"/>
          <w:vertAlign w:val="superscript"/>
        </w:rPr>
        <w:t>st</w:t>
      </w:r>
      <w:r w:rsidRPr="009C279B">
        <w:rPr>
          <w:sz w:val="24"/>
          <w:szCs w:val="24"/>
        </w:rPr>
        <w:t xml:space="preserve"> Chronicles 9:22; Nehemiah 2:6; Daniel 5:29-6:2; Philippians 2:25 &amp; 2</w:t>
      </w:r>
      <w:r w:rsidRPr="009C279B">
        <w:rPr>
          <w:sz w:val="24"/>
          <w:szCs w:val="24"/>
          <w:vertAlign w:val="superscript"/>
        </w:rPr>
        <w:t>nd</w:t>
      </w:r>
      <w:r w:rsidRPr="009C279B">
        <w:rPr>
          <w:sz w:val="24"/>
          <w:szCs w:val="24"/>
        </w:rPr>
        <w:t xml:space="preserve"> Timothy 2:2. The continued trust in those who fail is in Jonah 3:1-2; John 21:15 &amp; Acts 15:37-39. </w:t>
      </w:r>
    </w:p>
    <w:p w:rsidR="00691D4D" w:rsidRPr="009C279B" w:rsidRDefault="00691D4D" w:rsidP="00691D4D">
      <w:pPr>
        <w:spacing w:line="480" w:lineRule="auto"/>
        <w:jc w:val="both"/>
        <w:rPr>
          <w:sz w:val="24"/>
          <w:szCs w:val="24"/>
        </w:rPr>
      </w:pPr>
      <w:r w:rsidRPr="009C279B">
        <w:rPr>
          <w:sz w:val="24"/>
          <w:szCs w:val="24"/>
        </w:rPr>
        <w:t>The Lack of Trust in the Father Stephen: Failure to Trust the Father Stephen: The Fallen Nature of Failure to Trust the Father Stephen is in Jeremiah 2:13; Deuteronomy 31:16 &amp; Isaiah 8:6; 65:11. The Examples of Failure to Trust the Father Stephen is in Deuteronomy 1:32-33; 9:23; Psalms 78:21-22; Numbers 20:12; 1</w:t>
      </w:r>
      <w:r w:rsidRPr="009C279B">
        <w:rPr>
          <w:sz w:val="24"/>
          <w:szCs w:val="24"/>
          <w:vertAlign w:val="superscript"/>
        </w:rPr>
        <w:t>st</w:t>
      </w:r>
      <w:r w:rsidRPr="009C279B">
        <w:rPr>
          <w:sz w:val="24"/>
          <w:szCs w:val="24"/>
        </w:rPr>
        <w:t xml:space="preserve"> Kings 11:4; 2</w:t>
      </w:r>
      <w:r w:rsidRPr="009C279B">
        <w:rPr>
          <w:sz w:val="24"/>
          <w:szCs w:val="24"/>
          <w:vertAlign w:val="superscript"/>
        </w:rPr>
        <w:t>nd</w:t>
      </w:r>
      <w:r w:rsidRPr="009C279B">
        <w:rPr>
          <w:sz w:val="24"/>
          <w:szCs w:val="24"/>
        </w:rPr>
        <w:t xml:space="preserve"> Chronicles 16:7 &amp; Revelation 3:17. The Consequences of Failure to Trust the Father Stephen is in Hebrews 10:38-39; Habakkuk 2:4; Leviticus 26:14-20; Hosea 10:13-14 &amp; Jeremiah 13:24-25; 46:25. The Objects of Misplaced Trust: Trust in False Gods is in Psalms 4:2; 40:4; Deuteronomy 31:20 &amp; Isaiah 42:17; 47:9-10. Trust in Alliances, real or metaphorical is in Isaiah 31:1; Isaiah 28:15; 30:1-2 &amp; Jeremiah 2:18. Trust in 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Pr="009C279B">
        <w:rPr>
          <w:sz w:val="24"/>
          <w:szCs w:val="24"/>
          <w:vertAlign w:val="superscript"/>
        </w:rPr>
        <w:t>st</w:t>
      </w:r>
      <w:r w:rsidRPr="009C279B">
        <w:rPr>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11:20; Jeremiah 9:4; 12:6; Numbers 21:23; Micah 7:5-6; Matthew 10:36; Mark 13:12; 2</w:t>
      </w:r>
      <w:r w:rsidRPr="009C279B">
        <w:rPr>
          <w:sz w:val="24"/>
          <w:szCs w:val="24"/>
          <w:vertAlign w:val="superscript"/>
        </w:rPr>
        <w:t>nd</w:t>
      </w:r>
      <w:r w:rsidRPr="009C279B">
        <w:rPr>
          <w:sz w:val="24"/>
          <w:szCs w:val="24"/>
        </w:rPr>
        <w:t xml:space="preserve"> Timothy 4:14-15 &amp; Acts 6:3-9; 15:37-38.                         </w:t>
      </w:r>
    </w:p>
    <w:p w:rsidR="00691D4D" w:rsidRPr="009C279B" w:rsidRDefault="00691D4D" w:rsidP="00691D4D">
      <w:pPr>
        <w:spacing w:line="480" w:lineRule="auto"/>
        <w:jc w:val="both"/>
        <w:rPr>
          <w:sz w:val="24"/>
          <w:szCs w:val="24"/>
        </w:rPr>
      </w:pPr>
      <w:r w:rsidRPr="009C279B">
        <w:rPr>
          <w:sz w:val="24"/>
          <w:szCs w:val="24"/>
        </w:rPr>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rsidR="00691D4D" w:rsidRPr="009C279B" w:rsidRDefault="00691D4D" w:rsidP="00691D4D">
      <w:pPr>
        <w:spacing w:line="480" w:lineRule="auto"/>
        <w:jc w:val="both"/>
        <w:rPr>
          <w:sz w:val="24"/>
          <w:szCs w:val="24"/>
        </w:rPr>
      </w:pPr>
      <w:r w:rsidRPr="009C279B">
        <w:rPr>
          <w:sz w:val="24"/>
          <w:szCs w:val="24"/>
        </w:rPr>
        <w:t>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14:6. Jesus Christ’s Faithfulness is Demonstrated in His obedience: He is Faithful to His Father Stephen is in Hebrews 3:2, 6; John 5:30; 6:38; 8:29; 14:31 &amp; Luke 2:49. He kept Faithfully to His work is in Mark 1:38; John 4:34; 9:4; 12:27; 17:4; 19:30; Hebrews 2:17-18 &amp; Luke 4:43. Jesus Christ’s Faithfulness is seen in His words: In His predictions about events is in Matthew 16:28; 21:2; 24:2; 26:21, 34; Mark 9:1; 11:2; 13:2; 14:8, 30; John 13:21, 38; 16:20; 21:18-19 &amp; Luke 9:27; 19:30; 21:6; 22:34. In His promises about eternal life is in Matthew 19:28-29; Mark 10:29-30; John 5:24; 6:47, 53-54; 8:51 &amp; Luke 18:29-30; 23:43. In His promises of authority for Believers is in Matthew 16:19; 17:20; 18:18; 21:21; 28:18-19; Mark 11:23 &amp; Luke 10:19. In His promise about the Holy Ghost is in John 14:16, 26; 15:26; 16:7; Romans 5:5; 1</w:t>
      </w:r>
      <w:r w:rsidRPr="009C279B">
        <w:rPr>
          <w:sz w:val="24"/>
          <w:szCs w:val="24"/>
          <w:vertAlign w:val="superscript"/>
        </w:rPr>
        <w:t>st</w:t>
      </w:r>
      <w:r w:rsidRPr="009C279B">
        <w:rPr>
          <w:sz w:val="24"/>
          <w:szCs w:val="24"/>
        </w:rPr>
        <w:t xml:space="preserve"> Corinthians 12:7; Luke 24:49 &amp; Acts 1:4, 8; 2:38-39; 10:44-46. His promises about the future are Faithful is in John 14:2-3, 28 &amp; Matthew 16:27; 26:64. Jesus Christ is Faithful to Believers in all Circumstances is in 2</w:t>
      </w:r>
      <w:r w:rsidRPr="009C279B">
        <w:rPr>
          <w:sz w:val="24"/>
          <w:szCs w:val="24"/>
          <w:vertAlign w:val="superscript"/>
        </w:rPr>
        <w:t>nd</w:t>
      </w:r>
      <w:r w:rsidRPr="009C279B">
        <w:rPr>
          <w:sz w:val="24"/>
          <w:szCs w:val="24"/>
        </w:rPr>
        <w:t xml:space="preserve"> Timothy 2:13; Matthew 18:20; 28:20; John 17:9; 2</w:t>
      </w:r>
      <w:r w:rsidRPr="009C279B">
        <w:rPr>
          <w:sz w:val="24"/>
          <w:szCs w:val="24"/>
          <w:vertAlign w:val="superscript"/>
        </w:rPr>
        <w:t>nd</w:t>
      </w:r>
      <w:r w:rsidRPr="009C279B">
        <w:rPr>
          <w:sz w:val="24"/>
          <w:szCs w:val="24"/>
        </w:rPr>
        <w:t xml:space="preserve"> Thessalonians 3:3; Hebrews 10:23 &amp; Acts 18:9-10. </w:t>
      </w:r>
    </w:p>
    <w:p w:rsidR="00691D4D" w:rsidRPr="009C279B" w:rsidRDefault="00691D4D" w:rsidP="00691D4D">
      <w:pPr>
        <w:spacing w:line="480" w:lineRule="auto"/>
        <w:jc w:val="both"/>
        <w:rPr>
          <w:sz w:val="24"/>
          <w:szCs w:val="24"/>
        </w:rPr>
      </w:pPr>
      <w:r w:rsidRPr="009C279B">
        <w:rPr>
          <w:sz w:val="24"/>
          <w:szCs w:val="24"/>
        </w:rPr>
        <w:t>The Faithfulness to the Father Stephen: Faithfulness is the proper Response to the Father Stephen by His covenant people: The Father Stephen’s covenant with His people requires Faithfulness is in 1</w:t>
      </w:r>
      <w:r w:rsidRPr="009C279B">
        <w:rPr>
          <w:sz w:val="24"/>
          <w:szCs w:val="24"/>
          <w:vertAlign w:val="superscript"/>
        </w:rPr>
        <w:t>st</w:t>
      </w:r>
      <w:r w:rsidRPr="009C279B">
        <w:rPr>
          <w:sz w:val="24"/>
          <w:szCs w:val="24"/>
        </w:rPr>
        <w:t xml:space="preserve"> Kings 2:3-4; Exodus 19:5; Deuteronomy 5:32-33; 10:12-13; 29:9 &amp; Isaiah 1:26. </w:t>
      </w:r>
    </w:p>
    <w:p w:rsidR="00691D4D" w:rsidRPr="009C279B" w:rsidRDefault="00691D4D" w:rsidP="00691D4D">
      <w:pPr>
        <w:spacing w:line="480" w:lineRule="auto"/>
        <w:jc w:val="center"/>
        <w:rPr>
          <w:b/>
          <w:sz w:val="24"/>
          <w:szCs w:val="24"/>
        </w:rPr>
      </w:pPr>
      <w:r w:rsidRPr="009C279B">
        <w:rPr>
          <w:b/>
          <w:sz w:val="24"/>
          <w:szCs w:val="24"/>
        </w:rPr>
        <w:t>The Faithfulness of the Ten Covenants done by the Father Stephen</w:t>
      </w:r>
    </w:p>
    <w:p w:rsidR="00691D4D" w:rsidRPr="009C279B" w:rsidRDefault="00691D4D" w:rsidP="00691D4D">
      <w:pPr>
        <w:spacing w:line="480" w:lineRule="auto"/>
        <w:jc w:val="center"/>
        <w:rPr>
          <w:rFonts w:cstheme="minorHAnsi"/>
          <w:b/>
          <w:sz w:val="24"/>
          <w:szCs w:val="24"/>
        </w:rPr>
      </w:pPr>
      <w:r w:rsidRPr="009C279B">
        <w:rPr>
          <w:rFonts w:cstheme="minorHAnsi"/>
          <w:b/>
          <w:sz w:val="24"/>
          <w:szCs w:val="24"/>
        </w:rPr>
        <w:t>LORD JOB’S UPRIGHT COVENANT IN THE FATHER STEPHEN</w:t>
      </w:r>
    </w:p>
    <w:p w:rsidR="00691D4D" w:rsidRPr="009C279B" w:rsidRDefault="00691D4D" w:rsidP="00691D4D">
      <w:pPr>
        <w:spacing w:line="480" w:lineRule="auto"/>
        <w:jc w:val="both"/>
        <w:rPr>
          <w:rFonts w:cstheme="minorHAnsi"/>
          <w:sz w:val="24"/>
          <w:szCs w:val="24"/>
        </w:rPr>
      </w:pPr>
      <w:r w:rsidRPr="009C279B">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691D4D" w:rsidRPr="009C279B" w:rsidRDefault="00691D4D" w:rsidP="00691D4D">
      <w:pPr>
        <w:spacing w:line="480" w:lineRule="auto"/>
        <w:jc w:val="center"/>
        <w:rPr>
          <w:rFonts w:cstheme="minorHAnsi"/>
          <w:b/>
          <w:sz w:val="24"/>
          <w:szCs w:val="24"/>
        </w:rPr>
      </w:pPr>
      <w:r w:rsidRPr="009C279B">
        <w:rPr>
          <w:rFonts w:cstheme="minorHAnsi"/>
          <w:b/>
          <w:sz w:val="24"/>
          <w:szCs w:val="24"/>
        </w:rPr>
        <w:t>LORD ADAM’S PERFECT COVENANT IN THE FATHER STEPHEN</w:t>
      </w:r>
    </w:p>
    <w:p w:rsidR="00691D4D" w:rsidRPr="009C279B" w:rsidRDefault="00691D4D" w:rsidP="00691D4D">
      <w:pPr>
        <w:spacing w:line="480" w:lineRule="auto"/>
        <w:jc w:val="both"/>
        <w:rPr>
          <w:rFonts w:cstheme="minorHAnsi"/>
          <w:sz w:val="24"/>
          <w:szCs w:val="24"/>
        </w:rPr>
      </w:pPr>
      <w:r w:rsidRPr="009C279B">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691D4D" w:rsidRPr="009C279B" w:rsidRDefault="00691D4D" w:rsidP="00691D4D">
      <w:pPr>
        <w:spacing w:line="480" w:lineRule="auto"/>
        <w:jc w:val="center"/>
        <w:rPr>
          <w:rFonts w:cstheme="minorHAnsi"/>
          <w:b/>
          <w:sz w:val="24"/>
          <w:szCs w:val="24"/>
        </w:rPr>
      </w:pPr>
      <w:r w:rsidRPr="009C279B">
        <w:rPr>
          <w:rFonts w:cstheme="minorHAnsi"/>
          <w:b/>
          <w:sz w:val="24"/>
          <w:szCs w:val="24"/>
        </w:rPr>
        <w:t>LORD NOAH’S GRACE COVENANT IN THE FATHER STEPHEN</w:t>
      </w:r>
    </w:p>
    <w:p w:rsidR="00691D4D" w:rsidRPr="009C279B" w:rsidRDefault="00691D4D" w:rsidP="00691D4D">
      <w:pPr>
        <w:spacing w:line="480" w:lineRule="auto"/>
        <w:jc w:val="both"/>
        <w:rPr>
          <w:rFonts w:cstheme="minorHAnsi"/>
          <w:sz w:val="24"/>
          <w:szCs w:val="24"/>
        </w:rPr>
      </w:pPr>
      <w:r w:rsidRPr="009C279B">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691D4D" w:rsidRPr="009C279B" w:rsidRDefault="00691D4D" w:rsidP="00691D4D">
      <w:pPr>
        <w:spacing w:line="480" w:lineRule="auto"/>
        <w:jc w:val="center"/>
        <w:rPr>
          <w:rFonts w:cstheme="minorHAnsi"/>
          <w:b/>
          <w:sz w:val="24"/>
          <w:szCs w:val="24"/>
        </w:rPr>
      </w:pPr>
      <w:r w:rsidRPr="009C279B">
        <w:rPr>
          <w:rFonts w:cstheme="minorHAnsi"/>
          <w:b/>
          <w:sz w:val="24"/>
          <w:szCs w:val="24"/>
        </w:rPr>
        <w:t>LORD ABRAHAM’S FATHERLY COVENANT IN THE FATHER STEPHEN</w:t>
      </w:r>
    </w:p>
    <w:p w:rsidR="00691D4D" w:rsidRPr="009C279B" w:rsidRDefault="00691D4D" w:rsidP="00691D4D">
      <w:pPr>
        <w:spacing w:line="480" w:lineRule="auto"/>
        <w:jc w:val="both"/>
        <w:rPr>
          <w:rFonts w:cstheme="minorHAnsi"/>
          <w:sz w:val="24"/>
          <w:szCs w:val="24"/>
        </w:rPr>
      </w:pPr>
      <w:r w:rsidRPr="009C279B">
        <w:rPr>
          <w:rFonts w:cstheme="minorHAnsi"/>
          <w:sz w:val="24"/>
          <w:szCs w:val="24"/>
        </w:rPr>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9C279B">
        <w:rPr>
          <w:rFonts w:cstheme="minorHAnsi"/>
          <w:sz w:val="24"/>
          <w:szCs w:val="24"/>
          <w:vertAlign w:val="superscript"/>
        </w:rPr>
        <w:t>nd</w:t>
      </w:r>
      <w:r w:rsidRPr="009C279B">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691D4D" w:rsidRPr="009C279B" w:rsidRDefault="00691D4D" w:rsidP="00691D4D">
      <w:pPr>
        <w:spacing w:line="480" w:lineRule="auto"/>
        <w:jc w:val="center"/>
        <w:rPr>
          <w:rFonts w:cstheme="minorHAnsi"/>
          <w:b/>
          <w:sz w:val="24"/>
          <w:szCs w:val="24"/>
        </w:rPr>
      </w:pPr>
      <w:r w:rsidRPr="009C279B">
        <w:rPr>
          <w:rFonts w:cstheme="minorHAnsi"/>
          <w:b/>
          <w:sz w:val="24"/>
          <w:szCs w:val="24"/>
        </w:rPr>
        <w:t>LORD ISRAEL’S SUPPLANTING COVENANT IN THE FATHER STEPHEN</w:t>
      </w:r>
    </w:p>
    <w:p w:rsidR="00691D4D" w:rsidRPr="009C279B" w:rsidRDefault="00691D4D" w:rsidP="00691D4D">
      <w:pPr>
        <w:spacing w:line="480" w:lineRule="auto"/>
        <w:jc w:val="both"/>
        <w:rPr>
          <w:rFonts w:cstheme="minorHAnsi"/>
          <w:sz w:val="24"/>
          <w:szCs w:val="24"/>
        </w:rPr>
      </w:pPr>
      <w:r w:rsidRPr="009C279B">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9C279B">
        <w:rPr>
          <w:rFonts w:cstheme="minorHAnsi"/>
          <w:sz w:val="24"/>
          <w:szCs w:val="24"/>
          <w:vertAlign w:val="superscript"/>
        </w:rPr>
        <w:t>st</w:t>
      </w:r>
      <w:r w:rsidRPr="009C279B">
        <w:rPr>
          <w:rFonts w:cstheme="minorHAnsi"/>
          <w:sz w:val="24"/>
          <w:szCs w:val="24"/>
        </w:rPr>
        <w:t xml:space="preserve"> Peter 2:9. This happened in the Young Universe from 3,441 years.</w:t>
      </w:r>
    </w:p>
    <w:p w:rsidR="00691D4D" w:rsidRPr="009C279B" w:rsidRDefault="00691D4D" w:rsidP="00691D4D">
      <w:pPr>
        <w:spacing w:line="480" w:lineRule="auto"/>
        <w:jc w:val="center"/>
        <w:rPr>
          <w:rFonts w:cstheme="minorHAnsi"/>
          <w:b/>
          <w:sz w:val="24"/>
          <w:szCs w:val="24"/>
        </w:rPr>
      </w:pPr>
      <w:r w:rsidRPr="009C279B">
        <w:rPr>
          <w:rFonts w:cstheme="minorHAnsi"/>
          <w:b/>
          <w:sz w:val="24"/>
          <w:szCs w:val="24"/>
        </w:rPr>
        <w:t>LORD DAVID’S BELOVED COVENANT IN THE FATHER STEPHEN</w:t>
      </w:r>
    </w:p>
    <w:p w:rsidR="00691D4D" w:rsidRPr="009C279B" w:rsidRDefault="00691D4D" w:rsidP="00691D4D">
      <w:pPr>
        <w:spacing w:line="480" w:lineRule="auto"/>
        <w:jc w:val="both"/>
        <w:rPr>
          <w:rFonts w:cstheme="minorHAnsi"/>
          <w:sz w:val="24"/>
          <w:szCs w:val="24"/>
        </w:rPr>
      </w:pPr>
      <w:r w:rsidRPr="009C279B">
        <w:rPr>
          <w:rFonts w:cstheme="minorHAnsi"/>
          <w:sz w:val="24"/>
          <w:szCs w:val="24"/>
        </w:rPr>
        <w:t>In 2</w:t>
      </w:r>
      <w:r w:rsidRPr="009C279B">
        <w:rPr>
          <w:rFonts w:cstheme="minorHAnsi"/>
          <w:sz w:val="24"/>
          <w:szCs w:val="24"/>
          <w:vertAlign w:val="superscript"/>
        </w:rPr>
        <w:t>nd</w:t>
      </w:r>
      <w:r w:rsidRPr="009C279B">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9C279B">
        <w:rPr>
          <w:rFonts w:cstheme="minorHAnsi"/>
          <w:sz w:val="24"/>
          <w:szCs w:val="24"/>
          <w:vertAlign w:val="superscript"/>
        </w:rPr>
        <w:t>nd</w:t>
      </w:r>
      <w:r w:rsidRPr="009C279B">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9C279B">
        <w:rPr>
          <w:rFonts w:cstheme="minorHAnsi"/>
          <w:sz w:val="24"/>
          <w:szCs w:val="24"/>
          <w:vertAlign w:val="superscript"/>
        </w:rPr>
        <w:t>nd</w:t>
      </w:r>
      <w:r w:rsidRPr="009C279B">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9C279B">
        <w:rPr>
          <w:rFonts w:cstheme="minorHAnsi"/>
          <w:sz w:val="24"/>
          <w:szCs w:val="24"/>
          <w:vertAlign w:val="superscript"/>
        </w:rPr>
        <w:t>nd</w:t>
      </w:r>
      <w:r w:rsidRPr="009C279B">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691D4D" w:rsidRPr="009C279B" w:rsidRDefault="00691D4D" w:rsidP="00691D4D">
      <w:pPr>
        <w:spacing w:line="480" w:lineRule="auto"/>
        <w:jc w:val="center"/>
        <w:rPr>
          <w:rFonts w:cstheme="minorHAnsi"/>
          <w:b/>
          <w:sz w:val="24"/>
          <w:szCs w:val="24"/>
        </w:rPr>
      </w:pPr>
      <w:r w:rsidRPr="009C279B">
        <w:rPr>
          <w:rFonts w:cstheme="minorHAnsi"/>
          <w:b/>
          <w:sz w:val="24"/>
          <w:szCs w:val="24"/>
        </w:rPr>
        <w:t>LORD JAMES’ CHRISTIAN LAW COVENANT IN THE FATHER STEPHEN</w:t>
      </w:r>
    </w:p>
    <w:p w:rsidR="00691D4D" w:rsidRPr="009C279B" w:rsidRDefault="00691D4D" w:rsidP="00691D4D">
      <w:pPr>
        <w:spacing w:line="480" w:lineRule="auto"/>
        <w:jc w:val="both"/>
        <w:rPr>
          <w:rFonts w:cstheme="minorHAnsi"/>
          <w:sz w:val="24"/>
          <w:szCs w:val="24"/>
        </w:rPr>
      </w:pPr>
      <w:r w:rsidRPr="009C279B">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9C279B">
        <w:rPr>
          <w:rFonts w:cstheme="minorHAnsi"/>
          <w:sz w:val="24"/>
          <w:szCs w:val="24"/>
          <w:vertAlign w:val="superscript"/>
        </w:rPr>
        <w:t>st</w:t>
      </w:r>
      <w:r w:rsidRPr="009C279B">
        <w:rPr>
          <w:rFonts w:cstheme="minorHAnsi"/>
          <w:sz w:val="24"/>
          <w:szCs w:val="24"/>
        </w:rPr>
        <w:t xml:space="preserve"> Maccabees 2:54 says “Phinees our Father in being zealous (for Law) obtained a Covenant of an Everlasting Priesthood.” In 2</w:t>
      </w:r>
      <w:r w:rsidRPr="009C279B">
        <w:rPr>
          <w:rFonts w:cstheme="minorHAnsi"/>
          <w:sz w:val="24"/>
          <w:szCs w:val="24"/>
          <w:vertAlign w:val="superscript"/>
        </w:rPr>
        <w:t>nd</w:t>
      </w:r>
      <w:r w:rsidRPr="009C279B">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691D4D" w:rsidRPr="009C279B" w:rsidRDefault="00691D4D" w:rsidP="00691D4D">
      <w:pPr>
        <w:spacing w:line="480" w:lineRule="auto"/>
        <w:jc w:val="center"/>
        <w:rPr>
          <w:rFonts w:cstheme="minorHAnsi"/>
          <w:b/>
          <w:sz w:val="24"/>
          <w:szCs w:val="24"/>
        </w:rPr>
      </w:pPr>
      <w:r w:rsidRPr="009C279B">
        <w:rPr>
          <w:rFonts w:cstheme="minorHAnsi"/>
          <w:b/>
          <w:sz w:val="24"/>
          <w:szCs w:val="24"/>
        </w:rPr>
        <w:t>LORD JOHN’S GIVING COVENANT IN THE FATHER STEPHEN</w:t>
      </w:r>
    </w:p>
    <w:p w:rsidR="00691D4D" w:rsidRPr="009C279B" w:rsidRDefault="00691D4D" w:rsidP="00691D4D">
      <w:pPr>
        <w:spacing w:line="480" w:lineRule="auto"/>
        <w:jc w:val="both"/>
        <w:rPr>
          <w:rFonts w:cstheme="minorHAnsi"/>
          <w:sz w:val="24"/>
          <w:szCs w:val="24"/>
        </w:rPr>
      </w:pPr>
      <w:r w:rsidRPr="009C279B">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9C279B">
        <w:rPr>
          <w:sz w:val="24"/>
          <w:szCs w:val="24"/>
          <w:vertAlign w:val="superscript"/>
        </w:rPr>
        <w:t>st</w:t>
      </w:r>
      <w:r w:rsidRPr="009C279B">
        <w:rPr>
          <w:sz w:val="24"/>
          <w:szCs w:val="24"/>
        </w:rPr>
        <w:t xml:space="preserve"> John 2:3-11. God promised that  He  would  be  their  God  and  they  would  be  His  people  in  Genesis 17:7; Jeremiah 31:33;  32:38-40;  Ezekiel  34:30-31;  36:28;  37:26-27; 2</w:t>
      </w:r>
      <w:r w:rsidRPr="009C279B">
        <w:rPr>
          <w:sz w:val="24"/>
          <w:szCs w:val="24"/>
          <w:vertAlign w:val="superscript"/>
        </w:rPr>
        <w:t>nd</w:t>
      </w:r>
      <w:r w:rsidRPr="009C279B">
        <w:rPr>
          <w:sz w:val="24"/>
          <w:szCs w:val="24"/>
        </w:rPr>
        <w:t xml:space="preserve">  Corinthians 6:16, 17-18; 1</w:t>
      </w:r>
      <w:r w:rsidRPr="009C279B">
        <w:rPr>
          <w:sz w:val="24"/>
          <w:szCs w:val="24"/>
          <w:vertAlign w:val="superscript"/>
        </w:rPr>
        <w:t>st</w:t>
      </w:r>
      <w:r w:rsidRPr="009C279B">
        <w:rPr>
          <w:sz w:val="24"/>
          <w:szCs w:val="24"/>
        </w:rPr>
        <w:t xml:space="preserve"> Peter 2:9-10; Hebrews 8:10 and Revelation 21:3. This Covenant is still in force outside the Kingdom of God. John did the Plan of Grace in Luke 3. </w:t>
      </w:r>
      <w:r w:rsidRPr="009C279B">
        <w:rPr>
          <w:rFonts w:cstheme="minorHAnsi"/>
          <w:sz w:val="24"/>
          <w:szCs w:val="24"/>
        </w:rPr>
        <w:t xml:space="preserve">This happened in the Young Universe before 1,931 years.               </w:t>
      </w:r>
    </w:p>
    <w:p w:rsidR="00691D4D" w:rsidRPr="009C279B" w:rsidRDefault="00691D4D" w:rsidP="00691D4D">
      <w:pPr>
        <w:spacing w:line="480" w:lineRule="auto"/>
        <w:jc w:val="center"/>
        <w:rPr>
          <w:rFonts w:cstheme="minorHAnsi"/>
          <w:b/>
          <w:sz w:val="24"/>
          <w:szCs w:val="24"/>
        </w:rPr>
      </w:pPr>
      <w:r w:rsidRPr="009C279B">
        <w:rPr>
          <w:rFonts w:cstheme="minorHAnsi"/>
          <w:b/>
          <w:sz w:val="24"/>
          <w:szCs w:val="24"/>
        </w:rPr>
        <w:t>FATHER STEPHEN’S HIGHEST SUPREME AUTHORITY COVENANT IN THE LORD YAHWEH</w:t>
      </w:r>
    </w:p>
    <w:p w:rsidR="00691D4D" w:rsidRPr="009C279B" w:rsidRDefault="00691D4D" w:rsidP="00691D4D">
      <w:pPr>
        <w:spacing w:line="480" w:lineRule="auto"/>
        <w:jc w:val="both"/>
        <w:rPr>
          <w:rFonts w:cstheme="minorHAnsi"/>
          <w:sz w:val="24"/>
          <w:szCs w:val="24"/>
        </w:rPr>
      </w:pPr>
      <w:r w:rsidRPr="009C279B">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691D4D" w:rsidRPr="009C279B" w:rsidRDefault="00691D4D" w:rsidP="00691D4D">
      <w:pPr>
        <w:spacing w:line="480" w:lineRule="auto"/>
        <w:jc w:val="center"/>
        <w:rPr>
          <w:rFonts w:cstheme="minorHAnsi"/>
          <w:b/>
          <w:sz w:val="24"/>
          <w:szCs w:val="24"/>
        </w:rPr>
      </w:pPr>
      <w:r w:rsidRPr="009C279B">
        <w:rPr>
          <w:rFonts w:cstheme="minorHAnsi"/>
          <w:b/>
          <w:sz w:val="24"/>
          <w:szCs w:val="24"/>
        </w:rPr>
        <w:t>LORD JESUS’ SALVATION COVENANT IN THE FATHER STEPHEN</w:t>
      </w:r>
    </w:p>
    <w:p w:rsidR="00691D4D" w:rsidRPr="009C279B" w:rsidRDefault="00691D4D" w:rsidP="00691D4D">
      <w:pPr>
        <w:spacing w:line="480" w:lineRule="auto"/>
        <w:jc w:val="both"/>
        <w:rPr>
          <w:rFonts w:cstheme="minorHAnsi"/>
          <w:sz w:val="24"/>
          <w:szCs w:val="24"/>
        </w:rPr>
      </w:pPr>
      <w:r w:rsidRPr="009C279B">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691D4D" w:rsidRPr="009C279B" w:rsidRDefault="00691D4D" w:rsidP="00691D4D">
      <w:pPr>
        <w:spacing w:line="480" w:lineRule="auto"/>
        <w:jc w:val="both"/>
        <w:rPr>
          <w:rFonts w:cstheme="minorHAnsi"/>
          <w:sz w:val="24"/>
          <w:szCs w:val="24"/>
        </w:rPr>
      </w:pPr>
      <w:r w:rsidRPr="009C279B">
        <w:rPr>
          <w:rFonts w:cstheme="minorHAnsi"/>
          <w:sz w:val="24"/>
          <w:szCs w:val="24"/>
        </w:rPr>
        <w:t>Faithfulness to the Father Stephen is seen as Marital Fidelity, which does not mean a Sexual Orientation at all is in Hosea 2:20; Isaiah 54:5; Jeremiah 2:2; Ezekiel 16:8; Ephesians 1:1; 5:22-25. Faithfulness to the Father Stephen reflects the Father Stephen’s Faithfulness is in Deuteronomy 7:9; 1</w:t>
      </w:r>
      <w:r w:rsidRPr="009C279B">
        <w:rPr>
          <w:rFonts w:cstheme="minorHAnsi"/>
          <w:sz w:val="24"/>
          <w:szCs w:val="24"/>
          <w:vertAlign w:val="superscript"/>
        </w:rPr>
        <w:t>st</w:t>
      </w:r>
      <w:r w:rsidRPr="009C279B">
        <w:rPr>
          <w:rFonts w:cstheme="minorHAnsi"/>
          <w:sz w:val="24"/>
          <w:szCs w:val="24"/>
        </w:rPr>
        <w:t xml:space="preserve"> Samuel 2:35; 1</w:t>
      </w:r>
      <w:r w:rsidRPr="009C279B">
        <w:rPr>
          <w:rFonts w:cstheme="minorHAnsi"/>
          <w:sz w:val="24"/>
          <w:szCs w:val="24"/>
          <w:vertAlign w:val="superscript"/>
        </w:rPr>
        <w:t>st</w:t>
      </w:r>
      <w:r w:rsidRPr="009C279B">
        <w:rPr>
          <w:rFonts w:cstheme="minorHAnsi"/>
          <w:sz w:val="24"/>
          <w:szCs w:val="24"/>
        </w:rPr>
        <w:t xml:space="preserve"> Corinthians 10:12-13; Hebrews 4:14-16; 10:23 &amp; 1</w:t>
      </w:r>
      <w:r w:rsidRPr="009C279B">
        <w:rPr>
          <w:rFonts w:cstheme="minorHAnsi"/>
          <w:sz w:val="24"/>
          <w:szCs w:val="24"/>
          <w:vertAlign w:val="superscript"/>
        </w:rPr>
        <w:t>st</w:t>
      </w:r>
      <w:r w:rsidRPr="009C279B">
        <w:rPr>
          <w:rFonts w:cstheme="minorHAnsi"/>
          <w:sz w:val="24"/>
          <w:szCs w:val="24"/>
        </w:rPr>
        <w:t xml:space="preserve"> Peter 4:19. The Faithfulness is seen as a Steadfast Commitment to the Father Stephen: In Unwavering Devotion is in Micah 4:5; Joshua 24:14-15; Revelation 2:10 &amp; Luke 9:62. In Obedience is in Deuteronomy 11:13 &amp; Ezekiel 18:9. In Service is in 1</w:t>
      </w:r>
      <w:r w:rsidRPr="009C279B">
        <w:rPr>
          <w:rFonts w:cstheme="minorHAnsi"/>
          <w:sz w:val="24"/>
          <w:szCs w:val="24"/>
          <w:vertAlign w:val="superscript"/>
        </w:rPr>
        <w:t>st</w:t>
      </w:r>
      <w:r w:rsidRPr="009C279B">
        <w:rPr>
          <w:rFonts w:cstheme="minorHAnsi"/>
          <w:sz w:val="24"/>
          <w:szCs w:val="24"/>
        </w:rPr>
        <w:t xml:space="preserve"> Samuel 12:24; 2</w:t>
      </w:r>
      <w:r w:rsidRPr="009C279B">
        <w:rPr>
          <w:rFonts w:cstheme="minorHAnsi"/>
          <w:sz w:val="24"/>
          <w:szCs w:val="24"/>
          <w:vertAlign w:val="superscript"/>
        </w:rPr>
        <w:t>nd</w:t>
      </w:r>
      <w:r w:rsidRPr="009C279B">
        <w:rPr>
          <w:rFonts w:cstheme="minorHAnsi"/>
          <w:sz w:val="24"/>
          <w:szCs w:val="24"/>
        </w:rPr>
        <w:t xml:space="preserve"> Chronicles 19:9; 34:10-12; 2</w:t>
      </w:r>
      <w:r w:rsidRPr="009C279B">
        <w:rPr>
          <w:rFonts w:cstheme="minorHAnsi"/>
          <w:sz w:val="24"/>
          <w:szCs w:val="24"/>
          <w:vertAlign w:val="superscript"/>
        </w:rPr>
        <w:t>nd</w:t>
      </w:r>
      <w:r w:rsidRPr="009C279B">
        <w:rPr>
          <w:rFonts w:cstheme="minorHAnsi"/>
          <w:sz w:val="24"/>
          <w:szCs w:val="24"/>
        </w:rPr>
        <w:t xml:space="preserve"> Kings 22:4-7; Ezekiel 44:15; 48:11 &amp; 1</w:t>
      </w:r>
      <w:r w:rsidRPr="009C279B">
        <w:rPr>
          <w:rFonts w:cstheme="minorHAnsi"/>
          <w:sz w:val="24"/>
          <w:szCs w:val="24"/>
          <w:vertAlign w:val="superscript"/>
        </w:rPr>
        <w:t>st</w:t>
      </w:r>
      <w:r w:rsidRPr="009C279B">
        <w:rPr>
          <w:rFonts w:cstheme="minorHAnsi"/>
          <w:sz w:val="24"/>
          <w:szCs w:val="24"/>
        </w:rPr>
        <w:t xml:space="preserve"> Timothy 1:12. In Giving is in 2</w:t>
      </w:r>
      <w:r w:rsidRPr="009C279B">
        <w:rPr>
          <w:rFonts w:cstheme="minorHAnsi"/>
          <w:sz w:val="24"/>
          <w:szCs w:val="24"/>
          <w:vertAlign w:val="superscript"/>
        </w:rPr>
        <w:t>nd</w:t>
      </w:r>
      <w:r w:rsidRPr="009C279B">
        <w:rPr>
          <w:rFonts w:cstheme="minorHAnsi"/>
          <w:sz w:val="24"/>
          <w:szCs w:val="24"/>
        </w:rPr>
        <w:t xml:space="preserve"> Chronicles 31:12 &amp; 2</w:t>
      </w:r>
      <w:r w:rsidRPr="009C279B">
        <w:rPr>
          <w:rFonts w:cstheme="minorHAnsi"/>
          <w:sz w:val="24"/>
          <w:szCs w:val="24"/>
          <w:vertAlign w:val="superscript"/>
        </w:rPr>
        <w:t>nd</w:t>
      </w:r>
      <w:r w:rsidRPr="009C279B">
        <w:rPr>
          <w:rFonts w:cstheme="minorHAnsi"/>
          <w:sz w:val="24"/>
          <w:szCs w:val="24"/>
        </w:rPr>
        <w:t xml:space="preserve"> Corinthians 8:1-5. In Prayer is in Romans 12:12 &amp; 1</w:t>
      </w:r>
      <w:r w:rsidRPr="009C279B">
        <w:rPr>
          <w:rFonts w:cstheme="minorHAnsi"/>
          <w:sz w:val="24"/>
          <w:szCs w:val="24"/>
          <w:vertAlign w:val="superscript"/>
        </w:rPr>
        <w:t>st</w:t>
      </w:r>
      <w:r w:rsidRPr="009C279B">
        <w:rPr>
          <w:rFonts w:cstheme="minorHAnsi"/>
          <w:sz w:val="24"/>
          <w:szCs w:val="24"/>
        </w:rPr>
        <w:t xml:space="preserve"> Thessalonians 5:17. In Patient Endurance is in 2</w:t>
      </w:r>
      <w:r w:rsidRPr="009C279B">
        <w:rPr>
          <w:rFonts w:cstheme="minorHAnsi"/>
          <w:sz w:val="24"/>
          <w:szCs w:val="24"/>
          <w:vertAlign w:val="superscript"/>
        </w:rPr>
        <w:t>nd</w:t>
      </w:r>
      <w:r w:rsidRPr="009C279B">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9C279B">
        <w:rPr>
          <w:rFonts w:cstheme="minorHAnsi"/>
          <w:sz w:val="24"/>
          <w:szCs w:val="24"/>
          <w:vertAlign w:val="superscript"/>
        </w:rPr>
        <w:t>st</w:t>
      </w:r>
      <w:r w:rsidRPr="009C279B">
        <w:rPr>
          <w:rFonts w:cstheme="minorHAnsi"/>
          <w:sz w:val="24"/>
          <w:szCs w:val="24"/>
        </w:rPr>
        <w:t xml:space="preserve"> Corinthians 4:1-2; 3</w:t>
      </w:r>
      <w:r w:rsidRPr="009C279B">
        <w:rPr>
          <w:rFonts w:cstheme="minorHAnsi"/>
          <w:sz w:val="24"/>
          <w:szCs w:val="24"/>
          <w:vertAlign w:val="superscript"/>
        </w:rPr>
        <w:t>rd</w:t>
      </w:r>
      <w:r w:rsidRPr="009C279B">
        <w:rPr>
          <w:rFonts w:cstheme="minorHAnsi"/>
          <w:sz w:val="24"/>
          <w:szCs w:val="24"/>
        </w:rPr>
        <w:t xml:space="preserve"> John 3; Exodus 18:21; 1</w:t>
      </w:r>
      <w:r w:rsidRPr="009C279B">
        <w:rPr>
          <w:rFonts w:cstheme="minorHAnsi"/>
          <w:sz w:val="24"/>
          <w:szCs w:val="24"/>
          <w:vertAlign w:val="superscript"/>
        </w:rPr>
        <w:t>st</w:t>
      </w:r>
      <w:r w:rsidRPr="009C279B">
        <w:rPr>
          <w:rFonts w:cstheme="minorHAnsi"/>
          <w:sz w:val="24"/>
          <w:szCs w:val="24"/>
        </w:rPr>
        <w:t xml:space="preserve"> Timothy 4:13-16; 6:20 &amp; 2</w:t>
      </w:r>
      <w:r w:rsidRPr="009C279B">
        <w:rPr>
          <w:rFonts w:cstheme="minorHAnsi"/>
          <w:sz w:val="24"/>
          <w:szCs w:val="24"/>
          <w:vertAlign w:val="superscript"/>
        </w:rPr>
        <w:t>nd</w:t>
      </w:r>
      <w:r w:rsidRPr="009C279B">
        <w:rPr>
          <w:rFonts w:cstheme="minorHAnsi"/>
          <w:sz w:val="24"/>
          <w:szCs w:val="24"/>
        </w:rPr>
        <w:t xml:space="preserve"> Timothy 1:13-14; 2:2, 15; 4:1-2. The Encouragements to Faithfulness: The True Call to Faithfulness is in 1</w:t>
      </w:r>
      <w:r w:rsidRPr="009C279B">
        <w:rPr>
          <w:rFonts w:cstheme="minorHAnsi"/>
          <w:sz w:val="24"/>
          <w:szCs w:val="24"/>
          <w:vertAlign w:val="superscript"/>
        </w:rPr>
        <w:t>st</w:t>
      </w:r>
      <w:r w:rsidRPr="009C279B">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9C279B">
        <w:rPr>
          <w:rFonts w:cstheme="minorHAnsi"/>
          <w:sz w:val="24"/>
          <w:szCs w:val="24"/>
          <w:vertAlign w:val="superscript"/>
        </w:rPr>
        <w:t>st</w:t>
      </w:r>
      <w:r w:rsidRPr="009C279B">
        <w:rPr>
          <w:rFonts w:cstheme="minorHAnsi"/>
          <w:sz w:val="24"/>
          <w:szCs w:val="24"/>
        </w:rPr>
        <w:t xml:space="preserve"> Samuel 26:23; Matthew 24:45-47; 25:21; Psalms 101:6; Proverbs 28:20; 2</w:t>
      </w:r>
      <w:r w:rsidRPr="009C279B">
        <w:rPr>
          <w:rFonts w:cstheme="minorHAnsi"/>
          <w:sz w:val="24"/>
          <w:szCs w:val="24"/>
          <w:vertAlign w:val="superscript"/>
        </w:rPr>
        <w:t>nd</w:t>
      </w:r>
      <w:r w:rsidRPr="009C279B">
        <w:rPr>
          <w:rFonts w:cstheme="minorHAnsi"/>
          <w:sz w:val="24"/>
          <w:szCs w:val="24"/>
        </w:rPr>
        <w:t xml:space="preserve"> Timothy 4:6-8; Revelation 17:14; 20:4; Luke 12:42-44; 19:17 &amp; Acts 6:7. The Lack of Faithfulness is in Hosea 1:2; 4:1; 5:7; 9:1 &amp; Psalms 12:1; 78:8, 37. </w:t>
      </w:r>
    </w:p>
    <w:p w:rsidR="00691D4D" w:rsidRPr="009C279B" w:rsidRDefault="00691D4D" w:rsidP="00691D4D">
      <w:pPr>
        <w:spacing w:line="480" w:lineRule="auto"/>
        <w:jc w:val="both"/>
        <w:rPr>
          <w:sz w:val="24"/>
          <w:szCs w:val="24"/>
        </w:rPr>
      </w:pPr>
      <w:r w:rsidRPr="009C279B">
        <w:rPr>
          <w:rFonts w:cstheme="minorHAnsi"/>
          <w:sz w:val="24"/>
          <w:szCs w:val="24"/>
        </w:rPr>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9C279B">
        <w:rPr>
          <w:rFonts w:cstheme="minorHAnsi"/>
          <w:sz w:val="24"/>
          <w:szCs w:val="24"/>
          <w:vertAlign w:val="superscript"/>
        </w:rPr>
        <w:t>st</w:t>
      </w:r>
      <w:r w:rsidRPr="009C279B">
        <w:rPr>
          <w:rFonts w:cstheme="minorHAnsi"/>
          <w:sz w:val="24"/>
          <w:szCs w:val="24"/>
        </w:rPr>
        <w:t xml:space="preserve"> Timothy 5:9. The 5 Authorized Divine Unions A</w:t>
      </w:r>
      <w:r w:rsidRPr="009C279B">
        <w:rPr>
          <w:sz w:val="24"/>
          <w:szCs w:val="24"/>
        </w:rPr>
        <w:t>uthorized only by the Father Stephen Our Lord derives from John 8:58 with Genesis 2:24; Matthew 19:5; Mark 10:8; Ephesians 5:31 &amp; 1</w:t>
      </w:r>
      <w:r w:rsidRPr="009C279B">
        <w:rPr>
          <w:sz w:val="24"/>
          <w:szCs w:val="24"/>
          <w:vertAlign w:val="superscript"/>
        </w:rPr>
        <w:t>st</w:t>
      </w:r>
      <w:r w:rsidRPr="009C279B">
        <w:rPr>
          <w:sz w:val="24"/>
          <w:szCs w:val="24"/>
        </w:rPr>
        <w:t xml:space="preserve"> Corinthians 6:17 all as One Flesh and the 1 Sexual Union is derived from Genesis 4:1 with 1</w:t>
      </w:r>
      <w:r w:rsidRPr="009C279B">
        <w:rPr>
          <w:sz w:val="24"/>
          <w:szCs w:val="24"/>
          <w:vertAlign w:val="superscript"/>
        </w:rPr>
        <w:t>st</w:t>
      </w:r>
      <w:r w:rsidRPr="009C279B">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9C279B">
        <w:rPr>
          <w:sz w:val="24"/>
          <w:szCs w:val="24"/>
          <w:vertAlign w:val="superscript"/>
        </w:rPr>
        <w:t>st</w:t>
      </w:r>
      <w:r w:rsidRPr="009C279B">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Faithfulness in Family Relationships is in 1</w:t>
      </w:r>
      <w:r w:rsidRPr="009C279B">
        <w:rPr>
          <w:sz w:val="24"/>
          <w:szCs w:val="24"/>
          <w:vertAlign w:val="superscript"/>
        </w:rPr>
        <w:t>st</w:t>
      </w:r>
      <w:r w:rsidRPr="009C279B">
        <w:rPr>
          <w:sz w:val="24"/>
          <w:szCs w:val="24"/>
        </w:rPr>
        <w:t xml:space="preserve"> Timothy 5:4, 8; Tobit 3:1-14:15; Genesis 24:47-51; 47:28-31; Ruth 1:16-18; 2:11-12; 1</w:t>
      </w:r>
      <w:r w:rsidRPr="009C279B">
        <w:rPr>
          <w:sz w:val="24"/>
          <w:szCs w:val="24"/>
          <w:vertAlign w:val="superscript"/>
        </w:rPr>
        <w:t>st</w:t>
      </w:r>
      <w:r w:rsidRPr="009C279B">
        <w:rPr>
          <w:sz w:val="24"/>
          <w:szCs w:val="24"/>
        </w:rPr>
        <w:t xml:space="preserve"> Samuel 2:19; Proverbs 31:15, 21, 27-28 &amp; John 19:25-27. Faithfulness to all Vows and all 10 Covenants is in Numbers 30:2; Genesis 29:18, 30; 50:25; Exodus 13:19; Joshua 2:14; 6:25; 9:15-20; 1</w:t>
      </w:r>
      <w:r w:rsidRPr="009C279B">
        <w:rPr>
          <w:sz w:val="24"/>
          <w:szCs w:val="24"/>
          <w:vertAlign w:val="superscript"/>
        </w:rPr>
        <w:t>st</w:t>
      </w:r>
      <w:r w:rsidRPr="009C279B">
        <w:rPr>
          <w:sz w:val="24"/>
          <w:szCs w:val="24"/>
        </w:rPr>
        <w:t xml:space="preserve"> Samuel 18:3; 20:8, 42; 23:16 &amp; 1</w:t>
      </w:r>
      <w:r w:rsidRPr="009C279B">
        <w:rPr>
          <w:sz w:val="24"/>
          <w:szCs w:val="24"/>
          <w:vertAlign w:val="superscript"/>
        </w:rPr>
        <w:t>st</w:t>
      </w:r>
      <w:r w:rsidRPr="009C279B">
        <w:rPr>
          <w:sz w:val="24"/>
          <w:szCs w:val="24"/>
        </w:rPr>
        <w:t xml:space="preserve"> Kings 20:34. Faithfulness in Speech: In carrying messages is in Proverbs 13:17; 25:13. In telling the truth is in Proverbs 12:17; 14:5. In bringing the Father Stephen’s Inerrant Word is in Jeremiah 23:28; 2</w:t>
      </w:r>
      <w:r w:rsidRPr="009C279B">
        <w:rPr>
          <w:sz w:val="24"/>
          <w:szCs w:val="24"/>
          <w:vertAlign w:val="superscript"/>
        </w:rPr>
        <w:t>nd</w:t>
      </w:r>
      <w:r w:rsidRPr="009C279B">
        <w:rPr>
          <w:sz w:val="24"/>
          <w:szCs w:val="24"/>
        </w:rPr>
        <w:t xml:space="preserve"> Corinthians 2:17; 4:2 &amp; 2</w:t>
      </w:r>
      <w:r w:rsidRPr="009C279B">
        <w:rPr>
          <w:sz w:val="24"/>
          <w:szCs w:val="24"/>
          <w:vertAlign w:val="superscript"/>
        </w:rPr>
        <w:t>nd</w:t>
      </w:r>
      <w:r w:rsidRPr="009C279B">
        <w:rPr>
          <w:sz w:val="24"/>
          <w:szCs w:val="24"/>
        </w:rPr>
        <w:t xml:space="preserve"> Timothy 2:15. Faithfulness in Conduct: In serving others is in 3</w:t>
      </w:r>
      <w:r w:rsidRPr="009C279B">
        <w:rPr>
          <w:sz w:val="24"/>
          <w:szCs w:val="24"/>
          <w:vertAlign w:val="superscript"/>
        </w:rPr>
        <w:t>rd</w:t>
      </w:r>
      <w:r w:rsidRPr="009C279B">
        <w:rPr>
          <w:sz w:val="24"/>
          <w:szCs w:val="24"/>
        </w:rPr>
        <w:t xml:space="preserve"> John 5; Romans 16:1-2; Galatians 6:10 &amp; 1</w:t>
      </w:r>
      <w:r w:rsidRPr="009C279B">
        <w:rPr>
          <w:sz w:val="24"/>
          <w:szCs w:val="24"/>
          <w:vertAlign w:val="superscript"/>
        </w:rPr>
        <w:t>st</w:t>
      </w:r>
      <w:r w:rsidRPr="009C279B">
        <w:rPr>
          <w:sz w:val="24"/>
          <w:szCs w:val="24"/>
        </w:rPr>
        <w:t xml:space="preserve"> Peter 4:10. In intercession is in Romans 1:9-10; Ephesians 6:18 &amp; Colossians 4:2-4. In giving is in 2</w:t>
      </w:r>
      <w:r w:rsidRPr="009C279B">
        <w:rPr>
          <w:sz w:val="24"/>
          <w:szCs w:val="24"/>
          <w:vertAlign w:val="superscript"/>
        </w:rPr>
        <w:t>nd</w:t>
      </w:r>
      <w:r w:rsidRPr="009C279B">
        <w:rPr>
          <w:sz w:val="24"/>
          <w:szCs w:val="24"/>
        </w:rPr>
        <w:t xml:space="preserve"> Corinthians 8:7-11; 2</w:t>
      </w:r>
      <w:r w:rsidRPr="009C279B">
        <w:rPr>
          <w:sz w:val="24"/>
          <w:szCs w:val="24"/>
          <w:vertAlign w:val="superscript"/>
        </w:rPr>
        <w:t>nd</w:t>
      </w:r>
      <w:r w:rsidRPr="009C279B">
        <w:rPr>
          <w:sz w:val="24"/>
          <w:szCs w:val="24"/>
        </w:rPr>
        <w:t xml:space="preserve"> Chronicles 31:5-10 &amp; Philippians 4:15-18. In handling money is in 2</w:t>
      </w:r>
      <w:r w:rsidRPr="009C279B">
        <w:rPr>
          <w:sz w:val="24"/>
          <w:szCs w:val="24"/>
          <w:vertAlign w:val="superscript"/>
        </w:rPr>
        <w:t>nd</w:t>
      </w:r>
      <w:r w:rsidRPr="009C279B">
        <w:rPr>
          <w:sz w:val="24"/>
          <w:szCs w:val="24"/>
        </w:rPr>
        <w:t xml:space="preserve"> Kings 12:13-15; 22:7; 2</w:t>
      </w:r>
      <w:r w:rsidRPr="009C279B">
        <w:rPr>
          <w:sz w:val="24"/>
          <w:szCs w:val="24"/>
          <w:vertAlign w:val="superscript"/>
        </w:rPr>
        <w:t>nd</w:t>
      </w:r>
      <w:r w:rsidRPr="009C279B">
        <w:rPr>
          <w:sz w:val="24"/>
          <w:szCs w:val="24"/>
        </w:rPr>
        <w:t xml:space="preserve"> Chronicles 31:12-15; Matthew 25:21; Tobit 4:20-9:6 &amp; Luke 16:10; 19:17. The Rarity of True Faithfulness is in Proverbs 20:6; Psalms 12:1-2; Isaiah 57:1 &amp; Jeremiah 17:9. </w:t>
      </w:r>
    </w:p>
    <w:p w:rsidR="00691D4D" w:rsidRPr="009C279B" w:rsidRDefault="00691D4D" w:rsidP="00691D4D">
      <w:pPr>
        <w:spacing w:line="480" w:lineRule="auto"/>
        <w:jc w:val="both"/>
        <w:rPr>
          <w:sz w:val="24"/>
          <w:szCs w:val="24"/>
        </w:rPr>
      </w:pPr>
      <w:r w:rsidRPr="009C279B">
        <w:rPr>
          <w:sz w:val="24"/>
          <w:szCs w:val="24"/>
        </w:rPr>
        <w:t>The Examples of True Faithfulness: Abraham is in Nehemiah 9:7-8; Galatians 3:9 &amp; Hebrews 11:8-12. Moses is in Hebrews 3:5; 11:24-28 &amp; Numbers 12:7. Caleb is in Numbers 14:24; Deuteronomy 1:36 &amp; Joshua 14:8-9. Elijah is in 1</w:t>
      </w:r>
      <w:r w:rsidRPr="009C279B">
        <w:rPr>
          <w:sz w:val="24"/>
          <w:szCs w:val="24"/>
          <w:vertAlign w:val="superscript"/>
        </w:rPr>
        <w:t>st</w:t>
      </w:r>
      <w:r w:rsidRPr="009C279B">
        <w:rPr>
          <w:sz w:val="24"/>
          <w:szCs w:val="24"/>
        </w:rPr>
        <w:t xml:space="preserve"> Kings 19:10, 14. David is in 1</w:t>
      </w:r>
      <w:r w:rsidRPr="009C279B">
        <w:rPr>
          <w:sz w:val="24"/>
          <w:szCs w:val="24"/>
          <w:vertAlign w:val="superscript"/>
        </w:rPr>
        <w:t>st</w:t>
      </w:r>
      <w:r w:rsidRPr="009C279B">
        <w:rPr>
          <w:sz w:val="24"/>
          <w:szCs w:val="24"/>
        </w:rPr>
        <w:t xml:space="preserve"> Samuel 29:6 &amp; 2</w:t>
      </w:r>
      <w:r w:rsidRPr="009C279B">
        <w:rPr>
          <w:sz w:val="24"/>
          <w:szCs w:val="24"/>
          <w:vertAlign w:val="superscript"/>
        </w:rPr>
        <w:t>nd</w:t>
      </w:r>
      <w:r w:rsidRPr="009C279B">
        <w:rPr>
          <w:sz w:val="24"/>
          <w:szCs w:val="24"/>
        </w:rPr>
        <w:t xml:space="preserve"> Samuel 9:6-7; 22:22-24. Hezekiah is in 2</w:t>
      </w:r>
      <w:r w:rsidRPr="009C279B">
        <w:rPr>
          <w:sz w:val="24"/>
          <w:szCs w:val="24"/>
          <w:vertAlign w:val="superscript"/>
        </w:rPr>
        <w:t>nd</w:t>
      </w:r>
      <w:r w:rsidRPr="009C279B">
        <w:rPr>
          <w:sz w:val="24"/>
          <w:szCs w:val="24"/>
        </w:rPr>
        <w:t xml:space="preserve"> Kings 20:3; Isaiah 38:3 &amp; 2</w:t>
      </w:r>
      <w:r w:rsidRPr="009C279B">
        <w:rPr>
          <w:sz w:val="24"/>
          <w:szCs w:val="24"/>
          <w:vertAlign w:val="superscript"/>
        </w:rPr>
        <w:t>nd</w:t>
      </w:r>
      <w:r w:rsidRPr="009C279B">
        <w:rPr>
          <w:sz w:val="24"/>
          <w:szCs w:val="24"/>
        </w:rPr>
        <w:t xml:space="preserve"> Chronicles 31:20; 32:1. Daniel is in Daniel 6:4, 10. Paul is in 1</w:t>
      </w:r>
      <w:r w:rsidRPr="009C279B">
        <w:rPr>
          <w:sz w:val="24"/>
          <w:szCs w:val="24"/>
          <w:vertAlign w:val="superscript"/>
        </w:rPr>
        <w:t>st</w:t>
      </w:r>
      <w:r w:rsidRPr="009C279B">
        <w:rPr>
          <w:sz w:val="24"/>
          <w:szCs w:val="24"/>
        </w:rPr>
        <w:t xml:space="preserve"> Timothy 1:12; 1</w:t>
      </w:r>
      <w:r w:rsidRPr="009C279B">
        <w:rPr>
          <w:sz w:val="24"/>
          <w:szCs w:val="24"/>
          <w:vertAlign w:val="superscript"/>
        </w:rPr>
        <w:t>st</w:t>
      </w:r>
      <w:r w:rsidRPr="009C279B">
        <w:rPr>
          <w:sz w:val="24"/>
          <w:szCs w:val="24"/>
        </w:rPr>
        <w:t xml:space="preserve"> Corinthians 7:25 &amp; 2</w:t>
      </w:r>
      <w:r w:rsidRPr="009C279B">
        <w:rPr>
          <w:sz w:val="24"/>
          <w:szCs w:val="24"/>
          <w:vertAlign w:val="superscript"/>
        </w:rPr>
        <w:t>nd</w:t>
      </w:r>
      <w:r w:rsidRPr="009C279B">
        <w:rPr>
          <w:sz w:val="24"/>
          <w:szCs w:val="24"/>
        </w:rPr>
        <w:t xml:space="preserve"> Timothy 4:7. Timothy is in 1</w:t>
      </w:r>
      <w:r w:rsidRPr="009C279B">
        <w:rPr>
          <w:sz w:val="24"/>
          <w:szCs w:val="24"/>
          <w:vertAlign w:val="superscript"/>
        </w:rPr>
        <w:t>st</w:t>
      </w:r>
      <w:r w:rsidRPr="009C279B">
        <w:rPr>
          <w:sz w:val="24"/>
          <w:szCs w:val="24"/>
        </w:rPr>
        <w:t xml:space="preserve"> Corinthians 4:17 &amp; 2</w:t>
      </w:r>
      <w:r w:rsidRPr="009C279B">
        <w:rPr>
          <w:sz w:val="24"/>
          <w:szCs w:val="24"/>
          <w:vertAlign w:val="superscript"/>
        </w:rPr>
        <w:t>nd</w:t>
      </w:r>
      <w:r w:rsidRPr="009C279B">
        <w:rPr>
          <w:sz w:val="24"/>
          <w:szCs w:val="24"/>
        </w:rPr>
        <w:t xml:space="preserve"> Timothy 1:5. Silas is in 1</w:t>
      </w:r>
      <w:r w:rsidRPr="009C279B">
        <w:rPr>
          <w:sz w:val="24"/>
          <w:szCs w:val="24"/>
          <w:vertAlign w:val="superscript"/>
        </w:rPr>
        <w:t>st</w:t>
      </w:r>
      <w:r w:rsidRPr="009C279B">
        <w:rPr>
          <w:sz w:val="24"/>
          <w:szCs w:val="24"/>
        </w:rPr>
        <w:t xml:space="preserve"> Peter 5:12 &amp; Acts 16:25. Noah is in Genesis 6:9 &amp; Hebrews 11:7. Joshua is in Joshua 24:14-15. Josiah is in 2</w:t>
      </w:r>
      <w:r w:rsidRPr="009C279B">
        <w:rPr>
          <w:sz w:val="24"/>
          <w:szCs w:val="24"/>
          <w:vertAlign w:val="superscript"/>
        </w:rPr>
        <w:t>nd</w:t>
      </w:r>
      <w:r w:rsidRPr="009C279B">
        <w:rPr>
          <w:sz w:val="24"/>
          <w:szCs w:val="24"/>
        </w:rPr>
        <w:t xml:space="preserve"> Kings 22:2; 2</w:t>
      </w:r>
      <w:r w:rsidRPr="009C279B">
        <w:rPr>
          <w:sz w:val="24"/>
          <w:szCs w:val="24"/>
          <w:vertAlign w:val="superscript"/>
        </w:rPr>
        <w:t>nd</w:t>
      </w:r>
      <w:r w:rsidRPr="009C279B">
        <w:rPr>
          <w:sz w:val="24"/>
          <w:szCs w:val="24"/>
        </w:rPr>
        <w:t xml:space="preserve"> Chronicles 34:2; 35:26. Nehemiah is in Nehemiah 13:13-14. Job is in Job 23:11-12; 27:6. The Reliable Witnesses is in Isaiah 8:2 &amp; 2</w:t>
      </w:r>
      <w:r w:rsidRPr="009C279B">
        <w:rPr>
          <w:sz w:val="24"/>
          <w:szCs w:val="24"/>
          <w:vertAlign w:val="superscript"/>
        </w:rPr>
        <w:t>nd</w:t>
      </w:r>
      <w:r w:rsidRPr="009C279B">
        <w:rPr>
          <w:sz w:val="24"/>
          <w:szCs w:val="24"/>
        </w:rPr>
        <w:t xml:space="preserve"> Timothy 2:2. Shadrach, Meshach and Abednego is in Daniel 3:16-18. Tychicus is in Ephesians 6:21-22 &amp; Colossians 4:7. Epaphras is in Colossians 1:7; 4:12. Onesimus is in Colossians 4:9 &amp; Philemon 10-11. Peter &amp; John is in Acts 4:18-20. The 7,000 in Israel is in 1</w:t>
      </w:r>
      <w:r w:rsidRPr="009C279B">
        <w:rPr>
          <w:sz w:val="24"/>
          <w:szCs w:val="24"/>
          <w:vertAlign w:val="superscript"/>
        </w:rPr>
        <w:t>st</w:t>
      </w:r>
      <w:r w:rsidRPr="009C279B">
        <w:rPr>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rsidR="00691D4D" w:rsidRPr="009C279B" w:rsidRDefault="00691D4D" w:rsidP="00691D4D">
      <w:pPr>
        <w:spacing w:line="480" w:lineRule="auto"/>
        <w:jc w:val="center"/>
        <w:rPr>
          <w:b/>
          <w:sz w:val="24"/>
          <w:szCs w:val="24"/>
        </w:rPr>
      </w:pPr>
      <w:r w:rsidRPr="009C279B">
        <w:rPr>
          <w:b/>
          <w:sz w:val="24"/>
          <w:szCs w:val="24"/>
        </w:rPr>
        <w:t>THE FATHER STEPHEN’S DWELLING PLACE CALLED THE UNIVERSAL ZION</w:t>
      </w:r>
    </w:p>
    <w:p w:rsidR="00691D4D" w:rsidRPr="009C279B" w:rsidRDefault="00691D4D" w:rsidP="00691D4D">
      <w:pPr>
        <w:spacing w:line="480" w:lineRule="auto"/>
        <w:jc w:val="center"/>
        <w:rPr>
          <w:b/>
          <w:sz w:val="24"/>
          <w:szCs w:val="24"/>
        </w:rPr>
      </w:pPr>
      <w:r w:rsidRPr="009C279B">
        <w:rPr>
          <w:b/>
          <w:sz w:val="24"/>
          <w:szCs w:val="24"/>
        </w:rPr>
        <w:t>ZION THE FATHER STEPHEN’S DWELLING PLACE IN THE KINGDOM OF LORDSHIP</w:t>
      </w:r>
    </w:p>
    <w:p w:rsidR="00691D4D" w:rsidRPr="009C279B" w:rsidRDefault="00691D4D" w:rsidP="00691D4D">
      <w:pPr>
        <w:spacing w:line="480" w:lineRule="auto"/>
        <w:jc w:val="both"/>
        <w:rPr>
          <w:sz w:val="24"/>
          <w:szCs w:val="24"/>
        </w:rPr>
      </w:pPr>
      <w:r w:rsidRPr="009C279B">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691D4D" w:rsidRPr="009C279B" w:rsidRDefault="00691D4D" w:rsidP="00691D4D">
      <w:pPr>
        <w:spacing w:line="480" w:lineRule="auto"/>
        <w:jc w:val="both"/>
        <w:rPr>
          <w:sz w:val="24"/>
          <w:szCs w:val="24"/>
        </w:rPr>
      </w:pPr>
      <w:r w:rsidRPr="009C279B">
        <w:rPr>
          <w:sz w:val="24"/>
          <w:szCs w:val="24"/>
        </w:rPr>
        <w:t>The Name of Zion is in 1</w:t>
      </w:r>
      <w:r w:rsidRPr="009C279B">
        <w:rPr>
          <w:sz w:val="24"/>
          <w:szCs w:val="24"/>
          <w:vertAlign w:val="superscript"/>
        </w:rPr>
        <w:t>st</w:t>
      </w:r>
      <w:r w:rsidRPr="009C279B">
        <w:rPr>
          <w:sz w:val="24"/>
          <w:szCs w:val="24"/>
        </w:rPr>
        <w:t xml:space="preserve"> Chronicles 11:4-5 &amp; 2</w:t>
      </w:r>
      <w:r w:rsidRPr="009C279B">
        <w:rPr>
          <w:sz w:val="24"/>
          <w:szCs w:val="24"/>
          <w:vertAlign w:val="superscript"/>
        </w:rPr>
        <w:t>nd</w:t>
      </w:r>
      <w:r w:rsidRPr="009C279B">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9C279B">
        <w:rPr>
          <w:sz w:val="24"/>
          <w:szCs w:val="24"/>
          <w:vertAlign w:val="superscript"/>
        </w:rPr>
        <w:t>nd</w:t>
      </w:r>
      <w:r w:rsidRPr="009C279B">
        <w:rPr>
          <w:sz w:val="24"/>
          <w:szCs w:val="24"/>
        </w:rPr>
        <w:t xml:space="preserve"> Samuel 5:6, 8 &amp; 1</w:t>
      </w:r>
      <w:r w:rsidRPr="009C279B">
        <w:rPr>
          <w:sz w:val="24"/>
          <w:szCs w:val="24"/>
          <w:vertAlign w:val="superscript"/>
        </w:rPr>
        <w:t>st</w:t>
      </w:r>
      <w:r w:rsidRPr="009C279B">
        <w:rPr>
          <w:sz w:val="24"/>
          <w:szCs w:val="24"/>
        </w:rPr>
        <w:t xml:space="preserve"> Chronicles 11:4-5. Zion captured by David is in 2</w:t>
      </w:r>
      <w:r w:rsidRPr="009C279B">
        <w:rPr>
          <w:sz w:val="24"/>
          <w:szCs w:val="24"/>
          <w:vertAlign w:val="superscript"/>
        </w:rPr>
        <w:t>nd</w:t>
      </w:r>
      <w:r w:rsidRPr="009C279B">
        <w:rPr>
          <w:sz w:val="24"/>
          <w:szCs w:val="24"/>
        </w:rPr>
        <w:t xml:space="preserve"> Samuel 5:7 &amp; 1</w:t>
      </w:r>
      <w:r w:rsidRPr="009C279B">
        <w:rPr>
          <w:sz w:val="24"/>
          <w:szCs w:val="24"/>
          <w:vertAlign w:val="superscript"/>
        </w:rPr>
        <w:t>st</w:t>
      </w:r>
      <w:r w:rsidRPr="009C279B">
        <w:rPr>
          <w:sz w:val="24"/>
          <w:szCs w:val="24"/>
        </w:rPr>
        <w:t xml:space="preserve"> Chronicles 11:4. Zion, established by David as His new capital and renamed by David is in 2</w:t>
      </w:r>
      <w:r w:rsidRPr="009C279B">
        <w:rPr>
          <w:sz w:val="24"/>
          <w:szCs w:val="24"/>
          <w:vertAlign w:val="superscript"/>
        </w:rPr>
        <w:t>nd</w:t>
      </w:r>
      <w:r w:rsidRPr="009C279B">
        <w:rPr>
          <w:sz w:val="24"/>
          <w:szCs w:val="24"/>
        </w:rPr>
        <w:t xml:space="preserve"> Samuel 5:9 &amp; 1</w:t>
      </w:r>
      <w:r w:rsidRPr="009C279B">
        <w:rPr>
          <w:sz w:val="24"/>
          <w:szCs w:val="24"/>
          <w:vertAlign w:val="superscript"/>
        </w:rPr>
        <w:t>st</w:t>
      </w:r>
      <w:r w:rsidRPr="009C279B">
        <w:rPr>
          <w:sz w:val="24"/>
          <w:szCs w:val="24"/>
        </w:rPr>
        <w:t xml:space="preserve"> Chronicles 11:7. Zion strengthened enormously by David is in 1</w:t>
      </w:r>
      <w:r w:rsidRPr="009C279B">
        <w:rPr>
          <w:sz w:val="24"/>
          <w:szCs w:val="24"/>
          <w:vertAlign w:val="superscript"/>
        </w:rPr>
        <w:t>st</w:t>
      </w:r>
      <w:r w:rsidRPr="009C279B">
        <w:rPr>
          <w:sz w:val="24"/>
          <w:szCs w:val="24"/>
        </w:rPr>
        <w:t xml:space="preserve"> Chronicles 11:8 &amp; 2</w:t>
      </w:r>
      <w:r w:rsidRPr="009C279B">
        <w:rPr>
          <w:sz w:val="24"/>
          <w:szCs w:val="24"/>
          <w:vertAlign w:val="superscript"/>
        </w:rPr>
        <w:t>nd</w:t>
      </w:r>
      <w:r w:rsidRPr="009C279B">
        <w:rPr>
          <w:sz w:val="24"/>
          <w:szCs w:val="24"/>
        </w:rPr>
        <w:t xml:space="preserve"> Samuel 5:9. Zion is the Location of David’s Palace is in 2</w:t>
      </w:r>
      <w:r w:rsidRPr="009C279B">
        <w:rPr>
          <w:sz w:val="24"/>
          <w:szCs w:val="24"/>
          <w:vertAlign w:val="superscript"/>
        </w:rPr>
        <w:t>nd</w:t>
      </w:r>
      <w:r w:rsidRPr="009C279B">
        <w:rPr>
          <w:sz w:val="24"/>
          <w:szCs w:val="24"/>
        </w:rPr>
        <w:t xml:space="preserve"> Samuel 5:11 &amp; 1</w:t>
      </w:r>
      <w:r w:rsidRPr="009C279B">
        <w:rPr>
          <w:sz w:val="24"/>
          <w:szCs w:val="24"/>
          <w:vertAlign w:val="superscript"/>
        </w:rPr>
        <w:t>st</w:t>
      </w:r>
      <w:r w:rsidRPr="009C279B">
        <w:rPr>
          <w:sz w:val="24"/>
          <w:szCs w:val="24"/>
        </w:rPr>
        <w:t xml:space="preserve"> Chronicles 14:1. Zion is the new resting place for the Ark of the Covenant (Testimony) is in 1</w:t>
      </w:r>
      <w:r w:rsidRPr="009C279B">
        <w:rPr>
          <w:sz w:val="24"/>
          <w:szCs w:val="24"/>
          <w:vertAlign w:val="superscript"/>
        </w:rPr>
        <w:t>st</w:t>
      </w:r>
      <w:r w:rsidRPr="009C279B">
        <w:rPr>
          <w:sz w:val="24"/>
          <w:szCs w:val="24"/>
        </w:rPr>
        <w:t xml:space="preserve"> Chronicles 15:1-16:6 &amp; 2</w:t>
      </w:r>
      <w:r w:rsidRPr="009C279B">
        <w:rPr>
          <w:sz w:val="24"/>
          <w:szCs w:val="24"/>
          <w:vertAlign w:val="superscript"/>
        </w:rPr>
        <w:t>nd</w:t>
      </w:r>
      <w:r w:rsidRPr="009C279B">
        <w:rPr>
          <w:sz w:val="24"/>
          <w:szCs w:val="24"/>
        </w:rPr>
        <w:t xml:space="preserve"> Samuel 6:1-23. Zion as the Name of the extended City of Jerusalem is in Isaiah 4:3; 33:20; 37:21-22; 2</w:t>
      </w:r>
      <w:r w:rsidRPr="009C279B">
        <w:rPr>
          <w:sz w:val="24"/>
          <w:szCs w:val="24"/>
          <w:vertAlign w:val="superscript"/>
        </w:rPr>
        <w:t>nd</w:t>
      </w:r>
      <w:r w:rsidRPr="009C279B">
        <w:rPr>
          <w:sz w:val="24"/>
          <w:szCs w:val="24"/>
        </w:rPr>
        <w:t xml:space="preserve"> Kings 19:20-21; Lamentations 1:4-8; Joel 2:32 &amp; Zephaniah 3:14-16. </w:t>
      </w:r>
    </w:p>
    <w:p w:rsidR="00691D4D" w:rsidRPr="009C279B" w:rsidRDefault="00691D4D" w:rsidP="00691D4D">
      <w:pPr>
        <w:spacing w:line="480" w:lineRule="auto"/>
        <w:jc w:val="both"/>
        <w:rPr>
          <w:sz w:val="24"/>
          <w:szCs w:val="24"/>
        </w:rPr>
      </w:pPr>
      <w:r w:rsidRPr="009C279B">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691D4D" w:rsidRPr="009C279B" w:rsidRDefault="00691D4D" w:rsidP="00691D4D">
      <w:pPr>
        <w:spacing w:line="480" w:lineRule="auto"/>
        <w:jc w:val="both"/>
        <w:rPr>
          <w:sz w:val="24"/>
          <w:szCs w:val="24"/>
        </w:rPr>
      </w:pPr>
      <w:r w:rsidRPr="009C279B">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9C279B">
        <w:rPr>
          <w:sz w:val="24"/>
          <w:szCs w:val="24"/>
          <w:vertAlign w:val="superscript"/>
        </w:rPr>
        <w:t>nd</w:t>
      </w:r>
      <w:r w:rsidRPr="009C279B">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9C279B">
        <w:rPr>
          <w:sz w:val="24"/>
          <w:szCs w:val="24"/>
          <w:vertAlign w:val="superscript"/>
        </w:rPr>
        <w:t>st</w:t>
      </w:r>
      <w:r w:rsidRPr="009C279B">
        <w:rPr>
          <w:sz w:val="24"/>
          <w:szCs w:val="24"/>
        </w:rPr>
        <w:t xml:space="preserve"> Peter 2:6; Isaiah 8:14; 28:16; Revelation 14:1; 21:1-22:21 &amp; Acts 1:4-7.                 </w:t>
      </w:r>
    </w:p>
    <w:p w:rsidR="00691D4D" w:rsidRPr="009C279B" w:rsidRDefault="00691D4D" w:rsidP="00691D4D">
      <w:pPr>
        <w:tabs>
          <w:tab w:val="left" w:pos="5130"/>
        </w:tabs>
        <w:spacing w:line="480" w:lineRule="auto"/>
        <w:jc w:val="both"/>
        <w:rPr>
          <w:sz w:val="24"/>
          <w:szCs w:val="24"/>
        </w:rPr>
      </w:pPr>
      <w:r w:rsidRPr="009C279B">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9C279B">
        <w:rPr>
          <w:sz w:val="24"/>
          <w:szCs w:val="24"/>
          <w:vertAlign w:val="superscript"/>
        </w:rPr>
        <w:t>st</w:t>
      </w:r>
      <w:r w:rsidRPr="009C279B">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9C279B">
        <w:rPr>
          <w:sz w:val="24"/>
          <w:szCs w:val="24"/>
          <w:vertAlign w:val="superscript"/>
        </w:rPr>
        <w:t>st</w:t>
      </w:r>
      <w:r w:rsidRPr="009C279B">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9C279B">
        <w:rPr>
          <w:sz w:val="24"/>
          <w:szCs w:val="24"/>
          <w:vertAlign w:val="superscript"/>
        </w:rPr>
        <w:t>nd</w:t>
      </w:r>
      <w:r w:rsidRPr="009C279B">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[21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691D4D" w:rsidRPr="009C279B" w:rsidRDefault="00691D4D" w:rsidP="00691D4D">
      <w:pPr>
        <w:tabs>
          <w:tab w:val="left" w:pos="5130"/>
        </w:tabs>
        <w:spacing w:line="480" w:lineRule="auto"/>
        <w:jc w:val="center"/>
        <w:rPr>
          <w:b/>
          <w:sz w:val="24"/>
          <w:szCs w:val="24"/>
        </w:rPr>
      </w:pPr>
      <w:r w:rsidRPr="009C279B">
        <w:rPr>
          <w:b/>
          <w:sz w:val="24"/>
          <w:szCs w:val="24"/>
        </w:rPr>
        <w:t>THE BARRACK’S AUTHORITIES OVER THE HOUSE AUTHORITIES &amp; THE TENT OF MEETING AUTHORITIES</w:t>
      </w:r>
    </w:p>
    <w:p w:rsidR="00691D4D" w:rsidRPr="009C279B" w:rsidRDefault="00691D4D" w:rsidP="00691D4D">
      <w:pPr>
        <w:spacing w:line="480" w:lineRule="auto"/>
        <w:jc w:val="center"/>
        <w:rPr>
          <w:sz w:val="24"/>
          <w:szCs w:val="24"/>
        </w:rPr>
      </w:pPr>
      <w:r w:rsidRPr="009C279B">
        <w:rPr>
          <w:sz w:val="24"/>
          <w:szCs w:val="24"/>
        </w:rPr>
        <w:t>The Father Stephen’s Barrack’s Authorities Address verses the Lord Lucifer’s Barrack’s Authorities Address from an Hour to a Minute</w:t>
      </w:r>
    </w:p>
    <w:p w:rsidR="00691D4D" w:rsidRPr="009C279B" w:rsidRDefault="00691D4D" w:rsidP="00691D4D">
      <w:pPr>
        <w:spacing w:line="480" w:lineRule="auto"/>
        <w:jc w:val="both"/>
        <w:rPr>
          <w:sz w:val="24"/>
          <w:szCs w:val="24"/>
        </w:rPr>
      </w:pPr>
      <w:r w:rsidRPr="009C279B">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691D4D" w:rsidRPr="009C279B" w:rsidRDefault="00691D4D" w:rsidP="00691D4D">
      <w:pPr>
        <w:spacing w:line="480" w:lineRule="auto"/>
        <w:jc w:val="center"/>
        <w:rPr>
          <w:b/>
          <w:sz w:val="24"/>
          <w:szCs w:val="24"/>
        </w:rPr>
      </w:pPr>
      <w:r w:rsidRPr="009C279B">
        <w:rPr>
          <w:b/>
          <w:sz w:val="24"/>
          <w:szCs w:val="24"/>
        </w:rPr>
        <w:t>THE COMMAND POST AUTHORITIES OVER THE BUSINESS AUTHORITIES AND THE TEMPLE AUTHORITIES</w:t>
      </w:r>
    </w:p>
    <w:p w:rsidR="00691D4D" w:rsidRPr="009C279B" w:rsidRDefault="00691D4D" w:rsidP="00691D4D">
      <w:pPr>
        <w:spacing w:line="480" w:lineRule="auto"/>
        <w:jc w:val="center"/>
        <w:rPr>
          <w:sz w:val="24"/>
          <w:szCs w:val="24"/>
        </w:rPr>
      </w:pPr>
      <w:r w:rsidRPr="009C279B">
        <w:rPr>
          <w:sz w:val="24"/>
          <w:szCs w:val="24"/>
        </w:rPr>
        <w:t>The Father Stephen’s Command Post Authorities Address verses the Lord Lucifer’s Command Post Authorities Address from a Minute to a Second</w:t>
      </w:r>
    </w:p>
    <w:p w:rsidR="00691D4D" w:rsidRPr="009C279B" w:rsidRDefault="00691D4D" w:rsidP="00691D4D">
      <w:pPr>
        <w:spacing w:line="480" w:lineRule="auto"/>
        <w:jc w:val="both"/>
        <w:rPr>
          <w:sz w:val="24"/>
          <w:szCs w:val="24"/>
        </w:rPr>
      </w:pPr>
      <w:r w:rsidRPr="009C279B">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691D4D" w:rsidRPr="009C279B" w:rsidRDefault="00691D4D" w:rsidP="00691D4D">
      <w:pPr>
        <w:spacing w:line="480" w:lineRule="auto"/>
        <w:jc w:val="center"/>
        <w:rPr>
          <w:b/>
          <w:sz w:val="24"/>
          <w:szCs w:val="24"/>
        </w:rPr>
      </w:pPr>
      <w:r w:rsidRPr="009C279B">
        <w:rPr>
          <w:b/>
          <w:sz w:val="24"/>
          <w:szCs w:val="24"/>
        </w:rPr>
        <w:t>THE CHAPLAINCY MILITARY AUTHORITIES OVER THE CHURCH SANCTUARY AUTHORITIES &amp; THE TABERNACLE SYNAGOGUE AUTHORITIES</w:t>
      </w:r>
    </w:p>
    <w:p w:rsidR="00691D4D" w:rsidRPr="009C279B" w:rsidRDefault="00691D4D" w:rsidP="00691D4D">
      <w:pPr>
        <w:spacing w:line="480" w:lineRule="auto"/>
        <w:jc w:val="center"/>
        <w:rPr>
          <w:sz w:val="24"/>
          <w:szCs w:val="24"/>
        </w:rPr>
      </w:pPr>
      <w:r w:rsidRPr="009C279B">
        <w:rPr>
          <w:sz w:val="24"/>
          <w:szCs w:val="24"/>
        </w:rPr>
        <w:t>The Father Stephen’s Chaplaincy Authorities Address verses the Lord Lucifer’s Chaplaincy Authorities Address from a Second to Godspeed</w:t>
      </w:r>
    </w:p>
    <w:p w:rsidR="00691D4D" w:rsidRPr="009C279B" w:rsidRDefault="00691D4D" w:rsidP="00691D4D">
      <w:pPr>
        <w:spacing w:line="480" w:lineRule="auto"/>
        <w:jc w:val="both"/>
        <w:rPr>
          <w:b/>
          <w:sz w:val="24"/>
          <w:szCs w:val="24"/>
        </w:rPr>
      </w:pPr>
      <w:r w:rsidRPr="009C279B">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691D4D" w:rsidRPr="009C279B" w:rsidRDefault="00691D4D" w:rsidP="00691D4D">
      <w:pPr>
        <w:spacing w:line="480" w:lineRule="auto"/>
        <w:jc w:val="center"/>
        <w:rPr>
          <w:b/>
          <w:sz w:val="24"/>
          <w:szCs w:val="24"/>
        </w:rPr>
      </w:pPr>
      <w:r w:rsidRPr="009C279B">
        <w:rPr>
          <w:b/>
          <w:sz w:val="24"/>
          <w:szCs w:val="24"/>
        </w:rPr>
        <w:t>The Father Stephen’s Zion [Sion] Tabernacle</w:t>
      </w:r>
    </w:p>
    <w:p w:rsidR="00691D4D" w:rsidRPr="009C279B" w:rsidRDefault="00691D4D" w:rsidP="00691D4D">
      <w:pPr>
        <w:spacing w:line="480" w:lineRule="auto"/>
        <w:jc w:val="both"/>
        <w:rPr>
          <w:sz w:val="24"/>
          <w:szCs w:val="24"/>
        </w:rPr>
      </w:pPr>
      <w:r w:rsidRPr="009C279B">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9C279B">
        <w:rPr>
          <w:sz w:val="24"/>
          <w:szCs w:val="24"/>
          <w:vertAlign w:val="superscript"/>
        </w:rPr>
        <w:t>st</w:t>
      </w:r>
      <w:r w:rsidRPr="009C279B">
        <w:rPr>
          <w:sz w:val="24"/>
          <w:szCs w:val="24"/>
        </w:rPr>
        <w:t xml:space="preserve"> Samuel 1:3; 21:1; 1</w:t>
      </w:r>
      <w:r w:rsidRPr="009C279B">
        <w:rPr>
          <w:sz w:val="24"/>
          <w:szCs w:val="24"/>
          <w:vertAlign w:val="superscript"/>
        </w:rPr>
        <w:t>st</w:t>
      </w:r>
      <w:r w:rsidRPr="009C279B">
        <w:rPr>
          <w:sz w:val="24"/>
          <w:szCs w:val="24"/>
        </w:rPr>
        <w:t xml:space="preserve"> Chronicles 16:39; 2</w:t>
      </w:r>
      <w:r w:rsidRPr="009C279B">
        <w:rPr>
          <w:sz w:val="24"/>
          <w:szCs w:val="24"/>
          <w:vertAlign w:val="superscript"/>
        </w:rPr>
        <w:t>nd</w:t>
      </w:r>
      <w:r w:rsidRPr="009C279B">
        <w:rPr>
          <w:sz w:val="24"/>
          <w:szCs w:val="24"/>
        </w:rPr>
        <w:t xml:space="preserve"> Chronicles 5:2-6 &amp; Psalms 78:60.   </w:t>
      </w:r>
    </w:p>
    <w:p w:rsidR="00691D4D" w:rsidRPr="009C279B" w:rsidRDefault="00691D4D" w:rsidP="00691D4D">
      <w:pPr>
        <w:spacing w:line="480" w:lineRule="auto"/>
        <w:jc w:val="both"/>
        <w:rPr>
          <w:sz w:val="24"/>
          <w:szCs w:val="24"/>
        </w:rPr>
      </w:pPr>
      <w:r w:rsidRPr="009C279B">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691D4D" w:rsidRPr="009C279B" w:rsidRDefault="00691D4D" w:rsidP="00691D4D">
      <w:pPr>
        <w:jc w:val="center"/>
        <w:rPr>
          <w:b/>
          <w:sz w:val="24"/>
          <w:szCs w:val="24"/>
        </w:rPr>
      </w:pPr>
      <w:r w:rsidRPr="009C279B">
        <w:rPr>
          <w:b/>
          <w:sz w:val="24"/>
          <w:szCs w:val="24"/>
        </w:rPr>
        <w:t xml:space="preserve">The Father Stephen’s Zion [Sion] Temple </w:t>
      </w:r>
    </w:p>
    <w:p w:rsidR="00691D4D" w:rsidRPr="009C279B" w:rsidRDefault="00691D4D" w:rsidP="00691D4D">
      <w:pPr>
        <w:spacing w:line="480" w:lineRule="auto"/>
        <w:jc w:val="both"/>
        <w:rPr>
          <w:sz w:val="24"/>
          <w:szCs w:val="24"/>
        </w:rPr>
      </w:pPr>
      <w:r w:rsidRPr="009C279B">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9C279B">
        <w:rPr>
          <w:sz w:val="24"/>
          <w:szCs w:val="24"/>
          <w:vertAlign w:val="superscript"/>
        </w:rPr>
        <w:t>st</w:t>
      </w:r>
      <w:r w:rsidRPr="009C279B">
        <w:rPr>
          <w:sz w:val="24"/>
          <w:szCs w:val="24"/>
        </w:rPr>
        <w:t xml:space="preserve"> Samuel 7:2. David’s Preparations for the Building and Worship in the First Temple: The Plan for its Construction is in 2</w:t>
      </w:r>
      <w:r w:rsidRPr="009C279B">
        <w:rPr>
          <w:sz w:val="24"/>
          <w:szCs w:val="24"/>
          <w:vertAlign w:val="superscript"/>
        </w:rPr>
        <w:t>nd</w:t>
      </w:r>
      <w:r w:rsidRPr="009C279B">
        <w:rPr>
          <w:sz w:val="24"/>
          <w:szCs w:val="24"/>
        </w:rPr>
        <w:t xml:space="preserve"> Samuel 7:1, 12-13; 1</w:t>
      </w:r>
      <w:r w:rsidRPr="009C279B">
        <w:rPr>
          <w:sz w:val="24"/>
          <w:szCs w:val="24"/>
          <w:vertAlign w:val="superscript"/>
        </w:rPr>
        <w:t>st</w:t>
      </w:r>
      <w:r w:rsidRPr="009C279B">
        <w:rPr>
          <w:sz w:val="24"/>
          <w:szCs w:val="24"/>
        </w:rPr>
        <w:t xml:space="preserve"> Chronicles 17:1; 28:11-12, 19. The Gifts for its Construction is in 1</w:t>
      </w:r>
      <w:r w:rsidRPr="009C279B">
        <w:rPr>
          <w:sz w:val="24"/>
          <w:szCs w:val="24"/>
          <w:vertAlign w:val="superscript"/>
        </w:rPr>
        <w:t>st</w:t>
      </w:r>
      <w:r w:rsidRPr="009C279B">
        <w:rPr>
          <w:sz w:val="24"/>
          <w:szCs w:val="24"/>
        </w:rPr>
        <w:t xml:space="preserve"> Chronicles 29:2-3, 6. The Arrangements for the Temple Worship is in 1</w:t>
      </w:r>
      <w:r w:rsidRPr="009C279B">
        <w:rPr>
          <w:sz w:val="24"/>
          <w:szCs w:val="24"/>
          <w:vertAlign w:val="superscript"/>
        </w:rPr>
        <w:t>st</w:t>
      </w:r>
      <w:r w:rsidRPr="009C279B">
        <w:rPr>
          <w:sz w:val="24"/>
          <w:szCs w:val="24"/>
        </w:rPr>
        <w:t xml:space="preserve"> Chronicles 23:3-5. Solomon’s Construction of the Temple is in 1</w:t>
      </w:r>
      <w:r w:rsidRPr="009C279B">
        <w:rPr>
          <w:sz w:val="24"/>
          <w:szCs w:val="24"/>
          <w:vertAlign w:val="superscript"/>
        </w:rPr>
        <w:t>st</w:t>
      </w:r>
      <w:r w:rsidRPr="009C279B">
        <w:rPr>
          <w:sz w:val="24"/>
          <w:szCs w:val="24"/>
        </w:rPr>
        <w:t xml:space="preserve"> Kings 5:1-13 &amp; 2</w:t>
      </w:r>
      <w:r w:rsidRPr="009C279B">
        <w:rPr>
          <w:sz w:val="24"/>
          <w:szCs w:val="24"/>
          <w:vertAlign w:val="superscript"/>
        </w:rPr>
        <w:t>nd</w:t>
      </w:r>
      <w:r w:rsidRPr="009C279B">
        <w:rPr>
          <w:sz w:val="24"/>
          <w:szCs w:val="24"/>
        </w:rPr>
        <w:t xml:space="preserve"> Chronicles 2:7-18. The Completion of the Temple and its Furnishings is in 2</w:t>
      </w:r>
      <w:r w:rsidRPr="009C279B">
        <w:rPr>
          <w:sz w:val="24"/>
          <w:szCs w:val="24"/>
          <w:vertAlign w:val="superscript"/>
        </w:rPr>
        <w:t>nd</w:t>
      </w:r>
      <w:r w:rsidRPr="009C279B">
        <w:rPr>
          <w:sz w:val="24"/>
          <w:szCs w:val="24"/>
        </w:rPr>
        <w:t xml:space="preserve"> Chronicles 2:5; 3:4-9, 11-12; 4:2, 5 &amp; 1</w:t>
      </w:r>
      <w:r w:rsidRPr="009C279B">
        <w:rPr>
          <w:sz w:val="24"/>
          <w:szCs w:val="24"/>
          <w:vertAlign w:val="superscript"/>
        </w:rPr>
        <w:t>st</w:t>
      </w:r>
      <w:r w:rsidRPr="009C279B">
        <w:rPr>
          <w:sz w:val="24"/>
          <w:szCs w:val="24"/>
        </w:rPr>
        <w:t xml:space="preserve"> Kings 6:20-22, 27, 38; 7:23, 26-27, 30. The Dedication of the Temple: At the Feats of Tabernacles is in 1</w:t>
      </w:r>
      <w:r w:rsidRPr="009C279B">
        <w:rPr>
          <w:sz w:val="24"/>
          <w:szCs w:val="24"/>
          <w:vertAlign w:val="superscript"/>
        </w:rPr>
        <w:t>st</w:t>
      </w:r>
      <w:r w:rsidRPr="009C279B">
        <w:rPr>
          <w:sz w:val="24"/>
          <w:szCs w:val="24"/>
        </w:rPr>
        <w:t xml:space="preserve"> Kings 8:2 &amp; 2</w:t>
      </w:r>
      <w:r w:rsidRPr="009C279B">
        <w:rPr>
          <w:sz w:val="24"/>
          <w:szCs w:val="24"/>
          <w:vertAlign w:val="superscript"/>
        </w:rPr>
        <w:t>nd</w:t>
      </w:r>
      <w:r w:rsidRPr="009C279B">
        <w:rPr>
          <w:sz w:val="24"/>
          <w:szCs w:val="24"/>
        </w:rPr>
        <w:t xml:space="preserve"> Chronicles 5:3. The Glory of the Father Stephen filled the Temple is in 1</w:t>
      </w:r>
      <w:r w:rsidRPr="009C279B">
        <w:rPr>
          <w:sz w:val="24"/>
          <w:szCs w:val="24"/>
          <w:vertAlign w:val="superscript"/>
        </w:rPr>
        <w:t>st</w:t>
      </w:r>
      <w:r w:rsidRPr="009C279B">
        <w:rPr>
          <w:sz w:val="24"/>
          <w:szCs w:val="24"/>
        </w:rPr>
        <w:t xml:space="preserve"> Kings 8:6, 10-11 &amp; 2</w:t>
      </w:r>
      <w:r w:rsidRPr="009C279B">
        <w:rPr>
          <w:sz w:val="24"/>
          <w:szCs w:val="24"/>
          <w:vertAlign w:val="superscript"/>
        </w:rPr>
        <w:t>nd</w:t>
      </w:r>
      <w:r w:rsidRPr="009C279B">
        <w:rPr>
          <w:sz w:val="24"/>
          <w:szCs w:val="24"/>
        </w:rPr>
        <w:t xml:space="preserve"> Chronicles 5:7, 11, 13-14. The Offering of Sacrifices is in 1</w:t>
      </w:r>
      <w:r w:rsidRPr="009C279B">
        <w:rPr>
          <w:sz w:val="24"/>
          <w:szCs w:val="24"/>
          <w:vertAlign w:val="superscript"/>
        </w:rPr>
        <w:t>st</w:t>
      </w:r>
      <w:r w:rsidRPr="009C279B">
        <w:rPr>
          <w:sz w:val="24"/>
          <w:szCs w:val="24"/>
        </w:rPr>
        <w:t xml:space="preserve"> Kings 8:62-63 &amp; 2</w:t>
      </w:r>
      <w:r w:rsidRPr="009C279B">
        <w:rPr>
          <w:sz w:val="24"/>
          <w:szCs w:val="24"/>
          <w:vertAlign w:val="superscript"/>
        </w:rPr>
        <w:t>nd</w:t>
      </w:r>
      <w:r w:rsidRPr="009C279B">
        <w:rPr>
          <w:sz w:val="24"/>
          <w:szCs w:val="24"/>
        </w:rPr>
        <w:t xml:space="preserve"> Chronicles 7:5. Solomon’s Prayer is in 1</w:t>
      </w:r>
      <w:r w:rsidRPr="009C279B">
        <w:rPr>
          <w:sz w:val="24"/>
          <w:szCs w:val="24"/>
          <w:vertAlign w:val="superscript"/>
        </w:rPr>
        <w:t>st</w:t>
      </w:r>
      <w:r w:rsidRPr="009C279B">
        <w:rPr>
          <w:sz w:val="24"/>
          <w:szCs w:val="24"/>
        </w:rPr>
        <w:t xml:space="preserve"> Kings 12:26-30 &amp; 2</w:t>
      </w:r>
      <w:r w:rsidRPr="009C279B">
        <w:rPr>
          <w:sz w:val="24"/>
          <w:szCs w:val="24"/>
          <w:vertAlign w:val="superscript"/>
        </w:rPr>
        <w:t>nd</w:t>
      </w:r>
      <w:r w:rsidRPr="009C279B">
        <w:rPr>
          <w:sz w:val="24"/>
          <w:szCs w:val="24"/>
        </w:rPr>
        <w:t xml:space="preserve"> Chronicles 13:4-12. Later the Kings of Judah used the Temple Treasures for Political Purposes is in 1</w:t>
      </w:r>
      <w:r w:rsidRPr="009C279B">
        <w:rPr>
          <w:sz w:val="24"/>
          <w:szCs w:val="24"/>
          <w:vertAlign w:val="superscript"/>
        </w:rPr>
        <w:t>st</w:t>
      </w:r>
      <w:r w:rsidRPr="009C279B">
        <w:rPr>
          <w:sz w:val="24"/>
          <w:szCs w:val="24"/>
        </w:rPr>
        <w:t xml:space="preserve"> Kings 15:18-19; 2</w:t>
      </w:r>
      <w:r w:rsidRPr="009C279B">
        <w:rPr>
          <w:sz w:val="24"/>
          <w:szCs w:val="24"/>
          <w:vertAlign w:val="superscript"/>
        </w:rPr>
        <w:t>nd</w:t>
      </w:r>
      <w:r w:rsidRPr="009C279B">
        <w:rPr>
          <w:sz w:val="24"/>
          <w:szCs w:val="24"/>
        </w:rPr>
        <w:t xml:space="preserve"> Kings 12:17-18; 16:7-8; 18:14-15 &amp; 2</w:t>
      </w:r>
      <w:r w:rsidRPr="009C279B">
        <w:rPr>
          <w:sz w:val="24"/>
          <w:szCs w:val="24"/>
          <w:vertAlign w:val="superscript"/>
        </w:rPr>
        <w:t>nd</w:t>
      </w:r>
      <w:r w:rsidRPr="009C279B">
        <w:rPr>
          <w:sz w:val="24"/>
          <w:szCs w:val="24"/>
        </w:rPr>
        <w:t xml:space="preserve"> Chronicles 16:2-3; 28:21. The Only Foreign Kings that Pillaged, Plundered, Booteed, Spoiled the Temple: Shiskak King of Egypt in 1</w:t>
      </w:r>
      <w:r w:rsidRPr="009C279B">
        <w:rPr>
          <w:sz w:val="24"/>
          <w:szCs w:val="24"/>
          <w:vertAlign w:val="superscript"/>
        </w:rPr>
        <w:t>st</w:t>
      </w:r>
      <w:r w:rsidRPr="009C279B">
        <w:rPr>
          <w:sz w:val="24"/>
          <w:szCs w:val="24"/>
        </w:rPr>
        <w:t xml:space="preserve"> Kings 14:25-26 &amp; 2</w:t>
      </w:r>
      <w:r w:rsidRPr="009C279B">
        <w:rPr>
          <w:sz w:val="24"/>
          <w:szCs w:val="24"/>
          <w:vertAlign w:val="superscript"/>
        </w:rPr>
        <w:t>nd</w:t>
      </w:r>
      <w:r w:rsidRPr="009C279B">
        <w:rPr>
          <w:sz w:val="24"/>
          <w:szCs w:val="24"/>
        </w:rPr>
        <w:t xml:space="preserve"> Chronicles 12:9. Nebuchadnezzar King of Babylon is in 2</w:t>
      </w:r>
      <w:r w:rsidRPr="009C279B">
        <w:rPr>
          <w:sz w:val="24"/>
          <w:szCs w:val="24"/>
          <w:vertAlign w:val="superscript"/>
        </w:rPr>
        <w:t>nd</w:t>
      </w:r>
      <w:r w:rsidRPr="009C279B">
        <w:rPr>
          <w:sz w:val="24"/>
          <w:szCs w:val="24"/>
        </w:rPr>
        <w:t xml:space="preserve"> Kings 24:13 &amp; 2</w:t>
      </w:r>
      <w:r w:rsidRPr="009C279B">
        <w:rPr>
          <w:sz w:val="24"/>
          <w:szCs w:val="24"/>
          <w:vertAlign w:val="superscript"/>
        </w:rPr>
        <w:t>nd</w:t>
      </w:r>
      <w:r w:rsidRPr="009C279B">
        <w:rPr>
          <w:sz w:val="24"/>
          <w:szCs w:val="24"/>
        </w:rPr>
        <w:t xml:space="preserve"> Chronicles 36:18. Under Certain Kings the Temple was Cleansed and Repaired: King Joash in 2</w:t>
      </w:r>
      <w:r w:rsidRPr="009C279B">
        <w:rPr>
          <w:sz w:val="24"/>
          <w:szCs w:val="24"/>
          <w:vertAlign w:val="superscript"/>
        </w:rPr>
        <w:t>nd</w:t>
      </w:r>
      <w:r w:rsidRPr="009C279B">
        <w:rPr>
          <w:sz w:val="24"/>
          <w:szCs w:val="24"/>
        </w:rPr>
        <w:t xml:space="preserve"> Kings 12:4-5 &amp; 2</w:t>
      </w:r>
      <w:r w:rsidRPr="009C279B">
        <w:rPr>
          <w:sz w:val="24"/>
          <w:szCs w:val="24"/>
          <w:vertAlign w:val="superscript"/>
        </w:rPr>
        <w:t>nd</w:t>
      </w:r>
      <w:r w:rsidRPr="009C279B">
        <w:rPr>
          <w:sz w:val="24"/>
          <w:szCs w:val="24"/>
        </w:rPr>
        <w:t xml:space="preserve"> Chronicles 24:5, 13-14. King Jotham is in 2</w:t>
      </w:r>
      <w:r w:rsidRPr="009C279B">
        <w:rPr>
          <w:sz w:val="24"/>
          <w:szCs w:val="24"/>
          <w:vertAlign w:val="superscript"/>
        </w:rPr>
        <w:t>nd</w:t>
      </w:r>
      <w:r w:rsidRPr="009C279B">
        <w:rPr>
          <w:sz w:val="24"/>
          <w:szCs w:val="24"/>
        </w:rPr>
        <w:t xml:space="preserve"> Kings 15:35 &amp; 2</w:t>
      </w:r>
      <w:r w:rsidRPr="009C279B">
        <w:rPr>
          <w:sz w:val="24"/>
          <w:szCs w:val="24"/>
          <w:vertAlign w:val="superscript"/>
        </w:rPr>
        <w:t>nd</w:t>
      </w:r>
      <w:r w:rsidRPr="009C279B">
        <w:rPr>
          <w:sz w:val="24"/>
          <w:szCs w:val="24"/>
        </w:rPr>
        <w:t xml:space="preserve"> Chronicles 27:3. King Hezekiah is in 2</w:t>
      </w:r>
      <w:r w:rsidRPr="009C279B">
        <w:rPr>
          <w:sz w:val="24"/>
          <w:szCs w:val="24"/>
          <w:vertAlign w:val="superscript"/>
        </w:rPr>
        <w:t>nd</w:t>
      </w:r>
      <w:r w:rsidRPr="009C279B">
        <w:rPr>
          <w:sz w:val="24"/>
          <w:szCs w:val="24"/>
        </w:rPr>
        <w:t xml:space="preserve"> Chronicles 29:3-5, 15-16, 18-19, 25. King Josiah is in 2</w:t>
      </w:r>
      <w:r w:rsidRPr="009C279B">
        <w:rPr>
          <w:sz w:val="24"/>
          <w:szCs w:val="24"/>
          <w:vertAlign w:val="superscript"/>
        </w:rPr>
        <w:t>nd</w:t>
      </w:r>
      <w:r w:rsidRPr="009C279B">
        <w:rPr>
          <w:sz w:val="24"/>
          <w:szCs w:val="24"/>
        </w:rPr>
        <w:t xml:space="preserve"> Kings 22:3-7 &amp; 2</w:t>
      </w:r>
      <w:r w:rsidRPr="009C279B">
        <w:rPr>
          <w:sz w:val="24"/>
          <w:szCs w:val="24"/>
          <w:vertAlign w:val="superscript"/>
        </w:rPr>
        <w:t>nd</w:t>
      </w:r>
      <w:r w:rsidRPr="009C279B">
        <w:rPr>
          <w:sz w:val="24"/>
          <w:szCs w:val="24"/>
        </w:rPr>
        <w:t xml:space="preserve"> Chronicles 34:8-11. The Destruction of the Temple by the Babylonians is in 2</w:t>
      </w:r>
      <w:r w:rsidRPr="009C279B">
        <w:rPr>
          <w:sz w:val="24"/>
          <w:szCs w:val="24"/>
          <w:vertAlign w:val="superscript"/>
        </w:rPr>
        <w:t>nd</w:t>
      </w:r>
      <w:r w:rsidRPr="009C279B">
        <w:rPr>
          <w:sz w:val="24"/>
          <w:szCs w:val="24"/>
        </w:rPr>
        <w:t xml:space="preserve"> Kings 25:13-15; Jeremiah 52:17-19 &amp; 2</w:t>
      </w:r>
      <w:r w:rsidRPr="009C279B">
        <w:rPr>
          <w:sz w:val="24"/>
          <w:szCs w:val="24"/>
          <w:vertAlign w:val="superscript"/>
        </w:rPr>
        <w:t>nd</w:t>
      </w:r>
      <w:r w:rsidRPr="009C279B">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9C279B">
        <w:rPr>
          <w:sz w:val="24"/>
          <w:szCs w:val="24"/>
          <w:vertAlign w:val="superscript"/>
        </w:rPr>
        <w:t>st</w:t>
      </w:r>
      <w:r w:rsidRPr="009C279B">
        <w:rPr>
          <w:sz w:val="24"/>
          <w:szCs w:val="24"/>
        </w:rPr>
        <w:t xml:space="preserve"> 1944 and the Eternal Guiltiness Damnation will end in June 21</w:t>
      </w:r>
      <w:r w:rsidRPr="009C279B">
        <w:rPr>
          <w:sz w:val="24"/>
          <w:szCs w:val="24"/>
          <w:vertAlign w:val="superscript"/>
        </w:rPr>
        <w:t>st</w:t>
      </w:r>
      <w:r w:rsidRPr="009C279B">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691D4D" w:rsidRPr="009C279B" w:rsidRDefault="00691D4D" w:rsidP="00691D4D">
      <w:pPr>
        <w:spacing w:line="480" w:lineRule="auto"/>
        <w:jc w:val="both"/>
        <w:rPr>
          <w:sz w:val="24"/>
          <w:szCs w:val="24"/>
        </w:rPr>
      </w:pPr>
      <w:r w:rsidRPr="009C279B">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9C279B">
        <w:rPr>
          <w:sz w:val="24"/>
          <w:szCs w:val="24"/>
          <w:vertAlign w:val="superscript"/>
        </w:rPr>
        <w:t>st</w:t>
      </w:r>
      <w:r w:rsidRPr="009C279B">
        <w:rPr>
          <w:sz w:val="24"/>
          <w:szCs w:val="24"/>
        </w:rPr>
        <w:t>, 2036AD with the 2,000 year reign being fulfilled from June 21</w:t>
      </w:r>
      <w:r w:rsidRPr="009C279B">
        <w:rPr>
          <w:sz w:val="24"/>
          <w:szCs w:val="24"/>
          <w:vertAlign w:val="superscript"/>
        </w:rPr>
        <w:t>st</w:t>
      </w:r>
      <w:r w:rsidRPr="009C279B">
        <w:rPr>
          <w:sz w:val="24"/>
          <w:szCs w:val="24"/>
        </w:rPr>
        <w:t>, 32AD to June 21</w:t>
      </w:r>
      <w:r w:rsidRPr="009C279B">
        <w:rPr>
          <w:sz w:val="24"/>
          <w:szCs w:val="24"/>
          <w:vertAlign w:val="superscript"/>
        </w:rPr>
        <w:t>st</w:t>
      </w:r>
      <w:r w:rsidRPr="009C279B">
        <w:rPr>
          <w:sz w:val="24"/>
          <w:szCs w:val="24"/>
        </w:rPr>
        <w:t>, 2032AD by the Father Stephen’s Eternal Death in Acts 7:60 &amp; the end is June 21</w:t>
      </w:r>
      <w:r w:rsidRPr="009C279B">
        <w:rPr>
          <w:sz w:val="24"/>
          <w:szCs w:val="24"/>
          <w:vertAlign w:val="superscript"/>
        </w:rPr>
        <w:t>st</w:t>
      </w:r>
      <w:r w:rsidRPr="009C279B">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9C279B">
        <w:rPr>
          <w:sz w:val="24"/>
          <w:szCs w:val="24"/>
          <w:vertAlign w:val="superscript"/>
        </w:rPr>
        <w:t>st</w:t>
      </w:r>
      <w:r w:rsidRPr="009C279B">
        <w:rPr>
          <w:sz w:val="24"/>
          <w:szCs w:val="24"/>
        </w:rPr>
        <w:t>, 1776AD to June 21</w:t>
      </w:r>
      <w:r w:rsidRPr="009C279B">
        <w:rPr>
          <w:sz w:val="24"/>
          <w:szCs w:val="24"/>
          <w:vertAlign w:val="superscript"/>
        </w:rPr>
        <w:t>st</w:t>
      </w:r>
      <w:r w:rsidRPr="009C279B">
        <w:rPr>
          <w:sz w:val="24"/>
          <w:szCs w:val="24"/>
        </w:rPr>
        <w:t>, 2036AD to 280 years in the strength of ignorance which is June 21</w:t>
      </w:r>
      <w:r w:rsidRPr="009C279B">
        <w:rPr>
          <w:sz w:val="24"/>
          <w:szCs w:val="24"/>
          <w:vertAlign w:val="superscript"/>
        </w:rPr>
        <w:t>st</w:t>
      </w:r>
      <w:r w:rsidRPr="009C279B">
        <w:rPr>
          <w:sz w:val="24"/>
          <w:szCs w:val="24"/>
        </w:rPr>
        <w:t>, 1776AD to June 21</w:t>
      </w:r>
      <w:r w:rsidRPr="009C279B">
        <w:rPr>
          <w:sz w:val="24"/>
          <w:szCs w:val="24"/>
          <w:vertAlign w:val="superscript"/>
        </w:rPr>
        <w:t>st</w:t>
      </w:r>
      <w:r w:rsidRPr="009C279B">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9C279B">
        <w:rPr>
          <w:sz w:val="24"/>
          <w:szCs w:val="24"/>
          <w:vertAlign w:val="superscript"/>
        </w:rPr>
        <w:t>st</w:t>
      </w:r>
      <w:r w:rsidRPr="009C279B">
        <w:rPr>
          <w:sz w:val="24"/>
          <w:szCs w:val="24"/>
        </w:rPr>
        <w:t>, 2025AD concerning the 10 years in strength of each which is 20 years &amp; Globally together, all sexuality from ADAM will be locked up in June 21</w:t>
      </w:r>
      <w:r w:rsidRPr="009C279B">
        <w:rPr>
          <w:sz w:val="24"/>
          <w:szCs w:val="24"/>
          <w:vertAlign w:val="superscript"/>
        </w:rPr>
        <w:t>st</w:t>
      </w:r>
      <w:r w:rsidRPr="009C279B">
        <w:rPr>
          <w:sz w:val="24"/>
          <w:szCs w:val="24"/>
        </w:rPr>
        <w:t>, 2035AD at the end of the 2,000 year reign concerning the 20 years from June 21</w:t>
      </w:r>
      <w:r w:rsidRPr="009C279B">
        <w:rPr>
          <w:sz w:val="24"/>
          <w:szCs w:val="24"/>
          <w:vertAlign w:val="superscript"/>
        </w:rPr>
        <w:t>st</w:t>
      </w:r>
      <w:r w:rsidRPr="009C279B">
        <w:rPr>
          <w:sz w:val="24"/>
          <w:szCs w:val="24"/>
        </w:rPr>
        <w:t>, 2015AD to June 21</w:t>
      </w:r>
      <w:r w:rsidRPr="009C279B">
        <w:rPr>
          <w:sz w:val="24"/>
          <w:szCs w:val="24"/>
          <w:vertAlign w:val="superscript"/>
        </w:rPr>
        <w:t>st</w:t>
      </w:r>
      <w:r w:rsidRPr="009C279B">
        <w:rPr>
          <w:sz w:val="24"/>
          <w:szCs w:val="24"/>
        </w:rPr>
        <w:t>, 2035AD.  This Ultimately means all ignorance from JOB is locked up separately between the two mega continents (Euphoria Mega Continent &amp; South America and North America Mega Continent) by June 21</w:t>
      </w:r>
      <w:r w:rsidRPr="009C279B">
        <w:rPr>
          <w:sz w:val="24"/>
          <w:szCs w:val="24"/>
          <w:vertAlign w:val="superscript"/>
        </w:rPr>
        <w:t>st</w:t>
      </w:r>
      <w:r w:rsidRPr="009C279B">
        <w:rPr>
          <w:sz w:val="24"/>
          <w:szCs w:val="24"/>
        </w:rPr>
        <w:t>, 2045AD concerning the 10 years in strength of each which is 20 years &amp; Globally together, all ignorance from JOB will be locked up in June 21</w:t>
      </w:r>
      <w:r w:rsidRPr="009C279B">
        <w:rPr>
          <w:sz w:val="24"/>
          <w:szCs w:val="24"/>
          <w:vertAlign w:val="superscript"/>
        </w:rPr>
        <w:t>st</w:t>
      </w:r>
      <w:r w:rsidRPr="009C279B">
        <w:rPr>
          <w:sz w:val="24"/>
          <w:szCs w:val="24"/>
        </w:rPr>
        <w:t>, 2055AD at the end of the 2,000 year reign concerning the 20 years from June 21</w:t>
      </w:r>
      <w:r w:rsidRPr="009C279B">
        <w:rPr>
          <w:sz w:val="24"/>
          <w:szCs w:val="24"/>
          <w:vertAlign w:val="superscript"/>
        </w:rPr>
        <w:t>st</w:t>
      </w:r>
      <w:r w:rsidRPr="009C279B">
        <w:rPr>
          <w:sz w:val="24"/>
          <w:szCs w:val="24"/>
        </w:rPr>
        <w:t>, 2035AD to June 21</w:t>
      </w:r>
      <w:r w:rsidRPr="009C279B">
        <w:rPr>
          <w:sz w:val="24"/>
          <w:szCs w:val="24"/>
          <w:vertAlign w:val="superscript"/>
        </w:rPr>
        <w:t>st</w:t>
      </w:r>
      <w:r w:rsidRPr="009C279B">
        <w:rPr>
          <w:sz w:val="24"/>
          <w:szCs w:val="24"/>
        </w:rPr>
        <w:t xml:space="preserve">, 2055AD.  </w:t>
      </w:r>
    </w:p>
    <w:p w:rsidR="00691D4D" w:rsidRPr="009C279B" w:rsidRDefault="00691D4D" w:rsidP="00691D4D">
      <w:pPr>
        <w:spacing w:line="480" w:lineRule="auto"/>
        <w:jc w:val="both"/>
        <w:rPr>
          <w:sz w:val="24"/>
          <w:szCs w:val="24"/>
        </w:rPr>
      </w:pPr>
      <w:r w:rsidRPr="009C279B">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9C279B">
        <w:rPr>
          <w:b/>
          <w:sz w:val="24"/>
          <w:szCs w:val="24"/>
        </w:rPr>
        <w:t>Rebels</w:t>
      </w:r>
      <w:r w:rsidRPr="009C279B">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9C279B">
        <w:rPr>
          <w:b/>
          <w:sz w:val="24"/>
          <w:szCs w:val="24"/>
        </w:rPr>
        <w:t>Mutiny</w:t>
      </w:r>
      <w:r w:rsidRPr="009C279B">
        <w:rPr>
          <w:sz w:val="24"/>
          <w:szCs w:val="24"/>
        </w:rPr>
        <w:t>” is the military security forces against their commanders. Second, is called a “</w:t>
      </w:r>
      <w:r w:rsidRPr="009C279B">
        <w:rPr>
          <w:b/>
          <w:sz w:val="24"/>
          <w:szCs w:val="24"/>
        </w:rPr>
        <w:t>Resistance Force Movement</w:t>
      </w:r>
      <w:r w:rsidRPr="009C279B">
        <w:rPr>
          <w:sz w:val="24"/>
          <w:szCs w:val="24"/>
        </w:rPr>
        <w:t>” is the freedom fighters who are against a foreign power. Third, is called nonviolent “</w:t>
      </w:r>
      <w:r w:rsidRPr="009C279B">
        <w:rPr>
          <w:b/>
          <w:sz w:val="24"/>
          <w:szCs w:val="24"/>
        </w:rPr>
        <w:t>Resistance or Civil Disobedience</w:t>
      </w:r>
      <w:r w:rsidRPr="009C279B">
        <w:rPr>
          <w:sz w:val="24"/>
          <w:szCs w:val="24"/>
        </w:rPr>
        <w:t>” which does not involve violence or military forces. Fourth, is called a “</w:t>
      </w:r>
      <w:r w:rsidRPr="009C279B">
        <w:rPr>
          <w:b/>
          <w:sz w:val="24"/>
          <w:szCs w:val="24"/>
        </w:rPr>
        <w:t>Revolution</w:t>
      </w:r>
      <w:r w:rsidRPr="009C279B">
        <w:rPr>
          <w:sz w:val="24"/>
          <w:szCs w:val="24"/>
        </w:rPr>
        <w:t>” which is done by radicals to overthrow a government. Fifth, is called a “</w:t>
      </w:r>
      <w:r w:rsidRPr="009C279B">
        <w:rPr>
          <w:b/>
          <w:sz w:val="24"/>
          <w:szCs w:val="24"/>
        </w:rPr>
        <w:t>Revolt</w:t>
      </w:r>
      <w:r w:rsidRPr="009C279B">
        <w:rPr>
          <w:sz w:val="24"/>
          <w:szCs w:val="24"/>
        </w:rPr>
        <w:t>” which means a localized rebellion force. Sixth, is called “</w:t>
      </w:r>
      <w:r w:rsidRPr="009C279B">
        <w:rPr>
          <w:b/>
          <w:sz w:val="24"/>
          <w:szCs w:val="24"/>
        </w:rPr>
        <w:t>Terrorism</w:t>
      </w:r>
      <w:r w:rsidRPr="009C279B">
        <w:rPr>
          <w:sz w:val="24"/>
          <w:szCs w:val="24"/>
        </w:rPr>
        <w:t>” which is the religious and political militant extremists. Seventh, is called a “</w:t>
      </w:r>
      <w:r w:rsidRPr="009C279B">
        <w:rPr>
          <w:b/>
          <w:sz w:val="24"/>
          <w:szCs w:val="24"/>
        </w:rPr>
        <w:t>Subversion</w:t>
      </w:r>
      <w:r w:rsidRPr="009C279B">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9C279B">
        <w:rPr>
          <w:sz w:val="24"/>
          <w:szCs w:val="24"/>
          <w:vertAlign w:val="superscript"/>
        </w:rPr>
        <w:t>nd</w:t>
      </w:r>
      <w:r w:rsidRPr="009C279B">
        <w:rPr>
          <w:sz w:val="24"/>
          <w:szCs w:val="24"/>
        </w:rPr>
        <w:t xml:space="preserve"> Thessalonians 2:1-12; Jude 5-15; 2</w:t>
      </w:r>
      <w:r w:rsidRPr="009C279B">
        <w:rPr>
          <w:sz w:val="24"/>
          <w:szCs w:val="24"/>
          <w:vertAlign w:val="superscript"/>
        </w:rPr>
        <w:t>nd</w:t>
      </w:r>
      <w:r w:rsidRPr="009C279B">
        <w:rPr>
          <w:sz w:val="24"/>
          <w:szCs w:val="24"/>
        </w:rPr>
        <w:t xml:space="preserve"> John 7-11 and 1</w:t>
      </w:r>
      <w:r w:rsidRPr="009C279B">
        <w:rPr>
          <w:sz w:val="24"/>
          <w:szCs w:val="24"/>
          <w:vertAlign w:val="superscript"/>
        </w:rPr>
        <w:t>st</w:t>
      </w:r>
      <w:r w:rsidRPr="009C279B">
        <w:rPr>
          <w:sz w:val="24"/>
          <w:szCs w:val="24"/>
        </w:rPr>
        <w:t xml:space="preserve"> John 4:1-6; Isaiah 14:12-21; Ezekiel 28:15-19; Ezra 4:18-19; Luke 10:18-20; 1</w:t>
      </w:r>
      <w:r w:rsidRPr="009C279B">
        <w:rPr>
          <w:sz w:val="24"/>
          <w:szCs w:val="24"/>
          <w:vertAlign w:val="superscript"/>
        </w:rPr>
        <w:t>st</w:t>
      </w:r>
      <w:r w:rsidRPr="009C279B">
        <w:rPr>
          <w:sz w:val="24"/>
          <w:szCs w:val="24"/>
        </w:rPr>
        <w:t xml:space="preserve"> Samuel 15:23; Acts 21:38 (NKJV) &amp; Deuteronomy 13:1-18. The Examples of Wrong Rebellion against God is in Psalms 2:2; 66:7; Numbers 20:24; 27:14 &amp; 1</w:t>
      </w:r>
      <w:r w:rsidRPr="009C279B">
        <w:rPr>
          <w:sz w:val="24"/>
          <w:szCs w:val="24"/>
          <w:vertAlign w:val="superscript"/>
        </w:rPr>
        <w:t>st</w:t>
      </w:r>
      <w:r w:rsidRPr="009C279B">
        <w:rPr>
          <w:sz w:val="24"/>
          <w:szCs w:val="24"/>
        </w:rPr>
        <w:t xml:space="preserve"> Samuel 15:22-23. The Divine Warnings not to Rebel is in 1</w:t>
      </w:r>
      <w:r w:rsidRPr="009C279B">
        <w:rPr>
          <w:sz w:val="24"/>
          <w:szCs w:val="24"/>
          <w:vertAlign w:val="superscript"/>
        </w:rPr>
        <w:t>st</w:t>
      </w:r>
      <w:r w:rsidRPr="009C279B">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9C279B">
        <w:rPr>
          <w:sz w:val="24"/>
          <w:szCs w:val="24"/>
          <w:vertAlign w:val="superscript"/>
        </w:rPr>
        <w:t>nd</w:t>
      </w:r>
      <w:r w:rsidRPr="009C279B">
        <w:rPr>
          <w:sz w:val="24"/>
          <w:szCs w:val="24"/>
        </w:rPr>
        <w:t xml:space="preserve"> Thessalonians 2:3 &amp; 1</w:t>
      </w:r>
      <w:r w:rsidRPr="009C279B">
        <w:rPr>
          <w:sz w:val="24"/>
          <w:szCs w:val="24"/>
          <w:vertAlign w:val="superscript"/>
        </w:rPr>
        <w:t>st</w:t>
      </w:r>
      <w:r w:rsidRPr="009C279B">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9C279B">
        <w:rPr>
          <w:sz w:val="24"/>
          <w:szCs w:val="24"/>
          <w:vertAlign w:val="superscript"/>
        </w:rPr>
        <w:t>st</w:t>
      </w:r>
      <w:r w:rsidRPr="009C279B">
        <w:rPr>
          <w:sz w:val="24"/>
          <w:szCs w:val="24"/>
        </w:rPr>
        <w:t xml:space="preserve"> Corinthians 10:1-12; Hebrews 3:7-4:2; Psalms 95:7-11 &amp; Jude 5, 7. The Rebellion against Human Authority: The Examples of Rebellion against Human Leaders is in Genesis 14:3-4; 2</w:t>
      </w:r>
      <w:r w:rsidRPr="009C279B">
        <w:rPr>
          <w:sz w:val="24"/>
          <w:szCs w:val="24"/>
          <w:vertAlign w:val="superscript"/>
        </w:rPr>
        <w:t>nd</w:t>
      </w:r>
      <w:r w:rsidRPr="009C279B">
        <w:rPr>
          <w:sz w:val="24"/>
          <w:szCs w:val="24"/>
        </w:rPr>
        <w:t xml:space="preserve"> Kings 18:7; 24:1, 20; 2</w:t>
      </w:r>
      <w:r w:rsidRPr="009C279B">
        <w:rPr>
          <w:sz w:val="24"/>
          <w:szCs w:val="24"/>
          <w:vertAlign w:val="superscript"/>
        </w:rPr>
        <w:t>nd</w:t>
      </w:r>
      <w:r w:rsidRPr="009C279B">
        <w:rPr>
          <w:sz w:val="24"/>
          <w:szCs w:val="24"/>
        </w:rPr>
        <w:t xml:space="preserve"> Chronicles 13:6; 36:13; Jeremiah 52:3 &amp; Mark 15:7. The Rebellion against Parents is in Deuteronomy 21:18-21. The Rebellion of Nations is in 1</w:t>
      </w:r>
      <w:r w:rsidRPr="009C279B">
        <w:rPr>
          <w:sz w:val="24"/>
          <w:szCs w:val="24"/>
          <w:vertAlign w:val="superscript"/>
        </w:rPr>
        <w:t>st</w:t>
      </w:r>
      <w:r w:rsidRPr="009C279B">
        <w:rPr>
          <w:sz w:val="24"/>
          <w:szCs w:val="24"/>
        </w:rPr>
        <w:t xml:space="preserve"> Kings 12:19; 2</w:t>
      </w:r>
      <w:r w:rsidRPr="009C279B">
        <w:rPr>
          <w:sz w:val="24"/>
          <w:szCs w:val="24"/>
          <w:vertAlign w:val="superscript"/>
        </w:rPr>
        <w:t>nd</w:t>
      </w:r>
      <w:r w:rsidRPr="009C279B">
        <w:rPr>
          <w:sz w:val="24"/>
          <w:szCs w:val="24"/>
        </w:rPr>
        <w:t xml:space="preserve"> Chronicles 10:19 &amp; 2</w:t>
      </w:r>
      <w:r w:rsidRPr="009C279B">
        <w:rPr>
          <w:sz w:val="24"/>
          <w:szCs w:val="24"/>
          <w:vertAlign w:val="superscript"/>
        </w:rPr>
        <w:t>nd</w:t>
      </w:r>
      <w:r w:rsidRPr="009C279B">
        <w:rPr>
          <w:sz w:val="24"/>
          <w:szCs w:val="24"/>
        </w:rPr>
        <w:t xml:space="preserve"> Kings 1:1. The Accusations of Rebellion is in Nehemiah 2:19; 6:5-8. The Rebellion against God’s Chosen Leaders is in Exodus 23:21; Numbers 16:1-3; 20:2-5; Joshua 1:18 &amp; 2</w:t>
      </w:r>
      <w:r w:rsidRPr="009C279B">
        <w:rPr>
          <w:sz w:val="24"/>
          <w:szCs w:val="24"/>
          <w:vertAlign w:val="superscript"/>
        </w:rPr>
        <w:t>nd</w:t>
      </w:r>
      <w:r w:rsidRPr="009C279B">
        <w:rPr>
          <w:sz w:val="24"/>
          <w:szCs w:val="24"/>
        </w:rPr>
        <w:t xml:space="preserve"> Samuel 15:10. The Rebellion against Incorruptible Authority is Damned is in Romans 13:2 &amp; 1</w:t>
      </w:r>
      <w:r w:rsidRPr="009C279B">
        <w:rPr>
          <w:sz w:val="24"/>
          <w:szCs w:val="24"/>
          <w:vertAlign w:val="superscript"/>
        </w:rPr>
        <w:t>st</w:t>
      </w:r>
      <w:r w:rsidRPr="009C279B">
        <w:rPr>
          <w:sz w:val="24"/>
          <w:szCs w:val="24"/>
        </w:rPr>
        <w:t xml:space="preserve"> Peter 2:13.    </w:t>
      </w:r>
    </w:p>
    <w:p w:rsidR="00691D4D" w:rsidRPr="009C279B" w:rsidRDefault="00691D4D" w:rsidP="00691D4D">
      <w:pPr>
        <w:spacing w:line="480" w:lineRule="auto"/>
        <w:jc w:val="both"/>
        <w:rPr>
          <w:sz w:val="24"/>
          <w:szCs w:val="24"/>
        </w:rPr>
      </w:pPr>
      <w:r w:rsidRPr="009C279B">
        <w:rPr>
          <w:sz w:val="24"/>
          <w:szCs w:val="24"/>
        </w:rPr>
        <w:t>The Rebuilding of the Temple: Preparations for Rebuilding the Temple is in Ezra 1:1-4, 7 &amp; 2</w:t>
      </w:r>
      <w:r w:rsidRPr="009C279B">
        <w:rPr>
          <w:sz w:val="24"/>
          <w:szCs w:val="24"/>
          <w:vertAlign w:val="superscript"/>
        </w:rPr>
        <w:t>nd</w:t>
      </w:r>
      <w:r w:rsidRPr="009C279B">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691D4D" w:rsidRPr="009C279B" w:rsidRDefault="00691D4D" w:rsidP="00691D4D">
      <w:pPr>
        <w:spacing w:line="480" w:lineRule="auto"/>
        <w:jc w:val="both"/>
        <w:rPr>
          <w:sz w:val="24"/>
          <w:szCs w:val="24"/>
        </w:rPr>
      </w:pPr>
      <w:r w:rsidRPr="009C279B">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691D4D" w:rsidRPr="009C279B" w:rsidRDefault="00691D4D" w:rsidP="00691D4D">
      <w:pPr>
        <w:spacing w:line="480" w:lineRule="auto"/>
        <w:jc w:val="both"/>
        <w:rPr>
          <w:sz w:val="24"/>
          <w:szCs w:val="24"/>
        </w:rPr>
      </w:pPr>
      <w:r w:rsidRPr="009C279B">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9C279B">
        <w:rPr>
          <w:sz w:val="24"/>
          <w:szCs w:val="24"/>
          <w:vertAlign w:val="superscript"/>
        </w:rPr>
        <w:t>nd</w:t>
      </w:r>
      <w:r w:rsidRPr="009C279B">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9C279B">
        <w:rPr>
          <w:sz w:val="24"/>
          <w:szCs w:val="24"/>
          <w:vertAlign w:val="superscript"/>
        </w:rPr>
        <w:t>st</w:t>
      </w:r>
      <w:r w:rsidRPr="009C279B">
        <w:rPr>
          <w:sz w:val="24"/>
          <w:szCs w:val="24"/>
        </w:rPr>
        <w:t xml:space="preserve"> Corinthians 6:19. The Individual Christian as the Temple of the Holy Ghost in the Kingdom of Lordship is in Acts 6:5; 7:55-56. The Local Church as the Father Stephen’s Temple is in 1</w:t>
      </w:r>
      <w:r w:rsidRPr="009C279B">
        <w:rPr>
          <w:sz w:val="24"/>
          <w:szCs w:val="24"/>
          <w:vertAlign w:val="superscript"/>
        </w:rPr>
        <w:t>st</w:t>
      </w:r>
      <w:r w:rsidRPr="009C279B">
        <w:rPr>
          <w:sz w:val="24"/>
          <w:szCs w:val="24"/>
        </w:rPr>
        <w:t xml:space="preserve"> Corinthians 3:16-17. The Universal Church as the Father Stephen’s Temple is in Ephesians 2:21-22; 2</w:t>
      </w:r>
      <w:r w:rsidRPr="009C279B">
        <w:rPr>
          <w:sz w:val="24"/>
          <w:szCs w:val="24"/>
          <w:vertAlign w:val="superscript"/>
        </w:rPr>
        <w:t>nd</w:t>
      </w:r>
      <w:r w:rsidRPr="009C279B">
        <w:rPr>
          <w:sz w:val="24"/>
          <w:szCs w:val="24"/>
        </w:rPr>
        <w:t xml:space="preserve"> Corinthians 6:16 &amp; 1</w:t>
      </w:r>
      <w:r w:rsidRPr="009C279B">
        <w:rPr>
          <w:sz w:val="24"/>
          <w:szCs w:val="24"/>
          <w:vertAlign w:val="superscript"/>
        </w:rPr>
        <w:t>st</w:t>
      </w:r>
      <w:r w:rsidRPr="009C279B">
        <w:rPr>
          <w:sz w:val="24"/>
          <w:szCs w:val="24"/>
        </w:rPr>
        <w:t xml:space="preserve"> Peter 2:5. </w:t>
      </w:r>
    </w:p>
    <w:p w:rsidR="00691D4D" w:rsidRPr="009C279B" w:rsidRDefault="00691D4D" w:rsidP="00691D4D">
      <w:pPr>
        <w:spacing w:line="480" w:lineRule="auto"/>
        <w:jc w:val="both"/>
        <w:rPr>
          <w:sz w:val="24"/>
          <w:szCs w:val="24"/>
        </w:rPr>
      </w:pPr>
      <w:r w:rsidRPr="009C279B">
        <w:rPr>
          <w:sz w:val="24"/>
          <w:szCs w:val="24"/>
        </w:rPr>
        <w:t>The Sexual Heathen Temples is 100% Idolatrous: Heathen Temples is in Judges 16:28-30; 1</w:t>
      </w:r>
      <w:r w:rsidRPr="009C279B">
        <w:rPr>
          <w:sz w:val="24"/>
          <w:szCs w:val="24"/>
          <w:vertAlign w:val="superscript"/>
        </w:rPr>
        <w:t>st</w:t>
      </w:r>
      <w:r w:rsidRPr="009C279B">
        <w:rPr>
          <w:sz w:val="24"/>
          <w:szCs w:val="24"/>
        </w:rPr>
        <w:t xml:space="preserve"> Samuel 5:2-4; 31:8-10; 2</w:t>
      </w:r>
      <w:r w:rsidRPr="009C279B">
        <w:rPr>
          <w:sz w:val="24"/>
          <w:szCs w:val="24"/>
          <w:vertAlign w:val="superscript"/>
        </w:rPr>
        <w:t>nd</w:t>
      </w:r>
      <w:r w:rsidRPr="009C279B">
        <w:rPr>
          <w:sz w:val="24"/>
          <w:szCs w:val="24"/>
        </w:rPr>
        <w:t xml:space="preserve"> Kings 5:18 &amp; Nahum 1:14. The Idolatrous Temples in Israel and Judah is in 1</w:t>
      </w:r>
      <w:r w:rsidRPr="009C279B">
        <w:rPr>
          <w:sz w:val="24"/>
          <w:szCs w:val="24"/>
          <w:vertAlign w:val="superscript"/>
        </w:rPr>
        <w:t>st</w:t>
      </w:r>
      <w:r w:rsidRPr="009C279B">
        <w:rPr>
          <w:sz w:val="24"/>
          <w:szCs w:val="24"/>
        </w:rPr>
        <w:t xml:space="preserve"> Kings 12:26-30; 16:32; 2</w:t>
      </w:r>
      <w:r w:rsidRPr="009C279B">
        <w:rPr>
          <w:sz w:val="24"/>
          <w:szCs w:val="24"/>
          <w:vertAlign w:val="superscript"/>
        </w:rPr>
        <w:t>nd</w:t>
      </w:r>
      <w:r w:rsidRPr="009C279B">
        <w:rPr>
          <w:sz w:val="24"/>
          <w:szCs w:val="24"/>
        </w:rPr>
        <w:t xml:space="preserve"> Kings 10:21, 23-27 &amp; 2</w:t>
      </w:r>
      <w:r w:rsidRPr="009C279B">
        <w:rPr>
          <w:sz w:val="24"/>
          <w:szCs w:val="24"/>
          <w:vertAlign w:val="superscript"/>
        </w:rPr>
        <w:t>nd</w:t>
      </w:r>
      <w:r w:rsidRPr="009C279B">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9C279B">
        <w:rPr>
          <w:sz w:val="24"/>
          <w:szCs w:val="24"/>
          <w:vertAlign w:val="superscript"/>
        </w:rPr>
        <w:t>nd</w:t>
      </w:r>
      <w:r w:rsidRPr="009C279B">
        <w:rPr>
          <w:sz w:val="24"/>
          <w:szCs w:val="24"/>
        </w:rPr>
        <w:t xml:space="preserve"> Kings 16:10-13; 21:4-5; 2</w:t>
      </w:r>
      <w:r w:rsidRPr="009C279B">
        <w:rPr>
          <w:sz w:val="24"/>
          <w:szCs w:val="24"/>
          <w:vertAlign w:val="superscript"/>
        </w:rPr>
        <w:t>nd</w:t>
      </w:r>
      <w:r w:rsidRPr="009C279B">
        <w:rPr>
          <w:sz w:val="24"/>
          <w:szCs w:val="24"/>
        </w:rPr>
        <w:t xml:space="preserve"> Chronicles 24:7; 26:16-20; 28:23; 33:5, 7 &amp; Ezra 8:12-16. The NT Heathen Idolatrous Temples is in Romans 1:21-25, 32. </w:t>
      </w:r>
    </w:p>
    <w:p w:rsidR="00691D4D" w:rsidRPr="009C279B" w:rsidRDefault="00691D4D" w:rsidP="00691D4D">
      <w:pPr>
        <w:spacing w:line="480" w:lineRule="auto"/>
        <w:jc w:val="center"/>
        <w:rPr>
          <w:b/>
          <w:sz w:val="24"/>
          <w:szCs w:val="24"/>
        </w:rPr>
      </w:pPr>
      <w:r w:rsidRPr="009C279B">
        <w:rPr>
          <w:b/>
          <w:sz w:val="24"/>
          <w:szCs w:val="24"/>
        </w:rPr>
        <w:t>The Father Stephen’s Zion [Sion] Tent of Meeting</w:t>
      </w:r>
    </w:p>
    <w:p w:rsidR="00691D4D" w:rsidRPr="009C279B" w:rsidRDefault="00691D4D" w:rsidP="00691D4D">
      <w:pPr>
        <w:spacing w:line="480" w:lineRule="auto"/>
        <w:jc w:val="both"/>
        <w:rPr>
          <w:sz w:val="24"/>
          <w:szCs w:val="24"/>
        </w:rPr>
      </w:pPr>
      <w:r w:rsidRPr="009C279B">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9C279B">
        <w:rPr>
          <w:sz w:val="24"/>
          <w:szCs w:val="24"/>
          <w:vertAlign w:val="superscript"/>
        </w:rPr>
        <w:t>st</w:t>
      </w:r>
      <w:r w:rsidRPr="009C279B">
        <w:rPr>
          <w:sz w:val="24"/>
          <w:szCs w:val="24"/>
        </w:rPr>
        <w:t xml:space="preserve"> Samuel 2:22; 1</w:t>
      </w:r>
      <w:r w:rsidRPr="009C279B">
        <w:rPr>
          <w:sz w:val="24"/>
          <w:szCs w:val="24"/>
          <w:vertAlign w:val="superscript"/>
        </w:rPr>
        <w:t>st</w:t>
      </w:r>
      <w:r w:rsidRPr="009C279B">
        <w:rPr>
          <w:sz w:val="24"/>
          <w:szCs w:val="24"/>
        </w:rPr>
        <w:t xml:space="preserve"> Kings 8:4; 2</w:t>
      </w:r>
      <w:r w:rsidRPr="009C279B">
        <w:rPr>
          <w:sz w:val="24"/>
          <w:szCs w:val="24"/>
          <w:vertAlign w:val="superscript"/>
        </w:rPr>
        <w:t>nd</w:t>
      </w:r>
      <w:r w:rsidRPr="009C279B">
        <w:rPr>
          <w:sz w:val="24"/>
          <w:szCs w:val="24"/>
        </w:rPr>
        <w:t xml:space="preserve"> Chronicles 1:3; 5:5 &amp; 1</w:t>
      </w:r>
      <w:r w:rsidRPr="009C279B">
        <w:rPr>
          <w:sz w:val="24"/>
          <w:szCs w:val="24"/>
          <w:vertAlign w:val="superscript"/>
        </w:rPr>
        <w:t>st</w:t>
      </w:r>
      <w:r w:rsidRPr="009C279B">
        <w:rPr>
          <w:sz w:val="24"/>
          <w:szCs w:val="24"/>
        </w:rPr>
        <w:t xml:space="preserve"> Chronicles 6:32; 9:21.      </w:t>
      </w:r>
    </w:p>
    <w:p w:rsidR="00691D4D" w:rsidRPr="009C279B" w:rsidRDefault="00691D4D" w:rsidP="00691D4D">
      <w:pPr>
        <w:spacing w:line="480" w:lineRule="auto"/>
        <w:jc w:val="center"/>
        <w:rPr>
          <w:b/>
          <w:sz w:val="24"/>
          <w:szCs w:val="24"/>
        </w:rPr>
      </w:pPr>
      <w:r w:rsidRPr="009C279B">
        <w:rPr>
          <w:b/>
          <w:sz w:val="24"/>
          <w:szCs w:val="24"/>
        </w:rPr>
        <w:t>The Number 0 (Alone) Position done by the 2 Supreme Saintly Christian Lords in the Book of Luke only</w:t>
      </w:r>
    </w:p>
    <w:p w:rsidR="00691D4D" w:rsidRPr="009C279B" w:rsidRDefault="00691D4D" w:rsidP="00691D4D">
      <w:pPr>
        <w:spacing w:line="480" w:lineRule="auto"/>
        <w:jc w:val="both"/>
        <w:rPr>
          <w:sz w:val="24"/>
          <w:szCs w:val="24"/>
        </w:rPr>
      </w:pPr>
      <w:r w:rsidRPr="009C279B">
        <w:rPr>
          <w:sz w:val="24"/>
          <w:szCs w:val="24"/>
        </w:rPr>
        <w:t xml:space="preserve">The Lord Jesus (Lady Mary gave birth to the Lord Jesus---female sense is the Lady Mary) handled the Cross (Crucifixion) for Mankind &amp; Woman Kind in the Alone Position in Luke 22:39-23:56 &amp; the Lord John (Lady Elizabeth gave birth to the Lord John---female sense is the Lady Joan or Jonnie) handled the Beheading for Woman Kind &amp; Mankind in the Alone Position in Luke 9:7-9. God alone is in Psalms 86:10 &amp; Isaiah 37:16. Lord alone is in Isaiah 2:11. God alone to forgive is in Luke 5:21.  </w:t>
      </w:r>
    </w:p>
    <w:p w:rsidR="00691D4D" w:rsidRPr="009C279B" w:rsidRDefault="00691D4D" w:rsidP="00691D4D">
      <w:pPr>
        <w:spacing w:line="480" w:lineRule="auto"/>
        <w:jc w:val="center"/>
        <w:rPr>
          <w:b/>
          <w:sz w:val="24"/>
          <w:szCs w:val="24"/>
        </w:rPr>
      </w:pPr>
      <w:r w:rsidRPr="009C279B">
        <w:rPr>
          <w:b/>
          <w:sz w:val="24"/>
          <w:szCs w:val="24"/>
        </w:rPr>
        <w:t>THE FIRST SUPREME STRENGTH KINGDOM OF THE LORD SAMSON’S LORDSHIP FROM 1 TO 40</w:t>
      </w:r>
    </w:p>
    <w:p w:rsidR="00691D4D" w:rsidRPr="009C279B" w:rsidRDefault="00691D4D" w:rsidP="00691D4D">
      <w:pPr>
        <w:spacing w:line="480" w:lineRule="auto"/>
        <w:jc w:val="center"/>
        <w:rPr>
          <w:b/>
          <w:sz w:val="24"/>
          <w:szCs w:val="24"/>
        </w:rPr>
      </w:pPr>
      <w:r w:rsidRPr="009C279B">
        <w:rPr>
          <w:b/>
          <w:sz w:val="24"/>
          <w:szCs w:val="24"/>
        </w:rPr>
        <w:t>THE PVT (HIGH LEVITE WITHOUT A COUNTERPART) IS BEGINNING OF THE ARMY RANK IS THE NUMBER 1 POSITION</w:t>
      </w:r>
    </w:p>
    <w:p w:rsidR="00691D4D" w:rsidRPr="009C279B" w:rsidRDefault="00691D4D" w:rsidP="00691D4D">
      <w:pPr>
        <w:jc w:val="center"/>
        <w:rPr>
          <w:b/>
          <w:sz w:val="24"/>
          <w:szCs w:val="24"/>
        </w:rPr>
      </w:pPr>
      <w:r w:rsidRPr="009C279B">
        <w:rPr>
          <w:b/>
          <w:sz w:val="24"/>
          <w:szCs w:val="24"/>
        </w:rPr>
        <w:t xml:space="preserve">CHURCH KINGDOM INTO THE LAW KINGDOM OF THE UNKNOWN FATHER STEPHEN’S CONTROL BEAT THE LORDSHIP OF THE CHURCH KINGDOM &amp; BEAT THE LORDSHIP OF THE LAW KINGDOM IN THE NUMBER 1 TILL HE FELL &amp; DIED IN THE NUMBER 0 </w:t>
      </w:r>
    </w:p>
    <w:p w:rsidR="00691D4D" w:rsidRPr="009C279B" w:rsidRDefault="00691D4D" w:rsidP="00691D4D">
      <w:pPr>
        <w:jc w:val="center"/>
        <w:rPr>
          <w:b/>
          <w:sz w:val="24"/>
          <w:szCs w:val="24"/>
        </w:rPr>
      </w:pPr>
      <w:r w:rsidRPr="009C279B">
        <w:rPr>
          <w:b/>
          <w:sz w:val="24"/>
          <w:szCs w:val="24"/>
        </w:rPr>
        <w:t>THE NUMBER ONE CANNOT BE BROKEN IN THE GREAT AGAPE LOVE/OMNI-BENEVOLENT LORDSHIP IN THE CHURCH KINGDOM (THE NUMBER 1), BUT CANNOT BE QUICKLY BROKEN, BUT EVENTUALLY CAN BE BROKEN IN PLAYING WITH THE WOMAN IS THE GREAT AUTHORITY IN THE LAW KINGDOM (THE NUMBER 0) &amp; NOT PLAYING WITH THE WOMAN IS THE GREAT ALMIGHTINESS IN THE CHURCH KINGDOM (THE NUMBER 1), BUT CANNOT BE BROKEN IN DRINKING FROM THE GARDEN IS THE GREAT COMMISSION/STRENGTH IN THE CHURCH KINGDOM (THE NUMBER 1) &amp; IN EATING THE PROVISION OF FOOD IS THE GREAT OMNISCIENCE/GREAT OMNIPOTENCE IN THE CHURCH KINGDOM (THE NUMBER 1) ON THE 7</w:t>
      </w:r>
      <w:r w:rsidRPr="009C279B">
        <w:rPr>
          <w:b/>
          <w:sz w:val="24"/>
          <w:szCs w:val="24"/>
          <w:vertAlign w:val="superscript"/>
        </w:rPr>
        <w:t>TH</w:t>
      </w:r>
      <w:r w:rsidRPr="009C279B">
        <w:rPr>
          <w:b/>
          <w:sz w:val="24"/>
          <w:szCs w:val="24"/>
        </w:rPr>
        <w:t xml:space="preserve"> DAY IN APRIL ON SUNDAY AT 36 YEARS OF AGE IN THE DIVINE CALL</w:t>
      </w:r>
    </w:p>
    <w:p w:rsidR="00691D4D" w:rsidRPr="009C279B" w:rsidRDefault="00691D4D" w:rsidP="00691D4D">
      <w:pPr>
        <w:jc w:val="center"/>
        <w:rPr>
          <w:b/>
          <w:sz w:val="24"/>
          <w:szCs w:val="24"/>
        </w:rPr>
      </w:pPr>
      <w:r w:rsidRPr="009C279B">
        <w:rPr>
          <w:b/>
          <w:sz w:val="24"/>
          <w:szCs w:val="24"/>
        </w:rPr>
        <w:t>The Most Highest One Lordship in the Ending of the Kingdom of Lordship above the Most Highest Lordship in the Beginnings of the One Lordship of the Church Kingdom of Heaven in Acts 6:4-10 &amp; One Lordship of the Law Kingdom of Heaven in Acts 6:11-7:60</w:t>
      </w:r>
    </w:p>
    <w:p w:rsidR="00691D4D" w:rsidRPr="009C279B" w:rsidRDefault="00691D4D" w:rsidP="00691D4D">
      <w:pPr>
        <w:spacing w:line="480" w:lineRule="auto"/>
        <w:jc w:val="both"/>
        <w:rPr>
          <w:sz w:val="24"/>
          <w:szCs w:val="24"/>
        </w:rPr>
      </w:pPr>
      <w:r w:rsidRPr="009C279B">
        <w:rPr>
          <w:sz w:val="24"/>
          <w:szCs w:val="24"/>
        </w:rPr>
        <w:t xml:space="preserve">The Number One is associated with the Supreme Uniqueness as a company of the completeness &amp; perfection to the Innumerable-fold Witness normally with the Father Stephen Our Lord and also with the Divine Unity between the Father Stephen Our Lord and His own people. The Number One in the Holy Scriptures: One place is in Genesis 1:9. </w:t>
      </w:r>
    </w:p>
    <w:p w:rsidR="00691D4D" w:rsidRPr="009C279B" w:rsidRDefault="00691D4D" w:rsidP="00691D4D">
      <w:pPr>
        <w:spacing w:line="480" w:lineRule="auto"/>
        <w:jc w:val="center"/>
        <w:rPr>
          <w:b/>
          <w:sz w:val="24"/>
          <w:szCs w:val="24"/>
        </w:rPr>
      </w:pPr>
      <w:r w:rsidRPr="009C279B">
        <w:rPr>
          <w:b/>
          <w:sz w:val="24"/>
          <w:szCs w:val="24"/>
        </w:rPr>
        <w:t>THE NUMBER ONE CANNOT BE BROKEN IS 360 DEGREES TURNING EVERY WAY BY REPENTING WITH 100 AND GOING ONE MILE GO TWAIN BY 4</w:t>
      </w:r>
    </w:p>
    <w:p w:rsidR="00691D4D" w:rsidRPr="009C279B" w:rsidRDefault="00691D4D" w:rsidP="00691D4D">
      <w:pPr>
        <w:spacing w:line="480" w:lineRule="auto"/>
        <w:jc w:val="center"/>
        <w:rPr>
          <w:b/>
          <w:sz w:val="24"/>
          <w:szCs w:val="24"/>
        </w:rPr>
      </w:pPr>
      <w:r w:rsidRPr="009C279B">
        <w:rPr>
          <w:b/>
          <w:sz w:val="24"/>
          <w:szCs w:val="24"/>
        </w:rPr>
        <w:t>NEW DIVINE KINGDOM OF THE UNKNOWN FATHER STEPHEN’S CONTROL BEAT ALL THE LORDSHIPS OF THE KINGDOMS</w:t>
      </w:r>
    </w:p>
    <w:p w:rsidR="00691D4D" w:rsidRPr="009C279B" w:rsidRDefault="00691D4D" w:rsidP="00691D4D">
      <w:pPr>
        <w:spacing w:line="480" w:lineRule="auto"/>
        <w:jc w:val="center"/>
        <w:rPr>
          <w:b/>
          <w:sz w:val="24"/>
          <w:szCs w:val="24"/>
        </w:rPr>
      </w:pPr>
      <w:r w:rsidRPr="009C279B">
        <w:rPr>
          <w:b/>
          <w:sz w:val="24"/>
          <w:szCs w:val="24"/>
        </w:rPr>
        <w:t>THE ANCIENT OF DAYS JUDGMENT RULING FOR ALL SEXUAL INTERCOURSES CONCERNING EVIL &amp; ALL DIVINE INTERCOURSES CONCERNING GOOD</w:t>
      </w:r>
    </w:p>
    <w:p w:rsidR="00691D4D" w:rsidRPr="009C279B" w:rsidRDefault="00691D4D" w:rsidP="00691D4D">
      <w:pPr>
        <w:spacing w:line="480" w:lineRule="auto"/>
        <w:jc w:val="center"/>
        <w:rPr>
          <w:b/>
          <w:sz w:val="24"/>
          <w:szCs w:val="24"/>
        </w:rPr>
      </w:pPr>
      <w:r w:rsidRPr="009C279B">
        <w:rPr>
          <w:b/>
          <w:sz w:val="24"/>
          <w:szCs w:val="24"/>
        </w:rPr>
        <w:t>THE FIRST 7</w:t>
      </w:r>
      <w:r w:rsidRPr="009C279B">
        <w:rPr>
          <w:b/>
          <w:sz w:val="24"/>
          <w:szCs w:val="24"/>
          <w:vertAlign w:val="superscript"/>
        </w:rPr>
        <w:t>TH</w:t>
      </w:r>
      <w:r w:rsidRPr="009C279B">
        <w:rPr>
          <w:b/>
          <w:sz w:val="24"/>
          <w:szCs w:val="24"/>
        </w:rPr>
        <w:t xml:space="preserve"> DAY ON SUNDAY IN APRIL OF DIVINE REST IS THE ANCIENT OF DAYS SEXUAL DAMNATION OR DIVINE VICTORY FOR PLAYING WITH A FEMALE CHILD OR MALE CHILD 0 TO 12, SEXUAL CONDEMNATION OR DIVINE GRACE FOR PLAYING WITH A WOMAN OR MAN AT 36, SEXUAL JUDGMENT OR DIVINE SALVATION FOR PLAYING WITH A MAN OR WOMAN AT 36, SEXUAL CHARGE OR DIVINE MERCY FOR PLAYING WITH A BOY OR GIRL, MALE ANGEL &amp; FEMALE ANGEL OR MALE LAW &amp; FEMALE LAW FROM 12 TO 36 &amp; SEXUAL DAMNATION OR DIVINE WISDOM/AUTHORITY FOR PLAYING WITH A LORD OR LADY FROM 36 TO 39 FOR ONE MINUTE EQUAL TO THE HOUR WHICH IS 1 DAY OVER THE 1 NIGHT BETWEEN 6:00 AM-12:00 PM </w:t>
      </w:r>
    </w:p>
    <w:p w:rsidR="00691D4D" w:rsidRPr="009C279B" w:rsidRDefault="00691D4D" w:rsidP="00691D4D">
      <w:pPr>
        <w:spacing w:line="480" w:lineRule="auto"/>
        <w:jc w:val="center"/>
        <w:rPr>
          <w:b/>
          <w:sz w:val="24"/>
          <w:szCs w:val="24"/>
        </w:rPr>
      </w:pPr>
      <w:r w:rsidRPr="009C279B">
        <w:rPr>
          <w:b/>
          <w:sz w:val="24"/>
          <w:szCs w:val="24"/>
        </w:rPr>
        <w:t>THE GREAT WHITE THRONE JUDGMENT RULING FOR ALL SEXUAL INTERCOURSES CONCERNING EVIL &amp; ALL DIVINE INTERCOURSES CONCERNING GOOD</w:t>
      </w:r>
    </w:p>
    <w:p w:rsidR="00691D4D" w:rsidRPr="009C279B" w:rsidRDefault="00691D4D" w:rsidP="00691D4D">
      <w:pPr>
        <w:spacing w:line="480" w:lineRule="auto"/>
        <w:jc w:val="center"/>
        <w:rPr>
          <w:b/>
          <w:sz w:val="24"/>
          <w:szCs w:val="24"/>
        </w:rPr>
      </w:pPr>
      <w:r w:rsidRPr="009C279B">
        <w:rPr>
          <w:b/>
          <w:sz w:val="24"/>
          <w:szCs w:val="24"/>
        </w:rPr>
        <w:t>THE FIRST 7</w:t>
      </w:r>
      <w:r w:rsidRPr="009C279B">
        <w:rPr>
          <w:b/>
          <w:sz w:val="24"/>
          <w:szCs w:val="24"/>
          <w:vertAlign w:val="superscript"/>
        </w:rPr>
        <w:t>TH</w:t>
      </w:r>
      <w:r w:rsidRPr="009C279B">
        <w:rPr>
          <w:b/>
          <w:sz w:val="24"/>
          <w:szCs w:val="24"/>
        </w:rPr>
        <w:t xml:space="preserve"> DAY ON SUNDAY IN APRIL OF DIVINE HOLINESS IS THE GREAT WHITE THRONE SEXUAL DAMNATION OR DIVINE VICTORY FOR PLAYING WITH A FEMALE CHILD OR MALE CHILD FROM 0 TO 12, SEXUAL CONDEMNATION OR DIVINE GRACE FOR PLAYING WITH A WOMAN OR MAN AT 36, SEXUAL JUDGMENT OR DIVINE SALVATION FOR PLAYING WITH A MAN OR WOMAN AT 36, SEXUAL CHARGE OR DIVINE MERCY FOR PLAYING WITH A GIRL OR BOY, FEMALE ANGEL &amp; MALE ANGEL OR THE FEMALE LAW OR MALE LAW FROM 12 TO 36 &amp; SEXUAL DAMNATION OR DIVINE WISDOM/AUTHORITY FOR PLAYING WITH A LADY OR LORD FROM 36 TO 39 FOR 1 HOUR EQUAL TO THE DAY IS 6 DAYS OVER THE 6 NIGHTS BETWEEN 12:00PM TO 6:00 PM AT 36 YEARS OF AGE TO 40 YEARS OF AGE IN THE DIVINE CALL IN ACTS 8:1-16:23 </w:t>
      </w:r>
    </w:p>
    <w:p w:rsidR="00691D4D" w:rsidRPr="009C279B" w:rsidRDefault="00691D4D" w:rsidP="00691D4D">
      <w:pPr>
        <w:spacing w:line="480" w:lineRule="auto"/>
        <w:jc w:val="both"/>
        <w:rPr>
          <w:sz w:val="24"/>
          <w:szCs w:val="24"/>
        </w:rPr>
      </w:pPr>
      <w:r w:rsidRPr="009C279B">
        <w:rPr>
          <w:sz w:val="24"/>
          <w:szCs w:val="24"/>
        </w:rPr>
        <w:t xml:space="preserve">One of His ribs is the Divine Creation of Woman is in Genesis 2:21. One Flesh is the Divine Union in Divine Intercourse is in Genesis 2:24. One wise that is desired is the Sexual Ignorance in Genesis 3:6. One of Us to know good and evil is the Sexual Union in Sexual Intercourse is in Genesis 3:22. </w:t>
      </w:r>
    </w:p>
    <w:p w:rsidR="00691D4D" w:rsidRPr="009C279B" w:rsidRDefault="00691D4D" w:rsidP="00691D4D">
      <w:pPr>
        <w:spacing w:line="480" w:lineRule="auto"/>
        <w:jc w:val="center"/>
        <w:rPr>
          <w:b/>
          <w:sz w:val="24"/>
          <w:szCs w:val="24"/>
        </w:rPr>
      </w:pPr>
      <w:r w:rsidRPr="009C279B">
        <w:rPr>
          <w:b/>
          <w:sz w:val="24"/>
          <w:szCs w:val="24"/>
        </w:rPr>
        <w:t>The Number 1 Position done by the 3 Supreme Saintly Christian Lords in the Book of Acts only</w:t>
      </w:r>
    </w:p>
    <w:p w:rsidR="00691D4D" w:rsidRPr="009C279B" w:rsidRDefault="00691D4D" w:rsidP="00691D4D">
      <w:pPr>
        <w:spacing w:line="480" w:lineRule="auto"/>
        <w:jc w:val="both"/>
        <w:rPr>
          <w:sz w:val="24"/>
          <w:szCs w:val="24"/>
        </w:rPr>
      </w:pPr>
      <w:r w:rsidRPr="009C279B">
        <w:rPr>
          <w:sz w:val="24"/>
          <w:szCs w:val="24"/>
        </w:rPr>
        <w:t>The Lord Peter (Lady Victoria gave birth to the Lord Peter---female sense is the Lady Rizpah) handled the Upside-Down Cross in the One Position for the Female Child Kind &amp; Male Child Kind at the Beginning Lordship of Acts &amp; the Lord James (Lady Mary gave birth to the Lord James---female sense is the Lady Jamie) handled the Stoning in the Supreme 60 Saintly Christian Lordships &amp; Supreme 60 Saintly Christian Ladies (Female Lords) of the Infallible Law (Boys &amp; Girls and Angels, Spirits, Ghosts, Phantoms and Shadows) in the One Position at the Ending Lordship of Acts &amp; the Father Stephen Our Lord (Lady Barbara derived from Bara in Genesis 1:1 gave birth to the Lord Stephen (female sense is the Lady Stephanie) in Proverbs 8:22-29---RSV) handled the Ultimate Stoning in the Supreme Lordship above the Supreme Lordship of the Infallible Law for all 60 Saintly Christian Lords &amp; 60 Saintly Christian Ladies (Female Lords) in Acts 7:60. The 5 Divine Unions are authorized by the Father Stephen Our Lord derives from John 8:58 with Genesis 2:24; Matthew 19:5; Mark 10:8; Ephesians 5:31 &amp; 1</w:t>
      </w:r>
      <w:r w:rsidRPr="009C279B">
        <w:rPr>
          <w:sz w:val="24"/>
          <w:szCs w:val="24"/>
          <w:vertAlign w:val="superscript"/>
        </w:rPr>
        <w:t>st</w:t>
      </w:r>
      <w:r w:rsidRPr="009C279B">
        <w:rPr>
          <w:sz w:val="24"/>
          <w:szCs w:val="24"/>
        </w:rPr>
        <w:t xml:space="preserve"> Corinthians 6:17 all as One Flesh and the 1 Sexual Union is derived from Genesis 4:1 with 1</w:t>
      </w:r>
      <w:r w:rsidRPr="009C279B">
        <w:rPr>
          <w:sz w:val="24"/>
          <w:szCs w:val="24"/>
          <w:vertAlign w:val="superscript"/>
        </w:rPr>
        <w:t>st</w:t>
      </w:r>
      <w:r w:rsidRPr="009C279B">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9C279B">
        <w:rPr>
          <w:sz w:val="24"/>
          <w:szCs w:val="24"/>
          <w:vertAlign w:val="superscript"/>
        </w:rPr>
        <w:t>st</w:t>
      </w:r>
      <w:r w:rsidRPr="009C279B">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691D4D" w:rsidRPr="009C279B" w:rsidRDefault="00691D4D" w:rsidP="00691D4D">
      <w:pPr>
        <w:spacing w:line="480" w:lineRule="auto"/>
        <w:jc w:val="center"/>
        <w:rPr>
          <w:b/>
          <w:sz w:val="24"/>
          <w:szCs w:val="24"/>
        </w:rPr>
      </w:pPr>
      <w:r w:rsidRPr="009C279B">
        <w:rPr>
          <w:b/>
          <w:sz w:val="24"/>
          <w:szCs w:val="24"/>
        </w:rPr>
        <w:t xml:space="preserve">THE NUMBER ONE CANNOT BE BROKEN IS THE 7-FOLD MARK EMPOWERED IN A RELEASE &amp; EXPUNGMENT BY THE 7 DAYS  </w:t>
      </w:r>
    </w:p>
    <w:p w:rsidR="00691D4D" w:rsidRPr="009C279B" w:rsidRDefault="00691D4D" w:rsidP="00691D4D">
      <w:pPr>
        <w:spacing w:line="480" w:lineRule="auto"/>
        <w:jc w:val="center"/>
        <w:rPr>
          <w:b/>
          <w:sz w:val="24"/>
          <w:szCs w:val="24"/>
        </w:rPr>
      </w:pPr>
      <w:r w:rsidRPr="009C279B">
        <w:rPr>
          <w:b/>
          <w:sz w:val="24"/>
          <w:szCs w:val="24"/>
        </w:rPr>
        <w:t>NEW NAMED KINGDOM OF THE UNKNOWN FATHER STEPHEN’S CONTROL MADE ALL THE NEW LORDSHIPS OF THE NEW KINGDOMS</w:t>
      </w:r>
    </w:p>
    <w:p w:rsidR="00691D4D" w:rsidRPr="009C279B" w:rsidRDefault="00691D4D" w:rsidP="00691D4D">
      <w:pPr>
        <w:spacing w:line="480" w:lineRule="auto"/>
        <w:jc w:val="center"/>
        <w:rPr>
          <w:b/>
          <w:sz w:val="24"/>
          <w:szCs w:val="24"/>
        </w:rPr>
      </w:pPr>
      <w:r w:rsidRPr="009C279B">
        <w:rPr>
          <w:b/>
          <w:sz w:val="24"/>
          <w:szCs w:val="24"/>
        </w:rPr>
        <w:t>THE FIRST 8</w:t>
      </w:r>
      <w:r w:rsidRPr="009C279B">
        <w:rPr>
          <w:b/>
          <w:sz w:val="24"/>
          <w:szCs w:val="24"/>
          <w:vertAlign w:val="superscript"/>
        </w:rPr>
        <w:t>TH</w:t>
      </w:r>
      <w:r w:rsidRPr="009C279B">
        <w:rPr>
          <w:b/>
          <w:sz w:val="24"/>
          <w:szCs w:val="24"/>
        </w:rPr>
        <w:t xml:space="preserve"> DAY IN APRIL OF THE BEGINNING OF ALL NAMES ON MONDAY IS THE BEGINNING ALL THINGS MADE NEW OF THE COMPLETE SEPARATION FROM THE FIRST WEEK AT 40 YEARS OF AGE TO 120 YEARS OF AGE IN THE CALL IN ACTS 17:24-28:31</w:t>
      </w:r>
    </w:p>
    <w:p w:rsidR="00691D4D" w:rsidRPr="009C279B" w:rsidRDefault="00691D4D" w:rsidP="00691D4D">
      <w:pPr>
        <w:spacing w:line="480" w:lineRule="auto"/>
        <w:jc w:val="both"/>
        <w:rPr>
          <w:sz w:val="24"/>
          <w:szCs w:val="24"/>
        </w:rPr>
      </w:pPr>
      <w:r w:rsidRPr="009C279B">
        <w:rPr>
          <w:sz w:val="24"/>
          <w:szCs w:val="24"/>
        </w:rPr>
        <w:t xml:space="preserve">One mark is the 7-fold is in Genesis 4:14. One Wife is in Genesis 4:19. One after His tongue is in Genesis 10:5. One Mighty in the Earth is in Genesis 10:8. One of His Sons is in Genesis 10:25. One language &amp; speech is in Genesis 11:1. One brick maker is in Genesis 11:3. One of all language is in Genesis 11:6. One misunderstanding of speech is in Genesis 11:7. </w:t>
      </w:r>
    </w:p>
    <w:p w:rsidR="00691D4D" w:rsidRPr="009C279B" w:rsidRDefault="00691D4D" w:rsidP="00691D4D">
      <w:pPr>
        <w:spacing w:line="480" w:lineRule="auto"/>
        <w:jc w:val="center"/>
        <w:rPr>
          <w:b/>
          <w:sz w:val="24"/>
          <w:szCs w:val="24"/>
        </w:rPr>
      </w:pPr>
      <w:r w:rsidRPr="009C279B">
        <w:rPr>
          <w:b/>
          <w:sz w:val="24"/>
          <w:szCs w:val="24"/>
        </w:rPr>
        <w:t xml:space="preserve">The Most Highest Lordship in the Beginning of All the New Lordships of the Law Kingdom of Heaven &amp; Kingdom of the Earth in Acts 8:1-28:31 </w:t>
      </w:r>
    </w:p>
    <w:p w:rsidR="00691D4D" w:rsidRPr="009C279B" w:rsidRDefault="00691D4D" w:rsidP="00691D4D">
      <w:pPr>
        <w:spacing w:line="480" w:lineRule="auto"/>
        <w:jc w:val="both"/>
        <w:rPr>
          <w:sz w:val="24"/>
          <w:szCs w:val="24"/>
        </w:rPr>
      </w:pPr>
      <w:r w:rsidRPr="009C279B">
        <w:rPr>
          <w:sz w:val="24"/>
          <w:szCs w:val="24"/>
        </w:rPr>
        <w:t>One separation is in Genesis 13:11. One escaped is in Genesis 14:13. One born in My house is My heir is in Genesis 15:3. One piece against another is in Genesis 15:10. One Fellow is in Genesis 19:9. One that mocks His Sons in Law is in Genesis 19:14. One little is in Genesis 19:20. One of the shrubs is in Genesis 21:15. One of the mountains is in Genesis 22:2. One clear from oath is in Genesis 24:41. One people stronger than the other is in Genesis 25:23. One might have a lien with thy Wife is in Genesis 26:10. One of His Friends is in Genesis 26:26. One swearing to another is in Genesis 26:31. One curses is cursed is in Genesis 27:29. One blessing is in Genesis 27:38. One day deprived is in Genesis 27:45. One speckled and spotted as goats and brown as sheep is in Genesis 30:33. One that is white is in Genesis 30:35. One absent is in Genesis 31:49. One company is in Genesis 32:8. One overdrive is in Genesis 33:13. One Sister is in Genesis 34:14. One people is in Genesis 34:16, 22. Ones little is in Genesis 34:29. One dreamer comes is in Genesis 37:19. One put out His hand is in Genesis 38:28. One night each Man His dream is in Genesis 40:5. One stalk, rank and good is in Genesis 41:5. One night dream is in Genesis 41:11. One stalk, full and good is in Genesis 41:22. One dream of Pharaoh is in Genesis 41:25. One dream is in Genesis 41:26. One Man with the Spirit of God is in Genesis 41:38. One look is in Genesis 42:1. One Man’s Sons is in Genesis 42:11. One Man’s Sons &amp; One is not is in Genesis 42:13. One sent is in Genesis 42:16. One of Your Brethren in the house of Your prison is in Genesis 42:19. One is guilty is in Genesis 42:21. One opened His sack is in Genesis 42:27. One says what the Father Stephen has done is in Genesis 42:28. One is not is in Genesis 42:32. One of Your Brethren is in Genesis 42:33. Ones little is in Genesis 43:8. One marveled is in Genesis 43:33. One little is in Genesis 44:20. One went out from Me is in Genesis 44:28. Ones little is in Genesis 45:19; 46:5. One end of the borders is in Genesis 47:21. Ones little with food is in Genesis 47:24. One told Joseph is in Genesis 48:1. One told Jacob is in Genesis 48:2. One portion above thy Brethren is in Genesis 48:22. One of the tribes of Israel is in Genesis 49:16. One blessing according to be blessed is in Genesis 49:28. Ones little with nourishment is in Genesis 50:8, 21. One name is in Exodus 1:15. One of the Hebrews’ Children is in Exodus 2:6. One of His Brethren is in Exodus 2:11. One of the Daughter to Wife is in Genesis 6:25. One did not remain is in Exodus 8:31. One did not die is in Exodus 9:6. One cattle did not die is in Exodus 9:7. One cannot be able to see the Earth is in Exodus 10:5. Ones little is in Exodus 10:10. One locust did not remain is in Exodus 10:19. One not seen is in Exodus 10:23. Ones little is in Exodus 10:24. One plague is in Exodus 11:1. One dead in every house is in Exodus 12:30. One house it shall be eaten is in Exodus 12:46. One born is in Exodus 12:48. One Law to home-born is in Exodus 12:49. One Captains over all of them is in Exodus 14:7. One came not near the other all night is in Exodus 14:20. One did not remain is in Exodus 14:28. One Manna is in Exodus 16:15. One Man for two omers is in Exodus 16:22. One on the one side is in Exodus 17:12. One Son is in Exodus 18:3. One judge is in Exodus 18:16. One smite with stone is in Exodus 21:18. One Man’s ox hurt another’s is in Exodus 21:35. One year is in Exodus 23:29. One voice is in Exodus 24:3. On side is in Exodus 25:12. One Cherub on the one end is in Exodus 25:19. One looks at faces is in Exodus 25:20. One candlestick of three branches is in Exodus 25:32. One branch with a knop and flower is in Exodus 25:33. One beaten work is in Exodus 25:36. One curtain shall have one measure is in Exodus 26:2. One of five curtains coupled together is in Exodus 26:3; 36:10. One curtain is in Exodus 26:4; 36:11. One curtain with 50 loops is in Exodus 26:5, 10; 36:12. One tabernacle is in Exodus 26:6. One curtain of 30 to 28 cubits in length and 4 cubits in breadth of one measure is in Exodus 26:8; 36:9, 15. One with 50 taches is in Exodus 26:11; 36:13, 18. One side is in Exodus 26:13. On board is in Exodus 26:16; 36:21. One board set in order against another is in Exodus 26:17. One board for His two tenons is in Exodus 26:19; 36:22. One board of two sockets is in Exodus 26:21, 25; 36:24, 26. One ring is in Exodus 26:24; 36:29. One side of the tabernacle is in Exodus 26:26; 36:31, 33. One side of the court is in Exodus 27:9. One side of the gate is in Exodus 27:14. One stone is in Exodus 28:10. One with His name is in Exodus 28:21. One Young Bullock is in Exodus 29:1. One basket is in Exodus 29:3. One Ram is in Exodus 29:15. One loaf, one cake and one wafer is in Exodus 29:23. One Lamb is in Exodus 29:39. One Lamb with flour and beaten oil is in Exodus 29:40. One that passes are numbered is in Exodus 30:13, 14. One that defiles shall be put to death is in Exodus 31:14. One side they were written is in Exodus 32:15. One that sought the Father Stephen is in Exodus 33:7. One call thee is in Exodus 34:15. One whom His Heart stirred Him up and His Spirit made willing is in Exodus 35:21. One that offered an offering is in Exodus 35:24. One whose Heart stirred Him up to work is in Exodus 36:2. One side of two rings is in Exodus 37:3. One cubit and a half of the Mercy Seat is in Exodus 37:6. One piece of two Cherubim’s is in Exodus 37:7. One Cherub on the end on this side is in Exodus 37:8. One faces another is in Exodus 37:9. On side of the candlestick of three branches is in Exodus 37:18. One branch, one knop and one flower of almonds is in Exodus 37:19. One beaten work is in Exodus 37:22. One side of the gate is in Exodus 38:14. One went to be numbered from 20 years old and upward is in Exodus 38:26. One with His name is in Exodus 39:14. One sins through ignorance is in Leviticus 4:27. One guilty is in Leviticus 5:4, 5. One for a sin offering is in Leviticus 5:7. One of these sin is in Leviticus 5:13. One touch shall be holy is in Leviticus 6:18. One Law is in Leviticus 7:7. One as much as another is in Leviticus 7:10. One out of the whole oblation is in Leviticus 7:14. One unleavened cake and one wafer is in Leviticus 8:26. One touch shall be unclean is in Leviticus 11:26. One for the burnt offering is in Leviticus 12:8. One of His Sons the Priests is in Leviticus 13:2. One of the birds is in Leviticus 14:5. One Ewe Lamb of the 1</w:t>
      </w:r>
      <w:r w:rsidRPr="009C279B">
        <w:rPr>
          <w:sz w:val="24"/>
          <w:szCs w:val="24"/>
          <w:vertAlign w:val="superscript"/>
        </w:rPr>
        <w:t>st</w:t>
      </w:r>
      <w:r w:rsidRPr="009C279B">
        <w:rPr>
          <w:sz w:val="24"/>
          <w:szCs w:val="24"/>
        </w:rPr>
        <w:t xml:space="preserve"> year &amp; one log of oil is in Leviticus 14:10. One He-Lamb is in Leviticus 14:12. One lamb for a trespass offering is in Leviticus 14:21. One shall be a sin offering is in Leviticus 14:22. One of the Turtledoves of Young Pigeons is in Leviticus 14:30. One for a sin offering is in Leviticus 14:31. One of the birds is in Leviticus 14:50. One for a sin offering is in Leviticus 15:15, 30. One Ram for a burnt offering is in Leviticus 16:5. One lot for the Father Stephen is in Leviticus 16:8. One carry forth without the camp is in Leviticus 16:27. One of Your own country or Stranger is in Leviticus 16:29; 17:15. One of these abominable customs is in Leviticus 18:30. One that eats shall bear His iniquity is in Leviticus 19:8. One Lie not is in Leviticus 19:11. One born is in Leviticus 19:34. One that curses His Father or Mother shall be put to death is in Leviticus 20:9. One shall not be killed with Her young is in Leviticus 22:28. One Young Bullock is in Leviticus 23:18. One kid of the goats is in Leviticus 23:19. One cake is in Leviticus 24:5. One manner of Law &amp; One of Your own country is in Leviticus 24:22. One shall not oppress is in Leviticus 25:14, 17. One shall not rule with rigor is in Leviticus 25:46. One of His Brethren may redeem Him is in Leviticus 25:48. One oven is in Leviticus 26:26. One shall fall is in Leviticus 26:37. One head of the house of His Fathers is in Numbers 1:4. One was for the house of His Fathers is in Numbers 1:44. One after their families is in Numbers 2:34. One to His service is in Numbers 4:19. One that enters into the service from 30 to 50 years of age is in Numbers 4:30, 35, 39, 43. One that came to do the service of the ministry from 30 to 50 years of age is in Numbers 4:47. One according to His service is in Numbers 4:49. One that has an issue is in Numbers 5:2. One for a sin offering is in Numbers 6:11. One He-Lamb, One Ewe Lamb and One Ram is in Numbers 6:14. One unleavened cake and One unleavened wafer is in Numbers 6:19. One Ox is in Numbers 7:3. One silver charger &amp; One silver bowl is in Numbers 7:13, 19, 25, 31, 37, 43, 49, 55, 61, 67, 73, 79. One golden spoon is in Numbers 7:14, 20, 26, 32, 38, 44, 50, 56, 62, 68, 74, 80. One Young Bullock, One Ram and One Lamb of the 1</w:t>
      </w:r>
      <w:r w:rsidRPr="009C279B">
        <w:rPr>
          <w:sz w:val="24"/>
          <w:szCs w:val="24"/>
          <w:vertAlign w:val="superscript"/>
        </w:rPr>
        <w:t>st</w:t>
      </w:r>
      <w:r w:rsidRPr="009C279B">
        <w:rPr>
          <w:sz w:val="24"/>
          <w:szCs w:val="24"/>
        </w:rPr>
        <w:t xml:space="preserve"> year is in Numbers 7:15, 21, 27, 33, 39, 45, 51, 57, 63, 69, 75, 81. One Kid of the Goats is in Numbers 7:16, 22, 28, 34, 40, 46, 52, 58, 64, 70, 76, 82. One speaking from off the Mercy Seat that was upon the Ark of the Testimony is in Numbers 7:89. One for a sin offering is in Numbers 8:12. One ordinance is in Numbers 9:14. One trumpet is in Numbers 10:4. One day shall You not eat is in Numbers 11:19. One name is in Numbers 11:26. One of His Young Men is in Numbers 11:28. One of Her not as dead is in Numbers 12:12. One Ruler is in Numbers 13:2. One cluster of grapes is in Numbers 13:23. One Captain made is in Numbers 14:4. One Man killed as all this people is in Numbers 14:15. Ones little is in Numbers 14:31. One Lamb is in Numbers 15:5. One Bullock, One Ram, One Lamb or One Kid is in Numbers 15:11. One according to their number is in Numbers 15:12. One ordinance is in Numbers 15:15. One Law and One Manner is in Numbers 15:16. One Young Bullock and one Kid of the Goats is in Numbers 15:24. One Law of sinning through ignorance is in Numbers 15:29. One holy is in Numbers 16:3. One ass or One unhurt is in Numbers 16:15. One man sin is in Numbers 16:22. One rod is in Numbers 17:2, 3. One prince each with a rod is in Numbers 17:6. One that is clean in thy house shall eat it is in Numbers 18:11, 13. One shall slay Her before His face is in Numbers 19:3. One shall burn the Heifer in His sight with Her skin, flesh, blood and dung is in Numbers 19:5. One that touches a slain is unclean is in Numbers 19:16. One slain, One dead or One grave is in Numbers 19:18. One bitten and looks upon the pole shall live is in Numbers 21:8. One of His Men were joined is in Numbers 25:5. One of the Children of Israel is in Numbers 25:6. One inheritance based on His number is in Numbers 26:54. One Lamb in the morning is in Numbers 28:4. One Lamb is in Numbers 28:7. One Ram without spot is in Numbers 28:11. One Bullock and One Ram is in Numbers 28:12. One Lamb is in Numbers 28:13. One Kid of the Goats is in Numbers 28:15. One Ram is in Numbers 28:19. One Goat for a sin offering is in Numbers 28:22. One Ram is in Numbers 28:27. One Bullock and One Ram is in Numbers 28:28. One Lamb is in Numbers 28:29. One Kid of the Goats for atonement is in Numbers 28:30. One Young Bullock and One Ram is in Numbers 29:2. One Lamb is in Numbers 29:4. One Kid of the Goats is in Numbers 29:5. One Young Bullock and One Ram is in Numbers 29:8. One Ram is in Numbers 29:9. One Lamb is in Numbers 29:10. One Kid of the Goats for a sin offering is in Numbers 29:11, 16, 19, 22, 25, 28, 31, 34. One Bullock and One Ram is in Numbers 29:36. One Goat for a sin offering is in Numbers 29:38. Ones little is in Numbers 31:9, 17. One Soul of 500 is in Numbers 31:28. One portion of 50 is in Numbers 31:30, 47. One Man of War under Our charge without lack is in Numbers 31:49. Ones little is in Numbers 32:16. Ones little shall dwell in fenced cities is in Numbers 32:17, 24, 26. One Prince of every tribe is in Numbers 34:18. One shall give of His cities is in Numbers 35:8. One that kills any Person unawares may flee to the city is in Numbers 35:15. One Witness shall not testify against any Person to cause Him to die is in Numbers 35:30. One shall keep Himself to the inheritance is in Numbers 36:7. One of the family is in Numbers 36:8. One tribe &amp; One of the tribes shall keep His own inheritance is in Numbers 36:9. Officer’s [Non-Commissioned Officers as a Corporal (Priest) to a Sergeant (Priest) &amp; Commissioned Officers as a Lieutenant (Chief Priest) to a Captain (High Priest) to a General (Chief High Priest] over One’s (10) is in Deuteronomy 1:15. One came near to Me is in Deuteronomy 1:22. One of a tribe is in Deuteronomy 1:23. One of these Evil Men will not see the good land is in Deuteronomy 1:35. Ones little is in Deuteronomy 1:39; 2:34; 3:19. One city not too strong for Us is in Deuteronomy 2:36. One is alive by the Father Stephen is in Deuteronomy 4:4. One side of Heaven is in Deuteronomy 4:32. One of these cities to flee to live is in Deuteronomy 4:42. One Father Stephen is in Deuteronomy 6:4. One of thy tribes is in Deuteronomy 12:14. One end of the Earth is in Deuteronomy 13:7. One of thy cities is in Deuteronomy 13:12. One of thy Brethren within thy gates is in Deuteronomy 15:7. One Witness He shall not be put to death is in Deuteronomy 17:6. One from thy Brethren shall be King over thee is in Deuteronomy 17:15. One that makes His Son or His daughter to pass through the fire is in Deuteronomy 18:10. One of those cities He may flee is in Deuteronomy 19:5, 11. One Witness shall not rise up against a Man for any iniquity is in Deuteronomy 19:15. Ones little is in Deuteronomy 20:14. One found slain in the land unknown is in Deuteronomy 21:1. One Beloved is in Deuteronomy 21:15. Ones young is in Deuteronomy 22:6. One of thy gates is in Deuteronomy 23:16. One year free at home is in Deuteronomy 24:5. One of them die is in Deuteronomy 25:5. One strives and One draws near for to deliver Her Husband out of the One who smites &amp; takes Him by His secrets is in Deuteronomy 25:11. One way &amp; flee before thee 7 ways is in Deuteronomy 28:7. One way against them and flee 7 ways is in Deuteronomy 28:25. One comes out from between Her feet is in Deuteronomy 28:57. One end of the Earth is in Deuteronomy 28:64. Ones little is in Deuteronomy 29:11. One shall chase a thousand Lords which is 13,320,000,000,000 trillion by 185,000 (Isaiah 37:36) times 72,000 (Matthew 26:53) times 1,000 &amp; peace makes two positions into One that puts 10,000 to flight which is 133,200,000,000,000 trillion is in Deuteronomy 32:30. One shall receive thy words is in Deuteronomy 33:3. One holy with the Thummim and Urim is in Deuteronomy 33:8. Ones little is in Joshua 1:14; 8:35. One accord is in Joshua 9:2. One of the royal cities is in Joshua 10:2. One time is in Joshua 10:42. One King &amp; One King is in Joshua 12:9-24. One half by their families is in Joshua 13:31. One lot and One portion to inherit is in Joshua 17:14.  One lot You shall not have only is in Joshua 17:17. One of those cities shall stand is in Joshua 20:4. One cities with their suburbs is in Joshua 21:42. One half of the tribe is in Joshua 22:7. One was a head of the house is in Joshua 22:14. One Man (Lord) shall chase a thousand Lords which is 133,200,000,000,000 trillion by 72,000 (Matthew 26:53) times 185,000 (Isaiah 37:36) times 1,000 by a Kingdom (10) is in Joshua 23:10. One thing has not failed of all the good things of the Father Stephen is in Joshua 23:14. Ones mighty of their pransings is in Judges 5:22. One Man as the Midianites shall be smitten is in Judges 6:16. One said who has done this thing is in Judges 6:29. One has cast down His altar is in Judges 6:31. One that laps as a Dog laps &amp; One that bows down upon His knees is in Judges 7:5. One resembles the Children of the King is in Judges 8:18. One reign over You is in Judges 9:2. One stone is in Judges 9:5, 18. One said what Man will begin to fight is in Judges 10:18. One of them that trouble Me is in Judges 11:35. One of the cities is in Judges 12:7. One of Us 1,100 pieces of silver ($35,200.00) each is in Judges 16:5. One with His right hand is in Judges 16:29. One of His Sons is in Judges 17:5, 11. One Man is in Judges 18:19. Ones little is in Judges 18:21. One of those places to lodge all night is in Judges 19:13. One Man is in Judges 20:1, 8, 11. One could sling stones at a hair breadth is in Judges 20:16. On goes up to the house of the Father Stephen is in Judges 20:31. One tribe will not lack is in Judges 21:3. One tribe cut off is in Judges 20:6. One tribe that came not up to Mizpeh to the Father Stephen is in Judges 20:8. One name is in Ruth 1:4. One of Thine Handmaidens is in Ruth 2:13. One of Our next Kinsmen is in Ruth 2:20. One could not know before She rose up is in Ruth 3:14. One who turn aside and sit down is in Ruth 4:1. One name is in 1</w:t>
      </w:r>
      <w:r w:rsidRPr="009C279B">
        <w:rPr>
          <w:sz w:val="24"/>
          <w:szCs w:val="24"/>
          <w:vertAlign w:val="superscript"/>
        </w:rPr>
        <w:t>st</w:t>
      </w:r>
      <w:r w:rsidRPr="009C279B">
        <w:rPr>
          <w:sz w:val="24"/>
          <w:szCs w:val="24"/>
        </w:rPr>
        <w:t xml:space="preserve"> Samuel 1:2. One ephah of flour is in 1</w:t>
      </w:r>
      <w:r w:rsidRPr="009C279B">
        <w:rPr>
          <w:sz w:val="24"/>
          <w:szCs w:val="24"/>
          <w:vertAlign w:val="superscript"/>
        </w:rPr>
        <w:t>st</w:t>
      </w:r>
      <w:r w:rsidRPr="009C279B">
        <w:rPr>
          <w:sz w:val="24"/>
          <w:szCs w:val="24"/>
        </w:rPr>
        <w:t xml:space="preserve"> Samuel 1:24. One Man sin is in 1</w:t>
      </w:r>
      <w:r w:rsidRPr="009C279B">
        <w:rPr>
          <w:sz w:val="24"/>
          <w:szCs w:val="24"/>
          <w:vertAlign w:val="superscript"/>
        </w:rPr>
        <w:t>st</w:t>
      </w:r>
      <w:r w:rsidRPr="009C279B">
        <w:rPr>
          <w:sz w:val="24"/>
          <w:szCs w:val="24"/>
        </w:rPr>
        <w:t xml:space="preserve"> Samuel 2:25. One day shall both die is in 1</w:t>
      </w:r>
      <w:r w:rsidRPr="009C279B">
        <w:rPr>
          <w:sz w:val="24"/>
          <w:szCs w:val="24"/>
          <w:vertAlign w:val="superscript"/>
        </w:rPr>
        <w:t>st</w:t>
      </w:r>
      <w:r w:rsidRPr="009C279B">
        <w:rPr>
          <w:sz w:val="24"/>
          <w:szCs w:val="24"/>
        </w:rPr>
        <w:t xml:space="preserve"> Samuel 2:34. One shall come and crouch &amp; One of the Priests’ offices is in 1</w:t>
      </w:r>
      <w:r w:rsidRPr="009C279B">
        <w:rPr>
          <w:sz w:val="24"/>
          <w:szCs w:val="24"/>
          <w:vertAlign w:val="superscript"/>
        </w:rPr>
        <w:t>st</w:t>
      </w:r>
      <w:r w:rsidRPr="009C279B">
        <w:rPr>
          <w:sz w:val="24"/>
          <w:szCs w:val="24"/>
        </w:rPr>
        <w:t xml:space="preserve"> Samuel 2:36. One that hears it shall tingle is in 1</w:t>
      </w:r>
      <w:r w:rsidRPr="009C279B">
        <w:rPr>
          <w:sz w:val="24"/>
          <w:szCs w:val="24"/>
          <w:vertAlign w:val="superscript"/>
        </w:rPr>
        <w:t>st</w:t>
      </w:r>
      <w:r w:rsidRPr="009C279B">
        <w:rPr>
          <w:sz w:val="24"/>
          <w:szCs w:val="24"/>
        </w:rPr>
        <w:t xml:space="preserve"> Samuel 3:11. One plague on You all and on Your Lords is in 1</w:t>
      </w:r>
      <w:r w:rsidRPr="009C279B">
        <w:rPr>
          <w:sz w:val="24"/>
          <w:szCs w:val="24"/>
          <w:vertAlign w:val="superscript"/>
        </w:rPr>
        <w:t>st</w:t>
      </w:r>
      <w:r w:rsidRPr="009C279B">
        <w:rPr>
          <w:sz w:val="24"/>
          <w:szCs w:val="24"/>
        </w:rPr>
        <w:t xml:space="preserve"> Samuel 6:4. One of five trespass offerings is in 1</w:t>
      </w:r>
      <w:r w:rsidRPr="009C279B">
        <w:rPr>
          <w:sz w:val="24"/>
          <w:szCs w:val="24"/>
          <w:vertAlign w:val="superscript"/>
        </w:rPr>
        <w:t>st</w:t>
      </w:r>
      <w:r w:rsidRPr="009C279B">
        <w:rPr>
          <w:sz w:val="24"/>
          <w:szCs w:val="24"/>
        </w:rPr>
        <w:t xml:space="preserve"> Samuel 6:17. One of the Servants will seek the asses is in 1</w:t>
      </w:r>
      <w:r w:rsidRPr="009C279B">
        <w:rPr>
          <w:sz w:val="24"/>
          <w:szCs w:val="24"/>
          <w:vertAlign w:val="superscript"/>
        </w:rPr>
        <w:t>st</w:t>
      </w:r>
      <w:r w:rsidRPr="009C279B">
        <w:rPr>
          <w:sz w:val="24"/>
          <w:szCs w:val="24"/>
        </w:rPr>
        <w:t xml:space="preserve"> Samuel 9:3. One carrying three Kids is in 1</w:t>
      </w:r>
      <w:r w:rsidRPr="009C279B">
        <w:rPr>
          <w:sz w:val="24"/>
          <w:szCs w:val="24"/>
          <w:vertAlign w:val="superscript"/>
        </w:rPr>
        <w:t>st</w:t>
      </w:r>
      <w:r w:rsidRPr="009C279B">
        <w:rPr>
          <w:sz w:val="24"/>
          <w:szCs w:val="24"/>
        </w:rPr>
        <w:t xml:space="preserve"> Samuel 10:3. One said about the Son of Kish is in 1</w:t>
      </w:r>
      <w:r w:rsidRPr="009C279B">
        <w:rPr>
          <w:sz w:val="24"/>
          <w:szCs w:val="24"/>
          <w:vertAlign w:val="superscript"/>
        </w:rPr>
        <w:t>st</w:t>
      </w:r>
      <w:r w:rsidRPr="009C279B">
        <w:rPr>
          <w:sz w:val="24"/>
          <w:szCs w:val="24"/>
        </w:rPr>
        <w:t xml:space="preserve"> Samuel 10:11. One of the same place is in 1</w:t>
      </w:r>
      <w:r w:rsidRPr="009C279B">
        <w:rPr>
          <w:sz w:val="24"/>
          <w:szCs w:val="24"/>
          <w:vertAlign w:val="superscript"/>
        </w:rPr>
        <w:t>st</w:t>
      </w:r>
      <w:r w:rsidRPr="009C279B">
        <w:rPr>
          <w:sz w:val="24"/>
          <w:szCs w:val="24"/>
        </w:rPr>
        <w:t xml:space="preserve"> Samuel 10:12. One consent is in 1</w:t>
      </w:r>
      <w:r w:rsidRPr="009C279B">
        <w:rPr>
          <w:sz w:val="24"/>
          <w:szCs w:val="24"/>
          <w:vertAlign w:val="superscript"/>
        </w:rPr>
        <w:t>st</w:t>
      </w:r>
      <w:r w:rsidRPr="009C279B">
        <w:rPr>
          <w:sz w:val="24"/>
          <w:szCs w:val="24"/>
        </w:rPr>
        <w:t xml:space="preserve"> Samuel 11:7. One year reign is in 1</w:t>
      </w:r>
      <w:r w:rsidRPr="009C279B">
        <w:rPr>
          <w:sz w:val="24"/>
          <w:szCs w:val="24"/>
          <w:vertAlign w:val="superscript"/>
        </w:rPr>
        <w:t>st</w:t>
      </w:r>
      <w:r w:rsidRPr="009C279B">
        <w:rPr>
          <w:sz w:val="24"/>
          <w:szCs w:val="24"/>
        </w:rPr>
        <w:t xml:space="preserve"> Samuel 13:1. One company is in 1</w:t>
      </w:r>
      <w:r w:rsidRPr="009C279B">
        <w:rPr>
          <w:sz w:val="24"/>
          <w:szCs w:val="24"/>
          <w:vertAlign w:val="superscript"/>
        </w:rPr>
        <w:t>st</w:t>
      </w:r>
      <w:r w:rsidRPr="009C279B">
        <w:rPr>
          <w:sz w:val="24"/>
          <w:szCs w:val="24"/>
        </w:rPr>
        <w:t xml:space="preserve"> Samuel 13:17. One side a sharp rock &amp; One name is in 1</w:t>
      </w:r>
      <w:r w:rsidRPr="009C279B">
        <w:rPr>
          <w:sz w:val="24"/>
          <w:szCs w:val="24"/>
          <w:vertAlign w:val="superscript"/>
        </w:rPr>
        <w:t>st</w:t>
      </w:r>
      <w:r w:rsidRPr="009C279B">
        <w:rPr>
          <w:sz w:val="24"/>
          <w:szCs w:val="24"/>
        </w:rPr>
        <w:t xml:space="preserve"> Samuel 14:4. One situate northward is in 1</w:t>
      </w:r>
      <w:r w:rsidRPr="009C279B">
        <w:rPr>
          <w:sz w:val="24"/>
          <w:szCs w:val="24"/>
          <w:vertAlign w:val="superscript"/>
        </w:rPr>
        <w:t>st</w:t>
      </w:r>
      <w:r w:rsidRPr="009C279B">
        <w:rPr>
          <w:sz w:val="24"/>
          <w:szCs w:val="24"/>
        </w:rPr>
        <w:t xml:space="preserve"> Samuel 14:5. One beating down is in 1</w:t>
      </w:r>
      <w:r w:rsidRPr="009C279B">
        <w:rPr>
          <w:sz w:val="24"/>
          <w:szCs w:val="24"/>
          <w:vertAlign w:val="superscript"/>
        </w:rPr>
        <w:t>st</w:t>
      </w:r>
      <w:r w:rsidRPr="009C279B">
        <w:rPr>
          <w:sz w:val="24"/>
          <w:szCs w:val="24"/>
        </w:rPr>
        <w:t xml:space="preserve"> Samuel 14:16. One of the people is in 1</w:t>
      </w:r>
      <w:r w:rsidRPr="009C279B">
        <w:rPr>
          <w:sz w:val="24"/>
          <w:szCs w:val="24"/>
          <w:vertAlign w:val="superscript"/>
        </w:rPr>
        <w:t>st</w:t>
      </w:r>
      <w:r w:rsidRPr="009C279B">
        <w:rPr>
          <w:sz w:val="24"/>
          <w:szCs w:val="24"/>
        </w:rPr>
        <w:t xml:space="preserve"> Samuel 14:28. One side is in 1</w:t>
      </w:r>
      <w:r w:rsidRPr="009C279B">
        <w:rPr>
          <w:sz w:val="24"/>
          <w:szCs w:val="24"/>
          <w:vertAlign w:val="superscript"/>
        </w:rPr>
        <w:t>st</w:t>
      </w:r>
      <w:r w:rsidRPr="009C279B">
        <w:rPr>
          <w:sz w:val="24"/>
          <w:szCs w:val="24"/>
        </w:rPr>
        <w:t xml:space="preserve"> Samuel 14:40. One hair shall not fall to the ground is in 1</w:t>
      </w:r>
      <w:r w:rsidRPr="009C279B">
        <w:rPr>
          <w:sz w:val="24"/>
          <w:szCs w:val="24"/>
          <w:vertAlign w:val="superscript"/>
        </w:rPr>
        <w:t xml:space="preserve">st </w:t>
      </w:r>
      <w:r w:rsidRPr="009C279B">
        <w:rPr>
          <w:sz w:val="24"/>
          <w:szCs w:val="24"/>
        </w:rPr>
        <w:t>Samuel 14:45. One of thy Servants is in 1</w:t>
      </w:r>
      <w:r w:rsidRPr="009C279B">
        <w:rPr>
          <w:sz w:val="24"/>
          <w:szCs w:val="24"/>
          <w:vertAlign w:val="superscript"/>
        </w:rPr>
        <w:t>st</w:t>
      </w:r>
      <w:r w:rsidRPr="009C279B">
        <w:rPr>
          <w:sz w:val="24"/>
          <w:szCs w:val="24"/>
        </w:rPr>
        <w:t xml:space="preserve"> Samuel 16:18. One side of the mountain is in 1</w:t>
      </w:r>
      <w:r w:rsidRPr="009C279B">
        <w:rPr>
          <w:sz w:val="24"/>
          <w:szCs w:val="24"/>
          <w:vertAlign w:val="superscript"/>
        </w:rPr>
        <w:t>st</w:t>
      </w:r>
      <w:r w:rsidRPr="009C279B">
        <w:rPr>
          <w:sz w:val="24"/>
          <w:szCs w:val="24"/>
        </w:rPr>
        <w:t xml:space="preserve"> Samue1l 17:3. One bearing a shield is in 1</w:t>
      </w:r>
      <w:r w:rsidRPr="009C279B">
        <w:rPr>
          <w:sz w:val="24"/>
          <w:szCs w:val="24"/>
          <w:vertAlign w:val="superscript"/>
        </w:rPr>
        <w:t>st</w:t>
      </w:r>
      <w:r w:rsidRPr="009C279B">
        <w:rPr>
          <w:sz w:val="24"/>
          <w:szCs w:val="24"/>
        </w:rPr>
        <w:t xml:space="preserve"> Samuel 17:7. One uncircumcised is in 1</w:t>
      </w:r>
      <w:r w:rsidRPr="009C279B">
        <w:rPr>
          <w:sz w:val="24"/>
          <w:szCs w:val="24"/>
          <w:vertAlign w:val="superscript"/>
        </w:rPr>
        <w:t>st</w:t>
      </w:r>
      <w:r w:rsidRPr="009C279B">
        <w:rPr>
          <w:sz w:val="24"/>
          <w:szCs w:val="24"/>
        </w:rPr>
        <w:t xml:space="preserve"> Samuel 17:36. One Woman played is in 1</w:t>
      </w:r>
      <w:r w:rsidRPr="009C279B">
        <w:rPr>
          <w:sz w:val="24"/>
          <w:szCs w:val="24"/>
          <w:vertAlign w:val="superscript"/>
        </w:rPr>
        <w:t>st</w:t>
      </w:r>
      <w:r w:rsidRPr="009C279B">
        <w:rPr>
          <w:sz w:val="24"/>
          <w:szCs w:val="24"/>
        </w:rPr>
        <w:t xml:space="preserve"> Samuel 18:7. One of the twain is in 1</w:t>
      </w:r>
      <w:r w:rsidRPr="009C279B">
        <w:rPr>
          <w:sz w:val="24"/>
          <w:szCs w:val="24"/>
          <w:vertAlign w:val="superscript"/>
        </w:rPr>
        <w:t>st</w:t>
      </w:r>
      <w:r w:rsidRPr="009C279B">
        <w:rPr>
          <w:sz w:val="24"/>
          <w:szCs w:val="24"/>
        </w:rPr>
        <w:t xml:space="preserve"> Samuel 18:21. One said is in 1</w:t>
      </w:r>
      <w:r w:rsidRPr="009C279B">
        <w:rPr>
          <w:sz w:val="24"/>
          <w:szCs w:val="24"/>
          <w:vertAlign w:val="superscript"/>
        </w:rPr>
        <w:t>st</w:t>
      </w:r>
      <w:r w:rsidRPr="009C279B">
        <w:rPr>
          <w:sz w:val="24"/>
          <w:szCs w:val="24"/>
        </w:rPr>
        <w:t xml:space="preserve"> Samuel 19:22. One from the face of the Earth is in 1</w:t>
      </w:r>
      <w:r w:rsidRPr="009C279B">
        <w:rPr>
          <w:sz w:val="24"/>
          <w:szCs w:val="24"/>
          <w:vertAlign w:val="superscript"/>
        </w:rPr>
        <w:t>st</w:t>
      </w:r>
      <w:r w:rsidRPr="009C279B">
        <w:rPr>
          <w:sz w:val="24"/>
          <w:szCs w:val="24"/>
        </w:rPr>
        <w:t xml:space="preserve"> Samuel 20:15. One kissed and One wept is in 1</w:t>
      </w:r>
      <w:r w:rsidRPr="009C279B">
        <w:rPr>
          <w:sz w:val="24"/>
          <w:szCs w:val="24"/>
          <w:vertAlign w:val="superscript"/>
        </w:rPr>
        <w:t>st</w:t>
      </w:r>
      <w:r w:rsidRPr="009C279B">
        <w:rPr>
          <w:sz w:val="24"/>
          <w:szCs w:val="24"/>
        </w:rPr>
        <w:t xml:space="preserve"> Samuel 20:41. One did not sing of Him in dances is in 1</w:t>
      </w:r>
      <w:r w:rsidRPr="009C279B">
        <w:rPr>
          <w:sz w:val="24"/>
          <w:szCs w:val="24"/>
          <w:vertAlign w:val="superscript"/>
        </w:rPr>
        <w:t>st</w:t>
      </w:r>
      <w:r w:rsidRPr="009C279B">
        <w:rPr>
          <w:sz w:val="24"/>
          <w:szCs w:val="24"/>
        </w:rPr>
        <w:t xml:space="preserve"> Samuel 21:11. One in distress, One in debt and One in discontentment is in 1</w:t>
      </w:r>
      <w:r w:rsidRPr="009C279B">
        <w:rPr>
          <w:sz w:val="24"/>
          <w:szCs w:val="24"/>
          <w:vertAlign w:val="superscript"/>
        </w:rPr>
        <w:t>st</w:t>
      </w:r>
      <w:r w:rsidRPr="009C279B">
        <w:rPr>
          <w:sz w:val="24"/>
          <w:szCs w:val="24"/>
        </w:rPr>
        <w:t xml:space="preserve"> Samuel 22:2. One of Your fields and vineyards is in 1</w:t>
      </w:r>
      <w:r w:rsidRPr="009C279B">
        <w:rPr>
          <w:sz w:val="24"/>
          <w:szCs w:val="24"/>
          <w:vertAlign w:val="superscript"/>
        </w:rPr>
        <w:t>st</w:t>
      </w:r>
      <w:r w:rsidRPr="009C279B">
        <w:rPr>
          <w:sz w:val="24"/>
          <w:szCs w:val="24"/>
        </w:rPr>
        <w:t xml:space="preserve"> Samuel 22:7. One of the Sons is in 1</w:t>
      </w:r>
      <w:r w:rsidRPr="009C279B">
        <w:rPr>
          <w:sz w:val="24"/>
          <w:szCs w:val="24"/>
          <w:vertAlign w:val="superscript"/>
        </w:rPr>
        <w:t>st</w:t>
      </w:r>
      <w:r w:rsidRPr="009C279B">
        <w:rPr>
          <w:sz w:val="24"/>
          <w:szCs w:val="24"/>
        </w:rPr>
        <w:t xml:space="preserve"> Samuel 22:20. One of the Young Men is in 1</w:t>
      </w:r>
      <w:r w:rsidRPr="009C279B">
        <w:rPr>
          <w:sz w:val="24"/>
          <w:szCs w:val="24"/>
          <w:vertAlign w:val="superscript"/>
        </w:rPr>
        <w:t>st</w:t>
      </w:r>
      <w:r w:rsidRPr="009C279B">
        <w:rPr>
          <w:sz w:val="24"/>
          <w:szCs w:val="24"/>
        </w:rPr>
        <w:t xml:space="preserve"> Samuel 25:14. One of the people is in 1</w:t>
      </w:r>
      <w:r w:rsidRPr="009C279B">
        <w:rPr>
          <w:sz w:val="24"/>
          <w:szCs w:val="24"/>
          <w:vertAlign w:val="superscript"/>
        </w:rPr>
        <w:t>st</w:t>
      </w:r>
      <w:r w:rsidRPr="009C279B">
        <w:rPr>
          <w:sz w:val="24"/>
          <w:szCs w:val="24"/>
        </w:rPr>
        <w:t xml:space="preserve"> Samuel 26:15. One does hunt is in 1</w:t>
      </w:r>
      <w:r w:rsidRPr="009C279B">
        <w:rPr>
          <w:sz w:val="24"/>
          <w:szCs w:val="24"/>
          <w:vertAlign w:val="superscript"/>
        </w:rPr>
        <w:t>st</w:t>
      </w:r>
      <w:r w:rsidRPr="009C279B">
        <w:rPr>
          <w:sz w:val="24"/>
          <w:szCs w:val="24"/>
        </w:rPr>
        <w:t xml:space="preserve"> Samuel 26:20. One of the Young Men come over and fetch it is in 1</w:t>
      </w:r>
      <w:r w:rsidRPr="009C279B">
        <w:rPr>
          <w:sz w:val="24"/>
          <w:szCs w:val="24"/>
          <w:vertAlign w:val="superscript"/>
        </w:rPr>
        <w:t>st</w:t>
      </w:r>
      <w:r w:rsidRPr="009C279B">
        <w:rPr>
          <w:sz w:val="24"/>
          <w:szCs w:val="24"/>
        </w:rPr>
        <w:t xml:space="preserve"> Samuel 26:22. One day shall I not perish by His hand is in 1</w:t>
      </w:r>
      <w:r w:rsidRPr="009C279B">
        <w:rPr>
          <w:sz w:val="24"/>
          <w:szCs w:val="24"/>
          <w:vertAlign w:val="superscript"/>
        </w:rPr>
        <w:t>st</w:t>
      </w:r>
      <w:r w:rsidRPr="009C279B">
        <w:rPr>
          <w:sz w:val="24"/>
          <w:szCs w:val="24"/>
        </w:rPr>
        <w:t xml:space="preserve"> Samuel 27:1. One sang in dances is in 1</w:t>
      </w:r>
      <w:r w:rsidRPr="009C279B">
        <w:rPr>
          <w:sz w:val="24"/>
          <w:szCs w:val="24"/>
          <w:vertAlign w:val="superscript"/>
        </w:rPr>
        <w:t>st</w:t>
      </w:r>
      <w:r w:rsidRPr="009C279B">
        <w:rPr>
          <w:sz w:val="24"/>
          <w:szCs w:val="24"/>
        </w:rPr>
        <w:t xml:space="preserve"> Samuel 29:5. One of the Young Men is in 2</w:t>
      </w:r>
      <w:r w:rsidRPr="009C279B">
        <w:rPr>
          <w:sz w:val="24"/>
          <w:szCs w:val="24"/>
          <w:vertAlign w:val="superscript"/>
        </w:rPr>
        <w:t>nd</w:t>
      </w:r>
      <w:r w:rsidRPr="009C279B">
        <w:rPr>
          <w:sz w:val="24"/>
          <w:szCs w:val="24"/>
        </w:rPr>
        <w:t xml:space="preserve"> Samuel 1:15. One on one side of the pool is in 2</w:t>
      </w:r>
      <w:r w:rsidRPr="009C279B">
        <w:rPr>
          <w:sz w:val="24"/>
          <w:szCs w:val="24"/>
          <w:vertAlign w:val="superscript"/>
        </w:rPr>
        <w:t>nd</w:t>
      </w:r>
      <w:r w:rsidRPr="009C279B">
        <w:rPr>
          <w:sz w:val="24"/>
          <w:szCs w:val="24"/>
        </w:rPr>
        <w:t xml:space="preserve"> Samuel 2:13. One His Fellow by the head is in 2</w:t>
      </w:r>
      <w:r w:rsidRPr="009C279B">
        <w:rPr>
          <w:sz w:val="24"/>
          <w:szCs w:val="24"/>
          <w:vertAlign w:val="superscript"/>
        </w:rPr>
        <w:t>nd</w:t>
      </w:r>
      <w:r w:rsidRPr="009C279B">
        <w:rPr>
          <w:sz w:val="24"/>
          <w:szCs w:val="24"/>
        </w:rPr>
        <w:t xml:space="preserve"> Samuel 2:16. One of the Young Men is in 2</w:t>
      </w:r>
      <w:r w:rsidRPr="009C279B">
        <w:rPr>
          <w:sz w:val="24"/>
          <w:szCs w:val="24"/>
          <w:vertAlign w:val="superscript"/>
        </w:rPr>
        <w:t>nd</w:t>
      </w:r>
      <w:r w:rsidRPr="009C279B">
        <w:rPr>
          <w:sz w:val="24"/>
          <w:szCs w:val="24"/>
        </w:rPr>
        <w:t xml:space="preserve"> Samuel 2:21. One troop is in 2</w:t>
      </w:r>
      <w:r w:rsidRPr="009C279B">
        <w:rPr>
          <w:sz w:val="24"/>
          <w:szCs w:val="24"/>
          <w:vertAlign w:val="superscript"/>
        </w:rPr>
        <w:t>nd</w:t>
      </w:r>
      <w:r w:rsidRPr="009C279B">
        <w:rPr>
          <w:sz w:val="24"/>
          <w:szCs w:val="24"/>
        </w:rPr>
        <w:t xml:space="preserve"> Samuel 2:25. One from following His Brother is in 2</w:t>
      </w:r>
      <w:r w:rsidRPr="009C279B">
        <w:rPr>
          <w:sz w:val="24"/>
          <w:szCs w:val="24"/>
          <w:vertAlign w:val="superscript"/>
        </w:rPr>
        <w:t>nd</w:t>
      </w:r>
      <w:r w:rsidRPr="009C279B">
        <w:rPr>
          <w:sz w:val="24"/>
          <w:szCs w:val="24"/>
        </w:rPr>
        <w:t xml:space="preserve"> Samuel 2:27. One thing I require of thee is in 2</w:t>
      </w:r>
      <w:r w:rsidRPr="009C279B">
        <w:rPr>
          <w:sz w:val="24"/>
          <w:szCs w:val="24"/>
          <w:vertAlign w:val="superscript"/>
        </w:rPr>
        <w:t>nd</w:t>
      </w:r>
      <w:r w:rsidRPr="009C279B">
        <w:rPr>
          <w:sz w:val="24"/>
          <w:szCs w:val="24"/>
        </w:rPr>
        <w:t xml:space="preserve"> Samuel 3:13. One that has an issue is in 2</w:t>
      </w:r>
      <w:r w:rsidRPr="009C279B">
        <w:rPr>
          <w:sz w:val="24"/>
          <w:szCs w:val="24"/>
          <w:vertAlign w:val="superscript"/>
        </w:rPr>
        <w:t>nd</w:t>
      </w:r>
      <w:r w:rsidRPr="009C279B">
        <w:rPr>
          <w:sz w:val="24"/>
          <w:szCs w:val="24"/>
        </w:rPr>
        <w:t xml:space="preserve"> Samuel 3:29. One name is in 2</w:t>
      </w:r>
      <w:r w:rsidRPr="009C279B">
        <w:rPr>
          <w:sz w:val="24"/>
          <w:szCs w:val="24"/>
          <w:vertAlign w:val="superscript"/>
        </w:rPr>
        <w:t>nd</w:t>
      </w:r>
      <w:r w:rsidRPr="009C279B">
        <w:rPr>
          <w:sz w:val="24"/>
          <w:szCs w:val="24"/>
        </w:rPr>
        <w:t xml:space="preserve"> Samuel 4:2. One told Me is in 2</w:t>
      </w:r>
      <w:r w:rsidRPr="009C279B">
        <w:rPr>
          <w:sz w:val="24"/>
          <w:szCs w:val="24"/>
          <w:vertAlign w:val="superscript"/>
        </w:rPr>
        <w:t>nd</w:t>
      </w:r>
      <w:r w:rsidRPr="009C279B">
        <w:rPr>
          <w:sz w:val="24"/>
          <w:szCs w:val="24"/>
        </w:rPr>
        <w:t xml:space="preserve"> Samuel 4:10. One a cake of bread &amp; One to His house is in 2</w:t>
      </w:r>
      <w:r w:rsidRPr="009C279B">
        <w:rPr>
          <w:sz w:val="24"/>
          <w:szCs w:val="24"/>
          <w:vertAlign w:val="superscript"/>
        </w:rPr>
        <w:t>nd</w:t>
      </w:r>
      <w:r w:rsidRPr="009C279B">
        <w:rPr>
          <w:sz w:val="24"/>
          <w:szCs w:val="24"/>
        </w:rPr>
        <w:t xml:space="preserve"> Samuel 6:19. One of the vain Fellows shamelessly uncovers Himself is in 2</w:t>
      </w:r>
      <w:r w:rsidRPr="009C279B">
        <w:rPr>
          <w:sz w:val="24"/>
          <w:szCs w:val="24"/>
          <w:vertAlign w:val="superscript"/>
        </w:rPr>
        <w:t>nd</w:t>
      </w:r>
      <w:r w:rsidRPr="009C279B">
        <w:rPr>
          <w:sz w:val="24"/>
          <w:szCs w:val="24"/>
        </w:rPr>
        <w:t xml:space="preserve"> Samuel 6:20. One Nation in the Earth is in 2</w:t>
      </w:r>
      <w:r w:rsidRPr="009C279B">
        <w:rPr>
          <w:sz w:val="24"/>
          <w:szCs w:val="24"/>
          <w:vertAlign w:val="superscript"/>
        </w:rPr>
        <w:t>nd</w:t>
      </w:r>
      <w:r w:rsidRPr="009C279B">
        <w:rPr>
          <w:sz w:val="24"/>
          <w:szCs w:val="24"/>
        </w:rPr>
        <w:t xml:space="preserve"> Samuel 7:23. One full line to keep alive is in 2</w:t>
      </w:r>
      <w:r w:rsidRPr="009C279B">
        <w:rPr>
          <w:sz w:val="24"/>
          <w:szCs w:val="24"/>
          <w:vertAlign w:val="superscript"/>
        </w:rPr>
        <w:t>nd</w:t>
      </w:r>
      <w:r w:rsidRPr="009C279B">
        <w:rPr>
          <w:sz w:val="24"/>
          <w:szCs w:val="24"/>
        </w:rPr>
        <w:t xml:space="preserve"> Samuel 8:2. One of the King’s Sons is in 2</w:t>
      </w:r>
      <w:r w:rsidRPr="009C279B">
        <w:rPr>
          <w:sz w:val="24"/>
          <w:szCs w:val="24"/>
          <w:vertAlign w:val="superscript"/>
        </w:rPr>
        <w:t>nd</w:t>
      </w:r>
      <w:r w:rsidRPr="009C279B">
        <w:rPr>
          <w:sz w:val="24"/>
          <w:szCs w:val="24"/>
        </w:rPr>
        <w:t xml:space="preserve"> Samuel 9:11. One half of their beards is in 2</w:t>
      </w:r>
      <w:r w:rsidRPr="009C279B">
        <w:rPr>
          <w:sz w:val="24"/>
          <w:szCs w:val="24"/>
          <w:vertAlign w:val="superscript"/>
        </w:rPr>
        <w:t>nd</w:t>
      </w:r>
      <w:r w:rsidRPr="009C279B">
        <w:rPr>
          <w:sz w:val="24"/>
          <w:szCs w:val="24"/>
        </w:rPr>
        <w:t xml:space="preserve"> Samuel 10:4. One said is in 2</w:t>
      </w:r>
      <w:r w:rsidRPr="009C279B">
        <w:rPr>
          <w:sz w:val="24"/>
          <w:szCs w:val="24"/>
          <w:vertAlign w:val="superscript"/>
        </w:rPr>
        <w:t>nd</w:t>
      </w:r>
      <w:r w:rsidRPr="009C279B">
        <w:rPr>
          <w:sz w:val="24"/>
          <w:szCs w:val="24"/>
        </w:rPr>
        <w:t xml:space="preserve"> Samuel 11:3. One devoured by the sword is in 2</w:t>
      </w:r>
      <w:r w:rsidRPr="009C279B">
        <w:rPr>
          <w:sz w:val="24"/>
          <w:szCs w:val="24"/>
          <w:vertAlign w:val="superscript"/>
        </w:rPr>
        <w:t>nd</w:t>
      </w:r>
      <w:r w:rsidRPr="009C279B">
        <w:rPr>
          <w:sz w:val="24"/>
          <w:szCs w:val="24"/>
        </w:rPr>
        <w:t xml:space="preserve"> Samuel 11:25. One city with two Men is in 2</w:t>
      </w:r>
      <w:r w:rsidRPr="009C279B">
        <w:rPr>
          <w:sz w:val="24"/>
          <w:szCs w:val="24"/>
          <w:vertAlign w:val="superscript"/>
        </w:rPr>
        <w:t>nd</w:t>
      </w:r>
      <w:r w:rsidRPr="009C279B">
        <w:rPr>
          <w:sz w:val="24"/>
          <w:szCs w:val="24"/>
        </w:rPr>
        <w:t xml:space="preserve"> Samuel 12:1. One little Ewe Lamb saved is in 2</w:t>
      </w:r>
      <w:r w:rsidRPr="009C279B">
        <w:rPr>
          <w:sz w:val="24"/>
          <w:szCs w:val="24"/>
          <w:vertAlign w:val="superscript"/>
        </w:rPr>
        <w:t>nd</w:t>
      </w:r>
      <w:r w:rsidRPr="009C279B">
        <w:rPr>
          <w:sz w:val="24"/>
          <w:szCs w:val="24"/>
        </w:rPr>
        <w:t xml:space="preserve"> Samuel 12:3. One of the fools is in 2</w:t>
      </w:r>
      <w:r w:rsidRPr="009C279B">
        <w:rPr>
          <w:sz w:val="24"/>
          <w:szCs w:val="24"/>
          <w:vertAlign w:val="superscript"/>
        </w:rPr>
        <w:t>nd</w:t>
      </w:r>
      <w:r w:rsidRPr="009C279B">
        <w:rPr>
          <w:sz w:val="24"/>
          <w:szCs w:val="24"/>
        </w:rPr>
        <w:t xml:space="preserve"> Samuel 13:13. One of them not left is in 2</w:t>
      </w:r>
      <w:r w:rsidRPr="009C279B">
        <w:rPr>
          <w:sz w:val="24"/>
          <w:szCs w:val="24"/>
          <w:vertAlign w:val="superscript"/>
        </w:rPr>
        <w:t>nd</w:t>
      </w:r>
      <w:r w:rsidRPr="009C279B">
        <w:rPr>
          <w:sz w:val="24"/>
          <w:szCs w:val="24"/>
        </w:rPr>
        <w:t xml:space="preserve"> Samuel 13:30. One smote is in 2</w:t>
      </w:r>
      <w:r w:rsidRPr="009C279B">
        <w:rPr>
          <w:sz w:val="24"/>
          <w:szCs w:val="24"/>
          <w:vertAlign w:val="superscript"/>
        </w:rPr>
        <w:t>nd</w:t>
      </w:r>
      <w:r w:rsidRPr="009C279B">
        <w:rPr>
          <w:sz w:val="24"/>
          <w:szCs w:val="24"/>
        </w:rPr>
        <w:t xml:space="preserve"> Samuel 14:6. One hair shall not fall is in 2</w:t>
      </w:r>
      <w:r w:rsidRPr="009C279B">
        <w:rPr>
          <w:sz w:val="24"/>
          <w:szCs w:val="24"/>
          <w:vertAlign w:val="superscript"/>
        </w:rPr>
        <w:t>nd</w:t>
      </w:r>
      <w:r w:rsidRPr="009C279B">
        <w:rPr>
          <w:sz w:val="24"/>
          <w:szCs w:val="24"/>
        </w:rPr>
        <w:t xml:space="preserve"> Samuel 14:11. One word to My Lord the King is in 2</w:t>
      </w:r>
      <w:r w:rsidRPr="009C279B">
        <w:rPr>
          <w:sz w:val="24"/>
          <w:szCs w:val="24"/>
          <w:vertAlign w:val="superscript"/>
        </w:rPr>
        <w:t>nd</w:t>
      </w:r>
      <w:r w:rsidRPr="009C279B">
        <w:rPr>
          <w:sz w:val="24"/>
          <w:szCs w:val="24"/>
        </w:rPr>
        <w:t xml:space="preserve"> Samuel 14:12. One is faulty is in 2</w:t>
      </w:r>
      <w:r w:rsidRPr="009C279B">
        <w:rPr>
          <w:sz w:val="24"/>
          <w:szCs w:val="24"/>
          <w:vertAlign w:val="superscript"/>
        </w:rPr>
        <w:t>nd</w:t>
      </w:r>
      <w:r w:rsidRPr="009C279B">
        <w:rPr>
          <w:sz w:val="24"/>
          <w:szCs w:val="24"/>
        </w:rPr>
        <w:t xml:space="preserve"> Samuel 14:13. One Daughter is in 2</w:t>
      </w:r>
      <w:r w:rsidRPr="009C279B">
        <w:rPr>
          <w:sz w:val="24"/>
          <w:szCs w:val="24"/>
          <w:vertAlign w:val="superscript"/>
        </w:rPr>
        <w:t>nd</w:t>
      </w:r>
      <w:r w:rsidRPr="009C279B">
        <w:rPr>
          <w:sz w:val="24"/>
          <w:szCs w:val="24"/>
        </w:rPr>
        <w:t xml:space="preserve"> Samuel 14:27. One of the tribes is in 2</w:t>
      </w:r>
      <w:r w:rsidRPr="009C279B">
        <w:rPr>
          <w:sz w:val="24"/>
          <w:szCs w:val="24"/>
          <w:vertAlign w:val="superscript"/>
        </w:rPr>
        <w:t>nd</w:t>
      </w:r>
      <w:r w:rsidRPr="009C279B">
        <w:rPr>
          <w:sz w:val="24"/>
          <w:szCs w:val="24"/>
        </w:rPr>
        <w:t xml:space="preserve"> Samuel 15:2. Ones little is in 2</w:t>
      </w:r>
      <w:r w:rsidRPr="009C279B">
        <w:rPr>
          <w:sz w:val="24"/>
          <w:szCs w:val="24"/>
          <w:vertAlign w:val="superscript"/>
        </w:rPr>
        <w:t>nd</w:t>
      </w:r>
      <w:r w:rsidRPr="009C279B">
        <w:rPr>
          <w:sz w:val="24"/>
          <w:szCs w:val="24"/>
        </w:rPr>
        <w:t xml:space="preserve"> Samuel 15:22. One told David is in 2</w:t>
      </w:r>
      <w:r w:rsidRPr="009C279B">
        <w:rPr>
          <w:sz w:val="24"/>
          <w:szCs w:val="24"/>
          <w:vertAlign w:val="superscript"/>
        </w:rPr>
        <w:t>nd</w:t>
      </w:r>
      <w:r w:rsidRPr="009C279B">
        <w:rPr>
          <w:sz w:val="24"/>
          <w:szCs w:val="24"/>
        </w:rPr>
        <w:t xml:space="preserve"> Samuel 15:31. One is not left is in 2</w:t>
      </w:r>
      <w:r w:rsidRPr="009C279B">
        <w:rPr>
          <w:sz w:val="24"/>
          <w:szCs w:val="24"/>
          <w:vertAlign w:val="superscript"/>
        </w:rPr>
        <w:t>nd</w:t>
      </w:r>
      <w:r w:rsidRPr="009C279B">
        <w:rPr>
          <w:sz w:val="24"/>
          <w:szCs w:val="24"/>
        </w:rPr>
        <w:t xml:space="preserve"> Samuel 17:12. One small stone is in 2</w:t>
      </w:r>
      <w:r w:rsidRPr="009C279B">
        <w:rPr>
          <w:sz w:val="24"/>
          <w:szCs w:val="24"/>
          <w:vertAlign w:val="superscript"/>
        </w:rPr>
        <w:t>nd</w:t>
      </w:r>
      <w:r w:rsidRPr="009C279B">
        <w:rPr>
          <w:sz w:val="24"/>
          <w:szCs w:val="24"/>
        </w:rPr>
        <w:t xml:space="preserve"> Samuel 17:13. One of them is all gone over is in 2</w:t>
      </w:r>
      <w:r w:rsidRPr="009C279B">
        <w:rPr>
          <w:sz w:val="24"/>
          <w:szCs w:val="24"/>
          <w:vertAlign w:val="superscript"/>
        </w:rPr>
        <w:t>nd</w:t>
      </w:r>
      <w:r w:rsidRPr="009C279B">
        <w:rPr>
          <w:sz w:val="24"/>
          <w:szCs w:val="24"/>
        </w:rPr>
        <w:t xml:space="preserve"> Samuel 17:22. One is better than 10,000 is in 2</w:t>
      </w:r>
      <w:r w:rsidRPr="009C279B">
        <w:rPr>
          <w:sz w:val="24"/>
          <w:szCs w:val="24"/>
          <w:vertAlign w:val="superscript"/>
        </w:rPr>
        <w:t>nd</w:t>
      </w:r>
      <w:r w:rsidRPr="009C279B">
        <w:rPr>
          <w:sz w:val="24"/>
          <w:szCs w:val="24"/>
        </w:rPr>
        <w:t xml:space="preserve"> One to His tent is in 2</w:t>
      </w:r>
      <w:r w:rsidRPr="009C279B">
        <w:rPr>
          <w:sz w:val="24"/>
          <w:szCs w:val="24"/>
          <w:vertAlign w:val="superscript"/>
        </w:rPr>
        <w:t>nd</w:t>
      </w:r>
      <w:r w:rsidRPr="009C279B">
        <w:rPr>
          <w:sz w:val="24"/>
          <w:szCs w:val="24"/>
        </w:rPr>
        <w:t xml:space="preserve"> Samuel 18:17. One not with thee this night is in 2</w:t>
      </w:r>
      <w:r w:rsidRPr="009C279B">
        <w:rPr>
          <w:sz w:val="24"/>
          <w:szCs w:val="24"/>
          <w:vertAlign w:val="superscript"/>
        </w:rPr>
        <w:t>nd</w:t>
      </w:r>
      <w:r w:rsidRPr="009C279B">
        <w:rPr>
          <w:sz w:val="24"/>
          <w:szCs w:val="24"/>
        </w:rPr>
        <w:t xml:space="preserve"> Samuel 19:7. One Man of heart is in 2</w:t>
      </w:r>
      <w:r w:rsidRPr="009C279B">
        <w:rPr>
          <w:sz w:val="24"/>
          <w:szCs w:val="24"/>
          <w:vertAlign w:val="superscript"/>
        </w:rPr>
        <w:t>nd</w:t>
      </w:r>
      <w:r w:rsidRPr="009C279B">
        <w:rPr>
          <w:sz w:val="24"/>
          <w:szCs w:val="24"/>
        </w:rPr>
        <w:t xml:space="preserve"> Samuel 19:14. One of Joab’s Men stood by Him is in 2</w:t>
      </w:r>
      <w:r w:rsidRPr="009C279B">
        <w:rPr>
          <w:sz w:val="24"/>
          <w:szCs w:val="24"/>
          <w:vertAlign w:val="superscript"/>
        </w:rPr>
        <w:t>nd</w:t>
      </w:r>
      <w:r w:rsidRPr="009C279B">
        <w:rPr>
          <w:sz w:val="24"/>
          <w:szCs w:val="24"/>
        </w:rPr>
        <w:t xml:space="preserve"> Samuel 20:11. One that came by His stood still is in 2</w:t>
      </w:r>
      <w:r w:rsidRPr="009C279B">
        <w:rPr>
          <w:sz w:val="24"/>
          <w:szCs w:val="24"/>
          <w:vertAlign w:val="superscript"/>
        </w:rPr>
        <w:t>nd</w:t>
      </w:r>
      <w:r w:rsidRPr="009C279B">
        <w:rPr>
          <w:sz w:val="24"/>
          <w:szCs w:val="24"/>
        </w:rPr>
        <w:t xml:space="preserve"> Samuel 20:12. One of them that is peaceable and faithful is in 2</w:t>
      </w:r>
      <w:r w:rsidRPr="009C279B">
        <w:rPr>
          <w:sz w:val="24"/>
          <w:szCs w:val="24"/>
          <w:vertAlign w:val="superscript"/>
        </w:rPr>
        <w:t>nd</w:t>
      </w:r>
      <w:r w:rsidRPr="009C279B">
        <w:rPr>
          <w:sz w:val="24"/>
          <w:szCs w:val="24"/>
        </w:rPr>
        <w:t xml:space="preserve"> Samuel 20:19. One time slew is in 2</w:t>
      </w:r>
      <w:r w:rsidRPr="009C279B">
        <w:rPr>
          <w:sz w:val="24"/>
          <w:szCs w:val="24"/>
          <w:vertAlign w:val="superscript"/>
        </w:rPr>
        <w:t>nd</w:t>
      </w:r>
      <w:r w:rsidRPr="009C279B">
        <w:rPr>
          <w:sz w:val="24"/>
          <w:szCs w:val="24"/>
        </w:rPr>
        <w:t xml:space="preserve"> Samuel 23:8. One of the 3 Mighty Men with David is in 2</w:t>
      </w:r>
      <w:r w:rsidRPr="009C279B">
        <w:rPr>
          <w:sz w:val="24"/>
          <w:szCs w:val="24"/>
          <w:vertAlign w:val="superscript"/>
        </w:rPr>
        <w:t>nd</w:t>
      </w:r>
      <w:r w:rsidRPr="009C279B">
        <w:rPr>
          <w:sz w:val="24"/>
          <w:szCs w:val="24"/>
        </w:rPr>
        <w:t xml:space="preserve"> Samuel 23:9. One would give Me water is in 2</w:t>
      </w:r>
      <w:r w:rsidRPr="009C279B">
        <w:rPr>
          <w:sz w:val="24"/>
          <w:szCs w:val="24"/>
          <w:vertAlign w:val="superscript"/>
        </w:rPr>
        <w:t>nd</w:t>
      </w:r>
      <w:r w:rsidRPr="009C279B">
        <w:rPr>
          <w:sz w:val="24"/>
          <w:szCs w:val="24"/>
        </w:rPr>
        <w:t xml:space="preserve"> Samuel 23:15. One of the thirty is in 2</w:t>
      </w:r>
      <w:r w:rsidRPr="009C279B">
        <w:rPr>
          <w:sz w:val="24"/>
          <w:szCs w:val="24"/>
          <w:vertAlign w:val="superscript"/>
        </w:rPr>
        <w:t>nd</w:t>
      </w:r>
      <w:r w:rsidRPr="009C279B">
        <w:rPr>
          <w:sz w:val="24"/>
          <w:szCs w:val="24"/>
        </w:rPr>
        <w:t xml:space="preserve"> Samuel 23:24. One of the choosing is in 2</w:t>
      </w:r>
      <w:r w:rsidRPr="009C279B">
        <w:rPr>
          <w:sz w:val="24"/>
          <w:szCs w:val="24"/>
          <w:vertAlign w:val="superscript"/>
        </w:rPr>
        <w:t>nd</w:t>
      </w:r>
      <w:r w:rsidRPr="009C279B">
        <w:rPr>
          <w:sz w:val="24"/>
          <w:szCs w:val="24"/>
        </w:rPr>
        <w:t xml:space="preserve"> Samuel 24:12. One to sit on My throne this day is in 1</w:t>
      </w:r>
      <w:r w:rsidRPr="009C279B">
        <w:rPr>
          <w:sz w:val="24"/>
          <w:szCs w:val="24"/>
          <w:vertAlign w:val="superscript"/>
        </w:rPr>
        <w:t>st</w:t>
      </w:r>
      <w:r w:rsidRPr="009C279B">
        <w:rPr>
          <w:sz w:val="24"/>
          <w:szCs w:val="24"/>
        </w:rPr>
        <w:t xml:space="preserve"> Kings 1:48. One petition is in 1</w:t>
      </w:r>
      <w:r w:rsidRPr="009C279B">
        <w:rPr>
          <w:sz w:val="24"/>
          <w:szCs w:val="24"/>
          <w:vertAlign w:val="superscript"/>
        </w:rPr>
        <w:t>st</w:t>
      </w:r>
      <w:r w:rsidRPr="009C279B">
        <w:rPr>
          <w:sz w:val="24"/>
          <w:szCs w:val="24"/>
        </w:rPr>
        <w:t xml:space="preserve"> Kings 2:16. One small petition is in 1</w:t>
      </w:r>
      <w:r w:rsidRPr="009C279B">
        <w:rPr>
          <w:sz w:val="24"/>
          <w:szCs w:val="24"/>
          <w:vertAlign w:val="superscript"/>
        </w:rPr>
        <w:t>st</w:t>
      </w:r>
      <w:r w:rsidRPr="009C279B">
        <w:rPr>
          <w:sz w:val="24"/>
          <w:szCs w:val="24"/>
        </w:rPr>
        <w:t xml:space="preserve"> Kings 2:20. One Woman &amp; One house is in 1</w:t>
      </w:r>
      <w:r w:rsidRPr="009C279B">
        <w:rPr>
          <w:sz w:val="24"/>
          <w:szCs w:val="24"/>
          <w:vertAlign w:val="superscript"/>
        </w:rPr>
        <w:t>st</w:t>
      </w:r>
      <w:r w:rsidRPr="009C279B">
        <w:rPr>
          <w:sz w:val="24"/>
          <w:szCs w:val="24"/>
        </w:rPr>
        <w:t xml:space="preserve"> Kings 3:17. One said is in 1</w:t>
      </w:r>
      <w:r w:rsidRPr="009C279B">
        <w:rPr>
          <w:sz w:val="24"/>
          <w:szCs w:val="24"/>
          <w:vertAlign w:val="superscript"/>
        </w:rPr>
        <w:t>st</w:t>
      </w:r>
      <w:r w:rsidRPr="009C279B">
        <w:rPr>
          <w:sz w:val="24"/>
          <w:szCs w:val="24"/>
        </w:rPr>
        <w:t xml:space="preserve"> Kings 3:23. One half Child is in 1</w:t>
      </w:r>
      <w:r w:rsidRPr="009C279B">
        <w:rPr>
          <w:sz w:val="24"/>
          <w:szCs w:val="24"/>
          <w:vertAlign w:val="superscript"/>
        </w:rPr>
        <w:t>st</w:t>
      </w:r>
      <w:r w:rsidRPr="009C279B">
        <w:rPr>
          <w:sz w:val="24"/>
          <w:szCs w:val="24"/>
        </w:rPr>
        <w:t xml:space="preserve"> Kings 3:25. One day is thirty measures of flour &amp; 30 measures of meal is in 1</w:t>
      </w:r>
      <w:r w:rsidRPr="009C279B">
        <w:rPr>
          <w:sz w:val="24"/>
          <w:szCs w:val="24"/>
          <w:vertAlign w:val="superscript"/>
        </w:rPr>
        <w:t>st</w:t>
      </w:r>
      <w:r w:rsidRPr="009C279B">
        <w:rPr>
          <w:sz w:val="24"/>
          <w:szCs w:val="24"/>
        </w:rPr>
        <w:t xml:space="preserve"> Kings 4:22. One wing of the Cherub &amp; One wing is in 1</w:t>
      </w:r>
      <w:r w:rsidRPr="009C279B">
        <w:rPr>
          <w:sz w:val="24"/>
          <w:szCs w:val="24"/>
          <w:vertAlign w:val="superscript"/>
        </w:rPr>
        <w:t>st</w:t>
      </w:r>
      <w:r w:rsidRPr="009C279B">
        <w:rPr>
          <w:sz w:val="24"/>
          <w:szCs w:val="24"/>
        </w:rPr>
        <w:t xml:space="preserve"> Kings 6:24. One measure and One size is in 1</w:t>
      </w:r>
      <w:r w:rsidRPr="009C279B">
        <w:rPr>
          <w:sz w:val="24"/>
          <w:szCs w:val="24"/>
          <w:vertAlign w:val="superscript"/>
        </w:rPr>
        <w:t>st</w:t>
      </w:r>
      <w:r w:rsidRPr="009C279B">
        <w:rPr>
          <w:sz w:val="24"/>
          <w:szCs w:val="24"/>
        </w:rPr>
        <w:t xml:space="preserve"> Kings 6:25. One Cherub is in 1</w:t>
      </w:r>
      <w:r w:rsidRPr="009C279B">
        <w:rPr>
          <w:sz w:val="24"/>
          <w:szCs w:val="24"/>
          <w:vertAlign w:val="superscript"/>
        </w:rPr>
        <w:t>st</w:t>
      </w:r>
      <w:r w:rsidRPr="009C279B">
        <w:rPr>
          <w:sz w:val="24"/>
          <w:szCs w:val="24"/>
        </w:rPr>
        <w:t xml:space="preserve"> Kings 6:26. One touches the One wall &amp; One of their wings touched each other is in 1</w:t>
      </w:r>
      <w:r w:rsidRPr="009C279B">
        <w:rPr>
          <w:sz w:val="24"/>
          <w:szCs w:val="24"/>
          <w:vertAlign w:val="superscript"/>
        </w:rPr>
        <w:t>st</w:t>
      </w:r>
      <w:r w:rsidRPr="009C279B">
        <w:rPr>
          <w:sz w:val="24"/>
          <w:szCs w:val="24"/>
        </w:rPr>
        <w:t xml:space="preserve"> Kings 6:27. One door folding is in 1</w:t>
      </w:r>
      <w:r w:rsidRPr="009C279B">
        <w:rPr>
          <w:sz w:val="24"/>
          <w:szCs w:val="24"/>
          <w:vertAlign w:val="superscript"/>
        </w:rPr>
        <w:t>st</w:t>
      </w:r>
      <w:r w:rsidRPr="009C279B">
        <w:rPr>
          <w:sz w:val="24"/>
          <w:szCs w:val="24"/>
        </w:rPr>
        <w:t xml:space="preserve"> Kings 6:34. One side of the floor is in 1</w:t>
      </w:r>
      <w:r w:rsidRPr="009C279B">
        <w:rPr>
          <w:sz w:val="24"/>
          <w:szCs w:val="24"/>
          <w:vertAlign w:val="superscript"/>
        </w:rPr>
        <w:t>st</w:t>
      </w:r>
      <w:r w:rsidRPr="009C279B">
        <w:rPr>
          <w:sz w:val="24"/>
          <w:szCs w:val="24"/>
        </w:rPr>
        <w:t xml:space="preserve"> Kings 7:7. One chapiter (pommel) is in 1</w:t>
      </w:r>
      <w:r w:rsidRPr="009C279B">
        <w:rPr>
          <w:sz w:val="24"/>
          <w:szCs w:val="24"/>
          <w:vertAlign w:val="superscript"/>
        </w:rPr>
        <w:t>st</w:t>
      </w:r>
      <w:r w:rsidRPr="009C279B">
        <w:rPr>
          <w:sz w:val="24"/>
          <w:szCs w:val="24"/>
        </w:rPr>
        <w:t xml:space="preserve"> Kings 7:16, 17. One network is in 1</w:t>
      </w:r>
      <w:r w:rsidRPr="009C279B">
        <w:rPr>
          <w:sz w:val="24"/>
          <w:szCs w:val="24"/>
          <w:vertAlign w:val="superscript"/>
        </w:rPr>
        <w:t>st</w:t>
      </w:r>
      <w:r w:rsidRPr="009C279B">
        <w:rPr>
          <w:sz w:val="24"/>
          <w:szCs w:val="24"/>
        </w:rPr>
        <w:t xml:space="preserve"> Kings 7:18. One brim is in 1</w:t>
      </w:r>
      <w:r w:rsidRPr="009C279B">
        <w:rPr>
          <w:sz w:val="24"/>
          <w:szCs w:val="24"/>
          <w:vertAlign w:val="superscript"/>
        </w:rPr>
        <w:t>st</w:t>
      </w:r>
      <w:r w:rsidRPr="009C279B">
        <w:rPr>
          <w:sz w:val="24"/>
          <w:szCs w:val="24"/>
        </w:rPr>
        <w:t xml:space="preserve"> Kings 7:23. One base is in 1</w:t>
      </w:r>
      <w:r w:rsidRPr="009C279B">
        <w:rPr>
          <w:sz w:val="24"/>
          <w:szCs w:val="24"/>
          <w:vertAlign w:val="superscript"/>
        </w:rPr>
        <w:t>st</w:t>
      </w:r>
      <w:r w:rsidRPr="009C279B">
        <w:rPr>
          <w:sz w:val="24"/>
          <w:szCs w:val="24"/>
        </w:rPr>
        <w:t xml:space="preserve"> Kings 7:27, 34. One portion is in 1</w:t>
      </w:r>
      <w:r w:rsidRPr="009C279B">
        <w:rPr>
          <w:sz w:val="24"/>
          <w:szCs w:val="24"/>
          <w:vertAlign w:val="superscript"/>
        </w:rPr>
        <w:t>st</w:t>
      </w:r>
      <w:r w:rsidRPr="009C279B">
        <w:rPr>
          <w:sz w:val="24"/>
          <w:szCs w:val="24"/>
        </w:rPr>
        <w:t xml:space="preserve"> Kings 7:36. One casting, One measure and One size is in 1</w:t>
      </w:r>
      <w:r w:rsidRPr="009C279B">
        <w:rPr>
          <w:sz w:val="24"/>
          <w:szCs w:val="24"/>
          <w:vertAlign w:val="superscript"/>
        </w:rPr>
        <w:t>st</w:t>
      </w:r>
      <w:r w:rsidRPr="009C279B">
        <w:rPr>
          <w:sz w:val="24"/>
          <w:szCs w:val="24"/>
        </w:rPr>
        <w:t xml:space="preserve"> Kings 7:37. One laver &amp; One of the ten bases One laver is in 1</w:t>
      </w:r>
      <w:r w:rsidRPr="009C279B">
        <w:rPr>
          <w:sz w:val="24"/>
          <w:szCs w:val="24"/>
          <w:vertAlign w:val="superscript"/>
        </w:rPr>
        <w:t>st</w:t>
      </w:r>
      <w:r w:rsidRPr="009C279B">
        <w:rPr>
          <w:sz w:val="24"/>
          <w:szCs w:val="24"/>
        </w:rPr>
        <w:t xml:space="preserve"> Kings 7:38. One network is in 1</w:t>
      </w:r>
      <w:r w:rsidRPr="009C279B">
        <w:rPr>
          <w:sz w:val="24"/>
          <w:szCs w:val="24"/>
          <w:vertAlign w:val="superscript"/>
        </w:rPr>
        <w:t>st</w:t>
      </w:r>
      <w:r w:rsidRPr="009C279B">
        <w:rPr>
          <w:sz w:val="24"/>
          <w:szCs w:val="24"/>
        </w:rPr>
        <w:t xml:space="preserve"> Kings 7:42. One sea is in 1</w:t>
      </w:r>
      <w:r w:rsidRPr="009C279B">
        <w:rPr>
          <w:sz w:val="24"/>
          <w:szCs w:val="24"/>
          <w:vertAlign w:val="superscript"/>
        </w:rPr>
        <w:t>st</w:t>
      </w:r>
      <w:r w:rsidRPr="009C279B">
        <w:rPr>
          <w:sz w:val="24"/>
          <w:szCs w:val="24"/>
        </w:rPr>
        <w:t xml:space="preserve"> Kings 7:44. One word of all His good promise is in 1</w:t>
      </w:r>
      <w:r w:rsidRPr="009C279B">
        <w:rPr>
          <w:sz w:val="24"/>
          <w:szCs w:val="24"/>
          <w:vertAlign w:val="superscript"/>
        </w:rPr>
        <w:t>st</w:t>
      </w:r>
      <w:r w:rsidRPr="009C279B">
        <w:rPr>
          <w:sz w:val="24"/>
          <w:szCs w:val="24"/>
        </w:rPr>
        <w:t xml:space="preserve"> Kings 8:56. One that passes shall be astonished is in 1</w:t>
      </w:r>
      <w:r w:rsidRPr="009C279B">
        <w:rPr>
          <w:sz w:val="24"/>
          <w:szCs w:val="24"/>
          <w:vertAlign w:val="superscript"/>
        </w:rPr>
        <w:t>st</w:t>
      </w:r>
      <w:r w:rsidRPr="009C279B">
        <w:rPr>
          <w:sz w:val="24"/>
          <w:szCs w:val="24"/>
        </w:rPr>
        <w:t xml:space="preserve"> Kings 9:8. One target is in 1</w:t>
      </w:r>
      <w:r w:rsidRPr="009C279B">
        <w:rPr>
          <w:sz w:val="24"/>
          <w:szCs w:val="24"/>
          <w:vertAlign w:val="superscript"/>
        </w:rPr>
        <w:t>st</w:t>
      </w:r>
      <w:r w:rsidRPr="009C279B">
        <w:rPr>
          <w:sz w:val="24"/>
          <w:szCs w:val="24"/>
        </w:rPr>
        <w:t xml:space="preserve"> Kings 10:16. One shield is in 1</w:t>
      </w:r>
      <w:r w:rsidRPr="009C279B">
        <w:rPr>
          <w:sz w:val="24"/>
          <w:szCs w:val="24"/>
          <w:vertAlign w:val="superscript"/>
        </w:rPr>
        <w:t>st</w:t>
      </w:r>
      <w:r w:rsidRPr="009C279B">
        <w:rPr>
          <w:sz w:val="24"/>
          <w:szCs w:val="24"/>
        </w:rPr>
        <w:t xml:space="preserve"> Kings 10:17. One side is in 1</w:t>
      </w:r>
      <w:r w:rsidRPr="009C279B">
        <w:rPr>
          <w:sz w:val="24"/>
          <w:szCs w:val="24"/>
          <w:vertAlign w:val="superscript"/>
        </w:rPr>
        <w:t>st</w:t>
      </w:r>
      <w:r w:rsidRPr="009C279B">
        <w:rPr>
          <w:sz w:val="24"/>
          <w:szCs w:val="24"/>
        </w:rPr>
        <w:t xml:space="preserve"> Kings 10:20. One tribe is in 1</w:t>
      </w:r>
      <w:r w:rsidRPr="009C279B">
        <w:rPr>
          <w:sz w:val="24"/>
          <w:szCs w:val="24"/>
          <w:vertAlign w:val="superscript"/>
        </w:rPr>
        <w:t>st</w:t>
      </w:r>
      <w:r w:rsidRPr="009C279B">
        <w:rPr>
          <w:sz w:val="24"/>
          <w:szCs w:val="24"/>
        </w:rPr>
        <w:t xml:space="preserve"> Kings 11:13, 32, 36. One city is in 1</w:t>
      </w:r>
      <w:r w:rsidRPr="009C279B">
        <w:rPr>
          <w:sz w:val="24"/>
          <w:szCs w:val="24"/>
          <w:vertAlign w:val="superscript"/>
        </w:rPr>
        <w:t>st</w:t>
      </w:r>
      <w:r w:rsidRPr="009C279B">
        <w:rPr>
          <w:sz w:val="24"/>
          <w:szCs w:val="24"/>
        </w:rPr>
        <w:t xml:space="preserve"> Kings 12:29. One went to worship is in 1</w:t>
      </w:r>
      <w:r w:rsidRPr="009C279B">
        <w:rPr>
          <w:sz w:val="24"/>
          <w:szCs w:val="24"/>
          <w:vertAlign w:val="superscript"/>
        </w:rPr>
        <w:t>st</w:t>
      </w:r>
      <w:r w:rsidRPr="009C279B">
        <w:rPr>
          <w:sz w:val="24"/>
          <w:szCs w:val="24"/>
        </w:rPr>
        <w:t xml:space="preserve"> Kings 12:30. One of the Priests is in 1</w:t>
      </w:r>
      <w:r w:rsidRPr="009C279B">
        <w:rPr>
          <w:sz w:val="24"/>
          <w:szCs w:val="24"/>
          <w:vertAlign w:val="superscript"/>
        </w:rPr>
        <w:t>st</w:t>
      </w:r>
      <w:r w:rsidRPr="009C279B">
        <w:rPr>
          <w:sz w:val="24"/>
          <w:szCs w:val="24"/>
        </w:rPr>
        <w:t xml:space="preserve"> Kings 13:33. One that pisses against the wall is in 1</w:t>
      </w:r>
      <w:r w:rsidRPr="009C279B">
        <w:rPr>
          <w:sz w:val="24"/>
          <w:szCs w:val="24"/>
          <w:vertAlign w:val="superscript"/>
        </w:rPr>
        <w:t>st</w:t>
      </w:r>
      <w:r w:rsidRPr="009C279B">
        <w:rPr>
          <w:sz w:val="24"/>
          <w:szCs w:val="24"/>
        </w:rPr>
        <w:t xml:space="preserve"> Kings 16:11. On way by Himself is in 1</w:t>
      </w:r>
      <w:r w:rsidRPr="009C279B">
        <w:rPr>
          <w:sz w:val="24"/>
          <w:szCs w:val="24"/>
          <w:vertAlign w:val="superscript"/>
        </w:rPr>
        <w:t>st</w:t>
      </w:r>
      <w:r w:rsidRPr="009C279B">
        <w:rPr>
          <w:sz w:val="24"/>
          <w:szCs w:val="24"/>
        </w:rPr>
        <w:t xml:space="preserve"> Kings 18:6. One Bullock is in 1</w:t>
      </w:r>
      <w:r w:rsidRPr="009C279B">
        <w:rPr>
          <w:sz w:val="24"/>
          <w:szCs w:val="24"/>
          <w:vertAlign w:val="superscript"/>
        </w:rPr>
        <w:t>st</w:t>
      </w:r>
      <w:r w:rsidRPr="009C279B">
        <w:rPr>
          <w:sz w:val="24"/>
          <w:szCs w:val="24"/>
        </w:rPr>
        <w:t xml:space="preserve"> Kings 18:23, 25. One shall not escape is in 1</w:t>
      </w:r>
      <w:r w:rsidRPr="009C279B">
        <w:rPr>
          <w:sz w:val="24"/>
          <w:szCs w:val="24"/>
          <w:vertAlign w:val="superscript"/>
        </w:rPr>
        <w:t>st</w:t>
      </w:r>
      <w:r w:rsidRPr="009C279B">
        <w:rPr>
          <w:sz w:val="24"/>
          <w:szCs w:val="24"/>
        </w:rPr>
        <w:t xml:space="preserve"> Kings 18:40. One life is in 1</w:t>
      </w:r>
      <w:r w:rsidRPr="009C279B">
        <w:rPr>
          <w:sz w:val="24"/>
          <w:szCs w:val="24"/>
          <w:vertAlign w:val="superscript"/>
        </w:rPr>
        <w:t>st</w:t>
      </w:r>
      <w:r w:rsidRPr="009C279B">
        <w:rPr>
          <w:sz w:val="24"/>
          <w:szCs w:val="24"/>
        </w:rPr>
        <w:t xml:space="preserve"> Kings 19:2. One Man slew is in 1</w:t>
      </w:r>
      <w:r w:rsidRPr="009C279B">
        <w:rPr>
          <w:sz w:val="24"/>
          <w:szCs w:val="24"/>
          <w:vertAlign w:val="superscript"/>
        </w:rPr>
        <w:t>st</w:t>
      </w:r>
      <w:r w:rsidRPr="009C279B">
        <w:rPr>
          <w:sz w:val="24"/>
          <w:szCs w:val="24"/>
        </w:rPr>
        <w:t xml:space="preserve"> Kings 20:20. One pitched is in 1</w:t>
      </w:r>
      <w:r w:rsidRPr="009C279B">
        <w:rPr>
          <w:sz w:val="24"/>
          <w:szCs w:val="24"/>
          <w:vertAlign w:val="superscript"/>
        </w:rPr>
        <w:t>st</w:t>
      </w:r>
      <w:r w:rsidRPr="009C279B">
        <w:rPr>
          <w:sz w:val="24"/>
          <w:szCs w:val="24"/>
        </w:rPr>
        <w:t xml:space="preserve"> Kings 20:29. One day with 100,000 footman is in 1</w:t>
      </w:r>
      <w:r w:rsidRPr="009C279B">
        <w:rPr>
          <w:sz w:val="24"/>
          <w:szCs w:val="24"/>
          <w:vertAlign w:val="superscript"/>
        </w:rPr>
        <w:t>st</w:t>
      </w:r>
      <w:r w:rsidRPr="009C279B">
        <w:rPr>
          <w:sz w:val="24"/>
          <w:szCs w:val="24"/>
        </w:rPr>
        <w:t xml:space="preserve"> Kings 20:29. One Man is in 1</w:t>
      </w:r>
      <w:r w:rsidRPr="009C279B">
        <w:rPr>
          <w:sz w:val="24"/>
          <w:szCs w:val="24"/>
          <w:vertAlign w:val="superscript"/>
        </w:rPr>
        <w:t>st</w:t>
      </w:r>
      <w:r w:rsidRPr="009C279B">
        <w:rPr>
          <w:sz w:val="24"/>
          <w:szCs w:val="24"/>
        </w:rPr>
        <w:t xml:space="preserve"> Kings 22:8. One mouth is in 1</w:t>
      </w:r>
      <w:r w:rsidRPr="009C279B">
        <w:rPr>
          <w:sz w:val="24"/>
          <w:szCs w:val="24"/>
          <w:vertAlign w:val="superscript"/>
        </w:rPr>
        <w:t>st</w:t>
      </w:r>
      <w:r w:rsidRPr="009C279B">
        <w:rPr>
          <w:sz w:val="24"/>
          <w:szCs w:val="24"/>
        </w:rPr>
        <w:t xml:space="preserve"> Kings 22:13. One said is in 1</w:t>
      </w:r>
      <w:r w:rsidRPr="009C279B">
        <w:rPr>
          <w:sz w:val="24"/>
          <w:szCs w:val="24"/>
          <w:vertAlign w:val="superscript"/>
        </w:rPr>
        <w:t>st</w:t>
      </w:r>
      <w:r w:rsidRPr="009C279B">
        <w:rPr>
          <w:sz w:val="24"/>
          <w:szCs w:val="24"/>
        </w:rPr>
        <w:t xml:space="preserve"> Kings 22:20. One hearkens is in 1</w:t>
      </w:r>
      <w:r w:rsidRPr="009C279B">
        <w:rPr>
          <w:sz w:val="24"/>
          <w:szCs w:val="24"/>
          <w:vertAlign w:val="superscript"/>
        </w:rPr>
        <w:t>st</w:t>
      </w:r>
      <w:r w:rsidRPr="009C279B">
        <w:rPr>
          <w:sz w:val="24"/>
          <w:szCs w:val="24"/>
        </w:rPr>
        <w:t xml:space="preserve"> Kings 22:28. One washed the chariot &amp; washed His armor is in 1</w:t>
      </w:r>
      <w:r w:rsidRPr="009C279B">
        <w:rPr>
          <w:sz w:val="24"/>
          <w:szCs w:val="24"/>
          <w:vertAlign w:val="superscript"/>
        </w:rPr>
        <w:t>st</w:t>
      </w:r>
      <w:r w:rsidRPr="009C279B">
        <w:rPr>
          <w:sz w:val="24"/>
          <w:szCs w:val="24"/>
        </w:rPr>
        <w:t xml:space="preserve"> Kings 22:38. One of the King’s Servants is in 2</w:t>
      </w:r>
      <w:r w:rsidRPr="009C279B">
        <w:rPr>
          <w:sz w:val="24"/>
          <w:szCs w:val="24"/>
          <w:vertAlign w:val="superscript"/>
        </w:rPr>
        <w:t>nd</w:t>
      </w:r>
      <w:r w:rsidRPr="009C279B">
        <w:rPr>
          <w:sz w:val="24"/>
          <w:szCs w:val="24"/>
        </w:rPr>
        <w:t xml:space="preserve"> Kings 3:11. One smitten is in 2</w:t>
      </w:r>
      <w:r w:rsidRPr="009C279B">
        <w:rPr>
          <w:sz w:val="24"/>
          <w:szCs w:val="24"/>
          <w:vertAlign w:val="superscript"/>
        </w:rPr>
        <w:t>nd</w:t>
      </w:r>
      <w:r w:rsidRPr="009C279B">
        <w:rPr>
          <w:sz w:val="24"/>
          <w:szCs w:val="24"/>
        </w:rPr>
        <w:t xml:space="preserve"> Kings 3:23. One of the Young Men &amp; One of the asses is in 2</w:t>
      </w:r>
      <w:r w:rsidRPr="009C279B">
        <w:rPr>
          <w:sz w:val="24"/>
          <w:szCs w:val="24"/>
          <w:vertAlign w:val="superscript"/>
        </w:rPr>
        <w:t>nd</w:t>
      </w:r>
      <w:r w:rsidRPr="009C279B">
        <w:rPr>
          <w:sz w:val="24"/>
          <w:szCs w:val="24"/>
        </w:rPr>
        <w:t xml:space="preserve"> Kings 4:22. One to gather herbs in the field is in 2</w:t>
      </w:r>
      <w:r w:rsidRPr="009C279B">
        <w:rPr>
          <w:sz w:val="24"/>
          <w:szCs w:val="24"/>
          <w:vertAlign w:val="superscript"/>
        </w:rPr>
        <w:t>nd</w:t>
      </w:r>
      <w:r w:rsidRPr="009C279B">
        <w:rPr>
          <w:sz w:val="24"/>
          <w:szCs w:val="24"/>
        </w:rPr>
        <w:t xml:space="preserve"> Kings 4:39. One went in and told His Lord is in 2</w:t>
      </w:r>
      <w:r w:rsidRPr="009C279B">
        <w:rPr>
          <w:sz w:val="24"/>
          <w:szCs w:val="24"/>
          <w:vertAlign w:val="superscript"/>
        </w:rPr>
        <w:t>nd</w:t>
      </w:r>
      <w:r w:rsidRPr="009C279B">
        <w:rPr>
          <w:sz w:val="24"/>
          <w:szCs w:val="24"/>
        </w:rPr>
        <w:t xml:space="preserve"> Kings 5:4. One said be content is in 2</w:t>
      </w:r>
      <w:r w:rsidRPr="009C279B">
        <w:rPr>
          <w:sz w:val="24"/>
          <w:szCs w:val="24"/>
          <w:vertAlign w:val="superscript"/>
        </w:rPr>
        <w:t>nd</w:t>
      </w:r>
      <w:r w:rsidRPr="009C279B">
        <w:rPr>
          <w:sz w:val="24"/>
          <w:szCs w:val="24"/>
        </w:rPr>
        <w:t xml:space="preserve"> Kings 6:3. One was felling a beam is in 2</w:t>
      </w:r>
      <w:r w:rsidRPr="009C279B">
        <w:rPr>
          <w:sz w:val="24"/>
          <w:szCs w:val="24"/>
          <w:vertAlign w:val="superscript"/>
        </w:rPr>
        <w:t>nd</w:t>
      </w:r>
      <w:r w:rsidRPr="009C279B">
        <w:rPr>
          <w:sz w:val="24"/>
          <w:szCs w:val="24"/>
        </w:rPr>
        <w:t xml:space="preserve"> Kings 6:5. One of His Servants is in 2</w:t>
      </w:r>
      <w:r w:rsidRPr="009C279B">
        <w:rPr>
          <w:sz w:val="24"/>
          <w:szCs w:val="24"/>
          <w:vertAlign w:val="superscript"/>
        </w:rPr>
        <w:t>nd</w:t>
      </w:r>
      <w:r w:rsidRPr="009C279B">
        <w:rPr>
          <w:sz w:val="24"/>
          <w:szCs w:val="24"/>
        </w:rPr>
        <w:t xml:space="preserve"> Kings 6:12. One said is in 2</w:t>
      </w:r>
      <w:r w:rsidRPr="009C279B">
        <w:rPr>
          <w:sz w:val="24"/>
          <w:szCs w:val="24"/>
          <w:vertAlign w:val="superscript"/>
        </w:rPr>
        <w:t>nd</w:t>
      </w:r>
      <w:r w:rsidRPr="009C279B">
        <w:rPr>
          <w:sz w:val="24"/>
          <w:szCs w:val="24"/>
        </w:rPr>
        <w:t xml:space="preserve"> Kings 7:3, 6, 9. One tent is in 2</w:t>
      </w:r>
      <w:r w:rsidRPr="009C279B">
        <w:rPr>
          <w:sz w:val="24"/>
          <w:szCs w:val="24"/>
          <w:vertAlign w:val="superscript"/>
        </w:rPr>
        <w:t>nd</w:t>
      </w:r>
      <w:r w:rsidRPr="009C279B">
        <w:rPr>
          <w:sz w:val="24"/>
          <w:szCs w:val="24"/>
        </w:rPr>
        <w:t xml:space="preserve"> Kings 7:8. One of His Servants is in 2</w:t>
      </w:r>
      <w:r w:rsidRPr="009C279B">
        <w:rPr>
          <w:sz w:val="24"/>
          <w:szCs w:val="24"/>
          <w:vertAlign w:val="superscript"/>
        </w:rPr>
        <w:t>nd</w:t>
      </w:r>
      <w:r w:rsidRPr="009C279B">
        <w:rPr>
          <w:sz w:val="24"/>
          <w:szCs w:val="24"/>
        </w:rPr>
        <w:t xml:space="preserve"> Kings 7:13. One year reign is in 2</w:t>
      </w:r>
      <w:r w:rsidRPr="009C279B">
        <w:rPr>
          <w:sz w:val="24"/>
          <w:szCs w:val="24"/>
          <w:vertAlign w:val="superscript"/>
        </w:rPr>
        <w:t>nd</w:t>
      </w:r>
      <w:r w:rsidRPr="009C279B">
        <w:rPr>
          <w:sz w:val="24"/>
          <w:szCs w:val="24"/>
        </w:rPr>
        <w:t xml:space="preserve"> Kings 8:26. One of the Children of the Prophets is in 2</w:t>
      </w:r>
      <w:r w:rsidRPr="009C279B">
        <w:rPr>
          <w:sz w:val="24"/>
          <w:szCs w:val="24"/>
          <w:vertAlign w:val="superscript"/>
        </w:rPr>
        <w:t>nd</w:t>
      </w:r>
      <w:r w:rsidRPr="009C279B">
        <w:rPr>
          <w:sz w:val="24"/>
          <w:szCs w:val="24"/>
        </w:rPr>
        <w:t xml:space="preserve"> Kings 9:1. One said to His Lord is in 2</w:t>
      </w:r>
      <w:r w:rsidRPr="009C279B">
        <w:rPr>
          <w:sz w:val="24"/>
          <w:szCs w:val="24"/>
          <w:vertAlign w:val="superscript"/>
        </w:rPr>
        <w:t>nd</w:t>
      </w:r>
      <w:r w:rsidRPr="009C279B">
        <w:rPr>
          <w:sz w:val="24"/>
          <w:szCs w:val="24"/>
        </w:rPr>
        <w:t xml:space="preserve"> Kings 9:11. One on horseback to meet Him is in 2</w:t>
      </w:r>
      <w:r w:rsidRPr="009C279B">
        <w:rPr>
          <w:sz w:val="24"/>
          <w:szCs w:val="24"/>
          <w:vertAlign w:val="superscript"/>
        </w:rPr>
        <w:t>nd</w:t>
      </w:r>
      <w:r w:rsidRPr="009C279B">
        <w:rPr>
          <w:sz w:val="24"/>
          <w:szCs w:val="24"/>
        </w:rPr>
        <w:t xml:space="preserve"> Kings 9:18. One full is in 2</w:t>
      </w:r>
      <w:r w:rsidRPr="009C279B">
        <w:rPr>
          <w:sz w:val="24"/>
          <w:szCs w:val="24"/>
          <w:vertAlign w:val="superscript"/>
        </w:rPr>
        <w:t>nd</w:t>
      </w:r>
      <w:r w:rsidRPr="009C279B">
        <w:rPr>
          <w:sz w:val="24"/>
          <w:szCs w:val="24"/>
        </w:rPr>
        <w:t xml:space="preserve"> Kings 10:21. One that passes the account is in 2</w:t>
      </w:r>
      <w:r w:rsidRPr="009C279B">
        <w:rPr>
          <w:sz w:val="24"/>
          <w:szCs w:val="24"/>
          <w:vertAlign w:val="superscript"/>
        </w:rPr>
        <w:t>nd</w:t>
      </w:r>
      <w:r w:rsidRPr="009C279B">
        <w:rPr>
          <w:sz w:val="24"/>
          <w:szCs w:val="24"/>
        </w:rPr>
        <w:t xml:space="preserve"> Kings 12:4. One comes into the house of the Father Stephen is in 2</w:t>
      </w:r>
      <w:r w:rsidRPr="009C279B">
        <w:rPr>
          <w:sz w:val="24"/>
          <w:szCs w:val="24"/>
          <w:vertAlign w:val="superscript"/>
        </w:rPr>
        <w:t>nd</w:t>
      </w:r>
      <w:r w:rsidRPr="009C279B">
        <w:rPr>
          <w:sz w:val="24"/>
          <w:szCs w:val="24"/>
        </w:rPr>
        <w:t xml:space="preserve"> Kings 12:9. One looks in the face is in 2</w:t>
      </w:r>
      <w:r w:rsidRPr="009C279B">
        <w:rPr>
          <w:sz w:val="24"/>
          <w:szCs w:val="24"/>
          <w:vertAlign w:val="superscript"/>
        </w:rPr>
        <w:t>nd</w:t>
      </w:r>
      <w:r w:rsidRPr="009C279B">
        <w:rPr>
          <w:sz w:val="24"/>
          <w:szCs w:val="24"/>
        </w:rPr>
        <w:t xml:space="preserve"> Kings 14:8, 11. One of the Priests is in 2</w:t>
      </w:r>
      <w:r w:rsidRPr="009C279B">
        <w:rPr>
          <w:sz w:val="24"/>
          <w:szCs w:val="24"/>
          <w:vertAlign w:val="superscript"/>
        </w:rPr>
        <w:t>nd</w:t>
      </w:r>
      <w:r w:rsidRPr="009C279B">
        <w:rPr>
          <w:sz w:val="24"/>
          <w:szCs w:val="24"/>
        </w:rPr>
        <w:t xml:space="preserve"> Kings 17:27, 28. One Captain of the least of My Master’s Servants is in 2</w:t>
      </w:r>
      <w:r w:rsidRPr="009C279B">
        <w:rPr>
          <w:sz w:val="24"/>
          <w:szCs w:val="24"/>
          <w:vertAlign w:val="superscript"/>
        </w:rPr>
        <w:t>nd</w:t>
      </w:r>
      <w:r w:rsidRPr="009C279B">
        <w:rPr>
          <w:sz w:val="24"/>
          <w:szCs w:val="24"/>
        </w:rPr>
        <w:t xml:space="preserve"> Kings 18:24. One of His fig tree &amp; one that waters of His cistern is in 2</w:t>
      </w:r>
      <w:r w:rsidRPr="009C279B">
        <w:rPr>
          <w:sz w:val="24"/>
          <w:szCs w:val="24"/>
          <w:vertAlign w:val="superscript"/>
        </w:rPr>
        <w:t>nd</w:t>
      </w:r>
      <w:r w:rsidRPr="009C279B">
        <w:rPr>
          <w:sz w:val="24"/>
          <w:szCs w:val="24"/>
        </w:rPr>
        <w:t xml:space="preserve"> Kings 18:31. One Holy of Israel is in 2</w:t>
      </w:r>
      <w:r w:rsidRPr="009C279B">
        <w:rPr>
          <w:sz w:val="24"/>
          <w:szCs w:val="24"/>
          <w:vertAlign w:val="superscript"/>
        </w:rPr>
        <w:t>nd</w:t>
      </w:r>
      <w:r w:rsidRPr="009C279B">
        <w:rPr>
          <w:sz w:val="24"/>
          <w:szCs w:val="24"/>
        </w:rPr>
        <w:t xml:space="preserve"> Kings 19:22. One end fill is in 2</w:t>
      </w:r>
      <w:r w:rsidRPr="009C279B">
        <w:rPr>
          <w:sz w:val="24"/>
          <w:szCs w:val="24"/>
          <w:vertAlign w:val="superscript"/>
        </w:rPr>
        <w:t>nd</w:t>
      </w:r>
      <w:r w:rsidRPr="009C279B">
        <w:rPr>
          <w:sz w:val="24"/>
          <w:szCs w:val="24"/>
        </w:rPr>
        <w:t xml:space="preserve"> Kings 21:16. One according to His taxation is in 2</w:t>
      </w:r>
      <w:r w:rsidRPr="009C279B">
        <w:rPr>
          <w:sz w:val="24"/>
          <w:szCs w:val="24"/>
          <w:vertAlign w:val="superscript"/>
        </w:rPr>
        <w:t>nd</w:t>
      </w:r>
      <w:r w:rsidRPr="009C279B">
        <w:rPr>
          <w:sz w:val="24"/>
          <w:szCs w:val="24"/>
        </w:rPr>
        <w:t xml:space="preserve"> Kings 23:35. One sea is in 2</w:t>
      </w:r>
      <w:r w:rsidRPr="009C279B">
        <w:rPr>
          <w:sz w:val="24"/>
          <w:szCs w:val="24"/>
          <w:vertAlign w:val="superscript"/>
        </w:rPr>
        <w:t>nd</w:t>
      </w:r>
      <w:r w:rsidRPr="009C279B">
        <w:rPr>
          <w:sz w:val="24"/>
          <w:szCs w:val="24"/>
        </w:rPr>
        <w:t xml:space="preserve"> Kings 25:16. One pillar is in 2</w:t>
      </w:r>
      <w:r w:rsidRPr="009C279B">
        <w:rPr>
          <w:sz w:val="24"/>
          <w:szCs w:val="24"/>
          <w:vertAlign w:val="superscript"/>
        </w:rPr>
        <w:t>nd</w:t>
      </w:r>
      <w:r w:rsidRPr="009C279B">
        <w:rPr>
          <w:sz w:val="24"/>
          <w:szCs w:val="24"/>
        </w:rPr>
        <w:t xml:space="preserve"> Kings 25:17. One name is in 1</w:t>
      </w:r>
      <w:r w:rsidRPr="009C279B">
        <w:rPr>
          <w:sz w:val="24"/>
          <w:szCs w:val="24"/>
          <w:vertAlign w:val="superscript"/>
        </w:rPr>
        <w:t>st</w:t>
      </w:r>
      <w:r w:rsidRPr="009C279B">
        <w:rPr>
          <w:sz w:val="24"/>
          <w:szCs w:val="24"/>
        </w:rPr>
        <w:t xml:space="preserve"> Chronicles 1:19. One of the Levites is in 1</w:t>
      </w:r>
      <w:r w:rsidRPr="009C279B">
        <w:rPr>
          <w:sz w:val="24"/>
          <w:szCs w:val="24"/>
          <w:vertAlign w:val="superscript"/>
        </w:rPr>
        <w:t>st</w:t>
      </w:r>
      <w:r w:rsidRPr="009C279B">
        <w:rPr>
          <w:sz w:val="24"/>
          <w:szCs w:val="24"/>
        </w:rPr>
        <w:t xml:space="preserve"> Chronicles 9:31. One that has a Familiar Spirit is in 1</w:t>
      </w:r>
      <w:r w:rsidRPr="009C279B">
        <w:rPr>
          <w:sz w:val="24"/>
          <w:szCs w:val="24"/>
          <w:vertAlign w:val="superscript"/>
        </w:rPr>
        <w:t>st</w:t>
      </w:r>
      <w:r w:rsidRPr="009C279B">
        <w:rPr>
          <w:sz w:val="24"/>
          <w:szCs w:val="24"/>
        </w:rPr>
        <w:t xml:space="preserve"> Chronicles 10:13. One time 300 slain by Him is in 1</w:t>
      </w:r>
      <w:r w:rsidRPr="009C279B">
        <w:rPr>
          <w:sz w:val="24"/>
          <w:szCs w:val="24"/>
          <w:vertAlign w:val="superscript"/>
        </w:rPr>
        <w:t>st</w:t>
      </w:r>
      <w:r w:rsidRPr="009C279B">
        <w:rPr>
          <w:sz w:val="24"/>
          <w:szCs w:val="24"/>
        </w:rPr>
        <w:t xml:space="preserve"> Chronicles 11:11. One of 3 mighties is in 1</w:t>
      </w:r>
      <w:r w:rsidRPr="009C279B">
        <w:rPr>
          <w:sz w:val="24"/>
          <w:szCs w:val="24"/>
          <w:vertAlign w:val="superscript"/>
        </w:rPr>
        <w:t>st</w:t>
      </w:r>
      <w:r w:rsidRPr="009C279B">
        <w:rPr>
          <w:sz w:val="24"/>
          <w:szCs w:val="24"/>
        </w:rPr>
        <w:t xml:space="preserve"> Chronicles 11:12. One would give Me water at the well is in 1</w:t>
      </w:r>
      <w:r w:rsidRPr="009C279B">
        <w:rPr>
          <w:sz w:val="24"/>
          <w:szCs w:val="24"/>
          <w:vertAlign w:val="superscript"/>
        </w:rPr>
        <w:t>st</w:t>
      </w:r>
      <w:r w:rsidRPr="009C279B">
        <w:rPr>
          <w:sz w:val="24"/>
          <w:szCs w:val="24"/>
        </w:rPr>
        <w:t xml:space="preserve"> Chronicles 11:17. One of the least is over a hundred is in 1</w:t>
      </w:r>
      <w:r w:rsidRPr="009C279B">
        <w:rPr>
          <w:sz w:val="24"/>
          <w:szCs w:val="24"/>
          <w:vertAlign w:val="superscript"/>
        </w:rPr>
        <w:t>st</w:t>
      </w:r>
      <w:r w:rsidRPr="009C279B">
        <w:rPr>
          <w:sz w:val="24"/>
          <w:szCs w:val="24"/>
        </w:rPr>
        <w:t xml:space="preserve"> Chronicles 12:14. One heart to Make King David is in 1</w:t>
      </w:r>
      <w:r w:rsidRPr="009C279B">
        <w:rPr>
          <w:sz w:val="24"/>
          <w:szCs w:val="24"/>
          <w:vertAlign w:val="superscript"/>
        </w:rPr>
        <w:t>st</w:t>
      </w:r>
      <w:r w:rsidRPr="009C279B">
        <w:rPr>
          <w:sz w:val="24"/>
          <w:szCs w:val="24"/>
        </w:rPr>
        <w:t xml:space="preserve"> Chronicles 12:38. One of Israel &amp; one loaf of bread is in 1</w:t>
      </w:r>
      <w:r w:rsidRPr="009C279B">
        <w:rPr>
          <w:sz w:val="24"/>
          <w:szCs w:val="24"/>
          <w:vertAlign w:val="superscript"/>
        </w:rPr>
        <w:t>st</w:t>
      </w:r>
      <w:r w:rsidRPr="009C279B">
        <w:rPr>
          <w:sz w:val="24"/>
          <w:szCs w:val="24"/>
        </w:rPr>
        <w:t xml:space="preserve"> Chronicles 16:3. Ones chosen is in 1</w:t>
      </w:r>
      <w:r w:rsidRPr="009C279B">
        <w:rPr>
          <w:sz w:val="24"/>
          <w:szCs w:val="24"/>
          <w:vertAlign w:val="superscript"/>
        </w:rPr>
        <w:t>st</w:t>
      </w:r>
      <w:r w:rsidRPr="009C279B">
        <w:rPr>
          <w:sz w:val="24"/>
          <w:szCs w:val="24"/>
        </w:rPr>
        <w:t xml:space="preserve"> Chronicles 16:13. One Kingdom is in 1</w:t>
      </w:r>
      <w:r w:rsidRPr="009C279B">
        <w:rPr>
          <w:sz w:val="24"/>
          <w:szCs w:val="24"/>
          <w:vertAlign w:val="superscript"/>
        </w:rPr>
        <w:t>st</w:t>
      </w:r>
      <w:r w:rsidRPr="009C279B">
        <w:rPr>
          <w:sz w:val="24"/>
          <w:szCs w:val="24"/>
        </w:rPr>
        <w:t xml:space="preserve"> Chronicles 16:20. One tabernacle is in 1</w:t>
      </w:r>
      <w:r w:rsidRPr="009C279B">
        <w:rPr>
          <w:sz w:val="24"/>
          <w:szCs w:val="24"/>
          <w:vertAlign w:val="superscript"/>
        </w:rPr>
        <w:t>st</w:t>
      </w:r>
      <w:r w:rsidRPr="009C279B">
        <w:rPr>
          <w:sz w:val="24"/>
          <w:szCs w:val="24"/>
        </w:rPr>
        <w:t xml:space="preserve"> Chronicles 17:5. One Nation in the Earth is in 1</w:t>
      </w:r>
      <w:r w:rsidRPr="009C279B">
        <w:rPr>
          <w:sz w:val="24"/>
          <w:szCs w:val="24"/>
          <w:vertAlign w:val="superscript"/>
        </w:rPr>
        <w:t>st</w:t>
      </w:r>
      <w:r w:rsidRPr="009C279B">
        <w:rPr>
          <w:sz w:val="24"/>
          <w:szCs w:val="24"/>
        </w:rPr>
        <w:t xml:space="preserve"> Chronicles 17:21. One of them chosen is in 1</w:t>
      </w:r>
      <w:r w:rsidRPr="009C279B">
        <w:rPr>
          <w:sz w:val="24"/>
          <w:szCs w:val="24"/>
          <w:vertAlign w:val="superscript"/>
        </w:rPr>
        <w:t>st</w:t>
      </w:r>
      <w:r w:rsidRPr="009C279B">
        <w:rPr>
          <w:sz w:val="24"/>
          <w:szCs w:val="24"/>
        </w:rPr>
        <w:t xml:space="preserve"> Chronicles 21:10. One reckoning is in 1</w:t>
      </w:r>
      <w:r w:rsidRPr="009C279B">
        <w:rPr>
          <w:sz w:val="24"/>
          <w:szCs w:val="24"/>
          <w:vertAlign w:val="superscript"/>
        </w:rPr>
        <w:t>st</w:t>
      </w:r>
      <w:r w:rsidRPr="009C279B">
        <w:rPr>
          <w:sz w:val="24"/>
          <w:szCs w:val="24"/>
        </w:rPr>
        <w:t xml:space="preserve"> Chronicles 23:11. One sort is in 1</w:t>
      </w:r>
      <w:r w:rsidRPr="009C279B">
        <w:rPr>
          <w:sz w:val="24"/>
          <w:szCs w:val="24"/>
          <w:vertAlign w:val="superscript"/>
        </w:rPr>
        <w:t>st</w:t>
      </w:r>
      <w:r w:rsidRPr="009C279B">
        <w:rPr>
          <w:sz w:val="24"/>
          <w:szCs w:val="24"/>
        </w:rPr>
        <w:t xml:space="preserve"> Chronicles 24:5. One of the Levites &amp; One principal household taken for Eleazar &amp; for Ithamar is in 1</w:t>
      </w:r>
      <w:r w:rsidRPr="009C279B">
        <w:rPr>
          <w:sz w:val="24"/>
          <w:szCs w:val="24"/>
          <w:vertAlign w:val="superscript"/>
        </w:rPr>
        <w:t>st</w:t>
      </w:r>
      <w:r w:rsidRPr="009C279B">
        <w:rPr>
          <w:sz w:val="24"/>
          <w:szCs w:val="24"/>
        </w:rPr>
        <w:t xml:space="preserve"> Chronicles 24:6. One wards is in 1</w:t>
      </w:r>
      <w:r w:rsidRPr="009C279B">
        <w:rPr>
          <w:sz w:val="24"/>
          <w:szCs w:val="24"/>
          <w:vertAlign w:val="superscript"/>
        </w:rPr>
        <w:t>st</w:t>
      </w:r>
      <w:r w:rsidRPr="009C279B">
        <w:rPr>
          <w:sz w:val="24"/>
          <w:szCs w:val="24"/>
        </w:rPr>
        <w:t xml:space="preserve"> Chronicles 26:12. One of the Brethren of David is in 1</w:t>
      </w:r>
      <w:r w:rsidRPr="009C279B">
        <w:rPr>
          <w:sz w:val="24"/>
          <w:szCs w:val="24"/>
          <w:vertAlign w:val="superscript"/>
        </w:rPr>
        <w:t>st</w:t>
      </w:r>
      <w:r w:rsidRPr="009C279B">
        <w:rPr>
          <w:sz w:val="24"/>
          <w:szCs w:val="24"/>
        </w:rPr>
        <w:t xml:space="preserve"> Chronicles 27:18. One wing of the One Cherub is in 2</w:t>
      </w:r>
      <w:r w:rsidRPr="009C279B">
        <w:rPr>
          <w:sz w:val="24"/>
          <w:szCs w:val="24"/>
          <w:vertAlign w:val="superscript"/>
        </w:rPr>
        <w:t>nd</w:t>
      </w:r>
      <w:r w:rsidRPr="009C279B">
        <w:rPr>
          <w:sz w:val="24"/>
          <w:szCs w:val="24"/>
        </w:rPr>
        <w:t xml:space="preserve"> Chronicles 3:11. One wing with the other Cherub is in 2</w:t>
      </w:r>
      <w:r w:rsidRPr="009C279B">
        <w:rPr>
          <w:sz w:val="24"/>
          <w:szCs w:val="24"/>
          <w:vertAlign w:val="superscript"/>
        </w:rPr>
        <w:t>nd</w:t>
      </w:r>
      <w:r w:rsidRPr="009C279B">
        <w:rPr>
          <w:sz w:val="24"/>
          <w:szCs w:val="24"/>
        </w:rPr>
        <w:t xml:space="preserve"> Chronicles 3:12. One on the right hand is in 2</w:t>
      </w:r>
      <w:r w:rsidRPr="009C279B">
        <w:rPr>
          <w:sz w:val="24"/>
          <w:szCs w:val="24"/>
          <w:vertAlign w:val="superscript"/>
        </w:rPr>
        <w:t>nd</w:t>
      </w:r>
      <w:r w:rsidRPr="009C279B">
        <w:rPr>
          <w:sz w:val="24"/>
          <w:szCs w:val="24"/>
        </w:rPr>
        <w:t xml:space="preserve"> Chronicles 3:17. One sea is in 2</w:t>
      </w:r>
      <w:r w:rsidRPr="009C279B">
        <w:rPr>
          <w:sz w:val="24"/>
          <w:szCs w:val="24"/>
          <w:vertAlign w:val="superscript"/>
        </w:rPr>
        <w:t>nd</w:t>
      </w:r>
      <w:r w:rsidRPr="009C279B">
        <w:rPr>
          <w:sz w:val="24"/>
          <w:szCs w:val="24"/>
        </w:rPr>
        <w:t xml:space="preserve"> Chronicles 4:15. One as Singers and Trumpeters to make One sound is in praising &amp; thanking the Father Stephen is in 2</w:t>
      </w:r>
      <w:r w:rsidRPr="009C279B">
        <w:rPr>
          <w:sz w:val="24"/>
          <w:szCs w:val="24"/>
          <w:vertAlign w:val="superscript"/>
        </w:rPr>
        <w:t>nd</w:t>
      </w:r>
      <w:r w:rsidRPr="009C279B">
        <w:rPr>
          <w:sz w:val="24"/>
          <w:szCs w:val="24"/>
        </w:rPr>
        <w:t xml:space="preserve"> Chronicles 5:13. One shall know His own sore and own grief is in 2</w:t>
      </w:r>
      <w:r w:rsidRPr="009C279B">
        <w:rPr>
          <w:sz w:val="24"/>
          <w:szCs w:val="24"/>
          <w:vertAlign w:val="superscript"/>
        </w:rPr>
        <w:t>nd</w:t>
      </w:r>
      <w:r w:rsidRPr="009C279B">
        <w:rPr>
          <w:sz w:val="24"/>
          <w:szCs w:val="24"/>
        </w:rPr>
        <w:t xml:space="preserve"> Chronicles 6:29. One shall be astonished passing by is in 2</w:t>
      </w:r>
      <w:r w:rsidRPr="009C279B">
        <w:rPr>
          <w:sz w:val="24"/>
          <w:szCs w:val="24"/>
          <w:vertAlign w:val="superscript"/>
        </w:rPr>
        <w:t>nd</w:t>
      </w:r>
      <w:r w:rsidRPr="009C279B">
        <w:rPr>
          <w:sz w:val="24"/>
          <w:szCs w:val="24"/>
        </w:rPr>
        <w:t xml:space="preserve"> Chronicles 7:21. One half of the greatness of thy wisdom was not told Me is in 2</w:t>
      </w:r>
      <w:r w:rsidRPr="009C279B">
        <w:rPr>
          <w:sz w:val="24"/>
          <w:szCs w:val="24"/>
          <w:vertAlign w:val="superscript"/>
        </w:rPr>
        <w:t>nd</w:t>
      </w:r>
      <w:r w:rsidRPr="009C279B">
        <w:rPr>
          <w:sz w:val="24"/>
          <w:szCs w:val="24"/>
        </w:rPr>
        <w:t xml:space="preserve"> Chronicles 9:6. One target is in 2</w:t>
      </w:r>
      <w:r w:rsidRPr="009C279B">
        <w:rPr>
          <w:sz w:val="24"/>
          <w:szCs w:val="24"/>
          <w:vertAlign w:val="superscript"/>
        </w:rPr>
        <w:t>nd</w:t>
      </w:r>
      <w:r w:rsidRPr="009C279B">
        <w:rPr>
          <w:sz w:val="24"/>
          <w:szCs w:val="24"/>
        </w:rPr>
        <w:t xml:space="preserve"> Chronicles 9:15. One shield is in 2</w:t>
      </w:r>
      <w:r w:rsidRPr="009C279B">
        <w:rPr>
          <w:sz w:val="24"/>
          <w:szCs w:val="24"/>
          <w:vertAlign w:val="superscript"/>
        </w:rPr>
        <w:t>nd</w:t>
      </w:r>
      <w:r w:rsidRPr="009C279B">
        <w:rPr>
          <w:sz w:val="24"/>
          <w:szCs w:val="24"/>
        </w:rPr>
        <w:t xml:space="preserve"> Chronicles 9:16. One side is in 2</w:t>
      </w:r>
      <w:r w:rsidRPr="009C279B">
        <w:rPr>
          <w:sz w:val="24"/>
          <w:szCs w:val="24"/>
          <w:vertAlign w:val="superscript"/>
        </w:rPr>
        <w:t>nd</w:t>
      </w:r>
      <w:r w:rsidRPr="009C279B">
        <w:rPr>
          <w:sz w:val="24"/>
          <w:szCs w:val="24"/>
        </w:rPr>
        <w:t xml:space="preserve"> Chronicles 9:19. One Man is in 2</w:t>
      </w:r>
      <w:r w:rsidRPr="009C279B">
        <w:rPr>
          <w:sz w:val="24"/>
          <w:szCs w:val="24"/>
          <w:vertAlign w:val="superscript"/>
        </w:rPr>
        <w:t>nd</w:t>
      </w:r>
      <w:r w:rsidRPr="009C279B">
        <w:rPr>
          <w:sz w:val="24"/>
          <w:szCs w:val="24"/>
        </w:rPr>
        <w:t xml:space="preserve"> Chronicles 18:7. One of His Officers is in 2</w:t>
      </w:r>
      <w:r w:rsidRPr="009C279B">
        <w:rPr>
          <w:sz w:val="24"/>
          <w:szCs w:val="24"/>
          <w:vertAlign w:val="superscript"/>
        </w:rPr>
        <w:t>nd</w:t>
      </w:r>
      <w:r w:rsidRPr="009C279B">
        <w:rPr>
          <w:sz w:val="24"/>
          <w:szCs w:val="24"/>
        </w:rPr>
        <w:t xml:space="preserve"> Chronicles 18:8. One assent &amp; One of theirs is in 2</w:t>
      </w:r>
      <w:r w:rsidRPr="009C279B">
        <w:rPr>
          <w:sz w:val="24"/>
          <w:szCs w:val="24"/>
          <w:vertAlign w:val="superscript"/>
        </w:rPr>
        <w:t>nd</w:t>
      </w:r>
      <w:r w:rsidRPr="009C279B">
        <w:rPr>
          <w:sz w:val="24"/>
          <w:szCs w:val="24"/>
        </w:rPr>
        <w:t xml:space="preserve"> Chronicles 18:12. One spoke is in 2</w:t>
      </w:r>
      <w:r w:rsidRPr="009C279B">
        <w:rPr>
          <w:sz w:val="24"/>
          <w:szCs w:val="24"/>
          <w:vertAlign w:val="superscript"/>
        </w:rPr>
        <w:t>nd</w:t>
      </w:r>
      <w:r w:rsidRPr="009C279B">
        <w:rPr>
          <w:sz w:val="24"/>
          <w:szCs w:val="24"/>
        </w:rPr>
        <w:t xml:space="preserve"> Chronicles 18:19. Ones little is in 2</w:t>
      </w:r>
      <w:r w:rsidRPr="009C279B">
        <w:rPr>
          <w:sz w:val="24"/>
          <w:szCs w:val="24"/>
          <w:vertAlign w:val="superscript"/>
        </w:rPr>
        <w:t>nd</w:t>
      </w:r>
      <w:r w:rsidRPr="009C279B">
        <w:rPr>
          <w:sz w:val="24"/>
          <w:szCs w:val="24"/>
        </w:rPr>
        <w:t xml:space="preserve"> Chronicles 20:13. One helped to destroy is in 2</w:t>
      </w:r>
      <w:r w:rsidRPr="009C279B">
        <w:rPr>
          <w:sz w:val="24"/>
          <w:szCs w:val="24"/>
          <w:vertAlign w:val="superscript"/>
        </w:rPr>
        <w:t>nd</w:t>
      </w:r>
      <w:r w:rsidRPr="009C279B">
        <w:rPr>
          <w:sz w:val="24"/>
          <w:szCs w:val="24"/>
        </w:rPr>
        <w:t xml:space="preserve"> Chronicles 20:23. One year reign is in 2</w:t>
      </w:r>
      <w:r w:rsidRPr="009C279B">
        <w:rPr>
          <w:sz w:val="24"/>
          <w:szCs w:val="24"/>
          <w:vertAlign w:val="superscript"/>
        </w:rPr>
        <w:t>nd</w:t>
      </w:r>
      <w:r w:rsidRPr="009C279B">
        <w:rPr>
          <w:sz w:val="24"/>
          <w:szCs w:val="24"/>
        </w:rPr>
        <w:t xml:space="preserve"> Chronicles 22:2. One seen in the face is in 2</w:t>
      </w:r>
      <w:r w:rsidRPr="009C279B">
        <w:rPr>
          <w:sz w:val="24"/>
          <w:szCs w:val="24"/>
          <w:vertAlign w:val="superscript"/>
        </w:rPr>
        <w:t>nd</w:t>
      </w:r>
      <w:r w:rsidRPr="009C279B">
        <w:rPr>
          <w:sz w:val="24"/>
          <w:szCs w:val="24"/>
        </w:rPr>
        <w:t xml:space="preserve"> Chronicles 25:17, 21. One of the King’s Captains is in 2</w:t>
      </w:r>
      <w:r w:rsidRPr="009C279B">
        <w:rPr>
          <w:sz w:val="24"/>
          <w:szCs w:val="24"/>
          <w:vertAlign w:val="superscript"/>
        </w:rPr>
        <w:t>nd</w:t>
      </w:r>
      <w:r w:rsidRPr="009C279B">
        <w:rPr>
          <w:sz w:val="24"/>
          <w:szCs w:val="24"/>
        </w:rPr>
        <w:t xml:space="preserve"> Chronicles 26:11. One heart to do the commandment of the King &amp; Princes by the Father Stephen is in 2</w:t>
      </w:r>
      <w:r w:rsidRPr="009C279B">
        <w:rPr>
          <w:sz w:val="24"/>
          <w:szCs w:val="24"/>
          <w:vertAlign w:val="superscript"/>
        </w:rPr>
        <w:t>nd</w:t>
      </w:r>
      <w:r w:rsidRPr="009C279B">
        <w:rPr>
          <w:sz w:val="24"/>
          <w:szCs w:val="24"/>
        </w:rPr>
        <w:t xml:space="preserve"> Chronicles 30:12. One that was not clean to be sanctified to the Father Stephen is in 2</w:t>
      </w:r>
      <w:r w:rsidRPr="009C279B">
        <w:rPr>
          <w:sz w:val="24"/>
          <w:szCs w:val="24"/>
          <w:vertAlign w:val="superscript"/>
        </w:rPr>
        <w:t>nd</w:t>
      </w:r>
      <w:r w:rsidRPr="009C279B">
        <w:rPr>
          <w:sz w:val="24"/>
          <w:szCs w:val="24"/>
        </w:rPr>
        <w:t xml:space="preserve"> Chronicles 30:17. On pardon from the Good Father Stephen is in 2</w:t>
      </w:r>
      <w:r w:rsidRPr="009C279B">
        <w:rPr>
          <w:sz w:val="24"/>
          <w:szCs w:val="24"/>
          <w:vertAlign w:val="superscript"/>
        </w:rPr>
        <w:t>nd</w:t>
      </w:r>
      <w:r w:rsidRPr="009C279B">
        <w:rPr>
          <w:sz w:val="24"/>
          <w:szCs w:val="24"/>
        </w:rPr>
        <w:t xml:space="preserve"> Chronicles 30:18. One altar is in 2</w:t>
      </w:r>
      <w:r w:rsidRPr="009C279B">
        <w:rPr>
          <w:sz w:val="24"/>
          <w:szCs w:val="24"/>
          <w:vertAlign w:val="superscript"/>
        </w:rPr>
        <w:t>nd</w:t>
      </w:r>
      <w:r w:rsidRPr="009C279B">
        <w:rPr>
          <w:sz w:val="24"/>
          <w:szCs w:val="24"/>
        </w:rPr>
        <w:t xml:space="preserve"> Chronicles 32:12. One of the sepulchers of His Fathers is in 2</w:t>
      </w:r>
      <w:r w:rsidRPr="009C279B">
        <w:rPr>
          <w:sz w:val="24"/>
          <w:szCs w:val="24"/>
          <w:vertAlign w:val="superscript"/>
        </w:rPr>
        <w:t>nd</w:t>
      </w:r>
      <w:r w:rsidRPr="009C279B">
        <w:rPr>
          <w:sz w:val="24"/>
          <w:szCs w:val="24"/>
        </w:rPr>
        <w:t xml:space="preserve"> Chronicles 35:24. One talent ($5,760,000.00 million) of gold. One unto His city is in Ezra 2:1. One Man is in Ezra 3:1. One freewill offering to the Father Stephen is in Ezra 3:5. One delivered is in Ezra 5:14. One to His place is in Ezra 6:5. Ones little is in Ezra 8:21.</w:t>
      </w:r>
      <w:r w:rsidRPr="009C279B">
        <w:rPr>
          <w:sz w:val="24"/>
          <w:szCs w:val="24"/>
        </w:rPr>
        <w:tab/>
        <w:t>One by weight and number is in Ezra 8:34. One that trembled at the Words of the Father Stephen is in Ezra 9:4. One end filled with their uncleanness is in Ezra 9:11. One of the Sons is in Ezra 10:2. One days of no work is in Ezra 10:13. One of My Brethren is in Nehemiah 1:2. One of the apothecaries is in Nehemiah 3:8. One over against His house is in Nehemiah 3:28. One unto His work is in Nehemiah 4:15. One with One of His hands to work is in Nehemiah 4:17. One has His sword girded by His side is in Nehemiah 4:18. One far from another is in Nehemiah 4:19. One with His Servant lodge within Jerusalem is in Nehemiah 4:22. One put them off for washing is in Nehemiah 4:23. One of His Brother is in Nehemiah 5:7. One ox is in Nehemiah 5:18. One of the villages is in Nehemiah 6:2. One in His watch &amp; One over against His house is in Nehemiah 7:3. One unto His city is in Nehemiah 7:6. One of the Daughters to Wife is in Nehemiah 7:63. One Man into the street before the water gate is in Nehemiah 8:1. One upon the roof of His house is in Nehemiah 8:16. One 4</w:t>
      </w:r>
      <w:r w:rsidRPr="009C279B">
        <w:rPr>
          <w:sz w:val="24"/>
          <w:szCs w:val="24"/>
          <w:vertAlign w:val="superscript"/>
        </w:rPr>
        <w:t>th</w:t>
      </w:r>
      <w:r w:rsidRPr="009C279B">
        <w:rPr>
          <w:sz w:val="24"/>
          <w:szCs w:val="24"/>
        </w:rPr>
        <w:t xml:space="preserve"> part of the day is in Nehemiah 9:3. One having knowledge and understanding is in Nehemiah 10:28. One of ten to dwell in Jerusalem the Holy City is in Nehemiah 11:1. One in His possession on their cities is in Nehemiah 11:3. One of the Great Men is in Nehemiah 11:14. One in His inheritance is in Nehemiah 11:20. One went on the right hand upon the wall toward the dung gate is in Nehemiah 12:31. One to His field is in Nehemiah 13:10. One of the Sons is in Nehemiah 13:28. One in His business is in Nehemiah 13:30. One of the vessels being diverse is in Esther 1:7. One day is in Esther 3:13. One of the King’s Chamberlain’s is in Esther 4:5. One Law of His to put Him to death is in Esther 4:11. One of the King’s Most Noble Princes is in Esther 6:9. One of the Chamberlain’s is in Esther 7:9. Ones little is in Esther 8:11. One day on all the provinces is in Esther 8:12. One sending portions is in Esther 9:19, 22. One that feared the Father Stephen &amp; eschewed evil is in Job 1:1. One His day is in Job 1:4. One the feared the Father Stephen &amp; eschewed evil is in Job 1:8. One that feared the Father Stephen &amp; eschewed evil is in Job 2:3. One of the Foolish Women speaking is in Job 2:10. One from His own place is in Job 2:11. One His mantle is in Job 2:12. One silly envy slays is in Job 5:2. One Holy with unconcealed words is in Job 6:10. One desperate in speeches is in Job 6:26. One of a thousand cannot answer Him is in Job 9:3. One thing is in Job 9:22. One mocked of His Neighbor is in Job 12:4. One Man mocks is in Job 13:9. One that thou open thy eyes upon is in Job 14:3. One things clean cannot be unclean is in Job 14:4. One might plead for a Man with the Father Stephen is in Job 16:21. One Wise Man among You I cannot find is in Job 17:10. One of His Enemies is in Job 19:11. Ones little is in Job 21:11. One dies in His full strength is in Job 21:23. One mind is in Job 23:13. One reaps His corn in the field is in Job 24:6. One knows them, they are in the terrors of the shadow of death is in Job 24:17. One as the King in the Army that comforts the mourners is in Job 29:25. One fashion Us in the womb is in Job 31:15. One would hear Me is in Job 31:35. One of a Thousand has a Messenger with Him as an Interpreter will show the Man His uprightness is in Job 33:23. Ones young cry unto the Father Stephen is in Job 38:41. Ones young are brought forth is in Job 39:3. Ones young are in good liking is in Job 39:4. Ones Young She is hardened against is in Job 39:16. Ones young suck up blood is in Job 39:30. One that is proud abase Him is in Job 40:11. One that is proud bring Him low is in Job 40:12. One be cast down even at the sight of Him is in Job 41:9. One is so near is in Job 41:16. One joined so that they stick together is in Job 41:17. One think the deep to be hoary is in Job 41:32. One an earring of gold is in Job 42:11. Ones strong will cause the poor to fall is in Psalms 10:10. One with His neighbor they speak vanity is in Psalms 12:2. One not good is in Psalms 14:3. One Holy will not see corruption is in Psalms 16:10. One things have I desired of the Father Stephen that I may dwell in His house and behold His beauty is in Psalms 27:4. One speaks of His glory in His temple is in Psalms 29:9. One that is godly prays is in Psalms 32:6. One of them is not broken is in Psalms 34:20. One that mourns for His Mother is in Psalms 35:14. One is made rich be not afraid is in Psalms 49:16. One as thyself is in Psalms 50:21. One of them is gone back &amp; One is not good is in Psalms 53:3. One of them pass away is in Psalms 58:8. One that swears by Him shall glory is in Psalms 63:11. One of them in the inward thought is in Psalms 64:6. One as goes still in His trespasses is in Psalms 68:21. One submit Himself with pieces of silver is in Psalms 68:30. One that is to come with thy power is in Psalms 71:18. One Holy of Israel is in Psalms 71:22. One awakes is in Psalms 73:20. One is put down is in Psalms 75:7. One Holy of Israel is limited is in Psalms 78:41. One out of sleep is in Psalms 78:65. One of the Princes is in Psalms 82:7. Ones hidden consulted against is in Psalms 83:3. One consent is in Psalms 83:5. One of them appeared in Zion before the Father Stephen is in Psalms 84:7. One that is slain has broken Rahab in pieces is in Psalms 89:10. One Holy of Israel is Our King is in Psalms 89:18. One Holy said One that is mighty have I exalted One is in Psalms 89:19. One Nation &amp; One Kingdom is in Psalms 105:13. One was not feeble among the tribes is in Psalms 105:37. One of them was not left is in Psalms 106:11. One that trusts in them is in Psalms 115:8. One of thy righteous judgments endures forever is in Psalms 119:160. One that finds great spoil is in Psalms 119:162. One that fear the Father Stephen is blessed is in Psalms 128:1. One that trusts in them is in Psalms 135:18. One of the songs of Zion is in Psalms 137:3. Ones little is dashed against the stones is in Psalms 137:9. One cuts and cleaves wood is in Psalms 141:7. One generation shall praise thy works &amp; mighty acts is in Psalms 145:4. One purse is in Proverbs 1:14. One that is greedy of gain is in Proverbs 1:19. Ones simple will agape love simplicity is in Proverbs 1:22. One that retains Her is happy is in Proverbs 3:18. One that travels is poverty &amp; thy want as an Armed Man is in Proverbs 6:11. One go upon hot coals &amp; His feet not burned is in Proverbs 6:28. Ones simple is in Proverbs 7:7. One brought up with Him is in Proverbs 8:30. One that reproves Him is not agape loved by a scorner is in Proverbs 15:12. One that is proud in heart is an abomination to the Father Stephen is in Proverbs 16:5. One lets out water is the beginning of strife is in Proverbs 17:14. One reproves has understanding and will have knowledge is in Proverbs 19:25. One will proclaim His own goodness is in Proverbs 20:6. One that is hasty only to want is in Proverbs 21:5. One of them that strikes hands is in Proverbs 22:26. On that travels shall be poverty &amp; as thy want as an Armed Man is in Proverbs 24:34. One that takes a dog by the ears is meddling with strife not belonging to Him is in Proverbs 26:17. One generation passes away is in Ecclesiastes 1:4. One event happens to all is in Proverbs 2:14. One thing befalls them as the One dies and all have One breath is in Ecclesiastes 3:19. One place is in Ecclesiastes 3:20. One alone is in Ecclesiastes 4:8. One is not better than two is in Ecclesiastes 4:9. One will lift up His fellow is in Ecclesiastes 4:10. One may be warm alone is in Ecclesiastes 4:11. One prevail against Him is in Ecclesiastes 4:12. One to eat and drink and enjoy life is in Ecclesiastes 5:18. One place is in Ecclesiastes 6:6. One’s birth is not better than death is in Ecclesiastes 7:1. One over against the other is in Ecclesiastes 7:14. One by One counting to find out the account is in Ecclesiastes 7:27. One Man within a 1,000 I have found, but the One Woman I have not found is in Ecclesiastes 7:28. One Man rules over another to His own hurt is in Ecclesiastes 8:9. One event to the righteous is in Ecclesiastes 9:2. One event to all is in Ecclesiastes 9:3. One Sinner destroys much good is in Ecclesiastes 9:18. One is a fool is in Ecclesiastes 10:3. One of them is wearied by the labor of a fool is in Ecclesiastes 10:15. One Shepherd imparts wisdom is in Ecclesiastes 12:11. One that turns aside by the flocks of thy Companions is in Song of Solomon 1:7. One fair is in Song of Solomon 2:10, 13. One bears twins &amp; One not barren is in Song of Solomon 4:2, 6:6. One of Thine eyes has ravished My heart &amp; One chain of thy neck is in Song of Solomon 4:9. One undefiled &amp; One of Her Mother, One choice that bare Her is in Song of Solomon 6:9. One that found favor in His eyes is in Song of Solomon 8:10. One fruits was to bring a thousand pieces of silver ($32,000) is in Song of Solomon 8:11. One Holy of Israel is angry is in Isaiah 1. One sexually loves gifts is in Isaiah 1:23. One mighty of Israel is in Isaiah 1:24. One that is proud and lofty &amp; One that is lifted up is brought low is in Isaiah 2:12. One for Himself to worship to the moles &amp; bats is in Isaiah 2:20. One oppressed by His Neighbor is in Isaiah 3:5. One Man is taken hold of 7 Women is in Isaiah 4:1. One that is written among the living is in Isaiah 4:3. One bath will yield ten acres of vineyard is in Isaiah 5:10. One fat shall strangers eat of the waste places is in Isaiah 5:17. One Holy of Israel draws counsel is in Isaiah 5:19. One Holy of Israel is His words despised is in Isaiah 5:24. One look unto the land is in Isaiah 5:30. One had six wings is in Isaiah 6:2. One cried holy, holy, holy is the Father Stephen of Hosts is in Isaiah 6:3. One of the Seraphim flew having a live coal in His hand is in Isaiah 6:6. One eats what is left in the land is in Isaiah 7:22. One day the head and tail and the branch and rush is cut off is in Isaiah 9:14. One is an hypocrite and an evildoer is in Isaiah 9:17. One gathers eggs is in Isaiah 10:14. Ones fat with leanness is in Isaiah 10:16. One Holy for a flame and One day burn and devour His thorns and briers is in Isaiah 10:17. One Holy of Israel in truth is in Isaiah 10:20. Ones high of stature shall be hewn down &amp; the haughty shall be humbled is in Isaiah 10:33. One mighty shall cause Lebanon to fall is in Isaiah 10:34. Ones young shall lie down together is in Isaiah 11:7. One Holy of Israel is great is in Isaiah 12:6. Ones sanctified commanded &amp; Ones mighty for Mine anger is in Isaiah 13:3. One amazed is in Isaiah 13:8. One flees to His own land is in Isaiah 13:14. One that is found shall be thrust through &amp; One that is joined shall fall by the sword is in Isaiah 13:15. One chief is in Isaiah 14:9. One lies in glory in His own house is in Isaiah 14:18. One answers the Messengers of the Nation is in Isaiah 14:32. One shall howl weeping abundantly is in Isaiah 15:3; 16:7. One Holy of Israel shall have respect by His eyes is in Isaiah 17:7. One shall fight against His Brother is in Isaiah 19:2. One that mentions shall be afraid in Himself is in Isaiah 19:17. One shall be called the city of destruction is in Isaiah 19:18. One great is in Isaiah 19:20. One King is in Isaiah 23:15. Ones high of the host shall be punished is in Isaiah 24:21. Ones terrible of a blast is a storm against the wall is in Isaiah 25:4. One terrible of the branch shall be brought low is in Isaiah 25:5. One by One shall be gathered is in Isaiah 27:12. One strong and mighty has the Father Stephen is in Isaiah 28:2. One that has a Familiar Spirit is in Isaiah 29:4. Ones terrible shall be as chaff that passes away is in Isaiah 29:5. One that is learned Men deliver is in Isaiah 29:11. One Holy of Israel shall cause rejoicing is in Isaiah 29:19. Ones terrible is brought to naught is in Isaiah 29:20. One Holy of Jacob is sanctified is in Isaiah 29:23. One Holy of Israel ceases is in Isaiah 30:11. One Holy of Israel’s rebuke is in Isaiah 30:12, 15. One rebukes 1,000 is in Isaiah 30:17. One goes with a pipe &amp; One mighty of Israel is in Isaiah 30:29. One Holy of Israel is not seen is in Isaiah 31:1. Ones careless strip You and make You bare is in Isaiah 32:11. Ones valiant shall cry without is in Isaiah 33:7. One of the stakes shall never be moved is in Isaiah 33:20. One with Her mate is in Isaiah 34:15. One of these shall not fail is in Isaiah 34:16. One Captain of the least of My Master’s Servants is in Isaiah 36:9. One of His vine &amp; One of His fig tree &amp; One will drink of the waters of His own cistern is in Isaiah 36:16. One Holy of Israel is reproached and blasphemed is in Isaiah 37:23. One Holy is likened to who and who is His equal is in Isaiah 40:25. One does not fail is in Isaiah 40:26. One helped His Neighbor &amp; One said to His Brother to be of good courage is in Isaiah 41:6. One Holy of Israel thy Redeemer is in Isaiah 41:14; 43:14; 47:4; 48:17; 49:7. One Holy of Israel shall glory is in Isaiah 41:16. One Holy of Israel has created it is in Isaiah 41:20. One raised up from the north is in Isaiah 41:25. One that brings good tidings is in Isaiah 41:27. One Holy of Israel thy Savior is in Isaiah 43:3. One that is called by My name &amp; have created Him for My glory is in Isaiah 43:7. One Holy the Father Stephen the Creator of Israel, Your King is in Isaiah 43:15. One shall say I am the Father Stephen’s is in Isaiah 44:5. One Holy of Israel thy Maker is in Isaiah 45:11. One has righteousness and strength in the Father Stephen is in Isaiah 45:24. One shall cry to Him, but He cannot answer or save Him out of trouble is in Isaiah 46:7. One day shall loss of Children and Widowhood come upon thee is in Isaiah 47:9. One to His quarter shall wander is in Isaiah 47:15. One Mighty of Jacob thy Savior and thy Redeemer is in Isaiah 49:26; 60:16. One has turned to His own way is in Isaiah 53:6. One Holy of Israel is thy Maker the Husband is in Isaiah 54:5. One that thirsts is in Isaiah 55:1. One Holy of Israel has glorified thee is in Isaiah 55:5; 60:9. One that keeps the Sabbath from polluting it is in Isaiah 56:6. One for His gain, from His quarter is in Isaiah 56:11. One walking in His uprightness is in Isaiah 57:2. One High and Lofty that inhabits eternity &amp; Ones with a contrite heart to revive is in Isaiah 57:15. One Holy of Israel called Zion the city of the Father Stephen is in Isaiah 60:14. Ones little has become a thousand, &amp; Ones small a strong Nation is in Isaiah 60:22. One says destroy not for a blessing is in the new wine of the cluster is in Isaiah 65:8. One day shall the Earth bring forth is in Isaiah 66:8. One whom His Mother comforts is in Isaiah 66:13. One tree in the midst eating swine’s flesh, the abomination and the mouse is in Isaiah 66:17. One new moon &amp; one Sabbath is in Isaiah 66:23. One on His throne at the entering of the gates of Jerusalem is in Jeremiah 1:15. One wicked who has taught is in Isaiah 2:33. One of a city is in Jeremiah 3:14. One that goes out shall be torn in pieces is in Jeremiah 5:6. One neighed after His Neighbor’s Wife is in Jeremiah 5:8. One is His place shall feed is in Jeremiah 6:3. One is given to covetousness &amp; one deals falsely is in Jeremiah 6:13. One turned to His course is in Jeremiah 8:6. One from the least to the greatest is given to covetousness &amp; One that deals falsely is in Jeremiah 8:10. Ones strong of the sound of His neighing is in Jeremiah 8:16. One of His Neighbor’s takes heed is in Jeremiah 9:4. One of His Neighbor’s is deceived is in Jeremiah 9:5. One speaks peaceably with His mouth, but in heart He lays His wait is in Jeremiah 9:8. One of Her Neighbor’s in lamentation is in Jeremiah 9:20. On cuts a tree out of the forest is in Jeremiah 10:3. One in the imagination of their evil heart is in Jeremiah 11:8; 16:12; 18:12. One end of the land flesh shall have no peace is in Jeremiah 12:12. One will dash is in Jeremiah 13:14. Ones little are sent to the waters is in Jeremiah 14:3. One of them does curse Me is in Jeremiah 15:10.  One returns for His evil way and does good is in Jeremiah 18:11. One that passes shall be astonished by all the plagues is in Jeremiah 18:16; 19:8. One in the flesh of His Friend in the siege and straitness by their Enemies is in Jeremiah 19:9. One breaks a Potter’s vessel is in Jeremiah 19:11. One mocks Me is in Jeremiah 20:7. One terrible is the Father Stephen is in Jeremiah 20:11. One with His weapons is in Jeremiah 22:7. One that walks after the imagination of His own heart no evil shall come upon You is in Jeremiah 23:17. One from His Neighbor that steals My words is in Jeremiah 23:30. One to His Neighbor &amp; One to His Brother is in Jeremiah 23:35. One basket has very good figs is in Jeremiah 24:2. One will turn again from His evil way is in Jeremiah 25:5. One Kings of the north far and near is in Jeremiah 25:26. One end of the Earth is in Jeremiah 25:33. One cruel of the chastisement is in Jeremiah 30:14. One of Thine Adversaries shall go in captivity is in Jeremiah 30:16. One shall die for His own iniquity is in Jeremiah 31:30. One according to His ways is in Jeremiah 32:19. One heart &amp; One way is given is in Jeremiah 32:39. One of His Manservant &amp; Maidservants is in Jeremiah 34:10. One to His Brother &amp; Neighbor proclaiming liberty is in Jeremiah 34:17. One of the chambers is in Jeremiah 35:2. One will return from His evil way is in Jeremiah 36:7. One was afraid is in Jeremiah 36:16. One of the Eunuch’s in the King’s house is in Jeremiah 38:7. Ones mighty are beaten down is in Jeremiah 46:5. One fell upon another is in Jeremiah 46:16. Ones little from Her has caused a cry to be heard is in Jeremiah 48:4. Ones tumultuous of the head of the crown is in Jeremiah 48:45. One that goes shall be astonished by all the plagues is in Jeremiah 49:17. One that goes by Babylon shall be astonished is in Jeremiah 50:13. One shall turn to His people &amp; One shall flee to His own land is in Jeremiah 50:16. One Holy of Israel is against the proud is in Jeremiah 50:29. One put in array like a Man to the battle is in Jeremiah 50:42. One Holy of Israel is against Your filled sins is in Jeremiah 51:5. One into His own country is in Jeremiah 51:9. One post shall run to meet another &amp; One Messenger to meet another &amp; One end the city is taken is in Jeremiah 51:31. One year comes a rumor is in Jeremiah 51:46. One of their bows is broken is in Jeremiah 51:56. One sea is in Jeremiah 52:20. One pillar is in Jeremiah 52:21. One chapiter (pommel) is in Jeremiah 52:22. Ones young gives suck is in Lamentations 4:3. One has 4 faces &amp; One has 4 wings is in Ezekiel 1:6.  One of their wings were joined &amp; One went straight is in Ezekiel 1:9, 11, 12. One wheel is in Ezekiel 1:15. One likeness of the four is in Ezekiel 1:16. One toward, One has two is in Ezekiel 1:23. One voice spoke is in Ezekiel 1:28. One noise of the wings touched is in Ezekiel 3:13. One side shall not turn is in Ezekiel 4:8. One vessel is in Ezekiel 4:9. One astonied is in Ezekiel 4:17. One for His iniquity is in Ezekiel 7:16. One Man clothed in linen is in Ezekiel 9:2. One Cherub stretched forth His hand is in Ezekiel 10:7. One wheel by One Cherub is in Ezekiel 10:9. One likeness of four is in Ezekiel 10:10. One has four faces is in Ezekiel 10:14. One stood at the door of the east gate of the Father Stephen’s house is in Ezekiel 10:19. One has four faces apiece is in Ezekiel 10:21. One straight forward is in Ezekiel 10:22. One of them He knows what comes into Your mind is in Ezekiel 11:5. One heart is in Ezekiel 11:19. One built up a wall is in Ezekiel 13:10. One of the house of Israel is in Ezekiel 14:7. One fire is in Ezekiel 15:7. One that passed by You poured out Your fornications is in Ezekiel 16:15. One has opened thy feet passing by is in Ezekiel 16:25. One that uses proverbs shall use it against thee is in Ezekiel 16:44. One tender of His young twigs is in Ezekiel 17:22. One of these things alike is in Ezekiel 18:10. One according to His ways is in Ezekiel 18:30. One of Her whelps is in Ezekiel 19:3. One of His idols is in Ezekiel 20:39. One way is in Ezekiel 21:16. One land is in Ezekiel 21:19. One were in thee to their power to shed blood is in Ezekiel 22:6. One has committed an abomination with His Neighbor’s Wife is in Ezekiel 22:11. One Mother of Daughters is in Ezekiel 23:2. One way is in Ezekiel 23:13. One mourn is in Ezekiel 24:23. One Mighty of the Heathen is in Ezekiel 31:11. One after His ways is in Ezekiel 33:20. One that had escaped is in Ezekiel 33:21. One Abraham is in Ezekiel 33:24. One of His Neighbor’s Wife You defiled is in Ezekiel 33:26. One spoke &amp; One to His Brother is in Ezekiel 33:30. One that has a pleasant voice is in Ezekiel 33:32. One Shepherd is in Ezekiel 34:23. One stick is in Ezekiel 37:16. One join into One stick and shall become One in Thine hand is in Ezekiel 37:17, 19. One Nation &amp; One King is in Ezekiel 37:22. One Shepherd is in Ezekiel 37:24. One Holy of Israel is in Ezekiel 39:7. One reed is in Ezekiel 40:5-8. One measure is in Ezekiel 40:10. One cubit is in Ezekiel 40:12. One little chamber is in Ezekiel 40:13. One on this side is in Ezekiel 40:26. One goes up to the entry of the north gate is in Ezekiel 40:40. One cubit is in Ezekiel 40:42. One at the side of the east gate looking to the north is in Ezekiel 40:44. One on this side is in Ezekiel 40:49. One side is in Ezekiel 41:1, 2. One over another is in Ezekiel 41:6. One door toward the north is in Ezekiel 41:11. One side is in Ezekiel 41:15, 19. One as the appearance of the other is in Ezekiel 41:21. One door is in Ezekiel 41:24. One side is in Ezekiel 41:26. One cubit is in Ezekiel 42:4. One goes into them from the utter court is in Ezekiel 42:9. One enters into them is in Ezekiel 42:12. One cubit is in Ezekiel 43:14. One side &amp; One of the portions is in Ezekiel 45:7. One measure is in Ezekiel 45:11. One lamb out of the flock is in Ezekiel 45:15. One that errs is in Ezekiel 45:20. One shall open Him the gate that looks toward the east &amp; One shall shut the gate is in Ezekiel 46:12. One of His Servants is in Ezekiel 46:17. One measure is in Ezekiel 46:22. One side is in Ezekiel 47:7. One as well as another is in Ezekiel 47:14. One goes is in Ezekiel 48:1. One of the other parts is in Ezekiel 48:8. One side is in Ezekiel 48:21. One gate of Reuben &amp; Levi is in Ezekiel 48:31. One gate of Joseph, Benjamin and Dan is in Ezekiel 48:32. One gate of Simeon, Issachar and Zebulun is in Ezekiel 48:33. One gate of Gad, Asher and Naphtali is in Ezekiel 48:34. One decree is in Daniel 2:9. One cleave is in Daniel 2:43. One furnace heated seven times more than normal is in Daniel 3:19. One Holy came down from Heaven is in Daniel 4:13, 23. Ones Holy demand by word is in Daniel 4:17. One hour astonied is in Daniel 4:19. One of His knees smote is in Daniel 5:6. One diverse is in Daniel 7:3. One side is in Daniel 7:5. One like the Son of Man came with the clouds of Heaven is in Daniel 7:13. One of them came near &amp; stood by is in Daniel 7:16. One was higher than the other is in Daniel 8:3. One notable toward the four winds of Heaven is in Daniel 8:8. One of them came forth a little horn is in Daniel 8:9. One Saint Speaking is in Daniel 8:13. One week is in Daniel 9:27. One of the Chief Princes is in Daniel 10:13. One like the similitude of the Sons of Men touched My lips is in Daniel 10:16. One like the appearance of a Man is in Daniel 10:18. One of His Princes is in Daniel 11:5. One shall stand up in His estate is in Daniel 11:7. One shall certainly come is in Daniel 11:10. Ones upright with Him is in Daniel 11:17. One table they shall speak lies is in Daniel 11:27. One shall be found written in the book is in Daniel 12:1. One on the side of the bank of the river is in Daniel 12:5. One said to the Man clothed in linen is in Daniel 12:6. One head is appointed is in Hosea 1:11. One that dwells shall languish is in Hosea 4:3. One in the midst of thee is in Hosea 11:9. One shall march on His ways is in Joel 2:7. One shall not thrust &amp; One shall walk in His path is in Joel 2:8. Ones mighty to come down is in Joel 3:11. One shall take up a snare from the Earth is in Amos 3:5. One city with rain &amp; One piece was rained on is in Amos 4:7. One city with 3 cities that wandered to it is in Amos 4:8. One house with ten Men is in Amos 6:9. One plow there with oxen is in Amos 6:12. One mourn is in Amos 8:8. One may be cut off by slaughter is in Obadiah 9. One of them was thou is in Obadiah 11. One to His Fellow is in Jonah 1:7. One shall turn from His evil way is in Jonah 3:8. One take up a parable against You is in Micah 2:4. One in the name of His God is in Micah 4:5. One come out of thee is in Nahum 1:11. One shall justle against another in the broad ways is in Nahum 2:4. One Holy is in Habakkuk 1:12. One Holy from Mount Paran is in Habakkuk is in 3:3. One from His place is in Zephaniah 2:11. One that passes by Her shall hiss, and wag His head is in Zephaniah 2:15. One consent is in Zephaniah 3:9. One bear holy flesh in the skirt of His garment is in Haggai 2:12. One that is unclean is in Haggai 2:13. One came to a heap of 20 measures &amp; One came to the press-fat to draw out 50 vessels out of the press is in Haggai 2:16. One by the sword of His Brother is in Haggai 2:22. One stone shall be 7 eyes &amp; One day shall the iniquity be remove is in Zechariah 3:9. One upon the right side of the bowl is in Zechariah 4:3. Ones anointed is in Zechariah 4:14. One that steals &amp; swears shall be cut off is in Zechariah 5:3. One against His Neighbor is in Zechariah 8:10. One city is in Zechariah 8:21. One grass in the field is in Zechariah 10:1. One into His Neighbor’s hand is in Zechariah 11:6. One I called beauty is in Zechariah 11:7. One month is in Zechariah 11:8. One the flesh of another is in Zechariah 11:9. One young is in Zechariah 11:16. One mourns for His only Son &amp; One that is bitter for His first born is in Zechariah 12:10.  One vision ashamed is in Zechariah 13:4. One shall say is in Zechariah 13:6. Ones little is in Zechariah 13:7. One day shall be known to the Father Stephen is in Zechariah 14:7. One Father Stephen &amp; One name is in Zechariah 14:9. One on the hand of His Neighbor is in Zechariah 14:13. One that is left of all the Nations is in Zechariah 14:16. One shall take You away with it is in Malachi 2:3. One Father Stephen &amp; One God has created Us is in Malachi 2:10. One made residue of the Spirit is in Malachi 2:15. One covers violence with His garment is in Malachi 2:16. One that does evil is good in His sight wearies the Father Stephen is in Malachi 2:17. One spoke in the fear of the Father Stephen is in Malachi 3:16. One of all acts is in 1</w:t>
      </w:r>
      <w:r w:rsidRPr="009C279B">
        <w:rPr>
          <w:sz w:val="24"/>
          <w:szCs w:val="24"/>
          <w:vertAlign w:val="superscript"/>
        </w:rPr>
        <w:t>st</w:t>
      </w:r>
      <w:r w:rsidRPr="009C279B">
        <w:rPr>
          <w:sz w:val="24"/>
          <w:szCs w:val="24"/>
        </w:rPr>
        <w:t xml:space="preserve"> Esdras 1:33. One talent is in 1</w:t>
      </w:r>
      <w:r w:rsidRPr="009C279B">
        <w:rPr>
          <w:sz w:val="24"/>
          <w:szCs w:val="24"/>
          <w:vertAlign w:val="superscript"/>
        </w:rPr>
        <w:t>st</w:t>
      </w:r>
      <w:r w:rsidRPr="009C279B">
        <w:rPr>
          <w:sz w:val="24"/>
          <w:szCs w:val="24"/>
        </w:rPr>
        <w:t xml:space="preserve"> Esdras 1:36. One Guard is in 1</w:t>
      </w:r>
      <w:r w:rsidRPr="009C279B">
        <w:rPr>
          <w:sz w:val="24"/>
          <w:szCs w:val="24"/>
          <w:vertAlign w:val="superscript"/>
        </w:rPr>
        <w:t>st</w:t>
      </w:r>
      <w:r w:rsidRPr="009C279B">
        <w:rPr>
          <w:sz w:val="24"/>
          <w:szCs w:val="24"/>
        </w:rPr>
        <w:t xml:space="preserve"> Esdras 3:4. One of all sentence is in 1</w:t>
      </w:r>
      <w:r w:rsidRPr="009C279B">
        <w:rPr>
          <w:sz w:val="24"/>
          <w:szCs w:val="24"/>
          <w:vertAlign w:val="superscript"/>
        </w:rPr>
        <w:t>st</w:t>
      </w:r>
      <w:r w:rsidRPr="009C279B">
        <w:rPr>
          <w:sz w:val="24"/>
          <w:szCs w:val="24"/>
        </w:rPr>
        <w:t xml:space="preserve"> Esdras 3:5, 8. One is all the mind of the King and the Fatherless Child is in 1</w:t>
      </w:r>
      <w:r w:rsidRPr="009C279B">
        <w:rPr>
          <w:sz w:val="24"/>
          <w:szCs w:val="24"/>
          <w:vertAlign w:val="superscript"/>
        </w:rPr>
        <w:t>st</w:t>
      </w:r>
      <w:r w:rsidRPr="009C279B">
        <w:rPr>
          <w:sz w:val="24"/>
          <w:szCs w:val="24"/>
        </w:rPr>
        <w:t xml:space="preserve"> Esdras 3:19. One makes War is in 1</w:t>
      </w:r>
      <w:r w:rsidRPr="009C279B">
        <w:rPr>
          <w:sz w:val="24"/>
          <w:szCs w:val="24"/>
          <w:vertAlign w:val="superscript"/>
        </w:rPr>
        <w:t>st</w:t>
      </w:r>
      <w:r w:rsidRPr="009C279B">
        <w:rPr>
          <w:sz w:val="24"/>
          <w:szCs w:val="24"/>
        </w:rPr>
        <w:t xml:space="preserve"> Esdras 4:4. One is compelled to pay tribute is in 1</w:t>
      </w:r>
      <w:r w:rsidRPr="009C279B">
        <w:rPr>
          <w:sz w:val="24"/>
          <w:szCs w:val="24"/>
          <w:vertAlign w:val="superscript"/>
        </w:rPr>
        <w:t>st</w:t>
      </w:r>
      <w:r w:rsidRPr="009C279B">
        <w:rPr>
          <w:sz w:val="24"/>
          <w:szCs w:val="24"/>
        </w:rPr>
        <w:t xml:space="preserve"> Esdras 4:6. One Man to kill or spare is in 1</w:t>
      </w:r>
      <w:r w:rsidRPr="009C279B">
        <w:rPr>
          <w:sz w:val="24"/>
          <w:szCs w:val="24"/>
          <w:vertAlign w:val="superscript"/>
        </w:rPr>
        <w:t>st</w:t>
      </w:r>
      <w:r w:rsidRPr="009C279B">
        <w:rPr>
          <w:sz w:val="24"/>
          <w:szCs w:val="24"/>
        </w:rPr>
        <w:t xml:space="preserve"> Esdras 4:7. One that watches will not depart to do His own business and does not disobey is in 1</w:t>
      </w:r>
      <w:r w:rsidRPr="009C279B">
        <w:rPr>
          <w:sz w:val="24"/>
          <w:szCs w:val="24"/>
          <w:vertAlign w:val="superscript"/>
        </w:rPr>
        <w:t>st</w:t>
      </w:r>
      <w:r w:rsidRPr="009C279B">
        <w:rPr>
          <w:sz w:val="24"/>
          <w:szCs w:val="24"/>
        </w:rPr>
        <w:t xml:space="preserve"> Esdras 4:11. One of the King and the princes looked upon the truth is in 1</w:t>
      </w:r>
      <w:r w:rsidRPr="009C279B">
        <w:rPr>
          <w:sz w:val="24"/>
          <w:szCs w:val="24"/>
          <w:vertAlign w:val="superscript"/>
        </w:rPr>
        <w:t>st</w:t>
      </w:r>
      <w:r w:rsidRPr="009C279B">
        <w:rPr>
          <w:sz w:val="24"/>
          <w:szCs w:val="24"/>
        </w:rPr>
        <w:t xml:space="preserve"> Esdras 4:33. One course in the sun is in 1</w:t>
      </w:r>
      <w:r w:rsidRPr="009C279B">
        <w:rPr>
          <w:sz w:val="24"/>
          <w:szCs w:val="24"/>
          <w:vertAlign w:val="superscript"/>
        </w:rPr>
        <w:t>st</w:t>
      </w:r>
      <w:r w:rsidRPr="009C279B">
        <w:rPr>
          <w:sz w:val="24"/>
          <w:szCs w:val="24"/>
        </w:rPr>
        <w:t xml:space="preserve"> Esdras 4:34. One married of the Daughters is in 1</w:t>
      </w:r>
      <w:r w:rsidRPr="009C279B">
        <w:rPr>
          <w:sz w:val="24"/>
          <w:szCs w:val="24"/>
          <w:vertAlign w:val="superscript"/>
        </w:rPr>
        <w:t>st</w:t>
      </w:r>
      <w:r w:rsidRPr="009C279B">
        <w:rPr>
          <w:sz w:val="24"/>
          <w:szCs w:val="24"/>
        </w:rPr>
        <w:t xml:space="preserve"> Esdras 5:38. One consent is in 1</w:t>
      </w:r>
      <w:r w:rsidRPr="009C279B">
        <w:rPr>
          <w:sz w:val="24"/>
          <w:szCs w:val="24"/>
          <w:vertAlign w:val="superscript"/>
        </w:rPr>
        <w:t>st</w:t>
      </w:r>
      <w:r w:rsidRPr="009C279B">
        <w:rPr>
          <w:sz w:val="24"/>
          <w:szCs w:val="24"/>
        </w:rPr>
        <w:t xml:space="preserve"> Esdras 5:47. One accord setters forward of the business is in 1</w:t>
      </w:r>
      <w:r w:rsidRPr="009C279B">
        <w:rPr>
          <w:sz w:val="24"/>
          <w:szCs w:val="24"/>
          <w:vertAlign w:val="superscript"/>
        </w:rPr>
        <w:t>st</w:t>
      </w:r>
      <w:r w:rsidRPr="009C279B">
        <w:rPr>
          <w:sz w:val="24"/>
          <w:szCs w:val="24"/>
        </w:rPr>
        <w:t xml:space="preserve"> Esdras 5:58. One row of new wood of that country is in 1</w:t>
      </w:r>
      <w:r w:rsidRPr="009C279B">
        <w:rPr>
          <w:sz w:val="24"/>
          <w:szCs w:val="24"/>
          <w:vertAlign w:val="superscript"/>
        </w:rPr>
        <w:t>st</w:t>
      </w:r>
      <w:r w:rsidRPr="009C279B">
        <w:rPr>
          <w:sz w:val="24"/>
          <w:szCs w:val="24"/>
        </w:rPr>
        <w:t xml:space="preserve"> Esdras 6:25. One of the Sons of Israel is in 1</w:t>
      </w:r>
      <w:r w:rsidRPr="009C279B">
        <w:rPr>
          <w:sz w:val="24"/>
          <w:szCs w:val="24"/>
          <w:vertAlign w:val="superscript"/>
        </w:rPr>
        <w:t>st</w:t>
      </w:r>
      <w:r w:rsidRPr="009C279B">
        <w:rPr>
          <w:sz w:val="24"/>
          <w:szCs w:val="24"/>
        </w:rPr>
        <w:t xml:space="preserve"> Esdras 8:92. One accord in the holy eastern porch is in 1</w:t>
      </w:r>
      <w:r w:rsidRPr="009C279B">
        <w:rPr>
          <w:sz w:val="24"/>
          <w:szCs w:val="24"/>
          <w:vertAlign w:val="superscript"/>
        </w:rPr>
        <w:t>st</w:t>
      </w:r>
      <w:r w:rsidRPr="009C279B">
        <w:rPr>
          <w:sz w:val="24"/>
          <w:szCs w:val="24"/>
        </w:rPr>
        <w:t xml:space="preserve"> Esdras 9:38. One to eat, drink and be merry is in 1</w:t>
      </w:r>
      <w:r w:rsidRPr="009C279B">
        <w:rPr>
          <w:sz w:val="24"/>
          <w:szCs w:val="24"/>
          <w:vertAlign w:val="superscript"/>
        </w:rPr>
        <w:t>st</w:t>
      </w:r>
      <w:r w:rsidRPr="009C279B">
        <w:rPr>
          <w:sz w:val="24"/>
          <w:szCs w:val="24"/>
        </w:rPr>
        <w:t xml:space="preserve"> Esdras 9:54. One that is little rejoices in gladness is in 2</w:t>
      </w:r>
      <w:r w:rsidRPr="009C279B">
        <w:rPr>
          <w:sz w:val="24"/>
          <w:szCs w:val="24"/>
          <w:vertAlign w:val="superscript"/>
        </w:rPr>
        <w:t>nd</w:t>
      </w:r>
      <w:r w:rsidRPr="009C279B">
        <w:rPr>
          <w:sz w:val="24"/>
          <w:szCs w:val="24"/>
        </w:rPr>
        <w:t xml:space="preserve"> Esdras 1:37. One of them shall not perish is in 2</w:t>
      </w:r>
      <w:r w:rsidRPr="009C279B">
        <w:rPr>
          <w:sz w:val="24"/>
          <w:szCs w:val="24"/>
          <w:vertAlign w:val="superscript"/>
        </w:rPr>
        <w:t>nd</w:t>
      </w:r>
      <w:r w:rsidRPr="009C279B">
        <w:rPr>
          <w:sz w:val="24"/>
          <w:szCs w:val="24"/>
        </w:rPr>
        <w:t xml:space="preserve"> Esdras 2:26. One of their heads was set crowns is in 2</w:t>
      </w:r>
      <w:r w:rsidRPr="009C279B">
        <w:rPr>
          <w:sz w:val="24"/>
          <w:szCs w:val="24"/>
          <w:vertAlign w:val="superscript"/>
        </w:rPr>
        <w:t>nd</w:t>
      </w:r>
      <w:r w:rsidRPr="009C279B">
        <w:rPr>
          <w:sz w:val="24"/>
          <w:szCs w:val="24"/>
        </w:rPr>
        <w:t xml:space="preserve"> Esdras 2:43. One Man by all righteousness is in 2</w:t>
      </w:r>
      <w:r w:rsidRPr="009C279B">
        <w:rPr>
          <w:sz w:val="24"/>
          <w:szCs w:val="24"/>
          <w:vertAlign w:val="superscript"/>
        </w:rPr>
        <w:t>nd</w:t>
      </w:r>
      <w:r w:rsidRPr="009C279B">
        <w:rPr>
          <w:sz w:val="24"/>
          <w:szCs w:val="24"/>
        </w:rPr>
        <w:t xml:space="preserve"> Esdras 3:11. One declared is in 2</w:t>
      </w:r>
      <w:r w:rsidRPr="009C279B">
        <w:rPr>
          <w:sz w:val="24"/>
          <w:szCs w:val="24"/>
          <w:vertAlign w:val="superscript"/>
        </w:rPr>
        <w:t>nd</w:t>
      </w:r>
      <w:r w:rsidRPr="009C279B">
        <w:rPr>
          <w:sz w:val="24"/>
          <w:szCs w:val="24"/>
        </w:rPr>
        <w:t xml:space="preserve"> Esdras 4:4. One of all friends shall destroy is in 2</w:t>
      </w:r>
      <w:r w:rsidRPr="009C279B">
        <w:rPr>
          <w:sz w:val="24"/>
          <w:szCs w:val="24"/>
          <w:vertAlign w:val="superscript"/>
        </w:rPr>
        <w:t>nd</w:t>
      </w:r>
      <w:r w:rsidRPr="009C279B">
        <w:rPr>
          <w:sz w:val="24"/>
          <w:szCs w:val="24"/>
        </w:rPr>
        <w:t xml:space="preserve"> Esdras 5:9. One land shall say no righteousness goes through thee is in 2</w:t>
      </w:r>
      <w:r w:rsidRPr="009C279B">
        <w:rPr>
          <w:sz w:val="24"/>
          <w:szCs w:val="24"/>
          <w:vertAlign w:val="superscript"/>
        </w:rPr>
        <w:t>nd</w:t>
      </w:r>
      <w:r w:rsidRPr="009C279B">
        <w:rPr>
          <w:sz w:val="24"/>
          <w:szCs w:val="24"/>
        </w:rPr>
        <w:t xml:space="preserve"> Esdras 5:11. One only vine is in 2</w:t>
      </w:r>
      <w:r w:rsidRPr="009C279B">
        <w:rPr>
          <w:sz w:val="24"/>
          <w:szCs w:val="24"/>
          <w:vertAlign w:val="superscript"/>
        </w:rPr>
        <w:t>nd</w:t>
      </w:r>
      <w:r w:rsidRPr="009C279B">
        <w:rPr>
          <w:sz w:val="24"/>
          <w:szCs w:val="24"/>
        </w:rPr>
        <w:t xml:space="preserve"> Esdras 5:23. One pit is the Whole World and all the flowers are One lily is in 2</w:t>
      </w:r>
      <w:r w:rsidRPr="009C279B">
        <w:rPr>
          <w:sz w:val="24"/>
          <w:szCs w:val="24"/>
          <w:vertAlign w:val="superscript"/>
        </w:rPr>
        <w:t>nd</w:t>
      </w:r>
      <w:r w:rsidRPr="009C279B">
        <w:rPr>
          <w:sz w:val="24"/>
          <w:szCs w:val="24"/>
        </w:rPr>
        <w:t xml:space="preserve"> Esdras 5:24. One river is in 2</w:t>
      </w:r>
      <w:r w:rsidRPr="009C279B">
        <w:rPr>
          <w:sz w:val="24"/>
          <w:szCs w:val="24"/>
          <w:vertAlign w:val="superscript"/>
        </w:rPr>
        <w:t>nd</w:t>
      </w:r>
      <w:r w:rsidRPr="009C279B">
        <w:rPr>
          <w:sz w:val="24"/>
          <w:szCs w:val="24"/>
        </w:rPr>
        <w:t xml:space="preserve"> Esdras 5:25. One has created One dove and One sheep is in 2</w:t>
      </w:r>
      <w:r w:rsidRPr="009C279B">
        <w:rPr>
          <w:sz w:val="24"/>
          <w:szCs w:val="24"/>
          <w:vertAlign w:val="superscript"/>
        </w:rPr>
        <w:t>nd</w:t>
      </w:r>
      <w:r w:rsidRPr="009C279B">
        <w:rPr>
          <w:sz w:val="24"/>
          <w:szCs w:val="24"/>
        </w:rPr>
        <w:t xml:space="preserve"> Esdras 5:26. One people with One root is in 2</w:t>
      </w:r>
      <w:r w:rsidRPr="009C279B">
        <w:rPr>
          <w:sz w:val="24"/>
          <w:szCs w:val="24"/>
          <w:vertAlign w:val="superscript"/>
        </w:rPr>
        <w:t>nd</w:t>
      </w:r>
      <w:r w:rsidRPr="009C279B">
        <w:rPr>
          <w:sz w:val="24"/>
          <w:szCs w:val="24"/>
        </w:rPr>
        <w:t xml:space="preserve"> Esdras 5:27, 28. One womb does not do twins or more is in 2</w:t>
      </w:r>
      <w:r w:rsidRPr="009C279B">
        <w:rPr>
          <w:sz w:val="24"/>
          <w:szCs w:val="24"/>
          <w:vertAlign w:val="superscript"/>
        </w:rPr>
        <w:t>nd</w:t>
      </w:r>
      <w:r w:rsidRPr="009C279B">
        <w:rPr>
          <w:sz w:val="24"/>
          <w:szCs w:val="24"/>
        </w:rPr>
        <w:t xml:space="preserve"> Esdras 5:46. One fashion born in strength is in 2</w:t>
      </w:r>
      <w:r w:rsidRPr="009C279B">
        <w:rPr>
          <w:sz w:val="24"/>
          <w:szCs w:val="24"/>
          <w:vertAlign w:val="superscript"/>
        </w:rPr>
        <w:t>nd</w:t>
      </w:r>
      <w:r w:rsidRPr="009C279B">
        <w:rPr>
          <w:sz w:val="24"/>
          <w:szCs w:val="24"/>
        </w:rPr>
        <w:t xml:space="preserve"> Esdras 5:53. One of the friends shall fight like Enemies is in 2</w:t>
      </w:r>
      <w:r w:rsidRPr="009C279B">
        <w:rPr>
          <w:sz w:val="24"/>
          <w:szCs w:val="24"/>
          <w:vertAlign w:val="superscript"/>
        </w:rPr>
        <w:t>nd</w:t>
      </w:r>
      <w:r w:rsidRPr="009C279B">
        <w:rPr>
          <w:sz w:val="24"/>
          <w:szCs w:val="24"/>
        </w:rPr>
        <w:t xml:space="preserve"> Esdras 6:24. One part of the firmament is in 2</w:t>
      </w:r>
      <w:r w:rsidRPr="009C279B">
        <w:rPr>
          <w:sz w:val="24"/>
          <w:szCs w:val="24"/>
          <w:vertAlign w:val="superscript"/>
        </w:rPr>
        <w:t>nd</w:t>
      </w:r>
      <w:r w:rsidRPr="009C279B">
        <w:rPr>
          <w:sz w:val="24"/>
          <w:szCs w:val="24"/>
        </w:rPr>
        <w:t xml:space="preserve"> Esdras 6:41. One Enoch as a Living Creature is in 2</w:t>
      </w:r>
      <w:r w:rsidRPr="009C279B">
        <w:rPr>
          <w:sz w:val="24"/>
          <w:szCs w:val="24"/>
          <w:vertAlign w:val="superscript"/>
        </w:rPr>
        <w:t>nd</w:t>
      </w:r>
      <w:r w:rsidRPr="009C279B">
        <w:rPr>
          <w:sz w:val="24"/>
          <w:szCs w:val="24"/>
        </w:rPr>
        <w:t xml:space="preserve"> Esdras 6:49. One from the other is in 2</w:t>
      </w:r>
      <w:r w:rsidRPr="009C279B">
        <w:rPr>
          <w:sz w:val="24"/>
          <w:szCs w:val="24"/>
          <w:vertAlign w:val="superscript"/>
        </w:rPr>
        <w:t>nd</w:t>
      </w:r>
      <w:r w:rsidRPr="009C279B">
        <w:rPr>
          <w:sz w:val="24"/>
          <w:szCs w:val="24"/>
        </w:rPr>
        <w:t xml:space="preserve"> Esdras 6:50. One Enoch gave One part is in 2</w:t>
      </w:r>
      <w:r w:rsidRPr="009C279B">
        <w:rPr>
          <w:sz w:val="24"/>
          <w:szCs w:val="24"/>
          <w:vertAlign w:val="superscript"/>
        </w:rPr>
        <w:t>nd</w:t>
      </w:r>
      <w:r w:rsidRPr="009C279B">
        <w:rPr>
          <w:sz w:val="24"/>
          <w:szCs w:val="24"/>
        </w:rPr>
        <w:t xml:space="preserve"> Esdras 6:51. One only path with fire and water is in 2</w:t>
      </w:r>
      <w:r w:rsidRPr="009C279B">
        <w:rPr>
          <w:sz w:val="24"/>
          <w:szCs w:val="24"/>
          <w:vertAlign w:val="superscript"/>
        </w:rPr>
        <w:t>nd</w:t>
      </w:r>
      <w:r w:rsidRPr="009C279B">
        <w:rPr>
          <w:sz w:val="24"/>
          <w:szCs w:val="24"/>
        </w:rPr>
        <w:t xml:space="preserve"> Esdras 7:8. One workmanship of Thine hands is in 2</w:t>
      </w:r>
      <w:r w:rsidRPr="009C279B">
        <w:rPr>
          <w:sz w:val="24"/>
          <w:szCs w:val="24"/>
          <w:vertAlign w:val="superscript"/>
        </w:rPr>
        <w:t>nd</w:t>
      </w:r>
      <w:r w:rsidRPr="009C279B">
        <w:rPr>
          <w:sz w:val="24"/>
          <w:szCs w:val="24"/>
        </w:rPr>
        <w:t xml:space="preserve"> Esdras 8:7. One shall all be saved is in 2</w:t>
      </w:r>
      <w:r w:rsidRPr="009C279B">
        <w:rPr>
          <w:sz w:val="24"/>
          <w:szCs w:val="24"/>
          <w:vertAlign w:val="superscript"/>
        </w:rPr>
        <w:t>nd</w:t>
      </w:r>
      <w:r w:rsidRPr="009C279B">
        <w:rPr>
          <w:sz w:val="24"/>
          <w:szCs w:val="24"/>
        </w:rPr>
        <w:t xml:space="preserve"> Esdras 9:7. One of all obeyed is in 2</w:t>
      </w:r>
      <w:r w:rsidRPr="009C279B">
        <w:rPr>
          <w:sz w:val="24"/>
          <w:szCs w:val="24"/>
          <w:vertAlign w:val="superscript"/>
        </w:rPr>
        <w:t>nd</w:t>
      </w:r>
      <w:r w:rsidRPr="009C279B">
        <w:rPr>
          <w:sz w:val="24"/>
          <w:szCs w:val="24"/>
        </w:rPr>
        <w:t xml:space="preserve"> Esdras 9:19. One is grieved by the Son is in 2</w:t>
      </w:r>
      <w:r w:rsidRPr="009C279B">
        <w:rPr>
          <w:sz w:val="24"/>
          <w:szCs w:val="24"/>
          <w:vertAlign w:val="superscript"/>
        </w:rPr>
        <w:t>nd</w:t>
      </w:r>
      <w:r w:rsidRPr="009C279B">
        <w:rPr>
          <w:sz w:val="24"/>
          <w:szCs w:val="24"/>
        </w:rPr>
        <w:t xml:space="preserve"> Esdras 10:8. One sorry is in 2</w:t>
      </w:r>
      <w:r w:rsidRPr="009C279B">
        <w:rPr>
          <w:sz w:val="24"/>
          <w:szCs w:val="24"/>
          <w:vertAlign w:val="superscript"/>
        </w:rPr>
        <w:t>nd</w:t>
      </w:r>
      <w:r w:rsidRPr="009C279B">
        <w:rPr>
          <w:sz w:val="24"/>
          <w:szCs w:val="24"/>
        </w:rPr>
        <w:t xml:space="preserve"> Esdras 10:11. Ones which are little are destroyed is in 2</w:t>
      </w:r>
      <w:r w:rsidRPr="009C279B">
        <w:rPr>
          <w:sz w:val="24"/>
          <w:szCs w:val="24"/>
          <w:vertAlign w:val="superscript"/>
        </w:rPr>
        <w:t>nd</w:t>
      </w:r>
      <w:r w:rsidRPr="009C279B">
        <w:rPr>
          <w:sz w:val="24"/>
          <w:szCs w:val="24"/>
        </w:rPr>
        <w:t xml:space="preserve"> Esdras 10:22. One as dead is in 2</w:t>
      </w:r>
      <w:r w:rsidRPr="009C279B">
        <w:rPr>
          <w:sz w:val="24"/>
          <w:szCs w:val="24"/>
          <w:vertAlign w:val="superscript"/>
        </w:rPr>
        <w:t>nd</w:t>
      </w:r>
      <w:r w:rsidRPr="009C279B">
        <w:rPr>
          <w:sz w:val="24"/>
          <w:szCs w:val="24"/>
        </w:rPr>
        <w:t xml:space="preserve"> Esdras 10:30. One Creature on Earth did not speak against Her is in 2</w:t>
      </w:r>
      <w:r w:rsidRPr="009C279B">
        <w:rPr>
          <w:sz w:val="24"/>
          <w:szCs w:val="24"/>
          <w:vertAlign w:val="superscript"/>
        </w:rPr>
        <w:t>nd</w:t>
      </w:r>
      <w:r w:rsidRPr="009C279B">
        <w:rPr>
          <w:sz w:val="24"/>
          <w:szCs w:val="24"/>
        </w:rPr>
        <w:t xml:space="preserve"> Esdras 11:6. One of all sleepers is in 2</w:t>
      </w:r>
      <w:r w:rsidRPr="009C279B">
        <w:rPr>
          <w:sz w:val="24"/>
          <w:szCs w:val="24"/>
          <w:vertAlign w:val="superscript"/>
        </w:rPr>
        <w:t>nd</w:t>
      </w:r>
      <w:r w:rsidRPr="009C279B">
        <w:rPr>
          <w:sz w:val="24"/>
          <w:szCs w:val="24"/>
        </w:rPr>
        <w:t xml:space="preserve"> Esdras 11:8. One feather is in 2</w:t>
      </w:r>
      <w:r w:rsidRPr="009C279B">
        <w:rPr>
          <w:sz w:val="24"/>
          <w:szCs w:val="24"/>
          <w:vertAlign w:val="superscript"/>
        </w:rPr>
        <w:t>nd</w:t>
      </w:r>
      <w:r w:rsidRPr="009C279B">
        <w:rPr>
          <w:sz w:val="24"/>
          <w:szCs w:val="24"/>
        </w:rPr>
        <w:t xml:space="preserve"> Esdras 11:12. One residue of all reigned appeared no more is in 2</w:t>
      </w:r>
      <w:r w:rsidRPr="009C279B">
        <w:rPr>
          <w:sz w:val="24"/>
          <w:szCs w:val="24"/>
          <w:vertAlign w:val="superscript"/>
        </w:rPr>
        <w:t>nd</w:t>
      </w:r>
      <w:r w:rsidRPr="009C279B">
        <w:rPr>
          <w:sz w:val="24"/>
          <w:szCs w:val="24"/>
        </w:rPr>
        <w:t xml:space="preserve"> Esdras 11:19. One set up but disappeared is in 2</w:t>
      </w:r>
      <w:r w:rsidRPr="009C279B">
        <w:rPr>
          <w:sz w:val="24"/>
          <w:szCs w:val="24"/>
          <w:vertAlign w:val="superscript"/>
        </w:rPr>
        <w:t>nd</w:t>
      </w:r>
      <w:r w:rsidRPr="009C279B">
        <w:rPr>
          <w:sz w:val="24"/>
          <w:szCs w:val="24"/>
        </w:rPr>
        <w:t xml:space="preserve"> Esdras 11:26. One of the heads awaked is in 2</w:t>
      </w:r>
      <w:r w:rsidRPr="009C279B">
        <w:rPr>
          <w:sz w:val="24"/>
          <w:szCs w:val="24"/>
          <w:vertAlign w:val="superscript"/>
        </w:rPr>
        <w:t>nd</w:t>
      </w:r>
      <w:r w:rsidRPr="009C279B">
        <w:rPr>
          <w:sz w:val="24"/>
          <w:szCs w:val="24"/>
        </w:rPr>
        <w:t xml:space="preserve"> Esdras 11:29. One of 12 Kings reign is in 2</w:t>
      </w:r>
      <w:r w:rsidRPr="009C279B">
        <w:rPr>
          <w:sz w:val="24"/>
          <w:szCs w:val="24"/>
          <w:vertAlign w:val="superscript"/>
        </w:rPr>
        <w:t>nd</w:t>
      </w:r>
      <w:r w:rsidRPr="009C279B">
        <w:rPr>
          <w:sz w:val="24"/>
          <w:szCs w:val="24"/>
        </w:rPr>
        <w:t xml:space="preserve"> Esdras 12:14. One shall none die upon His bed is in 2</w:t>
      </w:r>
      <w:r w:rsidRPr="009C279B">
        <w:rPr>
          <w:sz w:val="24"/>
          <w:szCs w:val="24"/>
          <w:vertAlign w:val="superscript"/>
        </w:rPr>
        <w:t>nd</w:t>
      </w:r>
      <w:r w:rsidRPr="009C279B">
        <w:rPr>
          <w:sz w:val="24"/>
          <w:szCs w:val="24"/>
        </w:rPr>
        <w:t xml:space="preserve"> Esdras 12:26. One sword shall devour the other is in 2</w:t>
      </w:r>
      <w:r w:rsidRPr="009C279B">
        <w:rPr>
          <w:sz w:val="24"/>
          <w:szCs w:val="24"/>
          <w:vertAlign w:val="superscript"/>
        </w:rPr>
        <w:t>nd</w:t>
      </w:r>
      <w:r w:rsidRPr="009C279B">
        <w:rPr>
          <w:sz w:val="24"/>
          <w:szCs w:val="24"/>
        </w:rPr>
        <w:t xml:space="preserve"> Esdras 12:28. One of all burned up is in 2</w:t>
      </w:r>
      <w:r w:rsidRPr="009C279B">
        <w:rPr>
          <w:sz w:val="24"/>
          <w:szCs w:val="24"/>
          <w:vertAlign w:val="superscript"/>
        </w:rPr>
        <w:t>nd</w:t>
      </w:r>
      <w:r w:rsidRPr="009C279B">
        <w:rPr>
          <w:sz w:val="24"/>
          <w:szCs w:val="24"/>
        </w:rPr>
        <w:t xml:space="preserve"> Esdras 13:11. One shall fight One city, One place, One people and One realm is in 2</w:t>
      </w:r>
      <w:r w:rsidRPr="009C279B">
        <w:rPr>
          <w:sz w:val="24"/>
          <w:szCs w:val="24"/>
          <w:vertAlign w:val="superscript"/>
        </w:rPr>
        <w:t>nd</w:t>
      </w:r>
      <w:r w:rsidRPr="009C279B">
        <w:rPr>
          <w:sz w:val="24"/>
          <w:szCs w:val="24"/>
        </w:rPr>
        <w:t xml:space="preserve"> Esdras 13:31. One battle of land left is in 2</w:t>
      </w:r>
      <w:r w:rsidRPr="009C279B">
        <w:rPr>
          <w:sz w:val="24"/>
          <w:szCs w:val="24"/>
          <w:vertAlign w:val="superscript"/>
        </w:rPr>
        <w:t>nd</w:t>
      </w:r>
      <w:r w:rsidRPr="009C279B">
        <w:rPr>
          <w:sz w:val="24"/>
          <w:szCs w:val="24"/>
        </w:rPr>
        <w:t xml:space="preserve"> Esdras 13:33. One people shall fight is in 2</w:t>
      </w:r>
      <w:r w:rsidRPr="009C279B">
        <w:rPr>
          <w:sz w:val="24"/>
          <w:szCs w:val="24"/>
          <w:vertAlign w:val="superscript"/>
        </w:rPr>
        <w:t>nd</w:t>
      </w:r>
      <w:r w:rsidRPr="009C279B">
        <w:rPr>
          <w:sz w:val="24"/>
          <w:szCs w:val="24"/>
        </w:rPr>
        <w:t xml:space="preserve"> Esdras 15:15. One invading is in 2</w:t>
      </w:r>
      <w:r w:rsidRPr="009C279B">
        <w:rPr>
          <w:sz w:val="24"/>
          <w:szCs w:val="24"/>
          <w:vertAlign w:val="superscript"/>
        </w:rPr>
        <w:t>nd</w:t>
      </w:r>
      <w:r w:rsidRPr="009C279B">
        <w:rPr>
          <w:sz w:val="24"/>
          <w:szCs w:val="24"/>
        </w:rPr>
        <w:t xml:space="preserve"> Esdras 15:16. One recompense is in 2</w:t>
      </w:r>
      <w:r w:rsidRPr="009C279B">
        <w:rPr>
          <w:sz w:val="24"/>
          <w:szCs w:val="24"/>
          <w:vertAlign w:val="superscript"/>
        </w:rPr>
        <w:t>nd</w:t>
      </w:r>
      <w:r w:rsidRPr="009C279B">
        <w:rPr>
          <w:sz w:val="24"/>
          <w:szCs w:val="24"/>
        </w:rPr>
        <w:t xml:space="preserve"> Esdras 15:20. One smite is in 2</w:t>
      </w:r>
      <w:r w:rsidRPr="009C279B">
        <w:rPr>
          <w:sz w:val="24"/>
          <w:szCs w:val="24"/>
          <w:vertAlign w:val="superscript"/>
        </w:rPr>
        <w:t>nd</w:t>
      </w:r>
      <w:r w:rsidRPr="009C279B">
        <w:rPr>
          <w:sz w:val="24"/>
          <w:szCs w:val="24"/>
        </w:rPr>
        <w:t xml:space="preserve"> Esdras 15:35. One chastised with wounds is in 2</w:t>
      </w:r>
      <w:r w:rsidRPr="009C279B">
        <w:rPr>
          <w:sz w:val="24"/>
          <w:szCs w:val="24"/>
          <w:vertAlign w:val="superscript"/>
        </w:rPr>
        <w:t>nd</w:t>
      </w:r>
      <w:r w:rsidRPr="009C279B">
        <w:rPr>
          <w:sz w:val="24"/>
          <w:szCs w:val="24"/>
        </w:rPr>
        <w:t xml:space="preserve"> Esdras 15:51. One quench the fire in the stubble is in 2</w:t>
      </w:r>
      <w:r w:rsidRPr="009C279B">
        <w:rPr>
          <w:sz w:val="24"/>
          <w:szCs w:val="24"/>
          <w:vertAlign w:val="superscript"/>
        </w:rPr>
        <w:t>nd</w:t>
      </w:r>
      <w:r w:rsidRPr="009C279B">
        <w:rPr>
          <w:sz w:val="24"/>
          <w:szCs w:val="24"/>
        </w:rPr>
        <w:t xml:space="preserve"> Esdras 16:6. One arrows shot is in 2</w:t>
      </w:r>
      <w:r w:rsidRPr="009C279B">
        <w:rPr>
          <w:sz w:val="24"/>
          <w:szCs w:val="24"/>
          <w:vertAlign w:val="superscript"/>
        </w:rPr>
        <w:t>nd</w:t>
      </w:r>
      <w:r w:rsidRPr="009C279B">
        <w:rPr>
          <w:sz w:val="24"/>
          <w:szCs w:val="24"/>
        </w:rPr>
        <w:t xml:space="preserve"> Esdras 16:7. One Man desires to see &amp; hear is in 2</w:t>
      </w:r>
      <w:r w:rsidRPr="009C279B">
        <w:rPr>
          <w:sz w:val="24"/>
          <w:szCs w:val="24"/>
          <w:vertAlign w:val="superscript"/>
        </w:rPr>
        <w:t>nd</w:t>
      </w:r>
      <w:r w:rsidRPr="009C279B">
        <w:rPr>
          <w:sz w:val="24"/>
          <w:szCs w:val="24"/>
        </w:rPr>
        <w:t xml:space="preserve"> Esdras 16:27. One that will lose is in 2</w:t>
      </w:r>
      <w:r w:rsidRPr="009C279B">
        <w:rPr>
          <w:sz w:val="24"/>
          <w:szCs w:val="24"/>
          <w:vertAlign w:val="superscript"/>
        </w:rPr>
        <w:t>nd</w:t>
      </w:r>
      <w:r w:rsidRPr="009C279B">
        <w:rPr>
          <w:sz w:val="24"/>
          <w:szCs w:val="24"/>
        </w:rPr>
        <w:t xml:space="preserve"> Esdras 16:41. One complained is in Tobit 1:19. One Nation is strangled is in Tobit 2:3. One grave is in Tobit 4:4. One will go with Me is in Tobit 5:8. One saluted is in Tobit 5:9; 7:1. One only Daughter is in Tobit 6:10. One swear and agree in eating is in Tobit 7:11 One of the Maids is in Tobit 8:12. One Holy is in Tobit 12:12. One Holy Raphael of the seven Holy Angels is in Tobit 12:15. One Man without effect is in Judith 1:11. One consent is in Judith 4:12. One cannot number their Nation is in Judith 5:10. One Man is destroy by Servants is in Judith 6:3. One of the city passages is in Judith 6:7. One of all Neighbors are not able to bear weight is in Judith 7:4. One Man shall not perish in battle array is in Judith 7:11. One day no water is in Judith 7:21. One consent in the assembly is in 7:29. One of all charges is in Judith 7:32. One of all His Men did not loose any life is in Judith 10:13. One Man left is not good is in Judith 10:19. One Woman is not beautiful or wise together is in Judith 11:21. One of the Daughters that served in the house is in Judith 12:13. One drunkenness more than birth is in Judith 12:20. One accord of blessing is in Judith 13:17. One of all His weapons in valiantly is in Judith 14:2. One of all Rulers is in Judith 14:12. One Woman brought shame is in Judith 14:18. One of all Warriors is in Judith 15:3. On consent in slaying is in Judith 15:5. One accord blessed Her is in Judith 15:9. One mighty did not fall by the Young Men is in Judith 16:7. Ones that are weak cried is in Judith 16:11. One of all returned His own inheritance is in Judith 16:21. One for the people of the Father Stephen is in Esther 10:10. One of the captives is in Esther 11:4. One day with violence go into the grave is in Esther 13:7. One She leaned as carrying Herself daintily is in Esther 15:3. One entrance into life is in Wisdom of Solomon 7:6. One only not subject to hurt is in Wisdom of Solomon 7:22. One She can do all things is in Wisdom of Solomon 7:27. One end reaches wisdom mightily and sweetly She orders all things is in Wisdom of Solomon 8:1. One accord with Thine hand is in Wisdom of Solomon 10:20. One blast to fall is in Wisdom of Solomon 11:20. One rough word to destroy them all at once is in Wisdom of Solomon 12:9. One preparing to sail is in Wisdom of Solomon 14:1. One to please in authority by forcing all His skill is in Wisdom of Solomon 14:19. One slew by traitorously or grieved by adultery by not keep marriage undefiled is in Wisdom of Solomon 14:24. One chain of darkness is in Wisdom of Solomon 17:17. One Child being cast forth and saved is in Wisdom of Solomon 18:5. One consent made a Holy Law is in Wisdom of Solomon 18:9. One manner was punished is in Wisdom of Solomon 18:11. One kind of innumerable death is in Wisdom of Solomon 18:12. One thrown here that showed the cause of death is in Wisdom of Solomon 18:18. One heaps are fallen down dead is in Wisdom of Solomon 18:23. One sought the passage of His own doors is in Wisdom of Solomon 19:17. One wise and greatly to be feared is in Sirach 1:8. One that lays up treasure is in Sirach 3:4. One Holy that serve Her shall Minister is in Sirach 4:14. One Counsellor of a thousand is in Sirach 6:6. One that has found a Faithful Friend as a strong defense has found a treasure is in Sirach 6:14. One to come to Her as plowing and sowing is in Sirach 6:19. One sin shall be punished is in Sirach 7:8. One which humble and exalts is in Sirach 7:11. One that is profitable is in Sirach 10:4. One commits iniquity by pride is in Sirach 10:7. One People to another is translated in the Kingdom is in Sirach 10:8. One sets His own Soul to sale by Wicked covetousness because He casts away His bowels is in Sirach 10:9. One departs from the Father Stephen is in Sirach 10:12. One that has never thought of has worn a crown is in Sirach 11:5. One that labors in taking pains and makes haste is more behind is in Sirach 11:11. One that goes to a Sinner who will pity is in Sirach 12:14. One be smitten shall be broken is in Sirach 13:2. One comes to an end is in Sirach 14:18. One goes after Her as in tracing &amp; lie in wait in Her ways is in Sirach 14:22. One that is just is better than a thousand at the level of ten thousand is in Sirach 16:3. One that has understanding shall replenish the city is in Sirach 16:4. One stiff-necked and will not escape punished and mercy and wrath is with Him by mighty to forgive but to pour out displeasure is in Sirach 16:11. One that thanksgiving perishes from the dead is in Sirach 17:28. One that does not tempt the Father Stephen is in Sirach 18:23. One that slips in His speech is in Sirach 19:16. One that has much wisdom and transgresses the Law is in Sirach 19:24. One that turns aside to make judgment appear is in Sirach 19:25. One that has understanding by His countenance meets Him is in Sirach 19:29. One that keeps silence is wise is in Sirach 20:5. One looks to receive many things is in Sirach 20:14. One that lends and tomorrow He will ask it again is hated is in Sirach 20:15. One is laughed to scorn for He does not know what it is to have is in Sirach 20:17. One that gathers Himself stones for His tomb is He that builds His house with other Men’s money is in Sirach 21:8. One of no understanding hears it, displeases Him and casts it behind His back is in Sirach 21:15. One slothful Man is a filthy stone and will Hiss at Him out to His disgrace is in Sirach 22:1. One that teaches a fool is like to glue a potsherd together, as He that wakes from a sound sleep is in Sirach 22:7. One that tells a tale to a fool speaks to Him in a slumber is in Sirach 22:8. One that hears it will beware of Him because evil has happened to Me by Him is in Sirach 22:26. One Holy is not named by thyself is in Sirach 23:9. One that returns from righteousness to sin One is prepared for the sword is in Sirach 26:28. One sifts with a sieve, and the refuse remains, so the filth of Man is His talk is in Sirach 27:4. One stops His ears by brawls is in Sirach 27:14. One that lets a bird go out of His hand, thou has let thy Neighbor go &amp; shall not get Him again is in Sirach 27:19. One Man bears hatred is in Sirach 28:3. One left behind is like Himself that is dead is in Sirach 30:4. On shall requite kindness to His Friends is in Sirach 30:6. One of the rest among them is in Sirach 32:1. One that knows but yet holds His tongue is in Sirach 32:8. One that sits upon Him neighs is in Sirach 33:6. One day excel another is in Sirach 33:7. One against another by two and two is in Sirach 33:15. One that gathers after the grape gathers is in Sirach 33:16. One thing to another resembles as the likeness of a face to a face is in Sirach 34:3. One that kills the Son before His Father’s eyes is as offering the goods of the poor is in Sirach 34:20. One builds is in Sirach 34:23. One prays is in Sirach 34:24. One meat better than another is in Sirach 36:18. One Daughter better than another is in Sirach 36:21. One that suspects thee do not consult and hide thy counsel is in Sirach 37:10. One that is wise and teaches many but unprofitable to Himself is in Sirach 37:19. One that show wisdom and is hated is in Sirach 37:20. One is wise in His work is in Sirach 38:31. One against another is always double is in Sirach 42:24. One thing establishes the good is in Sirach 42:25. One Holy will command and stand in their order is in Sirach 43:10. One day as long as two is in Sirach 46:4. One Mighty is in Sirach 46:6. One by name is in Sirach 46:11. One Holy Most High with words of glory is in Sirach 47:8. One that had no understanding is in Sirach 47:23. One Holy heard them out of Heaven is in Sirach 48:20. One turns from the Wicked imaginations of His heart is in Baruch 2:8. One Holy comes joy is in Baruch 4:22. Ones delicate has gone rough ways is in Baruch 4:26. One Holy comes rejoicing is in Baruch 4:37; 5:5. One that offends Him hold a scepter is in Baruch 6:14. One cannot be seen is in Baruch 6:19. One of the temple beams is in Baruch 6:20. One set them upright is in Baruch 6:27. One is dead they roar and cry before the Gods is in Baruch 6:32. One does good or evil is in Baruch 6:34. One dumb is in Baruch 6:41. One mouth praised, glorified and blessed the Father Stephen is in Song of the Three Jews 28. One that feared the Father Stephen is in Susanna 2. One shows another His grief is in Susanna 10. One said let Us go home for its dinner time is in   Susanna 13. One parted from the other and ask another the cause is in Susanna 14. One ran and opened the garden door is in Susanna 25. One far from another to examine them is in Susanna 51. One put asunder from another and called one of them is in Susanna 52. One bears rule in His place is in 1</w:t>
      </w:r>
      <w:r w:rsidRPr="009C279B">
        <w:rPr>
          <w:sz w:val="24"/>
          <w:szCs w:val="24"/>
          <w:vertAlign w:val="superscript"/>
        </w:rPr>
        <w:t>st</w:t>
      </w:r>
      <w:r w:rsidRPr="009C279B">
        <w:rPr>
          <w:sz w:val="24"/>
          <w:szCs w:val="24"/>
        </w:rPr>
        <w:t xml:space="preserve"> Maccabees 1:8. One people is in 1</w:t>
      </w:r>
      <w:r w:rsidRPr="009C279B">
        <w:rPr>
          <w:sz w:val="24"/>
          <w:szCs w:val="24"/>
          <w:vertAlign w:val="superscript"/>
        </w:rPr>
        <w:t>st</w:t>
      </w:r>
      <w:r w:rsidRPr="009C279B">
        <w:rPr>
          <w:sz w:val="24"/>
          <w:szCs w:val="24"/>
        </w:rPr>
        <w:t xml:space="preserve"> Maccabees 1:41. One should leave His Laws is in 1</w:t>
      </w:r>
      <w:r w:rsidRPr="009C279B">
        <w:rPr>
          <w:sz w:val="24"/>
          <w:szCs w:val="24"/>
          <w:vertAlign w:val="superscript"/>
        </w:rPr>
        <w:t>st</w:t>
      </w:r>
      <w:r w:rsidRPr="009C279B">
        <w:rPr>
          <w:sz w:val="24"/>
          <w:szCs w:val="24"/>
        </w:rPr>
        <w:t xml:space="preserve"> Maccabees 1:42. One forsook the Law and committed evils is in 1</w:t>
      </w:r>
      <w:r w:rsidRPr="009C279B">
        <w:rPr>
          <w:sz w:val="24"/>
          <w:szCs w:val="24"/>
          <w:vertAlign w:val="superscript"/>
        </w:rPr>
        <w:t>st</w:t>
      </w:r>
      <w:r w:rsidRPr="009C279B">
        <w:rPr>
          <w:sz w:val="24"/>
          <w:szCs w:val="24"/>
        </w:rPr>
        <w:t xml:space="preserve"> Maccabees 1:52. One from the religion of their Father’s is in 1</w:t>
      </w:r>
      <w:r w:rsidRPr="009C279B">
        <w:rPr>
          <w:sz w:val="24"/>
          <w:szCs w:val="24"/>
          <w:vertAlign w:val="superscript"/>
        </w:rPr>
        <w:t>st</w:t>
      </w:r>
      <w:r w:rsidRPr="009C279B">
        <w:rPr>
          <w:sz w:val="24"/>
          <w:szCs w:val="24"/>
        </w:rPr>
        <w:t xml:space="preserve"> Maccabees 2:19. One at the altar is in 1</w:t>
      </w:r>
      <w:r w:rsidRPr="009C279B">
        <w:rPr>
          <w:sz w:val="24"/>
          <w:szCs w:val="24"/>
          <w:vertAlign w:val="superscript"/>
        </w:rPr>
        <w:t>st</w:t>
      </w:r>
      <w:r w:rsidRPr="009C279B">
        <w:rPr>
          <w:sz w:val="24"/>
          <w:szCs w:val="24"/>
        </w:rPr>
        <w:t xml:space="preserve"> Maccabees 2:23. One fights for Our lives and Laws is in 1</w:t>
      </w:r>
      <w:r w:rsidRPr="009C279B">
        <w:rPr>
          <w:sz w:val="24"/>
          <w:szCs w:val="24"/>
          <w:vertAlign w:val="superscript"/>
        </w:rPr>
        <w:t>st</w:t>
      </w:r>
      <w:r w:rsidRPr="009C279B">
        <w:rPr>
          <w:sz w:val="24"/>
          <w:szCs w:val="24"/>
        </w:rPr>
        <w:t xml:space="preserve"> Maccabees 2:40. One deliverance is in 1</w:t>
      </w:r>
      <w:r w:rsidRPr="009C279B">
        <w:rPr>
          <w:sz w:val="24"/>
          <w:szCs w:val="24"/>
          <w:vertAlign w:val="superscript"/>
        </w:rPr>
        <w:t>st</w:t>
      </w:r>
      <w:r w:rsidRPr="009C279B">
        <w:rPr>
          <w:sz w:val="24"/>
          <w:szCs w:val="24"/>
        </w:rPr>
        <w:t xml:space="preserve"> Maccabees 3:18. One of royal blood is in 1</w:t>
      </w:r>
      <w:r w:rsidRPr="009C279B">
        <w:rPr>
          <w:sz w:val="24"/>
          <w:szCs w:val="24"/>
          <w:vertAlign w:val="superscript"/>
        </w:rPr>
        <w:t>st</w:t>
      </w:r>
      <w:r w:rsidRPr="009C279B">
        <w:rPr>
          <w:sz w:val="24"/>
          <w:szCs w:val="24"/>
        </w:rPr>
        <w:t xml:space="preserve"> Maccabees 3:32. One restores the fortune is in 1</w:t>
      </w:r>
      <w:r w:rsidRPr="009C279B">
        <w:rPr>
          <w:sz w:val="24"/>
          <w:szCs w:val="24"/>
          <w:vertAlign w:val="superscript"/>
        </w:rPr>
        <w:t>st</w:t>
      </w:r>
      <w:r w:rsidRPr="009C279B">
        <w:rPr>
          <w:sz w:val="24"/>
          <w:szCs w:val="24"/>
        </w:rPr>
        <w:t xml:space="preserve"> Maccabees 3:43. One who delivers and saves Israel is in 1</w:t>
      </w:r>
      <w:r w:rsidRPr="009C279B">
        <w:rPr>
          <w:sz w:val="24"/>
          <w:szCs w:val="24"/>
          <w:vertAlign w:val="superscript"/>
        </w:rPr>
        <w:t>st</w:t>
      </w:r>
      <w:r w:rsidRPr="009C279B">
        <w:rPr>
          <w:sz w:val="24"/>
          <w:szCs w:val="24"/>
        </w:rPr>
        <w:t xml:space="preserve"> Maccabees 4:11. One fled into the land of Strangers is in 1</w:t>
      </w:r>
      <w:r w:rsidRPr="009C279B">
        <w:rPr>
          <w:sz w:val="24"/>
          <w:szCs w:val="24"/>
          <w:vertAlign w:val="superscript"/>
        </w:rPr>
        <w:t>st</w:t>
      </w:r>
      <w:r w:rsidRPr="009C279B">
        <w:rPr>
          <w:sz w:val="24"/>
          <w:szCs w:val="24"/>
        </w:rPr>
        <w:t xml:space="preserve"> Maccabees 4:38. One all destroyed in a day is in 1</w:t>
      </w:r>
      <w:r w:rsidRPr="009C279B">
        <w:rPr>
          <w:sz w:val="24"/>
          <w:szCs w:val="24"/>
          <w:vertAlign w:val="superscript"/>
        </w:rPr>
        <w:t>st</w:t>
      </w:r>
      <w:r w:rsidRPr="009C279B">
        <w:rPr>
          <w:sz w:val="24"/>
          <w:szCs w:val="24"/>
        </w:rPr>
        <w:t xml:space="preserve"> Maccabees 5:27. One was slain is in 1</w:t>
      </w:r>
      <w:r w:rsidRPr="009C279B">
        <w:rPr>
          <w:sz w:val="24"/>
          <w:szCs w:val="24"/>
          <w:vertAlign w:val="superscript"/>
        </w:rPr>
        <w:t>st</w:t>
      </w:r>
      <w:r w:rsidRPr="009C279B">
        <w:rPr>
          <w:sz w:val="24"/>
          <w:szCs w:val="24"/>
        </w:rPr>
        <w:t xml:space="preserve"> Maccabees 5:54. One who brought tidings is in 1</w:t>
      </w:r>
      <w:r w:rsidRPr="009C279B">
        <w:rPr>
          <w:sz w:val="24"/>
          <w:szCs w:val="24"/>
          <w:vertAlign w:val="superscript"/>
        </w:rPr>
        <w:t>st</w:t>
      </w:r>
      <w:r w:rsidRPr="009C279B">
        <w:rPr>
          <w:sz w:val="24"/>
          <w:szCs w:val="24"/>
        </w:rPr>
        <w:t xml:space="preserve"> Maccabees 6:5. One of His Friends who was made Ruler of His realm is in 1</w:t>
      </w:r>
      <w:r w:rsidRPr="009C279B">
        <w:rPr>
          <w:sz w:val="24"/>
          <w:szCs w:val="24"/>
          <w:vertAlign w:val="superscript"/>
        </w:rPr>
        <w:t>st</w:t>
      </w:r>
      <w:r w:rsidRPr="009C279B">
        <w:rPr>
          <w:sz w:val="24"/>
          <w:szCs w:val="24"/>
        </w:rPr>
        <w:t xml:space="preserve"> Maccabees 6:14. One covered is in 1</w:t>
      </w:r>
      <w:r w:rsidRPr="009C279B">
        <w:rPr>
          <w:sz w:val="24"/>
          <w:szCs w:val="24"/>
          <w:vertAlign w:val="superscript"/>
        </w:rPr>
        <w:t>st</w:t>
      </w:r>
      <w:r w:rsidRPr="009C279B">
        <w:rPr>
          <w:sz w:val="24"/>
          <w:szCs w:val="24"/>
        </w:rPr>
        <w:t xml:space="preserve"> Maccabees 6:37. One of the Beasts is in 1</w:t>
      </w:r>
      <w:r w:rsidRPr="009C279B">
        <w:rPr>
          <w:sz w:val="24"/>
          <w:szCs w:val="24"/>
          <w:vertAlign w:val="superscript"/>
        </w:rPr>
        <w:t>st</w:t>
      </w:r>
      <w:r w:rsidRPr="009C279B">
        <w:rPr>
          <w:sz w:val="24"/>
          <w:szCs w:val="24"/>
        </w:rPr>
        <w:t xml:space="preserve"> Maccabees 6:43. One is come with His Army is in 1</w:t>
      </w:r>
      <w:r w:rsidRPr="009C279B">
        <w:rPr>
          <w:sz w:val="24"/>
          <w:szCs w:val="24"/>
          <w:vertAlign w:val="superscript"/>
        </w:rPr>
        <w:t>st</w:t>
      </w:r>
      <w:r w:rsidRPr="009C279B">
        <w:rPr>
          <w:sz w:val="24"/>
          <w:szCs w:val="24"/>
        </w:rPr>
        <w:t xml:space="preserve"> Maccabees 7:14. One day slew is in 1</w:t>
      </w:r>
      <w:r w:rsidRPr="009C279B">
        <w:rPr>
          <w:sz w:val="24"/>
          <w:szCs w:val="24"/>
          <w:vertAlign w:val="superscript"/>
        </w:rPr>
        <w:t>st</w:t>
      </w:r>
      <w:r w:rsidRPr="009C279B">
        <w:rPr>
          <w:sz w:val="24"/>
          <w:szCs w:val="24"/>
        </w:rPr>
        <w:t xml:space="preserve"> Maccabees 7:16. One of His honorable Princes is in 1</w:t>
      </w:r>
      <w:r w:rsidRPr="009C279B">
        <w:rPr>
          <w:sz w:val="24"/>
          <w:szCs w:val="24"/>
          <w:vertAlign w:val="superscript"/>
        </w:rPr>
        <w:t>st</w:t>
      </w:r>
      <w:r w:rsidRPr="009C279B">
        <w:rPr>
          <w:sz w:val="24"/>
          <w:szCs w:val="24"/>
        </w:rPr>
        <w:t xml:space="preserve"> Maccabees 7:26. One saluted peacefully is in 1</w:t>
      </w:r>
      <w:r w:rsidRPr="009C279B">
        <w:rPr>
          <w:sz w:val="24"/>
          <w:szCs w:val="24"/>
          <w:vertAlign w:val="superscript"/>
        </w:rPr>
        <w:t>st</w:t>
      </w:r>
      <w:r w:rsidRPr="009C279B">
        <w:rPr>
          <w:sz w:val="24"/>
          <w:szCs w:val="24"/>
        </w:rPr>
        <w:t xml:space="preserve"> Maccabees 7:29. One was not left is in 1</w:t>
      </w:r>
      <w:r w:rsidRPr="009C279B">
        <w:rPr>
          <w:sz w:val="24"/>
          <w:szCs w:val="24"/>
          <w:vertAlign w:val="superscript"/>
        </w:rPr>
        <w:t>st</w:t>
      </w:r>
      <w:r w:rsidRPr="009C279B">
        <w:rPr>
          <w:sz w:val="24"/>
          <w:szCs w:val="24"/>
        </w:rPr>
        <w:t xml:space="preserve"> Maccabees 7:46. One Man committed to their government and all were obedient to Him is in 1</w:t>
      </w:r>
      <w:r w:rsidRPr="009C279B">
        <w:rPr>
          <w:sz w:val="24"/>
          <w:szCs w:val="24"/>
          <w:vertAlign w:val="superscript"/>
        </w:rPr>
        <w:t>st</w:t>
      </w:r>
      <w:r w:rsidRPr="009C279B">
        <w:rPr>
          <w:sz w:val="24"/>
          <w:szCs w:val="24"/>
        </w:rPr>
        <w:t xml:space="preserve"> Maccabees 8:16. One party at their pleasures is in 1</w:t>
      </w:r>
      <w:r w:rsidRPr="009C279B">
        <w:rPr>
          <w:sz w:val="24"/>
          <w:szCs w:val="24"/>
          <w:vertAlign w:val="superscript"/>
        </w:rPr>
        <w:t>st</w:t>
      </w:r>
      <w:r w:rsidRPr="009C279B">
        <w:rPr>
          <w:sz w:val="24"/>
          <w:szCs w:val="24"/>
        </w:rPr>
        <w:t xml:space="preserve"> Maccabees 8:30. One of the great Princes is in 1</w:t>
      </w:r>
      <w:r w:rsidRPr="009C279B">
        <w:rPr>
          <w:sz w:val="24"/>
          <w:szCs w:val="24"/>
          <w:vertAlign w:val="superscript"/>
        </w:rPr>
        <w:t>st</w:t>
      </w:r>
      <w:r w:rsidRPr="009C279B">
        <w:rPr>
          <w:sz w:val="24"/>
          <w:szCs w:val="24"/>
        </w:rPr>
        <w:t xml:space="preserve"> Maccabees 9:37. One night all is taken is in 1</w:t>
      </w:r>
      <w:r w:rsidRPr="009C279B">
        <w:rPr>
          <w:sz w:val="24"/>
          <w:szCs w:val="24"/>
          <w:vertAlign w:val="superscript"/>
        </w:rPr>
        <w:t>st</w:t>
      </w:r>
      <w:r w:rsidRPr="009C279B">
        <w:rPr>
          <w:sz w:val="24"/>
          <w:szCs w:val="24"/>
        </w:rPr>
        <w:t xml:space="preserve"> Maccabees 9:58. One set free at liberty is in 1</w:t>
      </w:r>
      <w:r w:rsidRPr="009C279B">
        <w:rPr>
          <w:sz w:val="24"/>
          <w:szCs w:val="24"/>
          <w:vertAlign w:val="superscript"/>
        </w:rPr>
        <w:t>st</w:t>
      </w:r>
      <w:r w:rsidRPr="009C279B">
        <w:rPr>
          <w:sz w:val="24"/>
          <w:szCs w:val="24"/>
        </w:rPr>
        <w:t xml:space="preserve"> Maccabees 10:33. One High Priest to be obeyed as the only authority is in 1</w:t>
      </w:r>
      <w:r w:rsidRPr="009C279B">
        <w:rPr>
          <w:sz w:val="24"/>
          <w:szCs w:val="24"/>
          <w:vertAlign w:val="superscript"/>
        </w:rPr>
        <w:t>st</w:t>
      </w:r>
      <w:r w:rsidRPr="009C279B">
        <w:rPr>
          <w:sz w:val="24"/>
          <w:szCs w:val="24"/>
        </w:rPr>
        <w:t xml:space="preserve"> Maccabees 10:38. One may see is in 1</w:t>
      </w:r>
      <w:r w:rsidRPr="009C279B">
        <w:rPr>
          <w:sz w:val="24"/>
          <w:szCs w:val="24"/>
          <w:vertAlign w:val="superscript"/>
        </w:rPr>
        <w:t>st</w:t>
      </w:r>
      <w:r w:rsidRPr="009C279B">
        <w:rPr>
          <w:sz w:val="24"/>
          <w:szCs w:val="24"/>
        </w:rPr>
        <w:t xml:space="preserve"> Maccabees 10:56. One that journeyed is in 1</w:t>
      </w:r>
      <w:r w:rsidRPr="009C279B">
        <w:rPr>
          <w:sz w:val="24"/>
          <w:szCs w:val="24"/>
          <w:vertAlign w:val="superscript"/>
        </w:rPr>
        <w:t>st</w:t>
      </w:r>
      <w:r w:rsidRPr="009C279B">
        <w:rPr>
          <w:sz w:val="24"/>
          <w:szCs w:val="24"/>
        </w:rPr>
        <w:t xml:space="preserve"> Maccabees 10:77. One as a garrison of Soldier is in 1</w:t>
      </w:r>
      <w:r w:rsidRPr="009C279B">
        <w:rPr>
          <w:sz w:val="24"/>
          <w:szCs w:val="24"/>
          <w:vertAlign w:val="superscript"/>
        </w:rPr>
        <w:t>st</w:t>
      </w:r>
      <w:r w:rsidRPr="009C279B">
        <w:rPr>
          <w:sz w:val="24"/>
          <w:szCs w:val="24"/>
        </w:rPr>
        <w:t xml:space="preserve"> Maccabees 11:3. One saluted another is in 1</w:t>
      </w:r>
      <w:r w:rsidRPr="009C279B">
        <w:rPr>
          <w:sz w:val="24"/>
          <w:szCs w:val="24"/>
          <w:vertAlign w:val="superscript"/>
        </w:rPr>
        <w:t>st</w:t>
      </w:r>
      <w:r w:rsidRPr="009C279B">
        <w:rPr>
          <w:sz w:val="24"/>
          <w:szCs w:val="24"/>
        </w:rPr>
        <w:t xml:space="preserve"> Maccabees 11:6. One slain in the strongholds is in 1</w:t>
      </w:r>
      <w:r w:rsidRPr="009C279B">
        <w:rPr>
          <w:sz w:val="24"/>
          <w:szCs w:val="24"/>
          <w:vertAlign w:val="superscript"/>
        </w:rPr>
        <w:t>st</w:t>
      </w:r>
      <w:r w:rsidRPr="009C279B">
        <w:rPr>
          <w:sz w:val="24"/>
          <w:szCs w:val="24"/>
        </w:rPr>
        <w:t xml:space="preserve"> Maccabees 11:18. One of all His forces is in 1</w:t>
      </w:r>
      <w:r w:rsidRPr="009C279B">
        <w:rPr>
          <w:sz w:val="24"/>
          <w:szCs w:val="24"/>
          <w:vertAlign w:val="superscript"/>
        </w:rPr>
        <w:t>st</w:t>
      </w:r>
      <w:r w:rsidRPr="009C279B">
        <w:rPr>
          <w:sz w:val="24"/>
          <w:szCs w:val="24"/>
        </w:rPr>
        <w:t xml:space="preserve"> Maccabees 11:38. One Tryphon is in 1</w:t>
      </w:r>
      <w:r w:rsidRPr="009C279B">
        <w:rPr>
          <w:sz w:val="24"/>
          <w:szCs w:val="24"/>
          <w:vertAlign w:val="superscript"/>
        </w:rPr>
        <w:t>st</w:t>
      </w:r>
      <w:r w:rsidRPr="009C279B">
        <w:rPr>
          <w:sz w:val="24"/>
          <w:szCs w:val="24"/>
        </w:rPr>
        <w:t xml:space="preserve"> Maccabees 11:39. One of the King’s Friends is in 1</w:t>
      </w:r>
      <w:r w:rsidRPr="009C279B">
        <w:rPr>
          <w:sz w:val="24"/>
          <w:szCs w:val="24"/>
          <w:vertAlign w:val="superscript"/>
        </w:rPr>
        <w:t>st</w:t>
      </w:r>
      <w:r w:rsidRPr="009C279B">
        <w:rPr>
          <w:sz w:val="24"/>
          <w:szCs w:val="24"/>
        </w:rPr>
        <w:t xml:space="preserve"> Maccabees 11:57. One not left is in 1</w:t>
      </w:r>
      <w:r w:rsidRPr="009C279B">
        <w:rPr>
          <w:sz w:val="24"/>
          <w:szCs w:val="24"/>
          <w:vertAlign w:val="superscript"/>
        </w:rPr>
        <w:t>st</w:t>
      </w:r>
      <w:r w:rsidRPr="009C279B">
        <w:rPr>
          <w:sz w:val="24"/>
          <w:szCs w:val="24"/>
        </w:rPr>
        <w:t xml:space="preserve"> Maccabees 11:70. One encouraged is in 1</w:t>
      </w:r>
      <w:r w:rsidRPr="009C279B">
        <w:rPr>
          <w:sz w:val="24"/>
          <w:szCs w:val="24"/>
          <w:vertAlign w:val="superscript"/>
        </w:rPr>
        <w:t>st</w:t>
      </w:r>
      <w:r w:rsidRPr="009C279B">
        <w:rPr>
          <w:sz w:val="24"/>
          <w:szCs w:val="24"/>
        </w:rPr>
        <w:t xml:space="preserve"> Maccabees 12:50. One against is in 1</w:t>
      </w:r>
      <w:r w:rsidRPr="009C279B">
        <w:rPr>
          <w:sz w:val="24"/>
          <w:szCs w:val="24"/>
          <w:vertAlign w:val="superscript"/>
        </w:rPr>
        <w:t>st</w:t>
      </w:r>
      <w:r w:rsidRPr="009C279B">
        <w:rPr>
          <w:sz w:val="24"/>
          <w:szCs w:val="24"/>
        </w:rPr>
        <w:t xml:space="preserve"> Maccabees 13:28. One beseeching is in 1</w:t>
      </w:r>
      <w:r w:rsidRPr="009C279B">
        <w:rPr>
          <w:sz w:val="24"/>
          <w:szCs w:val="24"/>
          <w:vertAlign w:val="superscript"/>
        </w:rPr>
        <w:t>st</w:t>
      </w:r>
      <w:r w:rsidRPr="009C279B">
        <w:rPr>
          <w:sz w:val="24"/>
          <w:szCs w:val="24"/>
        </w:rPr>
        <w:t xml:space="preserve"> Maccabees 13:50. One of His Princes to take Him alive is in 1</w:t>
      </w:r>
      <w:r w:rsidRPr="009C279B">
        <w:rPr>
          <w:sz w:val="24"/>
          <w:szCs w:val="24"/>
          <w:vertAlign w:val="superscript"/>
        </w:rPr>
        <w:t>st</w:t>
      </w:r>
      <w:r w:rsidRPr="009C279B">
        <w:rPr>
          <w:sz w:val="24"/>
          <w:szCs w:val="24"/>
        </w:rPr>
        <w:t xml:space="preserve"> Maccabees 14:2. One of His Friends is in 1</w:t>
      </w:r>
      <w:r w:rsidRPr="009C279B">
        <w:rPr>
          <w:sz w:val="24"/>
          <w:szCs w:val="24"/>
          <w:vertAlign w:val="superscript"/>
        </w:rPr>
        <w:t>st</w:t>
      </w:r>
      <w:r w:rsidRPr="009C279B">
        <w:rPr>
          <w:sz w:val="24"/>
          <w:szCs w:val="24"/>
        </w:rPr>
        <w:t xml:space="preserve"> Maccabees 14:39; 15:28.  One had run is in 1</w:t>
      </w:r>
      <w:r w:rsidRPr="009C279B">
        <w:rPr>
          <w:sz w:val="24"/>
          <w:szCs w:val="24"/>
          <w:vertAlign w:val="superscript"/>
        </w:rPr>
        <w:t>st</w:t>
      </w:r>
      <w:r w:rsidRPr="009C279B">
        <w:rPr>
          <w:sz w:val="24"/>
          <w:szCs w:val="24"/>
        </w:rPr>
        <w:t xml:space="preserve"> Maccabees 16:21. One will never forsake You is in 2</w:t>
      </w:r>
      <w:r w:rsidRPr="009C279B">
        <w:rPr>
          <w:sz w:val="24"/>
          <w:szCs w:val="24"/>
          <w:vertAlign w:val="superscript"/>
        </w:rPr>
        <w:t>nd</w:t>
      </w:r>
      <w:r w:rsidRPr="009C279B">
        <w:rPr>
          <w:sz w:val="24"/>
          <w:szCs w:val="24"/>
        </w:rPr>
        <w:t xml:space="preserve"> Maccabees 1:5. One volume is in 2</w:t>
      </w:r>
      <w:r w:rsidRPr="009C279B">
        <w:rPr>
          <w:sz w:val="24"/>
          <w:szCs w:val="24"/>
          <w:vertAlign w:val="superscript"/>
        </w:rPr>
        <w:t>nd</w:t>
      </w:r>
      <w:r w:rsidRPr="009C279B">
        <w:rPr>
          <w:sz w:val="24"/>
          <w:szCs w:val="24"/>
        </w:rPr>
        <w:t xml:space="preserve"> Maccabees 2:23. One Simon is in 2</w:t>
      </w:r>
      <w:r w:rsidRPr="009C279B">
        <w:rPr>
          <w:sz w:val="24"/>
          <w:szCs w:val="24"/>
          <w:vertAlign w:val="superscript"/>
        </w:rPr>
        <w:t>nd</w:t>
      </w:r>
      <w:r w:rsidRPr="009C279B">
        <w:rPr>
          <w:sz w:val="24"/>
          <w:szCs w:val="24"/>
        </w:rPr>
        <w:t xml:space="preserve"> Maccabees 3:4. One of Simon’s faction murders is in 2</w:t>
      </w:r>
      <w:r w:rsidRPr="009C279B">
        <w:rPr>
          <w:sz w:val="24"/>
          <w:szCs w:val="24"/>
          <w:vertAlign w:val="superscript"/>
        </w:rPr>
        <w:t>nd</w:t>
      </w:r>
      <w:r w:rsidRPr="009C279B">
        <w:rPr>
          <w:sz w:val="24"/>
          <w:szCs w:val="24"/>
        </w:rPr>
        <w:t xml:space="preserve"> Maccabees 4:3. One leader is in 2</w:t>
      </w:r>
      <w:r w:rsidRPr="009C279B">
        <w:rPr>
          <w:sz w:val="24"/>
          <w:szCs w:val="24"/>
          <w:vertAlign w:val="superscript"/>
        </w:rPr>
        <w:t>nd</w:t>
      </w:r>
      <w:r w:rsidRPr="009C279B">
        <w:rPr>
          <w:sz w:val="24"/>
          <w:szCs w:val="24"/>
        </w:rPr>
        <w:t xml:space="preserve"> Maccabees 4:40. One running against is in 2</w:t>
      </w:r>
      <w:r w:rsidRPr="009C279B">
        <w:rPr>
          <w:sz w:val="24"/>
          <w:szCs w:val="24"/>
          <w:vertAlign w:val="superscript"/>
        </w:rPr>
        <w:t>nd</w:t>
      </w:r>
      <w:r w:rsidRPr="009C279B">
        <w:rPr>
          <w:sz w:val="24"/>
          <w:szCs w:val="24"/>
        </w:rPr>
        <w:t xml:space="preserve"> Maccabees 5:3. One of the principal Scribes is in 2</w:t>
      </w:r>
      <w:r w:rsidRPr="009C279B">
        <w:rPr>
          <w:sz w:val="24"/>
          <w:szCs w:val="24"/>
          <w:vertAlign w:val="superscript"/>
        </w:rPr>
        <w:t>nd</w:t>
      </w:r>
      <w:r w:rsidRPr="009C279B">
        <w:rPr>
          <w:sz w:val="24"/>
          <w:szCs w:val="24"/>
        </w:rPr>
        <w:t xml:space="preserve"> Maccabees 6:18. One as Mine age requires is in 2</w:t>
      </w:r>
      <w:r w:rsidRPr="009C279B">
        <w:rPr>
          <w:sz w:val="24"/>
          <w:szCs w:val="24"/>
          <w:vertAlign w:val="superscript"/>
        </w:rPr>
        <w:t>nd</w:t>
      </w:r>
      <w:r w:rsidRPr="009C279B">
        <w:rPr>
          <w:sz w:val="24"/>
          <w:szCs w:val="24"/>
        </w:rPr>
        <w:t xml:space="preserve"> Maccabees 6:27. One spoke first is in 2</w:t>
      </w:r>
      <w:r w:rsidRPr="009C279B">
        <w:rPr>
          <w:sz w:val="24"/>
          <w:szCs w:val="24"/>
          <w:vertAlign w:val="superscript"/>
        </w:rPr>
        <w:t>nd</w:t>
      </w:r>
      <w:r w:rsidRPr="009C279B">
        <w:rPr>
          <w:sz w:val="24"/>
          <w:szCs w:val="24"/>
        </w:rPr>
        <w:t xml:space="preserve"> Maccabees 7:2. One exhorted is in 2</w:t>
      </w:r>
      <w:r w:rsidRPr="009C279B">
        <w:rPr>
          <w:sz w:val="24"/>
          <w:szCs w:val="24"/>
          <w:vertAlign w:val="superscript"/>
        </w:rPr>
        <w:t>nd</w:t>
      </w:r>
      <w:r w:rsidRPr="009C279B">
        <w:rPr>
          <w:sz w:val="24"/>
          <w:szCs w:val="24"/>
        </w:rPr>
        <w:t xml:space="preserve"> Maccabees 7:5. One day 7 Sons slain is in 2</w:t>
      </w:r>
      <w:r w:rsidRPr="009C279B">
        <w:rPr>
          <w:sz w:val="24"/>
          <w:szCs w:val="24"/>
          <w:vertAlign w:val="superscript"/>
        </w:rPr>
        <w:t>nd</w:t>
      </w:r>
      <w:r w:rsidRPr="009C279B">
        <w:rPr>
          <w:sz w:val="24"/>
          <w:szCs w:val="24"/>
        </w:rPr>
        <w:t xml:space="preserve"> Maccabees 7:20. One exhorted in Her own language is in 2</w:t>
      </w:r>
      <w:r w:rsidRPr="009C279B">
        <w:rPr>
          <w:sz w:val="24"/>
          <w:szCs w:val="24"/>
          <w:vertAlign w:val="superscript"/>
        </w:rPr>
        <w:t>nd</w:t>
      </w:r>
      <w:r w:rsidRPr="009C279B">
        <w:rPr>
          <w:sz w:val="24"/>
          <w:szCs w:val="24"/>
        </w:rPr>
        <w:t xml:space="preserve"> Maccabees 7:21. One formed Members is in 2</w:t>
      </w:r>
      <w:r w:rsidRPr="009C279B">
        <w:rPr>
          <w:sz w:val="24"/>
          <w:szCs w:val="24"/>
          <w:vertAlign w:val="superscript"/>
        </w:rPr>
        <w:t>nd</w:t>
      </w:r>
      <w:r w:rsidRPr="009C279B">
        <w:rPr>
          <w:sz w:val="24"/>
          <w:szCs w:val="24"/>
        </w:rPr>
        <w:t xml:space="preserve"> Maccabees 7:22. One against with His Servants is in 2</w:t>
      </w:r>
      <w:r w:rsidRPr="009C279B">
        <w:rPr>
          <w:sz w:val="24"/>
          <w:szCs w:val="24"/>
          <w:vertAlign w:val="superscript"/>
        </w:rPr>
        <w:t>nd</w:t>
      </w:r>
      <w:r w:rsidRPr="009C279B">
        <w:rPr>
          <w:sz w:val="24"/>
          <w:szCs w:val="24"/>
        </w:rPr>
        <w:t xml:space="preserve"> Maccabees 7:33. One of His special Friends is in 2</w:t>
      </w:r>
      <w:r w:rsidRPr="009C279B">
        <w:rPr>
          <w:sz w:val="24"/>
          <w:szCs w:val="24"/>
          <w:vertAlign w:val="superscript"/>
        </w:rPr>
        <w:t>nd</w:t>
      </w:r>
      <w:r w:rsidRPr="009C279B">
        <w:rPr>
          <w:sz w:val="24"/>
          <w:szCs w:val="24"/>
        </w:rPr>
        <w:t xml:space="preserve"> Maccabees 8:9. One talent for 10 bodies is in 2</w:t>
      </w:r>
      <w:r w:rsidRPr="009C279B">
        <w:rPr>
          <w:sz w:val="24"/>
          <w:szCs w:val="24"/>
          <w:vertAlign w:val="superscript"/>
        </w:rPr>
        <w:t>nd</w:t>
      </w:r>
      <w:r w:rsidRPr="009C279B">
        <w:rPr>
          <w:sz w:val="24"/>
          <w:szCs w:val="24"/>
        </w:rPr>
        <w:t xml:space="preserve"> Maccabees 8:11. One over the affairs of His realm is in 2</w:t>
      </w:r>
      <w:r w:rsidRPr="009C279B">
        <w:rPr>
          <w:sz w:val="24"/>
          <w:szCs w:val="24"/>
          <w:vertAlign w:val="superscript"/>
        </w:rPr>
        <w:t>nd</w:t>
      </w:r>
      <w:r w:rsidRPr="009C279B">
        <w:rPr>
          <w:sz w:val="24"/>
          <w:szCs w:val="24"/>
        </w:rPr>
        <w:t xml:space="preserve"> Maccabees 10:11. One part for success and victory is in 2</w:t>
      </w:r>
      <w:r w:rsidRPr="009C279B">
        <w:rPr>
          <w:sz w:val="24"/>
          <w:szCs w:val="24"/>
          <w:vertAlign w:val="superscript"/>
        </w:rPr>
        <w:t>nd</w:t>
      </w:r>
      <w:r w:rsidRPr="009C279B">
        <w:rPr>
          <w:sz w:val="24"/>
          <w:szCs w:val="24"/>
        </w:rPr>
        <w:t xml:space="preserve"> Maccabees 10:28. One in white clothing is in 2</w:t>
      </w:r>
      <w:r w:rsidRPr="009C279B">
        <w:rPr>
          <w:sz w:val="24"/>
          <w:szCs w:val="24"/>
          <w:vertAlign w:val="superscript"/>
        </w:rPr>
        <w:t>nd</w:t>
      </w:r>
      <w:r w:rsidRPr="009C279B">
        <w:rPr>
          <w:sz w:val="24"/>
          <w:szCs w:val="24"/>
        </w:rPr>
        <w:t xml:space="preserve"> Maccabees 11:8. One attends to His own affairs is in 2</w:t>
      </w:r>
      <w:r w:rsidRPr="009C279B">
        <w:rPr>
          <w:sz w:val="24"/>
          <w:szCs w:val="24"/>
          <w:vertAlign w:val="superscript"/>
        </w:rPr>
        <w:t>nd</w:t>
      </w:r>
      <w:r w:rsidRPr="009C279B">
        <w:rPr>
          <w:sz w:val="24"/>
          <w:szCs w:val="24"/>
        </w:rPr>
        <w:t xml:space="preserve"> Maccabees 11:23. One convenient is in 2</w:t>
      </w:r>
      <w:r w:rsidRPr="009C279B">
        <w:rPr>
          <w:sz w:val="24"/>
          <w:szCs w:val="24"/>
          <w:vertAlign w:val="superscript"/>
        </w:rPr>
        <w:t>nd</w:t>
      </w:r>
      <w:r w:rsidRPr="009C279B">
        <w:rPr>
          <w:sz w:val="24"/>
          <w:szCs w:val="24"/>
        </w:rPr>
        <w:t xml:space="preserve"> Maccabees 11:36. One running into this way is in 2</w:t>
      </w:r>
      <w:r w:rsidRPr="009C279B">
        <w:rPr>
          <w:sz w:val="24"/>
          <w:szCs w:val="24"/>
          <w:vertAlign w:val="superscript"/>
        </w:rPr>
        <w:t>nd</w:t>
      </w:r>
      <w:r w:rsidRPr="009C279B">
        <w:rPr>
          <w:sz w:val="24"/>
          <w:szCs w:val="24"/>
        </w:rPr>
        <w:t xml:space="preserve"> Maccabees 12:22. One of His company is in 2</w:t>
      </w:r>
      <w:r w:rsidRPr="009C279B">
        <w:rPr>
          <w:sz w:val="24"/>
          <w:szCs w:val="24"/>
          <w:vertAlign w:val="superscript"/>
        </w:rPr>
        <w:t>nd</w:t>
      </w:r>
      <w:r w:rsidRPr="009C279B">
        <w:rPr>
          <w:sz w:val="24"/>
          <w:szCs w:val="24"/>
        </w:rPr>
        <w:t xml:space="preserve"> Maccabees 12:35. One that was slain found things consecrated with idols is in 2</w:t>
      </w:r>
      <w:r w:rsidRPr="009C279B">
        <w:rPr>
          <w:sz w:val="24"/>
          <w:szCs w:val="24"/>
          <w:vertAlign w:val="superscript"/>
        </w:rPr>
        <w:t>nd</w:t>
      </w:r>
      <w:r w:rsidRPr="009C279B">
        <w:rPr>
          <w:sz w:val="24"/>
          <w:szCs w:val="24"/>
        </w:rPr>
        <w:t xml:space="preserve"> Maccabees 12:40. One High Priest is in 2</w:t>
      </w:r>
      <w:r w:rsidRPr="009C279B">
        <w:rPr>
          <w:sz w:val="24"/>
          <w:szCs w:val="24"/>
          <w:vertAlign w:val="superscript"/>
        </w:rPr>
        <w:t>nd</w:t>
      </w:r>
      <w:r w:rsidRPr="009C279B">
        <w:rPr>
          <w:sz w:val="24"/>
          <w:szCs w:val="24"/>
        </w:rPr>
        <w:t xml:space="preserve"> Maccabees 14:3. One mind is in 2</w:t>
      </w:r>
      <w:r w:rsidRPr="009C279B">
        <w:rPr>
          <w:sz w:val="24"/>
          <w:szCs w:val="24"/>
          <w:vertAlign w:val="superscript"/>
        </w:rPr>
        <w:t>nd</w:t>
      </w:r>
      <w:r w:rsidRPr="009C279B">
        <w:rPr>
          <w:sz w:val="24"/>
          <w:szCs w:val="24"/>
        </w:rPr>
        <w:t xml:space="preserve"> Maccabees 14:20. One Elder is in 2</w:t>
      </w:r>
      <w:r w:rsidRPr="009C279B">
        <w:rPr>
          <w:sz w:val="24"/>
          <w:szCs w:val="24"/>
          <w:vertAlign w:val="superscript"/>
        </w:rPr>
        <w:t>nd</w:t>
      </w:r>
      <w:r w:rsidRPr="009C279B">
        <w:rPr>
          <w:sz w:val="24"/>
          <w:szCs w:val="24"/>
        </w:rPr>
        <w:t xml:space="preserve"> Maccabees 14:37. One Mighty in Heaven is in 2</w:t>
      </w:r>
      <w:r w:rsidRPr="009C279B">
        <w:rPr>
          <w:sz w:val="24"/>
          <w:szCs w:val="24"/>
          <w:vertAlign w:val="superscript"/>
        </w:rPr>
        <w:t>nd</w:t>
      </w:r>
      <w:r w:rsidRPr="009C279B">
        <w:rPr>
          <w:sz w:val="24"/>
          <w:szCs w:val="24"/>
        </w:rPr>
        <w:t xml:space="preserve"> Maccabees 15:3. One armed in defense is in 2</w:t>
      </w:r>
      <w:r w:rsidRPr="009C279B">
        <w:rPr>
          <w:sz w:val="24"/>
          <w:szCs w:val="24"/>
          <w:vertAlign w:val="superscript"/>
        </w:rPr>
        <w:t>nd</w:t>
      </w:r>
      <w:r w:rsidRPr="009C279B">
        <w:rPr>
          <w:sz w:val="24"/>
          <w:szCs w:val="24"/>
        </w:rPr>
        <w:t xml:space="preserve"> Maccabees 15:11. One crying in the wilderness is in Matthew 3:3. One jot or One tittle shall in no wise pass from the Law, till all be fulfilled is in Matthew 5:18. One of these least commandments that is broken Hew shall be called least in the Kingdom of Heaven is in Matthew 5:19. One of thy members perish is in Matthew 5:29, 30. One hair white or black is in Matthew 5:36. One agape hated or agape love the other &amp; One held or despise the other is in Matthew 6:24. One cubit added to His stature is in Matthew 6:27. One of these is arrayed over the glory of Solomon is in Matthew 6:29. One that asks receives, seek finds &amp; knocks it shall be opened is in Matthew 7:8. One says is in Matthew 7:21. One that hears these saying of Mine is in Matthew 7:26. One having authority is in Matthew 7:29. One of them shall not fall on the ground without Your Father Stephen is in Matthew 10:29. One of these Little Ones a cup of cold water is in Matthew 10:42. One greater than the temple is in Matthew 12:6. One Sheep is in Matthew 12:11. One possessed with a Devil is in Matthew 12:22. One enter into a Strong Man’s house and spoil His goods is in Matthew 12:29. One said is in Matthew 12:47. One that hears the Word of the Kingdom and understand s it not, comes the Wicked One is in Matthew 13:19. One Wicked is the Children of the tares is in Matthew 13:38. One pearl of great price is in Matthew 13:46. One of the Prophets is in Matthew 16:14. One for thee, One for Moses and One for Elijah is in Matthew 17:4. One such Child in My name receives Me is in Matthew 18:5. One of these Little Ones that believe Me that is offended is in Matthew 18:6. One eye is in Matthew 18:9. One of these Little Ones is not despised is in Matthew 18:10. One of them be gone astray is in Matthew 18:12. One of those Little Ones should not perish is in Matthew 18:14. One Witness is established is in Matthew 18:16. One was brought to Him that owed 10,000 talents ($256,000.00) is in Matthew 18:24. One of His Fellow Servants is in Matthew 18:28. One of His Brother their trespasses that is not forgiven shall the Father Stephen do to You is in Matthew 18:35. One flesh is no twain is in Matthew 19:5. On flesh in a divine union is in Matthew 19:6. One came and said is in Matthew 19:16. One is only good is in Matthew 19:17. One that has forsaken 8 things is in Matthew 19:29. One hour is equal to the day is in Matthew 20:12. One with a penny [1 penny through repenting with a 100 times 32 is $32.00 to $320.00 in 10 levels &amp; 1 penny through repenting with a 1,000 times 32 is $320.00 to $3,200.00 in 10 levels &amp; 1 penny through relenting with 10,000 times 32 is $3,200.00 to $32,000.00 in 10 levels] is in Matthew 20:13. One on the right hand is in Matthew 20:21. One thing if answered will tell You by what authority I do these things is in Matthew 21:24. One beaten is in Matthew 21:35. One to His farm is in Matthew 22:5. One Lawyer is in Matthew 22:35. One of their fingers without moving them is in Matthew 23:4. One is Your Master Stephen is in Matthew 23:8, 10. One is Your Father Stephen is in Matthew 23:9.  One proselyte the Child of Hell is in Matthew 23:15. One stone shall not be left is in Matthew 24:2. One shall betray &amp; One shall hate is in Matthew 24:10. One end of Heaven is in Matthew 24:31. One shall be taken is in Matthew 24:40, 41. One give 5 talents ($28,800.000.00 million in gold) &amp; One give One talent ($5,760,000.00 in gold) is in Matthew 25:15. One went and dug in the Earth and hid His Lord’s money is in Matthew 25:18. One talent is in Matthew 25:24. One that has shall be given and have abundance is in Matthew 25:29. One separate is in Matthew 25:32. One of the least of those My Brethren is in Matthew 25:40, 45. One of the 12 is in Matthew 26:14. One of You shall betray Me is in Matthew 26:21. One of them to say is in Matthew 26:22. One hour You could not watch is in Matthew 26:40. One of the 12 is in Matthew 26:47. One of them drew His sword and struck off the ear is in Matthew 26:51. One of them is in Matthew 26:73. One of the right hand is in Matthew 27:38. One of them ran, took a sponge and filled it with vinegar and put it on a reed is in Matthew 27:48. One crying in the wilderness is in Mark 1:3. One mightier than I after Me is in Mark 1:7. One that has authority in teaching is in Mark 1:22. One Holy is in Mark 1:24. One sick of the palsy is in Mark 2:3. One said is in Mark 4:41. One of the Rulers of the synagogue is in Mark 5:22. One of the Prophets is in Mark 6:15. One of You hearken and understand is in Matthew 7:14. One deaf is in Mark 7:32. One loaf is in Mark 8:14. One of the Prophets is in Mark 8:28. One for thee, One for Moses and One for Elijah is in Mark 9:5. One questions what the risen from the dead should mean is in Mark 9:10. One of the multitude is in Mark 9:17. One dead is in Mark 9:26. One received of such Children in My name is in Mark 9:37. One casting out Devils in thy name is in Mark 9:38. One of these Little Ones that believe in me that is offended is in Mark 9:42. One eye is in Mark 9:47. One shall be salted with fire is in Mark 9:49. One with peace is in Mark 9:50. One flesh is not twain is in 10:8. One running and kneeling to Him is in Mark 10:17. One good is the Father Stephen only is in Mark 10:18. One thing that thou lacks is in Mark 10:21. One on thy right hand is in Mark 10:37. One great exercise authority is in Mark 10:42. One question &amp; answer Me is in Mark 11:29. One Son is in Mark 12:6. One of the Scribes came is in Mark 12:28. One Lord is the Father Stephen is in Mark 12:29. One God is in Father Stephen is in Mark 12:32. One of His Disciples is in Mark 13:1. One stone shall not be left is in Mark 13:2. One of the 12 is in Mark 14:10. One of You which eats with Me shall betray Me is in Mark 14:18. One by One is in Mark 14:19. One of the 12 is in Mark 14:20. One hour You could not watch which means all creation can only watch for a minute, except the Father Stephen in His Day &amp; Hour is in Mark 14:37. One of the 12 is in Mark 14:43. One of them that stood by drew a sword &amp; cut off His ear is in Mark 14:47. One of the Maids is in Mark 14:66. One of them is in Mark 14:69, 70. One Prisoner to be released is in Mark 15:6. One named is in Mark 15:7. One compelled is in Mark 15:21. One on His right hand is in Mark 15:27. One ran and filled a sponge full of vinegar and put it on a reed is in Mark 15:36. One crying in the wilderness is in John 1:23. One among You that stands whom You know not is in John 1:26. One of the two which heard John speak is in John 1:40. One that is born of the Spirit is in John 3:8. One that does evil hates the light is in John 3:20. One of His disciples is in John 4:33. One sows is in John 4:37. One that receives honor and seek not the honor that comes from the Father Stephen only is in John 5:44. One of them makes a little is in John 6:7. One of His Disciples is in John 6:8. One boat only save One is in John 6:22. One which sees the Son, and believes on Him, may have everlasting life is in John 6:40. One of You is a Devil is in John 6:70. One of the 12 is in John 6:71. One work is in John 7:21. One of them is in John 7:50. One by One was convicted and left is in John 8:9. One bears Witness of Myself with the Father Stephen is in John 8:18. One Father Stephen, even God is in John 8:41. One that seeks and judges is in John 8:50. One thing I know is that I was blind and now I see in John 9:25. One that was born blind has His eyes opened is in John 9:32. One fold &amp; One Shepherd is in John 10:16. One is My Father Stephen and I is in John 10:30. One of them is in John 11:49. One Man should die for the people is in John 11:50. One the Children of the Father Stephen that were scattered is in John 11:52. One of them that sat at the table with Him is in John 12:2. One of His Disciples is in John 12:4. One that judges Him is in John 12:48. One another’s feet is washed is in John 13:14. One of You shall betray Me is in John 13:21. One of the Disciples looked is in John 13:22. One of His Disciples leaning on Jesus’ bosom is in John 13:23. One agape love is in John 13:34, 35; 15:12, 17. One as We are is in John 17:11. One in Us is in John 17:21. One as We are is in John 17:22. One perfect is in John 17:23. One Man should die for the people was expedient is in John 18:14. One of this Man’s Disciples is in John 18:17. One of the Officers struck with the palm of His hand is in John 18:22. One of His Disciples is in John 18:25. One of the Servants of the High Priest is in John 18:26. One that is of the truth hears My voice is in John 18:37. One at the Passover is in John 18:39. One on either side is in John 19:18. One of the Soldiers with a spear pierced His side is in John 19:34. One at the head is in John 20:12. One of the 12 is in John 20:24. One of the things written in the all books is in John 21:25. One that believes is in Romans 1:16. One toward another burned in their lust is in Romans 1:27. One accusing or excusing is in Romans 2:15. One not outwardly is in Romans 2:28. One inwardly is in Romans 2:29. One not righteous is in Romans 3:10. One does not do good is in Romans 3:12. One Father Stephen is in Romans 3:30. One Righteous Man would scarcely die is in Romans 5:7. One Man sin entered into the World is in Romans 5:12. One through the offence many be dead &amp; One through the gift many abounded is in 5:15. On that sinned &amp; One to condemnation is in Romans 5:16. One Man’s offence death reigned by One &amp; One Man’s gift life reigned by One is in Romans 5:17. One judgment came upon all Men to condemnation &amp; One free gift came upon all Men to justification of life is in Romans 5:18. One Man’s disobedience many were made Sinners &amp; One Man’s obedience may were made Righteous is in Romans 5:19. One conceived by is in Romans 9:10. One vessel unto honor is in Romans 9:21. One that believes the Law of Righteousness is in Romans 10:4. One body with many members is in Romans 12:4. One body &amp; One members of another is in Romans 12:5. One affectionate is in Romans 12:10. One mind is in Romans 12:16. One agape love is in Romans 13:8. One believes that He may eat all things is in Romans 14:2. One Man esteems One day above another is in Romans 14:5. One of Us shall give account of Himself to the Father Stephen is in Romans 14:12. One should not judge is in Romans 14:13. One may edify is in Romans 14:19. One of Us please His Neighbor for His good to edification is in Romans 15:2. One likeminded is in Romans 15:5. One mind &amp; One mouth to glorify the Father Stephen is in Romans 15:6. One receive is in Romans 15:7. One admonished is in Romans 15:14. One salute is in Romans 16:16. One of You says is in 1</w:t>
      </w:r>
      <w:r w:rsidRPr="009C279B">
        <w:rPr>
          <w:sz w:val="24"/>
          <w:szCs w:val="24"/>
          <w:vertAlign w:val="superscript"/>
        </w:rPr>
        <w:t>st</w:t>
      </w:r>
      <w:r w:rsidRPr="009C279B">
        <w:rPr>
          <w:sz w:val="24"/>
          <w:szCs w:val="24"/>
        </w:rPr>
        <w:t xml:space="preserve"> Corinthians 1:12, 3:4. One waters &amp; plants is in 1</w:t>
      </w:r>
      <w:r w:rsidRPr="009C279B">
        <w:rPr>
          <w:sz w:val="24"/>
          <w:szCs w:val="24"/>
          <w:vertAlign w:val="superscript"/>
        </w:rPr>
        <w:t>st</w:t>
      </w:r>
      <w:r w:rsidRPr="009C279B">
        <w:rPr>
          <w:sz w:val="24"/>
          <w:szCs w:val="24"/>
        </w:rPr>
        <w:t xml:space="preserve"> Corinthians 3:8. One of You should not be puffed up for One against another is in 1</w:t>
      </w:r>
      <w:r w:rsidRPr="009C279B">
        <w:rPr>
          <w:sz w:val="24"/>
          <w:szCs w:val="24"/>
          <w:vertAlign w:val="superscript"/>
        </w:rPr>
        <w:t>st</w:t>
      </w:r>
      <w:r w:rsidRPr="009C279B">
        <w:rPr>
          <w:sz w:val="24"/>
          <w:szCs w:val="24"/>
        </w:rPr>
        <w:t xml:space="preserve"> Corinthians 4:6. One should not have His Father’s Wife is in 1</w:t>
      </w:r>
      <w:r w:rsidRPr="009C279B">
        <w:rPr>
          <w:sz w:val="24"/>
          <w:szCs w:val="24"/>
          <w:vertAlign w:val="superscript"/>
        </w:rPr>
        <w:t>st</w:t>
      </w:r>
      <w:r w:rsidRPr="009C279B">
        <w:rPr>
          <w:sz w:val="24"/>
          <w:szCs w:val="24"/>
        </w:rPr>
        <w:t xml:space="preserve"> Corinthians 5:1. One delivered unto Satan for the destruction of the flesh is in 1</w:t>
      </w:r>
      <w:r w:rsidRPr="009C279B">
        <w:rPr>
          <w:sz w:val="24"/>
          <w:szCs w:val="24"/>
          <w:vertAlign w:val="superscript"/>
        </w:rPr>
        <w:t>st</w:t>
      </w:r>
      <w:r w:rsidRPr="009C279B">
        <w:rPr>
          <w:sz w:val="24"/>
          <w:szCs w:val="24"/>
        </w:rPr>
        <w:t xml:space="preserve"> Corinthians 5:5. One should not eat with a Brother if He be 6 things is in 1</w:t>
      </w:r>
      <w:r w:rsidRPr="009C279B">
        <w:rPr>
          <w:sz w:val="24"/>
          <w:szCs w:val="24"/>
          <w:vertAlign w:val="superscript"/>
        </w:rPr>
        <w:t>st</w:t>
      </w:r>
      <w:r w:rsidRPr="009C279B">
        <w:rPr>
          <w:sz w:val="24"/>
          <w:szCs w:val="24"/>
        </w:rPr>
        <w:t xml:space="preserve"> Corinthians 5:11. One shall not be able to judge between His Brethren is in 1</w:t>
      </w:r>
      <w:r w:rsidRPr="009C279B">
        <w:rPr>
          <w:sz w:val="24"/>
          <w:szCs w:val="24"/>
          <w:vertAlign w:val="superscript"/>
        </w:rPr>
        <w:t>st</w:t>
      </w:r>
      <w:r w:rsidRPr="009C279B">
        <w:rPr>
          <w:sz w:val="24"/>
          <w:szCs w:val="24"/>
        </w:rPr>
        <w:t xml:space="preserve"> Corinthians 6:5. One go to Law with another and is at fault is in 1</w:t>
      </w:r>
      <w:r w:rsidRPr="009C279B">
        <w:rPr>
          <w:sz w:val="24"/>
          <w:szCs w:val="24"/>
          <w:vertAlign w:val="superscript"/>
        </w:rPr>
        <w:t>st</w:t>
      </w:r>
      <w:r w:rsidRPr="009C279B">
        <w:rPr>
          <w:sz w:val="24"/>
          <w:szCs w:val="24"/>
        </w:rPr>
        <w:t xml:space="preserve"> Corinthians 6:7. One body &amp; One flesh with a harlot is in 1</w:t>
      </w:r>
      <w:r w:rsidRPr="009C279B">
        <w:rPr>
          <w:sz w:val="24"/>
          <w:szCs w:val="24"/>
          <w:vertAlign w:val="superscript"/>
        </w:rPr>
        <w:t>st</w:t>
      </w:r>
      <w:r w:rsidRPr="009C279B">
        <w:rPr>
          <w:sz w:val="24"/>
          <w:szCs w:val="24"/>
        </w:rPr>
        <w:t xml:space="preserve"> Corinthians 6:16. One Spirit joined to the Father Stephen is in 1</w:t>
      </w:r>
      <w:r w:rsidRPr="009C279B">
        <w:rPr>
          <w:sz w:val="24"/>
          <w:szCs w:val="24"/>
          <w:vertAlign w:val="superscript"/>
        </w:rPr>
        <w:t>st</w:t>
      </w:r>
      <w:r w:rsidRPr="009C279B">
        <w:rPr>
          <w:sz w:val="24"/>
          <w:szCs w:val="24"/>
        </w:rPr>
        <w:t xml:space="preserve"> Corinthians 6:17. One shall not defraud another is in 1</w:t>
      </w:r>
      <w:r w:rsidRPr="009C279B">
        <w:rPr>
          <w:sz w:val="24"/>
          <w:szCs w:val="24"/>
          <w:vertAlign w:val="superscript"/>
        </w:rPr>
        <w:t>st</w:t>
      </w:r>
      <w:r w:rsidRPr="009C279B">
        <w:rPr>
          <w:sz w:val="24"/>
          <w:szCs w:val="24"/>
        </w:rPr>
        <w:t xml:space="preserve"> Corinthians 7:5. One gift after this manner is in 1</w:t>
      </w:r>
      <w:r w:rsidRPr="009C279B">
        <w:rPr>
          <w:sz w:val="24"/>
          <w:szCs w:val="24"/>
          <w:vertAlign w:val="superscript"/>
        </w:rPr>
        <w:t>st</w:t>
      </w:r>
      <w:r w:rsidRPr="009C279B">
        <w:rPr>
          <w:sz w:val="24"/>
          <w:szCs w:val="24"/>
        </w:rPr>
        <w:t xml:space="preserve"> Corinthians 7:7. One has been called by the Father Stephen is in 1</w:t>
      </w:r>
      <w:r w:rsidRPr="009C279B">
        <w:rPr>
          <w:sz w:val="24"/>
          <w:szCs w:val="24"/>
          <w:vertAlign w:val="superscript"/>
        </w:rPr>
        <w:t>st</w:t>
      </w:r>
      <w:r w:rsidRPr="009C279B">
        <w:rPr>
          <w:sz w:val="24"/>
          <w:szCs w:val="24"/>
        </w:rPr>
        <w:t xml:space="preserve"> Corinthians 7:17. One that has obtained mercy of the Father Stephen to be faithful is in 1</w:t>
      </w:r>
      <w:r w:rsidRPr="009C279B">
        <w:rPr>
          <w:sz w:val="24"/>
          <w:szCs w:val="24"/>
          <w:vertAlign w:val="superscript"/>
        </w:rPr>
        <w:t>st</w:t>
      </w:r>
      <w:r w:rsidRPr="009C279B">
        <w:rPr>
          <w:sz w:val="24"/>
          <w:szCs w:val="24"/>
        </w:rPr>
        <w:t xml:space="preserve"> Corinthians 7:25. One only Father Stephen is in 1</w:t>
      </w:r>
      <w:r w:rsidRPr="009C279B">
        <w:rPr>
          <w:sz w:val="24"/>
          <w:szCs w:val="24"/>
          <w:vertAlign w:val="superscript"/>
        </w:rPr>
        <w:t>st</w:t>
      </w:r>
      <w:r w:rsidRPr="009C279B">
        <w:rPr>
          <w:sz w:val="24"/>
          <w:szCs w:val="24"/>
        </w:rPr>
        <w:t xml:space="preserve"> Corinthians 8:4. One God the Father Stephen &amp; One Lord Jesus Christ is in 1</w:t>
      </w:r>
      <w:r w:rsidRPr="009C279B">
        <w:rPr>
          <w:sz w:val="24"/>
          <w:szCs w:val="24"/>
          <w:vertAlign w:val="superscript"/>
        </w:rPr>
        <w:t>st</w:t>
      </w:r>
      <w:r w:rsidRPr="009C279B">
        <w:rPr>
          <w:sz w:val="24"/>
          <w:szCs w:val="24"/>
        </w:rPr>
        <w:t xml:space="preserve"> Corinthians 8:6. One receives the prize is in 1</w:t>
      </w:r>
      <w:r w:rsidRPr="009C279B">
        <w:rPr>
          <w:sz w:val="24"/>
          <w:szCs w:val="24"/>
          <w:vertAlign w:val="superscript"/>
        </w:rPr>
        <w:t>st</w:t>
      </w:r>
      <w:r w:rsidRPr="009C279B">
        <w:rPr>
          <w:sz w:val="24"/>
          <w:szCs w:val="24"/>
        </w:rPr>
        <w:t xml:space="preserve"> Corinthians 9:24. One that beats the air is in 1</w:t>
      </w:r>
      <w:r w:rsidRPr="009C279B">
        <w:rPr>
          <w:sz w:val="24"/>
          <w:szCs w:val="24"/>
          <w:vertAlign w:val="superscript"/>
        </w:rPr>
        <w:t>st</w:t>
      </w:r>
      <w:r w:rsidRPr="009C279B">
        <w:rPr>
          <w:sz w:val="24"/>
          <w:szCs w:val="24"/>
        </w:rPr>
        <w:t xml:space="preserve"> Corinthians 9:26. One day 23,000 fell by fornication is in 1</w:t>
      </w:r>
      <w:r w:rsidRPr="009C279B">
        <w:rPr>
          <w:sz w:val="24"/>
          <w:szCs w:val="24"/>
          <w:vertAlign w:val="superscript"/>
        </w:rPr>
        <w:t>st</w:t>
      </w:r>
      <w:r w:rsidRPr="009C279B">
        <w:rPr>
          <w:sz w:val="24"/>
          <w:szCs w:val="24"/>
        </w:rPr>
        <w:t xml:space="preserve"> Corinthians 10:8. One bread &amp; One body is in 1</w:t>
      </w:r>
      <w:r w:rsidRPr="009C279B">
        <w:rPr>
          <w:sz w:val="24"/>
          <w:szCs w:val="24"/>
          <w:vertAlign w:val="superscript"/>
        </w:rPr>
        <w:t>st</w:t>
      </w:r>
      <w:r w:rsidRPr="009C279B">
        <w:rPr>
          <w:sz w:val="24"/>
          <w:szCs w:val="24"/>
        </w:rPr>
        <w:t xml:space="preserve"> Corinthians 10:17. One as if She were shaven is in 1</w:t>
      </w:r>
      <w:r w:rsidRPr="009C279B">
        <w:rPr>
          <w:sz w:val="24"/>
          <w:szCs w:val="24"/>
          <w:vertAlign w:val="superscript"/>
        </w:rPr>
        <w:t>st</w:t>
      </w:r>
      <w:r w:rsidRPr="009C279B">
        <w:rPr>
          <w:sz w:val="24"/>
          <w:szCs w:val="24"/>
        </w:rPr>
        <w:t xml:space="preserve"> Corinthians 11:5. One place is in 1</w:t>
      </w:r>
      <w:r w:rsidRPr="009C279B">
        <w:rPr>
          <w:sz w:val="24"/>
          <w:szCs w:val="24"/>
          <w:vertAlign w:val="superscript"/>
        </w:rPr>
        <w:t>st</w:t>
      </w:r>
      <w:r w:rsidRPr="009C279B">
        <w:rPr>
          <w:sz w:val="24"/>
          <w:szCs w:val="24"/>
        </w:rPr>
        <w:t xml:space="preserve"> Corinthians 11:20. One take before other His own supper &amp; One is hungry is in 1</w:t>
      </w:r>
      <w:r w:rsidRPr="009C279B">
        <w:rPr>
          <w:sz w:val="24"/>
          <w:szCs w:val="24"/>
          <w:vertAlign w:val="superscript"/>
        </w:rPr>
        <w:t>st</w:t>
      </w:r>
      <w:r w:rsidRPr="009C279B">
        <w:rPr>
          <w:sz w:val="24"/>
          <w:szCs w:val="24"/>
        </w:rPr>
        <w:t xml:space="preserve"> Corinthians 11:21. One tarry is in 1</w:t>
      </w:r>
      <w:r w:rsidRPr="009C279B">
        <w:rPr>
          <w:sz w:val="24"/>
          <w:szCs w:val="24"/>
          <w:vertAlign w:val="superscript"/>
        </w:rPr>
        <w:t>st</w:t>
      </w:r>
      <w:r w:rsidRPr="009C279B">
        <w:rPr>
          <w:sz w:val="24"/>
          <w:szCs w:val="24"/>
        </w:rPr>
        <w:t xml:space="preserve"> Corinthians 11:33. One is given by the Spirit is in 1</w:t>
      </w:r>
      <w:r w:rsidRPr="009C279B">
        <w:rPr>
          <w:sz w:val="24"/>
          <w:szCs w:val="24"/>
          <w:vertAlign w:val="superscript"/>
        </w:rPr>
        <w:t>st</w:t>
      </w:r>
      <w:r w:rsidRPr="009C279B">
        <w:rPr>
          <w:sz w:val="24"/>
          <w:szCs w:val="24"/>
        </w:rPr>
        <w:t xml:space="preserve"> Corinthians 12:8. One and selfsame Spirit is in 1</w:t>
      </w:r>
      <w:r w:rsidRPr="009C279B">
        <w:rPr>
          <w:sz w:val="24"/>
          <w:szCs w:val="24"/>
          <w:vertAlign w:val="superscript"/>
        </w:rPr>
        <w:t>st</w:t>
      </w:r>
      <w:r w:rsidRPr="009C279B">
        <w:rPr>
          <w:sz w:val="24"/>
          <w:szCs w:val="24"/>
        </w:rPr>
        <w:t xml:space="preserve"> Corinthians 12:11. One body is in 1</w:t>
      </w:r>
      <w:r w:rsidRPr="009C279B">
        <w:rPr>
          <w:sz w:val="24"/>
          <w:szCs w:val="24"/>
          <w:vertAlign w:val="superscript"/>
        </w:rPr>
        <w:t>st</w:t>
      </w:r>
      <w:r w:rsidRPr="009C279B">
        <w:rPr>
          <w:sz w:val="24"/>
          <w:szCs w:val="24"/>
        </w:rPr>
        <w:t xml:space="preserve"> Corinthians 12:12, 20. One Spirit &amp; One body is in 1</w:t>
      </w:r>
      <w:r w:rsidRPr="009C279B">
        <w:rPr>
          <w:sz w:val="24"/>
          <w:szCs w:val="24"/>
          <w:vertAlign w:val="superscript"/>
        </w:rPr>
        <w:t>st</w:t>
      </w:r>
      <w:r w:rsidRPr="009C279B">
        <w:rPr>
          <w:sz w:val="24"/>
          <w:szCs w:val="24"/>
        </w:rPr>
        <w:t xml:space="preserve"> Corinthians 12:13. One member is in 1</w:t>
      </w:r>
      <w:r w:rsidRPr="009C279B">
        <w:rPr>
          <w:sz w:val="24"/>
          <w:szCs w:val="24"/>
          <w:vertAlign w:val="superscript"/>
        </w:rPr>
        <w:t>st</w:t>
      </w:r>
      <w:r w:rsidRPr="009C279B">
        <w:rPr>
          <w:sz w:val="24"/>
          <w:szCs w:val="24"/>
        </w:rPr>
        <w:t xml:space="preserve"> Corinthians 12:14, 19. One of them in the body as it has pleased Him is in 1</w:t>
      </w:r>
      <w:r w:rsidRPr="009C279B">
        <w:rPr>
          <w:sz w:val="24"/>
          <w:szCs w:val="24"/>
          <w:vertAlign w:val="superscript"/>
        </w:rPr>
        <w:t>st</w:t>
      </w:r>
      <w:r w:rsidRPr="009C279B">
        <w:rPr>
          <w:sz w:val="24"/>
          <w:szCs w:val="24"/>
        </w:rPr>
        <w:t xml:space="preserve"> Corinthians 12:18. One same care is in 1</w:t>
      </w:r>
      <w:r w:rsidRPr="009C279B">
        <w:rPr>
          <w:sz w:val="24"/>
          <w:szCs w:val="24"/>
          <w:vertAlign w:val="superscript"/>
        </w:rPr>
        <w:t>st</w:t>
      </w:r>
      <w:r w:rsidRPr="009C279B">
        <w:rPr>
          <w:sz w:val="24"/>
          <w:szCs w:val="24"/>
        </w:rPr>
        <w:t xml:space="preserve"> Corinthians 12:25. One member suffers all suffers or One member be honored all rejoice is in 1</w:t>
      </w:r>
      <w:r w:rsidRPr="009C279B">
        <w:rPr>
          <w:sz w:val="24"/>
          <w:szCs w:val="24"/>
          <w:vertAlign w:val="superscript"/>
        </w:rPr>
        <w:t>st</w:t>
      </w:r>
      <w:r w:rsidRPr="009C279B">
        <w:rPr>
          <w:sz w:val="24"/>
          <w:szCs w:val="24"/>
        </w:rPr>
        <w:t xml:space="preserve"> Corinthians 12:26. One place is in 1</w:t>
      </w:r>
      <w:r w:rsidRPr="009C279B">
        <w:rPr>
          <w:sz w:val="24"/>
          <w:szCs w:val="24"/>
          <w:vertAlign w:val="superscript"/>
        </w:rPr>
        <w:t>st</w:t>
      </w:r>
      <w:r w:rsidRPr="009C279B">
        <w:rPr>
          <w:sz w:val="24"/>
          <w:szCs w:val="24"/>
        </w:rPr>
        <w:t xml:space="preserve"> Corinthians 14:23. One that believes not or one unlearned is judged of all is in 1</w:t>
      </w:r>
      <w:r w:rsidRPr="009C279B">
        <w:rPr>
          <w:sz w:val="24"/>
          <w:szCs w:val="24"/>
          <w:vertAlign w:val="superscript"/>
        </w:rPr>
        <w:t>st</w:t>
      </w:r>
      <w:r w:rsidRPr="009C279B">
        <w:rPr>
          <w:sz w:val="24"/>
          <w:szCs w:val="24"/>
        </w:rPr>
        <w:t xml:space="preserve"> Corinthians 14:24. One of You for edifying is in 1</w:t>
      </w:r>
      <w:r w:rsidRPr="009C279B">
        <w:rPr>
          <w:sz w:val="24"/>
          <w:szCs w:val="24"/>
          <w:vertAlign w:val="superscript"/>
        </w:rPr>
        <w:t>st</w:t>
      </w:r>
      <w:r w:rsidRPr="009C279B">
        <w:rPr>
          <w:sz w:val="24"/>
          <w:szCs w:val="24"/>
        </w:rPr>
        <w:t xml:space="preserve"> Corinthians 14:26. One interpret is in 1</w:t>
      </w:r>
      <w:r w:rsidRPr="009C279B">
        <w:rPr>
          <w:sz w:val="24"/>
          <w:szCs w:val="24"/>
          <w:vertAlign w:val="superscript"/>
        </w:rPr>
        <w:t>st</w:t>
      </w:r>
      <w:r w:rsidRPr="009C279B">
        <w:rPr>
          <w:sz w:val="24"/>
          <w:szCs w:val="24"/>
        </w:rPr>
        <w:t xml:space="preserve"> Corinthians 14:27. One by One may prophesy is in 1</w:t>
      </w:r>
      <w:r w:rsidRPr="009C279B">
        <w:rPr>
          <w:sz w:val="24"/>
          <w:szCs w:val="24"/>
          <w:vertAlign w:val="superscript"/>
        </w:rPr>
        <w:t>st</w:t>
      </w:r>
      <w:r w:rsidRPr="009C279B">
        <w:rPr>
          <w:sz w:val="24"/>
          <w:szCs w:val="24"/>
        </w:rPr>
        <w:t xml:space="preserve"> Corinthians 14:31. One born out of due time is in 1</w:t>
      </w:r>
      <w:r w:rsidRPr="009C279B">
        <w:rPr>
          <w:sz w:val="24"/>
          <w:szCs w:val="24"/>
          <w:vertAlign w:val="superscript"/>
        </w:rPr>
        <w:t>st</w:t>
      </w:r>
      <w:r w:rsidRPr="009C279B">
        <w:rPr>
          <w:sz w:val="24"/>
          <w:szCs w:val="24"/>
        </w:rPr>
        <w:t xml:space="preserve"> Corinthians 15:8. One kind of flesh of Men is in 1</w:t>
      </w:r>
      <w:r w:rsidRPr="009C279B">
        <w:rPr>
          <w:sz w:val="24"/>
          <w:szCs w:val="24"/>
          <w:vertAlign w:val="superscript"/>
        </w:rPr>
        <w:t>st</w:t>
      </w:r>
      <w:r w:rsidRPr="009C279B">
        <w:rPr>
          <w:sz w:val="24"/>
          <w:szCs w:val="24"/>
        </w:rPr>
        <w:t xml:space="preserve"> Corinthians 15:39. One celestial is in 1</w:t>
      </w:r>
      <w:r w:rsidRPr="009C279B">
        <w:rPr>
          <w:sz w:val="24"/>
          <w:szCs w:val="24"/>
          <w:vertAlign w:val="superscript"/>
        </w:rPr>
        <w:t>st</w:t>
      </w:r>
      <w:r w:rsidRPr="009C279B">
        <w:rPr>
          <w:sz w:val="24"/>
          <w:szCs w:val="24"/>
        </w:rPr>
        <w:t xml:space="preserve"> Corinthians 15:40. One glory of the sun &amp; One star differs from another in glory is in 1</w:t>
      </w:r>
      <w:r w:rsidRPr="009C279B">
        <w:rPr>
          <w:sz w:val="24"/>
          <w:szCs w:val="24"/>
          <w:vertAlign w:val="superscript"/>
        </w:rPr>
        <w:t>st</w:t>
      </w:r>
      <w:r w:rsidRPr="009C279B">
        <w:rPr>
          <w:sz w:val="24"/>
          <w:szCs w:val="24"/>
        </w:rPr>
        <w:t xml:space="preserve"> Corinthians 15:41. One of You lay Him in store is in 1</w:t>
      </w:r>
      <w:r w:rsidRPr="009C279B">
        <w:rPr>
          <w:sz w:val="24"/>
          <w:szCs w:val="24"/>
          <w:vertAlign w:val="superscript"/>
        </w:rPr>
        <w:t>st</w:t>
      </w:r>
      <w:r w:rsidRPr="009C279B">
        <w:rPr>
          <w:sz w:val="24"/>
          <w:szCs w:val="24"/>
        </w:rPr>
        <w:t xml:space="preserve"> Corinthians 16:2. One that helped with Us &amp; labored to submit is in 1</w:t>
      </w:r>
      <w:r w:rsidRPr="009C279B">
        <w:rPr>
          <w:sz w:val="24"/>
          <w:szCs w:val="24"/>
          <w:vertAlign w:val="superscript"/>
        </w:rPr>
        <w:t>st</w:t>
      </w:r>
      <w:r w:rsidRPr="009C279B">
        <w:rPr>
          <w:sz w:val="24"/>
          <w:szCs w:val="24"/>
        </w:rPr>
        <w:t xml:space="preserve"> Corinthians 16:16. One greet is in with a holy kiss is in 1</w:t>
      </w:r>
      <w:r w:rsidRPr="009C279B">
        <w:rPr>
          <w:sz w:val="24"/>
          <w:szCs w:val="24"/>
          <w:vertAlign w:val="superscript"/>
        </w:rPr>
        <w:t>st</w:t>
      </w:r>
      <w:r w:rsidRPr="009C279B">
        <w:rPr>
          <w:sz w:val="24"/>
          <w:szCs w:val="24"/>
        </w:rPr>
        <w:t xml:space="preserve"> Corinthians 16:20. One should not be swallowed up with overmuch sorrow is in 2</w:t>
      </w:r>
      <w:r w:rsidRPr="009C279B">
        <w:rPr>
          <w:sz w:val="24"/>
          <w:szCs w:val="24"/>
          <w:vertAlign w:val="superscript"/>
        </w:rPr>
        <w:t>nd</w:t>
      </w:r>
      <w:r w:rsidRPr="009C279B">
        <w:rPr>
          <w:sz w:val="24"/>
          <w:szCs w:val="24"/>
        </w:rPr>
        <w:t xml:space="preserve"> Corinthians 2:7. One We are the Savior of death unto death is in 2</w:t>
      </w:r>
      <w:r w:rsidRPr="009C279B">
        <w:rPr>
          <w:sz w:val="24"/>
          <w:szCs w:val="24"/>
          <w:vertAlign w:val="superscript"/>
        </w:rPr>
        <w:t>nd</w:t>
      </w:r>
      <w:r w:rsidRPr="009C279B">
        <w:rPr>
          <w:sz w:val="24"/>
          <w:szCs w:val="24"/>
        </w:rPr>
        <w:t xml:space="preserve"> Corinthians 2:16. One may receive the things done in His body is in 2</w:t>
      </w:r>
      <w:r w:rsidRPr="009C279B">
        <w:rPr>
          <w:sz w:val="24"/>
          <w:szCs w:val="24"/>
          <w:vertAlign w:val="superscript"/>
        </w:rPr>
        <w:t>nd</w:t>
      </w:r>
      <w:r w:rsidRPr="009C279B">
        <w:rPr>
          <w:sz w:val="24"/>
          <w:szCs w:val="24"/>
        </w:rPr>
        <w:t xml:space="preserve"> Corinthians 5:10. One died for all is in 2</w:t>
      </w:r>
      <w:r w:rsidRPr="009C279B">
        <w:rPr>
          <w:sz w:val="24"/>
          <w:szCs w:val="24"/>
          <w:vertAlign w:val="superscript"/>
        </w:rPr>
        <w:t>nd</w:t>
      </w:r>
      <w:r w:rsidRPr="009C279B">
        <w:rPr>
          <w:sz w:val="24"/>
          <w:szCs w:val="24"/>
        </w:rPr>
        <w:t xml:space="preserve"> Corinthians 5:14. One think this is in 2</w:t>
      </w:r>
      <w:r w:rsidRPr="009C279B">
        <w:rPr>
          <w:sz w:val="24"/>
          <w:szCs w:val="24"/>
          <w:vertAlign w:val="superscript"/>
        </w:rPr>
        <w:t>nd</w:t>
      </w:r>
      <w:r w:rsidRPr="009C279B">
        <w:rPr>
          <w:sz w:val="24"/>
          <w:szCs w:val="24"/>
        </w:rPr>
        <w:t xml:space="preserve"> Corinthians 10:11. One Husband with godly jealousy to present You as a Chaste Virgin is in 2</w:t>
      </w:r>
      <w:r w:rsidRPr="009C279B">
        <w:rPr>
          <w:sz w:val="24"/>
          <w:szCs w:val="24"/>
          <w:vertAlign w:val="superscript"/>
        </w:rPr>
        <w:t>nd</w:t>
      </w:r>
      <w:r w:rsidRPr="009C279B">
        <w:rPr>
          <w:sz w:val="24"/>
          <w:szCs w:val="24"/>
        </w:rPr>
        <w:t xml:space="preserve"> Corinthians 11:2. One say 40 stripes is in 2</w:t>
      </w:r>
      <w:r w:rsidRPr="009C279B">
        <w:rPr>
          <w:sz w:val="24"/>
          <w:szCs w:val="24"/>
          <w:vertAlign w:val="superscript"/>
        </w:rPr>
        <w:t>nd</w:t>
      </w:r>
      <w:r w:rsidRPr="009C279B">
        <w:rPr>
          <w:sz w:val="24"/>
          <w:szCs w:val="24"/>
        </w:rPr>
        <w:t xml:space="preserve"> Corinthians 11:24. One caught up to the 3</w:t>
      </w:r>
      <w:r w:rsidRPr="009C279B">
        <w:rPr>
          <w:sz w:val="24"/>
          <w:szCs w:val="24"/>
          <w:vertAlign w:val="superscript"/>
        </w:rPr>
        <w:t>rd</w:t>
      </w:r>
      <w:r w:rsidRPr="009C279B">
        <w:rPr>
          <w:sz w:val="24"/>
          <w:szCs w:val="24"/>
        </w:rPr>
        <w:t xml:space="preserve"> Heaven is in 2</w:t>
      </w:r>
      <w:r w:rsidRPr="009C279B">
        <w:rPr>
          <w:sz w:val="24"/>
          <w:szCs w:val="24"/>
          <w:vertAlign w:val="superscript"/>
        </w:rPr>
        <w:t>nd</w:t>
      </w:r>
      <w:r w:rsidRPr="009C279B">
        <w:rPr>
          <w:sz w:val="24"/>
          <w:szCs w:val="24"/>
        </w:rPr>
        <w:t xml:space="preserve"> Corinthians 12:2. One will I glory is in 2</w:t>
      </w:r>
      <w:r w:rsidRPr="009C279B">
        <w:rPr>
          <w:sz w:val="24"/>
          <w:szCs w:val="24"/>
          <w:vertAlign w:val="superscript"/>
        </w:rPr>
        <w:t>nd</w:t>
      </w:r>
      <w:r w:rsidRPr="009C279B">
        <w:rPr>
          <w:sz w:val="24"/>
          <w:szCs w:val="24"/>
        </w:rPr>
        <w:t xml:space="preserve"> Corinthians 12:5. One mind is in 2</w:t>
      </w:r>
      <w:r w:rsidRPr="009C279B">
        <w:rPr>
          <w:sz w:val="24"/>
          <w:szCs w:val="24"/>
          <w:vertAlign w:val="superscript"/>
        </w:rPr>
        <w:t>nd</w:t>
      </w:r>
      <w:r w:rsidRPr="009C279B">
        <w:rPr>
          <w:sz w:val="24"/>
          <w:szCs w:val="24"/>
        </w:rPr>
        <w:t xml:space="preserve"> Corinthians 13:11. One greet with a holy kiss is in 2</w:t>
      </w:r>
      <w:r w:rsidRPr="009C279B">
        <w:rPr>
          <w:sz w:val="24"/>
          <w:szCs w:val="24"/>
          <w:vertAlign w:val="superscript"/>
        </w:rPr>
        <w:t>nd</w:t>
      </w:r>
      <w:r w:rsidRPr="009C279B">
        <w:rPr>
          <w:sz w:val="24"/>
          <w:szCs w:val="24"/>
        </w:rPr>
        <w:t xml:space="preserve"> Corinthians 13:12. One that is cursed if He does not continue all things written in the book of the Law to do them is in Galatians 3:10. One is cursed that hangs on a tree is in Galatians 3:13. One seed is in Galatians 3:16. One is not a mediator but the Father Stephen is in Galatians 3:20. One in all is in Galatians 3:28. One by a Bondmaid is in Galatians 4:22. One from Mount Sinai is in Galatians 4:24. One agape love is in Galatians 5:13. One agape love word fulfills the Law is in Galatians 5:14. One devoured &amp; bitten &amp; One consumed is in Galatians 5:15. One Spirit is contrary to the One Flesh is in Galatians 5:17. One provoking &amp; envying is in Galatians 5:26. One in the Spirit of Meekness is in Galatians 6:1. One bears Another’s burdens is in Galatians 6:2. One is gathered in all things is in Ephesians 1:10. One of both making peace is in Ephesians 2:14. One New Man from twain making peace is in Ephesians 2:15. One body by the Cross to be reconciled both unto the Father Stephen is in Ephesians 2:16. One access by One Spirit unto the Father Stephen is in Ephesians 2:18. One forbearing in agape love is in Ephesians 4:2. One Body &amp; One Spirit in One hope of Your calling is in Ephesians 4:4. One Father Stephen, One faith and One baptism is in Ephesians 4:5. One God and Father Stephen of All in You all, through You all and above You all is in Ephesians 4:6. One of Us is given grace is in Ephesians 4:7. One of Our members is in Ephesians 4:25. One kindness &amp; One forgiving is in Ephesians 4:32. One submitting in the godly fear of the Father Stephen is in Ephesians 5:21. One flesh is in Ephesians 5:31. One of You in particular so divinely love Your Wife as Himself is in Ephesians 5:33. One preaches contention is in Philippians 1:16. One Spirit in steadfastness &amp; One mind striving for the Gospel is in Philippians 1:27. One accord &amp; One mind is in Philippians 2:2. One thing I do is look to the future, leaving the past behind is in Philippians 3:13. One should not lie is in Colossians 3:9. One forbearing &amp; One forgiving is in Colossians 3:13. One body in thankfulness is in Colossians 3:15. One admonishing in singing is in Colossians 3:16. One Faithful and Beloved Brother is in Colossians 4:9. One Servant is in Colossians 4:12. One exhorted, comforted and charged is in 1</w:t>
      </w:r>
      <w:r w:rsidRPr="009C279B">
        <w:rPr>
          <w:sz w:val="24"/>
          <w:szCs w:val="24"/>
          <w:vertAlign w:val="superscript"/>
        </w:rPr>
        <w:t>st</w:t>
      </w:r>
      <w:r w:rsidRPr="009C279B">
        <w:rPr>
          <w:sz w:val="24"/>
          <w:szCs w:val="24"/>
        </w:rPr>
        <w:t xml:space="preserve"> Thessalonians 2:11. One agape love that increases and abounds is in 1</w:t>
      </w:r>
      <w:r w:rsidRPr="009C279B">
        <w:rPr>
          <w:sz w:val="24"/>
          <w:szCs w:val="24"/>
          <w:vertAlign w:val="superscript"/>
        </w:rPr>
        <w:t>st</w:t>
      </w:r>
      <w:r w:rsidRPr="009C279B">
        <w:rPr>
          <w:sz w:val="24"/>
          <w:szCs w:val="24"/>
        </w:rPr>
        <w:t xml:space="preserve"> Thessalonians 3:12. One of You should know how to possess His vessel in sanctification and honor is in 1</w:t>
      </w:r>
      <w:r w:rsidRPr="009C279B">
        <w:rPr>
          <w:sz w:val="24"/>
          <w:szCs w:val="24"/>
          <w:vertAlign w:val="superscript"/>
        </w:rPr>
        <w:t>st</w:t>
      </w:r>
      <w:r w:rsidRPr="009C279B">
        <w:rPr>
          <w:sz w:val="24"/>
          <w:szCs w:val="24"/>
        </w:rPr>
        <w:t xml:space="preserve"> Thessalonians 4:4. One agape love is taught by the Father Stephen is in 1</w:t>
      </w:r>
      <w:r w:rsidRPr="009C279B">
        <w:rPr>
          <w:sz w:val="24"/>
          <w:szCs w:val="24"/>
          <w:vertAlign w:val="superscript"/>
        </w:rPr>
        <w:t>st</w:t>
      </w:r>
      <w:r w:rsidRPr="009C279B">
        <w:rPr>
          <w:sz w:val="24"/>
          <w:szCs w:val="24"/>
        </w:rPr>
        <w:t xml:space="preserve"> Thessalonians 4:9. One comforted with these words is in 1</w:t>
      </w:r>
      <w:r w:rsidRPr="009C279B">
        <w:rPr>
          <w:sz w:val="24"/>
          <w:szCs w:val="24"/>
          <w:vertAlign w:val="superscript"/>
        </w:rPr>
        <w:t>st</w:t>
      </w:r>
      <w:r w:rsidRPr="009C279B">
        <w:rPr>
          <w:sz w:val="24"/>
          <w:szCs w:val="24"/>
        </w:rPr>
        <w:t xml:space="preserve"> Thessalonians 4:18. One edified is in 1</w:t>
      </w:r>
      <w:r w:rsidRPr="009C279B">
        <w:rPr>
          <w:sz w:val="24"/>
          <w:szCs w:val="24"/>
          <w:vertAlign w:val="superscript"/>
        </w:rPr>
        <w:t>st</w:t>
      </w:r>
      <w:r w:rsidRPr="009C279B">
        <w:rPr>
          <w:sz w:val="24"/>
          <w:szCs w:val="24"/>
        </w:rPr>
        <w:t xml:space="preserve"> Thessalonians 5:11. One charity abounds to all is in 2</w:t>
      </w:r>
      <w:r w:rsidRPr="009C279B">
        <w:rPr>
          <w:sz w:val="24"/>
          <w:szCs w:val="24"/>
          <w:vertAlign w:val="superscript"/>
        </w:rPr>
        <w:t>nd</w:t>
      </w:r>
      <w:r w:rsidRPr="009C279B">
        <w:rPr>
          <w:sz w:val="24"/>
          <w:szCs w:val="24"/>
        </w:rPr>
        <w:t xml:space="preserve"> Thessalonians 1:3. One Father Stephen &amp; One Mediator is in 1</w:t>
      </w:r>
      <w:r w:rsidRPr="009C279B">
        <w:rPr>
          <w:sz w:val="24"/>
          <w:szCs w:val="24"/>
          <w:vertAlign w:val="superscript"/>
        </w:rPr>
        <w:t>st</w:t>
      </w:r>
      <w:r w:rsidRPr="009C279B">
        <w:rPr>
          <w:sz w:val="24"/>
          <w:szCs w:val="24"/>
        </w:rPr>
        <w:t xml:space="preserve"> Timothy 2:5. One Wife of a Husband is in 1</w:t>
      </w:r>
      <w:r w:rsidRPr="009C279B">
        <w:rPr>
          <w:sz w:val="24"/>
          <w:szCs w:val="24"/>
          <w:vertAlign w:val="superscript"/>
        </w:rPr>
        <w:t>st</w:t>
      </w:r>
      <w:r w:rsidRPr="009C279B">
        <w:rPr>
          <w:sz w:val="24"/>
          <w:szCs w:val="24"/>
        </w:rPr>
        <w:t xml:space="preserve"> Timothy 3:2. One that rules well His own house is in 1</w:t>
      </w:r>
      <w:r w:rsidRPr="009C279B">
        <w:rPr>
          <w:sz w:val="24"/>
          <w:szCs w:val="24"/>
          <w:vertAlign w:val="superscript"/>
        </w:rPr>
        <w:t>st</w:t>
      </w:r>
      <w:r w:rsidRPr="009C279B">
        <w:rPr>
          <w:sz w:val="24"/>
          <w:szCs w:val="24"/>
        </w:rPr>
        <w:t xml:space="preserve"> Timothy 3:4. One Wife of Husbands is in 1</w:t>
      </w:r>
      <w:r w:rsidRPr="009C279B">
        <w:rPr>
          <w:sz w:val="24"/>
          <w:szCs w:val="24"/>
          <w:vertAlign w:val="superscript"/>
        </w:rPr>
        <w:t>st</w:t>
      </w:r>
      <w:r w:rsidRPr="009C279B">
        <w:rPr>
          <w:sz w:val="24"/>
          <w:szCs w:val="24"/>
        </w:rPr>
        <w:t xml:space="preserve"> Timothy 3:12. One Man of Wife is in 1</w:t>
      </w:r>
      <w:r w:rsidRPr="009C279B">
        <w:rPr>
          <w:sz w:val="24"/>
          <w:szCs w:val="24"/>
          <w:vertAlign w:val="superscript"/>
        </w:rPr>
        <w:t>st</w:t>
      </w:r>
      <w:r w:rsidRPr="009C279B">
        <w:rPr>
          <w:sz w:val="24"/>
          <w:szCs w:val="24"/>
        </w:rPr>
        <w:t xml:space="preserve"> Timothy 5:9. One without partiality is in 1</w:t>
      </w:r>
      <w:r w:rsidRPr="009C279B">
        <w:rPr>
          <w:sz w:val="24"/>
          <w:szCs w:val="24"/>
          <w:vertAlign w:val="superscript"/>
        </w:rPr>
        <w:t>st</w:t>
      </w:r>
      <w:r w:rsidRPr="009C279B">
        <w:rPr>
          <w:sz w:val="24"/>
          <w:szCs w:val="24"/>
        </w:rPr>
        <w:t xml:space="preserve"> Timothy 5:21. One that names the Father Stephen depart from iniquity is in 2</w:t>
      </w:r>
      <w:r w:rsidRPr="009C279B">
        <w:rPr>
          <w:sz w:val="24"/>
          <w:szCs w:val="24"/>
          <w:vertAlign w:val="superscript"/>
        </w:rPr>
        <w:t>nd</w:t>
      </w:r>
      <w:r w:rsidRPr="009C279B">
        <w:rPr>
          <w:sz w:val="24"/>
          <w:szCs w:val="24"/>
        </w:rPr>
        <w:t xml:space="preserve"> Timothy 2:19. One Wife of Husband is in Titus 1:6. One of themselves is in Titus 1:12. One hating is in Titus 3:3. One as Paul the aged is in Philemon 9. One testified is in Hebrews 2:6. One sanctified is in Hebrews 2:11. One exhort daily is in Hebrews 3:13. One teach You again the first principals of the oracles of the Father Stephen is in Hebrews 5:12. One that uses milk is unskillful on the word of righteousness is in Hebrews 5:13. One desire to do the same diligence is in Hebrews 6:11. One sacrifice for sins forever is in Hebrews 10:12. One offering has perfected those that are sanctified is in Hebrews 10:14. On consideration to provoke to agape love and to good works is in Hebrews 10:24. One exhorting is in Hebrews 10:25. One sprang is in Hebrews 11:12. One morsel of meat sold His birthright as a fornicator is in Hebrews 12:16. One seek a continuing city to come is in Hebrews 13:14. One point offended is guilty of all is in James 2:10. One does not give what is needful to the body is in James 2:16. One Father Stephen believed does well is in James 2:19. One should not speak evil is in James 4:11. One Lawgiver is in James 4:12. One should not have a grudge is in James 5:9. One confesses Your faults and One prays is in James 5:16. One convert Him is in James 5:19. One agape love with a pure heart fervently is in 1</w:t>
      </w:r>
      <w:r w:rsidRPr="009C279B">
        <w:rPr>
          <w:sz w:val="24"/>
          <w:szCs w:val="24"/>
          <w:vertAlign w:val="superscript"/>
        </w:rPr>
        <w:t>st</w:t>
      </w:r>
      <w:r w:rsidRPr="009C279B">
        <w:rPr>
          <w:sz w:val="24"/>
          <w:szCs w:val="24"/>
        </w:rPr>
        <w:t xml:space="preserve"> Peter 1:22. One mind &amp; One compassion is in 1</w:t>
      </w:r>
      <w:r w:rsidRPr="009C279B">
        <w:rPr>
          <w:sz w:val="24"/>
          <w:szCs w:val="24"/>
          <w:vertAlign w:val="superscript"/>
        </w:rPr>
        <w:t>st</w:t>
      </w:r>
      <w:r w:rsidRPr="009C279B">
        <w:rPr>
          <w:sz w:val="24"/>
          <w:szCs w:val="24"/>
        </w:rPr>
        <w:t xml:space="preserve"> Peter 3:8. One hospitality without grudging is in 1</w:t>
      </w:r>
      <w:r w:rsidRPr="009C279B">
        <w:rPr>
          <w:sz w:val="24"/>
          <w:szCs w:val="24"/>
          <w:vertAlign w:val="superscript"/>
        </w:rPr>
        <w:t>st</w:t>
      </w:r>
      <w:r w:rsidRPr="009C279B">
        <w:rPr>
          <w:sz w:val="24"/>
          <w:szCs w:val="24"/>
        </w:rPr>
        <w:t xml:space="preserve"> Peter 4:9. One to minister the same is in 1</w:t>
      </w:r>
      <w:r w:rsidRPr="009C279B">
        <w:rPr>
          <w:sz w:val="24"/>
          <w:szCs w:val="24"/>
          <w:vertAlign w:val="superscript"/>
        </w:rPr>
        <w:t>st</w:t>
      </w:r>
      <w:r w:rsidRPr="009C279B">
        <w:rPr>
          <w:sz w:val="24"/>
          <w:szCs w:val="24"/>
        </w:rPr>
        <w:t xml:space="preserve"> Peter 4:10. One Younger submit unto the One Elder is in 1</w:t>
      </w:r>
      <w:r w:rsidRPr="009C279B">
        <w:rPr>
          <w:sz w:val="24"/>
          <w:szCs w:val="24"/>
          <w:vertAlign w:val="superscript"/>
        </w:rPr>
        <w:t>st</w:t>
      </w:r>
      <w:r w:rsidRPr="009C279B">
        <w:rPr>
          <w:sz w:val="24"/>
          <w:szCs w:val="24"/>
        </w:rPr>
        <w:t xml:space="preserve"> Peter 5:5. One greet with an agape love kiss is in 1</w:t>
      </w:r>
      <w:r w:rsidRPr="009C279B">
        <w:rPr>
          <w:sz w:val="24"/>
          <w:szCs w:val="24"/>
          <w:vertAlign w:val="superscript"/>
        </w:rPr>
        <w:t>st</w:t>
      </w:r>
      <w:r w:rsidRPr="009C279B">
        <w:rPr>
          <w:sz w:val="24"/>
          <w:szCs w:val="24"/>
        </w:rPr>
        <w:t xml:space="preserve"> Peter 5:14. One thing not ignorant as One day with the Father Stephen as a 1,000 years and a 1,000 years as One day is in 2</w:t>
      </w:r>
      <w:r w:rsidRPr="009C279B">
        <w:rPr>
          <w:sz w:val="24"/>
          <w:szCs w:val="24"/>
          <w:vertAlign w:val="superscript"/>
        </w:rPr>
        <w:t>nd</w:t>
      </w:r>
      <w:r w:rsidRPr="009C279B">
        <w:rPr>
          <w:sz w:val="24"/>
          <w:szCs w:val="24"/>
        </w:rPr>
        <w:t xml:space="preserve"> Peter 3:8. One fellowship is in 1</w:t>
      </w:r>
      <w:r w:rsidRPr="009C279B">
        <w:rPr>
          <w:sz w:val="24"/>
          <w:szCs w:val="24"/>
          <w:vertAlign w:val="superscript"/>
        </w:rPr>
        <w:t>st</w:t>
      </w:r>
      <w:r w:rsidRPr="009C279B">
        <w:rPr>
          <w:sz w:val="24"/>
          <w:szCs w:val="24"/>
        </w:rPr>
        <w:t xml:space="preserve"> John 1:7. One wicked has been overcome is in 1</w:t>
      </w:r>
      <w:r w:rsidRPr="009C279B">
        <w:rPr>
          <w:sz w:val="24"/>
          <w:szCs w:val="24"/>
          <w:vertAlign w:val="superscript"/>
        </w:rPr>
        <w:t>st</w:t>
      </w:r>
      <w:r w:rsidRPr="009C279B">
        <w:rPr>
          <w:sz w:val="24"/>
          <w:szCs w:val="24"/>
        </w:rPr>
        <w:t xml:space="preserve"> John 2:13, 14. One Holy of the unction is in 1</w:t>
      </w:r>
      <w:r w:rsidRPr="009C279B">
        <w:rPr>
          <w:sz w:val="24"/>
          <w:szCs w:val="24"/>
          <w:vertAlign w:val="superscript"/>
        </w:rPr>
        <w:t>st</w:t>
      </w:r>
      <w:r w:rsidRPr="009C279B">
        <w:rPr>
          <w:sz w:val="24"/>
          <w:szCs w:val="24"/>
        </w:rPr>
        <w:t xml:space="preserve"> John 2:20. One that does righteousness is born of the Father Stephen is in 1</w:t>
      </w:r>
      <w:r w:rsidRPr="009C279B">
        <w:rPr>
          <w:sz w:val="24"/>
          <w:szCs w:val="24"/>
          <w:vertAlign w:val="superscript"/>
        </w:rPr>
        <w:t>st</w:t>
      </w:r>
      <w:r w:rsidRPr="009C279B">
        <w:rPr>
          <w:sz w:val="24"/>
          <w:szCs w:val="24"/>
        </w:rPr>
        <w:t xml:space="preserve"> John 2:29. One agape love is in 1</w:t>
      </w:r>
      <w:r w:rsidRPr="009C279B">
        <w:rPr>
          <w:sz w:val="24"/>
          <w:szCs w:val="24"/>
          <w:vertAlign w:val="superscript"/>
        </w:rPr>
        <w:t>st</w:t>
      </w:r>
      <w:r w:rsidRPr="009C279B">
        <w:rPr>
          <w:sz w:val="24"/>
          <w:szCs w:val="24"/>
        </w:rPr>
        <w:t xml:space="preserve"> John 3:11, 23; 4:7, 11, 12. One wicked is in 1</w:t>
      </w:r>
      <w:r w:rsidRPr="009C279B">
        <w:rPr>
          <w:sz w:val="24"/>
          <w:szCs w:val="24"/>
          <w:vertAlign w:val="superscript"/>
        </w:rPr>
        <w:t>st</w:t>
      </w:r>
      <w:r w:rsidRPr="009C279B">
        <w:rPr>
          <w:sz w:val="24"/>
          <w:szCs w:val="24"/>
        </w:rPr>
        <w:t xml:space="preserve"> John 3:12. One that agape loves is born of the Father Stephen is in 1</w:t>
      </w:r>
      <w:r w:rsidRPr="009C279B">
        <w:rPr>
          <w:sz w:val="24"/>
          <w:szCs w:val="24"/>
          <w:vertAlign w:val="superscript"/>
        </w:rPr>
        <w:t>st</w:t>
      </w:r>
      <w:r w:rsidRPr="009C279B">
        <w:rPr>
          <w:sz w:val="24"/>
          <w:szCs w:val="24"/>
        </w:rPr>
        <w:t xml:space="preserve"> John 4:7. One that agape loves Him that begat agape loves Him also that is begotten of Him is in 1</w:t>
      </w:r>
      <w:r w:rsidRPr="009C279B">
        <w:rPr>
          <w:sz w:val="24"/>
          <w:szCs w:val="24"/>
          <w:vertAlign w:val="superscript"/>
        </w:rPr>
        <w:t>st</w:t>
      </w:r>
      <w:r w:rsidRPr="009C279B">
        <w:rPr>
          <w:sz w:val="24"/>
          <w:szCs w:val="24"/>
        </w:rPr>
        <w:t xml:space="preserve"> John 5:1. One Witness in Heaven is in 1</w:t>
      </w:r>
      <w:r w:rsidRPr="009C279B">
        <w:rPr>
          <w:sz w:val="24"/>
          <w:szCs w:val="24"/>
          <w:vertAlign w:val="superscript"/>
        </w:rPr>
        <w:t>st</w:t>
      </w:r>
      <w:r w:rsidRPr="009C279B">
        <w:rPr>
          <w:sz w:val="24"/>
          <w:szCs w:val="24"/>
        </w:rPr>
        <w:t xml:space="preserve"> John 5:7. One Witness on Earth is in 1</w:t>
      </w:r>
      <w:r w:rsidRPr="009C279B">
        <w:rPr>
          <w:sz w:val="24"/>
          <w:szCs w:val="24"/>
          <w:vertAlign w:val="superscript"/>
        </w:rPr>
        <w:t>st</w:t>
      </w:r>
      <w:r w:rsidRPr="009C279B">
        <w:rPr>
          <w:sz w:val="24"/>
          <w:szCs w:val="24"/>
        </w:rPr>
        <w:t xml:space="preserve"> John 5:8. One untouchable by the Wicked One is in 1</w:t>
      </w:r>
      <w:r w:rsidRPr="009C279B">
        <w:rPr>
          <w:sz w:val="24"/>
          <w:szCs w:val="24"/>
          <w:vertAlign w:val="superscript"/>
        </w:rPr>
        <w:t>st</w:t>
      </w:r>
      <w:r w:rsidRPr="009C279B">
        <w:rPr>
          <w:sz w:val="24"/>
          <w:szCs w:val="24"/>
        </w:rPr>
        <w:t xml:space="preserve"> John 5:18. One Lord Stephen that comes with 10,000 Saintly Christian Lords which can put 200,000,000 million to flight which is 2,664,000,000,000,000,000 quintillion is in Jude 14-15. One agape love is in 2</w:t>
      </w:r>
      <w:r w:rsidRPr="009C279B">
        <w:rPr>
          <w:sz w:val="24"/>
          <w:szCs w:val="24"/>
          <w:vertAlign w:val="superscript"/>
        </w:rPr>
        <w:t>nd</w:t>
      </w:r>
      <w:r w:rsidRPr="009C279B">
        <w:rPr>
          <w:sz w:val="24"/>
          <w:szCs w:val="24"/>
        </w:rPr>
        <w:t xml:space="preserve"> John 5. One Son of Man like 7 candlesticks is in Revelation 1:13. One is searched in His reigns and hearts is in Revelation 2:23. One sat on the throne is in Revelation 4:2. One of the Elders is in Revelation 5:5. One book is in Revelation 5:8. One of the seals &amp; One of the four Beasts is in Revelation 6:1. One kill is in Revelation 6:4. One given white robes is in Revelation 6:11. One of the Elders is in Revelation 7:13. On woe is past is in Revelation 9:12. One send gifts is in Revelation 11:10. One of His heads as it were wounded to death is in Revelation 13:3. One cloud like the Son of Man is in Revelation 14:14. One of the four Beasts is in Revelation 15:7. One of the 7 Angels is in Revelation 17:1. One stand is in Revelation 17:10. One hour with the Beast is in Revelation 17:12. One mind is in Revelation 17:13. One day shall Her plagues come upon Her is in Revelation 18:8. One hour is thy judgment come is in Revelation 18:10. One hour so great riches is come to naught is in Revelation 18:17. One hour is She made desolate is in Revelation 18:19. One of the 7 Angels is in Revelation 21:9. One pearl is every several gate is in Revelation 21:21. One into His own city is in Luke 2:3. One Shepherds is in Luke 2:15. One Anna is in Luke 2:36. One voice crying in the wilderness is in Luke 3:4. One mightier than I comes is in Luke 3:16. One Holy of the Father Stephen is in Luke 4:34. One of them all was healed is in Luke 4:40. One of the ships is in Luke 5:3. One thing asked is in Luke 6:9. One communed is in Luke 6:11. One cheek smitten is in Luke 6:29. One that is perfect shall be as His Master is in Luke 6:40. One Solder go is in Luke 7:8. One calling is in Luke 7:32. One of the Pharisees is in Luke 7:36. One owed 500 pence ($16,000.00) &amp; 50 pence ($1,600.00) is in Luke 7:41. One saying is in Luke 8:25. One only Daughter is in Luke 8:42. One comes from the Ruler of the synagogue’s house is in Luke 8:49. One of the Old Prophets is in Luke 9:8, 19. One for thee, One from Moses and One for Elijah is in Luke 9:33. One wondered at all things is in Luke 9:43. One casting out Devils in thy name is in Luke 9:49. One thing is needful is in Luke 10:42. One of His Disciples is in Luke 11:1. One forgive that is indebted to Us is in Luke 11:4. One that asks receives, seeks finds and knocks it shall be opened is in Luke 11:10. One of the Lawyers is in Luke 11:45. One of Your fingers You have not touched is in Luke 11:46. One trode is in Luke 12:1. One of them is not forgotten before the Father Stephen is in Luke 12:6. One of the company is in Luke 12:13. One cubit to His stature by adding is in Luke 12:25. One lily is array more than Solomon and all His glory is in Luke 12:27. One house divided is in Luke 12:52. One of the synagogues on the Sabbath is in Luke 13:10. One of You on the Sabbath loose His ox and His ass from the stall is in Luke 13:15. One said is in Luke 13:23. One of the Chief Pharisees is in Luke 14:1. One of them sat at meat heard these things is in Luke 14:15. One consent began to make excuse is in Luke 14:18. One lost but found is in Luke 15:4. One Sinner repents is more than 99 Just Persons is in Luke 15:7. One piece She lost sweeps the house and finds it is in Luke 15:8. One Sinner that repents is joyful is in Luke 15:10. One of thy Hired Servants is in Luke 15:19. One of thy Servants called is in Luke 15:26. One of His Lord’s debtor called is in Luke 16:5. One agape hates and the Other agape loves &amp; One holds and the Other despised is in Luke 16:13. One tittle of the Law to not fail is in Luke 16:17. One went unto them from the dead is in Luke 16:30. One rose from the dead is in Luke 16:31. One of these Little Ones should not be offended is in Luke 17:2. One of them glorified the Father Stephen is in Luke 17:15. One of the days of the Son of Man is in Luke 17:22. One part under Heaven is in Luke 17:24. One bed &amp; One shall be taken is in Luke 17:34. One grinding shall be taken is in Luke 17:35. One in the field shall be taken is in Luke 17:36. One a Pharisee is in Luke 18:10. One that exalts Himself shall be abased and One that humbles Himself shall be exalted is in Luke 18:14. One is Good that is the Father Stephen is in Luke 18:19. One thing thou lacks is in Luke 18:22. One which has shall be given &amp; the One that has not shall be taken away from Him is in Luke 19:26.  One stone shall not be left is in Luke 19:44. One of those days is in Luke 20:1. One thing asked and answer Me is in Luke 20:3. One stone shall not be left is in Luke 21:6. One sword bought by His garment is in Luke 22:36. One of the 12 is in Luke 22:47. One of them smote off His right ear is in Luke 22:50. One hour of space confidently affirmed is in Luke 22:59. One that perverts the people is in Luke 23:14. One released unto them at the feast is in Luke 23:17. One Simon a Black Man is in Luke 23:26. One on the right hand is in Luke 23:33. One of the Malefactors is in Luke 23:39. One walks and are sad is in Luke 24:17. One Cleopas is in Luke 24:28. One said He opened the Holy Scriptures is in Luke 24:32. </w:t>
      </w:r>
    </w:p>
    <w:p w:rsidR="00691D4D" w:rsidRPr="009C279B" w:rsidRDefault="00691D4D" w:rsidP="00691D4D">
      <w:pPr>
        <w:spacing w:line="480" w:lineRule="auto"/>
        <w:jc w:val="center"/>
        <w:rPr>
          <w:b/>
          <w:sz w:val="24"/>
          <w:szCs w:val="24"/>
        </w:rPr>
      </w:pPr>
      <w:r w:rsidRPr="009C279B">
        <w:rPr>
          <w:b/>
          <w:sz w:val="24"/>
          <w:szCs w:val="24"/>
        </w:rPr>
        <w:t>The Father Stephen that has no Creation</w:t>
      </w:r>
    </w:p>
    <w:p w:rsidR="00691D4D" w:rsidRPr="009C279B" w:rsidRDefault="00691D4D" w:rsidP="00691D4D">
      <w:pPr>
        <w:spacing w:line="480" w:lineRule="auto"/>
        <w:jc w:val="both"/>
        <w:rPr>
          <w:sz w:val="24"/>
          <w:szCs w:val="24"/>
        </w:rPr>
      </w:pPr>
      <w:r w:rsidRPr="009C279B">
        <w:rPr>
          <w:sz w:val="24"/>
          <w:szCs w:val="24"/>
        </w:rPr>
        <w:t xml:space="preserve">One accord is in Acts 1:14. One be ordained to be a Witness of His resurrection is in Acts 1:22. One accord &amp; One place is in Acts 2:1. One says is in Acts 2:7, 12. One Holy to not see corruption is in Acts 2:27. One of You in the name of Jesus Christ for the remission of sins is in Acts 2:38. One accord in the temple is in Acts 2:46. One Holy and the Just denied is in Acts 3:14. One of You from His iniquities is in Acts 3:26. One accord with the Father Stephen is in Acts 4:24. One Heart and One Soul is in Acts 4:32. One accord in Solomon’s porch is in Acts 5:12. One healed is in Acts 5:16. One came and told is in Acts 5:25. One Doctor in the council is in Acts 5:34. </w:t>
      </w:r>
    </w:p>
    <w:p w:rsidR="00691D4D" w:rsidRPr="009C279B" w:rsidRDefault="00691D4D" w:rsidP="00691D4D">
      <w:pPr>
        <w:spacing w:line="480" w:lineRule="auto"/>
        <w:jc w:val="center"/>
        <w:rPr>
          <w:b/>
          <w:sz w:val="24"/>
          <w:szCs w:val="24"/>
        </w:rPr>
      </w:pPr>
      <w:r w:rsidRPr="009C279B">
        <w:rPr>
          <w:b/>
          <w:sz w:val="24"/>
          <w:szCs w:val="24"/>
        </w:rPr>
        <w:t>The Father Stephen that is only linked to His Own Creation</w:t>
      </w:r>
    </w:p>
    <w:p w:rsidR="00691D4D" w:rsidRPr="009C279B" w:rsidRDefault="00691D4D" w:rsidP="00691D4D">
      <w:pPr>
        <w:spacing w:line="480" w:lineRule="auto"/>
        <w:jc w:val="both"/>
        <w:rPr>
          <w:sz w:val="24"/>
          <w:szCs w:val="24"/>
        </w:rPr>
      </w:pPr>
      <w:r w:rsidRPr="009C279B">
        <w:rPr>
          <w:sz w:val="24"/>
          <w:szCs w:val="24"/>
        </w:rPr>
        <w:t xml:space="preserve">One of them suffering wrong in Father Stephen’s sight He defended Him and avenged Him that was oppressed &amp; smote the Egyptian is in Acts 7:24. One Brethren why do You do wrong that is asked by the Father Stephen is in Acts 7:26. One Just in coming to the Father Stephen is in Acts 7:52. One accord in running against the Father Stephen is in Acts 7:57. </w:t>
      </w:r>
    </w:p>
    <w:p w:rsidR="00691D4D" w:rsidRPr="009C279B" w:rsidRDefault="00691D4D" w:rsidP="00691D4D">
      <w:pPr>
        <w:spacing w:line="480" w:lineRule="auto"/>
        <w:jc w:val="center"/>
        <w:rPr>
          <w:b/>
          <w:sz w:val="24"/>
          <w:szCs w:val="24"/>
        </w:rPr>
      </w:pPr>
      <w:r w:rsidRPr="009C279B">
        <w:rPr>
          <w:b/>
          <w:sz w:val="24"/>
          <w:szCs w:val="24"/>
        </w:rPr>
        <w:t>The Father Stephen that has no Creation</w:t>
      </w:r>
    </w:p>
    <w:p w:rsidR="00691D4D" w:rsidRPr="009C279B" w:rsidRDefault="00691D4D" w:rsidP="00691D4D">
      <w:pPr>
        <w:spacing w:line="480" w:lineRule="auto"/>
        <w:jc w:val="both"/>
        <w:rPr>
          <w:sz w:val="24"/>
          <w:szCs w:val="24"/>
        </w:rPr>
      </w:pPr>
      <w:r w:rsidRPr="009C279B">
        <w:rPr>
          <w:sz w:val="24"/>
          <w:szCs w:val="24"/>
        </w:rPr>
        <w:t xml:space="preserve">One accord gave heed is in Acts 8:6. One great is in Acts 8:9. One Saul is in Acts 9:11. One Simon is in Acts 9:43. One the feared the Father Stephen with all His house is in Acts 10:2. One Simon is in Acts 10:5. One lodging with One Simon is in Acts 10:6. One that fears the Father Stephen is in Acts 10:22. One of another Nation is in Acts 10:28. One lodging with One Simon is in Acts 10:32. One named Agabus is in Acts 11:28. One street is in Acts 12:10. One accord is in Acts 12:20. One comes after Me is in Acts 13:25. One Holy not to see corruption is in Acts 13:35. One accord is in Acts 15:25. One cut asunder from the other is in Acts 15:39. One’s bands were loosed is in Acts 16:26. One Jesus is in Acts 17:7. One blood of all Nations of Men to dwell on all the face of the Earth is in Acts 17:26. One of Us the Father Stephen is not far from is in Acts 17:27. One that worshipped the Father Stephen is in Acts 18:7. One accord against Paul is in Acts 18:12. One school in disputing is in Acts 19:9. One Sceva is in Acts 19:14. One accord in the theatre they rushed is in Acts 19:29. One thing is in Acts 19:32. One voice about the space of two hours is in Acts 19:34. One impleaded is in Acts 19:38. One night and day for three years warning them with tears is in Acts 20:31. One leave time is in Acts 21:6. One day abode is in Acts 21:7. One of the 7 is in Acts 21:8. One Mnason is in Acts 21:16. One offering is in Acts 21:26. One thing is in Acts 21:34. One Ananias is in Acts 22:12. One Just in sight is in Acts 22:14. One part were Sadducees is in Acts 23:6. One of the Centurions is in Acts 23:17. One voice is in Acts 24:21. One Jesus is in Acts 25:19. One Centurion is in Acts 27:1. One Aristarchus is in Acts 27:2. One received is in Acts 28:2. One day the south wind blew is in Acts 28:13. One word spoken by Paul is in Acts 28:25.                                  </w:t>
      </w:r>
    </w:p>
    <w:p w:rsidR="00691D4D" w:rsidRPr="009C279B" w:rsidRDefault="00691D4D" w:rsidP="00691D4D">
      <w:pPr>
        <w:spacing w:line="480" w:lineRule="auto"/>
        <w:jc w:val="center"/>
        <w:rPr>
          <w:b/>
          <w:sz w:val="24"/>
          <w:szCs w:val="24"/>
        </w:rPr>
      </w:pPr>
      <w:r w:rsidRPr="009C279B">
        <w:rPr>
          <w:b/>
          <w:sz w:val="24"/>
          <w:szCs w:val="24"/>
        </w:rPr>
        <w:t>THE PV-2 (HIGHER LEVITE) IS THE NUMBER 2 POSITION</w:t>
      </w:r>
    </w:p>
    <w:p w:rsidR="00691D4D" w:rsidRPr="009C279B" w:rsidRDefault="00691D4D" w:rsidP="00691D4D">
      <w:pPr>
        <w:spacing w:line="480" w:lineRule="auto"/>
        <w:jc w:val="center"/>
        <w:rPr>
          <w:b/>
          <w:sz w:val="24"/>
          <w:szCs w:val="24"/>
        </w:rPr>
      </w:pPr>
      <w:r w:rsidRPr="009C279B">
        <w:rPr>
          <w:b/>
          <w:sz w:val="24"/>
          <w:szCs w:val="24"/>
        </w:rPr>
        <w:t>THE NUMBER TWO CANNOT BE BROKEN</w:t>
      </w:r>
    </w:p>
    <w:p w:rsidR="00691D4D" w:rsidRPr="009C279B" w:rsidRDefault="00691D4D" w:rsidP="00691D4D">
      <w:pPr>
        <w:spacing w:line="480" w:lineRule="auto"/>
        <w:jc w:val="both"/>
        <w:rPr>
          <w:sz w:val="24"/>
          <w:szCs w:val="24"/>
        </w:rPr>
      </w:pPr>
      <w:r w:rsidRPr="009C279B">
        <w:rPr>
          <w:sz w:val="24"/>
          <w:szCs w:val="24"/>
        </w:rPr>
        <w:t>The Number 2 represents as a company to the completion &amp; perfection as the Innumerable-fold Witness in the Holy Bible: Two of every kind in the Ark is in Genesis 6:19-20; 7:2. Two Brothers: Isaac and Ishmael is in Genesis 17:17-19; 21:10; 25:9. Jacob and Esau is in Genesis 25:23 &amp; Romans 9:10-13. Ephraim and Manasseh is in Genesis 48:1-20. Andrew and Simon with James and John is in Matthew 4:18-22; Mark 1:16-20; John 1:40-42 &amp; Luke 5:10. The Prodigal Son and His Brother is in Luke 15:11. Two Wives is in Genesis 16:3; Deuteronomy 21:15; 1</w:t>
      </w:r>
      <w:r w:rsidRPr="009C279B">
        <w:rPr>
          <w:sz w:val="24"/>
          <w:szCs w:val="24"/>
          <w:vertAlign w:val="superscript"/>
        </w:rPr>
        <w:t>st</w:t>
      </w:r>
      <w:r w:rsidRPr="009C279B">
        <w:rPr>
          <w:sz w:val="24"/>
          <w:szCs w:val="24"/>
        </w:rPr>
        <w:t xml:space="preserve"> Samuel 1:2, 7 &amp; 2</w:t>
      </w:r>
      <w:r w:rsidRPr="009C279B">
        <w:rPr>
          <w:sz w:val="24"/>
          <w:szCs w:val="24"/>
          <w:vertAlign w:val="superscript"/>
        </w:rPr>
        <w:t>nd</w:t>
      </w:r>
      <w:r w:rsidRPr="009C279B">
        <w:rPr>
          <w:sz w:val="24"/>
          <w:szCs w:val="24"/>
        </w:rPr>
        <w:t xml:space="preserve"> Chronicles 24:3: David’s two Wives is in 1</w:t>
      </w:r>
      <w:r w:rsidRPr="009C279B">
        <w:rPr>
          <w:sz w:val="24"/>
          <w:szCs w:val="24"/>
          <w:vertAlign w:val="superscript"/>
        </w:rPr>
        <w:t>st</w:t>
      </w:r>
      <w:r w:rsidRPr="009C279B">
        <w:rPr>
          <w:sz w:val="24"/>
          <w:szCs w:val="24"/>
        </w:rPr>
        <w:t xml:space="preserve"> Samuel 27:3; 30:5, 18 &amp; 2</w:t>
      </w:r>
      <w:r w:rsidRPr="009C279B">
        <w:rPr>
          <w:sz w:val="24"/>
          <w:szCs w:val="24"/>
          <w:vertAlign w:val="superscript"/>
        </w:rPr>
        <w:t>nd</w:t>
      </w:r>
      <w:r w:rsidRPr="009C279B">
        <w:rPr>
          <w:sz w:val="24"/>
          <w:szCs w:val="24"/>
        </w:rPr>
        <w:t xml:space="preserve"> Samuel 2:2. Teams of Two: The Father Stephen’s Disciples is in Luke 10:1; 19:29; Matthew 21:1 &amp; Mark 11:1. Teams of Two: Paul and His Colleagues is in 1</w:t>
      </w:r>
      <w:r w:rsidRPr="009C279B">
        <w:rPr>
          <w:sz w:val="24"/>
          <w:szCs w:val="24"/>
          <w:vertAlign w:val="superscript"/>
        </w:rPr>
        <w:t>st</w:t>
      </w:r>
      <w:r w:rsidRPr="009C279B">
        <w:rPr>
          <w:sz w:val="24"/>
          <w:szCs w:val="24"/>
        </w:rPr>
        <w:t xml:space="preserve"> Corinthians 1:1; 2</w:t>
      </w:r>
      <w:r w:rsidRPr="009C279B">
        <w:rPr>
          <w:sz w:val="24"/>
          <w:szCs w:val="24"/>
          <w:vertAlign w:val="superscript"/>
        </w:rPr>
        <w:t>nd</w:t>
      </w:r>
      <w:r w:rsidRPr="009C279B">
        <w:rPr>
          <w:sz w:val="24"/>
          <w:szCs w:val="24"/>
        </w:rPr>
        <w:t xml:space="preserve"> Corinthians 1;1; Philippians 1:1; Colossians 1:1 &amp; Acts 13:42-50; 14:1-3; 15:12, 22; 16:19-40; 17:10. Two Tablets of the 10 Commandments is in Exodus 31:18; 34:29; Deuteronomy 9:15, 17; 10:3 &amp; 2</w:t>
      </w:r>
      <w:r w:rsidRPr="009C279B">
        <w:rPr>
          <w:sz w:val="24"/>
          <w:szCs w:val="24"/>
          <w:vertAlign w:val="superscript"/>
        </w:rPr>
        <w:t>nd</w:t>
      </w:r>
      <w:r w:rsidRPr="009C279B">
        <w:rPr>
          <w:sz w:val="24"/>
          <w:szCs w:val="24"/>
        </w:rPr>
        <w:t xml:space="preserve"> Chronicles 5:10. Two Cherubim is in Exodus 25:18, 22; 37:7; Numbers 7:89 &amp; 1</w:t>
      </w:r>
      <w:r w:rsidRPr="009C279B">
        <w:rPr>
          <w:sz w:val="24"/>
          <w:szCs w:val="24"/>
          <w:vertAlign w:val="superscript"/>
        </w:rPr>
        <w:t>st</w:t>
      </w:r>
      <w:r w:rsidRPr="009C279B">
        <w:rPr>
          <w:sz w:val="24"/>
          <w:szCs w:val="24"/>
        </w:rPr>
        <w:t xml:space="preserve"> Kings 6:25. Two provinces is in 2</w:t>
      </w:r>
      <w:r w:rsidRPr="009C279B">
        <w:rPr>
          <w:sz w:val="24"/>
          <w:szCs w:val="24"/>
          <w:vertAlign w:val="superscript"/>
        </w:rPr>
        <w:t>nd</w:t>
      </w:r>
      <w:r w:rsidRPr="009C279B">
        <w:rPr>
          <w:sz w:val="24"/>
          <w:szCs w:val="24"/>
        </w:rPr>
        <w:t xml:space="preserve"> Esdras 1:11. Two judged is in 2</w:t>
      </w:r>
      <w:r w:rsidRPr="009C279B">
        <w:rPr>
          <w:sz w:val="24"/>
          <w:szCs w:val="24"/>
          <w:vertAlign w:val="superscript"/>
        </w:rPr>
        <w:t>nd</w:t>
      </w:r>
      <w:r w:rsidRPr="009C279B">
        <w:rPr>
          <w:sz w:val="24"/>
          <w:szCs w:val="24"/>
        </w:rPr>
        <w:t xml:space="preserve"> Esdras 4:18. Two Living Creatures is in 2</w:t>
      </w:r>
      <w:r w:rsidRPr="009C279B">
        <w:rPr>
          <w:sz w:val="24"/>
          <w:szCs w:val="24"/>
          <w:vertAlign w:val="superscript"/>
        </w:rPr>
        <w:t>nd</w:t>
      </w:r>
      <w:r w:rsidRPr="009C279B">
        <w:rPr>
          <w:sz w:val="24"/>
          <w:szCs w:val="24"/>
        </w:rPr>
        <w:t xml:space="preserve"> Esdras 6:49. Two little feathers is in 2</w:t>
      </w:r>
      <w:r w:rsidRPr="009C279B">
        <w:rPr>
          <w:sz w:val="24"/>
          <w:szCs w:val="24"/>
          <w:vertAlign w:val="superscript"/>
        </w:rPr>
        <w:t>nd</w:t>
      </w:r>
      <w:r w:rsidRPr="009C279B">
        <w:rPr>
          <w:sz w:val="24"/>
          <w:szCs w:val="24"/>
        </w:rPr>
        <w:t xml:space="preserve"> Esdras 11:22, 24, 31; 12:29. Two heads is in 2</w:t>
      </w:r>
      <w:r w:rsidRPr="009C279B">
        <w:rPr>
          <w:sz w:val="24"/>
          <w:szCs w:val="24"/>
          <w:vertAlign w:val="superscript"/>
        </w:rPr>
        <w:t>nd</w:t>
      </w:r>
      <w:r w:rsidRPr="009C279B">
        <w:rPr>
          <w:sz w:val="24"/>
          <w:szCs w:val="24"/>
        </w:rPr>
        <w:t xml:space="preserve"> Esdras 11:29, 30, 34; 12:2, 21, 27. Two hours of great pain is in 2</w:t>
      </w:r>
      <w:r w:rsidRPr="009C279B">
        <w:rPr>
          <w:sz w:val="24"/>
          <w:szCs w:val="24"/>
          <w:vertAlign w:val="superscript"/>
        </w:rPr>
        <w:t>nd</w:t>
      </w:r>
      <w:r w:rsidRPr="009C279B">
        <w:rPr>
          <w:sz w:val="24"/>
          <w:szCs w:val="24"/>
        </w:rPr>
        <w:t xml:space="preserve"> Esdras 16:38. Two of mercy is in Tobit 8:17. Two killed Him is in Tobit 1:21. Two camels is in Tobit 9:2. Two seas is in Judith 1:12. Two Dragons is in Esther 10:7; 11:6. Two lots is in Esther 10:10, 11. Two Eunuchs is in Esther 12:1, 3, 6. Two Maids is in Esther 15:2 &amp; Susanna 15, 36. Two ways is in Sirach 2:12. Two edged sword is in Sirach 21:3. Two sorts of Men is in Sirach 23:16. Two things that grieve the heart is in Sirach 26:28. Two manner of Nations is in Sirach 50:25. Two ancients is in Susanna 5. Two Elders is in Susanna 8, 16, 19, 24, 28, 34, 61. Two carcasses &amp; sheep is in Bel 32. Two realms is in 1</w:t>
      </w:r>
      <w:r w:rsidRPr="009C279B">
        <w:rPr>
          <w:sz w:val="24"/>
          <w:szCs w:val="24"/>
          <w:vertAlign w:val="superscript"/>
        </w:rPr>
        <w:t>st</w:t>
      </w:r>
      <w:r w:rsidRPr="009C279B">
        <w:rPr>
          <w:sz w:val="24"/>
          <w:szCs w:val="24"/>
        </w:rPr>
        <w:t xml:space="preserve"> Maccabees 1:16. Two years of tribute is in 1</w:t>
      </w:r>
      <w:r w:rsidRPr="009C279B">
        <w:rPr>
          <w:sz w:val="24"/>
          <w:szCs w:val="24"/>
          <w:vertAlign w:val="superscript"/>
        </w:rPr>
        <w:t>st</w:t>
      </w:r>
      <w:r w:rsidRPr="009C279B">
        <w:rPr>
          <w:sz w:val="24"/>
          <w:szCs w:val="24"/>
        </w:rPr>
        <w:t xml:space="preserve"> Maccabees 1:29. Two parts of the host is in 1</w:t>
      </w:r>
      <w:r w:rsidRPr="009C279B">
        <w:rPr>
          <w:sz w:val="24"/>
          <w:szCs w:val="24"/>
          <w:vertAlign w:val="superscript"/>
        </w:rPr>
        <w:t>st</w:t>
      </w:r>
      <w:r w:rsidRPr="009C279B">
        <w:rPr>
          <w:sz w:val="24"/>
          <w:szCs w:val="24"/>
        </w:rPr>
        <w:t xml:space="preserve"> Maccabees 1:38. Two troops is in 1</w:t>
      </w:r>
      <w:r w:rsidRPr="009C279B">
        <w:rPr>
          <w:sz w:val="24"/>
          <w:szCs w:val="24"/>
          <w:vertAlign w:val="superscript"/>
        </w:rPr>
        <w:t>st</w:t>
      </w:r>
      <w:r w:rsidRPr="009C279B">
        <w:rPr>
          <w:sz w:val="24"/>
          <w:szCs w:val="24"/>
        </w:rPr>
        <w:t xml:space="preserve"> Maccabees 9:11. Two crowns is in 1</w:t>
      </w:r>
      <w:r w:rsidRPr="009C279B">
        <w:rPr>
          <w:sz w:val="24"/>
          <w:szCs w:val="24"/>
          <w:vertAlign w:val="superscript"/>
        </w:rPr>
        <w:t>st</w:t>
      </w:r>
      <w:r w:rsidRPr="009C279B">
        <w:rPr>
          <w:sz w:val="24"/>
          <w:szCs w:val="24"/>
        </w:rPr>
        <w:t xml:space="preserve"> Maccabees 11:13. Two hostages is in 1</w:t>
      </w:r>
      <w:r w:rsidRPr="009C279B">
        <w:rPr>
          <w:sz w:val="24"/>
          <w:szCs w:val="24"/>
          <w:vertAlign w:val="superscript"/>
        </w:rPr>
        <w:t>st</w:t>
      </w:r>
      <w:r w:rsidRPr="009C279B">
        <w:rPr>
          <w:sz w:val="24"/>
          <w:szCs w:val="24"/>
        </w:rPr>
        <w:t xml:space="preserve"> Maccabees 13:16. Two Eldest Sons is in 1</w:t>
      </w:r>
      <w:r w:rsidRPr="009C279B">
        <w:rPr>
          <w:sz w:val="24"/>
          <w:szCs w:val="24"/>
          <w:vertAlign w:val="superscript"/>
        </w:rPr>
        <w:t>st</w:t>
      </w:r>
      <w:r w:rsidRPr="009C279B">
        <w:rPr>
          <w:sz w:val="24"/>
          <w:szCs w:val="24"/>
        </w:rPr>
        <w:t xml:space="preserve"> Maccabees 16:2. Two Young Men is in 2</w:t>
      </w:r>
      <w:r w:rsidRPr="009C279B">
        <w:rPr>
          <w:sz w:val="24"/>
          <w:szCs w:val="24"/>
          <w:vertAlign w:val="superscript"/>
        </w:rPr>
        <w:t>nd</w:t>
      </w:r>
      <w:r w:rsidRPr="009C279B">
        <w:rPr>
          <w:sz w:val="24"/>
          <w:szCs w:val="24"/>
        </w:rPr>
        <w:t xml:space="preserve"> Maccabees 3:26 &amp; Genesis 22:3. Two Women is in 2</w:t>
      </w:r>
      <w:r w:rsidRPr="009C279B">
        <w:rPr>
          <w:sz w:val="24"/>
          <w:szCs w:val="24"/>
          <w:vertAlign w:val="superscript"/>
        </w:rPr>
        <w:t>nd</w:t>
      </w:r>
      <w:r w:rsidRPr="009C279B">
        <w:rPr>
          <w:sz w:val="24"/>
          <w:szCs w:val="24"/>
        </w:rPr>
        <w:t xml:space="preserve"> Maccabees 6:10. Two castles is in 2</w:t>
      </w:r>
      <w:r w:rsidRPr="009C279B">
        <w:rPr>
          <w:sz w:val="24"/>
          <w:szCs w:val="24"/>
          <w:vertAlign w:val="superscript"/>
        </w:rPr>
        <w:t>nd</w:t>
      </w:r>
      <w:r w:rsidRPr="009C279B">
        <w:rPr>
          <w:sz w:val="24"/>
          <w:szCs w:val="24"/>
        </w:rPr>
        <w:t xml:space="preserve"> Maccabees 10:18, 22. Two holds is in 2</w:t>
      </w:r>
      <w:r w:rsidRPr="009C279B">
        <w:rPr>
          <w:sz w:val="24"/>
          <w:szCs w:val="24"/>
          <w:vertAlign w:val="superscript"/>
        </w:rPr>
        <w:t>nd</w:t>
      </w:r>
      <w:r w:rsidRPr="009C279B">
        <w:rPr>
          <w:sz w:val="24"/>
          <w:szCs w:val="24"/>
        </w:rPr>
        <w:t xml:space="preserve"> Maccabees 10:23. Two furlongs is in 2</w:t>
      </w:r>
      <w:r w:rsidRPr="009C279B">
        <w:rPr>
          <w:sz w:val="24"/>
          <w:szCs w:val="24"/>
          <w:vertAlign w:val="superscript"/>
        </w:rPr>
        <w:t>nd</w:t>
      </w:r>
      <w:r w:rsidRPr="009C279B">
        <w:rPr>
          <w:sz w:val="24"/>
          <w:szCs w:val="24"/>
        </w:rPr>
        <w:t xml:space="preserve"> Maccabees 12:16. Two great lights is in Genesis 1:16. Two Wives is in Genesis 4:19; 32:22 &amp; Deuteronomy 21:15. Two of every sort in the ark is in Genesis 6:19, 20; 7:2, 9. Two Brethren is in Genesis 9:22. Two Sons bore is in Genesis 10:25; 44:27; 48:1, 5; Exodus 18:3, 6; Ruth 1:1, 2, 3, 5; 1</w:t>
      </w:r>
      <w:r w:rsidRPr="009C279B">
        <w:rPr>
          <w:sz w:val="24"/>
          <w:szCs w:val="24"/>
          <w:vertAlign w:val="superscript"/>
        </w:rPr>
        <w:t>st</w:t>
      </w:r>
      <w:r w:rsidRPr="009C279B">
        <w:rPr>
          <w:sz w:val="24"/>
          <w:szCs w:val="24"/>
        </w:rPr>
        <w:t xml:space="preserve"> Samuel 1:3, 34; 2</w:t>
      </w:r>
      <w:r w:rsidRPr="009C279B">
        <w:rPr>
          <w:sz w:val="24"/>
          <w:szCs w:val="24"/>
          <w:vertAlign w:val="superscript"/>
        </w:rPr>
        <w:t>nd</w:t>
      </w:r>
      <w:r w:rsidRPr="009C279B">
        <w:rPr>
          <w:sz w:val="24"/>
          <w:szCs w:val="24"/>
        </w:rPr>
        <w:t xml:space="preserve"> Samuel 14:6 &amp; 1</w:t>
      </w:r>
      <w:r w:rsidRPr="009C279B">
        <w:rPr>
          <w:sz w:val="24"/>
          <w:szCs w:val="24"/>
          <w:vertAlign w:val="superscript"/>
        </w:rPr>
        <w:t>st</w:t>
      </w:r>
      <w:r w:rsidRPr="009C279B">
        <w:rPr>
          <w:sz w:val="24"/>
          <w:szCs w:val="24"/>
        </w:rPr>
        <w:t xml:space="preserve"> Chronicles 1:19. Two Daughters in Law is in Ruth 1:7, 8. Two Angels is in Genesis 19:1. Two Daughters is in Genesis 19:8, 15, 16, 30; 29:16; 31:41 &amp; 1</w:t>
      </w:r>
      <w:r w:rsidRPr="009C279B">
        <w:rPr>
          <w:sz w:val="24"/>
          <w:szCs w:val="24"/>
          <w:vertAlign w:val="superscript"/>
        </w:rPr>
        <w:t>st</w:t>
      </w:r>
      <w:r w:rsidRPr="009C279B">
        <w:rPr>
          <w:sz w:val="24"/>
          <w:szCs w:val="24"/>
        </w:rPr>
        <w:t xml:space="preserve"> Samuel 2:21; 14:49. Two bracelets is in Genesis 24:22. Two Nations is in Genesis 25:23. Two good kids is in Genesis 27:9 &amp; Leviticus 16:5. Two times in supplanting is in Genesis 27:36. Two Maidservants is in Genesis 31:33. Two bands is in Genesis 32:7, 10. Two Women Servants is in Genesis 32:22. Two Handmaids is in Genesis 33:1. Two Officers is in Genesis 40:2. Two burden’s is in Genesis 49:14. Two signs is in Exodus 4:9. Two side posts is in Exodus 12:7, 22, 23. Two omers is in Exodus 16:22. Two rings is in Exodus 25:12; 28:23, 24, 26-27; 30:4; 37:3, 27; 39:16, 17, 20. Two branches is in Exodus 25:35; 37:21. Two tenons &amp; sockets is in Exodus 26:17, 19, 21, 25; 36:22, 24, 26, 30. Two boards &amp; sides is in Exodus 26:23, 27; 27:7. Two corners is in Exodus 26:24; 30:4, 36:28; 37:27. Two shoulder pieces &amp; edges is in Exodus 28:7; 39:4. Two stones is in Exodus 28:9, 11, 12. Two chains is in Exodus 28:14, 24, 25; 39:18. Two ouches is in Exodus 28:25; 39:16, 18. Two rams is in Exodus 29:1, 3 &amp; Leviticus 8:2; 23:18 &amp; Numbers 29:13, 17, 20, 23, 26, 29, 32. Two kidneys is in Exodus 29:13, 22 &amp; Leviticus 3:4, 10, 15; 4:9; 7:4; 8:16, 25. Two lambs is in Exodus 29:38; Leviticus 23:19, 20 &amp; Numbers 28:3, 9. Two Young Bullocks is in Numbers 28:11, 19 &amp; 1</w:t>
      </w:r>
      <w:r w:rsidRPr="009C279B">
        <w:rPr>
          <w:sz w:val="24"/>
          <w:szCs w:val="24"/>
          <w:vertAlign w:val="superscript"/>
        </w:rPr>
        <w:t>st</w:t>
      </w:r>
      <w:r w:rsidRPr="009C279B">
        <w:rPr>
          <w:sz w:val="24"/>
          <w:szCs w:val="24"/>
        </w:rPr>
        <w:t xml:space="preserve"> Kings 18:23. Two tables is in Exodus 31:18; 32:15; 34:1, 4, 29; Deuteronomy 4:13; 5:22; 9:10, 11, 15; 10:1, 3; 1</w:t>
      </w:r>
      <w:r w:rsidRPr="009C279B">
        <w:rPr>
          <w:sz w:val="24"/>
          <w:szCs w:val="24"/>
          <w:vertAlign w:val="superscript"/>
        </w:rPr>
        <w:t>st</w:t>
      </w:r>
      <w:r w:rsidRPr="009C279B">
        <w:rPr>
          <w:sz w:val="24"/>
          <w:szCs w:val="24"/>
        </w:rPr>
        <w:t xml:space="preserve"> Kings 8:9 &amp; Ezekiel 40:39, 40. Two hands is in Deuteronomy 9:15, 17. Two Young Pigeons &amp; Turtledoves is in Leviticus 5:7, 11; 12:8; 14:22; 15:14, 29 &amp; Numbers 6:10. Two weeks of uncleanness is in Leviticus 12:5. Two birds is in Leviticus 14:4, 49. Two he-lambs is in Leviticus 14:10. Two goats is in Leviticus 16:7, 8. Two wave loaves is in Leviticus 23:17. Two rows is in Leviticus 24:6. Two Princes is in Numbers 7:3. Two wagons is in Numbers 7:7. Two oxen is in Numbers 7:17, 23, 29, 35, 41, 47, 53, 59, 65, 71, 77, 83. Two trumpets is in Numbers 10:2. Two Servants is in Numbers 22:22; 28:27. Two Persons is in Numbers 31:40. Two tribes is in Numbers 34:15 &amp; Joshua 14:3, 4; 21:16. Two claws is in Deuteronomy 14:6. Two Witnesses is in Deuteronomy 17:6; 19:15. Two cheeks is in Deuteronomy 18:3. Two puts 1,000 to flight is in Deuteronomy 32:30. Two spies is in Joshua 2:1, 4. Two cities &amp; villages is in Joshua 15:60; 21:25, 27. Two Damsels is in Judges 5:30. Two other companies is in Judges 9:44. Two tails is in Judges 15:4 &amp; Isaiah 7:4. Two new cords is in Judges 15:13. Two posts is in Judges 16:3. Two eyes is in Judges 16:28. Two middle pillars is in Judges 16:29. Two asses is in Judges 19:10. Two kine is in 1</w:t>
      </w:r>
      <w:r w:rsidRPr="009C279B">
        <w:rPr>
          <w:sz w:val="24"/>
          <w:szCs w:val="24"/>
          <w:vertAlign w:val="superscript"/>
        </w:rPr>
        <w:t>st</w:t>
      </w:r>
      <w:r w:rsidRPr="009C279B">
        <w:rPr>
          <w:sz w:val="24"/>
          <w:szCs w:val="24"/>
        </w:rPr>
        <w:t xml:space="preserve"> Samuel 6:7, 10. Two loaves of bread is in 1</w:t>
      </w:r>
      <w:r w:rsidRPr="009C279B">
        <w:rPr>
          <w:sz w:val="24"/>
          <w:szCs w:val="24"/>
          <w:vertAlign w:val="superscript"/>
        </w:rPr>
        <w:t>st</w:t>
      </w:r>
      <w:r w:rsidRPr="009C279B">
        <w:rPr>
          <w:sz w:val="24"/>
          <w:szCs w:val="24"/>
        </w:rPr>
        <w:t xml:space="preserve"> Samuel 10:4. Two bottles of wine is in 1</w:t>
      </w:r>
      <w:r w:rsidRPr="009C279B">
        <w:rPr>
          <w:sz w:val="24"/>
          <w:szCs w:val="24"/>
          <w:vertAlign w:val="superscript"/>
        </w:rPr>
        <w:t>st</w:t>
      </w:r>
      <w:r w:rsidRPr="009C279B">
        <w:rPr>
          <w:sz w:val="24"/>
          <w:szCs w:val="24"/>
        </w:rPr>
        <w:t xml:space="preserve"> Samuel 25:18. Two clusters of raisins is in 1</w:t>
      </w:r>
      <w:r w:rsidRPr="009C279B">
        <w:rPr>
          <w:sz w:val="24"/>
          <w:szCs w:val="24"/>
          <w:vertAlign w:val="superscript"/>
        </w:rPr>
        <w:t>st</w:t>
      </w:r>
      <w:r w:rsidRPr="009C279B">
        <w:rPr>
          <w:sz w:val="24"/>
          <w:szCs w:val="24"/>
        </w:rPr>
        <w:t xml:space="preserve"> Samuel 30:12. Two lines is in 2</w:t>
      </w:r>
      <w:r w:rsidRPr="009C279B">
        <w:rPr>
          <w:sz w:val="24"/>
          <w:szCs w:val="24"/>
          <w:vertAlign w:val="superscript"/>
        </w:rPr>
        <w:t>nd</w:t>
      </w:r>
      <w:r w:rsidRPr="009C279B">
        <w:rPr>
          <w:sz w:val="24"/>
          <w:szCs w:val="24"/>
        </w:rPr>
        <w:t xml:space="preserve"> Samuel 8:2. Two Asses Saddled is in 2</w:t>
      </w:r>
      <w:r w:rsidRPr="009C279B">
        <w:rPr>
          <w:sz w:val="24"/>
          <w:szCs w:val="24"/>
          <w:vertAlign w:val="superscript"/>
        </w:rPr>
        <w:t>nd</w:t>
      </w:r>
      <w:r w:rsidRPr="009C279B">
        <w:rPr>
          <w:sz w:val="24"/>
          <w:szCs w:val="24"/>
        </w:rPr>
        <w:t xml:space="preserve"> Samuel 16:1. Two gates is in 2</w:t>
      </w:r>
      <w:r w:rsidRPr="009C279B">
        <w:rPr>
          <w:sz w:val="24"/>
          <w:szCs w:val="24"/>
          <w:vertAlign w:val="superscript"/>
        </w:rPr>
        <w:t>nd</w:t>
      </w:r>
      <w:r w:rsidRPr="009C279B">
        <w:rPr>
          <w:sz w:val="24"/>
          <w:szCs w:val="24"/>
        </w:rPr>
        <w:t xml:space="preserve"> Samuel 18:24. Two Lion like Men is in 2</w:t>
      </w:r>
      <w:r w:rsidRPr="009C279B">
        <w:rPr>
          <w:sz w:val="24"/>
          <w:szCs w:val="24"/>
          <w:vertAlign w:val="superscript"/>
        </w:rPr>
        <w:t>nd</w:t>
      </w:r>
      <w:r w:rsidRPr="009C279B">
        <w:rPr>
          <w:sz w:val="24"/>
          <w:szCs w:val="24"/>
        </w:rPr>
        <w:t xml:space="preserve"> Samuel 23:20 &amp; 1</w:t>
      </w:r>
      <w:r w:rsidRPr="009C279B">
        <w:rPr>
          <w:sz w:val="24"/>
          <w:szCs w:val="24"/>
          <w:vertAlign w:val="superscript"/>
        </w:rPr>
        <w:t>st</w:t>
      </w:r>
      <w:r w:rsidRPr="009C279B">
        <w:rPr>
          <w:sz w:val="24"/>
          <w:szCs w:val="24"/>
        </w:rPr>
        <w:t xml:space="preserve"> Chronicles 11:22. Two Captains is in 1</w:t>
      </w:r>
      <w:r w:rsidRPr="009C279B">
        <w:rPr>
          <w:sz w:val="24"/>
          <w:szCs w:val="24"/>
          <w:vertAlign w:val="superscript"/>
        </w:rPr>
        <w:t>st</w:t>
      </w:r>
      <w:r w:rsidRPr="009C279B">
        <w:rPr>
          <w:sz w:val="24"/>
          <w:szCs w:val="24"/>
        </w:rPr>
        <w:t xml:space="preserve"> Kings 2:5; 22:31; 2</w:t>
      </w:r>
      <w:r w:rsidRPr="009C279B">
        <w:rPr>
          <w:sz w:val="24"/>
          <w:szCs w:val="24"/>
          <w:vertAlign w:val="superscript"/>
        </w:rPr>
        <w:t>nd</w:t>
      </w:r>
      <w:r w:rsidRPr="009C279B">
        <w:rPr>
          <w:sz w:val="24"/>
          <w:szCs w:val="24"/>
        </w:rPr>
        <w:t xml:space="preserve"> Kings 1:14 &amp; 1</w:t>
      </w:r>
      <w:r w:rsidRPr="009C279B">
        <w:rPr>
          <w:sz w:val="24"/>
          <w:szCs w:val="24"/>
          <w:vertAlign w:val="superscript"/>
        </w:rPr>
        <w:t>st</w:t>
      </w:r>
      <w:r w:rsidRPr="009C279B">
        <w:rPr>
          <w:sz w:val="24"/>
          <w:szCs w:val="24"/>
        </w:rPr>
        <w:t xml:space="preserve"> Chronicles 12:28. Two Women is in 1</w:t>
      </w:r>
      <w:r w:rsidRPr="009C279B">
        <w:rPr>
          <w:sz w:val="24"/>
          <w:szCs w:val="24"/>
          <w:vertAlign w:val="superscript"/>
        </w:rPr>
        <w:t>st</w:t>
      </w:r>
      <w:r w:rsidRPr="009C279B">
        <w:rPr>
          <w:sz w:val="24"/>
          <w:szCs w:val="24"/>
        </w:rPr>
        <w:t xml:space="preserve"> Kings 3:16 &amp; Ezekiel 23:2. Two doors &amp; leaves is in 1</w:t>
      </w:r>
      <w:r w:rsidRPr="009C279B">
        <w:rPr>
          <w:sz w:val="24"/>
          <w:szCs w:val="24"/>
          <w:vertAlign w:val="superscript"/>
        </w:rPr>
        <w:t>st</w:t>
      </w:r>
      <w:r w:rsidRPr="009C279B">
        <w:rPr>
          <w:sz w:val="24"/>
          <w:szCs w:val="24"/>
        </w:rPr>
        <w:t xml:space="preserve"> Kings 6:32, 34 &amp; Ezekiel 41:23, 24. Two days without food is in Numbers 11:19. Two vessels of fine copper is in Ezra 8:27. Two olive trees is in Zechariah 4:3, 11. Two olive branches &amp; pipes is in Zechariah 4:12. Two anointed ones is in Zechariah 4:14. Two horns is in Daniel 8:3, 6, 7, 20. Two furrows is in Hosea 10:10. Two pillars is in 1</w:t>
      </w:r>
      <w:r w:rsidRPr="009C279B">
        <w:rPr>
          <w:sz w:val="24"/>
          <w:szCs w:val="24"/>
          <w:vertAlign w:val="superscript"/>
        </w:rPr>
        <w:t>st</w:t>
      </w:r>
      <w:r w:rsidRPr="009C279B">
        <w:rPr>
          <w:sz w:val="24"/>
          <w:szCs w:val="24"/>
        </w:rPr>
        <w:t xml:space="preserve"> Kings 7:15, 20, 41. Two legs is in Amos3:12. Two chapiters (pommels) is in 1</w:t>
      </w:r>
      <w:r w:rsidRPr="009C279B">
        <w:rPr>
          <w:sz w:val="24"/>
          <w:szCs w:val="24"/>
          <w:vertAlign w:val="superscript"/>
        </w:rPr>
        <w:t>st</w:t>
      </w:r>
      <w:r w:rsidRPr="009C279B">
        <w:rPr>
          <w:sz w:val="24"/>
          <w:szCs w:val="24"/>
        </w:rPr>
        <w:t xml:space="preserve"> Kings 7:16. Two rows of the network is in 1</w:t>
      </w:r>
      <w:r w:rsidRPr="009C279B">
        <w:rPr>
          <w:sz w:val="24"/>
          <w:szCs w:val="24"/>
          <w:vertAlign w:val="superscript"/>
        </w:rPr>
        <w:t>st</w:t>
      </w:r>
      <w:r w:rsidRPr="009C279B">
        <w:rPr>
          <w:sz w:val="24"/>
          <w:szCs w:val="24"/>
        </w:rPr>
        <w:t xml:space="preserve"> Kings 7:18, 24, 42. Two bowls is in 1</w:t>
      </w:r>
      <w:r w:rsidRPr="009C279B">
        <w:rPr>
          <w:sz w:val="24"/>
          <w:szCs w:val="24"/>
          <w:vertAlign w:val="superscript"/>
        </w:rPr>
        <w:t>st</w:t>
      </w:r>
      <w:r w:rsidRPr="009C279B">
        <w:rPr>
          <w:sz w:val="24"/>
          <w:szCs w:val="24"/>
        </w:rPr>
        <w:t xml:space="preserve"> Kings 7:41, 42. Two networks (wreaths) is in 1</w:t>
      </w:r>
      <w:r w:rsidRPr="009C279B">
        <w:rPr>
          <w:sz w:val="24"/>
          <w:szCs w:val="24"/>
          <w:vertAlign w:val="superscript"/>
        </w:rPr>
        <w:t>st</w:t>
      </w:r>
      <w:r w:rsidRPr="009C279B">
        <w:rPr>
          <w:sz w:val="24"/>
          <w:szCs w:val="24"/>
        </w:rPr>
        <w:t xml:space="preserve"> Kings 7:41, 42. Two wings is in 1</w:t>
      </w:r>
      <w:r w:rsidRPr="009C279B">
        <w:rPr>
          <w:sz w:val="24"/>
          <w:szCs w:val="24"/>
          <w:vertAlign w:val="superscript"/>
        </w:rPr>
        <w:t>st</w:t>
      </w:r>
      <w:r w:rsidRPr="009C279B">
        <w:rPr>
          <w:sz w:val="24"/>
          <w:szCs w:val="24"/>
        </w:rPr>
        <w:t xml:space="preserve"> Kings 8:7. Two houses is in 1</w:t>
      </w:r>
      <w:r w:rsidRPr="009C279B">
        <w:rPr>
          <w:sz w:val="24"/>
          <w:szCs w:val="24"/>
          <w:vertAlign w:val="superscript"/>
        </w:rPr>
        <w:t>st</w:t>
      </w:r>
      <w:r w:rsidRPr="009C279B">
        <w:rPr>
          <w:sz w:val="24"/>
          <w:szCs w:val="24"/>
        </w:rPr>
        <w:t xml:space="preserve"> Kings 9:10. Two lions is in 1</w:t>
      </w:r>
      <w:r w:rsidRPr="009C279B">
        <w:rPr>
          <w:sz w:val="24"/>
          <w:szCs w:val="24"/>
          <w:vertAlign w:val="superscript"/>
        </w:rPr>
        <w:t>st</w:t>
      </w:r>
      <w:r w:rsidRPr="009C279B">
        <w:rPr>
          <w:sz w:val="24"/>
          <w:szCs w:val="24"/>
        </w:rPr>
        <w:t xml:space="preserve"> Kings 10:19. Two calves is in 1</w:t>
      </w:r>
      <w:r w:rsidRPr="009C279B">
        <w:rPr>
          <w:sz w:val="24"/>
          <w:szCs w:val="24"/>
          <w:vertAlign w:val="superscript"/>
        </w:rPr>
        <w:t>st</w:t>
      </w:r>
      <w:r w:rsidRPr="009C279B">
        <w:rPr>
          <w:sz w:val="24"/>
          <w:szCs w:val="24"/>
        </w:rPr>
        <w:t xml:space="preserve"> Kings 12:28 &amp; 2</w:t>
      </w:r>
      <w:r w:rsidRPr="009C279B">
        <w:rPr>
          <w:sz w:val="24"/>
          <w:szCs w:val="24"/>
          <w:vertAlign w:val="superscript"/>
        </w:rPr>
        <w:t>nd</w:t>
      </w:r>
      <w:r w:rsidRPr="009C279B">
        <w:rPr>
          <w:sz w:val="24"/>
          <w:szCs w:val="24"/>
        </w:rPr>
        <w:t xml:space="preserve"> Kings 17:16. Two talents ($768,000.00 for silver &amp; $11,520,000.00 million for gold) is in 1</w:t>
      </w:r>
      <w:r w:rsidRPr="009C279B">
        <w:rPr>
          <w:sz w:val="24"/>
          <w:szCs w:val="24"/>
          <w:vertAlign w:val="superscript"/>
        </w:rPr>
        <w:t>st</w:t>
      </w:r>
      <w:r w:rsidRPr="009C279B">
        <w:rPr>
          <w:sz w:val="24"/>
          <w:szCs w:val="24"/>
        </w:rPr>
        <w:t xml:space="preserve"> Kings 16:24. Two opinions is in 1</w:t>
      </w:r>
      <w:r w:rsidRPr="009C279B">
        <w:rPr>
          <w:sz w:val="24"/>
          <w:szCs w:val="24"/>
          <w:vertAlign w:val="superscript"/>
        </w:rPr>
        <w:t>st</w:t>
      </w:r>
      <w:r w:rsidRPr="009C279B">
        <w:rPr>
          <w:sz w:val="24"/>
          <w:szCs w:val="24"/>
        </w:rPr>
        <w:t xml:space="preserve"> Kings 18:21. Two measures of seed is in 1</w:t>
      </w:r>
      <w:r w:rsidRPr="009C279B">
        <w:rPr>
          <w:sz w:val="24"/>
          <w:szCs w:val="24"/>
          <w:vertAlign w:val="superscript"/>
        </w:rPr>
        <w:t>st</w:t>
      </w:r>
      <w:r w:rsidRPr="009C279B">
        <w:rPr>
          <w:sz w:val="24"/>
          <w:szCs w:val="24"/>
        </w:rPr>
        <w:t xml:space="preserve"> Kings 18:32. Two little flocks is in 1</w:t>
      </w:r>
      <w:r w:rsidRPr="009C279B">
        <w:rPr>
          <w:sz w:val="24"/>
          <w:szCs w:val="24"/>
          <w:vertAlign w:val="superscript"/>
        </w:rPr>
        <w:t>st</w:t>
      </w:r>
      <w:r w:rsidRPr="009C279B">
        <w:rPr>
          <w:sz w:val="24"/>
          <w:szCs w:val="24"/>
        </w:rPr>
        <w:t xml:space="preserve"> Kings 20:27. Two she bears is in 2</w:t>
      </w:r>
      <w:r w:rsidRPr="009C279B">
        <w:rPr>
          <w:sz w:val="24"/>
          <w:szCs w:val="24"/>
          <w:vertAlign w:val="superscript"/>
        </w:rPr>
        <w:t>nd</w:t>
      </w:r>
      <w:r w:rsidRPr="009C279B">
        <w:rPr>
          <w:sz w:val="24"/>
          <w:szCs w:val="24"/>
        </w:rPr>
        <w:t xml:space="preserve"> Kings 2:24. Two mules is in 2</w:t>
      </w:r>
      <w:r w:rsidRPr="009C279B">
        <w:rPr>
          <w:sz w:val="24"/>
          <w:szCs w:val="24"/>
          <w:vertAlign w:val="superscript"/>
        </w:rPr>
        <w:t>nd</w:t>
      </w:r>
      <w:r w:rsidRPr="009C279B">
        <w:rPr>
          <w:sz w:val="24"/>
          <w:szCs w:val="24"/>
        </w:rPr>
        <w:t xml:space="preserve"> Kings 5:17. Two Young Men is in 2</w:t>
      </w:r>
      <w:r w:rsidRPr="009C279B">
        <w:rPr>
          <w:sz w:val="24"/>
          <w:szCs w:val="24"/>
          <w:vertAlign w:val="superscript"/>
        </w:rPr>
        <w:t>nd</w:t>
      </w:r>
      <w:r w:rsidRPr="009C279B">
        <w:rPr>
          <w:sz w:val="24"/>
          <w:szCs w:val="24"/>
        </w:rPr>
        <w:t xml:space="preserve"> Kings 5:22. Two changes of garments is in 2</w:t>
      </w:r>
      <w:r w:rsidRPr="009C279B">
        <w:rPr>
          <w:sz w:val="24"/>
          <w:szCs w:val="24"/>
          <w:vertAlign w:val="superscript"/>
        </w:rPr>
        <w:t>nd</w:t>
      </w:r>
      <w:r w:rsidRPr="009C279B">
        <w:rPr>
          <w:sz w:val="24"/>
          <w:szCs w:val="24"/>
        </w:rPr>
        <w:t xml:space="preserve"> Kings 5:22, 23. Two talents ($768,000.00 for silver &amp; $11,520,000.00 million for gold) &amp; bags is in 2</w:t>
      </w:r>
      <w:r w:rsidRPr="009C279B">
        <w:rPr>
          <w:sz w:val="24"/>
          <w:szCs w:val="24"/>
          <w:vertAlign w:val="superscript"/>
        </w:rPr>
        <w:t>nd</w:t>
      </w:r>
      <w:r w:rsidRPr="009C279B">
        <w:rPr>
          <w:sz w:val="24"/>
          <w:szCs w:val="24"/>
        </w:rPr>
        <w:t xml:space="preserve"> Kings 5:23. Two measures of barley is in 2</w:t>
      </w:r>
      <w:r w:rsidRPr="009C279B">
        <w:rPr>
          <w:sz w:val="24"/>
          <w:szCs w:val="24"/>
          <w:vertAlign w:val="superscript"/>
        </w:rPr>
        <w:t>nd</w:t>
      </w:r>
      <w:r w:rsidRPr="009C279B">
        <w:rPr>
          <w:sz w:val="24"/>
          <w:szCs w:val="24"/>
        </w:rPr>
        <w:t xml:space="preserve"> Kings 7:1, 16, 18. Two chariot horses is in 2</w:t>
      </w:r>
      <w:r w:rsidRPr="009C279B">
        <w:rPr>
          <w:sz w:val="24"/>
          <w:szCs w:val="24"/>
          <w:vertAlign w:val="superscript"/>
        </w:rPr>
        <w:t>nd</w:t>
      </w:r>
      <w:r w:rsidRPr="009C279B">
        <w:rPr>
          <w:sz w:val="24"/>
          <w:szCs w:val="24"/>
        </w:rPr>
        <w:t xml:space="preserve"> Kings 7:14. Two Eunuchs is in 2</w:t>
      </w:r>
      <w:r w:rsidRPr="009C279B">
        <w:rPr>
          <w:sz w:val="24"/>
          <w:szCs w:val="24"/>
          <w:vertAlign w:val="superscript"/>
        </w:rPr>
        <w:t>nd</w:t>
      </w:r>
      <w:r w:rsidRPr="009C279B">
        <w:rPr>
          <w:sz w:val="24"/>
          <w:szCs w:val="24"/>
        </w:rPr>
        <w:t xml:space="preserve"> Kings 9:32. Two heaps is in 2</w:t>
      </w:r>
      <w:r w:rsidRPr="009C279B">
        <w:rPr>
          <w:sz w:val="24"/>
          <w:szCs w:val="24"/>
          <w:vertAlign w:val="superscript"/>
        </w:rPr>
        <w:t>nd</w:t>
      </w:r>
      <w:r w:rsidRPr="009C279B">
        <w:rPr>
          <w:sz w:val="24"/>
          <w:szCs w:val="24"/>
        </w:rPr>
        <w:t xml:space="preserve"> Kings 10:8. Two courts is in 2</w:t>
      </w:r>
      <w:r w:rsidRPr="009C279B">
        <w:rPr>
          <w:sz w:val="24"/>
          <w:szCs w:val="24"/>
          <w:vertAlign w:val="superscript"/>
        </w:rPr>
        <w:t>nd</w:t>
      </w:r>
      <w:r w:rsidRPr="009C279B">
        <w:rPr>
          <w:sz w:val="24"/>
          <w:szCs w:val="24"/>
        </w:rPr>
        <w:t xml:space="preserve"> Kings 21:5; 23:12 &amp; 2</w:t>
      </w:r>
      <w:r w:rsidRPr="009C279B">
        <w:rPr>
          <w:sz w:val="24"/>
          <w:szCs w:val="24"/>
          <w:vertAlign w:val="superscript"/>
        </w:rPr>
        <w:t>nd</w:t>
      </w:r>
      <w:r w:rsidRPr="009C279B">
        <w:rPr>
          <w:sz w:val="24"/>
          <w:szCs w:val="24"/>
        </w:rPr>
        <w:t xml:space="preserve"> Chronicles 33:5. Two walls is in 2</w:t>
      </w:r>
      <w:r w:rsidRPr="009C279B">
        <w:rPr>
          <w:sz w:val="24"/>
          <w:szCs w:val="24"/>
          <w:vertAlign w:val="superscript"/>
        </w:rPr>
        <w:t>nd</w:t>
      </w:r>
      <w:r w:rsidRPr="009C279B">
        <w:rPr>
          <w:sz w:val="24"/>
          <w:szCs w:val="24"/>
        </w:rPr>
        <w:t xml:space="preserve"> Kings 25:4. Two pillars is in 2</w:t>
      </w:r>
      <w:r w:rsidRPr="009C279B">
        <w:rPr>
          <w:sz w:val="24"/>
          <w:szCs w:val="24"/>
          <w:vertAlign w:val="superscript"/>
        </w:rPr>
        <w:t>nd</w:t>
      </w:r>
      <w:r w:rsidRPr="009C279B">
        <w:rPr>
          <w:sz w:val="24"/>
          <w:szCs w:val="24"/>
        </w:rPr>
        <w:t xml:space="preserve"> Kings 25:16; 2</w:t>
      </w:r>
      <w:r w:rsidRPr="009C279B">
        <w:rPr>
          <w:sz w:val="24"/>
          <w:szCs w:val="24"/>
          <w:vertAlign w:val="superscript"/>
        </w:rPr>
        <w:t>nd</w:t>
      </w:r>
      <w:r w:rsidRPr="009C279B">
        <w:rPr>
          <w:sz w:val="24"/>
          <w:szCs w:val="24"/>
        </w:rPr>
        <w:t xml:space="preserve"> Chronicles 3:15; 4:12 &amp; Jeremiah 52:20. Two rows of oxen is in 2</w:t>
      </w:r>
      <w:r w:rsidRPr="009C279B">
        <w:rPr>
          <w:sz w:val="24"/>
          <w:szCs w:val="24"/>
          <w:vertAlign w:val="superscript"/>
        </w:rPr>
        <w:t>nd</w:t>
      </w:r>
      <w:r w:rsidRPr="009C279B">
        <w:rPr>
          <w:sz w:val="24"/>
          <w:szCs w:val="24"/>
        </w:rPr>
        <w:t xml:space="preserve"> Chronicles 4:3. Two wreaths (networks) is in 2</w:t>
      </w:r>
      <w:r w:rsidRPr="009C279B">
        <w:rPr>
          <w:sz w:val="24"/>
          <w:szCs w:val="24"/>
          <w:vertAlign w:val="superscript"/>
        </w:rPr>
        <w:t>nd</w:t>
      </w:r>
      <w:r w:rsidRPr="009C279B">
        <w:rPr>
          <w:sz w:val="24"/>
          <w:szCs w:val="24"/>
        </w:rPr>
        <w:t xml:space="preserve"> Chronicles 4:12, 13. Two pommels (chapiters) is in 2</w:t>
      </w:r>
      <w:r w:rsidRPr="009C279B">
        <w:rPr>
          <w:sz w:val="24"/>
          <w:szCs w:val="24"/>
          <w:vertAlign w:val="superscript"/>
        </w:rPr>
        <w:t>nd</w:t>
      </w:r>
      <w:r w:rsidRPr="009C279B">
        <w:rPr>
          <w:sz w:val="24"/>
          <w:szCs w:val="24"/>
        </w:rPr>
        <w:t xml:space="preserve"> Chronicles 4:12, 13. Two rows of pomegranates is in 2</w:t>
      </w:r>
      <w:r w:rsidRPr="009C279B">
        <w:rPr>
          <w:sz w:val="24"/>
          <w:szCs w:val="24"/>
          <w:vertAlign w:val="superscript"/>
        </w:rPr>
        <w:t>nd</w:t>
      </w:r>
      <w:r w:rsidRPr="009C279B">
        <w:rPr>
          <w:sz w:val="24"/>
          <w:szCs w:val="24"/>
        </w:rPr>
        <w:t xml:space="preserve"> Chronicles 4:13. Two vessels is in Ezra 8:27. Two great companies is in Nehemiah 12:31, 40. Two Friends is in Job 42:7. Two are better than one is in Ecclesiastes 4:9, 11, 12. Two beasts &amp; young roes is in Song of Solomon 4:5; 7:3. Two armies is in Song of Solomon 6:13. Two sheep is in Isaiah 7:21. Two berries is in Isaiah 17:6. Two leaved gates is in Isaiah 45:1. Two evils is in Jeremiah 2:13. Two in a family is in Jeremiah 3:14. Two baskets of figs is in Jeremiah 24:1. Two families is in Jeremiah 33:24. Two wings &amp; covering is in Ezekiel 1:11, 23. Two Nations &amp; Countries is in Ezekiel 35:10. Two faces is in Ezekiel 41:18. Two Women is in Zechariah 5:9. Two mountains is in Zechariah 6:1. Two staves is in Zechariah 11:7. Two Masters is in Matthew 6:24 &amp; Luke 16:13. Two coats is in Matthew 10:10; Mark 6:9 &amp; Luke 3:11; 9:3. Two sparrows is in Matthew 10:29. Two Disciples is in Matthew 11:2; Mark 11:1; 14:13; Luke 7:19 &amp; John 1:35, 37. Two mites is in Mark 12:42 &amp; Luke 21:2. Two fishes is in Matthew 14:17, 19; Mark 6:38, 41 &amp; Luke 9:13, 16. Two hands &amp; feet is in Matthew 18:8 &amp; Mark 9:43. 45. Two Eyes is in Mark 9:47. Two Witnesses is established is in Matthew 18:16 &amp; 1</w:t>
      </w:r>
      <w:r w:rsidRPr="009C279B">
        <w:rPr>
          <w:sz w:val="24"/>
          <w:szCs w:val="24"/>
          <w:vertAlign w:val="superscript"/>
        </w:rPr>
        <w:t>st</w:t>
      </w:r>
      <w:r w:rsidRPr="009C279B">
        <w:rPr>
          <w:sz w:val="24"/>
          <w:szCs w:val="24"/>
        </w:rPr>
        <w:t xml:space="preserve"> Corinthians 13:1. Two of agreement is in Matthew 18:19. Two gathered in My name is in Matthew 18:20. Two commandments is in Matthew 22:40. Two Men in the field is in Matthew 24:40 &amp; Luke 17:36. Two Women at the mill is in Matthew 24:41 &amp; Luke 17:35. Two Men in prayer is in Luke 18:10. Two talents ($11,520.000.00 in gold) is in Matthew 25:22. Two False Witnesses is in Matthew 26:60. Two Thieves is in Matthew 27:38 &amp; Mark 15:27. Two young pigeons is in Luke 2:24. Two ships is in Luke 5:2. Two debtors is in Luke 7:41. Two pence is in Luke 10:35. Two farthings is in Luke 12:6. Two against three is in Luke 12:52. Two Men in one bed is in Luke 17:34. Two swords is in Luke 22:38. Two malefactors is in Luke 23:32. Two firkins is in John 2:6. Two small fishes is in John 6:9. Two Angels is in John 20:12. Two Men is true is in John 8:17. Two Soldiers is in Acts 12:6. Two chains is in Acts 21:33. Two centurions is in Acts 23:23. Two sea is in Acts 27:41. Two years to rent is in Acts 28:30. Two in one flesh is in 1</w:t>
      </w:r>
      <w:r w:rsidRPr="009C279B">
        <w:rPr>
          <w:sz w:val="24"/>
          <w:szCs w:val="24"/>
          <w:vertAlign w:val="superscript"/>
        </w:rPr>
        <w:t>st</w:t>
      </w:r>
      <w:r w:rsidRPr="009C279B">
        <w:rPr>
          <w:sz w:val="24"/>
          <w:szCs w:val="24"/>
        </w:rPr>
        <w:t xml:space="preserve"> Corinthians 6:16 &amp; Ephesians 5:31. Two by course is in 1</w:t>
      </w:r>
      <w:r w:rsidRPr="009C279B">
        <w:rPr>
          <w:sz w:val="24"/>
          <w:szCs w:val="24"/>
          <w:vertAlign w:val="superscript"/>
        </w:rPr>
        <w:t>st</w:t>
      </w:r>
      <w:r w:rsidRPr="009C279B">
        <w:rPr>
          <w:sz w:val="24"/>
          <w:szCs w:val="24"/>
        </w:rPr>
        <w:t xml:space="preserve"> Corinthians 14:27. Two Prophets is in 1</w:t>
      </w:r>
      <w:r w:rsidRPr="009C279B">
        <w:rPr>
          <w:sz w:val="24"/>
          <w:szCs w:val="24"/>
          <w:vertAlign w:val="superscript"/>
        </w:rPr>
        <w:t>st</w:t>
      </w:r>
      <w:r w:rsidRPr="009C279B">
        <w:rPr>
          <w:sz w:val="24"/>
          <w:szCs w:val="24"/>
        </w:rPr>
        <w:t xml:space="preserve"> Corinthians 14:29. Two covenants is in Galatians 4:24. Two between Heaven and Earth is in Philippians 1:23. Two Witnesses to an Elder is in 1</w:t>
      </w:r>
      <w:r w:rsidRPr="009C279B">
        <w:rPr>
          <w:sz w:val="24"/>
          <w:szCs w:val="24"/>
          <w:vertAlign w:val="superscript"/>
        </w:rPr>
        <w:t>st</w:t>
      </w:r>
      <w:r w:rsidRPr="009C279B">
        <w:rPr>
          <w:sz w:val="24"/>
          <w:szCs w:val="24"/>
        </w:rPr>
        <w:t xml:space="preserve"> Timothy 5:19. Two immutable things is in Hebrews 6:18. Two Witnesses in Judgment is in Hebrews 10:28. Two edged sword is in Revelation 2:12. Two woes is in Revelation 9:12. Two Witnesses is in Revelation 11:3. Two olive trees &amp; candlesticks is in Revelation 11:4. Two Prophets is in Revelation 11:10. Two wings is in Revelation 12:14. Two horns like a lamb is in Revelation 13:11.  </w:t>
      </w:r>
    </w:p>
    <w:p w:rsidR="00691D4D" w:rsidRPr="009C279B" w:rsidRDefault="00691D4D" w:rsidP="00691D4D">
      <w:pPr>
        <w:spacing w:line="480" w:lineRule="auto"/>
        <w:jc w:val="center"/>
        <w:rPr>
          <w:b/>
          <w:sz w:val="24"/>
          <w:szCs w:val="24"/>
        </w:rPr>
      </w:pPr>
      <w:r w:rsidRPr="009C279B">
        <w:rPr>
          <w:b/>
          <w:sz w:val="24"/>
          <w:szCs w:val="24"/>
        </w:rPr>
        <w:t>THE PFC (HIGHER LEVITE) IS THE NUMBER 3 POSITION</w:t>
      </w:r>
    </w:p>
    <w:p w:rsidR="00691D4D" w:rsidRPr="009C279B" w:rsidRDefault="00691D4D" w:rsidP="00691D4D">
      <w:pPr>
        <w:spacing w:line="480" w:lineRule="auto"/>
        <w:jc w:val="center"/>
        <w:rPr>
          <w:b/>
          <w:sz w:val="24"/>
          <w:szCs w:val="24"/>
        </w:rPr>
      </w:pPr>
      <w:r w:rsidRPr="009C279B">
        <w:rPr>
          <w:b/>
          <w:sz w:val="24"/>
          <w:szCs w:val="24"/>
        </w:rPr>
        <w:t>THE NUMBER THREE CANNOT BE BROKEN</w:t>
      </w:r>
    </w:p>
    <w:p w:rsidR="00691D4D" w:rsidRPr="009C279B" w:rsidRDefault="00691D4D" w:rsidP="00691D4D">
      <w:pPr>
        <w:spacing w:line="480" w:lineRule="auto"/>
        <w:jc w:val="both"/>
        <w:rPr>
          <w:sz w:val="24"/>
          <w:szCs w:val="24"/>
        </w:rPr>
      </w:pPr>
      <w:r w:rsidRPr="009C279B">
        <w:rPr>
          <w:sz w:val="24"/>
          <w:szCs w:val="24"/>
        </w:rPr>
        <w:t>The Number 3 represents as a company to the completion &amp; perfection of the Doctrine of the Trinity as the Innumerable-fold Witness and also periods of Divine Activity in the Holy Bible. The Trinity is in Matthew 28:29; John 14:26; 15:26; 1</w:t>
      </w:r>
      <w:r w:rsidRPr="009C279B">
        <w:rPr>
          <w:sz w:val="24"/>
          <w:szCs w:val="24"/>
          <w:vertAlign w:val="superscript"/>
        </w:rPr>
        <w:t>st</w:t>
      </w:r>
      <w:r w:rsidRPr="009C279B">
        <w:rPr>
          <w:sz w:val="24"/>
          <w:szCs w:val="24"/>
        </w:rPr>
        <w:t xml:space="preserve"> Corinthians 12:4-6 &amp; 1</w:t>
      </w:r>
      <w:r w:rsidRPr="009C279B">
        <w:rPr>
          <w:sz w:val="24"/>
          <w:szCs w:val="24"/>
          <w:vertAlign w:val="superscript"/>
        </w:rPr>
        <w:t>st</w:t>
      </w:r>
      <w:r w:rsidRPr="009C279B">
        <w:rPr>
          <w:sz w:val="24"/>
          <w:szCs w:val="24"/>
        </w:rPr>
        <w:t xml:space="preserve"> Peter 1:2. The triad of faith, hope and agape love is in 1</w:t>
      </w:r>
      <w:r w:rsidRPr="009C279B">
        <w:rPr>
          <w:sz w:val="24"/>
          <w:szCs w:val="24"/>
          <w:vertAlign w:val="superscript"/>
        </w:rPr>
        <w:t>st</w:t>
      </w:r>
      <w:r w:rsidRPr="009C279B">
        <w:rPr>
          <w:sz w:val="24"/>
          <w:szCs w:val="24"/>
        </w:rPr>
        <w:t xml:space="preserve"> Corinthians 13:13 &amp; 1</w:t>
      </w:r>
      <w:r w:rsidRPr="009C279B">
        <w:rPr>
          <w:sz w:val="24"/>
          <w:szCs w:val="24"/>
          <w:vertAlign w:val="superscript"/>
        </w:rPr>
        <w:t>st</w:t>
      </w:r>
      <w:r w:rsidRPr="009C279B">
        <w:rPr>
          <w:sz w:val="24"/>
          <w:szCs w:val="24"/>
        </w:rPr>
        <w:t xml:space="preserve"> Thessalonians 1:3. Three days is in Genesis 30:36; 40:12-22; Exodus 3:18; 10:22; Numbers 10:33; Judges 14:14; 1</w:t>
      </w:r>
      <w:r w:rsidRPr="009C279B">
        <w:rPr>
          <w:sz w:val="24"/>
          <w:szCs w:val="24"/>
          <w:vertAlign w:val="superscript"/>
        </w:rPr>
        <w:t>st</w:t>
      </w:r>
      <w:r w:rsidRPr="009C279B">
        <w:rPr>
          <w:sz w:val="24"/>
          <w:szCs w:val="24"/>
        </w:rPr>
        <w:t xml:space="preserve"> Kings 12:5; 2</w:t>
      </w:r>
      <w:r w:rsidRPr="009C279B">
        <w:rPr>
          <w:sz w:val="24"/>
          <w:szCs w:val="24"/>
          <w:vertAlign w:val="superscript"/>
        </w:rPr>
        <w:t>nd</w:t>
      </w:r>
      <w:r w:rsidRPr="009C279B">
        <w:rPr>
          <w:sz w:val="24"/>
          <w:szCs w:val="24"/>
        </w:rPr>
        <w:t xml:space="preserve"> Chronicles 10:5. Jesus Christ was raised after three days is in Matthew 16:21; 20:19; 27:63-64; Mark 8:31; 9:31; 10:34; 1</w:t>
      </w:r>
      <w:r w:rsidRPr="009C279B">
        <w:rPr>
          <w:sz w:val="24"/>
          <w:szCs w:val="24"/>
          <w:vertAlign w:val="superscript"/>
        </w:rPr>
        <w:t>st</w:t>
      </w:r>
      <w:r w:rsidRPr="009C279B">
        <w:rPr>
          <w:sz w:val="24"/>
          <w:szCs w:val="24"/>
        </w:rPr>
        <w:t xml:space="preserve"> Corinthians 15:3-4; Luke 9:22; 18:33; 24:7, 21, 46 &amp; Acts 10:40. Jonah’s three days is in Jonah 1:17; Matthew 12:39-40; 16:4 &amp; Luke 11:29-30. Three Brothers: Shem, Ham &amp; Japheth is in Genesis 6:10; 7:13; 9:19. Other Brothers is in 1</w:t>
      </w:r>
      <w:r w:rsidRPr="009C279B">
        <w:rPr>
          <w:sz w:val="24"/>
          <w:szCs w:val="24"/>
          <w:vertAlign w:val="superscript"/>
        </w:rPr>
        <w:t>st</w:t>
      </w:r>
      <w:r w:rsidRPr="009C279B">
        <w:rPr>
          <w:sz w:val="24"/>
          <w:szCs w:val="24"/>
        </w:rPr>
        <w:t xml:space="preserve"> Samuel 2:21; 31:6; 1</w:t>
      </w:r>
      <w:r w:rsidRPr="009C279B">
        <w:rPr>
          <w:sz w:val="24"/>
          <w:szCs w:val="24"/>
          <w:vertAlign w:val="superscript"/>
        </w:rPr>
        <w:t>st</w:t>
      </w:r>
      <w:r w:rsidRPr="009C279B">
        <w:rPr>
          <w:sz w:val="24"/>
          <w:szCs w:val="24"/>
        </w:rPr>
        <w:t xml:space="preserve"> Chronicles 10:6 &amp; 2</w:t>
      </w:r>
      <w:r w:rsidRPr="009C279B">
        <w:rPr>
          <w:sz w:val="24"/>
          <w:szCs w:val="24"/>
          <w:vertAlign w:val="superscript"/>
        </w:rPr>
        <w:t>nd</w:t>
      </w:r>
      <w:r w:rsidRPr="009C279B">
        <w:rPr>
          <w:sz w:val="24"/>
          <w:szCs w:val="24"/>
        </w:rPr>
        <w:t xml:space="preserve"> Samuel 2:18. Groups of Three Men: Job’s Friends is in Job 2:11; 32:3, 5. The Father Stephen’s Disciples is in Genesis 18:2; Ezekiel 14:14-18; Daniel 3:23-24; Zechariah 11:8; Matthew 17:1; 26:37; Mark 9:2; 14:33 &amp; Luke 9:28. The Three in David’s Army as Mighty Men among His Chiefs is in 2</w:t>
      </w:r>
      <w:r w:rsidRPr="009C279B">
        <w:rPr>
          <w:sz w:val="24"/>
          <w:szCs w:val="24"/>
          <w:vertAlign w:val="superscript"/>
        </w:rPr>
        <w:t>nd</w:t>
      </w:r>
      <w:r w:rsidRPr="009C279B">
        <w:rPr>
          <w:sz w:val="24"/>
          <w:szCs w:val="24"/>
        </w:rPr>
        <w:t xml:space="preserve"> Samuel 23:8-12, 13-23 &amp; 1</w:t>
      </w:r>
      <w:r w:rsidRPr="009C279B">
        <w:rPr>
          <w:sz w:val="24"/>
          <w:szCs w:val="24"/>
          <w:vertAlign w:val="superscript"/>
        </w:rPr>
        <w:t>st</w:t>
      </w:r>
      <w:r w:rsidRPr="009C279B">
        <w:rPr>
          <w:sz w:val="24"/>
          <w:szCs w:val="24"/>
        </w:rPr>
        <w:t xml:space="preserve"> Chronicles 11:15-25. Three Annual Festivals is in Exodus 23:14, 17; 34:23-24; Deuteronomy 16:16; 1</w:t>
      </w:r>
      <w:r w:rsidRPr="009C279B">
        <w:rPr>
          <w:sz w:val="24"/>
          <w:szCs w:val="24"/>
          <w:vertAlign w:val="superscript"/>
        </w:rPr>
        <w:t>st</w:t>
      </w:r>
      <w:r w:rsidRPr="009C279B">
        <w:rPr>
          <w:sz w:val="24"/>
          <w:szCs w:val="24"/>
        </w:rPr>
        <w:t xml:space="preserve"> Kings 9:25 &amp; 2</w:t>
      </w:r>
      <w:r w:rsidRPr="009C279B">
        <w:rPr>
          <w:sz w:val="24"/>
          <w:szCs w:val="24"/>
          <w:vertAlign w:val="superscript"/>
        </w:rPr>
        <w:t>nd</w:t>
      </w:r>
      <w:r w:rsidRPr="009C279B">
        <w:rPr>
          <w:sz w:val="24"/>
          <w:szCs w:val="24"/>
        </w:rPr>
        <w:t xml:space="preserve"> Chronicles 8:13. The Three and a Half is in Daniel 7:25; 12:7 &amp; Revelation 11:2; 12:6; 13:5. Three things that’s make angry is in Sirach 26:28. Three Young Men is in 1</w:t>
      </w:r>
      <w:r w:rsidRPr="009C279B">
        <w:rPr>
          <w:sz w:val="24"/>
          <w:szCs w:val="24"/>
          <w:vertAlign w:val="superscript"/>
        </w:rPr>
        <w:t>st</w:t>
      </w:r>
      <w:r w:rsidRPr="009C279B">
        <w:rPr>
          <w:sz w:val="24"/>
          <w:szCs w:val="24"/>
        </w:rPr>
        <w:t xml:space="preserve"> Esdras 3:4. Three sorts of Men is in Sirach 23:18. Three rows of stones is in 1</w:t>
      </w:r>
      <w:r w:rsidRPr="009C279B">
        <w:rPr>
          <w:sz w:val="24"/>
          <w:szCs w:val="24"/>
          <w:vertAlign w:val="superscript"/>
        </w:rPr>
        <w:t>st</w:t>
      </w:r>
      <w:r w:rsidRPr="009C279B">
        <w:rPr>
          <w:sz w:val="24"/>
          <w:szCs w:val="24"/>
        </w:rPr>
        <w:t xml:space="preserve"> Esdras 6:25. Three ways &amp; similitudes is in 2</w:t>
      </w:r>
      <w:r w:rsidRPr="009C279B">
        <w:rPr>
          <w:sz w:val="24"/>
          <w:szCs w:val="24"/>
          <w:vertAlign w:val="superscript"/>
        </w:rPr>
        <w:t>nd</w:t>
      </w:r>
      <w:r w:rsidRPr="009C279B">
        <w:rPr>
          <w:sz w:val="24"/>
          <w:szCs w:val="24"/>
        </w:rPr>
        <w:t xml:space="preserve"> Esdras 4:3. Three months in birth is in 2</w:t>
      </w:r>
      <w:r w:rsidRPr="009C279B">
        <w:rPr>
          <w:sz w:val="24"/>
          <w:szCs w:val="24"/>
          <w:vertAlign w:val="superscript"/>
        </w:rPr>
        <w:t>nd</w:t>
      </w:r>
      <w:r w:rsidRPr="009C279B">
        <w:rPr>
          <w:sz w:val="24"/>
          <w:szCs w:val="24"/>
        </w:rPr>
        <w:t xml:space="preserve"> Esdras 6:21. Three heads is in 2</w:t>
      </w:r>
      <w:r w:rsidRPr="009C279B">
        <w:rPr>
          <w:sz w:val="24"/>
          <w:szCs w:val="24"/>
          <w:vertAlign w:val="superscript"/>
        </w:rPr>
        <w:t>nd</w:t>
      </w:r>
      <w:r w:rsidRPr="009C279B">
        <w:rPr>
          <w:sz w:val="24"/>
          <w:szCs w:val="24"/>
        </w:rPr>
        <w:t xml:space="preserve"> Esdras 11:1, 23; 12:22. Three Kingdoms is in 2</w:t>
      </w:r>
      <w:r w:rsidRPr="009C279B">
        <w:rPr>
          <w:sz w:val="24"/>
          <w:szCs w:val="24"/>
          <w:vertAlign w:val="superscript"/>
        </w:rPr>
        <w:t>nd</w:t>
      </w:r>
      <w:r w:rsidRPr="009C279B">
        <w:rPr>
          <w:sz w:val="24"/>
          <w:szCs w:val="24"/>
        </w:rPr>
        <w:t xml:space="preserve"> Esdras 12:23. Three olives is in 2</w:t>
      </w:r>
      <w:r w:rsidRPr="009C279B">
        <w:rPr>
          <w:sz w:val="24"/>
          <w:szCs w:val="24"/>
          <w:vertAlign w:val="superscript"/>
        </w:rPr>
        <w:t>nd</w:t>
      </w:r>
      <w:r w:rsidRPr="009C279B">
        <w:rPr>
          <w:sz w:val="24"/>
          <w:szCs w:val="24"/>
        </w:rPr>
        <w:t xml:space="preserve"> Esdras 16:29. Three hours of great pains is in 2</w:t>
      </w:r>
      <w:r w:rsidRPr="009C279B">
        <w:rPr>
          <w:sz w:val="24"/>
          <w:szCs w:val="24"/>
          <w:vertAlign w:val="superscript"/>
        </w:rPr>
        <w:t>nd</w:t>
      </w:r>
      <w:r w:rsidRPr="009C279B">
        <w:rPr>
          <w:sz w:val="24"/>
          <w:szCs w:val="24"/>
        </w:rPr>
        <w:t xml:space="preserve"> Esdras 16:38. Three days journey is in Jonah 3:3; Judith 2:21; Numbers 10:33; 33:8; Genesis 30:36; Exodus 3:18; 5:3 &amp; 1</w:t>
      </w:r>
      <w:r w:rsidRPr="009C279B">
        <w:rPr>
          <w:sz w:val="24"/>
          <w:szCs w:val="24"/>
          <w:vertAlign w:val="superscript"/>
        </w:rPr>
        <w:t>st</w:t>
      </w:r>
      <w:r w:rsidRPr="009C279B">
        <w:rPr>
          <w:sz w:val="24"/>
          <w:szCs w:val="24"/>
        </w:rPr>
        <w:t xml:space="preserve"> Maccabees 5:24. Three Shepherds is in Zechariah 11:8. Three day in the camp is in Judith 12:7. Three months feasting is in Judith 16:20. Three things beautified is in Sirach 25:1. Three sorts of Men that My Soul hates is in Sirach 25:2. Three things My heart fears is in Sirach 26:5. Three times heat is in Sirach 43:4. Three times brought down fire is in Sirach 48:3. Three in the furnace is in Song of the Three Jews 28. Three companies is in 1</w:t>
      </w:r>
      <w:r w:rsidRPr="009C279B">
        <w:rPr>
          <w:sz w:val="24"/>
          <w:szCs w:val="24"/>
          <w:vertAlign w:val="superscript"/>
        </w:rPr>
        <w:t>st</w:t>
      </w:r>
      <w:r w:rsidRPr="009C279B">
        <w:rPr>
          <w:sz w:val="24"/>
          <w:szCs w:val="24"/>
        </w:rPr>
        <w:t xml:space="preserve"> Maccabees 5:33. Three governments is in 1</w:t>
      </w:r>
      <w:r w:rsidRPr="009C279B">
        <w:rPr>
          <w:sz w:val="24"/>
          <w:szCs w:val="24"/>
          <w:vertAlign w:val="superscript"/>
        </w:rPr>
        <w:t>st</w:t>
      </w:r>
      <w:r w:rsidRPr="009C279B">
        <w:rPr>
          <w:sz w:val="24"/>
          <w:szCs w:val="24"/>
        </w:rPr>
        <w:t xml:space="preserve"> Maccabees 10:30, 38; 11:28, 34. Three Men in the Senate is in 2</w:t>
      </w:r>
      <w:r w:rsidRPr="009C279B">
        <w:rPr>
          <w:sz w:val="24"/>
          <w:szCs w:val="24"/>
          <w:vertAlign w:val="superscript"/>
        </w:rPr>
        <w:t>nd</w:t>
      </w:r>
      <w:r w:rsidRPr="009C279B">
        <w:rPr>
          <w:sz w:val="24"/>
          <w:szCs w:val="24"/>
        </w:rPr>
        <w:t xml:space="preserve"> Maccabees 4:44. Three years of education is in 2</w:t>
      </w:r>
      <w:r w:rsidRPr="009C279B">
        <w:rPr>
          <w:sz w:val="24"/>
          <w:szCs w:val="24"/>
          <w:vertAlign w:val="superscript"/>
        </w:rPr>
        <w:t>nd</w:t>
      </w:r>
      <w:r w:rsidRPr="009C279B">
        <w:rPr>
          <w:sz w:val="24"/>
          <w:szCs w:val="24"/>
        </w:rPr>
        <w:t xml:space="preserve"> Maccabees 7:27. Three cites is in Joshua 21:32. Three Daughters bore is in Job 1:2 &amp; 1</w:t>
      </w:r>
      <w:r w:rsidRPr="009C279B">
        <w:rPr>
          <w:sz w:val="24"/>
          <w:szCs w:val="24"/>
          <w:vertAlign w:val="superscript"/>
        </w:rPr>
        <w:t>st</w:t>
      </w:r>
      <w:r w:rsidRPr="009C279B">
        <w:rPr>
          <w:sz w:val="24"/>
          <w:szCs w:val="24"/>
        </w:rPr>
        <w:t xml:space="preserve"> Chronicles 25:5. Three Sisters is in Job 1:4. Three bands is in Job 1:17. Three Friends is in Job 2:11; 32:3. Three Son bore is in Genesis 6:10; 9:19; 29:34; 1</w:t>
      </w:r>
      <w:r w:rsidRPr="009C279B">
        <w:rPr>
          <w:sz w:val="24"/>
          <w:szCs w:val="24"/>
          <w:vertAlign w:val="superscript"/>
        </w:rPr>
        <w:t>st</w:t>
      </w:r>
      <w:r w:rsidRPr="009C279B">
        <w:rPr>
          <w:sz w:val="24"/>
          <w:szCs w:val="24"/>
        </w:rPr>
        <w:t xml:space="preserve"> Chronicles 2:16; 3:23; 7:6; 10:6; 23:8, 9, 23; 1</w:t>
      </w:r>
      <w:r w:rsidRPr="009C279B">
        <w:rPr>
          <w:sz w:val="24"/>
          <w:szCs w:val="24"/>
          <w:vertAlign w:val="superscript"/>
        </w:rPr>
        <w:t>st</w:t>
      </w:r>
      <w:r w:rsidRPr="009C279B">
        <w:rPr>
          <w:sz w:val="24"/>
          <w:szCs w:val="24"/>
        </w:rPr>
        <w:t xml:space="preserve"> Samuel 1:21; 31:6; 2</w:t>
      </w:r>
      <w:r w:rsidRPr="009C279B">
        <w:rPr>
          <w:sz w:val="24"/>
          <w:szCs w:val="24"/>
          <w:vertAlign w:val="superscript"/>
        </w:rPr>
        <w:t>nd</w:t>
      </w:r>
      <w:r w:rsidRPr="009C279B">
        <w:rPr>
          <w:sz w:val="24"/>
          <w:szCs w:val="24"/>
        </w:rPr>
        <w:t xml:space="preserve"> Samuel 14:27 &amp; Joshua 15:14. Three things never satisfied is in Proverbs 30:15. Three things too wonderful is in Proverbs 30:18. Three things of disquietedness is in Proverbs 30:21. Three things which go well is in Proverbs 30:29. Three berries is in Isaiah 17:6. Three years naked and barefoot is in Isaiah 20:3. Three leaves is in Jeremiah 36:23. Three year old heifer, she-goat and ram is in Genesis 15:9. Three Men is in Genesis 18:2. Three measures of meal is in Genesis 18:6. Three flocks of sheep is in Genesis 29:2. Three branches is in Genesis 40:10, 12. Three white baskets is in Genesis 40:16, 18. Three times to keep a feast is in Exodus 23:14. Three times appearing a year is in Exodus 23:17 &amp; Deuteronomy 16:16. Three branches is in Exodus 25:32; 37:18. Three bowls is in Exodus 25:33; 37:19. Three pillars &amp; sockets is in Exodus 27:14, 15; 38:14, 15. Three shekels ($384.00 for silver &amp; $5,760.00 for gold) of thy estimation is in Leviticus 27:6. Three times smitten is in Numbers 22:28, 32-33. Three times blessed is in Numbers 24:10. Three cities is in Deuteronomy 4:41; 19:2, 7, 9. Three years of tithes is in Deuteronomy 14:28. Three Witnesses is in Deuteronomy 17:6; 19:15. Three countries is in Joshua 17:11. Three companies is in 1</w:t>
      </w:r>
      <w:r w:rsidRPr="009C279B">
        <w:rPr>
          <w:sz w:val="24"/>
          <w:szCs w:val="24"/>
          <w:vertAlign w:val="superscript"/>
        </w:rPr>
        <w:t>st</w:t>
      </w:r>
      <w:r w:rsidRPr="009C279B">
        <w:rPr>
          <w:sz w:val="24"/>
          <w:szCs w:val="24"/>
        </w:rPr>
        <w:t xml:space="preserve"> Samuel 11:8; 13:17 &amp; Judges 7:16; 9:43. Three days of the riddle is in Judges 14:14. Three bullocks is in 1</w:t>
      </w:r>
      <w:r w:rsidRPr="009C279B">
        <w:rPr>
          <w:sz w:val="24"/>
          <w:szCs w:val="24"/>
          <w:vertAlign w:val="superscript"/>
        </w:rPr>
        <w:t>st</w:t>
      </w:r>
      <w:r w:rsidRPr="009C279B">
        <w:rPr>
          <w:sz w:val="24"/>
          <w:szCs w:val="24"/>
        </w:rPr>
        <w:t xml:space="preserve"> Samuel 1:24. Three teeth is in 1</w:t>
      </w:r>
      <w:r w:rsidRPr="009C279B">
        <w:rPr>
          <w:sz w:val="24"/>
          <w:szCs w:val="24"/>
          <w:vertAlign w:val="superscript"/>
        </w:rPr>
        <w:t>st</w:t>
      </w:r>
      <w:r w:rsidRPr="009C279B">
        <w:rPr>
          <w:sz w:val="24"/>
          <w:szCs w:val="24"/>
        </w:rPr>
        <w:t xml:space="preserve"> Samuel 2:13. Three kids &amp; loaves is in 1</w:t>
      </w:r>
      <w:r w:rsidRPr="009C279B">
        <w:rPr>
          <w:sz w:val="24"/>
          <w:szCs w:val="24"/>
          <w:vertAlign w:val="superscript"/>
        </w:rPr>
        <w:t>st</w:t>
      </w:r>
      <w:r w:rsidRPr="009C279B">
        <w:rPr>
          <w:sz w:val="24"/>
          <w:szCs w:val="24"/>
        </w:rPr>
        <w:t xml:space="preserve"> Samuel 10:3. Three arrows is in 1</w:t>
      </w:r>
      <w:r w:rsidRPr="009C279B">
        <w:rPr>
          <w:sz w:val="24"/>
          <w:szCs w:val="24"/>
          <w:vertAlign w:val="superscript"/>
        </w:rPr>
        <w:t>st</w:t>
      </w:r>
      <w:r w:rsidRPr="009C279B">
        <w:rPr>
          <w:sz w:val="24"/>
          <w:szCs w:val="24"/>
        </w:rPr>
        <w:t xml:space="preserve"> Samuel 20:20. Three times bowed to the ground is in 1</w:t>
      </w:r>
      <w:r w:rsidRPr="009C279B">
        <w:rPr>
          <w:sz w:val="24"/>
          <w:szCs w:val="24"/>
          <w:vertAlign w:val="superscript"/>
        </w:rPr>
        <w:t>st</w:t>
      </w:r>
      <w:r w:rsidRPr="009C279B">
        <w:rPr>
          <w:sz w:val="24"/>
          <w:szCs w:val="24"/>
        </w:rPr>
        <w:t xml:space="preserve"> Samuel 20:41. Three darts is in 2</w:t>
      </w:r>
      <w:r w:rsidRPr="009C279B">
        <w:rPr>
          <w:sz w:val="24"/>
          <w:szCs w:val="24"/>
          <w:vertAlign w:val="superscript"/>
        </w:rPr>
        <w:t>nd</w:t>
      </w:r>
      <w:r w:rsidRPr="009C279B">
        <w:rPr>
          <w:sz w:val="24"/>
          <w:szCs w:val="24"/>
        </w:rPr>
        <w:t xml:space="preserve"> Samuel 18:14. Three Mighty Men is in 2</w:t>
      </w:r>
      <w:r w:rsidRPr="009C279B">
        <w:rPr>
          <w:sz w:val="24"/>
          <w:szCs w:val="24"/>
          <w:vertAlign w:val="superscript"/>
        </w:rPr>
        <w:t>nd</w:t>
      </w:r>
      <w:r w:rsidRPr="009C279B">
        <w:rPr>
          <w:sz w:val="24"/>
          <w:szCs w:val="24"/>
        </w:rPr>
        <w:t xml:space="preserve"> Samuel 23:9, 13, 16, 17, 18, 22. Three things offered is in 1</w:t>
      </w:r>
      <w:r w:rsidRPr="009C279B">
        <w:rPr>
          <w:sz w:val="24"/>
          <w:szCs w:val="24"/>
          <w:vertAlign w:val="superscript"/>
        </w:rPr>
        <w:t>st</w:t>
      </w:r>
      <w:r w:rsidRPr="009C279B">
        <w:rPr>
          <w:sz w:val="24"/>
          <w:szCs w:val="24"/>
        </w:rPr>
        <w:t xml:space="preserve"> Chronicles 21:10, 12 &amp; 2</w:t>
      </w:r>
      <w:r w:rsidRPr="009C279B">
        <w:rPr>
          <w:sz w:val="24"/>
          <w:szCs w:val="24"/>
          <w:vertAlign w:val="superscript"/>
        </w:rPr>
        <w:t>nd</w:t>
      </w:r>
      <w:r w:rsidRPr="009C279B">
        <w:rPr>
          <w:sz w:val="24"/>
          <w:szCs w:val="24"/>
        </w:rPr>
        <w:t xml:space="preserve"> Samuel 24:12, 13. Three rows &amp; ranks is in 1</w:t>
      </w:r>
      <w:r w:rsidRPr="009C279B">
        <w:rPr>
          <w:sz w:val="24"/>
          <w:szCs w:val="24"/>
          <w:vertAlign w:val="superscript"/>
        </w:rPr>
        <w:t>st</w:t>
      </w:r>
      <w:r w:rsidRPr="009C279B">
        <w:rPr>
          <w:sz w:val="24"/>
          <w:szCs w:val="24"/>
        </w:rPr>
        <w:t xml:space="preserve"> Kings 6:36; 7:4, 5, 12 &amp; Ezra 6:4. Three directions of 4 is in 1</w:t>
      </w:r>
      <w:r w:rsidRPr="009C279B">
        <w:rPr>
          <w:sz w:val="24"/>
          <w:szCs w:val="24"/>
          <w:vertAlign w:val="superscript"/>
        </w:rPr>
        <w:t>st</w:t>
      </w:r>
      <w:r w:rsidRPr="009C279B">
        <w:rPr>
          <w:sz w:val="24"/>
          <w:szCs w:val="24"/>
        </w:rPr>
        <w:t xml:space="preserve"> Kings 7:25 &amp; 2</w:t>
      </w:r>
      <w:r w:rsidRPr="009C279B">
        <w:rPr>
          <w:sz w:val="24"/>
          <w:szCs w:val="24"/>
          <w:vertAlign w:val="superscript"/>
        </w:rPr>
        <w:t>nd</w:t>
      </w:r>
      <w:r w:rsidRPr="009C279B">
        <w:rPr>
          <w:sz w:val="24"/>
          <w:szCs w:val="24"/>
        </w:rPr>
        <w:t xml:space="preserve"> Chronicles 4:4. Three pound is in 1</w:t>
      </w:r>
      <w:r w:rsidRPr="009C279B">
        <w:rPr>
          <w:sz w:val="24"/>
          <w:szCs w:val="24"/>
          <w:vertAlign w:val="superscript"/>
        </w:rPr>
        <w:t>st</w:t>
      </w:r>
      <w:r w:rsidRPr="009C279B">
        <w:rPr>
          <w:sz w:val="24"/>
          <w:szCs w:val="24"/>
        </w:rPr>
        <w:t xml:space="preserve"> Kings 10:17. Three times a year at the altar is in 1</w:t>
      </w:r>
      <w:r w:rsidRPr="009C279B">
        <w:rPr>
          <w:sz w:val="24"/>
          <w:szCs w:val="24"/>
          <w:vertAlign w:val="superscript"/>
        </w:rPr>
        <w:t>st</w:t>
      </w:r>
      <w:r w:rsidRPr="009C279B">
        <w:rPr>
          <w:sz w:val="24"/>
          <w:szCs w:val="24"/>
        </w:rPr>
        <w:t xml:space="preserve"> Kings 9:25. Three years old genealogy is in 2</w:t>
      </w:r>
      <w:r w:rsidRPr="009C279B">
        <w:rPr>
          <w:sz w:val="24"/>
          <w:szCs w:val="24"/>
          <w:vertAlign w:val="superscript"/>
        </w:rPr>
        <w:t>nd</w:t>
      </w:r>
      <w:r w:rsidRPr="009C279B">
        <w:rPr>
          <w:sz w:val="24"/>
          <w:szCs w:val="24"/>
        </w:rPr>
        <w:t xml:space="preserve"> Chronicles 31:16. Three times of the Child is in 1</w:t>
      </w:r>
      <w:r w:rsidRPr="009C279B">
        <w:rPr>
          <w:sz w:val="24"/>
          <w:szCs w:val="24"/>
          <w:vertAlign w:val="superscript"/>
        </w:rPr>
        <w:t>st</w:t>
      </w:r>
      <w:r w:rsidRPr="009C279B">
        <w:rPr>
          <w:sz w:val="24"/>
          <w:szCs w:val="24"/>
        </w:rPr>
        <w:t xml:space="preserve"> Kings 17:21. Three Eunuchs is in 2</w:t>
      </w:r>
      <w:r w:rsidRPr="009C279B">
        <w:rPr>
          <w:sz w:val="24"/>
          <w:szCs w:val="24"/>
          <w:vertAlign w:val="superscript"/>
        </w:rPr>
        <w:t>nd</w:t>
      </w:r>
      <w:r w:rsidRPr="009C279B">
        <w:rPr>
          <w:sz w:val="24"/>
          <w:szCs w:val="24"/>
        </w:rPr>
        <w:t xml:space="preserve"> Kings 9:32. Three times of beating is in 2</w:t>
      </w:r>
      <w:r w:rsidRPr="009C279B">
        <w:rPr>
          <w:sz w:val="24"/>
          <w:szCs w:val="24"/>
          <w:vertAlign w:val="superscript"/>
        </w:rPr>
        <w:t>nd</w:t>
      </w:r>
      <w:r w:rsidRPr="009C279B">
        <w:rPr>
          <w:sz w:val="24"/>
          <w:szCs w:val="24"/>
        </w:rPr>
        <w:t xml:space="preserve"> Kings 13:25. Three keepers of the door is in 2</w:t>
      </w:r>
      <w:r w:rsidRPr="009C279B">
        <w:rPr>
          <w:sz w:val="24"/>
          <w:szCs w:val="24"/>
          <w:vertAlign w:val="superscript"/>
        </w:rPr>
        <w:t>nd</w:t>
      </w:r>
      <w:r w:rsidRPr="009C279B">
        <w:rPr>
          <w:sz w:val="24"/>
          <w:szCs w:val="24"/>
        </w:rPr>
        <w:t xml:space="preserve"> Kings 25:18 &amp; Jeremiah 52:24. Three Mighties is in 1</w:t>
      </w:r>
      <w:r w:rsidRPr="009C279B">
        <w:rPr>
          <w:sz w:val="24"/>
          <w:szCs w:val="24"/>
          <w:vertAlign w:val="superscript"/>
        </w:rPr>
        <w:t>st</w:t>
      </w:r>
      <w:r w:rsidRPr="009C279B">
        <w:rPr>
          <w:sz w:val="24"/>
          <w:szCs w:val="24"/>
        </w:rPr>
        <w:t xml:space="preserve"> Chronicles 11:12, 24. Three stories is in Ezekiel 41:16; 42:3, 6. Three gates is in Ezekiel 48:31, 32, 33, 34. Three Presidents is in Daniel 6:2. Three times to kneel is in Daniel 6:10. Three ribs in the mouth is in Daniel 7:5. Three horns is in Daniel 7:8, 20. Three whole weeks is in Daniel 10:2, 3. Three transgressions is in Amos 1:3, 6, 9, 11, 13; 2:1, 4, 6. Three years of tithes is in Amos 4:4. Three months to harvest is in Amos 4:7. Three measures of meal is in Luke 13:21 &amp; Matthew 13:33. Three tabernacles is in Luke 9:33; Matthew 17:4 &amp; Mark 9:5. Three Witnesses to be established is in Matthew 18:16 &amp; 2</w:t>
      </w:r>
      <w:r w:rsidRPr="009C279B">
        <w:rPr>
          <w:sz w:val="24"/>
          <w:szCs w:val="24"/>
          <w:vertAlign w:val="superscript"/>
        </w:rPr>
        <w:t>nd</w:t>
      </w:r>
      <w:r w:rsidRPr="009C279B">
        <w:rPr>
          <w:sz w:val="24"/>
          <w:szCs w:val="24"/>
        </w:rPr>
        <w:t xml:space="preserve"> Corinthians 13:1. Three Witnesses of an elder is in 1</w:t>
      </w:r>
      <w:r w:rsidRPr="009C279B">
        <w:rPr>
          <w:sz w:val="24"/>
          <w:szCs w:val="24"/>
          <w:vertAlign w:val="superscript"/>
        </w:rPr>
        <w:t>st</w:t>
      </w:r>
      <w:r w:rsidRPr="009C279B">
        <w:rPr>
          <w:sz w:val="24"/>
          <w:szCs w:val="24"/>
        </w:rPr>
        <w:t xml:space="preserve"> Timothy 5:19. Three Witnesses of Judgment is in Hebrews 10:28. Three in the record is in 1</w:t>
      </w:r>
      <w:r w:rsidRPr="009C279B">
        <w:rPr>
          <w:sz w:val="24"/>
          <w:szCs w:val="24"/>
          <w:vertAlign w:val="superscript"/>
        </w:rPr>
        <w:t>st</w:t>
      </w:r>
      <w:r w:rsidRPr="009C279B">
        <w:rPr>
          <w:sz w:val="24"/>
          <w:szCs w:val="24"/>
        </w:rPr>
        <w:t xml:space="preserve"> John 5:7, 8. Three measures of barley is in Revelation 6:6. Three like frogs is in Revelation 16:13. Three parts is in Revelation 16:19. Three gates is in Revelation 21:13. Three Angels is in Revelation 8:13. Three gathered in My name is in Matthew 18:20. Three months to abode is in Luke 1:56. Three loaves is in Luke 11:5. Three against two is in Luke 12:52. Three firkins is in John 2:6. Three times to Heaven is in Acts 11:10. Three Men seek thee is in Acts 10:19; 11:11. Three Sabbaths is in Acts 17:2. Three months in boldness is in Acts 19:8. Three years of warning is in Acts 20:31. The 3</w:t>
      </w:r>
      <w:r w:rsidRPr="009C279B">
        <w:rPr>
          <w:sz w:val="24"/>
          <w:szCs w:val="24"/>
          <w:vertAlign w:val="superscript"/>
        </w:rPr>
        <w:t>rd</w:t>
      </w:r>
      <w:r w:rsidRPr="009C279B">
        <w:rPr>
          <w:sz w:val="24"/>
          <w:szCs w:val="24"/>
        </w:rPr>
        <w:t xml:space="preserve"> hour (12:00PM to 3:00PM) of the night is in Acts 23:23. Three day lodging is in Acts 28:7. Three taverns is in Acts 28:15. Three by course is in 1</w:t>
      </w:r>
      <w:r w:rsidRPr="009C279B">
        <w:rPr>
          <w:sz w:val="24"/>
          <w:szCs w:val="24"/>
          <w:vertAlign w:val="superscript"/>
        </w:rPr>
        <w:t>st</w:t>
      </w:r>
      <w:r w:rsidRPr="009C279B">
        <w:rPr>
          <w:sz w:val="24"/>
          <w:szCs w:val="24"/>
        </w:rPr>
        <w:t xml:space="preserve"> Corinthians 14:27. Three Prophets is in 1</w:t>
      </w:r>
      <w:r w:rsidRPr="009C279B">
        <w:rPr>
          <w:sz w:val="24"/>
          <w:szCs w:val="24"/>
          <w:vertAlign w:val="superscript"/>
        </w:rPr>
        <w:t>st</w:t>
      </w:r>
      <w:r w:rsidRPr="009C279B">
        <w:rPr>
          <w:sz w:val="24"/>
          <w:szCs w:val="24"/>
        </w:rPr>
        <w:t xml:space="preserve"> Corinthians 14:29.            </w:t>
      </w:r>
    </w:p>
    <w:p w:rsidR="00691D4D" w:rsidRPr="009C279B" w:rsidRDefault="00691D4D" w:rsidP="00691D4D">
      <w:pPr>
        <w:spacing w:line="480" w:lineRule="auto"/>
        <w:jc w:val="center"/>
        <w:rPr>
          <w:b/>
          <w:sz w:val="24"/>
          <w:szCs w:val="24"/>
        </w:rPr>
      </w:pPr>
      <w:r w:rsidRPr="009C279B">
        <w:rPr>
          <w:b/>
          <w:sz w:val="24"/>
          <w:szCs w:val="24"/>
        </w:rPr>
        <w:t>THE SPC-4 (HIGHEST LEVITE) IS THE NUMBER 4 POSITION</w:t>
      </w:r>
    </w:p>
    <w:p w:rsidR="00691D4D" w:rsidRPr="009C279B" w:rsidRDefault="00691D4D" w:rsidP="00691D4D">
      <w:pPr>
        <w:spacing w:line="480" w:lineRule="auto"/>
        <w:jc w:val="center"/>
        <w:rPr>
          <w:b/>
          <w:sz w:val="24"/>
          <w:szCs w:val="24"/>
        </w:rPr>
      </w:pPr>
      <w:r w:rsidRPr="009C279B">
        <w:rPr>
          <w:b/>
          <w:sz w:val="24"/>
          <w:szCs w:val="24"/>
        </w:rPr>
        <w:t>THE NUMBER FOUR CANNOT BE BROKEN IS 360 DEGREES BY REPENTING</w:t>
      </w:r>
    </w:p>
    <w:p w:rsidR="00691D4D" w:rsidRPr="009C279B" w:rsidRDefault="00691D4D" w:rsidP="00691D4D">
      <w:pPr>
        <w:spacing w:line="480" w:lineRule="auto"/>
        <w:jc w:val="both"/>
        <w:rPr>
          <w:sz w:val="24"/>
          <w:szCs w:val="24"/>
        </w:rPr>
      </w:pPr>
      <w:r w:rsidRPr="009C279B">
        <w:rPr>
          <w:sz w:val="24"/>
          <w:szCs w:val="24"/>
        </w:rPr>
        <w:t>The Number 4 represents as a company to the completion &amp; perfection of the Innumerable-fold Witness in the Holy Bible: Four in the Complete Created Order is in 2</w:t>
      </w:r>
      <w:r w:rsidRPr="009C279B">
        <w:rPr>
          <w:sz w:val="24"/>
          <w:szCs w:val="24"/>
          <w:vertAlign w:val="superscript"/>
        </w:rPr>
        <w:t>nd</w:t>
      </w:r>
      <w:r w:rsidRPr="009C279B">
        <w:rPr>
          <w:sz w:val="24"/>
          <w:szCs w:val="24"/>
        </w:rPr>
        <w:t xml:space="preserve"> Esdras 13:5; Revelation 7:1; Jeremiah 49:36; Ezekiel 37:9; Daniel 7:2; Matthew 24:31 &amp; Mark 13:27. Four Living Creatures is in Ezekiel 1:5-10 &amp; Revelation 4:6-7; 5:6, 8; 14:3. Four Kingdoms is in Daniel 2:39-40; 7:17. Four Gates is in 2</w:t>
      </w:r>
      <w:r w:rsidRPr="009C279B">
        <w:rPr>
          <w:sz w:val="24"/>
          <w:szCs w:val="24"/>
          <w:vertAlign w:val="superscript"/>
        </w:rPr>
        <w:t>nd</w:t>
      </w:r>
      <w:r w:rsidRPr="009C279B">
        <w:rPr>
          <w:sz w:val="24"/>
          <w:szCs w:val="24"/>
        </w:rPr>
        <w:t xml:space="preserve"> Esdras 3:19. Four months associated with birth is in 2</w:t>
      </w:r>
      <w:r w:rsidRPr="009C279B">
        <w:rPr>
          <w:sz w:val="24"/>
          <w:szCs w:val="24"/>
          <w:vertAlign w:val="superscript"/>
        </w:rPr>
        <w:t>nd</w:t>
      </w:r>
      <w:r w:rsidRPr="009C279B">
        <w:rPr>
          <w:sz w:val="24"/>
          <w:szCs w:val="24"/>
        </w:rPr>
        <w:t xml:space="preserve"> Esdras 6:21. Four wings is in 2</w:t>
      </w:r>
      <w:r w:rsidRPr="009C279B">
        <w:rPr>
          <w:sz w:val="24"/>
          <w:szCs w:val="24"/>
          <w:vertAlign w:val="superscript"/>
        </w:rPr>
        <w:t>nd</w:t>
      </w:r>
      <w:r w:rsidRPr="009C279B">
        <w:rPr>
          <w:sz w:val="24"/>
          <w:szCs w:val="24"/>
        </w:rPr>
        <w:t xml:space="preserve"> Esdras 11:24; 12:2, 21. Four beasts is in 2</w:t>
      </w:r>
      <w:r w:rsidRPr="009C279B">
        <w:rPr>
          <w:sz w:val="24"/>
          <w:szCs w:val="24"/>
          <w:vertAlign w:val="superscript"/>
        </w:rPr>
        <w:t>nd</w:t>
      </w:r>
      <w:r w:rsidRPr="009C279B">
        <w:rPr>
          <w:sz w:val="24"/>
          <w:szCs w:val="24"/>
        </w:rPr>
        <w:t xml:space="preserve"> Esdras 11:39 &amp; Revelation 4:6, 8; 5:6, 14; 6:1, 6; 7:11; 14:3; 15:7; 19:4. Four Angels is in Revelation 7:1; 9:14, 15. Four olives is in 2</w:t>
      </w:r>
      <w:r w:rsidRPr="009C279B">
        <w:rPr>
          <w:sz w:val="24"/>
          <w:szCs w:val="24"/>
          <w:vertAlign w:val="superscript"/>
        </w:rPr>
        <w:t>nd</w:t>
      </w:r>
      <w:r w:rsidRPr="009C279B">
        <w:rPr>
          <w:sz w:val="24"/>
          <w:szCs w:val="24"/>
        </w:rPr>
        <w:t xml:space="preserve"> Esdras 16:29. Four that searches is in 2</w:t>
      </w:r>
      <w:r w:rsidRPr="009C279B">
        <w:rPr>
          <w:sz w:val="24"/>
          <w:szCs w:val="24"/>
          <w:vertAlign w:val="superscript"/>
        </w:rPr>
        <w:t>nd</w:t>
      </w:r>
      <w:r w:rsidRPr="009C279B">
        <w:rPr>
          <w:sz w:val="24"/>
          <w:szCs w:val="24"/>
        </w:rPr>
        <w:t xml:space="preserve"> Esdras 16:31. Four rows of stones is in Wisdom of Solomon 18:24 &amp; Exodus 28:17; 39:10. Four manner of things is in Sirach 37:18. Four governments is in 1</w:t>
      </w:r>
      <w:r w:rsidRPr="009C279B">
        <w:rPr>
          <w:sz w:val="24"/>
          <w:szCs w:val="24"/>
          <w:vertAlign w:val="superscript"/>
        </w:rPr>
        <w:t>st</w:t>
      </w:r>
      <w:r w:rsidRPr="009C279B">
        <w:rPr>
          <w:sz w:val="24"/>
          <w:szCs w:val="24"/>
        </w:rPr>
        <w:t xml:space="preserve"> Maccabees 11:57. Four Brethren is in 1</w:t>
      </w:r>
      <w:r w:rsidRPr="009C279B">
        <w:rPr>
          <w:sz w:val="24"/>
          <w:szCs w:val="24"/>
          <w:vertAlign w:val="superscript"/>
        </w:rPr>
        <w:t>ST</w:t>
      </w:r>
      <w:r w:rsidRPr="009C279B">
        <w:rPr>
          <w:sz w:val="24"/>
          <w:szCs w:val="24"/>
        </w:rPr>
        <w:t xml:space="preserve"> Maccabees 13:28. Four Army parts is in 2</w:t>
      </w:r>
      <w:r w:rsidRPr="009C279B">
        <w:rPr>
          <w:sz w:val="24"/>
          <w:szCs w:val="24"/>
          <w:vertAlign w:val="superscript"/>
        </w:rPr>
        <w:t>nd</w:t>
      </w:r>
      <w:r w:rsidRPr="009C279B">
        <w:rPr>
          <w:sz w:val="24"/>
          <w:szCs w:val="24"/>
        </w:rPr>
        <w:t xml:space="preserve"> Maccabees 8:21. Four sheep is in Exodus 22:1. Four rings &amp; corners is in Exodus 25:12, 26; 27:2, 4; 37:3, 13; 38:2, 5. Four ends is in Exodus 38:5. Four bowls is in Exodus 25:34; 37:20. Four pillars &amp; sockets is in Exodus 26:32, 27:16; 36:36; 38:19. Four feet is in Leviticus 11:20-21, 23, 27, 42. Four oxen &amp; wagons is in Numbers 7:7-8. Four bullocks is in Numbers 7:88. Four quarters is in Deuteronomy 3:11; 22:12 &amp; 1</w:t>
      </w:r>
      <w:r w:rsidRPr="009C279B">
        <w:rPr>
          <w:sz w:val="24"/>
          <w:szCs w:val="24"/>
          <w:vertAlign w:val="superscript"/>
        </w:rPr>
        <w:t>st</w:t>
      </w:r>
      <w:r w:rsidRPr="009C279B">
        <w:rPr>
          <w:sz w:val="24"/>
          <w:szCs w:val="24"/>
        </w:rPr>
        <w:t xml:space="preserve"> Chronicles 9:24. Four cities &amp; villages is in Joshua 19:7; 21:18, 22, 24, 29, 31; 21:35, 37, 39. Four companies is in Judges 9:34. Four months played the whore is in Judges 19:2. Four Giants is in 2</w:t>
      </w:r>
      <w:r w:rsidRPr="009C279B">
        <w:rPr>
          <w:sz w:val="24"/>
          <w:szCs w:val="24"/>
          <w:vertAlign w:val="superscript"/>
        </w:rPr>
        <w:t>nd</w:t>
      </w:r>
      <w:r w:rsidRPr="009C279B">
        <w:rPr>
          <w:sz w:val="24"/>
          <w:szCs w:val="24"/>
        </w:rPr>
        <w:t xml:space="preserve"> Samuel 21:22. Four wheels &amp; corners with under-setters is in 1</w:t>
      </w:r>
      <w:r w:rsidRPr="009C279B">
        <w:rPr>
          <w:sz w:val="24"/>
          <w:szCs w:val="24"/>
          <w:vertAlign w:val="superscript"/>
        </w:rPr>
        <w:t>st</w:t>
      </w:r>
      <w:r w:rsidRPr="009C279B">
        <w:rPr>
          <w:sz w:val="24"/>
          <w:szCs w:val="24"/>
        </w:rPr>
        <w:t xml:space="preserve"> Kings 7:30, 32. 34. Four rows of cedar pillars is in 1</w:t>
      </w:r>
      <w:r w:rsidRPr="009C279B">
        <w:rPr>
          <w:sz w:val="24"/>
          <w:szCs w:val="24"/>
          <w:vertAlign w:val="superscript"/>
        </w:rPr>
        <w:t>st</w:t>
      </w:r>
      <w:r w:rsidRPr="009C279B">
        <w:rPr>
          <w:sz w:val="24"/>
          <w:szCs w:val="24"/>
        </w:rPr>
        <w:t xml:space="preserve"> Kings 7:2. Four barrels is in 1</w:t>
      </w:r>
      <w:r w:rsidRPr="009C279B">
        <w:rPr>
          <w:sz w:val="24"/>
          <w:szCs w:val="24"/>
          <w:vertAlign w:val="superscript"/>
        </w:rPr>
        <w:t>st</w:t>
      </w:r>
      <w:r w:rsidRPr="009C279B">
        <w:rPr>
          <w:sz w:val="24"/>
          <w:szCs w:val="24"/>
        </w:rPr>
        <w:t xml:space="preserve"> Kings 18:33. Four Leprous Men is in 2</w:t>
      </w:r>
      <w:r w:rsidRPr="009C279B">
        <w:rPr>
          <w:sz w:val="24"/>
          <w:szCs w:val="24"/>
          <w:vertAlign w:val="superscript"/>
        </w:rPr>
        <w:t>nd</w:t>
      </w:r>
      <w:r w:rsidRPr="009C279B">
        <w:rPr>
          <w:sz w:val="24"/>
          <w:szCs w:val="24"/>
        </w:rPr>
        <w:t xml:space="preserve"> Kings 7:3. Four Sons is in 1</w:t>
      </w:r>
      <w:r w:rsidRPr="009C279B">
        <w:rPr>
          <w:sz w:val="24"/>
          <w:szCs w:val="24"/>
          <w:vertAlign w:val="superscript"/>
        </w:rPr>
        <w:t>st</w:t>
      </w:r>
      <w:r w:rsidRPr="009C279B">
        <w:rPr>
          <w:sz w:val="24"/>
          <w:szCs w:val="24"/>
        </w:rPr>
        <w:t xml:space="preserve"> Chronicles 3:5; 7:1; 23:12 &amp; Mark 2:3. Four chief porters is in 1</w:t>
      </w:r>
      <w:r w:rsidRPr="009C279B">
        <w:rPr>
          <w:sz w:val="24"/>
          <w:szCs w:val="24"/>
          <w:vertAlign w:val="superscript"/>
        </w:rPr>
        <w:t>st</w:t>
      </w:r>
      <w:r w:rsidRPr="009C279B">
        <w:rPr>
          <w:sz w:val="24"/>
          <w:szCs w:val="24"/>
        </w:rPr>
        <w:t xml:space="preserve"> Chronicles 9:26. Four Sons in hiding is in 1</w:t>
      </w:r>
      <w:r w:rsidRPr="009C279B">
        <w:rPr>
          <w:sz w:val="24"/>
          <w:szCs w:val="24"/>
          <w:vertAlign w:val="superscript"/>
        </w:rPr>
        <w:t>st</w:t>
      </w:r>
      <w:r w:rsidRPr="009C279B">
        <w:rPr>
          <w:sz w:val="24"/>
          <w:szCs w:val="24"/>
        </w:rPr>
        <w:t xml:space="preserve"> Chronicles 21:20.  Four times is in Nehemiah 6:4. Four corners of the house is in Job 1:19. Four things never satisfied is in Proverbs 30:15. Four things unknown is in Proverbs 30:18. Four things that cannot bear is in Proverbs 30:21. For things exceedingly wise is in Proverbs 30:24. Four things comely is in Proverbs 30:29. Four corners or quarters of the Earth is in Isaiah 11:12 &amp; Revelation 7:1; 20:8. Four fruitful branches is in Isaiah 17:6. Four kinds of destruction is in Jeremiah 15:3. Four leaves in is Jeremiah 36:23. Four fingers is in Jeremiah 52:21. Four faces &amp; wings is in Ezekiel 1:6, 8, 10, 15-16, 21. Four sides is in Ezekiel 1:17, 10:11; 42:20. Four rings is in Ezekiel 1:18. Four corners is in Ezekiel 7:2; 45:19; 46:21, 22 &amp; Acts 10:11; 11:5. Four wheels of the Cherubim is in Ezekiel 10:9, 10, 12. Four Sore Judgments is in Ezekiel 14:21. Four winds, angels and corners is in Revelation 7:1, 2, 14 &amp; Ezekiel 37:9. Four tables is in Ezekiel 40:41, 42. Four horns is in Ezekiel 43:15 &amp; Revelation 9:13. Four squares is in Ezekiel 43:16, 17. Four Children is in Daniel 1:17. Four Men is in Daniel 3:25. Four great beasts is in Daniel 7:3. Four heads &amp; wings is in Daniel 7:6. Four Kingdoms is in Daniel 8:22. Four things of punishment is in Amos 1:3, 6, 9, 11, 13; 2:1, 4, 6. Four horns is in Zechariah 1:18. Four carpenters is in Zechariah 1:20. Four Chariots is in Zechariah 6:1. Four Spirits is in Zechariah 6:5.  Four months to harvest is in John 4:35. Four days in the grave is in John 11:17, 39.  Four parts of clothing is in John 19:23. Four Squads of Soldiers is in Acts 12:4. Four Virgin Daughters is in Acts 21:9. Four Men taking a vow is in Acts 21:23. Four anchors is in Acts 27:29. </w:t>
      </w:r>
    </w:p>
    <w:p w:rsidR="00691D4D" w:rsidRPr="009C279B" w:rsidRDefault="00691D4D" w:rsidP="00691D4D">
      <w:pPr>
        <w:spacing w:line="480" w:lineRule="auto"/>
        <w:jc w:val="center"/>
        <w:rPr>
          <w:b/>
          <w:sz w:val="24"/>
          <w:szCs w:val="24"/>
        </w:rPr>
      </w:pPr>
      <w:r w:rsidRPr="009C279B">
        <w:rPr>
          <w:b/>
          <w:sz w:val="24"/>
          <w:szCs w:val="24"/>
        </w:rPr>
        <w:t>THE CPL (HIGH PRIEST/PRIESTESS) IS THE NUMBER 5 POSITION</w:t>
      </w:r>
    </w:p>
    <w:p w:rsidR="00691D4D" w:rsidRPr="009C279B" w:rsidRDefault="00691D4D" w:rsidP="00691D4D">
      <w:pPr>
        <w:spacing w:line="480" w:lineRule="auto"/>
        <w:jc w:val="center"/>
        <w:rPr>
          <w:b/>
          <w:sz w:val="24"/>
          <w:szCs w:val="24"/>
        </w:rPr>
      </w:pPr>
      <w:r w:rsidRPr="009C279B">
        <w:rPr>
          <w:b/>
          <w:sz w:val="24"/>
          <w:szCs w:val="24"/>
        </w:rPr>
        <w:t>THE NUMBER FIVE CANNOT BE BROKEN</w:t>
      </w:r>
    </w:p>
    <w:p w:rsidR="00691D4D" w:rsidRPr="009C279B" w:rsidRDefault="00691D4D" w:rsidP="00691D4D">
      <w:pPr>
        <w:spacing w:line="480" w:lineRule="auto"/>
        <w:jc w:val="both"/>
        <w:rPr>
          <w:sz w:val="24"/>
          <w:szCs w:val="24"/>
        </w:rPr>
      </w:pPr>
      <w:r w:rsidRPr="009C279B">
        <w:rPr>
          <w:sz w:val="24"/>
          <w:szCs w:val="24"/>
        </w:rPr>
        <w:t>The Number 5 represents a company to the completion &amp; perfection as the Innumerable-fold Witness in the Holy Bible: Fives in the Father Stephen’s Teaching is in Matthew 25:2, 15-20; John 4:18 &amp; Luke 12:6, 52; 14:19; 16:28; 19:18-19. Five loaves is in 1</w:t>
      </w:r>
      <w:r w:rsidRPr="009C279B">
        <w:rPr>
          <w:sz w:val="24"/>
          <w:szCs w:val="24"/>
          <w:vertAlign w:val="superscript"/>
        </w:rPr>
        <w:t>st</w:t>
      </w:r>
      <w:r w:rsidRPr="009C279B">
        <w:rPr>
          <w:sz w:val="24"/>
          <w:szCs w:val="24"/>
        </w:rPr>
        <w:t xml:space="preserve"> Samuel 21:3; Matthew 14:17-19; 16:9; Mark 6:38-41; 8:19; John 6:8-13 &amp; Luke 9:13-16. Five swift writers is in 2</w:t>
      </w:r>
      <w:r w:rsidRPr="009C279B">
        <w:rPr>
          <w:sz w:val="24"/>
          <w:szCs w:val="24"/>
          <w:vertAlign w:val="superscript"/>
        </w:rPr>
        <w:t>nd</w:t>
      </w:r>
      <w:r w:rsidRPr="009C279B">
        <w:rPr>
          <w:sz w:val="24"/>
          <w:szCs w:val="24"/>
        </w:rPr>
        <w:t xml:space="preserve"> Esdras 14:24. Five Men in the field is in 2</w:t>
      </w:r>
      <w:r w:rsidRPr="009C279B">
        <w:rPr>
          <w:sz w:val="24"/>
          <w:szCs w:val="24"/>
          <w:vertAlign w:val="superscript"/>
        </w:rPr>
        <w:t>nd</w:t>
      </w:r>
      <w:r w:rsidRPr="009C279B">
        <w:rPr>
          <w:sz w:val="24"/>
          <w:szCs w:val="24"/>
        </w:rPr>
        <w:t xml:space="preserve"> Esdras 14:37, 42. Five days of endurance is in Judith 7:30. Five operations of the Father Stephen is in Sirach 17:5. Five Sons bore is in 2</w:t>
      </w:r>
      <w:r w:rsidRPr="009C279B">
        <w:rPr>
          <w:sz w:val="24"/>
          <w:szCs w:val="24"/>
          <w:vertAlign w:val="superscript"/>
        </w:rPr>
        <w:t>nd</w:t>
      </w:r>
      <w:r w:rsidRPr="009C279B">
        <w:rPr>
          <w:sz w:val="24"/>
          <w:szCs w:val="24"/>
        </w:rPr>
        <w:t xml:space="preserve"> Samuel 21:8; 1</w:t>
      </w:r>
      <w:r w:rsidRPr="009C279B">
        <w:rPr>
          <w:sz w:val="24"/>
          <w:szCs w:val="24"/>
          <w:vertAlign w:val="superscript"/>
        </w:rPr>
        <w:t>st</w:t>
      </w:r>
      <w:r w:rsidRPr="009C279B">
        <w:rPr>
          <w:sz w:val="24"/>
          <w:szCs w:val="24"/>
        </w:rPr>
        <w:t xml:space="preserve"> Chronicles 2:4, 6; 3:20; 7:3, 7   &amp; 1</w:t>
      </w:r>
      <w:r w:rsidRPr="009C279B">
        <w:rPr>
          <w:sz w:val="24"/>
          <w:szCs w:val="24"/>
          <w:vertAlign w:val="superscript"/>
        </w:rPr>
        <w:t>st</w:t>
      </w:r>
      <w:r w:rsidRPr="009C279B">
        <w:rPr>
          <w:sz w:val="24"/>
          <w:szCs w:val="24"/>
        </w:rPr>
        <w:t xml:space="preserve"> Maccabees 2:2. Five fruitful branches is in Isaiah 17:6. Five of the fleeing rebuke is in Isaiah 30:17. Five books is in 2</w:t>
      </w:r>
      <w:r w:rsidRPr="009C279B">
        <w:rPr>
          <w:sz w:val="24"/>
          <w:szCs w:val="24"/>
          <w:vertAlign w:val="superscript"/>
        </w:rPr>
        <w:t>nd</w:t>
      </w:r>
      <w:r w:rsidRPr="009C279B">
        <w:rPr>
          <w:sz w:val="24"/>
          <w:szCs w:val="24"/>
        </w:rPr>
        <w:t xml:space="preserve"> Maccabees 2:23. Five Comely Men is in 2</w:t>
      </w:r>
      <w:r w:rsidRPr="009C279B">
        <w:rPr>
          <w:sz w:val="24"/>
          <w:szCs w:val="24"/>
          <w:vertAlign w:val="superscript"/>
        </w:rPr>
        <w:t>nd</w:t>
      </w:r>
      <w:r w:rsidRPr="009C279B">
        <w:rPr>
          <w:sz w:val="24"/>
          <w:szCs w:val="24"/>
        </w:rPr>
        <w:t xml:space="preserve"> Maccabees 10:29. Five lavers is in 2</w:t>
      </w:r>
      <w:r w:rsidRPr="009C279B">
        <w:rPr>
          <w:sz w:val="24"/>
          <w:szCs w:val="24"/>
          <w:vertAlign w:val="superscript"/>
        </w:rPr>
        <w:t>nd</w:t>
      </w:r>
      <w:r w:rsidRPr="009C279B">
        <w:rPr>
          <w:sz w:val="24"/>
          <w:szCs w:val="24"/>
        </w:rPr>
        <w:t xml:space="preserve"> Chronicles 4:6. Five furlongs (5/8 of a mile) is in 2</w:t>
      </w:r>
      <w:r w:rsidRPr="009C279B">
        <w:rPr>
          <w:sz w:val="24"/>
          <w:szCs w:val="24"/>
          <w:vertAlign w:val="superscript"/>
        </w:rPr>
        <w:t>nd</w:t>
      </w:r>
      <w:r w:rsidRPr="009C279B">
        <w:rPr>
          <w:sz w:val="24"/>
          <w:szCs w:val="24"/>
        </w:rPr>
        <w:t xml:space="preserve"> Maccabees 11:5. Five years of famine is in Genesis 45:11. Five changes of raiment is in Genesis 45:22. Five oxen is in Exodus 22:1. Five curtains is in Exodus 26:3, 9; 36:10, 16. Five boards is in Exodus 26:26; 36:31. Five bars is in Exodus 26:27; 36:32. Five pillars is in Exodus 26:37; 36:38. Five shekels ($9,600.00 for gold) for the hooks is in Exodus 38:28. Five shall chase a hundred is in Leviticus 26:8. Five year old estimation is in Leviticus 27:5-6. Five shekels ($9,600.00 for gold) of the poll is in Numbers 3:47. Five days without food is in Numbers 11:19. Five rams, lambs and he-goats is in Numbers 7:17, 23, 29, 35, 41, 47, 53, 59, 65, 71, 77, 83. Five trees is in Joshua 10:26. Five golden emerods and mice is in 1</w:t>
      </w:r>
      <w:r w:rsidRPr="009C279B">
        <w:rPr>
          <w:sz w:val="24"/>
          <w:szCs w:val="24"/>
          <w:vertAlign w:val="superscript"/>
        </w:rPr>
        <w:t>st</w:t>
      </w:r>
      <w:r w:rsidRPr="009C279B">
        <w:rPr>
          <w:sz w:val="24"/>
          <w:szCs w:val="24"/>
        </w:rPr>
        <w:t xml:space="preserve"> Samuel 6:4. Five smooth stones is in 1</w:t>
      </w:r>
      <w:r w:rsidRPr="009C279B">
        <w:rPr>
          <w:sz w:val="24"/>
          <w:szCs w:val="24"/>
          <w:vertAlign w:val="superscript"/>
        </w:rPr>
        <w:t>st</w:t>
      </w:r>
      <w:r w:rsidRPr="009C279B">
        <w:rPr>
          <w:sz w:val="24"/>
          <w:szCs w:val="24"/>
        </w:rPr>
        <w:t xml:space="preserve"> Samuel 17:40. Five cities is in 1</w:t>
      </w:r>
      <w:r w:rsidRPr="009C279B">
        <w:rPr>
          <w:sz w:val="24"/>
          <w:szCs w:val="24"/>
          <w:vertAlign w:val="superscript"/>
        </w:rPr>
        <w:t>st</w:t>
      </w:r>
      <w:r w:rsidRPr="009C279B">
        <w:rPr>
          <w:sz w:val="24"/>
          <w:szCs w:val="24"/>
        </w:rPr>
        <w:t xml:space="preserve"> Chronicles 4:32. Five months in hiding is in Luke 1:24. Five loaves is in Luke 9:13, 16; Mark 6:38, 41, 44; 8:19; Matthew 14:17, 19; 16:9 &amp; 1</w:t>
      </w:r>
      <w:r w:rsidRPr="009C279B">
        <w:rPr>
          <w:sz w:val="24"/>
          <w:szCs w:val="24"/>
          <w:vertAlign w:val="superscript"/>
        </w:rPr>
        <w:t>st</w:t>
      </w:r>
      <w:r w:rsidRPr="009C279B">
        <w:rPr>
          <w:sz w:val="24"/>
          <w:szCs w:val="24"/>
        </w:rPr>
        <w:t xml:space="preserve"> Samuel 21:3. Five pieces ($160.00) of silver for a cab of dove’s dung is in 2</w:t>
      </w:r>
      <w:r w:rsidRPr="009C279B">
        <w:rPr>
          <w:sz w:val="24"/>
          <w:szCs w:val="24"/>
          <w:vertAlign w:val="superscript"/>
        </w:rPr>
        <w:t>nd</w:t>
      </w:r>
      <w:r w:rsidRPr="009C279B">
        <w:rPr>
          <w:sz w:val="24"/>
          <w:szCs w:val="24"/>
        </w:rPr>
        <w:t xml:space="preserve"> Kings 6:25. Five sparrows is in Luke 12:6. Five in one house is in Luke 12:52. Five pounds is in Luke 19:18. Five cities is in Luke 19:19. Five husbands is in John 4:18. Five porches is in John 5:2. Five barley loaves is in John 6:9, 13. Five words is in 1</w:t>
      </w:r>
      <w:r w:rsidRPr="009C279B">
        <w:rPr>
          <w:sz w:val="24"/>
          <w:szCs w:val="24"/>
          <w:vertAlign w:val="superscript"/>
        </w:rPr>
        <w:t>st</w:t>
      </w:r>
      <w:r w:rsidRPr="009C279B">
        <w:rPr>
          <w:sz w:val="24"/>
          <w:szCs w:val="24"/>
        </w:rPr>
        <w:t xml:space="preserve"> Corinthians 14:19. Five months of torment is in Revelation 9:10. Five times of 39 stripes is in 2</w:t>
      </w:r>
      <w:r w:rsidRPr="009C279B">
        <w:rPr>
          <w:sz w:val="24"/>
          <w:szCs w:val="24"/>
          <w:vertAlign w:val="superscript"/>
        </w:rPr>
        <w:t>nd</w:t>
      </w:r>
      <w:r w:rsidRPr="009C279B">
        <w:rPr>
          <w:sz w:val="24"/>
          <w:szCs w:val="24"/>
        </w:rPr>
        <w:t xml:space="preserve"> Corinthians 11:24. Five fallen King is in Revelation 17:10. Five Brethren is in Luke 16:28. Five foolish virgins and five wise virgins is in Matthew 25:2. Five talents ($28,800.000.00 in gold) is in Matthew 25:16, 20. Five sheep is in 1</w:t>
      </w:r>
      <w:r w:rsidRPr="009C279B">
        <w:rPr>
          <w:sz w:val="24"/>
          <w:szCs w:val="24"/>
          <w:vertAlign w:val="superscript"/>
        </w:rPr>
        <w:t>st</w:t>
      </w:r>
      <w:r w:rsidRPr="009C279B">
        <w:rPr>
          <w:sz w:val="24"/>
          <w:szCs w:val="24"/>
        </w:rPr>
        <w:t xml:space="preserve"> Samuel 25:18. Five measures of corn is in 1</w:t>
      </w:r>
      <w:r w:rsidRPr="009C279B">
        <w:rPr>
          <w:sz w:val="24"/>
          <w:szCs w:val="24"/>
          <w:vertAlign w:val="superscript"/>
        </w:rPr>
        <w:t>st</w:t>
      </w:r>
      <w:r w:rsidRPr="009C279B">
        <w:rPr>
          <w:sz w:val="24"/>
          <w:szCs w:val="24"/>
        </w:rPr>
        <w:t xml:space="preserve"> Samuel 25:18. Five Damsels is in 1</w:t>
      </w:r>
      <w:r w:rsidRPr="009C279B">
        <w:rPr>
          <w:sz w:val="24"/>
          <w:szCs w:val="24"/>
          <w:vertAlign w:val="superscript"/>
        </w:rPr>
        <w:t>st</w:t>
      </w:r>
      <w:r w:rsidRPr="009C279B">
        <w:rPr>
          <w:sz w:val="24"/>
          <w:szCs w:val="24"/>
        </w:rPr>
        <w:t xml:space="preserve"> Samuel 25:42. Five pillars is in 1</w:t>
      </w:r>
      <w:r w:rsidRPr="009C279B">
        <w:rPr>
          <w:sz w:val="24"/>
          <w:szCs w:val="24"/>
          <w:vertAlign w:val="superscript"/>
        </w:rPr>
        <w:t>st</w:t>
      </w:r>
      <w:r w:rsidRPr="009C279B">
        <w:rPr>
          <w:sz w:val="24"/>
          <w:szCs w:val="24"/>
        </w:rPr>
        <w:t xml:space="preserve"> Kings 7:3. Five bases is in 1</w:t>
      </w:r>
      <w:r w:rsidRPr="009C279B">
        <w:rPr>
          <w:sz w:val="24"/>
          <w:szCs w:val="24"/>
          <w:vertAlign w:val="superscript"/>
        </w:rPr>
        <w:t>st</w:t>
      </w:r>
      <w:r w:rsidRPr="009C279B">
        <w:rPr>
          <w:sz w:val="24"/>
          <w:szCs w:val="24"/>
        </w:rPr>
        <w:t xml:space="preserve"> Kings 7:39. Five candlesticks is in 1</w:t>
      </w:r>
      <w:r w:rsidRPr="009C279B">
        <w:rPr>
          <w:sz w:val="24"/>
          <w:szCs w:val="24"/>
          <w:vertAlign w:val="superscript"/>
        </w:rPr>
        <w:t>st</w:t>
      </w:r>
      <w:r w:rsidRPr="009C279B">
        <w:rPr>
          <w:sz w:val="24"/>
          <w:szCs w:val="24"/>
        </w:rPr>
        <w:t xml:space="preserve"> Kings 7:49. Five horses is in 2</w:t>
      </w:r>
      <w:r w:rsidRPr="009C279B">
        <w:rPr>
          <w:sz w:val="24"/>
          <w:szCs w:val="24"/>
          <w:vertAlign w:val="superscript"/>
        </w:rPr>
        <w:t>nd</w:t>
      </w:r>
      <w:r w:rsidRPr="009C279B">
        <w:rPr>
          <w:sz w:val="24"/>
          <w:szCs w:val="24"/>
        </w:rPr>
        <w:t xml:space="preserve"> Kings 7:13. Five times smitten is in 2</w:t>
      </w:r>
      <w:r w:rsidRPr="009C279B">
        <w:rPr>
          <w:sz w:val="24"/>
          <w:szCs w:val="24"/>
          <w:vertAlign w:val="superscript"/>
        </w:rPr>
        <w:t>nd</w:t>
      </w:r>
      <w:r w:rsidRPr="009C279B">
        <w:rPr>
          <w:sz w:val="24"/>
          <w:szCs w:val="24"/>
        </w:rPr>
        <w:t xml:space="preserve"> Kings 13:19. </w:t>
      </w:r>
    </w:p>
    <w:p w:rsidR="00691D4D" w:rsidRPr="009C279B" w:rsidRDefault="00691D4D" w:rsidP="00691D4D">
      <w:pPr>
        <w:spacing w:line="480" w:lineRule="auto"/>
        <w:jc w:val="center"/>
        <w:rPr>
          <w:b/>
          <w:sz w:val="24"/>
          <w:szCs w:val="24"/>
        </w:rPr>
      </w:pPr>
      <w:r w:rsidRPr="009C279B">
        <w:rPr>
          <w:b/>
          <w:sz w:val="24"/>
          <w:szCs w:val="24"/>
        </w:rPr>
        <w:t>THE SPC-5 (HIGHER PRIEST/PRIESTESS) IS THE NUMBER 6 POSITION</w:t>
      </w:r>
    </w:p>
    <w:p w:rsidR="00691D4D" w:rsidRPr="009C279B" w:rsidRDefault="00691D4D" w:rsidP="00691D4D">
      <w:pPr>
        <w:spacing w:line="480" w:lineRule="auto"/>
        <w:jc w:val="center"/>
        <w:rPr>
          <w:b/>
          <w:sz w:val="24"/>
          <w:szCs w:val="24"/>
        </w:rPr>
      </w:pPr>
      <w:r w:rsidRPr="009C279B">
        <w:rPr>
          <w:b/>
          <w:sz w:val="24"/>
          <w:szCs w:val="24"/>
        </w:rPr>
        <w:t>THE NUMBER SIX CANNOT BE BROKEN</w:t>
      </w:r>
    </w:p>
    <w:p w:rsidR="00691D4D" w:rsidRPr="009C279B" w:rsidRDefault="00691D4D" w:rsidP="00691D4D">
      <w:pPr>
        <w:spacing w:line="480" w:lineRule="auto"/>
        <w:jc w:val="both"/>
        <w:rPr>
          <w:sz w:val="24"/>
          <w:szCs w:val="24"/>
        </w:rPr>
      </w:pPr>
      <w:r w:rsidRPr="009C279B">
        <w:rPr>
          <w:sz w:val="24"/>
          <w:szCs w:val="24"/>
        </w:rPr>
        <w:t>The Number 6 represents a company to the completion &amp; perfection in the Law as the Innumerable-fold Witness in the Holy Bible: The World was created in six days is in Exodus 20:11; 31:17 &amp; Genesis 1:1-31. Human Work is limited to six days a weeks is in Exodus 16:26; 20:9; 23;12; 31;15; 34:21; 35:2; Deuteronomy 5:13; Leviticus 23:3 &amp; Luke 13:14.  Other important six-day periods is in Exodus 21:2; 23:10; Leviticus 25:3; Deuteronomy 15:12, 18 &amp; Jeremiah 34:14. Six little wings is in 2</w:t>
      </w:r>
      <w:r w:rsidRPr="009C279B">
        <w:rPr>
          <w:sz w:val="24"/>
          <w:szCs w:val="24"/>
          <w:vertAlign w:val="superscript"/>
        </w:rPr>
        <w:t>nd</w:t>
      </w:r>
      <w:r w:rsidRPr="009C279B">
        <w:rPr>
          <w:sz w:val="24"/>
          <w:szCs w:val="24"/>
        </w:rPr>
        <w:t xml:space="preserve"> Esdras 11:23-24. Six Sons is in Genesis 30:20 &amp; Tobit 14:3. Six vessels of wine is in Bel 3. Six branches is in Exodus 25:32-33, 35; 37:18-19, 21. Six curtains is in Exodus 26:9; 36:16. Six boards is in Exodus 26:22; 36:27. Six the Father Stephen’s understanding is in Sirach 17:5. Six Names on one stone is in Exodus 28:10. Six rows is in Leviticus 24:6. Six wagons is in Numbers 7:3. Six cities of refuge is in Numbers 35:6, 13, 15. Six cities &amp; villages is in Joshua 15:59, 62. Six measures of barley is in Ruth 3:15, 17. Six cubits in height of the Giant is in 1</w:t>
      </w:r>
      <w:r w:rsidRPr="009C279B">
        <w:rPr>
          <w:sz w:val="24"/>
          <w:szCs w:val="24"/>
          <w:vertAlign w:val="superscript"/>
        </w:rPr>
        <w:t>st</w:t>
      </w:r>
      <w:r w:rsidRPr="009C279B">
        <w:rPr>
          <w:sz w:val="24"/>
          <w:szCs w:val="24"/>
        </w:rPr>
        <w:t xml:space="preserve"> Samuel 17:4. Six paces of the Ark of the Father Stephen is in 2</w:t>
      </w:r>
      <w:r w:rsidRPr="009C279B">
        <w:rPr>
          <w:sz w:val="24"/>
          <w:szCs w:val="24"/>
          <w:vertAlign w:val="superscript"/>
        </w:rPr>
        <w:t>nd</w:t>
      </w:r>
      <w:r w:rsidRPr="009C279B">
        <w:rPr>
          <w:sz w:val="24"/>
          <w:szCs w:val="24"/>
        </w:rPr>
        <w:t xml:space="preserve"> Samuel 6:13. Six fingers is in 2</w:t>
      </w:r>
      <w:r w:rsidRPr="009C279B">
        <w:rPr>
          <w:sz w:val="24"/>
          <w:szCs w:val="24"/>
          <w:vertAlign w:val="superscript"/>
        </w:rPr>
        <w:t>nd</w:t>
      </w:r>
      <w:r w:rsidRPr="009C279B">
        <w:rPr>
          <w:sz w:val="24"/>
          <w:szCs w:val="24"/>
        </w:rPr>
        <w:t xml:space="preserve"> Samuel 21:20 &amp; 1</w:t>
      </w:r>
      <w:r w:rsidRPr="009C279B">
        <w:rPr>
          <w:sz w:val="24"/>
          <w:szCs w:val="24"/>
          <w:vertAlign w:val="superscript"/>
        </w:rPr>
        <w:t>st</w:t>
      </w:r>
      <w:r w:rsidRPr="009C279B">
        <w:rPr>
          <w:sz w:val="24"/>
          <w:szCs w:val="24"/>
        </w:rPr>
        <w:t xml:space="preserve"> Chronicles 20:6. Six toes is in 2</w:t>
      </w:r>
      <w:r w:rsidRPr="009C279B">
        <w:rPr>
          <w:sz w:val="24"/>
          <w:szCs w:val="24"/>
          <w:vertAlign w:val="superscript"/>
        </w:rPr>
        <w:t>nd</w:t>
      </w:r>
      <w:r w:rsidRPr="009C279B">
        <w:rPr>
          <w:sz w:val="24"/>
          <w:szCs w:val="24"/>
        </w:rPr>
        <w:t xml:space="preserve"> Samuel 21:20 &amp; 1</w:t>
      </w:r>
      <w:r w:rsidRPr="009C279B">
        <w:rPr>
          <w:sz w:val="24"/>
          <w:szCs w:val="24"/>
          <w:vertAlign w:val="superscript"/>
        </w:rPr>
        <w:t>st</w:t>
      </w:r>
      <w:r w:rsidRPr="009C279B">
        <w:rPr>
          <w:sz w:val="24"/>
          <w:szCs w:val="24"/>
        </w:rPr>
        <w:t xml:space="preserve"> Chronicles 20:6. Six steps to the throne is in 2</w:t>
      </w:r>
      <w:r w:rsidRPr="009C279B">
        <w:rPr>
          <w:sz w:val="24"/>
          <w:szCs w:val="24"/>
          <w:vertAlign w:val="superscript"/>
        </w:rPr>
        <w:t>nd</w:t>
      </w:r>
      <w:r w:rsidRPr="009C279B">
        <w:rPr>
          <w:sz w:val="24"/>
          <w:szCs w:val="24"/>
        </w:rPr>
        <w:t xml:space="preserve"> Chronicles 9:18-29 &amp; 1</w:t>
      </w:r>
      <w:r w:rsidRPr="009C279B">
        <w:rPr>
          <w:sz w:val="24"/>
          <w:szCs w:val="24"/>
          <w:vertAlign w:val="superscript"/>
        </w:rPr>
        <w:t>st</w:t>
      </w:r>
      <w:r w:rsidRPr="009C279B">
        <w:rPr>
          <w:sz w:val="24"/>
          <w:szCs w:val="24"/>
        </w:rPr>
        <w:t xml:space="preserve"> Kings 10:20. Six years of hiding in the house is in 2</w:t>
      </w:r>
      <w:r w:rsidRPr="009C279B">
        <w:rPr>
          <w:sz w:val="24"/>
          <w:szCs w:val="24"/>
          <w:vertAlign w:val="superscript"/>
        </w:rPr>
        <w:t>nd</w:t>
      </w:r>
      <w:r w:rsidRPr="009C279B">
        <w:rPr>
          <w:sz w:val="24"/>
          <w:szCs w:val="24"/>
        </w:rPr>
        <w:t xml:space="preserve"> Chronicles 22:12 &amp; 2</w:t>
      </w:r>
      <w:r w:rsidRPr="009C279B">
        <w:rPr>
          <w:sz w:val="24"/>
          <w:szCs w:val="24"/>
          <w:vertAlign w:val="superscript"/>
        </w:rPr>
        <w:t>nd</w:t>
      </w:r>
      <w:r w:rsidRPr="009C279B">
        <w:rPr>
          <w:sz w:val="24"/>
          <w:szCs w:val="24"/>
        </w:rPr>
        <w:t xml:space="preserve"> Kings 11:3. Six sheep is in Nehemiah 5:18. Six times smitten is in 2</w:t>
      </w:r>
      <w:r w:rsidRPr="009C279B">
        <w:rPr>
          <w:sz w:val="24"/>
          <w:szCs w:val="24"/>
          <w:vertAlign w:val="superscript"/>
        </w:rPr>
        <w:t>nd</w:t>
      </w:r>
      <w:r w:rsidRPr="009C279B">
        <w:rPr>
          <w:sz w:val="24"/>
          <w:szCs w:val="24"/>
        </w:rPr>
        <w:t xml:space="preserve"> Kings 13:19. Six Sons or Daughters bore is in 1</w:t>
      </w:r>
      <w:r w:rsidRPr="009C279B">
        <w:rPr>
          <w:sz w:val="24"/>
          <w:szCs w:val="24"/>
          <w:vertAlign w:val="superscript"/>
        </w:rPr>
        <w:t>st</w:t>
      </w:r>
      <w:r w:rsidRPr="009C279B">
        <w:rPr>
          <w:sz w:val="24"/>
          <w:szCs w:val="24"/>
        </w:rPr>
        <w:t xml:space="preserve"> Chronicles 3:4, 22; 4:27; 8:38; 9:44. Six months each with oil of myrrh and sweet odors is in Esther 2:12. Six troubles of the Father Stephen is in John 5:19. Six things that the Father Stephen hates is in Proverbs 6:16. Six pomegranates is in Jeremiah 52:23. Six Men is in Ezekiel 9:2. Six lambs is in Ezekiel 46:4, 6. Six water pots is in John 2:6. Six Brethren is in Acts 11:12. Six wings is in Revelation 4:8. Six denotes the Evil DNA in Revelation 13:18.</w:t>
      </w:r>
    </w:p>
    <w:p w:rsidR="00691D4D" w:rsidRPr="009C279B" w:rsidRDefault="00691D4D" w:rsidP="00691D4D">
      <w:pPr>
        <w:spacing w:line="480" w:lineRule="auto"/>
        <w:jc w:val="center"/>
        <w:rPr>
          <w:b/>
          <w:sz w:val="24"/>
          <w:szCs w:val="24"/>
        </w:rPr>
      </w:pPr>
      <w:r w:rsidRPr="009C279B">
        <w:rPr>
          <w:b/>
          <w:sz w:val="24"/>
          <w:szCs w:val="24"/>
        </w:rPr>
        <w:t xml:space="preserve">THE SGT (HIGHER PRIEST/PRIESTESS) IS THE NUMBER 7 POSITION </w:t>
      </w:r>
    </w:p>
    <w:p w:rsidR="00691D4D" w:rsidRPr="009C279B" w:rsidRDefault="00691D4D" w:rsidP="00691D4D">
      <w:pPr>
        <w:spacing w:line="480" w:lineRule="auto"/>
        <w:jc w:val="center"/>
        <w:rPr>
          <w:b/>
          <w:sz w:val="24"/>
          <w:szCs w:val="24"/>
        </w:rPr>
      </w:pPr>
      <w:r w:rsidRPr="009C279B">
        <w:rPr>
          <w:b/>
          <w:sz w:val="24"/>
          <w:szCs w:val="24"/>
        </w:rPr>
        <w:t>THE NUMBER SEVEN CANNOT BE BROKEN IS 360 DEGREES TURNING EVERY WAY BY REPENTING</w:t>
      </w:r>
    </w:p>
    <w:p w:rsidR="00691D4D" w:rsidRPr="009C279B" w:rsidRDefault="00691D4D" w:rsidP="00691D4D">
      <w:pPr>
        <w:spacing w:line="480" w:lineRule="auto"/>
        <w:jc w:val="both"/>
        <w:rPr>
          <w:sz w:val="24"/>
          <w:szCs w:val="24"/>
        </w:rPr>
      </w:pPr>
      <w:r w:rsidRPr="009C279B">
        <w:rPr>
          <w:sz w:val="24"/>
          <w:szCs w:val="24"/>
        </w:rPr>
        <w:t>The Number 7 represents as a company to the completion and perfection as the Innumerable-fold Witness in the Holy Bible: The 7 Mark is in Genesis 4:23. Seven for perfection is in Ezekiel 28:12. The seventh day of rest is in Genesis 2:2-3; Exodus 20:10; 31:15-17; 35:2-3; Deuteronomy 5:14 &amp; Hebrews 4:4. The seventh year represents rest and freedom is in Leviticus 25:2-6; Exodus 23:10-11; Deuteronomy 15:1, 12 &amp; Nehemiah 10:31. Major Festivals lasted seven days: Unleavened bread is in Exodus 12:15; 23:15; Leviticus 23:6; Numbers 28:17; Deuteronomy 16:8; 2</w:t>
      </w:r>
      <w:r w:rsidRPr="009C279B">
        <w:rPr>
          <w:sz w:val="24"/>
          <w:szCs w:val="24"/>
          <w:vertAlign w:val="superscript"/>
        </w:rPr>
        <w:t>nd</w:t>
      </w:r>
      <w:r w:rsidRPr="009C279B">
        <w:rPr>
          <w:sz w:val="24"/>
          <w:szCs w:val="24"/>
        </w:rPr>
        <w:t xml:space="preserve"> Chronicles 30:21; 35:17 &amp; Ezekiel 45:21. Tabernacles is in Leviticus 23:34; Numbers 29:12 &amp; Deuteronomy 16:13. Ordination of the Priests is in Exodus 29:30, 35 &amp; Leviticus 8:33. The Feast of Weeks or Pentecost comes seven weeks after the First fruits of the harvest is in Tobit 2:1; Leviticus 23:15-16 &amp; Deuteronomy 16:9. The Festivals in the seventh month is in Leviticus 16:29; 23:24, 39 &amp; Numbers 29:7, 12. Important rituals associated with sevens is in Leviticus 4:6-17; 14:7, 51; 16:14; Numbers 28:11; 1</w:t>
      </w:r>
      <w:r w:rsidRPr="009C279B">
        <w:rPr>
          <w:sz w:val="24"/>
          <w:szCs w:val="24"/>
          <w:vertAlign w:val="superscript"/>
        </w:rPr>
        <w:t>st</w:t>
      </w:r>
      <w:r w:rsidRPr="009C279B">
        <w:rPr>
          <w:sz w:val="24"/>
          <w:szCs w:val="24"/>
        </w:rPr>
        <w:t xml:space="preserve"> Chronicles 15:26 &amp; Job 42:8. Ritual uncleanness for seven days is in Leviticus 12:2; 13:4, 21, 26; 15:24. Seven the Father Stephen’s Speech is in Sirach 17:5. Seven times indicates a completed action is in Leviticus 26:18; Joshua 6:4; 1</w:t>
      </w:r>
      <w:r w:rsidRPr="009C279B">
        <w:rPr>
          <w:sz w:val="24"/>
          <w:szCs w:val="24"/>
          <w:vertAlign w:val="superscript"/>
        </w:rPr>
        <w:t>st</w:t>
      </w:r>
      <w:r w:rsidRPr="009C279B">
        <w:rPr>
          <w:sz w:val="24"/>
          <w:szCs w:val="24"/>
        </w:rPr>
        <w:t xml:space="preserve"> Kings 18:43; 2</w:t>
      </w:r>
      <w:r w:rsidRPr="009C279B">
        <w:rPr>
          <w:sz w:val="24"/>
          <w:szCs w:val="24"/>
          <w:vertAlign w:val="superscript"/>
        </w:rPr>
        <w:t>nd</w:t>
      </w:r>
      <w:r w:rsidRPr="009C279B">
        <w:rPr>
          <w:sz w:val="24"/>
          <w:szCs w:val="24"/>
        </w:rPr>
        <w:t xml:space="preserve"> Kings 5:10 &amp; Psalms 119:164. Seventh year is in Jeremiah 52:28. Seven times indicates total intensification is in Genesis 4:15; Leviticus 26:21; Psalms 12:6; 79:12; Isaiah 30:26 &amp; Daniel 3:19. The Seven Spirits of the Father Stephen is in Zechariah 4:10 &amp; Revelation 1:4; 3:1; 4:5; 5:6. Seven associated with final judgment is in Revelation 8:2, 6; 10:3-4; 12:3; 15:1, 7; 17:3; 21:9. Seven candlesticks is in Revelation 1:12, 13, 20; 2:1. Seven stars is in Revelation 1:16, 20; 2:1. Seven seals is in Revelation 5:1, 5. Seven Angels is in Revelation 8:2, 6; 15:1, 6, 8; 16:1; 21:9. Seven golden vials of wrath is in Revelation 15:7; 17:1; 21:9. Seven thunders is in 10:3-4. Seven heads and crowns is in Revelation 12:3; 13:1; 17:3, 7. Seven mountains is in Revelation 17:9. Seven Kings is in Revelation 17:10. Seven last plagues is in Revelation 15:1, 6, 8; 21:9. Seven days of music and gladness is in 1</w:t>
      </w:r>
      <w:r w:rsidRPr="009C279B">
        <w:rPr>
          <w:sz w:val="24"/>
          <w:szCs w:val="24"/>
          <w:vertAlign w:val="superscript"/>
        </w:rPr>
        <w:t>st</w:t>
      </w:r>
      <w:r w:rsidRPr="009C279B">
        <w:rPr>
          <w:sz w:val="24"/>
          <w:szCs w:val="24"/>
        </w:rPr>
        <w:t xml:space="preserve"> Esdras 4:63. Seven friendly counsellors is in 1</w:t>
      </w:r>
      <w:r w:rsidRPr="009C279B">
        <w:rPr>
          <w:sz w:val="24"/>
          <w:szCs w:val="24"/>
          <w:vertAlign w:val="superscript"/>
        </w:rPr>
        <w:t>st</w:t>
      </w:r>
      <w:r w:rsidRPr="009C279B">
        <w:rPr>
          <w:sz w:val="24"/>
          <w:szCs w:val="24"/>
        </w:rPr>
        <w:t xml:space="preserve"> Esdras 8:11. Seven mighty mountains is in 2</w:t>
      </w:r>
      <w:r w:rsidRPr="009C279B">
        <w:rPr>
          <w:sz w:val="24"/>
          <w:szCs w:val="24"/>
          <w:vertAlign w:val="superscript"/>
        </w:rPr>
        <w:t>nd</w:t>
      </w:r>
      <w:r w:rsidRPr="009C279B">
        <w:rPr>
          <w:sz w:val="24"/>
          <w:szCs w:val="24"/>
        </w:rPr>
        <w:t xml:space="preserve"> Esdras 2:19. Seven days of fast is in 2</w:t>
      </w:r>
      <w:r w:rsidRPr="009C279B">
        <w:rPr>
          <w:sz w:val="24"/>
          <w:szCs w:val="24"/>
          <w:vertAlign w:val="superscript"/>
        </w:rPr>
        <w:t>nd</w:t>
      </w:r>
      <w:r w:rsidRPr="009C279B">
        <w:rPr>
          <w:sz w:val="24"/>
          <w:szCs w:val="24"/>
        </w:rPr>
        <w:t xml:space="preserve"> Esdras 5:20-21- 6:31-35. Seven days of silence is in 2</w:t>
      </w:r>
      <w:r w:rsidRPr="009C279B">
        <w:rPr>
          <w:sz w:val="24"/>
          <w:szCs w:val="24"/>
          <w:vertAlign w:val="superscript"/>
        </w:rPr>
        <w:t>nd</w:t>
      </w:r>
      <w:r w:rsidRPr="009C279B">
        <w:rPr>
          <w:sz w:val="24"/>
          <w:szCs w:val="24"/>
        </w:rPr>
        <w:t xml:space="preserve"> Esdras 7:30-31. Seven days upon the grass is in 2</w:t>
      </w:r>
      <w:r w:rsidRPr="009C279B">
        <w:rPr>
          <w:sz w:val="24"/>
          <w:szCs w:val="24"/>
          <w:vertAlign w:val="superscript"/>
        </w:rPr>
        <w:t>nd</w:t>
      </w:r>
      <w:r w:rsidRPr="009C279B">
        <w:rPr>
          <w:sz w:val="24"/>
          <w:szCs w:val="24"/>
        </w:rPr>
        <w:t xml:space="preserve"> Esdras 9:27. Seven days in the field is in 2</w:t>
      </w:r>
      <w:r w:rsidRPr="009C279B">
        <w:rPr>
          <w:sz w:val="24"/>
          <w:szCs w:val="24"/>
          <w:vertAlign w:val="superscript"/>
        </w:rPr>
        <w:t>nd</w:t>
      </w:r>
      <w:r w:rsidRPr="009C279B">
        <w:rPr>
          <w:sz w:val="24"/>
          <w:szCs w:val="24"/>
        </w:rPr>
        <w:t xml:space="preserve"> Esdras 12:51. Seven Husbands is in Tobit 3:8, 15; 6:13; 7:11. Seven days of a wedding with great joy is in Tobit 11:19. Seven Holy Angels is in Tobit 12:15. Seven day to mourn for the dead is in Sirach 22:12. Seven times of the Father Stephen’s recompense is in Sirach 35:11. Seven watchmen is in Sirach 37:14. Seven lions is in Bel 32. Seven pyramids is in 1</w:t>
      </w:r>
      <w:r w:rsidRPr="009C279B">
        <w:rPr>
          <w:sz w:val="24"/>
          <w:szCs w:val="24"/>
          <w:vertAlign w:val="superscript"/>
        </w:rPr>
        <w:t>st</w:t>
      </w:r>
      <w:r w:rsidRPr="009C279B">
        <w:rPr>
          <w:sz w:val="24"/>
          <w:szCs w:val="24"/>
        </w:rPr>
        <w:t xml:space="preserve"> Maccabees 13:28. Seven Brothers is in 2</w:t>
      </w:r>
      <w:r w:rsidRPr="009C279B">
        <w:rPr>
          <w:sz w:val="24"/>
          <w:szCs w:val="24"/>
          <w:vertAlign w:val="superscript"/>
        </w:rPr>
        <w:t>nd</w:t>
      </w:r>
      <w:r w:rsidRPr="009C279B">
        <w:rPr>
          <w:sz w:val="24"/>
          <w:szCs w:val="24"/>
        </w:rPr>
        <w:t xml:space="preserve"> Maccabees 7:1, 20. Seven of the clean beasts is in Genesis 7:2. Seven of the fowls is in Genesis 7:3. Seven lambs is in Ezra 8:35; 2</w:t>
      </w:r>
      <w:r w:rsidRPr="009C279B">
        <w:rPr>
          <w:sz w:val="24"/>
          <w:szCs w:val="24"/>
          <w:vertAlign w:val="superscript"/>
        </w:rPr>
        <w:t>nd</w:t>
      </w:r>
      <w:r w:rsidRPr="009C279B">
        <w:rPr>
          <w:sz w:val="24"/>
          <w:szCs w:val="24"/>
        </w:rPr>
        <w:t xml:space="preserve"> Chronicles 29:21; Numbers 28:11, 19, 21, 27, 29; 29:2, 4, 8, 10, 36 &amp; Genesis 21:28-30. Seven bullocks &amp; rams is in 1</w:t>
      </w:r>
      <w:r w:rsidRPr="009C279B">
        <w:rPr>
          <w:sz w:val="24"/>
          <w:szCs w:val="24"/>
          <w:vertAlign w:val="superscript"/>
        </w:rPr>
        <w:t>st</w:t>
      </w:r>
      <w:r w:rsidRPr="009C279B">
        <w:rPr>
          <w:sz w:val="24"/>
          <w:szCs w:val="24"/>
        </w:rPr>
        <w:t xml:space="preserve"> Chronicles 15:26; Ezekiel 45:23; 2</w:t>
      </w:r>
      <w:r w:rsidRPr="009C279B">
        <w:rPr>
          <w:sz w:val="24"/>
          <w:szCs w:val="24"/>
          <w:vertAlign w:val="superscript"/>
        </w:rPr>
        <w:t>nd</w:t>
      </w:r>
      <w:r w:rsidRPr="009C279B">
        <w:rPr>
          <w:sz w:val="24"/>
          <w:szCs w:val="24"/>
        </w:rPr>
        <w:t xml:space="preserve"> Chronicles 29:21 &amp; Numbers 29:32. Seven he-goats is in 2</w:t>
      </w:r>
      <w:r w:rsidRPr="009C279B">
        <w:rPr>
          <w:sz w:val="24"/>
          <w:szCs w:val="24"/>
          <w:vertAlign w:val="superscript"/>
        </w:rPr>
        <w:t>nd</w:t>
      </w:r>
      <w:r w:rsidRPr="009C279B">
        <w:rPr>
          <w:sz w:val="24"/>
          <w:szCs w:val="24"/>
        </w:rPr>
        <w:t xml:space="preserve"> Chronicles 29:21. Seven days journey is in 2</w:t>
      </w:r>
      <w:r w:rsidRPr="009C279B">
        <w:rPr>
          <w:sz w:val="24"/>
          <w:szCs w:val="24"/>
          <w:vertAlign w:val="superscript"/>
        </w:rPr>
        <w:t>nd</w:t>
      </w:r>
      <w:r w:rsidRPr="009C279B">
        <w:rPr>
          <w:sz w:val="24"/>
          <w:szCs w:val="24"/>
        </w:rPr>
        <w:t xml:space="preserve"> Kings 3:9 &amp; Genesis 31:23. Seven counsellors is in Ezra 7:14. Seven Priest’s garments is Nehemiah 7:72. The seven pieces each of the 2 complete armors is in Ephesians 6:10-20 &amp; Wisdom of Solomon 5:15-23. Seven Maidens is in Esther 2:9. Seven provinces is in Esther 8:9; 9:30. Seven Princes and Chamberlains is in Esther 1:10, 14. Seven bows to the ground is in Genesis 33:3. Seven kine is in Genesis 41:2-4, 18-20, 29, 34, 36, 47-48, 53-54. Seven ears of corn is in Genesis 41:5-7, 22-26, 29, 34, 36, 47-48, 53-54. Seven years of famine is in Genesis 41:27, 30, 36. Seven of protection is in Job 5:19. Seven Sons bore is in Job 1:2; 42:13; Genesis 46:25. Seven lamps is in Numbers 8:2 &amp; Exodus 25:37; 37:23. Seven times of the blood sprinkled is in Leviticus 4:6, 17; 8:11; 14:51; 16:14, 19. Seven times of the oil sprinkled is in Leviticus 14:16, 27. Seven Sabbaths is in Leviticus 23:15. Seven Sabbaths of years is in Leviticus 25:8. Seven times of punishment is in Leviticus 26:18, 24. Seven plagues is in Leviticus 26:21. Seven times of chastising is in Leviticus 26:28. Seven altars is in Numbers 23:4, 29. Seven Nations is in Deuteronomy 7:1. Seven years of release is in Deuteronomy 15:1; 31:10. Seven ways of fleeing is in Deuteronomy 28:7, 25. Seven trumpets is in Joshua 6:4, 6, 8, 13. Seven times around the city is in Joshua 6:15. Seven locks of hair is in Judges 16:13, 19. The Father Stephen’s agape love is better than seven Sons born is in Ruth 4:15 &amp; Acts 19:14. Seven of the one chapiter (pommel) is in 1</w:t>
      </w:r>
      <w:r w:rsidRPr="009C279B">
        <w:rPr>
          <w:sz w:val="24"/>
          <w:szCs w:val="24"/>
          <w:vertAlign w:val="superscript"/>
        </w:rPr>
        <w:t>st</w:t>
      </w:r>
      <w:r w:rsidRPr="009C279B">
        <w:rPr>
          <w:sz w:val="24"/>
          <w:szCs w:val="24"/>
        </w:rPr>
        <w:t xml:space="preserve"> Kings 7:17. Seven sneezes is in 2</w:t>
      </w:r>
      <w:r w:rsidRPr="009C279B">
        <w:rPr>
          <w:sz w:val="24"/>
          <w:szCs w:val="24"/>
          <w:vertAlign w:val="superscript"/>
        </w:rPr>
        <w:t>nd</w:t>
      </w:r>
      <w:r w:rsidRPr="009C279B">
        <w:rPr>
          <w:sz w:val="24"/>
          <w:szCs w:val="24"/>
        </w:rPr>
        <w:t xml:space="preserve"> Kings 4:35. Seven years old to reign is in 2</w:t>
      </w:r>
      <w:r w:rsidRPr="009C279B">
        <w:rPr>
          <w:sz w:val="24"/>
          <w:szCs w:val="24"/>
          <w:vertAlign w:val="superscript"/>
        </w:rPr>
        <w:t>nd</w:t>
      </w:r>
      <w:r w:rsidRPr="009C279B">
        <w:rPr>
          <w:sz w:val="24"/>
          <w:szCs w:val="24"/>
        </w:rPr>
        <w:t xml:space="preserve"> Chronicles 24:1. Seven times purified is in Psalms 12:6. Seven things that are an abomination to the Father Stephen is in Proverbs 6:16. Seven pillars is in Proverbs 9:1. Seven abominations in the heart is in Proverbs 26:25. Seven Women for one Man is in Isaiah 4:1. Seven of portion is in Ecclesiastes 11:2. Seven steps is in Ezekiel 40:22, 26.  Seven times hotter in the furnace is in Daniel 3:19. Seven time more the beast’s heart is in Daniel 4:16, 23, 25, 32. Seven weeks is in Daniel 9:25. Seven stars is in Amos 5:8. Seven Shepherds is in Micah 5:5. Seven eyes in one stone is in Zechariah 3:9. Seven lamps is in Zechariah 4:2. Seven eyes of the whole earth is in Zechariah 4:10. Seven Wicked Spirits is in Matthew 12:45 &amp; Luke 11:26. Seven loaves is in Matthew 15:34, 36, 16:10 &amp; Mark 8:5-6, 20. Seven baskets is in Matthew 15:37 &amp; Mark 8:8. Seven times to forgiveness in is Matthew 18:21, 22 &amp; Luke 17:4. Seven Husbands died for the resurrection is in Luke 20:29, 31, 33; Matthew 22:25, 28 &amp; Mark 12:20, 22, 23. Seven Devils is in Mark 16:9 &amp; Luke 8:2. Seven Ministers is in Acts 6:3. Seven unsearchable things of the Father Stephen, may be seven thunders is in 2</w:t>
      </w:r>
      <w:r w:rsidRPr="009C279B">
        <w:rPr>
          <w:sz w:val="24"/>
          <w:szCs w:val="24"/>
          <w:vertAlign w:val="superscript"/>
        </w:rPr>
        <w:t>nd</w:t>
      </w:r>
      <w:r w:rsidRPr="009C279B">
        <w:rPr>
          <w:sz w:val="24"/>
          <w:szCs w:val="24"/>
        </w:rPr>
        <w:t xml:space="preserve"> Esdras 9:19; Baruch 3:18; Pr of Man 6; Job 5:9 with Psalms 145:3; Romans 11:33; Proverbs 25:3 &amp; Ephesians 3:8. The number of the Father Stephen is in Acts 6:5, 8-9; 7:59; 8:2; 11:19; 21:20. The number of the Lord Jehovah is in Genesis 22:14; Exodus 6:3; 17:15; Judges 6:24; Psalms 83:18; Isaiah 12:2; 26:4. The perfect DNA is in Revelation 19:12.  </w:t>
      </w:r>
    </w:p>
    <w:p w:rsidR="00691D4D" w:rsidRPr="009C279B" w:rsidRDefault="00691D4D" w:rsidP="00691D4D">
      <w:pPr>
        <w:spacing w:line="480" w:lineRule="auto"/>
        <w:jc w:val="center"/>
        <w:rPr>
          <w:b/>
          <w:sz w:val="24"/>
          <w:szCs w:val="24"/>
        </w:rPr>
      </w:pPr>
      <w:r w:rsidRPr="009C279B">
        <w:rPr>
          <w:b/>
          <w:sz w:val="24"/>
          <w:szCs w:val="24"/>
        </w:rPr>
        <w:t xml:space="preserve">THE SPC-6 IS (HIGHER PRIEST/ PRIESTESS) THE NUMBER 8 POSITION </w:t>
      </w:r>
    </w:p>
    <w:p w:rsidR="00691D4D" w:rsidRPr="009C279B" w:rsidRDefault="00691D4D" w:rsidP="00691D4D">
      <w:pPr>
        <w:spacing w:line="480" w:lineRule="auto"/>
        <w:jc w:val="center"/>
        <w:rPr>
          <w:b/>
          <w:sz w:val="24"/>
          <w:szCs w:val="24"/>
        </w:rPr>
      </w:pPr>
      <w:r w:rsidRPr="009C279B">
        <w:rPr>
          <w:b/>
          <w:sz w:val="24"/>
          <w:szCs w:val="24"/>
        </w:rPr>
        <w:t>THE NUMBER EIGHT CANNOT BE BROKEN</w:t>
      </w:r>
    </w:p>
    <w:p w:rsidR="00691D4D" w:rsidRPr="009C279B" w:rsidRDefault="00691D4D" w:rsidP="00691D4D">
      <w:pPr>
        <w:spacing w:line="480" w:lineRule="auto"/>
        <w:jc w:val="both"/>
        <w:rPr>
          <w:sz w:val="24"/>
          <w:szCs w:val="24"/>
        </w:rPr>
      </w:pPr>
      <w:r w:rsidRPr="009C279B">
        <w:rPr>
          <w:sz w:val="24"/>
          <w:szCs w:val="24"/>
        </w:rPr>
        <w:t>The Number 8 represents the completion and perfection in the Holy Bible: Eighth day as the day of circumcision is in Luke 1:59; 2:21; Genesis 17:12; 21:4; Leviticus 12:3; Philippians 3:5 &amp; Acts 7:8. Eighth day as the end of major festivals is in Leviticus 23:36, 39; Numbers 29:35; 2</w:t>
      </w:r>
      <w:r w:rsidRPr="009C279B">
        <w:rPr>
          <w:sz w:val="24"/>
          <w:szCs w:val="24"/>
          <w:vertAlign w:val="superscript"/>
        </w:rPr>
        <w:t>nd</w:t>
      </w:r>
      <w:r w:rsidRPr="009C279B">
        <w:rPr>
          <w:sz w:val="24"/>
          <w:szCs w:val="24"/>
        </w:rPr>
        <w:t xml:space="preserve"> Chronicles 7:9 &amp; Nehemiah 8:18. Rituals on the Eighth day is in Leviticus 14:10, 23; 15:14. Eight contrary feathers is in 2</w:t>
      </w:r>
      <w:r w:rsidRPr="009C279B">
        <w:rPr>
          <w:sz w:val="24"/>
          <w:szCs w:val="24"/>
          <w:vertAlign w:val="superscript"/>
        </w:rPr>
        <w:t>nd</w:t>
      </w:r>
      <w:r w:rsidRPr="009C279B">
        <w:rPr>
          <w:sz w:val="24"/>
          <w:szCs w:val="24"/>
        </w:rPr>
        <w:t xml:space="preserve"> Esdras 11:11; 12:19-20. Eight days of the dedication of the altar with gladness is in 1</w:t>
      </w:r>
      <w:r w:rsidRPr="009C279B">
        <w:rPr>
          <w:sz w:val="24"/>
          <w:szCs w:val="24"/>
          <w:vertAlign w:val="superscript"/>
        </w:rPr>
        <w:t>st</w:t>
      </w:r>
      <w:r w:rsidRPr="009C279B">
        <w:rPr>
          <w:sz w:val="24"/>
          <w:szCs w:val="24"/>
        </w:rPr>
        <w:t xml:space="preserve"> Maccabees 4:56, 59 &amp; 2</w:t>
      </w:r>
      <w:r w:rsidRPr="009C279B">
        <w:rPr>
          <w:sz w:val="24"/>
          <w:szCs w:val="24"/>
          <w:vertAlign w:val="superscript"/>
        </w:rPr>
        <w:t>nd</w:t>
      </w:r>
      <w:r w:rsidRPr="009C279B">
        <w:rPr>
          <w:sz w:val="24"/>
          <w:szCs w:val="24"/>
        </w:rPr>
        <w:t xml:space="preserve"> Maccabees 2:12; 10:6. Eight bore is in Genesis 22:23; 1</w:t>
      </w:r>
      <w:r w:rsidRPr="009C279B">
        <w:rPr>
          <w:sz w:val="24"/>
          <w:szCs w:val="24"/>
          <w:vertAlign w:val="superscript"/>
        </w:rPr>
        <w:t>st</w:t>
      </w:r>
      <w:r w:rsidRPr="009C279B">
        <w:rPr>
          <w:sz w:val="24"/>
          <w:szCs w:val="24"/>
        </w:rPr>
        <w:t xml:space="preserve"> Chronicles 24:4 &amp; 1</w:t>
      </w:r>
      <w:r w:rsidRPr="009C279B">
        <w:rPr>
          <w:sz w:val="24"/>
          <w:szCs w:val="24"/>
          <w:vertAlign w:val="superscript"/>
        </w:rPr>
        <w:t>st</w:t>
      </w:r>
      <w:r w:rsidRPr="009C279B">
        <w:rPr>
          <w:sz w:val="24"/>
          <w:szCs w:val="24"/>
        </w:rPr>
        <w:t xml:space="preserve"> Samuel 17:12. Eight bullocks is in Numbers 29:29. Eight boards is in Exodus 26:25; 36:30. Eight cubits of stones is in 1</w:t>
      </w:r>
      <w:r w:rsidRPr="009C279B">
        <w:rPr>
          <w:sz w:val="24"/>
          <w:szCs w:val="24"/>
          <w:vertAlign w:val="superscript"/>
        </w:rPr>
        <w:t>st</w:t>
      </w:r>
      <w:r w:rsidRPr="009C279B">
        <w:rPr>
          <w:sz w:val="24"/>
          <w:szCs w:val="24"/>
        </w:rPr>
        <w:t xml:space="preserve"> Kings 7:10. Eight year old reign is in 2</w:t>
      </w:r>
      <w:r w:rsidRPr="009C279B">
        <w:rPr>
          <w:sz w:val="24"/>
          <w:szCs w:val="24"/>
          <w:vertAlign w:val="superscript"/>
        </w:rPr>
        <w:t>nd</w:t>
      </w:r>
      <w:r w:rsidRPr="009C279B">
        <w:rPr>
          <w:sz w:val="24"/>
          <w:szCs w:val="24"/>
        </w:rPr>
        <w:t xml:space="preserve"> Chronicles 34:1; 36:9. Eight Kings is in 17:11. Eight of the portion is in Ecclesiastes 11:2. Eight steps is in Ezekiel 40:31, 34, 37. Eight tables is in Ezekiel 40:41. Eight Principal Men is in Micah 5:5. Eight Fathers is in 1</w:t>
      </w:r>
      <w:r w:rsidRPr="009C279B">
        <w:rPr>
          <w:sz w:val="24"/>
          <w:szCs w:val="24"/>
          <w:vertAlign w:val="superscript"/>
        </w:rPr>
        <w:t>st</w:t>
      </w:r>
      <w:r w:rsidRPr="009C279B">
        <w:rPr>
          <w:sz w:val="24"/>
          <w:szCs w:val="24"/>
        </w:rPr>
        <w:t xml:space="preserve"> Corinthians 4:15. Eight Souls saved by water is in 1</w:t>
      </w:r>
      <w:r w:rsidRPr="009C279B">
        <w:rPr>
          <w:sz w:val="24"/>
          <w:szCs w:val="24"/>
          <w:vertAlign w:val="superscript"/>
        </w:rPr>
        <w:t>st</w:t>
      </w:r>
      <w:r w:rsidRPr="009C279B">
        <w:rPr>
          <w:sz w:val="24"/>
          <w:szCs w:val="24"/>
        </w:rPr>
        <w:t xml:space="preserve"> Peter 3:20. Eight years sick of the palsy is in Acts 9:33.    </w:t>
      </w:r>
    </w:p>
    <w:p w:rsidR="00691D4D" w:rsidRPr="009C279B" w:rsidRDefault="00691D4D" w:rsidP="00691D4D">
      <w:pPr>
        <w:spacing w:line="480" w:lineRule="auto"/>
        <w:jc w:val="center"/>
        <w:rPr>
          <w:b/>
          <w:sz w:val="24"/>
          <w:szCs w:val="24"/>
        </w:rPr>
      </w:pPr>
      <w:r w:rsidRPr="009C279B">
        <w:rPr>
          <w:b/>
          <w:sz w:val="24"/>
          <w:szCs w:val="24"/>
        </w:rPr>
        <w:t>THE STAFF SGT (HIGHER PRIEST/PRIESTESS) IS THE NUMBER 9 POSITION</w:t>
      </w:r>
    </w:p>
    <w:p w:rsidR="00691D4D" w:rsidRPr="009C279B" w:rsidRDefault="00691D4D" w:rsidP="00691D4D">
      <w:pPr>
        <w:spacing w:line="480" w:lineRule="auto"/>
        <w:jc w:val="center"/>
        <w:rPr>
          <w:b/>
          <w:sz w:val="24"/>
          <w:szCs w:val="24"/>
        </w:rPr>
      </w:pPr>
      <w:r w:rsidRPr="009C279B">
        <w:rPr>
          <w:b/>
          <w:sz w:val="24"/>
          <w:szCs w:val="24"/>
        </w:rPr>
        <w:t>THE NUMBER NINE CANNOT BE BROKEN</w:t>
      </w:r>
    </w:p>
    <w:p w:rsidR="00691D4D" w:rsidRPr="009C279B" w:rsidRDefault="00691D4D" w:rsidP="00691D4D">
      <w:pPr>
        <w:spacing w:line="480" w:lineRule="auto"/>
        <w:jc w:val="both"/>
        <w:rPr>
          <w:sz w:val="24"/>
          <w:szCs w:val="24"/>
        </w:rPr>
      </w:pPr>
      <w:r w:rsidRPr="009C279B">
        <w:rPr>
          <w:sz w:val="24"/>
          <w:szCs w:val="24"/>
        </w:rPr>
        <w:t>The Number 9 represents completion &amp; perfection in the Holy Bible: Jesus Christ dies at the ninth hour is in Matthew 27:45-46; Mark 15:33-34 &amp; Luke 23:44. Nine associated with birth is in 2</w:t>
      </w:r>
      <w:r w:rsidRPr="009C279B">
        <w:rPr>
          <w:sz w:val="24"/>
          <w:szCs w:val="24"/>
          <w:vertAlign w:val="superscript"/>
        </w:rPr>
        <w:t>nd</w:t>
      </w:r>
      <w:r w:rsidRPr="009C279B">
        <w:rPr>
          <w:sz w:val="24"/>
          <w:szCs w:val="24"/>
        </w:rPr>
        <w:t xml:space="preserve"> Esdras 4:40; 8:8 &amp; 2</w:t>
      </w:r>
      <w:r w:rsidRPr="009C279B">
        <w:rPr>
          <w:sz w:val="24"/>
          <w:szCs w:val="24"/>
          <w:vertAlign w:val="superscript"/>
        </w:rPr>
        <w:t>nd</w:t>
      </w:r>
      <w:r w:rsidRPr="009C279B">
        <w:rPr>
          <w:sz w:val="24"/>
          <w:szCs w:val="24"/>
        </w:rPr>
        <w:t xml:space="preserve"> Maccabees 7:27. Nine Furlongs (Stadion) which is a mile is in 2</w:t>
      </w:r>
      <w:r w:rsidRPr="009C279B">
        <w:rPr>
          <w:sz w:val="24"/>
          <w:szCs w:val="24"/>
          <w:vertAlign w:val="superscript"/>
        </w:rPr>
        <w:t>nd</w:t>
      </w:r>
      <w:r w:rsidRPr="009C279B">
        <w:rPr>
          <w:sz w:val="24"/>
          <w:szCs w:val="24"/>
        </w:rPr>
        <w:t xml:space="preserve"> Maccabees 12:10. Nine happy things in the heart is in Sirach 25:7. Nine cubits associated with the Giants Bedstead is in Deuteronomy 3:11. Nine cities &amp; villages is in Joshua 15:44, 54; 21:16. Nine stones in the Garden of Eden is in Ezekiel 28:13. Nine bullocks is in Numbers 29:26. Nine tribes is in Numbers 34:13; Joshua 13:7; 14:2; 15:32.</w:t>
      </w:r>
    </w:p>
    <w:p w:rsidR="00691D4D" w:rsidRPr="009C279B" w:rsidRDefault="00691D4D" w:rsidP="00691D4D">
      <w:pPr>
        <w:spacing w:line="480" w:lineRule="auto"/>
        <w:jc w:val="center"/>
        <w:rPr>
          <w:b/>
          <w:sz w:val="24"/>
          <w:szCs w:val="24"/>
        </w:rPr>
      </w:pPr>
      <w:r w:rsidRPr="009C279B">
        <w:rPr>
          <w:b/>
          <w:sz w:val="24"/>
          <w:szCs w:val="24"/>
        </w:rPr>
        <w:t xml:space="preserve">THE SPC-7 (HIGHER PRIEST/PRIESTESS) IS THE NUMBER 10 POSITION </w:t>
      </w:r>
    </w:p>
    <w:p w:rsidR="00691D4D" w:rsidRPr="009C279B" w:rsidRDefault="00691D4D" w:rsidP="00691D4D">
      <w:pPr>
        <w:spacing w:line="480" w:lineRule="auto"/>
        <w:jc w:val="center"/>
        <w:rPr>
          <w:b/>
          <w:sz w:val="24"/>
          <w:szCs w:val="24"/>
        </w:rPr>
      </w:pPr>
      <w:r w:rsidRPr="009C279B">
        <w:rPr>
          <w:b/>
          <w:sz w:val="24"/>
          <w:szCs w:val="24"/>
        </w:rPr>
        <w:t>THE NUMBER TEN CANNOT BE BROKEN</w:t>
      </w:r>
    </w:p>
    <w:p w:rsidR="00691D4D" w:rsidRPr="009C279B" w:rsidRDefault="00691D4D" w:rsidP="00691D4D">
      <w:pPr>
        <w:spacing w:line="480" w:lineRule="auto"/>
        <w:jc w:val="both"/>
        <w:rPr>
          <w:sz w:val="24"/>
          <w:szCs w:val="24"/>
        </w:rPr>
      </w:pPr>
      <w:r w:rsidRPr="009C279B">
        <w:rPr>
          <w:sz w:val="24"/>
          <w:szCs w:val="24"/>
        </w:rPr>
        <w:t>The Number 10 represents completeness and perfection in the Holy Bible: There are ten baptisms in the Holy Bible. There are ten covenants in the Holy Bible. Ten as a symbol of completeness is in Ruth 4:2; 2</w:t>
      </w:r>
      <w:r w:rsidRPr="009C279B">
        <w:rPr>
          <w:sz w:val="24"/>
          <w:szCs w:val="24"/>
          <w:vertAlign w:val="superscript"/>
        </w:rPr>
        <w:t>nd</w:t>
      </w:r>
      <w:r w:rsidRPr="009C279B">
        <w:rPr>
          <w:sz w:val="24"/>
          <w:szCs w:val="24"/>
        </w:rPr>
        <w:t xml:space="preserve"> Chronicles 4:6-8; Daniel 1:12-15; 7:24 &amp; Revelation 2:10; 12:3. Ten as an approximate number is in Genesis 31:7; Ruth 1:4; 1</w:t>
      </w:r>
      <w:r w:rsidRPr="009C279B">
        <w:rPr>
          <w:sz w:val="24"/>
          <w:szCs w:val="24"/>
          <w:vertAlign w:val="superscript"/>
        </w:rPr>
        <w:t>st</w:t>
      </w:r>
      <w:r w:rsidRPr="009C279B">
        <w:rPr>
          <w:sz w:val="24"/>
          <w:szCs w:val="24"/>
        </w:rPr>
        <w:t xml:space="preserve"> Samuel 1:8; Job 19:3 &amp; Zechariah 8:23. Ten plagues in Egypt is in Exodus 7:20; 8:6, 16, 24; 9:6; 10:12, 21; 11:5. Ten cubits of stones is in 1</w:t>
      </w:r>
      <w:r w:rsidRPr="009C279B">
        <w:rPr>
          <w:sz w:val="24"/>
          <w:szCs w:val="24"/>
          <w:vertAlign w:val="superscript"/>
        </w:rPr>
        <w:t>st</w:t>
      </w:r>
      <w:r w:rsidRPr="009C279B">
        <w:rPr>
          <w:sz w:val="24"/>
          <w:szCs w:val="24"/>
        </w:rPr>
        <w:t xml:space="preserve"> Kings 7:10. The 10 Commandments is in Exodus 34:28 &amp; Deuteronomy 4:13; 10:4. Ten happy things to utter with the tongue is in Sirach 25:7. Ten cleansed is in Luke 17:17. Ten is the Father Stephen’s parables is in Matthew 25:1, 28 &amp; Luke 15:8; 19:13, 17. Ten Incurable Diseases is in 2</w:t>
      </w:r>
      <w:r w:rsidRPr="009C279B">
        <w:rPr>
          <w:sz w:val="24"/>
          <w:szCs w:val="24"/>
          <w:vertAlign w:val="superscript"/>
        </w:rPr>
        <w:t>nd</w:t>
      </w:r>
      <w:r w:rsidRPr="009C279B">
        <w:rPr>
          <w:sz w:val="24"/>
          <w:szCs w:val="24"/>
        </w:rPr>
        <w:t xml:space="preserve"> Chronicles 21:18; Job 34:6; Jeremiah 15:18; 30:12 (two)---OKJV, 15; Jeremiah 30:12 (NKJV) Micah 1:9; Judith 5:12 &amp; 2</w:t>
      </w:r>
      <w:r w:rsidRPr="009C279B">
        <w:rPr>
          <w:sz w:val="24"/>
          <w:szCs w:val="24"/>
          <w:vertAlign w:val="superscript"/>
        </w:rPr>
        <w:t>nd</w:t>
      </w:r>
      <w:r w:rsidRPr="009C279B">
        <w:rPr>
          <w:sz w:val="24"/>
          <w:szCs w:val="24"/>
        </w:rPr>
        <w:t xml:space="preserve"> Maccabees 9:5. Ten Prisons in Hell: Egypt &amp; Sodom is in Revelation 11:8 &amp; Acts 7:19-41, Babylon, Babel, Confusion, Chaos, Shinar, She-Shack, Rome is in Acts 7:42-43 and Israel is in Acts 7:44-8:3. Ten months associated with birth is in Wisdom of Solomon 7:2. Ten associated with the good pleasure of the Father Stephen is in Luke 12:32 &amp; Sirach 41:4. Ten as the Ten letter name called Keter or also called Kether for the Father Stephen in the highest point of the Sephirot of the Tree of Life on the ground or in the mountains is in Genesis 2:9 &amp; Exodus 3:1-22. Ten associated with the protection of the city is in Genesis 18:32. Ten curtains of the tabernacle is in Exodus 26:1, 36:8. Ten of the court is in Exodus 27:12; 38:12. Ten cubits of a board is in Exodus 26:16; 36:21. Ten women in one oven is in Leviticus 26:26. Ten shekels ($19,200.00) of One golden spoon is in Numbers 7:14, 20, 26, 32, 38, 44, 50, 56, 62, 68, 74, 80. The Captain’s over 10’s (100) is in Deuteronomy 1:15. The Officer’s over 10’s (100) is in Deuteronomy 1:15. Ten cities is in Joshua 21:5, 26. Ten loaves is in 1</w:t>
      </w:r>
      <w:r w:rsidRPr="009C279B">
        <w:rPr>
          <w:sz w:val="24"/>
          <w:szCs w:val="24"/>
          <w:vertAlign w:val="superscript"/>
        </w:rPr>
        <w:t>st</w:t>
      </w:r>
      <w:r w:rsidRPr="009C279B">
        <w:rPr>
          <w:sz w:val="24"/>
          <w:szCs w:val="24"/>
        </w:rPr>
        <w:t xml:space="preserve"> Samuel 17:17 &amp; 1</w:t>
      </w:r>
      <w:r w:rsidRPr="009C279B">
        <w:rPr>
          <w:sz w:val="24"/>
          <w:szCs w:val="24"/>
          <w:vertAlign w:val="superscript"/>
        </w:rPr>
        <w:t>st</w:t>
      </w:r>
      <w:r w:rsidRPr="009C279B">
        <w:rPr>
          <w:sz w:val="24"/>
          <w:szCs w:val="24"/>
        </w:rPr>
        <w:t xml:space="preserve"> Kings 14:3. Ten cheeses is in 1</w:t>
      </w:r>
      <w:r w:rsidRPr="009C279B">
        <w:rPr>
          <w:sz w:val="24"/>
          <w:szCs w:val="24"/>
          <w:vertAlign w:val="superscript"/>
        </w:rPr>
        <w:t>st</w:t>
      </w:r>
      <w:r w:rsidRPr="009C279B">
        <w:rPr>
          <w:sz w:val="24"/>
          <w:szCs w:val="24"/>
        </w:rPr>
        <w:t xml:space="preserve"> Samuel 17:18. Ten degrees of the shadow is in Isaiah 38:8 &amp; 2</w:t>
      </w:r>
      <w:r w:rsidRPr="009C279B">
        <w:rPr>
          <w:sz w:val="24"/>
          <w:szCs w:val="24"/>
          <w:vertAlign w:val="superscript"/>
        </w:rPr>
        <w:t>nd</w:t>
      </w:r>
      <w:r w:rsidRPr="009C279B">
        <w:rPr>
          <w:sz w:val="24"/>
          <w:szCs w:val="24"/>
        </w:rPr>
        <w:t xml:space="preserve"> Kings 20:10-11. Ten Lavers, Candlesticks and Tables is in 2</w:t>
      </w:r>
      <w:r w:rsidRPr="009C279B">
        <w:rPr>
          <w:sz w:val="24"/>
          <w:szCs w:val="24"/>
          <w:vertAlign w:val="superscript"/>
        </w:rPr>
        <w:t>nd</w:t>
      </w:r>
      <w:r w:rsidRPr="009C279B">
        <w:rPr>
          <w:sz w:val="24"/>
          <w:szCs w:val="24"/>
        </w:rPr>
        <w:t xml:space="preserve"> Chronicles 4:6-8. Ten Bases &amp; Lavers is in 1</w:t>
      </w:r>
      <w:r w:rsidRPr="009C279B">
        <w:rPr>
          <w:sz w:val="24"/>
          <w:szCs w:val="24"/>
          <w:vertAlign w:val="superscript"/>
        </w:rPr>
        <w:t>st</w:t>
      </w:r>
      <w:r w:rsidRPr="009C279B">
        <w:rPr>
          <w:sz w:val="24"/>
          <w:szCs w:val="24"/>
        </w:rPr>
        <w:t xml:space="preserve"> Kings 7:27, 37, 38, 43. Ten Sons of Haman is in Esther 9:14. Ten cities &amp; villages is in Joshua 15:57 &amp; 1</w:t>
      </w:r>
      <w:r w:rsidRPr="009C279B">
        <w:rPr>
          <w:sz w:val="24"/>
          <w:szCs w:val="24"/>
          <w:vertAlign w:val="superscript"/>
        </w:rPr>
        <w:t>st</w:t>
      </w:r>
      <w:r w:rsidRPr="009C279B">
        <w:rPr>
          <w:sz w:val="24"/>
          <w:szCs w:val="24"/>
        </w:rPr>
        <w:t xml:space="preserve"> Chronicles 6:61. Ten strings on an instrument is in Psalms 33:2 92:3; 144:9. Ten baths is in Ezekiel 45:14. Ten horns &amp; crowns of the Beast is in Revelation 12:3; 13:1; 17:3, 7, 12, 16 &amp; Daniel 7:7, 20, 24. Ten Virgins is in Matthew 25:1. Ten talents ($3,840,000.00 million for silver &amp; $57,600,000.00million for gold) &amp; ten pounds ($192,000,000.00 million for silver &amp; $2,880,000,000.00 billion for gold) in Matthew 25:28 &amp; Luke 19:13-25. Ten associated with the Tribulation is in Revelation 2:10. Ten Camels is in Genesis 24:10. Ten bulls &amp; foals is in Genesis 32:15. Ten asses &amp; she assess is in Genesis 45:23. Ten homers is in Numbers 11:32. Ten bullocks is in Numbers 29:23. Ten ass colts is in Judges 12:14. Ten Women is in 2</w:t>
      </w:r>
      <w:r w:rsidRPr="009C279B">
        <w:rPr>
          <w:sz w:val="24"/>
          <w:szCs w:val="24"/>
          <w:vertAlign w:val="superscript"/>
        </w:rPr>
        <w:t>nd</w:t>
      </w:r>
      <w:r w:rsidRPr="009C279B">
        <w:rPr>
          <w:sz w:val="24"/>
          <w:szCs w:val="24"/>
        </w:rPr>
        <w:t xml:space="preserve"> Samuel 15:16; 20:3. Ten parts is in 2</w:t>
      </w:r>
      <w:r w:rsidRPr="009C279B">
        <w:rPr>
          <w:sz w:val="24"/>
          <w:szCs w:val="24"/>
          <w:vertAlign w:val="superscript"/>
        </w:rPr>
        <w:t>nd</w:t>
      </w:r>
      <w:r w:rsidRPr="009C279B">
        <w:rPr>
          <w:sz w:val="24"/>
          <w:szCs w:val="24"/>
        </w:rPr>
        <w:t xml:space="preserve"> Samuel 19:43. Ten days without food is in Numbers 11:19. Ten fat oxen is in 1</w:t>
      </w:r>
      <w:r w:rsidRPr="009C279B">
        <w:rPr>
          <w:sz w:val="24"/>
          <w:szCs w:val="24"/>
          <w:vertAlign w:val="superscript"/>
        </w:rPr>
        <w:t>st</w:t>
      </w:r>
      <w:r w:rsidRPr="009C279B">
        <w:rPr>
          <w:sz w:val="24"/>
          <w:szCs w:val="24"/>
        </w:rPr>
        <w:t xml:space="preserve"> Kings 4:23. Ten tribes is in 1</w:t>
      </w:r>
      <w:r w:rsidRPr="009C279B">
        <w:rPr>
          <w:sz w:val="24"/>
          <w:szCs w:val="24"/>
          <w:vertAlign w:val="superscript"/>
        </w:rPr>
        <w:t>st</w:t>
      </w:r>
      <w:r w:rsidRPr="009C279B">
        <w:rPr>
          <w:sz w:val="24"/>
          <w:szCs w:val="24"/>
        </w:rPr>
        <w:t xml:space="preserve"> Kings 11:31, 35. Ten acres is in Isaiah 5:10. The Ruler’s over 10’s (100) is in Exodus 18:21, 25.   </w:t>
      </w:r>
    </w:p>
    <w:p w:rsidR="00691D4D" w:rsidRPr="009C279B" w:rsidRDefault="00691D4D" w:rsidP="00691D4D">
      <w:pPr>
        <w:spacing w:line="480" w:lineRule="auto"/>
        <w:jc w:val="center"/>
        <w:rPr>
          <w:b/>
          <w:sz w:val="24"/>
          <w:szCs w:val="24"/>
        </w:rPr>
      </w:pPr>
      <w:r w:rsidRPr="009C279B">
        <w:rPr>
          <w:b/>
          <w:sz w:val="24"/>
          <w:szCs w:val="24"/>
        </w:rPr>
        <w:t xml:space="preserve">THE SPC-8 (HIGHER PRIEST/PRIESTESS) IS THE NUMBER 11 POSITION </w:t>
      </w:r>
    </w:p>
    <w:p w:rsidR="00691D4D" w:rsidRPr="009C279B" w:rsidRDefault="00691D4D" w:rsidP="00691D4D">
      <w:pPr>
        <w:spacing w:line="480" w:lineRule="auto"/>
        <w:jc w:val="center"/>
        <w:rPr>
          <w:b/>
          <w:sz w:val="24"/>
          <w:szCs w:val="24"/>
        </w:rPr>
      </w:pPr>
      <w:r w:rsidRPr="009C279B">
        <w:rPr>
          <w:b/>
          <w:sz w:val="24"/>
          <w:szCs w:val="24"/>
        </w:rPr>
        <w:t>THE NUMBER ELEVEN CANNOT BE BROEKN</w:t>
      </w:r>
    </w:p>
    <w:p w:rsidR="00691D4D" w:rsidRPr="009C279B" w:rsidRDefault="00691D4D" w:rsidP="00691D4D">
      <w:pPr>
        <w:spacing w:line="480" w:lineRule="auto"/>
        <w:jc w:val="both"/>
        <w:rPr>
          <w:sz w:val="24"/>
          <w:szCs w:val="24"/>
        </w:rPr>
      </w:pPr>
      <w:r w:rsidRPr="009C279B">
        <w:rPr>
          <w:sz w:val="24"/>
          <w:szCs w:val="24"/>
        </w:rPr>
        <w:t>The Number 11 represents the completeness &amp; perfection in the Holy Bible. Eleven year reign is in 1</w:t>
      </w:r>
      <w:r w:rsidRPr="009C279B">
        <w:rPr>
          <w:sz w:val="24"/>
          <w:szCs w:val="24"/>
          <w:vertAlign w:val="superscript"/>
        </w:rPr>
        <w:t>st</w:t>
      </w:r>
      <w:r w:rsidRPr="009C279B">
        <w:rPr>
          <w:sz w:val="24"/>
          <w:szCs w:val="24"/>
        </w:rPr>
        <w:t xml:space="preserve"> Esdras 1:46; 2</w:t>
      </w:r>
      <w:r w:rsidRPr="009C279B">
        <w:rPr>
          <w:sz w:val="24"/>
          <w:szCs w:val="24"/>
          <w:vertAlign w:val="superscript"/>
        </w:rPr>
        <w:t>nd</w:t>
      </w:r>
      <w:r w:rsidRPr="009C279B">
        <w:rPr>
          <w:sz w:val="24"/>
          <w:szCs w:val="24"/>
        </w:rPr>
        <w:t xml:space="preserve"> Kings 23:36; 24:18; 2</w:t>
      </w:r>
      <w:r w:rsidRPr="009C279B">
        <w:rPr>
          <w:sz w:val="24"/>
          <w:szCs w:val="24"/>
          <w:vertAlign w:val="superscript"/>
        </w:rPr>
        <w:t>nd</w:t>
      </w:r>
      <w:r w:rsidRPr="009C279B">
        <w:rPr>
          <w:sz w:val="24"/>
          <w:szCs w:val="24"/>
        </w:rPr>
        <w:t xml:space="preserve"> Chronicles 36:5, 11 &amp; Jeremiah 52:1. Eleven Sons bore is in Genesis 32:22. Eleven stars is in Genesis 37:9. Eleven curtains is in Exodus 26:7, 8; 36:14, 15. Eleven bullocks is in Numbers 29:20. Eleven days journey is in Deuteronomy 1:2. Eleven cities &amp; villages is in Joshua 15:51. Eleven Disciples is in Matthew 28:16. Eleven at the supper is in Mark 16:14. Eleven Apostles is in Acts 1:26. The King Manasseh’s 55 Year Sexual Reign from 11 years of age to 120 years of age based on the Number 0 is in 2</w:t>
      </w:r>
      <w:r w:rsidRPr="009C279B">
        <w:rPr>
          <w:sz w:val="24"/>
          <w:szCs w:val="24"/>
          <w:vertAlign w:val="superscript"/>
        </w:rPr>
        <w:t>nd</w:t>
      </w:r>
      <w:r w:rsidRPr="009C279B">
        <w:rPr>
          <w:sz w:val="24"/>
          <w:szCs w:val="24"/>
        </w:rPr>
        <w:t xml:space="preserve"> Kings 21:1 &amp; 2</w:t>
      </w:r>
      <w:r w:rsidRPr="009C279B">
        <w:rPr>
          <w:sz w:val="24"/>
          <w:szCs w:val="24"/>
          <w:vertAlign w:val="superscript"/>
        </w:rPr>
        <w:t>nd</w:t>
      </w:r>
      <w:r w:rsidRPr="009C279B">
        <w:rPr>
          <w:sz w:val="24"/>
          <w:szCs w:val="24"/>
        </w:rPr>
        <w:t xml:space="preserve"> Chronicles 33:1. </w:t>
      </w:r>
    </w:p>
    <w:p w:rsidR="00691D4D" w:rsidRPr="009C279B" w:rsidRDefault="00691D4D" w:rsidP="00691D4D">
      <w:pPr>
        <w:spacing w:line="480" w:lineRule="auto"/>
        <w:jc w:val="center"/>
        <w:rPr>
          <w:b/>
          <w:sz w:val="24"/>
          <w:szCs w:val="24"/>
        </w:rPr>
      </w:pPr>
      <w:r w:rsidRPr="009C279B">
        <w:rPr>
          <w:b/>
          <w:sz w:val="24"/>
          <w:szCs w:val="24"/>
        </w:rPr>
        <w:t>THE MASTER SGT (HIGHER PRIEST/PRIESTESS) IS THE NUMBER 12 POSITION</w:t>
      </w:r>
    </w:p>
    <w:p w:rsidR="00691D4D" w:rsidRPr="009C279B" w:rsidRDefault="00691D4D" w:rsidP="00691D4D">
      <w:pPr>
        <w:spacing w:line="480" w:lineRule="auto"/>
        <w:jc w:val="center"/>
        <w:rPr>
          <w:b/>
          <w:sz w:val="24"/>
          <w:szCs w:val="24"/>
        </w:rPr>
      </w:pPr>
      <w:r w:rsidRPr="009C279B">
        <w:rPr>
          <w:b/>
          <w:sz w:val="24"/>
          <w:szCs w:val="24"/>
        </w:rPr>
        <w:t>THE NUMBER TWELVE CANNOT BE BROKEN</w:t>
      </w:r>
    </w:p>
    <w:p w:rsidR="00691D4D" w:rsidRPr="009C279B" w:rsidRDefault="00691D4D" w:rsidP="00691D4D">
      <w:pPr>
        <w:spacing w:line="480" w:lineRule="auto"/>
        <w:jc w:val="both"/>
        <w:rPr>
          <w:sz w:val="24"/>
          <w:szCs w:val="24"/>
        </w:rPr>
      </w:pPr>
      <w:r w:rsidRPr="009C279B">
        <w:rPr>
          <w:sz w:val="24"/>
          <w:szCs w:val="24"/>
        </w:rPr>
        <w:t>The Number 12 represents the completion &amp; perfection in the Holy Bible. Twelve goats is in 1</w:t>
      </w:r>
      <w:r w:rsidRPr="009C279B">
        <w:rPr>
          <w:sz w:val="24"/>
          <w:szCs w:val="24"/>
          <w:vertAlign w:val="superscript"/>
        </w:rPr>
        <w:t>st</w:t>
      </w:r>
      <w:r w:rsidRPr="009C279B">
        <w:rPr>
          <w:sz w:val="24"/>
          <w:szCs w:val="24"/>
        </w:rPr>
        <w:t xml:space="preserve"> Esdras 7:8. Twelve Chief Priests is in 1</w:t>
      </w:r>
      <w:r w:rsidRPr="009C279B">
        <w:rPr>
          <w:sz w:val="24"/>
          <w:szCs w:val="24"/>
          <w:vertAlign w:val="superscript"/>
        </w:rPr>
        <w:t>st</w:t>
      </w:r>
      <w:r w:rsidRPr="009C279B">
        <w:rPr>
          <w:sz w:val="24"/>
          <w:szCs w:val="24"/>
        </w:rPr>
        <w:t xml:space="preserve"> Esdras 8:54 &amp; Ezra 8:24. Twelve vessels is in 1</w:t>
      </w:r>
      <w:r w:rsidRPr="009C279B">
        <w:rPr>
          <w:sz w:val="24"/>
          <w:szCs w:val="24"/>
          <w:vertAlign w:val="superscript"/>
        </w:rPr>
        <w:t>st</w:t>
      </w:r>
      <w:r w:rsidRPr="009C279B">
        <w:rPr>
          <w:sz w:val="24"/>
          <w:szCs w:val="24"/>
        </w:rPr>
        <w:t xml:space="preserve"> Esdras 8:57. Twelve bullocks is in 1</w:t>
      </w:r>
      <w:r w:rsidRPr="009C279B">
        <w:rPr>
          <w:sz w:val="24"/>
          <w:szCs w:val="24"/>
          <w:vertAlign w:val="superscript"/>
        </w:rPr>
        <w:t>st</w:t>
      </w:r>
      <w:r w:rsidRPr="009C279B">
        <w:rPr>
          <w:sz w:val="24"/>
          <w:szCs w:val="24"/>
        </w:rPr>
        <w:t xml:space="preserve"> Esdras 8:65. Twelve lambs is in 1</w:t>
      </w:r>
      <w:r w:rsidRPr="009C279B">
        <w:rPr>
          <w:sz w:val="24"/>
          <w:szCs w:val="24"/>
          <w:vertAlign w:val="superscript"/>
        </w:rPr>
        <w:t>st</w:t>
      </w:r>
      <w:r w:rsidRPr="009C279B">
        <w:rPr>
          <w:sz w:val="24"/>
          <w:szCs w:val="24"/>
        </w:rPr>
        <w:t xml:space="preserve"> Esdras 8:66. Twelve trees is in 2</w:t>
      </w:r>
      <w:r w:rsidRPr="009C279B">
        <w:rPr>
          <w:sz w:val="24"/>
          <w:szCs w:val="24"/>
          <w:vertAlign w:val="superscript"/>
        </w:rPr>
        <w:t>nd</w:t>
      </w:r>
      <w:r w:rsidRPr="009C279B">
        <w:rPr>
          <w:sz w:val="24"/>
          <w:szCs w:val="24"/>
        </w:rPr>
        <w:t xml:space="preserve"> Esdras 2:18. Twelve feathered wings is in 2</w:t>
      </w:r>
      <w:r w:rsidRPr="009C279B">
        <w:rPr>
          <w:sz w:val="24"/>
          <w:szCs w:val="24"/>
          <w:vertAlign w:val="superscript"/>
        </w:rPr>
        <w:t>nd</w:t>
      </w:r>
      <w:r w:rsidRPr="009C279B">
        <w:rPr>
          <w:sz w:val="24"/>
          <w:szCs w:val="24"/>
        </w:rPr>
        <w:t xml:space="preserve"> Esdras 11:1. Twelve feathers is in 2</w:t>
      </w:r>
      <w:r w:rsidRPr="009C279B">
        <w:rPr>
          <w:sz w:val="24"/>
          <w:szCs w:val="24"/>
          <w:vertAlign w:val="superscript"/>
        </w:rPr>
        <w:t>nd</w:t>
      </w:r>
      <w:r w:rsidRPr="009C279B">
        <w:rPr>
          <w:sz w:val="24"/>
          <w:szCs w:val="24"/>
        </w:rPr>
        <w:t xml:space="preserve"> Esdras 11:22. Twelve wings is in 2</w:t>
      </w:r>
      <w:r w:rsidRPr="009C279B">
        <w:rPr>
          <w:sz w:val="24"/>
          <w:szCs w:val="24"/>
          <w:vertAlign w:val="superscript"/>
        </w:rPr>
        <w:t>nd</w:t>
      </w:r>
      <w:r w:rsidRPr="009C279B">
        <w:rPr>
          <w:sz w:val="24"/>
          <w:szCs w:val="24"/>
        </w:rPr>
        <w:t xml:space="preserve"> Esdras 12:16. Twelve parts is in 2</w:t>
      </w:r>
      <w:r w:rsidRPr="009C279B">
        <w:rPr>
          <w:sz w:val="24"/>
          <w:szCs w:val="24"/>
          <w:vertAlign w:val="superscript"/>
        </w:rPr>
        <w:t>nd</w:t>
      </w:r>
      <w:r w:rsidRPr="009C279B">
        <w:rPr>
          <w:sz w:val="24"/>
          <w:szCs w:val="24"/>
        </w:rPr>
        <w:t xml:space="preserve"> Esdras 14:11. Twelve tribes is in Sirach 44:23; Genesis 49:28 &amp; Exodus 24:4; 28:21; 39:14. Twelve Prophets is in Sirach 49:10. Twelve measures of fine flour is in Bel 3. Twelve year reign is in 1</w:t>
      </w:r>
      <w:r w:rsidRPr="009C279B">
        <w:rPr>
          <w:sz w:val="24"/>
          <w:szCs w:val="24"/>
          <w:vertAlign w:val="superscript"/>
        </w:rPr>
        <w:t>st</w:t>
      </w:r>
      <w:r w:rsidRPr="009C279B">
        <w:rPr>
          <w:sz w:val="24"/>
          <w:szCs w:val="24"/>
        </w:rPr>
        <w:t xml:space="preserve"> Maccabees 1:7. Twelve Princes Genesis 17:20; 25:16. Twelve Sons bore is in Genesis 35:22. Twelve Brethren is in Genesis 42:13, 32. Twelve wells of water is in Exodus 15:27. Twelve pillars is in Exodus 24:4. Twelve cakes is in Leviticus 24:5. Twelve oxen is in Numbers 7:3; 1</w:t>
      </w:r>
      <w:r w:rsidRPr="009C279B">
        <w:rPr>
          <w:sz w:val="24"/>
          <w:szCs w:val="24"/>
          <w:vertAlign w:val="superscript"/>
        </w:rPr>
        <w:t>st</w:t>
      </w:r>
      <w:r w:rsidRPr="009C279B">
        <w:rPr>
          <w:sz w:val="24"/>
          <w:szCs w:val="24"/>
        </w:rPr>
        <w:t xml:space="preserve"> Kings 7:25, 44 &amp; 2</w:t>
      </w:r>
      <w:r w:rsidRPr="009C279B">
        <w:rPr>
          <w:sz w:val="24"/>
          <w:szCs w:val="24"/>
          <w:vertAlign w:val="superscript"/>
        </w:rPr>
        <w:t>nd</w:t>
      </w:r>
      <w:r w:rsidRPr="009C279B">
        <w:rPr>
          <w:sz w:val="24"/>
          <w:szCs w:val="24"/>
        </w:rPr>
        <w:t xml:space="preserve"> Chronicles 4:4, 15. Twelve chargers is in Number 7:84. Twelve bowls &amp; spoons is in Numbers 7:84, 86. Twelve bullocks, rams, lambs, goats is in Numbers 7:87; 29:17 &amp; Ezra 8:35. Twelve rods is in Number 17:2, 6. Twelve fountains of water is in Numbers 33:9. Twelve stones is in Joshua 4:3, 8, 9, 20 &amp; 1</w:t>
      </w:r>
      <w:r w:rsidRPr="009C279B">
        <w:rPr>
          <w:sz w:val="24"/>
          <w:szCs w:val="24"/>
          <w:vertAlign w:val="superscript"/>
        </w:rPr>
        <w:t>st</w:t>
      </w:r>
      <w:r w:rsidRPr="009C279B">
        <w:rPr>
          <w:sz w:val="24"/>
          <w:szCs w:val="24"/>
        </w:rPr>
        <w:t xml:space="preserve"> Kings 18:31. Twelve cities &amp; villages is in Joshua 18:24; 19:15; 21:7. Twelve pieces is in Judges 19:29. Twelve Officers is in 1</w:t>
      </w:r>
      <w:r w:rsidRPr="009C279B">
        <w:rPr>
          <w:sz w:val="24"/>
          <w:szCs w:val="24"/>
          <w:vertAlign w:val="superscript"/>
        </w:rPr>
        <w:t>st</w:t>
      </w:r>
      <w:r w:rsidRPr="009C279B">
        <w:rPr>
          <w:sz w:val="24"/>
          <w:szCs w:val="24"/>
        </w:rPr>
        <w:t xml:space="preserve"> Kings 4:7. Twelve lions is in 1</w:t>
      </w:r>
      <w:r w:rsidRPr="009C279B">
        <w:rPr>
          <w:sz w:val="24"/>
          <w:szCs w:val="24"/>
          <w:vertAlign w:val="superscript"/>
        </w:rPr>
        <w:t>st</w:t>
      </w:r>
      <w:r w:rsidRPr="009C279B">
        <w:rPr>
          <w:sz w:val="24"/>
          <w:szCs w:val="24"/>
        </w:rPr>
        <w:t xml:space="preserve"> Kings 10:20 &amp; 2</w:t>
      </w:r>
      <w:r w:rsidRPr="009C279B">
        <w:rPr>
          <w:sz w:val="24"/>
          <w:szCs w:val="24"/>
          <w:vertAlign w:val="superscript"/>
        </w:rPr>
        <w:t>nd</w:t>
      </w:r>
      <w:r w:rsidRPr="009C279B">
        <w:rPr>
          <w:sz w:val="24"/>
          <w:szCs w:val="24"/>
        </w:rPr>
        <w:t xml:space="preserve"> Chronicles 9:19. Twelve yoke of oxen is in 1</w:t>
      </w:r>
      <w:r w:rsidRPr="009C279B">
        <w:rPr>
          <w:sz w:val="24"/>
          <w:szCs w:val="24"/>
          <w:vertAlign w:val="superscript"/>
        </w:rPr>
        <w:t>st</w:t>
      </w:r>
      <w:r w:rsidRPr="009C279B">
        <w:rPr>
          <w:sz w:val="24"/>
          <w:szCs w:val="24"/>
        </w:rPr>
        <w:t xml:space="preserve"> Kings 19:19. Twelve cities is in 1</w:t>
      </w:r>
      <w:r w:rsidRPr="009C279B">
        <w:rPr>
          <w:sz w:val="24"/>
          <w:szCs w:val="24"/>
          <w:vertAlign w:val="superscript"/>
        </w:rPr>
        <w:t>st</w:t>
      </w:r>
      <w:r w:rsidRPr="009C279B">
        <w:rPr>
          <w:sz w:val="24"/>
          <w:szCs w:val="24"/>
        </w:rPr>
        <w:t xml:space="preserve"> Chronicles 6:63. Twelve Sons &amp; Brethren is in 1</w:t>
      </w:r>
      <w:r w:rsidRPr="009C279B">
        <w:rPr>
          <w:sz w:val="24"/>
          <w:szCs w:val="24"/>
          <w:vertAlign w:val="superscript"/>
        </w:rPr>
        <w:t>st</w:t>
      </w:r>
      <w:r w:rsidRPr="009C279B">
        <w:rPr>
          <w:sz w:val="24"/>
          <w:szCs w:val="24"/>
        </w:rPr>
        <w:t xml:space="preserve"> Chronicles 15:10; 25:9-31. Twelve he-goats is in Ezra 6:17; 8:35. Twelve brazen bulls is in Jeremiah 52:50. Twelve Disciples is in Matthew 10:1; 11:1; 20:17 &amp; Luke 9:1. Twelve Apostles is in Matthew 10:2; Revelation 21:14 &amp; Luke 22:14. Twelve baskets is in John 6:13; Matthew 14:20; Mark 6:43; 8:19 &amp; Luke 9:17. Twelve thrones is in Matthew 19:28. Twelve legions is in Matthew 26:53. Twelve tribes is in Matthew 19:28; Revelation 21:12; Luke 22:30 &amp; Acts 26:7. Twelve ordained is in Mark 3:14. Twelve hours is in John 11:9. Twelve patriarchs is in Acts 7:8. Twelve stars is in Revelation 12:1. Twelve gates &amp; Angels is in Revelation 21:12, 21. Twelve pearls is in Revelation 21:21. Twelve foundations is in Revelation 21:14. Twelve manner of fruits is in Revelation 22:2. The King Manasseh’s 55 Year Sexual Reign is in 2</w:t>
      </w:r>
      <w:r w:rsidRPr="009C279B">
        <w:rPr>
          <w:sz w:val="24"/>
          <w:szCs w:val="24"/>
          <w:vertAlign w:val="superscript"/>
        </w:rPr>
        <w:t>nd</w:t>
      </w:r>
      <w:r w:rsidRPr="009C279B">
        <w:rPr>
          <w:sz w:val="24"/>
          <w:szCs w:val="24"/>
        </w:rPr>
        <w:t xml:space="preserve"> Kings 21:1 &amp; 2</w:t>
      </w:r>
      <w:r w:rsidRPr="009C279B">
        <w:rPr>
          <w:sz w:val="24"/>
          <w:szCs w:val="24"/>
          <w:vertAlign w:val="superscript"/>
        </w:rPr>
        <w:t>nd</w:t>
      </w:r>
      <w:r w:rsidRPr="009C279B">
        <w:rPr>
          <w:sz w:val="24"/>
          <w:szCs w:val="24"/>
        </w:rPr>
        <w:t xml:space="preserve"> Chronicles 33:1. </w:t>
      </w:r>
    </w:p>
    <w:p w:rsidR="00691D4D" w:rsidRPr="009C279B" w:rsidRDefault="00691D4D" w:rsidP="00691D4D">
      <w:pPr>
        <w:spacing w:line="480" w:lineRule="auto"/>
        <w:jc w:val="center"/>
        <w:rPr>
          <w:b/>
          <w:sz w:val="24"/>
          <w:szCs w:val="24"/>
        </w:rPr>
      </w:pPr>
      <w:r w:rsidRPr="009C279B">
        <w:rPr>
          <w:b/>
          <w:sz w:val="24"/>
          <w:szCs w:val="24"/>
        </w:rPr>
        <w:t>THE SPC-8 (HIGHER PRIEST/PRIESTESS) IS THE NUMBER 13 POSITION</w:t>
      </w:r>
    </w:p>
    <w:p w:rsidR="00691D4D" w:rsidRPr="009C279B" w:rsidRDefault="00691D4D" w:rsidP="00691D4D">
      <w:pPr>
        <w:spacing w:line="480" w:lineRule="auto"/>
        <w:jc w:val="center"/>
        <w:rPr>
          <w:b/>
          <w:sz w:val="24"/>
          <w:szCs w:val="24"/>
        </w:rPr>
      </w:pPr>
      <w:r w:rsidRPr="009C279B">
        <w:rPr>
          <w:b/>
          <w:sz w:val="24"/>
          <w:szCs w:val="24"/>
        </w:rPr>
        <w:t>THE NUMBER THIRTEEN CANNOT BE BROKEN</w:t>
      </w:r>
    </w:p>
    <w:p w:rsidR="00691D4D" w:rsidRPr="009C279B" w:rsidRDefault="00691D4D" w:rsidP="00691D4D">
      <w:pPr>
        <w:spacing w:line="480" w:lineRule="auto"/>
        <w:jc w:val="both"/>
        <w:rPr>
          <w:sz w:val="24"/>
          <w:szCs w:val="24"/>
        </w:rPr>
      </w:pPr>
      <w:r w:rsidRPr="009C279B">
        <w:rPr>
          <w:sz w:val="24"/>
          <w:szCs w:val="24"/>
        </w:rPr>
        <w:t>The Number 13 represents the completion &amp; perfection in the Holy Bible. Thirteen young bullocks is in Numbers 29:13. Thirteen bullocks is in Numbers 29:14. Thirteen cities &amp; villages is in Joshua 19:6; 21:4, 6, 19, 33 &amp; 1</w:t>
      </w:r>
      <w:r w:rsidRPr="009C279B">
        <w:rPr>
          <w:sz w:val="24"/>
          <w:szCs w:val="24"/>
          <w:vertAlign w:val="superscript"/>
        </w:rPr>
        <w:t>st</w:t>
      </w:r>
      <w:r w:rsidRPr="009C279B">
        <w:rPr>
          <w:sz w:val="24"/>
          <w:szCs w:val="24"/>
        </w:rPr>
        <w:t xml:space="preserve"> Chronicles 6:60, 62. Thirteen suburbs is in Joshua 21:19, 33 &amp; 1</w:t>
      </w:r>
      <w:r w:rsidRPr="009C279B">
        <w:rPr>
          <w:sz w:val="24"/>
          <w:szCs w:val="24"/>
          <w:vertAlign w:val="superscript"/>
        </w:rPr>
        <w:t>st</w:t>
      </w:r>
      <w:r w:rsidRPr="009C279B">
        <w:rPr>
          <w:sz w:val="24"/>
          <w:szCs w:val="24"/>
        </w:rPr>
        <w:t xml:space="preserve"> Chronicles 6:60. Thirteen Brethren is in 1</w:t>
      </w:r>
      <w:r w:rsidRPr="009C279B">
        <w:rPr>
          <w:sz w:val="24"/>
          <w:szCs w:val="24"/>
          <w:vertAlign w:val="superscript"/>
        </w:rPr>
        <w:t>st</w:t>
      </w:r>
      <w:r w:rsidRPr="009C279B">
        <w:rPr>
          <w:sz w:val="24"/>
          <w:szCs w:val="24"/>
        </w:rPr>
        <w:t xml:space="preserve"> Chronicles 26:11. Thirteen cubit gate is in Ezekiel 40:11. The King Manasseh’s 55 Year Sexual Reign is in 2</w:t>
      </w:r>
      <w:r w:rsidRPr="009C279B">
        <w:rPr>
          <w:sz w:val="24"/>
          <w:szCs w:val="24"/>
          <w:vertAlign w:val="superscript"/>
        </w:rPr>
        <w:t>nd</w:t>
      </w:r>
      <w:r w:rsidRPr="009C279B">
        <w:rPr>
          <w:sz w:val="24"/>
          <w:szCs w:val="24"/>
        </w:rPr>
        <w:t xml:space="preserve"> Kings 21:1 &amp; 2</w:t>
      </w:r>
      <w:r w:rsidRPr="009C279B">
        <w:rPr>
          <w:sz w:val="24"/>
          <w:szCs w:val="24"/>
          <w:vertAlign w:val="superscript"/>
        </w:rPr>
        <w:t>nd</w:t>
      </w:r>
      <w:r w:rsidRPr="009C279B">
        <w:rPr>
          <w:sz w:val="24"/>
          <w:szCs w:val="24"/>
        </w:rPr>
        <w:t xml:space="preserve"> Chronicles 33:1. </w:t>
      </w:r>
    </w:p>
    <w:p w:rsidR="00691D4D" w:rsidRPr="009C279B" w:rsidRDefault="00691D4D" w:rsidP="00691D4D">
      <w:pPr>
        <w:spacing w:line="480" w:lineRule="auto"/>
        <w:jc w:val="center"/>
        <w:rPr>
          <w:b/>
          <w:sz w:val="24"/>
          <w:szCs w:val="24"/>
        </w:rPr>
      </w:pPr>
      <w:r w:rsidRPr="009C279B">
        <w:rPr>
          <w:b/>
          <w:sz w:val="24"/>
          <w:szCs w:val="24"/>
        </w:rPr>
        <w:t xml:space="preserve">THE SPC-9 (HIGHER PRIEST/PRIESTESS) IS THE NUMBER 14 POSITION </w:t>
      </w:r>
    </w:p>
    <w:p w:rsidR="00691D4D" w:rsidRPr="009C279B" w:rsidRDefault="00691D4D" w:rsidP="00691D4D">
      <w:pPr>
        <w:spacing w:line="480" w:lineRule="auto"/>
        <w:jc w:val="center"/>
        <w:rPr>
          <w:b/>
          <w:sz w:val="24"/>
          <w:szCs w:val="24"/>
        </w:rPr>
      </w:pPr>
      <w:r w:rsidRPr="009C279B">
        <w:rPr>
          <w:b/>
          <w:sz w:val="24"/>
          <w:szCs w:val="24"/>
        </w:rPr>
        <w:t>THE NUMBER FOURTEEN CANNOT BE BROKEN</w:t>
      </w:r>
    </w:p>
    <w:p w:rsidR="00691D4D" w:rsidRPr="009C279B" w:rsidRDefault="00691D4D" w:rsidP="00691D4D">
      <w:pPr>
        <w:spacing w:line="480" w:lineRule="auto"/>
        <w:jc w:val="both"/>
        <w:rPr>
          <w:sz w:val="24"/>
          <w:szCs w:val="24"/>
        </w:rPr>
      </w:pPr>
      <w:r w:rsidRPr="009C279B">
        <w:rPr>
          <w:sz w:val="24"/>
          <w:szCs w:val="24"/>
        </w:rPr>
        <w:t>The Number 14 represents the completion &amp; perfection in the Holy Bible. Fourteen years of serving for two Wives is in Genesis 31:41. Fourteen Souls is in Genesis 46:22. Fourteen lambs is in Numbers 29:13, 15, 17, 20, 23, 26, 29, 32. Fourteen cities &amp; villages is in Joshua 15:36; 18:28. Fourteen Sons bore is in 1</w:t>
      </w:r>
      <w:r w:rsidRPr="009C279B">
        <w:rPr>
          <w:sz w:val="24"/>
          <w:szCs w:val="24"/>
          <w:vertAlign w:val="superscript"/>
        </w:rPr>
        <w:t>st</w:t>
      </w:r>
      <w:r w:rsidRPr="009C279B">
        <w:rPr>
          <w:sz w:val="24"/>
          <w:szCs w:val="24"/>
        </w:rPr>
        <w:t xml:space="preserve"> Chronicles 25:5. Fourteen Wives is in 2</w:t>
      </w:r>
      <w:r w:rsidRPr="009C279B">
        <w:rPr>
          <w:sz w:val="24"/>
          <w:szCs w:val="24"/>
          <w:vertAlign w:val="superscript"/>
        </w:rPr>
        <w:t>nd</w:t>
      </w:r>
      <w:r w:rsidRPr="009C279B">
        <w:rPr>
          <w:sz w:val="24"/>
          <w:szCs w:val="24"/>
        </w:rPr>
        <w:t xml:space="preserve"> Chronicles 13:21. Fourteen generations is in Matthew 1:17. Fourteen years to the 3</w:t>
      </w:r>
      <w:r w:rsidRPr="009C279B">
        <w:rPr>
          <w:sz w:val="24"/>
          <w:szCs w:val="24"/>
          <w:vertAlign w:val="superscript"/>
        </w:rPr>
        <w:t>rd</w:t>
      </w:r>
      <w:r w:rsidRPr="009C279B">
        <w:rPr>
          <w:sz w:val="24"/>
          <w:szCs w:val="24"/>
        </w:rPr>
        <w:t xml:space="preserve"> Heaven is in 2</w:t>
      </w:r>
      <w:r w:rsidRPr="009C279B">
        <w:rPr>
          <w:sz w:val="24"/>
          <w:szCs w:val="24"/>
          <w:vertAlign w:val="superscript"/>
        </w:rPr>
        <w:t>nd</w:t>
      </w:r>
      <w:r w:rsidRPr="009C279B">
        <w:rPr>
          <w:sz w:val="24"/>
          <w:szCs w:val="24"/>
        </w:rPr>
        <w:t xml:space="preserve"> Corinthians 12:2. The King Manasseh’s 55 Year Sexual Reign is in 2</w:t>
      </w:r>
      <w:r w:rsidRPr="009C279B">
        <w:rPr>
          <w:sz w:val="24"/>
          <w:szCs w:val="24"/>
          <w:vertAlign w:val="superscript"/>
        </w:rPr>
        <w:t>nd</w:t>
      </w:r>
      <w:r w:rsidRPr="009C279B">
        <w:rPr>
          <w:sz w:val="24"/>
          <w:szCs w:val="24"/>
        </w:rPr>
        <w:t xml:space="preserve"> Kings 21:1 &amp; 2</w:t>
      </w:r>
      <w:r w:rsidRPr="009C279B">
        <w:rPr>
          <w:sz w:val="24"/>
          <w:szCs w:val="24"/>
          <w:vertAlign w:val="superscript"/>
        </w:rPr>
        <w:t>nd</w:t>
      </w:r>
      <w:r w:rsidRPr="009C279B">
        <w:rPr>
          <w:sz w:val="24"/>
          <w:szCs w:val="24"/>
        </w:rPr>
        <w:t xml:space="preserve"> Chronicles 33:1. </w:t>
      </w:r>
    </w:p>
    <w:p w:rsidR="00691D4D" w:rsidRPr="009C279B" w:rsidRDefault="00691D4D" w:rsidP="00691D4D">
      <w:pPr>
        <w:spacing w:line="480" w:lineRule="auto"/>
        <w:jc w:val="center"/>
        <w:rPr>
          <w:b/>
          <w:sz w:val="24"/>
          <w:szCs w:val="24"/>
        </w:rPr>
      </w:pPr>
      <w:r w:rsidRPr="009C279B">
        <w:rPr>
          <w:b/>
          <w:sz w:val="24"/>
          <w:szCs w:val="24"/>
        </w:rPr>
        <w:t>THE FIRST SGT (HIGHER PRIEST/PRIESTESS) IS THE NUMBER 15 POSITION</w:t>
      </w:r>
    </w:p>
    <w:p w:rsidR="00691D4D" w:rsidRPr="009C279B" w:rsidRDefault="00691D4D" w:rsidP="00691D4D">
      <w:pPr>
        <w:spacing w:line="480" w:lineRule="auto"/>
        <w:jc w:val="center"/>
        <w:rPr>
          <w:b/>
          <w:sz w:val="24"/>
          <w:szCs w:val="24"/>
        </w:rPr>
      </w:pPr>
      <w:r w:rsidRPr="009C279B">
        <w:rPr>
          <w:b/>
          <w:sz w:val="24"/>
          <w:szCs w:val="24"/>
        </w:rPr>
        <w:t>THE NUMBER FIFTEEN CANNOT BE BROKEN</w:t>
      </w:r>
    </w:p>
    <w:p w:rsidR="00691D4D" w:rsidRPr="009C279B" w:rsidRDefault="00691D4D" w:rsidP="00691D4D">
      <w:pPr>
        <w:spacing w:line="480" w:lineRule="auto"/>
        <w:jc w:val="both"/>
        <w:rPr>
          <w:sz w:val="24"/>
          <w:szCs w:val="24"/>
        </w:rPr>
      </w:pPr>
      <w:r w:rsidRPr="009C279B">
        <w:rPr>
          <w:sz w:val="24"/>
          <w:szCs w:val="24"/>
        </w:rPr>
        <w:t>The Number 15 represents the completion &amp; perfection in the Holy Bible. Fifteen cubit the waters prevailed over the mountains is in Genesis 7:20. The fifteen cubit gate is in Exodus 27:14; 38:14, 15. Fifteen shekels ($28,800 in gold and $1,920 in silver) of thy estimation of 60 years old and up is in Leviticus 27:7. Fifteen Sons bore is in 2</w:t>
      </w:r>
      <w:r w:rsidRPr="009C279B">
        <w:rPr>
          <w:sz w:val="24"/>
          <w:szCs w:val="24"/>
          <w:vertAlign w:val="superscript"/>
        </w:rPr>
        <w:t>nd</w:t>
      </w:r>
      <w:r w:rsidRPr="009C279B">
        <w:rPr>
          <w:sz w:val="24"/>
          <w:szCs w:val="24"/>
        </w:rPr>
        <w:t xml:space="preserve"> Samuel 9:10; 19:17. Fifteen years added is in 2</w:t>
      </w:r>
      <w:r w:rsidRPr="009C279B">
        <w:rPr>
          <w:sz w:val="24"/>
          <w:szCs w:val="24"/>
          <w:vertAlign w:val="superscript"/>
        </w:rPr>
        <w:t>nd</w:t>
      </w:r>
      <w:r w:rsidRPr="009C279B">
        <w:rPr>
          <w:sz w:val="24"/>
          <w:szCs w:val="24"/>
        </w:rPr>
        <w:t xml:space="preserve"> Kings 20:6 &amp; Isaiah 38:5. Fifteen shekels ($28,800 in gold and $1,920 in silver) shall be Your maneh is in Ezekiel 45:12. Fifteen pieces is in Hosea 3:2. Fifteen furlongs is in John 11:18. Fifteen fathoms is in Acts 27:28. Fifteen days aboding is in Galatians 1:18. The King Manasseh’s 55 Year Sexual Reign is in 2</w:t>
      </w:r>
      <w:r w:rsidRPr="009C279B">
        <w:rPr>
          <w:sz w:val="24"/>
          <w:szCs w:val="24"/>
          <w:vertAlign w:val="superscript"/>
        </w:rPr>
        <w:t>nd</w:t>
      </w:r>
      <w:r w:rsidRPr="009C279B">
        <w:rPr>
          <w:sz w:val="24"/>
          <w:szCs w:val="24"/>
        </w:rPr>
        <w:t xml:space="preserve"> Kings 21:1 &amp; 2</w:t>
      </w:r>
      <w:r w:rsidRPr="009C279B">
        <w:rPr>
          <w:sz w:val="24"/>
          <w:szCs w:val="24"/>
          <w:vertAlign w:val="superscript"/>
        </w:rPr>
        <w:t>nd</w:t>
      </w:r>
      <w:r w:rsidRPr="009C279B">
        <w:rPr>
          <w:sz w:val="24"/>
          <w:szCs w:val="24"/>
        </w:rPr>
        <w:t xml:space="preserve"> Chronicles 33:1. The King Uzziah’s 52 Year Sexual Reign from 15 years of age to 118 years of age based on the Number 0 is in 2</w:t>
      </w:r>
      <w:r w:rsidRPr="009C279B">
        <w:rPr>
          <w:sz w:val="24"/>
          <w:szCs w:val="24"/>
          <w:vertAlign w:val="superscript"/>
        </w:rPr>
        <w:t>nd</w:t>
      </w:r>
      <w:r w:rsidRPr="009C279B">
        <w:rPr>
          <w:sz w:val="24"/>
          <w:szCs w:val="24"/>
        </w:rPr>
        <w:t xml:space="preserve"> Kings 15:2 &amp; 2</w:t>
      </w:r>
      <w:r w:rsidRPr="009C279B">
        <w:rPr>
          <w:sz w:val="24"/>
          <w:szCs w:val="24"/>
          <w:vertAlign w:val="superscript"/>
        </w:rPr>
        <w:t>nd</w:t>
      </w:r>
      <w:r w:rsidRPr="009C279B">
        <w:rPr>
          <w:sz w:val="24"/>
          <w:szCs w:val="24"/>
        </w:rPr>
        <w:t xml:space="preserve"> Chronicles 26:3.</w:t>
      </w:r>
    </w:p>
    <w:p w:rsidR="00691D4D" w:rsidRPr="009C279B" w:rsidRDefault="00691D4D" w:rsidP="00691D4D">
      <w:pPr>
        <w:spacing w:line="480" w:lineRule="auto"/>
        <w:jc w:val="center"/>
        <w:rPr>
          <w:b/>
          <w:sz w:val="24"/>
          <w:szCs w:val="24"/>
        </w:rPr>
      </w:pPr>
      <w:r w:rsidRPr="009C279B">
        <w:rPr>
          <w:b/>
          <w:sz w:val="24"/>
          <w:szCs w:val="24"/>
        </w:rPr>
        <w:t>THE SGT MAJOR (HIGHER PRIEST/PRIESTESS) IS THE NUMBER 16 POSITION</w:t>
      </w:r>
    </w:p>
    <w:p w:rsidR="00691D4D" w:rsidRPr="009C279B" w:rsidRDefault="00691D4D" w:rsidP="00691D4D">
      <w:pPr>
        <w:spacing w:line="480" w:lineRule="auto"/>
        <w:jc w:val="center"/>
        <w:rPr>
          <w:b/>
          <w:sz w:val="24"/>
          <w:szCs w:val="24"/>
        </w:rPr>
      </w:pPr>
      <w:r w:rsidRPr="009C279B">
        <w:rPr>
          <w:b/>
          <w:sz w:val="24"/>
          <w:szCs w:val="24"/>
        </w:rPr>
        <w:t>THE NUMBER SIXTEEN CANNOT BE BROKEN</w:t>
      </w:r>
    </w:p>
    <w:p w:rsidR="00691D4D" w:rsidRPr="009C279B" w:rsidRDefault="00691D4D" w:rsidP="00691D4D">
      <w:pPr>
        <w:spacing w:line="480" w:lineRule="auto"/>
        <w:jc w:val="both"/>
        <w:rPr>
          <w:sz w:val="24"/>
          <w:szCs w:val="24"/>
        </w:rPr>
      </w:pPr>
      <w:r w:rsidRPr="009C279B">
        <w:rPr>
          <w:sz w:val="24"/>
          <w:szCs w:val="24"/>
        </w:rPr>
        <w:t>The Number 16 represents the completion &amp; perfection in the Holy Bible. Sixteen rams is in 1</w:t>
      </w:r>
      <w:r w:rsidRPr="009C279B">
        <w:rPr>
          <w:sz w:val="24"/>
          <w:szCs w:val="24"/>
          <w:vertAlign w:val="superscript"/>
        </w:rPr>
        <w:t>st</w:t>
      </w:r>
      <w:r w:rsidRPr="009C279B">
        <w:rPr>
          <w:sz w:val="24"/>
          <w:szCs w:val="24"/>
        </w:rPr>
        <w:t xml:space="preserve"> Esdras 8:65. Sixteen Souls is in Genesis 46:18. Sixteen sockets is in Exodus 26:25. Sixteen cities &amp; villages is in Joshua 15:41; 19:22. Sixteen year reign is in 2</w:t>
      </w:r>
      <w:r w:rsidRPr="009C279B">
        <w:rPr>
          <w:sz w:val="24"/>
          <w:szCs w:val="24"/>
          <w:vertAlign w:val="superscript"/>
        </w:rPr>
        <w:t>nd</w:t>
      </w:r>
      <w:r w:rsidRPr="009C279B">
        <w:rPr>
          <w:sz w:val="24"/>
          <w:szCs w:val="24"/>
        </w:rPr>
        <w:t xml:space="preserve"> Kings 13:10; 15:33; 16:2 &amp; 2</w:t>
      </w:r>
      <w:r w:rsidRPr="009C279B">
        <w:rPr>
          <w:sz w:val="24"/>
          <w:szCs w:val="24"/>
          <w:vertAlign w:val="superscript"/>
        </w:rPr>
        <w:t>nd</w:t>
      </w:r>
      <w:r w:rsidRPr="009C279B">
        <w:rPr>
          <w:sz w:val="24"/>
          <w:szCs w:val="24"/>
        </w:rPr>
        <w:t xml:space="preserve"> Chronicles 27:1, 8; 28:1. Sixteen year old King is in 2</w:t>
      </w:r>
      <w:r w:rsidRPr="009C279B">
        <w:rPr>
          <w:sz w:val="24"/>
          <w:szCs w:val="24"/>
          <w:vertAlign w:val="superscript"/>
        </w:rPr>
        <w:t>nd</w:t>
      </w:r>
      <w:r w:rsidRPr="009C279B">
        <w:rPr>
          <w:sz w:val="24"/>
          <w:szCs w:val="24"/>
        </w:rPr>
        <w:t xml:space="preserve"> Kings 14:21; 15:2 &amp; 2</w:t>
      </w:r>
      <w:r w:rsidRPr="009C279B">
        <w:rPr>
          <w:sz w:val="24"/>
          <w:szCs w:val="24"/>
          <w:vertAlign w:val="superscript"/>
        </w:rPr>
        <w:t>nd</w:t>
      </w:r>
      <w:r w:rsidRPr="009C279B">
        <w:rPr>
          <w:sz w:val="24"/>
          <w:szCs w:val="24"/>
        </w:rPr>
        <w:t xml:space="preserve"> Chronicles 26:1, 3. Sixteen Sons bore is in 1</w:t>
      </w:r>
      <w:r w:rsidRPr="009C279B">
        <w:rPr>
          <w:sz w:val="24"/>
          <w:szCs w:val="24"/>
          <w:vertAlign w:val="superscript"/>
        </w:rPr>
        <w:t>st</w:t>
      </w:r>
      <w:r w:rsidRPr="009C279B">
        <w:rPr>
          <w:sz w:val="24"/>
          <w:szCs w:val="24"/>
        </w:rPr>
        <w:t xml:space="preserve"> Chronicles 4:27. Sixteen Chief Men is in 1</w:t>
      </w:r>
      <w:r w:rsidRPr="009C279B">
        <w:rPr>
          <w:sz w:val="24"/>
          <w:szCs w:val="24"/>
          <w:vertAlign w:val="superscript"/>
        </w:rPr>
        <w:t>st</w:t>
      </w:r>
      <w:r w:rsidRPr="009C279B">
        <w:rPr>
          <w:sz w:val="24"/>
          <w:szCs w:val="24"/>
        </w:rPr>
        <w:t xml:space="preserve"> Chronicles 24:4. Sixteen Daughters bore is in 2</w:t>
      </w:r>
      <w:r w:rsidRPr="009C279B">
        <w:rPr>
          <w:sz w:val="24"/>
          <w:szCs w:val="24"/>
          <w:vertAlign w:val="superscript"/>
        </w:rPr>
        <w:t>nd</w:t>
      </w:r>
      <w:r w:rsidRPr="009C279B">
        <w:rPr>
          <w:sz w:val="24"/>
          <w:szCs w:val="24"/>
        </w:rPr>
        <w:t xml:space="preserve"> Chronicles 13:21. The King Uzziah’s 52 Year Sexual Reign is in 2</w:t>
      </w:r>
      <w:r w:rsidRPr="009C279B">
        <w:rPr>
          <w:sz w:val="24"/>
          <w:szCs w:val="24"/>
          <w:vertAlign w:val="superscript"/>
        </w:rPr>
        <w:t>nd</w:t>
      </w:r>
      <w:r w:rsidRPr="009C279B">
        <w:rPr>
          <w:sz w:val="24"/>
          <w:szCs w:val="24"/>
        </w:rPr>
        <w:t xml:space="preserve"> Kings 15:2 &amp; 2</w:t>
      </w:r>
      <w:r w:rsidRPr="009C279B">
        <w:rPr>
          <w:sz w:val="24"/>
          <w:szCs w:val="24"/>
          <w:vertAlign w:val="superscript"/>
        </w:rPr>
        <w:t>nd</w:t>
      </w:r>
      <w:r w:rsidRPr="009C279B">
        <w:rPr>
          <w:sz w:val="24"/>
          <w:szCs w:val="24"/>
        </w:rPr>
        <w:t xml:space="preserve"> Chronicles 26:3. The King Manasseh’s 55 Year Sexual Reign is in 2</w:t>
      </w:r>
      <w:r w:rsidRPr="009C279B">
        <w:rPr>
          <w:sz w:val="24"/>
          <w:szCs w:val="24"/>
          <w:vertAlign w:val="superscript"/>
        </w:rPr>
        <w:t>nd</w:t>
      </w:r>
      <w:r w:rsidRPr="009C279B">
        <w:rPr>
          <w:sz w:val="24"/>
          <w:szCs w:val="24"/>
        </w:rPr>
        <w:t xml:space="preserve"> Kings 21:1 &amp; 2</w:t>
      </w:r>
      <w:r w:rsidRPr="009C279B">
        <w:rPr>
          <w:sz w:val="24"/>
          <w:szCs w:val="24"/>
          <w:vertAlign w:val="superscript"/>
        </w:rPr>
        <w:t>nd</w:t>
      </w:r>
      <w:r w:rsidRPr="009C279B">
        <w:rPr>
          <w:sz w:val="24"/>
          <w:szCs w:val="24"/>
        </w:rPr>
        <w:t xml:space="preserve"> Chronicles 33:1. </w:t>
      </w:r>
    </w:p>
    <w:p w:rsidR="00691D4D" w:rsidRPr="009C279B" w:rsidRDefault="00691D4D" w:rsidP="00691D4D">
      <w:pPr>
        <w:spacing w:line="480" w:lineRule="auto"/>
        <w:jc w:val="center"/>
        <w:rPr>
          <w:b/>
          <w:sz w:val="24"/>
          <w:szCs w:val="24"/>
        </w:rPr>
      </w:pPr>
      <w:r w:rsidRPr="009C279B">
        <w:rPr>
          <w:b/>
          <w:sz w:val="24"/>
          <w:szCs w:val="24"/>
        </w:rPr>
        <w:t>THE COMMAND SGT MAJOR (HIGHER PRIEST/PRIESTESS) IS THE NUMBER 17 POSITION</w:t>
      </w:r>
    </w:p>
    <w:p w:rsidR="00691D4D" w:rsidRPr="009C279B" w:rsidRDefault="00691D4D" w:rsidP="00691D4D">
      <w:pPr>
        <w:spacing w:line="480" w:lineRule="auto"/>
        <w:jc w:val="center"/>
        <w:rPr>
          <w:b/>
          <w:sz w:val="24"/>
          <w:szCs w:val="24"/>
        </w:rPr>
      </w:pPr>
      <w:r w:rsidRPr="009C279B">
        <w:rPr>
          <w:b/>
          <w:sz w:val="24"/>
          <w:szCs w:val="24"/>
        </w:rPr>
        <w:t>THE NUMBER SEVENTEEN CANNOT BE BROKEN</w:t>
      </w:r>
    </w:p>
    <w:p w:rsidR="00691D4D" w:rsidRPr="009C279B" w:rsidRDefault="00691D4D" w:rsidP="00691D4D">
      <w:pPr>
        <w:spacing w:line="480" w:lineRule="auto"/>
        <w:jc w:val="both"/>
        <w:rPr>
          <w:sz w:val="24"/>
          <w:szCs w:val="24"/>
        </w:rPr>
      </w:pPr>
      <w:r w:rsidRPr="009C279B">
        <w:rPr>
          <w:sz w:val="24"/>
          <w:szCs w:val="24"/>
        </w:rPr>
        <w:t>The Number 17 represents the completion &amp; perfection in the Holy Bible. Seventeen offered by commandment is in 1</w:t>
      </w:r>
      <w:r w:rsidRPr="009C279B">
        <w:rPr>
          <w:sz w:val="24"/>
          <w:szCs w:val="24"/>
          <w:vertAlign w:val="superscript"/>
        </w:rPr>
        <w:t>st</w:t>
      </w:r>
      <w:r w:rsidRPr="009C279B">
        <w:rPr>
          <w:sz w:val="24"/>
          <w:szCs w:val="24"/>
        </w:rPr>
        <w:t xml:space="preserve"> Esdras 4:52. Seventeen years old is in Genesis 37:2. Seventeen years Jacob lived in Egypt is in Genesis 47:28. Seventeen year old reign is in 1</w:t>
      </w:r>
      <w:r w:rsidRPr="009C279B">
        <w:rPr>
          <w:sz w:val="24"/>
          <w:szCs w:val="24"/>
          <w:vertAlign w:val="superscript"/>
        </w:rPr>
        <w:t>st</w:t>
      </w:r>
      <w:r w:rsidRPr="009C279B">
        <w:rPr>
          <w:sz w:val="24"/>
          <w:szCs w:val="24"/>
        </w:rPr>
        <w:t xml:space="preserve"> Kings 14:21; 2</w:t>
      </w:r>
      <w:r w:rsidRPr="009C279B">
        <w:rPr>
          <w:sz w:val="24"/>
          <w:szCs w:val="24"/>
          <w:vertAlign w:val="superscript"/>
        </w:rPr>
        <w:t>nd</w:t>
      </w:r>
      <w:r w:rsidRPr="009C279B">
        <w:rPr>
          <w:sz w:val="24"/>
          <w:szCs w:val="24"/>
        </w:rPr>
        <w:t xml:space="preserve"> Kings 13:1 &amp; 2</w:t>
      </w:r>
      <w:r w:rsidRPr="009C279B">
        <w:rPr>
          <w:sz w:val="24"/>
          <w:szCs w:val="24"/>
          <w:vertAlign w:val="superscript"/>
        </w:rPr>
        <w:t>nd</w:t>
      </w:r>
      <w:r w:rsidRPr="009C279B">
        <w:rPr>
          <w:sz w:val="24"/>
          <w:szCs w:val="24"/>
        </w:rPr>
        <w:t xml:space="preserve"> Chronicles 12:13. Seventeen shekels ($2,176.00 for silver &amp; $32,640.00 for gold) is in Jeremiah 32:9. The King Uzziah’s 52 Year Sexual Reign is in 2</w:t>
      </w:r>
      <w:r w:rsidRPr="009C279B">
        <w:rPr>
          <w:sz w:val="24"/>
          <w:szCs w:val="24"/>
          <w:vertAlign w:val="superscript"/>
        </w:rPr>
        <w:t>nd</w:t>
      </w:r>
      <w:r w:rsidRPr="009C279B">
        <w:rPr>
          <w:sz w:val="24"/>
          <w:szCs w:val="24"/>
        </w:rPr>
        <w:t xml:space="preserve"> Kings 15:2 &amp; 2</w:t>
      </w:r>
      <w:r w:rsidRPr="009C279B">
        <w:rPr>
          <w:sz w:val="24"/>
          <w:szCs w:val="24"/>
          <w:vertAlign w:val="superscript"/>
        </w:rPr>
        <w:t>nd</w:t>
      </w:r>
      <w:r w:rsidRPr="009C279B">
        <w:rPr>
          <w:sz w:val="24"/>
          <w:szCs w:val="24"/>
        </w:rPr>
        <w:t xml:space="preserve"> Chronicles 26:3. The King Manasseh’s 55 Year Sexual Reign is in 2</w:t>
      </w:r>
      <w:r w:rsidRPr="009C279B">
        <w:rPr>
          <w:sz w:val="24"/>
          <w:szCs w:val="24"/>
          <w:vertAlign w:val="superscript"/>
        </w:rPr>
        <w:t>nd</w:t>
      </w:r>
      <w:r w:rsidRPr="009C279B">
        <w:rPr>
          <w:sz w:val="24"/>
          <w:szCs w:val="24"/>
        </w:rPr>
        <w:t xml:space="preserve"> Kings 21:1 &amp; 2</w:t>
      </w:r>
      <w:r w:rsidRPr="009C279B">
        <w:rPr>
          <w:sz w:val="24"/>
          <w:szCs w:val="24"/>
          <w:vertAlign w:val="superscript"/>
        </w:rPr>
        <w:t>nd</w:t>
      </w:r>
      <w:r w:rsidRPr="009C279B">
        <w:rPr>
          <w:sz w:val="24"/>
          <w:szCs w:val="24"/>
        </w:rPr>
        <w:t xml:space="preserve"> Chronicles 33:1. </w:t>
      </w:r>
    </w:p>
    <w:p w:rsidR="00691D4D" w:rsidRPr="009C279B" w:rsidRDefault="00691D4D" w:rsidP="00691D4D">
      <w:pPr>
        <w:spacing w:line="480" w:lineRule="auto"/>
        <w:jc w:val="center"/>
        <w:rPr>
          <w:b/>
          <w:sz w:val="24"/>
          <w:szCs w:val="24"/>
        </w:rPr>
      </w:pPr>
      <w:r w:rsidRPr="009C279B">
        <w:rPr>
          <w:b/>
          <w:sz w:val="24"/>
          <w:szCs w:val="24"/>
        </w:rPr>
        <w:t>THE SGT OF THE ARMY (HIGHEST PRIEST/PRIESTESS) IS THE NUMBER 18 POSITION</w:t>
      </w:r>
    </w:p>
    <w:p w:rsidR="00691D4D" w:rsidRPr="009C279B" w:rsidRDefault="00691D4D" w:rsidP="00691D4D">
      <w:pPr>
        <w:spacing w:line="480" w:lineRule="auto"/>
        <w:jc w:val="center"/>
        <w:rPr>
          <w:b/>
          <w:sz w:val="24"/>
          <w:szCs w:val="24"/>
        </w:rPr>
      </w:pPr>
      <w:r w:rsidRPr="009C279B">
        <w:rPr>
          <w:b/>
          <w:sz w:val="24"/>
          <w:szCs w:val="24"/>
        </w:rPr>
        <w:t>THE NUMBER EIGHTEEN CANNOT BE BROKEN</w:t>
      </w:r>
    </w:p>
    <w:p w:rsidR="00691D4D" w:rsidRPr="009C279B" w:rsidRDefault="00691D4D" w:rsidP="00691D4D">
      <w:pPr>
        <w:spacing w:line="480" w:lineRule="auto"/>
        <w:jc w:val="both"/>
        <w:rPr>
          <w:sz w:val="24"/>
          <w:szCs w:val="24"/>
        </w:rPr>
      </w:pPr>
      <w:r w:rsidRPr="009C279B">
        <w:rPr>
          <w:sz w:val="24"/>
          <w:szCs w:val="24"/>
        </w:rPr>
        <w:t>The Number 18 represents the completion &amp; perfection in the Holy Bible. Eighteen year old King is in 1</w:t>
      </w:r>
      <w:r w:rsidRPr="009C279B">
        <w:rPr>
          <w:sz w:val="24"/>
          <w:szCs w:val="24"/>
          <w:vertAlign w:val="superscript"/>
        </w:rPr>
        <w:t>st</w:t>
      </w:r>
      <w:r w:rsidRPr="009C279B">
        <w:rPr>
          <w:sz w:val="24"/>
          <w:szCs w:val="24"/>
        </w:rPr>
        <w:t xml:space="preserve"> Esdras 1:43. Eighteen Sons and Brethren is in 1</w:t>
      </w:r>
      <w:r w:rsidRPr="009C279B">
        <w:rPr>
          <w:sz w:val="24"/>
          <w:szCs w:val="24"/>
          <w:vertAlign w:val="superscript"/>
        </w:rPr>
        <w:t>st</w:t>
      </w:r>
      <w:r w:rsidRPr="009C279B">
        <w:rPr>
          <w:sz w:val="24"/>
          <w:szCs w:val="24"/>
        </w:rPr>
        <w:t xml:space="preserve"> Esdras 8:47 &amp; Ezra 8:18. Eighteen years serving is in Judges 3:14. Eighteen Strong Men is in 1</w:t>
      </w:r>
      <w:r w:rsidRPr="009C279B">
        <w:rPr>
          <w:sz w:val="24"/>
          <w:szCs w:val="24"/>
          <w:vertAlign w:val="superscript"/>
        </w:rPr>
        <w:t>st</w:t>
      </w:r>
      <w:r w:rsidRPr="009C279B">
        <w:rPr>
          <w:sz w:val="24"/>
          <w:szCs w:val="24"/>
        </w:rPr>
        <w:t xml:space="preserve"> Chronicles 26:9. Eighteen Wives is in 2</w:t>
      </w:r>
      <w:r w:rsidRPr="009C279B">
        <w:rPr>
          <w:sz w:val="24"/>
          <w:szCs w:val="24"/>
          <w:vertAlign w:val="superscript"/>
        </w:rPr>
        <w:t>nd</w:t>
      </w:r>
      <w:r w:rsidRPr="009C279B">
        <w:rPr>
          <w:sz w:val="24"/>
          <w:szCs w:val="24"/>
        </w:rPr>
        <w:t xml:space="preserve"> Chronicles 11:21. Eighteen fell is in Luke 13:4. Eighteen years of infirmity is in Luke 13:11. Eighteen years bound and loosed is in Luke 13:16. The King Uzziah’s 52 Year Sexual Reign is in 2</w:t>
      </w:r>
      <w:r w:rsidRPr="009C279B">
        <w:rPr>
          <w:sz w:val="24"/>
          <w:szCs w:val="24"/>
          <w:vertAlign w:val="superscript"/>
        </w:rPr>
        <w:t>nd</w:t>
      </w:r>
      <w:r w:rsidRPr="009C279B">
        <w:rPr>
          <w:sz w:val="24"/>
          <w:szCs w:val="24"/>
        </w:rPr>
        <w:t xml:space="preserve"> Kings 15:2 &amp; 2</w:t>
      </w:r>
      <w:r w:rsidRPr="009C279B">
        <w:rPr>
          <w:sz w:val="24"/>
          <w:szCs w:val="24"/>
          <w:vertAlign w:val="superscript"/>
        </w:rPr>
        <w:t>nd</w:t>
      </w:r>
      <w:r w:rsidRPr="009C279B">
        <w:rPr>
          <w:sz w:val="24"/>
          <w:szCs w:val="24"/>
        </w:rPr>
        <w:t xml:space="preserve"> Chronicles 26:3. The King Manasseh’s 55 Year Sexual Reign is in 2</w:t>
      </w:r>
      <w:r w:rsidRPr="009C279B">
        <w:rPr>
          <w:sz w:val="24"/>
          <w:szCs w:val="24"/>
          <w:vertAlign w:val="superscript"/>
        </w:rPr>
        <w:t>nd</w:t>
      </w:r>
      <w:r w:rsidRPr="009C279B">
        <w:rPr>
          <w:sz w:val="24"/>
          <w:szCs w:val="24"/>
        </w:rPr>
        <w:t xml:space="preserve"> Kings 21:1 &amp; 2</w:t>
      </w:r>
      <w:r w:rsidRPr="009C279B">
        <w:rPr>
          <w:sz w:val="24"/>
          <w:szCs w:val="24"/>
          <w:vertAlign w:val="superscript"/>
        </w:rPr>
        <w:t>nd</w:t>
      </w:r>
      <w:r w:rsidRPr="009C279B">
        <w:rPr>
          <w:sz w:val="24"/>
          <w:szCs w:val="24"/>
        </w:rPr>
        <w:t xml:space="preserve"> Chronicles 33:1. </w:t>
      </w:r>
    </w:p>
    <w:p w:rsidR="00691D4D" w:rsidRPr="009C279B" w:rsidRDefault="00691D4D" w:rsidP="00691D4D">
      <w:pPr>
        <w:spacing w:line="480" w:lineRule="auto"/>
        <w:jc w:val="center"/>
        <w:rPr>
          <w:b/>
          <w:sz w:val="24"/>
          <w:szCs w:val="24"/>
        </w:rPr>
      </w:pPr>
      <w:r w:rsidRPr="009C279B">
        <w:rPr>
          <w:b/>
          <w:sz w:val="24"/>
          <w:szCs w:val="24"/>
        </w:rPr>
        <w:t xml:space="preserve">THE W-1 (HIGHER HIGH PRIEST/PRIESTESS) IS THE NUMBER 19 POSITION </w:t>
      </w:r>
    </w:p>
    <w:p w:rsidR="00691D4D" w:rsidRPr="009C279B" w:rsidRDefault="00691D4D" w:rsidP="00691D4D">
      <w:pPr>
        <w:spacing w:line="480" w:lineRule="auto"/>
        <w:jc w:val="center"/>
        <w:rPr>
          <w:b/>
          <w:sz w:val="24"/>
          <w:szCs w:val="24"/>
        </w:rPr>
      </w:pPr>
      <w:r w:rsidRPr="009C279B">
        <w:rPr>
          <w:b/>
          <w:sz w:val="24"/>
          <w:szCs w:val="24"/>
        </w:rPr>
        <w:t>THE NUMBER NINETEEN CANNOT BE BROKEN</w:t>
      </w:r>
    </w:p>
    <w:p w:rsidR="00691D4D" w:rsidRPr="009C279B" w:rsidRDefault="00691D4D" w:rsidP="00691D4D">
      <w:pPr>
        <w:spacing w:line="480" w:lineRule="auto"/>
        <w:jc w:val="both"/>
        <w:rPr>
          <w:sz w:val="24"/>
          <w:szCs w:val="24"/>
        </w:rPr>
      </w:pPr>
      <w:r w:rsidRPr="009C279B">
        <w:rPr>
          <w:sz w:val="24"/>
          <w:szCs w:val="24"/>
        </w:rPr>
        <w:t>The Number 19 represents the completion &amp; perfection in the Holy Bible. Nineteen cities &amp; villages is in Joshua 19”38. Nineteen of David’s Servants is in 2</w:t>
      </w:r>
      <w:r w:rsidRPr="009C279B">
        <w:rPr>
          <w:sz w:val="24"/>
          <w:szCs w:val="24"/>
          <w:vertAlign w:val="superscript"/>
        </w:rPr>
        <w:t>nd</w:t>
      </w:r>
      <w:r w:rsidRPr="009C279B">
        <w:rPr>
          <w:sz w:val="24"/>
          <w:szCs w:val="24"/>
        </w:rPr>
        <w:t xml:space="preserve"> Samuel 2:30. The 19 to Pethahiah in 1</w:t>
      </w:r>
      <w:r w:rsidRPr="009C279B">
        <w:rPr>
          <w:sz w:val="24"/>
          <w:szCs w:val="24"/>
          <w:vertAlign w:val="superscript"/>
        </w:rPr>
        <w:t>st</w:t>
      </w:r>
      <w:r w:rsidRPr="009C279B">
        <w:rPr>
          <w:sz w:val="24"/>
          <w:szCs w:val="24"/>
        </w:rPr>
        <w:t xml:space="preserve"> Chronicles 24:16. The King Uzziah’s 52 Year Sexual Reign is in 2</w:t>
      </w:r>
      <w:r w:rsidRPr="009C279B">
        <w:rPr>
          <w:sz w:val="24"/>
          <w:szCs w:val="24"/>
          <w:vertAlign w:val="superscript"/>
        </w:rPr>
        <w:t>nd</w:t>
      </w:r>
      <w:r w:rsidRPr="009C279B">
        <w:rPr>
          <w:sz w:val="24"/>
          <w:szCs w:val="24"/>
        </w:rPr>
        <w:t xml:space="preserve"> Kings 15:2 &amp; 2</w:t>
      </w:r>
      <w:r w:rsidRPr="009C279B">
        <w:rPr>
          <w:sz w:val="24"/>
          <w:szCs w:val="24"/>
          <w:vertAlign w:val="superscript"/>
        </w:rPr>
        <w:t>nd</w:t>
      </w:r>
      <w:r w:rsidRPr="009C279B">
        <w:rPr>
          <w:sz w:val="24"/>
          <w:szCs w:val="24"/>
        </w:rPr>
        <w:t xml:space="preserve"> Chronicles 26:3. The King Manasseh’s 55 Year Sexual Reign is in 2</w:t>
      </w:r>
      <w:r w:rsidRPr="009C279B">
        <w:rPr>
          <w:sz w:val="24"/>
          <w:szCs w:val="24"/>
          <w:vertAlign w:val="superscript"/>
        </w:rPr>
        <w:t>nd</w:t>
      </w:r>
      <w:r w:rsidRPr="009C279B">
        <w:rPr>
          <w:sz w:val="24"/>
          <w:szCs w:val="24"/>
        </w:rPr>
        <w:t xml:space="preserve"> Kings 21:1 &amp; 2</w:t>
      </w:r>
      <w:r w:rsidRPr="009C279B">
        <w:rPr>
          <w:sz w:val="24"/>
          <w:szCs w:val="24"/>
          <w:vertAlign w:val="superscript"/>
        </w:rPr>
        <w:t>nd</w:t>
      </w:r>
      <w:r w:rsidRPr="009C279B">
        <w:rPr>
          <w:sz w:val="24"/>
          <w:szCs w:val="24"/>
        </w:rPr>
        <w:t xml:space="preserve"> Chronicles 33:1. </w:t>
      </w:r>
    </w:p>
    <w:p w:rsidR="00691D4D" w:rsidRPr="009C279B" w:rsidRDefault="00691D4D" w:rsidP="00691D4D">
      <w:pPr>
        <w:spacing w:line="480" w:lineRule="auto"/>
        <w:jc w:val="center"/>
        <w:rPr>
          <w:b/>
          <w:sz w:val="24"/>
          <w:szCs w:val="24"/>
        </w:rPr>
      </w:pPr>
      <w:r w:rsidRPr="009C279B">
        <w:rPr>
          <w:b/>
          <w:sz w:val="24"/>
          <w:szCs w:val="24"/>
        </w:rPr>
        <w:t>THE W-2 (HIGHER PRIEST/PRIESTESS) IS THE NUMBER 20 POSITION</w:t>
      </w:r>
    </w:p>
    <w:p w:rsidR="00691D4D" w:rsidRPr="009C279B" w:rsidRDefault="00691D4D" w:rsidP="00691D4D">
      <w:pPr>
        <w:spacing w:line="480" w:lineRule="auto"/>
        <w:jc w:val="center"/>
        <w:rPr>
          <w:b/>
          <w:sz w:val="24"/>
          <w:szCs w:val="24"/>
        </w:rPr>
      </w:pPr>
      <w:r w:rsidRPr="009C279B">
        <w:rPr>
          <w:b/>
          <w:sz w:val="24"/>
          <w:szCs w:val="24"/>
        </w:rPr>
        <w:t>THE NUMBER TWENTY CANNOT BE BROKEN</w:t>
      </w:r>
    </w:p>
    <w:p w:rsidR="00691D4D" w:rsidRPr="009C279B" w:rsidRDefault="00691D4D" w:rsidP="00691D4D">
      <w:pPr>
        <w:spacing w:line="480" w:lineRule="auto"/>
        <w:jc w:val="both"/>
        <w:rPr>
          <w:sz w:val="24"/>
          <w:szCs w:val="24"/>
        </w:rPr>
      </w:pPr>
      <w:r w:rsidRPr="009C279B">
        <w:rPr>
          <w:sz w:val="24"/>
          <w:szCs w:val="24"/>
        </w:rPr>
        <w:t>The Number 20 represents the completion &amp; perfection in the Holy Bible. Twenty talents ($115,200,000.00 million in gold) is in 1</w:t>
      </w:r>
      <w:r w:rsidRPr="009C279B">
        <w:rPr>
          <w:sz w:val="24"/>
          <w:szCs w:val="24"/>
          <w:vertAlign w:val="superscript"/>
        </w:rPr>
        <w:t>st</w:t>
      </w:r>
      <w:r w:rsidRPr="009C279B">
        <w:rPr>
          <w:sz w:val="24"/>
          <w:szCs w:val="24"/>
        </w:rPr>
        <w:t xml:space="preserve"> Esdras 4:51 &amp; 2</w:t>
      </w:r>
      <w:r w:rsidRPr="009C279B">
        <w:rPr>
          <w:sz w:val="24"/>
          <w:szCs w:val="24"/>
          <w:vertAlign w:val="superscript"/>
        </w:rPr>
        <w:t>nd</w:t>
      </w:r>
      <w:r w:rsidRPr="009C279B">
        <w:rPr>
          <w:sz w:val="24"/>
          <w:szCs w:val="24"/>
        </w:rPr>
        <w:t xml:space="preserve"> Chronicles 9:9. The 20</w:t>
      </w:r>
      <w:r w:rsidRPr="009C279B">
        <w:rPr>
          <w:sz w:val="24"/>
          <w:szCs w:val="24"/>
          <w:vertAlign w:val="superscript"/>
        </w:rPr>
        <w:t>th</w:t>
      </w:r>
      <w:r w:rsidRPr="009C279B">
        <w:rPr>
          <w:sz w:val="24"/>
          <w:szCs w:val="24"/>
        </w:rPr>
        <w:t xml:space="preserve"> day the cloud was taken up is in Numbers 10:11. The 20 to Eliathah is in 1</w:t>
      </w:r>
      <w:r w:rsidRPr="009C279B">
        <w:rPr>
          <w:sz w:val="24"/>
          <w:szCs w:val="24"/>
          <w:vertAlign w:val="superscript"/>
        </w:rPr>
        <w:t>st</w:t>
      </w:r>
      <w:r w:rsidRPr="009C279B">
        <w:rPr>
          <w:sz w:val="24"/>
          <w:szCs w:val="24"/>
        </w:rPr>
        <w:t xml:space="preserve"> Chronicles 25:27. Twenty years old over the works of the Lord is in 1</w:t>
      </w:r>
      <w:r w:rsidRPr="009C279B">
        <w:rPr>
          <w:sz w:val="24"/>
          <w:szCs w:val="24"/>
          <w:vertAlign w:val="superscript"/>
        </w:rPr>
        <w:t>st</w:t>
      </w:r>
      <w:r w:rsidRPr="009C279B">
        <w:rPr>
          <w:sz w:val="24"/>
          <w:szCs w:val="24"/>
        </w:rPr>
        <w:t xml:space="preserve"> Esdras 5:58. The 20</w:t>
      </w:r>
      <w:r w:rsidRPr="009C279B">
        <w:rPr>
          <w:sz w:val="24"/>
          <w:szCs w:val="24"/>
          <w:vertAlign w:val="superscript"/>
        </w:rPr>
        <w:t>th</w:t>
      </w:r>
      <w:r w:rsidRPr="009C279B">
        <w:rPr>
          <w:sz w:val="24"/>
          <w:szCs w:val="24"/>
        </w:rPr>
        <w:t xml:space="preserve"> day is the gathering is in 1</w:t>
      </w:r>
      <w:r w:rsidRPr="009C279B">
        <w:rPr>
          <w:sz w:val="24"/>
          <w:szCs w:val="24"/>
          <w:vertAlign w:val="superscript"/>
        </w:rPr>
        <w:t>st</w:t>
      </w:r>
      <w:r w:rsidRPr="009C279B">
        <w:rPr>
          <w:sz w:val="24"/>
          <w:szCs w:val="24"/>
        </w:rPr>
        <w:t xml:space="preserve"> Esdras 9:5. Twenty Men is in 1</w:t>
      </w:r>
      <w:r w:rsidRPr="009C279B">
        <w:rPr>
          <w:sz w:val="24"/>
          <w:szCs w:val="24"/>
          <w:vertAlign w:val="superscript"/>
        </w:rPr>
        <w:t>st</w:t>
      </w:r>
      <w:r w:rsidRPr="009C279B">
        <w:rPr>
          <w:sz w:val="24"/>
          <w:szCs w:val="24"/>
        </w:rPr>
        <w:t xml:space="preserve"> Esdras 8:48. Twenty golden vessels is in 1</w:t>
      </w:r>
      <w:r w:rsidRPr="009C279B">
        <w:rPr>
          <w:sz w:val="24"/>
          <w:szCs w:val="24"/>
          <w:vertAlign w:val="superscript"/>
        </w:rPr>
        <w:t>st</w:t>
      </w:r>
      <w:r w:rsidRPr="009C279B">
        <w:rPr>
          <w:sz w:val="24"/>
          <w:szCs w:val="24"/>
        </w:rPr>
        <w:t xml:space="preserve"> Esdras 8:57. Twenty Young Men is in 2</w:t>
      </w:r>
      <w:r w:rsidRPr="009C279B">
        <w:rPr>
          <w:sz w:val="24"/>
          <w:szCs w:val="24"/>
          <w:vertAlign w:val="superscript"/>
        </w:rPr>
        <w:t>nd</w:t>
      </w:r>
      <w:r w:rsidRPr="009C279B">
        <w:rPr>
          <w:sz w:val="24"/>
          <w:szCs w:val="24"/>
        </w:rPr>
        <w:t xml:space="preserve"> Maccabees 10:35. Twenty to save the city is in Genesis 18:31. Twenty years in Your house is in Genesis 31:38, 41. The 20 Basons of Gold is in Ezra 8:27. The 20</w:t>
      </w:r>
      <w:r w:rsidRPr="009C279B">
        <w:rPr>
          <w:sz w:val="24"/>
          <w:szCs w:val="24"/>
          <w:vertAlign w:val="superscript"/>
        </w:rPr>
        <w:t>th</w:t>
      </w:r>
      <w:r w:rsidRPr="009C279B">
        <w:rPr>
          <w:sz w:val="24"/>
          <w:szCs w:val="24"/>
        </w:rPr>
        <w:t xml:space="preserve"> day is the street of the house is in Ezra 10:9. The 20</w:t>
      </w:r>
      <w:r w:rsidRPr="009C279B">
        <w:rPr>
          <w:sz w:val="24"/>
          <w:szCs w:val="24"/>
          <w:vertAlign w:val="superscript"/>
        </w:rPr>
        <w:t>th</w:t>
      </w:r>
      <w:r w:rsidRPr="009C279B">
        <w:rPr>
          <w:sz w:val="24"/>
          <w:szCs w:val="24"/>
        </w:rPr>
        <w:t xml:space="preserve"> year is in the palace is in Nehemiah 1:1. The 20</w:t>
      </w:r>
      <w:r w:rsidRPr="009C279B">
        <w:rPr>
          <w:sz w:val="24"/>
          <w:szCs w:val="24"/>
          <w:vertAlign w:val="superscript"/>
        </w:rPr>
        <w:t>th</w:t>
      </w:r>
      <w:r w:rsidRPr="009C279B">
        <w:rPr>
          <w:sz w:val="24"/>
          <w:szCs w:val="24"/>
        </w:rPr>
        <w:t xml:space="preserve"> year is the wine is in Nehemiah 2:1. The Appointed Governor is in Nehemiah 5:14. Twenty he-goats is in Genesis 32:14. Twenty she asses is in Genesis 32:15. Twenty pieces is in Genesis 37:28. Twenty boards is in Exodus 26:18, 19, 20; 36:23, 24, 25. The 20 to Jehezekel is in 1</w:t>
      </w:r>
      <w:r w:rsidRPr="009C279B">
        <w:rPr>
          <w:sz w:val="24"/>
          <w:szCs w:val="24"/>
          <w:vertAlign w:val="superscript"/>
        </w:rPr>
        <w:t>st</w:t>
      </w:r>
      <w:r w:rsidRPr="009C279B">
        <w:rPr>
          <w:sz w:val="24"/>
          <w:szCs w:val="24"/>
        </w:rPr>
        <w:t xml:space="preserve"> Chronicles 24:16. Twenty pillars &amp; sockets is in Exodus 27:10, 11; 38:10, 11. Twenty gerahs is a shekel ($128.00 for silver &amp; $1,920.00 for gold) is in Ezekiel 45:12; Exodus 30:13; Leviticus 27:25 &amp; Numbers 3:47; 18:16. Twenty year old offering is in Exodus 30:14; 38:26. Twenty years old estimation is in Leviticus 27:3, 5. Twenty shekels ($ 2,560.00 for silver &amp; $38,400.00 for gold) is in Leviticus 27:5 &amp; Ezekiel 4:10; 45:12. Twenty years old to war is in Numbers 1:3, 22, 24, 26, 28, 30, 32, 34, 36, 38, 40, 42, 45; 26:4. Twenty years old by polls &amp; work is in Numbers 1:18, 20 &amp; 1</w:t>
      </w:r>
      <w:r w:rsidRPr="009C279B">
        <w:rPr>
          <w:sz w:val="24"/>
          <w:szCs w:val="24"/>
          <w:vertAlign w:val="superscript"/>
        </w:rPr>
        <w:t>st</w:t>
      </w:r>
      <w:r w:rsidRPr="009C279B">
        <w:rPr>
          <w:sz w:val="24"/>
          <w:szCs w:val="24"/>
        </w:rPr>
        <w:t xml:space="preserve"> Chronicles 23:24. Twenty days without food is in Numbers 11:19. Twenty years old shall fall or die is in Numbers 14:29; 32:11. Twenty years He mightily oppressed is in Judges 4:3. Twenty cities is in Judges 11:33 &amp; 1</w:t>
      </w:r>
      <w:r w:rsidRPr="009C279B">
        <w:rPr>
          <w:sz w:val="24"/>
          <w:szCs w:val="24"/>
          <w:vertAlign w:val="superscript"/>
        </w:rPr>
        <w:t>st</w:t>
      </w:r>
      <w:r w:rsidRPr="009C279B">
        <w:rPr>
          <w:sz w:val="24"/>
          <w:szCs w:val="24"/>
        </w:rPr>
        <w:t xml:space="preserve"> Kings 9:11. Twenty years of judging is in Judges 15:20; 16:31. The 20 to Gamul in 1</w:t>
      </w:r>
      <w:r w:rsidRPr="009C279B">
        <w:rPr>
          <w:sz w:val="24"/>
          <w:szCs w:val="24"/>
          <w:vertAlign w:val="superscript"/>
        </w:rPr>
        <w:t>st</w:t>
      </w:r>
      <w:r w:rsidRPr="009C279B">
        <w:rPr>
          <w:sz w:val="24"/>
          <w:szCs w:val="24"/>
        </w:rPr>
        <w:t xml:space="preserve"> Chronicles 24:17. Twenty years for the Ark is in 1</w:t>
      </w:r>
      <w:r w:rsidRPr="009C279B">
        <w:rPr>
          <w:sz w:val="24"/>
          <w:szCs w:val="24"/>
          <w:vertAlign w:val="superscript"/>
        </w:rPr>
        <w:t>st</w:t>
      </w:r>
      <w:r w:rsidRPr="009C279B">
        <w:rPr>
          <w:sz w:val="24"/>
          <w:szCs w:val="24"/>
        </w:rPr>
        <w:t xml:space="preserve"> Samuel 7:2. Twenty Men at a feast is in 2</w:t>
      </w:r>
      <w:r w:rsidRPr="009C279B">
        <w:rPr>
          <w:sz w:val="24"/>
          <w:szCs w:val="24"/>
          <w:vertAlign w:val="superscript"/>
        </w:rPr>
        <w:t>nd</w:t>
      </w:r>
      <w:r w:rsidRPr="009C279B">
        <w:rPr>
          <w:sz w:val="24"/>
          <w:szCs w:val="24"/>
        </w:rPr>
        <w:t xml:space="preserve"> Samuel 3:20. Twenty Servants is in 2</w:t>
      </w:r>
      <w:r w:rsidRPr="009C279B">
        <w:rPr>
          <w:sz w:val="24"/>
          <w:szCs w:val="24"/>
          <w:vertAlign w:val="superscript"/>
        </w:rPr>
        <w:t>nd</w:t>
      </w:r>
      <w:r w:rsidRPr="009C279B">
        <w:rPr>
          <w:sz w:val="24"/>
          <w:szCs w:val="24"/>
        </w:rPr>
        <w:t xml:space="preserve"> Samuel 9:10; 19:17. Twenty oxen is in 1</w:t>
      </w:r>
      <w:r w:rsidRPr="009C279B">
        <w:rPr>
          <w:sz w:val="24"/>
          <w:szCs w:val="24"/>
          <w:vertAlign w:val="superscript"/>
        </w:rPr>
        <w:t>st</w:t>
      </w:r>
      <w:r w:rsidRPr="009C279B">
        <w:rPr>
          <w:sz w:val="24"/>
          <w:szCs w:val="24"/>
        </w:rPr>
        <w:t xml:space="preserve"> Kings 4:23. Twenty measure of pure oil is in 1</w:t>
      </w:r>
      <w:r w:rsidRPr="009C279B">
        <w:rPr>
          <w:sz w:val="24"/>
          <w:szCs w:val="24"/>
          <w:vertAlign w:val="superscript"/>
        </w:rPr>
        <w:t>st</w:t>
      </w:r>
      <w:r w:rsidRPr="009C279B">
        <w:rPr>
          <w:sz w:val="24"/>
          <w:szCs w:val="24"/>
        </w:rPr>
        <w:t xml:space="preserve"> Kings 5:11. Twenty years for the two houses King Solomon built is in 1</w:t>
      </w:r>
      <w:r w:rsidRPr="009C279B">
        <w:rPr>
          <w:sz w:val="24"/>
          <w:szCs w:val="24"/>
          <w:vertAlign w:val="superscript"/>
        </w:rPr>
        <w:t>st</w:t>
      </w:r>
      <w:r w:rsidRPr="009C279B">
        <w:rPr>
          <w:sz w:val="24"/>
          <w:szCs w:val="24"/>
        </w:rPr>
        <w:t xml:space="preserve"> Kings 9:10 &amp; 2</w:t>
      </w:r>
      <w:r w:rsidRPr="009C279B">
        <w:rPr>
          <w:sz w:val="24"/>
          <w:szCs w:val="24"/>
          <w:vertAlign w:val="superscript"/>
        </w:rPr>
        <w:t>nd</w:t>
      </w:r>
      <w:r w:rsidRPr="009C279B">
        <w:rPr>
          <w:sz w:val="24"/>
          <w:szCs w:val="24"/>
        </w:rPr>
        <w:t xml:space="preserve"> Chronicles 8:1. The 20</w:t>
      </w:r>
      <w:r w:rsidRPr="009C279B">
        <w:rPr>
          <w:sz w:val="24"/>
          <w:szCs w:val="24"/>
          <w:vertAlign w:val="superscript"/>
        </w:rPr>
        <w:t>th</w:t>
      </w:r>
      <w:r w:rsidRPr="009C279B">
        <w:rPr>
          <w:sz w:val="24"/>
          <w:szCs w:val="24"/>
        </w:rPr>
        <w:t xml:space="preserve"> year reign is in 1</w:t>
      </w:r>
      <w:r w:rsidRPr="009C279B">
        <w:rPr>
          <w:sz w:val="24"/>
          <w:szCs w:val="24"/>
          <w:vertAlign w:val="superscript"/>
        </w:rPr>
        <w:t>st</w:t>
      </w:r>
      <w:r w:rsidRPr="009C279B">
        <w:rPr>
          <w:sz w:val="24"/>
          <w:szCs w:val="24"/>
        </w:rPr>
        <w:t xml:space="preserve"> Kings 15:9. Twenty loaves of barley is in 2</w:t>
      </w:r>
      <w:r w:rsidRPr="009C279B">
        <w:rPr>
          <w:sz w:val="24"/>
          <w:szCs w:val="24"/>
          <w:vertAlign w:val="superscript"/>
        </w:rPr>
        <w:t>nd</w:t>
      </w:r>
      <w:r w:rsidRPr="009C279B">
        <w:rPr>
          <w:sz w:val="24"/>
          <w:szCs w:val="24"/>
        </w:rPr>
        <w:t xml:space="preserve"> Kings 4:42. Twenty year old King is in 2</w:t>
      </w:r>
      <w:r w:rsidRPr="009C279B">
        <w:rPr>
          <w:sz w:val="24"/>
          <w:szCs w:val="24"/>
          <w:vertAlign w:val="superscript"/>
        </w:rPr>
        <w:t>nd</w:t>
      </w:r>
      <w:r w:rsidRPr="009C279B">
        <w:rPr>
          <w:sz w:val="24"/>
          <w:szCs w:val="24"/>
        </w:rPr>
        <w:t xml:space="preserve"> Kings 8:26; 15:33; 16:2; 2</w:t>
      </w:r>
      <w:r w:rsidRPr="009C279B">
        <w:rPr>
          <w:sz w:val="24"/>
          <w:szCs w:val="24"/>
          <w:vertAlign w:val="superscript"/>
        </w:rPr>
        <w:t>nd</w:t>
      </w:r>
      <w:r w:rsidRPr="009C279B">
        <w:rPr>
          <w:sz w:val="24"/>
          <w:szCs w:val="24"/>
        </w:rPr>
        <w:t xml:space="preserve"> Chronicles 36:11 &amp; Jeremiah 52:1. Twenty year reign is in 2</w:t>
      </w:r>
      <w:r w:rsidRPr="009C279B">
        <w:rPr>
          <w:sz w:val="24"/>
          <w:szCs w:val="24"/>
          <w:vertAlign w:val="superscript"/>
        </w:rPr>
        <w:t>nd</w:t>
      </w:r>
      <w:r w:rsidRPr="009C279B">
        <w:rPr>
          <w:sz w:val="24"/>
          <w:szCs w:val="24"/>
        </w:rPr>
        <w:t xml:space="preserve"> Kings 15:27. Twenty years old &amp; under of increase is in 1</w:t>
      </w:r>
      <w:r w:rsidRPr="009C279B">
        <w:rPr>
          <w:sz w:val="24"/>
          <w:szCs w:val="24"/>
          <w:vertAlign w:val="superscript"/>
        </w:rPr>
        <w:t>st</w:t>
      </w:r>
      <w:r w:rsidRPr="009C279B">
        <w:rPr>
          <w:sz w:val="24"/>
          <w:szCs w:val="24"/>
        </w:rPr>
        <w:t xml:space="preserve"> Chronicles 27:23. Twenty knives is in Ezra 1:9. Twenty years old for work is in Ezra 3:8. Twenty Sons and Brethren is in Ezra 8:19. Twenty basons is in Ezra 8:27. Twenty chambers for Ministers is in Ezekiel 45:5. Twenty measures of heaps is in Haggai 2:16. Twenty vessels out of the press is in Haggai 2:16. The 20</w:t>
      </w:r>
      <w:r w:rsidRPr="009C279B">
        <w:rPr>
          <w:sz w:val="24"/>
          <w:szCs w:val="24"/>
          <w:vertAlign w:val="superscript"/>
        </w:rPr>
        <w:t>th</w:t>
      </w:r>
      <w:r w:rsidRPr="009C279B">
        <w:rPr>
          <w:sz w:val="24"/>
          <w:szCs w:val="24"/>
        </w:rPr>
        <w:t xml:space="preserve"> year conspiracy is in 2</w:t>
      </w:r>
      <w:r w:rsidRPr="009C279B">
        <w:rPr>
          <w:sz w:val="24"/>
          <w:szCs w:val="24"/>
          <w:vertAlign w:val="superscript"/>
        </w:rPr>
        <w:t>nd</w:t>
      </w:r>
      <w:r w:rsidRPr="009C279B">
        <w:rPr>
          <w:sz w:val="24"/>
          <w:szCs w:val="24"/>
        </w:rPr>
        <w:t xml:space="preserve"> Kings 15:30. The Male Estimation of fifteen shekels of silver ($1,920.00) is in Leviticus 27:3. The King Uzziah’s 52 Year Sexual Reign is in 2</w:t>
      </w:r>
      <w:r w:rsidRPr="009C279B">
        <w:rPr>
          <w:sz w:val="24"/>
          <w:szCs w:val="24"/>
          <w:vertAlign w:val="superscript"/>
        </w:rPr>
        <w:t>nd</w:t>
      </w:r>
      <w:r w:rsidRPr="009C279B">
        <w:rPr>
          <w:sz w:val="24"/>
          <w:szCs w:val="24"/>
        </w:rPr>
        <w:t xml:space="preserve"> Kings 15:2 &amp; 2</w:t>
      </w:r>
      <w:r w:rsidRPr="009C279B">
        <w:rPr>
          <w:sz w:val="24"/>
          <w:szCs w:val="24"/>
          <w:vertAlign w:val="superscript"/>
        </w:rPr>
        <w:t>nd</w:t>
      </w:r>
      <w:r w:rsidRPr="009C279B">
        <w:rPr>
          <w:sz w:val="24"/>
          <w:szCs w:val="24"/>
        </w:rPr>
        <w:t xml:space="preserve"> Chronicles 26:3. The King Manasseh’s 55 Year Sexual Reign is in 2</w:t>
      </w:r>
      <w:r w:rsidRPr="009C279B">
        <w:rPr>
          <w:sz w:val="24"/>
          <w:szCs w:val="24"/>
          <w:vertAlign w:val="superscript"/>
        </w:rPr>
        <w:t>nd</w:t>
      </w:r>
      <w:r w:rsidRPr="009C279B">
        <w:rPr>
          <w:sz w:val="24"/>
          <w:szCs w:val="24"/>
        </w:rPr>
        <w:t xml:space="preserve"> Kings 21:1 &amp; 2</w:t>
      </w:r>
      <w:r w:rsidRPr="009C279B">
        <w:rPr>
          <w:sz w:val="24"/>
          <w:szCs w:val="24"/>
          <w:vertAlign w:val="superscript"/>
        </w:rPr>
        <w:t>nd</w:t>
      </w:r>
      <w:r w:rsidRPr="009C279B">
        <w:rPr>
          <w:sz w:val="24"/>
          <w:szCs w:val="24"/>
        </w:rPr>
        <w:t xml:space="preserve"> Chronicles 33:1. Twenty fathoms is in Acts 27:28.         </w:t>
      </w:r>
    </w:p>
    <w:p w:rsidR="00691D4D" w:rsidRPr="009C279B" w:rsidRDefault="00691D4D" w:rsidP="00691D4D">
      <w:pPr>
        <w:spacing w:line="480" w:lineRule="auto"/>
        <w:jc w:val="center"/>
        <w:rPr>
          <w:b/>
          <w:sz w:val="24"/>
          <w:szCs w:val="24"/>
        </w:rPr>
      </w:pPr>
      <w:r w:rsidRPr="009C279B">
        <w:rPr>
          <w:b/>
          <w:sz w:val="24"/>
          <w:szCs w:val="24"/>
        </w:rPr>
        <w:t>THE W-3 (HIGHER PRIEST/PRIESTESS) IS THE NUMBER 21 POSITION</w:t>
      </w:r>
    </w:p>
    <w:p w:rsidR="00691D4D" w:rsidRPr="009C279B" w:rsidRDefault="00691D4D" w:rsidP="00691D4D">
      <w:pPr>
        <w:spacing w:line="480" w:lineRule="auto"/>
        <w:jc w:val="center"/>
        <w:rPr>
          <w:b/>
          <w:sz w:val="24"/>
          <w:szCs w:val="24"/>
        </w:rPr>
      </w:pPr>
      <w:r w:rsidRPr="009C279B">
        <w:rPr>
          <w:b/>
          <w:sz w:val="24"/>
          <w:szCs w:val="24"/>
        </w:rPr>
        <w:t xml:space="preserve">THE NUMBER TWENTY-ONE CANNOT BE BROKEN </w:t>
      </w:r>
    </w:p>
    <w:p w:rsidR="00691D4D" w:rsidRPr="009C279B" w:rsidRDefault="00691D4D" w:rsidP="00691D4D">
      <w:pPr>
        <w:spacing w:line="480" w:lineRule="auto"/>
        <w:jc w:val="both"/>
        <w:rPr>
          <w:sz w:val="24"/>
          <w:szCs w:val="24"/>
        </w:rPr>
      </w:pPr>
      <w:r w:rsidRPr="009C279B">
        <w:rPr>
          <w:sz w:val="24"/>
          <w:szCs w:val="24"/>
        </w:rPr>
        <w:t>The Number 21 represents the completion &amp; perfection in the Holy Bible. Twenty-one year old King is in 1</w:t>
      </w:r>
      <w:r w:rsidRPr="009C279B">
        <w:rPr>
          <w:sz w:val="24"/>
          <w:szCs w:val="24"/>
          <w:vertAlign w:val="superscript"/>
        </w:rPr>
        <w:t>st</w:t>
      </w:r>
      <w:r w:rsidRPr="009C279B">
        <w:rPr>
          <w:sz w:val="24"/>
          <w:szCs w:val="24"/>
        </w:rPr>
        <w:t xml:space="preserve"> Esdras 1:46; 2</w:t>
      </w:r>
      <w:r w:rsidRPr="009C279B">
        <w:rPr>
          <w:sz w:val="24"/>
          <w:szCs w:val="24"/>
          <w:vertAlign w:val="superscript"/>
        </w:rPr>
        <w:t>nd</w:t>
      </w:r>
      <w:r w:rsidRPr="009C279B">
        <w:rPr>
          <w:sz w:val="24"/>
          <w:szCs w:val="24"/>
        </w:rPr>
        <w:t xml:space="preserve"> Kings 24:18; 2</w:t>
      </w:r>
      <w:r w:rsidRPr="009C279B">
        <w:rPr>
          <w:sz w:val="24"/>
          <w:szCs w:val="24"/>
          <w:vertAlign w:val="superscript"/>
        </w:rPr>
        <w:t>nd</w:t>
      </w:r>
      <w:r w:rsidRPr="009C279B">
        <w:rPr>
          <w:sz w:val="24"/>
          <w:szCs w:val="24"/>
        </w:rPr>
        <w:t xml:space="preserve"> Chronicles 36:11 &amp; Jeremiah 52:1. Twenty-one days resistance to Michael is in Daniel 10:13. The 21 to Jachin in 1</w:t>
      </w:r>
      <w:r w:rsidRPr="009C279B">
        <w:rPr>
          <w:sz w:val="24"/>
          <w:szCs w:val="24"/>
          <w:vertAlign w:val="superscript"/>
        </w:rPr>
        <w:t>st</w:t>
      </w:r>
      <w:r w:rsidRPr="009C279B">
        <w:rPr>
          <w:sz w:val="24"/>
          <w:szCs w:val="24"/>
        </w:rPr>
        <w:t xml:space="preserve"> Chronicles 24:17. The 21 to Hothir is in 1</w:t>
      </w:r>
      <w:r w:rsidRPr="009C279B">
        <w:rPr>
          <w:sz w:val="24"/>
          <w:szCs w:val="24"/>
          <w:vertAlign w:val="superscript"/>
        </w:rPr>
        <w:t>st</w:t>
      </w:r>
      <w:r w:rsidRPr="009C279B">
        <w:rPr>
          <w:sz w:val="24"/>
          <w:szCs w:val="24"/>
        </w:rPr>
        <w:t xml:space="preserve"> Chronicles 25:28. The 21</w:t>
      </w:r>
      <w:r w:rsidRPr="009C279B">
        <w:rPr>
          <w:sz w:val="24"/>
          <w:szCs w:val="24"/>
          <w:vertAlign w:val="superscript"/>
        </w:rPr>
        <w:t>st</w:t>
      </w:r>
      <w:r w:rsidRPr="009C279B">
        <w:rPr>
          <w:sz w:val="24"/>
          <w:szCs w:val="24"/>
        </w:rPr>
        <w:t xml:space="preserve"> day is the word of the Lord is in Haggai 2:1.  The Appointed Governor is in Nehemiah 5:14. The 21</w:t>
      </w:r>
      <w:r w:rsidRPr="009C279B">
        <w:rPr>
          <w:sz w:val="24"/>
          <w:szCs w:val="24"/>
          <w:vertAlign w:val="superscript"/>
        </w:rPr>
        <w:t>st</w:t>
      </w:r>
      <w:r w:rsidRPr="009C279B">
        <w:rPr>
          <w:sz w:val="24"/>
          <w:szCs w:val="24"/>
        </w:rPr>
        <w:t xml:space="preserve"> day the unleavened bread was ate is in Exodus 12:18. The Male Estimation of fifteen shekels of silver is in Leviticus 27:3. The King Uzziah’s 52 Year Sexual Reign is in 2</w:t>
      </w:r>
      <w:r w:rsidRPr="009C279B">
        <w:rPr>
          <w:sz w:val="24"/>
          <w:szCs w:val="24"/>
          <w:vertAlign w:val="superscript"/>
        </w:rPr>
        <w:t>nd</w:t>
      </w:r>
      <w:r w:rsidRPr="009C279B">
        <w:rPr>
          <w:sz w:val="24"/>
          <w:szCs w:val="24"/>
        </w:rPr>
        <w:t xml:space="preserve"> Kings 15:2 &amp; 2</w:t>
      </w:r>
      <w:r w:rsidRPr="009C279B">
        <w:rPr>
          <w:sz w:val="24"/>
          <w:szCs w:val="24"/>
          <w:vertAlign w:val="superscript"/>
        </w:rPr>
        <w:t>nd</w:t>
      </w:r>
      <w:r w:rsidRPr="009C279B">
        <w:rPr>
          <w:sz w:val="24"/>
          <w:szCs w:val="24"/>
        </w:rPr>
        <w:t xml:space="preserve"> Chronicles 26:3. The King Manasseh’s 55 Year Sexual Reign is in 2</w:t>
      </w:r>
      <w:r w:rsidRPr="009C279B">
        <w:rPr>
          <w:sz w:val="24"/>
          <w:szCs w:val="24"/>
          <w:vertAlign w:val="superscript"/>
        </w:rPr>
        <w:t>nd</w:t>
      </w:r>
      <w:r w:rsidRPr="009C279B">
        <w:rPr>
          <w:sz w:val="24"/>
          <w:szCs w:val="24"/>
        </w:rPr>
        <w:t xml:space="preserve"> Kings 21:1 &amp; 2</w:t>
      </w:r>
      <w:r w:rsidRPr="009C279B">
        <w:rPr>
          <w:sz w:val="24"/>
          <w:szCs w:val="24"/>
          <w:vertAlign w:val="superscript"/>
        </w:rPr>
        <w:t>nd</w:t>
      </w:r>
      <w:r w:rsidRPr="009C279B">
        <w:rPr>
          <w:sz w:val="24"/>
          <w:szCs w:val="24"/>
        </w:rPr>
        <w:t xml:space="preserve"> Chronicles 33:1. </w:t>
      </w:r>
    </w:p>
    <w:p w:rsidR="00691D4D" w:rsidRPr="009C279B" w:rsidRDefault="00691D4D" w:rsidP="00691D4D">
      <w:pPr>
        <w:spacing w:line="480" w:lineRule="auto"/>
        <w:jc w:val="center"/>
        <w:rPr>
          <w:b/>
          <w:sz w:val="24"/>
          <w:szCs w:val="24"/>
        </w:rPr>
      </w:pPr>
      <w:r w:rsidRPr="009C279B">
        <w:rPr>
          <w:b/>
          <w:sz w:val="24"/>
          <w:szCs w:val="24"/>
        </w:rPr>
        <w:t xml:space="preserve">THE W-4 (HIGHEST PRIEST/PRIESTESS) IS THE NUMBER 22 POSITION </w:t>
      </w:r>
    </w:p>
    <w:p w:rsidR="00691D4D" w:rsidRPr="009C279B" w:rsidRDefault="00691D4D" w:rsidP="00691D4D">
      <w:pPr>
        <w:spacing w:line="480" w:lineRule="auto"/>
        <w:jc w:val="center"/>
        <w:rPr>
          <w:b/>
          <w:sz w:val="24"/>
          <w:szCs w:val="24"/>
        </w:rPr>
      </w:pPr>
      <w:r w:rsidRPr="009C279B">
        <w:rPr>
          <w:b/>
          <w:sz w:val="24"/>
          <w:szCs w:val="24"/>
        </w:rPr>
        <w:t>THE NUMBER TWENTY-TWO CANNOT BE BROKEN</w:t>
      </w:r>
    </w:p>
    <w:p w:rsidR="00691D4D" w:rsidRPr="009C279B" w:rsidRDefault="00691D4D" w:rsidP="00691D4D">
      <w:pPr>
        <w:spacing w:line="480" w:lineRule="auto"/>
        <w:jc w:val="both"/>
        <w:rPr>
          <w:sz w:val="24"/>
          <w:szCs w:val="24"/>
        </w:rPr>
      </w:pPr>
      <w:r w:rsidRPr="009C279B">
        <w:rPr>
          <w:sz w:val="24"/>
          <w:szCs w:val="24"/>
        </w:rPr>
        <w:t>The Number 22 represents the completion &amp; perfection in the Holy Bible. Twenty-two elephants of Grecian Authority is in 2</w:t>
      </w:r>
      <w:r w:rsidRPr="009C279B">
        <w:rPr>
          <w:sz w:val="24"/>
          <w:szCs w:val="24"/>
          <w:vertAlign w:val="superscript"/>
        </w:rPr>
        <w:t>nd</w:t>
      </w:r>
      <w:r w:rsidRPr="009C279B">
        <w:rPr>
          <w:sz w:val="24"/>
          <w:szCs w:val="24"/>
        </w:rPr>
        <w:t xml:space="preserve"> Maccabees 13:2. The 22 to Giddalti is in 1</w:t>
      </w:r>
      <w:r w:rsidRPr="009C279B">
        <w:rPr>
          <w:sz w:val="24"/>
          <w:szCs w:val="24"/>
          <w:vertAlign w:val="superscript"/>
        </w:rPr>
        <w:t>st</w:t>
      </w:r>
      <w:r w:rsidRPr="009C279B">
        <w:rPr>
          <w:sz w:val="24"/>
          <w:szCs w:val="24"/>
        </w:rPr>
        <w:t xml:space="preserve"> Chronicles 25:29. Twenty-two cities &amp; villages is in Joshua 19:30. The 22</w:t>
      </w:r>
      <w:r w:rsidRPr="009C279B">
        <w:rPr>
          <w:sz w:val="24"/>
          <w:szCs w:val="24"/>
          <w:vertAlign w:val="superscript"/>
        </w:rPr>
        <w:t>nd</w:t>
      </w:r>
      <w:r w:rsidRPr="009C279B">
        <w:rPr>
          <w:sz w:val="24"/>
          <w:szCs w:val="24"/>
        </w:rPr>
        <w:t xml:space="preserve"> day is the talk in the house is in Judith 2:1. The Appointed Governor is in Nehemiah 5:14. Twenty-two years in judgment is in Judges 10:3. Twenty-two years in reigning is in 1</w:t>
      </w:r>
      <w:r w:rsidRPr="009C279B">
        <w:rPr>
          <w:sz w:val="24"/>
          <w:szCs w:val="24"/>
          <w:vertAlign w:val="superscript"/>
        </w:rPr>
        <w:t>st</w:t>
      </w:r>
      <w:r w:rsidRPr="009C279B">
        <w:rPr>
          <w:sz w:val="24"/>
          <w:szCs w:val="24"/>
        </w:rPr>
        <w:t xml:space="preserve"> Kings 14:20; 16:29 &amp; 2</w:t>
      </w:r>
      <w:r w:rsidRPr="009C279B">
        <w:rPr>
          <w:sz w:val="24"/>
          <w:szCs w:val="24"/>
          <w:vertAlign w:val="superscript"/>
        </w:rPr>
        <w:t>nd</w:t>
      </w:r>
      <w:r w:rsidRPr="009C279B">
        <w:rPr>
          <w:sz w:val="24"/>
          <w:szCs w:val="24"/>
        </w:rPr>
        <w:t xml:space="preserve"> Kings 8:26; 21:19. Twenty-two Captains is in 1</w:t>
      </w:r>
      <w:r w:rsidRPr="009C279B">
        <w:rPr>
          <w:sz w:val="24"/>
          <w:szCs w:val="24"/>
          <w:vertAlign w:val="superscript"/>
        </w:rPr>
        <w:t>st</w:t>
      </w:r>
      <w:r w:rsidRPr="009C279B">
        <w:rPr>
          <w:sz w:val="24"/>
          <w:szCs w:val="24"/>
        </w:rPr>
        <w:t xml:space="preserve"> Chronicles 12:28. Twenty-two Sons bore is in 2</w:t>
      </w:r>
      <w:r w:rsidRPr="009C279B">
        <w:rPr>
          <w:sz w:val="24"/>
          <w:szCs w:val="24"/>
          <w:vertAlign w:val="superscript"/>
        </w:rPr>
        <w:t>nd</w:t>
      </w:r>
      <w:r w:rsidRPr="009C279B">
        <w:rPr>
          <w:sz w:val="24"/>
          <w:szCs w:val="24"/>
        </w:rPr>
        <w:t xml:space="preserve"> Chronicles 13:21. Twenty-two year old King is in 2</w:t>
      </w:r>
      <w:r w:rsidRPr="009C279B">
        <w:rPr>
          <w:sz w:val="24"/>
          <w:szCs w:val="24"/>
          <w:vertAlign w:val="superscript"/>
        </w:rPr>
        <w:t>nd</w:t>
      </w:r>
      <w:r w:rsidRPr="009C279B">
        <w:rPr>
          <w:sz w:val="24"/>
          <w:szCs w:val="24"/>
        </w:rPr>
        <w:t xml:space="preserve"> Chronicles 33:21. The Male Estimation of fifteen shekels of silver is in Leviticus 27:3. The King Uzziah’s 52 Year Sexual Reign is in 2</w:t>
      </w:r>
      <w:r w:rsidRPr="009C279B">
        <w:rPr>
          <w:sz w:val="24"/>
          <w:szCs w:val="24"/>
          <w:vertAlign w:val="superscript"/>
        </w:rPr>
        <w:t>nd</w:t>
      </w:r>
      <w:r w:rsidRPr="009C279B">
        <w:rPr>
          <w:sz w:val="24"/>
          <w:szCs w:val="24"/>
        </w:rPr>
        <w:t xml:space="preserve"> Kings 15:2 &amp; 2</w:t>
      </w:r>
      <w:r w:rsidRPr="009C279B">
        <w:rPr>
          <w:sz w:val="24"/>
          <w:szCs w:val="24"/>
          <w:vertAlign w:val="superscript"/>
        </w:rPr>
        <w:t>nd</w:t>
      </w:r>
      <w:r w:rsidRPr="009C279B">
        <w:rPr>
          <w:sz w:val="24"/>
          <w:szCs w:val="24"/>
        </w:rPr>
        <w:t xml:space="preserve"> Chronicles 26:3. The King Manasseh’s 55 Year Sexual Reign is in 2</w:t>
      </w:r>
      <w:r w:rsidRPr="009C279B">
        <w:rPr>
          <w:sz w:val="24"/>
          <w:szCs w:val="24"/>
          <w:vertAlign w:val="superscript"/>
        </w:rPr>
        <w:t>nd</w:t>
      </w:r>
      <w:r w:rsidRPr="009C279B">
        <w:rPr>
          <w:sz w:val="24"/>
          <w:szCs w:val="24"/>
        </w:rPr>
        <w:t xml:space="preserve"> Kings 21:1 &amp; 2</w:t>
      </w:r>
      <w:r w:rsidRPr="009C279B">
        <w:rPr>
          <w:sz w:val="24"/>
          <w:szCs w:val="24"/>
          <w:vertAlign w:val="superscript"/>
        </w:rPr>
        <w:t>nd</w:t>
      </w:r>
      <w:r w:rsidRPr="009C279B">
        <w:rPr>
          <w:sz w:val="24"/>
          <w:szCs w:val="24"/>
        </w:rPr>
        <w:t xml:space="preserve"> Chronicles 33:1. </w:t>
      </w:r>
    </w:p>
    <w:p w:rsidR="00691D4D" w:rsidRPr="009C279B" w:rsidRDefault="00691D4D" w:rsidP="00691D4D">
      <w:pPr>
        <w:spacing w:line="480" w:lineRule="auto"/>
        <w:jc w:val="center"/>
        <w:rPr>
          <w:b/>
          <w:sz w:val="24"/>
          <w:szCs w:val="24"/>
        </w:rPr>
      </w:pPr>
      <w:r w:rsidRPr="009C279B">
        <w:rPr>
          <w:b/>
          <w:sz w:val="24"/>
          <w:szCs w:val="24"/>
        </w:rPr>
        <w:t>THE W-5 (HIGHER HIGHEST PRIEST/PRIESTESS) IS THE NUMBER 23 POSITION</w:t>
      </w:r>
    </w:p>
    <w:p w:rsidR="00691D4D" w:rsidRPr="009C279B" w:rsidRDefault="00691D4D" w:rsidP="00691D4D">
      <w:pPr>
        <w:spacing w:line="480" w:lineRule="auto"/>
        <w:jc w:val="center"/>
        <w:rPr>
          <w:b/>
          <w:sz w:val="24"/>
          <w:szCs w:val="24"/>
        </w:rPr>
      </w:pPr>
      <w:r w:rsidRPr="009C279B">
        <w:rPr>
          <w:b/>
          <w:sz w:val="24"/>
          <w:szCs w:val="24"/>
        </w:rPr>
        <w:t>THE NUMBER TWENTY-THREE CANNOT BE BROKEN IS 360 DEGREES TURNING EVERY WAY BY 3 TIMES GOING ONE MILE GO TWAIN BY 4</w:t>
      </w:r>
    </w:p>
    <w:p w:rsidR="00691D4D" w:rsidRPr="009C279B" w:rsidRDefault="00691D4D" w:rsidP="00691D4D">
      <w:pPr>
        <w:spacing w:line="480" w:lineRule="auto"/>
        <w:jc w:val="both"/>
        <w:rPr>
          <w:sz w:val="24"/>
          <w:szCs w:val="24"/>
        </w:rPr>
      </w:pPr>
      <w:r w:rsidRPr="009C279B">
        <w:rPr>
          <w:sz w:val="24"/>
          <w:szCs w:val="24"/>
        </w:rPr>
        <w:t>The Number 23 represents the completion &amp; perfection in the Holy Bible. Twenty-three year old King is in 1</w:t>
      </w:r>
      <w:r w:rsidRPr="009C279B">
        <w:rPr>
          <w:sz w:val="24"/>
          <w:szCs w:val="24"/>
          <w:vertAlign w:val="superscript"/>
        </w:rPr>
        <w:t>st</w:t>
      </w:r>
      <w:r w:rsidRPr="009C279B">
        <w:rPr>
          <w:sz w:val="24"/>
          <w:szCs w:val="24"/>
        </w:rPr>
        <w:t xml:space="preserve"> Esdras 1:34; 2</w:t>
      </w:r>
      <w:r w:rsidRPr="009C279B">
        <w:rPr>
          <w:sz w:val="24"/>
          <w:szCs w:val="24"/>
          <w:vertAlign w:val="superscript"/>
        </w:rPr>
        <w:t>nd</w:t>
      </w:r>
      <w:r w:rsidRPr="009C279B">
        <w:rPr>
          <w:sz w:val="24"/>
          <w:szCs w:val="24"/>
        </w:rPr>
        <w:t xml:space="preserve"> Kings 23:31 &amp; 2</w:t>
      </w:r>
      <w:r w:rsidRPr="009C279B">
        <w:rPr>
          <w:sz w:val="24"/>
          <w:szCs w:val="24"/>
          <w:vertAlign w:val="superscript"/>
        </w:rPr>
        <w:t>nd</w:t>
      </w:r>
      <w:r w:rsidRPr="009C279B">
        <w:rPr>
          <w:sz w:val="24"/>
          <w:szCs w:val="24"/>
        </w:rPr>
        <w:t xml:space="preserve"> Chronicles 36:2. The 23</w:t>
      </w:r>
      <w:r w:rsidRPr="009C279B">
        <w:rPr>
          <w:sz w:val="24"/>
          <w:szCs w:val="24"/>
          <w:vertAlign w:val="superscript"/>
        </w:rPr>
        <w:t>rd</w:t>
      </w:r>
      <w:r w:rsidRPr="009C279B">
        <w:rPr>
          <w:sz w:val="24"/>
          <w:szCs w:val="24"/>
        </w:rPr>
        <w:t xml:space="preserve"> day the holy house was finished &amp; rejoicing is in 1</w:t>
      </w:r>
      <w:r w:rsidRPr="009C279B">
        <w:rPr>
          <w:sz w:val="24"/>
          <w:szCs w:val="24"/>
          <w:vertAlign w:val="superscript"/>
        </w:rPr>
        <w:t>st</w:t>
      </w:r>
      <w:r w:rsidRPr="009C279B">
        <w:rPr>
          <w:sz w:val="24"/>
          <w:szCs w:val="24"/>
        </w:rPr>
        <w:t xml:space="preserve"> Esdras 7:5 &amp; 1</w:t>
      </w:r>
      <w:r w:rsidRPr="009C279B">
        <w:rPr>
          <w:sz w:val="24"/>
          <w:szCs w:val="24"/>
          <w:vertAlign w:val="superscript"/>
        </w:rPr>
        <w:t>st</w:t>
      </w:r>
      <w:r w:rsidRPr="009C279B">
        <w:rPr>
          <w:sz w:val="24"/>
          <w:szCs w:val="24"/>
        </w:rPr>
        <w:t xml:space="preserve"> Maccabees 13:51. The 23</w:t>
      </w:r>
      <w:r w:rsidRPr="009C279B">
        <w:rPr>
          <w:sz w:val="24"/>
          <w:szCs w:val="24"/>
          <w:vertAlign w:val="superscript"/>
        </w:rPr>
        <w:t>rd</w:t>
      </w:r>
      <w:r w:rsidRPr="009C279B">
        <w:rPr>
          <w:sz w:val="24"/>
          <w:szCs w:val="24"/>
        </w:rPr>
        <w:t xml:space="preserve"> day is the Tents as glad and merry is in 2</w:t>
      </w:r>
      <w:r w:rsidRPr="009C279B">
        <w:rPr>
          <w:sz w:val="24"/>
          <w:szCs w:val="24"/>
          <w:vertAlign w:val="superscript"/>
        </w:rPr>
        <w:t>nd</w:t>
      </w:r>
      <w:r w:rsidRPr="009C279B">
        <w:rPr>
          <w:sz w:val="24"/>
          <w:szCs w:val="24"/>
        </w:rPr>
        <w:t xml:space="preserve"> Chronicles 7:10. The Appointed Governor is in Nehemiah 5:14. The 23</w:t>
      </w:r>
      <w:r w:rsidRPr="009C279B">
        <w:rPr>
          <w:sz w:val="24"/>
          <w:szCs w:val="24"/>
          <w:vertAlign w:val="superscript"/>
        </w:rPr>
        <w:t>rd</w:t>
      </w:r>
      <w:r w:rsidRPr="009C279B">
        <w:rPr>
          <w:sz w:val="24"/>
          <w:szCs w:val="24"/>
        </w:rPr>
        <w:t xml:space="preserve"> day is the Lieutenants, Deputies and Rulers is in Esther 8:9. The 23 to Mahazioth is in 1</w:t>
      </w:r>
      <w:r w:rsidRPr="009C279B">
        <w:rPr>
          <w:sz w:val="24"/>
          <w:szCs w:val="24"/>
          <w:vertAlign w:val="superscript"/>
        </w:rPr>
        <w:t>st</w:t>
      </w:r>
      <w:r w:rsidRPr="009C279B">
        <w:rPr>
          <w:sz w:val="24"/>
          <w:szCs w:val="24"/>
        </w:rPr>
        <w:t xml:space="preserve"> Chronicles 25:30. The 23 to Delaiah is in 1</w:t>
      </w:r>
      <w:r w:rsidRPr="009C279B">
        <w:rPr>
          <w:sz w:val="24"/>
          <w:szCs w:val="24"/>
          <w:vertAlign w:val="superscript"/>
        </w:rPr>
        <w:t>st</w:t>
      </w:r>
      <w:r w:rsidRPr="009C279B">
        <w:rPr>
          <w:sz w:val="24"/>
          <w:szCs w:val="24"/>
        </w:rPr>
        <w:t xml:space="preserve"> Chronicles 24:18. The 23</w:t>
      </w:r>
      <w:r w:rsidRPr="009C279B">
        <w:rPr>
          <w:sz w:val="24"/>
          <w:szCs w:val="24"/>
          <w:vertAlign w:val="superscript"/>
        </w:rPr>
        <w:t>rd</w:t>
      </w:r>
      <w:r w:rsidRPr="009C279B">
        <w:rPr>
          <w:sz w:val="24"/>
          <w:szCs w:val="24"/>
        </w:rPr>
        <w:t xml:space="preserve"> year have they not hearkened to the Lord is in Jeremiah 25:3. The 23</w:t>
      </w:r>
      <w:r w:rsidRPr="009C279B">
        <w:rPr>
          <w:sz w:val="24"/>
          <w:szCs w:val="24"/>
          <w:vertAlign w:val="superscript"/>
        </w:rPr>
        <w:t>rd</w:t>
      </w:r>
      <w:r w:rsidRPr="009C279B">
        <w:rPr>
          <w:sz w:val="24"/>
          <w:szCs w:val="24"/>
        </w:rPr>
        <w:t xml:space="preserve"> year the Captain of the Guard arrested 4,600 persons is in Jeremiah 52:30. Twenty-three years in judgment is in Judges 10:3. Twenty-three cities is in 1</w:t>
      </w:r>
      <w:r w:rsidRPr="009C279B">
        <w:rPr>
          <w:sz w:val="24"/>
          <w:szCs w:val="24"/>
          <w:vertAlign w:val="superscript"/>
        </w:rPr>
        <w:t>st</w:t>
      </w:r>
      <w:r w:rsidRPr="009C279B">
        <w:rPr>
          <w:sz w:val="24"/>
          <w:szCs w:val="24"/>
        </w:rPr>
        <w:t xml:space="preserve"> Chronicles 2:22. The Male Estimation of fifteen shekels of silver is in Leviticus 27:3. The 23</w:t>
      </w:r>
      <w:r w:rsidRPr="009C279B">
        <w:rPr>
          <w:sz w:val="24"/>
          <w:szCs w:val="24"/>
          <w:vertAlign w:val="superscript"/>
        </w:rPr>
        <w:t>rd</w:t>
      </w:r>
      <w:r w:rsidRPr="009C279B">
        <w:rPr>
          <w:sz w:val="24"/>
          <w:szCs w:val="24"/>
        </w:rPr>
        <w:t xml:space="preserve"> year the house breaches was not repaired is in 2</w:t>
      </w:r>
      <w:r w:rsidRPr="009C279B">
        <w:rPr>
          <w:sz w:val="24"/>
          <w:szCs w:val="24"/>
          <w:vertAlign w:val="superscript"/>
        </w:rPr>
        <w:t>nd</w:t>
      </w:r>
      <w:r w:rsidRPr="009C279B">
        <w:rPr>
          <w:sz w:val="24"/>
          <w:szCs w:val="24"/>
        </w:rPr>
        <w:t xml:space="preserve"> Kings 12:6. The 23</w:t>
      </w:r>
      <w:r w:rsidRPr="009C279B">
        <w:rPr>
          <w:sz w:val="24"/>
          <w:szCs w:val="24"/>
          <w:vertAlign w:val="superscript"/>
        </w:rPr>
        <w:t>rd</w:t>
      </w:r>
      <w:r w:rsidRPr="009C279B">
        <w:rPr>
          <w:sz w:val="24"/>
          <w:szCs w:val="24"/>
        </w:rPr>
        <w:t xml:space="preserve"> year reign is in 2</w:t>
      </w:r>
      <w:r w:rsidRPr="009C279B">
        <w:rPr>
          <w:sz w:val="24"/>
          <w:szCs w:val="24"/>
          <w:vertAlign w:val="superscript"/>
        </w:rPr>
        <w:t>nd</w:t>
      </w:r>
      <w:r w:rsidRPr="009C279B">
        <w:rPr>
          <w:sz w:val="24"/>
          <w:szCs w:val="24"/>
        </w:rPr>
        <w:t xml:space="preserve"> Kings 13:1. The King Uzziah’s 52 Year Sexual Reign is in 2</w:t>
      </w:r>
      <w:r w:rsidRPr="009C279B">
        <w:rPr>
          <w:sz w:val="24"/>
          <w:szCs w:val="24"/>
          <w:vertAlign w:val="superscript"/>
        </w:rPr>
        <w:t>nd</w:t>
      </w:r>
      <w:r w:rsidRPr="009C279B">
        <w:rPr>
          <w:sz w:val="24"/>
          <w:szCs w:val="24"/>
        </w:rPr>
        <w:t xml:space="preserve"> Kings 15:2 &amp; 2</w:t>
      </w:r>
      <w:r w:rsidRPr="009C279B">
        <w:rPr>
          <w:sz w:val="24"/>
          <w:szCs w:val="24"/>
          <w:vertAlign w:val="superscript"/>
        </w:rPr>
        <w:t>nd</w:t>
      </w:r>
      <w:r w:rsidRPr="009C279B">
        <w:rPr>
          <w:sz w:val="24"/>
          <w:szCs w:val="24"/>
        </w:rPr>
        <w:t xml:space="preserve"> Chronicles 26:3. The King Manasseh’s 55 Year Sexual Reign is in 2</w:t>
      </w:r>
      <w:r w:rsidRPr="009C279B">
        <w:rPr>
          <w:sz w:val="24"/>
          <w:szCs w:val="24"/>
          <w:vertAlign w:val="superscript"/>
        </w:rPr>
        <w:t>nd</w:t>
      </w:r>
      <w:r w:rsidRPr="009C279B">
        <w:rPr>
          <w:sz w:val="24"/>
          <w:szCs w:val="24"/>
        </w:rPr>
        <w:t xml:space="preserve"> Kings 21:1 &amp; 2</w:t>
      </w:r>
      <w:r w:rsidRPr="009C279B">
        <w:rPr>
          <w:sz w:val="24"/>
          <w:szCs w:val="24"/>
          <w:vertAlign w:val="superscript"/>
        </w:rPr>
        <w:t>nd</w:t>
      </w:r>
      <w:r w:rsidRPr="009C279B">
        <w:rPr>
          <w:sz w:val="24"/>
          <w:szCs w:val="24"/>
        </w:rPr>
        <w:t xml:space="preserve"> Chronicles 33:1. </w:t>
      </w:r>
    </w:p>
    <w:p w:rsidR="00691D4D" w:rsidRPr="009C279B" w:rsidRDefault="00691D4D" w:rsidP="00691D4D">
      <w:pPr>
        <w:spacing w:line="480" w:lineRule="auto"/>
        <w:jc w:val="center"/>
        <w:rPr>
          <w:b/>
          <w:sz w:val="24"/>
          <w:szCs w:val="24"/>
        </w:rPr>
      </w:pPr>
      <w:r w:rsidRPr="009C279B">
        <w:rPr>
          <w:b/>
          <w:sz w:val="24"/>
          <w:szCs w:val="24"/>
        </w:rPr>
        <w:t>THE 0-1 IS THE (HIGHER PRIEST/PRIESTESS) IS THE NUMBER 24 POSITION</w:t>
      </w:r>
    </w:p>
    <w:p w:rsidR="00691D4D" w:rsidRPr="009C279B" w:rsidRDefault="00691D4D" w:rsidP="00691D4D">
      <w:pPr>
        <w:spacing w:line="480" w:lineRule="auto"/>
        <w:jc w:val="center"/>
        <w:rPr>
          <w:b/>
          <w:sz w:val="24"/>
          <w:szCs w:val="24"/>
        </w:rPr>
      </w:pPr>
      <w:r w:rsidRPr="009C279B">
        <w:rPr>
          <w:b/>
          <w:sz w:val="24"/>
          <w:szCs w:val="24"/>
        </w:rPr>
        <w:t>THE NUMBER TWENTY-FOUR CANNOT BE BROKEN</w:t>
      </w:r>
    </w:p>
    <w:p w:rsidR="00691D4D" w:rsidRPr="009C279B" w:rsidRDefault="00691D4D" w:rsidP="00691D4D">
      <w:pPr>
        <w:spacing w:line="480" w:lineRule="auto"/>
        <w:jc w:val="both"/>
        <w:rPr>
          <w:sz w:val="24"/>
          <w:szCs w:val="24"/>
        </w:rPr>
      </w:pPr>
      <w:r w:rsidRPr="009C279B">
        <w:rPr>
          <w:sz w:val="24"/>
          <w:szCs w:val="24"/>
        </w:rPr>
        <w:t>The Number 24 represents the completion &amp; perfection in the Holy bible. There are 24 precious stones in the Holy Bible. There are 24 orders of Angels, Giants &amp; the Law in the Holy Bible. Twenty-four 6 toes and 6 fingers of the Giant is in 2</w:t>
      </w:r>
      <w:r w:rsidRPr="009C279B">
        <w:rPr>
          <w:sz w:val="24"/>
          <w:szCs w:val="24"/>
          <w:vertAlign w:val="superscript"/>
        </w:rPr>
        <w:t>nd</w:t>
      </w:r>
      <w:r w:rsidRPr="009C279B">
        <w:rPr>
          <w:sz w:val="24"/>
          <w:szCs w:val="24"/>
        </w:rPr>
        <w:t xml:space="preserve"> Samuel 21:20. The Appointed Governor is in Nehemiah 5:14. The 24</w:t>
      </w:r>
      <w:r w:rsidRPr="009C279B">
        <w:rPr>
          <w:sz w:val="24"/>
          <w:szCs w:val="24"/>
          <w:vertAlign w:val="superscript"/>
        </w:rPr>
        <w:t>th</w:t>
      </w:r>
      <w:r w:rsidRPr="009C279B">
        <w:rPr>
          <w:sz w:val="24"/>
          <w:szCs w:val="24"/>
        </w:rPr>
        <w:t xml:space="preserve"> day I near the river is in Daniel 10:4. The 24</w:t>
      </w:r>
      <w:r w:rsidRPr="009C279B">
        <w:rPr>
          <w:sz w:val="24"/>
          <w:szCs w:val="24"/>
          <w:vertAlign w:val="superscript"/>
        </w:rPr>
        <w:t>th</w:t>
      </w:r>
      <w:r w:rsidRPr="009C279B">
        <w:rPr>
          <w:sz w:val="24"/>
          <w:szCs w:val="24"/>
        </w:rPr>
        <w:t xml:space="preserve"> day is the King reign is in Haggai 1:15. Twenty-four year old King is in 1</w:t>
      </w:r>
      <w:r w:rsidRPr="009C279B">
        <w:rPr>
          <w:sz w:val="24"/>
          <w:szCs w:val="24"/>
          <w:vertAlign w:val="superscript"/>
        </w:rPr>
        <w:t>st</w:t>
      </w:r>
      <w:r w:rsidRPr="009C279B">
        <w:rPr>
          <w:sz w:val="24"/>
          <w:szCs w:val="24"/>
        </w:rPr>
        <w:t xml:space="preserve"> Kings 15:33. The 24</w:t>
      </w:r>
      <w:r w:rsidRPr="009C279B">
        <w:rPr>
          <w:sz w:val="24"/>
          <w:szCs w:val="24"/>
          <w:vertAlign w:val="superscript"/>
        </w:rPr>
        <w:t>th</w:t>
      </w:r>
      <w:r w:rsidRPr="009C279B">
        <w:rPr>
          <w:sz w:val="24"/>
          <w:szCs w:val="24"/>
        </w:rPr>
        <w:t xml:space="preserve"> day is the word of the Lord is in Haggai 2:10, 20 &amp; Zechariah  1:7. The 24</w:t>
      </w:r>
      <w:r w:rsidRPr="009C279B">
        <w:rPr>
          <w:sz w:val="24"/>
          <w:szCs w:val="24"/>
          <w:vertAlign w:val="superscript"/>
        </w:rPr>
        <w:t>th</w:t>
      </w:r>
      <w:r w:rsidRPr="009C279B">
        <w:rPr>
          <w:sz w:val="24"/>
          <w:szCs w:val="24"/>
        </w:rPr>
        <w:t xml:space="preserve"> day is the foundation of the Lord’s temple till it is finished for 7 years is in Haggai 2:18. The 24 to Maaziah is in 1</w:t>
      </w:r>
      <w:r w:rsidRPr="009C279B">
        <w:rPr>
          <w:sz w:val="24"/>
          <w:szCs w:val="24"/>
          <w:vertAlign w:val="superscript"/>
        </w:rPr>
        <w:t>st</w:t>
      </w:r>
      <w:r w:rsidRPr="009C279B">
        <w:rPr>
          <w:sz w:val="24"/>
          <w:szCs w:val="24"/>
        </w:rPr>
        <w:t xml:space="preserve"> Chronicles 24:18. The 24 to Romamti-ezer is in 1</w:t>
      </w:r>
      <w:r w:rsidRPr="009C279B">
        <w:rPr>
          <w:sz w:val="24"/>
          <w:szCs w:val="24"/>
          <w:vertAlign w:val="superscript"/>
        </w:rPr>
        <w:t>st</w:t>
      </w:r>
      <w:r w:rsidRPr="009C279B">
        <w:rPr>
          <w:sz w:val="24"/>
          <w:szCs w:val="24"/>
        </w:rPr>
        <w:t xml:space="preserve"> Chronicles 25:31. The 24</w:t>
      </w:r>
      <w:r w:rsidRPr="009C279B">
        <w:rPr>
          <w:sz w:val="24"/>
          <w:szCs w:val="24"/>
          <w:vertAlign w:val="superscript"/>
        </w:rPr>
        <w:t>th</w:t>
      </w:r>
      <w:r w:rsidRPr="009C279B">
        <w:rPr>
          <w:sz w:val="24"/>
          <w:szCs w:val="24"/>
        </w:rPr>
        <w:t xml:space="preserve"> day is in the month Dioscorinthius is in 2</w:t>
      </w:r>
      <w:r w:rsidRPr="009C279B">
        <w:rPr>
          <w:sz w:val="24"/>
          <w:szCs w:val="24"/>
          <w:vertAlign w:val="superscript"/>
        </w:rPr>
        <w:t>nd</w:t>
      </w:r>
      <w:r w:rsidRPr="009C279B">
        <w:rPr>
          <w:sz w:val="24"/>
          <w:szCs w:val="24"/>
        </w:rPr>
        <w:t xml:space="preserve"> Maccabees 11:21. Twenty-four Men between the porch and the altar is in Ezekiel 8:16. 11:1. Twenty-four furlongs is in John 6:19. Twenty-four Seats &amp; Elder Lords is in Revelation 4:4, 10; 5:8, 14; 11:16; 19:4. The Male Estimation of fifteen shekels of silver is in Leviticus 27:3. The King Uzziah’s 52 Year Sexual Reign is in 2</w:t>
      </w:r>
      <w:r w:rsidRPr="009C279B">
        <w:rPr>
          <w:sz w:val="24"/>
          <w:szCs w:val="24"/>
          <w:vertAlign w:val="superscript"/>
        </w:rPr>
        <w:t>nd</w:t>
      </w:r>
      <w:r w:rsidRPr="009C279B">
        <w:rPr>
          <w:sz w:val="24"/>
          <w:szCs w:val="24"/>
        </w:rPr>
        <w:t xml:space="preserve"> Kings 15:2 &amp; 2</w:t>
      </w:r>
      <w:r w:rsidRPr="009C279B">
        <w:rPr>
          <w:sz w:val="24"/>
          <w:szCs w:val="24"/>
          <w:vertAlign w:val="superscript"/>
        </w:rPr>
        <w:t>nd</w:t>
      </w:r>
      <w:r w:rsidRPr="009C279B">
        <w:rPr>
          <w:sz w:val="24"/>
          <w:szCs w:val="24"/>
        </w:rPr>
        <w:t xml:space="preserve"> Chronicles 26:3. The King Manasseh’s 55 Year Sexual Reign is in 2</w:t>
      </w:r>
      <w:r w:rsidRPr="009C279B">
        <w:rPr>
          <w:sz w:val="24"/>
          <w:szCs w:val="24"/>
          <w:vertAlign w:val="superscript"/>
        </w:rPr>
        <w:t>nd</w:t>
      </w:r>
      <w:r w:rsidRPr="009C279B">
        <w:rPr>
          <w:sz w:val="24"/>
          <w:szCs w:val="24"/>
        </w:rPr>
        <w:t xml:space="preserve"> Kings 21:1 &amp; 2</w:t>
      </w:r>
      <w:r w:rsidRPr="009C279B">
        <w:rPr>
          <w:sz w:val="24"/>
          <w:szCs w:val="24"/>
          <w:vertAlign w:val="superscript"/>
        </w:rPr>
        <w:t>nd</w:t>
      </w:r>
      <w:r w:rsidRPr="009C279B">
        <w:rPr>
          <w:sz w:val="24"/>
          <w:szCs w:val="24"/>
        </w:rPr>
        <w:t xml:space="preserve"> Chronicles 33:1. </w:t>
      </w:r>
    </w:p>
    <w:p w:rsidR="00691D4D" w:rsidRPr="009C279B" w:rsidRDefault="00691D4D" w:rsidP="00691D4D">
      <w:pPr>
        <w:spacing w:line="480" w:lineRule="auto"/>
        <w:jc w:val="center"/>
        <w:rPr>
          <w:b/>
          <w:sz w:val="24"/>
          <w:szCs w:val="24"/>
        </w:rPr>
      </w:pPr>
      <w:r w:rsidRPr="009C279B">
        <w:rPr>
          <w:b/>
          <w:sz w:val="24"/>
          <w:szCs w:val="24"/>
        </w:rPr>
        <w:t xml:space="preserve">THE 0-2 IS THE (HIGHER PRIEST/PRIESTESS) IS THE 25 POSITION </w:t>
      </w:r>
    </w:p>
    <w:p w:rsidR="00691D4D" w:rsidRPr="009C279B" w:rsidRDefault="00691D4D" w:rsidP="00691D4D">
      <w:pPr>
        <w:spacing w:line="480" w:lineRule="auto"/>
        <w:jc w:val="center"/>
        <w:rPr>
          <w:b/>
          <w:sz w:val="24"/>
          <w:szCs w:val="24"/>
        </w:rPr>
      </w:pPr>
      <w:r w:rsidRPr="009C279B">
        <w:rPr>
          <w:b/>
          <w:sz w:val="24"/>
          <w:szCs w:val="24"/>
        </w:rPr>
        <w:t>THE NUMBER TWENTY-FIVE CANNOT BE BROKEN</w:t>
      </w:r>
    </w:p>
    <w:p w:rsidR="00691D4D" w:rsidRPr="009C279B" w:rsidRDefault="00691D4D" w:rsidP="00691D4D">
      <w:pPr>
        <w:spacing w:line="480" w:lineRule="auto"/>
        <w:jc w:val="both"/>
        <w:rPr>
          <w:sz w:val="24"/>
          <w:szCs w:val="24"/>
        </w:rPr>
      </w:pPr>
      <w:r w:rsidRPr="009C279B">
        <w:rPr>
          <w:sz w:val="24"/>
          <w:szCs w:val="24"/>
        </w:rPr>
        <w:t>The Number 25 represents the completion &amp; perfection in the Holy bible. The 25 Children of Kiriathiarius is in 1</w:t>
      </w:r>
      <w:r w:rsidRPr="009C279B">
        <w:rPr>
          <w:sz w:val="24"/>
          <w:szCs w:val="24"/>
          <w:vertAlign w:val="superscript"/>
        </w:rPr>
        <w:t>st</w:t>
      </w:r>
      <w:r w:rsidRPr="009C279B">
        <w:rPr>
          <w:sz w:val="24"/>
          <w:szCs w:val="24"/>
        </w:rPr>
        <w:t xml:space="preserve"> Esdras 5:19. Twenty-five year old King is in 1</w:t>
      </w:r>
      <w:r w:rsidRPr="009C279B">
        <w:rPr>
          <w:sz w:val="24"/>
          <w:szCs w:val="24"/>
          <w:vertAlign w:val="superscript"/>
        </w:rPr>
        <w:t>st</w:t>
      </w:r>
      <w:r w:rsidRPr="009C279B">
        <w:rPr>
          <w:sz w:val="24"/>
          <w:szCs w:val="24"/>
        </w:rPr>
        <w:t xml:space="preserve"> Esdras 1:39; 2</w:t>
      </w:r>
      <w:r w:rsidRPr="009C279B">
        <w:rPr>
          <w:sz w:val="24"/>
          <w:szCs w:val="24"/>
          <w:vertAlign w:val="superscript"/>
        </w:rPr>
        <w:t>nd</w:t>
      </w:r>
      <w:r w:rsidRPr="009C279B">
        <w:rPr>
          <w:sz w:val="24"/>
          <w:szCs w:val="24"/>
        </w:rPr>
        <w:t xml:space="preserve"> Kings 14:2; 15:33; 18:2; 23:36 &amp; 2</w:t>
      </w:r>
      <w:r w:rsidRPr="009C279B">
        <w:rPr>
          <w:sz w:val="24"/>
          <w:szCs w:val="24"/>
          <w:vertAlign w:val="superscript"/>
        </w:rPr>
        <w:t>nd</w:t>
      </w:r>
      <w:r w:rsidRPr="009C279B">
        <w:rPr>
          <w:sz w:val="24"/>
          <w:szCs w:val="24"/>
        </w:rPr>
        <w:t xml:space="preserve"> Chronicles 25:1; 27:1, 8; 29:1; 36:5. The 25</w:t>
      </w:r>
      <w:r w:rsidRPr="009C279B">
        <w:rPr>
          <w:sz w:val="24"/>
          <w:szCs w:val="24"/>
          <w:vertAlign w:val="superscript"/>
        </w:rPr>
        <w:t>th</w:t>
      </w:r>
      <w:r w:rsidRPr="009C279B">
        <w:rPr>
          <w:sz w:val="24"/>
          <w:szCs w:val="24"/>
        </w:rPr>
        <w:t xml:space="preserve"> day is the idol altar &amp; the rising up from bedtime &amp; the gladness &amp; the certification &amp; the cleansing is in 1</w:t>
      </w:r>
      <w:r w:rsidRPr="009C279B">
        <w:rPr>
          <w:sz w:val="24"/>
          <w:szCs w:val="24"/>
          <w:vertAlign w:val="superscript"/>
        </w:rPr>
        <w:t>st</w:t>
      </w:r>
      <w:r w:rsidRPr="009C279B">
        <w:rPr>
          <w:sz w:val="24"/>
          <w:szCs w:val="24"/>
        </w:rPr>
        <w:t xml:space="preserve"> Maccabees 1:59; 4:52, 59 &amp; 2</w:t>
      </w:r>
      <w:r w:rsidRPr="009C279B">
        <w:rPr>
          <w:sz w:val="24"/>
          <w:szCs w:val="24"/>
          <w:vertAlign w:val="superscript"/>
        </w:rPr>
        <w:t>nd</w:t>
      </w:r>
      <w:r w:rsidRPr="009C279B">
        <w:rPr>
          <w:sz w:val="24"/>
          <w:szCs w:val="24"/>
        </w:rPr>
        <w:t xml:space="preserve"> Maccabees 1:18; 10:5. The Appointed Governor is in Nehemiah 5:14. The 25</w:t>
      </w:r>
      <w:r w:rsidRPr="009C279B">
        <w:rPr>
          <w:sz w:val="24"/>
          <w:szCs w:val="24"/>
          <w:vertAlign w:val="superscript"/>
        </w:rPr>
        <w:t>th</w:t>
      </w:r>
      <w:r w:rsidRPr="009C279B">
        <w:rPr>
          <w:sz w:val="24"/>
          <w:szCs w:val="24"/>
        </w:rPr>
        <w:t xml:space="preserve"> year is the captivity is in Ezekiel 40:1. The 25</w:t>
      </w:r>
      <w:r w:rsidRPr="009C279B">
        <w:rPr>
          <w:sz w:val="24"/>
          <w:szCs w:val="24"/>
          <w:vertAlign w:val="superscript"/>
        </w:rPr>
        <w:t>th</w:t>
      </w:r>
      <w:r w:rsidRPr="009C279B">
        <w:rPr>
          <w:sz w:val="24"/>
          <w:szCs w:val="24"/>
        </w:rPr>
        <w:t xml:space="preserve"> day is the release from prison is in Jeremiah 52:31. Twenty-five year reign is in 1</w:t>
      </w:r>
      <w:r w:rsidRPr="009C279B">
        <w:rPr>
          <w:sz w:val="24"/>
          <w:szCs w:val="24"/>
          <w:vertAlign w:val="superscript"/>
        </w:rPr>
        <w:t>st</w:t>
      </w:r>
      <w:r w:rsidRPr="009C279B">
        <w:rPr>
          <w:sz w:val="24"/>
          <w:szCs w:val="24"/>
        </w:rPr>
        <w:t xml:space="preserve"> Kings 22:42 &amp; 2</w:t>
      </w:r>
      <w:r w:rsidRPr="009C279B">
        <w:rPr>
          <w:sz w:val="24"/>
          <w:szCs w:val="24"/>
          <w:vertAlign w:val="superscript"/>
        </w:rPr>
        <w:t>nd</w:t>
      </w:r>
      <w:r w:rsidRPr="009C279B">
        <w:rPr>
          <w:sz w:val="24"/>
          <w:szCs w:val="24"/>
        </w:rPr>
        <w:t xml:space="preserve"> Chronicles 20:31. The Male Estimation of fifteen shekels of silver is in Leviticus 27:3. The King Uzziah’s 52 Year Sexual Reign is in 2</w:t>
      </w:r>
      <w:r w:rsidRPr="009C279B">
        <w:rPr>
          <w:sz w:val="24"/>
          <w:szCs w:val="24"/>
          <w:vertAlign w:val="superscript"/>
        </w:rPr>
        <w:t>nd</w:t>
      </w:r>
      <w:r w:rsidRPr="009C279B">
        <w:rPr>
          <w:sz w:val="24"/>
          <w:szCs w:val="24"/>
        </w:rPr>
        <w:t xml:space="preserve"> Kings 15:2 &amp; 2</w:t>
      </w:r>
      <w:r w:rsidRPr="009C279B">
        <w:rPr>
          <w:sz w:val="24"/>
          <w:szCs w:val="24"/>
          <w:vertAlign w:val="superscript"/>
        </w:rPr>
        <w:t>nd</w:t>
      </w:r>
      <w:r w:rsidRPr="009C279B">
        <w:rPr>
          <w:sz w:val="24"/>
          <w:szCs w:val="24"/>
        </w:rPr>
        <w:t xml:space="preserve"> Chronicles 26:3. The King Manasseh’s 55 Year Sexual Reign is in 2</w:t>
      </w:r>
      <w:r w:rsidRPr="009C279B">
        <w:rPr>
          <w:sz w:val="24"/>
          <w:szCs w:val="24"/>
          <w:vertAlign w:val="superscript"/>
        </w:rPr>
        <w:t>nd</w:t>
      </w:r>
      <w:r w:rsidRPr="009C279B">
        <w:rPr>
          <w:sz w:val="24"/>
          <w:szCs w:val="24"/>
        </w:rPr>
        <w:t xml:space="preserve"> Kings 21:1 &amp; 2</w:t>
      </w:r>
      <w:r w:rsidRPr="009C279B">
        <w:rPr>
          <w:sz w:val="24"/>
          <w:szCs w:val="24"/>
          <w:vertAlign w:val="superscript"/>
        </w:rPr>
        <w:t>nd</w:t>
      </w:r>
      <w:r w:rsidRPr="009C279B">
        <w:rPr>
          <w:sz w:val="24"/>
          <w:szCs w:val="24"/>
        </w:rPr>
        <w:t xml:space="preserve"> Chronicles 33:1. </w:t>
      </w:r>
    </w:p>
    <w:p w:rsidR="00691D4D" w:rsidRPr="009C279B" w:rsidRDefault="00691D4D" w:rsidP="00691D4D">
      <w:pPr>
        <w:spacing w:line="480" w:lineRule="auto"/>
        <w:jc w:val="center"/>
        <w:rPr>
          <w:b/>
          <w:sz w:val="24"/>
          <w:szCs w:val="24"/>
        </w:rPr>
      </w:pPr>
      <w:r w:rsidRPr="009C279B">
        <w:rPr>
          <w:b/>
          <w:sz w:val="24"/>
          <w:szCs w:val="24"/>
        </w:rPr>
        <w:t>THE 0-3 (HIGHEST PRIEST/PRIESTESS) IS THE 26 POSITION</w:t>
      </w:r>
    </w:p>
    <w:p w:rsidR="00691D4D" w:rsidRPr="009C279B" w:rsidRDefault="00691D4D" w:rsidP="00691D4D">
      <w:pPr>
        <w:spacing w:line="480" w:lineRule="auto"/>
        <w:jc w:val="center"/>
        <w:rPr>
          <w:b/>
          <w:sz w:val="24"/>
          <w:szCs w:val="24"/>
        </w:rPr>
      </w:pPr>
      <w:r w:rsidRPr="009C279B">
        <w:rPr>
          <w:b/>
          <w:sz w:val="24"/>
          <w:szCs w:val="24"/>
        </w:rPr>
        <w:t>THE NUMBER TWENTY-SIX CANNOT BE BROKEN</w:t>
      </w:r>
    </w:p>
    <w:p w:rsidR="00691D4D" w:rsidRPr="009C279B" w:rsidRDefault="00691D4D" w:rsidP="00691D4D">
      <w:pPr>
        <w:spacing w:line="480" w:lineRule="auto"/>
        <w:jc w:val="both"/>
        <w:rPr>
          <w:sz w:val="24"/>
          <w:szCs w:val="24"/>
        </w:rPr>
      </w:pPr>
      <w:r w:rsidRPr="009C279B">
        <w:rPr>
          <w:sz w:val="24"/>
          <w:szCs w:val="24"/>
        </w:rPr>
        <w:t>The Number 26 represents the completion &amp; perfection in the Holy Bible. Twenty-six year reign of Asa is in 1</w:t>
      </w:r>
      <w:r w:rsidRPr="009C279B">
        <w:rPr>
          <w:sz w:val="24"/>
          <w:szCs w:val="24"/>
          <w:vertAlign w:val="superscript"/>
        </w:rPr>
        <w:t>st</w:t>
      </w:r>
      <w:r w:rsidRPr="009C279B">
        <w:rPr>
          <w:sz w:val="24"/>
          <w:szCs w:val="24"/>
        </w:rPr>
        <w:t xml:space="preserve"> Kings 16:8. The Appointed Governor is in Nehemiah 5:14. The Male Estimation of fifteen shekels of silver is in Leviticus 27:3. The King Uzziah’s 52 Year Sexual Reign is in 2</w:t>
      </w:r>
      <w:r w:rsidRPr="009C279B">
        <w:rPr>
          <w:sz w:val="24"/>
          <w:szCs w:val="24"/>
          <w:vertAlign w:val="superscript"/>
        </w:rPr>
        <w:t>nd</w:t>
      </w:r>
      <w:r w:rsidRPr="009C279B">
        <w:rPr>
          <w:sz w:val="24"/>
          <w:szCs w:val="24"/>
        </w:rPr>
        <w:t xml:space="preserve"> Kings 15:2 &amp; 2</w:t>
      </w:r>
      <w:r w:rsidRPr="009C279B">
        <w:rPr>
          <w:sz w:val="24"/>
          <w:szCs w:val="24"/>
          <w:vertAlign w:val="superscript"/>
        </w:rPr>
        <w:t>nd</w:t>
      </w:r>
      <w:r w:rsidRPr="009C279B">
        <w:rPr>
          <w:sz w:val="24"/>
          <w:szCs w:val="24"/>
        </w:rPr>
        <w:t xml:space="preserve"> Chronicles 26:3. The King Manasseh’s 55 Year Sexual Reign is in 2</w:t>
      </w:r>
      <w:r w:rsidRPr="009C279B">
        <w:rPr>
          <w:sz w:val="24"/>
          <w:szCs w:val="24"/>
          <w:vertAlign w:val="superscript"/>
        </w:rPr>
        <w:t>nd</w:t>
      </w:r>
      <w:r w:rsidRPr="009C279B">
        <w:rPr>
          <w:sz w:val="24"/>
          <w:szCs w:val="24"/>
        </w:rPr>
        <w:t xml:space="preserve"> Kings 21:1 &amp; 2</w:t>
      </w:r>
      <w:r w:rsidRPr="009C279B">
        <w:rPr>
          <w:sz w:val="24"/>
          <w:szCs w:val="24"/>
          <w:vertAlign w:val="superscript"/>
        </w:rPr>
        <w:t>nd</w:t>
      </w:r>
      <w:r w:rsidRPr="009C279B">
        <w:rPr>
          <w:sz w:val="24"/>
          <w:szCs w:val="24"/>
        </w:rPr>
        <w:t xml:space="preserve"> Chronicles 33:1. </w:t>
      </w:r>
    </w:p>
    <w:p w:rsidR="00691D4D" w:rsidRPr="009C279B" w:rsidRDefault="00691D4D" w:rsidP="00691D4D">
      <w:pPr>
        <w:spacing w:line="480" w:lineRule="auto"/>
        <w:jc w:val="center"/>
        <w:rPr>
          <w:b/>
          <w:sz w:val="24"/>
          <w:szCs w:val="24"/>
        </w:rPr>
      </w:pPr>
      <w:r w:rsidRPr="009C279B">
        <w:rPr>
          <w:b/>
          <w:sz w:val="24"/>
          <w:szCs w:val="24"/>
        </w:rPr>
        <w:t>THE 2</w:t>
      </w:r>
      <w:r w:rsidRPr="009C279B">
        <w:rPr>
          <w:b/>
          <w:sz w:val="24"/>
          <w:szCs w:val="24"/>
          <w:vertAlign w:val="superscript"/>
        </w:rPr>
        <w:t>ND</w:t>
      </w:r>
      <w:r w:rsidRPr="009C279B">
        <w:rPr>
          <w:b/>
          <w:sz w:val="24"/>
          <w:szCs w:val="24"/>
        </w:rPr>
        <w:t xml:space="preserve"> LT (HIGHER PRIEST/PRIESTESS) IS THE NUMBER 27 POSITION</w:t>
      </w:r>
    </w:p>
    <w:p w:rsidR="00691D4D" w:rsidRPr="009C279B" w:rsidRDefault="00691D4D" w:rsidP="00691D4D">
      <w:pPr>
        <w:spacing w:line="480" w:lineRule="auto"/>
        <w:jc w:val="center"/>
        <w:rPr>
          <w:b/>
          <w:sz w:val="24"/>
          <w:szCs w:val="24"/>
        </w:rPr>
      </w:pPr>
      <w:r w:rsidRPr="009C279B">
        <w:rPr>
          <w:b/>
          <w:sz w:val="24"/>
          <w:szCs w:val="24"/>
        </w:rPr>
        <w:t>THE NUMBER TWENTY-SEVEN CANNOT BE BROKEN</w:t>
      </w:r>
    </w:p>
    <w:p w:rsidR="00691D4D" w:rsidRPr="009C279B" w:rsidRDefault="00691D4D" w:rsidP="00691D4D">
      <w:pPr>
        <w:spacing w:line="480" w:lineRule="auto"/>
        <w:jc w:val="both"/>
        <w:rPr>
          <w:sz w:val="24"/>
          <w:szCs w:val="24"/>
        </w:rPr>
      </w:pPr>
      <w:r w:rsidRPr="009C279B">
        <w:rPr>
          <w:sz w:val="24"/>
          <w:szCs w:val="24"/>
        </w:rPr>
        <w:t>The Number 27 represents the completion &amp; perfection in the Holy Bible. Twenty-seven year reign of Asa is in 1</w:t>
      </w:r>
      <w:r w:rsidRPr="009C279B">
        <w:rPr>
          <w:sz w:val="24"/>
          <w:szCs w:val="24"/>
          <w:vertAlign w:val="superscript"/>
        </w:rPr>
        <w:t>st</w:t>
      </w:r>
      <w:r w:rsidRPr="009C279B">
        <w:rPr>
          <w:sz w:val="24"/>
          <w:szCs w:val="24"/>
        </w:rPr>
        <w:t xml:space="preserve"> Kings 16:10, 15. The 27</w:t>
      </w:r>
      <w:r w:rsidRPr="009C279B">
        <w:rPr>
          <w:sz w:val="24"/>
          <w:szCs w:val="24"/>
          <w:vertAlign w:val="superscript"/>
        </w:rPr>
        <w:t>th</w:t>
      </w:r>
      <w:r w:rsidRPr="009C279B">
        <w:rPr>
          <w:sz w:val="24"/>
          <w:szCs w:val="24"/>
        </w:rPr>
        <w:t xml:space="preserve"> day the flood dried up is in Genesis 8:14. The Appointed Governor is in Nehemiah 5:14. The 27</w:t>
      </w:r>
      <w:r w:rsidRPr="009C279B">
        <w:rPr>
          <w:sz w:val="24"/>
          <w:szCs w:val="24"/>
          <w:vertAlign w:val="superscript"/>
        </w:rPr>
        <w:t>th</w:t>
      </w:r>
      <w:r w:rsidRPr="009C279B">
        <w:rPr>
          <w:sz w:val="24"/>
          <w:szCs w:val="24"/>
        </w:rPr>
        <w:t xml:space="preserve"> day the release from prison is in 2</w:t>
      </w:r>
      <w:r w:rsidRPr="009C279B">
        <w:rPr>
          <w:sz w:val="24"/>
          <w:szCs w:val="24"/>
          <w:vertAlign w:val="superscript"/>
        </w:rPr>
        <w:t>nd</w:t>
      </w:r>
      <w:r w:rsidRPr="009C279B">
        <w:rPr>
          <w:sz w:val="24"/>
          <w:szCs w:val="24"/>
        </w:rPr>
        <w:t xml:space="preserve"> Kings 25:27. The 27</w:t>
      </w:r>
      <w:r w:rsidRPr="009C279B">
        <w:rPr>
          <w:sz w:val="24"/>
          <w:szCs w:val="24"/>
          <w:vertAlign w:val="superscript"/>
        </w:rPr>
        <w:t>th</w:t>
      </w:r>
      <w:r w:rsidRPr="009C279B">
        <w:rPr>
          <w:sz w:val="24"/>
          <w:szCs w:val="24"/>
        </w:rPr>
        <w:t xml:space="preserve"> year the word of the Lord came is in Ezekiel 29:17. Twenty-seven year reign of Jereboam is in 2</w:t>
      </w:r>
      <w:r w:rsidRPr="009C279B">
        <w:rPr>
          <w:sz w:val="24"/>
          <w:szCs w:val="24"/>
          <w:vertAlign w:val="superscript"/>
        </w:rPr>
        <w:t>nd</w:t>
      </w:r>
      <w:r w:rsidRPr="009C279B">
        <w:rPr>
          <w:sz w:val="24"/>
          <w:szCs w:val="24"/>
        </w:rPr>
        <w:t xml:space="preserve"> Kings 15:1. The Male Estimation of fifteen shekels of silver is in Leviticus 27:3. The King Uzziah’s 52 Year Sexual Reign is in 2</w:t>
      </w:r>
      <w:r w:rsidRPr="009C279B">
        <w:rPr>
          <w:sz w:val="24"/>
          <w:szCs w:val="24"/>
          <w:vertAlign w:val="superscript"/>
        </w:rPr>
        <w:t>nd</w:t>
      </w:r>
      <w:r w:rsidRPr="009C279B">
        <w:rPr>
          <w:sz w:val="24"/>
          <w:szCs w:val="24"/>
        </w:rPr>
        <w:t xml:space="preserve"> Kings 15:2 &amp; 2</w:t>
      </w:r>
      <w:r w:rsidRPr="009C279B">
        <w:rPr>
          <w:sz w:val="24"/>
          <w:szCs w:val="24"/>
          <w:vertAlign w:val="superscript"/>
        </w:rPr>
        <w:t>nd</w:t>
      </w:r>
      <w:r w:rsidRPr="009C279B">
        <w:rPr>
          <w:sz w:val="24"/>
          <w:szCs w:val="24"/>
        </w:rPr>
        <w:t xml:space="preserve"> Chronicles 26:3. The King Manasseh’s 55 Year Sexual Reign is in 2</w:t>
      </w:r>
      <w:r w:rsidRPr="009C279B">
        <w:rPr>
          <w:sz w:val="24"/>
          <w:szCs w:val="24"/>
          <w:vertAlign w:val="superscript"/>
        </w:rPr>
        <w:t>nd</w:t>
      </w:r>
      <w:r w:rsidRPr="009C279B">
        <w:rPr>
          <w:sz w:val="24"/>
          <w:szCs w:val="24"/>
        </w:rPr>
        <w:t xml:space="preserve"> Kings 21:1 &amp; 2</w:t>
      </w:r>
      <w:r w:rsidRPr="009C279B">
        <w:rPr>
          <w:sz w:val="24"/>
          <w:szCs w:val="24"/>
          <w:vertAlign w:val="superscript"/>
        </w:rPr>
        <w:t>nd</w:t>
      </w:r>
      <w:r w:rsidRPr="009C279B">
        <w:rPr>
          <w:sz w:val="24"/>
          <w:szCs w:val="24"/>
        </w:rPr>
        <w:t xml:space="preserve"> Chronicles 33:1. </w:t>
      </w:r>
    </w:p>
    <w:p w:rsidR="00691D4D" w:rsidRPr="009C279B" w:rsidRDefault="00691D4D" w:rsidP="00691D4D">
      <w:pPr>
        <w:spacing w:line="480" w:lineRule="auto"/>
        <w:jc w:val="center"/>
        <w:rPr>
          <w:b/>
          <w:sz w:val="24"/>
          <w:szCs w:val="24"/>
        </w:rPr>
      </w:pPr>
      <w:r w:rsidRPr="009C279B">
        <w:rPr>
          <w:b/>
          <w:sz w:val="24"/>
          <w:szCs w:val="24"/>
        </w:rPr>
        <w:t>THE 1</w:t>
      </w:r>
      <w:r w:rsidRPr="009C279B">
        <w:rPr>
          <w:b/>
          <w:sz w:val="24"/>
          <w:szCs w:val="24"/>
          <w:vertAlign w:val="superscript"/>
        </w:rPr>
        <w:t>ST</w:t>
      </w:r>
      <w:r w:rsidRPr="009C279B">
        <w:rPr>
          <w:b/>
          <w:sz w:val="24"/>
          <w:szCs w:val="24"/>
        </w:rPr>
        <w:t xml:space="preserve"> LT (MOST HIGHEST CHIEF PRIEST/PRIESTESS) IS THE NUMBER 28 POSITION</w:t>
      </w:r>
    </w:p>
    <w:p w:rsidR="00691D4D" w:rsidRPr="009C279B" w:rsidRDefault="00691D4D" w:rsidP="00691D4D">
      <w:pPr>
        <w:spacing w:line="480" w:lineRule="auto"/>
        <w:jc w:val="center"/>
        <w:rPr>
          <w:b/>
          <w:sz w:val="24"/>
          <w:szCs w:val="24"/>
        </w:rPr>
      </w:pPr>
      <w:r w:rsidRPr="009C279B">
        <w:rPr>
          <w:b/>
          <w:sz w:val="24"/>
          <w:szCs w:val="24"/>
        </w:rPr>
        <w:t>THE NUMBER TWENTY-EIGHT CANNOT BE BROKEN</w:t>
      </w:r>
    </w:p>
    <w:p w:rsidR="00691D4D" w:rsidRPr="009C279B" w:rsidRDefault="00691D4D" w:rsidP="00691D4D">
      <w:pPr>
        <w:spacing w:line="480" w:lineRule="auto"/>
        <w:jc w:val="both"/>
        <w:rPr>
          <w:sz w:val="24"/>
          <w:szCs w:val="24"/>
        </w:rPr>
      </w:pPr>
      <w:r w:rsidRPr="009C279B">
        <w:rPr>
          <w:sz w:val="24"/>
          <w:szCs w:val="24"/>
        </w:rPr>
        <w:t>The Number 28 represents the completion &amp; perfection in the Holy Bible. Twenty-eight Men is in 1</w:t>
      </w:r>
      <w:r w:rsidRPr="009C279B">
        <w:rPr>
          <w:sz w:val="24"/>
          <w:szCs w:val="24"/>
          <w:vertAlign w:val="superscript"/>
        </w:rPr>
        <w:t>st</w:t>
      </w:r>
      <w:r w:rsidRPr="009C279B">
        <w:rPr>
          <w:sz w:val="24"/>
          <w:szCs w:val="24"/>
        </w:rPr>
        <w:t xml:space="preserve"> Esdras 8:37. Twenty-eight year reign is in 2</w:t>
      </w:r>
      <w:r w:rsidRPr="009C279B">
        <w:rPr>
          <w:sz w:val="24"/>
          <w:szCs w:val="24"/>
          <w:vertAlign w:val="superscript"/>
        </w:rPr>
        <w:t>nd</w:t>
      </w:r>
      <w:r w:rsidRPr="009C279B">
        <w:rPr>
          <w:sz w:val="24"/>
          <w:szCs w:val="24"/>
        </w:rPr>
        <w:t xml:space="preserve"> Kings 10:36. Twenty-eight Sons bore is in 2</w:t>
      </w:r>
      <w:r w:rsidRPr="009C279B">
        <w:rPr>
          <w:sz w:val="24"/>
          <w:szCs w:val="24"/>
          <w:vertAlign w:val="superscript"/>
        </w:rPr>
        <w:t>nd</w:t>
      </w:r>
      <w:r w:rsidRPr="009C279B">
        <w:rPr>
          <w:sz w:val="24"/>
          <w:szCs w:val="24"/>
        </w:rPr>
        <w:t xml:space="preserve"> Chronicles 11:21. Twenty-eight Males is in Ezra 8:11. The Appointed Governor is in Nehemiah 5:14. The Male Estimation of fifteen shekels of silver is in Leviticus 27:3. The King Uzziah’s 52 Year Sexual Reign is in 2</w:t>
      </w:r>
      <w:r w:rsidRPr="009C279B">
        <w:rPr>
          <w:sz w:val="24"/>
          <w:szCs w:val="24"/>
          <w:vertAlign w:val="superscript"/>
        </w:rPr>
        <w:t>nd</w:t>
      </w:r>
      <w:r w:rsidRPr="009C279B">
        <w:rPr>
          <w:sz w:val="24"/>
          <w:szCs w:val="24"/>
        </w:rPr>
        <w:t xml:space="preserve"> Kings 15:2 &amp; 2</w:t>
      </w:r>
      <w:r w:rsidRPr="009C279B">
        <w:rPr>
          <w:sz w:val="24"/>
          <w:szCs w:val="24"/>
          <w:vertAlign w:val="superscript"/>
        </w:rPr>
        <w:t>nd</w:t>
      </w:r>
      <w:r w:rsidRPr="009C279B">
        <w:rPr>
          <w:sz w:val="24"/>
          <w:szCs w:val="24"/>
        </w:rPr>
        <w:t xml:space="preserve"> Chronicles 26:3. The King Manasseh’s 55 Year Sexual Reign is in 2</w:t>
      </w:r>
      <w:r w:rsidRPr="009C279B">
        <w:rPr>
          <w:sz w:val="24"/>
          <w:szCs w:val="24"/>
          <w:vertAlign w:val="superscript"/>
        </w:rPr>
        <w:t>nd</w:t>
      </w:r>
      <w:r w:rsidRPr="009C279B">
        <w:rPr>
          <w:sz w:val="24"/>
          <w:szCs w:val="24"/>
        </w:rPr>
        <w:t xml:space="preserve"> Kings 21:1 &amp; 2</w:t>
      </w:r>
      <w:r w:rsidRPr="009C279B">
        <w:rPr>
          <w:sz w:val="24"/>
          <w:szCs w:val="24"/>
          <w:vertAlign w:val="superscript"/>
        </w:rPr>
        <w:t>nd</w:t>
      </w:r>
      <w:r w:rsidRPr="009C279B">
        <w:rPr>
          <w:sz w:val="24"/>
          <w:szCs w:val="24"/>
        </w:rPr>
        <w:t xml:space="preserve"> Chronicles 33:1. </w:t>
      </w:r>
    </w:p>
    <w:p w:rsidR="00691D4D" w:rsidRPr="009C279B" w:rsidRDefault="00691D4D" w:rsidP="00691D4D">
      <w:pPr>
        <w:spacing w:line="480" w:lineRule="auto"/>
        <w:jc w:val="center"/>
        <w:rPr>
          <w:b/>
          <w:sz w:val="24"/>
          <w:szCs w:val="24"/>
        </w:rPr>
      </w:pPr>
      <w:r w:rsidRPr="009C279B">
        <w:rPr>
          <w:b/>
          <w:sz w:val="24"/>
          <w:szCs w:val="24"/>
        </w:rPr>
        <w:t>THE CPT (MOST HIGHEST HIGH PRIEST/PRIESTESS) IS THE NUMBER 29 POSITION</w:t>
      </w:r>
    </w:p>
    <w:p w:rsidR="00691D4D" w:rsidRPr="009C279B" w:rsidRDefault="00691D4D" w:rsidP="00691D4D">
      <w:pPr>
        <w:spacing w:line="480" w:lineRule="auto"/>
        <w:jc w:val="center"/>
        <w:rPr>
          <w:b/>
          <w:sz w:val="24"/>
          <w:szCs w:val="24"/>
        </w:rPr>
      </w:pPr>
      <w:r w:rsidRPr="009C279B">
        <w:rPr>
          <w:b/>
          <w:sz w:val="24"/>
          <w:szCs w:val="24"/>
        </w:rPr>
        <w:t>THE NUMBER TWENTY-NINE CANNOT BE BROKEN</w:t>
      </w:r>
    </w:p>
    <w:p w:rsidR="00691D4D" w:rsidRPr="009C279B" w:rsidRDefault="00691D4D" w:rsidP="00691D4D">
      <w:pPr>
        <w:spacing w:line="480" w:lineRule="auto"/>
        <w:jc w:val="both"/>
        <w:rPr>
          <w:sz w:val="24"/>
          <w:szCs w:val="24"/>
        </w:rPr>
      </w:pPr>
      <w:r w:rsidRPr="009C279B">
        <w:rPr>
          <w:sz w:val="24"/>
          <w:szCs w:val="24"/>
        </w:rPr>
        <w:t>The Number 29 represents the completion &amp; perfection in the Holy Bible. Twenty-nine censers is in 1</w:t>
      </w:r>
      <w:r w:rsidRPr="009C279B">
        <w:rPr>
          <w:sz w:val="24"/>
          <w:szCs w:val="24"/>
          <w:vertAlign w:val="superscript"/>
        </w:rPr>
        <w:t>st</w:t>
      </w:r>
      <w:r w:rsidRPr="009C279B">
        <w:rPr>
          <w:sz w:val="24"/>
          <w:szCs w:val="24"/>
        </w:rPr>
        <w:t xml:space="preserve"> Esdras 2:13. Twenty-nine year old begat is in Genesis 11:24. Twenty-nine talents ($11,136,000.00 million for silver &amp; $167,040,000.00 million for gold) is in Exodus 38:24. The Twenty-nine knives is in Ezra 1:9. The Appointed Governor is in Nehemiah 5:14. Twenty-nine cities &amp; villages is in Joshua 15:32. Twenty-nine year reign is in 2</w:t>
      </w:r>
      <w:r w:rsidRPr="009C279B">
        <w:rPr>
          <w:sz w:val="24"/>
          <w:szCs w:val="24"/>
          <w:vertAlign w:val="superscript"/>
        </w:rPr>
        <w:t>nd</w:t>
      </w:r>
      <w:r w:rsidRPr="009C279B">
        <w:rPr>
          <w:sz w:val="24"/>
          <w:szCs w:val="24"/>
        </w:rPr>
        <w:t xml:space="preserve"> Kings 14:2; 18:2 &amp; 2</w:t>
      </w:r>
      <w:r w:rsidRPr="009C279B">
        <w:rPr>
          <w:sz w:val="24"/>
          <w:szCs w:val="24"/>
          <w:vertAlign w:val="superscript"/>
        </w:rPr>
        <w:t>nd</w:t>
      </w:r>
      <w:r w:rsidRPr="009C279B">
        <w:rPr>
          <w:sz w:val="24"/>
          <w:szCs w:val="24"/>
        </w:rPr>
        <w:t xml:space="preserve"> Chronicles 25:1.  Twenty-nine Person killed is in Judges 20:39. The Male Estimation of fifteen shekels of silver is in Leviticus 27:3. The King Uzziah’s 52 Year Sexual Reign is in 2</w:t>
      </w:r>
      <w:r w:rsidRPr="009C279B">
        <w:rPr>
          <w:sz w:val="24"/>
          <w:szCs w:val="24"/>
          <w:vertAlign w:val="superscript"/>
        </w:rPr>
        <w:t>nd</w:t>
      </w:r>
      <w:r w:rsidRPr="009C279B">
        <w:rPr>
          <w:sz w:val="24"/>
          <w:szCs w:val="24"/>
        </w:rPr>
        <w:t xml:space="preserve"> Kings 15:2 &amp; 2</w:t>
      </w:r>
      <w:r w:rsidRPr="009C279B">
        <w:rPr>
          <w:sz w:val="24"/>
          <w:szCs w:val="24"/>
          <w:vertAlign w:val="superscript"/>
        </w:rPr>
        <w:t>nd</w:t>
      </w:r>
      <w:r w:rsidRPr="009C279B">
        <w:rPr>
          <w:sz w:val="24"/>
          <w:szCs w:val="24"/>
        </w:rPr>
        <w:t xml:space="preserve"> Chronicles 26:3. The King Manasseh’s 55 Year Sexual Reign is in 2</w:t>
      </w:r>
      <w:r w:rsidRPr="009C279B">
        <w:rPr>
          <w:sz w:val="24"/>
          <w:szCs w:val="24"/>
          <w:vertAlign w:val="superscript"/>
        </w:rPr>
        <w:t>nd</w:t>
      </w:r>
      <w:r w:rsidRPr="009C279B">
        <w:rPr>
          <w:sz w:val="24"/>
          <w:szCs w:val="24"/>
        </w:rPr>
        <w:t xml:space="preserve"> Kings 21:1 &amp; 2</w:t>
      </w:r>
      <w:r w:rsidRPr="009C279B">
        <w:rPr>
          <w:sz w:val="24"/>
          <w:szCs w:val="24"/>
          <w:vertAlign w:val="superscript"/>
        </w:rPr>
        <w:t>nd</w:t>
      </w:r>
      <w:r w:rsidRPr="009C279B">
        <w:rPr>
          <w:sz w:val="24"/>
          <w:szCs w:val="24"/>
        </w:rPr>
        <w:t xml:space="preserve"> Chronicles 33:1. </w:t>
      </w:r>
    </w:p>
    <w:p w:rsidR="00691D4D" w:rsidRPr="009C279B" w:rsidRDefault="00691D4D" w:rsidP="00691D4D">
      <w:pPr>
        <w:spacing w:line="480" w:lineRule="auto"/>
        <w:jc w:val="center"/>
        <w:rPr>
          <w:b/>
          <w:sz w:val="24"/>
          <w:szCs w:val="24"/>
        </w:rPr>
      </w:pPr>
      <w:r w:rsidRPr="009C279B">
        <w:rPr>
          <w:b/>
          <w:sz w:val="24"/>
          <w:szCs w:val="24"/>
        </w:rPr>
        <w:t>THE MAJ (MOST HIGHEST PRINCE/PRINCESS) IS THE NUMBER 30 POSITION</w:t>
      </w:r>
    </w:p>
    <w:p w:rsidR="00691D4D" w:rsidRPr="009C279B" w:rsidRDefault="00691D4D" w:rsidP="00691D4D">
      <w:pPr>
        <w:spacing w:line="480" w:lineRule="auto"/>
        <w:jc w:val="center"/>
        <w:rPr>
          <w:b/>
          <w:sz w:val="24"/>
          <w:szCs w:val="24"/>
        </w:rPr>
      </w:pPr>
      <w:r w:rsidRPr="009C279B">
        <w:rPr>
          <w:b/>
          <w:sz w:val="24"/>
          <w:szCs w:val="24"/>
        </w:rPr>
        <w:t>THE NUMBER THIRTY CANNOT BE BROKEN IS 360 DEGREES TURNING EVERY WAY BY 3 TIMES GOING ONE MILE GO TWAIN</w:t>
      </w:r>
    </w:p>
    <w:p w:rsidR="00691D4D" w:rsidRPr="009C279B" w:rsidRDefault="00691D4D" w:rsidP="00691D4D">
      <w:pPr>
        <w:spacing w:line="480" w:lineRule="auto"/>
        <w:jc w:val="both"/>
        <w:rPr>
          <w:sz w:val="24"/>
          <w:szCs w:val="24"/>
        </w:rPr>
      </w:pPr>
      <w:r w:rsidRPr="009C279B">
        <w:rPr>
          <w:sz w:val="24"/>
          <w:szCs w:val="24"/>
        </w:rPr>
        <w:t>The Number 30 represents the completion &amp; perfection in the Holy Bible. Thirty vials is in 1</w:t>
      </w:r>
      <w:r w:rsidRPr="009C279B">
        <w:rPr>
          <w:sz w:val="24"/>
          <w:szCs w:val="24"/>
          <w:vertAlign w:val="superscript"/>
        </w:rPr>
        <w:t>st</w:t>
      </w:r>
      <w:r w:rsidRPr="009C279B">
        <w:rPr>
          <w:sz w:val="24"/>
          <w:szCs w:val="24"/>
        </w:rPr>
        <w:t xml:space="preserve"> Esdras 2:13. The 30</w:t>
      </w:r>
      <w:r w:rsidRPr="009C279B">
        <w:rPr>
          <w:sz w:val="24"/>
          <w:szCs w:val="24"/>
          <w:vertAlign w:val="superscript"/>
        </w:rPr>
        <w:t>th</w:t>
      </w:r>
      <w:r w:rsidRPr="009C279B">
        <w:rPr>
          <w:sz w:val="24"/>
          <w:szCs w:val="24"/>
        </w:rPr>
        <w:t xml:space="preserve"> year the thoughts came up over My heart is in 2</w:t>
      </w:r>
      <w:r w:rsidRPr="009C279B">
        <w:rPr>
          <w:sz w:val="24"/>
          <w:szCs w:val="24"/>
          <w:vertAlign w:val="superscript"/>
        </w:rPr>
        <w:t>nd</w:t>
      </w:r>
      <w:r w:rsidRPr="009C279B">
        <w:rPr>
          <w:sz w:val="24"/>
          <w:szCs w:val="24"/>
        </w:rPr>
        <w:t xml:space="preserve"> Esdras 3:1. The 30</w:t>
      </w:r>
      <w:r w:rsidRPr="009C279B">
        <w:rPr>
          <w:sz w:val="24"/>
          <w:szCs w:val="24"/>
          <w:vertAlign w:val="superscript"/>
        </w:rPr>
        <w:t>th</w:t>
      </w:r>
      <w:r w:rsidRPr="009C279B">
        <w:rPr>
          <w:sz w:val="24"/>
          <w:szCs w:val="24"/>
        </w:rPr>
        <w:t xml:space="preserve"> year My heart failed Me is in 2</w:t>
      </w:r>
      <w:r w:rsidRPr="009C279B">
        <w:rPr>
          <w:sz w:val="24"/>
          <w:szCs w:val="24"/>
          <w:vertAlign w:val="superscript"/>
        </w:rPr>
        <w:t>nd</w:t>
      </w:r>
      <w:r w:rsidRPr="009C279B">
        <w:rPr>
          <w:sz w:val="24"/>
          <w:szCs w:val="24"/>
        </w:rPr>
        <w:t xml:space="preserve"> Esdras 3:29. The 30</w:t>
      </w:r>
      <w:r w:rsidRPr="009C279B">
        <w:rPr>
          <w:sz w:val="24"/>
          <w:szCs w:val="24"/>
          <w:vertAlign w:val="superscript"/>
        </w:rPr>
        <w:t>th</w:t>
      </w:r>
      <w:r w:rsidRPr="009C279B">
        <w:rPr>
          <w:sz w:val="24"/>
          <w:szCs w:val="24"/>
        </w:rPr>
        <w:t xml:space="preserve"> day is security is in 2</w:t>
      </w:r>
      <w:r w:rsidRPr="009C279B">
        <w:rPr>
          <w:sz w:val="24"/>
          <w:szCs w:val="24"/>
          <w:vertAlign w:val="superscript"/>
        </w:rPr>
        <w:t>nd</w:t>
      </w:r>
      <w:r w:rsidRPr="009C279B">
        <w:rPr>
          <w:sz w:val="24"/>
          <w:szCs w:val="24"/>
        </w:rPr>
        <w:t xml:space="preserve"> Maccabees 11:30. The Appointed Governor is in Nehemiah 5:14. The 30</w:t>
      </w:r>
      <w:r w:rsidRPr="009C279B">
        <w:rPr>
          <w:sz w:val="24"/>
          <w:szCs w:val="24"/>
          <w:vertAlign w:val="superscript"/>
        </w:rPr>
        <w:t>th</w:t>
      </w:r>
      <w:r w:rsidRPr="009C279B">
        <w:rPr>
          <w:sz w:val="24"/>
          <w:szCs w:val="24"/>
        </w:rPr>
        <w:t xml:space="preserve"> day celebration of the ordinations is in 2</w:t>
      </w:r>
      <w:r w:rsidRPr="009C279B">
        <w:rPr>
          <w:sz w:val="24"/>
          <w:szCs w:val="24"/>
          <w:vertAlign w:val="superscript"/>
        </w:rPr>
        <w:t>nd</w:t>
      </w:r>
      <w:r w:rsidRPr="009C279B">
        <w:rPr>
          <w:sz w:val="24"/>
          <w:szCs w:val="24"/>
        </w:rPr>
        <w:t xml:space="preserve"> Maccabees 15:36. Thirty years with Husband is in 2</w:t>
      </w:r>
      <w:r w:rsidRPr="009C279B">
        <w:rPr>
          <w:sz w:val="24"/>
          <w:szCs w:val="24"/>
          <w:vertAlign w:val="superscript"/>
        </w:rPr>
        <w:t>nd</w:t>
      </w:r>
      <w:r w:rsidRPr="009C279B">
        <w:rPr>
          <w:sz w:val="24"/>
          <w:szCs w:val="24"/>
        </w:rPr>
        <w:t xml:space="preserve"> Esdras 9:43. Thirty years of prayers to the Father Stephen is in 2</w:t>
      </w:r>
      <w:r w:rsidRPr="009C279B">
        <w:rPr>
          <w:sz w:val="24"/>
          <w:szCs w:val="24"/>
          <w:vertAlign w:val="superscript"/>
        </w:rPr>
        <w:t>nd</w:t>
      </w:r>
      <w:r w:rsidRPr="009C279B">
        <w:rPr>
          <w:sz w:val="24"/>
          <w:szCs w:val="24"/>
        </w:rPr>
        <w:t xml:space="preserve"> Esdras 9:44. Thirty years barren is in 2</w:t>
      </w:r>
      <w:r w:rsidRPr="009C279B">
        <w:rPr>
          <w:sz w:val="24"/>
          <w:szCs w:val="24"/>
          <w:vertAlign w:val="superscript"/>
        </w:rPr>
        <w:t>nd</w:t>
      </w:r>
      <w:r w:rsidRPr="009C279B">
        <w:rPr>
          <w:sz w:val="24"/>
          <w:szCs w:val="24"/>
        </w:rPr>
        <w:t xml:space="preserve"> Esdras 10:45. Thirty days the people spoiled the camp is in Judith 15:11. Thirty year life begat is in Genesis 11:14, 18, 22. Thirty will protect the city is in Genesis 18:30. Thirty camels is in Genesis 32:15. Thirty years old Joseph as Governor is in Genesis 41:46. Thirty shekels ($3,840.00 for silver &amp; $57,600.00 for gold) is in Exodus 21:32. Thirty years old to enter into the host, performance of service of the ministry, work in the tabernacle is in Numbers 4:3, 23, 30, 35, 39, 40, 43, 47. Thirty days of mourning for Aaron &amp; Moses is in Numbers 20:29 &amp; Deuteronomy 34:8. Thirty shekels ($3,840.00 for silver &amp; $57,600.00 for gold) of the female estimation is in Leviticus 27:4. Thirty cities is in Judges 10:4. Thirty sheets &amp; change of garments is in Judges 14:12, 13. Thirty Men slew by the Spirit of the Father Stephen is in Judges 14:19. Thirty Men killed in the highways is in Judges 20:31. Thirty Persons in the parlor is in 1</w:t>
      </w:r>
      <w:r w:rsidRPr="009C279B">
        <w:rPr>
          <w:sz w:val="24"/>
          <w:szCs w:val="24"/>
          <w:vertAlign w:val="superscript"/>
        </w:rPr>
        <w:t>st</w:t>
      </w:r>
      <w:r w:rsidRPr="009C279B">
        <w:rPr>
          <w:sz w:val="24"/>
          <w:szCs w:val="24"/>
        </w:rPr>
        <w:t xml:space="preserve"> Samuel 4:10. Thirty with the troop is in 2</w:t>
      </w:r>
      <w:r w:rsidRPr="009C279B">
        <w:rPr>
          <w:sz w:val="24"/>
          <w:szCs w:val="24"/>
          <w:vertAlign w:val="superscript"/>
        </w:rPr>
        <w:t>nd</w:t>
      </w:r>
      <w:r w:rsidRPr="009C279B">
        <w:rPr>
          <w:sz w:val="24"/>
          <w:szCs w:val="24"/>
        </w:rPr>
        <w:t xml:space="preserve"> Samuel 23:13. Thirty was not more honorable than the Mighty Man is in 2</w:t>
      </w:r>
      <w:r w:rsidRPr="009C279B">
        <w:rPr>
          <w:sz w:val="24"/>
          <w:szCs w:val="24"/>
          <w:vertAlign w:val="superscript"/>
        </w:rPr>
        <w:t>nd</w:t>
      </w:r>
      <w:r w:rsidRPr="009C279B">
        <w:rPr>
          <w:sz w:val="24"/>
          <w:szCs w:val="24"/>
        </w:rPr>
        <w:t xml:space="preserve"> Samuel 23:23 &amp; 1</w:t>
      </w:r>
      <w:r w:rsidRPr="009C279B">
        <w:rPr>
          <w:sz w:val="24"/>
          <w:szCs w:val="24"/>
          <w:vertAlign w:val="superscript"/>
        </w:rPr>
        <w:t>st</w:t>
      </w:r>
      <w:r w:rsidRPr="009C279B">
        <w:rPr>
          <w:sz w:val="24"/>
          <w:szCs w:val="24"/>
        </w:rPr>
        <w:t xml:space="preserve"> Chronicles 11:25, 42; 12:4; 27:6. Thirty Sons bore with thirty Daughter brought in is in Judges 12:9. Thirty Sons rode on thirty ass colts with thirty cities is in Judges 10:4. Thirty Nephews is in Judges 12:14. Thirty Companions is in Judges 14:11. Thirty measures of flour and meal is in 1</w:t>
      </w:r>
      <w:r w:rsidRPr="009C279B">
        <w:rPr>
          <w:sz w:val="24"/>
          <w:szCs w:val="24"/>
          <w:vertAlign w:val="superscript"/>
        </w:rPr>
        <w:t>st</w:t>
      </w:r>
      <w:r w:rsidRPr="009C279B">
        <w:rPr>
          <w:sz w:val="24"/>
          <w:szCs w:val="24"/>
        </w:rPr>
        <w:t xml:space="preserve"> Kings 4:22. Thirty talents ($11,520,000.00 million for silver &amp; $172,800,000.00 million for gold) is in 2</w:t>
      </w:r>
      <w:r w:rsidRPr="009C279B">
        <w:rPr>
          <w:sz w:val="24"/>
          <w:szCs w:val="24"/>
          <w:vertAlign w:val="superscript"/>
        </w:rPr>
        <w:t>nd</w:t>
      </w:r>
      <w:r w:rsidRPr="009C279B">
        <w:rPr>
          <w:sz w:val="24"/>
          <w:szCs w:val="24"/>
        </w:rPr>
        <w:t xml:space="preserve"> Kings 18:14. Thirty years old for polls is in 1</w:t>
      </w:r>
      <w:r w:rsidRPr="009C279B">
        <w:rPr>
          <w:sz w:val="24"/>
          <w:szCs w:val="24"/>
          <w:vertAlign w:val="superscript"/>
        </w:rPr>
        <w:t>st</w:t>
      </w:r>
      <w:r w:rsidRPr="009C279B">
        <w:rPr>
          <w:sz w:val="24"/>
          <w:szCs w:val="24"/>
        </w:rPr>
        <w:t xml:space="preserve"> Chronicles 23:3. Thirty basons of gold is in Ezra 1:10. Thirty Men to the dungeon to take out Jeremiah is in Jeremiah 38:10. Thirty days not called to come to the King is in Esther 4:11. Thirty in order is in Ezekiel 41:6. Thirty days not to petition the Father Stephen or Man is in Daniel 6:7, 12. The 30</w:t>
      </w:r>
      <w:r w:rsidRPr="009C279B">
        <w:rPr>
          <w:sz w:val="24"/>
          <w:szCs w:val="24"/>
          <w:vertAlign w:val="superscript"/>
        </w:rPr>
        <w:t>th</w:t>
      </w:r>
      <w:r w:rsidRPr="009C279B">
        <w:rPr>
          <w:sz w:val="24"/>
          <w:szCs w:val="24"/>
        </w:rPr>
        <w:t xml:space="preserve"> year is the visions of God is in Ezekiel 1:1. Thirty pieces is in Zechariah 11:12, 13 &amp; Matthew 26:15, 27:3, 9. Thirty on the good ground is in Matthew 13:23 &amp; Mark 4:8, 20. Thirty year of age to start the work of the ministry is in Luke 3:23. Thirty furlongs is in John 6:19. The Work of the Tabernacle is in Numbers 4:3, 23, 30, 35, 39, 43, 47. The Male Estimation of fifteen shekels of silver is in Leviticus 27:3. The King Uzziah’s 52 Year Sexual Reign is in 2</w:t>
      </w:r>
      <w:r w:rsidRPr="009C279B">
        <w:rPr>
          <w:sz w:val="24"/>
          <w:szCs w:val="24"/>
          <w:vertAlign w:val="superscript"/>
        </w:rPr>
        <w:t>nd</w:t>
      </w:r>
      <w:r w:rsidRPr="009C279B">
        <w:rPr>
          <w:sz w:val="24"/>
          <w:szCs w:val="24"/>
        </w:rPr>
        <w:t xml:space="preserve"> Kings 15:2 &amp; 2</w:t>
      </w:r>
      <w:r w:rsidRPr="009C279B">
        <w:rPr>
          <w:sz w:val="24"/>
          <w:szCs w:val="24"/>
          <w:vertAlign w:val="superscript"/>
        </w:rPr>
        <w:t>nd</w:t>
      </w:r>
      <w:r w:rsidRPr="009C279B">
        <w:rPr>
          <w:sz w:val="24"/>
          <w:szCs w:val="24"/>
        </w:rPr>
        <w:t xml:space="preserve"> Chronicles 26:3. The King Manasseh’s 55 Year Sexual Reign is in 2</w:t>
      </w:r>
      <w:r w:rsidRPr="009C279B">
        <w:rPr>
          <w:sz w:val="24"/>
          <w:szCs w:val="24"/>
          <w:vertAlign w:val="superscript"/>
        </w:rPr>
        <w:t>nd</w:t>
      </w:r>
      <w:r w:rsidRPr="009C279B">
        <w:rPr>
          <w:sz w:val="24"/>
          <w:szCs w:val="24"/>
        </w:rPr>
        <w:t xml:space="preserve"> Kings 21:1 &amp; 2</w:t>
      </w:r>
      <w:r w:rsidRPr="009C279B">
        <w:rPr>
          <w:sz w:val="24"/>
          <w:szCs w:val="24"/>
          <w:vertAlign w:val="superscript"/>
        </w:rPr>
        <w:t>nd</w:t>
      </w:r>
      <w:r w:rsidRPr="009C279B">
        <w:rPr>
          <w:sz w:val="24"/>
          <w:szCs w:val="24"/>
        </w:rPr>
        <w:t xml:space="preserve"> Chronicles 33:1. </w:t>
      </w:r>
    </w:p>
    <w:p w:rsidR="00691D4D" w:rsidRPr="009C279B" w:rsidRDefault="00691D4D" w:rsidP="00691D4D">
      <w:pPr>
        <w:spacing w:line="480" w:lineRule="auto"/>
        <w:jc w:val="center"/>
        <w:rPr>
          <w:b/>
          <w:sz w:val="24"/>
          <w:szCs w:val="24"/>
        </w:rPr>
      </w:pPr>
      <w:r w:rsidRPr="009C279B">
        <w:rPr>
          <w:b/>
          <w:sz w:val="24"/>
          <w:szCs w:val="24"/>
        </w:rPr>
        <w:t>THE LT COL (MOST HIGHEST KING/QUEEN) IS THE 31 POSITION</w:t>
      </w:r>
    </w:p>
    <w:p w:rsidR="00691D4D" w:rsidRPr="009C279B" w:rsidRDefault="00691D4D" w:rsidP="00691D4D">
      <w:pPr>
        <w:spacing w:line="480" w:lineRule="auto"/>
        <w:jc w:val="center"/>
        <w:rPr>
          <w:b/>
          <w:sz w:val="24"/>
          <w:szCs w:val="24"/>
        </w:rPr>
      </w:pPr>
      <w:r w:rsidRPr="009C279B">
        <w:rPr>
          <w:b/>
          <w:sz w:val="24"/>
          <w:szCs w:val="24"/>
        </w:rPr>
        <w:t>THE NUMBER THIRTY-ONE CANNOT BE BROKEN</w:t>
      </w:r>
    </w:p>
    <w:p w:rsidR="00691D4D" w:rsidRPr="009C279B" w:rsidRDefault="00691D4D" w:rsidP="00691D4D">
      <w:pPr>
        <w:spacing w:line="480" w:lineRule="auto"/>
        <w:jc w:val="both"/>
        <w:rPr>
          <w:sz w:val="24"/>
          <w:szCs w:val="24"/>
        </w:rPr>
      </w:pPr>
      <w:r w:rsidRPr="009C279B">
        <w:rPr>
          <w:sz w:val="24"/>
          <w:szCs w:val="24"/>
        </w:rPr>
        <w:t>The Number 31 represents the completion &amp; perfection in the Holy Bible. Thirty-one years to hear to receive a Son is in 2</w:t>
      </w:r>
      <w:r w:rsidRPr="009C279B">
        <w:rPr>
          <w:sz w:val="24"/>
          <w:szCs w:val="24"/>
          <w:vertAlign w:val="superscript"/>
        </w:rPr>
        <w:t>nd</w:t>
      </w:r>
      <w:r w:rsidRPr="009C279B">
        <w:rPr>
          <w:sz w:val="24"/>
          <w:szCs w:val="24"/>
        </w:rPr>
        <w:t xml:space="preserve"> Esdras 9:45. The Appointed Governor is in Nehemiah 5:14. Thirty-one years Solomon built the city is in 2</w:t>
      </w:r>
      <w:r w:rsidRPr="009C279B">
        <w:rPr>
          <w:sz w:val="24"/>
          <w:szCs w:val="24"/>
          <w:vertAlign w:val="superscript"/>
        </w:rPr>
        <w:t>nd</w:t>
      </w:r>
      <w:r w:rsidRPr="009C279B">
        <w:rPr>
          <w:sz w:val="24"/>
          <w:szCs w:val="24"/>
        </w:rPr>
        <w:t xml:space="preserve"> Esdras 10:46. Thirty-one Kings Joshua 12:24. Thirty-one year reign of Asa is in 1</w:t>
      </w:r>
      <w:r w:rsidRPr="009C279B">
        <w:rPr>
          <w:sz w:val="24"/>
          <w:szCs w:val="24"/>
          <w:vertAlign w:val="superscript"/>
        </w:rPr>
        <w:t>st</w:t>
      </w:r>
      <w:r w:rsidRPr="009C279B">
        <w:rPr>
          <w:sz w:val="24"/>
          <w:szCs w:val="24"/>
        </w:rPr>
        <w:t xml:space="preserve"> Kings 16:23. Thirty-one year old King is in 2</w:t>
      </w:r>
      <w:r w:rsidRPr="009C279B">
        <w:rPr>
          <w:sz w:val="24"/>
          <w:szCs w:val="24"/>
          <w:vertAlign w:val="superscript"/>
        </w:rPr>
        <w:t>nd</w:t>
      </w:r>
      <w:r w:rsidRPr="009C279B">
        <w:rPr>
          <w:sz w:val="24"/>
          <w:szCs w:val="24"/>
        </w:rPr>
        <w:t xml:space="preserve"> Kings 22:1 &amp; 2</w:t>
      </w:r>
      <w:r w:rsidRPr="009C279B">
        <w:rPr>
          <w:sz w:val="24"/>
          <w:szCs w:val="24"/>
          <w:vertAlign w:val="superscript"/>
        </w:rPr>
        <w:t>nd</w:t>
      </w:r>
      <w:r w:rsidRPr="009C279B">
        <w:rPr>
          <w:sz w:val="24"/>
          <w:szCs w:val="24"/>
        </w:rPr>
        <w:t xml:space="preserve"> Chronicles 34:1. The Work of the Tabernacle is in Numbers 4:3, 23, 30, 35, 39, 43, 47. The Male Estimation of fifteen shekels of silver is in Leviticus 27:3. The King Uzziah’s 52 Year Sexual Reign is in 2</w:t>
      </w:r>
      <w:r w:rsidRPr="009C279B">
        <w:rPr>
          <w:sz w:val="24"/>
          <w:szCs w:val="24"/>
          <w:vertAlign w:val="superscript"/>
        </w:rPr>
        <w:t>nd</w:t>
      </w:r>
      <w:r w:rsidRPr="009C279B">
        <w:rPr>
          <w:sz w:val="24"/>
          <w:szCs w:val="24"/>
        </w:rPr>
        <w:t xml:space="preserve"> Kings 15:2 &amp; 2</w:t>
      </w:r>
      <w:r w:rsidRPr="009C279B">
        <w:rPr>
          <w:sz w:val="24"/>
          <w:szCs w:val="24"/>
          <w:vertAlign w:val="superscript"/>
        </w:rPr>
        <w:t>nd</w:t>
      </w:r>
      <w:r w:rsidRPr="009C279B">
        <w:rPr>
          <w:sz w:val="24"/>
          <w:szCs w:val="24"/>
        </w:rPr>
        <w:t xml:space="preserve"> Chronicles 26:3. The King Manasseh’s 55 Year Sexual Reign is in 2</w:t>
      </w:r>
      <w:r w:rsidRPr="009C279B">
        <w:rPr>
          <w:sz w:val="24"/>
          <w:szCs w:val="24"/>
          <w:vertAlign w:val="superscript"/>
        </w:rPr>
        <w:t>nd</w:t>
      </w:r>
      <w:r w:rsidRPr="009C279B">
        <w:rPr>
          <w:sz w:val="24"/>
          <w:szCs w:val="24"/>
        </w:rPr>
        <w:t xml:space="preserve"> Kings 21:1 &amp; 2</w:t>
      </w:r>
      <w:r w:rsidRPr="009C279B">
        <w:rPr>
          <w:sz w:val="24"/>
          <w:szCs w:val="24"/>
          <w:vertAlign w:val="superscript"/>
        </w:rPr>
        <w:t>nd</w:t>
      </w:r>
      <w:r w:rsidRPr="009C279B">
        <w:rPr>
          <w:sz w:val="24"/>
          <w:szCs w:val="24"/>
        </w:rPr>
        <w:t xml:space="preserve"> Chronicles 33:1. </w:t>
      </w:r>
    </w:p>
    <w:p w:rsidR="00691D4D" w:rsidRPr="009C279B" w:rsidRDefault="00691D4D" w:rsidP="00691D4D">
      <w:pPr>
        <w:spacing w:line="480" w:lineRule="auto"/>
        <w:jc w:val="center"/>
        <w:rPr>
          <w:b/>
          <w:sz w:val="24"/>
          <w:szCs w:val="24"/>
        </w:rPr>
      </w:pPr>
      <w:r w:rsidRPr="009C279B">
        <w:rPr>
          <w:b/>
          <w:sz w:val="24"/>
          <w:szCs w:val="24"/>
        </w:rPr>
        <w:t>THE COL (MOST HIGHEST GOVERNOR) IS THE 32 POSITION</w:t>
      </w:r>
    </w:p>
    <w:p w:rsidR="00691D4D" w:rsidRPr="009C279B" w:rsidRDefault="00691D4D" w:rsidP="00691D4D">
      <w:pPr>
        <w:spacing w:line="480" w:lineRule="auto"/>
        <w:jc w:val="center"/>
        <w:rPr>
          <w:b/>
          <w:sz w:val="24"/>
          <w:szCs w:val="24"/>
        </w:rPr>
      </w:pPr>
      <w:r w:rsidRPr="009C279B">
        <w:rPr>
          <w:b/>
          <w:sz w:val="24"/>
          <w:szCs w:val="24"/>
        </w:rPr>
        <w:t>THE NUMBER THIRTY-TWO CANNOT BE BROKEN</w:t>
      </w:r>
    </w:p>
    <w:p w:rsidR="00691D4D" w:rsidRPr="009C279B" w:rsidRDefault="00691D4D" w:rsidP="00691D4D">
      <w:pPr>
        <w:spacing w:line="480" w:lineRule="auto"/>
        <w:jc w:val="both"/>
        <w:rPr>
          <w:sz w:val="24"/>
          <w:szCs w:val="24"/>
        </w:rPr>
      </w:pPr>
      <w:r w:rsidRPr="009C279B">
        <w:rPr>
          <w:sz w:val="24"/>
          <w:szCs w:val="24"/>
        </w:rPr>
        <w:t>The Number 32 represents the completion &amp; perfection in the Holy Bible. Thirty-two Sons bore is in 1</w:t>
      </w:r>
      <w:r w:rsidRPr="009C279B">
        <w:rPr>
          <w:sz w:val="24"/>
          <w:szCs w:val="24"/>
          <w:vertAlign w:val="superscript"/>
        </w:rPr>
        <w:t>st</w:t>
      </w:r>
      <w:r w:rsidRPr="009C279B">
        <w:rPr>
          <w:sz w:val="24"/>
          <w:szCs w:val="24"/>
        </w:rPr>
        <w:t xml:space="preserve"> Esdras 5:16. Thirty-two battle elephants is in 1</w:t>
      </w:r>
      <w:r w:rsidRPr="009C279B">
        <w:rPr>
          <w:sz w:val="24"/>
          <w:szCs w:val="24"/>
          <w:vertAlign w:val="superscript"/>
        </w:rPr>
        <w:t>st</w:t>
      </w:r>
      <w:r w:rsidRPr="009C279B">
        <w:rPr>
          <w:sz w:val="24"/>
          <w:szCs w:val="24"/>
        </w:rPr>
        <w:t xml:space="preserve"> Maccabees 6:30. Thirty-two Strong Men is in 1</w:t>
      </w:r>
      <w:r w:rsidRPr="009C279B">
        <w:rPr>
          <w:sz w:val="24"/>
          <w:szCs w:val="24"/>
          <w:vertAlign w:val="superscript"/>
        </w:rPr>
        <w:t>st</w:t>
      </w:r>
      <w:r w:rsidRPr="009C279B">
        <w:rPr>
          <w:sz w:val="24"/>
          <w:szCs w:val="24"/>
        </w:rPr>
        <w:t xml:space="preserve"> Maccabees 6:37. Thirty-two year life begat is in Genesis 11:20. Thirty-two Persons for the Father Stephen’s tribute is in Numbers 31:40. Thirty-two Kings is in 1</w:t>
      </w:r>
      <w:r w:rsidRPr="009C279B">
        <w:rPr>
          <w:sz w:val="24"/>
          <w:szCs w:val="24"/>
          <w:vertAlign w:val="superscript"/>
        </w:rPr>
        <w:t>st</w:t>
      </w:r>
      <w:r w:rsidRPr="009C279B">
        <w:rPr>
          <w:sz w:val="24"/>
          <w:szCs w:val="24"/>
        </w:rPr>
        <w:t xml:space="preserve"> Kings 20:1. Thirty-two Kings drunk in the pavilion is in 1</w:t>
      </w:r>
      <w:r w:rsidRPr="009C279B">
        <w:rPr>
          <w:sz w:val="24"/>
          <w:szCs w:val="24"/>
          <w:vertAlign w:val="superscript"/>
        </w:rPr>
        <w:t>st</w:t>
      </w:r>
      <w:r w:rsidRPr="009C279B">
        <w:rPr>
          <w:sz w:val="24"/>
          <w:szCs w:val="24"/>
        </w:rPr>
        <w:t xml:space="preserve"> Kings 20:16. Thirty-two Captains is in 1</w:t>
      </w:r>
      <w:r w:rsidRPr="009C279B">
        <w:rPr>
          <w:sz w:val="24"/>
          <w:szCs w:val="24"/>
          <w:vertAlign w:val="superscript"/>
        </w:rPr>
        <w:t>st</w:t>
      </w:r>
      <w:r w:rsidRPr="009C279B">
        <w:rPr>
          <w:sz w:val="24"/>
          <w:szCs w:val="24"/>
        </w:rPr>
        <w:t xml:space="preserve"> Kings 22:31. Thirty-two year old King is in 2</w:t>
      </w:r>
      <w:r w:rsidRPr="009C279B">
        <w:rPr>
          <w:sz w:val="24"/>
          <w:szCs w:val="24"/>
          <w:vertAlign w:val="superscript"/>
        </w:rPr>
        <w:t>nd</w:t>
      </w:r>
      <w:r w:rsidRPr="009C279B">
        <w:rPr>
          <w:sz w:val="24"/>
          <w:szCs w:val="24"/>
        </w:rPr>
        <w:t xml:space="preserve"> Kings 8:17 &amp; 2</w:t>
      </w:r>
      <w:r w:rsidRPr="009C279B">
        <w:rPr>
          <w:sz w:val="24"/>
          <w:szCs w:val="24"/>
          <w:vertAlign w:val="superscript"/>
        </w:rPr>
        <w:t>nd</w:t>
      </w:r>
      <w:r w:rsidRPr="009C279B">
        <w:rPr>
          <w:sz w:val="24"/>
          <w:szCs w:val="24"/>
        </w:rPr>
        <w:t xml:space="preserve"> Chronicles 21:5, 20. The Work of the Tabernacle is in Numbers 4:3, 23, 30, 35, 39, 43, 47. The Male Estimation of fifteen shekels of silver is in Leviticus 27:3. The 32</w:t>
      </w:r>
      <w:r w:rsidRPr="009C279B">
        <w:rPr>
          <w:sz w:val="24"/>
          <w:szCs w:val="24"/>
          <w:vertAlign w:val="superscript"/>
        </w:rPr>
        <w:t>nd</w:t>
      </w:r>
      <w:r w:rsidRPr="009C279B">
        <w:rPr>
          <w:sz w:val="24"/>
          <w:szCs w:val="24"/>
        </w:rPr>
        <w:t xml:space="preserve"> year is the Governor’s Appointment is in Nehemiah 5:14. The 32</w:t>
      </w:r>
      <w:r w:rsidRPr="009C279B">
        <w:rPr>
          <w:sz w:val="24"/>
          <w:szCs w:val="24"/>
          <w:vertAlign w:val="superscript"/>
        </w:rPr>
        <w:t>nd</w:t>
      </w:r>
      <w:r w:rsidRPr="009C279B">
        <w:rPr>
          <w:sz w:val="24"/>
          <w:szCs w:val="24"/>
        </w:rPr>
        <w:t xml:space="preserve"> year is the coming in and leaving of the King is in Nehemiah 13:6. The King Uzziah’s 52 Year Sexual Reign is in 2</w:t>
      </w:r>
      <w:r w:rsidRPr="009C279B">
        <w:rPr>
          <w:sz w:val="24"/>
          <w:szCs w:val="24"/>
          <w:vertAlign w:val="superscript"/>
        </w:rPr>
        <w:t>nd</w:t>
      </w:r>
      <w:r w:rsidRPr="009C279B">
        <w:rPr>
          <w:sz w:val="24"/>
          <w:szCs w:val="24"/>
        </w:rPr>
        <w:t xml:space="preserve"> Kings 15:2 &amp; 2</w:t>
      </w:r>
      <w:r w:rsidRPr="009C279B">
        <w:rPr>
          <w:sz w:val="24"/>
          <w:szCs w:val="24"/>
          <w:vertAlign w:val="superscript"/>
        </w:rPr>
        <w:t>nd</w:t>
      </w:r>
      <w:r w:rsidRPr="009C279B">
        <w:rPr>
          <w:sz w:val="24"/>
          <w:szCs w:val="24"/>
        </w:rPr>
        <w:t xml:space="preserve"> Chronicles 26:3. The King Manasseh’s 55 Year Sexual Reign is in 2</w:t>
      </w:r>
      <w:r w:rsidRPr="009C279B">
        <w:rPr>
          <w:sz w:val="24"/>
          <w:szCs w:val="24"/>
          <w:vertAlign w:val="superscript"/>
        </w:rPr>
        <w:t>nd</w:t>
      </w:r>
      <w:r w:rsidRPr="009C279B">
        <w:rPr>
          <w:sz w:val="24"/>
          <w:szCs w:val="24"/>
        </w:rPr>
        <w:t xml:space="preserve"> Kings 21:1 &amp; 2</w:t>
      </w:r>
      <w:r w:rsidRPr="009C279B">
        <w:rPr>
          <w:sz w:val="24"/>
          <w:szCs w:val="24"/>
          <w:vertAlign w:val="superscript"/>
        </w:rPr>
        <w:t>nd</w:t>
      </w:r>
      <w:r w:rsidRPr="009C279B">
        <w:rPr>
          <w:sz w:val="24"/>
          <w:szCs w:val="24"/>
        </w:rPr>
        <w:t xml:space="preserve"> Chronicles 33:1. </w:t>
      </w:r>
    </w:p>
    <w:p w:rsidR="00691D4D" w:rsidRPr="009C279B" w:rsidRDefault="00691D4D" w:rsidP="00691D4D">
      <w:pPr>
        <w:spacing w:line="480" w:lineRule="auto"/>
        <w:jc w:val="center"/>
        <w:rPr>
          <w:b/>
          <w:sz w:val="24"/>
          <w:szCs w:val="24"/>
        </w:rPr>
      </w:pPr>
      <w:r w:rsidRPr="009C279B">
        <w:rPr>
          <w:b/>
          <w:sz w:val="24"/>
          <w:szCs w:val="24"/>
        </w:rPr>
        <w:t>THE GEN-1 (MOST HIGHEST COUNSELLOR) IS THE 33 POSITION</w:t>
      </w:r>
    </w:p>
    <w:p w:rsidR="00691D4D" w:rsidRPr="009C279B" w:rsidRDefault="00691D4D" w:rsidP="00691D4D">
      <w:pPr>
        <w:spacing w:line="480" w:lineRule="auto"/>
        <w:jc w:val="center"/>
        <w:rPr>
          <w:b/>
          <w:sz w:val="24"/>
          <w:szCs w:val="24"/>
        </w:rPr>
      </w:pPr>
      <w:r w:rsidRPr="009C279B">
        <w:rPr>
          <w:b/>
          <w:sz w:val="24"/>
          <w:szCs w:val="24"/>
        </w:rPr>
        <w:t>THE NUMBER THIRTY-THREE CANNOT BE BROKEN</w:t>
      </w:r>
    </w:p>
    <w:p w:rsidR="00691D4D" w:rsidRPr="009C279B" w:rsidRDefault="00691D4D" w:rsidP="00691D4D">
      <w:pPr>
        <w:spacing w:line="480" w:lineRule="auto"/>
        <w:jc w:val="both"/>
        <w:rPr>
          <w:sz w:val="24"/>
          <w:szCs w:val="24"/>
        </w:rPr>
      </w:pPr>
      <w:r w:rsidRPr="009C279B">
        <w:rPr>
          <w:sz w:val="24"/>
          <w:szCs w:val="24"/>
        </w:rPr>
        <w:t>The Number 33 represents the completion &amp; perfection in the Holy Bible. Thirty-three Souls is in Genesis 46:15. Thirty-three days of purification is in Leviticus 12:4. Thirty-three year reign is in 1</w:t>
      </w:r>
      <w:r w:rsidRPr="009C279B">
        <w:rPr>
          <w:sz w:val="24"/>
          <w:szCs w:val="24"/>
          <w:vertAlign w:val="superscript"/>
        </w:rPr>
        <w:t>st</w:t>
      </w:r>
      <w:r w:rsidRPr="009C279B">
        <w:rPr>
          <w:sz w:val="24"/>
          <w:szCs w:val="24"/>
        </w:rPr>
        <w:t xml:space="preserve"> Kings 2:11. Thirty-three year reign is in 1</w:t>
      </w:r>
      <w:r w:rsidRPr="009C279B">
        <w:rPr>
          <w:sz w:val="24"/>
          <w:szCs w:val="24"/>
          <w:vertAlign w:val="superscript"/>
        </w:rPr>
        <w:t>st</w:t>
      </w:r>
      <w:r w:rsidRPr="009C279B">
        <w:rPr>
          <w:sz w:val="24"/>
          <w:szCs w:val="24"/>
        </w:rPr>
        <w:t xml:space="preserve"> Chronicles 3:4; 29:27. Thirty-three Captains is in 1</w:t>
      </w:r>
      <w:r w:rsidRPr="009C279B">
        <w:rPr>
          <w:sz w:val="24"/>
          <w:szCs w:val="24"/>
          <w:vertAlign w:val="superscript"/>
        </w:rPr>
        <w:t>st</w:t>
      </w:r>
      <w:r w:rsidRPr="009C279B">
        <w:rPr>
          <w:sz w:val="24"/>
          <w:szCs w:val="24"/>
        </w:rPr>
        <w:t xml:space="preserve"> Chronicles 11:15.  The Work of the Tabernacle is in Numbers 4:3, 23, 30, 35, 39, 43, 47. The Male Estimation of fifteen shekels of silver is in Leviticus 27:3. The King Uzziah’s 52 Year Sexual Reign is in 2</w:t>
      </w:r>
      <w:r w:rsidRPr="009C279B">
        <w:rPr>
          <w:sz w:val="24"/>
          <w:szCs w:val="24"/>
          <w:vertAlign w:val="superscript"/>
        </w:rPr>
        <w:t>nd</w:t>
      </w:r>
      <w:r w:rsidRPr="009C279B">
        <w:rPr>
          <w:sz w:val="24"/>
          <w:szCs w:val="24"/>
        </w:rPr>
        <w:t xml:space="preserve"> Kings 15:2 &amp; 2</w:t>
      </w:r>
      <w:r w:rsidRPr="009C279B">
        <w:rPr>
          <w:sz w:val="24"/>
          <w:szCs w:val="24"/>
          <w:vertAlign w:val="superscript"/>
        </w:rPr>
        <w:t>nd</w:t>
      </w:r>
      <w:r w:rsidRPr="009C279B">
        <w:rPr>
          <w:sz w:val="24"/>
          <w:szCs w:val="24"/>
        </w:rPr>
        <w:t xml:space="preserve"> Chronicles 26:3. The King Manasseh’s 55 Year Sexual Reign is in 2</w:t>
      </w:r>
      <w:r w:rsidRPr="009C279B">
        <w:rPr>
          <w:sz w:val="24"/>
          <w:szCs w:val="24"/>
          <w:vertAlign w:val="superscript"/>
        </w:rPr>
        <w:t>nd</w:t>
      </w:r>
      <w:r w:rsidRPr="009C279B">
        <w:rPr>
          <w:sz w:val="24"/>
          <w:szCs w:val="24"/>
        </w:rPr>
        <w:t xml:space="preserve"> Kings 21:1 &amp; 2</w:t>
      </w:r>
      <w:r w:rsidRPr="009C279B">
        <w:rPr>
          <w:sz w:val="24"/>
          <w:szCs w:val="24"/>
          <w:vertAlign w:val="superscript"/>
        </w:rPr>
        <w:t>nd</w:t>
      </w:r>
      <w:r w:rsidRPr="009C279B">
        <w:rPr>
          <w:sz w:val="24"/>
          <w:szCs w:val="24"/>
        </w:rPr>
        <w:t xml:space="preserve"> Chronicles 33:1. </w:t>
      </w:r>
    </w:p>
    <w:p w:rsidR="00691D4D" w:rsidRPr="009C279B" w:rsidRDefault="00691D4D" w:rsidP="00691D4D">
      <w:pPr>
        <w:spacing w:line="480" w:lineRule="auto"/>
        <w:jc w:val="center"/>
        <w:rPr>
          <w:b/>
          <w:sz w:val="24"/>
          <w:szCs w:val="24"/>
        </w:rPr>
      </w:pPr>
      <w:r w:rsidRPr="009C279B">
        <w:rPr>
          <w:b/>
          <w:sz w:val="24"/>
          <w:szCs w:val="24"/>
        </w:rPr>
        <w:t>THE GEN-2 (MOST HIGHEST MINISTER) IS THE 34 POSITION</w:t>
      </w:r>
    </w:p>
    <w:p w:rsidR="00691D4D" w:rsidRPr="009C279B" w:rsidRDefault="00691D4D" w:rsidP="00691D4D">
      <w:pPr>
        <w:spacing w:line="480" w:lineRule="auto"/>
        <w:jc w:val="center"/>
        <w:rPr>
          <w:b/>
          <w:sz w:val="24"/>
          <w:szCs w:val="24"/>
        </w:rPr>
      </w:pPr>
      <w:r w:rsidRPr="009C279B">
        <w:rPr>
          <w:b/>
          <w:sz w:val="24"/>
          <w:szCs w:val="24"/>
        </w:rPr>
        <w:t>THE NUMBER THIRTY-FOUR CANNOT BE BROKEN</w:t>
      </w:r>
    </w:p>
    <w:p w:rsidR="00691D4D" w:rsidRPr="009C279B" w:rsidRDefault="00691D4D" w:rsidP="00691D4D">
      <w:pPr>
        <w:spacing w:line="480" w:lineRule="auto"/>
        <w:jc w:val="both"/>
        <w:rPr>
          <w:sz w:val="24"/>
          <w:szCs w:val="24"/>
        </w:rPr>
      </w:pPr>
      <w:r w:rsidRPr="009C279B">
        <w:rPr>
          <w:sz w:val="24"/>
          <w:szCs w:val="24"/>
        </w:rPr>
        <w:t>The Number 34 represents the completion &amp; perfection in the Holy Bible. Thirty-four days with the company is in Judith 7:20. Thirty-four year life begat is in Genesis 11:16. The Work of the Tabernacle is in Numbers 4:3, 23, 30, 35, 39, 43, 47. The Male Estimation of fifteen shekels of silver is in Leviticus 27:3. The King Uzziah’s 52 Year Sexual Reign is in 2</w:t>
      </w:r>
      <w:r w:rsidRPr="009C279B">
        <w:rPr>
          <w:sz w:val="24"/>
          <w:szCs w:val="24"/>
          <w:vertAlign w:val="superscript"/>
        </w:rPr>
        <w:t>nd</w:t>
      </w:r>
      <w:r w:rsidRPr="009C279B">
        <w:rPr>
          <w:sz w:val="24"/>
          <w:szCs w:val="24"/>
        </w:rPr>
        <w:t xml:space="preserve"> Kings 15:2 &amp; 2</w:t>
      </w:r>
      <w:r w:rsidRPr="009C279B">
        <w:rPr>
          <w:sz w:val="24"/>
          <w:szCs w:val="24"/>
          <w:vertAlign w:val="superscript"/>
        </w:rPr>
        <w:t>nd</w:t>
      </w:r>
      <w:r w:rsidRPr="009C279B">
        <w:rPr>
          <w:sz w:val="24"/>
          <w:szCs w:val="24"/>
        </w:rPr>
        <w:t xml:space="preserve"> Chronicles 26:3. The King Manasseh’s 55 Year Sexual Reign is in 2</w:t>
      </w:r>
      <w:r w:rsidRPr="009C279B">
        <w:rPr>
          <w:sz w:val="24"/>
          <w:szCs w:val="24"/>
          <w:vertAlign w:val="superscript"/>
        </w:rPr>
        <w:t>nd</w:t>
      </w:r>
      <w:r w:rsidRPr="009C279B">
        <w:rPr>
          <w:sz w:val="24"/>
          <w:szCs w:val="24"/>
        </w:rPr>
        <w:t xml:space="preserve"> Kings 21:1 &amp; 2</w:t>
      </w:r>
      <w:r w:rsidRPr="009C279B">
        <w:rPr>
          <w:sz w:val="24"/>
          <w:szCs w:val="24"/>
          <w:vertAlign w:val="superscript"/>
        </w:rPr>
        <w:t>nd</w:t>
      </w:r>
      <w:r w:rsidRPr="009C279B">
        <w:rPr>
          <w:sz w:val="24"/>
          <w:szCs w:val="24"/>
        </w:rPr>
        <w:t xml:space="preserve"> Chronicles 33:1. </w:t>
      </w:r>
    </w:p>
    <w:p w:rsidR="00691D4D" w:rsidRPr="009C279B" w:rsidRDefault="00691D4D" w:rsidP="00691D4D">
      <w:pPr>
        <w:spacing w:line="480" w:lineRule="auto"/>
        <w:jc w:val="center"/>
        <w:rPr>
          <w:b/>
          <w:sz w:val="24"/>
          <w:szCs w:val="24"/>
        </w:rPr>
      </w:pPr>
      <w:r w:rsidRPr="009C279B">
        <w:rPr>
          <w:b/>
          <w:sz w:val="24"/>
          <w:szCs w:val="24"/>
        </w:rPr>
        <w:t>THE GEN-3 (MOST HIGHEST LEADER) IS THE 35 POSITION</w:t>
      </w:r>
    </w:p>
    <w:p w:rsidR="00691D4D" w:rsidRPr="009C279B" w:rsidRDefault="00691D4D" w:rsidP="00691D4D">
      <w:pPr>
        <w:spacing w:line="480" w:lineRule="auto"/>
        <w:jc w:val="center"/>
        <w:rPr>
          <w:b/>
          <w:sz w:val="24"/>
          <w:szCs w:val="24"/>
        </w:rPr>
      </w:pPr>
      <w:r w:rsidRPr="009C279B">
        <w:rPr>
          <w:b/>
          <w:sz w:val="24"/>
          <w:szCs w:val="24"/>
        </w:rPr>
        <w:t>THE NUMBER THIRTY-FIVE CANNOT BE BROKEN</w:t>
      </w:r>
    </w:p>
    <w:p w:rsidR="00691D4D" w:rsidRPr="009C279B" w:rsidRDefault="00691D4D" w:rsidP="00691D4D">
      <w:pPr>
        <w:spacing w:line="480" w:lineRule="auto"/>
        <w:jc w:val="both"/>
        <w:rPr>
          <w:sz w:val="24"/>
          <w:szCs w:val="24"/>
        </w:rPr>
      </w:pPr>
      <w:r w:rsidRPr="009C279B">
        <w:rPr>
          <w:sz w:val="24"/>
          <w:szCs w:val="24"/>
        </w:rPr>
        <w:t>The Number 35 represents the completion &amp; perfection in the Holy Bible. Thirty-five year life begat is in Genesis 11:12. Thirty-five year old King is in 1</w:t>
      </w:r>
      <w:r w:rsidRPr="009C279B">
        <w:rPr>
          <w:sz w:val="24"/>
          <w:szCs w:val="24"/>
          <w:vertAlign w:val="superscript"/>
        </w:rPr>
        <w:t>st</w:t>
      </w:r>
      <w:r w:rsidRPr="009C279B">
        <w:rPr>
          <w:sz w:val="24"/>
          <w:szCs w:val="24"/>
        </w:rPr>
        <w:t xml:space="preserve"> Kings 22:42 &amp; 2</w:t>
      </w:r>
      <w:r w:rsidRPr="009C279B">
        <w:rPr>
          <w:sz w:val="24"/>
          <w:szCs w:val="24"/>
          <w:vertAlign w:val="superscript"/>
        </w:rPr>
        <w:t>nd</w:t>
      </w:r>
      <w:r w:rsidRPr="009C279B">
        <w:rPr>
          <w:sz w:val="24"/>
          <w:szCs w:val="24"/>
        </w:rPr>
        <w:t xml:space="preserve"> Chronicles 20:31. The Work of the Tabernacle is in Numbers 4:3, 23, 30, 35, 39, 43, 47. The Male Estimation of fifteen shekels of silver is in Leviticus 27:3. The 35</w:t>
      </w:r>
      <w:r w:rsidRPr="009C279B">
        <w:rPr>
          <w:sz w:val="24"/>
          <w:szCs w:val="24"/>
          <w:vertAlign w:val="superscript"/>
        </w:rPr>
        <w:t>th</w:t>
      </w:r>
      <w:r w:rsidRPr="009C279B">
        <w:rPr>
          <w:sz w:val="24"/>
          <w:szCs w:val="24"/>
        </w:rPr>
        <w:t xml:space="preserve"> year was no more war is in 2</w:t>
      </w:r>
      <w:r w:rsidRPr="009C279B">
        <w:rPr>
          <w:sz w:val="24"/>
          <w:szCs w:val="24"/>
          <w:vertAlign w:val="superscript"/>
        </w:rPr>
        <w:t>nd</w:t>
      </w:r>
      <w:r w:rsidRPr="009C279B">
        <w:rPr>
          <w:sz w:val="24"/>
          <w:szCs w:val="24"/>
        </w:rPr>
        <w:t xml:space="preserve"> Chronicles 15:19. The King Uzziah’s 52 Year Sexual Reign is in 2</w:t>
      </w:r>
      <w:r w:rsidRPr="009C279B">
        <w:rPr>
          <w:sz w:val="24"/>
          <w:szCs w:val="24"/>
          <w:vertAlign w:val="superscript"/>
        </w:rPr>
        <w:t>nd</w:t>
      </w:r>
      <w:r w:rsidRPr="009C279B">
        <w:rPr>
          <w:sz w:val="24"/>
          <w:szCs w:val="24"/>
        </w:rPr>
        <w:t xml:space="preserve"> Kings 15:2 &amp; 2</w:t>
      </w:r>
      <w:r w:rsidRPr="009C279B">
        <w:rPr>
          <w:sz w:val="24"/>
          <w:szCs w:val="24"/>
          <w:vertAlign w:val="superscript"/>
        </w:rPr>
        <w:t>nd</w:t>
      </w:r>
      <w:r w:rsidRPr="009C279B">
        <w:rPr>
          <w:sz w:val="24"/>
          <w:szCs w:val="24"/>
        </w:rPr>
        <w:t xml:space="preserve"> Chronicles 26:3. The King Manasseh’s 55 Year Sexual Reign is in 2</w:t>
      </w:r>
      <w:r w:rsidRPr="009C279B">
        <w:rPr>
          <w:sz w:val="24"/>
          <w:szCs w:val="24"/>
          <w:vertAlign w:val="superscript"/>
        </w:rPr>
        <w:t>nd</w:t>
      </w:r>
      <w:r w:rsidRPr="009C279B">
        <w:rPr>
          <w:sz w:val="24"/>
          <w:szCs w:val="24"/>
        </w:rPr>
        <w:t xml:space="preserve"> Kings 21:1 &amp; 2</w:t>
      </w:r>
      <w:r w:rsidRPr="009C279B">
        <w:rPr>
          <w:sz w:val="24"/>
          <w:szCs w:val="24"/>
          <w:vertAlign w:val="superscript"/>
        </w:rPr>
        <w:t>nd</w:t>
      </w:r>
      <w:r w:rsidRPr="009C279B">
        <w:rPr>
          <w:sz w:val="24"/>
          <w:szCs w:val="24"/>
        </w:rPr>
        <w:t xml:space="preserve"> Chronicles 33:1. </w:t>
      </w:r>
    </w:p>
    <w:p w:rsidR="00691D4D" w:rsidRPr="009C279B" w:rsidRDefault="00691D4D" w:rsidP="00691D4D">
      <w:pPr>
        <w:spacing w:line="480" w:lineRule="auto"/>
        <w:jc w:val="center"/>
        <w:rPr>
          <w:b/>
          <w:sz w:val="24"/>
          <w:szCs w:val="24"/>
        </w:rPr>
      </w:pPr>
      <w:r w:rsidRPr="009C279B">
        <w:rPr>
          <w:b/>
          <w:sz w:val="24"/>
          <w:szCs w:val="24"/>
        </w:rPr>
        <w:t>THE GEN-4 (MOST HIGHEST TEACHER) IS THE 36 POSITION</w:t>
      </w:r>
    </w:p>
    <w:p w:rsidR="00691D4D" w:rsidRPr="009C279B" w:rsidRDefault="00691D4D" w:rsidP="00691D4D">
      <w:pPr>
        <w:spacing w:line="480" w:lineRule="auto"/>
        <w:jc w:val="center"/>
        <w:rPr>
          <w:b/>
          <w:sz w:val="24"/>
          <w:szCs w:val="24"/>
        </w:rPr>
      </w:pPr>
      <w:r w:rsidRPr="009C279B">
        <w:rPr>
          <w:b/>
          <w:sz w:val="24"/>
          <w:szCs w:val="24"/>
        </w:rPr>
        <w:t>THE NUMBER THIRTY-SIX CANNOT BE BROKEN</w:t>
      </w:r>
    </w:p>
    <w:p w:rsidR="00691D4D" w:rsidRPr="009C279B" w:rsidRDefault="00691D4D" w:rsidP="00691D4D">
      <w:pPr>
        <w:spacing w:line="480" w:lineRule="auto"/>
        <w:jc w:val="both"/>
        <w:rPr>
          <w:sz w:val="24"/>
          <w:szCs w:val="24"/>
        </w:rPr>
      </w:pPr>
      <w:r w:rsidRPr="009C279B">
        <w:rPr>
          <w:sz w:val="24"/>
          <w:szCs w:val="24"/>
        </w:rPr>
        <w:t>The Number 36 represents the completion &amp; perfection in the Holy Bible. Thirty-six days of purification is in Leviticus 12:5. Thirty-six Men smote is in Joshua 7:5. The Work of the Tabernacle is in Numbers 4:3, 23, 30, 35, 39, 43, 47. The 36</w:t>
      </w:r>
      <w:r w:rsidRPr="009C279B">
        <w:rPr>
          <w:sz w:val="24"/>
          <w:szCs w:val="24"/>
          <w:vertAlign w:val="superscript"/>
        </w:rPr>
        <w:t>th</w:t>
      </w:r>
      <w:r w:rsidRPr="009C279B">
        <w:rPr>
          <w:sz w:val="24"/>
          <w:szCs w:val="24"/>
        </w:rPr>
        <w:t xml:space="preserve"> year is the retrain into cities is in 2</w:t>
      </w:r>
      <w:r w:rsidRPr="009C279B">
        <w:rPr>
          <w:sz w:val="24"/>
          <w:szCs w:val="24"/>
          <w:vertAlign w:val="superscript"/>
        </w:rPr>
        <w:t>nd</w:t>
      </w:r>
      <w:r w:rsidRPr="009C279B">
        <w:rPr>
          <w:sz w:val="24"/>
          <w:szCs w:val="24"/>
        </w:rPr>
        <w:t xml:space="preserve"> Chronicles 16:1. The Male Estimation of fifteen shekels of silver is in Leviticus 27:3. The King Uzziah’s 52 Year Sexual Reign is in 2</w:t>
      </w:r>
      <w:r w:rsidRPr="009C279B">
        <w:rPr>
          <w:sz w:val="24"/>
          <w:szCs w:val="24"/>
          <w:vertAlign w:val="superscript"/>
        </w:rPr>
        <w:t>nd</w:t>
      </w:r>
      <w:r w:rsidRPr="009C279B">
        <w:rPr>
          <w:sz w:val="24"/>
          <w:szCs w:val="24"/>
        </w:rPr>
        <w:t xml:space="preserve"> Kings 15:2 &amp; 2</w:t>
      </w:r>
      <w:r w:rsidRPr="009C279B">
        <w:rPr>
          <w:sz w:val="24"/>
          <w:szCs w:val="24"/>
          <w:vertAlign w:val="superscript"/>
        </w:rPr>
        <w:t>nd</w:t>
      </w:r>
      <w:r w:rsidRPr="009C279B">
        <w:rPr>
          <w:sz w:val="24"/>
          <w:szCs w:val="24"/>
        </w:rPr>
        <w:t xml:space="preserve"> Chronicles 26:3. The King Manasseh’s 55 Year Sexual Reign is in 2</w:t>
      </w:r>
      <w:r w:rsidRPr="009C279B">
        <w:rPr>
          <w:sz w:val="24"/>
          <w:szCs w:val="24"/>
          <w:vertAlign w:val="superscript"/>
        </w:rPr>
        <w:t>nd</w:t>
      </w:r>
      <w:r w:rsidRPr="009C279B">
        <w:rPr>
          <w:sz w:val="24"/>
          <w:szCs w:val="24"/>
        </w:rPr>
        <w:t xml:space="preserve"> Kings 21:1 &amp; 2</w:t>
      </w:r>
      <w:r w:rsidRPr="009C279B">
        <w:rPr>
          <w:sz w:val="24"/>
          <w:szCs w:val="24"/>
          <w:vertAlign w:val="superscript"/>
        </w:rPr>
        <w:t>nd</w:t>
      </w:r>
      <w:r w:rsidRPr="009C279B">
        <w:rPr>
          <w:sz w:val="24"/>
          <w:szCs w:val="24"/>
        </w:rPr>
        <w:t xml:space="preserve"> Chronicles 33:1. </w:t>
      </w:r>
    </w:p>
    <w:p w:rsidR="00691D4D" w:rsidRPr="009C279B" w:rsidRDefault="00691D4D" w:rsidP="00691D4D">
      <w:pPr>
        <w:spacing w:line="480" w:lineRule="auto"/>
        <w:jc w:val="center"/>
        <w:rPr>
          <w:b/>
          <w:sz w:val="24"/>
          <w:szCs w:val="24"/>
        </w:rPr>
      </w:pPr>
      <w:r w:rsidRPr="009C279B">
        <w:rPr>
          <w:b/>
          <w:sz w:val="24"/>
          <w:szCs w:val="24"/>
        </w:rPr>
        <w:t>THE GEN-5 (HIGHEST SAINTLY CHRISTIAN LORD/LADY) IS THE 37 POSITION</w:t>
      </w:r>
    </w:p>
    <w:p w:rsidR="00691D4D" w:rsidRPr="009C279B" w:rsidRDefault="00691D4D" w:rsidP="00691D4D">
      <w:pPr>
        <w:spacing w:line="480" w:lineRule="auto"/>
        <w:jc w:val="center"/>
        <w:rPr>
          <w:b/>
          <w:sz w:val="24"/>
          <w:szCs w:val="24"/>
        </w:rPr>
      </w:pPr>
      <w:r w:rsidRPr="009C279B">
        <w:rPr>
          <w:b/>
          <w:sz w:val="24"/>
          <w:szCs w:val="24"/>
        </w:rPr>
        <w:t>THE NUMBER THIRTY-SEVEN CANNOT BE BROKEN</w:t>
      </w:r>
    </w:p>
    <w:p w:rsidR="00691D4D" w:rsidRPr="009C279B" w:rsidRDefault="00691D4D" w:rsidP="00691D4D">
      <w:pPr>
        <w:spacing w:line="480" w:lineRule="auto"/>
        <w:jc w:val="both"/>
        <w:rPr>
          <w:sz w:val="24"/>
          <w:szCs w:val="24"/>
        </w:rPr>
      </w:pPr>
      <w:r w:rsidRPr="009C279B">
        <w:rPr>
          <w:sz w:val="24"/>
          <w:szCs w:val="24"/>
        </w:rPr>
        <w:t>The Number 37 represents the completion &amp; perfection in the Holy Bible. Thirty-seven Men of War is in 2</w:t>
      </w:r>
      <w:r w:rsidRPr="009C279B">
        <w:rPr>
          <w:sz w:val="24"/>
          <w:szCs w:val="24"/>
          <w:vertAlign w:val="superscript"/>
        </w:rPr>
        <w:t>nd</w:t>
      </w:r>
      <w:r w:rsidRPr="009C279B">
        <w:rPr>
          <w:sz w:val="24"/>
          <w:szCs w:val="24"/>
        </w:rPr>
        <w:t xml:space="preserve"> Samuel 23:39. Thirty-seven year reign is in 2</w:t>
      </w:r>
      <w:r w:rsidRPr="009C279B">
        <w:rPr>
          <w:sz w:val="24"/>
          <w:szCs w:val="24"/>
          <w:vertAlign w:val="superscript"/>
        </w:rPr>
        <w:t>nd</w:t>
      </w:r>
      <w:r w:rsidRPr="009C279B">
        <w:rPr>
          <w:sz w:val="24"/>
          <w:szCs w:val="24"/>
        </w:rPr>
        <w:t xml:space="preserve"> Kings 13:10. The Work of the Tabernacle is in Numbers 4:3, 23, 30, 35, 39, 43, 47. The 37</w:t>
      </w:r>
      <w:r w:rsidRPr="009C279B">
        <w:rPr>
          <w:sz w:val="24"/>
          <w:szCs w:val="24"/>
          <w:vertAlign w:val="superscript"/>
        </w:rPr>
        <w:t>th</w:t>
      </w:r>
      <w:r w:rsidRPr="009C279B">
        <w:rPr>
          <w:sz w:val="24"/>
          <w:szCs w:val="24"/>
        </w:rPr>
        <w:t xml:space="preserve"> year is the beginning reign is in 2</w:t>
      </w:r>
      <w:r w:rsidRPr="009C279B">
        <w:rPr>
          <w:sz w:val="24"/>
          <w:szCs w:val="24"/>
          <w:vertAlign w:val="superscript"/>
        </w:rPr>
        <w:t>nd</w:t>
      </w:r>
      <w:r w:rsidRPr="009C279B">
        <w:rPr>
          <w:sz w:val="24"/>
          <w:szCs w:val="24"/>
        </w:rPr>
        <w:t xml:space="preserve"> Kings 25:27. The 37</w:t>
      </w:r>
      <w:r w:rsidRPr="009C279B">
        <w:rPr>
          <w:sz w:val="24"/>
          <w:szCs w:val="24"/>
          <w:vertAlign w:val="superscript"/>
        </w:rPr>
        <w:t>th</w:t>
      </w:r>
      <w:r w:rsidRPr="009C279B">
        <w:rPr>
          <w:sz w:val="24"/>
          <w:szCs w:val="24"/>
        </w:rPr>
        <w:t xml:space="preserve"> year is the release from prison is in Jeremiah 52:31. The Male Estimation of fifteen shekels of silver is in Leviticus 27:3. The King Uzziah’s 52 Year Sexual Reign is in 2</w:t>
      </w:r>
      <w:r w:rsidRPr="009C279B">
        <w:rPr>
          <w:sz w:val="24"/>
          <w:szCs w:val="24"/>
          <w:vertAlign w:val="superscript"/>
        </w:rPr>
        <w:t>nd</w:t>
      </w:r>
      <w:r w:rsidRPr="009C279B">
        <w:rPr>
          <w:sz w:val="24"/>
          <w:szCs w:val="24"/>
        </w:rPr>
        <w:t xml:space="preserve"> Kings 15:2 &amp; 2</w:t>
      </w:r>
      <w:r w:rsidRPr="009C279B">
        <w:rPr>
          <w:sz w:val="24"/>
          <w:szCs w:val="24"/>
          <w:vertAlign w:val="superscript"/>
        </w:rPr>
        <w:t>nd</w:t>
      </w:r>
      <w:r w:rsidRPr="009C279B">
        <w:rPr>
          <w:sz w:val="24"/>
          <w:szCs w:val="24"/>
        </w:rPr>
        <w:t xml:space="preserve"> Chronicles 26:3. The King Manasseh’s 55 Year Sexual Reign is in 2</w:t>
      </w:r>
      <w:r w:rsidRPr="009C279B">
        <w:rPr>
          <w:sz w:val="24"/>
          <w:szCs w:val="24"/>
          <w:vertAlign w:val="superscript"/>
        </w:rPr>
        <w:t>nd</w:t>
      </w:r>
      <w:r w:rsidRPr="009C279B">
        <w:rPr>
          <w:sz w:val="24"/>
          <w:szCs w:val="24"/>
        </w:rPr>
        <w:t xml:space="preserve"> Kings 21:1 &amp; 2</w:t>
      </w:r>
      <w:r w:rsidRPr="009C279B">
        <w:rPr>
          <w:sz w:val="24"/>
          <w:szCs w:val="24"/>
          <w:vertAlign w:val="superscript"/>
        </w:rPr>
        <w:t>nd</w:t>
      </w:r>
      <w:r w:rsidRPr="009C279B">
        <w:rPr>
          <w:sz w:val="24"/>
          <w:szCs w:val="24"/>
        </w:rPr>
        <w:t xml:space="preserve"> Chronicles 33:1. </w:t>
      </w:r>
    </w:p>
    <w:p w:rsidR="00691D4D" w:rsidRPr="009C279B" w:rsidRDefault="00691D4D" w:rsidP="00691D4D">
      <w:pPr>
        <w:spacing w:line="480" w:lineRule="auto"/>
        <w:jc w:val="center"/>
        <w:rPr>
          <w:b/>
          <w:sz w:val="24"/>
          <w:szCs w:val="24"/>
        </w:rPr>
      </w:pPr>
      <w:r w:rsidRPr="009C279B">
        <w:rPr>
          <w:b/>
          <w:sz w:val="24"/>
          <w:szCs w:val="24"/>
        </w:rPr>
        <w:t xml:space="preserve">THE GEN-6 (HIGHER HIGHEST SAINTLY CHRISTIAN LORD/LADY) THE ENDING OF THE ARMY RANK IS THE 38 POSITION </w:t>
      </w:r>
    </w:p>
    <w:p w:rsidR="00691D4D" w:rsidRPr="009C279B" w:rsidRDefault="00691D4D" w:rsidP="00691D4D">
      <w:pPr>
        <w:spacing w:line="480" w:lineRule="auto"/>
        <w:jc w:val="center"/>
        <w:rPr>
          <w:b/>
          <w:sz w:val="24"/>
          <w:szCs w:val="24"/>
        </w:rPr>
      </w:pPr>
      <w:r w:rsidRPr="009C279B">
        <w:rPr>
          <w:b/>
          <w:sz w:val="24"/>
          <w:szCs w:val="24"/>
        </w:rPr>
        <w:t>THE NUMBER THIRTY-EIGHT CANNOT BE BROKEN</w:t>
      </w:r>
    </w:p>
    <w:p w:rsidR="00691D4D" w:rsidRPr="009C279B" w:rsidRDefault="00691D4D" w:rsidP="00691D4D">
      <w:pPr>
        <w:spacing w:line="480" w:lineRule="auto"/>
        <w:jc w:val="both"/>
        <w:rPr>
          <w:sz w:val="24"/>
          <w:szCs w:val="24"/>
        </w:rPr>
      </w:pPr>
      <w:r w:rsidRPr="009C279B">
        <w:rPr>
          <w:sz w:val="24"/>
          <w:szCs w:val="24"/>
        </w:rPr>
        <w:t>The Number 38 represents the completion &amp; perfection in the Holy Bible. Thirty-eight years the Men of War was wasted out of the host is in Deuteronomy 2:14. Thirty-eight year reign is in 2</w:t>
      </w:r>
      <w:r w:rsidRPr="009C279B">
        <w:rPr>
          <w:sz w:val="24"/>
          <w:szCs w:val="24"/>
          <w:vertAlign w:val="superscript"/>
        </w:rPr>
        <w:t>nd</w:t>
      </w:r>
      <w:r w:rsidRPr="009C279B">
        <w:rPr>
          <w:sz w:val="24"/>
          <w:szCs w:val="24"/>
        </w:rPr>
        <w:t xml:space="preserve"> Kings 15:8. Thirty-eight year infirmity is in John 5:5. The Work of the Tabernacle is in Numbers 4:3, 23, 30, 35, 39, 43, 47. The Male Estimation of fifteen shekels of silver is in Leviticus 27:3. The King Uzziah’s 52 Year Sexual Reign is in 2</w:t>
      </w:r>
      <w:r w:rsidRPr="009C279B">
        <w:rPr>
          <w:sz w:val="24"/>
          <w:szCs w:val="24"/>
          <w:vertAlign w:val="superscript"/>
        </w:rPr>
        <w:t>nd</w:t>
      </w:r>
      <w:r w:rsidRPr="009C279B">
        <w:rPr>
          <w:sz w:val="24"/>
          <w:szCs w:val="24"/>
        </w:rPr>
        <w:t xml:space="preserve"> Kings 15:2 &amp; 2</w:t>
      </w:r>
      <w:r w:rsidRPr="009C279B">
        <w:rPr>
          <w:sz w:val="24"/>
          <w:szCs w:val="24"/>
          <w:vertAlign w:val="superscript"/>
        </w:rPr>
        <w:t>nd</w:t>
      </w:r>
      <w:r w:rsidRPr="009C279B">
        <w:rPr>
          <w:sz w:val="24"/>
          <w:szCs w:val="24"/>
        </w:rPr>
        <w:t xml:space="preserve"> Chronicles 26:3. The King Manasseh’s 55 Year Sexual Reign is in 2</w:t>
      </w:r>
      <w:r w:rsidRPr="009C279B">
        <w:rPr>
          <w:sz w:val="24"/>
          <w:szCs w:val="24"/>
          <w:vertAlign w:val="superscript"/>
        </w:rPr>
        <w:t>nd</w:t>
      </w:r>
      <w:r w:rsidRPr="009C279B">
        <w:rPr>
          <w:sz w:val="24"/>
          <w:szCs w:val="24"/>
        </w:rPr>
        <w:t xml:space="preserve"> Kings 21:1 &amp; 2</w:t>
      </w:r>
      <w:r w:rsidRPr="009C279B">
        <w:rPr>
          <w:sz w:val="24"/>
          <w:szCs w:val="24"/>
          <w:vertAlign w:val="superscript"/>
        </w:rPr>
        <w:t>nd</w:t>
      </w:r>
      <w:r w:rsidRPr="009C279B">
        <w:rPr>
          <w:sz w:val="24"/>
          <w:szCs w:val="24"/>
        </w:rPr>
        <w:t xml:space="preserve"> Chronicles 33:1. </w:t>
      </w:r>
    </w:p>
    <w:p w:rsidR="00691D4D" w:rsidRPr="009C279B" w:rsidRDefault="00691D4D" w:rsidP="00691D4D">
      <w:pPr>
        <w:spacing w:line="480" w:lineRule="auto"/>
        <w:jc w:val="center"/>
        <w:rPr>
          <w:b/>
          <w:sz w:val="24"/>
          <w:szCs w:val="24"/>
        </w:rPr>
      </w:pPr>
      <w:r w:rsidRPr="009C279B">
        <w:rPr>
          <w:b/>
          <w:sz w:val="24"/>
          <w:szCs w:val="24"/>
        </w:rPr>
        <w:t xml:space="preserve">THE GEN-7 (HIGHER SAINTLY CHRISTIAN LORD/LADY) THE 276 CONGRESSIONAL LAWMAKERS LORDSHIPS IS THE 39 POSITION </w:t>
      </w:r>
    </w:p>
    <w:p w:rsidR="00691D4D" w:rsidRPr="009C279B" w:rsidRDefault="00691D4D" w:rsidP="00691D4D">
      <w:pPr>
        <w:spacing w:line="480" w:lineRule="auto"/>
        <w:jc w:val="center"/>
        <w:rPr>
          <w:b/>
          <w:sz w:val="24"/>
          <w:szCs w:val="24"/>
        </w:rPr>
      </w:pPr>
      <w:r w:rsidRPr="009C279B">
        <w:rPr>
          <w:b/>
          <w:sz w:val="24"/>
          <w:szCs w:val="24"/>
        </w:rPr>
        <w:t>THE NUMBER THIRTY-NINE CANNOT BE BROKEN</w:t>
      </w:r>
    </w:p>
    <w:p w:rsidR="00691D4D" w:rsidRPr="009C279B" w:rsidRDefault="00691D4D" w:rsidP="00691D4D">
      <w:pPr>
        <w:spacing w:line="480" w:lineRule="auto"/>
        <w:jc w:val="both"/>
        <w:rPr>
          <w:sz w:val="24"/>
          <w:szCs w:val="24"/>
        </w:rPr>
      </w:pPr>
      <w:r w:rsidRPr="009C279B">
        <w:rPr>
          <w:sz w:val="24"/>
          <w:szCs w:val="24"/>
        </w:rPr>
        <w:t>The Number 39 represents the completion &amp; perfection in the Holy Bible. Thirty-nine year reign He was diseased in His feet is in 2</w:t>
      </w:r>
      <w:r w:rsidRPr="009C279B">
        <w:rPr>
          <w:sz w:val="24"/>
          <w:szCs w:val="24"/>
          <w:vertAlign w:val="superscript"/>
        </w:rPr>
        <w:t>nd</w:t>
      </w:r>
      <w:r w:rsidRPr="009C279B">
        <w:rPr>
          <w:sz w:val="24"/>
          <w:szCs w:val="24"/>
        </w:rPr>
        <w:t xml:space="preserve"> Chronicles 16:12. Thirty-nine days horsemen in the air is in 2</w:t>
      </w:r>
      <w:r w:rsidRPr="009C279B">
        <w:rPr>
          <w:sz w:val="24"/>
          <w:szCs w:val="24"/>
          <w:vertAlign w:val="superscript"/>
        </w:rPr>
        <w:t>nd</w:t>
      </w:r>
      <w:r w:rsidRPr="009C279B">
        <w:rPr>
          <w:sz w:val="24"/>
          <w:szCs w:val="24"/>
        </w:rPr>
        <w:t xml:space="preserve"> Maccabees 5:2. The 39</w:t>
      </w:r>
      <w:r w:rsidRPr="009C279B">
        <w:rPr>
          <w:sz w:val="24"/>
          <w:szCs w:val="24"/>
          <w:vertAlign w:val="superscript"/>
        </w:rPr>
        <w:t>th</w:t>
      </w:r>
      <w:r w:rsidRPr="009C279B">
        <w:rPr>
          <w:sz w:val="24"/>
          <w:szCs w:val="24"/>
        </w:rPr>
        <w:t xml:space="preserve"> year is the beginning reign is in 2</w:t>
      </w:r>
      <w:r w:rsidRPr="009C279B">
        <w:rPr>
          <w:sz w:val="24"/>
          <w:szCs w:val="24"/>
          <w:vertAlign w:val="superscript"/>
        </w:rPr>
        <w:t>nd</w:t>
      </w:r>
      <w:r w:rsidRPr="009C279B">
        <w:rPr>
          <w:sz w:val="24"/>
          <w:szCs w:val="24"/>
        </w:rPr>
        <w:t xml:space="preserve"> Kings 15:13, 17. The Work of the Tabernacle is in Numbers 4:3, 23, 30, 35, 39, 43, 47. The Male Estimation of fifteen shekels of silver is in Leviticus 27:3. The King Uzziah’s 52 Year Sexual Reign is in 2</w:t>
      </w:r>
      <w:r w:rsidRPr="009C279B">
        <w:rPr>
          <w:sz w:val="24"/>
          <w:szCs w:val="24"/>
          <w:vertAlign w:val="superscript"/>
        </w:rPr>
        <w:t>nd</w:t>
      </w:r>
      <w:r w:rsidRPr="009C279B">
        <w:rPr>
          <w:sz w:val="24"/>
          <w:szCs w:val="24"/>
        </w:rPr>
        <w:t xml:space="preserve"> Kings 15:2 &amp; 2</w:t>
      </w:r>
      <w:r w:rsidRPr="009C279B">
        <w:rPr>
          <w:sz w:val="24"/>
          <w:szCs w:val="24"/>
          <w:vertAlign w:val="superscript"/>
        </w:rPr>
        <w:t>nd</w:t>
      </w:r>
      <w:r w:rsidRPr="009C279B">
        <w:rPr>
          <w:sz w:val="24"/>
          <w:szCs w:val="24"/>
        </w:rPr>
        <w:t xml:space="preserve"> Chronicles 26:3. The King Manasseh’s 55 Year Sexual Reign is in 2</w:t>
      </w:r>
      <w:r w:rsidRPr="009C279B">
        <w:rPr>
          <w:sz w:val="24"/>
          <w:szCs w:val="24"/>
          <w:vertAlign w:val="superscript"/>
        </w:rPr>
        <w:t>nd</w:t>
      </w:r>
      <w:r w:rsidRPr="009C279B">
        <w:rPr>
          <w:sz w:val="24"/>
          <w:szCs w:val="24"/>
        </w:rPr>
        <w:t xml:space="preserve"> Kings 21:1 &amp; 2</w:t>
      </w:r>
      <w:r w:rsidRPr="009C279B">
        <w:rPr>
          <w:sz w:val="24"/>
          <w:szCs w:val="24"/>
          <w:vertAlign w:val="superscript"/>
        </w:rPr>
        <w:t>nd</w:t>
      </w:r>
      <w:r w:rsidRPr="009C279B">
        <w:rPr>
          <w:sz w:val="24"/>
          <w:szCs w:val="24"/>
        </w:rPr>
        <w:t xml:space="preserve"> Chronicles 33:1. </w:t>
      </w:r>
    </w:p>
    <w:p w:rsidR="00691D4D" w:rsidRPr="009C279B" w:rsidRDefault="00691D4D" w:rsidP="00691D4D">
      <w:pPr>
        <w:spacing w:line="480" w:lineRule="auto"/>
        <w:jc w:val="center"/>
        <w:rPr>
          <w:b/>
          <w:sz w:val="24"/>
          <w:szCs w:val="24"/>
        </w:rPr>
      </w:pPr>
      <w:r w:rsidRPr="009C279B">
        <w:rPr>
          <w:b/>
          <w:sz w:val="24"/>
          <w:szCs w:val="24"/>
        </w:rPr>
        <w:t>THE GEN-8 (MOST HIGHEST SAINTLY CHRISTIAN LORD/LADY) THE 44 PRESIDENTIAL LORDSHIPS IS THE 40 POSITION</w:t>
      </w:r>
    </w:p>
    <w:p w:rsidR="00691D4D" w:rsidRPr="009C279B" w:rsidRDefault="00691D4D" w:rsidP="00691D4D">
      <w:pPr>
        <w:spacing w:line="480" w:lineRule="auto"/>
        <w:jc w:val="center"/>
        <w:rPr>
          <w:b/>
          <w:sz w:val="24"/>
          <w:szCs w:val="24"/>
        </w:rPr>
      </w:pPr>
      <w:r w:rsidRPr="009C279B">
        <w:rPr>
          <w:b/>
          <w:sz w:val="24"/>
          <w:szCs w:val="24"/>
        </w:rPr>
        <w:t>THE NUMBER FORTY CANNOT BE BROKEN</w:t>
      </w:r>
    </w:p>
    <w:p w:rsidR="00691D4D" w:rsidRPr="009C279B" w:rsidRDefault="00691D4D" w:rsidP="00691D4D">
      <w:pPr>
        <w:spacing w:line="480" w:lineRule="auto"/>
        <w:jc w:val="center"/>
        <w:rPr>
          <w:b/>
          <w:sz w:val="24"/>
          <w:szCs w:val="24"/>
        </w:rPr>
      </w:pPr>
      <w:r w:rsidRPr="009C279B">
        <w:rPr>
          <w:b/>
          <w:sz w:val="24"/>
          <w:szCs w:val="24"/>
        </w:rPr>
        <w:t>THE LAST 8</w:t>
      </w:r>
      <w:r w:rsidRPr="009C279B">
        <w:rPr>
          <w:b/>
          <w:sz w:val="24"/>
          <w:szCs w:val="24"/>
          <w:vertAlign w:val="superscript"/>
        </w:rPr>
        <w:t>TH</w:t>
      </w:r>
      <w:r w:rsidRPr="009C279B">
        <w:rPr>
          <w:b/>
          <w:sz w:val="24"/>
          <w:szCs w:val="24"/>
        </w:rPr>
        <w:t xml:space="preserve"> DAY OF ALL NAMES IN APRIL ON MONDAY IS THE END OF THE COMPLETE SEPARATION OF 7 DAYS</w:t>
      </w:r>
    </w:p>
    <w:p w:rsidR="00691D4D" w:rsidRPr="009C279B" w:rsidRDefault="00691D4D" w:rsidP="00691D4D">
      <w:pPr>
        <w:spacing w:line="480" w:lineRule="auto"/>
        <w:jc w:val="center"/>
        <w:rPr>
          <w:b/>
          <w:sz w:val="24"/>
          <w:szCs w:val="24"/>
        </w:rPr>
      </w:pPr>
      <w:r w:rsidRPr="009C279B">
        <w:rPr>
          <w:b/>
          <w:sz w:val="24"/>
          <w:szCs w:val="24"/>
        </w:rPr>
        <w:t>The Most Highest Lordships in the Ending of the Lower Lordships of the Law in the Kingdom of Heaven &amp; the Kingdom of Earth in Acts 28:31</w:t>
      </w:r>
    </w:p>
    <w:p w:rsidR="00691D4D" w:rsidRPr="009C279B" w:rsidRDefault="00691D4D" w:rsidP="00691D4D">
      <w:pPr>
        <w:spacing w:line="480" w:lineRule="auto"/>
        <w:jc w:val="both"/>
        <w:rPr>
          <w:sz w:val="24"/>
          <w:szCs w:val="24"/>
        </w:rPr>
      </w:pPr>
      <w:r w:rsidRPr="009C279B">
        <w:rPr>
          <w:sz w:val="24"/>
          <w:szCs w:val="24"/>
        </w:rPr>
        <w:t>The Number 40 represents the completion &amp; perfection in the Holy Bible. Forty days of seeking is in 2</w:t>
      </w:r>
      <w:r w:rsidRPr="009C279B">
        <w:rPr>
          <w:sz w:val="24"/>
          <w:szCs w:val="24"/>
          <w:vertAlign w:val="superscript"/>
        </w:rPr>
        <w:t>nd</w:t>
      </w:r>
      <w:r w:rsidRPr="009C279B">
        <w:rPr>
          <w:sz w:val="24"/>
          <w:szCs w:val="24"/>
        </w:rPr>
        <w:t xml:space="preserve"> Esdras 14:36. Forty day of understanding is in 2</w:t>
      </w:r>
      <w:r w:rsidRPr="009C279B">
        <w:rPr>
          <w:sz w:val="24"/>
          <w:szCs w:val="24"/>
          <w:vertAlign w:val="superscript"/>
        </w:rPr>
        <w:t>nd</w:t>
      </w:r>
      <w:r w:rsidRPr="009C279B">
        <w:rPr>
          <w:sz w:val="24"/>
          <w:szCs w:val="24"/>
        </w:rPr>
        <w:t xml:space="preserve"> Esdras 14:42. Forty days they wrote 204 Books is in 2</w:t>
      </w:r>
      <w:r w:rsidRPr="009C279B">
        <w:rPr>
          <w:sz w:val="24"/>
          <w:szCs w:val="24"/>
          <w:vertAlign w:val="superscript"/>
        </w:rPr>
        <w:t>nd</w:t>
      </w:r>
      <w:r w:rsidRPr="009C279B">
        <w:rPr>
          <w:sz w:val="24"/>
          <w:szCs w:val="24"/>
        </w:rPr>
        <w:t xml:space="preserve"> Esdras 14:44. Forty sheep is in Bel 3. Forty days and night of the flood is in Genesis 5:13; 7:4, 12, 17; 8:6. Forty will protect the city is in Genesis 18:29. Forty year old marriage is in Genesis 25:20; 26:34. Forty kine is in Genesis 32:15. Forty days of embalming is in Genesis 50:3. Forty years of manna is in Exodus 16:35. Forty days and night on the mount is in Exodus 24:18; 34:28; Deuteronomy 9:9, 11, 18, 25, 10:10 &amp; 1</w:t>
      </w:r>
      <w:r w:rsidRPr="009C279B">
        <w:rPr>
          <w:sz w:val="24"/>
          <w:szCs w:val="24"/>
          <w:vertAlign w:val="superscript"/>
        </w:rPr>
        <w:t>st</w:t>
      </w:r>
      <w:r w:rsidRPr="009C279B">
        <w:rPr>
          <w:sz w:val="24"/>
          <w:szCs w:val="24"/>
        </w:rPr>
        <w:t xml:space="preserve"> Kings 19:8. Forty sockets is in Exodus 26:19, 21; 26:24, 26. Forty Sons that rode on 40 ass colts is in Judges 12:14. Forty days to search the land is in Numbers 13:25. Forty days are iniquities and forty years are the breach of promise is in Numbers 14:34 &amp; Ezekiel 4:6. Forty years in the wilderness is in Numbers 32:13; Joshua 5:6 &amp; Amos 2:10. Forty years of plenty is in Deuteronomy 2:7; 8:2, 4; 29:5. Forty stripes is in Deuteronomy 25:3. Forty years old to spy out the land is in Joshua 14:7. Forty years of rest is in Judges 5:31; 8:28. Forty years of deliverance is in Judges 13:1. Forty years of judgment is in 1</w:t>
      </w:r>
      <w:r w:rsidRPr="009C279B">
        <w:rPr>
          <w:sz w:val="24"/>
          <w:szCs w:val="24"/>
          <w:vertAlign w:val="superscript"/>
        </w:rPr>
        <w:t>st</w:t>
      </w:r>
      <w:r w:rsidRPr="009C279B">
        <w:rPr>
          <w:sz w:val="24"/>
          <w:szCs w:val="24"/>
        </w:rPr>
        <w:t xml:space="preserve"> Samuel 4:18. Forty days presentation is in 1</w:t>
      </w:r>
      <w:r w:rsidRPr="009C279B">
        <w:rPr>
          <w:sz w:val="24"/>
          <w:szCs w:val="24"/>
          <w:vertAlign w:val="superscript"/>
        </w:rPr>
        <w:t>st</w:t>
      </w:r>
      <w:r w:rsidRPr="009C279B">
        <w:rPr>
          <w:sz w:val="24"/>
          <w:szCs w:val="24"/>
        </w:rPr>
        <w:t xml:space="preserve"> Samuel 17:16. Forty year old King is in 2</w:t>
      </w:r>
      <w:r w:rsidRPr="009C279B">
        <w:rPr>
          <w:sz w:val="24"/>
          <w:szCs w:val="24"/>
          <w:vertAlign w:val="superscript"/>
        </w:rPr>
        <w:t>nd</w:t>
      </w:r>
      <w:r w:rsidRPr="009C279B">
        <w:rPr>
          <w:sz w:val="24"/>
          <w:szCs w:val="24"/>
        </w:rPr>
        <w:t xml:space="preserve"> Samuel 2:10. Forty year reign is in 2</w:t>
      </w:r>
      <w:r w:rsidRPr="009C279B">
        <w:rPr>
          <w:sz w:val="24"/>
          <w:szCs w:val="24"/>
          <w:vertAlign w:val="superscript"/>
        </w:rPr>
        <w:t>nd</w:t>
      </w:r>
      <w:r w:rsidRPr="009C279B">
        <w:rPr>
          <w:sz w:val="24"/>
          <w:szCs w:val="24"/>
        </w:rPr>
        <w:t xml:space="preserve"> Samuel 5:4; 2</w:t>
      </w:r>
      <w:r w:rsidRPr="009C279B">
        <w:rPr>
          <w:sz w:val="24"/>
          <w:szCs w:val="24"/>
          <w:vertAlign w:val="superscript"/>
        </w:rPr>
        <w:t>nd</w:t>
      </w:r>
      <w:r w:rsidRPr="009C279B">
        <w:rPr>
          <w:sz w:val="24"/>
          <w:szCs w:val="24"/>
        </w:rPr>
        <w:t xml:space="preserve"> Samuel 15:7; 1</w:t>
      </w:r>
      <w:r w:rsidRPr="009C279B">
        <w:rPr>
          <w:sz w:val="24"/>
          <w:szCs w:val="24"/>
          <w:vertAlign w:val="superscript"/>
        </w:rPr>
        <w:t>st</w:t>
      </w:r>
      <w:r w:rsidRPr="009C279B">
        <w:rPr>
          <w:sz w:val="24"/>
          <w:szCs w:val="24"/>
        </w:rPr>
        <w:t xml:space="preserve"> Kings 2:11; 11:42; 2</w:t>
      </w:r>
      <w:r w:rsidRPr="009C279B">
        <w:rPr>
          <w:sz w:val="24"/>
          <w:szCs w:val="24"/>
          <w:vertAlign w:val="superscript"/>
        </w:rPr>
        <w:t>nd</w:t>
      </w:r>
      <w:r w:rsidRPr="009C279B">
        <w:rPr>
          <w:sz w:val="24"/>
          <w:szCs w:val="24"/>
        </w:rPr>
        <w:t xml:space="preserve"> Kings 12:1; 1</w:t>
      </w:r>
      <w:r w:rsidRPr="009C279B">
        <w:rPr>
          <w:sz w:val="24"/>
          <w:szCs w:val="24"/>
          <w:vertAlign w:val="superscript"/>
        </w:rPr>
        <w:t>st</w:t>
      </w:r>
      <w:r w:rsidRPr="009C279B">
        <w:rPr>
          <w:sz w:val="24"/>
          <w:szCs w:val="24"/>
        </w:rPr>
        <w:t xml:space="preserve"> Chronicles 29:27 &amp; 2</w:t>
      </w:r>
      <w:r w:rsidRPr="009C279B">
        <w:rPr>
          <w:sz w:val="24"/>
          <w:szCs w:val="24"/>
          <w:vertAlign w:val="superscript"/>
        </w:rPr>
        <w:t>nd</w:t>
      </w:r>
      <w:r w:rsidRPr="009C279B">
        <w:rPr>
          <w:sz w:val="24"/>
          <w:szCs w:val="24"/>
        </w:rPr>
        <w:t xml:space="preserve"> Chronicles 9:30; 24:1. Forty baths (400 acres of vineyard) is in 1</w:t>
      </w:r>
      <w:r w:rsidRPr="009C279B">
        <w:rPr>
          <w:sz w:val="24"/>
          <w:szCs w:val="24"/>
          <w:vertAlign w:val="superscript"/>
        </w:rPr>
        <w:t>st</w:t>
      </w:r>
      <w:r w:rsidRPr="009C279B">
        <w:rPr>
          <w:sz w:val="24"/>
          <w:szCs w:val="24"/>
        </w:rPr>
        <w:t xml:space="preserve"> Kings 7:38. Forty camels is in 2</w:t>
      </w:r>
      <w:r w:rsidRPr="009C279B">
        <w:rPr>
          <w:sz w:val="24"/>
          <w:szCs w:val="24"/>
          <w:vertAlign w:val="superscript"/>
        </w:rPr>
        <w:t>nd</w:t>
      </w:r>
      <w:r w:rsidRPr="009C279B">
        <w:rPr>
          <w:sz w:val="24"/>
          <w:szCs w:val="24"/>
        </w:rPr>
        <w:t xml:space="preserve"> Kings 8:9. Forty shekels ($5,120.00 for silver &amp; $76,800.00 for gold) is in Nehemiah 5:15. Forty years of sustainment is in Nehemiah 9:21. Forty years of grieving is in Psalms 95:10. Forty years of desolation ends is in Ezekiel 29:11, 12, 13. Forty years of sacrifices and offerings is in Amos 5:25. The 40</w:t>
      </w:r>
      <w:r w:rsidRPr="009C279B">
        <w:rPr>
          <w:sz w:val="24"/>
          <w:szCs w:val="24"/>
          <w:vertAlign w:val="superscript"/>
        </w:rPr>
        <w:t>th</w:t>
      </w:r>
      <w:r w:rsidRPr="009C279B">
        <w:rPr>
          <w:sz w:val="24"/>
          <w:szCs w:val="24"/>
        </w:rPr>
        <w:t xml:space="preserve"> Year is in Numbers 33:38; Deuteronomy 1:3 &amp; 1</w:t>
      </w:r>
      <w:r w:rsidRPr="009C279B">
        <w:rPr>
          <w:sz w:val="24"/>
          <w:szCs w:val="24"/>
          <w:vertAlign w:val="superscript"/>
        </w:rPr>
        <w:t>st</w:t>
      </w:r>
      <w:r w:rsidRPr="009C279B">
        <w:rPr>
          <w:sz w:val="24"/>
          <w:szCs w:val="24"/>
        </w:rPr>
        <w:t xml:space="preserve"> Chronicles 26:31. Forty days of overthrowing is in Jonah 3:4. Forty days and night fasting is in Matthew 4:2. Forty days tempted is in Mark 1:13 &amp; Luke 4:2. Forty stripes is in 2</w:t>
      </w:r>
      <w:r w:rsidRPr="009C279B">
        <w:rPr>
          <w:sz w:val="24"/>
          <w:szCs w:val="24"/>
          <w:vertAlign w:val="superscript"/>
        </w:rPr>
        <w:t>nd</w:t>
      </w:r>
      <w:r w:rsidRPr="009C279B">
        <w:rPr>
          <w:sz w:val="24"/>
          <w:szCs w:val="24"/>
        </w:rPr>
        <w:t xml:space="preserve"> Corinthians 11:24. Forty years of works is in Hebrews 3:9. Forty years of grieving is in Hebrews 3:17. The Father Stephen’s beginning sovereignty of His 40 year eternal reign is in 1</w:t>
      </w:r>
      <w:r w:rsidRPr="009C279B">
        <w:rPr>
          <w:sz w:val="24"/>
          <w:szCs w:val="24"/>
          <w:vertAlign w:val="superscript"/>
        </w:rPr>
        <w:t>st</w:t>
      </w:r>
      <w:r w:rsidRPr="009C279B">
        <w:rPr>
          <w:sz w:val="24"/>
          <w:szCs w:val="24"/>
        </w:rPr>
        <w:t xml:space="preserve"> Corinthians 15:24-28.  Forty days of the Kingdom of the Father Stephen is in Acts 1:3. Forty year Old Man healed is in Acts 4:22; 7:23. Forty years expired is in Acts 7:30. Forty years of signs and wonders is in Acts 7:36. Forty years in the house is in Acts 7:42. Forty years of suffering is in Acts 13:18. Forty years to appoint a King is in Acts 13:21. Forty made the conspiracy is in Acts 23:13, 21. The Work of the Tabernacle is in Numbers 4:3, 23, 30, 35, 39, 43, 47. The Male Estimation of fifteen shekels of silver is in Leviticus 27:3. The King Uzziah’s 52 Year Sexual Reign is in 2</w:t>
      </w:r>
      <w:r w:rsidRPr="009C279B">
        <w:rPr>
          <w:sz w:val="24"/>
          <w:szCs w:val="24"/>
          <w:vertAlign w:val="superscript"/>
        </w:rPr>
        <w:t>nd</w:t>
      </w:r>
      <w:r w:rsidRPr="009C279B">
        <w:rPr>
          <w:sz w:val="24"/>
          <w:szCs w:val="24"/>
        </w:rPr>
        <w:t xml:space="preserve"> Kings 15:2 &amp; 2</w:t>
      </w:r>
      <w:r w:rsidRPr="009C279B">
        <w:rPr>
          <w:sz w:val="24"/>
          <w:szCs w:val="24"/>
          <w:vertAlign w:val="superscript"/>
        </w:rPr>
        <w:t>nd</w:t>
      </w:r>
      <w:r w:rsidRPr="009C279B">
        <w:rPr>
          <w:sz w:val="24"/>
          <w:szCs w:val="24"/>
        </w:rPr>
        <w:t xml:space="preserve"> Chronicles 26:3. The King Manasseh’s 55 Year Sexual Reign is in 2</w:t>
      </w:r>
      <w:r w:rsidRPr="009C279B">
        <w:rPr>
          <w:sz w:val="24"/>
          <w:szCs w:val="24"/>
          <w:vertAlign w:val="superscript"/>
        </w:rPr>
        <w:t>nd</w:t>
      </w:r>
      <w:r w:rsidRPr="009C279B">
        <w:rPr>
          <w:sz w:val="24"/>
          <w:szCs w:val="24"/>
        </w:rPr>
        <w:t xml:space="preserve"> Kings 21:1 &amp; 2</w:t>
      </w:r>
      <w:r w:rsidRPr="009C279B">
        <w:rPr>
          <w:sz w:val="24"/>
          <w:szCs w:val="24"/>
          <w:vertAlign w:val="superscript"/>
        </w:rPr>
        <w:t>nd</w:t>
      </w:r>
      <w:r w:rsidRPr="009C279B">
        <w:rPr>
          <w:sz w:val="24"/>
          <w:szCs w:val="24"/>
        </w:rPr>
        <w:t xml:space="preserve"> Chronicles 33:1. </w:t>
      </w:r>
    </w:p>
    <w:p w:rsidR="00691D4D" w:rsidRPr="009C279B" w:rsidRDefault="00691D4D" w:rsidP="00691D4D">
      <w:pPr>
        <w:spacing w:line="480" w:lineRule="auto"/>
        <w:jc w:val="center"/>
        <w:rPr>
          <w:b/>
          <w:sz w:val="24"/>
          <w:szCs w:val="24"/>
        </w:rPr>
      </w:pPr>
      <w:r w:rsidRPr="009C279B">
        <w:rPr>
          <w:b/>
          <w:sz w:val="24"/>
          <w:szCs w:val="24"/>
        </w:rPr>
        <w:t>THE SECOND SUPREME OMNISCIENT KINGDOM OF THE LORD SOLOMON’S LORDSHIP FROM 40 TO 80</w:t>
      </w:r>
    </w:p>
    <w:p w:rsidR="00691D4D" w:rsidRPr="009C279B" w:rsidRDefault="00691D4D" w:rsidP="00691D4D">
      <w:pPr>
        <w:spacing w:line="480" w:lineRule="auto"/>
        <w:jc w:val="center"/>
        <w:rPr>
          <w:b/>
          <w:sz w:val="24"/>
          <w:szCs w:val="24"/>
        </w:rPr>
      </w:pPr>
      <w:r w:rsidRPr="009C279B">
        <w:rPr>
          <w:b/>
          <w:sz w:val="24"/>
          <w:szCs w:val="24"/>
        </w:rPr>
        <w:t>THE NUMBER FORTY-ONE CANNOT BE BROKEN</w:t>
      </w:r>
    </w:p>
    <w:p w:rsidR="00691D4D" w:rsidRPr="009C279B" w:rsidRDefault="00691D4D" w:rsidP="00691D4D">
      <w:pPr>
        <w:spacing w:line="480" w:lineRule="auto"/>
        <w:jc w:val="both"/>
        <w:rPr>
          <w:sz w:val="24"/>
          <w:szCs w:val="24"/>
        </w:rPr>
      </w:pPr>
      <w:r w:rsidRPr="009C279B">
        <w:rPr>
          <w:sz w:val="24"/>
          <w:szCs w:val="24"/>
        </w:rPr>
        <w:t>The Number 41 represents the completion &amp; perfection in the Holy Bible. The Reign of Rehoboam’s Beginning is in 1</w:t>
      </w:r>
      <w:r w:rsidRPr="009C279B">
        <w:rPr>
          <w:sz w:val="24"/>
          <w:szCs w:val="24"/>
          <w:vertAlign w:val="superscript"/>
        </w:rPr>
        <w:t>st</w:t>
      </w:r>
      <w:r w:rsidRPr="009C279B">
        <w:rPr>
          <w:sz w:val="24"/>
          <w:szCs w:val="24"/>
        </w:rPr>
        <w:t xml:space="preserve"> Kings 14:21 &amp; 2</w:t>
      </w:r>
      <w:r w:rsidRPr="009C279B">
        <w:rPr>
          <w:sz w:val="24"/>
          <w:szCs w:val="24"/>
          <w:vertAlign w:val="superscript"/>
        </w:rPr>
        <w:t>nd</w:t>
      </w:r>
      <w:r w:rsidRPr="009C279B">
        <w:rPr>
          <w:sz w:val="24"/>
          <w:szCs w:val="24"/>
        </w:rPr>
        <w:t xml:space="preserve"> Chronicles 12:13. The King’s reign is in 1</w:t>
      </w:r>
      <w:r w:rsidRPr="009C279B">
        <w:rPr>
          <w:sz w:val="24"/>
          <w:szCs w:val="24"/>
          <w:vertAlign w:val="superscript"/>
        </w:rPr>
        <w:t>st</w:t>
      </w:r>
      <w:r w:rsidRPr="009C279B">
        <w:rPr>
          <w:sz w:val="24"/>
          <w:szCs w:val="24"/>
        </w:rPr>
        <w:t xml:space="preserve"> Kings 15:10 &amp; 2</w:t>
      </w:r>
      <w:r w:rsidRPr="009C279B">
        <w:rPr>
          <w:sz w:val="24"/>
          <w:szCs w:val="24"/>
          <w:vertAlign w:val="superscript"/>
        </w:rPr>
        <w:t>nd</w:t>
      </w:r>
      <w:r w:rsidRPr="009C279B">
        <w:rPr>
          <w:sz w:val="24"/>
          <w:szCs w:val="24"/>
        </w:rPr>
        <w:t xml:space="preserve"> Kings 14:23. The Work of the Tabernacle is in Numbers 4:3, 23, 30, 35, 39, 43, 47. The Male Estimation of fifteen shekels of silver is in Leviticus 27:3. Asa’s Reign is in 2</w:t>
      </w:r>
      <w:r w:rsidRPr="009C279B">
        <w:rPr>
          <w:sz w:val="24"/>
          <w:szCs w:val="24"/>
          <w:vertAlign w:val="superscript"/>
        </w:rPr>
        <w:t>nd</w:t>
      </w:r>
      <w:r w:rsidRPr="009C279B">
        <w:rPr>
          <w:sz w:val="24"/>
          <w:szCs w:val="24"/>
        </w:rPr>
        <w:t xml:space="preserve"> Chronicle 16:13. The King Uzziah’s 52 Year Sexual Reign is in 2</w:t>
      </w:r>
      <w:r w:rsidRPr="009C279B">
        <w:rPr>
          <w:sz w:val="24"/>
          <w:szCs w:val="24"/>
          <w:vertAlign w:val="superscript"/>
        </w:rPr>
        <w:t>nd</w:t>
      </w:r>
      <w:r w:rsidRPr="009C279B">
        <w:rPr>
          <w:sz w:val="24"/>
          <w:szCs w:val="24"/>
        </w:rPr>
        <w:t xml:space="preserve"> Kings 15:2 &amp; 2</w:t>
      </w:r>
      <w:r w:rsidRPr="009C279B">
        <w:rPr>
          <w:sz w:val="24"/>
          <w:szCs w:val="24"/>
          <w:vertAlign w:val="superscript"/>
        </w:rPr>
        <w:t>nd</w:t>
      </w:r>
      <w:r w:rsidRPr="009C279B">
        <w:rPr>
          <w:sz w:val="24"/>
          <w:szCs w:val="24"/>
        </w:rPr>
        <w:t xml:space="preserve"> Chronicles 26:3. The King Manasseh’s 55 Year Sexual Reign is in 2</w:t>
      </w:r>
      <w:r w:rsidRPr="009C279B">
        <w:rPr>
          <w:sz w:val="24"/>
          <w:szCs w:val="24"/>
          <w:vertAlign w:val="superscript"/>
        </w:rPr>
        <w:t>nd</w:t>
      </w:r>
      <w:r w:rsidRPr="009C279B">
        <w:rPr>
          <w:sz w:val="24"/>
          <w:szCs w:val="24"/>
        </w:rPr>
        <w:t xml:space="preserve"> Kings 21:1 &amp; 2</w:t>
      </w:r>
      <w:r w:rsidRPr="009C279B">
        <w:rPr>
          <w:sz w:val="24"/>
          <w:szCs w:val="24"/>
          <w:vertAlign w:val="superscript"/>
        </w:rPr>
        <w:t>nd</w:t>
      </w:r>
      <w:r w:rsidRPr="009C279B">
        <w:rPr>
          <w:sz w:val="24"/>
          <w:szCs w:val="24"/>
        </w:rPr>
        <w:t xml:space="preserve"> Chronicles 33:1. </w:t>
      </w:r>
    </w:p>
    <w:p w:rsidR="00691D4D" w:rsidRPr="009C279B" w:rsidRDefault="00691D4D" w:rsidP="00691D4D">
      <w:pPr>
        <w:spacing w:line="480" w:lineRule="auto"/>
        <w:jc w:val="center"/>
        <w:rPr>
          <w:b/>
          <w:sz w:val="24"/>
          <w:szCs w:val="24"/>
        </w:rPr>
      </w:pPr>
      <w:r w:rsidRPr="009C279B">
        <w:rPr>
          <w:b/>
          <w:sz w:val="24"/>
          <w:szCs w:val="24"/>
        </w:rPr>
        <w:t>THE NUMBER FORTY-TWO CANNOT BE BROKEN</w:t>
      </w:r>
    </w:p>
    <w:p w:rsidR="00691D4D" w:rsidRPr="009C279B" w:rsidRDefault="00691D4D" w:rsidP="00691D4D">
      <w:pPr>
        <w:spacing w:line="480" w:lineRule="auto"/>
        <w:jc w:val="both"/>
        <w:rPr>
          <w:sz w:val="24"/>
          <w:szCs w:val="24"/>
        </w:rPr>
      </w:pPr>
      <w:r w:rsidRPr="009C279B">
        <w:rPr>
          <w:sz w:val="24"/>
          <w:szCs w:val="24"/>
        </w:rPr>
        <w:t>The Number 42 represents the completion &amp; perfection in the Holy Bible. The 42 Children of Bethsamos is in 1</w:t>
      </w:r>
      <w:r w:rsidRPr="009C279B">
        <w:rPr>
          <w:sz w:val="24"/>
          <w:szCs w:val="24"/>
          <w:vertAlign w:val="superscript"/>
        </w:rPr>
        <w:t>st</w:t>
      </w:r>
      <w:r w:rsidRPr="009C279B">
        <w:rPr>
          <w:sz w:val="24"/>
          <w:szCs w:val="24"/>
        </w:rPr>
        <w:t xml:space="preserve"> Esdras 5:18. The 42 Cities is in Number 35:6. The 42 Children are torn is in 2</w:t>
      </w:r>
      <w:r w:rsidRPr="009C279B">
        <w:rPr>
          <w:sz w:val="24"/>
          <w:szCs w:val="24"/>
          <w:vertAlign w:val="superscript"/>
        </w:rPr>
        <w:t>nd</w:t>
      </w:r>
      <w:r w:rsidRPr="009C279B">
        <w:rPr>
          <w:sz w:val="24"/>
          <w:szCs w:val="24"/>
        </w:rPr>
        <w:t xml:space="preserve"> Kings 2:24. The 42 Men slain at the pit is in 2</w:t>
      </w:r>
      <w:r w:rsidRPr="009C279B">
        <w:rPr>
          <w:sz w:val="24"/>
          <w:szCs w:val="24"/>
          <w:vertAlign w:val="superscript"/>
        </w:rPr>
        <w:t>nd</w:t>
      </w:r>
      <w:r w:rsidRPr="009C279B">
        <w:rPr>
          <w:sz w:val="24"/>
          <w:szCs w:val="24"/>
        </w:rPr>
        <w:t xml:space="preserve"> Kings 10:14. The Reign of Ahaziah’s Beginning is in 2</w:t>
      </w:r>
      <w:r w:rsidRPr="009C279B">
        <w:rPr>
          <w:sz w:val="24"/>
          <w:szCs w:val="24"/>
          <w:vertAlign w:val="superscript"/>
        </w:rPr>
        <w:t>nd</w:t>
      </w:r>
      <w:r w:rsidRPr="009C279B">
        <w:rPr>
          <w:sz w:val="24"/>
          <w:szCs w:val="24"/>
        </w:rPr>
        <w:t xml:space="preserve"> Chronicles 22:2. The 42 Children of Azmaveth is in Ezra 2:24. The Men of Beth-azmaveth is in Nehemiah 7:28. The Holy City will be tread underfoot for 4 months is in Revelation 11:2. The Blasphemous Sexual Mouth will continue for 42 months is in Revelation 13:5. The Work of the Tabernacle is in Numbers 4:3, 23, 30, 35, 39, 43, 47. The Male Estimation of fifteen shekels of silver is in Leviticus 27:3. The King Uzziah’s 52 Year Sexual Reign is in 2</w:t>
      </w:r>
      <w:r w:rsidRPr="009C279B">
        <w:rPr>
          <w:sz w:val="24"/>
          <w:szCs w:val="24"/>
          <w:vertAlign w:val="superscript"/>
        </w:rPr>
        <w:t>nd</w:t>
      </w:r>
      <w:r w:rsidRPr="009C279B">
        <w:rPr>
          <w:sz w:val="24"/>
          <w:szCs w:val="24"/>
        </w:rPr>
        <w:t xml:space="preserve"> Kings 15:2 &amp; 2</w:t>
      </w:r>
      <w:r w:rsidRPr="009C279B">
        <w:rPr>
          <w:sz w:val="24"/>
          <w:szCs w:val="24"/>
          <w:vertAlign w:val="superscript"/>
        </w:rPr>
        <w:t>nd</w:t>
      </w:r>
      <w:r w:rsidRPr="009C279B">
        <w:rPr>
          <w:sz w:val="24"/>
          <w:szCs w:val="24"/>
        </w:rPr>
        <w:t xml:space="preserve"> Chronicles 26:3. The King Manasseh’s 55 Year Sexual Reign is in 2</w:t>
      </w:r>
      <w:r w:rsidRPr="009C279B">
        <w:rPr>
          <w:sz w:val="24"/>
          <w:szCs w:val="24"/>
          <w:vertAlign w:val="superscript"/>
        </w:rPr>
        <w:t>nd</w:t>
      </w:r>
      <w:r w:rsidRPr="009C279B">
        <w:rPr>
          <w:sz w:val="24"/>
          <w:szCs w:val="24"/>
        </w:rPr>
        <w:t xml:space="preserve"> Kings 21:1 &amp; 2</w:t>
      </w:r>
      <w:r w:rsidRPr="009C279B">
        <w:rPr>
          <w:sz w:val="24"/>
          <w:szCs w:val="24"/>
          <w:vertAlign w:val="superscript"/>
        </w:rPr>
        <w:t>nd</w:t>
      </w:r>
      <w:r w:rsidRPr="009C279B">
        <w:rPr>
          <w:sz w:val="24"/>
          <w:szCs w:val="24"/>
        </w:rPr>
        <w:t xml:space="preserve"> Chronicles 33:1. </w:t>
      </w:r>
    </w:p>
    <w:p w:rsidR="00691D4D" w:rsidRPr="009C279B" w:rsidRDefault="00691D4D" w:rsidP="00691D4D">
      <w:pPr>
        <w:spacing w:line="480" w:lineRule="auto"/>
        <w:jc w:val="center"/>
        <w:rPr>
          <w:b/>
          <w:sz w:val="24"/>
          <w:szCs w:val="24"/>
        </w:rPr>
      </w:pPr>
      <w:r w:rsidRPr="009C279B">
        <w:rPr>
          <w:sz w:val="24"/>
          <w:szCs w:val="24"/>
        </w:rPr>
        <w:t xml:space="preserve"> </w:t>
      </w:r>
      <w:r w:rsidRPr="009C279B">
        <w:rPr>
          <w:b/>
          <w:sz w:val="24"/>
          <w:szCs w:val="24"/>
        </w:rPr>
        <w:t>THE NUMBER FORTY-THREE CANNOT BE BROKEN</w:t>
      </w:r>
    </w:p>
    <w:p w:rsidR="00691D4D" w:rsidRPr="009C279B" w:rsidRDefault="00691D4D" w:rsidP="00691D4D">
      <w:pPr>
        <w:spacing w:line="480" w:lineRule="auto"/>
        <w:jc w:val="both"/>
        <w:rPr>
          <w:sz w:val="24"/>
          <w:szCs w:val="24"/>
        </w:rPr>
      </w:pPr>
      <w:r w:rsidRPr="009C279B">
        <w:rPr>
          <w:sz w:val="24"/>
          <w:szCs w:val="24"/>
        </w:rPr>
        <w:t>The Number 43 represents the completion &amp; perfection in the Holy Bible. The Work of the Tabernacle is in Numbers 4:3, 23, 30, 35, 39, 43, 47. The Male Estimation of fifteen shekels of silver is in Leviticus 27:3. The King Uzziah’s 52 Year Sexual Reign is in 2</w:t>
      </w:r>
      <w:r w:rsidRPr="009C279B">
        <w:rPr>
          <w:sz w:val="24"/>
          <w:szCs w:val="24"/>
          <w:vertAlign w:val="superscript"/>
        </w:rPr>
        <w:t>nd</w:t>
      </w:r>
      <w:r w:rsidRPr="009C279B">
        <w:rPr>
          <w:sz w:val="24"/>
          <w:szCs w:val="24"/>
        </w:rPr>
        <w:t xml:space="preserve"> Kings 15:2 &amp; 2</w:t>
      </w:r>
      <w:r w:rsidRPr="009C279B">
        <w:rPr>
          <w:sz w:val="24"/>
          <w:szCs w:val="24"/>
          <w:vertAlign w:val="superscript"/>
        </w:rPr>
        <w:t>nd</w:t>
      </w:r>
      <w:r w:rsidRPr="009C279B">
        <w:rPr>
          <w:sz w:val="24"/>
          <w:szCs w:val="24"/>
        </w:rPr>
        <w:t xml:space="preserve"> Chronicles 26:3. The King Manasseh’s 55 Year Sexual Reign is in 2</w:t>
      </w:r>
      <w:r w:rsidRPr="009C279B">
        <w:rPr>
          <w:sz w:val="24"/>
          <w:szCs w:val="24"/>
          <w:vertAlign w:val="superscript"/>
        </w:rPr>
        <w:t>nd</w:t>
      </w:r>
      <w:r w:rsidRPr="009C279B">
        <w:rPr>
          <w:sz w:val="24"/>
          <w:szCs w:val="24"/>
        </w:rPr>
        <w:t xml:space="preserve"> Kings 21:1 &amp; 2</w:t>
      </w:r>
      <w:r w:rsidRPr="009C279B">
        <w:rPr>
          <w:sz w:val="24"/>
          <w:szCs w:val="24"/>
          <w:vertAlign w:val="superscript"/>
        </w:rPr>
        <w:t>nd</w:t>
      </w:r>
      <w:r w:rsidRPr="009C279B">
        <w:rPr>
          <w:sz w:val="24"/>
          <w:szCs w:val="24"/>
        </w:rPr>
        <w:t xml:space="preserve"> Chronicles 33:1. </w:t>
      </w:r>
    </w:p>
    <w:p w:rsidR="00691D4D" w:rsidRPr="009C279B" w:rsidRDefault="00691D4D" w:rsidP="00691D4D">
      <w:pPr>
        <w:spacing w:line="480" w:lineRule="auto"/>
        <w:jc w:val="center"/>
        <w:rPr>
          <w:b/>
          <w:sz w:val="24"/>
          <w:szCs w:val="24"/>
        </w:rPr>
      </w:pPr>
      <w:r w:rsidRPr="009C279B">
        <w:rPr>
          <w:b/>
          <w:sz w:val="24"/>
          <w:szCs w:val="24"/>
        </w:rPr>
        <w:t>THE NUMBER FORTY-FOUR CANNOT BE BROKEN</w:t>
      </w:r>
    </w:p>
    <w:p w:rsidR="00691D4D" w:rsidRPr="009C279B" w:rsidRDefault="00691D4D" w:rsidP="00691D4D">
      <w:pPr>
        <w:spacing w:line="480" w:lineRule="auto"/>
        <w:jc w:val="both"/>
        <w:rPr>
          <w:sz w:val="24"/>
          <w:szCs w:val="24"/>
        </w:rPr>
      </w:pPr>
      <w:r w:rsidRPr="009C279B">
        <w:rPr>
          <w:sz w:val="24"/>
          <w:szCs w:val="24"/>
        </w:rPr>
        <w:t>The Number 44 represents the completion &amp; perfection in the Holy Bible. The Work of the Tabernacle is in Numbers 4:3, 23, 30, 35, 39, 43, 47. The Male Estimation of fifteen shekels of silver is in Leviticus 27:3. The King Uzziah’s 52 Year Sexual Reign is in 2</w:t>
      </w:r>
      <w:r w:rsidRPr="009C279B">
        <w:rPr>
          <w:sz w:val="24"/>
          <w:szCs w:val="24"/>
          <w:vertAlign w:val="superscript"/>
        </w:rPr>
        <w:t>nd</w:t>
      </w:r>
      <w:r w:rsidRPr="009C279B">
        <w:rPr>
          <w:sz w:val="24"/>
          <w:szCs w:val="24"/>
        </w:rPr>
        <w:t xml:space="preserve"> Kings 15:2 &amp; 2</w:t>
      </w:r>
      <w:r w:rsidRPr="009C279B">
        <w:rPr>
          <w:sz w:val="24"/>
          <w:szCs w:val="24"/>
          <w:vertAlign w:val="superscript"/>
        </w:rPr>
        <w:t>nd</w:t>
      </w:r>
      <w:r w:rsidRPr="009C279B">
        <w:rPr>
          <w:sz w:val="24"/>
          <w:szCs w:val="24"/>
        </w:rPr>
        <w:t xml:space="preserve"> Chronicles 26:3. The King Manasseh’s 55 Year Sexual Reign is in 2</w:t>
      </w:r>
      <w:r w:rsidRPr="009C279B">
        <w:rPr>
          <w:sz w:val="24"/>
          <w:szCs w:val="24"/>
          <w:vertAlign w:val="superscript"/>
        </w:rPr>
        <w:t>nd</w:t>
      </w:r>
      <w:r w:rsidRPr="009C279B">
        <w:rPr>
          <w:sz w:val="24"/>
          <w:szCs w:val="24"/>
        </w:rPr>
        <w:t xml:space="preserve"> Kings 21:1 &amp; 2</w:t>
      </w:r>
      <w:r w:rsidRPr="009C279B">
        <w:rPr>
          <w:sz w:val="24"/>
          <w:szCs w:val="24"/>
          <w:vertAlign w:val="superscript"/>
        </w:rPr>
        <w:t>nd</w:t>
      </w:r>
      <w:r w:rsidRPr="009C279B">
        <w:rPr>
          <w:sz w:val="24"/>
          <w:szCs w:val="24"/>
        </w:rPr>
        <w:t xml:space="preserve"> Chronicles 33:1. </w:t>
      </w:r>
    </w:p>
    <w:p w:rsidR="00691D4D" w:rsidRPr="009C279B" w:rsidRDefault="00691D4D" w:rsidP="00691D4D">
      <w:pPr>
        <w:spacing w:line="480" w:lineRule="auto"/>
        <w:jc w:val="center"/>
        <w:rPr>
          <w:b/>
          <w:sz w:val="24"/>
          <w:szCs w:val="24"/>
        </w:rPr>
      </w:pPr>
      <w:r w:rsidRPr="009C279B">
        <w:rPr>
          <w:b/>
          <w:sz w:val="24"/>
          <w:szCs w:val="24"/>
        </w:rPr>
        <w:t>THE NUMBER FORTY-FIVE CANNOT BE BROKEN</w:t>
      </w:r>
    </w:p>
    <w:p w:rsidR="00691D4D" w:rsidRPr="009C279B" w:rsidRDefault="00691D4D" w:rsidP="00691D4D">
      <w:pPr>
        <w:spacing w:line="480" w:lineRule="auto"/>
        <w:jc w:val="both"/>
        <w:rPr>
          <w:sz w:val="24"/>
          <w:szCs w:val="24"/>
        </w:rPr>
      </w:pPr>
      <w:r w:rsidRPr="009C279B">
        <w:rPr>
          <w:sz w:val="24"/>
          <w:szCs w:val="24"/>
        </w:rPr>
        <w:t>The Number 45 represents the completion &amp; perfection in the Holy Bible. The City of Sodom is not destroyed by 45 Righteous is in Genesis 18:28. The 45 year old Man in the wilderness is in Joshua 14:10. The 45 pillars is in 1</w:t>
      </w:r>
      <w:r w:rsidRPr="009C279B">
        <w:rPr>
          <w:sz w:val="24"/>
          <w:szCs w:val="24"/>
          <w:vertAlign w:val="superscript"/>
        </w:rPr>
        <w:t>st</w:t>
      </w:r>
      <w:r w:rsidRPr="009C279B">
        <w:rPr>
          <w:sz w:val="24"/>
          <w:szCs w:val="24"/>
        </w:rPr>
        <w:t xml:space="preserve"> Kings 7:3. The Work of the Tabernacle is in Numbers 4:3, 23, 30, 35, 39, 43, 47. The Male Estimation of fifteen shekels of silver is in Leviticus 27:3. The King Uzziah’s 52 Year Sexual Reign is in 2</w:t>
      </w:r>
      <w:r w:rsidRPr="009C279B">
        <w:rPr>
          <w:sz w:val="24"/>
          <w:szCs w:val="24"/>
          <w:vertAlign w:val="superscript"/>
        </w:rPr>
        <w:t>nd</w:t>
      </w:r>
      <w:r w:rsidRPr="009C279B">
        <w:rPr>
          <w:sz w:val="24"/>
          <w:szCs w:val="24"/>
        </w:rPr>
        <w:t xml:space="preserve"> Kings 15:2 &amp; 2</w:t>
      </w:r>
      <w:r w:rsidRPr="009C279B">
        <w:rPr>
          <w:sz w:val="24"/>
          <w:szCs w:val="24"/>
          <w:vertAlign w:val="superscript"/>
        </w:rPr>
        <w:t>nd</w:t>
      </w:r>
      <w:r w:rsidRPr="009C279B">
        <w:rPr>
          <w:sz w:val="24"/>
          <w:szCs w:val="24"/>
        </w:rPr>
        <w:t xml:space="preserve"> Chronicles 26:3. The King Manasseh’s 55 Year Sexual Reign is in 2</w:t>
      </w:r>
      <w:r w:rsidRPr="009C279B">
        <w:rPr>
          <w:sz w:val="24"/>
          <w:szCs w:val="24"/>
          <w:vertAlign w:val="superscript"/>
        </w:rPr>
        <w:t>nd</w:t>
      </w:r>
      <w:r w:rsidRPr="009C279B">
        <w:rPr>
          <w:sz w:val="24"/>
          <w:szCs w:val="24"/>
        </w:rPr>
        <w:t xml:space="preserve"> Kings 21:1 &amp; 2</w:t>
      </w:r>
      <w:r w:rsidRPr="009C279B">
        <w:rPr>
          <w:sz w:val="24"/>
          <w:szCs w:val="24"/>
          <w:vertAlign w:val="superscript"/>
        </w:rPr>
        <w:t>nd</w:t>
      </w:r>
      <w:r w:rsidRPr="009C279B">
        <w:rPr>
          <w:sz w:val="24"/>
          <w:szCs w:val="24"/>
        </w:rPr>
        <w:t xml:space="preserve"> Chronicles 33:1. </w:t>
      </w:r>
    </w:p>
    <w:p w:rsidR="00691D4D" w:rsidRPr="009C279B" w:rsidRDefault="00691D4D" w:rsidP="00691D4D">
      <w:pPr>
        <w:spacing w:line="480" w:lineRule="auto"/>
        <w:jc w:val="center"/>
        <w:rPr>
          <w:b/>
          <w:sz w:val="24"/>
          <w:szCs w:val="24"/>
        </w:rPr>
      </w:pPr>
      <w:r w:rsidRPr="009C279B">
        <w:rPr>
          <w:b/>
          <w:sz w:val="24"/>
          <w:szCs w:val="24"/>
        </w:rPr>
        <w:t>THE NUMBER FORTY-SIX CANNOT BE BROKEN</w:t>
      </w:r>
    </w:p>
    <w:p w:rsidR="00691D4D" w:rsidRPr="009C279B" w:rsidRDefault="00691D4D" w:rsidP="00691D4D">
      <w:pPr>
        <w:spacing w:line="480" w:lineRule="auto"/>
        <w:jc w:val="both"/>
        <w:rPr>
          <w:sz w:val="24"/>
          <w:szCs w:val="24"/>
        </w:rPr>
      </w:pPr>
      <w:r w:rsidRPr="009C279B">
        <w:rPr>
          <w:sz w:val="24"/>
          <w:szCs w:val="24"/>
        </w:rPr>
        <w:t>The Number 46 represents the completion &amp; perfection in the Holy Bible. The Temple is only for 46 years is in John 2:20. The Work of the Tabernacle is in Numbers 4:3, 23, 30, 35, 39, 43, 47. The Male Estimation of fifteen shekels of silver is in Leviticus 27:3. The King Uzziah’s 52 Year Sexual Reign is in 2</w:t>
      </w:r>
      <w:r w:rsidRPr="009C279B">
        <w:rPr>
          <w:sz w:val="24"/>
          <w:szCs w:val="24"/>
          <w:vertAlign w:val="superscript"/>
        </w:rPr>
        <w:t>nd</w:t>
      </w:r>
      <w:r w:rsidRPr="009C279B">
        <w:rPr>
          <w:sz w:val="24"/>
          <w:szCs w:val="24"/>
        </w:rPr>
        <w:t xml:space="preserve"> Kings 15:2 &amp; 2</w:t>
      </w:r>
      <w:r w:rsidRPr="009C279B">
        <w:rPr>
          <w:sz w:val="24"/>
          <w:szCs w:val="24"/>
          <w:vertAlign w:val="superscript"/>
        </w:rPr>
        <w:t>nd</w:t>
      </w:r>
      <w:r w:rsidRPr="009C279B">
        <w:rPr>
          <w:sz w:val="24"/>
          <w:szCs w:val="24"/>
        </w:rPr>
        <w:t xml:space="preserve"> Chronicles 26:3. The King Manasseh’s 55 Year Sexual Reign is in 2</w:t>
      </w:r>
      <w:r w:rsidRPr="009C279B">
        <w:rPr>
          <w:sz w:val="24"/>
          <w:szCs w:val="24"/>
          <w:vertAlign w:val="superscript"/>
        </w:rPr>
        <w:t>nd</w:t>
      </w:r>
      <w:r w:rsidRPr="009C279B">
        <w:rPr>
          <w:sz w:val="24"/>
          <w:szCs w:val="24"/>
        </w:rPr>
        <w:t xml:space="preserve"> Kings 21:1 &amp; 2</w:t>
      </w:r>
      <w:r w:rsidRPr="009C279B">
        <w:rPr>
          <w:sz w:val="24"/>
          <w:szCs w:val="24"/>
          <w:vertAlign w:val="superscript"/>
        </w:rPr>
        <w:t>nd</w:t>
      </w:r>
      <w:r w:rsidRPr="009C279B">
        <w:rPr>
          <w:sz w:val="24"/>
          <w:szCs w:val="24"/>
        </w:rPr>
        <w:t xml:space="preserve"> Chronicles 33:1. </w:t>
      </w:r>
    </w:p>
    <w:p w:rsidR="00691D4D" w:rsidRPr="009C279B" w:rsidRDefault="00691D4D" w:rsidP="00691D4D">
      <w:pPr>
        <w:spacing w:line="480" w:lineRule="auto"/>
        <w:jc w:val="center"/>
        <w:rPr>
          <w:b/>
          <w:sz w:val="24"/>
          <w:szCs w:val="24"/>
        </w:rPr>
      </w:pPr>
      <w:r w:rsidRPr="009C279B">
        <w:rPr>
          <w:b/>
          <w:sz w:val="24"/>
          <w:szCs w:val="24"/>
        </w:rPr>
        <w:t>THE NUMBER FORTY-SEVEN CANNOT BE BROKEN</w:t>
      </w:r>
    </w:p>
    <w:p w:rsidR="00691D4D" w:rsidRPr="009C279B" w:rsidRDefault="00691D4D" w:rsidP="00691D4D">
      <w:pPr>
        <w:spacing w:line="480" w:lineRule="auto"/>
        <w:jc w:val="both"/>
        <w:rPr>
          <w:sz w:val="24"/>
          <w:szCs w:val="24"/>
        </w:rPr>
      </w:pPr>
      <w:r w:rsidRPr="009C279B">
        <w:rPr>
          <w:sz w:val="24"/>
          <w:szCs w:val="24"/>
        </w:rPr>
        <w:t>The Number 47 represents the completion &amp; perfection in the Holy Bible. The Work of the Tabernacle is in Numbers 4:3, 23, 30, 35, 39, 43, 47. The Male Estimation of fifteen shekels of silver is in Leviticus 27:3. The King Uzziah’s 52 Year Sexual Reign is in 2</w:t>
      </w:r>
      <w:r w:rsidRPr="009C279B">
        <w:rPr>
          <w:sz w:val="24"/>
          <w:szCs w:val="24"/>
          <w:vertAlign w:val="superscript"/>
        </w:rPr>
        <w:t>nd</w:t>
      </w:r>
      <w:r w:rsidRPr="009C279B">
        <w:rPr>
          <w:sz w:val="24"/>
          <w:szCs w:val="24"/>
        </w:rPr>
        <w:t xml:space="preserve"> Kings 15:2 &amp; 2</w:t>
      </w:r>
      <w:r w:rsidRPr="009C279B">
        <w:rPr>
          <w:sz w:val="24"/>
          <w:szCs w:val="24"/>
          <w:vertAlign w:val="superscript"/>
        </w:rPr>
        <w:t>nd</w:t>
      </w:r>
      <w:r w:rsidRPr="009C279B">
        <w:rPr>
          <w:sz w:val="24"/>
          <w:szCs w:val="24"/>
        </w:rPr>
        <w:t xml:space="preserve"> Chronicles 26:3. The King Manasseh’s 55 Year Sexual Reign is in 2</w:t>
      </w:r>
      <w:r w:rsidRPr="009C279B">
        <w:rPr>
          <w:sz w:val="24"/>
          <w:szCs w:val="24"/>
          <w:vertAlign w:val="superscript"/>
        </w:rPr>
        <w:t>nd</w:t>
      </w:r>
      <w:r w:rsidRPr="009C279B">
        <w:rPr>
          <w:sz w:val="24"/>
          <w:szCs w:val="24"/>
        </w:rPr>
        <w:t xml:space="preserve"> Kings 21:1 &amp; 2</w:t>
      </w:r>
      <w:r w:rsidRPr="009C279B">
        <w:rPr>
          <w:sz w:val="24"/>
          <w:szCs w:val="24"/>
          <w:vertAlign w:val="superscript"/>
        </w:rPr>
        <w:t>nd</w:t>
      </w:r>
      <w:r w:rsidRPr="009C279B">
        <w:rPr>
          <w:sz w:val="24"/>
          <w:szCs w:val="24"/>
        </w:rPr>
        <w:t xml:space="preserve"> Chronicles 33:1. </w:t>
      </w:r>
    </w:p>
    <w:p w:rsidR="00691D4D" w:rsidRPr="009C279B" w:rsidRDefault="00691D4D" w:rsidP="00691D4D">
      <w:pPr>
        <w:spacing w:line="480" w:lineRule="auto"/>
        <w:jc w:val="center"/>
        <w:rPr>
          <w:b/>
          <w:sz w:val="24"/>
          <w:szCs w:val="24"/>
        </w:rPr>
      </w:pPr>
      <w:r w:rsidRPr="009C279B">
        <w:rPr>
          <w:b/>
          <w:sz w:val="24"/>
          <w:szCs w:val="24"/>
        </w:rPr>
        <w:t>THE NUMBER FORTY-EIGHT CANNOT BE BROKEN</w:t>
      </w:r>
    </w:p>
    <w:p w:rsidR="00691D4D" w:rsidRPr="009C279B" w:rsidRDefault="00691D4D" w:rsidP="00691D4D">
      <w:pPr>
        <w:spacing w:line="480" w:lineRule="auto"/>
        <w:jc w:val="both"/>
        <w:rPr>
          <w:sz w:val="24"/>
          <w:szCs w:val="24"/>
        </w:rPr>
      </w:pPr>
      <w:r w:rsidRPr="009C279B">
        <w:rPr>
          <w:sz w:val="24"/>
          <w:szCs w:val="24"/>
        </w:rPr>
        <w:t>The Number 48 represents the completion &amp; perfection in the Holy Bible. The 48 Cities is in Numbers 35:7 &amp; Joshua 21:41. The Work of the Tabernacle is in Numbers 4:3, 23, 30, 35, 39, 43, 47. The Male Estimation of fifteen shekels of silver is in Leviticus 27:3. The King Uzziah’s 52 Year Sexual Reign is in 2</w:t>
      </w:r>
      <w:r w:rsidRPr="009C279B">
        <w:rPr>
          <w:sz w:val="24"/>
          <w:szCs w:val="24"/>
          <w:vertAlign w:val="superscript"/>
        </w:rPr>
        <w:t>nd</w:t>
      </w:r>
      <w:r w:rsidRPr="009C279B">
        <w:rPr>
          <w:sz w:val="24"/>
          <w:szCs w:val="24"/>
        </w:rPr>
        <w:t xml:space="preserve"> Kings 15:2 &amp; 2</w:t>
      </w:r>
      <w:r w:rsidRPr="009C279B">
        <w:rPr>
          <w:sz w:val="24"/>
          <w:szCs w:val="24"/>
          <w:vertAlign w:val="superscript"/>
        </w:rPr>
        <w:t>nd</w:t>
      </w:r>
      <w:r w:rsidRPr="009C279B">
        <w:rPr>
          <w:sz w:val="24"/>
          <w:szCs w:val="24"/>
        </w:rPr>
        <w:t xml:space="preserve"> Chronicles 26:3. The King Manasseh’s 55 Year Sexual Reign is in 2</w:t>
      </w:r>
      <w:r w:rsidRPr="009C279B">
        <w:rPr>
          <w:sz w:val="24"/>
          <w:szCs w:val="24"/>
          <w:vertAlign w:val="superscript"/>
        </w:rPr>
        <w:t>nd</w:t>
      </w:r>
      <w:r w:rsidRPr="009C279B">
        <w:rPr>
          <w:sz w:val="24"/>
          <w:szCs w:val="24"/>
        </w:rPr>
        <w:t xml:space="preserve"> Kings 21:1 &amp; 2</w:t>
      </w:r>
      <w:r w:rsidRPr="009C279B">
        <w:rPr>
          <w:sz w:val="24"/>
          <w:szCs w:val="24"/>
          <w:vertAlign w:val="superscript"/>
        </w:rPr>
        <w:t>nd</w:t>
      </w:r>
      <w:r w:rsidRPr="009C279B">
        <w:rPr>
          <w:sz w:val="24"/>
          <w:szCs w:val="24"/>
        </w:rPr>
        <w:t xml:space="preserve"> Chronicles 33:1. </w:t>
      </w:r>
    </w:p>
    <w:p w:rsidR="00691D4D" w:rsidRPr="009C279B" w:rsidRDefault="00691D4D" w:rsidP="00691D4D">
      <w:pPr>
        <w:spacing w:line="480" w:lineRule="auto"/>
        <w:jc w:val="center"/>
        <w:rPr>
          <w:b/>
          <w:sz w:val="24"/>
          <w:szCs w:val="24"/>
        </w:rPr>
      </w:pPr>
      <w:r w:rsidRPr="009C279B">
        <w:rPr>
          <w:b/>
          <w:sz w:val="24"/>
          <w:szCs w:val="24"/>
        </w:rPr>
        <w:t>THE NUMBER FORTY-NINE CANNOT BE BROKEN</w:t>
      </w:r>
    </w:p>
    <w:p w:rsidR="00691D4D" w:rsidRPr="009C279B" w:rsidRDefault="00691D4D" w:rsidP="00691D4D">
      <w:pPr>
        <w:spacing w:line="480" w:lineRule="auto"/>
        <w:jc w:val="both"/>
        <w:rPr>
          <w:sz w:val="24"/>
          <w:szCs w:val="24"/>
        </w:rPr>
      </w:pPr>
      <w:r w:rsidRPr="009C279B">
        <w:rPr>
          <w:sz w:val="24"/>
          <w:szCs w:val="24"/>
        </w:rPr>
        <w:t>The Number 49 represents the completion &amp; perfection in the Holy Bible. The steam of the furnace for 49 cubits is in Song of Three Jews 24. The 7 Sabbaths of Years shall be 49 Years is in Leviticus 25:8. The 49 Mischief Authors is in 1</w:t>
      </w:r>
      <w:r w:rsidRPr="009C279B">
        <w:rPr>
          <w:sz w:val="24"/>
          <w:szCs w:val="24"/>
          <w:vertAlign w:val="superscript"/>
        </w:rPr>
        <w:t>st</w:t>
      </w:r>
      <w:r w:rsidRPr="009C279B">
        <w:rPr>
          <w:sz w:val="24"/>
          <w:szCs w:val="24"/>
        </w:rPr>
        <w:t xml:space="preserve"> Maccabees 9:61. The 49 year old sight is in John 8:57. The Work of the Tabernacle is in Numbers 4:3, 23, 30, 35, 39, 43, 47. The Male Estimation of fifteen shekels of silver is in Leviticus 27:3. The King Uzziah’s 52 Year Sexual Reign is in 2</w:t>
      </w:r>
      <w:r w:rsidRPr="009C279B">
        <w:rPr>
          <w:sz w:val="24"/>
          <w:szCs w:val="24"/>
          <w:vertAlign w:val="superscript"/>
        </w:rPr>
        <w:t>nd</w:t>
      </w:r>
      <w:r w:rsidRPr="009C279B">
        <w:rPr>
          <w:sz w:val="24"/>
          <w:szCs w:val="24"/>
        </w:rPr>
        <w:t xml:space="preserve"> Kings 15:2 &amp; 2</w:t>
      </w:r>
      <w:r w:rsidRPr="009C279B">
        <w:rPr>
          <w:sz w:val="24"/>
          <w:szCs w:val="24"/>
          <w:vertAlign w:val="superscript"/>
        </w:rPr>
        <w:t>nd</w:t>
      </w:r>
      <w:r w:rsidRPr="009C279B">
        <w:rPr>
          <w:sz w:val="24"/>
          <w:szCs w:val="24"/>
        </w:rPr>
        <w:t xml:space="preserve"> Chronicles 26:3. The King Manasseh’s 55 Year Sexual Reign is in 2</w:t>
      </w:r>
      <w:r w:rsidRPr="009C279B">
        <w:rPr>
          <w:sz w:val="24"/>
          <w:szCs w:val="24"/>
          <w:vertAlign w:val="superscript"/>
        </w:rPr>
        <w:t>nd</w:t>
      </w:r>
      <w:r w:rsidRPr="009C279B">
        <w:rPr>
          <w:sz w:val="24"/>
          <w:szCs w:val="24"/>
        </w:rPr>
        <w:t xml:space="preserve"> Kings 21:1 &amp; 2</w:t>
      </w:r>
      <w:r w:rsidRPr="009C279B">
        <w:rPr>
          <w:sz w:val="24"/>
          <w:szCs w:val="24"/>
          <w:vertAlign w:val="superscript"/>
        </w:rPr>
        <w:t>nd</w:t>
      </w:r>
      <w:r w:rsidRPr="009C279B">
        <w:rPr>
          <w:sz w:val="24"/>
          <w:szCs w:val="24"/>
        </w:rPr>
        <w:t xml:space="preserve"> Chronicles 33:1. </w:t>
      </w:r>
    </w:p>
    <w:p w:rsidR="00691D4D" w:rsidRPr="009C279B" w:rsidRDefault="00691D4D" w:rsidP="00691D4D">
      <w:pPr>
        <w:spacing w:line="480" w:lineRule="auto"/>
        <w:jc w:val="center"/>
        <w:rPr>
          <w:b/>
          <w:sz w:val="24"/>
          <w:szCs w:val="24"/>
        </w:rPr>
      </w:pPr>
      <w:r w:rsidRPr="009C279B">
        <w:rPr>
          <w:b/>
          <w:sz w:val="24"/>
          <w:szCs w:val="24"/>
        </w:rPr>
        <w:t>THE NUMBER FIFTY CANNOT BE BROKEN</w:t>
      </w:r>
    </w:p>
    <w:p w:rsidR="00691D4D" w:rsidRPr="009C279B" w:rsidRDefault="00691D4D" w:rsidP="00691D4D">
      <w:pPr>
        <w:spacing w:line="480" w:lineRule="auto"/>
        <w:jc w:val="both"/>
        <w:rPr>
          <w:sz w:val="24"/>
          <w:szCs w:val="24"/>
        </w:rPr>
      </w:pPr>
      <w:r w:rsidRPr="009C279B">
        <w:rPr>
          <w:sz w:val="24"/>
          <w:szCs w:val="24"/>
        </w:rPr>
        <w:t>The Number 50 represents the completion &amp; perfection in the Holy Bible. The Wall is 50 cubits in breadth is in Judith 1:2. The Captains over 50’s (500) is in 1</w:t>
      </w:r>
      <w:r w:rsidRPr="009C279B">
        <w:rPr>
          <w:sz w:val="24"/>
          <w:szCs w:val="24"/>
          <w:vertAlign w:val="superscript"/>
        </w:rPr>
        <w:t>st</w:t>
      </w:r>
      <w:r w:rsidRPr="009C279B">
        <w:rPr>
          <w:sz w:val="24"/>
          <w:szCs w:val="24"/>
        </w:rPr>
        <w:t xml:space="preserve"> Maccabees 3:55; 1</w:t>
      </w:r>
      <w:r w:rsidRPr="009C279B">
        <w:rPr>
          <w:sz w:val="24"/>
          <w:szCs w:val="24"/>
          <w:vertAlign w:val="superscript"/>
        </w:rPr>
        <w:t>st</w:t>
      </w:r>
      <w:r w:rsidRPr="009C279B">
        <w:rPr>
          <w:sz w:val="24"/>
          <w:szCs w:val="24"/>
        </w:rPr>
        <w:t xml:space="preserve"> Samuel 8:12 &amp; Deuteronomy 1:15. The Officer’s over 50’s (500) is in Deuteronomy 1:15. A tower of 50 cubits high is in 2</w:t>
      </w:r>
      <w:r w:rsidRPr="009C279B">
        <w:rPr>
          <w:sz w:val="24"/>
          <w:szCs w:val="24"/>
          <w:vertAlign w:val="superscript"/>
        </w:rPr>
        <w:t>nd</w:t>
      </w:r>
      <w:r w:rsidRPr="009C279B">
        <w:rPr>
          <w:sz w:val="24"/>
          <w:szCs w:val="24"/>
        </w:rPr>
        <w:t xml:space="preserve"> Maccabees 13:5. The Breadth of the Ark is 50 cubits is in Genesis 6:15. The City of Sodom is not destroyed for 50 Righteous is in Genesis 18:24, 26. The Ruler over 50’s is in Exodus 18:21, 25. The 50 loops of the curtain is in Exodus 26:5, 10; 36:12, 17. The 50 taches of gold is in Exodus 26:6; 36:13. The 50 taches of brass is in Exodus 26:11; 36:18. The hangings of 50 cubits is in Exodus 27:12; 38:12. The breadth of the court is 50 cubits is in Exodus 27:13; 38:13. The length of the court is 50 everywhere is in Exodus 27:18. The Jubilee is in Leviticus 25:10-11. The 50 days is in Leviticus 23:16. The 15 shekels of silver of the male’s estimation is in Leviticus 27:3. The homer of barley is 50 shekels ($6,400.00) of silver is in Leviticus 27:16. The Work of the Tabernacle is in Numbers 4:3, 23, 30, 35, 39, 43, 47. The 50 years they shall serve no more is in Numbers 8:25. The Potion is 50 is in Numbers 31:30, 47. The Captain over 50’s (500) is in Deuteronomy 1:15 &amp; 1</w:t>
      </w:r>
      <w:r w:rsidRPr="009C279B">
        <w:rPr>
          <w:sz w:val="24"/>
          <w:szCs w:val="24"/>
          <w:vertAlign w:val="superscript"/>
        </w:rPr>
        <w:t>st</w:t>
      </w:r>
      <w:r w:rsidRPr="009C279B">
        <w:rPr>
          <w:sz w:val="24"/>
          <w:szCs w:val="24"/>
        </w:rPr>
        <w:t xml:space="preserve"> Samuel 8:12. The 50 shekels ($6,400.00) of silver of the Damsel is in Deuteronomy 22:29. The wedge of gold of 50 shekels ($96,000.00) is in Joshua 7:21. The 50 Men to Run before Him is in 2</w:t>
      </w:r>
      <w:r w:rsidRPr="009C279B">
        <w:rPr>
          <w:sz w:val="24"/>
          <w:szCs w:val="24"/>
          <w:vertAlign w:val="superscript"/>
        </w:rPr>
        <w:t>nd</w:t>
      </w:r>
      <w:r w:rsidRPr="009C279B">
        <w:rPr>
          <w:sz w:val="24"/>
          <w:szCs w:val="24"/>
        </w:rPr>
        <w:t xml:space="preserve"> Samuel 15:1 &amp; 1</w:t>
      </w:r>
      <w:r w:rsidRPr="009C279B">
        <w:rPr>
          <w:sz w:val="24"/>
          <w:szCs w:val="24"/>
          <w:vertAlign w:val="superscript"/>
        </w:rPr>
        <w:t>st</w:t>
      </w:r>
      <w:r w:rsidRPr="009C279B">
        <w:rPr>
          <w:sz w:val="24"/>
          <w:szCs w:val="24"/>
        </w:rPr>
        <w:t xml:space="preserve"> Kings 1:5. The Oxen for 50 shekels ($6,400.00) of silver is in 2</w:t>
      </w:r>
      <w:r w:rsidRPr="009C279B">
        <w:rPr>
          <w:sz w:val="24"/>
          <w:szCs w:val="24"/>
          <w:vertAlign w:val="superscript"/>
        </w:rPr>
        <w:t>nd</w:t>
      </w:r>
      <w:r w:rsidRPr="009C279B">
        <w:rPr>
          <w:sz w:val="24"/>
          <w:szCs w:val="24"/>
        </w:rPr>
        <w:t xml:space="preserve"> Samuel 24:24. The breadth of the house is in 1</w:t>
      </w:r>
      <w:r w:rsidRPr="009C279B">
        <w:rPr>
          <w:sz w:val="24"/>
          <w:szCs w:val="24"/>
          <w:vertAlign w:val="superscript"/>
        </w:rPr>
        <w:t>st</w:t>
      </w:r>
      <w:r w:rsidRPr="009C279B">
        <w:rPr>
          <w:sz w:val="24"/>
          <w:szCs w:val="24"/>
        </w:rPr>
        <w:t xml:space="preserve"> Kings 7:2. The length of the porch is in 1</w:t>
      </w:r>
      <w:r w:rsidRPr="009C279B">
        <w:rPr>
          <w:sz w:val="24"/>
          <w:szCs w:val="24"/>
          <w:vertAlign w:val="superscript"/>
        </w:rPr>
        <w:t>st</w:t>
      </w:r>
      <w:r w:rsidRPr="009C279B">
        <w:rPr>
          <w:sz w:val="24"/>
          <w:szCs w:val="24"/>
        </w:rPr>
        <w:t xml:space="preserve"> Kings 7:6. The 50 hid in a cave is in 1</w:t>
      </w:r>
      <w:r w:rsidRPr="009C279B">
        <w:rPr>
          <w:sz w:val="24"/>
          <w:szCs w:val="24"/>
          <w:vertAlign w:val="superscript"/>
        </w:rPr>
        <w:t>st</w:t>
      </w:r>
      <w:r w:rsidRPr="009C279B">
        <w:rPr>
          <w:sz w:val="24"/>
          <w:szCs w:val="24"/>
        </w:rPr>
        <w:t xml:space="preserve"> Kings 18:4, 13. The Captain of 50 consumed is in 2</w:t>
      </w:r>
      <w:r w:rsidRPr="009C279B">
        <w:rPr>
          <w:sz w:val="24"/>
          <w:szCs w:val="24"/>
          <w:vertAlign w:val="superscript"/>
        </w:rPr>
        <w:t>nd</w:t>
      </w:r>
      <w:r w:rsidRPr="009C279B">
        <w:rPr>
          <w:sz w:val="24"/>
          <w:szCs w:val="24"/>
        </w:rPr>
        <w:t xml:space="preserve"> Kings 1:9-14. The 50 Men is in 2</w:t>
      </w:r>
      <w:r w:rsidRPr="009C279B">
        <w:rPr>
          <w:sz w:val="24"/>
          <w:szCs w:val="24"/>
          <w:vertAlign w:val="superscript"/>
        </w:rPr>
        <w:t>nd</w:t>
      </w:r>
      <w:r w:rsidRPr="009C279B">
        <w:rPr>
          <w:sz w:val="24"/>
          <w:szCs w:val="24"/>
        </w:rPr>
        <w:t xml:space="preserve"> Kings 2:7. The 50 Strong Men is in 2</w:t>
      </w:r>
      <w:r w:rsidRPr="009C279B">
        <w:rPr>
          <w:sz w:val="24"/>
          <w:szCs w:val="24"/>
          <w:vertAlign w:val="superscript"/>
        </w:rPr>
        <w:t>nd</w:t>
      </w:r>
      <w:r w:rsidRPr="009C279B">
        <w:rPr>
          <w:sz w:val="24"/>
          <w:szCs w:val="24"/>
        </w:rPr>
        <w:t xml:space="preserve"> Kings 2:16, 17. The 50 Horsemen is in 2</w:t>
      </w:r>
      <w:r w:rsidRPr="009C279B">
        <w:rPr>
          <w:sz w:val="24"/>
          <w:szCs w:val="24"/>
          <w:vertAlign w:val="superscript"/>
        </w:rPr>
        <w:t>nd</w:t>
      </w:r>
      <w:r w:rsidRPr="009C279B">
        <w:rPr>
          <w:sz w:val="24"/>
          <w:szCs w:val="24"/>
        </w:rPr>
        <w:t xml:space="preserve"> Kings 13:7. The 50 shekels ($6,400.00) of silver to each Man is in 2</w:t>
      </w:r>
      <w:r w:rsidRPr="009C279B">
        <w:rPr>
          <w:sz w:val="24"/>
          <w:szCs w:val="24"/>
          <w:vertAlign w:val="superscript"/>
        </w:rPr>
        <w:t>nd</w:t>
      </w:r>
      <w:r w:rsidRPr="009C279B">
        <w:rPr>
          <w:sz w:val="24"/>
          <w:szCs w:val="24"/>
        </w:rPr>
        <w:t xml:space="preserve"> Kings 15:20. The 50</w:t>
      </w:r>
      <w:r w:rsidRPr="009C279B">
        <w:rPr>
          <w:sz w:val="24"/>
          <w:szCs w:val="24"/>
          <w:vertAlign w:val="superscript"/>
        </w:rPr>
        <w:t>th</w:t>
      </w:r>
      <w:r w:rsidRPr="009C279B">
        <w:rPr>
          <w:sz w:val="24"/>
          <w:szCs w:val="24"/>
        </w:rPr>
        <w:t xml:space="preserve"> year began His reign is in 2</w:t>
      </w:r>
      <w:r w:rsidRPr="009C279B">
        <w:rPr>
          <w:sz w:val="24"/>
          <w:szCs w:val="24"/>
          <w:vertAlign w:val="superscript"/>
        </w:rPr>
        <w:t>nd</w:t>
      </w:r>
      <w:r w:rsidRPr="009C279B">
        <w:rPr>
          <w:sz w:val="24"/>
          <w:szCs w:val="24"/>
        </w:rPr>
        <w:t xml:space="preserve"> Kings 15:23. The 50 Gileadites is in 2</w:t>
      </w:r>
      <w:r w:rsidRPr="009C279B">
        <w:rPr>
          <w:sz w:val="24"/>
          <w:szCs w:val="24"/>
          <w:vertAlign w:val="superscript"/>
        </w:rPr>
        <w:t>nd</w:t>
      </w:r>
      <w:r w:rsidRPr="009C279B">
        <w:rPr>
          <w:sz w:val="24"/>
          <w:szCs w:val="24"/>
        </w:rPr>
        <w:t xml:space="preserve"> Kings 15:25. The Weight of the Nails is in 2</w:t>
      </w:r>
      <w:r w:rsidRPr="009C279B">
        <w:rPr>
          <w:sz w:val="24"/>
          <w:szCs w:val="24"/>
          <w:vertAlign w:val="superscript"/>
        </w:rPr>
        <w:t>nd</w:t>
      </w:r>
      <w:r w:rsidRPr="009C279B">
        <w:rPr>
          <w:sz w:val="24"/>
          <w:szCs w:val="24"/>
        </w:rPr>
        <w:t xml:space="preserve"> Chronicles 3:9. The 50 Males is in Ezra 8:6. The 50 Basons is in Nehemiah 7:70. The Gallows is 50 cubits (91.6 feet) in Esther 5:14; 7:9. The Captains of 50’s (500) is in Isaiah 3:3. The Inner Gate is 50 cubits (91.6 feet) in Ezekiel 40:15. The First Gate is 50 cubits (91.6 feet) in Ezekiel 40:21. The Little Chambers is 50 cubits (91.6 feet) is in Ezekiel 40:25, 36. The Arches is 50 cubits (91.6 feet) in Ezekiel 40:33. The North Door is 50 cubits (91.6 feet) in breadth in Ezekiel 42:2. The Utter Court is 50 cubits (91.6 feet) is in Ezekiel 42:7, 8. The Sanctuary’s Suburbs is 50 cubits (91.6 feet) in Ezekiel 45:2. The 50 Vessels of the Press is in Haggai 2:16. The Male Estimation of 15 shekels ($1,920.00) of silver is in Leviticus 27:3. The King Uzziah’s 52 Year Sexual Reign is in 2</w:t>
      </w:r>
      <w:r w:rsidRPr="009C279B">
        <w:rPr>
          <w:sz w:val="24"/>
          <w:szCs w:val="24"/>
          <w:vertAlign w:val="superscript"/>
        </w:rPr>
        <w:t>nd</w:t>
      </w:r>
      <w:r w:rsidRPr="009C279B">
        <w:rPr>
          <w:sz w:val="24"/>
          <w:szCs w:val="24"/>
        </w:rPr>
        <w:t xml:space="preserve"> Kings 15:2 &amp; 2</w:t>
      </w:r>
      <w:r w:rsidRPr="009C279B">
        <w:rPr>
          <w:sz w:val="24"/>
          <w:szCs w:val="24"/>
          <w:vertAlign w:val="superscript"/>
        </w:rPr>
        <w:t>nd</w:t>
      </w:r>
      <w:r w:rsidRPr="009C279B">
        <w:rPr>
          <w:sz w:val="24"/>
          <w:szCs w:val="24"/>
        </w:rPr>
        <w:t xml:space="preserve"> Chronicles 26:3. The King Manasseh’s 55 Year Sexual Reign is in 2</w:t>
      </w:r>
      <w:r w:rsidRPr="009C279B">
        <w:rPr>
          <w:sz w:val="24"/>
          <w:szCs w:val="24"/>
          <w:vertAlign w:val="superscript"/>
        </w:rPr>
        <w:t>nd</w:t>
      </w:r>
      <w:r w:rsidRPr="009C279B">
        <w:rPr>
          <w:sz w:val="24"/>
          <w:szCs w:val="24"/>
        </w:rPr>
        <w:t xml:space="preserve"> Kings 21:1 &amp; 2</w:t>
      </w:r>
      <w:r w:rsidRPr="009C279B">
        <w:rPr>
          <w:sz w:val="24"/>
          <w:szCs w:val="24"/>
          <w:vertAlign w:val="superscript"/>
        </w:rPr>
        <w:t>nd</w:t>
      </w:r>
      <w:r w:rsidRPr="009C279B">
        <w:rPr>
          <w:sz w:val="24"/>
          <w:szCs w:val="24"/>
        </w:rPr>
        <w:t xml:space="preserve"> Chronicles 33:1. The 50 sat down in ranks is in Mark 6:40. The 50 Pence ($1,600.00) of the Creditor is in Luke 7:41. The Company by 50 sat down in ranks is in Luke 9:14. The $50.00 bill is in Luke 16:6.  </w:t>
      </w:r>
    </w:p>
    <w:p w:rsidR="00691D4D" w:rsidRPr="009C279B" w:rsidRDefault="00691D4D" w:rsidP="00691D4D">
      <w:pPr>
        <w:spacing w:line="480" w:lineRule="auto"/>
        <w:jc w:val="center"/>
        <w:rPr>
          <w:b/>
          <w:sz w:val="24"/>
          <w:szCs w:val="24"/>
        </w:rPr>
      </w:pPr>
      <w:r w:rsidRPr="009C279B">
        <w:rPr>
          <w:b/>
          <w:sz w:val="24"/>
          <w:szCs w:val="24"/>
        </w:rPr>
        <w:t>THE NUMBER FIFTY-ONE CANNOT BE BROKEN</w:t>
      </w:r>
    </w:p>
    <w:p w:rsidR="00691D4D" w:rsidRPr="009C279B" w:rsidRDefault="00691D4D" w:rsidP="00691D4D">
      <w:pPr>
        <w:spacing w:line="480" w:lineRule="auto"/>
        <w:jc w:val="both"/>
        <w:rPr>
          <w:sz w:val="24"/>
          <w:szCs w:val="24"/>
        </w:rPr>
      </w:pPr>
      <w:r w:rsidRPr="009C279B">
        <w:rPr>
          <w:sz w:val="24"/>
          <w:szCs w:val="24"/>
        </w:rPr>
        <w:t>The Number 51 represents the completion &amp; perfection in the Holy Bible. The Male Estimation of fifty shekels of silver is in Leviticus 27:3. The King Uzziah’s 52 Year Sexual Reign is in 2</w:t>
      </w:r>
      <w:r w:rsidRPr="009C279B">
        <w:rPr>
          <w:sz w:val="24"/>
          <w:szCs w:val="24"/>
          <w:vertAlign w:val="superscript"/>
        </w:rPr>
        <w:t>nd</w:t>
      </w:r>
      <w:r w:rsidRPr="009C279B">
        <w:rPr>
          <w:sz w:val="24"/>
          <w:szCs w:val="24"/>
        </w:rPr>
        <w:t xml:space="preserve"> Kings 15:2 &amp; 2</w:t>
      </w:r>
      <w:r w:rsidRPr="009C279B">
        <w:rPr>
          <w:sz w:val="24"/>
          <w:szCs w:val="24"/>
          <w:vertAlign w:val="superscript"/>
        </w:rPr>
        <w:t>nd</w:t>
      </w:r>
      <w:r w:rsidRPr="009C279B">
        <w:rPr>
          <w:sz w:val="24"/>
          <w:szCs w:val="24"/>
        </w:rPr>
        <w:t xml:space="preserve"> Chronicles 26:3. The King Manasseh’s 55 Year Sexual Reign is in 2</w:t>
      </w:r>
      <w:r w:rsidRPr="009C279B">
        <w:rPr>
          <w:sz w:val="24"/>
          <w:szCs w:val="24"/>
          <w:vertAlign w:val="superscript"/>
        </w:rPr>
        <w:t>nd</w:t>
      </w:r>
      <w:r w:rsidRPr="009C279B">
        <w:rPr>
          <w:sz w:val="24"/>
          <w:szCs w:val="24"/>
        </w:rPr>
        <w:t xml:space="preserve"> Kings 21:1 &amp; 2</w:t>
      </w:r>
      <w:r w:rsidRPr="009C279B">
        <w:rPr>
          <w:sz w:val="24"/>
          <w:szCs w:val="24"/>
          <w:vertAlign w:val="superscript"/>
        </w:rPr>
        <w:t>nd</w:t>
      </w:r>
      <w:r w:rsidRPr="009C279B">
        <w:rPr>
          <w:sz w:val="24"/>
          <w:szCs w:val="24"/>
        </w:rPr>
        <w:t xml:space="preserve"> Chronicles 33:1. </w:t>
      </w:r>
    </w:p>
    <w:p w:rsidR="00691D4D" w:rsidRPr="009C279B" w:rsidRDefault="00691D4D" w:rsidP="00691D4D">
      <w:pPr>
        <w:spacing w:line="480" w:lineRule="auto"/>
        <w:jc w:val="center"/>
        <w:rPr>
          <w:b/>
          <w:sz w:val="24"/>
          <w:szCs w:val="24"/>
        </w:rPr>
      </w:pPr>
      <w:r w:rsidRPr="009C279B">
        <w:rPr>
          <w:b/>
          <w:sz w:val="24"/>
          <w:szCs w:val="24"/>
        </w:rPr>
        <w:t>THE NUMBER FIFTY-TWO CANNOT BE BROKEN</w:t>
      </w:r>
    </w:p>
    <w:p w:rsidR="00691D4D" w:rsidRPr="009C279B" w:rsidRDefault="00691D4D" w:rsidP="00691D4D">
      <w:pPr>
        <w:spacing w:line="480" w:lineRule="auto"/>
        <w:jc w:val="both"/>
        <w:rPr>
          <w:sz w:val="24"/>
          <w:szCs w:val="24"/>
        </w:rPr>
      </w:pPr>
      <w:r w:rsidRPr="009C279B">
        <w:rPr>
          <w:sz w:val="24"/>
          <w:szCs w:val="24"/>
        </w:rPr>
        <w:t>The Number 52 represents the completion &amp; perfection in the Holy Bible. The Male Estimation of fifteen shekels of silver is in Leviticus 27:3. The King Uzziah’s 52 Year Sexual Reign is in 2</w:t>
      </w:r>
      <w:r w:rsidRPr="009C279B">
        <w:rPr>
          <w:sz w:val="24"/>
          <w:szCs w:val="24"/>
          <w:vertAlign w:val="superscript"/>
        </w:rPr>
        <w:t>nd</w:t>
      </w:r>
      <w:r w:rsidRPr="009C279B">
        <w:rPr>
          <w:sz w:val="24"/>
          <w:szCs w:val="24"/>
        </w:rPr>
        <w:t xml:space="preserve"> Kings 15:2 &amp; 2</w:t>
      </w:r>
      <w:r w:rsidRPr="009C279B">
        <w:rPr>
          <w:sz w:val="24"/>
          <w:szCs w:val="24"/>
          <w:vertAlign w:val="superscript"/>
        </w:rPr>
        <w:t>nd</w:t>
      </w:r>
      <w:r w:rsidRPr="009C279B">
        <w:rPr>
          <w:sz w:val="24"/>
          <w:szCs w:val="24"/>
        </w:rPr>
        <w:t xml:space="preserve"> Chronicles 26:3. The Children of Betolius is in 1</w:t>
      </w:r>
      <w:r w:rsidRPr="009C279B">
        <w:rPr>
          <w:sz w:val="24"/>
          <w:szCs w:val="24"/>
          <w:vertAlign w:val="superscript"/>
        </w:rPr>
        <w:t>st</w:t>
      </w:r>
      <w:r w:rsidRPr="009C279B">
        <w:rPr>
          <w:sz w:val="24"/>
          <w:szCs w:val="24"/>
        </w:rPr>
        <w:t xml:space="preserve"> Esdras 5:21. The 52</w:t>
      </w:r>
      <w:r w:rsidRPr="009C279B">
        <w:rPr>
          <w:sz w:val="24"/>
          <w:szCs w:val="24"/>
          <w:vertAlign w:val="superscript"/>
        </w:rPr>
        <w:t>nd</w:t>
      </w:r>
      <w:r w:rsidRPr="009C279B">
        <w:rPr>
          <w:sz w:val="24"/>
          <w:szCs w:val="24"/>
        </w:rPr>
        <w:t xml:space="preserve"> year began His reign is in 2</w:t>
      </w:r>
      <w:r w:rsidRPr="009C279B">
        <w:rPr>
          <w:sz w:val="24"/>
          <w:szCs w:val="24"/>
          <w:vertAlign w:val="superscript"/>
        </w:rPr>
        <w:t>nd</w:t>
      </w:r>
      <w:r w:rsidRPr="009C279B">
        <w:rPr>
          <w:sz w:val="24"/>
          <w:szCs w:val="24"/>
        </w:rPr>
        <w:t xml:space="preserve"> Kings 15:27. The Children of Nebo is in Ezra 2:29. The finished Wall in 52 days is in Nehemiah 6:15. The Men of the other Nebo is in Nehemiah 7:33. The King Manasseh’s 55 Year Sexual Reign is in 2</w:t>
      </w:r>
      <w:r w:rsidRPr="009C279B">
        <w:rPr>
          <w:sz w:val="24"/>
          <w:szCs w:val="24"/>
          <w:vertAlign w:val="superscript"/>
        </w:rPr>
        <w:t>nd</w:t>
      </w:r>
      <w:r w:rsidRPr="009C279B">
        <w:rPr>
          <w:sz w:val="24"/>
          <w:szCs w:val="24"/>
        </w:rPr>
        <w:t xml:space="preserve"> Kings 21:1 &amp; 2</w:t>
      </w:r>
      <w:r w:rsidRPr="009C279B">
        <w:rPr>
          <w:sz w:val="24"/>
          <w:szCs w:val="24"/>
          <w:vertAlign w:val="superscript"/>
        </w:rPr>
        <w:t>nd</w:t>
      </w:r>
      <w:r w:rsidRPr="009C279B">
        <w:rPr>
          <w:sz w:val="24"/>
          <w:szCs w:val="24"/>
        </w:rPr>
        <w:t xml:space="preserve"> Chronicles 33:1. </w:t>
      </w:r>
    </w:p>
    <w:p w:rsidR="00691D4D" w:rsidRPr="009C279B" w:rsidRDefault="00691D4D" w:rsidP="00691D4D">
      <w:pPr>
        <w:spacing w:line="480" w:lineRule="auto"/>
        <w:jc w:val="center"/>
        <w:rPr>
          <w:b/>
          <w:sz w:val="24"/>
          <w:szCs w:val="24"/>
        </w:rPr>
      </w:pPr>
      <w:r w:rsidRPr="009C279B">
        <w:rPr>
          <w:b/>
          <w:sz w:val="24"/>
          <w:szCs w:val="24"/>
        </w:rPr>
        <w:t>THE NUMBER FIFTY-THREE CANNOT BE BROKEN</w:t>
      </w:r>
    </w:p>
    <w:p w:rsidR="00691D4D" w:rsidRPr="009C279B" w:rsidRDefault="00691D4D" w:rsidP="00691D4D">
      <w:pPr>
        <w:spacing w:line="480" w:lineRule="auto"/>
        <w:jc w:val="both"/>
        <w:rPr>
          <w:sz w:val="24"/>
          <w:szCs w:val="24"/>
        </w:rPr>
      </w:pPr>
      <w:r w:rsidRPr="009C279B">
        <w:rPr>
          <w:sz w:val="24"/>
          <w:szCs w:val="24"/>
        </w:rPr>
        <w:t>The Number 53 represents the completion &amp; perfection in the Holy Bible. The Male Estimation of fifteen shekels of silver is in Leviticus 27:3. The King Uzziah’s 52 Year Sexual Reign is in 2</w:t>
      </w:r>
      <w:r w:rsidRPr="009C279B">
        <w:rPr>
          <w:sz w:val="24"/>
          <w:szCs w:val="24"/>
          <w:vertAlign w:val="superscript"/>
        </w:rPr>
        <w:t>nd</w:t>
      </w:r>
      <w:r w:rsidRPr="009C279B">
        <w:rPr>
          <w:sz w:val="24"/>
          <w:szCs w:val="24"/>
        </w:rPr>
        <w:t xml:space="preserve"> Kings 15:2 &amp; 2</w:t>
      </w:r>
      <w:r w:rsidRPr="009C279B">
        <w:rPr>
          <w:sz w:val="24"/>
          <w:szCs w:val="24"/>
          <w:vertAlign w:val="superscript"/>
        </w:rPr>
        <w:t>nd</w:t>
      </w:r>
      <w:r w:rsidRPr="009C279B">
        <w:rPr>
          <w:sz w:val="24"/>
          <w:szCs w:val="24"/>
        </w:rPr>
        <w:t xml:space="preserve"> Chronicles 26:3. The King Manasseh’s 55 Year Sexual Reign is in 2</w:t>
      </w:r>
      <w:r w:rsidRPr="009C279B">
        <w:rPr>
          <w:sz w:val="24"/>
          <w:szCs w:val="24"/>
          <w:vertAlign w:val="superscript"/>
        </w:rPr>
        <w:t>nd</w:t>
      </w:r>
      <w:r w:rsidRPr="009C279B">
        <w:rPr>
          <w:sz w:val="24"/>
          <w:szCs w:val="24"/>
        </w:rPr>
        <w:t xml:space="preserve"> Kings 21:1 &amp; 2</w:t>
      </w:r>
      <w:r w:rsidRPr="009C279B">
        <w:rPr>
          <w:sz w:val="24"/>
          <w:szCs w:val="24"/>
          <w:vertAlign w:val="superscript"/>
        </w:rPr>
        <w:t>nd</w:t>
      </w:r>
      <w:r w:rsidRPr="009C279B">
        <w:rPr>
          <w:sz w:val="24"/>
          <w:szCs w:val="24"/>
        </w:rPr>
        <w:t xml:space="preserve"> Chronicles 33:1. </w:t>
      </w:r>
    </w:p>
    <w:p w:rsidR="00691D4D" w:rsidRPr="009C279B" w:rsidRDefault="00691D4D" w:rsidP="00691D4D">
      <w:pPr>
        <w:spacing w:line="480" w:lineRule="auto"/>
        <w:jc w:val="center"/>
        <w:rPr>
          <w:b/>
          <w:sz w:val="24"/>
          <w:szCs w:val="24"/>
        </w:rPr>
      </w:pPr>
      <w:r w:rsidRPr="009C279B">
        <w:rPr>
          <w:b/>
          <w:sz w:val="24"/>
          <w:szCs w:val="24"/>
        </w:rPr>
        <w:t>THE NUMBER FIFTY-FOUR CANNOT BE BROKEN</w:t>
      </w:r>
    </w:p>
    <w:p w:rsidR="00691D4D" w:rsidRPr="009C279B" w:rsidRDefault="00691D4D" w:rsidP="00691D4D">
      <w:pPr>
        <w:spacing w:line="480" w:lineRule="auto"/>
        <w:jc w:val="both"/>
        <w:rPr>
          <w:sz w:val="24"/>
          <w:szCs w:val="24"/>
        </w:rPr>
      </w:pPr>
      <w:r w:rsidRPr="009C279B">
        <w:rPr>
          <w:sz w:val="24"/>
          <w:szCs w:val="24"/>
        </w:rPr>
        <w:t>The Number 54 represents the completion &amp; perfection in the Holy Bible. The Male Estimation of fifteen shekels of silver is in Leviticus 27:3. The King Uzziah’s 52 Year Sexual Reign is in 2</w:t>
      </w:r>
      <w:r w:rsidRPr="009C279B">
        <w:rPr>
          <w:sz w:val="24"/>
          <w:szCs w:val="24"/>
          <w:vertAlign w:val="superscript"/>
        </w:rPr>
        <w:t>nd</w:t>
      </w:r>
      <w:r w:rsidRPr="009C279B">
        <w:rPr>
          <w:sz w:val="24"/>
          <w:szCs w:val="24"/>
        </w:rPr>
        <w:t xml:space="preserve"> Kings 15:2 &amp; 2</w:t>
      </w:r>
      <w:r w:rsidRPr="009C279B">
        <w:rPr>
          <w:sz w:val="24"/>
          <w:szCs w:val="24"/>
          <w:vertAlign w:val="superscript"/>
        </w:rPr>
        <w:t>nd</w:t>
      </w:r>
      <w:r w:rsidRPr="009C279B">
        <w:rPr>
          <w:sz w:val="24"/>
          <w:szCs w:val="24"/>
        </w:rPr>
        <w:t xml:space="preserve"> Chronicles 26:3. The King Manasseh’s 55 Year Sexual Reign is in 2</w:t>
      </w:r>
      <w:r w:rsidRPr="009C279B">
        <w:rPr>
          <w:sz w:val="24"/>
          <w:szCs w:val="24"/>
          <w:vertAlign w:val="superscript"/>
        </w:rPr>
        <w:t>nd</w:t>
      </w:r>
      <w:r w:rsidRPr="009C279B">
        <w:rPr>
          <w:sz w:val="24"/>
          <w:szCs w:val="24"/>
        </w:rPr>
        <w:t xml:space="preserve"> Kings 21:1 &amp; 2</w:t>
      </w:r>
      <w:r w:rsidRPr="009C279B">
        <w:rPr>
          <w:sz w:val="24"/>
          <w:szCs w:val="24"/>
          <w:vertAlign w:val="superscript"/>
        </w:rPr>
        <w:t>nd</w:t>
      </w:r>
      <w:r w:rsidRPr="009C279B">
        <w:rPr>
          <w:sz w:val="24"/>
          <w:szCs w:val="24"/>
        </w:rPr>
        <w:t xml:space="preserve"> Chronicles 33:1. </w:t>
      </w:r>
    </w:p>
    <w:p w:rsidR="00691D4D" w:rsidRPr="009C279B" w:rsidRDefault="00691D4D" w:rsidP="00691D4D">
      <w:pPr>
        <w:spacing w:line="480" w:lineRule="auto"/>
        <w:jc w:val="center"/>
        <w:rPr>
          <w:b/>
          <w:sz w:val="24"/>
          <w:szCs w:val="24"/>
        </w:rPr>
      </w:pPr>
      <w:r w:rsidRPr="009C279B">
        <w:rPr>
          <w:b/>
          <w:sz w:val="24"/>
          <w:szCs w:val="24"/>
        </w:rPr>
        <w:t>THE NUMBER FIFTY-FIVE CANNOT BE BROKEN</w:t>
      </w:r>
    </w:p>
    <w:p w:rsidR="00691D4D" w:rsidRPr="009C279B" w:rsidRDefault="00691D4D" w:rsidP="00691D4D">
      <w:pPr>
        <w:spacing w:line="480" w:lineRule="auto"/>
        <w:jc w:val="both"/>
        <w:rPr>
          <w:sz w:val="24"/>
          <w:szCs w:val="24"/>
        </w:rPr>
      </w:pPr>
      <w:r w:rsidRPr="009C279B">
        <w:rPr>
          <w:sz w:val="24"/>
          <w:szCs w:val="24"/>
        </w:rPr>
        <w:t>The Number 55 represents the completion &amp; perfection in the Holy Bible. The Children of Netophah is in 1</w:t>
      </w:r>
      <w:r w:rsidRPr="009C279B">
        <w:rPr>
          <w:sz w:val="24"/>
          <w:szCs w:val="24"/>
          <w:vertAlign w:val="superscript"/>
        </w:rPr>
        <w:t>st</w:t>
      </w:r>
      <w:r w:rsidRPr="009C279B">
        <w:rPr>
          <w:sz w:val="24"/>
          <w:szCs w:val="24"/>
        </w:rPr>
        <w:t xml:space="preserve"> Esdras 5:18. The 55 days to kill Him is in Tobit 1:21. The Male Estimation of fifteen shekels of silver is in Leviticus 27:3. The King Uzziah’s 52 Year Sexual Reign is in 2</w:t>
      </w:r>
      <w:r w:rsidRPr="009C279B">
        <w:rPr>
          <w:sz w:val="24"/>
          <w:szCs w:val="24"/>
          <w:vertAlign w:val="superscript"/>
        </w:rPr>
        <w:t>nd</w:t>
      </w:r>
      <w:r w:rsidRPr="009C279B">
        <w:rPr>
          <w:sz w:val="24"/>
          <w:szCs w:val="24"/>
        </w:rPr>
        <w:t xml:space="preserve"> Kings 15:2 &amp; 2</w:t>
      </w:r>
      <w:r w:rsidRPr="009C279B">
        <w:rPr>
          <w:sz w:val="24"/>
          <w:szCs w:val="24"/>
          <w:vertAlign w:val="superscript"/>
        </w:rPr>
        <w:t>nd</w:t>
      </w:r>
      <w:r w:rsidRPr="009C279B">
        <w:rPr>
          <w:sz w:val="24"/>
          <w:szCs w:val="24"/>
        </w:rPr>
        <w:t xml:space="preserve"> Chronicles 26:3. The King Manasseh’s 55 Year Sexual Reign is in 2</w:t>
      </w:r>
      <w:r w:rsidRPr="009C279B">
        <w:rPr>
          <w:sz w:val="24"/>
          <w:szCs w:val="24"/>
          <w:vertAlign w:val="superscript"/>
        </w:rPr>
        <w:t>nd</w:t>
      </w:r>
      <w:r w:rsidRPr="009C279B">
        <w:rPr>
          <w:sz w:val="24"/>
          <w:szCs w:val="24"/>
        </w:rPr>
        <w:t xml:space="preserve"> Kings 21:1 &amp; 2</w:t>
      </w:r>
      <w:r w:rsidRPr="009C279B">
        <w:rPr>
          <w:sz w:val="24"/>
          <w:szCs w:val="24"/>
          <w:vertAlign w:val="superscript"/>
        </w:rPr>
        <w:t>nd</w:t>
      </w:r>
      <w:r w:rsidRPr="009C279B">
        <w:rPr>
          <w:sz w:val="24"/>
          <w:szCs w:val="24"/>
        </w:rPr>
        <w:t xml:space="preserve"> Chronicles 33:1. </w:t>
      </w:r>
    </w:p>
    <w:p w:rsidR="00691D4D" w:rsidRPr="009C279B" w:rsidRDefault="00691D4D" w:rsidP="00691D4D">
      <w:pPr>
        <w:spacing w:line="480" w:lineRule="auto"/>
        <w:jc w:val="center"/>
        <w:rPr>
          <w:b/>
          <w:sz w:val="24"/>
          <w:szCs w:val="24"/>
        </w:rPr>
      </w:pPr>
      <w:r w:rsidRPr="009C279B">
        <w:rPr>
          <w:b/>
          <w:sz w:val="24"/>
          <w:szCs w:val="24"/>
        </w:rPr>
        <w:t>THE NUMBER FIFTY-SIX CANNOT BE BROKEN</w:t>
      </w:r>
    </w:p>
    <w:p w:rsidR="00691D4D" w:rsidRPr="009C279B" w:rsidRDefault="00691D4D" w:rsidP="00691D4D">
      <w:pPr>
        <w:spacing w:line="480" w:lineRule="auto"/>
        <w:jc w:val="both"/>
        <w:rPr>
          <w:sz w:val="24"/>
          <w:szCs w:val="24"/>
        </w:rPr>
      </w:pPr>
      <w:r w:rsidRPr="009C279B">
        <w:rPr>
          <w:sz w:val="24"/>
          <w:szCs w:val="24"/>
        </w:rPr>
        <w:t>The Number 56 represents the completion &amp; perfection in the Holy Bible. The 56 Men of Netophah is in Ezra 2:22. The Male Estimation of fifteen shekels of silver is in Leviticus 27:3. The King Uzziah’s 52 Year Sexual Reign is in 2</w:t>
      </w:r>
      <w:r w:rsidRPr="009C279B">
        <w:rPr>
          <w:sz w:val="24"/>
          <w:szCs w:val="24"/>
          <w:vertAlign w:val="superscript"/>
        </w:rPr>
        <w:t>nd</w:t>
      </w:r>
      <w:r w:rsidRPr="009C279B">
        <w:rPr>
          <w:sz w:val="24"/>
          <w:szCs w:val="24"/>
        </w:rPr>
        <w:t xml:space="preserve"> Kings 15:2 &amp; 2</w:t>
      </w:r>
      <w:r w:rsidRPr="009C279B">
        <w:rPr>
          <w:sz w:val="24"/>
          <w:szCs w:val="24"/>
          <w:vertAlign w:val="superscript"/>
        </w:rPr>
        <w:t>nd</w:t>
      </w:r>
      <w:r w:rsidRPr="009C279B">
        <w:rPr>
          <w:sz w:val="24"/>
          <w:szCs w:val="24"/>
        </w:rPr>
        <w:t xml:space="preserve"> Chronicles 26:3. The King Manasseh’s 55 Year Sexual Reign is in 2</w:t>
      </w:r>
      <w:r w:rsidRPr="009C279B">
        <w:rPr>
          <w:sz w:val="24"/>
          <w:szCs w:val="24"/>
          <w:vertAlign w:val="superscript"/>
        </w:rPr>
        <w:t>nd</w:t>
      </w:r>
      <w:r w:rsidRPr="009C279B">
        <w:rPr>
          <w:sz w:val="24"/>
          <w:szCs w:val="24"/>
        </w:rPr>
        <w:t xml:space="preserve"> Kings 21:1 &amp; 2</w:t>
      </w:r>
      <w:r w:rsidRPr="009C279B">
        <w:rPr>
          <w:sz w:val="24"/>
          <w:szCs w:val="24"/>
          <w:vertAlign w:val="superscript"/>
        </w:rPr>
        <w:t>nd</w:t>
      </w:r>
      <w:r w:rsidRPr="009C279B">
        <w:rPr>
          <w:sz w:val="24"/>
          <w:szCs w:val="24"/>
        </w:rPr>
        <w:t xml:space="preserve"> Chronicles 33:1. </w:t>
      </w:r>
    </w:p>
    <w:p w:rsidR="00691D4D" w:rsidRPr="009C279B" w:rsidRDefault="00691D4D" w:rsidP="00691D4D">
      <w:pPr>
        <w:spacing w:line="480" w:lineRule="auto"/>
        <w:jc w:val="center"/>
        <w:rPr>
          <w:b/>
          <w:sz w:val="24"/>
          <w:szCs w:val="24"/>
        </w:rPr>
      </w:pPr>
      <w:r w:rsidRPr="009C279B">
        <w:rPr>
          <w:b/>
          <w:sz w:val="24"/>
          <w:szCs w:val="24"/>
        </w:rPr>
        <w:t>THE NUMBER FIFTY-SEVEN CANNOT BE BROKEN</w:t>
      </w:r>
    </w:p>
    <w:p w:rsidR="00691D4D" w:rsidRPr="009C279B" w:rsidRDefault="00691D4D" w:rsidP="00691D4D">
      <w:pPr>
        <w:spacing w:line="480" w:lineRule="auto"/>
        <w:jc w:val="both"/>
        <w:rPr>
          <w:sz w:val="24"/>
          <w:szCs w:val="24"/>
        </w:rPr>
      </w:pPr>
      <w:r w:rsidRPr="009C279B">
        <w:rPr>
          <w:sz w:val="24"/>
          <w:szCs w:val="24"/>
        </w:rPr>
        <w:t>The Number 57 represents the completion &amp; perfection in the Holy Bible. The Male Estimation of fifteen shekels of silver is in Leviticus 27:3. The King Uzziah’s 52 Year Sexual Reign is in 2</w:t>
      </w:r>
      <w:r w:rsidRPr="009C279B">
        <w:rPr>
          <w:sz w:val="24"/>
          <w:szCs w:val="24"/>
          <w:vertAlign w:val="superscript"/>
        </w:rPr>
        <w:t>nd</w:t>
      </w:r>
      <w:r w:rsidRPr="009C279B">
        <w:rPr>
          <w:sz w:val="24"/>
          <w:szCs w:val="24"/>
        </w:rPr>
        <w:t xml:space="preserve"> Kings 15:2 &amp; 2</w:t>
      </w:r>
      <w:r w:rsidRPr="009C279B">
        <w:rPr>
          <w:sz w:val="24"/>
          <w:szCs w:val="24"/>
          <w:vertAlign w:val="superscript"/>
        </w:rPr>
        <w:t>nd</w:t>
      </w:r>
      <w:r w:rsidRPr="009C279B">
        <w:rPr>
          <w:sz w:val="24"/>
          <w:szCs w:val="24"/>
        </w:rPr>
        <w:t xml:space="preserve"> Chronicles 26:3. The King Manasseh’s 55 Year Sexual Reign is in 2</w:t>
      </w:r>
      <w:r w:rsidRPr="009C279B">
        <w:rPr>
          <w:sz w:val="24"/>
          <w:szCs w:val="24"/>
          <w:vertAlign w:val="superscript"/>
        </w:rPr>
        <w:t>nd</w:t>
      </w:r>
      <w:r w:rsidRPr="009C279B">
        <w:rPr>
          <w:sz w:val="24"/>
          <w:szCs w:val="24"/>
        </w:rPr>
        <w:t xml:space="preserve"> Kings 21:1 &amp; 2</w:t>
      </w:r>
      <w:r w:rsidRPr="009C279B">
        <w:rPr>
          <w:sz w:val="24"/>
          <w:szCs w:val="24"/>
          <w:vertAlign w:val="superscript"/>
        </w:rPr>
        <w:t>nd</w:t>
      </w:r>
      <w:r w:rsidRPr="009C279B">
        <w:rPr>
          <w:sz w:val="24"/>
          <w:szCs w:val="24"/>
        </w:rPr>
        <w:t xml:space="preserve"> Chronicles 33:1. </w:t>
      </w:r>
    </w:p>
    <w:p w:rsidR="00691D4D" w:rsidRPr="009C279B" w:rsidRDefault="00691D4D" w:rsidP="00691D4D">
      <w:pPr>
        <w:spacing w:line="480" w:lineRule="auto"/>
        <w:jc w:val="center"/>
        <w:rPr>
          <w:b/>
          <w:sz w:val="24"/>
          <w:szCs w:val="24"/>
        </w:rPr>
      </w:pPr>
      <w:r w:rsidRPr="009C279B">
        <w:rPr>
          <w:b/>
          <w:sz w:val="24"/>
          <w:szCs w:val="24"/>
        </w:rPr>
        <w:t>THE NUMBER FIFTY-EIGHT CANNOT BE BROKEN</w:t>
      </w:r>
    </w:p>
    <w:p w:rsidR="00691D4D" w:rsidRPr="009C279B" w:rsidRDefault="00691D4D" w:rsidP="00691D4D">
      <w:pPr>
        <w:spacing w:line="480" w:lineRule="auto"/>
        <w:jc w:val="both"/>
        <w:rPr>
          <w:sz w:val="24"/>
          <w:szCs w:val="24"/>
        </w:rPr>
      </w:pPr>
      <w:r w:rsidRPr="009C279B">
        <w:rPr>
          <w:sz w:val="24"/>
          <w:szCs w:val="24"/>
        </w:rPr>
        <w:t>The Number 58 represents the completion &amp; perfection in the Holy Bible. The loss of sight is in Tobit 14:2. The Male Estimation of fifteen shekels of silver is in Leviticus 27:3. The King Uzziah’s 52 Year Sexual Reign is in 2</w:t>
      </w:r>
      <w:r w:rsidRPr="009C279B">
        <w:rPr>
          <w:sz w:val="24"/>
          <w:szCs w:val="24"/>
          <w:vertAlign w:val="superscript"/>
        </w:rPr>
        <w:t>nd</w:t>
      </w:r>
      <w:r w:rsidRPr="009C279B">
        <w:rPr>
          <w:sz w:val="24"/>
          <w:szCs w:val="24"/>
        </w:rPr>
        <w:t xml:space="preserve"> Kings 15:2 &amp; 2</w:t>
      </w:r>
      <w:r w:rsidRPr="009C279B">
        <w:rPr>
          <w:sz w:val="24"/>
          <w:szCs w:val="24"/>
          <w:vertAlign w:val="superscript"/>
        </w:rPr>
        <w:t>nd</w:t>
      </w:r>
      <w:r w:rsidRPr="009C279B">
        <w:rPr>
          <w:sz w:val="24"/>
          <w:szCs w:val="24"/>
        </w:rPr>
        <w:t xml:space="preserve"> Chronicles 26:3. The King Manasseh’s 55 Year Sexual Reign is in 2</w:t>
      </w:r>
      <w:r w:rsidRPr="009C279B">
        <w:rPr>
          <w:sz w:val="24"/>
          <w:szCs w:val="24"/>
          <w:vertAlign w:val="superscript"/>
        </w:rPr>
        <w:t>nd</w:t>
      </w:r>
      <w:r w:rsidRPr="009C279B">
        <w:rPr>
          <w:sz w:val="24"/>
          <w:szCs w:val="24"/>
        </w:rPr>
        <w:t xml:space="preserve"> Kings 21:1 &amp; 2</w:t>
      </w:r>
      <w:r w:rsidRPr="009C279B">
        <w:rPr>
          <w:sz w:val="24"/>
          <w:szCs w:val="24"/>
          <w:vertAlign w:val="superscript"/>
        </w:rPr>
        <w:t>nd</w:t>
      </w:r>
      <w:r w:rsidRPr="009C279B">
        <w:rPr>
          <w:sz w:val="24"/>
          <w:szCs w:val="24"/>
        </w:rPr>
        <w:t xml:space="preserve"> Chronicles 33:1. </w:t>
      </w:r>
    </w:p>
    <w:p w:rsidR="00691D4D" w:rsidRPr="009C279B" w:rsidRDefault="00691D4D" w:rsidP="00691D4D">
      <w:pPr>
        <w:spacing w:line="480" w:lineRule="auto"/>
        <w:jc w:val="center"/>
        <w:rPr>
          <w:b/>
          <w:sz w:val="24"/>
          <w:szCs w:val="24"/>
        </w:rPr>
      </w:pPr>
      <w:r w:rsidRPr="009C279B">
        <w:rPr>
          <w:b/>
          <w:sz w:val="24"/>
          <w:szCs w:val="24"/>
        </w:rPr>
        <w:t>THE NUMBER FIFTY-NINE CANNOT BE BROKEN</w:t>
      </w:r>
    </w:p>
    <w:p w:rsidR="00691D4D" w:rsidRPr="009C279B" w:rsidRDefault="00691D4D" w:rsidP="00691D4D">
      <w:pPr>
        <w:spacing w:line="480" w:lineRule="auto"/>
        <w:jc w:val="both"/>
        <w:rPr>
          <w:sz w:val="24"/>
          <w:szCs w:val="24"/>
        </w:rPr>
      </w:pPr>
      <w:r w:rsidRPr="009C279B">
        <w:rPr>
          <w:sz w:val="24"/>
          <w:szCs w:val="24"/>
        </w:rPr>
        <w:t>The Number 59 represents the completion &amp; perfection in the Holy Bible. The loss of sight is in Tobit 14:2. The Male Estimation of fifteen shekels of silver is in Leviticus 27:3. The King Uzziah’s 52 Year Sexual Reign is in 2</w:t>
      </w:r>
      <w:r w:rsidRPr="009C279B">
        <w:rPr>
          <w:sz w:val="24"/>
          <w:szCs w:val="24"/>
          <w:vertAlign w:val="superscript"/>
        </w:rPr>
        <w:t>nd</w:t>
      </w:r>
      <w:r w:rsidRPr="009C279B">
        <w:rPr>
          <w:sz w:val="24"/>
          <w:szCs w:val="24"/>
        </w:rPr>
        <w:t xml:space="preserve"> Kings 15:2 &amp; 2</w:t>
      </w:r>
      <w:r w:rsidRPr="009C279B">
        <w:rPr>
          <w:sz w:val="24"/>
          <w:szCs w:val="24"/>
          <w:vertAlign w:val="superscript"/>
        </w:rPr>
        <w:t>nd</w:t>
      </w:r>
      <w:r w:rsidRPr="009C279B">
        <w:rPr>
          <w:sz w:val="24"/>
          <w:szCs w:val="24"/>
        </w:rPr>
        <w:t xml:space="preserve"> Chronicles 26:3. The King Manasseh’s 55 Year Sexual Reign is in 2</w:t>
      </w:r>
      <w:r w:rsidRPr="009C279B">
        <w:rPr>
          <w:sz w:val="24"/>
          <w:szCs w:val="24"/>
          <w:vertAlign w:val="superscript"/>
        </w:rPr>
        <w:t>nd</w:t>
      </w:r>
      <w:r w:rsidRPr="009C279B">
        <w:rPr>
          <w:sz w:val="24"/>
          <w:szCs w:val="24"/>
        </w:rPr>
        <w:t xml:space="preserve"> Kings 21:1 &amp; 2</w:t>
      </w:r>
      <w:r w:rsidRPr="009C279B">
        <w:rPr>
          <w:sz w:val="24"/>
          <w:szCs w:val="24"/>
          <w:vertAlign w:val="superscript"/>
        </w:rPr>
        <w:t>nd</w:t>
      </w:r>
      <w:r w:rsidRPr="009C279B">
        <w:rPr>
          <w:sz w:val="24"/>
          <w:szCs w:val="24"/>
        </w:rPr>
        <w:t xml:space="preserve"> Chronicles 33:1. </w:t>
      </w:r>
    </w:p>
    <w:p w:rsidR="00691D4D" w:rsidRPr="009C279B" w:rsidRDefault="00691D4D" w:rsidP="00691D4D">
      <w:pPr>
        <w:spacing w:line="480" w:lineRule="auto"/>
        <w:jc w:val="center"/>
        <w:rPr>
          <w:b/>
          <w:sz w:val="24"/>
          <w:szCs w:val="24"/>
        </w:rPr>
      </w:pPr>
      <w:r w:rsidRPr="009C279B">
        <w:rPr>
          <w:b/>
          <w:sz w:val="24"/>
          <w:szCs w:val="24"/>
        </w:rPr>
        <w:t>THE NUMBER SIXTY CANNOT BE BROKEN</w:t>
      </w:r>
    </w:p>
    <w:p w:rsidR="00691D4D" w:rsidRPr="009C279B" w:rsidRDefault="00691D4D" w:rsidP="00691D4D">
      <w:pPr>
        <w:spacing w:line="480" w:lineRule="auto"/>
        <w:jc w:val="both"/>
        <w:rPr>
          <w:sz w:val="24"/>
          <w:szCs w:val="24"/>
        </w:rPr>
      </w:pPr>
      <w:r w:rsidRPr="009C279B">
        <w:rPr>
          <w:sz w:val="24"/>
          <w:szCs w:val="24"/>
        </w:rPr>
        <w:t>The Number 60 represents the completion &amp; perfection in the Holy Bible. The loss of sight is in Tobit 14:2. The 60 cubits (110 feet) is in 1</w:t>
      </w:r>
      <w:r w:rsidRPr="009C279B">
        <w:rPr>
          <w:sz w:val="24"/>
          <w:szCs w:val="24"/>
          <w:vertAlign w:val="superscript"/>
        </w:rPr>
        <w:t>st</w:t>
      </w:r>
      <w:r w:rsidRPr="009C279B">
        <w:rPr>
          <w:sz w:val="24"/>
          <w:szCs w:val="24"/>
        </w:rPr>
        <w:t xml:space="preserve"> Esdras 6:25; 1</w:t>
      </w:r>
      <w:r w:rsidRPr="009C279B">
        <w:rPr>
          <w:sz w:val="24"/>
          <w:szCs w:val="24"/>
          <w:vertAlign w:val="superscript"/>
        </w:rPr>
        <w:t>st</w:t>
      </w:r>
      <w:r w:rsidRPr="009C279B">
        <w:rPr>
          <w:sz w:val="24"/>
          <w:szCs w:val="24"/>
        </w:rPr>
        <w:t xml:space="preserve"> Kings 6:2; 1</w:t>
      </w:r>
      <w:r w:rsidRPr="009C279B">
        <w:rPr>
          <w:sz w:val="24"/>
          <w:szCs w:val="24"/>
          <w:vertAlign w:val="superscript"/>
        </w:rPr>
        <w:t>st</w:t>
      </w:r>
      <w:r w:rsidRPr="009C279B">
        <w:rPr>
          <w:sz w:val="24"/>
          <w:szCs w:val="24"/>
        </w:rPr>
        <w:t xml:space="preserve"> Chronicles 3:3; Ezra 6:3; Ezekiel 40:14 &amp; Daniel 3:1. The 60 Great Cities is in 1</w:t>
      </w:r>
      <w:r w:rsidRPr="009C279B">
        <w:rPr>
          <w:sz w:val="24"/>
          <w:szCs w:val="24"/>
          <w:vertAlign w:val="superscript"/>
        </w:rPr>
        <w:t>st</w:t>
      </w:r>
      <w:r w:rsidRPr="009C279B">
        <w:rPr>
          <w:sz w:val="24"/>
          <w:szCs w:val="24"/>
        </w:rPr>
        <w:t xml:space="preserve"> Kings 4:13. The 60 Measures of Meal is in 1</w:t>
      </w:r>
      <w:r w:rsidRPr="009C279B">
        <w:rPr>
          <w:sz w:val="24"/>
          <w:szCs w:val="24"/>
          <w:vertAlign w:val="superscript"/>
        </w:rPr>
        <w:t>st</w:t>
      </w:r>
      <w:r w:rsidRPr="009C279B">
        <w:rPr>
          <w:sz w:val="24"/>
          <w:szCs w:val="24"/>
        </w:rPr>
        <w:t xml:space="preserve"> Kings 4:22. The 60 Men is in 2</w:t>
      </w:r>
      <w:r w:rsidRPr="009C279B">
        <w:rPr>
          <w:sz w:val="24"/>
          <w:szCs w:val="24"/>
          <w:vertAlign w:val="superscript"/>
        </w:rPr>
        <w:t>nd</w:t>
      </w:r>
      <w:r w:rsidRPr="009C279B">
        <w:rPr>
          <w:sz w:val="24"/>
          <w:szCs w:val="24"/>
        </w:rPr>
        <w:t xml:space="preserve"> Kings 25:19 &amp; Jeremiah 52:25. The 60 year Old Man is in 1</w:t>
      </w:r>
      <w:r w:rsidRPr="009C279B">
        <w:rPr>
          <w:sz w:val="24"/>
          <w:szCs w:val="24"/>
          <w:vertAlign w:val="superscript"/>
        </w:rPr>
        <w:t>st</w:t>
      </w:r>
      <w:r w:rsidRPr="009C279B">
        <w:rPr>
          <w:sz w:val="24"/>
          <w:szCs w:val="24"/>
        </w:rPr>
        <w:t xml:space="preserve"> Chronicles 2:21. The 60 Concubines &amp; 60 Daughters is in 2</w:t>
      </w:r>
      <w:r w:rsidRPr="009C279B">
        <w:rPr>
          <w:sz w:val="24"/>
          <w:szCs w:val="24"/>
          <w:vertAlign w:val="superscript"/>
        </w:rPr>
        <w:t>nd</w:t>
      </w:r>
      <w:r w:rsidRPr="009C279B">
        <w:rPr>
          <w:sz w:val="24"/>
          <w:szCs w:val="24"/>
        </w:rPr>
        <w:t xml:space="preserve"> Chronicles 11:21. The 60 Bullocks is in 2</w:t>
      </w:r>
      <w:r w:rsidRPr="009C279B">
        <w:rPr>
          <w:sz w:val="24"/>
          <w:szCs w:val="24"/>
          <w:vertAlign w:val="superscript"/>
        </w:rPr>
        <w:t>nd</w:t>
      </w:r>
      <w:r w:rsidRPr="009C279B">
        <w:rPr>
          <w:sz w:val="24"/>
          <w:szCs w:val="24"/>
        </w:rPr>
        <w:t xml:space="preserve"> Chronicles 29:32. The 60 years of Sabbaths is in 2</w:t>
      </w:r>
      <w:r w:rsidRPr="009C279B">
        <w:rPr>
          <w:sz w:val="24"/>
          <w:szCs w:val="24"/>
          <w:vertAlign w:val="superscript"/>
        </w:rPr>
        <w:t>nd</w:t>
      </w:r>
      <w:r w:rsidRPr="009C279B">
        <w:rPr>
          <w:sz w:val="24"/>
          <w:szCs w:val="24"/>
        </w:rPr>
        <w:t xml:space="preserve"> Chronicles 36:21. The 60 Males is in Ezra 8:13. The 60 Valiant Men is in Song of Solomon 3:7. The 60 Queens is in Song of Solomon 6:8. Isaac is 60 years old is in Genesis 25:26. The 60 years or more are True Widows is in 1</w:t>
      </w:r>
      <w:r w:rsidRPr="009C279B">
        <w:rPr>
          <w:sz w:val="24"/>
          <w:szCs w:val="24"/>
          <w:vertAlign w:val="superscript"/>
        </w:rPr>
        <w:t>st</w:t>
      </w:r>
      <w:r w:rsidRPr="009C279B">
        <w:rPr>
          <w:sz w:val="24"/>
          <w:szCs w:val="24"/>
        </w:rPr>
        <w:t xml:space="preserve"> Timothy 5:9. The Male Estimation of 15 shekels of silver ($1,920.00 &amp; for 40 years is $76,800.00) to 50 shekels of silver ($6,400.00) is in Leviticus 27:3. The Male Estimation of 15 shekels of gold ($28,800.00) &amp; 10 shekels of gold ($19,200.00) for the Female is in Leviticus 27:7. The Rams, He Goats and Lambs is in Numbers 7:88. The 60 Cities is in Deuteronomy 3:4; Joshua 13:30 &amp; 1</w:t>
      </w:r>
      <w:r w:rsidRPr="009C279B">
        <w:rPr>
          <w:sz w:val="24"/>
          <w:szCs w:val="24"/>
          <w:vertAlign w:val="superscript"/>
        </w:rPr>
        <w:t>st</w:t>
      </w:r>
      <w:r w:rsidRPr="009C279B">
        <w:rPr>
          <w:sz w:val="24"/>
          <w:szCs w:val="24"/>
        </w:rPr>
        <w:t xml:space="preserve"> Chronicles 2:23. The good ground is in Matthew 13:23; Mark 4:8, 20. The 60 Furlongs (6.5 miles) is in Luke 24:13. The King Uzziah’s 52 Year Sexual Reign is in 2</w:t>
      </w:r>
      <w:r w:rsidRPr="009C279B">
        <w:rPr>
          <w:sz w:val="24"/>
          <w:szCs w:val="24"/>
          <w:vertAlign w:val="superscript"/>
        </w:rPr>
        <w:t>nd</w:t>
      </w:r>
      <w:r w:rsidRPr="009C279B">
        <w:rPr>
          <w:sz w:val="24"/>
          <w:szCs w:val="24"/>
        </w:rPr>
        <w:t xml:space="preserve"> Kings 15:2 &amp; 2</w:t>
      </w:r>
      <w:r w:rsidRPr="009C279B">
        <w:rPr>
          <w:sz w:val="24"/>
          <w:szCs w:val="24"/>
          <w:vertAlign w:val="superscript"/>
        </w:rPr>
        <w:t>nd</w:t>
      </w:r>
      <w:r w:rsidRPr="009C279B">
        <w:rPr>
          <w:sz w:val="24"/>
          <w:szCs w:val="24"/>
        </w:rPr>
        <w:t xml:space="preserve"> Chronicles 26:3. The King Manasseh’s 55 Year Sexual Reign is in 2</w:t>
      </w:r>
      <w:r w:rsidRPr="009C279B">
        <w:rPr>
          <w:sz w:val="24"/>
          <w:szCs w:val="24"/>
          <w:vertAlign w:val="superscript"/>
        </w:rPr>
        <w:t>nd</w:t>
      </w:r>
      <w:r w:rsidRPr="009C279B">
        <w:rPr>
          <w:sz w:val="24"/>
          <w:szCs w:val="24"/>
        </w:rPr>
        <w:t xml:space="preserve"> Kings 21:1 &amp; 2</w:t>
      </w:r>
      <w:r w:rsidRPr="009C279B">
        <w:rPr>
          <w:sz w:val="24"/>
          <w:szCs w:val="24"/>
          <w:vertAlign w:val="superscript"/>
        </w:rPr>
        <w:t>nd</w:t>
      </w:r>
      <w:r w:rsidRPr="009C279B">
        <w:rPr>
          <w:sz w:val="24"/>
          <w:szCs w:val="24"/>
        </w:rPr>
        <w:t xml:space="preserve"> Chronicles 33:1. </w:t>
      </w:r>
    </w:p>
    <w:p w:rsidR="00691D4D" w:rsidRPr="009C279B" w:rsidRDefault="00691D4D" w:rsidP="00691D4D">
      <w:pPr>
        <w:spacing w:line="480" w:lineRule="auto"/>
        <w:jc w:val="center"/>
        <w:rPr>
          <w:b/>
          <w:sz w:val="24"/>
          <w:szCs w:val="24"/>
        </w:rPr>
      </w:pPr>
      <w:r w:rsidRPr="009C279B">
        <w:rPr>
          <w:b/>
          <w:sz w:val="24"/>
          <w:szCs w:val="24"/>
        </w:rPr>
        <w:t>THE NUMBER SIXTY-ONE CANNOT BE BROKEN</w:t>
      </w:r>
    </w:p>
    <w:p w:rsidR="00691D4D" w:rsidRPr="009C279B" w:rsidRDefault="00691D4D" w:rsidP="00691D4D">
      <w:pPr>
        <w:spacing w:line="480" w:lineRule="auto"/>
        <w:jc w:val="both"/>
        <w:rPr>
          <w:sz w:val="24"/>
          <w:szCs w:val="24"/>
        </w:rPr>
      </w:pPr>
      <w:r w:rsidRPr="009C279B">
        <w:rPr>
          <w:sz w:val="24"/>
          <w:szCs w:val="24"/>
        </w:rPr>
        <w:t>The Number 61 represents the completion &amp; perfection in the Holy Bible. The loss of sight is in Tobit 14:2. The Male Estimation of 15 shekels &amp; 10 shekels for the Female is in Leviticus 27:7. The Lord’s Tribute is 61 is in Numbers 31:39. The King Uzziah’s 52 Year Sexual Reign is in 2</w:t>
      </w:r>
      <w:r w:rsidRPr="009C279B">
        <w:rPr>
          <w:sz w:val="24"/>
          <w:szCs w:val="24"/>
          <w:vertAlign w:val="superscript"/>
        </w:rPr>
        <w:t>nd</w:t>
      </w:r>
      <w:r w:rsidRPr="009C279B">
        <w:rPr>
          <w:sz w:val="24"/>
          <w:szCs w:val="24"/>
        </w:rPr>
        <w:t xml:space="preserve"> Kings 15:2 &amp; 2</w:t>
      </w:r>
      <w:r w:rsidRPr="009C279B">
        <w:rPr>
          <w:sz w:val="24"/>
          <w:szCs w:val="24"/>
          <w:vertAlign w:val="superscript"/>
        </w:rPr>
        <w:t>nd</w:t>
      </w:r>
      <w:r w:rsidRPr="009C279B">
        <w:rPr>
          <w:sz w:val="24"/>
          <w:szCs w:val="24"/>
        </w:rPr>
        <w:t xml:space="preserve"> Chronicles 26:3. The King Manasseh’s 55 Year Sexual Reign is in 2</w:t>
      </w:r>
      <w:r w:rsidRPr="009C279B">
        <w:rPr>
          <w:sz w:val="24"/>
          <w:szCs w:val="24"/>
          <w:vertAlign w:val="superscript"/>
        </w:rPr>
        <w:t>nd</w:t>
      </w:r>
      <w:r w:rsidRPr="009C279B">
        <w:rPr>
          <w:sz w:val="24"/>
          <w:szCs w:val="24"/>
        </w:rPr>
        <w:t xml:space="preserve"> Kings 21:1 &amp; 2</w:t>
      </w:r>
      <w:r w:rsidRPr="009C279B">
        <w:rPr>
          <w:sz w:val="24"/>
          <w:szCs w:val="24"/>
          <w:vertAlign w:val="superscript"/>
        </w:rPr>
        <w:t>nd</w:t>
      </w:r>
      <w:r w:rsidRPr="009C279B">
        <w:rPr>
          <w:sz w:val="24"/>
          <w:szCs w:val="24"/>
        </w:rPr>
        <w:t xml:space="preserve"> Chronicles 33:1. </w:t>
      </w:r>
    </w:p>
    <w:p w:rsidR="00691D4D" w:rsidRPr="009C279B" w:rsidRDefault="00691D4D" w:rsidP="00691D4D">
      <w:pPr>
        <w:spacing w:line="480" w:lineRule="auto"/>
        <w:jc w:val="center"/>
        <w:rPr>
          <w:b/>
          <w:sz w:val="24"/>
          <w:szCs w:val="24"/>
        </w:rPr>
      </w:pPr>
      <w:r w:rsidRPr="009C279B">
        <w:rPr>
          <w:b/>
          <w:sz w:val="24"/>
          <w:szCs w:val="24"/>
        </w:rPr>
        <w:t>THE NUMBER SIXTY-TWO CANNOT BE BROKEN</w:t>
      </w:r>
    </w:p>
    <w:p w:rsidR="00691D4D" w:rsidRPr="009C279B" w:rsidRDefault="00691D4D" w:rsidP="00691D4D">
      <w:pPr>
        <w:spacing w:line="480" w:lineRule="auto"/>
        <w:jc w:val="both"/>
        <w:rPr>
          <w:sz w:val="24"/>
          <w:szCs w:val="24"/>
        </w:rPr>
      </w:pPr>
      <w:r w:rsidRPr="009C279B">
        <w:rPr>
          <w:sz w:val="24"/>
          <w:szCs w:val="24"/>
        </w:rPr>
        <w:t>The Number 62 represents the completion &amp; perfection in the Holy Bible. The loss of sight is in Tobit 14:2. The Male Estimation of 15 shekels &amp; 10 shekels for the Female is in Leviticus 27:7. The 62 Men for Strength is in 1</w:t>
      </w:r>
      <w:r w:rsidRPr="009C279B">
        <w:rPr>
          <w:sz w:val="24"/>
          <w:szCs w:val="24"/>
          <w:vertAlign w:val="superscript"/>
        </w:rPr>
        <w:t>st</w:t>
      </w:r>
      <w:r w:rsidRPr="009C279B">
        <w:rPr>
          <w:sz w:val="24"/>
          <w:szCs w:val="24"/>
        </w:rPr>
        <w:t xml:space="preserve"> Chronicles 26:8. The 62 years old is in Daniel 5:31. The 62 Weeks is in Daniel 9:25, 26. The King Uzziah’s 52 Year Sexual Reign is in 2</w:t>
      </w:r>
      <w:r w:rsidRPr="009C279B">
        <w:rPr>
          <w:sz w:val="24"/>
          <w:szCs w:val="24"/>
          <w:vertAlign w:val="superscript"/>
        </w:rPr>
        <w:t>nd</w:t>
      </w:r>
      <w:r w:rsidRPr="009C279B">
        <w:rPr>
          <w:sz w:val="24"/>
          <w:szCs w:val="24"/>
        </w:rPr>
        <w:t xml:space="preserve"> Kings 15:2 &amp; 2</w:t>
      </w:r>
      <w:r w:rsidRPr="009C279B">
        <w:rPr>
          <w:sz w:val="24"/>
          <w:szCs w:val="24"/>
          <w:vertAlign w:val="superscript"/>
        </w:rPr>
        <w:t>nd</w:t>
      </w:r>
      <w:r w:rsidRPr="009C279B">
        <w:rPr>
          <w:sz w:val="24"/>
          <w:szCs w:val="24"/>
        </w:rPr>
        <w:t xml:space="preserve"> Chronicles 26:3. The King Manasseh’s 55 Year Sexual Reign is in 2</w:t>
      </w:r>
      <w:r w:rsidRPr="009C279B">
        <w:rPr>
          <w:sz w:val="24"/>
          <w:szCs w:val="24"/>
          <w:vertAlign w:val="superscript"/>
        </w:rPr>
        <w:t>nd</w:t>
      </w:r>
      <w:r w:rsidRPr="009C279B">
        <w:rPr>
          <w:sz w:val="24"/>
          <w:szCs w:val="24"/>
        </w:rPr>
        <w:t xml:space="preserve"> Kings 21:1 &amp; 2</w:t>
      </w:r>
      <w:r w:rsidRPr="009C279B">
        <w:rPr>
          <w:sz w:val="24"/>
          <w:szCs w:val="24"/>
          <w:vertAlign w:val="superscript"/>
        </w:rPr>
        <w:t>nd</w:t>
      </w:r>
      <w:r w:rsidRPr="009C279B">
        <w:rPr>
          <w:sz w:val="24"/>
          <w:szCs w:val="24"/>
        </w:rPr>
        <w:t xml:space="preserve"> Chronicles 33:1. </w:t>
      </w:r>
    </w:p>
    <w:p w:rsidR="00691D4D" w:rsidRPr="009C279B" w:rsidRDefault="00691D4D" w:rsidP="00691D4D">
      <w:pPr>
        <w:spacing w:line="480" w:lineRule="auto"/>
        <w:jc w:val="center"/>
        <w:rPr>
          <w:b/>
          <w:sz w:val="24"/>
          <w:szCs w:val="24"/>
        </w:rPr>
      </w:pPr>
      <w:r w:rsidRPr="009C279B">
        <w:rPr>
          <w:b/>
          <w:sz w:val="24"/>
          <w:szCs w:val="24"/>
        </w:rPr>
        <w:t>THE NUMBER SIXTY-THREE CANNOT BE BROKEN</w:t>
      </w:r>
    </w:p>
    <w:p w:rsidR="00691D4D" w:rsidRPr="009C279B" w:rsidRDefault="00691D4D" w:rsidP="00691D4D">
      <w:pPr>
        <w:spacing w:line="480" w:lineRule="auto"/>
        <w:jc w:val="both"/>
        <w:rPr>
          <w:sz w:val="24"/>
          <w:szCs w:val="24"/>
        </w:rPr>
      </w:pPr>
      <w:r w:rsidRPr="009C279B">
        <w:rPr>
          <w:sz w:val="24"/>
          <w:szCs w:val="24"/>
        </w:rPr>
        <w:t>The Number 63 represents the completion &amp; perfection in the Holy Bible. The loss of sight is in Tobit 14:2. The Male Estimation of 15 shekels &amp; 10 shekels for the Female is in Leviticus 27:7. The King Uzziah’s 52 Year Sexual Reign is in 2</w:t>
      </w:r>
      <w:r w:rsidRPr="009C279B">
        <w:rPr>
          <w:sz w:val="24"/>
          <w:szCs w:val="24"/>
          <w:vertAlign w:val="superscript"/>
        </w:rPr>
        <w:t>nd</w:t>
      </w:r>
      <w:r w:rsidRPr="009C279B">
        <w:rPr>
          <w:sz w:val="24"/>
          <w:szCs w:val="24"/>
        </w:rPr>
        <w:t xml:space="preserve"> Kings 15:2 &amp; 2</w:t>
      </w:r>
      <w:r w:rsidRPr="009C279B">
        <w:rPr>
          <w:sz w:val="24"/>
          <w:szCs w:val="24"/>
          <w:vertAlign w:val="superscript"/>
        </w:rPr>
        <w:t>nd</w:t>
      </w:r>
      <w:r w:rsidRPr="009C279B">
        <w:rPr>
          <w:sz w:val="24"/>
          <w:szCs w:val="24"/>
        </w:rPr>
        <w:t xml:space="preserve"> Chronicles 26:3. The King Manasseh’s 55 Year Sexual Reign is in 2</w:t>
      </w:r>
      <w:r w:rsidRPr="009C279B">
        <w:rPr>
          <w:sz w:val="24"/>
          <w:szCs w:val="24"/>
          <w:vertAlign w:val="superscript"/>
        </w:rPr>
        <w:t>nd</w:t>
      </w:r>
      <w:r w:rsidRPr="009C279B">
        <w:rPr>
          <w:sz w:val="24"/>
          <w:szCs w:val="24"/>
        </w:rPr>
        <w:t xml:space="preserve"> Kings 21:1 &amp; 2</w:t>
      </w:r>
      <w:r w:rsidRPr="009C279B">
        <w:rPr>
          <w:sz w:val="24"/>
          <w:szCs w:val="24"/>
          <w:vertAlign w:val="superscript"/>
        </w:rPr>
        <w:t>nd</w:t>
      </w:r>
      <w:r w:rsidRPr="009C279B">
        <w:rPr>
          <w:sz w:val="24"/>
          <w:szCs w:val="24"/>
        </w:rPr>
        <w:t xml:space="preserve"> Chronicles 33:1. </w:t>
      </w:r>
    </w:p>
    <w:p w:rsidR="00691D4D" w:rsidRPr="009C279B" w:rsidRDefault="00691D4D" w:rsidP="00691D4D">
      <w:pPr>
        <w:spacing w:line="480" w:lineRule="auto"/>
        <w:jc w:val="center"/>
        <w:rPr>
          <w:b/>
          <w:sz w:val="24"/>
          <w:szCs w:val="24"/>
        </w:rPr>
      </w:pPr>
      <w:r w:rsidRPr="009C279B">
        <w:rPr>
          <w:b/>
          <w:sz w:val="24"/>
          <w:szCs w:val="24"/>
        </w:rPr>
        <w:t>THE NUMBER SIXTY-FOUR CANNOT BE BROKEN</w:t>
      </w:r>
    </w:p>
    <w:p w:rsidR="00691D4D" w:rsidRPr="009C279B" w:rsidRDefault="00691D4D" w:rsidP="00691D4D">
      <w:pPr>
        <w:spacing w:line="480" w:lineRule="auto"/>
        <w:jc w:val="both"/>
        <w:rPr>
          <w:sz w:val="24"/>
          <w:szCs w:val="24"/>
        </w:rPr>
      </w:pPr>
      <w:r w:rsidRPr="009C279B">
        <w:rPr>
          <w:sz w:val="24"/>
          <w:szCs w:val="24"/>
        </w:rPr>
        <w:t>The Number 64 represents the completion &amp; perfection in the Holy Bible. The loss of sight is in Tobit 14:2. The Male Estimation of 15 shekels &amp; 10 shekels for the Female is in Leviticus 27:7. The King Uzziah’s 52 Year Sexual Reign is in 2</w:t>
      </w:r>
      <w:r w:rsidRPr="009C279B">
        <w:rPr>
          <w:sz w:val="24"/>
          <w:szCs w:val="24"/>
          <w:vertAlign w:val="superscript"/>
        </w:rPr>
        <w:t>nd</w:t>
      </w:r>
      <w:r w:rsidRPr="009C279B">
        <w:rPr>
          <w:sz w:val="24"/>
          <w:szCs w:val="24"/>
        </w:rPr>
        <w:t xml:space="preserve"> Kings 15:2 &amp; 2</w:t>
      </w:r>
      <w:r w:rsidRPr="009C279B">
        <w:rPr>
          <w:sz w:val="24"/>
          <w:szCs w:val="24"/>
          <w:vertAlign w:val="superscript"/>
        </w:rPr>
        <w:t>nd</w:t>
      </w:r>
      <w:r w:rsidRPr="009C279B">
        <w:rPr>
          <w:sz w:val="24"/>
          <w:szCs w:val="24"/>
        </w:rPr>
        <w:t xml:space="preserve"> Chronicles 26:3. The King Manasseh’s 55 Year Sexual Reign is in 2</w:t>
      </w:r>
      <w:r w:rsidRPr="009C279B">
        <w:rPr>
          <w:sz w:val="24"/>
          <w:szCs w:val="24"/>
          <w:vertAlign w:val="superscript"/>
        </w:rPr>
        <w:t>nd</w:t>
      </w:r>
      <w:r w:rsidRPr="009C279B">
        <w:rPr>
          <w:sz w:val="24"/>
          <w:szCs w:val="24"/>
        </w:rPr>
        <w:t xml:space="preserve"> Kings 21:1 &amp; 2</w:t>
      </w:r>
      <w:r w:rsidRPr="009C279B">
        <w:rPr>
          <w:sz w:val="24"/>
          <w:szCs w:val="24"/>
          <w:vertAlign w:val="superscript"/>
        </w:rPr>
        <w:t>nd</w:t>
      </w:r>
      <w:r w:rsidRPr="009C279B">
        <w:rPr>
          <w:sz w:val="24"/>
          <w:szCs w:val="24"/>
        </w:rPr>
        <w:t xml:space="preserve"> Chronicles 33:1. </w:t>
      </w:r>
    </w:p>
    <w:p w:rsidR="00691D4D" w:rsidRPr="009C279B" w:rsidRDefault="00691D4D" w:rsidP="00691D4D">
      <w:pPr>
        <w:spacing w:line="480" w:lineRule="auto"/>
        <w:jc w:val="center"/>
        <w:rPr>
          <w:b/>
          <w:sz w:val="24"/>
          <w:szCs w:val="24"/>
        </w:rPr>
      </w:pPr>
      <w:r w:rsidRPr="009C279B">
        <w:rPr>
          <w:b/>
          <w:sz w:val="24"/>
          <w:szCs w:val="24"/>
        </w:rPr>
        <w:t>THE NUMBER SIXTY-FIVE CANNOT BE BROKEN</w:t>
      </w:r>
    </w:p>
    <w:p w:rsidR="00691D4D" w:rsidRPr="009C279B" w:rsidRDefault="00691D4D" w:rsidP="00691D4D">
      <w:pPr>
        <w:spacing w:line="480" w:lineRule="auto"/>
        <w:jc w:val="both"/>
        <w:rPr>
          <w:sz w:val="24"/>
          <w:szCs w:val="24"/>
        </w:rPr>
      </w:pPr>
      <w:r w:rsidRPr="009C279B">
        <w:rPr>
          <w:sz w:val="24"/>
          <w:szCs w:val="24"/>
        </w:rPr>
        <w:t>The Number 65 represents the completion &amp; perfection in the Holy Bible. The loss of sight is in Tobit 14:2. The 65 years of Ephraim shall be broken is in Isaiah 7:8. The Male Estimation of 15 shekels &amp; 10 shekels for the Female is in Leviticus 27:7. Mahalaleel is in Genesis 5:15. Enoch is in Genesis 5:21. The King Uzziah’s 52 Year Sexual Reign is in 2</w:t>
      </w:r>
      <w:r w:rsidRPr="009C279B">
        <w:rPr>
          <w:sz w:val="24"/>
          <w:szCs w:val="24"/>
          <w:vertAlign w:val="superscript"/>
        </w:rPr>
        <w:t>nd</w:t>
      </w:r>
      <w:r w:rsidRPr="009C279B">
        <w:rPr>
          <w:sz w:val="24"/>
          <w:szCs w:val="24"/>
        </w:rPr>
        <w:t xml:space="preserve"> Kings 15:2 &amp; 2</w:t>
      </w:r>
      <w:r w:rsidRPr="009C279B">
        <w:rPr>
          <w:sz w:val="24"/>
          <w:szCs w:val="24"/>
          <w:vertAlign w:val="superscript"/>
        </w:rPr>
        <w:t>nd</w:t>
      </w:r>
      <w:r w:rsidRPr="009C279B">
        <w:rPr>
          <w:sz w:val="24"/>
          <w:szCs w:val="24"/>
        </w:rPr>
        <w:t xml:space="preserve"> Chronicles 26:3. The King Manasseh’s 55 Year Sexual Reign has reached its highest peak is in 2</w:t>
      </w:r>
      <w:r w:rsidRPr="009C279B">
        <w:rPr>
          <w:sz w:val="24"/>
          <w:szCs w:val="24"/>
          <w:vertAlign w:val="superscript"/>
        </w:rPr>
        <w:t>nd</w:t>
      </w:r>
      <w:r w:rsidRPr="009C279B">
        <w:rPr>
          <w:sz w:val="24"/>
          <w:szCs w:val="24"/>
        </w:rPr>
        <w:t xml:space="preserve"> Kings 21:1 &amp; 2</w:t>
      </w:r>
      <w:r w:rsidRPr="009C279B">
        <w:rPr>
          <w:sz w:val="24"/>
          <w:szCs w:val="24"/>
          <w:vertAlign w:val="superscript"/>
        </w:rPr>
        <w:t>nd</w:t>
      </w:r>
      <w:r w:rsidRPr="009C279B">
        <w:rPr>
          <w:sz w:val="24"/>
          <w:szCs w:val="24"/>
        </w:rPr>
        <w:t xml:space="preserve"> Chronicles 33:1. </w:t>
      </w:r>
    </w:p>
    <w:p w:rsidR="00691D4D" w:rsidRPr="009C279B" w:rsidRDefault="00691D4D" w:rsidP="00691D4D">
      <w:pPr>
        <w:spacing w:line="480" w:lineRule="auto"/>
        <w:jc w:val="center"/>
        <w:rPr>
          <w:b/>
          <w:sz w:val="24"/>
          <w:szCs w:val="24"/>
        </w:rPr>
      </w:pPr>
      <w:r w:rsidRPr="009C279B">
        <w:rPr>
          <w:b/>
          <w:sz w:val="24"/>
          <w:szCs w:val="24"/>
        </w:rPr>
        <w:t>THE NUMBER SIXTY-SIX CANNOT BE BROKEN</w:t>
      </w:r>
    </w:p>
    <w:p w:rsidR="00691D4D" w:rsidRPr="009C279B" w:rsidRDefault="00691D4D" w:rsidP="00691D4D">
      <w:pPr>
        <w:spacing w:line="480" w:lineRule="auto"/>
        <w:jc w:val="both"/>
        <w:rPr>
          <w:sz w:val="24"/>
          <w:szCs w:val="24"/>
        </w:rPr>
      </w:pPr>
      <w:r w:rsidRPr="009C279B">
        <w:rPr>
          <w:sz w:val="24"/>
          <w:szCs w:val="24"/>
        </w:rPr>
        <w:t>The Number 66 represents the completion &amp; perfection in the Holy Bible. The restoration of sight is in Tobit 14:2. The 66 Souls is in Genesis 46:26. The Male Estimation of 15 shekels &amp; 10 shekels for the Female is in Leviticus 27:7. The King Uzziah’s 52 Year Sexual Reign has reached its highest peak is in 2</w:t>
      </w:r>
      <w:r w:rsidRPr="009C279B">
        <w:rPr>
          <w:sz w:val="24"/>
          <w:szCs w:val="24"/>
          <w:vertAlign w:val="superscript"/>
        </w:rPr>
        <w:t>nd</w:t>
      </w:r>
      <w:r w:rsidRPr="009C279B">
        <w:rPr>
          <w:sz w:val="24"/>
          <w:szCs w:val="24"/>
        </w:rPr>
        <w:t xml:space="preserve"> Kings 15:2 &amp; 2</w:t>
      </w:r>
      <w:r w:rsidRPr="009C279B">
        <w:rPr>
          <w:sz w:val="24"/>
          <w:szCs w:val="24"/>
          <w:vertAlign w:val="superscript"/>
        </w:rPr>
        <w:t>nd</w:t>
      </w:r>
      <w:r w:rsidRPr="009C279B">
        <w:rPr>
          <w:sz w:val="24"/>
          <w:szCs w:val="24"/>
        </w:rPr>
        <w:t xml:space="preserve"> Chronicles 26:3. The King Manasseh’s 55 Year Sexual Reign gradually goes down is in 2</w:t>
      </w:r>
      <w:r w:rsidRPr="009C279B">
        <w:rPr>
          <w:sz w:val="24"/>
          <w:szCs w:val="24"/>
          <w:vertAlign w:val="superscript"/>
        </w:rPr>
        <w:t>nd</w:t>
      </w:r>
      <w:r w:rsidRPr="009C279B">
        <w:rPr>
          <w:sz w:val="24"/>
          <w:szCs w:val="24"/>
        </w:rPr>
        <w:t xml:space="preserve"> Kings 21:1 &amp; 2</w:t>
      </w:r>
      <w:r w:rsidRPr="009C279B">
        <w:rPr>
          <w:sz w:val="24"/>
          <w:szCs w:val="24"/>
          <w:vertAlign w:val="superscript"/>
        </w:rPr>
        <w:t>nd</w:t>
      </w:r>
      <w:r w:rsidRPr="009C279B">
        <w:rPr>
          <w:sz w:val="24"/>
          <w:szCs w:val="24"/>
        </w:rPr>
        <w:t xml:space="preserve"> Chronicles 33:1. </w:t>
      </w:r>
    </w:p>
    <w:p w:rsidR="00691D4D" w:rsidRPr="009C279B" w:rsidRDefault="00691D4D" w:rsidP="00691D4D">
      <w:pPr>
        <w:spacing w:line="480" w:lineRule="auto"/>
        <w:jc w:val="center"/>
        <w:rPr>
          <w:b/>
          <w:sz w:val="24"/>
          <w:szCs w:val="24"/>
        </w:rPr>
      </w:pPr>
      <w:r w:rsidRPr="009C279B">
        <w:rPr>
          <w:b/>
          <w:sz w:val="24"/>
          <w:szCs w:val="24"/>
        </w:rPr>
        <w:t>THE NUMBER SIXTY-SEVEN CANNOT BE BROKEN</w:t>
      </w:r>
    </w:p>
    <w:p w:rsidR="00691D4D" w:rsidRPr="009C279B" w:rsidRDefault="00691D4D" w:rsidP="00691D4D">
      <w:pPr>
        <w:spacing w:line="480" w:lineRule="auto"/>
        <w:jc w:val="both"/>
        <w:rPr>
          <w:sz w:val="24"/>
          <w:szCs w:val="24"/>
        </w:rPr>
      </w:pPr>
      <w:r w:rsidRPr="009C279B">
        <w:rPr>
          <w:sz w:val="24"/>
          <w:szCs w:val="24"/>
        </w:rPr>
        <w:t>The Number 67 represents the completion &amp; perfection in the Holy Bible. The Male Estimation of 15 shekels &amp; 10 shekels for the Female is in Leviticus 27:7. The 67 Priests’ Garments is in Nehemiah 7:72. The King Uzziah’s 52 Year Sexual Reign gradually goes down is in 2</w:t>
      </w:r>
      <w:r w:rsidRPr="009C279B">
        <w:rPr>
          <w:sz w:val="24"/>
          <w:szCs w:val="24"/>
          <w:vertAlign w:val="superscript"/>
        </w:rPr>
        <w:t>nd</w:t>
      </w:r>
      <w:r w:rsidRPr="009C279B">
        <w:rPr>
          <w:sz w:val="24"/>
          <w:szCs w:val="24"/>
        </w:rPr>
        <w:t xml:space="preserve"> Kings 15:2 &amp; 2</w:t>
      </w:r>
      <w:r w:rsidRPr="009C279B">
        <w:rPr>
          <w:sz w:val="24"/>
          <w:szCs w:val="24"/>
          <w:vertAlign w:val="superscript"/>
        </w:rPr>
        <w:t>nd</w:t>
      </w:r>
      <w:r w:rsidRPr="009C279B">
        <w:rPr>
          <w:sz w:val="24"/>
          <w:szCs w:val="24"/>
        </w:rPr>
        <w:t xml:space="preserve"> Chronicles 26:3. The King Manasseh’s 55 Year Sexual Reign is in 2</w:t>
      </w:r>
      <w:r w:rsidRPr="009C279B">
        <w:rPr>
          <w:sz w:val="24"/>
          <w:szCs w:val="24"/>
          <w:vertAlign w:val="superscript"/>
        </w:rPr>
        <w:t>nd</w:t>
      </w:r>
      <w:r w:rsidRPr="009C279B">
        <w:rPr>
          <w:sz w:val="24"/>
          <w:szCs w:val="24"/>
        </w:rPr>
        <w:t xml:space="preserve"> Kings 21:1 &amp; 2</w:t>
      </w:r>
      <w:r w:rsidRPr="009C279B">
        <w:rPr>
          <w:sz w:val="24"/>
          <w:szCs w:val="24"/>
          <w:vertAlign w:val="superscript"/>
        </w:rPr>
        <w:t>nd</w:t>
      </w:r>
      <w:r w:rsidRPr="009C279B">
        <w:rPr>
          <w:sz w:val="24"/>
          <w:szCs w:val="24"/>
        </w:rPr>
        <w:t xml:space="preserve"> Chronicles 33:1. </w:t>
      </w:r>
    </w:p>
    <w:p w:rsidR="00691D4D" w:rsidRPr="009C279B" w:rsidRDefault="00691D4D" w:rsidP="00691D4D">
      <w:pPr>
        <w:spacing w:line="480" w:lineRule="auto"/>
        <w:jc w:val="center"/>
        <w:rPr>
          <w:b/>
          <w:sz w:val="24"/>
          <w:szCs w:val="24"/>
        </w:rPr>
      </w:pPr>
      <w:r w:rsidRPr="009C279B">
        <w:rPr>
          <w:b/>
          <w:sz w:val="24"/>
          <w:szCs w:val="24"/>
        </w:rPr>
        <w:t>THE NUMBER SIXTY-EIGHT CANNOT BE BROKEN</w:t>
      </w:r>
    </w:p>
    <w:p w:rsidR="00691D4D" w:rsidRPr="009C279B" w:rsidRDefault="00691D4D" w:rsidP="00691D4D">
      <w:pPr>
        <w:spacing w:line="480" w:lineRule="auto"/>
        <w:jc w:val="both"/>
        <w:rPr>
          <w:sz w:val="24"/>
          <w:szCs w:val="24"/>
        </w:rPr>
      </w:pPr>
      <w:r w:rsidRPr="009C279B">
        <w:rPr>
          <w:sz w:val="24"/>
          <w:szCs w:val="24"/>
        </w:rPr>
        <w:t>The Number 68 represents the completion &amp; perfection in the Holy Bible. The Male Estimation of 15 shekels &amp; 10 shekels for the Female is in Leviticus 27:7. The 68 Brethren is in 1</w:t>
      </w:r>
      <w:r w:rsidRPr="009C279B">
        <w:rPr>
          <w:sz w:val="24"/>
          <w:szCs w:val="24"/>
          <w:vertAlign w:val="superscript"/>
        </w:rPr>
        <w:t>st</w:t>
      </w:r>
      <w:r w:rsidRPr="009C279B">
        <w:rPr>
          <w:sz w:val="24"/>
          <w:szCs w:val="24"/>
        </w:rPr>
        <w:t xml:space="preserve"> Chronicles 16:38. The King Uzziah’s 52 Year Sexual Reign is in 2</w:t>
      </w:r>
      <w:r w:rsidRPr="009C279B">
        <w:rPr>
          <w:sz w:val="24"/>
          <w:szCs w:val="24"/>
          <w:vertAlign w:val="superscript"/>
        </w:rPr>
        <w:t>nd</w:t>
      </w:r>
      <w:r w:rsidRPr="009C279B">
        <w:rPr>
          <w:sz w:val="24"/>
          <w:szCs w:val="24"/>
        </w:rPr>
        <w:t xml:space="preserve"> Kings 15:2 &amp; 2</w:t>
      </w:r>
      <w:r w:rsidRPr="009C279B">
        <w:rPr>
          <w:sz w:val="24"/>
          <w:szCs w:val="24"/>
          <w:vertAlign w:val="superscript"/>
        </w:rPr>
        <w:t>nd</w:t>
      </w:r>
      <w:r w:rsidRPr="009C279B">
        <w:rPr>
          <w:sz w:val="24"/>
          <w:szCs w:val="24"/>
        </w:rPr>
        <w:t xml:space="preserve"> Chronicles 26:3. The King Manasseh’s 55 Year Sexual Reign is in 2</w:t>
      </w:r>
      <w:r w:rsidRPr="009C279B">
        <w:rPr>
          <w:sz w:val="24"/>
          <w:szCs w:val="24"/>
          <w:vertAlign w:val="superscript"/>
        </w:rPr>
        <w:t>nd</w:t>
      </w:r>
      <w:r w:rsidRPr="009C279B">
        <w:rPr>
          <w:sz w:val="24"/>
          <w:szCs w:val="24"/>
        </w:rPr>
        <w:t xml:space="preserve"> Kings 21:1 &amp; 2</w:t>
      </w:r>
      <w:r w:rsidRPr="009C279B">
        <w:rPr>
          <w:sz w:val="24"/>
          <w:szCs w:val="24"/>
          <w:vertAlign w:val="superscript"/>
        </w:rPr>
        <w:t>nd</w:t>
      </w:r>
      <w:r w:rsidRPr="009C279B">
        <w:rPr>
          <w:sz w:val="24"/>
          <w:szCs w:val="24"/>
        </w:rPr>
        <w:t xml:space="preserve"> Chronicles 33:1. </w:t>
      </w:r>
    </w:p>
    <w:p w:rsidR="00691D4D" w:rsidRPr="009C279B" w:rsidRDefault="00691D4D" w:rsidP="00691D4D">
      <w:pPr>
        <w:spacing w:line="480" w:lineRule="auto"/>
        <w:jc w:val="center"/>
        <w:rPr>
          <w:b/>
          <w:sz w:val="24"/>
          <w:szCs w:val="24"/>
        </w:rPr>
      </w:pPr>
      <w:r w:rsidRPr="009C279B">
        <w:rPr>
          <w:b/>
          <w:sz w:val="24"/>
          <w:szCs w:val="24"/>
        </w:rPr>
        <w:t>THE NUMBER SIXTY-NINE CANNOT BE BROKEN</w:t>
      </w:r>
    </w:p>
    <w:p w:rsidR="00691D4D" w:rsidRPr="009C279B" w:rsidRDefault="00691D4D" w:rsidP="00691D4D">
      <w:pPr>
        <w:spacing w:line="480" w:lineRule="auto"/>
        <w:jc w:val="both"/>
        <w:rPr>
          <w:sz w:val="24"/>
          <w:szCs w:val="24"/>
        </w:rPr>
      </w:pPr>
      <w:r w:rsidRPr="009C279B">
        <w:rPr>
          <w:sz w:val="24"/>
          <w:szCs w:val="24"/>
        </w:rPr>
        <w:t>The Number 69 represents the completion &amp; perfection in the Holy Bible. The Male Estimation of 15 shekels &amp; 10 shekels for the Female is in Leviticus 27:7. The King Uzziah’s 52 Year Sexual Reign is in 2</w:t>
      </w:r>
      <w:r w:rsidRPr="009C279B">
        <w:rPr>
          <w:sz w:val="24"/>
          <w:szCs w:val="24"/>
          <w:vertAlign w:val="superscript"/>
        </w:rPr>
        <w:t>nd</w:t>
      </w:r>
      <w:r w:rsidRPr="009C279B">
        <w:rPr>
          <w:sz w:val="24"/>
          <w:szCs w:val="24"/>
        </w:rPr>
        <w:t xml:space="preserve"> Kings 15:2 &amp; 2</w:t>
      </w:r>
      <w:r w:rsidRPr="009C279B">
        <w:rPr>
          <w:sz w:val="24"/>
          <w:szCs w:val="24"/>
          <w:vertAlign w:val="superscript"/>
        </w:rPr>
        <w:t>nd</w:t>
      </w:r>
      <w:r w:rsidRPr="009C279B">
        <w:rPr>
          <w:sz w:val="24"/>
          <w:szCs w:val="24"/>
        </w:rPr>
        <w:t xml:space="preserve"> Chronicles 26:3. The King Manasseh’s 55 Year Sexual Reign is in 2</w:t>
      </w:r>
      <w:r w:rsidRPr="009C279B">
        <w:rPr>
          <w:sz w:val="24"/>
          <w:szCs w:val="24"/>
          <w:vertAlign w:val="superscript"/>
        </w:rPr>
        <w:t>nd</w:t>
      </w:r>
      <w:r w:rsidRPr="009C279B">
        <w:rPr>
          <w:sz w:val="24"/>
          <w:szCs w:val="24"/>
        </w:rPr>
        <w:t xml:space="preserve"> Kings 21:1 &amp; 2</w:t>
      </w:r>
      <w:r w:rsidRPr="009C279B">
        <w:rPr>
          <w:sz w:val="24"/>
          <w:szCs w:val="24"/>
          <w:vertAlign w:val="superscript"/>
        </w:rPr>
        <w:t>nd</w:t>
      </w:r>
      <w:r w:rsidRPr="009C279B">
        <w:rPr>
          <w:sz w:val="24"/>
          <w:szCs w:val="24"/>
        </w:rPr>
        <w:t xml:space="preserve"> Chronicles 33:1. </w:t>
      </w:r>
    </w:p>
    <w:p w:rsidR="00691D4D" w:rsidRPr="009C279B" w:rsidRDefault="00691D4D" w:rsidP="00691D4D">
      <w:pPr>
        <w:spacing w:line="480" w:lineRule="auto"/>
        <w:jc w:val="center"/>
        <w:rPr>
          <w:b/>
          <w:sz w:val="24"/>
          <w:szCs w:val="24"/>
        </w:rPr>
      </w:pPr>
      <w:r w:rsidRPr="009C279B">
        <w:rPr>
          <w:b/>
          <w:sz w:val="24"/>
          <w:szCs w:val="24"/>
        </w:rPr>
        <w:t>THE NUMBER SEVENTY CANNOT BE BROKEN</w:t>
      </w:r>
    </w:p>
    <w:p w:rsidR="00691D4D" w:rsidRPr="009C279B" w:rsidRDefault="00691D4D" w:rsidP="00691D4D">
      <w:pPr>
        <w:spacing w:line="480" w:lineRule="auto"/>
        <w:jc w:val="both"/>
        <w:rPr>
          <w:sz w:val="24"/>
          <w:szCs w:val="24"/>
        </w:rPr>
      </w:pPr>
      <w:r w:rsidRPr="009C279B">
        <w:rPr>
          <w:sz w:val="24"/>
          <w:szCs w:val="24"/>
        </w:rPr>
        <w:t>The Number 70 represents the completion &amp; perfection in the Holy Bible. The 70 Men is in 1</w:t>
      </w:r>
      <w:r w:rsidRPr="009C279B">
        <w:rPr>
          <w:sz w:val="24"/>
          <w:szCs w:val="24"/>
          <w:vertAlign w:val="superscript"/>
        </w:rPr>
        <w:t>st</w:t>
      </w:r>
      <w:r w:rsidRPr="009C279B">
        <w:rPr>
          <w:sz w:val="24"/>
          <w:szCs w:val="24"/>
        </w:rPr>
        <w:t xml:space="preserve"> Esdras 8:33, 39-40. The Wise is in 2</w:t>
      </w:r>
      <w:r w:rsidRPr="009C279B">
        <w:rPr>
          <w:sz w:val="24"/>
          <w:szCs w:val="24"/>
          <w:vertAlign w:val="superscript"/>
        </w:rPr>
        <w:t>nd</w:t>
      </w:r>
      <w:r w:rsidRPr="009C279B">
        <w:rPr>
          <w:sz w:val="24"/>
          <w:szCs w:val="24"/>
        </w:rPr>
        <w:t xml:space="preserve"> Esdras 14:46. The Wall is in Judith 1:2. The Gates is in Judith 1:4. The 70 Palm Trees is in Exodus 15:27 &amp; Numbers 33:9. The 70 Persons is in Deuteronomy 10:22 &amp; Judges 9:2, 5, 18, 24. The 70 pieces ($2,240.00) of silver is in Judges 9:4. The 70 Asses is in Judges 12:14. The life limitation is in Psalms 90:10. The 70 years is in Zechariah 1:12. The Male Estimation of 15 shekels &amp; 10 shekels for the Female is in Leviticus 27:7. Cainan is in Genesis 5:1. Terah is in Genesis 11:26. The 70 Souls is in Genesis 46:27 &amp; Exodus 1:5. The 70 days is in Genesis 50:3. The 70 Elders is in Exodus 24:1, 9; 11:16, 24-25. The 70 talents of brass is in Exodus 38:29. The silver bowls is in Numbers 7:13, 19, 25, 31, 37, 43, 49, 55, 61, 67, 73, 79, 85. The 70 Kings is in Judges 1:7. The 70 Sons is in Judges 8:30. The 70 Brethren is in Judges 9:56. The 70 Sons is in 2</w:t>
      </w:r>
      <w:r w:rsidRPr="009C279B">
        <w:rPr>
          <w:sz w:val="24"/>
          <w:szCs w:val="24"/>
          <w:vertAlign w:val="superscript"/>
        </w:rPr>
        <w:t>nd</w:t>
      </w:r>
      <w:r w:rsidRPr="009C279B">
        <w:rPr>
          <w:sz w:val="24"/>
          <w:szCs w:val="24"/>
        </w:rPr>
        <w:t xml:space="preserve"> Kings 10:1. The 70 Persons is in 2</w:t>
      </w:r>
      <w:r w:rsidRPr="009C279B">
        <w:rPr>
          <w:sz w:val="24"/>
          <w:szCs w:val="24"/>
          <w:vertAlign w:val="superscript"/>
        </w:rPr>
        <w:t>nd</w:t>
      </w:r>
      <w:r w:rsidRPr="009C279B">
        <w:rPr>
          <w:sz w:val="24"/>
          <w:szCs w:val="24"/>
        </w:rPr>
        <w:t xml:space="preserve"> Kings 10:6-7. The 70 Bullocks is in 2</w:t>
      </w:r>
      <w:r w:rsidRPr="009C279B">
        <w:rPr>
          <w:sz w:val="24"/>
          <w:szCs w:val="24"/>
          <w:vertAlign w:val="superscript"/>
        </w:rPr>
        <w:t>nd</w:t>
      </w:r>
      <w:r w:rsidRPr="009C279B">
        <w:rPr>
          <w:sz w:val="24"/>
          <w:szCs w:val="24"/>
        </w:rPr>
        <w:t xml:space="preserve"> Chronicles 29:32. The 70 Males is in Ezra 8:7, 14. The forgotten 70 years is in Isaiah 23:15, 17 &amp; Jeremiah 25:11, 12; 29:10. The 70 Ancients is in Ezekiel 8:11. The building is in Ezekiel 41:12. The 70 years of desolation is in Daniel 9:2. The 70 weeks is in Daniel 9:24. The 70 year fast is in Zechariah 7:5. The 70 Appointments is in Luke 10:1. The 70 in joy is in Luke 10:17. The 70 Horsemen is in Acts 23:23. The King Uzziah’s 52 Year Sexual Reign is in 2</w:t>
      </w:r>
      <w:r w:rsidRPr="009C279B">
        <w:rPr>
          <w:sz w:val="24"/>
          <w:szCs w:val="24"/>
          <w:vertAlign w:val="superscript"/>
        </w:rPr>
        <w:t>nd</w:t>
      </w:r>
      <w:r w:rsidRPr="009C279B">
        <w:rPr>
          <w:sz w:val="24"/>
          <w:szCs w:val="24"/>
        </w:rPr>
        <w:t xml:space="preserve"> Kings 15:2 &amp; 2</w:t>
      </w:r>
      <w:r w:rsidRPr="009C279B">
        <w:rPr>
          <w:sz w:val="24"/>
          <w:szCs w:val="24"/>
          <w:vertAlign w:val="superscript"/>
        </w:rPr>
        <w:t>nd</w:t>
      </w:r>
      <w:r w:rsidRPr="009C279B">
        <w:rPr>
          <w:sz w:val="24"/>
          <w:szCs w:val="24"/>
        </w:rPr>
        <w:t xml:space="preserve"> Chronicles 26:3. The King Manasseh’s 55 Year Sexual Reign is in 2</w:t>
      </w:r>
      <w:r w:rsidRPr="009C279B">
        <w:rPr>
          <w:sz w:val="24"/>
          <w:szCs w:val="24"/>
          <w:vertAlign w:val="superscript"/>
        </w:rPr>
        <w:t>nd</w:t>
      </w:r>
      <w:r w:rsidRPr="009C279B">
        <w:rPr>
          <w:sz w:val="24"/>
          <w:szCs w:val="24"/>
        </w:rPr>
        <w:t xml:space="preserve"> Kings 21:1 &amp; 2</w:t>
      </w:r>
      <w:r w:rsidRPr="009C279B">
        <w:rPr>
          <w:sz w:val="24"/>
          <w:szCs w:val="24"/>
          <w:vertAlign w:val="superscript"/>
        </w:rPr>
        <w:t>nd</w:t>
      </w:r>
      <w:r w:rsidRPr="009C279B">
        <w:rPr>
          <w:sz w:val="24"/>
          <w:szCs w:val="24"/>
        </w:rPr>
        <w:t xml:space="preserve"> Chronicles 33:1. </w:t>
      </w:r>
    </w:p>
    <w:p w:rsidR="00691D4D" w:rsidRPr="009C279B" w:rsidRDefault="00691D4D" w:rsidP="00691D4D">
      <w:pPr>
        <w:spacing w:line="480" w:lineRule="auto"/>
        <w:jc w:val="center"/>
        <w:rPr>
          <w:b/>
          <w:sz w:val="24"/>
          <w:szCs w:val="24"/>
        </w:rPr>
      </w:pPr>
      <w:r w:rsidRPr="009C279B">
        <w:rPr>
          <w:b/>
          <w:sz w:val="24"/>
          <w:szCs w:val="24"/>
        </w:rPr>
        <w:t>THE NUMBER SEVENTY-ONE CANNOT BE BROKEN</w:t>
      </w:r>
    </w:p>
    <w:p w:rsidR="00691D4D" w:rsidRPr="009C279B" w:rsidRDefault="00691D4D" w:rsidP="00691D4D">
      <w:pPr>
        <w:spacing w:line="480" w:lineRule="auto"/>
        <w:jc w:val="both"/>
        <w:rPr>
          <w:sz w:val="24"/>
          <w:szCs w:val="24"/>
        </w:rPr>
      </w:pPr>
      <w:r w:rsidRPr="009C279B">
        <w:rPr>
          <w:sz w:val="24"/>
          <w:szCs w:val="24"/>
        </w:rPr>
        <w:t>The Number 71 represents the completion &amp; perfection in the Holy Bible. The Male Estimation of 15 shekels &amp; 10 shekels for the Female is in Leviticus 27:7. The King Uzziah’s 52 Year Sexual Reign is in 2</w:t>
      </w:r>
      <w:r w:rsidRPr="009C279B">
        <w:rPr>
          <w:sz w:val="24"/>
          <w:szCs w:val="24"/>
          <w:vertAlign w:val="superscript"/>
        </w:rPr>
        <w:t>nd</w:t>
      </w:r>
      <w:r w:rsidRPr="009C279B">
        <w:rPr>
          <w:sz w:val="24"/>
          <w:szCs w:val="24"/>
        </w:rPr>
        <w:t xml:space="preserve"> Kings 15:2 &amp; 2</w:t>
      </w:r>
      <w:r w:rsidRPr="009C279B">
        <w:rPr>
          <w:sz w:val="24"/>
          <w:szCs w:val="24"/>
          <w:vertAlign w:val="superscript"/>
        </w:rPr>
        <w:t>nd</w:t>
      </w:r>
      <w:r w:rsidRPr="009C279B">
        <w:rPr>
          <w:sz w:val="24"/>
          <w:szCs w:val="24"/>
        </w:rPr>
        <w:t xml:space="preserve"> Chronicles 26:3. The King Manasseh’s 55 Year Sexual Reign is in 2</w:t>
      </w:r>
      <w:r w:rsidRPr="009C279B">
        <w:rPr>
          <w:sz w:val="24"/>
          <w:szCs w:val="24"/>
          <w:vertAlign w:val="superscript"/>
        </w:rPr>
        <w:t>nd</w:t>
      </w:r>
      <w:r w:rsidRPr="009C279B">
        <w:rPr>
          <w:sz w:val="24"/>
          <w:szCs w:val="24"/>
        </w:rPr>
        <w:t xml:space="preserve"> Kings 21:1 &amp; 2</w:t>
      </w:r>
      <w:r w:rsidRPr="009C279B">
        <w:rPr>
          <w:sz w:val="24"/>
          <w:szCs w:val="24"/>
          <w:vertAlign w:val="superscript"/>
        </w:rPr>
        <w:t>nd</w:t>
      </w:r>
      <w:r w:rsidRPr="009C279B">
        <w:rPr>
          <w:sz w:val="24"/>
          <w:szCs w:val="24"/>
        </w:rPr>
        <w:t xml:space="preserve"> Chronicles 33:1. </w:t>
      </w:r>
    </w:p>
    <w:p w:rsidR="00691D4D" w:rsidRPr="009C279B" w:rsidRDefault="00691D4D" w:rsidP="00691D4D">
      <w:pPr>
        <w:spacing w:line="480" w:lineRule="auto"/>
        <w:jc w:val="center"/>
        <w:rPr>
          <w:b/>
          <w:sz w:val="24"/>
          <w:szCs w:val="24"/>
        </w:rPr>
      </w:pPr>
      <w:r w:rsidRPr="009C279B">
        <w:rPr>
          <w:b/>
          <w:sz w:val="24"/>
          <w:szCs w:val="24"/>
        </w:rPr>
        <w:t>THE NUMBER SEVENTY-TWO CANNOT BE BROKEN</w:t>
      </w:r>
    </w:p>
    <w:p w:rsidR="00691D4D" w:rsidRPr="009C279B" w:rsidRDefault="00691D4D" w:rsidP="00691D4D">
      <w:pPr>
        <w:spacing w:line="480" w:lineRule="auto"/>
        <w:jc w:val="both"/>
        <w:rPr>
          <w:sz w:val="24"/>
          <w:szCs w:val="24"/>
        </w:rPr>
      </w:pPr>
      <w:r w:rsidRPr="009C279B">
        <w:rPr>
          <w:sz w:val="24"/>
          <w:szCs w:val="24"/>
        </w:rPr>
        <w:t>The Number 72 represents the completion &amp; perfection in the Holy Bible. The Male Estimation of 15 shekels &amp; 10 shekels for the Female is in Leviticus 27:7. The King Uzziah’s 52 Year Sexual Reign is in 2</w:t>
      </w:r>
      <w:r w:rsidRPr="009C279B">
        <w:rPr>
          <w:sz w:val="24"/>
          <w:szCs w:val="24"/>
          <w:vertAlign w:val="superscript"/>
        </w:rPr>
        <w:t>nd</w:t>
      </w:r>
      <w:r w:rsidRPr="009C279B">
        <w:rPr>
          <w:sz w:val="24"/>
          <w:szCs w:val="24"/>
        </w:rPr>
        <w:t xml:space="preserve"> Kings 15:2 &amp; 2</w:t>
      </w:r>
      <w:r w:rsidRPr="009C279B">
        <w:rPr>
          <w:sz w:val="24"/>
          <w:szCs w:val="24"/>
          <w:vertAlign w:val="superscript"/>
        </w:rPr>
        <w:t>nd</w:t>
      </w:r>
      <w:r w:rsidRPr="009C279B">
        <w:rPr>
          <w:sz w:val="24"/>
          <w:szCs w:val="24"/>
        </w:rPr>
        <w:t xml:space="preserve"> Chronicles 26:3. The King Manasseh’s 55 Year Sexual Reign is in 2</w:t>
      </w:r>
      <w:r w:rsidRPr="009C279B">
        <w:rPr>
          <w:sz w:val="24"/>
          <w:szCs w:val="24"/>
          <w:vertAlign w:val="superscript"/>
        </w:rPr>
        <w:t>nd</w:t>
      </w:r>
      <w:r w:rsidRPr="009C279B">
        <w:rPr>
          <w:sz w:val="24"/>
          <w:szCs w:val="24"/>
        </w:rPr>
        <w:t xml:space="preserve"> Kings 21:1 &amp; 2</w:t>
      </w:r>
      <w:r w:rsidRPr="009C279B">
        <w:rPr>
          <w:sz w:val="24"/>
          <w:szCs w:val="24"/>
          <w:vertAlign w:val="superscript"/>
        </w:rPr>
        <w:t>nd</w:t>
      </w:r>
      <w:r w:rsidRPr="009C279B">
        <w:rPr>
          <w:sz w:val="24"/>
          <w:szCs w:val="24"/>
        </w:rPr>
        <w:t xml:space="preserve"> Chronicles 33:1. </w:t>
      </w:r>
    </w:p>
    <w:p w:rsidR="00691D4D" w:rsidRPr="009C279B" w:rsidRDefault="00691D4D" w:rsidP="00691D4D">
      <w:pPr>
        <w:spacing w:line="480" w:lineRule="auto"/>
        <w:jc w:val="center"/>
        <w:rPr>
          <w:b/>
          <w:sz w:val="24"/>
          <w:szCs w:val="24"/>
        </w:rPr>
      </w:pPr>
      <w:r w:rsidRPr="009C279B">
        <w:rPr>
          <w:b/>
          <w:sz w:val="24"/>
          <w:szCs w:val="24"/>
        </w:rPr>
        <w:t>THE NUMBER SEVENTY-THREE CANNOT BE BROKEN</w:t>
      </w:r>
    </w:p>
    <w:p w:rsidR="00691D4D" w:rsidRPr="009C279B" w:rsidRDefault="00691D4D" w:rsidP="00691D4D">
      <w:pPr>
        <w:spacing w:line="480" w:lineRule="auto"/>
        <w:jc w:val="both"/>
        <w:rPr>
          <w:sz w:val="24"/>
          <w:szCs w:val="24"/>
        </w:rPr>
      </w:pPr>
      <w:r w:rsidRPr="009C279B">
        <w:rPr>
          <w:sz w:val="24"/>
          <w:szCs w:val="24"/>
        </w:rPr>
        <w:t>The Number 73 represents the completion &amp; perfection in the Holy Bible. The Male Estimation of 15 shekels &amp; 10 shekels for the Female is in Leviticus 27:7. The King Uzziah’s 52 Year Sexual Reign is in 2</w:t>
      </w:r>
      <w:r w:rsidRPr="009C279B">
        <w:rPr>
          <w:sz w:val="24"/>
          <w:szCs w:val="24"/>
          <w:vertAlign w:val="superscript"/>
        </w:rPr>
        <w:t>nd</w:t>
      </w:r>
      <w:r w:rsidRPr="009C279B">
        <w:rPr>
          <w:sz w:val="24"/>
          <w:szCs w:val="24"/>
        </w:rPr>
        <w:t xml:space="preserve"> Kings 15:2 &amp; 2</w:t>
      </w:r>
      <w:r w:rsidRPr="009C279B">
        <w:rPr>
          <w:sz w:val="24"/>
          <w:szCs w:val="24"/>
          <w:vertAlign w:val="superscript"/>
        </w:rPr>
        <w:t>nd</w:t>
      </w:r>
      <w:r w:rsidRPr="009C279B">
        <w:rPr>
          <w:sz w:val="24"/>
          <w:szCs w:val="24"/>
        </w:rPr>
        <w:t xml:space="preserve"> Chronicles 26:3. The King Manasseh’s 55 Year Sexual Reign is in 2</w:t>
      </w:r>
      <w:r w:rsidRPr="009C279B">
        <w:rPr>
          <w:sz w:val="24"/>
          <w:szCs w:val="24"/>
          <w:vertAlign w:val="superscript"/>
        </w:rPr>
        <w:t>nd</w:t>
      </w:r>
      <w:r w:rsidRPr="009C279B">
        <w:rPr>
          <w:sz w:val="24"/>
          <w:szCs w:val="24"/>
        </w:rPr>
        <w:t xml:space="preserve"> Kings 21:1 &amp; 2</w:t>
      </w:r>
      <w:r w:rsidRPr="009C279B">
        <w:rPr>
          <w:sz w:val="24"/>
          <w:szCs w:val="24"/>
          <w:vertAlign w:val="superscript"/>
        </w:rPr>
        <w:t>nd</w:t>
      </w:r>
      <w:r w:rsidRPr="009C279B">
        <w:rPr>
          <w:sz w:val="24"/>
          <w:szCs w:val="24"/>
        </w:rPr>
        <w:t xml:space="preserve"> Chronicles 33:1. </w:t>
      </w:r>
    </w:p>
    <w:p w:rsidR="00691D4D" w:rsidRPr="009C279B" w:rsidRDefault="00691D4D" w:rsidP="00691D4D">
      <w:pPr>
        <w:spacing w:line="480" w:lineRule="auto"/>
        <w:jc w:val="center"/>
        <w:rPr>
          <w:b/>
          <w:sz w:val="24"/>
          <w:szCs w:val="24"/>
        </w:rPr>
      </w:pPr>
      <w:r w:rsidRPr="009C279B">
        <w:rPr>
          <w:b/>
          <w:sz w:val="24"/>
          <w:szCs w:val="24"/>
        </w:rPr>
        <w:t>THE NUMBER SEVENTY-FOUR CANNOT BE BROKEN</w:t>
      </w:r>
    </w:p>
    <w:p w:rsidR="00691D4D" w:rsidRPr="009C279B" w:rsidRDefault="00691D4D" w:rsidP="00691D4D">
      <w:pPr>
        <w:spacing w:line="480" w:lineRule="auto"/>
        <w:jc w:val="both"/>
        <w:rPr>
          <w:sz w:val="24"/>
          <w:szCs w:val="24"/>
        </w:rPr>
      </w:pPr>
      <w:r w:rsidRPr="009C279B">
        <w:rPr>
          <w:sz w:val="24"/>
          <w:szCs w:val="24"/>
        </w:rPr>
        <w:t>The Number 74 represents the completion &amp; perfection in the Holy Bible. The Levities is in 1</w:t>
      </w:r>
      <w:r w:rsidRPr="009C279B">
        <w:rPr>
          <w:sz w:val="24"/>
          <w:szCs w:val="24"/>
          <w:vertAlign w:val="superscript"/>
        </w:rPr>
        <w:t>st</w:t>
      </w:r>
      <w:r w:rsidRPr="009C279B">
        <w:rPr>
          <w:sz w:val="24"/>
          <w:szCs w:val="24"/>
        </w:rPr>
        <w:t xml:space="preserve"> Esdras 5:26 &amp; Nehemiah 7:43. The Male Estimation of 15 shekels &amp; 10 shekels for the Female is in Leviticus 27:7. The King Uzziah’s 52 Year Sexual Reign is in 2</w:t>
      </w:r>
      <w:r w:rsidRPr="009C279B">
        <w:rPr>
          <w:sz w:val="24"/>
          <w:szCs w:val="24"/>
          <w:vertAlign w:val="superscript"/>
        </w:rPr>
        <w:t>nd</w:t>
      </w:r>
      <w:r w:rsidRPr="009C279B">
        <w:rPr>
          <w:sz w:val="24"/>
          <w:szCs w:val="24"/>
        </w:rPr>
        <w:t xml:space="preserve"> Kings 15:2 &amp; 2</w:t>
      </w:r>
      <w:r w:rsidRPr="009C279B">
        <w:rPr>
          <w:sz w:val="24"/>
          <w:szCs w:val="24"/>
          <w:vertAlign w:val="superscript"/>
        </w:rPr>
        <w:t>nd</w:t>
      </w:r>
      <w:r w:rsidRPr="009C279B">
        <w:rPr>
          <w:sz w:val="24"/>
          <w:szCs w:val="24"/>
        </w:rPr>
        <w:t xml:space="preserve"> Chronicles 26:3. The King Manasseh’s 55 Year Sexual Reign is in 2</w:t>
      </w:r>
      <w:r w:rsidRPr="009C279B">
        <w:rPr>
          <w:sz w:val="24"/>
          <w:szCs w:val="24"/>
          <w:vertAlign w:val="superscript"/>
        </w:rPr>
        <w:t>nd</w:t>
      </w:r>
      <w:r w:rsidRPr="009C279B">
        <w:rPr>
          <w:sz w:val="24"/>
          <w:szCs w:val="24"/>
        </w:rPr>
        <w:t xml:space="preserve"> Kings 21:1 &amp; 2</w:t>
      </w:r>
      <w:r w:rsidRPr="009C279B">
        <w:rPr>
          <w:sz w:val="24"/>
          <w:szCs w:val="24"/>
          <w:vertAlign w:val="superscript"/>
        </w:rPr>
        <w:t>nd</w:t>
      </w:r>
      <w:r w:rsidRPr="009C279B">
        <w:rPr>
          <w:sz w:val="24"/>
          <w:szCs w:val="24"/>
        </w:rPr>
        <w:t xml:space="preserve"> Chronicles 33:1. </w:t>
      </w:r>
    </w:p>
    <w:p w:rsidR="00691D4D" w:rsidRPr="009C279B" w:rsidRDefault="00691D4D" w:rsidP="00691D4D">
      <w:pPr>
        <w:spacing w:line="480" w:lineRule="auto"/>
        <w:jc w:val="center"/>
        <w:rPr>
          <w:b/>
          <w:sz w:val="24"/>
          <w:szCs w:val="24"/>
        </w:rPr>
      </w:pPr>
      <w:r w:rsidRPr="009C279B">
        <w:rPr>
          <w:b/>
          <w:sz w:val="24"/>
          <w:szCs w:val="24"/>
        </w:rPr>
        <w:t>THE NUMBER SEVENTY-FIVE CANNOT BE BROKEN</w:t>
      </w:r>
    </w:p>
    <w:p w:rsidR="00691D4D" w:rsidRPr="009C279B" w:rsidRDefault="00691D4D" w:rsidP="00691D4D">
      <w:pPr>
        <w:spacing w:line="480" w:lineRule="auto"/>
        <w:jc w:val="both"/>
        <w:rPr>
          <w:sz w:val="24"/>
          <w:szCs w:val="24"/>
        </w:rPr>
      </w:pPr>
      <w:r w:rsidRPr="009C279B">
        <w:rPr>
          <w:sz w:val="24"/>
          <w:szCs w:val="24"/>
        </w:rPr>
        <w:t>The Number 75 represents the completion &amp; perfection in the Holy Bible. The Male Estimation of 15 shekels &amp; 10 shekels for the Female is in Leviticus 27:7. The 75 Souls is in Acts 7:14. The King Uzziah’s 52 Year Sexual Reign is in 2</w:t>
      </w:r>
      <w:r w:rsidRPr="009C279B">
        <w:rPr>
          <w:sz w:val="24"/>
          <w:szCs w:val="24"/>
          <w:vertAlign w:val="superscript"/>
        </w:rPr>
        <w:t>nd</w:t>
      </w:r>
      <w:r w:rsidRPr="009C279B">
        <w:rPr>
          <w:sz w:val="24"/>
          <w:szCs w:val="24"/>
        </w:rPr>
        <w:t xml:space="preserve"> Kings 15:2 &amp; 2</w:t>
      </w:r>
      <w:r w:rsidRPr="009C279B">
        <w:rPr>
          <w:sz w:val="24"/>
          <w:szCs w:val="24"/>
          <w:vertAlign w:val="superscript"/>
        </w:rPr>
        <w:t>nd</w:t>
      </w:r>
      <w:r w:rsidRPr="009C279B">
        <w:rPr>
          <w:sz w:val="24"/>
          <w:szCs w:val="24"/>
        </w:rPr>
        <w:t xml:space="preserve"> Chronicles 26:3. The King Manasseh’s 55 Year Sexual Reign is in 2</w:t>
      </w:r>
      <w:r w:rsidRPr="009C279B">
        <w:rPr>
          <w:sz w:val="24"/>
          <w:szCs w:val="24"/>
          <w:vertAlign w:val="superscript"/>
        </w:rPr>
        <w:t>nd</w:t>
      </w:r>
      <w:r w:rsidRPr="009C279B">
        <w:rPr>
          <w:sz w:val="24"/>
          <w:szCs w:val="24"/>
        </w:rPr>
        <w:t xml:space="preserve"> Kings 21:1 &amp; 2</w:t>
      </w:r>
      <w:r w:rsidRPr="009C279B">
        <w:rPr>
          <w:sz w:val="24"/>
          <w:szCs w:val="24"/>
          <w:vertAlign w:val="superscript"/>
        </w:rPr>
        <w:t>nd</w:t>
      </w:r>
      <w:r w:rsidRPr="009C279B">
        <w:rPr>
          <w:sz w:val="24"/>
          <w:szCs w:val="24"/>
        </w:rPr>
        <w:t xml:space="preserve"> Chronicles 33:1. </w:t>
      </w:r>
    </w:p>
    <w:p w:rsidR="00691D4D" w:rsidRPr="009C279B" w:rsidRDefault="00691D4D" w:rsidP="00691D4D">
      <w:pPr>
        <w:spacing w:line="480" w:lineRule="auto"/>
        <w:jc w:val="center"/>
        <w:rPr>
          <w:b/>
          <w:sz w:val="24"/>
          <w:szCs w:val="24"/>
        </w:rPr>
      </w:pPr>
      <w:r w:rsidRPr="009C279B">
        <w:rPr>
          <w:b/>
          <w:sz w:val="24"/>
          <w:szCs w:val="24"/>
        </w:rPr>
        <w:t>THE NUMBER SEVENTY-SIX CANNOT BE BROKEN</w:t>
      </w:r>
    </w:p>
    <w:p w:rsidR="00691D4D" w:rsidRPr="009C279B" w:rsidRDefault="00691D4D" w:rsidP="00691D4D">
      <w:pPr>
        <w:spacing w:line="480" w:lineRule="auto"/>
        <w:jc w:val="both"/>
        <w:rPr>
          <w:sz w:val="24"/>
          <w:szCs w:val="24"/>
        </w:rPr>
      </w:pPr>
      <w:r w:rsidRPr="009C279B">
        <w:rPr>
          <w:sz w:val="24"/>
          <w:szCs w:val="24"/>
        </w:rPr>
        <w:t>The Number 76 represents the completion &amp; perfection in the Holy Bible. The Male Estimation of 15 shekels &amp; 10 shekels for the Female is in Leviticus 27:7. The King Uzziah’s 52 Year Sexual Reign is in 2</w:t>
      </w:r>
      <w:r w:rsidRPr="009C279B">
        <w:rPr>
          <w:sz w:val="24"/>
          <w:szCs w:val="24"/>
          <w:vertAlign w:val="superscript"/>
        </w:rPr>
        <w:t>nd</w:t>
      </w:r>
      <w:r w:rsidRPr="009C279B">
        <w:rPr>
          <w:sz w:val="24"/>
          <w:szCs w:val="24"/>
        </w:rPr>
        <w:t xml:space="preserve"> Kings 15:2 &amp; 2</w:t>
      </w:r>
      <w:r w:rsidRPr="009C279B">
        <w:rPr>
          <w:sz w:val="24"/>
          <w:szCs w:val="24"/>
          <w:vertAlign w:val="superscript"/>
        </w:rPr>
        <w:t>nd</w:t>
      </w:r>
      <w:r w:rsidRPr="009C279B">
        <w:rPr>
          <w:sz w:val="24"/>
          <w:szCs w:val="24"/>
        </w:rPr>
        <w:t xml:space="preserve"> Chronicles 26:3. The King Manasseh’s 55 Year Sexual Reign is in 2</w:t>
      </w:r>
      <w:r w:rsidRPr="009C279B">
        <w:rPr>
          <w:sz w:val="24"/>
          <w:szCs w:val="24"/>
          <w:vertAlign w:val="superscript"/>
        </w:rPr>
        <w:t>nd</w:t>
      </w:r>
      <w:r w:rsidRPr="009C279B">
        <w:rPr>
          <w:sz w:val="24"/>
          <w:szCs w:val="24"/>
        </w:rPr>
        <w:t xml:space="preserve"> Kings 21:1 &amp; 2</w:t>
      </w:r>
      <w:r w:rsidRPr="009C279B">
        <w:rPr>
          <w:sz w:val="24"/>
          <w:szCs w:val="24"/>
          <w:vertAlign w:val="superscript"/>
        </w:rPr>
        <w:t>nd</w:t>
      </w:r>
      <w:r w:rsidRPr="009C279B">
        <w:rPr>
          <w:sz w:val="24"/>
          <w:szCs w:val="24"/>
        </w:rPr>
        <w:t xml:space="preserve"> Chronicles 33:1. </w:t>
      </w:r>
    </w:p>
    <w:p w:rsidR="00691D4D" w:rsidRPr="009C279B" w:rsidRDefault="00691D4D" w:rsidP="00691D4D">
      <w:pPr>
        <w:spacing w:line="480" w:lineRule="auto"/>
        <w:jc w:val="center"/>
        <w:rPr>
          <w:b/>
          <w:sz w:val="24"/>
          <w:szCs w:val="24"/>
        </w:rPr>
      </w:pPr>
      <w:r w:rsidRPr="009C279B">
        <w:rPr>
          <w:b/>
          <w:sz w:val="24"/>
          <w:szCs w:val="24"/>
        </w:rPr>
        <w:t>THE NUMBER SEVENTY-SEVEN CANNOT BE BROKEN</w:t>
      </w:r>
    </w:p>
    <w:p w:rsidR="00691D4D" w:rsidRPr="009C279B" w:rsidRDefault="00691D4D" w:rsidP="00691D4D">
      <w:pPr>
        <w:spacing w:line="480" w:lineRule="auto"/>
        <w:jc w:val="both"/>
        <w:rPr>
          <w:sz w:val="24"/>
          <w:szCs w:val="24"/>
        </w:rPr>
      </w:pPr>
      <w:r w:rsidRPr="009C279B">
        <w:rPr>
          <w:sz w:val="24"/>
          <w:szCs w:val="24"/>
        </w:rPr>
        <w:t>The Number 77 represents the completion &amp; perfection in the Holy Bible. The Male Estimation of 15 shekels &amp; 10 shekels for the Female is in Leviticus 27:7. The 77 Lambs is in Ezra 8:35. The 77 Mark is in Genesis 4:24. The 77 Men is in Judges 8:14. The forgiveness is in Matthew 18:22. The King Uzziah’s 52 Year Sexual Reign is in 2</w:t>
      </w:r>
      <w:r w:rsidRPr="009C279B">
        <w:rPr>
          <w:sz w:val="24"/>
          <w:szCs w:val="24"/>
          <w:vertAlign w:val="superscript"/>
        </w:rPr>
        <w:t>nd</w:t>
      </w:r>
      <w:r w:rsidRPr="009C279B">
        <w:rPr>
          <w:sz w:val="24"/>
          <w:szCs w:val="24"/>
        </w:rPr>
        <w:t xml:space="preserve"> Kings 15:2 &amp; 2</w:t>
      </w:r>
      <w:r w:rsidRPr="009C279B">
        <w:rPr>
          <w:sz w:val="24"/>
          <w:szCs w:val="24"/>
          <w:vertAlign w:val="superscript"/>
        </w:rPr>
        <w:t>nd</w:t>
      </w:r>
      <w:r w:rsidRPr="009C279B">
        <w:rPr>
          <w:sz w:val="24"/>
          <w:szCs w:val="24"/>
        </w:rPr>
        <w:t xml:space="preserve"> Chronicles 26:3. The King Manasseh’s 55 Year Sexual Reign is in 2</w:t>
      </w:r>
      <w:r w:rsidRPr="009C279B">
        <w:rPr>
          <w:sz w:val="24"/>
          <w:szCs w:val="24"/>
          <w:vertAlign w:val="superscript"/>
        </w:rPr>
        <w:t>nd</w:t>
      </w:r>
      <w:r w:rsidRPr="009C279B">
        <w:rPr>
          <w:sz w:val="24"/>
          <w:szCs w:val="24"/>
        </w:rPr>
        <w:t xml:space="preserve"> Kings 21:1 &amp; 2</w:t>
      </w:r>
      <w:r w:rsidRPr="009C279B">
        <w:rPr>
          <w:sz w:val="24"/>
          <w:szCs w:val="24"/>
          <w:vertAlign w:val="superscript"/>
        </w:rPr>
        <w:t>nd</w:t>
      </w:r>
      <w:r w:rsidRPr="009C279B">
        <w:rPr>
          <w:sz w:val="24"/>
          <w:szCs w:val="24"/>
        </w:rPr>
        <w:t xml:space="preserve"> Chronicles 33:1. </w:t>
      </w:r>
    </w:p>
    <w:p w:rsidR="00691D4D" w:rsidRPr="009C279B" w:rsidRDefault="00691D4D" w:rsidP="00691D4D">
      <w:pPr>
        <w:spacing w:line="480" w:lineRule="auto"/>
        <w:jc w:val="center"/>
        <w:rPr>
          <w:b/>
          <w:sz w:val="24"/>
          <w:szCs w:val="24"/>
        </w:rPr>
      </w:pPr>
      <w:r w:rsidRPr="009C279B">
        <w:rPr>
          <w:b/>
          <w:sz w:val="24"/>
          <w:szCs w:val="24"/>
        </w:rPr>
        <w:t>THE NUMBER SEVENTY-EIGHT CANNOT BE BROKEN</w:t>
      </w:r>
    </w:p>
    <w:p w:rsidR="00691D4D" w:rsidRPr="009C279B" w:rsidRDefault="00691D4D" w:rsidP="00691D4D">
      <w:pPr>
        <w:spacing w:line="480" w:lineRule="auto"/>
        <w:jc w:val="both"/>
        <w:rPr>
          <w:sz w:val="24"/>
          <w:szCs w:val="24"/>
        </w:rPr>
      </w:pPr>
      <w:r w:rsidRPr="009C279B">
        <w:rPr>
          <w:sz w:val="24"/>
          <w:szCs w:val="24"/>
        </w:rPr>
        <w:t>The Number 78 represents the completion &amp; perfection in the Holy Bible. The Male Estimation of 15 shekels &amp; 10 shekels for the Female is in Leviticus 27:7. The King Uzziah’s 52 Year Sexual Reign is in 2</w:t>
      </w:r>
      <w:r w:rsidRPr="009C279B">
        <w:rPr>
          <w:sz w:val="24"/>
          <w:szCs w:val="24"/>
          <w:vertAlign w:val="superscript"/>
        </w:rPr>
        <w:t>nd</w:t>
      </w:r>
      <w:r w:rsidRPr="009C279B">
        <w:rPr>
          <w:sz w:val="24"/>
          <w:szCs w:val="24"/>
        </w:rPr>
        <w:t xml:space="preserve"> Kings 15:2 &amp; 2</w:t>
      </w:r>
      <w:r w:rsidRPr="009C279B">
        <w:rPr>
          <w:sz w:val="24"/>
          <w:szCs w:val="24"/>
          <w:vertAlign w:val="superscript"/>
        </w:rPr>
        <w:t>nd</w:t>
      </w:r>
      <w:r w:rsidRPr="009C279B">
        <w:rPr>
          <w:sz w:val="24"/>
          <w:szCs w:val="24"/>
        </w:rPr>
        <w:t xml:space="preserve"> Chronicles 26:3. The King Manasseh’s 55 Year Sexual Reign is in 2</w:t>
      </w:r>
      <w:r w:rsidRPr="009C279B">
        <w:rPr>
          <w:sz w:val="24"/>
          <w:szCs w:val="24"/>
          <w:vertAlign w:val="superscript"/>
        </w:rPr>
        <w:t>nd</w:t>
      </w:r>
      <w:r w:rsidRPr="009C279B">
        <w:rPr>
          <w:sz w:val="24"/>
          <w:szCs w:val="24"/>
        </w:rPr>
        <w:t xml:space="preserve"> Kings 21:1 &amp; 2</w:t>
      </w:r>
      <w:r w:rsidRPr="009C279B">
        <w:rPr>
          <w:sz w:val="24"/>
          <w:szCs w:val="24"/>
          <w:vertAlign w:val="superscript"/>
        </w:rPr>
        <w:t>nd</w:t>
      </w:r>
      <w:r w:rsidRPr="009C279B">
        <w:rPr>
          <w:sz w:val="24"/>
          <w:szCs w:val="24"/>
        </w:rPr>
        <w:t xml:space="preserve"> Chronicles 33:1. </w:t>
      </w:r>
    </w:p>
    <w:p w:rsidR="00691D4D" w:rsidRPr="009C279B" w:rsidRDefault="00691D4D" w:rsidP="00691D4D">
      <w:pPr>
        <w:spacing w:line="480" w:lineRule="auto"/>
        <w:jc w:val="center"/>
        <w:rPr>
          <w:b/>
          <w:sz w:val="24"/>
          <w:szCs w:val="24"/>
        </w:rPr>
      </w:pPr>
      <w:r w:rsidRPr="009C279B">
        <w:rPr>
          <w:b/>
          <w:sz w:val="24"/>
          <w:szCs w:val="24"/>
        </w:rPr>
        <w:t>THE NUMBER SEVENTY-NINE CANNOT BE BROKEN</w:t>
      </w:r>
    </w:p>
    <w:p w:rsidR="00691D4D" w:rsidRPr="009C279B" w:rsidRDefault="00691D4D" w:rsidP="00691D4D">
      <w:pPr>
        <w:spacing w:line="480" w:lineRule="auto"/>
        <w:jc w:val="both"/>
        <w:rPr>
          <w:sz w:val="24"/>
          <w:szCs w:val="24"/>
        </w:rPr>
      </w:pPr>
      <w:r w:rsidRPr="009C279B">
        <w:rPr>
          <w:sz w:val="24"/>
          <w:szCs w:val="24"/>
        </w:rPr>
        <w:t>The Number 79 represents the completion &amp; perfection in the Holy Bible. The Male Estimation of 15 shekels &amp; 10 shekels for the Female is in Leviticus 27:7. The King Uzziah’s 52 Year Sexual Reign is in 2</w:t>
      </w:r>
      <w:r w:rsidRPr="009C279B">
        <w:rPr>
          <w:sz w:val="24"/>
          <w:szCs w:val="24"/>
          <w:vertAlign w:val="superscript"/>
        </w:rPr>
        <w:t>nd</w:t>
      </w:r>
      <w:r w:rsidRPr="009C279B">
        <w:rPr>
          <w:sz w:val="24"/>
          <w:szCs w:val="24"/>
        </w:rPr>
        <w:t xml:space="preserve"> Kings 15:2 &amp; 2</w:t>
      </w:r>
      <w:r w:rsidRPr="009C279B">
        <w:rPr>
          <w:sz w:val="24"/>
          <w:szCs w:val="24"/>
          <w:vertAlign w:val="superscript"/>
        </w:rPr>
        <w:t>nd</w:t>
      </w:r>
      <w:r w:rsidRPr="009C279B">
        <w:rPr>
          <w:sz w:val="24"/>
          <w:szCs w:val="24"/>
        </w:rPr>
        <w:t xml:space="preserve"> Chronicles 26:3. The King Manasseh’s 55 Year Sexual Reign is in 2</w:t>
      </w:r>
      <w:r w:rsidRPr="009C279B">
        <w:rPr>
          <w:sz w:val="24"/>
          <w:szCs w:val="24"/>
          <w:vertAlign w:val="superscript"/>
        </w:rPr>
        <w:t>nd</w:t>
      </w:r>
      <w:r w:rsidRPr="009C279B">
        <w:rPr>
          <w:sz w:val="24"/>
          <w:szCs w:val="24"/>
        </w:rPr>
        <w:t xml:space="preserve"> Kings 21:1 &amp; 2</w:t>
      </w:r>
      <w:r w:rsidRPr="009C279B">
        <w:rPr>
          <w:sz w:val="24"/>
          <w:szCs w:val="24"/>
          <w:vertAlign w:val="superscript"/>
        </w:rPr>
        <w:t>nd</w:t>
      </w:r>
      <w:r w:rsidRPr="009C279B">
        <w:rPr>
          <w:sz w:val="24"/>
          <w:szCs w:val="24"/>
        </w:rPr>
        <w:t xml:space="preserve"> Chronicles 33:1. </w:t>
      </w:r>
    </w:p>
    <w:p w:rsidR="00691D4D" w:rsidRPr="009C279B" w:rsidRDefault="00691D4D" w:rsidP="00691D4D">
      <w:pPr>
        <w:spacing w:line="480" w:lineRule="auto"/>
        <w:jc w:val="center"/>
        <w:rPr>
          <w:b/>
          <w:sz w:val="24"/>
          <w:szCs w:val="24"/>
        </w:rPr>
      </w:pPr>
      <w:r w:rsidRPr="009C279B">
        <w:rPr>
          <w:b/>
          <w:sz w:val="24"/>
          <w:szCs w:val="24"/>
        </w:rPr>
        <w:t>THE NUMBER EIGHTY CANNOT BE BROKEN</w:t>
      </w:r>
    </w:p>
    <w:p w:rsidR="00691D4D" w:rsidRPr="009C279B" w:rsidRDefault="00691D4D" w:rsidP="00691D4D">
      <w:pPr>
        <w:spacing w:line="480" w:lineRule="auto"/>
        <w:jc w:val="both"/>
        <w:rPr>
          <w:sz w:val="24"/>
          <w:szCs w:val="24"/>
        </w:rPr>
      </w:pPr>
      <w:r w:rsidRPr="009C279B">
        <w:rPr>
          <w:sz w:val="24"/>
          <w:szCs w:val="24"/>
        </w:rPr>
        <w:t>The Number 80 represents the completion &amp; perfection in the Holy Bible. The 80 talents of silver ($30,720,000.00 million) is in 2</w:t>
      </w:r>
      <w:r w:rsidRPr="009C279B">
        <w:rPr>
          <w:sz w:val="24"/>
          <w:szCs w:val="24"/>
          <w:vertAlign w:val="superscript"/>
        </w:rPr>
        <w:t>nd</w:t>
      </w:r>
      <w:r w:rsidRPr="009C279B">
        <w:rPr>
          <w:sz w:val="24"/>
          <w:szCs w:val="24"/>
        </w:rPr>
        <w:t xml:space="preserve"> Maccabees 4:8. The 80 Elephants is in 2</w:t>
      </w:r>
      <w:r w:rsidRPr="009C279B">
        <w:rPr>
          <w:sz w:val="24"/>
          <w:szCs w:val="24"/>
          <w:vertAlign w:val="superscript"/>
        </w:rPr>
        <w:t>nd</w:t>
      </w:r>
      <w:r w:rsidRPr="009C279B">
        <w:rPr>
          <w:sz w:val="24"/>
          <w:szCs w:val="24"/>
        </w:rPr>
        <w:t xml:space="preserve"> Maccabees 11:4. Moses is 80 years old in Exodus 7:7. The 80 years of rest is in Judges 3:30. The 80 year Old Man is in 2</w:t>
      </w:r>
      <w:r w:rsidRPr="009C279B">
        <w:rPr>
          <w:sz w:val="24"/>
          <w:szCs w:val="24"/>
          <w:vertAlign w:val="superscript"/>
        </w:rPr>
        <w:t>nd</w:t>
      </w:r>
      <w:r w:rsidRPr="009C279B">
        <w:rPr>
          <w:sz w:val="24"/>
          <w:szCs w:val="24"/>
        </w:rPr>
        <w:t xml:space="preserve"> Samuel 19:32, 35. The 80 pieces ($2,560.00) of silver for an ass’s head is in 2</w:t>
      </w:r>
      <w:r w:rsidRPr="009C279B">
        <w:rPr>
          <w:sz w:val="24"/>
          <w:szCs w:val="24"/>
          <w:vertAlign w:val="superscript"/>
        </w:rPr>
        <w:t>nd</w:t>
      </w:r>
      <w:r w:rsidRPr="009C279B">
        <w:rPr>
          <w:sz w:val="24"/>
          <w:szCs w:val="24"/>
        </w:rPr>
        <w:t xml:space="preserve"> Kings 6:25. The 80 Men appointed without is in 2</w:t>
      </w:r>
      <w:r w:rsidRPr="009C279B">
        <w:rPr>
          <w:sz w:val="24"/>
          <w:szCs w:val="24"/>
          <w:vertAlign w:val="superscript"/>
        </w:rPr>
        <w:t>nd</w:t>
      </w:r>
      <w:r w:rsidRPr="009C279B">
        <w:rPr>
          <w:sz w:val="24"/>
          <w:szCs w:val="24"/>
        </w:rPr>
        <w:t xml:space="preserve"> Kings 10:24. The 80 Brethren is in 1</w:t>
      </w:r>
      <w:r w:rsidRPr="009C279B">
        <w:rPr>
          <w:sz w:val="24"/>
          <w:szCs w:val="24"/>
          <w:vertAlign w:val="superscript"/>
        </w:rPr>
        <w:t>st</w:t>
      </w:r>
      <w:r w:rsidRPr="009C279B">
        <w:rPr>
          <w:sz w:val="24"/>
          <w:szCs w:val="24"/>
        </w:rPr>
        <w:t xml:space="preserve"> Chronicles 15:9. The 80 Priests is in 2</w:t>
      </w:r>
      <w:r w:rsidRPr="009C279B">
        <w:rPr>
          <w:sz w:val="24"/>
          <w:szCs w:val="24"/>
          <w:vertAlign w:val="superscript"/>
        </w:rPr>
        <w:t>nd</w:t>
      </w:r>
      <w:r w:rsidRPr="009C279B">
        <w:rPr>
          <w:sz w:val="24"/>
          <w:szCs w:val="24"/>
        </w:rPr>
        <w:t xml:space="preserve"> Chronicles 26:17. The 80 Males is in Ezra 8:8. The 80 Men is in Jeremiah 41:5. The $80.00 Bill is in Luke 16:7. The life limitation in strength is in Psalms 90:10. The 80 Concubines is in Song of Solomon 6:8. The Male Estimation of 15 shekels &amp; 10 shekels for the Female is in Leviticus 27:7. The King Uzziah’s 52 Year Sexual Reign is in 2</w:t>
      </w:r>
      <w:r w:rsidRPr="009C279B">
        <w:rPr>
          <w:sz w:val="24"/>
          <w:szCs w:val="24"/>
          <w:vertAlign w:val="superscript"/>
        </w:rPr>
        <w:t>nd</w:t>
      </w:r>
      <w:r w:rsidRPr="009C279B">
        <w:rPr>
          <w:sz w:val="24"/>
          <w:szCs w:val="24"/>
        </w:rPr>
        <w:t xml:space="preserve"> Kings 15:2 &amp; 2</w:t>
      </w:r>
      <w:r w:rsidRPr="009C279B">
        <w:rPr>
          <w:sz w:val="24"/>
          <w:szCs w:val="24"/>
          <w:vertAlign w:val="superscript"/>
        </w:rPr>
        <w:t>nd</w:t>
      </w:r>
      <w:r w:rsidRPr="009C279B">
        <w:rPr>
          <w:sz w:val="24"/>
          <w:szCs w:val="24"/>
        </w:rPr>
        <w:t xml:space="preserve"> Chronicles 26:3. The King Manasseh’s 55 Year Sexual Reign is in 2</w:t>
      </w:r>
      <w:r w:rsidRPr="009C279B">
        <w:rPr>
          <w:sz w:val="24"/>
          <w:szCs w:val="24"/>
          <w:vertAlign w:val="superscript"/>
        </w:rPr>
        <w:t>nd</w:t>
      </w:r>
      <w:r w:rsidRPr="009C279B">
        <w:rPr>
          <w:sz w:val="24"/>
          <w:szCs w:val="24"/>
        </w:rPr>
        <w:t xml:space="preserve"> Kings 21:1 &amp; 2</w:t>
      </w:r>
      <w:r w:rsidRPr="009C279B">
        <w:rPr>
          <w:sz w:val="24"/>
          <w:szCs w:val="24"/>
          <w:vertAlign w:val="superscript"/>
        </w:rPr>
        <w:t>nd</w:t>
      </w:r>
      <w:r w:rsidRPr="009C279B">
        <w:rPr>
          <w:sz w:val="24"/>
          <w:szCs w:val="24"/>
        </w:rPr>
        <w:t xml:space="preserve"> Chronicles 33:1. </w:t>
      </w:r>
    </w:p>
    <w:p w:rsidR="00691D4D" w:rsidRPr="009C279B" w:rsidRDefault="00691D4D" w:rsidP="00691D4D">
      <w:pPr>
        <w:spacing w:line="480" w:lineRule="auto"/>
        <w:jc w:val="center"/>
        <w:rPr>
          <w:b/>
          <w:sz w:val="24"/>
          <w:szCs w:val="24"/>
        </w:rPr>
      </w:pPr>
      <w:r w:rsidRPr="009C279B">
        <w:rPr>
          <w:b/>
          <w:sz w:val="24"/>
          <w:szCs w:val="24"/>
        </w:rPr>
        <w:t>THE THIRD SUPREME AUTHORITY KINGDOM OF THE LORD MOSES’ LORDSHIP FROM 80 TO 120</w:t>
      </w:r>
    </w:p>
    <w:p w:rsidR="00691D4D" w:rsidRPr="009C279B" w:rsidRDefault="00691D4D" w:rsidP="00691D4D">
      <w:pPr>
        <w:spacing w:line="480" w:lineRule="auto"/>
        <w:jc w:val="center"/>
        <w:rPr>
          <w:b/>
          <w:sz w:val="24"/>
          <w:szCs w:val="24"/>
        </w:rPr>
      </w:pPr>
      <w:r w:rsidRPr="009C279B">
        <w:rPr>
          <w:b/>
          <w:sz w:val="24"/>
          <w:szCs w:val="24"/>
        </w:rPr>
        <w:t>THE NUMBER EIGHTY-ONE CANNOT BE BROKEN</w:t>
      </w:r>
    </w:p>
    <w:p w:rsidR="00691D4D" w:rsidRPr="009C279B" w:rsidRDefault="00691D4D" w:rsidP="00691D4D">
      <w:pPr>
        <w:spacing w:line="480" w:lineRule="auto"/>
        <w:jc w:val="both"/>
        <w:rPr>
          <w:sz w:val="24"/>
          <w:szCs w:val="24"/>
        </w:rPr>
      </w:pPr>
      <w:r w:rsidRPr="009C279B">
        <w:rPr>
          <w:sz w:val="24"/>
          <w:szCs w:val="24"/>
        </w:rPr>
        <w:t>The Number 81 represents the completion &amp; perfection in the Holy Bible. The Male Estimation of 15 shekels &amp; 10 shekels for the Female is in Leviticus 27:7. The King Uzziah’s 52 Year Sexual Reign is in 2</w:t>
      </w:r>
      <w:r w:rsidRPr="009C279B">
        <w:rPr>
          <w:sz w:val="24"/>
          <w:szCs w:val="24"/>
          <w:vertAlign w:val="superscript"/>
        </w:rPr>
        <w:t>nd</w:t>
      </w:r>
      <w:r w:rsidRPr="009C279B">
        <w:rPr>
          <w:sz w:val="24"/>
          <w:szCs w:val="24"/>
        </w:rPr>
        <w:t xml:space="preserve"> Kings 15:2 &amp; 2</w:t>
      </w:r>
      <w:r w:rsidRPr="009C279B">
        <w:rPr>
          <w:sz w:val="24"/>
          <w:szCs w:val="24"/>
          <w:vertAlign w:val="superscript"/>
        </w:rPr>
        <w:t>nd</w:t>
      </w:r>
      <w:r w:rsidRPr="009C279B">
        <w:rPr>
          <w:sz w:val="24"/>
          <w:szCs w:val="24"/>
        </w:rPr>
        <w:t xml:space="preserve"> Chronicles 26:3. The King Manasseh’s 55 Year Sexual Reign is in 2</w:t>
      </w:r>
      <w:r w:rsidRPr="009C279B">
        <w:rPr>
          <w:sz w:val="24"/>
          <w:szCs w:val="24"/>
          <w:vertAlign w:val="superscript"/>
        </w:rPr>
        <w:t>nd</w:t>
      </w:r>
      <w:r w:rsidRPr="009C279B">
        <w:rPr>
          <w:sz w:val="24"/>
          <w:szCs w:val="24"/>
        </w:rPr>
        <w:t xml:space="preserve"> Kings 21:1 &amp; 2</w:t>
      </w:r>
      <w:r w:rsidRPr="009C279B">
        <w:rPr>
          <w:sz w:val="24"/>
          <w:szCs w:val="24"/>
          <w:vertAlign w:val="superscript"/>
        </w:rPr>
        <w:t>nd</w:t>
      </w:r>
      <w:r w:rsidRPr="009C279B">
        <w:rPr>
          <w:sz w:val="24"/>
          <w:szCs w:val="24"/>
        </w:rPr>
        <w:t xml:space="preserve"> Chronicles 33:1. </w:t>
      </w:r>
    </w:p>
    <w:p w:rsidR="00691D4D" w:rsidRPr="009C279B" w:rsidRDefault="00691D4D" w:rsidP="00691D4D">
      <w:pPr>
        <w:spacing w:line="480" w:lineRule="auto"/>
        <w:jc w:val="center"/>
        <w:rPr>
          <w:b/>
          <w:sz w:val="24"/>
          <w:szCs w:val="24"/>
        </w:rPr>
      </w:pPr>
      <w:r w:rsidRPr="009C279B">
        <w:rPr>
          <w:b/>
          <w:sz w:val="24"/>
          <w:szCs w:val="24"/>
        </w:rPr>
        <w:t>THE NUMBER EIGHTY-TWO CANNOT BE BROKEN</w:t>
      </w:r>
    </w:p>
    <w:p w:rsidR="00691D4D" w:rsidRPr="009C279B" w:rsidRDefault="00691D4D" w:rsidP="00691D4D">
      <w:pPr>
        <w:spacing w:line="480" w:lineRule="auto"/>
        <w:jc w:val="both"/>
        <w:rPr>
          <w:sz w:val="24"/>
          <w:szCs w:val="24"/>
        </w:rPr>
      </w:pPr>
      <w:r w:rsidRPr="009C279B">
        <w:rPr>
          <w:sz w:val="24"/>
          <w:szCs w:val="24"/>
        </w:rPr>
        <w:t>The Number 82 represents the completion &amp; perfection in the Holy Bible. The Male Estimation of 15 shekels &amp; 10 shekels for the Female is in Leviticus 27:7. The King Uzziah’s 52 Year Sexual Reign is in 2</w:t>
      </w:r>
      <w:r w:rsidRPr="009C279B">
        <w:rPr>
          <w:sz w:val="24"/>
          <w:szCs w:val="24"/>
          <w:vertAlign w:val="superscript"/>
        </w:rPr>
        <w:t>nd</w:t>
      </w:r>
      <w:r w:rsidRPr="009C279B">
        <w:rPr>
          <w:sz w:val="24"/>
          <w:szCs w:val="24"/>
        </w:rPr>
        <w:t xml:space="preserve"> Kings 15:2 &amp; 2</w:t>
      </w:r>
      <w:r w:rsidRPr="009C279B">
        <w:rPr>
          <w:sz w:val="24"/>
          <w:szCs w:val="24"/>
          <w:vertAlign w:val="superscript"/>
        </w:rPr>
        <w:t>nd</w:t>
      </w:r>
      <w:r w:rsidRPr="009C279B">
        <w:rPr>
          <w:sz w:val="24"/>
          <w:szCs w:val="24"/>
        </w:rPr>
        <w:t xml:space="preserve"> Chronicles 26:3. The King Manasseh’s 55 Year Sexual Reign is in 2</w:t>
      </w:r>
      <w:r w:rsidRPr="009C279B">
        <w:rPr>
          <w:sz w:val="24"/>
          <w:szCs w:val="24"/>
          <w:vertAlign w:val="superscript"/>
        </w:rPr>
        <w:t>nd</w:t>
      </w:r>
      <w:r w:rsidRPr="009C279B">
        <w:rPr>
          <w:sz w:val="24"/>
          <w:szCs w:val="24"/>
        </w:rPr>
        <w:t xml:space="preserve"> Kings 21:1 &amp; 2</w:t>
      </w:r>
      <w:r w:rsidRPr="009C279B">
        <w:rPr>
          <w:sz w:val="24"/>
          <w:szCs w:val="24"/>
          <w:vertAlign w:val="superscript"/>
        </w:rPr>
        <w:t>nd</w:t>
      </w:r>
      <w:r w:rsidRPr="009C279B">
        <w:rPr>
          <w:sz w:val="24"/>
          <w:szCs w:val="24"/>
        </w:rPr>
        <w:t xml:space="preserve"> Chronicles 33:1. </w:t>
      </w:r>
    </w:p>
    <w:p w:rsidR="00691D4D" w:rsidRPr="009C279B" w:rsidRDefault="00691D4D" w:rsidP="00691D4D">
      <w:pPr>
        <w:spacing w:line="480" w:lineRule="auto"/>
        <w:jc w:val="center"/>
        <w:rPr>
          <w:b/>
          <w:sz w:val="24"/>
          <w:szCs w:val="24"/>
        </w:rPr>
      </w:pPr>
      <w:r w:rsidRPr="009C279B">
        <w:rPr>
          <w:b/>
          <w:sz w:val="24"/>
          <w:szCs w:val="24"/>
        </w:rPr>
        <w:t>THE NUMBER EIGHTY-THREE CANNOT BE BROKEN</w:t>
      </w:r>
    </w:p>
    <w:p w:rsidR="00691D4D" w:rsidRPr="009C279B" w:rsidRDefault="00691D4D" w:rsidP="00691D4D">
      <w:pPr>
        <w:spacing w:line="480" w:lineRule="auto"/>
        <w:jc w:val="both"/>
        <w:rPr>
          <w:sz w:val="24"/>
          <w:szCs w:val="24"/>
        </w:rPr>
      </w:pPr>
      <w:r w:rsidRPr="009C279B">
        <w:rPr>
          <w:sz w:val="24"/>
          <w:szCs w:val="24"/>
        </w:rPr>
        <w:t>The Number 83 represents the completion &amp; perfection in the Holy Bible. Aaron is 83 years old in Exodus 7:7. The Male Estimation of 15 shekels &amp; 10 shekels for the Female is in Leviticus 27:7. The King Uzziah’s 52 Year Sexual Reign is in 2</w:t>
      </w:r>
      <w:r w:rsidRPr="009C279B">
        <w:rPr>
          <w:sz w:val="24"/>
          <w:szCs w:val="24"/>
          <w:vertAlign w:val="superscript"/>
        </w:rPr>
        <w:t>nd</w:t>
      </w:r>
      <w:r w:rsidRPr="009C279B">
        <w:rPr>
          <w:sz w:val="24"/>
          <w:szCs w:val="24"/>
        </w:rPr>
        <w:t xml:space="preserve"> Kings 15:2 &amp; 2</w:t>
      </w:r>
      <w:r w:rsidRPr="009C279B">
        <w:rPr>
          <w:sz w:val="24"/>
          <w:szCs w:val="24"/>
          <w:vertAlign w:val="superscript"/>
        </w:rPr>
        <w:t>nd</w:t>
      </w:r>
      <w:r w:rsidRPr="009C279B">
        <w:rPr>
          <w:sz w:val="24"/>
          <w:szCs w:val="24"/>
        </w:rPr>
        <w:t xml:space="preserve"> Chronicles 26:3. The King Manasseh’s 55 Year Sexual Reign is in 2</w:t>
      </w:r>
      <w:r w:rsidRPr="009C279B">
        <w:rPr>
          <w:sz w:val="24"/>
          <w:szCs w:val="24"/>
          <w:vertAlign w:val="superscript"/>
        </w:rPr>
        <w:t>nd</w:t>
      </w:r>
      <w:r w:rsidRPr="009C279B">
        <w:rPr>
          <w:sz w:val="24"/>
          <w:szCs w:val="24"/>
        </w:rPr>
        <w:t xml:space="preserve"> Kings 21:1 &amp; 2</w:t>
      </w:r>
      <w:r w:rsidRPr="009C279B">
        <w:rPr>
          <w:sz w:val="24"/>
          <w:szCs w:val="24"/>
          <w:vertAlign w:val="superscript"/>
        </w:rPr>
        <w:t>nd</w:t>
      </w:r>
      <w:r w:rsidRPr="009C279B">
        <w:rPr>
          <w:sz w:val="24"/>
          <w:szCs w:val="24"/>
        </w:rPr>
        <w:t xml:space="preserve"> Chronicles 33:1. </w:t>
      </w:r>
    </w:p>
    <w:p w:rsidR="00691D4D" w:rsidRPr="009C279B" w:rsidRDefault="00691D4D" w:rsidP="00691D4D">
      <w:pPr>
        <w:spacing w:line="480" w:lineRule="auto"/>
        <w:jc w:val="center"/>
        <w:rPr>
          <w:b/>
          <w:sz w:val="24"/>
          <w:szCs w:val="24"/>
        </w:rPr>
      </w:pPr>
      <w:r w:rsidRPr="009C279B">
        <w:rPr>
          <w:b/>
          <w:sz w:val="24"/>
          <w:szCs w:val="24"/>
        </w:rPr>
        <w:t>THE NUMBER EIGHTY-FOUR CANNOT BE BROKEN</w:t>
      </w:r>
    </w:p>
    <w:p w:rsidR="00691D4D" w:rsidRPr="009C279B" w:rsidRDefault="00691D4D" w:rsidP="00691D4D">
      <w:pPr>
        <w:spacing w:line="480" w:lineRule="auto"/>
        <w:jc w:val="both"/>
        <w:rPr>
          <w:sz w:val="24"/>
          <w:szCs w:val="24"/>
        </w:rPr>
      </w:pPr>
      <w:r w:rsidRPr="009C279B">
        <w:rPr>
          <w:sz w:val="24"/>
          <w:szCs w:val="24"/>
        </w:rPr>
        <w:t>The Number 84 represents the completion &amp; perfection in the Holy Bible. The 84 year Old Widow is in Luke 2:37. The Male Estimation of 15 shekels &amp; 10 shekels for the Female is in Leviticus 27:7. The King Uzziah’s 52 Year Sexual Reign is in 2</w:t>
      </w:r>
      <w:r w:rsidRPr="009C279B">
        <w:rPr>
          <w:sz w:val="24"/>
          <w:szCs w:val="24"/>
          <w:vertAlign w:val="superscript"/>
        </w:rPr>
        <w:t>nd</w:t>
      </w:r>
      <w:r w:rsidRPr="009C279B">
        <w:rPr>
          <w:sz w:val="24"/>
          <w:szCs w:val="24"/>
        </w:rPr>
        <w:t xml:space="preserve"> Kings 15:2 &amp; 2</w:t>
      </w:r>
      <w:r w:rsidRPr="009C279B">
        <w:rPr>
          <w:sz w:val="24"/>
          <w:szCs w:val="24"/>
          <w:vertAlign w:val="superscript"/>
        </w:rPr>
        <w:t>nd</w:t>
      </w:r>
      <w:r w:rsidRPr="009C279B">
        <w:rPr>
          <w:sz w:val="24"/>
          <w:szCs w:val="24"/>
        </w:rPr>
        <w:t xml:space="preserve"> Chronicles 26:3. The King Manasseh’s 55 Year Sexual Reign is in 2</w:t>
      </w:r>
      <w:r w:rsidRPr="009C279B">
        <w:rPr>
          <w:sz w:val="24"/>
          <w:szCs w:val="24"/>
          <w:vertAlign w:val="superscript"/>
        </w:rPr>
        <w:t>nd</w:t>
      </w:r>
      <w:r w:rsidRPr="009C279B">
        <w:rPr>
          <w:sz w:val="24"/>
          <w:szCs w:val="24"/>
        </w:rPr>
        <w:t xml:space="preserve"> Kings 21:1 &amp; 2</w:t>
      </w:r>
      <w:r w:rsidRPr="009C279B">
        <w:rPr>
          <w:sz w:val="24"/>
          <w:szCs w:val="24"/>
          <w:vertAlign w:val="superscript"/>
        </w:rPr>
        <w:t>nd</w:t>
      </w:r>
      <w:r w:rsidRPr="009C279B">
        <w:rPr>
          <w:sz w:val="24"/>
          <w:szCs w:val="24"/>
        </w:rPr>
        <w:t xml:space="preserve"> Chronicles 33:1. </w:t>
      </w:r>
    </w:p>
    <w:p w:rsidR="00691D4D" w:rsidRPr="009C279B" w:rsidRDefault="00691D4D" w:rsidP="00691D4D">
      <w:pPr>
        <w:spacing w:line="480" w:lineRule="auto"/>
        <w:jc w:val="center"/>
        <w:rPr>
          <w:b/>
          <w:sz w:val="24"/>
          <w:szCs w:val="24"/>
        </w:rPr>
      </w:pPr>
      <w:r w:rsidRPr="009C279B">
        <w:rPr>
          <w:b/>
          <w:sz w:val="24"/>
          <w:szCs w:val="24"/>
        </w:rPr>
        <w:t>THE NUMBER EIGHTY-FIVE CANNOT BE BROKEN</w:t>
      </w:r>
    </w:p>
    <w:p w:rsidR="00691D4D" w:rsidRPr="009C279B" w:rsidRDefault="00691D4D" w:rsidP="00691D4D">
      <w:pPr>
        <w:spacing w:line="480" w:lineRule="auto"/>
        <w:jc w:val="both"/>
        <w:rPr>
          <w:sz w:val="24"/>
          <w:szCs w:val="24"/>
        </w:rPr>
      </w:pPr>
      <w:r w:rsidRPr="009C279B">
        <w:rPr>
          <w:sz w:val="24"/>
          <w:szCs w:val="24"/>
        </w:rPr>
        <w:t>The Number 85 represents the completion &amp; perfection in the Holy Bible. The 85 year Old Man is in Joshua 14:10. The 85 Persons is in 1</w:t>
      </w:r>
      <w:r w:rsidRPr="009C279B">
        <w:rPr>
          <w:sz w:val="24"/>
          <w:szCs w:val="24"/>
          <w:vertAlign w:val="superscript"/>
        </w:rPr>
        <w:t>st</w:t>
      </w:r>
      <w:r w:rsidRPr="009C279B">
        <w:rPr>
          <w:sz w:val="24"/>
          <w:szCs w:val="24"/>
        </w:rPr>
        <w:t xml:space="preserve"> Samuel 22:18.  The Male Estimation of 15 shekels &amp; 10 shekels for the Female is in Leviticus 27:7. The King Uzziah’s 52 Year Sexual Reign is in 2</w:t>
      </w:r>
      <w:r w:rsidRPr="009C279B">
        <w:rPr>
          <w:sz w:val="24"/>
          <w:szCs w:val="24"/>
          <w:vertAlign w:val="superscript"/>
        </w:rPr>
        <w:t>nd</w:t>
      </w:r>
      <w:r w:rsidRPr="009C279B">
        <w:rPr>
          <w:sz w:val="24"/>
          <w:szCs w:val="24"/>
        </w:rPr>
        <w:t xml:space="preserve"> Kings 15:2 &amp; 2</w:t>
      </w:r>
      <w:r w:rsidRPr="009C279B">
        <w:rPr>
          <w:sz w:val="24"/>
          <w:szCs w:val="24"/>
          <w:vertAlign w:val="superscript"/>
        </w:rPr>
        <w:t>nd</w:t>
      </w:r>
      <w:r w:rsidRPr="009C279B">
        <w:rPr>
          <w:sz w:val="24"/>
          <w:szCs w:val="24"/>
        </w:rPr>
        <w:t xml:space="preserve"> Chronicles 26:3. The King Manasseh’s 55 Year Sexual Reign is in 2</w:t>
      </w:r>
      <w:r w:rsidRPr="009C279B">
        <w:rPr>
          <w:sz w:val="24"/>
          <w:szCs w:val="24"/>
          <w:vertAlign w:val="superscript"/>
        </w:rPr>
        <w:t>nd</w:t>
      </w:r>
      <w:r w:rsidRPr="009C279B">
        <w:rPr>
          <w:sz w:val="24"/>
          <w:szCs w:val="24"/>
        </w:rPr>
        <w:t xml:space="preserve"> Kings 21:1 &amp; 2</w:t>
      </w:r>
      <w:r w:rsidRPr="009C279B">
        <w:rPr>
          <w:sz w:val="24"/>
          <w:szCs w:val="24"/>
          <w:vertAlign w:val="superscript"/>
        </w:rPr>
        <w:t>nd</w:t>
      </w:r>
      <w:r w:rsidRPr="009C279B">
        <w:rPr>
          <w:sz w:val="24"/>
          <w:szCs w:val="24"/>
        </w:rPr>
        <w:t xml:space="preserve"> Chronicles 33:1. </w:t>
      </w:r>
    </w:p>
    <w:p w:rsidR="00691D4D" w:rsidRPr="009C279B" w:rsidRDefault="00691D4D" w:rsidP="00691D4D">
      <w:pPr>
        <w:spacing w:line="480" w:lineRule="auto"/>
        <w:jc w:val="center"/>
        <w:rPr>
          <w:b/>
          <w:sz w:val="24"/>
          <w:szCs w:val="24"/>
        </w:rPr>
      </w:pPr>
      <w:r w:rsidRPr="009C279B">
        <w:rPr>
          <w:b/>
          <w:sz w:val="24"/>
          <w:szCs w:val="24"/>
        </w:rPr>
        <w:t>THE NUMBER EIGHTY-SIX CANNOT BE BROKEN</w:t>
      </w:r>
    </w:p>
    <w:p w:rsidR="00691D4D" w:rsidRPr="009C279B" w:rsidRDefault="00691D4D" w:rsidP="00691D4D">
      <w:pPr>
        <w:spacing w:line="480" w:lineRule="auto"/>
        <w:jc w:val="both"/>
        <w:rPr>
          <w:sz w:val="24"/>
          <w:szCs w:val="24"/>
        </w:rPr>
      </w:pPr>
      <w:r w:rsidRPr="009C279B">
        <w:rPr>
          <w:sz w:val="24"/>
          <w:szCs w:val="24"/>
        </w:rPr>
        <w:t>The Number 86 represents the completion &amp; perfection in the Holy Bible. Abram is 86 years old in Genesis 16:16. The Male Estimation of 15 shekels &amp; 10 shekels for the Female is in Leviticus 27:7. The King Uzziah’s 52 Year Sexual Reign is in 2</w:t>
      </w:r>
      <w:r w:rsidRPr="009C279B">
        <w:rPr>
          <w:sz w:val="24"/>
          <w:szCs w:val="24"/>
          <w:vertAlign w:val="superscript"/>
        </w:rPr>
        <w:t>nd</w:t>
      </w:r>
      <w:r w:rsidRPr="009C279B">
        <w:rPr>
          <w:sz w:val="24"/>
          <w:szCs w:val="24"/>
        </w:rPr>
        <w:t xml:space="preserve"> Kings 15:2 &amp; 2</w:t>
      </w:r>
      <w:r w:rsidRPr="009C279B">
        <w:rPr>
          <w:sz w:val="24"/>
          <w:szCs w:val="24"/>
          <w:vertAlign w:val="superscript"/>
        </w:rPr>
        <w:t>nd</w:t>
      </w:r>
      <w:r w:rsidRPr="009C279B">
        <w:rPr>
          <w:sz w:val="24"/>
          <w:szCs w:val="24"/>
        </w:rPr>
        <w:t xml:space="preserve"> Chronicles 26:3. The King Manasseh’s 55 Year Sexual Reign is in 2</w:t>
      </w:r>
      <w:r w:rsidRPr="009C279B">
        <w:rPr>
          <w:sz w:val="24"/>
          <w:szCs w:val="24"/>
          <w:vertAlign w:val="superscript"/>
        </w:rPr>
        <w:t>nd</w:t>
      </w:r>
      <w:r w:rsidRPr="009C279B">
        <w:rPr>
          <w:sz w:val="24"/>
          <w:szCs w:val="24"/>
        </w:rPr>
        <w:t xml:space="preserve"> Kings 21:1 &amp; 2</w:t>
      </w:r>
      <w:r w:rsidRPr="009C279B">
        <w:rPr>
          <w:sz w:val="24"/>
          <w:szCs w:val="24"/>
          <w:vertAlign w:val="superscript"/>
        </w:rPr>
        <w:t>nd</w:t>
      </w:r>
      <w:r w:rsidRPr="009C279B">
        <w:rPr>
          <w:sz w:val="24"/>
          <w:szCs w:val="24"/>
        </w:rPr>
        <w:t xml:space="preserve"> Chronicles 33:1. </w:t>
      </w:r>
    </w:p>
    <w:p w:rsidR="00691D4D" w:rsidRPr="009C279B" w:rsidRDefault="00691D4D" w:rsidP="00691D4D">
      <w:pPr>
        <w:spacing w:line="480" w:lineRule="auto"/>
        <w:jc w:val="center"/>
        <w:rPr>
          <w:b/>
          <w:sz w:val="24"/>
          <w:szCs w:val="24"/>
        </w:rPr>
      </w:pPr>
      <w:r w:rsidRPr="009C279B">
        <w:rPr>
          <w:b/>
          <w:sz w:val="24"/>
          <w:szCs w:val="24"/>
        </w:rPr>
        <w:t>THE NUMBER EIGHTY-SEVEN CANNOT BE BROKEN</w:t>
      </w:r>
    </w:p>
    <w:p w:rsidR="00691D4D" w:rsidRPr="009C279B" w:rsidRDefault="00691D4D" w:rsidP="00691D4D">
      <w:pPr>
        <w:spacing w:line="480" w:lineRule="auto"/>
        <w:jc w:val="both"/>
        <w:rPr>
          <w:sz w:val="24"/>
          <w:szCs w:val="24"/>
        </w:rPr>
      </w:pPr>
      <w:r w:rsidRPr="009C279B">
        <w:rPr>
          <w:sz w:val="24"/>
          <w:szCs w:val="24"/>
        </w:rPr>
        <w:t>The Number 87 represents the completion &amp; perfection in the Holy Bible. The Male Estimation of 15 shekels &amp; 10 shekels for the Female is in Leviticus 27:7. The King Uzziah’s 52 Year Sexual Reign is in 2</w:t>
      </w:r>
      <w:r w:rsidRPr="009C279B">
        <w:rPr>
          <w:sz w:val="24"/>
          <w:szCs w:val="24"/>
          <w:vertAlign w:val="superscript"/>
        </w:rPr>
        <w:t>nd</w:t>
      </w:r>
      <w:r w:rsidRPr="009C279B">
        <w:rPr>
          <w:sz w:val="24"/>
          <w:szCs w:val="24"/>
        </w:rPr>
        <w:t xml:space="preserve"> Kings 15:2 &amp; 2</w:t>
      </w:r>
      <w:r w:rsidRPr="009C279B">
        <w:rPr>
          <w:sz w:val="24"/>
          <w:szCs w:val="24"/>
          <w:vertAlign w:val="superscript"/>
        </w:rPr>
        <w:t>nd</w:t>
      </w:r>
      <w:r w:rsidRPr="009C279B">
        <w:rPr>
          <w:sz w:val="24"/>
          <w:szCs w:val="24"/>
        </w:rPr>
        <w:t xml:space="preserve"> Chronicles 26:3. The King Manasseh’s 55 Year Sexual Reign is in 2</w:t>
      </w:r>
      <w:r w:rsidRPr="009C279B">
        <w:rPr>
          <w:sz w:val="24"/>
          <w:szCs w:val="24"/>
          <w:vertAlign w:val="superscript"/>
        </w:rPr>
        <w:t>nd</w:t>
      </w:r>
      <w:r w:rsidRPr="009C279B">
        <w:rPr>
          <w:sz w:val="24"/>
          <w:szCs w:val="24"/>
        </w:rPr>
        <w:t xml:space="preserve"> Kings 21:1 &amp; 2</w:t>
      </w:r>
      <w:r w:rsidRPr="009C279B">
        <w:rPr>
          <w:sz w:val="24"/>
          <w:szCs w:val="24"/>
          <w:vertAlign w:val="superscript"/>
        </w:rPr>
        <w:t>nd</w:t>
      </w:r>
      <w:r w:rsidRPr="009C279B">
        <w:rPr>
          <w:sz w:val="24"/>
          <w:szCs w:val="24"/>
        </w:rPr>
        <w:t xml:space="preserve"> Chronicles 33:1. </w:t>
      </w:r>
    </w:p>
    <w:p w:rsidR="00691D4D" w:rsidRPr="009C279B" w:rsidRDefault="00691D4D" w:rsidP="00691D4D">
      <w:pPr>
        <w:spacing w:line="480" w:lineRule="auto"/>
        <w:jc w:val="center"/>
        <w:rPr>
          <w:b/>
          <w:sz w:val="24"/>
          <w:szCs w:val="24"/>
        </w:rPr>
      </w:pPr>
      <w:r w:rsidRPr="009C279B">
        <w:rPr>
          <w:b/>
          <w:sz w:val="24"/>
          <w:szCs w:val="24"/>
        </w:rPr>
        <w:t>THE NUMBER EIGHTY-EIGHT CANNOT BE BROKEN</w:t>
      </w:r>
    </w:p>
    <w:p w:rsidR="00691D4D" w:rsidRPr="009C279B" w:rsidRDefault="00691D4D" w:rsidP="00691D4D">
      <w:pPr>
        <w:spacing w:line="480" w:lineRule="auto"/>
        <w:jc w:val="both"/>
        <w:rPr>
          <w:sz w:val="24"/>
          <w:szCs w:val="24"/>
        </w:rPr>
      </w:pPr>
      <w:r w:rsidRPr="009C279B">
        <w:rPr>
          <w:sz w:val="24"/>
          <w:szCs w:val="24"/>
        </w:rPr>
        <w:t>The Number 88 represents the completion &amp; perfection in the Holy Bible. The Male Estimation of 15 shekels &amp; 10 shekels for the Female is in Leviticus 27:7. The King Uzziah’s 52 Year Sexual Reign is in 2</w:t>
      </w:r>
      <w:r w:rsidRPr="009C279B">
        <w:rPr>
          <w:sz w:val="24"/>
          <w:szCs w:val="24"/>
          <w:vertAlign w:val="superscript"/>
        </w:rPr>
        <w:t>nd</w:t>
      </w:r>
      <w:r w:rsidRPr="009C279B">
        <w:rPr>
          <w:sz w:val="24"/>
          <w:szCs w:val="24"/>
        </w:rPr>
        <w:t xml:space="preserve"> Kings 15:2 &amp; 2</w:t>
      </w:r>
      <w:r w:rsidRPr="009C279B">
        <w:rPr>
          <w:sz w:val="24"/>
          <w:szCs w:val="24"/>
          <w:vertAlign w:val="superscript"/>
        </w:rPr>
        <w:t>nd</w:t>
      </w:r>
      <w:r w:rsidRPr="009C279B">
        <w:rPr>
          <w:sz w:val="24"/>
          <w:szCs w:val="24"/>
        </w:rPr>
        <w:t xml:space="preserve"> Chronicles 26:3. The King Manasseh’s 55 Year Sexual Reign is in 2</w:t>
      </w:r>
      <w:r w:rsidRPr="009C279B">
        <w:rPr>
          <w:sz w:val="24"/>
          <w:szCs w:val="24"/>
          <w:vertAlign w:val="superscript"/>
        </w:rPr>
        <w:t>nd</w:t>
      </w:r>
      <w:r w:rsidRPr="009C279B">
        <w:rPr>
          <w:sz w:val="24"/>
          <w:szCs w:val="24"/>
        </w:rPr>
        <w:t xml:space="preserve"> Kings 21:1 &amp; 2</w:t>
      </w:r>
      <w:r w:rsidRPr="009C279B">
        <w:rPr>
          <w:sz w:val="24"/>
          <w:szCs w:val="24"/>
          <w:vertAlign w:val="superscript"/>
        </w:rPr>
        <w:t>nd</w:t>
      </w:r>
      <w:r w:rsidRPr="009C279B">
        <w:rPr>
          <w:sz w:val="24"/>
          <w:szCs w:val="24"/>
        </w:rPr>
        <w:t xml:space="preserve"> Chronicles 33:1. </w:t>
      </w:r>
    </w:p>
    <w:p w:rsidR="00691D4D" w:rsidRPr="009C279B" w:rsidRDefault="00691D4D" w:rsidP="00691D4D">
      <w:pPr>
        <w:spacing w:line="480" w:lineRule="auto"/>
        <w:jc w:val="center"/>
        <w:rPr>
          <w:b/>
          <w:sz w:val="24"/>
          <w:szCs w:val="24"/>
        </w:rPr>
      </w:pPr>
      <w:r w:rsidRPr="009C279B">
        <w:rPr>
          <w:b/>
          <w:sz w:val="24"/>
          <w:szCs w:val="24"/>
        </w:rPr>
        <w:t>THE NUMBER EIGHTY-NINE CANNOT BE BROKEN</w:t>
      </w:r>
    </w:p>
    <w:p w:rsidR="00691D4D" w:rsidRPr="009C279B" w:rsidRDefault="00691D4D" w:rsidP="00691D4D">
      <w:pPr>
        <w:spacing w:line="480" w:lineRule="auto"/>
        <w:jc w:val="both"/>
        <w:rPr>
          <w:sz w:val="24"/>
          <w:szCs w:val="24"/>
        </w:rPr>
      </w:pPr>
      <w:r w:rsidRPr="009C279B">
        <w:rPr>
          <w:sz w:val="24"/>
          <w:szCs w:val="24"/>
        </w:rPr>
        <w:t>The Number 89 represents the completion &amp; perfection in the Holy Bible. The Male Estimation of 15 shekels &amp; 10 shekels for the Female is in Leviticus 27:7. The King Uzziah’s 52 Year Sexual Reign is in 2</w:t>
      </w:r>
      <w:r w:rsidRPr="009C279B">
        <w:rPr>
          <w:sz w:val="24"/>
          <w:szCs w:val="24"/>
          <w:vertAlign w:val="superscript"/>
        </w:rPr>
        <w:t>nd</w:t>
      </w:r>
      <w:r w:rsidRPr="009C279B">
        <w:rPr>
          <w:sz w:val="24"/>
          <w:szCs w:val="24"/>
        </w:rPr>
        <w:t xml:space="preserve"> Kings 15:2 &amp; 2</w:t>
      </w:r>
      <w:r w:rsidRPr="009C279B">
        <w:rPr>
          <w:sz w:val="24"/>
          <w:szCs w:val="24"/>
          <w:vertAlign w:val="superscript"/>
        </w:rPr>
        <w:t>nd</w:t>
      </w:r>
      <w:r w:rsidRPr="009C279B">
        <w:rPr>
          <w:sz w:val="24"/>
          <w:szCs w:val="24"/>
        </w:rPr>
        <w:t xml:space="preserve"> Chronicles 26:3. The King Manasseh’s 55 Year Sexual Reign is in 2</w:t>
      </w:r>
      <w:r w:rsidRPr="009C279B">
        <w:rPr>
          <w:sz w:val="24"/>
          <w:szCs w:val="24"/>
          <w:vertAlign w:val="superscript"/>
        </w:rPr>
        <w:t>nd</w:t>
      </w:r>
      <w:r w:rsidRPr="009C279B">
        <w:rPr>
          <w:sz w:val="24"/>
          <w:szCs w:val="24"/>
        </w:rPr>
        <w:t xml:space="preserve"> Kings 21:1 &amp; 2</w:t>
      </w:r>
      <w:r w:rsidRPr="009C279B">
        <w:rPr>
          <w:sz w:val="24"/>
          <w:szCs w:val="24"/>
          <w:vertAlign w:val="superscript"/>
        </w:rPr>
        <w:t>nd</w:t>
      </w:r>
      <w:r w:rsidRPr="009C279B">
        <w:rPr>
          <w:sz w:val="24"/>
          <w:szCs w:val="24"/>
        </w:rPr>
        <w:t xml:space="preserve"> Chronicles 33:1. </w:t>
      </w:r>
    </w:p>
    <w:p w:rsidR="00691D4D" w:rsidRPr="009C279B" w:rsidRDefault="00691D4D" w:rsidP="00691D4D">
      <w:pPr>
        <w:spacing w:line="480" w:lineRule="auto"/>
        <w:jc w:val="center"/>
        <w:rPr>
          <w:b/>
          <w:sz w:val="24"/>
          <w:szCs w:val="24"/>
        </w:rPr>
      </w:pPr>
      <w:r w:rsidRPr="009C279B">
        <w:rPr>
          <w:b/>
          <w:sz w:val="24"/>
          <w:szCs w:val="24"/>
        </w:rPr>
        <w:t xml:space="preserve">THE NUMBER NINETY CANNOT BE BROKEN IS 360 DEGREES TURNING EVERY WAY BY GOING ONE MILE TO GO TWAIN  </w:t>
      </w:r>
    </w:p>
    <w:p w:rsidR="00691D4D" w:rsidRPr="009C279B" w:rsidRDefault="00691D4D" w:rsidP="00691D4D">
      <w:pPr>
        <w:spacing w:line="480" w:lineRule="auto"/>
        <w:jc w:val="both"/>
        <w:rPr>
          <w:sz w:val="24"/>
          <w:szCs w:val="24"/>
        </w:rPr>
      </w:pPr>
      <w:r w:rsidRPr="009C279B">
        <w:rPr>
          <w:sz w:val="24"/>
          <w:szCs w:val="24"/>
        </w:rPr>
        <w:t>The Number 90 represents the completion &amp; perfection in the Holy Bible. The Male Estimation of 15 shekels &amp; 10 shekels for the Female is in Leviticus 27:7. Enos is in Genesis 5:9. Sarah is in Genesis 17:17. The building is in Ezekiel 41:12. The King Uzziah’s 52 Year Sexual Reign is in 2</w:t>
      </w:r>
      <w:r w:rsidRPr="009C279B">
        <w:rPr>
          <w:sz w:val="24"/>
          <w:szCs w:val="24"/>
          <w:vertAlign w:val="superscript"/>
        </w:rPr>
        <w:t>nd</w:t>
      </w:r>
      <w:r w:rsidRPr="009C279B">
        <w:rPr>
          <w:sz w:val="24"/>
          <w:szCs w:val="24"/>
        </w:rPr>
        <w:t xml:space="preserve"> Kings 15:2 &amp; 2</w:t>
      </w:r>
      <w:r w:rsidRPr="009C279B">
        <w:rPr>
          <w:sz w:val="24"/>
          <w:szCs w:val="24"/>
          <w:vertAlign w:val="superscript"/>
        </w:rPr>
        <w:t>nd</w:t>
      </w:r>
      <w:r w:rsidRPr="009C279B">
        <w:rPr>
          <w:sz w:val="24"/>
          <w:szCs w:val="24"/>
        </w:rPr>
        <w:t xml:space="preserve"> Chronicles 26:3. The King Manasseh’s 55 Year Sexual Reign is in 2</w:t>
      </w:r>
      <w:r w:rsidRPr="009C279B">
        <w:rPr>
          <w:sz w:val="24"/>
          <w:szCs w:val="24"/>
          <w:vertAlign w:val="superscript"/>
        </w:rPr>
        <w:t>nd</w:t>
      </w:r>
      <w:r w:rsidRPr="009C279B">
        <w:rPr>
          <w:sz w:val="24"/>
          <w:szCs w:val="24"/>
        </w:rPr>
        <w:t xml:space="preserve"> Kings 21:1 &amp; 2</w:t>
      </w:r>
      <w:r w:rsidRPr="009C279B">
        <w:rPr>
          <w:sz w:val="24"/>
          <w:szCs w:val="24"/>
          <w:vertAlign w:val="superscript"/>
        </w:rPr>
        <w:t>nd</w:t>
      </w:r>
      <w:r w:rsidRPr="009C279B">
        <w:rPr>
          <w:sz w:val="24"/>
          <w:szCs w:val="24"/>
        </w:rPr>
        <w:t xml:space="preserve"> Chronicles 33:1. </w:t>
      </w:r>
    </w:p>
    <w:p w:rsidR="00691D4D" w:rsidRPr="009C279B" w:rsidRDefault="00691D4D" w:rsidP="00691D4D">
      <w:pPr>
        <w:spacing w:line="480" w:lineRule="auto"/>
        <w:jc w:val="center"/>
        <w:rPr>
          <w:b/>
          <w:sz w:val="24"/>
          <w:szCs w:val="24"/>
        </w:rPr>
      </w:pPr>
      <w:r w:rsidRPr="009C279B">
        <w:rPr>
          <w:b/>
          <w:sz w:val="24"/>
          <w:szCs w:val="24"/>
        </w:rPr>
        <w:t>THE NUMBER NINETY-ONE CANNOT BE BROKEN</w:t>
      </w:r>
    </w:p>
    <w:p w:rsidR="00691D4D" w:rsidRPr="009C279B" w:rsidRDefault="00691D4D" w:rsidP="00691D4D">
      <w:pPr>
        <w:spacing w:line="480" w:lineRule="auto"/>
        <w:jc w:val="both"/>
        <w:rPr>
          <w:sz w:val="24"/>
          <w:szCs w:val="24"/>
        </w:rPr>
      </w:pPr>
      <w:r w:rsidRPr="009C279B">
        <w:rPr>
          <w:sz w:val="24"/>
          <w:szCs w:val="24"/>
        </w:rPr>
        <w:t>The Number 91 represents the completion &amp; perfection in the Holy Bible. The Male Estimation of 15 shekels &amp; 10 shekels for the Female is in Leviticus 27:7. The King Uzziah’s 52 Year Sexual Reign is in 2</w:t>
      </w:r>
      <w:r w:rsidRPr="009C279B">
        <w:rPr>
          <w:sz w:val="24"/>
          <w:szCs w:val="24"/>
          <w:vertAlign w:val="superscript"/>
        </w:rPr>
        <w:t>nd</w:t>
      </w:r>
      <w:r w:rsidRPr="009C279B">
        <w:rPr>
          <w:sz w:val="24"/>
          <w:szCs w:val="24"/>
        </w:rPr>
        <w:t xml:space="preserve"> Kings 15:2 &amp; 2</w:t>
      </w:r>
      <w:r w:rsidRPr="009C279B">
        <w:rPr>
          <w:sz w:val="24"/>
          <w:szCs w:val="24"/>
          <w:vertAlign w:val="superscript"/>
        </w:rPr>
        <w:t>nd</w:t>
      </w:r>
      <w:r w:rsidRPr="009C279B">
        <w:rPr>
          <w:sz w:val="24"/>
          <w:szCs w:val="24"/>
        </w:rPr>
        <w:t xml:space="preserve"> Chronicles 26:3. The King Manasseh’s 55 Year Sexual Reign is in 2</w:t>
      </w:r>
      <w:r w:rsidRPr="009C279B">
        <w:rPr>
          <w:sz w:val="24"/>
          <w:szCs w:val="24"/>
          <w:vertAlign w:val="superscript"/>
        </w:rPr>
        <w:t>nd</w:t>
      </w:r>
      <w:r w:rsidRPr="009C279B">
        <w:rPr>
          <w:sz w:val="24"/>
          <w:szCs w:val="24"/>
        </w:rPr>
        <w:t xml:space="preserve"> Kings 21:1 &amp; 2</w:t>
      </w:r>
      <w:r w:rsidRPr="009C279B">
        <w:rPr>
          <w:sz w:val="24"/>
          <w:szCs w:val="24"/>
          <w:vertAlign w:val="superscript"/>
        </w:rPr>
        <w:t>nd</w:t>
      </w:r>
      <w:r w:rsidRPr="009C279B">
        <w:rPr>
          <w:sz w:val="24"/>
          <w:szCs w:val="24"/>
        </w:rPr>
        <w:t xml:space="preserve"> Chronicles 33:1. </w:t>
      </w:r>
    </w:p>
    <w:p w:rsidR="00691D4D" w:rsidRPr="009C279B" w:rsidRDefault="00691D4D" w:rsidP="00691D4D">
      <w:pPr>
        <w:spacing w:line="480" w:lineRule="auto"/>
        <w:jc w:val="center"/>
        <w:rPr>
          <w:b/>
          <w:sz w:val="24"/>
          <w:szCs w:val="24"/>
        </w:rPr>
      </w:pPr>
      <w:r w:rsidRPr="009C279B">
        <w:rPr>
          <w:b/>
          <w:sz w:val="24"/>
          <w:szCs w:val="24"/>
        </w:rPr>
        <w:t>THE NUMBER NINETY-TWO CANNOT BE BROKEN</w:t>
      </w:r>
    </w:p>
    <w:p w:rsidR="00691D4D" w:rsidRPr="009C279B" w:rsidRDefault="00691D4D" w:rsidP="00691D4D">
      <w:pPr>
        <w:spacing w:line="480" w:lineRule="auto"/>
        <w:jc w:val="both"/>
        <w:rPr>
          <w:sz w:val="24"/>
          <w:szCs w:val="24"/>
        </w:rPr>
      </w:pPr>
      <w:r w:rsidRPr="009C279B">
        <w:rPr>
          <w:sz w:val="24"/>
          <w:szCs w:val="24"/>
        </w:rPr>
        <w:t>The Number 92 represents the completion &amp; perfection in the Holy Bible. The 92 Sons of Aterezias is in 1</w:t>
      </w:r>
      <w:r w:rsidRPr="009C279B">
        <w:rPr>
          <w:sz w:val="24"/>
          <w:szCs w:val="24"/>
          <w:vertAlign w:val="superscript"/>
        </w:rPr>
        <w:t>st</w:t>
      </w:r>
      <w:r w:rsidRPr="009C279B">
        <w:rPr>
          <w:sz w:val="24"/>
          <w:szCs w:val="24"/>
        </w:rPr>
        <w:t xml:space="preserve"> Esdras 5:15. The Male Estimation of 15 shekels &amp; 10 shekels for the Female is in Leviticus 27:7. The King Uzziah’s 52 Year Sexual Reign is in 2</w:t>
      </w:r>
      <w:r w:rsidRPr="009C279B">
        <w:rPr>
          <w:sz w:val="24"/>
          <w:szCs w:val="24"/>
          <w:vertAlign w:val="superscript"/>
        </w:rPr>
        <w:t>nd</w:t>
      </w:r>
      <w:r w:rsidRPr="009C279B">
        <w:rPr>
          <w:sz w:val="24"/>
          <w:szCs w:val="24"/>
        </w:rPr>
        <w:t xml:space="preserve"> Kings 15:2 &amp; 2</w:t>
      </w:r>
      <w:r w:rsidRPr="009C279B">
        <w:rPr>
          <w:sz w:val="24"/>
          <w:szCs w:val="24"/>
          <w:vertAlign w:val="superscript"/>
        </w:rPr>
        <w:t>nd</w:t>
      </w:r>
      <w:r w:rsidRPr="009C279B">
        <w:rPr>
          <w:sz w:val="24"/>
          <w:szCs w:val="24"/>
        </w:rPr>
        <w:t xml:space="preserve"> Chronicles 26:3. The King Manasseh’s 55 Year Sexual Reign is in 2</w:t>
      </w:r>
      <w:r w:rsidRPr="009C279B">
        <w:rPr>
          <w:sz w:val="24"/>
          <w:szCs w:val="24"/>
          <w:vertAlign w:val="superscript"/>
        </w:rPr>
        <w:t>nd</w:t>
      </w:r>
      <w:r w:rsidRPr="009C279B">
        <w:rPr>
          <w:sz w:val="24"/>
          <w:szCs w:val="24"/>
        </w:rPr>
        <w:t xml:space="preserve"> Kings 21:1 &amp; 2</w:t>
      </w:r>
      <w:r w:rsidRPr="009C279B">
        <w:rPr>
          <w:sz w:val="24"/>
          <w:szCs w:val="24"/>
          <w:vertAlign w:val="superscript"/>
        </w:rPr>
        <w:t>nd</w:t>
      </w:r>
      <w:r w:rsidRPr="009C279B">
        <w:rPr>
          <w:sz w:val="24"/>
          <w:szCs w:val="24"/>
        </w:rPr>
        <w:t xml:space="preserve"> Chronicles 33:1. </w:t>
      </w:r>
    </w:p>
    <w:p w:rsidR="00691D4D" w:rsidRPr="009C279B" w:rsidRDefault="00691D4D" w:rsidP="00691D4D">
      <w:pPr>
        <w:spacing w:line="480" w:lineRule="auto"/>
        <w:jc w:val="center"/>
        <w:rPr>
          <w:b/>
          <w:sz w:val="24"/>
          <w:szCs w:val="24"/>
        </w:rPr>
      </w:pPr>
      <w:r w:rsidRPr="009C279B">
        <w:rPr>
          <w:b/>
          <w:sz w:val="24"/>
          <w:szCs w:val="24"/>
        </w:rPr>
        <w:t>THE NUMBER NINETY-THREE CANNOT BE BROKEN</w:t>
      </w:r>
    </w:p>
    <w:p w:rsidR="00691D4D" w:rsidRPr="009C279B" w:rsidRDefault="00691D4D" w:rsidP="00691D4D">
      <w:pPr>
        <w:spacing w:line="480" w:lineRule="auto"/>
        <w:jc w:val="both"/>
        <w:rPr>
          <w:sz w:val="24"/>
          <w:szCs w:val="24"/>
        </w:rPr>
      </w:pPr>
      <w:r w:rsidRPr="009C279B">
        <w:rPr>
          <w:sz w:val="24"/>
          <w:szCs w:val="24"/>
        </w:rPr>
        <w:t>The Number 93 represents the completion &amp; perfection in the Holy Bible. The Male Estimation of 15 shekels &amp; 10 shekels for the Female is in Leviticus 27:7. The King Uzziah’s 52 Year Sexual Reign is in 2</w:t>
      </w:r>
      <w:r w:rsidRPr="009C279B">
        <w:rPr>
          <w:sz w:val="24"/>
          <w:szCs w:val="24"/>
          <w:vertAlign w:val="superscript"/>
        </w:rPr>
        <w:t>nd</w:t>
      </w:r>
      <w:r w:rsidRPr="009C279B">
        <w:rPr>
          <w:sz w:val="24"/>
          <w:szCs w:val="24"/>
        </w:rPr>
        <w:t xml:space="preserve"> Kings 15:2 &amp; 2</w:t>
      </w:r>
      <w:r w:rsidRPr="009C279B">
        <w:rPr>
          <w:sz w:val="24"/>
          <w:szCs w:val="24"/>
          <w:vertAlign w:val="superscript"/>
        </w:rPr>
        <w:t>nd</w:t>
      </w:r>
      <w:r w:rsidRPr="009C279B">
        <w:rPr>
          <w:sz w:val="24"/>
          <w:szCs w:val="24"/>
        </w:rPr>
        <w:t xml:space="preserve"> Chronicles 26:3. The King Manasseh’s 55 Year Sexual Reign is in 2</w:t>
      </w:r>
      <w:r w:rsidRPr="009C279B">
        <w:rPr>
          <w:sz w:val="24"/>
          <w:szCs w:val="24"/>
          <w:vertAlign w:val="superscript"/>
        </w:rPr>
        <w:t>nd</w:t>
      </w:r>
      <w:r w:rsidRPr="009C279B">
        <w:rPr>
          <w:sz w:val="24"/>
          <w:szCs w:val="24"/>
        </w:rPr>
        <w:t xml:space="preserve"> Kings 21:1 &amp; 2</w:t>
      </w:r>
      <w:r w:rsidRPr="009C279B">
        <w:rPr>
          <w:sz w:val="24"/>
          <w:szCs w:val="24"/>
          <w:vertAlign w:val="superscript"/>
        </w:rPr>
        <w:t>nd</w:t>
      </w:r>
      <w:r w:rsidRPr="009C279B">
        <w:rPr>
          <w:sz w:val="24"/>
          <w:szCs w:val="24"/>
        </w:rPr>
        <w:t xml:space="preserve"> Chronicles 33:1. </w:t>
      </w:r>
    </w:p>
    <w:p w:rsidR="00691D4D" w:rsidRPr="009C279B" w:rsidRDefault="00691D4D" w:rsidP="00691D4D">
      <w:pPr>
        <w:spacing w:line="480" w:lineRule="auto"/>
        <w:jc w:val="center"/>
        <w:rPr>
          <w:b/>
          <w:sz w:val="24"/>
          <w:szCs w:val="24"/>
        </w:rPr>
      </w:pPr>
      <w:r w:rsidRPr="009C279B">
        <w:rPr>
          <w:b/>
          <w:sz w:val="24"/>
          <w:szCs w:val="24"/>
        </w:rPr>
        <w:t>THE NUMBER NINETY-FOUR CANNOT BE BROKEN</w:t>
      </w:r>
    </w:p>
    <w:p w:rsidR="00691D4D" w:rsidRPr="009C279B" w:rsidRDefault="00691D4D" w:rsidP="00691D4D">
      <w:pPr>
        <w:spacing w:line="480" w:lineRule="auto"/>
        <w:jc w:val="both"/>
        <w:rPr>
          <w:sz w:val="24"/>
          <w:szCs w:val="24"/>
        </w:rPr>
      </w:pPr>
      <w:r w:rsidRPr="009C279B">
        <w:rPr>
          <w:sz w:val="24"/>
          <w:szCs w:val="24"/>
        </w:rPr>
        <w:t>The Number 94 represents the completion &amp; perfection in the Holy Bible. The Male Estimation of 15 shekels &amp; 10 shekels for the Female is in Leviticus 27:7. The King Uzziah’s 52 Year Sexual Reign is in 2</w:t>
      </w:r>
      <w:r w:rsidRPr="009C279B">
        <w:rPr>
          <w:sz w:val="24"/>
          <w:szCs w:val="24"/>
          <w:vertAlign w:val="superscript"/>
        </w:rPr>
        <w:t>nd</w:t>
      </w:r>
      <w:r w:rsidRPr="009C279B">
        <w:rPr>
          <w:sz w:val="24"/>
          <w:szCs w:val="24"/>
        </w:rPr>
        <w:t xml:space="preserve"> Kings 15:2 &amp; 2</w:t>
      </w:r>
      <w:r w:rsidRPr="009C279B">
        <w:rPr>
          <w:sz w:val="24"/>
          <w:szCs w:val="24"/>
          <w:vertAlign w:val="superscript"/>
        </w:rPr>
        <w:t>nd</w:t>
      </w:r>
      <w:r w:rsidRPr="009C279B">
        <w:rPr>
          <w:sz w:val="24"/>
          <w:szCs w:val="24"/>
        </w:rPr>
        <w:t xml:space="preserve"> Chronicles 26:3. The King Manasseh’s 55 Year Sexual Reign is in 2</w:t>
      </w:r>
      <w:r w:rsidRPr="009C279B">
        <w:rPr>
          <w:sz w:val="24"/>
          <w:szCs w:val="24"/>
          <w:vertAlign w:val="superscript"/>
        </w:rPr>
        <w:t>nd</w:t>
      </w:r>
      <w:r w:rsidRPr="009C279B">
        <w:rPr>
          <w:sz w:val="24"/>
          <w:szCs w:val="24"/>
        </w:rPr>
        <w:t xml:space="preserve"> Kings 21:1 &amp; 2</w:t>
      </w:r>
      <w:r w:rsidRPr="009C279B">
        <w:rPr>
          <w:sz w:val="24"/>
          <w:szCs w:val="24"/>
          <w:vertAlign w:val="superscript"/>
        </w:rPr>
        <w:t>nd</w:t>
      </w:r>
      <w:r w:rsidRPr="009C279B">
        <w:rPr>
          <w:sz w:val="24"/>
          <w:szCs w:val="24"/>
        </w:rPr>
        <w:t xml:space="preserve"> Chronicles 33:1. </w:t>
      </w:r>
    </w:p>
    <w:p w:rsidR="00691D4D" w:rsidRPr="009C279B" w:rsidRDefault="00691D4D" w:rsidP="00691D4D">
      <w:pPr>
        <w:spacing w:line="480" w:lineRule="auto"/>
        <w:jc w:val="center"/>
        <w:rPr>
          <w:b/>
          <w:sz w:val="24"/>
          <w:szCs w:val="24"/>
        </w:rPr>
      </w:pPr>
      <w:r w:rsidRPr="009C279B">
        <w:rPr>
          <w:b/>
          <w:sz w:val="24"/>
          <w:szCs w:val="24"/>
        </w:rPr>
        <w:t>THE NUMBER NINETY-FIVE CANNOT BE BROKEN</w:t>
      </w:r>
    </w:p>
    <w:p w:rsidR="00691D4D" w:rsidRPr="009C279B" w:rsidRDefault="00691D4D" w:rsidP="00691D4D">
      <w:pPr>
        <w:spacing w:line="480" w:lineRule="auto"/>
        <w:jc w:val="both"/>
        <w:rPr>
          <w:sz w:val="24"/>
          <w:szCs w:val="24"/>
        </w:rPr>
      </w:pPr>
      <w:r w:rsidRPr="009C279B">
        <w:rPr>
          <w:sz w:val="24"/>
          <w:szCs w:val="24"/>
        </w:rPr>
        <w:t>The Number 95 represents the completion &amp; perfection in the Holy Bible. The Male Estimation of 15 shekels &amp; 10 shekels for the Female is in Leviticus 27:7. The 95 Children of Gibbar is in Ezra 2:20. The King Uzziah’s 52 Year Sexual Reign is in 2</w:t>
      </w:r>
      <w:r w:rsidRPr="009C279B">
        <w:rPr>
          <w:sz w:val="24"/>
          <w:szCs w:val="24"/>
          <w:vertAlign w:val="superscript"/>
        </w:rPr>
        <w:t>nd</w:t>
      </w:r>
      <w:r w:rsidRPr="009C279B">
        <w:rPr>
          <w:sz w:val="24"/>
          <w:szCs w:val="24"/>
        </w:rPr>
        <w:t xml:space="preserve"> Kings 15:2 &amp; 2</w:t>
      </w:r>
      <w:r w:rsidRPr="009C279B">
        <w:rPr>
          <w:sz w:val="24"/>
          <w:szCs w:val="24"/>
          <w:vertAlign w:val="superscript"/>
        </w:rPr>
        <w:t>nd</w:t>
      </w:r>
      <w:r w:rsidRPr="009C279B">
        <w:rPr>
          <w:sz w:val="24"/>
          <w:szCs w:val="24"/>
        </w:rPr>
        <w:t xml:space="preserve"> Chronicles 26:3. The King Manasseh’s 55 Year Sexual Reign is in 2</w:t>
      </w:r>
      <w:r w:rsidRPr="009C279B">
        <w:rPr>
          <w:sz w:val="24"/>
          <w:szCs w:val="24"/>
          <w:vertAlign w:val="superscript"/>
        </w:rPr>
        <w:t>nd</w:t>
      </w:r>
      <w:r w:rsidRPr="009C279B">
        <w:rPr>
          <w:sz w:val="24"/>
          <w:szCs w:val="24"/>
        </w:rPr>
        <w:t xml:space="preserve"> Kings 21:1 &amp; 2</w:t>
      </w:r>
      <w:r w:rsidRPr="009C279B">
        <w:rPr>
          <w:sz w:val="24"/>
          <w:szCs w:val="24"/>
          <w:vertAlign w:val="superscript"/>
        </w:rPr>
        <w:t>nd</w:t>
      </w:r>
      <w:r w:rsidRPr="009C279B">
        <w:rPr>
          <w:sz w:val="24"/>
          <w:szCs w:val="24"/>
        </w:rPr>
        <w:t xml:space="preserve"> Chronicles 33:1. </w:t>
      </w:r>
    </w:p>
    <w:p w:rsidR="00691D4D" w:rsidRPr="009C279B" w:rsidRDefault="00691D4D" w:rsidP="00691D4D">
      <w:pPr>
        <w:spacing w:line="480" w:lineRule="auto"/>
        <w:jc w:val="center"/>
        <w:rPr>
          <w:b/>
          <w:sz w:val="24"/>
          <w:szCs w:val="24"/>
        </w:rPr>
      </w:pPr>
      <w:r w:rsidRPr="009C279B">
        <w:rPr>
          <w:b/>
          <w:sz w:val="24"/>
          <w:szCs w:val="24"/>
        </w:rPr>
        <w:t>THE NUMBER NINETY-SIX CANNOT BE BROKEN</w:t>
      </w:r>
    </w:p>
    <w:p w:rsidR="00691D4D" w:rsidRPr="009C279B" w:rsidRDefault="00691D4D" w:rsidP="00691D4D">
      <w:pPr>
        <w:spacing w:line="480" w:lineRule="auto"/>
        <w:jc w:val="both"/>
        <w:rPr>
          <w:sz w:val="24"/>
          <w:szCs w:val="24"/>
        </w:rPr>
      </w:pPr>
      <w:r w:rsidRPr="009C279B">
        <w:rPr>
          <w:sz w:val="24"/>
          <w:szCs w:val="24"/>
        </w:rPr>
        <w:t>The Number 96 represents the completion &amp; perfection in the Holy Bible. The Male Estimation of 15 shekels &amp; 10 shekels for the Female is in Leviticus 27:7. The Rams is in Ezra 8:35. The Network is in Jeremiah 52:23. The King Uzziah’s 52 Year Sexual Reign is in 2</w:t>
      </w:r>
      <w:r w:rsidRPr="009C279B">
        <w:rPr>
          <w:sz w:val="24"/>
          <w:szCs w:val="24"/>
          <w:vertAlign w:val="superscript"/>
        </w:rPr>
        <w:t>nd</w:t>
      </w:r>
      <w:r w:rsidRPr="009C279B">
        <w:rPr>
          <w:sz w:val="24"/>
          <w:szCs w:val="24"/>
        </w:rPr>
        <w:t xml:space="preserve"> Kings 15:2 &amp; 2</w:t>
      </w:r>
      <w:r w:rsidRPr="009C279B">
        <w:rPr>
          <w:sz w:val="24"/>
          <w:szCs w:val="24"/>
          <w:vertAlign w:val="superscript"/>
        </w:rPr>
        <w:t>nd</w:t>
      </w:r>
      <w:r w:rsidRPr="009C279B">
        <w:rPr>
          <w:sz w:val="24"/>
          <w:szCs w:val="24"/>
        </w:rPr>
        <w:t xml:space="preserve"> Chronicles 26:3. The King Manasseh’s 55 Year Sexual Reign is in 2</w:t>
      </w:r>
      <w:r w:rsidRPr="009C279B">
        <w:rPr>
          <w:sz w:val="24"/>
          <w:szCs w:val="24"/>
          <w:vertAlign w:val="superscript"/>
        </w:rPr>
        <w:t>nd</w:t>
      </w:r>
      <w:r w:rsidRPr="009C279B">
        <w:rPr>
          <w:sz w:val="24"/>
          <w:szCs w:val="24"/>
        </w:rPr>
        <w:t xml:space="preserve"> Kings 21:1 &amp; 2</w:t>
      </w:r>
      <w:r w:rsidRPr="009C279B">
        <w:rPr>
          <w:sz w:val="24"/>
          <w:szCs w:val="24"/>
          <w:vertAlign w:val="superscript"/>
        </w:rPr>
        <w:t>nd</w:t>
      </w:r>
      <w:r w:rsidRPr="009C279B">
        <w:rPr>
          <w:sz w:val="24"/>
          <w:szCs w:val="24"/>
        </w:rPr>
        <w:t xml:space="preserve"> Chronicles 33:1. </w:t>
      </w:r>
    </w:p>
    <w:p w:rsidR="00691D4D" w:rsidRPr="009C279B" w:rsidRDefault="00691D4D" w:rsidP="00691D4D">
      <w:pPr>
        <w:spacing w:line="480" w:lineRule="auto"/>
        <w:jc w:val="center"/>
        <w:rPr>
          <w:b/>
          <w:sz w:val="24"/>
          <w:szCs w:val="24"/>
        </w:rPr>
      </w:pPr>
      <w:r w:rsidRPr="009C279B">
        <w:rPr>
          <w:b/>
          <w:sz w:val="24"/>
          <w:szCs w:val="24"/>
        </w:rPr>
        <w:t>THE NUMBER NINETY-SEVEN CANNOT BE BROKEN</w:t>
      </w:r>
    </w:p>
    <w:p w:rsidR="00691D4D" w:rsidRPr="009C279B" w:rsidRDefault="00691D4D" w:rsidP="00691D4D">
      <w:pPr>
        <w:spacing w:line="480" w:lineRule="auto"/>
        <w:jc w:val="both"/>
        <w:rPr>
          <w:sz w:val="24"/>
          <w:szCs w:val="24"/>
        </w:rPr>
      </w:pPr>
      <w:r w:rsidRPr="009C279B">
        <w:rPr>
          <w:sz w:val="24"/>
          <w:szCs w:val="24"/>
        </w:rPr>
        <w:t>The Number 97 represents the completion &amp; perfection in the Holy Bible. The Male Estimation of 15 shekels &amp; 10 shekels for the Female is in Leviticus 27:7. The King Uzziah’s 52 Year Sexual Reign is in 2</w:t>
      </w:r>
      <w:r w:rsidRPr="009C279B">
        <w:rPr>
          <w:sz w:val="24"/>
          <w:szCs w:val="24"/>
          <w:vertAlign w:val="superscript"/>
        </w:rPr>
        <w:t>nd</w:t>
      </w:r>
      <w:r w:rsidRPr="009C279B">
        <w:rPr>
          <w:sz w:val="24"/>
          <w:szCs w:val="24"/>
        </w:rPr>
        <w:t xml:space="preserve"> Kings 15:2 &amp; 2</w:t>
      </w:r>
      <w:r w:rsidRPr="009C279B">
        <w:rPr>
          <w:sz w:val="24"/>
          <w:szCs w:val="24"/>
          <w:vertAlign w:val="superscript"/>
        </w:rPr>
        <w:t>nd</w:t>
      </w:r>
      <w:r w:rsidRPr="009C279B">
        <w:rPr>
          <w:sz w:val="24"/>
          <w:szCs w:val="24"/>
        </w:rPr>
        <w:t xml:space="preserve"> Chronicles 26:3. The King Manasseh’s 55 Year Sexual Reign is in 2</w:t>
      </w:r>
      <w:r w:rsidRPr="009C279B">
        <w:rPr>
          <w:sz w:val="24"/>
          <w:szCs w:val="24"/>
          <w:vertAlign w:val="superscript"/>
        </w:rPr>
        <w:t>nd</w:t>
      </w:r>
      <w:r w:rsidRPr="009C279B">
        <w:rPr>
          <w:sz w:val="24"/>
          <w:szCs w:val="24"/>
        </w:rPr>
        <w:t xml:space="preserve"> Kings 21:1 &amp; 2</w:t>
      </w:r>
      <w:r w:rsidRPr="009C279B">
        <w:rPr>
          <w:sz w:val="24"/>
          <w:szCs w:val="24"/>
          <w:vertAlign w:val="superscript"/>
        </w:rPr>
        <w:t>nd</w:t>
      </w:r>
      <w:r w:rsidRPr="009C279B">
        <w:rPr>
          <w:sz w:val="24"/>
          <w:szCs w:val="24"/>
        </w:rPr>
        <w:t xml:space="preserve"> Chronicles 33:1. </w:t>
      </w:r>
    </w:p>
    <w:p w:rsidR="00691D4D" w:rsidRPr="009C279B" w:rsidRDefault="00691D4D" w:rsidP="00691D4D">
      <w:pPr>
        <w:spacing w:line="480" w:lineRule="auto"/>
        <w:jc w:val="center"/>
        <w:rPr>
          <w:b/>
          <w:sz w:val="24"/>
          <w:szCs w:val="24"/>
        </w:rPr>
      </w:pPr>
      <w:r w:rsidRPr="009C279B">
        <w:rPr>
          <w:b/>
          <w:sz w:val="24"/>
          <w:szCs w:val="24"/>
        </w:rPr>
        <w:t>THE NUMBER NINETY-EIGHT CANNOT BE BROKEN</w:t>
      </w:r>
    </w:p>
    <w:p w:rsidR="00691D4D" w:rsidRPr="009C279B" w:rsidRDefault="00691D4D" w:rsidP="00691D4D">
      <w:pPr>
        <w:spacing w:line="480" w:lineRule="auto"/>
        <w:jc w:val="both"/>
        <w:rPr>
          <w:sz w:val="24"/>
          <w:szCs w:val="24"/>
        </w:rPr>
      </w:pPr>
      <w:r w:rsidRPr="009C279B">
        <w:rPr>
          <w:sz w:val="24"/>
          <w:szCs w:val="24"/>
        </w:rPr>
        <w:t>The Number 98 represents the completion &amp; perfection in the Holy Bible. The Male Estimation of 15 shekels &amp; 10 shekels for the Female is in Leviticus 27:7. Eli is in 1</w:t>
      </w:r>
      <w:r w:rsidRPr="009C279B">
        <w:rPr>
          <w:sz w:val="24"/>
          <w:szCs w:val="24"/>
          <w:vertAlign w:val="superscript"/>
        </w:rPr>
        <w:t>st</w:t>
      </w:r>
      <w:r w:rsidRPr="009C279B">
        <w:rPr>
          <w:sz w:val="24"/>
          <w:szCs w:val="24"/>
        </w:rPr>
        <w:t xml:space="preserve"> Samuel 4:15. The 98 Children of Ater is in Ezra 2:16 &amp; Nehemiah 7:21. The King Uzziah’s 52 Year Sexual Reign is in 2</w:t>
      </w:r>
      <w:r w:rsidRPr="009C279B">
        <w:rPr>
          <w:sz w:val="24"/>
          <w:szCs w:val="24"/>
          <w:vertAlign w:val="superscript"/>
        </w:rPr>
        <w:t>nd</w:t>
      </w:r>
      <w:r w:rsidRPr="009C279B">
        <w:rPr>
          <w:sz w:val="24"/>
          <w:szCs w:val="24"/>
        </w:rPr>
        <w:t xml:space="preserve"> Kings 15:2 &amp; 2</w:t>
      </w:r>
      <w:r w:rsidRPr="009C279B">
        <w:rPr>
          <w:sz w:val="24"/>
          <w:szCs w:val="24"/>
          <w:vertAlign w:val="superscript"/>
        </w:rPr>
        <w:t>nd</w:t>
      </w:r>
      <w:r w:rsidRPr="009C279B">
        <w:rPr>
          <w:sz w:val="24"/>
          <w:szCs w:val="24"/>
        </w:rPr>
        <w:t xml:space="preserve"> Chronicles 26:3. The King Manasseh’s 55 Year Sexual Reign is in 2</w:t>
      </w:r>
      <w:r w:rsidRPr="009C279B">
        <w:rPr>
          <w:sz w:val="24"/>
          <w:szCs w:val="24"/>
          <w:vertAlign w:val="superscript"/>
        </w:rPr>
        <w:t>nd</w:t>
      </w:r>
      <w:r w:rsidRPr="009C279B">
        <w:rPr>
          <w:sz w:val="24"/>
          <w:szCs w:val="24"/>
        </w:rPr>
        <w:t xml:space="preserve"> Kings 21:1 &amp; 2</w:t>
      </w:r>
      <w:r w:rsidRPr="009C279B">
        <w:rPr>
          <w:sz w:val="24"/>
          <w:szCs w:val="24"/>
          <w:vertAlign w:val="superscript"/>
        </w:rPr>
        <w:t>nd</w:t>
      </w:r>
      <w:r w:rsidRPr="009C279B">
        <w:rPr>
          <w:sz w:val="24"/>
          <w:szCs w:val="24"/>
        </w:rPr>
        <w:t xml:space="preserve"> Chronicles 33:1. </w:t>
      </w:r>
    </w:p>
    <w:p w:rsidR="00691D4D" w:rsidRPr="009C279B" w:rsidRDefault="00691D4D" w:rsidP="00691D4D">
      <w:pPr>
        <w:spacing w:line="480" w:lineRule="auto"/>
        <w:jc w:val="center"/>
        <w:rPr>
          <w:b/>
          <w:sz w:val="24"/>
          <w:szCs w:val="24"/>
        </w:rPr>
      </w:pPr>
      <w:r w:rsidRPr="009C279B">
        <w:rPr>
          <w:b/>
          <w:sz w:val="24"/>
          <w:szCs w:val="24"/>
        </w:rPr>
        <w:t>THE NUMBER NINETY-NINE CANNOT BE BROKEN</w:t>
      </w:r>
    </w:p>
    <w:p w:rsidR="00691D4D" w:rsidRPr="009C279B" w:rsidRDefault="00691D4D" w:rsidP="00691D4D">
      <w:pPr>
        <w:spacing w:line="480" w:lineRule="auto"/>
        <w:jc w:val="both"/>
        <w:rPr>
          <w:sz w:val="24"/>
          <w:szCs w:val="24"/>
        </w:rPr>
      </w:pPr>
      <w:r w:rsidRPr="009C279B">
        <w:rPr>
          <w:sz w:val="24"/>
          <w:szCs w:val="24"/>
        </w:rPr>
        <w:t>The Number 99 represents the completion &amp; perfection in the Holy Bible. The Male Estimation of 15 shekels &amp; 10 shekels for the Female is in Leviticus 27:7. Abraham is in Genesis 17:1, 24. The 99 left is in Matthew 18:12, 13 &amp; Luke 15:4. The 99 years of Abraham is in Romans 4:19. The 99 Just Persons is in Luke 15:7. The 99 Pound Weight of a Mixture of Myrrh &amp; Aloes in Silver ($4,950.00) is in John 19:39. The King Uzziah’s 52 Year Sexual Reign is in 2</w:t>
      </w:r>
      <w:r w:rsidRPr="009C279B">
        <w:rPr>
          <w:sz w:val="24"/>
          <w:szCs w:val="24"/>
          <w:vertAlign w:val="superscript"/>
        </w:rPr>
        <w:t>nd</w:t>
      </w:r>
      <w:r w:rsidRPr="009C279B">
        <w:rPr>
          <w:sz w:val="24"/>
          <w:szCs w:val="24"/>
        </w:rPr>
        <w:t xml:space="preserve"> Kings 15:2 &amp; 2</w:t>
      </w:r>
      <w:r w:rsidRPr="009C279B">
        <w:rPr>
          <w:sz w:val="24"/>
          <w:szCs w:val="24"/>
          <w:vertAlign w:val="superscript"/>
        </w:rPr>
        <w:t>nd</w:t>
      </w:r>
      <w:r w:rsidRPr="009C279B">
        <w:rPr>
          <w:sz w:val="24"/>
          <w:szCs w:val="24"/>
        </w:rPr>
        <w:t xml:space="preserve"> Chronicles 26:3. The King Manasseh’s 55 Year Sexual Reign is in 2</w:t>
      </w:r>
      <w:r w:rsidRPr="009C279B">
        <w:rPr>
          <w:sz w:val="24"/>
          <w:szCs w:val="24"/>
          <w:vertAlign w:val="superscript"/>
        </w:rPr>
        <w:t>nd</w:t>
      </w:r>
      <w:r w:rsidRPr="009C279B">
        <w:rPr>
          <w:sz w:val="24"/>
          <w:szCs w:val="24"/>
        </w:rPr>
        <w:t xml:space="preserve"> Kings 21:1 &amp; 2</w:t>
      </w:r>
      <w:r w:rsidRPr="009C279B">
        <w:rPr>
          <w:sz w:val="24"/>
          <w:szCs w:val="24"/>
          <w:vertAlign w:val="superscript"/>
        </w:rPr>
        <w:t>nd</w:t>
      </w:r>
      <w:r w:rsidRPr="009C279B">
        <w:rPr>
          <w:sz w:val="24"/>
          <w:szCs w:val="24"/>
        </w:rPr>
        <w:t xml:space="preserve"> Chronicles 33:1. </w:t>
      </w:r>
    </w:p>
    <w:p w:rsidR="00691D4D" w:rsidRPr="009C279B" w:rsidRDefault="00691D4D" w:rsidP="00691D4D">
      <w:pPr>
        <w:spacing w:line="480" w:lineRule="auto"/>
        <w:jc w:val="center"/>
        <w:rPr>
          <w:b/>
          <w:sz w:val="24"/>
          <w:szCs w:val="24"/>
        </w:rPr>
      </w:pPr>
      <w:r w:rsidRPr="009C279B">
        <w:rPr>
          <w:b/>
          <w:sz w:val="24"/>
          <w:szCs w:val="24"/>
        </w:rPr>
        <w:t>THE NUMBER ONE-HUNDRED CANNOT BE BROKEN</w:t>
      </w:r>
    </w:p>
    <w:p w:rsidR="00691D4D" w:rsidRPr="009C279B" w:rsidRDefault="00691D4D" w:rsidP="00691D4D">
      <w:pPr>
        <w:spacing w:line="480" w:lineRule="auto"/>
        <w:jc w:val="both"/>
        <w:rPr>
          <w:sz w:val="24"/>
          <w:szCs w:val="24"/>
        </w:rPr>
      </w:pPr>
      <w:r w:rsidRPr="009C279B">
        <w:rPr>
          <w:sz w:val="24"/>
          <w:szCs w:val="24"/>
        </w:rPr>
        <w:t>The Number 100 represents the completion &amp; perfection in the Holy Bible. The 100 talents ($38,400,000.00) of silver for tax is in 1</w:t>
      </w:r>
      <w:r w:rsidRPr="009C279B">
        <w:rPr>
          <w:sz w:val="24"/>
          <w:szCs w:val="24"/>
          <w:vertAlign w:val="superscript"/>
        </w:rPr>
        <w:t>st</w:t>
      </w:r>
      <w:r w:rsidRPr="009C279B">
        <w:rPr>
          <w:sz w:val="24"/>
          <w:szCs w:val="24"/>
        </w:rPr>
        <w:t xml:space="preserve"> Esdras 1:36. The 100 Priestly Vestments is in 1</w:t>
      </w:r>
      <w:r w:rsidRPr="009C279B">
        <w:rPr>
          <w:sz w:val="24"/>
          <w:szCs w:val="24"/>
          <w:vertAlign w:val="superscript"/>
        </w:rPr>
        <w:t>st</w:t>
      </w:r>
      <w:r w:rsidRPr="009C279B">
        <w:rPr>
          <w:sz w:val="24"/>
          <w:szCs w:val="24"/>
        </w:rPr>
        <w:t xml:space="preserve"> Esdras 5:45. The 100 Bullocks is in 1</w:t>
      </w:r>
      <w:r w:rsidRPr="009C279B">
        <w:rPr>
          <w:sz w:val="24"/>
          <w:szCs w:val="24"/>
          <w:vertAlign w:val="superscript"/>
        </w:rPr>
        <w:t>st</w:t>
      </w:r>
      <w:r w:rsidRPr="009C279B">
        <w:rPr>
          <w:sz w:val="24"/>
          <w:szCs w:val="24"/>
        </w:rPr>
        <w:t xml:space="preserve"> Esdras 7:7 &amp; Ezra 6:17. The 100 talents of silver ($38,400,000.00 million), the 100 cors (6,000 gallons or 6.52 bushels) and the 100 pieces of wine is in 1</w:t>
      </w:r>
      <w:r w:rsidRPr="009C279B">
        <w:rPr>
          <w:sz w:val="24"/>
          <w:szCs w:val="24"/>
          <w:vertAlign w:val="superscript"/>
        </w:rPr>
        <w:t>st</w:t>
      </w:r>
      <w:r w:rsidRPr="009C279B">
        <w:rPr>
          <w:sz w:val="24"/>
          <w:szCs w:val="24"/>
        </w:rPr>
        <w:t xml:space="preserve"> Esdras 8:20. The towers is in Judith 1:3. The 100 Men with Her and Her Maid is in Judith 10:17. Man’s days are 100 years is in Sirach 18:9. The 100 years is in Sirach 41:4. The Captain over 100’s (1,000) is in 1</w:t>
      </w:r>
      <w:r w:rsidRPr="009C279B">
        <w:rPr>
          <w:sz w:val="24"/>
          <w:szCs w:val="24"/>
          <w:vertAlign w:val="superscript"/>
        </w:rPr>
        <w:t>st</w:t>
      </w:r>
      <w:r w:rsidRPr="009C279B">
        <w:rPr>
          <w:sz w:val="24"/>
          <w:szCs w:val="24"/>
        </w:rPr>
        <w:t xml:space="preserve"> Maccabees 3:55; Deuteronomy 1:15; 1</w:t>
      </w:r>
      <w:r w:rsidRPr="009C279B">
        <w:rPr>
          <w:sz w:val="24"/>
          <w:szCs w:val="24"/>
          <w:vertAlign w:val="superscript"/>
        </w:rPr>
        <w:t>st</w:t>
      </w:r>
      <w:r w:rsidRPr="009C279B">
        <w:rPr>
          <w:sz w:val="24"/>
          <w:szCs w:val="24"/>
        </w:rPr>
        <w:t xml:space="preserve"> Samuel 22:7; 2</w:t>
      </w:r>
      <w:r w:rsidRPr="009C279B">
        <w:rPr>
          <w:sz w:val="24"/>
          <w:szCs w:val="24"/>
          <w:vertAlign w:val="superscript"/>
        </w:rPr>
        <w:t>nd</w:t>
      </w:r>
      <w:r w:rsidRPr="009C279B">
        <w:rPr>
          <w:sz w:val="24"/>
          <w:szCs w:val="24"/>
        </w:rPr>
        <w:t xml:space="preserve"> Samuel 18:1; 2</w:t>
      </w:r>
      <w:r w:rsidRPr="009C279B">
        <w:rPr>
          <w:sz w:val="24"/>
          <w:szCs w:val="24"/>
          <w:vertAlign w:val="superscript"/>
        </w:rPr>
        <w:t>nd</w:t>
      </w:r>
      <w:r w:rsidRPr="009C279B">
        <w:rPr>
          <w:sz w:val="24"/>
          <w:szCs w:val="24"/>
        </w:rPr>
        <w:t xml:space="preserve"> Kings 11:9, 10; 1</w:t>
      </w:r>
      <w:r w:rsidRPr="009C279B">
        <w:rPr>
          <w:sz w:val="24"/>
          <w:szCs w:val="24"/>
          <w:vertAlign w:val="superscript"/>
        </w:rPr>
        <w:t>st</w:t>
      </w:r>
      <w:r w:rsidRPr="009C279B">
        <w:rPr>
          <w:sz w:val="24"/>
          <w:szCs w:val="24"/>
        </w:rPr>
        <w:t xml:space="preserve"> Chronicles 13:1; 26:26; 28:1; 29:6 &amp; 2</w:t>
      </w:r>
      <w:r w:rsidRPr="009C279B">
        <w:rPr>
          <w:sz w:val="24"/>
          <w:szCs w:val="24"/>
          <w:vertAlign w:val="superscript"/>
        </w:rPr>
        <w:t>nd</w:t>
      </w:r>
      <w:r w:rsidRPr="009C279B">
        <w:rPr>
          <w:sz w:val="24"/>
          <w:szCs w:val="24"/>
        </w:rPr>
        <w:t xml:space="preserve"> Chronicles 1:2; 23:1, 9, 14, 20; 25:5. The Leaders (Teachers) over 100’s (1,000) is in 1</w:t>
      </w:r>
      <w:r w:rsidRPr="009C279B">
        <w:rPr>
          <w:sz w:val="24"/>
          <w:szCs w:val="24"/>
          <w:vertAlign w:val="superscript"/>
        </w:rPr>
        <w:t>st</w:t>
      </w:r>
      <w:r w:rsidRPr="009C279B">
        <w:rPr>
          <w:sz w:val="24"/>
          <w:szCs w:val="24"/>
        </w:rPr>
        <w:t xml:space="preserve"> Chronicles 13:1. The liberty is in 1</w:t>
      </w:r>
      <w:r w:rsidRPr="009C279B">
        <w:rPr>
          <w:sz w:val="24"/>
          <w:szCs w:val="24"/>
          <w:vertAlign w:val="superscript"/>
        </w:rPr>
        <w:t>st</w:t>
      </w:r>
      <w:r w:rsidRPr="009C279B">
        <w:rPr>
          <w:sz w:val="24"/>
          <w:szCs w:val="24"/>
        </w:rPr>
        <w:t xml:space="preserve"> Maccabees 13:16, 19. The Captains of 100’s is in Numbers 31:48, 52, 54; 1</w:t>
      </w:r>
      <w:r w:rsidRPr="009C279B">
        <w:rPr>
          <w:sz w:val="24"/>
          <w:szCs w:val="24"/>
          <w:vertAlign w:val="superscript"/>
        </w:rPr>
        <w:t>st</w:t>
      </w:r>
      <w:r w:rsidRPr="009C279B">
        <w:rPr>
          <w:sz w:val="24"/>
          <w:szCs w:val="24"/>
        </w:rPr>
        <w:t xml:space="preserve"> Samuel 22:7; 2</w:t>
      </w:r>
      <w:r w:rsidRPr="009C279B">
        <w:rPr>
          <w:sz w:val="24"/>
          <w:szCs w:val="24"/>
          <w:vertAlign w:val="superscript"/>
        </w:rPr>
        <w:t>nd</w:t>
      </w:r>
      <w:r w:rsidRPr="009C279B">
        <w:rPr>
          <w:sz w:val="24"/>
          <w:szCs w:val="24"/>
        </w:rPr>
        <w:t xml:space="preserve"> Samuel 18:1; 2</w:t>
      </w:r>
      <w:r w:rsidRPr="009C279B">
        <w:rPr>
          <w:sz w:val="24"/>
          <w:szCs w:val="24"/>
          <w:vertAlign w:val="superscript"/>
        </w:rPr>
        <w:t>nd</w:t>
      </w:r>
      <w:r w:rsidRPr="009C279B">
        <w:rPr>
          <w:sz w:val="24"/>
          <w:szCs w:val="24"/>
        </w:rPr>
        <w:t xml:space="preserve"> Kings 11:15; 1</w:t>
      </w:r>
      <w:r w:rsidRPr="009C279B">
        <w:rPr>
          <w:sz w:val="24"/>
          <w:szCs w:val="24"/>
          <w:vertAlign w:val="superscript"/>
        </w:rPr>
        <w:t>st</w:t>
      </w:r>
      <w:r w:rsidRPr="009C279B">
        <w:rPr>
          <w:sz w:val="24"/>
          <w:szCs w:val="24"/>
        </w:rPr>
        <w:t xml:space="preserve"> Chronicles 13:1; 27:1; 29:6 &amp; 2</w:t>
      </w:r>
      <w:r w:rsidRPr="009C279B">
        <w:rPr>
          <w:sz w:val="24"/>
          <w:szCs w:val="24"/>
          <w:vertAlign w:val="superscript"/>
        </w:rPr>
        <w:t>nd</w:t>
      </w:r>
      <w:r w:rsidRPr="009C279B">
        <w:rPr>
          <w:sz w:val="24"/>
          <w:szCs w:val="24"/>
        </w:rPr>
        <w:t xml:space="preserve"> Chronicles 1:2; 23:1, 9, 14, 20. The 100 talents ($576,000,000.00 million for gold) is in 1</w:t>
      </w:r>
      <w:r w:rsidRPr="009C279B">
        <w:rPr>
          <w:sz w:val="24"/>
          <w:szCs w:val="24"/>
          <w:vertAlign w:val="superscript"/>
        </w:rPr>
        <w:t>st</w:t>
      </w:r>
      <w:r w:rsidRPr="009C279B">
        <w:rPr>
          <w:sz w:val="24"/>
          <w:szCs w:val="24"/>
        </w:rPr>
        <w:t xml:space="preserve"> Maccabees 15:35. Shem begetting Arphaxad is in Genesis 11:10. Abraham is in Genesis 17:17; 21:5. The 100 pieces of money is in Genesis 33:19. The Rulers of 100’s is in Exodus 18:21, 25. The Court is in Exodus 27:9. The hangings of the court is in Exodus 27:11; 38:9, 11. The length of the court is in Exodus 27:18. The 100 talents ($576,000,000.00 million for gold) is in Exodus 38:25. The 100 sockets is in Exodus 38:27. The 100 shall put 10,000 to flight is in Leviticus 26:8. The 100 shall be chased by 5 is in Leviticus 26:8. The Captain’s over 100’s (1,000) is in Numbers 31:14 &amp; 1</w:t>
      </w:r>
      <w:r w:rsidRPr="009C279B">
        <w:rPr>
          <w:sz w:val="24"/>
          <w:szCs w:val="24"/>
          <w:vertAlign w:val="superscript"/>
        </w:rPr>
        <w:t>st</w:t>
      </w:r>
      <w:r w:rsidRPr="009C279B">
        <w:rPr>
          <w:sz w:val="24"/>
          <w:szCs w:val="24"/>
        </w:rPr>
        <w:t xml:space="preserve"> Chronicles 28:1. The 100 shekel of silver of the Damsel is in Deuteronomy 22:19. The Male Estimation of 15 shekels &amp; 10 shekels for the Female is in Leviticus 27:7. The Officer’s [Non-Commissioned Officers as a Corporal (Priest) to a Sergeant (Priest) &amp; Commissioned Officers as a Lieutenant (Chief Priest) to a Captain (High Priest) to a General (Chief High Priest] over 100’s (1,000) is in Numbers 31:14, 48. The 100 pieces of silver is in Joshua 24:32. The 100 Men with Gideon is in Judges 7:19. The 10 out of 100 Men to fetch victuals is in Judges 20:10. The 100 foreskins is in 1</w:t>
      </w:r>
      <w:r w:rsidRPr="009C279B">
        <w:rPr>
          <w:sz w:val="24"/>
          <w:szCs w:val="24"/>
          <w:vertAlign w:val="superscript"/>
        </w:rPr>
        <w:t>st</w:t>
      </w:r>
      <w:r w:rsidRPr="009C279B">
        <w:rPr>
          <w:sz w:val="24"/>
          <w:szCs w:val="24"/>
        </w:rPr>
        <w:t xml:space="preserve"> Samuel 18:25 &amp; 2</w:t>
      </w:r>
      <w:r w:rsidRPr="009C279B">
        <w:rPr>
          <w:sz w:val="24"/>
          <w:szCs w:val="24"/>
          <w:vertAlign w:val="superscript"/>
        </w:rPr>
        <w:t>nd</w:t>
      </w:r>
      <w:r w:rsidRPr="009C279B">
        <w:rPr>
          <w:sz w:val="24"/>
          <w:szCs w:val="24"/>
        </w:rPr>
        <w:t xml:space="preserve"> Samuel 3:14. The 100 clusters of raisins is in 1</w:t>
      </w:r>
      <w:r w:rsidRPr="009C279B">
        <w:rPr>
          <w:sz w:val="24"/>
          <w:szCs w:val="24"/>
          <w:vertAlign w:val="superscript"/>
        </w:rPr>
        <w:t>st</w:t>
      </w:r>
      <w:r w:rsidRPr="009C279B">
        <w:rPr>
          <w:sz w:val="24"/>
          <w:szCs w:val="24"/>
        </w:rPr>
        <w:t xml:space="preserve"> Samuel 25:18. The 100 Philistines passed on is in 1</w:t>
      </w:r>
      <w:r w:rsidRPr="009C279B">
        <w:rPr>
          <w:sz w:val="24"/>
          <w:szCs w:val="24"/>
          <w:vertAlign w:val="superscript"/>
        </w:rPr>
        <w:t>st</w:t>
      </w:r>
      <w:r w:rsidRPr="009C279B">
        <w:rPr>
          <w:sz w:val="24"/>
          <w:szCs w:val="24"/>
        </w:rPr>
        <w:t xml:space="preserve"> Samuel 29:2. The 100 bunches of raisins &amp; summer fruits is in 2</w:t>
      </w:r>
      <w:r w:rsidRPr="009C279B">
        <w:rPr>
          <w:sz w:val="24"/>
          <w:szCs w:val="24"/>
          <w:vertAlign w:val="superscript"/>
        </w:rPr>
        <w:t>nd</w:t>
      </w:r>
      <w:r w:rsidRPr="009C279B">
        <w:rPr>
          <w:sz w:val="24"/>
          <w:szCs w:val="24"/>
        </w:rPr>
        <w:t xml:space="preserve"> Samuel 16:1. The 100 coming out is in 2</w:t>
      </w:r>
      <w:r w:rsidRPr="009C279B">
        <w:rPr>
          <w:sz w:val="24"/>
          <w:szCs w:val="24"/>
          <w:vertAlign w:val="superscript"/>
        </w:rPr>
        <w:t>nd</w:t>
      </w:r>
      <w:r w:rsidRPr="009C279B">
        <w:rPr>
          <w:sz w:val="24"/>
          <w:szCs w:val="24"/>
        </w:rPr>
        <w:t xml:space="preserve"> Samuel 18:4. The 100 sheep is in 1</w:t>
      </w:r>
      <w:r w:rsidRPr="009C279B">
        <w:rPr>
          <w:sz w:val="24"/>
          <w:szCs w:val="24"/>
          <w:vertAlign w:val="superscript"/>
        </w:rPr>
        <w:t>st</w:t>
      </w:r>
      <w:r w:rsidRPr="009C279B">
        <w:rPr>
          <w:sz w:val="24"/>
          <w:szCs w:val="24"/>
        </w:rPr>
        <w:t xml:space="preserve"> Kings 4:23. The house is in 1</w:t>
      </w:r>
      <w:r w:rsidRPr="009C279B">
        <w:rPr>
          <w:sz w:val="24"/>
          <w:szCs w:val="24"/>
          <w:vertAlign w:val="superscript"/>
        </w:rPr>
        <w:t>st</w:t>
      </w:r>
      <w:r w:rsidRPr="009C279B">
        <w:rPr>
          <w:sz w:val="24"/>
          <w:szCs w:val="24"/>
        </w:rPr>
        <w:t xml:space="preserve"> Kings 7:2. The 100 Prophets hid in a cave is in 1</w:t>
      </w:r>
      <w:r w:rsidRPr="009C279B">
        <w:rPr>
          <w:sz w:val="24"/>
          <w:szCs w:val="24"/>
          <w:vertAlign w:val="superscript"/>
        </w:rPr>
        <w:t>st</w:t>
      </w:r>
      <w:r w:rsidRPr="009C279B">
        <w:rPr>
          <w:sz w:val="24"/>
          <w:szCs w:val="24"/>
        </w:rPr>
        <w:t xml:space="preserve"> Kings 18:4, 13. The 100 Men is in 2</w:t>
      </w:r>
      <w:r w:rsidRPr="009C279B">
        <w:rPr>
          <w:sz w:val="24"/>
          <w:szCs w:val="24"/>
          <w:vertAlign w:val="superscript"/>
        </w:rPr>
        <w:t>nd</w:t>
      </w:r>
      <w:r w:rsidRPr="009C279B">
        <w:rPr>
          <w:sz w:val="24"/>
          <w:szCs w:val="24"/>
        </w:rPr>
        <w:t xml:space="preserve"> Kings 4:43. The Rulers over 100’s (1,000) is in 2</w:t>
      </w:r>
      <w:r w:rsidRPr="009C279B">
        <w:rPr>
          <w:sz w:val="24"/>
          <w:szCs w:val="24"/>
          <w:vertAlign w:val="superscript"/>
        </w:rPr>
        <w:t>nd</w:t>
      </w:r>
      <w:r w:rsidRPr="009C279B">
        <w:rPr>
          <w:sz w:val="24"/>
          <w:szCs w:val="24"/>
        </w:rPr>
        <w:t xml:space="preserve"> Kings 11:4, 19. The tribute of 100 talents of silver ($38,400,000.00 million) is in 2</w:t>
      </w:r>
      <w:r w:rsidRPr="009C279B">
        <w:rPr>
          <w:sz w:val="24"/>
          <w:szCs w:val="24"/>
          <w:vertAlign w:val="superscript"/>
        </w:rPr>
        <w:t>nd</w:t>
      </w:r>
      <w:r w:rsidRPr="009C279B">
        <w:rPr>
          <w:sz w:val="24"/>
          <w:szCs w:val="24"/>
        </w:rPr>
        <w:t xml:space="preserve"> Kings 23:33. The 100 is under the least One is in 1</w:t>
      </w:r>
      <w:r w:rsidRPr="009C279B">
        <w:rPr>
          <w:sz w:val="24"/>
          <w:szCs w:val="24"/>
          <w:vertAlign w:val="superscript"/>
        </w:rPr>
        <w:t>st</w:t>
      </w:r>
      <w:r w:rsidRPr="009C279B">
        <w:rPr>
          <w:sz w:val="24"/>
          <w:szCs w:val="24"/>
        </w:rPr>
        <w:t xml:space="preserve"> Chronicles 12:14. The 100 Reserve Chariots is in 1</w:t>
      </w:r>
      <w:r w:rsidRPr="009C279B">
        <w:rPr>
          <w:sz w:val="24"/>
          <w:szCs w:val="24"/>
          <w:vertAlign w:val="superscript"/>
        </w:rPr>
        <w:t>st</w:t>
      </w:r>
      <w:r w:rsidRPr="009C279B">
        <w:rPr>
          <w:sz w:val="24"/>
          <w:szCs w:val="24"/>
        </w:rPr>
        <w:t xml:space="preserve"> Chronicles 18:4. The 1 is a 100 times better is in 1</w:t>
      </w:r>
      <w:r w:rsidRPr="009C279B">
        <w:rPr>
          <w:sz w:val="24"/>
          <w:szCs w:val="24"/>
          <w:vertAlign w:val="superscript"/>
        </w:rPr>
        <w:t>st</w:t>
      </w:r>
      <w:r w:rsidRPr="009C279B">
        <w:rPr>
          <w:sz w:val="24"/>
          <w:szCs w:val="24"/>
        </w:rPr>
        <w:t xml:space="preserve"> Chronicles 21:3. The Chief Father over a 100 is in 1</w:t>
      </w:r>
      <w:r w:rsidRPr="009C279B">
        <w:rPr>
          <w:sz w:val="24"/>
          <w:szCs w:val="24"/>
          <w:vertAlign w:val="superscript"/>
        </w:rPr>
        <w:t>st</w:t>
      </w:r>
      <w:r w:rsidRPr="009C279B">
        <w:rPr>
          <w:sz w:val="24"/>
          <w:szCs w:val="24"/>
        </w:rPr>
        <w:t xml:space="preserve"> Chronicles 27:1. The 100 chains is in 2</w:t>
      </w:r>
      <w:r w:rsidRPr="009C279B">
        <w:rPr>
          <w:sz w:val="24"/>
          <w:szCs w:val="24"/>
          <w:vertAlign w:val="superscript"/>
        </w:rPr>
        <w:t>nd</w:t>
      </w:r>
      <w:r w:rsidRPr="009C279B">
        <w:rPr>
          <w:sz w:val="24"/>
          <w:szCs w:val="24"/>
        </w:rPr>
        <w:t xml:space="preserve"> Chronicles 3:16. The 100 basons of gold is in 2</w:t>
      </w:r>
      <w:r w:rsidRPr="009C279B">
        <w:rPr>
          <w:sz w:val="24"/>
          <w:szCs w:val="24"/>
          <w:vertAlign w:val="superscript"/>
        </w:rPr>
        <w:t>nd</w:t>
      </w:r>
      <w:r w:rsidRPr="009C279B">
        <w:rPr>
          <w:sz w:val="24"/>
          <w:szCs w:val="24"/>
        </w:rPr>
        <w:t xml:space="preserve"> Chronicles 4:8. The 100 talents of silver ($38,400,000.00 million) for 100,000 Mighty Men of Valor is in 2</w:t>
      </w:r>
      <w:r w:rsidRPr="009C279B">
        <w:rPr>
          <w:sz w:val="24"/>
          <w:szCs w:val="24"/>
          <w:vertAlign w:val="superscript"/>
        </w:rPr>
        <w:t>nd</w:t>
      </w:r>
      <w:r w:rsidRPr="009C279B">
        <w:rPr>
          <w:sz w:val="24"/>
          <w:szCs w:val="24"/>
        </w:rPr>
        <w:t xml:space="preserve"> Chronicles 25:6, 9. The 100 talents of silver ($38,400,000.00 million) is in 2</w:t>
      </w:r>
      <w:r w:rsidRPr="009C279B">
        <w:rPr>
          <w:sz w:val="24"/>
          <w:szCs w:val="24"/>
          <w:vertAlign w:val="superscript"/>
        </w:rPr>
        <w:t>nd</w:t>
      </w:r>
      <w:r w:rsidRPr="009C279B">
        <w:rPr>
          <w:sz w:val="24"/>
          <w:szCs w:val="24"/>
        </w:rPr>
        <w:t xml:space="preserve"> Chronicles 27:5; 36:3. The 100 Rams is in 2</w:t>
      </w:r>
      <w:r w:rsidRPr="009C279B">
        <w:rPr>
          <w:sz w:val="24"/>
          <w:szCs w:val="24"/>
          <w:vertAlign w:val="superscript"/>
        </w:rPr>
        <w:t>nd</w:t>
      </w:r>
      <w:r w:rsidRPr="009C279B">
        <w:rPr>
          <w:sz w:val="24"/>
          <w:szCs w:val="24"/>
        </w:rPr>
        <w:t xml:space="preserve"> Chronicles 29:32. The 100 Priests’ (Sergeant’s, Lieutenant’s &amp; Captains) Garments is in Ezra 2:69. The 100 talents of silver ($38,400,000.00 million), 100 measures ($8,000.00) of wheat, 100 baths (600 gallons) of wine &amp; 100 baths (600 gallons) of oil is in Ezra 7:22. The 100 talents of silver vessels &amp; gold vessels ($96,000,000.00 million) is in Ezra 8:26. The 100 stripes to a fool is in Proverbs 17:10. The 100 children beget is in Ecclesiastes 6:3. The 100 times of evil done by the Sinner is in Ecclesiastes 8:12. The 100 year old Child shall die &amp; the 100 year old Sinner shall be accursed is in Isaiah 65:20. The Network (Wreath) is 100 is in Jeremiah 52:23. The Lower Gate is 100 cubits (183.3 feet) eastward &amp; 100 cubits (183.3 feet) northward in Ezekiel 40:19. The Inner Court is 100 cubits (183.3 feet) from gate to gate toward the south is in Ezekiel 40:23, 27. The Court is 100 cubits (183.3 feet) long &amp; 100 cubits (183.3 feet) broad is in Ezekiel 40:47. The House is 100 cubits (183.3 feet) long with its walls is in Ezekiel 41:13. The Separate Place of the Face of the House is 100 cubits (183.3 feet) in breadth is in Ezekiel 41:14. The Galleries is 100 cubits (183.3 feet) is in Ezekiel 41:15. The North Door is 100 cubits (183.3 feet) in length is in Ezekiel 42:2. The Temple is 100 cubits (183.3 feet) is in Ezekiel 42:8. The 100 shall be left from a 1,000 &amp; 10 shall be left from a 100 in the city is in Amos 5:3. The good ground is in Matthew 13:23 &amp; Mark 4:8, 20. The 100 Sheep is in Matthew 18:12 &amp; Luke 15:4. The 100 pence (penny is $3,200.00) is in Matthew 18:28. The 100 on the Good Ground is in Mark 4:8, 20. The 100 sat down by ranks is in Mark 6:40. Abraham is in Romans 4:19. The 100 measures ($50.00---8 or 9 gallons each called a Bath) of oil is the bill is in Luke 16:6. The 100 measures ($80.00---10 or 12 bushels each called a Kor) of wheat is the other bill is in Luke 16:7. The 100 pound weight of sweet smelling herbs for the burial is in John 19:39. The King Uzziah’s 52 Year Sexual Reign is in 2</w:t>
      </w:r>
      <w:r w:rsidRPr="009C279B">
        <w:rPr>
          <w:sz w:val="24"/>
          <w:szCs w:val="24"/>
          <w:vertAlign w:val="superscript"/>
        </w:rPr>
        <w:t>nd</w:t>
      </w:r>
      <w:r w:rsidRPr="009C279B">
        <w:rPr>
          <w:sz w:val="24"/>
          <w:szCs w:val="24"/>
        </w:rPr>
        <w:t xml:space="preserve"> Kings 15:2 &amp; 2</w:t>
      </w:r>
      <w:r w:rsidRPr="009C279B">
        <w:rPr>
          <w:sz w:val="24"/>
          <w:szCs w:val="24"/>
          <w:vertAlign w:val="superscript"/>
        </w:rPr>
        <w:t>nd</w:t>
      </w:r>
      <w:r w:rsidRPr="009C279B">
        <w:rPr>
          <w:sz w:val="24"/>
          <w:szCs w:val="24"/>
        </w:rPr>
        <w:t xml:space="preserve"> Chronicles 26:3. The King Manasseh’s 55 Year Sexual Reign is in 2</w:t>
      </w:r>
      <w:r w:rsidRPr="009C279B">
        <w:rPr>
          <w:sz w:val="24"/>
          <w:szCs w:val="24"/>
          <w:vertAlign w:val="superscript"/>
        </w:rPr>
        <w:t>nd</w:t>
      </w:r>
      <w:r w:rsidRPr="009C279B">
        <w:rPr>
          <w:sz w:val="24"/>
          <w:szCs w:val="24"/>
        </w:rPr>
        <w:t xml:space="preserve"> Kings 21:1 &amp; 2</w:t>
      </w:r>
      <w:r w:rsidRPr="009C279B">
        <w:rPr>
          <w:sz w:val="24"/>
          <w:szCs w:val="24"/>
          <w:vertAlign w:val="superscript"/>
        </w:rPr>
        <w:t>nd</w:t>
      </w:r>
      <w:r w:rsidRPr="009C279B">
        <w:rPr>
          <w:sz w:val="24"/>
          <w:szCs w:val="24"/>
        </w:rPr>
        <w:t xml:space="preserve"> Chronicles 33:1. </w:t>
      </w:r>
    </w:p>
    <w:p w:rsidR="00691D4D" w:rsidRPr="009C279B" w:rsidRDefault="00691D4D" w:rsidP="00691D4D">
      <w:pPr>
        <w:spacing w:line="480" w:lineRule="auto"/>
        <w:jc w:val="center"/>
        <w:rPr>
          <w:b/>
          <w:sz w:val="24"/>
          <w:szCs w:val="24"/>
        </w:rPr>
      </w:pPr>
      <w:r w:rsidRPr="009C279B">
        <w:rPr>
          <w:b/>
          <w:sz w:val="24"/>
          <w:szCs w:val="24"/>
        </w:rPr>
        <w:t>THE NUMBER ONE-HUNDRED &amp; ONE CANNOT BE BROKEN</w:t>
      </w:r>
    </w:p>
    <w:p w:rsidR="00691D4D" w:rsidRPr="009C279B" w:rsidRDefault="00691D4D" w:rsidP="00691D4D">
      <w:pPr>
        <w:spacing w:line="480" w:lineRule="auto"/>
        <w:jc w:val="both"/>
        <w:rPr>
          <w:sz w:val="24"/>
          <w:szCs w:val="24"/>
        </w:rPr>
      </w:pPr>
      <w:r w:rsidRPr="009C279B">
        <w:rPr>
          <w:sz w:val="24"/>
          <w:szCs w:val="24"/>
        </w:rPr>
        <w:t>The Number 101 represents the completion &amp; perfection in the Holy Bible. The 101 Sons of Ananias is in 1</w:t>
      </w:r>
      <w:r w:rsidRPr="009C279B">
        <w:rPr>
          <w:sz w:val="24"/>
          <w:szCs w:val="24"/>
          <w:vertAlign w:val="superscript"/>
        </w:rPr>
        <w:t>st</w:t>
      </w:r>
      <w:r w:rsidRPr="009C279B">
        <w:rPr>
          <w:sz w:val="24"/>
          <w:szCs w:val="24"/>
        </w:rPr>
        <w:t xml:space="preserve"> Esdras 5:16. The least Captain is in 1</w:t>
      </w:r>
      <w:r w:rsidRPr="009C279B">
        <w:rPr>
          <w:sz w:val="24"/>
          <w:szCs w:val="24"/>
          <w:vertAlign w:val="superscript"/>
        </w:rPr>
        <w:t>st</w:t>
      </w:r>
      <w:r w:rsidRPr="009C279B">
        <w:rPr>
          <w:sz w:val="24"/>
          <w:szCs w:val="24"/>
        </w:rPr>
        <w:t xml:space="preserve"> Chronicles 12:14. The Male Estimation of 15 shekels &amp; 10 shekels for the Female is in Leviticus 27:7. The King Uzziah’s 52 Year Sexual Reign is in 2</w:t>
      </w:r>
      <w:r w:rsidRPr="009C279B">
        <w:rPr>
          <w:sz w:val="24"/>
          <w:szCs w:val="24"/>
          <w:vertAlign w:val="superscript"/>
        </w:rPr>
        <w:t>nd</w:t>
      </w:r>
      <w:r w:rsidRPr="009C279B">
        <w:rPr>
          <w:sz w:val="24"/>
          <w:szCs w:val="24"/>
        </w:rPr>
        <w:t xml:space="preserve"> Kings 15:2 &amp; 2</w:t>
      </w:r>
      <w:r w:rsidRPr="009C279B">
        <w:rPr>
          <w:sz w:val="24"/>
          <w:szCs w:val="24"/>
          <w:vertAlign w:val="superscript"/>
        </w:rPr>
        <w:t>nd</w:t>
      </w:r>
      <w:r w:rsidRPr="009C279B">
        <w:rPr>
          <w:sz w:val="24"/>
          <w:szCs w:val="24"/>
        </w:rPr>
        <w:t xml:space="preserve"> Chronicles 26:3. The King Manasseh’s 55 Year Sexual Reign is in 2</w:t>
      </w:r>
      <w:r w:rsidRPr="009C279B">
        <w:rPr>
          <w:sz w:val="24"/>
          <w:szCs w:val="24"/>
          <w:vertAlign w:val="superscript"/>
        </w:rPr>
        <w:t>nd</w:t>
      </w:r>
      <w:r w:rsidRPr="009C279B">
        <w:rPr>
          <w:sz w:val="24"/>
          <w:szCs w:val="24"/>
        </w:rPr>
        <w:t xml:space="preserve"> Kings 21:1 &amp; 2</w:t>
      </w:r>
      <w:r w:rsidRPr="009C279B">
        <w:rPr>
          <w:sz w:val="24"/>
          <w:szCs w:val="24"/>
          <w:vertAlign w:val="superscript"/>
        </w:rPr>
        <w:t>nd</w:t>
      </w:r>
      <w:r w:rsidRPr="009C279B">
        <w:rPr>
          <w:sz w:val="24"/>
          <w:szCs w:val="24"/>
        </w:rPr>
        <w:t xml:space="preserve"> Chronicles 33:1. </w:t>
      </w:r>
    </w:p>
    <w:p w:rsidR="00691D4D" w:rsidRPr="009C279B" w:rsidRDefault="00691D4D" w:rsidP="00691D4D">
      <w:pPr>
        <w:spacing w:line="480" w:lineRule="auto"/>
        <w:jc w:val="center"/>
        <w:rPr>
          <w:b/>
          <w:sz w:val="24"/>
          <w:szCs w:val="24"/>
        </w:rPr>
      </w:pPr>
      <w:r w:rsidRPr="009C279B">
        <w:rPr>
          <w:b/>
          <w:sz w:val="24"/>
          <w:szCs w:val="24"/>
        </w:rPr>
        <w:t>THE NUMBER ONE-HUNDRED &amp; TWO CANNOT BE BROKEN</w:t>
      </w:r>
    </w:p>
    <w:p w:rsidR="00691D4D" w:rsidRPr="009C279B" w:rsidRDefault="00691D4D" w:rsidP="00691D4D">
      <w:pPr>
        <w:spacing w:line="480" w:lineRule="auto"/>
        <w:jc w:val="both"/>
        <w:rPr>
          <w:sz w:val="24"/>
          <w:szCs w:val="24"/>
        </w:rPr>
      </w:pPr>
      <w:r w:rsidRPr="009C279B">
        <w:rPr>
          <w:sz w:val="24"/>
          <w:szCs w:val="24"/>
        </w:rPr>
        <w:t>The Number 102 represents the completion &amp; perfection in the Holy Bible. The 102 Sons of Azephurith is in 1</w:t>
      </w:r>
      <w:r w:rsidRPr="009C279B">
        <w:rPr>
          <w:sz w:val="24"/>
          <w:szCs w:val="24"/>
          <w:vertAlign w:val="superscript"/>
        </w:rPr>
        <w:t>st</w:t>
      </w:r>
      <w:r w:rsidRPr="009C279B">
        <w:rPr>
          <w:sz w:val="24"/>
          <w:szCs w:val="24"/>
        </w:rPr>
        <w:t xml:space="preserve"> Esdras 5:16. The Male Estimation of 15 shekels &amp; 10 shekels for the Female is in Leviticus 27:7. The King Uzziah’s 52 Year Sexual Reign is in 2</w:t>
      </w:r>
      <w:r w:rsidRPr="009C279B">
        <w:rPr>
          <w:sz w:val="24"/>
          <w:szCs w:val="24"/>
          <w:vertAlign w:val="superscript"/>
        </w:rPr>
        <w:t>nd</w:t>
      </w:r>
      <w:r w:rsidRPr="009C279B">
        <w:rPr>
          <w:sz w:val="24"/>
          <w:szCs w:val="24"/>
        </w:rPr>
        <w:t xml:space="preserve"> Kings 15:2 &amp; 2</w:t>
      </w:r>
      <w:r w:rsidRPr="009C279B">
        <w:rPr>
          <w:sz w:val="24"/>
          <w:szCs w:val="24"/>
          <w:vertAlign w:val="superscript"/>
        </w:rPr>
        <w:t>nd</w:t>
      </w:r>
      <w:r w:rsidRPr="009C279B">
        <w:rPr>
          <w:sz w:val="24"/>
          <w:szCs w:val="24"/>
        </w:rPr>
        <w:t xml:space="preserve"> Chronicles 26:3. The King Manasseh’s 55 Year Sexual Reign is in 2</w:t>
      </w:r>
      <w:r w:rsidRPr="009C279B">
        <w:rPr>
          <w:sz w:val="24"/>
          <w:szCs w:val="24"/>
          <w:vertAlign w:val="superscript"/>
        </w:rPr>
        <w:t>nd</w:t>
      </w:r>
      <w:r w:rsidRPr="009C279B">
        <w:rPr>
          <w:sz w:val="24"/>
          <w:szCs w:val="24"/>
        </w:rPr>
        <w:t xml:space="preserve"> Kings 21:1 &amp; 2</w:t>
      </w:r>
      <w:r w:rsidRPr="009C279B">
        <w:rPr>
          <w:sz w:val="24"/>
          <w:szCs w:val="24"/>
          <w:vertAlign w:val="superscript"/>
        </w:rPr>
        <w:t>nd</w:t>
      </w:r>
      <w:r w:rsidRPr="009C279B">
        <w:rPr>
          <w:sz w:val="24"/>
          <w:szCs w:val="24"/>
        </w:rPr>
        <w:t xml:space="preserve"> Chronicles 33:1. </w:t>
      </w:r>
    </w:p>
    <w:p w:rsidR="00691D4D" w:rsidRPr="009C279B" w:rsidRDefault="00691D4D" w:rsidP="00691D4D">
      <w:pPr>
        <w:spacing w:line="480" w:lineRule="auto"/>
        <w:jc w:val="center"/>
        <w:rPr>
          <w:b/>
          <w:sz w:val="24"/>
          <w:szCs w:val="24"/>
        </w:rPr>
      </w:pPr>
      <w:r w:rsidRPr="009C279B">
        <w:rPr>
          <w:b/>
          <w:sz w:val="24"/>
          <w:szCs w:val="24"/>
        </w:rPr>
        <w:t>THE NUMBER ONE-HUNDRED &amp; THREE CANNOT BE BROKEN</w:t>
      </w:r>
    </w:p>
    <w:p w:rsidR="00691D4D" w:rsidRPr="009C279B" w:rsidRDefault="00691D4D" w:rsidP="00691D4D">
      <w:pPr>
        <w:spacing w:line="480" w:lineRule="auto"/>
        <w:jc w:val="both"/>
        <w:rPr>
          <w:sz w:val="24"/>
          <w:szCs w:val="24"/>
        </w:rPr>
      </w:pPr>
      <w:r w:rsidRPr="009C279B">
        <w:rPr>
          <w:sz w:val="24"/>
          <w:szCs w:val="24"/>
        </w:rPr>
        <w:t>The Number 103 represents the completion &amp; perfection in the Holy Bible. The Male Estimation of 15 shekels &amp; 10 shekels for the Female is in Leviticus 27:7. The King Uzziah’s 52 Year Sexual Reign is in 2</w:t>
      </w:r>
      <w:r w:rsidRPr="009C279B">
        <w:rPr>
          <w:sz w:val="24"/>
          <w:szCs w:val="24"/>
          <w:vertAlign w:val="superscript"/>
        </w:rPr>
        <w:t>nd</w:t>
      </w:r>
      <w:r w:rsidRPr="009C279B">
        <w:rPr>
          <w:sz w:val="24"/>
          <w:szCs w:val="24"/>
        </w:rPr>
        <w:t xml:space="preserve"> Kings 15:2 &amp; 2</w:t>
      </w:r>
      <w:r w:rsidRPr="009C279B">
        <w:rPr>
          <w:sz w:val="24"/>
          <w:szCs w:val="24"/>
          <w:vertAlign w:val="superscript"/>
        </w:rPr>
        <w:t>nd</w:t>
      </w:r>
      <w:r w:rsidRPr="009C279B">
        <w:rPr>
          <w:sz w:val="24"/>
          <w:szCs w:val="24"/>
        </w:rPr>
        <w:t xml:space="preserve"> Chronicles 26:3. The King Manasseh’s 55 Year Sexual Reign is in 2</w:t>
      </w:r>
      <w:r w:rsidRPr="009C279B">
        <w:rPr>
          <w:sz w:val="24"/>
          <w:szCs w:val="24"/>
          <w:vertAlign w:val="superscript"/>
        </w:rPr>
        <w:t>nd</w:t>
      </w:r>
      <w:r w:rsidRPr="009C279B">
        <w:rPr>
          <w:sz w:val="24"/>
          <w:szCs w:val="24"/>
        </w:rPr>
        <w:t xml:space="preserve"> Kings 21:1 &amp; 2</w:t>
      </w:r>
      <w:r w:rsidRPr="009C279B">
        <w:rPr>
          <w:sz w:val="24"/>
          <w:szCs w:val="24"/>
          <w:vertAlign w:val="superscript"/>
        </w:rPr>
        <w:t>nd</w:t>
      </w:r>
      <w:r w:rsidRPr="009C279B">
        <w:rPr>
          <w:sz w:val="24"/>
          <w:szCs w:val="24"/>
        </w:rPr>
        <w:t xml:space="preserve"> Chronicles 33:1. </w:t>
      </w:r>
    </w:p>
    <w:p w:rsidR="00691D4D" w:rsidRPr="009C279B" w:rsidRDefault="00691D4D" w:rsidP="00691D4D">
      <w:pPr>
        <w:spacing w:line="480" w:lineRule="auto"/>
        <w:jc w:val="center"/>
        <w:rPr>
          <w:b/>
          <w:sz w:val="24"/>
          <w:szCs w:val="24"/>
        </w:rPr>
      </w:pPr>
      <w:r w:rsidRPr="009C279B">
        <w:rPr>
          <w:b/>
          <w:sz w:val="24"/>
          <w:szCs w:val="24"/>
        </w:rPr>
        <w:t>THE NUMBER ONE-HUNDRED &amp; FOUR CANNOT BE BROKEN</w:t>
      </w:r>
    </w:p>
    <w:p w:rsidR="00691D4D" w:rsidRPr="009C279B" w:rsidRDefault="00691D4D" w:rsidP="00691D4D">
      <w:pPr>
        <w:spacing w:line="480" w:lineRule="auto"/>
        <w:jc w:val="both"/>
        <w:rPr>
          <w:sz w:val="24"/>
          <w:szCs w:val="24"/>
        </w:rPr>
      </w:pPr>
      <w:r w:rsidRPr="009C279B">
        <w:rPr>
          <w:sz w:val="24"/>
          <w:szCs w:val="24"/>
        </w:rPr>
        <w:t>The Number 104 represents the completion &amp; perfection in the Holy Bible. The Male Estimation of 15 shekels &amp; 10 shekels for the Female is in Leviticus 27:7. The King Uzziah’s 52 Year Sexual Reign is in 2</w:t>
      </w:r>
      <w:r w:rsidRPr="009C279B">
        <w:rPr>
          <w:sz w:val="24"/>
          <w:szCs w:val="24"/>
          <w:vertAlign w:val="superscript"/>
        </w:rPr>
        <w:t>nd</w:t>
      </w:r>
      <w:r w:rsidRPr="009C279B">
        <w:rPr>
          <w:sz w:val="24"/>
          <w:szCs w:val="24"/>
        </w:rPr>
        <w:t xml:space="preserve"> Kings 15:2 &amp; 2</w:t>
      </w:r>
      <w:r w:rsidRPr="009C279B">
        <w:rPr>
          <w:sz w:val="24"/>
          <w:szCs w:val="24"/>
          <w:vertAlign w:val="superscript"/>
        </w:rPr>
        <w:t>nd</w:t>
      </w:r>
      <w:r w:rsidRPr="009C279B">
        <w:rPr>
          <w:sz w:val="24"/>
          <w:szCs w:val="24"/>
        </w:rPr>
        <w:t xml:space="preserve"> Chronicles 26:3. The King Manasseh’s 55 Year Sexual Reign is in 2</w:t>
      </w:r>
      <w:r w:rsidRPr="009C279B">
        <w:rPr>
          <w:sz w:val="24"/>
          <w:szCs w:val="24"/>
          <w:vertAlign w:val="superscript"/>
        </w:rPr>
        <w:t>nd</w:t>
      </w:r>
      <w:r w:rsidRPr="009C279B">
        <w:rPr>
          <w:sz w:val="24"/>
          <w:szCs w:val="24"/>
        </w:rPr>
        <w:t xml:space="preserve"> Kings 21:1 &amp; 2</w:t>
      </w:r>
      <w:r w:rsidRPr="009C279B">
        <w:rPr>
          <w:sz w:val="24"/>
          <w:szCs w:val="24"/>
          <w:vertAlign w:val="superscript"/>
        </w:rPr>
        <w:t>nd</w:t>
      </w:r>
      <w:r w:rsidRPr="009C279B">
        <w:rPr>
          <w:sz w:val="24"/>
          <w:szCs w:val="24"/>
        </w:rPr>
        <w:t xml:space="preserve"> Chronicles 33:1. </w:t>
      </w:r>
    </w:p>
    <w:p w:rsidR="00691D4D" w:rsidRPr="009C279B" w:rsidRDefault="00691D4D" w:rsidP="00691D4D">
      <w:pPr>
        <w:spacing w:line="480" w:lineRule="auto"/>
        <w:jc w:val="center"/>
        <w:rPr>
          <w:b/>
          <w:sz w:val="24"/>
          <w:szCs w:val="24"/>
        </w:rPr>
      </w:pPr>
      <w:r w:rsidRPr="009C279B">
        <w:rPr>
          <w:b/>
          <w:sz w:val="24"/>
          <w:szCs w:val="24"/>
        </w:rPr>
        <w:t>THE NUMBER ONE-HUNDRED &amp; FIVE CANNOT BE BROKEN</w:t>
      </w:r>
    </w:p>
    <w:p w:rsidR="00691D4D" w:rsidRPr="009C279B" w:rsidRDefault="00691D4D" w:rsidP="00691D4D">
      <w:pPr>
        <w:spacing w:line="480" w:lineRule="auto"/>
        <w:jc w:val="both"/>
        <w:rPr>
          <w:sz w:val="24"/>
          <w:szCs w:val="24"/>
        </w:rPr>
      </w:pPr>
      <w:r w:rsidRPr="009C279B">
        <w:rPr>
          <w:sz w:val="24"/>
          <w:szCs w:val="24"/>
        </w:rPr>
        <w:t>The Number 105 represents the completion &amp; perfection in the Holy Bible. The 105 year old Man is in Judith 16:23. Seth with Enos is in Genesis 5:6. The Male Estimation of 15 shekels &amp; 10 shekels for the Female is in Leviticus 27:7. The King Uzziah’s 52 Year Sexual Reign is in 2</w:t>
      </w:r>
      <w:r w:rsidRPr="009C279B">
        <w:rPr>
          <w:sz w:val="24"/>
          <w:szCs w:val="24"/>
          <w:vertAlign w:val="superscript"/>
        </w:rPr>
        <w:t>nd</w:t>
      </w:r>
      <w:r w:rsidRPr="009C279B">
        <w:rPr>
          <w:sz w:val="24"/>
          <w:szCs w:val="24"/>
        </w:rPr>
        <w:t xml:space="preserve"> Kings 15:2 &amp; 2</w:t>
      </w:r>
      <w:r w:rsidRPr="009C279B">
        <w:rPr>
          <w:sz w:val="24"/>
          <w:szCs w:val="24"/>
          <w:vertAlign w:val="superscript"/>
        </w:rPr>
        <w:t>nd</w:t>
      </w:r>
      <w:r w:rsidRPr="009C279B">
        <w:rPr>
          <w:sz w:val="24"/>
          <w:szCs w:val="24"/>
        </w:rPr>
        <w:t xml:space="preserve"> Chronicles 26:3. The King Manasseh’s 55 Year Sexual Reign is in 2</w:t>
      </w:r>
      <w:r w:rsidRPr="009C279B">
        <w:rPr>
          <w:sz w:val="24"/>
          <w:szCs w:val="24"/>
          <w:vertAlign w:val="superscript"/>
        </w:rPr>
        <w:t>nd</w:t>
      </w:r>
      <w:r w:rsidRPr="009C279B">
        <w:rPr>
          <w:sz w:val="24"/>
          <w:szCs w:val="24"/>
        </w:rPr>
        <w:t xml:space="preserve"> Kings 21:1 &amp; 2</w:t>
      </w:r>
      <w:r w:rsidRPr="009C279B">
        <w:rPr>
          <w:sz w:val="24"/>
          <w:szCs w:val="24"/>
          <w:vertAlign w:val="superscript"/>
        </w:rPr>
        <w:t>nd</w:t>
      </w:r>
      <w:r w:rsidRPr="009C279B">
        <w:rPr>
          <w:sz w:val="24"/>
          <w:szCs w:val="24"/>
        </w:rPr>
        <w:t xml:space="preserve"> Chronicles 33:1. </w:t>
      </w:r>
    </w:p>
    <w:p w:rsidR="00691D4D" w:rsidRPr="009C279B" w:rsidRDefault="00691D4D" w:rsidP="00691D4D">
      <w:pPr>
        <w:spacing w:line="480" w:lineRule="auto"/>
        <w:jc w:val="center"/>
        <w:rPr>
          <w:b/>
          <w:sz w:val="24"/>
          <w:szCs w:val="24"/>
        </w:rPr>
      </w:pPr>
      <w:r w:rsidRPr="009C279B">
        <w:rPr>
          <w:b/>
          <w:sz w:val="24"/>
          <w:szCs w:val="24"/>
        </w:rPr>
        <w:t>THE NUMBER ONE-HUNDRED &amp; SIX CANNOT BE BROKEN</w:t>
      </w:r>
    </w:p>
    <w:p w:rsidR="00691D4D" w:rsidRPr="009C279B" w:rsidRDefault="00691D4D" w:rsidP="00691D4D">
      <w:pPr>
        <w:spacing w:line="480" w:lineRule="auto"/>
        <w:jc w:val="both"/>
        <w:rPr>
          <w:sz w:val="24"/>
          <w:szCs w:val="24"/>
        </w:rPr>
      </w:pPr>
      <w:r w:rsidRPr="009C279B">
        <w:rPr>
          <w:sz w:val="24"/>
          <w:szCs w:val="24"/>
        </w:rPr>
        <w:t>The Number 106 represents the completion &amp; perfection in the Holy Bible. The Male Estimation of 15 shekels &amp; 10 shekels for the Female is in Leviticus 27:7. The King Uzziah’s 52 Year Sexual Reign is in 2</w:t>
      </w:r>
      <w:r w:rsidRPr="009C279B">
        <w:rPr>
          <w:sz w:val="24"/>
          <w:szCs w:val="24"/>
          <w:vertAlign w:val="superscript"/>
        </w:rPr>
        <w:t>nd</w:t>
      </w:r>
      <w:r w:rsidRPr="009C279B">
        <w:rPr>
          <w:sz w:val="24"/>
          <w:szCs w:val="24"/>
        </w:rPr>
        <w:t xml:space="preserve"> Kings 15:2 &amp; 2</w:t>
      </w:r>
      <w:r w:rsidRPr="009C279B">
        <w:rPr>
          <w:sz w:val="24"/>
          <w:szCs w:val="24"/>
          <w:vertAlign w:val="superscript"/>
        </w:rPr>
        <w:t>nd</w:t>
      </w:r>
      <w:r w:rsidRPr="009C279B">
        <w:rPr>
          <w:sz w:val="24"/>
          <w:szCs w:val="24"/>
        </w:rPr>
        <w:t xml:space="preserve"> Chronicles 26:3. The King Manasseh’s 55 Year Sexual Reign is in 2</w:t>
      </w:r>
      <w:r w:rsidRPr="009C279B">
        <w:rPr>
          <w:sz w:val="24"/>
          <w:szCs w:val="24"/>
          <w:vertAlign w:val="superscript"/>
        </w:rPr>
        <w:t>nd</w:t>
      </w:r>
      <w:r w:rsidRPr="009C279B">
        <w:rPr>
          <w:sz w:val="24"/>
          <w:szCs w:val="24"/>
        </w:rPr>
        <w:t xml:space="preserve"> Kings 21:1 &amp; 2</w:t>
      </w:r>
      <w:r w:rsidRPr="009C279B">
        <w:rPr>
          <w:sz w:val="24"/>
          <w:szCs w:val="24"/>
          <w:vertAlign w:val="superscript"/>
        </w:rPr>
        <w:t>nd</w:t>
      </w:r>
      <w:r w:rsidRPr="009C279B">
        <w:rPr>
          <w:sz w:val="24"/>
          <w:szCs w:val="24"/>
        </w:rPr>
        <w:t xml:space="preserve"> Chronicles 33:1. </w:t>
      </w:r>
    </w:p>
    <w:p w:rsidR="00691D4D" w:rsidRPr="009C279B" w:rsidRDefault="00691D4D" w:rsidP="00691D4D">
      <w:pPr>
        <w:spacing w:line="480" w:lineRule="auto"/>
        <w:jc w:val="center"/>
        <w:rPr>
          <w:b/>
          <w:sz w:val="24"/>
          <w:szCs w:val="24"/>
        </w:rPr>
      </w:pPr>
      <w:r w:rsidRPr="009C279B">
        <w:rPr>
          <w:b/>
          <w:sz w:val="24"/>
          <w:szCs w:val="24"/>
        </w:rPr>
        <w:t>THE NUMBER ONE-HUNDRED &amp; SEVEN CANNOT BE BROKEN</w:t>
      </w:r>
    </w:p>
    <w:p w:rsidR="00691D4D" w:rsidRPr="009C279B" w:rsidRDefault="00691D4D" w:rsidP="00691D4D">
      <w:pPr>
        <w:spacing w:line="480" w:lineRule="auto"/>
        <w:jc w:val="both"/>
        <w:rPr>
          <w:sz w:val="24"/>
          <w:szCs w:val="24"/>
        </w:rPr>
      </w:pPr>
      <w:r w:rsidRPr="009C279B">
        <w:rPr>
          <w:sz w:val="24"/>
          <w:szCs w:val="24"/>
        </w:rPr>
        <w:t>The Number 107 represents the completion &amp; perfection in the Holy Bible. The Male Estimation of 15 shekels &amp; 10 shekels for the Female is in Leviticus 27:7. The King Uzziah’s 52 Year Sexual Reign is in 2</w:t>
      </w:r>
      <w:r w:rsidRPr="009C279B">
        <w:rPr>
          <w:sz w:val="24"/>
          <w:szCs w:val="24"/>
          <w:vertAlign w:val="superscript"/>
        </w:rPr>
        <w:t>nd</w:t>
      </w:r>
      <w:r w:rsidRPr="009C279B">
        <w:rPr>
          <w:sz w:val="24"/>
          <w:szCs w:val="24"/>
        </w:rPr>
        <w:t xml:space="preserve"> Kings 15:2 &amp; 2</w:t>
      </w:r>
      <w:r w:rsidRPr="009C279B">
        <w:rPr>
          <w:sz w:val="24"/>
          <w:szCs w:val="24"/>
          <w:vertAlign w:val="superscript"/>
        </w:rPr>
        <w:t>nd</w:t>
      </w:r>
      <w:r w:rsidRPr="009C279B">
        <w:rPr>
          <w:sz w:val="24"/>
          <w:szCs w:val="24"/>
        </w:rPr>
        <w:t xml:space="preserve"> Chronicles 26:3. The King Manasseh’s 55 Year Sexual Reign is in 2</w:t>
      </w:r>
      <w:r w:rsidRPr="009C279B">
        <w:rPr>
          <w:sz w:val="24"/>
          <w:szCs w:val="24"/>
          <w:vertAlign w:val="superscript"/>
        </w:rPr>
        <w:t>nd</w:t>
      </w:r>
      <w:r w:rsidRPr="009C279B">
        <w:rPr>
          <w:sz w:val="24"/>
          <w:szCs w:val="24"/>
        </w:rPr>
        <w:t xml:space="preserve"> Kings 21:1 &amp; 2</w:t>
      </w:r>
      <w:r w:rsidRPr="009C279B">
        <w:rPr>
          <w:sz w:val="24"/>
          <w:szCs w:val="24"/>
          <w:vertAlign w:val="superscript"/>
        </w:rPr>
        <w:t>nd</w:t>
      </w:r>
      <w:r w:rsidRPr="009C279B">
        <w:rPr>
          <w:sz w:val="24"/>
          <w:szCs w:val="24"/>
        </w:rPr>
        <w:t xml:space="preserve"> Chronicles 33:1. </w:t>
      </w:r>
    </w:p>
    <w:p w:rsidR="00691D4D" w:rsidRPr="009C279B" w:rsidRDefault="00691D4D" w:rsidP="00691D4D">
      <w:pPr>
        <w:spacing w:line="480" w:lineRule="auto"/>
        <w:jc w:val="center"/>
        <w:rPr>
          <w:b/>
          <w:sz w:val="24"/>
          <w:szCs w:val="24"/>
        </w:rPr>
      </w:pPr>
      <w:r w:rsidRPr="009C279B">
        <w:rPr>
          <w:b/>
          <w:sz w:val="24"/>
          <w:szCs w:val="24"/>
        </w:rPr>
        <w:t>THE NUMBER ONE-HUNDRED &amp; EIGHT CANNOT BE BROKEN</w:t>
      </w:r>
    </w:p>
    <w:p w:rsidR="00691D4D" w:rsidRPr="009C279B" w:rsidRDefault="00691D4D" w:rsidP="00691D4D">
      <w:pPr>
        <w:spacing w:line="480" w:lineRule="auto"/>
        <w:jc w:val="both"/>
        <w:rPr>
          <w:sz w:val="24"/>
          <w:szCs w:val="24"/>
        </w:rPr>
      </w:pPr>
      <w:r w:rsidRPr="009C279B">
        <w:rPr>
          <w:sz w:val="24"/>
          <w:szCs w:val="24"/>
        </w:rPr>
        <w:t>The Number 108 represents the completion &amp; perfection in the Holy Bible. The Male Estimation of 15 shekels &amp; 10 shekels for the Female is in Leviticus 27:7. The King Uzziah’s 52 Year Sexual Reign is in 2</w:t>
      </w:r>
      <w:r w:rsidRPr="009C279B">
        <w:rPr>
          <w:sz w:val="24"/>
          <w:szCs w:val="24"/>
          <w:vertAlign w:val="superscript"/>
        </w:rPr>
        <w:t>nd</w:t>
      </w:r>
      <w:r w:rsidRPr="009C279B">
        <w:rPr>
          <w:sz w:val="24"/>
          <w:szCs w:val="24"/>
        </w:rPr>
        <w:t xml:space="preserve"> Kings 15:2 &amp; 2</w:t>
      </w:r>
      <w:r w:rsidRPr="009C279B">
        <w:rPr>
          <w:sz w:val="24"/>
          <w:szCs w:val="24"/>
          <w:vertAlign w:val="superscript"/>
        </w:rPr>
        <w:t>nd</w:t>
      </w:r>
      <w:r w:rsidRPr="009C279B">
        <w:rPr>
          <w:sz w:val="24"/>
          <w:szCs w:val="24"/>
        </w:rPr>
        <w:t xml:space="preserve"> Chronicles 26:3. The King Manasseh’s 55 Year Sexual Reign is in 2</w:t>
      </w:r>
      <w:r w:rsidRPr="009C279B">
        <w:rPr>
          <w:sz w:val="24"/>
          <w:szCs w:val="24"/>
          <w:vertAlign w:val="superscript"/>
        </w:rPr>
        <w:t>nd</w:t>
      </w:r>
      <w:r w:rsidRPr="009C279B">
        <w:rPr>
          <w:sz w:val="24"/>
          <w:szCs w:val="24"/>
        </w:rPr>
        <w:t xml:space="preserve"> Kings 21:1 &amp; 2</w:t>
      </w:r>
      <w:r w:rsidRPr="009C279B">
        <w:rPr>
          <w:sz w:val="24"/>
          <w:szCs w:val="24"/>
          <w:vertAlign w:val="superscript"/>
        </w:rPr>
        <w:t>nd</w:t>
      </w:r>
      <w:r w:rsidRPr="009C279B">
        <w:rPr>
          <w:sz w:val="24"/>
          <w:szCs w:val="24"/>
        </w:rPr>
        <w:t xml:space="preserve"> Chronicles 33:1. </w:t>
      </w:r>
    </w:p>
    <w:p w:rsidR="00691D4D" w:rsidRPr="009C279B" w:rsidRDefault="00691D4D" w:rsidP="00691D4D">
      <w:pPr>
        <w:spacing w:line="480" w:lineRule="auto"/>
        <w:jc w:val="center"/>
        <w:rPr>
          <w:b/>
          <w:sz w:val="24"/>
          <w:szCs w:val="24"/>
        </w:rPr>
      </w:pPr>
      <w:r w:rsidRPr="009C279B">
        <w:rPr>
          <w:b/>
          <w:sz w:val="24"/>
          <w:szCs w:val="24"/>
        </w:rPr>
        <w:t>THE NUMBER ONE-HUNDRED &amp; NINE CANNOT BE BROKEN</w:t>
      </w:r>
    </w:p>
    <w:p w:rsidR="00691D4D" w:rsidRPr="009C279B" w:rsidRDefault="00691D4D" w:rsidP="00691D4D">
      <w:pPr>
        <w:spacing w:line="480" w:lineRule="auto"/>
        <w:jc w:val="both"/>
        <w:rPr>
          <w:sz w:val="24"/>
          <w:szCs w:val="24"/>
        </w:rPr>
      </w:pPr>
      <w:r w:rsidRPr="009C279B">
        <w:rPr>
          <w:sz w:val="24"/>
          <w:szCs w:val="24"/>
        </w:rPr>
        <w:t>The Number 109 represents the completion &amp; perfection in the Holy Bible. The Male Estimation of 15 shekels &amp; 10 shekels for the Female is in Leviticus 27:7. The King Uzziah’s 52 Year Sexual Reign is in 2</w:t>
      </w:r>
      <w:r w:rsidRPr="009C279B">
        <w:rPr>
          <w:sz w:val="24"/>
          <w:szCs w:val="24"/>
          <w:vertAlign w:val="superscript"/>
        </w:rPr>
        <w:t>nd</w:t>
      </w:r>
      <w:r w:rsidRPr="009C279B">
        <w:rPr>
          <w:sz w:val="24"/>
          <w:szCs w:val="24"/>
        </w:rPr>
        <w:t xml:space="preserve"> Kings 15:2 &amp; 2</w:t>
      </w:r>
      <w:r w:rsidRPr="009C279B">
        <w:rPr>
          <w:sz w:val="24"/>
          <w:szCs w:val="24"/>
          <w:vertAlign w:val="superscript"/>
        </w:rPr>
        <w:t>nd</w:t>
      </w:r>
      <w:r w:rsidRPr="009C279B">
        <w:rPr>
          <w:sz w:val="24"/>
          <w:szCs w:val="24"/>
        </w:rPr>
        <w:t xml:space="preserve"> Chronicles 26:3. The King Manasseh’s 55 Year Sexual Reign is in 2</w:t>
      </w:r>
      <w:r w:rsidRPr="009C279B">
        <w:rPr>
          <w:sz w:val="24"/>
          <w:szCs w:val="24"/>
          <w:vertAlign w:val="superscript"/>
        </w:rPr>
        <w:t>nd</w:t>
      </w:r>
      <w:r w:rsidRPr="009C279B">
        <w:rPr>
          <w:sz w:val="24"/>
          <w:szCs w:val="24"/>
        </w:rPr>
        <w:t xml:space="preserve"> Kings 21:1 &amp; 2</w:t>
      </w:r>
      <w:r w:rsidRPr="009C279B">
        <w:rPr>
          <w:sz w:val="24"/>
          <w:szCs w:val="24"/>
          <w:vertAlign w:val="superscript"/>
        </w:rPr>
        <w:t>nd</w:t>
      </w:r>
      <w:r w:rsidRPr="009C279B">
        <w:rPr>
          <w:sz w:val="24"/>
          <w:szCs w:val="24"/>
        </w:rPr>
        <w:t xml:space="preserve"> Chronicles 33:1. </w:t>
      </w:r>
    </w:p>
    <w:p w:rsidR="00691D4D" w:rsidRPr="009C279B" w:rsidRDefault="00691D4D" w:rsidP="00691D4D">
      <w:pPr>
        <w:spacing w:line="480" w:lineRule="auto"/>
        <w:jc w:val="center"/>
        <w:rPr>
          <w:b/>
          <w:sz w:val="24"/>
          <w:szCs w:val="24"/>
        </w:rPr>
      </w:pPr>
      <w:r w:rsidRPr="009C279B">
        <w:rPr>
          <w:b/>
          <w:sz w:val="24"/>
          <w:szCs w:val="24"/>
        </w:rPr>
        <w:t>THE NUMBER ONE-HUNDRED &amp; TEN CANNOT BE BROKEN</w:t>
      </w:r>
    </w:p>
    <w:p w:rsidR="00691D4D" w:rsidRPr="009C279B" w:rsidRDefault="00691D4D" w:rsidP="00691D4D">
      <w:pPr>
        <w:spacing w:line="480" w:lineRule="auto"/>
        <w:jc w:val="both"/>
        <w:rPr>
          <w:sz w:val="24"/>
          <w:szCs w:val="24"/>
        </w:rPr>
      </w:pPr>
      <w:r w:rsidRPr="009C279B">
        <w:rPr>
          <w:sz w:val="24"/>
          <w:szCs w:val="24"/>
        </w:rPr>
        <w:t>The Number 110 represents the completion &amp; perfection in the Holy Bible. The 110 Men is in 1</w:t>
      </w:r>
      <w:r w:rsidRPr="009C279B">
        <w:rPr>
          <w:sz w:val="24"/>
          <w:szCs w:val="24"/>
          <w:vertAlign w:val="superscript"/>
        </w:rPr>
        <w:t>st</w:t>
      </w:r>
      <w:r w:rsidRPr="009C279B">
        <w:rPr>
          <w:sz w:val="24"/>
          <w:szCs w:val="24"/>
        </w:rPr>
        <w:t xml:space="preserve"> Esdras 8:38. Joseph is in Genesis 50:22, 26; Joshua 24:29 &amp; Judges 2:8. The 110 Males is in Ezra 8:12. The Male Estimation of 15 shekels &amp; 10 shekels for the Female is in Leviticus 27:7. The King Uzziah’s 52 Year Sexual Reign is in 2</w:t>
      </w:r>
      <w:r w:rsidRPr="009C279B">
        <w:rPr>
          <w:sz w:val="24"/>
          <w:szCs w:val="24"/>
          <w:vertAlign w:val="superscript"/>
        </w:rPr>
        <w:t>nd</w:t>
      </w:r>
      <w:r w:rsidRPr="009C279B">
        <w:rPr>
          <w:sz w:val="24"/>
          <w:szCs w:val="24"/>
        </w:rPr>
        <w:t xml:space="preserve"> Kings 15:2 &amp; 2</w:t>
      </w:r>
      <w:r w:rsidRPr="009C279B">
        <w:rPr>
          <w:sz w:val="24"/>
          <w:szCs w:val="24"/>
          <w:vertAlign w:val="superscript"/>
        </w:rPr>
        <w:t>nd</w:t>
      </w:r>
      <w:r w:rsidRPr="009C279B">
        <w:rPr>
          <w:sz w:val="24"/>
          <w:szCs w:val="24"/>
        </w:rPr>
        <w:t xml:space="preserve"> Chronicles 26:3. The King Manasseh’s 55 Year Sexual Reign is in 2</w:t>
      </w:r>
      <w:r w:rsidRPr="009C279B">
        <w:rPr>
          <w:sz w:val="24"/>
          <w:szCs w:val="24"/>
          <w:vertAlign w:val="superscript"/>
        </w:rPr>
        <w:t>nd</w:t>
      </w:r>
      <w:r w:rsidRPr="009C279B">
        <w:rPr>
          <w:sz w:val="24"/>
          <w:szCs w:val="24"/>
        </w:rPr>
        <w:t xml:space="preserve"> Kings 21:1 &amp; 2</w:t>
      </w:r>
      <w:r w:rsidRPr="009C279B">
        <w:rPr>
          <w:sz w:val="24"/>
          <w:szCs w:val="24"/>
          <w:vertAlign w:val="superscript"/>
        </w:rPr>
        <w:t>nd</w:t>
      </w:r>
      <w:r w:rsidRPr="009C279B">
        <w:rPr>
          <w:sz w:val="24"/>
          <w:szCs w:val="24"/>
        </w:rPr>
        <w:t xml:space="preserve"> Chronicles 33:1. </w:t>
      </w:r>
    </w:p>
    <w:p w:rsidR="00691D4D" w:rsidRPr="009C279B" w:rsidRDefault="00691D4D" w:rsidP="00691D4D">
      <w:pPr>
        <w:spacing w:line="480" w:lineRule="auto"/>
        <w:jc w:val="center"/>
        <w:rPr>
          <w:b/>
          <w:sz w:val="24"/>
          <w:szCs w:val="24"/>
        </w:rPr>
      </w:pPr>
      <w:r w:rsidRPr="009C279B">
        <w:rPr>
          <w:b/>
          <w:sz w:val="24"/>
          <w:szCs w:val="24"/>
        </w:rPr>
        <w:t>THE NUMBER ONE-HUNDRED &amp; ELVEEN CANNOT BE BROKEN</w:t>
      </w:r>
    </w:p>
    <w:p w:rsidR="00691D4D" w:rsidRPr="009C279B" w:rsidRDefault="00691D4D" w:rsidP="00691D4D">
      <w:pPr>
        <w:spacing w:line="480" w:lineRule="auto"/>
        <w:jc w:val="both"/>
        <w:rPr>
          <w:sz w:val="24"/>
          <w:szCs w:val="24"/>
        </w:rPr>
      </w:pPr>
      <w:r w:rsidRPr="009C279B">
        <w:rPr>
          <w:sz w:val="24"/>
          <w:szCs w:val="24"/>
        </w:rPr>
        <w:t>The Number 111 represents the completion &amp; perfection in the Holy Bible. The Male Estimation of 15 shekels &amp; 10 shekels for the Female is in Leviticus 27:7. The King Uzziah’s 52 Year Sexual Reign is in 2</w:t>
      </w:r>
      <w:r w:rsidRPr="009C279B">
        <w:rPr>
          <w:sz w:val="24"/>
          <w:szCs w:val="24"/>
          <w:vertAlign w:val="superscript"/>
        </w:rPr>
        <w:t>nd</w:t>
      </w:r>
      <w:r w:rsidRPr="009C279B">
        <w:rPr>
          <w:sz w:val="24"/>
          <w:szCs w:val="24"/>
        </w:rPr>
        <w:t xml:space="preserve"> Kings 15:2 &amp; 2</w:t>
      </w:r>
      <w:r w:rsidRPr="009C279B">
        <w:rPr>
          <w:sz w:val="24"/>
          <w:szCs w:val="24"/>
          <w:vertAlign w:val="superscript"/>
        </w:rPr>
        <w:t>nd</w:t>
      </w:r>
      <w:r w:rsidRPr="009C279B">
        <w:rPr>
          <w:sz w:val="24"/>
          <w:szCs w:val="24"/>
        </w:rPr>
        <w:t xml:space="preserve"> Chronicles 26:3. The King Manasseh’s 55 Year Sexual Reign is in 2</w:t>
      </w:r>
      <w:r w:rsidRPr="009C279B">
        <w:rPr>
          <w:sz w:val="24"/>
          <w:szCs w:val="24"/>
          <w:vertAlign w:val="superscript"/>
        </w:rPr>
        <w:t>nd</w:t>
      </w:r>
      <w:r w:rsidRPr="009C279B">
        <w:rPr>
          <w:sz w:val="24"/>
          <w:szCs w:val="24"/>
        </w:rPr>
        <w:t xml:space="preserve"> Kings 21:1 &amp; 2</w:t>
      </w:r>
      <w:r w:rsidRPr="009C279B">
        <w:rPr>
          <w:sz w:val="24"/>
          <w:szCs w:val="24"/>
          <w:vertAlign w:val="superscript"/>
        </w:rPr>
        <w:t>nd</w:t>
      </w:r>
      <w:r w:rsidRPr="009C279B">
        <w:rPr>
          <w:sz w:val="24"/>
          <w:szCs w:val="24"/>
        </w:rPr>
        <w:t xml:space="preserve"> Chronicles 33:1. </w:t>
      </w:r>
    </w:p>
    <w:p w:rsidR="00691D4D" w:rsidRPr="009C279B" w:rsidRDefault="00691D4D" w:rsidP="00691D4D">
      <w:pPr>
        <w:spacing w:line="480" w:lineRule="auto"/>
        <w:jc w:val="center"/>
        <w:rPr>
          <w:b/>
          <w:sz w:val="24"/>
          <w:szCs w:val="24"/>
        </w:rPr>
      </w:pPr>
      <w:r w:rsidRPr="009C279B">
        <w:rPr>
          <w:b/>
          <w:sz w:val="24"/>
          <w:szCs w:val="24"/>
        </w:rPr>
        <w:t>THE NUMBER ONE-HUNDRED &amp; TWELVE CANNOT BE BROKEN</w:t>
      </w:r>
    </w:p>
    <w:p w:rsidR="00691D4D" w:rsidRPr="009C279B" w:rsidRDefault="00691D4D" w:rsidP="00691D4D">
      <w:pPr>
        <w:spacing w:line="480" w:lineRule="auto"/>
        <w:jc w:val="both"/>
        <w:rPr>
          <w:sz w:val="24"/>
          <w:szCs w:val="24"/>
        </w:rPr>
      </w:pPr>
      <w:r w:rsidRPr="009C279B">
        <w:rPr>
          <w:sz w:val="24"/>
          <w:szCs w:val="24"/>
        </w:rPr>
        <w:t>The Number 112 represents the completion &amp; perfection in the Holy Bible. The Chief runs the 112 Brethren is in 1</w:t>
      </w:r>
      <w:r w:rsidRPr="009C279B">
        <w:rPr>
          <w:sz w:val="24"/>
          <w:szCs w:val="24"/>
          <w:vertAlign w:val="superscript"/>
        </w:rPr>
        <w:t>st</w:t>
      </w:r>
      <w:r w:rsidRPr="009C279B">
        <w:rPr>
          <w:sz w:val="24"/>
          <w:szCs w:val="24"/>
        </w:rPr>
        <w:t xml:space="preserve"> Chronicles 15:10. The 112 Children of Jorah is in Ezra 2:18. The 112 Children of Hariph is in Nehemiah 7:24. The Male Estimation of 15 shekels &amp; 10 shekels for the Female is in Leviticus 27:7. The King Uzziah’s 52 Year Sexual Reign is in 2</w:t>
      </w:r>
      <w:r w:rsidRPr="009C279B">
        <w:rPr>
          <w:sz w:val="24"/>
          <w:szCs w:val="24"/>
          <w:vertAlign w:val="superscript"/>
        </w:rPr>
        <w:t>nd</w:t>
      </w:r>
      <w:r w:rsidRPr="009C279B">
        <w:rPr>
          <w:sz w:val="24"/>
          <w:szCs w:val="24"/>
        </w:rPr>
        <w:t xml:space="preserve"> Kings 15:2 &amp; 2</w:t>
      </w:r>
      <w:r w:rsidRPr="009C279B">
        <w:rPr>
          <w:sz w:val="24"/>
          <w:szCs w:val="24"/>
          <w:vertAlign w:val="superscript"/>
        </w:rPr>
        <w:t>nd</w:t>
      </w:r>
      <w:r w:rsidRPr="009C279B">
        <w:rPr>
          <w:sz w:val="24"/>
          <w:szCs w:val="24"/>
        </w:rPr>
        <w:t xml:space="preserve"> Chronicles 26:3. The King Manasseh’s 55 Year Sexual Reign is in 2</w:t>
      </w:r>
      <w:r w:rsidRPr="009C279B">
        <w:rPr>
          <w:sz w:val="24"/>
          <w:szCs w:val="24"/>
          <w:vertAlign w:val="superscript"/>
        </w:rPr>
        <w:t>nd</w:t>
      </w:r>
      <w:r w:rsidRPr="009C279B">
        <w:rPr>
          <w:sz w:val="24"/>
          <w:szCs w:val="24"/>
        </w:rPr>
        <w:t xml:space="preserve"> Kings 21:1 &amp; 2</w:t>
      </w:r>
      <w:r w:rsidRPr="009C279B">
        <w:rPr>
          <w:sz w:val="24"/>
          <w:szCs w:val="24"/>
          <w:vertAlign w:val="superscript"/>
        </w:rPr>
        <w:t>nd</w:t>
      </w:r>
      <w:r w:rsidRPr="009C279B">
        <w:rPr>
          <w:sz w:val="24"/>
          <w:szCs w:val="24"/>
        </w:rPr>
        <w:t xml:space="preserve"> Chronicles 33:1. </w:t>
      </w:r>
    </w:p>
    <w:p w:rsidR="00691D4D" w:rsidRPr="009C279B" w:rsidRDefault="00691D4D" w:rsidP="00691D4D">
      <w:pPr>
        <w:spacing w:line="480" w:lineRule="auto"/>
        <w:jc w:val="center"/>
        <w:rPr>
          <w:b/>
          <w:sz w:val="24"/>
          <w:szCs w:val="24"/>
        </w:rPr>
      </w:pPr>
      <w:r w:rsidRPr="009C279B">
        <w:rPr>
          <w:b/>
          <w:sz w:val="24"/>
          <w:szCs w:val="24"/>
        </w:rPr>
        <w:t>THE NUMBER ONE-HUNDRED &amp; THIRTEEN CANNOT BE BROKEN</w:t>
      </w:r>
    </w:p>
    <w:p w:rsidR="00691D4D" w:rsidRPr="009C279B" w:rsidRDefault="00691D4D" w:rsidP="00691D4D">
      <w:pPr>
        <w:spacing w:line="480" w:lineRule="auto"/>
        <w:jc w:val="both"/>
        <w:rPr>
          <w:sz w:val="24"/>
          <w:szCs w:val="24"/>
        </w:rPr>
      </w:pPr>
      <w:r w:rsidRPr="009C279B">
        <w:rPr>
          <w:sz w:val="24"/>
          <w:szCs w:val="24"/>
        </w:rPr>
        <w:t>The Number 113 represents the completion &amp; perfection in the Holy Bible. The Male Estimation of 15 shekels &amp; 10 shekels for the Female is in Leviticus 27:7. The King Uzziah’s 52 Year Sexual Reign is in 2</w:t>
      </w:r>
      <w:r w:rsidRPr="009C279B">
        <w:rPr>
          <w:sz w:val="24"/>
          <w:szCs w:val="24"/>
          <w:vertAlign w:val="superscript"/>
        </w:rPr>
        <w:t>nd</w:t>
      </w:r>
      <w:r w:rsidRPr="009C279B">
        <w:rPr>
          <w:sz w:val="24"/>
          <w:szCs w:val="24"/>
        </w:rPr>
        <w:t xml:space="preserve"> Kings 15:2 &amp; 2</w:t>
      </w:r>
      <w:r w:rsidRPr="009C279B">
        <w:rPr>
          <w:sz w:val="24"/>
          <w:szCs w:val="24"/>
          <w:vertAlign w:val="superscript"/>
        </w:rPr>
        <w:t>nd</w:t>
      </w:r>
      <w:r w:rsidRPr="009C279B">
        <w:rPr>
          <w:sz w:val="24"/>
          <w:szCs w:val="24"/>
        </w:rPr>
        <w:t xml:space="preserve"> Chronicles 26:3. The King Manasseh’s 55 Year Sexual Reign is in 2</w:t>
      </w:r>
      <w:r w:rsidRPr="009C279B">
        <w:rPr>
          <w:sz w:val="24"/>
          <w:szCs w:val="24"/>
          <w:vertAlign w:val="superscript"/>
        </w:rPr>
        <w:t>nd</w:t>
      </w:r>
      <w:r w:rsidRPr="009C279B">
        <w:rPr>
          <w:sz w:val="24"/>
          <w:szCs w:val="24"/>
        </w:rPr>
        <w:t xml:space="preserve"> Kings 21:1 &amp; 2</w:t>
      </w:r>
      <w:r w:rsidRPr="009C279B">
        <w:rPr>
          <w:sz w:val="24"/>
          <w:szCs w:val="24"/>
          <w:vertAlign w:val="superscript"/>
        </w:rPr>
        <w:t>nd</w:t>
      </w:r>
      <w:r w:rsidRPr="009C279B">
        <w:rPr>
          <w:sz w:val="24"/>
          <w:szCs w:val="24"/>
        </w:rPr>
        <w:t xml:space="preserve"> Chronicles 33:1. </w:t>
      </w:r>
    </w:p>
    <w:p w:rsidR="00691D4D" w:rsidRPr="009C279B" w:rsidRDefault="00691D4D" w:rsidP="00691D4D">
      <w:pPr>
        <w:spacing w:line="480" w:lineRule="auto"/>
        <w:jc w:val="center"/>
        <w:rPr>
          <w:b/>
          <w:sz w:val="24"/>
          <w:szCs w:val="24"/>
        </w:rPr>
      </w:pPr>
      <w:r w:rsidRPr="009C279B">
        <w:rPr>
          <w:b/>
          <w:sz w:val="24"/>
          <w:szCs w:val="24"/>
        </w:rPr>
        <w:t>THE NUMBER ONE-HUNDRED &amp; FOURTEEN CANNOT BE BROKEN</w:t>
      </w:r>
    </w:p>
    <w:p w:rsidR="00691D4D" w:rsidRPr="009C279B" w:rsidRDefault="00691D4D" w:rsidP="00691D4D">
      <w:pPr>
        <w:spacing w:line="480" w:lineRule="auto"/>
        <w:jc w:val="both"/>
        <w:rPr>
          <w:sz w:val="24"/>
          <w:szCs w:val="24"/>
        </w:rPr>
      </w:pPr>
      <w:r w:rsidRPr="009C279B">
        <w:rPr>
          <w:sz w:val="24"/>
          <w:szCs w:val="24"/>
        </w:rPr>
        <w:t>The Number 114 represents the completion &amp; perfection in the Holy Bible. The Male Estimation of 15 shekels &amp; 10 shekels for the Female is in Leviticus 27:7. The King Uzziah’s 52 Year Sexual Reign is in 2</w:t>
      </w:r>
      <w:r w:rsidRPr="009C279B">
        <w:rPr>
          <w:sz w:val="24"/>
          <w:szCs w:val="24"/>
          <w:vertAlign w:val="superscript"/>
        </w:rPr>
        <w:t>nd</w:t>
      </w:r>
      <w:r w:rsidRPr="009C279B">
        <w:rPr>
          <w:sz w:val="24"/>
          <w:szCs w:val="24"/>
        </w:rPr>
        <w:t xml:space="preserve"> Kings 15:2 &amp; 2</w:t>
      </w:r>
      <w:r w:rsidRPr="009C279B">
        <w:rPr>
          <w:sz w:val="24"/>
          <w:szCs w:val="24"/>
          <w:vertAlign w:val="superscript"/>
        </w:rPr>
        <w:t>nd</w:t>
      </w:r>
      <w:r w:rsidRPr="009C279B">
        <w:rPr>
          <w:sz w:val="24"/>
          <w:szCs w:val="24"/>
        </w:rPr>
        <w:t xml:space="preserve"> Chronicles 26:3. The King Manasseh’s 55 Year Sexual Reign is in 2</w:t>
      </w:r>
      <w:r w:rsidRPr="009C279B">
        <w:rPr>
          <w:sz w:val="24"/>
          <w:szCs w:val="24"/>
          <w:vertAlign w:val="superscript"/>
        </w:rPr>
        <w:t>nd</w:t>
      </w:r>
      <w:r w:rsidRPr="009C279B">
        <w:rPr>
          <w:sz w:val="24"/>
          <w:szCs w:val="24"/>
        </w:rPr>
        <w:t xml:space="preserve"> Kings 21:1 &amp; 2</w:t>
      </w:r>
      <w:r w:rsidRPr="009C279B">
        <w:rPr>
          <w:sz w:val="24"/>
          <w:szCs w:val="24"/>
          <w:vertAlign w:val="superscript"/>
        </w:rPr>
        <w:t>nd</w:t>
      </w:r>
      <w:r w:rsidRPr="009C279B">
        <w:rPr>
          <w:sz w:val="24"/>
          <w:szCs w:val="24"/>
        </w:rPr>
        <w:t xml:space="preserve"> Chronicles 33:1. </w:t>
      </w:r>
    </w:p>
    <w:p w:rsidR="00691D4D" w:rsidRPr="009C279B" w:rsidRDefault="00691D4D" w:rsidP="00691D4D">
      <w:pPr>
        <w:spacing w:line="480" w:lineRule="auto"/>
        <w:jc w:val="center"/>
        <w:rPr>
          <w:b/>
          <w:sz w:val="24"/>
          <w:szCs w:val="24"/>
        </w:rPr>
      </w:pPr>
      <w:r w:rsidRPr="009C279B">
        <w:rPr>
          <w:b/>
          <w:sz w:val="24"/>
          <w:szCs w:val="24"/>
        </w:rPr>
        <w:t>THE NUMBER ONE-HUNDRED &amp; FIFTEEN CANNOT BE BROKEN</w:t>
      </w:r>
    </w:p>
    <w:p w:rsidR="00691D4D" w:rsidRPr="009C279B" w:rsidRDefault="00691D4D" w:rsidP="00691D4D">
      <w:pPr>
        <w:spacing w:line="480" w:lineRule="auto"/>
        <w:jc w:val="both"/>
        <w:rPr>
          <w:sz w:val="24"/>
          <w:szCs w:val="24"/>
        </w:rPr>
      </w:pPr>
      <w:r w:rsidRPr="009C279B">
        <w:rPr>
          <w:sz w:val="24"/>
          <w:szCs w:val="24"/>
        </w:rPr>
        <w:t>The Number 115 represents the completion &amp; perfection in the Holy Bible. The Male Estimation of 15 shekels &amp; 10 shekels for the Female is in Leviticus 27:7. The King Uzziah’s 52 Year Sexual Reign is in 2</w:t>
      </w:r>
      <w:r w:rsidRPr="009C279B">
        <w:rPr>
          <w:sz w:val="24"/>
          <w:szCs w:val="24"/>
          <w:vertAlign w:val="superscript"/>
        </w:rPr>
        <w:t>nd</w:t>
      </w:r>
      <w:r w:rsidRPr="009C279B">
        <w:rPr>
          <w:sz w:val="24"/>
          <w:szCs w:val="24"/>
        </w:rPr>
        <w:t xml:space="preserve"> Kings 15:2 &amp; 2</w:t>
      </w:r>
      <w:r w:rsidRPr="009C279B">
        <w:rPr>
          <w:sz w:val="24"/>
          <w:szCs w:val="24"/>
          <w:vertAlign w:val="superscript"/>
        </w:rPr>
        <w:t>nd</w:t>
      </w:r>
      <w:r w:rsidRPr="009C279B">
        <w:rPr>
          <w:sz w:val="24"/>
          <w:szCs w:val="24"/>
        </w:rPr>
        <w:t xml:space="preserve"> Chronicles 26:3. The King Manasseh’s 55 Year Sexual Reign is in 2</w:t>
      </w:r>
      <w:r w:rsidRPr="009C279B">
        <w:rPr>
          <w:sz w:val="24"/>
          <w:szCs w:val="24"/>
          <w:vertAlign w:val="superscript"/>
        </w:rPr>
        <w:t>nd</w:t>
      </w:r>
      <w:r w:rsidRPr="009C279B">
        <w:rPr>
          <w:sz w:val="24"/>
          <w:szCs w:val="24"/>
        </w:rPr>
        <w:t xml:space="preserve"> Kings 21:1 &amp; 2</w:t>
      </w:r>
      <w:r w:rsidRPr="009C279B">
        <w:rPr>
          <w:sz w:val="24"/>
          <w:szCs w:val="24"/>
          <w:vertAlign w:val="superscript"/>
        </w:rPr>
        <w:t>nd</w:t>
      </w:r>
      <w:r w:rsidRPr="009C279B">
        <w:rPr>
          <w:sz w:val="24"/>
          <w:szCs w:val="24"/>
        </w:rPr>
        <w:t xml:space="preserve"> Chronicles 33:1. </w:t>
      </w:r>
    </w:p>
    <w:p w:rsidR="00691D4D" w:rsidRPr="009C279B" w:rsidRDefault="00691D4D" w:rsidP="00691D4D">
      <w:pPr>
        <w:spacing w:line="480" w:lineRule="auto"/>
        <w:jc w:val="center"/>
        <w:rPr>
          <w:b/>
          <w:sz w:val="24"/>
          <w:szCs w:val="24"/>
        </w:rPr>
      </w:pPr>
      <w:r w:rsidRPr="009C279B">
        <w:rPr>
          <w:b/>
          <w:sz w:val="24"/>
          <w:szCs w:val="24"/>
        </w:rPr>
        <w:t>THE NUMBER ONE-HUNDRED &amp; SIXTEEN CANNOT BE BROKEN</w:t>
      </w:r>
    </w:p>
    <w:p w:rsidR="00691D4D" w:rsidRPr="009C279B" w:rsidRDefault="00691D4D" w:rsidP="00691D4D">
      <w:pPr>
        <w:spacing w:line="480" w:lineRule="auto"/>
        <w:jc w:val="both"/>
        <w:rPr>
          <w:sz w:val="24"/>
          <w:szCs w:val="24"/>
        </w:rPr>
      </w:pPr>
      <w:r w:rsidRPr="009C279B">
        <w:rPr>
          <w:sz w:val="24"/>
          <w:szCs w:val="24"/>
        </w:rPr>
        <w:t>The Number 116 represents the completion &amp; perfection in the Holy Bible. The Male Estimation of 15 shekels &amp; 10 shekels for the Female is in Leviticus 27:7. The King Uzziah’s 52 Year Sexual Reign is in 2</w:t>
      </w:r>
      <w:r w:rsidRPr="009C279B">
        <w:rPr>
          <w:sz w:val="24"/>
          <w:szCs w:val="24"/>
          <w:vertAlign w:val="superscript"/>
        </w:rPr>
        <w:t>nd</w:t>
      </w:r>
      <w:r w:rsidRPr="009C279B">
        <w:rPr>
          <w:sz w:val="24"/>
          <w:szCs w:val="24"/>
        </w:rPr>
        <w:t xml:space="preserve"> Kings 15:2 &amp; 2</w:t>
      </w:r>
      <w:r w:rsidRPr="009C279B">
        <w:rPr>
          <w:sz w:val="24"/>
          <w:szCs w:val="24"/>
          <w:vertAlign w:val="superscript"/>
        </w:rPr>
        <w:t>nd</w:t>
      </w:r>
      <w:r w:rsidRPr="009C279B">
        <w:rPr>
          <w:sz w:val="24"/>
          <w:szCs w:val="24"/>
        </w:rPr>
        <w:t xml:space="preserve"> Chronicles 26:3. The King Manasseh’s 55 Year Sexual Reign is in 2</w:t>
      </w:r>
      <w:r w:rsidRPr="009C279B">
        <w:rPr>
          <w:sz w:val="24"/>
          <w:szCs w:val="24"/>
          <w:vertAlign w:val="superscript"/>
        </w:rPr>
        <w:t>nd</w:t>
      </w:r>
      <w:r w:rsidRPr="009C279B">
        <w:rPr>
          <w:sz w:val="24"/>
          <w:szCs w:val="24"/>
        </w:rPr>
        <w:t xml:space="preserve"> Kings 21:1 &amp; 2</w:t>
      </w:r>
      <w:r w:rsidRPr="009C279B">
        <w:rPr>
          <w:sz w:val="24"/>
          <w:szCs w:val="24"/>
          <w:vertAlign w:val="superscript"/>
        </w:rPr>
        <w:t>nd</w:t>
      </w:r>
      <w:r w:rsidRPr="009C279B">
        <w:rPr>
          <w:sz w:val="24"/>
          <w:szCs w:val="24"/>
        </w:rPr>
        <w:t xml:space="preserve"> Chronicles 33:1. </w:t>
      </w:r>
    </w:p>
    <w:p w:rsidR="00691D4D" w:rsidRPr="009C279B" w:rsidRDefault="00691D4D" w:rsidP="00691D4D">
      <w:pPr>
        <w:spacing w:line="480" w:lineRule="auto"/>
        <w:jc w:val="center"/>
        <w:rPr>
          <w:b/>
          <w:sz w:val="24"/>
          <w:szCs w:val="24"/>
        </w:rPr>
      </w:pPr>
      <w:r w:rsidRPr="009C279B">
        <w:rPr>
          <w:b/>
          <w:sz w:val="24"/>
          <w:szCs w:val="24"/>
        </w:rPr>
        <w:t>THE NUMBER ONE-HUNDRED &amp; SEVENTEEN CANNOT BE BROKEN</w:t>
      </w:r>
    </w:p>
    <w:p w:rsidR="00691D4D" w:rsidRPr="009C279B" w:rsidRDefault="00691D4D" w:rsidP="00691D4D">
      <w:pPr>
        <w:spacing w:line="480" w:lineRule="auto"/>
        <w:jc w:val="both"/>
        <w:rPr>
          <w:sz w:val="24"/>
          <w:szCs w:val="24"/>
        </w:rPr>
      </w:pPr>
      <w:r w:rsidRPr="009C279B">
        <w:rPr>
          <w:sz w:val="24"/>
          <w:szCs w:val="24"/>
        </w:rPr>
        <w:t>The Number 117 represents the completion &amp; perfection in the Holy Bible. The Male Estimation of 15 shekels &amp; 10 shekels for the Female is in Leviticus 27:7. The King Uzziah’s 52 Year Sexual Reign is in 2</w:t>
      </w:r>
      <w:r w:rsidRPr="009C279B">
        <w:rPr>
          <w:sz w:val="24"/>
          <w:szCs w:val="24"/>
          <w:vertAlign w:val="superscript"/>
        </w:rPr>
        <w:t>nd</w:t>
      </w:r>
      <w:r w:rsidRPr="009C279B">
        <w:rPr>
          <w:sz w:val="24"/>
          <w:szCs w:val="24"/>
        </w:rPr>
        <w:t xml:space="preserve"> Kings 15:2 &amp; 2</w:t>
      </w:r>
      <w:r w:rsidRPr="009C279B">
        <w:rPr>
          <w:sz w:val="24"/>
          <w:szCs w:val="24"/>
          <w:vertAlign w:val="superscript"/>
        </w:rPr>
        <w:t>nd</w:t>
      </w:r>
      <w:r w:rsidRPr="009C279B">
        <w:rPr>
          <w:sz w:val="24"/>
          <w:szCs w:val="24"/>
        </w:rPr>
        <w:t xml:space="preserve"> Chronicles 26:3. The King Manasseh’s 55 Year Sexual Reign is in 2</w:t>
      </w:r>
      <w:r w:rsidRPr="009C279B">
        <w:rPr>
          <w:sz w:val="24"/>
          <w:szCs w:val="24"/>
          <w:vertAlign w:val="superscript"/>
        </w:rPr>
        <w:t>nd</w:t>
      </w:r>
      <w:r w:rsidRPr="009C279B">
        <w:rPr>
          <w:sz w:val="24"/>
          <w:szCs w:val="24"/>
        </w:rPr>
        <w:t xml:space="preserve"> Kings 21:1 &amp; 2</w:t>
      </w:r>
      <w:r w:rsidRPr="009C279B">
        <w:rPr>
          <w:sz w:val="24"/>
          <w:szCs w:val="24"/>
          <w:vertAlign w:val="superscript"/>
        </w:rPr>
        <w:t>nd</w:t>
      </w:r>
      <w:r w:rsidRPr="009C279B">
        <w:rPr>
          <w:sz w:val="24"/>
          <w:szCs w:val="24"/>
        </w:rPr>
        <w:t xml:space="preserve"> Chronicles 33:1. </w:t>
      </w:r>
    </w:p>
    <w:p w:rsidR="00691D4D" w:rsidRPr="009C279B" w:rsidRDefault="00691D4D" w:rsidP="00691D4D">
      <w:pPr>
        <w:spacing w:line="480" w:lineRule="auto"/>
        <w:jc w:val="center"/>
        <w:rPr>
          <w:b/>
          <w:sz w:val="24"/>
          <w:szCs w:val="24"/>
        </w:rPr>
      </w:pPr>
      <w:r w:rsidRPr="009C279B">
        <w:rPr>
          <w:b/>
          <w:sz w:val="24"/>
          <w:szCs w:val="24"/>
        </w:rPr>
        <w:t>THE NUMBER ONE-HUNDRED &amp; EIGHTEEN CANNOT BE BROKEN</w:t>
      </w:r>
    </w:p>
    <w:p w:rsidR="00691D4D" w:rsidRPr="009C279B" w:rsidRDefault="00691D4D" w:rsidP="00691D4D">
      <w:pPr>
        <w:spacing w:line="480" w:lineRule="auto"/>
        <w:jc w:val="both"/>
        <w:rPr>
          <w:sz w:val="24"/>
          <w:szCs w:val="24"/>
        </w:rPr>
      </w:pPr>
      <w:r w:rsidRPr="009C279B">
        <w:rPr>
          <w:sz w:val="24"/>
          <w:szCs w:val="24"/>
        </w:rPr>
        <w:t>The Number 118 represents the completion &amp; perfection in the Holy Bible. The Male Estimation of 15 shekels &amp; 10 shekels for the Female is in Leviticus 27:7. The King Uzziah’s 52 Year Sexual Reign is the End of This Kingdom in 2</w:t>
      </w:r>
      <w:r w:rsidRPr="009C279B">
        <w:rPr>
          <w:sz w:val="24"/>
          <w:szCs w:val="24"/>
          <w:vertAlign w:val="superscript"/>
        </w:rPr>
        <w:t>nd</w:t>
      </w:r>
      <w:r w:rsidRPr="009C279B">
        <w:rPr>
          <w:sz w:val="24"/>
          <w:szCs w:val="24"/>
        </w:rPr>
        <w:t xml:space="preserve"> Kings 15:2 &amp; 2</w:t>
      </w:r>
      <w:r w:rsidRPr="009C279B">
        <w:rPr>
          <w:sz w:val="24"/>
          <w:szCs w:val="24"/>
          <w:vertAlign w:val="superscript"/>
        </w:rPr>
        <w:t>nd</w:t>
      </w:r>
      <w:r w:rsidRPr="009C279B">
        <w:rPr>
          <w:sz w:val="24"/>
          <w:szCs w:val="24"/>
        </w:rPr>
        <w:t xml:space="preserve"> Chronicles 26:3. The King Manasseh’s 55 Year Sexual Reign is in 2</w:t>
      </w:r>
      <w:r w:rsidRPr="009C279B">
        <w:rPr>
          <w:sz w:val="24"/>
          <w:szCs w:val="24"/>
          <w:vertAlign w:val="superscript"/>
        </w:rPr>
        <w:t>nd</w:t>
      </w:r>
      <w:r w:rsidRPr="009C279B">
        <w:rPr>
          <w:sz w:val="24"/>
          <w:szCs w:val="24"/>
        </w:rPr>
        <w:t xml:space="preserve"> Kings 21:1 &amp; 2</w:t>
      </w:r>
      <w:r w:rsidRPr="009C279B">
        <w:rPr>
          <w:sz w:val="24"/>
          <w:szCs w:val="24"/>
          <w:vertAlign w:val="superscript"/>
        </w:rPr>
        <w:t>nd</w:t>
      </w:r>
      <w:r w:rsidRPr="009C279B">
        <w:rPr>
          <w:sz w:val="24"/>
          <w:szCs w:val="24"/>
        </w:rPr>
        <w:t xml:space="preserve"> Chronicles 33:1. </w:t>
      </w:r>
    </w:p>
    <w:p w:rsidR="00691D4D" w:rsidRPr="009C279B" w:rsidRDefault="00691D4D" w:rsidP="00691D4D">
      <w:pPr>
        <w:spacing w:line="480" w:lineRule="auto"/>
        <w:jc w:val="center"/>
        <w:rPr>
          <w:b/>
          <w:sz w:val="24"/>
          <w:szCs w:val="24"/>
        </w:rPr>
      </w:pPr>
      <w:r w:rsidRPr="009C279B">
        <w:rPr>
          <w:b/>
          <w:sz w:val="24"/>
          <w:szCs w:val="24"/>
        </w:rPr>
        <w:t>THE NUMBER ONE-HUNDRED &amp; NINTEEN CANNOT BE BROKEN</w:t>
      </w:r>
    </w:p>
    <w:p w:rsidR="00691D4D" w:rsidRPr="009C279B" w:rsidRDefault="00691D4D" w:rsidP="00691D4D">
      <w:pPr>
        <w:spacing w:line="480" w:lineRule="auto"/>
        <w:jc w:val="both"/>
        <w:rPr>
          <w:sz w:val="24"/>
          <w:szCs w:val="24"/>
        </w:rPr>
      </w:pPr>
      <w:r w:rsidRPr="009C279B">
        <w:rPr>
          <w:sz w:val="24"/>
          <w:szCs w:val="24"/>
        </w:rPr>
        <w:t>The Number 119 represents the completion &amp; perfection in the Holy Bible. The Male Estimation of 15 shekels &amp; 10 shekels for the Female is in Leviticus 27:7. The 119 years is Nahor begetting Terah is in Genesis 11:25. The King Manasseh’s 55 Year Sexual Reign is in 2</w:t>
      </w:r>
      <w:r w:rsidRPr="009C279B">
        <w:rPr>
          <w:sz w:val="24"/>
          <w:szCs w:val="24"/>
          <w:vertAlign w:val="superscript"/>
        </w:rPr>
        <w:t>nd</w:t>
      </w:r>
      <w:r w:rsidRPr="009C279B">
        <w:rPr>
          <w:sz w:val="24"/>
          <w:szCs w:val="24"/>
        </w:rPr>
        <w:t xml:space="preserve"> Kings 21:1 &amp; 2</w:t>
      </w:r>
      <w:r w:rsidRPr="009C279B">
        <w:rPr>
          <w:sz w:val="24"/>
          <w:szCs w:val="24"/>
          <w:vertAlign w:val="superscript"/>
        </w:rPr>
        <w:t>nd</w:t>
      </w:r>
      <w:r w:rsidRPr="009C279B">
        <w:rPr>
          <w:sz w:val="24"/>
          <w:szCs w:val="24"/>
        </w:rPr>
        <w:t xml:space="preserve"> Chronicles 33:1. The Mountain Kingdom is a 119 in Acts 1:15. </w:t>
      </w:r>
    </w:p>
    <w:p w:rsidR="00691D4D" w:rsidRPr="009C279B" w:rsidRDefault="00691D4D" w:rsidP="00691D4D">
      <w:pPr>
        <w:spacing w:line="480" w:lineRule="auto"/>
        <w:jc w:val="center"/>
        <w:rPr>
          <w:b/>
          <w:sz w:val="24"/>
          <w:szCs w:val="24"/>
        </w:rPr>
      </w:pPr>
      <w:r w:rsidRPr="009C279B">
        <w:rPr>
          <w:b/>
          <w:sz w:val="24"/>
          <w:szCs w:val="24"/>
        </w:rPr>
        <w:t>THE FATHER STEPHEN’S HOLY MOUNTAIN CONCERNS TOTALLY RULING OVER THESE THREE KINGDOMS [SAMSON, SOLOMON &amp; MOSES IN OPPOSITION TO MANNASEH &amp; UZZIAH] WHICH IS 240.28 YEARS [1000 YEARS DIVIDED BY 14 IN MATTHEW 1:17 CONCERNS 1 GENERATION EQAUL TO 71.42 YEARS X 3 GENERATIONS WITH A STRONG FRUITFUL CALL IS (10 + 26 YEARS IN PSALMS 90:10 &amp; 2</w:t>
      </w:r>
      <w:r w:rsidRPr="009C279B">
        <w:rPr>
          <w:b/>
          <w:sz w:val="24"/>
          <w:szCs w:val="24"/>
          <w:vertAlign w:val="superscript"/>
        </w:rPr>
        <w:t>ND</w:t>
      </w:r>
      <w:r w:rsidRPr="009C279B">
        <w:rPr>
          <w:b/>
          <w:sz w:val="24"/>
          <w:szCs w:val="24"/>
        </w:rPr>
        <w:t xml:space="preserve"> CORINTHIANS 12:1-6)] OF THE FULFILLMENT OF THE PORN SEXUAL LAWS IN LEVITICUS 18:1-30 &amp; DEUTERONOMY 22:13-30. </w:t>
      </w:r>
    </w:p>
    <w:p w:rsidR="00691D4D" w:rsidRPr="009C279B" w:rsidRDefault="00691D4D" w:rsidP="00691D4D">
      <w:pPr>
        <w:spacing w:line="480" w:lineRule="auto"/>
        <w:jc w:val="center"/>
        <w:rPr>
          <w:b/>
          <w:sz w:val="24"/>
          <w:szCs w:val="24"/>
        </w:rPr>
      </w:pPr>
      <w:r w:rsidRPr="009C279B">
        <w:rPr>
          <w:b/>
          <w:sz w:val="24"/>
          <w:szCs w:val="24"/>
        </w:rPr>
        <w:t>THE NUMBER ONE-HUNDRED &amp; TWENTY CANNOT BE BROKEN IS 360 DEGREES TURNING EVERY WAY BY 3 TIMES GOING ONE MILE GO TWAIN</w:t>
      </w:r>
    </w:p>
    <w:p w:rsidR="00691D4D" w:rsidRPr="009C279B" w:rsidRDefault="00691D4D" w:rsidP="00691D4D">
      <w:pPr>
        <w:spacing w:line="480" w:lineRule="auto"/>
        <w:jc w:val="both"/>
        <w:rPr>
          <w:sz w:val="24"/>
          <w:szCs w:val="24"/>
        </w:rPr>
      </w:pPr>
      <w:r w:rsidRPr="009C279B">
        <w:rPr>
          <w:sz w:val="24"/>
          <w:szCs w:val="24"/>
        </w:rPr>
        <w:t>The Number 120 represents the completion &amp; perfection in the Holy Bible. The 120 Elephants is in 1</w:t>
      </w:r>
      <w:r w:rsidRPr="009C279B">
        <w:rPr>
          <w:sz w:val="24"/>
          <w:szCs w:val="24"/>
          <w:vertAlign w:val="superscript"/>
        </w:rPr>
        <w:t>st</w:t>
      </w:r>
      <w:r w:rsidRPr="009C279B">
        <w:rPr>
          <w:sz w:val="24"/>
          <w:szCs w:val="24"/>
        </w:rPr>
        <w:t xml:space="preserve"> Maccabees 8:6. The Number of the Army is in Judith 1:16. The life limitation is in Genesis 6:3. The gold of the spoons is 120 shekels ($230,400.00) which all of them is $2,764,800.00 is in Numbers 7:86. Moses is 120 years old when He supposedly died (I say this because of the transfiguration in Matthew 17:4) in Deuteronomy 31:2; 34:7. The 120 talents of gold ($230,400.00) is in 1</w:t>
      </w:r>
      <w:r w:rsidRPr="009C279B">
        <w:rPr>
          <w:sz w:val="24"/>
          <w:szCs w:val="24"/>
          <w:vertAlign w:val="superscript"/>
        </w:rPr>
        <w:t>st</w:t>
      </w:r>
      <w:r w:rsidRPr="009C279B">
        <w:rPr>
          <w:sz w:val="24"/>
          <w:szCs w:val="24"/>
        </w:rPr>
        <w:t xml:space="preserve"> Kings 9:14; 10:10 &amp; 2</w:t>
      </w:r>
      <w:r w:rsidRPr="009C279B">
        <w:rPr>
          <w:sz w:val="24"/>
          <w:szCs w:val="24"/>
          <w:vertAlign w:val="superscript"/>
        </w:rPr>
        <w:t>nd</w:t>
      </w:r>
      <w:r w:rsidRPr="009C279B">
        <w:rPr>
          <w:sz w:val="24"/>
          <w:szCs w:val="24"/>
        </w:rPr>
        <w:t xml:space="preserve"> Chronicles 9:9. The Chief runs the 120 Brethren is in 1</w:t>
      </w:r>
      <w:r w:rsidRPr="009C279B">
        <w:rPr>
          <w:sz w:val="24"/>
          <w:szCs w:val="24"/>
          <w:vertAlign w:val="superscript"/>
        </w:rPr>
        <w:t>st</w:t>
      </w:r>
      <w:r w:rsidRPr="009C279B">
        <w:rPr>
          <w:sz w:val="24"/>
          <w:szCs w:val="24"/>
        </w:rPr>
        <w:t xml:space="preserve"> Chronicles 15:5. The House is in 2</w:t>
      </w:r>
      <w:r w:rsidRPr="009C279B">
        <w:rPr>
          <w:sz w:val="24"/>
          <w:szCs w:val="24"/>
          <w:vertAlign w:val="superscript"/>
        </w:rPr>
        <w:t>nd</w:t>
      </w:r>
      <w:r w:rsidRPr="009C279B">
        <w:rPr>
          <w:sz w:val="24"/>
          <w:szCs w:val="24"/>
        </w:rPr>
        <w:t xml:space="preserve"> Chronicles 3:4. The 120 Musicians as Priests is in 2</w:t>
      </w:r>
      <w:r w:rsidRPr="009C279B">
        <w:rPr>
          <w:sz w:val="24"/>
          <w:szCs w:val="24"/>
          <w:vertAlign w:val="superscript"/>
        </w:rPr>
        <w:t>nd</w:t>
      </w:r>
      <w:r w:rsidRPr="009C279B">
        <w:rPr>
          <w:sz w:val="24"/>
          <w:szCs w:val="24"/>
        </w:rPr>
        <w:t xml:space="preserve"> Chronicles 5:12. The 120 Princes over the Kingdom is in Daniel 6:1. The Male Estimation of 60 years is 50 shekels ($384,000.00) of silver is in Leviticus 27:3. The Male Estimation of 60 years is 15 shekels of gold ($1,728,000.00) &amp; 10 shekels of gold ($1,152,000.00) for 60 years of the Female is in Leviticus 27:7. The King Manasseh’s 55 Year Sexual Reign is the End of This Kingdom in 2</w:t>
      </w:r>
      <w:r w:rsidRPr="009C279B">
        <w:rPr>
          <w:sz w:val="24"/>
          <w:szCs w:val="24"/>
          <w:vertAlign w:val="superscript"/>
        </w:rPr>
        <w:t>nd</w:t>
      </w:r>
      <w:r w:rsidRPr="009C279B">
        <w:rPr>
          <w:sz w:val="24"/>
          <w:szCs w:val="24"/>
        </w:rPr>
        <w:t xml:space="preserve"> Kings 21:1 &amp; 2</w:t>
      </w:r>
      <w:r w:rsidRPr="009C279B">
        <w:rPr>
          <w:sz w:val="24"/>
          <w:szCs w:val="24"/>
          <w:vertAlign w:val="superscript"/>
        </w:rPr>
        <w:t>nd</w:t>
      </w:r>
      <w:r w:rsidRPr="009C279B">
        <w:rPr>
          <w:sz w:val="24"/>
          <w:szCs w:val="24"/>
        </w:rPr>
        <w:t xml:space="preserve"> Chronicles 33:1. The Mountain Kingdom is about a 120 in Acts 1:15. </w:t>
      </w:r>
    </w:p>
    <w:p w:rsidR="00691D4D" w:rsidRPr="009C279B" w:rsidRDefault="00691D4D" w:rsidP="00691D4D">
      <w:pPr>
        <w:spacing w:line="480" w:lineRule="auto"/>
        <w:jc w:val="center"/>
        <w:rPr>
          <w:b/>
          <w:sz w:val="24"/>
          <w:szCs w:val="24"/>
        </w:rPr>
      </w:pPr>
      <w:r w:rsidRPr="009C279B">
        <w:rPr>
          <w:b/>
          <w:sz w:val="24"/>
          <w:szCs w:val="24"/>
        </w:rPr>
        <w:t>THE BROKEN NUMBERS</w:t>
      </w:r>
    </w:p>
    <w:p w:rsidR="00691D4D" w:rsidRPr="009C279B" w:rsidRDefault="00691D4D" w:rsidP="00691D4D">
      <w:pPr>
        <w:spacing w:line="480" w:lineRule="auto"/>
        <w:jc w:val="center"/>
        <w:rPr>
          <w:sz w:val="24"/>
          <w:szCs w:val="24"/>
        </w:rPr>
      </w:pPr>
      <w:r w:rsidRPr="009C279B">
        <w:rPr>
          <w:b/>
          <w:sz w:val="24"/>
          <w:szCs w:val="24"/>
        </w:rPr>
        <w:t>THE NUMBER ONE-HUNDRED &amp; TWENTY ONE CAN BE BROKEN BY THE SEXUALITY OF MAN IN GENESIS 6:3</w:t>
      </w:r>
    </w:p>
    <w:p w:rsidR="00691D4D" w:rsidRPr="009C279B" w:rsidRDefault="00691D4D" w:rsidP="00691D4D">
      <w:pPr>
        <w:spacing w:line="480" w:lineRule="auto"/>
        <w:jc w:val="both"/>
        <w:rPr>
          <w:sz w:val="24"/>
          <w:szCs w:val="24"/>
        </w:rPr>
      </w:pPr>
      <w:r w:rsidRPr="009C279B">
        <w:rPr>
          <w:sz w:val="24"/>
          <w:szCs w:val="24"/>
        </w:rPr>
        <w:t>The Wickedness of Adam concerning the Number 121 is in Genesis 6:3.</w:t>
      </w:r>
    </w:p>
    <w:p w:rsidR="00691D4D" w:rsidRPr="009C279B" w:rsidRDefault="00691D4D" w:rsidP="00691D4D">
      <w:pPr>
        <w:spacing w:line="480" w:lineRule="auto"/>
        <w:jc w:val="center"/>
        <w:rPr>
          <w:b/>
          <w:sz w:val="24"/>
          <w:szCs w:val="24"/>
        </w:rPr>
      </w:pPr>
      <w:r w:rsidRPr="009C279B">
        <w:rPr>
          <w:b/>
          <w:sz w:val="24"/>
          <w:szCs w:val="24"/>
        </w:rPr>
        <w:t>THE NUMBER ONE-HUNDRED &amp; TWENTY TWO CAN BE BROKEN</w:t>
      </w:r>
      <w:r w:rsidRPr="009C279B">
        <w:rPr>
          <w:sz w:val="24"/>
          <w:szCs w:val="24"/>
        </w:rPr>
        <w:t xml:space="preserve"> </w:t>
      </w:r>
      <w:r w:rsidRPr="009C279B">
        <w:rPr>
          <w:b/>
          <w:sz w:val="24"/>
          <w:szCs w:val="24"/>
        </w:rPr>
        <w:t>BY THE SEXUALITY OF MAN IN GENESIS 6:3</w:t>
      </w:r>
    </w:p>
    <w:p w:rsidR="00691D4D" w:rsidRPr="009C279B" w:rsidRDefault="00691D4D" w:rsidP="00691D4D">
      <w:pPr>
        <w:spacing w:line="480" w:lineRule="auto"/>
        <w:jc w:val="both"/>
        <w:rPr>
          <w:sz w:val="24"/>
          <w:szCs w:val="24"/>
        </w:rPr>
      </w:pPr>
      <w:r w:rsidRPr="009C279B">
        <w:rPr>
          <w:sz w:val="24"/>
          <w:szCs w:val="24"/>
        </w:rPr>
        <w:t>The Wickedness of Adam concerning the Number 122 is in Genesis 6:3. The 122 Children of Macalon is in 1</w:t>
      </w:r>
      <w:r w:rsidRPr="009C279B">
        <w:rPr>
          <w:sz w:val="24"/>
          <w:szCs w:val="24"/>
          <w:vertAlign w:val="superscript"/>
        </w:rPr>
        <w:t>st</w:t>
      </w:r>
      <w:r w:rsidRPr="009C279B">
        <w:rPr>
          <w:sz w:val="24"/>
          <w:szCs w:val="24"/>
        </w:rPr>
        <w:t xml:space="preserve"> Esdras 5:21. The 122 Men of Michmas is in Ezra 2:27 &amp; Nehemiah 7:31. </w:t>
      </w:r>
    </w:p>
    <w:p w:rsidR="00691D4D" w:rsidRPr="009C279B" w:rsidRDefault="00691D4D" w:rsidP="00691D4D">
      <w:pPr>
        <w:spacing w:line="480" w:lineRule="auto"/>
        <w:jc w:val="center"/>
        <w:rPr>
          <w:b/>
          <w:sz w:val="24"/>
          <w:szCs w:val="24"/>
        </w:rPr>
      </w:pPr>
      <w:r w:rsidRPr="009C279B">
        <w:rPr>
          <w:b/>
          <w:sz w:val="24"/>
          <w:szCs w:val="24"/>
        </w:rPr>
        <w:t>THE NUMBER ONE-HUNDRED &amp; TWENTY THREE CAN BE BROKEN</w:t>
      </w:r>
      <w:r w:rsidRPr="009C279B">
        <w:rPr>
          <w:sz w:val="24"/>
          <w:szCs w:val="24"/>
        </w:rPr>
        <w:t xml:space="preserve"> </w:t>
      </w:r>
      <w:r w:rsidRPr="009C279B">
        <w:rPr>
          <w:b/>
          <w:sz w:val="24"/>
          <w:szCs w:val="24"/>
        </w:rPr>
        <w:t>BY THE SEXUALITY OF MAN IN GENESIS 6:3</w:t>
      </w:r>
    </w:p>
    <w:p w:rsidR="00691D4D" w:rsidRPr="009C279B" w:rsidRDefault="00691D4D" w:rsidP="00691D4D">
      <w:pPr>
        <w:spacing w:line="480" w:lineRule="auto"/>
        <w:jc w:val="both"/>
        <w:rPr>
          <w:sz w:val="24"/>
          <w:szCs w:val="24"/>
        </w:rPr>
      </w:pPr>
      <w:r w:rsidRPr="009C279B">
        <w:rPr>
          <w:sz w:val="24"/>
          <w:szCs w:val="24"/>
        </w:rPr>
        <w:t>The Wickedness of Adam concerning the Number 123 is in Genesis 6:3. The 123 Sons of Bethlomon is in 1</w:t>
      </w:r>
      <w:r w:rsidRPr="009C279B">
        <w:rPr>
          <w:sz w:val="24"/>
          <w:szCs w:val="24"/>
          <w:vertAlign w:val="superscript"/>
        </w:rPr>
        <w:t>st</w:t>
      </w:r>
      <w:r w:rsidRPr="009C279B">
        <w:rPr>
          <w:sz w:val="24"/>
          <w:szCs w:val="24"/>
        </w:rPr>
        <w:t xml:space="preserve"> Esdras 5:17. The 123 years old is the Death of Aaron is in Numbers 33:39. The 123 Children of Beth-lehem is in Ezra 2:21. The 123 Children of Beth-el &amp; Ai is in Nehemiah 7:32.   </w:t>
      </w:r>
    </w:p>
    <w:p w:rsidR="00691D4D" w:rsidRPr="009C279B" w:rsidRDefault="00691D4D" w:rsidP="00691D4D">
      <w:pPr>
        <w:spacing w:line="480" w:lineRule="auto"/>
        <w:jc w:val="center"/>
        <w:rPr>
          <w:b/>
          <w:sz w:val="24"/>
          <w:szCs w:val="24"/>
        </w:rPr>
      </w:pPr>
      <w:r w:rsidRPr="009C279B">
        <w:rPr>
          <w:b/>
          <w:sz w:val="24"/>
          <w:szCs w:val="24"/>
        </w:rPr>
        <w:t>THE NUMBER ONE-HUNDRED &amp; TWENTY FOUR CAN BE BROKEN</w:t>
      </w:r>
      <w:r w:rsidRPr="009C279B">
        <w:rPr>
          <w:sz w:val="24"/>
          <w:szCs w:val="24"/>
        </w:rPr>
        <w:t xml:space="preserve"> </w:t>
      </w:r>
      <w:r w:rsidRPr="009C279B">
        <w:rPr>
          <w:b/>
          <w:sz w:val="24"/>
          <w:szCs w:val="24"/>
        </w:rPr>
        <w:t>BY THE SEXUALITY OF MAN IN GENESIS 6:3</w:t>
      </w:r>
    </w:p>
    <w:p w:rsidR="00691D4D" w:rsidRPr="009C279B" w:rsidRDefault="00691D4D" w:rsidP="00691D4D">
      <w:pPr>
        <w:spacing w:line="480" w:lineRule="auto"/>
        <w:jc w:val="both"/>
        <w:rPr>
          <w:sz w:val="24"/>
          <w:szCs w:val="24"/>
        </w:rPr>
      </w:pPr>
      <w:r w:rsidRPr="009C279B">
        <w:rPr>
          <w:sz w:val="24"/>
          <w:szCs w:val="24"/>
        </w:rPr>
        <w:t>The Wickedness of Adam concerning the Number 124 is in Genesis 6:3.</w:t>
      </w:r>
    </w:p>
    <w:p w:rsidR="00691D4D" w:rsidRPr="009C279B" w:rsidRDefault="00691D4D" w:rsidP="00691D4D">
      <w:pPr>
        <w:spacing w:line="480" w:lineRule="auto"/>
        <w:jc w:val="center"/>
        <w:rPr>
          <w:b/>
          <w:sz w:val="24"/>
          <w:szCs w:val="24"/>
        </w:rPr>
      </w:pPr>
      <w:r w:rsidRPr="009C279B">
        <w:rPr>
          <w:b/>
          <w:sz w:val="24"/>
          <w:szCs w:val="24"/>
        </w:rPr>
        <w:t>THE NUMBER ONE-HUNDRED &amp; TWENTY FIVE CAN BE BROKEN</w:t>
      </w:r>
      <w:r w:rsidRPr="009C279B">
        <w:rPr>
          <w:sz w:val="24"/>
          <w:szCs w:val="24"/>
        </w:rPr>
        <w:t xml:space="preserve"> </w:t>
      </w:r>
      <w:r w:rsidRPr="009C279B">
        <w:rPr>
          <w:b/>
          <w:sz w:val="24"/>
          <w:szCs w:val="24"/>
        </w:rPr>
        <w:t>BY THE SEXUALITY OF MAN IN GENESIS 6:3</w:t>
      </w:r>
    </w:p>
    <w:p w:rsidR="00691D4D" w:rsidRPr="009C279B" w:rsidRDefault="00691D4D" w:rsidP="00691D4D">
      <w:pPr>
        <w:spacing w:line="480" w:lineRule="auto"/>
        <w:jc w:val="both"/>
        <w:rPr>
          <w:sz w:val="24"/>
          <w:szCs w:val="24"/>
        </w:rPr>
      </w:pPr>
      <w:r w:rsidRPr="009C279B">
        <w:rPr>
          <w:sz w:val="24"/>
          <w:szCs w:val="24"/>
        </w:rPr>
        <w:t>The Wickedness of Adam concerning the Number 125 is in Genesis 6:3.</w:t>
      </w:r>
    </w:p>
    <w:p w:rsidR="00691D4D" w:rsidRPr="009C279B" w:rsidRDefault="00691D4D" w:rsidP="00691D4D">
      <w:pPr>
        <w:spacing w:line="480" w:lineRule="auto"/>
        <w:jc w:val="center"/>
        <w:rPr>
          <w:b/>
          <w:sz w:val="24"/>
          <w:szCs w:val="24"/>
        </w:rPr>
      </w:pPr>
      <w:r w:rsidRPr="009C279B">
        <w:rPr>
          <w:b/>
          <w:sz w:val="24"/>
          <w:szCs w:val="24"/>
        </w:rPr>
        <w:t>THE NUMBER ONE-HUNDRED &amp; TWENTY SIX CAN BE BROKEN</w:t>
      </w:r>
      <w:r w:rsidRPr="009C279B">
        <w:rPr>
          <w:sz w:val="24"/>
          <w:szCs w:val="24"/>
        </w:rPr>
        <w:t xml:space="preserve"> </w:t>
      </w:r>
      <w:r w:rsidRPr="009C279B">
        <w:rPr>
          <w:b/>
          <w:sz w:val="24"/>
          <w:szCs w:val="24"/>
        </w:rPr>
        <w:t>BY THE SEXUALITY OF MAN IN GENESIS 6:3</w:t>
      </w:r>
    </w:p>
    <w:p w:rsidR="00691D4D" w:rsidRPr="009C279B" w:rsidRDefault="00691D4D" w:rsidP="00691D4D">
      <w:pPr>
        <w:spacing w:line="480" w:lineRule="auto"/>
        <w:jc w:val="both"/>
        <w:rPr>
          <w:sz w:val="24"/>
          <w:szCs w:val="24"/>
        </w:rPr>
      </w:pPr>
      <w:r w:rsidRPr="009C279B">
        <w:rPr>
          <w:sz w:val="24"/>
          <w:szCs w:val="24"/>
        </w:rPr>
        <w:t>The Wickedness of Adam concerning the Number 126 is in Genesis 6:3.</w:t>
      </w:r>
    </w:p>
    <w:p w:rsidR="00691D4D" w:rsidRPr="009C279B" w:rsidRDefault="00691D4D" w:rsidP="00691D4D">
      <w:pPr>
        <w:spacing w:line="480" w:lineRule="auto"/>
        <w:jc w:val="center"/>
        <w:rPr>
          <w:b/>
          <w:sz w:val="24"/>
          <w:szCs w:val="24"/>
        </w:rPr>
      </w:pPr>
      <w:r w:rsidRPr="009C279B">
        <w:rPr>
          <w:b/>
          <w:sz w:val="24"/>
          <w:szCs w:val="24"/>
        </w:rPr>
        <w:t>THE NUMBER ONE-HUNDRED &amp; TWENTY SEVEN CAN BE BROKEN</w:t>
      </w:r>
      <w:r w:rsidRPr="009C279B">
        <w:rPr>
          <w:sz w:val="24"/>
          <w:szCs w:val="24"/>
        </w:rPr>
        <w:t xml:space="preserve"> </w:t>
      </w:r>
      <w:r w:rsidRPr="009C279B">
        <w:rPr>
          <w:b/>
          <w:sz w:val="24"/>
          <w:szCs w:val="24"/>
        </w:rPr>
        <w:t>BY THE SEXUALITY OF MAN IN GENESIS 6:3</w:t>
      </w:r>
    </w:p>
    <w:p w:rsidR="00691D4D" w:rsidRPr="009C279B" w:rsidRDefault="00691D4D" w:rsidP="00691D4D">
      <w:pPr>
        <w:spacing w:line="480" w:lineRule="auto"/>
        <w:jc w:val="both"/>
        <w:rPr>
          <w:sz w:val="24"/>
          <w:szCs w:val="24"/>
        </w:rPr>
      </w:pPr>
      <w:r w:rsidRPr="009C279B">
        <w:rPr>
          <w:sz w:val="24"/>
          <w:szCs w:val="24"/>
        </w:rPr>
        <w:t>The Wickedness of Adam concerning the Number 127 is in Genesis 6:3. The 127 Provinces is in 1</w:t>
      </w:r>
      <w:r w:rsidRPr="009C279B">
        <w:rPr>
          <w:sz w:val="24"/>
          <w:szCs w:val="24"/>
          <w:vertAlign w:val="superscript"/>
        </w:rPr>
        <w:t>st</w:t>
      </w:r>
      <w:r w:rsidRPr="009C279B">
        <w:rPr>
          <w:sz w:val="24"/>
          <w:szCs w:val="24"/>
        </w:rPr>
        <w:t xml:space="preserve"> Esdras 3:2 &amp; Esther 13:1; 16:1 [MT] &amp; Esther 1:1; 8:9; 9:30. The 127 Year Old Man is in Tobit 14:14. The 127 years is the Life of Sarah is in Genesis 23:1.  </w:t>
      </w:r>
    </w:p>
    <w:p w:rsidR="00691D4D" w:rsidRPr="009C279B" w:rsidRDefault="00691D4D" w:rsidP="00691D4D">
      <w:pPr>
        <w:spacing w:line="480" w:lineRule="auto"/>
        <w:jc w:val="center"/>
        <w:rPr>
          <w:b/>
          <w:sz w:val="24"/>
          <w:szCs w:val="24"/>
        </w:rPr>
      </w:pPr>
      <w:r w:rsidRPr="009C279B">
        <w:rPr>
          <w:b/>
          <w:sz w:val="24"/>
          <w:szCs w:val="24"/>
        </w:rPr>
        <w:t>THE NUMBER ONE-HUNDRED &amp; TWENTY EIGHT CAN BE BROKEN</w:t>
      </w:r>
      <w:r w:rsidRPr="009C279B">
        <w:rPr>
          <w:sz w:val="24"/>
          <w:szCs w:val="24"/>
        </w:rPr>
        <w:t xml:space="preserve"> </w:t>
      </w:r>
      <w:r w:rsidRPr="009C279B">
        <w:rPr>
          <w:b/>
          <w:sz w:val="24"/>
          <w:szCs w:val="24"/>
        </w:rPr>
        <w:t>BY THE SEXUALITY OF MAN IN GENESIS 6:3</w:t>
      </w:r>
    </w:p>
    <w:p w:rsidR="00691D4D" w:rsidRPr="009C279B" w:rsidRDefault="00691D4D" w:rsidP="00691D4D">
      <w:pPr>
        <w:spacing w:line="480" w:lineRule="auto"/>
        <w:jc w:val="both"/>
        <w:rPr>
          <w:sz w:val="24"/>
          <w:szCs w:val="24"/>
        </w:rPr>
      </w:pPr>
      <w:r w:rsidRPr="009C279B">
        <w:rPr>
          <w:sz w:val="24"/>
          <w:szCs w:val="24"/>
        </w:rPr>
        <w:t>The Wickedness of Adam concerning the Number 128 is in Genesis 6:3. The 128 Mighty Men of Valor is in Nehemiah 11:14. The 128 Holy Singers as the Sons of Asaph is in 1</w:t>
      </w:r>
      <w:r w:rsidRPr="009C279B">
        <w:rPr>
          <w:sz w:val="24"/>
          <w:szCs w:val="24"/>
          <w:vertAlign w:val="superscript"/>
        </w:rPr>
        <w:t>st</w:t>
      </w:r>
      <w:r w:rsidRPr="009C279B">
        <w:rPr>
          <w:sz w:val="24"/>
          <w:szCs w:val="24"/>
        </w:rPr>
        <w:t xml:space="preserve"> Esdras 5:27 &amp; Ezra 2:41. The 128 Men of Anathoth is in Ezra 2:23 &amp; Nehemiah 7:27.  </w:t>
      </w:r>
    </w:p>
    <w:p w:rsidR="00691D4D" w:rsidRPr="009C279B" w:rsidRDefault="00691D4D" w:rsidP="00691D4D">
      <w:pPr>
        <w:spacing w:line="480" w:lineRule="auto"/>
        <w:jc w:val="center"/>
        <w:rPr>
          <w:b/>
          <w:sz w:val="24"/>
          <w:szCs w:val="24"/>
        </w:rPr>
      </w:pPr>
      <w:r w:rsidRPr="009C279B">
        <w:rPr>
          <w:b/>
          <w:sz w:val="24"/>
          <w:szCs w:val="24"/>
        </w:rPr>
        <w:t>THE NUMBER ONE-HUNDRED &amp; TWENTY NINE CAN BE BROKEN</w:t>
      </w:r>
      <w:r w:rsidRPr="009C279B">
        <w:rPr>
          <w:sz w:val="24"/>
          <w:szCs w:val="24"/>
        </w:rPr>
        <w:t xml:space="preserve"> </w:t>
      </w:r>
      <w:r w:rsidRPr="009C279B">
        <w:rPr>
          <w:b/>
          <w:sz w:val="24"/>
          <w:szCs w:val="24"/>
        </w:rPr>
        <w:t>BY THE SEXUALITY OF MAN IN GENESIS 6:3</w:t>
      </w:r>
    </w:p>
    <w:p w:rsidR="00691D4D" w:rsidRPr="009C279B" w:rsidRDefault="00691D4D" w:rsidP="00691D4D">
      <w:pPr>
        <w:spacing w:line="480" w:lineRule="auto"/>
        <w:jc w:val="both"/>
        <w:rPr>
          <w:sz w:val="24"/>
          <w:szCs w:val="24"/>
        </w:rPr>
      </w:pPr>
      <w:r w:rsidRPr="009C279B">
        <w:rPr>
          <w:sz w:val="24"/>
          <w:szCs w:val="24"/>
        </w:rPr>
        <w:t>The Wickedness of Adam concerning the Number 129 is in Genesis 6:3.</w:t>
      </w:r>
    </w:p>
    <w:p w:rsidR="00691D4D" w:rsidRPr="009C279B" w:rsidRDefault="00691D4D" w:rsidP="00691D4D">
      <w:pPr>
        <w:spacing w:line="480" w:lineRule="auto"/>
        <w:jc w:val="center"/>
        <w:rPr>
          <w:b/>
          <w:sz w:val="24"/>
          <w:szCs w:val="24"/>
        </w:rPr>
      </w:pPr>
      <w:r w:rsidRPr="009C279B">
        <w:rPr>
          <w:b/>
          <w:sz w:val="24"/>
          <w:szCs w:val="24"/>
        </w:rPr>
        <w:t>THE NUMBER ONE-HUNDRED &amp; THIRTY REPRESENTS THE COMPLETION OF 8 YEARS OF ADAM’S SEXUALITY WHICH ONLY HAPPENS AT 33 YEARS OLD TO 36 YEARS OLD WITH THE FATHER STEPHEN’S STONING IN 3 YEARS &amp; ONLY HAPPENS AT 63 YEARS OLD TO 66 YEARS OLD WITH THE LORD JAMES’ STONING IN 3 YEARS CONCERNING 16 POSITIONS [0 COMPLETE POSITION] DIVIDED BY 130 YEARS IS 8.1 YEARS &amp; 32 POSITIONS [1 COMPLETE POSITION] DIVIDED BY 130 YEARS IS 4.1 YEARS &amp; 48 POSITIONS [0 COMPLETE POSITION MAKING PEACE] DIVIDED BY 130 YEARS IS 2.7 YEARS &amp; 64 POSITIONS [1 COMPLETE POSITION MAKING PEACE] DIVIDED BY 130 YEARS IS 2.0 YEARS IS THE SEXUAL BREAKS WITHIN 0 TO 6.1 YEARS [3 YEARS EACH BY THE TWO MEGA CONTINENTS] BY WHICH THE LORD’S RELEASE IS 7 YEARS</w:t>
      </w:r>
    </w:p>
    <w:p w:rsidR="00691D4D" w:rsidRPr="009C279B" w:rsidRDefault="00691D4D" w:rsidP="00691D4D">
      <w:pPr>
        <w:spacing w:line="480" w:lineRule="auto"/>
        <w:jc w:val="both"/>
        <w:rPr>
          <w:sz w:val="24"/>
          <w:szCs w:val="24"/>
        </w:rPr>
      </w:pPr>
      <w:r w:rsidRPr="009C279B">
        <w:rPr>
          <w:sz w:val="24"/>
          <w:szCs w:val="24"/>
        </w:rPr>
        <w:t>The Number 130 represents the completion &amp; perfection in the Holy Bible. The Son Seth concerning Adam at 130 years is in Genesis 5:3. The 12 Silver Chargers is 130 shekels ($16,640.00) each which is $199,680.00 for all is in Numbers 7:13, 19, 25, 31, 37, 43, 49, 55, 61, 67, 73, 79. The 130 years is the Pilgrimage is in Genesis 47:9. The Chief runs the 130 Brethren is in 1</w:t>
      </w:r>
      <w:r w:rsidRPr="009C279B">
        <w:rPr>
          <w:sz w:val="24"/>
          <w:szCs w:val="24"/>
          <w:vertAlign w:val="superscript"/>
        </w:rPr>
        <w:t>st</w:t>
      </w:r>
      <w:r w:rsidRPr="009C279B">
        <w:rPr>
          <w:sz w:val="24"/>
          <w:szCs w:val="24"/>
        </w:rPr>
        <w:t xml:space="preserve"> Chronicles 15:7. The 130 year Old Man is in 2</w:t>
      </w:r>
      <w:r w:rsidRPr="009C279B">
        <w:rPr>
          <w:sz w:val="24"/>
          <w:szCs w:val="24"/>
          <w:vertAlign w:val="superscript"/>
        </w:rPr>
        <w:t>nd</w:t>
      </w:r>
      <w:r w:rsidRPr="009C279B">
        <w:rPr>
          <w:sz w:val="24"/>
          <w:szCs w:val="24"/>
        </w:rPr>
        <w:t xml:space="preserve"> Chronicles 24:15. </w:t>
      </w:r>
    </w:p>
    <w:p w:rsidR="00691D4D" w:rsidRPr="009C279B" w:rsidRDefault="00691D4D" w:rsidP="00691D4D">
      <w:pPr>
        <w:spacing w:line="480" w:lineRule="auto"/>
        <w:jc w:val="center"/>
        <w:rPr>
          <w:b/>
          <w:sz w:val="24"/>
          <w:szCs w:val="24"/>
        </w:rPr>
      </w:pPr>
      <w:r w:rsidRPr="009C279B">
        <w:rPr>
          <w:b/>
          <w:sz w:val="24"/>
          <w:szCs w:val="24"/>
        </w:rPr>
        <w:t>THE NUMBER ONE-HUNDRED &amp; THIRTY ONE CAN BE BROKEN</w:t>
      </w:r>
      <w:r w:rsidRPr="009C279B">
        <w:rPr>
          <w:sz w:val="24"/>
          <w:szCs w:val="24"/>
        </w:rPr>
        <w:t xml:space="preserve"> </w:t>
      </w:r>
      <w:r w:rsidRPr="009C279B">
        <w:rPr>
          <w:b/>
          <w:sz w:val="24"/>
          <w:szCs w:val="24"/>
        </w:rPr>
        <w:t>BY THE IGNORANCE OF MAN IN JOB CHAPTERS 38-42</w:t>
      </w:r>
    </w:p>
    <w:p w:rsidR="00691D4D" w:rsidRPr="009C279B" w:rsidRDefault="00691D4D" w:rsidP="00691D4D">
      <w:pPr>
        <w:spacing w:line="480" w:lineRule="auto"/>
        <w:jc w:val="both"/>
        <w:rPr>
          <w:sz w:val="24"/>
          <w:szCs w:val="24"/>
        </w:rPr>
      </w:pPr>
      <w:r w:rsidRPr="009C279B">
        <w:rPr>
          <w:sz w:val="24"/>
          <w:szCs w:val="24"/>
        </w:rPr>
        <w:t>The Ignorance of Job concerning the Number 131 is in Job chapters 38:1-42:17.</w:t>
      </w:r>
    </w:p>
    <w:p w:rsidR="00691D4D" w:rsidRPr="009C279B" w:rsidRDefault="00691D4D" w:rsidP="00691D4D">
      <w:pPr>
        <w:spacing w:line="480" w:lineRule="auto"/>
        <w:jc w:val="center"/>
        <w:rPr>
          <w:b/>
          <w:sz w:val="24"/>
          <w:szCs w:val="24"/>
        </w:rPr>
      </w:pPr>
      <w:r w:rsidRPr="009C279B">
        <w:rPr>
          <w:b/>
          <w:sz w:val="24"/>
          <w:szCs w:val="24"/>
        </w:rPr>
        <w:t>THE NUMBER ONE-HUNDRED &amp; THIRTY TWO CAN BE BROKEN</w:t>
      </w:r>
      <w:r w:rsidRPr="009C279B">
        <w:rPr>
          <w:sz w:val="24"/>
          <w:szCs w:val="24"/>
        </w:rPr>
        <w:t xml:space="preserve"> </w:t>
      </w:r>
      <w:r w:rsidRPr="009C279B">
        <w:rPr>
          <w:b/>
          <w:sz w:val="24"/>
          <w:szCs w:val="24"/>
        </w:rPr>
        <w:t>BY THE IGNORANCE OF MAN IN JOB CHAPTERS 38-42</w:t>
      </w:r>
    </w:p>
    <w:p w:rsidR="00691D4D" w:rsidRPr="009C279B" w:rsidRDefault="00691D4D" w:rsidP="00691D4D">
      <w:pPr>
        <w:spacing w:line="480" w:lineRule="auto"/>
        <w:jc w:val="both"/>
        <w:rPr>
          <w:sz w:val="24"/>
          <w:szCs w:val="24"/>
        </w:rPr>
      </w:pPr>
      <w:r w:rsidRPr="009C279B">
        <w:rPr>
          <w:sz w:val="24"/>
          <w:szCs w:val="24"/>
        </w:rPr>
        <w:t>The Ignorance of Job concerning the Number 132 is in Job chapters 38:1-42:17.</w:t>
      </w:r>
    </w:p>
    <w:p w:rsidR="00691D4D" w:rsidRPr="009C279B" w:rsidRDefault="00691D4D" w:rsidP="00691D4D">
      <w:pPr>
        <w:spacing w:line="480" w:lineRule="auto"/>
        <w:jc w:val="center"/>
        <w:rPr>
          <w:b/>
          <w:sz w:val="24"/>
          <w:szCs w:val="24"/>
        </w:rPr>
      </w:pPr>
      <w:r w:rsidRPr="009C279B">
        <w:rPr>
          <w:b/>
          <w:sz w:val="24"/>
          <w:szCs w:val="24"/>
        </w:rPr>
        <w:t>THE NUMBER ONE-HUNDRED &amp; THIRTY THREE CAN BE BROKEN</w:t>
      </w:r>
      <w:r w:rsidRPr="009C279B">
        <w:rPr>
          <w:sz w:val="24"/>
          <w:szCs w:val="24"/>
        </w:rPr>
        <w:t xml:space="preserve"> </w:t>
      </w:r>
      <w:r w:rsidRPr="009C279B">
        <w:rPr>
          <w:b/>
          <w:sz w:val="24"/>
          <w:szCs w:val="24"/>
        </w:rPr>
        <w:t>BY THE IGNORANCE OF MAN IN JOB CHAPTERS 38-42</w:t>
      </w:r>
    </w:p>
    <w:p w:rsidR="00691D4D" w:rsidRPr="009C279B" w:rsidRDefault="00691D4D" w:rsidP="00691D4D">
      <w:pPr>
        <w:spacing w:line="480" w:lineRule="auto"/>
        <w:jc w:val="both"/>
        <w:rPr>
          <w:sz w:val="24"/>
          <w:szCs w:val="24"/>
        </w:rPr>
      </w:pPr>
      <w:r w:rsidRPr="009C279B">
        <w:rPr>
          <w:sz w:val="24"/>
          <w:szCs w:val="24"/>
        </w:rPr>
        <w:t xml:space="preserve">The Ignorance of Job concerning the Number 133 is in Job chapters 38:1-42:17. The 133 years is the Life of Kohath is in Exodus 6:18. </w:t>
      </w:r>
    </w:p>
    <w:p w:rsidR="00691D4D" w:rsidRPr="009C279B" w:rsidRDefault="00691D4D" w:rsidP="00691D4D">
      <w:pPr>
        <w:spacing w:line="480" w:lineRule="auto"/>
        <w:jc w:val="center"/>
        <w:rPr>
          <w:b/>
          <w:sz w:val="24"/>
          <w:szCs w:val="24"/>
        </w:rPr>
      </w:pPr>
      <w:r w:rsidRPr="009C279B">
        <w:rPr>
          <w:b/>
          <w:sz w:val="24"/>
          <w:szCs w:val="24"/>
        </w:rPr>
        <w:t>THE NUMBER ONE-HUNDRED &amp; THIRTY FOUR CAN BE BROKEN</w:t>
      </w:r>
      <w:r w:rsidRPr="009C279B">
        <w:rPr>
          <w:sz w:val="24"/>
          <w:szCs w:val="24"/>
        </w:rPr>
        <w:t xml:space="preserve"> </w:t>
      </w:r>
      <w:r w:rsidRPr="009C279B">
        <w:rPr>
          <w:b/>
          <w:sz w:val="24"/>
          <w:szCs w:val="24"/>
        </w:rPr>
        <w:t>BY THE IGNORANCE OF MAN IN JOB CHAPTERS 38-42</w:t>
      </w:r>
    </w:p>
    <w:p w:rsidR="00691D4D" w:rsidRPr="009C279B" w:rsidRDefault="00691D4D" w:rsidP="00691D4D">
      <w:pPr>
        <w:spacing w:line="480" w:lineRule="auto"/>
        <w:jc w:val="both"/>
        <w:rPr>
          <w:sz w:val="24"/>
          <w:szCs w:val="24"/>
        </w:rPr>
      </w:pPr>
      <w:r w:rsidRPr="009C279B">
        <w:rPr>
          <w:sz w:val="24"/>
          <w:szCs w:val="24"/>
        </w:rPr>
        <w:t>The Ignorance of Job concerning the Number 134 is in Job chapters 38:1-42:17.</w:t>
      </w:r>
    </w:p>
    <w:p w:rsidR="00691D4D" w:rsidRPr="009C279B" w:rsidRDefault="00691D4D" w:rsidP="00691D4D">
      <w:pPr>
        <w:spacing w:line="480" w:lineRule="auto"/>
        <w:jc w:val="center"/>
        <w:rPr>
          <w:b/>
          <w:sz w:val="24"/>
          <w:szCs w:val="24"/>
        </w:rPr>
      </w:pPr>
      <w:r w:rsidRPr="009C279B">
        <w:rPr>
          <w:b/>
          <w:sz w:val="24"/>
          <w:szCs w:val="24"/>
        </w:rPr>
        <w:t>THE NUMBER ONE-HUNDRED &amp; THIRTY FIVE CAN BE BROKEN</w:t>
      </w:r>
      <w:r w:rsidRPr="009C279B">
        <w:rPr>
          <w:sz w:val="24"/>
          <w:szCs w:val="24"/>
        </w:rPr>
        <w:t xml:space="preserve"> </w:t>
      </w:r>
      <w:r w:rsidRPr="009C279B">
        <w:rPr>
          <w:b/>
          <w:sz w:val="24"/>
          <w:szCs w:val="24"/>
        </w:rPr>
        <w:t>BY THE IGNORANCE OF MAN IN JOB CHAPTERS 38-42</w:t>
      </w:r>
    </w:p>
    <w:p w:rsidR="00691D4D" w:rsidRPr="009C279B" w:rsidRDefault="00691D4D" w:rsidP="00691D4D">
      <w:pPr>
        <w:spacing w:line="480" w:lineRule="auto"/>
        <w:jc w:val="both"/>
        <w:rPr>
          <w:sz w:val="24"/>
          <w:szCs w:val="24"/>
        </w:rPr>
      </w:pPr>
      <w:r w:rsidRPr="009C279B">
        <w:rPr>
          <w:sz w:val="24"/>
          <w:szCs w:val="24"/>
        </w:rPr>
        <w:t>The Ignorance of Job concerning the Number 135 is in Job chapters 38:1-42:17.</w:t>
      </w:r>
    </w:p>
    <w:p w:rsidR="00691D4D" w:rsidRPr="009C279B" w:rsidRDefault="00691D4D" w:rsidP="00691D4D">
      <w:pPr>
        <w:spacing w:line="480" w:lineRule="auto"/>
        <w:jc w:val="center"/>
        <w:rPr>
          <w:b/>
          <w:sz w:val="24"/>
          <w:szCs w:val="24"/>
        </w:rPr>
      </w:pPr>
      <w:r w:rsidRPr="009C279B">
        <w:rPr>
          <w:b/>
          <w:sz w:val="24"/>
          <w:szCs w:val="24"/>
        </w:rPr>
        <w:t>THE NUMBER ONE-HUNDRED &amp; THIRTY SIX CAN BE BROKEN</w:t>
      </w:r>
      <w:r w:rsidRPr="009C279B">
        <w:rPr>
          <w:sz w:val="24"/>
          <w:szCs w:val="24"/>
        </w:rPr>
        <w:t xml:space="preserve"> </w:t>
      </w:r>
      <w:r w:rsidRPr="009C279B">
        <w:rPr>
          <w:b/>
          <w:sz w:val="24"/>
          <w:szCs w:val="24"/>
        </w:rPr>
        <w:t>BY THE IGNORANCE OF MAN IN JOB CHAPTERS 38-42</w:t>
      </w:r>
    </w:p>
    <w:p w:rsidR="00691D4D" w:rsidRPr="009C279B" w:rsidRDefault="00691D4D" w:rsidP="00691D4D">
      <w:pPr>
        <w:spacing w:line="480" w:lineRule="auto"/>
        <w:jc w:val="both"/>
        <w:rPr>
          <w:sz w:val="24"/>
          <w:szCs w:val="24"/>
        </w:rPr>
      </w:pPr>
      <w:r w:rsidRPr="009C279B">
        <w:rPr>
          <w:sz w:val="24"/>
          <w:szCs w:val="24"/>
        </w:rPr>
        <w:t>The Ignorance of Job concerning the Number 136 is in Job chapters 38:1-42:17.</w:t>
      </w:r>
    </w:p>
    <w:p w:rsidR="00691D4D" w:rsidRPr="009C279B" w:rsidRDefault="00691D4D" w:rsidP="00691D4D">
      <w:pPr>
        <w:spacing w:line="480" w:lineRule="auto"/>
        <w:jc w:val="center"/>
        <w:rPr>
          <w:b/>
          <w:sz w:val="24"/>
          <w:szCs w:val="24"/>
        </w:rPr>
      </w:pPr>
      <w:r w:rsidRPr="009C279B">
        <w:rPr>
          <w:b/>
          <w:sz w:val="24"/>
          <w:szCs w:val="24"/>
        </w:rPr>
        <w:t>THE NUMBER ONE-HUNDRED &amp; THIRTY SEVEN CAN BE BROKEN</w:t>
      </w:r>
      <w:r w:rsidRPr="009C279B">
        <w:rPr>
          <w:sz w:val="24"/>
          <w:szCs w:val="24"/>
        </w:rPr>
        <w:t xml:space="preserve"> </w:t>
      </w:r>
      <w:r w:rsidRPr="009C279B">
        <w:rPr>
          <w:b/>
          <w:sz w:val="24"/>
          <w:szCs w:val="24"/>
        </w:rPr>
        <w:t>BY THE IGNORANCE OF MAN IN JOB CHAPTERS 38-42</w:t>
      </w:r>
    </w:p>
    <w:p w:rsidR="00691D4D" w:rsidRPr="009C279B" w:rsidRDefault="00691D4D" w:rsidP="00691D4D">
      <w:pPr>
        <w:spacing w:line="480" w:lineRule="auto"/>
        <w:jc w:val="both"/>
        <w:rPr>
          <w:sz w:val="24"/>
          <w:szCs w:val="24"/>
        </w:rPr>
      </w:pPr>
      <w:r w:rsidRPr="009C279B">
        <w:rPr>
          <w:sz w:val="24"/>
          <w:szCs w:val="24"/>
        </w:rPr>
        <w:t>The Ignorance of Job concerning the Number 137 is in Job chapters 38:1-42:17. The Greek Kingdom of 137 years is in 1</w:t>
      </w:r>
      <w:r w:rsidRPr="009C279B">
        <w:rPr>
          <w:sz w:val="24"/>
          <w:szCs w:val="24"/>
          <w:vertAlign w:val="superscript"/>
        </w:rPr>
        <w:t>st</w:t>
      </w:r>
      <w:r w:rsidRPr="009C279B">
        <w:rPr>
          <w:sz w:val="24"/>
          <w:szCs w:val="24"/>
        </w:rPr>
        <w:t xml:space="preserve"> Maccabees 1:10. The 137 years is the Life of Ishmael is in Genesis 25:17. The 137 years is the Life of Levi is in Exodus 6:16. The 137 years is the Life of Amran [The Father Stephen’s 24 hour Day---Day &amp; Night is Ran by Him only is in Matthew 24:36-44] is in Exodus 6:20.   </w:t>
      </w:r>
    </w:p>
    <w:p w:rsidR="00691D4D" w:rsidRPr="009C279B" w:rsidRDefault="00691D4D" w:rsidP="00691D4D">
      <w:pPr>
        <w:spacing w:line="480" w:lineRule="auto"/>
        <w:jc w:val="center"/>
        <w:rPr>
          <w:b/>
          <w:sz w:val="24"/>
          <w:szCs w:val="24"/>
        </w:rPr>
      </w:pPr>
      <w:r w:rsidRPr="009C279B">
        <w:rPr>
          <w:b/>
          <w:sz w:val="24"/>
          <w:szCs w:val="24"/>
        </w:rPr>
        <w:t>THE NUMBER ONE-HUNDRED &amp; THIRTY EIGHT CAN BE BROKEN</w:t>
      </w:r>
      <w:r w:rsidRPr="009C279B">
        <w:rPr>
          <w:sz w:val="24"/>
          <w:szCs w:val="24"/>
        </w:rPr>
        <w:t xml:space="preserve"> </w:t>
      </w:r>
      <w:r w:rsidRPr="009C279B">
        <w:rPr>
          <w:b/>
          <w:sz w:val="24"/>
          <w:szCs w:val="24"/>
        </w:rPr>
        <w:t>BY THE IGNORANCE OF MAN IN JOB CHAPTERS 38-42</w:t>
      </w:r>
    </w:p>
    <w:p w:rsidR="00691D4D" w:rsidRPr="009C279B" w:rsidRDefault="00691D4D" w:rsidP="00691D4D">
      <w:pPr>
        <w:spacing w:line="480" w:lineRule="auto"/>
        <w:jc w:val="both"/>
        <w:rPr>
          <w:sz w:val="24"/>
          <w:szCs w:val="24"/>
        </w:rPr>
      </w:pPr>
      <w:r w:rsidRPr="009C279B">
        <w:rPr>
          <w:sz w:val="24"/>
          <w:szCs w:val="24"/>
        </w:rPr>
        <w:t xml:space="preserve">The Ignorance of Job concerning the Number 138 is in Job chapters 38:1-42:17. The 138 Porters is in Nehemiah 7:45.  </w:t>
      </w:r>
    </w:p>
    <w:p w:rsidR="00691D4D" w:rsidRPr="009C279B" w:rsidRDefault="00691D4D" w:rsidP="00691D4D">
      <w:pPr>
        <w:spacing w:line="480" w:lineRule="auto"/>
        <w:jc w:val="center"/>
        <w:rPr>
          <w:b/>
          <w:sz w:val="24"/>
          <w:szCs w:val="24"/>
        </w:rPr>
      </w:pPr>
      <w:r w:rsidRPr="009C279B">
        <w:rPr>
          <w:b/>
          <w:sz w:val="24"/>
          <w:szCs w:val="24"/>
        </w:rPr>
        <w:t>THE NUMBER ONE-HUNDRED &amp; THIRTY NINE CAN BE BROKEN</w:t>
      </w:r>
      <w:r w:rsidRPr="009C279B">
        <w:rPr>
          <w:sz w:val="24"/>
          <w:szCs w:val="24"/>
        </w:rPr>
        <w:t xml:space="preserve"> </w:t>
      </w:r>
      <w:r w:rsidRPr="009C279B">
        <w:rPr>
          <w:b/>
          <w:sz w:val="24"/>
          <w:szCs w:val="24"/>
        </w:rPr>
        <w:t>BY THE IGNORANCE OF MAN IN JOB CHAPTERS 38-42</w:t>
      </w:r>
    </w:p>
    <w:p w:rsidR="00691D4D" w:rsidRPr="009C279B" w:rsidRDefault="00691D4D" w:rsidP="00691D4D">
      <w:pPr>
        <w:spacing w:line="480" w:lineRule="auto"/>
        <w:jc w:val="both"/>
        <w:rPr>
          <w:sz w:val="24"/>
          <w:szCs w:val="24"/>
        </w:rPr>
      </w:pPr>
      <w:r w:rsidRPr="009C279B">
        <w:rPr>
          <w:sz w:val="24"/>
          <w:szCs w:val="24"/>
        </w:rPr>
        <w:t>The Ignorance of Job concerning the Number 139 is in Job chapters 38:1-42:17. The 139 Porters as Sons is in 1</w:t>
      </w:r>
      <w:r w:rsidRPr="009C279B">
        <w:rPr>
          <w:sz w:val="24"/>
          <w:szCs w:val="24"/>
          <w:vertAlign w:val="superscript"/>
        </w:rPr>
        <w:t>st</w:t>
      </w:r>
      <w:r w:rsidRPr="009C279B">
        <w:rPr>
          <w:sz w:val="24"/>
          <w:szCs w:val="24"/>
        </w:rPr>
        <w:t xml:space="preserve"> Esdras 5:28. The 139 Children of the Porters is in Ezra 2:42.    </w:t>
      </w:r>
    </w:p>
    <w:p w:rsidR="00691D4D" w:rsidRPr="009C279B" w:rsidRDefault="00691D4D" w:rsidP="00691D4D">
      <w:pPr>
        <w:spacing w:line="480" w:lineRule="auto"/>
        <w:jc w:val="center"/>
        <w:rPr>
          <w:b/>
          <w:sz w:val="24"/>
          <w:szCs w:val="24"/>
        </w:rPr>
      </w:pPr>
      <w:r w:rsidRPr="009C279B">
        <w:rPr>
          <w:b/>
          <w:sz w:val="24"/>
          <w:szCs w:val="24"/>
        </w:rPr>
        <w:t>THE NUMBER ONE-HUNDRED &amp; FORTY REPRESENTS THE COMPLETION OF 8 YEARS OF JOB’S IGNORANCE WHICH CAN HAPPEN AT BIRTH GLOBALLY WITH THE FATHER STEPHEN’S BIRTH &amp; THE LORD JAMES’ BIRTH TO 3.3 YEARS CONCERNING 16 POSITIONS [0 COMPLETE POSITION] DIVIDED BY 140 YEARS IS 8.8 YEARS &amp; 32 POSITIONS [1 COMPLETE POSITION] DIVIDED BY 140 YEARS IS 4.8 YEARS &amp; 48 POSITIONS [0 COMPLETE POSITION MAKING PEACE] DIVIDED BY 140 YEARS IS 2.9 YEARS &amp; 64 POSITIONS [1 COMPLETE POSITION MAKING PEACE] DIVIDED BY 140 YEARS IS 2.2 YEARS IS THE IGNORANT BREAKS WTHIN 0 TO 6.6 YEARS [3.3 YEARS EACH BY THE TWO MEGA CONTINENTS] BY WHICH THE LORD’S RELEASE IS 7 YEARS</w:t>
      </w:r>
    </w:p>
    <w:p w:rsidR="00691D4D" w:rsidRPr="009C279B" w:rsidRDefault="00691D4D" w:rsidP="00691D4D">
      <w:pPr>
        <w:spacing w:line="480" w:lineRule="auto"/>
        <w:jc w:val="both"/>
        <w:rPr>
          <w:sz w:val="24"/>
          <w:szCs w:val="24"/>
        </w:rPr>
      </w:pPr>
      <w:r w:rsidRPr="009C279B">
        <w:rPr>
          <w:sz w:val="24"/>
          <w:szCs w:val="24"/>
        </w:rPr>
        <w:t>The Number 140 represents the completion &amp; perfection in the Holy Bible. The Death of Job concerning 140 years is in Job 42:16.</w:t>
      </w:r>
    </w:p>
    <w:p w:rsidR="00691D4D" w:rsidRPr="009C279B" w:rsidRDefault="00691D4D" w:rsidP="00691D4D">
      <w:pPr>
        <w:spacing w:line="480" w:lineRule="auto"/>
        <w:jc w:val="center"/>
        <w:rPr>
          <w:b/>
          <w:sz w:val="24"/>
          <w:szCs w:val="24"/>
        </w:rPr>
      </w:pPr>
      <w:r w:rsidRPr="009C279B">
        <w:rPr>
          <w:b/>
          <w:sz w:val="24"/>
          <w:szCs w:val="24"/>
        </w:rPr>
        <w:t>THE COMPLETE NUMBERS AFTER ADAM’S SEXUALITY &amp; JOB’S IGNORANCE</w:t>
      </w:r>
    </w:p>
    <w:p w:rsidR="00691D4D" w:rsidRPr="009C279B" w:rsidRDefault="00691D4D" w:rsidP="00691D4D">
      <w:pPr>
        <w:spacing w:line="480" w:lineRule="auto"/>
        <w:jc w:val="center"/>
        <w:rPr>
          <w:b/>
          <w:sz w:val="24"/>
          <w:szCs w:val="24"/>
        </w:rPr>
      </w:pPr>
      <w:r w:rsidRPr="009C279B">
        <w:rPr>
          <w:b/>
          <w:sz w:val="24"/>
          <w:szCs w:val="24"/>
        </w:rPr>
        <w:t xml:space="preserve">THE NUMBER ONE HUNDRED &amp; FORTY THREE  </w:t>
      </w:r>
    </w:p>
    <w:p w:rsidR="00691D4D" w:rsidRPr="009C279B" w:rsidRDefault="00691D4D" w:rsidP="00691D4D">
      <w:pPr>
        <w:spacing w:line="480" w:lineRule="auto"/>
        <w:rPr>
          <w:sz w:val="24"/>
          <w:szCs w:val="24"/>
        </w:rPr>
      </w:pPr>
      <w:r w:rsidRPr="009C279B">
        <w:rPr>
          <w:sz w:val="24"/>
          <w:szCs w:val="24"/>
        </w:rPr>
        <w:t>The Number 143 represents the completion &amp; perfection in the Holy Bible. The 143</w:t>
      </w:r>
      <w:r w:rsidRPr="009C279B">
        <w:rPr>
          <w:sz w:val="24"/>
          <w:szCs w:val="24"/>
          <w:vertAlign w:val="superscript"/>
        </w:rPr>
        <w:t>rd</w:t>
      </w:r>
      <w:r w:rsidRPr="009C279B">
        <w:rPr>
          <w:sz w:val="24"/>
          <w:szCs w:val="24"/>
        </w:rPr>
        <w:t xml:space="preserve"> year Israel was attacked is in 1</w:t>
      </w:r>
      <w:r w:rsidRPr="009C279B">
        <w:rPr>
          <w:sz w:val="24"/>
          <w:szCs w:val="24"/>
          <w:vertAlign w:val="superscript"/>
        </w:rPr>
        <w:t>st</w:t>
      </w:r>
      <w:r w:rsidRPr="009C279B">
        <w:rPr>
          <w:sz w:val="24"/>
          <w:szCs w:val="24"/>
        </w:rPr>
        <w:t xml:space="preserve"> Maccabees 1:20.  </w:t>
      </w:r>
    </w:p>
    <w:p w:rsidR="00691D4D" w:rsidRPr="009C279B" w:rsidRDefault="00691D4D" w:rsidP="00691D4D">
      <w:pPr>
        <w:spacing w:line="480" w:lineRule="auto"/>
        <w:jc w:val="center"/>
        <w:rPr>
          <w:b/>
          <w:sz w:val="24"/>
          <w:szCs w:val="24"/>
        </w:rPr>
      </w:pPr>
      <w:r w:rsidRPr="009C279B">
        <w:rPr>
          <w:b/>
          <w:sz w:val="24"/>
          <w:szCs w:val="24"/>
        </w:rPr>
        <w:t xml:space="preserve">THE NUMBER ONE-HUNDRED &amp; FORTY FOUR  </w:t>
      </w:r>
    </w:p>
    <w:p w:rsidR="00691D4D" w:rsidRPr="009C279B" w:rsidRDefault="00691D4D" w:rsidP="00691D4D">
      <w:pPr>
        <w:spacing w:line="480" w:lineRule="auto"/>
        <w:rPr>
          <w:sz w:val="24"/>
          <w:szCs w:val="24"/>
        </w:rPr>
      </w:pPr>
      <w:r w:rsidRPr="009C279B">
        <w:rPr>
          <w:sz w:val="24"/>
          <w:szCs w:val="24"/>
        </w:rPr>
        <w:t xml:space="preserve">The Number 144 represents the completion &amp; perfection in the Holy Bible. The 144 Cubits (264 feet) of the Man is in Revelation 21:17. </w:t>
      </w:r>
    </w:p>
    <w:p w:rsidR="00691D4D" w:rsidRPr="009C279B" w:rsidRDefault="00691D4D" w:rsidP="00691D4D">
      <w:pPr>
        <w:spacing w:line="480" w:lineRule="auto"/>
        <w:jc w:val="center"/>
        <w:rPr>
          <w:b/>
          <w:sz w:val="24"/>
          <w:szCs w:val="24"/>
        </w:rPr>
      </w:pPr>
      <w:r w:rsidRPr="009C279B">
        <w:rPr>
          <w:b/>
          <w:sz w:val="24"/>
          <w:szCs w:val="24"/>
        </w:rPr>
        <w:t xml:space="preserve">THE NUMBER ONE HUNDRED &amp; FORTY FIVE  </w:t>
      </w:r>
    </w:p>
    <w:p w:rsidR="00691D4D" w:rsidRPr="009C279B" w:rsidRDefault="00691D4D" w:rsidP="00691D4D">
      <w:pPr>
        <w:spacing w:line="480" w:lineRule="auto"/>
        <w:rPr>
          <w:sz w:val="24"/>
          <w:szCs w:val="24"/>
        </w:rPr>
      </w:pPr>
      <w:r w:rsidRPr="009C279B">
        <w:rPr>
          <w:sz w:val="24"/>
          <w:szCs w:val="24"/>
        </w:rPr>
        <w:t>The Number 145 represents the completion &amp; perfection in the Holy Bible. The 145</w:t>
      </w:r>
      <w:r w:rsidRPr="009C279B">
        <w:rPr>
          <w:sz w:val="24"/>
          <w:szCs w:val="24"/>
          <w:vertAlign w:val="superscript"/>
        </w:rPr>
        <w:t>th</w:t>
      </w:r>
      <w:r w:rsidRPr="009C279B">
        <w:rPr>
          <w:sz w:val="24"/>
          <w:szCs w:val="24"/>
        </w:rPr>
        <w:t xml:space="preserve"> year the Abomination of Desolation was set up on the Idol Altars is in 1</w:t>
      </w:r>
      <w:r w:rsidRPr="009C279B">
        <w:rPr>
          <w:sz w:val="24"/>
          <w:szCs w:val="24"/>
          <w:vertAlign w:val="superscript"/>
        </w:rPr>
        <w:t>st</w:t>
      </w:r>
      <w:r w:rsidRPr="009C279B">
        <w:rPr>
          <w:sz w:val="24"/>
          <w:szCs w:val="24"/>
        </w:rPr>
        <w:t xml:space="preserve"> Maccabees 1:54.  </w:t>
      </w:r>
    </w:p>
    <w:p w:rsidR="00691D4D" w:rsidRPr="009C279B" w:rsidRDefault="00691D4D" w:rsidP="00691D4D">
      <w:pPr>
        <w:spacing w:line="480" w:lineRule="auto"/>
        <w:jc w:val="center"/>
        <w:rPr>
          <w:b/>
          <w:sz w:val="24"/>
          <w:szCs w:val="24"/>
        </w:rPr>
      </w:pPr>
      <w:r w:rsidRPr="009C279B">
        <w:rPr>
          <w:b/>
          <w:sz w:val="24"/>
          <w:szCs w:val="24"/>
        </w:rPr>
        <w:t xml:space="preserve">THE NUMBER ONE HUNDRED &amp; FORTY SIX  </w:t>
      </w:r>
    </w:p>
    <w:p w:rsidR="00691D4D" w:rsidRPr="009C279B" w:rsidRDefault="00691D4D" w:rsidP="00691D4D">
      <w:pPr>
        <w:spacing w:line="480" w:lineRule="auto"/>
        <w:rPr>
          <w:sz w:val="24"/>
          <w:szCs w:val="24"/>
        </w:rPr>
      </w:pPr>
      <w:r w:rsidRPr="009C279B">
        <w:rPr>
          <w:sz w:val="24"/>
          <w:szCs w:val="24"/>
        </w:rPr>
        <w:t>The Number 146 represents the completion &amp; perfection in the Holy Bible. The 146</w:t>
      </w:r>
      <w:r w:rsidRPr="009C279B">
        <w:rPr>
          <w:sz w:val="24"/>
          <w:szCs w:val="24"/>
          <w:vertAlign w:val="superscript"/>
        </w:rPr>
        <w:t>th</w:t>
      </w:r>
      <w:r w:rsidRPr="009C279B">
        <w:rPr>
          <w:sz w:val="24"/>
          <w:szCs w:val="24"/>
        </w:rPr>
        <w:t xml:space="preserve"> year the He died and was buried at Modin is in 1</w:t>
      </w:r>
      <w:r w:rsidRPr="009C279B">
        <w:rPr>
          <w:sz w:val="24"/>
          <w:szCs w:val="24"/>
          <w:vertAlign w:val="superscript"/>
        </w:rPr>
        <w:t>st</w:t>
      </w:r>
      <w:r w:rsidRPr="009C279B">
        <w:rPr>
          <w:sz w:val="24"/>
          <w:szCs w:val="24"/>
        </w:rPr>
        <w:t xml:space="preserve"> Maccabees 2:70. </w:t>
      </w:r>
    </w:p>
    <w:p w:rsidR="00691D4D" w:rsidRPr="009C279B" w:rsidRDefault="00691D4D" w:rsidP="00691D4D">
      <w:pPr>
        <w:spacing w:line="480" w:lineRule="auto"/>
        <w:jc w:val="center"/>
        <w:rPr>
          <w:b/>
          <w:sz w:val="24"/>
          <w:szCs w:val="24"/>
        </w:rPr>
      </w:pPr>
      <w:r w:rsidRPr="009C279B">
        <w:rPr>
          <w:b/>
          <w:sz w:val="24"/>
          <w:szCs w:val="24"/>
        </w:rPr>
        <w:t xml:space="preserve">THE NUMBER ONE HUNDRED &amp; FORTY SEVEN </w:t>
      </w:r>
    </w:p>
    <w:p w:rsidR="00691D4D" w:rsidRPr="009C279B" w:rsidRDefault="00691D4D" w:rsidP="00691D4D">
      <w:pPr>
        <w:spacing w:line="480" w:lineRule="auto"/>
        <w:jc w:val="both"/>
        <w:rPr>
          <w:sz w:val="24"/>
          <w:szCs w:val="24"/>
        </w:rPr>
      </w:pPr>
      <w:r w:rsidRPr="009C279B">
        <w:rPr>
          <w:sz w:val="24"/>
          <w:szCs w:val="24"/>
        </w:rPr>
        <w:t>The Number 147 represents the completion &amp; perfection in the Holy Bible. The 147</w:t>
      </w:r>
      <w:r w:rsidRPr="009C279B">
        <w:rPr>
          <w:sz w:val="24"/>
          <w:szCs w:val="24"/>
          <w:vertAlign w:val="superscript"/>
        </w:rPr>
        <w:t>th</w:t>
      </w:r>
      <w:r w:rsidRPr="009C279B">
        <w:rPr>
          <w:sz w:val="24"/>
          <w:szCs w:val="24"/>
        </w:rPr>
        <w:t xml:space="preserve"> year He went through the High Countries is in 1</w:t>
      </w:r>
      <w:r w:rsidRPr="009C279B">
        <w:rPr>
          <w:sz w:val="24"/>
          <w:szCs w:val="24"/>
          <w:vertAlign w:val="superscript"/>
        </w:rPr>
        <w:t>st</w:t>
      </w:r>
      <w:r w:rsidRPr="009C279B">
        <w:rPr>
          <w:sz w:val="24"/>
          <w:szCs w:val="24"/>
        </w:rPr>
        <w:t xml:space="preserve"> Maccabees 3:37. The 147 years is the Life of Jacob is in Genesis 47:28.   </w:t>
      </w:r>
    </w:p>
    <w:p w:rsidR="00691D4D" w:rsidRPr="009C279B" w:rsidRDefault="00691D4D" w:rsidP="00691D4D">
      <w:pPr>
        <w:spacing w:line="480" w:lineRule="auto"/>
        <w:jc w:val="center"/>
        <w:rPr>
          <w:b/>
          <w:sz w:val="24"/>
          <w:szCs w:val="24"/>
        </w:rPr>
      </w:pPr>
      <w:r w:rsidRPr="009C279B">
        <w:rPr>
          <w:b/>
          <w:sz w:val="24"/>
          <w:szCs w:val="24"/>
        </w:rPr>
        <w:t xml:space="preserve">THE NUMBER ONE HUNDRED &amp; FORTY EIGHT </w:t>
      </w:r>
    </w:p>
    <w:p w:rsidR="00691D4D" w:rsidRPr="009C279B" w:rsidRDefault="00691D4D" w:rsidP="00691D4D">
      <w:pPr>
        <w:spacing w:line="480" w:lineRule="auto"/>
        <w:jc w:val="both"/>
        <w:rPr>
          <w:sz w:val="24"/>
          <w:szCs w:val="24"/>
        </w:rPr>
      </w:pPr>
      <w:r w:rsidRPr="009C279B">
        <w:rPr>
          <w:sz w:val="24"/>
          <w:szCs w:val="24"/>
        </w:rPr>
        <w:t>The Number 148 represents the completion &amp; perfection in the Holy Bible. The 148</w:t>
      </w:r>
      <w:r w:rsidRPr="009C279B">
        <w:rPr>
          <w:sz w:val="24"/>
          <w:szCs w:val="24"/>
          <w:vertAlign w:val="superscript"/>
        </w:rPr>
        <w:t>th</w:t>
      </w:r>
      <w:r w:rsidRPr="009C279B">
        <w:rPr>
          <w:sz w:val="24"/>
          <w:szCs w:val="24"/>
        </w:rPr>
        <w:t xml:space="preserve"> year they rose up in the morning is in 1</w:t>
      </w:r>
      <w:r w:rsidRPr="009C279B">
        <w:rPr>
          <w:sz w:val="24"/>
          <w:szCs w:val="24"/>
          <w:vertAlign w:val="superscript"/>
        </w:rPr>
        <w:t>st</w:t>
      </w:r>
      <w:r w:rsidRPr="009C279B">
        <w:rPr>
          <w:sz w:val="24"/>
          <w:szCs w:val="24"/>
        </w:rPr>
        <w:t xml:space="preserve"> Maccabees 4:52. The 148</w:t>
      </w:r>
      <w:r w:rsidRPr="009C279B">
        <w:rPr>
          <w:sz w:val="24"/>
          <w:szCs w:val="24"/>
          <w:vertAlign w:val="superscript"/>
        </w:rPr>
        <w:t>th</w:t>
      </w:r>
      <w:r w:rsidRPr="009C279B">
        <w:rPr>
          <w:sz w:val="24"/>
          <w:szCs w:val="24"/>
        </w:rPr>
        <w:t xml:space="preserve"> year is the Farewell is in 2</w:t>
      </w:r>
      <w:r w:rsidRPr="009C279B">
        <w:rPr>
          <w:sz w:val="24"/>
          <w:szCs w:val="24"/>
          <w:vertAlign w:val="superscript"/>
        </w:rPr>
        <w:t>nd</w:t>
      </w:r>
      <w:r w:rsidRPr="009C279B">
        <w:rPr>
          <w:sz w:val="24"/>
          <w:szCs w:val="24"/>
        </w:rPr>
        <w:t xml:space="preserve"> Maccabees 11:21, 33, 38. The 146 Children as Singers of Asaph is in Nehemiah 7:44. </w:t>
      </w:r>
    </w:p>
    <w:p w:rsidR="00691D4D" w:rsidRPr="009C279B" w:rsidRDefault="00691D4D" w:rsidP="00691D4D">
      <w:pPr>
        <w:spacing w:line="480" w:lineRule="auto"/>
        <w:jc w:val="center"/>
        <w:rPr>
          <w:b/>
          <w:sz w:val="24"/>
          <w:szCs w:val="24"/>
        </w:rPr>
      </w:pPr>
      <w:r w:rsidRPr="009C279B">
        <w:rPr>
          <w:b/>
          <w:sz w:val="24"/>
          <w:szCs w:val="24"/>
        </w:rPr>
        <w:t xml:space="preserve">THE NUMBER ONE HUNDRED &amp; FORTY NINE </w:t>
      </w:r>
    </w:p>
    <w:p w:rsidR="00691D4D" w:rsidRPr="009C279B" w:rsidRDefault="00691D4D" w:rsidP="00691D4D">
      <w:pPr>
        <w:spacing w:line="480" w:lineRule="auto"/>
        <w:jc w:val="both"/>
        <w:rPr>
          <w:b/>
          <w:sz w:val="24"/>
          <w:szCs w:val="24"/>
        </w:rPr>
      </w:pPr>
      <w:r w:rsidRPr="009C279B">
        <w:rPr>
          <w:sz w:val="24"/>
          <w:szCs w:val="24"/>
        </w:rPr>
        <w:t>The Number 149 represents the completion &amp; perfection in the Holy Bible. The 149</w:t>
      </w:r>
      <w:r w:rsidRPr="009C279B">
        <w:rPr>
          <w:sz w:val="24"/>
          <w:szCs w:val="24"/>
          <w:vertAlign w:val="superscript"/>
        </w:rPr>
        <w:t>th</w:t>
      </w:r>
      <w:r w:rsidRPr="009C279B">
        <w:rPr>
          <w:sz w:val="24"/>
          <w:szCs w:val="24"/>
        </w:rPr>
        <w:t xml:space="preserve"> year King Antiochus died is in 1</w:t>
      </w:r>
      <w:r w:rsidRPr="009C279B">
        <w:rPr>
          <w:sz w:val="24"/>
          <w:szCs w:val="24"/>
          <w:vertAlign w:val="superscript"/>
        </w:rPr>
        <w:t>st</w:t>
      </w:r>
      <w:r w:rsidRPr="009C279B">
        <w:rPr>
          <w:sz w:val="24"/>
          <w:szCs w:val="24"/>
        </w:rPr>
        <w:t xml:space="preserve"> Maccabees 6:16. The 149</w:t>
      </w:r>
      <w:r w:rsidRPr="009C279B">
        <w:rPr>
          <w:sz w:val="24"/>
          <w:szCs w:val="24"/>
          <w:vertAlign w:val="superscript"/>
        </w:rPr>
        <w:t>th</w:t>
      </w:r>
      <w:r w:rsidRPr="009C279B">
        <w:rPr>
          <w:sz w:val="24"/>
          <w:szCs w:val="24"/>
        </w:rPr>
        <w:t xml:space="preserve"> year is the Great Authority into Judea is in 2</w:t>
      </w:r>
      <w:r w:rsidRPr="009C279B">
        <w:rPr>
          <w:sz w:val="24"/>
          <w:szCs w:val="24"/>
          <w:vertAlign w:val="superscript"/>
        </w:rPr>
        <w:t>nd</w:t>
      </w:r>
      <w:r w:rsidRPr="009C279B">
        <w:rPr>
          <w:sz w:val="24"/>
          <w:szCs w:val="24"/>
        </w:rPr>
        <w:t xml:space="preserve"> Maccabees 13:1.   </w:t>
      </w:r>
    </w:p>
    <w:p w:rsidR="00691D4D" w:rsidRPr="009C279B" w:rsidRDefault="00691D4D" w:rsidP="00691D4D">
      <w:pPr>
        <w:spacing w:line="480" w:lineRule="auto"/>
        <w:jc w:val="center"/>
        <w:rPr>
          <w:b/>
          <w:sz w:val="24"/>
          <w:szCs w:val="24"/>
        </w:rPr>
      </w:pPr>
      <w:r w:rsidRPr="009C279B">
        <w:rPr>
          <w:b/>
          <w:sz w:val="24"/>
          <w:szCs w:val="24"/>
        </w:rPr>
        <w:t>THE NUMBER ONE-HUNDRED &amp; FIFTY</w:t>
      </w:r>
    </w:p>
    <w:p w:rsidR="00691D4D" w:rsidRPr="009C279B" w:rsidRDefault="00691D4D" w:rsidP="00691D4D">
      <w:pPr>
        <w:spacing w:line="480" w:lineRule="auto"/>
        <w:jc w:val="both"/>
        <w:rPr>
          <w:sz w:val="24"/>
          <w:szCs w:val="24"/>
        </w:rPr>
      </w:pPr>
      <w:r w:rsidRPr="009C279B">
        <w:rPr>
          <w:sz w:val="24"/>
          <w:szCs w:val="24"/>
        </w:rPr>
        <w:t>The Number 150 represents the completion &amp; perfection in the Holy Bible. The Departure from Rome is in 1</w:t>
      </w:r>
      <w:r w:rsidRPr="009C279B">
        <w:rPr>
          <w:sz w:val="24"/>
          <w:szCs w:val="24"/>
          <w:vertAlign w:val="superscript"/>
        </w:rPr>
        <w:t>st</w:t>
      </w:r>
      <w:r w:rsidRPr="009C279B">
        <w:rPr>
          <w:sz w:val="24"/>
          <w:szCs w:val="24"/>
        </w:rPr>
        <w:t xml:space="preserve"> Maccabees 7:1. The 150 Men is in 1</w:t>
      </w:r>
      <w:r w:rsidRPr="009C279B">
        <w:rPr>
          <w:sz w:val="24"/>
          <w:szCs w:val="24"/>
          <w:vertAlign w:val="superscript"/>
        </w:rPr>
        <w:t>st</w:t>
      </w:r>
      <w:r w:rsidRPr="009C279B">
        <w:rPr>
          <w:sz w:val="24"/>
          <w:szCs w:val="24"/>
        </w:rPr>
        <w:t xml:space="preserve"> Esdras 8:30. The 150</w:t>
      </w:r>
      <w:r w:rsidRPr="009C279B">
        <w:rPr>
          <w:sz w:val="24"/>
          <w:szCs w:val="24"/>
          <w:vertAlign w:val="superscript"/>
        </w:rPr>
        <w:t>th</w:t>
      </w:r>
      <w:r w:rsidRPr="009C279B">
        <w:rPr>
          <w:sz w:val="24"/>
          <w:szCs w:val="24"/>
        </w:rPr>
        <w:t xml:space="preserve"> year they made mounts for shot against them &amp; other engines is in 1</w:t>
      </w:r>
      <w:r w:rsidRPr="009C279B">
        <w:rPr>
          <w:sz w:val="24"/>
          <w:szCs w:val="24"/>
          <w:vertAlign w:val="superscript"/>
        </w:rPr>
        <w:t>st</w:t>
      </w:r>
      <w:r w:rsidRPr="009C279B">
        <w:rPr>
          <w:sz w:val="24"/>
          <w:szCs w:val="24"/>
        </w:rPr>
        <w:t xml:space="preserve"> Maccabees 6:20. The 150 Men to have license in exercise is in 2</w:t>
      </w:r>
      <w:r w:rsidRPr="009C279B">
        <w:rPr>
          <w:sz w:val="24"/>
          <w:szCs w:val="24"/>
          <w:vertAlign w:val="superscript"/>
        </w:rPr>
        <w:t>nd</w:t>
      </w:r>
      <w:r w:rsidRPr="009C279B">
        <w:rPr>
          <w:sz w:val="24"/>
          <w:szCs w:val="24"/>
        </w:rPr>
        <w:t xml:space="preserve"> Maccabees 4:9. The 150</w:t>
      </w:r>
      <w:r w:rsidRPr="009C279B">
        <w:rPr>
          <w:sz w:val="24"/>
          <w:szCs w:val="24"/>
          <w:vertAlign w:val="superscript"/>
        </w:rPr>
        <w:t>th</w:t>
      </w:r>
      <w:r w:rsidRPr="009C279B">
        <w:rPr>
          <w:sz w:val="24"/>
          <w:szCs w:val="24"/>
        </w:rPr>
        <w:t xml:space="preserve"> year is the Crown of Gold and a Palm is in 2</w:t>
      </w:r>
      <w:r w:rsidRPr="009C279B">
        <w:rPr>
          <w:sz w:val="24"/>
          <w:szCs w:val="24"/>
          <w:vertAlign w:val="superscript"/>
        </w:rPr>
        <w:t>nd</w:t>
      </w:r>
      <w:r w:rsidRPr="009C279B">
        <w:rPr>
          <w:sz w:val="24"/>
          <w:szCs w:val="24"/>
        </w:rPr>
        <w:t xml:space="preserve"> Maccabees 14:4. The 150 days was when the Waters prevailed upon the Earth is in Genesis 7:24. The 150 days at its end is when the Waters were abated is in Genesis 8:3. The 150 shekels of silver ($19,200.00) for a horse is in 1</w:t>
      </w:r>
      <w:r w:rsidRPr="009C279B">
        <w:rPr>
          <w:sz w:val="24"/>
          <w:szCs w:val="24"/>
          <w:vertAlign w:val="superscript"/>
        </w:rPr>
        <w:t>st</w:t>
      </w:r>
      <w:r w:rsidRPr="009C279B">
        <w:rPr>
          <w:sz w:val="24"/>
          <w:szCs w:val="24"/>
        </w:rPr>
        <w:t xml:space="preserve"> Kings 10:29 &amp; 2</w:t>
      </w:r>
      <w:r w:rsidRPr="009C279B">
        <w:rPr>
          <w:sz w:val="24"/>
          <w:szCs w:val="24"/>
          <w:vertAlign w:val="superscript"/>
        </w:rPr>
        <w:t>nd</w:t>
      </w:r>
      <w:r w:rsidRPr="009C279B">
        <w:rPr>
          <w:sz w:val="24"/>
          <w:szCs w:val="24"/>
        </w:rPr>
        <w:t xml:space="preserve"> Chronicles 1:17. The 150 Sons of Valor is in 1</w:t>
      </w:r>
      <w:r w:rsidRPr="009C279B">
        <w:rPr>
          <w:sz w:val="24"/>
          <w:szCs w:val="24"/>
          <w:vertAlign w:val="superscript"/>
        </w:rPr>
        <w:t>st</w:t>
      </w:r>
      <w:r w:rsidRPr="009C279B">
        <w:rPr>
          <w:sz w:val="24"/>
          <w:szCs w:val="24"/>
        </w:rPr>
        <w:t xml:space="preserve"> Chronicles 8:40. The 150 Males of Reckoning is in Ezra 8:3. The 150 at My table is in Nehemiah 5:17.    </w:t>
      </w:r>
    </w:p>
    <w:p w:rsidR="00691D4D" w:rsidRPr="009C279B" w:rsidRDefault="00691D4D" w:rsidP="00691D4D">
      <w:pPr>
        <w:spacing w:line="480" w:lineRule="auto"/>
        <w:jc w:val="center"/>
        <w:rPr>
          <w:b/>
          <w:sz w:val="24"/>
          <w:szCs w:val="24"/>
        </w:rPr>
      </w:pPr>
      <w:r w:rsidRPr="009C279B">
        <w:rPr>
          <w:b/>
          <w:sz w:val="24"/>
          <w:szCs w:val="24"/>
        </w:rPr>
        <w:t>THE NUMBER ONE-HUNDRED &amp; FIFTY ONE</w:t>
      </w:r>
    </w:p>
    <w:p w:rsidR="00691D4D" w:rsidRPr="009C279B" w:rsidRDefault="00691D4D" w:rsidP="00691D4D">
      <w:pPr>
        <w:spacing w:line="480" w:lineRule="auto"/>
        <w:rPr>
          <w:sz w:val="24"/>
          <w:szCs w:val="24"/>
        </w:rPr>
      </w:pPr>
      <w:r w:rsidRPr="009C279B">
        <w:rPr>
          <w:sz w:val="24"/>
          <w:szCs w:val="24"/>
        </w:rPr>
        <w:t>The Number 151 represents the completion &amp; perfection in the Holy Bible. The Crown of Gold is in 2</w:t>
      </w:r>
      <w:r w:rsidRPr="009C279B">
        <w:rPr>
          <w:sz w:val="24"/>
          <w:szCs w:val="24"/>
          <w:vertAlign w:val="superscript"/>
        </w:rPr>
        <w:t>nd</w:t>
      </w:r>
      <w:r w:rsidRPr="009C279B">
        <w:rPr>
          <w:sz w:val="24"/>
          <w:szCs w:val="24"/>
        </w:rPr>
        <w:t xml:space="preserve"> Maccabees 14:4. The 151</w:t>
      </w:r>
      <w:r w:rsidRPr="009C279B">
        <w:rPr>
          <w:sz w:val="24"/>
          <w:szCs w:val="24"/>
          <w:vertAlign w:val="superscript"/>
        </w:rPr>
        <w:t>st</w:t>
      </w:r>
      <w:r w:rsidRPr="009C279B">
        <w:rPr>
          <w:sz w:val="24"/>
          <w:szCs w:val="24"/>
        </w:rPr>
        <w:t xml:space="preserve"> year is the Departure from Rome is in 1</w:t>
      </w:r>
      <w:r w:rsidRPr="009C279B">
        <w:rPr>
          <w:sz w:val="24"/>
          <w:szCs w:val="24"/>
          <w:vertAlign w:val="superscript"/>
        </w:rPr>
        <w:t>st</w:t>
      </w:r>
      <w:r w:rsidRPr="009C279B">
        <w:rPr>
          <w:sz w:val="24"/>
          <w:szCs w:val="24"/>
        </w:rPr>
        <w:t xml:space="preserve"> Maccabees 7:1. </w:t>
      </w:r>
    </w:p>
    <w:p w:rsidR="00691D4D" w:rsidRPr="009C279B" w:rsidRDefault="00691D4D" w:rsidP="00691D4D">
      <w:pPr>
        <w:spacing w:line="480" w:lineRule="auto"/>
        <w:jc w:val="center"/>
        <w:rPr>
          <w:b/>
          <w:sz w:val="24"/>
          <w:szCs w:val="24"/>
        </w:rPr>
      </w:pPr>
      <w:r w:rsidRPr="009C279B">
        <w:rPr>
          <w:b/>
          <w:sz w:val="24"/>
          <w:szCs w:val="24"/>
        </w:rPr>
        <w:t>THE NUMBER ONE-HUNDRED &amp; FIFTY TWO</w:t>
      </w:r>
    </w:p>
    <w:p w:rsidR="00691D4D" w:rsidRPr="009C279B" w:rsidRDefault="00691D4D" w:rsidP="00691D4D">
      <w:pPr>
        <w:spacing w:line="480" w:lineRule="auto"/>
        <w:rPr>
          <w:sz w:val="24"/>
          <w:szCs w:val="24"/>
        </w:rPr>
      </w:pPr>
      <w:r w:rsidRPr="009C279B">
        <w:rPr>
          <w:sz w:val="24"/>
          <w:szCs w:val="24"/>
        </w:rPr>
        <w:t>The Number 152 represents the completion &amp; perfection in the Holy Bible. The 152</w:t>
      </w:r>
      <w:r w:rsidRPr="009C279B">
        <w:rPr>
          <w:sz w:val="24"/>
          <w:szCs w:val="24"/>
          <w:vertAlign w:val="superscript"/>
        </w:rPr>
        <w:t>nd</w:t>
      </w:r>
      <w:r w:rsidRPr="009C279B">
        <w:rPr>
          <w:sz w:val="24"/>
          <w:szCs w:val="24"/>
        </w:rPr>
        <w:t xml:space="preserve"> year they encamped is in 1</w:t>
      </w:r>
      <w:r w:rsidRPr="009C279B">
        <w:rPr>
          <w:sz w:val="24"/>
          <w:szCs w:val="24"/>
          <w:vertAlign w:val="superscript"/>
        </w:rPr>
        <w:t>st</w:t>
      </w:r>
      <w:r w:rsidRPr="009C279B">
        <w:rPr>
          <w:sz w:val="24"/>
          <w:szCs w:val="24"/>
        </w:rPr>
        <w:t xml:space="preserve"> Maccabees 9:3.</w:t>
      </w:r>
    </w:p>
    <w:p w:rsidR="00691D4D" w:rsidRPr="009C279B" w:rsidRDefault="00691D4D" w:rsidP="00691D4D">
      <w:pPr>
        <w:spacing w:line="480" w:lineRule="auto"/>
        <w:jc w:val="center"/>
        <w:rPr>
          <w:b/>
          <w:sz w:val="24"/>
          <w:szCs w:val="24"/>
        </w:rPr>
      </w:pPr>
      <w:r w:rsidRPr="009C279B">
        <w:rPr>
          <w:b/>
          <w:sz w:val="24"/>
          <w:szCs w:val="24"/>
        </w:rPr>
        <w:t>THE NUMBER ONE-HUNDRED &amp; FIFTY THREE</w:t>
      </w:r>
    </w:p>
    <w:p w:rsidR="00691D4D" w:rsidRPr="009C279B" w:rsidRDefault="00691D4D" w:rsidP="00691D4D">
      <w:pPr>
        <w:spacing w:line="480" w:lineRule="auto"/>
        <w:jc w:val="both"/>
        <w:rPr>
          <w:sz w:val="24"/>
          <w:szCs w:val="24"/>
        </w:rPr>
      </w:pPr>
      <w:r w:rsidRPr="009C279B">
        <w:rPr>
          <w:sz w:val="24"/>
          <w:szCs w:val="24"/>
        </w:rPr>
        <w:t>The Number 153 represents the completion &amp; perfection in the Holy Bible. The 153</w:t>
      </w:r>
      <w:r w:rsidRPr="009C279B">
        <w:rPr>
          <w:sz w:val="24"/>
          <w:szCs w:val="24"/>
          <w:vertAlign w:val="superscript"/>
        </w:rPr>
        <w:t>rd</w:t>
      </w:r>
      <w:r w:rsidRPr="009C279B">
        <w:rPr>
          <w:sz w:val="24"/>
          <w:szCs w:val="24"/>
        </w:rPr>
        <w:t xml:space="preserve"> year the wall of the inner court of the sanctuary shall be pulled down with the works of the Prophets is in 1</w:t>
      </w:r>
      <w:r w:rsidRPr="009C279B">
        <w:rPr>
          <w:sz w:val="24"/>
          <w:szCs w:val="24"/>
          <w:vertAlign w:val="superscript"/>
        </w:rPr>
        <w:t>st</w:t>
      </w:r>
      <w:r w:rsidRPr="009C279B">
        <w:rPr>
          <w:sz w:val="24"/>
          <w:szCs w:val="24"/>
        </w:rPr>
        <w:t xml:space="preserve"> Maccabees 9:54.  The 153 Fishes is in John 21:11.   </w:t>
      </w:r>
    </w:p>
    <w:p w:rsidR="00691D4D" w:rsidRPr="009C279B" w:rsidRDefault="00691D4D" w:rsidP="00691D4D">
      <w:pPr>
        <w:spacing w:line="480" w:lineRule="auto"/>
        <w:jc w:val="center"/>
        <w:rPr>
          <w:b/>
          <w:sz w:val="24"/>
          <w:szCs w:val="24"/>
        </w:rPr>
      </w:pPr>
      <w:r w:rsidRPr="009C279B">
        <w:rPr>
          <w:b/>
          <w:sz w:val="24"/>
          <w:szCs w:val="24"/>
        </w:rPr>
        <w:t>THE NUMBER ONE-HUNDRED &amp; FIFTY SIX</w:t>
      </w:r>
    </w:p>
    <w:p w:rsidR="00691D4D" w:rsidRPr="009C279B" w:rsidRDefault="00691D4D" w:rsidP="00691D4D">
      <w:pPr>
        <w:spacing w:line="480" w:lineRule="auto"/>
        <w:rPr>
          <w:sz w:val="24"/>
          <w:szCs w:val="24"/>
        </w:rPr>
      </w:pPr>
      <w:r w:rsidRPr="009C279B">
        <w:rPr>
          <w:sz w:val="24"/>
          <w:szCs w:val="24"/>
        </w:rPr>
        <w:t>The Number 156 represents the completion &amp; perfection in the Holy Bible. The 156 Sons of Nephis is in 1</w:t>
      </w:r>
      <w:r w:rsidRPr="009C279B">
        <w:rPr>
          <w:sz w:val="24"/>
          <w:szCs w:val="24"/>
          <w:vertAlign w:val="superscript"/>
        </w:rPr>
        <w:t>st</w:t>
      </w:r>
      <w:r w:rsidRPr="009C279B">
        <w:rPr>
          <w:sz w:val="24"/>
          <w:szCs w:val="24"/>
        </w:rPr>
        <w:t xml:space="preserve"> Esdras 5:21. The 156 Children of Magbish is in Ezra 2:30. </w:t>
      </w:r>
    </w:p>
    <w:p w:rsidR="00691D4D" w:rsidRPr="009C279B" w:rsidRDefault="00691D4D" w:rsidP="00691D4D">
      <w:pPr>
        <w:spacing w:line="480" w:lineRule="auto"/>
        <w:jc w:val="center"/>
        <w:rPr>
          <w:b/>
          <w:sz w:val="24"/>
          <w:szCs w:val="24"/>
        </w:rPr>
      </w:pPr>
      <w:r w:rsidRPr="009C279B">
        <w:rPr>
          <w:b/>
          <w:sz w:val="24"/>
          <w:szCs w:val="24"/>
        </w:rPr>
        <w:t>THE NUMBER ONE-HUNDRED &amp; FIFTY EIGHT</w:t>
      </w:r>
    </w:p>
    <w:p w:rsidR="00691D4D" w:rsidRPr="009C279B" w:rsidRDefault="00691D4D" w:rsidP="00691D4D">
      <w:pPr>
        <w:spacing w:line="480" w:lineRule="auto"/>
        <w:rPr>
          <w:sz w:val="24"/>
          <w:szCs w:val="24"/>
        </w:rPr>
      </w:pPr>
      <w:r w:rsidRPr="009C279B">
        <w:rPr>
          <w:sz w:val="24"/>
          <w:szCs w:val="24"/>
        </w:rPr>
        <w:t>The Number 158 represents the completion &amp; perfection in the Holy Bible. The 158 Sons of Anathoth is in 1</w:t>
      </w:r>
      <w:r w:rsidRPr="009C279B">
        <w:rPr>
          <w:sz w:val="24"/>
          <w:szCs w:val="24"/>
          <w:vertAlign w:val="superscript"/>
        </w:rPr>
        <w:t>st</w:t>
      </w:r>
      <w:r w:rsidRPr="009C279B">
        <w:rPr>
          <w:sz w:val="24"/>
          <w:szCs w:val="24"/>
        </w:rPr>
        <w:t xml:space="preserve"> Esdras 5:18. The 158 Year Old Man is in Tobit 14:11. </w:t>
      </w:r>
    </w:p>
    <w:p w:rsidR="00691D4D" w:rsidRPr="009C279B" w:rsidRDefault="00691D4D" w:rsidP="00691D4D">
      <w:pPr>
        <w:spacing w:line="480" w:lineRule="auto"/>
        <w:jc w:val="center"/>
        <w:rPr>
          <w:b/>
          <w:sz w:val="24"/>
          <w:szCs w:val="24"/>
        </w:rPr>
      </w:pPr>
      <w:r w:rsidRPr="009C279B">
        <w:rPr>
          <w:b/>
          <w:sz w:val="24"/>
          <w:szCs w:val="24"/>
        </w:rPr>
        <w:t xml:space="preserve">THE NUMBER ONE HUNDRED &amp; SIXTY </w:t>
      </w:r>
    </w:p>
    <w:p w:rsidR="00691D4D" w:rsidRPr="009C279B" w:rsidRDefault="00691D4D" w:rsidP="00691D4D">
      <w:pPr>
        <w:spacing w:line="480" w:lineRule="auto"/>
        <w:jc w:val="both"/>
        <w:rPr>
          <w:sz w:val="24"/>
          <w:szCs w:val="24"/>
        </w:rPr>
      </w:pPr>
      <w:r w:rsidRPr="009C279B">
        <w:rPr>
          <w:sz w:val="24"/>
          <w:szCs w:val="24"/>
        </w:rPr>
        <w:t>The Number 160 represents the completion &amp; perfection in the Holy Bible. The 160 Men is in 1</w:t>
      </w:r>
      <w:r w:rsidRPr="009C279B">
        <w:rPr>
          <w:sz w:val="24"/>
          <w:szCs w:val="24"/>
          <w:vertAlign w:val="superscript"/>
        </w:rPr>
        <w:t>st</w:t>
      </w:r>
      <w:r w:rsidRPr="009C279B">
        <w:rPr>
          <w:sz w:val="24"/>
          <w:szCs w:val="24"/>
        </w:rPr>
        <w:t xml:space="preserve"> Esdras 8:36. The 160</w:t>
      </w:r>
      <w:r w:rsidRPr="009C279B">
        <w:rPr>
          <w:sz w:val="24"/>
          <w:szCs w:val="24"/>
          <w:vertAlign w:val="superscript"/>
        </w:rPr>
        <w:t>th</w:t>
      </w:r>
      <w:r w:rsidRPr="009C279B">
        <w:rPr>
          <w:sz w:val="24"/>
          <w:szCs w:val="24"/>
        </w:rPr>
        <w:t xml:space="preserve"> year Alexander reigned is in 1</w:t>
      </w:r>
      <w:r w:rsidRPr="009C279B">
        <w:rPr>
          <w:sz w:val="24"/>
          <w:szCs w:val="24"/>
          <w:vertAlign w:val="superscript"/>
        </w:rPr>
        <w:t>st</w:t>
      </w:r>
      <w:r w:rsidRPr="009C279B">
        <w:rPr>
          <w:sz w:val="24"/>
          <w:szCs w:val="24"/>
        </w:rPr>
        <w:t xml:space="preserve"> Maccabees 10:1. The 160</w:t>
      </w:r>
      <w:r w:rsidRPr="009C279B">
        <w:rPr>
          <w:sz w:val="24"/>
          <w:szCs w:val="24"/>
          <w:vertAlign w:val="superscript"/>
        </w:rPr>
        <w:t>th</w:t>
      </w:r>
      <w:r w:rsidRPr="009C279B">
        <w:rPr>
          <w:sz w:val="24"/>
          <w:szCs w:val="24"/>
        </w:rPr>
        <w:t xml:space="preserve"> year Jonathan put on the Holy Robe and gathered together Forces and Provided much Armor at the Feast of Tabernacles is in 1</w:t>
      </w:r>
      <w:r w:rsidRPr="009C279B">
        <w:rPr>
          <w:sz w:val="24"/>
          <w:szCs w:val="24"/>
          <w:vertAlign w:val="superscript"/>
        </w:rPr>
        <w:t>st</w:t>
      </w:r>
      <w:r w:rsidRPr="009C279B">
        <w:rPr>
          <w:sz w:val="24"/>
          <w:szCs w:val="24"/>
        </w:rPr>
        <w:t xml:space="preserve"> Maccabees 10:21. The 160 Males is in Ezra 8:10.  </w:t>
      </w:r>
    </w:p>
    <w:p w:rsidR="00691D4D" w:rsidRPr="009C279B" w:rsidRDefault="00691D4D" w:rsidP="00691D4D">
      <w:pPr>
        <w:spacing w:line="480" w:lineRule="auto"/>
        <w:jc w:val="center"/>
        <w:rPr>
          <w:b/>
          <w:sz w:val="24"/>
          <w:szCs w:val="24"/>
        </w:rPr>
      </w:pPr>
      <w:r w:rsidRPr="009C279B">
        <w:rPr>
          <w:b/>
          <w:sz w:val="24"/>
          <w:szCs w:val="24"/>
        </w:rPr>
        <w:t>THE NUMBER ONE-HUNDRED &amp; SIXTY TWO</w:t>
      </w:r>
    </w:p>
    <w:p w:rsidR="00691D4D" w:rsidRPr="009C279B" w:rsidRDefault="00691D4D" w:rsidP="00691D4D">
      <w:pPr>
        <w:spacing w:line="480" w:lineRule="auto"/>
        <w:jc w:val="both"/>
        <w:rPr>
          <w:sz w:val="24"/>
          <w:szCs w:val="24"/>
        </w:rPr>
      </w:pPr>
      <w:r w:rsidRPr="009C279B">
        <w:rPr>
          <w:sz w:val="24"/>
          <w:szCs w:val="24"/>
        </w:rPr>
        <w:t>The Number 162 represents the completion &amp; perfection in the Holy Bible. The 162</w:t>
      </w:r>
      <w:r w:rsidRPr="009C279B">
        <w:rPr>
          <w:sz w:val="24"/>
          <w:szCs w:val="24"/>
          <w:vertAlign w:val="superscript"/>
        </w:rPr>
        <w:t>nd</w:t>
      </w:r>
      <w:r w:rsidRPr="009C279B">
        <w:rPr>
          <w:sz w:val="24"/>
          <w:szCs w:val="24"/>
        </w:rPr>
        <w:t xml:space="preserve"> year concerns Cleopatra is in 1</w:t>
      </w:r>
      <w:r w:rsidRPr="009C279B">
        <w:rPr>
          <w:sz w:val="24"/>
          <w:szCs w:val="24"/>
          <w:vertAlign w:val="superscript"/>
        </w:rPr>
        <w:t>st</w:t>
      </w:r>
      <w:r w:rsidRPr="009C279B">
        <w:rPr>
          <w:sz w:val="24"/>
          <w:szCs w:val="24"/>
        </w:rPr>
        <w:t xml:space="preserve"> Maccabees 10:57. The 162 years is Jared begetting Enoch is in Genesis 5:18.   </w:t>
      </w:r>
    </w:p>
    <w:p w:rsidR="00691D4D" w:rsidRPr="009C279B" w:rsidRDefault="00691D4D" w:rsidP="00691D4D">
      <w:pPr>
        <w:spacing w:line="480" w:lineRule="auto"/>
        <w:jc w:val="center"/>
        <w:rPr>
          <w:b/>
          <w:sz w:val="24"/>
          <w:szCs w:val="24"/>
        </w:rPr>
      </w:pPr>
      <w:r w:rsidRPr="009C279B">
        <w:rPr>
          <w:b/>
          <w:sz w:val="24"/>
          <w:szCs w:val="24"/>
        </w:rPr>
        <w:t xml:space="preserve">THE NUMBER ONE-HUNDRED &amp; SIXTY FIVE </w:t>
      </w:r>
    </w:p>
    <w:p w:rsidR="00691D4D" w:rsidRPr="009C279B" w:rsidRDefault="00691D4D" w:rsidP="00691D4D">
      <w:pPr>
        <w:spacing w:line="480" w:lineRule="auto"/>
        <w:jc w:val="both"/>
        <w:rPr>
          <w:sz w:val="24"/>
          <w:szCs w:val="24"/>
        </w:rPr>
      </w:pPr>
      <w:r w:rsidRPr="009C279B">
        <w:rPr>
          <w:sz w:val="24"/>
          <w:szCs w:val="24"/>
        </w:rPr>
        <w:t>The Number 165 represents the completion &amp; perfection in the Holy Bible. The 165</w:t>
      </w:r>
      <w:r w:rsidRPr="009C279B">
        <w:rPr>
          <w:sz w:val="24"/>
          <w:szCs w:val="24"/>
          <w:vertAlign w:val="superscript"/>
        </w:rPr>
        <w:t>th</w:t>
      </w:r>
      <w:r w:rsidRPr="009C279B">
        <w:rPr>
          <w:sz w:val="24"/>
          <w:szCs w:val="24"/>
        </w:rPr>
        <w:t xml:space="preserve"> year concerns Demetrius is in 1</w:t>
      </w:r>
      <w:r w:rsidRPr="009C279B">
        <w:rPr>
          <w:sz w:val="24"/>
          <w:szCs w:val="24"/>
          <w:vertAlign w:val="superscript"/>
        </w:rPr>
        <w:t>st</w:t>
      </w:r>
      <w:r w:rsidRPr="009C279B">
        <w:rPr>
          <w:sz w:val="24"/>
          <w:szCs w:val="24"/>
        </w:rPr>
        <w:t xml:space="preserve"> Maccabees 10:67. </w:t>
      </w:r>
    </w:p>
    <w:p w:rsidR="00691D4D" w:rsidRPr="009C279B" w:rsidRDefault="00691D4D" w:rsidP="00691D4D">
      <w:pPr>
        <w:spacing w:line="480" w:lineRule="auto"/>
        <w:jc w:val="center"/>
        <w:rPr>
          <w:b/>
          <w:sz w:val="24"/>
          <w:szCs w:val="24"/>
        </w:rPr>
      </w:pPr>
      <w:r w:rsidRPr="009C279B">
        <w:rPr>
          <w:b/>
          <w:sz w:val="24"/>
          <w:szCs w:val="24"/>
        </w:rPr>
        <w:t>THE NUMBER ONE-HUNDRED &amp; SIXTY SEVEN</w:t>
      </w:r>
    </w:p>
    <w:p w:rsidR="00691D4D" w:rsidRPr="009C279B" w:rsidRDefault="00691D4D" w:rsidP="00691D4D">
      <w:pPr>
        <w:spacing w:line="480" w:lineRule="auto"/>
        <w:jc w:val="both"/>
        <w:rPr>
          <w:sz w:val="24"/>
          <w:szCs w:val="24"/>
        </w:rPr>
      </w:pPr>
      <w:r w:rsidRPr="009C279B">
        <w:rPr>
          <w:sz w:val="24"/>
          <w:szCs w:val="24"/>
        </w:rPr>
        <w:t>The Number 167 represents the completion &amp; perfection in the Holy Bible. The 167</w:t>
      </w:r>
      <w:r w:rsidRPr="009C279B">
        <w:rPr>
          <w:sz w:val="24"/>
          <w:szCs w:val="24"/>
          <w:vertAlign w:val="superscript"/>
        </w:rPr>
        <w:t>th</w:t>
      </w:r>
      <w:r w:rsidRPr="009C279B">
        <w:rPr>
          <w:sz w:val="24"/>
          <w:szCs w:val="24"/>
        </w:rPr>
        <w:t xml:space="preserve"> year reign of Demetrius is in 1</w:t>
      </w:r>
      <w:r w:rsidRPr="009C279B">
        <w:rPr>
          <w:sz w:val="24"/>
          <w:szCs w:val="24"/>
          <w:vertAlign w:val="superscript"/>
        </w:rPr>
        <w:t>st</w:t>
      </w:r>
      <w:r w:rsidRPr="009C279B">
        <w:rPr>
          <w:sz w:val="24"/>
          <w:szCs w:val="24"/>
        </w:rPr>
        <w:t xml:space="preserve"> Maccabees 11:19. The 167</w:t>
      </w:r>
      <w:r w:rsidRPr="009C279B">
        <w:rPr>
          <w:sz w:val="24"/>
          <w:szCs w:val="24"/>
          <w:vertAlign w:val="superscript"/>
        </w:rPr>
        <w:t>th</w:t>
      </w:r>
      <w:r w:rsidRPr="009C279B">
        <w:rPr>
          <w:sz w:val="24"/>
          <w:szCs w:val="24"/>
        </w:rPr>
        <w:t xml:space="preserve"> year they took care of the good ordering is in 1</w:t>
      </w:r>
      <w:r w:rsidRPr="009C279B">
        <w:rPr>
          <w:sz w:val="24"/>
          <w:szCs w:val="24"/>
          <w:vertAlign w:val="superscript"/>
        </w:rPr>
        <w:t>st</w:t>
      </w:r>
      <w:r w:rsidRPr="009C279B">
        <w:rPr>
          <w:sz w:val="24"/>
          <w:szCs w:val="24"/>
        </w:rPr>
        <w:t xml:space="preserve"> Maccabees 16:14.  </w:t>
      </w:r>
    </w:p>
    <w:p w:rsidR="00691D4D" w:rsidRPr="009C279B" w:rsidRDefault="00691D4D" w:rsidP="00691D4D">
      <w:pPr>
        <w:spacing w:line="480" w:lineRule="auto"/>
        <w:jc w:val="center"/>
        <w:rPr>
          <w:b/>
          <w:sz w:val="24"/>
          <w:szCs w:val="24"/>
        </w:rPr>
      </w:pPr>
      <w:r w:rsidRPr="009C279B">
        <w:rPr>
          <w:b/>
          <w:sz w:val="24"/>
          <w:szCs w:val="24"/>
        </w:rPr>
        <w:t>THE NUMBER ONE-HUNDRED &amp; SIXTY EIGHT</w:t>
      </w:r>
    </w:p>
    <w:p w:rsidR="00691D4D" w:rsidRPr="009C279B" w:rsidRDefault="00691D4D" w:rsidP="00691D4D">
      <w:pPr>
        <w:spacing w:line="480" w:lineRule="auto"/>
        <w:jc w:val="both"/>
        <w:rPr>
          <w:sz w:val="24"/>
          <w:szCs w:val="24"/>
        </w:rPr>
      </w:pPr>
      <w:r w:rsidRPr="009C279B">
        <w:rPr>
          <w:sz w:val="24"/>
          <w:szCs w:val="24"/>
        </w:rPr>
        <w:t>The Number 168 represents the completion &amp; perfection in the Holy Bible. The 168</w:t>
      </w:r>
      <w:r w:rsidRPr="009C279B">
        <w:rPr>
          <w:sz w:val="24"/>
          <w:szCs w:val="24"/>
          <w:vertAlign w:val="superscript"/>
        </w:rPr>
        <w:t>th</w:t>
      </w:r>
      <w:r w:rsidRPr="009C279B">
        <w:rPr>
          <w:sz w:val="24"/>
          <w:szCs w:val="24"/>
        </w:rPr>
        <w:t xml:space="preserve"> year they brought Health &amp; Greeting to Egypt is in 2</w:t>
      </w:r>
      <w:r w:rsidRPr="009C279B">
        <w:rPr>
          <w:sz w:val="24"/>
          <w:szCs w:val="24"/>
          <w:vertAlign w:val="superscript"/>
        </w:rPr>
        <w:t>nd</w:t>
      </w:r>
      <w:r w:rsidRPr="009C279B">
        <w:rPr>
          <w:sz w:val="24"/>
          <w:szCs w:val="24"/>
        </w:rPr>
        <w:t xml:space="preserve"> Maccabees 1:10. </w:t>
      </w:r>
    </w:p>
    <w:p w:rsidR="00691D4D" w:rsidRPr="009C279B" w:rsidRDefault="00691D4D" w:rsidP="00691D4D">
      <w:pPr>
        <w:spacing w:line="480" w:lineRule="auto"/>
        <w:jc w:val="center"/>
        <w:rPr>
          <w:b/>
          <w:sz w:val="24"/>
          <w:szCs w:val="24"/>
        </w:rPr>
      </w:pPr>
      <w:r w:rsidRPr="009C279B">
        <w:rPr>
          <w:b/>
          <w:sz w:val="24"/>
          <w:szCs w:val="24"/>
        </w:rPr>
        <w:t>THE NUMBER ONE-HUNDRED &amp; SIXTY NINE</w:t>
      </w:r>
    </w:p>
    <w:p w:rsidR="00691D4D" w:rsidRPr="009C279B" w:rsidRDefault="00691D4D" w:rsidP="00691D4D">
      <w:pPr>
        <w:spacing w:line="480" w:lineRule="auto"/>
        <w:jc w:val="both"/>
        <w:rPr>
          <w:sz w:val="24"/>
          <w:szCs w:val="24"/>
        </w:rPr>
      </w:pPr>
      <w:r w:rsidRPr="009C279B">
        <w:rPr>
          <w:sz w:val="24"/>
          <w:szCs w:val="24"/>
        </w:rPr>
        <w:t>The Number 169 represents the completion &amp; perfection in the Holy Bible. The 169</w:t>
      </w:r>
      <w:r w:rsidRPr="009C279B">
        <w:rPr>
          <w:sz w:val="24"/>
          <w:szCs w:val="24"/>
          <w:vertAlign w:val="superscript"/>
        </w:rPr>
        <w:t>th</w:t>
      </w:r>
      <w:r w:rsidRPr="009C279B">
        <w:rPr>
          <w:sz w:val="24"/>
          <w:szCs w:val="24"/>
        </w:rPr>
        <w:t xml:space="preserve"> year the Revolt against the Holy Land and the Kingdom is in 2</w:t>
      </w:r>
      <w:r w:rsidRPr="009C279B">
        <w:rPr>
          <w:sz w:val="24"/>
          <w:szCs w:val="24"/>
          <w:vertAlign w:val="superscript"/>
        </w:rPr>
        <w:t>nd</w:t>
      </w:r>
      <w:r w:rsidRPr="009C279B">
        <w:rPr>
          <w:sz w:val="24"/>
          <w:szCs w:val="24"/>
        </w:rPr>
        <w:t xml:space="preserve"> Maccabees 1:7.    </w:t>
      </w:r>
    </w:p>
    <w:p w:rsidR="00691D4D" w:rsidRPr="009C279B" w:rsidRDefault="00691D4D" w:rsidP="00691D4D">
      <w:pPr>
        <w:spacing w:line="480" w:lineRule="auto"/>
        <w:jc w:val="center"/>
        <w:rPr>
          <w:b/>
          <w:sz w:val="24"/>
          <w:szCs w:val="24"/>
        </w:rPr>
      </w:pPr>
      <w:r w:rsidRPr="009C279B">
        <w:rPr>
          <w:b/>
          <w:sz w:val="24"/>
          <w:szCs w:val="24"/>
        </w:rPr>
        <w:t>THE NUMBER ONE-HUNDRED &amp; SEVENTY</w:t>
      </w:r>
    </w:p>
    <w:p w:rsidR="00691D4D" w:rsidRPr="009C279B" w:rsidRDefault="00691D4D" w:rsidP="00691D4D">
      <w:pPr>
        <w:spacing w:line="480" w:lineRule="auto"/>
        <w:jc w:val="both"/>
        <w:rPr>
          <w:sz w:val="24"/>
          <w:szCs w:val="24"/>
        </w:rPr>
      </w:pPr>
      <w:r w:rsidRPr="009C279B">
        <w:rPr>
          <w:sz w:val="24"/>
          <w:szCs w:val="24"/>
        </w:rPr>
        <w:t>The Number 170 represents the completion &amp; perfection in the Holy Bible. The 170</w:t>
      </w:r>
      <w:r w:rsidRPr="009C279B">
        <w:rPr>
          <w:sz w:val="24"/>
          <w:szCs w:val="24"/>
          <w:vertAlign w:val="superscript"/>
        </w:rPr>
        <w:t>th</w:t>
      </w:r>
      <w:r w:rsidRPr="009C279B">
        <w:rPr>
          <w:sz w:val="24"/>
          <w:szCs w:val="24"/>
        </w:rPr>
        <w:t xml:space="preserve"> year the Yoke of the Heathen was taken away from Israel is in 1</w:t>
      </w:r>
      <w:r w:rsidRPr="009C279B">
        <w:rPr>
          <w:sz w:val="24"/>
          <w:szCs w:val="24"/>
          <w:vertAlign w:val="superscript"/>
        </w:rPr>
        <w:t>st</w:t>
      </w:r>
      <w:r w:rsidRPr="009C279B">
        <w:rPr>
          <w:sz w:val="24"/>
          <w:szCs w:val="24"/>
        </w:rPr>
        <w:t xml:space="preserve"> Maccabees 13:41.  </w:t>
      </w:r>
    </w:p>
    <w:p w:rsidR="00691D4D" w:rsidRPr="009C279B" w:rsidRDefault="00691D4D" w:rsidP="00691D4D">
      <w:pPr>
        <w:spacing w:line="480" w:lineRule="auto"/>
        <w:jc w:val="center"/>
        <w:rPr>
          <w:b/>
          <w:sz w:val="24"/>
          <w:szCs w:val="24"/>
        </w:rPr>
      </w:pPr>
      <w:r w:rsidRPr="009C279B">
        <w:rPr>
          <w:b/>
          <w:sz w:val="24"/>
          <w:szCs w:val="24"/>
        </w:rPr>
        <w:t>THE NUMBER ONE-HUNDRED &amp; SEVENTY ONE</w:t>
      </w:r>
    </w:p>
    <w:p w:rsidR="00691D4D" w:rsidRPr="009C279B" w:rsidRDefault="00691D4D" w:rsidP="00691D4D">
      <w:pPr>
        <w:spacing w:line="480" w:lineRule="auto"/>
        <w:jc w:val="both"/>
        <w:rPr>
          <w:sz w:val="24"/>
          <w:szCs w:val="24"/>
        </w:rPr>
      </w:pPr>
      <w:r w:rsidRPr="009C279B">
        <w:rPr>
          <w:sz w:val="24"/>
          <w:szCs w:val="24"/>
        </w:rPr>
        <w:t>The Number 171 represents the completion &amp; perfection in the Holy Bible. The 171</w:t>
      </w:r>
      <w:r w:rsidRPr="009C279B">
        <w:rPr>
          <w:sz w:val="24"/>
          <w:szCs w:val="24"/>
          <w:vertAlign w:val="superscript"/>
        </w:rPr>
        <w:t>st</w:t>
      </w:r>
      <w:r w:rsidRPr="009C279B">
        <w:rPr>
          <w:sz w:val="24"/>
          <w:szCs w:val="24"/>
        </w:rPr>
        <w:t xml:space="preserve"> year there was great celebration with music because a great Enemy was destroyed out of Israel is in 1</w:t>
      </w:r>
      <w:r w:rsidRPr="009C279B">
        <w:rPr>
          <w:sz w:val="24"/>
          <w:szCs w:val="24"/>
          <w:vertAlign w:val="superscript"/>
        </w:rPr>
        <w:t>st</w:t>
      </w:r>
      <w:r w:rsidRPr="009C279B">
        <w:rPr>
          <w:sz w:val="24"/>
          <w:szCs w:val="24"/>
        </w:rPr>
        <w:t xml:space="preserve"> Maccabees 13:51. </w:t>
      </w:r>
    </w:p>
    <w:p w:rsidR="00691D4D" w:rsidRPr="009C279B" w:rsidRDefault="00691D4D" w:rsidP="00691D4D">
      <w:pPr>
        <w:spacing w:line="480" w:lineRule="auto"/>
        <w:jc w:val="center"/>
        <w:rPr>
          <w:b/>
          <w:sz w:val="24"/>
          <w:szCs w:val="24"/>
        </w:rPr>
      </w:pPr>
      <w:r w:rsidRPr="009C279B">
        <w:rPr>
          <w:b/>
          <w:sz w:val="24"/>
          <w:szCs w:val="24"/>
        </w:rPr>
        <w:t>THE NUMBER ONE-HUNDRED &amp; SEVENTY TWO</w:t>
      </w:r>
    </w:p>
    <w:p w:rsidR="00691D4D" w:rsidRPr="009C279B" w:rsidRDefault="00691D4D" w:rsidP="00691D4D">
      <w:pPr>
        <w:spacing w:line="480" w:lineRule="auto"/>
        <w:jc w:val="both"/>
        <w:rPr>
          <w:sz w:val="24"/>
          <w:szCs w:val="24"/>
        </w:rPr>
      </w:pPr>
      <w:r w:rsidRPr="009C279B">
        <w:rPr>
          <w:sz w:val="24"/>
          <w:szCs w:val="24"/>
        </w:rPr>
        <w:t>The Number 172 represents the completion &amp; perfection in the Holy Bible. The 172</w:t>
      </w:r>
      <w:r w:rsidRPr="009C279B">
        <w:rPr>
          <w:sz w:val="24"/>
          <w:szCs w:val="24"/>
          <w:vertAlign w:val="superscript"/>
        </w:rPr>
        <w:t>nd</w:t>
      </w:r>
      <w:r w:rsidRPr="009C279B">
        <w:rPr>
          <w:sz w:val="24"/>
          <w:szCs w:val="24"/>
        </w:rPr>
        <w:t xml:space="preserve"> year Demetrius gather Forces together to fight Tryphone [The Call of the Father Stephen which is 1947AD with a strong call is 1971AD in the United States of America is in Acts 7:60] is in 1</w:t>
      </w:r>
      <w:r w:rsidRPr="009C279B">
        <w:rPr>
          <w:sz w:val="24"/>
          <w:szCs w:val="24"/>
          <w:vertAlign w:val="superscript"/>
        </w:rPr>
        <w:t>st</w:t>
      </w:r>
      <w:r w:rsidRPr="009C279B">
        <w:rPr>
          <w:sz w:val="24"/>
          <w:szCs w:val="24"/>
        </w:rPr>
        <w:t xml:space="preserve"> Maccabees 14:1.  The 172</w:t>
      </w:r>
      <w:r w:rsidRPr="009C279B">
        <w:rPr>
          <w:sz w:val="24"/>
          <w:szCs w:val="24"/>
          <w:vertAlign w:val="superscript"/>
        </w:rPr>
        <w:t>nd</w:t>
      </w:r>
      <w:r w:rsidRPr="009C279B">
        <w:rPr>
          <w:sz w:val="24"/>
          <w:szCs w:val="24"/>
        </w:rPr>
        <w:t xml:space="preserve"> year they wrote in brass is in 1</w:t>
      </w:r>
      <w:r w:rsidRPr="009C279B">
        <w:rPr>
          <w:sz w:val="24"/>
          <w:szCs w:val="24"/>
          <w:vertAlign w:val="superscript"/>
        </w:rPr>
        <w:t>st</w:t>
      </w:r>
      <w:r w:rsidRPr="009C279B">
        <w:rPr>
          <w:sz w:val="24"/>
          <w:szCs w:val="24"/>
        </w:rPr>
        <w:t xml:space="preserve"> Maccabees 14:1. The 172 Porters which kept the gate is in Nehemiah 11:19.   </w:t>
      </w:r>
    </w:p>
    <w:p w:rsidR="00691D4D" w:rsidRPr="009C279B" w:rsidRDefault="00691D4D" w:rsidP="00691D4D">
      <w:pPr>
        <w:spacing w:line="480" w:lineRule="auto"/>
        <w:jc w:val="center"/>
        <w:rPr>
          <w:b/>
          <w:sz w:val="24"/>
          <w:szCs w:val="24"/>
        </w:rPr>
      </w:pPr>
      <w:r w:rsidRPr="009C279B">
        <w:rPr>
          <w:b/>
          <w:sz w:val="24"/>
          <w:szCs w:val="24"/>
        </w:rPr>
        <w:t>THE NUMBER ONE-HUNDRED &amp; SEVENTY FOUR</w:t>
      </w:r>
    </w:p>
    <w:p w:rsidR="00691D4D" w:rsidRPr="009C279B" w:rsidRDefault="00691D4D" w:rsidP="00691D4D">
      <w:pPr>
        <w:spacing w:line="480" w:lineRule="auto"/>
        <w:jc w:val="both"/>
        <w:rPr>
          <w:sz w:val="24"/>
          <w:szCs w:val="24"/>
        </w:rPr>
      </w:pPr>
      <w:r w:rsidRPr="009C279B">
        <w:rPr>
          <w:sz w:val="24"/>
          <w:szCs w:val="24"/>
        </w:rPr>
        <w:t>The Number 174 represents the completion &amp; perfection in the Holy Bible. The 174</w:t>
      </w:r>
      <w:r w:rsidRPr="009C279B">
        <w:rPr>
          <w:sz w:val="24"/>
          <w:szCs w:val="24"/>
          <w:vertAlign w:val="superscript"/>
        </w:rPr>
        <w:t>th</w:t>
      </w:r>
      <w:r w:rsidRPr="009C279B">
        <w:rPr>
          <w:sz w:val="24"/>
          <w:szCs w:val="24"/>
        </w:rPr>
        <w:t xml:space="preserve"> year few was left with Tryphone [The Call of the Father Stephen which is 1949AD with a strong call is 1972AD in the United States of America is in Acts 7:60] is in 1</w:t>
      </w:r>
      <w:r w:rsidRPr="009C279B">
        <w:rPr>
          <w:sz w:val="24"/>
          <w:szCs w:val="24"/>
          <w:vertAlign w:val="superscript"/>
        </w:rPr>
        <w:t>st</w:t>
      </w:r>
      <w:r w:rsidRPr="009C279B">
        <w:rPr>
          <w:sz w:val="24"/>
          <w:szCs w:val="24"/>
        </w:rPr>
        <w:t xml:space="preserve"> Maccabees 15:10.</w:t>
      </w:r>
    </w:p>
    <w:p w:rsidR="00691D4D" w:rsidRPr="009C279B" w:rsidRDefault="00691D4D" w:rsidP="00691D4D">
      <w:pPr>
        <w:spacing w:line="480" w:lineRule="auto"/>
        <w:jc w:val="center"/>
        <w:rPr>
          <w:b/>
          <w:sz w:val="24"/>
          <w:szCs w:val="24"/>
        </w:rPr>
      </w:pPr>
      <w:r w:rsidRPr="009C279B">
        <w:rPr>
          <w:b/>
          <w:sz w:val="24"/>
          <w:szCs w:val="24"/>
        </w:rPr>
        <w:t xml:space="preserve">THE NUMBER ONE HUNDRED &amp; SEVENTY FIVE </w:t>
      </w:r>
    </w:p>
    <w:p w:rsidR="00691D4D" w:rsidRPr="009C279B" w:rsidRDefault="00691D4D" w:rsidP="00691D4D">
      <w:pPr>
        <w:spacing w:line="480" w:lineRule="auto"/>
        <w:jc w:val="both"/>
        <w:rPr>
          <w:sz w:val="24"/>
          <w:szCs w:val="24"/>
        </w:rPr>
      </w:pPr>
      <w:r w:rsidRPr="009C279B">
        <w:rPr>
          <w:sz w:val="24"/>
          <w:szCs w:val="24"/>
        </w:rPr>
        <w:t>The Number 175 represents the completion &amp; perfection in the Holy Bible. The 175 years is the Life of Abraham [the Father Stephen’s Call is 175 years times 2 which is 350 year with a Call---15 years in 2</w:t>
      </w:r>
      <w:r w:rsidRPr="009C279B">
        <w:rPr>
          <w:sz w:val="24"/>
          <w:szCs w:val="24"/>
          <w:vertAlign w:val="superscript"/>
        </w:rPr>
        <w:t>nd</w:t>
      </w:r>
      <w:r w:rsidRPr="009C279B">
        <w:rPr>
          <w:sz w:val="24"/>
          <w:szCs w:val="24"/>
        </w:rPr>
        <w:t xml:space="preserve"> Corinthians 12:1-6 is 365 years of the Lord Enoch] is in Genesis 25:7. </w:t>
      </w:r>
    </w:p>
    <w:p w:rsidR="00691D4D" w:rsidRPr="009C279B" w:rsidRDefault="00691D4D" w:rsidP="00691D4D">
      <w:pPr>
        <w:spacing w:line="480" w:lineRule="auto"/>
        <w:jc w:val="center"/>
        <w:rPr>
          <w:b/>
          <w:sz w:val="24"/>
          <w:szCs w:val="24"/>
        </w:rPr>
      </w:pPr>
      <w:r w:rsidRPr="009C279B">
        <w:rPr>
          <w:sz w:val="24"/>
          <w:szCs w:val="24"/>
        </w:rPr>
        <w:t xml:space="preserve">  </w:t>
      </w:r>
      <w:r w:rsidRPr="009C279B">
        <w:rPr>
          <w:b/>
          <w:sz w:val="24"/>
          <w:szCs w:val="24"/>
        </w:rPr>
        <w:t xml:space="preserve">THE NUMBER HUNDRED &amp; EIGHTY  </w:t>
      </w:r>
    </w:p>
    <w:p w:rsidR="00691D4D" w:rsidRPr="009C279B" w:rsidRDefault="00691D4D" w:rsidP="00691D4D">
      <w:pPr>
        <w:spacing w:line="480" w:lineRule="auto"/>
        <w:jc w:val="both"/>
        <w:rPr>
          <w:sz w:val="24"/>
          <w:szCs w:val="24"/>
        </w:rPr>
      </w:pPr>
      <w:r w:rsidRPr="009C279B">
        <w:rPr>
          <w:sz w:val="24"/>
          <w:szCs w:val="24"/>
        </w:rPr>
        <w:t xml:space="preserve">The Number 180 represents the completion &amp; perfection in the Holy Bible. The 180 years is the Life of Isaac is in Genesis 35:28. The 180 days of excellent majesty is in Esther 1:4.  </w:t>
      </w:r>
    </w:p>
    <w:p w:rsidR="00691D4D" w:rsidRPr="009C279B" w:rsidRDefault="00691D4D" w:rsidP="00691D4D">
      <w:pPr>
        <w:spacing w:line="480" w:lineRule="auto"/>
        <w:jc w:val="center"/>
        <w:rPr>
          <w:b/>
          <w:sz w:val="24"/>
          <w:szCs w:val="24"/>
        </w:rPr>
      </w:pPr>
      <w:r w:rsidRPr="009C279B">
        <w:rPr>
          <w:b/>
          <w:sz w:val="24"/>
          <w:szCs w:val="24"/>
        </w:rPr>
        <w:t xml:space="preserve">THE NUMBER HUNDRED &amp; EIGHTY TWO </w:t>
      </w:r>
    </w:p>
    <w:p w:rsidR="00691D4D" w:rsidRPr="009C279B" w:rsidRDefault="00691D4D" w:rsidP="00691D4D">
      <w:pPr>
        <w:spacing w:line="480" w:lineRule="auto"/>
        <w:rPr>
          <w:sz w:val="24"/>
          <w:szCs w:val="24"/>
        </w:rPr>
      </w:pPr>
      <w:r w:rsidRPr="009C279B">
        <w:rPr>
          <w:sz w:val="24"/>
          <w:szCs w:val="24"/>
        </w:rPr>
        <w:t xml:space="preserve">The Number 182 represents the completion &amp; perfection in the Holy Bible. The 182 years is Lamech begetting Noah is in Genesis 5:28.    </w:t>
      </w:r>
    </w:p>
    <w:p w:rsidR="00691D4D" w:rsidRPr="009C279B" w:rsidRDefault="00691D4D" w:rsidP="00691D4D">
      <w:pPr>
        <w:spacing w:line="480" w:lineRule="auto"/>
        <w:jc w:val="center"/>
        <w:rPr>
          <w:sz w:val="24"/>
          <w:szCs w:val="24"/>
        </w:rPr>
      </w:pPr>
      <w:r w:rsidRPr="009C279B">
        <w:rPr>
          <w:b/>
          <w:sz w:val="24"/>
          <w:szCs w:val="24"/>
        </w:rPr>
        <w:t>THE NUMBER ONE-HUNDRED &amp; EIGHTY EIGHT</w:t>
      </w:r>
    </w:p>
    <w:p w:rsidR="00691D4D" w:rsidRPr="009C279B" w:rsidRDefault="00691D4D" w:rsidP="00691D4D">
      <w:pPr>
        <w:spacing w:line="480" w:lineRule="auto"/>
        <w:rPr>
          <w:sz w:val="24"/>
          <w:szCs w:val="24"/>
        </w:rPr>
      </w:pPr>
      <w:r w:rsidRPr="009C279B">
        <w:rPr>
          <w:sz w:val="24"/>
          <w:szCs w:val="24"/>
        </w:rPr>
        <w:t xml:space="preserve">The Number 188 represents the completion &amp; perfection in the Holy Bible. The 188 Men of Beth-lehem &amp; Netophah is in Nehemiah 7:26.  </w:t>
      </w:r>
    </w:p>
    <w:p w:rsidR="00691D4D" w:rsidRPr="009C279B" w:rsidRDefault="00691D4D" w:rsidP="00691D4D">
      <w:pPr>
        <w:spacing w:line="480" w:lineRule="auto"/>
        <w:jc w:val="center"/>
        <w:rPr>
          <w:b/>
          <w:sz w:val="24"/>
          <w:szCs w:val="24"/>
        </w:rPr>
      </w:pPr>
      <w:r w:rsidRPr="009C279B">
        <w:rPr>
          <w:b/>
          <w:sz w:val="24"/>
          <w:szCs w:val="24"/>
        </w:rPr>
        <w:t xml:space="preserve">THE NUMBER TWO-HUNDRED  </w:t>
      </w:r>
    </w:p>
    <w:p w:rsidR="00691D4D" w:rsidRPr="009C279B" w:rsidRDefault="00691D4D" w:rsidP="00691D4D">
      <w:pPr>
        <w:spacing w:line="480" w:lineRule="auto"/>
        <w:jc w:val="both"/>
        <w:rPr>
          <w:sz w:val="24"/>
          <w:szCs w:val="24"/>
        </w:rPr>
      </w:pPr>
      <w:r w:rsidRPr="009C279B">
        <w:rPr>
          <w:sz w:val="24"/>
          <w:szCs w:val="24"/>
        </w:rPr>
        <w:t>The Number 200 represents the completion &amp; perfection in the Holy Bible. The 200 shekels of silver ($25,600.00) is in Joshua 7:21. The 200 shekels of silver ($25,600.00) to the Founder is in Judges 17:4. The Captain’s Host is in 1</w:t>
      </w:r>
      <w:r w:rsidRPr="009C279B">
        <w:rPr>
          <w:sz w:val="24"/>
          <w:szCs w:val="24"/>
          <w:vertAlign w:val="superscript"/>
        </w:rPr>
        <w:t>st</w:t>
      </w:r>
      <w:r w:rsidRPr="009C279B">
        <w:rPr>
          <w:sz w:val="24"/>
          <w:szCs w:val="24"/>
        </w:rPr>
        <w:t xml:space="preserve"> Samuel 22:7. The 200 Philistines passed on is in 1</w:t>
      </w:r>
      <w:r w:rsidRPr="009C279B">
        <w:rPr>
          <w:sz w:val="24"/>
          <w:szCs w:val="24"/>
          <w:vertAlign w:val="superscript"/>
        </w:rPr>
        <w:t>st</w:t>
      </w:r>
      <w:r w:rsidRPr="009C279B">
        <w:rPr>
          <w:sz w:val="24"/>
          <w:szCs w:val="24"/>
        </w:rPr>
        <w:t xml:space="preserve"> Samuel 29:2. The 1 Network is in 1</w:t>
      </w:r>
      <w:r w:rsidRPr="009C279B">
        <w:rPr>
          <w:sz w:val="24"/>
          <w:szCs w:val="24"/>
          <w:vertAlign w:val="superscript"/>
        </w:rPr>
        <w:t>st</w:t>
      </w:r>
      <w:r w:rsidRPr="009C279B">
        <w:rPr>
          <w:sz w:val="24"/>
          <w:szCs w:val="24"/>
        </w:rPr>
        <w:t xml:space="preserve"> Kings 7:42. The 200 Gold Targets ($384,000.00) is in 1</w:t>
      </w:r>
      <w:r w:rsidRPr="009C279B">
        <w:rPr>
          <w:sz w:val="24"/>
          <w:szCs w:val="24"/>
          <w:vertAlign w:val="superscript"/>
        </w:rPr>
        <w:t>st</w:t>
      </w:r>
      <w:r w:rsidRPr="009C279B">
        <w:rPr>
          <w:sz w:val="24"/>
          <w:szCs w:val="24"/>
        </w:rPr>
        <w:t xml:space="preserve"> Kings 10:16 &amp; 2</w:t>
      </w:r>
      <w:r w:rsidRPr="009C279B">
        <w:rPr>
          <w:sz w:val="24"/>
          <w:szCs w:val="24"/>
          <w:vertAlign w:val="superscript"/>
        </w:rPr>
        <w:t>nd</w:t>
      </w:r>
      <w:r w:rsidRPr="009C279B">
        <w:rPr>
          <w:sz w:val="24"/>
          <w:szCs w:val="24"/>
        </w:rPr>
        <w:t xml:space="preserve"> Chronicles 9:15. The 200 Lambs is in 2</w:t>
      </w:r>
      <w:r w:rsidRPr="009C279B">
        <w:rPr>
          <w:sz w:val="24"/>
          <w:szCs w:val="24"/>
          <w:vertAlign w:val="superscript"/>
        </w:rPr>
        <w:t>nd</w:t>
      </w:r>
      <w:r w:rsidRPr="009C279B">
        <w:rPr>
          <w:sz w:val="24"/>
          <w:szCs w:val="24"/>
        </w:rPr>
        <w:t xml:space="preserve"> Chronicles 29:32 &amp; Ezekiel 45:15. The 200 pennyworth of bread ($6,400.00) is in John 6:7. The 200 Rams is in 1</w:t>
      </w:r>
      <w:r w:rsidRPr="009C279B">
        <w:rPr>
          <w:sz w:val="24"/>
          <w:szCs w:val="24"/>
          <w:vertAlign w:val="superscript"/>
        </w:rPr>
        <w:t>st</w:t>
      </w:r>
      <w:r w:rsidRPr="009C279B">
        <w:rPr>
          <w:sz w:val="24"/>
          <w:szCs w:val="24"/>
        </w:rPr>
        <w:t xml:space="preserve"> Esdras 7:7 &amp; Ezra 6:17. The 200 Men is in 1</w:t>
      </w:r>
      <w:r w:rsidRPr="009C279B">
        <w:rPr>
          <w:sz w:val="24"/>
          <w:szCs w:val="24"/>
          <w:vertAlign w:val="superscript"/>
        </w:rPr>
        <w:t>st</w:t>
      </w:r>
      <w:r w:rsidRPr="009C279B">
        <w:rPr>
          <w:sz w:val="24"/>
          <w:szCs w:val="24"/>
        </w:rPr>
        <w:t xml:space="preserve"> Esdras 8:31. The 200 talents of gold ($1,152,000,000.00 billion) is in 2</w:t>
      </w:r>
      <w:r w:rsidRPr="009C279B">
        <w:rPr>
          <w:sz w:val="24"/>
          <w:szCs w:val="24"/>
          <w:vertAlign w:val="superscript"/>
        </w:rPr>
        <w:t>nd</w:t>
      </w:r>
      <w:r w:rsidRPr="009C279B">
        <w:rPr>
          <w:sz w:val="24"/>
          <w:szCs w:val="24"/>
        </w:rPr>
        <w:t xml:space="preserve"> Maccabees 3:11. The 200 drowned is in 2</w:t>
      </w:r>
      <w:r w:rsidRPr="009C279B">
        <w:rPr>
          <w:sz w:val="24"/>
          <w:szCs w:val="24"/>
          <w:vertAlign w:val="superscript"/>
        </w:rPr>
        <w:t>nd</w:t>
      </w:r>
      <w:r w:rsidRPr="009C279B">
        <w:rPr>
          <w:sz w:val="24"/>
          <w:szCs w:val="24"/>
        </w:rPr>
        <w:t xml:space="preserve"> Maccabees 12:4. The 200 years is Serug with Nahor is in Genesis 11:23. The 200 She Goats &amp; 200 Ewes is in Genesis 32:14. The 200 Men slain is in 1</w:t>
      </w:r>
      <w:r w:rsidRPr="009C279B">
        <w:rPr>
          <w:sz w:val="24"/>
          <w:szCs w:val="24"/>
          <w:vertAlign w:val="superscript"/>
        </w:rPr>
        <w:t>st</w:t>
      </w:r>
      <w:r w:rsidRPr="009C279B">
        <w:rPr>
          <w:sz w:val="24"/>
          <w:szCs w:val="24"/>
        </w:rPr>
        <w:t xml:space="preserve"> Samuel 18:27. The 200 abode by the stuff is in 1</w:t>
      </w:r>
      <w:r w:rsidRPr="009C279B">
        <w:rPr>
          <w:sz w:val="24"/>
          <w:szCs w:val="24"/>
          <w:vertAlign w:val="superscript"/>
        </w:rPr>
        <w:t>st</w:t>
      </w:r>
      <w:r w:rsidRPr="009C279B">
        <w:rPr>
          <w:sz w:val="24"/>
          <w:szCs w:val="24"/>
        </w:rPr>
        <w:t xml:space="preserve"> Samuel 25:13. The 200 Loaves &amp; 200 Cakes of Figs is in 1</w:t>
      </w:r>
      <w:r w:rsidRPr="009C279B">
        <w:rPr>
          <w:sz w:val="24"/>
          <w:szCs w:val="24"/>
          <w:vertAlign w:val="superscript"/>
        </w:rPr>
        <w:t>st</w:t>
      </w:r>
      <w:r w:rsidRPr="009C279B">
        <w:rPr>
          <w:sz w:val="24"/>
          <w:szCs w:val="24"/>
        </w:rPr>
        <w:t xml:space="preserve"> Samuel 25:18. The 200 abode behind is in 1</w:t>
      </w:r>
      <w:r w:rsidRPr="009C279B">
        <w:rPr>
          <w:sz w:val="24"/>
          <w:szCs w:val="24"/>
          <w:vertAlign w:val="superscript"/>
        </w:rPr>
        <w:t>st</w:t>
      </w:r>
      <w:r w:rsidRPr="009C279B">
        <w:rPr>
          <w:sz w:val="24"/>
          <w:szCs w:val="24"/>
        </w:rPr>
        <w:t xml:space="preserve"> Samuel 30:10. The 200 Men is in 1</w:t>
      </w:r>
      <w:r w:rsidRPr="009C279B">
        <w:rPr>
          <w:sz w:val="24"/>
          <w:szCs w:val="24"/>
          <w:vertAlign w:val="superscript"/>
        </w:rPr>
        <w:t>st</w:t>
      </w:r>
      <w:r w:rsidRPr="009C279B">
        <w:rPr>
          <w:sz w:val="24"/>
          <w:szCs w:val="24"/>
        </w:rPr>
        <w:t xml:space="preserve"> Samuel 30:21. The 200 shekels of gold ($384,000.00) of the King’s hair is in 2</w:t>
      </w:r>
      <w:r w:rsidRPr="009C279B">
        <w:rPr>
          <w:sz w:val="24"/>
          <w:szCs w:val="24"/>
          <w:vertAlign w:val="superscript"/>
        </w:rPr>
        <w:t>nd</w:t>
      </w:r>
      <w:r w:rsidRPr="009C279B">
        <w:rPr>
          <w:sz w:val="24"/>
          <w:szCs w:val="24"/>
        </w:rPr>
        <w:t xml:space="preserve"> Samuel 14:26. The 200 Simple Men is in 2</w:t>
      </w:r>
      <w:r w:rsidRPr="009C279B">
        <w:rPr>
          <w:sz w:val="24"/>
          <w:szCs w:val="24"/>
          <w:vertAlign w:val="superscript"/>
        </w:rPr>
        <w:t>nd</w:t>
      </w:r>
      <w:r w:rsidRPr="009C279B">
        <w:rPr>
          <w:sz w:val="24"/>
          <w:szCs w:val="24"/>
        </w:rPr>
        <w:t xml:space="preserve"> Samuel 15:11. The 200 Loaves of Bread is in 2</w:t>
      </w:r>
      <w:r w:rsidRPr="009C279B">
        <w:rPr>
          <w:sz w:val="24"/>
          <w:szCs w:val="24"/>
          <w:vertAlign w:val="superscript"/>
        </w:rPr>
        <w:t>nd</w:t>
      </w:r>
      <w:r w:rsidRPr="009C279B">
        <w:rPr>
          <w:sz w:val="24"/>
          <w:szCs w:val="24"/>
        </w:rPr>
        <w:t xml:space="preserve"> Samuel 16:1. The 200 is the Chapiter (Pommel &amp; 175 Chapiters or Pommels is 70,000 which is the Cross) upon the Pillar of the Network (Wreath) is in 1</w:t>
      </w:r>
      <w:r w:rsidRPr="009C279B">
        <w:rPr>
          <w:sz w:val="24"/>
          <w:szCs w:val="24"/>
          <w:vertAlign w:val="superscript"/>
        </w:rPr>
        <w:t>st</w:t>
      </w:r>
      <w:r w:rsidRPr="009C279B">
        <w:rPr>
          <w:sz w:val="24"/>
          <w:szCs w:val="24"/>
        </w:rPr>
        <w:t xml:space="preserve"> Kings 7:20. The 200 Men with Understanding of the Times is in 1</w:t>
      </w:r>
      <w:r w:rsidRPr="009C279B">
        <w:rPr>
          <w:sz w:val="24"/>
          <w:szCs w:val="24"/>
          <w:vertAlign w:val="superscript"/>
        </w:rPr>
        <w:t>st</w:t>
      </w:r>
      <w:r w:rsidRPr="009C279B">
        <w:rPr>
          <w:sz w:val="24"/>
          <w:szCs w:val="24"/>
        </w:rPr>
        <w:t xml:space="preserve"> Chronicles 12:32. The Chief runs the 200 Brethren is in 1</w:t>
      </w:r>
      <w:r w:rsidRPr="009C279B">
        <w:rPr>
          <w:sz w:val="24"/>
          <w:szCs w:val="24"/>
          <w:vertAlign w:val="superscript"/>
        </w:rPr>
        <w:t>st</w:t>
      </w:r>
      <w:r w:rsidRPr="009C279B">
        <w:rPr>
          <w:sz w:val="24"/>
          <w:szCs w:val="24"/>
        </w:rPr>
        <w:t xml:space="preserve"> Chronicles 15:8. The 200 Singing Men &amp; Singing Women is in Ezra 2:65. The 200 Males is in Ezra 8:4. The 200 will keep the Good Fruit of Solomon’s Vineyard is in Song of Solomon 8:12. The 1 Lamb of the Flock out of 200 Lambs is in Ezekiel 45:15. The 200 pennyworth (6,400.00) of bread is in Mark 6:37 &amp; John 6:7. The 200 Cubits (36.6 feet) from land fishing their nets by dragging is in John 21:8. The 200 Soldiers is in Acts 23:23. The 200 Spearmen is in Acts 23:23.          </w:t>
      </w:r>
    </w:p>
    <w:p w:rsidR="00691D4D" w:rsidRPr="009C279B" w:rsidRDefault="00691D4D" w:rsidP="00691D4D">
      <w:pPr>
        <w:spacing w:line="480" w:lineRule="auto"/>
        <w:jc w:val="center"/>
        <w:rPr>
          <w:b/>
          <w:sz w:val="24"/>
          <w:szCs w:val="24"/>
        </w:rPr>
      </w:pPr>
      <w:r w:rsidRPr="009C279B">
        <w:rPr>
          <w:b/>
          <w:sz w:val="24"/>
          <w:szCs w:val="24"/>
        </w:rPr>
        <w:t xml:space="preserve">THE NUMBER TWO HUNDRED &amp; FOUR </w:t>
      </w:r>
    </w:p>
    <w:p w:rsidR="00691D4D" w:rsidRPr="009C279B" w:rsidRDefault="00691D4D" w:rsidP="00691D4D">
      <w:pPr>
        <w:spacing w:line="480" w:lineRule="auto"/>
        <w:jc w:val="both"/>
        <w:rPr>
          <w:sz w:val="24"/>
          <w:szCs w:val="24"/>
        </w:rPr>
      </w:pPr>
      <w:r w:rsidRPr="009C279B">
        <w:rPr>
          <w:sz w:val="24"/>
          <w:szCs w:val="24"/>
        </w:rPr>
        <w:t>The Number 204 represents the completion &amp; perfection in the Holy Bible. The 204 Books written in 40 days is in 2</w:t>
      </w:r>
      <w:r w:rsidRPr="009C279B">
        <w:rPr>
          <w:sz w:val="24"/>
          <w:szCs w:val="24"/>
          <w:vertAlign w:val="superscript"/>
        </w:rPr>
        <w:t>nd</w:t>
      </w:r>
      <w:r w:rsidRPr="009C279B">
        <w:rPr>
          <w:sz w:val="24"/>
          <w:szCs w:val="24"/>
        </w:rPr>
        <w:t xml:space="preserve"> Esdras 14:44. </w:t>
      </w:r>
    </w:p>
    <w:p w:rsidR="00691D4D" w:rsidRPr="009C279B" w:rsidRDefault="00691D4D" w:rsidP="00691D4D">
      <w:pPr>
        <w:spacing w:line="480" w:lineRule="auto"/>
        <w:jc w:val="center"/>
        <w:rPr>
          <w:b/>
          <w:sz w:val="24"/>
          <w:szCs w:val="24"/>
        </w:rPr>
      </w:pPr>
      <w:r w:rsidRPr="009C279B">
        <w:rPr>
          <w:b/>
          <w:sz w:val="24"/>
          <w:szCs w:val="24"/>
        </w:rPr>
        <w:t xml:space="preserve">THE NUMBER TWO-HUNDRED &amp; FIVE </w:t>
      </w:r>
    </w:p>
    <w:p w:rsidR="00691D4D" w:rsidRPr="009C279B" w:rsidRDefault="00691D4D" w:rsidP="00691D4D">
      <w:pPr>
        <w:spacing w:line="480" w:lineRule="auto"/>
        <w:jc w:val="both"/>
        <w:rPr>
          <w:sz w:val="24"/>
          <w:szCs w:val="24"/>
        </w:rPr>
      </w:pPr>
      <w:r w:rsidRPr="009C279B">
        <w:rPr>
          <w:sz w:val="24"/>
          <w:szCs w:val="24"/>
        </w:rPr>
        <w:t xml:space="preserve">The Number 205 represents the completion &amp; perfection in the Holy Bible. The 205 years is the Life of Terah is in Genesis 11:32.  </w:t>
      </w:r>
    </w:p>
    <w:p w:rsidR="00691D4D" w:rsidRPr="009C279B" w:rsidRDefault="00691D4D" w:rsidP="00691D4D">
      <w:pPr>
        <w:spacing w:line="480" w:lineRule="auto"/>
        <w:jc w:val="center"/>
        <w:rPr>
          <w:b/>
          <w:sz w:val="24"/>
          <w:szCs w:val="24"/>
        </w:rPr>
      </w:pPr>
      <w:r w:rsidRPr="009C279B">
        <w:rPr>
          <w:b/>
          <w:sz w:val="24"/>
          <w:szCs w:val="24"/>
        </w:rPr>
        <w:t xml:space="preserve">THE NUMBER TWO-HUNDRED &amp; SEVEN </w:t>
      </w:r>
    </w:p>
    <w:p w:rsidR="00691D4D" w:rsidRPr="009C279B" w:rsidRDefault="00691D4D" w:rsidP="00691D4D">
      <w:pPr>
        <w:spacing w:line="480" w:lineRule="auto"/>
        <w:jc w:val="both"/>
        <w:rPr>
          <w:sz w:val="24"/>
          <w:szCs w:val="24"/>
        </w:rPr>
      </w:pPr>
      <w:r w:rsidRPr="009C279B">
        <w:rPr>
          <w:sz w:val="24"/>
          <w:szCs w:val="24"/>
        </w:rPr>
        <w:t xml:space="preserve">The Number 207 represents the completion &amp; perfection in the Holy Bible. The 207 years is Reu with Serug is in Genesis 11:21.  </w:t>
      </w:r>
    </w:p>
    <w:p w:rsidR="00691D4D" w:rsidRPr="009C279B" w:rsidRDefault="00691D4D" w:rsidP="00691D4D">
      <w:pPr>
        <w:spacing w:line="480" w:lineRule="auto"/>
        <w:jc w:val="center"/>
        <w:rPr>
          <w:b/>
          <w:sz w:val="24"/>
          <w:szCs w:val="24"/>
        </w:rPr>
      </w:pPr>
      <w:r w:rsidRPr="009C279B">
        <w:rPr>
          <w:b/>
          <w:sz w:val="24"/>
          <w:szCs w:val="24"/>
        </w:rPr>
        <w:t xml:space="preserve">THE NUMBER TWO-HUNDRED &amp; NINE </w:t>
      </w:r>
    </w:p>
    <w:p w:rsidR="00691D4D" w:rsidRPr="009C279B" w:rsidRDefault="00691D4D" w:rsidP="00691D4D">
      <w:pPr>
        <w:spacing w:line="480" w:lineRule="auto"/>
        <w:jc w:val="both"/>
        <w:rPr>
          <w:sz w:val="24"/>
          <w:szCs w:val="24"/>
        </w:rPr>
      </w:pPr>
      <w:r w:rsidRPr="009C279B">
        <w:rPr>
          <w:sz w:val="24"/>
          <w:szCs w:val="24"/>
        </w:rPr>
        <w:t xml:space="preserve">The Number 209 represents the completion &amp; perfection in the Holy Bible. The 209 years is Peleg with Reu is in Genesis 11:19.  </w:t>
      </w:r>
    </w:p>
    <w:p w:rsidR="00691D4D" w:rsidRPr="009C279B" w:rsidRDefault="00691D4D" w:rsidP="00691D4D">
      <w:pPr>
        <w:spacing w:line="480" w:lineRule="auto"/>
        <w:jc w:val="center"/>
        <w:rPr>
          <w:b/>
          <w:sz w:val="24"/>
          <w:szCs w:val="24"/>
        </w:rPr>
      </w:pPr>
      <w:r w:rsidRPr="009C279B">
        <w:rPr>
          <w:b/>
          <w:sz w:val="24"/>
          <w:szCs w:val="24"/>
        </w:rPr>
        <w:t xml:space="preserve">THE NUMBER TWO HUNDRED &amp; TWELVE </w:t>
      </w:r>
    </w:p>
    <w:p w:rsidR="00691D4D" w:rsidRPr="009C279B" w:rsidRDefault="00691D4D" w:rsidP="00691D4D">
      <w:pPr>
        <w:spacing w:line="480" w:lineRule="auto"/>
        <w:jc w:val="both"/>
        <w:rPr>
          <w:sz w:val="24"/>
          <w:szCs w:val="24"/>
        </w:rPr>
      </w:pPr>
      <w:r w:rsidRPr="009C279B">
        <w:rPr>
          <w:sz w:val="24"/>
          <w:szCs w:val="24"/>
        </w:rPr>
        <w:t>The Number 212 represents the completion &amp; perfection in the Holy Bible. The 212 Men is in 1</w:t>
      </w:r>
      <w:r w:rsidRPr="009C279B">
        <w:rPr>
          <w:sz w:val="24"/>
          <w:szCs w:val="24"/>
          <w:vertAlign w:val="superscript"/>
        </w:rPr>
        <w:t>st</w:t>
      </w:r>
      <w:r w:rsidRPr="009C279B">
        <w:rPr>
          <w:sz w:val="24"/>
          <w:szCs w:val="24"/>
        </w:rPr>
        <w:t xml:space="preserve"> Esdras 8:35. The 212 Chosen Porters is in 1</w:t>
      </w:r>
      <w:r w:rsidRPr="009C279B">
        <w:rPr>
          <w:sz w:val="24"/>
          <w:szCs w:val="24"/>
          <w:vertAlign w:val="superscript"/>
        </w:rPr>
        <w:t>st</w:t>
      </w:r>
      <w:r w:rsidRPr="009C279B">
        <w:rPr>
          <w:sz w:val="24"/>
          <w:szCs w:val="24"/>
        </w:rPr>
        <w:t xml:space="preserve"> Chronicles 9:22. </w:t>
      </w:r>
    </w:p>
    <w:p w:rsidR="00691D4D" w:rsidRPr="009C279B" w:rsidRDefault="00691D4D" w:rsidP="00691D4D">
      <w:pPr>
        <w:spacing w:line="480" w:lineRule="auto"/>
        <w:jc w:val="center"/>
        <w:rPr>
          <w:b/>
          <w:sz w:val="24"/>
          <w:szCs w:val="24"/>
        </w:rPr>
      </w:pPr>
      <w:r w:rsidRPr="009C279B">
        <w:rPr>
          <w:b/>
          <w:sz w:val="24"/>
          <w:szCs w:val="24"/>
        </w:rPr>
        <w:t xml:space="preserve">THE NUMBER TWO HUNDRED &amp; EIGHTEEN </w:t>
      </w:r>
    </w:p>
    <w:p w:rsidR="00691D4D" w:rsidRPr="009C279B" w:rsidRDefault="00691D4D" w:rsidP="00691D4D">
      <w:pPr>
        <w:spacing w:line="480" w:lineRule="auto"/>
        <w:jc w:val="both"/>
        <w:rPr>
          <w:sz w:val="24"/>
          <w:szCs w:val="24"/>
        </w:rPr>
      </w:pPr>
      <w:r w:rsidRPr="009C279B">
        <w:rPr>
          <w:sz w:val="24"/>
          <w:szCs w:val="24"/>
        </w:rPr>
        <w:t xml:space="preserve">The Number 218 represents the completion &amp; perfection in the Holy Bible. The 218 Males is in Ezra 8:9. </w:t>
      </w:r>
    </w:p>
    <w:p w:rsidR="00691D4D" w:rsidRPr="009C279B" w:rsidRDefault="00691D4D" w:rsidP="00691D4D">
      <w:pPr>
        <w:spacing w:line="480" w:lineRule="auto"/>
        <w:jc w:val="center"/>
        <w:rPr>
          <w:b/>
          <w:sz w:val="24"/>
          <w:szCs w:val="24"/>
        </w:rPr>
      </w:pPr>
      <w:r w:rsidRPr="009C279B">
        <w:rPr>
          <w:b/>
          <w:sz w:val="24"/>
          <w:szCs w:val="24"/>
        </w:rPr>
        <w:t xml:space="preserve">THE NUMBER TWO HUNDRED &amp; FIFTY </w:t>
      </w:r>
    </w:p>
    <w:p w:rsidR="00691D4D" w:rsidRPr="009C279B" w:rsidRDefault="00691D4D" w:rsidP="00691D4D">
      <w:pPr>
        <w:spacing w:line="480" w:lineRule="auto"/>
        <w:jc w:val="both"/>
        <w:rPr>
          <w:sz w:val="24"/>
          <w:szCs w:val="24"/>
        </w:rPr>
      </w:pPr>
      <w:r w:rsidRPr="009C279B">
        <w:rPr>
          <w:sz w:val="24"/>
          <w:szCs w:val="24"/>
        </w:rPr>
        <w:t>The Number 220 represents the completion &amp; perfection in the Holy Bible. The 220 Principal Men in the Catalogue is in 1</w:t>
      </w:r>
      <w:r w:rsidRPr="009C279B">
        <w:rPr>
          <w:sz w:val="24"/>
          <w:szCs w:val="24"/>
          <w:vertAlign w:val="superscript"/>
        </w:rPr>
        <w:t>st</w:t>
      </w:r>
      <w:r w:rsidRPr="009C279B">
        <w:rPr>
          <w:sz w:val="24"/>
          <w:szCs w:val="24"/>
        </w:rPr>
        <w:t xml:space="preserve"> Esdras 8:49. The Chief runs the 220 Brethren is in 1</w:t>
      </w:r>
      <w:r w:rsidRPr="009C279B">
        <w:rPr>
          <w:sz w:val="24"/>
          <w:szCs w:val="24"/>
          <w:vertAlign w:val="superscript"/>
        </w:rPr>
        <w:t>st</w:t>
      </w:r>
      <w:r w:rsidRPr="009C279B">
        <w:rPr>
          <w:sz w:val="24"/>
          <w:szCs w:val="24"/>
        </w:rPr>
        <w:t xml:space="preserve"> Chronicles 15:6. The 220 Nethinims is in Ezra 8:20. </w:t>
      </w:r>
    </w:p>
    <w:p w:rsidR="00691D4D" w:rsidRPr="009C279B" w:rsidRDefault="00691D4D" w:rsidP="00691D4D">
      <w:pPr>
        <w:spacing w:line="480" w:lineRule="auto"/>
        <w:jc w:val="center"/>
        <w:rPr>
          <w:sz w:val="24"/>
          <w:szCs w:val="24"/>
        </w:rPr>
      </w:pPr>
      <w:r w:rsidRPr="009C279B">
        <w:rPr>
          <w:b/>
          <w:sz w:val="24"/>
          <w:szCs w:val="24"/>
        </w:rPr>
        <w:t>THE NUMBER TWO HUNDRED &amp; TWENTY THREE</w:t>
      </w:r>
    </w:p>
    <w:p w:rsidR="00691D4D" w:rsidRPr="009C279B" w:rsidRDefault="00691D4D" w:rsidP="00691D4D">
      <w:pPr>
        <w:spacing w:line="480" w:lineRule="auto"/>
        <w:jc w:val="both"/>
        <w:rPr>
          <w:sz w:val="24"/>
          <w:szCs w:val="24"/>
        </w:rPr>
      </w:pPr>
      <w:r w:rsidRPr="009C279B">
        <w:rPr>
          <w:sz w:val="24"/>
          <w:szCs w:val="24"/>
        </w:rPr>
        <w:t xml:space="preserve">The Number 223 represents the completion &amp; perfection in the Holy Bible. The 223 Children of Hashum is in Ezra 2:19. The 223 Men of Beth-el and Ai is in Ezra 2:28.  </w:t>
      </w:r>
    </w:p>
    <w:p w:rsidR="00691D4D" w:rsidRPr="009C279B" w:rsidRDefault="00691D4D" w:rsidP="00691D4D">
      <w:pPr>
        <w:spacing w:line="480" w:lineRule="auto"/>
        <w:jc w:val="center"/>
        <w:rPr>
          <w:b/>
          <w:sz w:val="24"/>
          <w:szCs w:val="24"/>
        </w:rPr>
      </w:pPr>
      <w:r w:rsidRPr="009C279B">
        <w:rPr>
          <w:b/>
          <w:sz w:val="24"/>
          <w:szCs w:val="24"/>
        </w:rPr>
        <w:t xml:space="preserve">THE NUMBER TWO-HUNDRED &amp; THIRTY TWO </w:t>
      </w:r>
    </w:p>
    <w:p w:rsidR="00691D4D" w:rsidRPr="009C279B" w:rsidRDefault="00691D4D" w:rsidP="00691D4D">
      <w:pPr>
        <w:spacing w:line="480" w:lineRule="auto"/>
        <w:jc w:val="both"/>
        <w:rPr>
          <w:sz w:val="24"/>
          <w:szCs w:val="24"/>
        </w:rPr>
      </w:pPr>
      <w:r w:rsidRPr="009C279B">
        <w:rPr>
          <w:sz w:val="24"/>
          <w:szCs w:val="24"/>
        </w:rPr>
        <w:t>The Number 232 represents the completion &amp; perfection in the Holy Bible. The 232 Princes is in 1</w:t>
      </w:r>
      <w:r w:rsidRPr="009C279B">
        <w:rPr>
          <w:sz w:val="24"/>
          <w:szCs w:val="24"/>
          <w:vertAlign w:val="superscript"/>
        </w:rPr>
        <w:t>st</w:t>
      </w:r>
      <w:r w:rsidRPr="009C279B">
        <w:rPr>
          <w:sz w:val="24"/>
          <w:szCs w:val="24"/>
        </w:rPr>
        <w:t xml:space="preserve"> Kings 20:15.  </w:t>
      </w:r>
    </w:p>
    <w:p w:rsidR="00691D4D" w:rsidRPr="009C279B" w:rsidRDefault="00691D4D" w:rsidP="00691D4D">
      <w:pPr>
        <w:spacing w:line="480" w:lineRule="auto"/>
        <w:jc w:val="center"/>
        <w:rPr>
          <w:b/>
          <w:sz w:val="24"/>
          <w:szCs w:val="24"/>
        </w:rPr>
      </w:pPr>
      <w:r w:rsidRPr="009C279B">
        <w:rPr>
          <w:b/>
          <w:sz w:val="24"/>
          <w:szCs w:val="24"/>
        </w:rPr>
        <w:t xml:space="preserve">THE NUMBER TWO-HUNDRED &amp; FORTY  </w:t>
      </w:r>
    </w:p>
    <w:p w:rsidR="00691D4D" w:rsidRPr="009C279B" w:rsidRDefault="00691D4D" w:rsidP="00691D4D">
      <w:pPr>
        <w:spacing w:line="480" w:lineRule="auto"/>
        <w:jc w:val="both"/>
        <w:rPr>
          <w:sz w:val="24"/>
          <w:szCs w:val="24"/>
        </w:rPr>
      </w:pPr>
      <w:r w:rsidRPr="009C279B">
        <w:rPr>
          <w:sz w:val="24"/>
          <w:szCs w:val="24"/>
        </w:rPr>
        <w:t>The Number 240 represents the completion &amp; perfection in the Holy Bible. The 240 Furlongs (Stadion) is 30 miles is in 2</w:t>
      </w:r>
      <w:r w:rsidRPr="009C279B">
        <w:rPr>
          <w:sz w:val="24"/>
          <w:szCs w:val="24"/>
          <w:vertAlign w:val="superscript"/>
        </w:rPr>
        <w:t>nd</w:t>
      </w:r>
      <w:r w:rsidRPr="009C279B">
        <w:rPr>
          <w:sz w:val="24"/>
          <w:szCs w:val="24"/>
        </w:rPr>
        <w:t xml:space="preserve"> Maccabees 12:9. </w:t>
      </w:r>
    </w:p>
    <w:p w:rsidR="00691D4D" w:rsidRPr="009C279B" w:rsidRDefault="00691D4D" w:rsidP="00691D4D">
      <w:pPr>
        <w:spacing w:line="480" w:lineRule="auto"/>
        <w:jc w:val="center"/>
        <w:rPr>
          <w:sz w:val="24"/>
          <w:szCs w:val="24"/>
        </w:rPr>
      </w:pPr>
      <w:r w:rsidRPr="009C279B">
        <w:rPr>
          <w:b/>
          <w:sz w:val="24"/>
          <w:szCs w:val="24"/>
        </w:rPr>
        <w:t>THE NUMBER TWO-HUNDRED &amp; FORTY TWO</w:t>
      </w:r>
    </w:p>
    <w:p w:rsidR="00691D4D" w:rsidRPr="009C279B" w:rsidRDefault="00691D4D" w:rsidP="00691D4D">
      <w:pPr>
        <w:spacing w:line="480" w:lineRule="auto"/>
        <w:jc w:val="both"/>
        <w:rPr>
          <w:sz w:val="24"/>
          <w:szCs w:val="24"/>
        </w:rPr>
      </w:pPr>
      <w:r w:rsidRPr="009C279B">
        <w:rPr>
          <w:sz w:val="24"/>
          <w:szCs w:val="24"/>
        </w:rPr>
        <w:t xml:space="preserve">The Number 242 represents the completion &amp; perfection in the Holy Bible. The 242 Chiefs is in Nehemiah 11:13.  </w:t>
      </w:r>
    </w:p>
    <w:p w:rsidR="00691D4D" w:rsidRPr="009C279B" w:rsidRDefault="00691D4D" w:rsidP="00691D4D">
      <w:pPr>
        <w:spacing w:line="480" w:lineRule="auto"/>
        <w:jc w:val="center"/>
        <w:rPr>
          <w:b/>
          <w:sz w:val="24"/>
          <w:szCs w:val="24"/>
        </w:rPr>
      </w:pPr>
      <w:r w:rsidRPr="009C279B">
        <w:rPr>
          <w:b/>
          <w:sz w:val="24"/>
          <w:szCs w:val="24"/>
        </w:rPr>
        <w:t xml:space="preserve">THE NUMBER TWO-HUNDRED &amp; FORTY FIVE </w:t>
      </w:r>
    </w:p>
    <w:p w:rsidR="00691D4D" w:rsidRPr="009C279B" w:rsidRDefault="00691D4D" w:rsidP="00691D4D">
      <w:pPr>
        <w:spacing w:line="480" w:lineRule="auto"/>
        <w:jc w:val="both"/>
        <w:rPr>
          <w:sz w:val="24"/>
          <w:szCs w:val="24"/>
        </w:rPr>
      </w:pPr>
      <w:r w:rsidRPr="009C279B">
        <w:rPr>
          <w:sz w:val="24"/>
          <w:szCs w:val="24"/>
        </w:rPr>
        <w:t>The Number 245 represents the completion &amp; perfection in the Holy Bible. The 245 Sons of Jerechus is in 1</w:t>
      </w:r>
      <w:r w:rsidRPr="009C279B">
        <w:rPr>
          <w:sz w:val="24"/>
          <w:szCs w:val="24"/>
          <w:vertAlign w:val="superscript"/>
        </w:rPr>
        <w:t>st</w:t>
      </w:r>
      <w:r w:rsidRPr="009C279B">
        <w:rPr>
          <w:sz w:val="24"/>
          <w:szCs w:val="24"/>
        </w:rPr>
        <w:t xml:space="preserve"> Esdras 5:22. The 245 Singing Men and Singing Women is in 1</w:t>
      </w:r>
      <w:r w:rsidRPr="009C279B">
        <w:rPr>
          <w:sz w:val="24"/>
          <w:szCs w:val="24"/>
          <w:vertAlign w:val="superscript"/>
        </w:rPr>
        <w:t>st</w:t>
      </w:r>
      <w:r w:rsidRPr="009C279B">
        <w:rPr>
          <w:sz w:val="24"/>
          <w:szCs w:val="24"/>
        </w:rPr>
        <w:t xml:space="preserve"> Esdras 5:42 &amp; Nehemiah 7:67. The 245 Asses is in 1</w:t>
      </w:r>
      <w:r w:rsidRPr="009C279B">
        <w:rPr>
          <w:sz w:val="24"/>
          <w:szCs w:val="24"/>
          <w:vertAlign w:val="superscript"/>
        </w:rPr>
        <w:t>st</w:t>
      </w:r>
      <w:r w:rsidRPr="009C279B">
        <w:rPr>
          <w:sz w:val="24"/>
          <w:szCs w:val="24"/>
        </w:rPr>
        <w:t xml:space="preserve"> Esdras 5:43; Ezra 2:66 &amp; Nehemiah 7:68.</w:t>
      </w:r>
    </w:p>
    <w:p w:rsidR="00691D4D" w:rsidRPr="009C279B" w:rsidRDefault="00691D4D" w:rsidP="00691D4D">
      <w:pPr>
        <w:spacing w:line="480" w:lineRule="auto"/>
        <w:jc w:val="center"/>
        <w:rPr>
          <w:b/>
          <w:sz w:val="24"/>
          <w:szCs w:val="24"/>
        </w:rPr>
      </w:pPr>
      <w:r w:rsidRPr="009C279B">
        <w:rPr>
          <w:b/>
          <w:sz w:val="24"/>
          <w:szCs w:val="24"/>
        </w:rPr>
        <w:t xml:space="preserve">THE NUMBER TWO HUNDRED &amp; FIFTY </w:t>
      </w:r>
    </w:p>
    <w:p w:rsidR="00691D4D" w:rsidRPr="009C279B" w:rsidRDefault="00691D4D" w:rsidP="00691D4D">
      <w:pPr>
        <w:spacing w:line="480" w:lineRule="auto"/>
        <w:jc w:val="both"/>
        <w:rPr>
          <w:sz w:val="24"/>
          <w:szCs w:val="24"/>
        </w:rPr>
      </w:pPr>
      <w:r w:rsidRPr="009C279B">
        <w:rPr>
          <w:sz w:val="24"/>
          <w:szCs w:val="24"/>
        </w:rPr>
        <w:t>The Number 250 represents the completion &amp; perfection in the Holy Bible. The 250 Men is in 1</w:t>
      </w:r>
      <w:r w:rsidRPr="009C279B">
        <w:rPr>
          <w:sz w:val="24"/>
          <w:szCs w:val="24"/>
          <w:vertAlign w:val="superscript"/>
        </w:rPr>
        <w:t>st</w:t>
      </w:r>
      <w:r w:rsidRPr="009C279B">
        <w:rPr>
          <w:sz w:val="24"/>
          <w:szCs w:val="24"/>
        </w:rPr>
        <w:t xml:space="preserve"> Esdras 8:32. The 250 shekels of gold each ($480,000.00) &amp; 250 shekels of silver each ($32,000.00) for Sweet Cinnamon, Sweet Calamus (Cane or </w:t>
      </w:r>
      <w:r w:rsidR="009C279B" w:rsidRPr="009C279B">
        <w:rPr>
          <w:sz w:val="24"/>
          <w:szCs w:val="24"/>
        </w:rPr>
        <w:t>Cannabis</w:t>
      </w:r>
      <w:r w:rsidRPr="009C279B">
        <w:rPr>
          <w:sz w:val="24"/>
          <w:szCs w:val="24"/>
        </w:rPr>
        <w:t xml:space="preserve"> the Hemp Plant) is in Exodus 30:23, 24. The 250 Famous Princes is in Numbers 16:2. The 250 Censers is in Numbers 16:17. The 250 Men that offered Unauthorized Incense were consumed by the Lord’s Fire is in Numbers 16:35; 26:10. The 250 Chief Officers under Solomon is in 2</w:t>
      </w:r>
      <w:r w:rsidRPr="009C279B">
        <w:rPr>
          <w:sz w:val="24"/>
          <w:szCs w:val="24"/>
          <w:vertAlign w:val="superscript"/>
        </w:rPr>
        <w:t>nd</w:t>
      </w:r>
      <w:r w:rsidRPr="009C279B">
        <w:rPr>
          <w:sz w:val="24"/>
          <w:szCs w:val="24"/>
        </w:rPr>
        <w:t xml:space="preserve"> Chronicles 8:10. The 250 Reeds (262.5 feet) each of the Suburbs of the City on the North, South, East &amp; West is in Ezekiel 48:17.     </w:t>
      </w:r>
    </w:p>
    <w:p w:rsidR="00691D4D" w:rsidRPr="009C279B" w:rsidRDefault="00691D4D" w:rsidP="00691D4D">
      <w:pPr>
        <w:spacing w:line="480" w:lineRule="auto"/>
        <w:jc w:val="center"/>
        <w:rPr>
          <w:b/>
          <w:sz w:val="24"/>
          <w:szCs w:val="24"/>
        </w:rPr>
      </w:pPr>
      <w:r w:rsidRPr="009C279B">
        <w:rPr>
          <w:b/>
          <w:sz w:val="24"/>
          <w:szCs w:val="24"/>
        </w:rPr>
        <w:t xml:space="preserve">THE NUMBER TWO-HUNDRED &amp; SIXTY </w:t>
      </w:r>
    </w:p>
    <w:p w:rsidR="00691D4D" w:rsidRPr="009C279B" w:rsidRDefault="00691D4D" w:rsidP="00691D4D">
      <w:pPr>
        <w:spacing w:line="480" w:lineRule="auto"/>
        <w:jc w:val="both"/>
        <w:rPr>
          <w:sz w:val="24"/>
          <w:szCs w:val="24"/>
        </w:rPr>
      </w:pPr>
      <w:r w:rsidRPr="009C279B">
        <w:rPr>
          <w:sz w:val="24"/>
          <w:szCs w:val="24"/>
        </w:rPr>
        <w:t xml:space="preserve">The Number 260 represents the completion &amp; perfection in the Holy Bible. The 2 Silver Chargers is 260 shekels ($33,280.00) is in Numbers 7:13, 19, 25, 31, 37, 43, 49, 55, 61, 67, 73, 79. </w:t>
      </w:r>
    </w:p>
    <w:p w:rsidR="00691D4D" w:rsidRPr="009C279B" w:rsidRDefault="00691D4D" w:rsidP="00691D4D">
      <w:pPr>
        <w:spacing w:line="480" w:lineRule="auto"/>
        <w:jc w:val="center"/>
        <w:rPr>
          <w:b/>
          <w:sz w:val="24"/>
          <w:szCs w:val="24"/>
        </w:rPr>
      </w:pPr>
      <w:r w:rsidRPr="009C279B">
        <w:rPr>
          <w:b/>
          <w:sz w:val="24"/>
          <w:szCs w:val="24"/>
        </w:rPr>
        <w:t xml:space="preserve">THE NUMBER TWO HUNDRED &amp; SEVENTY THREE  </w:t>
      </w:r>
    </w:p>
    <w:p w:rsidR="00691D4D" w:rsidRPr="009C279B" w:rsidRDefault="00691D4D" w:rsidP="00691D4D">
      <w:pPr>
        <w:spacing w:line="480" w:lineRule="auto"/>
        <w:jc w:val="both"/>
        <w:rPr>
          <w:sz w:val="24"/>
          <w:szCs w:val="24"/>
        </w:rPr>
      </w:pPr>
      <w:r w:rsidRPr="009C279B">
        <w:rPr>
          <w:sz w:val="24"/>
          <w:szCs w:val="24"/>
        </w:rPr>
        <w:t xml:space="preserve">The Number 273 represents the completion &amp; perfection in the Holy Bible. The 273 who are redeemed from a month old on up to 19 years old is in Numbers 3:22. </w:t>
      </w:r>
    </w:p>
    <w:p w:rsidR="00691D4D" w:rsidRPr="009C279B" w:rsidRDefault="00691D4D" w:rsidP="00691D4D">
      <w:pPr>
        <w:spacing w:line="480" w:lineRule="auto"/>
        <w:jc w:val="center"/>
        <w:rPr>
          <w:b/>
          <w:sz w:val="24"/>
          <w:szCs w:val="24"/>
        </w:rPr>
      </w:pPr>
      <w:r w:rsidRPr="009C279B">
        <w:rPr>
          <w:b/>
          <w:sz w:val="24"/>
          <w:szCs w:val="24"/>
        </w:rPr>
        <w:t xml:space="preserve">THE NUMBER TWO-HUNDRED &amp; SEVENTY SIX  </w:t>
      </w:r>
    </w:p>
    <w:p w:rsidR="00691D4D" w:rsidRPr="009C279B" w:rsidRDefault="00691D4D" w:rsidP="00691D4D">
      <w:pPr>
        <w:spacing w:line="480" w:lineRule="auto"/>
        <w:jc w:val="both"/>
        <w:rPr>
          <w:sz w:val="24"/>
          <w:szCs w:val="24"/>
        </w:rPr>
      </w:pPr>
      <w:r w:rsidRPr="009C279B">
        <w:rPr>
          <w:sz w:val="24"/>
          <w:szCs w:val="24"/>
        </w:rPr>
        <w:t xml:space="preserve">The Number 276 represents the completion &amp; perfection in the Holy Bible. The 276 Sailors on the Ship is in Acts 27:37. </w:t>
      </w:r>
    </w:p>
    <w:p w:rsidR="00691D4D" w:rsidRPr="009C279B" w:rsidRDefault="00691D4D" w:rsidP="00691D4D">
      <w:pPr>
        <w:spacing w:line="480" w:lineRule="auto"/>
        <w:jc w:val="center"/>
        <w:rPr>
          <w:sz w:val="24"/>
          <w:szCs w:val="24"/>
        </w:rPr>
      </w:pPr>
      <w:r w:rsidRPr="009C279B">
        <w:rPr>
          <w:b/>
          <w:sz w:val="24"/>
          <w:szCs w:val="24"/>
        </w:rPr>
        <w:t>THE NUMBER TWO-HUNDRED &amp; EIGHTY FOUR</w:t>
      </w:r>
    </w:p>
    <w:p w:rsidR="00691D4D" w:rsidRPr="009C279B" w:rsidRDefault="00691D4D" w:rsidP="00691D4D">
      <w:pPr>
        <w:spacing w:line="480" w:lineRule="auto"/>
        <w:jc w:val="both"/>
        <w:rPr>
          <w:sz w:val="24"/>
          <w:szCs w:val="24"/>
        </w:rPr>
      </w:pPr>
      <w:r w:rsidRPr="009C279B">
        <w:rPr>
          <w:sz w:val="24"/>
          <w:szCs w:val="24"/>
        </w:rPr>
        <w:t xml:space="preserve">The Number 284 represents the completion &amp; perfection in the Holy Bible. The 284 in the Holy City is in Nehemiah 11:18. </w:t>
      </w:r>
    </w:p>
    <w:p w:rsidR="00691D4D" w:rsidRPr="009C279B" w:rsidRDefault="00691D4D" w:rsidP="00691D4D">
      <w:pPr>
        <w:spacing w:line="480" w:lineRule="auto"/>
        <w:jc w:val="center"/>
        <w:rPr>
          <w:b/>
          <w:sz w:val="24"/>
          <w:szCs w:val="24"/>
        </w:rPr>
      </w:pPr>
      <w:r w:rsidRPr="009C279B">
        <w:rPr>
          <w:b/>
          <w:sz w:val="24"/>
          <w:szCs w:val="24"/>
        </w:rPr>
        <w:t xml:space="preserve">THE NUMBER TWO HUNDRED &amp; EIGHTY EIGHT  </w:t>
      </w:r>
    </w:p>
    <w:p w:rsidR="00691D4D" w:rsidRPr="009C279B" w:rsidRDefault="00691D4D" w:rsidP="00691D4D">
      <w:pPr>
        <w:spacing w:line="480" w:lineRule="auto"/>
        <w:jc w:val="both"/>
        <w:rPr>
          <w:sz w:val="24"/>
          <w:szCs w:val="24"/>
        </w:rPr>
      </w:pPr>
      <w:r w:rsidRPr="009C279B">
        <w:rPr>
          <w:sz w:val="24"/>
          <w:szCs w:val="24"/>
        </w:rPr>
        <w:t>The Number 288 represents the completion &amp; perfection in the Holy Bible. The 288 Cunning Singers is in 1</w:t>
      </w:r>
      <w:r w:rsidRPr="009C279B">
        <w:rPr>
          <w:sz w:val="24"/>
          <w:szCs w:val="24"/>
          <w:vertAlign w:val="superscript"/>
        </w:rPr>
        <w:t>st</w:t>
      </w:r>
      <w:r w:rsidRPr="009C279B">
        <w:rPr>
          <w:sz w:val="24"/>
          <w:szCs w:val="24"/>
        </w:rPr>
        <w:t xml:space="preserve"> Chronicles 25:7. </w:t>
      </w:r>
    </w:p>
    <w:p w:rsidR="00691D4D" w:rsidRPr="009C279B" w:rsidRDefault="00691D4D" w:rsidP="00691D4D">
      <w:pPr>
        <w:spacing w:line="480" w:lineRule="auto"/>
        <w:jc w:val="center"/>
        <w:rPr>
          <w:b/>
          <w:sz w:val="24"/>
          <w:szCs w:val="24"/>
        </w:rPr>
      </w:pPr>
      <w:r w:rsidRPr="009C279B">
        <w:rPr>
          <w:b/>
          <w:sz w:val="24"/>
          <w:szCs w:val="24"/>
        </w:rPr>
        <w:t xml:space="preserve">THE NUMBER THREE-HUNDRED  </w:t>
      </w:r>
    </w:p>
    <w:p w:rsidR="00691D4D" w:rsidRPr="009C279B" w:rsidRDefault="00691D4D" w:rsidP="00691D4D">
      <w:pPr>
        <w:spacing w:line="480" w:lineRule="auto"/>
        <w:jc w:val="both"/>
        <w:rPr>
          <w:sz w:val="24"/>
          <w:szCs w:val="24"/>
        </w:rPr>
      </w:pPr>
      <w:r w:rsidRPr="009C279B">
        <w:rPr>
          <w:sz w:val="24"/>
          <w:szCs w:val="24"/>
        </w:rPr>
        <w:t>The Number 300 represents the completion &amp; perfection in the Holy Bible. The 300 Men into 3 Companies is in Judges 7:6, 7, 8, 16, 19, 22; 8:4. The 300 years of the cities along of coasts of Arnon is in Judges 11:26. The 300 Foxes that Samson had caught between two tails is in Judges 15:4. The Captain’s Host is in 1</w:t>
      </w:r>
      <w:r w:rsidRPr="009C279B">
        <w:rPr>
          <w:sz w:val="24"/>
          <w:szCs w:val="24"/>
          <w:vertAlign w:val="superscript"/>
        </w:rPr>
        <w:t>st</w:t>
      </w:r>
      <w:r w:rsidRPr="009C279B">
        <w:rPr>
          <w:sz w:val="24"/>
          <w:szCs w:val="24"/>
        </w:rPr>
        <w:t xml:space="preserve"> Samuel 22:7. The 300 Philistines passed on is in 1</w:t>
      </w:r>
      <w:r w:rsidRPr="009C279B">
        <w:rPr>
          <w:sz w:val="24"/>
          <w:szCs w:val="24"/>
          <w:vertAlign w:val="superscript"/>
        </w:rPr>
        <w:t>st</w:t>
      </w:r>
      <w:r w:rsidRPr="009C279B">
        <w:rPr>
          <w:sz w:val="24"/>
          <w:szCs w:val="24"/>
        </w:rPr>
        <w:t xml:space="preserve"> Samuel 29:2. The 300 Gold Shields which is $86,400,000.00 million in gold is in 1</w:t>
      </w:r>
      <w:r w:rsidRPr="009C279B">
        <w:rPr>
          <w:sz w:val="24"/>
          <w:szCs w:val="24"/>
          <w:vertAlign w:val="superscript"/>
        </w:rPr>
        <w:t>st</w:t>
      </w:r>
      <w:r w:rsidRPr="009C279B">
        <w:rPr>
          <w:sz w:val="24"/>
          <w:szCs w:val="24"/>
        </w:rPr>
        <w:t xml:space="preserve"> Kings 10:17. The 300 slain is in 1</w:t>
      </w:r>
      <w:r w:rsidRPr="009C279B">
        <w:rPr>
          <w:sz w:val="24"/>
          <w:szCs w:val="24"/>
          <w:vertAlign w:val="superscript"/>
        </w:rPr>
        <w:t>st</w:t>
      </w:r>
      <w:r w:rsidRPr="009C279B">
        <w:rPr>
          <w:sz w:val="24"/>
          <w:szCs w:val="24"/>
        </w:rPr>
        <w:t xml:space="preserve"> Chronicles 11:11. The 300 Gold Shields ($172,800,000.00 million) is in 2</w:t>
      </w:r>
      <w:r w:rsidRPr="009C279B">
        <w:rPr>
          <w:sz w:val="24"/>
          <w:szCs w:val="24"/>
          <w:vertAlign w:val="superscript"/>
        </w:rPr>
        <w:t>nd</w:t>
      </w:r>
      <w:r w:rsidRPr="009C279B">
        <w:rPr>
          <w:sz w:val="24"/>
          <w:szCs w:val="24"/>
        </w:rPr>
        <w:t xml:space="preserve"> Chronicles 9:16. The 300 Calves is in 1</w:t>
      </w:r>
      <w:r w:rsidRPr="009C279B">
        <w:rPr>
          <w:sz w:val="24"/>
          <w:szCs w:val="24"/>
          <w:vertAlign w:val="superscript"/>
        </w:rPr>
        <w:t>st</w:t>
      </w:r>
      <w:r w:rsidRPr="009C279B">
        <w:rPr>
          <w:sz w:val="24"/>
          <w:szCs w:val="24"/>
        </w:rPr>
        <w:t xml:space="preserve"> Esdras 1:8. The 300 Men is in 1</w:t>
      </w:r>
      <w:r w:rsidRPr="009C279B">
        <w:rPr>
          <w:sz w:val="24"/>
          <w:szCs w:val="24"/>
          <w:vertAlign w:val="superscript"/>
        </w:rPr>
        <w:t>st</w:t>
      </w:r>
      <w:r w:rsidRPr="009C279B">
        <w:rPr>
          <w:sz w:val="24"/>
          <w:szCs w:val="24"/>
        </w:rPr>
        <w:t xml:space="preserve"> Esdras 8:32. The 300 Talents of Gold ($1,728,000,000.00 billion) Jonathan promised the King He would free Judea from tribute with 3 Governments [Middle East Government, Europe Government &amp; the Asia Government on the Euphoria Mega Continent] or the [African Government, Canada Government &amp; the U.S. Government on the North America &amp; South America Continent] is in 1</w:t>
      </w:r>
      <w:r w:rsidRPr="009C279B">
        <w:rPr>
          <w:sz w:val="24"/>
          <w:szCs w:val="24"/>
          <w:vertAlign w:val="superscript"/>
        </w:rPr>
        <w:t>st</w:t>
      </w:r>
      <w:r w:rsidRPr="009C279B">
        <w:rPr>
          <w:sz w:val="24"/>
          <w:szCs w:val="24"/>
        </w:rPr>
        <w:t xml:space="preserve"> Maccabees 11:28. The 300 drachmas of silver ($9,600.00) to the Sacrifice of Hercules is in 2</w:t>
      </w:r>
      <w:r w:rsidRPr="009C279B">
        <w:rPr>
          <w:sz w:val="24"/>
          <w:szCs w:val="24"/>
          <w:vertAlign w:val="superscript"/>
        </w:rPr>
        <w:t>nd</w:t>
      </w:r>
      <w:r w:rsidRPr="009C279B">
        <w:rPr>
          <w:sz w:val="24"/>
          <w:szCs w:val="24"/>
        </w:rPr>
        <w:t xml:space="preserve"> Maccabees 4:19. The 300 talents of silver ($115,200,000.00 million) is in 2</w:t>
      </w:r>
      <w:r w:rsidRPr="009C279B">
        <w:rPr>
          <w:sz w:val="24"/>
          <w:szCs w:val="24"/>
          <w:vertAlign w:val="superscript"/>
        </w:rPr>
        <w:t>nd</w:t>
      </w:r>
      <w:r w:rsidRPr="009C279B">
        <w:rPr>
          <w:sz w:val="24"/>
          <w:szCs w:val="24"/>
        </w:rPr>
        <w:t xml:space="preserve"> Maccabees 4:24. The 300 Chariots armed with hooks of Grecian Authority is in 2</w:t>
      </w:r>
      <w:r w:rsidRPr="009C279B">
        <w:rPr>
          <w:sz w:val="24"/>
          <w:szCs w:val="24"/>
          <w:vertAlign w:val="superscript"/>
        </w:rPr>
        <w:t>nd</w:t>
      </w:r>
      <w:r w:rsidRPr="009C279B">
        <w:rPr>
          <w:sz w:val="24"/>
          <w:szCs w:val="24"/>
        </w:rPr>
        <w:t xml:space="preserve"> Maccabees 13:2. The 300 years is Enoch with Methuselah walking with the Father Stephen is in Genesis 5:22. The 300 pieces of silver (Drachma is $9,600.00) is in Genesis 45:22. The spear of 300 shekels of brass is in 2</w:t>
      </w:r>
      <w:r w:rsidRPr="009C279B">
        <w:rPr>
          <w:sz w:val="24"/>
          <w:szCs w:val="24"/>
          <w:vertAlign w:val="superscript"/>
        </w:rPr>
        <w:t>nd</w:t>
      </w:r>
      <w:r w:rsidRPr="009C279B">
        <w:rPr>
          <w:sz w:val="24"/>
          <w:szCs w:val="24"/>
        </w:rPr>
        <w:t xml:space="preserve"> Samuel 21:16. The 300 slew by His spear is in 2</w:t>
      </w:r>
      <w:r w:rsidRPr="009C279B">
        <w:rPr>
          <w:sz w:val="24"/>
          <w:szCs w:val="24"/>
          <w:vertAlign w:val="superscript"/>
        </w:rPr>
        <w:t>nd</w:t>
      </w:r>
      <w:r w:rsidRPr="009C279B">
        <w:rPr>
          <w:sz w:val="24"/>
          <w:szCs w:val="24"/>
        </w:rPr>
        <w:t xml:space="preserve"> Samuel 23:18. The 300 Concubines of Solomon is in 1</w:t>
      </w:r>
      <w:r w:rsidRPr="009C279B">
        <w:rPr>
          <w:sz w:val="24"/>
          <w:szCs w:val="24"/>
          <w:vertAlign w:val="superscript"/>
        </w:rPr>
        <w:t>st</w:t>
      </w:r>
      <w:r w:rsidRPr="009C279B">
        <w:rPr>
          <w:sz w:val="24"/>
          <w:szCs w:val="24"/>
        </w:rPr>
        <w:t xml:space="preserve"> Kings 11:3. The 300 talents of silver ($115,200,000.00 million) is in 2</w:t>
      </w:r>
      <w:r w:rsidRPr="009C279B">
        <w:rPr>
          <w:sz w:val="24"/>
          <w:szCs w:val="24"/>
          <w:vertAlign w:val="superscript"/>
        </w:rPr>
        <w:t>nd</w:t>
      </w:r>
      <w:r w:rsidRPr="009C279B">
        <w:rPr>
          <w:sz w:val="24"/>
          <w:szCs w:val="24"/>
        </w:rPr>
        <w:t xml:space="preserve"> Kings 18:14. The spear that slayed 300 is in 1</w:t>
      </w:r>
      <w:r w:rsidRPr="009C279B">
        <w:rPr>
          <w:sz w:val="24"/>
          <w:szCs w:val="24"/>
          <w:vertAlign w:val="superscript"/>
        </w:rPr>
        <w:t>st</w:t>
      </w:r>
      <w:r w:rsidRPr="009C279B">
        <w:rPr>
          <w:sz w:val="24"/>
          <w:szCs w:val="24"/>
        </w:rPr>
        <w:t xml:space="preserve"> Chronicles 11:11, 20.  The 300 Chariots of the Ethiopians is in 2</w:t>
      </w:r>
      <w:r w:rsidRPr="009C279B">
        <w:rPr>
          <w:sz w:val="24"/>
          <w:szCs w:val="24"/>
          <w:vertAlign w:val="superscript"/>
        </w:rPr>
        <w:t>nd</w:t>
      </w:r>
      <w:r w:rsidRPr="009C279B">
        <w:rPr>
          <w:sz w:val="24"/>
          <w:szCs w:val="24"/>
        </w:rPr>
        <w:t xml:space="preserve"> Chronicles 14:9. The 300 Mighty Men of Valor is in 2</w:t>
      </w:r>
      <w:r w:rsidRPr="009C279B">
        <w:rPr>
          <w:sz w:val="24"/>
          <w:szCs w:val="24"/>
          <w:vertAlign w:val="superscript"/>
        </w:rPr>
        <w:t>nd</w:t>
      </w:r>
      <w:r w:rsidRPr="009C279B">
        <w:rPr>
          <w:sz w:val="24"/>
          <w:szCs w:val="24"/>
        </w:rPr>
        <w:t xml:space="preserve"> Chronicles 17:14. The 300 Oxen is in 2</w:t>
      </w:r>
      <w:r w:rsidRPr="009C279B">
        <w:rPr>
          <w:sz w:val="24"/>
          <w:szCs w:val="24"/>
          <w:vertAlign w:val="superscript"/>
        </w:rPr>
        <w:t>nd</w:t>
      </w:r>
      <w:r w:rsidRPr="009C279B">
        <w:rPr>
          <w:sz w:val="24"/>
          <w:szCs w:val="24"/>
        </w:rPr>
        <w:t xml:space="preserve"> Chronicles 35:8. The 300 Males is in Ezra 8:5. The 300 Men slain is in Esther 9:15. The 300 Pence (more than $9,600.00) is in Mark 14:5. The Ointment is 300 Pence ($9,600.00) is in John 12:5. The 300 Calves is in 1</w:t>
      </w:r>
      <w:r w:rsidRPr="009C279B">
        <w:rPr>
          <w:sz w:val="24"/>
          <w:szCs w:val="24"/>
          <w:vertAlign w:val="superscript"/>
        </w:rPr>
        <w:t>st</w:t>
      </w:r>
      <w:r w:rsidRPr="009C279B">
        <w:rPr>
          <w:sz w:val="24"/>
          <w:szCs w:val="24"/>
        </w:rPr>
        <w:t xml:space="preserve"> Esdras 1:8.   </w:t>
      </w:r>
    </w:p>
    <w:p w:rsidR="00691D4D" w:rsidRPr="009C279B" w:rsidRDefault="00691D4D" w:rsidP="00691D4D">
      <w:pPr>
        <w:spacing w:line="480" w:lineRule="auto"/>
        <w:jc w:val="center"/>
        <w:rPr>
          <w:b/>
          <w:sz w:val="24"/>
          <w:szCs w:val="24"/>
        </w:rPr>
      </w:pPr>
      <w:r w:rsidRPr="009C279B">
        <w:rPr>
          <w:b/>
          <w:sz w:val="24"/>
          <w:szCs w:val="24"/>
        </w:rPr>
        <w:t xml:space="preserve">THE NUMBER THREE HUNDRED &amp; EIGHTEEN </w:t>
      </w:r>
    </w:p>
    <w:p w:rsidR="00691D4D" w:rsidRPr="009C279B" w:rsidRDefault="00691D4D" w:rsidP="00691D4D">
      <w:pPr>
        <w:spacing w:line="480" w:lineRule="auto"/>
        <w:jc w:val="both"/>
        <w:rPr>
          <w:sz w:val="24"/>
          <w:szCs w:val="24"/>
        </w:rPr>
      </w:pPr>
      <w:r w:rsidRPr="009C279B">
        <w:rPr>
          <w:sz w:val="24"/>
          <w:szCs w:val="24"/>
        </w:rPr>
        <w:t xml:space="preserve">The Number 318 represents the completion &amp; perfection in the Holy Bible. The 318 Armed Trained Servants is in Genesis 14:14.    </w:t>
      </w:r>
    </w:p>
    <w:p w:rsidR="00691D4D" w:rsidRPr="009C279B" w:rsidRDefault="00691D4D" w:rsidP="00691D4D">
      <w:pPr>
        <w:spacing w:line="480" w:lineRule="auto"/>
        <w:jc w:val="center"/>
        <w:rPr>
          <w:b/>
          <w:sz w:val="24"/>
          <w:szCs w:val="24"/>
        </w:rPr>
      </w:pPr>
      <w:r w:rsidRPr="009C279B">
        <w:rPr>
          <w:b/>
          <w:sz w:val="24"/>
          <w:szCs w:val="24"/>
        </w:rPr>
        <w:t xml:space="preserve">THE NUMBER THREE HUNDRED &amp; TWENTY </w:t>
      </w:r>
    </w:p>
    <w:p w:rsidR="00691D4D" w:rsidRPr="009C279B" w:rsidRDefault="00691D4D" w:rsidP="00691D4D">
      <w:pPr>
        <w:spacing w:line="480" w:lineRule="auto"/>
        <w:jc w:val="both"/>
        <w:rPr>
          <w:sz w:val="24"/>
          <w:szCs w:val="24"/>
        </w:rPr>
      </w:pPr>
      <w:r w:rsidRPr="009C279B">
        <w:rPr>
          <w:sz w:val="24"/>
          <w:szCs w:val="24"/>
        </w:rPr>
        <w:t>The Number 320 represents the completion &amp; perfection in the Holy Bible. The 320 Lawmakers in the Senate House is in 1</w:t>
      </w:r>
      <w:r w:rsidRPr="009C279B">
        <w:rPr>
          <w:sz w:val="24"/>
          <w:szCs w:val="24"/>
          <w:vertAlign w:val="superscript"/>
        </w:rPr>
        <w:t>st</w:t>
      </w:r>
      <w:r w:rsidRPr="009C279B">
        <w:rPr>
          <w:sz w:val="24"/>
          <w:szCs w:val="24"/>
        </w:rPr>
        <w:t xml:space="preserve"> Maccabees 8:15. The 320 Children of Harim is in Ezra 2:32 &amp; Nehemiah 7:35.    </w:t>
      </w:r>
    </w:p>
    <w:p w:rsidR="00691D4D" w:rsidRPr="009C279B" w:rsidRDefault="00691D4D" w:rsidP="00691D4D">
      <w:pPr>
        <w:spacing w:line="480" w:lineRule="auto"/>
        <w:jc w:val="center"/>
        <w:rPr>
          <w:b/>
          <w:sz w:val="24"/>
          <w:szCs w:val="24"/>
        </w:rPr>
      </w:pPr>
      <w:r w:rsidRPr="009C279B">
        <w:rPr>
          <w:b/>
          <w:sz w:val="24"/>
          <w:szCs w:val="24"/>
        </w:rPr>
        <w:t xml:space="preserve">THE NUMBER THREE-HUNDRED &amp; TWENTY THREE </w:t>
      </w:r>
    </w:p>
    <w:p w:rsidR="00691D4D" w:rsidRPr="009C279B" w:rsidRDefault="00691D4D" w:rsidP="00691D4D">
      <w:pPr>
        <w:spacing w:line="480" w:lineRule="auto"/>
        <w:jc w:val="both"/>
        <w:rPr>
          <w:sz w:val="24"/>
          <w:szCs w:val="24"/>
        </w:rPr>
      </w:pPr>
      <w:r w:rsidRPr="009C279B">
        <w:rPr>
          <w:sz w:val="24"/>
          <w:szCs w:val="24"/>
        </w:rPr>
        <w:t>The Number 323 represents the completion &amp; perfection in the Holy Bible. The 323 Sons of Bassa is in 1</w:t>
      </w:r>
      <w:r w:rsidRPr="009C279B">
        <w:rPr>
          <w:sz w:val="24"/>
          <w:szCs w:val="24"/>
          <w:vertAlign w:val="superscript"/>
        </w:rPr>
        <w:t>st</w:t>
      </w:r>
      <w:r w:rsidRPr="009C279B">
        <w:rPr>
          <w:sz w:val="24"/>
          <w:szCs w:val="24"/>
        </w:rPr>
        <w:t xml:space="preserve"> Esdras 5:16. The 323 Children of Bezai is in Ezra 2:17. </w:t>
      </w:r>
    </w:p>
    <w:p w:rsidR="00691D4D" w:rsidRPr="009C279B" w:rsidRDefault="00691D4D" w:rsidP="00691D4D">
      <w:pPr>
        <w:spacing w:line="480" w:lineRule="auto"/>
        <w:jc w:val="center"/>
        <w:rPr>
          <w:sz w:val="24"/>
          <w:szCs w:val="24"/>
        </w:rPr>
      </w:pPr>
      <w:r w:rsidRPr="009C279B">
        <w:rPr>
          <w:b/>
          <w:sz w:val="24"/>
          <w:szCs w:val="24"/>
        </w:rPr>
        <w:t>THE NUMBER THREE-HUNDRED &amp; TWENTY FOUR</w:t>
      </w:r>
    </w:p>
    <w:p w:rsidR="00691D4D" w:rsidRPr="009C279B" w:rsidRDefault="00691D4D" w:rsidP="00691D4D">
      <w:pPr>
        <w:spacing w:line="480" w:lineRule="auto"/>
        <w:jc w:val="both"/>
        <w:rPr>
          <w:sz w:val="24"/>
          <w:szCs w:val="24"/>
        </w:rPr>
      </w:pPr>
      <w:r w:rsidRPr="009C279B">
        <w:rPr>
          <w:sz w:val="24"/>
          <w:szCs w:val="24"/>
        </w:rPr>
        <w:t xml:space="preserve">The Number 324 represents the completion &amp; perfection in the Holy Bible. The 324 Children of Bezai is in Nehemiah 7:23. </w:t>
      </w:r>
    </w:p>
    <w:p w:rsidR="00691D4D" w:rsidRPr="009C279B" w:rsidRDefault="00691D4D" w:rsidP="00691D4D">
      <w:pPr>
        <w:spacing w:line="480" w:lineRule="auto"/>
        <w:jc w:val="center"/>
        <w:rPr>
          <w:sz w:val="24"/>
          <w:szCs w:val="24"/>
        </w:rPr>
      </w:pPr>
      <w:r w:rsidRPr="009C279B">
        <w:rPr>
          <w:b/>
          <w:sz w:val="24"/>
          <w:szCs w:val="24"/>
        </w:rPr>
        <w:t>THE NUMBER THREE-HUNDRED &amp; TWENTY EIGHT</w:t>
      </w:r>
    </w:p>
    <w:p w:rsidR="00691D4D" w:rsidRPr="009C279B" w:rsidRDefault="00691D4D" w:rsidP="00691D4D">
      <w:pPr>
        <w:spacing w:line="480" w:lineRule="auto"/>
        <w:jc w:val="both"/>
        <w:rPr>
          <w:sz w:val="24"/>
          <w:szCs w:val="24"/>
        </w:rPr>
      </w:pPr>
      <w:r w:rsidRPr="009C279B">
        <w:rPr>
          <w:sz w:val="24"/>
          <w:szCs w:val="24"/>
        </w:rPr>
        <w:t xml:space="preserve">The Number 328 represents the completion &amp; perfection in the Holy Bible. The 328 Children of Hashum is in Nehemiah 7:22. </w:t>
      </w:r>
    </w:p>
    <w:p w:rsidR="00691D4D" w:rsidRPr="009C279B" w:rsidRDefault="00691D4D" w:rsidP="00691D4D">
      <w:pPr>
        <w:spacing w:line="480" w:lineRule="auto"/>
        <w:jc w:val="center"/>
        <w:rPr>
          <w:sz w:val="24"/>
          <w:szCs w:val="24"/>
        </w:rPr>
      </w:pPr>
      <w:r w:rsidRPr="009C279B">
        <w:rPr>
          <w:b/>
          <w:sz w:val="24"/>
          <w:szCs w:val="24"/>
        </w:rPr>
        <w:t>THE NUMBER THREE HUNDRED &amp; FORTY FIVE</w:t>
      </w:r>
    </w:p>
    <w:p w:rsidR="00691D4D" w:rsidRPr="009C279B" w:rsidRDefault="00691D4D" w:rsidP="00691D4D">
      <w:pPr>
        <w:spacing w:line="480" w:lineRule="auto"/>
        <w:jc w:val="both"/>
        <w:rPr>
          <w:sz w:val="24"/>
          <w:szCs w:val="24"/>
        </w:rPr>
      </w:pPr>
      <w:r w:rsidRPr="009C279B">
        <w:rPr>
          <w:sz w:val="24"/>
          <w:szCs w:val="24"/>
        </w:rPr>
        <w:t xml:space="preserve">The Number 345 represents the completion &amp; perfection in the Holy Bible. The 345 Children of Jericho is in Ezra 2:34 &amp; Nehemiah 7:36.    </w:t>
      </w:r>
    </w:p>
    <w:p w:rsidR="00691D4D" w:rsidRPr="009C279B" w:rsidRDefault="00691D4D" w:rsidP="00691D4D">
      <w:pPr>
        <w:spacing w:line="480" w:lineRule="auto"/>
        <w:jc w:val="center"/>
        <w:rPr>
          <w:b/>
          <w:sz w:val="24"/>
          <w:szCs w:val="24"/>
        </w:rPr>
      </w:pPr>
      <w:r w:rsidRPr="009C279B">
        <w:rPr>
          <w:b/>
          <w:sz w:val="24"/>
          <w:szCs w:val="24"/>
        </w:rPr>
        <w:t xml:space="preserve">THE NUMBER THREE-HUNDRED &amp; FIFTY </w:t>
      </w:r>
    </w:p>
    <w:p w:rsidR="00691D4D" w:rsidRPr="009C279B" w:rsidRDefault="00691D4D" w:rsidP="00691D4D">
      <w:pPr>
        <w:spacing w:line="480" w:lineRule="auto"/>
        <w:jc w:val="both"/>
        <w:rPr>
          <w:sz w:val="24"/>
          <w:szCs w:val="24"/>
        </w:rPr>
      </w:pPr>
      <w:r w:rsidRPr="009C279B">
        <w:rPr>
          <w:sz w:val="24"/>
          <w:szCs w:val="24"/>
        </w:rPr>
        <w:t xml:space="preserve">The Number 350 represents the completion &amp; perfection in the Holy Bible. The 350 years of Noah after the Flood is in Genesis 9:28. </w:t>
      </w:r>
    </w:p>
    <w:p w:rsidR="00691D4D" w:rsidRPr="009C279B" w:rsidRDefault="00691D4D" w:rsidP="00691D4D">
      <w:pPr>
        <w:spacing w:line="480" w:lineRule="auto"/>
        <w:jc w:val="center"/>
        <w:rPr>
          <w:b/>
          <w:sz w:val="24"/>
          <w:szCs w:val="24"/>
        </w:rPr>
      </w:pPr>
      <w:r w:rsidRPr="009C279B">
        <w:rPr>
          <w:b/>
          <w:sz w:val="24"/>
          <w:szCs w:val="24"/>
        </w:rPr>
        <w:t>THE NUMBER THREE-HUNDRED &amp; SIXTY</w:t>
      </w:r>
    </w:p>
    <w:p w:rsidR="00691D4D" w:rsidRPr="009C279B" w:rsidRDefault="00691D4D" w:rsidP="00691D4D">
      <w:pPr>
        <w:spacing w:line="480" w:lineRule="auto"/>
        <w:jc w:val="both"/>
        <w:rPr>
          <w:sz w:val="24"/>
          <w:szCs w:val="24"/>
        </w:rPr>
      </w:pPr>
      <w:r w:rsidRPr="009C279B">
        <w:rPr>
          <w:sz w:val="24"/>
          <w:szCs w:val="24"/>
        </w:rPr>
        <w:t>The Number 360 represents the completion &amp; perfection in the Holy Bible. The 360 talents of silver ($138,240,000.00 million) is in 2</w:t>
      </w:r>
      <w:r w:rsidRPr="009C279B">
        <w:rPr>
          <w:sz w:val="24"/>
          <w:szCs w:val="24"/>
          <w:vertAlign w:val="superscript"/>
        </w:rPr>
        <w:t>nd</w:t>
      </w:r>
      <w:r w:rsidRPr="009C279B">
        <w:rPr>
          <w:sz w:val="24"/>
          <w:szCs w:val="24"/>
        </w:rPr>
        <w:t xml:space="preserve"> Maccabees 4:8. The 360 Men slain is in 2</w:t>
      </w:r>
      <w:r w:rsidRPr="009C279B">
        <w:rPr>
          <w:sz w:val="24"/>
          <w:szCs w:val="24"/>
          <w:vertAlign w:val="superscript"/>
        </w:rPr>
        <w:t>nd</w:t>
      </w:r>
      <w:r w:rsidRPr="009C279B">
        <w:rPr>
          <w:sz w:val="24"/>
          <w:szCs w:val="24"/>
        </w:rPr>
        <w:t xml:space="preserve"> Samuel 2:31. </w:t>
      </w:r>
    </w:p>
    <w:p w:rsidR="00691D4D" w:rsidRPr="009C279B" w:rsidRDefault="00691D4D" w:rsidP="00691D4D">
      <w:pPr>
        <w:spacing w:line="480" w:lineRule="auto"/>
        <w:jc w:val="center"/>
        <w:rPr>
          <w:sz w:val="24"/>
          <w:szCs w:val="24"/>
        </w:rPr>
      </w:pPr>
      <w:r w:rsidRPr="009C279B">
        <w:rPr>
          <w:b/>
          <w:sz w:val="24"/>
          <w:szCs w:val="24"/>
        </w:rPr>
        <w:t>THE NUMBER THREE-HUNDRED &amp; SIXTY FIVE</w:t>
      </w:r>
    </w:p>
    <w:p w:rsidR="00691D4D" w:rsidRPr="009C279B" w:rsidRDefault="00691D4D" w:rsidP="00691D4D">
      <w:pPr>
        <w:spacing w:line="480" w:lineRule="auto"/>
        <w:jc w:val="both"/>
        <w:rPr>
          <w:sz w:val="24"/>
          <w:szCs w:val="24"/>
        </w:rPr>
      </w:pPr>
      <w:r w:rsidRPr="009C279B">
        <w:rPr>
          <w:sz w:val="24"/>
          <w:szCs w:val="24"/>
        </w:rPr>
        <w:t xml:space="preserve">The Number 365 represents the completion &amp; perfection in the Holy Bible. The 365 years is Enoch that was taken by the Father Stephen is in Genesis 5:23-24. </w:t>
      </w:r>
    </w:p>
    <w:p w:rsidR="00691D4D" w:rsidRPr="009C279B" w:rsidRDefault="00691D4D" w:rsidP="00691D4D">
      <w:pPr>
        <w:spacing w:line="480" w:lineRule="auto"/>
        <w:jc w:val="center"/>
        <w:rPr>
          <w:b/>
          <w:sz w:val="24"/>
          <w:szCs w:val="24"/>
        </w:rPr>
      </w:pPr>
      <w:r w:rsidRPr="009C279B">
        <w:rPr>
          <w:b/>
          <w:sz w:val="24"/>
          <w:szCs w:val="24"/>
        </w:rPr>
        <w:t xml:space="preserve">THE NUMBER THREE-HUNDRED &amp; SEVENTY TWO </w:t>
      </w:r>
    </w:p>
    <w:p w:rsidR="00691D4D" w:rsidRPr="009C279B" w:rsidRDefault="00691D4D" w:rsidP="00691D4D">
      <w:pPr>
        <w:spacing w:line="480" w:lineRule="auto"/>
        <w:rPr>
          <w:sz w:val="24"/>
          <w:szCs w:val="24"/>
        </w:rPr>
      </w:pPr>
      <w:r w:rsidRPr="009C279B">
        <w:rPr>
          <w:sz w:val="24"/>
          <w:szCs w:val="24"/>
        </w:rPr>
        <w:t>The Number 372 represents the completion &amp; perfection in the Holy Bible. The 372 Sons of Solomon is in 1</w:t>
      </w:r>
      <w:r w:rsidRPr="009C279B">
        <w:rPr>
          <w:sz w:val="24"/>
          <w:szCs w:val="24"/>
          <w:vertAlign w:val="superscript"/>
        </w:rPr>
        <w:t>st</w:t>
      </w:r>
      <w:r w:rsidRPr="009C279B">
        <w:rPr>
          <w:sz w:val="24"/>
          <w:szCs w:val="24"/>
        </w:rPr>
        <w:t xml:space="preserve"> Esdras 5:35. The 372 Children of Shephatiah is in Ezra 2:4 &amp; Nehemiah 7:9.   </w:t>
      </w:r>
    </w:p>
    <w:p w:rsidR="00691D4D" w:rsidRPr="009C279B" w:rsidRDefault="00691D4D" w:rsidP="00691D4D">
      <w:pPr>
        <w:spacing w:line="480" w:lineRule="auto"/>
        <w:jc w:val="center"/>
        <w:rPr>
          <w:b/>
          <w:sz w:val="24"/>
          <w:szCs w:val="24"/>
        </w:rPr>
      </w:pPr>
      <w:r w:rsidRPr="009C279B">
        <w:rPr>
          <w:b/>
          <w:sz w:val="24"/>
          <w:szCs w:val="24"/>
        </w:rPr>
        <w:t xml:space="preserve">THE NUMBER THREE-HUNDRED &amp; NINETY </w:t>
      </w:r>
    </w:p>
    <w:p w:rsidR="00691D4D" w:rsidRPr="009C279B" w:rsidRDefault="00691D4D" w:rsidP="00691D4D">
      <w:pPr>
        <w:spacing w:line="480" w:lineRule="auto"/>
        <w:jc w:val="both"/>
        <w:rPr>
          <w:sz w:val="24"/>
          <w:szCs w:val="24"/>
        </w:rPr>
      </w:pPr>
      <w:r w:rsidRPr="009C279B">
        <w:rPr>
          <w:sz w:val="24"/>
          <w:szCs w:val="24"/>
        </w:rPr>
        <w:t xml:space="preserve">The Number 390 represents the completion &amp; perfection in the Holy Bible. The 3 Silver Chargers is 390 shekels ($49,920.00) is in Numbers 7:13, 19, 25, 31, 37, 43, 49, 55, 61, 67, 73, 79. The 390 days is in Ezekiel 4:9. The 390 days [780 days] to bear iniquity &amp; eat the bread is in Ezekiel 4:5, 9. </w:t>
      </w:r>
    </w:p>
    <w:p w:rsidR="00691D4D" w:rsidRPr="009C279B" w:rsidRDefault="00691D4D" w:rsidP="00691D4D">
      <w:pPr>
        <w:spacing w:line="480" w:lineRule="auto"/>
        <w:jc w:val="center"/>
        <w:rPr>
          <w:sz w:val="24"/>
          <w:szCs w:val="24"/>
        </w:rPr>
      </w:pPr>
      <w:r w:rsidRPr="009C279B">
        <w:rPr>
          <w:b/>
          <w:sz w:val="24"/>
          <w:szCs w:val="24"/>
        </w:rPr>
        <w:t>THE NUMBER THREE HUNDRED &amp; NINETY TWO</w:t>
      </w:r>
    </w:p>
    <w:p w:rsidR="00691D4D" w:rsidRPr="009C279B" w:rsidRDefault="00691D4D" w:rsidP="00691D4D">
      <w:pPr>
        <w:spacing w:line="480" w:lineRule="auto"/>
        <w:jc w:val="both"/>
        <w:rPr>
          <w:sz w:val="24"/>
          <w:szCs w:val="24"/>
        </w:rPr>
      </w:pPr>
      <w:r w:rsidRPr="009C279B">
        <w:rPr>
          <w:sz w:val="24"/>
          <w:szCs w:val="24"/>
        </w:rPr>
        <w:t xml:space="preserve">The Number 392 represents the completion &amp; perfection in the Holy Bible. The 392 Nethinims is in Ezra 2:58 &amp; Nehemiah 7:60. </w:t>
      </w:r>
    </w:p>
    <w:p w:rsidR="00691D4D" w:rsidRPr="009C279B" w:rsidRDefault="00691D4D" w:rsidP="00691D4D">
      <w:pPr>
        <w:spacing w:line="480" w:lineRule="auto"/>
        <w:jc w:val="center"/>
        <w:rPr>
          <w:b/>
          <w:sz w:val="24"/>
          <w:szCs w:val="24"/>
        </w:rPr>
      </w:pPr>
      <w:r w:rsidRPr="009C279B">
        <w:rPr>
          <w:b/>
          <w:sz w:val="24"/>
          <w:szCs w:val="24"/>
        </w:rPr>
        <w:t xml:space="preserve">THE NUMBER THREE-HUNDRED &amp; NINETY NINE </w:t>
      </w:r>
    </w:p>
    <w:p w:rsidR="00691D4D" w:rsidRPr="009C279B" w:rsidRDefault="00691D4D" w:rsidP="00691D4D">
      <w:pPr>
        <w:spacing w:line="480" w:lineRule="auto"/>
        <w:jc w:val="both"/>
        <w:rPr>
          <w:sz w:val="24"/>
          <w:szCs w:val="24"/>
        </w:rPr>
      </w:pPr>
      <w:r w:rsidRPr="009C279B">
        <w:rPr>
          <w:sz w:val="24"/>
          <w:szCs w:val="24"/>
        </w:rPr>
        <w:t>The Number 399 represents the completion &amp; perfection in the Holy Bible. The Captain’s Host is in 1</w:t>
      </w:r>
      <w:r w:rsidRPr="009C279B">
        <w:rPr>
          <w:sz w:val="24"/>
          <w:szCs w:val="24"/>
          <w:vertAlign w:val="superscript"/>
        </w:rPr>
        <w:t>st</w:t>
      </w:r>
      <w:r w:rsidRPr="009C279B">
        <w:rPr>
          <w:sz w:val="24"/>
          <w:szCs w:val="24"/>
        </w:rPr>
        <w:t xml:space="preserve"> Samuel 22:2; 25:13. The 399 Men to Battle is in 1</w:t>
      </w:r>
      <w:r w:rsidRPr="009C279B">
        <w:rPr>
          <w:sz w:val="24"/>
          <w:szCs w:val="24"/>
          <w:vertAlign w:val="superscript"/>
        </w:rPr>
        <w:t>st</w:t>
      </w:r>
      <w:r w:rsidRPr="009C279B">
        <w:rPr>
          <w:sz w:val="24"/>
          <w:szCs w:val="24"/>
        </w:rPr>
        <w:t xml:space="preserve"> Kings 22:6. The 399 Men that joined Theudas and were scattered is in Acts 5:36. </w:t>
      </w:r>
    </w:p>
    <w:p w:rsidR="00691D4D" w:rsidRPr="009C279B" w:rsidRDefault="00691D4D" w:rsidP="00691D4D">
      <w:pPr>
        <w:spacing w:line="480" w:lineRule="auto"/>
        <w:jc w:val="center"/>
        <w:rPr>
          <w:b/>
          <w:sz w:val="24"/>
          <w:szCs w:val="24"/>
        </w:rPr>
      </w:pPr>
      <w:r w:rsidRPr="009C279B">
        <w:rPr>
          <w:b/>
          <w:sz w:val="24"/>
          <w:szCs w:val="24"/>
        </w:rPr>
        <w:t xml:space="preserve">THE NUMBER FOUR-HUNDRED  </w:t>
      </w:r>
    </w:p>
    <w:p w:rsidR="00691D4D" w:rsidRPr="009C279B" w:rsidRDefault="00691D4D" w:rsidP="00691D4D">
      <w:pPr>
        <w:spacing w:line="480" w:lineRule="auto"/>
        <w:jc w:val="both"/>
        <w:rPr>
          <w:sz w:val="24"/>
          <w:szCs w:val="24"/>
        </w:rPr>
      </w:pPr>
      <w:r w:rsidRPr="009C279B">
        <w:rPr>
          <w:sz w:val="24"/>
          <w:szCs w:val="24"/>
        </w:rPr>
        <w:t>The Number 400 represents the completion &amp; perfection in the Holy Bible. The Captain’s Host is in 1</w:t>
      </w:r>
      <w:r w:rsidRPr="009C279B">
        <w:rPr>
          <w:sz w:val="24"/>
          <w:szCs w:val="24"/>
          <w:vertAlign w:val="superscript"/>
        </w:rPr>
        <w:t>st</w:t>
      </w:r>
      <w:r w:rsidRPr="009C279B">
        <w:rPr>
          <w:sz w:val="24"/>
          <w:szCs w:val="24"/>
        </w:rPr>
        <w:t xml:space="preserve"> Samuel 22:7. The 400 Philistines passed on is in 1</w:t>
      </w:r>
      <w:r w:rsidRPr="009C279B">
        <w:rPr>
          <w:sz w:val="24"/>
          <w:szCs w:val="24"/>
          <w:vertAlign w:val="superscript"/>
        </w:rPr>
        <w:t>st</w:t>
      </w:r>
      <w:r w:rsidRPr="009C279B">
        <w:rPr>
          <w:sz w:val="24"/>
          <w:szCs w:val="24"/>
        </w:rPr>
        <w:t xml:space="preserve"> Samuel 29:2. The 2 Networks (Wreaths) is in 1</w:t>
      </w:r>
      <w:r w:rsidRPr="009C279B">
        <w:rPr>
          <w:sz w:val="24"/>
          <w:szCs w:val="24"/>
          <w:vertAlign w:val="superscript"/>
        </w:rPr>
        <w:t>st</w:t>
      </w:r>
      <w:r w:rsidRPr="009C279B">
        <w:rPr>
          <w:sz w:val="24"/>
          <w:szCs w:val="24"/>
        </w:rPr>
        <w:t xml:space="preserve"> Kings 7:42. The 400 Lambs is in 1</w:t>
      </w:r>
      <w:r w:rsidRPr="009C279B">
        <w:rPr>
          <w:sz w:val="24"/>
          <w:szCs w:val="24"/>
          <w:vertAlign w:val="superscript"/>
        </w:rPr>
        <w:t>st</w:t>
      </w:r>
      <w:r w:rsidRPr="009C279B">
        <w:rPr>
          <w:sz w:val="24"/>
          <w:szCs w:val="24"/>
        </w:rPr>
        <w:t xml:space="preserve"> Esdras 7:7. The 400 Years of Rejoicing is in 2</w:t>
      </w:r>
      <w:r w:rsidRPr="009C279B">
        <w:rPr>
          <w:sz w:val="24"/>
          <w:szCs w:val="24"/>
          <w:vertAlign w:val="superscript"/>
        </w:rPr>
        <w:t>nd</w:t>
      </w:r>
      <w:r w:rsidRPr="009C279B">
        <w:rPr>
          <w:sz w:val="24"/>
          <w:szCs w:val="24"/>
        </w:rPr>
        <w:t xml:space="preserve"> Esdras 7:28. The 400 talents of silver ($153,600,000.00 million) is in 2</w:t>
      </w:r>
      <w:r w:rsidRPr="009C279B">
        <w:rPr>
          <w:sz w:val="24"/>
          <w:szCs w:val="24"/>
          <w:vertAlign w:val="superscript"/>
        </w:rPr>
        <w:t>nd</w:t>
      </w:r>
      <w:r w:rsidRPr="009C279B">
        <w:rPr>
          <w:sz w:val="24"/>
          <w:szCs w:val="24"/>
        </w:rPr>
        <w:t xml:space="preserve"> Maccabees 3:11. The 400 years of affliction is in Genesis 15:13. The 400 shekels of silver ($51,200.00) the current money with the Merchant is in Genesis 23:15, 16. The 400 Men is in Genesis 32:6; 33:1. The 400 True Young Virgins is in Judges 21:12. The 400 Pursuers is in 1</w:t>
      </w:r>
      <w:r w:rsidRPr="009C279B">
        <w:rPr>
          <w:sz w:val="24"/>
          <w:szCs w:val="24"/>
          <w:vertAlign w:val="superscript"/>
        </w:rPr>
        <w:t>st</w:t>
      </w:r>
      <w:r w:rsidRPr="009C279B">
        <w:rPr>
          <w:sz w:val="24"/>
          <w:szCs w:val="24"/>
        </w:rPr>
        <w:t xml:space="preserve"> Samuel 30:10. The 400 Young Men that rode camels is in 1</w:t>
      </w:r>
      <w:r w:rsidRPr="009C279B">
        <w:rPr>
          <w:sz w:val="24"/>
          <w:szCs w:val="24"/>
          <w:vertAlign w:val="superscript"/>
        </w:rPr>
        <w:t>st</w:t>
      </w:r>
      <w:r w:rsidRPr="009C279B">
        <w:rPr>
          <w:sz w:val="24"/>
          <w:szCs w:val="24"/>
        </w:rPr>
        <w:t xml:space="preserve"> Samuel 30:17. The 400 is the 2 Chapiters (Pommels &amp; 175 Chapiters or Pommels is 140,000 which is the Stoning) upon the 2 Pillars of the 2 Networks (Wreaths) is in 1</w:t>
      </w:r>
      <w:r w:rsidRPr="009C279B">
        <w:rPr>
          <w:sz w:val="24"/>
          <w:szCs w:val="24"/>
          <w:vertAlign w:val="superscript"/>
        </w:rPr>
        <w:t>st</w:t>
      </w:r>
      <w:r w:rsidRPr="009C279B">
        <w:rPr>
          <w:sz w:val="24"/>
          <w:szCs w:val="24"/>
        </w:rPr>
        <w:t xml:space="preserve"> Kings 7:42 &amp; 2</w:t>
      </w:r>
      <w:r w:rsidRPr="009C279B">
        <w:rPr>
          <w:sz w:val="24"/>
          <w:szCs w:val="24"/>
          <w:vertAlign w:val="superscript"/>
        </w:rPr>
        <w:t>nd</w:t>
      </w:r>
      <w:r w:rsidRPr="009C279B">
        <w:rPr>
          <w:sz w:val="24"/>
          <w:szCs w:val="24"/>
        </w:rPr>
        <w:t xml:space="preserve"> Chronicles 4:13. The 400 Prophets of the Groves is in 1</w:t>
      </w:r>
      <w:r w:rsidRPr="009C279B">
        <w:rPr>
          <w:sz w:val="24"/>
          <w:szCs w:val="24"/>
          <w:vertAlign w:val="superscript"/>
        </w:rPr>
        <w:t>st</w:t>
      </w:r>
      <w:r w:rsidRPr="009C279B">
        <w:rPr>
          <w:sz w:val="24"/>
          <w:szCs w:val="24"/>
        </w:rPr>
        <w:t xml:space="preserve"> Kings 18:19. The 400 cubits (733.3 feet) is in 2</w:t>
      </w:r>
      <w:r w:rsidRPr="009C279B">
        <w:rPr>
          <w:sz w:val="24"/>
          <w:szCs w:val="24"/>
          <w:vertAlign w:val="superscript"/>
        </w:rPr>
        <w:t>nd</w:t>
      </w:r>
      <w:r w:rsidRPr="009C279B">
        <w:rPr>
          <w:sz w:val="24"/>
          <w:szCs w:val="24"/>
        </w:rPr>
        <w:t xml:space="preserve"> Kings 14:13. The 400 Prophets is in 2</w:t>
      </w:r>
      <w:r w:rsidRPr="009C279B">
        <w:rPr>
          <w:sz w:val="24"/>
          <w:szCs w:val="24"/>
          <w:vertAlign w:val="superscript"/>
        </w:rPr>
        <w:t>nd</w:t>
      </w:r>
      <w:r w:rsidRPr="009C279B">
        <w:rPr>
          <w:sz w:val="24"/>
          <w:szCs w:val="24"/>
        </w:rPr>
        <w:t xml:space="preserve"> Chronicles 18:5. The 400 cubits (733.3 feet) is in 2</w:t>
      </w:r>
      <w:r w:rsidRPr="009C279B">
        <w:rPr>
          <w:sz w:val="24"/>
          <w:szCs w:val="24"/>
          <w:vertAlign w:val="superscript"/>
        </w:rPr>
        <w:t>nd</w:t>
      </w:r>
      <w:r w:rsidRPr="009C279B">
        <w:rPr>
          <w:sz w:val="24"/>
          <w:szCs w:val="24"/>
        </w:rPr>
        <w:t xml:space="preserve"> Chronicles 25:23. The 400 Lambs is in Ezra 6:17. The 400 years being entreated with evil (In the United States of America concerns from June 21</w:t>
      </w:r>
      <w:r w:rsidRPr="009C279B">
        <w:rPr>
          <w:sz w:val="24"/>
          <w:szCs w:val="24"/>
          <w:vertAlign w:val="superscript"/>
        </w:rPr>
        <w:t>st</w:t>
      </w:r>
      <w:r w:rsidRPr="009C279B">
        <w:rPr>
          <w:sz w:val="24"/>
          <w:szCs w:val="24"/>
        </w:rPr>
        <w:t xml:space="preserve"> 1775AD to June 21</w:t>
      </w:r>
      <w:r w:rsidRPr="009C279B">
        <w:rPr>
          <w:sz w:val="24"/>
          <w:szCs w:val="24"/>
          <w:vertAlign w:val="superscript"/>
        </w:rPr>
        <w:t>st</w:t>
      </w:r>
      <w:r w:rsidRPr="009C279B">
        <w:rPr>
          <w:sz w:val="24"/>
          <w:szCs w:val="24"/>
        </w:rPr>
        <w:t xml:space="preserve"> 2015AD in the sexuality &amp; idolatry by the release of a Kingdom is 120 years &amp; the Father Stephen’s Kingdom in Revelation 2:14-15, 20-24) is in Acts 7:6.        </w:t>
      </w:r>
    </w:p>
    <w:p w:rsidR="00691D4D" w:rsidRPr="009C279B" w:rsidRDefault="00691D4D" w:rsidP="00691D4D">
      <w:pPr>
        <w:spacing w:line="480" w:lineRule="auto"/>
        <w:jc w:val="center"/>
        <w:rPr>
          <w:b/>
          <w:sz w:val="24"/>
          <w:szCs w:val="24"/>
        </w:rPr>
      </w:pPr>
      <w:r w:rsidRPr="009C279B">
        <w:rPr>
          <w:b/>
          <w:sz w:val="24"/>
          <w:szCs w:val="24"/>
        </w:rPr>
        <w:t xml:space="preserve">THE NUMBER FOUR-HUNDRED &amp; THREE </w:t>
      </w:r>
    </w:p>
    <w:p w:rsidR="00691D4D" w:rsidRPr="009C279B" w:rsidRDefault="00691D4D" w:rsidP="00691D4D">
      <w:pPr>
        <w:spacing w:line="480" w:lineRule="auto"/>
        <w:jc w:val="both"/>
        <w:rPr>
          <w:sz w:val="24"/>
          <w:szCs w:val="24"/>
        </w:rPr>
      </w:pPr>
      <w:r w:rsidRPr="009C279B">
        <w:rPr>
          <w:sz w:val="24"/>
          <w:szCs w:val="24"/>
        </w:rPr>
        <w:t xml:space="preserve">The Number 403 represents the completion &amp; perfection in the Holy Bible. The 403 years is Arphaxad with Salah is in Genesis 11:13. The 403 years is Salah with Eber is in Genesis 11:15. </w:t>
      </w:r>
    </w:p>
    <w:p w:rsidR="00691D4D" w:rsidRPr="009C279B" w:rsidRDefault="00691D4D" w:rsidP="00691D4D">
      <w:pPr>
        <w:spacing w:line="480" w:lineRule="auto"/>
        <w:jc w:val="center"/>
        <w:rPr>
          <w:b/>
          <w:sz w:val="24"/>
          <w:szCs w:val="24"/>
        </w:rPr>
      </w:pPr>
      <w:r w:rsidRPr="009C279B">
        <w:rPr>
          <w:b/>
          <w:sz w:val="24"/>
          <w:szCs w:val="24"/>
        </w:rPr>
        <w:t xml:space="preserve">THE NUMBER FOUR-HUNDRED &amp; TEN </w:t>
      </w:r>
    </w:p>
    <w:p w:rsidR="00691D4D" w:rsidRPr="009C279B" w:rsidRDefault="00691D4D" w:rsidP="00691D4D">
      <w:pPr>
        <w:spacing w:line="480" w:lineRule="auto"/>
        <w:jc w:val="both"/>
        <w:rPr>
          <w:sz w:val="24"/>
          <w:szCs w:val="24"/>
        </w:rPr>
      </w:pPr>
      <w:r w:rsidRPr="009C279B">
        <w:rPr>
          <w:sz w:val="24"/>
          <w:szCs w:val="24"/>
        </w:rPr>
        <w:t xml:space="preserve">The Number 410 represents the completion &amp; perfection in the Holy Bible. The 410 Silver Basons is in Ezra 1:10. </w:t>
      </w:r>
    </w:p>
    <w:p w:rsidR="00691D4D" w:rsidRPr="009C279B" w:rsidRDefault="00691D4D" w:rsidP="00691D4D">
      <w:pPr>
        <w:spacing w:line="480" w:lineRule="auto"/>
        <w:jc w:val="center"/>
        <w:rPr>
          <w:b/>
          <w:sz w:val="24"/>
          <w:szCs w:val="24"/>
        </w:rPr>
      </w:pPr>
      <w:r w:rsidRPr="009C279B">
        <w:rPr>
          <w:b/>
          <w:sz w:val="24"/>
          <w:szCs w:val="24"/>
        </w:rPr>
        <w:t xml:space="preserve">THE NUMBER FOUR-HUNDRED &amp; TWENTY  </w:t>
      </w:r>
    </w:p>
    <w:p w:rsidR="00691D4D" w:rsidRPr="009C279B" w:rsidRDefault="00691D4D" w:rsidP="00691D4D">
      <w:pPr>
        <w:spacing w:line="480" w:lineRule="auto"/>
        <w:jc w:val="both"/>
        <w:rPr>
          <w:sz w:val="24"/>
          <w:szCs w:val="24"/>
        </w:rPr>
      </w:pPr>
      <w:r w:rsidRPr="009C279B">
        <w:rPr>
          <w:sz w:val="24"/>
          <w:szCs w:val="24"/>
        </w:rPr>
        <w:t>The Number 420 represents the completion &amp; perfection in the Holy Bible. The 420 shekels of gold ($806,400.00) is in 1</w:t>
      </w:r>
      <w:r w:rsidRPr="009C279B">
        <w:rPr>
          <w:sz w:val="24"/>
          <w:szCs w:val="24"/>
          <w:vertAlign w:val="superscript"/>
        </w:rPr>
        <w:t>st</w:t>
      </w:r>
      <w:r w:rsidRPr="009C279B">
        <w:rPr>
          <w:sz w:val="24"/>
          <w:szCs w:val="24"/>
        </w:rPr>
        <w:t xml:space="preserve"> Kings 9:28. </w:t>
      </w:r>
    </w:p>
    <w:p w:rsidR="00691D4D" w:rsidRPr="009C279B" w:rsidRDefault="00691D4D" w:rsidP="00691D4D">
      <w:pPr>
        <w:spacing w:line="480" w:lineRule="auto"/>
        <w:jc w:val="center"/>
        <w:rPr>
          <w:b/>
          <w:sz w:val="24"/>
          <w:szCs w:val="24"/>
        </w:rPr>
      </w:pPr>
      <w:r w:rsidRPr="009C279B">
        <w:rPr>
          <w:b/>
          <w:sz w:val="24"/>
          <w:szCs w:val="24"/>
        </w:rPr>
        <w:t xml:space="preserve">THE NUMBER FOUR HUNDRED &amp; TWENTY TWO   </w:t>
      </w:r>
    </w:p>
    <w:p w:rsidR="00691D4D" w:rsidRPr="009C279B" w:rsidRDefault="00691D4D" w:rsidP="00691D4D">
      <w:pPr>
        <w:spacing w:line="480" w:lineRule="auto"/>
        <w:rPr>
          <w:sz w:val="24"/>
          <w:szCs w:val="24"/>
        </w:rPr>
      </w:pPr>
      <w:r w:rsidRPr="009C279B">
        <w:rPr>
          <w:sz w:val="24"/>
          <w:szCs w:val="24"/>
        </w:rPr>
        <w:t>The Number 422 represents the completion &amp; perfection in the Holy Bible. The 422 Children of Chadias &amp; Ammidioi is in 1</w:t>
      </w:r>
      <w:r w:rsidRPr="009C279B">
        <w:rPr>
          <w:sz w:val="24"/>
          <w:szCs w:val="24"/>
          <w:vertAlign w:val="superscript"/>
        </w:rPr>
        <w:t>st</w:t>
      </w:r>
      <w:r w:rsidRPr="009C279B">
        <w:rPr>
          <w:sz w:val="24"/>
          <w:szCs w:val="24"/>
        </w:rPr>
        <w:t xml:space="preserve"> Esdras 5:20. </w:t>
      </w:r>
    </w:p>
    <w:p w:rsidR="00691D4D" w:rsidRPr="009C279B" w:rsidRDefault="00691D4D" w:rsidP="00691D4D">
      <w:pPr>
        <w:spacing w:line="480" w:lineRule="auto"/>
        <w:jc w:val="center"/>
        <w:rPr>
          <w:b/>
          <w:sz w:val="24"/>
          <w:szCs w:val="24"/>
        </w:rPr>
      </w:pPr>
      <w:r w:rsidRPr="009C279B">
        <w:rPr>
          <w:b/>
          <w:sz w:val="24"/>
          <w:szCs w:val="24"/>
        </w:rPr>
        <w:t xml:space="preserve">THE NUMBER FOUR-HUNDRED &amp; THIRTY </w:t>
      </w:r>
    </w:p>
    <w:p w:rsidR="00691D4D" w:rsidRPr="009C279B" w:rsidRDefault="00691D4D" w:rsidP="00691D4D">
      <w:pPr>
        <w:spacing w:line="480" w:lineRule="auto"/>
        <w:jc w:val="both"/>
        <w:rPr>
          <w:sz w:val="24"/>
          <w:szCs w:val="24"/>
        </w:rPr>
      </w:pPr>
      <w:r w:rsidRPr="009C279B">
        <w:rPr>
          <w:sz w:val="24"/>
          <w:szCs w:val="24"/>
        </w:rPr>
        <w:t xml:space="preserve">The Number 430 represents the completion &amp; perfection in the Holy Bible. The 430 years is Eber with Peleg is in Genesis 11:17. The 430 years at its end all the Lord’s Hosts departed from Egypt is in Exodus 12:41. The 430 year of the Law cannot disannul the Father Stephen’s 10 Covenants is in Galatians 3:17.     </w:t>
      </w:r>
    </w:p>
    <w:p w:rsidR="00691D4D" w:rsidRPr="009C279B" w:rsidRDefault="00691D4D" w:rsidP="00691D4D">
      <w:pPr>
        <w:spacing w:line="480" w:lineRule="auto"/>
        <w:jc w:val="center"/>
        <w:rPr>
          <w:b/>
          <w:sz w:val="24"/>
          <w:szCs w:val="24"/>
        </w:rPr>
      </w:pPr>
      <w:r w:rsidRPr="009C279B">
        <w:rPr>
          <w:b/>
          <w:sz w:val="24"/>
          <w:szCs w:val="24"/>
        </w:rPr>
        <w:t>THE NUMBER FOUR-HUNDRED &amp; THIRTY TWO</w:t>
      </w:r>
    </w:p>
    <w:p w:rsidR="00691D4D" w:rsidRPr="009C279B" w:rsidRDefault="00691D4D" w:rsidP="00691D4D">
      <w:pPr>
        <w:spacing w:line="480" w:lineRule="auto"/>
        <w:rPr>
          <w:sz w:val="24"/>
          <w:szCs w:val="24"/>
        </w:rPr>
      </w:pPr>
      <w:r w:rsidRPr="009C279B">
        <w:rPr>
          <w:sz w:val="24"/>
          <w:szCs w:val="24"/>
        </w:rPr>
        <w:t>The Number 432 represents the completion &amp; perfection in the Holy Bible. The 432 Sons of Azuran is in 1</w:t>
      </w:r>
      <w:r w:rsidRPr="009C279B">
        <w:rPr>
          <w:sz w:val="24"/>
          <w:szCs w:val="24"/>
          <w:vertAlign w:val="superscript"/>
        </w:rPr>
        <w:t>st</w:t>
      </w:r>
      <w:r w:rsidRPr="009C279B">
        <w:rPr>
          <w:sz w:val="24"/>
          <w:szCs w:val="24"/>
        </w:rPr>
        <w:t xml:space="preserve"> Esdras 5:15.   </w:t>
      </w:r>
    </w:p>
    <w:p w:rsidR="00691D4D" w:rsidRPr="009C279B" w:rsidRDefault="00691D4D" w:rsidP="00691D4D">
      <w:pPr>
        <w:spacing w:line="480" w:lineRule="auto"/>
        <w:jc w:val="center"/>
        <w:rPr>
          <w:b/>
          <w:sz w:val="24"/>
          <w:szCs w:val="24"/>
        </w:rPr>
      </w:pPr>
      <w:r w:rsidRPr="009C279B">
        <w:rPr>
          <w:b/>
          <w:sz w:val="24"/>
          <w:szCs w:val="24"/>
        </w:rPr>
        <w:t>THE NUMBER FOUR-HUNDRED &amp; THIRTY FIVE</w:t>
      </w:r>
    </w:p>
    <w:p w:rsidR="00691D4D" w:rsidRPr="009C279B" w:rsidRDefault="00691D4D" w:rsidP="00691D4D">
      <w:pPr>
        <w:spacing w:line="480" w:lineRule="auto"/>
        <w:rPr>
          <w:sz w:val="24"/>
          <w:szCs w:val="24"/>
        </w:rPr>
      </w:pPr>
      <w:r w:rsidRPr="009C279B">
        <w:rPr>
          <w:sz w:val="24"/>
          <w:szCs w:val="24"/>
        </w:rPr>
        <w:t>The Number 435 represents the completion &amp; perfection in the Holy Bible. The 435 Camels is in 1</w:t>
      </w:r>
      <w:r w:rsidRPr="009C279B">
        <w:rPr>
          <w:sz w:val="24"/>
          <w:szCs w:val="24"/>
          <w:vertAlign w:val="superscript"/>
        </w:rPr>
        <w:t>st</w:t>
      </w:r>
      <w:r w:rsidRPr="009C279B">
        <w:rPr>
          <w:sz w:val="24"/>
          <w:szCs w:val="24"/>
        </w:rPr>
        <w:t xml:space="preserve"> Esdras 5:43; Ezra 2:67 &amp; Nehemiah 7:69.    </w:t>
      </w:r>
    </w:p>
    <w:p w:rsidR="00691D4D" w:rsidRPr="009C279B" w:rsidRDefault="00691D4D" w:rsidP="00691D4D">
      <w:pPr>
        <w:spacing w:line="480" w:lineRule="auto"/>
        <w:jc w:val="center"/>
        <w:rPr>
          <w:b/>
          <w:sz w:val="24"/>
          <w:szCs w:val="24"/>
        </w:rPr>
      </w:pPr>
      <w:r w:rsidRPr="009C279B">
        <w:rPr>
          <w:b/>
          <w:sz w:val="24"/>
          <w:szCs w:val="24"/>
        </w:rPr>
        <w:t>THE NUMBER FOUR-HUNDRED &amp; TWENTY TWO</w:t>
      </w:r>
    </w:p>
    <w:p w:rsidR="00691D4D" w:rsidRPr="009C279B" w:rsidRDefault="00691D4D" w:rsidP="00691D4D">
      <w:pPr>
        <w:spacing w:line="480" w:lineRule="auto"/>
        <w:rPr>
          <w:sz w:val="24"/>
          <w:szCs w:val="24"/>
        </w:rPr>
      </w:pPr>
      <w:r w:rsidRPr="009C279B">
        <w:rPr>
          <w:sz w:val="24"/>
          <w:szCs w:val="24"/>
        </w:rPr>
        <w:t>The Number 442 represents the completion &amp; perfection in the Holy Bible. The 422 Sons of Chadias &amp; Ammidioi is in 1</w:t>
      </w:r>
      <w:r w:rsidRPr="009C279B">
        <w:rPr>
          <w:sz w:val="24"/>
          <w:szCs w:val="24"/>
          <w:vertAlign w:val="superscript"/>
        </w:rPr>
        <w:t>st</w:t>
      </w:r>
      <w:r w:rsidRPr="009C279B">
        <w:rPr>
          <w:sz w:val="24"/>
          <w:szCs w:val="24"/>
        </w:rPr>
        <w:t xml:space="preserve"> Esdras 5:20. </w:t>
      </w:r>
    </w:p>
    <w:p w:rsidR="00691D4D" w:rsidRPr="009C279B" w:rsidRDefault="00691D4D" w:rsidP="00691D4D">
      <w:pPr>
        <w:spacing w:line="480" w:lineRule="auto"/>
        <w:jc w:val="center"/>
        <w:rPr>
          <w:b/>
          <w:sz w:val="24"/>
          <w:szCs w:val="24"/>
        </w:rPr>
      </w:pPr>
      <w:r w:rsidRPr="009C279B">
        <w:rPr>
          <w:b/>
          <w:sz w:val="24"/>
          <w:szCs w:val="24"/>
        </w:rPr>
        <w:t xml:space="preserve">THE NUMBER FOUR-HUNDRED &amp; FORTY NINE  </w:t>
      </w:r>
    </w:p>
    <w:p w:rsidR="00691D4D" w:rsidRPr="009C279B" w:rsidRDefault="00691D4D" w:rsidP="00691D4D">
      <w:pPr>
        <w:spacing w:line="480" w:lineRule="auto"/>
        <w:rPr>
          <w:sz w:val="24"/>
          <w:szCs w:val="24"/>
        </w:rPr>
      </w:pPr>
      <w:r w:rsidRPr="009C279B">
        <w:rPr>
          <w:sz w:val="24"/>
          <w:szCs w:val="24"/>
        </w:rPr>
        <w:t xml:space="preserve">The Number 449 represents the completion &amp; perfection in the Holy Bible. The 449 years is the space of the Judges is in Acts 13:20. </w:t>
      </w:r>
    </w:p>
    <w:p w:rsidR="00691D4D" w:rsidRPr="009C279B" w:rsidRDefault="00691D4D" w:rsidP="00691D4D">
      <w:pPr>
        <w:spacing w:line="480" w:lineRule="auto"/>
        <w:jc w:val="center"/>
        <w:rPr>
          <w:b/>
          <w:sz w:val="24"/>
          <w:szCs w:val="24"/>
        </w:rPr>
      </w:pPr>
      <w:r w:rsidRPr="009C279B">
        <w:rPr>
          <w:b/>
          <w:sz w:val="24"/>
          <w:szCs w:val="24"/>
        </w:rPr>
        <w:t xml:space="preserve">THE NUMBER FOUR-HUNDRED &amp; FIFTY  </w:t>
      </w:r>
    </w:p>
    <w:p w:rsidR="00691D4D" w:rsidRPr="009C279B" w:rsidRDefault="00691D4D" w:rsidP="00691D4D">
      <w:pPr>
        <w:spacing w:line="480" w:lineRule="auto"/>
        <w:jc w:val="both"/>
        <w:rPr>
          <w:sz w:val="24"/>
          <w:szCs w:val="24"/>
        </w:rPr>
      </w:pPr>
      <w:r w:rsidRPr="009C279B">
        <w:rPr>
          <w:sz w:val="24"/>
          <w:szCs w:val="24"/>
        </w:rPr>
        <w:t>The Number 450 represents the completion &amp; perfection in the Holy Bible. The 450 Prophets of Baal is in 1</w:t>
      </w:r>
      <w:r w:rsidRPr="009C279B">
        <w:rPr>
          <w:sz w:val="24"/>
          <w:szCs w:val="24"/>
          <w:vertAlign w:val="superscript"/>
        </w:rPr>
        <w:t>st</w:t>
      </w:r>
      <w:r w:rsidRPr="009C279B">
        <w:rPr>
          <w:sz w:val="24"/>
          <w:szCs w:val="24"/>
        </w:rPr>
        <w:t xml:space="preserve"> Kings 18:19, 22. The 450 talents of gold ($2,592,000,000.00 billion) is in 2</w:t>
      </w:r>
      <w:r w:rsidRPr="009C279B">
        <w:rPr>
          <w:sz w:val="24"/>
          <w:szCs w:val="24"/>
          <w:vertAlign w:val="superscript"/>
        </w:rPr>
        <w:t>nd</w:t>
      </w:r>
      <w:r w:rsidRPr="009C279B">
        <w:rPr>
          <w:sz w:val="24"/>
          <w:szCs w:val="24"/>
        </w:rPr>
        <w:t xml:space="preserve"> Chronicles 8:18.  </w:t>
      </w:r>
    </w:p>
    <w:p w:rsidR="00691D4D" w:rsidRPr="009C279B" w:rsidRDefault="00691D4D" w:rsidP="00691D4D">
      <w:pPr>
        <w:spacing w:line="480" w:lineRule="auto"/>
        <w:jc w:val="center"/>
        <w:rPr>
          <w:b/>
          <w:sz w:val="24"/>
          <w:szCs w:val="24"/>
        </w:rPr>
      </w:pPr>
      <w:r w:rsidRPr="009C279B">
        <w:rPr>
          <w:b/>
          <w:sz w:val="24"/>
          <w:szCs w:val="24"/>
        </w:rPr>
        <w:t>THE NUMBER FOUR-HUNDRED &amp; FIFTY FOUR</w:t>
      </w:r>
    </w:p>
    <w:p w:rsidR="00691D4D" w:rsidRPr="009C279B" w:rsidRDefault="00691D4D" w:rsidP="00691D4D">
      <w:pPr>
        <w:spacing w:line="480" w:lineRule="auto"/>
        <w:rPr>
          <w:sz w:val="24"/>
          <w:szCs w:val="24"/>
        </w:rPr>
      </w:pPr>
      <w:r w:rsidRPr="009C279B">
        <w:rPr>
          <w:sz w:val="24"/>
          <w:szCs w:val="24"/>
        </w:rPr>
        <w:t>The Number 454 represents the completion &amp; perfection in the Holy Bible. The 454 Sons of Adin is in 1</w:t>
      </w:r>
      <w:r w:rsidRPr="009C279B">
        <w:rPr>
          <w:sz w:val="24"/>
          <w:szCs w:val="24"/>
          <w:vertAlign w:val="superscript"/>
        </w:rPr>
        <w:t>st</w:t>
      </w:r>
      <w:r w:rsidRPr="009C279B">
        <w:rPr>
          <w:sz w:val="24"/>
          <w:szCs w:val="24"/>
        </w:rPr>
        <w:t xml:space="preserve"> Esdras 5:14 &amp; Ezra 2:15.  </w:t>
      </w:r>
    </w:p>
    <w:p w:rsidR="00691D4D" w:rsidRPr="009C279B" w:rsidRDefault="00691D4D" w:rsidP="00691D4D">
      <w:pPr>
        <w:spacing w:line="480" w:lineRule="auto"/>
        <w:jc w:val="center"/>
        <w:rPr>
          <w:sz w:val="24"/>
          <w:szCs w:val="24"/>
        </w:rPr>
      </w:pPr>
      <w:r w:rsidRPr="009C279B">
        <w:rPr>
          <w:b/>
          <w:sz w:val="24"/>
          <w:szCs w:val="24"/>
        </w:rPr>
        <w:t>THE NUMBER FOUR-HUNDRED &amp; SIXTY EIGHT</w:t>
      </w:r>
    </w:p>
    <w:p w:rsidR="00691D4D" w:rsidRPr="009C279B" w:rsidRDefault="00691D4D" w:rsidP="00691D4D">
      <w:pPr>
        <w:spacing w:line="480" w:lineRule="auto"/>
        <w:jc w:val="both"/>
        <w:rPr>
          <w:sz w:val="24"/>
          <w:szCs w:val="24"/>
        </w:rPr>
      </w:pPr>
      <w:r w:rsidRPr="009C279B">
        <w:rPr>
          <w:sz w:val="24"/>
          <w:szCs w:val="24"/>
        </w:rPr>
        <w:t>The Number 468 represents the completion &amp; perfection in the Holy Bible. The 468 Valiant Men is in Nehemiah 11:6.</w:t>
      </w:r>
    </w:p>
    <w:p w:rsidR="00691D4D" w:rsidRPr="009C279B" w:rsidRDefault="00691D4D" w:rsidP="00691D4D">
      <w:pPr>
        <w:spacing w:line="480" w:lineRule="auto"/>
        <w:jc w:val="center"/>
        <w:rPr>
          <w:sz w:val="24"/>
          <w:szCs w:val="24"/>
        </w:rPr>
      </w:pPr>
      <w:r w:rsidRPr="009C279B">
        <w:rPr>
          <w:b/>
          <w:sz w:val="24"/>
          <w:szCs w:val="24"/>
        </w:rPr>
        <w:t>THE NUMBER FOUR HUNDRED &amp; SEVENTY TWO</w:t>
      </w:r>
    </w:p>
    <w:p w:rsidR="00691D4D" w:rsidRPr="009C279B" w:rsidRDefault="00691D4D" w:rsidP="00691D4D">
      <w:pPr>
        <w:spacing w:line="480" w:lineRule="auto"/>
        <w:rPr>
          <w:sz w:val="24"/>
          <w:szCs w:val="24"/>
        </w:rPr>
      </w:pPr>
      <w:r w:rsidRPr="009C279B">
        <w:rPr>
          <w:sz w:val="24"/>
          <w:szCs w:val="24"/>
        </w:rPr>
        <w:t>The Number 472 represents the completion &amp; perfection in the Holy Bible. The 472 Sons of Saphat is in 1</w:t>
      </w:r>
      <w:r w:rsidRPr="009C279B">
        <w:rPr>
          <w:sz w:val="24"/>
          <w:szCs w:val="24"/>
          <w:vertAlign w:val="superscript"/>
        </w:rPr>
        <w:t>st</w:t>
      </w:r>
      <w:r w:rsidRPr="009C279B">
        <w:rPr>
          <w:sz w:val="24"/>
          <w:szCs w:val="24"/>
        </w:rPr>
        <w:t xml:space="preserve"> Esdras 5:9.  </w:t>
      </w:r>
    </w:p>
    <w:p w:rsidR="00691D4D" w:rsidRPr="009C279B" w:rsidRDefault="00691D4D" w:rsidP="00691D4D">
      <w:pPr>
        <w:spacing w:line="480" w:lineRule="auto"/>
        <w:jc w:val="center"/>
        <w:rPr>
          <w:b/>
          <w:sz w:val="24"/>
          <w:szCs w:val="24"/>
        </w:rPr>
      </w:pPr>
      <w:r w:rsidRPr="009C279B">
        <w:rPr>
          <w:b/>
          <w:sz w:val="24"/>
          <w:szCs w:val="24"/>
        </w:rPr>
        <w:t xml:space="preserve">THE NUMBER FOUR HUNDRED &amp; EIGHTY </w:t>
      </w:r>
    </w:p>
    <w:p w:rsidR="00691D4D" w:rsidRPr="009C279B" w:rsidRDefault="00691D4D" w:rsidP="00691D4D">
      <w:pPr>
        <w:spacing w:line="480" w:lineRule="auto"/>
        <w:jc w:val="both"/>
        <w:rPr>
          <w:b/>
          <w:sz w:val="24"/>
          <w:szCs w:val="24"/>
        </w:rPr>
      </w:pPr>
      <w:r w:rsidRPr="009C279B">
        <w:rPr>
          <w:sz w:val="24"/>
          <w:szCs w:val="24"/>
        </w:rPr>
        <w:t>The Number 480 represents the completion &amp; perfection in the Holy Bible. The 480</w:t>
      </w:r>
      <w:r w:rsidRPr="009C279B">
        <w:rPr>
          <w:sz w:val="24"/>
          <w:szCs w:val="24"/>
          <w:vertAlign w:val="superscript"/>
        </w:rPr>
        <w:t>th</w:t>
      </w:r>
      <w:r w:rsidRPr="009C279B">
        <w:rPr>
          <w:sz w:val="24"/>
          <w:szCs w:val="24"/>
        </w:rPr>
        <w:t xml:space="preserve"> year began to build the Father Stephen’s House (the United States of America is in 1775AD to 2015AD which is 480 years up time &amp; down time) is in 1</w:t>
      </w:r>
      <w:r w:rsidRPr="009C279B">
        <w:rPr>
          <w:sz w:val="24"/>
          <w:szCs w:val="24"/>
          <w:vertAlign w:val="superscript"/>
        </w:rPr>
        <w:t>st</w:t>
      </w:r>
      <w:r w:rsidRPr="009C279B">
        <w:rPr>
          <w:sz w:val="24"/>
          <w:szCs w:val="24"/>
        </w:rPr>
        <w:t xml:space="preserve"> Kings 6:1.   </w:t>
      </w:r>
      <w:r w:rsidRPr="009C279B">
        <w:rPr>
          <w:b/>
          <w:sz w:val="24"/>
          <w:szCs w:val="24"/>
        </w:rPr>
        <w:t xml:space="preserve"> </w:t>
      </w:r>
    </w:p>
    <w:p w:rsidR="00691D4D" w:rsidRPr="009C279B" w:rsidRDefault="00691D4D" w:rsidP="00691D4D">
      <w:pPr>
        <w:spacing w:line="480" w:lineRule="auto"/>
        <w:jc w:val="center"/>
        <w:rPr>
          <w:b/>
          <w:sz w:val="24"/>
          <w:szCs w:val="24"/>
        </w:rPr>
      </w:pPr>
      <w:r w:rsidRPr="009C279B">
        <w:rPr>
          <w:b/>
          <w:sz w:val="24"/>
          <w:szCs w:val="24"/>
        </w:rPr>
        <w:t xml:space="preserve">THE NUMBER FIVE-HUNDRED </w:t>
      </w:r>
    </w:p>
    <w:p w:rsidR="00691D4D" w:rsidRPr="009C279B" w:rsidRDefault="00691D4D" w:rsidP="00691D4D">
      <w:pPr>
        <w:spacing w:line="480" w:lineRule="auto"/>
        <w:jc w:val="both"/>
        <w:rPr>
          <w:sz w:val="24"/>
          <w:szCs w:val="24"/>
        </w:rPr>
      </w:pPr>
      <w:r w:rsidRPr="009C279B">
        <w:rPr>
          <w:sz w:val="24"/>
          <w:szCs w:val="24"/>
        </w:rPr>
        <w:t>The Number 500 represents the completion &amp; perfection in the Holy Bible. The Levy of Tribute is 500 to One Soul is in Numbers 31:28. The Captain’s Host is in 1</w:t>
      </w:r>
      <w:r w:rsidRPr="009C279B">
        <w:rPr>
          <w:sz w:val="24"/>
          <w:szCs w:val="24"/>
          <w:vertAlign w:val="superscript"/>
        </w:rPr>
        <w:t>st</w:t>
      </w:r>
      <w:r w:rsidRPr="009C279B">
        <w:rPr>
          <w:sz w:val="24"/>
          <w:szCs w:val="24"/>
        </w:rPr>
        <w:t xml:space="preserve"> Samuel 22:7. The 500 pence [penny] ($16,000.00) of the Creditor is in Luke 7:41. The 500 Best Horsemen is in 1</w:t>
      </w:r>
      <w:r w:rsidRPr="009C279B">
        <w:rPr>
          <w:sz w:val="24"/>
          <w:szCs w:val="24"/>
          <w:vertAlign w:val="superscript"/>
        </w:rPr>
        <w:t>st</w:t>
      </w:r>
      <w:r w:rsidRPr="009C279B">
        <w:rPr>
          <w:sz w:val="24"/>
          <w:szCs w:val="24"/>
        </w:rPr>
        <w:t xml:space="preserve"> Maccabees 6:35. The 500 talents of silver ($192,000,000.00 million) to the city and other cities the same is in 1</w:t>
      </w:r>
      <w:r w:rsidRPr="009C279B">
        <w:rPr>
          <w:sz w:val="24"/>
          <w:szCs w:val="24"/>
          <w:vertAlign w:val="superscript"/>
        </w:rPr>
        <w:t>st</w:t>
      </w:r>
      <w:r w:rsidRPr="009C279B">
        <w:rPr>
          <w:sz w:val="24"/>
          <w:szCs w:val="24"/>
        </w:rPr>
        <w:t xml:space="preserve"> Maccabees 15:31. The 500 Men of War is in 2</w:t>
      </w:r>
      <w:r w:rsidRPr="009C279B">
        <w:rPr>
          <w:sz w:val="24"/>
          <w:szCs w:val="24"/>
          <w:vertAlign w:val="superscript"/>
        </w:rPr>
        <w:t>nd</w:t>
      </w:r>
      <w:r w:rsidRPr="009C279B">
        <w:rPr>
          <w:sz w:val="24"/>
          <w:szCs w:val="24"/>
        </w:rPr>
        <w:t xml:space="preserve"> Maccabees 14:39. The 500 years is Noah begetting Shem, Ham &amp; Japheth is in Genesis 5:31. The 500 years is Shem with Arphaxad is in Genesis 11:11. The 500 shekels of gold each ($960.000.00) &amp; 500 shekels of silver each ($64,000.00) for pure myrrh &amp; cassia with a Hin of Olive Oil [1 Gallon] is in Exodus 30:23. The 500 Philistines passed on is in 1</w:t>
      </w:r>
      <w:r w:rsidRPr="009C279B">
        <w:rPr>
          <w:sz w:val="24"/>
          <w:szCs w:val="24"/>
          <w:vertAlign w:val="superscript"/>
        </w:rPr>
        <w:t>st</w:t>
      </w:r>
      <w:r w:rsidRPr="009C279B">
        <w:rPr>
          <w:sz w:val="24"/>
          <w:szCs w:val="24"/>
        </w:rPr>
        <w:t xml:space="preserve"> Samuel 29:2. The 500 Men is in 1</w:t>
      </w:r>
      <w:r w:rsidRPr="009C279B">
        <w:rPr>
          <w:sz w:val="24"/>
          <w:szCs w:val="24"/>
          <w:vertAlign w:val="superscript"/>
        </w:rPr>
        <w:t>st</w:t>
      </w:r>
      <w:r w:rsidRPr="009C279B">
        <w:rPr>
          <w:sz w:val="24"/>
          <w:szCs w:val="24"/>
        </w:rPr>
        <w:t xml:space="preserve"> Chronicles 4:42. The 500 Oxen is in 2</w:t>
      </w:r>
      <w:r w:rsidRPr="009C279B">
        <w:rPr>
          <w:sz w:val="24"/>
          <w:szCs w:val="24"/>
          <w:vertAlign w:val="superscript"/>
        </w:rPr>
        <w:t>nd</w:t>
      </w:r>
      <w:r w:rsidRPr="009C279B">
        <w:rPr>
          <w:sz w:val="24"/>
          <w:szCs w:val="24"/>
        </w:rPr>
        <w:t xml:space="preserve"> Chronicles 35:9. The 500 Men slain &amp; destroyed is in Esther 9:6, 12. The 500 Oxen is in Job 1:3. The 500 She Asses is in Job 42:16. The 500 Reeds (about 5,250 feet) each on the East, North, South &amp; West for the Sanctuary &amp; the Profane Place is in Ezekiel 42:16-20; 45:2. The 500 Pence ($16,000.00) is in Luke 7:41. The 500 Oxen of His substance is in Job 1:3. The 500 She-Asses of His substance is in Job 1:3. </w:t>
      </w:r>
    </w:p>
    <w:p w:rsidR="00691D4D" w:rsidRPr="009C279B" w:rsidRDefault="00691D4D" w:rsidP="00691D4D">
      <w:pPr>
        <w:spacing w:line="480" w:lineRule="auto"/>
        <w:jc w:val="center"/>
        <w:rPr>
          <w:b/>
          <w:sz w:val="24"/>
          <w:szCs w:val="24"/>
        </w:rPr>
      </w:pPr>
      <w:r w:rsidRPr="009C279B">
        <w:rPr>
          <w:b/>
          <w:sz w:val="24"/>
          <w:szCs w:val="24"/>
        </w:rPr>
        <w:t xml:space="preserve">THE NUMBER FIVE-HUNDRED &amp; ONE  </w:t>
      </w:r>
    </w:p>
    <w:p w:rsidR="00691D4D" w:rsidRPr="009C279B" w:rsidRDefault="00691D4D" w:rsidP="00691D4D">
      <w:pPr>
        <w:spacing w:line="480" w:lineRule="auto"/>
        <w:jc w:val="both"/>
        <w:rPr>
          <w:sz w:val="24"/>
          <w:szCs w:val="24"/>
        </w:rPr>
      </w:pPr>
      <w:r w:rsidRPr="009C279B">
        <w:rPr>
          <w:sz w:val="24"/>
          <w:szCs w:val="24"/>
        </w:rPr>
        <w:t>The Number 501 represents the completion &amp; perfection in the Holy Bible. The 501 Brethren (the Greater Part is 2,004) of the Resurrection is in 1</w:t>
      </w:r>
      <w:r w:rsidRPr="009C279B">
        <w:rPr>
          <w:sz w:val="24"/>
          <w:szCs w:val="24"/>
          <w:vertAlign w:val="superscript"/>
        </w:rPr>
        <w:t>st</w:t>
      </w:r>
      <w:r w:rsidRPr="009C279B">
        <w:rPr>
          <w:sz w:val="24"/>
          <w:szCs w:val="24"/>
        </w:rPr>
        <w:t xml:space="preserve"> Corinthians 15:6. </w:t>
      </w:r>
    </w:p>
    <w:p w:rsidR="00691D4D" w:rsidRPr="009C279B" w:rsidRDefault="00691D4D" w:rsidP="00691D4D">
      <w:pPr>
        <w:spacing w:line="480" w:lineRule="auto"/>
        <w:jc w:val="center"/>
        <w:rPr>
          <w:b/>
          <w:sz w:val="24"/>
          <w:szCs w:val="24"/>
        </w:rPr>
      </w:pPr>
      <w:r w:rsidRPr="009C279B">
        <w:rPr>
          <w:b/>
          <w:sz w:val="24"/>
          <w:szCs w:val="24"/>
        </w:rPr>
        <w:t>THE NUMBER FIVE-HUNDRED &amp; TWENTY</w:t>
      </w:r>
    </w:p>
    <w:p w:rsidR="00691D4D" w:rsidRPr="009C279B" w:rsidRDefault="00691D4D" w:rsidP="00691D4D">
      <w:pPr>
        <w:spacing w:line="480" w:lineRule="auto"/>
        <w:jc w:val="both"/>
        <w:rPr>
          <w:sz w:val="24"/>
          <w:szCs w:val="24"/>
        </w:rPr>
      </w:pPr>
      <w:r w:rsidRPr="009C279B">
        <w:rPr>
          <w:sz w:val="24"/>
          <w:szCs w:val="24"/>
        </w:rPr>
        <w:t xml:space="preserve">The Number 520 represents the completion &amp; perfection in the Holy Bible. The 4 Silver Chargers is 520 shekels ($66,650.00) is in Numbers 7:13, 19, 25, 31, 37, 43, 49, 55, 61, 67, 73, 79. </w:t>
      </w:r>
    </w:p>
    <w:p w:rsidR="00691D4D" w:rsidRPr="009C279B" w:rsidRDefault="00691D4D" w:rsidP="00691D4D">
      <w:pPr>
        <w:spacing w:line="480" w:lineRule="auto"/>
        <w:jc w:val="center"/>
        <w:rPr>
          <w:b/>
          <w:sz w:val="24"/>
          <w:szCs w:val="24"/>
        </w:rPr>
      </w:pPr>
      <w:r w:rsidRPr="009C279B">
        <w:rPr>
          <w:b/>
          <w:sz w:val="24"/>
          <w:szCs w:val="24"/>
        </w:rPr>
        <w:t>THE NUMBER FIVE-HUNDRED &amp; THIRTY</w:t>
      </w:r>
    </w:p>
    <w:p w:rsidR="00691D4D" w:rsidRPr="009C279B" w:rsidRDefault="00691D4D" w:rsidP="00691D4D">
      <w:pPr>
        <w:spacing w:line="480" w:lineRule="auto"/>
        <w:jc w:val="both"/>
        <w:rPr>
          <w:sz w:val="24"/>
          <w:szCs w:val="24"/>
        </w:rPr>
      </w:pPr>
      <w:r w:rsidRPr="009C279B">
        <w:rPr>
          <w:sz w:val="24"/>
          <w:szCs w:val="24"/>
        </w:rPr>
        <w:t>The Number 530 represents the completion &amp; perfection in the Holy Bible. The 530 Priests’ Garments is in Nehemiah 7:70.</w:t>
      </w:r>
    </w:p>
    <w:p w:rsidR="00691D4D" w:rsidRPr="009C279B" w:rsidRDefault="00691D4D" w:rsidP="00691D4D">
      <w:pPr>
        <w:spacing w:line="480" w:lineRule="auto"/>
        <w:jc w:val="center"/>
        <w:rPr>
          <w:b/>
          <w:sz w:val="24"/>
          <w:szCs w:val="24"/>
        </w:rPr>
      </w:pPr>
      <w:r w:rsidRPr="009C279B">
        <w:rPr>
          <w:b/>
          <w:sz w:val="24"/>
          <w:szCs w:val="24"/>
        </w:rPr>
        <w:t xml:space="preserve">THE NUMBER FIVE-HUNDRED &amp; FIFTY </w:t>
      </w:r>
    </w:p>
    <w:p w:rsidR="00691D4D" w:rsidRPr="009C279B" w:rsidRDefault="00691D4D" w:rsidP="00691D4D">
      <w:pPr>
        <w:spacing w:line="480" w:lineRule="auto"/>
        <w:jc w:val="both"/>
        <w:rPr>
          <w:sz w:val="24"/>
          <w:szCs w:val="24"/>
        </w:rPr>
      </w:pPr>
      <w:r w:rsidRPr="009C279B">
        <w:rPr>
          <w:sz w:val="24"/>
          <w:szCs w:val="24"/>
        </w:rPr>
        <w:t>The Number 550 represents the completion &amp; perfection in the Holy Bible. The 550 Chief Officer’s [Non-Commissioned Officers as a Corporal (Priest) to a Sergeant (Priest) &amp; Commissioned Officers as a Lieutenant (Chief Priest) to a Captain (High Priest) to a General (Chief High Priest] under Solomon is in 1</w:t>
      </w:r>
      <w:r w:rsidRPr="009C279B">
        <w:rPr>
          <w:sz w:val="24"/>
          <w:szCs w:val="24"/>
          <w:vertAlign w:val="superscript"/>
        </w:rPr>
        <w:t>st</w:t>
      </w:r>
      <w:r w:rsidRPr="009C279B">
        <w:rPr>
          <w:sz w:val="24"/>
          <w:szCs w:val="24"/>
        </w:rPr>
        <w:t xml:space="preserve"> Kings 9:23. </w:t>
      </w:r>
    </w:p>
    <w:p w:rsidR="00691D4D" w:rsidRPr="009C279B" w:rsidRDefault="00691D4D" w:rsidP="00691D4D">
      <w:pPr>
        <w:spacing w:line="480" w:lineRule="auto"/>
        <w:jc w:val="center"/>
        <w:rPr>
          <w:b/>
          <w:sz w:val="24"/>
          <w:szCs w:val="24"/>
        </w:rPr>
      </w:pPr>
      <w:r w:rsidRPr="009C279B">
        <w:rPr>
          <w:b/>
          <w:sz w:val="24"/>
          <w:szCs w:val="24"/>
        </w:rPr>
        <w:t xml:space="preserve">THE NUMBER FIVE-HUNDRED &amp; NINETY FIVE </w:t>
      </w:r>
    </w:p>
    <w:p w:rsidR="00691D4D" w:rsidRPr="009C279B" w:rsidRDefault="00691D4D" w:rsidP="00691D4D">
      <w:pPr>
        <w:spacing w:line="480" w:lineRule="auto"/>
        <w:jc w:val="both"/>
        <w:rPr>
          <w:sz w:val="24"/>
          <w:szCs w:val="24"/>
        </w:rPr>
      </w:pPr>
      <w:r w:rsidRPr="009C279B">
        <w:rPr>
          <w:sz w:val="24"/>
          <w:szCs w:val="24"/>
        </w:rPr>
        <w:t>The Number 595 represents the completion &amp; perfection in the Holy Bible. The 595 years is Lamech with Noah is in Genesis 5:30.</w:t>
      </w:r>
    </w:p>
    <w:p w:rsidR="00691D4D" w:rsidRPr="009C279B" w:rsidRDefault="00691D4D" w:rsidP="00691D4D">
      <w:pPr>
        <w:spacing w:line="480" w:lineRule="auto"/>
        <w:ind w:left="8640" w:hanging="8640"/>
        <w:jc w:val="center"/>
        <w:rPr>
          <w:b/>
          <w:sz w:val="24"/>
          <w:szCs w:val="24"/>
        </w:rPr>
      </w:pPr>
      <w:r w:rsidRPr="009C279B">
        <w:rPr>
          <w:b/>
          <w:sz w:val="24"/>
          <w:szCs w:val="24"/>
        </w:rPr>
        <w:t>THE NUMBER FIVE-HUNDRED &amp; NINETY NINE</w:t>
      </w:r>
    </w:p>
    <w:p w:rsidR="00691D4D" w:rsidRPr="009C279B" w:rsidRDefault="00691D4D" w:rsidP="00691D4D">
      <w:pPr>
        <w:spacing w:line="480" w:lineRule="auto"/>
        <w:jc w:val="both"/>
        <w:rPr>
          <w:sz w:val="24"/>
          <w:szCs w:val="24"/>
        </w:rPr>
      </w:pPr>
      <w:r w:rsidRPr="009C279B">
        <w:rPr>
          <w:sz w:val="24"/>
          <w:szCs w:val="24"/>
        </w:rPr>
        <w:t>The Number 599 represents the completion &amp; perfection in the Holy Bible. The 599 Men is in 1</w:t>
      </w:r>
      <w:r w:rsidRPr="009C279B">
        <w:rPr>
          <w:sz w:val="24"/>
          <w:szCs w:val="24"/>
          <w:vertAlign w:val="superscript"/>
        </w:rPr>
        <w:t>st</w:t>
      </w:r>
      <w:r w:rsidRPr="009C279B">
        <w:rPr>
          <w:sz w:val="24"/>
          <w:szCs w:val="24"/>
        </w:rPr>
        <w:t xml:space="preserve"> Samuel 13:15; 14:2; 23:13.    </w:t>
      </w:r>
    </w:p>
    <w:p w:rsidR="00691D4D" w:rsidRPr="009C279B" w:rsidRDefault="00691D4D" w:rsidP="00691D4D">
      <w:pPr>
        <w:spacing w:line="480" w:lineRule="auto"/>
        <w:ind w:left="8640" w:hanging="8640"/>
        <w:jc w:val="center"/>
        <w:rPr>
          <w:b/>
          <w:sz w:val="24"/>
          <w:szCs w:val="24"/>
        </w:rPr>
      </w:pPr>
      <w:r w:rsidRPr="009C279B">
        <w:rPr>
          <w:b/>
          <w:sz w:val="24"/>
          <w:szCs w:val="24"/>
        </w:rPr>
        <w:t>THE NUMBER SIX-HUNDRED</w:t>
      </w:r>
    </w:p>
    <w:p w:rsidR="00691D4D" w:rsidRPr="009C279B" w:rsidRDefault="00691D4D" w:rsidP="00691D4D">
      <w:pPr>
        <w:spacing w:line="480" w:lineRule="auto"/>
        <w:jc w:val="both"/>
        <w:rPr>
          <w:sz w:val="24"/>
          <w:szCs w:val="24"/>
        </w:rPr>
      </w:pPr>
      <w:r w:rsidRPr="009C279B">
        <w:rPr>
          <w:sz w:val="24"/>
          <w:szCs w:val="24"/>
        </w:rPr>
        <w:t>The Number 600 represents the completion &amp; perfection in the Holy Bible. The Spear’s Head of 600 shekels of iron is in 1</w:t>
      </w:r>
      <w:r w:rsidRPr="009C279B">
        <w:rPr>
          <w:sz w:val="24"/>
          <w:szCs w:val="24"/>
          <w:vertAlign w:val="superscript"/>
        </w:rPr>
        <w:t>st</w:t>
      </w:r>
      <w:r w:rsidRPr="009C279B">
        <w:rPr>
          <w:sz w:val="24"/>
          <w:szCs w:val="24"/>
        </w:rPr>
        <w:t xml:space="preserve"> Samuel 17:7. The 600 Chosen Chariots is in Exodus 14:7. The 600 Men slain with an ox goad is in Judges 3:31. The 600 Men appointed with weapons of war is in Judges 18:11, 16, 17. The Captain’s Host is in 1</w:t>
      </w:r>
      <w:r w:rsidRPr="009C279B">
        <w:rPr>
          <w:sz w:val="24"/>
          <w:szCs w:val="24"/>
          <w:vertAlign w:val="superscript"/>
        </w:rPr>
        <w:t>st</w:t>
      </w:r>
      <w:r w:rsidRPr="009C279B">
        <w:rPr>
          <w:sz w:val="24"/>
          <w:szCs w:val="24"/>
        </w:rPr>
        <w:t xml:space="preserve"> Samuel 22:7. The 600 Shekels of Gold ($384,000.00) to 1 Target is in 1</w:t>
      </w:r>
      <w:r w:rsidRPr="009C279B">
        <w:rPr>
          <w:sz w:val="24"/>
          <w:szCs w:val="24"/>
          <w:vertAlign w:val="superscript"/>
        </w:rPr>
        <w:t>st</w:t>
      </w:r>
      <w:r w:rsidRPr="009C279B">
        <w:rPr>
          <w:sz w:val="24"/>
          <w:szCs w:val="24"/>
        </w:rPr>
        <w:t xml:space="preserve"> Kings 10:16 &amp; 2</w:t>
      </w:r>
      <w:r w:rsidRPr="009C279B">
        <w:rPr>
          <w:sz w:val="24"/>
          <w:szCs w:val="24"/>
          <w:vertAlign w:val="superscript"/>
        </w:rPr>
        <w:t>nd</w:t>
      </w:r>
      <w:r w:rsidRPr="009C279B">
        <w:rPr>
          <w:sz w:val="24"/>
          <w:szCs w:val="24"/>
        </w:rPr>
        <w:t xml:space="preserve"> Chronicles 9:15. The 600 Sheep is in 1</w:t>
      </w:r>
      <w:r w:rsidRPr="009C279B">
        <w:rPr>
          <w:sz w:val="24"/>
          <w:szCs w:val="24"/>
          <w:vertAlign w:val="superscript"/>
        </w:rPr>
        <w:t>st</w:t>
      </w:r>
      <w:r w:rsidRPr="009C279B">
        <w:rPr>
          <w:sz w:val="24"/>
          <w:szCs w:val="24"/>
        </w:rPr>
        <w:t xml:space="preserve"> Esdras 1:8. The 600 of the King’s Army slain is in 1</w:t>
      </w:r>
      <w:r w:rsidRPr="009C279B">
        <w:rPr>
          <w:sz w:val="24"/>
          <w:szCs w:val="24"/>
          <w:vertAlign w:val="superscript"/>
        </w:rPr>
        <w:t>st</w:t>
      </w:r>
      <w:r w:rsidRPr="009C279B">
        <w:rPr>
          <w:sz w:val="24"/>
          <w:szCs w:val="24"/>
        </w:rPr>
        <w:t xml:space="preserve"> Maccabees 6:42. The 600 Horsemen slain is in 2</w:t>
      </w:r>
      <w:r w:rsidRPr="009C279B">
        <w:rPr>
          <w:sz w:val="24"/>
          <w:szCs w:val="24"/>
          <w:vertAlign w:val="superscript"/>
        </w:rPr>
        <w:t>nd</w:t>
      </w:r>
      <w:r w:rsidRPr="009C279B">
        <w:rPr>
          <w:sz w:val="24"/>
          <w:szCs w:val="24"/>
        </w:rPr>
        <w:t xml:space="preserve"> Maccabees 10:31. The 600 Furlongs (Stadion) is 75 miles is in 2</w:t>
      </w:r>
      <w:r w:rsidRPr="009C279B">
        <w:rPr>
          <w:sz w:val="24"/>
          <w:szCs w:val="24"/>
          <w:vertAlign w:val="superscript"/>
        </w:rPr>
        <w:t>nd</w:t>
      </w:r>
      <w:r w:rsidRPr="009C279B">
        <w:rPr>
          <w:sz w:val="24"/>
          <w:szCs w:val="24"/>
        </w:rPr>
        <w:t xml:space="preserve"> Maccabees 12:29. The 600 years is Noah when the Flood was on the Earth is in Genesis 7:6. The 600 Men fled is in Judges 20:47. The 600 Men is in 1</w:t>
      </w:r>
      <w:r w:rsidRPr="009C279B">
        <w:rPr>
          <w:sz w:val="24"/>
          <w:szCs w:val="24"/>
          <w:vertAlign w:val="superscript"/>
        </w:rPr>
        <w:t>st</w:t>
      </w:r>
      <w:r w:rsidRPr="009C279B">
        <w:rPr>
          <w:sz w:val="24"/>
          <w:szCs w:val="24"/>
        </w:rPr>
        <w:t xml:space="preserve"> Samuel 27:2; 30:9. The 600 Philistines passed on is in 1</w:t>
      </w:r>
      <w:r w:rsidRPr="009C279B">
        <w:rPr>
          <w:sz w:val="24"/>
          <w:szCs w:val="24"/>
          <w:vertAlign w:val="superscript"/>
        </w:rPr>
        <w:t>st</w:t>
      </w:r>
      <w:r w:rsidRPr="009C279B">
        <w:rPr>
          <w:sz w:val="24"/>
          <w:szCs w:val="24"/>
        </w:rPr>
        <w:t xml:space="preserve"> Samuel 29:2. The 600 Men is in 2</w:t>
      </w:r>
      <w:r w:rsidRPr="009C279B">
        <w:rPr>
          <w:sz w:val="24"/>
          <w:szCs w:val="24"/>
          <w:vertAlign w:val="superscript"/>
        </w:rPr>
        <w:t>nd</w:t>
      </w:r>
      <w:r w:rsidRPr="009C279B">
        <w:rPr>
          <w:sz w:val="24"/>
          <w:szCs w:val="24"/>
        </w:rPr>
        <w:t xml:space="preserve"> Samuel 15:18. The 600 shekels of silver ($76,800.00) is in 1</w:t>
      </w:r>
      <w:r w:rsidRPr="009C279B">
        <w:rPr>
          <w:sz w:val="24"/>
          <w:szCs w:val="24"/>
          <w:vertAlign w:val="superscript"/>
        </w:rPr>
        <w:t>st</w:t>
      </w:r>
      <w:r w:rsidRPr="009C279B">
        <w:rPr>
          <w:sz w:val="24"/>
          <w:szCs w:val="24"/>
        </w:rPr>
        <w:t xml:space="preserve"> Kings 10:29. The 600 shekels of gold ($1,152,000.00 million) by weight is 8 ounces for a royal shekel or 4 ounces for a common shekel is in 1</w:t>
      </w:r>
      <w:r w:rsidRPr="009C279B">
        <w:rPr>
          <w:sz w:val="24"/>
          <w:szCs w:val="24"/>
          <w:vertAlign w:val="superscript"/>
        </w:rPr>
        <w:t>st</w:t>
      </w:r>
      <w:r w:rsidRPr="009C279B">
        <w:rPr>
          <w:sz w:val="24"/>
          <w:szCs w:val="24"/>
        </w:rPr>
        <w:t xml:space="preserve"> Chronicles 21:25. The 600 shekels of silver ($76,800.00) for 1 Chariot is in 2</w:t>
      </w:r>
      <w:r w:rsidRPr="009C279B">
        <w:rPr>
          <w:sz w:val="24"/>
          <w:szCs w:val="24"/>
          <w:vertAlign w:val="superscript"/>
        </w:rPr>
        <w:t>nd</w:t>
      </w:r>
      <w:r w:rsidRPr="009C279B">
        <w:rPr>
          <w:sz w:val="24"/>
          <w:szCs w:val="24"/>
        </w:rPr>
        <w:t xml:space="preserve"> Chronicles 1:17. The Most Holy House of 20 cubits (36.6 feet &amp; for example a 1,600 square foot house is $276,480,000,000.00 billion) is 600 talents of fine gold ($3,456,000,000.00 billion) is in 2</w:t>
      </w:r>
      <w:r w:rsidRPr="009C279B">
        <w:rPr>
          <w:sz w:val="24"/>
          <w:szCs w:val="24"/>
          <w:vertAlign w:val="superscript"/>
        </w:rPr>
        <w:t>nd</w:t>
      </w:r>
      <w:r w:rsidRPr="009C279B">
        <w:rPr>
          <w:sz w:val="24"/>
          <w:szCs w:val="24"/>
        </w:rPr>
        <w:t xml:space="preserve"> Chronicles 3:8. The 600 Oxen is in 2</w:t>
      </w:r>
      <w:r w:rsidRPr="009C279B">
        <w:rPr>
          <w:sz w:val="24"/>
          <w:szCs w:val="24"/>
          <w:vertAlign w:val="superscript"/>
        </w:rPr>
        <w:t>nd</w:t>
      </w:r>
      <w:r w:rsidRPr="009C279B">
        <w:rPr>
          <w:sz w:val="24"/>
          <w:szCs w:val="24"/>
        </w:rPr>
        <w:t xml:space="preserve"> Chronicles 29:33.  </w:t>
      </w:r>
    </w:p>
    <w:p w:rsidR="00691D4D" w:rsidRPr="009C279B" w:rsidRDefault="00691D4D" w:rsidP="00691D4D">
      <w:pPr>
        <w:spacing w:line="480" w:lineRule="auto"/>
        <w:ind w:left="8640" w:hanging="8640"/>
        <w:jc w:val="center"/>
        <w:rPr>
          <w:b/>
          <w:sz w:val="24"/>
          <w:szCs w:val="24"/>
        </w:rPr>
      </w:pPr>
      <w:r w:rsidRPr="009C279B">
        <w:rPr>
          <w:b/>
          <w:sz w:val="24"/>
          <w:szCs w:val="24"/>
        </w:rPr>
        <w:t>THE NUMBER SIX-HUNDRED &amp; TWENTY ONE</w:t>
      </w:r>
    </w:p>
    <w:p w:rsidR="00691D4D" w:rsidRPr="009C279B" w:rsidRDefault="00691D4D" w:rsidP="00691D4D">
      <w:pPr>
        <w:spacing w:line="480" w:lineRule="auto"/>
        <w:jc w:val="both"/>
        <w:rPr>
          <w:sz w:val="24"/>
          <w:szCs w:val="24"/>
        </w:rPr>
      </w:pPr>
      <w:r w:rsidRPr="009C279B">
        <w:rPr>
          <w:sz w:val="24"/>
          <w:szCs w:val="24"/>
        </w:rPr>
        <w:t>The Number 621 represents the completion &amp; perfection in the Holy Bible. The 621 Sons of Cirama &amp; Gabdes is in 1</w:t>
      </w:r>
      <w:r w:rsidRPr="009C279B">
        <w:rPr>
          <w:sz w:val="24"/>
          <w:szCs w:val="24"/>
          <w:vertAlign w:val="superscript"/>
        </w:rPr>
        <w:t>st</w:t>
      </w:r>
      <w:r w:rsidRPr="009C279B">
        <w:rPr>
          <w:sz w:val="24"/>
          <w:szCs w:val="24"/>
        </w:rPr>
        <w:t xml:space="preserve"> Esdras 5:20. The 621 Children of Ramah &amp; Geba is in Ezra 2:26 &amp; Nehemiah 7:30.  </w:t>
      </w:r>
    </w:p>
    <w:p w:rsidR="00691D4D" w:rsidRPr="009C279B" w:rsidRDefault="00691D4D" w:rsidP="00691D4D">
      <w:pPr>
        <w:spacing w:line="480" w:lineRule="auto"/>
        <w:jc w:val="center"/>
        <w:rPr>
          <w:b/>
          <w:sz w:val="24"/>
          <w:szCs w:val="24"/>
        </w:rPr>
      </w:pPr>
      <w:r w:rsidRPr="009C279B">
        <w:rPr>
          <w:b/>
          <w:sz w:val="24"/>
          <w:szCs w:val="24"/>
        </w:rPr>
        <w:t xml:space="preserve">THE NUMBER SIX-HUNDRED &amp; TWENTY THREE </w:t>
      </w:r>
    </w:p>
    <w:p w:rsidR="00691D4D" w:rsidRPr="009C279B" w:rsidRDefault="00691D4D" w:rsidP="00691D4D">
      <w:pPr>
        <w:spacing w:line="480" w:lineRule="auto"/>
        <w:jc w:val="both"/>
        <w:rPr>
          <w:sz w:val="24"/>
          <w:szCs w:val="24"/>
        </w:rPr>
      </w:pPr>
      <w:r w:rsidRPr="009C279B">
        <w:rPr>
          <w:sz w:val="24"/>
          <w:szCs w:val="24"/>
        </w:rPr>
        <w:t>The Number 623 represents the completion &amp; perfection in the Holy Bible. The 623 Sons of Bebai is in 1</w:t>
      </w:r>
      <w:r w:rsidRPr="009C279B">
        <w:rPr>
          <w:sz w:val="24"/>
          <w:szCs w:val="24"/>
          <w:vertAlign w:val="superscript"/>
        </w:rPr>
        <w:t>st</w:t>
      </w:r>
      <w:r w:rsidRPr="009C279B">
        <w:rPr>
          <w:sz w:val="24"/>
          <w:szCs w:val="24"/>
        </w:rPr>
        <w:t xml:space="preserve"> Esdras 5:13 &amp; Ezra 2:11.</w:t>
      </w:r>
    </w:p>
    <w:p w:rsidR="00691D4D" w:rsidRPr="009C279B" w:rsidRDefault="00691D4D" w:rsidP="00691D4D">
      <w:pPr>
        <w:spacing w:line="480" w:lineRule="auto"/>
        <w:jc w:val="center"/>
        <w:rPr>
          <w:sz w:val="24"/>
          <w:szCs w:val="24"/>
        </w:rPr>
      </w:pPr>
      <w:r w:rsidRPr="009C279B">
        <w:rPr>
          <w:b/>
          <w:sz w:val="24"/>
          <w:szCs w:val="24"/>
        </w:rPr>
        <w:t>THE NUMBER SIX-HUNDRED &amp; TWENTY EIGHT</w:t>
      </w:r>
    </w:p>
    <w:p w:rsidR="00691D4D" w:rsidRPr="009C279B" w:rsidRDefault="00691D4D" w:rsidP="00691D4D">
      <w:pPr>
        <w:spacing w:line="480" w:lineRule="auto"/>
        <w:jc w:val="both"/>
        <w:rPr>
          <w:sz w:val="24"/>
          <w:szCs w:val="24"/>
        </w:rPr>
      </w:pPr>
      <w:r w:rsidRPr="009C279B">
        <w:rPr>
          <w:sz w:val="24"/>
          <w:szCs w:val="24"/>
        </w:rPr>
        <w:t xml:space="preserve">The Number 628 represents the completion &amp; perfection in the Holy Bible. The 628 Children of Bebai is in Nehemiah 7:16.  </w:t>
      </w:r>
    </w:p>
    <w:p w:rsidR="00691D4D" w:rsidRPr="009C279B" w:rsidRDefault="00691D4D" w:rsidP="00691D4D">
      <w:pPr>
        <w:spacing w:line="480" w:lineRule="auto"/>
        <w:jc w:val="center"/>
        <w:rPr>
          <w:sz w:val="24"/>
          <w:szCs w:val="24"/>
        </w:rPr>
      </w:pPr>
      <w:r w:rsidRPr="009C279B">
        <w:rPr>
          <w:b/>
          <w:sz w:val="24"/>
          <w:szCs w:val="24"/>
        </w:rPr>
        <w:t>THE NUMBER SIX HUNDRED &amp; FORTY TWO</w:t>
      </w:r>
    </w:p>
    <w:p w:rsidR="00691D4D" w:rsidRPr="009C279B" w:rsidRDefault="00691D4D" w:rsidP="00691D4D">
      <w:pPr>
        <w:spacing w:line="480" w:lineRule="auto"/>
        <w:jc w:val="both"/>
        <w:rPr>
          <w:sz w:val="24"/>
          <w:szCs w:val="24"/>
        </w:rPr>
      </w:pPr>
      <w:r w:rsidRPr="009C279B">
        <w:rPr>
          <w:sz w:val="24"/>
          <w:szCs w:val="24"/>
        </w:rPr>
        <w:t xml:space="preserve">The Number 642 represents the completion &amp; perfection in the Holy Bible. The 642 Children of Bani is in Ezra 2:10. The 642 Children of Delaiah, of Tobiah &amp; of Nekoda is in Nehemiah 7:62. </w:t>
      </w:r>
    </w:p>
    <w:p w:rsidR="00691D4D" w:rsidRPr="009C279B" w:rsidRDefault="00691D4D" w:rsidP="00691D4D">
      <w:pPr>
        <w:spacing w:line="480" w:lineRule="auto"/>
        <w:jc w:val="center"/>
        <w:rPr>
          <w:b/>
          <w:sz w:val="24"/>
          <w:szCs w:val="24"/>
        </w:rPr>
      </w:pPr>
      <w:r w:rsidRPr="009C279B">
        <w:rPr>
          <w:b/>
          <w:sz w:val="24"/>
          <w:szCs w:val="24"/>
        </w:rPr>
        <w:t xml:space="preserve">THE NUMBER SIX-HUNDRED &amp; FORTY EIGHT </w:t>
      </w:r>
    </w:p>
    <w:p w:rsidR="00691D4D" w:rsidRPr="009C279B" w:rsidRDefault="00691D4D" w:rsidP="00691D4D">
      <w:pPr>
        <w:spacing w:line="480" w:lineRule="auto"/>
        <w:jc w:val="both"/>
        <w:rPr>
          <w:sz w:val="24"/>
          <w:szCs w:val="24"/>
        </w:rPr>
      </w:pPr>
      <w:r w:rsidRPr="009C279B">
        <w:rPr>
          <w:sz w:val="24"/>
          <w:szCs w:val="24"/>
        </w:rPr>
        <w:t>The Number 648 represents the completion &amp; perfection in the Holy Bible. The 648 Sons of Bani is in 1</w:t>
      </w:r>
      <w:r w:rsidRPr="009C279B">
        <w:rPr>
          <w:sz w:val="24"/>
          <w:szCs w:val="24"/>
          <w:vertAlign w:val="superscript"/>
        </w:rPr>
        <w:t>st</w:t>
      </w:r>
      <w:r w:rsidRPr="009C279B">
        <w:rPr>
          <w:sz w:val="24"/>
          <w:szCs w:val="24"/>
        </w:rPr>
        <w:t xml:space="preserve"> Esdras 5:12. The 648 Children of Binnui is in Nehemiah 7:15. </w:t>
      </w:r>
    </w:p>
    <w:p w:rsidR="00691D4D" w:rsidRPr="009C279B" w:rsidRDefault="00691D4D" w:rsidP="00691D4D">
      <w:pPr>
        <w:spacing w:line="480" w:lineRule="auto"/>
        <w:ind w:left="8640" w:hanging="8640"/>
        <w:jc w:val="center"/>
        <w:rPr>
          <w:b/>
          <w:sz w:val="24"/>
          <w:szCs w:val="24"/>
        </w:rPr>
      </w:pPr>
      <w:r w:rsidRPr="009C279B">
        <w:rPr>
          <w:b/>
          <w:sz w:val="24"/>
          <w:szCs w:val="24"/>
        </w:rPr>
        <w:t>THE NUMBER SIX-HUNDRED &amp; FIFTY</w:t>
      </w:r>
    </w:p>
    <w:p w:rsidR="00691D4D" w:rsidRPr="009C279B" w:rsidRDefault="00691D4D" w:rsidP="00691D4D">
      <w:pPr>
        <w:spacing w:line="480" w:lineRule="auto"/>
        <w:jc w:val="both"/>
        <w:rPr>
          <w:sz w:val="24"/>
          <w:szCs w:val="24"/>
        </w:rPr>
      </w:pPr>
      <w:r w:rsidRPr="009C279B">
        <w:rPr>
          <w:sz w:val="24"/>
          <w:szCs w:val="24"/>
        </w:rPr>
        <w:t>The Number 650 represents the completion &amp; perfection in the Holy Bible. The 5 Silver Chargers is 650 shekels ($83,200.00) is in Numbers 7:13, 19, 25, 31, 37, 43, 49, 55, 61, 67, 73, 79. The 650 Talents of Silver ($249,600,000.00 million) is in 1</w:t>
      </w:r>
      <w:r w:rsidRPr="009C279B">
        <w:rPr>
          <w:sz w:val="24"/>
          <w:szCs w:val="24"/>
          <w:vertAlign w:val="superscript"/>
        </w:rPr>
        <w:t>st</w:t>
      </w:r>
      <w:r w:rsidRPr="009C279B">
        <w:rPr>
          <w:sz w:val="24"/>
          <w:szCs w:val="24"/>
        </w:rPr>
        <w:t xml:space="preserve"> Esdras 8:56 &amp; Ezra 8:26.   </w:t>
      </w:r>
    </w:p>
    <w:p w:rsidR="00691D4D" w:rsidRPr="009C279B" w:rsidRDefault="00691D4D" w:rsidP="00691D4D">
      <w:pPr>
        <w:spacing w:line="480" w:lineRule="auto"/>
        <w:jc w:val="center"/>
        <w:rPr>
          <w:b/>
          <w:sz w:val="24"/>
          <w:szCs w:val="24"/>
        </w:rPr>
      </w:pPr>
      <w:r w:rsidRPr="009C279B">
        <w:rPr>
          <w:b/>
          <w:sz w:val="24"/>
          <w:szCs w:val="24"/>
        </w:rPr>
        <w:t xml:space="preserve">THE NUMBER SIX-HUNDRED &amp; FIFTY TWO </w:t>
      </w:r>
    </w:p>
    <w:p w:rsidR="00691D4D" w:rsidRPr="009C279B" w:rsidRDefault="00691D4D" w:rsidP="00691D4D">
      <w:pPr>
        <w:spacing w:line="480" w:lineRule="auto"/>
        <w:jc w:val="both"/>
        <w:rPr>
          <w:sz w:val="24"/>
          <w:szCs w:val="24"/>
        </w:rPr>
      </w:pPr>
      <w:r w:rsidRPr="009C279B">
        <w:rPr>
          <w:sz w:val="24"/>
          <w:szCs w:val="24"/>
        </w:rPr>
        <w:t>The Number 652 represents the completion &amp; perfection in the Holy Bible. The 652 Sons of Israel is in 1</w:t>
      </w:r>
      <w:r w:rsidRPr="009C279B">
        <w:rPr>
          <w:sz w:val="24"/>
          <w:szCs w:val="24"/>
          <w:vertAlign w:val="superscript"/>
        </w:rPr>
        <w:t>st</w:t>
      </w:r>
      <w:r w:rsidRPr="009C279B">
        <w:rPr>
          <w:sz w:val="24"/>
          <w:szCs w:val="24"/>
        </w:rPr>
        <w:t xml:space="preserve"> Esdras 5:37. The 652 Children of Delaiah, of Tobiah, and of Nekoda is in Ezra 2:60. The 652 Children of Arah is in Nehemiah 7:10. </w:t>
      </w:r>
    </w:p>
    <w:p w:rsidR="00691D4D" w:rsidRPr="009C279B" w:rsidRDefault="00691D4D" w:rsidP="00691D4D">
      <w:pPr>
        <w:spacing w:line="480" w:lineRule="auto"/>
        <w:jc w:val="center"/>
        <w:rPr>
          <w:sz w:val="24"/>
          <w:szCs w:val="24"/>
        </w:rPr>
      </w:pPr>
      <w:r w:rsidRPr="009C279B">
        <w:rPr>
          <w:b/>
          <w:sz w:val="24"/>
          <w:szCs w:val="24"/>
        </w:rPr>
        <w:t>THE NUMBER SIX-HUNDRED &amp; FIFTY FIVE</w:t>
      </w:r>
    </w:p>
    <w:p w:rsidR="00691D4D" w:rsidRPr="009C279B" w:rsidRDefault="00691D4D" w:rsidP="00691D4D">
      <w:pPr>
        <w:spacing w:line="480" w:lineRule="auto"/>
        <w:jc w:val="both"/>
        <w:rPr>
          <w:sz w:val="24"/>
          <w:szCs w:val="24"/>
        </w:rPr>
      </w:pPr>
      <w:r w:rsidRPr="009C279B">
        <w:rPr>
          <w:sz w:val="24"/>
          <w:szCs w:val="24"/>
        </w:rPr>
        <w:t xml:space="preserve">The Number 655 represents the completion &amp; perfection in the Holy Bible. The 655 Children of Adin is in Nehemiah 7:20. </w:t>
      </w:r>
    </w:p>
    <w:p w:rsidR="00691D4D" w:rsidRPr="009C279B" w:rsidRDefault="00691D4D" w:rsidP="00691D4D">
      <w:pPr>
        <w:spacing w:line="480" w:lineRule="auto"/>
        <w:ind w:left="8640" w:hanging="8640"/>
        <w:jc w:val="center"/>
        <w:rPr>
          <w:b/>
          <w:sz w:val="24"/>
          <w:szCs w:val="24"/>
        </w:rPr>
      </w:pPr>
      <w:r w:rsidRPr="009C279B">
        <w:rPr>
          <w:b/>
          <w:sz w:val="24"/>
          <w:szCs w:val="24"/>
        </w:rPr>
        <w:t>THE NUMBER SIX-HUNDRED &amp; SIXTY SIX</w:t>
      </w:r>
    </w:p>
    <w:p w:rsidR="00691D4D" w:rsidRPr="009C279B" w:rsidRDefault="00691D4D" w:rsidP="00691D4D">
      <w:pPr>
        <w:spacing w:before="240" w:line="480" w:lineRule="auto"/>
        <w:jc w:val="both"/>
        <w:rPr>
          <w:sz w:val="24"/>
          <w:szCs w:val="24"/>
        </w:rPr>
      </w:pPr>
      <w:r w:rsidRPr="009C279B">
        <w:rPr>
          <w:sz w:val="24"/>
          <w:szCs w:val="24"/>
        </w:rPr>
        <w:t>The Number 666 represents the completion &amp; perfection in the Holy Bible. The 666 talents of gold ($3,836,160,000.00 billion) for 1 year [the completion of 40 years is $1,534,466,400,000.00 trillion] is in 1</w:t>
      </w:r>
      <w:r w:rsidRPr="009C279B">
        <w:rPr>
          <w:sz w:val="24"/>
          <w:szCs w:val="24"/>
          <w:vertAlign w:val="superscript"/>
        </w:rPr>
        <w:t>st</w:t>
      </w:r>
      <w:r w:rsidRPr="009C279B">
        <w:rPr>
          <w:sz w:val="24"/>
          <w:szCs w:val="24"/>
        </w:rPr>
        <w:t xml:space="preserve"> Kings 10:14 &amp; 2</w:t>
      </w:r>
      <w:r w:rsidRPr="009C279B">
        <w:rPr>
          <w:sz w:val="24"/>
          <w:szCs w:val="24"/>
          <w:vertAlign w:val="superscript"/>
        </w:rPr>
        <w:t>nd</w:t>
      </w:r>
      <w:r w:rsidRPr="009C279B">
        <w:rPr>
          <w:sz w:val="24"/>
          <w:szCs w:val="24"/>
        </w:rPr>
        <w:t xml:space="preserve"> Chronicles 9:13. The 666 Children of Adonikam is in Ezra 2:13. The Wisdom of the Sexual DNA-666 of the Antichrist is in Revelation 13:18.   </w:t>
      </w:r>
    </w:p>
    <w:p w:rsidR="00691D4D" w:rsidRPr="009C279B" w:rsidRDefault="00691D4D" w:rsidP="00691D4D">
      <w:pPr>
        <w:spacing w:line="480" w:lineRule="auto"/>
        <w:ind w:left="8640" w:hanging="8640"/>
        <w:jc w:val="center"/>
        <w:rPr>
          <w:b/>
          <w:sz w:val="24"/>
          <w:szCs w:val="24"/>
        </w:rPr>
      </w:pPr>
      <w:r w:rsidRPr="009C279B">
        <w:rPr>
          <w:b/>
          <w:sz w:val="24"/>
          <w:szCs w:val="24"/>
        </w:rPr>
        <w:t>THE NUMBER SIX-HUNDRED &amp; SIXTY SEVEN</w:t>
      </w:r>
    </w:p>
    <w:p w:rsidR="00691D4D" w:rsidRPr="009C279B" w:rsidRDefault="00691D4D" w:rsidP="00691D4D">
      <w:pPr>
        <w:spacing w:before="240" w:line="480" w:lineRule="auto"/>
        <w:jc w:val="both"/>
        <w:rPr>
          <w:sz w:val="24"/>
          <w:szCs w:val="24"/>
        </w:rPr>
      </w:pPr>
      <w:r w:rsidRPr="009C279B">
        <w:rPr>
          <w:sz w:val="24"/>
          <w:szCs w:val="24"/>
        </w:rPr>
        <w:t>The Number 667 represents the completion &amp; perfection in the Holy Bible. The 667 Sons of Adonikam is in 1</w:t>
      </w:r>
      <w:r w:rsidRPr="009C279B">
        <w:rPr>
          <w:sz w:val="24"/>
          <w:szCs w:val="24"/>
          <w:vertAlign w:val="superscript"/>
        </w:rPr>
        <w:t>st</w:t>
      </w:r>
      <w:r w:rsidRPr="009C279B">
        <w:rPr>
          <w:sz w:val="24"/>
          <w:szCs w:val="24"/>
        </w:rPr>
        <w:t xml:space="preserve"> Esdras 5:14 &amp; Nehemiah 7:18. </w:t>
      </w:r>
    </w:p>
    <w:p w:rsidR="00691D4D" w:rsidRPr="009C279B" w:rsidRDefault="00691D4D" w:rsidP="00691D4D">
      <w:pPr>
        <w:spacing w:line="480" w:lineRule="auto"/>
        <w:jc w:val="center"/>
        <w:rPr>
          <w:b/>
          <w:sz w:val="24"/>
          <w:szCs w:val="24"/>
        </w:rPr>
      </w:pPr>
      <w:r w:rsidRPr="009C279B">
        <w:rPr>
          <w:b/>
          <w:sz w:val="24"/>
          <w:szCs w:val="24"/>
        </w:rPr>
        <w:t xml:space="preserve">THE NUMBER SIX HUNDRED &amp; SEVENTY FIVE   </w:t>
      </w:r>
    </w:p>
    <w:p w:rsidR="00691D4D" w:rsidRPr="009C279B" w:rsidRDefault="00691D4D" w:rsidP="00691D4D">
      <w:pPr>
        <w:spacing w:before="240" w:line="480" w:lineRule="auto"/>
        <w:jc w:val="both"/>
        <w:rPr>
          <w:sz w:val="24"/>
          <w:szCs w:val="24"/>
        </w:rPr>
      </w:pPr>
      <w:r w:rsidRPr="009C279B">
        <w:rPr>
          <w:sz w:val="24"/>
          <w:szCs w:val="24"/>
        </w:rPr>
        <w:t xml:space="preserve">The Number 675 represents the completion &amp; perfection in the Holy Bible. The 675 of the Lord’s Tribute of the Sheep is in Numbers 31:37. </w:t>
      </w:r>
    </w:p>
    <w:p w:rsidR="00691D4D" w:rsidRPr="009C279B" w:rsidRDefault="00691D4D" w:rsidP="00691D4D">
      <w:pPr>
        <w:spacing w:line="480" w:lineRule="auto"/>
        <w:jc w:val="center"/>
        <w:rPr>
          <w:b/>
          <w:sz w:val="24"/>
          <w:szCs w:val="24"/>
        </w:rPr>
      </w:pPr>
      <w:r w:rsidRPr="009C279B">
        <w:rPr>
          <w:b/>
          <w:sz w:val="24"/>
          <w:szCs w:val="24"/>
        </w:rPr>
        <w:t xml:space="preserve">THE NUMBER SIX HUNDRED &amp; NINETY  </w:t>
      </w:r>
    </w:p>
    <w:p w:rsidR="00691D4D" w:rsidRPr="009C279B" w:rsidRDefault="00691D4D" w:rsidP="00691D4D">
      <w:pPr>
        <w:spacing w:before="240" w:line="480" w:lineRule="auto"/>
        <w:jc w:val="both"/>
        <w:rPr>
          <w:sz w:val="24"/>
          <w:szCs w:val="24"/>
        </w:rPr>
      </w:pPr>
      <w:r w:rsidRPr="009C279B">
        <w:rPr>
          <w:sz w:val="24"/>
          <w:szCs w:val="24"/>
        </w:rPr>
        <w:t>The Number 690 represents the completion &amp; perfection in the Holy Bible. The 690 Sons &amp; Brethren is in 1</w:t>
      </w:r>
      <w:r w:rsidRPr="009C279B">
        <w:rPr>
          <w:sz w:val="24"/>
          <w:szCs w:val="24"/>
          <w:vertAlign w:val="superscript"/>
        </w:rPr>
        <w:t>st</w:t>
      </w:r>
      <w:r w:rsidRPr="009C279B">
        <w:rPr>
          <w:sz w:val="24"/>
          <w:szCs w:val="24"/>
        </w:rPr>
        <w:t xml:space="preserve"> Chronicles 9:6. </w:t>
      </w:r>
    </w:p>
    <w:p w:rsidR="00691D4D" w:rsidRPr="009C279B" w:rsidRDefault="00691D4D" w:rsidP="00691D4D">
      <w:pPr>
        <w:spacing w:line="480" w:lineRule="auto"/>
        <w:jc w:val="center"/>
        <w:rPr>
          <w:b/>
          <w:sz w:val="24"/>
          <w:szCs w:val="24"/>
        </w:rPr>
      </w:pPr>
      <w:r w:rsidRPr="009C279B">
        <w:rPr>
          <w:b/>
          <w:sz w:val="24"/>
          <w:szCs w:val="24"/>
        </w:rPr>
        <w:t xml:space="preserve">THE NUMBER SEVEN-HUNDRED  </w:t>
      </w:r>
    </w:p>
    <w:p w:rsidR="00691D4D" w:rsidRPr="009C279B" w:rsidRDefault="00691D4D" w:rsidP="00691D4D">
      <w:pPr>
        <w:spacing w:line="480" w:lineRule="auto"/>
        <w:jc w:val="both"/>
        <w:rPr>
          <w:sz w:val="24"/>
          <w:szCs w:val="24"/>
        </w:rPr>
      </w:pPr>
      <w:r w:rsidRPr="009C279B">
        <w:rPr>
          <w:sz w:val="24"/>
          <w:szCs w:val="24"/>
        </w:rPr>
        <w:t>The Number 700 represents the completion &amp; perfection in the Holy Bible. The 700 Left-Handed Chosen Men is in Judges 20:16. The Captain’s Host is in 1</w:t>
      </w:r>
      <w:r w:rsidRPr="009C279B">
        <w:rPr>
          <w:sz w:val="24"/>
          <w:szCs w:val="24"/>
          <w:vertAlign w:val="superscript"/>
        </w:rPr>
        <w:t>st</w:t>
      </w:r>
      <w:r w:rsidRPr="009C279B">
        <w:rPr>
          <w:sz w:val="24"/>
          <w:szCs w:val="24"/>
        </w:rPr>
        <w:t xml:space="preserve"> Samuel 22:7. The 700 Philistines passed on is in 1</w:t>
      </w:r>
      <w:r w:rsidRPr="009C279B">
        <w:rPr>
          <w:sz w:val="24"/>
          <w:szCs w:val="24"/>
          <w:vertAlign w:val="superscript"/>
        </w:rPr>
        <w:t>st</w:t>
      </w:r>
      <w:r w:rsidRPr="009C279B">
        <w:rPr>
          <w:sz w:val="24"/>
          <w:szCs w:val="24"/>
        </w:rPr>
        <w:t xml:space="preserve"> Samuel 29:2. The 700 Calves is in 1</w:t>
      </w:r>
      <w:r w:rsidRPr="009C279B">
        <w:rPr>
          <w:sz w:val="24"/>
          <w:szCs w:val="24"/>
          <w:vertAlign w:val="superscript"/>
        </w:rPr>
        <w:t>st</w:t>
      </w:r>
      <w:r w:rsidRPr="009C279B">
        <w:rPr>
          <w:sz w:val="24"/>
          <w:szCs w:val="24"/>
        </w:rPr>
        <w:t xml:space="preserve"> Esdras 1:9. The 700 Children of Pira is in 1</w:t>
      </w:r>
      <w:r w:rsidRPr="009C279B">
        <w:rPr>
          <w:sz w:val="24"/>
          <w:szCs w:val="24"/>
          <w:vertAlign w:val="superscript"/>
        </w:rPr>
        <w:t>st</w:t>
      </w:r>
      <w:r w:rsidRPr="009C279B">
        <w:rPr>
          <w:sz w:val="24"/>
          <w:szCs w:val="24"/>
        </w:rPr>
        <w:t xml:space="preserve"> Esdras 5:19. The 700 Chosen Men Left-handed is in Judges 20:15, 16. The 700 Reserve Horsemen is in 2</w:t>
      </w:r>
      <w:r w:rsidRPr="009C279B">
        <w:rPr>
          <w:sz w:val="24"/>
          <w:szCs w:val="24"/>
          <w:vertAlign w:val="superscript"/>
        </w:rPr>
        <w:t>nd</w:t>
      </w:r>
      <w:r w:rsidRPr="009C279B">
        <w:rPr>
          <w:sz w:val="24"/>
          <w:szCs w:val="24"/>
        </w:rPr>
        <w:t xml:space="preserve"> Samuel 8:4. The 700 Men slain on Chariots is in 2</w:t>
      </w:r>
      <w:r w:rsidRPr="009C279B">
        <w:rPr>
          <w:sz w:val="24"/>
          <w:szCs w:val="24"/>
          <w:vertAlign w:val="superscript"/>
        </w:rPr>
        <w:t>nd</w:t>
      </w:r>
      <w:r w:rsidRPr="009C279B">
        <w:rPr>
          <w:sz w:val="24"/>
          <w:szCs w:val="24"/>
        </w:rPr>
        <w:t xml:space="preserve"> Samuel 10:18. The 700 Wives of Solomon is in 1</w:t>
      </w:r>
      <w:r w:rsidRPr="009C279B">
        <w:rPr>
          <w:sz w:val="24"/>
          <w:szCs w:val="24"/>
          <w:vertAlign w:val="superscript"/>
        </w:rPr>
        <w:t>st</w:t>
      </w:r>
      <w:r w:rsidRPr="009C279B">
        <w:rPr>
          <w:sz w:val="24"/>
          <w:szCs w:val="24"/>
        </w:rPr>
        <w:t xml:space="preserve"> Kings 11:3. The 700 Men is in 2</w:t>
      </w:r>
      <w:r w:rsidRPr="009C279B">
        <w:rPr>
          <w:sz w:val="24"/>
          <w:szCs w:val="24"/>
          <w:vertAlign w:val="superscript"/>
        </w:rPr>
        <w:t>nd</w:t>
      </w:r>
      <w:r w:rsidRPr="009C279B">
        <w:rPr>
          <w:sz w:val="24"/>
          <w:szCs w:val="24"/>
        </w:rPr>
        <w:t xml:space="preserve"> Kings 3:26. The 700 Oxen is in 2</w:t>
      </w:r>
      <w:r w:rsidRPr="009C279B">
        <w:rPr>
          <w:sz w:val="24"/>
          <w:szCs w:val="24"/>
          <w:vertAlign w:val="superscript"/>
        </w:rPr>
        <w:t>nd</w:t>
      </w:r>
      <w:r w:rsidRPr="009C279B">
        <w:rPr>
          <w:sz w:val="24"/>
          <w:szCs w:val="24"/>
        </w:rPr>
        <w:t xml:space="preserve"> Chronicles 15:11. The 700 Calves is in 1</w:t>
      </w:r>
      <w:r w:rsidRPr="009C279B">
        <w:rPr>
          <w:sz w:val="24"/>
          <w:szCs w:val="24"/>
          <w:vertAlign w:val="superscript"/>
        </w:rPr>
        <w:t>st</w:t>
      </w:r>
      <w:r w:rsidRPr="009C279B">
        <w:rPr>
          <w:sz w:val="24"/>
          <w:szCs w:val="24"/>
        </w:rPr>
        <w:t xml:space="preserve"> Esdras 1:9.  </w:t>
      </w:r>
    </w:p>
    <w:p w:rsidR="00691D4D" w:rsidRPr="009C279B" w:rsidRDefault="00691D4D" w:rsidP="00691D4D">
      <w:pPr>
        <w:spacing w:line="480" w:lineRule="auto"/>
        <w:jc w:val="center"/>
        <w:rPr>
          <w:b/>
          <w:sz w:val="24"/>
          <w:szCs w:val="24"/>
        </w:rPr>
      </w:pPr>
      <w:r w:rsidRPr="009C279B">
        <w:rPr>
          <w:b/>
          <w:sz w:val="24"/>
          <w:szCs w:val="24"/>
        </w:rPr>
        <w:t xml:space="preserve">THE NUMBER SEVEN-HUNDRED &amp; FIVE </w:t>
      </w:r>
    </w:p>
    <w:p w:rsidR="00691D4D" w:rsidRPr="009C279B" w:rsidRDefault="00691D4D" w:rsidP="00691D4D">
      <w:pPr>
        <w:spacing w:line="480" w:lineRule="auto"/>
        <w:jc w:val="both"/>
        <w:rPr>
          <w:sz w:val="24"/>
          <w:szCs w:val="24"/>
        </w:rPr>
      </w:pPr>
      <w:r w:rsidRPr="009C279B">
        <w:rPr>
          <w:sz w:val="24"/>
          <w:szCs w:val="24"/>
        </w:rPr>
        <w:t>The Number 705 represents the completion &amp; perfection in the Holy Bible. The 705 Sons of Corbe is in 1</w:t>
      </w:r>
      <w:r w:rsidRPr="009C279B">
        <w:rPr>
          <w:sz w:val="24"/>
          <w:szCs w:val="24"/>
          <w:vertAlign w:val="superscript"/>
        </w:rPr>
        <w:t>st</w:t>
      </w:r>
      <w:r w:rsidRPr="009C279B">
        <w:rPr>
          <w:sz w:val="24"/>
          <w:szCs w:val="24"/>
        </w:rPr>
        <w:t xml:space="preserve"> Esdras 5:12. </w:t>
      </w:r>
    </w:p>
    <w:p w:rsidR="00691D4D" w:rsidRPr="009C279B" w:rsidRDefault="00691D4D" w:rsidP="00691D4D">
      <w:pPr>
        <w:spacing w:line="480" w:lineRule="auto"/>
        <w:jc w:val="center"/>
        <w:rPr>
          <w:b/>
          <w:sz w:val="24"/>
          <w:szCs w:val="24"/>
        </w:rPr>
      </w:pPr>
      <w:r w:rsidRPr="009C279B">
        <w:rPr>
          <w:b/>
          <w:sz w:val="24"/>
          <w:szCs w:val="24"/>
        </w:rPr>
        <w:t xml:space="preserve">THE NUMBER SEVEN HUNDRED &amp; TWENTY ONE   </w:t>
      </w:r>
    </w:p>
    <w:p w:rsidR="00691D4D" w:rsidRPr="009C279B" w:rsidRDefault="00691D4D" w:rsidP="00691D4D">
      <w:pPr>
        <w:spacing w:line="480" w:lineRule="auto"/>
        <w:jc w:val="both"/>
        <w:rPr>
          <w:sz w:val="24"/>
          <w:szCs w:val="24"/>
        </w:rPr>
      </w:pPr>
      <w:r w:rsidRPr="009C279B">
        <w:rPr>
          <w:sz w:val="24"/>
          <w:szCs w:val="24"/>
        </w:rPr>
        <w:t>The Number 721 represents the completion &amp; perfection in the Holy Bible. The 721 Children of Lod, Hadid and Ono is in Nehemiah 7:37.</w:t>
      </w:r>
    </w:p>
    <w:p w:rsidR="00691D4D" w:rsidRPr="009C279B" w:rsidRDefault="00691D4D" w:rsidP="00691D4D">
      <w:pPr>
        <w:spacing w:line="480" w:lineRule="auto"/>
        <w:jc w:val="center"/>
        <w:rPr>
          <w:b/>
          <w:sz w:val="24"/>
          <w:szCs w:val="24"/>
        </w:rPr>
      </w:pPr>
      <w:r w:rsidRPr="009C279B">
        <w:rPr>
          <w:b/>
          <w:sz w:val="24"/>
          <w:szCs w:val="24"/>
        </w:rPr>
        <w:t xml:space="preserve">THE NUMBER SEVEN HUNDRED &amp; TWENTY FIVE   </w:t>
      </w:r>
    </w:p>
    <w:p w:rsidR="00691D4D" w:rsidRPr="009C279B" w:rsidRDefault="00691D4D" w:rsidP="00691D4D">
      <w:pPr>
        <w:spacing w:line="480" w:lineRule="auto"/>
        <w:jc w:val="both"/>
        <w:rPr>
          <w:sz w:val="24"/>
          <w:szCs w:val="24"/>
        </w:rPr>
      </w:pPr>
      <w:r w:rsidRPr="009C279B">
        <w:rPr>
          <w:sz w:val="24"/>
          <w:szCs w:val="24"/>
        </w:rPr>
        <w:t>The Number 725 represents the completion &amp; perfection in the Holy Bible. The 725 Sons of Calamolalus is in 1</w:t>
      </w:r>
      <w:r w:rsidRPr="009C279B">
        <w:rPr>
          <w:sz w:val="24"/>
          <w:szCs w:val="24"/>
          <w:vertAlign w:val="superscript"/>
        </w:rPr>
        <w:t>st</w:t>
      </w:r>
      <w:r w:rsidRPr="009C279B">
        <w:rPr>
          <w:sz w:val="24"/>
          <w:szCs w:val="24"/>
        </w:rPr>
        <w:t xml:space="preserve"> Esdras 5:22. The 725 Children of Lod, Hadid and Ono is in Ezra 2:33.  </w:t>
      </w:r>
    </w:p>
    <w:p w:rsidR="00691D4D" w:rsidRPr="009C279B" w:rsidRDefault="00691D4D" w:rsidP="00691D4D">
      <w:pPr>
        <w:spacing w:line="480" w:lineRule="auto"/>
        <w:jc w:val="center"/>
        <w:rPr>
          <w:b/>
          <w:sz w:val="24"/>
          <w:szCs w:val="24"/>
        </w:rPr>
      </w:pPr>
      <w:r w:rsidRPr="009C279B">
        <w:rPr>
          <w:b/>
          <w:sz w:val="24"/>
          <w:szCs w:val="24"/>
        </w:rPr>
        <w:t xml:space="preserve">THE NUMBER SEVEN HUNDRED &amp; THIRTY    </w:t>
      </w:r>
    </w:p>
    <w:p w:rsidR="00691D4D" w:rsidRPr="009C279B" w:rsidRDefault="00691D4D" w:rsidP="00691D4D">
      <w:pPr>
        <w:spacing w:line="480" w:lineRule="auto"/>
        <w:rPr>
          <w:sz w:val="24"/>
          <w:szCs w:val="24"/>
        </w:rPr>
      </w:pPr>
      <w:r w:rsidRPr="009C279B">
        <w:rPr>
          <w:sz w:val="24"/>
          <w:szCs w:val="24"/>
        </w:rPr>
        <w:t xml:space="preserve">The Number 730 represents the completion &amp; perfection in the Holy Bible. The 730 shekels of gold ($1,401,600.00 million) is in Exodus 38:24.  </w:t>
      </w:r>
    </w:p>
    <w:p w:rsidR="00691D4D" w:rsidRPr="009C279B" w:rsidRDefault="00691D4D" w:rsidP="00691D4D">
      <w:pPr>
        <w:spacing w:line="480" w:lineRule="auto"/>
        <w:jc w:val="center"/>
        <w:rPr>
          <w:sz w:val="24"/>
          <w:szCs w:val="24"/>
        </w:rPr>
      </w:pPr>
      <w:r w:rsidRPr="009C279B">
        <w:rPr>
          <w:b/>
          <w:sz w:val="24"/>
          <w:szCs w:val="24"/>
        </w:rPr>
        <w:t>THE NUMBER SEVEN HUNDRED &amp; THIRTY SIX</w:t>
      </w:r>
    </w:p>
    <w:p w:rsidR="00691D4D" w:rsidRPr="009C279B" w:rsidRDefault="00691D4D" w:rsidP="00691D4D">
      <w:pPr>
        <w:spacing w:line="480" w:lineRule="auto"/>
        <w:rPr>
          <w:b/>
          <w:sz w:val="24"/>
          <w:szCs w:val="24"/>
        </w:rPr>
      </w:pPr>
      <w:r w:rsidRPr="009C279B">
        <w:rPr>
          <w:sz w:val="24"/>
          <w:szCs w:val="24"/>
        </w:rPr>
        <w:t xml:space="preserve">The Number 736 represents the completion &amp; perfection in the Holy Bible. The 736 Horses is in Ezra 2:66 &amp; Nehemiah 7:68. </w:t>
      </w:r>
    </w:p>
    <w:p w:rsidR="00691D4D" w:rsidRPr="009C279B" w:rsidRDefault="00691D4D" w:rsidP="00691D4D">
      <w:pPr>
        <w:spacing w:line="480" w:lineRule="auto"/>
        <w:jc w:val="center"/>
        <w:rPr>
          <w:b/>
          <w:sz w:val="24"/>
          <w:szCs w:val="24"/>
        </w:rPr>
      </w:pPr>
      <w:r w:rsidRPr="009C279B">
        <w:rPr>
          <w:b/>
          <w:sz w:val="24"/>
          <w:szCs w:val="24"/>
        </w:rPr>
        <w:t xml:space="preserve">THE NUMBER SEVEN HUNDRED &amp; FORTY THREE   </w:t>
      </w:r>
    </w:p>
    <w:p w:rsidR="00691D4D" w:rsidRPr="009C279B" w:rsidRDefault="00691D4D" w:rsidP="00691D4D">
      <w:pPr>
        <w:spacing w:line="480" w:lineRule="auto"/>
        <w:jc w:val="both"/>
        <w:rPr>
          <w:sz w:val="24"/>
          <w:szCs w:val="24"/>
        </w:rPr>
      </w:pPr>
      <w:r w:rsidRPr="009C279B">
        <w:rPr>
          <w:sz w:val="24"/>
          <w:szCs w:val="24"/>
        </w:rPr>
        <w:t>The Number 743 represents the completion &amp; perfection in the Holy Bible. The 743 Children of Caphira &amp; Beroth is in 1</w:t>
      </w:r>
      <w:r w:rsidRPr="009C279B">
        <w:rPr>
          <w:sz w:val="24"/>
          <w:szCs w:val="24"/>
          <w:vertAlign w:val="superscript"/>
        </w:rPr>
        <w:t>st</w:t>
      </w:r>
      <w:r w:rsidRPr="009C279B">
        <w:rPr>
          <w:sz w:val="24"/>
          <w:szCs w:val="24"/>
        </w:rPr>
        <w:t xml:space="preserve"> Esdras 5:19. The 743 Children (Men) of Kirjath-arim (Kirjath-jearim), Chephirah, and Beeroth [this could concern a Man with 2 Wives, a Man with a Wife and a Concubine or 2 separate marriages] is in Ezra 2:25 &amp; Nehemiah 7:29.  </w:t>
      </w:r>
    </w:p>
    <w:p w:rsidR="00691D4D" w:rsidRPr="009C279B" w:rsidRDefault="00691D4D" w:rsidP="00691D4D">
      <w:pPr>
        <w:spacing w:line="480" w:lineRule="auto"/>
        <w:jc w:val="center"/>
        <w:rPr>
          <w:sz w:val="24"/>
          <w:szCs w:val="24"/>
        </w:rPr>
      </w:pPr>
      <w:r w:rsidRPr="009C279B">
        <w:rPr>
          <w:b/>
          <w:sz w:val="24"/>
          <w:szCs w:val="24"/>
        </w:rPr>
        <w:t>THE NUMBER SEVEN-HUNDRED &amp; FORTY FIVE</w:t>
      </w:r>
    </w:p>
    <w:p w:rsidR="00691D4D" w:rsidRPr="009C279B" w:rsidRDefault="00691D4D" w:rsidP="00691D4D">
      <w:pPr>
        <w:spacing w:line="480" w:lineRule="auto"/>
        <w:jc w:val="both"/>
        <w:rPr>
          <w:sz w:val="24"/>
          <w:szCs w:val="24"/>
        </w:rPr>
      </w:pPr>
      <w:r w:rsidRPr="009C279B">
        <w:rPr>
          <w:sz w:val="24"/>
          <w:szCs w:val="24"/>
        </w:rPr>
        <w:t xml:space="preserve">The Number 745 represents the completion &amp; perfection in the Holy Bible. The 745 Persons Captive is in Jeremiah 52:30. </w:t>
      </w:r>
    </w:p>
    <w:p w:rsidR="00691D4D" w:rsidRPr="009C279B" w:rsidRDefault="00691D4D" w:rsidP="00691D4D">
      <w:pPr>
        <w:spacing w:line="480" w:lineRule="auto"/>
        <w:jc w:val="center"/>
        <w:rPr>
          <w:b/>
          <w:sz w:val="24"/>
          <w:szCs w:val="24"/>
        </w:rPr>
      </w:pPr>
      <w:r w:rsidRPr="009C279B">
        <w:rPr>
          <w:b/>
          <w:sz w:val="24"/>
          <w:szCs w:val="24"/>
        </w:rPr>
        <w:t xml:space="preserve">THE NUMBER SEVEN-HUNDRED &amp; FIFTY  </w:t>
      </w:r>
    </w:p>
    <w:p w:rsidR="00691D4D" w:rsidRPr="009C279B" w:rsidRDefault="00691D4D" w:rsidP="00691D4D">
      <w:pPr>
        <w:spacing w:line="480" w:lineRule="auto"/>
        <w:jc w:val="both"/>
        <w:rPr>
          <w:sz w:val="24"/>
          <w:szCs w:val="24"/>
        </w:rPr>
      </w:pPr>
      <w:r w:rsidRPr="009C279B">
        <w:rPr>
          <w:sz w:val="24"/>
          <w:szCs w:val="24"/>
        </w:rPr>
        <w:t>The Number 750 represents the completion &amp; perfection in the Holy Bible. The 750 Furlongs (Stadion) is 93.8 miles is in 2</w:t>
      </w:r>
      <w:r w:rsidRPr="009C279B">
        <w:rPr>
          <w:sz w:val="24"/>
          <w:szCs w:val="24"/>
          <w:vertAlign w:val="superscript"/>
        </w:rPr>
        <w:t>nd</w:t>
      </w:r>
      <w:r w:rsidRPr="009C279B">
        <w:rPr>
          <w:sz w:val="24"/>
          <w:szCs w:val="24"/>
        </w:rPr>
        <w:t xml:space="preserve"> Maccabees 12:17. </w:t>
      </w:r>
    </w:p>
    <w:p w:rsidR="00691D4D" w:rsidRPr="009C279B" w:rsidRDefault="00691D4D" w:rsidP="00691D4D">
      <w:pPr>
        <w:spacing w:line="480" w:lineRule="auto"/>
        <w:jc w:val="center"/>
        <w:rPr>
          <w:b/>
          <w:sz w:val="24"/>
          <w:szCs w:val="24"/>
        </w:rPr>
      </w:pPr>
      <w:r w:rsidRPr="009C279B">
        <w:rPr>
          <w:b/>
          <w:sz w:val="24"/>
          <w:szCs w:val="24"/>
        </w:rPr>
        <w:t xml:space="preserve">THE NUMBER SEVEN-HUNDRED &amp; FIFTY SIX </w:t>
      </w:r>
    </w:p>
    <w:p w:rsidR="00691D4D" w:rsidRPr="009C279B" w:rsidRDefault="00691D4D" w:rsidP="00691D4D">
      <w:pPr>
        <w:spacing w:line="480" w:lineRule="auto"/>
        <w:jc w:val="both"/>
        <w:rPr>
          <w:sz w:val="24"/>
          <w:szCs w:val="24"/>
        </w:rPr>
      </w:pPr>
      <w:r w:rsidRPr="009C279B">
        <w:rPr>
          <w:sz w:val="24"/>
          <w:szCs w:val="24"/>
        </w:rPr>
        <w:t>The Number 756 represents the completion &amp; perfection in the Holy Bible. The 756 Sons of Ares is in 1</w:t>
      </w:r>
      <w:r w:rsidRPr="009C279B">
        <w:rPr>
          <w:sz w:val="24"/>
          <w:szCs w:val="24"/>
          <w:vertAlign w:val="superscript"/>
        </w:rPr>
        <w:t>st</w:t>
      </w:r>
      <w:r w:rsidRPr="009C279B">
        <w:rPr>
          <w:sz w:val="24"/>
          <w:szCs w:val="24"/>
        </w:rPr>
        <w:t xml:space="preserve"> Esdras 5:10. </w:t>
      </w:r>
    </w:p>
    <w:p w:rsidR="00691D4D" w:rsidRPr="009C279B" w:rsidRDefault="00691D4D" w:rsidP="00691D4D">
      <w:pPr>
        <w:spacing w:line="480" w:lineRule="auto"/>
        <w:jc w:val="center"/>
        <w:rPr>
          <w:sz w:val="24"/>
          <w:szCs w:val="24"/>
        </w:rPr>
      </w:pPr>
      <w:r w:rsidRPr="009C279B">
        <w:rPr>
          <w:b/>
          <w:sz w:val="24"/>
          <w:szCs w:val="24"/>
        </w:rPr>
        <w:t>THE NUMBER SEVEN HUNDRED &amp; SIXTY</w:t>
      </w:r>
    </w:p>
    <w:p w:rsidR="00691D4D" w:rsidRPr="009C279B" w:rsidRDefault="00691D4D" w:rsidP="00691D4D">
      <w:pPr>
        <w:spacing w:line="480" w:lineRule="auto"/>
        <w:jc w:val="both"/>
        <w:rPr>
          <w:sz w:val="24"/>
          <w:szCs w:val="24"/>
        </w:rPr>
      </w:pPr>
      <w:r w:rsidRPr="009C279B">
        <w:rPr>
          <w:sz w:val="24"/>
          <w:szCs w:val="24"/>
        </w:rPr>
        <w:t xml:space="preserve">The Number 760 represents the completion &amp; perfection in the Holy Bible. The 760 Children of Zaccai is in Ezra 2:9 &amp; Nehemiah 7:14. </w:t>
      </w:r>
    </w:p>
    <w:p w:rsidR="00691D4D" w:rsidRPr="009C279B" w:rsidRDefault="00691D4D" w:rsidP="00691D4D">
      <w:pPr>
        <w:spacing w:line="480" w:lineRule="auto"/>
        <w:jc w:val="center"/>
        <w:rPr>
          <w:b/>
          <w:sz w:val="24"/>
          <w:szCs w:val="24"/>
        </w:rPr>
      </w:pPr>
      <w:r w:rsidRPr="009C279B">
        <w:rPr>
          <w:b/>
          <w:sz w:val="24"/>
          <w:szCs w:val="24"/>
        </w:rPr>
        <w:t xml:space="preserve">THE NUMBER SEVEN-HUNDRED &amp; SEVENTY FIVE </w:t>
      </w:r>
    </w:p>
    <w:p w:rsidR="00691D4D" w:rsidRPr="009C279B" w:rsidRDefault="00691D4D" w:rsidP="00691D4D">
      <w:pPr>
        <w:spacing w:line="480" w:lineRule="auto"/>
        <w:jc w:val="both"/>
        <w:rPr>
          <w:sz w:val="24"/>
          <w:szCs w:val="24"/>
        </w:rPr>
      </w:pPr>
      <w:r w:rsidRPr="009C279B">
        <w:rPr>
          <w:sz w:val="24"/>
          <w:szCs w:val="24"/>
        </w:rPr>
        <w:t xml:space="preserve">The Number 775 represents the completion &amp; perfection in the Holy Bible. The 775 shekels of silver ($99,200.00) for the hooks of the pillars is in Exodus 38:28. The 775 Children of Arah is in Ezra 2:5.  </w:t>
      </w:r>
    </w:p>
    <w:p w:rsidR="00691D4D" w:rsidRPr="009C279B" w:rsidRDefault="00691D4D" w:rsidP="00691D4D">
      <w:pPr>
        <w:spacing w:line="480" w:lineRule="auto"/>
        <w:jc w:val="center"/>
        <w:rPr>
          <w:b/>
          <w:sz w:val="24"/>
          <w:szCs w:val="24"/>
        </w:rPr>
      </w:pPr>
      <w:r w:rsidRPr="009C279B">
        <w:rPr>
          <w:b/>
          <w:sz w:val="24"/>
          <w:szCs w:val="24"/>
        </w:rPr>
        <w:t xml:space="preserve">THE NUMBER SEVEN-HUNDRED &amp; SEVENTY SEVEN </w:t>
      </w:r>
    </w:p>
    <w:p w:rsidR="00691D4D" w:rsidRPr="009C279B" w:rsidRDefault="00691D4D" w:rsidP="00691D4D">
      <w:pPr>
        <w:tabs>
          <w:tab w:val="left" w:pos="5130"/>
        </w:tabs>
        <w:spacing w:line="480" w:lineRule="auto"/>
        <w:jc w:val="both"/>
        <w:rPr>
          <w:b/>
          <w:sz w:val="24"/>
          <w:szCs w:val="24"/>
        </w:rPr>
      </w:pPr>
      <w:r w:rsidRPr="009C279B">
        <w:rPr>
          <w:sz w:val="24"/>
          <w:szCs w:val="24"/>
        </w:rPr>
        <w:t>The Number 777 represents the completion &amp; perfection in the Holy Bible. The 777 years is the Life of Lamech is in Genesis 5:31. The Father Stephen’s Single Divine DNA-777 molecule can go at least 100 billion miles beyond the Solar System proven by medical science &amp; Acts 6:5, 8-9; 7:59; 8:2; 11:19; 22:20 within the three different translations [OJKV, OKJV with Apocrypha &amp; the NKJV].</w:t>
      </w:r>
      <w:r w:rsidRPr="009C279B">
        <w:rPr>
          <w:b/>
          <w:sz w:val="24"/>
          <w:szCs w:val="24"/>
        </w:rPr>
        <w:t xml:space="preserve">  </w:t>
      </w:r>
    </w:p>
    <w:p w:rsidR="00691D4D" w:rsidRPr="009C279B" w:rsidRDefault="00691D4D" w:rsidP="00691D4D">
      <w:pPr>
        <w:spacing w:line="480" w:lineRule="auto"/>
        <w:jc w:val="center"/>
        <w:rPr>
          <w:b/>
          <w:sz w:val="24"/>
          <w:szCs w:val="24"/>
        </w:rPr>
      </w:pPr>
      <w:r w:rsidRPr="009C279B">
        <w:rPr>
          <w:b/>
          <w:sz w:val="24"/>
          <w:szCs w:val="24"/>
        </w:rPr>
        <w:t xml:space="preserve">THE NUMBER SEVEN-HUNDRED &amp; EIGHTY </w:t>
      </w:r>
    </w:p>
    <w:p w:rsidR="00691D4D" w:rsidRPr="009C279B" w:rsidRDefault="00691D4D" w:rsidP="00691D4D">
      <w:pPr>
        <w:spacing w:line="480" w:lineRule="auto"/>
        <w:jc w:val="both"/>
        <w:rPr>
          <w:sz w:val="24"/>
          <w:szCs w:val="24"/>
        </w:rPr>
      </w:pPr>
      <w:r w:rsidRPr="009C279B">
        <w:rPr>
          <w:sz w:val="24"/>
          <w:szCs w:val="24"/>
        </w:rPr>
        <w:t xml:space="preserve">The Number 780 represents the completion &amp; perfection in the Holy Bible. The 6 Silver Chargers is 780 shekels ($99,840.00) is in Numbers 7:13, 19, 25, 31, 37, 43, 49, 55, 61, 67, 73, 79. </w:t>
      </w:r>
    </w:p>
    <w:p w:rsidR="00691D4D" w:rsidRPr="009C279B" w:rsidRDefault="00691D4D" w:rsidP="00691D4D">
      <w:pPr>
        <w:spacing w:line="480" w:lineRule="auto"/>
        <w:jc w:val="center"/>
        <w:rPr>
          <w:b/>
          <w:sz w:val="24"/>
          <w:szCs w:val="24"/>
        </w:rPr>
      </w:pPr>
      <w:r w:rsidRPr="009C279B">
        <w:rPr>
          <w:b/>
          <w:sz w:val="24"/>
          <w:szCs w:val="24"/>
        </w:rPr>
        <w:t xml:space="preserve">THE NUMBER SEVEN-HUNDRED &amp; EIGHTY TWO </w:t>
      </w:r>
    </w:p>
    <w:p w:rsidR="00691D4D" w:rsidRPr="009C279B" w:rsidRDefault="00691D4D" w:rsidP="00691D4D">
      <w:pPr>
        <w:spacing w:line="480" w:lineRule="auto"/>
        <w:jc w:val="both"/>
        <w:rPr>
          <w:sz w:val="24"/>
          <w:szCs w:val="24"/>
        </w:rPr>
      </w:pPr>
      <w:r w:rsidRPr="009C279B">
        <w:rPr>
          <w:sz w:val="24"/>
          <w:szCs w:val="24"/>
        </w:rPr>
        <w:t xml:space="preserve">The Number 782 represents the completion &amp; perfection in the Holy Bible. The 782 years is Methuselah with Lamech is in Genesis 5:26.  </w:t>
      </w:r>
    </w:p>
    <w:p w:rsidR="00691D4D" w:rsidRPr="009C279B" w:rsidRDefault="00691D4D" w:rsidP="00691D4D">
      <w:pPr>
        <w:spacing w:line="480" w:lineRule="auto"/>
        <w:jc w:val="center"/>
        <w:rPr>
          <w:b/>
          <w:sz w:val="24"/>
          <w:szCs w:val="24"/>
        </w:rPr>
      </w:pPr>
      <w:r w:rsidRPr="009C279B">
        <w:rPr>
          <w:b/>
          <w:sz w:val="24"/>
          <w:szCs w:val="24"/>
        </w:rPr>
        <w:t>THE NUMBER SEVEN HUNDRED &amp; NINETY NINE</w:t>
      </w:r>
    </w:p>
    <w:p w:rsidR="00691D4D" w:rsidRPr="009C279B" w:rsidRDefault="00691D4D" w:rsidP="00691D4D">
      <w:pPr>
        <w:spacing w:line="480" w:lineRule="auto"/>
        <w:jc w:val="both"/>
        <w:rPr>
          <w:sz w:val="24"/>
          <w:szCs w:val="24"/>
        </w:rPr>
      </w:pPr>
      <w:r w:rsidRPr="009C279B">
        <w:rPr>
          <w:sz w:val="24"/>
          <w:szCs w:val="24"/>
        </w:rPr>
        <w:t>The Number 799 represents the completion &amp; perfection in the Holy Bible. The 799 Men slain is in 1</w:t>
      </w:r>
      <w:r w:rsidRPr="009C279B">
        <w:rPr>
          <w:sz w:val="24"/>
          <w:szCs w:val="24"/>
          <w:vertAlign w:val="superscript"/>
        </w:rPr>
        <w:t>st</w:t>
      </w:r>
      <w:r w:rsidRPr="009C279B">
        <w:rPr>
          <w:sz w:val="24"/>
          <w:szCs w:val="24"/>
        </w:rPr>
        <w:t xml:space="preserve"> Maccabees 3:24. </w:t>
      </w:r>
    </w:p>
    <w:p w:rsidR="00691D4D" w:rsidRPr="009C279B" w:rsidRDefault="00691D4D" w:rsidP="00691D4D">
      <w:pPr>
        <w:spacing w:line="480" w:lineRule="auto"/>
        <w:jc w:val="center"/>
        <w:rPr>
          <w:b/>
          <w:sz w:val="24"/>
          <w:szCs w:val="24"/>
        </w:rPr>
      </w:pPr>
      <w:r w:rsidRPr="009C279B">
        <w:rPr>
          <w:b/>
          <w:sz w:val="24"/>
          <w:szCs w:val="24"/>
        </w:rPr>
        <w:t xml:space="preserve">THE NUMBER EIGHT-HUNDRED  </w:t>
      </w:r>
    </w:p>
    <w:p w:rsidR="00691D4D" w:rsidRPr="009C279B" w:rsidRDefault="00691D4D" w:rsidP="00691D4D">
      <w:pPr>
        <w:spacing w:line="480" w:lineRule="auto"/>
        <w:jc w:val="both"/>
        <w:rPr>
          <w:sz w:val="24"/>
          <w:szCs w:val="24"/>
        </w:rPr>
      </w:pPr>
      <w:r w:rsidRPr="009C279B">
        <w:rPr>
          <w:sz w:val="24"/>
          <w:szCs w:val="24"/>
        </w:rPr>
        <w:t>The Number 800 represents the completion &amp; perfection in the Holy Bible. The Captain’s Host is in 1</w:t>
      </w:r>
      <w:r w:rsidRPr="009C279B">
        <w:rPr>
          <w:sz w:val="24"/>
          <w:szCs w:val="24"/>
          <w:vertAlign w:val="superscript"/>
        </w:rPr>
        <w:t>st</w:t>
      </w:r>
      <w:r w:rsidRPr="009C279B">
        <w:rPr>
          <w:sz w:val="24"/>
          <w:szCs w:val="24"/>
        </w:rPr>
        <w:t xml:space="preserve"> Samuel 22:7. The 800 slew by His spear is in 2</w:t>
      </w:r>
      <w:r w:rsidRPr="009C279B">
        <w:rPr>
          <w:sz w:val="24"/>
          <w:szCs w:val="24"/>
          <w:vertAlign w:val="superscript"/>
        </w:rPr>
        <w:t>nd</w:t>
      </w:r>
      <w:r w:rsidRPr="009C279B">
        <w:rPr>
          <w:sz w:val="24"/>
          <w:szCs w:val="24"/>
        </w:rPr>
        <w:t xml:space="preserve"> Samuel 23:8. The 800 Philistines passed on is in 1</w:t>
      </w:r>
      <w:r w:rsidRPr="009C279B">
        <w:rPr>
          <w:sz w:val="24"/>
          <w:szCs w:val="24"/>
          <w:vertAlign w:val="superscript"/>
        </w:rPr>
        <w:t>st</w:t>
      </w:r>
      <w:r w:rsidRPr="009C279B">
        <w:rPr>
          <w:sz w:val="24"/>
          <w:szCs w:val="24"/>
        </w:rPr>
        <w:t xml:space="preserve"> Samuel 29:2. The 800 Men of the Host is in 1</w:t>
      </w:r>
      <w:r w:rsidRPr="009C279B">
        <w:rPr>
          <w:sz w:val="24"/>
          <w:szCs w:val="24"/>
          <w:vertAlign w:val="superscript"/>
        </w:rPr>
        <w:t>st</w:t>
      </w:r>
      <w:r w:rsidRPr="009C279B">
        <w:rPr>
          <w:sz w:val="24"/>
          <w:szCs w:val="24"/>
        </w:rPr>
        <w:t xml:space="preserve"> Maccabees 9:6. The 800 years of Adam with Seth is in Genesis 5:4. The 800 years of Jared with Enoch is in Genesis 5:19. The 800 Men slew by His spear at once is in 2</w:t>
      </w:r>
      <w:r w:rsidRPr="009C279B">
        <w:rPr>
          <w:sz w:val="24"/>
          <w:szCs w:val="24"/>
          <w:vertAlign w:val="superscript"/>
        </w:rPr>
        <w:t>nd</w:t>
      </w:r>
      <w:r w:rsidRPr="009C279B">
        <w:rPr>
          <w:sz w:val="24"/>
          <w:szCs w:val="24"/>
        </w:rPr>
        <w:t xml:space="preserve"> Samuel 23:8.  </w:t>
      </w:r>
    </w:p>
    <w:p w:rsidR="00691D4D" w:rsidRPr="009C279B" w:rsidRDefault="00691D4D" w:rsidP="00691D4D">
      <w:pPr>
        <w:spacing w:line="480" w:lineRule="auto"/>
        <w:ind w:left="8640" w:hanging="8640"/>
        <w:jc w:val="center"/>
        <w:rPr>
          <w:b/>
          <w:sz w:val="24"/>
          <w:szCs w:val="24"/>
        </w:rPr>
      </w:pPr>
      <w:r w:rsidRPr="009C279B">
        <w:rPr>
          <w:b/>
          <w:sz w:val="24"/>
          <w:szCs w:val="24"/>
        </w:rPr>
        <w:t>THE NUMBER EIGHT-HUNDRED &amp; SEVEN</w:t>
      </w:r>
    </w:p>
    <w:p w:rsidR="00691D4D" w:rsidRPr="009C279B" w:rsidRDefault="00691D4D" w:rsidP="00691D4D">
      <w:pPr>
        <w:spacing w:line="480" w:lineRule="auto"/>
        <w:jc w:val="both"/>
        <w:rPr>
          <w:sz w:val="24"/>
          <w:szCs w:val="24"/>
        </w:rPr>
      </w:pPr>
      <w:r w:rsidRPr="009C279B">
        <w:rPr>
          <w:sz w:val="24"/>
          <w:szCs w:val="24"/>
        </w:rPr>
        <w:t xml:space="preserve">The Number 807 represents the completion &amp; perfection in the Holy Bible. The 807 years is Seth with Enos is in Genesis 5:7. The 807 years is Methuselah begetting Lamech is in Genesis 5:25.  </w:t>
      </w:r>
    </w:p>
    <w:p w:rsidR="00691D4D" w:rsidRPr="009C279B" w:rsidRDefault="00691D4D" w:rsidP="00691D4D">
      <w:pPr>
        <w:spacing w:line="480" w:lineRule="auto"/>
        <w:jc w:val="center"/>
        <w:rPr>
          <w:sz w:val="24"/>
          <w:szCs w:val="24"/>
        </w:rPr>
      </w:pPr>
      <w:r w:rsidRPr="009C279B">
        <w:rPr>
          <w:b/>
          <w:sz w:val="24"/>
          <w:szCs w:val="24"/>
        </w:rPr>
        <w:t>THE NUMBER EIGHT-HUNDRED &amp; FIFTEEN</w:t>
      </w:r>
    </w:p>
    <w:p w:rsidR="00691D4D" w:rsidRPr="009C279B" w:rsidRDefault="00691D4D" w:rsidP="00691D4D">
      <w:pPr>
        <w:spacing w:line="480" w:lineRule="auto"/>
        <w:jc w:val="both"/>
        <w:rPr>
          <w:sz w:val="24"/>
          <w:szCs w:val="24"/>
        </w:rPr>
      </w:pPr>
      <w:r w:rsidRPr="009C279B">
        <w:rPr>
          <w:sz w:val="24"/>
          <w:szCs w:val="24"/>
        </w:rPr>
        <w:t xml:space="preserve">The Number 815 represents the completion &amp; perfection in the Holy Bible. The 815 years is Enos with Cainan is in Genesis 5:10. </w:t>
      </w:r>
    </w:p>
    <w:p w:rsidR="00691D4D" w:rsidRPr="009C279B" w:rsidRDefault="00691D4D" w:rsidP="00691D4D">
      <w:pPr>
        <w:spacing w:line="480" w:lineRule="auto"/>
        <w:jc w:val="center"/>
        <w:rPr>
          <w:sz w:val="24"/>
          <w:szCs w:val="24"/>
        </w:rPr>
      </w:pPr>
      <w:r w:rsidRPr="009C279B">
        <w:rPr>
          <w:b/>
          <w:sz w:val="24"/>
          <w:szCs w:val="24"/>
        </w:rPr>
        <w:t>THE NUMBER EIGHT-HUNDRED &amp; TWENTY TWO</w:t>
      </w:r>
    </w:p>
    <w:p w:rsidR="00691D4D" w:rsidRPr="009C279B" w:rsidRDefault="00691D4D" w:rsidP="00691D4D">
      <w:pPr>
        <w:spacing w:line="480" w:lineRule="auto"/>
        <w:jc w:val="both"/>
        <w:rPr>
          <w:sz w:val="24"/>
          <w:szCs w:val="24"/>
        </w:rPr>
      </w:pPr>
      <w:r w:rsidRPr="009C279B">
        <w:rPr>
          <w:sz w:val="24"/>
          <w:szCs w:val="24"/>
        </w:rPr>
        <w:t xml:space="preserve">The Number 822 represents the completion &amp; perfection in the Holy Bible. The 822 Brethren that did the Work of the Father Stephen’s House is in Nehemiah 11:12.  </w:t>
      </w:r>
    </w:p>
    <w:p w:rsidR="00691D4D" w:rsidRPr="009C279B" w:rsidRDefault="00691D4D" w:rsidP="00691D4D">
      <w:pPr>
        <w:spacing w:line="480" w:lineRule="auto"/>
        <w:jc w:val="center"/>
        <w:rPr>
          <w:sz w:val="24"/>
          <w:szCs w:val="24"/>
        </w:rPr>
      </w:pPr>
      <w:r w:rsidRPr="009C279B">
        <w:rPr>
          <w:b/>
          <w:sz w:val="24"/>
          <w:szCs w:val="24"/>
        </w:rPr>
        <w:t>THE NUMBER EIGHT-HUNDRED &amp; THIRTY</w:t>
      </w:r>
    </w:p>
    <w:p w:rsidR="00691D4D" w:rsidRPr="009C279B" w:rsidRDefault="00691D4D" w:rsidP="00691D4D">
      <w:pPr>
        <w:spacing w:line="480" w:lineRule="auto"/>
        <w:jc w:val="both"/>
        <w:rPr>
          <w:sz w:val="24"/>
          <w:szCs w:val="24"/>
        </w:rPr>
      </w:pPr>
      <w:r w:rsidRPr="009C279B">
        <w:rPr>
          <w:sz w:val="24"/>
          <w:szCs w:val="24"/>
        </w:rPr>
        <w:t xml:space="preserve">The Number 830 represents the completion &amp; perfection in the Holy Bible. The 830 years is Mahalaleel with Jared is in Genesis 5:16. </w:t>
      </w:r>
    </w:p>
    <w:p w:rsidR="00691D4D" w:rsidRPr="009C279B" w:rsidRDefault="00691D4D" w:rsidP="00691D4D">
      <w:pPr>
        <w:spacing w:line="480" w:lineRule="auto"/>
        <w:jc w:val="center"/>
        <w:rPr>
          <w:sz w:val="24"/>
          <w:szCs w:val="24"/>
        </w:rPr>
      </w:pPr>
      <w:r w:rsidRPr="009C279B">
        <w:rPr>
          <w:b/>
          <w:sz w:val="24"/>
          <w:szCs w:val="24"/>
        </w:rPr>
        <w:t>THE NUMBER EIGHT-HUNDRED &amp; THIRTY TWO</w:t>
      </w:r>
    </w:p>
    <w:p w:rsidR="00691D4D" w:rsidRPr="009C279B" w:rsidRDefault="00691D4D" w:rsidP="00691D4D">
      <w:pPr>
        <w:spacing w:line="480" w:lineRule="auto"/>
        <w:jc w:val="both"/>
        <w:rPr>
          <w:sz w:val="24"/>
          <w:szCs w:val="24"/>
        </w:rPr>
      </w:pPr>
      <w:r w:rsidRPr="009C279B">
        <w:rPr>
          <w:sz w:val="24"/>
          <w:szCs w:val="24"/>
        </w:rPr>
        <w:t xml:space="preserve">The Number 832 represents the completion &amp; perfection in the Holy Bible. The 832 Persons Captive is in Jeremiah 52:29.  </w:t>
      </w:r>
    </w:p>
    <w:p w:rsidR="00691D4D" w:rsidRPr="009C279B" w:rsidRDefault="00691D4D" w:rsidP="00691D4D">
      <w:pPr>
        <w:spacing w:line="480" w:lineRule="auto"/>
        <w:jc w:val="center"/>
        <w:rPr>
          <w:sz w:val="24"/>
          <w:szCs w:val="24"/>
        </w:rPr>
      </w:pPr>
      <w:r w:rsidRPr="009C279B">
        <w:rPr>
          <w:b/>
          <w:sz w:val="24"/>
          <w:szCs w:val="24"/>
        </w:rPr>
        <w:t>THE NUMBER EIGHT-HUNDRED &amp; FORTY</w:t>
      </w:r>
    </w:p>
    <w:p w:rsidR="00691D4D" w:rsidRPr="009C279B" w:rsidRDefault="00691D4D" w:rsidP="00691D4D">
      <w:pPr>
        <w:spacing w:line="480" w:lineRule="auto"/>
        <w:jc w:val="both"/>
        <w:rPr>
          <w:sz w:val="24"/>
          <w:szCs w:val="24"/>
        </w:rPr>
      </w:pPr>
      <w:r w:rsidRPr="009C279B">
        <w:rPr>
          <w:sz w:val="24"/>
          <w:szCs w:val="24"/>
        </w:rPr>
        <w:t xml:space="preserve">The Number 840 represents the completion &amp; perfection in the Holy Bible. The 840 years is Cainan with Mahalaleel is in Genesis 5:13. </w:t>
      </w:r>
    </w:p>
    <w:p w:rsidR="00691D4D" w:rsidRPr="009C279B" w:rsidRDefault="00691D4D" w:rsidP="00691D4D">
      <w:pPr>
        <w:spacing w:line="480" w:lineRule="auto"/>
        <w:jc w:val="center"/>
        <w:rPr>
          <w:sz w:val="24"/>
          <w:szCs w:val="24"/>
        </w:rPr>
      </w:pPr>
      <w:r w:rsidRPr="009C279B">
        <w:rPr>
          <w:b/>
          <w:sz w:val="24"/>
          <w:szCs w:val="24"/>
        </w:rPr>
        <w:t>THE NUMBER EIGHT-HUNDRED &amp; FORTY FIVE</w:t>
      </w:r>
    </w:p>
    <w:p w:rsidR="00691D4D" w:rsidRPr="009C279B" w:rsidRDefault="00691D4D" w:rsidP="00691D4D">
      <w:pPr>
        <w:spacing w:line="480" w:lineRule="auto"/>
        <w:jc w:val="both"/>
        <w:rPr>
          <w:sz w:val="24"/>
          <w:szCs w:val="24"/>
        </w:rPr>
      </w:pPr>
      <w:r w:rsidRPr="009C279B">
        <w:rPr>
          <w:sz w:val="24"/>
          <w:szCs w:val="24"/>
        </w:rPr>
        <w:t xml:space="preserve">The Number 845 represents the completion &amp; perfection in the Holy Bible. The 845 Children of Zattu is in Nehemiah 7:13. </w:t>
      </w:r>
    </w:p>
    <w:p w:rsidR="00691D4D" w:rsidRPr="009C279B" w:rsidRDefault="00691D4D" w:rsidP="00691D4D">
      <w:pPr>
        <w:spacing w:line="480" w:lineRule="auto"/>
        <w:jc w:val="center"/>
        <w:rPr>
          <w:sz w:val="24"/>
          <w:szCs w:val="24"/>
        </w:rPr>
      </w:pPr>
      <w:r w:rsidRPr="009C279B">
        <w:rPr>
          <w:b/>
          <w:sz w:val="24"/>
          <w:szCs w:val="24"/>
        </w:rPr>
        <w:t>THE NUMBER EIGHT-HUNDRED &amp; NINETY FIVE</w:t>
      </w:r>
    </w:p>
    <w:p w:rsidR="00691D4D" w:rsidRPr="009C279B" w:rsidRDefault="00691D4D" w:rsidP="00691D4D">
      <w:pPr>
        <w:spacing w:line="480" w:lineRule="auto"/>
        <w:jc w:val="both"/>
        <w:rPr>
          <w:sz w:val="24"/>
          <w:szCs w:val="24"/>
        </w:rPr>
      </w:pPr>
      <w:r w:rsidRPr="009C279B">
        <w:rPr>
          <w:sz w:val="24"/>
          <w:szCs w:val="24"/>
        </w:rPr>
        <w:t xml:space="preserve">The Number 895 represents the completion &amp; perfection in the Holy Bible. The 895 years is the Life of Mahalaleel is in Genesis 5:17. </w:t>
      </w:r>
    </w:p>
    <w:p w:rsidR="00691D4D" w:rsidRPr="009C279B" w:rsidRDefault="00691D4D" w:rsidP="00691D4D">
      <w:pPr>
        <w:spacing w:line="480" w:lineRule="auto"/>
        <w:jc w:val="center"/>
        <w:rPr>
          <w:b/>
          <w:sz w:val="24"/>
          <w:szCs w:val="24"/>
        </w:rPr>
      </w:pPr>
      <w:r w:rsidRPr="009C279B">
        <w:rPr>
          <w:b/>
          <w:sz w:val="24"/>
          <w:szCs w:val="24"/>
        </w:rPr>
        <w:t xml:space="preserve">THE NUMBER NINE-HUNDRED  </w:t>
      </w:r>
    </w:p>
    <w:p w:rsidR="00691D4D" w:rsidRPr="009C279B" w:rsidRDefault="00691D4D" w:rsidP="00691D4D">
      <w:pPr>
        <w:spacing w:line="480" w:lineRule="auto"/>
        <w:rPr>
          <w:sz w:val="24"/>
          <w:szCs w:val="24"/>
        </w:rPr>
      </w:pPr>
      <w:r w:rsidRPr="009C279B">
        <w:rPr>
          <w:sz w:val="24"/>
          <w:szCs w:val="24"/>
        </w:rPr>
        <w:t>The Number 900 represents the completion &amp; perfection in the Holy Bible. The Captain’s Host is in 1</w:t>
      </w:r>
      <w:r w:rsidRPr="009C279B">
        <w:rPr>
          <w:sz w:val="24"/>
          <w:szCs w:val="24"/>
          <w:vertAlign w:val="superscript"/>
        </w:rPr>
        <w:t>st</w:t>
      </w:r>
      <w:r w:rsidRPr="009C279B">
        <w:rPr>
          <w:sz w:val="24"/>
          <w:szCs w:val="24"/>
        </w:rPr>
        <w:t xml:space="preserve"> Samuel 22:7. The 900 Chariots of Iron to oppress for 20 years is in Judges 4:3, 13. The 900 Philistines passed on is in 1</w:t>
      </w:r>
      <w:r w:rsidRPr="009C279B">
        <w:rPr>
          <w:sz w:val="24"/>
          <w:szCs w:val="24"/>
          <w:vertAlign w:val="superscript"/>
        </w:rPr>
        <w:t>st</w:t>
      </w:r>
      <w:r w:rsidRPr="009C279B">
        <w:rPr>
          <w:sz w:val="24"/>
          <w:szCs w:val="24"/>
        </w:rPr>
        <w:t xml:space="preserve"> Samuel 29:2.</w:t>
      </w:r>
    </w:p>
    <w:p w:rsidR="00691D4D" w:rsidRPr="009C279B" w:rsidRDefault="00691D4D" w:rsidP="00691D4D">
      <w:pPr>
        <w:spacing w:line="480" w:lineRule="auto"/>
        <w:jc w:val="center"/>
        <w:rPr>
          <w:b/>
          <w:sz w:val="24"/>
          <w:szCs w:val="24"/>
        </w:rPr>
      </w:pPr>
      <w:r w:rsidRPr="009C279B">
        <w:rPr>
          <w:b/>
          <w:sz w:val="24"/>
          <w:szCs w:val="24"/>
        </w:rPr>
        <w:t xml:space="preserve">THE NUMBER NINE-HUNDRED &amp; FIVE </w:t>
      </w:r>
    </w:p>
    <w:p w:rsidR="00691D4D" w:rsidRPr="009C279B" w:rsidRDefault="00691D4D" w:rsidP="00691D4D">
      <w:pPr>
        <w:spacing w:line="480" w:lineRule="auto"/>
        <w:rPr>
          <w:sz w:val="24"/>
          <w:szCs w:val="24"/>
        </w:rPr>
      </w:pPr>
      <w:r w:rsidRPr="009C279B">
        <w:rPr>
          <w:sz w:val="24"/>
          <w:szCs w:val="24"/>
        </w:rPr>
        <w:t xml:space="preserve">The Number 905 represents the completion &amp; perfection in the Holy Bible. The 905 year is the Life of Enos is in Genesis 5:11.  </w:t>
      </w:r>
    </w:p>
    <w:p w:rsidR="00691D4D" w:rsidRPr="009C279B" w:rsidRDefault="00691D4D" w:rsidP="00691D4D">
      <w:pPr>
        <w:spacing w:line="480" w:lineRule="auto"/>
        <w:jc w:val="center"/>
        <w:rPr>
          <w:b/>
          <w:sz w:val="24"/>
          <w:szCs w:val="24"/>
        </w:rPr>
      </w:pPr>
      <w:r w:rsidRPr="009C279B">
        <w:rPr>
          <w:b/>
          <w:sz w:val="24"/>
          <w:szCs w:val="24"/>
        </w:rPr>
        <w:t xml:space="preserve">THE NUMBER NINE-HUNDRED &amp; TEN </w:t>
      </w:r>
    </w:p>
    <w:p w:rsidR="00691D4D" w:rsidRPr="009C279B" w:rsidRDefault="00691D4D" w:rsidP="00691D4D">
      <w:pPr>
        <w:spacing w:line="480" w:lineRule="auto"/>
        <w:jc w:val="both"/>
        <w:rPr>
          <w:sz w:val="24"/>
          <w:szCs w:val="24"/>
        </w:rPr>
      </w:pPr>
      <w:r w:rsidRPr="009C279B">
        <w:rPr>
          <w:sz w:val="24"/>
          <w:szCs w:val="24"/>
        </w:rPr>
        <w:t>The Number 910 represents the completion &amp; perfection in the Holy Bible. The 7 Silver Chargers is 910 shekels ($116,480.00) is in Numbers 7:13, 19, 25, 31, 37, 43, 49, 55, 61, 67, 73, 79. The 910 years is the Life of Cainan is in Genesis 5:14.</w:t>
      </w:r>
    </w:p>
    <w:p w:rsidR="00691D4D" w:rsidRPr="009C279B" w:rsidRDefault="00691D4D" w:rsidP="00691D4D">
      <w:pPr>
        <w:spacing w:line="480" w:lineRule="auto"/>
        <w:jc w:val="center"/>
        <w:rPr>
          <w:b/>
          <w:sz w:val="24"/>
          <w:szCs w:val="24"/>
        </w:rPr>
      </w:pPr>
      <w:r w:rsidRPr="009C279B">
        <w:rPr>
          <w:b/>
          <w:sz w:val="24"/>
          <w:szCs w:val="24"/>
        </w:rPr>
        <w:t xml:space="preserve">THE NUMBER NINE-HUNDRED &amp; TWELVE </w:t>
      </w:r>
    </w:p>
    <w:p w:rsidR="00691D4D" w:rsidRPr="009C279B" w:rsidRDefault="00691D4D" w:rsidP="00691D4D">
      <w:pPr>
        <w:spacing w:line="480" w:lineRule="auto"/>
        <w:jc w:val="both"/>
        <w:rPr>
          <w:sz w:val="24"/>
          <w:szCs w:val="24"/>
        </w:rPr>
      </w:pPr>
      <w:r w:rsidRPr="009C279B">
        <w:rPr>
          <w:sz w:val="24"/>
          <w:szCs w:val="24"/>
        </w:rPr>
        <w:t>The Number 912 represents the completion &amp; perfection in the Holy Bible. The 912 years of Seth is in Genesis 5:8.</w:t>
      </w:r>
    </w:p>
    <w:p w:rsidR="00691D4D" w:rsidRPr="009C279B" w:rsidRDefault="00691D4D" w:rsidP="00691D4D">
      <w:pPr>
        <w:spacing w:line="480" w:lineRule="auto"/>
        <w:jc w:val="center"/>
        <w:rPr>
          <w:sz w:val="24"/>
          <w:szCs w:val="24"/>
        </w:rPr>
      </w:pPr>
      <w:r w:rsidRPr="009C279B">
        <w:rPr>
          <w:b/>
          <w:sz w:val="24"/>
          <w:szCs w:val="24"/>
        </w:rPr>
        <w:t>THE NUMBER NINE-HUNDRED &amp; TWENTY EIGHT</w:t>
      </w:r>
    </w:p>
    <w:p w:rsidR="00691D4D" w:rsidRPr="009C279B" w:rsidRDefault="00691D4D" w:rsidP="00691D4D">
      <w:pPr>
        <w:spacing w:line="480" w:lineRule="auto"/>
        <w:jc w:val="both"/>
        <w:rPr>
          <w:sz w:val="24"/>
          <w:szCs w:val="24"/>
        </w:rPr>
      </w:pPr>
      <w:r w:rsidRPr="009C279B">
        <w:rPr>
          <w:sz w:val="24"/>
          <w:szCs w:val="24"/>
        </w:rPr>
        <w:t xml:space="preserve">The Number 928 represents the completion &amp; perfection in the Holy Bible. The 928 Valiant Men of Gabbai &amp; Sallai is in Nehemiah 11:8.   </w:t>
      </w:r>
    </w:p>
    <w:p w:rsidR="00691D4D" w:rsidRPr="009C279B" w:rsidRDefault="00691D4D" w:rsidP="00691D4D">
      <w:pPr>
        <w:spacing w:line="480" w:lineRule="auto"/>
        <w:ind w:left="8640" w:hanging="8640"/>
        <w:jc w:val="center"/>
        <w:rPr>
          <w:b/>
          <w:sz w:val="24"/>
          <w:szCs w:val="24"/>
        </w:rPr>
      </w:pPr>
      <w:r w:rsidRPr="009C279B">
        <w:rPr>
          <w:b/>
          <w:sz w:val="24"/>
          <w:szCs w:val="24"/>
        </w:rPr>
        <w:t>THE NUMBER NINE-HUNDRED &amp; THIRTY</w:t>
      </w:r>
    </w:p>
    <w:p w:rsidR="00691D4D" w:rsidRPr="009C279B" w:rsidRDefault="00691D4D" w:rsidP="00691D4D">
      <w:pPr>
        <w:spacing w:line="480" w:lineRule="auto"/>
        <w:jc w:val="both"/>
        <w:rPr>
          <w:b/>
          <w:sz w:val="24"/>
          <w:szCs w:val="24"/>
        </w:rPr>
      </w:pPr>
      <w:r w:rsidRPr="009C279B">
        <w:rPr>
          <w:sz w:val="24"/>
          <w:szCs w:val="24"/>
        </w:rPr>
        <w:t xml:space="preserve">The Number 930 represents the completion &amp; perfection in the Holy Bible. The 930 years of Adam is in Genesis 5:5. </w:t>
      </w:r>
    </w:p>
    <w:p w:rsidR="00691D4D" w:rsidRPr="009C279B" w:rsidRDefault="00691D4D" w:rsidP="00691D4D">
      <w:pPr>
        <w:spacing w:line="480" w:lineRule="auto"/>
        <w:jc w:val="center"/>
        <w:rPr>
          <w:b/>
          <w:sz w:val="24"/>
          <w:szCs w:val="24"/>
        </w:rPr>
      </w:pPr>
      <w:r w:rsidRPr="009C279B">
        <w:rPr>
          <w:b/>
          <w:sz w:val="24"/>
          <w:szCs w:val="24"/>
        </w:rPr>
        <w:t xml:space="preserve">THE NUMBER NINE-HUNDRED &amp; FORTY FIVE </w:t>
      </w:r>
    </w:p>
    <w:p w:rsidR="00691D4D" w:rsidRPr="009C279B" w:rsidRDefault="00691D4D" w:rsidP="00691D4D">
      <w:pPr>
        <w:spacing w:line="480" w:lineRule="auto"/>
        <w:jc w:val="both"/>
        <w:rPr>
          <w:sz w:val="24"/>
          <w:szCs w:val="24"/>
        </w:rPr>
      </w:pPr>
      <w:r w:rsidRPr="009C279B">
        <w:rPr>
          <w:sz w:val="24"/>
          <w:szCs w:val="24"/>
        </w:rPr>
        <w:t>The Number 945 represents the completion &amp; perfection in the Holy Bible. The 945 Sons of Zathul is in 1</w:t>
      </w:r>
      <w:r w:rsidRPr="009C279B">
        <w:rPr>
          <w:sz w:val="24"/>
          <w:szCs w:val="24"/>
          <w:vertAlign w:val="superscript"/>
        </w:rPr>
        <w:t>st</w:t>
      </w:r>
      <w:r w:rsidRPr="009C279B">
        <w:rPr>
          <w:sz w:val="24"/>
          <w:szCs w:val="24"/>
        </w:rPr>
        <w:t xml:space="preserve"> Esdras 5:12. The 945 Children of Zattu is in Ezra 2:8. </w:t>
      </w:r>
    </w:p>
    <w:p w:rsidR="00691D4D" w:rsidRPr="009C279B" w:rsidRDefault="00691D4D" w:rsidP="00691D4D">
      <w:pPr>
        <w:spacing w:line="480" w:lineRule="auto"/>
        <w:jc w:val="center"/>
        <w:rPr>
          <w:b/>
          <w:sz w:val="24"/>
          <w:szCs w:val="24"/>
        </w:rPr>
      </w:pPr>
      <w:r w:rsidRPr="009C279B">
        <w:rPr>
          <w:b/>
          <w:sz w:val="24"/>
          <w:szCs w:val="24"/>
        </w:rPr>
        <w:t xml:space="preserve">THE NUMBER NINE-HUNDRED &amp; FIFTY </w:t>
      </w:r>
    </w:p>
    <w:p w:rsidR="00691D4D" w:rsidRPr="009C279B" w:rsidRDefault="00691D4D" w:rsidP="00691D4D">
      <w:pPr>
        <w:spacing w:line="480" w:lineRule="auto"/>
        <w:jc w:val="both"/>
        <w:rPr>
          <w:sz w:val="24"/>
          <w:szCs w:val="24"/>
        </w:rPr>
      </w:pPr>
      <w:r w:rsidRPr="009C279B">
        <w:rPr>
          <w:sz w:val="24"/>
          <w:szCs w:val="24"/>
        </w:rPr>
        <w:t xml:space="preserve">The Number 950 represents the completion &amp; perfection in the Holy Bible. The 950 years is the Life of Noah is in Genesis 9:29. </w:t>
      </w:r>
    </w:p>
    <w:p w:rsidR="00691D4D" w:rsidRPr="009C279B" w:rsidRDefault="00691D4D" w:rsidP="00691D4D">
      <w:pPr>
        <w:spacing w:line="480" w:lineRule="auto"/>
        <w:jc w:val="center"/>
        <w:rPr>
          <w:b/>
          <w:sz w:val="24"/>
          <w:szCs w:val="24"/>
        </w:rPr>
      </w:pPr>
      <w:r w:rsidRPr="009C279B">
        <w:rPr>
          <w:b/>
          <w:sz w:val="24"/>
          <w:szCs w:val="24"/>
        </w:rPr>
        <w:t xml:space="preserve">THE NUMBER NINE HUNDRED &amp; FIFTY SIX  </w:t>
      </w:r>
    </w:p>
    <w:p w:rsidR="00691D4D" w:rsidRPr="009C279B" w:rsidRDefault="00691D4D" w:rsidP="00691D4D">
      <w:pPr>
        <w:spacing w:line="480" w:lineRule="auto"/>
        <w:jc w:val="both"/>
        <w:rPr>
          <w:sz w:val="24"/>
          <w:szCs w:val="24"/>
        </w:rPr>
      </w:pPr>
      <w:r w:rsidRPr="009C279B">
        <w:rPr>
          <w:sz w:val="24"/>
          <w:szCs w:val="24"/>
        </w:rPr>
        <w:t>The Number 956 represents the completion &amp; perfection in the Holy Bible. The 956 Chiefs is in 1</w:t>
      </w:r>
      <w:r w:rsidRPr="009C279B">
        <w:rPr>
          <w:sz w:val="24"/>
          <w:szCs w:val="24"/>
          <w:vertAlign w:val="superscript"/>
        </w:rPr>
        <w:t>st</w:t>
      </w:r>
      <w:r w:rsidRPr="009C279B">
        <w:rPr>
          <w:sz w:val="24"/>
          <w:szCs w:val="24"/>
        </w:rPr>
        <w:t xml:space="preserve"> Chronicles 9:9. </w:t>
      </w:r>
    </w:p>
    <w:p w:rsidR="00691D4D" w:rsidRPr="009C279B" w:rsidRDefault="00691D4D" w:rsidP="00691D4D">
      <w:pPr>
        <w:spacing w:line="480" w:lineRule="auto"/>
        <w:jc w:val="center"/>
        <w:rPr>
          <w:b/>
          <w:sz w:val="24"/>
          <w:szCs w:val="24"/>
        </w:rPr>
      </w:pPr>
      <w:r w:rsidRPr="009C279B">
        <w:rPr>
          <w:b/>
          <w:sz w:val="24"/>
          <w:szCs w:val="24"/>
        </w:rPr>
        <w:t>THE NUMBER NINE-HUNDRED &amp; SIXTY TWO</w:t>
      </w:r>
    </w:p>
    <w:p w:rsidR="00691D4D" w:rsidRPr="009C279B" w:rsidRDefault="00691D4D" w:rsidP="00691D4D">
      <w:pPr>
        <w:spacing w:line="480" w:lineRule="auto"/>
        <w:jc w:val="both"/>
        <w:rPr>
          <w:sz w:val="24"/>
          <w:szCs w:val="24"/>
        </w:rPr>
      </w:pPr>
      <w:r w:rsidRPr="009C279B">
        <w:rPr>
          <w:sz w:val="24"/>
          <w:szCs w:val="24"/>
        </w:rPr>
        <w:t xml:space="preserve">The Number 962 represents the completion &amp; perfection in the Holy Bible. The 962 years is the Life of Jared is in Genesis 5:20. </w:t>
      </w:r>
    </w:p>
    <w:p w:rsidR="00691D4D" w:rsidRPr="009C279B" w:rsidRDefault="00691D4D" w:rsidP="00691D4D">
      <w:pPr>
        <w:spacing w:line="480" w:lineRule="auto"/>
        <w:jc w:val="center"/>
        <w:rPr>
          <w:b/>
          <w:sz w:val="24"/>
          <w:szCs w:val="24"/>
        </w:rPr>
      </w:pPr>
      <w:r w:rsidRPr="009C279B">
        <w:rPr>
          <w:b/>
          <w:sz w:val="24"/>
          <w:szCs w:val="24"/>
        </w:rPr>
        <w:t xml:space="preserve">THE NUMBER NINE-HUNDRED &amp; SIXTY NINE </w:t>
      </w:r>
    </w:p>
    <w:p w:rsidR="00691D4D" w:rsidRPr="009C279B" w:rsidRDefault="00691D4D" w:rsidP="00691D4D">
      <w:pPr>
        <w:spacing w:line="480" w:lineRule="auto"/>
        <w:jc w:val="both"/>
        <w:rPr>
          <w:sz w:val="24"/>
          <w:szCs w:val="24"/>
        </w:rPr>
      </w:pPr>
      <w:r w:rsidRPr="009C279B">
        <w:rPr>
          <w:sz w:val="24"/>
          <w:szCs w:val="24"/>
        </w:rPr>
        <w:t xml:space="preserve">The Number 969 represents the completion &amp; perfection in the Holy Bible. The 969 years is the Life of Methuselah is in Genesis 5:27. </w:t>
      </w:r>
    </w:p>
    <w:p w:rsidR="00691D4D" w:rsidRPr="009C279B" w:rsidRDefault="00691D4D" w:rsidP="00691D4D">
      <w:pPr>
        <w:spacing w:line="480" w:lineRule="auto"/>
        <w:jc w:val="center"/>
        <w:rPr>
          <w:b/>
          <w:sz w:val="24"/>
          <w:szCs w:val="24"/>
        </w:rPr>
      </w:pPr>
      <w:r w:rsidRPr="009C279B">
        <w:rPr>
          <w:b/>
          <w:sz w:val="24"/>
          <w:szCs w:val="24"/>
        </w:rPr>
        <w:t xml:space="preserve">THE NUMBER NINE-HUNDRED &amp; SEVENTY TWO </w:t>
      </w:r>
    </w:p>
    <w:p w:rsidR="00691D4D" w:rsidRPr="009C279B" w:rsidRDefault="00691D4D" w:rsidP="00691D4D">
      <w:pPr>
        <w:spacing w:line="480" w:lineRule="auto"/>
        <w:jc w:val="both"/>
        <w:rPr>
          <w:sz w:val="24"/>
          <w:szCs w:val="24"/>
        </w:rPr>
      </w:pPr>
      <w:r w:rsidRPr="009C279B">
        <w:rPr>
          <w:sz w:val="24"/>
          <w:szCs w:val="24"/>
        </w:rPr>
        <w:t>The Number 972 represents the completion &amp; perfection in the Holy Bible. The 972 Sons of Sanasib is in 1</w:t>
      </w:r>
      <w:r w:rsidRPr="009C279B">
        <w:rPr>
          <w:sz w:val="24"/>
          <w:szCs w:val="24"/>
          <w:vertAlign w:val="superscript"/>
        </w:rPr>
        <w:t>st</w:t>
      </w:r>
      <w:r w:rsidRPr="009C279B">
        <w:rPr>
          <w:sz w:val="24"/>
          <w:szCs w:val="24"/>
        </w:rPr>
        <w:t xml:space="preserve"> Esdras 5:24. </w:t>
      </w:r>
    </w:p>
    <w:p w:rsidR="00691D4D" w:rsidRPr="009C279B" w:rsidRDefault="00691D4D" w:rsidP="00691D4D">
      <w:pPr>
        <w:spacing w:line="480" w:lineRule="auto"/>
        <w:jc w:val="center"/>
        <w:rPr>
          <w:sz w:val="24"/>
          <w:szCs w:val="24"/>
        </w:rPr>
      </w:pPr>
      <w:r w:rsidRPr="009C279B">
        <w:rPr>
          <w:b/>
          <w:sz w:val="24"/>
          <w:szCs w:val="24"/>
        </w:rPr>
        <w:t>THE NUMBER NINE HUNDRED &amp; SEVENTY THREE</w:t>
      </w:r>
    </w:p>
    <w:p w:rsidR="00691D4D" w:rsidRPr="009C279B" w:rsidRDefault="00691D4D" w:rsidP="00691D4D">
      <w:pPr>
        <w:spacing w:line="480" w:lineRule="auto"/>
        <w:jc w:val="both"/>
        <w:rPr>
          <w:sz w:val="24"/>
          <w:szCs w:val="24"/>
        </w:rPr>
      </w:pPr>
      <w:r w:rsidRPr="009C279B">
        <w:rPr>
          <w:sz w:val="24"/>
          <w:szCs w:val="24"/>
        </w:rPr>
        <w:t xml:space="preserve">The Number 973 represents the completion &amp; perfection in the Holy Bible. The 973 Children of Jedaiah is in Ezra 2:36 &amp; Nehemiah 7:39. </w:t>
      </w:r>
    </w:p>
    <w:p w:rsidR="00691D4D" w:rsidRPr="009C279B" w:rsidRDefault="00691D4D" w:rsidP="00691D4D">
      <w:pPr>
        <w:spacing w:line="480" w:lineRule="auto"/>
        <w:jc w:val="center"/>
        <w:rPr>
          <w:sz w:val="24"/>
          <w:szCs w:val="24"/>
        </w:rPr>
      </w:pPr>
      <w:r w:rsidRPr="009C279B">
        <w:rPr>
          <w:b/>
          <w:sz w:val="24"/>
          <w:szCs w:val="24"/>
        </w:rPr>
        <w:t>THE NUMBER NINE HUNDRED &amp; NINETY NINE</w:t>
      </w:r>
    </w:p>
    <w:p w:rsidR="00691D4D" w:rsidRPr="009C279B" w:rsidRDefault="00691D4D" w:rsidP="00691D4D">
      <w:pPr>
        <w:spacing w:line="480" w:lineRule="auto"/>
        <w:jc w:val="both"/>
        <w:rPr>
          <w:sz w:val="24"/>
          <w:szCs w:val="24"/>
        </w:rPr>
      </w:pPr>
      <w:r w:rsidRPr="009C279B">
        <w:rPr>
          <w:sz w:val="24"/>
          <w:szCs w:val="24"/>
        </w:rPr>
        <w:t>The Number 999 represents the completion &amp; perfection in the Holy Bible. The 999 Men with their stuff is destroyed is in 1</w:t>
      </w:r>
      <w:r w:rsidRPr="009C279B">
        <w:rPr>
          <w:sz w:val="24"/>
          <w:szCs w:val="24"/>
          <w:vertAlign w:val="superscript"/>
        </w:rPr>
        <w:t>st</w:t>
      </w:r>
      <w:r w:rsidRPr="009C279B">
        <w:rPr>
          <w:sz w:val="24"/>
          <w:szCs w:val="24"/>
        </w:rPr>
        <w:t xml:space="preserve"> Maccabees 5:13. The 999 Men were slain is in 1</w:t>
      </w:r>
      <w:r w:rsidRPr="009C279B">
        <w:rPr>
          <w:sz w:val="24"/>
          <w:szCs w:val="24"/>
          <w:vertAlign w:val="superscript"/>
        </w:rPr>
        <w:t>st</w:t>
      </w:r>
      <w:r w:rsidRPr="009C279B">
        <w:rPr>
          <w:sz w:val="24"/>
          <w:szCs w:val="24"/>
        </w:rPr>
        <w:t xml:space="preserve"> Maccabees 9:49. The 999 Men &amp; Women were killed by the fire in the hold is in Judges 9:49. </w:t>
      </w:r>
    </w:p>
    <w:p w:rsidR="00691D4D" w:rsidRPr="009C279B" w:rsidRDefault="00691D4D" w:rsidP="00691D4D">
      <w:pPr>
        <w:spacing w:line="480" w:lineRule="auto"/>
        <w:jc w:val="center"/>
        <w:rPr>
          <w:b/>
          <w:sz w:val="24"/>
          <w:szCs w:val="24"/>
        </w:rPr>
      </w:pPr>
      <w:r w:rsidRPr="009C279B">
        <w:rPr>
          <w:b/>
          <w:sz w:val="24"/>
          <w:szCs w:val="24"/>
        </w:rPr>
        <w:t xml:space="preserve">THE NUMBER ONE-THOUSAND  </w:t>
      </w:r>
    </w:p>
    <w:p w:rsidR="00691D4D" w:rsidRPr="009C279B" w:rsidRDefault="00691D4D" w:rsidP="00691D4D">
      <w:pPr>
        <w:spacing w:line="480" w:lineRule="auto"/>
        <w:jc w:val="both"/>
        <w:rPr>
          <w:sz w:val="24"/>
          <w:szCs w:val="24"/>
        </w:rPr>
      </w:pPr>
      <w:r w:rsidRPr="009C279B">
        <w:rPr>
          <w:sz w:val="24"/>
          <w:szCs w:val="24"/>
        </w:rPr>
        <w:t>The Number 1,000 represents the completion &amp; perfection in the Holy Bible. The Captain’s over 1,000’s (10,000) is in 1</w:t>
      </w:r>
      <w:r w:rsidRPr="009C279B">
        <w:rPr>
          <w:sz w:val="24"/>
          <w:szCs w:val="24"/>
          <w:vertAlign w:val="superscript"/>
        </w:rPr>
        <w:t>st</w:t>
      </w:r>
      <w:r w:rsidRPr="009C279B">
        <w:rPr>
          <w:sz w:val="24"/>
          <w:szCs w:val="24"/>
        </w:rPr>
        <w:t xml:space="preserve"> Esdras 1:9; 1</w:t>
      </w:r>
      <w:r w:rsidRPr="009C279B">
        <w:rPr>
          <w:sz w:val="24"/>
          <w:szCs w:val="24"/>
          <w:vertAlign w:val="superscript"/>
        </w:rPr>
        <w:t>st</w:t>
      </w:r>
      <w:r w:rsidRPr="009C279B">
        <w:rPr>
          <w:sz w:val="24"/>
          <w:szCs w:val="24"/>
        </w:rPr>
        <w:t xml:space="preserve"> Maccabees 3:55; Numbers 31:14; Deuteronomy 1:15; 1</w:t>
      </w:r>
      <w:r w:rsidRPr="009C279B">
        <w:rPr>
          <w:sz w:val="24"/>
          <w:szCs w:val="24"/>
          <w:vertAlign w:val="superscript"/>
        </w:rPr>
        <w:t>st</w:t>
      </w:r>
      <w:r w:rsidRPr="009C279B">
        <w:rPr>
          <w:sz w:val="24"/>
          <w:szCs w:val="24"/>
        </w:rPr>
        <w:t xml:space="preserve"> Samuel 8:12 &amp; 1</w:t>
      </w:r>
      <w:r w:rsidRPr="009C279B">
        <w:rPr>
          <w:sz w:val="24"/>
          <w:szCs w:val="24"/>
          <w:vertAlign w:val="superscript"/>
        </w:rPr>
        <w:t>st</w:t>
      </w:r>
      <w:r w:rsidRPr="009C279B">
        <w:rPr>
          <w:sz w:val="24"/>
          <w:szCs w:val="24"/>
        </w:rPr>
        <w:t xml:space="preserve"> Chronicles 12:20; 13:1; 15:25; 26:26; 28:1 &amp; 2</w:t>
      </w:r>
      <w:r w:rsidRPr="009C279B">
        <w:rPr>
          <w:sz w:val="24"/>
          <w:szCs w:val="24"/>
          <w:vertAlign w:val="superscript"/>
        </w:rPr>
        <w:t>nd</w:t>
      </w:r>
      <w:r w:rsidRPr="009C279B">
        <w:rPr>
          <w:sz w:val="24"/>
          <w:szCs w:val="24"/>
        </w:rPr>
        <w:t xml:space="preserve"> Chronicles 25:5. The Leaders (Teachers) over 1,000’s (10,000) is in 1</w:t>
      </w:r>
      <w:r w:rsidRPr="009C279B">
        <w:rPr>
          <w:sz w:val="24"/>
          <w:szCs w:val="24"/>
          <w:vertAlign w:val="superscript"/>
        </w:rPr>
        <w:t>st</w:t>
      </w:r>
      <w:r w:rsidRPr="009C279B">
        <w:rPr>
          <w:sz w:val="24"/>
          <w:szCs w:val="24"/>
        </w:rPr>
        <w:t xml:space="preserve"> Chronicle 13:1. The Officer’s [Non-Commissioned Officers as a Corporal (Priest) to a Sergeant (Priest) &amp; Commissioned Officers as a Lieutenant (Chief Priest) to a Captain (High Priest) to a General (Chief High Priest] over the 1,000’s (10,000) of the Host is in Numbers 31:48. The Captains of 1,000’s (10,000) is in Numbers 31:48, 52, 54; 1</w:t>
      </w:r>
      <w:r w:rsidRPr="009C279B">
        <w:rPr>
          <w:sz w:val="24"/>
          <w:szCs w:val="24"/>
          <w:vertAlign w:val="superscript"/>
        </w:rPr>
        <w:t>st</w:t>
      </w:r>
      <w:r w:rsidRPr="009C279B">
        <w:rPr>
          <w:sz w:val="24"/>
          <w:szCs w:val="24"/>
        </w:rPr>
        <w:t xml:space="preserve"> Samuel 22:7; 2</w:t>
      </w:r>
      <w:r w:rsidRPr="009C279B">
        <w:rPr>
          <w:sz w:val="24"/>
          <w:szCs w:val="24"/>
          <w:vertAlign w:val="superscript"/>
        </w:rPr>
        <w:t>nd</w:t>
      </w:r>
      <w:r w:rsidRPr="009C279B">
        <w:rPr>
          <w:sz w:val="24"/>
          <w:szCs w:val="24"/>
        </w:rPr>
        <w:t xml:space="preserve"> Samuel 18:1; 1</w:t>
      </w:r>
      <w:r w:rsidRPr="009C279B">
        <w:rPr>
          <w:sz w:val="24"/>
          <w:szCs w:val="24"/>
          <w:vertAlign w:val="superscript"/>
        </w:rPr>
        <w:t>st</w:t>
      </w:r>
      <w:r w:rsidRPr="009C279B">
        <w:rPr>
          <w:sz w:val="24"/>
          <w:szCs w:val="24"/>
        </w:rPr>
        <w:t xml:space="preserve"> Chronicles 13:1; 27:1; 29:6 &amp; 2</w:t>
      </w:r>
      <w:r w:rsidRPr="009C279B">
        <w:rPr>
          <w:sz w:val="24"/>
          <w:szCs w:val="24"/>
          <w:vertAlign w:val="superscript"/>
        </w:rPr>
        <w:t>nd</w:t>
      </w:r>
      <w:r w:rsidRPr="009C279B">
        <w:rPr>
          <w:sz w:val="24"/>
          <w:szCs w:val="24"/>
        </w:rPr>
        <w:t xml:space="preserve"> Chronicles 1:2; 17:14. The Captain’s Host is in 1</w:t>
      </w:r>
      <w:r w:rsidRPr="009C279B">
        <w:rPr>
          <w:sz w:val="24"/>
          <w:szCs w:val="24"/>
          <w:vertAlign w:val="superscript"/>
        </w:rPr>
        <w:t>st</w:t>
      </w:r>
      <w:r w:rsidRPr="009C279B">
        <w:rPr>
          <w:sz w:val="24"/>
          <w:szCs w:val="24"/>
        </w:rPr>
        <w:t xml:space="preserve"> Samuel 22:7. The 1,000 Philistines passed on is in 1</w:t>
      </w:r>
      <w:r w:rsidRPr="009C279B">
        <w:rPr>
          <w:sz w:val="24"/>
          <w:szCs w:val="24"/>
          <w:vertAlign w:val="superscript"/>
        </w:rPr>
        <w:t>st</w:t>
      </w:r>
      <w:r w:rsidRPr="009C279B">
        <w:rPr>
          <w:sz w:val="24"/>
          <w:szCs w:val="24"/>
        </w:rPr>
        <w:t xml:space="preserve"> Samuel 29:2. The other 1,000 vessels is in 1</w:t>
      </w:r>
      <w:r w:rsidRPr="009C279B">
        <w:rPr>
          <w:sz w:val="24"/>
          <w:szCs w:val="24"/>
          <w:vertAlign w:val="superscript"/>
        </w:rPr>
        <w:t>st</w:t>
      </w:r>
      <w:r w:rsidRPr="009C279B">
        <w:rPr>
          <w:sz w:val="24"/>
          <w:szCs w:val="24"/>
        </w:rPr>
        <w:t xml:space="preserve"> Esdras 2:13. The Ruler’s over 1,000’s (10,000) is in Exodus 18:21, 25. The 1,000 Pounds of Gold ($96,000,000.00 million) for the Father Stephen’s Holy Treasury is in 1</w:t>
      </w:r>
      <w:r w:rsidRPr="009C279B">
        <w:rPr>
          <w:sz w:val="24"/>
          <w:szCs w:val="24"/>
          <w:vertAlign w:val="superscript"/>
        </w:rPr>
        <w:t>st</w:t>
      </w:r>
      <w:r w:rsidRPr="009C279B">
        <w:rPr>
          <w:sz w:val="24"/>
          <w:szCs w:val="24"/>
        </w:rPr>
        <w:t xml:space="preserve"> Esdras 5:45. The 1,000 year reign to live is in Sirach 41:4. The 100 out of a 1,000 to fetch victuals is in Judges 20:10. The Captain of their 1,000 is in 1</w:t>
      </w:r>
      <w:r w:rsidRPr="009C279B">
        <w:rPr>
          <w:sz w:val="24"/>
          <w:szCs w:val="24"/>
          <w:vertAlign w:val="superscript"/>
        </w:rPr>
        <w:t>st</w:t>
      </w:r>
      <w:r w:rsidRPr="009C279B">
        <w:rPr>
          <w:sz w:val="24"/>
          <w:szCs w:val="24"/>
        </w:rPr>
        <w:t xml:space="preserve"> Samuel 17:18; 18:13. The 1,000 came out to see the King is in 2</w:t>
      </w:r>
      <w:r w:rsidRPr="009C279B">
        <w:rPr>
          <w:sz w:val="24"/>
          <w:szCs w:val="24"/>
          <w:vertAlign w:val="superscript"/>
        </w:rPr>
        <w:t>nd</w:t>
      </w:r>
      <w:r w:rsidRPr="009C279B">
        <w:rPr>
          <w:sz w:val="24"/>
          <w:szCs w:val="24"/>
        </w:rPr>
        <w:t xml:space="preserve"> Samuel 18:4. The 1,000 is under the Greatest is in 1</w:t>
      </w:r>
      <w:r w:rsidRPr="009C279B">
        <w:rPr>
          <w:sz w:val="24"/>
          <w:szCs w:val="24"/>
          <w:vertAlign w:val="superscript"/>
        </w:rPr>
        <w:t>st</w:t>
      </w:r>
      <w:r w:rsidRPr="009C279B">
        <w:rPr>
          <w:sz w:val="24"/>
          <w:szCs w:val="24"/>
        </w:rPr>
        <w:t xml:space="preserve"> Chronicles 12:14. The 1,000 Chariots is in 1</w:t>
      </w:r>
      <w:r w:rsidRPr="009C279B">
        <w:rPr>
          <w:sz w:val="24"/>
          <w:szCs w:val="24"/>
          <w:vertAlign w:val="superscript"/>
        </w:rPr>
        <w:t>st</w:t>
      </w:r>
      <w:r w:rsidRPr="009C279B">
        <w:rPr>
          <w:sz w:val="24"/>
          <w:szCs w:val="24"/>
        </w:rPr>
        <w:t xml:space="preserve"> Chronicles 18:4. The 1,000 other vessels is in Ezra 1:10. The 1,000 Drams of Gold ($1,280,000.00 million) is in Ezra 2:69 &amp; Nehemiah 7:70. The 1,000 in Solomon’s Vineyard is in Song of Solomon 8:12. The 1,000 shall leave 100 in the city is in Amos 5:3. The 1,000 Golden Cups is in 1</w:t>
      </w:r>
      <w:r w:rsidRPr="009C279B">
        <w:rPr>
          <w:sz w:val="24"/>
          <w:szCs w:val="24"/>
          <w:vertAlign w:val="superscript"/>
        </w:rPr>
        <w:t>st</w:t>
      </w:r>
      <w:r w:rsidRPr="009C279B">
        <w:rPr>
          <w:sz w:val="24"/>
          <w:szCs w:val="24"/>
        </w:rPr>
        <w:t xml:space="preserve"> Esdras 2:13. The 1,000 Silver Cups is in 1</w:t>
      </w:r>
      <w:r w:rsidRPr="009C279B">
        <w:rPr>
          <w:sz w:val="24"/>
          <w:szCs w:val="24"/>
          <w:vertAlign w:val="superscript"/>
        </w:rPr>
        <w:t>st</w:t>
      </w:r>
      <w:r w:rsidRPr="009C279B">
        <w:rPr>
          <w:sz w:val="24"/>
          <w:szCs w:val="24"/>
        </w:rPr>
        <w:t xml:space="preserve"> Esdras 2:13. The 1,000 other Vessels is in 1</w:t>
      </w:r>
      <w:r w:rsidRPr="009C279B">
        <w:rPr>
          <w:sz w:val="24"/>
          <w:szCs w:val="24"/>
          <w:vertAlign w:val="superscript"/>
        </w:rPr>
        <w:t>st</w:t>
      </w:r>
      <w:r w:rsidRPr="009C279B">
        <w:rPr>
          <w:sz w:val="24"/>
          <w:szCs w:val="24"/>
        </w:rPr>
        <w:t xml:space="preserve"> Esdras 2:13. The 1,000 Horsemen is in 1</w:t>
      </w:r>
      <w:r w:rsidRPr="009C279B">
        <w:rPr>
          <w:sz w:val="24"/>
          <w:szCs w:val="24"/>
          <w:vertAlign w:val="superscript"/>
        </w:rPr>
        <w:t>st</w:t>
      </w:r>
      <w:r w:rsidRPr="009C279B">
        <w:rPr>
          <w:sz w:val="24"/>
          <w:szCs w:val="24"/>
        </w:rPr>
        <w:t xml:space="preserve"> Esdras 5:2. The 1,000 Hills to the Lord Enoch is in 2</w:t>
      </w:r>
      <w:r w:rsidRPr="009C279B">
        <w:rPr>
          <w:sz w:val="24"/>
          <w:szCs w:val="24"/>
          <w:vertAlign w:val="superscript"/>
        </w:rPr>
        <w:t>nd</w:t>
      </w:r>
      <w:r w:rsidRPr="009C279B">
        <w:rPr>
          <w:sz w:val="24"/>
          <w:szCs w:val="24"/>
        </w:rPr>
        <w:t xml:space="preserve"> Esdras 6:51. The Enemies are Scourged 1,000 times more is in Wisdom of Solomon 12:22. The 1 Counsellor of a 1,000 is in Sirach 6:6. The 1 that is Just is better than a 1,000 is in Sirach 16:3. The 1,000 years in comparison to the days of eternity is in Sirach 18:10. The 1,000 is under the Name of the Dead Man is in Sirach 39:11. The 1,000 Year Old Man has no inquisition in the grave is in Sirach 41:4. The 1,000 Great Treasures of Gold (thy Name is above $5,760,000,000.00 billion) is in Sirach 41:12. The 1,000 slew is in 1</w:t>
      </w:r>
      <w:r w:rsidRPr="009C279B">
        <w:rPr>
          <w:sz w:val="24"/>
          <w:szCs w:val="24"/>
          <w:vertAlign w:val="superscript"/>
        </w:rPr>
        <w:t>st</w:t>
      </w:r>
      <w:r w:rsidRPr="009C279B">
        <w:rPr>
          <w:sz w:val="24"/>
          <w:szCs w:val="24"/>
        </w:rPr>
        <w:t xml:space="preserve"> Maccabees 2:38. The 1,000 Best Horsemen is in 1</w:t>
      </w:r>
      <w:r w:rsidRPr="009C279B">
        <w:rPr>
          <w:sz w:val="24"/>
          <w:szCs w:val="24"/>
          <w:vertAlign w:val="superscript"/>
        </w:rPr>
        <w:t>st</w:t>
      </w:r>
      <w:r w:rsidRPr="009C279B">
        <w:rPr>
          <w:sz w:val="24"/>
          <w:szCs w:val="24"/>
        </w:rPr>
        <w:t xml:space="preserve"> Maccabees 4:1. The 1,000 Men armed with armor is appointed for every elephant (32 is 32,000) is in 1</w:t>
      </w:r>
      <w:r w:rsidRPr="009C279B">
        <w:rPr>
          <w:sz w:val="24"/>
          <w:szCs w:val="24"/>
          <w:vertAlign w:val="superscript"/>
        </w:rPr>
        <w:t>st</w:t>
      </w:r>
      <w:r w:rsidRPr="009C279B">
        <w:rPr>
          <w:sz w:val="24"/>
          <w:szCs w:val="24"/>
        </w:rPr>
        <w:t xml:space="preserve"> Maccabees 6:35. The 1,000 Horsemen were left for Ambush is in 1</w:t>
      </w:r>
      <w:r w:rsidRPr="009C279B">
        <w:rPr>
          <w:sz w:val="24"/>
          <w:szCs w:val="24"/>
          <w:vertAlign w:val="superscript"/>
        </w:rPr>
        <w:t>st</w:t>
      </w:r>
      <w:r w:rsidRPr="009C279B">
        <w:rPr>
          <w:sz w:val="24"/>
          <w:szCs w:val="24"/>
        </w:rPr>
        <w:t xml:space="preserve"> Maccabees 10:79. The 1,000 Men with Him is in 1</w:t>
      </w:r>
      <w:r w:rsidRPr="009C279B">
        <w:rPr>
          <w:sz w:val="24"/>
          <w:szCs w:val="24"/>
          <w:vertAlign w:val="superscript"/>
        </w:rPr>
        <w:t>st</w:t>
      </w:r>
      <w:r w:rsidRPr="009C279B">
        <w:rPr>
          <w:sz w:val="24"/>
          <w:szCs w:val="24"/>
        </w:rPr>
        <w:t xml:space="preserve"> Maccabees 12:47. The 1,000 pound ($96,000,000.00 million) of gold of the great shield to confirm the league is in 1</w:t>
      </w:r>
      <w:r w:rsidRPr="009C279B">
        <w:rPr>
          <w:sz w:val="24"/>
          <w:szCs w:val="24"/>
          <w:vertAlign w:val="superscript"/>
        </w:rPr>
        <w:t>st</w:t>
      </w:r>
      <w:r w:rsidRPr="009C279B">
        <w:rPr>
          <w:sz w:val="24"/>
          <w:szCs w:val="24"/>
        </w:rPr>
        <w:t xml:space="preserve"> Maccabees 14:24; 15:18. The 1,000 Men suddenly assaulted the city is in 2</w:t>
      </w:r>
      <w:r w:rsidRPr="009C279B">
        <w:rPr>
          <w:sz w:val="24"/>
          <w:szCs w:val="24"/>
          <w:vertAlign w:val="superscript"/>
        </w:rPr>
        <w:t>nd</w:t>
      </w:r>
      <w:r w:rsidRPr="009C279B">
        <w:rPr>
          <w:sz w:val="24"/>
          <w:szCs w:val="24"/>
        </w:rPr>
        <w:t xml:space="preserve"> Maccabees 5:5. The 1,000 Merchants is in 2</w:t>
      </w:r>
      <w:r w:rsidRPr="009C279B">
        <w:rPr>
          <w:sz w:val="24"/>
          <w:szCs w:val="24"/>
          <w:vertAlign w:val="superscript"/>
        </w:rPr>
        <w:t>nd</w:t>
      </w:r>
      <w:r w:rsidRPr="009C279B">
        <w:rPr>
          <w:sz w:val="24"/>
          <w:szCs w:val="24"/>
        </w:rPr>
        <w:t xml:space="preserve"> Maccabees 8:34. The 1,000 Pieces ($32,000.00) of Silver given to thy Brother is in Genesis 20:16. The 1,000 (12,000) is sent to war out of every tribe is in Numbers 31:4, 5, 6. The 1,000 Cubits (1,833.3 feet) of the City’s Wall round about is in Numbers 35:4. The LORD make You a 1,000 times better is in Deuteronomy 1:11. The Father Stephen’s Command is kept in total obedience for a 1,000 generations with relenting of 10,000 (Jude 14-15) in a Kingdom (10) is 7,142,800,000.6 years is in Deuteronomy 7:9; 1</w:t>
      </w:r>
      <w:r w:rsidRPr="009C279B">
        <w:rPr>
          <w:sz w:val="24"/>
          <w:szCs w:val="24"/>
          <w:vertAlign w:val="superscript"/>
        </w:rPr>
        <w:t>st</w:t>
      </w:r>
      <w:r w:rsidRPr="009C279B">
        <w:rPr>
          <w:sz w:val="24"/>
          <w:szCs w:val="24"/>
        </w:rPr>
        <w:t xml:space="preserve"> Chronicles 16:15 &amp; Psalms 105:8. The 1,000 is chased by 1 is in Deuteronomy 32:30. The 1,000 slew by Samson with a jawbone of an ass is in Judges 15:15, 16. The 1,000 Men with Jonathan is in 1</w:t>
      </w:r>
      <w:r w:rsidRPr="009C279B">
        <w:rPr>
          <w:sz w:val="24"/>
          <w:szCs w:val="24"/>
          <w:vertAlign w:val="superscript"/>
        </w:rPr>
        <w:t>st</w:t>
      </w:r>
      <w:r w:rsidRPr="009C279B">
        <w:rPr>
          <w:sz w:val="24"/>
          <w:szCs w:val="24"/>
        </w:rPr>
        <w:t xml:space="preserve"> Samuel 13:2. The 1,000 Sheep &amp; 1,000 Goats is in 1</w:t>
      </w:r>
      <w:r w:rsidRPr="009C279B">
        <w:rPr>
          <w:sz w:val="24"/>
          <w:szCs w:val="24"/>
          <w:vertAlign w:val="superscript"/>
        </w:rPr>
        <w:t>st</w:t>
      </w:r>
      <w:r w:rsidRPr="009C279B">
        <w:rPr>
          <w:sz w:val="24"/>
          <w:szCs w:val="24"/>
        </w:rPr>
        <w:t xml:space="preserve"> Samuel 25:2. The 1,000 Men is in 2</w:t>
      </w:r>
      <w:r w:rsidRPr="009C279B">
        <w:rPr>
          <w:sz w:val="24"/>
          <w:szCs w:val="24"/>
          <w:vertAlign w:val="superscript"/>
        </w:rPr>
        <w:t>nd</w:t>
      </w:r>
      <w:r w:rsidRPr="009C279B">
        <w:rPr>
          <w:sz w:val="24"/>
          <w:szCs w:val="24"/>
        </w:rPr>
        <w:t xml:space="preserve"> Samuel 10:6. The 1,000 Shekels ($128,000.00) of Silver in My hand is in 2</w:t>
      </w:r>
      <w:r w:rsidRPr="009C279B">
        <w:rPr>
          <w:sz w:val="24"/>
          <w:szCs w:val="24"/>
          <w:vertAlign w:val="superscript"/>
        </w:rPr>
        <w:t>nd</w:t>
      </w:r>
      <w:r w:rsidRPr="009C279B">
        <w:rPr>
          <w:sz w:val="24"/>
          <w:szCs w:val="24"/>
        </w:rPr>
        <w:t xml:space="preserve"> Samuel 18:12. The 1,000 Men is in 2</w:t>
      </w:r>
      <w:r w:rsidRPr="009C279B">
        <w:rPr>
          <w:sz w:val="24"/>
          <w:szCs w:val="24"/>
          <w:vertAlign w:val="superscript"/>
        </w:rPr>
        <w:t>nd</w:t>
      </w:r>
      <w:r w:rsidRPr="009C279B">
        <w:rPr>
          <w:sz w:val="24"/>
          <w:szCs w:val="24"/>
        </w:rPr>
        <w:t xml:space="preserve"> Samuel 19:17. The 1,000 burnt offerings on the altar is in 1</w:t>
      </w:r>
      <w:r w:rsidRPr="009C279B">
        <w:rPr>
          <w:sz w:val="24"/>
          <w:szCs w:val="24"/>
          <w:vertAlign w:val="superscript"/>
        </w:rPr>
        <w:t>st</w:t>
      </w:r>
      <w:r w:rsidRPr="009C279B">
        <w:rPr>
          <w:sz w:val="24"/>
          <w:szCs w:val="24"/>
        </w:rPr>
        <w:t xml:space="preserve"> Kings 3:4. The 1,000 Talents ($384,000,000.00 million) of Silver to confirm the Kingdom in His hand is in 2</w:t>
      </w:r>
      <w:r w:rsidRPr="009C279B">
        <w:rPr>
          <w:sz w:val="24"/>
          <w:szCs w:val="24"/>
          <w:vertAlign w:val="superscript"/>
        </w:rPr>
        <w:t>nd</w:t>
      </w:r>
      <w:r w:rsidRPr="009C279B">
        <w:rPr>
          <w:sz w:val="24"/>
          <w:szCs w:val="24"/>
        </w:rPr>
        <w:t xml:space="preserve"> Kings 15:19. The 1,000 Craftsmen &amp; Smiths that were strong and apt for war is in 2</w:t>
      </w:r>
      <w:r w:rsidRPr="009C279B">
        <w:rPr>
          <w:sz w:val="24"/>
          <w:szCs w:val="24"/>
          <w:vertAlign w:val="superscript"/>
        </w:rPr>
        <w:t>nd</w:t>
      </w:r>
      <w:r w:rsidRPr="009C279B">
        <w:rPr>
          <w:sz w:val="24"/>
          <w:szCs w:val="24"/>
        </w:rPr>
        <w:t xml:space="preserve"> Kings 24:16. The 1,000 Captains (over 100,000,000,000 billion through relenting) is in 1</w:t>
      </w:r>
      <w:r w:rsidRPr="009C279B">
        <w:rPr>
          <w:sz w:val="24"/>
          <w:szCs w:val="24"/>
          <w:vertAlign w:val="superscript"/>
        </w:rPr>
        <w:t>st</w:t>
      </w:r>
      <w:r w:rsidRPr="009C279B">
        <w:rPr>
          <w:sz w:val="24"/>
          <w:szCs w:val="24"/>
        </w:rPr>
        <w:t xml:space="preserve"> Chronicles 12:34. The 1,000 Chariots is in 1</w:t>
      </w:r>
      <w:r w:rsidRPr="009C279B">
        <w:rPr>
          <w:sz w:val="24"/>
          <w:szCs w:val="24"/>
          <w:vertAlign w:val="superscript"/>
        </w:rPr>
        <w:t>st</w:t>
      </w:r>
      <w:r w:rsidRPr="009C279B">
        <w:rPr>
          <w:sz w:val="24"/>
          <w:szCs w:val="24"/>
        </w:rPr>
        <w:t xml:space="preserve"> Chronicles 18:4. The 1,000 Talents ($384,000,000.00 million) of Silver to Hire Chariots &amp; Horsemen is in 1</w:t>
      </w:r>
      <w:r w:rsidRPr="009C279B">
        <w:rPr>
          <w:sz w:val="24"/>
          <w:szCs w:val="24"/>
          <w:vertAlign w:val="superscript"/>
        </w:rPr>
        <w:t>st</w:t>
      </w:r>
      <w:r w:rsidRPr="009C279B">
        <w:rPr>
          <w:sz w:val="24"/>
          <w:szCs w:val="24"/>
        </w:rPr>
        <w:t xml:space="preserve"> Chronicles 19:6. The 1,000 Bullocks, 1,000 Rams &amp; 1,000 Lambs is in 1</w:t>
      </w:r>
      <w:r w:rsidRPr="009C279B">
        <w:rPr>
          <w:sz w:val="24"/>
          <w:szCs w:val="24"/>
          <w:vertAlign w:val="superscript"/>
        </w:rPr>
        <w:t>st</w:t>
      </w:r>
      <w:r w:rsidRPr="009C279B">
        <w:rPr>
          <w:sz w:val="24"/>
          <w:szCs w:val="24"/>
        </w:rPr>
        <w:t xml:space="preserve"> Chronicles 29:21. The 1,000 Burnt Offerings is in 2</w:t>
      </w:r>
      <w:r w:rsidRPr="009C279B">
        <w:rPr>
          <w:sz w:val="24"/>
          <w:szCs w:val="24"/>
          <w:vertAlign w:val="superscript"/>
        </w:rPr>
        <w:t>nd</w:t>
      </w:r>
      <w:r w:rsidRPr="009C279B">
        <w:rPr>
          <w:sz w:val="24"/>
          <w:szCs w:val="24"/>
        </w:rPr>
        <w:t xml:space="preserve"> Chronicles 1:6. The 1,000 Bullocks is in 2</w:t>
      </w:r>
      <w:r w:rsidRPr="009C279B">
        <w:rPr>
          <w:sz w:val="24"/>
          <w:szCs w:val="24"/>
          <w:vertAlign w:val="superscript"/>
        </w:rPr>
        <w:t>nd</w:t>
      </w:r>
      <w:r w:rsidRPr="009C279B">
        <w:rPr>
          <w:sz w:val="24"/>
          <w:szCs w:val="24"/>
        </w:rPr>
        <w:t xml:space="preserve"> Chronicles 30:24. The 1,000 Chargers of Silver is in Ezra 1:9. The 1,000 Drams ($1,280,000.00 million) of Gold is in Ezra 8:27. The 1,000 Cubits (1,833.3 feet) on the Wall unto the Dung Gate is in Nehemiah 3:13. The One of a 1,000 cannot answer Him is in Job 9:3. The One of a Thousand has a Messenger with Him as an Interpreter will show the Man His uprightness is in Job 33:23. The 1,000 Oxen is in Job 42:12. The 1,000 She-Asses is in Job 42:12. The 1,000 Hills is the Lord’s is in Psalms 50:10. The 1,000 is not better than a day in thy courts is in Psalms 84:10. The 1,000 years in thy sight are as yesterday when it is past and as a watch in the night is in Psalms 90:4. The 1,000 shall fall at thy side is in Psalms 91:7. The 1,000 Bucklers is in Song of Solomon 4:4. The 1,000 pieces ($32,000.00) of silver is thy fruit is in Song of Solomon 8:11. The 1,000 vines at a 1,000 silver-lings is in Isaiah 7:23. The 1,000 shall fell at the rebuke of 1 is in Isaiah 30:17. The Little One (1 years old) shall become a 1,000 is in Isaiah 37:36. The 1,000 Cubits (1,833.3 feet) each of the Waters first, to the ankles, then the knees, then the loins, then could not pass is in Ezekiel 47:3, 4, 5. The 1,000 of His Lords &amp; drank before the 1,000 is in Daniel 5:1. The 1,000 years as 1 day &amp; 1 day as a 1,000 years with the LORD is in 2</w:t>
      </w:r>
      <w:r w:rsidRPr="009C279B">
        <w:rPr>
          <w:sz w:val="24"/>
          <w:szCs w:val="24"/>
          <w:vertAlign w:val="superscript"/>
        </w:rPr>
        <w:t>nd</w:t>
      </w:r>
      <w:r w:rsidRPr="009C279B">
        <w:rPr>
          <w:sz w:val="24"/>
          <w:szCs w:val="24"/>
        </w:rPr>
        <w:t xml:space="preserve"> Peter 3:8. The 1,000 years concerns Satan being bound is in Revelation 20:2, 3, 7. The 1,000 year reign is in Revelation 20:4, 5, 6.    </w:t>
      </w:r>
    </w:p>
    <w:p w:rsidR="00691D4D" w:rsidRPr="009C279B" w:rsidRDefault="00691D4D" w:rsidP="00691D4D">
      <w:pPr>
        <w:spacing w:line="480" w:lineRule="auto"/>
        <w:ind w:left="8640" w:hanging="8640"/>
        <w:jc w:val="center"/>
        <w:rPr>
          <w:b/>
          <w:sz w:val="24"/>
          <w:szCs w:val="24"/>
        </w:rPr>
      </w:pPr>
      <w:r w:rsidRPr="009C279B">
        <w:rPr>
          <w:b/>
          <w:sz w:val="24"/>
          <w:szCs w:val="24"/>
        </w:rPr>
        <w:t>THE NUMBER ONE-THOUSAND &amp; ONE</w:t>
      </w:r>
    </w:p>
    <w:p w:rsidR="00691D4D" w:rsidRPr="009C279B" w:rsidRDefault="00691D4D" w:rsidP="00691D4D">
      <w:pPr>
        <w:spacing w:line="480" w:lineRule="auto"/>
        <w:rPr>
          <w:sz w:val="24"/>
          <w:szCs w:val="24"/>
        </w:rPr>
      </w:pPr>
      <w:r w:rsidRPr="009C279B">
        <w:rPr>
          <w:sz w:val="24"/>
          <w:szCs w:val="24"/>
        </w:rPr>
        <w:t>The Number 1,001 represents the completion &amp; perfection in the Holy Bible. The greatest Captain is in 1</w:t>
      </w:r>
      <w:r w:rsidRPr="009C279B">
        <w:rPr>
          <w:sz w:val="24"/>
          <w:szCs w:val="24"/>
          <w:vertAlign w:val="superscript"/>
        </w:rPr>
        <w:t>st</w:t>
      </w:r>
      <w:r w:rsidRPr="009C279B">
        <w:rPr>
          <w:sz w:val="24"/>
          <w:szCs w:val="24"/>
        </w:rPr>
        <w:t xml:space="preserve"> Chronicles 12:14. </w:t>
      </w:r>
    </w:p>
    <w:p w:rsidR="00691D4D" w:rsidRPr="009C279B" w:rsidRDefault="00691D4D" w:rsidP="00691D4D">
      <w:pPr>
        <w:spacing w:line="480" w:lineRule="auto"/>
        <w:ind w:left="8640" w:hanging="8640"/>
        <w:jc w:val="center"/>
        <w:rPr>
          <w:b/>
          <w:sz w:val="24"/>
          <w:szCs w:val="24"/>
        </w:rPr>
      </w:pPr>
      <w:r w:rsidRPr="009C279B">
        <w:rPr>
          <w:b/>
          <w:sz w:val="24"/>
          <w:szCs w:val="24"/>
        </w:rPr>
        <w:t>THE NUMBER ONE-THOUSAND &amp; FIVE</w:t>
      </w:r>
    </w:p>
    <w:p w:rsidR="00691D4D" w:rsidRPr="009C279B" w:rsidRDefault="00691D4D" w:rsidP="00691D4D">
      <w:pPr>
        <w:spacing w:line="480" w:lineRule="auto"/>
        <w:rPr>
          <w:sz w:val="24"/>
          <w:szCs w:val="24"/>
        </w:rPr>
      </w:pPr>
      <w:r w:rsidRPr="009C279B">
        <w:rPr>
          <w:sz w:val="24"/>
          <w:szCs w:val="24"/>
        </w:rPr>
        <w:t>The Number 1,005 represents the completion &amp; perfection in the Holy Bible. The 1,005 Songs of Solomon is in 1</w:t>
      </w:r>
      <w:r w:rsidRPr="009C279B">
        <w:rPr>
          <w:sz w:val="24"/>
          <w:szCs w:val="24"/>
          <w:vertAlign w:val="superscript"/>
        </w:rPr>
        <w:t>st</w:t>
      </w:r>
      <w:r w:rsidRPr="009C279B">
        <w:rPr>
          <w:sz w:val="24"/>
          <w:szCs w:val="24"/>
        </w:rPr>
        <w:t xml:space="preserve"> Kings 4:32.  </w:t>
      </w:r>
    </w:p>
    <w:p w:rsidR="00691D4D" w:rsidRPr="009C279B" w:rsidRDefault="00691D4D" w:rsidP="00691D4D">
      <w:pPr>
        <w:spacing w:line="480" w:lineRule="auto"/>
        <w:jc w:val="center"/>
        <w:rPr>
          <w:b/>
          <w:sz w:val="24"/>
          <w:szCs w:val="24"/>
        </w:rPr>
      </w:pPr>
      <w:r w:rsidRPr="009C279B">
        <w:rPr>
          <w:b/>
          <w:sz w:val="24"/>
          <w:szCs w:val="24"/>
        </w:rPr>
        <w:t xml:space="preserve">THE NUMBER ONE-THOUSAND &amp; SEVENTEEN  </w:t>
      </w:r>
    </w:p>
    <w:p w:rsidR="00691D4D" w:rsidRPr="009C279B" w:rsidRDefault="00691D4D" w:rsidP="00691D4D">
      <w:pPr>
        <w:spacing w:line="480" w:lineRule="auto"/>
        <w:rPr>
          <w:sz w:val="24"/>
          <w:szCs w:val="24"/>
        </w:rPr>
      </w:pPr>
      <w:r w:rsidRPr="009C279B">
        <w:rPr>
          <w:sz w:val="24"/>
          <w:szCs w:val="24"/>
        </w:rPr>
        <w:t>The Number 1,017 represents the completion &amp; perfection in the Holy Bible. The 1,017 Sons of Carme is in 1</w:t>
      </w:r>
      <w:r w:rsidRPr="009C279B">
        <w:rPr>
          <w:sz w:val="24"/>
          <w:szCs w:val="24"/>
          <w:vertAlign w:val="superscript"/>
        </w:rPr>
        <w:t>st</w:t>
      </w:r>
      <w:r w:rsidRPr="009C279B">
        <w:rPr>
          <w:sz w:val="24"/>
          <w:szCs w:val="24"/>
        </w:rPr>
        <w:t xml:space="preserve"> Esdras 5:25. The 1,017 Children of Harim is in Ezra 2:39 &amp; Nehemiah 7:42. </w:t>
      </w:r>
    </w:p>
    <w:p w:rsidR="00691D4D" w:rsidRPr="009C279B" w:rsidRDefault="00691D4D" w:rsidP="00691D4D">
      <w:pPr>
        <w:spacing w:line="480" w:lineRule="auto"/>
        <w:jc w:val="center"/>
        <w:rPr>
          <w:b/>
          <w:sz w:val="24"/>
          <w:szCs w:val="24"/>
        </w:rPr>
      </w:pPr>
      <w:r w:rsidRPr="009C279B">
        <w:rPr>
          <w:b/>
          <w:sz w:val="24"/>
          <w:szCs w:val="24"/>
        </w:rPr>
        <w:t xml:space="preserve">THE NUMBER ONE-THOUSAND &amp; FORTY </w:t>
      </w:r>
    </w:p>
    <w:p w:rsidR="00691D4D" w:rsidRPr="009C279B" w:rsidRDefault="00691D4D" w:rsidP="00691D4D">
      <w:pPr>
        <w:spacing w:line="480" w:lineRule="auto"/>
        <w:jc w:val="both"/>
        <w:rPr>
          <w:sz w:val="24"/>
          <w:szCs w:val="24"/>
        </w:rPr>
      </w:pPr>
      <w:r w:rsidRPr="009C279B">
        <w:rPr>
          <w:sz w:val="24"/>
          <w:szCs w:val="24"/>
        </w:rPr>
        <w:t xml:space="preserve">The Number 1,040 represents the completion &amp; perfection in the Holy Bible. The 8 Silver Chargers is 1,040 shekels ($133,120.00) is in Numbers 7:13, 19, 25, 31, 37, 43, 49, 55, 61, 67, 73, 79. </w:t>
      </w:r>
    </w:p>
    <w:p w:rsidR="00691D4D" w:rsidRPr="009C279B" w:rsidRDefault="00691D4D" w:rsidP="00691D4D">
      <w:pPr>
        <w:spacing w:line="480" w:lineRule="auto"/>
        <w:jc w:val="center"/>
        <w:rPr>
          <w:b/>
          <w:sz w:val="24"/>
          <w:szCs w:val="24"/>
        </w:rPr>
      </w:pPr>
      <w:r w:rsidRPr="009C279B">
        <w:rPr>
          <w:b/>
          <w:sz w:val="24"/>
          <w:szCs w:val="24"/>
        </w:rPr>
        <w:t xml:space="preserve">THE NUMBER ONE-THOUSAND &amp; FORTY SEVEN  </w:t>
      </w:r>
    </w:p>
    <w:p w:rsidR="00691D4D" w:rsidRPr="009C279B" w:rsidRDefault="00691D4D" w:rsidP="00691D4D">
      <w:pPr>
        <w:spacing w:line="480" w:lineRule="auto"/>
        <w:jc w:val="both"/>
        <w:rPr>
          <w:sz w:val="24"/>
          <w:szCs w:val="24"/>
        </w:rPr>
      </w:pPr>
      <w:r w:rsidRPr="009C279B">
        <w:rPr>
          <w:sz w:val="24"/>
          <w:szCs w:val="24"/>
        </w:rPr>
        <w:t>The Number 1,047 represents the completion &amp; perfection in the Holy Bible. The 1,047 Sons of Phassaron is in 1</w:t>
      </w:r>
      <w:r w:rsidRPr="009C279B">
        <w:rPr>
          <w:sz w:val="24"/>
          <w:szCs w:val="24"/>
          <w:vertAlign w:val="superscript"/>
        </w:rPr>
        <w:t>st</w:t>
      </w:r>
      <w:r w:rsidRPr="009C279B">
        <w:rPr>
          <w:sz w:val="24"/>
          <w:szCs w:val="24"/>
        </w:rPr>
        <w:t xml:space="preserve"> Esdras 5:25. </w:t>
      </w:r>
    </w:p>
    <w:p w:rsidR="00691D4D" w:rsidRPr="009C279B" w:rsidRDefault="00691D4D" w:rsidP="00691D4D">
      <w:pPr>
        <w:spacing w:line="480" w:lineRule="auto"/>
        <w:jc w:val="center"/>
        <w:rPr>
          <w:b/>
          <w:sz w:val="24"/>
          <w:szCs w:val="24"/>
        </w:rPr>
      </w:pPr>
      <w:r w:rsidRPr="009C279B">
        <w:rPr>
          <w:b/>
          <w:sz w:val="24"/>
          <w:szCs w:val="24"/>
        </w:rPr>
        <w:t xml:space="preserve">THE NUMBER ONE-THOUSAND &amp; FIFTY TWO </w:t>
      </w:r>
    </w:p>
    <w:p w:rsidR="00691D4D" w:rsidRPr="009C279B" w:rsidRDefault="00691D4D" w:rsidP="00691D4D">
      <w:pPr>
        <w:spacing w:line="480" w:lineRule="auto"/>
        <w:jc w:val="both"/>
        <w:rPr>
          <w:sz w:val="24"/>
          <w:szCs w:val="24"/>
        </w:rPr>
      </w:pPr>
      <w:r w:rsidRPr="009C279B">
        <w:rPr>
          <w:sz w:val="24"/>
          <w:szCs w:val="24"/>
        </w:rPr>
        <w:t>The Number 1,052 represents the completion &amp; perfection in the Holy Bible. The 1,052 Sons of Meruth is in 1</w:t>
      </w:r>
      <w:r w:rsidRPr="009C279B">
        <w:rPr>
          <w:sz w:val="24"/>
          <w:szCs w:val="24"/>
          <w:vertAlign w:val="superscript"/>
        </w:rPr>
        <w:t>st</w:t>
      </w:r>
      <w:r w:rsidRPr="009C279B">
        <w:rPr>
          <w:sz w:val="24"/>
          <w:szCs w:val="24"/>
        </w:rPr>
        <w:t xml:space="preserve"> Esdras 5:24. The 1,052 Children of Immer is in Ezra 2:37 &amp; Nehemiah 7:40. </w:t>
      </w:r>
    </w:p>
    <w:p w:rsidR="00691D4D" w:rsidRPr="009C279B" w:rsidRDefault="00691D4D" w:rsidP="00691D4D">
      <w:pPr>
        <w:tabs>
          <w:tab w:val="left" w:pos="5130"/>
        </w:tabs>
        <w:spacing w:line="480" w:lineRule="auto"/>
        <w:jc w:val="center"/>
        <w:rPr>
          <w:sz w:val="24"/>
          <w:szCs w:val="24"/>
        </w:rPr>
      </w:pPr>
      <w:r w:rsidRPr="009C279B">
        <w:rPr>
          <w:b/>
          <w:sz w:val="24"/>
          <w:szCs w:val="24"/>
        </w:rPr>
        <w:t xml:space="preserve">THE NUMBER ONE-THOUSAND &amp; FIFTY SIX </w:t>
      </w:r>
    </w:p>
    <w:p w:rsidR="00691D4D" w:rsidRPr="009C279B" w:rsidRDefault="00691D4D" w:rsidP="00691D4D">
      <w:pPr>
        <w:spacing w:line="480" w:lineRule="auto"/>
        <w:jc w:val="both"/>
        <w:rPr>
          <w:sz w:val="24"/>
          <w:szCs w:val="24"/>
        </w:rPr>
      </w:pPr>
      <w:r w:rsidRPr="009C279B">
        <w:rPr>
          <w:sz w:val="24"/>
          <w:szCs w:val="24"/>
        </w:rPr>
        <w:t xml:space="preserve">The Number 1,056 represents the completion &amp; perfection in the Holy Bible. The 1,056 Children of Bigvai is in Ezra 2:14. </w:t>
      </w:r>
    </w:p>
    <w:p w:rsidR="00691D4D" w:rsidRPr="009C279B" w:rsidRDefault="00691D4D" w:rsidP="00691D4D">
      <w:pPr>
        <w:spacing w:line="480" w:lineRule="auto"/>
        <w:jc w:val="center"/>
        <w:rPr>
          <w:sz w:val="24"/>
          <w:szCs w:val="24"/>
        </w:rPr>
      </w:pPr>
      <w:r w:rsidRPr="009C279B">
        <w:rPr>
          <w:b/>
          <w:sz w:val="24"/>
          <w:szCs w:val="24"/>
        </w:rPr>
        <w:t>THE NUMBER ELEVEEN HUNDRED</w:t>
      </w:r>
    </w:p>
    <w:p w:rsidR="00691D4D" w:rsidRPr="009C279B" w:rsidRDefault="00691D4D" w:rsidP="00691D4D">
      <w:pPr>
        <w:spacing w:line="480" w:lineRule="auto"/>
        <w:jc w:val="both"/>
        <w:rPr>
          <w:sz w:val="24"/>
          <w:szCs w:val="24"/>
        </w:rPr>
      </w:pPr>
      <w:r w:rsidRPr="009C279B">
        <w:rPr>
          <w:sz w:val="24"/>
          <w:szCs w:val="24"/>
        </w:rPr>
        <w:t>The Number 1,100 represents the completion &amp; perfection in the Holy Bible. The 1</w:t>
      </w:r>
      <w:r w:rsidRPr="009C279B">
        <w:rPr>
          <w:sz w:val="24"/>
          <w:szCs w:val="24"/>
          <w:vertAlign w:val="superscript"/>
        </w:rPr>
        <w:t>st</w:t>
      </w:r>
      <w:r w:rsidRPr="009C279B">
        <w:rPr>
          <w:sz w:val="24"/>
          <w:szCs w:val="24"/>
        </w:rPr>
        <w:t xml:space="preserve"> 1100 pieces of silver (Drachma is $35,200.00) &amp; the 10 levels going one mile go with them twain is 40 levels are $1,408,000.00 to find out Samson’s strength &amp; Solomon’s wisdom would be in the multi-trillions, if not a quadrillion is in Judges 16:5 &amp; 1</w:t>
      </w:r>
      <w:r w:rsidRPr="009C279B">
        <w:rPr>
          <w:sz w:val="24"/>
          <w:szCs w:val="24"/>
          <w:vertAlign w:val="superscript"/>
        </w:rPr>
        <w:t>st</w:t>
      </w:r>
      <w:r w:rsidRPr="009C279B">
        <w:rPr>
          <w:sz w:val="24"/>
          <w:szCs w:val="24"/>
        </w:rPr>
        <w:t xml:space="preserve"> Chronicles 22:14. The 1,100 shekels of silver ($140,800.00) stole from His mother by Her Son but restored to Her is in Judges 17:2, 3.   </w:t>
      </w:r>
    </w:p>
    <w:p w:rsidR="00691D4D" w:rsidRPr="009C279B" w:rsidRDefault="00691D4D" w:rsidP="00691D4D">
      <w:pPr>
        <w:spacing w:line="480" w:lineRule="auto"/>
        <w:jc w:val="center"/>
        <w:rPr>
          <w:b/>
          <w:sz w:val="24"/>
          <w:szCs w:val="24"/>
        </w:rPr>
      </w:pPr>
      <w:r w:rsidRPr="009C279B">
        <w:rPr>
          <w:b/>
          <w:sz w:val="24"/>
          <w:szCs w:val="24"/>
        </w:rPr>
        <w:t xml:space="preserve">THE NUMBER ONE-THOUSAND, ONE HUNDRED &amp; SEVENTY </w:t>
      </w:r>
    </w:p>
    <w:p w:rsidR="00691D4D" w:rsidRPr="009C279B" w:rsidRDefault="00691D4D" w:rsidP="00691D4D">
      <w:pPr>
        <w:spacing w:line="480" w:lineRule="auto"/>
        <w:jc w:val="both"/>
        <w:rPr>
          <w:sz w:val="24"/>
          <w:szCs w:val="24"/>
        </w:rPr>
      </w:pPr>
      <w:r w:rsidRPr="009C279B">
        <w:rPr>
          <w:sz w:val="24"/>
          <w:szCs w:val="24"/>
        </w:rPr>
        <w:t xml:space="preserve">The Number 1,170 represents the completion &amp; perfection in the Holy Bible. The 9 Silver Chargers is 1,170 shekels ($149,760.00) is in Numbers 7:13, 19, 25, 31, 37, 43, 49, 55, 61, 67, 73, 79. </w:t>
      </w:r>
    </w:p>
    <w:p w:rsidR="00691D4D" w:rsidRPr="009C279B" w:rsidRDefault="00691D4D" w:rsidP="00691D4D">
      <w:pPr>
        <w:spacing w:line="480" w:lineRule="auto"/>
        <w:jc w:val="center"/>
        <w:rPr>
          <w:b/>
          <w:sz w:val="24"/>
          <w:szCs w:val="24"/>
        </w:rPr>
      </w:pPr>
      <w:r w:rsidRPr="009C279B">
        <w:rPr>
          <w:b/>
          <w:sz w:val="24"/>
          <w:szCs w:val="24"/>
        </w:rPr>
        <w:t xml:space="preserve">NUMBER TWELVE HUNDRED  </w:t>
      </w:r>
    </w:p>
    <w:p w:rsidR="00691D4D" w:rsidRPr="009C279B" w:rsidRDefault="00691D4D" w:rsidP="00691D4D">
      <w:pPr>
        <w:spacing w:line="480" w:lineRule="auto"/>
        <w:jc w:val="both"/>
        <w:rPr>
          <w:sz w:val="24"/>
          <w:szCs w:val="24"/>
        </w:rPr>
      </w:pPr>
      <w:r w:rsidRPr="009C279B">
        <w:rPr>
          <w:sz w:val="24"/>
          <w:szCs w:val="24"/>
        </w:rPr>
        <w:t>The Number 1,200 represents the completion &amp; perfection in the Holy Bible. The 1,200 Chariots is in 2</w:t>
      </w:r>
      <w:r w:rsidRPr="009C279B">
        <w:rPr>
          <w:sz w:val="24"/>
          <w:szCs w:val="24"/>
          <w:vertAlign w:val="superscript"/>
        </w:rPr>
        <w:t>nd</w:t>
      </w:r>
      <w:r w:rsidRPr="009C279B">
        <w:rPr>
          <w:sz w:val="24"/>
          <w:szCs w:val="24"/>
        </w:rPr>
        <w:t xml:space="preserve"> Chronicles 12:3. </w:t>
      </w:r>
    </w:p>
    <w:p w:rsidR="00691D4D" w:rsidRPr="009C279B" w:rsidRDefault="00691D4D" w:rsidP="00691D4D">
      <w:pPr>
        <w:spacing w:line="480" w:lineRule="auto"/>
        <w:jc w:val="center"/>
        <w:rPr>
          <w:sz w:val="24"/>
          <w:szCs w:val="24"/>
        </w:rPr>
      </w:pPr>
      <w:r w:rsidRPr="009C279B">
        <w:rPr>
          <w:b/>
          <w:sz w:val="24"/>
          <w:szCs w:val="24"/>
        </w:rPr>
        <w:t>THE NUMBER THOUSAND, TWO HUNDRED &amp; TWENTY TWO</w:t>
      </w:r>
    </w:p>
    <w:p w:rsidR="00691D4D" w:rsidRPr="009C279B" w:rsidRDefault="00691D4D" w:rsidP="00691D4D">
      <w:pPr>
        <w:spacing w:line="480" w:lineRule="auto"/>
        <w:jc w:val="both"/>
        <w:rPr>
          <w:sz w:val="24"/>
          <w:szCs w:val="24"/>
        </w:rPr>
      </w:pPr>
      <w:r w:rsidRPr="009C279B">
        <w:rPr>
          <w:sz w:val="24"/>
          <w:szCs w:val="24"/>
        </w:rPr>
        <w:t xml:space="preserve">The Number 1,222 represents the completion &amp; perfection in the Holy Bible. The 1,222 Children of Azgad is in Ezra 2:12. </w:t>
      </w:r>
    </w:p>
    <w:p w:rsidR="00691D4D" w:rsidRPr="009C279B" w:rsidRDefault="00691D4D" w:rsidP="00691D4D">
      <w:pPr>
        <w:spacing w:line="480" w:lineRule="auto"/>
        <w:jc w:val="center"/>
        <w:rPr>
          <w:sz w:val="24"/>
          <w:szCs w:val="24"/>
        </w:rPr>
      </w:pPr>
      <w:r w:rsidRPr="009C279B">
        <w:rPr>
          <w:b/>
          <w:sz w:val="24"/>
          <w:szCs w:val="24"/>
        </w:rPr>
        <w:t>THE NUMBER ONE-THOUSAND, TWO HUNDRED &amp; FORTY SEVEN</w:t>
      </w:r>
    </w:p>
    <w:p w:rsidR="00691D4D" w:rsidRPr="009C279B" w:rsidRDefault="00691D4D" w:rsidP="00691D4D">
      <w:pPr>
        <w:spacing w:line="480" w:lineRule="auto"/>
        <w:jc w:val="both"/>
        <w:rPr>
          <w:sz w:val="24"/>
          <w:szCs w:val="24"/>
        </w:rPr>
      </w:pPr>
      <w:r w:rsidRPr="009C279B">
        <w:rPr>
          <w:sz w:val="24"/>
          <w:szCs w:val="24"/>
        </w:rPr>
        <w:t xml:space="preserve">The Number 1,247 represents the completion &amp; perfection in the Holy Bible. The 1,247 Children of Pashur is in Ezra 2:38 &amp; Nehemiah 7:41. </w:t>
      </w:r>
    </w:p>
    <w:p w:rsidR="00691D4D" w:rsidRPr="009C279B" w:rsidRDefault="00691D4D" w:rsidP="00691D4D">
      <w:pPr>
        <w:spacing w:line="480" w:lineRule="auto"/>
        <w:jc w:val="center"/>
        <w:rPr>
          <w:sz w:val="24"/>
          <w:szCs w:val="24"/>
        </w:rPr>
      </w:pPr>
      <w:r w:rsidRPr="009C279B">
        <w:rPr>
          <w:b/>
          <w:sz w:val="24"/>
          <w:szCs w:val="24"/>
        </w:rPr>
        <w:t>THE NUMBER THOUSAND, TWO HUNDRED &amp; FIFTY FOUR</w:t>
      </w:r>
    </w:p>
    <w:p w:rsidR="00691D4D" w:rsidRPr="009C279B" w:rsidRDefault="00691D4D" w:rsidP="00691D4D">
      <w:pPr>
        <w:spacing w:line="480" w:lineRule="auto"/>
        <w:jc w:val="both"/>
        <w:rPr>
          <w:sz w:val="24"/>
          <w:szCs w:val="24"/>
        </w:rPr>
      </w:pPr>
      <w:r w:rsidRPr="009C279B">
        <w:rPr>
          <w:sz w:val="24"/>
          <w:szCs w:val="24"/>
        </w:rPr>
        <w:t>The Number 1,254 represents the completion &amp; perfection in the Holy Bible. The 1,254 Children (Sons) of Elam is in 1</w:t>
      </w:r>
      <w:r w:rsidRPr="009C279B">
        <w:rPr>
          <w:sz w:val="24"/>
          <w:szCs w:val="24"/>
          <w:vertAlign w:val="superscript"/>
        </w:rPr>
        <w:t>st</w:t>
      </w:r>
      <w:r w:rsidRPr="009C279B">
        <w:rPr>
          <w:sz w:val="24"/>
          <w:szCs w:val="24"/>
        </w:rPr>
        <w:t xml:space="preserve"> Esdras 5:12; Ezra 2:7, 31 &amp; Nehemiah 7:12. The 1,254 Children of the other Elam is in Nehemiah 7:34.   </w:t>
      </w:r>
    </w:p>
    <w:p w:rsidR="00691D4D" w:rsidRPr="009C279B" w:rsidRDefault="00691D4D" w:rsidP="00691D4D">
      <w:pPr>
        <w:spacing w:line="480" w:lineRule="auto"/>
        <w:jc w:val="center"/>
        <w:rPr>
          <w:b/>
          <w:sz w:val="24"/>
          <w:szCs w:val="24"/>
        </w:rPr>
      </w:pPr>
      <w:r w:rsidRPr="009C279B">
        <w:rPr>
          <w:b/>
          <w:sz w:val="24"/>
          <w:szCs w:val="24"/>
        </w:rPr>
        <w:t xml:space="preserve">THE NUMBER ONE THOUSAND, TWO-HUNDRED &amp; SIXTY  </w:t>
      </w:r>
    </w:p>
    <w:p w:rsidR="00691D4D" w:rsidRPr="009C279B" w:rsidRDefault="00691D4D" w:rsidP="00691D4D">
      <w:pPr>
        <w:spacing w:line="480" w:lineRule="auto"/>
        <w:jc w:val="both"/>
        <w:rPr>
          <w:sz w:val="24"/>
          <w:szCs w:val="24"/>
        </w:rPr>
      </w:pPr>
      <w:r w:rsidRPr="009C279B">
        <w:rPr>
          <w:sz w:val="24"/>
          <w:szCs w:val="24"/>
        </w:rPr>
        <w:t xml:space="preserve">The Number 1,260 represents the completion &amp; perfection in the Holy Bible. The 1,260 (3.45 years) days with Authority is in Revelation 11:3. The 1,260 days (3.45 years) is in Woman fleeing in the Wilderness &amp; the two witnesses is in Revelation 11:3; 12:6. </w:t>
      </w:r>
    </w:p>
    <w:p w:rsidR="00691D4D" w:rsidRPr="009C279B" w:rsidRDefault="00691D4D" w:rsidP="00691D4D">
      <w:pPr>
        <w:spacing w:line="480" w:lineRule="auto"/>
        <w:jc w:val="center"/>
        <w:rPr>
          <w:b/>
          <w:sz w:val="24"/>
          <w:szCs w:val="24"/>
        </w:rPr>
      </w:pPr>
      <w:r w:rsidRPr="009C279B">
        <w:rPr>
          <w:b/>
          <w:sz w:val="24"/>
          <w:szCs w:val="24"/>
        </w:rPr>
        <w:t>THE NUMBER ONE THOUSAND, TWO-HUNDRED &amp; NINETY</w:t>
      </w:r>
    </w:p>
    <w:p w:rsidR="00691D4D" w:rsidRPr="009C279B" w:rsidRDefault="00691D4D" w:rsidP="00691D4D">
      <w:pPr>
        <w:spacing w:line="480" w:lineRule="auto"/>
        <w:jc w:val="both"/>
        <w:rPr>
          <w:sz w:val="24"/>
          <w:szCs w:val="24"/>
        </w:rPr>
      </w:pPr>
      <w:r w:rsidRPr="009C279B">
        <w:rPr>
          <w:sz w:val="24"/>
          <w:szCs w:val="24"/>
        </w:rPr>
        <w:t xml:space="preserve">The Number 1,290 represents the completion &amp; perfection in the Holy Bible. The 1,290 days (3.5 years) is the setup of the abomination of desolation is in Daniel 12:11.  </w:t>
      </w:r>
    </w:p>
    <w:p w:rsidR="00691D4D" w:rsidRPr="009C279B" w:rsidRDefault="00691D4D" w:rsidP="00691D4D">
      <w:pPr>
        <w:spacing w:line="480" w:lineRule="auto"/>
        <w:jc w:val="center"/>
        <w:rPr>
          <w:b/>
          <w:sz w:val="24"/>
          <w:szCs w:val="24"/>
        </w:rPr>
      </w:pPr>
      <w:r w:rsidRPr="009C279B">
        <w:rPr>
          <w:b/>
          <w:sz w:val="24"/>
          <w:szCs w:val="24"/>
        </w:rPr>
        <w:t>THE NUMBER THIRTEEN-HUNDRED</w:t>
      </w:r>
    </w:p>
    <w:p w:rsidR="00691D4D" w:rsidRPr="009C279B" w:rsidRDefault="00691D4D" w:rsidP="00691D4D">
      <w:pPr>
        <w:spacing w:line="480" w:lineRule="auto"/>
        <w:jc w:val="both"/>
        <w:rPr>
          <w:sz w:val="24"/>
          <w:szCs w:val="24"/>
        </w:rPr>
      </w:pPr>
      <w:r w:rsidRPr="009C279B">
        <w:rPr>
          <w:sz w:val="24"/>
          <w:szCs w:val="24"/>
        </w:rPr>
        <w:t>The Number 1,300 represents the completion &amp; perfection in the Holy Bible. The 10 Silver Chargers is 1,300 shekels ($166,400.00) is in Numbers 7:13, 19, 25, 31, 37, 43, 49, 55, 61, 67, 73, 79.</w:t>
      </w:r>
    </w:p>
    <w:p w:rsidR="00691D4D" w:rsidRPr="009C279B" w:rsidRDefault="00691D4D" w:rsidP="00691D4D">
      <w:pPr>
        <w:spacing w:line="480" w:lineRule="auto"/>
        <w:jc w:val="center"/>
        <w:rPr>
          <w:b/>
          <w:sz w:val="24"/>
          <w:szCs w:val="24"/>
        </w:rPr>
      </w:pPr>
      <w:r w:rsidRPr="009C279B">
        <w:rPr>
          <w:b/>
          <w:sz w:val="24"/>
          <w:szCs w:val="24"/>
        </w:rPr>
        <w:t>THE NUMBER ONE-THOUSAND-THREE HUNDRED &amp; THIRTY FIVE</w:t>
      </w:r>
    </w:p>
    <w:p w:rsidR="00691D4D" w:rsidRPr="009C279B" w:rsidRDefault="00691D4D" w:rsidP="00691D4D">
      <w:pPr>
        <w:spacing w:line="480" w:lineRule="auto"/>
        <w:jc w:val="both"/>
        <w:rPr>
          <w:sz w:val="24"/>
          <w:szCs w:val="24"/>
        </w:rPr>
      </w:pPr>
      <w:r w:rsidRPr="009C279B">
        <w:rPr>
          <w:sz w:val="24"/>
          <w:szCs w:val="24"/>
        </w:rPr>
        <w:t xml:space="preserve">The Number 1,335 represents the completion &amp; perfection in the Holy Bible. The 1,335 day (3.6 years) is the blessing is in Daniel 12:12. </w:t>
      </w:r>
    </w:p>
    <w:p w:rsidR="00691D4D" w:rsidRPr="009C279B" w:rsidRDefault="00691D4D" w:rsidP="00691D4D">
      <w:pPr>
        <w:spacing w:line="480" w:lineRule="auto"/>
        <w:jc w:val="center"/>
        <w:rPr>
          <w:b/>
          <w:sz w:val="24"/>
          <w:szCs w:val="24"/>
        </w:rPr>
      </w:pPr>
      <w:r w:rsidRPr="009C279B">
        <w:rPr>
          <w:b/>
          <w:sz w:val="24"/>
          <w:szCs w:val="24"/>
        </w:rPr>
        <w:t xml:space="preserve">THE NUMBER ONE-THOUSAND &amp; THREE HUNDRED &amp; SIXTY FIVE  </w:t>
      </w:r>
    </w:p>
    <w:p w:rsidR="00691D4D" w:rsidRPr="009C279B" w:rsidRDefault="00691D4D" w:rsidP="00691D4D">
      <w:pPr>
        <w:spacing w:line="480" w:lineRule="auto"/>
        <w:jc w:val="both"/>
        <w:rPr>
          <w:sz w:val="24"/>
          <w:szCs w:val="24"/>
        </w:rPr>
      </w:pPr>
      <w:r w:rsidRPr="009C279B">
        <w:rPr>
          <w:sz w:val="24"/>
          <w:szCs w:val="24"/>
        </w:rPr>
        <w:t xml:space="preserve">The Number 1,365 represents the completion &amp; perfection in the Holy Bible. The 1,365 shekels of gold ($2,620,000.00 million) is in Numbers 3:50. </w:t>
      </w:r>
    </w:p>
    <w:p w:rsidR="00691D4D" w:rsidRPr="009C279B" w:rsidRDefault="00691D4D" w:rsidP="00691D4D">
      <w:pPr>
        <w:spacing w:line="480" w:lineRule="auto"/>
        <w:jc w:val="center"/>
        <w:rPr>
          <w:b/>
          <w:sz w:val="24"/>
          <w:szCs w:val="24"/>
        </w:rPr>
      </w:pPr>
      <w:r w:rsidRPr="009C279B">
        <w:rPr>
          <w:b/>
          <w:sz w:val="24"/>
          <w:szCs w:val="24"/>
        </w:rPr>
        <w:t xml:space="preserve">THE NUMBER ONE-THOUSAND, FOUR HUNDRED </w:t>
      </w:r>
    </w:p>
    <w:p w:rsidR="00691D4D" w:rsidRPr="009C279B" w:rsidRDefault="00691D4D" w:rsidP="00691D4D">
      <w:pPr>
        <w:spacing w:line="480" w:lineRule="auto"/>
        <w:jc w:val="both"/>
        <w:rPr>
          <w:sz w:val="24"/>
          <w:szCs w:val="24"/>
        </w:rPr>
      </w:pPr>
      <w:r w:rsidRPr="009C279B">
        <w:rPr>
          <w:sz w:val="24"/>
          <w:szCs w:val="24"/>
        </w:rPr>
        <w:t>The Number 1,400 represents the completion &amp; perfection in the Holy Bible. The 1,400 Chariots in the Chariot Cities is in 1</w:t>
      </w:r>
      <w:r w:rsidRPr="009C279B">
        <w:rPr>
          <w:sz w:val="24"/>
          <w:szCs w:val="24"/>
          <w:vertAlign w:val="superscript"/>
        </w:rPr>
        <w:t>st</w:t>
      </w:r>
      <w:r w:rsidRPr="009C279B">
        <w:rPr>
          <w:sz w:val="24"/>
          <w:szCs w:val="24"/>
        </w:rPr>
        <w:t xml:space="preserve"> Kings 10:26 &amp; 2</w:t>
      </w:r>
      <w:r w:rsidRPr="009C279B">
        <w:rPr>
          <w:sz w:val="24"/>
          <w:szCs w:val="24"/>
          <w:vertAlign w:val="superscript"/>
        </w:rPr>
        <w:t>nd</w:t>
      </w:r>
      <w:r w:rsidRPr="009C279B">
        <w:rPr>
          <w:sz w:val="24"/>
          <w:szCs w:val="24"/>
        </w:rPr>
        <w:t xml:space="preserve"> Chronicles 1:14.    </w:t>
      </w:r>
    </w:p>
    <w:p w:rsidR="00691D4D" w:rsidRPr="009C279B" w:rsidRDefault="00691D4D" w:rsidP="00691D4D">
      <w:pPr>
        <w:spacing w:line="480" w:lineRule="auto"/>
        <w:jc w:val="center"/>
        <w:rPr>
          <w:b/>
          <w:sz w:val="24"/>
          <w:szCs w:val="24"/>
        </w:rPr>
      </w:pPr>
      <w:r w:rsidRPr="009C279B">
        <w:rPr>
          <w:b/>
          <w:sz w:val="24"/>
          <w:szCs w:val="24"/>
        </w:rPr>
        <w:t xml:space="preserve">THE NUMBER FOURTEEN-HUNDRED &amp; THIRTY </w:t>
      </w:r>
    </w:p>
    <w:p w:rsidR="00691D4D" w:rsidRPr="009C279B" w:rsidRDefault="00691D4D" w:rsidP="00691D4D">
      <w:pPr>
        <w:spacing w:line="480" w:lineRule="auto"/>
        <w:jc w:val="both"/>
        <w:rPr>
          <w:sz w:val="24"/>
          <w:szCs w:val="24"/>
        </w:rPr>
      </w:pPr>
      <w:r w:rsidRPr="009C279B">
        <w:rPr>
          <w:sz w:val="24"/>
          <w:szCs w:val="24"/>
        </w:rPr>
        <w:t xml:space="preserve">The Number 1,430 represents the completion &amp; perfection in the Holy Bible. The 11 Silver Chargers is 1,430 shekels ($183,040.00) is in Numbers 7:13, 19, 25, 31, 37, 43, 49, 55, 61, 67, 73, 79. </w:t>
      </w:r>
    </w:p>
    <w:p w:rsidR="00691D4D" w:rsidRPr="009C279B" w:rsidRDefault="00691D4D" w:rsidP="00691D4D">
      <w:pPr>
        <w:spacing w:line="480" w:lineRule="auto"/>
        <w:jc w:val="center"/>
        <w:rPr>
          <w:b/>
          <w:sz w:val="24"/>
          <w:szCs w:val="24"/>
        </w:rPr>
      </w:pPr>
      <w:r w:rsidRPr="009C279B">
        <w:rPr>
          <w:b/>
          <w:sz w:val="24"/>
          <w:szCs w:val="24"/>
        </w:rPr>
        <w:t>THE NUMBER FIFTEEN-HUNDRED</w:t>
      </w:r>
    </w:p>
    <w:p w:rsidR="00691D4D" w:rsidRPr="009C279B" w:rsidRDefault="00691D4D" w:rsidP="00691D4D">
      <w:pPr>
        <w:spacing w:line="480" w:lineRule="auto"/>
        <w:jc w:val="both"/>
        <w:rPr>
          <w:sz w:val="24"/>
          <w:szCs w:val="24"/>
        </w:rPr>
      </w:pPr>
      <w:r w:rsidRPr="009C279B">
        <w:rPr>
          <w:sz w:val="24"/>
          <w:szCs w:val="24"/>
        </w:rPr>
        <w:t>The Number 1,500 represents the completion &amp; perfection in the Holy Bible. The 1,500 Men each given to Simon, Joseph and Jonathan is in 2</w:t>
      </w:r>
      <w:r w:rsidRPr="009C279B">
        <w:rPr>
          <w:sz w:val="24"/>
          <w:szCs w:val="24"/>
          <w:vertAlign w:val="superscript"/>
        </w:rPr>
        <w:t>nd</w:t>
      </w:r>
      <w:r w:rsidRPr="009C279B">
        <w:rPr>
          <w:sz w:val="24"/>
          <w:szCs w:val="24"/>
        </w:rPr>
        <w:t xml:space="preserve"> Maccabees 8:22.  </w:t>
      </w:r>
    </w:p>
    <w:p w:rsidR="00691D4D" w:rsidRPr="009C279B" w:rsidRDefault="00691D4D" w:rsidP="00691D4D">
      <w:pPr>
        <w:spacing w:line="480" w:lineRule="auto"/>
        <w:jc w:val="center"/>
        <w:rPr>
          <w:b/>
          <w:sz w:val="24"/>
          <w:szCs w:val="24"/>
        </w:rPr>
      </w:pPr>
      <w:r w:rsidRPr="009C279B">
        <w:rPr>
          <w:b/>
          <w:sz w:val="24"/>
          <w:szCs w:val="24"/>
        </w:rPr>
        <w:t xml:space="preserve">THE NUMBER FIFTEEN-HUNDRED &amp; SIXTY </w:t>
      </w:r>
    </w:p>
    <w:p w:rsidR="00691D4D" w:rsidRPr="009C279B" w:rsidRDefault="00691D4D" w:rsidP="00691D4D">
      <w:pPr>
        <w:spacing w:line="480" w:lineRule="auto"/>
        <w:jc w:val="both"/>
        <w:rPr>
          <w:sz w:val="24"/>
          <w:szCs w:val="24"/>
        </w:rPr>
      </w:pPr>
      <w:r w:rsidRPr="009C279B">
        <w:rPr>
          <w:sz w:val="24"/>
          <w:szCs w:val="24"/>
        </w:rPr>
        <w:t xml:space="preserve">The Number 1,560 represents the completion &amp; perfection in the Holy Bible. The 12 Silver Chargers is 1,560 shekels ($199,680.00) is in Numbers 7:13, 19, 25, 31, 37, 43, 49, 55, 61, 67, 73, 79. </w:t>
      </w:r>
    </w:p>
    <w:p w:rsidR="00691D4D" w:rsidRPr="009C279B" w:rsidRDefault="00691D4D" w:rsidP="00691D4D">
      <w:pPr>
        <w:spacing w:line="480" w:lineRule="auto"/>
        <w:jc w:val="center"/>
        <w:rPr>
          <w:b/>
          <w:sz w:val="24"/>
          <w:szCs w:val="24"/>
        </w:rPr>
      </w:pPr>
      <w:r w:rsidRPr="009C279B">
        <w:rPr>
          <w:b/>
          <w:sz w:val="24"/>
          <w:szCs w:val="24"/>
        </w:rPr>
        <w:t xml:space="preserve">THE NUMBER SIXTEEN-HUNDRED  </w:t>
      </w:r>
    </w:p>
    <w:p w:rsidR="00691D4D" w:rsidRPr="009C279B" w:rsidRDefault="00691D4D" w:rsidP="00691D4D">
      <w:pPr>
        <w:spacing w:line="480" w:lineRule="auto"/>
        <w:jc w:val="both"/>
        <w:rPr>
          <w:sz w:val="24"/>
          <w:szCs w:val="24"/>
        </w:rPr>
      </w:pPr>
      <w:r w:rsidRPr="009C279B">
        <w:rPr>
          <w:sz w:val="24"/>
          <w:szCs w:val="24"/>
        </w:rPr>
        <w:t>The Number 1,600 represents the completion &amp; perfection in the Holy Bible. The 1,600 Horsemen charged to be slain is in 2</w:t>
      </w:r>
      <w:r w:rsidRPr="009C279B">
        <w:rPr>
          <w:sz w:val="24"/>
          <w:szCs w:val="24"/>
          <w:vertAlign w:val="superscript"/>
        </w:rPr>
        <w:t>nd</w:t>
      </w:r>
      <w:r w:rsidRPr="009C279B">
        <w:rPr>
          <w:sz w:val="24"/>
          <w:szCs w:val="24"/>
        </w:rPr>
        <w:t xml:space="preserve"> Maccabees 11:11. The 1,600 Furlongs (184 miles) is the Winepress of the City in Revelation 14:20. </w:t>
      </w:r>
    </w:p>
    <w:p w:rsidR="00691D4D" w:rsidRPr="009C279B" w:rsidRDefault="00691D4D" w:rsidP="00691D4D">
      <w:pPr>
        <w:spacing w:line="480" w:lineRule="auto"/>
        <w:jc w:val="center"/>
        <w:rPr>
          <w:b/>
          <w:sz w:val="24"/>
          <w:szCs w:val="24"/>
        </w:rPr>
      </w:pPr>
      <w:r w:rsidRPr="009C279B">
        <w:rPr>
          <w:b/>
          <w:sz w:val="24"/>
          <w:szCs w:val="24"/>
        </w:rPr>
        <w:t xml:space="preserve">THE NUMBER ONE-THOUSAND &amp; SEVEN HUNDRED    </w:t>
      </w:r>
    </w:p>
    <w:p w:rsidR="00691D4D" w:rsidRPr="009C279B" w:rsidRDefault="00691D4D" w:rsidP="00691D4D">
      <w:pPr>
        <w:spacing w:line="480" w:lineRule="auto"/>
        <w:jc w:val="both"/>
        <w:rPr>
          <w:sz w:val="24"/>
          <w:szCs w:val="24"/>
        </w:rPr>
      </w:pPr>
      <w:r w:rsidRPr="009C279B">
        <w:rPr>
          <w:sz w:val="24"/>
          <w:szCs w:val="24"/>
        </w:rPr>
        <w:t>The Number 1,700 represents the completion &amp; perfection in the Holy Bible. The 1,700 shekels of gold ($3,264,000.00 million) of golden earrings is in Judges 8:26. The 1,700 Officers in the Lord’s Business is in 1</w:t>
      </w:r>
      <w:r w:rsidRPr="009C279B">
        <w:rPr>
          <w:sz w:val="24"/>
          <w:szCs w:val="24"/>
          <w:vertAlign w:val="superscript"/>
        </w:rPr>
        <w:t>st</w:t>
      </w:r>
      <w:r w:rsidRPr="009C279B">
        <w:rPr>
          <w:sz w:val="24"/>
          <w:szCs w:val="24"/>
        </w:rPr>
        <w:t xml:space="preserve"> Chronicles 26:30. </w:t>
      </w:r>
    </w:p>
    <w:p w:rsidR="00691D4D" w:rsidRPr="009C279B" w:rsidRDefault="00691D4D" w:rsidP="00691D4D">
      <w:pPr>
        <w:spacing w:line="480" w:lineRule="auto"/>
        <w:jc w:val="center"/>
        <w:rPr>
          <w:b/>
          <w:sz w:val="24"/>
          <w:szCs w:val="24"/>
        </w:rPr>
      </w:pPr>
      <w:r w:rsidRPr="009C279B">
        <w:rPr>
          <w:b/>
          <w:sz w:val="24"/>
          <w:szCs w:val="24"/>
        </w:rPr>
        <w:t xml:space="preserve">THE NUMBER ONE-THOUSAND, SEVEN HUNDRED &amp; SIXTY  </w:t>
      </w:r>
    </w:p>
    <w:p w:rsidR="00691D4D" w:rsidRPr="009C279B" w:rsidRDefault="00691D4D" w:rsidP="00691D4D">
      <w:pPr>
        <w:spacing w:line="480" w:lineRule="auto"/>
        <w:jc w:val="both"/>
        <w:rPr>
          <w:sz w:val="24"/>
          <w:szCs w:val="24"/>
        </w:rPr>
      </w:pPr>
      <w:r w:rsidRPr="009C279B">
        <w:rPr>
          <w:sz w:val="24"/>
          <w:szCs w:val="24"/>
        </w:rPr>
        <w:t>The Number 1,760 represents the completion &amp; perfection in the Holy Bible. The 1,760 Able Workers is in 1</w:t>
      </w:r>
      <w:r w:rsidRPr="009C279B">
        <w:rPr>
          <w:sz w:val="24"/>
          <w:szCs w:val="24"/>
          <w:vertAlign w:val="superscript"/>
        </w:rPr>
        <w:t>st</w:t>
      </w:r>
      <w:r w:rsidRPr="009C279B">
        <w:rPr>
          <w:sz w:val="24"/>
          <w:szCs w:val="24"/>
        </w:rPr>
        <w:t xml:space="preserve"> Chronicles 9:13. </w:t>
      </w:r>
    </w:p>
    <w:p w:rsidR="00691D4D" w:rsidRPr="009C279B" w:rsidRDefault="00691D4D" w:rsidP="00691D4D">
      <w:pPr>
        <w:spacing w:line="480" w:lineRule="auto"/>
        <w:jc w:val="center"/>
        <w:rPr>
          <w:b/>
          <w:sz w:val="24"/>
          <w:szCs w:val="24"/>
        </w:rPr>
      </w:pPr>
      <w:r w:rsidRPr="009C279B">
        <w:rPr>
          <w:b/>
          <w:sz w:val="24"/>
          <w:szCs w:val="24"/>
        </w:rPr>
        <w:t xml:space="preserve">THE NUMBER ONE-THOUSAND, SEVEN HUNDRED &amp; SEVENTY FIVE   </w:t>
      </w:r>
    </w:p>
    <w:p w:rsidR="00691D4D" w:rsidRPr="009C279B" w:rsidRDefault="00691D4D" w:rsidP="00691D4D">
      <w:pPr>
        <w:spacing w:line="480" w:lineRule="auto"/>
        <w:jc w:val="both"/>
        <w:rPr>
          <w:sz w:val="24"/>
          <w:szCs w:val="24"/>
        </w:rPr>
      </w:pPr>
      <w:r w:rsidRPr="009C279B">
        <w:rPr>
          <w:sz w:val="24"/>
          <w:szCs w:val="24"/>
        </w:rPr>
        <w:t xml:space="preserve">The Number 1,775 represents the completion &amp; perfection in the Holy Bible. The 1,775 shekels of silver ($227,200.00) is in Exodus 38:25. </w:t>
      </w:r>
    </w:p>
    <w:p w:rsidR="00691D4D" w:rsidRPr="009C279B" w:rsidRDefault="00691D4D" w:rsidP="00691D4D">
      <w:pPr>
        <w:spacing w:line="480" w:lineRule="auto"/>
        <w:jc w:val="center"/>
        <w:rPr>
          <w:b/>
          <w:sz w:val="24"/>
          <w:szCs w:val="24"/>
        </w:rPr>
      </w:pPr>
      <w:r w:rsidRPr="009C279B">
        <w:rPr>
          <w:b/>
          <w:sz w:val="24"/>
          <w:szCs w:val="24"/>
        </w:rPr>
        <w:t>THE NUMBER EIGHTEEN-HUNDRED</w:t>
      </w:r>
    </w:p>
    <w:p w:rsidR="00691D4D" w:rsidRPr="009C279B" w:rsidRDefault="00691D4D" w:rsidP="00691D4D">
      <w:pPr>
        <w:spacing w:line="480" w:lineRule="auto"/>
        <w:jc w:val="both"/>
        <w:rPr>
          <w:sz w:val="24"/>
          <w:szCs w:val="24"/>
        </w:rPr>
      </w:pPr>
      <w:r w:rsidRPr="009C279B">
        <w:rPr>
          <w:sz w:val="24"/>
          <w:szCs w:val="24"/>
        </w:rPr>
        <w:t>The Number 1,800 represents the completion &amp; perfection in the Holy Bible. The 1,800 talents of gold ($10,368,000,000.00 billion) in Land Navigation &amp; Ship Crossing is in 2</w:t>
      </w:r>
      <w:r w:rsidRPr="009C279B">
        <w:rPr>
          <w:sz w:val="24"/>
          <w:szCs w:val="24"/>
          <w:vertAlign w:val="superscript"/>
        </w:rPr>
        <w:t>nd</w:t>
      </w:r>
      <w:r w:rsidRPr="009C279B">
        <w:rPr>
          <w:sz w:val="24"/>
          <w:szCs w:val="24"/>
        </w:rPr>
        <w:t xml:space="preserve"> Maccabees 5:21.  </w:t>
      </w:r>
    </w:p>
    <w:p w:rsidR="00691D4D" w:rsidRPr="009C279B" w:rsidRDefault="00691D4D" w:rsidP="00691D4D">
      <w:pPr>
        <w:spacing w:line="480" w:lineRule="auto"/>
        <w:jc w:val="center"/>
        <w:rPr>
          <w:sz w:val="24"/>
          <w:szCs w:val="24"/>
        </w:rPr>
      </w:pPr>
      <w:r w:rsidRPr="009C279B">
        <w:rPr>
          <w:b/>
          <w:sz w:val="24"/>
          <w:szCs w:val="24"/>
        </w:rPr>
        <w:t>THE NUMBER ONE-THOUSAND, NINE HUNDRED &amp; NINETY NINE</w:t>
      </w:r>
    </w:p>
    <w:p w:rsidR="00691D4D" w:rsidRPr="009C279B" w:rsidRDefault="00691D4D" w:rsidP="00691D4D">
      <w:pPr>
        <w:spacing w:line="480" w:lineRule="auto"/>
        <w:jc w:val="both"/>
        <w:rPr>
          <w:sz w:val="24"/>
          <w:szCs w:val="24"/>
        </w:rPr>
      </w:pPr>
      <w:r w:rsidRPr="009C279B">
        <w:rPr>
          <w:sz w:val="24"/>
          <w:szCs w:val="24"/>
        </w:rPr>
        <w:t>The Number 1,999 represents the completion &amp; perfection in the Holy Bible. The 1,999 Men slain is in 1</w:t>
      </w:r>
      <w:r w:rsidRPr="009C279B">
        <w:rPr>
          <w:sz w:val="24"/>
          <w:szCs w:val="24"/>
          <w:vertAlign w:val="superscript"/>
        </w:rPr>
        <w:t>st</w:t>
      </w:r>
      <w:r w:rsidRPr="009C279B">
        <w:rPr>
          <w:sz w:val="24"/>
          <w:szCs w:val="24"/>
        </w:rPr>
        <w:t xml:space="preserve"> Maccabees 5:60. The 1,999 Men were burned with fire is in 1</w:t>
      </w:r>
      <w:r w:rsidRPr="009C279B">
        <w:rPr>
          <w:sz w:val="24"/>
          <w:szCs w:val="24"/>
          <w:vertAlign w:val="superscript"/>
        </w:rPr>
        <w:t>st</w:t>
      </w:r>
      <w:r w:rsidRPr="009C279B">
        <w:rPr>
          <w:sz w:val="24"/>
          <w:szCs w:val="24"/>
        </w:rPr>
        <w:t xml:space="preserve"> Maccabees 16:10. The 1,999 Demons in Legion is in Mark 5:13.  </w:t>
      </w:r>
    </w:p>
    <w:p w:rsidR="00691D4D" w:rsidRPr="009C279B" w:rsidRDefault="00691D4D" w:rsidP="00691D4D">
      <w:pPr>
        <w:spacing w:line="480" w:lineRule="auto"/>
        <w:jc w:val="center"/>
        <w:rPr>
          <w:b/>
          <w:sz w:val="24"/>
          <w:szCs w:val="24"/>
        </w:rPr>
      </w:pPr>
      <w:r w:rsidRPr="009C279B">
        <w:rPr>
          <w:b/>
          <w:sz w:val="24"/>
          <w:szCs w:val="24"/>
        </w:rPr>
        <w:t xml:space="preserve">THE NUMBER TWO-THOUSAND  </w:t>
      </w:r>
    </w:p>
    <w:p w:rsidR="00691D4D" w:rsidRPr="009C279B" w:rsidRDefault="00691D4D" w:rsidP="00691D4D">
      <w:pPr>
        <w:spacing w:line="480" w:lineRule="auto"/>
        <w:jc w:val="both"/>
        <w:rPr>
          <w:sz w:val="24"/>
          <w:szCs w:val="24"/>
        </w:rPr>
      </w:pPr>
      <w:r w:rsidRPr="009C279B">
        <w:rPr>
          <w:sz w:val="24"/>
          <w:szCs w:val="24"/>
        </w:rPr>
        <w:t>The Number 2,000 represents the completion &amp; perfection in the Holy Bible. The Captain’s Host is in 1</w:t>
      </w:r>
      <w:r w:rsidRPr="009C279B">
        <w:rPr>
          <w:sz w:val="24"/>
          <w:szCs w:val="24"/>
          <w:vertAlign w:val="superscript"/>
        </w:rPr>
        <w:t>st</w:t>
      </w:r>
      <w:r w:rsidRPr="009C279B">
        <w:rPr>
          <w:sz w:val="24"/>
          <w:szCs w:val="24"/>
        </w:rPr>
        <w:t xml:space="preserve"> Samuel 22:7. The 2,000 Philistines passed on is in 1</w:t>
      </w:r>
      <w:r w:rsidRPr="009C279B">
        <w:rPr>
          <w:sz w:val="24"/>
          <w:szCs w:val="24"/>
          <w:vertAlign w:val="superscript"/>
        </w:rPr>
        <w:t>st</w:t>
      </w:r>
      <w:r w:rsidRPr="009C279B">
        <w:rPr>
          <w:sz w:val="24"/>
          <w:szCs w:val="24"/>
        </w:rPr>
        <w:t xml:space="preserve"> Samuel 29:2. The 2,000 Asses is in 1</w:t>
      </w:r>
      <w:r w:rsidRPr="009C279B">
        <w:rPr>
          <w:sz w:val="24"/>
          <w:szCs w:val="24"/>
          <w:vertAlign w:val="superscript"/>
        </w:rPr>
        <w:t>st</w:t>
      </w:r>
      <w:r w:rsidRPr="009C279B">
        <w:rPr>
          <w:sz w:val="24"/>
          <w:szCs w:val="24"/>
        </w:rPr>
        <w:t xml:space="preserve"> Chronicles 5:21. The 2,000 Horsemen is in 1</w:t>
      </w:r>
      <w:r w:rsidRPr="009C279B">
        <w:rPr>
          <w:sz w:val="24"/>
          <w:szCs w:val="24"/>
          <w:vertAlign w:val="superscript"/>
        </w:rPr>
        <w:t>st</w:t>
      </w:r>
      <w:r w:rsidRPr="009C279B">
        <w:rPr>
          <w:sz w:val="24"/>
          <w:szCs w:val="24"/>
        </w:rPr>
        <w:t xml:space="preserve"> Maccabees 9:4. The 2,000 Men is in 1</w:t>
      </w:r>
      <w:r w:rsidRPr="009C279B">
        <w:rPr>
          <w:sz w:val="24"/>
          <w:szCs w:val="24"/>
          <w:vertAlign w:val="superscript"/>
        </w:rPr>
        <w:t>st</w:t>
      </w:r>
      <w:r w:rsidRPr="009C279B">
        <w:rPr>
          <w:sz w:val="24"/>
          <w:szCs w:val="24"/>
        </w:rPr>
        <w:t xml:space="preserve"> Maccabees 12:47. The 2,000 Chosen Men to Aid is in 1</w:t>
      </w:r>
      <w:r w:rsidRPr="009C279B">
        <w:rPr>
          <w:sz w:val="24"/>
          <w:szCs w:val="24"/>
          <w:vertAlign w:val="superscript"/>
        </w:rPr>
        <w:t>st</w:t>
      </w:r>
      <w:r w:rsidRPr="009C279B">
        <w:rPr>
          <w:sz w:val="24"/>
          <w:szCs w:val="24"/>
        </w:rPr>
        <w:t xml:space="preserve"> Maccabees 15:26. The 2,000 Talents ($11,520,000,000.00 billion) of gold for tribute is in 2</w:t>
      </w:r>
      <w:r w:rsidRPr="009C279B">
        <w:rPr>
          <w:sz w:val="24"/>
          <w:szCs w:val="24"/>
          <w:vertAlign w:val="superscript"/>
        </w:rPr>
        <w:t>nd</w:t>
      </w:r>
      <w:r w:rsidRPr="009C279B">
        <w:rPr>
          <w:sz w:val="24"/>
          <w:szCs w:val="24"/>
        </w:rPr>
        <w:t xml:space="preserve"> Maccabees 8:10. The 2,000 Drachmas ($64,000.00) of silver is in 2</w:t>
      </w:r>
      <w:r w:rsidRPr="009C279B">
        <w:rPr>
          <w:sz w:val="24"/>
          <w:szCs w:val="24"/>
          <w:vertAlign w:val="superscript"/>
        </w:rPr>
        <w:t>nd</w:t>
      </w:r>
      <w:r w:rsidRPr="009C279B">
        <w:rPr>
          <w:sz w:val="24"/>
          <w:szCs w:val="24"/>
        </w:rPr>
        <w:t xml:space="preserve"> Maccabees 12:43. The 2,000 Cubits (3,666.6 feet) each on the East, South, West &amp; North Sides of the Suburbs of the Cities is in Number 35:5. The 2,000 Cubits (3,666.6 feet) is in Joshua 3:4. The 2,000 Men might smite Ai is in Joshua 7:3. The 2,000 Men slew in the Highways is in Judges 20:45. The 2,000 Men in the Mount is in 1</w:t>
      </w:r>
      <w:r w:rsidRPr="009C279B">
        <w:rPr>
          <w:sz w:val="24"/>
          <w:szCs w:val="24"/>
          <w:vertAlign w:val="superscript"/>
        </w:rPr>
        <w:t>st</w:t>
      </w:r>
      <w:r w:rsidRPr="009C279B">
        <w:rPr>
          <w:sz w:val="24"/>
          <w:szCs w:val="24"/>
        </w:rPr>
        <w:t xml:space="preserve"> Samuel 13:2. The 2,000 Baths (12,000 Gallons) is in 1</w:t>
      </w:r>
      <w:r w:rsidRPr="009C279B">
        <w:rPr>
          <w:sz w:val="24"/>
          <w:szCs w:val="24"/>
          <w:vertAlign w:val="superscript"/>
        </w:rPr>
        <w:t>st</w:t>
      </w:r>
      <w:r w:rsidRPr="009C279B">
        <w:rPr>
          <w:sz w:val="24"/>
          <w:szCs w:val="24"/>
        </w:rPr>
        <w:t xml:space="preserve"> Kings 7:26. The 2,000 Horses to be delivered if You are able to set Riders upon them is in 2</w:t>
      </w:r>
      <w:r w:rsidRPr="009C279B">
        <w:rPr>
          <w:sz w:val="24"/>
          <w:szCs w:val="24"/>
          <w:vertAlign w:val="superscript"/>
        </w:rPr>
        <w:t>nd</w:t>
      </w:r>
      <w:r w:rsidRPr="009C279B">
        <w:rPr>
          <w:sz w:val="24"/>
          <w:szCs w:val="24"/>
        </w:rPr>
        <w:t xml:space="preserve"> Kings 18:23 &amp; Isaiah 36:8. The 2,000 Pound ($12,800,000.00 million) of Silver is in Nehemiah 7:72. The 2,000 year old Man that lives &amp; that sees no good will go to Hell is in Ecclesiastes 6:6. The One Man within a 1,000 I have found, but the One Woman within a 1,000 I have not found is in Ecclesiastes 7:28.     </w:t>
      </w:r>
    </w:p>
    <w:p w:rsidR="00691D4D" w:rsidRPr="009C279B" w:rsidRDefault="00691D4D" w:rsidP="00691D4D">
      <w:pPr>
        <w:spacing w:line="480" w:lineRule="auto"/>
        <w:jc w:val="center"/>
        <w:rPr>
          <w:b/>
          <w:sz w:val="24"/>
          <w:szCs w:val="24"/>
        </w:rPr>
      </w:pPr>
      <w:r w:rsidRPr="009C279B">
        <w:rPr>
          <w:b/>
          <w:sz w:val="24"/>
          <w:szCs w:val="24"/>
        </w:rPr>
        <w:t xml:space="preserve">THE NUMBER TWO-THOUSAND &amp; FIFTY FOUR </w:t>
      </w:r>
    </w:p>
    <w:p w:rsidR="00691D4D" w:rsidRPr="009C279B" w:rsidRDefault="00691D4D" w:rsidP="00691D4D">
      <w:pPr>
        <w:spacing w:line="480" w:lineRule="auto"/>
        <w:jc w:val="both"/>
        <w:rPr>
          <w:sz w:val="24"/>
          <w:szCs w:val="24"/>
        </w:rPr>
      </w:pPr>
      <w:r w:rsidRPr="009C279B">
        <w:rPr>
          <w:sz w:val="24"/>
          <w:szCs w:val="24"/>
        </w:rPr>
        <w:t>The Number 2,054 represents the completion &amp; perfection in the Holy Bible. The 2,054 Sons of Elam is in 1</w:t>
      </w:r>
      <w:r w:rsidRPr="009C279B">
        <w:rPr>
          <w:sz w:val="24"/>
          <w:szCs w:val="24"/>
          <w:vertAlign w:val="superscript"/>
        </w:rPr>
        <w:t>st</w:t>
      </w:r>
      <w:r w:rsidRPr="009C279B">
        <w:rPr>
          <w:sz w:val="24"/>
          <w:szCs w:val="24"/>
        </w:rPr>
        <w:t xml:space="preserve"> Esdras 5:12.  </w:t>
      </w:r>
    </w:p>
    <w:p w:rsidR="00691D4D" w:rsidRPr="009C279B" w:rsidRDefault="00691D4D" w:rsidP="00691D4D">
      <w:pPr>
        <w:spacing w:line="480" w:lineRule="auto"/>
        <w:jc w:val="center"/>
        <w:rPr>
          <w:b/>
          <w:sz w:val="24"/>
          <w:szCs w:val="24"/>
        </w:rPr>
      </w:pPr>
      <w:r w:rsidRPr="009C279B">
        <w:rPr>
          <w:b/>
          <w:sz w:val="24"/>
          <w:szCs w:val="24"/>
        </w:rPr>
        <w:t xml:space="preserve">THE NUMBER TWO-THOUSAND &amp; SIXTY SIX </w:t>
      </w:r>
    </w:p>
    <w:p w:rsidR="00691D4D" w:rsidRPr="009C279B" w:rsidRDefault="00691D4D" w:rsidP="00691D4D">
      <w:pPr>
        <w:spacing w:line="480" w:lineRule="auto"/>
        <w:jc w:val="both"/>
        <w:rPr>
          <w:sz w:val="24"/>
          <w:szCs w:val="24"/>
        </w:rPr>
      </w:pPr>
      <w:r w:rsidRPr="009C279B">
        <w:rPr>
          <w:sz w:val="24"/>
          <w:szCs w:val="24"/>
        </w:rPr>
        <w:t>The Number 2,066 represents the completion &amp; perfection in the Holy Bible. The 2,066 Sons of Bagoi is in 1</w:t>
      </w:r>
      <w:r w:rsidRPr="009C279B">
        <w:rPr>
          <w:sz w:val="24"/>
          <w:szCs w:val="24"/>
          <w:vertAlign w:val="superscript"/>
        </w:rPr>
        <w:t>st</w:t>
      </w:r>
      <w:r w:rsidRPr="009C279B">
        <w:rPr>
          <w:sz w:val="24"/>
          <w:szCs w:val="24"/>
        </w:rPr>
        <w:t xml:space="preserve"> Esdras 5:14.</w:t>
      </w:r>
    </w:p>
    <w:p w:rsidR="00691D4D" w:rsidRPr="009C279B" w:rsidRDefault="00691D4D" w:rsidP="00691D4D">
      <w:pPr>
        <w:tabs>
          <w:tab w:val="left" w:pos="5130"/>
        </w:tabs>
        <w:spacing w:line="480" w:lineRule="auto"/>
        <w:jc w:val="center"/>
        <w:rPr>
          <w:sz w:val="24"/>
          <w:szCs w:val="24"/>
        </w:rPr>
      </w:pPr>
      <w:r w:rsidRPr="009C279B">
        <w:rPr>
          <w:b/>
          <w:sz w:val="24"/>
          <w:szCs w:val="24"/>
        </w:rPr>
        <w:t>THE NUMBER TWO THOUSAND &amp; SIXTY SEVEN</w:t>
      </w:r>
    </w:p>
    <w:p w:rsidR="00691D4D" w:rsidRPr="009C279B" w:rsidRDefault="00691D4D" w:rsidP="00691D4D">
      <w:pPr>
        <w:spacing w:line="480" w:lineRule="auto"/>
        <w:jc w:val="both"/>
        <w:rPr>
          <w:sz w:val="24"/>
          <w:szCs w:val="24"/>
        </w:rPr>
      </w:pPr>
      <w:r w:rsidRPr="009C279B">
        <w:rPr>
          <w:sz w:val="24"/>
          <w:szCs w:val="24"/>
        </w:rPr>
        <w:t xml:space="preserve">The Number 2,067 represents the completion &amp; perfection in the Holy Bible. The 2,067 Children of Bigvai is in Nehemiah 7:19.   </w:t>
      </w:r>
    </w:p>
    <w:p w:rsidR="00691D4D" w:rsidRPr="009C279B" w:rsidRDefault="00691D4D" w:rsidP="00691D4D">
      <w:pPr>
        <w:spacing w:line="480" w:lineRule="auto"/>
        <w:jc w:val="center"/>
        <w:rPr>
          <w:sz w:val="24"/>
          <w:szCs w:val="24"/>
        </w:rPr>
      </w:pPr>
      <w:r w:rsidRPr="009C279B">
        <w:rPr>
          <w:b/>
          <w:sz w:val="24"/>
          <w:szCs w:val="24"/>
        </w:rPr>
        <w:t>THE NUMBER TWO THOUSAND &amp; ONE-HUNDRED &amp; SEVENTY TWO</w:t>
      </w:r>
    </w:p>
    <w:p w:rsidR="00691D4D" w:rsidRPr="009C279B" w:rsidRDefault="00691D4D" w:rsidP="00691D4D">
      <w:pPr>
        <w:spacing w:line="480" w:lineRule="auto"/>
        <w:rPr>
          <w:sz w:val="24"/>
          <w:szCs w:val="24"/>
        </w:rPr>
      </w:pPr>
      <w:r w:rsidRPr="009C279B">
        <w:rPr>
          <w:sz w:val="24"/>
          <w:szCs w:val="24"/>
        </w:rPr>
        <w:t>The Number 2,172 represents the completion &amp; perfection in the Holy Bible. The 2,172 Sons of Phoros is in 1</w:t>
      </w:r>
      <w:r w:rsidRPr="009C279B">
        <w:rPr>
          <w:sz w:val="24"/>
          <w:szCs w:val="24"/>
          <w:vertAlign w:val="superscript"/>
        </w:rPr>
        <w:t>st</w:t>
      </w:r>
      <w:r w:rsidRPr="009C279B">
        <w:rPr>
          <w:sz w:val="24"/>
          <w:szCs w:val="24"/>
        </w:rPr>
        <w:t xml:space="preserve"> Esdras 5:9. The 2,172 Children of Parosh is in Ezra 2:3 &amp; Nehemiah 7:8. </w:t>
      </w:r>
    </w:p>
    <w:p w:rsidR="00691D4D" w:rsidRPr="009C279B" w:rsidRDefault="00691D4D" w:rsidP="00691D4D">
      <w:pPr>
        <w:spacing w:line="480" w:lineRule="auto"/>
        <w:jc w:val="center"/>
        <w:rPr>
          <w:sz w:val="24"/>
          <w:szCs w:val="24"/>
        </w:rPr>
      </w:pPr>
      <w:r w:rsidRPr="009C279B">
        <w:rPr>
          <w:b/>
          <w:sz w:val="24"/>
          <w:szCs w:val="24"/>
        </w:rPr>
        <w:t>THE NUMBER TWENTY TWO HUNDRED</w:t>
      </w:r>
    </w:p>
    <w:p w:rsidR="00691D4D" w:rsidRPr="009C279B" w:rsidRDefault="00691D4D" w:rsidP="00691D4D">
      <w:pPr>
        <w:spacing w:line="480" w:lineRule="auto"/>
        <w:jc w:val="both"/>
        <w:rPr>
          <w:sz w:val="24"/>
          <w:szCs w:val="24"/>
        </w:rPr>
      </w:pPr>
      <w:r w:rsidRPr="009C279B">
        <w:rPr>
          <w:sz w:val="24"/>
          <w:szCs w:val="24"/>
        </w:rPr>
        <w:t>The Number 2,200 represents the completion &amp; perfection in the Holy Bible. The 2</w:t>
      </w:r>
      <w:r w:rsidRPr="009C279B">
        <w:rPr>
          <w:sz w:val="24"/>
          <w:szCs w:val="24"/>
          <w:vertAlign w:val="superscript"/>
        </w:rPr>
        <w:t>nd</w:t>
      </w:r>
      <w:r w:rsidRPr="009C279B">
        <w:rPr>
          <w:sz w:val="24"/>
          <w:szCs w:val="24"/>
        </w:rPr>
        <w:t xml:space="preserve"> 1100 pieces of silver to find out Samson’s strength is in Judges 16:5. The 2,200 Pound of Silver ($14,080,000.00 million) is in Nehemiah 7:71. </w:t>
      </w:r>
    </w:p>
    <w:p w:rsidR="00691D4D" w:rsidRPr="009C279B" w:rsidRDefault="00691D4D" w:rsidP="00691D4D">
      <w:pPr>
        <w:spacing w:line="480" w:lineRule="auto"/>
        <w:jc w:val="center"/>
        <w:rPr>
          <w:sz w:val="24"/>
          <w:szCs w:val="24"/>
        </w:rPr>
      </w:pPr>
      <w:r w:rsidRPr="009C279B">
        <w:rPr>
          <w:b/>
          <w:sz w:val="24"/>
          <w:szCs w:val="24"/>
        </w:rPr>
        <w:t>THE NUMBER TWENTY THREE HUNDRED</w:t>
      </w:r>
    </w:p>
    <w:p w:rsidR="00691D4D" w:rsidRPr="009C279B" w:rsidRDefault="00691D4D" w:rsidP="00691D4D">
      <w:pPr>
        <w:spacing w:line="480" w:lineRule="auto"/>
        <w:jc w:val="both"/>
        <w:rPr>
          <w:sz w:val="24"/>
          <w:szCs w:val="24"/>
        </w:rPr>
      </w:pPr>
      <w:r w:rsidRPr="009C279B">
        <w:rPr>
          <w:sz w:val="24"/>
          <w:szCs w:val="24"/>
        </w:rPr>
        <w:t xml:space="preserve">The Number 2,300 represents the completion &amp; perfection in the Holy Bible. The 2,300 days (6.3 years) is the cleansing of the sanctuary is in Daniel 8:14.  </w:t>
      </w:r>
    </w:p>
    <w:p w:rsidR="00691D4D" w:rsidRPr="009C279B" w:rsidRDefault="00691D4D" w:rsidP="00691D4D">
      <w:pPr>
        <w:spacing w:line="480" w:lineRule="auto"/>
        <w:jc w:val="center"/>
        <w:rPr>
          <w:sz w:val="24"/>
          <w:szCs w:val="24"/>
        </w:rPr>
      </w:pPr>
      <w:r w:rsidRPr="009C279B">
        <w:rPr>
          <w:b/>
          <w:sz w:val="24"/>
          <w:szCs w:val="24"/>
        </w:rPr>
        <w:t>THE NUMBER TWO THOUSAND, THREE-HUNDRED &amp; TWENTY TWO</w:t>
      </w:r>
    </w:p>
    <w:p w:rsidR="00691D4D" w:rsidRPr="009C279B" w:rsidRDefault="00691D4D" w:rsidP="00691D4D">
      <w:pPr>
        <w:spacing w:line="480" w:lineRule="auto"/>
        <w:jc w:val="both"/>
        <w:rPr>
          <w:sz w:val="24"/>
          <w:szCs w:val="24"/>
        </w:rPr>
      </w:pPr>
      <w:r w:rsidRPr="009C279B">
        <w:rPr>
          <w:sz w:val="24"/>
          <w:szCs w:val="24"/>
        </w:rPr>
        <w:t xml:space="preserve">The Number 2,322 represents the completion &amp; perfection in the Holy Bible. The 2,322 Children of Azgad is in Nehemiah 7:17.  </w:t>
      </w:r>
    </w:p>
    <w:p w:rsidR="00691D4D" w:rsidRPr="009C279B" w:rsidRDefault="00691D4D" w:rsidP="00691D4D">
      <w:pPr>
        <w:spacing w:line="480" w:lineRule="auto"/>
        <w:jc w:val="center"/>
        <w:rPr>
          <w:b/>
          <w:sz w:val="24"/>
          <w:szCs w:val="24"/>
        </w:rPr>
      </w:pPr>
      <w:r w:rsidRPr="009C279B">
        <w:rPr>
          <w:b/>
          <w:sz w:val="24"/>
          <w:szCs w:val="24"/>
        </w:rPr>
        <w:t>THE NUMBER TWO THOUSAND-THREE HUNDRED &amp; SIXTY</w:t>
      </w:r>
    </w:p>
    <w:p w:rsidR="00691D4D" w:rsidRPr="009C279B" w:rsidRDefault="00691D4D" w:rsidP="00691D4D">
      <w:pPr>
        <w:spacing w:line="480" w:lineRule="auto"/>
        <w:jc w:val="both"/>
        <w:rPr>
          <w:sz w:val="24"/>
          <w:szCs w:val="24"/>
        </w:rPr>
      </w:pPr>
      <w:r w:rsidRPr="009C279B">
        <w:rPr>
          <w:sz w:val="24"/>
          <w:szCs w:val="24"/>
        </w:rPr>
        <w:t>The Number 2,360 represents the completion &amp; perfection in the Holy Bible. The 2,360 Menservants &amp; Women-servants is in 1</w:t>
      </w:r>
      <w:r w:rsidRPr="009C279B">
        <w:rPr>
          <w:sz w:val="24"/>
          <w:szCs w:val="24"/>
          <w:vertAlign w:val="superscript"/>
        </w:rPr>
        <w:t>st</w:t>
      </w:r>
      <w:r w:rsidRPr="009C279B">
        <w:rPr>
          <w:sz w:val="24"/>
          <w:szCs w:val="24"/>
        </w:rPr>
        <w:t xml:space="preserve"> Esdras 5:41. </w:t>
      </w:r>
    </w:p>
    <w:p w:rsidR="00691D4D" w:rsidRPr="009C279B" w:rsidRDefault="00691D4D" w:rsidP="00691D4D">
      <w:pPr>
        <w:spacing w:line="480" w:lineRule="auto"/>
        <w:jc w:val="center"/>
        <w:rPr>
          <w:sz w:val="24"/>
          <w:szCs w:val="24"/>
        </w:rPr>
      </w:pPr>
      <w:r w:rsidRPr="009C279B">
        <w:rPr>
          <w:b/>
          <w:sz w:val="24"/>
          <w:szCs w:val="24"/>
        </w:rPr>
        <w:t xml:space="preserve">THE NUMBER TWO THOUSAND, FOUR HUNDRED </w:t>
      </w:r>
    </w:p>
    <w:p w:rsidR="00691D4D" w:rsidRPr="009C279B" w:rsidRDefault="00691D4D" w:rsidP="00691D4D">
      <w:pPr>
        <w:spacing w:line="480" w:lineRule="auto"/>
        <w:jc w:val="both"/>
        <w:rPr>
          <w:sz w:val="24"/>
          <w:szCs w:val="24"/>
        </w:rPr>
      </w:pPr>
      <w:r w:rsidRPr="009C279B">
        <w:rPr>
          <w:sz w:val="24"/>
          <w:szCs w:val="24"/>
        </w:rPr>
        <w:t xml:space="preserve">The Number 2,400 represents the completion &amp; perfection in the Holy Bible. The 2,400 shekels of silver ($307,200.00) is in Exodus 38:29 &amp; Numbers 7:85. </w:t>
      </w:r>
    </w:p>
    <w:p w:rsidR="00691D4D" w:rsidRPr="009C279B" w:rsidRDefault="00691D4D" w:rsidP="00691D4D">
      <w:pPr>
        <w:spacing w:line="480" w:lineRule="auto"/>
        <w:jc w:val="center"/>
        <w:rPr>
          <w:sz w:val="24"/>
          <w:szCs w:val="24"/>
        </w:rPr>
      </w:pPr>
      <w:r w:rsidRPr="009C279B">
        <w:rPr>
          <w:b/>
          <w:sz w:val="24"/>
          <w:szCs w:val="24"/>
        </w:rPr>
        <w:t>THE NUMBER TWO THOUSAND, FOUR HUNDRED &amp; TEN</w:t>
      </w:r>
    </w:p>
    <w:p w:rsidR="00691D4D" w:rsidRPr="009C279B" w:rsidRDefault="00691D4D" w:rsidP="00691D4D">
      <w:pPr>
        <w:spacing w:line="480" w:lineRule="auto"/>
        <w:jc w:val="both"/>
        <w:rPr>
          <w:sz w:val="24"/>
          <w:szCs w:val="24"/>
        </w:rPr>
      </w:pPr>
      <w:r w:rsidRPr="009C279B">
        <w:rPr>
          <w:sz w:val="24"/>
          <w:szCs w:val="24"/>
        </w:rPr>
        <w:t>The Number 2,410 represents the completion &amp; perfection in the Holy Bible. The 2,410 silver vials is in 1</w:t>
      </w:r>
      <w:r w:rsidRPr="009C279B">
        <w:rPr>
          <w:sz w:val="24"/>
          <w:szCs w:val="24"/>
          <w:vertAlign w:val="superscript"/>
        </w:rPr>
        <w:t>st</w:t>
      </w:r>
      <w:r w:rsidRPr="009C279B">
        <w:rPr>
          <w:sz w:val="24"/>
          <w:szCs w:val="24"/>
        </w:rPr>
        <w:t xml:space="preserve"> Esdras 2:13. </w:t>
      </w:r>
    </w:p>
    <w:p w:rsidR="00691D4D" w:rsidRPr="009C279B" w:rsidRDefault="00691D4D" w:rsidP="00691D4D">
      <w:pPr>
        <w:spacing w:line="480" w:lineRule="auto"/>
        <w:jc w:val="center"/>
        <w:rPr>
          <w:sz w:val="24"/>
          <w:szCs w:val="24"/>
        </w:rPr>
      </w:pPr>
      <w:r w:rsidRPr="009C279B">
        <w:rPr>
          <w:b/>
          <w:sz w:val="24"/>
          <w:szCs w:val="24"/>
        </w:rPr>
        <w:t xml:space="preserve">THE NUMBER TWO THOUSAND, FIVE HUNDRED </w:t>
      </w:r>
    </w:p>
    <w:p w:rsidR="00691D4D" w:rsidRPr="009C279B" w:rsidRDefault="00691D4D" w:rsidP="00691D4D">
      <w:pPr>
        <w:spacing w:line="480" w:lineRule="auto"/>
        <w:jc w:val="both"/>
        <w:rPr>
          <w:sz w:val="24"/>
          <w:szCs w:val="24"/>
        </w:rPr>
      </w:pPr>
      <w:r w:rsidRPr="009C279B">
        <w:rPr>
          <w:sz w:val="24"/>
          <w:szCs w:val="24"/>
        </w:rPr>
        <w:t>The Number 2,500 represents the completion &amp; perfection in the Holy Bible. The 2,500 Horsemen is in 2</w:t>
      </w:r>
      <w:r w:rsidRPr="009C279B">
        <w:rPr>
          <w:sz w:val="24"/>
          <w:szCs w:val="24"/>
          <w:vertAlign w:val="superscript"/>
        </w:rPr>
        <w:t>nd</w:t>
      </w:r>
      <w:r w:rsidRPr="009C279B">
        <w:rPr>
          <w:sz w:val="24"/>
          <w:szCs w:val="24"/>
        </w:rPr>
        <w:t xml:space="preserve"> Maccabees 12:20.</w:t>
      </w:r>
    </w:p>
    <w:p w:rsidR="00691D4D" w:rsidRPr="009C279B" w:rsidRDefault="00691D4D" w:rsidP="00691D4D">
      <w:pPr>
        <w:spacing w:line="480" w:lineRule="auto"/>
        <w:jc w:val="center"/>
        <w:rPr>
          <w:b/>
          <w:sz w:val="24"/>
          <w:szCs w:val="24"/>
        </w:rPr>
      </w:pPr>
      <w:r w:rsidRPr="009C279B">
        <w:rPr>
          <w:b/>
          <w:sz w:val="24"/>
          <w:szCs w:val="24"/>
        </w:rPr>
        <w:t xml:space="preserve">NUMBER TWO THOUSAND, SIX HUNDRED  </w:t>
      </w:r>
    </w:p>
    <w:p w:rsidR="00691D4D" w:rsidRPr="009C279B" w:rsidRDefault="00691D4D" w:rsidP="00691D4D">
      <w:pPr>
        <w:spacing w:line="480" w:lineRule="auto"/>
        <w:jc w:val="both"/>
        <w:rPr>
          <w:sz w:val="24"/>
          <w:szCs w:val="24"/>
        </w:rPr>
      </w:pPr>
      <w:r w:rsidRPr="009C279B">
        <w:rPr>
          <w:sz w:val="24"/>
          <w:szCs w:val="24"/>
        </w:rPr>
        <w:t>The Number 2,600 represents the completion &amp; perfection in the Holy Bible. The 2,600 Chief Mighty Men of Valor is in 2</w:t>
      </w:r>
      <w:r w:rsidRPr="009C279B">
        <w:rPr>
          <w:sz w:val="24"/>
          <w:szCs w:val="24"/>
          <w:vertAlign w:val="superscript"/>
        </w:rPr>
        <w:t>nd</w:t>
      </w:r>
      <w:r w:rsidRPr="009C279B">
        <w:rPr>
          <w:sz w:val="24"/>
          <w:szCs w:val="24"/>
        </w:rPr>
        <w:t xml:space="preserve"> Chronicles 26:12. The 2,600 Small Cattle is in 2</w:t>
      </w:r>
      <w:r w:rsidRPr="009C279B">
        <w:rPr>
          <w:sz w:val="24"/>
          <w:szCs w:val="24"/>
          <w:vertAlign w:val="superscript"/>
        </w:rPr>
        <w:t>nd</w:t>
      </w:r>
      <w:r w:rsidRPr="009C279B">
        <w:rPr>
          <w:sz w:val="24"/>
          <w:szCs w:val="24"/>
        </w:rPr>
        <w:t xml:space="preserve"> Chronicles 35:8. The 2,600 Sheep is in 1</w:t>
      </w:r>
      <w:r w:rsidRPr="009C279B">
        <w:rPr>
          <w:sz w:val="24"/>
          <w:szCs w:val="24"/>
          <w:vertAlign w:val="superscript"/>
        </w:rPr>
        <w:t>st</w:t>
      </w:r>
      <w:r w:rsidRPr="009C279B">
        <w:rPr>
          <w:sz w:val="24"/>
          <w:szCs w:val="24"/>
        </w:rPr>
        <w:t xml:space="preserve"> Esdras 1:8.  </w:t>
      </w:r>
    </w:p>
    <w:p w:rsidR="00691D4D" w:rsidRPr="009C279B" w:rsidRDefault="00691D4D" w:rsidP="00691D4D">
      <w:pPr>
        <w:spacing w:line="480" w:lineRule="auto"/>
        <w:jc w:val="center"/>
        <w:rPr>
          <w:sz w:val="24"/>
          <w:szCs w:val="24"/>
        </w:rPr>
      </w:pPr>
      <w:r w:rsidRPr="009C279B">
        <w:rPr>
          <w:b/>
          <w:sz w:val="24"/>
          <w:szCs w:val="24"/>
        </w:rPr>
        <w:t>THE NUMBER TWO THOUSAND, SIX HUNDRED &amp; THIRTY</w:t>
      </w:r>
    </w:p>
    <w:p w:rsidR="00691D4D" w:rsidRPr="009C279B" w:rsidRDefault="00691D4D" w:rsidP="00691D4D">
      <w:pPr>
        <w:spacing w:line="480" w:lineRule="auto"/>
        <w:jc w:val="both"/>
        <w:rPr>
          <w:sz w:val="24"/>
          <w:szCs w:val="24"/>
        </w:rPr>
      </w:pPr>
      <w:r w:rsidRPr="009C279B">
        <w:rPr>
          <w:sz w:val="24"/>
          <w:szCs w:val="24"/>
        </w:rPr>
        <w:t>The Number 2,630 represents the completion &amp; perfection in the Holy Bible. The 2,630 of the Families is in Numbers 4:40</w:t>
      </w:r>
    </w:p>
    <w:p w:rsidR="00691D4D" w:rsidRPr="009C279B" w:rsidRDefault="00691D4D" w:rsidP="00691D4D">
      <w:pPr>
        <w:spacing w:line="480" w:lineRule="auto"/>
        <w:jc w:val="center"/>
        <w:rPr>
          <w:sz w:val="24"/>
          <w:szCs w:val="24"/>
        </w:rPr>
      </w:pPr>
      <w:r w:rsidRPr="009C279B">
        <w:rPr>
          <w:b/>
          <w:sz w:val="24"/>
          <w:szCs w:val="24"/>
        </w:rPr>
        <w:t>THE NUMBER TWO THOUSAND, SEVEN HUNDRED &amp; FIFTY</w:t>
      </w:r>
    </w:p>
    <w:p w:rsidR="00691D4D" w:rsidRPr="009C279B" w:rsidRDefault="00691D4D" w:rsidP="00691D4D">
      <w:pPr>
        <w:spacing w:line="480" w:lineRule="auto"/>
        <w:jc w:val="both"/>
        <w:rPr>
          <w:sz w:val="24"/>
          <w:szCs w:val="24"/>
        </w:rPr>
      </w:pPr>
      <w:r w:rsidRPr="009C279B">
        <w:rPr>
          <w:sz w:val="24"/>
          <w:szCs w:val="24"/>
        </w:rPr>
        <w:t xml:space="preserve">The Number 2,750 represents the completion &amp; perfection in the Holy Bible. The 2,750 of the Families is in Numbers 4:36. </w:t>
      </w:r>
    </w:p>
    <w:p w:rsidR="00691D4D" w:rsidRPr="009C279B" w:rsidRDefault="00691D4D" w:rsidP="00691D4D">
      <w:pPr>
        <w:spacing w:line="480" w:lineRule="auto"/>
        <w:jc w:val="center"/>
        <w:rPr>
          <w:sz w:val="24"/>
          <w:szCs w:val="24"/>
        </w:rPr>
      </w:pPr>
      <w:r w:rsidRPr="009C279B">
        <w:rPr>
          <w:b/>
          <w:sz w:val="24"/>
          <w:szCs w:val="24"/>
        </w:rPr>
        <w:t>THE NUMBER TWO THOUSAND, EIGHT HUNDRED &amp; TWELVE</w:t>
      </w:r>
    </w:p>
    <w:p w:rsidR="00691D4D" w:rsidRPr="009C279B" w:rsidRDefault="00691D4D" w:rsidP="00691D4D">
      <w:pPr>
        <w:spacing w:line="480" w:lineRule="auto"/>
        <w:jc w:val="both"/>
        <w:rPr>
          <w:sz w:val="24"/>
          <w:szCs w:val="24"/>
        </w:rPr>
      </w:pPr>
      <w:r w:rsidRPr="009C279B">
        <w:rPr>
          <w:sz w:val="24"/>
          <w:szCs w:val="24"/>
        </w:rPr>
        <w:t>The Number 2,812 represents the completion &amp; perfection in the Holy Bible. The 2,812 Sons of Phaath Moab is in 1</w:t>
      </w:r>
      <w:r w:rsidRPr="009C279B">
        <w:rPr>
          <w:sz w:val="24"/>
          <w:szCs w:val="24"/>
          <w:vertAlign w:val="superscript"/>
        </w:rPr>
        <w:t>st</w:t>
      </w:r>
      <w:r w:rsidRPr="009C279B">
        <w:rPr>
          <w:sz w:val="24"/>
          <w:szCs w:val="24"/>
        </w:rPr>
        <w:t xml:space="preserve"> Esdras 5:11. The 2,812 Children of Pahath-Moab is in Ezra 2:6. </w:t>
      </w:r>
    </w:p>
    <w:p w:rsidR="00691D4D" w:rsidRPr="009C279B" w:rsidRDefault="00691D4D" w:rsidP="00691D4D">
      <w:pPr>
        <w:spacing w:line="480" w:lineRule="auto"/>
        <w:jc w:val="center"/>
        <w:rPr>
          <w:sz w:val="24"/>
          <w:szCs w:val="24"/>
        </w:rPr>
      </w:pPr>
      <w:r w:rsidRPr="009C279B">
        <w:rPr>
          <w:b/>
          <w:sz w:val="24"/>
          <w:szCs w:val="24"/>
        </w:rPr>
        <w:t>THE NUMBER TWO THOUSAND, EIGHT HUNDRED &amp; EIGHTEEN</w:t>
      </w:r>
    </w:p>
    <w:p w:rsidR="00691D4D" w:rsidRPr="009C279B" w:rsidRDefault="00691D4D" w:rsidP="00691D4D">
      <w:pPr>
        <w:spacing w:line="480" w:lineRule="auto"/>
        <w:jc w:val="both"/>
        <w:rPr>
          <w:sz w:val="24"/>
          <w:szCs w:val="24"/>
        </w:rPr>
      </w:pPr>
      <w:r w:rsidRPr="009C279B">
        <w:rPr>
          <w:sz w:val="24"/>
          <w:szCs w:val="24"/>
        </w:rPr>
        <w:t xml:space="preserve">The Number 2,818 represents the completion &amp; perfection in the Holy Bible. The 2,818 Children of Pahath-Moab is in Nehemiah 7:11.  </w:t>
      </w:r>
    </w:p>
    <w:p w:rsidR="00691D4D" w:rsidRPr="009C279B" w:rsidRDefault="00691D4D" w:rsidP="00691D4D">
      <w:pPr>
        <w:spacing w:line="480" w:lineRule="auto"/>
        <w:jc w:val="center"/>
        <w:rPr>
          <w:b/>
          <w:sz w:val="24"/>
          <w:szCs w:val="24"/>
        </w:rPr>
      </w:pPr>
      <w:r w:rsidRPr="009C279B">
        <w:rPr>
          <w:b/>
          <w:sz w:val="24"/>
          <w:szCs w:val="24"/>
        </w:rPr>
        <w:t xml:space="preserve">THE NUMBER TWO-THOUSAND, NINE HUNDRED &amp; NINETY NINE  </w:t>
      </w:r>
    </w:p>
    <w:p w:rsidR="00691D4D" w:rsidRPr="009C279B" w:rsidRDefault="00691D4D" w:rsidP="00691D4D">
      <w:pPr>
        <w:spacing w:line="480" w:lineRule="auto"/>
        <w:jc w:val="both"/>
        <w:rPr>
          <w:sz w:val="24"/>
          <w:szCs w:val="24"/>
        </w:rPr>
      </w:pPr>
      <w:r w:rsidRPr="009C279B">
        <w:rPr>
          <w:sz w:val="24"/>
          <w:szCs w:val="24"/>
        </w:rPr>
        <w:t>The Number 2,999 represents the completion &amp; perfection in the Holy Bible. The 2,999 Men slain of the Heathen is in 1</w:t>
      </w:r>
      <w:r w:rsidRPr="009C279B">
        <w:rPr>
          <w:sz w:val="24"/>
          <w:szCs w:val="24"/>
          <w:vertAlign w:val="superscript"/>
        </w:rPr>
        <w:t>st</w:t>
      </w:r>
      <w:r w:rsidRPr="009C279B">
        <w:rPr>
          <w:sz w:val="24"/>
          <w:szCs w:val="24"/>
        </w:rPr>
        <w:t xml:space="preserve"> Maccabees 11:74. The 2,999 Men Armed is in 2</w:t>
      </w:r>
      <w:r w:rsidRPr="009C279B">
        <w:rPr>
          <w:sz w:val="24"/>
          <w:szCs w:val="24"/>
          <w:vertAlign w:val="superscript"/>
        </w:rPr>
        <w:t>nd</w:t>
      </w:r>
      <w:r w:rsidRPr="009C279B">
        <w:rPr>
          <w:sz w:val="24"/>
          <w:szCs w:val="24"/>
        </w:rPr>
        <w:t xml:space="preserve"> Maccabees 4:40. The 2,999 Men fell is in Exodus 32:28. The 2,999 Men smitten Ai is in Joshua 7:4. The 2,999 Souls is in Acts 2:41.  </w:t>
      </w:r>
    </w:p>
    <w:p w:rsidR="00691D4D" w:rsidRPr="009C279B" w:rsidRDefault="00691D4D" w:rsidP="00691D4D">
      <w:pPr>
        <w:spacing w:line="480" w:lineRule="auto"/>
        <w:jc w:val="center"/>
        <w:rPr>
          <w:b/>
          <w:sz w:val="24"/>
          <w:szCs w:val="24"/>
        </w:rPr>
      </w:pPr>
      <w:r w:rsidRPr="009C279B">
        <w:rPr>
          <w:b/>
          <w:sz w:val="24"/>
          <w:szCs w:val="24"/>
        </w:rPr>
        <w:t xml:space="preserve">THE NUMBER THREE-THOUSAND  </w:t>
      </w:r>
    </w:p>
    <w:p w:rsidR="00691D4D" w:rsidRPr="009C279B" w:rsidRDefault="00691D4D" w:rsidP="00691D4D">
      <w:pPr>
        <w:spacing w:line="480" w:lineRule="auto"/>
        <w:jc w:val="both"/>
        <w:rPr>
          <w:sz w:val="24"/>
          <w:szCs w:val="24"/>
        </w:rPr>
      </w:pPr>
      <w:r w:rsidRPr="009C279B">
        <w:rPr>
          <w:sz w:val="24"/>
          <w:szCs w:val="24"/>
        </w:rPr>
        <w:t>The Number 3,000 represents the completion &amp; perfection in the Holy Bible. The Captain’s Host is in 1</w:t>
      </w:r>
      <w:r w:rsidRPr="009C279B">
        <w:rPr>
          <w:sz w:val="24"/>
          <w:szCs w:val="24"/>
          <w:vertAlign w:val="superscript"/>
        </w:rPr>
        <w:t>st</w:t>
      </w:r>
      <w:r w:rsidRPr="009C279B">
        <w:rPr>
          <w:sz w:val="24"/>
          <w:szCs w:val="24"/>
        </w:rPr>
        <w:t xml:space="preserve"> Samuel 22:7. The 3,000 Philistines passed on is in 1</w:t>
      </w:r>
      <w:r w:rsidRPr="009C279B">
        <w:rPr>
          <w:sz w:val="24"/>
          <w:szCs w:val="24"/>
          <w:vertAlign w:val="superscript"/>
        </w:rPr>
        <w:t>st</w:t>
      </w:r>
      <w:r w:rsidRPr="009C279B">
        <w:rPr>
          <w:sz w:val="24"/>
          <w:szCs w:val="24"/>
        </w:rPr>
        <w:t xml:space="preserve"> Samuel 29:2. The 3,000 Sheep is in 2</w:t>
      </w:r>
      <w:r w:rsidRPr="009C279B">
        <w:rPr>
          <w:sz w:val="24"/>
          <w:szCs w:val="24"/>
          <w:vertAlign w:val="superscript"/>
        </w:rPr>
        <w:t>nd</w:t>
      </w:r>
      <w:r w:rsidRPr="009C279B">
        <w:rPr>
          <w:sz w:val="24"/>
          <w:szCs w:val="24"/>
        </w:rPr>
        <w:t xml:space="preserve"> Chronicles 29:33. The 3,000 Calves is in 1</w:t>
      </w:r>
      <w:r w:rsidRPr="009C279B">
        <w:rPr>
          <w:sz w:val="24"/>
          <w:szCs w:val="24"/>
          <w:vertAlign w:val="superscript"/>
        </w:rPr>
        <w:t>st</w:t>
      </w:r>
      <w:r w:rsidRPr="009C279B">
        <w:rPr>
          <w:sz w:val="24"/>
          <w:szCs w:val="24"/>
        </w:rPr>
        <w:t xml:space="preserve"> Esdras 1:7. The 3,000 Men is in 1</w:t>
      </w:r>
      <w:r w:rsidRPr="009C279B">
        <w:rPr>
          <w:sz w:val="24"/>
          <w:szCs w:val="24"/>
          <w:vertAlign w:val="superscript"/>
        </w:rPr>
        <w:t>st</w:t>
      </w:r>
      <w:r w:rsidRPr="009C279B">
        <w:rPr>
          <w:sz w:val="24"/>
          <w:szCs w:val="24"/>
        </w:rPr>
        <w:t xml:space="preserve"> Maccabees 4:6. The 3,000 Men slain is in 1</w:t>
      </w:r>
      <w:r w:rsidRPr="009C279B">
        <w:rPr>
          <w:sz w:val="24"/>
          <w:szCs w:val="24"/>
          <w:vertAlign w:val="superscript"/>
        </w:rPr>
        <w:t>st</w:t>
      </w:r>
      <w:r w:rsidRPr="009C279B">
        <w:rPr>
          <w:sz w:val="24"/>
          <w:szCs w:val="24"/>
        </w:rPr>
        <w:t xml:space="preserve"> Maccabees 4:15. The 3,000 Men is in 1</w:t>
      </w:r>
      <w:r w:rsidRPr="009C279B">
        <w:rPr>
          <w:sz w:val="24"/>
          <w:szCs w:val="24"/>
          <w:vertAlign w:val="superscript"/>
        </w:rPr>
        <w:t>st</w:t>
      </w:r>
      <w:r w:rsidRPr="009C279B">
        <w:rPr>
          <w:sz w:val="24"/>
          <w:szCs w:val="24"/>
        </w:rPr>
        <w:t xml:space="preserve"> Maccabees 5:20. The 3,000 Heathen slain is in 1</w:t>
      </w:r>
      <w:r w:rsidRPr="009C279B">
        <w:rPr>
          <w:sz w:val="24"/>
          <w:szCs w:val="24"/>
          <w:vertAlign w:val="superscript"/>
        </w:rPr>
        <w:t>st</w:t>
      </w:r>
      <w:r w:rsidRPr="009C279B">
        <w:rPr>
          <w:sz w:val="24"/>
          <w:szCs w:val="24"/>
        </w:rPr>
        <w:t xml:space="preserve"> Maccabees 5:22. The 3,000 Men pitched in tents is in 1</w:t>
      </w:r>
      <w:r w:rsidRPr="009C279B">
        <w:rPr>
          <w:sz w:val="24"/>
          <w:szCs w:val="24"/>
          <w:vertAlign w:val="superscript"/>
        </w:rPr>
        <w:t>st</w:t>
      </w:r>
      <w:r w:rsidRPr="009C279B">
        <w:rPr>
          <w:sz w:val="24"/>
          <w:szCs w:val="24"/>
        </w:rPr>
        <w:t xml:space="preserve"> Maccabees 7:40. The 3,000 Chosen Men is in 1</w:t>
      </w:r>
      <w:r w:rsidRPr="009C279B">
        <w:rPr>
          <w:sz w:val="24"/>
          <w:szCs w:val="24"/>
          <w:vertAlign w:val="superscript"/>
        </w:rPr>
        <w:t>st</w:t>
      </w:r>
      <w:r w:rsidRPr="009C279B">
        <w:rPr>
          <w:sz w:val="24"/>
          <w:szCs w:val="24"/>
        </w:rPr>
        <w:t xml:space="preserve"> Maccabees 9:5. The 3,000 Horsemen is in 1</w:t>
      </w:r>
      <w:r w:rsidRPr="009C279B">
        <w:rPr>
          <w:sz w:val="24"/>
          <w:szCs w:val="24"/>
          <w:vertAlign w:val="superscript"/>
        </w:rPr>
        <w:t>st</w:t>
      </w:r>
      <w:r w:rsidRPr="009C279B">
        <w:rPr>
          <w:sz w:val="24"/>
          <w:szCs w:val="24"/>
        </w:rPr>
        <w:t xml:space="preserve"> Maccabees 10:77. The 3,000 Strong Men is in 1</w:t>
      </w:r>
      <w:r w:rsidRPr="009C279B">
        <w:rPr>
          <w:sz w:val="24"/>
          <w:szCs w:val="24"/>
          <w:vertAlign w:val="superscript"/>
        </w:rPr>
        <w:t>st</w:t>
      </w:r>
      <w:r w:rsidRPr="009C279B">
        <w:rPr>
          <w:sz w:val="24"/>
          <w:szCs w:val="24"/>
        </w:rPr>
        <w:t xml:space="preserve"> Maccabees 11:44. The 3,000 Men retained is in 1</w:t>
      </w:r>
      <w:r w:rsidRPr="009C279B">
        <w:rPr>
          <w:sz w:val="24"/>
          <w:szCs w:val="24"/>
          <w:vertAlign w:val="superscript"/>
        </w:rPr>
        <w:t>st</w:t>
      </w:r>
      <w:r w:rsidRPr="009C279B">
        <w:rPr>
          <w:sz w:val="24"/>
          <w:szCs w:val="24"/>
        </w:rPr>
        <w:t xml:space="preserve"> Maccabees 12:47. The 3,000 Men might smite Ai is in Joshua 7:3. The 3,000 went to the top of the rock is in Judges 15:11. The 3,000 Lords were upon the roof while Samson made sport is in Judges 16:27. The 3,000 Men chosen is in 1</w:t>
      </w:r>
      <w:r w:rsidRPr="009C279B">
        <w:rPr>
          <w:sz w:val="24"/>
          <w:szCs w:val="24"/>
          <w:vertAlign w:val="superscript"/>
        </w:rPr>
        <w:t>st</w:t>
      </w:r>
      <w:r w:rsidRPr="009C279B">
        <w:rPr>
          <w:sz w:val="24"/>
          <w:szCs w:val="24"/>
        </w:rPr>
        <w:t xml:space="preserve"> Samuel 13:2; 24:2, 26:2. The 3,000 Proverbs that Solomon spoke is in 1</w:t>
      </w:r>
      <w:r w:rsidRPr="009C279B">
        <w:rPr>
          <w:sz w:val="24"/>
          <w:szCs w:val="24"/>
          <w:vertAlign w:val="superscript"/>
        </w:rPr>
        <w:t>st</w:t>
      </w:r>
      <w:r w:rsidRPr="009C279B">
        <w:rPr>
          <w:sz w:val="24"/>
          <w:szCs w:val="24"/>
        </w:rPr>
        <w:t xml:space="preserve"> Kings 4:32. The 3,000 who kept the Ward of the House is in 1</w:t>
      </w:r>
      <w:r w:rsidRPr="009C279B">
        <w:rPr>
          <w:sz w:val="24"/>
          <w:szCs w:val="24"/>
          <w:vertAlign w:val="superscript"/>
        </w:rPr>
        <w:t>st</w:t>
      </w:r>
      <w:r w:rsidRPr="009C279B">
        <w:rPr>
          <w:sz w:val="24"/>
          <w:szCs w:val="24"/>
        </w:rPr>
        <w:t xml:space="preserve"> Chronicles 12:29. The 3,000 Talents ($17,280,000,000.00 billion) of Gold is in 1</w:t>
      </w:r>
      <w:r w:rsidRPr="009C279B">
        <w:rPr>
          <w:sz w:val="24"/>
          <w:szCs w:val="24"/>
          <w:vertAlign w:val="superscript"/>
        </w:rPr>
        <w:t>st</w:t>
      </w:r>
      <w:r w:rsidRPr="009C279B">
        <w:rPr>
          <w:sz w:val="24"/>
          <w:szCs w:val="24"/>
        </w:rPr>
        <w:t xml:space="preserve"> Chronicles 29:4. The 3,000 Baths (18,000 gallons) is in 2</w:t>
      </w:r>
      <w:r w:rsidRPr="009C279B">
        <w:rPr>
          <w:sz w:val="24"/>
          <w:szCs w:val="24"/>
          <w:vertAlign w:val="superscript"/>
        </w:rPr>
        <w:t>nd</w:t>
      </w:r>
      <w:r w:rsidRPr="009C279B">
        <w:rPr>
          <w:sz w:val="24"/>
          <w:szCs w:val="24"/>
        </w:rPr>
        <w:t xml:space="preserve"> Chronicles 4:5. The 3,000 Men smote is in 2</w:t>
      </w:r>
      <w:r w:rsidRPr="009C279B">
        <w:rPr>
          <w:sz w:val="24"/>
          <w:szCs w:val="24"/>
          <w:vertAlign w:val="superscript"/>
        </w:rPr>
        <w:t>nd</w:t>
      </w:r>
      <w:r w:rsidRPr="009C279B">
        <w:rPr>
          <w:sz w:val="24"/>
          <w:szCs w:val="24"/>
        </w:rPr>
        <w:t xml:space="preserve"> Chronicles 25:13. The 3,000 Bullocks is in 2</w:t>
      </w:r>
      <w:r w:rsidRPr="009C279B">
        <w:rPr>
          <w:sz w:val="24"/>
          <w:szCs w:val="24"/>
          <w:vertAlign w:val="superscript"/>
        </w:rPr>
        <w:t>nd</w:t>
      </w:r>
      <w:r w:rsidRPr="009C279B">
        <w:rPr>
          <w:sz w:val="24"/>
          <w:szCs w:val="24"/>
        </w:rPr>
        <w:t xml:space="preserve"> Chronicles 35:7. The 3,000 Camels of His substance is in Job 1:3.   </w:t>
      </w:r>
    </w:p>
    <w:p w:rsidR="00691D4D" w:rsidRPr="009C279B" w:rsidRDefault="00691D4D" w:rsidP="00691D4D">
      <w:pPr>
        <w:spacing w:line="480" w:lineRule="auto"/>
        <w:jc w:val="center"/>
        <w:rPr>
          <w:b/>
          <w:sz w:val="24"/>
          <w:szCs w:val="24"/>
        </w:rPr>
      </w:pPr>
      <w:r w:rsidRPr="009C279B">
        <w:rPr>
          <w:b/>
          <w:sz w:val="24"/>
          <w:szCs w:val="24"/>
        </w:rPr>
        <w:t xml:space="preserve">THE NUMBER THREE-THOUSAND &amp; FIVE </w:t>
      </w:r>
    </w:p>
    <w:p w:rsidR="00691D4D" w:rsidRPr="009C279B" w:rsidRDefault="00691D4D" w:rsidP="00691D4D">
      <w:pPr>
        <w:spacing w:line="480" w:lineRule="auto"/>
        <w:rPr>
          <w:sz w:val="24"/>
          <w:szCs w:val="24"/>
        </w:rPr>
      </w:pPr>
      <w:r w:rsidRPr="009C279B">
        <w:rPr>
          <w:sz w:val="24"/>
          <w:szCs w:val="24"/>
        </w:rPr>
        <w:t>The Number 3,005 represents the completion &amp; perfection in the Holy Bible. The 3,005 Sons of Meterus is in 1</w:t>
      </w:r>
      <w:r w:rsidRPr="009C279B">
        <w:rPr>
          <w:sz w:val="24"/>
          <w:szCs w:val="24"/>
          <w:vertAlign w:val="superscript"/>
        </w:rPr>
        <w:t>st</w:t>
      </w:r>
      <w:r w:rsidRPr="009C279B">
        <w:rPr>
          <w:sz w:val="24"/>
          <w:szCs w:val="24"/>
        </w:rPr>
        <w:t xml:space="preserve"> Esdras 5:17. </w:t>
      </w:r>
    </w:p>
    <w:p w:rsidR="00691D4D" w:rsidRPr="009C279B" w:rsidRDefault="00691D4D" w:rsidP="00691D4D">
      <w:pPr>
        <w:spacing w:line="480" w:lineRule="auto"/>
        <w:jc w:val="center"/>
        <w:rPr>
          <w:b/>
          <w:sz w:val="24"/>
          <w:szCs w:val="24"/>
        </w:rPr>
      </w:pPr>
      <w:r w:rsidRPr="009C279B">
        <w:rPr>
          <w:b/>
          <w:sz w:val="24"/>
          <w:szCs w:val="24"/>
        </w:rPr>
        <w:t xml:space="preserve">THE NUMBER THREE-THOUSAND &amp; TWENTY THREE </w:t>
      </w:r>
    </w:p>
    <w:p w:rsidR="00691D4D" w:rsidRPr="009C279B" w:rsidRDefault="00691D4D" w:rsidP="00691D4D">
      <w:pPr>
        <w:spacing w:line="480" w:lineRule="auto"/>
        <w:rPr>
          <w:sz w:val="24"/>
          <w:szCs w:val="24"/>
        </w:rPr>
      </w:pPr>
      <w:r w:rsidRPr="009C279B">
        <w:rPr>
          <w:sz w:val="24"/>
          <w:szCs w:val="24"/>
        </w:rPr>
        <w:t xml:space="preserve">The Number 3,023 represents the completion &amp; perfection in the Holy Bible. The 3,023 Captive is in Jeremiah 52:28. </w:t>
      </w:r>
    </w:p>
    <w:p w:rsidR="00691D4D" w:rsidRPr="009C279B" w:rsidRDefault="00691D4D" w:rsidP="00691D4D">
      <w:pPr>
        <w:spacing w:line="480" w:lineRule="auto"/>
        <w:jc w:val="center"/>
        <w:rPr>
          <w:sz w:val="24"/>
          <w:szCs w:val="24"/>
        </w:rPr>
      </w:pPr>
      <w:r w:rsidRPr="009C279B">
        <w:rPr>
          <w:b/>
          <w:sz w:val="24"/>
          <w:szCs w:val="24"/>
        </w:rPr>
        <w:t xml:space="preserve">THE NUMBER THREE THOUSAND, TWO HUNDRED </w:t>
      </w:r>
    </w:p>
    <w:p w:rsidR="00691D4D" w:rsidRPr="009C279B" w:rsidRDefault="00691D4D" w:rsidP="00691D4D">
      <w:pPr>
        <w:spacing w:line="480" w:lineRule="auto"/>
        <w:rPr>
          <w:sz w:val="24"/>
          <w:szCs w:val="24"/>
        </w:rPr>
      </w:pPr>
      <w:r w:rsidRPr="009C279B">
        <w:rPr>
          <w:sz w:val="24"/>
          <w:szCs w:val="24"/>
        </w:rPr>
        <w:t>The Number 3,200 represents the completion &amp; perfection in the Holy Bible. The 3,200 of the Families is in Numbers 4:44.</w:t>
      </w:r>
    </w:p>
    <w:p w:rsidR="00691D4D" w:rsidRPr="009C279B" w:rsidRDefault="00691D4D" w:rsidP="00691D4D">
      <w:pPr>
        <w:spacing w:line="480" w:lineRule="auto"/>
        <w:jc w:val="center"/>
        <w:rPr>
          <w:b/>
          <w:sz w:val="24"/>
          <w:szCs w:val="24"/>
        </w:rPr>
      </w:pPr>
      <w:r w:rsidRPr="009C279B">
        <w:rPr>
          <w:b/>
          <w:sz w:val="24"/>
          <w:szCs w:val="24"/>
        </w:rPr>
        <w:t xml:space="preserve">THE NUMBER THREE-THOUSAND &amp; TWO HUNDRED &amp; TWENTY TWO </w:t>
      </w:r>
    </w:p>
    <w:p w:rsidR="00691D4D" w:rsidRPr="009C279B" w:rsidRDefault="00691D4D" w:rsidP="00691D4D">
      <w:pPr>
        <w:spacing w:line="480" w:lineRule="auto"/>
        <w:rPr>
          <w:sz w:val="24"/>
          <w:szCs w:val="24"/>
        </w:rPr>
      </w:pPr>
      <w:r w:rsidRPr="009C279B">
        <w:rPr>
          <w:sz w:val="24"/>
          <w:szCs w:val="24"/>
        </w:rPr>
        <w:t>The Number 3,222 represents the completion &amp; perfection in the Holy Bible. The 3,222 Sons of Sadas is in 1</w:t>
      </w:r>
      <w:r w:rsidRPr="009C279B">
        <w:rPr>
          <w:sz w:val="24"/>
          <w:szCs w:val="24"/>
          <w:vertAlign w:val="superscript"/>
        </w:rPr>
        <w:t>st</w:t>
      </w:r>
      <w:r w:rsidRPr="009C279B">
        <w:rPr>
          <w:sz w:val="24"/>
          <w:szCs w:val="24"/>
        </w:rPr>
        <w:t xml:space="preserve"> Esdras 5:13. </w:t>
      </w:r>
    </w:p>
    <w:p w:rsidR="00691D4D" w:rsidRPr="009C279B" w:rsidRDefault="00691D4D" w:rsidP="00691D4D">
      <w:pPr>
        <w:spacing w:line="480" w:lineRule="auto"/>
        <w:jc w:val="center"/>
        <w:rPr>
          <w:sz w:val="24"/>
          <w:szCs w:val="24"/>
        </w:rPr>
      </w:pPr>
      <w:r w:rsidRPr="009C279B">
        <w:rPr>
          <w:b/>
          <w:sz w:val="24"/>
          <w:szCs w:val="24"/>
        </w:rPr>
        <w:t>THE NUMBER THIRTY THREE HUNDRED</w:t>
      </w:r>
    </w:p>
    <w:p w:rsidR="00691D4D" w:rsidRPr="009C279B" w:rsidRDefault="00691D4D" w:rsidP="00691D4D">
      <w:pPr>
        <w:spacing w:line="480" w:lineRule="auto"/>
        <w:jc w:val="both"/>
        <w:rPr>
          <w:sz w:val="24"/>
          <w:szCs w:val="24"/>
        </w:rPr>
      </w:pPr>
      <w:r w:rsidRPr="009C279B">
        <w:rPr>
          <w:sz w:val="24"/>
          <w:szCs w:val="24"/>
        </w:rPr>
        <w:t>The Number 3,300 represents the completion &amp; perfection in the Holy Bible. The 3</w:t>
      </w:r>
      <w:r w:rsidRPr="009C279B">
        <w:rPr>
          <w:sz w:val="24"/>
          <w:szCs w:val="24"/>
          <w:vertAlign w:val="superscript"/>
        </w:rPr>
        <w:t>rd</w:t>
      </w:r>
      <w:r w:rsidRPr="009C279B">
        <w:rPr>
          <w:sz w:val="24"/>
          <w:szCs w:val="24"/>
        </w:rPr>
        <w:t xml:space="preserve"> 1100 pieces of silver to find out Samson’s strength is in Judges 16:5. The 3,300 Officer’s [Non-Commissioned Officers as a Corporal (Priest) to a Sergeant (Priest) &amp; Commissioned Officers as a Lieutenant (Chief Priest) to a Captain (High Priest) to a General (Chief High Priest] under Solomon is in 1</w:t>
      </w:r>
      <w:r w:rsidRPr="009C279B">
        <w:rPr>
          <w:sz w:val="24"/>
          <w:szCs w:val="24"/>
          <w:vertAlign w:val="superscript"/>
        </w:rPr>
        <w:t>st</w:t>
      </w:r>
      <w:r w:rsidRPr="009C279B">
        <w:rPr>
          <w:sz w:val="24"/>
          <w:szCs w:val="24"/>
        </w:rPr>
        <w:t xml:space="preserve"> Kings 5:16. The 3,300 is Ruled by the Officers of Solomon is in 1</w:t>
      </w:r>
      <w:r w:rsidRPr="009C279B">
        <w:rPr>
          <w:sz w:val="24"/>
          <w:szCs w:val="24"/>
          <w:vertAlign w:val="superscript"/>
        </w:rPr>
        <w:t>st</w:t>
      </w:r>
      <w:r w:rsidRPr="009C279B">
        <w:rPr>
          <w:sz w:val="24"/>
          <w:szCs w:val="24"/>
        </w:rPr>
        <w:t xml:space="preserve"> Kings 5:16. </w:t>
      </w:r>
    </w:p>
    <w:p w:rsidR="00691D4D" w:rsidRPr="009C279B" w:rsidRDefault="00691D4D" w:rsidP="00691D4D">
      <w:pPr>
        <w:spacing w:line="480" w:lineRule="auto"/>
        <w:jc w:val="center"/>
        <w:rPr>
          <w:sz w:val="24"/>
          <w:szCs w:val="24"/>
        </w:rPr>
      </w:pPr>
      <w:r w:rsidRPr="009C279B">
        <w:rPr>
          <w:b/>
          <w:sz w:val="24"/>
          <w:szCs w:val="24"/>
        </w:rPr>
        <w:t>THE NUMBER THREE THOUSAND, THREE HUNDRED &amp; THIRTY</w:t>
      </w:r>
    </w:p>
    <w:p w:rsidR="00691D4D" w:rsidRPr="009C279B" w:rsidRDefault="00691D4D" w:rsidP="00691D4D">
      <w:pPr>
        <w:spacing w:line="480" w:lineRule="auto"/>
        <w:jc w:val="both"/>
        <w:rPr>
          <w:sz w:val="24"/>
          <w:szCs w:val="24"/>
        </w:rPr>
      </w:pPr>
      <w:r w:rsidRPr="009C279B">
        <w:rPr>
          <w:sz w:val="24"/>
          <w:szCs w:val="24"/>
        </w:rPr>
        <w:t>The Number 3,330 represents the completion &amp; perfection in the Holy Bible. The 3,330 Sons of Annaas is in 1</w:t>
      </w:r>
      <w:r w:rsidRPr="009C279B">
        <w:rPr>
          <w:sz w:val="24"/>
          <w:szCs w:val="24"/>
          <w:vertAlign w:val="superscript"/>
        </w:rPr>
        <w:t>st</w:t>
      </w:r>
      <w:r w:rsidRPr="009C279B">
        <w:rPr>
          <w:sz w:val="24"/>
          <w:szCs w:val="24"/>
        </w:rPr>
        <w:t xml:space="preserve"> Esdras 5:23. </w:t>
      </w:r>
    </w:p>
    <w:p w:rsidR="00691D4D" w:rsidRPr="009C279B" w:rsidRDefault="00691D4D" w:rsidP="00691D4D">
      <w:pPr>
        <w:spacing w:line="480" w:lineRule="auto"/>
        <w:jc w:val="center"/>
        <w:rPr>
          <w:sz w:val="24"/>
          <w:szCs w:val="24"/>
        </w:rPr>
      </w:pPr>
      <w:r w:rsidRPr="009C279B">
        <w:rPr>
          <w:b/>
          <w:sz w:val="24"/>
          <w:szCs w:val="24"/>
        </w:rPr>
        <w:t xml:space="preserve">THE NUMBER THREE THOUSAND, FOUR HUNDRED </w:t>
      </w:r>
    </w:p>
    <w:p w:rsidR="00691D4D" w:rsidRPr="009C279B" w:rsidRDefault="00691D4D" w:rsidP="00691D4D">
      <w:pPr>
        <w:spacing w:line="480" w:lineRule="auto"/>
        <w:jc w:val="both"/>
        <w:rPr>
          <w:sz w:val="24"/>
          <w:szCs w:val="24"/>
        </w:rPr>
      </w:pPr>
      <w:r w:rsidRPr="009C279B">
        <w:rPr>
          <w:sz w:val="24"/>
          <w:szCs w:val="24"/>
        </w:rPr>
        <w:t>The Number 3,400 represents the completion &amp; perfection in the Holy Bible. The 3,400 Horsemen is in 2</w:t>
      </w:r>
      <w:r w:rsidRPr="009C279B">
        <w:rPr>
          <w:sz w:val="24"/>
          <w:szCs w:val="24"/>
          <w:vertAlign w:val="superscript"/>
        </w:rPr>
        <w:t>nd</w:t>
      </w:r>
      <w:r w:rsidRPr="009C279B">
        <w:rPr>
          <w:sz w:val="24"/>
          <w:szCs w:val="24"/>
        </w:rPr>
        <w:t xml:space="preserve"> Maccabees 12:33. </w:t>
      </w:r>
    </w:p>
    <w:p w:rsidR="00691D4D" w:rsidRPr="009C279B" w:rsidRDefault="00691D4D" w:rsidP="00691D4D">
      <w:pPr>
        <w:spacing w:line="480" w:lineRule="auto"/>
        <w:jc w:val="center"/>
        <w:rPr>
          <w:b/>
          <w:sz w:val="24"/>
          <w:szCs w:val="24"/>
        </w:rPr>
      </w:pPr>
      <w:r w:rsidRPr="009C279B">
        <w:rPr>
          <w:b/>
          <w:sz w:val="24"/>
          <w:szCs w:val="24"/>
        </w:rPr>
        <w:t xml:space="preserve">NUMBER THREE THOUSAND, SIX HUNDRED  </w:t>
      </w:r>
    </w:p>
    <w:p w:rsidR="00691D4D" w:rsidRPr="009C279B" w:rsidRDefault="00691D4D" w:rsidP="00691D4D">
      <w:pPr>
        <w:spacing w:line="480" w:lineRule="auto"/>
        <w:jc w:val="both"/>
        <w:rPr>
          <w:sz w:val="24"/>
          <w:szCs w:val="24"/>
        </w:rPr>
      </w:pPr>
      <w:r w:rsidRPr="009C279B">
        <w:rPr>
          <w:sz w:val="24"/>
          <w:szCs w:val="24"/>
        </w:rPr>
        <w:t>The Number 3,600 represents the completion &amp; perfection in the Holy Bible. The 3,600 as Overseers of the 140,000 is in 2</w:t>
      </w:r>
      <w:r w:rsidRPr="009C279B">
        <w:rPr>
          <w:sz w:val="24"/>
          <w:szCs w:val="24"/>
          <w:vertAlign w:val="superscript"/>
        </w:rPr>
        <w:t>nd</w:t>
      </w:r>
      <w:r w:rsidRPr="009C279B">
        <w:rPr>
          <w:sz w:val="24"/>
          <w:szCs w:val="24"/>
        </w:rPr>
        <w:t xml:space="preserve"> Chronicles 2:2. The 3,600 as Overseers of the 140,000 is in 2</w:t>
      </w:r>
      <w:r w:rsidRPr="009C279B">
        <w:rPr>
          <w:sz w:val="24"/>
          <w:szCs w:val="24"/>
          <w:vertAlign w:val="superscript"/>
        </w:rPr>
        <w:t>nd</w:t>
      </w:r>
      <w:r w:rsidRPr="009C279B">
        <w:rPr>
          <w:sz w:val="24"/>
          <w:szCs w:val="24"/>
        </w:rPr>
        <w:t xml:space="preserve"> Chronicles 2:18. </w:t>
      </w:r>
    </w:p>
    <w:p w:rsidR="00691D4D" w:rsidRPr="009C279B" w:rsidRDefault="00691D4D" w:rsidP="00691D4D">
      <w:pPr>
        <w:spacing w:line="480" w:lineRule="auto"/>
        <w:jc w:val="center"/>
        <w:rPr>
          <w:sz w:val="24"/>
          <w:szCs w:val="24"/>
        </w:rPr>
      </w:pPr>
      <w:r w:rsidRPr="009C279B">
        <w:rPr>
          <w:b/>
          <w:sz w:val="24"/>
          <w:szCs w:val="24"/>
        </w:rPr>
        <w:t xml:space="preserve">THE NUMBER THREE THOUSAND, SIX HUNDRED &amp; THIRTY </w:t>
      </w:r>
    </w:p>
    <w:p w:rsidR="00691D4D" w:rsidRPr="009C279B" w:rsidRDefault="00691D4D" w:rsidP="00691D4D">
      <w:pPr>
        <w:spacing w:line="480" w:lineRule="auto"/>
        <w:jc w:val="both"/>
        <w:rPr>
          <w:sz w:val="24"/>
          <w:szCs w:val="24"/>
        </w:rPr>
      </w:pPr>
      <w:r w:rsidRPr="009C279B">
        <w:rPr>
          <w:sz w:val="24"/>
          <w:szCs w:val="24"/>
        </w:rPr>
        <w:t xml:space="preserve">The Number 3,630 represents the completion &amp; perfection in the Holy Bible. The 3,630 Children of Senaah is in Ezra 2:35. </w:t>
      </w:r>
    </w:p>
    <w:p w:rsidR="00691D4D" w:rsidRPr="009C279B" w:rsidRDefault="00691D4D" w:rsidP="00691D4D">
      <w:pPr>
        <w:spacing w:line="480" w:lineRule="auto"/>
        <w:jc w:val="center"/>
        <w:rPr>
          <w:sz w:val="24"/>
          <w:szCs w:val="24"/>
        </w:rPr>
      </w:pPr>
      <w:r w:rsidRPr="009C279B">
        <w:rPr>
          <w:b/>
          <w:sz w:val="24"/>
          <w:szCs w:val="24"/>
        </w:rPr>
        <w:t xml:space="preserve">THE NUMBER THREE THOUSAND, SEVEN HUNDRED </w:t>
      </w:r>
    </w:p>
    <w:p w:rsidR="00691D4D" w:rsidRPr="009C279B" w:rsidRDefault="00691D4D" w:rsidP="00691D4D">
      <w:pPr>
        <w:spacing w:line="480" w:lineRule="auto"/>
        <w:jc w:val="both"/>
        <w:rPr>
          <w:sz w:val="24"/>
          <w:szCs w:val="24"/>
        </w:rPr>
      </w:pPr>
      <w:r w:rsidRPr="009C279B">
        <w:rPr>
          <w:sz w:val="24"/>
          <w:szCs w:val="24"/>
        </w:rPr>
        <w:t>The Number 3,700 represents the completion &amp; perfection in the Holy Bible. The 3,700 Men is in 1</w:t>
      </w:r>
      <w:r w:rsidRPr="009C279B">
        <w:rPr>
          <w:sz w:val="24"/>
          <w:szCs w:val="24"/>
          <w:vertAlign w:val="superscript"/>
        </w:rPr>
        <w:t>st</w:t>
      </w:r>
      <w:r w:rsidRPr="009C279B">
        <w:rPr>
          <w:sz w:val="24"/>
          <w:szCs w:val="24"/>
        </w:rPr>
        <w:t xml:space="preserve"> Chronicles 12:27. </w:t>
      </w:r>
    </w:p>
    <w:p w:rsidR="00691D4D" w:rsidRPr="009C279B" w:rsidRDefault="00691D4D" w:rsidP="00691D4D">
      <w:pPr>
        <w:spacing w:line="480" w:lineRule="auto"/>
        <w:jc w:val="center"/>
        <w:rPr>
          <w:sz w:val="24"/>
          <w:szCs w:val="24"/>
        </w:rPr>
      </w:pPr>
      <w:r w:rsidRPr="009C279B">
        <w:rPr>
          <w:b/>
          <w:sz w:val="24"/>
          <w:szCs w:val="24"/>
        </w:rPr>
        <w:t>THE NUMBER THREE THOUSAND-NINE HUNDRED &amp; THIRTY</w:t>
      </w:r>
    </w:p>
    <w:p w:rsidR="00691D4D" w:rsidRPr="009C279B" w:rsidRDefault="00691D4D" w:rsidP="00691D4D">
      <w:pPr>
        <w:spacing w:line="480" w:lineRule="auto"/>
        <w:jc w:val="both"/>
        <w:rPr>
          <w:sz w:val="24"/>
          <w:szCs w:val="24"/>
        </w:rPr>
      </w:pPr>
      <w:r w:rsidRPr="009C279B">
        <w:rPr>
          <w:sz w:val="24"/>
          <w:szCs w:val="24"/>
        </w:rPr>
        <w:t xml:space="preserve">The Number 3,930 represents the completion &amp; perfection in the Holy Bible. The 3,930 Children of Senaah is in Nehemiah 7:38. </w:t>
      </w:r>
    </w:p>
    <w:p w:rsidR="00691D4D" w:rsidRPr="009C279B" w:rsidRDefault="00691D4D" w:rsidP="00691D4D">
      <w:pPr>
        <w:spacing w:line="480" w:lineRule="auto"/>
        <w:jc w:val="center"/>
        <w:rPr>
          <w:sz w:val="24"/>
          <w:szCs w:val="24"/>
        </w:rPr>
      </w:pPr>
      <w:r w:rsidRPr="009C279B">
        <w:rPr>
          <w:b/>
          <w:sz w:val="24"/>
          <w:szCs w:val="24"/>
        </w:rPr>
        <w:t>THE NUMBER THREE THOUSAND-NINE HUNDRED &amp; NINETY NINE</w:t>
      </w:r>
    </w:p>
    <w:p w:rsidR="00691D4D" w:rsidRPr="009C279B" w:rsidRDefault="00691D4D" w:rsidP="00691D4D">
      <w:pPr>
        <w:spacing w:line="480" w:lineRule="auto"/>
        <w:jc w:val="both"/>
        <w:rPr>
          <w:sz w:val="24"/>
          <w:szCs w:val="24"/>
        </w:rPr>
      </w:pPr>
      <w:r w:rsidRPr="009C279B">
        <w:rPr>
          <w:sz w:val="24"/>
          <w:szCs w:val="24"/>
        </w:rPr>
        <w:t>The Number 3,999 represents the completion &amp; perfection in the Holy Bible. The 3,999 Men with the Chiefest of the Elephants is in 2</w:t>
      </w:r>
      <w:r w:rsidRPr="009C279B">
        <w:rPr>
          <w:sz w:val="24"/>
          <w:szCs w:val="24"/>
          <w:vertAlign w:val="superscript"/>
        </w:rPr>
        <w:t>nd</w:t>
      </w:r>
      <w:r w:rsidRPr="009C279B">
        <w:rPr>
          <w:sz w:val="24"/>
          <w:szCs w:val="24"/>
        </w:rPr>
        <w:t xml:space="preserve"> Maccabees 13:15. The Army of 3,999 Men were slain in a field is in 1</w:t>
      </w:r>
      <w:r w:rsidRPr="009C279B">
        <w:rPr>
          <w:sz w:val="24"/>
          <w:szCs w:val="24"/>
          <w:vertAlign w:val="superscript"/>
        </w:rPr>
        <w:t>st</w:t>
      </w:r>
      <w:r w:rsidRPr="009C279B">
        <w:rPr>
          <w:sz w:val="24"/>
          <w:szCs w:val="24"/>
        </w:rPr>
        <w:t xml:space="preserve"> Samuel 4:2.  </w:t>
      </w:r>
    </w:p>
    <w:p w:rsidR="00691D4D" w:rsidRPr="009C279B" w:rsidRDefault="00691D4D" w:rsidP="00691D4D">
      <w:pPr>
        <w:spacing w:line="480" w:lineRule="auto"/>
        <w:jc w:val="center"/>
        <w:rPr>
          <w:b/>
          <w:sz w:val="24"/>
          <w:szCs w:val="24"/>
        </w:rPr>
      </w:pPr>
      <w:r w:rsidRPr="009C279B">
        <w:rPr>
          <w:b/>
          <w:sz w:val="24"/>
          <w:szCs w:val="24"/>
        </w:rPr>
        <w:t xml:space="preserve">THE NUMBER FOUR-THOUSAND  </w:t>
      </w:r>
    </w:p>
    <w:p w:rsidR="00691D4D" w:rsidRPr="009C279B" w:rsidRDefault="00691D4D" w:rsidP="00691D4D">
      <w:pPr>
        <w:spacing w:line="480" w:lineRule="auto"/>
        <w:jc w:val="both"/>
        <w:rPr>
          <w:sz w:val="24"/>
          <w:szCs w:val="24"/>
        </w:rPr>
      </w:pPr>
      <w:r w:rsidRPr="009C279B">
        <w:rPr>
          <w:sz w:val="24"/>
          <w:szCs w:val="24"/>
        </w:rPr>
        <w:t>The Number 4,000 represents the completion &amp; perfection in the Holy Bible. The Captain’s Host is in 1</w:t>
      </w:r>
      <w:r w:rsidRPr="009C279B">
        <w:rPr>
          <w:sz w:val="24"/>
          <w:szCs w:val="24"/>
          <w:vertAlign w:val="superscript"/>
        </w:rPr>
        <w:t>st</w:t>
      </w:r>
      <w:r w:rsidRPr="009C279B">
        <w:rPr>
          <w:sz w:val="24"/>
          <w:szCs w:val="24"/>
        </w:rPr>
        <w:t xml:space="preserve"> Samuel 22:7. The 4,000 in the Business is in 2</w:t>
      </w:r>
      <w:r w:rsidRPr="009C279B">
        <w:rPr>
          <w:sz w:val="24"/>
          <w:szCs w:val="24"/>
          <w:vertAlign w:val="superscript"/>
        </w:rPr>
        <w:t>nd</w:t>
      </w:r>
      <w:r w:rsidRPr="009C279B">
        <w:rPr>
          <w:sz w:val="24"/>
          <w:szCs w:val="24"/>
        </w:rPr>
        <w:t xml:space="preserve"> Maccabees 8:20. The 4,000 Men that drew sword is in Judges 20:17. The 4,000 Philistines passed on is in 1</w:t>
      </w:r>
      <w:r w:rsidRPr="009C279B">
        <w:rPr>
          <w:sz w:val="24"/>
          <w:szCs w:val="24"/>
          <w:vertAlign w:val="superscript"/>
        </w:rPr>
        <w:t>st</w:t>
      </w:r>
      <w:r w:rsidRPr="009C279B">
        <w:rPr>
          <w:sz w:val="24"/>
          <w:szCs w:val="24"/>
        </w:rPr>
        <w:t xml:space="preserve"> Samuel 29:2. The 4,000 Men with the Chiefest of the Elephants is in 2</w:t>
      </w:r>
      <w:r w:rsidRPr="009C279B">
        <w:rPr>
          <w:sz w:val="24"/>
          <w:szCs w:val="24"/>
          <w:vertAlign w:val="superscript"/>
        </w:rPr>
        <w:t>nd</w:t>
      </w:r>
      <w:r w:rsidRPr="009C279B">
        <w:rPr>
          <w:sz w:val="24"/>
          <w:szCs w:val="24"/>
        </w:rPr>
        <w:t xml:space="preserve"> Maccabees 13:15. The 4,000 Porters is in 1</w:t>
      </w:r>
      <w:r w:rsidRPr="009C279B">
        <w:rPr>
          <w:sz w:val="24"/>
          <w:szCs w:val="24"/>
          <w:vertAlign w:val="superscript"/>
        </w:rPr>
        <w:t>st</w:t>
      </w:r>
      <w:r w:rsidRPr="009C279B">
        <w:rPr>
          <w:sz w:val="24"/>
          <w:szCs w:val="24"/>
        </w:rPr>
        <w:t xml:space="preserve"> Chronicles 23:5. The 4,000 praised the LORD with musical instruments is in 1</w:t>
      </w:r>
      <w:r w:rsidRPr="009C279B">
        <w:rPr>
          <w:sz w:val="24"/>
          <w:szCs w:val="24"/>
          <w:vertAlign w:val="superscript"/>
        </w:rPr>
        <w:t>st</w:t>
      </w:r>
      <w:r w:rsidRPr="009C279B">
        <w:rPr>
          <w:sz w:val="24"/>
          <w:szCs w:val="24"/>
        </w:rPr>
        <w:t xml:space="preserve"> Chronicles 23:5. The 4,000 Stalls for Horses and Chariots is in 2</w:t>
      </w:r>
      <w:r w:rsidRPr="009C279B">
        <w:rPr>
          <w:sz w:val="24"/>
          <w:szCs w:val="24"/>
          <w:vertAlign w:val="superscript"/>
        </w:rPr>
        <w:t>nd</w:t>
      </w:r>
      <w:r w:rsidRPr="009C279B">
        <w:rPr>
          <w:sz w:val="24"/>
          <w:szCs w:val="24"/>
        </w:rPr>
        <w:t xml:space="preserve"> Chronicles 9:25. The 4,000 Men did eat is in Matthew 15:38; 16:10 &amp; Mark 8:9, 20. The 4,000 Assassins is in Acts 21:38.   </w:t>
      </w:r>
    </w:p>
    <w:p w:rsidR="00691D4D" w:rsidRPr="009C279B" w:rsidRDefault="00691D4D" w:rsidP="00691D4D">
      <w:pPr>
        <w:spacing w:line="480" w:lineRule="auto"/>
        <w:jc w:val="center"/>
        <w:rPr>
          <w:sz w:val="24"/>
          <w:szCs w:val="24"/>
        </w:rPr>
      </w:pPr>
      <w:r w:rsidRPr="009C279B">
        <w:rPr>
          <w:b/>
          <w:sz w:val="24"/>
          <w:szCs w:val="24"/>
        </w:rPr>
        <w:t>THE NUMBER FOURTY FOUR HUNDRED</w:t>
      </w:r>
    </w:p>
    <w:p w:rsidR="00691D4D" w:rsidRPr="009C279B" w:rsidRDefault="00691D4D" w:rsidP="00691D4D">
      <w:pPr>
        <w:spacing w:line="480" w:lineRule="auto"/>
        <w:jc w:val="both"/>
        <w:rPr>
          <w:sz w:val="24"/>
          <w:szCs w:val="24"/>
        </w:rPr>
      </w:pPr>
      <w:r w:rsidRPr="009C279B">
        <w:rPr>
          <w:sz w:val="24"/>
          <w:szCs w:val="24"/>
        </w:rPr>
        <w:t>The Number 4,400 represents the completion &amp; perfection in the Holy Bible. The 4</w:t>
      </w:r>
      <w:r w:rsidRPr="009C279B">
        <w:rPr>
          <w:sz w:val="24"/>
          <w:szCs w:val="24"/>
          <w:vertAlign w:val="superscript"/>
        </w:rPr>
        <w:t>th</w:t>
      </w:r>
      <w:r w:rsidRPr="009C279B">
        <w:rPr>
          <w:sz w:val="24"/>
          <w:szCs w:val="24"/>
        </w:rPr>
        <w:t xml:space="preserve"> 1100 pieces of silver to find out Samson’s strength is in Judges 16:5.</w:t>
      </w:r>
    </w:p>
    <w:p w:rsidR="00691D4D" w:rsidRPr="009C279B" w:rsidRDefault="00691D4D" w:rsidP="00691D4D">
      <w:pPr>
        <w:spacing w:line="480" w:lineRule="auto"/>
        <w:jc w:val="center"/>
        <w:rPr>
          <w:b/>
          <w:sz w:val="24"/>
          <w:szCs w:val="24"/>
        </w:rPr>
      </w:pPr>
      <w:r w:rsidRPr="009C279B">
        <w:rPr>
          <w:b/>
          <w:sz w:val="24"/>
          <w:szCs w:val="24"/>
        </w:rPr>
        <w:t xml:space="preserve">THE NUMBER FOUR-THOUSAND &amp; FIVE HUNDRED </w:t>
      </w:r>
    </w:p>
    <w:p w:rsidR="00691D4D" w:rsidRPr="009C279B" w:rsidRDefault="00691D4D" w:rsidP="00691D4D">
      <w:pPr>
        <w:spacing w:line="480" w:lineRule="auto"/>
        <w:jc w:val="both"/>
        <w:rPr>
          <w:sz w:val="24"/>
          <w:szCs w:val="24"/>
        </w:rPr>
      </w:pPr>
      <w:r w:rsidRPr="009C279B">
        <w:rPr>
          <w:sz w:val="24"/>
          <w:szCs w:val="24"/>
        </w:rPr>
        <w:t xml:space="preserve">The Number 4,500 represents the completion &amp; perfection in the Holy Bible. The 4,500 Cubits (8,250 feet which is 1.7 Roman Miles) each of the 4,500 East Gates, 4,500 South Gates with Measures &amp; 4,500 West Gates &amp; the 4,500 North Gates is in Ezekiel 48:16, 30, 32-34. </w:t>
      </w:r>
    </w:p>
    <w:p w:rsidR="00691D4D" w:rsidRPr="009C279B" w:rsidRDefault="00691D4D" w:rsidP="00691D4D">
      <w:pPr>
        <w:spacing w:line="480" w:lineRule="auto"/>
        <w:jc w:val="center"/>
        <w:rPr>
          <w:b/>
          <w:sz w:val="24"/>
          <w:szCs w:val="24"/>
        </w:rPr>
      </w:pPr>
      <w:r w:rsidRPr="009C279B">
        <w:rPr>
          <w:b/>
          <w:sz w:val="24"/>
          <w:szCs w:val="24"/>
        </w:rPr>
        <w:t xml:space="preserve">THE NUMBER FOUR THOUSAND, SIX HUNDRED   </w:t>
      </w:r>
    </w:p>
    <w:p w:rsidR="00691D4D" w:rsidRPr="009C279B" w:rsidRDefault="00691D4D" w:rsidP="00691D4D">
      <w:pPr>
        <w:spacing w:line="480" w:lineRule="auto"/>
        <w:jc w:val="both"/>
        <w:rPr>
          <w:sz w:val="24"/>
          <w:szCs w:val="24"/>
        </w:rPr>
      </w:pPr>
      <w:r w:rsidRPr="009C279B">
        <w:rPr>
          <w:sz w:val="24"/>
          <w:szCs w:val="24"/>
        </w:rPr>
        <w:t>The Number 4,600 represents the completion &amp; perfection in the Holy Bible. The 4,600 Mighty Men of Valor for the War is in 1</w:t>
      </w:r>
      <w:r w:rsidRPr="009C279B">
        <w:rPr>
          <w:sz w:val="24"/>
          <w:szCs w:val="24"/>
          <w:vertAlign w:val="superscript"/>
        </w:rPr>
        <w:t>st</w:t>
      </w:r>
      <w:r w:rsidRPr="009C279B">
        <w:rPr>
          <w:sz w:val="24"/>
          <w:szCs w:val="24"/>
        </w:rPr>
        <w:t xml:space="preserve"> Chronicles 12:26. The 4,600 Persons Captive is in Jeremiah 52:30. </w:t>
      </w:r>
    </w:p>
    <w:p w:rsidR="00691D4D" w:rsidRPr="009C279B" w:rsidRDefault="00691D4D" w:rsidP="00691D4D">
      <w:pPr>
        <w:spacing w:line="480" w:lineRule="auto"/>
        <w:jc w:val="center"/>
        <w:rPr>
          <w:b/>
          <w:sz w:val="24"/>
          <w:szCs w:val="24"/>
        </w:rPr>
      </w:pPr>
      <w:r w:rsidRPr="009C279B">
        <w:rPr>
          <w:b/>
          <w:sz w:val="24"/>
          <w:szCs w:val="24"/>
        </w:rPr>
        <w:t xml:space="preserve">THE NUMBER FOUR THOUSAND, NINE HUNDRED &amp; NINETY NINE   </w:t>
      </w:r>
    </w:p>
    <w:p w:rsidR="00691D4D" w:rsidRPr="009C279B" w:rsidRDefault="00691D4D" w:rsidP="00691D4D">
      <w:pPr>
        <w:spacing w:line="480" w:lineRule="auto"/>
        <w:jc w:val="both"/>
        <w:rPr>
          <w:sz w:val="24"/>
          <w:szCs w:val="24"/>
        </w:rPr>
      </w:pPr>
      <w:r w:rsidRPr="009C279B">
        <w:rPr>
          <w:sz w:val="24"/>
          <w:szCs w:val="24"/>
        </w:rPr>
        <w:t xml:space="preserve">The Number 4,999 represents the completion &amp; perfection in the Holy Bible. The 4,999 Men that had eaten is in Matthew 14:21; Mark 6:44; John 6:10 &amp; Luke 9:14. The 4,999 Men is in Acts 4:4. </w:t>
      </w:r>
    </w:p>
    <w:p w:rsidR="00691D4D" w:rsidRPr="009C279B" w:rsidRDefault="00691D4D" w:rsidP="00691D4D">
      <w:pPr>
        <w:spacing w:line="480" w:lineRule="auto"/>
        <w:jc w:val="center"/>
        <w:rPr>
          <w:b/>
          <w:sz w:val="24"/>
          <w:szCs w:val="24"/>
        </w:rPr>
      </w:pPr>
      <w:r w:rsidRPr="009C279B">
        <w:rPr>
          <w:b/>
          <w:sz w:val="24"/>
          <w:szCs w:val="24"/>
        </w:rPr>
        <w:t xml:space="preserve">THE NUMBER FIVE-THOUSAND  </w:t>
      </w:r>
    </w:p>
    <w:p w:rsidR="00691D4D" w:rsidRPr="009C279B" w:rsidRDefault="00691D4D" w:rsidP="00691D4D">
      <w:pPr>
        <w:spacing w:line="480" w:lineRule="auto"/>
        <w:jc w:val="both"/>
        <w:rPr>
          <w:sz w:val="24"/>
          <w:szCs w:val="24"/>
        </w:rPr>
      </w:pPr>
      <w:r w:rsidRPr="009C279B">
        <w:rPr>
          <w:sz w:val="24"/>
          <w:szCs w:val="24"/>
        </w:rPr>
        <w:t>The Number 5,000 represents the completion &amp; perfection in the Holy Bible. The Captain’s Host is in 1</w:t>
      </w:r>
      <w:r w:rsidRPr="009C279B">
        <w:rPr>
          <w:sz w:val="24"/>
          <w:szCs w:val="24"/>
          <w:vertAlign w:val="superscript"/>
        </w:rPr>
        <w:t>st</w:t>
      </w:r>
      <w:r w:rsidRPr="009C279B">
        <w:rPr>
          <w:sz w:val="24"/>
          <w:szCs w:val="24"/>
        </w:rPr>
        <w:t xml:space="preserve"> Samuel 22:7. The 5,000 talents of gold ($28,800,000,000.00 billion) for the Father Stephen’s House is in 1</w:t>
      </w:r>
      <w:r w:rsidRPr="009C279B">
        <w:rPr>
          <w:sz w:val="24"/>
          <w:szCs w:val="24"/>
          <w:vertAlign w:val="superscript"/>
        </w:rPr>
        <w:t>st</w:t>
      </w:r>
      <w:r w:rsidRPr="009C279B">
        <w:rPr>
          <w:sz w:val="24"/>
          <w:szCs w:val="24"/>
        </w:rPr>
        <w:t xml:space="preserve"> Chronicles 29:7. The 5,000 Philistines passed on is in 1</w:t>
      </w:r>
      <w:r w:rsidRPr="009C279B">
        <w:rPr>
          <w:sz w:val="24"/>
          <w:szCs w:val="24"/>
          <w:vertAlign w:val="superscript"/>
        </w:rPr>
        <w:t>st</w:t>
      </w:r>
      <w:r w:rsidRPr="009C279B">
        <w:rPr>
          <w:sz w:val="24"/>
          <w:szCs w:val="24"/>
        </w:rPr>
        <w:t xml:space="preserve"> Samuel 29:2. The 5,000 Pounds of Silver ($32,000,000.00 million) for the Father Stephen’s House is in Ezra 2:69. The 5,000 Pounds of Silver ($32,000,000.00 million) for the Father Stephen’s Holy Treasury is in 1</w:t>
      </w:r>
      <w:r w:rsidRPr="009C279B">
        <w:rPr>
          <w:sz w:val="24"/>
          <w:szCs w:val="24"/>
          <w:vertAlign w:val="superscript"/>
        </w:rPr>
        <w:t>st</w:t>
      </w:r>
      <w:r w:rsidRPr="009C279B">
        <w:rPr>
          <w:sz w:val="24"/>
          <w:szCs w:val="24"/>
        </w:rPr>
        <w:t xml:space="preserve"> Esdras 5:45. The 5,000 on Foot is in 2</w:t>
      </w:r>
      <w:r w:rsidRPr="009C279B">
        <w:rPr>
          <w:sz w:val="24"/>
          <w:szCs w:val="24"/>
          <w:vertAlign w:val="superscript"/>
        </w:rPr>
        <w:t>nd</w:t>
      </w:r>
      <w:r w:rsidRPr="009C279B">
        <w:rPr>
          <w:sz w:val="24"/>
          <w:szCs w:val="24"/>
        </w:rPr>
        <w:t xml:space="preserve"> Maccabees 12:10. The 5,000 Horsemen is in 2</w:t>
      </w:r>
      <w:r w:rsidRPr="009C279B">
        <w:rPr>
          <w:sz w:val="24"/>
          <w:szCs w:val="24"/>
          <w:vertAlign w:val="superscript"/>
        </w:rPr>
        <w:t>nd</w:t>
      </w:r>
      <w:r w:rsidRPr="009C279B">
        <w:rPr>
          <w:sz w:val="24"/>
          <w:szCs w:val="24"/>
        </w:rPr>
        <w:t xml:space="preserve"> Maccabees 12:10. The 5,000 Small Cattle is in 2</w:t>
      </w:r>
      <w:r w:rsidRPr="009C279B">
        <w:rPr>
          <w:sz w:val="24"/>
          <w:szCs w:val="24"/>
          <w:vertAlign w:val="superscript"/>
        </w:rPr>
        <w:t>nd</w:t>
      </w:r>
      <w:r w:rsidRPr="009C279B">
        <w:rPr>
          <w:sz w:val="24"/>
          <w:szCs w:val="24"/>
        </w:rPr>
        <w:t xml:space="preserve"> Chronicles 35:9. The 5,000 Sheep is in 1</w:t>
      </w:r>
      <w:r w:rsidRPr="009C279B">
        <w:rPr>
          <w:sz w:val="24"/>
          <w:szCs w:val="24"/>
          <w:vertAlign w:val="superscript"/>
        </w:rPr>
        <w:t>st</w:t>
      </w:r>
      <w:r w:rsidRPr="009C279B">
        <w:rPr>
          <w:sz w:val="24"/>
          <w:szCs w:val="24"/>
        </w:rPr>
        <w:t xml:space="preserve"> Esdras 1:9. The 5,000 Assyrians is in Judith 7:17. The 5,000 Footmen is in 1</w:t>
      </w:r>
      <w:r w:rsidRPr="009C279B">
        <w:rPr>
          <w:sz w:val="24"/>
          <w:szCs w:val="24"/>
          <w:vertAlign w:val="superscript"/>
        </w:rPr>
        <w:t>st</w:t>
      </w:r>
      <w:r w:rsidRPr="009C279B">
        <w:rPr>
          <w:sz w:val="24"/>
          <w:szCs w:val="24"/>
        </w:rPr>
        <w:t xml:space="preserve"> Maccabees 4:1. The 5,000 Horsemen is in 1</w:t>
      </w:r>
      <w:r w:rsidRPr="009C279B">
        <w:rPr>
          <w:sz w:val="24"/>
          <w:szCs w:val="24"/>
          <w:vertAlign w:val="superscript"/>
        </w:rPr>
        <w:t>st</w:t>
      </w:r>
      <w:r w:rsidRPr="009C279B">
        <w:rPr>
          <w:sz w:val="24"/>
          <w:szCs w:val="24"/>
        </w:rPr>
        <w:t xml:space="preserve"> Maccabees 4:28. The Host of 5,000 is in 1</w:t>
      </w:r>
      <w:r w:rsidRPr="009C279B">
        <w:rPr>
          <w:sz w:val="24"/>
          <w:szCs w:val="24"/>
          <w:vertAlign w:val="superscript"/>
        </w:rPr>
        <w:t>st</w:t>
      </w:r>
      <w:r w:rsidRPr="009C279B">
        <w:rPr>
          <w:sz w:val="24"/>
          <w:szCs w:val="24"/>
        </w:rPr>
        <w:t xml:space="preserve"> Maccabees 4:34. The 5,000 Men slain is in 1</w:t>
      </w:r>
      <w:r w:rsidRPr="009C279B">
        <w:rPr>
          <w:sz w:val="24"/>
          <w:szCs w:val="24"/>
          <w:vertAlign w:val="superscript"/>
        </w:rPr>
        <w:t>st</w:t>
      </w:r>
      <w:r w:rsidRPr="009C279B">
        <w:rPr>
          <w:sz w:val="24"/>
          <w:szCs w:val="24"/>
        </w:rPr>
        <w:t xml:space="preserve"> Maccabees 7:32. The 5,000 shekels ($640,000.00) of silver is used out of the accounts year by year for the Priests that Minister is in 1</w:t>
      </w:r>
      <w:r w:rsidRPr="009C279B">
        <w:rPr>
          <w:sz w:val="24"/>
          <w:szCs w:val="24"/>
          <w:vertAlign w:val="superscript"/>
        </w:rPr>
        <w:t>st</w:t>
      </w:r>
      <w:r w:rsidRPr="009C279B">
        <w:rPr>
          <w:sz w:val="24"/>
          <w:szCs w:val="24"/>
        </w:rPr>
        <w:t xml:space="preserve"> Maccabees 10:42. The 5,000 Men lie in Ambush is in Joshua 8:12. The 5,000 Men in the Highways is in Judges 20:45. The 5,000 Shekel of Brass of the Coat of Mail is in 1</w:t>
      </w:r>
      <w:r w:rsidRPr="009C279B">
        <w:rPr>
          <w:sz w:val="24"/>
          <w:szCs w:val="24"/>
          <w:vertAlign w:val="superscript"/>
        </w:rPr>
        <w:t>st</w:t>
      </w:r>
      <w:r w:rsidRPr="009C279B">
        <w:rPr>
          <w:sz w:val="24"/>
          <w:szCs w:val="24"/>
        </w:rPr>
        <w:t xml:space="preserve"> Samuel 17:5. The 5,000 which is 5 will rebuke You to cause You to flee is in Isaiah 30:17. The 5,000 broad of the possession of the city is in Ezekiel 45:6; 48:15. The 5,000 Men did eat is in Matthew 16:9 &amp; Mark 8:19.     </w:t>
      </w:r>
    </w:p>
    <w:p w:rsidR="00691D4D" w:rsidRPr="009C279B" w:rsidRDefault="00691D4D" w:rsidP="00691D4D">
      <w:pPr>
        <w:spacing w:line="480" w:lineRule="auto"/>
        <w:ind w:left="8640" w:hanging="8640"/>
        <w:jc w:val="center"/>
        <w:rPr>
          <w:b/>
          <w:sz w:val="24"/>
          <w:szCs w:val="24"/>
        </w:rPr>
      </w:pPr>
      <w:r w:rsidRPr="009C279B">
        <w:rPr>
          <w:b/>
          <w:sz w:val="24"/>
          <w:szCs w:val="24"/>
        </w:rPr>
        <w:t>THE NUMBER FIVE THOUSAND, THREE HUNDRED</w:t>
      </w:r>
    </w:p>
    <w:p w:rsidR="00691D4D" w:rsidRPr="009C279B" w:rsidRDefault="00691D4D" w:rsidP="00691D4D">
      <w:pPr>
        <w:spacing w:line="480" w:lineRule="auto"/>
        <w:jc w:val="both"/>
        <w:rPr>
          <w:sz w:val="24"/>
          <w:szCs w:val="24"/>
        </w:rPr>
      </w:pPr>
      <w:r w:rsidRPr="009C279B">
        <w:rPr>
          <w:sz w:val="24"/>
          <w:szCs w:val="24"/>
        </w:rPr>
        <w:t>The Number 5,300 represents the completion &amp; perfection in the Holy Bible. The 5,300 Horsemen of Grecian Authority is in 2</w:t>
      </w:r>
      <w:r w:rsidRPr="009C279B">
        <w:rPr>
          <w:sz w:val="24"/>
          <w:szCs w:val="24"/>
          <w:vertAlign w:val="superscript"/>
        </w:rPr>
        <w:t>nd</w:t>
      </w:r>
      <w:r w:rsidRPr="009C279B">
        <w:rPr>
          <w:sz w:val="24"/>
          <w:szCs w:val="24"/>
        </w:rPr>
        <w:t xml:space="preserve"> Maccabees 13:2.</w:t>
      </w:r>
    </w:p>
    <w:p w:rsidR="00691D4D" w:rsidRPr="009C279B" w:rsidRDefault="00691D4D" w:rsidP="00691D4D">
      <w:pPr>
        <w:spacing w:line="480" w:lineRule="auto"/>
        <w:jc w:val="center"/>
        <w:rPr>
          <w:b/>
          <w:sz w:val="24"/>
          <w:szCs w:val="24"/>
        </w:rPr>
      </w:pPr>
      <w:r w:rsidRPr="009C279B">
        <w:rPr>
          <w:b/>
          <w:sz w:val="24"/>
          <w:szCs w:val="24"/>
        </w:rPr>
        <w:t xml:space="preserve">THE NUMBER FIVE THOUSAND, FOUR HUNDRED  </w:t>
      </w:r>
    </w:p>
    <w:p w:rsidR="00691D4D" w:rsidRPr="009C279B" w:rsidRDefault="00691D4D" w:rsidP="00691D4D">
      <w:pPr>
        <w:spacing w:line="480" w:lineRule="auto"/>
        <w:jc w:val="both"/>
        <w:rPr>
          <w:b/>
          <w:sz w:val="24"/>
          <w:szCs w:val="24"/>
        </w:rPr>
      </w:pPr>
      <w:r w:rsidRPr="009C279B">
        <w:rPr>
          <w:sz w:val="24"/>
          <w:szCs w:val="24"/>
        </w:rPr>
        <w:t xml:space="preserve">The Number 5,400 represents the completion &amp; perfection in the Holy Bible. The 5,400 Vessels of Gold &amp; Silver is in Ezra 1:11.   </w:t>
      </w:r>
    </w:p>
    <w:p w:rsidR="00691D4D" w:rsidRPr="009C279B" w:rsidRDefault="00691D4D" w:rsidP="00691D4D">
      <w:pPr>
        <w:spacing w:line="480" w:lineRule="auto"/>
        <w:jc w:val="center"/>
        <w:rPr>
          <w:sz w:val="24"/>
          <w:szCs w:val="24"/>
        </w:rPr>
      </w:pPr>
      <w:r w:rsidRPr="009C279B">
        <w:rPr>
          <w:b/>
          <w:sz w:val="24"/>
          <w:szCs w:val="24"/>
        </w:rPr>
        <w:t>THE NUMBER FIVE THOUSAND, FOUR HUNDRED &amp; SIXTY NINE</w:t>
      </w:r>
    </w:p>
    <w:p w:rsidR="00691D4D" w:rsidRPr="009C279B" w:rsidRDefault="00691D4D" w:rsidP="00691D4D">
      <w:pPr>
        <w:spacing w:line="480" w:lineRule="auto"/>
        <w:jc w:val="both"/>
        <w:rPr>
          <w:sz w:val="24"/>
          <w:szCs w:val="24"/>
        </w:rPr>
      </w:pPr>
      <w:r w:rsidRPr="009C279B">
        <w:rPr>
          <w:sz w:val="24"/>
          <w:szCs w:val="24"/>
        </w:rPr>
        <w:t>The Number 5,469 represents the completion &amp; perfection in the Holy Bible. The 5,469 vessels of gold and silver is in 1</w:t>
      </w:r>
      <w:r w:rsidRPr="009C279B">
        <w:rPr>
          <w:sz w:val="24"/>
          <w:szCs w:val="24"/>
          <w:vertAlign w:val="superscript"/>
        </w:rPr>
        <w:t>st</w:t>
      </w:r>
      <w:r w:rsidRPr="009C279B">
        <w:rPr>
          <w:sz w:val="24"/>
          <w:szCs w:val="24"/>
        </w:rPr>
        <w:t xml:space="preserve"> Esdras 2:14. </w:t>
      </w:r>
    </w:p>
    <w:p w:rsidR="00691D4D" w:rsidRPr="009C279B" w:rsidRDefault="00691D4D" w:rsidP="00691D4D">
      <w:pPr>
        <w:spacing w:line="480" w:lineRule="auto"/>
        <w:jc w:val="center"/>
        <w:rPr>
          <w:sz w:val="24"/>
          <w:szCs w:val="24"/>
        </w:rPr>
      </w:pPr>
      <w:r w:rsidRPr="009C279B">
        <w:rPr>
          <w:b/>
          <w:sz w:val="24"/>
          <w:szCs w:val="24"/>
        </w:rPr>
        <w:t>THE NUMBER FIFTY FIVE HUNDRED</w:t>
      </w:r>
    </w:p>
    <w:p w:rsidR="00691D4D" w:rsidRPr="009C279B" w:rsidRDefault="00691D4D" w:rsidP="00691D4D">
      <w:pPr>
        <w:spacing w:line="480" w:lineRule="auto"/>
        <w:jc w:val="both"/>
        <w:rPr>
          <w:sz w:val="24"/>
          <w:szCs w:val="24"/>
        </w:rPr>
      </w:pPr>
      <w:r w:rsidRPr="009C279B">
        <w:rPr>
          <w:sz w:val="24"/>
          <w:szCs w:val="24"/>
        </w:rPr>
        <w:t>The Number 5,500 represents the completion &amp; perfection in the Holy Bible. The 5</w:t>
      </w:r>
      <w:r w:rsidRPr="009C279B">
        <w:rPr>
          <w:sz w:val="24"/>
          <w:szCs w:val="24"/>
          <w:vertAlign w:val="superscript"/>
        </w:rPr>
        <w:t>th</w:t>
      </w:r>
      <w:r w:rsidRPr="009C279B">
        <w:rPr>
          <w:sz w:val="24"/>
          <w:szCs w:val="24"/>
        </w:rPr>
        <w:t xml:space="preserve"> 1100 pieces of silver to find out Samson’s strength is in Judges 16:5.</w:t>
      </w:r>
    </w:p>
    <w:p w:rsidR="00691D4D" w:rsidRPr="009C279B" w:rsidRDefault="00691D4D" w:rsidP="00691D4D">
      <w:pPr>
        <w:spacing w:line="480" w:lineRule="auto"/>
        <w:jc w:val="center"/>
        <w:rPr>
          <w:b/>
          <w:sz w:val="24"/>
          <w:szCs w:val="24"/>
        </w:rPr>
      </w:pPr>
      <w:r w:rsidRPr="009C279B">
        <w:rPr>
          <w:b/>
          <w:sz w:val="24"/>
          <w:szCs w:val="24"/>
        </w:rPr>
        <w:t xml:space="preserve">THE NUMBER FIVE-THOUSAND, FIVE HUNDRED &amp; TWENTY FIVE  </w:t>
      </w:r>
    </w:p>
    <w:p w:rsidR="00691D4D" w:rsidRPr="009C279B" w:rsidRDefault="00691D4D" w:rsidP="00691D4D">
      <w:pPr>
        <w:spacing w:line="480" w:lineRule="auto"/>
        <w:jc w:val="both"/>
        <w:rPr>
          <w:sz w:val="24"/>
          <w:szCs w:val="24"/>
        </w:rPr>
      </w:pPr>
      <w:r w:rsidRPr="009C279B">
        <w:rPr>
          <w:sz w:val="24"/>
          <w:szCs w:val="24"/>
        </w:rPr>
        <w:t>The Number 5,525 represents the completion &amp; perfection in the Holy Bible. The 5,525 Beasts is in 1</w:t>
      </w:r>
      <w:r w:rsidRPr="009C279B">
        <w:rPr>
          <w:sz w:val="24"/>
          <w:szCs w:val="24"/>
          <w:vertAlign w:val="superscript"/>
        </w:rPr>
        <w:t>st</w:t>
      </w:r>
      <w:r w:rsidRPr="009C279B">
        <w:rPr>
          <w:sz w:val="24"/>
          <w:szCs w:val="24"/>
        </w:rPr>
        <w:t xml:space="preserve"> Esdras 5:43. </w:t>
      </w:r>
    </w:p>
    <w:p w:rsidR="00691D4D" w:rsidRPr="009C279B" w:rsidRDefault="00691D4D" w:rsidP="00691D4D">
      <w:pPr>
        <w:spacing w:line="480" w:lineRule="auto"/>
        <w:jc w:val="center"/>
        <w:rPr>
          <w:b/>
          <w:sz w:val="24"/>
          <w:szCs w:val="24"/>
        </w:rPr>
      </w:pPr>
      <w:r w:rsidRPr="009C279B">
        <w:rPr>
          <w:b/>
          <w:sz w:val="24"/>
          <w:szCs w:val="24"/>
        </w:rPr>
        <w:t xml:space="preserve">THE NUMBER SIX-THOUSAND  </w:t>
      </w:r>
    </w:p>
    <w:p w:rsidR="00691D4D" w:rsidRPr="009C279B" w:rsidRDefault="00691D4D" w:rsidP="00691D4D">
      <w:pPr>
        <w:spacing w:line="480" w:lineRule="auto"/>
        <w:jc w:val="both"/>
        <w:rPr>
          <w:sz w:val="24"/>
          <w:szCs w:val="24"/>
        </w:rPr>
      </w:pPr>
      <w:r w:rsidRPr="009C279B">
        <w:rPr>
          <w:sz w:val="24"/>
          <w:szCs w:val="24"/>
        </w:rPr>
        <w:t>The Number 6,000 represents the completion &amp; perfection in the Holy Bible. The Captain’s Host is in 1</w:t>
      </w:r>
      <w:r w:rsidRPr="009C279B">
        <w:rPr>
          <w:sz w:val="24"/>
          <w:szCs w:val="24"/>
          <w:vertAlign w:val="superscript"/>
        </w:rPr>
        <w:t>st</w:t>
      </w:r>
      <w:r w:rsidRPr="009C279B">
        <w:rPr>
          <w:sz w:val="24"/>
          <w:szCs w:val="24"/>
        </w:rPr>
        <w:t xml:space="preserve"> Samuel 22:7. The 6,000 Philistines passed on is in 1</w:t>
      </w:r>
      <w:r w:rsidRPr="009C279B">
        <w:rPr>
          <w:sz w:val="24"/>
          <w:szCs w:val="24"/>
          <w:vertAlign w:val="superscript"/>
        </w:rPr>
        <w:t>st</w:t>
      </w:r>
      <w:r w:rsidRPr="009C279B">
        <w:rPr>
          <w:sz w:val="24"/>
          <w:szCs w:val="24"/>
        </w:rPr>
        <w:t xml:space="preserve"> Samuel 29:2. The 6,000 Men assembled in religion is in 2</w:t>
      </w:r>
      <w:r w:rsidRPr="009C279B">
        <w:rPr>
          <w:sz w:val="24"/>
          <w:szCs w:val="24"/>
          <w:vertAlign w:val="superscript"/>
        </w:rPr>
        <w:t>nd</w:t>
      </w:r>
      <w:r w:rsidRPr="009C279B">
        <w:rPr>
          <w:sz w:val="24"/>
          <w:szCs w:val="24"/>
        </w:rPr>
        <w:t xml:space="preserve"> Maccabees 8:1. The 6,000 Men were not stricken with terror is in 2</w:t>
      </w:r>
      <w:r w:rsidRPr="009C279B">
        <w:rPr>
          <w:sz w:val="24"/>
          <w:szCs w:val="24"/>
          <w:vertAlign w:val="superscript"/>
        </w:rPr>
        <w:t>nd</w:t>
      </w:r>
      <w:r w:rsidRPr="009C279B">
        <w:rPr>
          <w:sz w:val="24"/>
          <w:szCs w:val="24"/>
        </w:rPr>
        <w:t xml:space="preserve"> Maccabees 8:16. The 6,000 Horsemen is in 1</w:t>
      </w:r>
      <w:r w:rsidRPr="009C279B">
        <w:rPr>
          <w:sz w:val="24"/>
          <w:szCs w:val="24"/>
          <w:vertAlign w:val="superscript"/>
        </w:rPr>
        <w:t>st</w:t>
      </w:r>
      <w:r w:rsidRPr="009C279B">
        <w:rPr>
          <w:sz w:val="24"/>
          <w:szCs w:val="24"/>
        </w:rPr>
        <w:t xml:space="preserve"> Samuel 13:5. The 6,000 Pieces ($2,880,000.00 million) of Gold is in 2</w:t>
      </w:r>
      <w:r w:rsidRPr="009C279B">
        <w:rPr>
          <w:sz w:val="24"/>
          <w:szCs w:val="24"/>
          <w:vertAlign w:val="superscript"/>
        </w:rPr>
        <w:t>nd</w:t>
      </w:r>
      <w:r w:rsidRPr="009C279B">
        <w:rPr>
          <w:sz w:val="24"/>
          <w:szCs w:val="24"/>
        </w:rPr>
        <w:t xml:space="preserve"> Kings 5:5. The 6,000 Officer’s &amp; Judges is in 1</w:t>
      </w:r>
      <w:r w:rsidRPr="009C279B">
        <w:rPr>
          <w:sz w:val="24"/>
          <w:szCs w:val="24"/>
          <w:vertAlign w:val="superscript"/>
        </w:rPr>
        <w:t>st</w:t>
      </w:r>
      <w:r w:rsidRPr="009C279B">
        <w:rPr>
          <w:sz w:val="24"/>
          <w:szCs w:val="24"/>
        </w:rPr>
        <w:t xml:space="preserve"> Chronicles 23:4. The 6,000 Camels is in Job 42:12.  </w:t>
      </w:r>
    </w:p>
    <w:p w:rsidR="00691D4D" w:rsidRPr="009C279B" w:rsidRDefault="00691D4D" w:rsidP="00691D4D">
      <w:pPr>
        <w:spacing w:line="480" w:lineRule="auto"/>
        <w:jc w:val="center"/>
        <w:rPr>
          <w:b/>
          <w:sz w:val="24"/>
          <w:szCs w:val="24"/>
        </w:rPr>
      </w:pPr>
      <w:r w:rsidRPr="009C279B">
        <w:rPr>
          <w:b/>
          <w:sz w:val="24"/>
          <w:szCs w:val="24"/>
        </w:rPr>
        <w:t xml:space="preserve">THE NUMBER SIX THOUSAND &amp; TWO HUNDRED   </w:t>
      </w:r>
    </w:p>
    <w:p w:rsidR="00691D4D" w:rsidRPr="009C279B" w:rsidRDefault="00691D4D" w:rsidP="00691D4D">
      <w:pPr>
        <w:spacing w:line="480" w:lineRule="auto"/>
        <w:jc w:val="both"/>
        <w:rPr>
          <w:sz w:val="24"/>
          <w:szCs w:val="24"/>
        </w:rPr>
      </w:pPr>
      <w:r w:rsidRPr="009C279B">
        <w:rPr>
          <w:sz w:val="24"/>
          <w:szCs w:val="24"/>
        </w:rPr>
        <w:t xml:space="preserve">The Number 6,200 represents the completion &amp; perfection in the Holy Bible. The 6,200 from a month old on up to 19 years old is in Numbers 3:34. </w:t>
      </w:r>
    </w:p>
    <w:p w:rsidR="00691D4D" w:rsidRPr="009C279B" w:rsidRDefault="00691D4D" w:rsidP="00691D4D">
      <w:pPr>
        <w:spacing w:line="480" w:lineRule="auto"/>
        <w:jc w:val="center"/>
        <w:rPr>
          <w:sz w:val="24"/>
          <w:szCs w:val="24"/>
        </w:rPr>
      </w:pPr>
      <w:r w:rsidRPr="009C279B">
        <w:rPr>
          <w:b/>
          <w:sz w:val="24"/>
          <w:szCs w:val="24"/>
        </w:rPr>
        <w:t>THE NUMBER SIXTY SIX HUNDRED</w:t>
      </w:r>
    </w:p>
    <w:p w:rsidR="00691D4D" w:rsidRPr="009C279B" w:rsidRDefault="00691D4D" w:rsidP="00691D4D">
      <w:pPr>
        <w:spacing w:line="480" w:lineRule="auto"/>
        <w:jc w:val="both"/>
        <w:rPr>
          <w:sz w:val="24"/>
          <w:szCs w:val="24"/>
        </w:rPr>
      </w:pPr>
      <w:r w:rsidRPr="009C279B">
        <w:rPr>
          <w:sz w:val="24"/>
          <w:szCs w:val="24"/>
        </w:rPr>
        <w:t>The Number 6,600 represents the completion &amp; perfection in the Holy Bible. The 6</w:t>
      </w:r>
      <w:r w:rsidRPr="009C279B">
        <w:rPr>
          <w:sz w:val="24"/>
          <w:szCs w:val="24"/>
          <w:vertAlign w:val="superscript"/>
        </w:rPr>
        <w:t>th</w:t>
      </w:r>
      <w:r w:rsidRPr="009C279B">
        <w:rPr>
          <w:sz w:val="24"/>
          <w:szCs w:val="24"/>
        </w:rPr>
        <w:t xml:space="preserve"> 1100 pieces of silver to find out Samson’s strength is in Judges 16:5.</w:t>
      </w:r>
    </w:p>
    <w:p w:rsidR="00691D4D" w:rsidRPr="009C279B" w:rsidRDefault="00691D4D" w:rsidP="00691D4D">
      <w:pPr>
        <w:spacing w:line="480" w:lineRule="auto"/>
        <w:jc w:val="center"/>
        <w:rPr>
          <w:sz w:val="24"/>
          <w:szCs w:val="24"/>
        </w:rPr>
      </w:pPr>
      <w:r w:rsidRPr="009C279B">
        <w:rPr>
          <w:b/>
          <w:sz w:val="24"/>
          <w:szCs w:val="24"/>
        </w:rPr>
        <w:t>THE NUMBER SIX THOUSAND, SEVEN HUNDRED &amp; TWENTY</w:t>
      </w:r>
    </w:p>
    <w:p w:rsidR="00691D4D" w:rsidRPr="009C279B" w:rsidRDefault="00691D4D" w:rsidP="00691D4D">
      <w:pPr>
        <w:spacing w:line="480" w:lineRule="auto"/>
        <w:jc w:val="both"/>
        <w:rPr>
          <w:sz w:val="24"/>
          <w:szCs w:val="24"/>
        </w:rPr>
      </w:pPr>
      <w:r w:rsidRPr="009C279B">
        <w:rPr>
          <w:sz w:val="24"/>
          <w:szCs w:val="24"/>
        </w:rPr>
        <w:t xml:space="preserve">The Number 6,720 represents the completion &amp; perfection in the Holy Bible. The 6,720 Asses is in Ezra 2:67 &amp; Nehemiah 7:69.  </w:t>
      </w:r>
    </w:p>
    <w:p w:rsidR="00691D4D" w:rsidRPr="009C279B" w:rsidRDefault="00691D4D" w:rsidP="00691D4D">
      <w:pPr>
        <w:spacing w:line="480" w:lineRule="auto"/>
        <w:jc w:val="center"/>
        <w:rPr>
          <w:b/>
          <w:sz w:val="24"/>
          <w:szCs w:val="24"/>
        </w:rPr>
      </w:pPr>
      <w:r w:rsidRPr="009C279B">
        <w:rPr>
          <w:b/>
          <w:sz w:val="24"/>
          <w:szCs w:val="24"/>
        </w:rPr>
        <w:t xml:space="preserve">THE NUMBER SIX THOUSAND, EIGHT HUNDRED   </w:t>
      </w:r>
    </w:p>
    <w:p w:rsidR="00691D4D" w:rsidRPr="009C279B" w:rsidRDefault="00691D4D" w:rsidP="00691D4D">
      <w:pPr>
        <w:spacing w:line="480" w:lineRule="auto"/>
        <w:jc w:val="both"/>
        <w:rPr>
          <w:sz w:val="24"/>
          <w:szCs w:val="24"/>
        </w:rPr>
      </w:pPr>
      <w:r w:rsidRPr="009C279B">
        <w:rPr>
          <w:sz w:val="24"/>
          <w:szCs w:val="24"/>
        </w:rPr>
        <w:t>The Number 6,800 represents the completion &amp; perfection in the Holy Bible. The 6,800 ready armed to the war is in 1</w:t>
      </w:r>
      <w:r w:rsidRPr="009C279B">
        <w:rPr>
          <w:sz w:val="24"/>
          <w:szCs w:val="24"/>
          <w:vertAlign w:val="superscript"/>
        </w:rPr>
        <w:t>st</w:t>
      </w:r>
      <w:r w:rsidRPr="009C279B">
        <w:rPr>
          <w:sz w:val="24"/>
          <w:szCs w:val="24"/>
        </w:rPr>
        <w:t xml:space="preserve"> Chronicles 12:24. </w:t>
      </w:r>
    </w:p>
    <w:p w:rsidR="00691D4D" w:rsidRPr="009C279B" w:rsidRDefault="00691D4D" w:rsidP="00691D4D">
      <w:pPr>
        <w:spacing w:line="480" w:lineRule="auto"/>
        <w:jc w:val="center"/>
        <w:rPr>
          <w:b/>
          <w:sz w:val="24"/>
          <w:szCs w:val="24"/>
        </w:rPr>
      </w:pPr>
      <w:r w:rsidRPr="009C279B">
        <w:rPr>
          <w:b/>
          <w:sz w:val="24"/>
          <w:szCs w:val="24"/>
        </w:rPr>
        <w:t xml:space="preserve">THE NUMBER SEVEN-THOUSAND  </w:t>
      </w:r>
    </w:p>
    <w:p w:rsidR="00691D4D" w:rsidRPr="009C279B" w:rsidRDefault="00691D4D" w:rsidP="00691D4D">
      <w:pPr>
        <w:spacing w:line="480" w:lineRule="auto"/>
        <w:jc w:val="both"/>
        <w:rPr>
          <w:sz w:val="24"/>
          <w:szCs w:val="24"/>
        </w:rPr>
      </w:pPr>
      <w:r w:rsidRPr="009C279B">
        <w:rPr>
          <w:sz w:val="24"/>
          <w:szCs w:val="24"/>
        </w:rPr>
        <w:t>The Number 7,000 represents the completion &amp; perfection in the Holy Bible. The Captain’s Host is in 1</w:t>
      </w:r>
      <w:r w:rsidRPr="009C279B">
        <w:rPr>
          <w:sz w:val="24"/>
          <w:szCs w:val="24"/>
          <w:vertAlign w:val="superscript"/>
        </w:rPr>
        <w:t>st</w:t>
      </w:r>
      <w:r w:rsidRPr="009C279B">
        <w:rPr>
          <w:sz w:val="24"/>
          <w:szCs w:val="24"/>
        </w:rPr>
        <w:t xml:space="preserve"> Samuel 22:7. The 7,000 Philistines passed on is in 1</w:t>
      </w:r>
      <w:r w:rsidRPr="009C279B">
        <w:rPr>
          <w:sz w:val="24"/>
          <w:szCs w:val="24"/>
          <w:vertAlign w:val="superscript"/>
        </w:rPr>
        <w:t>st</w:t>
      </w:r>
      <w:r w:rsidRPr="009C279B">
        <w:rPr>
          <w:sz w:val="24"/>
          <w:szCs w:val="24"/>
        </w:rPr>
        <w:t xml:space="preserve"> Samuel 29:2. The 7,000 numbered is in 1</w:t>
      </w:r>
      <w:r w:rsidRPr="009C279B">
        <w:rPr>
          <w:sz w:val="24"/>
          <w:szCs w:val="24"/>
          <w:vertAlign w:val="superscript"/>
        </w:rPr>
        <w:t>st</w:t>
      </w:r>
      <w:r w:rsidRPr="009C279B">
        <w:rPr>
          <w:sz w:val="24"/>
          <w:szCs w:val="24"/>
        </w:rPr>
        <w:t xml:space="preserve"> Kings 20:15. The 7,000 Horsemen is in 1</w:t>
      </w:r>
      <w:r w:rsidRPr="009C279B">
        <w:rPr>
          <w:sz w:val="24"/>
          <w:szCs w:val="24"/>
          <w:vertAlign w:val="superscript"/>
        </w:rPr>
        <w:t>st</w:t>
      </w:r>
      <w:r w:rsidRPr="009C279B">
        <w:rPr>
          <w:sz w:val="24"/>
          <w:szCs w:val="24"/>
        </w:rPr>
        <w:t xml:space="preserve"> Chronicles 18:4. The 7,000 Sheep is in 2</w:t>
      </w:r>
      <w:r w:rsidRPr="009C279B">
        <w:rPr>
          <w:sz w:val="24"/>
          <w:szCs w:val="24"/>
          <w:vertAlign w:val="superscript"/>
        </w:rPr>
        <w:t>nd</w:t>
      </w:r>
      <w:r w:rsidRPr="009C279B">
        <w:rPr>
          <w:sz w:val="24"/>
          <w:szCs w:val="24"/>
        </w:rPr>
        <w:t xml:space="preserve"> Chronicles 15:11. The 7,000 Horsemen is in 1</w:t>
      </w:r>
      <w:r w:rsidRPr="009C279B">
        <w:rPr>
          <w:sz w:val="24"/>
          <w:szCs w:val="24"/>
          <w:vertAlign w:val="superscript"/>
        </w:rPr>
        <w:t>st</w:t>
      </w:r>
      <w:r w:rsidRPr="009C279B">
        <w:rPr>
          <w:sz w:val="24"/>
          <w:szCs w:val="24"/>
        </w:rPr>
        <w:t xml:space="preserve"> Maccabees 3:39. The 7,000 Faithful is in 1</w:t>
      </w:r>
      <w:r w:rsidRPr="009C279B">
        <w:rPr>
          <w:sz w:val="24"/>
          <w:szCs w:val="24"/>
          <w:vertAlign w:val="superscript"/>
        </w:rPr>
        <w:t>st</w:t>
      </w:r>
      <w:r w:rsidRPr="009C279B">
        <w:rPr>
          <w:sz w:val="24"/>
          <w:szCs w:val="24"/>
        </w:rPr>
        <w:t xml:space="preserve"> Kings 19:18 &amp; Romans 11:4. The 7,000 Men of Might is in 2</w:t>
      </w:r>
      <w:r w:rsidRPr="009C279B">
        <w:rPr>
          <w:sz w:val="24"/>
          <w:szCs w:val="24"/>
          <w:vertAlign w:val="superscript"/>
        </w:rPr>
        <w:t>nd</w:t>
      </w:r>
      <w:r w:rsidRPr="009C279B">
        <w:rPr>
          <w:sz w:val="24"/>
          <w:szCs w:val="24"/>
        </w:rPr>
        <w:t xml:space="preserve"> Kings 24:16. The 7,000 Horsemen is in 1</w:t>
      </w:r>
      <w:r w:rsidRPr="009C279B">
        <w:rPr>
          <w:sz w:val="24"/>
          <w:szCs w:val="24"/>
          <w:vertAlign w:val="superscript"/>
        </w:rPr>
        <w:t>st</w:t>
      </w:r>
      <w:r w:rsidRPr="009C279B">
        <w:rPr>
          <w:sz w:val="24"/>
          <w:szCs w:val="24"/>
        </w:rPr>
        <w:t xml:space="preserve"> Chronicles 18:4. The 7,000 Men slew which fought in chariots is in 1</w:t>
      </w:r>
      <w:r w:rsidRPr="009C279B">
        <w:rPr>
          <w:sz w:val="24"/>
          <w:szCs w:val="24"/>
          <w:vertAlign w:val="superscript"/>
        </w:rPr>
        <w:t>st</w:t>
      </w:r>
      <w:r w:rsidRPr="009C279B">
        <w:rPr>
          <w:sz w:val="24"/>
          <w:szCs w:val="24"/>
        </w:rPr>
        <w:t xml:space="preserve"> Chronicles 19:18. The 7,000 Talents ($2,688,000,000.00 billion) of Silver is in 1</w:t>
      </w:r>
      <w:r w:rsidRPr="009C279B">
        <w:rPr>
          <w:sz w:val="24"/>
          <w:szCs w:val="24"/>
          <w:vertAlign w:val="superscript"/>
        </w:rPr>
        <w:t>st</w:t>
      </w:r>
      <w:r w:rsidRPr="009C279B">
        <w:rPr>
          <w:sz w:val="24"/>
          <w:szCs w:val="24"/>
        </w:rPr>
        <w:t xml:space="preserve"> Chronicles 29:4. The 7,000 Sheep is in 2</w:t>
      </w:r>
      <w:r w:rsidRPr="009C279B">
        <w:rPr>
          <w:sz w:val="24"/>
          <w:szCs w:val="24"/>
          <w:vertAlign w:val="superscript"/>
        </w:rPr>
        <w:t>nd</w:t>
      </w:r>
      <w:r w:rsidRPr="009C279B">
        <w:rPr>
          <w:sz w:val="24"/>
          <w:szCs w:val="24"/>
        </w:rPr>
        <w:t xml:space="preserve"> Chronicles 30:24. The 7,000 Sheep of His substance is in Job 1:3. The 7,000 Men slain is in Revelation 11:13.  </w:t>
      </w:r>
    </w:p>
    <w:p w:rsidR="00691D4D" w:rsidRPr="009C279B" w:rsidRDefault="00691D4D" w:rsidP="00691D4D">
      <w:pPr>
        <w:spacing w:line="480" w:lineRule="auto"/>
        <w:jc w:val="center"/>
        <w:rPr>
          <w:b/>
          <w:sz w:val="24"/>
          <w:szCs w:val="24"/>
        </w:rPr>
      </w:pPr>
      <w:r w:rsidRPr="009C279B">
        <w:rPr>
          <w:b/>
          <w:sz w:val="24"/>
          <w:szCs w:val="24"/>
        </w:rPr>
        <w:t xml:space="preserve">THE NUMBER SEVEN-THOUSAND &amp; THIRTY SIX </w:t>
      </w:r>
    </w:p>
    <w:p w:rsidR="00691D4D" w:rsidRPr="009C279B" w:rsidRDefault="00691D4D" w:rsidP="00691D4D">
      <w:pPr>
        <w:spacing w:line="480" w:lineRule="auto"/>
        <w:rPr>
          <w:sz w:val="24"/>
          <w:szCs w:val="24"/>
        </w:rPr>
      </w:pPr>
      <w:r w:rsidRPr="009C279B">
        <w:rPr>
          <w:sz w:val="24"/>
          <w:szCs w:val="24"/>
        </w:rPr>
        <w:t>The Number 7,036 represents the completion &amp; perfection in the Holy Bible. The 7,036 Horses is in 1</w:t>
      </w:r>
      <w:r w:rsidRPr="009C279B">
        <w:rPr>
          <w:sz w:val="24"/>
          <w:szCs w:val="24"/>
          <w:vertAlign w:val="superscript"/>
        </w:rPr>
        <w:t>st</w:t>
      </w:r>
      <w:r w:rsidRPr="009C279B">
        <w:rPr>
          <w:sz w:val="24"/>
          <w:szCs w:val="24"/>
        </w:rPr>
        <w:t xml:space="preserve"> Esdras 5:43. </w:t>
      </w:r>
    </w:p>
    <w:p w:rsidR="00691D4D" w:rsidRPr="009C279B" w:rsidRDefault="00691D4D" w:rsidP="00691D4D">
      <w:pPr>
        <w:spacing w:line="480" w:lineRule="auto"/>
        <w:jc w:val="center"/>
        <w:rPr>
          <w:b/>
          <w:sz w:val="24"/>
          <w:szCs w:val="24"/>
        </w:rPr>
      </w:pPr>
      <w:r w:rsidRPr="009C279B">
        <w:rPr>
          <w:b/>
          <w:sz w:val="24"/>
          <w:szCs w:val="24"/>
        </w:rPr>
        <w:t xml:space="preserve">THE NUMBER SEVEN-THOUSAND &amp; ONE HUNDRED </w:t>
      </w:r>
    </w:p>
    <w:p w:rsidR="00691D4D" w:rsidRPr="009C279B" w:rsidRDefault="00691D4D" w:rsidP="00691D4D">
      <w:pPr>
        <w:spacing w:line="480" w:lineRule="auto"/>
        <w:jc w:val="both"/>
        <w:rPr>
          <w:sz w:val="24"/>
          <w:szCs w:val="24"/>
        </w:rPr>
      </w:pPr>
      <w:r w:rsidRPr="009C279B">
        <w:rPr>
          <w:sz w:val="24"/>
          <w:szCs w:val="24"/>
        </w:rPr>
        <w:t>The Number 7,100 represents the completion &amp; perfection in the Holy Bible. The 7,100 Mighty Men of Valor is in 1</w:t>
      </w:r>
      <w:r w:rsidRPr="009C279B">
        <w:rPr>
          <w:sz w:val="24"/>
          <w:szCs w:val="24"/>
          <w:vertAlign w:val="superscript"/>
        </w:rPr>
        <w:t>st</w:t>
      </w:r>
      <w:r w:rsidRPr="009C279B">
        <w:rPr>
          <w:sz w:val="24"/>
          <w:szCs w:val="24"/>
        </w:rPr>
        <w:t xml:space="preserve"> Chronicles 12:25. The 7,100 Mighty Men of Valor for the War is in 1</w:t>
      </w:r>
      <w:r w:rsidRPr="009C279B">
        <w:rPr>
          <w:sz w:val="24"/>
          <w:szCs w:val="24"/>
          <w:vertAlign w:val="superscript"/>
        </w:rPr>
        <w:t>st</w:t>
      </w:r>
      <w:r w:rsidRPr="009C279B">
        <w:rPr>
          <w:sz w:val="24"/>
          <w:szCs w:val="24"/>
        </w:rPr>
        <w:t xml:space="preserve"> Chronicles 12:25.</w:t>
      </w:r>
    </w:p>
    <w:p w:rsidR="00691D4D" w:rsidRPr="009C279B" w:rsidRDefault="00691D4D" w:rsidP="00691D4D">
      <w:pPr>
        <w:spacing w:line="480" w:lineRule="auto"/>
        <w:jc w:val="center"/>
        <w:rPr>
          <w:b/>
          <w:sz w:val="24"/>
          <w:szCs w:val="24"/>
        </w:rPr>
      </w:pPr>
      <w:r w:rsidRPr="009C279B">
        <w:rPr>
          <w:b/>
          <w:sz w:val="24"/>
          <w:szCs w:val="24"/>
        </w:rPr>
        <w:t>THE NUMBER SEVEN THOUSAND-THREE HUNDRED &amp; THIRTY SEVEN</w:t>
      </w:r>
    </w:p>
    <w:p w:rsidR="00691D4D" w:rsidRPr="009C279B" w:rsidRDefault="00691D4D" w:rsidP="00691D4D">
      <w:pPr>
        <w:spacing w:line="480" w:lineRule="auto"/>
        <w:jc w:val="both"/>
        <w:rPr>
          <w:sz w:val="24"/>
          <w:szCs w:val="24"/>
        </w:rPr>
      </w:pPr>
      <w:r w:rsidRPr="009C279B">
        <w:rPr>
          <w:sz w:val="24"/>
          <w:szCs w:val="24"/>
        </w:rPr>
        <w:t xml:space="preserve">The Number 7,337 represents the completion &amp; perfection in the Holy Bible. The 7,337 Menservants &amp; Handmaids (Maids) is in Nehemiah 7:67.  </w:t>
      </w:r>
    </w:p>
    <w:p w:rsidR="00691D4D" w:rsidRPr="009C279B" w:rsidRDefault="00691D4D" w:rsidP="00691D4D">
      <w:pPr>
        <w:spacing w:line="480" w:lineRule="auto"/>
        <w:jc w:val="center"/>
        <w:rPr>
          <w:b/>
          <w:sz w:val="24"/>
          <w:szCs w:val="24"/>
        </w:rPr>
      </w:pPr>
      <w:r w:rsidRPr="009C279B">
        <w:rPr>
          <w:b/>
          <w:sz w:val="24"/>
          <w:szCs w:val="24"/>
        </w:rPr>
        <w:t>THE NUMBER SEVEN THOUSAND-THREE HUNDRED &amp; FORTY SEVEN</w:t>
      </w:r>
    </w:p>
    <w:p w:rsidR="00691D4D" w:rsidRPr="009C279B" w:rsidRDefault="00691D4D" w:rsidP="00691D4D">
      <w:pPr>
        <w:spacing w:line="480" w:lineRule="auto"/>
        <w:jc w:val="both"/>
        <w:rPr>
          <w:sz w:val="24"/>
          <w:szCs w:val="24"/>
        </w:rPr>
      </w:pPr>
      <w:r w:rsidRPr="009C279B">
        <w:rPr>
          <w:sz w:val="24"/>
          <w:szCs w:val="24"/>
        </w:rPr>
        <w:t>The Number 7,347 represents the completion &amp; perfection in the Holy Bible. The 7,347 Menservants &amp; Handmaids (Maids) is in 1</w:t>
      </w:r>
      <w:r w:rsidRPr="009C279B">
        <w:rPr>
          <w:sz w:val="24"/>
          <w:szCs w:val="24"/>
          <w:vertAlign w:val="superscript"/>
        </w:rPr>
        <w:t>st</w:t>
      </w:r>
      <w:r w:rsidRPr="009C279B">
        <w:rPr>
          <w:sz w:val="24"/>
          <w:szCs w:val="24"/>
        </w:rPr>
        <w:t xml:space="preserve"> Esdras 5:42 &amp; Ezra 2:65. </w:t>
      </w:r>
    </w:p>
    <w:p w:rsidR="00691D4D" w:rsidRPr="009C279B" w:rsidRDefault="00691D4D" w:rsidP="00691D4D">
      <w:pPr>
        <w:spacing w:line="480" w:lineRule="auto"/>
        <w:jc w:val="center"/>
        <w:rPr>
          <w:b/>
          <w:sz w:val="24"/>
          <w:szCs w:val="24"/>
        </w:rPr>
      </w:pPr>
      <w:r w:rsidRPr="009C279B">
        <w:rPr>
          <w:b/>
          <w:sz w:val="24"/>
          <w:szCs w:val="24"/>
        </w:rPr>
        <w:t xml:space="preserve">THE NUMBER SEVEN THOUSAND &amp; FIVE HUNDRED   </w:t>
      </w:r>
    </w:p>
    <w:p w:rsidR="00691D4D" w:rsidRPr="009C279B" w:rsidRDefault="00691D4D" w:rsidP="00691D4D">
      <w:pPr>
        <w:spacing w:line="480" w:lineRule="auto"/>
        <w:jc w:val="both"/>
        <w:rPr>
          <w:sz w:val="24"/>
          <w:szCs w:val="24"/>
        </w:rPr>
      </w:pPr>
      <w:r w:rsidRPr="009C279B">
        <w:rPr>
          <w:sz w:val="24"/>
          <w:szCs w:val="24"/>
        </w:rPr>
        <w:t xml:space="preserve">The Number 7,500 represents the completion &amp; perfection in the Holy Bible. The 7,500 from a month old on up to 19 years old is in Numbers 3:22. </w:t>
      </w:r>
    </w:p>
    <w:p w:rsidR="00691D4D" w:rsidRPr="009C279B" w:rsidRDefault="00691D4D" w:rsidP="00691D4D">
      <w:pPr>
        <w:spacing w:line="480" w:lineRule="auto"/>
        <w:jc w:val="center"/>
        <w:rPr>
          <w:sz w:val="24"/>
          <w:szCs w:val="24"/>
        </w:rPr>
      </w:pPr>
      <w:r w:rsidRPr="009C279B">
        <w:rPr>
          <w:b/>
          <w:sz w:val="24"/>
          <w:szCs w:val="24"/>
        </w:rPr>
        <w:t>THE NUMBER SEVENTY SEVEN HUNDRED</w:t>
      </w:r>
    </w:p>
    <w:p w:rsidR="00691D4D" w:rsidRPr="009C279B" w:rsidRDefault="00691D4D" w:rsidP="00691D4D">
      <w:pPr>
        <w:spacing w:line="480" w:lineRule="auto"/>
        <w:jc w:val="both"/>
        <w:rPr>
          <w:sz w:val="24"/>
          <w:szCs w:val="24"/>
        </w:rPr>
      </w:pPr>
      <w:r w:rsidRPr="009C279B">
        <w:rPr>
          <w:sz w:val="24"/>
          <w:szCs w:val="24"/>
        </w:rPr>
        <w:t>The Number 7,700 represents the completion &amp; perfection in the Holy Bible. The 7</w:t>
      </w:r>
      <w:r w:rsidRPr="009C279B">
        <w:rPr>
          <w:sz w:val="24"/>
          <w:szCs w:val="24"/>
          <w:vertAlign w:val="superscript"/>
        </w:rPr>
        <w:t>th</w:t>
      </w:r>
      <w:r w:rsidRPr="009C279B">
        <w:rPr>
          <w:sz w:val="24"/>
          <w:szCs w:val="24"/>
        </w:rPr>
        <w:t xml:space="preserve"> 1100 pieces of silver to find out Samson’s strength is in Judges 16:5. The 7,700 Rams &amp; 7,700 He Goats is in 2</w:t>
      </w:r>
      <w:r w:rsidRPr="009C279B">
        <w:rPr>
          <w:sz w:val="24"/>
          <w:szCs w:val="24"/>
          <w:vertAlign w:val="superscript"/>
        </w:rPr>
        <w:t>nd</w:t>
      </w:r>
      <w:r w:rsidRPr="009C279B">
        <w:rPr>
          <w:sz w:val="24"/>
          <w:szCs w:val="24"/>
        </w:rPr>
        <w:t xml:space="preserve"> Chronicles 17:11. </w:t>
      </w:r>
    </w:p>
    <w:p w:rsidR="00691D4D" w:rsidRPr="009C279B" w:rsidRDefault="00691D4D" w:rsidP="00691D4D">
      <w:pPr>
        <w:spacing w:line="480" w:lineRule="auto"/>
        <w:jc w:val="center"/>
        <w:rPr>
          <w:b/>
          <w:sz w:val="24"/>
          <w:szCs w:val="24"/>
        </w:rPr>
      </w:pPr>
      <w:r w:rsidRPr="009C279B">
        <w:rPr>
          <w:b/>
          <w:sz w:val="24"/>
          <w:szCs w:val="24"/>
        </w:rPr>
        <w:t xml:space="preserve">THE NUMBER EIGHT-THOUSAND  </w:t>
      </w:r>
    </w:p>
    <w:p w:rsidR="00691D4D" w:rsidRPr="009C279B" w:rsidRDefault="00691D4D" w:rsidP="00691D4D">
      <w:pPr>
        <w:spacing w:line="480" w:lineRule="auto"/>
        <w:jc w:val="both"/>
        <w:rPr>
          <w:sz w:val="24"/>
          <w:szCs w:val="24"/>
        </w:rPr>
      </w:pPr>
      <w:r w:rsidRPr="009C279B">
        <w:rPr>
          <w:sz w:val="24"/>
          <w:szCs w:val="24"/>
        </w:rPr>
        <w:t>The Number 8,000 represents the completion &amp; perfection in the Holy Bible. The Captain’s Host is in 1</w:t>
      </w:r>
      <w:r w:rsidRPr="009C279B">
        <w:rPr>
          <w:sz w:val="24"/>
          <w:szCs w:val="24"/>
          <w:vertAlign w:val="superscript"/>
        </w:rPr>
        <w:t>st</w:t>
      </w:r>
      <w:r w:rsidRPr="009C279B">
        <w:rPr>
          <w:sz w:val="24"/>
          <w:szCs w:val="24"/>
        </w:rPr>
        <w:t xml:space="preserve"> Samuel 22:7. The 8,000 Horsemen is in 1</w:t>
      </w:r>
      <w:r w:rsidRPr="009C279B">
        <w:rPr>
          <w:sz w:val="24"/>
          <w:szCs w:val="24"/>
          <w:vertAlign w:val="superscript"/>
        </w:rPr>
        <w:t>st</w:t>
      </w:r>
      <w:r w:rsidRPr="009C279B">
        <w:rPr>
          <w:sz w:val="24"/>
          <w:szCs w:val="24"/>
        </w:rPr>
        <w:t xml:space="preserve"> Maccabees 15:13. The 8,000 in the Business in Heaven destroyed 120,000 is in 2</w:t>
      </w:r>
      <w:r w:rsidRPr="009C279B">
        <w:rPr>
          <w:sz w:val="24"/>
          <w:szCs w:val="24"/>
          <w:vertAlign w:val="superscript"/>
        </w:rPr>
        <w:t>nd</w:t>
      </w:r>
      <w:r w:rsidRPr="009C279B">
        <w:rPr>
          <w:sz w:val="24"/>
          <w:szCs w:val="24"/>
        </w:rPr>
        <w:t xml:space="preserve"> Maccabees 8:20. The 8,000 Philistines passed on is in 1</w:t>
      </w:r>
      <w:r w:rsidRPr="009C279B">
        <w:rPr>
          <w:sz w:val="24"/>
          <w:szCs w:val="24"/>
          <w:vertAlign w:val="superscript"/>
        </w:rPr>
        <w:t>st</w:t>
      </w:r>
      <w:r w:rsidRPr="009C279B">
        <w:rPr>
          <w:sz w:val="24"/>
          <w:szCs w:val="24"/>
        </w:rPr>
        <w:t xml:space="preserve"> Samuel 29:2. The 8,000 Men for the Country is in 1</w:t>
      </w:r>
      <w:r w:rsidRPr="009C279B">
        <w:rPr>
          <w:sz w:val="24"/>
          <w:szCs w:val="24"/>
          <w:vertAlign w:val="superscript"/>
        </w:rPr>
        <w:t>st</w:t>
      </w:r>
      <w:r w:rsidRPr="009C279B">
        <w:rPr>
          <w:sz w:val="24"/>
          <w:szCs w:val="24"/>
        </w:rPr>
        <w:t xml:space="preserve"> Maccabees 5:20. The 8,000 Men were killed is in 1</w:t>
      </w:r>
      <w:r w:rsidRPr="009C279B">
        <w:rPr>
          <w:sz w:val="24"/>
          <w:szCs w:val="24"/>
          <w:vertAlign w:val="superscript"/>
        </w:rPr>
        <w:t>st</w:t>
      </w:r>
      <w:r w:rsidRPr="009C279B">
        <w:rPr>
          <w:sz w:val="24"/>
          <w:szCs w:val="24"/>
        </w:rPr>
        <w:t xml:space="preserve"> Maccabees 5:34. The 8,000 Men were burned and slain is in 1</w:t>
      </w:r>
      <w:r w:rsidRPr="009C279B">
        <w:rPr>
          <w:sz w:val="24"/>
          <w:szCs w:val="24"/>
          <w:vertAlign w:val="superscript"/>
        </w:rPr>
        <w:t>st</w:t>
      </w:r>
      <w:r w:rsidRPr="009C279B">
        <w:rPr>
          <w:sz w:val="24"/>
          <w:szCs w:val="24"/>
        </w:rPr>
        <w:t xml:space="preserve"> Maccabees 10:85. </w:t>
      </w:r>
    </w:p>
    <w:p w:rsidR="00691D4D" w:rsidRPr="009C279B" w:rsidRDefault="00691D4D" w:rsidP="00691D4D">
      <w:pPr>
        <w:spacing w:line="480" w:lineRule="auto"/>
        <w:jc w:val="center"/>
        <w:rPr>
          <w:sz w:val="24"/>
          <w:szCs w:val="24"/>
        </w:rPr>
      </w:pPr>
      <w:r w:rsidRPr="009C279B">
        <w:rPr>
          <w:b/>
          <w:sz w:val="24"/>
          <w:szCs w:val="24"/>
        </w:rPr>
        <w:t>THE NUMBER EIGHT THOUSAND, FIVE HUNDRED &amp; EIGHTY</w:t>
      </w:r>
    </w:p>
    <w:p w:rsidR="00691D4D" w:rsidRPr="009C279B" w:rsidRDefault="00691D4D" w:rsidP="00691D4D">
      <w:pPr>
        <w:spacing w:line="480" w:lineRule="auto"/>
        <w:jc w:val="both"/>
        <w:rPr>
          <w:sz w:val="24"/>
          <w:szCs w:val="24"/>
        </w:rPr>
      </w:pPr>
      <w:r w:rsidRPr="009C279B">
        <w:rPr>
          <w:sz w:val="24"/>
          <w:szCs w:val="24"/>
        </w:rPr>
        <w:t>The Number 8,580 represents the completion &amp; perfection in the Holy Bible. The 8,580 of the Families is in Numbers 4:48.</w:t>
      </w:r>
    </w:p>
    <w:p w:rsidR="00691D4D" w:rsidRPr="009C279B" w:rsidRDefault="00691D4D" w:rsidP="00691D4D">
      <w:pPr>
        <w:spacing w:line="480" w:lineRule="auto"/>
        <w:jc w:val="center"/>
        <w:rPr>
          <w:b/>
          <w:sz w:val="24"/>
          <w:szCs w:val="24"/>
        </w:rPr>
      </w:pPr>
      <w:r w:rsidRPr="009C279B">
        <w:rPr>
          <w:b/>
          <w:sz w:val="24"/>
          <w:szCs w:val="24"/>
        </w:rPr>
        <w:t xml:space="preserve">THE NUMBER EIGHT THOUSAND &amp; SIX HUNDRED   </w:t>
      </w:r>
    </w:p>
    <w:p w:rsidR="00691D4D" w:rsidRPr="009C279B" w:rsidRDefault="00691D4D" w:rsidP="00691D4D">
      <w:pPr>
        <w:spacing w:line="480" w:lineRule="auto"/>
        <w:jc w:val="both"/>
        <w:rPr>
          <w:sz w:val="24"/>
          <w:szCs w:val="24"/>
        </w:rPr>
      </w:pPr>
      <w:r w:rsidRPr="009C279B">
        <w:rPr>
          <w:sz w:val="24"/>
          <w:szCs w:val="24"/>
        </w:rPr>
        <w:t xml:space="preserve">The Number 8,600 represents the completion &amp; perfection in the Holy Bible. The 8,600 from a month old on up to 19 years old is in Numbers 3:28. </w:t>
      </w:r>
    </w:p>
    <w:p w:rsidR="00691D4D" w:rsidRPr="009C279B" w:rsidRDefault="00691D4D" w:rsidP="00691D4D">
      <w:pPr>
        <w:spacing w:line="480" w:lineRule="auto"/>
        <w:jc w:val="center"/>
        <w:rPr>
          <w:sz w:val="24"/>
          <w:szCs w:val="24"/>
        </w:rPr>
      </w:pPr>
      <w:r w:rsidRPr="009C279B">
        <w:rPr>
          <w:b/>
          <w:sz w:val="24"/>
          <w:szCs w:val="24"/>
        </w:rPr>
        <w:t>THE NUMBER EIGHTY EIGHT HUNDRED</w:t>
      </w:r>
    </w:p>
    <w:p w:rsidR="00691D4D" w:rsidRPr="009C279B" w:rsidRDefault="00691D4D" w:rsidP="00691D4D">
      <w:pPr>
        <w:spacing w:line="480" w:lineRule="auto"/>
        <w:jc w:val="both"/>
        <w:rPr>
          <w:sz w:val="24"/>
          <w:szCs w:val="24"/>
        </w:rPr>
      </w:pPr>
      <w:r w:rsidRPr="009C279B">
        <w:rPr>
          <w:sz w:val="24"/>
          <w:szCs w:val="24"/>
        </w:rPr>
        <w:t>The Number 8,800 represents the completion &amp; perfection in the Holy Bible. The 8</w:t>
      </w:r>
      <w:r w:rsidRPr="009C279B">
        <w:rPr>
          <w:sz w:val="24"/>
          <w:szCs w:val="24"/>
          <w:vertAlign w:val="superscript"/>
        </w:rPr>
        <w:t>th</w:t>
      </w:r>
      <w:r w:rsidRPr="009C279B">
        <w:rPr>
          <w:sz w:val="24"/>
          <w:szCs w:val="24"/>
        </w:rPr>
        <w:t xml:space="preserve"> 1100 pieces of silver to find out Samson’s strength is in Judges 16:5.</w:t>
      </w:r>
    </w:p>
    <w:p w:rsidR="00691D4D" w:rsidRPr="009C279B" w:rsidRDefault="00691D4D" w:rsidP="00691D4D">
      <w:pPr>
        <w:spacing w:line="480" w:lineRule="auto"/>
        <w:jc w:val="center"/>
        <w:rPr>
          <w:b/>
          <w:sz w:val="24"/>
          <w:szCs w:val="24"/>
        </w:rPr>
      </w:pPr>
      <w:r w:rsidRPr="009C279B">
        <w:rPr>
          <w:b/>
          <w:sz w:val="24"/>
          <w:szCs w:val="24"/>
        </w:rPr>
        <w:t xml:space="preserve">THE NUMBER NINE-THOUSAND  </w:t>
      </w:r>
    </w:p>
    <w:p w:rsidR="00691D4D" w:rsidRPr="009C279B" w:rsidRDefault="00691D4D" w:rsidP="00691D4D">
      <w:pPr>
        <w:spacing w:line="480" w:lineRule="auto"/>
        <w:jc w:val="both"/>
        <w:rPr>
          <w:sz w:val="24"/>
          <w:szCs w:val="24"/>
        </w:rPr>
      </w:pPr>
      <w:r w:rsidRPr="009C279B">
        <w:rPr>
          <w:sz w:val="24"/>
          <w:szCs w:val="24"/>
        </w:rPr>
        <w:t>The Number 9,000 represents the completion &amp; perfection in the Holy Bible. The Captain’s Host is in 1</w:t>
      </w:r>
      <w:r w:rsidRPr="009C279B">
        <w:rPr>
          <w:sz w:val="24"/>
          <w:szCs w:val="24"/>
          <w:vertAlign w:val="superscript"/>
        </w:rPr>
        <w:t>st</w:t>
      </w:r>
      <w:r w:rsidRPr="009C279B">
        <w:rPr>
          <w:sz w:val="24"/>
          <w:szCs w:val="24"/>
        </w:rPr>
        <w:t xml:space="preserve"> Samuel 22:7. The 9,000 Philistines passed on is in 1</w:t>
      </w:r>
      <w:r w:rsidRPr="009C279B">
        <w:rPr>
          <w:sz w:val="24"/>
          <w:szCs w:val="24"/>
          <w:vertAlign w:val="superscript"/>
        </w:rPr>
        <w:t>st</w:t>
      </w:r>
      <w:r w:rsidRPr="009C279B">
        <w:rPr>
          <w:sz w:val="24"/>
          <w:szCs w:val="24"/>
        </w:rPr>
        <w:t xml:space="preserve"> Samuel 29:2. The 9,000 Men fled into two very strong Castles to sustain the siege is in 2</w:t>
      </w:r>
      <w:r w:rsidRPr="009C279B">
        <w:rPr>
          <w:sz w:val="24"/>
          <w:szCs w:val="24"/>
          <w:vertAlign w:val="superscript"/>
        </w:rPr>
        <w:t>nd</w:t>
      </w:r>
      <w:r w:rsidRPr="009C279B">
        <w:rPr>
          <w:sz w:val="24"/>
          <w:szCs w:val="24"/>
        </w:rPr>
        <w:t xml:space="preserve"> Maccabees 10:18. </w:t>
      </w:r>
    </w:p>
    <w:p w:rsidR="00691D4D" w:rsidRPr="009C279B" w:rsidRDefault="00691D4D" w:rsidP="00691D4D">
      <w:pPr>
        <w:spacing w:line="480" w:lineRule="auto"/>
        <w:jc w:val="center"/>
        <w:rPr>
          <w:b/>
          <w:sz w:val="24"/>
          <w:szCs w:val="24"/>
        </w:rPr>
      </w:pPr>
      <w:r w:rsidRPr="009C279B">
        <w:rPr>
          <w:b/>
          <w:sz w:val="24"/>
          <w:szCs w:val="24"/>
        </w:rPr>
        <w:t xml:space="preserve">THE NUMBER NINE-THOUSAND &amp; ONE  </w:t>
      </w:r>
    </w:p>
    <w:p w:rsidR="00691D4D" w:rsidRPr="009C279B" w:rsidRDefault="00691D4D" w:rsidP="00691D4D">
      <w:pPr>
        <w:spacing w:line="480" w:lineRule="auto"/>
        <w:rPr>
          <w:sz w:val="24"/>
          <w:szCs w:val="24"/>
        </w:rPr>
      </w:pPr>
      <w:r w:rsidRPr="009C279B">
        <w:rPr>
          <w:sz w:val="24"/>
          <w:szCs w:val="24"/>
        </w:rPr>
        <w:t>The Number 9,001 represents the completion &amp; perfection in the Holy Bible. The 9,001 were slain by the Almighty is in 2</w:t>
      </w:r>
      <w:r w:rsidRPr="009C279B">
        <w:rPr>
          <w:sz w:val="24"/>
          <w:szCs w:val="24"/>
          <w:vertAlign w:val="superscript"/>
        </w:rPr>
        <w:t>nd</w:t>
      </w:r>
      <w:r w:rsidRPr="009C279B">
        <w:rPr>
          <w:sz w:val="24"/>
          <w:szCs w:val="24"/>
        </w:rPr>
        <w:t xml:space="preserve"> Maccabees 8:24. </w:t>
      </w:r>
    </w:p>
    <w:p w:rsidR="00691D4D" w:rsidRPr="009C279B" w:rsidRDefault="00691D4D" w:rsidP="00691D4D">
      <w:pPr>
        <w:spacing w:line="480" w:lineRule="auto"/>
        <w:jc w:val="center"/>
        <w:rPr>
          <w:sz w:val="24"/>
          <w:szCs w:val="24"/>
        </w:rPr>
      </w:pPr>
      <w:r w:rsidRPr="009C279B">
        <w:rPr>
          <w:b/>
          <w:sz w:val="24"/>
          <w:szCs w:val="24"/>
        </w:rPr>
        <w:t>THE NUMBER NINETY NINE HUNDRED</w:t>
      </w:r>
    </w:p>
    <w:p w:rsidR="00691D4D" w:rsidRPr="009C279B" w:rsidRDefault="00691D4D" w:rsidP="00691D4D">
      <w:pPr>
        <w:spacing w:line="480" w:lineRule="auto"/>
        <w:jc w:val="both"/>
        <w:rPr>
          <w:sz w:val="24"/>
          <w:szCs w:val="24"/>
        </w:rPr>
      </w:pPr>
      <w:r w:rsidRPr="009C279B">
        <w:rPr>
          <w:sz w:val="24"/>
          <w:szCs w:val="24"/>
        </w:rPr>
        <w:t>The Number 9,900 represents the completion &amp; perfection in the Holy Bible. The 9</w:t>
      </w:r>
      <w:r w:rsidRPr="009C279B">
        <w:rPr>
          <w:sz w:val="24"/>
          <w:szCs w:val="24"/>
          <w:vertAlign w:val="superscript"/>
        </w:rPr>
        <w:t>th</w:t>
      </w:r>
      <w:r w:rsidRPr="009C279B">
        <w:rPr>
          <w:sz w:val="24"/>
          <w:szCs w:val="24"/>
        </w:rPr>
        <w:t xml:space="preserve"> 1100 pieces of silver to find out Samson’s strength is in Judges 16:5.</w:t>
      </w:r>
    </w:p>
    <w:p w:rsidR="00691D4D" w:rsidRPr="009C279B" w:rsidRDefault="00691D4D" w:rsidP="00691D4D">
      <w:pPr>
        <w:spacing w:line="480" w:lineRule="auto"/>
        <w:jc w:val="center"/>
        <w:rPr>
          <w:b/>
          <w:sz w:val="24"/>
          <w:szCs w:val="24"/>
        </w:rPr>
      </w:pPr>
      <w:r w:rsidRPr="009C279B">
        <w:rPr>
          <w:b/>
          <w:sz w:val="24"/>
          <w:szCs w:val="24"/>
        </w:rPr>
        <w:t xml:space="preserve">THE NUMBER TEN THOUSAND  </w:t>
      </w:r>
    </w:p>
    <w:p w:rsidR="00691D4D" w:rsidRPr="009C279B" w:rsidRDefault="00691D4D" w:rsidP="00691D4D">
      <w:pPr>
        <w:tabs>
          <w:tab w:val="left" w:pos="5130"/>
        </w:tabs>
        <w:spacing w:line="480" w:lineRule="auto"/>
        <w:jc w:val="both"/>
        <w:rPr>
          <w:sz w:val="24"/>
          <w:szCs w:val="24"/>
        </w:rPr>
      </w:pPr>
      <w:r w:rsidRPr="009C279B">
        <w:rPr>
          <w:sz w:val="24"/>
          <w:szCs w:val="24"/>
        </w:rPr>
        <w:t>The Number 10,000 represents the completion &amp; perfection in the Holy Bible. The 10,000 drams ($12,800,000.00 million) for the Father Stephen’s House is in 1</w:t>
      </w:r>
      <w:r w:rsidRPr="009C279B">
        <w:rPr>
          <w:sz w:val="24"/>
          <w:szCs w:val="24"/>
          <w:vertAlign w:val="superscript"/>
        </w:rPr>
        <w:t>st</w:t>
      </w:r>
      <w:r w:rsidRPr="009C279B">
        <w:rPr>
          <w:sz w:val="24"/>
          <w:szCs w:val="24"/>
        </w:rPr>
        <w:t xml:space="preserve"> Chronicles 29:7. The 10,000 talents of silver ($3,840,000,000.00 billion) for the Father Stephen’s House is in 1</w:t>
      </w:r>
      <w:r w:rsidRPr="009C279B">
        <w:rPr>
          <w:sz w:val="24"/>
          <w:szCs w:val="24"/>
          <w:vertAlign w:val="superscript"/>
        </w:rPr>
        <w:t>st</w:t>
      </w:r>
      <w:r w:rsidRPr="009C279B">
        <w:rPr>
          <w:sz w:val="24"/>
          <w:szCs w:val="24"/>
        </w:rPr>
        <w:t xml:space="preserve"> Chronicles 29:7. The 10,000 shall be put to flight by a 100 is in Leviticus 26:8. The 1,000 out of 10,000 to fetch victuals is in Judges 20:10. The 10,000 Men is in 1</w:t>
      </w:r>
      <w:r w:rsidRPr="009C279B">
        <w:rPr>
          <w:sz w:val="24"/>
          <w:szCs w:val="24"/>
          <w:vertAlign w:val="superscript"/>
        </w:rPr>
        <w:t>st</w:t>
      </w:r>
      <w:r w:rsidRPr="009C279B">
        <w:rPr>
          <w:sz w:val="24"/>
          <w:szCs w:val="24"/>
        </w:rPr>
        <w:t xml:space="preserve"> Samuel 15:4. The 10,000 Philistines passed on is in 1</w:t>
      </w:r>
      <w:r w:rsidRPr="009C279B">
        <w:rPr>
          <w:sz w:val="24"/>
          <w:szCs w:val="24"/>
          <w:vertAlign w:val="superscript"/>
        </w:rPr>
        <w:t>st</w:t>
      </w:r>
      <w:r w:rsidRPr="009C279B">
        <w:rPr>
          <w:sz w:val="24"/>
          <w:szCs w:val="24"/>
        </w:rPr>
        <w:t xml:space="preserve"> Samuel 29:2. The 10,000 came out to see the King is in 2</w:t>
      </w:r>
      <w:r w:rsidRPr="009C279B">
        <w:rPr>
          <w:sz w:val="24"/>
          <w:szCs w:val="24"/>
          <w:vertAlign w:val="superscript"/>
        </w:rPr>
        <w:t>nd</w:t>
      </w:r>
      <w:r w:rsidRPr="009C279B">
        <w:rPr>
          <w:sz w:val="24"/>
          <w:szCs w:val="24"/>
        </w:rPr>
        <w:t xml:space="preserve"> Samuel 18:4. The 10,000 measures of wheat ($8,000.00) is in 2</w:t>
      </w:r>
      <w:r w:rsidRPr="009C279B">
        <w:rPr>
          <w:sz w:val="24"/>
          <w:szCs w:val="24"/>
          <w:vertAlign w:val="superscript"/>
        </w:rPr>
        <w:t>nd</w:t>
      </w:r>
      <w:r w:rsidRPr="009C279B">
        <w:rPr>
          <w:sz w:val="24"/>
          <w:szCs w:val="24"/>
        </w:rPr>
        <w:t xml:space="preserve"> Chronicles 27:5. The 10,000 measures of barley is in 2</w:t>
      </w:r>
      <w:r w:rsidRPr="009C279B">
        <w:rPr>
          <w:sz w:val="24"/>
          <w:szCs w:val="24"/>
          <w:vertAlign w:val="superscript"/>
        </w:rPr>
        <w:t>nd</w:t>
      </w:r>
      <w:r w:rsidRPr="009C279B">
        <w:rPr>
          <w:sz w:val="24"/>
          <w:szCs w:val="24"/>
        </w:rPr>
        <w:t xml:space="preserve"> Chronicles 27:5. The 10,000 Holy Ones is in Deuteronomy 33:2. The Man waxed strong with Heaven’s 10,000 is in 2</w:t>
      </w:r>
      <w:r w:rsidRPr="009C279B">
        <w:rPr>
          <w:sz w:val="24"/>
          <w:szCs w:val="24"/>
          <w:vertAlign w:val="superscript"/>
        </w:rPr>
        <w:t>nd</w:t>
      </w:r>
      <w:r w:rsidRPr="009C279B">
        <w:rPr>
          <w:sz w:val="24"/>
          <w:szCs w:val="24"/>
        </w:rPr>
        <w:t xml:space="preserve"> Esdras 13:3. The Army of 10,000 stopped the torrents is in Judith 16:4. The Father Stephen’s Eyes are 10,000 times brighter than the Sun is in Sirach 23:19. The 10,000 Men is in 1</w:t>
      </w:r>
      <w:r w:rsidRPr="009C279B">
        <w:rPr>
          <w:sz w:val="24"/>
          <w:szCs w:val="24"/>
          <w:vertAlign w:val="superscript"/>
        </w:rPr>
        <w:t>st</w:t>
      </w:r>
      <w:r w:rsidRPr="009C279B">
        <w:rPr>
          <w:sz w:val="24"/>
          <w:szCs w:val="24"/>
        </w:rPr>
        <w:t xml:space="preserve"> Maccabees 4:29. The 10,000 Men moved in His mind is in 1</w:t>
      </w:r>
      <w:r w:rsidRPr="009C279B">
        <w:rPr>
          <w:sz w:val="24"/>
          <w:szCs w:val="24"/>
          <w:vertAlign w:val="superscript"/>
        </w:rPr>
        <w:t>st</w:t>
      </w:r>
      <w:r w:rsidRPr="009C279B">
        <w:rPr>
          <w:sz w:val="24"/>
          <w:szCs w:val="24"/>
        </w:rPr>
        <w:t xml:space="preserve"> Maccabees 10:74. The 10,000 Footmen &amp; 10,000 Horsemen being puffed up not considering the Father Stephen’s Authority is in 2</w:t>
      </w:r>
      <w:r w:rsidRPr="009C279B">
        <w:rPr>
          <w:sz w:val="24"/>
          <w:szCs w:val="24"/>
          <w:vertAlign w:val="superscript"/>
        </w:rPr>
        <w:t>nd</w:t>
      </w:r>
      <w:r w:rsidRPr="009C279B">
        <w:rPr>
          <w:sz w:val="24"/>
          <w:szCs w:val="24"/>
        </w:rPr>
        <w:t xml:space="preserve"> Maccabees 11:4. The Mother is 10,000 of 10,000,000 is in Genesis 24:60. The 10,000 for Mercy is in Exodus 20:6; 34:7; Deuteronomy 5:10 &amp; Jeremiah 32:18. The 10,000 Heads of Israel is in Numbers 1:16; 10:4 &amp; Joshua 22:14, 21, 30. The 10,000 is put to flight by 2 is in Deuteronomy 32:30. The 10,000’s of Saints (100,000) with the LORD is in Deuteronomy 33:2. The 10,000 of Ephraim &amp; 1,000’s (10,000) of Manasseh are like the Horns of the Unicorn is in Deuteronomy 33:17. The 10,000 Men slew is in Judges 1:4; 3:29. The 10,000 Men in the approach is in Judges 4:6. The 10,000 Men at His feet is in Judges 4:10. The 10,000 Men after Him is in Judges 4:14. The 10,000 remained is in Judges 7:3. The 10,000 did not know that evil was near them is in Judges 20:34. The 10,000 presented to the LORD is in 1</w:t>
      </w:r>
      <w:r w:rsidRPr="009C279B">
        <w:rPr>
          <w:sz w:val="24"/>
          <w:szCs w:val="24"/>
          <w:vertAlign w:val="superscript"/>
        </w:rPr>
        <w:t>st</w:t>
      </w:r>
      <w:r w:rsidRPr="009C279B">
        <w:rPr>
          <w:sz w:val="24"/>
          <w:szCs w:val="24"/>
        </w:rPr>
        <w:t xml:space="preserve"> Samuel 10:19. The 10,000 (20,000 by uptime downtime) is slain by Saul is in 1</w:t>
      </w:r>
      <w:r w:rsidRPr="009C279B">
        <w:rPr>
          <w:sz w:val="24"/>
          <w:szCs w:val="24"/>
          <w:vertAlign w:val="superscript"/>
        </w:rPr>
        <w:t>st</w:t>
      </w:r>
      <w:r w:rsidRPr="009C279B">
        <w:rPr>
          <w:sz w:val="24"/>
          <w:szCs w:val="24"/>
        </w:rPr>
        <w:t xml:space="preserve"> Samuel 18:7, 8; 21:11; 29:5. The Man is searched out throughout the 10,000 is in 1</w:t>
      </w:r>
      <w:r w:rsidRPr="009C279B">
        <w:rPr>
          <w:sz w:val="24"/>
          <w:szCs w:val="24"/>
          <w:vertAlign w:val="superscript"/>
        </w:rPr>
        <w:t>st</w:t>
      </w:r>
      <w:r w:rsidRPr="009C279B">
        <w:rPr>
          <w:sz w:val="24"/>
          <w:szCs w:val="24"/>
        </w:rPr>
        <w:t xml:space="preserve"> Samuel 23:23. The 10,000 is not better than 1 is in 2</w:t>
      </w:r>
      <w:r w:rsidRPr="009C279B">
        <w:rPr>
          <w:sz w:val="24"/>
          <w:szCs w:val="24"/>
          <w:vertAlign w:val="superscript"/>
        </w:rPr>
        <w:t>nd</w:t>
      </w:r>
      <w:r w:rsidRPr="009C279B">
        <w:rPr>
          <w:sz w:val="24"/>
          <w:szCs w:val="24"/>
        </w:rPr>
        <w:t xml:space="preserve"> Samuel 18:3. The 10,000 a month by courses &amp; 2 months at home is in 1</w:t>
      </w:r>
      <w:r w:rsidRPr="009C279B">
        <w:rPr>
          <w:sz w:val="24"/>
          <w:szCs w:val="24"/>
          <w:vertAlign w:val="superscript"/>
        </w:rPr>
        <w:t>st</w:t>
      </w:r>
      <w:r w:rsidRPr="009C279B">
        <w:rPr>
          <w:sz w:val="24"/>
          <w:szCs w:val="24"/>
        </w:rPr>
        <w:t xml:space="preserve"> Kings 5:14. The 10,000 Footmen is in 2</w:t>
      </w:r>
      <w:r w:rsidRPr="009C279B">
        <w:rPr>
          <w:sz w:val="24"/>
          <w:szCs w:val="24"/>
          <w:vertAlign w:val="superscript"/>
        </w:rPr>
        <w:t>nd</w:t>
      </w:r>
      <w:r w:rsidRPr="009C279B">
        <w:rPr>
          <w:sz w:val="24"/>
          <w:szCs w:val="24"/>
        </w:rPr>
        <w:t xml:space="preserve"> Kings 13:7. The 10,000 slew is in 2</w:t>
      </w:r>
      <w:r w:rsidRPr="009C279B">
        <w:rPr>
          <w:sz w:val="24"/>
          <w:szCs w:val="24"/>
          <w:vertAlign w:val="superscript"/>
        </w:rPr>
        <w:t>nd</w:t>
      </w:r>
      <w:r w:rsidRPr="009C279B">
        <w:rPr>
          <w:sz w:val="24"/>
          <w:szCs w:val="24"/>
        </w:rPr>
        <w:t xml:space="preserve"> Kings 14:7. The 10,000 Captives is in 2</w:t>
      </w:r>
      <w:r w:rsidRPr="009C279B">
        <w:rPr>
          <w:sz w:val="24"/>
          <w:szCs w:val="24"/>
          <w:vertAlign w:val="superscript"/>
        </w:rPr>
        <w:t>nd</w:t>
      </w:r>
      <w:r w:rsidRPr="009C279B">
        <w:rPr>
          <w:sz w:val="24"/>
          <w:szCs w:val="24"/>
        </w:rPr>
        <w:t xml:space="preserve"> Kings 24:14. The 10,000 Men smote is in 2</w:t>
      </w:r>
      <w:r w:rsidRPr="009C279B">
        <w:rPr>
          <w:sz w:val="24"/>
          <w:szCs w:val="24"/>
          <w:vertAlign w:val="superscript"/>
        </w:rPr>
        <w:t>nd</w:t>
      </w:r>
      <w:r w:rsidRPr="009C279B">
        <w:rPr>
          <w:sz w:val="24"/>
          <w:szCs w:val="24"/>
        </w:rPr>
        <w:t xml:space="preserve"> Chronicles 25:11. The 10,000 Men left alive is in 2</w:t>
      </w:r>
      <w:r w:rsidRPr="009C279B">
        <w:rPr>
          <w:sz w:val="24"/>
          <w:szCs w:val="24"/>
          <w:vertAlign w:val="superscript"/>
        </w:rPr>
        <w:t>nd</w:t>
      </w:r>
      <w:r w:rsidRPr="009C279B">
        <w:rPr>
          <w:sz w:val="24"/>
          <w:szCs w:val="24"/>
        </w:rPr>
        <w:t xml:space="preserve"> Chronicles 25:12. The 10,000 Sheep is in 2</w:t>
      </w:r>
      <w:r w:rsidRPr="009C279B">
        <w:rPr>
          <w:sz w:val="24"/>
          <w:szCs w:val="24"/>
          <w:vertAlign w:val="superscript"/>
        </w:rPr>
        <w:t>nd</w:t>
      </w:r>
      <w:r w:rsidRPr="009C279B">
        <w:rPr>
          <w:sz w:val="24"/>
          <w:szCs w:val="24"/>
        </w:rPr>
        <w:t xml:space="preserve"> Chronicles 30:24. The 10,000 Talents ($3,840,000,000.00 billion) of Silver to the Business Brass is in Esther 3:9. The 10,000 [through relenting of 10,000 uptime &amp; down time is 200,000,000 million) will not cause You to be afraid is in Psalms 3:6. The 10,000 Saintly Christian Lords of the Father Stephen with relenting of 10,000 can destroy 18,500,000,000,000 trillion is in Psalms 68:17. The 10,000 is at thy right hand is in Psalms 91:7. The 10,000 talents of Gold ($5,760,000,000.00) &amp; 10,000 Talents (3,840,000,000.00 billion) of Silver with 24 stones by relenting of 10,000 in Kingdom (10) $1,000,000,000,000,000.00 quadrillion on Solomon’s tithe to $1,000,000,000,000,000,000,000,000.00 septillion on Enoch’s tithe to build the Father Stephen’s house authorities is not better than Father Stephen’s Inerrant Law of His Mouth in the Beginning to the End is in Psalms 119:72. The 10,000 in Our streets is in Psalms 144:13. The Chiefest among 10,000 of the White Nation [32 times relenting uptime &amp; down time in a Kingdom (10) is 64,000,000,000 billion is Solomon is in Song of Solomon 5:10. The 10,000 Reeds (8,750 feet which is 1.8 miles) of Land is in Ezekiel 45:1, 5; 48:9, 10, 13, 18. The many 10,000’s (2,400,000 million) is cast down is in Daniel 11:12. The 10,000 of Judah is in Micah 5:2. The 10,000 Rams is in Micah 6:7. The 10,000 Talents (5,760,000,000.00 billion) of Gold owed or the 10,000 Talents (3,840,000,000.00 billion) of Silver owed is in Matthew 18:24. The 10,000 meets You is in Luke 14:31. The many 10,000’s (240,000) is in Acts 21:20. The 10,000 Instructors is in 1</w:t>
      </w:r>
      <w:r w:rsidRPr="009C279B">
        <w:rPr>
          <w:sz w:val="24"/>
          <w:szCs w:val="24"/>
          <w:vertAlign w:val="superscript"/>
        </w:rPr>
        <w:t>st</w:t>
      </w:r>
      <w:r w:rsidRPr="009C279B">
        <w:rPr>
          <w:sz w:val="24"/>
          <w:szCs w:val="24"/>
        </w:rPr>
        <w:t xml:space="preserve"> Corinthians 4:15.                  </w:t>
      </w:r>
    </w:p>
    <w:p w:rsidR="00691D4D" w:rsidRPr="009C279B" w:rsidRDefault="00691D4D" w:rsidP="00691D4D">
      <w:pPr>
        <w:spacing w:line="480" w:lineRule="auto"/>
        <w:jc w:val="center"/>
        <w:rPr>
          <w:b/>
          <w:sz w:val="24"/>
          <w:szCs w:val="24"/>
        </w:rPr>
      </w:pPr>
      <w:r w:rsidRPr="009C279B">
        <w:rPr>
          <w:b/>
          <w:sz w:val="24"/>
          <w:szCs w:val="24"/>
        </w:rPr>
        <w:t xml:space="preserve">THE NUMBER TEN THOUSAND &amp; ONE  </w:t>
      </w:r>
    </w:p>
    <w:p w:rsidR="00691D4D" w:rsidRPr="009C279B" w:rsidRDefault="00691D4D" w:rsidP="00691D4D">
      <w:pPr>
        <w:spacing w:line="480" w:lineRule="auto"/>
        <w:jc w:val="both"/>
        <w:rPr>
          <w:sz w:val="24"/>
          <w:szCs w:val="24"/>
        </w:rPr>
      </w:pPr>
      <w:r w:rsidRPr="009C279B">
        <w:rPr>
          <w:sz w:val="24"/>
          <w:szCs w:val="24"/>
        </w:rPr>
        <w:t>The Number 10,001 represents the completion &amp; perfection in the Holy Bible. The 10,001 Men left in the Fortress is in 2</w:t>
      </w:r>
      <w:r w:rsidRPr="009C279B">
        <w:rPr>
          <w:sz w:val="24"/>
          <w:szCs w:val="24"/>
          <w:vertAlign w:val="superscript"/>
        </w:rPr>
        <w:t>nd</w:t>
      </w:r>
      <w:r w:rsidRPr="009C279B">
        <w:rPr>
          <w:sz w:val="24"/>
          <w:szCs w:val="24"/>
        </w:rPr>
        <w:t xml:space="preserve"> Maccabees 12:19.  </w:t>
      </w:r>
    </w:p>
    <w:p w:rsidR="00691D4D" w:rsidRPr="009C279B" w:rsidRDefault="00691D4D" w:rsidP="00691D4D">
      <w:pPr>
        <w:spacing w:line="480" w:lineRule="auto"/>
        <w:jc w:val="center"/>
        <w:rPr>
          <w:b/>
          <w:sz w:val="24"/>
          <w:szCs w:val="24"/>
        </w:rPr>
      </w:pPr>
      <w:r w:rsidRPr="009C279B">
        <w:rPr>
          <w:b/>
          <w:sz w:val="24"/>
          <w:szCs w:val="24"/>
        </w:rPr>
        <w:t xml:space="preserve">THE NUMBER TEN THOUSAND, FOUR HUNDRED &amp; SIXTY </w:t>
      </w:r>
    </w:p>
    <w:p w:rsidR="00691D4D" w:rsidRPr="009C279B" w:rsidRDefault="00691D4D" w:rsidP="00691D4D">
      <w:pPr>
        <w:spacing w:line="480" w:lineRule="auto"/>
        <w:jc w:val="both"/>
        <w:rPr>
          <w:sz w:val="24"/>
          <w:szCs w:val="24"/>
        </w:rPr>
      </w:pPr>
      <w:r w:rsidRPr="009C279B">
        <w:rPr>
          <w:sz w:val="24"/>
          <w:szCs w:val="24"/>
        </w:rPr>
        <w:t>The Number 10,460 represents the completion &amp; perfection in the Holy Bible. The 10,460 Men that drew sword is in 1</w:t>
      </w:r>
      <w:r w:rsidRPr="009C279B">
        <w:rPr>
          <w:sz w:val="24"/>
          <w:szCs w:val="24"/>
          <w:vertAlign w:val="superscript"/>
        </w:rPr>
        <w:t>st</w:t>
      </w:r>
      <w:r w:rsidRPr="009C279B">
        <w:rPr>
          <w:sz w:val="24"/>
          <w:szCs w:val="24"/>
        </w:rPr>
        <w:t xml:space="preserve"> Chronicles 21:5.  </w:t>
      </w:r>
    </w:p>
    <w:p w:rsidR="00691D4D" w:rsidRPr="009C279B" w:rsidRDefault="00691D4D" w:rsidP="00691D4D">
      <w:pPr>
        <w:spacing w:line="480" w:lineRule="auto"/>
        <w:jc w:val="center"/>
        <w:rPr>
          <w:b/>
          <w:sz w:val="24"/>
          <w:szCs w:val="24"/>
        </w:rPr>
      </w:pPr>
      <w:r w:rsidRPr="009C279B">
        <w:rPr>
          <w:b/>
          <w:sz w:val="24"/>
          <w:szCs w:val="24"/>
        </w:rPr>
        <w:t xml:space="preserve">THE NUMBER ELEVEEN THOUSAND </w:t>
      </w:r>
    </w:p>
    <w:p w:rsidR="00691D4D" w:rsidRPr="009C279B" w:rsidRDefault="00691D4D" w:rsidP="00691D4D">
      <w:pPr>
        <w:spacing w:line="480" w:lineRule="auto"/>
        <w:jc w:val="both"/>
        <w:rPr>
          <w:sz w:val="24"/>
          <w:szCs w:val="24"/>
        </w:rPr>
      </w:pPr>
      <w:r w:rsidRPr="009C279B">
        <w:rPr>
          <w:sz w:val="24"/>
          <w:szCs w:val="24"/>
        </w:rPr>
        <w:t>The Number 11,000 represents the completion &amp; perfection in the Holy Bible. The 11,000 Footmen is charged to be slain is in 2</w:t>
      </w:r>
      <w:r w:rsidRPr="009C279B">
        <w:rPr>
          <w:sz w:val="24"/>
          <w:szCs w:val="24"/>
          <w:vertAlign w:val="superscript"/>
        </w:rPr>
        <w:t>nd</w:t>
      </w:r>
      <w:r w:rsidRPr="009C279B">
        <w:rPr>
          <w:sz w:val="24"/>
          <w:szCs w:val="24"/>
        </w:rPr>
        <w:t xml:space="preserve"> Maccabees 11:11. The 10</w:t>
      </w:r>
      <w:r w:rsidRPr="009C279B">
        <w:rPr>
          <w:sz w:val="24"/>
          <w:szCs w:val="24"/>
          <w:vertAlign w:val="superscript"/>
        </w:rPr>
        <w:t>th</w:t>
      </w:r>
      <w:r w:rsidRPr="009C279B">
        <w:rPr>
          <w:sz w:val="24"/>
          <w:szCs w:val="24"/>
        </w:rPr>
        <w:t xml:space="preserve"> 11,000 pieces of silver to find out Samson’s strength is in Judges 16:5.  </w:t>
      </w:r>
    </w:p>
    <w:p w:rsidR="00691D4D" w:rsidRPr="009C279B" w:rsidRDefault="00691D4D" w:rsidP="00691D4D">
      <w:pPr>
        <w:spacing w:line="480" w:lineRule="auto"/>
        <w:jc w:val="center"/>
        <w:rPr>
          <w:b/>
          <w:sz w:val="24"/>
          <w:szCs w:val="24"/>
        </w:rPr>
      </w:pPr>
      <w:r w:rsidRPr="009C279B">
        <w:rPr>
          <w:b/>
          <w:sz w:val="24"/>
          <w:szCs w:val="24"/>
        </w:rPr>
        <w:t xml:space="preserve">THE NUMBER TWELVE THOUSAND  </w:t>
      </w:r>
    </w:p>
    <w:p w:rsidR="00691D4D" w:rsidRPr="009C279B" w:rsidRDefault="00691D4D" w:rsidP="00691D4D">
      <w:pPr>
        <w:spacing w:line="480" w:lineRule="auto"/>
        <w:jc w:val="both"/>
        <w:rPr>
          <w:sz w:val="24"/>
          <w:szCs w:val="24"/>
        </w:rPr>
      </w:pPr>
      <w:r w:rsidRPr="009C279B">
        <w:rPr>
          <w:sz w:val="24"/>
          <w:szCs w:val="24"/>
        </w:rPr>
        <w:t>The Number 12,000 represents the completion &amp; perfection in the Holy Bible. The 12,000 Horses with their Riders is in Judith 2:5. The 12,000 Archers on Horseback is in Judith 2:15. The 12,000 Horsemen is in Judith 7:2. The 12,000 Horsemen in the Chariot Cities is in 1</w:t>
      </w:r>
      <w:r w:rsidRPr="009C279B">
        <w:rPr>
          <w:sz w:val="24"/>
          <w:szCs w:val="24"/>
          <w:vertAlign w:val="superscript"/>
        </w:rPr>
        <w:t>st</w:t>
      </w:r>
      <w:r w:rsidRPr="009C279B">
        <w:rPr>
          <w:sz w:val="24"/>
          <w:szCs w:val="24"/>
        </w:rPr>
        <w:t xml:space="preserve"> Kings 10:26 &amp; 2</w:t>
      </w:r>
      <w:r w:rsidRPr="009C279B">
        <w:rPr>
          <w:sz w:val="24"/>
          <w:szCs w:val="24"/>
          <w:vertAlign w:val="superscript"/>
        </w:rPr>
        <w:t>nd</w:t>
      </w:r>
      <w:r w:rsidRPr="009C279B">
        <w:rPr>
          <w:sz w:val="24"/>
          <w:szCs w:val="24"/>
        </w:rPr>
        <w:t xml:space="preserve"> Chronicles 1:14. The 12,000 Furlongs (1,380 miles) of the Holy City is in Revelation 21:16. The 12,000 is armed &amp; sent to war is in Numbers 31:4, 5, 6. The 12,000 Men &amp; Women fell is in Joshua 8:25. The 12,000 Men of the Valiantest is in Judges 21:10. The 12,000 Men is in 2</w:t>
      </w:r>
      <w:r w:rsidRPr="009C279B">
        <w:rPr>
          <w:sz w:val="24"/>
          <w:szCs w:val="24"/>
          <w:vertAlign w:val="superscript"/>
        </w:rPr>
        <w:t>nd</w:t>
      </w:r>
      <w:r w:rsidRPr="009C279B">
        <w:rPr>
          <w:sz w:val="24"/>
          <w:szCs w:val="24"/>
        </w:rPr>
        <w:t xml:space="preserve"> Samuel 10:6. The 12,000 Men pursued David is in 2</w:t>
      </w:r>
      <w:r w:rsidRPr="009C279B">
        <w:rPr>
          <w:sz w:val="24"/>
          <w:szCs w:val="24"/>
          <w:vertAlign w:val="superscript"/>
        </w:rPr>
        <w:t>nd</w:t>
      </w:r>
      <w:r w:rsidRPr="009C279B">
        <w:rPr>
          <w:sz w:val="24"/>
          <w:szCs w:val="24"/>
        </w:rPr>
        <w:t xml:space="preserve"> Samuel 17:1. The 12,000 Horsemen is in 1</w:t>
      </w:r>
      <w:r w:rsidRPr="009C279B">
        <w:rPr>
          <w:sz w:val="24"/>
          <w:szCs w:val="24"/>
          <w:vertAlign w:val="superscript"/>
        </w:rPr>
        <w:t>st</w:t>
      </w:r>
      <w:r w:rsidRPr="009C279B">
        <w:rPr>
          <w:sz w:val="24"/>
          <w:szCs w:val="24"/>
        </w:rPr>
        <w:t xml:space="preserve"> Kings 4:26 &amp; 2</w:t>
      </w:r>
      <w:r w:rsidRPr="009C279B">
        <w:rPr>
          <w:sz w:val="24"/>
          <w:szCs w:val="24"/>
          <w:vertAlign w:val="superscript"/>
        </w:rPr>
        <w:t>nd</w:t>
      </w:r>
      <w:r w:rsidRPr="009C279B">
        <w:rPr>
          <w:sz w:val="24"/>
          <w:szCs w:val="24"/>
        </w:rPr>
        <w:t xml:space="preserve"> Chronicles 9:25. The 12,000 smote is in Psalms 60:title. The 12,000 of each tribe is in Revelation 7:5, 6, 7, 8,  </w:t>
      </w:r>
    </w:p>
    <w:p w:rsidR="00691D4D" w:rsidRPr="009C279B" w:rsidRDefault="00691D4D" w:rsidP="00691D4D">
      <w:pPr>
        <w:spacing w:line="480" w:lineRule="auto"/>
        <w:jc w:val="center"/>
        <w:rPr>
          <w:b/>
          <w:sz w:val="24"/>
          <w:szCs w:val="24"/>
        </w:rPr>
      </w:pPr>
      <w:r w:rsidRPr="009C279B">
        <w:rPr>
          <w:b/>
          <w:sz w:val="24"/>
          <w:szCs w:val="24"/>
        </w:rPr>
        <w:t xml:space="preserve">THE NUMBER FOURTEEN THOUSAND  </w:t>
      </w:r>
    </w:p>
    <w:p w:rsidR="00691D4D" w:rsidRPr="009C279B" w:rsidRDefault="00691D4D" w:rsidP="00691D4D">
      <w:pPr>
        <w:spacing w:line="480" w:lineRule="auto"/>
        <w:jc w:val="both"/>
        <w:rPr>
          <w:sz w:val="24"/>
          <w:szCs w:val="24"/>
        </w:rPr>
      </w:pPr>
      <w:r w:rsidRPr="009C279B">
        <w:rPr>
          <w:sz w:val="24"/>
          <w:szCs w:val="24"/>
        </w:rPr>
        <w:t xml:space="preserve">The Number 14,000 represents the completion &amp; perfection in the Holy Bible. The 14,000 Sheep is in Job 42:12.           </w:t>
      </w:r>
    </w:p>
    <w:p w:rsidR="00691D4D" w:rsidRPr="009C279B" w:rsidRDefault="00691D4D" w:rsidP="00691D4D">
      <w:pPr>
        <w:spacing w:line="480" w:lineRule="auto"/>
        <w:jc w:val="center"/>
        <w:rPr>
          <w:b/>
          <w:sz w:val="24"/>
          <w:szCs w:val="24"/>
        </w:rPr>
      </w:pPr>
      <w:r w:rsidRPr="009C279B">
        <w:rPr>
          <w:b/>
          <w:sz w:val="24"/>
          <w:szCs w:val="24"/>
        </w:rPr>
        <w:t xml:space="preserve">THE NUMBER FOURTEEN THOUSAND, SEVEN HUNDRED  </w:t>
      </w:r>
    </w:p>
    <w:p w:rsidR="00691D4D" w:rsidRPr="009C279B" w:rsidRDefault="00691D4D" w:rsidP="00691D4D">
      <w:pPr>
        <w:spacing w:line="480" w:lineRule="auto"/>
        <w:jc w:val="both"/>
        <w:rPr>
          <w:sz w:val="24"/>
          <w:szCs w:val="24"/>
        </w:rPr>
      </w:pPr>
      <w:r w:rsidRPr="009C279B">
        <w:rPr>
          <w:sz w:val="24"/>
          <w:szCs w:val="24"/>
        </w:rPr>
        <w:t xml:space="preserve">The Number 14,700 represents the completion &amp; perfection in the Holy Bible. The 14,700 died by the Lord’s plague is in Numbers 16:49.  </w:t>
      </w:r>
    </w:p>
    <w:p w:rsidR="00691D4D" w:rsidRPr="009C279B" w:rsidRDefault="00691D4D" w:rsidP="00691D4D">
      <w:pPr>
        <w:spacing w:line="480" w:lineRule="auto"/>
        <w:jc w:val="center"/>
        <w:rPr>
          <w:b/>
          <w:sz w:val="24"/>
          <w:szCs w:val="24"/>
        </w:rPr>
      </w:pPr>
      <w:r w:rsidRPr="009C279B">
        <w:rPr>
          <w:b/>
          <w:sz w:val="24"/>
          <w:szCs w:val="24"/>
        </w:rPr>
        <w:t xml:space="preserve">THE NUMBER FOURTEEN THOUSAND, NINE HUNDRED &amp; NINETY NINE  </w:t>
      </w:r>
    </w:p>
    <w:p w:rsidR="00691D4D" w:rsidRPr="009C279B" w:rsidRDefault="00691D4D" w:rsidP="00691D4D">
      <w:pPr>
        <w:spacing w:line="480" w:lineRule="auto"/>
        <w:jc w:val="both"/>
        <w:rPr>
          <w:b/>
          <w:sz w:val="24"/>
          <w:szCs w:val="24"/>
        </w:rPr>
      </w:pPr>
      <w:r w:rsidRPr="009C279B">
        <w:rPr>
          <w:sz w:val="24"/>
          <w:szCs w:val="24"/>
        </w:rPr>
        <w:t xml:space="preserve">The Number 14,999 represents the completion &amp; perfection in the Holy Bible. The 14,999 Men of the East is in Judges 8:10. </w:t>
      </w:r>
    </w:p>
    <w:p w:rsidR="00691D4D" w:rsidRPr="009C279B" w:rsidRDefault="00691D4D" w:rsidP="00691D4D">
      <w:pPr>
        <w:spacing w:line="480" w:lineRule="auto"/>
        <w:jc w:val="center"/>
        <w:rPr>
          <w:b/>
          <w:sz w:val="24"/>
          <w:szCs w:val="24"/>
        </w:rPr>
      </w:pPr>
      <w:r w:rsidRPr="009C279B">
        <w:rPr>
          <w:b/>
          <w:sz w:val="24"/>
          <w:szCs w:val="24"/>
        </w:rPr>
        <w:t xml:space="preserve">THE NUMBER FIFTEEN THOUSAND  </w:t>
      </w:r>
    </w:p>
    <w:p w:rsidR="00691D4D" w:rsidRPr="009C279B" w:rsidRDefault="00691D4D" w:rsidP="00691D4D">
      <w:pPr>
        <w:spacing w:line="480" w:lineRule="auto"/>
        <w:jc w:val="both"/>
        <w:rPr>
          <w:sz w:val="24"/>
          <w:szCs w:val="24"/>
        </w:rPr>
      </w:pPr>
      <w:r w:rsidRPr="009C279B">
        <w:rPr>
          <w:sz w:val="24"/>
          <w:szCs w:val="24"/>
        </w:rPr>
        <w:t>The Number 15,000 represents the completion &amp; perfection in the Holy Bible. The 15,000 Sheep is in 1</w:t>
      </w:r>
      <w:r w:rsidRPr="009C279B">
        <w:rPr>
          <w:sz w:val="24"/>
          <w:szCs w:val="24"/>
          <w:vertAlign w:val="superscript"/>
        </w:rPr>
        <w:t>st</w:t>
      </w:r>
      <w:r w:rsidRPr="009C279B">
        <w:rPr>
          <w:sz w:val="24"/>
          <w:szCs w:val="24"/>
        </w:rPr>
        <w:t xml:space="preserve"> Esdras 1:9. The 15,000 shekels ($1,920,000.00 million) of silver out of the King’s Accounts used year by year is in 1</w:t>
      </w:r>
      <w:r w:rsidRPr="009C279B">
        <w:rPr>
          <w:sz w:val="24"/>
          <w:szCs w:val="24"/>
          <w:vertAlign w:val="superscript"/>
        </w:rPr>
        <w:t>st</w:t>
      </w:r>
      <w:r w:rsidRPr="009C279B">
        <w:rPr>
          <w:sz w:val="24"/>
          <w:szCs w:val="24"/>
        </w:rPr>
        <w:t xml:space="preserve"> Maccabees 10:40. </w:t>
      </w:r>
    </w:p>
    <w:p w:rsidR="00691D4D" w:rsidRPr="009C279B" w:rsidRDefault="00691D4D" w:rsidP="00691D4D">
      <w:pPr>
        <w:spacing w:line="480" w:lineRule="auto"/>
        <w:jc w:val="center"/>
        <w:rPr>
          <w:b/>
          <w:sz w:val="24"/>
          <w:szCs w:val="24"/>
        </w:rPr>
      </w:pPr>
      <w:r w:rsidRPr="009C279B">
        <w:rPr>
          <w:b/>
          <w:sz w:val="24"/>
          <w:szCs w:val="24"/>
        </w:rPr>
        <w:t xml:space="preserve">THE NUMBER SIXTEEN THOUSAND  </w:t>
      </w:r>
    </w:p>
    <w:p w:rsidR="00691D4D" w:rsidRPr="009C279B" w:rsidRDefault="00691D4D" w:rsidP="00691D4D">
      <w:pPr>
        <w:spacing w:line="480" w:lineRule="auto"/>
        <w:jc w:val="both"/>
        <w:rPr>
          <w:sz w:val="24"/>
          <w:szCs w:val="24"/>
        </w:rPr>
      </w:pPr>
      <w:r w:rsidRPr="009C279B">
        <w:rPr>
          <w:sz w:val="24"/>
          <w:szCs w:val="24"/>
        </w:rPr>
        <w:t xml:space="preserve">The Number 16,000 represents the completion &amp; perfection in the Holy Bible. The 16,000 Persons is in Numbers 31:40, 46.  </w:t>
      </w:r>
    </w:p>
    <w:p w:rsidR="00691D4D" w:rsidRPr="009C279B" w:rsidRDefault="00691D4D" w:rsidP="00691D4D">
      <w:pPr>
        <w:spacing w:line="480" w:lineRule="auto"/>
        <w:jc w:val="center"/>
        <w:rPr>
          <w:b/>
          <w:sz w:val="24"/>
          <w:szCs w:val="24"/>
        </w:rPr>
      </w:pPr>
      <w:r w:rsidRPr="009C279B">
        <w:rPr>
          <w:b/>
          <w:sz w:val="24"/>
          <w:szCs w:val="24"/>
        </w:rPr>
        <w:t xml:space="preserve">THE NUMBER SEVENTEEN THOUSAND, TWO HUNDRED   </w:t>
      </w:r>
    </w:p>
    <w:p w:rsidR="00691D4D" w:rsidRPr="009C279B" w:rsidRDefault="00691D4D" w:rsidP="00691D4D">
      <w:pPr>
        <w:spacing w:line="480" w:lineRule="auto"/>
        <w:jc w:val="both"/>
        <w:rPr>
          <w:sz w:val="24"/>
          <w:szCs w:val="24"/>
        </w:rPr>
      </w:pPr>
      <w:r w:rsidRPr="009C279B">
        <w:rPr>
          <w:sz w:val="24"/>
          <w:szCs w:val="24"/>
        </w:rPr>
        <w:t>The Number 17,200 represents the completion &amp; perfection in the Holy Bible. The 17,200 Soldiers of Valor is in 1</w:t>
      </w:r>
      <w:r w:rsidRPr="009C279B">
        <w:rPr>
          <w:sz w:val="24"/>
          <w:szCs w:val="24"/>
          <w:vertAlign w:val="superscript"/>
        </w:rPr>
        <w:t>st</w:t>
      </w:r>
      <w:r w:rsidRPr="009C279B">
        <w:rPr>
          <w:sz w:val="24"/>
          <w:szCs w:val="24"/>
        </w:rPr>
        <w:t xml:space="preserve"> Chronicles 7:11.   </w:t>
      </w:r>
    </w:p>
    <w:p w:rsidR="00691D4D" w:rsidRPr="009C279B" w:rsidRDefault="00691D4D" w:rsidP="00691D4D">
      <w:pPr>
        <w:spacing w:line="480" w:lineRule="auto"/>
        <w:jc w:val="center"/>
        <w:rPr>
          <w:b/>
          <w:sz w:val="24"/>
          <w:szCs w:val="24"/>
        </w:rPr>
      </w:pPr>
      <w:r w:rsidRPr="009C279B">
        <w:rPr>
          <w:b/>
          <w:sz w:val="24"/>
          <w:szCs w:val="24"/>
        </w:rPr>
        <w:t xml:space="preserve">THE NUMBER EIGHTEEN THOUSAND  </w:t>
      </w:r>
    </w:p>
    <w:p w:rsidR="00691D4D" w:rsidRPr="009C279B" w:rsidRDefault="00691D4D" w:rsidP="00691D4D">
      <w:pPr>
        <w:spacing w:line="480" w:lineRule="auto"/>
        <w:jc w:val="both"/>
        <w:rPr>
          <w:sz w:val="24"/>
          <w:szCs w:val="24"/>
        </w:rPr>
      </w:pPr>
      <w:r w:rsidRPr="009C279B">
        <w:rPr>
          <w:sz w:val="24"/>
          <w:szCs w:val="24"/>
        </w:rPr>
        <w:t>The Number 18,000 represents the completion &amp; perfection in the Holy Bible. The 18,000 talents of brass for the Father Stephen’s House is in 1</w:t>
      </w:r>
      <w:r w:rsidRPr="009C279B">
        <w:rPr>
          <w:sz w:val="24"/>
          <w:szCs w:val="24"/>
          <w:vertAlign w:val="superscript"/>
        </w:rPr>
        <w:t>st</w:t>
      </w:r>
      <w:r w:rsidRPr="009C279B">
        <w:rPr>
          <w:sz w:val="24"/>
          <w:szCs w:val="24"/>
        </w:rPr>
        <w:t xml:space="preserve"> Chronicles 29:7. The 18,000 Men were destroyed down to the ground is in Judges 20:25. The 18,000 Men of Valor fell is in Judges 20:44. The 18,000 Men slain in the Valley of Salt gave David His name is in 2</w:t>
      </w:r>
      <w:r w:rsidRPr="009C279B">
        <w:rPr>
          <w:sz w:val="24"/>
          <w:szCs w:val="24"/>
          <w:vertAlign w:val="superscript"/>
        </w:rPr>
        <w:t>nd</w:t>
      </w:r>
      <w:r w:rsidRPr="009C279B">
        <w:rPr>
          <w:sz w:val="24"/>
          <w:szCs w:val="24"/>
        </w:rPr>
        <w:t xml:space="preserve"> Samuel 8:13. The 18,000 which were expressed by name is in 1</w:t>
      </w:r>
      <w:r w:rsidRPr="009C279B">
        <w:rPr>
          <w:sz w:val="24"/>
          <w:szCs w:val="24"/>
          <w:vertAlign w:val="superscript"/>
        </w:rPr>
        <w:t>st</w:t>
      </w:r>
      <w:r w:rsidRPr="009C279B">
        <w:rPr>
          <w:sz w:val="24"/>
          <w:szCs w:val="24"/>
        </w:rPr>
        <w:t xml:space="preserve"> Chronicles 12:31. The 18,000 slew is in 1</w:t>
      </w:r>
      <w:r w:rsidRPr="009C279B">
        <w:rPr>
          <w:sz w:val="24"/>
          <w:szCs w:val="24"/>
          <w:vertAlign w:val="superscript"/>
        </w:rPr>
        <w:t>st</w:t>
      </w:r>
      <w:r w:rsidRPr="009C279B">
        <w:rPr>
          <w:sz w:val="24"/>
          <w:szCs w:val="24"/>
        </w:rPr>
        <w:t xml:space="preserve"> Chronicles 18:12. The 18,000 Measures is in Ezekiel 48:35. </w:t>
      </w:r>
    </w:p>
    <w:p w:rsidR="00691D4D" w:rsidRPr="009C279B" w:rsidRDefault="00691D4D" w:rsidP="00691D4D">
      <w:pPr>
        <w:spacing w:line="480" w:lineRule="auto"/>
        <w:jc w:val="center"/>
        <w:rPr>
          <w:b/>
          <w:sz w:val="24"/>
          <w:szCs w:val="24"/>
        </w:rPr>
      </w:pPr>
      <w:r w:rsidRPr="009C279B">
        <w:rPr>
          <w:b/>
          <w:sz w:val="24"/>
          <w:szCs w:val="24"/>
        </w:rPr>
        <w:t xml:space="preserve">THE NUMBER TWENTY THOUSAND  </w:t>
      </w:r>
    </w:p>
    <w:p w:rsidR="00691D4D" w:rsidRPr="009C279B" w:rsidRDefault="00691D4D" w:rsidP="00691D4D">
      <w:pPr>
        <w:spacing w:line="480" w:lineRule="auto"/>
        <w:jc w:val="both"/>
        <w:rPr>
          <w:sz w:val="24"/>
          <w:szCs w:val="24"/>
        </w:rPr>
      </w:pPr>
      <w:r w:rsidRPr="009C279B">
        <w:rPr>
          <w:sz w:val="24"/>
          <w:szCs w:val="24"/>
        </w:rPr>
        <w:t>The Number 20,000 represents the completion &amp; perfection in the Holy Bible. The 20,000 Reserve Footmen is in 2</w:t>
      </w:r>
      <w:r w:rsidRPr="009C279B">
        <w:rPr>
          <w:sz w:val="24"/>
          <w:szCs w:val="24"/>
          <w:vertAlign w:val="superscript"/>
        </w:rPr>
        <w:t>nd</w:t>
      </w:r>
      <w:r w:rsidRPr="009C279B">
        <w:rPr>
          <w:sz w:val="24"/>
          <w:szCs w:val="24"/>
        </w:rPr>
        <w:t xml:space="preserve"> Samuel 8:4. The 20,000 Footmen is in 1</w:t>
      </w:r>
      <w:r w:rsidRPr="009C279B">
        <w:rPr>
          <w:sz w:val="24"/>
          <w:szCs w:val="24"/>
          <w:vertAlign w:val="superscript"/>
        </w:rPr>
        <w:t>st</w:t>
      </w:r>
      <w:r w:rsidRPr="009C279B">
        <w:rPr>
          <w:sz w:val="24"/>
          <w:szCs w:val="24"/>
        </w:rPr>
        <w:t xml:space="preserve"> Chronicles 18:4 &amp; 2</w:t>
      </w:r>
      <w:r w:rsidRPr="009C279B">
        <w:rPr>
          <w:sz w:val="24"/>
          <w:szCs w:val="24"/>
          <w:vertAlign w:val="superscript"/>
        </w:rPr>
        <w:t>nd</w:t>
      </w:r>
      <w:r w:rsidRPr="009C279B">
        <w:rPr>
          <w:sz w:val="24"/>
          <w:szCs w:val="24"/>
        </w:rPr>
        <w:t xml:space="preserve"> Samuel 10:6. The 20,000 Drams of Gold ($25,600,000.00 million) is in Nehemiah 7:71. The 20,000 Footmen is in 1</w:t>
      </w:r>
      <w:r w:rsidRPr="009C279B">
        <w:rPr>
          <w:sz w:val="24"/>
          <w:szCs w:val="24"/>
          <w:vertAlign w:val="superscript"/>
        </w:rPr>
        <w:t>st</w:t>
      </w:r>
      <w:r w:rsidRPr="009C279B">
        <w:rPr>
          <w:sz w:val="24"/>
          <w:szCs w:val="24"/>
        </w:rPr>
        <w:t xml:space="preserve"> Maccabees 9:4. The 20,000 Men of War with Horsemen He chose out of the Country is in 1</w:t>
      </w:r>
      <w:r w:rsidRPr="009C279B">
        <w:rPr>
          <w:sz w:val="24"/>
          <w:szCs w:val="24"/>
          <w:vertAlign w:val="superscript"/>
        </w:rPr>
        <w:t>st</w:t>
      </w:r>
      <w:r w:rsidRPr="009C279B">
        <w:rPr>
          <w:sz w:val="24"/>
          <w:szCs w:val="24"/>
        </w:rPr>
        <w:t xml:space="preserve"> Maccabees 16:4. The 20,000 of all Nations under Him is in 2</w:t>
      </w:r>
      <w:r w:rsidRPr="009C279B">
        <w:rPr>
          <w:sz w:val="24"/>
          <w:szCs w:val="24"/>
          <w:vertAlign w:val="superscript"/>
        </w:rPr>
        <w:t>nd</w:t>
      </w:r>
      <w:r w:rsidRPr="009C279B">
        <w:rPr>
          <w:sz w:val="24"/>
          <w:szCs w:val="24"/>
        </w:rPr>
        <w:t xml:space="preserve"> Maccabees 8:9. The 20,000 were assaulted &amp; killed is in 2</w:t>
      </w:r>
      <w:r w:rsidRPr="009C279B">
        <w:rPr>
          <w:sz w:val="24"/>
          <w:szCs w:val="24"/>
          <w:vertAlign w:val="superscript"/>
        </w:rPr>
        <w:t>nd</w:t>
      </w:r>
      <w:r w:rsidRPr="009C279B">
        <w:rPr>
          <w:sz w:val="24"/>
          <w:szCs w:val="24"/>
        </w:rPr>
        <w:t xml:space="preserve"> Maccabees 10:17. The 20,000 Men slew by David is in 2</w:t>
      </w:r>
      <w:r w:rsidRPr="009C279B">
        <w:rPr>
          <w:sz w:val="24"/>
          <w:szCs w:val="24"/>
          <w:vertAlign w:val="superscript"/>
        </w:rPr>
        <w:t>nd</w:t>
      </w:r>
      <w:r w:rsidRPr="009C279B">
        <w:rPr>
          <w:sz w:val="24"/>
          <w:szCs w:val="24"/>
        </w:rPr>
        <w:t xml:space="preserve"> Samuel 18:7. The 20,000 Measures ($1,600,000.00 million which 40 years is $64,000,000.00 million) of Wheat year by year is in 1</w:t>
      </w:r>
      <w:r w:rsidRPr="009C279B">
        <w:rPr>
          <w:sz w:val="24"/>
          <w:szCs w:val="24"/>
          <w:vertAlign w:val="superscript"/>
        </w:rPr>
        <w:t>st</w:t>
      </w:r>
      <w:r w:rsidRPr="009C279B">
        <w:rPr>
          <w:sz w:val="24"/>
          <w:szCs w:val="24"/>
        </w:rPr>
        <w:t xml:space="preserve"> Kings 5:11 &amp; 2</w:t>
      </w:r>
      <w:r w:rsidRPr="009C279B">
        <w:rPr>
          <w:sz w:val="24"/>
          <w:szCs w:val="24"/>
          <w:vertAlign w:val="superscript"/>
        </w:rPr>
        <w:t>nd</w:t>
      </w:r>
      <w:r w:rsidRPr="009C279B">
        <w:rPr>
          <w:sz w:val="24"/>
          <w:szCs w:val="24"/>
        </w:rPr>
        <w:t xml:space="preserve"> Chronicles 2:10. The 20,000 Measures of Barley, the 20,000 Baths (120,000 gallons) of Wine &amp; the 20,000 Baths (120,000 gallons is $6,000.00) of Oil is in 2</w:t>
      </w:r>
      <w:r w:rsidRPr="009C279B">
        <w:rPr>
          <w:sz w:val="24"/>
          <w:szCs w:val="24"/>
          <w:vertAlign w:val="superscript"/>
        </w:rPr>
        <w:t>nd</w:t>
      </w:r>
      <w:r w:rsidRPr="009C279B">
        <w:rPr>
          <w:sz w:val="24"/>
          <w:szCs w:val="24"/>
        </w:rPr>
        <w:t xml:space="preserve"> Chronicles 2:10. The 20,000 Drams (25,600,000.00 million) of Gold is in Nehemiah 7:72. The 20,000 Chariots of the Father Stephen is in Psalms 68:17. The 20,000 comes against Him with 10,000 is in Luke 14:31.   </w:t>
      </w:r>
    </w:p>
    <w:p w:rsidR="00691D4D" w:rsidRPr="009C279B" w:rsidRDefault="00691D4D" w:rsidP="00691D4D">
      <w:pPr>
        <w:spacing w:line="480" w:lineRule="auto"/>
        <w:jc w:val="center"/>
        <w:rPr>
          <w:b/>
          <w:sz w:val="24"/>
          <w:szCs w:val="24"/>
        </w:rPr>
      </w:pPr>
      <w:r w:rsidRPr="009C279B">
        <w:rPr>
          <w:b/>
          <w:sz w:val="24"/>
          <w:szCs w:val="24"/>
        </w:rPr>
        <w:t xml:space="preserve">THE NUMBER TWENTY THOUSAND &amp; ONE  </w:t>
      </w:r>
    </w:p>
    <w:p w:rsidR="00691D4D" w:rsidRPr="009C279B" w:rsidRDefault="00691D4D" w:rsidP="00691D4D">
      <w:pPr>
        <w:spacing w:line="480" w:lineRule="auto"/>
        <w:jc w:val="both"/>
        <w:rPr>
          <w:sz w:val="24"/>
          <w:szCs w:val="24"/>
        </w:rPr>
      </w:pPr>
      <w:r w:rsidRPr="009C279B">
        <w:rPr>
          <w:sz w:val="24"/>
          <w:szCs w:val="24"/>
        </w:rPr>
        <w:t>The Number 20,001 represents the completion &amp; perfection in the Holy Bible. The 20,001 Men slain is in 2</w:t>
      </w:r>
      <w:r w:rsidRPr="009C279B">
        <w:rPr>
          <w:sz w:val="24"/>
          <w:szCs w:val="24"/>
          <w:vertAlign w:val="superscript"/>
        </w:rPr>
        <w:t>nd</w:t>
      </w:r>
      <w:r w:rsidRPr="009C279B">
        <w:rPr>
          <w:sz w:val="24"/>
          <w:szCs w:val="24"/>
        </w:rPr>
        <w:t xml:space="preserve"> Maccabees 8:30. The 20,001 Men were slain by the good success of His weapons in the two holds is in 2</w:t>
      </w:r>
      <w:r w:rsidRPr="009C279B">
        <w:rPr>
          <w:sz w:val="24"/>
          <w:szCs w:val="24"/>
          <w:vertAlign w:val="superscript"/>
        </w:rPr>
        <w:t>nd</w:t>
      </w:r>
      <w:r w:rsidRPr="009C279B">
        <w:rPr>
          <w:sz w:val="24"/>
          <w:szCs w:val="24"/>
        </w:rPr>
        <w:t xml:space="preserve"> Maccabees 10:23.  </w:t>
      </w:r>
    </w:p>
    <w:p w:rsidR="00691D4D" w:rsidRPr="009C279B" w:rsidRDefault="00691D4D" w:rsidP="00691D4D">
      <w:pPr>
        <w:spacing w:line="480" w:lineRule="auto"/>
        <w:jc w:val="center"/>
        <w:rPr>
          <w:b/>
          <w:sz w:val="24"/>
          <w:szCs w:val="24"/>
        </w:rPr>
      </w:pPr>
      <w:r w:rsidRPr="009C279B">
        <w:rPr>
          <w:b/>
          <w:sz w:val="24"/>
          <w:szCs w:val="24"/>
        </w:rPr>
        <w:t xml:space="preserve">THE NUMBER TWENTY THOUSAND &amp; FIVE HUNDRED </w:t>
      </w:r>
    </w:p>
    <w:p w:rsidR="00691D4D" w:rsidRPr="009C279B" w:rsidRDefault="00691D4D" w:rsidP="00691D4D">
      <w:pPr>
        <w:spacing w:line="480" w:lineRule="auto"/>
        <w:jc w:val="both"/>
        <w:rPr>
          <w:sz w:val="24"/>
          <w:szCs w:val="24"/>
        </w:rPr>
      </w:pPr>
      <w:r w:rsidRPr="009C279B">
        <w:rPr>
          <w:sz w:val="24"/>
          <w:szCs w:val="24"/>
        </w:rPr>
        <w:t>The Number 20,500 represents the completion &amp; perfection in the Holy Bible. The 20,500 Footmen slain is in 2</w:t>
      </w:r>
      <w:r w:rsidRPr="009C279B">
        <w:rPr>
          <w:sz w:val="24"/>
          <w:szCs w:val="24"/>
          <w:vertAlign w:val="superscript"/>
        </w:rPr>
        <w:t>nd</w:t>
      </w:r>
      <w:r w:rsidRPr="009C279B">
        <w:rPr>
          <w:sz w:val="24"/>
          <w:szCs w:val="24"/>
        </w:rPr>
        <w:t xml:space="preserve"> Maccabees 10:31.</w:t>
      </w:r>
    </w:p>
    <w:p w:rsidR="00691D4D" w:rsidRPr="009C279B" w:rsidRDefault="00691D4D" w:rsidP="00691D4D">
      <w:pPr>
        <w:spacing w:line="480" w:lineRule="auto"/>
        <w:jc w:val="center"/>
        <w:rPr>
          <w:sz w:val="24"/>
          <w:szCs w:val="24"/>
        </w:rPr>
      </w:pPr>
      <w:r w:rsidRPr="009C279B">
        <w:rPr>
          <w:b/>
          <w:sz w:val="24"/>
          <w:szCs w:val="24"/>
        </w:rPr>
        <w:t xml:space="preserve">THE NUMBER TWENTY THOUSAND, EIGHT HUNDRED </w:t>
      </w:r>
    </w:p>
    <w:p w:rsidR="00691D4D" w:rsidRPr="009C279B" w:rsidRDefault="00691D4D" w:rsidP="00691D4D">
      <w:pPr>
        <w:spacing w:line="480" w:lineRule="auto"/>
        <w:jc w:val="both"/>
        <w:rPr>
          <w:sz w:val="24"/>
          <w:szCs w:val="24"/>
        </w:rPr>
      </w:pPr>
      <w:r w:rsidRPr="009C279B">
        <w:rPr>
          <w:sz w:val="24"/>
          <w:szCs w:val="24"/>
        </w:rPr>
        <w:t>The Number 20,800 represents the completion &amp; perfection in the Holy Bible. The 20,800 Famous Mighty Men of Valor is in 1</w:t>
      </w:r>
      <w:r w:rsidRPr="009C279B">
        <w:rPr>
          <w:sz w:val="24"/>
          <w:szCs w:val="24"/>
          <w:vertAlign w:val="superscript"/>
        </w:rPr>
        <w:t>st</w:t>
      </w:r>
      <w:r w:rsidRPr="009C279B">
        <w:rPr>
          <w:sz w:val="24"/>
          <w:szCs w:val="24"/>
        </w:rPr>
        <w:t xml:space="preserve"> Chronicles 12:30.  </w:t>
      </w:r>
    </w:p>
    <w:p w:rsidR="00691D4D" w:rsidRPr="009C279B" w:rsidRDefault="00691D4D" w:rsidP="00691D4D">
      <w:pPr>
        <w:spacing w:line="480" w:lineRule="auto"/>
        <w:jc w:val="center"/>
        <w:rPr>
          <w:b/>
          <w:sz w:val="24"/>
          <w:szCs w:val="24"/>
        </w:rPr>
      </w:pPr>
      <w:r w:rsidRPr="009C279B">
        <w:rPr>
          <w:sz w:val="24"/>
          <w:szCs w:val="24"/>
        </w:rPr>
        <w:t xml:space="preserve">        </w:t>
      </w:r>
      <w:r w:rsidRPr="009C279B">
        <w:rPr>
          <w:b/>
          <w:sz w:val="24"/>
          <w:szCs w:val="24"/>
        </w:rPr>
        <w:t xml:space="preserve">THE NUMBER TWENTY TWO THOUSAND     </w:t>
      </w:r>
    </w:p>
    <w:p w:rsidR="00691D4D" w:rsidRPr="009C279B" w:rsidRDefault="00691D4D" w:rsidP="00691D4D">
      <w:pPr>
        <w:spacing w:line="480" w:lineRule="auto"/>
        <w:jc w:val="both"/>
        <w:rPr>
          <w:sz w:val="24"/>
          <w:szCs w:val="24"/>
        </w:rPr>
      </w:pPr>
      <w:r w:rsidRPr="009C279B">
        <w:rPr>
          <w:sz w:val="24"/>
          <w:szCs w:val="24"/>
        </w:rPr>
        <w:t>The Number 22,000 represents the completion &amp; perfection in the Holy Bible. The 22,000 oxen is in 1</w:t>
      </w:r>
      <w:r w:rsidRPr="009C279B">
        <w:rPr>
          <w:sz w:val="24"/>
          <w:szCs w:val="24"/>
          <w:vertAlign w:val="superscript"/>
        </w:rPr>
        <w:t>st</w:t>
      </w:r>
      <w:r w:rsidRPr="009C279B">
        <w:rPr>
          <w:sz w:val="24"/>
          <w:szCs w:val="24"/>
        </w:rPr>
        <w:t xml:space="preserve"> Kings 8:63. The Army of 22,000 is in 2</w:t>
      </w:r>
      <w:r w:rsidRPr="009C279B">
        <w:rPr>
          <w:sz w:val="24"/>
          <w:szCs w:val="24"/>
          <w:vertAlign w:val="superscript"/>
        </w:rPr>
        <w:t>nd</w:t>
      </w:r>
      <w:r w:rsidRPr="009C279B">
        <w:rPr>
          <w:sz w:val="24"/>
          <w:szCs w:val="24"/>
        </w:rPr>
        <w:t xml:space="preserve"> Maccabees 5:24. The 22,000 from a month old to 19 years old is in Numbers 3:39. The 22,000 returned is in Judges 7:3. The 22,000 Men were destroyed down to the ground is in Judges 20:21. The 22,000 Men slew by David is in 2</w:t>
      </w:r>
      <w:r w:rsidRPr="009C279B">
        <w:rPr>
          <w:sz w:val="24"/>
          <w:szCs w:val="24"/>
          <w:vertAlign w:val="superscript"/>
        </w:rPr>
        <w:t>nd</w:t>
      </w:r>
      <w:r w:rsidRPr="009C279B">
        <w:rPr>
          <w:sz w:val="24"/>
          <w:szCs w:val="24"/>
        </w:rPr>
        <w:t xml:space="preserve"> Samuel 8:5. The 22,000 Men is in 1</w:t>
      </w:r>
      <w:r w:rsidRPr="009C279B">
        <w:rPr>
          <w:sz w:val="24"/>
          <w:szCs w:val="24"/>
          <w:vertAlign w:val="superscript"/>
        </w:rPr>
        <w:t>st</w:t>
      </w:r>
      <w:r w:rsidRPr="009C279B">
        <w:rPr>
          <w:sz w:val="24"/>
          <w:szCs w:val="24"/>
        </w:rPr>
        <w:t xml:space="preserve"> Chronicles 18:5.      </w:t>
      </w:r>
    </w:p>
    <w:p w:rsidR="00691D4D" w:rsidRPr="009C279B" w:rsidRDefault="00691D4D" w:rsidP="00691D4D">
      <w:pPr>
        <w:spacing w:line="480" w:lineRule="auto"/>
        <w:ind w:left="8640" w:hanging="8640"/>
        <w:jc w:val="center"/>
        <w:rPr>
          <w:b/>
          <w:sz w:val="24"/>
          <w:szCs w:val="24"/>
        </w:rPr>
      </w:pPr>
      <w:r w:rsidRPr="009C279B">
        <w:rPr>
          <w:b/>
          <w:sz w:val="24"/>
          <w:szCs w:val="24"/>
        </w:rPr>
        <w:t>THE NUMBER TWENTY TWO THOUSAND &amp; THIRTY FOUR</w:t>
      </w:r>
    </w:p>
    <w:p w:rsidR="00691D4D" w:rsidRPr="009C279B" w:rsidRDefault="00691D4D" w:rsidP="00691D4D">
      <w:pPr>
        <w:spacing w:line="480" w:lineRule="auto"/>
        <w:jc w:val="both"/>
        <w:rPr>
          <w:sz w:val="24"/>
          <w:szCs w:val="24"/>
        </w:rPr>
      </w:pPr>
      <w:r w:rsidRPr="009C279B">
        <w:rPr>
          <w:sz w:val="24"/>
          <w:szCs w:val="24"/>
        </w:rPr>
        <w:t>The Number 22,034 represents the completion &amp; perfection in the Holy Bible. The 22,034 Mighty Men of Valor is in 1</w:t>
      </w:r>
      <w:r w:rsidRPr="009C279B">
        <w:rPr>
          <w:sz w:val="24"/>
          <w:szCs w:val="24"/>
          <w:vertAlign w:val="superscript"/>
        </w:rPr>
        <w:t>st</w:t>
      </w:r>
      <w:r w:rsidRPr="009C279B">
        <w:rPr>
          <w:sz w:val="24"/>
          <w:szCs w:val="24"/>
        </w:rPr>
        <w:t xml:space="preserve"> Chronicles 7:7.  </w:t>
      </w:r>
    </w:p>
    <w:p w:rsidR="00691D4D" w:rsidRPr="009C279B" w:rsidRDefault="00691D4D" w:rsidP="00691D4D">
      <w:pPr>
        <w:spacing w:line="480" w:lineRule="auto"/>
        <w:jc w:val="center"/>
        <w:rPr>
          <w:b/>
          <w:sz w:val="24"/>
          <w:szCs w:val="24"/>
        </w:rPr>
      </w:pPr>
      <w:r w:rsidRPr="009C279B">
        <w:rPr>
          <w:b/>
          <w:sz w:val="24"/>
          <w:szCs w:val="24"/>
        </w:rPr>
        <w:t xml:space="preserve">THE NUMBER TWENTY TWO THOUSAND &amp; TWO HUNDRED    </w:t>
      </w:r>
    </w:p>
    <w:p w:rsidR="00691D4D" w:rsidRPr="009C279B" w:rsidRDefault="00691D4D" w:rsidP="00691D4D">
      <w:pPr>
        <w:spacing w:line="480" w:lineRule="auto"/>
        <w:jc w:val="both"/>
        <w:rPr>
          <w:sz w:val="24"/>
          <w:szCs w:val="24"/>
        </w:rPr>
      </w:pPr>
      <w:r w:rsidRPr="009C279B">
        <w:rPr>
          <w:sz w:val="24"/>
          <w:szCs w:val="24"/>
        </w:rPr>
        <w:t>The Number 22,200 represents the completion &amp; perfection in the Holy Bible. The 22,200 of the Families of the Simeonites is in Numbers 26:14. The 22,200 Mighty Men of Valor is in 1</w:t>
      </w:r>
      <w:r w:rsidRPr="009C279B">
        <w:rPr>
          <w:sz w:val="24"/>
          <w:szCs w:val="24"/>
          <w:vertAlign w:val="superscript"/>
        </w:rPr>
        <w:t>st</w:t>
      </w:r>
      <w:r w:rsidRPr="009C279B">
        <w:rPr>
          <w:sz w:val="24"/>
          <w:szCs w:val="24"/>
        </w:rPr>
        <w:t xml:space="preserve"> Chronicles 7:9.  </w:t>
      </w:r>
    </w:p>
    <w:p w:rsidR="00691D4D" w:rsidRPr="009C279B" w:rsidRDefault="00691D4D" w:rsidP="00691D4D">
      <w:pPr>
        <w:spacing w:line="480" w:lineRule="auto"/>
        <w:jc w:val="center"/>
        <w:rPr>
          <w:b/>
          <w:sz w:val="24"/>
          <w:szCs w:val="24"/>
        </w:rPr>
      </w:pPr>
      <w:r w:rsidRPr="009C279B">
        <w:rPr>
          <w:b/>
          <w:sz w:val="24"/>
          <w:szCs w:val="24"/>
        </w:rPr>
        <w:t xml:space="preserve">THE NUMBER TWENTY TWO THOUSAND &amp; TWO HUNDRED &amp; SEVENTY THREE   </w:t>
      </w:r>
    </w:p>
    <w:p w:rsidR="00691D4D" w:rsidRPr="009C279B" w:rsidRDefault="00691D4D" w:rsidP="00691D4D">
      <w:pPr>
        <w:spacing w:line="480" w:lineRule="auto"/>
        <w:jc w:val="both"/>
        <w:rPr>
          <w:sz w:val="24"/>
          <w:szCs w:val="24"/>
        </w:rPr>
      </w:pPr>
      <w:r w:rsidRPr="009C279B">
        <w:rPr>
          <w:sz w:val="24"/>
          <w:szCs w:val="24"/>
        </w:rPr>
        <w:t xml:space="preserve">The Number 22,273 represents the completion &amp; perfection in the Holy Bible. The 22,273 is all the Firstborn Males from a month old on up to 19 years old is in Numbers 3:43. </w:t>
      </w:r>
    </w:p>
    <w:p w:rsidR="00691D4D" w:rsidRPr="009C279B" w:rsidRDefault="00691D4D" w:rsidP="00691D4D">
      <w:pPr>
        <w:spacing w:line="480" w:lineRule="auto"/>
        <w:jc w:val="center"/>
        <w:rPr>
          <w:b/>
          <w:sz w:val="24"/>
          <w:szCs w:val="24"/>
        </w:rPr>
      </w:pPr>
      <w:r w:rsidRPr="009C279B">
        <w:rPr>
          <w:b/>
          <w:sz w:val="24"/>
          <w:szCs w:val="24"/>
        </w:rPr>
        <w:t xml:space="preserve">THE NUMBER TWENTY TWO THOUSAND, SIX HUNDRED   </w:t>
      </w:r>
    </w:p>
    <w:p w:rsidR="00691D4D" w:rsidRPr="009C279B" w:rsidRDefault="00691D4D" w:rsidP="00691D4D">
      <w:pPr>
        <w:spacing w:line="480" w:lineRule="auto"/>
        <w:jc w:val="both"/>
        <w:rPr>
          <w:sz w:val="24"/>
          <w:szCs w:val="24"/>
        </w:rPr>
      </w:pPr>
      <w:r w:rsidRPr="009C279B">
        <w:rPr>
          <w:sz w:val="24"/>
          <w:szCs w:val="24"/>
        </w:rPr>
        <w:t>The Number 22,600 represents the completion &amp; perfection in the Holy Bible. The 22,600 Valiant Men is in 1</w:t>
      </w:r>
      <w:r w:rsidRPr="009C279B">
        <w:rPr>
          <w:sz w:val="24"/>
          <w:szCs w:val="24"/>
          <w:vertAlign w:val="superscript"/>
        </w:rPr>
        <w:t>st</w:t>
      </w:r>
      <w:r w:rsidRPr="009C279B">
        <w:rPr>
          <w:sz w:val="24"/>
          <w:szCs w:val="24"/>
        </w:rPr>
        <w:t xml:space="preserve"> Chronicles 7:2.  </w:t>
      </w:r>
    </w:p>
    <w:p w:rsidR="00691D4D" w:rsidRPr="009C279B" w:rsidRDefault="00691D4D" w:rsidP="00691D4D">
      <w:pPr>
        <w:spacing w:line="480" w:lineRule="auto"/>
        <w:jc w:val="center"/>
        <w:rPr>
          <w:b/>
          <w:sz w:val="24"/>
          <w:szCs w:val="24"/>
        </w:rPr>
      </w:pPr>
      <w:r w:rsidRPr="009C279B">
        <w:rPr>
          <w:b/>
          <w:sz w:val="24"/>
          <w:szCs w:val="24"/>
        </w:rPr>
        <w:t xml:space="preserve">THE NUMBER TWENTY THREE THOUSAND   </w:t>
      </w:r>
    </w:p>
    <w:p w:rsidR="00691D4D" w:rsidRPr="009C279B" w:rsidRDefault="00691D4D" w:rsidP="00691D4D">
      <w:pPr>
        <w:spacing w:line="480" w:lineRule="auto"/>
        <w:jc w:val="both"/>
        <w:rPr>
          <w:sz w:val="24"/>
          <w:szCs w:val="24"/>
        </w:rPr>
      </w:pPr>
      <w:r w:rsidRPr="009C279B">
        <w:rPr>
          <w:sz w:val="24"/>
          <w:szCs w:val="24"/>
        </w:rPr>
        <w:t>The Number 23,000 represents the completion &amp; perfection in the Holy Bible. The 23,000 were numbered from a month old to 19 years old is in Numbers 26:62. The 23,000 fell (7,360,000,000 billion by 32 times relenting of 10,000) in 1 day by fornication is in 1</w:t>
      </w:r>
      <w:r w:rsidRPr="009C279B">
        <w:rPr>
          <w:sz w:val="24"/>
          <w:szCs w:val="24"/>
          <w:vertAlign w:val="superscript"/>
        </w:rPr>
        <w:t>st</w:t>
      </w:r>
      <w:r w:rsidRPr="009C279B">
        <w:rPr>
          <w:sz w:val="24"/>
          <w:szCs w:val="24"/>
        </w:rPr>
        <w:t xml:space="preserve"> Corinthians 10:8. The 10,000 Words in an Unknown Language is in 1</w:t>
      </w:r>
      <w:r w:rsidRPr="009C279B">
        <w:rPr>
          <w:sz w:val="24"/>
          <w:szCs w:val="24"/>
          <w:vertAlign w:val="superscript"/>
        </w:rPr>
        <w:t>st</w:t>
      </w:r>
      <w:r w:rsidRPr="009C279B">
        <w:rPr>
          <w:sz w:val="24"/>
          <w:szCs w:val="24"/>
        </w:rPr>
        <w:t xml:space="preserve"> Corinthians 14:19. </w:t>
      </w:r>
    </w:p>
    <w:p w:rsidR="00691D4D" w:rsidRPr="009C279B" w:rsidRDefault="00691D4D" w:rsidP="00691D4D">
      <w:pPr>
        <w:spacing w:line="480" w:lineRule="auto"/>
        <w:jc w:val="center"/>
        <w:rPr>
          <w:b/>
          <w:sz w:val="24"/>
          <w:szCs w:val="24"/>
        </w:rPr>
      </w:pPr>
      <w:r w:rsidRPr="009C279B">
        <w:rPr>
          <w:b/>
          <w:sz w:val="24"/>
          <w:szCs w:val="24"/>
        </w:rPr>
        <w:t xml:space="preserve">THE NUMBER TWENTY FOUR THOUSAND   </w:t>
      </w:r>
    </w:p>
    <w:p w:rsidR="00691D4D" w:rsidRPr="009C279B" w:rsidRDefault="00691D4D" w:rsidP="00691D4D">
      <w:pPr>
        <w:spacing w:line="480" w:lineRule="auto"/>
        <w:jc w:val="both"/>
        <w:rPr>
          <w:sz w:val="24"/>
          <w:szCs w:val="24"/>
        </w:rPr>
      </w:pPr>
      <w:r w:rsidRPr="009C279B">
        <w:rPr>
          <w:sz w:val="24"/>
          <w:szCs w:val="24"/>
        </w:rPr>
        <w:t>The Number 24,000 represents the completion &amp; perfection in the Holy Bible. The 24,000 in Rest is in Numbers 10:36. The 24,000 plagued &amp; died is in Numbers 25:9. The 24,000 for the Work for the Father Stephen’s House is in 1</w:t>
      </w:r>
      <w:r w:rsidRPr="009C279B">
        <w:rPr>
          <w:sz w:val="24"/>
          <w:szCs w:val="24"/>
          <w:vertAlign w:val="superscript"/>
        </w:rPr>
        <w:t>st</w:t>
      </w:r>
      <w:r w:rsidRPr="009C279B">
        <w:rPr>
          <w:sz w:val="24"/>
          <w:szCs w:val="24"/>
        </w:rPr>
        <w:t xml:space="preserve"> Chronicles 23:4. The 24,000 (288,000 for each year) for every course is in 1</w:t>
      </w:r>
      <w:r w:rsidRPr="009C279B">
        <w:rPr>
          <w:sz w:val="24"/>
          <w:szCs w:val="24"/>
          <w:vertAlign w:val="superscript"/>
        </w:rPr>
        <w:t>st</w:t>
      </w:r>
      <w:r w:rsidRPr="009C279B">
        <w:rPr>
          <w:sz w:val="24"/>
          <w:szCs w:val="24"/>
        </w:rPr>
        <w:t xml:space="preserve"> Chronicles 27:1, 2, 4, 5, 7, 8, 9, 10, 11, 12, 13, 14, 15. </w:t>
      </w:r>
    </w:p>
    <w:p w:rsidR="00691D4D" w:rsidRPr="009C279B" w:rsidRDefault="00691D4D" w:rsidP="00691D4D">
      <w:pPr>
        <w:spacing w:line="480" w:lineRule="auto"/>
        <w:jc w:val="center"/>
        <w:rPr>
          <w:b/>
          <w:sz w:val="24"/>
          <w:szCs w:val="24"/>
        </w:rPr>
      </w:pPr>
      <w:r w:rsidRPr="009C279B">
        <w:rPr>
          <w:b/>
          <w:sz w:val="24"/>
          <w:szCs w:val="24"/>
        </w:rPr>
        <w:t xml:space="preserve">THE NUMBER TWENTY FIVE THOUSAND  </w:t>
      </w:r>
    </w:p>
    <w:p w:rsidR="00691D4D" w:rsidRPr="009C279B" w:rsidRDefault="00691D4D" w:rsidP="00691D4D">
      <w:pPr>
        <w:spacing w:line="480" w:lineRule="auto"/>
        <w:jc w:val="both"/>
        <w:rPr>
          <w:sz w:val="24"/>
          <w:szCs w:val="24"/>
        </w:rPr>
      </w:pPr>
      <w:r w:rsidRPr="009C279B">
        <w:rPr>
          <w:sz w:val="24"/>
          <w:szCs w:val="24"/>
        </w:rPr>
        <w:t>The Number 25,000 represents the completion &amp; perfection in the Holy Bible. The 25,000 Men slain by the Authority of the Almighty Father Stephen is in 2</w:t>
      </w:r>
      <w:r w:rsidRPr="009C279B">
        <w:rPr>
          <w:sz w:val="24"/>
          <w:szCs w:val="24"/>
          <w:vertAlign w:val="superscript"/>
        </w:rPr>
        <w:t>nd</w:t>
      </w:r>
      <w:r w:rsidRPr="009C279B">
        <w:rPr>
          <w:sz w:val="24"/>
          <w:szCs w:val="24"/>
        </w:rPr>
        <w:t xml:space="preserve"> Maccabees 12:26, 28. The 25,000 Men of Valor that drew sword is in Judges 20:46. The 25,000 Reeds (21,875 feet which is 4.5 miles) of the Land is in Ezekiel 45:1, 5, 6; 48:8, 9, 10, 13, 15, 20, 21. </w:t>
      </w:r>
    </w:p>
    <w:p w:rsidR="00691D4D" w:rsidRPr="009C279B" w:rsidRDefault="00691D4D" w:rsidP="00691D4D">
      <w:pPr>
        <w:spacing w:line="480" w:lineRule="auto"/>
        <w:ind w:left="8640" w:hanging="8640"/>
        <w:jc w:val="center"/>
        <w:rPr>
          <w:b/>
          <w:sz w:val="24"/>
          <w:szCs w:val="24"/>
        </w:rPr>
      </w:pPr>
      <w:r w:rsidRPr="009C279B">
        <w:rPr>
          <w:b/>
          <w:sz w:val="24"/>
          <w:szCs w:val="24"/>
        </w:rPr>
        <w:t>THE NUMBER TWENTY FIVE THOUSAND &amp; ONE HUNDRED</w:t>
      </w:r>
    </w:p>
    <w:p w:rsidR="00691D4D" w:rsidRPr="009C279B" w:rsidRDefault="00691D4D" w:rsidP="00691D4D">
      <w:pPr>
        <w:spacing w:line="480" w:lineRule="auto"/>
        <w:jc w:val="both"/>
        <w:rPr>
          <w:sz w:val="24"/>
          <w:szCs w:val="24"/>
        </w:rPr>
      </w:pPr>
      <w:r w:rsidRPr="009C279B">
        <w:rPr>
          <w:sz w:val="24"/>
          <w:szCs w:val="24"/>
        </w:rPr>
        <w:t xml:space="preserve">The Number 25,100 represents the completion &amp; perfection in the Holy Bible. The 25,100 Men were destroyed is in Judges 20:35. </w:t>
      </w:r>
    </w:p>
    <w:p w:rsidR="00691D4D" w:rsidRPr="009C279B" w:rsidRDefault="00691D4D" w:rsidP="00691D4D">
      <w:pPr>
        <w:spacing w:line="480" w:lineRule="auto"/>
        <w:ind w:left="8640" w:hanging="8640"/>
        <w:jc w:val="center"/>
        <w:rPr>
          <w:b/>
          <w:sz w:val="24"/>
          <w:szCs w:val="24"/>
        </w:rPr>
      </w:pPr>
      <w:r w:rsidRPr="009C279B">
        <w:rPr>
          <w:b/>
          <w:sz w:val="24"/>
          <w:szCs w:val="24"/>
        </w:rPr>
        <w:t>THE NUMBER TWENTY SIX THOUSAND</w:t>
      </w:r>
    </w:p>
    <w:p w:rsidR="00691D4D" w:rsidRPr="009C279B" w:rsidRDefault="00691D4D" w:rsidP="00691D4D">
      <w:pPr>
        <w:spacing w:line="480" w:lineRule="auto"/>
        <w:jc w:val="both"/>
        <w:rPr>
          <w:sz w:val="24"/>
          <w:szCs w:val="24"/>
        </w:rPr>
      </w:pPr>
      <w:r w:rsidRPr="009C279B">
        <w:rPr>
          <w:sz w:val="24"/>
          <w:szCs w:val="24"/>
        </w:rPr>
        <w:t>The Number 26,000 represents the completion &amp; perfection in the Holy Bible. The 26,000 Men that drew sword is in Judges 20:15. The 26,000 Men were apt to the War &amp; the Battle is in 1</w:t>
      </w:r>
      <w:r w:rsidRPr="009C279B">
        <w:rPr>
          <w:sz w:val="24"/>
          <w:szCs w:val="24"/>
          <w:vertAlign w:val="superscript"/>
        </w:rPr>
        <w:t>st</w:t>
      </w:r>
      <w:r w:rsidRPr="009C279B">
        <w:rPr>
          <w:sz w:val="24"/>
          <w:szCs w:val="24"/>
        </w:rPr>
        <w:t xml:space="preserve"> Chronicles 7:40.  </w:t>
      </w:r>
    </w:p>
    <w:p w:rsidR="00691D4D" w:rsidRPr="009C279B" w:rsidRDefault="00691D4D" w:rsidP="00691D4D">
      <w:pPr>
        <w:spacing w:line="480" w:lineRule="auto"/>
        <w:ind w:left="8640" w:hanging="8640"/>
        <w:jc w:val="center"/>
        <w:rPr>
          <w:b/>
          <w:sz w:val="24"/>
          <w:szCs w:val="24"/>
        </w:rPr>
      </w:pPr>
      <w:r w:rsidRPr="009C279B">
        <w:rPr>
          <w:b/>
          <w:sz w:val="24"/>
          <w:szCs w:val="24"/>
        </w:rPr>
        <w:t>THE NUMBER TWENTY SEVEN THOUSAND</w:t>
      </w:r>
    </w:p>
    <w:p w:rsidR="00691D4D" w:rsidRPr="009C279B" w:rsidRDefault="00691D4D" w:rsidP="00691D4D">
      <w:pPr>
        <w:spacing w:line="480" w:lineRule="auto"/>
        <w:jc w:val="both"/>
        <w:rPr>
          <w:sz w:val="24"/>
          <w:szCs w:val="24"/>
        </w:rPr>
      </w:pPr>
      <w:r w:rsidRPr="009C279B">
        <w:rPr>
          <w:sz w:val="24"/>
          <w:szCs w:val="24"/>
        </w:rPr>
        <w:t>The Number 27,000 represents the completion &amp; perfection in the Holy Bible. The 27,000 Men fell by the wall is in 1</w:t>
      </w:r>
      <w:r w:rsidRPr="009C279B">
        <w:rPr>
          <w:sz w:val="24"/>
          <w:szCs w:val="24"/>
          <w:vertAlign w:val="superscript"/>
        </w:rPr>
        <w:t>st</w:t>
      </w:r>
      <w:r w:rsidRPr="009C279B">
        <w:rPr>
          <w:sz w:val="24"/>
          <w:szCs w:val="24"/>
        </w:rPr>
        <w:t xml:space="preserve"> Kings 20:30. </w:t>
      </w:r>
    </w:p>
    <w:p w:rsidR="00691D4D" w:rsidRPr="009C279B" w:rsidRDefault="00691D4D" w:rsidP="00691D4D">
      <w:pPr>
        <w:spacing w:line="480" w:lineRule="auto"/>
        <w:jc w:val="center"/>
        <w:rPr>
          <w:sz w:val="24"/>
          <w:szCs w:val="24"/>
        </w:rPr>
      </w:pPr>
      <w:r w:rsidRPr="009C279B">
        <w:rPr>
          <w:b/>
          <w:sz w:val="24"/>
          <w:szCs w:val="24"/>
        </w:rPr>
        <w:t xml:space="preserve">THE NUMBER TWENTY EIGHT THOUSAND, SIX HUNDRED </w:t>
      </w:r>
    </w:p>
    <w:p w:rsidR="00691D4D" w:rsidRPr="009C279B" w:rsidRDefault="00691D4D" w:rsidP="00691D4D">
      <w:pPr>
        <w:spacing w:line="480" w:lineRule="auto"/>
        <w:jc w:val="both"/>
        <w:rPr>
          <w:sz w:val="24"/>
          <w:szCs w:val="24"/>
        </w:rPr>
      </w:pPr>
      <w:r w:rsidRPr="009C279B">
        <w:rPr>
          <w:sz w:val="24"/>
          <w:szCs w:val="24"/>
        </w:rPr>
        <w:t>The Number 28,600 represents the completion &amp; perfection in the Holy Bible. The 28,600 expert in warfare is in 1</w:t>
      </w:r>
      <w:r w:rsidRPr="009C279B">
        <w:rPr>
          <w:sz w:val="24"/>
          <w:szCs w:val="24"/>
          <w:vertAlign w:val="superscript"/>
        </w:rPr>
        <w:t>st</w:t>
      </w:r>
      <w:r w:rsidRPr="009C279B">
        <w:rPr>
          <w:sz w:val="24"/>
          <w:szCs w:val="24"/>
        </w:rPr>
        <w:t xml:space="preserve"> Chronicles 12:35.</w:t>
      </w:r>
    </w:p>
    <w:p w:rsidR="00691D4D" w:rsidRPr="009C279B" w:rsidRDefault="00691D4D" w:rsidP="00691D4D">
      <w:pPr>
        <w:spacing w:line="480" w:lineRule="auto"/>
        <w:jc w:val="center"/>
        <w:rPr>
          <w:b/>
          <w:sz w:val="24"/>
          <w:szCs w:val="24"/>
        </w:rPr>
      </w:pPr>
      <w:r w:rsidRPr="009C279B">
        <w:rPr>
          <w:b/>
          <w:sz w:val="24"/>
          <w:szCs w:val="24"/>
        </w:rPr>
        <w:t xml:space="preserve">THE NUMBER TWENTY NINE THOUSAND, NINE HUNDRED &amp; NINETY NINE  </w:t>
      </w:r>
    </w:p>
    <w:p w:rsidR="00691D4D" w:rsidRPr="009C279B" w:rsidRDefault="00691D4D" w:rsidP="00691D4D">
      <w:pPr>
        <w:spacing w:line="480" w:lineRule="auto"/>
        <w:jc w:val="both"/>
        <w:rPr>
          <w:sz w:val="24"/>
          <w:szCs w:val="24"/>
        </w:rPr>
      </w:pPr>
      <w:r w:rsidRPr="009C279B">
        <w:rPr>
          <w:sz w:val="24"/>
          <w:szCs w:val="24"/>
        </w:rPr>
        <w:t>The Number 29,999 represents the completion &amp; perfection in the Holy Bible. The 29,999 Men slain is in 2</w:t>
      </w:r>
      <w:r w:rsidRPr="009C279B">
        <w:rPr>
          <w:sz w:val="24"/>
          <w:szCs w:val="24"/>
          <w:vertAlign w:val="superscript"/>
        </w:rPr>
        <w:t>nd</w:t>
      </w:r>
      <w:r w:rsidRPr="009C279B">
        <w:rPr>
          <w:sz w:val="24"/>
          <w:szCs w:val="24"/>
        </w:rPr>
        <w:t xml:space="preserve"> Maccabees 12:23.  </w:t>
      </w:r>
    </w:p>
    <w:p w:rsidR="00691D4D" w:rsidRPr="009C279B" w:rsidRDefault="00691D4D" w:rsidP="00691D4D">
      <w:pPr>
        <w:spacing w:line="480" w:lineRule="auto"/>
        <w:ind w:left="8640" w:hanging="8640"/>
        <w:jc w:val="center"/>
        <w:rPr>
          <w:b/>
          <w:sz w:val="24"/>
          <w:szCs w:val="24"/>
        </w:rPr>
      </w:pPr>
      <w:r w:rsidRPr="009C279B">
        <w:rPr>
          <w:b/>
          <w:sz w:val="24"/>
          <w:szCs w:val="24"/>
        </w:rPr>
        <w:t>THE NUMBER THIRTY THOUSAND</w:t>
      </w:r>
    </w:p>
    <w:p w:rsidR="00691D4D" w:rsidRPr="009C279B" w:rsidRDefault="00691D4D" w:rsidP="00691D4D">
      <w:pPr>
        <w:spacing w:line="480" w:lineRule="auto"/>
        <w:jc w:val="both"/>
        <w:rPr>
          <w:sz w:val="24"/>
          <w:szCs w:val="24"/>
        </w:rPr>
      </w:pPr>
      <w:r w:rsidRPr="009C279B">
        <w:rPr>
          <w:sz w:val="24"/>
          <w:szCs w:val="24"/>
        </w:rPr>
        <w:t>The Number 30,000 represents the completion &amp; perfection in the Holy Bible. The 30,000 Men is in 1</w:t>
      </w:r>
      <w:r w:rsidRPr="009C279B">
        <w:rPr>
          <w:sz w:val="24"/>
          <w:szCs w:val="24"/>
          <w:vertAlign w:val="superscript"/>
        </w:rPr>
        <w:t>st</w:t>
      </w:r>
      <w:r w:rsidRPr="009C279B">
        <w:rPr>
          <w:sz w:val="24"/>
          <w:szCs w:val="24"/>
        </w:rPr>
        <w:t xml:space="preserve"> Samuel 11:8. The 30,000 Lambs &amp; Kids is in 1</w:t>
      </w:r>
      <w:r w:rsidRPr="009C279B">
        <w:rPr>
          <w:sz w:val="24"/>
          <w:szCs w:val="24"/>
          <w:vertAlign w:val="superscript"/>
        </w:rPr>
        <w:t>st</w:t>
      </w:r>
      <w:r w:rsidRPr="009C279B">
        <w:rPr>
          <w:sz w:val="24"/>
          <w:szCs w:val="24"/>
        </w:rPr>
        <w:t xml:space="preserve"> Esdras 1:7. The 30,000 were Enrolled into the King’s Forces is in 1</w:t>
      </w:r>
      <w:r w:rsidRPr="009C279B">
        <w:rPr>
          <w:sz w:val="24"/>
          <w:szCs w:val="24"/>
          <w:vertAlign w:val="superscript"/>
        </w:rPr>
        <w:t>st</w:t>
      </w:r>
      <w:r w:rsidRPr="009C279B">
        <w:rPr>
          <w:sz w:val="24"/>
          <w:szCs w:val="24"/>
        </w:rPr>
        <w:t xml:space="preserve"> Maccabees 10:36. The 30,000 Mighty Men of Valor is in Joshua 8:3. The 30,000 Footmen fell by a great slaughter is in 1</w:t>
      </w:r>
      <w:r w:rsidRPr="009C279B">
        <w:rPr>
          <w:sz w:val="24"/>
          <w:szCs w:val="24"/>
          <w:vertAlign w:val="superscript"/>
        </w:rPr>
        <w:t>st</w:t>
      </w:r>
      <w:r w:rsidRPr="009C279B">
        <w:rPr>
          <w:sz w:val="24"/>
          <w:szCs w:val="24"/>
        </w:rPr>
        <w:t xml:space="preserve"> Samuel 4:10. The 30,000 Chariots to Fight is in 1</w:t>
      </w:r>
      <w:r w:rsidRPr="009C279B">
        <w:rPr>
          <w:sz w:val="24"/>
          <w:szCs w:val="24"/>
          <w:vertAlign w:val="superscript"/>
        </w:rPr>
        <w:t>st</w:t>
      </w:r>
      <w:r w:rsidRPr="009C279B">
        <w:rPr>
          <w:sz w:val="24"/>
          <w:szCs w:val="24"/>
        </w:rPr>
        <w:t xml:space="preserve"> Samuel 13:5. The 30,000 Chosen Men is in 2</w:t>
      </w:r>
      <w:r w:rsidRPr="009C279B">
        <w:rPr>
          <w:sz w:val="24"/>
          <w:szCs w:val="24"/>
          <w:vertAlign w:val="superscript"/>
        </w:rPr>
        <w:t>nd</w:t>
      </w:r>
      <w:r w:rsidRPr="009C279B">
        <w:rPr>
          <w:sz w:val="24"/>
          <w:szCs w:val="24"/>
        </w:rPr>
        <w:t xml:space="preserve"> Samuel 6:1. The 30,000 Levy is in 1</w:t>
      </w:r>
      <w:r w:rsidRPr="009C279B">
        <w:rPr>
          <w:sz w:val="24"/>
          <w:szCs w:val="24"/>
          <w:vertAlign w:val="superscript"/>
        </w:rPr>
        <w:t>st</w:t>
      </w:r>
      <w:r w:rsidRPr="009C279B">
        <w:rPr>
          <w:sz w:val="24"/>
          <w:szCs w:val="24"/>
        </w:rPr>
        <w:t xml:space="preserve"> Kings 5:13. The 30,000 present is in 2</w:t>
      </w:r>
      <w:r w:rsidRPr="009C279B">
        <w:rPr>
          <w:sz w:val="24"/>
          <w:szCs w:val="24"/>
          <w:vertAlign w:val="superscript"/>
        </w:rPr>
        <w:t>nd</w:t>
      </w:r>
      <w:r w:rsidRPr="009C279B">
        <w:rPr>
          <w:sz w:val="24"/>
          <w:szCs w:val="24"/>
        </w:rPr>
        <w:t xml:space="preserve"> Chronicles 35:7.    </w:t>
      </w:r>
    </w:p>
    <w:p w:rsidR="00691D4D" w:rsidRPr="009C279B" w:rsidRDefault="00691D4D" w:rsidP="00691D4D">
      <w:pPr>
        <w:spacing w:line="480" w:lineRule="auto"/>
        <w:jc w:val="center"/>
        <w:rPr>
          <w:b/>
          <w:sz w:val="24"/>
          <w:szCs w:val="24"/>
        </w:rPr>
      </w:pPr>
      <w:r w:rsidRPr="009C279B">
        <w:rPr>
          <w:b/>
          <w:sz w:val="24"/>
          <w:szCs w:val="24"/>
        </w:rPr>
        <w:t>THE NUMBER THIRTY THOUSAND-FIVE HUNDRED</w:t>
      </w:r>
    </w:p>
    <w:p w:rsidR="00691D4D" w:rsidRPr="009C279B" w:rsidRDefault="00691D4D" w:rsidP="00691D4D">
      <w:pPr>
        <w:spacing w:line="480" w:lineRule="auto"/>
        <w:jc w:val="both"/>
        <w:rPr>
          <w:sz w:val="24"/>
          <w:szCs w:val="24"/>
        </w:rPr>
      </w:pPr>
      <w:r w:rsidRPr="009C279B">
        <w:rPr>
          <w:sz w:val="24"/>
          <w:szCs w:val="24"/>
        </w:rPr>
        <w:t xml:space="preserve">The Number 30,500 represents the completion &amp; perfection in the Holy Bible. The 30,500 Asses is in Numbers 31:39. The 30,500 asses is in Numbers 31:39, 45. </w:t>
      </w:r>
    </w:p>
    <w:p w:rsidR="00691D4D" w:rsidRPr="009C279B" w:rsidRDefault="00691D4D" w:rsidP="00691D4D">
      <w:pPr>
        <w:spacing w:line="480" w:lineRule="auto"/>
        <w:jc w:val="center"/>
        <w:rPr>
          <w:b/>
          <w:sz w:val="24"/>
          <w:szCs w:val="24"/>
        </w:rPr>
      </w:pPr>
      <w:r w:rsidRPr="009C279B">
        <w:rPr>
          <w:b/>
          <w:sz w:val="24"/>
          <w:szCs w:val="24"/>
        </w:rPr>
        <w:t xml:space="preserve">THE NUMBER THIRTY TWO THOUSAND  </w:t>
      </w:r>
    </w:p>
    <w:p w:rsidR="00691D4D" w:rsidRPr="009C279B" w:rsidRDefault="00691D4D" w:rsidP="00691D4D">
      <w:pPr>
        <w:spacing w:line="480" w:lineRule="auto"/>
        <w:jc w:val="both"/>
        <w:rPr>
          <w:sz w:val="24"/>
          <w:szCs w:val="24"/>
        </w:rPr>
      </w:pPr>
      <w:r w:rsidRPr="009C279B">
        <w:rPr>
          <w:sz w:val="24"/>
          <w:szCs w:val="24"/>
        </w:rPr>
        <w:t xml:space="preserve">The Number 32,000 represents the completion &amp; perfection in the Holy Bible. The 32,000 Virgins is in Numbers 31:35. </w:t>
      </w:r>
    </w:p>
    <w:p w:rsidR="00691D4D" w:rsidRPr="009C279B" w:rsidRDefault="00691D4D" w:rsidP="00691D4D">
      <w:pPr>
        <w:spacing w:line="480" w:lineRule="auto"/>
        <w:jc w:val="center"/>
        <w:rPr>
          <w:b/>
          <w:sz w:val="24"/>
          <w:szCs w:val="24"/>
        </w:rPr>
      </w:pPr>
      <w:r w:rsidRPr="009C279B">
        <w:rPr>
          <w:b/>
          <w:sz w:val="24"/>
          <w:szCs w:val="24"/>
        </w:rPr>
        <w:t>THE NUMBER THIRTY TWO THOUSAND-TWO HUNDRED</w:t>
      </w:r>
    </w:p>
    <w:p w:rsidR="00691D4D" w:rsidRPr="009C279B" w:rsidRDefault="00691D4D" w:rsidP="00691D4D">
      <w:pPr>
        <w:spacing w:line="480" w:lineRule="auto"/>
        <w:jc w:val="both"/>
        <w:rPr>
          <w:b/>
          <w:sz w:val="24"/>
          <w:szCs w:val="24"/>
        </w:rPr>
      </w:pPr>
      <w:r w:rsidRPr="009C279B">
        <w:rPr>
          <w:sz w:val="24"/>
          <w:szCs w:val="24"/>
        </w:rPr>
        <w:t>The Number 32,200 represents the completion &amp; perfection in the Holy Bible. The 32,200 of the Tribe of Manasseh is in Numbers 1:35. The Host is 32,200 is in Numbers 2:21.</w:t>
      </w:r>
      <w:r w:rsidRPr="009C279B">
        <w:rPr>
          <w:b/>
          <w:sz w:val="24"/>
          <w:szCs w:val="24"/>
        </w:rPr>
        <w:t xml:space="preserve"> </w:t>
      </w:r>
    </w:p>
    <w:p w:rsidR="00691D4D" w:rsidRPr="009C279B" w:rsidRDefault="00691D4D" w:rsidP="00691D4D">
      <w:pPr>
        <w:spacing w:line="480" w:lineRule="auto"/>
        <w:jc w:val="center"/>
        <w:rPr>
          <w:b/>
          <w:sz w:val="24"/>
          <w:szCs w:val="24"/>
        </w:rPr>
      </w:pPr>
      <w:r w:rsidRPr="009C279B">
        <w:rPr>
          <w:b/>
          <w:sz w:val="24"/>
          <w:szCs w:val="24"/>
        </w:rPr>
        <w:t xml:space="preserve">THE NUMBER THIRTY TWO THOUSAND &amp; FIVE HUNDRED    </w:t>
      </w:r>
    </w:p>
    <w:p w:rsidR="00691D4D" w:rsidRPr="009C279B" w:rsidRDefault="00691D4D" w:rsidP="00691D4D">
      <w:pPr>
        <w:spacing w:line="480" w:lineRule="auto"/>
        <w:jc w:val="both"/>
        <w:rPr>
          <w:sz w:val="24"/>
          <w:szCs w:val="24"/>
        </w:rPr>
      </w:pPr>
      <w:r w:rsidRPr="009C279B">
        <w:rPr>
          <w:sz w:val="24"/>
          <w:szCs w:val="24"/>
        </w:rPr>
        <w:t xml:space="preserve">The Number 32,500 represents the completion &amp; perfection in the Holy Bible. The 32,500 of the Families of Ephraim is in Numbers 26:37. </w:t>
      </w:r>
    </w:p>
    <w:p w:rsidR="00691D4D" w:rsidRPr="009C279B" w:rsidRDefault="00691D4D" w:rsidP="00691D4D">
      <w:pPr>
        <w:spacing w:line="480" w:lineRule="auto"/>
        <w:jc w:val="center"/>
        <w:rPr>
          <w:sz w:val="24"/>
          <w:szCs w:val="24"/>
        </w:rPr>
      </w:pPr>
      <w:r w:rsidRPr="009C279B">
        <w:rPr>
          <w:b/>
          <w:sz w:val="24"/>
          <w:szCs w:val="24"/>
        </w:rPr>
        <w:t>THE NUMBER THIRTY FIVE THOUSAND</w:t>
      </w:r>
    </w:p>
    <w:p w:rsidR="00691D4D" w:rsidRPr="009C279B" w:rsidRDefault="00691D4D" w:rsidP="00691D4D">
      <w:pPr>
        <w:spacing w:line="480" w:lineRule="auto"/>
        <w:jc w:val="both"/>
        <w:rPr>
          <w:b/>
          <w:sz w:val="24"/>
          <w:szCs w:val="24"/>
        </w:rPr>
      </w:pPr>
      <w:r w:rsidRPr="009C279B">
        <w:rPr>
          <w:sz w:val="24"/>
          <w:szCs w:val="24"/>
        </w:rPr>
        <w:t>The Number 35,000 represents the completion &amp; perfection in the Holy Bible. The 35,000 Men slain by their Prayers to the Father Stephen in their Hearts is in 2</w:t>
      </w:r>
      <w:r w:rsidRPr="009C279B">
        <w:rPr>
          <w:sz w:val="24"/>
          <w:szCs w:val="24"/>
          <w:vertAlign w:val="superscript"/>
        </w:rPr>
        <w:t>nd</w:t>
      </w:r>
      <w:r w:rsidRPr="009C279B">
        <w:rPr>
          <w:sz w:val="24"/>
          <w:szCs w:val="24"/>
        </w:rPr>
        <w:t xml:space="preserve"> Maccabees 15:27.</w:t>
      </w:r>
    </w:p>
    <w:p w:rsidR="00691D4D" w:rsidRPr="009C279B" w:rsidRDefault="00691D4D" w:rsidP="00691D4D">
      <w:pPr>
        <w:spacing w:line="480" w:lineRule="auto"/>
        <w:jc w:val="center"/>
        <w:rPr>
          <w:b/>
          <w:sz w:val="24"/>
          <w:szCs w:val="24"/>
        </w:rPr>
      </w:pPr>
      <w:r w:rsidRPr="009C279B">
        <w:rPr>
          <w:b/>
          <w:sz w:val="24"/>
          <w:szCs w:val="24"/>
        </w:rPr>
        <w:t>THE NUMBER THIRTY FIVE THOUSAND-FOUR HUNDRED</w:t>
      </w:r>
    </w:p>
    <w:p w:rsidR="00691D4D" w:rsidRPr="009C279B" w:rsidRDefault="00691D4D" w:rsidP="00691D4D">
      <w:pPr>
        <w:spacing w:line="480" w:lineRule="auto"/>
        <w:jc w:val="both"/>
        <w:rPr>
          <w:b/>
          <w:sz w:val="24"/>
          <w:szCs w:val="24"/>
        </w:rPr>
      </w:pPr>
      <w:r w:rsidRPr="009C279B">
        <w:rPr>
          <w:sz w:val="24"/>
          <w:szCs w:val="24"/>
        </w:rPr>
        <w:t>The Number 35,400 represents the completion &amp; perfection in the Holy Bible. The 35,400 of the Tribe of Benjamin is in Numbers 1:37. The Host is 35,400 is in Numbers 2:23.</w:t>
      </w:r>
      <w:r w:rsidRPr="009C279B">
        <w:rPr>
          <w:b/>
          <w:sz w:val="24"/>
          <w:szCs w:val="24"/>
        </w:rPr>
        <w:t xml:space="preserve"> </w:t>
      </w:r>
    </w:p>
    <w:p w:rsidR="00691D4D" w:rsidRPr="009C279B" w:rsidRDefault="00691D4D" w:rsidP="00691D4D">
      <w:pPr>
        <w:spacing w:line="480" w:lineRule="auto"/>
        <w:jc w:val="center"/>
        <w:rPr>
          <w:b/>
          <w:sz w:val="24"/>
          <w:szCs w:val="24"/>
        </w:rPr>
      </w:pPr>
      <w:r w:rsidRPr="009C279B">
        <w:rPr>
          <w:b/>
          <w:sz w:val="24"/>
          <w:szCs w:val="24"/>
        </w:rPr>
        <w:t xml:space="preserve">THE NUMBER THIRTY SIX THOUSAND  </w:t>
      </w:r>
    </w:p>
    <w:p w:rsidR="00691D4D" w:rsidRPr="009C279B" w:rsidRDefault="00691D4D" w:rsidP="00691D4D">
      <w:pPr>
        <w:spacing w:line="480" w:lineRule="auto"/>
        <w:jc w:val="both"/>
        <w:rPr>
          <w:sz w:val="24"/>
          <w:szCs w:val="24"/>
        </w:rPr>
      </w:pPr>
      <w:r w:rsidRPr="009C279B">
        <w:rPr>
          <w:sz w:val="24"/>
          <w:szCs w:val="24"/>
        </w:rPr>
        <w:t>The Number 36,000 represents the completion &amp; perfection in the Holy Bible. The 36,000 Beeves (Cattle) is in Numbers 31:44. The 36,000 Soldiers of Bands for War is in 1</w:t>
      </w:r>
      <w:r w:rsidRPr="009C279B">
        <w:rPr>
          <w:sz w:val="24"/>
          <w:szCs w:val="24"/>
          <w:vertAlign w:val="superscript"/>
        </w:rPr>
        <w:t>st</w:t>
      </w:r>
      <w:r w:rsidRPr="009C279B">
        <w:rPr>
          <w:sz w:val="24"/>
          <w:szCs w:val="24"/>
        </w:rPr>
        <w:t xml:space="preserve"> Chronicles 7:4. </w:t>
      </w:r>
    </w:p>
    <w:p w:rsidR="00691D4D" w:rsidRPr="009C279B" w:rsidRDefault="00691D4D" w:rsidP="00691D4D">
      <w:pPr>
        <w:spacing w:line="480" w:lineRule="auto"/>
        <w:ind w:left="8640" w:hanging="8640"/>
        <w:jc w:val="center"/>
        <w:rPr>
          <w:b/>
          <w:sz w:val="24"/>
          <w:szCs w:val="24"/>
        </w:rPr>
      </w:pPr>
      <w:r w:rsidRPr="009C279B">
        <w:rPr>
          <w:b/>
          <w:sz w:val="24"/>
          <w:szCs w:val="24"/>
        </w:rPr>
        <w:t>THE NUMBER THIRTY SEVEN THOUSAND</w:t>
      </w:r>
    </w:p>
    <w:p w:rsidR="00691D4D" w:rsidRPr="009C279B" w:rsidRDefault="00691D4D" w:rsidP="00691D4D">
      <w:pPr>
        <w:spacing w:line="480" w:lineRule="auto"/>
        <w:jc w:val="both"/>
        <w:rPr>
          <w:sz w:val="24"/>
          <w:szCs w:val="24"/>
        </w:rPr>
      </w:pPr>
      <w:r w:rsidRPr="009C279B">
        <w:rPr>
          <w:sz w:val="24"/>
          <w:szCs w:val="24"/>
        </w:rPr>
        <w:t>The Number 37,000 represents the completion &amp; perfection in the Holy Bible. The 37,000 with Shield &amp; Spear is in 1</w:t>
      </w:r>
      <w:r w:rsidRPr="009C279B">
        <w:rPr>
          <w:sz w:val="24"/>
          <w:szCs w:val="24"/>
          <w:vertAlign w:val="superscript"/>
        </w:rPr>
        <w:t>st</w:t>
      </w:r>
      <w:r w:rsidRPr="009C279B">
        <w:rPr>
          <w:sz w:val="24"/>
          <w:szCs w:val="24"/>
        </w:rPr>
        <w:t xml:space="preserve"> Chronicles 12:33.</w:t>
      </w:r>
    </w:p>
    <w:p w:rsidR="00691D4D" w:rsidRPr="009C279B" w:rsidRDefault="00691D4D" w:rsidP="00691D4D">
      <w:pPr>
        <w:tabs>
          <w:tab w:val="left" w:pos="5130"/>
        </w:tabs>
        <w:spacing w:line="480" w:lineRule="auto"/>
        <w:jc w:val="center"/>
        <w:rPr>
          <w:sz w:val="24"/>
          <w:szCs w:val="24"/>
        </w:rPr>
      </w:pPr>
      <w:r w:rsidRPr="009C279B">
        <w:rPr>
          <w:b/>
          <w:sz w:val="24"/>
          <w:szCs w:val="24"/>
        </w:rPr>
        <w:t>THE NUMBER THIRTY EIGHT THOUSAND</w:t>
      </w:r>
    </w:p>
    <w:p w:rsidR="00691D4D" w:rsidRPr="009C279B" w:rsidRDefault="00691D4D" w:rsidP="00691D4D">
      <w:pPr>
        <w:spacing w:line="480" w:lineRule="auto"/>
        <w:jc w:val="both"/>
        <w:rPr>
          <w:b/>
          <w:sz w:val="24"/>
          <w:szCs w:val="24"/>
        </w:rPr>
      </w:pPr>
      <w:r w:rsidRPr="009C279B">
        <w:rPr>
          <w:sz w:val="24"/>
          <w:szCs w:val="24"/>
        </w:rPr>
        <w:t>The Number 38,000 represents the completion &amp; perfection in the Holy Bible. The 38,000 Men from 30 years old to 60 years old by their polls is in 1</w:t>
      </w:r>
      <w:r w:rsidRPr="009C279B">
        <w:rPr>
          <w:sz w:val="24"/>
          <w:szCs w:val="24"/>
          <w:vertAlign w:val="superscript"/>
        </w:rPr>
        <w:t>st</w:t>
      </w:r>
      <w:r w:rsidRPr="009C279B">
        <w:rPr>
          <w:sz w:val="24"/>
          <w:szCs w:val="24"/>
        </w:rPr>
        <w:t xml:space="preserve"> Chronicles 23:3.     </w:t>
      </w:r>
    </w:p>
    <w:p w:rsidR="00691D4D" w:rsidRPr="009C279B" w:rsidRDefault="00691D4D" w:rsidP="00691D4D">
      <w:pPr>
        <w:spacing w:line="480" w:lineRule="auto"/>
        <w:jc w:val="center"/>
        <w:rPr>
          <w:b/>
          <w:sz w:val="24"/>
          <w:szCs w:val="24"/>
        </w:rPr>
      </w:pPr>
      <w:r w:rsidRPr="009C279B">
        <w:rPr>
          <w:b/>
          <w:sz w:val="24"/>
          <w:szCs w:val="24"/>
        </w:rPr>
        <w:t>THE NUMBER FORTY THOUSAND</w:t>
      </w:r>
    </w:p>
    <w:p w:rsidR="00691D4D" w:rsidRPr="009C279B" w:rsidRDefault="00691D4D" w:rsidP="00691D4D">
      <w:pPr>
        <w:spacing w:line="480" w:lineRule="auto"/>
        <w:jc w:val="both"/>
        <w:rPr>
          <w:sz w:val="24"/>
          <w:szCs w:val="24"/>
        </w:rPr>
      </w:pPr>
      <w:r w:rsidRPr="009C279B">
        <w:rPr>
          <w:sz w:val="24"/>
          <w:szCs w:val="24"/>
        </w:rPr>
        <w:t>The Number 40,000 represents the completion &amp; perfection in the Holy Bible. Israel is 40,000 is in 1</w:t>
      </w:r>
      <w:r w:rsidRPr="009C279B">
        <w:rPr>
          <w:sz w:val="24"/>
          <w:szCs w:val="24"/>
          <w:vertAlign w:val="superscript"/>
        </w:rPr>
        <w:t>st</w:t>
      </w:r>
      <w:r w:rsidRPr="009C279B">
        <w:rPr>
          <w:sz w:val="24"/>
          <w:szCs w:val="24"/>
        </w:rPr>
        <w:t xml:space="preserve"> Esdras 5:41. The 40,000 Horsemen slew is in 2</w:t>
      </w:r>
      <w:r w:rsidRPr="009C279B">
        <w:rPr>
          <w:sz w:val="24"/>
          <w:szCs w:val="24"/>
          <w:vertAlign w:val="superscript"/>
        </w:rPr>
        <w:t>nd</w:t>
      </w:r>
      <w:r w:rsidRPr="009C279B">
        <w:rPr>
          <w:sz w:val="24"/>
          <w:szCs w:val="24"/>
        </w:rPr>
        <w:t xml:space="preserve"> Samuel 10:18. The 40,000 numbered from 12 years of age to 60 years of age is in 1</w:t>
      </w:r>
      <w:r w:rsidRPr="009C279B">
        <w:rPr>
          <w:sz w:val="24"/>
          <w:szCs w:val="24"/>
          <w:vertAlign w:val="superscript"/>
        </w:rPr>
        <w:t>st</w:t>
      </w:r>
      <w:r w:rsidRPr="009C279B">
        <w:rPr>
          <w:sz w:val="24"/>
          <w:szCs w:val="24"/>
        </w:rPr>
        <w:t xml:space="preserve"> Esdras 5:41. The 40,000 Footmen is in 1</w:t>
      </w:r>
      <w:r w:rsidRPr="009C279B">
        <w:rPr>
          <w:sz w:val="24"/>
          <w:szCs w:val="24"/>
          <w:vertAlign w:val="superscript"/>
        </w:rPr>
        <w:t>st</w:t>
      </w:r>
      <w:r w:rsidRPr="009C279B">
        <w:rPr>
          <w:sz w:val="24"/>
          <w:szCs w:val="24"/>
        </w:rPr>
        <w:t xml:space="preserve"> Maccabees 3:39. The 40,000 Men chosen for the Battle is in 1</w:t>
      </w:r>
      <w:r w:rsidRPr="009C279B">
        <w:rPr>
          <w:sz w:val="24"/>
          <w:szCs w:val="24"/>
          <w:vertAlign w:val="superscript"/>
        </w:rPr>
        <w:t>st</w:t>
      </w:r>
      <w:r w:rsidRPr="009C279B">
        <w:rPr>
          <w:sz w:val="24"/>
          <w:szCs w:val="24"/>
        </w:rPr>
        <w:t xml:space="preserve"> Maccabees 12:41. The 40,000 Men were slain in conflict is in 2</w:t>
      </w:r>
      <w:r w:rsidRPr="009C279B">
        <w:rPr>
          <w:sz w:val="24"/>
          <w:szCs w:val="24"/>
          <w:vertAlign w:val="superscript"/>
        </w:rPr>
        <w:t>nd</w:t>
      </w:r>
      <w:r w:rsidRPr="009C279B">
        <w:rPr>
          <w:sz w:val="24"/>
          <w:szCs w:val="24"/>
        </w:rPr>
        <w:t xml:space="preserve"> Maccabees 5:14. The 40,000 prepared for war passed before the LORD unto battle is in Joshua 4:13. The 40,000 has war in the gates is in Judges 5:8. The 40,000 Stalls of Horses for His Chariots is in 1</w:t>
      </w:r>
      <w:r w:rsidRPr="009C279B">
        <w:rPr>
          <w:sz w:val="24"/>
          <w:szCs w:val="24"/>
          <w:vertAlign w:val="superscript"/>
        </w:rPr>
        <w:t>st</w:t>
      </w:r>
      <w:r w:rsidRPr="009C279B">
        <w:rPr>
          <w:sz w:val="24"/>
          <w:szCs w:val="24"/>
        </w:rPr>
        <w:t xml:space="preserve"> Kings 4:26. The 40,000 expert in war is in 1</w:t>
      </w:r>
      <w:r w:rsidRPr="009C279B">
        <w:rPr>
          <w:sz w:val="24"/>
          <w:szCs w:val="24"/>
          <w:vertAlign w:val="superscript"/>
        </w:rPr>
        <w:t>st</w:t>
      </w:r>
      <w:r w:rsidRPr="009C279B">
        <w:rPr>
          <w:sz w:val="24"/>
          <w:szCs w:val="24"/>
        </w:rPr>
        <w:t xml:space="preserve"> Chronicles 12:36. The 40,000 Footmen is in 1</w:t>
      </w:r>
      <w:r w:rsidRPr="009C279B">
        <w:rPr>
          <w:sz w:val="24"/>
          <w:szCs w:val="24"/>
          <w:vertAlign w:val="superscript"/>
        </w:rPr>
        <w:t>st</w:t>
      </w:r>
      <w:r w:rsidRPr="009C279B">
        <w:rPr>
          <w:sz w:val="24"/>
          <w:szCs w:val="24"/>
        </w:rPr>
        <w:t xml:space="preserve"> Chronicles 19:18.  </w:t>
      </w:r>
    </w:p>
    <w:p w:rsidR="00691D4D" w:rsidRPr="009C279B" w:rsidRDefault="00691D4D" w:rsidP="00691D4D">
      <w:pPr>
        <w:spacing w:line="480" w:lineRule="auto"/>
        <w:jc w:val="center"/>
        <w:rPr>
          <w:b/>
          <w:sz w:val="24"/>
          <w:szCs w:val="24"/>
        </w:rPr>
      </w:pPr>
      <w:r w:rsidRPr="009C279B">
        <w:rPr>
          <w:b/>
          <w:sz w:val="24"/>
          <w:szCs w:val="24"/>
        </w:rPr>
        <w:t>THE NUMBER FORTY THOUSAND-FIVE HUNDRED</w:t>
      </w:r>
    </w:p>
    <w:p w:rsidR="00691D4D" w:rsidRPr="009C279B" w:rsidRDefault="00691D4D" w:rsidP="00691D4D">
      <w:pPr>
        <w:spacing w:line="480" w:lineRule="auto"/>
        <w:jc w:val="both"/>
        <w:rPr>
          <w:sz w:val="24"/>
          <w:szCs w:val="24"/>
        </w:rPr>
      </w:pPr>
      <w:r w:rsidRPr="009C279B">
        <w:rPr>
          <w:sz w:val="24"/>
          <w:szCs w:val="24"/>
        </w:rPr>
        <w:t>The Number 40,500 represents the completion &amp; perfection in the Holy Bible. The 40,500 of the Tribe of Ephraim is in Numbers 1:33. The Host is 40,500 is in Numbers 2:19.</w:t>
      </w:r>
      <w:r w:rsidRPr="009C279B">
        <w:rPr>
          <w:b/>
          <w:sz w:val="24"/>
          <w:szCs w:val="24"/>
        </w:rPr>
        <w:t xml:space="preserve"> </w:t>
      </w:r>
      <w:r w:rsidRPr="009C279B">
        <w:rPr>
          <w:sz w:val="24"/>
          <w:szCs w:val="24"/>
        </w:rPr>
        <w:t xml:space="preserve">The 40,500 of the Families of the Gadites is in Numbers 26:18.  </w:t>
      </w:r>
    </w:p>
    <w:p w:rsidR="00691D4D" w:rsidRPr="009C279B" w:rsidRDefault="00691D4D" w:rsidP="00691D4D">
      <w:pPr>
        <w:spacing w:line="480" w:lineRule="auto"/>
        <w:jc w:val="center"/>
        <w:rPr>
          <w:b/>
          <w:sz w:val="24"/>
          <w:szCs w:val="24"/>
        </w:rPr>
      </w:pPr>
      <w:r w:rsidRPr="009C279B">
        <w:rPr>
          <w:b/>
          <w:sz w:val="24"/>
          <w:szCs w:val="24"/>
        </w:rPr>
        <w:t>THE NUMBER FORTY ONE THOUSAND-FIVE HUNDRED</w:t>
      </w:r>
    </w:p>
    <w:p w:rsidR="00691D4D" w:rsidRPr="009C279B" w:rsidRDefault="00691D4D" w:rsidP="00691D4D">
      <w:pPr>
        <w:spacing w:line="480" w:lineRule="auto"/>
        <w:jc w:val="both"/>
        <w:rPr>
          <w:sz w:val="24"/>
          <w:szCs w:val="24"/>
        </w:rPr>
      </w:pPr>
      <w:r w:rsidRPr="009C279B">
        <w:rPr>
          <w:sz w:val="24"/>
          <w:szCs w:val="24"/>
        </w:rPr>
        <w:t>The Number 41,500 represents the completion &amp; perfection in the Holy Bible. The Tribe of Asher is 41,500 is in Numbers 1:41. The Host is 41,500 is in Numbers 2:28.</w:t>
      </w:r>
    </w:p>
    <w:p w:rsidR="00691D4D" w:rsidRPr="009C279B" w:rsidRDefault="00691D4D" w:rsidP="00691D4D">
      <w:pPr>
        <w:spacing w:line="480" w:lineRule="auto"/>
        <w:jc w:val="center"/>
        <w:rPr>
          <w:b/>
          <w:sz w:val="24"/>
          <w:szCs w:val="24"/>
        </w:rPr>
      </w:pPr>
      <w:r w:rsidRPr="009C279B">
        <w:rPr>
          <w:b/>
          <w:sz w:val="24"/>
          <w:szCs w:val="24"/>
        </w:rPr>
        <w:t xml:space="preserve">THE NUMBER FORTY TWO THOUSAND  </w:t>
      </w:r>
    </w:p>
    <w:p w:rsidR="00691D4D" w:rsidRPr="009C279B" w:rsidRDefault="00691D4D" w:rsidP="00691D4D">
      <w:pPr>
        <w:spacing w:line="480" w:lineRule="auto"/>
        <w:rPr>
          <w:b/>
          <w:sz w:val="24"/>
          <w:szCs w:val="24"/>
        </w:rPr>
      </w:pPr>
      <w:r w:rsidRPr="009C279B">
        <w:rPr>
          <w:sz w:val="24"/>
          <w:szCs w:val="24"/>
        </w:rPr>
        <w:t xml:space="preserve">The Number 42,000 represents the completion &amp; perfection in the Holy Bible. The 42,000 fell is in Judges 12:6. </w:t>
      </w:r>
    </w:p>
    <w:p w:rsidR="00691D4D" w:rsidRPr="009C279B" w:rsidRDefault="00691D4D" w:rsidP="00691D4D">
      <w:pPr>
        <w:spacing w:line="480" w:lineRule="auto"/>
        <w:jc w:val="center"/>
        <w:rPr>
          <w:sz w:val="24"/>
          <w:szCs w:val="24"/>
        </w:rPr>
      </w:pPr>
      <w:r w:rsidRPr="009C279B">
        <w:rPr>
          <w:b/>
          <w:sz w:val="24"/>
          <w:szCs w:val="24"/>
        </w:rPr>
        <w:t>THE NUMBER FORTY TWO THOUSAND, THREE HUNDRED &amp; SIXTY</w:t>
      </w:r>
    </w:p>
    <w:p w:rsidR="00691D4D" w:rsidRPr="009C279B" w:rsidRDefault="00691D4D" w:rsidP="00691D4D">
      <w:pPr>
        <w:spacing w:line="480" w:lineRule="auto"/>
        <w:jc w:val="both"/>
        <w:rPr>
          <w:b/>
          <w:sz w:val="24"/>
          <w:szCs w:val="24"/>
        </w:rPr>
      </w:pPr>
      <w:r w:rsidRPr="009C279B">
        <w:rPr>
          <w:sz w:val="24"/>
          <w:szCs w:val="24"/>
        </w:rPr>
        <w:t xml:space="preserve">The Number 42,360 represents the completion &amp; perfection in the Holy Bible. The 42,360 of the whole congregation is in Ezra 2:64 &amp; Nehemiah 7:66.    </w:t>
      </w:r>
      <w:r w:rsidRPr="009C279B">
        <w:rPr>
          <w:b/>
          <w:sz w:val="24"/>
          <w:szCs w:val="24"/>
        </w:rPr>
        <w:t xml:space="preserve"> </w:t>
      </w:r>
    </w:p>
    <w:p w:rsidR="00691D4D" w:rsidRPr="009C279B" w:rsidRDefault="00691D4D" w:rsidP="00691D4D">
      <w:pPr>
        <w:spacing w:line="480" w:lineRule="auto"/>
        <w:jc w:val="center"/>
        <w:rPr>
          <w:b/>
          <w:sz w:val="24"/>
          <w:szCs w:val="24"/>
        </w:rPr>
      </w:pPr>
      <w:r w:rsidRPr="009C279B">
        <w:rPr>
          <w:b/>
          <w:sz w:val="24"/>
          <w:szCs w:val="24"/>
        </w:rPr>
        <w:t xml:space="preserve">THE NUMBER FORTY THREE THOUSAND, SEVEN HUNDRED &amp; THIRTY  </w:t>
      </w:r>
    </w:p>
    <w:p w:rsidR="00691D4D" w:rsidRPr="009C279B" w:rsidRDefault="00691D4D" w:rsidP="00691D4D">
      <w:pPr>
        <w:spacing w:line="480" w:lineRule="auto"/>
        <w:jc w:val="both"/>
        <w:rPr>
          <w:sz w:val="24"/>
          <w:szCs w:val="24"/>
        </w:rPr>
      </w:pPr>
      <w:r w:rsidRPr="009C279B">
        <w:rPr>
          <w:sz w:val="24"/>
          <w:szCs w:val="24"/>
        </w:rPr>
        <w:t xml:space="preserve">The Number 43,730 represents the completion &amp; perfection in the Holy Bible. The 43,730 of the Families of the Reubenites is in Numbers 26:7. </w:t>
      </w:r>
    </w:p>
    <w:p w:rsidR="00691D4D" w:rsidRPr="009C279B" w:rsidRDefault="00691D4D" w:rsidP="00691D4D">
      <w:pPr>
        <w:spacing w:line="480" w:lineRule="auto"/>
        <w:jc w:val="center"/>
        <w:rPr>
          <w:b/>
          <w:sz w:val="24"/>
          <w:szCs w:val="24"/>
        </w:rPr>
      </w:pPr>
      <w:r w:rsidRPr="009C279B">
        <w:rPr>
          <w:b/>
          <w:sz w:val="24"/>
          <w:szCs w:val="24"/>
        </w:rPr>
        <w:t xml:space="preserve">THE NUMBER FORTY FOUR THOUSAND, SEVEN HUNDRED &amp; SIXTY  </w:t>
      </w:r>
    </w:p>
    <w:p w:rsidR="00691D4D" w:rsidRPr="009C279B" w:rsidRDefault="00691D4D" w:rsidP="00691D4D">
      <w:pPr>
        <w:spacing w:line="480" w:lineRule="auto"/>
        <w:jc w:val="both"/>
        <w:rPr>
          <w:sz w:val="24"/>
          <w:szCs w:val="24"/>
        </w:rPr>
      </w:pPr>
      <w:r w:rsidRPr="009C279B">
        <w:rPr>
          <w:sz w:val="24"/>
          <w:szCs w:val="24"/>
        </w:rPr>
        <w:t>The Number 44,760 represents the completion &amp; perfection in the Holy Bible. The 44,760 skillful in war is in 1</w:t>
      </w:r>
      <w:r w:rsidRPr="009C279B">
        <w:rPr>
          <w:sz w:val="24"/>
          <w:szCs w:val="24"/>
          <w:vertAlign w:val="superscript"/>
        </w:rPr>
        <w:t>st</w:t>
      </w:r>
      <w:r w:rsidRPr="009C279B">
        <w:rPr>
          <w:sz w:val="24"/>
          <w:szCs w:val="24"/>
        </w:rPr>
        <w:t xml:space="preserve"> Chronicles 5:18. </w:t>
      </w:r>
    </w:p>
    <w:p w:rsidR="00691D4D" w:rsidRPr="009C279B" w:rsidRDefault="00691D4D" w:rsidP="00691D4D">
      <w:pPr>
        <w:spacing w:line="480" w:lineRule="auto"/>
        <w:jc w:val="center"/>
        <w:rPr>
          <w:b/>
          <w:sz w:val="24"/>
          <w:szCs w:val="24"/>
        </w:rPr>
      </w:pPr>
      <w:r w:rsidRPr="009C279B">
        <w:rPr>
          <w:b/>
          <w:sz w:val="24"/>
          <w:szCs w:val="24"/>
        </w:rPr>
        <w:t xml:space="preserve">THE NUMBER FORTY FIVE THOUSAND &amp; FOUR HUNDRED    </w:t>
      </w:r>
    </w:p>
    <w:p w:rsidR="00691D4D" w:rsidRPr="009C279B" w:rsidRDefault="00691D4D" w:rsidP="00691D4D">
      <w:pPr>
        <w:spacing w:line="480" w:lineRule="auto"/>
        <w:jc w:val="both"/>
        <w:rPr>
          <w:sz w:val="24"/>
          <w:szCs w:val="24"/>
        </w:rPr>
      </w:pPr>
      <w:r w:rsidRPr="009C279B">
        <w:rPr>
          <w:sz w:val="24"/>
          <w:szCs w:val="24"/>
        </w:rPr>
        <w:t xml:space="preserve">The Number 45,400 represents the completion &amp; perfection in the Holy Bible. The 45,400 of the Families of the Naphtalites is in Numbers 26:50. </w:t>
      </w:r>
    </w:p>
    <w:p w:rsidR="00691D4D" w:rsidRPr="009C279B" w:rsidRDefault="00691D4D" w:rsidP="00691D4D">
      <w:pPr>
        <w:spacing w:line="480" w:lineRule="auto"/>
        <w:jc w:val="center"/>
        <w:rPr>
          <w:b/>
          <w:sz w:val="24"/>
          <w:szCs w:val="24"/>
        </w:rPr>
      </w:pPr>
      <w:r w:rsidRPr="009C279B">
        <w:rPr>
          <w:b/>
          <w:sz w:val="24"/>
          <w:szCs w:val="24"/>
        </w:rPr>
        <w:t xml:space="preserve">THE NUMBER FORTY FIVE THOUSAND &amp; SIX HUNDRED    </w:t>
      </w:r>
    </w:p>
    <w:p w:rsidR="00691D4D" w:rsidRPr="009C279B" w:rsidRDefault="00691D4D" w:rsidP="00691D4D">
      <w:pPr>
        <w:spacing w:line="480" w:lineRule="auto"/>
        <w:jc w:val="both"/>
        <w:rPr>
          <w:b/>
          <w:sz w:val="24"/>
          <w:szCs w:val="24"/>
        </w:rPr>
      </w:pPr>
      <w:r w:rsidRPr="009C279B">
        <w:rPr>
          <w:sz w:val="24"/>
          <w:szCs w:val="24"/>
        </w:rPr>
        <w:t xml:space="preserve">The Number 45,600 represents the completion &amp; perfection in the Holy Bible. The 45,600 of the Families of Benjamites is in Numbers 26:41.  </w:t>
      </w:r>
    </w:p>
    <w:p w:rsidR="00691D4D" w:rsidRPr="009C279B" w:rsidRDefault="00691D4D" w:rsidP="00691D4D">
      <w:pPr>
        <w:spacing w:line="480" w:lineRule="auto"/>
        <w:jc w:val="center"/>
        <w:rPr>
          <w:b/>
          <w:sz w:val="24"/>
          <w:szCs w:val="24"/>
        </w:rPr>
      </w:pPr>
      <w:r w:rsidRPr="009C279B">
        <w:rPr>
          <w:b/>
          <w:sz w:val="24"/>
          <w:szCs w:val="24"/>
        </w:rPr>
        <w:t>THE NUMBER FORTY FIVE THOUSAND-SIX HUNDRED &amp; FIFTY</w:t>
      </w:r>
    </w:p>
    <w:p w:rsidR="00691D4D" w:rsidRPr="009C279B" w:rsidRDefault="00691D4D" w:rsidP="00691D4D">
      <w:pPr>
        <w:spacing w:line="480" w:lineRule="auto"/>
        <w:jc w:val="both"/>
        <w:rPr>
          <w:b/>
          <w:sz w:val="24"/>
          <w:szCs w:val="24"/>
        </w:rPr>
      </w:pPr>
      <w:r w:rsidRPr="009C279B">
        <w:rPr>
          <w:sz w:val="24"/>
          <w:szCs w:val="24"/>
        </w:rPr>
        <w:t>The Number 45,650 represents the completion &amp; perfection in the Holy Bible. The 45,650 of the Tribe of Gad is in Numbers 1:25. The Host is 45,650 is in Numbers 2:15.</w:t>
      </w:r>
      <w:r w:rsidRPr="009C279B">
        <w:rPr>
          <w:b/>
          <w:sz w:val="24"/>
          <w:szCs w:val="24"/>
        </w:rPr>
        <w:t xml:space="preserve"> </w:t>
      </w:r>
    </w:p>
    <w:p w:rsidR="00691D4D" w:rsidRPr="009C279B" w:rsidRDefault="00691D4D" w:rsidP="00691D4D">
      <w:pPr>
        <w:spacing w:line="480" w:lineRule="auto"/>
        <w:jc w:val="center"/>
        <w:rPr>
          <w:b/>
          <w:sz w:val="24"/>
          <w:szCs w:val="24"/>
        </w:rPr>
      </w:pPr>
      <w:r w:rsidRPr="009C279B">
        <w:rPr>
          <w:b/>
          <w:sz w:val="24"/>
          <w:szCs w:val="24"/>
        </w:rPr>
        <w:t>THE NUMBER FORTY SIX THOUSAND-FIVE HUNDRED</w:t>
      </w:r>
    </w:p>
    <w:p w:rsidR="00691D4D" w:rsidRPr="009C279B" w:rsidRDefault="00691D4D" w:rsidP="00691D4D">
      <w:pPr>
        <w:spacing w:line="480" w:lineRule="auto"/>
        <w:jc w:val="both"/>
        <w:rPr>
          <w:b/>
          <w:sz w:val="24"/>
          <w:szCs w:val="24"/>
        </w:rPr>
      </w:pPr>
      <w:r w:rsidRPr="009C279B">
        <w:rPr>
          <w:sz w:val="24"/>
          <w:szCs w:val="24"/>
        </w:rPr>
        <w:t>The Number 46,500 represents the completion &amp; perfection in the Holy Bible. The 46,500 of the Tribe of Reuben is in Numbers 1:21. The Host is 46,500 is in Numbers 2:11.</w:t>
      </w:r>
      <w:r w:rsidRPr="009C279B">
        <w:rPr>
          <w:b/>
          <w:sz w:val="24"/>
          <w:szCs w:val="24"/>
        </w:rPr>
        <w:t xml:space="preserve"> </w:t>
      </w:r>
    </w:p>
    <w:p w:rsidR="00691D4D" w:rsidRPr="009C279B" w:rsidRDefault="00691D4D" w:rsidP="00691D4D">
      <w:pPr>
        <w:spacing w:line="480" w:lineRule="auto"/>
        <w:jc w:val="center"/>
        <w:rPr>
          <w:b/>
          <w:sz w:val="24"/>
          <w:szCs w:val="24"/>
        </w:rPr>
      </w:pPr>
      <w:r w:rsidRPr="009C279B">
        <w:rPr>
          <w:b/>
          <w:sz w:val="24"/>
          <w:szCs w:val="24"/>
        </w:rPr>
        <w:t xml:space="preserve">THE NUMBER FIFTY THOUSAND  </w:t>
      </w:r>
    </w:p>
    <w:p w:rsidR="00691D4D" w:rsidRPr="009C279B" w:rsidRDefault="00691D4D" w:rsidP="00691D4D">
      <w:pPr>
        <w:spacing w:line="480" w:lineRule="auto"/>
        <w:jc w:val="both"/>
        <w:rPr>
          <w:sz w:val="24"/>
          <w:szCs w:val="24"/>
        </w:rPr>
      </w:pPr>
      <w:r w:rsidRPr="009C279B">
        <w:rPr>
          <w:sz w:val="24"/>
          <w:szCs w:val="24"/>
        </w:rPr>
        <w:t>The Number 50,000 represents the completion &amp; perfection in the Holy Bible. The 50,000 Camels is in 1</w:t>
      </w:r>
      <w:r w:rsidRPr="009C279B">
        <w:rPr>
          <w:sz w:val="24"/>
          <w:szCs w:val="24"/>
          <w:vertAlign w:val="superscript"/>
        </w:rPr>
        <w:t>st</w:t>
      </w:r>
      <w:r w:rsidRPr="009C279B">
        <w:rPr>
          <w:sz w:val="24"/>
          <w:szCs w:val="24"/>
        </w:rPr>
        <w:t xml:space="preserve"> Chronicles 5:21. The 50,000 which could keep rank &amp; expert in war is in 1</w:t>
      </w:r>
      <w:r w:rsidRPr="009C279B">
        <w:rPr>
          <w:sz w:val="24"/>
          <w:szCs w:val="24"/>
          <w:vertAlign w:val="superscript"/>
        </w:rPr>
        <w:t>st</w:t>
      </w:r>
      <w:r w:rsidRPr="009C279B">
        <w:rPr>
          <w:sz w:val="24"/>
          <w:szCs w:val="24"/>
        </w:rPr>
        <w:t xml:space="preserve"> Chronicles 12:33. The 50,000 Pieces ($1,600,000.00) of Silver is in Acts 19:19.   </w:t>
      </w:r>
    </w:p>
    <w:p w:rsidR="00691D4D" w:rsidRPr="009C279B" w:rsidRDefault="00691D4D" w:rsidP="00691D4D">
      <w:pPr>
        <w:spacing w:line="480" w:lineRule="auto"/>
        <w:jc w:val="center"/>
        <w:rPr>
          <w:b/>
          <w:sz w:val="24"/>
          <w:szCs w:val="24"/>
        </w:rPr>
      </w:pPr>
      <w:r w:rsidRPr="009C279B">
        <w:rPr>
          <w:b/>
          <w:sz w:val="24"/>
          <w:szCs w:val="24"/>
        </w:rPr>
        <w:t xml:space="preserve">THE NUMBER FIFTY THOUSAND &amp; SEVENTY </w:t>
      </w:r>
    </w:p>
    <w:p w:rsidR="00691D4D" w:rsidRPr="009C279B" w:rsidRDefault="00691D4D" w:rsidP="00691D4D">
      <w:pPr>
        <w:spacing w:line="480" w:lineRule="auto"/>
        <w:jc w:val="both"/>
        <w:rPr>
          <w:b/>
          <w:sz w:val="24"/>
          <w:szCs w:val="24"/>
        </w:rPr>
      </w:pPr>
      <w:r w:rsidRPr="009C279B">
        <w:rPr>
          <w:sz w:val="24"/>
          <w:szCs w:val="24"/>
        </w:rPr>
        <w:t>The Number 50,070 represents the completion &amp; perfection in the Holy Bible. The 50,070 Men were smitten by the LORD is in 1</w:t>
      </w:r>
      <w:r w:rsidRPr="009C279B">
        <w:rPr>
          <w:sz w:val="24"/>
          <w:szCs w:val="24"/>
          <w:vertAlign w:val="superscript"/>
        </w:rPr>
        <w:t>st</w:t>
      </w:r>
      <w:r w:rsidRPr="009C279B">
        <w:rPr>
          <w:sz w:val="24"/>
          <w:szCs w:val="24"/>
        </w:rPr>
        <w:t xml:space="preserve"> Samuel 6:19. </w:t>
      </w:r>
    </w:p>
    <w:p w:rsidR="00691D4D" w:rsidRPr="009C279B" w:rsidRDefault="00691D4D" w:rsidP="00691D4D">
      <w:pPr>
        <w:spacing w:line="480" w:lineRule="auto"/>
        <w:jc w:val="center"/>
        <w:rPr>
          <w:b/>
          <w:sz w:val="24"/>
          <w:szCs w:val="24"/>
        </w:rPr>
      </w:pPr>
      <w:r w:rsidRPr="009C279B">
        <w:rPr>
          <w:b/>
          <w:sz w:val="24"/>
          <w:szCs w:val="24"/>
        </w:rPr>
        <w:t xml:space="preserve">THE NUMBER FIFTY TWO THOUSAND &amp; SEVEN HUNDRED   </w:t>
      </w:r>
    </w:p>
    <w:p w:rsidR="00691D4D" w:rsidRPr="009C279B" w:rsidRDefault="00691D4D" w:rsidP="00691D4D">
      <w:pPr>
        <w:spacing w:line="480" w:lineRule="auto"/>
        <w:jc w:val="both"/>
        <w:rPr>
          <w:b/>
          <w:sz w:val="24"/>
          <w:szCs w:val="24"/>
        </w:rPr>
      </w:pPr>
      <w:r w:rsidRPr="009C279B">
        <w:rPr>
          <w:sz w:val="24"/>
          <w:szCs w:val="24"/>
        </w:rPr>
        <w:t xml:space="preserve">The Number 52,700 represents the completion &amp; perfection in the Holy Bible. The 52,700 of the Families of Manasseh is in Numbers 26:34. </w:t>
      </w:r>
    </w:p>
    <w:p w:rsidR="00691D4D" w:rsidRPr="009C279B" w:rsidRDefault="00691D4D" w:rsidP="00691D4D">
      <w:pPr>
        <w:spacing w:line="480" w:lineRule="auto"/>
        <w:jc w:val="center"/>
        <w:rPr>
          <w:b/>
          <w:sz w:val="24"/>
          <w:szCs w:val="24"/>
        </w:rPr>
      </w:pPr>
      <w:r w:rsidRPr="009C279B">
        <w:rPr>
          <w:b/>
          <w:sz w:val="24"/>
          <w:szCs w:val="24"/>
        </w:rPr>
        <w:t>THE NUMBER FIFTY THREE THOUSAND-FOUR HUNDRED</w:t>
      </w:r>
    </w:p>
    <w:p w:rsidR="00691D4D" w:rsidRPr="009C279B" w:rsidRDefault="00691D4D" w:rsidP="00691D4D">
      <w:pPr>
        <w:spacing w:line="480" w:lineRule="auto"/>
        <w:jc w:val="both"/>
        <w:rPr>
          <w:sz w:val="24"/>
          <w:szCs w:val="24"/>
        </w:rPr>
      </w:pPr>
      <w:r w:rsidRPr="009C279B">
        <w:rPr>
          <w:sz w:val="24"/>
          <w:szCs w:val="24"/>
        </w:rPr>
        <w:t xml:space="preserve">The Number 53,400 represents the completion &amp; perfection in the Holy Bible. The 53,400 of the Tribe of Naphtali is in Numbers 1:43. The 53,400 is the Host is in Numbers 2:30. The 53,400 of the Families of Asherites is in Numbers 26:47. </w:t>
      </w:r>
    </w:p>
    <w:p w:rsidR="00691D4D" w:rsidRPr="009C279B" w:rsidRDefault="00691D4D" w:rsidP="00691D4D">
      <w:pPr>
        <w:spacing w:line="480" w:lineRule="auto"/>
        <w:jc w:val="center"/>
        <w:rPr>
          <w:b/>
          <w:sz w:val="24"/>
          <w:szCs w:val="24"/>
        </w:rPr>
      </w:pPr>
      <w:r w:rsidRPr="009C279B">
        <w:rPr>
          <w:b/>
          <w:sz w:val="24"/>
          <w:szCs w:val="24"/>
        </w:rPr>
        <w:t>THE NUMBER FIFTY FOUR THOUSAND-FOUR HUNDRED</w:t>
      </w:r>
    </w:p>
    <w:p w:rsidR="00691D4D" w:rsidRPr="009C279B" w:rsidRDefault="00691D4D" w:rsidP="00691D4D">
      <w:pPr>
        <w:spacing w:line="480" w:lineRule="auto"/>
        <w:jc w:val="both"/>
        <w:rPr>
          <w:sz w:val="24"/>
          <w:szCs w:val="24"/>
        </w:rPr>
      </w:pPr>
      <w:r w:rsidRPr="009C279B">
        <w:rPr>
          <w:sz w:val="24"/>
          <w:szCs w:val="24"/>
        </w:rPr>
        <w:t xml:space="preserve">The Number 54,400 represents the completion &amp; perfection in the Holy Bible. The 54,400 of the Tribe of Issachar is in Numbers 1:29. The 54,400 of the Host is in Numbers 2:6.  </w:t>
      </w:r>
    </w:p>
    <w:p w:rsidR="00691D4D" w:rsidRPr="009C279B" w:rsidRDefault="00691D4D" w:rsidP="00691D4D">
      <w:pPr>
        <w:spacing w:line="480" w:lineRule="auto"/>
        <w:jc w:val="center"/>
        <w:rPr>
          <w:b/>
          <w:sz w:val="24"/>
          <w:szCs w:val="24"/>
        </w:rPr>
      </w:pPr>
      <w:r w:rsidRPr="009C279B">
        <w:rPr>
          <w:b/>
          <w:sz w:val="24"/>
          <w:szCs w:val="24"/>
        </w:rPr>
        <w:t>THE NUMBER FIFTY SEVEN THOUSAND-FOUR HUNDRED</w:t>
      </w:r>
    </w:p>
    <w:p w:rsidR="00691D4D" w:rsidRPr="009C279B" w:rsidRDefault="00691D4D" w:rsidP="00691D4D">
      <w:pPr>
        <w:spacing w:line="480" w:lineRule="auto"/>
        <w:jc w:val="both"/>
        <w:rPr>
          <w:sz w:val="24"/>
          <w:szCs w:val="24"/>
        </w:rPr>
      </w:pPr>
      <w:r w:rsidRPr="009C279B">
        <w:rPr>
          <w:sz w:val="24"/>
          <w:szCs w:val="24"/>
        </w:rPr>
        <w:t xml:space="preserve">The Number 57,400 represents the completion &amp; perfection in the Holy Bible. The 57,400 of the Tribe of Zebulun is in Numbers 1:31. The 57,400 of the Host is in Numbers 2:8.  </w:t>
      </w:r>
    </w:p>
    <w:p w:rsidR="00691D4D" w:rsidRPr="009C279B" w:rsidRDefault="00691D4D" w:rsidP="00691D4D">
      <w:pPr>
        <w:spacing w:line="480" w:lineRule="auto"/>
        <w:jc w:val="center"/>
        <w:rPr>
          <w:b/>
          <w:sz w:val="24"/>
          <w:szCs w:val="24"/>
        </w:rPr>
      </w:pPr>
      <w:r w:rsidRPr="009C279B">
        <w:rPr>
          <w:b/>
          <w:sz w:val="24"/>
          <w:szCs w:val="24"/>
        </w:rPr>
        <w:t>THE NUMBER FIFTY NINE THOUSAND-THREE HUNDRED</w:t>
      </w:r>
    </w:p>
    <w:p w:rsidR="00691D4D" w:rsidRPr="009C279B" w:rsidRDefault="00691D4D" w:rsidP="00691D4D">
      <w:pPr>
        <w:spacing w:line="480" w:lineRule="auto"/>
        <w:jc w:val="both"/>
        <w:rPr>
          <w:b/>
          <w:sz w:val="24"/>
          <w:szCs w:val="24"/>
        </w:rPr>
      </w:pPr>
      <w:r w:rsidRPr="009C279B">
        <w:rPr>
          <w:sz w:val="24"/>
          <w:szCs w:val="24"/>
        </w:rPr>
        <w:t>The Number 59,300 represents the completion &amp; perfection in the Holy Bible. The 59,300 of the Tribe of Simeon is in Numbers 1:23. The Host is 59,300 is in Numbers 2:13.</w:t>
      </w:r>
      <w:r w:rsidRPr="009C279B">
        <w:rPr>
          <w:b/>
          <w:sz w:val="24"/>
          <w:szCs w:val="24"/>
        </w:rPr>
        <w:t xml:space="preserve"> </w:t>
      </w:r>
    </w:p>
    <w:p w:rsidR="00691D4D" w:rsidRPr="009C279B" w:rsidRDefault="00691D4D" w:rsidP="00691D4D">
      <w:pPr>
        <w:spacing w:line="480" w:lineRule="auto"/>
        <w:jc w:val="center"/>
        <w:rPr>
          <w:b/>
          <w:sz w:val="24"/>
          <w:szCs w:val="24"/>
        </w:rPr>
      </w:pPr>
      <w:r w:rsidRPr="009C279B">
        <w:rPr>
          <w:b/>
          <w:sz w:val="24"/>
          <w:szCs w:val="24"/>
        </w:rPr>
        <w:t xml:space="preserve">NUMBER SIXTY THOUSAND </w:t>
      </w:r>
    </w:p>
    <w:p w:rsidR="00691D4D" w:rsidRPr="009C279B" w:rsidRDefault="00691D4D" w:rsidP="00691D4D">
      <w:pPr>
        <w:spacing w:line="480" w:lineRule="auto"/>
        <w:jc w:val="both"/>
        <w:rPr>
          <w:b/>
          <w:sz w:val="24"/>
          <w:szCs w:val="24"/>
        </w:rPr>
      </w:pPr>
      <w:r w:rsidRPr="009C279B">
        <w:rPr>
          <w:sz w:val="24"/>
          <w:szCs w:val="24"/>
        </w:rPr>
        <w:t>The Number 60,000 represents the completion &amp; perfection in the Holy Bible. The 60,000 is the Bearer of burdens is in 2</w:t>
      </w:r>
      <w:r w:rsidRPr="009C279B">
        <w:rPr>
          <w:sz w:val="24"/>
          <w:szCs w:val="24"/>
          <w:vertAlign w:val="superscript"/>
        </w:rPr>
        <w:t>nd</w:t>
      </w:r>
      <w:r w:rsidRPr="009C279B">
        <w:rPr>
          <w:sz w:val="24"/>
          <w:szCs w:val="24"/>
        </w:rPr>
        <w:t xml:space="preserve"> Chronicles 2:2, 18 &amp; 1</w:t>
      </w:r>
      <w:r w:rsidRPr="009C279B">
        <w:rPr>
          <w:sz w:val="24"/>
          <w:szCs w:val="24"/>
          <w:vertAlign w:val="superscript"/>
        </w:rPr>
        <w:t>st</w:t>
      </w:r>
      <w:r w:rsidRPr="009C279B">
        <w:rPr>
          <w:sz w:val="24"/>
          <w:szCs w:val="24"/>
        </w:rPr>
        <w:t xml:space="preserve"> Kings 5:15. The 60,000 Horsemen is in 2</w:t>
      </w:r>
      <w:r w:rsidRPr="009C279B">
        <w:rPr>
          <w:sz w:val="24"/>
          <w:szCs w:val="24"/>
          <w:vertAlign w:val="superscript"/>
        </w:rPr>
        <w:t>nd</w:t>
      </w:r>
      <w:r w:rsidRPr="009C279B">
        <w:rPr>
          <w:sz w:val="24"/>
          <w:szCs w:val="24"/>
        </w:rPr>
        <w:t xml:space="preserve"> Chronicles 12:3. The 60,000 Choice Men on Foot is in 1</w:t>
      </w:r>
      <w:r w:rsidRPr="009C279B">
        <w:rPr>
          <w:sz w:val="24"/>
          <w:szCs w:val="24"/>
          <w:vertAlign w:val="superscript"/>
        </w:rPr>
        <w:t>st</w:t>
      </w:r>
      <w:r w:rsidRPr="009C279B">
        <w:rPr>
          <w:sz w:val="24"/>
          <w:szCs w:val="24"/>
        </w:rPr>
        <w:t xml:space="preserve"> Maccabees 4:28.  </w:t>
      </w:r>
    </w:p>
    <w:p w:rsidR="00691D4D" w:rsidRPr="009C279B" w:rsidRDefault="00691D4D" w:rsidP="00691D4D">
      <w:pPr>
        <w:spacing w:line="480" w:lineRule="auto"/>
        <w:jc w:val="center"/>
        <w:rPr>
          <w:b/>
          <w:sz w:val="24"/>
          <w:szCs w:val="24"/>
        </w:rPr>
      </w:pPr>
      <w:r w:rsidRPr="009C279B">
        <w:rPr>
          <w:b/>
          <w:sz w:val="24"/>
          <w:szCs w:val="24"/>
        </w:rPr>
        <w:t xml:space="preserve">THE NUMBER SIXTY THOUSAND &amp; FIVE HUNDRED    </w:t>
      </w:r>
    </w:p>
    <w:p w:rsidR="00691D4D" w:rsidRPr="009C279B" w:rsidRDefault="00691D4D" w:rsidP="00691D4D">
      <w:pPr>
        <w:spacing w:line="480" w:lineRule="auto"/>
        <w:jc w:val="both"/>
        <w:rPr>
          <w:b/>
          <w:sz w:val="24"/>
          <w:szCs w:val="24"/>
        </w:rPr>
      </w:pPr>
      <w:r w:rsidRPr="009C279B">
        <w:rPr>
          <w:sz w:val="24"/>
          <w:szCs w:val="24"/>
        </w:rPr>
        <w:t xml:space="preserve">The Number 60,500 represents the completion &amp; perfection in the Holy Bible. The 60,500 of the Families of Zebulunites is in Numbers 26:27. </w:t>
      </w:r>
    </w:p>
    <w:p w:rsidR="00691D4D" w:rsidRPr="009C279B" w:rsidRDefault="00691D4D" w:rsidP="00691D4D">
      <w:pPr>
        <w:spacing w:line="480" w:lineRule="auto"/>
        <w:jc w:val="center"/>
        <w:rPr>
          <w:b/>
          <w:sz w:val="24"/>
          <w:szCs w:val="24"/>
        </w:rPr>
      </w:pPr>
      <w:r w:rsidRPr="009C279B">
        <w:rPr>
          <w:b/>
          <w:sz w:val="24"/>
          <w:szCs w:val="24"/>
        </w:rPr>
        <w:t xml:space="preserve">THE NUMBER SIXTY ONE THOUSAND  </w:t>
      </w:r>
    </w:p>
    <w:p w:rsidR="00691D4D" w:rsidRPr="009C279B" w:rsidRDefault="00691D4D" w:rsidP="00691D4D">
      <w:pPr>
        <w:spacing w:line="480" w:lineRule="auto"/>
        <w:jc w:val="both"/>
        <w:rPr>
          <w:sz w:val="24"/>
          <w:szCs w:val="24"/>
        </w:rPr>
      </w:pPr>
      <w:r w:rsidRPr="009C279B">
        <w:rPr>
          <w:sz w:val="24"/>
          <w:szCs w:val="24"/>
        </w:rPr>
        <w:t xml:space="preserve">The Number 61,000 represents the completion &amp; perfection in the Holy Bible. The 61,000 drams of gold ($78,080,000.00 million) for the Father Stephen’s House is in Ezra 2:69. The 61,000 Asses is in Numbers 31:34.  </w:t>
      </w:r>
    </w:p>
    <w:p w:rsidR="00691D4D" w:rsidRPr="009C279B" w:rsidRDefault="00691D4D" w:rsidP="00691D4D">
      <w:pPr>
        <w:spacing w:line="480" w:lineRule="auto"/>
        <w:jc w:val="center"/>
        <w:rPr>
          <w:b/>
          <w:sz w:val="24"/>
          <w:szCs w:val="24"/>
        </w:rPr>
      </w:pPr>
      <w:r w:rsidRPr="009C279B">
        <w:rPr>
          <w:b/>
          <w:sz w:val="24"/>
          <w:szCs w:val="24"/>
        </w:rPr>
        <w:t>THE NUMBER SIXTY TWO THOUSAND-SEVEN HUNDRED</w:t>
      </w:r>
    </w:p>
    <w:p w:rsidR="00691D4D" w:rsidRPr="009C279B" w:rsidRDefault="00691D4D" w:rsidP="00691D4D">
      <w:pPr>
        <w:spacing w:line="480" w:lineRule="auto"/>
        <w:jc w:val="both"/>
        <w:rPr>
          <w:sz w:val="24"/>
          <w:szCs w:val="24"/>
        </w:rPr>
      </w:pPr>
      <w:r w:rsidRPr="009C279B">
        <w:rPr>
          <w:sz w:val="24"/>
          <w:szCs w:val="24"/>
        </w:rPr>
        <w:t>The Number 62,700 represents the completion &amp; perfection in the Holy Bible. The 62,700 of the Tribe of Dan is in Numbers 1:39. The 62,700 is the Host is in Numbers 2:26.</w:t>
      </w:r>
    </w:p>
    <w:p w:rsidR="00691D4D" w:rsidRPr="009C279B" w:rsidRDefault="00691D4D" w:rsidP="00691D4D">
      <w:pPr>
        <w:spacing w:line="480" w:lineRule="auto"/>
        <w:jc w:val="center"/>
        <w:rPr>
          <w:b/>
          <w:sz w:val="24"/>
          <w:szCs w:val="24"/>
        </w:rPr>
      </w:pPr>
      <w:r w:rsidRPr="009C279B">
        <w:rPr>
          <w:b/>
          <w:sz w:val="24"/>
          <w:szCs w:val="24"/>
        </w:rPr>
        <w:t xml:space="preserve">THE NUMBER SIXTY FOUR THOUSAND &amp; THREE HUNDRED   </w:t>
      </w:r>
    </w:p>
    <w:p w:rsidR="00691D4D" w:rsidRPr="009C279B" w:rsidRDefault="00691D4D" w:rsidP="00691D4D">
      <w:pPr>
        <w:spacing w:line="480" w:lineRule="auto"/>
        <w:jc w:val="both"/>
        <w:rPr>
          <w:sz w:val="24"/>
          <w:szCs w:val="24"/>
        </w:rPr>
      </w:pPr>
      <w:r w:rsidRPr="009C279B">
        <w:rPr>
          <w:sz w:val="24"/>
          <w:szCs w:val="24"/>
        </w:rPr>
        <w:t xml:space="preserve">The Number 64,300 represents the completion &amp; perfection in the Holy Bible. The 64,300 of the Families of Issachar is in Numbers 26:25.   </w:t>
      </w:r>
    </w:p>
    <w:p w:rsidR="00691D4D" w:rsidRPr="009C279B" w:rsidRDefault="00691D4D" w:rsidP="00691D4D">
      <w:pPr>
        <w:spacing w:line="480" w:lineRule="auto"/>
        <w:jc w:val="center"/>
        <w:rPr>
          <w:b/>
          <w:sz w:val="24"/>
          <w:szCs w:val="24"/>
        </w:rPr>
      </w:pPr>
      <w:r w:rsidRPr="009C279B">
        <w:rPr>
          <w:b/>
          <w:sz w:val="24"/>
          <w:szCs w:val="24"/>
        </w:rPr>
        <w:t xml:space="preserve">THE NUMBER SIXTY FOUR THOUSAND &amp; FOUR HUNDRED    </w:t>
      </w:r>
    </w:p>
    <w:p w:rsidR="00691D4D" w:rsidRPr="009C279B" w:rsidRDefault="00691D4D" w:rsidP="00691D4D">
      <w:pPr>
        <w:spacing w:line="480" w:lineRule="auto"/>
        <w:jc w:val="both"/>
        <w:rPr>
          <w:sz w:val="24"/>
          <w:szCs w:val="24"/>
        </w:rPr>
      </w:pPr>
      <w:r w:rsidRPr="009C279B">
        <w:rPr>
          <w:sz w:val="24"/>
          <w:szCs w:val="24"/>
        </w:rPr>
        <w:t xml:space="preserve">The Number 64,400 represents the completion &amp; perfection in the Holy Bible. The 64,400 of the Families of the Shuhamites is in Numbers 26:43.  </w:t>
      </w:r>
    </w:p>
    <w:p w:rsidR="00691D4D" w:rsidRPr="009C279B" w:rsidRDefault="00691D4D" w:rsidP="00691D4D">
      <w:pPr>
        <w:spacing w:line="480" w:lineRule="auto"/>
        <w:jc w:val="center"/>
        <w:rPr>
          <w:b/>
          <w:sz w:val="24"/>
          <w:szCs w:val="24"/>
        </w:rPr>
      </w:pPr>
      <w:r w:rsidRPr="009C279B">
        <w:rPr>
          <w:b/>
          <w:sz w:val="24"/>
          <w:szCs w:val="24"/>
        </w:rPr>
        <w:t xml:space="preserve">THE NUMBER SEVENTY THOUSAND  </w:t>
      </w:r>
    </w:p>
    <w:p w:rsidR="00691D4D" w:rsidRPr="009C279B" w:rsidRDefault="00691D4D" w:rsidP="00691D4D">
      <w:pPr>
        <w:spacing w:line="480" w:lineRule="auto"/>
        <w:jc w:val="both"/>
        <w:rPr>
          <w:sz w:val="24"/>
          <w:szCs w:val="24"/>
        </w:rPr>
      </w:pPr>
      <w:r w:rsidRPr="009C279B">
        <w:rPr>
          <w:sz w:val="24"/>
          <w:szCs w:val="24"/>
        </w:rPr>
        <w:t>The Number 70,000 represents the completion &amp; perfection in the Holy Bible. The 70,000 Drachmas ($2,240,000.00 million) took from the Castle is in 2</w:t>
      </w:r>
      <w:r w:rsidRPr="009C279B">
        <w:rPr>
          <w:sz w:val="24"/>
          <w:szCs w:val="24"/>
          <w:vertAlign w:val="superscript"/>
        </w:rPr>
        <w:t>nd</w:t>
      </w:r>
      <w:r w:rsidRPr="009C279B">
        <w:rPr>
          <w:sz w:val="24"/>
          <w:szCs w:val="24"/>
        </w:rPr>
        <w:t xml:space="preserve"> Maccabees 10:20. The 70,000 Men died by the Lord’s pestilence is in 2</w:t>
      </w:r>
      <w:r w:rsidRPr="009C279B">
        <w:rPr>
          <w:sz w:val="24"/>
          <w:szCs w:val="24"/>
          <w:vertAlign w:val="superscript"/>
        </w:rPr>
        <w:t>nd</w:t>
      </w:r>
      <w:r w:rsidRPr="009C279B">
        <w:rPr>
          <w:sz w:val="24"/>
          <w:szCs w:val="24"/>
        </w:rPr>
        <w:t xml:space="preserve"> Samuel 24:15 &amp; 1</w:t>
      </w:r>
      <w:r w:rsidRPr="009C279B">
        <w:rPr>
          <w:sz w:val="24"/>
          <w:szCs w:val="24"/>
          <w:vertAlign w:val="superscript"/>
        </w:rPr>
        <w:t>st</w:t>
      </w:r>
      <w:r w:rsidRPr="009C279B">
        <w:rPr>
          <w:sz w:val="24"/>
          <w:szCs w:val="24"/>
        </w:rPr>
        <w:t xml:space="preserve"> Chronicles 21:14.  </w:t>
      </w:r>
    </w:p>
    <w:p w:rsidR="00691D4D" w:rsidRPr="009C279B" w:rsidRDefault="00691D4D" w:rsidP="00691D4D">
      <w:pPr>
        <w:spacing w:line="480" w:lineRule="auto"/>
        <w:jc w:val="center"/>
        <w:rPr>
          <w:b/>
          <w:sz w:val="24"/>
          <w:szCs w:val="24"/>
        </w:rPr>
      </w:pPr>
      <w:r w:rsidRPr="009C279B">
        <w:rPr>
          <w:b/>
          <w:sz w:val="24"/>
          <w:szCs w:val="24"/>
        </w:rPr>
        <w:t xml:space="preserve">THE NUMBER SEVENTY TWO THOUSAND  </w:t>
      </w:r>
    </w:p>
    <w:p w:rsidR="00691D4D" w:rsidRPr="009C279B" w:rsidRDefault="00691D4D" w:rsidP="00691D4D">
      <w:pPr>
        <w:spacing w:line="480" w:lineRule="auto"/>
        <w:jc w:val="both"/>
        <w:rPr>
          <w:sz w:val="24"/>
          <w:szCs w:val="24"/>
        </w:rPr>
      </w:pPr>
      <w:r w:rsidRPr="009C279B">
        <w:rPr>
          <w:sz w:val="24"/>
          <w:szCs w:val="24"/>
        </w:rPr>
        <w:t xml:space="preserve">The Number 72,000 represents the completion &amp; perfection in the Holy Bible. The 72,000 Beeves (Cattle) is in Numbers 31:33.          </w:t>
      </w:r>
    </w:p>
    <w:p w:rsidR="00691D4D" w:rsidRPr="009C279B" w:rsidRDefault="00691D4D" w:rsidP="00691D4D">
      <w:pPr>
        <w:spacing w:line="480" w:lineRule="auto"/>
        <w:jc w:val="both"/>
        <w:rPr>
          <w:sz w:val="24"/>
          <w:szCs w:val="24"/>
        </w:rPr>
      </w:pPr>
    </w:p>
    <w:p w:rsidR="00691D4D" w:rsidRPr="009C279B" w:rsidRDefault="00691D4D" w:rsidP="00691D4D">
      <w:pPr>
        <w:spacing w:line="480" w:lineRule="auto"/>
        <w:jc w:val="center"/>
        <w:rPr>
          <w:b/>
          <w:sz w:val="24"/>
          <w:szCs w:val="24"/>
        </w:rPr>
      </w:pPr>
      <w:r w:rsidRPr="009C279B">
        <w:rPr>
          <w:b/>
          <w:sz w:val="24"/>
          <w:szCs w:val="24"/>
        </w:rPr>
        <w:t>THE NUMBER SEVENTY FOUR THOUSAND-SIX HUNDRED</w:t>
      </w:r>
    </w:p>
    <w:p w:rsidR="00691D4D" w:rsidRPr="009C279B" w:rsidRDefault="00691D4D" w:rsidP="00691D4D">
      <w:pPr>
        <w:spacing w:line="480" w:lineRule="auto"/>
        <w:jc w:val="both"/>
        <w:rPr>
          <w:sz w:val="24"/>
          <w:szCs w:val="24"/>
        </w:rPr>
      </w:pPr>
      <w:r w:rsidRPr="009C279B">
        <w:rPr>
          <w:sz w:val="24"/>
          <w:szCs w:val="24"/>
        </w:rPr>
        <w:t>The Number 74,600 represents the completion &amp; perfection in the Holy Bible. The 74,600 of the Tribe of Judah is in Numbers 1:27. The 74,600 of the Host is in Numbers 2:4.</w:t>
      </w:r>
    </w:p>
    <w:p w:rsidR="00691D4D" w:rsidRPr="009C279B" w:rsidRDefault="00691D4D" w:rsidP="00691D4D">
      <w:pPr>
        <w:tabs>
          <w:tab w:val="left" w:pos="5130"/>
        </w:tabs>
        <w:spacing w:line="480" w:lineRule="auto"/>
        <w:jc w:val="center"/>
        <w:rPr>
          <w:b/>
          <w:sz w:val="24"/>
          <w:szCs w:val="24"/>
        </w:rPr>
      </w:pPr>
      <w:r w:rsidRPr="009C279B">
        <w:rPr>
          <w:b/>
          <w:sz w:val="24"/>
          <w:szCs w:val="24"/>
        </w:rPr>
        <w:t>THE NUMBER SEVENTY FIVE THOUSAND</w:t>
      </w:r>
    </w:p>
    <w:p w:rsidR="00691D4D" w:rsidRPr="009C279B" w:rsidRDefault="00691D4D" w:rsidP="00691D4D">
      <w:pPr>
        <w:tabs>
          <w:tab w:val="left" w:pos="5130"/>
        </w:tabs>
        <w:spacing w:line="480" w:lineRule="auto"/>
        <w:rPr>
          <w:sz w:val="24"/>
          <w:szCs w:val="24"/>
        </w:rPr>
      </w:pPr>
      <w:r w:rsidRPr="009C279B">
        <w:rPr>
          <w:sz w:val="24"/>
          <w:szCs w:val="24"/>
        </w:rPr>
        <w:t xml:space="preserve">The Number 75,000 represents the completion &amp; perfection in the Holy Bible. The 75,000 Foes slew is in Esther 9:16.    </w:t>
      </w:r>
    </w:p>
    <w:p w:rsidR="00691D4D" w:rsidRPr="009C279B" w:rsidRDefault="00691D4D" w:rsidP="00691D4D">
      <w:pPr>
        <w:spacing w:line="480" w:lineRule="auto"/>
        <w:jc w:val="center"/>
        <w:rPr>
          <w:b/>
          <w:sz w:val="24"/>
          <w:szCs w:val="24"/>
        </w:rPr>
      </w:pPr>
      <w:r w:rsidRPr="009C279B">
        <w:rPr>
          <w:b/>
          <w:sz w:val="24"/>
          <w:szCs w:val="24"/>
        </w:rPr>
        <w:t xml:space="preserve">THE NUMBER SEVENTY SIX THOUSAND &amp; FIVE HUNDRED   </w:t>
      </w:r>
    </w:p>
    <w:p w:rsidR="00691D4D" w:rsidRPr="009C279B" w:rsidRDefault="00691D4D" w:rsidP="00691D4D">
      <w:pPr>
        <w:spacing w:line="480" w:lineRule="auto"/>
        <w:jc w:val="both"/>
        <w:rPr>
          <w:sz w:val="24"/>
          <w:szCs w:val="24"/>
        </w:rPr>
      </w:pPr>
      <w:r w:rsidRPr="009C279B">
        <w:rPr>
          <w:sz w:val="24"/>
          <w:szCs w:val="24"/>
        </w:rPr>
        <w:t xml:space="preserve">The Number 76,500 represents the completion &amp; perfection in the Holy Bible. The 76,500 of the Families of Judah is in Numbers 26:22. </w:t>
      </w:r>
    </w:p>
    <w:p w:rsidR="00691D4D" w:rsidRPr="009C279B" w:rsidRDefault="00691D4D" w:rsidP="00691D4D">
      <w:pPr>
        <w:spacing w:line="480" w:lineRule="auto"/>
        <w:jc w:val="center"/>
        <w:rPr>
          <w:b/>
          <w:sz w:val="24"/>
          <w:szCs w:val="24"/>
        </w:rPr>
      </w:pPr>
      <w:r w:rsidRPr="009C279B">
        <w:rPr>
          <w:b/>
          <w:sz w:val="24"/>
          <w:szCs w:val="24"/>
        </w:rPr>
        <w:t xml:space="preserve">NUMBER EIGHTY THOUSAND </w:t>
      </w:r>
    </w:p>
    <w:p w:rsidR="00691D4D" w:rsidRPr="009C279B" w:rsidRDefault="00691D4D" w:rsidP="00691D4D">
      <w:pPr>
        <w:spacing w:line="480" w:lineRule="auto"/>
        <w:jc w:val="both"/>
        <w:rPr>
          <w:sz w:val="24"/>
          <w:szCs w:val="24"/>
        </w:rPr>
      </w:pPr>
      <w:r w:rsidRPr="009C279B">
        <w:rPr>
          <w:sz w:val="24"/>
          <w:szCs w:val="24"/>
        </w:rPr>
        <w:t>The Number 80,000 represents the completion &amp; perfection in the Holy Bible. The 80,000 Men to be hewers in the mountain is in 2</w:t>
      </w:r>
      <w:r w:rsidRPr="009C279B">
        <w:rPr>
          <w:sz w:val="24"/>
          <w:szCs w:val="24"/>
          <w:vertAlign w:val="superscript"/>
        </w:rPr>
        <w:t>nd</w:t>
      </w:r>
      <w:r w:rsidRPr="009C279B">
        <w:rPr>
          <w:sz w:val="24"/>
          <w:szCs w:val="24"/>
        </w:rPr>
        <w:t xml:space="preserve"> Chronicles 2:2, 18 &amp; 1</w:t>
      </w:r>
      <w:r w:rsidRPr="009C279B">
        <w:rPr>
          <w:sz w:val="24"/>
          <w:szCs w:val="24"/>
          <w:vertAlign w:val="superscript"/>
        </w:rPr>
        <w:t>st</w:t>
      </w:r>
      <w:r w:rsidRPr="009C279B">
        <w:rPr>
          <w:sz w:val="24"/>
          <w:szCs w:val="24"/>
        </w:rPr>
        <w:t xml:space="preserve"> Kings 5:15. The 80,000 Men were destroyed in 3 days is in 2</w:t>
      </w:r>
      <w:r w:rsidRPr="009C279B">
        <w:rPr>
          <w:sz w:val="24"/>
          <w:szCs w:val="24"/>
          <w:vertAlign w:val="superscript"/>
        </w:rPr>
        <w:t>nd</w:t>
      </w:r>
      <w:r w:rsidRPr="009C279B">
        <w:rPr>
          <w:sz w:val="24"/>
          <w:szCs w:val="24"/>
        </w:rPr>
        <w:t xml:space="preserve"> Maccabees 5:14. The 80,000 Footmen slain is in 2</w:t>
      </w:r>
      <w:r w:rsidRPr="009C279B">
        <w:rPr>
          <w:sz w:val="24"/>
          <w:szCs w:val="24"/>
          <w:vertAlign w:val="superscript"/>
        </w:rPr>
        <w:t>nd</w:t>
      </w:r>
      <w:r w:rsidRPr="009C279B">
        <w:rPr>
          <w:sz w:val="24"/>
          <w:szCs w:val="24"/>
        </w:rPr>
        <w:t xml:space="preserve"> Maccabees 10:31. </w:t>
      </w:r>
    </w:p>
    <w:p w:rsidR="00691D4D" w:rsidRPr="009C279B" w:rsidRDefault="00691D4D" w:rsidP="00691D4D">
      <w:pPr>
        <w:spacing w:line="480" w:lineRule="auto"/>
        <w:ind w:left="8640" w:hanging="8640"/>
        <w:jc w:val="center"/>
        <w:rPr>
          <w:b/>
          <w:sz w:val="24"/>
          <w:szCs w:val="24"/>
        </w:rPr>
      </w:pPr>
      <w:r w:rsidRPr="009C279B">
        <w:rPr>
          <w:b/>
          <w:sz w:val="24"/>
          <w:szCs w:val="24"/>
        </w:rPr>
        <w:t>THE NUMBER EIGHTY SEVEN THOUSAND</w:t>
      </w:r>
    </w:p>
    <w:p w:rsidR="00691D4D" w:rsidRPr="009C279B" w:rsidRDefault="00691D4D" w:rsidP="00691D4D">
      <w:pPr>
        <w:spacing w:line="480" w:lineRule="auto"/>
        <w:jc w:val="both"/>
        <w:rPr>
          <w:sz w:val="24"/>
          <w:szCs w:val="24"/>
        </w:rPr>
      </w:pPr>
      <w:r w:rsidRPr="009C279B">
        <w:rPr>
          <w:sz w:val="24"/>
          <w:szCs w:val="24"/>
        </w:rPr>
        <w:t>The Number 87,000 represents the completion &amp; perfection in the Holy Bible. The 87,000 Valiant Men of Might is in 1</w:t>
      </w:r>
      <w:r w:rsidRPr="009C279B">
        <w:rPr>
          <w:sz w:val="24"/>
          <w:szCs w:val="24"/>
          <w:vertAlign w:val="superscript"/>
        </w:rPr>
        <w:t>st</w:t>
      </w:r>
      <w:r w:rsidRPr="009C279B">
        <w:rPr>
          <w:sz w:val="24"/>
          <w:szCs w:val="24"/>
        </w:rPr>
        <w:t xml:space="preserve"> Chronicles 7:5.  </w:t>
      </w:r>
    </w:p>
    <w:p w:rsidR="00691D4D" w:rsidRPr="009C279B" w:rsidRDefault="00691D4D" w:rsidP="00691D4D">
      <w:pPr>
        <w:spacing w:line="480" w:lineRule="auto"/>
        <w:ind w:left="8640" w:hanging="8640"/>
        <w:jc w:val="center"/>
        <w:rPr>
          <w:b/>
          <w:sz w:val="24"/>
          <w:szCs w:val="24"/>
        </w:rPr>
      </w:pPr>
      <w:r w:rsidRPr="009C279B">
        <w:rPr>
          <w:b/>
          <w:sz w:val="24"/>
          <w:szCs w:val="24"/>
        </w:rPr>
        <w:t>THE NUMBER ONE-HUNDRED THOUSAND</w:t>
      </w:r>
    </w:p>
    <w:p w:rsidR="00691D4D" w:rsidRPr="009C279B" w:rsidRDefault="00691D4D" w:rsidP="00691D4D">
      <w:pPr>
        <w:spacing w:line="480" w:lineRule="auto"/>
        <w:jc w:val="both"/>
        <w:rPr>
          <w:sz w:val="24"/>
          <w:szCs w:val="24"/>
        </w:rPr>
      </w:pPr>
      <w:r w:rsidRPr="009C279B">
        <w:rPr>
          <w:sz w:val="24"/>
          <w:szCs w:val="24"/>
        </w:rPr>
        <w:t>The Number 100,000 represents the completion &amp; perfection in the Holy Bible. The 100,000 Footmen slew in 1 day is in 1</w:t>
      </w:r>
      <w:r w:rsidRPr="009C279B">
        <w:rPr>
          <w:sz w:val="24"/>
          <w:szCs w:val="24"/>
          <w:vertAlign w:val="superscript"/>
        </w:rPr>
        <w:t>st</w:t>
      </w:r>
      <w:r w:rsidRPr="009C279B">
        <w:rPr>
          <w:sz w:val="24"/>
          <w:szCs w:val="24"/>
        </w:rPr>
        <w:t xml:space="preserve"> Kings 20:29. The 100,000 talents of iron for the Father Stephen’s House is in 1</w:t>
      </w:r>
      <w:r w:rsidRPr="009C279B">
        <w:rPr>
          <w:sz w:val="24"/>
          <w:szCs w:val="24"/>
          <w:vertAlign w:val="superscript"/>
        </w:rPr>
        <w:t>st</w:t>
      </w:r>
      <w:r w:rsidRPr="009C279B">
        <w:rPr>
          <w:sz w:val="24"/>
          <w:szCs w:val="24"/>
        </w:rPr>
        <w:t xml:space="preserve"> Chronicles 29:7. The 100,000 Footmen is in 1</w:t>
      </w:r>
      <w:r w:rsidRPr="009C279B">
        <w:rPr>
          <w:sz w:val="24"/>
          <w:szCs w:val="24"/>
          <w:vertAlign w:val="superscript"/>
        </w:rPr>
        <w:t>st</w:t>
      </w:r>
      <w:r w:rsidRPr="009C279B">
        <w:rPr>
          <w:sz w:val="24"/>
          <w:szCs w:val="24"/>
        </w:rPr>
        <w:t xml:space="preserve"> Maccabees 6:30. The 100,000 Men slain in the city is in 1</w:t>
      </w:r>
      <w:r w:rsidRPr="009C279B">
        <w:rPr>
          <w:sz w:val="24"/>
          <w:szCs w:val="24"/>
          <w:vertAlign w:val="superscript"/>
        </w:rPr>
        <w:t>st</w:t>
      </w:r>
      <w:r w:rsidRPr="009C279B">
        <w:rPr>
          <w:sz w:val="24"/>
          <w:szCs w:val="24"/>
        </w:rPr>
        <w:t xml:space="preserve"> Maccabees 11:47. The 100,000 Lambs &amp; 100,000 Rams is in 2</w:t>
      </w:r>
      <w:r w:rsidRPr="009C279B">
        <w:rPr>
          <w:sz w:val="24"/>
          <w:szCs w:val="24"/>
          <w:vertAlign w:val="superscript"/>
        </w:rPr>
        <w:t>nd</w:t>
      </w:r>
      <w:r w:rsidRPr="009C279B">
        <w:rPr>
          <w:sz w:val="24"/>
          <w:szCs w:val="24"/>
        </w:rPr>
        <w:t xml:space="preserve"> Kings 3:4. The 100,000 Men is in 1</w:t>
      </w:r>
      <w:r w:rsidRPr="009C279B">
        <w:rPr>
          <w:sz w:val="24"/>
          <w:szCs w:val="24"/>
          <w:vertAlign w:val="superscript"/>
        </w:rPr>
        <w:t>st</w:t>
      </w:r>
      <w:r w:rsidRPr="009C279B">
        <w:rPr>
          <w:sz w:val="24"/>
          <w:szCs w:val="24"/>
        </w:rPr>
        <w:t xml:space="preserve"> Chronicles 5:21. The 100,000 Men that drew sword is in 1</w:t>
      </w:r>
      <w:r w:rsidRPr="009C279B">
        <w:rPr>
          <w:sz w:val="24"/>
          <w:szCs w:val="24"/>
          <w:vertAlign w:val="superscript"/>
        </w:rPr>
        <w:t>st</w:t>
      </w:r>
      <w:r w:rsidRPr="009C279B">
        <w:rPr>
          <w:sz w:val="24"/>
          <w:szCs w:val="24"/>
        </w:rPr>
        <w:t xml:space="preserve"> Chronicles 21:5. The 100,000 Hired Mighty Men of Valor (Mercenaries) is in 2</w:t>
      </w:r>
      <w:r w:rsidRPr="009C279B">
        <w:rPr>
          <w:sz w:val="24"/>
          <w:szCs w:val="24"/>
          <w:vertAlign w:val="superscript"/>
        </w:rPr>
        <w:t>nd</w:t>
      </w:r>
      <w:r w:rsidRPr="009C279B">
        <w:rPr>
          <w:sz w:val="24"/>
          <w:szCs w:val="24"/>
        </w:rPr>
        <w:t xml:space="preserve"> Chronicles 25:6. The 100,000 was used to honor Him is in Sirach 47:6. The 100,000 Fat Lambs is in Song of the Three Jews 17. The 100,000 (200,000 by uptime downtime] is slain by David [2 Million by Rehoboam, 20 Million by Solomon &amp; 200 Million which go one mile go twain in a Kingdom (10) is 8 Billion by the Father Stephen] is in 1</w:t>
      </w:r>
      <w:r w:rsidRPr="009C279B">
        <w:rPr>
          <w:sz w:val="24"/>
          <w:szCs w:val="24"/>
          <w:vertAlign w:val="superscript"/>
        </w:rPr>
        <w:t>st</w:t>
      </w:r>
      <w:r w:rsidRPr="009C279B">
        <w:rPr>
          <w:sz w:val="24"/>
          <w:szCs w:val="24"/>
        </w:rPr>
        <w:t xml:space="preserve"> Samuel 18:7, 8; 21:11; 29:5. The 100,000 in Our streets is in Psalms 144:13. The 100,000 Rivers of Oil is in Micah 6:7. The 100,000 Saintly Christian Lords with the Father Stephen is in Jude 14.     </w:t>
      </w:r>
    </w:p>
    <w:p w:rsidR="00691D4D" w:rsidRPr="009C279B" w:rsidRDefault="00691D4D" w:rsidP="00691D4D">
      <w:pPr>
        <w:tabs>
          <w:tab w:val="left" w:pos="5130"/>
        </w:tabs>
        <w:spacing w:line="480" w:lineRule="auto"/>
        <w:jc w:val="both"/>
        <w:rPr>
          <w:sz w:val="24"/>
          <w:szCs w:val="24"/>
        </w:rPr>
      </w:pPr>
      <w:r w:rsidRPr="009C279B">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9C279B">
        <w:rPr>
          <w:sz w:val="24"/>
          <w:szCs w:val="24"/>
          <w:vertAlign w:val="superscript"/>
        </w:rPr>
        <w:t>st</w:t>
      </w:r>
      <w:r w:rsidRPr="009C279B">
        <w:rPr>
          <w:sz w:val="24"/>
          <w:szCs w:val="24"/>
        </w:rPr>
        <w:t xml:space="preserve"> Chronicles 22:14 &amp; Acts 7:47-50.   </w:t>
      </w:r>
    </w:p>
    <w:p w:rsidR="00691D4D" w:rsidRPr="009C279B" w:rsidRDefault="00691D4D" w:rsidP="00691D4D">
      <w:pPr>
        <w:spacing w:line="480" w:lineRule="auto"/>
        <w:ind w:left="8640" w:hanging="8640"/>
        <w:jc w:val="center"/>
        <w:rPr>
          <w:b/>
          <w:sz w:val="24"/>
          <w:szCs w:val="24"/>
        </w:rPr>
      </w:pPr>
      <w:r w:rsidRPr="009C279B">
        <w:rPr>
          <w:b/>
          <w:sz w:val="24"/>
          <w:szCs w:val="24"/>
        </w:rPr>
        <w:t>THE NUMBER ONE-HUNDRED &amp; EIGHT THOUSAND, ONE HUNDRED</w:t>
      </w:r>
    </w:p>
    <w:p w:rsidR="00691D4D" w:rsidRPr="009C279B" w:rsidRDefault="00691D4D" w:rsidP="00691D4D">
      <w:pPr>
        <w:spacing w:line="480" w:lineRule="auto"/>
        <w:jc w:val="both"/>
        <w:rPr>
          <w:sz w:val="24"/>
          <w:szCs w:val="24"/>
        </w:rPr>
      </w:pPr>
      <w:r w:rsidRPr="009C279B">
        <w:rPr>
          <w:sz w:val="24"/>
          <w:szCs w:val="24"/>
        </w:rPr>
        <w:t xml:space="preserve">The Number 108,100 represents the completion &amp; perfection in the Holy Bible. The 108,100 is the Army Camp of Ephraim is in Numbers 2:24. </w:t>
      </w:r>
    </w:p>
    <w:p w:rsidR="00691D4D" w:rsidRPr="009C279B" w:rsidRDefault="00691D4D" w:rsidP="00691D4D">
      <w:pPr>
        <w:spacing w:line="480" w:lineRule="auto"/>
        <w:ind w:left="8640" w:hanging="8640"/>
        <w:jc w:val="center"/>
        <w:rPr>
          <w:b/>
          <w:sz w:val="24"/>
          <w:szCs w:val="24"/>
        </w:rPr>
      </w:pPr>
      <w:r w:rsidRPr="009C279B">
        <w:rPr>
          <w:b/>
          <w:sz w:val="24"/>
          <w:szCs w:val="24"/>
        </w:rPr>
        <w:t>THE NUMBER ONE-HUNDRED &amp; TEN THOUSAND</w:t>
      </w:r>
    </w:p>
    <w:p w:rsidR="00691D4D" w:rsidRPr="009C279B" w:rsidRDefault="00691D4D" w:rsidP="00691D4D">
      <w:pPr>
        <w:spacing w:line="480" w:lineRule="auto"/>
        <w:jc w:val="both"/>
        <w:rPr>
          <w:b/>
          <w:sz w:val="24"/>
          <w:szCs w:val="24"/>
        </w:rPr>
      </w:pPr>
      <w:r w:rsidRPr="009C279B">
        <w:rPr>
          <w:sz w:val="24"/>
          <w:szCs w:val="24"/>
        </w:rPr>
        <w:t>The Number 110,000 represents the completion &amp; perfection in the Holy Bible. The 110,000 Footmen of Grecian Authority is in 2</w:t>
      </w:r>
      <w:r w:rsidRPr="009C279B">
        <w:rPr>
          <w:sz w:val="24"/>
          <w:szCs w:val="24"/>
          <w:vertAlign w:val="superscript"/>
        </w:rPr>
        <w:t>nd</w:t>
      </w:r>
      <w:r w:rsidRPr="009C279B">
        <w:rPr>
          <w:sz w:val="24"/>
          <w:szCs w:val="24"/>
        </w:rPr>
        <w:t xml:space="preserve"> Maccabees 13:2. </w:t>
      </w:r>
    </w:p>
    <w:p w:rsidR="00691D4D" w:rsidRPr="009C279B" w:rsidRDefault="00691D4D" w:rsidP="00691D4D">
      <w:pPr>
        <w:spacing w:line="480" w:lineRule="auto"/>
        <w:ind w:left="8640" w:hanging="8640"/>
        <w:jc w:val="center"/>
        <w:rPr>
          <w:b/>
          <w:sz w:val="24"/>
          <w:szCs w:val="24"/>
        </w:rPr>
      </w:pPr>
      <w:r w:rsidRPr="009C279B">
        <w:rPr>
          <w:b/>
          <w:sz w:val="24"/>
          <w:szCs w:val="24"/>
        </w:rPr>
        <w:t>THE NUMBER ONE-HUNDRED &amp; TWENTY THOUSAND</w:t>
      </w:r>
    </w:p>
    <w:p w:rsidR="00691D4D" w:rsidRPr="009C279B" w:rsidRDefault="00691D4D" w:rsidP="00691D4D">
      <w:pPr>
        <w:spacing w:line="480" w:lineRule="auto"/>
        <w:jc w:val="both"/>
        <w:rPr>
          <w:sz w:val="24"/>
          <w:szCs w:val="24"/>
        </w:rPr>
      </w:pPr>
      <w:r w:rsidRPr="009C279B">
        <w:rPr>
          <w:sz w:val="24"/>
          <w:szCs w:val="24"/>
        </w:rPr>
        <w:t>The Number 120,000 represents the completion &amp; perfection in the Holy Bible. The 120,000 Men that fell is in Judges 8:10. The 200</w:t>
      </w:r>
      <w:r w:rsidRPr="009C279B">
        <w:rPr>
          <w:sz w:val="24"/>
          <w:szCs w:val="24"/>
          <w:vertAlign w:val="superscript"/>
        </w:rPr>
        <w:t>th</w:t>
      </w:r>
      <w:r w:rsidRPr="009C279B">
        <w:rPr>
          <w:sz w:val="24"/>
          <w:szCs w:val="24"/>
        </w:rPr>
        <w:t xml:space="preserve"> Target of Gold which is 120,000 shekels of gold ($230,400,000.00 million) is in 1</w:t>
      </w:r>
      <w:r w:rsidRPr="009C279B">
        <w:rPr>
          <w:sz w:val="24"/>
          <w:szCs w:val="24"/>
          <w:vertAlign w:val="superscript"/>
        </w:rPr>
        <w:t>st</w:t>
      </w:r>
      <w:r w:rsidRPr="009C279B">
        <w:rPr>
          <w:sz w:val="24"/>
          <w:szCs w:val="24"/>
        </w:rPr>
        <w:t xml:space="preserve"> Kings 10:16 &amp; 2</w:t>
      </w:r>
      <w:r w:rsidRPr="009C279B">
        <w:rPr>
          <w:sz w:val="24"/>
          <w:szCs w:val="24"/>
          <w:vertAlign w:val="superscript"/>
        </w:rPr>
        <w:t>nd</w:t>
      </w:r>
      <w:r w:rsidRPr="009C279B">
        <w:rPr>
          <w:sz w:val="24"/>
          <w:szCs w:val="24"/>
        </w:rPr>
        <w:t xml:space="preserve"> Chronicles 9:15. The 120,000 Valiant Men were slew in 1 day is in 2</w:t>
      </w:r>
      <w:r w:rsidRPr="009C279B">
        <w:rPr>
          <w:sz w:val="24"/>
          <w:szCs w:val="24"/>
          <w:vertAlign w:val="superscript"/>
        </w:rPr>
        <w:t>nd</w:t>
      </w:r>
      <w:r w:rsidRPr="009C279B">
        <w:rPr>
          <w:sz w:val="24"/>
          <w:szCs w:val="24"/>
        </w:rPr>
        <w:t xml:space="preserve"> Chronicles 28:6. The Army of 120,000 is in Judith 2:5, 15. The 120,000 Men tried to slay the King is in 1</w:t>
      </w:r>
      <w:r w:rsidRPr="009C279B">
        <w:rPr>
          <w:sz w:val="24"/>
          <w:szCs w:val="24"/>
          <w:vertAlign w:val="superscript"/>
        </w:rPr>
        <w:t>st</w:t>
      </w:r>
      <w:r w:rsidRPr="009C279B">
        <w:rPr>
          <w:sz w:val="24"/>
          <w:szCs w:val="24"/>
        </w:rPr>
        <w:t xml:space="preserve"> Maccabees 11:45. The 120,000 Men of War in the Camp went against Dora is in 1</w:t>
      </w:r>
      <w:r w:rsidRPr="009C279B">
        <w:rPr>
          <w:sz w:val="24"/>
          <w:szCs w:val="24"/>
          <w:vertAlign w:val="superscript"/>
        </w:rPr>
        <w:t>st</w:t>
      </w:r>
      <w:r w:rsidRPr="009C279B">
        <w:rPr>
          <w:sz w:val="24"/>
          <w:szCs w:val="24"/>
        </w:rPr>
        <w:t xml:space="preserve"> Maccabees 15:13. The 120,000 were destroyed by the 8,000 in the Business in Heaven is in 2</w:t>
      </w:r>
      <w:r w:rsidRPr="009C279B">
        <w:rPr>
          <w:sz w:val="24"/>
          <w:szCs w:val="24"/>
          <w:vertAlign w:val="superscript"/>
        </w:rPr>
        <w:t>nd</w:t>
      </w:r>
      <w:r w:rsidRPr="009C279B">
        <w:rPr>
          <w:sz w:val="24"/>
          <w:szCs w:val="24"/>
        </w:rPr>
        <w:t xml:space="preserve"> Maccabees 8:20. The 120,000 Men of Foot is in 2</w:t>
      </w:r>
      <w:r w:rsidRPr="009C279B">
        <w:rPr>
          <w:sz w:val="24"/>
          <w:szCs w:val="24"/>
          <w:vertAlign w:val="superscript"/>
        </w:rPr>
        <w:t>nd</w:t>
      </w:r>
      <w:r w:rsidRPr="009C279B">
        <w:rPr>
          <w:sz w:val="24"/>
          <w:szCs w:val="24"/>
        </w:rPr>
        <w:t xml:space="preserve"> Maccabees 12:20. The 120,000 Sheep for the Father Stephen’s House is in 1</w:t>
      </w:r>
      <w:r w:rsidRPr="009C279B">
        <w:rPr>
          <w:sz w:val="24"/>
          <w:szCs w:val="24"/>
          <w:vertAlign w:val="superscript"/>
        </w:rPr>
        <w:t>st</w:t>
      </w:r>
      <w:r w:rsidRPr="009C279B">
        <w:rPr>
          <w:sz w:val="24"/>
          <w:szCs w:val="24"/>
        </w:rPr>
        <w:t xml:space="preserve"> Kings 8:63 &amp; 2</w:t>
      </w:r>
      <w:r w:rsidRPr="009C279B">
        <w:rPr>
          <w:sz w:val="24"/>
          <w:szCs w:val="24"/>
          <w:vertAlign w:val="superscript"/>
        </w:rPr>
        <w:t>nd</w:t>
      </w:r>
      <w:r w:rsidRPr="009C279B">
        <w:rPr>
          <w:sz w:val="24"/>
          <w:szCs w:val="24"/>
        </w:rPr>
        <w:t xml:space="preserve"> Chronicles 7:5. The 120,000 with all manner of instruments of war for the battle is in 1</w:t>
      </w:r>
      <w:r w:rsidRPr="009C279B">
        <w:rPr>
          <w:sz w:val="24"/>
          <w:szCs w:val="24"/>
          <w:vertAlign w:val="superscript"/>
        </w:rPr>
        <w:t>st</w:t>
      </w:r>
      <w:r w:rsidRPr="009C279B">
        <w:rPr>
          <w:sz w:val="24"/>
          <w:szCs w:val="24"/>
        </w:rPr>
        <w:t xml:space="preserve"> Chronicles 12:37. The 120,000 slain in 1 day for forsaking the Lord is in 2</w:t>
      </w:r>
      <w:r w:rsidRPr="009C279B">
        <w:rPr>
          <w:sz w:val="24"/>
          <w:szCs w:val="24"/>
          <w:vertAlign w:val="superscript"/>
        </w:rPr>
        <w:t>nd</w:t>
      </w:r>
      <w:r w:rsidRPr="009C279B">
        <w:rPr>
          <w:sz w:val="24"/>
          <w:szCs w:val="24"/>
        </w:rPr>
        <w:t xml:space="preserve"> Chronicles 28:6. The 120,000 cannot discern between their right hand from their left hand is in Jonah 4:11.  </w:t>
      </w:r>
    </w:p>
    <w:p w:rsidR="00691D4D" w:rsidRPr="009C279B" w:rsidRDefault="00691D4D" w:rsidP="00691D4D">
      <w:pPr>
        <w:spacing w:line="480" w:lineRule="auto"/>
        <w:jc w:val="center"/>
        <w:rPr>
          <w:b/>
          <w:sz w:val="24"/>
          <w:szCs w:val="24"/>
        </w:rPr>
      </w:pPr>
      <w:r w:rsidRPr="009C279B">
        <w:rPr>
          <w:b/>
          <w:sz w:val="24"/>
          <w:szCs w:val="24"/>
        </w:rPr>
        <w:t xml:space="preserve">THE NUMBER ONE-HUNDRED &amp; FORTY FOUR THOUSAND  </w:t>
      </w:r>
    </w:p>
    <w:p w:rsidR="00691D4D" w:rsidRPr="009C279B" w:rsidRDefault="00691D4D" w:rsidP="00691D4D">
      <w:pPr>
        <w:spacing w:line="480" w:lineRule="auto"/>
        <w:jc w:val="both"/>
        <w:rPr>
          <w:b/>
          <w:sz w:val="24"/>
          <w:szCs w:val="24"/>
        </w:rPr>
      </w:pPr>
      <w:r w:rsidRPr="009C279B">
        <w:rPr>
          <w:sz w:val="24"/>
          <w:szCs w:val="24"/>
        </w:rPr>
        <w:t xml:space="preserve">The Number 144,000 represents the completion &amp; perfection in the Holy Bible. The 144,000 sealed with God the Father Stephen is in Revelation 7:4; 14:1, 3.    </w:t>
      </w:r>
    </w:p>
    <w:p w:rsidR="00691D4D" w:rsidRPr="009C279B" w:rsidRDefault="00691D4D" w:rsidP="00691D4D">
      <w:pPr>
        <w:spacing w:line="480" w:lineRule="auto"/>
        <w:jc w:val="center"/>
        <w:rPr>
          <w:b/>
          <w:sz w:val="24"/>
          <w:szCs w:val="24"/>
        </w:rPr>
      </w:pPr>
      <w:r w:rsidRPr="009C279B">
        <w:rPr>
          <w:b/>
          <w:sz w:val="24"/>
          <w:szCs w:val="24"/>
        </w:rPr>
        <w:t xml:space="preserve">THE NUMBER ONE-HUNDRED &amp; FIFTY ONE THOUSAND &amp; FOUR HUNDRED &amp; FIFTY  </w:t>
      </w:r>
    </w:p>
    <w:p w:rsidR="00691D4D" w:rsidRPr="009C279B" w:rsidRDefault="00691D4D" w:rsidP="00691D4D">
      <w:pPr>
        <w:spacing w:line="480" w:lineRule="auto"/>
        <w:rPr>
          <w:sz w:val="24"/>
          <w:szCs w:val="24"/>
        </w:rPr>
      </w:pPr>
      <w:r w:rsidRPr="009C279B">
        <w:rPr>
          <w:sz w:val="24"/>
          <w:szCs w:val="24"/>
        </w:rPr>
        <w:t xml:space="preserve">The Number 151,450 represents the completion &amp; perfection in the Holy Bible. The Army is 151,450 is in Numbers 2:16. The 151,450 is the Army Camp of Reuben is in Numbers 2:16. </w:t>
      </w:r>
    </w:p>
    <w:p w:rsidR="00691D4D" w:rsidRPr="009C279B" w:rsidRDefault="00691D4D" w:rsidP="00691D4D">
      <w:pPr>
        <w:spacing w:line="480" w:lineRule="auto"/>
        <w:jc w:val="center"/>
        <w:rPr>
          <w:b/>
          <w:sz w:val="24"/>
          <w:szCs w:val="24"/>
        </w:rPr>
      </w:pPr>
      <w:r w:rsidRPr="009C279B">
        <w:rPr>
          <w:b/>
          <w:sz w:val="24"/>
          <w:szCs w:val="24"/>
        </w:rPr>
        <w:t xml:space="preserve">NUMBER ONE-HUNDRED &amp; FIFTY THREE THOUSAND, SIX HUNDRED  </w:t>
      </w:r>
    </w:p>
    <w:p w:rsidR="00691D4D" w:rsidRPr="009C279B" w:rsidRDefault="00691D4D" w:rsidP="00691D4D">
      <w:pPr>
        <w:spacing w:line="480" w:lineRule="auto"/>
        <w:rPr>
          <w:sz w:val="24"/>
          <w:szCs w:val="24"/>
        </w:rPr>
      </w:pPr>
      <w:r w:rsidRPr="009C279B">
        <w:rPr>
          <w:sz w:val="24"/>
          <w:szCs w:val="24"/>
        </w:rPr>
        <w:t>The Number 153,600 represents the completion &amp; perfection in the Holy Bible. The 153,600 Strangers that were numbered by Solomon is in 2</w:t>
      </w:r>
      <w:r w:rsidRPr="009C279B">
        <w:rPr>
          <w:sz w:val="24"/>
          <w:szCs w:val="24"/>
          <w:vertAlign w:val="superscript"/>
        </w:rPr>
        <w:t>nd</w:t>
      </w:r>
      <w:r w:rsidRPr="009C279B">
        <w:rPr>
          <w:sz w:val="24"/>
          <w:szCs w:val="24"/>
        </w:rPr>
        <w:t xml:space="preserve"> Chronicles 2:17. </w:t>
      </w:r>
    </w:p>
    <w:p w:rsidR="00691D4D" w:rsidRPr="009C279B" w:rsidRDefault="00691D4D" w:rsidP="00691D4D">
      <w:pPr>
        <w:spacing w:line="480" w:lineRule="auto"/>
        <w:jc w:val="center"/>
        <w:rPr>
          <w:b/>
          <w:sz w:val="24"/>
          <w:szCs w:val="24"/>
        </w:rPr>
      </w:pPr>
      <w:r w:rsidRPr="009C279B">
        <w:rPr>
          <w:b/>
          <w:sz w:val="24"/>
          <w:szCs w:val="24"/>
        </w:rPr>
        <w:t xml:space="preserve">THE NUMBER ONE-HUNDRED &amp; FIFTY SEVEN THOUSAND &amp; SIX HUNDRED   </w:t>
      </w:r>
    </w:p>
    <w:p w:rsidR="00691D4D" w:rsidRPr="009C279B" w:rsidRDefault="00691D4D" w:rsidP="00691D4D">
      <w:pPr>
        <w:spacing w:line="480" w:lineRule="auto"/>
        <w:jc w:val="both"/>
        <w:rPr>
          <w:sz w:val="24"/>
          <w:szCs w:val="24"/>
        </w:rPr>
      </w:pPr>
      <w:r w:rsidRPr="009C279B">
        <w:rPr>
          <w:sz w:val="24"/>
          <w:szCs w:val="24"/>
        </w:rPr>
        <w:t xml:space="preserve">The Number 157,600 represents the completion &amp; perfection in the Holy Bible. The 157,600 of the Army Camp of Dan is in Numbers 2:31.  </w:t>
      </w:r>
    </w:p>
    <w:p w:rsidR="00691D4D" w:rsidRPr="009C279B" w:rsidRDefault="00691D4D" w:rsidP="00691D4D">
      <w:pPr>
        <w:spacing w:line="480" w:lineRule="auto"/>
        <w:jc w:val="center"/>
        <w:rPr>
          <w:b/>
          <w:sz w:val="24"/>
          <w:szCs w:val="24"/>
        </w:rPr>
      </w:pPr>
      <w:r w:rsidRPr="009C279B">
        <w:rPr>
          <w:b/>
          <w:sz w:val="24"/>
          <w:szCs w:val="24"/>
        </w:rPr>
        <w:t xml:space="preserve">THE NUMBER HUNDRED &amp; SEVENTY THOUSAND  </w:t>
      </w:r>
    </w:p>
    <w:p w:rsidR="00691D4D" w:rsidRPr="009C279B" w:rsidRDefault="00691D4D" w:rsidP="00691D4D">
      <w:pPr>
        <w:spacing w:line="480" w:lineRule="auto"/>
        <w:rPr>
          <w:sz w:val="24"/>
          <w:szCs w:val="24"/>
        </w:rPr>
      </w:pPr>
      <w:r w:rsidRPr="009C279B">
        <w:rPr>
          <w:sz w:val="24"/>
          <w:szCs w:val="24"/>
        </w:rPr>
        <w:t xml:space="preserve">The Number 170,000 represents the completion &amp; perfection in the Holy Bible. The 170,000 Army is in Judith 7:2.   </w:t>
      </w:r>
    </w:p>
    <w:p w:rsidR="00691D4D" w:rsidRPr="009C279B" w:rsidRDefault="00691D4D" w:rsidP="00691D4D">
      <w:pPr>
        <w:spacing w:line="480" w:lineRule="auto"/>
        <w:jc w:val="center"/>
        <w:rPr>
          <w:b/>
          <w:sz w:val="24"/>
          <w:szCs w:val="24"/>
        </w:rPr>
      </w:pPr>
      <w:r w:rsidRPr="009C279B">
        <w:rPr>
          <w:b/>
          <w:sz w:val="24"/>
          <w:szCs w:val="24"/>
        </w:rPr>
        <w:t xml:space="preserve">THE NUMBER ONE-HUNDRED &amp; EIGHTY THOUSAND </w:t>
      </w:r>
    </w:p>
    <w:p w:rsidR="00691D4D" w:rsidRPr="009C279B" w:rsidRDefault="00691D4D" w:rsidP="00691D4D">
      <w:pPr>
        <w:spacing w:line="480" w:lineRule="auto"/>
        <w:jc w:val="both"/>
        <w:rPr>
          <w:sz w:val="24"/>
          <w:szCs w:val="24"/>
        </w:rPr>
      </w:pPr>
      <w:r w:rsidRPr="009C279B">
        <w:rPr>
          <w:sz w:val="24"/>
          <w:szCs w:val="24"/>
        </w:rPr>
        <w:t>The Number 180,000 represents the completion &amp; perfection in the Holy Bible. The 180,000 Chosen Men as Warriors is in 1</w:t>
      </w:r>
      <w:r w:rsidRPr="009C279B">
        <w:rPr>
          <w:sz w:val="24"/>
          <w:szCs w:val="24"/>
          <w:vertAlign w:val="superscript"/>
        </w:rPr>
        <w:t>st</w:t>
      </w:r>
      <w:r w:rsidRPr="009C279B">
        <w:rPr>
          <w:sz w:val="24"/>
          <w:szCs w:val="24"/>
        </w:rPr>
        <w:t xml:space="preserve"> Kings 12:21 &amp; 2</w:t>
      </w:r>
      <w:r w:rsidRPr="009C279B">
        <w:rPr>
          <w:sz w:val="24"/>
          <w:szCs w:val="24"/>
          <w:vertAlign w:val="superscript"/>
        </w:rPr>
        <w:t>nd</w:t>
      </w:r>
      <w:r w:rsidRPr="009C279B">
        <w:rPr>
          <w:sz w:val="24"/>
          <w:szCs w:val="24"/>
        </w:rPr>
        <w:t xml:space="preserve"> Chronicles 11:1. The 180,000 ready prepared for the war is in 2</w:t>
      </w:r>
      <w:r w:rsidRPr="009C279B">
        <w:rPr>
          <w:sz w:val="24"/>
          <w:szCs w:val="24"/>
          <w:vertAlign w:val="superscript"/>
        </w:rPr>
        <w:t>nd</w:t>
      </w:r>
      <w:r w:rsidRPr="009C279B">
        <w:rPr>
          <w:sz w:val="24"/>
          <w:szCs w:val="24"/>
        </w:rPr>
        <w:t xml:space="preserve"> Chronicles 17:18. </w:t>
      </w:r>
    </w:p>
    <w:p w:rsidR="00691D4D" w:rsidRPr="009C279B" w:rsidRDefault="00691D4D" w:rsidP="00691D4D">
      <w:pPr>
        <w:spacing w:line="480" w:lineRule="auto"/>
        <w:jc w:val="center"/>
        <w:rPr>
          <w:b/>
          <w:sz w:val="24"/>
          <w:szCs w:val="24"/>
        </w:rPr>
      </w:pPr>
      <w:r w:rsidRPr="009C279B">
        <w:rPr>
          <w:b/>
          <w:sz w:val="24"/>
          <w:szCs w:val="24"/>
        </w:rPr>
        <w:t xml:space="preserve">THE NUMBER ONE HUNDRED &amp; EIGHTY FIVE THOUSAND </w:t>
      </w:r>
    </w:p>
    <w:p w:rsidR="00691D4D" w:rsidRPr="009C279B" w:rsidRDefault="00691D4D" w:rsidP="00691D4D">
      <w:pPr>
        <w:spacing w:line="480" w:lineRule="auto"/>
        <w:jc w:val="both"/>
        <w:rPr>
          <w:sz w:val="24"/>
          <w:szCs w:val="24"/>
        </w:rPr>
      </w:pPr>
      <w:r w:rsidRPr="009C279B">
        <w:rPr>
          <w:sz w:val="24"/>
          <w:szCs w:val="24"/>
        </w:rPr>
        <w:t>The Number 185,000 represents the completion &amp; perfection in the Holy Bible. The 185,000 Soldiers slain by the Angel of the LORD [5 times is 925,000 Soldiers which is 18.5 Armies today] is in 1</w:t>
      </w:r>
      <w:r w:rsidRPr="009C279B">
        <w:rPr>
          <w:sz w:val="24"/>
          <w:szCs w:val="24"/>
          <w:vertAlign w:val="superscript"/>
        </w:rPr>
        <w:t>st</w:t>
      </w:r>
      <w:r w:rsidRPr="009C279B">
        <w:rPr>
          <w:sz w:val="24"/>
          <w:szCs w:val="24"/>
        </w:rPr>
        <w:t xml:space="preserve"> Maccabees 7:41; 2</w:t>
      </w:r>
      <w:r w:rsidRPr="009C279B">
        <w:rPr>
          <w:sz w:val="24"/>
          <w:szCs w:val="24"/>
          <w:vertAlign w:val="superscript"/>
        </w:rPr>
        <w:t>nd</w:t>
      </w:r>
      <w:r w:rsidRPr="009C279B">
        <w:rPr>
          <w:sz w:val="24"/>
          <w:szCs w:val="24"/>
        </w:rPr>
        <w:t xml:space="preserve"> Maccabees 8:19; 15:22; 2</w:t>
      </w:r>
      <w:r w:rsidRPr="009C279B">
        <w:rPr>
          <w:sz w:val="24"/>
          <w:szCs w:val="24"/>
          <w:vertAlign w:val="superscript"/>
        </w:rPr>
        <w:t>nd</w:t>
      </w:r>
      <w:r w:rsidRPr="009C279B">
        <w:rPr>
          <w:sz w:val="24"/>
          <w:szCs w:val="24"/>
        </w:rPr>
        <w:t xml:space="preserve"> Kings 19:35 &amp; Isaiah 37:36. </w:t>
      </w:r>
    </w:p>
    <w:p w:rsidR="00691D4D" w:rsidRPr="009C279B" w:rsidRDefault="00691D4D" w:rsidP="00691D4D">
      <w:pPr>
        <w:spacing w:line="480" w:lineRule="auto"/>
        <w:jc w:val="center"/>
        <w:rPr>
          <w:b/>
          <w:sz w:val="24"/>
          <w:szCs w:val="24"/>
        </w:rPr>
      </w:pPr>
      <w:r w:rsidRPr="009C279B">
        <w:rPr>
          <w:b/>
          <w:sz w:val="24"/>
          <w:szCs w:val="24"/>
        </w:rPr>
        <w:t xml:space="preserve">THE NUMBER ONE HUNDRED &amp; EIGHTY SIX THOUSAND, FOUR HUNDRED </w:t>
      </w:r>
    </w:p>
    <w:p w:rsidR="00691D4D" w:rsidRPr="009C279B" w:rsidRDefault="00691D4D" w:rsidP="00691D4D">
      <w:pPr>
        <w:spacing w:line="480" w:lineRule="auto"/>
        <w:jc w:val="both"/>
        <w:rPr>
          <w:sz w:val="24"/>
          <w:szCs w:val="24"/>
        </w:rPr>
      </w:pPr>
      <w:r w:rsidRPr="009C279B">
        <w:rPr>
          <w:sz w:val="24"/>
          <w:szCs w:val="24"/>
        </w:rPr>
        <w:t xml:space="preserve">The Number 186,400 represents the completion &amp; perfection in the Holy Bible. The 186,400 is the Army Camp of Judah is in Numbers 2:9. </w:t>
      </w:r>
    </w:p>
    <w:p w:rsidR="00691D4D" w:rsidRPr="009C279B" w:rsidRDefault="00691D4D" w:rsidP="00691D4D">
      <w:pPr>
        <w:spacing w:line="480" w:lineRule="auto"/>
        <w:ind w:left="8640" w:hanging="8640"/>
        <w:jc w:val="center"/>
        <w:rPr>
          <w:b/>
          <w:sz w:val="24"/>
          <w:szCs w:val="24"/>
        </w:rPr>
      </w:pPr>
      <w:r w:rsidRPr="009C279B">
        <w:rPr>
          <w:b/>
          <w:sz w:val="24"/>
          <w:szCs w:val="24"/>
        </w:rPr>
        <w:t>THE NUMBER TWO-HUNDRED THOUSAND</w:t>
      </w:r>
    </w:p>
    <w:p w:rsidR="00691D4D" w:rsidRPr="009C279B" w:rsidRDefault="00691D4D" w:rsidP="00691D4D">
      <w:pPr>
        <w:spacing w:line="480" w:lineRule="auto"/>
        <w:jc w:val="both"/>
        <w:rPr>
          <w:sz w:val="24"/>
          <w:szCs w:val="24"/>
        </w:rPr>
      </w:pPr>
      <w:r w:rsidRPr="009C279B">
        <w:rPr>
          <w:sz w:val="24"/>
          <w:szCs w:val="24"/>
        </w:rPr>
        <w:t>The Number 200,000 represents the completion &amp; perfection in the Holy Bible. The 200,000 Footmen is in 1</w:t>
      </w:r>
      <w:r w:rsidRPr="009C279B">
        <w:rPr>
          <w:sz w:val="24"/>
          <w:szCs w:val="24"/>
          <w:vertAlign w:val="superscript"/>
        </w:rPr>
        <w:t>st</w:t>
      </w:r>
      <w:r w:rsidRPr="009C279B">
        <w:rPr>
          <w:sz w:val="24"/>
          <w:szCs w:val="24"/>
        </w:rPr>
        <w:t xml:space="preserve"> Samuel 15:4. The 200,000 Mighty Men of Valor is in 2</w:t>
      </w:r>
      <w:r w:rsidRPr="009C279B">
        <w:rPr>
          <w:sz w:val="24"/>
          <w:szCs w:val="24"/>
          <w:vertAlign w:val="superscript"/>
        </w:rPr>
        <w:t>nd</w:t>
      </w:r>
      <w:r w:rsidRPr="009C279B">
        <w:rPr>
          <w:sz w:val="24"/>
          <w:szCs w:val="24"/>
        </w:rPr>
        <w:t xml:space="preserve"> Chronicles 17:16. The 200,000 Armed Mighty Men of Valor is in 2</w:t>
      </w:r>
      <w:r w:rsidRPr="009C279B">
        <w:rPr>
          <w:sz w:val="24"/>
          <w:szCs w:val="24"/>
          <w:vertAlign w:val="superscript"/>
        </w:rPr>
        <w:t>nd</w:t>
      </w:r>
      <w:r w:rsidRPr="009C279B">
        <w:rPr>
          <w:sz w:val="24"/>
          <w:szCs w:val="24"/>
        </w:rPr>
        <w:t xml:space="preserve"> Chronicles 17:17. The 200,000 Captives is in 2</w:t>
      </w:r>
      <w:r w:rsidRPr="009C279B">
        <w:rPr>
          <w:sz w:val="24"/>
          <w:szCs w:val="24"/>
          <w:vertAlign w:val="superscript"/>
        </w:rPr>
        <w:t>nd</w:t>
      </w:r>
      <w:r w:rsidRPr="009C279B">
        <w:rPr>
          <w:sz w:val="24"/>
          <w:szCs w:val="24"/>
        </w:rPr>
        <w:t xml:space="preserve"> Chronicles 28:8. </w:t>
      </w:r>
    </w:p>
    <w:p w:rsidR="00691D4D" w:rsidRPr="009C279B" w:rsidRDefault="00691D4D" w:rsidP="00691D4D">
      <w:pPr>
        <w:spacing w:line="480" w:lineRule="auto"/>
        <w:jc w:val="center"/>
        <w:rPr>
          <w:b/>
          <w:sz w:val="24"/>
          <w:szCs w:val="24"/>
        </w:rPr>
      </w:pPr>
      <w:r w:rsidRPr="009C279B">
        <w:rPr>
          <w:b/>
          <w:sz w:val="24"/>
          <w:szCs w:val="24"/>
        </w:rPr>
        <w:t xml:space="preserve">THE NUMBER TWO HUNDRED &amp; FIFTY THOUSAND  </w:t>
      </w:r>
    </w:p>
    <w:p w:rsidR="00691D4D" w:rsidRPr="009C279B" w:rsidRDefault="00691D4D" w:rsidP="00691D4D">
      <w:pPr>
        <w:spacing w:line="480" w:lineRule="auto"/>
        <w:jc w:val="both"/>
        <w:rPr>
          <w:sz w:val="24"/>
          <w:szCs w:val="24"/>
        </w:rPr>
      </w:pPr>
      <w:r w:rsidRPr="009C279B">
        <w:rPr>
          <w:sz w:val="24"/>
          <w:szCs w:val="24"/>
        </w:rPr>
        <w:t>The Number 250,000 represents the completion &amp; perfection in the Holy Bible. The 250,000 Sheep is in 1</w:t>
      </w:r>
      <w:r w:rsidRPr="009C279B">
        <w:rPr>
          <w:sz w:val="24"/>
          <w:szCs w:val="24"/>
          <w:vertAlign w:val="superscript"/>
        </w:rPr>
        <w:t>st</w:t>
      </w:r>
      <w:r w:rsidRPr="009C279B">
        <w:rPr>
          <w:sz w:val="24"/>
          <w:szCs w:val="24"/>
        </w:rPr>
        <w:t xml:space="preserve"> Chronicles 5:21. </w:t>
      </w:r>
    </w:p>
    <w:p w:rsidR="00691D4D" w:rsidRPr="009C279B" w:rsidRDefault="00691D4D" w:rsidP="00691D4D">
      <w:pPr>
        <w:spacing w:line="480" w:lineRule="auto"/>
        <w:jc w:val="center"/>
        <w:rPr>
          <w:b/>
          <w:sz w:val="24"/>
          <w:szCs w:val="24"/>
        </w:rPr>
      </w:pPr>
      <w:r w:rsidRPr="009C279B">
        <w:rPr>
          <w:b/>
          <w:sz w:val="24"/>
          <w:szCs w:val="24"/>
        </w:rPr>
        <w:t xml:space="preserve">NUMBER TWO HUNDRED &amp; EIGHTY THOUSAND </w:t>
      </w:r>
    </w:p>
    <w:p w:rsidR="00691D4D" w:rsidRPr="009C279B" w:rsidRDefault="00691D4D" w:rsidP="00691D4D">
      <w:pPr>
        <w:spacing w:line="480" w:lineRule="auto"/>
        <w:jc w:val="both"/>
        <w:rPr>
          <w:sz w:val="24"/>
          <w:szCs w:val="24"/>
        </w:rPr>
      </w:pPr>
      <w:r w:rsidRPr="009C279B">
        <w:rPr>
          <w:sz w:val="24"/>
          <w:szCs w:val="24"/>
        </w:rPr>
        <w:t>The Number 280,000 represents the completion &amp; perfection in the Holy Bible. The 280,000 Mighty Men of Valor is in 2</w:t>
      </w:r>
      <w:r w:rsidRPr="009C279B">
        <w:rPr>
          <w:sz w:val="24"/>
          <w:szCs w:val="24"/>
          <w:vertAlign w:val="superscript"/>
        </w:rPr>
        <w:t>nd</w:t>
      </w:r>
      <w:r w:rsidRPr="009C279B">
        <w:rPr>
          <w:sz w:val="24"/>
          <w:szCs w:val="24"/>
        </w:rPr>
        <w:t xml:space="preserve"> Chronicles 14:8; 17:15. </w:t>
      </w:r>
    </w:p>
    <w:p w:rsidR="00691D4D" w:rsidRPr="009C279B" w:rsidRDefault="00691D4D" w:rsidP="00691D4D">
      <w:pPr>
        <w:spacing w:line="480" w:lineRule="auto"/>
        <w:jc w:val="center"/>
        <w:rPr>
          <w:b/>
          <w:sz w:val="24"/>
          <w:szCs w:val="24"/>
        </w:rPr>
      </w:pPr>
      <w:r w:rsidRPr="009C279B">
        <w:rPr>
          <w:b/>
          <w:sz w:val="24"/>
          <w:szCs w:val="24"/>
        </w:rPr>
        <w:t xml:space="preserve">THE NUMBER TWO HUNDRED &amp; EIGHTY EIGHT THOUSAND  </w:t>
      </w:r>
    </w:p>
    <w:p w:rsidR="00691D4D" w:rsidRPr="009C279B" w:rsidRDefault="00691D4D" w:rsidP="00691D4D">
      <w:pPr>
        <w:spacing w:line="480" w:lineRule="auto"/>
        <w:jc w:val="both"/>
        <w:rPr>
          <w:sz w:val="24"/>
          <w:szCs w:val="24"/>
        </w:rPr>
      </w:pPr>
      <w:r w:rsidRPr="009C279B">
        <w:rPr>
          <w:sz w:val="24"/>
          <w:szCs w:val="24"/>
        </w:rPr>
        <w:t>The Number 288,000 represents the completion &amp; perfection in the Holy Bible. The Officers 12 Courses of 288,000 (1 Course is 24,000) per year (40 years of service is 480 Courses which is 11,520,000) is in 1</w:t>
      </w:r>
      <w:r w:rsidRPr="009C279B">
        <w:rPr>
          <w:sz w:val="24"/>
          <w:szCs w:val="24"/>
          <w:vertAlign w:val="superscript"/>
        </w:rPr>
        <w:t>st</w:t>
      </w:r>
      <w:r w:rsidRPr="009C279B">
        <w:rPr>
          <w:sz w:val="24"/>
          <w:szCs w:val="24"/>
        </w:rPr>
        <w:t xml:space="preserve"> Chronicles 27:1.  </w:t>
      </w:r>
    </w:p>
    <w:p w:rsidR="00691D4D" w:rsidRPr="009C279B" w:rsidRDefault="00691D4D" w:rsidP="00691D4D">
      <w:pPr>
        <w:spacing w:line="480" w:lineRule="auto"/>
        <w:ind w:left="8640" w:hanging="8640"/>
        <w:jc w:val="center"/>
        <w:rPr>
          <w:b/>
          <w:sz w:val="24"/>
          <w:szCs w:val="24"/>
        </w:rPr>
      </w:pPr>
      <w:r w:rsidRPr="009C279B">
        <w:rPr>
          <w:b/>
          <w:sz w:val="24"/>
          <w:szCs w:val="24"/>
        </w:rPr>
        <w:t>THE NUMBER THREE HUNDRED THOUSAND</w:t>
      </w:r>
    </w:p>
    <w:p w:rsidR="00691D4D" w:rsidRPr="009C279B" w:rsidRDefault="00691D4D" w:rsidP="00691D4D">
      <w:pPr>
        <w:spacing w:line="480" w:lineRule="auto"/>
        <w:jc w:val="both"/>
        <w:rPr>
          <w:sz w:val="24"/>
          <w:szCs w:val="24"/>
        </w:rPr>
      </w:pPr>
      <w:r w:rsidRPr="009C279B">
        <w:rPr>
          <w:sz w:val="24"/>
          <w:szCs w:val="24"/>
        </w:rPr>
        <w:t>The Number 300,000 represents the completion &amp; perfection in the Holy Bible. The 300,000 Men is in 1</w:t>
      </w:r>
      <w:r w:rsidRPr="009C279B">
        <w:rPr>
          <w:sz w:val="24"/>
          <w:szCs w:val="24"/>
          <w:vertAlign w:val="superscript"/>
        </w:rPr>
        <w:t>st</w:t>
      </w:r>
      <w:r w:rsidRPr="009C279B">
        <w:rPr>
          <w:sz w:val="24"/>
          <w:szCs w:val="24"/>
        </w:rPr>
        <w:t xml:space="preserve"> Samuel 11:8. The Army of 300,000 is in 2</w:t>
      </w:r>
      <w:r w:rsidRPr="009C279B">
        <w:rPr>
          <w:sz w:val="24"/>
          <w:szCs w:val="24"/>
          <w:vertAlign w:val="superscript"/>
        </w:rPr>
        <w:t>nd</w:t>
      </w:r>
      <w:r w:rsidRPr="009C279B">
        <w:rPr>
          <w:sz w:val="24"/>
          <w:szCs w:val="24"/>
        </w:rPr>
        <w:t xml:space="preserve"> Chronicles 14:8. </w:t>
      </w:r>
    </w:p>
    <w:p w:rsidR="00691D4D" w:rsidRPr="009C279B" w:rsidRDefault="00691D4D" w:rsidP="00691D4D">
      <w:pPr>
        <w:spacing w:line="480" w:lineRule="auto"/>
        <w:jc w:val="center"/>
        <w:rPr>
          <w:b/>
          <w:sz w:val="24"/>
          <w:szCs w:val="24"/>
        </w:rPr>
      </w:pPr>
      <w:r w:rsidRPr="009C279B">
        <w:rPr>
          <w:b/>
          <w:sz w:val="24"/>
          <w:szCs w:val="24"/>
        </w:rPr>
        <w:t xml:space="preserve">NUMBER THREE-HUNDERED &amp; SEVEN THOUSAND, FIVE HUNDRED  </w:t>
      </w:r>
    </w:p>
    <w:p w:rsidR="00691D4D" w:rsidRPr="009C279B" w:rsidRDefault="00691D4D" w:rsidP="00691D4D">
      <w:pPr>
        <w:spacing w:line="480" w:lineRule="auto"/>
        <w:jc w:val="both"/>
        <w:rPr>
          <w:sz w:val="24"/>
          <w:szCs w:val="24"/>
        </w:rPr>
      </w:pPr>
      <w:r w:rsidRPr="009C279B">
        <w:rPr>
          <w:sz w:val="24"/>
          <w:szCs w:val="24"/>
        </w:rPr>
        <w:t>The Number 307,500 represents the completion &amp; perfection in the Holy Bible. The Army of 307,500 made war with mighty authority is in 2</w:t>
      </w:r>
      <w:r w:rsidRPr="009C279B">
        <w:rPr>
          <w:sz w:val="24"/>
          <w:szCs w:val="24"/>
          <w:vertAlign w:val="superscript"/>
        </w:rPr>
        <w:t>nd</w:t>
      </w:r>
      <w:r w:rsidRPr="009C279B">
        <w:rPr>
          <w:sz w:val="24"/>
          <w:szCs w:val="24"/>
        </w:rPr>
        <w:t xml:space="preserve"> Chronicles 26:13.   </w:t>
      </w:r>
    </w:p>
    <w:p w:rsidR="00691D4D" w:rsidRPr="009C279B" w:rsidRDefault="00691D4D" w:rsidP="00691D4D">
      <w:pPr>
        <w:spacing w:line="480" w:lineRule="auto"/>
        <w:jc w:val="center"/>
        <w:rPr>
          <w:b/>
          <w:sz w:val="24"/>
          <w:szCs w:val="24"/>
        </w:rPr>
      </w:pPr>
      <w:r w:rsidRPr="009C279B">
        <w:rPr>
          <w:b/>
          <w:sz w:val="24"/>
          <w:szCs w:val="24"/>
        </w:rPr>
        <w:t xml:space="preserve">THE NUMBER THREE HUNDRED &amp; THIRTY SEVEN THOUSAND &amp; FIVE HUNDRED    </w:t>
      </w:r>
    </w:p>
    <w:p w:rsidR="00691D4D" w:rsidRPr="009C279B" w:rsidRDefault="00691D4D" w:rsidP="00691D4D">
      <w:pPr>
        <w:spacing w:line="480" w:lineRule="auto"/>
        <w:jc w:val="both"/>
        <w:rPr>
          <w:sz w:val="24"/>
          <w:szCs w:val="24"/>
        </w:rPr>
      </w:pPr>
      <w:r w:rsidRPr="009C279B">
        <w:rPr>
          <w:sz w:val="24"/>
          <w:szCs w:val="24"/>
        </w:rPr>
        <w:t xml:space="preserve">The Number 337,500 represents the completion &amp; perfection in the Holy Bible. The 337,500 were the portion that went out for war is in Numbers 31:36. The 337,500 of the Congregation is in Numbers 31:43.  </w:t>
      </w:r>
    </w:p>
    <w:p w:rsidR="00691D4D" w:rsidRPr="009C279B" w:rsidRDefault="00691D4D" w:rsidP="00691D4D">
      <w:pPr>
        <w:spacing w:line="480" w:lineRule="auto"/>
        <w:ind w:left="8640" w:hanging="8640"/>
        <w:jc w:val="center"/>
        <w:rPr>
          <w:b/>
          <w:sz w:val="24"/>
          <w:szCs w:val="24"/>
        </w:rPr>
      </w:pPr>
      <w:r w:rsidRPr="009C279B">
        <w:rPr>
          <w:b/>
          <w:sz w:val="24"/>
          <w:szCs w:val="24"/>
        </w:rPr>
        <w:t>THE NUMBER FOUR-HUNDRED THOUSAND</w:t>
      </w:r>
    </w:p>
    <w:p w:rsidR="00691D4D" w:rsidRPr="009C279B" w:rsidRDefault="00691D4D" w:rsidP="00691D4D">
      <w:pPr>
        <w:spacing w:line="480" w:lineRule="auto"/>
        <w:jc w:val="both"/>
        <w:rPr>
          <w:sz w:val="24"/>
          <w:szCs w:val="24"/>
        </w:rPr>
      </w:pPr>
      <w:r w:rsidRPr="009C279B">
        <w:rPr>
          <w:sz w:val="24"/>
          <w:szCs w:val="24"/>
        </w:rPr>
        <w:t>The Number 400,000 represents the completion &amp; perfection in the Holy Bible. The 400,000 Footmen that drew sword is in Judges 20:2. The Army of 400,000 Valiant Men is in 2</w:t>
      </w:r>
      <w:r w:rsidRPr="009C279B">
        <w:rPr>
          <w:sz w:val="24"/>
          <w:szCs w:val="24"/>
          <w:vertAlign w:val="superscript"/>
        </w:rPr>
        <w:t>nd</w:t>
      </w:r>
      <w:r w:rsidRPr="009C279B">
        <w:rPr>
          <w:sz w:val="24"/>
          <w:szCs w:val="24"/>
        </w:rPr>
        <w:t xml:space="preserve"> Chronicles 13:3. </w:t>
      </w:r>
    </w:p>
    <w:p w:rsidR="00691D4D" w:rsidRPr="009C279B" w:rsidRDefault="00691D4D" w:rsidP="00691D4D">
      <w:pPr>
        <w:tabs>
          <w:tab w:val="left" w:pos="5130"/>
        </w:tabs>
        <w:spacing w:line="480" w:lineRule="auto"/>
        <w:jc w:val="center"/>
        <w:rPr>
          <w:sz w:val="24"/>
          <w:szCs w:val="24"/>
        </w:rPr>
      </w:pPr>
      <w:r w:rsidRPr="009C279B">
        <w:rPr>
          <w:b/>
          <w:sz w:val="24"/>
          <w:szCs w:val="24"/>
        </w:rPr>
        <w:t>THE NUMBER FOUR HUNDRED &amp; SEVENTY THOUSAND</w:t>
      </w:r>
    </w:p>
    <w:p w:rsidR="00691D4D" w:rsidRPr="009C279B" w:rsidRDefault="00691D4D" w:rsidP="00691D4D">
      <w:pPr>
        <w:spacing w:line="480" w:lineRule="auto"/>
        <w:jc w:val="both"/>
        <w:rPr>
          <w:sz w:val="24"/>
          <w:szCs w:val="24"/>
        </w:rPr>
      </w:pPr>
      <w:r w:rsidRPr="009C279B">
        <w:rPr>
          <w:sz w:val="24"/>
          <w:szCs w:val="24"/>
        </w:rPr>
        <w:t>The Number 470,000 represents the completion &amp; perfection in the Holy Bible. The 470,000 Men that drew sword is in 1</w:t>
      </w:r>
      <w:r w:rsidRPr="009C279B">
        <w:rPr>
          <w:sz w:val="24"/>
          <w:szCs w:val="24"/>
          <w:vertAlign w:val="superscript"/>
        </w:rPr>
        <w:t>st</w:t>
      </w:r>
      <w:r w:rsidRPr="009C279B">
        <w:rPr>
          <w:sz w:val="24"/>
          <w:szCs w:val="24"/>
        </w:rPr>
        <w:t xml:space="preserve"> Chronicles 21:5. </w:t>
      </w:r>
    </w:p>
    <w:p w:rsidR="00691D4D" w:rsidRPr="009C279B" w:rsidRDefault="00691D4D" w:rsidP="00691D4D">
      <w:pPr>
        <w:spacing w:line="480" w:lineRule="auto"/>
        <w:jc w:val="center"/>
        <w:rPr>
          <w:b/>
          <w:sz w:val="24"/>
          <w:szCs w:val="24"/>
        </w:rPr>
      </w:pPr>
      <w:r w:rsidRPr="009C279B">
        <w:rPr>
          <w:b/>
          <w:sz w:val="24"/>
          <w:szCs w:val="24"/>
        </w:rPr>
        <w:t xml:space="preserve">THE NUMBER FIVE HUNDRED THOUSAND  </w:t>
      </w:r>
    </w:p>
    <w:p w:rsidR="00691D4D" w:rsidRPr="009C279B" w:rsidRDefault="00691D4D" w:rsidP="00691D4D">
      <w:pPr>
        <w:spacing w:line="480" w:lineRule="auto"/>
        <w:jc w:val="both"/>
        <w:rPr>
          <w:sz w:val="24"/>
          <w:szCs w:val="24"/>
        </w:rPr>
      </w:pPr>
      <w:r w:rsidRPr="009C279B">
        <w:rPr>
          <w:sz w:val="24"/>
          <w:szCs w:val="24"/>
        </w:rPr>
        <w:t>The Number 500,000 represents the completion &amp; perfection in the Holy Bible. The 500,000 Valiant Men is in 2</w:t>
      </w:r>
      <w:r w:rsidRPr="009C279B">
        <w:rPr>
          <w:sz w:val="24"/>
          <w:szCs w:val="24"/>
          <w:vertAlign w:val="superscript"/>
        </w:rPr>
        <w:t>nd</w:t>
      </w:r>
      <w:r w:rsidRPr="009C279B">
        <w:rPr>
          <w:sz w:val="24"/>
          <w:szCs w:val="24"/>
        </w:rPr>
        <w:t xml:space="preserve"> Samuel 24:9. The 500,000 Chosen Men slain is in 2</w:t>
      </w:r>
      <w:r w:rsidRPr="009C279B">
        <w:rPr>
          <w:sz w:val="24"/>
          <w:szCs w:val="24"/>
          <w:vertAlign w:val="superscript"/>
        </w:rPr>
        <w:t>nd</w:t>
      </w:r>
      <w:r w:rsidRPr="009C279B">
        <w:rPr>
          <w:sz w:val="24"/>
          <w:szCs w:val="24"/>
        </w:rPr>
        <w:t xml:space="preserve"> Chronicles 13:17. </w:t>
      </w:r>
    </w:p>
    <w:p w:rsidR="00691D4D" w:rsidRPr="009C279B" w:rsidRDefault="00691D4D" w:rsidP="00691D4D">
      <w:pPr>
        <w:spacing w:line="480" w:lineRule="auto"/>
        <w:jc w:val="center"/>
        <w:rPr>
          <w:b/>
          <w:sz w:val="24"/>
          <w:szCs w:val="24"/>
        </w:rPr>
      </w:pPr>
      <w:r w:rsidRPr="009C279B">
        <w:rPr>
          <w:b/>
          <w:sz w:val="24"/>
          <w:szCs w:val="24"/>
        </w:rPr>
        <w:t xml:space="preserve">THE NUMBER SIX HUNDRED THOUSAND  </w:t>
      </w:r>
    </w:p>
    <w:p w:rsidR="00691D4D" w:rsidRPr="009C279B" w:rsidRDefault="00691D4D" w:rsidP="00691D4D">
      <w:pPr>
        <w:spacing w:line="480" w:lineRule="auto"/>
        <w:jc w:val="both"/>
        <w:rPr>
          <w:sz w:val="24"/>
          <w:szCs w:val="24"/>
        </w:rPr>
      </w:pPr>
      <w:r w:rsidRPr="009C279B">
        <w:rPr>
          <w:sz w:val="24"/>
          <w:szCs w:val="24"/>
        </w:rPr>
        <w:t xml:space="preserve">The Number 600,000 represents the completion &amp; perfection in the Holy Bible. The 600,000 Footmen is in Sirach 16:10. The 600,000 People on Foot is in Sirach 46:8. The 600,000 Men on Foot is in Exodus 12:37 &amp; Numbers 11:21. </w:t>
      </w:r>
    </w:p>
    <w:p w:rsidR="00691D4D" w:rsidRPr="009C279B" w:rsidRDefault="00691D4D" w:rsidP="00691D4D">
      <w:pPr>
        <w:spacing w:line="480" w:lineRule="auto"/>
        <w:jc w:val="center"/>
        <w:rPr>
          <w:b/>
          <w:sz w:val="24"/>
          <w:szCs w:val="24"/>
        </w:rPr>
      </w:pPr>
      <w:r w:rsidRPr="009C279B">
        <w:rPr>
          <w:b/>
          <w:sz w:val="24"/>
          <w:szCs w:val="24"/>
        </w:rPr>
        <w:t xml:space="preserve">THE NUMBER SIX HUNDRED THOUSAND &amp; SEVEN HUNDRED &amp; THIRTY   </w:t>
      </w:r>
    </w:p>
    <w:p w:rsidR="00691D4D" w:rsidRPr="009C279B" w:rsidRDefault="00691D4D" w:rsidP="00691D4D">
      <w:pPr>
        <w:spacing w:line="480" w:lineRule="auto"/>
        <w:jc w:val="both"/>
        <w:rPr>
          <w:sz w:val="24"/>
          <w:szCs w:val="24"/>
        </w:rPr>
      </w:pPr>
      <w:r w:rsidRPr="009C279B">
        <w:rPr>
          <w:sz w:val="24"/>
          <w:szCs w:val="24"/>
        </w:rPr>
        <w:t>The Number 601,730 represents the completion &amp; perfection in the Holy Bible. The 601,730 is all the Families is in Numbers 26:51.</w:t>
      </w:r>
    </w:p>
    <w:p w:rsidR="00691D4D" w:rsidRPr="009C279B" w:rsidRDefault="00691D4D" w:rsidP="00691D4D">
      <w:pPr>
        <w:spacing w:line="480" w:lineRule="auto"/>
        <w:jc w:val="center"/>
        <w:rPr>
          <w:b/>
          <w:sz w:val="24"/>
          <w:szCs w:val="24"/>
        </w:rPr>
      </w:pPr>
      <w:r w:rsidRPr="009C279B">
        <w:rPr>
          <w:b/>
          <w:sz w:val="24"/>
          <w:szCs w:val="24"/>
        </w:rPr>
        <w:t xml:space="preserve">THE NUMBER SIX-HUNDRED THOUSAND &amp; THREE THOUSAND, FIVE HUNDRED &amp; FIFTY </w:t>
      </w:r>
    </w:p>
    <w:p w:rsidR="00691D4D" w:rsidRPr="009C279B" w:rsidRDefault="00691D4D" w:rsidP="00691D4D">
      <w:pPr>
        <w:spacing w:line="480" w:lineRule="auto"/>
        <w:jc w:val="both"/>
        <w:rPr>
          <w:sz w:val="24"/>
          <w:szCs w:val="24"/>
        </w:rPr>
      </w:pPr>
      <w:r w:rsidRPr="009C279B">
        <w:rPr>
          <w:sz w:val="24"/>
          <w:szCs w:val="24"/>
        </w:rPr>
        <w:t>The Number 603,550 represents the completion &amp; perfection in the Holy Bible. The 603,550 Hosts is in Exodus 38:26 &amp; Numbers 1:46; 3:32.</w:t>
      </w:r>
    </w:p>
    <w:p w:rsidR="00691D4D" w:rsidRPr="009C279B" w:rsidRDefault="00691D4D" w:rsidP="00691D4D">
      <w:pPr>
        <w:spacing w:line="480" w:lineRule="auto"/>
        <w:jc w:val="center"/>
        <w:rPr>
          <w:b/>
          <w:sz w:val="24"/>
          <w:szCs w:val="24"/>
        </w:rPr>
      </w:pPr>
      <w:r w:rsidRPr="009C279B">
        <w:rPr>
          <w:b/>
          <w:sz w:val="24"/>
          <w:szCs w:val="24"/>
        </w:rPr>
        <w:t xml:space="preserve">THE NUMBER SIXTY HUNDRED &amp; SEVENTY FIVE THOUSAND    </w:t>
      </w:r>
    </w:p>
    <w:p w:rsidR="00691D4D" w:rsidRPr="009C279B" w:rsidRDefault="00691D4D" w:rsidP="00691D4D">
      <w:pPr>
        <w:spacing w:line="480" w:lineRule="auto"/>
        <w:jc w:val="both"/>
        <w:rPr>
          <w:sz w:val="24"/>
          <w:szCs w:val="24"/>
        </w:rPr>
      </w:pPr>
      <w:r w:rsidRPr="009C279B">
        <w:rPr>
          <w:sz w:val="24"/>
          <w:szCs w:val="24"/>
        </w:rPr>
        <w:t xml:space="preserve">The Number 675,000 represents the completion &amp; perfection in the Holy Bible. The 675,000 Booty of the Caught Sheep that the Men of War had caught is in Numbers 31:32. </w:t>
      </w:r>
    </w:p>
    <w:p w:rsidR="00691D4D" w:rsidRPr="009C279B" w:rsidRDefault="00691D4D" w:rsidP="00691D4D">
      <w:pPr>
        <w:spacing w:line="480" w:lineRule="auto"/>
        <w:jc w:val="center"/>
        <w:rPr>
          <w:b/>
          <w:sz w:val="24"/>
          <w:szCs w:val="24"/>
        </w:rPr>
      </w:pPr>
      <w:r w:rsidRPr="009C279B">
        <w:rPr>
          <w:b/>
          <w:sz w:val="24"/>
          <w:szCs w:val="24"/>
        </w:rPr>
        <w:t xml:space="preserve">THE NUMBER EIGHT HUNDRED THOUSAND  </w:t>
      </w:r>
    </w:p>
    <w:p w:rsidR="00691D4D" w:rsidRPr="009C279B" w:rsidRDefault="00691D4D" w:rsidP="00691D4D">
      <w:pPr>
        <w:spacing w:line="480" w:lineRule="auto"/>
        <w:jc w:val="both"/>
        <w:rPr>
          <w:sz w:val="24"/>
          <w:szCs w:val="24"/>
        </w:rPr>
      </w:pPr>
      <w:r w:rsidRPr="009C279B">
        <w:rPr>
          <w:sz w:val="24"/>
          <w:szCs w:val="24"/>
        </w:rPr>
        <w:t>The Number 800,000 represents the completion &amp; perfection in the Holy Bible. The 800,000 Valiant Men is in 2</w:t>
      </w:r>
      <w:r w:rsidRPr="009C279B">
        <w:rPr>
          <w:sz w:val="24"/>
          <w:szCs w:val="24"/>
          <w:vertAlign w:val="superscript"/>
        </w:rPr>
        <w:t>nd</w:t>
      </w:r>
      <w:r w:rsidRPr="009C279B">
        <w:rPr>
          <w:sz w:val="24"/>
          <w:szCs w:val="24"/>
        </w:rPr>
        <w:t xml:space="preserve"> Samuel 24:9. The 800,000 Mighty Men of Valor is in 2</w:t>
      </w:r>
      <w:r w:rsidRPr="009C279B">
        <w:rPr>
          <w:sz w:val="24"/>
          <w:szCs w:val="24"/>
          <w:vertAlign w:val="superscript"/>
        </w:rPr>
        <w:t>nd</w:t>
      </w:r>
      <w:r w:rsidRPr="009C279B">
        <w:rPr>
          <w:sz w:val="24"/>
          <w:szCs w:val="24"/>
        </w:rPr>
        <w:t xml:space="preserve"> Chronicles 13:3. </w:t>
      </w:r>
    </w:p>
    <w:p w:rsidR="00691D4D" w:rsidRPr="009C279B" w:rsidRDefault="00691D4D" w:rsidP="00691D4D">
      <w:pPr>
        <w:tabs>
          <w:tab w:val="left" w:pos="5130"/>
        </w:tabs>
        <w:spacing w:line="480" w:lineRule="auto"/>
        <w:jc w:val="center"/>
        <w:rPr>
          <w:sz w:val="24"/>
          <w:szCs w:val="24"/>
        </w:rPr>
      </w:pPr>
      <w:r w:rsidRPr="009C279B">
        <w:rPr>
          <w:b/>
          <w:sz w:val="24"/>
          <w:szCs w:val="24"/>
        </w:rPr>
        <w:t>THE NUMBER ONE MILLION</w:t>
      </w:r>
    </w:p>
    <w:p w:rsidR="00691D4D" w:rsidRPr="009C279B" w:rsidRDefault="00691D4D" w:rsidP="00691D4D">
      <w:pPr>
        <w:tabs>
          <w:tab w:val="left" w:pos="5130"/>
        </w:tabs>
        <w:spacing w:line="480" w:lineRule="auto"/>
        <w:jc w:val="both"/>
        <w:rPr>
          <w:sz w:val="24"/>
          <w:szCs w:val="24"/>
        </w:rPr>
      </w:pPr>
      <w:r w:rsidRPr="009C279B">
        <w:rPr>
          <w:sz w:val="24"/>
          <w:szCs w:val="24"/>
        </w:rPr>
        <w:t>The Number 1,000,000 represents the completion &amp; perfection in the Holy Bible. The One Million of the Ethiopians (Black Nation) is in 2</w:t>
      </w:r>
      <w:r w:rsidRPr="009C279B">
        <w:rPr>
          <w:sz w:val="24"/>
          <w:szCs w:val="24"/>
          <w:vertAlign w:val="superscript"/>
        </w:rPr>
        <w:t>nd</w:t>
      </w:r>
      <w:r w:rsidRPr="009C279B">
        <w:rPr>
          <w:sz w:val="24"/>
          <w:szCs w:val="24"/>
        </w:rPr>
        <w:t xml:space="preserve"> Chronicles 14:9.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9C279B">
        <w:rPr>
          <w:sz w:val="24"/>
          <w:szCs w:val="24"/>
          <w:vertAlign w:val="superscript"/>
        </w:rPr>
        <w:t>st</w:t>
      </w:r>
      <w:r w:rsidRPr="009C279B">
        <w:rPr>
          <w:sz w:val="24"/>
          <w:szCs w:val="24"/>
        </w:rPr>
        <w:t xml:space="preserve"> Chronicles 22:14 &amp; Acts 7:47-50. </w:t>
      </w:r>
    </w:p>
    <w:p w:rsidR="00691D4D" w:rsidRPr="009C279B" w:rsidRDefault="00691D4D" w:rsidP="00691D4D">
      <w:pPr>
        <w:tabs>
          <w:tab w:val="left" w:pos="5130"/>
        </w:tabs>
        <w:spacing w:line="480" w:lineRule="auto"/>
        <w:jc w:val="center"/>
        <w:rPr>
          <w:sz w:val="24"/>
          <w:szCs w:val="24"/>
        </w:rPr>
      </w:pPr>
      <w:r w:rsidRPr="009C279B">
        <w:rPr>
          <w:b/>
          <w:sz w:val="24"/>
          <w:szCs w:val="24"/>
        </w:rPr>
        <w:t xml:space="preserve">THE NUMBER ONE MILLION &amp; ONE HUNDRED THOUSAND </w:t>
      </w:r>
    </w:p>
    <w:p w:rsidR="00691D4D" w:rsidRPr="009C279B" w:rsidRDefault="00691D4D" w:rsidP="00691D4D">
      <w:pPr>
        <w:tabs>
          <w:tab w:val="left" w:pos="5130"/>
        </w:tabs>
        <w:spacing w:line="480" w:lineRule="auto"/>
        <w:jc w:val="both"/>
        <w:rPr>
          <w:sz w:val="24"/>
          <w:szCs w:val="24"/>
        </w:rPr>
      </w:pPr>
      <w:r w:rsidRPr="009C279B">
        <w:rPr>
          <w:sz w:val="24"/>
          <w:szCs w:val="24"/>
        </w:rPr>
        <w:t>The Number 1,100,000 represents the completion &amp; perfection in the Holy Bible. The 1,100,000 Men (White Nation) that drew sword is in 1</w:t>
      </w:r>
      <w:r w:rsidRPr="009C279B">
        <w:rPr>
          <w:sz w:val="24"/>
          <w:szCs w:val="24"/>
          <w:vertAlign w:val="superscript"/>
        </w:rPr>
        <w:t>st</w:t>
      </w:r>
      <w:r w:rsidRPr="009C279B">
        <w:rPr>
          <w:sz w:val="24"/>
          <w:szCs w:val="24"/>
        </w:rPr>
        <w:t xml:space="preserve"> Chronicles 21:5. </w:t>
      </w:r>
    </w:p>
    <w:p w:rsidR="00691D4D" w:rsidRPr="009C279B" w:rsidRDefault="00691D4D" w:rsidP="00691D4D">
      <w:pPr>
        <w:tabs>
          <w:tab w:val="left" w:pos="5130"/>
        </w:tabs>
        <w:spacing w:line="480" w:lineRule="auto"/>
        <w:jc w:val="center"/>
        <w:rPr>
          <w:sz w:val="24"/>
          <w:szCs w:val="24"/>
        </w:rPr>
      </w:pPr>
      <w:r w:rsidRPr="009C279B">
        <w:rPr>
          <w:b/>
          <w:sz w:val="24"/>
          <w:szCs w:val="24"/>
        </w:rPr>
        <w:t>THE NUMBER TEN MILLION</w:t>
      </w:r>
    </w:p>
    <w:p w:rsidR="00691D4D" w:rsidRPr="009C279B" w:rsidRDefault="00691D4D" w:rsidP="00691D4D">
      <w:pPr>
        <w:tabs>
          <w:tab w:val="left" w:pos="5130"/>
        </w:tabs>
        <w:spacing w:line="480" w:lineRule="auto"/>
        <w:jc w:val="both"/>
        <w:rPr>
          <w:sz w:val="24"/>
          <w:szCs w:val="24"/>
        </w:rPr>
      </w:pPr>
      <w:r w:rsidRPr="009C279B">
        <w:rPr>
          <w:sz w:val="24"/>
          <w:szCs w:val="24"/>
        </w:rPr>
        <w:t xml:space="preserve">The Number 10,000,000 represents the completion &amp; perfection in the Holy Bible. The Mother is 10,000 of 10,000,000 is in Genesis 24:60.  </w:t>
      </w:r>
    </w:p>
    <w:p w:rsidR="00691D4D" w:rsidRPr="009C279B" w:rsidRDefault="00691D4D" w:rsidP="00691D4D">
      <w:pPr>
        <w:spacing w:line="480" w:lineRule="auto"/>
        <w:jc w:val="center"/>
        <w:rPr>
          <w:b/>
          <w:sz w:val="24"/>
          <w:szCs w:val="24"/>
        </w:rPr>
      </w:pPr>
      <w:r w:rsidRPr="009C279B">
        <w:rPr>
          <w:b/>
          <w:sz w:val="24"/>
          <w:szCs w:val="24"/>
        </w:rPr>
        <w:t xml:space="preserve">THE NUMBER TWO-HUNDRED MILLION  </w:t>
      </w:r>
    </w:p>
    <w:p w:rsidR="00691D4D" w:rsidRPr="009C279B" w:rsidRDefault="00691D4D" w:rsidP="00691D4D">
      <w:pPr>
        <w:tabs>
          <w:tab w:val="left" w:pos="5130"/>
        </w:tabs>
        <w:spacing w:line="480" w:lineRule="auto"/>
        <w:jc w:val="both"/>
        <w:rPr>
          <w:sz w:val="24"/>
          <w:szCs w:val="24"/>
        </w:rPr>
      </w:pPr>
      <w:r w:rsidRPr="009C279B">
        <w:rPr>
          <w:sz w:val="24"/>
          <w:szCs w:val="24"/>
        </w:rPr>
        <w:t xml:space="preserve">The Number 200,000,000 represents the completion &amp; perfection in the Holy Bible. The Army of 200,000,000 Soldiers (White Nation) which may be China of today is in Revelation 9:16. The Small One (3 years old) shall be a Strong Nation (200 million to 2 billion) is in Isaiah 60:22. </w:t>
      </w:r>
    </w:p>
    <w:p w:rsidR="00691D4D" w:rsidRPr="009C279B" w:rsidRDefault="00691D4D" w:rsidP="00691D4D">
      <w:pPr>
        <w:tabs>
          <w:tab w:val="left" w:pos="5130"/>
        </w:tabs>
        <w:spacing w:line="480" w:lineRule="auto"/>
        <w:jc w:val="center"/>
        <w:rPr>
          <w:b/>
          <w:sz w:val="24"/>
          <w:szCs w:val="24"/>
        </w:rPr>
      </w:pPr>
      <w:r w:rsidRPr="009C279B">
        <w:rPr>
          <w:b/>
          <w:sz w:val="24"/>
          <w:szCs w:val="24"/>
        </w:rPr>
        <w:t>THE NUMBER ONE-HUNDRED BILLION</w:t>
      </w:r>
    </w:p>
    <w:p w:rsidR="00691D4D" w:rsidRPr="009C279B" w:rsidRDefault="00691D4D" w:rsidP="00691D4D">
      <w:pPr>
        <w:tabs>
          <w:tab w:val="left" w:pos="5130"/>
        </w:tabs>
        <w:spacing w:line="480" w:lineRule="auto"/>
        <w:jc w:val="both"/>
        <w:rPr>
          <w:b/>
          <w:sz w:val="24"/>
          <w:szCs w:val="24"/>
        </w:rPr>
      </w:pPr>
      <w:r w:rsidRPr="009C279B">
        <w:rPr>
          <w:sz w:val="24"/>
          <w:szCs w:val="24"/>
        </w:rPr>
        <w:t>The Number 100,000,000,000 represents the completion &amp; perfection in the Holy Bible.</w:t>
      </w:r>
      <w:r w:rsidRPr="009C279B">
        <w:rPr>
          <w:b/>
          <w:sz w:val="24"/>
          <w:szCs w:val="24"/>
        </w:rPr>
        <w:t xml:space="preserve"> </w:t>
      </w:r>
      <w:r w:rsidRPr="009C279B">
        <w:rPr>
          <w:sz w:val="24"/>
          <w:szCs w:val="24"/>
        </w:rPr>
        <w:t>The Father Stephen’s Single Divine DNA-777 molecule can go at least 100 billion miles beyond the Solar System proven by medical science.</w:t>
      </w:r>
      <w:r w:rsidRPr="009C279B">
        <w:rPr>
          <w:b/>
          <w:sz w:val="24"/>
          <w:szCs w:val="24"/>
        </w:rPr>
        <w:t xml:space="preserve">  </w:t>
      </w:r>
    </w:p>
    <w:p w:rsidR="00691D4D" w:rsidRPr="009C279B" w:rsidRDefault="00691D4D" w:rsidP="00691D4D">
      <w:pPr>
        <w:tabs>
          <w:tab w:val="left" w:pos="5130"/>
        </w:tabs>
        <w:spacing w:line="480" w:lineRule="auto"/>
        <w:jc w:val="center"/>
        <w:rPr>
          <w:b/>
          <w:sz w:val="24"/>
          <w:szCs w:val="24"/>
        </w:rPr>
      </w:pPr>
      <w:r w:rsidRPr="009C279B">
        <w:rPr>
          <w:b/>
          <w:sz w:val="24"/>
          <w:szCs w:val="24"/>
        </w:rPr>
        <w:t>THE NUMBER THREE HUNDRED &amp; EIGHTY FOUR BILLION</w:t>
      </w:r>
    </w:p>
    <w:p w:rsidR="00691D4D" w:rsidRPr="009C279B" w:rsidRDefault="00691D4D" w:rsidP="00691D4D">
      <w:pPr>
        <w:tabs>
          <w:tab w:val="left" w:pos="5130"/>
        </w:tabs>
        <w:spacing w:line="480" w:lineRule="auto"/>
        <w:jc w:val="both"/>
        <w:rPr>
          <w:sz w:val="24"/>
          <w:szCs w:val="24"/>
        </w:rPr>
      </w:pPr>
      <w:r w:rsidRPr="009C279B">
        <w:rPr>
          <w:sz w:val="24"/>
          <w:szCs w:val="24"/>
        </w:rPr>
        <w:t>The Number 348,000,000,000 represents the completion &amp; perfection in the Holy Bible. The Billions in the United States of America of today is mostly concentrated in California &amp; New York City which makes up most of the billionaire’s.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9C279B">
        <w:rPr>
          <w:sz w:val="24"/>
          <w:szCs w:val="24"/>
          <w:vertAlign w:val="superscript"/>
        </w:rPr>
        <w:t>st</w:t>
      </w:r>
      <w:r w:rsidRPr="009C279B">
        <w:rPr>
          <w:sz w:val="24"/>
          <w:szCs w:val="24"/>
        </w:rPr>
        <w:t xml:space="preserve"> Chronicles 22:14 &amp; Acts 7:47-50.</w:t>
      </w:r>
    </w:p>
    <w:p w:rsidR="00691D4D" w:rsidRPr="009C279B" w:rsidRDefault="00691D4D" w:rsidP="00691D4D">
      <w:pPr>
        <w:tabs>
          <w:tab w:val="left" w:pos="5130"/>
        </w:tabs>
        <w:spacing w:line="480" w:lineRule="auto"/>
        <w:jc w:val="center"/>
        <w:rPr>
          <w:b/>
          <w:sz w:val="24"/>
          <w:szCs w:val="24"/>
        </w:rPr>
      </w:pPr>
      <w:r w:rsidRPr="009C279B">
        <w:rPr>
          <w:b/>
          <w:sz w:val="24"/>
          <w:szCs w:val="24"/>
        </w:rPr>
        <w:t>THE NUMBER FIVE HUNDRED &amp; SEVENTY SIX BILLION</w:t>
      </w:r>
    </w:p>
    <w:p w:rsidR="00691D4D" w:rsidRPr="009C279B" w:rsidRDefault="00691D4D" w:rsidP="00691D4D">
      <w:pPr>
        <w:tabs>
          <w:tab w:val="left" w:pos="5130"/>
        </w:tabs>
        <w:spacing w:line="480" w:lineRule="auto"/>
        <w:jc w:val="both"/>
        <w:rPr>
          <w:sz w:val="24"/>
          <w:szCs w:val="24"/>
        </w:rPr>
      </w:pPr>
      <w:r w:rsidRPr="009C279B">
        <w:rPr>
          <w:sz w:val="24"/>
          <w:szCs w:val="24"/>
        </w:rPr>
        <w:t>The Number 576,000,000,000 represents the completion &amp; perfection in the Holy Bible. The Billions in the United States of America of today is mostly concentrated in California &amp; New York City which makes up most of the billionaire’s.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9C279B">
        <w:rPr>
          <w:sz w:val="24"/>
          <w:szCs w:val="24"/>
          <w:vertAlign w:val="superscript"/>
        </w:rPr>
        <w:t>st</w:t>
      </w:r>
      <w:r w:rsidRPr="009C279B">
        <w:rPr>
          <w:sz w:val="24"/>
          <w:szCs w:val="24"/>
        </w:rPr>
        <w:t xml:space="preserve"> Chronicles 22:14 &amp; Acts 7:47-50.</w:t>
      </w:r>
    </w:p>
    <w:p w:rsidR="00691D4D" w:rsidRPr="009C279B" w:rsidRDefault="00691D4D" w:rsidP="00691D4D">
      <w:pPr>
        <w:tabs>
          <w:tab w:val="left" w:pos="5130"/>
        </w:tabs>
        <w:spacing w:line="480" w:lineRule="auto"/>
        <w:jc w:val="center"/>
        <w:rPr>
          <w:b/>
          <w:sz w:val="24"/>
          <w:szCs w:val="24"/>
        </w:rPr>
      </w:pPr>
      <w:r w:rsidRPr="009C279B">
        <w:rPr>
          <w:b/>
          <w:sz w:val="24"/>
          <w:szCs w:val="24"/>
        </w:rPr>
        <w:t>THE NUMBER ONE TRILLION</w:t>
      </w:r>
    </w:p>
    <w:p w:rsidR="00691D4D" w:rsidRPr="009C279B" w:rsidRDefault="00691D4D" w:rsidP="00691D4D">
      <w:pPr>
        <w:tabs>
          <w:tab w:val="left" w:pos="5130"/>
        </w:tabs>
        <w:spacing w:line="480" w:lineRule="auto"/>
        <w:jc w:val="both"/>
        <w:rPr>
          <w:sz w:val="24"/>
          <w:szCs w:val="24"/>
        </w:rPr>
      </w:pPr>
      <w:r w:rsidRPr="009C279B">
        <w:rPr>
          <w:sz w:val="24"/>
          <w:szCs w:val="24"/>
        </w:rPr>
        <w:t xml:space="preserve">The Number 1,000,000,000,000 represents the completion &amp; perfection in the Holy Bible. The trillions in the United States of America of today is mostly concentrated in California &amp; New York City which makes up most of the billionaire’s. The One Trillion of the Father Stephen’s Chariots is in Psalms 68:17. </w:t>
      </w:r>
    </w:p>
    <w:p w:rsidR="00691D4D" w:rsidRPr="009C279B" w:rsidRDefault="00691D4D" w:rsidP="00691D4D">
      <w:pPr>
        <w:tabs>
          <w:tab w:val="left" w:pos="5130"/>
        </w:tabs>
        <w:spacing w:line="480" w:lineRule="auto"/>
        <w:jc w:val="center"/>
        <w:rPr>
          <w:b/>
          <w:sz w:val="24"/>
          <w:szCs w:val="24"/>
        </w:rPr>
      </w:pPr>
      <w:r w:rsidRPr="009C279B">
        <w:rPr>
          <w:b/>
          <w:sz w:val="24"/>
          <w:szCs w:val="24"/>
        </w:rPr>
        <w:t>THE NUMBER ONE HUNDRED &amp; THIRTY THREE TRILLION</w:t>
      </w:r>
    </w:p>
    <w:p w:rsidR="00691D4D" w:rsidRPr="009C279B" w:rsidRDefault="00691D4D" w:rsidP="00691D4D">
      <w:pPr>
        <w:tabs>
          <w:tab w:val="left" w:pos="5130"/>
        </w:tabs>
        <w:spacing w:line="480" w:lineRule="auto"/>
        <w:jc w:val="both"/>
        <w:rPr>
          <w:sz w:val="24"/>
          <w:szCs w:val="24"/>
        </w:rPr>
      </w:pPr>
      <w:r w:rsidRPr="009C279B">
        <w:rPr>
          <w:sz w:val="24"/>
          <w:szCs w:val="24"/>
        </w:rPr>
        <w:t xml:space="preserve">The Number 133,000,000,000,000 represents the completion &amp; perfection in the Holy Bible. The Pentagon concerns Multi-Trillions and as far as I know there is only 7 to 8 trillionare’s linked to the Pentagon in the United States currently. In Matthew 26:53 says that the Lord Jesus Christ the Son of God could have prayed to the Lord Stephen Our Father and He would have “provided Him with more than 12 legions of Angels (72,000 Angel Lords).” This means He could handle at least handle over 133.2 trillion at one time in one act and one swoop, since one Angel (Lord) can kill 185,000 at one time in 10,000 Men through relenting in Jude 14-15 &amp; Isaiah 37:36.  </w:t>
      </w:r>
    </w:p>
    <w:p w:rsidR="00691D4D" w:rsidRPr="009C279B" w:rsidRDefault="00691D4D" w:rsidP="00691D4D">
      <w:pPr>
        <w:tabs>
          <w:tab w:val="left" w:pos="5130"/>
        </w:tabs>
        <w:spacing w:line="480" w:lineRule="auto"/>
        <w:jc w:val="center"/>
        <w:rPr>
          <w:sz w:val="24"/>
          <w:szCs w:val="24"/>
        </w:rPr>
      </w:pPr>
      <w:r w:rsidRPr="009C279B">
        <w:rPr>
          <w:b/>
          <w:sz w:val="24"/>
          <w:szCs w:val="24"/>
        </w:rPr>
        <w:t>THE NUMBER NINE HUNDRED &amp; SIXTY TRILLION</w:t>
      </w:r>
    </w:p>
    <w:p w:rsidR="00691D4D" w:rsidRPr="009C279B" w:rsidRDefault="00691D4D" w:rsidP="00691D4D">
      <w:pPr>
        <w:tabs>
          <w:tab w:val="left" w:pos="5130"/>
        </w:tabs>
        <w:spacing w:line="480" w:lineRule="auto"/>
        <w:jc w:val="both"/>
        <w:rPr>
          <w:sz w:val="24"/>
          <w:szCs w:val="24"/>
        </w:rPr>
      </w:pPr>
      <w:r w:rsidRPr="009C279B">
        <w:rPr>
          <w:sz w:val="24"/>
          <w:szCs w:val="24"/>
        </w:rPr>
        <w:t>The Number 960,000,000,000,000 represents the completion &amp; perfection in the Holy Bible. The Pentagon concerns Multi-Trillions and as far as I know there is only 7 to 8 trillionare’s linked to the Pentagon in the United States currently.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9C279B">
        <w:rPr>
          <w:sz w:val="24"/>
          <w:szCs w:val="24"/>
          <w:vertAlign w:val="superscript"/>
        </w:rPr>
        <w:t>st</w:t>
      </w:r>
      <w:r w:rsidRPr="009C279B">
        <w:rPr>
          <w:sz w:val="24"/>
          <w:szCs w:val="24"/>
        </w:rPr>
        <w:t xml:space="preserve"> Chronicles 22:14 &amp; Acts 7:47-50.   </w:t>
      </w:r>
    </w:p>
    <w:p w:rsidR="00691D4D" w:rsidRPr="009C279B" w:rsidRDefault="00691D4D" w:rsidP="00691D4D">
      <w:pPr>
        <w:tabs>
          <w:tab w:val="left" w:pos="5130"/>
        </w:tabs>
        <w:spacing w:line="480" w:lineRule="auto"/>
        <w:jc w:val="center"/>
        <w:rPr>
          <w:sz w:val="24"/>
          <w:szCs w:val="24"/>
        </w:rPr>
      </w:pPr>
      <w:r w:rsidRPr="009C279B">
        <w:rPr>
          <w:b/>
          <w:sz w:val="24"/>
          <w:szCs w:val="24"/>
        </w:rPr>
        <w:t xml:space="preserve">THE NUMBER ONE QUADRILLION IS NOT BETTER THAN THE FATHER STEPHEN’S INERRANT LAW OF HIS MOUTH IN THE BEGINNING WHICH IS 1 SECOND OR MORE  </w:t>
      </w:r>
    </w:p>
    <w:p w:rsidR="00691D4D" w:rsidRPr="009C279B" w:rsidRDefault="00691D4D" w:rsidP="00691D4D">
      <w:pPr>
        <w:tabs>
          <w:tab w:val="left" w:pos="5130"/>
        </w:tabs>
        <w:spacing w:line="480" w:lineRule="auto"/>
        <w:jc w:val="both"/>
        <w:rPr>
          <w:sz w:val="24"/>
          <w:szCs w:val="24"/>
        </w:rPr>
      </w:pPr>
      <w:r w:rsidRPr="009C279B">
        <w:rPr>
          <w:sz w:val="24"/>
          <w:szCs w:val="24"/>
        </w:rPr>
        <w:t>The Number 1,000,000,000,000,000 represents the completion &amp; perfection in the Holy Bible. The Revenue globally for a short amount of time is in the Multi-Quadrillions.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9C279B">
        <w:rPr>
          <w:sz w:val="24"/>
          <w:szCs w:val="24"/>
          <w:vertAlign w:val="superscript"/>
        </w:rPr>
        <w:t>st</w:t>
      </w:r>
      <w:r w:rsidRPr="009C279B">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9C279B">
        <w:rPr>
          <w:sz w:val="24"/>
          <w:szCs w:val="24"/>
          <w:vertAlign w:val="superscript"/>
        </w:rPr>
        <w:t>st</w:t>
      </w:r>
      <w:r w:rsidRPr="009C279B">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9C279B">
        <w:rPr>
          <w:sz w:val="24"/>
          <w:szCs w:val="24"/>
          <w:vertAlign w:val="superscript"/>
        </w:rPr>
        <w:t>nd</w:t>
      </w:r>
      <w:r w:rsidRPr="009C279B">
        <w:rPr>
          <w:sz w:val="24"/>
          <w:szCs w:val="24"/>
        </w:rPr>
        <w:t xml:space="preserve"> Corinthians 12:1-6 &amp; Psalms 90:10] that happened in 930BC which is 2,945 years ago from 2015AD.</w:t>
      </w:r>
    </w:p>
    <w:p w:rsidR="00691D4D" w:rsidRPr="009C279B" w:rsidRDefault="00691D4D" w:rsidP="00691D4D">
      <w:pPr>
        <w:tabs>
          <w:tab w:val="left" w:pos="5130"/>
        </w:tabs>
        <w:spacing w:line="480" w:lineRule="auto"/>
        <w:jc w:val="center"/>
        <w:rPr>
          <w:sz w:val="24"/>
          <w:szCs w:val="24"/>
        </w:rPr>
      </w:pPr>
      <w:r w:rsidRPr="009C279B">
        <w:rPr>
          <w:b/>
          <w:sz w:val="24"/>
          <w:szCs w:val="24"/>
        </w:rPr>
        <w:t>THE NUMBER TWO HUNDRED &amp; TWO QUINTILLION</w:t>
      </w:r>
    </w:p>
    <w:p w:rsidR="00691D4D" w:rsidRPr="009C279B" w:rsidRDefault="00691D4D" w:rsidP="00691D4D">
      <w:pPr>
        <w:tabs>
          <w:tab w:val="left" w:pos="5130"/>
        </w:tabs>
        <w:spacing w:line="480" w:lineRule="auto"/>
        <w:jc w:val="both"/>
        <w:rPr>
          <w:sz w:val="24"/>
          <w:szCs w:val="24"/>
        </w:rPr>
      </w:pPr>
      <w:r w:rsidRPr="009C279B">
        <w:rPr>
          <w:sz w:val="24"/>
          <w:szCs w:val="24"/>
        </w:rPr>
        <w:t>The Number 202,000,000,000,000,000,000 represents the completion &amp; perfection in the Holy Bible.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9C279B">
        <w:rPr>
          <w:sz w:val="24"/>
          <w:szCs w:val="24"/>
          <w:vertAlign w:val="superscript"/>
        </w:rPr>
        <w:t>st</w:t>
      </w:r>
      <w:r w:rsidRPr="009C279B">
        <w:rPr>
          <w:sz w:val="24"/>
          <w:szCs w:val="24"/>
        </w:rPr>
        <w:t xml:space="preserve"> Chronicles 22:14 &amp; Acts 7:47-50.   </w:t>
      </w:r>
    </w:p>
    <w:p w:rsidR="00691D4D" w:rsidRPr="009C279B" w:rsidRDefault="00691D4D" w:rsidP="00691D4D">
      <w:pPr>
        <w:tabs>
          <w:tab w:val="left" w:pos="5130"/>
        </w:tabs>
        <w:spacing w:line="480" w:lineRule="auto"/>
        <w:jc w:val="center"/>
        <w:rPr>
          <w:b/>
          <w:sz w:val="24"/>
          <w:szCs w:val="24"/>
        </w:rPr>
      </w:pPr>
      <w:r w:rsidRPr="009C279B">
        <w:rPr>
          <w:b/>
          <w:sz w:val="24"/>
          <w:szCs w:val="24"/>
        </w:rPr>
        <w:t>THE NUMBER THREE HUNDRED &amp; THIRTY SIX SEXTILLION</w:t>
      </w:r>
    </w:p>
    <w:p w:rsidR="00691D4D" w:rsidRPr="009C279B" w:rsidRDefault="00691D4D" w:rsidP="00691D4D">
      <w:pPr>
        <w:tabs>
          <w:tab w:val="left" w:pos="5130"/>
        </w:tabs>
        <w:spacing w:line="480" w:lineRule="auto"/>
        <w:jc w:val="both"/>
        <w:rPr>
          <w:sz w:val="24"/>
          <w:szCs w:val="24"/>
        </w:rPr>
      </w:pPr>
      <w:r w:rsidRPr="009C279B">
        <w:rPr>
          <w:sz w:val="24"/>
          <w:szCs w:val="24"/>
        </w:rPr>
        <w:t>The Number 336,000,000,000,000,000,000,000 represents the completion &amp; perfection in the Holy Bible. The Revenue globally for a certain amount of time [within 240 years] from 1776AD to 2015AD is in the Multi-Sextillions. King Solomon’s Kingdom also involved 700 wives and 300 concubines and his House took 13 years to build which means He was the only multi-trillonare in the Holy Bible that raised up the Lord Stephen by His Eternal Throne that lasts forever in 1</w:t>
      </w:r>
      <w:r w:rsidRPr="009C279B">
        <w:rPr>
          <w:sz w:val="24"/>
          <w:szCs w:val="24"/>
          <w:vertAlign w:val="superscript"/>
        </w:rPr>
        <w:t>st</w:t>
      </w:r>
      <w:r w:rsidRPr="009C279B">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9C279B">
        <w:rPr>
          <w:sz w:val="24"/>
          <w:szCs w:val="24"/>
          <w:vertAlign w:val="superscript"/>
        </w:rPr>
        <w:t>nd</w:t>
      </w:r>
      <w:r w:rsidRPr="009C279B">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[21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691D4D" w:rsidRPr="009C279B" w:rsidRDefault="00691D4D" w:rsidP="00691D4D">
      <w:pPr>
        <w:tabs>
          <w:tab w:val="left" w:pos="5130"/>
        </w:tabs>
        <w:spacing w:line="480" w:lineRule="auto"/>
        <w:jc w:val="center"/>
        <w:rPr>
          <w:sz w:val="24"/>
          <w:szCs w:val="24"/>
        </w:rPr>
      </w:pPr>
      <w:r w:rsidRPr="009C279B">
        <w:rPr>
          <w:b/>
          <w:sz w:val="24"/>
          <w:szCs w:val="24"/>
        </w:rPr>
        <w:t>THE NUMBER ONE SEPTILLION IS NOT BETTER THAN THE FATHER STEPHEN’S INERRANT LAW OF HIS MOUTH IN THE END WHICH IS 7 SECONDS OR MORE</w:t>
      </w:r>
    </w:p>
    <w:p w:rsidR="00691D4D" w:rsidRPr="009C279B" w:rsidRDefault="00691D4D" w:rsidP="00691D4D">
      <w:pPr>
        <w:tabs>
          <w:tab w:val="left" w:pos="5130"/>
        </w:tabs>
        <w:spacing w:line="480" w:lineRule="auto"/>
        <w:jc w:val="both"/>
        <w:rPr>
          <w:sz w:val="24"/>
          <w:szCs w:val="24"/>
        </w:rPr>
      </w:pPr>
      <w:r w:rsidRPr="009C279B">
        <w:rPr>
          <w:sz w:val="24"/>
          <w:szCs w:val="24"/>
        </w:rPr>
        <w:t xml:space="preserve">The Number 1,000,000,000,000,000,000,000,000 represents the completion &amp; perfection in the Holy Bible. The One Septillion which may be also called a Zillionaire is proven with relenting of 10,000 in a Kingdom (100) in Revelation 5:11. The One Septillion is proven with relenting of 10,000 in a Kingdom (10) in Daniel 7:10. The Lord Enoch’s Kingdom would then use the 115 years from the Lord Solomon + 365 years from the Lord Enoch Himself that will never die which would concern 480 years concerning a 100% tithe of 336 sextillion dollars [21 zero’s behind it] by 10,000 times 480 times 7 on a 100% tithe going one mile go with them twain is 1 septillion dollars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691D4D" w:rsidRPr="009C279B" w:rsidRDefault="00691D4D" w:rsidP="00691D4D">
      <w:pPr>
        <w:tabs>
          <w:tab w:val="left" w:pos="5130"/>
        </w:tabs>
        <w:spacing w:line="480" w:lineRule="auto"/>
        <w:jc w:val="center"/>
        <w:rPr>
          <w:b/>
          <w:sz w:val="24"/>
          <w:szCs w:val="24"/>
        </w:rPr>
      </w:pPr>
      <w:r w:rsidRPr="009C279B">
        <w:rPr>
          <w:b/>
          <w:sz w:val="24"/>
          <w:szCs w:val="24"/>
        </w:rPr>
        <w:t>THE NUMBER GOOGOL</w:t>
      </w:r>
    </w:p>
    <w:p w:rsidR="00691D4D" w:rsidRPr="009C279B" w:rsidRDefault="00691D4D" w:rsidP="00691D4D">
      <w:pPr>
        <w:tabs>
          <w:tab w:val="left" w:pos="5130"/>
        </w:tabs>
        <w:spacing w:line="480" w:lineRule="auto"/>
        <w:jc w:val="both"/>
        <w:rPr>
          <w:sz w:val="24"/>
          <w:szCs w:val="24"/>
        </w:rPr>
      </w:pPr>
      <w:r w:rsidRPr="009C279B">
        <w:rPr>
          <w:sz w:val="24"/>
          <w:szCs w:val="24"/>
        </w:rPr>
        <w:t>The Number Googol represents the completion &amp; perfection in the Holy Bible.</w:t>
      </w:r>
      <w:r w:rsidRPr="009C279B">
        <w:rPr>
          <w:b/>
          <w:sz w:val="24"/>
          <w:szCs w:val="24"/>
        </w:rPr>
        <w:t xml:space="preserve"> </w:t>
      </w:r>
      <w:r w:rsidRPr="009C279B">
        <w:rPr>
          <w:sz w:val="24"/>
          <w:szCs w:val="24"/>
        </w:rPr>
        <w:t xml:space="preserve">The 1 with a 100 zeros behind it is proven in the Universes Repenting (100 times) in Luke 15:7. </w:t>
      </w:r>
    </w:p>
    <w:p w:rsidR="00691D4D" w:rsidRPr="009C279B" w:rsidRDefault="00691D4D" w:rsidP="00691D4D">
      <w:pPr>
        <w:tabs>
          <w:tab w:val="left" w:pos="5130"/>
        </w:tabs>
        <w:spacing w:line="480" w:lineRule="auto"/>
        <w:jc w:val="center"/>
        <w:rPr>
          <w:b/>
          <w:sz w:val="24"/>
          <w:szCs w:val="24"/>
        </w:rPr>
      </w:pPr>
      <w:r w:rsidRPr="009C279B">
        <w:rPr>
          <w:b/>
          <w:sz w:val="24"/>
          <w:szCs w:val="24"/>
        </w:rPr>
        <w:t>THE NUMBER GOOGOL KINGDOM</w:t>
      </w:r>
    </w:p>
    <w:p w:rsidR="00691D4D" w:rsidRPr="009C279B" w:rsidRDefault="00691D4D" w:rsidP="00691D4D">
      <w:pPr>
        <w:tabs>
          <w:tab w:val="left" w:pos="5130"/>
        </w:tabs>
        <w:spacing w:line="480" w:lineRule="auto"/>
        <w:jc w:val="both"/>
        <w:rPr>
          <w:sz w:val="24"/>
          <w:szCs w:val="24"/>
        </w:rPr>
      </w:pPr>
      <w:r w:rsidRPr="009C279B">
        <w:rPr>
          <w:sz w:val="24"/>
          <w:szCs w:val="24"/>
        </w:rPr>
        <w:t>The Number Googol Kingdom represents the completion &amp; perfection in the Holy Bible.</w:t>
      </w:r>
      <w:r w:rsidRPr="009C279B">
        <w:rPr>
          <w:b/>
          <w:sz w:val="24"/>
          <w:szCs w:val="24"/>
        </w:rPr>
        <w:t xml:space="preserve"> </w:t>
      </w:r>
      <w:r w:rsidRPr="009C279B">
        <w:rPr>
          <w:sz w:val="24"/>
          <w:szCs w:val="24"/>
        </w:rPr>
        <w:t xml:space="preserve">The 1 with 1,000 zeros behind it is proven in the Universes Kingdom of Saintly Christian Lords (Ladies) Repenting (1,000 times) is in Luke 15:7. </w:t>
      </w:r>
    </w:p>
    <w:p w:rsidR="00691D4D" w:rsidRPr="009C279B" w:rsidRDefault="00691D4D" w:rsidP="00691D4D">
      <w:pPr>
        <w:tabs>
          <w:tab w:val="left" w:pos="5130"/>
        </w:tabs>
        <w:spacing w:line="480" w:lineRule="auto"/>
        <w:jc w:val="center"/>
        <w:rPr>
          <w:b/>
          <w:sz w:val="24"/>
          <w:szCs w:val="24"/>
        </w:rPr>
      </w:pPr>
      <w:r w:rsidRPr="009C279B">
        <w:rPr>
          <w:b/>
          <w:sz w:val="24"/>
          <w:szCs w:val="24"/>
        </w:rPr>
        <w:t>THE NUMBER ONE GOOGOLPLEX</w:t>
      </w:r>
    </w:p>
    <w:p w:rsidR="00691D4D" w:rsidRPr="009C279B" w:rsidRDefault="00691D4D" w:rsidP="00691D4D">
      <w:pPr>
        <w:tabs>
          <w:tab w:val="left" w:pos="5130"/>
        </w:tabs>
        <w:spacing w:line="480" w:lineRule="auto"/>
        <w:jc w:val="both"/>
        <w:rPr>
          <w:sz w:val="24"/>
          <w:szCs w:val="24"/>
        </w:rPr>
      </w:pPr>
      <w:r w:rsidRPr="009C279B">
        <w:rPr>
          <w:sz w:val="24"/>
          <w:szCs w:val="24"/>
        </w:rPr>
        <w:t>The Number Googolplex represents the completion &amp; perfection in the Holy Bible.</w:t>
      </w:r>
      <w:r w:rsidRPr="009C279B">
        <w:rPr>
          <w:b/>
          <w:sz w:val="24"/>
          <w:szCs w:val="24"/>
        </w:rPr>
        <w:t xml:space="preserve"> </w:t>
      </w:r>
      <w:r w:rsidRPr="009C279B">
        <w:rPr>
          <w:sz w:val="24"/>
          <w:szCs w:val="24"/>
        </w:rPr>
        <w:t xml:space="preserve">The 1 with 10,000 zero’s behind it concerns the Saintly Christian Lord as the Father Stephen Relenting (10,000 times) is proven in Jude 14-15. The One Googolplex is in Revelation 20:8.   </w:t>
      </w:r>
    </w:p>
    <w:p w:rsidR="00691D4D" w:rsidRPr="009C279B" w:rsidRDefault="00691D4D" w:rsidP="00691D4D">
      <w:pPr>
        <w:tabs>
          <w:tab w:val="left" w:pos="5130"/>
        </w:tabs>
        <w:spacing w:line="480" w:lineRule="auto"/>
        <w:jc w:val="center"/>
        <w:rPr>
          <w:b/>
          <w:sz w:val="24"/>
          <w:szCs w:val="24"/>
        </w:rPr>
      </w:pPr>
      <w:r w:rsidRPr="009C279B">
        <w:rPr>
          <w:b/>
          <w:sz w:val="24"/>
          <w:szCs w:val="24"/>
        </w:rPr>
        <w:t>THE NUMBER AS THE INNUMERABLE COMPANY</w:t>
      </w:r>
    </w:p>
    <w:p w:rsidR="00691D4D" w:rsidRPr="009C279B" w:rsidRDefault="00691D4D" w:rsidP="00691D4D">
      <w:pPr>
        <w:tabs>
          <w:tab w:val="left" w:pos="5130"/>
        </w:tabs>
        <w:spacing w:line="480" w:lineRule="auto"/>
        <w:jc w:val="both"/>
        <w:rPr>
          <w:sz w:val="24"/>
          <w:szCs w:val="24"/>
        </w:rPr>
      </w:pPr>
      <w:r w:rsidRPr="009C279B">
        <w:rPr>
          <w:sz w:val="24"/>
          <w:szCs w:val="24"/>
        </w:rPr>
        <w:t>The Innumerable Number represents the completion &amp; perfection in the Holy Bible.</w:t>
      </w:r>
      <w:r w:rsidRPr="009C279B">
        <w:rPr>
          <w:b/>
          <w:sz w:val="24"/>
          <w:szCs w:val="24"/>
        </w:rPr>
        <w:t xml:space="preserve"> </w:t>
      </w:r>
      <w:r w:rsidRPr="009C279B">
        <w:rPr>
          <w:sz w:val="24"/>
          <w:szCs w:val="24"/>
        </w:rPr>
        <w:t xml:space="preserve">The Father Stephen’s Innumerable Company of True Saintly Christian Lords (Ladies) is in Ephesians 4:6 &amp; Hebrews 12:22. </w:t>
      </w:r>
    </w:p>
    <w:p w:rsidR="00691D4D" w:rsidRPr="009C279B" w:rsidRDefault="00691D4D" w:rsidP="00691D4D">
      <w:pPr>
        <w:tabs>
          <w:tab w:val="left" w:pos="5130"/>
        </w:tabs>
        <w:spacing w:line="480" w:lineRule="auto"/>
        <w:jc w:val="center"/>
        <w:rPr>
          <w:b/>
          <w:sz w:val="24"/>
          <w:szCs w:val="24"/>
        </w:rPr>
      </w:pPr>
      <w:r w:rsidRPr="009C279B">
        <w:rPr>
          <w:b/>
          <w:sz w:val="24"/>
          <w:szCs w:val="24"/>
        </w:rPr>
        <w:t xml:space="preserve">THE INFINITE NUMBER </w:t>
      </w:r>
    </w:p>
    <w:p w:rsidR="00691D4D" w:rsidRPr="009C279B" w:rsidRDefault="00691D4D" w:rsidP="00691D4D">
      <w:pPr>
        <w:tabs>
          <w:tab w:val="left" w:pos="5130"/>
        </w:tabs>
        <w:spacing w:line="480" w:lineRule="auto"/>
        <w:jc w:val="both"/>
        <w:rPr>
          <w:sz w:val="24"/>
          <w:szCs w:val="24"/>
        </w:rPr>
      </w:pPr>
      <w:r w:rsidRPr="009C279B">
        <w:rPr>
          <w:sz w:val="24"/>
          <w:szCs w:val="24"/>
        </w:rPr>
        <w:t>The Infinite Number is the completion &amp; perfection in the Holy Bible. The Father Stephen Our Lord acting as the Lord Yahweh has Infinite Knowledge in Rank, Numbers &amp; the Most Highest Status is in John 8:58; Ephesians 4:6 &amp; Isaiah 64:8.</w:t>
      </w:r>
    </w:p>
    <w:p w:rsidR="00691D4D" w:rsidRPr="009C279B" w:rsidRDefault="00691D4D" w:rsidP="00691D4D">
      <w:pPr>
        <w:spacing w:line="480" w:lineRule="auto"/>
        <w:jc w:val="center"/>
        <w:rPr>
          <w:b/>
          <w:sz w:val="24"/>
          <w:szCs w:val="24"/>
        </w:rPr>
      </w:pPr>
      <w:r w:rsidRPr="009C279B">
        <w:rPr>
          <w:b/>
          <w:sz w:val="24"/>
          <w:szCs w:val="24"/>
        </w:rPr>
        <w:t>CONCLUSION</w:t>
      </w:r>
    </w:p>
    <w:p w:rsidR="00691D4D" w:rsidRPr="009C279B" w:rsidRDefault="00691D4D" w:rsidP="00691D4D">
      <w:pPr>
        <w:spacing w:line="480" w:lineRule="auto"/>
        <w:jc w:val="both"/>
        <w:rPr>
          <w:sz w:val="24"/>
          <w:szCs w:val="24"/>
        </w:rPr>
      </w:pPr>
      <w:r w:rsidRPr="009C279B">
        <w:rPr>
          <w:sz w:val="24"/>
          <w:szCs w:val="24"/>
        </w:rPr>
        <w:t>In Conclusion,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in the Spirit of God in 1</w:t>
      </w:r>
      <w:r w:rsidRPr="009C279B">
        <w:rPr>
          <w:sz w:val="24"/>
          <w:szCs w:val="24"/>
          <w:vertAlign w:val="superscript"/>
        </w:rPr>
        <w:t>st</w:t>
      </w:r>
      <w:r w:rsidRPr="009C279B">
        <w:rPr>
          <w:sz w:val="24"/>
          <w:szCs w:val="24"/>
        </w:rPr>
        <w:t xml:space="preserve"> Corinthians 2:6-16 &amp; John 14:26; 15:26; 16:7-13)…” in 1</w:t>
      </w:r>
      <w:r w:rsidRPr="009C279B">
        <w:rPr>
          <w:sz w:val="24"/>
          <w:szCs w:val="24"/>
          <w:vertAlign w:val="superscript"/>
        </w:rPr>
        <w:t>st</w:t>
      </w:r>
      <w:r w:rsidRPr="009C279B">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&amp; subject to Hell in the End of the World &amp; also subject to ungodly fear that brings torment because You do not have perfect Agape Love abiding in You in Revelation 21:8; 1</w:t>
      </w:r>
      <w:r w:rsidRPr="009C279B">
        <w:rPr>
          <w:sz w:val="24"/>
          <w:szCs w:val="24"/>
          <w:vertAlign w:val="superscript"/>
        </w:rPr>
        <w:t>st</w:t>
      </w:r>
      <w:r w:rsidRPr="009C279B">
        <w:rPr>
          <w:sz w:val="24"/>
          <w:szCs w:val="24"/>
        </w:rPr>
        <w:t xml:space="preserve"> John 4:18; Titus 1:15-16 &amp; 1</w:t>
      </w:r>
      <w:r w:rsidRPr="009C279B">
        <w:rPr>
          <w:sz w:val="24"/>
          <w:szCs w:val="24"/>
          <w:vertAlign w:val="superscript"/>
        </w:rPr>
        <w:t>st</w:t>
      </w:r>
      <w:r w:rsidRPr="009C279B">
        <w:rPr>
          <w:sz w:val="24"/>
          <w:szCs w:val="24"/>
        </w:rPr>
        <w:t xml:space="preserve"> Timothy 4:1-5. A Kingdom against a Kingdom or Nation against a Nation will come to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&amp; what He wants His own people to know &amp; teach at the appointed time. God bless You in the 120 Numbers!!! </w:t>
      </w:r>
    </w:p>
    <w:p w:rsidR="00691D4D" w:rsidRPr="009C279B" w:rsidRDefault="00691D4D" w:rsidP="00691D4D">
      <w:pPr>
        <w:spacing w:line="480" w:lineRule="auto"/>
        <w:jc w:val="center"/>
        <w:rPr>
          <w:b/>
          <w:sz w:val="24"/>
          <w:szCs w:val="24"/>
        </w:rPr>
      </w:pPr>
      <w:r w:rsidRPr="009C279B">
        <w:rPr>
          <w:b/>
          <w:sz w:val="24"/>
          <w:szCs w:val="24"/>
        </w:rPr>
        <w:t>Bibliography</w:t>
      </w:r>
    </w:p>
    <w:p w:rsidR="00691D4D" w:rsidRPr="009C279B" w:rsidRDefault="00691D4D" w:rsidP="00691D4D">
      <w:pPr>
        <w:spacing w:line="480" w:lineRule="auto"/>
        <w:jc w:val="both"/>
        <w:rPr>
          <w:sz w:val="24"/>
          <w:szCs w:val="24"/>
        </w:rPr>
      </w:pPr>
      <w:r w:rsidRPr="009C279B">
        <w:rPr>
          <w:sz w:val="24"/>
          <w:szCs w:val="24"/>
        </w:rPr>
        <w:t>King James Version: Thomas Nelson, Inc. Nashville, Tennessee, 1991</w:t>
      </w:r>
    </w:p>
    <w:p w:rsidR="00691D4D" w:rsidRPr="009C279B" w:rsidRDefault="00691D4D" w:rsidP="00691D4D">
      <w:pPr>
        <w:spacing w:line="480" w:lineRule="auto"/>
        <w:jc w:val="both"/>
        <w:rPr>
          <w:sz w:val="24"/>
          <w:szCs w:val="24"/>
        </w:rPr>
      </w:pPr>
      <w:r w:rsidRPr="009C279B">
        <w:rPr>
          <w:sz w:val="24"/>
          <w:szCs w:val="24"/>
        </w:rPr>
        <w:t>Libronix Digital Library System 3.0e with Platinum: Copyright, 2000-2010</w:t>
      </w:r>
    </w:p>
    <w:p w:rsidR="00691D4D" w:rsidRPr="009C279B" w:rsidRDefault="00691D4D" w:rsidP="00691D4D">
      <w:pPr>
        <w:spacing w:line="480" w:lineRule="auto"/>
        <w:jc w:val="both"/>
        <w:rPr>
          <w:sz w:val="24"/>
          <w:szCs w:val="24"/>
        </w:rPr>
      </w:pPr>
      <w:r w:rsidRPr="009C279B">
        <w:rPr>
          <w:sz w:val="24"/>
          <w:szCs w:val="24"/>
        </w:rPr>
        <w:t>Libronix Digital Library System 3.0e with Platinum: KJV with Apocrypha: Copyright, 2000-2010</w:t>
      </w:r>
    </w:p>
    <w:p w:rsidR="00691D4D" w:rsidRPr="009C279B" w:rsidRDefault="00691D4D" w:rsidP="00691D4D">
      <w:pPr>
        <w:spacing w:line="480" w:lineRule="auto"/>
        <w:jc w:val="both"/>
        <w:rPr>
          <w:sz w:val="24"/>
          <w:szCs w:val="24"/>
        </w:rPr>
      </w:pPr>
      <w:r w:rsidRPr="009C279B">
        <w:rPr>
          <w:sz w:val="24"/>
          <w:szCs w:val="24"/>
        </w:rPr>
        <w:t>Revised Standard Version: The authorized revision of the American Standard Version: Copyright, 1901</w:t>
      </w:r>
    </w:p>
    <w:p w:rsidR="00691D4D" w:rsidRPr="009C279B" w:rsidRDefault="00691D4D" w:rsidP="00691D4D">
      <w:pPr>
        <w:spacing w:line="480" w:lineRule="auto"/>
        <w:jc w:val="both"/>
        <w:rPr>
          <w:sz w:val="24"/>
          <w:szCs w:val="24"/>
        </w:rPr>
      </w:pPr>
      <w:r w:rsidRPr="009C279B">
        <w:rPr>
          <w:sz w:val="24"/>
          <w:szCs w:val="24"/>
        </w:rPr>
        <w:t xml:space="preserve">Spirit Filled Life Bible: The New King James Version: Thomas Nelson, 1991 </w:t>
      </w:r>
    </w:p>
    <w:p w:rsidR="00691D4D" w:rsidRPr="009C279B" w:rsidRDefault="00691D4D" w:rsidP="00691D4D">
      <w:pPr>
        <w:spacing w:line="480" w:lineRule="auto"/>
        <w:jc w:val="both"/>
        <w:rPr>
          <w:sz w:val="24"/>
          <w:szCs w:val="24"/>
        </w:rPr>
      </w:pPr>
      <w:r w:rsidRPr="009C279B">
        <w:rPr>
          <w:sz w:val="24"/>
          <w:szCs w:val="24"/>
        </w:rPr>
        <w:t xml:space="preserve">The Apocrypha/Deuterocanonical Books of the Old Testament: Cambridge University Press, 1989. </w:t>
      </w:r>
    </w:p>
    <w:p w:rsidR="00691D4D" w:rsidRPr="009C279B" w:rsidRDefault="00691D4D" w:rsidP="00691D4D">
      <w:pPr>
        <w:spacing w:line="480" w:lineRule="auto"/>
        <w:jc w:val="center"/>
        <w:rPr>
          <w:b/>
          <w:sz w:val="24"/>
          <w:szCs w:val="24"/>
        </w:rPr>
      </w:pPr>
      <w:r w:rsidRPr="009C279B">
        <w:rPr>
          <w:b/>
          <w:sz w:val="24"/>
          <w:szCs w:val="24"/>
        </w:rPr>
        <w:t>MOSES’ ROD AND THE MAGICAL ARTS IN THE HOLY BIBLE</w:t>
      </w:r>
    </w:p>
    <w:p w:rsidR="00691D4D" w:rsidRPr="009C279B" w:rsidRDefault="00691D4D" w:rsidP="00691D4D">
      <w:pPr>
        <w:jc w:val="center"/>
        <w:rPr>
          <w:sz w:val="24"/>
          <w:szCs w:val="24"/>
        </w:rPr>
      </w:pPr>
      <w:r w:rsidRPr="009C279B">
        <w:rPr>
          <w:sz w:val="24"/>
          <w:szCs w:val="24"/>
        </w:rPr>
        <w:t>Contents</w:t>
      </w:r>
    </w:p>
    <w:p w:rsidR="00691D4D" w:rsidRPr="009C279B" w:rsidRDefault="00691D4D" w:rsidP="00691D4D">
      <w:pPr>
        <w:rPr>
          <w:sz w:val="24"/>
          <w:szCs w:val="24"/>
        </w:rPr>
      </w:pPr>
      <w:r w:rsidRPr="009C279B">
        <w:rPr>
          <w:sz w:val="24"/>
          <w:szCs w:val="24"/>
        </w:rPr>
        <w:t xml:space="preserve">Chapter 1: What is Magic? </w:t>
      </w:r>
    </w:p>
    <w:p w:rsidR="00691D4D" w:rsidRPr="009C279B" w:rsidRDefault="00691D4D" w:rsidP="00691D4D">
      <w:pPr>
        <w:rPr>
          <w:sz w:val="24"/>
          <w:szCs w:val="24"/>
        </w:rPr>
      </w:pPr>
      <w:r w:rsidRPr="009C279B">
        <w:rPr>
          <w:sz w:val="24"/>
          <w:szCs w:val="24"/>
        </w:rPr>
        <w:t>Holy Permissible Magical Arts in Judaism and Christianity linked to the Tree of Life</w:t>
      </w:r>
    </w:p>
    <w:p w:rsidR="00691D4D" w:rsidRPr="009C279B" w:rsidRDefault="00691D4D" w:rsidP="00691D4D">
      <w:pPr>
        <w:rPr>
          <w:sz w:val="24"/>
          <w:szCs w:val="24"/>
        </w:rPr>
      </w:pPr>
      <w:r w:rsidRPr="009C279B">
        <w:rPr>
          <w:sz w:val="24"/>
          <w:szCs w:val="24"/>
        </w:rPr>
        <w:t xml:space="preserve">A.  The Father Stephen’s Permissible Magical Arts Perfect Kingdom of 2,400 to 96,000 Levels of 2 Armies to Protect &amp; Destroy    </w:t>
      </w:r>
    </w:p>
    <w:p w:rsidR="00691D4D" w:rsidRPr="009C279B" w:rsidRDefault="00691D4D" w:rsidP="00691D4D">
      <w:pPr>
        <w:rPr>
          <w:sz w:val="24"/>
          <w:szCs w:val="24"/>
        </w:rPr>
      </w:pPr>
      <w:r w:rsidRPr="009C279B">
        <w:rPr>
          <w:sz w:val="24"/>
          <w:szCs w:val="24"/>
        </w:rPr>
        <w:t xml:space="preserve">      1. The Black Magic Spells of the Father Stephen against the Enemies of the LORD</w:t>
      </w:r>
    </w:p>
    <w:p w:rsidR="00691D4D" w:rsidRPr="009C279B" w:rsidRDefault="00691D4D" w:rsidP="00691D4D">
      <w:pPr>
        <w:rPr>
          <w:sz w:val="24"/>
          <w:szCs w:val="24"/>
        </w:rPr>
      </w:pPr>
      <w:r w:rsidRPr="009C279B">
        <w:rPr>
          <w:sz w:val="24"/>
          <w:szCs w:val="24"/>
        </w:rPr>
        <w:t xml:space="preserve">           1.   Divine Rod into Divine Serpent of 80 to 3,200 Levels </w:t>
      </w:r>
    </w:p>
    <w:p w:rsidR="00691D4D" w:rsidRPr="009C279B" w:rsidRDefault="00691D4D" w:rsidP="00691D4D">
      <w:pPr>
        <w:rPr>
          <w:sz w:val="24"/>
          <w:szCs w:val="24"/>
        </w:rPr>
      </w:pPr>
      <w:r w:rsidRPr="009C279B">
        <w:rPr>
          <w:sz w:val="24"/>
          <w:szCs w:val="24"/>
        </w:rPr>
        <w:t xml:space="preserve">           2.   Divine Human Hand into Divine Leprous Hand of 80 to 3,200 Levels </w:t>
      </w:r>
    </w:p>
    <w:p w:rsidR="00691D4D" w:rsidRPr="009C279B" w:rsidRDefault="00691D4D" w:rsidP="00691D4D">
      <w:pPr>
        <w:rPr>
          <w:sz w:val="24"/>
          <w:szCs w:val="24"/>
        </w:rPr>
      </w:pPr>
      <w:r w:rsidRPr="009C279B">
        <w:rPr>
          <w:sz w:val="24"/>
          <w:szCs w:val="24"/>
        </w:rPr>
        <w:t xml:space="preserve">           3.   Divine Waters turned to Divine Blood Spell of 80 to 3,200 Levels  </w:t>
      </w:r>
    </w:p>
    <w:p w:rsidR="00691D4D" w:rsidRPr="009C279B" w:rsidRDefault="00691D4D" w:rsidP="00691D4D">
      <w:pPr>
        <w:rPr>
          <w:sz w:val="24"/>
          <w:szCs w:val="24"/>
        </w:rPr>
      </w:pPr>
      <w:r w:rsidRPr="009C279B">
        <w:rPr>
          <w:sz w:val="24"/>
          <w:szCs w:val="24"/>
        </w:rPr>
        <w:t xml:space="preserve">           4.   Divine Frogs Spell of 80 to 3,200 Levels </w:t>
      </w:r>
    </w:p>
    <w:p w:rsidR="00691D4D" w:rsidRPr="009C279B" w:rsidRDefault="00691D4D" w:rsidP="00691D4D">
      <w:pPr>
        <w:rPr>
          <w:sz w:val="24"/>
          <w:szCs w:val="24"/>
        </w:rPr>
      </w:pPr>
      <w:r w:rsidRPr="009C279B">
        <w:rPr>
          <w:sz w:val="24"/>
          <w:szCs w:val="24"/>
        </w:rPr>
        <w:t xml:space="preserve">           5.   Divine Lice (Gnats &amp; Mosquitos) Spell of 80 to 3,200 Levels </w:t>
      </w:r>
    </w:p>
    <w:p w:rsidR="00691D4D" w:rsidRPr="009C279B" w:rsidRDefault="00691D4D" w:rsidP="00691D4D">
      <w:pPr>
        <w:rPr>
          <w:sz w:val="24"/>
          <w:szCs w:val="24"/>
        </w:rPr>
      </w:pPr>
      <w:r w:rsidRPr="009C279B">
        <w:rPr>
          <w:sz w:val="24"/>
          <w:szCs w:val="24"/>
        </w:rPr>
        <w:t xml:space="preserve">           6.   Divine Flies (Maggot Larvae) Spell of 80 to 3,200 Levels </w:t>
      </w:r>
    </w:p>
    <w:p w:rsidR="00691D4D" w:rsidRPr="009C279B" w:rsidRDefault="00691D4D" w:rsidP="00691D4D">
      <w:pPr>
        <w:rPr>
          <w:sz w:val="24"/>
          <w:szCs w:val="24"/>
        </w:rPr>
      </w:pPr>
      <w:r w:rsidRPr="009C279B">
        <w:rPr>
          <w:sz w:val="24"/>
          <w:szCs w:val="24"/>
        </w:rPr>
        <w:t xml:space="preserve">           7.   Divine Cattle Livestock (Murrain) Disease Spell of 80 to 3,200 Levels  </w:t>
      </w:r>
    </w:p>
    <w:p w:rsidR="00691D4D" w:rsidRPr="009C279B" w:rsidRDefault="00691D4D" w:rsidP="00691D4D">
      <w:pPr>
        <w:rPr>
          <w:sz w:val="24"/>
          <w:szCs w:val="24"/>
        </w:rPr>
      </w:pPr>
      <w:r w:rsidRPr="009C279B">
        <w:rPr>
          <w:sz w:val="24"/>
          <w:szCs w:val="24"/>
        </w:rPr>
        <w:t xml:space="preserve">           8.   Divine Boils (Furuncle &amp; Carbuncle) Spell of 80 to 3,200 Levels </w:t>
      </w:r>
    </w:p>
    <w:p w:rsidR="00691D4D" w:rsidRPr="009C279B" w:rsidRDefault="00691D4D" w:rsidP="00691D4D">
      <w:pPr>
        <w:rPr>
          <w:sz w:val="24"/>
          <w:szCs w:val="24"/>
        </w:rPr>
      </w:pPr>
      <w:r w:rsidRPr="009C279B">
        <w:rPr>
          <w:sz w:val="24"/>
          <w:szCs w:val="24"/>
        </w:rPr>
        <w:t xml:space="preserve">           9.   Divine Fire Hail (Brimstone) Spell of 80 to 3,200 Levels </w:t>
      </w:r>
    </w:p>
    <w:p w:rsidR="00691D4D" w:rsidRPr="009C279B" w:rsidRDefault="00691D4D" w:rsidP="00691D4D">
      <w:pPr>
        <w:rPr>
          <w:sz w:val="24"/>
          <w:szCs w:val="24"/>
        </w:rPr>
      </w:pPr>
      <w:r w:rsidRPr="009C279B">
        <w:rPr>
          <w:sz w:val="24"/>
          <w:szCs w:val="24"/>
        </w:rPr>
        <w:t xml:space="preserve">           10. Divine Locusts Spell of 80 to 3,200 Levels  </w:t>
      </w:r>
    </w:p>
    <w:p w:rsidR="00691D4D" w:rsidRPr="009C279B" w:rsidRDefault="00691D4D" w:rsidP="00691D4D">
      <w:pPr>
        <w:rPr>
          <w:sz w:val="24"/>
          <w:szCs w:val="24"/>
        </w:rPr>
      </w:pPr>
      <w:r w:rsidRPr="009C279B">
        <w:rPr>
          <w:sz w:val="24"/>
          <w:szCs w:val="24"/>
        </w:rPr>
        <w:t xml:space="preserve">           11. Divine Darkness Spell of 80 to 3,200 Levels </w:t>
      </w:r>
    </w:p>
    <w:p w:rsidR="00691D4D" w:rsidRPr="009C279B" w:rsidRDefault="00691D4D" w:rsidP="00691D4D">
      <w:pPr>
        <w:rPr>
          <w:sz w:val="24"/>
          <w:szCs w:val="24"/>
        </w:rPr>
      </w:pPr>
      <w:r w:rsidRPr="009C279B">
        <w:rPr>
          <w:sz w:val="24"/>
          <w:szCs w:val="24"/>
        </w:rPr>
        <w:t xml:space="preserve">           12. Divine Firstborn Death Spell of 80 to 3,200 Levels </w:t>
      </w:r>
    </w:p>
    <w:p w:rsidR="00691D4D" w:rsidRPr="009C279B" w:rsidRDefault="00691D4D" w:rsidP="00691D4D">
      <w:pPr>
        <w:rPr>
          <w:sz w:val="24"/>
          <w:szCs w:val="24"/>
        </w:rPr>
      </w:pPr>
      <w:r w:rsidRPr="009C279B">
        <w:rPr>
          <w:sz w:val="24"/>
          <w:szCs w:val="24"/>
        </w:rPr>
        <w:t xml:space="preserve">           13. Total Divine Annihilation Spell of 80 to 3,200 Levels  </w:t>
      </w:r>
    </w:p>
    <w:p w:rsidR="00691D4D" w:rsidRPr="009C279B" w:rsidRDefault="00691D4D" w:rsidP="00691D4D">
      <w:pPr>
        <w:rPr>
          <w:sz w:val="24"/>
          <w:szCs w:val="24"/>
        </w:rPr>
      </w:pPr>
      <w:r w:rsidRPr="009C279B">
        <w:rPr>
          <w:sz w:val="24"/>
          <w:szCs w:val="24"/>
        </w:rPr>
        <w:t xml:space="preserve">           14. The Weakness of the 13 Divine Black Magical Spells of 80 to 3,200 Levels with the 1,200 to 48,000 Levels </w:t>
      </w:r>
    </w:p>
    <w:p w:rsidR="00691D4D" w:rsidRPr="009C279B" w:rsidRDefault="00691D4D" w:rsidP="00691D4D">
      <w:pPr>
        <w:rPr>
          <w:sz w:val="24"/>
          <w:szCs w:val="24"/>
        </w:rPr>
      </w:pPr>
      <w:r w:rsidRPr="009C279B">
        <w:rPr>
          <w:sz w:val="24"/>
          <w:szCs w:val="24"/>
        </w:rPr>
        <w:t xml:space="preserve">           15. The Strength of the 13 Divine Black Magical Spells of 80 to 3,200 Levels with the 1,200 to 48,000 Levels    </w:t>
      </w:r>
    </w:p>
    <w:p w:rsidR="00691D4D" w:rsidRPr="009C279B" w:rsidRDefault="00691D4D" w:rsidP="00691D4D">
      <w:pPr>
        <w:rPr>
          <w:sz w:val="24"/>
          <w:szCs w:val="24"/>
        </w:rPr>
      </w:pPr>
      <w:r w:rsidRPr="009C279B">
        <w:rPr>
          <w:sz w:val="24"/>
          <w:szCs w:val="24"/>
        </w:rPr>
        <w:t xml:space="preserve">      2.  The White Magic Spells of the Father Stephen for the Friends of the LORD</w:t>
      </w:r>
    </w:p>
    <w:p w:rsidR="00691D4D" w:rsidRPr="009C279B" w:rsidRDefault="00691D4D" w:rsidP="00691D4D">
      <w:pPr>
        <w:rPr>
          <w:sz w:val="24"/>
          <w:szCs w:val="24"/>
        </w:rPr>
      </w:pPr>
      <w:r w:rsidRPr="009C279B">
        <w:rPr>
          <w:sz w:val="24"/>
          <w:szCs w:val="24"/>
        </w:rPr>
        <w:t xml:space="preserve">             1.   Divine Serpent into Divine Rod of 80 to 3,200 Levels</w:t>
      </w:r>
    </w:p>
    <w:p w:rsidR="00691D4D" w:rsidRPr="009C279B" w:rsidRDefault="00691D4D" w:rsidP="00691D4D">
      <w:pPr>
        <w:rPr>
          <w:sz w:val="24"/>
          <w:szCs w:val="24"/>
        </w:rPr>
      </w:pPr>
      <w:r w:rsidRPr="009C279B">
        <w:rPr>
          <w:sz w:val="24"/>
          <w:szCs w:val="24"/>
        </w:rPr>
        <w:t xml:space="preserve">             2.   Divine Leprous Hand into Divine Human Hand of 80 to 3,200 Levels </w:t>
      </w:r>
    </w:p>
    <w:p w:rsidR="00691D4D" w:rsidRPr="009C279B" w:rsidRDefault="00691D4D" w:rsidP="00691D4D">
      <w:pPr>
        <w:rPr>
          <w:sz w:val="24"/>
          <w:szCs w:val="24"/>
        </w:rPr>
      </w:pPr>
      <w:r w:rsidRPr="009C279B">
        <w:rPr>
          <w:sz w:val="24"/>
          <w:szCs w:val="24"/>
        </w:rPr>
        <w:t xml:space="preserve">             3.   Divine Waters turned to Divine Blood Spell of 80 to 3,200 Levels</w:t>
      </w:r>
    </w:p>
    <w:p w:rsidR="00691D4D" w:rsidRPr="009C279B" w:rsidRDefault="00691D4D" w:rsidP="00691D4D">
      <w:pPr>
        <w:rPr>
          <w:sz w:val="24"/>
          <w:szCs w:val="24"/>
        </w:rPr>
      </w:pPr>
      <w:r w:rsidRPr="009C279B">
        <w:rPr>
          <w:sz w:val="24"/>
          <w:szCs w:val="24"/>
        </w:rPr>
        <w:t xml:space="preserve">             4.   Divine Frogs Spell of 80 to 3,200 Levels  </w:t>
      </w:r>
    </w:p>
    <w:p w:rsidR="00691D4D" w:rsidRPr="009C279B" w:rsidRDefault="00691D4D" w:rsidP="00691D4D">
      <w:pPr>
        <w:rPr>
          <w:sz w:val="24"/>
          <w:szCs w:val="24"/>
        </w:rPr>
      </w:pPr>
      <w:r w:rsidRPr="009C279B">
        <w:rPr>
          <w:sz w:val="24"/>
          <w:szCs w:val="24"/>
        </w:rPr>
        <w:t xml:space="preserve">             5.   Divine Lice (Gnats &amp; Mosquitos) Spell of 80 to 3,200 Levels </w:t>
      </w:r>
    </w:p>
    <w:p w:rsidR="00691D4D" w:rsidRPr="009C279B" w:rsidRDefault="00691D4D" w:rsidP="00691D4D">
      <w:pPr>
        <w:rPr>
          <w:sz w:val="24"/>
          <w:szCs w:val="24"/>
        </w:rPr>
      </w:pPr>
      <w:r w:rsidRPr="009C279B">
        <w:rPr>
          <w:sz w:val="24"/>
          <w:szCs w:val="24"/>
        </w:rPr>
        <w:t xml:space="preserve">             6.   Divine Flies (Maggot Larvae) Spell of 80 to 3,200 Levels</w:t>
      </w:r>
    </w:p>
    <w:p w:rsidR="00691D4D" w:rsidRPr="009C279B" w:rsidRDefault="00691D4D" w:rsidP="00691D4D">
      <w:pPr>
        <w:rPr>
          <w:sz w:val="24"/>
          <w:szCs w:val="24"/>
        </w:rPr>
      </w:pPr>
      <w:r w:rsidRPr="009C279B">
        <w:rPr>
          <w:sz w:val="24"/>
          <w:szCs w:val="24"/>
        </w:rPr>
        <w:t xml:space="preserve">             7.   Divine Cattle Livestock (Murrain) Disease Spell of 80 to 3,200 Levels </w:t>
      </w:r>
    </w:p>
    <w:p w:rsidR="00691D4D" w:rsidRPr="009C279B" w:rsidRDefault="00691D4D" w:rsidP="00691D4D">
      <w:pPr>
        <w:rPr>
          <w:sz w:val="24"/>
          <w:szCs w:val="24"/>
        </w:rPr>
      </w:pPr>
      <w:r w:rsidRPr="009C279B">
        <w:rPr>
          <w:sz w:val="24"/>
          <w:szCs w:val="24"/>
        </w:rPr>
        <w:t xml:space="preserve">             8.   Divine Boils (Furuncle &amp; Carbuncle) Spell of 80 to 3,200 Levels </w:t>
      </w:r>
    </w:p>
    <w:p w:rsidR="00691D4D" w:rsidRPr="009C279B" w:rsidRDefault="00691D4D" w:rsidP="00691D4D">
      <w:pPr>
        <w:rPr>
          <w:sz w:val="24"/>
          <w:szCs w:val="24"/>
        </w:rPr>
      </w:pPr>
      <w:r w:rsidRPr="009C279B">
        <w:rPr>
          <w:sz w:val="24"/>
          <w:szCs w:val="24"/>
        </w:rPr>
        <w:t xml:space="preserve">             9.   Divine Fire Hail (Brimstone) Spell of 80 to 3,200 Levels </w:t>
      </w:r>
    </w:p>
    <w:p w:rsidR="00691D4D" w:rsidRPr="009C279B" w:rsidRDefault="00691D4D" w:rsidP="00691D4D">
      <w:pPr>
        <w:rPr>
          <w:sz w:val="24"/>
          <w:szCs w:val="24"/>
        </w:rPr>
      </w:pPr>
      <w:r w:rsidRPr="009C279B">
        <w:rPr>
          <w:sz w:val="24"/>
          <w:szCs w:val="24"/>
        </w:rPr>
        <w:t xml:space="preserve">             10. Divine Locusts Spell of 80 to 3,200 Levels </w:t>
      </w:r>
    </w:p>
    <w:p w:rsidR="00691D4D" w:rsidRPr="009C279B" w:rsidRDefault="00691D4D" w:rsidP="00691D4D">
      <w:pPr>
        <w:rPr>
          <w:sz w:val="24"/>
          <w:szCs w:val="24"/>
        </w:rPr>
      </w:pPr>
      <w:r w:rsidRPr="009C279B">
        <w:rPr>
          <w:sz w:val="24"/>
          <w:szCs w:val="24"/>
        </w:rPr>
        <w:t xml:space="preserve">             11. Divine Darkness Spell of 80 to 3,200 Levels </w:t>
      </w:r>
    </w:p>
    <w:p w:rsidR="00691D4D" w:rsidRPr="009C279B" w:rsidRDefault="00691D4D" w:rsidP="00691D4D">
      <w:pPr>
        <w:rPr>
          <w:sz w:val="24"/>
          <w:szCs w:val="24"/>
        </w:rPr>
      </w:pPr>
      <w:r w:rsidRPr="009C279B">
        <w:rPr>
          <w:sz w:val="24"/>
          <w:szCs w:val="24"/>
        </w:rPr>
        <w:t xml:space="preserve">             12. Divine Firstborn Death Spell of 80 to 3,200 Levels </w:t>
      </w:r>
    </w:p>
    <w:p w:rsidR="00691D4D" w:rsidRPr="009C279B" w:rsidRDefault="00691D4D" w:rsidP="00691D4D">
      <w:pPr>
        <w:rPr>
          <w:sz w:val="24"/>
          <w:szCs w:val="24"/>
        </w:rPr>
      </w:pPr>
      <w:r w:rsidRPr="009C279B">
        <w:rPr>
          <w:sz w:val="24"/>
          <w:szCs w:val="24"/>
        </w:rPr>
        <w:t xml:space="preserve">             13. Total Divine Annihilation Spell of 80 to 3,200 Levels </w:t>
      </w:r>
    </w:p>
    <w:p w:rsidR="00691D4D" w:rsidRPr="009C279B" w:rsidRDefault="00691D4D" w:rsidP="00691D4D">
      <w:pPr>
        <w:rPr>
          <w:sz w:val="24"/>
          <w:szCs w:val="24"/>
        </w:rPr>
      </w:pPr>
      <w:r w:rsidRPr="009C279B">
        <w:rPr>
          <w:sz w:val="24"/>
          <w:szCs w:val="24"/>
        </w:rPr>
        <w:t xml:space="preserve">             14. The Weakness of the 13 Divine White Magical Spells of 80 to 3,200 Levels with the 1,200 to 48,000 Levels </w:t>
      </w:r>
    </w:p>
    <w:p w:rsidR="00691D4D" w:rsidRPr="009C279B" w:rsidRDefault="00691D4D" w:rsidP="00691D4D">
      <w:pPr>
        <w:rPr>
          <w:sz w:val="24"/>
          <w:szCs w:val="24"/>
        </w:rPr>
      </w:pPr>
      <w:r w:rsidRPr="009C279B">
        <w:rPr>
          <w:sz w:val="24"/>
          <w:szCs w:val="24"/>
        </w:rPr>
        <w:t xml:space="preserve">             15. The Strength of the 13 Divine White Magical Spells of 80 to 3,200 Levels with the 1,200 to 48,000 Levels  </w:t>
      </w:r>
    </w:p>
    <w:p w:rsidR="00691D4D" w:rsidRPr="009C279B" w:rsidRDefault="00691D4D" w:rsidP="00691D4D">
      <w:pPr>
        <w:rPr>
          <w:sz w:val="24"/>
          <w:szCs w:val="24"/>
        </w:rPr>
      </w:pPr>
      <w:r w:rsidRPr="009C279B">
        <w:rPr>
          <w:sz w:val="24"/>
          <w:szCs w:val="24"/>
        </w:rPr>
        <w:t xml:space="preserve">                    A. The 10 Incurable Things of the LORD STEPHEN the Potter Creator of the Entire Universe             </w:t>
      </w:r>
    </w:p>
    <w:p w:rsidR="00691D4D" w:rsidRPr="009C279B" w:rsidRDefault="00691D4D" w:rsidP="00691D4D">
      <w:pPr>
        <w:rPr>
          <w:sz w:val="24"/>
          <w:szCs w:val="24"/>
        </w:rPr>
      </w:pPr>
      <w:r w:rsidRPr="009C279B">
        <w:rPr>
          <w:sz w:val="24"/>
          <w:szCs w:val="24"/>
        </w:rPr>
        <w:t>B.  The Father Stephen’s Good Basic Classes &amp; the Lord Lucifer’s Evil Basic Classes</w:t>
      </w:r>
    </w:p>
    <w:p w:rsidR="00691D4D" w:rsidRPr="009C279B" w:rsidRDefault="00691D4D" w:rsidP="00691D4D">
      <w:pPr>
        <w:rPr>
          <w:sz w:val="24"/>
          <w:szCs w:val="24"/>
        </w:rPr>
      </w:pPr>
      <w:r w:rsidRPr="009C279B">
        <w:rPr>
          <w:sz w:val="24"/>
          <w:szCs w:val="24"/>
        </w:rPr>
        <w:t xml:space="preserve">      1. What are the Weapons used in Good Classes &amp; Evil Classes?</w:t>
      </w:r>
    </w:p>
    <w:p w:rsidR="00691D4D" w:rsidRPr="009C279B" w:rsidRDefault="00691D4D" w:rsidP="00691D4D">
      <w:pPr>
        <w:rPr>
          <w:sz w:val="24"/>
          <w:szCs w:val="24"/>
        </w:rPr>
      </w:pPr>
      <w:r w:rsidRPr="009C279B">
        <w:rPr>
          <w:sz w:val="24"/>
          <w:szCs w:val="24"/>
        </w:rPr>
        <w:t xml:space="preserve">      2. Good Fighter’s &amp; Evil Fighter’s</w:t>
      </w:r>
    </w:p>
    <w:p w:rsidR="00691D4D" w:rsidRPr="009C279B" w:rsidRDefault="00691D4D" w:rsidP="00691D4D">
      <w:pPr>
        <w:rPr>
          <w:sz w:val="24"/>
          <w:szCs w:val="24"/>
        </w:rPr>
      </w:pPr>
      <w:r w:rsidRPr="009C279B">
        <w:rPr>
          <w:sz w:val="24"/>
          <w:szCs w:val="24"/>
        </w:rPr>
        <w:t xml:space="preserve">      3. Good Thieves (Robber’s) &amp; Evil Thieves (Robber’s)</w:t>
      </w:r>
    </w:p>
    <w:p w:rsidR="00691D4D" w:rsidRPr="009C279B" w:rsidRDefault="00691D4D" w:rsidP="00691D4D">
      <w:pPr>
        <w:rPr>
          <w:sz w:val="24"/>
          <w:szCs w:val="24"/>
        </w:rPr>
      </w:pPr>
      <w:r w:rsidRPr="009C279B">
        <w:rPr>
          <w:sz w:val="24"/>
          <w:szCs w:val="24"/>
        </w:rPr>
        <w:t xml:space="preserve">      4. Good Sorcerer’s (Master Witches) &amp; Evil Sorcerer’s (Master Witches)</w:t>
      </w:r>
    </w:p>
    <w:p w:rsidR="00691D4D" w:rsidRPr="009C279B" w:rsidRDefault="00691D4D" w:rsidP="00691D4D">
      <w:pPr>
        <w:rPr>
          <w:sz w:val="24"/>
          <w:szCs w:val="24"/>
        </w:rPr>
      </w:pPr>
      <w:r w:rsidRPr="009C279B">
        <w:rPr>
          <w:sz w:val="24"/>
          <w:szCs w:val="24"/>
        </w:rPr>
        <w:t xml:space="preserve">      5. Good Cleric’s (High Priests) &amp; Evil Cleric’s (High Priests) </w:t>
      </w:r>
    </w:p>
    <w:p w:rsidR="00691D4D" w:rsidRPr="009C279B" w:rsidRDefault="00691D4D" w:rsidP="00691D4D">
      <w:pPr>
        <w:rPr>
          <w:sz w:val="24"/>
          <w:szCs w:val="24"/>
        </w:rPr>
      </w:pPr>
      <w:r w:rsidRPr="009C279B">
        <w:rPr>
          <w:sz w:val="24"/>
          <w:szCs w:val="24"/>
        </w:rPr>
        <w:t>C.   The Father Stephen’s Good Elite Classes &amp; the Lord Lucifer’s Evil Elite Classes</w:t>
      </w:r>
    </w:p>
    <w:p w:rsidR="00691D4D" w:rsidRPr="009C279B" w:rsidRDefault="00691D4D" w:rsidP="00691D4D">
      <w:pPr>
        <w:rPr>
          <w:sz w:val="24"/>
          <w:szCs w:val="24"/>
        </w:rPr>
      </w:pPr>
      <w:r w:rsidRPr="009C279B">
        <w:rPr>
          <w:sz w:val="24"/>
          <w:szCs w:val="24"/>
        </w:rPr>
        <w:t xml:space="preserve">      1. Good Warrior’s (Good Expert Skilled Soldier’s) &amp; Evil Warrior’s</w:t>
      </w:r>
    </w:p>
    <w:p w:rsidR="00691D4D" w:rsidRPr="009C279B" w:rsidRDefault="00691D4D" w:rsidP="00691D4D">
      <w:pPr>
        <w:rPr>
          <w:sz w:val="24"/>
          <w:szCs w:val="24"/>
        </w:rPr>
      </w:pPr>
      <w:r w:rsidRPr="009C279B">
        <w:rPr>
          <w:sz w:val="24"/>
          <w:szCs w:val="24"/>
        </w:rPr>
        <w:t xml:space="preserve">      2. Good Ninja’s (Fighter &amp; Thief called Assassin’s) &amp; Evil Ninja’s (Assassin’s)</w:t>
      </w:r>
    </w:p>
    <w:p w:rsidR="00691D4D" w:rsidRPr="009C279B" w:rsidRDefault="00691D4D" w:rsidP="00691D4D">
      <w:pPr>
        <w:rPr>
          <w:sz w:val="24"/>
          <w:szCs w:val="24"/>
        </w:rPr>
      </w:pPr>
      <w:r w:rsidRPr="009C279B">
        <w:rPr>
          <w:sz w:val="24"/>
          <w:szCs w:val="24"/>
        </w:rPr>
        <w:t xml:space="preserve">      3. Good Wizard’s (Master Necromancer’s as a Fighter, Sorcerer &amp; Cleric) &amp; Evil Wizard’s (Master Necromancer’s)</w:t>
      </w:r>
    </w:p>
    <w:p w:rsidR="00691D4D" w:rsidRPr="009C279B" w:rsidRDefault="00691D4D" w:rsidP="00691D4D">
      <w:pPr>
        <w:rPr>
          <w:sz w:val="24"/>
          <w:szCs w:val="24"/>
        </w:rPr>
      </w:pPr>
      <w:r w:rsidRPr="009C279B">
        <w:rPr>
          <w:sz w:val="24"/>
          <w:szCs w:val="24"/>
        </w:rPr>
        <w:t xml:space="preserve">      4. Good Paladin’s (Fighter &amp; Cleric) &amp; Evil Paladin’s</w:t>
      </w:r>
    </w:p>
    <w:p w:rsidR="00691D4D" w:rsidRPr="009C279B" w:rsidRDefault="00691D4D" w:rsidP="00691D4D">
      <w:pPr>
        <w:rPr>
          <w:sz w:val="24"/>
          <w:szCs w:val="24"/>
        </w:rPr>
      </w:pPr>
      <w:r w:rsidRPr="009C279B">
        <w:rPr>
          <w:sz w:val="24"/>
          <w:szCs w:val="24"/>
        </w:rPr>
        <w:t xml:space="preserve">D.  The Status Class Alignments </w:t>
      </w:r>
    </w:p>
    <w:p w:rsidR="00691D4D" w:rsidRPr="009C279B" w:rsidRDefault="00691D4D" w:rsidP="00691D4D">
      <w:pPr>
        <w:rPr>
          <w:sz w:val="24"/>
          <w:szCs w:val="24"/>
        </w:rPr>
      </w:pPr>
      <w:r w:rsidRPr="009C279B">
        <w:rPr>
          <w:sz w:val="24"/>
          <w:szCs w:val="24"/>
        </w:rPr>
        <w:t>1.   Good Class</w:t>
      </w:r>
    </w:p>
    <w:p w:rsidR="00691D4D" w:rsidRPr="009C279B" w:rsidRDefault="00691D4D" w:rsidP="00691D4D">
      <w:pPr>
        <w:rPr>
          <w:sz w:val="24"/>
          <w:szCs w:val="24"/>
        </w:rPr>
      </w:pPr>
      <w:r w:rsidRPr="009C279B">
        <w:rPr>
          <w:sz w:val="24"/>
          <w:szCs w:val="24"/>
        </w:rPr>
        <w:t>2.   Neutral Class</w:t>
      </w:r>
    </w:p>
    <w:p w:rsidR="00691D4D" w:rsidRPr="009C279B" w:rsidRDefault="00691D4D" w:rsidP="00691D4D">
      <w:pPr>
        <w:rPr>
          <w:sz w:val="24"/>
          <w:szCs w:val="24"/>
        </w:rPr>
      </w:pPr>
      <w:r w:rsidRPr="009C279B">
        <w:rPr>
          <w:sz w:val="24"/>
          <w:szCs w:val="24"/>
        </w:rPr>
        <w:t>3.   Evil Class</w:t>
      </w:r>
    </w:p>
    <w:p w:rsidR="00691D4D" w:rsidRPr="009C279B" w:rsidRDefault="00691D4D" w:rsidP="00691D4D">
      <w:pPr>
        <w:rPr>
          <w:sz w:val="24"/>
          <w:szCs w:val="24"/>
        </w:rPr>
      </w:pPr>
      <w:r w:rsidRPr="009C279B">
        <w:rPr>
          <w:sz w:val="24"/>
          <w:szCs w:val="24"/>
        </w:rPr>
        <w:t>4.   Good-Evil Class</w:t>
      </w:r>
    </w:p>
    <w:p w:rsidR="00691D4D" w:rsidRPr="009C279B" w:rsidRDefault="00691D4D" w:rsidP="00691D4D">
      <w:pPr>
        <w:rPr>
          <w:sz w:val="24"/>
          <w:szCs w:val="24"/>
        </w:rPr>
      </w:pPr>
      <w:r w:rsidRPr="009C279B">
        <w:rPr>
          <w:sz w:val="24"/>
          <w:szCs w:val="24"/>
        </w:rPr>
        <w:t>5.   Evil-Good Class</w:t>
      </w:r>
    </w:p>
    <w:p w:rsidR="00691D4D" w:rsidRPr="009C279B" w:rsidRDefault="00691D4D" w:rsidP="00691D4D">
      <w:pPr>
        <w:rPr>
          <w:sz w:val="24"/>
          <w:szCs w:val="24"/>
        </w:rPr>
      </w:pPr>
      <w:r w:rsidRPr="009C279B">
        <w:rPr>
          <w:sz w:val="24"/>
          <w:szCs w:val="24"/>
        </w:rPr>
        <w:t>6.   Lawful Class</w:t>
      </w:r>
    </w:p>
    <w:p w:rsidR="00691D4D" w:rsidRPr="009C279B" w:rsidRDefault="00691D4D" w:rsidP="00691D4D">
      <w:pPr>
        <w:rPr>
          <w:sz w:val="24"/>
          <w:szCs w:val="24"/>
        </w:rPr>
      </w:pPr>
      <w:r w:rsidRPr="009C279B">
        <w:rPr>
          <w:sz w:val="24"/>
          <w:szCs w:val="24"/>
        </w:rPr>
        <w:t>7.   Lawful-Good Class</w:t>
      </w:r>
    </w:p>
    <w:p w:rsidR="00691D4D" w:rsidRPr="009C279B" w:rsidRDefault="00691D4D" w:rsidP="00691D4D">
      <w:pPr>
        <w:rPr>
          <w:sz w:val="24"/>
          <w:szCs w:val="24"/>
        </w:rPr>
      </w:pPr>
      <w:r w:rsidRPr="009C279B">
        <w:rPr>
          <w:sz w:val="24"/>
          <w:szCs w:val="24"/>
        </w:rPr>
        <w:t xml:space="preserve">8.   Lawful-Neutral Class </w:t>
      </w:r>
    </w:p>
    <w:p w:rsidR="00691D4D" w:rsidRPr="009C279B" w:rsidRDefault="00691D4D" w:rsidP="00691D4D">
      <w:pPr>
        <w:rPr>
          <w:sz w:val="24"/>
          <w:szCs w:val="24"/>
        </w:rPr>
      </w:pPr>
      <w:r w:rsidRPr="009C279B">
        <w:rPr>
          <w:sz w:val="24"/>
          <w:szCs w:val="24"/>
        </w:rPr>
        <w:t>9.   Lawful-Evil Class</w:t>
      </w:r>
    </w:p>
    <w:p w:rsidR="00691D4D" w:rsidRPr="009C279B" w:rsidRDefault="00691D4D" w:rsidP="00691D4D">
      <w:pPr>
        <w:rPr>
          <w:sz w:val="24"/>
          <w:szCs w:val="24"/>
        </w:rPr>
      </w:pPr>
      <w:r w:rsidRPr="009C279B">
        <w:rPr>
          <w:sz w:val="24"/>
          <w:szCs w:val="24"/>
        </w:rPr>
        <w:t>10. Chaotic Class</w:t>
      </w:r>
    </w:p>
    <w:p w:rsidR="00691D4D" w:rsidRPr="009C279B" w:rsidRDefault="00691D4D" w:rsidP="00691D4D">
      <w:pPr>
        <w:rPr>
          <w:sz w:val="24"/>
          <w:szCs w:val="24"/>
        </w:rPr>
      </w:pPr>
      <w:r w:rsidRPr="009C279B">
        <w:rPr>
          <w:sz w:val="24"/>
          <w:szCs w:val="24"/>
        </w:rPr>
        <w:t xml:space="preserve">11. Chaotic-Good Class </w:t>
      </w:r>
    </w:p>
    <w:p w:rsidR="00691D4D" w:rsidRPr="009C279B" w:rsidRDefault="00691D4D" w:rsidP="00691D4D">
      <w:pPr>
        <w:rPr>
          <w:sz w:val="24"/>
          <w:szCs w:val="24"/>
        </w:rPr>
      </w:pPr>
      <w:r w:rsidRPr="009C279B">
        <w:rPr>
          <w:sz w:val="24"/>
          <w:szCs w:val="24"/>
        </w:rPr>
        <w:t>12. Chaotic-Neutral Class</w:t>
      </w:r>
    </w:p>
    <w:p w:rsidR="00691D4D" w:rsidRPr="009C279B" w:rsidRDefault="00691D4D" w:rsidP="00691D4D">
      <w:pPr>
        <w:rPr>
          <w:sz w:val="24"/>
          <w:szCs w:val="24"/>
        </w:rPr>
      </w:pPr>
      <w:r w:rsidRPr="009C279B">
        <w:rPr>
          <w:sz w:val="24"/>
          <w:szCs w:val="24"/>
        </w:rPr>
        <w:t>13. Chaotic-Evil Class</w:t>
      </w:r>
    </w:p>
    <w:p w:rsidR="00691D4D" w:rsidRPr="009C279B" w:rsidRDefault="00691D4D" w:rsidP="00691D4D">
      <w:pPr>
        <w:rPr>
          <w:sz w:val="24"/>
          <w:szCs w:val="24"/>
        </w:rPr>
      </w:pPr>
      <w:r w:rsidRPr="009C279B">
        <w:rPr>
          <w:sz w:val="24"/>
          <w:szCs w:val="24"/>
        </w:rPr>
        <w:t>14. Unlawful Class</w:t>
      </w:r>
    </w:p>
    <w:p w:rsidR="00691D4D" w:rsidRPr="009C279B" w:rsidRDefault="00691D4D" w:rsidP="00691D4D">
      <w:pPr>
        <w:rPr>
          <w:sz w:val="24"/>
          <w:szCs w:val="24"/>
        </w:rPr>
      </w:pPr>
      <w:r w:rsidRPr="009C279B">
        <w:rPr>
          <w:sz w:val="24"/>
          <w:szCs w:val="24"/>
        </w:rPr>
        <w:t>15. Unlawful-Neutral Class</w:t>
      </w:r>
    </w:p>
    <w:p w:rsidR="00691D4D" w:rsidRPr="009C279B" w:rsidRDefault="00691D4D" w:rsidP="00691D4D">
      <w:pPr>
        <w:rPr>
          <w:sz w:val="24"/>
          <w:szCs w:val="24"/>
        </w:rPr>
      </w:pPr>
      <w:r w:rsidRPr="009C279B">
        <w:rPr>
          <w:sz w:val="24"/>
          <w:szCs w:val="24"/>
        </w:rPr>
        <w:t>16. Unlawful-Good Class</w:t>
      </w:r>
    </w:p>
    <w:p w:rsidR="00691D4D" w:rsidRPr="009C279B" w:rsidRDefault="00691D4D" w:rsidP="00691D4D">
      <w:pPr>
        <w:rPr>
          <w:sz w:val="24"/>
          <w:szCs w:val="24"/>
        </w:rPr>
      </w:pPr>
      <w:r w:rsidRPr="009C279B">
        <w:rPr>
          <w:sz w:val="24"/>
          <w:szCs w:val="24"/>
        </w:rPr>
        <w:t xml:space="preserve">17. Unlawful-Evil Class </w:t>
      </w:r>
    </w:p>
    <w:p w:rsidR="00691D4D" w:rsidRPr="009C279B" w:rsidRDefault="00691D4D" w:rsidP="00691D4D">
      <w:pPr>
        <w:rPr>
          <w:sz w:val="24"/>
          <w:szCs w:val="24"/>
        </w:rPr>
      </w:pPr>
      <w:r w:rsidRPr="009C279B">
        <w:rPr>
          <w:sz w:val="24"/>
          <w:szCs w:val="24"/>
        </w:rPr>
        <w:t>A.  True Holy Miracles and False Unholy Miracles (Signs, Wonders, Powers and Healings)</w:t>
      </w:r>
    </w:p>
    <w:p w:rsidR="00691D4D" w:rsidRPr="009C279B" w:rsidRDefault="00691D4D" w:rsidP="00691D4D">
      <w:pPr>
        <w:rPr>
          <w:sz w:val="24"/>
          <w:szCs w:val="24"/>
        </w:rPr>
      </w:pPr>
      <w:r w:rsidRPr="009C279B">
        <w:rPr>
          <w:sz w:val="24"/>
          <w:szCs w:val="24"/>
        </w:rPr>
        <w:t xml:space="preserve">1.  The True Miracles of the Father Stephen  </w:t>
      </w:r>
    </w:p>
    <w:p w:rsidR="00691D4D" w:rsidRPr="009C279B" w:rsidRDefault="00691D4D" w:rsidP="00691D4D">
      <w:pPr>
        <w:rPr>
          <w:sz w:val="24"/>
          <w:szCs w:val="24"/>
        </w:rPr>
      </w:pPr>
      <w:r w:rsidRPr="009C279B">
        <w:rPr>
          <w:sz w:val="24"/>
          <w:szCs w:val="24"/>
        </w:rPr>
        <w:t>2.  The Father Stephen’s Holy Armory Arsenal</w:t>
      </w:r>
    </w:p>
    <w:p w:rsidR="00691D4D" w:rsidRPr="009C279B" w:rsidRDefault="00691D4D" w:rsidP="00691D4D">
      <w:pPr>
        <w:rPr>
          <w:sz w:val="24"/>
          <w:szCs w:val="24"/>
        </w:rPr>
      </w:pPr>
      <w:r w:rsidRPr="009C279B">
        <w:rPr>
          <w:sz w:val="24"/>
          <w:szCs w:val="24"/>
        </w:rPr>
        <w:t>A. The Father Stephen’s True Holy Divine Permissible Magical Weapons of God</w:t>
      </w:r>
    </w:p>
    <w:p w:rsidR="00691D4D" w:rsidRPr="009C279B" w:rsidRDefault="00691D4D" w:rsidP="00691D4D">
      <w:pPr>
        <w:rPr>
          <w:sz w:val="24"/>
          <w:szCs w:val="24"/>
        </w:rPr>
      </w:pPr>
      <w:r w:rsidRPr="009C279B">
        <w:rPr>
          <w:sz w:val="24"/>
          <w:szCs w:val="24"/>
        </w:rPr>
        <w:t xml:space="preserve">       1.   Divine Rods</w:t>
      </w:r>
    </w:p>
    <w:p w:rsidR="00691D4D" w:rsidRPr="009C279B" w:rsidRDefault="00691D4D" w:rsidP="00691D4D">
      <w:pPr>
        <w:rPr>
          <w:sz w:val="24"/>
          <w:szCs w:val="24"/>
        </w:rPr>
      </w:pPr>
      <w:r w:rsidRPr="009C279B">
        <w:rPr>
          <w:sz w:val="24"/>
          <w:szCs w:val="24"/>
        </w:rPr>
        <w:t xml:space="preserve">       2.   Divine Swords into the Divine Sheath or Divine Scabbard</w:t>
      </w:r>
    </w:p>
    <w:p w:rsidR="00691D4D" w:rsidRPr="009C279B" w:rsidRDefault="00691D4D" w:rsidP="00691D4D">
      <w:pPr>
        <w:rPr>
          <w:sz w:val="24"/>
          <w:szCs w:val="24"/>
        </w:rPr>
      </w:pPr>
      <w:r w:rsidRPr="009C279B">
        <w:rPr>
          <w:sz w:val="24"/>
          <w:szCs w:val="24"/>
        </w:rPr>
        <w:t xml:space="preserve">       3.   Divine Staffs (Divine Staves, Divine Cords, Divine Hand-Staves, Divine Signets &amp; Divine Canes) </w:t>
      </w:r>
    </w:p>
    <w:p w:rsidR="00691D4D" w:rsidRPr="009C279B" w:rsidRDefault="00691D4D" w:rsidP="00691D4D">
      <w:pPr>
        <w:rPr>
          <w:sz w:val="24"/>
          <w:szCs w:val="24"/>
        </w:rPr>
      </w:pPr>
      <w:r w:rsidRPr="009C279B">
        <w:rPr>
          <w:sz w:val="24"/>
          <w:szCs w:val="24"/>
        </w:rPr>
        <w:t xml:space="preserve">       4.   Divine Wands (Divine Sticks &amp; Divine Staves)</w:t>
      </w:r>
    </w:p>
    <w:p w:rsidR="00691D4D" w:rsidRPr="009C279B" w:rsidRDefault="00691D4D" w:rsidP="00691D4D">
      <w:pPr>
        <w:rPr>
          <w:sz w:val="24"/>
          <w:szCs w:val="24"/>
        </w:rPr>
      </w:pPr>
      <w:r w:rsidRPr="009C279B">
        <w:rPr>
          <w:sz w:val="24"/>
          <w:szCs w:val="24"/>
        </w:rPr>
        <w:t xml:space="preserve">       5.   Divine Spears (Divine Javelins, Divine Lances &amp; Divine Darts)</w:t>
      </w:r>
    </w:p>
    <w:p w:rsidR="00691D4D" w:rsidRPr="009C279B" w:rsidRDefault="00691D4D" w:rsidP="00691D4D">
      <w:pPr>
        <w:rPr>
          <w:sz w:val="24"/>
          <w:szCs w:val="24"/>
        </w:rPr>
      </w:pPr>
      <w:r w:rsidRPr="009C279B">
        <w:rPr>
          <w:sz w:val="24"/>
          <w:szCs w:val="24"/>
        </w:rPr>
        <w:t xml:space="preserve">       6.   Divine Slings</w:t>
      </w:r>
    </w:p>
    <w:p w:rsidR="00691D4D" w:rsidRPr="009C279B" w:rsidRDefault="00691D4D" w:rsidP="00691D4D">
      <w:pPr>
        <w:rPr>
          <w:sz w:val="24"/>
          <w:szCs w:val="24"/>
        </w:rPr>
      </w:pPr>
      <w:r w:rsidRPr="009C279B">
        <w:rPr>
          <w:sz w:val="24"/>
          <w:szCs w:val="24"/>
        </w:rPr>
        <w:t xml:space="preserve">       7.   Divine Shields (Divine Bucklers)</w:t>
      </w:r>
    </w:p>
    <w:p w:rsidR="00691D4D" w:rsidRPr="009C279B" w:rsidRDefault="00691D4D" w:rsidP="00691D4D">
      <w:pPr>
        <w:rPr>
          <w:sz w:val="24"/>
          <w:szCs w:val="24"/>
        </w:rPr>
      </w:pPr>
      <w:r w:rsidRPr="009C279B">
        <w:rPr>
          <w:sz w:val="24"/>
          <w:szCs w:val="24"/>
        </w:rPr>
        <w:t xml:space="preserve">       8.   Divine Bows with Divine Quiver Arrows </w:t>
      </w:r>
    </w:p>
    <w:p w:rsidR="00691D4D" w:rsidRPr="009C279B" w:rsidRDefault="00691D4D" w:rsidP="00691D4D">
      <w:pPr>
        <w:rPr>
          <w:sz w:val="24"/>
          <w:szCs w:val="24"/>
        </w:rPr>
      </w:pPr>
      <w:r w:rsidRPr="009C279B">
        <w:rPr>
          <w:sz w:val="24"/>
          <w:szCs w:val="24"/>
        </w:rPr>
        <w:t xml:space="preserve">       9.   Divine Scepters</w:t>
      </w:r>
    </w:p>
    <w:p w:rsidR="00691D4D" w:rsidRPr="009C279B" w:rsidRDefault="00691D4D" w:rsidP="00691D4D">
      <w:pPr>
        <w:rPr>
          <w:sz w:val="24"/>
          <w:szCs w:val="24"/>
        </w:rPr>
      </w:pPr>
      <w:r w:rsidRPr="009C279B">
        <w:rPr>
          <w:sz w:val="24"/>
          <w:szCs w:val="24"/>
        </w:rPr>
        <w:t xml:space="preserve">     10.   Divine Clubs (Divine Bats, Divine Batons &amp; Divine Billy-Sticks)</w:t>
      </w:r>
    </w:p>
    <w:p w:rsidR="00691D4D" w:rsidRPr="009C279B" w:rsidRDefault="00691D4D" w:rsidP="00691D4D">
      <w:pPr>
        <w:rPr>
          <w:sz w:val="24"/>
          <w:szCs w:val="24"/>
        </w:rPr>
      </w:pPr>
      <w:r w:rsidRPr="009C279B">
        <w:rPr>
          <w:sz w:val="24"/>
          <w:szCs w:val="24"/>
        </w:rPr>
        <w:t xml:space="preserve">     11.   Divine Chains</w:t>
      </w:r>
    </w:p>
    <w:p w:rsidR="00691D4D" w:rsidRPr="009C279B" w:rsidRDefault="00691D4D" w:rsidP="00691D4D">
      <w:pPr>
        <w:rPr>
          <w:sz w:val="24"/>
          <w:szCs w:val="24"/>
        </w:rPr>
      </w:pPr>
      <w:r w:rsidRPr="009C279B">
        <w:rPr>
          <w:sz w:val="24"/>
          <w:szCs w:val="24"/>
        </w:rPr>
        <w:t xml:space="preserve">     12.   Divine Charms (Divine Persuasion Checks)</w:t>
      </w:r>
    </w:p>
    <w:p w:rsidR="00691D4D" w:rsidRPr="009C279B" w:rsidRDefault="00691D4D" w:rsidP="00691D4D">
      <w:pPr>
        <w:rPr>
          <w:sz w:val="24"/>
          <w:szCs w:val="24"/>
        </w:rPr>
      </w:pPr>
      <w:r w:rsidRPr="009C279B">
        <w:rPr>
          <w:sz w:val="24"/>
          <w:szCs w:val="24"/>
        </w:rPr>
        <w:t xml:space="preserve">     13.   Divine Hammers with the Anvil (The Creator’s Divine Weapon Upgrades)</w:t>
      </w:r>
    </w:p>
    <w:p w:rsidR="00691D4D" w:rsidRPr="009C279B" w:rsidRDefault="00691D4D" w:rsidP="00691D4D">
      <w:pPr>
        <w:rPr>
          <w:sz w:val="24"/>
          <w:szCs w:val="24"/>
        </w:rPr>
      </w:pPr>
      <w:r w:rsidRPr="009C279B">
        <w:rPr>
          <w:sz w:val="24"/>
          <w:szCs w:val="24"/>
        </w:rPr>
        <w:t xml:space="preserve">              1. The Magical Weapons made out of the only Tree of Life</w:t>
      </w:r>
    </w:p>
    <w:p w:rsidR="00691D4D" w:rsidRPr="009C279B" w:rsidRDefault="00691D4D" w:rsidP="00691D4D">
      <w:pPr>
        <w:rPr>
          <w:sz w:val="24"/>
          <w:szCs w:val="24"/>
        </w:rPr>
      </w:pPr>
      <w:r w:rsidRPr="009C279B">
        <w:rPr>
          <w:sz w:val="24"/>
          <w:szCs w:val="24"/>
        </w:rPr>
        <w:t xml:space="preserve">                  A. Invincible Shield of Holiness</w:t>
      </w:r>
    </w:p>
    <w:p w:rsidR="00691D4D" w:rsidRPr="009C279B" w:rsidRDefault="00691D4D" w:rsidP="00691D4D">
      <w:pPr>
        <w:rPr>
          <w:sz w:val="24"/>
          <w:szCs w:val="24"/>
        </w:rPr>
      </w:pPr>
      <w:r w:rsidRPr="009C279B">
        <w:rPr>
          <w:sz w:val="24"/>
          <w:szCs w:val="24"/>
        </w:rPr>
        <w:t xml:space="preserve">                  B. Sword of the Spirit called the Word of God   </w:t>
      </w:r>
    </w:p>
    <w:p w:rsidR="00691D4D" w:rsidRPr="009C279B" w:rsidRDefault="00691D4D" w:rsidP="00691D4D">
      <w:pPr>
        <w:rPr>
          <w:sz w:val="24"/>
          <w:szCs w:val="24"/>
        </w:rPr>
      </w:pPr>
      <w:r w:rsidRPr="009C279B">
        <w:rPr>
          <w:sz w:val="24"/>
          <w:szCs w:val="24"/>
        </w:rPr>
        <w:t xml:space="preserve">              2. The Magical Weapons made out of the 24 Precious Stones</w:t>
      </w:r>
    </w:p>
    <w:p w:rsidR="00691D4D" w:rsidRPr="009C279B" w:rsidRDefault="00691D4D" w:rsidP="00691D4D">
      <w:pPr>
        <w:rPr>
          <w:sz w:val="24"/>
          <w:szCs w:val="24"/>
        </w:rPr>
      </w:pPr>
      <w:r w:rsidRPr="009C279B">
        <w:rPr>
          <w:sz w:val="24"/>
          <w:szCs w:val="24"/>
        </w:rPr>
        <w:t xml:space="preserve">                  1. Agate Stone</w:t>
      </w:r>
    </w:p>
    <w:p w:rsidR="00691D4D" w:rsidRPr="009C279B" w:rsidRDefault="00691D4D" w:rsidP="00691D4D">
      <w:pPr>
        <w:rPr>
          <w:sz w:val="24"/>
          <w:szCs w:val="24"/>
        </w:rPr>
      </w:pPr>
      <w:r w:rsidRPr="009C279B">
        <w:rPr>
          <w:sz w:val="24"/>
          <w:szCs w:val="24"/>
        </w:rPr>
        <w:t xml:space="preserve">                  2. Alabaster Stone</w:t>
      </w:r>
    </w:p>
    <w:p w:rsidR="00691D4D" w:rsidRPr="009C279B" w:rsidRDefault="00691D4D" w:rsidP="00691D4D">
      <w:pPr>
        <w:rPr>
          <w:sz w:val="24"/>
          <w:szCs w:val="24"/>
        </w:rPr>
      </w:pPr>
      <w:r w:rsidRPr="009C279B">
        <w:rPr>
          <w:sz w:val="24"/>
          <w:szCs w:val="24"/>
        </w:rPr>
        <w:t xml:space="preserve">                  3. Amethyst Stone</w:t>
      </w:r>
    </w:p>
    <w:p w:rsidR="00691D4D" w:rsidRPr="009C279B" w:rsidRDefault="00691D4D" w:rsidP="00691D4D">
      <w:pPr>
        <w:rPr>
          <w:sz w:val="24"/>
          <w:szCs w:val="24"/>
        </w:rPr>
      </w:pPr>
      <w:r w:rsidRPr="009C279B">
        <w:rPr>
          <w:sz w:val="24"/>
          <w:szCs w:val="24"/>
        </w:rPr>
        <w:t xml:space="preserve">                  4. Beryl Stone</w:t>
      </w:r>
    </w:p>
    <w:p w:rsidR="00691D4D" w:rsidRPr="009C279B" w:rsidRDefault="00691D4D" w:rsidP="00691D4D">
      <w:pPr>
        <w:rPr>
          <w:sz w:val="24"/>
          <w:szCs w:val="24"/>
        </w:rPr>
      </w:pPr>
      <w:r w:rsidRPr="009C279B">
        <w:rPr>
          <w:sz w:val="24"/>
          <w:szCs w:val="24"/>
        </w:rPr>
        <w:t xml:space="preserve">                  5. Carbuncle Stone</w:t>
      </w:r>
    </w:p>
    <w:p w:rsidR="00691D4D" w:rsidRPr="009C279B" w:rsidRDefault="00691D4D" w:rsidP="00691D4D">
      <w:pPr>
        <w:rPr>
          <w:sz w:val="24"/>
          <w:szCs w:val="24"/>
        </w:rPr>
      </w:pPr>
      <w:r w:rsidRPr="009C279B">
        <w:rPr>
          <w:sz w:val="24"/>
          <w:szCs w:val="24"/>
        </w:rPr>
        <w:t xml:space="preserve">                  6. Chrysolite Stone</w:t>
      </w:r>
    </w:p>
    <w:p w:rsidR="00691D4D" w:rsidRPr="009C279B" w:rsidRDefault="00691D4D" w:rsidP="00691D4D">
      <w:pPr>
        <w:rPr>
          <w:sz w:val="24"/>
          <w:szCs w:val="24"/>
        </w:rPr>
      </w:pPr>
      <w:r w:rsidRPr="009C279B">
        <w:rPr>
          <w:sz w:val="24"/>
          <w:szCs w:val="24"/>
        </w:rPr>
        <w:t xml:space="preserve">                  7. Chalcedony Stone</w:t>
      </w:r>
    </w:p>
    <w:p w:rsidR="00691D4D" w:rsidRPr="009C279B" w:rsidRDefault="00691D4D" w:rsidP="00691D4D">
      <w:pPr>
        <w:rPr>
          <w:sz w:val="24"/>
          <w:szCs w:val="24"/>
        </w:rPr>
      </w:pPr>
      <w:r w:rsidRPr="009C279B">
        <w:rPr>
          <w:sz w:val="24"/>
          <w:szCs w:val="24"/>
        </w:rPr>
        <w:t xml:space="preserve">                  8. Carnelian Stone</w:t>
      </w:r>
    </w:p>
    <w:p w:rsidR="00691D4D" w:rsidRPr="009C279B" w:rsidRDefault="00691D4D" w:rsidP="00691D4D">
      <w:pPr>
        <w:rPr>
          <w:sz w:val="24"/>
          <w:szCs w:val="24"/>
        </w:rPr>
      </w:pPr>
      <w:r w:rsidRPr="009C279B">
        <w:rPr>
          <w:sz w:val="24"/>
          <w:szCs w:val="24"/>
        </w:rPr>
        <w:t xml:space="preserve">                  9. Chrysoprase Stone</w:t>
      </w:r>
    </w:p>
    <w:p w:rsidR="00691D4D" w:rsidRPr="009C279B" w:rsidRDefault="00691D4D" w:rsidP="00691D4D">
      <w:pPr>
        <w:rPr>
          <w:sz w:val="24"/>
          <w:szCs w:val="24"/>
        </w:rPr>
      </w:pPr>
      <w:r w:rsidRPr="009C279B">
        <w:rPr>
          <w:sz w:val="24"/>
          <w:szCs w:val="24"/>
        </w:rPr>
        <w:t xml:space="preserve">                10. Coral-like Stone</w:t>
      </w:r>
    </w:p>
    <w:p w:rsidR="00691D4D" w:rsidRPr="009C279B" w:rsidRDefault="00691D4D" w:rsidP="00691D4D">
      <w:pPr>
        <w:rPr>
          <w:sz w:val="24"/>
          <w:szCs w:val="24"/>
        </w:rPr>
      </w:pPr>
      <w:r w:rsidRPr="009C279B">
        <w:rPr>
          <w:sz w:val="24"/>
          <w:szCs w:val="24"/>
        </w:rPr>
        <w:t xml:space="preserve">                11. Crystal Stone</w:t>
      </w:r>
    </w:p>
    <w:p w:rsidR="00691D4D" w:rsidRPr="009C279B" w:rsidRDefault="00691D4D" w:rsidP="00691D4D">
      <w:pPr>
        <w:rPr>
          <w:sz w:val="24"/>
          <w:szCs w:val="24"/>
        </w:rPr>
      </w:pPr>
      <w:r w:rsidRPr="009C279B">
        <w:rPr>
          <w:sz w:val="24"/>
          <w:szCs w:val="24"/>
        </w:rPr>
        <w:t xml:space="preserve">                12. Diamond Stone </w:t>
      </w:r>
    </w:p>
    <w:p w:rsidR="00691D4D" w:rsidRPr="009C279B" w:rsidRDefault="00691D4D" w:rsidP="00691D4D">
      <w:pPr>
        <w:rPr>
          <w:sz w:val="24"/>
          <w:szCs w:val="24"/>
        </w:rPr>
      </w:pPr>
      <w:r w:rsidRPr="009C279B">
        <w:rPr>
          <w:sz w:val="24"/>
          <w:szCs w:val="24"/>
        </w:rPr>
        <w:t xml:space="preserve">                13. Emerald Stone</w:t>
      </w:r>
    </w:p>
    <w:p w:rsidR="00691D4D" w:rsidRPr="009C279B" w:rsidRDefault="00691D4D" w:rsidP="00691D4D">
      <w:pPr>
        <w:rPr>
          <w:sz w:val="24"/>
          <w:szCs w:val="24"/>
        </w:rPr>
      </w:pPr>
      <w:r w:rsidRPr="009C279B">
        <w:rPr>
          <w:sz w:val="24"/>
          <w:szCs w:val="24"/>
        </w:rPr>
        <w:t xml:space="preserve">                14. Jacinth Stone</w:t>
      </w:r>
    </w:p>
    <w:p w:rsidR="00691D4D" w:rsidRPr="009C279B" w:rsidRDefault="00691D4D" w:rsidP="00691D4D">
      <w:pPr>
        <w:rPr>
          <w:sz w:val="24"/>
          <w:szCs w:val="24"/>
        </w:rPr>
      </w:pPr>
      <w:r w:rsidRPr="009C279B">
        <w:rPr>
          <w:sz w:val="24"/>
          <w:szCs w:val="24"/>
        </w:rPr>
        <w:t xml:space="preserve">                15. Jasper Stone</w:t>
      </w:r>
    </w:p>
    <w:p w:rsidR="00691D4D" w:rsidRPr="009C279B" w:rsidRDefault="00691D4D" w:rsidP="00691D4D">
      <w:pPr>
        <w:rPr>
          <w:sz w:val="24"/>
          <w:szCs w:val="24"/>
        </w:rPr>
      </w:pPr>
      <w:r w:rsidRPr="009C279B">
        <w:rPr>
          <w:sz w:val="24"/>
          <w:szCs w:val="24"/>
        </w:rPr>
        <w:t xml:space="preserve">                16. Lapis Lazuli Stone</w:t>
      </w:r>
    </w:p>
    <w:p w:rsidR="00691D4D" w:rsidRPr="009C279B" w:rsidRDefault="00691D4D" w:rsidP="00691D4D">
      <w:pPr>
        <w:rPr>
          <w:sz w:val="24"/>
          <w:szCs w:val="24"/>
        </w:rPr>
      </w:pPr>
      <w:r w:rsidRPr="009C279B">
        <w:rPr>
          <w:sz w:val="24"/>
          <w:szCs w:val="24"/>
        </w:rPr>
        <w:t xml:space="preserve">                17. Marble Stone</w:t>
      </w:r>
    </w:p>
    <w:p w:rsidR="00691D4D" w:rsidRPr="009C279B" w:rsidRDefault="00691D4D" w:rsidP="00691D4D">
      <w:pPr>
        <w:rPr>
          <w:sz w:val="24"/>
          <w:szCs w:val="24"/>
        </w:rPr>
      </w:pPr>
      <w:r w:rsidRPr="009C279B">
        <w:rPr>
          <w:sz w:val="24"/>
          <w:szCs w:val="24"/>
        </w:rPr>
        <w:t xml:space="preserve">                18. Onyx Stone</w:t>
      </w:r>
    </w:p>
    <w:p w:rsidR="00691D4D" w:rsidRPr="009C279B" w:rsidRDefault="00691D4D" w:rsidP="00691D4D">
      <w:pPr>
        <w:rPr>
          <w:sz w:val="24"/>
          <w:szCs w:val="24"/>
        </w:rPr>
      </w:pPr>
      <w:r w:rsidRPr="009C279B">
        <w:rPr>
          <w:sz w:val="24"/>
          <w:szCs w:val="24"/>
        </w:rPr>
        <w:t xml:space="preserve">                19. Pearl Stone</w:t>
      </w:r>
    </w:p>
    <w:p w:rsidR="00691D4D" w:rsidRPr="009C279B" w:rsidRDefault="00691D4D" w:rsidP="00691D4D">
      <w:pPr>
        <w:rPr>
          <w:sz w:val="24"/>
          <w:szCs w:val="24"/>
        </w:rPr>
      </w:pPr>
      <w:r w:rsidRPr="009C279B">
        <w:rPr>
          <w:sz w:val="24"/>
          <w:szCs w:val="24"/>
        </w:rPr>
        <w:t xml:space="preserve">                20. Ruby Stone</w:t>
      </w:r>
    </w:p>
    <w:p w:rsidR="00691D4D" w:rsidRPr="009C279B" w:rsidRDefault="00691D4D" w:rsidP="00691D4D">
      <w:pPr>
        <w:rPr>
          <w:sz w:val="24"/>
          <w:szCs w:val="24"/>
        </w:rPr>
      </w:pPr>
      <w:r w:rsidRPr="009C279B">
        <w:rPr>
          <w:sz w:val="24"/>
          <w:szCs w:val="24"/>
        </w:rPr>
        <w:t xml:space="preserve">                21. Sapphire Stone</w:t>
      </w:r>
    </w:p>
    <w:p w:rsidR="00691D4D" w:rsidRPr="009C279B" w:rsidRDefault="00691D4D" w:rsidP="00691D4D">
      <w:pPr>
        <w:rPr>
          <w:sz w:val="24"/>
          <w:szCs w:val="24"/>
        </w:rPr>
      </w:pPr>
      <w:r w:rsidRPr="009C279B">
        <w:rPr>
          <w:sz w:val="24"/>
          <w:szCs w:val="24"/>
        </w:rPr>
        <w:t xml:space="preserve">                22. Sardius Stone</w:t>
      </w:r>
    </w:p>
    <w:p w:rsidR="00691D4D" w:rsidRPr="009C279B" w:rsidRDefault="00691D4D" w:rsidP="00691D4D">
      <w:pPr>
        <w:rPr>
          <w:sz w:val="24"/>
          <w:szCs w:val="24"/>
        </w:rPr>
      </w:pPr>
      <w:r w:rsidRPr="009C279B">
        <w:rPr>
          <w:sz w:val="24"/>
          <w:szCs w:val="24"/>
        </w:rPr>
        <w:t xml:space="preserve">                23. Sardonyx Stone</w:t>
      </w:r>
    </w:p>
    <w:p w:rsidR="00691D4D" w:rsidRPr="009C279B" w:rsidRDefault="00691D4D" w:rsidP="00691D4D">
      <w:pPr>
        <w:rPr>
          <w:sz w:val="24"/>
          <w:szCs w:val="24"/>
        </w:rPr>
      </w:pPr>
      <w:r w:rsidRPr="009C279B">
        <w:rPr>
          <w:sz w:val="24"/>
          <w:szCs w:val="24"/>
        </w:rPr>
        <w:t xml:space="preserve">                24. Topaz Stone                  </w:t>
      </w:r>
    </w:p>
    <w:p w:rsidR="00691D4D" w:rsidRPr="009C279B" w:rsidRDefault="00691D4D" w:rsidP="00691D4D">
      <w:pPr>
        <w:rPr>
          <w:sz w:val="24"/>
          <w:szCs w:val="24"/>
        </w:rPr>
      </w:pPr>
      <w:r w:rsidRPr="009C279B">
        <w:rPr>
          <w:sz w:val="24"/>
          <w:szCs w:val="24"/>
        </w:rPr>
        <w:t xml:space="preserve">                 A. The Meaning of the Basic Colors of the 24 Precious Stones </w:t>
      </w:r>
    </w:p>
    <w:p w:rsidR="00691D4D" w:rsidRPr="009C279B" w:rsidRDefault="00691D4D" w:rsidP="00691D4D">
      <w:pPr>
        <w:rPr>
          <w:sz w:val="24"/>
          <w:szCs w:val="24"/>
        </w:rPr>
      </w:pPr>
      <w:r w:rsidRPr="009C279B">
        <w:rPr>
          <w:sz w:val="24"/>
          <w:szCs w:val="24"/>
        </w:rPr>
        <w:t xml:space="preserve">                       1.   Blue Color</w:t>
      </w:r>
    </w:p>
    <w:p w:rsidR="00691D4D" w:rsidRPr="009C279B" w:rsidRDefault="00691D4D" w:rsidP="00691D4D">
      <w:pPr>
        <w:rPr>
          <w:sz w:val="24"/>
          <w:szCs w:val="24"/>
        </w:rPr>
      </w:pPr>
      <w:r w:rsidRPr="009C279B">
        <w:rPr>
          <w:sz w:val="24"/>
          <w:szCs w:val="24"/>
        </w:rPr>
        <w:t xml:space="preserve">                       2.   Green Color</w:t>
      </w:r>
    </w:p>
    <w:p w:rsidR="00691D4D" w:rsidRPr="009C279B" w:rsidRDefault="00691D4D" w:rsidP="00691D4D">
      <w:pPr>
        <w:rPr>
          <w:sz w:val="24"/>
          <w:szCs w:val="24"/>
        </w:rPr>
      </w:pPr>
      <w:r w:rsidRPr="009C279B">
        <w:rPr>
          <w:sz w:val="24"/>
          <w:szCs w:val="24"/>
        </w:rPr>
        <w:t xml:space="preserve">                       3.   Yellow Color</w:t>
      </w:r>
    </w:p>
    <w:p w:rsidR="00691D4D" w:rsidRPr="009C279B" w:rsidRDefault="00691D4D" w:rsidP="00691D4D">
      <w:pPr>
        <w:rPr>
          <w:sz w:val="24"/>
          <w:szCs w:val="24"/>
        </w:rPr>
      </w:pPr>
      <w:r w:rsidRPr="009C279B">
        <w:rPr>
          <w:sz w:val="24"/>
          <w:szCs w:val="24"/>
        </w:rPr>
        <w:t xml:space="preserve">                       4.   Black Color</w:t>
      </w:r>
    </w:p>
    <w:p w:rsidR="00691D4D" w:rsidRPr="009C279B" w:rsidRDefault="00691D4D" w:rsidP="00691D4D">
      <w:pPr>
        <w:rPr>
          <w:sz w:val="24"/>
          <w:szCs w:val="24"/>
        </w:rPr>
      </w:pPr>
      <w:r w:rsidRPr="009C279B">
        <w:rPr>
          <w:sz w:val="24"/>
          <w:szCs w:val="24"/>
        </w:rPr>
        <w:t xml:space="preserve">                       5.   White Color</w:t>
      </w:r>
    </w:p>
    <w:p w:rsidR="00691D4D" w:rsidRPr="009C279B" w:rsidRDefault="00691D4D" w:rsidP="00691D4D">
      <w:pPr>
        <w:rPr>
          <w:sz w:val="24"/>
          <w:szCs w:val="24"/>
        </w:rPr>
      </w:pPr>
      <w:r w:rsidRPr="009C279B">
        <w:rPr>
          <w:sz w:val="24"/>
          <w:szCs w:val="24"/>
        </w:rPr>
        <w:t xml:space="preserve">                       6.   Red Color </w:t>
      </w:r>
    </w:p>
    <w:p w:rsidR="00691D4D" w:rsidRPr="009C279B" w:rsidRDefault="00691D4D" w:rsidP="00691D4D">
      <w:pPr>
        <w:rPr>
          <w:sz w:val="24"/>
          <w:szCs w:val="24"/>
        </w:rPr>
      </w:pPr>
      <w:r w:rsidRPr="009C279B">
        <w:rPr>
          <w:sz w:val="24"/>
          <w:szCs w:val="24"/>
        </w:rPr>
        <w:t xml:space="preserve">                       7.   Brown Color </w:t>
      </w:r>
    </w:p>
    <w:p w:rsidR="00691D4D" w:rsidRPr="009C279B" w:rsidRDefault="00691D4D" w:rsidP="00691D4D">
      <w:pPr>
        <w:rPr>
          <w:sz w:val="24"/>
          <w:szCs w:val="24"/>
        </w:rPr>
      </w:pPr>
      <w:r w:rsidRPr="009C279B">
        <w:rPr>
          <w:sz w:val="24"/>
          <w:szCs w:val="24"/>
        </w:rPr>
        <w:t xml:space="preserve">                       8.   Scarlet Color</w:t>
      </w:r>
    </w:p>
    <w:p w:rsidR="00691D4D" w:rsidRPr="009C279B" w:rsidRDefault="00691D4D" w:rsidP="00691D4D">
      <w:pPr>
        <w:rPr>
          <w:sz w:val="24"/>
          <w:szCs w:val="24"/>
        </w:rPr>
      </w:pPr>
      <w:r w:rsidRPr="009C279B">
        <w:rPr>
          <w:sz w:val="24"/>
          <w:szCs w:val="24"/>
        </w:rPr>
        <w:t xml:space="preserve">                       9.   Purple Color</w:t>
      </w:r>
    </w:p>
    <w:p w:rsidR="00691D4D" w:rsidRPr="009C279B" w:rsidRDefault="00691D4D" w:rsidP="00691D4D">
      <w:pPr>
        <w:rPr>
          <w:sz w:val="24"/>
          <w:szCs w:val="24"/>
        </w:rPr>
      </w:pPr>
      <w:r w:rsidRPr="009C279B">
        <w:rPr>
          <w:sz w:val="24"/>
          <w:szCs w:val="24"/>
        </w:rPr>
        <w:t xml:space="preserve">                     10.   Orange Color</w:t>
      </w:r>
    </w:p>
    <w:p w:rsidR="00691D4D" w:rsidRPr="009C279B" w:rsidRDefault="00691D4D" w:rsidP="00691D4D">
      <w:pPr>
        <w:rPr>
          <w:sz w:val="24"/>
          <w:szCs w:val="24"/>
        </w:rPr>
      </w:pPr>
      <w:r w:rsidRPr="009C279B">
        <w:rPr>
          <w:sz w:val="24"/>
          <w:szCs w:val="24"/>
        </w:rPr>
        <w:t xml:space="preserve">                     11.   Pink Color  </w:t>
      </w:r>
    </w:p>
    <w:p w:rsidR="00691D4D" w:rsidRPr="009C279B" w:rsidRDefault="00691D4D" w:rsidP="00691D4D">
      <w:pPr>
        <w:rPr>
          <w:sz w:val="24"/>
          <w:szCs w:val="24"/>
        </w:rPr>
      </w:pPr>
      <w:r w:rsidRPr="009C279B">
        <w:rPr>
          <w:sz w:val="24"/>
          <w:szCs w:val="24"/>
        </w:rPr>
        <w:t xml:space="preserve">              3. The Magical Weapons made from certain Precious Medals     </w:t>
      </w:r>
    </w:p>
    <w:p w:rsidR="00691D4D" w:rsidRPr="009C279B" w:rsidRDefault="00691D4D" w:rsidP="00691D4D">
      <w:pPr>
        <w:rPr>
          <w:sz w:val="24"/>
          <w:szCs w:val="24"/>
        </w:rPr>
      </w:pPr>
      <w:r w:rsidRPr="009C279B">
        <w:rPr>
          <w:sz w:val="24"/>
          <w:szCs w:val="24"/>
        </w:rPr>
        <w:t xml:space="preserve">     14.   Divine Axes</w:t>
      </w:r>
    </w:p>
    <w:p w:rsidR="00691D4D" w:rsidRPr="009C279B" w:rsidRDefault="00691D4D" w:rsidP="00691D4D">
      <w:pPr>
        <w:rPr>
          <w:sz w:val="24"/>
          <w:szCs w:val="24"/>
        </w:rPr>
      </w:pPr>
      <w:r w:rsidRPr="009C279B">
        <w:rPr>
          <w:sz w:val="24"/>
          <w:szCs w:val="24"/>
        </w:rPr>
        <w:t xml:space="preserve">     15.   Divine Knives (Divine Daggers &amp; Divine Lancets) </w:t>
      </w:r>
    </w:p>
    <w:p w:rsidR="00691D4D" w:rsidRPr="009C279B" w:rsidRDefault="00691D4D" w:rsidP="00691D4D">
      <w:pPr>
        <w:rPr>
          <w:sz w:val="24"/>
          <w:szCs w:val="24"/>
        </w:rPr>
      </w:pPr>
      <w:r w:rsidRPr="009C279B">
        <w:rPr>
          <w:sz w:val="24"/>
          <w:szCs w:val="24"/>
        </w:rPr>
        <w:t xml:space="preserve">     16.   Divine Rings</w:t>
      </w:r>
    </w:p>
    <w:p w:rsidR="00691D4D" w:rsidRPr="009C279B" w:rsidRDefault="00691D4D" w:rsidP="00691D4D">
      <w:pPr>
        <w:rPr>
          <w:sz w:val="24"/>
          <w:szCs w:val="24"/>
        </w:rPr>
      </w:pPr>
      <w:r w:rsidRPr="009C279B">
        <w:rPr>
          <w:sz w:val="24"/>
          <w:szCs w:val="24"/>
        </w:rPr>
        <w:t xml:space="preserve">     17.   Divine Bracelets (Armlets), Divine Crescents, Divine Pendants, Divine Earrings, Divine Anklets &amp; Divine Necklaces </w:t>
      </w:r>
    </w:p>
    <w:p w:rsidR="00691D4D" w:rsidRPr="009C279B" w:rsidRDefault="00691D4D" w:rsidP="00691D4D">
      <w:pPr>
        <w:rPr>
          <w:sz w:val="24"/>
          <w:szCs w:val="24"/>
        </w:rPr>
      </w:pPr>
      <w:r w:rsidRPr="009C279B">
        <w:rPr>
          <w:sz w:val="24"/>
          <w:szCs w:val="24"/>
        </w:rPr>
        <w:t>3. The Father Stephen’s True Holy Divine Armors of God</w:t>
      </w:r>
    </w:p>
    <w:p w:rsidR="00691D4D" w:rsidRPr="009C279B" w:rsidRDefault="00691D4D" w:rsidP="00691D4D">
      <w:pPr>
        <w:rPr>
          <w:sz w:val="24"/>
          <w:szCs w:val="24"/>
        </w:rPr>
      </w:pPr>
      <w:r w:rsidRPr="009C279B">
        <w:rPr>
          <w:sz w:val="24"/>
          <w:szCs w:val="24"/>
        </w:rPr>
        <w:t xml:space="preserve">       1. The Complete Salvation Armor of God</w:t>
      </w:r>
    </w:p>
    <w:p w:rsidR="00691D4D" w:rsidRPr="009C279B" w:rsidRDefault="00691D4D" w:rsidP="00691D4D">
      <w:pPr>
        <w:rPr>
          <w:sz w:val="24"/>
          <w:szCs w:val="24"/>
        </w:rPr>
      </w:pPr>
      <w:r w:rsidRPr="009C279B">
        <w:rPr>
          <w:sz w:val="24"/>
          <w:szCs w:val="24"/>
        </w:rPr>
        <w:t xml:space="preserve">            A. Boots, Shoes or Sandals shod with the Preparation of the Gospel of Peace</w:t>
      </w:r>
    </w:p>
    <w:p w:rsidR="00691D4D" w:rsidRPr="009C279B" w:rsidRDefault="00691D4D" w:rsidP="00691D4D">
      <w:pPr>
        <w:rPr>
          <w:sz w:val="24"/>
          <w:szCs w:val="24"/>
        </w:rPr>
      </w:pPr>
      <w:r w:rsidRPr="009C279B">
        <w:rPr>
          <w:sz w:val="24"/>
          <w:szCs w:val="24"/>
        </w:rPr>
        <w:t xml:space="preserve">            B. Loins, Waist or Belt of Truth</w:t>
      </w:r>
    </w:p>
    <w:p w:rsidR="00691D4D" w:rsidRPr="009C279B" w:rsidRDefault="00691D4D" w:rsidP="00691D4D">
      <w:pPr>
        <w:rPr>
          <w:sz w:val="24"/>
          <w:szCs w:val="24"/>
        </w:rPr>
      </w:pPr>
      <w:r w:rsidRPr="009C279B">
        <w:rPr>
          <w:sz w:val="24"/>
          <w:szCs w:val="24"/>
        </w:rPr>
        <w:t xml:space="preserve">            C. Breastplate of Righteousness (Judgment)</w:t>
      </w:r>
    </w:p>
    <w:p w:rsidR="00691D4D" w:rsidRPr="009C279B" w:rsidRDefault="00691D4D" w:rsidP="00691D4D">
      <w:pPr>
        <w:rPr>
          <w:sz w:val="24"/>
          <w:szCs w:val="24"/>
        </w:rPr>
      </w:pPr>
      <w:r w:rsidRPr="009C279B">
        <w:rPr>
          <w:sz w:val="24"/>
          <w:szCs w:val="24"/>
        </w:rPr>
        <w:t xml:space="preserve">            D. Shield of Faith</w:t>
      </w:r>
    </w:p>
    <w:p w:rsidR="00691D4D" w:rsidRPr="009C279B" w:rsidRDefault="00691D4D" w:rsidP="00691D4D">
      <w:pPr>
        <w:rPr>
          <w:sz w:val="24"/>
          <w:szCs w:val="24"/>
        </w:rPr>
      </w:pPr>
      <w:r w:rsidRPr="009C279B">
        <w:rPr>
          <w:sz w:val="24"/>
          <w:szCs w:val="24"/>
        </w:rPr>
        <w:t xml:space="preserve">            E. Sword of the Spirit which is the Word of God</w:t>
      </w:r>
    </w:p>
    <w:p w:rsidR="00691D4D" w:rsidRPr="009C279B" w:rsidRDefault="00691D4D" w:rsidP="00691D4D">
      <w:pPr>
        <w:rPr>
          <w:sz w:val="24"/>
          <w:szCs w:val="24"/>
        </w:rPr>
      </w:pPr>
      <w:r w:rsidRPr="009C279B">
        <w:rPr>
          <w:sz w:val="24"/>
          <w:szCs w:val="24"/>
        </w:rPr>
        <w:t xml:space="preserve">            F. Helmet of Salvation Protection</w:t>
      </w:r>
    </w:p>
    <w:p w:rsidR="00691D4D" w:rsidRPr="009C279B" w:rsidRDefault="00691D4D" w:rsidP="00691D4D">
      <w:pPr>
        <w:rPr>
          <w:sz w:val="24"/>
          <w:szCs w:val="24"/>
        </w:rPr>
      </w:pPr>
      <w:r w:rsidRPr="009C279B">
        <w:rPr>
          <w:sz w:val="24"/>
          <w:szCs w:val="24"/>
        </w:rPr>
        <w:t xml:space="preserve">            G. Empowered by All Prayers and All Supplications for all the Saints   </w:t>
      </w:r>
    </w:p>
    <w:p w:rsidR="00691D4D" w:rsidRPr="009C279B" w:rsidRDefault="00691D4D" w:rsidP="00691D4D">
      <w:pPr>
        <w:rPr>
          <w:sz w:val="24"/>
          <w:szCs w:val="24"/>
        </w:rPr>
      </w:pPr>
      <w:r w:rsidRPr="009C279B">
        <w:rPr>
          <w:sz w:val="24"/>
          <w:szCs w:val="24"/>
        </w:rPr>
        <w:t xml:space="preserve">       2. The Complete Jealous Armor of God</w:t>
      </w:r>
    </w:p>
    <w:p w:rsidR="00691D4D" w:rsidRPr="009C279B" w:rsidRDefault="00691D4D" w:rsidP="00691D4D">
      <w:pPr>
        <w:rPr>
          <w:sz w:val="24"/>
          <w:szCs w:val="24"/>
        </w:rPr>
      </w:pPr>
      <w:r w:rsidRPr="009C279B">
        <w:rPr>
          <w:sz w:val="24"/>
          <w:szCs w:val="24"/>
        </w:rPr>
        <w:t xml:space="preserve">            A. Breastplate of Righteousness (Judgment)</w:t>
      </w:r>
    </w:p>
    <w:p w:rsidR="00691D4D" w:rsidRPr="009C279B" w:rsidRDefault="00691D4D" w:rsidP="00691D4D">
      <w:pPr>
        <w:rPr>
          <w:sz w:val="24"/>
          <w:szCs w:val="24"/>
        </w:rPr>
      </w:pPr>
      <w:r w:rsidRPr="009C279B">
        <w:rPr>
          <w:sz w:val="24"/>
          <w:szCs w:val="24"/>
        </w:rPr>
        <w:t xml:space="preserve">            B. Invincible Shield of Holiness</w:t>
      </w:r>
    </w:p>
    <w:p w:rsidR="00691D4D" w:rsidRPr="009C279B" w:rsidRDefault="00691D4D" w:rsidP="00691D4D">
      <w:pPr>
        <w:rPr>
          <w:sz w:val="24"/>
          <w:szCs w:val="24"/>
        </w:rPr>
      </w:pPr>
      <w:r w:rsidRPr="009C279B">
        <w:rPr>
          <w:sz w:val="24"/>
          <w:szCs w:val="24"/>
        </w:rPr>
        <w:t xml:space="preserve">            C. Glorious Crown</w:t>
      </w:r>
    </w:p>
    <w:p w:rsidR="00691D4D" w:rsidRPr="009C279B" w:rsidRDefault="00691D4D" w:rsidP="00691D4D">
      <w:pPr>
        <w:rPr>
          <w:sz w:val="24"/>
          <w:szCs w:val="24"/>
        </w:rPr>
      </w:pPr>
      <w:r w:rsidRPr="009C279B">
        <w:rPr>
          <w:sz w:val="24"/>
          <w:szCs w:val="24"/>
        </w:rPr>
        <w:t xml:space="preserve">            D. Beautiful Diadem</w:t>
      </w:r>
    </w:p>
    <w:p w:rsidR="00691D4D" w:rsidRPr="009C279B" w:rsidRDefault="00691D4D" w:rsidP="00691D4D">
      <w:pPr>
        <w:rPr>
          <w:sz w:val="24"/>
          <w:szCs w:val="24"/>
        </w:rPr>
      </w:pPr>
      <w:r w:rsidRPr="009C279B">
        <w:rPr>
          <w:sz w:val="24"/>
          <w:szCs w:val="24"/>
        </w:rPr>
        <w:t xml:space="preserve">            E. Sword of Sharp Stern Wrath</w:t>
      </w:r>
    </w:p>
    <w:p w:rsidR="00691D4D" w:rsidRPr="009C279B" w:rsidRDefault="00691D4D" w:rsidP="00691D4D">
      <w:pPr>
        <w:rPr>
          <w:sz w:val="24"/>
          <w:szCs w:val="24"/>
        </w:rPr>
      </w:pPr>
      <w:r w:rsidRPr="009C279B">
        <w:rPr>
          <w:sz w:val="24"/>
          <w:szCs w:val="24"/>
        </w:rPr>
        <w:t xml:space="preserve">            F. Helmet of Impartial Law Justice</w:t>
      </w:r>
    </w:p>
    <w:p w:rsidR="00691D4D" w:rsidRPr="009C279B" w:rsidRDefault="00691D4D" w:rsidP="00691D4D">
      <w:pPr>
        <w:rPr>
          <w:sz w:val="24"/>
          <w:szCs w:val="24"/>
        </w:rPr>
      </w:pPr>
      <w:r w:rsidRPr="009C279B">
        <w:rPr>
          <w:sz w:val="24"/>
          <w:szCs w:val="24"/>
        </w:rPr>
        <w:t xml:space="preserve">            G. Empowered by the Lord’s Jealous Zeal for all the Lord’s</w:t>
      </w:r>
    </w:p>
    <w:p w:rsidR="00691D4D" w:rsidRPr="009C279B" w:rsidRDefault="00691D4D" w:rsidP="00691D4D">
      <w:pPr>
        <w:rPr>
          <w:sz w:val="24"/>
          <w:szCs w:val="24"/>
        </w:rPr>
      </w:pPr>
      <w:r w:rsidRPr="009C279B">
        <w:rPr>
          <w:sz w:val="24"/>
          <w:szCs w:val="24"/>
        </w:rPr>
        <w:t xml:space="preserve">      3. The Other Kinds of Armors of God  </w:t>
      </w:r>
    </w:p>
    <w:p w:rsidR="00691D4D" w:rsidRPr="009C279B" w:rsidRDefault="00691D4D" w:rsidP="00691D4D">
      <w:pPr>
        <w:rPr>
          <w:sz w:val="24"/>
          <w:szCs w:val="24"/>
        </w:rPr>
      </w:pPr>
      <w:r w:rsidRPr="009C279B">
        <w:rPr>
          <w:sz w:val="24"/>
          <w:szCs w:val="24"/>
        </w:rPr>
        <w:t xml:space="preserve">            A. The Old Armor of God</w:t>
      </w:r>
    </w:p>
    <w:p w:rsidR="00691D4D" w:rsidRPr="009C279B" w:rsidRDefault="00691D4D" w:rsidP="00691D4D">
      <w:pPr>
        <w:rPr>
          <w:sz w:val="24"/>
          <w:szCs w:val="24"/>
        </w:rPr>
      </w:pPr>
      <w:r w:rsidRPr="009C279B">
        <w:rPr>
          <w:sz w:val="24"/>
          <w:szCs w:val="24"/>
        </w:rPr>
        <w:t xml:space="preserve">            B. The Middle Armor of God</w:t>
      </w:r>
    </w:p>
    <w:p w:rsidR="00691D4D" w:rsidRPr="009C279B" w:rsidRDefault="00691D4D" w:rsidP="00691D4D">
      <w:pPr>
        <w:rPr>
          <w:sz w:val="24"/>
          <w:szCs w:val="24"/>
        </w:rPr>
      </w:pPr>
      <w:r w:rsidRPr="009C279B">
        <w:rPr>
          <w:sz w:val="24"/>
          <w:szCs w:val="24"/>
        </w:rPr>
        <w:t xml:space="preserve">            C. The New Armor of God</w:t>
      </w:r>
    </w:p>
    <w:p w:rsidR="00691D4D" w:rsidRPr="009C279B" w:rsidRDefault="00691D4D" w:rsidP="00691D4D">
      <w:pPr>
        <w:rPr>
          <w:sz w:val="24"/>
          <w:szCs w:val="24"/>
        </w:rPr>
      </w:pPr>
      <w:r w:rsidRPr="009C279B">
        <w:rPr>
          <w:sz w:val="24"/>
          <w:szCs w:val="24"/>
        </w:rPr>
        <w:t xml:space="preserve">            D. The Higher Armor of God  </w:t>
      </w:r>
    </w:p>
    <w:p w:rsidR="00691D4D" w:rsidRPr="009C279B" w:rsidRDefault="00691D4D" w:rsidP="00691D4D">
      <w:pPr>
        <w:rPr>
          <w:sz w:val="24"/>
          <w:szCs w:val="24"/>
        </w:rPr>
      </w:pPr>
      <w:r w:rsidRPr="009C279B">
        <w:rPr>
          <w:sz w:val="24"/>
          <w:szCs w:val="24"/>
        </w:rPr>
        <w:t xml:space="preserve">            E. The Highest Armor of God</w:t>
      </w:r>
    </w:p>
    <w:p w:rsidR="00691D4D" w:rsidRPr="009C279B" w:rsidRDefault="00691D4D" w:rsidP="00691D4D">
      <w:pPr>
        <w:rPr>
          <w:sz w:val="24"/>
          <w:szCs w:val="24"/>
        </w:rPr>
      </w:pPr>
      <w:r w:rsidRPr="009C279B">
        <w:rPr>
          <w:sz w:val="24"/>
          <w:szCs w:val="24"/>
        </w:rPr>
        <w:t>4. The Father Stephen’s Spiritual Holy Armor Class Stat’s</w:t>
      </w:r>
    </w:p>
    <w:p w:rsidR="00691D4D" w:rsidRPr="009C279B" w:rsidRDefault="00691D4D" w:rsidP="00691D4D">
      <w:pPr>
        <w:rPr>
          <w:sz w:val="24"/>
          <w:szCs w:val="24"/>
        </w:rPr>
      </w:pPr>
      <w:r w:rsidRPr="009C279B">
        <w:rPr>
          <w:sz w:val="24"/>
          <w:szCs w:val="24"/>
        </w:rPr>
        <w:t xml:space="preserve">       1.   Holy Vitality &amp; Holy Constitution</w:t>
      </w:r>
    </w:p>
    <w:p w:rsidR="00691D4D" w:rsidRPr="009C279B" w:rsidRDefault="00691D4D" w:rsidP="00691D4D">
      <w:pPr>
        <w:rPr>
          <w:sz w:val="24"/>
          <w:szCs w:val="24"/>
        </w:rPr>
      </w:pPr>
      <w:r w:rsidRPr="009C279B">
        <w:rPr>
          <w:sz w:val="24"/>
          <w:szCs w:val="24"/>
        </w:rPr>
        <w:t xml:space="preserve">       2.   Holy Endurance &amp; Holy Stamina</w:t>
      </w:r>
    </w:p>
    <w:p w:rsidR="00691D4D" w:rsidRPr="009C279B" w:rsidRDefault="00691D4D" w:rsidP="00691D4D">
      <w:pPr>
        <w:rPr>
          <w:sz w:val="24"/>
          <w:szCs w:val="24"/>
        </w:rPr>
      </w:pPr>
      <w:r w:rsidRPr="009C279B">
        <w:rPr>
          <w:sz w:val="24"/>
          <w:szCs w:val="24"/>
        </w:rPr>
        <w:t xml:space="preserve">       3.   Holy Strength &amp; Holy Merciful Grace</w:t>
      </w:r>
    </w:p>
    <w:p w:rsidR="00691D4D" w:rsidRPr="009C279B" w:rsidRDefault="00691D4D" w:rsidP="00691D4D">
      <w:pPr>
        <w:rPr>
          <w:sz w:val="24"/>
          <w:szCs w:val="24"/>
        </w:rPr>
      </w:pPr>
      <w:r w:rsidRPr="009C279B">
        <w:rPr>
          <w:sz w:val="24"/>
          <w:szCs w:val="24"/>
        </w:rPr>
        <w:t xml:space="preserve">       4.   Holy Dexterity &amp; Holy Power</w:t>
      </w:r>
    </w:p>
    <w:p w:rsidR="00691D4D" w:rsidRPr="009C279B" w:rsidRDefault="00691D4D" w:rsidP="00691D4D">
      <w:pPr>
        <w:rPr>
          <w:sz w:val="24"/>
          <w:szCs w:val="24"/>
        </w:rPr>
      </w:pPr>
      <w:r w:rsidRPr="009C279B">
        <w:rPr>
          <w:sz w:val="24"/>
          <w:szCs w:val="24"/>
        </w:rPr>
        <w:t xml:space="preserve">       5.   Holy Intelligence &amp; Holy Knowledge </w:t>
      </w:r>
    </w:p>
    <w:p w:rsidR="00691D4D" w:rsidRPr="009C279B" w:rsidRDefault="00691D4D" w:rsidP="00691D4D">
      <w:pPr>
        <w:rPr>
          <w:sz w:val="24"/>
          <w:szCs w:val="24"/>
        </w:rPr>
      </w:pPr>
      <w:r w:rsidRPr="009C279B">
        <w:rPr>
          <w:sz w:val="24"/>
          <w:szCs w:val="24"/>
        </w:rPr>
        <w:t xml:space="preserve">       6.   Holy Faith &amp; Holy Hope</w:t>
      </w:r>
    </w:p>
    <w:p w:rsidR="00691D4D" w:rsidRPr="009C279B" w:rsidRDefault="00691D4D" w:rsidP="00691D4D">
      <w:pPr>
        <w:rPr>
          <w:sz w:val="24"/>
          <w:szCs w:val="24"/>
        </w:rPr>
      </w:pPr>
      <w:r w:rsidRPr="009C279B">
        <w:rPr>
          <w:sz w:val="24"/>
          <w:szCs w:val="24"/>
        </w:rPr>
        <w:t xml:space="preserve">       7.   Holy Wisdom &amp; Holy Understanding</w:t>
      </w:r>
    </w:p>
    <w:p w:rsidR="00691D4D" w:rsidRPr="009C279B" w:rsidRDefault="00691D4D" w:rsidP="00691D4D">
      <w:pPr>
        <w:rPr>
          <w:sz w:val="24"/>
          <w:szCs w:val="24"/>
        </w:rPr>
      </w:pPr>
      <w:r w:rsidRPr="009C279B">
        <w:rPr>
          <w:sz w:val="24"/>
          <w:szCs w:val="24"/>
        </w:rPr>
        <w:t xml:space="preserve">       8.   Holy Charisma &amp; Holy Bartering Trade</w:t>
      </w:r>
    </w:p>
    <w:p w:rsidR="00691D4D" w:rsidRPr="009C279B" w:rsidRDefault="00691D4D" w:rsidP="00691D4D">
      <w:pPr>
        <w:rPr>
          <w:sz w:val="24"/>
          <w:szCs w:val="24"/>
        </w:rPr>
      </w:pPr>
      <w:r w:rsidRPr="009C279B">
        <w:rPr>
          <w:sz w:val="24"/>
          <w:szCs w:val="24"/>
        </w:rPr>
        <w:t xml:space="preserve">       9.   Holy Agility &amp; Holy Speed</w:t>
      </w:r>
    </w:p>
    <w:p w:rsidR="00691D4D" w:rsidRPr="009C279B" w:rsidRDefault="00691D4D" w:rsidP="00691D4D">
      <w:pPr>
        <w:rPr>
          <w:sz w:val="24"/>
          <w:szCs w:val="24"/>
        </w:rPr>
      </w:pPr>
      <w:r w:rsidRPr="009C279B">
        <w:rPr>
          <w:sz w:val="24"/>
          <w:szCs w:val="24"/>
        </w:rPr>
        <w:t xml:space="preserve">       10. Holy Luck &amp; Holy Chance</w:t>
      </w:r>
    </w:p>
    <w:p w:rsidR="00691D4D" w:rsidRPr="009C279B" w:rsidRDefault="00691D4D" w:rsidP="00691D4D">
      <w:pPr>
        <w:rPr>
          <w:sz w:val="24"/>
          <w:szCs w:val="24"/>
        </w:rPr>
      </w:pPr>
      <w:r w:rsidRPr="009C279B">
        <w:rPr>
          <w:sz w:val="24"/>
          <w:szCs w:val="24"/>
        </w:rPr>
        <w:t xml:space="preserve">       11. Holy Devotion &amp; Holy Faithfulness</w:t>
      </w:r>
    </w:p>
    <w:p w:rsidR="00691D4D" w:rsidRPr="009C279B" w:rsidRDefault="00691D4D" w:rsidP="00691D4D">
      <w:pPr>
        <w:rPr>
          <w:sz w:val="24"/>
          <w:szCs w:val="24"/>
        </w:rPr>
      </w:pPr>
      <w:r w:rsidRPr="009C279B">
        <w:rPr>
          <w:sz w:val="24"/>
          <w:szCs w:val="24"/>
        </w:rPr>
        <w:t>5.  The Father Stephen’s Holy Books and Other Means</w:t>
      </w:r>
    </w:p>
    <w:p w:rsidR="00691D4D" w:rsidRPr="009C279B" w:rsidRDefault="00691D4D" w:rsidP="00691D4D">
      <w:pPr>
        <w:rPr>
          <w:sz w:val="24"/>
          <w:szCs w:val="24"/>
        </w:rPr>
      </w:pPr>
      <w:r w:rsidRPr="009C279B">
        <w:rPr>
          <w:sz w:val="24"/>
          <w:szCs w:val="24"/>
        </w:rPr>
        <w:t>A. True Papyrus Holy Books of God</w:t>
      </w:r>
    </w:p>
    <w:p w:rsidR="00691D4D" w:rsidRPr="009C279B" w:rsidRDefault="00691D4D" w:rsidP="00691D4D">
      <w:pPr>
        <w:rPr>
          <w:sz w:val="24"/>
          <w:szCs w:val="24"/>
        </w:rPr>
      </w:pPr>
      <w:r w:rsidRPr="009C279B">
        <w:rPr>
          <w:sz w:val="24"/>
          <w:szCs w:val="24"/>
        </w:rPr>
        <w:t>B. True Papyrus Holy Parchments of God</w:t>
      </w:r>
    </w:p>
    <w:p w:rsidR="00691D4D" w:rsidRPr="009C279B" w:rsidRDefault="00691D4D" w:rsidP="00691D4D">
      <w:pPr>
        <w:rPr>
          <w:sz w:val="24"/>
          <w:szCs w:val="24"/>
        </w:rPr>
      </w:pPr>
      <w:r w:rsidRPr="009C279B">
        <w:rPr>
          <w:sz w:val="24"/>
          <w:szCs w:val="24"/>
        </w:rPr>
        <w:t>C. True Papyrus Holy Scrolls of God</w:t>
      </w:r>
    </w:p>
    <w:p w:rsidR="00691D4D" w:rsidRPr="009C279B" w:rsidRDefault="00691D4D" w:rsidP="00691D4D">
      <w:pPr>
        <w:rPr>
          <w:sz w:val="24"/>
          <w:szCs w:val="24"/>
        </w:rPr>
      </w:pPr>
      <w:r w:rsidRPr="009C279B">
        <w:rPr>
          <w:sz w:val="24"/>
          <w:szCs w:val="24"/>
        </w:rPr>
        <w:t xml:space="preserve">D. True Papyrus Holy Letters of God   </w:t>
      </w:r>
    </w:p>
    <w:p w:rsidR="00691D4D" w:rsidRPr="009C279B" w:rsidRDefault="00691D4D" w:rsidP="00691D4D">
      <w:pPr>
        <w:rPr>
          <w:sz w:val="24"/>
          <w:szCs w:val="24"/>
        </w:rPr>
      </w:pPr>
      <w:r w:rsidRPr="009C279B">
        <w:rPr>
          <w:sz w:val="24"/>
          <w:szCs w:val="24"/>
        </w:rPr>
        <w:t>Forbidden Magical Arts in Christianity in the Law of the Lord James with the Gentile’s Tree of the Knowledge of Good &amp; Evil</w:t>
      </w:r>
    </w:p>
    <w:p w:rsidR="00691D4D" w:rsidRPr="009C279B" w:rsidRDefault="00691D4D" w:rsidP="00691D4D">
      <w:pPr>
        <w:jc w:val="both"/>
        <w:rPr>
          <w:sz w:val="24"/>
          <w:szCs w:val="24"/>
        </w:rPr>
      </w:pPr>
      <w:r w:rsidRPr="009C279B">
        <w:rPr>
          <w:sz w:val="24"/>
          <w:szCs w:val="24"/>
        </w:rPr>
        <w:t xml:space="preserve">  A. Simon’s Sorcery Magic</w:t>
      </w:r>
    </w:p>
    <w:p w:rsidR="00691D4D" w:rsidRPr="009C279B" w:rsidRDefault="00691D4D" w:rsidP="00691D4D">
      <w:pPr>
        <w:jc w:val="both"/>
        <w:rPr>
          <w:sz w:val="24"/>
          <w:szCs w:val="24"/>
        </w:rPr>
      </w:pPr>
      <w:r w:rsidRPr="009C279B">
        <w:rPr>
          <w:sz w:val="24"/>
          <w:szCs w:val="24"/>
        </w:rPr>
        <w:t xml:space="preserve">  B. Bar-Jesus’ Sorcery Magic</w:t>
      </w:r>
    </w:p>
    <w:p w:rsidR="00691D4D" w:rsidRPr="009C279B" w:rsidRDefault="00691D4D" w:rsidP="00691D4D">
      <w:pPr>
        <w:jc w:val="both"/>
        <w:rPr>
          <w:sz w:val="24"/>
          <w:szCs w:val="24"/>
        </w:rPr>
      </w:pPr>
      <w:r w:rsidRPr="009C279B">
        <w:rPr>
          <w:sz w:val="24"/>
          <w:szCs w:val="24"/>
        </w:rPr>
        <w:t xml:space="preserve">  C. Master’s Divination and Fortunetelling </w:t>
      </w:r>
    </w:p>
    <w:p w:rsidR="00691D4D" w:rsidRPr="009C279B" w:rsidRDefault="00691D4D" w:rsidP="00691D4D">
      <w:pPr>
        <w:jc w:val="both"/>
        <w:rPr>
          <w:sz w:val="24"/>
          <w:szCs w:val="24"/>
        </w:rPr>
      </w:pPr>
      <w:r w:rsidRPr="009C279B">
        <w:rPr>
          <w:sz w:val="24"/>
          <w:szCs w:val="24"/>
        </w:rPr>
        <w:t xml:space="preserve">  D. Epicurean Philosophers of magic and Stoic Philosophers of magic</w:t>
      </w:r>
    </w:p>
    <w:p w:rsidR="00691D4D" w:rsidRPr="009C279B" w:rsidRDefault="00691D4D" w:rsidP="00691D4D">
      <w:pPr>
        <w:jc w:val="both"/>
        <w:rPr>
          <w:sz w:val="24"/>
          <w:szCs w:val="24"/>
        </w:rPr>
      </w:pPr>
      <w:r w:rsidRPr="009C279B">
        <w:rPr>
          <w:sz w:val="24"/>
          <w:szCs w:val="24"/>
        </w:rPr>
        <w:t xml:space="preserve">  E. Evil Spirit’s Magic and all the Magic Books burned</w:t>
      </w:r>
    </w:p>
    <w:p w:rsidR="00691D4D" w:rsidRPr="009C279B" w:rsidRDefault="00691D4D" w:rsidP="00691D4D">
      <w:pPr>
        <w:rPr>
          <w:sz w:val="24"/>
          <w:szCs w:val="24"/>
        </w:rPr>
      </w:pPr>
      <w:r w:rsidRPr="009C279B">
        <w:rPr>
          <w:sz w:val="24"/>
          <w:szCs w:val="24"/>
        </w:rPr>
        <w:t>Forbidden Magical Arts in Judaism in the Law of the Lord Moses with the Jew’s Tree of the Knowledge of Good and Evil</w:t>
      </w:r>
    </w:p>
    <w:p w:rsidR="00691D4D" w:rsidRPr="009C279B" w:rsidRDefault="00691D4D" w:rsidP="00691D4D">
      <w:pPr>
        <w:jc w:val="both"/>
        <w:rPr>
          <w:sz w:val="24"/>
          <w:szCs w:val="24"/>
        </w:rPr>
      </w:pPr>
      <w:r w:rsidRPr="009C279B">
        <w:rPr>
          <w:sz w:val="24"/>
          <w:szCs w:val="24"/>
        </w:rPr>
        <w:t xml:space="preserve">Sorcery also called Black Magic </w:t>
      </w:r>
    </w:p>
    <w:p w:rsidR="00691D4D" w:rsidRPr="009C279B" w:rsidRDefault="00691D4D" w:rsidP="00691D4D">
      <w:pPr>
        <w:jc w:val="both"/>
        <w:rPr>
          <w:sz w:val="24"/>
          <w:szCs w:val="24"/>
        </w:rPr>
      </w:pPr>
      <w:r w:rsidRPr="009C279B">
        <w:rPr>
          <w:sz w:val="24"/>
          <w:szCs w:val="24"/>
        </w:rPr>
        <w:t xml:space="preserve">  A. Sorcerer</w:t>
      </w:r>
    </w:p>
    <w:p w:rsidR="00691D4D" w:rsidRPr="009C279B" w:rsidRDefault="00691D4D" w:rsidP="00691D4D">
      <w:pPr>
        <w:jc w:val="both"/>
        <w:rPr>
          <w:sz w:val="24"/>
          <w:szCs w:val="24"/>
        </w:rPr>
      </w:pPr>
      <w:r w:rsidRPr="009C279B">
        <w:rPr>
          <w:sz w:val="24"/>
          <w:szCs w:val="24"/>
        </w:rPr>
        <w:t xml:space="preserve">  B. Sorceress  </w:t>
      </w:r>
    </w:p>
    <w:p w:rsidR="00691D4D" w:rsidRPr="009C279B" w:rsidRDefault="00691D4D" w:rsidP="00691D4D">
      <w:pPr>
        <w:jc w:val="both"/>
        <w:rPr>
          <w:sz w:val="24"/>
          <w:szCs w:val="24"/>
        </w:rPr>
      </w:pPr>
      <w:r w:rsidRPr="009C279B">
        <w:rPr>
          <w:sz w:val="24"/>
          <w:szCs w:val="24"/>
        </w:rPr>
        <w:t>Witchcraft</w:t>
      </w:r>
    </w:p>
    <w:p w:rsidR="00691D4D" w:rsidRPr="009C279B" w:rsidRDefault="00691D4D" w:rsidP="00691D4D">
      <w:pPr>
        <w:jc w:val="both"/>
        <w:rPr>
          <w:sz w:val="24"/>
          <w:szCs w:val="24"/>
        </w:rPr>
      </w:pPr>
      <w:r w:rsidRPr="009C279B">
        <w:rPr>
          <w:sz w:val="24"/>
          <w:szCs w:val="24"/>
        </w:rPr>
        <w:t xml:space="preserve">  A. Male Witches also called Wizards that whisper and mutter and sometimes called Warlocks</w:t>
      </w:r>
    </w:p>
    <w:p w:rsidR="00691D4D" w:rsidRPr="009C279B" w:rsidRDefault="00691D4D" w:rsidP="00691D4D">
      <w:pPr>
        <w:jc w:val="both"/>
        <w:rPr>
          <w:sz w:val="24"/>
          <w:szCs w:val="24"/>
        </w:rPr>
      </w:pPr>
      <w:r w:rsidRPr="009C279B">
        <w:rPr>
          <w:sz w:val="24"/>
          <w:szCs w:val="24"/>
        </w:rPr>
        <w:t xml:space="preserve">  B. Female Witches also called Prostitutes, Whores and Harlots</w:t>
      </w:r>
    </w:p>
    <w:p w:rsidR="00691D4D" w:rsidRPr="009C279B" w:rsidRDefault="00691D4D" w:rsidP="00691D4D">
      <w:pPr>
        <w:jc w:val="both"/>
        <w:rPr>
          <w:sz w:val="24"/>
          <w:szCs w:val="24"/>
        </w:rPr>
      </w:pPr>
      <w:r w:rsidRPr="009C279B">
        <w:rPr>
          <w:sz w:val="24"/>
          <w:szCs w:val="24"/>
        </w:rPr>
        <w:t xml:space="preserve">  C. Witchdoctors in White Magic and Black Magic</w:t>
      </w:r>
    </w:p>
    <w:p w:rsidR="00691D4D" w:rsidRPr="009C279B" w:rsidRDefault="00691D4D" w:rsidP="00691D4D">
      <w:pPr>
        <w:rPr>
          <w:sz w:val="24"/>
          <w:szCs w:val="24"/>
        </w:rPr>
      </w:pPr>
      <w:r w:rsidRPr="009C279B">
        <w:rPr>
          <w:sz w:val="24"/>
          <w:szCs w:val="24"/>
        </w:rPr>
        <w:t>Observer of Times</w:t>
      </w:r>
    </w:p>
    <w:p w:rsidR="00691D4D" w:rsidRPr="009C279B" w:rsidRDefault="00691D4D" w:rsidP="00691D4D">
      <w:pPr>
        <w:rPr>
          <w:sz w:val="24"/>
          <w:szCs w:val="24"/>
        </w:rPr>
      </w:pPr>
      <w:r w:rsidRPr="009C279B">
        <w:rPr>
          <w:sz w:val="24"/>
          <w:szCs w:val="24"/>
        </w:rPr>
        <w:t>Monthly Prognosticators</w:t>
      </w:r>
    </w:p>
    <w:p w:rsidR="00691D4D" w:rsidRPr="009C279B" w:rsidRDefault="00691D4D" w:rsidP="00691D4D">
      <w:pPr>
        <w:rPr>
          <w:sz w:val="24"/>
          <w:szCs w:val="24"/>
        </w:rPr>
      </w:pPr>
      <w:r w:rsidRPr="009C279B">
        <w:rPr>
          <w:sz w:val="24"/>
          <w:szCs w:val="24"/>
        </w:rPr>
        <w:t>Astrologers</w:t>
      </w:r>
    </w:p>
    <w:p w:rsidR="00691D4D" w:rsidRPr="009C279B" w:rsidRDefault="00691D4D" w:rsidP="00691D4D">
      <w:pPr>
        <w:rPr>
          <w:sz w:val="24"/>
          <w:szCs w:val="24"/>
        </w:rPr>
      </w:pPr>
      <w:r w:rsidRPr="009C279B">
        <w:rPr>
          <w:sz w:val="24"/>
          <w:szCs w:val="24"/>
        </w:rPr>
        <w:t>Stargazers</w:t>
      </w:r>
    </w:p>
    <w:p w:rsidR="00691D4D" w:rsidRPr="009C279B" w:rsidRDefault="00691D4D" w:rsidP="00691D4D">
      <w:pPr>
        <w:rPr>
          <w:sz w:val="24"/>
          <w:szCs w:val="24"/>
        </w:rPr>
      </w:pPr>
      <w:r w:rsidRPr="009C279B">
        <w:rPr>
          <w:sz w:val="24"/>
          <w:szCs w:val="24"/>
        </w:rPr>
        <w:t>Seers (Yidoni)</w:t>
      </w:r>
    </w:p>
    <w:p w:rsidR="00691D4D" w:rsidRPr="009C279B" w:rsidRDefault="00691D4D" w:rsidP="00691D4D">
      <w:pPr>
        <w:jc w:val="both"/>
        <w:rPr>
          <w:sz w:val="24"/>
          <w:szCs w:val="24"/>
        </w:rPr>
      </w:pPr>
      <w:r w:rsidRPr="009C279B">
        <w:rPr>
          <w:sz w:val="24"/>
          <w:szCs w:val="24"/>
        </w:rPr>
        <w:t xml:space="preserve">  A. False prophet</w:t>
      </w:r>
    </w:p>
    <w:p w:rsidR="00691D4D" w:rsidRPr="009C279B" w:rsidRDefault="00691D4D" w:rsidP="00691D4D">
      <w:pPr>
        <w:jc w:val="both"/>
        <w:rPr>
          <w:sz w:val="24"/>
          <w:szCs w:val="24"/>
        </w:rPr>
      </w:pPr>
      <w:r w:rsidRPr="009C279B">
        <w:rPr>
          <w:sz w:val="24"/>
          <w:szCs w:val="24"/>
        </w:rPr>
        <w:t xml:space="preserve">  B. False prophetess</w:t>
      </w:r>
    </w:p>
    <w:p w:rsidR="00691D4D" w:rsidRPr="009C279B" w:rsidRDefault="00691D4D" w:rsidP="00691D4D">
      <w:pPr>
        <w:jc w:val="both"/>
        <w:rPr>
          <w:sz w:val="24"/>
          <w:szCs w:val="24"/>
        </w:rPr>
      </w:pPr>
      <w:r w:rsidRPr="009C279B">
        <w:rPr>
          <w:sz w:val="24"/>
          <w:szCs w:val="24"/>
        </w:rPr>
        <w:t>Magicians</w:t>
      </w:r>
    </w:p>
    <w:p w:rsidR="00691D4D" w:rsidRPr="009C279B" w:rsidRDefault="00691D4D" w:rsidP="00691D4D">
      <w:pPr>
        <w:jc w:val="both"/>
        <w:rPr>
          <w:sz w:val="24"/>
          <w:szCs w:val="24"/>
        </w:rPr>
      </w:pPr>
      <w:r w:rsidRPr="009C279B">
        <w:rPr>
          <w:sz w:val="24"/>
          <w:szCs w:val="24"/>
        </w:rPr>
        <w:t>Wise men</w:t>
      </w:r>
    </w:p>
    <w:p w:rsidR="00691D4D" w:rsidRPr="009C279B" w:rsidRDefault="00691D4D" w:rsidP="00691D4D">
      <w:pPr>
        <w:jc w:val="both"/>
        <w:rPr>
          <w:sz w:val="24"/>
          <w:szCs w:val="24"/>
        </w:rPr>
      </w:pPr>
      <w:r w:rsidRPr="009C279B">
        <w:rPr>
          <w:sz w:val="24"/>
          <w:szCs w:val="24"/>
        </w:rPr>
        <w:t>Chaldeans</w:t>
      </w:r>
    </w:p>
    <w:p w:rsidR="00691D4D" w:rsidRPr="009C279B" w:rsidRDefault="00691D4D" w:rsidP="00691D4D">
      <w:pPr>
        <w:jc w:val="both"/>
        <w:rPr>
          <w:sz w:val="24"/>
          <w:szCs w:val="24"/>
        </w:rPr>
      </w:pPr>
      <w:r w:rsidRPr="009C279B">
        <w:rPr>
          <w:sz w:val="24"/>
          <w:szCs w:val="24"/>
        </w:rPr>
        <w:t>Necromancers (The word Niger is the invoking of Spirits and Demons in Demonology)</w:t>
      </w:r>
    </w:p>
    <w:p w:rsidR="00691D4D" w:rsidRPr="009C279B" w:rsidRDefault="00691D4D" w:rsidP="00691D4D">
      <w:pPr>
        <w:jc w:val="both"/>
        <w:rPr>
          <w:sz w:val="24"/>
          <w:szCs w:val="24"/>
        </w:rPr>
      </w:pPr>
      <w:r w:rsidRPr="009C279B">
        <w:rPr>
          <w:sz w:val="24"/>
          <w:szCs w:val="24"/>
        </w:rPr>
        <w:t>Spiritist (Spiritualists)</w:t>
      </w:r>
    </w:p>
    <w:p w:rsidR="00691D4D" w:rsidRPr="009C279B" w:rsidRDefault="00691D4D" w:rsidP="00691D4D">
      <w:pPr>
        <w:jc w:val="both"/>
        <w:rPr>
          <w:sz w:val="24"/>
          <w:szCs w:val="24"/>
        </w:rPr>
      </w:pPr>
      <w:r w:rsidRPr="009C279B">
        <w:rPr>
          <w:sz w:val="24"/>
          <w:szCs w:val="24"/>
        </w:rPr>
        <w:t xml:space="preserve">Conjuration </w:t>
      </w:r>
    </w:p>
    <w:p w:rsidR="00691D4D" w:rsidRPr="009C279B" w:rsidRDefault="00691D4D" w:rsidP="00691D4D">
      <w:pPr>
        <w:jc w:val="both"/>
        <w:rPr>
          <w:sz w:val="24"/>
          <w:szCs w:val="24"/>
        </w:rPr>
      </w:pPr>
      <w:r w:rsidRPr="009C279B">
        <w:rPr>
          <w:sz w:val="24"/>
          <w:szCs w:val="24"/>
        </w:rPr>
        <w:t xml:space="preserve">  A. conjurer of spells</w:t>
      </w:r>
    </w:p>
    <w:p w:rsidR="00691D4D" w:rsidRPr="009C279B" w:rsidRDefault="00691D4D" w:rsidP="00691D4D">
      <w:pPr>
        <w:jc w:val="both"/>
        <w:rPr>
          <w:sz w:val="24"/>
          <w:szCs w:val="24"/>
        </w:rPr>
      </w:pPr>
      <w:r w:rsidRPr="009C279B">
        <w:rPr>
          <w:sz w:val="24"/>
          <w:szCs w:val="24"/>
        </w:rPr>
        <w:t>Mediumship</w:t>
      </w:r>
    </w:p>
    <w:p w:rsidR="00691D4D" w:rsidRPr="009C279B" w:rsidRDefault="00691D4D" w:rsidP="00691D4D">
      <w:pPr>
        <w:jc w:val="both"/>
        <w:rPr>
          <w:sz w:val="24"/>
          <w:szCs w:val="24"/>
        </w:rPr>
      </w:pPr>
      <w:r w:rsidRPr="009C279B">
        <w:rPr>
          <w:sz w:val="24"/>
          <w:szCs w:val="24"/>
        </w:rPr>
        <w:t xml:space="preserve">  A. mediums</w:t>
      </w:r>
    </w:p>
    <w:p w:rsidR="00691D4D" w:rsidRPr="009C279B" w:rsidRDefault="00691D4D" w:rsidP="00691D4D">
      <w:pPr>
        <w:jc w:val="both"/>
        <w:rPr>
          <w:sz w:val="24"/>
          <w:szCs w:val="24"/>
        </w:rPr>
      </w:pPr>
      <w:r w:rsidRPr="009C279B">
        <w:rPr>
          <w:sz w:val="24"/>
          <w:szCs w:val="24"/>
        </w:rPr>
        <w:t xml:space="preserve">Séance </w:t>
      </w:r>
    </w:p>
    <w:p w:rsidR="00691D4D" w:rsidRPr="009C279B" w:rsidRDefault="00691D4D" w:rsidP="00691D4D">
      <w:pPr>
        <w:jc w:val="both"/>
        <w:rPr>
          <w:sz w:val="24"/>
          <w:szCs w:val="24"/>
        </w:rPr>
      </w:pPr>
      <w:r w:rsidRPr="009C279B">
        <w:rPr>
          <w:sz w:val="24"/>
          <w:szCs w:val="24"/>
        </w:rPr>
        <w:t>Soothsaying</w:t>
      </w:r>
    </w:p>
    <w:p w:rsidR="00691D4D" w:rsidRPr="009C279B" w:rsidRDefault="00691D4D" w:rsidP="00691D4D">
      <w:pPr>
        <w:jc w:val="both"/>
        <w:rPr>
          <w:sz w:val="24"/>
          <w:szCs w:val="24"/>
        </w:rPr>
      </w:pPr>
      <w:r w:rsidRPr="009C279B">
        <w:rPr>
          <w:sz w:val="24"/>
          <w:szCs w:val="24"/>
        </w:rPr>
        <w:t xml:space="preserve">  A. oracles</w:t>
      </w:r>
    </w:p>
    <w:p w:rsidR="00691D4D" w:rsidRPr="009C279B" w:rsidRDefault="00691D4D" w:rsidP="00691D4D">
      <w:pPr>
        <w:jc w:val="both"/>
        <w:rPr>
          <w:sz w:val="24"/>
          <w:szCs w:val="24"/>
        </w:rPr>
      </w:pPr>
      <w:r w:rsidRPr="009C279B">
        <w:rPr>
          <w:sz w:val="24"/>
          <w:szCs w:val="24"/>
        </w:rPr>
        <w:t xml:space="preserve">  B. soothsayers </w:t>
      </w:r>
    </w:p>
    <w:p w:rsidR="00691D4D" w:rsidRPr="009C279B" w:rsidRDefault="00691D4D" w:rsidP="00691D4D">
      <w:pPr>
        <w:jc w:val="both"/>
        <w:rPr>
          <w:sz w:val="24"/>
          <w:szCs w:val="24"/>
        </w:rPr>
      </w:pPr>
      <w:r w:rsidRPr="009C279B">
        <w:rPr>
          <w:sz w:val="24"/>
          <w:szCs w:val="24"/>
        </w:rPr>
        <w:t xml:space="preserve">  C. Interpreters of omens</w:t>
      </w:r>
    </w:p>
    <w:p w:rsidR="00691D4D" w:rsidRPr="009C279B" w:rsidRDefault="00691D4D" w:rsidP="00691D4D">
      <w:pPr>
        <w:jc w:val="both"/>
        <w:rPr>
          <w:sz w:val="24"/>
          <w:szCs w:val="24"/>
        </w:rPr>
      </w:pPr>
      <w:r w:rsidRPr="009C279B">
        <w:rPr>
          <w:sz w:val="24"/>
          <w:szCs w:val="24"/>
        </w:rPr>
        <w:t>Diviners</w:t>
      </w:r>
    </w:p>
    <w:p w:rsidR="00691D4D" w:rsidRPr="009C279B" w:rsidRDefault="00691D4D" w:rsidP="00691D4D">
      <w:pPr>
        <w:jc w:val="both"/>
        <w:rPr>
          <w:sz w:val="24"/>
          <w:szCs w:val="24"/>
        </w:rPr>
      </w:pPr>
      <w:r w:rsidRPr="009C279B">
        <w:rPr>
          <w:sz w:val="24"/>
          <w:szCs w:val="24"/>
        </w:rPr>
        <w:t xml:space="preserve">  A. divination   </w:t>
      </w:r>
    </w:p>
    <w:p w:rsidR="00691D4D" w:rsidRPr="009C279B" w:rsidRDefault="00691D4D" w:rsidP="00691D4D">
      <w:pPr>
        <w:jc w:val="both"/>
        <w:rPr>
          <w:sz w:val="24"/>
          <w:szCs w:val="24"/>
        </w:rPr>
      </w:pPr>
      <w:r w:rsidRPr="009C279B">
        <w:rPr>
          <w:sz w:val="24"/>
          <w:szCs w:val="24"/>
        </w:rPr>
        <w:t>Fortunetelling</w:t>
      </w:r>
    </w:p>
    <w:p w:rsidR="00691D4D" w:rsidRPr="009C279B" w:rsidRDefault="00691D4D" w:rsidP="00691D4D">
      <w:pPr>
        <w:jc w:val="both"/>
        <w:rPr>
          <w:sz w:val="24"/>
          <w:szCs w:val="24"/>
        </w:rPr>
      </w:pPr>
      <w:r w:rsidRPr="009C279B">
        <w:rPr>
          <w:sz w:val="24"/>
          <w:szCs w:val="24"/>
        </w:rPr>
        <w:t xml:space="preserve">  A. fortunetellers </w:t>
      </w:r>
    </w:p>
    <w:p w:rsidR="00691D4D" w:rsidRPr="009C279B" w:rsidRDefault="00691D4D" w:rsidP="00691D4D">
      <w:pPr>
        <w:jc w:val="both"/>
        <w:rPr>
          <w:sz w:val="24"/>
          <w:szCs w:val="24"/>
        </w:rPr>
      </w:pPr>
      <w:r w:rsidRPr="009C279B">
        <w:rPr>
          <w:sz w:val="24"/>
          <w:szCs w:val="24"/>
        </w:rPr>
        <w:t>Idolatry (Idols)</w:t>
      </w:r>
    </w:p>
    <w:p w:rsidR="00691D4D" w:rsidRPr="009C279B" w:rsidRDefault="00691D4D" w:rsidP="00691D4D">
      <w:pPr>
        <w:jc w:val="both"/>
        <w:rPr>
          <w:sz w:val="24"/>
          <w:szCs w:val="24"/>
        </w:rPr>
      </w:pPr>
      <w:r w:rsidRPr="009C279B">
        <w:rPr>
          <w:sz w:val="24"/>
          <w:szCs w:val="24"/>
        </w:rPr>
        <w:t xml:space="preserve">  A. idolaters or marital fornicators </w:t>
      </w:r>
    </w:p>
    <w:p w:rsidR="00691D4D" w:rsidRPr="009C279B" w:rsidRDefault="00691D4D" w:rsidP="00691D4D">
      <w:pPr>
        <w:jc w:val="both"/>
        <w:rPr>
          <w:sz w:val="24"/>
          <w:szCs w:val="24"/>
        </w:rPr>
      </w:pPr>
      <w:r w:rsidRPr="009C279B">
        <w:rPr>
          <w:sz w:val="24"/>
          <w:szCs w:val="24"/>
        </w:rPr>
        <w:t>Exorcisms</w:t>
      </w:r>
    </w:p>
    <w:p w:rsidR="00691D4D" w:rsidRPr="009C279B" w:rsidRDefault="00691D4D" w:rsidP="00691D4D">
      <w:pPr>
        <w:jc w:val="both"/>
        <w:rPr>
          <w:sz w:val="24"/>
          <w:szCs w:val="24"/>
        </w:rPr>
      </w:pPr>
      <w:r w:rsidRPr="009C279B">
        <w:rPr>
          <w:sz w:val="24"/>
          <w:szCs w:val="24"/>
        </w:rPr>
        <w:t xml:space="preserve">  A. exorcists </w:t>
      </w:r>
    </w:p>
    <w:p w:rsidR="00691D4D" w:rsidRPr="009C279B" w:rsidRDefault="00691D4D" w:rsidP="00691D4D">
      <w:pPr>
        <w:jc w:val="both"/>
        <w:rPr>
          <w:sz w:val="24"/>
          <w:szCs w:val="24"/>
        </w:rPr>
      </w:pPr>
      <w:r w:rsidRPr="009C279B">
        <w:rPr>
          <w:sz w:val="24"/>
          <w:szCs w:val="24"/>
        </w:rPr>
        <w:t>Familiar Spirits</w:t>
      </w:r>
    </w:p>
    <w:p w:rsidR="00691D4D" w:rsidRPr="009C279B" w:rsidRDefault="00691D4D" w:rsidP="00691D4D">
      <w:pPr>
        <w:jc w:val="both"/>
        <w:rPr>
          <w:sz w:val="24"/>
          <w:szCs w:val="24"/>
        </w:rPr>
      </w:pPr>
      <w:r w:rsidRPr="009C279B">
        <w:rPr>
          <w:sz w:val="24"/>
          <w:szCs w:val="24"/>
        </w:rPr>
        <w:t>Fallen Cherub Dragon Giants (Demons &amp; Devils) of 24 orders which committed the Unforgiveable Fornication Sin</w:t>
      </w:r>
    </w:p>
    <w:p w:rsidR="00691D4D" w:rsidRPr="009C279B" w:rsidRDefault="00691D4D" w:rsidP="00691D4D">
      <w:pPr>
        <w:jc w:val="both"/>
        <w:rPr>
          <w:sz w:val="24"/>
          <w:szCs w:val="24"/>
        </w:rPr>
      </w:pPr>
      <w:r w:rsidRPr="009C279B">
        <w:rPr>
          <w:sz w:val="24"/>
          <w:szCs w:val="24"/>
        </w:rPr>
        <w:t xml:space="preserve">Enchantments (enchanters) </w:t>
      </w:r>
    </w:p>
    <w:p w:rsidR="00691D4D" w:rsidRPr="009C279B" w:rsidRDefault="00691D4D" w:rsidP="00691D4D">
      <w:pPr>
        <w:jc w:val="both"/>
        <w:rPr>
          <w:sz w:val="24"/>
          <w:szCs w:val="24"/>
        </w:rPr>
      </w:pPr>
      <w:r w:rsidRPr="009C279B">
        <w:rPr>
          <w:sz w:val="24"/>
          <w:szCs w:val="24"/>
        </w:rPr>
        <w:t xml:space="preserve">  A. magical spells</w:t>
      </w:r>
    </w:p>
    <w:p w:rsidR="00691D4D" w:rsidRPr="009C279B" w:rsidRDefault="00691D4D" w:rsidP="00691D4D">
      <w:pPr>
        <w:jc w:val="both"/>
        <w:rPr>
          <w:sz w:val="24"/>
          <w:szCs w:val="24"/>
        </w:rPr>
      </w:pPr>
      <w:r w:rsidRPr="009C279B">
        <w:rPr>
          <w:sz w:val="24"/>
          <w:szCs w:val="24"/>
        </w:rPr>
        <w:t xml:space="preserve">  B. incantations</w:t>
      </w:r>
    </w:p>
    <w:p w:rsidR="00691D4D" w:rsidRPr="009C279B" w:rsidRDefault="00691D4D" w:rsidP="00691D4D">
      <w:pPr>
        <w:jc w:val="both"/>
        <w:rPr>
          <w:sz w:val="24"/>
          <w:szCs w:val="24"/>
        </w:rPr>
      </w:pPr>
      <w:r w:rsidRPr="009C279B">
        <w:rPr>
          <w:sz w:val="24"/>
          <w:szCs w:val="24"/>
        </w:rPr>
        <w:t xml:space="preserve">  C. charms (charmers)</w:t>
      </w:r>
    </w:p>
    <w:p w:rsidR="00691D4D" w:rsidRPr="009C279B" w:rsidRDefault="00691D4D" w:rsidP="00691D4D">
      <w:pPr>
        <w:jc w:val="both"/>
        <w:rPr>
          <w:sz w:val="24"/>
          <w:szCs w:val="24"/>
        </w:rPr>
      </w:pPr>
      <w:r w:rsidRPr="009C279B">
        <w:rPr>
          <w:sz w:val="24"/>
          <w:szCs w:val="24"/>
        </w:rPr>
        <w:t>Dwarfism</w:t>
      </w:r>
    </w:p>
    <w:p w:rsidR="00691D4D" w:rsidRPr="009C279B" w:rsidRDefault="00691D4D" w:rsidP="00691D4D">
      <w:pPr>
        <w:jc w:val="both"/>
        <w:rPr>
          <w:sz w:val="24"/>
          <w:szCs w:val="24"/>
        </w:rPr>
      </w:pPr>
      <w:r w:rsidRPr="009C279B">
        <w:rPr>
          <w:sz w:val="24"/>
          <w:szCs w:val="24"/>
        </w:rPr>
        <w:t xml:space="preserve">  A. Dwarfs &amp; Elves</w:t>
      </w:r>
    </w:p>
    <w:p w:rsidR="00691D4D" w:rsidRPr="009C279B" w:rsidRDefault="00691D4D" w:rsidP="00691D4D">
      <w:pPr>
        <w:jc w:val="both"/>
        <w:rPr>
          <w:sz w:val="24"/>
          <w:szCs w:val="24"/>
        </w:rPr>
      </w:pPr>
      <w:r w:rsidRPr="009C279B">
        <w:rPr>
          <w:sz w:val="24"/>
          <w:szCs w:val="24"/>
        </w:rPr>
        <w:t xml:space="preserve">  B. Hunchback or Crookbackt</w:t>
      </w:r>
    </w:p>
    <w:p w:rsidR="00691D4D" w:rsidRPr="009C279B" w:rsidRDefault="00691D4D" w:rsidP="00691D4D">
      <w:pPr>
        <w:jc w:val="both"/>
        <w:rPr>
          <w:sz w:val="24"/>
          <w:szCs w:val="24"/>
        </w:rPr>
      </w:pPr>
      <w:r w:rsidRPr="009C279B">
        <w:rPr>
          <w:sz w:val="24"/>
          <w:szCs w:val="24"/>
        </w:rPr>
        <w:t>Medicines and Drugs linked to a Pharmacy</w:t>
      </w:r>
    </w:p>
    <w:p w:rsidR="00691D4D" w:rsidRPr="009C279B" w:rsidRDefault="00691D4D" w:rsidP="00691D4D">
      <w:pPr>
        <w:jc w:val="both"/>
        <w:rPr>
          <w:sz w:val="24"/>
          <w:szCs w:val="24"/>
        </w:rPr>
      </w:pPr>
      <w:r w:rsidRPr="009C279B">
        <w:rPr>
          <w:sz w:val="24"/>
          <w:szCs w:val="24"/>
        </w:rPr>
        <w:t xml:space="preserve">  A. Pharmacy Doctors &amp; Poison-makers</w:t>
      </w:r>
    </w:p>
    <w:p w:rsidR="00691D4D" w:rsidRPr="009C279B" w:rsidRDefault="00691D4D" w:rsidP="00691D4D">
      <w:pPr>
        <w:jc w:val="both"/>
        <w:rPr>
          <w:sz w:val="24"/>
          <w:szCs w:val="24"/>
        </w:rPr>
      </w:pPr>
      <w:r w:rsidRPr="009C279B">
        <w:rPr>
          <w:sz w:val="24"/>
          <w:szCs w:val="24"/>
        </w:rPr>
        <w:t>Rebellion</w:t>
      </w:r>
    </w:p>
    <w:p w:rsidR="00691D4D" w:rsidRPr="009C279B" w:rsidRDefault="00691D4D" w:rsidP="00691D4D">
      <w:pPr>
        <w:jc w:val="both"/>
        <w:rPr>
          <w:sz w:val="24"/>
          <w:szCs w:val="24"/>
        </w:rPr>
      </w:pPr>
      <w:r w:rsidRPr="009C279B">
        <w:rPr>
          <w:sz w:val="24"/>
          <w:szCs w:val="24"/>
        </w:rPr>
        <w:t xml:space="preserve">  A. Rebels </w:t>
      </w:r>
    </w:p>
    <w:p w:rsidR="00691D4D" w:rsidRPr="009C279B" w:rsidRDefault="00691D4D" w:rsidP="00691D4D">
      <w:pPr>
        <w:jc w:val="both"/>
        <w:rPr>
          <w:sz w:val="24"/>
          <w:szCs w:val="24"/>
        </w:rPr>
      </w:pPr>
      <w:r w:rsidRPr="009C279B">
        <w:rPr>
          <w:sz w:val="24"/>
          <w:szCs w:val="24"/>
        </w:rPr>
        <w:t xml:space="preserve">Chapter 2: Sexual Eros Love Practices of Forbidden Magic </w:t>
      </w:r>
    </w:p>
    <w:p w:rsidR="00691D4D" w:rsidRPr="009C279B" w:rsidRDefault="00691D4D" w:rsidP="00691D4D">
      <w:pPr>
        <w:jc w:val="both"/>
        <w:rPr>
          <w:sz w:val="24"/>
          <w:szCs w:val="24"/>
        </w:rPr>
      </w:pPr>
      <w:r w:rsidRPr="009C279B">
        <w:rPr>
          <w:sz w:val="24"/>
          <w:szCs w:val="24"/>
        </w:rPr>
        <w:t xml:space="preserve">  1.   Abominations </w:t>
      </w:r>
    </w:p>
    <w:p w:rsidR="00691D4D" w:rsidRPr="009C279B" w:rsidRDefault="00691D4D" w:rsidP="00691D4D">
      <w:pPr>
        <w:jc w:val="both"/>
        <w:rPr>
          <w:sz w:val="24"/>
          <w:szCs w:val="24"/>
        </w:rPr>
      </w:pPr>
      <w:r w:rsidRPr="009C279B">
        <w:rPr>
          <w:sz w:val="24"/>
          <w:szCs w:val="24"/>
        </w:rPr>
        <w:t xml:space="preserve">      A. Female Homosexual Catamites and Male Homosexual Sod mites</w:t>
      </w:r>
    </w:p>
    <w:p w:rsidR="00691D4D" w:rsidRPr="009C279B" w:rsidRDefault="00691D4D" w:rsidP="00691D4D">
      <w:pPr>
        <w:jc w:val="both"/>
        <w:rPr>
          <w:sz w:val="24"/>
          <w:szCs w:val="24"/>
        </w:rPr>
      </w:pPr>
      <w:r w:rsidRPr="009C279B">
        <w:rPr>
          <w:sz w:val="24"/>
          <w:szCs w:val="24"/>
        </w:rPr>
        <w:t xml:space="preserve">      B. Bisexuals</w:t>
      </w:r>
    </w:p>
    <w:p w:rsidR="00691D4D" w:rsidRPr="009C279B" w:rsidRDefault="00691D4D" w:rsidP="00691D4D">
      <w:pPr>
        <w:jc w:val="both"/>
        <w:rPr>
          <w:sz w:val="24"/>
          <w:szCs w:val="24"/>
        </w:rPr>
      </w:pPr>
      <w:r w:rsidRPr="009C279B">
        <w:rPr>
          <w:sz w:val="24"/>
          <w:szCs w:val="24"/>
        </w:rPr>
        <w:t xml:space="preserve">      C. Transsexuals</w:t>
      </w:r>
    </w:p>
    <w:p w:rsidR="00691D4D" w:rsidRPr="009C279B" w:rsidRDefault="00691D4D" w:rsidP="00691D4D">
      <w:pPr>
        <w:jc w:val="both"/>
        <w:rPr>
          <w:sz w:val="24"/>
          <w:szCs w:val="24"/>
        </w:rPr>
      </w:pPr>
      <w:r w:rsidRPr="009C279B">
        <w:rPr>
          <w:sz w:val="24"/>
          <w:szCs w:val="24"/>
        </w:rPr>
        <w:t xml:space="preserve">      D. Hermaphrodites</w:t>
      </w:r>
    </w:p>
    <w:p w:rsidR="00691D4D" w:rsidRPr="009C279B" w:rsidRDefault="00691D4D" w:rsidP="00691D4D">
      <w:pPr>
        <w:jc w:val="both"/>
        <w:rPr>
          <w:sz w:val="24"/>
          <w:szCs w:val="24"/>
        </w:rPr>
      </w:pPr>
      <w:r w:rsidRPr="009C279B">
        <w:rPr>
          <w:sz w:val="24"/>
          <w:szCs w:val="24"/>
        </w:rPr>
        <w:t xml:space="preserve">  2.   Harlotries and prostitutions (whores and whoremongers and male prostitutes as wizards) </w:t>
      </w:r>
    </w:p>
    <w:p w:rsidR="00691D4D" w:rsidRPr="009C279B" w:rsidRDefault="00691D4D" w:rsidP="00691D4D">
      <w:pPr>
        <w:jc w:val="both"/>
        <w:rPr>
          <w:sz w:val="24"/>
          <w:szCs w:val="24"/>
        </w:rPr>
      </w:pPr>
      <w:r w:rsidRPr="009C279B">
        <w:rPr>
          <w:sz w:val="24"/>
          <w:szCs w:val="24"/>
        </w:rPr>
        <w:t xml:space="preserve">      A. Whores and Whoremongers</w:t>
      </w:r>
    </w:p>
    <w:p w:rsidR="00691D4D" w:rsidRPr="009C279B" w:rsidRDefault="00691D4D" w:rsidP="00691D4D">
      <w:pPr>
        <w:jc w:val="both"/>
        <w:rPr>
          <w:sz w:val="24"/>
          <w:szCs w:val="24"/>
        </w:rPr>
      </w:pPr>
      <w:r w:rsidRPr="009C279B">
        <w:rPr>
          <w:sz w:val="24"/>
          <w:szCs w:val="24"/>
        </w:rPr>
        <w:t xml:space="preserve">      B. Prostitutes</w:t>
      </w:r>
    </w:p>
    <w:p w:rsidR="00691D4D" w:rsidRPr="009C279B" w:rsidRDefault="00691D4D" w:rsidP="00691D4D">
      <w:pPr>
        <w:jc w:val="both"/>
        <w:rPr>
          <w:sz w:val="24"/>
          <w:szCs w:val="24"/>
        </w:rPr>
      </w:pPr>
      <w:r w:rsidRPr="009C279B">
        <w:rPr>
          <w:sz w:val="24"/>
          <w:szCs w:val="24"/>
        </w:rPr>
        <w:t xml:space="preserve">      C. Harlots   </w:t>
      </w:r>
    </w:p>
    <w:p w:rsidR="00691D4D" w:rsidRPr="009C279B" w:rsidRDefault="00691D4D" w:rsidP="00691D4D">
      <w:pPr>
        <w:jc w:val="both"/>
        <w:rPr>
          <w:sz w:val="24"/>
          <w:szCs w:val="24"/>
        </w:rPr>
      </w:pPr>
      <w:r w:rsidRPr="009C279B">
        <w:rPr>
          <w:sz w:val="24"/>
          <w:szCs w:val="24"/>
        </w:rPr>
        <w:t xml:space="preserve">  3.   Adulteries</w:t>
      </w:r>
    </w:p>
    <w:p w:rsidR="00691D4D" w:rsidRPr="009C279B" w:rsidRDefault="00691D4D" w:rsidP="00691D4D">
      <w:pPr>
        <w:jc w:val="both"/>
        <w:rPr>
          <w:sz w:val="24"/>
          <w:szCs w:val="24"/>
        </w:rPr>
      </w:pPr>
      <w:r w:rsidRPr="009C279B">
        <w:rPr>
          <w:sz w:val="24"/>
          <w:szCs w:val="24"/>
        </w:rPr>
        <w:t xml:space="preserve">  4.   Rape</w:t>
      </w:r>
    </w:p>
    <w:p w:rsidR="00691D4D" w:rsidRPr="009C279B" w:rsidRDefault="00691D4D" w:rsidP="00691D4D">
      <w:pPr>
        <w:jc w:val="both"/>
        <w:rPr>
          <w:sz w:val="24"/>
          <w:szCs w:val="24"/>
        </w:rPr>
      </w:pPr>
      <w:r w:rsidRPr="009C279B">
        <w:rPr>
          <w:sz w:val="24"/>
          <w:szCs w:val="24"/>
        </w:rPr>
        <w:t xml:space="preserve">      A. Rappers</w:t>
      </w:r>
    </w:p>
    <w:p w:rsidR="00691D4D" w:rsidRPr="009C279B" w:rsidRDefault="00691D4D" w:rsidP="00691D4D">
      <w:pPr>
        <w:jc w:val="both"/>
        <w:rPr>
          <w:sz w:val="24"/>
          <w:szCs w:val="24"/>
        </w:rPr>
      </w:pPr>
      <w:r w:rsidRPr="009C279B">
        <w:rPr>
          <w:sz w:val="24"/>
          <w:szCs w:val="24"/>
        </w:rPr>
        <w:t xml:space="preserve">  5.   Fornications </w:t>
      </w:r>
    </w:p>
    <w:p w:rsidR="00691D4D" w:rsidRPr="009C279B" w:rsidRDefault="00691D4D" w:rsidP="00691D4D">
      <w:pPr>
        <w:jc w:val="both"/>
        <w:rPr>
          <w:sz w:val="24"/>
          <w:szCs w:val="24"/>
        </w:rPr>
      </w:pPr>
      <w:r w:rsidRPr="009C279B">
        <w:rPr>
          <w:sz w:val="24"/>
          <w:szCs w:val="24"/>
        </w:rPr>
        <w:t xml:space="preserve">      A. Sexual Immorality</w:t>
      </w:r>
    </w:p>
    <w:p w:rsidR="00691D4D" w:rsidRPr="009C279B" w:rsidRDefault="00691D4D" w:rsidP="00691D4D">
      <w:pPr>
        <w:jc w:val="both"/>
        <w:rPr>
          <w:sz w:val="24"/>
          <w:szCs w:val="24"/>
        </w:rPr>
      </w:pPr>
      <w:r w:rsidRPr="009C279B">
        <w:rPr>
          <w:sz w:val="24"/>
          <w:szCs w:val="24"/>
        </w:rPr>
        <w:t xml:space="preserve">  6.   Sodomy</w:t>
      </w:r>
    </w:p>
    <w:p w:rsidR="00691D4D" w:rsidRPr="009C279B" w:rsidRDefault="00691D4D" w:rsidP="00691D4D">
      <w:pPr>
        <w:jc w:val="both"/>
        <w:rPr>
          <w:sz w:val="24"/>
          <w:szCs w:val="24"/>
        </w:rPr>
      </w:pPr>
      <w:r w:rsidRPr="009C279B">
        <w:rPr>
          <w:sz w:val="24"/>
          <w:szCs w:val="24"/>
        </w:rPr>
        <w:t xml:space="preserve">     A. Oral Intercourse and Anal Intercourse</w:t>
      </w:r>
    </w:p>
    <w:p w:rsidR="00691D4D" w:rsidRPr="009C279B" w:rsidRDefault="00691D4D" w:rsidP="00691D4D">
      <w:pPr>
        <w:jc w:val="both"/>
        <w:rPr>
          <w:sz w:val="24"/>
          <w:szCs w:val="24"/>
        </w:rPr>
      </w:pPr>
      <w:r w:rsidRPr="009C279B">
        <w:rPr>
          <w:sz w:val="24"/>
          <w:szCs w:val="24"/>
        </w:rPr>
        <w:t xml:space="preserve">  7.   Lusts the Beginnings of Adulteries and Fornications and Homosexuality’s </w:t>
      </w:r>
    </w:p>
    <w:p w:rsidR="00691D4D" w:rsidRPr="009C279B" w:rsidRDefault="00691D4D" w:rsidP="00691D4D">
      <w:pPr>
        <w:jc w:val="both"/>
        <w:rPr>
          <w:sz w:val="24"/>
          <w:szCs w:val="24"/>
        </w:rPr>
      </w:pPr>
      <w:r w:rsidRPr="009C279B">
        <w:rPr>
          <w:sz w:val="24"/>
          <w:szCs w:val="24"/>
        </w:rPr>
        <w:t xml:space="preserve">  8.   Bestiality</w:t>
      </w:r>
    </w:p>
    <w:p w:rsidR="00691D4D" w:rsidRPr="009C279B" w:rsidRDefault="00691D4D" w:rsidP="00691D4D">
      <w:pPr>
        <w:jc w:val="both"/>
        <w:rPr>
          <w:sz w:val="24"/>
          <w:szCs w:val="24"/>
        </w:rPr>
      </w:pPr>
      <w:r w:rsidRPr="009C279B">
        <w:rPr>
          <w:sz w:val="24"/>
          <w:szCs w:val="24"/>
        </w:rPr>
        <w:t xml:space="preserve">  9.   Wickedness</w:t>
      </w:r>
    </w:p>
    <w:p w:rsidR="00691D4D" w:rsidRPr="009C279B" w:rsidRDefault="00691D4D" w:rsidP="00691D4D">
      <w:pPr>
        <w:jc w:val="both"/>
        <w:rPr>
          <w:sz w:val="24"/>
          <w:szCs w:val="24"/>
        </w:rPr>
      </w:pPr>
      <w:r w:rsidRPr="009C279B">
        <w:rPr>
          <w:sz w:val="24"/>
          <w:szCs w:val="24"/>
        </w:rPr>
        <w:t xml:space="preserve">  10. Paramours </w:t>
      </w:r>
    </w:p>
    <w:p w:rsidR="00691D4D" w:rsidRPr="009C279B" w:rsidRDefault="00691D4D" w:rsidP="00691D4D">
      <w:pPr>
        <w:jc w:val="both"/>
        <w:rPr>
          <w:sz w:val="24"/>
          <w:szCs w:val="24"/>
        </w:rPr>
      </w:pPr>
      <w:r w:rsidRPr="009C279B">
        <w:rPr>
          <w:sz w:val="24"/>
          <w:szCs w:val="24"/>
        </w:rPr>
        <w:t xml:space="preserve">      A. Illicit Sexual Lovers</w:t>
      </w:r>
    </w:p>
    <w:p w:rsidR="00691D4D" w:rsidRPr="009C279B" w:rsidRDefault="00691D4D" w:rsidP="00691D4D">
      <w:pPr>
        <w:jc w:val="both"/>
        <w:rPr>
          <w:sz w:val="24"/>
          <w:szCs w:val="24"/>
        </w:rPr>
      </w:pPr>
      <w:r w:rsidRPr="009C279B">
        <w:rPr>
          <w:sz w:val="24"/>
          <w:szCs w:val="24"/>
        </w:rPr>
        <w:t xml:space="preserve">  11. Sadomasochism</w:t>
      </w:r>
    </w:p>
    <w:p w:rsidR="00691D4D" w:rsidRPr="009C279B" w:rsidRDefault="00691D4D" w:rsidP="00691D4D">
      <w:pPr>
        <w:jc w:val="both"/>
        <w:rPr>
          <w:sz w:val="24"/>
          <w:szCs w:val="24"/>
        </w:rPr>
      </w:pPr>
      <w:r w:rsidRPr="009C279B">
        <w:rPr>
          <w:sz w:val="24"/>
          <w:szCs w:val="24"/>
        </w:rPr>
        <w:t xml:space="preserve">  12. Pedophilia and Pederasty the beginnings of Homosexuality</w:t>
      </w:r>
    </w:p>
    <w:p w:rsidR="00691D4D" w:rsidRPr="009C279B" w:rsidRDefault="00691D4D" w:rsidP="00691D4D">
      <w:pPr>
        <w:jc w:val="both"/>
        <w:rPr>
          <w:sz w:val="24"/>
          <w:szCs w:val="24"/>
        </w:rPr>
      </w:pPr>
      <w:r w:rsidRPr="009C279B">
        <w:rPr>
          <w:sz w:val="24"/>
          <w:szCs w:val="24"/>
        </w:rPr>
        <w:t>Two mental illnesses by the cause of wrong magical arts done by the tree of the knowledge of good and evil</w:t>
      </w:r>
    </w:p>
    <w:p w:rsidR="00691D4D" w:rsidRPr="009C279B" w:rsidRDefault="00691D4D" w:rsidP="00691D4D">
      <w:pPr>
        <w:jc w:val="both"/>
        <w:rPr>
          <w:sz w:val="24"/>
          <w:szCs w:val="24"/>
        </w:rPr>
      </w:pPr>
      <w:r w:rsidRPr="009C279B">
        <w:rPr>
          <w:sz w:val="24"/>
          <w:szCs w:val="24"/>
        </w:rPr>
        <w:t xml:space="preserve">  A. Epilepsy and Schizophrenia</w:t>
      </w:r>
    </w:p>
    <w:p w:rsidR="00691D4D" w:rsidRPr="009C279B" w:rsidRDefault="00691D4D" w:rsidP="00691D4D">
      <w:pPr>
        <w:jc w:val="both"/>
        <w:rPr>
          <w:sz w:val="24"/>
          <w:szCs w:val="24"/>
        </w:rPr>
      </w:pPr>
      <w:r w:rsidRPr="009C279B">
        <w:rPr>
          <w:sz w:val="24"/>
          <w:szCs w:val="24"/>
        </w:rPr>
        <w:t>The Whore of Babylon is the main headquarters for all unforgiveable forbidden magic under the Lord Lucifer’s rebellion</w:t>
      </w:r>
    </w:p>
    <w:p w:rsidR="00691D4D" w:rsidRPr="009C279B" w:rsidRDefault="00691D4D" w:rsidP="00691D4D">
      <w:pPr>
        <w:jc w:val="both"/>
        <w:rPr>
          <w:sz w:val="24"/>
          <w:szCs w:val="24"/>
        </w:rPr>
      </w:pPr>
      <w:r w:rsidRPr="009C279B">
        <w:rPr>
          <w:sz w:val="24"/>
          <w:szCs w:val="24"/>
        </w:rPr>
        <w:t xml:space="preserve">Chapter 3: Forbidden Magical Weapons throughout the Holy Scriptures </w:t>
      </w:r>
    </w:p>
    <w:p w:rsidR="00691D4D" w:rsidRPr="009C279B" w:rsidRDefault="00691D4D" w:rsidP="00691D4D">
      <w:pPr>
        <w:jc w:val="both"/>
        <w:rPr>
          <w:sz w:val="24"/>
          <w:szCs w:val="24"/>
        </w:rPr>
      </w:pPr>
      <w:r w:rsidRPr="009C279B">
        <w:rPr>
          <w:sz w:val="24"/>
          <w:szCs w:val="24"/>
        </w:rPr>
        <w:t xml:space="preserve">  1.   Magical Staffs (Staves, Cords, Signets &amp; Canes)</w:t>
      </w:r>
    </w:p>
    <w:p w:rsidR="00691D4D" w:rsidRPr="009C279B" w:rsidRDefault="00691D4D" w:rsidP="00691D4D">
      <w:pPr>
        <w:jc w:val="both"/>
        <w:rPr>
          <w:sz w:val="24"/>
          <w:szCs w:val="24"/>
        </w:rPr>
      </w:pPr>
      <w:r w:rsidRPr="009C279B">
        <w:rPr>
          <w:sz w:val="24"/>
          <w:szCs w:val="24"/>
        </w:rPr>
        <w:t xml:space="preserve">  2.   Magical Wands (Sticks &amp; Staves) </w:t>
      </w:r>
    </w:p>
    <w:p w:rsidR="00691D4D" w:rsidRPr="009C279B" w:rsidRDefault="00691D4D" w:rsidP="00691D4D">
      <w:pPr>
        <w:jc w:val="both"/>
        <w:rPr>
          <w:sz w:val="24"/>
          <w:szCs w:val="24"/>
        </w:rPr>
      </w:pPr>
      <w:r w:rsidRPr="009C279B">
        <w:rPr>
          <w:sz w:val="24"/>
          <w:szCs w:val="24"/>
        </w:rPr>
        <w:t xml:space="preserve">  3.   Magical Swords into the Sheath or Scabbard</w:t>
      </w:r>
    </w:p>
    <w:p w:rsidR="00691D4D" w:rsidRPr="009C279B" w:rsidRDefault="00691D4D" w:rsidP="00691D4D">
      <w:pPr>
        <w:jc w:val="both"/>
        <w:rPr>
          <w:sz w:val="24"/>
          <w:szCs w:val="24"/>
        </w:rPr>
      </w:pPr>
      <w:r w:rsidRPr="009C279B">
        <w:rPr>
          <w:sz w:val="24"/>
          <w:szCs w:val="24"/>
        </w:rPr>
        <w:t xml:space="preserve">  4.   Magical Spears (Javelins, lances &amp; Darts)</w:t>
      </w:r>
    </w:p>
    <w:p w:rsidR="00691D4D" w:rsidRPr="009C279B" w:rsidRDefault="00691D4D" w:rsidP="00691D4D">
      <w:pPr>
        <w:jc w:val="both"/>
        <w:rPr>
          <w:sz w:val="24"/>
          <w:szCs w:val="24"/>
        </w:rPr>
      </w:pPr>
      <w:r w:rsidRPr="009C279B">
        <w:rPr>
          <w:sz w:val="24"/>
          <w:szCs w:val="24"/>
        </w:rPr>
        <w:t xml:space="preserve">  5.   Magical Shields </w:t>
      </w:r>
    </w:p>
    <w:p w:rsidR="00691D4D" w:rsidRPr="009C279B" w:rsidRDefault="00691D4D" w:rsidP="00691D4D">
      <w:pPr>
        <w:jc w:val="both"/>
        <w:rPr>
          <w:sz w:val="24"/>
          <w:szCs w:val="24"/>
        </w:rPr>
      </w:pPr>
      <w:r w:rsidRPr="009C279B">
        <w:rPr>
          <w:sz w:val="24"/>
          <w:szCs w:val="24"/>
        </w:rPr>
        <w:t xml:space="preserve">  6.   Magical Rods  </w:t>
      </w:r>
    </w:p>
    <w:p w:rsidR="00691D4D" w:rsidRPr="009C279B" w:rsidRDefault="00691D4D" w:rsidP="00691D4D">
      <w:pPr>
        <w:jc w:val="both"/>
        <w:rPr>
          <w:sz w:val="24"/>
          <w:szCs w:val="24"/>
        </w:rPr>
      </w:pPr>
      <w:r w:rsidRPr="009C279B">
        <w:rPr>
          <w:sz w:val="24"/>
          <w:szCs w:val="24"/>
        </w:rPr>
        <w:t xml:space="preserve">  7.   Magical Scepters </w:t>
      </w:r>
    </w:p>
    <w:p w:rsidR="00691D4D" w:rsidRPr="009C279B" w:rsidRDefault="00691D4D" w:rsidP="00691D4D">
      <w:pPr>
        <w:jc w:val="both"/>
        <w:rPr>
          <w:sz w:val="24"/>
          <w:szCs w:val="24"/>
        </w:rPr>
      </w:pPr>
      <w:r w:rsidRPr="009C279B">
        <w:rPr>
          <w:sz w:val="24"/>
          <w:szCs w:val="24"/>
        </w:rPr>
        <w:t xml:space="preserve">  8.   Magical Chains </w:t>
      </w:r>
    </w:p>
    <w:p w:rsidR="00691D4D" w:rsidRPr="009C279B" w:rsidRDefault="00691D4D" w:rsidP="00691D4D">
      <w:pPr>
        <w:jc w:val="both"/>
        <w:rPr>
          <w:sz w:val="24"/>
          <w:szCs w:val="24"/>
        </w:rPr>
      </w:pPr>
      <w:r w:rsidRPr="009C279B">
        <w:rPr>
          <w:sz w:val="24"/>
          <w:szCs w:val="24"/>
        </w:rPr>
        <w:t xml:space="preserve">  9.   Magical Bracelets (Armlet, Crescents, Pendants, Anklets, Necklaces &amp; Earrings) </w:t>
      </w:r>
    </w:p>
    <w:p w:rsidR="00691D4D" w:rsidRPr="009C279B" w:rsidRDefault="00691D4D" w:rsidP="00691D4D">
      <w:pPr>
        <w:jc w:val="both"/>
        <w:rPr>
          <w:sz w:val="24"/>
          <w:szCs w:val="24"/>
        </w:rPr>
      </w:pPr>
      <w:r w:rsidRPr="009C279B">
        <w:rPr>
          <w:sz w:val="24"/>
          <w:szCs w:val="24"/>
        </w:rPr>
        <w:t xml:space="preserve">  10. Magical Rings (fingers, ears, nose)</w:t>
      </w:r>
    </w:p>
    <w:p w:rsidR="00691D4D" w:rsidRPr="009C279B" w:rsidRDefault="00691D4D" w:rsidP="00691D4D">
      <w:pPr>
        <w:jc w:val="both"/>
        <w:rPr>
          <w:sz w:val="24"/>
          <w:szCs w:val="24"/>
        </w:rPr>
      </w:pPr>
      <w:r w:rsidRPr="009C279B">
        <w:rPr>
          <w:sz w:val="24"/>
          <w:szCs w:val="24"/>
        </w:rPr>
        <w:t xml:space="preserve">  11. Magical Charms of Wickedness on Clothing (Persuasion Checks)</w:t>
      </w:r>
    </w:p>
    <w:p w:rsidR="00691D4D" w:rsidRPr="009C279B" w:rsidRDefault="00691D4D" w:rsidP="00691D4D">
      <w:pPr>
        <w:jc w:val="both"/>
        <w:rPr>
          <w:sz w:val="24"/>
          <w:szCs w:val="24"/>
        </w:rPr>
      </w:pPr>
      <w:r w:rsidRPr="009C279B">
        <w:rPr>
          <w:sz w:val="24"/>
          <w:szCs w:val="24"/>
        </w:rPr>
        <w:t xml:space="preserve">  12. Magical Hammers of Babylonian Wickedness (Weapon’s Upgrades)</w:t>
      </w:r>
    </w:p>
    <w:p w:rsidR="00691D4D" w:rsidRPr="009C279B" w:rsidRDefault="00691D4D" w:rsidP="00691D4D">
      <w:pPr>
        <w:jc w:val="both"/>
        <w:rPr>
          <w:sz w:val="24"/>
          <w:szCs w:val="24"/>
        </w:rPr>
      </w:pPr>
      <w:r w:rsidRPr="009C279B">
        <w:rPr>
          <w:sz w:val="24"/>
          <w:szCs w:val="24"/>
        </w:rPr>
        <w:t xml:space="preserve">  13. Magical Axes </w:t>
      </w:r>
    </w:p>
    <w:p w:rsidR="00691D4D" w:rsidRPr="009C279B" w:rsidRDefault="00691D4D" w:rsidP="00691D4D">
      <w:pPr>
        <w:jc w:val="both"/>
        <w:rPr>
          <w:sz w:val="24"/>
          <w:szCs w:val="24"/>
        </w:rPr>
      </w:pPr>
      <w:r w:rsidRPr="009C279B">
        <w:rPr>
          <w:sz w:val="24"/>
          <w:szCs w:val="24"/>
        </w:rPr>
        <w:t xml:space="preserve">  14. Magical Knives (Daggers &amp; Lancets) </w:t>
      </w:r>
    </w:p>
    <w:p w:rsidR="00691D4D" w:rsidRPr="009C279B" w:rsidRDefault="00691D4D" w:rsidP="00691D4D">
      <w:pPr>
        <w:jc w:val="both"/>
        <w:rPr>
          <w:sz w:val="24"/>
          <w:szCs w:val="24"/>
        </w:rPr>
      </w:pPr>
      <w:r w:rsidRPr="009C279B">
        <w:rPr>
          <w:sz w:val="24"/>
          <w:szCs w:val="24"/>
        </w:rPr>
        <w:t xml:space="preserve">  15. Magical Slings</w:t>
      </w:r>
    </w:p>
    <w:p w:rsidR="00691D4D" w:rsidRPr="009C279B" w:rsidRDefault="00691D4D" w:rsidP="00691D4D">
      <w:pPr>
        <w:jc w:val="both"/>
        <w:rPr>
          <w:sz w:val="24"/>
          <w:szCs w:val="24"/>
        </w:rPr>
      </w:pPr>
      <w:r w:rsidRPr="009C279B">
        <w:rPr>
          <w:sz w:val="24"/>
          <w:szCs w:val="24"/>
        </w:rPr>
        <w:t xml:space="preserve">  16. Magical Bows with Quiver Arrows</w:t>
      </w:r>
    </w:p>
    <w:p w:rsidR="00691D4D" w:rsidRPr="009C279B" w:rsidRDefault="00691D4D" w:rsidP="00691D4D">
      <w:pPr>
        <w:jc w:val="both"/>
        <w:rPr>
          <w:sz w:val="24"/>
          <w:szCs w:val="24"/>
        </w:rPr>
      </w:pPr>
      <w:r w:rsidRPr="009C279B">
        <w:rPr>
          <w:sz w:val="24"/>
          <w:szCs w:val="24"/>
        </w:rPr>
        <w:t xml:space="preserve">  17. Magical Clubs (Bats, Batons, Billy-Sticks)   </w:t>
      </w:r>
    </w:p>
    <w:p w:rsidR="00691D4D" w:rsidRPr="009C279B" w:rsidRDefault="00691D4D" w:rsidP="00691D4D">
      <w:pPr>
        <w:jc w:val="both"/>
        <w:rPr>
          <w:sz w:val="24"/>
          <w:szCs w:val="24"/>
        </w:rPr>
      </w:pPr>
      <w:r w:rsidRPr="009C279B">
        <w:rPr>
          <w:sz w:val="24"/>
          <w:szCs w:val="24"/>
        </w:rPr>
        <w:t xml:space="preserve">Chapter 4: 25 Forbidden &amp; Permissible Magical Creatures in the Holy Bible </w:t>
      </w:r>
    </w:p>
    <w:p w:rsidR="00691D4D" w:rsidRPr="009C279B" w:rsidRDefault="00691D4D" w:rsidP="00691D4D">
      <w:pPr>
        <w:jc w:val="both"/>
        <w:rPr>
          <w:sz w:val="24"/>
          <w:szCs w:val="24"/>
        </w:rPr>
      </w:pPr>
      <w:r w:rsidRPr="009C279B">
        <w:rPr>
          <w:sz w:val="24"/>
          <w:szCs w:val="24"/>
        </w:rPr>
        <w:t xml:space="preserve">  A.  The proof of Biblical Reasoning of Magical Animals </w:t>
      </w:r>
    </w:p>
    <w:p w:rsidR="00691D4D" w:rsidRPr="009C279B" w:rsidRDefault="00691D4D" w:rsidP="00691D4D">
      <w:pPr>
        <w:jc w:val="both"/>
        <w:rPr>
          <w:sz w:val="24"/>
          <w:szCs w:val="24"/>
        </w:rPr>
      </w:pPr>
      <w:r w:rsidRPr="009C279B">
        <w:rPr>
          <w:sz w:val="24"/>
          <w:szCs w:val="24"/>
        </w:rPr>
        <w:t xml:space="preserve">  1.  Magical Giant Winged Horned Unicorns/Giant Winged Horned Horses (Enormous Giant Horned Unicorns/Horses)</w:t>
      </w:r>
    </w:p>
    <w:p w:rsidR="00691D4D" w:rsidRPr="009C279B" w:rsidRDefault="00691D4D" w:rsidP="00691D4D">
      <w:pPr>
        <w:jc w:val="both"/>
        <w:rPr>
          <w:sz w:val="24"/>
          <w:szCs w:val="24"/>
        </w:rPr>
      </w:pPr>
      <w:r w:rsidRPr="009C279B">
        <w:rPr>
          <w:sz w:val="24"/>
          <w:szCs w:val="24"/>
        </w:rPr>
        <w:t xml:space="preserve">  2.  Magical Giant Dragons (Enormous Giant Winged Dragons)</w:t>
      </w:r>
    </w:p>
    <w:p w:rsidR="00691D4D" w:rsidRPr="009C279B" w:rsidRDefault="00691D4D" w:rsidP="00691D4D">
      <w:pPr>
        <w:jc w:val="both"/>
        <w:rPr>
          <w:sz w:val="24"/>
          <w:szCs w:val="24"/>
        </w:rPr>
      </w:pPr>
      <w:r w:rsidRPr="009C279B">
        <w:rPr>
          <w:sz w:val="24"/>
          <w:szCs w:val="24"/>
        </w:rPr>
        <w:t xml:space="preserve">  3.  Magical Giant Dinosaurs (Enormous Giant Dinosaurs)</w:t>
      </w:r>
    </w:p>
    <w:p w:rsidR="00691D4D" w:rsidRPr="009C279B" w:rsidRDefault="00691D4D" w:rsidP="00691D4D">
      <w:pPr>
        <w:jc w:val="both"/>
        <w:rPr>
          <w:sz w:val="24"/>
          <w:szCs w:val="24"/>
        </w:rPr>
      </w:pPr>
      <w:r w:rsidRPr="009C279B">
        <w:rPr>
          <w:sz w:val="24"/>
          <w:szCs w:val="24"/>
        </w:rPr>
        <w:t xml:space="preserve">  4.  Magical Giant Leviathan (Enormous Giant Sea Creature) </w:t>
      </w:r>
    </w:p>
    <w:p w:rsidR="00691D4D" w:rsidRPr="009C279B" w:rsidRDefault="00691D4D" w:rsidP="00691D4D">
      <w:pPr>
        <w:jc w:val="both"/>
        <w:rPr>
          <w:sz w:val="24"/>
          <w:szCs w:val="24"/>
        </w:rPr>
      </w:pPr>
      <w:r w:rsidRPr="009C279B">
        <w:rPr>
          <w:sz w:val="24"/>
          <w:szCs w:val="24"/>
        </w:rPr>
        <w:t xml:space="preserve">  5.  Magical Giant Ziz (Enormous Giant Winged Griffin Bird)</w:t>
      </w:r>
    </w:p>
    <w:p w:rsidR="00691D4D" w:rsidRPr="009C279B" w:rsidRDefault="00691D4D" w:rsidP="00691D4D">
      <w:pPr>
        <w:jc w:val="both"/>
        <w:rPr>
          <w:sz w:val="24"/>
          <w:szCs w:val="24"/>
        </w:rPr>
      </w:pPr>
      <w:r w:rsidRPr="009C279B">
        <w:rPr>
          <w:sz w:val="24"/>
          <w:szCs w:val="24"/>
        </w:rPr>
        <w:t xml:space="preserve">  6.  Magical Giant Fauns (Enormous Giant Fauns---Half-Goat &amp; Half-Human) </w:t>
      </w:r>
    </w:p>
    <w:p w:rsidR="00691D4D" w:rsidRPr="009C279B" w:rsidRDefault="00691D4D" w:rsidP="00691D4D">
      <w:pPr>
        <w:jc w:val="both"/>
        <w:rPr>
          <w:sz w:val="24"/>
          <w:szCs w:val="24"/>
        </w:rPr>
      </w:pPr>
      <w:r w:rsidRPr="009C279B">
        <w:rPr>
          <w:sz w:val="24"/>
          <w:szCs w:val="24"/>
        </w:rPr>
        <w:t xml:space="preserve">  7.  Magical Giant 2 Horned Ram-Men (Enormous Giant Horned Ram-Men)</w:t>
      </w:r>
    </w:p>
    <w:p w:rsidR="00691D4D" w:rsidRPr="009C279B" w:rsidRDefault="00691D4D" w:rsidP="00691D4D">
      <w:pPr>
        <w:jc w:val="both"/>
        <w:rPr>
          <w:sz w:val="24"/>
          <w:szCs w:val="24"/>
        </w:rPr>
      </w:pPr>
      <w:r w:rsidRPr="009C279B">
        <w:rPr>
          <w:sz w:val="24"/>
          <w:szCs w:val="24"/>
        </w:rPr>
        <w:t xml:space="preserve">  8.   Magical Giant Centaurs (Enormous Giant Centaurs---Half-Horse &amp; Half-Human) </w:t>
      </w:r>
    </w:p>
    <w:p w:rsidR="00691D4D" w:rsidRPr="009C279B" w:rsidRDefault="00691D4D" w:rsidP="00691D4D">
      <w:pPr>
        <w:jc w:val="both"/>
        <w:rPr>
          <w:sz w:val="24"/>
          <w:szCs w:val="24"/>
        </w:rPr>
      </w:pPr>
      <w:r w:rsidRPr="009C279B">
        <w:rPr>
          <w:sz w:val="24"/>
          <w:szCs w:val="24"/>
        </w:rPr>
        <w:t xml:space="preserve">  9.   Magical Giant Winged Lion Man (Enormous Giant Winged Lion Man)</w:t>
      </w:r>
    </w:p>
    <w:p w:rsidR="00691D4D" w:rsidRPr="009C279B" w:rsidRDefault="00691D4D" w:rsidP="00691D4D">
      <w:pPr>
        <w:jc w:val="both"/>
        <w:rPr>
          <w:sz w:val="24"/>
          <w:szCs w:val="24"/>
        </w:rPr>
      </w:pPr>
      <w:r w:rsidRPr="009C279B">
        <w:rPr>
          <w:sz w:val="24"/>
          <w:szCs w:val="24"/>
        </w:rPr>
        <w:t xml:space="preserve">  10. Magical Giant Bear Man (Enormous Giant Devouring Bear)</w:t>
      </w:r>
    </w:p>
    <w:p w:rsidR="00691D4D" w:rsidRPr="009C279B" w:rsidRDefault="00691D4D" w:rsidP="00691D4D">
      <w:pPr>
        <w:jc w:val="both"/>
        <w:rPr>
          <w:sz w:val="24"/>
          <w:szCs w:val="24"/>
        </w:rPr>
      </w:pPr>
      <w:r w:rsidRPr="009C279B">
        <w:rPr>
          <w:sz w:val="24"/>
          <w:szCs w:val="24"/>
        </w:rPr>
        <w:t xml:space="preserve">  11. Magical Giant Leopard Man (Enormous Giant Winged Leopard Man)</w:t>
      </w:r>
    </w:p>
    <w:p w:rsidR="00691D4D" w:rsidRPr="009C279B" w:rsidRDefault="00691D4D" w:rsidP="00691D4D">
      <w:pPr>
        <w:jc w:val="both"/>
        <w:rPr>
          <w:sz w:val="24"/>
          <w:szCs w:val="24"/>
        </w:rPr>
      </w:pPr>
      <w:r w:rsidRPr="009C279B">
        <w:rPr>
          <w:sz w:val="24"/>
          <w:szCs w:val="24"/>
        </w:rPr>
        <w:t xml:space="preserve">  12. Magical Giant Horned Dragon Man (Enormous Giant Horned Dragon Man)</w:t>
      </w:r>
    </w:p>
    <w:p w:rsidR="00691D4D" w:rsidRPr="009C279B" w:rsidRDefault="00691D4D" w:rsidP="00691D4D">
      <w:pPr>
        <w:jc w:val="both"/>
        <w:rPr>
          <w:sz w:val="24"/>
          <w:szCs w:val="24"/>
        </w:rPr>
      </w:pPr>
      <w:r w:rsidRPr="009C279B">
        <w:rPr>
          <w:sz w:val="24"/>
          <w:szCs w:val="24"/>
        </w:rPr>
        <w:t xml:space="preserve">  13. Magical Giant 4 Horned Craftsmen (Enormous Giant Horned Craftsmen) </w:t>
      </w:r>
    </w:p>
    <w:p w:rsidR="00691D4D" w:rsidRPr="009C279B" w:rsidRDefault="00691D4D" w:rsidP="00691D4D">
      <w:pPr>
        <w:jc w:val="both"/>
        <w:rPr>
          <w:sz w:val="24"/>
          <w:szCs w:val="24"/>
        </w:rPr>
      </w:pPr>
      <w:r w:rsidRPr="009C279B">
        <w:rPr>
          <w:sz w:val="24"/>
          <w:szCs w:val="24"/>
        </w:rPr>
        <w:t xml:space="preserve">  14. Magical Giant 4 Horsemen (Enormous Giant Horsemen)</w:t>
      </w:r>
    </w:p>
    <w:p w:rsidR="00691D4D" w:rsidRPr="009C279B" w:rsidRDefault="00691D4D" w:rsidP="00691D4D">
      <w:pPr>
        <w:jc w:val="both"/>
        <w:rPr>
          <w:sz w:val="24"/>
          <w:szCs w:val="24"/>
        </w:rPr>
      </w:pPr>
      <w:r w:rsidRPr="009C279B">
        <w:rPr>
          <w:sz w:val="24"/>
          <w:szCs w:val="24"/>
        </w:rPr>
        <w:t xml:space="preserve">  15. Magical Giant Locusts-like Men (Enormous Giant Locust Faced Winged Men) </w:t>
      </w:r>
    </w:p>
    <w:p w:rsidR="00691D4D" w:rsidRPr="009C279B" w:rsidRDefault="00691D4D" w:rsidP="00691D4D">
      <w:pPr>
        <w:jc w:val="both"/>
        <w:rPr>
          <w:sz w:val="24"/>
          <w:szCs w:val="24"/>
        </w:rPr>
      </w:pPr>
      <w:r w:rsidRPr="009C279B">
        <w:rPr>
          <w:sz w:val="24"/>
          <w:szCs w:val="24"/>
        </w:rPr>
        <w:t xml:space="preserve">  16. Magical Giant Undead Giant Men called Zombies (Enormous Undead Giant Men)</w:t>
      </w:r>
    </w:p>
    <w:p w:rsidR="00691D4D" w:rsidRPr="009C279B" w:rsidRDefault="00691D4D" w:rsidP="00691D4D">
      <w:pPr>
        <w:jc w:val="both"/>
        <w:rPr>
          <w:sz w:val="24"/>
          <w:szCs w:val="24"/>
        </w:rPr>
      </w:pPr>
      <w:r w:rsidRPr="009C279B">
        <w:rPr>
          <w:sz w:val="24"/>
          <w:szCs w:val="24"/>
        </w:rPr>
        <w:t xml:space="preserve">  17. Magical Giant Living Skeletons (Enormous Living Giant Skeletons)</w:t>
      </w:r>
    </w:p>
    <w:p w:rsidR="00691D4D" w:rsidRPr="009C279B" w:rsidRDefault="00691D4D" w:rsidP="00691D4D">
      <w:pPr>
        <w:jc w:val="both"/>
        <w:rPr>
          <w:sz w:val="24"/>
          <w:szCs w:val="24"/>
        </w:rPr>
      </w:pPr>
      <w:r w:rsidRPr="009C279B">
        <w:rPr>
          <w:sz w:val="24"/>
          <w:szCs w:val="24"/>
        </w:rPr>
        <w:t xml:space="preserve">  18. Magical Giant God-like Ghosts (Enormous Giants God-like Ghosts)</w:t>
      </w:r>
    </w:p>
    <w:p w:rsidR="00691D4D" w:rsidRPr="009C279B" w:rsidRDefault="00691D4D" w:rsidP="00691D4D">
      <w:pPr>
        <w:jc w:val="both"/>
        <w:rPr>
          <w:sz w:val="24"/>
          <w:szCs w:val="24"/>
        </w:rPr>
      </w:pPr>
      <w:r w:rsidRPr="009C279B">
        <w:rPr>
          <w:sz w:val="24"/>
          <w:szCs w:val="24"/>
        </w:rPr>
        <w:t xml:space="preserve">  19. The Animal Kingdom concerning Unclean Meats in the Jewish Law</w:t>
      </w:r>
    </w:p>
    <w:p w:rsidR="00691D4D" w:rsidRPr="009C279B" w:rsidRDefault="00691D4D" w:rsidP="00691D4D">
      <w:pPr>
        <w:jc w:val="both"/>
        <w:rPr>
          <w:sz w:val="24"/>
          <w:szCs w:val="24"/>
        </w:rPr>
      </w:pPr>
      <w:r w:rsidRPr="009C279B">
        <w:rPr>
          <w:sz w:val="24"/>
          <w:szCs w:val="24"/>
        </w:rPr>
        <w:t>The Two Armors used to protect us from Forbidden Magical Arts in the Tree of Knowledge of Good and Evil</w:t>
      </w:r>
    </w:p>
    <w:p w:rsidR="00691D4D" w:rsidRPr="009C279B" w:rsidRDefault="00691D4D" w:rsidP="00691D4D">
      <w:pPr>
        <w:jc w:val="both"/>
        <w:rPr>
          <w:sz w:val="24"/>
          <w:szCs w:val="24"/>
        </w:rPr>
      </w:pPr>
      <w:r w:rsidRPr="009C279B">
        <w:rPr>
          <w:sz w:val="24"/>
          <w:szCs w:val="24"/>
        </w:rPr>
        <w:t xml:space="preserve">  a. Armor of Salvation</w:t>
      </w:r>
    </w:p>
    <w:p w:rsidR="00691D4D" w:rsidRPr="009C279B" w:rsidRDefault="00691D4D" w:rsidP="00691D4D">
      <w:pPr>
        <w:jc w:val="both"/>
        <w:rPr>
          <w:sz w:val="24"/>
          <w:szCs w:val="24"/>
        </w:rPr>
      </w:pPr>
      <w:r w:rsidRPr="009C279B">
        <w:rPr>
          <w:sz w:val="24"/>
          <w:szCs w:val="24"/>
        </w:rPr>
        <w:t xml:space="preserve">  b. Armor of Jealousy</w:t>
      </w:r>
    </w:p>
    <w:p w:rsidR="00691D4D" w:rsidRPr="009C279B" w:rsidRDefault="00691D4D" w:rsidP="00691D4D">
      <w:pPr>
        <w:jc w:val="both"/>
        <w:rPr>
          <w:sz w:val="24"/>
          <w:szCs w:val="24"/>
        </w:rPr>
      </w:pPr>
      <w:r w:rsidRPr="009C279B">
        <w:rPr>
          <w:sz w:val="24"/>
          <w:szCs w:val="24"/>
        </w:rPr>
        <w:t>The Mitzvot Law of 30 orders</w:t>
      </w:r>
    </w:p>
    <w:p w:rsidR="00691D4D" w:rsidRPr="009C279B" w:rsidRDefault="00691D4D" w:rsidP="00691D4D">
      <w:pPr>
        <w:jc w:val="both"/>
        <w:rPr>
          <w:sz w:val="24"/>
          <w:szCs w:val="24"/>
        </w:rPr>
      </w:pPr>
      <w:r w:rsidRPr="009C279B">
        <w:rPr>
          <w:sz w:val="24"/>
          <w:szCs w:val="24"/>
        </w:rPr>
        <w:t xml:space="preserve">Chapter 5: What does the Bible say about Marital Sexual Eros Love? </w:t>
      </w:r>
    </w:p>
    <w:p w:rsidR="00691D4D" w:rsidRPr="009C279B" w:rsidRDefault="00691D4D" w:rsidP="00691D4D">
      <w:pPr>
        <w:jc w:val="both"/>
        <w:rPr>
          <w:sz w:val="24"/>
          <w:szCs w:val="24"/>
        </w:rPr>
      </w:pPr>
      <w:r w:rsidRPr="009C279B">
        <w:rPr>
          <w:sz w:val="24"/>
          <w:szCs w:val="24"/>
        </w:rPr>
        <w:t>Conclusion</w:t>
      </w:r>
    </w:p>
    <w:p w:rsidR="00691D4D" w:rsidRPr="009C279B" w:rsidRDefault="00691D4D" w:rsidP="00691D4D">
      <w:pPr>
        <w:jc w:val="center"/>
        <w:rPr>
          <w:b/>
          <w:sz w:val="24"/>
          <w:szCs w:val="24"/>
        </w:rPr>
      </w:pPr>
      <w:r w:rsidRPr="009C279B">
        <w:rPr>
          <w:b/>
          <w:sz w:val="24"/>
          <w:szCs w:val="24"/>
        </w:rPr>
        <w:t>Chapter 1: What is Magic?</w:t>
      </w:r>
    </w:p>
    <w:p w:rsidR="00691D4D" w:rsidRPr="009C279B" w:rsidRDefault="00691D4D" w:rsidP="00691D4D">
      <w:pPr>
        <w:spacing w:line="480" w:lineRule="auto"/>
        <w:jc w:val="both"/>
        <w:rPr>
          <w:sz w:val="24"/>
          <w:szCs w:val="24"/>
        </w:rPr>
      </w:pPr>
      <w:r w:rsidRPr="009C279B">
        <w:rPr>
          <w:sz w:val="24"/>
          <w:szCs w:val="24"/>
        </w:rPr>
        <w:t xml:space="preserve">Magic is the art of altering things in nature by Supernatural Forces or the Knowledge of Occult Natural Laws unknown to science. Magic has been practiced to utilize ways of understanding, influencing and experimenting in the World, and somewhat linked to religion affiliations. Magic normally is practiced in isolation and total secrecy. Magic is the art of altering things in nature by supernatural forces or the knowledge of occult natural Laws unknown to science. Magic has been practiced to utilize ways of understanding, influencing and experimenting in the world, and somewhat linked to religious affiliations. Magic normally is practiced in isolation or total secrecy. The word magic derives from the Latin word meaning </w:t>
      </w:r>
      <w:r w:rsidRPr="009C279B">
        <w:rPr>
          <w:b/>
          <w:i/>
          <w:sz w:val="24"/>
          <w:szCs w:val="24"/>
        </w:rPr>
        <w:t xml:space="preserve">magicus </w:t>
      </w:r>
      <w:r w:rsidRPr="009C279B">
        <w:rPr>
          <w:sz w:val="24"/>
          <w:szCs w:val="24"/>
        </w:rPr>
        <w:t xml:space="preserve">and from the Greek word meaning </w:t>
      </w:r>
      <w:r w:rsidRPr="009C279B">
        <w:rPr>
          <w:b/>
          <w:i/>
          <w:sz w:val="24"/>
          <w:szCs w:val="24"/>
        </w:rPr>
        <w:t>magikos</w:t>
      </w:r>
      <w:r w:rsidRPr="009C279B">
        <w:rPr>
          <w:sz w:val="24"/>
          <w:szCs w:val="24"/>
        </w:rPr>
        <w:t xml:space="preserve"> and is used in reference to the magical arts of the magicians. In my book I use primarily the OKJV or the NKJV. The perfect # 7 is used in Permissible Magic &amp; associated with the Father Stephen in Acts 6:5, 8-9; 7:59; 8:2; 11:19; 22:20 &amp; the Lord Jehovah also called the Lord Victor &amp; Lord Yahweh in Genesis 22:14; Exodus 6:3; 17:15; Judges 6:24; Psalms 83:18 &amp; Isaiah 12:2; 26:4. A magical curse cannot be broken or retracted by a magical blessing is in 2</w:t>
      </w:r>
      <w:r w:rsidRPr="009C279B">
        <w:rPr>
          <w:sz w:val="24"/>
          <w:szCs w:val="24"/>
          <w:vertAlign w:val="superscript"/>
        </w:rPr>
        <w:t>nd</w:t>
      </w:r>
      <w:r w:rsidRPr="009C279B">
        <w:rPr>
          <w:sz w:val="24"/>
          <w:szCs w:val="24"/>
        </w:rPr>
        <w:t xml:space="preserve"> Samuel 21:1-3; Exodus 12:32 &amp; Judges 17:1-2. It takes a stronger good curse to undo a strong evil curse in the Name of Jesus Christ. The only magical curse that will effect God’s people is breaking His covenant promises is in Genesis 3:14-19 &amp; 1</w:t>
      </w:r>
      <w:r w:rsidRPr="009C279B">
        <w:rPr>
          <w:sz w:val="24"/>
          <w:szCs w:val="24"/>
          <w:vertAlign w:val="superscript"/>
        </w:rPr>
        <w:t>st</w:t>
      </w:r>
      <w:r w:rsidRPr="009C279B">
        <w:rPr>
          <w:sz w:val="24"/>
          <w:szCs w:val="24"/>
        </w:rPr>
        <w:t xml:space="preserve"> Peter 1:17. Any other kind of magical curses which are good or evil have no authority against God’s true people is in Proverbs 26:2. If You have any questions on the different kinds of curses, You must get My book called “</w:t>
      </w:r>
      <w:r w:rsidRPr="009C279B">
        <w:rPr>
          <w:b/>
          <w:sz w:val="24"/>
          <w:szCs w:val="24"/>
        </w:rPr>
        <w:t>The Lord Yah and the Blessing and Cursing in the Holy Bible</w:t>
      </w:r>
      <w:r w:rsidRPr="009C279B">
        <w:rPr>
          <w:sz w:val="24"/>
          <w:szCs w:val="24"/>
        </w:rPr>
        <w:t xml:space="preserve">.”  </w:t>
      </w:r>
    </w:p>
    <w:p w:rsidR="00691D4D" w:rsidRPr="009C279B" w:rsidRDefault="00691D4D" w:rsidP="00691D4D">
      <w:pPr>
        <w:spacing w:line="480" w:lineRule="auto"/>
        <w:jc w:val="both"/>
        <w:rPr>
          <w:sz w:val="24"/>
          <w:szCs w:val="24"/>
        </w:rPr>
      </w:pPr>
      <w:r w:rsidRPr="009C279B">
        <w:rPr>
          <w:sz w:val="24"/>
          <w:szCs w:val="24"/>
        </w:rPr>
        <w:t xml:space="preserve">Magic is an attempt to influence or control people or events through supernatural forces. The entities are called upon by means of ceremonies, charms, incantations, the casting of spells and all other forms of magical rituals. Magic was at one time considered to be a practice of unsophisticated primitive cultures. It concerned prescientific peoples to control certain events, by the natural causes of ignorance. Some forms of magic are actually harmless for entertainment by slight of hand tricks. But there are certain concepts of magic that seriously attempt to influence &amp; control people &amp; events by using supernatural powers. There are two main categories by the goal sought, which are Black Magic that will cause harm &amp; the destruction of people &amp; property. The other is White Magic which is intended to benefit someone, by undoing the Black Magic. Magic today is explained in psychological &amp; anthropological realms. The anthropological view is the magic that is used to explain events which are beyond Human comprehension. The psychological view is the wish-fulfillment which is the function of the magician to provide a symbolic suggestive setting of certain events. It is held that magic is a cultural development of a people, but many explanations of magic are grounded on anti-supernatural world views. The Bible damns Black Magic, but also can condone White Magic. The use of magical &amp; occult practices by Israel is not permitted, yet in Christianity it may be allowed for permissible practices of magic. Israel are commanded to avoid magical practices because the Father Stephen provides them with His personal relationship through His Prophets. Human magical practices can lead to false hope &amp; false fear which may lead away from the truth of the Father Stephen. Yet the Bible does leave open to the possibility that there may be supernatural reality [physical, mental &amp; spiritual] behind some permissible magical practices in Christianity. </w:t>
      </w:r>
    </w:p>
    <w:p w:rsidR="00691D4D" w:rsidRPr="009C279B" w:rsidRDefault="00691D4D" w:rsidP="00691D4D">
      <w:pPr>
        <w:jc w:val="center"/>
        <w:rPr>
          <w:b/>
          <w:sz w:val="24"/>
          <w:szCs w:val="24"/>
        </w:rPr>
      </w:pPr>
      <w:r w:rsidRPr="009C279B">
        <w:rPr>
          <w:b/>
          <w:sz w:val="24"/>
          <w:szCs w:val="24"/>
        </w:rPr>
        <w:t>Christianity with Holy Permissible Magic linked to the Tree of Life</w:t>
      </w:r>
    </w:p>
    <w:p w:rsidR="00691D4D" w:rsidRPr="009C279B" w:rsidRDefault="00691D4D" w:rsidP="00691D4D">
      <w:pPr>
        <w:spacing w:line="480" w:lineRule="auto"/>
        <w:jc w:val="both"/>
        <w:rPr>
          <w:sz w:val="24"/>
          <w:szCs w:val="24"/>
        </w:rPr>
      </w:pPr>
      <w:r w:rsidRPr="009C279B">
        <w:rPr>
          <w:sz w:val="24"/>
          <w:szCs w:val="24"/>
        </w:rPr>
        <w:t>Magic was viewed with suspicion by Christianity from the very beginning of Acts 7 concerning the Chaldeans. However, it was never settled whether there were permissible practices involving holy water or relics with the Church Fathers in Acts 10. Other views involve the story of Moses concerning right use of magical arts in the rod of God that was used to plague the Egyptians and protect Israel in Acts 7:19-7:44; Exodus 3:1-11:10; 12:29-42; 14:1-31 &amp; Psalms 78. God’s rod was used as a display of enormous power with fire in the ten plagues of Egypt. This display of God’s power was technically called in respects to “</w:t>
      </w:r>
      <w:r w:rsidRPr="009C279B">
        <w:rPr>
          <w:b/>
          <w:sz w:val="24"/>
          <w:szCs w:val="24"/>
        </w:rPr>
        <w:t>fire against fire</w:t>
      </w:r>
      <w:r w:rsidRPr="009C279B">
        <w:rPr>
          <w:sz w:val="24"/>
          <w:szCs w:val="24"/>
        </w:rPr>
        <w:t>”, in which the magicians in the 1</w:t>
      </w:r>
      <w:r w:rsidRPr="009C279B">
        <w:rPr>
          <w:sz w:val="24"/>
          <w:szCs w:val="24"/>
          <w:vertAlign w:val="superscript"/>
        </w:rPr>
        <w:t xml:space="preserve">st </w:t>
      </w:r>
      <w:r w:rsidRPr="009C279B">
        <w:rPr>
          <w:sz w:val="24"/>
          <w:szCs w:val="24"/>
        </w:rPr>
        <w:t>two plagues did conjure up the same thing that Moses’ Rod of God did in turning the waters into blood (</w:t>
      </w:r>
      <w:r w:rsidRPr="009C279B">
        <w:rPr>
          <w:b/>
          <w:sz w:val="24"/>
          <w:szCs w:val="24"/>
        </w:rPr>
        <w:t>Nisan</w:t>
      </w:r>
      <w:r w:rsidRPr="009C279B">
        <w:rPr>
          <w:sz w:val="24"/>
          <w:szCs w:val="24"/>
        </w:rPr>
        <w:t xml:space="preserve"> from March 21</w:t>
      </w:r>
      <w:r w:rsidRPr="009C279B">
        <w:rPr>
          <w:sz w:val="24"/>
          <w:szCs w:val="24"/>
          <w:vertAlign w:val="superscript"/>
        </w:rPr>
        <w:t xml:space="preserve">st </w:t>
      </w:r>
      <w:r w:rsidRPr="009C279B">
        <w:rPr>
          <w:sz w:val="24"/>
          <w:szCs w:val="24"/>
        </w:rPr>
        <w:t>to April 21</w:t>
      </w:r>
      <w:r w:rsidRPr="009C279B">
        <w:rPr>
          <w:sz w:val="24"/>
          <w:szCs w:val="24"/>
          <w:vertAlign w:val="superscript"/>
        </w:rPr>
        <w:t xml:space="preserve">st </w:t>
      </w:r>
      <w:r w:rsidRPr="009C279B">
        <w:rPr>
          <w:sz w:val="24"/>
          <w:szCs w:val="24"/>
        </w:rPr>
        <w:t>in Exodus 7:19) &amp; bringing up the frogs (</w:t>
      </w:r>
      <w:r w:rsidRPr="009C279B">
        <w:rPr>
          <w:b/>
          <w:sz w:val="24"/>
          <w:szCs w:val="24"/>
        </w:rPr>
        <w:t>Ab</w:t>
      </w:r>
      <w:r w:rsidRPr="009C279B">
        <w:rPr>
          <w:sz w:val="24"/>
          <w:szCs w:val="24"/>
        </w:rPr>
        <w:t xml:space="preserve"> from July 21</w:t>
      </w:r>
      <w:r w:rsidRPr="009C279B">
        <w:rPr>
          <w:sz w:val="24"/>
          <w:szCs w:val="24"/>
          <w:vertAlign w:val="superscript"/>
        </w:rPr>
        <w:t xml:space="preserve">st </w:t>
      </w:r>
      <w:r w:rsidRPr="009C279B">
        <w:rPr>
          <w:sz w:val="24"/>
          <w:szCs w:val="24"/>
        </w:rPr>
        <w:t>to August 21</w:t>
      </w:r>
      <w:r w:rsidRPr="009C279B">
        <w:rPr>
          <w:sz w:val="24"/>
          <w:szCs w:val="24"/>
          <w:vertAlign w:val="superscript"/>
        </w:rPr>
        <w:t xml:space="preserve">st </w:t>
      </w:r>
      <w:r w:rsidRPr="009C279B">
        <w:rPr>
          <w:sz w:val="24"/>
          <w:szCs w:val="24"/>
        </w:rPr>
        <w:t xml:space="preserve">in Exodus 8:2) in the bedchambers. The Lord used His will from the opposition to protect Israel totally &amp; it backfired on the intents of the Egyptians. In Tobit 8:1-18 shows how permissible magic regulates at the Beginning of Moses’ Rod of God Ministry with Pharaoh in Acts 7:19-7:44. It tells us that the Angel (Lord) Raphael instructed by the Lord Stephen commanded Tobias &amp; Sarah to get the liver, heart and gall of the fish and burn it by fire. In return, the Demon Asmodeus would reroute to Egypt by smelling the burnt fish &amp; the Angel (Lord) Raphael would put Him in His prison. This was done because when Sarah had married Men before, the Demon would kill them in the bedchamber on their honey moon while engaging in their Sexual Eros Love Relations with One Another. So the stink of the dead fish would expel the Demon from their midst and they could engage in a healthy intimate relationship (Divine Union). This kind of magic was harmful to the Egyptians verses forbidden black magic &amp; witchcraft. The 2 magicians that resisted Moses were </w:t>
      </w:r>
      <w:r w:rsidRPr="009C279B">
        <w:rPr>
          <w:b/>
          <w:sz w:val="24"/>
          <w:szCs w:val="24"/>
        </w:rPr>
        <w:t>Jambres</w:t>
      </w:r>
      <w:r w:rsidRPr="009C279B">
        <w:rPr>
          <w:sz w:val="24"/>
          <w:szCs w:val="24"/>
        </w:rPr>
        <w:t xml:space="preserve"> (Mamre, Mambres or Jamberes) &amp; </w:t>
      </w:r>
      <w:r w:rsidRPr="009C279B">
        <w:rPr>
          <w:b/>
          <w:sz w:val="24"/>
          <w:szCs w:val="24"/>
        </w:rPr>
        <w:t xml:space="preserve">Jannes </w:t>
      </w:r>
      <w:r w:rsidRPr="009C279B">
        <w:rPr>
          <w:sz w:val="24"/>
          <w:szCs w:val="24"/>
        </w:rPr>
        <w:t>(Johanai, Iannes or Janis) who resisted the truth, Men of corrupt minds &amp; disapproved in the faith in 2</w:t>
      </w:r>
      <w:r w:rsidRPr="009C279B">
        <w:rPr>
          <w:sz w:val="24"/>
          <w:szCs w:val="24"/>
          <w:vertAlign w:val="superscript"/>
        </w:rPr>
        <w:t xml:space="preserve">nd </w:t>
      </w:r>
      <w:r w:rsidRPr="009C279B">
        <w:rPr>
          <w:sz w:val="24"/>
          <w:szCs w:val="24"/>
        </w:rPr>
        <w:t>Timothy 3:8-9. The 3</w:t>
      </w:r>
      <w:r w:rsidRPr="009C279B">
        <w:rPr>
          <w:sz w:val="24"/>
          <w:szCs w:val="24"/>
          <w:vertAlign w:val="superscript"/>
        </w:rPr>
        <w:t xml:space="preserve">rd </w:t>
      </w:r>
      <w:r w:rsidRPr="009C279B">
        <w:rPr>
          <w:sz w:val="24"/>
          <w:szCs w:val="24"/>
        </w:rPr>
        <w:t>plague involved the Rod of God bringing forth lice (</w:t>
      </w:r>
      <w:r w:rsidRPr="009C279B">
        <w:rPr>
          <w:b/>
          <w:sz w:val="24"/>
          <w:szCs w:val="24"/>
        </w:rPr>
        <w:t xml:space="preserve">Elul </w:t>
      </w:r>
      <w:r w:rsidRPr="009C279B">
        <w:rPr>
          <w:sz w:val="24"/>
          <w:szCs w:val="24"/>
        </w:rPr>
        <w:t>from August 21</w:t>
      </w:r>
      <w:r w:rsidRPr="009C279B">
        <w:rPr>
          <w:sz w:val="24"/>
          <w:szCs w:val="24"/>
          <w:vertAlign w:val="superscript"/>
        </w:rPr>
        <w:t xml:space="preserve">st </w:t>
      </w:r>
      <w:r w:rsidRPr="009C279B">
        <w:rPr>
          <w:sz w:val="24"/>
          <w:szCs w:val="24"/>
        </w:rPr>
        <w:t>to September 21</w:t>
      </w:r>
      <w:r w:rsidRPr="009C279B">
        <w:rPr>
          <w:sz w:val="24"/>
          <w:szCs w:val="24"/>
          <w:vertAlign w:val="superscript"/>
        </w:rPr>
        <w:t xml:space="preserve">st </w:t>
      </w:r>
      <w:r w:rsidRPr="009C279B">
        <w:rPr>
          <w:sz w:val="24"/>
          <w:szCs w:val="24"/>
        </w:rPr>
        <w:t>in Exodus 8:16) on Man and Beast where the Magicians did in likewise with their enchantments, but could not conjure lice up. This was considered the Finger of God which concerns the Beginning of the Kingdom of God in Luke 11:20-23. The 4</w:t>
      </w:r>
      <w:r w:rsidRPr="009C279B">
        <w:rPr>
          <w:sz w:val="24"/>
          <w:szCs w:val="24"/>
          <w:vertAlign w:val="superscript"/>
        </w:rPr>
        <w:t xml:space="preserve">th </w:t>
      </w:r>
      <w:r w:rsidRPr="009C279B">
        <w:rPr>
          <w:sz w:val="24"/>
          <w:szCs w:val="24"/>
        </w:rPr>
        <w:t>plague involved flies (</w:t>
      </w:r>
      <w:r w:rsidRPr="009C279B">
        <w:rPr>
          <w:b/>
          <w:sz w:val="24"/>
          <w:szCs w:val="24"/>
        </w:rPr>
        <w:t xml:space="preserve">Tishri </w:t>
      </w:r>
      <w:r w:rsidRPr="009C279B">
        <w:rPr>
          <w:sz w:val="24"/>
          <w:szCs w:val="24"/>
        </w:rPr>
        <w:t>from September 21</w:t>
      </w:r>
      <w:r w:rsidRPr="009C279B">
        <w:rPr>
          <w:sz w:val="24"/>
          <w:szCs w:val="24"/>
          <w:vertAlign w:val="superscript"/>
        </w:rPr>
        <w:t xml:space="preserve">st </w:t>
      </w:r>
      <w:r w:rsidRPr="009C279B">
        <w:rPr>
          <w:sz w:val="24"/>
          <w:szCs w:val="24"/>
        </w:rPr>
        <w:t>to October 21</w:t>
      </w:r>
      <w:r w:rsidRPr="009C279B">
        <w:rPr>
          <w:sz w:val="24"/>
          <w:szCs w:val="24"/>
          <w:vertAlign w:val="superscript"/>
        </w:rPr>
        <w:t xml:space="preserve">st </w:t>
      </w:r>
      <w:r w:rsidRPr="009C279B">
        <w:rPr>
          <w:sz w:val="24"/>
          <w:szCs w:val="24"/>
        </w:rPr>
        <w:t>in Exodus 8:24) which the swarm of flies entered the houses of the Egyptians and the Lord put a difference between My people and Your people. The 5</w:t>
      </w:r>
      <w:r w:rsidRPr="009C279B">
        <w:rPr>
          <w:sz w:val="24"/>
          <w:szCs w:val="24"/>
          <w:vertAlign w:val="superscript"/>
        </w:rPr>
        <w:t xml:space="preserve">th </w:t>
      </w:r>
      <w:r w:rsidRPr="009C279B">
        <w:rPr>
          <w:sz w:val="24"/>
          <w:szCs w:val="24"/>
        </w:rPr>
        <w:t>plague involved the livestock diseased (</w:t>
      </w:r>
      <w:r w:rsidRPr="009C279B">
        <w:rPr>
          <w:b/>
          <w:sz w:val="24"/>
          <w:szCs w:val="24"/>
        </w:rPr>
        <w:t>Cheshvan—Heshvan</w:t>
      </w:r>
      <w:r w:rsidRPr="009C279B">
        <w:rPr>
          <w:sz w:val="24"/>
          <w:szCs w:val="24"/>
        </w:rPr>
        <w:t xml:space="preserve"> from October 21</w:t>
      </w:r>
      <w:r w:rsidRPr="009C279B">
        <w:rPr>
          <w:sz w:val="24"/>
          <w:szCs w:val="24"/>
          <w:vertAlign w:val="superscript"/>
        </w:rPr>
        <w:t xml:space="preserve">st </w:t>
      </w:r>
      <w:r w:rsidRPr="009C279B">
        <w:rPr>
          <w:sz w:val="24"/>
          <w:szCs w:val="24"/>
        </w:rPr>
        <w:t>to November 21</w:t>
      </w:r>
      <w:r w:rsidRPr="009C279B">
        <w:rPr>
          <w:sz w:val="24"/>
          <w:szCs w:val="24"/>
          <w:vertAlign w:val="superscript"/>
        </w:rPr>
        <w:t xml:space="preserve">st </w:t>
      </w:r>
      <w:r w:rsidRPr="009C279B">
        <w:rPr>
          <w:sz w:val="24"/>
          <w:szCs w:val="24"/>
        </w:rPr>
        <w:t>in Exodus 9:3) on the cattle, donkeys, camels, sheep and horses. The Lord put a difference between Israel’s livestock and the Egyptians livestock. The 6</w:t>
      </w:r>
      <w:r w:rsidRPr="009C279B">
        <w:rPr>
          <w:sz w:val="24"/>
          <w:szCs w:val="24"/>
          <w:vertAlign w:val="superscript"/>
        </w:rPr>
        <w:t xml:space="preserve">th </w:t>
      </w:r>
      <w:r w:rsidRPr="009C279B">
        <w:rPr>
          <w:sz w:val="24"/>
          <w:szCs w:val="24"/>
        </w:rPr>
        <w:t>plague involved boils (</w:t>
      </w:r>
      <w:r w:rsidRPr="009C279B">
        <w:rPr>
          <w:b/>
          <w:sz w:val="24"/>
          <w:szCs w:val="24"/>
        </w:rPr>
        <w:t>Kislev—Chislev</w:t>
      </w:r>
      <w:r w:rsidRPr="009C279B">
        <w:rPr>
          <w:sz w:val="24"/>
          <w:szCs w:val="24"/>
        </w:rPr>
        <w:t xml:space="preserve"> from November 21</w:t>
      </w:r>
      <w:r w:rsidRPr="009C279B">
        <w:rPr>
          <w:sz w:val="24"/>
          <w:szCs w:val="24"/>
          <w:vertAlign w:val="superscript"/>
        </w:rPr>
        <w:t xml:space="preserve">st </w:t>
      </w:r>
      <w:r w:rsidRPr="009C279B">
        <w:rPr>
          <w:sz w:val="24"/>
          <w:szCs w:val="24"/>
        </w:rPr>
        <w:t>to December 21</w:t>
      </w:r>
      <w:r w:rsidRPr="009C279B">
        <w:rPr>
          <w:sz w:val="24"/>
          <w:szCs w:val="24"/>
          <w:vertAlign w:val="superscript"/>
        </w:rPr>
        <w:t xml:space="preserve">st </w:t>
      </w:r>
      <w:r w:rsidRPr="009C279B">
        <w:rPr>
          <w:sz w:val="24"/>
          <w:szCs w:val="24"/>
        </w:rPr>
        <w:t>in Exodus 9:9) in which the Magicians could not stand for the boils were on the Egyptians, Beasts and the Magicians. The 7</w:t>
      </w:r>
      <w:r w:rsidRPr="009C279B">
        <w:rPr>
          <w:sz w:val="24"/>
          <w:szCs w:val="24"/>
          <w:vertAlign w:val="superscript"/>
        </w:rPr>
        <w:t xml:space="preserve">th </w:t>
      </w:r>
      <w:r w:rsidRPr="009C279B">
        <w:rPr>
          <w:sz w:val="24"/>
          <w:szCs w:val="24"/>
        </w:rPr>
        <w:t>plague involved the hail &amp; fire (</w:t>
      </w:r>
      <w:r w:rsidRPr="009C279B">
        <w:rPr>
          <w:b/>
          <w:sz w:val="24"/>
          <w:szCs w:val="24"/>
        </w:rPr>
        <w:t>Tevet—Tebeth</w:t>
      </w:r>
      <w:r w:rsidRPr="009C279B">
        <w:rPr>
          <w:sz w:val="24"/>
          <w:szCs w:val="24"/>
        </w:rPr>
        <w:t xml:space="preserve"> from December 21</w:t>
      </w:r>
      <w:r w:rsidRPr="009C279B">
        <w:rPr>
          <w:sz w:val="24"/>
          <w:szCs w:val="24"/>
          <w:vertAlign w:val="superscript"/>
        </w:rPr>
        <w:t xml:space="preserve">st </w:t>
      </w:r>
      <w:r w:rsidRPr="009C279B">
        <w:rPr>
          <w:sz w:val="24"/>
          <w:szCs w:val="24"/>
        </w:rPr>
        <w:t>to January 21</w:t>
      </w:r>
      <w:r w:rsidRPr="009C279B">
        <w:rPr>
          <w:sz w:val="24"/>
          <w:szCs w:val="24"/>
          <w:vertAlign w:val="superscript"/>
        </w:rPr>
        <w:t xml:space="preserve">st </w:t>
      </w:r>
      <w:r w:rsidRPr="009C279B">
        <w:rPr>
          <w:sz w:val="24"/>
          <w:szCs w:val="24"/>
        </w:rPr>
        <w:t>in Exodus 9:24) that shall come down on every Man and every Beast in the field and they all shall die. The 8</w:t>
      </w:r>
      <w:r w:rsidRPr="009C279B">
        <w:rPr>
          <w:sz w:val="24"/>
          <w:szCs w:val="24"/>
          <w:vertAlign w:val="superscript"/>
        </w:rPr>
        <w:t xml:space="preserve">th </w:t>
      </w:r>
      <w:r w:rsidRPr="009C279B">
        <w:rPr>
          <w:sz w:val="24"/>
          <w:szCs w:val="24"/>
        </w:rPr>
        <w:t>plague involved the locusts (</w:t>
      </w:r>
      <w:r w:rsidRPr="009C279B">
        <w:rPr>
          <w:b/>
          <w:sz w:val="24"/>
          <w:szCs w:val="24"/>
        </w:rPr>
        <w:t>Shevat—Shebat</w:t>
      </w:r>
      <w:r w:rsidRPr="009C279B">
        <w:rPr>
          <w:sz w:val="24"/>
          <w:szCs w:val="24"/>
        </w:rPr>
        <w:t xml:space="preserve"> from January 21</w:t>
      </w:r>
      <w:r w:rsidRPr="009C279B">
        <w:rPr>
          <w:sz w:val="24"/>
          <w:szCs w:val="24"/>
          <w:vertAlign w:val="superscript"/>
        </w:rPr>
        <w:t xml:space="preserve">st </w:t>
      </w:r>
      <w:r w:rsidRPr="009C279B">
        <w:rPr>
          <w:sz w:val="24"/>
          <w:szCs w:val="24"/>
        </w:rPr>
        <w:t>to February 21</w:t>
      </w:r>
      <w:r w:rsidRPr="009C279B">
        <w:rPr>
          <w:sz w:val="24"/>
          <w:szCs w:val="24"/>
          <w:vertAlign w:val="superscript"/>
        </w:rPr>
        <w:t xml:space="preserve">st </w:t>
      </w:r>
      <w:r w:rsidRPr="009C279B">
        <w:rPr>
          <w:sz w:val="24"/>
          <w:szCs w:val="24"/>
        </w:rPr>
        <w:t>in Exodus 10:4) which shall eat the leftover residue of every green thing and by which the hail did not destroy and shall be in the houses of the Egyptians. The 9</w:t>
      </w:r>
      <w:r w:rsidRPr="009C279B">
        <w:rPr>
          <w:sz w:val="24"/>
          <w:szCs w:val="24"/>
          <w:vertAlign w:val="superscript"/>
        </w:rPr>
        <w:t xml:space="preserve">th </w:t>
      </w:r>
      <w:r w:rsidRPr="009C279B">
        <w:rPr>
          <w:sz w:val="24"/>
          <w:szCs w:val="24"/>
        </w:rPr>
        <w:t>plague involved darkness (</w:t>
      </w:r>
      <w:r w:rsidRPr="009C279B">
        <w:rPr>
          <w:b/>
          <w:sz w:val="24"/>
          <w:szCs w:val="24"/>
        </w:rPr>
        <w:t>Adar</w:t>
      </w:r>
      <w:r w:rsidRPr="009C279B">
        <w:rPr>
          <w:sz w:val="24"/>
          <w:szCs w:val="24"/>
        </w:rPr>
        <w:t xml:space="preserve"> from February 21</w:t>
      </w:r>
      <w:r w:rsidRPr="009C279B">
        <w:rPr>
          <w:sz w:val="24"/>
          <w:szCs w:val="24"/>
          <w:vertAlign w:val="superscript"/>
        </w:rPr>
        <w:t xml:space="preserve">st </w:t>
      </w:r>
      <w:r w:rsidRPr="009C279B">
        <w:rPr>
          <w:sz w:val="24"/>
          <w:szCs w:val="24"/>
        </w:rPr>
        <w:t>to March 21</w:t>
      </w:r>
      <w:r w:rsidRPr="009C279B">
        <w:rPr>
          <w:sz w:val="24"/>
          <w:szCs w:val="24"/>
          <w:vertAlign w:val="superscript"/>
        </w:rPr>
        <w:t xml:space="preserve">st </w:t>
      </w:r>
      <w:r w:rsidRPr="009C279B">
        <w:rPr>
          <w:sz w:val="24"/>
          <w:szCs w:val="24"/>
        </w:rPr>
        <w:t>in Exodus 10:21) shall be over the face of Egypt and this kind of darkness which would even be felt by Man. The 10</w:t>
      </w:r>
      <w:r w:rsidRPr="009C279B">
        <w:rPr>
          <w:sz w:val="24"/>
          <w:szCs w:val="24"/>
          <w:vertAlign w:val="superscript"/>
        </w:rPr>
        <w:t xml:space="preserve">th </w:t>
      </w:r>
      <w:r w:rsidRPr="009C279B">
        <w:rPr>
          <w:sz w:val="24"/>
          <w:szCs w:val="24"/>
        </w:rPr>
        <w:t>plague is the Firstborn to be slain (</w:t>
      </w:r>
      <w:r w:rsidRPr="009C279B">
        <w:rPr>
          <w:b/>
          <w:sz w:val="24"/>
          <w:szCs w:val="24"/>
        </w:rPr>
        <w:t>Nisan</w:t>
      </w:r>
      <w:r w:rsidRPr="009C279B">
        <w:rPr>
          <w:sz w:val="24"/>
          <w:szCs w:val="24"/>
        </w:rPr>
        <w:t xml:space="preserve"> from March 21</w:t>
      </w:r>
      <w:r w:rsidRPr="009C279B">
        <w:rPr>
          <w:sz w:val="24"/>
          <w:szCs w:val="24"/>
          <w:vertAlign w:val="superscript"/>
        </w:rPr>
        <w:t xml:space="preserve">st </w:t>
      </w:r>
      <w:r w:rsidRPr="009C279B">
        <w:rPr>
          <w:sz w:val="24"/>
          <w:szCs w:val="24"/>
        </w:rPr>
        <w:t>to April 21</w:t>
      </w:r>
      <w:r w:rsidRPr="009C279B">
        <w:rPr>
          <w:sz w:val="24"/>
          <w:szCs w:val="24"/>
          <w:vertAlign w:val="superscript"/>
        </w:rPr>
        <w:t xml:space="preserve">st </w:t>
      </w:r>
      <w:r w:rsidRPr="009C279B">
        <w:rPr>
          <w:sz w:val="24"/>
          <w:szCs w:val="24"/>
        </w:rPr>
        <w:t>in Exodus 11:1-10; 12:29-30) &amp; at midnight the Lord struck all the Firstborn Egyptians &amp; in every house, at least 1 was dead. Moses used the rod to split the Red Sea to escape from Pharaoh’s Army (</w:t>
      </w:r>
      <w:r w:rsidRPr="009C279B">
        <w:rPr>
          <w:b/>
          <w:sz w:val="24"/>
          <w:szCs w:val="24"/>
        </w:rPr>
        <w:t>Iyar</w:t>
      </w:r>
      <w:r w:rsidRPr="009C279B">
        <w:rPr>
          <w:sz w:val="24"/>
          <w:szCs w:val="24"/>
        </w:rPr>
        <w:t xml:space="preserve"> from April 21</w:t>
      </w:r>
      <w:r w:rsidRPr="009C279B">
        <w:rPr>
          <w:sz w:val="24"/>
          <w:szCs w:val="24"/>
          <w:vertAlign w:val="superscript"/>
        </w:rPr>
        <w:t xml:space="preserve">st </w:t>
      </w:r>
      <w:r w:rsidRPr="009C279B">
        <w:rPr>
          <w:sz w:val="24"/>
          <w:szCs w:val="24"/>
        </w:rPr>
        <w:t>to May 21</w:t>
      </w:r>
      <w:r w:rsidRPr="009C279B">
        <w:rPr>
          <w:sz w:val="24"/>
          <w:szCs w:val="24"/>
          <w:vertAlign w:val="superscript"/>
        </w:rPr>
        <w:t xml:space="preserve">st </w:t>
      </w:r>
      <w:r w:rsidRPr="009C279B">
        <w:rPr>
          <w:sz w:val="24"/>
          <w:szCs w:val="24"/>
        </w:rPr>
        <w:t xml:space="preserve">in Exodus 14:1-31) by the Father Stephen in Wisdom of Solomon 14:3. This took extraordinary faith on Moses part &amp; the enormous power regulating through Him. The weakness of Moses &amp; the Father Stephen was in </w:t>
      </w:r>
      <w:r w:rsidRPr="009C279B">
        <w:rPr>
          <w:b/>
          <w:sz w:val="24"/>
          <w:szCs w:val="24"/>
        </w:rPr>
        <w:t>Sivan</w:t>
      </w:r>
      <w:r w:rsidRPr="009C279B">
        <w:rPr>
          <w:sz w:val="24"/>
          <w:szCs w:val="24"/>
        </w:rPr>
        <w:t xml:space="preserve"> or the Father Stephen’s Mystery Month called </w:t>
      </w:r>
      <w:r w:rsidRPr="009C279B">
        <w:rPr>
          <w:b/>
          <w:sz w:val="24"/>
          <w:szCs w:val="24"/>
        </w:rPr>
        <w:t>Veadar</w:t>
      </w:r>
      <w:r w:rsidRPr="009C279B">
        <w:rPr>
          <w:sz w:val="24"/>
          <w:szCs w:val="24"/>
        </w:rPr>
        <w:t xml:space="preserve"> from May 21</w:t>
      </w:r>
      <w:r w:rsidRPr="009C279B">
        <w:rPr>
          <w:sz w:val="24"/>
          <w:szCs w:val="24"/>
          <w:vertAlign w:val="superscript"/>
        </w:rPr>
        <w:t xml:space="preserve">st </w:t>
      </w:r>
      <w:r w:rsidRPr="009C279B">
        <w:rPr>
          <w:sz w:val="24"/>
          <w:szCs w:val="24"/>
        </w:rPr>
        <w:t>to June 21</w:t>
      </w:r>
      <w:r w:rsidRPr="009C279B">
        <w:rPr>
          <w:sz w:val="24"/>
          <w:szCs w:val="24"/>
          <w:vertAlign w:val="superscript"/>
        </w:rPr>
        <w:t xml:space="preserve">st </w:t>
      </w:r>
      <w:r w:rsidRPr="009C279B">
        <w:rPr>
          <w:sz w:val="24"/>
          <w:szCs w:val="24"/>
        </w:rPr>
        <w:t xml:space="preserve">by hitting the rock twice in Numbers 20:1-13. On the Rod the inscription is </w:t>
      </w:r>
      <w:r w:rsidRPr="009C279B">
        <w:rPr>
          <w:b/>
          <w:sz w:val="24"/>
          <w:szCs w:val="24"/>
        </w:rPr>
        <w:t>Yahweh</w:t>
      </w:r>
      <w:r w:rsidRPr="009C279B">
        <w:rPr>
          <w:sz w:val="24"/>
          <w:szCs w:val="24"/>
        </w:rPr>
        <w:t xml:space="preserve"> in </w:t>
      </w:r>
      <w:r w:rsidRPr="009C279B">
        <w:rPr>
          <w:b/>
          <w:sz w:val="24"/>
          <w:szCs w:val="24"/>
        </w:rPr>
        <w:t xml:space="preserve">Tammuz </w:t>
      </w:r>
      <w:r w:rsidRPr="009C279B">
        <w:rPr>
          <w:sz w:val="24"/>
          <w:szCs w:val="24"/>
        </w:rPr>
        <w:t>from June 21</w:t>
      </w:r>
      <w:r w:rsidRPr="009C279B">
        <w:rPr>
          <w:sz w:val="24"/>
          <w:szCs w:val="24"/>
          <w:vertAlign w:val="superscript"/>
        </w:rPr>
        <w:t xml:space="preserve">st </w:t>
      </w:r>
      <w:r w:rsidRPr="009C279B">
        <w:rPr>
          <w:sz w:val="24"/>
          <w:szCs w:val="24"/>
        </w:rPr>
        <w:t>to July 21</w:t>
      </w:r>
      <w:r w:rsidRPr="009C279B">
        <w:rPr>
          <w:sz w:val="24"/>
          <w:szCs w:val="24"/>
          <w:vertAlign w:val="superscript"/>
        </w:rPr>
        <w:t xml:space="preserve">st. </w:t>
      </w:r>
      <w:r w:rsidRPr="009C279B">
        <w:rPr>
          <w:sz w:val="24"/>
          <w:szCs w:val="24"/>
        </w:rPr>
        <w:t>&amp; Michael &amp; Lucifer disputed about the body of Moses because of the levels of permissible magical power He did with the Rod of God in Jude 9. Lucifer tried to take the permissible magic in His pride &amp; selfishness in the dispute for His own means to control people, but failed in Jude 9 because the Lord of Jerusalem rebuked the Devil. If You have any questions on the kinds of elements used for magic, You must get My book called “</w:t>
      </w:r>
      <w:r w:rsidRPr="009C279B">
        <w:rPr>
          <w:b/>
          <w:sz w:val="24"/>
          <w:szCs w:val="24"/>
        </w:rPr>
        <w:t>The Lord Yah’s Elements and the Other Kinds of Elements in the Holy Bible</w:t>
      </w:r>
      <w:r w:rsidRPr="009C279B">
        <w:rPr>
          <w:sz w:val="24"/>
          <w:szCs w:val="24"/>
        </w:rPr>
        <w:t>.” Other than this, magic is commanded by the Lord as forbidden &amp; wrong to practice it in the Lord’s people. The only exception to this rule is Holy Knowledge. We cannot be ignorant of Lucifer’s devices, but to be Wise as Serpents and Harmless as Doves. Even Adam &amp; Eve knew what the tree of the knowledge of good and evil but were not supposed to put it in action in their lives. In Ephesians 6:10-20 it tells us that We do not wrestle against flesh and blood, but against principalities, against power, against Dark Rulers of This World, against spiritual wickedness in Heavenly Places. The only way We can stand is to know the opposition before it happens. To identify it for what it is and put it down. For We are instructed to cast down strongholds, imaginations, arguments, or any high things that oppose and exalts itself above the knowledge of God in 2</w:t>
      </w:r>
      <w:r w:rsidRPr="009C279B">
        <w:rPr>
          <w:sz w:val="24"/>
          <w:szCs w:val="24"/>
          <w:vertAlign w:val="superscript"/>
        </w:rPr>
        <w:t xml:space="preserve">nd </w:t>
      </w:r>
      <w:r w:rsidRPr="009C279B">
        <w:rPr>
          <w:sz w:val="24"/>
          <w:szCs w:val="24"/>
        </w:rPr>
        <w:t>Corinthians 10:4-6. Likewise permissible magic can concern Joseph’s position in Egypt and Daniel’s Position in Babylon. Also Wise men (Wisdom) concerning magic can be permissible if the right application is done with the Lord. Seers or Prophets that are true do permissible magic. Unlike necromancy, the debate on 2</w:t>
      </w:r>
      <w:r w:rsidRPr="009C279B">
        <w:rPr>
          <w:sz w:val="24"/>
          <w:szCs w:val="24"/>
          <w:vertAlign w:val="superscript"/>
        </w:rPr>
        <w:t xml:space="preserve">nd </w:t>
      </w:r>
      <w:r w:rsidRPr="009C279B">
        <w:rPr>
          <w:sz w:val="24"/>
          <w:szCs w:val="24"/>
        </w:rPr>
        <w:t>Maccabees 12:38-45 can be permissible magic concerning the praying for the dead killed in Battle (1 or 2 positions) in their resurrection &amp; atonement of their sin committed on Earth while they were living. Monthly prognosticators, stargazers and astrologers can be permissible magic if it solely leans on the Lord’s counsel for wisdom in the 2</w:t>
      </w:r>
      <w:r w:rsidRPr="009C279B">
        <w:rPr>
          <w:sz w:val="24"/>
          <w:szCs w:val="24"/>
          <w:vertAlign w:val="superscript"/>
        </w:rPr>
        <w:t xml:space="preserve">nd </w:t>
      </w:r>
      <w:r w:rsidRPr="009C279B">
        <w:rPr>
          <w:sz w:val="24"/>
          <w:szCs w:val="24"/>
        </w:rPr>
        <w:t>Heaven.  Observer of times can be permissible magic if the revealing future events are done by the Lord. Magicians can be permissible magic if they seek to praise the Lord in Matthew. Spiritism can be permissible magic if it solely concerns the communication of Holy Angels (Lords) in the Invisible Spirit World to the living for guidance from the Lord, such as the Angel (Lord) of the LORD encounters. If You have any questions on the Angel (Lord) of the LORD Encounters, You must get My book called “</w:t>
      </w:r>
      <w:r w:rsidRPr="009C279B">
        <w:rPr>
          <w:b/>
          <w:sz w:val="24"/>
          <w:szCs w:val="24"/>
        </w:rPr>
        <w:t>The Lord Yahweh and the Whole Angelical Hierarchy in the Holy Bible</w:t>
      </w:r>
      <w:r w:rsidRPr="009C279B">
        <w:rPr>
          <w:sz w:val="24"/>
          <w:szCs w:val="24"/>
        </w:rPr>
        <w:t>.” The conjuration of spells of a certain kind of white magic the Lord can use to heal the body and a certain kind of black magic the Lord can use to harm or destroy the body in Genesis 6:7 &amp; Exodus 6:28-10:29; 12:29-42. The closest thing to Chaldeans that is permissible magic is that We are in the Lord’s army fighting the forces of evil.  Communication like mediums with Holy Angels (Lords) and the Lord is permissible magic that can be used such as John the Revelator in Revelations experiencing visions, dreams, and revelations from the Lord. The closest thing to séance that is permissible magic is probably in 2</w:t>
      </w:r>
      <w:r w:rsidRPr="009C279B">
        <w:rPr>
          <w:sz w:val="24"/>
          <w:szCs w:val="24"/>
          <w:vertAlign w:val="superscript"/>
        </w:rPr>
        <w:t xml:space="preserve">nd </w:t>
      </w:r>
      <w:r w:rsidRPr="009C279B">
        <w:rPr>
          <w:sz w:val="24"/>
          <w:szCs w:val="24"/>
        </w:rPr>
        <w:t>Maccabees 12:38-45 where there was a meeting to atone for the sins committed while on the Earth to the Ones who was killed in Battle (1 or 2 positions) to be resurrected from the dead. The closest thing to mediumship that is permissible magic is that We can have the Spirit of Prophesy and be contacted by the Lord from His Spirit. The closest thing to soothsaying or an oracle that is permissible magic is in Acts 7:38, 53 and Sirach 33:3; 36:14 when the Angels (Lords) directed the Law down to Man, in oracles of God &amp; tongue interpretations. Divination that is authorized &amp; condoned in scriptures is Exodus chapter 28 concerning priestly authority to perform divinatory rituals in the temple, also in scripture where it is authorized is in the chastisement of Noah, the journey of the Sons of Jacob to Egypt &amp; the selection of a King by Samuel. Fortunetelling as permissible magic can occur in the scriptures like in Acts 26:1-23 on Paul’s life by the Lord. The only thing labeled as idolatry that is permissible magic to worship, is the Deity, the Godhead Bodily and the Divine Nature of the Physical Trinity on the Earth, which concerns the Brother John as the Holy Ghost of God, Son Jesus as the Son of God &amp; the Father Stephen. Exorcisms can be used as permissible magic done in the name of Christ, God or a Holy Angel (Lord) such as the Lord Michael which was done by the Lord Jesus with the Apostles &amp; Early Christians through their preaching concerning the Father Stephen and the Son Jesus. Friendships are permissible magic as long as they are with the Lord &amp; assist in the Kingdom for the Lord against Familiar Spirits that is a forbidden art. Holy Divine Love Intercourse from the Tree of Life is permissible magic like Mary &amp; Joseph’s relationship that is different to Sexual Eros Love Intercourse from the Tree of Knowledge that is forbidden magic like Adam and Eve’s relationship &amp; is different since Holy Divine Love Intercourse is a Holy Divine Union with the Lord in 1</w:t>
      </w:r>
      <w:r w:rsidRPr="009C279B">
        <w:rPr>
          <w:sz w:val="24"/>
          <w:szCs w:val="24"/>
          <w:vertAlign w:val="superscript"/>
        </w:rPr>
        <w:t xml:space="preserve">st </w:t>
      </w:r>
      <w:r w:rsidRPr="009C279B">
        <w:rPr>
          <w:sz w:val="24"/>
          <w:szCs w:val="24"/>
        </w:rPr>
        <w:t>Corinthians 6:17 and Sexual Eros Love Intercourse is the Sinful Fleshly Union with the World in 1</w:t>
      </w:r>
      <w:r w:rsidRPr="009C279B">
        <w:rPr>
          <w:sz w:val="24"/>
          <w:szCs w:val="24"/>
          <w:vertAlign w:val="superscript"/>
        </w:rPr>
        <w:t xml:space="preserve">st </w:t>
      </w:r>
      <w:r w:rsidRPr="009C279B">
        <w:rPr>
          <w:sz w:val="24"/>
          <w:szCs w:val="24"/>
        </w:rPr>
        <w:t>Corinthians 6:16.  Enchantments that is permissible magic is used by the Rod from the hand of Moses in Exodus 7:11, 22; 8:7. The magicians did likewise as Moses did to bring up frogs &amp; the waters to blood, but could not bring up lice. The enchantments in the magician’s, was limited, but not with Moses concerning all ten plagues with His enchantments. The Lord charms what He wants to be charmed. Permissible dwarfism is in Childhood by little stature in the magical rod of iron to rule all Nations (Laws) and the Child shall dash into pieces like a Potter’s vessel in Revelation 2:26-28 that is given by the Father Stephen. The right use of pharmaceutical medicines &amp; use of prescription drugs can be achieved in the right application of wisdom &amp; knowledge in a Pharmacy Biblically, but carries serious side effects to users in  Ezekiel 47:12, Sirach 6:16; 38:4 &amp; 2</w:t>
      </w:r>
      <w:r w:rsidRPr="009C279B">
        <w:rPr>
          <w:sz w:val="24"/>
          <w:szCs w:val="24"/>
          <w:vertAlign w:val="superscript"/>
        </w:rPr>
        <w:t xml:space="preserve">nd </w:t>
      </w:r>
      <w:r w:rsidRPr="009C279B">
        <w:rPr>
          <w:sz w:val="24"/>
          <w:szCs w:val="24"/>
        </w:rPr>
        <w:t>Esdras 7:53. The Lord created plants, trees, herbs, seeds &amp; animals for the right use of medicines, &amp; never for abuse. Although You may have the same prescription from a different Pharmacy, a lot of them may use a generic form of the medicine prescribed which may conflict with the other medicine in the makeup You have received from the other Pharmacy. This may result in abuse or negligence in taking medicine that You know may harm the body. If You have any question on the Healing Arts in the Holy Bible, You must get My Medical Books called “</w:t>
      </w:r>
      <w:r w:rsidRPr="009C279B">
        <w:rPr>
          <w:b/>
          <w:sz w:val="24"/>
          <w:szCs w:val="24"/>
        </w:rPr>
        <w:t>The Lord Yahweh’s Healing and the Medical Herbal Antidotes of the Holy Bible</w:t>
      </w:r>
      <w:r w:rsidRPr="009C279B">
        <w:rPr>
          <w:sz w:val="24"/>
          <w:szCs w:val="24"/>
        </w:rPr>
        <w:t>” and “</w:t>
      </w:r>
      <w:r w:rsidRPr="009C279B">
        <w:rPr>
          <w:b/>
          <w:sz w:val="24"/>
          <w:szCs w:val="24"/>
        </w:rPr>
        <w:t>The Lord Yahweh’s Healing and the Medical Antidotes from Animals in the Holy Bible</w:t>
      </w:r>
      <w:r w:rsidRPr="009C279B">
        <w:rPr>
          <w:sz w:val="24"/>
          <w:szCs w:val="24"/>
        </w:rPr>
        <w:t>” and “</w:t>
      </w:r>
      <w:r w:rsidRPr="009C279B">
        <w:rPr>
          <w:b/>
          <w:sz w:val="24"/>
          <w:szCs w:val="24"/>
        </w:rPr>
        <w:t>The Lord Yahweh’s Healing and the Biblical Diseases in the Holy Bible</w:t>
      </w:r>
      <w:r w:rsidRPr="009C279B">
        <w:rPr>
          <w:sz w:val="24"/>
          <w:szCs w:val="24"/>
        </w:rPr>
        <w:t>” and “</w:t>
      </w:r>
      <w:r w:rsidRPr="009C279B">
        <w:rPr>
          <w:b/>
          <w:sz w:val="24"/>
          <w:szCs w:val="24"/>
        </w:rPr>
        <w:t>The Lord Yahweh’s Healing and the Biblical Smoking in the Holy Bible</w:t>
      </w:r>
      <w:r w:rsidRPr="009C279B">
        <w:rPr>
          <w:sz w:val="24"/>
          <w:szCs w:val="24"/>
        </w:rPr>
        <w:t>.” Permissible rebellion is obeying the Lord &amp; not government. Marital Sexual Eros Love is forbidden magic done only by the other Married Lord called Wisdom in Proverbs 8:22-29 (RSV). Single Holy Divine Love Intercourse is permissible magic when it’s not Sexual Eros Love Intercourse in Acts 17:23-34; 2</w:t>
      </w:r>
      <w:r w:rsidRPr="009C279B">
        <w:rPr>
          <w:sz w:val="24"/>
          <w:szCs w:val="24"/>
          <w:vertAlign w:val="superscript"/>
        </w:rPr>
        <w:t xml:space="preserve">nd </w:t>
      </w:r>
      <w:r w:rsidRPr="009C279B">
        <w:rPr>
          <w:sz w:val="24"/>
          <w:szCs w:val="24"/>
        </w:rPr>
        <w:t>Peter</w:t>
      </w:r>
      <w:r w:rsidRPr="009C279B">
        <w:rPr>
          <w:sz w:val="24"/>
          <w:szCs w:val="24"/>
          <w:vertAlign w:val="superscript"/>
        </w:rPr>
        <w:t xml:space="preserve"> </w:t>
      </w:r>
      <w:r w:rsidRPr="009C279B">
        <w:rPr>
          <w:sz w:val="24"/>
          <w:szCs w:val="24"/>
        </w:rPr>
        <w:t xml:space="preserve">1:4 &amp; Luke 20:35-36. Lord’s permissible magic in prettification is in Genesis 19:26 with Lot’s Wife &amp; prettification occur over 1000’s of years. All permissible magical items &amp; magical animals used wisely in Law can ward off evil in Acts 10 &amp; 11. </w:t>
      </w:r>
    </w:p>
    <w:p w:rsidR="00691D4D" w:rsidRPr="009C279B" w:rsidRDefault="00691D4D" w:rsidP="00691D4D">
      <w:pPr>
        <w:spacing w:line="480" w:lineRule="auto"/>
        <w:jc w:val="center"/>
        <w:rPr>
          <w:b/>
          <w:sz w:val="24"/>
          <w:szCs w:val="24"/>
        </w:rPr>
      </w:pPr>
      <w:r w:rsidRPr="009C279B">
        <w:rPr>
          <w:b/>
          <w:sz w:val="24"/>
          <w:szCs w:val="24"/>
        </w:rPr>
        <w:t>THE FATHER STEPHEN’S DIVINE PERMISSIBLE MAGICAL ARTS PERFECT KINGDOM OF 2,400 TO 96,000 LEVELS CONCERNING ONE ARMY OF PROTECTION &amp; ONE ARMY OF DESTROYING</w:t>
      </w:r>
    </w:p>
    <w:p w:rsidR="00691D4D" w:rsidRPr="009C279B" w:rsidRDefault="00691D4D" w:rsidP="00691D4D">
      <w:pPr>
        <w:spacing w:line="480" w:lineRule="auto"/>
        <w:jc w:val="center"/>
        <w:rPr>
          <w:b/>
          <w:sz w:val="24"/>
          <w:szCs w:val="24"/>
        </w:rPr>
      </w:pPr>
      <w:r w:rsidRPr="009C279B">
        <w:rPr>
          <w:b/>
          <w:sz w:val="24"/>
          <w:szCs w:val="24"/>
        </w:rPr>
        <w:t>The Divine Black Magic Spells of the Father Stephen against the Enemies of the LORD</w:t>
      </w:r>
    </w:p>
    <w:p w:rsidR="00691D4D" w:rsidRPr="009C279B" w:rsidRDefault="00691D4D" w:rsidP="00691D4D">
      <w:pPr>
        <w:spacing w:line="480" w:lineRule="auto"/>
        <w:jc w:val="center"/>
        <w:rPr>
          <w:b/>
          <w:sz w:val="24"/>
          <w:szCs w:val="24"/>
        </w:rPr>
      </w:pPr>
      <w:r w:rsidRPr="009C279B">
        <w:rPr>
          <w:b/>
          <w:sz w:val="24"/>
          <w:szCs w:val="24"/>
        </w:rPr>
        <w:t>The Divine Rod turned into a Divine Serpent Spell of 80 to 3,200 Levels &amp; the Human Divine Hand turned into a Divine Leprous Hand Spell of 80 to 3,200 Levels</w:t>
      </w:r>
    </w:p>
    <w:p w:rsidR="00691D4D" w:rsidRPr="009C279B" w:rsidRDefault="00691D4D" w:rsidP="00691D4D">
      <w:pPr>
        <w:spacing w:line="480" w:lineRule="auto"/>
        <w:jc w:val="both"/>
        <w:rPr>
          <w:sz w:val="24"/>
          <w:szCs w:val="24"/>
        </w:rPr>
      </w:pPr>
      <w:r w:rsidRPr="009C279B">
        <w:rPr>
          <w:sz w:val="24"/>
          <w:szCs w:val="24"/>
        </w:rPr>
        <w:t>This Black Magic Spell is proven in Exodus 4:1-17 (NKJV); 7:8-13 (NKJV) &amp; 4:1-13 (OKJV); 7:7-19 (OKJV). This spell happened on the Sacred Calendar in the Month of Adar from February 21</w:t>
      </w:r>
      <w:r w:rsidRPr="009C279B">
        <w:rPr>
          <w:sz w:val="24"/>
          <w:szCs w:val="24"/>
          <w:vertAlign w:val="superscript"/>
        </w:rPr>
        <w:t xml:space="preserve">st </w:t>
      </w:r>
      <w:r w:rsidRPr="009C279B">
        <w:rPr>
          <w:sz w:val="24"/>
          <w:szCs w:val="24"/>
        </w:rPr>
        <w:t>to March 21</w:t>
      </w:r>
      <w:r w:rsidRPr="009C279B">
        <w:rPr>
          <w:sz w:val="24"/>
          <w:szCs w:val="24"/>
          <w:vertAlign w:val="superscript"/>
        </w:rPr>
        <w:t xml:space="preserve">st. </w:t>
      </w:r>
      <w:r w:rsidRPr="009C279B">
        <w:rPr>
          <w:sz w:val="24"/>
          <w:szCs w:val="24"/>
        </w:rPr>
        <w:t>On the Civil Calendar it would happen in the Month of Elul from August 21</w:t>
      </w:r>
      <w:r w:rsidRPr="009C279B">
        <w:rPr>
          <w:sz w:val="24"/>
          <w:szCs w:val="24"/>
          <w:vertAlign w:val="superscript"/>
        </w:rPr>
        <w:t xml:space="preserve">st </w:t>
      </w:r>
      <w:r w:rsidRPr="009C279B">
        <w:rPr>
          <w:sz w:val="24"/>
          <w:szCs w:val="24"/>
        </w:rPr>
        <w:t>to September 21</w:t>
      </w:r>
      <w:r w:rsidRPr="009C279B">
        <w:rPr>
          <w:sz w:val="24"/>
          <w:szCs w:val="24"/>
          <w:vertAlign w:val="superscript"/>
        </w:rPr>
        <w:t xml:space="preserve">st. </w:t>
      </w:r>
      <w:r w:rsidRPr="009C279B">
        <w:rPr>
          <w:sz w:val="24"/>
          <w:szCs w:val="24"/>
        </w:rPr>
        <w:t>On the Gregorian Calendar it would happen in the Month of Tevet-Tebeth from December 21</w:t>
      </w:r>
      <w:r w:rsidRPr="009C279B">
        <w:rPr>
          <w:sz w:val="24"/>
          <w:szCs w:val="24"/>
          <w:vertAlign w:val="superscript"/>
        </w:rPr>
        <w:t xml:space="preserve">st </w:t>
      </w:r>
      <w:r w:rsidRPr="009C279B">
        <w:rPr>
          <w:sz w:val="24"/>
          <w:szCs w:val="24"/>
        </w:rPr>
        <w:t>to January 21</w:t>
      </w:r>
      <w:r w:rsidRPr="009C279B">
        <w:rPr>
          <w:sz w:val="24"/>
          <w:szCs w:val="24"/>
          <w:vertAlign w:val="superscript"/>
        </w:rPr>
        <w:t xml:space="preserve">st. </w:t>
      </w:r>
      <w:r w:rsidRPr="009C279B">
        <w:rPr>
          <w:sz w:val="24"/>
          <w:szCs w:val="24"/>
        </w:rPr>
        <w:t>The potency of the Latter Sign of the Human Hand turning into a Leprous Hand Spell is to show that the Servant Moses was called by the Father Stephen &amp; that Israel would totally believe they will be delivered by the Hand of the Father Stephen through His Servant Moses because it involved a part of the Physical Body and Israel at that time only believed in the healing of the Fleshly Body and not the Spiritual Body. It also showed the plague of leprosy to Israel and if Israel believed they would be healed. This First Sign also was done with the Rod being turned into a Serpent with Israel, which some still did not believe. The potency of the Rod being turned into a Serpent Spell causes the Father Stephen’s Rod when thrown down and becomes the Serpent swallows up King Pharaoh’s Rod’s when thrown down to becomes Serpents. This means when they cast forbidden magical spells from their Rods, the Father Stephen’s Permissible Magical Spells from His Rod overcomes all their forbidden magical enchantments or forbidden secret magic arts in their Rods in Exodus 7:10-12. The two Wizards that resisted the Father Stephen were named Jannes &amp; Jambres in 2</w:t>
      </w:r>
      <w:r w:rsidRPr="009C279B">
        <w:rPr>
          <w:sz w:val="24"/>
          <w:szCs w:val="24"/>
          <w:vertAlign w:val="superscript"/>
        </w:rPr>
        <w:t xml:space="preserve">nd </w:t>
      </w:r>
      <w:r w:rsidRPr="009C279B">
        <w:rPr>
          <w:sz w:val="24"/>
          <w:szCs w:val="24"/>
        </w:rPr>
        <w:t xml:space="preserve">Timothy 3:8-9.      </w:t>
      </w:r>
    </w:p>
    <w:p w:rsidR="00691D4D" w:rsidRPr="009C279B" w:rsidRDefault="00691D4D" w:rsidP="00691D4D">
      <w:pPr>
        <w:spacing w:line="480" w:lineRule="auto"/>
        <w:jc w:val="center"/>
        <w:rPr>
          <w:b/>
          <w:sz w:val="24"/>
          <w:szCs w:val="24"/>
        </w:rPr>
      </w:pPr>
      <w:r w:rsidRPr="009C279B">
        <w:rPr>
          <w:b/>
          <w:sz w:val="24"/>
          <w:szCs w:val="24"/>
        </w:rPr>
        <w:t>Divine Water turned to Divine Blood Spell of 80 to 3,200 Levels</w:t>
      </w:r>
    </w:p>
    <w:p w:rsidR="00691D4D" w:rsidRPr="009C279B" w:rsidRDefault="00691D4D" w:rsidP="00691D4D">
      <w:pPr>
        <w:spacing w:line="480" w:lineRule="auto"/>
        <w:jc w:val="both"/>
        <w:rPr>
          <w:sz w:val="24"/>
          <w:szCs w:val="24"/>
        </w:rPr>
      </w:pPr>
      <w:r w:rsidRPr="009C279B">
        <w:rPr>
          <w:sz w:val="24"/>
          <w:szCs w:val="24"/>
        </w:rPr>
        <w:t>This Black Magic Spell is proven in Exodus 7:14-25 &amp; 7:20-25 (OKJV). This spell happened on the Sacred Calendar in the Month of Nisan from March 21</w:t>
      </w:r>
      <w:r w:rsidRPr="009C279B">
        <w:rPr>
          <w:sz w:val="24"/>
          <w:szCs w:val="24"/>
          <w:vertAlign w:val="superscript"/>
        </w:rPr>
        <w:t xml:space="preserve">st </w:t>
      </w:r>
      <w:r w:rsidRPr="009C279B">
        <w:rPr>
          <w:sz w:val="24"/>
          <w:szCs w:val="24"/>
        </w:rPr>
        <w:t>to April 21</w:t>
      </w:r>
      <w:r w:rsidRPr="009C279B">
        <w:rPr>
          <w:sz w:val="24"/>
          <w:szCs w:val="24"/>
          <w:vertAlign w:val="superscript"/>
        </w:rPr>
        <w:t xml:space="preserve">st. </w:t>
      </w:r>
      <w:r w:rsidRPr="009C279B">
        <w:rPr>
          <w:sz w:val="24"/>
          <w:szCs w:val="24"/>
        </w:rPr>
        <w:t>On the Civil Calendar it would happen in the Month of Tishri from September 21</w:t>
      </w:r>
      <w:r w:rsidRPr="009C279B">
        <w:rPr>
          <w:sz w:val="24"/>
          <w:szCs w:val="24"/>
          <w:vertAlign w:val="superscript"/>
        </w:rPr>
        <w:t xml:space="preserve">st </w:t>
      </w:r>
      <w:r w:rsidRPr="009C279B">
        <w:rPr>
          <w:sz w:val="24"/>
          <w:szCs w:val="24"/>
        </w:rPr>
        <w:t>to October 21</w:t>
      </w:r>
      <w:r w:rsidRPr="009C279B">
        <w:rPr>
          <w:sz w:val="24"/>
          <w:szCs w:val="24"/>
          <w:vertAlign w:val="superscript"/>
        </w:rPr>
        <w:t xml:space="preserve">st. </w:t>
      </w:r>
      <w:r w:rsidRPr="009C279B">
        <w:rPr>
          <w:sz w:val="24"/>
          <w:szCs w:val="24"/>
        </w:rPr>
        <w:t>On the Gregorian Calendar it would happen in the Month of Shevat-Shebat from January 21</w:t>
      </w:r>
      <w:r w:rsidRPr="009C279B">
        <w:rPr>
          <w:sz w:val="24"/>
          <w:szCs w:val="24"/>
          <w:vertAlign w:val="superscript"/>
        </w:rPr>
        <w:t xml:space="preserve">st </w:t>
      </w:r>
      <w:r w:rsidRPr="009C279B">
        <w:rPr>
          <w:sz w:val="24"/>
          <w:szCs w:val="24"/>
        </w:rPr>
        <w:t>to February 21</w:t>
      </w:r>
      <w:r w:rsidRPr="009C279B">
        <w:rPr>
          <w:sz w:val="24"/>
          <w:szCs w:val="24"/>
          <w:vertAlign w:val="superscript"/>
        </w:rPr>
        <w:t xml:space="preserve">st. </w:t>
      </w:r>
      <w:r w:rsidRPr="009C279B">
        <w:rPr>
          <w:sz w:val="24"/>
          <w:szCs w:val="24"/>
        </w:rPr>
        <w:t xml:space="preserve">The potency of this spell causes the fish to die and stink in the rivers, ponds, lakes, stream and all bodies of water in Egypt. It also causes the water to be undrinkable and bitter for 7 days. Without good drinking water people will die. The Egyptians with the intent to plague Israel with the water supply backfired &amp; failed when they used their enchantments to turn the waters to blood in Exodus 7:22, 24.     </w:t>
      </w:r>
    </w:p>
    <w:p w:rsidR="00691D4D" w:rsidRPr="009C279B" w:rsidRDefault="00691D4D" w:rsidP="00691D4D">
      <w:pPr>
        <w:spacing w:line="480" w:lineRule="auto"/>
        <w:jc w:val="center"/>
        <w:rPr>
          <w:b/>
          <w:sz w:val="24"/>
          <w:szCs w:val="24"/>
        </w:rPr>
      </w:pPr>
      <w:r w:rsidRPr="009C279B">
        <w:rPr>
          <w:b/>
          <w:sz w:val="24"/>
          <w:szCs w:val="24"/>
        </w:rPr>
        <w:t xml:space="preserve">Divine Frogs Spell of 80 to 3,200 Levels </w:t>
      </w:r>
    </w:p>
    <w:p w:rsidR="00691D4D" w:rsidRPr="009C279B" w:rsidRDefault="00691D4D" w:rsidP="00691D4D">
      <w:pPr>
        <w:spacing w:line="480" w:lineRule="auto"/>
        <w:jc w:val="both"/>
        <w:rPr>
          <w:sz w:val="24"/>
          <w:szCs w:val="24"/>
        </w:rPr>
      </w:pPr>
      <w:r w:rsidRPr="009C279B">
        <w:rPr>
          <w:sz w:val="24"/>
          <w:szCs w:val="24"/>
        </w:rPr>
        <w:t>This Black Magic Spell is proven in Exodus 8:1-15 (NKJV) &amp; 8:1-15 (OKJV). This spell happened on the Sacred Calendar in the month of Ab from July 21</w:t>
      </w:r>
      <w:r w:rsidRPr="009C279B">
        <w:rPr>
          <w:sz w:val="24"/>
          <w:szCs w:val="24"/>
          <w:vertAlign w:val="superscript"/>
        </w:rPr>
        <w:t xml:space="preserve">st </w:t>
      </w:r>
      <w:r w:rsidRPr="009C279B">
        <w:rPr>
          <w:sz w:val="24"/>
          <w:szCs w:val="24"/>
        </w:rPr>
        <w:t>to August 21</w:t>
      </w:r>
      <w:r w:rsidRPr="009C279B">
        <w:rPr>
          <w:sz w:val="24"/>
          <w:szCs w:val="24"/>
          <w:vertAlign w:val="superscript"/>
        </w:rPr>
        <w:t xml:space="preserve">st. </w:t>
      </w:r>
      <w:r w:rsidRPr="009C279B">
        <w:rPr>
          <w:sz w:val="24"/>
          <w:szCs w:val="24"/>
        </w:rPr>
        <w:t>On the Civil Calendar it would happen in the Month of Shevat-Shebat from January 21</w:t>
      </w:r>
      <w:r w:rsidRPr="009C279B">
        <w:rPr>
          <w:sz w:val="24"/>
          <w:szCs w:val="24"/>
          <w:vertAlign w:val="superscript"/>
        </w:rPr>
        <w:t xml:space="preserve">st </w:t>
      </w:r>
      <w:r w:rsidRPr="009C279B">
        <w:rPr>
          <w:sz w:val="24"/>
          <w:szCs w:val="24"/>
        </w:rPr>
        <w:t>to February 21</w:t>
      </w:r>
      <w:r w:rsidRPr="009C279B">
        <w:rPr>
          <w:sz w:val="24"/>
          <w:szCs w:val="24"/>
          <w:vertAlign w:val="superscript"/>
        </w:rPr>
        <w:t xml:space="preserve">st. </w:t>
      </w:r>
      <w:r w:rsidRPr="009C279B">
        <w:rPr>
          <w:sz w:val="24"/>
          <w:szCs w:val="24"/>
        </w:rPr>
        <w:t>On the Gregorian Calendar it would happen in the Month of Iyar from April 21</w:t>
      </w:r>
      <w:r w:rsidRPr="009C279B">
        <w:rPr>
          <w:sz w:val="24"/>
          <w:szCs w:val="24"/>
          <w:vertAlign w:val="superscript"/>
        </w:rPr>
        <w:t xml:space="preserve">st </w:t>
      </w:r>
      <w:r w:rsidRPr="009C279B">
        <w:rPr>
          <w:sz w:val="24"/>
          <w:szCs w:val="24"/>
        </w:rPr>
        <w:t>to May 21</w:t>
      </w:r>
      <w:r w:rsidRPr="009C279B">
        <w:rPr>
          <w:sz w:val="24"/>
          <w:szCs w:val="24"/>
          <w:vertAlign w:val="superscript"/>
        </w:rPr>
        <w:t xml:space="preserve">st. </w:t>
      </w:r>
      <w:r w:rsidRPr="009C279B">
        <w:rPr>
          <w:sz w:val="24"/>
          <w:szCs w:val="24"/>
        </w:rPr>
        <w:t xml:space="preserve">This spell is the Doorway to the Kingdom of God in Acts 1:4-8 &amp; a Doorway to the Kingdom of Heaven in Revelation 3:8, 20; 4:1. The potency of this spell causes all the borders from the rivers that brought forth frogs in the Servant’s houses and in their bedchambers and on their beds, in thine ovens and kneading troughs (dough). The frogs do cause a destroying nature to happen in Psalms 78:45 &amp; Wisdom of Solomon 19:10. The Wizards also brought forth frogs with their enchantments &amp; secret arts but backfired when they tried to plague Israel in Exodus 8:7-8. In Revelation 16:13-14 is the usual pinnacle of Satanic Powers &amp; says “And I saw three Unclean Spirits like frogs coming out of the mouth of the Dragon, out of the mouth of the Beast, and out of the mouth of the False Prophet. For they are Spirits of Devils, working miracles, which go forth unto the Kings of the Earth and of the Whole World, to gather them to Battle of that great day of God Almighty.”     </w:t>
      </w:r>
    </w:p>
    <w:p w:rsidR="00691D4D" w:rsidRPr="009C279B" w:rsidRDefault="00691D4D" w:rsidP="00691D4D">
      <w:pPr>
        <w:spacing w:line="480" w:lineRule="auto"/>
        <w:jc w:val="center"/>
        <w:rPr>
          <w:b/>
          <w:sz w:val="24"/>
          <w:szCs w:val="24"/>
        </w:rPr>
      </w:pPr>
      <w:r w:rsidRPr="009C279B">
        <w:rPr>
          <w:b/>
          <w:sz w:val="24"/>
          <w:szCs w:val="24"/>
        </w:rPr>
        <w:t xml:space="preserve">Divine Lice (Gnats &amp; Mosquitos) Spell of 80 to 3,200 Levels </w:t>
      </w:r>
    </w:p>
    <w:p w:rsidR="00691D4D" w:rsidRPr="009C279B" w:rsidRDefault="00691D4D" w:rsidP="00691D4D">
      <w:pPr>
        <w:spacing w:line="480" w:lineRule="auto"/>
        <w:jc w:val="both"/>
        <w:rPr>
          <w:b/>
          <w:sz w:val="24"/>
          <w:szCs w:val="24"/>
        </w:rPr>
      </w:pPr>
      <w:r w:rsidRPr="009C279B">
        <w:rPr>
          <w:sz w:val="24"/>
          <w:szCs w:val="24"/>
        </w:rPr>
        <w:t>This Black Magic Spell is done by the Father Stephen as the Chief of Police proven in Exodus 8:16-19 (NKJV) &amp; 8:16-19 (OKJV). This spell happened on the Sacred Calendar in the Month of Elul from August 21</w:t>
      </w:r>
      <w:r w:rsidRPr="009C279B">
        <w:rPr>
          <w:sz w:val="24"/>
          <w:szCs w:val="24"/>
          <w:vertAlign w:val="superscript"/>
        </w:rPr>
        <w:t xml:space="preserve">st </w:t>
      </w:r>
      <w:r w:rsidRPr="009C279B">
        <w:rPr>
          <w:sz w:val="24"/>
          <w:szCs w:val="24"/>
        </w:rPr>
        <w:t>to September 21</w:t>
      </w:r>
      <w:r w:rsidRPr="009C279B">
        <w:rPr>
          <w:sz w:val="24"/>
          <w:szCs w:val="24"/>
          <w:vertAlign w:val="superscript"/>
        </w:rPr>
        <w:t xml:space="preserve">st. </w:t>
      </w:r>
      <w:r w:rsidRPr="009C279B">
        <w:rPr>
          <w:sz w:val="24"/>
          <w:szCs w:val="24"/>
        </w:rPr>
        <w:t>On the Civil Calendar it would happen in the Month of Adar from February 21</w:t>
      </w:r>
      <w:r w:rsidRPr="009C279B">
        <w:rPr>
          <w:sz w:val="24"/>
          <w:szCs w:val="24"/>
          <w:vertAlign w:val="superscript"/>
        </w:rPr>
        <w:t xml:space="preserve">st </w:t>
      </w:r>
      <w:r w:rsidRPr="009C279B">
        <w:rPr>
          <w:sz w:val="24"/>
          <w:szCs w:val="24"/>
        </w:rPr>
        <w:t>to March 21</w:t>
      </w:r>
      <w:r w:rsidRPr="009C279B">
        <w:rPr>
          <w:sz w:val="24"/>
          <w:szCs w:val="24"/>
          <w:vertAlign w:val="superscript"/>
        </w:rPr>
        <w:t xml:space="preserve">st. </w:t>
      </w:r>
      <w:r w:rsidRPr="009C279B">
        <w:rPr>
          <w:sz w:val="24"/>
          <w:szCs w:val="24"/>
        </w:rPr>
        <w:t>On the Gregorian Calendar it would happen in the Month of Tammuz from June 21</w:t>
      </w:r>
      <w:r w:rsidRPr="009C279B">
        <w:rPr>
          <w:sz w:val="24"/>
          <w:szCs w:val="24"/>
          <w:vertAlign w:val="superscript"/>
        </w:rPr>
        <w:t xml:space="preserve">st </w:t>
      </w:r>
      <w:r w:rsidRPr="009C279B">
        <w:rPr>
          <w:sz w:val="24"/>
          <w:szCs w:val="24"/>
        </w:rPr>
        <w:t>to July 21</w:t>
      </w:r>
      <w:r w:rsidRPr="009C279B">
        <w:rPr>
          <w:sz w:val="24"/>
          <w:szCs w:val="24"/>
          <w:vertAlign w:val="superscript"/>
        </w:rPr>
        <w:t xml:space="preserve">st. </w:t>
      </w:r>
      <w:r w:rsidRPr="009C279B">
        <w:rPr>
          <w:sz w:val="24"/>
          <w:szCs w:val="24"/>
        </w:rPr>
        <w:t xml:space="preserve">This spell is the Finger of God &amp; the Beginning of the Kingdom of God in Luke 11:20. The potency of this spell causes all forbidden magical arts to cease and be destroyed with no possible way of retaliation on the Egyptian’s part. The Lice is also called Louse’s &amp; Sciniph’s &amp; is a wingless, parasitic insect that infests the Human skin and hair. The lice came upon the whole land, on &amp; in Man and on &amp; in Beast. The lice can cause pathological myiasis which is a parasitic infestation of the body which grows inside the host while feeding on the tissue. This can also affect the livestock by parasitic infestations.  </w:t>
      </w:r>
    </w:p>
    <w:p w:rsidR="00691D4D" w:rsidRPr="009C279B" w:rsidRDefault="00691D4D" w:rsidP="00691D4D">
      <w:pPr>
        <w:spacing w:line="480" w:lineRule="auto"/>
        <w:jc w:val="center"/>
        <w:rPr>
          <w:b/>
          <w:sz w:val="24"/>
          <w:szCs w:val="24"/>
        </w:rPr>
      </w:pPr>
      <w:r w:rsidRPr="009C279B">
        <w:rPr>
          <w:b/>
          <w:sz w:val="24"/>
          <w:szCs w:val="24"/>
        </w:rPr>
        <w:t xml:space="preserve">Divine Flies (Maggot Larvae) Spell of 80 to 3,200 Levels  </w:t>
      </w:r>
    </w:p>
    <w:p w:rsidR="00691D4D" w:rsidRPr="009C279B" w:rsidRDefault="00691D4D" w:rsidP="00691D4D">
      <w:pPr>
        <w:spacing w:line="480" w:lineRule="auto"/>
        <w:jc w:val="both"/>
        <w:rPr>
          <w:b/>
          <w:sz w:val="24"/>
          <w:szCs w:val="24"/>
        </w:rPr>
      </w:pPr>
      <w:r w:rsidRPr="009C279B">
        <w:rPr>
          <w:sz w:val="24"/>
          <w:szCs w:val="24"/>
        </w:rPr>
        <w:t>This Black Magic Spell is proven in Exodus 8:20-32 (NKJV) &amp; 8:20-32 (OKJV). This spell happened on the Sacred Calendar in the Month of Tishri from September 21</w:t>
      </w:r>
      <w:r w:rsidRPr="009C279B">
        <w:rPr>
          <w:sz w:val="24"/>
          <w:szCs w:val="24"/>
          <w:vertAlign w:val="superscript"/>
        </w:rPr>
        <w:t xml:space="preserve">st </w:t>
      </w:r>
      <w:r w:rsidRPr="009C279B">
        <w:rPr>
          <w:sz w:val="24"/>
          <w:szCs w:val="24"/>
        </w:rPr>
        <w:t>to October 21</w:t>
      </w:r>
      <w:r w:rsidRPr="009C279B">
        <w:rPr>
          <w:sz w:val="24"/>
          <w:szCs w:val="24"/>
          <w:vertAlign w:val="superscript"/>
        </w:rPr>
        <w:t xml:space="preserve">st. </w:t>
      </w:r>
      <w:r w:rsidRPr="009C279B">
        <w:rPr>
          <w:sz w:val="24"/>
          <w:szCs w:val="24"/>
        </w:rPr>
        <w:t>On the Civil Calendar it would happen in the Month of Nisan from March 21</w:t>
      </w:r>
      <w:r w:rsidRPr="009C279B">
        <w:rPr>
          <w:sz w:val="24"/>
          <w:szCs w:val="24"/>
          <w:vertAlign w:val="superscript"/>
        </w:rPr>
        <w:t xml:space="preserve">st </w:t>
      </w:r>
      <w:r w:rsidRPr="009C279B">
        <w:rPr>
          <w:sz w:val="24"/>
          <w:szCs w:val="24"/>
        </w:rPr>
        <w:t>to April 21</w:t>
      </w:r>
      <w:r w:rsidRPr="009C279B">
        <w:rPr>
          <w:sz w:val="24"/>
          <w:szCs w:val="24"/>
          <w:vertAlign w:val="superscript"/>
        </w:rPr>
        <w:t xml:space="preserve">st. </w:t>
      </w:r>
      <w:r w:rsidRPr="009C279B">
        <w:rPr>
          <w:sz w:val="24"/>
          <w:szCs w:val="24"/>
        </w:rPr>
        <w:t>On the Gregorian Calendar it would happen in the Month Ab from July 21</w:t>
      </w:r>
      <w:r w:rsidRPr="009C279B">
        <w:rPr>
          <w:sz w:val="24"/>
          <w:szCs w:val="24"/>
          <w:vertAlign w:val="superscript"/>
        </w:rPr>
        <w:t xml:space="preserve">st </w:t>
      </w:r>
      <w:r w:rsidRPr="009C279B">
        <w:rPr>
          <w:sz w:val="24"/>
          <w:szCs w:val="24"/>
        </w:rPr>
        <w:t>to August 21</w:t>
      </w:r>
      <w:r w:rsidRPr="009C279B">
        <w:rPr>
          <w:sz w:val="24"/>
          <w:szCs w:val="24"/>
          <w:vertAlign w:val="superscript"/>
        </w:rPr>
        <w:t xml:space="preserve">st. </w:t>
      </w:r>
      <w:r w:rsidRPr="009C279B">
        <w:rPr>
          <w:sz w:val="24"/>
          <w:szCs w:val="24"/>
        </w:rPr>
        <w:t xml:space="preserve"> The potency of this spell causes a similar parasitic infestation of the body that grows inside the host while feeding in the tissue. The difference of flies and lice is maggots from the larvae of flies which eats all dead things inside or outside of the body. Maggots also bring a threat to livestock, especially sheep. When maggots turn into adult flies and start the life cycle over again, the numbers will grow drastically exponentially and then disease will abound more and more. The flies came upon their Servants houses, their People, the houses of the Egyptians and on their ground. The flies cause a corrupting destroying nature in Exodus 8:24.  </w:t>
      </w:r>
    </w:p>
    <w:p w:rsidR="00691D4D" w:rsidRPr="009C279B" w:rsidRDefault="00691D4D" w:rsidP="00691D4D">
      <w:pPr>
        <w:spacing w:line="480" w:lineRule="auto"/>
        <w:jc w:val="center"/>
        <w:rPr>
          <w:b/>
          <w:sz w:val="24"/>
          <w:szCs w:val="24"/>
        </w:rPr>
      </w:pPr>
      <w:r w:rsidRPr="009C279B">
        <w:rPr>
          <w:b/>
          <w:sz w:val="24"/>
          <w:szCs w:val="24"/>
        </w:rPr>
        <w:t xml:space="preserve">Divine Cattle Livestock (Murrain) Disease Spell of 80 to 3,200 Levels </w:t>
      </w:r>
    </w:p>
    <w:p w:rsidR="00691D4D" w:rsidRPr="009C279B" w:rsidRDefault="00691D4D" w:rsidP="00691D4D">
      <w:pPr>
        <w:spacing w:line="480" w:lineRule="auto"/>
        <w:jc w:val="both"/>
        <w:rPr>
          <w:b/>
          <w:sz w:val="24"/>
          <w:szCs w:val="24"/>
        </w:rPr>
      </w:pPr>
      <w:r w:rsidRPr="009C279B">
        <w:rPr>
          <w:sz w:val="24"/>
          <w:szCs w:val="24"/>
        </w:rPr>
        <w:t>This Black Magic Spell is done by the Father Stephen as the Captain proven in Exodus 9:1-7 (NKJV) &amp; 9:1-7 (OKJV). This spell happened on the Sacred Calendar in the Month of Cheshvan-Heshvan from October 21</w:t>
      </w:r>
      <w:r w:rsidRPr="009C279B">
        <w:rPr>
          <w:sz w:val="24"/>
          <w:szCs w:val="24"/>
          <w:vertAlign w:val="superscript"/>
        </w:rPr>
        <w:t xml:space="preserve">st </w:t>
      </w:r>
      <w:r w:rsidRPr="009C279B">
        <w:rPr>
          <w:sz w:val="24"/>
          <w:szCs w:val="24"/>
        </w:rPr>
        <w:t>to November 21</w:t>
      </w:r>
      <w:r w:rsidRPr="009C279B">
        <w:rPr>
          <w:sz w:val="24"/>
          <w:szCs w:val="24"/>
          <w:vertAlign w:val="superscript"/>
        </w:rPr>
        <w:t xml:space="preserve">st. </w:t>
      </w:r>
      <w:r w:rsidRPr="009C279B">
        <w:rPr>
          <w:sz w:val="24"/>
          <w:szCs w:val="24"/>
        </w:rPr>
        <w:t>On the Civil Calendar it would happen in the Month of Iyar from April 21</w:t>
      </w:r>
      <w:r w:rsidRPr="009C279B">
        <w:rPr>
          <w:sz w:val="24"/>
          <w:szCs w:val="24"/>
          <w:vertAlign w:val="superscript"/>
        </w:rPr>
        <w:t xml:space="preserve">st </w:t>
      </w:r>
      <w:r w:rsidRPr="009C279B">
        <w:rPr>
          <w:sz w:val="24"/>
          <w:szCs w:val="24"/>
        </w:rPr>
        <w:t>to May 21</w:t>
      </w:r>
      <w:r w:rsidRPr="009C279B">
        <w:rPr>
          <w:sz w:val="24"/>
          <w:szCs w:val="24"/>
          <w:vertAlign w:val="superscript"/>
        </w:rPr>
        <w:t xml:space="preserve">st. </w:t>
      </w:r>
      <w:r w:rsidRPr="009C279B">
        <w:rPr>
          <w:sz w:val="24"/>
          <w:szCs w:val="24"/>
        </w:rPr>
        <w:t>On the Gregorian Calendar it would happen in the Month of Elul from August 21</w:t>
      </w:r>
      <w:r w:rsidRPr="009C279B">
        <w:rPr>
          <w:sz w:val="24"/>
          <w:szCs w:val="24"/>
          <w:vertAlign w:val="superscript"/>
        </w:rPr>
        <w:t xml:space="preserve">st </w:t>
      </w:r>
      <w:r w:rsidRPr="009C279B">
        <w:rPr>
          <w:sz w:val="24"/>
          <w:szCs w:val="24"/>
        </w:rPr>
        <w:t>to September 21</w:t>
      </w:r>
      <w:r w:rsidRPr="009C279B">
        <w:rPr>
          <w:sz w:val="24"/>
          <w:szCs w:val="24"/>
          <w:vertAlign w:val="superscript"/>
        </w:rPr>
        <w:t xml:space="preserve">st. </w:t>
      </w:r>
      <w:r w:rsidRPr="009C279B">
        <w:rPr>
          <w:sz w:val="24"/>
          <w:szCs w:val="24"/>
        </w:rPr>
        <w:t xml:space="preserve">The potency of this spell causes Murrain which is an antiquated term for various infectious diseases which involves </w:t>
      </w:r>
      <w:r w:rsidRPr="009C279B">
        <w:rPr>
          <w:b/>
          <w:sz w:val="24"/>
          <w:szCs w:val="24"/>
        </w:rPr>
        <w:t xml:space="preserve">rinderpest </w:t>
      </w:r>
      <w:r w:rsidRPr="009C279B">
        <w:rPr>
          <w:sz w:val="24"/>
          <w:szCs w:val="24"/>
        </w:rPr>
        <w:t xml:space="preserve">which causes the infectious disease on cattle, buffalo, antelopes, deer, giraffes, wildebeests and war-hogs, </w:t>
      </w:r>
      <w:r w:rsidRPr="009C279B">
        <w:rPr>
          <w:b/>
          <w:sz w:val="24"/>
          <w:szCs w:val="24"/>
        </w:rPr>
        <w:t xml:space="preserve">erysipelas </w:t>
      </w:r>
      <w:r w:rsidRPr="009C279B">
        <w:rPr>
          <w:sz w:val="24"/>
          <w:szCs w:val="24"/>
        </w:rPr>
        <w:t xml:space="preserve">which causes the infectious disease called a rod shaped bacterium on turkeys, pigs called diamond skin disease, birds, sheep, fish and reptiles, </w:t>
      </w:r>
      <w:r w:rsidRPr="009C279B">
        <w:rPr>
          <w:b/>
          <w:sz w:val="24"/>
          <w:szCs w:val="24"/>
        </w:rPr>
        <w:t>foot and mouth disease</w:t>
      </w:r>
      <w:r w:rsidRPr="009C279B">
        <w:rPr>
          <w:sz w:val="24"/>
          <w:szCs w:val="24"/>
        </w:rPr>
        <w:t xml:space="preserve"> which the infectious disease is called an viral disease in the foot and mouth that affects cloven-hoofed animals, such as deer and sheep, domestic and wild bovids, such as bison, buffalos, antelopes, gazelles, sheep, goats, muskoxen &amp; cattle, </w:t>
      </w:r>
      <w:r w:rsidRPr="009C279B">
        <w:rPr>
          <w:b/>
          <w:sz w:val="24"/>
          <w:szCs w:val="24"/>
        </w:rPr>
        <w:t xml:space="preserve">anthrax </w:t>
      </w:r>
      <w:r w:rsidRPr="009C279B">
        <w:rPr>
          <w:sz w:val="24"/>
          <w:szCs w:val="24"/>
        </w:rPr>
        <w:t xml:space="preserve">which is an infectious acute disease that is lethal to humans and animals by bacterium called </w:t>
      </w:r>
      <w:r w:rsidRPr="009C279B">
        <w:rPr>
          <w:b/>
          <w:i/>
          <w:sz w:val="24"/>
          <w:szCs w:val="24"/>
        </w:rPr>
        <w:t>Bacillus anthracis</w:t>
      </w:r>
      <w:r w:rsidRPr="009C279B">
        <w:rPr>
          <w:sz w:val="24"/>
          <w:szCs w:val="24"/>
        </w:rPr>
        <w:t xml:space="preserve"> which causes respiratory collapse, gastrointestinal infection and a boil like lesion called cutaneous and </w:t>
      </w:r>
      <w:r w:rsidRPr="009C279B">
        <w:rPr>
          <w:b/>
          <w:sz w:val="24"/>
          <w:szCs w:val="24"/>
        </w:rPr>
        <w:t>streptococcus infections</w:t>
      </w:r>
      <w:r w:rsidRPr="009C279B">
        <w:rPr>
          <w:sz w:val="24"/>
          <w:szCs w:val="24"/>
        </w:rPr>
        <w:t xml:space="preserve"> is also called strep throat which causes a variety infections, such as </w:t>
      </w:r>
      <w:r w:rsidRPr="009C279B">
        <w:rPr>
          <w:b/>
          <w:sz w:val="24"/>
          <w:szCs w:val="24"/>
        </w:rPr>
        <w:t xml:space="preserve">pink eye </w:t>
      </w:r>
      <w:r w:rsidRPr="009C279B">
        <w:rPr>
          <w:sz w:val="24"/>
          <w:szCs w:val="24"/>
        </w:rPr>
        <w:t xml:space="preserve">also called madras eye which is the inflammation of the outermost layer of the eye and the inner surface of the eyelids, </w:t>
      </w:r>
      <w:r w:rsidRPr="009C279B">
        <w:rPr>
          <w:b/>
          <w:sz w:val="24"/>
          <w:szCs w:val="24"/>
        </w:rPr>
        <w:t xml:space="preserve">meningitis </w:t>
      </w:r>
      <w:r w:rsidRPr="009C279B">
        <w:rPr>
          <w:sz w:val="24"/>
          <w:szCs w:val="24"/>
        </w:rPr>
        <w:t xml:space="preserve">which is the inflammation by an viral or bacterial infection or an allergic reaction that affects the protective membranes covering the brain and spinal cord, bacterial which is a type of pneumonia, </w:t>
      </w:r>
      <w:r w:rsidRPr="009C279B">
        <w:rPr>
          <w:b/>
          <w:sz w:val="24"/>
          <w:szCs w:val="24"/>
        </w:rPr>
        <w:t>endocarditis</w:t>
      </w:r>
      <w:r w:rsidRPr="009C279B">
        <w:rPr>
          <w:sz w:val="24"/>
          <w:szCs w:val="24"/>
        </w:rPr>
        <w:t xml:space="preserve"> which is the inflammation of the inner layer of the heart, </w:t>
      </w:r>
      <w:r w:rsidRPr="009C279B">
        <w:rPr>
          <w:b/>
          <w:sz w:val="24"/>
          <w:szCs w:val="24"/>
        </w:rPr>
        <w:t>erysipelas</w:t>
      </w:r>
      <w:r w:rsidRPr="009C279B">
        <w:rPr>
          <w:sz w:val="24"/>
          <w:szCs w:val="24"/>
        </w:rPr>
        <w:t xml:space="preserve"> which is called red skin, Ignis sacer, holy fire and Saint Anthony’s fire that affects the upper dermis of the body &amp; </w:t>
      </w:r>
      <w:r w:rsidRPr="009C279B">
        <w:rPr>
          <w:b/>
          <w:sz w:val="24"/>
          <w:szCs w:val="24"/>
        </w:rPr>
        <w:t>necrotizing fasciitis</w:t>
      </w:r>
      <w:r w:rsidRPr="009C279B">
        <w:rPr>
          <w:sz w:val="24"/>
          <w:szCs w:val="24"/>
        </w:rPr>
        <w:t xml:space="preserve"> which is a flesh-eating bacterial that affects the body. Pestilence is mentioned 47 times in 46 verses in the Holy Bible which is translated Murrain. Murrain is used as a term for a curse on land or livestock by a process of syncretism that becomes synonymous with permissible witchcraft in Psalms 91:3 (OKJV). Cattle are also called kine, herd yoke or beeves. The murrain came upon the cattle, horses, asses (mules or donkeys), camels, oxen and sheep with grievous murrain (severe pestilence) in Exodus 9:3.  </w:t>
      </w:r>
    </w:p>
    <w:p w:rsidR="00691D4D" w:rsidRPr="009C279B" w:rsidRDefault="00691D4D" w:rsidP="00691D4D">
      <w:pPr>
        <w:spacing w:line="480" w:lineRule="auto"/>
        <w:jc w:val="center"/>
        <w:rPr>
          <w:b/>
          <w:sz w:val="24"/>
          <w:szCs w:val="24"/>
        </w:rPr>
      </w:pPr>
      <w:r w:rsidRPr="009C279B">
        <w:rPr>
          <w:b/>
          <w:sz w:val="24"/>
          <w:szCs w:val="24"/>
        </w:rPr>
        <w:t xml:space="preserve">Divine Boils (Furuncle &amp; Carbuncle) Spell of 80 to 3,200 Levels </w:t>
      </w:r>
    </w:p>
    <w:p w:rsidR="00691D4D" w:rsidRPr="009C279B" w:rsidRDefault="00691D4D" w:rsidP="00691D4D">
      <w:pPr>
        <w:spacing w:line="480" w:lineRule="auto"/>
        <w:jc w:val="both"/>
        <w:rPr>
          <w:b/>
          <w:sz w:val="24"/>
          <w:szCs w:val="24"/>
        </w:rPr>
      </w:pPr>
      <w:r w:rsidRPr="009C279B">
        <w:rPr>
          <w:sz w:val="24"/>
          <w:szCs w:val="24"/>
        </w:rPr>
        <w:t>This Black Magic Spell is proven in Exodus 9:8-12 (NKJV) 9:8-12 (OKJV). This spell happened on the Sacred Calendar in the Month of Kislev-Chislev from November 21</w:t>
      </w:r>
      <w:r w:rsidRPr="009C279B">
        <w:rPr>
          <w:sz w:val="24"/>
          <w:szCs w:val="24"/>
          <w:vertAlign w:val="superscript"/>
        </w:rPr>
        <w:t xml:space="preserve">st </w:t>
      </w:r>
      <w:r w:rsidRPr="009C279B">
        <w:rPr>
          <w:sz w:val="24"/>
          <w:szCs w:val="24"/>
        </w:rPr>
        <w:t>to December 21</w:t>
      </w:r>
      <w:r w:rsidRPr="009C279B">
        <w:rPr>
          <w:sz w:val="24"/>
          <w:szCs w:val="24"/>
          <w:vertAlign w:val="superscript"/>
        </w:rPr>
        <w:t xml:space="preserve">st. </w:t>
      </w:r>
      <w:r w:rsidRPr="009C279B">
        <w:rPr>
          <w:sz w:val="24"/>
          <w:szCs w:val="24"/>
        </w:rPr>
        <w:t>On the Civil Calendar it would happen in the Month of Sivan from May 21</w:t>
      </w:r>
      <w:r w:rsidRPr="009C279B">
        <w:rPr>
          <w:sz w:val="24"/>
          <w:szCs w:val="24"/>
          <w:vertAlign w:val="superscript"/>
        </w:rPr>
        <w:t xml:space="preserve">st </w:t>
      </w:r>
      <w:r w:rsidRPr="009C279B">
        <w:rPr>
          <w:sz w:val="24"/>
          <w:szCs w:val="24"/>
        </w:rPr>
        <w:t>to June 21</w:t>
      </w:r>
      <w:r w:rsidRPr="009C279B">
        <w:rPr>
          <w:sz w:val="24"/>
          <w:szCs w:val="24"/>
          <w:vertAlign w:val="superscript"/>
        </w:rPr>
        <w:t xml:space="preserve">st. </w:t>
      </w:r>
      <w:r w:rsidRPr="009C279B">
        <w:rPr>
          <w:sz w:val="24"/>
          <w:szCs w:val="24"/>
        </w:rPr>
        <w:t>On the Gregorian Calendar it would happen in the Month of Tishri from September 21</w:t>
      </w:r>
      <w:r w:rsidRPr="009C279B">
        <w:rPr>
          <w:sz w:val="24"/>
          <w:szCs w:val="24"/>
          <w:vertAlign w:val="superscript"/>
        </w:rPr>
        <w:t xml:space="preserve">st </w:t>
      </w:r>
      <w:r w:rsidRPr="009C279B">
        <w:rPr>
          <w:sz w:val="24"/>
          <w:szCs w:val="24"/>
        </w:rPr>
        <w:t>to October 21</w:t>
      </w:r>
      <w:r w:rsidRPr="009C279B">
        <w:rPr>
          <w:sz w:val="24"/>
          <w:szCs w:val="24"/>
          <w:vertAlign w:val="superscript"/>
        </w:rPr>
        <w:t xml:space="preserve">st. </w:t>
      </w:r>
      <w:r w:rsidRPr="009C279B">
        <w:rPr>
          <w:sz w:val="24"/>
          <w:szCs w:val="24"/>
        </w:rPr>
        <w:t xml:space="preserve">The potency of this spell causes a deep folliculitis, infection of the hair follicle by the bacterium Staphylococcus aureus that result in extremely painful swollen area on the skin from an accumulation of dead tissue and pus. Boils that are clustered together are called carbuncles. Most human infections are caused by blood clotting aureus strains by the bacteria’s ability to produce coagulase which is an enzyme that clots blood. The complications of boils are scarring, infection or abscess of the skin of the spinal cord, skin, kidneys, brains or other organs. These infections may spread to the blood stream called bacteremia which is life threatening because it can cause wound infections, abscesses which as deeper wounds &amp; injuries to the internal organs &amp; tissues which can be fatal, osteomyelitis which is the infection and inflammation of the bone or bone marrow, endocarditis which is the inflammation of the inner layer of the heart, the endocardium and pnueumonia which is an inflammatory condition of the lung. The symptoms of pneumonia are chest pain, cough, fever and difficulty breathing. The causes of pneumonia are from bacteria, viruses, fungi, parasites or idiopathic nature which consist of several lung diseases. Boils come upon Man with blains or sores, and upon beasts throughout all the land of Egypt and the Wizards could not stand because of the boils upon the Wizards and Egyptians. In only one special instance Satan struck Job with boils by the supreme permission of the Lord’s providence but was limited because Satan &amp; all His Satanic Powers could not kill Job but only could save His life. Job may have had a disease of smallpox, psoriasis or tubercular leprosy accompanied by severe itching in Job 2:7-8, 12. The severe itching can mean the Father Stephen was healing Job at the time of His attack by the Lord Satan.       </w:t>
      </w:r>
    </w:p>
    <w:p w:rsidR="00691D4D" w:rsidRPr="009C279B" w:rsidRDefault="00691D4D" w:rsidP="00691D4D">
      <w:pPr>
        <w:spacing w:line="480" w:lineRule="auto"/>
        <w:jc w:val="center"/>
        <w:rPr>
          <w:b/>
          <w:sz w:val="24"/>
          <w:szCs w:val="24"/>
        </w:rPr>
      </w:pPr>
      <w:r w:rsidRPr="009C279B">
        <w:rPr>
          <w:b/>
          <w:sz w:val="24"/>
          <w:szCs w:val="24"/>
        </w:rPr>
        <w:t xml:space="preserve">Divine Fire Hail (Brimstone) Spell of 80 to 3,200 Levels  </w:t>
      </w:r>
    </w:p>
    <w:p w:rsidR="00691D4D" w:rsidRPr="009C279B" w:rsidRDefault="00691D4D" w:rsidP="00691D4D">
      <w:pPr>
        <w:spacing w:line="480" w:lineRule="auto"/>
        <w:jc w:val="both"/>
        <w:rPr>
          <w:sz w:val="24"/>
          <w:szCs w:val="24"/>
        </w:rPr>
      </w:pPr>
      <w:r w:rsidRPr="009C279B">
        <w:rPr>
          <w:sz w:val="24"/>
          <w:szCs w:val="24"/>
        </w:rPr>
        <w:t>This Black Magic Spell is proven in Exodus 9:13-35 (NKJV) &amp; 9:13-35 (OKJV). This spell happened on the Sacred Calendar in the Month of Tevet-Tebeth from December 21</w:t>
      </w:r>
      <w:r w:rsidRPr="009C279B">
        <w:rPr>
          <w:sz w:val="24"/>
          <w:szCs w:val="24"/>
          <w:vertAlign w:val="superscript"/>
        </w:rPr>
        <w:t xml:space="preserve">st </w:t>
      </w:r>
      <w:r w:rsidRPr="009C279B">
        <w:rPr>
          <w:sz w:val="24"/>
          <w:szCs w:val="24"/>
        </w:rPr>
        <w:t>to January 21</w:t>
      </w:r>
      <w:r w:rsidRPr="009C279B">
        <w:rPr>
          <w:sz w:val="24"/>
          <w:szCs w:val="24"/>
          <w:vertAlign w:val="superscript"/>
        </w:rPr>
        <w:t xml:space="preserve">st. </w:t>
      </w:r>
      <w:r w:rsidRPr="009C279B">
        <w:rPr>
          <w:sz w:val="24"/>
          <w:szCs w:val="24"/>
        </w:rPr>
        <w:t>On the Civil Calendar it would happen in the Month of Tammuz from June 21</w:t>
      </w:r>
      <w:r w:rsidRPr="009C279B">
        <w:rPr>
          <w:sz w:val="24"/>
          <w:szCs w:val="24"/>
          <w:vertAlign w:val="superscript"/>
        </w:rPr>
        <w:t xml:space="preserve">st </w:t>
      </w:r>
      <w:r w:rsidRPr="009C279B">
        <w:rPr>
          <w:sz w:val="24"/>
          <w:szCs w:val="24"/>
        </w:rPr>
        <w:t>to July 21</w:t>
      </w:r>
      <w:r w:rsidRPr="009C279B">
        <w:rPr>
          <w:sz w:val="24"/>
          <w:szCs w:val="24"/>
          <w:vertAlign w:val="superscript"/>
        </w:rPr>
        <w:t xml:space="preserve">st. </w:t>
      </w:r>
      <w:r w:rsidRPr="009C279B">
        <w:rPr>
          <w:sz w:val="24"/>
          <w:szCs w:val="24"/>
        </w:rPr>
        <w:t>On the Gregorian Calendar it would happen in the Month of Cheshvan-Heshvan from October 21</w:t>
      </w:r>
      <w:r w:rsidRPr="009C279B">
        <w:rPr>
          <w:sz w:val="24"/>
          <w:szCs w:val="24"/>
          <w:vertAlign w:val="superscript"/>
        </w:rPr>
        <w:t xml:space="preserve">st </w:t>
      </w:r>
      <w:r w:rsidRPr="009C279B">
        <w:rPr>
          <w:sz w:val="24"/>
          <w:szCs w:val="24"/>
        </w:rPr>
        <w:t>to November 21</w:t>
      </w:r>
      <w:r w:rsidRPr="009C279B">
        <w:rPr>
          <w:sz w:val="24"/>
          <w:szCs w:val="24"/>
          <w:vertAlign w:val="superscript"/>
        </w:rPr>
        <w:t xml:space="preserve">st. </w:t>
      </w:r>
      <w:r w:rsidRPr="009C279B">
        <w:rPr>
          <w:sz w:val="24"/>
          <w:szCs w:val="24"/>
        </w:rPr>
        <w:t>The potency of this spell causes serious damage to people’s houses, crops, herbs, trees, plants &amp; livestock in Exodus 9:5. The flax &amp; barley were smitten in Exodus 9:31. Fire Hailstones are comprised of brimstones with fire called fire ball stones from Heaven in Genesis 19:24; Deuteronomy 29:23; Job 18:15; Psalms 11:6; Isaiah 30:33; 34:9; Ezekiel 38:22; Revelation 9:17-18; 14:10; 19:20; 20:10; 21:8 &amp; Luke 17:29. Brimstone is a yellow, crystalline which ignites and burns readily and is always associated with the divine punishment of the Father Stephen. The Hail came upon the cattle, and all that thou has in the field, upon every Man and every Beast in the field that shall not be brought home, but the hail shall come down on them and kill them all in Exodus 9:19. The Father Stephen totally controls this by 2</w:t>
      </w:r>
      <w:r w:rsidRPr="009C279B">
        <w:rPr>
          <w:sz w:val="24"/>
          <w:szCs w:val="24"/>
          <w:vertAlign w:val="superscript"/>
        </w:rPr>
        <w:t xml:space="preserve">nd </w:t>
      </w:r>
      <w:r w:rsidRPr="009C279B">
        <w:rPr>
          <w:sz w:val="24"/>
          <w:szCs w:val="24"/>
        </w:rPr>
        <w:t xml:space="preserve">Kings 1:10-18 &amp; Luke 9:51-56.    </w:t>
      </w:r>
    </w:p>
    <w:p w:rsidR="00691D4D" w:rsidRPr="009C279B" w:rsidRDefault="00691D4D" w:rsidP="00691D4D">
      <w:pPr>
        <w:spacing w:line="480" w:lineRule="auto"/>
        <w:jc w:val="center"/>
        <w:rPr>
          <w:b/>
          <w:sz w:val="24"/>
          <w:szCs w:val="24"/>
        </w:rPr>
      </w:pPr>
      <w:r w:rsidRPr="009C279B">
        <w:rPr>
          <w:b/>
          <w:sz w:val="24"/>
          <w:szCs w:val="24"/>
        </w:rPr>
        <w:t>Divine Locusts Spell of 80 to 3,200 Levels</w:t>
      </w:r>
    </w:p>
    <w:p w:rsidR="00691D4D" w:rsidRPr="009C279B" w:rsidRDefault="00691D4D" w:rsidP="00691D4D">
      <w:pPr>
        <w:spacing w:line="480" w:lineRule="auto"/>
        <w:jc w:val="both"/>
        <w:rPr>
          <w:b/>
          <w:sz w:val="24"/>
          <w:szCs w:val="24"/>
        </w:rPr>
      </w:pPr>
      <w:r w:rsidRPr="009C279B">
        <w:rPr>
          <w:sz w:val="24"/>
          <w:szCs w:val="24"/>
        </w:rPr>
        <w:t>This Black Magic Spell is proven in Exodus 10:1-20 (NKJV) &amp; 10:1-20 (OKJV). This spell happened on the Sacred Calendar in the Month of Shevat-Shebat from January 21</w:t>
      </w:r>
      <w:r w:rsidRPr="009C279B">
        <w:rPr>
          <w:sz w:val="24"/>
          <w:szCs w:val="24"/>
          <w:vertAlign w:val="superscript"/>
        </w:rPr>
        <w:t xml:space="preserve">st </w:t>
      </w:r>
      <w:r w:rsidRPr="009C279B">
        <w:rPr>
          <w:sz w:val="24"/>
          <w:szCs w:val="24"/>
        </w:rPr>
        <w:t>to February 21</w:t>
      </w:r>
      <w:r w:rsidRPr="009C279B">
        <w:rPr>
          <w:sz w:val="24"/>
          <w:szCs w:val="24"/>
          <w:vertAlign w:val="superscript"/>
        </w:rPr>
        <w:t xml:space="preserve">st. </w:t>
      </w:r>
      <w:r w:rsidRPr="009C279B">
        <w:rPr>
          <w:sz w:val="24"/>
          <w:szCs w:val="24"/>
        </w:rPr>
        <w:t>On the Civil Calendar it would happen in the Month of Ab from July 21</w:t>
      </w:r>
      <w:r w:rsidRPr="009C279B">
        <w:rPr>
          <w:sz w:val="24"/>
          <w:szCs w:val="24"/>
          <w:vertAlign w:val="superscript"/>
        </w:rPr>
        <w:t xml:space="preserve">st </w:t>
      </w:r>
      <w:r w:rsidRPr="009C279B">
        <w:rPr>
          <w:sz w:val="24"/>
          <w:szCs w:val="24"/>
        </w:rPr>
        <w:t>to August 21</w:t>
      </w:r>
      <w:r w:rsidRPr="009C279B">
        <w:rPr>
          <w:sz w:val="24"/>
          <w:szCs w:val="24"/>
          <w:vertAlign w:val="superscript"/>
        </w:rPr>
        <w:t xml:space="preserve">st. </w:t>
      </w:r>
      <w:r w:rsidRPr="009C279B">
        <w:rPr>
          <w:sz w:val="24"/>
          <w:szCs w:val="24"/>
        </w:rPr>
        <w:t>On the Gregorian Calendar it would happen in the Month of Kislev-Chislev from November 21</w:t>
      </w:r>
      <w:r w:rsidRPr="009C279B">
        <w:rPr>
          <w:sz w:val="24"/>
          <w:szCs w:val="24"/>
          <w:vertAlign w:val="superscript"/>
        </w:rPr>
        <w:t xml:space="preserve">st </w:t>
      </w:r>
      <w:r w:rsidRPr="009C279B">
        <w:rPr>
          <w:sz w:val="24"/>
          <w:szCs w:val="24"/>
        </w:rPr>
        <w:t>to December 21</w:t>
      </w:r>
      <w:r w:rsidRPr="009C279B">
        <w:rPr>
          <w:sz w:val="24"/>
          <w:szCs w:val="24"/>
          <w:vertAlign w:val="superscript"/>
        </w:rPr>
        <w:t xml:space="preserve">st. </w:t>
      </w:r>
      <w:r w:rsidRPr="009C279B">
        <w:rPr>
          <w:sz w:val="24"/>
          <w:szCs w:val="24"/>
        </w:rPr>
        <w:t>The potency of this spell causes a devouring nature. Man has no defense against Locusts which are the most destructive insects in the Holy Bible in Joel 2:4-5 &amp; Proverbs 30:27. Locusts is a sign of the Father Stephen’s Judgment with curses for disobedience in Deuteronomy 28:42; 1</w:t>
      </w:r>
      <w:r w:rsidRPr="009C279B">
        <w:rPr>
          <w:sz w:val="24"/>
          <w:szCs w:val="24"/>
          <w:vertAlign w:val="superscript"/>
        </w:rPr>
        <w:t xml:space="preserve">st </w:t>
      </w:r>
      <w:r w:rsidRPr="009C279B">
        <w:rPr>
          <w:sz w:val="24"/>
          <w:szCs w:val="24"/>
        </w:rPr>
        <w:t>Kings 8:37; 2</w:t>
      </w:r>
      <w:r w:rsidRPr="009C279B">
        <w:rPr>
          <w:sz w:val="24"/>
          <w:szCs w:val="24"/>
          <w:vertAlign w:val="superscript"/>
        </w:rPr>
        <w:t xml:space="preserve">nd </w:t>
      </w:r>
      <w:r w:rsidRPr="009C279B">
        <w:rPr>
          <w:sz w:val="24"/>
          <w:szCs w:val="24"/>
        </w:rPr>
        <w:t xml:space="preserve">Chronicles 6:28; 7:13-14; Psalms 78:46; 105:34; Joel 1:4; 2:25 &amp; Amos 7:1. Locust are numerous and destructive invaders in Judges 6:5; 7:12; Isaiah 33:4; Jeremiah 46:23; 51:14, 27 &amp; Nahum 3:15-17. The terrifying end-time activity is in Revelation 9:3, 7. Locust came upon all the Servants houses, and all the houses of the Egyptians in Exodus 10:6.    </w:t>
      </w:r>
    </w:p>
    <w:p w:rsidR="00691D4D" w:rsidRPr="009C279B" w:rsidRDefault="00691D4D" w:rsidP="00691D4D">
      <w:pPr>
        <w:spacing w:line="480" w:lineRule="auto"/>
        <w:jc w:val="center"/>
        <w:rPr>
          <w:b/>
          <w:sz w:val="24"/>
          <w:szCs w:val="24"/>
        </w:rPr>
      </w:pPr>
      <w:r w:rsidRPr="009C279B">
        <w:rPr>
          <w:b/>
          <w:sz w:val="24"/>
          <w:szCs w:val="24"/>
        </w:rPr>
        <w:t xml:space="preserve">Divine Darkness Spell of 80 to 3,200 Levels </w:t>
      </w:r>
    </w:p>
    <w:p w:rsidR="00691D4D" w:rsidRPr="009C279B" w:rsidRDefault="00691D4D" w:rsidP="00691D4D">
      <w:pPr>
        <w:spacing w:line="480" w:lineRule="auto"/>
        <w:jc w:val="both"/>
        <w:rPr>
          <w:b/>
          <w:sz w:val="24"/>
          <w:szCs w:val="24"/>
        </w:rPr>
      </w:pPr>
      <w:r w:rsidRPr="009C279B">
        <w:rPr>
          <w:sz w:val="24"/>
          <w:szCs w:val="24"/>
        </w:rPr>
        <w:t>This Black Magic Spell is proven in Exodus 10:21-29 (NKJV) &amp; 10:21-29 (OKJV). This spell happened on the Sacred Calendar in the Month of Adar from February 21</w:t>
      </w:r>
      <w:r w:rsidRPr="009C279B">
        <w:rPr>
          <w:sz w:val="24"/>
          <w:szCs w:val="24"/>
          <w:vertAlign w:val="superscript"/>
        </w:rPr>
        <w:t xml:space="preserve">st </w:t>
      </w:r>
      <w:r w:rsidRPr="009C279B">
        <w:rPr>
          <w:sz w:val="24"/>
          <w:szCs w:val="24"/>
        </w:rPr>
        <w:t>to March 21</w:t>
      </w:r>
      <w:r w:rsidRPr="009C279B">
        <w:rPr>
          <w:sz w:val="24"/>
          <w:szCs w:val="24"/>
          <w:vertAlign w:val="superscript"/>
        </w:rPr>
        <w:t xml:space="preserve">st. </w:t>
      </w:r>
      <w:r w:rsidRPr="009C279B">
        <w:rPr>
          <w:sz w:val="24"/>
          <w:szCs w:val="24"/>
        </w:rPr>
        <w:t>On the Civil Calendar it would happen in the Month of Elul from August 21</w:t>
      </w:r>
      <w:r w:rsidRPr="009C279B">
        <w:rPr>
          <w:sz w:val="24"/>
          <w:szCs w:val="24"/>
          <w:vertAlign w:val="superscript"/>
        </w:rPr>
        <w:t xml:space="preserve">st </w:t>
      </w:r>
      <w:r w:rsidRPr="009C279B">
        <w:rPr>
          <w:sz w:val="24"/>
          <w:szCs w:val="24"/>
        </w:rPr>
        <w:t>to September 21</w:t>
      </w:r>
      <w:r w:rsidRPr="009C279B">
        <w:rPr>
          <w:sz w:val="24"/>
          <w:szCs w:val="24"/>
          <w:vertAlign w:val="superscript"/>
        </w:rPr>
        <w:t xml:space="preserve">st. </w:t>
      </w:r>
      <w:r w:rsidRPr="009C279B">
        <w:rPr>
          <w:sz w:val="24"/>
          <w:szCs w:val="24"/>
        </w:rPr>
        <w:t>On the Gregorian Calendar it would happen in the Month of Tevet-Tebeth from December 21</w:t>
      </w:r>
      <w:r w:rsidRPr="009C279B">
        <w:rPr>
          <w:sz w:val="24"/>
          <w:szCs w:val="24"/>
          <w:vertAlign w:val="superscript"/>
        </w:rPr>
        <w:t xml:space="preserve">st </w:t>
      </w:r>
      <w:r w:rsidRPr="009C279B">
        <w:rPr>
          <w:sz w:val="24"/>
          <w:szCs w:val="24"/>
        </w:rPr>
        <w:t>to January 21</w:t>
      </w:r>
      <w:r w:rsidRPr="009C279B">
        <w:rPr>
          <w:sz w:val="24"/>
          <w:szCs w:val="24"/>
          <w:vertAlign w:val="superscript"/>
        </w:rPr>
        <w:t xml:space="preserve">st. </w:t>
      </w:r>
      <w:r w:rsidRPr="009C279B">
        <w:rPr>
          <w:sz w:val="24"/>
          <w:szCs w:val="24"/>
        </w:rPr>
        <w:t>The potency of this spell causes a Divine Judgment from the Father Stephen upon individuals, unfaithful Israel and the heathen nations. Divine Darkness as a symbol of Judgment upon Ungodly Individuals is in 1</w:t>
      </w:r>
      <w:r w:rsidRPr="009C279B">
        <w:rPr>
          <w:sz w:val="24"/>
          <w:szCs w:val="24"/>
          <w:vertAlign w:val="superscript"/>
        </w:rPr>
        <w:t xml:space="preserve">st </w:t>
      </w:r>
      <w:r w:rsidRPr="009C279B">
        <w:rPr>
          <w:sz w:val="24"/>
          <w:szCs w:val="24"/>
        </w:rPr>
        <w:t>Samuel 2:9-10; Matthew 22:13; 25:30; Psalms 35:5-6; Isaiah 8:22; Jeremiah 23:11-12; 2</w:t>
      </w:r>
      <w:r w:rsidRPr="009C279B">
        <w:rPr>
          <w:sz w:val="24"/>
          <w:szCs w:val="24"/>
          <w:vertAlign w:val="superscript"/>
        </w:rPr>
        <w:t xml:space="preserve">nd </w:t>
      </w:r>
      <w:r w:rsidRPr="009C279B">
        <w:rPr>
          <w:sz w:val="24"/>
          <w:szCs w:val="24"/>
        </w:rPr>
        <w:t>Peter 2:17; Jude 13 &amp; Revelation 16:10-11. The light that is not genuine is the evil darkness in 2</w:t>
      </w:r>
      <w:r w:rsidRPr="009C279B">
        <w:rPr>
          <w:sz w:val="24"/>
          <w:szCs w:val="24"/>
          <w:vertAlign w:val="superscript"/>
        </w:rPr>
        <w:t xml:space="preserve">nd </w:t>
      </w:r>
      <w:r w:rsidRPr="009C279B">
        <w:rPr>
          <w:sz w:val="24"/>
          <w:szCs w:val="24"/>
        </w:rPr>
        <w:t>Corinthians 11:14. Eliphaz reasons on the assumption that Job’s suffering proves His wickedness which is forbidden darkness in Job 5:13-14; 12:25; 15:22-23, 30; 18:5-6, 18; 20:24-26; 22:10-11. Divine Darkness as a symbol of judgment upon heathen nations is in Isaiah 47:5-7; Nahum 1:8 &amp; Ezekiel 30:18. Divine Darkness as a symbol of judgment upon unfaithful Israel and will be fulfilled at the time of Israel’s captivity is in Deuteronomy 28:28-29; Isaiah 5:29-30; 59:9-10; Romans 11:10; Jeremiah 4:27-28; 13:16; Lamentations 3:2, 6 &amp; Matthew 8:12. Divine Darkness as a symbol of the judgment at the Day of the LORD is in Matthew 24:29; Zechariah 14:6; Zephaniah 1:14-15; Joel 2:1-2, 10, 31; 3:14-15; Isaiah 13:9-10; 34:4; Amos 5:18-20; 8:9; 1</w:t>
      </w:r>
      <w:r w:rsidRPr="009C279B">
        <w:rPr>
          <w:sz w:val="24"/>
          <w:szCs w:val="24"/>
          <w:vertAlign w:val="superscript"/>
        </w:rPr>
        <w:t xml:space="preserve">st </w:t>
      </w:r>
      <w:r w:rsidRPr="009C279B">
        <w:rPr>
          <w:sz w:val="24"/>
          <w:szCs w:val="24"/>
        </w:rPr>
        <w:t>Thessalonians 5:1-3; Revelation 6:12-17 &amp; Acts 2:19-20. Natural Darkness is that God is able to be present and known, even in the darkest aspects of the World. Divine Darkness as a symbol of the terrifying majesty of the Father Stephen is in Exodus 20:18-21; Psalms 97:2; Deuteronomy 4:11-12; 5:22-24 &amp; Hebrews 12:18-21.  God’s eye penetrates the natural darkness is in 2</w:t>
      </w:r>
      <w:r w:rsidRPr="009C279B">
        <w:rPr>
          <w:sz w:val="24"/>
          <w:szCs w:val="24"/>
          <w:vertAlign w:val="superscript"/>
        </w:rPr>
        <w:t xml:space="preserve">nd </w:t>
      </w:r>
      <w:r w:rsidRPr="009C279B">
        <w:rPr>
          <w:sz w:val="24"/>
          <w:szCs w:val="24"/>
        </w:rPr>
        <w:t>Corinthians 4:6; Amos 5:8-9; Daniel 2:22; Psalms 139:11-12 &amp; Job 34:21-22. God is the source of natural darkness is in Isaiah 45:7; Genesis 1:2-5, 16-18; Job 26:20 &amp; Psalms 74:16; 104:19-20. Natural darkness used poetically is in Job 3:1-10; Psalms 18:9-11 &amp; 2</w:t>
      </w:r>
      <w:r w:rsidRPr="009C279B">
        <w:rPr>
          <w:sz w:val="24"/>
          <w:szCs w:val="24"/>
          <w:vertAlign w:val="superscript"/>
        </w:rPr>
        <w:t xml:space="preserve">nd </w:t>
      </w:r>
      <w:r w:rsidRPr="009C279B">
        <w:rPr>
          <w:sz w:val="24"/>
          <w:szCs w:val="24"/>
        </w:rPr>
        <w:t>Samuel 22:10-12. The Lord’s Miracles that involved natural darkness is in Joel 2:30-32; Matthew 27:45; Mark 15:33; Exodus 10:21-23; 14:19-20; Joshua 24:6-7; Psalms 105:26-28; Isaiah 50:3; Luke 23:44-45 &amp; Acts 2:19-20; 13:9-12. On the other hand, forbidden darkness is a symbol of sin is in John 3:19-20; Job 24:16-17; Proverbs 2:12-15; 4:19; Isaiah 5:20; 29:15; Matthew 6:23; Romans 1:21 &amp; Luke 22:53. But Paul encourages believers to live in the light is in 1</w:t>
      </w:r>
      <w:r w:rsidRPr="009C279B">
        <w:rPr>
          <w:sz w:val="24"/>
          <w:szCs w:val="24"/>
          <w:vertAlign w:val="superscript"/>
        </w:rPr>
        <w:t xml:space="preserve">st </w:t>
      </w:r>
      <w:r w:rsidRPr="009C279B">
        <w:rPr>
          <w:sz w:val="24"/>
          <w:szCs w:val="24"/>
        </w:rPr>
        <w:t>John 1:5-6; Romans 13:12; 2</w:t>
      </w:r>
      <w:r w:rsidRPr="009C279B">
        <w:rPr>
          <w:sz w:val="24"/>
          <w:szCs w:val="24"/>
          <w:vertAlign w:val="superscript"/>
        </w:rPr>
        <w:t xml:space="preserve">nd </w:t>
      </w:r>
      <w:r w:rsidRPr="009C279B">
        <w:rPr>
          <w:sz w:val="24"/>
          <w:szCs w:val="24"/>
        </w:rPr>
        <w:t>Corinthians 6:14 &amp; Ephesians 5:8-12. The True Light of the Father Stephen is in John 1:6-18. Forbidden Darkness as a symbol of effects of sin by the ignorance of the truth is in 1</w:t>
      </w:r>
      <w:r w:rsidRPr="009C279B">
        <w:rPr>
          <w:sz w:val="24"/>
          <w:szCs w:val="24"/>
          <w:vertAlign w:val="superscript"/>
        </w:rPr>
        <w:t xml:space="preserve">st </w:t>
      </w:r>
      <w:r w:rsidRPr="009C279B">
        <w:rPr>
          <w:sz w:val="24"/>
          <w:szCs w:val="24"/>
        </w:rPr>
        <w:t>Corinthians 2:1-16 (OKJV) concerning Man only; 2</w:t>
      </w:r>
      <w:r w:rsidRPr="009C279B">
        <w:rPr>
          <w:sz w:val="24"/>
          <w:szCs w:val="24"/>
          <w:vertAlign w:val="superscript"/>
        </w:rPr>
        <w:t xml:space="preserve">nd </w:t>
      </w:r>
      <w:r w:rsidRPr="009C279B">
        <w:rPr>
          <w:sz w:val="24"/>
          <w:szCs w:val="24"/>
        </w:rPr>
        <w:t>Corinthians 3:14-15; 4:4; Psalms 82:5; Isaiah 8:20 &amp; Ephesians 4:18. Forbidden Darkness symbolizing the inability to find the right way is in Isaiah 59:9-10; Matthew 5:14; 1</w:t>
      </w:r>
      <w:r w:rsidRPr="009C279B">
        <w:rPr>
          <w:sz w:val="24"/>
          <w:szCs w:val="24"/>
          <w:vertAlign w:val="superscript"/>
        </w:rPr>
        <w:t xml:space="preserve">st </w:t>
      </w:r>
      <w:r w:rsidRPr="009C279B">
        <w:rPr>
          <w:sz w:val="24"/>
          <w:szCs w:val="24"/>
        </w:rPr>
        <w:t>John 2:9, 11; John 12:35 &amp; Job 12:24-25. Darkness symbolizes times of trial is in Ecclesiastes 11:8; Job 3:3-6; 19:8; 23:16-17; 30:26 &amp; Psalms 107:10; 143:3. Darkness symbolizes death and the grave is in Job 10:20-22 &amp; Psalms 49:19; 88:10-12. What is the Father Stephen’s provision for the forbidden darkness of sin? God Himself is the only remedy for forbidden darkness of sin is in Micah 7:8; Isaiah 42:16; 50:10; 2</w:t>
      </w:r>
      <w:r w:rsidRPr="009C279B">
        <w:rPr>
          <w:sz w:val="24"/>
          <w:szCs w:val="24"/>
          <w:vertAlign w:val="superscript"/>
        </w:rPr>
        <w:t xml:space="preserve">nd </w:t>
      </w:r>
      <w:r w:rsidRPr="009C279B">
        <w:rPr>
          <w:sz w:val="24"/>
          <w:szCs w:val="24"/>
        </w:rPr>
        <w:t>Samuel 22:29 &amp; Psalms 18:28; 30:5; 91:4-7. God will deliver from darkness is in 1</w:t>
      </w:r>
      <w:r w:rsidRPr="009C279B">
        <w:rPr>
          <w:sz w:val="24"/>
          <w:szCs w:val="24"/>
          <w:vertAlign w:val="superscript"/>
        </w:rPr>
        <w:t xml:space="preserve">st </w:t>
      </w:r>
      <w:r w:rsidRPr="009C279B">
        <w:rPr>
          <w:sz w:val="24"/>
          <w:szCs w:val="24"/>
        </w:rPr>
        <w:t>Peter 2:9; 1</w:t>
      </w:r>
      <w:r w:rsidRPr="009C279B">
        <w:rPr>
          <w:sz w:val="24"/>
          <w:szCs w:val="24"/>
          <w:vertAlign w:val="superscript"/>
        </w:rPr>
        <w:t xml:space="preserve">st </w:t>
      </w:r>
      <w:r w:rsidRPr="009C279B">
        <w:rPr>
          <w:sz w:val="24"/>
          <w:szCs w:val="24"/>
        </w:rPr>
        <w:t>Thessalonians 5:4-5; Colossians 1:13; Isaiah 9:2; 29:18; 49:8-9; Psalms 107:13-14; Matthew 4:16; Luke 1:78-79 &amp; Acts 26:17-18. The Father Stephen’s Son Jesus saves believers from forbidden darkness is in 1</w:t>
      </w:r>
      <w:r w:rsidRPr="009C279B">
        <w:rPr>
          <w:sz w:val="24"/>
          <w:szCs w:val="24"/>
          <w:vertAlign w:val="superscript"/>
        </w:rPr>
        <w:t xml:space="preserve">st </w:t>
      </w:r>
      <w:r w:rsidRPr="009C279B">
        <w:rPr>
          <w:sz w:val="24"/>
          <w:szCs w:val="24"/>
        </w:rPr>
        <w:t>John 2:8; 2</w:t>
      </w:r>
      <w:r w:rsidRPr="009C279B">
        <w:rPr>
          <w:sz w:val="24"/>
          <w:szCs w:val="24"/>
          <w:vertAlign w:val="superscript"/>
        </w:rPr>
        <w:t xml:space="preserve">nd </w:t>
      </w:r>
      <w:r w:rsidRPr="009C279B">
        <w:rPr>
          <w:sz w:val="24"/>
          <w:szCs w:val="24"/>
        </w:rPr>
        <w:t>Peter 1:19; Ephesians 5:8; John 1:4-5; 8:12; 12:46; 1</w:t>
      </w:r>
      <w:r w:rsidRPr="009C279B">
        <w:rPr>
          <w:sz w:val="24"/>
          <w:szCs w:val="24"/>
          <w:vertAlign w:val="superscript"/>
        </w:rPr>
        <w:t xml:space="preserve">st </w:t>
      </w:r>
      <w:r w:rsidRPr="009C279B">
        <w:rPr>
          <w:sz w:val="24"/>
          <w:szCs w:val="24"/>
        </w:rPr>
        <w:t>Corinthians 4:5 &amp; 2</w:t>
      </w:r>
      <w:r w:rsidRPr="009C279B">
        <w:rPr>
          <w:sz w:val="24"/>
          <w:szCs w:val="24"/>
          <w:vertAlign w:val="superscript"/>
        </w:rPr>
        <w:t xml:space="preserve">nd </w:t>
      </w:r>
      <w:r w:rsidRPr="009C279B">
        <w:rPr>
          <w:sz w:val="24"/>
          <w:szCs w:val="24"/>
        </w:rPr>
        <w:t xml:space="preserve">Corinthians 4:6. God’s people rescue others from forbidden darkness is in Isaiah 42:6-7; 60:1-5.    </w:t>
      </w:r>
    </w:p>
    <w:p w:rsidR="00691D4D" w:rsidRPr="009C279B" w:rsidRDefault="00691D4D" w:rsidP="00691D4D">
      <w:pPr>
        <w:spacing w:line="480" w:lineRule="auto"/>
        <w:jc w:val="center"/>
        <w:rPr>
          <w:b/>
          <w:sz w:val="24"/>
          <w:szCs w:val="24"/>
        </w:rPr>
      </w:pPr>
      <w:r w:rsidRPr="009C279B">
        <w:rPr>
          <w:b/>
          <w:sz w:val="24"/>
          <w:szCs w:val="24"/>
        </w:rPr>
        <w:t xml:space="preserve">Divine Firstborn Death Spell of 80 to 3,200 Levels </w:t>
      </w:r>
    </w:p>
    <w:p w:rsidR="00691D4D" w:rsidRPr="009C279B" w:rsidRDefault="00691D4D" w:rsidP="00691D4D">
      <w:pPr>
        <w:spacing w:line="480" w:lineRule="auto"/>
        <w:jc w:val="both"/>
        <w:rPr>
          <w:b/>
          <w:sz w:val="24"/>
          <w:szCs w:val="24"/>
        </w:rPr>
      </w:pPr>
      <w:r w:rsidRPr="009C279B">
        <w:rPr>
          <w:sz w:val="24"/>
          <w:szCs w:val="24"/>
        </w:rPr>
        <w:t>This Black Magic Spell is proven in Exodus 11:1-10; 12:29-30 (NKJV) &amp; 11:1-10; 12:29-36 (OKJV). This spell happened on the Sacred Calendar in the Month of Nisan from March 21</w:t>
      </w:r>
      <w:r w:rsidRPr="009C279B">
        <w:rPr>
          <w:sz w:val="24"/>
          <w:szCs w:val="24"/>
          <w:vertAlign w:val="superscript"/>
        </w:rPr>
        <w:t xml:space="preserve">st </w:t>
      </w:r>
      <w:r w:rsidRPr="009C279B">
        <w:rPr>
          <w:sz w:val="24"/>
          <w:szCs w:val="24"/>
        </w:rPr>
        <w:t>to April 21</w:t>
      </w:r>
      <w:r w:rsidRPr="009C279B">
        <w:rPr>
          <w:sz w:val="24"/>
          <w:szCs w:val="24"/>
          <w:vertAlign w:val="superscript"/>
        </w:rPr>
        <w:t xml:space="preserve">st. </w:t>
      </w:r>
      <w:r w:rsidRPr="009C279B">
        <w:rPr>
          <w:sz w:val="24"/>
          <w:szCs w:val="24"/>
        </w:rPr>
        <w:t>On the Civil Calendar it would happen in the Month of Tishri from September 21</w:t>
      </w:r>
      <w:r w:rsidRPr="009C279B">
        <w:rPr>
          <w:sz w:val="24"/>
          <w:szCs w:val="24"/>
          <w:vertAlign w:val="superscript"/>
        </w:rPr>
        <w:t xml:space="preserve">st </w:t>
      </w:r>
      <w:r w:rsidRPr="009C279B">
        <w:rPr>
          <w:sz w:val="24"/>
          <w:szCs w:val="24"/>
        </w:rPr>
        <w:t>to October 21</w:t>
      </w:r>
      <w:r w:rsidRPr="009C279B">
        <w:rPr>
          <w:sz w:val="24"/>
          <w:szCs w:val="24"/>
          <w:vertAlign w:val="superscript"/>
        </w:rPr>
        <w:t xml:space="preserve">st. </w:t>
      </w:r>
      <w:r w:rsidRPr="009C279B">
        <w:rPr>
          <w:sz w:val="24"/>
          <w:szCs w:val="24"/>
        </w:rPr>
        <w:t>On the Gregorian Calendar it would happen in the Month of January 21</w:t>
      </w:r>
      <w:r w:rsidRPr="009C279B">
        <w:rPr>
          <w:sz w:val="24"/>
          <w:szCs w:val="24"/>
          <w:vertAlign w:val="superscript"/>
        </w:rPr>
        <w:t xml:space="preserve">st </w:t>
      </w:r>
      <w:r w:rsidRPr="009C279B">
        <w:rPr>
          <w:sz w:val="24"/>
          <w:szCs w:val="24"/>
        </w:rPr>
        <w:t>to February 21</w:t>
      </w:r>
      <w:r w:rsidRPr="009C279B">
        <w:rPr>
          <w:sz w:val="24"/>
          <w:szCs w:val="24"/>
          <w:vertAlign w:val="superscript"/>
        </w:rPr>
        <w:t xml:space="preserve">st. </w:t>
      </w:r>
      <w:r w:rsidRPr="009C279B">
        <w:rPr>
          <w:sz w:val="24"/>
          <w:szCs w:val="24"/>
        </w:rPr>
        <w:t>The potency of this spell causes shier death at 12:00 Midnight to at least one dead in all the houses of the Egyptians. The Death of the Firstborn Son is the cause of Cain being the First-Born Son and killed His Brother Abel in the very first recorded murder in Genesis 4:2-15 (OKJV). The Lord has respect, reverence, revering and high esteem unto Abel the Second-Born Son by His Father Adam in Genesis 4:4. King Saul may have been the First-Born Son by Kish His Father being the Third-Born Son but it is uncertain in 1</w:t>
      </w:r>
      <w:r w:rsidRPr="009C279B">
        <w:rPr>
          <w:sz w:val="24"/>
          <w:szCs w:val="24"/>
          <w:vertAlign w:val="superscript"/>
        </w:rPr>
        <w:t xml:space="preserve">st </w:t>
      </w:r>
      <w:r w:rsidRPr="009C279B">
        <w:rPr>
          <w:sz w:val="24"/>
          <w:szCs w:val="24"/>
        </w:rPr>
        <w:t>Chronicles 9:35-39 &amp; Acts 13:21. King David was the Eighth-Born Son but was tenth in line as the Youngest begot by Jesse His Father having 8 Sons and 2 Daughters in His Family in 1</w:t>
      </w:r>
      <w:r w:rsidRPr="009C279B">
        <w:rPr>
          <w:sz w:val="24"/>
          <w:szCs w:val="24"/>
          <w:vertAlign w:val="superscript"/>
        </w:rPr>
        <w:t xml:space="preserve">st </w:t>
      </w:r>
      <w:r w:rsidRPr="009C279B">
        <w:rPr>
          <w:sz w:val="24"/>
          <w:szCs w:val="24"/>
        </w:rPr>
        <w:t>Samuel 17:12; Ruth 4:17 &amp; Acts 13:22-26. The LORD killed King David’s Firstborn Male-Child because of the murder of Uriah the Hittite in Military Warfare by putting Him in the Hottest Combat Zone to be killed so King David could take His Wife Bathsheba in 2</w:t>
      </w:r>
      <w:r w:rsidRPr="009C279B">
        <w:rPr>
          <w:sz w:val="24"/>
          <w:szCs w:val="24"/>
          <w:vertAlign w:val="superscript"/>
        </w:rPr>
        <w:t xml:space="preserve">nd </w:t>
      </w:r>
      <w:r w:rsidRPr="009C279B">
        <w:rPr>
          <w:sz w:val="24"/>
          <w:szCs w:val="24"/>
        </w:rPr>
        <w:t>Samuel 11:1-26; 23:39 &amp; 1</w:t>
      </w:r>
      <w:r w:rsidRPr="009C279B">
        <w:rPr>
          <w:sz w:val="24"/>
          <w:szCs w:val="24"/>
          <w:vertAlign w:val="superscript"/>
        </w:rPr>
        <w:t xml:space="preserve">st </w:t>
      </w:r>
      <w:r w:rsidRPr="009C279B">
        <w:rPr>
          <w:sz w:val="24"/>
          <w:szCs w:val="24"/>
        </w:rPr>
        <w:t>Chronicles 11:41. The sin of despising the Privileges of the Firstborn is in Genesis 25:31-34 &amp; Hebrews 12:16-17. The Heathen Sacrifice of the Firstborn is in 2</w:t>
      </w:r>
      <w:r w:rsidRPr="009C279B">
        <w:rPr>
          <w:sz w:val="24"/>
          <w:szCs w:val="24"/>
          <w:vertAlign w:val="superscript"/>
        </w:rPr>
        <w:t xml:space="preserve">nd </w:t>
      </w:r>
      <w:r w:rsidRPr="009C279B">
        <w:rPr>
          <w:sz w:val="24"/>
          <w:szCs w:val="24"/>
        </w:rPr>
        <w:t>Chronicles 28:3 &amp; Ezekiel 20:26. The Offering of a Firstborn insufficient to redeem from the consequences of sin in Micah 6:7. The Death of the Firstborn is a great tragedy is in Exodus 4:23; 11:4-6; 12:12, 29; Joshua 6:26; Numbers 33:4; 1</w:t>
      </w:r>
      <w:r w:rsidRPr="009C279B">
        <w:rPr>
          <w:sz w:val="24"/>
          <w:szCs w:val="24"/>
          <w:vertAlign w:val="superscript"/>
        </w:rPr>
        <w:t xml:space="preserve">st </w:t>
      </w:r>
      <w:r w:rsidRPr="009C279B">
        <w:rPr>
          <w:sz w:val="24"/>
          <w:szCs w:val="24"/>
        </w:rPr>
        <w:t>Kings 16:34; Psalms 78:51; 105:36; 135:8; 136:10 &amp; Hebrews 11:28. King Solomon was the Second-Born Son by His Father David in His Family in 2</w:t>
      </w:r>
      <w:r w:rsidRPr="009C279B">
        <w:rPr>
          <w:sz w:val="24"/>
          <w:szCs w:val="24"/>
          <w:vertAlign w:val="superscript"/>
        </w:rPr>
        <w:t xml:space="preserve">nd </w:t>
      </w:r>
      <w:r w:rsidRPr="009C279B">
        <w:rPr>
          <w:sz w:val="24"/>
          <w:szCs w:val="24"/>
        </w:rPr>
        <w:t>Samuel 12:24 &amp; Acts 7:47. The Lord James the Just in John 10:34-35 is the Second-Born Son by Mary His Mother &amp; the Half-Brother of Jesus because of Joseph His Father. In the Father Stephen’s Divine Family Line the Lord James is the Second-Born Son in the Respect of the Law in Deuteronomy 17:6. The Lord James the Just is the First-Born Son by Joseph His Father &amp; Step-Father to Jesus and does not know the Son Jesus Our Lord &amp; the Father Stephen Our Lord by calling the Father Stephen a Man which is an Eternal Lie in 1</w:t>
      </w:r>
      <w:r w:rsidRPr="009C279B">
        <w:rPr>
          <w:sz w:val="24"/>
          <w:szCs w:val="24"/>
          <w:vertAlign w:val="superscript"/>
        </w:rPr>
        <w:t xml:space="preserve">st </w:t>
      </w:r>
      <w:r w:rsidRPr="009C279B">
        <w:rPr>
          <w:sz w:val="24"/>
          <w:szCs w:val="24"/>
        </w:rPr>
        <w:t>John 1:8, 10; Matthew 23:9 (OKJV); Psalms 116:11; Mark 8:33; John 3:12; Luke 10:21; Romans 3:4-23; 1</w:t>
      </w:r>
      <w:r w:rsidRPr="009C279B">
        <w:rPr>
          <w:sz w:val="24"/>
          <w:szCs w:val="24"/>
          <w:vertAlign w:val="superscript"/>
        </w:rPr>
        <w:t xml:space="preserve">st </w:t>
      </w:r>
      <w:r w:rsidRPr="009C279B">
        <w:rPr>
          <w:sz w:val="24"/>
          <w:szCs w:val="24"/>
        </w:rPr>
        <w:t>Kings 8:46 (OKJV); 1</w:t>
      </w:r>
      <w:r w:rsidRPr="009C279B">
        <w:rPr>
          <w:sz w:val="24"/>
          <w:szCs w:val="24"/>
          <w:vertAlign w:val="superscript"/>
        </w:rPr>
        <w:t xml:space="preserve">st </w:t>
      </w:r>
      <w:r w:rsidRPr="009C279B">
        <w:rPr>
          <w:sz w:val="24"/>
          <w:szCs w:val="24"/>
        </w:rPr>
        <w:t xml:space="preserve">Corinthians 2:6-16 &amp; substantially in the Gospel of John. The Lord James is the Lordship (High Priest) of the Law is the First-Born Son. The Lord Stephen is the First-Born of all the other Lords in Creation and the Father above All that was created by the </w:t>
      </w:r>
      <w:r w:rsidRPr="009C279B">
        <w:rPr>
          <w:b/>
          <w:sz w:val="24"/>
          <w:szCs w:val="24"/>
        </w:rPr>
        <w:t>LORD YAHWEH THE CREATOR OF THE FATHER STEPHEN</w:t>
      </w:r>
      <w:r w:rsidRPr="009C279B">
        <w:rPr>
          <w:sz w:val="24"/>
          <w:szCs w:val="24"/>
        </w:rPr>
        <w:t xml:space="preserve"> before the Whole Universe of all Creation began and was created in Proverbs 8:22-25 (RSV). The Father Stephen Our Lord as the First-Born divinely commanded to harm by Divine Godly Threats, Warnings, Dangers and to Divinely kill, Divinely Destroy by Death the First-Born of the Egyptians because of Cain being the First-Born Son in Genesis 4:4 &amp; Exodus 11:4-10 (OKJV); 12:29-36 (OKJV). This is done by the Father Stephen Our Lord’s total providence, total control and total sovereignty in Luke 10:22.</w:t>
      </w:r>
    </w:p>
    <w:p w:rsidR="00691D4D" w:rsidRPr="009C279B" w:rsidRDefault="00691D4D" w:rsidP="00691D4D">
      <w:pPr>
        <w:spacing w:line="480" w:lineRule="auto"/>
        <w:jc w:val="center"/>
        <w:rPr>
          <w:b/>
          <w:sz w:val="24"/>
          <w:szCs w:val="24"/>
        </w:rPr>
      </w:pPr>
      <w:r w:rsidRPr="009C279B">
        <w:rPr>
          <w:b/>
          <w:sz w:val="24"/>
          <w:szCs w:val="24"/>
        </w:rPr>
        <w:t xml:space="preserve">Total Divine Annihilation Spell of 80 to 3,200 Levels  </w:t>
      </w:r>
    </w:p>
    <w:p w:rsidR="00691D4D" w:rsidRPr="009C279B" w:rsidRDefault="00691D4D" w:rsidP="00691D4D">
      <w:pPr>
        <w:spacing w:line="480" w:lineRule="auto"/>
        <w:jc w:val="both"/>
        <w:rPr>
          <w:sz w:val="24"/>
          <w:szCs w:val="24"/>
        </w:rPr>
      </w:pPr>
      <w:r w:rsidRPr="009C279B">
        <w:rPr>
          <w:sz w:val="24"/>
          <w:szCs w:val="24"/>
        </w:rPr>
        <w:t>This Black Magic Spell is proven in Exodus 12:31-42; 14:1-31 (NKJV) &amp; 12:37-42; 14:1-31 (OKJV). This spell happened on the Sacred Calendar in the Month of Iyar from April 21</w:t>
      </w:r>
      <w:r w:rsidRPr="009C279B">
        <w:rPr>
          <w:sz w:val="24"/>
          <w:szCs w:val="24"/>
          <w:vertAlign w:val="superscript"/>
        </w:rPr>
        <w:t xml:space="preserve">st </w:t>
      </w:r>
      <w:r w:rsidRPr="009C279B">
        <w:rPr>
          <w:sz w:val="24"/>
          <w:szCs w:val="24"/>
        </w:rPr>
        <w:t>to May 21</w:t>
      </w:r>
      <w:r w:rsidRPr="009C279B">
        <w:rPr>
          <w:sz w:val="24"/>
          <w:szCs w:val="24"/>
          <w:vertAlign w:val="superscript"/>
        </w:rPr>
        <w:t>st</w:t>
      </w:r>
      <w:r w:rsidRPr="009C279B">
        <w:rPr>
          <w:sz w:val="24"/>
          <w:szCs w:val="24"/>
        </w:rPr>
        <w:t>. On the Civil Calendar it would happen in the Month of Cheshvan-Heshvan from October 21</w:t>
      </w:r>
      <w:r w:rsidRPr="009C279B">
        <w:rPr>
          <w:sz w:val="24"/>
          <w:szCs w:val="24"/>
          <w:vertAlign w:val="superscript"/>
        </w:rPr>
        <w:t xml:space="preserve">st </w:t>
      </w:r>
      <w:r w:rsidRPr="009C279B">
        <w:rPr>
          <w:sz w:val="24"/>
          <w:szCs w:val="24"/>
        </w:rPr>
        <w:t>to November 21</w:t>
      </w:r>
      <w:r w:rsidRPr="009C279B">
        <w:rPr>
          <w:sz w:val="24"/>
          <w:szCs w:val="24"/>
          <w:vertAlign w:val="superscript"/>
        </w:rPr>
        <w:t>st</w:t>
      </w:r>
      <w:r w:rsidRPr="009C279B">
        <w:rPr>
          <w:sz w:val="24"/>
          <w:szCs w:val="24"/>
        </w:rPr>
        <w:t>. On the Gregorian Calendar it would happen in the Month of Adar from February 21</w:t>
      </w:r>
      <w:r w:rsidRPr="009C279B">
        <w:rPr>
          <w:sz w:val="24"/>
          <w:szCs w:val="24"/>
          <w:vertAlign w:val="superscript"/>
        </w:rPr>
        <w:t xml:space="preserve">st </w:t>
      </w:r>
      <w:r w:rsidRPr="009C279B">
        <w:rPr>
          <w:sz w:val="24"/>
          <w:szCs w:val="24"/>
        </w:rPr>
        <w:t>to March 21</w:t>
      </w:r>
      <w:r w:rsidRPr="009C279B">
        <w:rPr>
          <w:sz w:val="24"/>
          <w:szCs w:val="24"/>
          <w:vertAlign w:val="superscript"/>
        </w:rPr>
        <w:t>st</w:t>
      </w:r>
      <w:r w:rsidRPr="009C279B">
        <w:rPr>
          <w:sz w:val="24"/>
          <w:szCs w:val="24"/>
        </w:rPr>
        <w:t>. The potency of this spell causes the Whole Army of Many Millions (24 Million in the State of Egypt) of the Pharaoh to be totally destroyed, annihilated &amp; wiped out in Exodus 14:1-31 (OKJV). An Army is an organized military for the allegiance, defense and expansion of national borders. Israel’s National Army was characterized by many Battles &amp; Wars with Foreign Nations such as Philistia, Egypt, Assyria, Babylon and the Roman Republic. The Lord Yahweh does many billions. The parting of the Red Sea with many 1,000,000’s was done by the Father Stephen Our Lord coming in the Spirit and Power of Enoch for multi-trillions of years in the Old Universe in Genesis 5:23-24; Isaiah 51:10; Zechariah 4:14; Jude 14-15; Matthew 17:1-13; Revelation 11:4 &amp; Wisdom of Solomon 14:3-4. The Lord John will part the Sea with many 1000’s &amp; come in the Spirit &amp; Power of Elijah for 26,000 years in the Young Universe in Matthew 17:1-13; Zechariah 4:1-14; Luke 1:17; Revelation 11:1-14; Isaiah 51:10 &amp; 2</w:t>
      </w:r>
      <w:r w:rsidRPr="009C279B">
        <w:rPr>
          <w:sz w:val="24"/>
          <w:szCs w:val="24"/>
          <w:vertAlign w:val="superscript"/>
        </w:rPr>
        <w:t>nd</w:t>
      </w:r>
      <w:r w:rsidRPr="009C279B">
        <w:rPr>
          <w:sz w:val="24"/>
          <w:szCs w:val="24"/>
        </w:rPr>
        <w:t xml:space="preserve"> Kings 2:7-8. The Lord Jesus will part the Sea with many 10,000’s &amp; come in the Spirit and Power of Moses for 26,000 years in the Young Universe in Matthew 17:1-13; Zechariah 4:1-14; Jude 9; Isaiah 51:10; Revelation 11:1-14 &amp; Luke 8:22-25. The Lord James will part the Sea with many 100,000’s &amp; come in the Spirit and Power of the Law as the Lord Michael the Bright &amp; Morning Star for trillions of years in the Old Universe in Daniel 10:13, 21; 12:1; Jude 9; Matthew 17:9; James 2:8-13; Revelation 11:8; 12:7-9 &amp; Acts 15:13-29; 21:18-25. The examples of Armies in conflict with Israel: The Egyptian Army when Israel left Egypt is in Exodus 14:5-9, 23-25. The Philistines was a constant Enemy in 1</w:t>
      </w:r>
      <w:r w:rsidRPr="009C279B">
        <w:rPr>
          <w:sz w:val="24"/>
          <w:szCs w:val="24"/>
          <w:vertAlign w:val="superscript"/>
        </w:rPr>
        <w:t xml:space="preserve">st </w:t>
      </w:r>
      <w:r w:rsidRPr="009C279B">
        <w:rPr>
          <w:sz w:val="24"/>
          <w:szCs w:val="24"/>
        </w:rPr>
        <w:t>Samuel 13:5; 14:20-23; 17:1-3; 31:1, 7 &amp; 1</w:t>
      </w:r>
      <w:r w:rsidRPr="009C279B">
        <w:rPr>
          <w:sz w:val="24"/>
          <w:szCs w:val="24"/>
          <w:vertAlign w:val="superscript"/>
        </w:rPr>
        <w:t xml:space="preserve">st </w:t>
      </w:r>
      <w:r w:rsidRPr="009C279B">
        <w:rPr>
          <w:sz w:val="24"/>
          <w:szCs w:val="24"/>
        </w:rPr>
        <w:t>Chronicles 10:7. The Inhabitance of Canaan when Israel entered the Promised Land is in Judges 3:1-3 &amp; Joshua 3:10; 12:1, 7; 23:9.  Assyria defeating the Northern Kingdom of Israel is in 2</w:t>
      </w:r>
      <w:r w:rsidRPr="009C279B">
        <w:rPr>
          <w:sz w:val="24"/>
          <w:szCs w:val="24"/>
          <w:vertAlign w:val="superscript"/>
        </w:rPr>
        <w:t xml:space="preserve">nd </w:t>
      </w:r>
      <w:r w:rsidRPr="009C279B">
        <w:rPr>
          <w:sz w:val="24"/>
          <w:szCs w:val="24"/>
        </w:rPr>
        <w:t>Kings 15:29; 17:5-6 &amp; Isaiah 36:1. Babylon defeating the Southern Kingdom of Judah is in Jeremiah 39:1; 52:4; 2</w:t>
      </w:r>
      <w:r w:rsidRPr="009C279B">
        <w:rPr>
          <w:sz w:val="24"/>
          <w:szCs w:val="24"/>
          <w:vertAlign w:val="superscript"/>
        </w:rPr>
        <w:t xml:space="preserve">nd </w:t>
      </w:r>
      <w:r w:rsidRPr="009C279B">
        <w:rPr>
          <w:sz w:val="24"/>
          <w:szCs w:val="24"/>
        </w:rPr>
        <w:t>Kings 24:1; 25:1, 10-11 &amp; 2</w:t>
      </w:r>
      <w:r w:rsidRPr="009C279B">
        <w:rPr>
          <w:sz w:val="24"/>
          <w:szCs w:val="24"/>
          <w:vertAlign w:val="superscript"/>
        </w:rPr>
        <w:t xml:space="preserve">nd </w:t>
      </w:r>
      <w:r w:rsidRPr="009C279B">
        <w:rPr>
          <w:sz w:val="24"/>
          <w:szCs w:val="24"/>
        </w:rPr>
        <w:t>Chronicles 36:17. Palestine occupied by the Roman Army in NT times: The Romans Law in force at the time of His Son Jesus Christ &amp; the Father Stephen Christ is in John 18:28; Luke 2:1 &amp; Acts 6:1-8:3; 28:17-31. The Roman Military personnel on the life of the Lord Jesus Christ and in the life of the Father Stephen Christ is in Matthew 8:5; 27:54; Luke 7:3; 23:47 &amp; Acts 10:1; 21:31. The Development of Israel’s Army from the time of the Exodus to the Reign of King Solomon: A military census taken after the Exodus is in Numbers 1:3; 26:2. The Fighting Men to possess the Promised Land is in Deuteronomy 7:1-2 &amp; Joshua 1:10-11; 12:1. Certain tribes gaining distinguishing reputations for the proficiency in many forms of Combat is in 1</w:t>
      </w:r>
      <w:r w:rsidRPr="009C279B">
        <w:rPr>
          <w:sz w:val="24"/>
          <w:szCs w:val="24"/>
          <w:vertAlign w:val="superscript"/>
        </w:rPr>
        <w:t xml:space="preserve">st </w:t>
      </w:r>
      <w:r w:rsidRPr="009C279B">
        <w:rPr>
          <w:sz w:val="24"/>
          <w:szCs w:val="24"/>
        </w:rPr>
        <w:t>Chronicles 12:2, 8, 24-27. The Army as a Tribal Militia assembled in times of a national crisis is in Judges 4:1-6. King Saul &amp; King David having regular contingents of military special forces is in 1</w:t>
      </w:r>
      <w:r w:rsidRPr="009C279B">
        <w:rPr>
          <w:sz w:val="24"/>
          <w:szCs w:val="24"/>
          <w:vertAlign w:val="superscript"/>
        </w:rPr>
        <w:t xml:space="preserve">st </w:t>
      </w:r>
      <w:r w:rsidRPr="009C279B">
        <w:rPr>
          <w:sz w:val="24"/>
          <w:szCs w:val="24"/>
        </w:rPr>
        <w:t>Chronicles 11:10-14; 2</w:t>
      </w:r>
      <w:r w:rsidRPr="009C279B">
        <w:rPr>
          <w:sz w:val="24"/>
          <w:szCs w:val="24"/>
          <w:vertAlign w:val="superscript"/>
        </w:rPr>
        <w:t xml:space="preserve">nd </w:t>
      </w:r>
      <w:r w:rsidRPr="009C279B">
        <w:rPr>
          <w:sz w:val="24"/>
          <w:szCs w:val="24"/>
        </w:rPr>
        <w:t>Samuel 15:18; 23:8-12 &amp; 1</w:t>
      </w:r>
      <w:r w:rsidRPr="009C279B">
        <w:rPr>
          <w:sz w:val="24"/>
          <w:szCs w:val="24"/>
          <w:vertAlign w:val="superscript"/>
        </w:rPr>
        <w:t xml:space="preserve">st </w:t>
      </w:r>
      <w:r w:rsidRPr="009C279B">
        <w:rPr>
          <w:sz w:val="24"/>
          <w:szCs w:val="24"/>
        </w:rPr>
        <w:t>Samuel 13:2. The forces divided into 12 battalions, each serving for a month at a time is in 1</w:t>
      </w:r>
      <w:r w:rsidRPr="009C279B">
        <w:rPr>
          <w:sz w:val="24"/>
          <w:szCs w:val="24"/>
          <w:vertAlign w:val="superscript"/>
        </w:rPr>
        <w:t xml:space="preserve">st </w:t>
      </w:r>
      <w:r w:rsidRPr="009C279B">
        <w:rPr>
          <w:sz w:val="24"/>
          <w:szCs w:val="24"/>
        </w:rPr>
        <w:t>Chronicles 27:1. Chariot Forces hardly known in David’s time, but much in Solomon’s time is in 1</w:t>
      </w:r>
      <w:r w:rsidRPr="009C279B">
        <w:rPr>
          <w:sz w:val="24"/>
          <w:szCs w:val="24"/>
          <w:vertAlign w:val="superscript"/>
        </w:rPr>
        <w:t xml:space="preserve">st </w:t>
      </w:r>
      <w:r w:rsidRPr="009C279B">
        <w:rPr>
          <w:sz w:val="24"/>
          <w:szCs w:val="24"/>
        </w:rPr>
        <w:t>Kings 4:26; 10:26 &amp; 2</w:t>
      </w:r>
      <w:r w:rsidRPr="009C279B">
        <w:rPr>
          <w:sz w:val="24"/>
          <w:szCs w:val="24"/>
          <w:vertAlign w:val="superscript"/>
        </w:rPr>
        <w:t xml:space="preserve">nd </w:t>
      </w:r>
      <w:r w:rsidRPr="009C279B">
        <w:rPr>
          <w:sz w:val="24"/>
          <w:szCs w:val="24"/>
        </w:rPr>
        <w:t>Samuel 8:3-4. The phrase “</w:t>
      </w:r>
      <w:r w:rsidRPr="009C279B">
        <w:rPr>
          <w:b/>
          <w:sz w:val="24"/>
          <w:szCs w:val="24"/>
        </w:rPr>
        <w:t>Kingdom of the Air</w:t>
      </w:r>
      <w:r w:rsidRPr="009C279B">
        <w:rPr>
          <w:sz w:val="24"/>
          <w:szCs w:val="24"/>
        </w:rPr>
        <w:t>” is used to describe the spiritual realm in which Satan operates. The Kingdom of this World: the Father Stephen is sovereign over the Kingdoms of the World in 2</w:t>
      </w:r>
      <w:r w:rsidRPr="009C279B">
        <w:rPr>
          <w:sz w:val="24"/>
          <w:szCs w:val="24"/>
          <w:vertAlign w:val="superscript"/>
        </w:rPr>
        <w:t xml:space="preserve">nd </w:t>
      </w:r>
      <w:r w:rsidRPr="009C279B">
        <w:rPr>
          <w:sz w:val="24"/>
          <w:szCs w:val="24"/>
        </w:rPr>
        <w:t>Kings 5:1; 19:15, 19; 2</w:t>
      </w:r>
      <w:r w:rsidRPr="009C279B">
        <w:rPr>
          <w:sz w:val="24"/>
          <w:szCs w:val="24"/>
          <w:vertAlign w:val="superscript"/>
        </w:rPr>
        <w:t xml:space="preserve">nd </w:t>
      </w:r>
      <w:r w:rsidRPr="009C279B">
        <w:rPr>
          <w:sz w:val="24"/>
          <w:szCs w:val="24"/>
        </w:rPr>
        <w:t>Chronicles 20:6; 36:23; Ezra 1:2; Psalms 46:6; Proverbs 21:1 &amp; Isaiah 37:16; 45:1. The Father Stephen’s sovereignty is a succession of all Kingdoms that will rule the Earth in Daniel 2:36-43; 7:17, 23-25; 8:19-22. The Kingdom of the Father Stephen will supersede and be greater than all the Kingdoms of This World in John 16:33; Revelation 11:15 &amp; Daniel 2:44-45; 6:26; 7:13-14, 18, 27. The Father Stephen’s Judgment on all the Kingdoms of the World is in Revelation 6:15-17; Haggai 2:22; Isaiah 10:10-11; 13:19; Jeremiah 28:8; Zephaniah 3:8; Psalms 79:6 &amp; Daniel 7:26. The Father Stephen’s people will be given sovereignty over all the Kingdoms of This World is in Jeremiah 1:10; Daniel 7:27 &amp; Revelation 2:26-27. In This World the Father Stephen enables His people to overcome the “</w:t>
      </w:r>
      <w:r w:rsidRPr="009C279B">
        <w:rPr>
          <w:b/>
          <w:sz w:val="24"/>
          <w:szCs w:val="24"/>
        </w:rPr>
        <w:t>Kingdoms</w:t>
      </w:r>
      <w:r w:rsidRPr="009C279B">
        <w:rPr>
          <w:sz w:val="24"/>
          <w:szCs w:val="24"/>
        </w:rPr>
        <w:t>” by faith in 1</w:t>
      </w:r>
      <w:r w:rsidRPr="009C279B">
        <w:rPr>
          <w:sz w:val="24"/>
          <w:szCs w:val="24"/>
          <w:vertAlign w:val="superscript"/>
        </w:rPr>
        <w:t xml:space="preserve">st </w:t>
      </w:r>
      <w:r w:rsidRPr="009C279B">
        <w:rPr>
          <w:sz w:val="24"/>
          <w:szCs w:val="24"/>
        </w:rPr>
        <w:t>John 5:4 &amp; Hebrews 11:32-33. The Devil tempts the Lord Jesus Christ by offering Him the all Kingdoms of This World if He will worship Him, which Jesus Christ did not in Matthew 4:8-10 &amp; Luke 4:5-8. The Kingdom of the Air is in Ephesians 2:1-2. The Kingdom of the Lord Satan is in Matthew 12:26 &amp; Luke 11:18. The Kingdom of the Sea, but it belongs to the Father Stephen is in Isaiah 23:1-4, 11. The Kingdom of This World will honor and worship the Father Stephen in Psalms 68:32; 102:21-22 &amp; Revelation 21:24-26. The Father Stephen’s sovereignty over all the Armies of Israel and over all the Spiritual Armies is in Joshua 5:13-15; 1</w:t>
      </w:r>
      <w:r w:rsidRPr="009C279B">
        <w:rPr>
          <w:sz w:val="24"/>
          <w:szCs w:val="24"/>
          <w:vertAlign w:val="superscript"/>
        </w:rPr>
        <w:t xml:space="preserve">st </w:t>
      </w:r>
      <w:r w:rsidRPr="009C279B">
        <w:rPr>
          <w:sz w:val="24"/>
          <w:szCs w:val="24"/>
        </w:rPr>
        <w:t>Samuel 17:45; 1</w:t>
      </w:r>
      <w:r w:rsidRPr="009C279B">
        <w:rPr>
          <w:sz w:val="24"/>
          <w:szCs w:val="24"/>
          <w:vertAlign w:val="superscript"/>
        </w:rPr>
        <w:t xml:space="preserve">st </w:t>
      </w:r>
      <w:r w:rsidRPr="009C279B">
        <w:rPr>
          <w:sz w:val="24"/>
          <w:szCs w:val="24"/>
        </w:rPr>
        <w:t>Kings 22:19 &amp; 2</w:t>
      </w:r>
      <w:r w:rsidRPr="009C279B">
        <w:rPr>
          <w:sz w:val="24"/>
          <w:szCs w:val="24"/>
          <w:vertAlign w:val="superscript"/>
        </w:rPr>
        <w:t xml:space="preserve">nd </w:t>
      </w:r>
      <w:r w:rsidRPr="009C279B">
        <w:rPr>
          <w:sz w:val="24"/>
          <w:szCs w:val="24"/>
        </w:rPr>
        <w:t>Kings 6:17. In the final battle between good and evil, the Lord Jesus Christ &amp; the Father Stephen appearing as the Supreme Leaders of the Armies of Heaven &amp; the Armies of God is in Revelation 19:14, 19; 20:7-10. The Father Stephen as the Supreme Commander of the Armies is in Psalms 89:8; 1</w:t>
      </w:r>
      <w:r w:rsidRPr="009C279B">
        <w:rPr>
          <w:sz w:val="24"/>
          <w:szCs w:val="24"/>
          <w:vertAlign w:val="superscript"/>
        </w:rPr>
        <w:t xml:space="preserve">st </w:t>
      </w:r>
      <w:r w:rsidRPr="009C279B">
        <w:rPr>
          <w:sz w:val="24"/>
          <w:szCs w:val="24"/>
        </w:rPr>
        <w:t>Kings 19:10; Jeremiah 5:14; Hosea 12:5 &amp; Amos 4:13. The Father Stephen’s gracious rule over the nations, particularly Israel is divinely established of ruling people by the Father Stephen’s Sovereign Command to govern appointed Authorities or Lordships for the good of society and to prevent anarchy in Romans 13:1-10. The Father Stephen governs with His total sovereignty over all Nations, all the Governments, all the Kingdoms, all the Militaries, all the Laws, all the States, all the Countries, all the Priesthoods and all the Ministries of the Universe is in 1</w:t>
      </w:r>
      <w:r w:rsidRPr="009C279B">
        <w:rPr>
          <w:sz w:val="24"/>
          <w:szCs w:val="24"/>
          <w:vertAlign w:val="superscript"/>
        </w:rPr>
        <w:t xml:space="preserve">st </w:t>
      </w:r>
      <w:r w:rsidRPr="009C279B">
        <w:rPr>
          <w:sz w:val="24"/>
          <w:szCs w:val="24"/>
        </w:rPr>
        <w:t>Chronicles 29:12; 2</w:t>
      </w:r>
      <w:r w:rsidRPr="009C279B">
        <w:rPr>
          <w:sz w:val="24"/>
          <w:szCs w:val="24"/>
          <w:vertAlign w:val="superscript"/>
        </w:rPr>
        <w:t xml:space="preserve">nd </w:t>
      </w:r>
      <w:r w:rsidRPr="009C279B">
        <w:rPr>
          <w:sz w:val="24"/>
          <w:szCs w:val="24"/>
        </w:rPr>
        <w:t>Chronicles 20:6; Psalms 9:7-8; 22:28; 47:2, 7-8; 66:7; 67:4; 103:19; Daniel 4:25, 32, 35; Isaiah 9:6; Revelation 12:1-2, 5-11; 20:7-10 &amp; 1</w:t>
      </w:r>
      <w:r w:rsidRPr="009C279B">
        <w:rPr>
          <w:sz w:val="24"/>
          <w:szCs w:val="24"/>
          <w:vertAlign w:val="superscript"/>
        </w:rPr>
        <w:t xml:space="preserve">st </w:t>
      </w:r>
      <w:r w:rsidRPr="009C279B">
        <w:rPr>
          <w:sz w:val="24"/>
          <w:szCs w:val="24"/>
        </w:rPr>
        <w:t>Timothy 6:15. The manner of the Father Stephen’s Government of Israel was special in Judges 8:23 &amp; 1</w:t>
      </w:r>
      <w:r w:rsidRPr="009C279B">
        <w:rPr>
          <w:sz w:val="24"/>
          <w:szCs w:val="24"/>
          <w:vertAlign w:val="superscript"/>
        </w:rPr>
        <w:t xml:space="preserve">st </w:t>
      </w:r>
      <w:r w:rsidRPr="009C279B">
        <w:rPr>
          <w:sz w:val="24"/>
          <w:szCs w:val="24"/>
        </w:rPr>
        <w:t>Samuel 8:7; 12:12. The Father Stephen governs Individuals is in Proverbs 16:1, 9; 19:21; 20:24; 21:1; Jeremiah 10:23; Lamentations 3:37; Daniel 5:23; James 4:13-15; John 4:21-24 &amp; Acts 5:1-11; 17:23-31. The Father Stephen’s Son Jesus Christ under the Father Stephen also governs the Universal Nations &amp; Universal Governments by the Father Stephen’s Command is in John 10:17-18; 1</w:t>
      </w:r>
      <w:r w:rsidRPr="009C279B">
        <w:rPr>
          <w:sz w:val="24"/>
          <w:szCs w:val="24"/>
          <w:vertAlign w:val="superscript"/>
        </w:rPr>
        <w:t xml:space="preserve">st </w:t>
      </w:r>
      <w:r w:rsidRPr="009C279B">
        <w:rPr>
          <w:sz w:val="24"/>
          <w:szCs w:val="24"/>
        </w:rPr>
        <w:t>Corinthians 8:6; 15:24-28; Ephesians 4:6; Isaiah 9:6; Psalms 2:9; 72:8-11; 110:2; Zechariah 6:13; 9:10 &amp; Revelation 12:5; 19:15. The Father Stephen has established Eternal Human Agencies for the Government of Mortal God’s is in Romans 13:1-10; Genesis 9:5-6; Proverbs 8:15-16; Matthew 22:17-21; John 19:11; 1</w:t>
      </w:r>
      <w:r w:rsidRPr="009C279B">
        <w:rPr>
          <w:sz w:val="24"/>
          <w:szCs w:val="24"/>
          <w:vertAlign w:val="superscript"/>
        </w:rPr>
        <w:t xml:space="preserve">st </w:t>
      </w:r>
      <w:r w:rsidRPr="009C279B">
        <w:rPr>
          <w:sz w:val="24"/>
          <w:szCs w:val="24"/>
        </w:rPr>
        <w:t>Timothy 2:2-3; 1</w:t>
      </w:r>
      <w:r w:rsidRPr="009C279B">
        <w:rPr>
          <w:sz w:val="24"/>
          <w:szCs w:val="24"/>
          <w:vertAlign w:val="superscript"/>
        </w:rPr>
        <w:t>st P</w:t>
      </w:r>
      <w:r w:rsidRPr="009C279B">
        <w:rPr>
          <w:sz w:val="24"/>
          <w:szCs w:val="24"/>
        </w:rPr>
        <w:t>eter 2:13 &amp; Daniel 2:37-38; 4:17, 32; 5:21. The Father Stephen’s Government is for the good to society is in Romans 13:4 &amp; Psalms 72:12-14; 82:3-4. The Father Stephen’s Government is established to prevent anarchy rebellion is in Romans 13:1, 2-3, 4; Genesis 9:6; Ezra 7:26; 1</w:t>
      </w:r>
      <w:r w:rsidRPr="009C279B">
        <w:rPr>
          <w:sz w:val="24"/>
          <w:szCs w:val="24"/>
          <w:vertAlign w:val="superscript"/>
        </w:rPr>
        <w:t xml:space="preserve">st </w:t>
      </w:r>
      <w:r w:rsidRPr="009C279B">
        <w:rPr>
          <w:sz w:val="24"/>
          <w:szCs w:val="24"/>
        </w:rPr>
        <w:t>Peter 2:14; Proverbs 21:15; 28:2; 29:4 &amp; Acts 25:11. The Father Stephen’s relentlessness to destroy Evil Nations is in 1</w:t>
      </w:r>
      <w:r w:rsidRPr="009C279B">
        <w:rPr>
          <w:sz w:val="24"/>
          <w:szCs w:val="24"/>
          <w:vertAlign w:val="superscript"/>
        </w:rPr>
        <w:t xml:space="preserve">st </w:t>
      </w:r>
      <w:r w:rsidRPr="009C279B">
        <w:rPr>
          <w:sz w:val="24"/>
          <w:szCs w:val="24"/>
        </w:rPr>
        <w:t>Samuel 15:29; Hebrews 7:21; Psalms 110:4; Zechariah 8:14; Ezekiel 24:14; Jeremiah 15:6; 20:16; Deuteronomy 27:11-26; 28:15-68; 2</w:t>
      </w:r>
      <w:r w:rsidRPr="009C279B">
        <w:rPr>
          <w:sz w:val="24"/>
          <w:szCs w:val="24"/>
          <w:vertAlign w:val="superscript"/>
        </w:rPr>
        <w:t xml:space="preserve">nd </w:t>
      </w:r>
      <w:r w:rsidRPr="009C279B">
        <w:rPr>
          <w:sz w:val="24"/>
          <w:szCs w:val="24"/>
        </w:rPr>
        <w:t>Thessalonians 2:1-12; 2</w:t>
      </w:r>
      <w:r w:rsidRPr="009C279B">
        <w:rPr>
          <w:sz w:val="24"/>
          <w:szCs w:val="24"/>
          <w:vertAlign w:val="superscript"/>
        </w:rPr>
        <w:t xml:space="preserve">nd </w:t>
      </w:r>
      <w:r w:rsidRPr="009C279B">
        <w:rPr>
          <w:sz w:val="24"/>
          <w:szCs w:val="24"/>
        </w:rPr>
        <w:t>John 7-11; Jude 5-19; Daniel 2:1-12:13; 2</w:t>
      </w:r>
      <w:r w:rsidRPr="009C279B">
        <w:rPr>
          <w:sz w:val="24"/>
          <w:szCs w:val="24"/>
          <w:vertAlign w:val="superscript"/>
        </w:rPr>
        <w:t xml:space="preserve">nd </w:t>
      </w:r>
      <w:r w:rsidRPr="009C279B">
        <w:rPr>
          <w:sz w:val="24"/>
          <w:szCs w:val="24"/>
        </w:rPr>
        <w:t>Peter 2:1-22; 3:10-13; Genesis 6:1-8; Revelation 4:1-20:15 &amp; Acts 7:51-8:3. This is done by the Father Stephen’s Lordship of Division to divide Evil Kingdoms (Kings) &amp; Evil Nations (Laws) in Luke 11:17-23; 21:10 &amp; Hebrews 4:12 (NKJV). The Lord Stephen is the Father in the Kingdom of the Earth as the Spirit of Holiness, Son Jesus as the Holy Blood &amp; Brother John as the Holy Water &amp; Kingdom of Heaven as the Father Stephen, the Son Jesus as the Word (Logos) &amp; the Brother John as the Holy Spirit &amp; in the Kingdom of Lordship as the Father Stephen, Son Jesus &amp; Brother John the Holy Ghost in Matthew 6:10 (OKJV); 23:9 (OKJV); Luke 11:2 (OKJV) &amp; 1</w:t>
      </w:r>
      <w:r w:rsidRPr="009C279B">
        <w:rPr>
          <w:sz w:val="24"/>
          <w:szCs w:val="24"/>
          <w:vertAlign w:val="superscript"/>
        </w:rPr>
        <w:t xml:space="preserve">st </w:t>
      </w:r>
      <w:r w:rsidRPr="009C279B">
        <w:rPr>
          <w:sz w:val="24"/>
          <w:szCs w:val="24"/>
        </w:rPr>
        <w:t>John 5:6-12 (OKJV). The Father Stephen Rules in Men’s Kingdom’s in Daniel 4:25-26, 32. No One can call the Lord Stephen the Father, except by His Own Holy Ghost &amp; His Own Truth in John 4:21-24. The Father Stephen cannot lie in Romans 3:4; Hebrews 6:18 &amp; Titus 1:1-3. There is only 1 access &amp; only 1 call to the Father Stephen in Ephesians 2:18 &amp; 1</w:t>
      </w:r>
      <w:r w:rsidRPr="009C279B">
        <w:rPr>
          <w:sz w:val="24"/>
          <w:szCs w:val="24"/>
          <w:vertAlign w:val="superscript"/>
        </w:rPr>
        <w:t>st</w:t>
      </w:r>
      <w:r w:rsidRPr="009C279B">
        <w:rPr>
          <w:sz w:val="24"/>
          <w:szCs w:val="24"/>
        </w:rPr>
        <w:t xml:space="preserve"> Peter 1:17.  </w:t>
      </w:r>
    </w:p>
    <w:p w:rsidR="00691D4D" w:rsidRPr="009C279B" w:rsidRDefault="00691D4D" w:rsidP="00691D4D">
      <w:pPr>
        <w:spacing w:line="480" w:lineRule="auto"/>
        <w:jc w:val="center"/>
        <w:rPr>
          <w:b/>
          <w:sz w:val="24"/>
          <w:szCs w:val="24"/>
        </w:rPr>
      </w:pPr>
      <w:r w:rsidRPr="009C279B">
        <w:rPr>
          <w:b/>
          <w:sz w:val="24"/>
          <w:szCs w:val="24"/>
        </w:rPr>
        <w:t xml:space="preserve">The Weakness of the 13 Divine Black Magical Spells of 80 to 3,200 Levels with 1,200 to 48,000 Levels  </w:t>
      </w:r>
    </w:p>
    <w:p w:rsidR="00691D4D" w:rsidRPr="009C279B" w:rsidRDefault="00691D4D" w:rsidP="00691D4D">
      <w:pPr>
        <w:spacing w:line="480" w:lineRule="auto"/>
        <w:jc w:val="both"/>
        <w:rPr>
          <w:sz w:val="24"/>
          <w:szCs w:val="24"/>
        </w:rPr>
      </w:pPr>
      <w:r w:rsidRPr="009C279B">
        <w:rPr>
          <w:sz w:val="24"/>
          <w:szCs w:val="24"/>
        </w:rPr>
        <w:t>These Black Magic Spells the first time in once is proven in Numbers 20:1-13 (NKJV) &amp; 20:2-13 (OKJV). This spell happened on the Sacred Calendar in the Month of Sivan or the Father Stephen’s Mystery Month called Veadar from May 21</w:t>
      </w:r>
      <w:r w:rsidRPr="009C279B">
        <w:rPr>
          <w:sz w:val="24"/>
          <w:szCs w:val="24"/>
          <w:vertAlign w:val="superscript"/>
        </w:rPr>
        <w:t xml:space="preserve">st </w:t>
      </w:r>
      <w:r w:rsidRPr="009C279B">
        <w:rPr>
          <w:sz w:val="24"/>
          <w:szCs w:val="24"/>
        </w:rPr>
        <w:t>to June 21</w:t>
      </w:r>
      <w:r w:rsidRPr="009C279B">
        <w:rPr>
          <w:sz w:val="24"/>
          <w:szCs w:val="24"/>
          <w:vertAlign w:val="superscript"/>
        </w:rPr>
        <w:t xml:space="preserve">st. </w:t>
      </w:r>
      <w:r w:rsidRPr="009C279B">
        <w:rPr>
          <w:sz w:val="24"/>
          <w:szCs w:val="24"/>
        </w:rPr>
        <w:t>On the Civil Calendar it would happen in the Month of Kislev-Chislev from November 21</w:t>
      </w:r>
      <w:r w:rsidRPr="009C279B">
        <w:rPr>
          <w:sz w:val="24"/>
          <w:szCs w:val="24"/>
          <w:vertAlign w:val="superscript"/>
        </w:rPr>
        <w:t xml:space="preserve">st </w:t>
      </w:r>
      <w:r w:rsidRPr="009C279B">
        <w:rPr>
          <w:sz w:val="24"/>
          <w:szCs w:val="24"/>
        </w:rPr>
        <w:t>to December 21</w:t>
      </w:r>
      <w:r w:rsidRPr="009C279B">
        <w:rPr>
          <w:sz w:val="24"/>
          <w:szCs w:val="24"/>
          <w:vertAlign w:val="superscript"/>
        </w:rPr>
        <w:t xml:space="preserve">st. </w:t>
      </w:r>
      <w:r w:rsidRPr="009C279B">
        <w:rPr>
          <w:sz w:val="24"/>
          <w:szCs w:val="24"/>
        </w:rPr>
        <w:t>On the Gregorian Calendar it would happen in the Month of Nisan from March 21</w:t>
      </w:r>
      <w:r w:rsidRPr="009C279B">
        <w:rPr>
          <w:sz w:val="24"/>
          <w:szCs w:val="24"/>
          <w:vertAlign w:val="superscript"/>
        </w:rPr>
        <w:t xml:space="preserve">st </w:t>
      </w:r>
      <w:r w:rsidRPr="009C279B">
        <w:rPr>
          <w:sz w:val="24"/>
          <w:szCs w:val="24"/>
        </w:rPr>
        <w:t>to April 21</w:t>
      </w:r>
      <w:r w:rsidRPr="009C279B">
        <w:rPr>
          <w:sz w:val="24"/>
          <w:szCs w:val="24"/>
          <w:vertAlign w:val="superscript"/>
        </w:rPr>
        <w:t xml:space="preserve">st. </w:t>
      </w:r>
      <w:r w:rsidRPr="009C279B">
        <w:rPr>
          <w:sz w:val="24"/>
          <w:szCs w:val="24"/>
        </w:rPr>
        <w:t>The Father Stephen’s relentlessness to destroy a Nation, Kingdom, Priesthood, State, Country, Military, Law &amp; Government is in 1</w:t>
      </w:r>
      <w:r w:rsidRPr="009C279B">
        <w:rPr>
          <w:sz w:val="24"/>
          <w:szCs w:val="24"/>
          <w:vertAlign w:val="superscript"/>
        </w:rPr>
        <w:t xml:space="preserve">st </w:t>
      </w:r>
      <w:r w:rsidRPr="009C279B">
        <w:rPr>
          <w:sz w:val="24"/>
          <w:szCs w:val="24"/>
        </w:rPr>
        <w:t>Samuel 15:29; Zechariah 8:14; Ezekiel 24:14; Jeremiah 15:6; 20:16. The Way the Father Stephen destroys a Government is in Deuteronomy 27:11-26; 28:15-68; 2</w:t>
      </w:r>
      <w:r w:rsidRPr="009C279B">
        <w:rPr>
          <w:sz w:val="24"/>
          <w:szCs w:val="24"/>
          <w:vertAlign w:val="superscript"/>
        </w:rPr>
        <w:t xml:space="preserve">nd </w:t>
      </w:r>
      <w:r w:rsidRPr="009C279B">
        <w:rPr>
          <w:sz w:val="24"/>
          <w:szCs w:val="24"/>
        </w:rPr>
        <w:t>Thessalonians 2:1-12; 2</w:t>
      </w:r>
      <w:r w:rsidRPr="009C279B">
        <w:rPr>
          <w:sz w:val="24"/>
          <w:szCs w:val="24"/>
          <w:vertAlign w:val="superscript"/>
        </w:rPr>
        <w:t xml:space="preserve">nd </w:t>
      </w:r>
      <w:r w:rsidRPr="009C279B">
        <w:rPr>
          <w:sz w:val="24"/>
          <w:szCs w:val="24"/>
        </w:rPr>
        <w:t>John 7-11; Jude 5-19; Daniel 2:1-12:13; 2</w:t>
      </w:r>
      <w:r w:rsidRPr="009C279B">
        <w:rPr>
          <w:sz w:val="24"/>
          <w:szCs w:val="24"/>
          <w:vertAlign w:val="superscript"/>
        </w:rPr>
        <w:t xml:space="preserve">nd </w:t>
      </w:r>
      <w:r w:rsidRPr="009C279B">
        <w:rPr>
          <w:sz w:val="24"/>
          <w:szCs w:val="24"/>
        </w:rPr>
        <w:t>Peter 2:1-22; 3:10-13; Genesis 6:1-8; Revelation 4:1-20:15 &amp; Acts 7:51-8:3. Also by the Father Stephen’s Law of Division is in Luke 11:17-23; 21:10-19. A year is full Works of the Flesh will fail which is adultery (extramarital sex), fornication (sexual immorality) &amp; idolatry in Tobit 4:12-13, uncleanness &amp; lewdness, sorcery, hatred, contentions &amp; jealousies, outbursts of wrath, selfish ambitions, dissensions &amp; revelries, heresies, envy, murders, drunkenness in Galatians 5:19-21 &amp; Hebrews 1:11-12. Also it is in Romans 1:21-32. The Lord Lucifer can heal His Kingdom in Revelation 13:14. The Father Stephen as the God Head Bodily &amp; the Divine Nature of the True Deity wields these things by all His Invisible Attributes &amp; all His Visible Attributes in Romans 1:20; Colossians 1:17; 2:9; 2</w:t>
      </w:r>
      <w:r w:rsidRPr="009C279B">
        <w:rPr>
          <w:sz w:val="24"/>
          <w:szCs w:val="24"/>
          <w:vertAlign w:val="superscript"/>
        </w:rPr>
        <w:t xml:space="preserve">nd </w:t>
      </w:r>
      <w:r w:rsidRPr="009C279B">
        <w:rPr>
          <w:sz w:val="24"/>
          <w:szCs w:val="24"/>
        </w:rPr>
        <w:t>Peter 1:4 &amp; Acts 17:23-31. In Colossians 1:17 says that the Father Stephen is before all things &amp; all things that consist including the total Creation of the Universe in Proverbs 8:22-24 (RSV). The Weakness of the Father Stephen Our Lord is His Divine Nature which is wiser and stronger that all Creation put together in 1</w:t>
      </w:r>
      <w:r w:rsidRPr="009C279B">
        <w:rPr>
          <w:sz w:val="24"/>
          <w:szCs w:val="24"/>
          <w:vertAlign w:val="superscript"/>
        </w:rPr>
        <w:t xml:space="preserve">st </w:t>
      </w:r>
      <w:r w:rsidRPr="009C279B">
        <w:rPr>
          <w:sz w:val="24"/>
          <w:szCs w:val="24"/>
        </w:rPr>
        <w:t>Corinthians 1:24-25. The Father Stephen’s Weakness is identified as the Most Highest Lordship. The Secret of His Weakness is the High Priest Joseph Ben Caiaphas’s under the 2</w:t>
      </w:r>
      <w:r w:rsidRPr="009C279B">
        <w:rPr>
          <w:sz w:val="24"/>
          <w:szCs w:val="24"/>
          <w:vertAlign w:val="superscript"/>
        </w:rPr>
        <w:t>nd</w:t>
      </w:r>
      <w:r w:rsidRPr="009C279B">
        <w:rPr>
          <w:sz w:val="24"/>
          <w:szCs w:val="24"/>
        </w:rPr>
        <w:t xml:space="preserve"> Emperor Tiberius Julius Caesar Augustus Lordship of Israel done by the Lord Lucifer the 2</w:t>
      </w:r>
      <w:r w:rsidRPr="009C279B">
        <w:rPr>
          <w:sz w:val="24"/>
          <w:szCs w:val="24"/>
          <w:vertAlign w:val="superscript"/>
        </w:rPr>
        <w:t xml:space="preserve">nd </w:t>
      </w:r>
      <w:r w:rsidRPr="009C279B">
        <w:rPr>
          <w:sz w:val="24"/>
          <w:szCs w:val="24"/>
        </w:rPr>
        <w:t>Serpent Satan called the Married Lord called Wisdom the “</w:t>
      </w:r>
      <w:r w:rsidRPr="009C279B">
        <w:rPr>
          <w:b/>
          <w:sz w:val="24"/>
          <w:szCs w:val="24"/>
        </w:rPr>
        <w:t>Creator of the Eternal Sin in Lordship</w:t>
      </w:r>
      <w:r w:rsidRPr="009C279B">
        <w:rPr>
          <w:sz w:val="24"/>
          <w:szCs w:val="24"/>
        </w:rPr>
        <w:t>” in “</w:t>
      </w:r>
      <w:r w:rsidRPr="009C279B">
        <w:rPr>
          <w:b/>
          <w:sz w:val="24"/>
          <w:szCs w:val="24"/>
        </w:rPr>
        <w:t>Qanah</w:t>
      </w:r>
      <w:r w:rsidRPr="009C279B">
        <w:rPr>
          <w:sz w:val="24"/>
          <w:szCs w:val="24"/>
        </w:rPr>
        <w:t>” which means “added evil desire, added evil peter &amp; added evil depression” that brings forth evil pleasure linked to “</w:t>
      </w:r>
      <w:r w:rsidRPr="009C279B">
        <w:rPr>
          <w:b/>
          <w:sz w:val="24"/>
          <w:szCs w:val="24"/>
        </w:rPr>
        <w:t>Eternal Lordly Marital Sexual Eros Love Intercourse</w:t>
      </w:r>
      <w:r w:rsidRPr="009C279B">
        <w:rPr>
          <w:sz w:val="24"/>
          <w:szCs w:val="24"/>
        </w:rPr>
        <w:t>” from Lordship from 0 to 40 years of age named “</w:t>
      </w:r>
      <w:r w:rsidRPr="009C279B">
        <w:rPr>
          <w:b/>
          <w:sz w:val="24"/>
          <w:szCs w:val="24"/>
        </w:rPr>
        <w:t>Qanah</w:t>
      </w:r>
      <w:r w:rsidRPr="009C279B">
        <w:rPr>
          <w:sz w:val="24"/>
          <w:szCs w:val="24"/>
        </w:rPr>
        <w:t>” in Proverbs 8:22-25 (RSV). When this happens the Father Stephen will throw the Whole Kingdom or the Entire Holy Bible and all the Holy Scriptures in the Ancient manuscripts on these Kingdom’s or Nations to totally transform them from Slaves of Unrighteousness in Sexual Eros Flesh concerning the Sexual Eros Love Apostasy to Slaves of True Righteousness in Holy Flesh in the Spirit of Holiness &amp; Holy Soul concerning Agape Love Omni-Benevolence in Romans 6:1-23; John 7:18; Luke 12:32 &amp; 1</w:t>
      </w:r>
      <w:r w:rsidRPr="009C279B">
        <w:rPr>
          <w:sz w:val="24"/>
          <w:szCs w:val="24"/>
          <w:vertAlign w:val="superscript"/>
        </w:rPr>
        <w:t xml:space="preserve">st </w:t>
      </w:r>
      <w:r w:rsidRPr="009C279B">
        <w:rPr>
          <w:sz w:val="24"/>
          <w:szCs w:val="24"/>
        </w:rPr>
        <w:t xml:space="preserve">Corinthians 1:24-25.     </w:t>
      </w:r>
    </w:p>
    <w:p w:rsidR="00691D4D" w:rsidRPr="009C279B" w:rsidRDefault="00691D4D" w:rsidP="00691D4D">
      <w:pPr>
        <w:spacing w:line="480" w:lineRule="auto"/>
        <w:jc w:val="both"/>
        <w:rPr>
          <w:b/>
          <w:sz w:val="24"/>
          <w:szCs w:val="24"/>
        </w:rPr>
      </w:pPr>
      <w:r w:rsidRPr="009C279B">
        <w:rPr>
          <w:sz w:val="24"/>
          <w:szCs w:val="24"/>
        </w:rPr>
        <w:t>The 12 Egyptians Pharaoh’s (Rulers) of the Bible- Unknown Pharaoh of the 12</w:t>
      </w:r>
      <w:r w:rsidRPr="009C279B">
        <w:rPr>
          <w:sz w:val="24"/>
          <w:szCs w:val="24"/>
          <w:vertAlign w:val="superscript"/>
        </w:rPr>
        <w:t>th</w:t>
      </w:r>
      <w:r w:rsidRPr="009C279B">
        <w:rPr>
          <w:sz w:val="24"/>
          <w:szCs w:val="24"/>
        </w:rPr>
        <w:t xml:space="preserve"> Dynasty to whom Abraham lied concerning Sarah in Genesis 12:14-20. The Pharaoh Hyksos of the 15</w:t>
      </w:r>
      <w:r w:rsidRPr="009C279B">
        <w:rPr>
          <w:sz w:val="24"/>
          <w:szCs w:val="24"/>
          <w:vertAlign w:val="superscript"/>
        </w:rPr>
        <w:t>th</w:t>
      </w:r>
      <w:r w:rsidRPr="009C279B">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9C279B">
        <w:rPr>
          <w:sz w:val="24"/>
          <w:szCs w:val="24"/>
          <w:vertAlign w:val="superscript"/>
        </w:rPr>
        <w:t>st</w:t>
      </w:r>
      <w:r w:rsidRPr="009C279B">
        <w:rPr>
          <w:sz w:val="24"/>
          <w:szCs w:val="24"/>
        </w:rPr>
        <w:t xml:space="preserve"> Kings 3:1; 7:6; 9:16-24; 11:1. Pharaoh Amenemope, who welcomed Hadad when David crushed Edom is in 1</w:t>
      </w:r>
      <w:r w:rsidRPr="009C279B">
        <w:rPr>
          <w:sz w:val="24"/>
          <w:szCs w:val="24"/>
          <w:vertAlign w:val="superscript"/>
        </w:rPr>
        <w:t>st</w:t>
      </w:r>
      <w:r w:rsidRPr="009C279B">
        <w:rPr>
          <w:sz w:val="24"/>
          <w:szCs w:val="24"/>
        </w:rPr>
        <w:t xml:space="preserve"> Kings 11:18-22. Pharaoh Shishak (Sheshonq I), who besieged Jerusalem in the days of Rehoboam &amp; invaded Judah in 1</w:t>
      </w:r>
      <w:r w:rsidRPr="009C279B">
        <w:rPr>
          <w:sz w:val="24"/>
          <w:szCs w:val="24"/>
          <w:vertAlign w:val="superscript"/>
        </w:rPr>
        <w:t>st</w:t>
      </w:r>
      <w:r w:rsidRPr="009C279B">
        <w:rPr>
          <w:sz w:val="24"/>
          <w:szCs w:val="24"/>
        </w:rPr>
        <w:t xml:space="preserve"> Kings 11:40; 14:25-26 &amp; 2</w:t>
      </w:r>
      <w:r w:rsidRPr="009C279B">
        <w:rPr>
          <w:sz w:val="24"/>
          <w:szCs w:val="24"/>
          <w:vertAlign w:val="superscript"/>
        </w:rPr>
        <w:t>nd</w:t>
      </w:r>
      <w:r w:rsidRPr="009C279B">
        <w:rPr>
          <w:sz w:val="24"/>
          <w:szCs w:val="24"/>
        </w:rPr>
        <w:t xml:space="preserve"> Chronicles 12:1-12. Pharaoh Tirhakah (Taharqa), who unsuccessfully fought Sennacherib of Assyria is in 2</w:t>
      </w:r>
      <w:r w:rsidRPr="009C279B">
        <w:rPr>
          <w:sz w:val="24"/>
          <w:szCs w:val="24"/>
          <w:vertAlign w:val="superscript"/>
        </w:rPr>
        <w:t>nd</w:t>
      </w:r>
      <w:r w:rsidRPr="009C279B">
        <w:rPr>
          <w:sz w:val="24"/>
          <w:szCs w:val="24"/>
        </w:rPr>
        <w:t xml:space="preserve"> Kings 19:9.  Pharaoh Osokorn IV, concerns Hoshea of Israel that allied against Assyria is in 2</w:t>
      </w:r>
      <w:r w:rsidRPr="009C279B">
        <w:rPr>
          <w:sz w:val="24"/>
          <w:szCs w:val="24"/>
          <w:vertAlign w:val="superscript"/>
        </w:rPr>
        <w:t>nd</w:t>
      </w:r>
      <w:r w:rsidRPr="009C279B">
        <w:rPr>
          <w:sz w:val="24"/>
          <w:szCs w:val="24"/>
        </w:rPr>
        <w:t xml:space="preserve"> Kings 17:4. Pharaoh Necho (Necho II), the King who killed Josiah in battle and was later defeat by the Babylonians in 2</w:t>
      </w:r>
      <w:r w:rsidRPr="009C279B">
        <w:rPr>
          <w:sz w:val="24"/>
          <w:szCs w:val="24"/>
          <w:vertAlign w:val="superscript"/>
        </w:rPr>
        <w:t>nd</w:t>
      </w:r>
      <w:r w:rsidRPr="009C279B">
        <w:rPr>
          <w:sz w:val="24"/>
          <w:szCs w:val="24"/>
        </w:rPr>
        <w:t xml:space="preserve"> Kings 23:29-30 &amp; 2</w:t>
      </w:r>
      <w:r w:rsidRPr="009C279B">
        <w:rPr>
          <w:sz w:val="24"/>
          <w:szCs w:val="24"/>
          <w:vertAlign w:val="superscript"/>
        </w:rPr>
        <w:t>nd</w:t>
      </w:r>
      <w:r w:rsidRPr="009C279B">
        <w:rPr>
          <w:sz w:val="24"/>
          <w:szCs w:val="24"/>
        </w:rPr>
        <w:t xml:space="preserve"> Chronicles 35:20-24. Pharaoh Hophra (Waibre), defeated by the Babylonians at the Battle of Carchemish &amp; His fall to Nebuchadnezzar was predicted in Jeremiah 44:30; 46:1-26 &amp; Ezekiel 17:11-21; 29:1-16.  </w:t>
      </w:r>
    </w:p>
    <w:p w:rsidR="00691D4D" w:rsidRPr="009C279B" w:rsidRDefault="00691D4D" w:rsidP="00691D4D">
      <w:pPr>
        <w:spacing w:line="480" w:lineRule="auto"/>
        <w:jc w:val="center"/>
        <w:rPr>
          <w:b/>
          <w:sz w:val="24"/>
          <w:szCs w:val="24"/>
        </w:rPr>
      </w:pPr>
      <w:r w:rsidRPr="009C279B">
        <w:rPr>
          <w:b/>
          <w:sz w:val="24"/>
          <w:szCs w:val="24"/>
        </w:rPr>
        <w:t xml:space="preserve">The Strength of the 13 Divine Black Magical Spells of 80 to 3,200 Levels with 1,200 to 48,000 Levels </w:t>
      </w:r>
    </w:p>
    <w:p w:rsidR="00691D4D" w:rsidRPr="009C279B" w:rsidRDefault="00691D4D" w:rsidP="00691D4D">
      <w:pPr>
        <w:spacing w:line="480" w:lineRule="auto"/>
        <w:jc w:val="both"/>
        <w:rPr>
          <w:sz w:val="24"/>
          <w:szCs w:val="24"/>
        </w:rPr>
      </w:pPr>
      <w:r w:rsidRPr="009C279B">
        <w:rPr>
          <w:sz w:val="24"/>
          <w:szCs w:val="24"/>
        </w:rPr>
        <w:t>These Black Magic Spells is done by the Father Stephen as the High Priest the second time in twice or more is proven in Numbers 20:1-13 (NKJV) &amp; 20:2-13 (OKJV). This Spell happened on the Sacred Calendar in the Month of Tammuz from June 21</w:t>
      </w:r>
      <w:r w:rsidRPr="009C279B">
        <w:rPr>
          <w:sz w:val="24"/>
          <w:szCs w:val="24"/>
          <w:vertAlign w:val="superscript"/>
        </w:rPr>
        <w:t xml:space="preserve">st </w:t>
      </w:r>
      <w:r w:rsidRPr="009C279B">
        <w:rPr>
          <w:sz w:val="24"/>
          <w:szCs w:val="24"/>
        </w:rPr>
        <w:t>to July 21</w:t>
      </w:r>
      <w:r w:rsidRPr="009C279B">
        <w:rPr>
          <w:sz w:val="24"/>
          <w:szCs w:val="24"/>
          <w:vertAlign w:val="superscript"/>
        </w:rPr>
        <w:t xml:space="preserve">st. </w:t>
      </w:r>
      <w:r w:rsidRPr="009C279B">
        <w:rPr>
          <w:sz w:val="24"/>
          <w:szCs w:val="24"/>
        </w:rPr>
        <w:t>On the Civil Calendar it would happen in the Month of January 21</w:t>
      </w:r>
      <w:r w:rsidRPr="009C279B">
        <w:rPr>
          <w:sz w:val="24"/>
          <w:szCs w:val="24"/>
          <w:vertAlign w:val="superscript"/>
        </w:rPr>
        <w:t xml:space="preserve">st </w:t>
      </w:r>
      <w:r w:rsidRPr="009C279B">
        <w:rPr>
          <w:sz w:val="24"/>
          <w:szCs w:val="24"/>
        </w:rPr>
        <w:t>to February 21</w:t>
      </w:r>
      <w:r w:rsidRPr="009C279B">
        <w:rPr>
          <w:sz w:val="24"/>
          <w:szCs w:val="24"/>
          <w:vertAlign w:val="superscript"/>
        </w:rPr>
        <w:t xml:space="preserve">st. </w:t>
      </w:r>
      <w:r w:rsidRPr="009C279B">
        <w:rPr>
          <w:sz w:val="24"/>
          <w:szCs w:val="24"/>
        </w:rPr>
        <w:t>On the Gregorian Calendar it would happen in the Month of Iyar from April 21</w:t>
      </w:r>
      <w:r w:rsidRPr="009C279B">
        <w:rPr>
          <w:sz w:val="24"/>
          <w:szCs w:val="24"/>
          <w:vertAlign w:val="superscript"/>
        </w:rPr>
        <w:t xml:space="preserve">st </w:t>
      </w:r>
      <w:r w:rsidRPr="009C279B">
        <w:rPr>
          <w:sz w:val="24"/>
          <w:szCs w:val="24"/>
        </w:rPr>
        <w:t>to May 21</w:t>
      </w:r>
      <w:r w:rsidRPr="009C279B">
        <w:rPr>
          <w:sz w:val="24"/>
          <w:szCs w:val="24"/>
          <w:vertAlign w:val="superscript"/>
        </w:rPr>
        <w:t xml:space="preserve">st. </w:t>
      </w:r>
      <w:r w:rsidRPr="009C279B">
        <w:rPr>
          <w:sz w:val="24"/>
          <w:szCs w:val="24"/>
        </w:rPr>
        <w:t>The Great Tribulation Period lasts 7 years concerning the Kingdom of God which will happen in South America and North America the first mega continent because the Sacred Calendar &amp; the Civil Calendar of the Jews is about 7 years behind the Gregorian Calendar. The Great Tribulation period lasts 7 years concerning the Kingdom of Heaven which will happen in Europe, then Asia and finally the Middle East the second mega continent. The Middle East main points of contact are the 2</w:t>
      </w:r>
      <w:r w:rsidRPr="009C279B">
        <w:rPr>
          <w:sz w:val="24"/>
          <w:szCs w:val="24"/>
          <w:vertAlign w:val="superscript"/>
        </w:rPr>
        <w:t>nd</w:t>
      </w:r>
      <w:r w:rsidRPr="009C279B">
        <w:rPr>
          <w:sz w:val="24"/>
          <w:szCs w:val="24"/>
        </w:rPr>
        <w:t xml:space="preserve"> Emperor Tiberius Julius Caesar Augustus the Lordship of Israel in the physical state where the Lord Lucifer is locked up in Revelation 20:9, the King Nebuchadnezzar 1 the Lordship of Babylon also called Chaos, Confusion, Babel, Shinar and sometimes Rome in the mental state is where the Lord Lucifer is locked up in Revelation 11:8 and Pharaoh Ramesses 1 the Lordship of Egypt &amp; Sodom in the spiritual state is where the Lord Lucifer is locked up in Revelation 11:8. A year is full Fruits of the Spirit will not fail which is Agape Love, Joy, Strength, Peace, Longsuffering, Patience, Meekness, Gentleness, Goodness, Kindness, Faithfulness &amp; Temperance (Self-Control) in Galatians 5:22-23; Hebrew 1:11-12 &amp; Revelation 21:2. The Family of Adam lived &amp; ended from 365 years to 969 years on the Earth in Genesis 5:1-32. Methuselah was the Oldest Man recorded that lived on the Earth in Genesis 5:27. One Sinner that repents from His wicked ways is better than 99 Just Methuselah’s that need no repentance which 969 years times 99 positions that makes 96,000 Levels in Luke 15:7. The Father Stephen governs this by relenting &amp; coming in the Spirit and Authority of Enoch which is trillions of years old with His 10,000 Saints (Lords) to judge all the ungodly in Genesis 5:24 &amp; Jude 14-15. Enoch means to please, delight in or have good pleasure in the Father Stephen. The Crown endures to every 80 years because King Solomon raised up the Father Stephen in His Lordship by His Universal 40 Year Divine Wisdom Kingdom over the Universal 40 Year Divine Strength Kingdom in Ecclesiastes 5:8; 9:11-18 &amp; 1</w:t>
      </w:r>
      <w:r w:rsidRPr="009C279B">
        <w:rPr>
          <w:sz w:val="24"/>
          <w:szCs w:val="24"/>
          <w:vertAlign w:val="superscript"/>
        </w:rPr>
        <w:t xml:space="preserve">st </w:t>
      </w:r>
      <w:r w:rsidRPr="009C279B">
        <w:rPr>
          <w:sz w:val="24"/>
          <w:szCs w:val="24"/>
        </w:rPr>
        <w:t xml:space="preserve">Corinthians 15:24-28. </w:t>
      </w:r>
      <w:r w:rsidRPr="009C279B">
        <w:rPr>
          <w:b/>
          <w:sz w:val="24"/>
          <w:szCs w:val="24"/>
        </w:rPr>
        <w:t>The Father Stephen’s Universal Providence</w:t>
      </w:r>
      <w:r w:rsidRPr="009C279B">
        <w:rPr>
          <w:sz w:val="24"/>
          <w:szCs w:val="24"/>
        </w:rPr>
        <w:t xml:space="preserve"> is to have Divine Reprobation and Divine intellect that is in total control of all things in the Universe in John 10:1-30. </w:t>
      </w:r>
      <w:r w:rsidRPr="009C279B">
        <w:rPr>
          <w:b/>
          <w:sz w:val="24"/>
          <w:szCs w:val="24"/>
        </w:rPr>
        <w:t xml:space="preserve">The Father Stephen’s Universal Preservation </w:t>
      </w:r>
      <w:r w:rsidRPr="009C279B">
        <w:rPr>
          <w:sz w:val="24"/>
          <w:szCs w:val="24"/>
        </w:rPr>
        <w:t>is in Romans 8:28-29; Hebrews 1:1-3; John 1:1-3; 2:8; Luke 5:18; 2</w:t>
      </w:r>
      <w:r w:rsidRPr="009C279B">
        <w:rPr>
          <w:sz w:val="24"/>
          <w:szCs w:val="24"/>
          <w:vertAlign w:val="superscript"/>
        </w:rPr>
        <w:t xml:space="preserve">nd </w:t>
      </w:r>
      <w:r w:rsidRPr="009C279B">
        <w:rPr>
          <w:sz w:val="24"/>
          <w:szCs w:val="24"/>
        </w:rPr>
        <w:t>Timothy 4:13; Colossians 1:17; 2</w:t>
      </w:r>
      <w:r w:rsidRPr="009C279B">
        <w:rPr>
          <w:sz w:val="24"/>
          <w:szCs w:val="24"/>
          <w:vertAlign w:val="superscript"/>
        </w:rPr>
        <w:t xml:space="preserve">nd </w:t>
      </w:r>
      <w:r w:rsidRPr="009C279B">
        <w:rPr>
          <w:sz w:val="24"/>
          <w:szCs w:val="24"/>
        </w:rPr>
        <w:t>Peter 3:7 &amp; Job 34:14-15</w:t>
      </w:r>
      <w:r w:rsidRPr="009C279B">
        <w:rPr>
          <w:b/>
          <w:sz w:val="24"/>
          <w:szCs w:val="24"/>
        </w:rPr>
        <w:t xml:space="preserve">. The Father Stephen’s Universal Concurrence </w:t>
      </w:r>
      <w:r w:rsidRPr="009C279B">
        <w:rPr>
          <w:sz w:val="24"/>
          <w:szCs w:val="24"/>
        </w:rPr>
        <w:t>which is God cooperating with His Creations in every action and causes them to act in a certain way. This is proven in Job 12:23; 14:5; 38:12, 22-30, 32, 39-41; Galatians 1:15; Jeremiah 1:5; 10:23; Luke 1:52; Proverbs 16:9; 20:24; 21:1; 1</w:t>
      </w:r>
      <w:r w:rsidRPr="009C279B">
        <w:rPr>
          <w:sz w:val="24"/>
          <w:szCs w:val="24"/>
          <w:vertAlign w:val="superscript"/>
        </w:rPr>
        <w:t xml:space="preserve">st </w:t>
      </w:r>
      <w:r w:rsidRPr="009C279B">
        <w:rPr>
          <w:sz w:val="24"/>
          <w:szCs w:val="24"/>
        </w:rPr>
        <w:t xml:space="preserve">Corinthians 4:7; Ezra 1:1; 6:22; Philippians 2:13; Ephesians 1:11; Psalms 18:34; 22:28; 33:14-15; 75:6-7; 104:4, 14, 27-29; 127:3; 135:6-7; 139:16; Matthew 5:45; 6:26; 10:29; Daniel 4:34-35; Matthew 6:11 &amp; Acts 14:16; 17:26. </w:t>
      </w:r>
      <w:r w:rsidRPr="009C279B">
        <w:rPr>
          <w:b/>
          <w:sz w:val="24"/>
          <w:szCs w:val="24"/>
        </w:rPr>
        <w:t xml:space="preserve">The Father Stephen’s Universal Government </w:t>
      </w:r>
      <w:r w:rsidRPr="009C279B">
        <w:rPr>
          <w:sz w:val="24"/>
          <w:szCs w:val="24"/>
        </w:rPr>
        <w:t>which is His government from Him giving purpose on all that He does in the Universe and He governs and directs all things in order to accomplish His divine will in Ephesians 4:6; 1</w:t>
      </w:r>
      <w:r w:rsidRPr="009C279B">
        <w:rPr>
          <w:sz w:val="24"/>
          <w:szCs w:val="24"/>
          <w:vertAlign w:val="superscript"/>
        </w:rPr>
        <w:t xml:space="preserve">st </w:t>
      </w:r>
      <w:r w:rsidRPr="009C279B">
        <w:rPr>
          <w:sz w:val="24"/>
          <w:szCs w:val="24"/>
        </w:rPr>
        <w:t>Corinthians 8:6; 15:24-28. This is proven in Psalms 103:19; Daniel 4:25, 32, 35; Romans 11:36; Philippians 2:10-11; 1</w:t>
      </w:r>
      <w:r w:rsidRPr="009C279B">
        <w:rPr>
          <w:sz w:val="24"/>
          <w:szCs w:val="24"/>
          <w:vertAlign w:val="superscript"/>
        </w:rPr>
        <w:t xml:space="preserve">st </w:t>
      </w:r>
      <w:r w:rsidRPr="009C279B">
        <w:rPr>
          <w:sz w:val="24"/>
          <w:szCs w:val="24"/>
        </w:rPr>
        <w:t>Corinthians 15:27; Romans 8:28 &amp; Ephesians 1:11. Does Satanic Evil come from the Father Stephen? No! There is nowhere in the fullness of the Holy Scriptures to prove that the Father Stephen directly does Satanic Evil. Also the Holy Scripture never blames the Father Stephen for the Satanic Evil that is in the World or shows the Father Stephen taking pleasure in it, but does Messianic Evil in Divine Impartial Judgment (Justice) which is totally good by obeying His Command or disobeying His Command based on what all His Creations does, acts or thinks in Wisdom of Solomon 5:18. Some scriptures are in Genesis 45:5; 50:20; Exodus 3:1-12:42; 14:1-31; Joshua 3:12; 9:23; 1</w:t>
      </w:r>
      <w:r w:rsidRPr="009C279B">
        <w:rPr>
          <w:sz w:val="24"/>
          <w:szCs w:val="24"/>
          <w:vertAlign w:val="superscript"/>
        </w:rPr>
        <w:t xml:space="preserve">st </w:t>
      </w:r>
      <w:r w:rsidRPr="009C279B">
        <w:rPr>
          <w:sz w:val="24"/>
          <w:szCs w:val="24"/>
        </w:rPr>
        <w:t>Samuel 16:14; 2</w:t>
      </w:r>
      <w:r w:rsidRPr="009C279B">
        <w:rPr>
          <w:sz w:val="24"/>
          <w:szCs w:val="24"/>
          <w:vertAlign w:val="superscript"/>
        </w:rPr>
        <w:t xml:space="preserve">nd </w:t>
      </w:r>
      <w:r w:rsidRPr="009C279B">
        <w:rPr>
          <w:sz w:val="24"/>
          <w:szCs w:val="24"/>
        </w:rPr>
        <w:t>Samuel 12:11-12, 15-18; 16:5-8, 11, 22; 24:1, 10, 12-17; 1</w:t>
      </w:r>
      <w:r w:rsidRPr="009C279B">
        <w:rPr>
          <w:sz w:val="24"/>
          <w:szCs w:val="24"/>
          <w:vertAlign w:val="superscript"/>
        </w:rPr>
        <w:t xml:space="preserve">st </w:t>
      </w:r>
      <w:r w:rsidRPr="009C279B">
        <w:rPr>
          <w:sz w:val="24"/>
          <w:szCs w:val="24"/>
        </w:rPr>
        <w:t>Kings 11:4, 23; 22:23; Job 1:1-2:13; Isaiah 10:5; 45:7 (OKJV); 66:3-4; Ecclesiastes 7:29; Romans 9:19-20; Amos 4:6-12; Exodus 19:16; Psalms 76:10; Proverbs 16:4; Jonah 1:14-15; 2:3; Jeremiah 25:9, 12; Ezekiel 14:9; Romans 8:12-28; 9:14-24; James 1:13-16 &amp; Acts 2:23; 4:27-28; 7:19-44. Satanic Evil is real and We should never do it to displease the Father Stephen in Matthew 6:13; 1</w:t>
      </w:r>
      <w:r w:rsidRPr="009C279B">
        <w:rPr>
          <w:sz w:val="24"/>
          <w:szCs w:val="24"/>
          <w:vertAlign w:val="superscript"/>
        </w:rPr>
        <w:t xml:space="preserve">st </w:t>
      </w:r>
      <w:r w:rsidRPr="009C279B">
        <w:rPr>
          <w:sz w:val="24"/>
          <w:szCs w:val="24"/>
        </w:rPr>
        <w:t>Peter 2:11; James 5:19-20 &amp; Romans 3:8. Over all, the Father Stephen does no evil, but do We understand how the Father Stephen can ordain anything that We do in evil deeds, but yet holds Us accountable and He is never blamed for Satanic Evil. This is done by His Providence. For the Father Stephen Our Lord wielded &amp; used Satanic Evil to try His Son Jesus Christ Our Lord and Brother John Our Lord and the Lord James Our Law to glorify Him and to prove all things are subject to the Father Stephen Our Lord in Romans 8:28; 1</w:t>
      </w:r>
      <w:r w:rsidRPr="009C279B">
        <w:rPr>
          <w:sz w:val="24"/>
          <w:szCs w:val="24"/>
          <w:vertAlign w:val="superscript"/>
        </w:rPr>
        <w:t xml:space="preserve">st </w:t>
      </w:r>
      <w:r w:rsidRPr="009C279B">
        <w:rPr>
          <w:sz w:val="24"/>
          <w:szCs w:val="24"/>
        </w:rPr>
        <w:t xml:space="preserve">Corinthians 8:6; 15:24-28 &amp; Ephesians 4:6. The Lord Yahweh only wielded &amp; used the Lord Lucifer’s Evil to try the Father Stephen Our Lord and to prove ultimately &amp; eternally to glorify the only </w:t>
      </w:r>
      <w:r w:rsidRPr="009C279B">
        <w:rPr>
          <w:b/>
          <w:sz w:val="24"/>
          <w:szCs w:val="24"/>
        </w:rPr>
        <w:t>LORD YAHWEH THE CREATOR OF THE FATHER STEPHEN</w:t>
      </w:r>
      <w:r w:rsidRPr="009C279B">
        <w:rPr>
          <w:sz w:val="24"/>
          <w:szCs w:val="24"/>
        </w:rPr>
        <w:t xml:space="preserve"> alone &amp; the Eternal Sin in Lordship is without ceasing &amp; the Father Stephen Our Lord is only subject to the Lord Yahweh the Creator of the Father Stephen in Acts 7:2; Genesis 1:1 &amp; James 4:6-7. The Father Stephen Our Lord only comes into Agreement with the Lord Yahweh (short for Yah) the Creator of the Father Stephen in the Kingdom of His Lordship in Acts 1:4-28:31. The Father Stephen Our Lord does not come into Agreement with the Lord Jehovah (short for Jah) the Creator of the Entire Earth’s or the Lord Victor (short for Vic) the Creator of the Entire Heaven’s or the Lady Victoria the Female Creator of the Lady Stephanie because the Father Stephen’s Witness (Infallible Record) is only in His Lordship in 1</w:t>
      </w:r>
      <w:r w:rsidRPr="009C279B">
        <w:rPr>
          <w:sz w:val="24"/>
          <w:szCs w:val="24"/>
          <w:vertAlign w:val="superscript"/>
        </w:rPr>
        <w:t xml:space="preserve">st </w:t>
      </w:r>
      <w:r w:rsidRPr="009C279B">
        <w:rPr>
          <w:sz w:val="24"/>
          <w:szCs w:val="24"/>
        </w:rPr>
        <w:t>John 5:6-13. There are about 8 other Lord Yahweh’s as Supreme Lord’s in Creation in the Holy Scriptures, but not the Lord Yahweh the Creator of the Father Stephen Our Lord in Hosea 1:7; the Lord Yahweh in Jewish Law from Genesis to Deuteronomy; Proverbs 8:22-25 (RSV); Acts 7:30-32; Malachi 3:1-2; Isaiah 48:16; Hebrews 1:8 &amp; Isaiah 47:4-5. The Secret of the Father Stephen’s Strength is the Supreme Omni-Benevolence (Agape Love) &amp; Supreme Lordship in Life linked to Holy Smoking which brings forth added good lusts, added good desires, and added good pleasures in that if You do any Holy Deadly Smoking it will not hurt You with the Trust of the Father Stephen in Matthew 12:20 &amp; Luke 11:42. This is by the Father Stephen being raised by the Lord Yahweh. If You have any questions on Holy Smoking, You must get My book called “</w:t>
      </w:r>
      <w:r w:rsidRPr="009C279B">
        <w:rPr>
          <w:b/>
          <w:sz w:val="24"/>
          <w:szCs w:val="24"/>
        </w:rPr>
        <w:t>The Lord Yahweh’s Healing &amp; the Biblical Smoking in the Holy Bible</w:t>
      </w:r>
      <w:r w:rsidRPr="009C279B">
        <w:rPr>
          <w:sz w:val="24"/>
          <w:szCs w:val="24"/>
        </w:rPr>
        <w:t xml:space="preserve">.” How can the Lord Lucifer’s Black Magic Spells &amp; White Magic Spells be broken in the midst of Your Enemies is in Psalms 3:7; 5:8; 6:10; 7:6; 8:2; 9:3, 6; 18:3, 17, 37, 40, 48; 21:8; 23:5; 25:2, 19; 27:2, 6, 11-12; 31:15; 35:19; 37:20; 41:2, 11; 44:5, 7, 10; 45:5; 54:5, 7; 56:9; 59:1, 10; 60:12; 61:3; 64:1; 66:3; 68:1, 21; 69:18; 72:9; 74:10, 18; 78:42, 53, 66; 81:14; 89:10; 92:9, 11; 97:3; 105:24; 106:10-11, 42; 107:2; 108:13; 110:1-2; 112:8; 119:98; 127:5; 132:18; 136:24; 138:7; 143:9, 12 &amp; Proverbs 16:7; 24:17; 25:21-22. The Warning is in Ezekiel 3:18-21.          </w:t>
      </w:r>
    </w:p>
    <w:p w:rsidR="00691D4D" w:rsidRPr="009C279B" w:rsidRDefault="00691D4D" w:rsidP="00691D4D">
      <w:pPr>
        <w:spacing w:line="480" w:lineRule="auto"/>
        <w:jc w:val="center"/>
        <w:rPr>
          <w:b/>
          <w:sz w:val="24"/>
          <w:szCs w:val="24"/>
        </w:rPr>
      </w:pPr>
      <w:r w:rsidRPr="009C279B">
        <w:rPr>
          <w:b/>
          <w:sz w:val="24"/>
          <w:szCs w:val="24"/>
        </w:rPr>
        <w:t>The Divine White Magic Spells of the Father Stephen for the Friends of the LORD</w:t>
      </w:r>
    </w:p>
    <w:p w:rsidR="00691D4D" w:rsidRPr="009C279B" w:rsidRDefault="00691D4D" w:rsidP="00691D4D">
      <w:pPr>
        <w:spacing w:line="480" w:lineRule="auto"/>
        <w:jc w:val="center"/>
        <w:rPr>
          <w:b/>
          <w:sz w:val="24"/>
          <w:szCs w:val="24"/>
        </w:rPr>
      </w:pPr>
      <w:r w:rsidRPr="009C279B">
        <w:rPr>
          <w:b/>
          <w:sz w:val="24"/>
          <w:szCs w:val="24"/>
        </w:rPr>
        <w:t xml:space="preserve">The Divine Serpent turned into a Divine Rod of 80 to 3,200 Levels &amp; the Divine Leprous Hand turned into a Divine Human Hand of 80 to 3,200 Levels  </w:t>
      </w:r>
    </w:p>
    <w:p w:rsidR="00691D4D" w:rsidRPr="009C279B" w:rsidRDefault="00691D4D" w:rsidP="00691D4D">
      <w:pPr>
        <w:spacing w:line="480" w:lineRule="auto"/>
        <w:jc w:val="both"/>
        <w:rPr>
          <w:sz w:val="24"/>
          <w:szCs w:val="24"/>
        </w:rPr>
      </w:pPr>
      <w:r w:rsidRPr="009C279B">
        <w:rPr>
          <w:sz w:val="24"/>
          <w:szCs w:val="24"/>
        </w:rPr>
        <w:t xml:space="preserve">Israel was immune, impregnable, invincible &amp; invulnerable to the Wizards Serpents being turned into Rods because the Father Stephen’s Serpent being turned back into a Rod swallowed up the Wizards Rods. Israel came to know Divine Healing from the Father Stephen when the Leprous Hand had turned back into a Human Hand. This caused total trust in the Father Stephen through Moses.   </w:t>
      </w:r>
    </w:p>
    <w:p w:rsidR="00691D4D" w:rsidRPr="009C279B" w:rsidRDefault="00691D4D" w:rsidP="00691D4D">
      <w:pPr>
        <w:spacing w:line="480" w:lineRule="auto"/>
        <w:jc w:val="center"/>
        <w:rPr>
          <w:b/>
          <w:sz w:val="24"/>
          <w:szCs w:val="24"/>
        </w:rPr>
      </w:pPr>
      <w:r w:rsidRPr="009C279B">
        <w:rPr>
          <w:b/>
          <w:sz w:val="24"/>
          <w:szCs w:val="24"/>
        </w:rPr>
        <w:t>Divine Waters turned to Divine Blood Spell of 80 to 3,200 Levels</w:t>
      </w:r>
    </w:p>
    <w:p w:rsidR="00691D4D" w:rsidRPr="009C279B" w:rsidRDefault="00691D4D" w:rsidP="00691D4D">
      <w:pPr>
        <w:spacing w:line="480" w:lineRule="auto"/>
        <w:jc w:val="both"/>
        <w:rPr>
          <w:sz w:val="24"/>
          <w:szCs w:val="24"/>
        </w:rPr>
      </w:pPr>
      <w:r w:rsidRPr="009C279B">
        <w:rPr>
          <w:sz w:val="24"/>
          <w:szCs w:val="24"/>
        </w:rPr>
        <w:t xml:space="preserve">Israel was immune, impregnable, invincible, invulnerable to the Waters being turned to Blood because Israel in all their houses, dwellings &amp; fields had good drinking water and was not plagued by it. This meant a healthy body to Israel. Also the Father Stephen may have turned the Blood back into the Waters for Israel to reverse the effects of the plague. Water is a symbol of baptism which means a washing of regeneration which cleanses the flesh in Titus 3:5. It would make a new life in the flesh in Colossians 2:12. Also it would take away their sins calling &amp; trusting on the LORD in Acts 22:16.  </w:t>
      </w:r>
    </w:p>
    <w:p w:rsidR="00691D4D" w:rsidRPr="009C279B" w:rsidRDefault="00691D4D" w:rsidP="00691D4D">
      <w:pPr>
        <w:spacing w:line="480" w:lineRule="auto"/>
        <w:jc w:val="center"/>
        <w:rPr>
          <w:b/>
          <w:sz w:val="24"/>
          <w:szCs w:val="24"/>
        </w:rPr>
      </w:pPr>
      <w:r w:rsidRPr="009C279B">
        <w:rPr>
          <w:b/>
          <w:sz w:val="24"/>
          <w:szCs w:val="24"/>
        </w:rPr>
        <w:t>Divine Frogs Spell of 80 to 3,200 Levels</w:t>
      </w:r>
    </w:p>
    <w:p w:rsidR="00691D4D" w:rsidRPr="009C279B" w:rsidRDefault="00691D4D" w:rsidP="00691D4D">
      <w:pPr>
        <w:spacing w:line="480" w:lineRule="auto"/>
        <w:jc w:val="both"/>
        <w:rPr>
          <w:sz w:val="24"/>
          <w:szCs w:val="24"/>
        </w:rPr>
      </w:pPr>
      <w:r w:rsidRPr="009C279B">
        <w:rPr>
          <w:sz w:val="24"/>
          <w:szCs w:val="24"/>
        </w:rPr>
        <w:t xml:space="preserve">Israel was immune, impregnable, invincible, invulnerable to the Frogs being conjured in the rivers up by the wizards. The frogs did not come into Israel’s dwellings, houses, bedrooms, beds, ovens or kneading bowls. This meant total protection from the Father Stephen. Frogs if eaten &amp; consumed in the body can cure respiratory illnesses and increases stamina. </w:t>
      </w:r>
    </w:p>
    <w:p w:rsidR="00691D4D" w:rsidRPr="009C279B" w:rsidRDefault="00691D4D" w:rsidP="00691D4D">
      <w:pPr>
        <w:spacing w:line="480" w:lineRule="auto"/>
        <w:jc w:val="center"/>
        <w:rPr>
          <w:b/>
          <w:sz w:val="24"/>
          <w:szCs w:val="24"/>
        </w:rPr>
      </w:pPr>
      <w:r w:rsidRPr="009C279B">
        <w:rPr>
          <w:b/>
          <w:sz w:val="24"/>
          <w:szCs w:val="24"/>
        </w:rPr>
        <w:t>Divine Lice (Gnats &amp; Mosquitos) Spell of 80 to 3,200 Levels</w:t>
      </w:r>
    </w:p>
    <w:p w:rsidR="00691D4D" w:rsidRPr="009C279B" w:rsidRDefault="00691D4D" w:rsidP="00691D4D">
      <w:pPr>
        <w:spacing w:line="480" w:lineRule="auto"/>
        <w:jc w:val="both"/>
        <w:rPr>
          <w:sz w:val="24"/>
          <w:szCs w:val="24"/>
        </w:rPr>
      </w:pPr>
      <w:r w:rsidRPr="009C279B">
        <w:rPr>
          <w:sz w:val="24"/>
          <w:szCs w:val="24"/>
        </w:rPr>
        <w:t>Israel was immune, impregnable, invincible, invulnerable to the Lice called Gnats &amp; Mosquitos. The Lice did not come into Israel’s land or on their Men or Beasts. This was the Finger of the Father Stephen which means that Israel is the Beginning of the Kingdom of God. The larvae of the Lice can medically heal certain ailments internally or eternally. This can be used to heal non-curing skin from on-going dead wounds with disinfected larvae. The Lice</w:t>
      </w:r>
      <w:r w:rsidRPr="009C279B">
        <w:rPr>
          <w:b/>
          <w:sz w:val="24"/>
          <w:szCs w:val="24"/>
        </w:rPr>
        <w:t xml:space="preserve"> </w:t>
      </w:r>
      <w:r w:rsidRPr="009C279B">
        <w:rPr>
          <w:sz w:val="24"/>
          <w:szCs w:val="24"/>
        </w:rPr>
        <w:t xml:space="preserve">larvae will eat the dead skin and leave the good skin still intact. </w:t>
      </w:r>
    </w:p>
    <w:p w:rsidR="00691D4D" w:rsidRPr="009C279B" w:rsidRDefault="00691D4D" w:rsidP="00691D4D">
      <w:pPr>
        <w:spacing w:line="480" w:lineRule="auto"/>
        <w:jc w:val="center"/>
        <w:rPr>
          <w:b/>
          <w:sz w:val="24"/>
          <w:szCs w:val="24"/>
        </w:rPr>
      </w:pPr>
      <w:r w:rsidRPr="009C279B">
        <w:rPr>
          <w:b/>
          <w:sz w:val="24"/>
          <w:szCs w:val="24"/>
        </w:rPr>
        <w:t>Divine Flies (Maggot Larvae) Spell of 80 to 3,200 Levels</w:t>
      </w:r>
    </w:p>
    <w:p w:rsidR="00691D4D" w:rsidRPr="009C279B" w:rsidRDefault="00691D4D" w:rsidP="00691D4D">
      <w:pPr>
        <w:spacing w:line="480" w:lineRule="auto"/>
        <w:jc w:val="both"/>
        <w:rPr>
          <w:b/>
          <w:sz w:val="24"/>
          <w:szCs w:val="24"/>
        </w:rPr>
      </w:pPr>
      <w:r w:rsidRPr="009C279B">
        <w:rPr>
          <w:sz w:val="24"/>
          <w:szCs w:val="24"/>
        </w:rPr>
        <w:t xml:space="preserve">Israel was immune, impregnable, invincible, invulnerable to the Flies or Maggots. The Flies did not come into Israel’s houses, or on their ground, on their servants or people. This was the Hand of the Father Stephen which means totally Israel is established in the Kingdom of God. The larvae of the Flies can medically heal certain ailments internally or eternally. This can be used to heal non-curing skin from on-going wounds with disinfected larvae. The Maggots will eat the dead skin and leave the good skin still intact.  </w:t>
      </w:r>
      <w:r w:rsidRPr="009C279B">
        <w:rPr>
          <w:b/>
          <w:sz w:val="24"/>
          <w:szCs w:val="24"/>
        </w:rPr>
        <w:t xml:space="preserve">  </w:t>
      </w:r>
    </w:p>
    <w:p w:rsidR="00691D4D" w:rsidRPr="009C279B" w:rsidRDefault="00691D4D" w:rsidP="00691D4D">
      <w:pPr>
        <w:spacing w:line="480" w:lineRule="auto"/>
        <w:jc w:val="center"/>
        <w:rPr>
          <w:b/>
          <w:sz w:val="24"/>
          <w:szCs w:val="24"/>
        </w:rPr>
      </w:pPr>
      <w:r w:rsidRPr="009C279B">
        <w:rPr>
          <w:b/>
          <w:sz w:val="24"/>
          <w:szCs w:val="24"/>
        </w:rPr>
        <w:t xml:space="preserve">Divine Cattle Livestock Murrain Disease Spell of 80 to 3,200 Levels </w:t>
      </w:r>
    </w:p>
    <w:p w:rsidR="00691D4D" w:rsidRPr="009C279B" w:rsidRDefault="00691D4D" w:rsidP="00691D4D">
      <w:pPr>
        <w:spacing w:line="480" w:lineRule="auto"/>
        <w:jc w:val="both"/>
        <w:rPr>
          <w:sz w:val="24"/>
          <w:szCs w:val="24"/>
        </w:rPr>
      </w:pPr>
      <w:r w:rsidRPr="009C279B">
        <w:rPr>
          <w:sz w:val="24"/>
          <w:szCs w:val="24"/>
        </w:rPr>
        <w:t xml:space="preserve">Israel was immune, impregnable, invincible, invulnerable to the Murrain or Cattle Livestock Diseased. The Murrain did not come on Israel’s livestock and the Father Stephen made a difference between Israel’s and the Egyptians. This meant protection from respiratory collapse, gastrointestinal infections, boil like lesions &amp; inflammation of the eyes and heart. This act also protects the brain and spinal cords from being infectiously diseased.    </w:t>
      </w:r>
    </w:p>
    <w:p w:rsidR="00691D4D" w:rsidRPr="009C279B" w:rsidRDefault="00691D4D" w:rsidP="00691D4D">
      <w:pPr>
        <w:spacing w:line="480" w:lineRule="auto"/>
        <w:jc w:val="center"/>
        <w:rPr>
          <w:b/>
          <w:sz w:val="24"/>
          <w:szCs w:val="24"/>
        </w:rPr>
      </w:pPr>
      <w:r w:rsidRPr="009C279B">
        <w:rPr>
          <w:b/>
          <w:sz w:val="24"/>
          <w:szCs w:val="24"/>
        </w:rPr>
        <w:t xml:space="preserve">Divine Boils (Furuncle &amp; Carbuncle) Spell of 80 to 3,200 Levels </w:t>
      </w:r>
    </w:p>
    <w:p w:rsidR="00691D4D" w:rsidRPr="009C279B" w:rsidRDefault="00691D4D" w:rsidP="00691D4D">
      <w:pPr>
        <w:spacing w:line="480" w:lineRule="auto"/>
        <w:jc w:val="both"/>
        <w:rPr>
          <w:sz w:val="24"/>
          <w:szCs w:val="24"/>
        </w:rPr>
      </w:pPr>
      <w:r w:rsidRPr="009C279B">
        <w:rPr>
          <w:sz w:val="24"/>
          <w:szCs w:val="24"/>
        </w:rPr>
        <w:t xml:space="preserve">Israel was immune, impregnable, invincible, invulnerable to the Boils which are blains &amp; sores also called Furuncles and Carbuncles. The Boils did not come upon Israel. Israel is protected from scarring, infection and abscesses of the skin of the spinal cord, skin, kidneys, brains or other organs. Also there was no pain in the body at the time. Also Israel had protection from wound infections, abscesses, inflammation of the bone or bone marrow, and protection of the heart and lungs. Israel could stand before the Wizards. </w:t>
      </w:r>
    </w:p>
    <w:p w:rsidR="00691D4D" w:rsidRPr="009C279B" w:rsidRDefault="00691D4D" w:rsidP="00691D4D">
      <w:pPr>
        <w:spacing w:line="480" w:lineRule="auto"/>
        <w:jc w:val="center"/>
        <w:rPr>
          <w:b/>
          <w:sz w:val="24"/>
          <w:szCs w:val="24"/>
        </w:rPr>
      </w:pPr>
      <w:r w:rsidRPr="009C279B">
        <w:rPr>
          <w:b/>
          <w:sz w:val="24"/>
          <w:szCs w:val="24"/>
        </w:rPr>
        <w:t>Divine Fire Hail (Brimstone) Spell of 80 to 3,200 Levels</w:t>
      </w:r>
    </w:p>
    <w:p w:rsidR="00691D4D" w:rsidRPr="009C279B" w:rsidRDefault="00691D4D" w:rsidP="00691D4D">
      <w:pPr>
        <w:spacing w:line="480" w:lineRule="auto"/>
        <w:jc w:val="both"/>
        <w:rPr>
          <w:sz w:val="24"/>
          <w:szCs w:val="24"/>
        </w:rPr>
      </w:pPr>
      <w:r w:rsidRPr="009C279B">
        <w:rPr>
          <w:sz w:val="24"/>
          <w:szCs w:val="24"/>
        </w:rPr>
        <w:t xml:space="preserve">Israel was immune, impregnable, invincible, invulnerable to the Fire Hail or Brimstone. The Fire Hail did not fall on Israel. The Fire Hail did not destroy Israel’s houses, crops, trees, plants &amp; livestock. Also their flax &amp; barley was not smitten. This means they were immune to the power of the flame like in Daniel 3:8-30. The Father Stephen saved their lives from the Fire Hail in Luke 9:51-56.      </w:t>
      </w:r>
    </w:p>
    <w:p w:rsidR="00691D4D" w:rsidRPr="009C279B" w:rsidRDefault="00691D4D" w:rsidP="00691D4D">
      <w:pPr>
        <w:spacing w:line="480" w:lineRule="auto"/>
        <w:jc w:val="center"/>
        <w:rPr>
          <w:b/>
          <w:sz w:val="24"/>
          <w:szCs w:val="24"/>
        </w:rPr>
      </w:pPr>
      <w:r w:rsidRPr="009C279B">
        <w:rPr>
          <w:b/>
          <w:sz w:val="24"/>
          <w:szCs w:val="24"/>
        </w:rPr>
        <w:t>Divine Locusts Spell of 80 to 3,200 Levels</w:t>
      </w:r>
    </w:p>
    <w:p w:rsidR="00691D4D" w:rsidRPr="009C279B" w:rsidRDefault="00691D4D" w:rsidP="00691D4D">
      <w:pPr>
        <w:spacing w:line="480" w:lineRule="auto"/>
        <w:jc w:val="both"/>
        <w:rPr>
          <w:sz w:val="24"/>
          <w:szCs w:val="24"/>
        </w:rPr>
      </w:pPr>
      <w:r w:rsidRPr="009C279B">
        <w:rPr>
          <w:sz w:val="24"/>
          <w:szCs w:val="24"/>
        </w:rPr>
        <w:t xml:space="preserve">Israel was immune, impregnable, invincible, invulnerable to the Locusts. The Locusts did not come in their territory and all green things, such as herbs, seeds, plant and trees were saved. All kinds of Locusts are listed as a source of food in Jewish Law in Leviticus 11:22. The food of John the Baptist was the Locusts in Matthew 3:4 &amp; Mark 1:6. Locusts are prepared as food in many ways, such as being ponded and them mixed with flour and water and baked into cakes. The medical term for Locusts or Palmerworm fungi is called Ophiocordyceps sisnensis which is a parasite between the fungus and larva of the moth. It usually forms from a dead Palmerworm. Sinensis is known as a medicinal mushroom that treats cancer, fatigue and also as an aphrodisiac. Palmerworms are picked from the wild and are pinched at the tail end to mash the innards. The picker squeezes it like a tube of toothpaste and expels the green contents of the gut. In preserving the Palmerworm the method is to dry them in the sun or smoke them. Once, dried they are ready to eat. Most people do not eat the head and the flesh is yellow and the gut may still contain fragments of dried leaves which will not harm the eater. The taste is like tea leaves.       </w:t>
      </w:r>
    </w:p>
    <w:p w:rsidR="00691D4D" w:rsidRPr="009C279B" w:rsidRDefault="00691D4D" w:rsidP="00691D4D">
      <w:pPr>
        <w:spacing w:line="480" w:lineRule="auto"/>
        <w:jc w:val="center"/>
        <w:rPr>
          <w:b/>
          <w:sz w:val="24"/>
          <w:szCs w:val="24"/>
        </w:rPr>
      </w:pPr>
      <w:r w:rsidRPr="009C279B">
        <w:rPr>
          <w:b/>
          <w:sz w:val="24"/>
          <w:szCs w:val="24"/>
        </w:rPr>
        <w:t>Divine Darkness Spell of 80 to 3,200 Levels</w:t>
      </w:r>
    </w:p>
    <w:p w:rsidR="00691D4D" w:rsidRPr="009C279B" w:rsidRDefault="00691D4D" w:rsidP="00691D4D">
      <w:pPr>
        <w:spacing w:line="480" w:lineRule="auto"/>
        <w:jc w:val="both"/>
        <w:rPr>
          <w:b/>
          <w:sz w:val="24"/>
          <w:szCs w:val="24"/>
        </w:rPr>
      </w:pPr>
      <w:r w:rsidRPr="009C279B">
        <w:rPr>
          <w:sz w:val="24"/>
          <w:szCs w:val="24"/>
        </w:rPr>
        <w:t>Israel was immune, impregnable, invincible, invulnerable to the Darkness. Darkness did not come upon Israel. Darkness is the absence of light and often used as a symbol of sin, chaos or the absence of the Father Stephen. Israel had the Light of the Father Stephen. The light is the brightness that enables sight in darkness. Light is a symbol of the saving presence of the Father Stephen in a fallen World. Natural Light is the light of the sun, moon and stars which is created by the Lord Yahweh and subject to Him. The Father Stephen is the source of Natural Light is in James 1:17; Jeremiah 31:35; Isaiah 45:7; Psalms 8:3-4; 74:16; 97:4; 136:7-9; 2</w:t>
      </w:r>
      <w:r w:rsidRPr="009C279B">
        <w:rPr>
          <w:sz w:val="24"/>
          <w:szCs w:val="24"/>
          <w:vertAlign w:val="superscript"/>
        </w:rPr>
        <w:t xml:space="preserve">nd </w:t>
      </w:r>
      <w:r w:rsidRPr="009C279B">
        <w:rPr>
          <w:sz w:val="24"/>
          <w:szCs w:val="24"/>
        </w:rPr>
        <w:t>Samuel 22:13-15; Job 41:18-21 &amp; Genesis 1:3-5, 14-18. The Father Stephen controls the Natural Light is in Job 9:7; 36:30-32; Psalms 104:19; 121:5-6; Matthew 5:45 &amp; 2</w:t>
      </w:r>
      <w:r w:rsidRPr="009C279B">
        <w:rPr>
          <w:sz w:val="24"/>
          <w:szCs w:val="24"/>
          <w:vertAlign w:val="superscript"/>
        </w:rPr>
        <w:t xml:space="preserve">nd </w:t>
      </w:r>
      <w:r w:rsidRPr="009C279B">
        <w:rPr>
          <w:sz w:val="24"/>
          <w:szCs w:val="24"/>
        </w:rPr>
        <w:t>Corinthians 4:6. The Father Stephen’s Miracles of the cloud and fire are in Deuteronomy 1:31; Exodus 13:21-22; 14:20; Nehemiah 9:12, 19 &amp; Psalms 78:14; 105:39. The other Miracles of the Father Stephen through Moses are in Isaiah 38:8; Habakkuk 3:11; Exodus 9:23-24; 10:23; Luke 23:44-45 &amp; Acts 9:3; 22:6, 9, 11; 26:13. The Natural Light associated with the Angels (Lords) is in Matthew 28:3; Luke 24:4 &amp; Acts 12:7. The Natural Light used figuratively: The sun is in Revelation 1:16; 12:1; Isaiah 30:26 &amp; Luke 21:25. The Lightning is in Matthew 17:2; Mark 9:2; Ezekiel 1:4; Daniel 10:6; Hosea 6:5 &amp; Luke 9:29; 10:18; 17:24. The Light is in Psalms 104:2 &amp; Ezekiel 1:26-28. The Spiritual Light of the Father Stephen is a symbol of the presence of God in the World. It is often associated with the Father Stephen’s Word of God, the salvation brought by the Father Stephen, or the Person of the Father Stephen’s Own Son Jesus Christ. The Spiritual Light as a symbol of the Father Stephen: The Father Stephen’s purity is in 1</w:t>
      </w:r>
      <w:r w:rsidRPr="009C279B">
        <w:rPr>
          <w:sz w:val="24"/>
          <w:szCs w:val="24"/>
          <w:vertAlign w:val="superscript"/>
        </w:rPr>
        <w:t xml:space="preserve">st </w:t>
      </w:r>
      <w:r w:rsidRPr="009C279B">
        <w:rPr>
          <w:sz w:val="24"/>
          <w:szCs w:val="24"/>
        </w:rPr>
        <w:t>John 1:5, 7; Job 25:4-6 &amp; Isaiah 5:20. The Father Stephen’s Glory is in Revelation 21:23; Psalms 76:4; 84:11; Isaiah 60:19-20; Habakkuk 3:4 &amp; 1</w:t>
      </w:r>
      <w:r w:rsidRPr="009C279B">
        <w:rPr>
          <w:sz w:val="24"/>
          <w:szCs w:val="24"/>
          <w:vertAlign w:val="superscript"/>
        </w:rPr>
        <w:t xml:space="preserve">st </w:t>
      </w:r>
      <w:r w:rsidRPr="009C279B">
        <w:rPr>
          <w:sz w:val="24"/>
          <w:szCs w:val="24"/>
        </w:rPr>
        <w:t>Timothy 6:15-16. The Father Stephen’s knowledge is in Psalms 90:8; 139:11-12 &amp; 1</w:t>
      </w:r>
      <w:r w:rsidRPr="009C279B">
        <w:rPr>
          <w:sz w:val="24"/>
          <w:szCs w:val="24"/>
          <w:vertAlign w:val="superscript"/>
        </w:rPr>
        <w:t xml:space="preserve">st </w:t>
      </w:r>
      <w:r w:rsidRPr="009C279B">
        <w:rPr>
          <w:sz w:val="24"/>
          <w:szCs w:val="24"/>
        </w:rPr>
        <w:t>Corinthians 4:5 &amp; Daniel 2:22. The Father Stephen’s unchangeability is in James 1:17. The Father Stephen’s vengeance is in Psalms 94:1 &amp; Isaiah 10:17. The Spiritual Light as a symbol of the Father Stephen’s favor towards His people is in Psalms 4:6; 31:16; 44:3; 67:1; 80:3, 7; Micah 7:8-9; Revelation 22:5; Job 3:20; 29:2-3; Numbers 6:25 &amp; Ezra 9:8. The Light as a symbol of the Father Stephen’s Word: Perceived by Believers is in 2</w:t>
      </w:r>
      <w:r w:rsidRPr="009C279B">
        <w:rPr>
          <w:sz w:val="24"/>
          <w:szCs w:val="24"/>
          <w:vertAlign w:val="superscript"/>
        </w:rPr>
        <w:t xml:space="preserve">nd </w:t>
      </w:r>
      <w:r w:rsidRPr="009C279B">
        <w:rPr>
          <w:sz w:val="24"/>
          <w:szCs w:val="24"/>
        </w:rPr>
        <w:t>Peter 1:19 &amp; Psalms 19:8; 119:105, 130. Perceived by Unbelievers is in John 3:20; Job 24:13-17 &amp; John 1:5. The Spiritual Light is a symbol of salvation is in 1</w:t>
      </w:r>
      <w:r w:rsidRPr="009C279B">
        <w:rPr>
          <w:sz w:val="24"/>
          <w:szCs w:val="24"/>
          <w:vertAlign w:val="superscript"/>
        </w:rPr>
        <w:t xml:space="preserve">st </w:t>
      </w:r>
      <w:r w:rsidRPr="009C279B">
        <w:rPr>
          <w:sz w:val="24"/>
          <w:szCs w:val="24"/>
        </w:rPr>
        <w:t>Peter 2:9; Isaiah 9:2; 51:4; Ephesians 5:14; Colossians 1:12; 1</w:t>
      </w:r>
      <w:r w:rsidRPr="009C279B">
        <w:rPr>
          <w:sz w:val="24"/>
          <w:szCs w:val="24"/>
          <w:vertAlign w:val="superscript"/>
        </w:rPr>
        <w:t xml:space="preserve">st </w:t>
      </w:r>
      <w:r w:rsidRPr="009C279B">
        <w:rPr>
          <w:sz w:val="24"/>
          <w:szCs w:val="24"/>
        </w:rPr>
        <w:t>John 2:8 &amp; Acts 26:23. The Spiritual Light as a symbol of the Lord Jesus Christ by the Father Stephen is in Numbers 24:17; Isaiah 9:2; 42:6-7; 49:6; 53:11 &amp; Malachi 4:2. The Spiritual Light in the New Testament is in Matthew 4:16; 17:2; John 1:4-9; 8:12; 9:5; 12:35-36, 46; 2</w:t>
      </w:r>
      <w:r w:rsidRPr="009C279B">
        <w:rPr>
          <w:sz w:val="24"/>
          <w:szCs w:val="24"/>
          <w:vertAlign w:val="superscript"/>
        </w:rPr>
        <w:t xml:space="preserve">nd </w:t>
      </w:r>
      <w:r w:rsidRPr="009C279B">
        <w:rPr>
          <w:sz w:val="24"/>
          <w:szCs w:val="24"/>
        </w:rPr>
        <w:t>Corinthians 4:6; Hebrews 1:3; Revelation 1:16; 22:16; Luke 1:78-79; 2:32 &amp; Acts 13:47. The Light is the People of the Father Stephen and especially the manner in which Believers are able and required to reflect the Glory of the Father Stephen in a dark World of Sin. The People of the Father Stephen as the Light of the World is Matthew 5:14-16; Proverbs 4:18; 13:9; Psalms 37:5-6; Isaiah 58:8-10; 60:1-5; 62:1; Daniel 12:2; Luke 2:32 &amp; Acts 13:47. The Examples of the Father Stephen &amp; Believers acting as Light to the World: The Righteous Ruler, fully realized in the Father Stephen in 2</w:t>
      </w:r>
      <w:r w:rsidRPr="009C279B">
        <w:rPr>
          <w:sz w:val="24"/>
          <w:szCs w:val="24"/>
          <w:vertAlign w:val="superscript"/>
        </w:rPr>
        <w:t xml:space="preserve">nd </w:t>
      </w:r>
      <w:r w:rsidRPr="009C279B">
        <w:rPr>
          <w:sz w:val="24"/>
          <w:szCs w:val="24"/>
        </w:rPr>
        <w:t>Samuel 23:3-4. Job as a Counselor is in Job 29:21-25. The Brother John the Baptist the Holy Ghost of God in John 1:6-13; 5:35. The Philippian Church is in Philippians 2:15. Moses on Mount Sinai is in Exodus 34:29-30, 35. The Son Jesus in John 1:6-13. The Father Stephen is in John 1:6-13 &amp; Acts 6:15. The Father Stephen is the source of the Light of His people: the Father Stephen and His Law as a source of Light is in Psalms 19:8; 27:1; 34:5; 56:13; 97:11; 118:27; Proverbs 6:23; Judges 5:31; Job 11;13-17; 22:27-28; Ecclesiastes 8:1; Isaiah 60:19-20 &amp; John 1:5. The Father Stephen’s Gospel of Forgiveness as a source of Light is in Isaiah 9:2; 29:18; Matthew 4:16; John 3:19-21; Ephesians 1:18; 5:27; Hebrews 6:4; 10:32; Psalms 112:4; Job 33:28-30 &amp; Acts 26:17-18. The Father Stephen’s People are to live in His Light is in Ephesians 5:8-14; 1</w:t>
      </w:r>
      <w:r w:rsidRPr="009C279B">
        <w:rPr>
          <w:sz w:val="24"/>
          <w:szCs w:val="24"/>
          <w:vertAlign w:val="superscript"/>
        </w:rPr>
        <w:t xml:space="preserve">st </w:t>
      </w:r>
      <w:r w:rsidRPr="009C279B">
        <w:rPr>
          <w:sz w:val="24"/>
          <w:szCs w:val="24"/>
        </w:rPr>
        <w:t>John 1:7; Psalms 36:9; 89:15; Isaiah 2:5; John 9:4; 12:35-36; Romans 13:12; 1</w:t>
      </w:r>
      <w:r w:rsidRPr="009C279B">
        <w:rPr>
          <w:sz w:val="24"/>
          <w:szCs w:val="24"/>
          <w:vertAlign w:val="superscript"/>
        </w:rPr>
        <w:t xml:space="preserve">st </w:t>
      </w:r>
      <w:r w:rsidRPr="009C279B">
        <w:rPr>
          <w:sz w:val="24"/>
          <w:szCs w:val="24"/>
        </w:rPr>
        <w:t>Thessalonians 5:5-6; 1</w:t>
      </w:r>
      <w:r w:rsidRPr="009C279B">
        <w:rPr>
          <w:sz w:val="24"/>
          <w:szCs w:val="24"/>
          <w:vertAlign w:val="superscript"/>
        </w:rPr>
        <w:t xml:space="preserve">st </w:t>
      </w:r>
      <w:r w:rsidRPr="009C279B">
        <w:rPr>
          <w:sz w:val="24"/>
          <w:szCs w:val="24"/>
        </w:rPr>
        <w:t xml:space="preserve">John 2:8-10 &amp; Luke 16:8.                      </w:t>
      </w:r>
      <w:r w:rsidRPr="009C279B">
        <w:rPr>
          <w:b/>
          <w:sz w:val="24"/>
          <w:szCs w:val="24"/>
        </w:rPr>
        <w:t xml:space="preserve"> </w:t>
      </w:r>
    </w:p>
    <w:p w:rsidR="00691D4D" w:rsidRPr="009C279B" w:rsidRDefault="00691D4D" w:rsidP="00691D4D">
      <w:pPr>
        <w:spacing w:line="480" w:lineRule="auto"/>
        <w:jc w:val="center"/>
        <w:rPr>
          <w:b/>
          <w:sz w:val="24"/>
          <w:szCs w:val="24"/>
        </w:rPr>
      </w:pPr>
      <w:r w:rsidRPr="009C279B">
        <w:rPr>
          <w:b/>
          <w:sz w:val="24"/>
          <w:szCs w:val="24"/>
        </w:rPr>
        <w:t>Divine Firstborn Death Spell of 80 to 3,200 Levels</w:t>
      </w:r>
    </w:p>
    <w:p w:rsidR="00691D4D" w:rsidRPr="009C279B" w:rsidRDefault="00691D4D" w:rsidP="00691D4D">
      <w:pPr>
        <w:spacing w:line="480" w:lineRule="auto"/>
        <w:jc w:val="both"/>
        <w:rPr>
          <w:sz w:val="24"/>
          <w:szCs w:val="24"/>
        </w:rPr>
      </w:pPr>
      <w:r w:rsidRPr="009C279B">
        <w:rPr>
          <w:sz w:val="24"/>
          <w:szCs w:val="24"/>
        </w:rPr>
        <w:t>Israel was immune, impregnable, invincible, invulnerable to the Death of the Firstborn. The Father Stephen’s Birth as the Firstborn by the Lady Barbara derived from “</w:t>
      </w:r>
      <w:r w:rsidRPr="009C279B">
        <w:rPr>
          <w:b/>
          <w:sz w:val="24"/>
          <w:szCs w:val="24"/>
        </w:rPr>
        <w:t>Bara</w:t>
      </w:r>
      <w:r w:rsidRPr="009C279B">
        <w:rPr>
          <w:sz w:val="24"/>
          <w:szCs w:val="24"/>
        </w:rPr>
        <w:t>” before the Universe was created is proven in Genesis 1:1 &amp; Proverbs 8:22-25 (RSV). The Father Stephen’s Birth is Jerusalem because King Solomon was born there concerning the Divine Wisdom of the Father Stephen in Proverbs 8:22-31 (RSV). The Father Stephen’s Parents are probably the Mother Barbara linked to Bara in Genesis 1:1 linked to Jesus &amp; the Father James (by Judgment of Justice (Officer Saul) to Victory or Truth (Officer James) in Isaiah 42:3 &amp; Matthew 12:20 linked to Yahweh. She conceived in Her womb &amp; brought for a Son (1</w:t>
      </w:r>
      <w:r w:rsidRPr="009C279B">
        <w:rPr>
          <w:sz w:val="24"/>
          <w:szCs w:val="24"/>
          <w:vertAlign w:val="superscript"/>
        </w:rPr>
        <w:t xml:space="preserve">st </w:t>
      </w:r>
      <w:r w:rsidRPr="009C279B">
        <w:rPr>
          <w:sz w:val="24"/>
          <w:szCs w:val="24"/>
        </w:rPr>
        <w:t>Day is called the Father &amp; the Lord), &amp; shall call His name Stephen (8</w:t>
      </w:r>
      <w:r w:rsidRPr="009C279B">
        <w:rPr>
          <w:sz w:val="24"/>
          <w:szCs w:val="24"/>
          <w:vertAlign w:val="superscript"/>
        </w:rPr>
        <w:t xml:space="preserve">th </w:t>
      </w:r>
      <w:r w:rsidRPr="009C279B">
        <w:rPr>
          <w:sz w:val="24"/>
          <w:szCs w:val="24"/>
        </w:rPr>
        <w:t>Day) in 12AD. He shall be the greatest &amp; will be called the Highest Son, and the Lord Yahweh will give Him the Throne of His Father Solomon in Acts 7:47-50, &amp; will reign over Abraham’s House in Acts 7:1 &amp; His Kingdom will last forever. The Holy Scriptures says “let the other Entire Lord’s worship Him which is proven in Ephesians 4:6. This is the Supreme Relationship of the Father Stephen Our Lord as the Potter Creator of the Entire Universe is called the Lord Yahweh’s Most Highest Son Stephen with the Lord Yahweh the Creator of the Father Stephen in Isaiah 64:8; John 1:1-5, 14; 8:58; Hebrews 1:1-3; Deuteronomy 32:6; Genesis 1:1; Proverbs 8:22-29 (RSV) Luke 1:32; Ephesians 4:6 &amp; 1</w:t>
      </w:r>
      <w:r w:rsidRPr="009C279B">
        <w:rPr>
          <w:sz w:val="24"/>
          <w:szCs w:val="24"/>
          <w:vertAlign w:val="superscript"/>
        </w:rPr>
        <w:t xml:space="preserve">st </w:t>
      </w:r>
      <w:r w:rsidRPr="009C279B">
        <w:rPr>
          <w:sz w:val="24"/>
          <w:szCs w:val="24"/>
        </w:rPr>
        <w:t>Corinthians 8:6; 15:24-28. A Firstborn in Israel is the Male in a family, as in many cultures, but in an Israelite Family the Eldest Son had unique privileges, including the right of inheritance. The title of the “</w:t>
      </w:r>
      <w:r w:rsidRPr="009C279B">
        <w:rPr>
          <w:b/>
          <w:sz w:val="24"/>
          <w:szCs w:val="24"/>
        </w:rPr>
        <w:t>Firstborn</w:t>
      </w:r>
      <w:r w:rsidRPr="009C279B">
        <w:rPr>
          <w:sz w:val="24"/>
          <w:szCs w:val="24"/>
        </w:rPr>
        <w:t>” is a title of honor. The Privileges of the Firstborn: The place of honor in the family is in Genesis 10:15; 22:21; 25:31; 35:23; 36:15; 43:33; 46:8 &amp; Deuteronomy 33:17. The right of inheritance is in Deuteronomy 21:15-17 &amp; 2</w:t>
      </w:r>
      <w:r w:rsidRPr="009C279B">
        <w:rPr>
          <w:sz w:val="24"/>
          <w:szCs w:val="24"/>
          <w:vertAlign w:val="superscript"/>
        </w:rPr>
        <w:t xml:space="preserve">nd </w:t>
      </w:r>
      <w:r w:rsidRPr="009C279B">
        <w:rPr>
          <w:sz w:val="24"/>
          <w:szCs w:val="24"/>
        </w:rPr>
        <w:t>Chronicles 21:3. The right to a blessing is in Genesis 27:19, 30-39. These privileges could be transferred in Genesis 48:14, 18-19; 49:3-4 &amp; 1</w:t>
      </w:r>
      <w:r w:rsidRPr="009C279B">
        <w:rPr>
          <w:sz w:val="24"/>
          <w:szCs w:val="24"/>
          <w:vertAlign w:val="superscript"/>
        </w:rPr>
        <w:t xml:space="preserve">st </w:t>
      </w:r>
      <w:r w:rsidRPr="009C279B">
        <w:rPr>
          <w:sz w:val="24"/>
          <w:szCs w:val="24"/>
        </w:rPr>
        <w:t>Chronicles 2:3; 5:1-2; 26:10. The Father Stephen’s claim upon the Firstborn: In Ancient Times in Genesis 4:4; 22:1-2, 12. After the Exodus is in Exodus 13:1-2, 11-15; 22:29; 34:19-20; Numbers 18:15, 17; Deuteronomy 14:23; 15:19 &amp; Nehemiah 10:36. The Levites consecrated in place of the Firstborn is in Numbers 3:11-13, 39-51; 8:15-18. The Repentance likened to grief over the Death of the firstborn is in Zechariah 12:10.The Father Stephen Our Lord of the Lord Jesus Christ is the Firstborn in Proverbs 8:22-25 (RSV). The Lord Jesus Christ is the Firstborn of Mary in Luke 2:7, 22-23. The Firstborn of the Father Stephen is in Romans 8:29. This means that the Lord Jesus Christ with the Father Stephen is above all Creation linked to the Universe, rather than part of it. The title “</w:t>
      </w:r>
      <w:r w:rsidRPr="009C279B">
        <w:rPr>
          <w:b/>
          <w:sz w:val="24"/>
          <w:szCs w:val="24"/>
        </w:rPr>
        <w:t>Firstborn</w:t>
      </w:r>
      <w:r w:rsidRPr="009C279B">
        <w:rPr>
          <w:sz w:val="24"/>
          <w:szCs w:val="24"/>
        </w:rPr>
        <w:t xml:space="preserve">” has strong Messianic associations in Colossians 1:15 &amp; Hebrews 1:6. The Father Stephen Our Lord is the Eternal Christ because His Son Jesus Our Lord by His Brother John the Holy Ghost proceeded from Him in John 8:42; 15:26. The Firstborn from the Dead is in Colossians 1:18 &amp; Revelation 1:5. The Father Stephen’s People are honored as His Firstborn in Israel in Exodus 4:22. The Prophesy of Father Stephen Our Lord of the Lord Jesus through King David is in Psalms 89:27. Also the Man Ephraim is in Jeremiah 31:9. The Father Stephen’s Church is in Hebrews 12:18-24. Also the Bronze Serpent on a pole protected Israel from dying if they looked at it when bitten in Numbers 21:6-9.             </w:t>
      </w:r>
    </w:p>
    <w:p w:rsidR="00691D4D" w:rsidRPr="009C279B" w:rsidRDefault="00691D4D" w:rsidP="00691D4D">
      <w:pPr>
        <w:spacing w:line="480" w:lineRule="auto"/>
        <w:jc w:val="center"/>
        <w:rPr>
          <w:b/>
          <w:sz w:val="24"/>
          <w:szCs w:val="24"/>
        </w:rPr>
      </w:pPr>
      <w:r w:rsidRPr="009C279B">
        <w:rPr>
          <w:b/>
          <w:sz w:val="24"/>
          <w:szCs w:val="24"/>
        </w:rPr>
        <w:t>Total Divine Annihilation Spell of 80 to 3,200 Levels</w:t>
      </w:r>
    </w:p>
    <w:p w:rsidR="00691D4D" w:rsidRPr="009C279B" w:rsidRDefault="00691D4D" w:rsidP="00691D4D">
      <w:pPr>
        <w:spacing w:line="480" w:lineRule="auto"/>
        <w:jc w:val="both"/>
        <w:rPr>
          <w:b/>
          <w:sz w:val="24"/>
          <w:szCs w:val="24"/>
        </w:rPr>
      </w:pPr>
      <w:r w:rsidRPr="009C279B">
        <w:rPr>
          <w:sz w:val="24"/>
          <w:szCs w:val="24"/>
        </w:rPr>
        <w:t>Israel was immune, impregnable, invincible, invulnerable to the Annihilation of Pharaoh’s Army. The Father Stephen sometimes relents from destroying or harming a Government, Nation, Kingdom, Priesthood, State, Country, Military, or a Law City, especially the Nation of Israel or the Highest Christian Nation of the Father Stephen in Exodus 19:6 &amp; 1</w:t>
      </w:r>
      <w:r w:rsidRPr="009C279B">
        <w:rPr>
          <w:sz w:val="24"/>
          <w:szCs w:val="24"/>
          <w:vertAlign w:val="superscript"/>
        </w:rPr>
        <w:t xml:space="preserve">st </w:t>
      </w:r>
      <w:r w:rsidRPr="009C279B">
        <w:rPr>
          <w:sz w:val="24"/>
          <w:szCs w:val="24"/>
        </w:rPr>
        <w:t>Peter 2:9. Some scriptures are in Exodus 3:1-12:42; 14:1-31; 32:9-14; Jonah 3:4-10; Genesis 6:6-7; 18:23-33; 2</w:t>
      </w:r>
      <w:r w:rsidRPr="009C279B">
        <w:rPr>
          <w:sz w:val="24"/>
          <w:szCs w:val="24"/>
          <w:vertAlign w:val="superscript"/>
        </w:rPr>
        <w:t xml:space="preserve">nd </w:t>
      </w:r>
      <w:r w:rsidRPr="009C279B">
        <w:rPr>
          <w:sz w:val="24"/>
          <w:szCs w:val="24"/>
        </w:rPr>
        <w:t>Samuel 24:16; 1</w:t>
      </w:r>
      <w:r w:rsidRPr="009C279B">
        <w:rPr>
          <w:sz w:val="24"/>
          <w:szCs w:val="24"/>
          <w:vertAlign w:val="superscript"/>
        </w:rPr>
        <w:t xml:space="preserve">st </w:t>
      </w:r>
      <w:r w:rsidRPr="009C279B">
        <w:rPr>
          <w:sz w:val="24"/>
          <w:szCs w:val="24"/>
        </w:rPr>
        <w:t>Chronicles 21:15; Jeremiah 18:8, 10; 26:3, 13, 19; 42:10; 1</w:t>
      </w:r>
      <w:r w:rsidRPr="009C279B">
        <w:rPr>
          <w:sz w:val="24"/>
          <w:szCs w:val="24"/>
          <w:vertAlign w:val="superscript"/>
        </w:rPr>
        <w:t xml:space="preserve">st </w:t>
      </w:r>
      <w:r w:rsidRPr="009C279B">
        <w:rPr>
          <w:sz w:val="24"/>
          <w:szCs w:val="24"/>
        </w:rPr>
        <w:t>Peter 3:20; 2</w:t>
      </w:r>
      <w:r w:rsidRPr="009C279B">
        <w:rPr>
          <w:sz w:val="24"/>
          <w:szCs w:val="24"/>
          <w:vertAlign w:val="superscript"/>
        </w:rPr>
        <w:t xml:space="preserve">nd </w:t>
      </w:r>
      <w:r w:rsidRPr="009C279B">
        <w:rPr>
          <w:sz w:val="24"/>
          <w:szCs w:val="24"/>
        </w:rPr>
        <w:t>Peter 2:5; Sirach 44:17; 2</w:t>
      </w:r>
      <w:r w:rsidRPr="009C279B">
        <w:rPr>
          <w:sz w:val="24"/>
          <w:szCs w:val="24"/>
          <w:vertAlign w:val="superscript"/>
        </w:rPr>
        <w:t xml:space="preserve">nd </w:t>
      </w:r>
      <w:r w:rsidRPr="009C279B">
        <w:rPr>
          <w:sz w:val="24"/>
          <w:szCs w:val="24"/>
        </w:rPr>
        <w:t>Esdras 3:10-11; Hebrews 11:7; Joel 2:13-14; Amos 7:3, 6; Jonah 3:9-10; 4:2 &amp; Acts 6:3-10; 7:1-8:3. The Father Stephen’s Kingdom is the Realms of Kings and the Kingdoms of the World have power under the sovereignty of the Father Stephen. They are ultimately Judged by the Father Stephen and will be superseded by the Kingdom of the Father Stephen. Israel &amp; the Kingdoms around Her are in Deuteronomy 3:21-22; 28:25; Joshua 11:10; 1</w:t>
      </w:r>
      <w:r w:rsidRPr="009C279B">
        <w:rPr>
          <w:sz w:val="24"/>
          <w:szCs w:val="24"/>
          <w:vertAlign w:val="superscript"/>
        </w:rPr>
        <w:t xml:space="preserve">st </w:t>
      </w:r>
      <w:r w:rsidRPr="009C279B">
        <w:rPr>
          <w:sz w:val="24"/>
          <w:szCs w:val="24"/>
        </w:rPr>
        <w:t>Kings 4:21; Judges 2:20-3:4; 2</w:t>
      </w:r>
      <w:r w:rsidRPr="009C279B">
        <w:rPr>
          <w:sz w:val="24"/>
          <w:szCs w:val="24"/>
          <w:vertAlign w:val="superscript"/>
        </w:rPr>
        <w:t xml:space="preserve">nd </w:t>
      </w:r>
      <w:r w:rsidRPr="009C279B">
        <w:rPr>
          <w:sz w:val="24"/>
          <w:szCs w:val="24"/>
        </w:rPr>
        <w:t>Chronicles 17:10; 20:29; 1</w:t>
      </w:r>
      <w:r w:rsidRPr="009C279B">
        <w:rPr>
          <w:sz w:val="24"/>
          <w:szCs w:val="24"/>
          <w:vertAlign w:val="superscript"/>
        </w:rPr>
        <w:t xml:space="preserve">st </w:t>
      </w:r>
      <w:r w:rsidRPr="009C279B">
        <w:rPr>
          <w:sz w:val="24"/>
          <w:szCs w:val="24"/>
        </w:rPr>
        <w:t xml:space="preserve">Samuel 10:18; Nehemiah 9:22; Jeremiah 34:1 &amp; Revelation 20:10-15. </w:t>
      </w:r>
    </w:p>
    <w:p w:rsidR="00691D4D" w:rsidRPr="009C279B" w:rsidRDefault="00691D4D" w:rsidP="00691D4D">
      <w:pPr>
        <w:spacing w:line="480" w:lineRule="auto"/>
        <w:jc w:val="center"/>
        <w:rPr>
          <w:b/>
          <w:sz w:val="24"/>
          <w:szCs w:val="24"/>
        </w:rPr>
      </w:pPr>
      <w:r w:rsidRPr="009C279B">
        <w:rPr>
          <w:b/>
          <w:sz w:val="24"/>
          <w:szCs w:val="24"/>
        </w:rPr>
        <w:t xml:space="preserve">The Weakness of the 13 Divine White Magical Spells of 80 to 3,200 Levels with 1,200 to 48,000 Levels </w:t>
      </w:r>
    </w:p>
    <w:p w:rsidR="00691D4D" w:rsidRPr="009C279B" w:rsidRDefault="00691D4D" w:rsidP="00691D4D">
      <w:pPr>
        <w:spacing w:line="480" w:lineRule="auto"/>
        <w:jc w:val="both"/>
        <w:rPr>
          <w:sz w:val="24"/>
          <w:szCs w:val="24"/>
        </w:rPr>
      </w:pPr>
      <w:r w:rsidRPr="009C279B">
        <w:rPr>
          <w:sz w:val="24"/>
          <w:szCs w:val="24"/>
        </w:rPr>
        <w:t>If “</w:t>
      </w:r>
      <w:r w:rsidRPr="009C279B">
        <w:rPr>
          <w:b/>
          <w:sz w:val="24"/>
          <w:szCs w:val="24"/>
        </w:rPr>
        <w:t>Qanah</w:t>
      </w:r>
      <w:r w:rsidRPr="009C279B">
        <w:rPr>
          <w:sz w:val="24"/>
          <w:szCs w:val="24"/>
        </w:rPr>
        <w:t>” is directed to the Father Stephen it means that the Lord Yahweh created the Universe by allowing the Father Stephen to initiate &amp; speak in into existence, then the Son  Jesus carried out the work and sustained the Holy Ghost (Brother John) in Genesis 1:1-2; John 1:1-3; 1</w:t>
      </w:r>
      <w:r w:rsidRPr="009C279B">
        <w:rPr>
          <w:sz w:val="24"/>
          <w:szCs w:val="24"/>
          <w:vertAlign w:val="superscript"/>
        </w:rPr>
        <w:t xml:space="preserve">st </w:t>
      </w:r>
      <w:r w:rsidRPr="009C279B">
        <w:rPr>
          <w:sz w:val="24"/>
          <w:szCs w:val="24"/>
        </w:rPr>
        <w:t>Corinthians 8:6 &amp; Hebrews 1:1-3. Just as the Father Stephen has authority over His Son Jesus, they are still in Deity &amp; Divine Nature in Acts 17:28-29. Then the Father Stephen sent His Holy Ghost (Brother John) to be active or “</w:t>
      </w:r>
      <w:r w:rsidRPr="009C279B">
        <w:rPr>
          <w:b/>
          <w:sz w:val="24"/>
          <w:szCs w:val="24"/>
        </w:rPr>
        <w:t>hovering over the face of the Earth</w:t>
      </w:r>
      <w:r w:rsidRPr="009C279B">
        <w:rPr>
          <w:sz w:val="24"/>
          <w:szCs w:val="24"/>
        </w:rPr>
        <w:t xml:space="preserve">” in Genesis 1:2. </w:t>
      </w:r>
      <w:r w:rsidRPr="009C279B">
        <w:rPr>
          <w:b/>
          <w:sz w:val="24"/>
          <w:szCs w:val="24"/>
        </w:rPr>
        <w:t>The Father Stephen the Single Lord called Lordship for 120 years in the Lord Yah</w:t>
      </w:r>
      <w:r w:rsidRPr="009C279B">
        <w:rPr>
          <w:sz w:val="24"/>
          <w:szCs w:val="24"/>
        </w:rPr>
        <w:t xml:space="preserve">. In Proverbs 8:22-25 (RSV) says “The </w:t>
      </w:r>
      <w:r w:rsidRPr="009C279B">
        <w:rPr>
          <w:b/>
          <w:sz w:val="24"/>
          <w:szCs w:val="24"/>
        </w:rPr>
        <w:t>LORD (YAHWEH)</w:t>
      </w:r>
      <w:r w:rsidRPr="009C279B">
        <w:rPr>
          <w:sz w:val="24"/>
          <w:szCs w:val="24"/>
        </w:rPr>
        <w:t xml:space="preserve"> created Me (The Father Stephen Our Lord the 2</w:t>
      </w:r>
      <w:r w:rsidRPr="009C279B">
        <w:rPr>
          <w:sz w:val="24"/>
          <w:szCs w:val="24"/>
          <w:vertAlign w:val="superscript"/>
        </w:rPr>
        <w:t xml:space="preserve">nd </w:t>
      </w:r>
      <w:r w:rsidRPr="009C279B">
        <w:rPr>
          <w:sz w:val="24"/>
          <w:szCs w:val="24"/>
        </w:rPr>
        <w:t>Serpent Yahweh named the Single Lord called Wisdom in “</w:t>
      </w:r>
      <w:r w:rsidRPr="009C279B">
        <w:rPr>
          <w:b/>
          <w:sz w:val="24"/>
          <w:szCs w:val="24"/>
        </w:rPr>
        <w:t>That Age</w:t>
      </w:r>
      <w:r w:rsidRPr="009C279B">
        <w:rPr>
          <w:sz w:val="24"/>
          <w:szCs w:val="24"/>
        </w:rPr>
        <w:t>” in Genesis 1:1 &amp; Luke 20:35-36) at the Beginning of His work, the first of His acts of Old. I was set up, at the first, before the Beginning of the Earth. When no depths I was brought forth, when there were no springs abounding with water. Before the mountains had been shaped, before the hills, I was brought forth.” This passage refers to the Beginning of creating the Universe that the Lord Stephen appointed or installed in Psalms 2:6 “</w:t>
      </w:r>
      <w:r w:rsidRPr="009C279B">
        <w:rPr>
          <w:b/>
          <w:sz w:val="24"/>
          <w:szCs w:val="24"/>
        </w:rPr>
        <w:t>Wisdom</w:t>
      </w:r>
      <w:r w:rsidRPr="009C279B">
        <w:rPr>
          <w:sz w:val="24"/>
          <w:szCs w:val="24"/>
        </w:rPr>
        <w:t xml:space="preserve">.” </w:t>
      </w:r>
    </w:p>
    <w:p w:rsidR="00691D4D" w:rsidRPr="009C279B" w:rsidRDefault="00691D4D" w:rsidP="00691D4D">
      <w:pPr>
        <w:spacing w:line="480" w:lineRule="auto"/>
        <w:jc w:val="both"/>
        <w:rPr>
          <w:sz w:val="24"/>
          <w:szCs w:val="24"/>
        </w:rPr>
      </w:pPr>
      <w:r w:rsidRPr="009C279B">
        <w:rPr>
          <w:sz w:val="24"/>
          <w:szCs w:val="24"/>
        </w:rPr>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9C279B">
        <w:rPr>
          <w:sz w:val="24"/>
          <w:szCs w:val="24"/>
          <w:vertAlign w:val="superscript"/>
        </w:rPr>
        <w:t>st</w:t>
      </w:r>
      <w:r w:rsidRPr="009C279B">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691D4D" w:rsidRPr="009C279B" w:rsidRDefault="00691D4D" w:rsidP="00691D4D">
      <w:pPr>
        <w:spacing w:line="480" w:lineRule="auto"/>
        <w:jc w:val="both"/>
        <w:rPr>
          <w:sz w:val="24"/>
          <w:szCs w:val="24"/>
        </w:rPr>
      </w:pPr>
      <w:r w:rsidRPr="009C279B">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9C279B">
        <w:rPr>
          <w:sz w:val="24"/>
          <w:szCs w:val="24"/>
          <w:vertAlign w:val="superscript"/>
        </w:rPr>
        <w:t>nd</w:t>
      </w:r>
      <w:r w:rsidRPr="009C279B">
        <w:rPr>
          <w:sz w:val="24"/>
          <w:szCs w:val="24"/>
        </w:rPr>
        <w:t xml:space="preserve"> Esdras 1:19; Numbers 11:7; Exodus 16:31; Psalms 78:24; Hebrews 9:4; 1</w:t>
      </w:r>
      <w:r w:rsidRPr="009C279B">
        <w:rPr>
          <w:sz w:val="24"/>
          <w:szCs w:val="24"/>
          <w:vertAlign w:val="superscript"/>
        </w:rPr>
        <w:t>st</w:t>
      </w:r>
      <w:r w:rsidRPr="009C279B">
        <w:rPr>
          <w:sz w:val="24"/>
          <w:szCs w:val="24"/>
        </w:rPr>
        <w:t xml:space="preserve"> Corinthians 15:35-58; 1</w:t>
      </w:r>
      <w:r w:rsidRPr="009C279B">
        <w:rPr>
          <w:sz w:val="24"/>
          <w:szCs w:val="24"/>
          <w:vertAlign w:val="superscript"/>
        </w:rPr>
        <w:t>st</w:t>
      </w:r>
      <w:r w:rsidRPr="009C279B">
        <w:rPr>
          <w:sz w:val="24"/>
          <w:szCs w:val="24"/>
        </w:rPr>
        <w:t xml:space="preserve"> Timothy 1:17; 6:16 &amp; Revelation 2:7.                          </w:t>
      </w:r>
    </w:p>
    <w:p w:rsidR="00691D4D" w:rsidRPr="009C279B" w:rsidRDefault="00691D4D" w:rsidP="00691D4D">
      <w:pPr>
        <w:spacing w:line="480" w:lineRule="auto"/>
        <w:jc w:val="both"/>
        <w:rPr>
          <w:sz w:val="24"/>
          <w:szCs w:val="24"/>
        </w:rPr>
      </w:pPr>
      <w:r w:rsidRPr="009C279B">
        <w:rPr>
          <w:b/>
          <w:sz w:val="24"/>
          <w:szCs w:val="24"/>
        </w:rPr>
        <w:t>The Father Stephen the Single Lord called Strength for 80 years in the Lord Yah</w:t>
      </w:r>
      <w:r w:rsidRPr="009C279B">
        <w:rPr>
          <w:sz w:val="24"/>
          <w:szCs w:val="24"/>
        </w:rPr>
        <w:t>. In Proverbs 8:23 says the Father Stephen Our Lord refers to Wisdom existing before the Lord Stephen created the Marriage World in “</w:t>
      </w:r>
      <w:r w:rsidRPr="009C279B">
        <w:rPr>
          <w:b/>
          <w:sz w:val="24"/>
          <w:szCs w:val="24"/>
        </w:rPr>
        <w:t>That Age</w:t>
      </w:r>
      <w:r w:rsidRPr="009C279B">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(RSV). Wisdom’s work in creation in Proverbs 8:27-29 says “when the Lord Stephen set the Heavens in place…” in Genesis 1:1-5. Some other scriptures are in Genesis 1:6-10. </w:t>
      </w:r>
    </w:p>
    <w:p w:rsidR="00691D4D" w:rsidRPr="009C279B" w:rsidRDefault="00691D4D" w:rsidP="00691D4D">
      <w:pPr>
        <w:spacing w:line="480" w:lineRule="auto"/>
        <w:jc w:val="both"/>
        <w:rPr>
          <w:sz w:val="24"/>
          <w:szCs w:val="24"/>
        </w:rPr>
      </w:pPr>
      <w:r w:rsidRPr="009C279B">
        <w:rPr>
          <w:b/>
          <w:sz w:val="24"/>
          <w:szCs w:val="24"/>
        </w:rPr>
        <w:t>The Father Stephen the Single Lord called Strength for 40 years in the Lord Yah</w:t>
      </w:r>
      <w:r w:rsidRPr="009C279B">
        <w:rPr>
          <w:sz w:val="24"/>
          <w:szCs w:val="24"/>
        </w:rPr>
        <w:t>. In Proverbs 8:30-31 (NIV) tells us that the Lord Lucifer this Married Lord called Wisdom in “</w:t>
      </w:r>
      <w:r w:rsidRPr="009C279B">
        <w:rPr>
          <w:b/>
          <w:sz w:val="24"/>
          <w:szCs w:val="24"/>
        </w:rPr>
        <w:t>This Age</w:t>
      </w:r>
      <w:r w:rsidRPr="009C279B">
        <w:rPr>
          <w:sz w:val="24"/>
          <w:szCs w:val="24"/>
        </w:rPr>
        <w:t>” in Luke 20:34, 37-38 is said to have been a Craftsman at the Lord Stephen’s side when He created the Marriage World and was Intimate in Nature. This means that when the Lord Lucifer the 2</w:t>
      </w:r>
      <w:r w:rsidRPr="009C279B">
        <w:rPr>
          <w:sz w:val="24"/>
          <w:szCs w:val="24"/>
          <w:vertAlign w:val="superscript"/>
        </w:rPr>
        <w:t xml:space="preserve">nd </w:t>
      </w:r>
      <w:r w:rsidRPr="009C279B">
        <w:rPr>
          <w:sz w:val="24"/>
          <w:szCs w:val="24"/>
        </w:rPr>
        <w:t>Serpent Satan named the Married Lord call Wisdom fell He called Himself the “</w:t>
      </w:r>
      <w:r w:rsidRPr="009C279B">
        <w:rPr>
          <w:b/>
          <w:sz w:val="24"/>
          <w:szCs w:val="24"/>
        </w:rPr>
        <w:t>Creator of the Universe</w:t>
      </w:r>
      <w:r w:rsidRPr="009C279B">
        <w:rPr>
          <w:sz w:val="24"/>
          <w:szCs w:val="24"/>
        </w:rPr>
        <w:t>” or the “</w:t>
      </w:r>
      <w:r w:rsidRPr="009C279B">
        <w:rPr>
          <w:b/>
          <w:sz w:val="24"/>
          <w:szCs w:val="24"/>
        </w:rPr>
        <w:t>Designer of the Universe</w:t>
      </w:r>
      <w:r w:rsidRPr="009C279B">
        <w:rPr>
          <w:sz w:val="24"/>
          <w:szCs w:val="24"/>
        </w:rPr>
        <w:t>” as Himself, rather that the Lord Yahweh the True Creator of the Father Stephen. This is the Eternal Sin in Lordship in Acts 7:60. The Lord Yahweh did not create Sexual Eros Love for Anyone to think or act on, even in marriage because it is fallen reason to do so in Acts 14:15. This means the Lord Yah the only Creator of the Father Stephen has “</w:t>
      </w:r>
      <w:r w:rsidRPr="009C279B">
        <w:rPr>
          <w:b/>
          <w:sz w:val="24"/>
          <w:szCs w:val="24"/>
        </w:rPr>
        <w:t>Holy Divine Passions</w:t>
      </w:r>
      <w:r w:rsidRPr="009C279B">
        <w:rPr>
          <w:sz w:val="24"/>
          <w:szCs w:val="24"/>
        </w:rPr>
        <w:t>” but does not have “</w:t>
      </w:r>
      <w:r w:rsidRPr="009C279B">
        <w:rPr>
          <w:b/>
          <w:sz w:val="24"/>
          <w:szCs w:val="24"/>
        </w:rPr>
        <w:t>Sexual Eros Passions</w:t>
      </w:r>
      <w:r w:rsidRPr="009C279B">
        <w:rPr>
          <w:sz w:val="24"/>
          <w:szCs w:val="24"/>
        </w:rPr>
        <w:t>” by His divine attribute of “</w:t>
      </w:r>
      <w:r w:rsidRPr="009C279B">
        <w:rPr>
          <w:b/>
          <w:sz w:val="24"/>
          <w:szCs w:val="24"/>
        </w:rPr>
        <w:t>Impassibility</w:t>
      </w:r>
      <w:r w:rsidRPr="009C279B">
        <w:rPr>
          <w:sz w:val="24"/>
          <w:szCs w:val="24"/>
        </w:rPr>
        <w:t xml:space="preserve">” in Isaiah 54:8; 62:5; Psalms 78:40; 103:13, 17; Exodus 32:10 &amp; Ephesians 4:30. The only thing that the LORD does in Sexual Eros Love is protection for the couple from the Lord Lucifer in Tobit 3:1-12:22.    </w:t>
      </w:r>
    </w:p>
    <w:p w:rsidR="00691D4D" w:rsidRPr="009C279B" w:rsidRDefault="00691D4D" w:rsidP="00691D4D">
      <w:pPr>
        <w:spacing w:line="480" w:lineRule="auto"/>
        <w:jc w:val="center"/>
        <w:rPr>
          <w:b/>
          <w:sz w:val="24"/>
          <w:szCs w:val="24"/>
        </w:rPr>
      </w:pPr>
      <w:r w:rsidRPr="009C279B">
        <w:rPr>
          <w:b/>
          <w:sz w:val="24"/>
          <w:szCs w:val="24"/>
        </w:rPr>
        <w:t>The Strength of the 13 Divine White Magical Spells of 80 to 3,200 Levels with 1,200 to 48,000 Levels</w:t>
      </w:r>
    </w:p>
    <w:p w:rsidR="00691D4D" w:rsidRPr="009C279B" w:rsidRDefault="00691D4D" w:rsidP="00691D4D">
      <w:pPr>
        <w:spacing w:line="480" w:lineRule="auto"/>
        <w:jc w:val="both"/>
        <w:rPr>
          <w:sz w:val="24"/>
          <w:szCs w:val="24"/>
        </w:rPr>
      </w:pPr>
      <w:r w:rsidRPr="009C279B">
        <w:rPr>
          <w:sz w:val="24"/>
          <w:szCs w:val="24"/>
        </w:rPr>
        <w:t>The Father Stephen Our Lord’s Divine Healing is the bringing about of a state of physical, mental or spiritual health. This is often seen as an image of salvation in the Father Stephen. The Father Stephen is the Author of Healing in Exodus 15:26; Psalms 103:2-3 &amp; Luke 5:15. What are the General Aspects of Father Stephen’s Healing? The Law Quarantine Regulations of the Father Stephen is in Leviticus 12:1-4; 13:4, 26, 46; 14:8; 2</w:t>
      </w:r>
      <w:r w:rsidRPr="009C279B">
        <w:rPr>
          <w:sz w:val="24"/>
          <w:szCs w:val="24"/>
          <w:vertAlign w:val="superscript"/>
        </w:rPr>
        <w:t xml:space="preserve">nd </w:t>
      </w:r>
      <w:r w:rsidRPr="009C279B">
        <w:rPr>
          <w:sz w:val="24"/>
          <w:szCs w:val="24"/>
        </w:rPr>
        <w:t>Kings 15:5; Numbers 5:2; 31:19 &amp; Luke 17:12. The Requests for Healing to the Father Stephen is in James 5:14; Isaiah 38:1-8; 2</w:t>
      </w:r>
      <w:r w:rsidRPr="009C279B">
        <w:rPr>
          <w:sz w:val="24"/>
          <w:szCs w:val="24"/>
          <w:vertAlign w:val="superscript"/>
        </w:rPr>
        <w:t xml:space="preserve">nd </w:t>
      </w:r>
      <w:r w:rsidRPr="009C279B">
        <w:rPr>
          <w:sz w:val="24"/>
          <w:szCs w:val="24"/>
        </w:rPr>
        <w:t>Chronicles 32:24-26 &amp; 2</w:t>
      </w:r>
      <w:r w:rsidRPr="009C279B">
        <w:rPr>
          <w:sz w:val="24"/>
          <w:szCs w:val="24"/>
          <w:vertAlign w:val="superscript"/>
        </w:rPr>
        <w:t xml:space="preserve">nd </w:t>
      </w:r>
      <w:r w:rsidRPr="009C279B">
        <w:rPr>
          <w:sz w:val="24"/>
          <w:szCs w:val="24"/>
        </w:rPr>
        <w:t>Kings 1:2; 20:1-11. The Healing in Discipleship of the Father Stephen is in John 6:2 &amp; Mark 10:52. The Healing in the Supreme Praising &amp; Supreme Worshipping the Father Stephen is in John 4:23-24; 9:30-33, 38; Mark 2:12 &amp; Acts 3:8-9.  The Miraculous Healing: By the Father Stephen Our Lord is in Matthew 8:2-3; 9:27-30; 14:34-36; 15:21-28; Mark 1:32-34; 6:53-56 &amp; Luke 4:18; 6:17-19; 8:48; 9:11; 17:19. By the Prophets of the Father Stephen is in 1</w:t>
      </w:r>
      <w:r w:rsidRPr="009C279B">
        <w:rPr>
          <w:sz w:val="24"/>
          <w:szCs w:val="24"/>
          <w:vertAlign w:val="superscript"/>
        </w:rPr>
        <w:t xml:space="preserve">st </w:t>
      </w:r>
      <w:r w:rsidRPr="009C279B">
        <w:rPr>
          <w:sz w:val="24"/>
          <w:szCs w:val="24"/>
        </w:rPr>
        <w:t>Kings 17:17-24 &amp; 2</w:t>
      </w:r>
      <w:r w:rsidRPr="009C279B">
        <w:rPr>
          <w:sz w:val="24"/>
          <w:szCs w:val="24"/>
          <w:vertAlign w:val="superscript"/>
        </w:rPr>
        <w:t xml:space="preserve">nd </w:t>
      </w:r>
      <w:r w:rsidRPr="009C279B">
        <w:rPr>
          <w:sz w:val="24"/>
          <w:szCs w:val="24"/>
        </w:rPr>
        <w:t>Kings 4:29-37; 5:10-14. By the Father Stephen’s Apostles is in Matthew 10:1; Luke 9:1-2 &amp; Acts 3:6-8; 5:15-16; 9:34; 14:8-10; 19:11-12; 28:8-9. By the Church of the Father Stephen is in Mark 16:17-18; 1</w:t>
      </w:r>
      <w:r w:rsidRPr="009C279B">
        <w:rPr>
          <w:sz w:val="24"/>
          <w:szCs w:val="24"/>
          <w:vertAlign w:val="superscript"/>
        </w:rPr>
        <w:t xml:space="preserve">st </w:t>
      </w:r>
      <w:r w:rsidRPr="009C279B">
        <w:rPr>
          <w:sz w:val="24"/>
          <w:szCs w:val="24"/>
        </w:rPr>
        <w:t>Corinthians 12:8-9, 28, 30. The Father Stephen’s Healing of Fever is in John 4:46-54; Mark 1:31; Matthew 8:15 &amp; Luke 4:39. The Father Stephen’s Healing of Demon Possession is in Mark 5:1-20; 9:17-27; Matthew 9:32-33; 12:22; Luke 9:38-43 &amp; Acts 16:16-19; 19:11-12. The Father Stephen’s Healing Withheld is in 2</w:t>
      </w:r>
      <w:r w:rsidRPr="009C279B">
        <w:rPr>
          <w:sz w:val="24"/>
          <w:szCs w:val="24"/>
          <w:vertAlign w:val="superscript"/>
        </w:rPr>
        <w:t xml:space="preserve">nd </w:t>
      </w:r>
      <w:r w:rsidRPr="009C279B">
        <w:rPr>
          <w:sz w:val="24"/>
          <w:szCs w:val="24"/>
        </w:rPr>
        <w:t>Corinthians 12:8-9 &amp; 2</w:t>
      </w:r>
      <w:r w:rsidRPr="009C279B">
        <w:rPr>
          <w:sz w:val="24"/>
          <w:szCs w:val="24"/>
          <w:vertAlign w:val="superscript"/>
        </w:rPr>
        <w:t xml:space="preserve">nd </w:t>
      </w:r>
      <w:r w:rsidRPr="009C279B">
        <w:rPr>
          <w:sz w:val="24"/>
          <w:szCs w:val="24"/>
        </w:rPr>
        <w:t>Timothy 4:20. The Medical Aspects to bring the Father Stephen’s Healing: Consulting Doctors of the Father Stephen is in 2</w:t>
      </w:r>
      <w:r w:rsidRPr="009C279B">
        <w:rPr>
          <w:sz w:val="24"/>
          <w:szCs w:val="24"/>
          <w:vertAlign w:val="superscript"/>
        </w:rPr>
        <w:t xml:space="preserve">nd </w:t>
      </w:r>
      <w:r w:rsidRPr="009C279B">
        <w:rPr>
          <w:sz w:val="24"/>
          <w:szCs w:val="24"/>
        </w:rPr>
        <w:t>Chronicles 16:12; Matthew 9:12; Jeremiah 8:22 &amp; Colossians 4:14. Taking Medicine by the Command of the Father Stephen is in 1</w:t>
      </w:r>
      <w:r w:rsidRPr="009C279B">
        <w:rPr>
          <w:sz w:val="24"/>
          <w:szCs w:val="24"/>
          <w:vertAlign w:val="superscript"/>
        </w:rPr>
        <w:t xml:space="preserve">st </w:t>
      </w:r>
      <w:r w:rsidRPr="009C279B">
        <w:rPr>
          <w:sz w:val="24"/>
          <w:szCs w:val="24"/>
        </w:rPr>
        <w:t xml:space="preserve">Timothy 5:23. The Disinfecting the House is in Leviticus 14:41-42. The Using of Splints of the Father Stephen is in Ezekiel 30:21. The Using of Bandages and Oils is in Isaiah 1:6 &amp; Luke 10:43. What is the Spiritual Significance of the Father Stephen’s Healing is in Isaiah 53:4-5; Matthew 8:17; Malachi 4:2; Hosea 6:1; Jeremiah 3:22; 14:19; 17:14; Ezekiel 47:12 &amp; Psalms 41:4; 103:2-5; 147:3. The Father Stephen’s Heaven is the Ultimate Healing in Revelation 21:4; 22:2 &amp; Romans 8:18. </w:t>
      </w:r>
    </w:p>
    <w:p w:rsidR="00691D4D" w:rsidRPr="009C279B" w:rsidRDefault="00691D4D" w:rsidP="00691D4D">
      <w:pPr>
        <w:spacing w:line="480" w:lineRule="auto"/>
        <w:jc w:val="center"/>
        <w:rPr>
          <w:b/>
          <w:sz w:val="24"/>
          <w:szCs w:val="24"/>
        </w:rPr>
      </w:pPr>
      <w:r w:rsidRPr="009C279B">
        <w:rPr>
          <w:b/>
          <w:sz w:val="24"/>
          <w:szCs w:val="24"/>
        </w:rPr>
        <w:t>The 10 Incurable Things of the LORD STEPHEN the Potter Creator of the Entire Universe</w:t>
      </w:r>
    </w:p>
    <w:p w:rsidR="00691D4D" w:rsidRPr="009C279B" w:rsidRDefault="00691D4D" w:rsidP="00691D4D">
      <w:pPr>
        <w:spacing w:line="480" w:lineRule="auto"/>
        <w:jc w:val="both"/>
        <w:rPr>
          <w:sz w:val="24"/>
          <w:szCs w:val="24"/>
        </w:rPr>
      </w:pPr>
      <w:r w:rsidRPr="009C279B">
        <w:rPr>
          <w:sz w:val="24"/>
          <w:szCs w:val="24"/>
        </w:rPr>
        <w:t xml:space="preserve">There are 10 incurable diseases that the Father Stephen will not &amp; will refuse to Heal. This is because of the 10 Prisons in Hell that Wisdom’s Party shall be locked up in the End of the Universe in Revelation 20:7-15. Wisdom’s Party consists of the Lord Lucifer the Married Lord called Wisdom, the Angel Lucifer, Satan, the Scarlet-Colored Beast, the Antichrist, the False Prophet, the Beast of the Sea, the Beast of the Earth and </w:t>
      </w:r>
      <w:r w:rsidRPr="009C279B">
        <w:rPr>
          <w:b/>
          <w:sz w:val="24"/>
          <w:szCs w:val="24"/>
        </w:rPr>
        <w:t>MYSTERY, BABYLON THE GREAT, THE MOTHER OF HARLOTS AND THE ABOMINATIONS OF THE EARTH</w:t>
      </w:r>
      <w:r w:rsidRPr="009C279B">
        <w:rPr>
          <w:sz w:val="24"/>
          <w:szCs w:val="24"/>
        </w:rPr>
        <w:t xml:space="preserve"> in Revelation 6:1-20:15. The 10 Incurable diseases are as follows: The 1</w:t>
      </w:r>
      <w:r w:rsidRPr="009C279B">
        <w:rPr>
          <w:sz w:val="24"/>
          <w:szCs w:val="24"/>
          <w:vertAlign w:val="superscript"/>
        </w:rPr>
        <w:t xml:space="preserve">st </w:t>
      </w:r>
      <w:r w:rsidRPr="009C279B">
        <w:rPr>
          <w:sz w:val="24"/>
          <w:szCs w:val="24"/>
        </w:rPr>
        <w:t xml:space="preserve">Master Key unlocks or locks the Prison of </w:t>
      </w:r>
      <w:r w:rsidRPr="009C279B">
        <w:rPr>
          <w:b/>
          <w:sz w:val="24"/>
          <w:szCs w:val="24"/>
        </w:rPr>
        <w:t>BABYLON THE GREAT, THE MOTHER OF HARLOTS AND THE ABOMINATIONS OF THE EARTH</w:t>
      </w:r>
      <w:r w:rsidRPr="009C279B">
        <w:rPr>
          <w:sz w:val="24"/>
          <w:szCs w:val="24"/>
        </w:rPr>
        <w:t xml:space="preserve"> concerning Israel by the Incurable Wounds in Micah 1:9. The 2</w:t>
      </w:r>
      <w:r w:rsidRPr="009C279B">
        <w:rPr>
          <w:sz w:val="24"/>
          <w:szCs w:val="24"/>
          <w:vertAlign w:val="superscript"/>
        </w:rPr>
        <w:t xml:space="preserve">nd </w:t>
      </w:r>
      <w:r w:rsidRPr="009C279B">
        <w:rPr>
          <w:sz w:val="24"/>
          <w:szCs w:val="24"/>
        </w:rPr>
        <w:t>Master Key unlocks or locks the Prison of the Evil Father Lucifer (John 8:37-47) concerning Babel by the Incurable Sorrow in Jeremiah 30:15. The 3</w:t>
      </w:r>
      <w:r w:rsidRPr="009C279B">
        <w:rPr>
          <w:sz w:val="24"/>
          <w:szCs w:val="24"/>
          <w:vertAlign w:val="superscript"/>
        </w:rPr>
        <w:t>rd</w:t>
      </w:r>
      <w:r w:rsidRPr="009C279B">
        <w:rPr>
          <w:sz w:val="24"/>
          <w:szCs w:val="24"/>
        </w:rPr>
        <w:t>/4</w:t>
      </w:r>
      <w:r w:rsidRPr="009C279B">
        <w:rPr>
          <w:sz w:val="24"/>
          <w:szCs w:val="24"/>
          <w:vertAlign w:val="superscript"/>
        </w:rPr>
        <w:t>th</w:t>
      </w:r>
      <w:r w:rsidRPr="009C279B">
        <w:rPr>
          <w:sz w:val="24"/>
          <w:szCs w:val="24"/>
        </w:rPr>
        <w:t xml:space="preserve"> Master Keys unlocks or locks the Prisons of the Beast of the Earth/Sea concerning Confusion &amp; Chaos by the Incurable Severe Wound &amp; Affliction in Jeremiah 30:12 (OKJV &amp; NKJV). The 5</w:t>
      </w:r>
      <w:r w:rsidRPr="009C279B">
        <w:rPr>
          <w:sz w:val="24"/>
          <w:szCs w:val="24"/>
          <w:vertAlign w:val="superscript"/>
        </w:rPr>
        <w:t xml:space="preserve">th </w:t>
      </w:r>
      <w:r w:rsidRPr="009C279B">
        <w:rPr>
          <w:sz w:val="24"/>
          <w:szCs w:val="24"/>
        </w:rPr>
        <w:t>Master Key unlocks or locks the Prison of the Scarlet-Colored Beast concerning Shinar by the Incurable Wound in Jeremiah 15:18. The 6</w:t>
      </w:r>
      <w:r w:rsidRPr="009C279B">
        <w:rPr>
          <w:sz w:val="24"/>
          <w:szCs w:val="24"/>
          <w:vertAlign w:val="superscript"/>
        </w:rPr>
        <w:t xml:space="preserve">th </w:t>
      </w:r>
      <w:r w:rsidRPr="009C279B">
        <w:rPr>
          <w:sz w:val="24"/>
          <w:szCs w:val="24"/>
        </w:rPr>
        <w:t>Master Key unlocks or locks the Prison of the False Prophet concerning Rome by the Incurable Intestines Bowel Disease in 2</w:t>
      </w:r>
      <w:r w:rsidRPr="009C279B">
        <w:rPr>
          <w:sz w:val="24"/>
          <w:szCs w:val="24"/>
          <w:vertAlign w:val="superscript"/>
        </w:rPr>
        <w:t xml:space="preserve">nd </w:t>
      </w:r>
      <w:r w:rsidRPr="009C279B">
        <w:rPr>
          <w:sz w:val="24"/>
          <w:szCs w:val="24"/>
        </w:rPr>
        <w:t>Chronicles 21:18. The 7</w:t>
      </w:r>
      <w:r w:rsidRPr="009C279B">
        <w:rPr>
          <w:sz w:val="24"/>
          <w:szCs w:val="24"/>
          <w:vertAlign w:val="superscript"/>
        </w:rPr>
        <w:t xml:space="preserve">th </w:t>
      </w:r>
      <w:r w:rsidRPr="009C279B">
        <w:rPr>
          <w:sz w:val="24"/>
          <w:szCs w:val="24"/>
        </w:rPr>
        <w:t>Master Key unlocks or locks the Prison of the Antichrist concerning Babylon by the Incurable Plagues in Judith 5:12. The 8</w:t>
      </w:r>
      <w:r w:rsidRPr="009C279B">
        <w:rPr>
          <w:sz w:val="24"/>
          <w:szCs w:val="24"/>
          <w:vertAlign w:val="superscript"/>
        </w:rPr>
        <w:t xml:space="preserve">th </w:t>
      </w:r>
      <w:r w:rsidRPr="009C279B">
        <w:rPr>
          <w:sz w:val="24"/>
          <w:szCs w:val="24"/>
        </w:rPr>
        <w:t>Master Key unlocks or locks the Prison of Satan concerning Sodom also called the Lord Lucifer by the Incurable Grievous Bruise Wound in Jeremiah 30:12. The 9</w:t>
      </w:r>
      <w:r w:rsidRPr="009C279B">
        <w:rPr>
          <w:sz w:val="24"/>
          <w:szCs w:val="24"/>
          <w:vertAlign w:val="superscript"/>
        </w:rPr>
        <w:t xml:space="preserve">th </w:t>
      </w:r>
      <w:r w:rsidRPr="009C279B">
        <w:rPr>
          <w:sz w:val="24"/>
          <w:szCs w:val="24"/>
        </w:rPr>
        <w:t>Master Key unlocks or locks the Prison of the Lord Lucifer called the Married Lord called Wisdom the Evil Creator of the Eternal Sin in Lordship concerning Egypt by the Incurable Invisible Eternal Plague which may be Sexual Schizophrenia in Nature in 2</w:t>
      </w:r>
      <w:r w:rsidRPr="009C279B">
        <w:rPr>
          <w:sz w:val="24"/>
          <w:szCs w:val="24"/>
          <w:vertAlign w:val="superscript"/>
        </w:rPr>
        <w:t xml:space="preserve">nd </w:t>
      </w:r>
      <w:r w:rsidRPr="009C279B">
        <w:rPr>
          <w:sz w:val="24"/>
          <w:szCs w:val="24"/>
        </w:rPr>
        <w:t>Maccabees 9:5. The 10</w:t>
      </w:r>
      <w:r w:rsidRPr="009C279B">
        <w:rPr>
          <w:sz w:val="24"/>
          <w:szCs w:val="24"/>
          <w:vertAlign w:val="superscript"/>
        </w:rPr>
        <w:t xml:space="preserve">th </w:t>
      </w:r>
      <w:r w:rsidRPr="009C279B">
        <w:rPr>
          <w:sz w:val="24"/>
          <w:szCs w:val="24"/>
        </w:rPr>
        <w:t>Master Key unlocks or locks the Prison Guard Toll House concerning the Father Stephen Our Lord to secure the 9 Prisons where the Holy Interrogations are conducted by the Sinless Incurable Wound in Job 34:6. The Lord Yahweh the Creator of the Father Stephen ur Lord will never heal these 10 Incurable Levels but cast them into the Lowest Pit to Highest Pit in Hell in Revelation 20:7-15. A Hermaphrodite is a Person who has both sex glands that can engage both Males and Females sexually. This kind of Hermaphrodite maybe the Antichrist concerning the number 666 and in the Greek translation the number 666 is also called XXX in DNA &amp; perverted sexual Eros Love Pornography (short for Porn called Porneia in the Greek) linked to the 24 Orders of Giants being placed in the Book of the Prophets in Genesis 6:1-5; Acts 7:42-43 &amp; Revelation 13:18. “</w:t>
      </w:r>
      <w:r w:rsidRPr="009C279B">
        <w:rPr>
          <w:b/>
          <w:sz w:val="24"/>
          <w:szCs w:val="24"/>
        </w:rPr>
        <w:t>This Eternal Godly Sin</w:t>
      </w:r>
      <w:r w:rsidRPr="009C279B">
        <w:rPr>
          <w:sz w:val="24"/>
          <w:szCs w:val="24"/>
        </w:rPr>
        <w:t xml:space="preserve">” is recorded in Proverbs 8:22-25 (RSV) by the term </w:t>
      </w:r>
      <w:r w:rsidRPr="009C279B">
        <w:rPr>
          <w:b/>
          <w:sz w:val="24"/>
          <w:szCs w:val="24"/>
        </w:rPr>
        <w:t xml:space="preserve">Qanah </w:t>
      </w:r>
      <w:r w:rsidRPr="009C279B">
        <w:rPr>
          <w:sz w:val="24"/>
          <w:szCs w:val="24"/>
        </w:rPr>
        <w:t>which means “</w:t>
      </w:r>
      <w:r w:rsidRPr="009C279B">
        <w:rPr>
          <w:b/>
          <w:sz w:val="24"/>
          <w:szCs w:val="24"/>
        </w:rPr>
        <w:t>Eternal Marital Lordly Sexual Eros Love</w:t>
      </w:r>
      <w:r w:rsidRPr="009C279B">
        <w:rPr>
          <w:sz w:val="24"/>
          <w:szCs w:val="24"/>
        </w:rPr>
        <w:t>” and “</w:t>
      </w:r>
      <w:r w:rsidRPr="009C279B">
        <w:rPr>
          <w:b/>
          <w:sz w:val="24"/>
          <w:szCs w:val="24"/>
        </w:rPr>
        <w:t>This Eternal Heavenly Sin</w:t>
      </w:r>
      <w:r w:rsidRPr="009C279B">
        <w:rPr>
          <w:sz w:val="24"/>
          <w:szCs w:val="24"/>
        </w:rPr>
        <w:t>” is recorded in Isaiah 14:12-21 and “</w:t>
      </w:r>
      <w:r w:rsidRPr="009C279B">
        <w:rPr>
          <w:b/>
          <w:sz w:val="24"/>
          <w:szCs w:val="24"/>
        </w:rPr>
        <w:t>This Eternal Earthly Sin</w:t>
      </w:r>
      <w:r w:rsidRPr="009C279B">
        <w:rPr>
          <w:sz w:val="24"/>
          <w:szCs w:val="24"/>
        </w:rPr>
        <w:t>” is recorded in Ezekiel 28:15-19. The Lord Lucifer sinned in Heaven!!! The Lord Lucifer the 2</w:t>
      </w:r>
      <w:r w:rsidRPr="009C279B">
        <w:rPr>
          <w:sz w:val="24"/>
          <w:szCs w:val="24"/>
          <w:vertAlign w:val="superscript"/>
        </w:rPr>
        <w:t xml:space="preserve">nd </w:t>
      </w:r>
      <w:r w:rsidRPr="009C279B">
        <w:rPr>
          <w:sz w:val="24"/>
          <w:szCs w:val="24"/>
        </w:rPr>
        <w:t>Serpent Satan called the Married Lord called Wisdom the “</w:t>
      </w:r>
      <w:r w:rsidRPr="009C279B">
        <w:rPr>
          <w:b/>
          <w:sz w:val="24"/>
          <w:szCs w:val="24"/>
        </w:rPr>
        <w:t>Evil Creator of the Sexual Eros Love Eternal Sin</w:t>
      </w:r>
      <w:r w:rsidRPr="009C279B">
        <w:rPr>
          <w:sz w:val="24"/>
          <w:szCs w:val="24"/>
        </w:rPr>
        <w:t>” had the Power of Death, Hell, the Grave &amp; the Prison, but now the Father Stephen Our Lord the 2</w:t>
      </w:r>
      <w:r w:rsidRPr="009C279B">
        <w:rPr>
          <w:sz w:val="24"/>
          <w:szCs w:val="24"/>
          <w:vertAlign w:val="superscript"/>
        </w:rPr>
        <w:t xml:space="preserve">nd </w:t>
      </w:r>
      <w:r w:rsidRPr="009C279B">
        <w:rPr>
          <w:sz w:val="24"/>
          <w:szCs w:val="24"/>
        </w:rPr>
        <w:t>Serpent Yahweh the Single Lord called Wisdom the “</w:t>
      </w:r>
      <w:r w:rsidRPr="009C279B">
        <w:rPr>
          <w:b/>
          <w:sz w:val="24"/>
          <w:szCs w:val="24"/>
        </w:rPr>
        <w:t>Good Potter</w:t>
      </w:r>
      <w:r w:rsidRPr="009C279B">
        <w:rPr>
          <w:sz w:val="24"/>
          <w:szCs w:val="24"/>
        </w:rPr>
        <w:t xml:space="preserve"> </w:t>
      </w:r>
      <w:r w:rsidRPr="009C279B">
        <w:rPr>
          <w:b/>
          <w:sz w:val="24"/>
          <w:szCs w:val="24"/>
        </w:rPr>
        <w:t>Creator of the Entire Universe</w:t>
      </w:r>
      <w:r w:rsidRPr="009C279B">
        <w:rPr>
          <w:sz w:val="24"/>
          <w:szCs w:val="24"/>
        </w:rPr>
        <w:t>” at 24 years of age has the 10 Master Keys of 10 Death, 10 Hells, the 10 Graves and the 10 Prison’s since 36AD in actuality &amp; 66AD in writing in John 8:58; Hebrews 2:10-18; Luke 11:52 &amp; Revelation 1:18; 3:7; 9:1; 19:1-21; 20:1-3, 7-15. This is because the Reign of the High Priest Joseph Ben Caiaphas that killed the Son Jesus &amp; Father Stephen ended in 36AD. The Father Stephen Judges Impartially by the Lord Yahweh’s Helmet of Impartial Law Justice in Wisdom of Solomon 5:15-23; James 1:17 &amp; 1</w:t>
      </w:r>
      <w:r w:rsidRPr="009C279B">
        <w:rPr>
          <w:sz w:val="24"/>
          <w:szCs w:val="24"/>
          <w:vertAlign w:val="superscript"/>
        </w:rPr>
        <w:t xml:space="preserve">st </w:t>
      </w:r>
      <w:r w:rsidRPr="009C279B">
        <w:rPr>
          <w:sz w:val="24"/>
          <w:szCs w:val="24"/>
        </w:rPr>
        <w:t xml:space="preserve">Peter 1:17-21.                   </w:t>
      </w:r>
    </w:p>
    <w:p w:rsidR="00691D4D" w:rsidRPr="009C279B" w:rsidRDefault="00691D4D" w:rsidP="00691D4D">
      <w:pPr>
        <w:spacing w:line="480" w:lineRule="auto"/>
        <w:jc w:val="center"/>
        <w:rPr>
          <w:b/>
          <w:sz w:val="24"/>
          <w:szCs w:val="24"/>
        </w:rPr>
      </w:pPr>
      <w:r w:rsidRPr="009C279B">
        <w:rPr>
          <w:b/>
          <w:sz w:val="24"/>
          <w:szCs w:val="24"/>
        </w:rPr>
        <w:t xml:space="preserve">THE FATHER STEPHEN’S BASIC GOOD CLASSES &amp; THE LORD LUCIFER’S </w:t>
      </w:r>
      <w:r w:rsidRPr="009C279B">
        <w:rPr>
          <w:b/>
          <w:caps/>
          <w:sz w:val="24"/>
          <w:szCs w:val="24"/>
        </w:rPr>
        <w:t xml:space="preserve">BASIC EVIL </w:t>
      </w:r>
      <w:r w:rsidRPr="009C279B">
        <w:rPr>
          <w:b/>
          <w:sz w:val="24"/>
          <w:szCs w:val="24"/>
        </w:rPr>
        <w:t>CLASSES</w:t>
      </w:r>
    </w:p>
    <w:p w:rsidR="00691D4D" w:rsidRPr="009C279B" w:rsidRDefault="00691D4D" w:rsidP="00691D4D">
      <w:pPr>
        <w:spacing w:line="480" w:lineRule="auto"/>
        <w:jc w:val="center"/>
        <w:rPr>
          <w:b/>
          <w:sz w:val="24"/>
          <w:szCs w:val="24"/>
        </w:rPr>
      </w:pPr>
      <w:r w:rsidRPr="009C279B">
        <w:rPr>
          <w:b/>
          <w:sz w:val="24"/>
          <w:szCs w:val="24"/>
        </w:rPr>
        <w:t>What are the Weapons used in Good Classes &amp; Evil Classes?</w:t>
      </w:r>
    </w:p>
    <w:p w:rsidR="00691D4D" w:rsidRPr="009C279B" w:rsidRDefault="00691D4D" w:rsidP="00691D4D">
      <w:pPr>
        <w:spacing w:line="480" w:lineRule="auto"/>
        <w:jc w:val="center"/>
        <w:rPr>
          <w:b/>
          <w:sz w:val="24"/>
          <w:szCs w:val="24"/>
        </w:rPr>
      </w:pPr>
      <w:r w:rsidRPr="009C279B">
        <w:rPr>
          <w:b/>
          <w:sz w:val="24"/>
          <w:szCs w:val="24"/>
        </w:rPr>
        <w:t>Good Basic Classes Weapons &amp; Good Elite Classes Weapons</w:t>
      </w:r>
    </w:p>
    <w:p w:rsidR="00691D4D" w:rsidRPr="009C279B" w:rsidRDefault="00691D4D" w:rsidP="00691D4D">
      <w:pPr>
        <w:spacing w:line="480" w:lineRule="auto"/>
        <w:jc w:val="both"/>
        <w:rPr>
          <w:sz w:val="24"/>
          <w:szCs w:val="24"/>
        </w:rPr>
      </w:pPr>
      <w:r w:rsidRPr="009C279B">
        <w:rPr>
          <w:sz w:val="24"/>
          <w:szCs w:val="24"/>
        </w:rPr>
        <w:t>The Quiver &amp; Bow Weapons is in Genesis 27:3. The War Weapons is in Deuteronomy 1:41 &amp; Judges 18:11. The Paddle Weapon is in Deuteronomy 23:13, 16-17. The Chariot’s Equipment Weapons is in 1</w:t>
      </w:r>
      <w:r w:rsidRPr="009C279B">
        <w:rPr>
          <w:sz w:val="24"/>
          <w:szCs w:val="24"/>
          <w:vertAlign w:val="superscript"/>
        </w:rPr>
        <w:t>st</w:t>
      </w:r>
      <w:r w:rsidRPr="009C279B">
        <w:rPr>
          <w:sz w:val="24"/>
          <w:szCs w:val="24"/>
        </w:rPr>
        <w:t xml:space="preserve"> Samuel 8:12 (NKJV). The Lad’s Weapons is in 1</w:t>
      </w:r>
      <w:r w:rsidRPr="009C279B">
        <w:rPr>
          <w:sz w:val="24"/>
          <w:szCs w:val="24"/>
          <w:vertAlign w:val="superscript"/>
        </w:rPr>
        <w:t>st</w:t>
      </w:r>
      <w:r w:rsidRPr="009C279B">
        <w:rPr>
          <w:sz w:val="24"/>
          <w:szCs w:val="24"/>
        </w:rPr>
        <w:t xml:space="preserve"> Samuel 20:40 (NKJV). The Haste Business Weapons is in 1</w:t>
      </w:r>
      <w:r w:rsidRPr="009C279B">
        <w:rPr>
          <w:sz w:val="24"/>
          <w:szCs w:val="24"/>
          <w:vertAlign w:val="superscript"/>
        </w:rPr>
        <w:t>st</w:t>
      </w:r>
      <w:r w:rsidRPr="009C279B">
        <w:rPr>
          <w:sz w:val="24"/>
          <w:szCs w:val="24"/>
        </w:rPr>
        <w:t xml:space="preserve"> Samuel 21:8. The Road Weapons is in 2</w:t>
      </w:r>
      <w:r w:rsidRPr="009C279B">
        <w:rPr>
          <w:sz w:val="24"/>
          <w:szCs w:val="24"/>
          <w:vertAlign w:val="superscript"/>
        </w:rPr>
        <w:t>nd</w:t>
      </w:r>
      <w:r w:rsidRPr="009C279B">
        <w:rPr>
          <w:sz w:val="24"/>
          <w:szCs w:val="24"/>
        </w:rPr>
        <w:t xml:space="preserve"> Kings 7:15 (NKJV). The Fortified City Weapons is in 2</w:t>
      </w:r>
      <w:r w:rsidRPr="009C279B">
        <w:rPr>
          <w:sz w:val="24"/>
          <w:szCs w:val="24"/>
          <w:vertAlign w:val="superscript"/>
        </w:rPr>
        <w:t>nd</w:t>
      </w:r>
      <w:r w:rsidRPr="009C279B">
        <w:rPr>
          <w:sz w:val="24"/>
          <w:szCs w:val="24"/>
        </w:rPr>
        <w:t xml:space="preserve"> Kings 10:2 (NKJV). The Expert Rank Weapons is in 1</w:t>
      </w:r>
      <w:r w:rsidRPr="009C279B">
        <w:rPr>
          <w:sz w:val="24"/>
          <w:szCs w:val="24"/>
          <w:vertAlign w:val="superscript"/>
        </w:rPr>
        <w:t>st</w:t>
      </w:r>
      <w:r w:rsidRPr="009C279B">
        <w:rPr>
          <w:sz w:val="24"/>
          <w:szCs w:val="24"/>
        </w:rPr>
        <w:t xml:space="preserve"> Chronicles 12:33 (NKJV). The Armed Weapons is in 1</w:t>
      </w:r>
      <w:r w:rsidRPr="009C279B">
        <w:rPr>
          <w:sz w:val="24"/>
          <w:szCs w:val="24"/>
          <w:vertAlign w:val="superscript"/>
        </w:rPr>
        <w:t>st</w:t>
      </w:r>
      <w:r w:rsidRPr="009C279B">
        <w:rPr>
          <w:sz w:val="24"/>
          <w:szCs w:val="24"/>
        </w:rPr>
        <w:t xml:space="preserve"> Chronicles 12:37 (NKJV). The King’s Range Encompassing Weapons is in 2</w:t>
      </w:r>
      <w:r w:rsidRPr="009C279B">
        <w:rPr>
          <w:sz w:val="24"/>
          <w:szCs w:val="24"/>
          <w:vertAlign w:val="superscript"/>
        </w:rPr>
        <w:t>nd</w:t>
      </w:r>
      <w:r w:rsidRPr="009C279B">
        <w:rPr>
          <w:sz w:val="24"/>
          <w:szCs w:val="24"/>
        </w:rPr>
        <w:t xml:space="preserve"> Kings 11:8, 11 &amp; 2</w:t>
      </w:r>
      <w:r w:rsidRPr="009C279B">
        <w:rPr>
          <w:sz w:val="24"/>
          <w:szCs w:val="24"/>
          <w:vertAlign w:val="superscript"/>
        </w:rPr>
        <w:t>nd</w:t>
      </w:r>
      <w:r w:rsidRPr="009C279B">
        <w:rPr>
          <w:sz w:val="24"/>
          <w:szCs w:val="24"/>
        </w:rPr>
        <w:t xml:space="preserve"> Chronicles 23:7, 10. The Millo Weapons is in 2</w:t>
      </w:r>
      <w:r w:rsidRPr="009C279B">
        <w:rPr>
          <w:sz w:val="24"/>
          <w:szCs w:val="24"/>
          <w:vertAlign w:val="superscript"/>
        </w:rPr>
        <w:t>nd</w:t>
      </w:r>
      <w:r w:rsidRPr="009C279B">
        <w:rPr>
          <w:sz w:val="24"/>
          <w:szCs w:val="24"/>
        </w:rPr>
        <w:t xml:space="preserve"> Chronicles 32:5 (NKJV). The Worker’s Hand Weapons is in Nehemiah 4:17. The Iron Weapons is in Job 20:24. Good Weapons is in Ecclesiastes 9:18. The Lord’s Indignation Weapons is in Isaiah 13:5. The Eternal Damnation Heritage Weapons is in Isaiah 54:17. The Turn Back War Weapons is in Jeremiah 21:4. The Lord’s Destroyer’s Weapons is in Jeremiah 22:7. The Lord’s Armory Weapons is in Jeremiah 50:25. The Battle Axe War Weapons is in Jeremiah 51:20. The Destroying Hand Weapons is in Ezekiel 9:1-2. The Burning Weapons is in Ezekiel 39:9-10. The Marching Uncut Down Weapons is in Joel 2:8. The City Weapons is in Judith 6:12. The Watch Tower’s Weapons is in Judith 7:5. The Valiant Weapons is in Judith 14:2, 11. The Jealous Creature Weapon is in Wisdom of Solomon 5:17. The Non-aiding Weapons is in 1</w:t>
      </w:r>
      <w:r w:rsidRPr="009C279B">
        <w:rPr>
          <w:sz w:val="24"/>
          <w:szCs w:val="24"/>
          <w:vertAlign w:val="superscript"/>
        </w:rPr>
        <w:t>st</w:t>
      </w:r>
      <w:r w:rsidRPr="009C279B">
        <w:rPr>
          <w:sz w:val="24"/>
          <w:szCs w:val="24"/>
        </w:rPr>
        <w:t xml:space="preserve"> Maccabees 8:26, 28. The Bridegroom’s Weapons is in 1</w:t>
      </w:r>
      <w:r w:rsidRPr="009C279B">
        <w:rPr>
          <w:sz w:val="24"/>
          <w:szCs w:val="24"/>
          <w:vertAlign w:val="superscript"/>
        </w:rPr>
        <w:t>st</w:t>
      </w:r>
      <w:r w:rsidRPr="009C279B">
        <w:rPr>
          <w:sz w:val="24"/>
          <w:szCs w:val="24"/>
        </w:rPr>
        <w:t xml:space="preserve"> Maccabees 9:39. The Authority Battle Aid Weapons is in 1</w:t>
      </w:r>
      <w:r w:rsidRPr="009C279B">
        <w:rPr>
          <w:sz w:val="24"/>
          <w:szCs w:val="24"/>
          <w:vertAlign w:val="superscript"/>
        </w:rPr>
        <w:t>st</w:t>
      </w:r>
      <w:r w:rsidRPr="009C279B">
        <w:rPr>
          <w:sz w:val="24"/>
          <w:szCs w:val="24"/>
        </w:rPr>
        <w:t xml:space="preserve"> Maccabees 10:6. The Peaceful Weapons is in 1</w:t>
      </w:r>
      <w:r w:rsidRPr="009C279B">
        <w:rPr>
          <w:sz w:val="24"/>
          <w:szCs w:val="24"/>
          <w:vertAlign w:val="superscript"/>
        </w:rPr>
        <w:t>st</w:t>
      </w:r>
      <w:r w:rsidRPr="009C279B">
        <w:rPr>
          <w:sz w:val="24"/>
          <w:szCs w:val="24"/>
        </w:rPr>
        <w:t xml:space="preserve"> Maccabees 11:51. The Treasury Godly Powerful Weapons is in 2</w:t>
      </w:r>
      <w:r w:rsidRPr="009C279B">
        <w:rPr>
          <w:sz w:val="24"/>
          <w:szCs w:val="24"/>
          <w:vertAlign w:val="superscript"/>
        </w:rPr>
        <w:t>nd</w:t>
      </w:r>
      <w:r w:rsidRPr="009C279B">
        <w:rPr>
          <w:sz w:val="24"/>
          <w:szCs w:val="24"/>
        </w:rPr>
        <w:t xml:space="preserve"> Maccabees 3:28. The Bold Almighty Weapons is in 2</w:t>
      </w:r>
      <w:r w:rsidRPr="009C279B">
        <w:rPr>
          <w:sz w:val="24"/>
          <w:szCs w:val="24"/>
          <w:vertAlign w:val="superscript"/>
        </w:rPr>
        <w:t>nd</w:t>
      </w:r>
      <w:r w:rsidRPr="009C279B">
        <w:rPr>
          <w:sz w:val="24"/>
          <w:szCs w:val="24"/>
        </w:rPr>
        <w:t xml:space="preserve"> Maccabees 8:18. The Defending Weapons is in 2</w:t>
      </w:r>
      <w:r w:rsidRPr="009C279B">
        <w:rPr>
          <w:sz w:val="24"/>
          <w:szCs w:val="24"/>
          <w:vertAlign w:val="superscript"/>
        </w:rPr>
        <w:t>nd</w:t>
      </w:r>
      <w:r w:rsidRPr="009C279B">
        <w:rPr>
          <w:sz w:val="24"/>
          <w:szCs w:val="24"/>
        </w:rPr>
        <w:t xml:space="preserve"> Maccabees 9:2. The Good Success Weapons is in 2</w:t>
      </w:r>
      <w:r w:rsidRPr="009C279B">
        <w:rPr>
          <w:sz w:val="24"/>
          <w:szCs w:val="24"/>
          <w:vertAlign w:val="superscript"/>
        </w:rPr>
        <w:t>nd</w:t>
      </w:r>
      <w:r w:rsidRPr="009C279B">
        <w:rPr>
          <w:sz w:val="24"/>
          <w:szCs w:val="24"/>
        </w:rPr>
        <w:t xml:space="preserve"> Maccabees 10:23. The Prayer Weapons is in 2</w:t>
      </w:r>
      <w:r w:rsidRPr="009C279B">
        <w:rPr>
          <w:sz w:val="24"/>
          <w:szCs w:val="24"/>
          <w:vertAlign w:val="superscript"/>
        </w:rPr>
        <w:t>nd</w:t>
      </w:r>
      <w:r w:rsidRPr="009C279B">
        <w:rPr>
          <w:sz w:val="24"/>
          <w:szCs w:val="24"/>
        </w:rPr>
        <w:t xml:space="preserve"> Maccabees 10:27. The 360 Degrees Protection Weapons is in 2</w:t>
      </w:r>
      <w:r w:rsidRPr="009C279B">
        <w:rPr>
          <w:sz w:val="24"/>
          <w:szCs w:val="24"/>
          <w:vertAlign w:val="superscript"/>
        </w:rPr>
        <w:t>nd</w:t>
      </w:r>
      <w:r w:rsidRPr="009C279B">
        <w:rPr>
          <w:sz w:val="24"/>
          <w:szCs w:val="24"/>
        </w:rPr>
        <w:t xml:space="preserve"> Maccabees 10:30. The Jeopardy Brethren Weapons is in 2</w:t>
      </w:r>
      <w:r w:rsidRPr="009C279B">
        <w:rPr>
          <w:sz w:val="24"/>
          <w:szCs w:val="24"/>
          <w:vertAlign w:val="superscript"/>
        </w:rPr>
        <w:t>nd</w:t>
      </w:r>
      <w:r w:rsidRPr="009C279B">
        <w:rPr>
          <w:sz w:val="24"/>
          <w:szCs w:val="24"/>
        </w:rPr>
        <w:t xml:space="preserve"> Maccabees 11:7. The Officer’s Weapons are in John 18:3. The Mighty Un-Carnal Weapons is in 2</w:t>
      </w:r>
      <w:r w:rsidRPr="009C279B">
        <w:rPr>
          <w:sz w:val="24"/>
          <w:szCs w:val="24"/>
          <w:vertAlign w:val="superscript"/>
        </w:rPr>
        <w:t>nd</w:t>
      </w:r>
      <w:r w:rsidRPr="009C279B">
        <w:rPr>
          <w:sz w:val="24"/>
          <w:szCs w:val="24"/>
        </w:rPr>
        <w:t xml:space="preserve"> Corinthians 10:4.    </w:t>
      </w:r>
    </w:p>
    <w:p w:rsidR="00691D4D" w:rsidRPr="009C279B" w:rsidRDefault="00691D4D" w:rsidP="00691D4D">
      <w:pPr>
        <w:spacing w:line="480" w:lineRule="auto"/>
        <w:jc w:val="center"/>
        <w:rPr>
          <w:sz w:val="24"/>
          <w:szCs w:val="24"/>
        </w:rPr>
      </w:pPr>
      <w:r w:rsidRPr="009C279B">
        <w:rPr>
          <w:b/>
          <w:sz w:val="24"/>
          <w:szCs w:val="24"/>
        </w:rPr>
        <w:t>Evil Basic Classes &amp; Evil Elite Classes Weapons</w:t>
      </w:r>
    </w:p>
    <w:p w:rsidR="00691D4D" w:rsidRPr="009C279B" w:rsidRDefault="00691D4D" w:rsidP="00691D4D">
      <w:pPr>
        <w:spacing w:line="480" w:lineRule="auto"/>
        <w:jc w:val="both"/>
        <w:rPr>
          <w:sz w:val="24"/>
          <w:szCs w:val="24"/>
        </w:rPr>
      </w:pPr>
      <w:r w:rsidRPr="009C279B">
        <w:rPr>
          <w:sz w:val="24"/>
          <w:szCs w:val="24"/>
        </w:rPr>
        <w:t>The Fallen Wood Weapon is in Numbers 35:18. The Fallen Mighty Weapons is in 2</w:t>
      </w:r>
      <w:r w:rsidRPr="009C279B">
        <w:rPr>
          <w:sz w:val="24"/>
          <w:szCs w:val="24"/>
          <w:vertAlign w:val="superscript"/>
        </w:rPr>
        <w:t>nd</w:t>
      </w:r>
      <w:r w:rsidRPr="009C279B">
        <w:rPr>
          <w:sz w:val="24"/>
          <w:szCs w:val="24"/>
        </w:rPr>
        <w:t xml:space="preserve"> Samuel 1:27 &amp; Ezekiel 32:27. The Fallen Judgment Weapons is in Isaiah 54:17. The Heathen Weapons is in 1</w:t>
      </w:r>
      <w:r w:rsidRPr="009C279B">
        <w:rPr>
          <w:sz w:val="24"/>
          <w:szCs w:val="24"/>
          <w:vertAlign w:val="superscript"/>
        </w:rPr>
        <w:t>st</w:t>
      </w:r>
      <w:r w:rsidRPr="009C279B">
        <w:rPr>
          <w:sz w:val="24"/>
          <w:szCs w:val="24"/>
        </w:rPr>
        <w:t xml:space="preserve"> Maccabees 5:43. The Fallen Host Weapons is in 1</w:t>
      </w:r>
      <w:r w:rsidRPr="009C279B">
        <w:rPr>
          <w:sz w:val="24"/>
          <w:szCs w:val="24"/>
          <w:vertAlign w:val="superscript"/>
        </w:rPr>
        <w:t>st</w:t>
      </w:r>
      <w:r w:rsidRPr="009C279B">
        <w:rPr>
          <w:sz w:val="24"/>
          <w:szCs w:val="24"/>
        </w:rPr>
        <w:t xml:space="preserve"> Maccabees 7:44. The Fallen Drunkard Banqueting Weapon is in 1</w:t>
      </w:r>
      <w:r w:rsidRPr="009C279B">
        <w:rPr>
          <w:sz w:val="24"/>
          <w:szCs w:val="24"/>
          <w:vertAlign w:val="superscript"/>
        </w:rPr>
        <w:t>st</w:t>
      </w:r>
      <w:r w:rsidRPr="009C279B">
        <w:rPr>
          <w:sz w:val="24"/>
          <w:szCs w:val="24"/>
        </w:rPr>
        <w:t xml:space="preserve"> Maccabees 16:16. The Slew Celebration Sabbath Sunday Weapon is in 2</w:t>
      </w:r>
      <w:r w:rsidRPr="009C279B">
        <w:rPr>
          <w:sz w:val="24"/>
          <w:szCs w:val="24"/>
          <w:vertAlign w:val="superscript"/>
        </w:rPr>
        <w:t>nd</w:t>
      </w:r>
      <w:r w:rsidRPr="009C279B">
        <w:rPr>
          <w:sz w:val="24"/>
          <w:szCs w:val="24"/>
        </w:rPr>
        <w:t xml:space="preserve"> Maccabees 5:26. </w:t>
      </w:r>
    </w:p>
    <w:p w:rsidR="00691D4D" w:rsidRPr="009C279B" w:rsidRDefault="00691D4D" w:rsidP="00691D4D">
      <w:pPr>
        <w:spacing w:line="480" w:lineRule="auto"/>
        <w:jc w:val="center"/>
        <w:rPr>
          <w:b/>
          <w:sz w:val="24"/>
          <w:szCs w:val="24"/>
        </w:rPr>
      </w:pPr>
      <w:r w:rsidRPr="009C279B">
        <w:rPr>
          <w:b/>
          <w:sz w:val="24"/>
          <w:szCs w:val="24"/>
        </w:rPr>
        <w:t>Father Stephen’s Good Fighter’s &amp; the Lord Satan’s Evil Fighter’s</w:t>
      </w:r>
    </w:p>
    <w:p w:rsidR="00691D4D" w:rsidRPr="009C279B" w:rsidRDefault="00691D4D" w:rsidP="00691D4D">
      <w:pPr>
        <w:spacing w:line="480" w:lineRule="auto"/>
        <w:jc w:val="both"/>
        <w:rPr>
          <w:sz w:val="24"/>
          <w:szCs w:val="24"/>
        </w:rPr>
      </w:pPr>
      <w:r w:rsidRPr="009C279B">
        <w:rPr>
          <w:sz w:val="24"/>
          <w:szCs w:val="24"/>
        </w:rPr>
        <w:t>The Good Fighters are Persons or Animals that fights in a just rebellion for the LORD. A Fight only operates in the alone position. Some scriptures are in Exodus 14:14; 14:25 (NKJV); Deuteronomy 1:30, 41; 3:22; 20:4, 10; Joshua 9:2; 10:25; 23:10 (NKJV); Judges 1:1 (NKJV); 11:9 (NKJV), 32; 12:3; 1</w:t>
      </w:r>
      <w:r w:rsidRPr="009C279B">
        <w:rPr>
          <w:sz w:val="24"/>
          <w:szCs w:val="24"/>
          <w:vertAlign w:val="superscript"/>
        </w:rPr>
        <w:t>st</w:t>
      </w:r>
      <w:r w:rsidRPr="009C279B">
        <w:rPr>
          <w:sz w:val="24"/>
          <w:szCs w:val="24"/>
        </w:rPr>
        <w:t xml:space="preserve"> Samuel 15:18; 18:17; 25:28 (NKJV); 1</w:t>
      </w:r>
      <w:r w:rsidRPr="009C279B">
        <w:rPr>
          <w:sz w:val="24"/>
          <w:szCs w:val="24"/>
          <w:vertAlign w:val="superscript"/>
        </w:rPr>
        <w:t>st</w:t>
      </w:r>
      <w:r w:rsidRPr="009C279B">
        <w:rPr>
          <w:sz w:val="24"/>
          <w:szCs w:val="24"/>
        </w:rPr>
        <w:t xml:space="preserve"> Kings</w:t>
      </w:r>
      <w:r w:rsidRPr="009C279B">
        <w:rPr>
          <w:sz w:val="24"/>
          <w:szCs w:val="24"/>
          <w:vertAlign w:val="superscript"/>
        </w:rPr>
        <w:t xml:space="preserve"> </w:t>
      </w:r>
      <w:r w:rsidRPr="009C279B">
        <w:rPr>
          <w:sz w:val="24"/>
          <w:szCs w:val="24"/>
        </w:rPr>
        <w:t>20:25 (NKJV); 2</w:t>
      </w:r>
      <w:r w:rsidRPr="009C279B">
        <w:rPr>
          <w:sz w:val="24"/>
          <w:szCs w:val="24"/>
          <w:vertAlign w:val="superscript"/>
        </w:rPr>
        <w:t>nd</w:t>
      </w:r>
      <w:r w:rsidRPr="009C279B">
        <w:rPr>
          <w:sz w:val="24"/>
          <w:szCs w:val="24"/>
        </w:rPr>
        <w:t xml:space="preserve"> Chronicles 18:30 (NKJV); 31; 20:17; 32:8; 35:22; Nehemiah 4:14, 20; Psalms 35:1; 144:1; Isaiah 19:2; 30:32; 31:4; Jeremiah 1:19; 15:20; 21:4-5; 34:22; 37:10; 51:30; Daniel 10:20 (NKJV); Zechariah 10:5; 14:3, 14; 1</w:t>
      </w:r>
      <w:r w:rsidRPr="009C279B">
        <w:rPr>
          <w:sz w:val="24"/>
          <w:szCs w:val="24"/>
          <w:vertAlign w:val="superscript"/>
        </w:rPr>
        <w:t>st</w:t>
      </w:r>
      <w:r w:rsidRPr="009C279B">
        <w:rPr>
          <w:sz w:val="24"/>
          <w:szCs w:val="24"/>
        </w:rPr>
        <w:t xml:space="preserve"> Esdras 1:29; 2</w:t>
      </w:r>
      <w:r w:rsidRPr="009C279B">
        <w:rPr>
          <w:sz w:val="24"/>
          <w:szCs w:val="24"/>
          <w:vertAlign w:val="superscript"/>
        </w:rPr>
        <w:t>nd</w:t>
      </w:r>
      <w:r w:rsidRPr="009C279B">
        <w:rPr>
          <w:sz w:val="24"/>
          <w:szCs w:val="24"/>
        </w:rPr>
        <w:t xml:space="preserve"> Esdras 6:24; 7:57; 13:11, 31, 34; 15:15; Wisdom of Solomon 5:20; Sirach 4:28; 29:13; 1</w:t>
      </w:r>
      <w:r w:rsidRPr="009C279B">
        <w:rPr>
          <w:sz w:val="24"/>
          <w:szCs w:val="24"/>
          <w:vertAlign w:val="superscript"/>
        </w:rPr>
        <w:t>st</w:t>
      </w:r>
      <w:r w:rsidRPr="009C279B">
        <w:rPr>
          <w:sz w:val="24"/>
          <w:szCs w:val="24"/>
        </w:rPr>
        <w:t xml:space="preserve"> Maccabees 2:40-41; 3:21, 43, 58; 4:41; 5:32; 6:34; 8:32; 9:8, 44; 13:9; 16:3; 2</w:t>
      </w:r>
      <w:r w:rsidRPr="009C279B">
        <w:rPr>
          <w:sz w:val="24"/>
          <w:szCs w:val="24"/>
          <w:vertAlign w:val="superscript"/>
        </w:rPr>
        <w:t>nd</w:t>
      </w:r>
      <w:r w:rsidRPr="009C279B">
        <w:rPr>
          <w:sz w:val="24"/>
          <w:szCs w:val="24"/>
        </w:rPr>
        <w:t xml:space="preserve"> Maccabees 8:36; 11:9; 12:34; 13:13-14; 15:27; John 18:36; 1</w:t>
      </w:r>
      <w:r w:rsidRPr="009C279B">
        <w:rPr>
          <w:sz w:val="24"/>
          <w:szCs w:val="24"/>
          <w:vertAlign w:val="superscript"/>
        </w:rPr>
        <w:t>st</w:t>
      </w:r>
      <w:r w:rsidRPr="009C279B">
        <w:rPr>
          <w:sz w:val="24"/>
          <w:szCs w:val="24"/>
        </w:rPr>
        <w:t xml:space="preserve"> Corinthians 9:26; 1</w:t>
      </w:r>
      <w:r w:rsidRPr="009C279B">
        <w:rPr>
          <w:sz w:val="24"/>
          <w:szCs w:val="24"/>
          <w:vertAlign w:val="superscript"/>
        </w:rPr>
        <w:t>st</w:t>
      </w:r>
      <w:r w:rsidRPr="009C279B">
        <w:rPr>
          <w:sz w:val="24"/>
          <w:szCs w:val="24"/>
        </w:rPr>
        <w:t xml:space="preserve"> Timothy 6:12; 2</w:t>
      </w:r>
      <w:r w:rsidRPr="009C279B">
        <w:rPr>
          <w:sz w:val="24"/>
          <w:szCs w:val="24"/>
          <w:vertAlign w:val="superscript"/>
        </w:rPr>
        <w:t>nd</w:t>
      </w:r>
      <w:r w:rsidRPr="009C279B">
        <w:rPr>
          <w:sz w:val="24"/>
          <w:szCs w:val="24"/>
        </w:rPr>
        <w:t xml:space="preserve"> Timothy 4:7; Hebrews 10:32; 11:34; Revelation 2:16 &amp; Acts 23:9. The Evil Fighters are Persons or Animals that fights in an unjust rebellion against the LORD. Some scriptures are in Joshua 11:5; 20:20; 1</w:t>
      </w:r>
      <w:r w:rsidRPr="009C279B">
        <w:rPr>
          <w:sz w:val="24"/>
          <w:szCs w:val="24"/>
          <w:vertAlign w:val="superscript"/>
        </w:rPr>
        <w:t>st</w:t>
      </w:r>
      <w:r w:rsidRPr="009C279B">
        <w:rPr>
          <w:sz w:val="24"/>
          <w:szCs w:val="24"/>
        </w:rPr>
        <w:t xml:space="preserve"> Samuel 28:1 (NKJV); 2</w:t>
      </w:r>
      <w:r w:rsidRPr="009C279B">
        <w:rPr>
          <w:sz w:val="24"/>
          <w:szCs w:val="24"/>
          <w:vertAlign w:val="superscript"/>
        </w:rPr>
        <w:t>nd</w:t>
      </w:r>
      <w:r w:rsidRPr="009C279B">
        <w:rPr>
          <w:sz w:val="24"/>
          <w:szCs w:val="24"/>
        </w:rPr>
        <w:t xml:space="preserve"> Chro</w:t>
      </w:r>
      <w:r w:rsidRPr="009C279B">
        <w:rPr>
          <w:sz w:val="24"/>
          <w:szCs w:val="24"/>
          <w:vertAlign w:val="superscript"/>
        </w:rPr>
        <w:t>ni</w:t>
      </w:r>
      <w:r w:rsidRPr="009C279B">
        <w:rPr>
          <w:sz w:val="24"/>
          <w:szCs w:val="24"/>
        </w:rPr>
        <w:t>cles 11:1 (NKJV); 13:12; Nehemiah 4:8; Psalms 56:1-2; Isaiah 19:2; 29:8; Jeremiah 32:5, 24-25 (NKJV); 29; 33:5; 37:8 (NKJV); 2</w:t>
      </w:r>
      <w:r w:rsidRPr="009C279B">
        <w:rPr>
          <w:sz w:val="24"/>
          <w:szCs w:val="24"/>
          <w:vertAlign w:val="superscript"/>
        </w:rPr>
        <w:t>nd</w:t>
      </w:r>
      <w:r w:rsidRPr="009C279B">
        <w:rPr>
          <w:sz w:val="24"/>
          <w:szCs w:val="24"/>
        </w:rPr>
        <w:t xml:space="preserve"> Esdras 15:15; Esther 11:6-7; Sirach 28:11; 1</w:t>
      </w:r>
      <w:r w:rsidRPr="009C279B">
        <w:rPr>
          <w:sz w:val="24"/>
          <w:szCs w:val="24"/>
          <w:vertAlign w:val="superscript"/>
        </w:rPr>
        <w:t>st</w:t>
      </w:r>
      <w:r w:rsidRPr="009C279B">
        <w:rPr>
          <w:sz w:val="24"/>
          <w:szCs w:val="24"/>
        </w:rPr>
        <w:t xml:space="preserve"> Maccabees 3:10; 12:40; 2</w:t>
      </w:r>
      <w:r w:rsidRPr="009C279B">
        <w:rPr>
          <w:sz w:val="24"/>
          <w:szCs w:val="24"/>
          <w:vertAlign w:val="superscript"/>
        </w:rPr>
        <w:t>nd</w:t>
      </w:r>
      <w:r w:rsidRPr="009C279B">
        <w:rPr>
          <w:sz w:val="24"/>
          <w:szCs w:val="24"/>
        </w:rPr>
        <w:t xml:space="preserve"> Maccabees 8:16; James 4:1-2 &amp; Acts 5:39; 7:26.  </w:t>
      </w:r>
    </w:p>
    <w:p w:rsidR="00691D4D" w:rsidRPr="009C279B" w:rsidRDefault="00691D4D" w:rsidP="00691D4D">
      <w:pPr>
        <w:spacing w:line="480" w:lineRule="auto"/>
        <w:jc w:val="center"/>
        <w:rPr>
          <w:b/>
          <w:sz w:val="24"/>
          <w:szCs w:val="24"/>
        </w:rPr>
      </w:pPr>
      <w:r w:rsidRPr="009C279B">
        <w:rPr>
          <w:b/>
          <w:sz w:val="24"/>
          <w:szCs w:val="24"/>
        </w:rPr>
        <w:t>Father Stephen’s Good Thieves (Robber’s) &amp; the Lord Satan’s Evil Thieves (Robber’s)</w:t>
      </w:r>
    </w:p>
    <w:p w:rsidR="00691D4D" w:rsidRPr="009C279B" w:rsidRDefault="00691D4D" w:rsidP="00691D4D">
      <w:pPr>
        <w:spacing w:line="480" w:lineRule="auto"/>
        <w:jc w:val="both"/>
        <w:rPr>
          <w:sz w:val="24"/>
          <w:szCs w:val="24"/>
        </w:rPr>
      </w:pPr>
      <w:r w:rsidRPr="009C279B">
        <w:rPr>
          <w:sz w:val="24"/>
          <w:szCs w:val="24"/>
        </w:rPr>
        <w:t>Good Thieves is a Person that robs or steals for the LORD. Some scriptures are in Genesis 31:27, 30 (NKJV); 44:8; Leviticus 26:22; Judges 9:25; 2</w:t>
      </w:r>
      <w:r w:rsidRPr="009C279B">
        <w:rPr>
          <w:sz w:val="24"/>
          <w:szCs w:val="24"/>
          <w:vertAlign w:val="superscript"/>
        </w:rPr>
        <w:t>nd</w:t>
      </w:r>
      <w:r w:rsidRPr="009C279B">
        <w:rPr>
          <w:sz w:val="24"/>
          <w:szCs w:val="24"/>
        </w:rPr>
        <w:t xml:space="preserve"> Samuel 17:8; Job 1:21; 5:5; 12:6; 27:20 (NKJV); Proverbs 6:30; 17:12; Isaiah 10:2; 42:24; Jeremiah 7:11; 50:37; Ezekiel 18:7, 16 (NKJV); 33:15; 39:10; Hosea 7:1 (OKJV &amp; NKJV); Joel 2:9; Sirach 20:25; 36:26; 1</w:t>
      </w:r>
      <w:r w:rsidRPr="009C279B">
        <w:rPr>
          <w:sz w:val="24"/>
          <w:szCs w:val="24"/>
          <w:vertAlign w:val="superscript"/>
        </w:rPr>
        <w:t>st</w:t>
      </w:r>
      <w:r w:rsidRPr="009C279B">
        <w:rPr>
          <w:sz w:val="24"/>
          <w:szCs w:val="24"/>
        </w:rPr>
        <w:t xml:space="preserve"> Esdras 4:23-24; Matthew 26:55; 27:38 (NKJV), 64; Mark 14:48; 15:27 (NKJV); 1</w:t>
      </w:r>
      <w:r w:rsidRPr="009C279B">
        <w:rPr>
          <w:sz w:val="24"/>
          <w:szCs w:val="24"/>
          <w:vertAlign w:val="superscript"/>
        </w:rPr>
        <w:t>st</w:t>
      </w:r>
      <w:r w:rsidRPr="009C279B">
        <w:rPr>
          <w:sz w:val="24"/>
          <w:szCs w:val="24"/>
        </w:rPr>
        <w:t xml:space="preserve"> Corinthians 11:8; 1</w:t>
      </w:r>
      <w:r w:rsidRPr="009C279B">
        <w:rPr>
          <w:sz w:val="24"/>
          <w:szCs w:val="24"/>
          <w:vertAlign w:val="superscript"/>
        </w:rPr>
        <w:t>st</w:t>
      </w:r>
      <w:r w:rsidRPr="009C279B">
        <w:rPr>
          <w:sz w:val="24"/>
          <w:szCs w:val="24"/>
        </w:rPr>
        <w:t xml:space="preserve"> Thessalonians 5:2; 2</w:t>
      </w:r>
      <w:r w:rsidRPr="009C279B">
        <w:rPr>
          <w:sz w:val="24"/>
          <w:szCs w:val="24"/>
          <w:vertAlign w:val="superscript"/>
        </w:rPr>
        <w:t>nd</w:t>
      </w:r>
      <w:r w:rsidRPr="009C279B">
        <w:rPr>
          <w:sz w:val="24"/>
          <w:szCs w:val="24"/>
        </w:rPr>
        <w:t xml:space="preserve"> Peter</w:t>
      </w:r>
      <w:r w:rsidRPr="009C279B">
        <w:rPr>
          <w:sz w:val="24"/>
          <w:szCs w:val="24"/>
          <w:vertAlign w:val="superscript"/>
        </w:rPr>
        <w:t xml:space="preserve"> </w:t>
      </w:r>
      <w:r w:rsidRPr="009C279B">
        <w:rPr>
          <w:sz w:val="24"/>
          <w:szCs w:val="24"/>
        </w:rPr>
        <w:t>3:10; Revelation 3:3; 16:15; Luke 22:52 &amp; Acts 19:37. Evil Thieves is a Person that robs or steal against the LORD. Some scriptures are in Exodus 20:15; 22:1, 2, 7-8; Leviticus 19:11, 13; Deuteronomy 5:19; 24:7; 1</w:t>
      </w:r>
      <w:r w:rsidRPr="009C279B">
        <w:rPr>
          <w:sz w:val="24"/>
          <w:szCs w:val="24"/>
          <w:vertAlign w:val="superscript"/>
        </w:rPr>
        <w:t>st</w:t>
      </w:r>
      <w:r w:rsidRPr="009C279B">
        <w:rPr>
          <w:sz w:val="24"/>
          <w:szCs w:val="24"/>
        </w:rPr>
        <w:t xml:space="preserve"> Samuel 23:1; 2</w:t>
      </w:r>
      <w:r w:rsidRPr="009C279B">
        <w:rPr>
          <w:sz w:val="24"/>
          <w:szCs w:val="24"/>
          <w:vertAlign w:val="superscript"/>
        </w:rPr>
        <w:t>nd</w:t>
      </w:r>
      <w:r w:rsidRPr="009C279B">
        <w:rPr>
          <w:sz w:val="24"/>
          <w:szCs w:val="24"/>
        </w:rPr>
        <w:t xml:space="preserve"> Samuel 19:3; Job 18:9; 24:14; 30:5; Psalms 50:18; 119:61; Proverbs 22:22; 28:24 (NKJV); 29:24; 30:9; Isaiah 10:2 (NKJV), 13; 17:14; 42:22; Jeremiah 2:26; 7:9; 23:30; Ezekiel 7:22 (NKJV); 18:10, 12, (NKJV), 18 (NKJV); Daniel 11:14; Hosea 4:2; 6:9; Obadiah 5; Zechariah 5:4; Malachi 3:8-9; Baruch 6:18, 57; Sirach 5:14; 1</w:t>
      </w:r>
      <w:r w:rsidRPr="009C279B">
        <w:rPr>
          <w:sz w:val="24"/>
          <w:szCs w:val="24"/>
          <w:vertAlign w:val="superscript"/>
        </w:rPr>
        <w:t>st</w:t>
      </w:r>
      <w:r w:rsidRPr="009C279B">
        <w:rPr>
          <w:sz w:val="24"/>
          <w:szCs w:val="24"/>
        </w:rPr>
        <w:t xml:space="preserve"> Esdras 4:23-24; 2</w:t>
      </w:r>
      <w:r w:rsidRPr="009C279B">
        <w:rPr>
          <w:sz w:val="24"/>
          <w:szCs w:val="24"/>
          <w:vertAlign w:val="superscript"/>
        </w:rPr>
        <w:t>nd</w:t>
      </w:r>
      <w:r w:rsidRPr="009C279B">
        <w:rPr>
          <w:sz w:val="24"/>
          <w:szCs w:val="24"/>
        </w:rPr>
        <w:t xml:space="preserve"> Maccabees 9:2; Matthew 6:19-20; 19:19; 24:43; 27:38, 44 (NKJV); Mark 10:19; 15:27 (NKJV); John 10:1, 8 (NKJV), 10; 12:6; 18:40 (OKJV); Romans 2:21, 22 (NKJV); 13:9; 2</w:t>
      </w:r>
      <w:r w:rsidRPr="009C279B">
        <w:rPr>
          <w:sz w:val="24"/>
          <w:szCs w:val="24"/>
          <w:vertAlign w:val="superscript"/>
        </w:rPr>
        <w:t>nd</w:t>
      </w:r>
      <w:r w:rsidRPr="009C279B">
        <w:rPr>
          <w:sz w:val="24"/>
          <w:szCs w:val="24"/>
        </w:rPr>
        <w:t xml:space="preserve"> Corinthians 11:26; Ephesians 4:28; 1</w:t>
      </w:r>
      <w:r w:rsidRPr="009C279B">
        <w:rPr>
          <w:sz w:val="24"/>
          <w:szCs w:val="24"/>
          <w:vertAlign w:val="superscript"/>
        </w:rPr>
        <w:t>st</w:t>
      </w:r>
      <w:r w:rsidRPr="009C279B">
        <w:rPr>
          <w:sz w:val="24"/>
          <w:szCs w:val="24"/>
        </w:rPr>
        <w:t xml:space="preserve"> Thessalonians 5:4; 1</w:t>
      </w:r>
      <w:r w:rsidRPr="009C279B">
        <w:rPr>
          <w:sz w:val="24"/>
          <w:szCs w:val="24"/>
          <w:vertAlign w:val="superscript"/>
        </w:rPr>
        <w:t>st</w:t>
      </w:r>
      <w:r w:rsidRPr="009C279B">
        <w:rPr>
          <w:sz w:val="24"/>
          <w:szCs w:val="24"/>
        </w:rPr>
        <w:t xml:space="preserve"> Peter</w:t>
      </w:r>
      <w:r w:rsidRPr="009C279B">
        <w:rPr>
          <w:sz w:val="24"/>
          <w:szCs w:val="24"/>
          <w:vertAlign w:val="superscript"/>
        </w:rPr>
        <w:t xml:space="preserve"> </w:t>
      </w:r>
      <w:r w:rsidRPr="009C279B">
        <w:rPr>
          <w:sz w:val="24"/>
          <w:szCs w:val="24"/>
        </w:rPr>
        <w:t xml:space="preserve">4:15 &amp; Luke 12:33, 39; 18:20.  </w:t>
      </w:r>
    </w:p>
    <w:p w:rsidR="00691D4D" w:rsidRPr="009C279B" w:rsidRDefault="00691D4D" w:rsidP="00691D4D">
      <w:pPr>
        <w:spacing w:line="480" w:lineRule="auto"/>
        <w:jc w:val="center"/>
        <w:rPr>
          <w:b/>
          <w:sz w:val="24"/>
          <w:szCs w:val="24"/>
        </w:rPr>
      </w:pPr>
      <w:r w:rsidRPr="009C279B">
        <w:rPr>
          <w:b/>
          <w:sz w:val="24"/>
          <w:szCs w:val="24"/>
        </w:rPr>
        <w:t>Father Stephen’s Good Sorcerer’s (Master Witches) &amp; the Lord Satan’s Evil Sorcerer’s (Master Witches)</w:t>
      </w:r>
    </w:p>
    <w:p w:rsidR="00691D4D" w:rsidRPr="009C279B" w:rsidRDefault="00691D4D" w:rsidP="00691D4D">
      <w:pPr>
        <w:spacing w:line="480" w:lineRule="auto"/>
        <w:jc w:val="both"/>
        <w:rPr>
          <w:sz w:val="24"/>
          <w:szCs w:val="24"/>
        </w:rPr>
      </w:pPr>
      <w:r w:rsidRPr="009C279B">
        <w:rPr>
          <w:sz w:val="24"/>
          <w:szCs w:val="24"/>
        </w:rPr>
        <w:t>Good Sorcerer’s is a Person who uses His permissible black magical arts, permissible sorceries or permissible witchcrafts to solely &amp; totally protect the Lord’s people. Permissible Black Magic always harms or destroys someone or something, but used correctly and wisely it can protect the Lord’s people in Exodus 3:1-12:42; 14:1-31. A good male sorcerer can be called a witch, master, prophet, enchanter or a wizard. A good female sorcerer can be called a sorceress, mistress, prophetess, enchantress, witch, whore, prostitute or harlot. Some scriptures are in Numbers 23:23; Ecclesiastes 10:11; Isaiah 3:3 &amp; Acts 19:19. All Female Witches are Harlots, Whores and Prostitutes which are Evil except Rahab the Witch because She used Her Witchcrafts to protect the Spies of the LORD and was blessed in Her achievements in Joshua 2:1-3; 6:17-25; Psalms 87:4; Isaiah 51:9; Hebrews 11:31 &amp; James 2:25.  All Male Witches which are Wizards are Evil, except Simon Magus because He was baptized and saved by the LORD (by the Father Stephen’s salvation and not the Son Jesus’ salvation) and then used His permissible magical arts to protect the Lord’s people in Acts 8:13, 24. Evil Sorcerer’s is a Person who uses His forbidden black magical arts, forbidden sorceries or forbidden witchcrafts against the LORD. This kind of Black magic harms or destroys the Lord’s people. Some scripture are in Exodus 7:11, 22 (NKJV); 8:7, 18 (NKJV); 22:18; Leviticus 19:26; Numbers 42:1; Deuteronomy 18:10 (NKJV); 1</w:t>
      </w:r>
      <w:r w:rsidRPr="009C279B">
        <w:rPr>
          <w:sz w:val="24"/>
          <w:szCs w:val="24"/>
          <w:vertAlign w:val="superscript"/>
        </w:rPr>
        <w:t>st</w:t>
      </w:r>
      <w:r w:rsidRPr="009C279B">
        <w:rPr>
          <w:sz w:val="24"/>
          <w:szCs w:val="24"/>
        </w:rPr>
        <w:t xml:space="preserve"> Samuel 15:23; 2</w:t>
      </w:r>
      <w:r w:rsidRPr="009C279B">
        <w:rPr>
          <w:sz w:val="24"/>
          <w:szCs w:val="24"/>
          <w:vertAlign w:val="superscript"/>
        </w:rPr>
        <w:t>nd</w:t>
      </w:r>
      <w:r w:rsidRPr="009C279B">
        <w:rPr>
          <w:sz w:val="24"/>
          <w:szCs w:val="24"/>
        </w:rPr>
        <w:t xml:space="preserve"> Kings</w:t>
      </w:r>
      <w:r w:rsidRPr="009C279B">
        <w:rPr>
          <w:sz w:val="24"/>
          <w:szCs w:val="24"/>
          <w:vertAlign w:val="superscript"/>
        </w:rPr>
        <w:t xml:space="preserve"> </w:t>
      </w:r>
      <w:r w:rsidRPr="009C279B">
        <w:rPr>
          <w:sz w:val="24"/>
          <w:szCs w:val="24"/>
        </w:rPr>
        <w:t>9:22; 17:17; 21:6; 2</w:t>
      </w:r>
      <w:r w:rsidRPr="009C279B">
        <w:rPr>
          <w:sz w:val="24"/>
          <w:szCs w:val="24"/>
          <w:vertAlign w:val="superscript"/>
        </w:rPr>
        <w:t>nd</w:t>
      </w:r>
      <w:r w:rsidRPr="009C279B">
        <w:rPr>
          <w:sz w:val="24"/>
          <w:szCs w:val="24"/>
        </w:rPr>
        <w:t xml:space="preserve"> Chronicles 33:6; Isaiah 19:3 (NKJV); 47:9, 12 (NKJV); Ezekiel 13:18 (NKJV), 20 (NKJV); Jeremiah 27:9; Daniel 2:2; Micah 5:12; Nahum 3:4; Malachi 3:5; Wisdom of Solomon 12:4; 18:13; Galatians 5:20; Revelation 21:8; 22:15 &amp; Acts 13:6, 8. But eventually, Rahab was cut down in Isaiah 51:9.</w:t>
      </w:r>
    </w:p>
    <w:p w:rsidR="00691D4D" w:rsidRPr="009C279B" w:rsidRDefault="00691D4D" w:rsidP="00691D4D">
      <w:pPr>
        <w:spacing w:line="480" w:lineRule="auto"/>
        <w:jc w:val="center"/>
        <w:rPr>
          <w:b/>
          <w:sz w:val="24"/>
          <w:szCs w:val="24"/>
        </w:rPr>
      </w:pPr>
      <w:r w:rsidRPr="009C279B">
        <w:rPr>
          <w:b/>
          <w:sz w:val="24"/>
          <w:szCs w:val="24"/>
        </w:rPr>
        <w:t>THE LADY RAHAB</w:t>
      </w:r>
    </w:p>
    <w:p w:rsidR="00691D4D" w:rsidRPr="009C279B" w:rsidRDefault="00691D4D" w:rsidP="00691D4D">
      <w:pPr>
        <w:spacing w:line="480" w:lineRule="auto"/>
        <w:rPr>
          <w:sz w:val="24"/>
          <w:szCs w:val="24"/>
        </w:rPr>
      </w:pPr>
      <w:r w:rsidRPr="009C279B">
        <w:rPr>
          <w:sz w:val="24"/>
          <w:szCs w:val="24"/>
        </w:rPr>
        <w:t>The Lady Rahab’s name means “</w:t>
      </w:r>
      <w:r w:rsidRPr="009C279B">
        <w:rPr>
          <w:b/>
          <w:sz w:val="24"/>
          <w:szCs w:val="24"/>
        </w:rPr>
        <w:t>Broad</w:t>
      </w:r>
      <w:r w:rsidRPr="009C279B">
        <w:rPr>
          <w:sz w:val="24"/>
          <w:szCs w:val="24"/>
        </w:rPr>
        <w:t xml:space="preserve">.” The Scripture references of the Lady Rahab is in Joshua 2:1-24; 6:17-25; Matthew 1:5; Hebrews 11:31 &amp; James 2:25. </w:t>
      </w:r>
    </w:p>
    <w:p w:rsidR="00691D4D" w:rsidRPr="009C279B" w:rsidRDefault="00691D4D" w:rsidP="00691D4D">
      <w:pPr>
        <w:spacing w:line="480" w:lineRule="auto"/>
        <w:jc w:val="both"/>
        <w:rPr>
          <w:sz w:val="24"/>
          <w:szCs w:val="24"/>
        </w:rPr>
      </w:pPr>
      <w:r w:rsidRPr="009C279B">
        <w:rPr>
          <w:sz w:val="24"/>
          <w:szCs w:val="24"/>
        </w:rPr>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691D4D" w:rsidRPr="009C279B" w:rsidRDefault="00691D4D" w:rsidP="00691D4D">
      <w:pPr>
        <w:spacing w:line="480" w:lineRule="auto"/>
        <w:jc w:val="both"/>
        <w:rPr>
          <w:sz w:val="24"/>
          <w:szCs w:val="24"/>
        </w:rPr>
      </w:pPr>
      <w:r w:rsidRPr="009C279B">
        <w:rPr>
          <w:sz w:val="24"/>
          <w:szCs w:val="24"/>
        </w:rPr>
        <w:t xml:space="preserve">The Lady Rahab’s choice is in Joshua chapter 2. When the spies appeared at Rahab’s door She was faced with the choice to turn them in or to hide them. She choose to hide them with a 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Jericho, the Israelites promised to spare Rahab and Her immediate family. The spies made this commitment, and Rahab made sure that they safely escaped. </w:t>
      </w:r>
    </w:p>
    <w:p w:rsidR="00691D4D" w:rsidRPr="009C279B" w:rsidRDefault="00691D4D" w:rsidP="00691D4D">
      <w:pPr>
        <w:spacing w:line="480" w:lineRule="auto"/>
        <w:jc w:val="both"/>
        <w:rPr>
          <w:sz w:val="24"/>
          <w:szCs w:val="24"/>
        </w:rPr>
      </w:pPr>
      <w:r w:rsidRPr="009C279B">
        <w:rPr>
          <w:sz w:val="24"/>
          <w:szCs w:val="24"/>
        </w:rPr>
        <w:t xml:space="preserve">At Jericho’s fall is in Joshua chapter 6. The Father Stephen did display His authority that the Canaanites feared. Jericho’ walls fell. When they did, Rahab and Her family survived is in Joshua 6:26. </w:t>
      </w:r>
    </w:p>
    <w:p w:rsidR="00691D4D" w:rsidRPr="009C279B" w:rsidRDefault="00691D4D" w:rsidP="00691D4D">
      <w:pPr>
        <w:spacing w:line="480" w:lineRule="auto"/>
        <w:jc w:val="both"/>
        <w:rPr>
          <w:sz w:val="24"/>
          <w:szCs w:val="24"/>
        </w:rPr>
      </w:pPr>
      <w:r w:rsidRPr="009C279B">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691D4D" w:rsidRPr="009C279B" w:rsidRDefault="00691D4D" w:rsidP="00691D4D">
      <w:pPr>
        <w:spacing w:line="480" w:lineRule="auto"/>
        <w:jc w:val="both"/>
        <w:rPr>
          <w:sz w:val="24"/>
          <w:szCs w:val="24"/>
        </w:rPr>
      </w:pPr>
      <w:r w:rsidRPr="009C279B">
        <w:rPr>
          <w:sz w:val="24"/>
          <w:szCs w:val="24"/>
        </w:rPr>
        <w:t xml:space="preserve">In faith’s hall of fame is in Hebrews 11:31. It declares “By faith Rahab did not perish with those who did not believe, when She had received the spies with peace.” </w:t>
      </w:r>
    </w:p>
    <w:p w:rsidR="00691D4D" w:rsidRPr="009C279B" w:rsidRDefault="00691D4D" w:rsidP="00691D4D">
      <w:pPr>
        <w:spacing w:line="480" w:lineRule="auto"/>
        <w:jc w:val="both"/>
        <w:rPr>
          <w:sz w:val="24"/>
          <w:szCs w:val="24"/>
        </w:rPr>
      </w:pPr>
      <w:r w:rsidRPr="009C279B">
        <w:rPr>
          <w:sz w:val="24"/>
          <w:szCs w:val="24"/>
        </w:rPr>
        <w:t xml:space="preserve">In the Lord James’ definition of a living faith is in James 2:25. It declares “Likewise, was not Rahab the Harlot also justified by works when She received the Messengers and sent them out another way?” To understand James’ definition of faith, one must understand the Lord James and who He was.  </w:t>
      </w:r>
    </w:p>
    <w:p w:rsidR="00691D4D" w:rsidRPr="009C279B" w:rsidRDefault="00691D4D" w:rsidP="00691D4D">
      <w:pPr>
        <w:spacing w:line="480" w:lineRule="auto"/>
        <w:jc w:val="center"/>
        <w:rPr>
          <w:b/>
          <w:sz w:val="24"/>
          <w:szCs w:val="24"/>
        </w:rPr>
      </w:pPr>
      <w:r w:rsidRPr="009C279B">
        <w:rPr>
          <w:b/>
          <w:sz w:val="24"/>
          <w:szCs w:val="24"/>
        </w:rPr>
        <w:t>The Life of the Lord James Christ Justus also called the Just</w:t>
      </w:r>
    </w:p>
    <w:p w:rsidR="00691D4D" w:rsidRPr="009C279B" w:rsidRDefault="00691D4D" w:rsidP="00691D4D">
      <w:pPr>
        <w:spacing w:line="480" w:lineRule="auto"/>
        <w:jc w:val="center"/>
        <w:rPr>
          <w:b/>
          <w:sz w:val="24"/>
          <w:szCs w:val="24"/>
        </w:rPr>
      </w:pPr>
      <w:r w:rsidRPr="009C279B">
        <w:rPr>
          <w:b/>
          <w:sz w:val="24"/>
          <w:szCs w:val="24"/>
        </w:rPr>
        <w:t>The Lord James Christ’s Identity</w:t>
      </w:r>
    </w:p>
    <w:p w:rsidR="00691D4D" w:rsidRPr="009C279B" w:rsidRDefault="00691D4D" w:rsidP="00691D4D">
      <w:pPr>
        <w:spacing w:line="480" w:lineRule="auto"/>
        <w:jc w:val="both"/>
        <w:rPr>
          <w:sz w:val="24"/>
          <w:szCs w:val="24"/>
        </w:rPr>
      </w:pPr>
      <w:r w:rsidRPr="009C279B">
        <w:rPr>
          <w:sz w:val="24"/>
          <w:szCs w:val="24"/>
        </w:rPr>
        <w:t>The Lord James (named on the 8</w:t>
      </w:r>
      <w:r w:rsidRPr="009C279B">
        <w:rPr>
          <w:sz w:val="24"/>
          <w:szCs w:val="24"/>
          <w:vertAlign w:val="superscript"/>
        </w:rPr>
        <w:t>th</w:t>
      </w:r>
      <w:r w:rsidRPr="009C279B">
        <w:rPr>
          <w:sz w:val="24"/>
          <w:szCs w:val="24"/>
        </w:rPr>
        <w:t xml:space="preserve"> Day) called the Just (called the Lord &amp; the Law on the 1</w:t>
      </w:r>
      <w:r w:rsidRPr="009C279B">
        <w:rPr>
          <w:sz w:val="24"/>
          <w:szCs w:val="24"/>
          <w:vertAlign w:val="superscript"/>
        </w:rPr>
        <w:t>st</w:t>
      </w:r>
      <w:r w:rsidRPr="009C279B">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w:t>
      </w:r>
    </w:p>
    <w:p w:rsidR="00691D4D" w:rsidRPr="009C279B" w:rsidRDefault="00691D4D" w:rsidP="00691D4D">
      <w:pPr>
        <w:spacing w:line="480" w:lineRule="auto"/>
        <w:jc w:val="center"/>
        <w:rPr>
          <w:b/>
          <w:sz w:val="24"/>
          <w:szCs w:val="24"/>
        </w:rPr>
      </w:pPr>
      <w:r w:rsidRPr="009C279B">
        <w:rPr>
          <w:b/>
          <w:sz w:val="24"/>
          <w:szCs w:val="24"/>
        </w:rPr>
        <w:t>The Lord James Christ’s Life and Times</w:t>
      </w:r>
    </w:p>
    <w:p w:rsidR="00691D4D" w:rsidRPr="009C279B" w:rsidRDefault="00691D4D" w:rsidP="00691D4D">
      <w:pPr>
        <w:spacing w:line="480" w:lineRule="auto"/>
        <w:jc w:val="both"/>
        <w:rPr>
          <w:sz w:val="24"/>
          <w:szCs w:val="24"/>
        </w:rPr>
      </w:pPr>
      <w:r w:rsidRPr="009C279B">
        <w:rPr>
          <w:sz w:val="24"/>
          <w:szCs w:val="24"/>
        </w:rPr>
        <w:t>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9C279B">
        <w:rPr>
          <w:b/>
          <w:sz w:val="24"/>
          <w:szCs w:val="24"/>
        </w:rPr>
        <w:t>Camel Knees</w:t>
      </w:r>
      <w:r w:rsidRPr="009C279B">
        <w:rPr>
          <w:sz w:val="24"/>
          <w:szCs w:val="24"/>
        </w:rPr>
        <w:t xml:space="preserve">” because of the calluses on His knees caused by spending too much time in prayer. The Lord James shows His faith like character in the writing of the Book of James.  </w:t>
      </w:r>
    </w:p>
    <w:p w:rsidR="00691D4D" w:rsidRPr="009C279B" w:rsidRDefault="00691D4D" w:rsidP="00691D4D">
      <w:pPr>
        <w:spacing w:line="480" w:lineRule="auto"/>
        <w:jc w:val="center"/>
        <w:rPr>
          <w:b/>
          <w:sz w:val="24"/>
          <w:szCs w:val="24"/>
        </w:rPr>
      </w:pPr>
      <w:r w:rsidRPr="009C279B">
        <w:rPr>
          <w:b/>
          <w:sz w:val="24"/>
          <w:szCs w:val="24"/>
        </w:rPr>
        <w:t>The Lord James Christ’s Roles and Relationships with Christians</w:t>
      </w:r>
    </w:p>
    <w:p w:rsidR="00691D4D" w:rsidRPr="009C279B" w:rsidRDefault="00691D4D" w:rsidP="00691D4D">
      <w:pPr>
        <w:spacing w:line="480" w:lineRule="auto"/>
        <w:jc w:val="both"/>
        <w:rPr>
          <w:sz w:val="24"/>
          <w:szCs w:val="24"/>
        </w:rPr>
      </w:pPr>
      <w:r w:rsidRPr="009C279B">
        <w:rPr>
          <w:sz w:val="24"/>
          <w:szCs w:val="24"/>
        </w:rPr>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James as a Pastor wrote to the 12 tribes of the dispersion which resulted in persecution in Acts 8:1-11:19. </w:t>
      </w:r>
    </w:p>
    <w:p w:rsidR="00691D4D" w:rsidRPr="009C279B" w:rsidRDefault="00691D4D" w:rsidP="00691D4D">
      <w:pPr>
        <w:spacing w:line="480" w:lineRule="auto"/>
        <w:jc w:val="center"/>
        <w:rPr>
          <w:b/>
          <w:sz w:val="24"/>
          <w:szCs w:val="24"/>
        </w:rPr>
      </w:pPr>
      <w:r w:rsidRPr="009C279B">
        <w:rPr>
          <w:b/>
          <w:sz w:val="24"/>
          <w:szCs w:val="24"/>
        </w:rPr>
        <w:t>The Lord James Christ as a Lawgiver &amp; Leader</w:t>
      </w:r>
    </w:p>
    <w:p w:rsidR="00691D4D" w:rsidRPr="009C279B" w:rsidRDefault="00691D4D" w:rsidP="00691D4D">
      <w:pPr>
        <w:spacing w:line="480" w:lineRule="auto"/>
        <w:jc w:val="both"/>
        <w:rPr>
          <w:sz w:val="24"/>
          <w:szCs w:val="24"/>
        </w:rPr>
      </w:pPr>
      <w:r w:rsidRPr="009C279B">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rsidR="00691D4D" w:rsidRPr="009C279B" w:rsidRDefault="00691D4D" w:rsidP="00691D4D">
      <w:pPr>
        <w:spacing w:line="480" w:lineRule="auto"/>
        <w:jc w:val="center"/>
        <w:rPr>
          <w:b/>
          <w:sz w:val="24"/>
          <w:szCs w:val="24"/>
        </w:rPr>
      </w:pPr>
      <w:r w:rsidRPr="009C279B">
        <w:rPr>
          <w:b/>
          <w:sz w:val="24"/>
          <w:szCs w:val="24"/>
        </w:rPr>
        <w:t>The Lord James Christ’s Candidacy</w:t>
      </w:r>
    </w:p>
    <w:p w:rsidR="00691D4D" w:rsidRPr="009C279B" w:rsidRDefault="00691D4D" w:rsidP="00691D4D">
      <w:pPr>
        <w:spacing w:line="480" w:lineRule="auto"/>
        <w:jc w:val="both"/>
        <w:rPr>
          <w:sz w:val="24"/>
          <w:szCs w:val="24"/>
        </w:rPr>
      </w:pPr>
      <w:r w:rsidRPr="009C279B">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The Lord James refers to the 12 tribes as the synagogue in James 2:2. He speaks as an Old Testament Prophet in James 5:1. </w:t>
      </w:r>
    </w:p>
    <w:p w:rsidR="00691D4D" w:rsidRPr="009C279B" w:rsidRDefault="00691D4D" w:rsidP="00691D4D">
      <w:pPr>
        <w:spacing w:line="480" w:lineRule="auto"/>
        <w:jc w:val="center"/>
        <w:rPr>
          <w:b/>
          <w:sz w:val="24"/>
          <w:szCs w:val="24"/>
        </w:rPr>
      </w:pPr>
      <w:r w:rsidRPr="009C279B">
        <w:rPr>
          <w:b/>
          <w:sz w:val="24"/>
          <w:szCs w:val="24"/>
        </w:rPr>
        <w:t>The Lord James Christ’s Proverbs</w:t>
      </w:r>
    </w:p>
    <w:p w:rsidR="00691D4D" w:rsidRPr="009C279B" w:rsidRDefault="00691D4D" w:rsidP="00691D4D">
      <w:pPr>
        <w:spacing w:line="480" w:lineRule="auto"/>
        <w:jc w:val="both"/>
        <w:rPr>
          <w:sz w:val="24"/>
          <w:szCs w:val="24"/>
        </w:rPr>
      </w:pPr>
      <w:r w:rsidRPr="009C279B">
        <w:rPr>
          <w:sz w:val="24"/>
          <w:szCs w:val="24"/>
        </w:rPr>
        <w:t xml:space="preserve">The Lord James stems to Old Testament proverbs in James 1:5 concerning Proverbs 2:6, James 1:19 concerning Proverbs 29:20, James 3:18 concerning Proverbs 10:12. The Lord James did not 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691D4D" w:rsidRPr="009C279B" w:rsidRDefault="00691D4D" w:rsidP="00691D4D">
      <w:pPr>
        <w:spacing w:line="480" w:lineRule="auto"/>
        <w:jc w:val="center"/>
        <w:rPr>
          <w:b/>
          <w:sz w:val="24"/>
          <w:szCs w:val="24"/>
        </w:rPr>
      </w:pPr>
      <w:r w:rsidRPr="009C279B">
        <w:rPr>
          <w:b/>
          <w:sz w:val="24"/>
          <w:szCs w:val="24"/>
        </w:rPr>
        <w:t>The Lord James Christ’s Outranking Epistle</w:t>
      </w:r>
    </w:p>
    <w:p w:rsidR="00691D4D" w:rsidRPr="009C279B" w:rsidRDefault="00691D4D" w:rsidP="00691D4D">
      <w:pPr>
        <w:spacing w:line="480" w:lineRule="auto"/>
        <w:jc w:val="both"/>
        <w:rPr>
          <w:sz w:val="24"/>
          <w:szCs w:val="24"/>
        </w:rPr>
      </w:pPr>
      <w:r w:rsidRPr="009C279B">
        <w:rPr>
          <w:sz w:val="24"/>
          <w:szCs w:val="24"/>
        </w:rPr>
        <w:t xml:space="preserve">The Book of James was the first New Testament Epistle to be written &amp; outranks all of Paul’s 14 Epistles in rank and status. The origin of this book was written in Palestine in James 1:11; 3:11, 12; 5:7. </w:t>
      </w:r>
    </w:p>
    <w:p w:rsidR="00691D4D" w:rsidRPr="009C279B" w:rsidRDefault="00691D4D" w:rsidP="00691D4D">
      <w:pPr>
        <w:spacing w:line="480" w:lineRule="auto"/>
        <w:jc w:val="center"/>
        <w:rPr>
          <w:b/>
          <w:sz w:val="24"/>
          <w:szCs w:val="24"/>
        </w:rPr>
      </w:pPr>
      <w:r w:rsidRPr="009C279B">
        <w:rPr>
          <w:b/>
          <w:sz w:val="24"/>
          <w:szCs w:val="24"/>
        </w:rPr>
        <w:t>The Lord James Christ’s Business Affairs</w:t>
      </w:r>
    </w:p>
    <w:p w:rsidR="00691D4D" w:rsidRPr="009C279B" w:rsidRDefault="00691D4D" w:rsidP="00691D4D">
      <w:pPr>
        <w:spacing w:line="480" w:lineRule="auto"/>
        <w:jc w:val="both"/>
        <w:rPr>
          <w:sz w:val="24"/>
          <w:szCs w:val="24"/>
        </w:rPr>
      </w:pPr>
      <w:r w:rsidRPr="009C279B">
        <w:rPr>
          <w:sz w:val="24"/>
          <w:szCs w:val="24"/>
        </w:rPr>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691D4D" w:rsidRPr="009C279B" w:rsidRDefault="00691D4D" w:rsidP="00691D4D">
      <w:pPr>
        <w:spacing w:line="480" w:lineRule="auto"/>
        <w:jc w:val="center"/>
        <w:rPr>
          <w:b/>
          <w:sz w:val="24"/>
          <w:szCs w:val="24"/>
        </w:rPr>
      </w:pPr>
      <w:r w:rsidRPr="009C279B">
        <w:rPr>
          <w:b/>
          <w:sz w:val="24"/>
          <w:szCs w:val="24"/>
        </w:rPr>
        <w:t>The Lord James Christ’s Faith</w:t>
      </w:r>
    </w:p>
    <w:p w:rsidR="00691D4D" w:rsidRPr="009C279B" w:rsidRDefault="00691D4D" w:rsidP="00691D4D">
      <w:pPr>
        <w:spacing w:line="480" w:lineRule="auto"/>
        <w:jc w:val="both"/>
        <w:rPr>
          <w:sz w:val="24"/>
          <w:szCs w:val="24"/>
        </w:rPr>
      </w:pPr>
      <w:r w:rsidRPr="009C279B">
        <w:rPr>
          <w:sz w:val="24"/>
          <w:szCs w:val="24"/>
        </w:rPr>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focus on the Cross, His Death and Resurrection of Jesus Christ. The Lord James’ theology is basic combining of the Jewish-Christian faith. </w:t>
      </w:r>
    </w:p>
    <w:p w:rsidR="00691D4D" w:rsidRPr="009C279B" w:rsidRDefault="00691D4D" w:rsidP="00691D4D">
      <w:pPr>
        <w:spacing w:line="480" w:lineRule="auto"/>
        <w:jc w:val="center"/>
        <w:rPr>
          <w:b/>
          <w:sz w:val="24"/>
          <w:szCs w:val="24"/>
        </w:rPr>
      </w:pPr>
      <w:r w:rsidRPr="009C279B">
        <w:rPr>
          <w:b/>
          <w:sz w:val="24"/>
          <w:szCs w:val="24"/>
        </w:rPr>
        <w:t>The Lord James Christ’s Strength</w:t>
      </w:r>
    </w:p>
    <w:p w:rsidR="00691D4D" w:rsidRPr="009C279B" w:rsidRDefault="00691D4D" w:rsidP="00691D4D">
      <w:pPr>
        <w:spacing w:line="480" w:lineRule="auto"/>
        <w:jc w:val="both"/>
        <w:rPr>
          <w:sz w:val="24"/>
          <w:szCs w:val="24"/>
        </w:rPr>
      </w:pPr>
      <w:r w:rsidRPr="009C279B">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691D4D" w:rsidRPr="009C279B" w:rsidRDefault="00691D4D" w:rsidP="00691D4D">
      <w:pPr>
        <w:spacing w:line="480" w:lineRule="auto"/>
        <w:jc w:val="center"/>
        <w:rPr>
          <w:b/>
          <w:sz w:val="24"/>
          <w:szCs w:val="24"/>
        </w:rPr>
      </w:pPr>
      <w:r w:rsidRPr="009C279B">
        <w:rPr>
          <w:b/>
          <w:sz w:val="24"/>
          <w:szCs w:val="24"/>
        </w:rPr>
        <w:t>The Lord James Christ’s Perfect Law of Liberty</w:t>
      </w:r>
    </w:p>
    <w:p w:rsidR="00691D4D" w:rsidRPr="009C279B" w:rsidRDefault="00691D4D" w:rsidP="00691D4D">
      <w:pPr>
        <w:spacing w:line="480" w:lineRule="auto"/>
        <w:jc w:val="both"/>
        <w:rPr>
          <w:sz w:val="24"/>
          <w:szCs w:val="24"/>
        </w:rPr>
      </w:pPr>
      <w:r w:rsidRPr="009C279B">
        <w:rPr>
          <w:sz w:val="24"/>
          <w:szCs w:val="24"/>
        </w:rPr>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691D4D" w:rsidRPr="009C279B" w:rsidRDefault="00691D4D" w:rsidP="00691D4D">
      <w:pPr>
        <w:spacing w:line="480" w:lineRule="auto"/>
        <w:jc w:val="center"/>
        <w:rPr>
          <w:b/>
          <w:sz w:val="24"/>
          <w:szCs w:val="24"/>
        </w:rPr>
      </w:pPr>
      <w:r w:rsidRPr="009C279B">
        <w:rPr>
          <w:b/>
          <w:sz w:val="24"/>
          <w:szCs w:val="24"/>
        </w:rPr>
        <w:t>The Lord James Christ’s Royal Law of Agape Love (Omni-Benevolence)</w:t>
      </w:r>
    </w:p>
    <w:p w:rsidR="00691D4D" w:rsidRPr="009C279B" w:rsidRDefault="00691D4D" w:rsidP="00691D4D">
      <w:pPr>
        <w:spacing w:line="480" w:lineRule="auto"/>
        <w:jc w:val="both"/>
        <w:rPr>
          <w:sz w:val="24"/>
          <w:szCs w:val="24"/>
        </w:rPr>
      </w:pPr>
      <w:r w:rsidRPr="009C279B">
        <w:rPr>
          <w:sz w:val="24"/>
          <w:szCs w:val="24"/>
        </w:rPr>
        <w:t xml:space="preserve">The Royal Law concerns the Royal Command to all who are in the Kingdom of God. This command is to agape love the Lord thy God with all thy heart, with all thy soul, with all thy might, with all thy mind and with all thy strength.  </w:t>
      </w:r>
    </w:p>
    <w:p w:rsidR="00691D4D" w:rsidRPr="009C279B" w:rsidRDefault="00691D4D" w:rsidP="00691D4D">
      <w:pPr>
        <w:spacing w:line="480" w:lineRule="auto"/>
        <w:jc w:val="center"/>
        <w:rPr>
          <w:b/>
          <w:sz w:val="24"/>
          <w:szCs w:val="24"/>
        </w:rPr>
      </w:pPr>
      <w:r w:rsidRPr="009C279B">
        <w:rPr>
          <w:b/>
          <w:sz w:val="24"/>
          <w:szCs w:val="24"/>
        </w:rPr>
        <w:t>The Lord James Christ’s Faith with Works</w:t>
      </w:r>
    </w:p>
    <w:p w:rsidR="00691D4D" w:rsidRPr="009C279B" w:rsidRDefault="00691D4D" w:rsidP="00691D4D">
      <w:pPr>
        <w:spacing w:line="480" w:lineRule="auto"/>
        <w:jc w:val="both"/>
        <w:rPr>
          <w:sz w:val="24"/>
          <w:szCs w:val="24"/>
        </w:rPr>
      </w:pPr>
      <w:r w:rsidRPr="009C279B">
        <w:rPr>
          <w:sz w:val="24"/>
          <w:szCs w:val="24"/>
        </w:rPr>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691D4D" w:rsidRPr="009C279B" w:rsidRDefault="00691D4D" w:rsidP="00691D4D">
      <w:pPr>
        <w:spacing w:line="480" w:lineRule="auto"/>
        <w:jc w:val="center"/>
        <w:rPr>
          <w:b/>
          <w:sz w:val="24"/>
          <w:szCs w:val="24"/>
        </w:rPr>
      </w:pPr>
      <w:r w:rsidRPr="009C279B">
        <w:rPr>
          <w:b/>
          <w:sz w:val="24"/>
          <w:szCs w:val="24"/>
        </w:rPr>
        <w:t>The Lord James Christ’s Wisdom &amp; Intelligence</w:t>
      </w:r>
    </w:p>
    <w:p w:rsidR="00691D4D" w:rsidRPr="009C279B" w:rsidRDefault="00691D4D" w:rsidP="00691D4D">
      <w:pPr>
        <w:spacing w:line="480" w:lineRule="auto"/>
        <w:jc w:val="both"/>
        <w:rPr>
          <w:sz w:val="24"/>
          <w:szCs w:val="24"/>
        </w:rPr>
      </w:pPr>
      <w:r w:rsidRPr="009C279B">
        <w:rPr>
          <w:sz w:val="24"/>
          <w:szCs w:val="24"/>
        </w:rPr>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9C279B">
        <w:rPr>
          <w:b/>
          <w:sz w:val="24"/>
          <w:szCs w:val="24"/>
        </w:rPr>
        <w:t>Single Lord called Wisdom</w:t>
      </w:r>
      <w:r w:rsidRPr="009C279B">
        <w:rPr>
          <w:sz w:val="24"/>
          <w:szCs w:val="24"/>
        </w:rPr>
        <w:t>” in “</w:t>
      </w:r>
      <w:r w:rsidRPr="009C279B">
        <w:rPr>
          <w:b/>
          <w:sz w:val="24"/>
          <w:szCs w:val="24"/>
        </w:rPr>
        <w:t>That Age</w:t>
      </w:r>
      <w:r w:rsidRPr="009C279B">
        <w:rPr>
          <w:sz w:val="24"/>
          <w:szCs w:val="24"/>
        </w:rPr>
        <w:t>” in Luke 20:35-36 &amp; Proverbs 8:22-25 (RSV). Where selfishness and jealousy of wisdom is not from God in James 3:14-16. This refers to the Lord Lucifer named the “</w:t>
      </w:r>
      <w:r w:rsidRPr="009C279B">
        <w:rPr>
          <w:b/>
          <w:sz w:val="24"/>
          <w:szCs w:val="24"/>
        </w:rPr>
        <w:t>Married Lord called Wisdom</w:t>
      </w:r>
      <w:r w:rsidRPr="009C279B">
        <w:rPr>
          <w:sz w:val="24"/>
          <w:szCs w:val="24"/>
        </w:rPr>
        <w:t>” in “</w:t>
      </w:r>
      <w:r w:rsidRPr="009C279B">
        <w:rPr>
          <w:b/>
          <w:sz w:val="24"/>
          <w:szCs w:val="24"/>
        </w:rPr>
        <w:t>This Age</w:t>
      </w:r>
      <w:r w:rsidRPr="009C279B">
        <w:rPr>
          <w:sz w:val="24"/>
          <w:szCs w:val="24"/>
        </w:rPr>
        <w:t xml:space="preserve">” in Luke 20:34, 37-38 &amp; Proverbs 8:22-25 (RSV). </w:t>
      </w:r>
    </w:p>
    <w:p w:rsidR="00691D4D" w:rsidRPr="009C279B" w:rsidRDefault="00691D4D" w:rsidP="00691D4D">
      <w:pPr>
        <w:spacing w:line="480" w:lineRule="auto"/>
        <w:jc w:val="center"/>
        <w:rPr>
          <w:b/>
          <w:sz w:val="24"/>
          <w:szCs w:val="24"/>
        </w:rPr>
      </w:pPr>
      <w:r w:rsidRPr="009C279B">
        <w:rPr>
          <w:b/>
          <w:sz w:val="24"/>
          <w:szCs w:val="24"/>
        </w:rPr>
        <w:t>The Lord James Christ’s Kingdom of God</w:t>
      </w:r>
    </w:p>
    <w:p w:rsidR="00691D4D" w:rsidRPr="009C279B" w:rsidRDefault="00691D4D" w:rsidP="00691D4D">
      <w:pPr>
        <w:spacing w:line="480" w:lineRule="auto"/>
        <w:jc w:val="both"/>
        <w:rPr>
          <w:sz w:val="24"/>
          <w:szCs w:val="24"/>
        </w:rPr>
      </w:pPr>
      <w:r w:rsidRPr="009C279B">
        <w:rPr>
          <w:sz w:val="24"/>
          <w:szCs w:val="24"/>
        </w:rPr>
        <w:t>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must be ready to face the Lord. The fullness of the “</w:t>
      </w:r>
      <w:r w:rsidRPr="009C279B">
        <w:rPr>
          <w:b/>
          <w:sz w:val="24"/>
          <w:szCs w:val="24"/>
        </w:rPr>
        <w:t>Great White Throne Judgment</w:t>
      </w:r>
      <w:r w:rsidRPr="009C279B">
        <w:rPr>
          <w:sz w:val="24"/>
          <w:szCs w:val="24"/>
        </w:rPr>
        <w:t>” is in Revelation 20:5, 11-15. The “</w:t>
      </w:r>
      <w:r w:rsidRPr="009C279B">
        <w:rPr>
          <w:b/>
          <w:sz w:val="24"/>
          <w:szCs w:val="24"/>
        </w:rPr>
        <w:t>Ancient of Days Throne Judgment</w:t>
      </w:r>
      <w:r w:rsidRPr="009C279B">
        <w:rPr>
          <w:sz w:val="24"/>
          <w:szCs w:val="24"/>
        </w:rPr>
        <w:t xml:space="preserve">” is in Daniel 7:9-10. </w:t>
      </w:r>
    </w:p>
    <w:p w:rsidR="00691D4D" w:rsidRPr="009C279B" w:rsidRDefault="00691D4D" w:rsidP="00691D4D">
      <w:pPr>
        <w:spacing w:line="480" w:lineRule="auto"/>
        <w:jc w:val="center"/>
        <w:rPr>
          <w:b/>
          <w:sz w:val="24"/>
          <w:szCs w:val="24"/>
        </w:rPr>
      </w:pPr>
      <w:r w:rsidRPr="009C279B">
        <w:rPr>
          <w:b/>
          <w:sz w:val="24"/>
          <w:szCs w:val="24"/>
        </w:rPr>
        <w:t>The Lord James Christ’s Identity to the Father Stephen</w:t>
      </w:r>
    </w:p>
    <w:p w:rsidR="00691D4D" w:rsidRPr="009C279B" w:rsidRDefault="00691D4D" w:rsidP="00691D4D">
      <w:pPr>
        <w:spacing w:line="480" w:lineRule="auto"/>
        <w:jc w:val="both"/>
        <w:rPr>
          <w:sz w:val="24"/>
          <w:szCs w:val="24"/>
        </w:rPr>
      </w:pPr>
      <w:r w:rsidRPr="009C279B">
        <w:rPr>
          <w:sz w:val="24"/>
          <w:szCs w:val="24"/>
        </w:rPr>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691D4D" w:rsidRPr="009C279B" w:rsidRDefault="00691D4D" w:rsidP="00691D4D">
      <w:pPr>
        <w:spacing w:line="480" w:lineRule="auto"/>
        <w:jc w:val="center"/>
        <w:rPr>
          <w:b/>
          <w:sz w:val="24"/>
          <w:szCs w:val="24"/>
        </w:rPr>
      </w:pPr>
      <w:r w:rsidRPr="009C279B">
        <w:rPr>
          <w:b/>
          <w:sz w:val="24"/>
          <w:szCs w:val="24"/>
        </w:rPr>
        <w:t>The Lord James Christ’s Encouragement</w:t>
      </w:r>
    </w:p>
    <w:p w:rsidR="00691D4D" w:rsidRPr="009C279B" w:rsidRDefault="00691D4D" w:rsidP="00691D4D">
      <w:pPr>
        <w:spacing w:line="480" w:lineRule="auto"/>
        <w:jc w:val="both"/>
        <w:rPr>
          <w:sz w:val="24"/>
          <w:szCs w:val="24"/>
        </w:rPr>
      </w:pPr>
      <w:r w:rsidRPr="009C279B">
        <w:rPr>
          <w:sz w:val="24"/>
          <w:szCs w:val="24"/>
        </w:rPr>
        <w:t xml:space="preserve">Second, in trials there should be a true word of encouragement, because You should count trials as a joy which produces spiritual maturity, and is God’s way of testing a Christian in James 1:2-8. </w:t>
      </w:r>
    </w:p>
    <w:p w:rsidR="00691D4D" w:rsidRPr="009C279B" w:rsidRDefault="00691D4D" w:rsidP="00691D4D">
      <w:pPr>
        <w:spacing w:line="480" w:lineRule="auto"/>
        <w:jc w:val="center"/>
        <w:rPr>
          <w:b/>
          <w:sz w:val="24"/>
          <w:szCs w:val="24"/>
        </w:rPr>
      </w:pPr>
      <w:r w:rsidRPr="009C279B">
        <w:rPr>
          <w:b/>
          <w:sz w:val="24"/>
          <w:szCs w:val="24"/>
        </w:rPr>
        <w:t>The Lord James Christ’s Exaltation</w:t>
      </w:r>
    </w:p>
    <w:p w:rsidR="00691D4D" w:rsidRPr="009C279B" w:rsidRDefault="00691D4D" w:rsidP="00691D4D">
      <w:pPr>
        <w:spacing w:line="480" w:lineRule="auto"/>
        <w:jc w:val="both"/>
        <w:rPr>
          <w:sz w:val="24"/>
          <w:szCs w:val="24"/>
        </w:rPr>
      </w:pPr>
      <w:r w:rsidRPr="009C279B">
        <w:rPr>
          <w:sz w:val="24"/>
          <w:szCs w:val="24"/>
        </w:rPr>
        <w:t>Third, Poor Christians are the Ones that God exalts in James 1:9-11. This is because God resists the proud but gives grace to the humble James 4:6.</w:t>
      </w:r>
    </w:p>
    <w:p w:rsidR="00691D4D" w:rsidRPr="009C279B" w:rsidRDefault="00691D4D" w:rsidP="00691D4D">
      <w:pPr>
        <w:spacing w:line="480" w:lineRule="auto"/>
        <w:jc w:val="center"/>
        <w:rPr>
          <w:b/>
          <w:sz w:val="24"/>
          <w:szCs w:val="24"/>
        </w:rPr>
      </w:pPr>
      <w:r w:rsidRPr="009C279B">
        <w:rPr>
          <w:b/>
          <w:sz w:val="24"/>
          <w:szCs w:val="24"/>
        </w:rPr>
        <w:t>The Lord James Christ’s Endurance</w:t>
      </w:r>
    </w:p>
    <w:p w:rsidR="00691D4D" w:rsidRPr="009C279B" w:rsidRDefault="00691D4D" w:rsidP="00691D4D">
      <w:pPr>
        <w:spacing w:line="480" w:lineRule="auto"/>
        <w:jc w:val="both"/>
        <w:rPr>
          <w:sz w:val="24"/>
          <w:szCs w:val="24"/>
        </w:rPr>
      </w:pPr>
      <w:r w:rsidRPr="009C279B">
        <w:rPr>
          <w:sz w:val="24"/>
          <w:szCs w:val="24"/>
        </w:rPr>
        <w:t xml:space="preserve">Fourth, life is given to the Ones who endure trials. Temptation is the real problem every believer must face, but God has given His best gift, the gift of the new life from the Gospel in James 1:12-18. </w:t>
      </w:r>
    </w:p>
    <w:p w:rsidR="00691D4D" w:rsidRPr="009C279B" w:rsidRDefault="00691D4D" w:rsidP="00691D4D">
      <w:pPr>
        <w:spacing w:line="480" w:lineRule="auto"/>
        <w:jc w:val="center"/>
        <w:rPr>
          <w:b/>
          <w:sz w:val="24"/>
          <w:szCs w:val="24"/>
        </w:rPr>
      </w:pPr>
      <w:r w:rsidRPr="009C279B">
        <w:rPr>
          <w:b/>
          <w:sz w:val="24"/>
          <w:szCs w:val="24"/>
        </w:rPr>
        <w:t>The Lord James Christ’s Peace</w:t>
      </w:r>
    </w:p>
    <w:p w:rsidR="00691D4D" w:rsidRPr="009C279B" w:rsidRDefault="00691D4D" w:rsidP="00691D4D">
      <w:pPr>
        <w:spacing w:line="480" w:lineRule="auto"/>
        <w:jc w:val="both"/>
        <w:rPr>
          <w:sz w:val="24"/>
          <w:szCs w:val="24"/>
        </w:rPr>
      </w:pPr>
      <w:r w:rsidRPr="009C279B">
        <w:rPr>
          <w:sz w:val="24"/>
          <w:szCs w:val="24"/>
        </w:rPr>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Himself in a mirror, and then He forgets what He sees. But an Active Person will remember what He sees and acts on it accordingly that will bring blessing to His life in James 1:22-25. </w:t>
      </w:r>
    </w:p>
    <w:p w:rsidR="00691D4D" w:rsidRPr="009C279B" w:rsidRDefault="00691D4D" w:rsidP="00691D4D">
      <w:pPr>
        <w:spacing w:line="480" w:lineRule="auto"/>
        <w:jc w:val="center"/>
        <w:rPr>
          <w:b/>
          <w:sz w:val="24"/>
          <w:szCs w:val="24"/>
        </w:rPr>
      </w:pPr>
      <w:r w:rsidRPr="009C279B">
        <w:rPr>
          <w:b/>
          <w:sz w:val="24"/>
          <w:szCs w:val="24"/>
        </w:rPr>
        <w:t>The Lord James Christ’s Heart &amp; Words</w:t>
      </w:r>
    </w:p>
    <w:p w:rsidR="00691D4D" w:rsidRPr="009C279B" w:rsidRDefault="00691D4D" w:rsidP="00691D4D">
      <w:pPr>
        <w:spacing w:line="480" w:lineRule="auto"/>
        <w:jc w:val="both"/>
        <w:rPr>
          <w:sz w:val="24"/>
          <w:szCs w:val="24"/>
        </w:rPr>
      </w:pPr>
      <w:r w:rsidRPr="009C279B">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691D4D" w:rsidRPr="009C279B" w:rsidRDefault="00691D4D" w:rsidP="00691D4D">
      <w:pPr>
        <w:spacing w:line="480" w:lineRule="auto"/>
        <w:jc w:val="center"/>
        <w:rPr>
          <w:b/>
          <w:sz w:val="24"/>
          <w:szCs w:val="24"/>
        </w:rPr>
      </w:pPr>
      <w:r w:rsidRPr="009C279B">
        <w:rPr>
          <w:b/>
          <w:sz w:val="24"/>
          <w:szCs w:val="24"/>
        </w:rPr>
        <w:t>The Lord James Christ’s Respect, Reverence, Revering &amp; High Esteem</w:t>
      </w:r>
    </w:p>
    <w:p w:rsidR="00691D4D" w:rsidRPr="009C279B" w:rsidRDefault="00691D4D" w:rsidP="00691D4D">
      <w:pPr>
        <w:spacing w:line="480" w:lineRule="auto"/>
        <w:jc w:val="both"/>
        <w:rPr>
          <w:sz w:val="24"/>
          <w:szCs w:val="24"/>
        </w:rPr>
      </w:pPr>
      <w:r w:rsidRPr="009C279B">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rsidR="00691D4D" w:rsidRPr="009C279B" w:rsidRDefault="00691D4D" w:rsidP="00691D4D">
      <w:pPr>
        <w:spacing w:line="480" w:lineRule="auto"/>
        <w:jc w:val="center"/>
        <w:rPr>
          <w:b/>
          <w:sz w:val="24"/>
          <w:szCs w:val="24"/>
        </w:rPr>
      </w:pPr>
      <w:r w:rsidRPr="009C279B">
        <w:rPr>
          <w:b/>
          <w:sz w:val="24"/>
          <w:szCs w:val="24"/>
        </w:rPr>
        <w:t>The Lord James Christ’s Salvation</w:t>
      </w:r>
    </w:p>
    <w:p w:rsidR="00691D4D" w:rsidRPr="009C279B" w:rsidRDefault="00691D4D" w:rsidP="00691D4D">
      <w:pPr>
        <w:spacing w:line="480" w:lineRule="auto"/>
        <w:jc w:val="both"/>
        <w:rPr>
          <w:sz w:val="24"/>
          <w:szCs w:val="24"/>
        </w:rPr>
      </w:pPr>
      <w:r w:rsidRPr="009C279B">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the Father Stephen Our Lord can come like a spy in the night in Revelation 16:15. So faith must have works in James 2:14-26. </w:t>
      </w:r>
    </w:p>
    <w:p w:rsidR="00691D4D" w:rsidRPr="009C279B" w:rsidRDefault="00691D4D" w:rsidP="00691D4D">
      <w:pPr>
        <w:spacing w:line="480" w:lineRule="auto"/>
        <w:jc w:val="center"/>
        <w:rPr>
          <w:b/>
          <w:sz w:val="24"/>
          <w:szCs w:val="24"/>
        </w:rPr>
      </w:pPr>
      <w:r w:rsidRPr="009C279B">
        <w:rPr>
          <w:b/>
          <w:sz w:val="24"/>
          <w:szCs w:val="24"/>
        </w:rPr>
        <w:t>The Lord James Christ’s Teaching</w:t>
      </w:r>
    </w:p>
    <w:p w:rsidR="00691D4D" w:rsidRPr="009C279B" w:rsidRDefault="00691D4D" w:rsidP="00691D4D">
      <w:pPr>
        <w:spacing w:line="480" w:lineRule="auto"/>
        <w:jc w:val="both"/>
        <w:rPr>
          <w:sz w:val="24"/>
          <w:szCs w:val="24"/>
        </w:rPr>
      </w:pPr>
      <w:r w:rsidRPr="009C279B">
        <w:rPr>
          <w:sz w:val="24"/>
          <w:szCs w:val="24"/>
        </w:rPr>
        <w:t xml:space="preserve">Ninth, the responsibility of Teachers is awesome &amp; has the Strictest Judgment, and all Men make the mistake of the tongue in James 3:1. It is used the bless God and curse Men, so One must allow God to control it in James 3:1-12. </w:t>
      </w:r>
    </w:p>
    <w:p w:rsidR="00691D4D" w:rsidRPr="009C279B" w:rsidRDefault="00691D4D" w:rsidP="00691D4D">
      <w:pPr>
        <w:spacing w:line="480" w:lineRule="auto"/>
        <w:jc w:val="center"/>
        <w:rPr>
          <w:b/>
          <w:sz w:val="24"/>
          <w:szCs w:val="24"/>
        </w:rPr>
      </w:pPr>
      <w:r w:rsidRPr="009C279B">
        <w:rPr>
          <w:b/>
          <w:sz w:val="24"/>
          <w:szCs w:val="24"/>
        </w:rPr>
        <w:t>The Lord James Christ’s living</w:t>
      </w:r>
    </w:p>
    <w:p w:rsidR="00691D4D" w:rsidRPr="009C279B" w:rsidRDefault="00691D4D" w:rsidP="00691D4D">
      <w:pPr>
        <w:spacing w:line="480" w:lineRule="auto"/>
        <w:jc w:val="both"/>
        <w:rPr>
          <w:sz w:val="24"/>
          <w:szCs w:val="24"/>
        </w:rPr>
      </w:pPr>
      <w:r w:rsidRPr="009C279B">
        <w:rPr>
          <w:sz w:val="24"/>
          <w:szCs w:val="24"/>
        </w:rPr>
        <w:t>Tenth, wisdom is right living, but jealousy and selfish ambitions are false in James 3:14-16. The right kind of wisdom will equip You to live holy and to fear Your God.</w:t>
      </w:r>
    </w:p>
    <w:p w:rsidR="00691D4D" w:rsidRPr="009C279B" w:rsidRDefault="00691D4D" w:rsidP="00691D4D">
      <w:pPr>
        <w:spacing w:line="480" w:lineRule="auto"/>
        <w:jc w:val="center"/>
        <w:rPr>
          <w:b/>
          <w:sz w:val="24"/>
          <w:szCs w:val="24"/>
        </w:rPr>
      </w:pPr>
      <w:r w:rsidRPr="009C279B">
        <w:rPr>
          <w:b/>
          <w:sz w:val="24"/>
          <w:szCs w:val="24"/>
        </w:rPr>
        <w:t>The Lord James Christ’s Jealousy</w:t>
      </w:r>
    </w:p>
    <w:p w:rsidR="00691D4D" w:rsidRPr="009C279B" w:rsidRDefault="00691D4D" w:rsidP="00691D4D">
      <w:pPr>
        <w:spacing w:line="480" w:lineRule="auto"/>
        <w:jc w:val="both"/>
        <w:rPr>
          <w:sz w:val="24"/>
          <w:szCs w:val="24"/>
        </w:rPr>
      </w:pPr>
      <w:r w:rsidRPr="009C279B">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691D4D" w:rsidRPr="009C279B" w:rsidRDefault="00691D4D" w:rsidP="00691D4D">
      <w:pPr>
        <w:spacing w:line="480" w:lineRule="auto"/>
        <w:jc w:val="center"/>
        <w:rPr>
          <w:b/>
          <w:sz w:val="24"/>
          <w:szCs w:val="24"/>
        </w:rPr>
      </w:pPr>
      <w:r w:rsidRPr="009C279B">
        <w:rPr>
          <w:b/>
          <w:sz w:val="24"/>
          <w:szCs w:val="24"/>
        </w:rPr>
        <w:t>The Lord James Christ’s Brotherly Law</w:t>
      </w:r>
    </w:p>
    <w:p w:rsidR="00691D4D" w:rsidRPr="009C279B" w:rsidRDefault="00691D4D" w:rsidP="00691D4D">
      <w:pPr>
        <w:spacing w:line="480" w:lineRule="auto"/>
        <w:jc w:val="both"/>
        <w:rPr>
          <w:sz w:val="24"/>
          <w:szCs w:val="24"/>
        </w:rPr>
      </w:pPr>
      <w:r w:rsidRPr="009C279B">
        <w:rPr>
          <w:sz w:val="24"/>
          <w:szCs w:val="24"/>
        </w:rPr>
        <w:t xml:space="preserve">Twelfth, to speak against a Brother or a Sister is to speak against God’s Law and to be a Judge. There is only one Judge, </w:t>
      </w:r>
      <w:r w:rsidRPr="009C279B">
        <w:rPr>
          <w:b/>
          <w:sz w:val="24"/>
          <w:szCs w:val="24"/>
        </w:rPr>
        <w:t>the Marvelous Lord Yah</w:t>
      </w:r>
      <w:r w:rsidRPr="009C279B">
        <w:rPr>
          <w:sz w:val="24"/>
          <w:szCs w:val="24"/>
        </w:rPr>
        <w:t xml:space="preserve">. The role of a Christian is not a Judge but the doer of the Law in James 4:11-12. </w:t>
      </w:r>
    </w:p>
    <w:p w:rsidR="00691D4D" w:rsidRPr="009C279B" w:rsidRDefault="00691D4D" w:rsidP="00691D4D">
      <w:pPr>
        <w:spacing w:line="480" w:lineRule="auto"/>
        <w:jc w:val="center"/>
        <w:rPr>
          <w:b/>
          <w:sz w:val="24"/>
          <w:szCs w:val="24"/>
        </w:rPr>
      </w:pPr>
      <w:r w:rsidRPr="009C279B">
        <w:rPr>
          <w:b/>
          <w:sz w:val="24"/>
          <w:szCs w:val="24"/>
        </w:rPr>
        <w:t>The Lord James Christ’s Business Traveling</w:t>
      </w:r>
    </w:p>
    <w:p w:rsidR="00691D4D" w:rsidRPr="009C279B" w:rsidRDefault="00691D4D" w:rsidP="00691D4D">
      <w:pPr>
        <w:spacing w:line="480" w:lineRule="auto"/>
        <w:jc w:val="both"/>
        <w:rPr>
          <w:sz w:val="24"/>
          <w:szCs w:val="24"/>
        </w:rPr>
      </w:pPr>
      <w:r w:rsidRPr="009C279B">
        <w:rPr>
          <w:sz w:val="24"/>
          <w:szCs w:val="24"/>
        </w:rPr>
        <w:t xml:space="preserve">Thirteenth, live is uncertain. Plans to do business or travel should be done by the will of God. When One knows to do right and does not it is sin in James 4:13-17. </w:t>
      </w:r>
    </w:p>
    <w:p w:rsidR="00691D4D" w:rsidRPr="009C279B" w:rsidRDefault="00691D4D" w:rsidP="00691D4D">
      <w:pPr>
        <w:spacing w:line="480" w:lineRule="auto"/>
        <w:jc w:val="center"/>
        <w:rPr>
          <w:b/>
          <w:sz w:val="24"/>
          <w:szCs w:val="24"/>
        </w:rPr>
      </w:pPr>
      <w:r w:rsidRPr="009C279B">
        <w:rPr>
          <w:b/>
          <w:sz w:val="24"/>
          <w:szCs w:val="24"/>
        </w:rPr>
        <w:t>The Lord James Christ’s Judgment against the Rich</w:t>
      </w:r>
    </w:p>
    <w:p w:rsidR="00691D4D" w:rsidRPr="009C279B" w:rsidRDefault="00691D4D" w:rsidP="00691D4D">
      <w:pPr>
        <w:spacing w:line="480" w:lineRule="auto"/>
        <w:jc w:val="both"/>
        <w:rPr>
          <w:sz w:val="24"/>
          <w:szCs w:val="24"/>
        </w:rPr>
      </w:pPr>
      <w:r w:rsidRPr="009C279B">
        <w:rPr>
          <w:sz w:val="24"/>
          <w:szCs w:val="24"/>
        </w:rPr>
        <w:t xml:space="preserve">Fourteenth, true judgment for the Lord Yahweh is on the docket list against the Rich for they have received their consolation. They use their wealth for self-gratification and do not use it for the Lord in James 5:1-6. </w:t>
      </w:r>
    </w:p>
    <w:p w:rsidR="00691D4D" w:rsidRPr="009C279B" w:rsidRDefault="00691D4D" w:rsidP="00691D4D">
      <w:pPr>
        <w:spacing w:line="480" w:lineRule="auto"/>
        <w:jc w:val="center"/>
        <w:rPr>
          <w:b/>
          <w:sz w:val="24"/>
          <w:szCs w:val="24"/>
        </w:rPr>
      </w:pPr>
      <w:r w:rsidRPr="009C279B">
        <w:rPr>
          <w:b/>
          <w:sz w:val="24"/>
          <w:szCs w:val="24"/>
        </w:rPr>
        <w:t>The Lord James Christ’s Patience &amp; Communication</w:t>
      </w:r>
    </w:p>
    <w:p w:rsidR="00691D4D" w:rsidRPr="009C279B" w:rsidRDefault="00691D4D" w:rsidP="00691D4D">
      <w:pPr>
        <w:spacing w:line="480" w:lineRule="auto"/>
        <w:jc w:val="both"/>
        <w:rPr>
          <w:sz w:val="24"/>
          <w:szCs w:val="24"/>
        </w:rPr>
      </w:pPr>
      <w:r w:rsidRPr="009C279B">
        <w:rPr>
          <w:sz w:val="24"/>
          <w:szCs w:val="24"/>
        </w:rPr>
        <w:t xml:space="preserve">Fifteenth, a Christian must be patient to Christ’s coming. Occupy till I come is the command. Judging or complaining to One Another must cease. There should be a simple “Yes” or “No” in James 5:7-12. </w:t>
      </w:r>
    </w:p>
    <w:p w:rsidR="00691D4D" w:rsidRPr="009C279B" w:rsidRDefault="00691D4D" w:rsidP="00691D4D">
      <w:pPr>
        <w:spacing w:line="480" w:lineRule="auto"/>
        <w:jc w:val="center"/>
        <w:rPr>
          <w:b/>
          <w:sz w:val="24"/>
          <w:szCs w:val="24"/>
        </w:rPr>
      </w:pPr>
      <w:r w:rsidRPr="009C279B">
        <w:rPr>
          <w:b/>
          <w:sz w:val="24"/>
          <w:szCs w:val="24"/>
        </w:rPr>
        <w:t>The Lord James Christ’s Prayer of Divine Healing</w:t>
      </w:r>
    </w:p>
    <w:p w:rsidR="00691D4D" w:rsidRPr="009C279B" w:rsidRDefault="00691D4D" w:rsidP="00691D4D">
      <w:pPr>
        <w:spacing w:line="480" w:lineRule="auto"/>
        <w:jc w:val="both"/>
        <w:rPr>
          <w:sz w:val="24"/>
          <w:szCs w:val="24"/>
        </w:rPr>
      </w:pPr>
      <w:r w:rsidRPr="009C279B">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9C279B">
        <w:rPr>
          <w:b/>
          <w:sz w:val="24"/>
          <w:szCs w:val="24"/>
        </w:rPr>
        <w:t>Holy Anointing Oil</w:t>
      </w:r>
      <w:r w:rsidRPr="009C279B">
        <w:rPr>
          <w:sz w:val="24"/>
          <w:szCs w:val="24"/>
        </w:rPr>
        <w:t xml:space="preserve"> in James 5:13-18. </w:t>
      </w:r>
    </w:p>
    <w:p w:rsidR="00691D4D" w:rsidRPr="009C279B" w:rsidRDefault="00691D4D" w:rsidP="00691D4D">
      <w:pPr>
        <w:spacing w:line="480" w:lineRule="auto"/>
        <w:jc w:val="center"/>
        <w:rPr>
          <w:b/>
          <w:sz w:val="24"/>
          <w:szCs w:val="24"/>
        </w:rPr>
      </w:pPr>
      <w:r w:rsidRPr="009C279B">
        <w:rPr>
          <w:b/>
          <w:sz w:val="24"/>
          <w:szCs w:val="24"/>
        </w:rPr>
        <w:t>The Lord James Christ’s Admonishing a Sinning Brother</w:t>
      </w:r>
    </w:p>
    <w:p w:rsidR="00691D4D" w:rsidRPr="009C279B" w:rsidRDefault="00691D4D" w:rsidP="00691D4D">
      <w:pPr>
        <w:spacing w:line="480" w:lineRule="auto"/>
        <w:jc w:val="both"/>
        <w:rPr>
          <w:sz w:val="24"/>
          <w:szCs w:val="24"/>
        </w:rPr>
      </w:pPr>
      <w:r w:rsidRPr="009C279B">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691D4D" w:rsidRPr="009C279B" w:rsidRDefault="00691D4D" w:rsidP="00691D4D">
      <w:pPr>
        <w:spacing w:line="480" w:lineRule="auto"/>
        <w:jc w:val="center"/>
        <w:rPr>
          <w:b/>
          <w:sz w:val="24"/>
          <w:szCs w:val="24"/>
        </w:rPr>
      </w:pPr>
      <w:r w:rsidRPr="009C279B">
        <w:rPr>
          <w:b/>
          <w:sz w:val="24"/>
          <w:szCs w:val="24"/>
        </w:rPr>
        <w:t>The Lord James Christ’s Standards for the Lord Man</w:t>
      </w:r>
    </w:p>
    <w:p w:rsidR="00691D4D" w:rsidRPr="009C279B" w:rsidRDefault="00691D4D" w:rsidP="00691D4D">
      <w:pPr>
        <w:spacing w:line="480" w:lineRule="auto"/>
        <w:jc w:val="both"/>
        <w:rPr>
          <w:sz w:val="24"/>
          <w:szCs w:val="24"/>
        </w:rPr>
      </w:pPr>
      <w:r w:rsidRPr="009C279B">
        <w:rPr>
          <w:sz w:val="24"/>
          <w:szCs w:val="24"/>
        </w:rPr>
        <w:t xml:space="preserve">The Lord James shows us that true Leadership in the Church is earned, and not passed down from Father to Son. It was not the Lord James’ relationship in family with the Lord Jesus, but His 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691D4D" w:rsidRPr="009C279B" w:rsidRDefault="00691D4D" w:rsidP="00691D4D">
      <w:pPr>
        <w:spacing w:line="480" w:lineRule="auto"/>
        <w:jc w:val="both"/>
        <w:rPr>
          <w:sz w:val="24"/>
          <w:szCs w:val="24"/>
        </w:rPr>
      </w:pPr>
      <w:r w:rsidRPr="009C279B">
        <w:rPr>
          <w:sz w:val="24"/>
          <w:szCs w:val="24"/>
        </w:rPr>
        <w:t xml:space="preserve">The Exploring of the Lady Rahab’s Relationships: The Lady Rahab’s Relationship with the Father Stephen: The Lady Rahab heard about the Father Stephen and chose to acknowledge and trust Him. </w:t>
      </w:r>
    </w:p>
    <w:p w:rsidR="00691D4D" w:rsidRPr="009C279B" w:rsidRDefault="00691D4D" w:rsidP="00691D4D">
      <w:pPr>
        <w:spacing w:line="480" w:lineRule="auto"/>
        <w:jc w:val="both"/>
        <w:rPr>
          <w:sz w:val="24"/>
          <w:szCs w:val="24"/>
        </w:rPr>
      </w:pPr>
      <w:r w:rsidRPr="009C279B">
        <w:rPr>
          <w:sz w:val="24"/>
          <w:szCs w:val="24"/>
        </w:rPr>
        <w:t xml:space="preserve">The Lady Rahab’s Relationship with the Israelite Spies [today in the USA they may be called the LAW---Criminal Drug Law Enforcement, 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691D4D" w:rsidRPr="009C279B" w:rsidRDefault="00691D4D" w:rsidP="00691D4D">
      <w:pPr>
        <w:spacing w:line="480" w:lineRule="auto"/>
        <w:jc w:val="both"/>
        <w:rPr>
          <w:sz w:val="24"/>
          <w:szCs w:val="24"/>
        </w:rPr>
      </w:pPr>
      <w:r w:rsidRPr="009C279B">
        <w:rPr>
          <w:sz w:val="24"/>
          <w:szCs w:val="24"/>
        </w:rPr>
        <w:t xml:space="preserve">Rahab: A Close up: On the outward appearance She would seem the least likely to be assimilated by the Father Stephen. Yet Rahab the Harlot was a Strong Woman of Courage as evidenced by Her willingness to commit treason and help the Enemy [The Father Stephen]. This is proven in Joshua 2:4, 5. She was also devoted to Her family by striking the deal with the Spies. She was intelligent and quick thinking, which She used to protect Her family. Her leadership skills are evidenced by the way Her family responded to Her. </w:t>
      </w:r>
    </w:p>
    <w:p w:rsidR="00691D4D" w:rsidRPr="009C279B" w:rsidRDefault="00691D4D" w:rsidP="00691D4D">
      <w:pPr>
        <w:spacing w:line="480" w:lineRule="auto"/>
        <w:jc w:val="both"/>
        <w:rPr>
          <w:sz w:val="24"/>
          <w:szCs w:val="24"/>
        </w:rPr>
      </w:pPr>
      <w:r w:rsidRPr="009C279B">
        <w:rPr>
          <w:sz w:val="24"/>
          <w:szCs w:val="24"/>
        </w:rPr>
        <w:t xml:space="preserve">The Lady Rahab an Example for Today: Rahab demonstrates that We do not have to be perfect for the Father Stephen to use Us in extraordinary ways. The Father Stephen is free to use whom He will. Rahab reminds Us not to be judgmental.             </w:t>
      </w:r>
    </w:p>
    <w:p w:rsidR="00691D4D" w:rsidRPr="009C279B" w:rsidRDefault="00691D4D" w:rsidP="00691D4D">
      <w:pPr>
        <w:spacing w:line="480" w:lineRule="auto"/>
        <w:jc w:val="center"/>
        <w:rPr>
          <w:b/>
          <w:sz w:val="24"/>
          <w:szCs w:val="24"/>
        </w:rPr>
      </w:pPr>
      <w:r w:rsidRPr="009C279B">
        <w:rPr>
          <w:b/>
          <w:sz w:val="24"/>
          <w:szCs w:val="24"/>
        </w:rPr>
        <w:t>Father Stephen’s Good Cleric’s (High Priests) &amp; the Lord Satan’s Evil Cleric’s (High Priests)</w:t>
      </w:r>
    </w:p>
    <w:p w:rsidR="00691D4D" w:rsidRPr="009C279B" w:rsidRDefault="00691D4D" w:rsidP="00691D4D">
      <w:pPr>
        <w:spacing w:line="480" w:lineRule="auto"/>
        <w:jc w:val="both"/>
        <w:rPr>
          <w:sz w:val="24"/>
          <w:szCs w:val="24"/>
        </w:rPr>
      </w:pPr>
      <w:r w:rsidRPr="009C279B">
        <w:rPr>
          <w:sz w:val="24"/>
          <w:szCs w:val="24"/>
        </w:rPr>
        <w:t>Good Cleric’s (High Priests) is a person who uses His permissible white magic, permissible white witchcrafts or permissible healing arts to protect the Lord’s people. In James 1:17 proves that the Father Stephen is the High Priest that consults for the Lords only with the divining stones as the Majestic Urim (Fire for the Lights or Lampstands) and Majestic Thummim (Perfections of True Manifestation Gifts, such as the Holy Ghost &amp;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9C279B">
        <w:rPr>
          <w:sz w:val="24"/>
          <w:szCs w:val="24"/>
          <w:vertAlign w:val="superscript"/>
        </w:rPr>
        <w:t>st</w:t>
      </w:r>
      <w:r w:rsidRPr="009C279B">
        <w:rPr>
          <w:sz w:val="24"/>
          <w:szCs w:val="24"/>
        </w:rPr>
        <w:t xml:space="preserve"> Samuel 28:6; Ezra 2:63; Nehemiah 7:65 &amp; Sirach 45:10. Some scriptures are in the OKJV is in Genesis 14:18; Exodus 19:6, 22, 24; Exodus 28:1, 3-4; 28:41; 29:1, 9, 30, 44; 30:30; 31:10; 35:19; 38:21; 39:41; 40:13, 15; Leviticus 1:5, 7-9, 11-13, 15, 17, 2:2, 8-9, 16; 3:2, 11, 16; 4:5-7, 10, 16-17, 20, 25-26, 30-31, 34-35; 5:6, 8, 10, 12-13, 16, 18; 6:6-7, 12, 22-23, 26, 29; 7:5-9, 14, 31-32, 34-35; 12:6, 8; 13:2-13, 15-17, 19-23, 25-28, 30-34, 36-37, 39, 43-44, 49-50, 53-56; 14:2-5, 11-20, 23-29, 31, 35-36, 38-40, 44, 48; 15:14-15, 29-30; 16:30, 32-33; 17:5-6; 19:22; 21:1, 9-10, 21; 22:10-14; 23:10-11, 20; 27:8, 11-12, 14, 18, 21, 23; Numbers 3;3-4, 6, 10, 32; 4:16, 28, 33; 5:8, 9-10, 15-19, 21, 23, 25-26, 30; 6:10-11, 16-17, 19-20; 7:8; 10:8; 15:25, 28; 16:37, 39; 18:7, 28; 19:3-4, 6-7; 25:7, 11; 26:1, 3, 63-64; 27:2, 19, 21-22; 31:6, 12-13, 21, 26, 29, 31, 41, 51, 54; 32:2, 28; 33:38; 34:17; 35:25, 28, 32; Deuteronomy 10:6; 7:9, 12, 18; 18:1, 3; 19:17; 20:2; 21:5; 24:8; 26:3-4; 27:9; 31:9; Joshua 3:3, 6, 8, 13-15, 17; 4:3, 9-1, 16-18; 6:4, 5, 8-9, 12-13, 16, 20; 8:33; 14:1; 17:4; 19:51; 20:6; 21:1, 4, 13, 19; 22:13, 30-32; Judges 17:5, 10, 12-13; 18:4, 6, 30; 1</w:t>
      </w:r>
      <w:r w:rsidRPr="009C279B">
        <w:rPr>
          <w:sz w:val="24"/>
          <w:szCs w:val="24"/>
          <w:vertAlign w:val="superscript"/>
        </w:rPr>
        <w:t>st</w:t>
      </w:r>
      <w:r w:rsidRPr="009C279B">
        <w:rPr>
          <w:sz w:val="24"/>
          <w:szCs w:val="24"/>
        </w:rPr>
        <w:t xml:space="preserve"> Samuel 1:3, 9; 2:11, 13-15, 28, 35-36; 14:3, 19, 36; 21:1-2, 4-6, 9; 22:11, 17-19, 21; 23:9; 30:7; 2</w:t>
      </w:r>
      <w:r w:rsidRPr="009C279B">
        <w:rPr>
          <w:sz w:val="24"/>
          <w:szCs w:val="24"/>
          <w:vertAlign w:val="superscript"/>
        </w:rPr>
        <w:t>nd</w:t>
      </w:r>
      <w:r w:rsidRPr="009C279B">
        <w:rPr>
          <w:sz w:val="24"/>
          <w:szCs w:val="24"/>
        </w:rPr>
        <w:t xml:space="preserve"> Samuel 8:17; 15:27, 35; 17:15; 19;11; 20:25; 1</w:t>
      </w:r>
      <w:r w:rsidRPr="009C279B">
        <w:rPr>
          <w:sz w:val="24"/>
          <w:szCs w:val="24"/>
          <w:vertAlign w:val="superscript"/>
        </w:rPr>
        <w:t>st</w:t>
      </w:r>
      <w:r w:rsidRPr="009C279B">
        <w:rPr>
          <w:sz w:val="24"/>
          <w:szCs w:val="24"/>
        </w:rPr>
        <w:t xml:space="preserve"> Kings</w:t>
      </w:r>
      <w:r w:rsidRPr="009C279B">
        <w:rPr>
          <w:sz w:val="24"/>
          <w:szCs w:val="24"/>
          <w:vertAlign w:val="superscript"/>
        </w:rPr>
        <w:t xml:space="preserve"> </w:t>
      </w:r>
      <w:r w:rsidRPr="009C279B">
        <w:rPr>
          <w:sz w:val="24"/>
          <w:szCs w:val="24"/>
        </w:rPr>
        <w:t>1:7-8, 19, 25-26, 32, 34, 38-39, 42, 44-45, 2:22, 26-27, 35; 4:2, 4-5; 8:3-6, 10-11; 2</w:t>
      </w:r>
      <w:r w:rsidRPr="009C279B">
        <w:rPr>
          <w:sz w:val="24"/>
          <w:szCs w:val="24"/>
          <w:vertAlign w:val="superscript"/>
        </w:rPr>
        <w:t>nd</w:t>
      </w:r>
      <w:r w:rsidRPr="009C279B">
        <w:rPr>
          <w:sz w:val="24"/>
          <w:szCs w:val="24"/>
        </w:rPr>
        <w:t xml:space="preserve"> Kings</w:t>
      </w:r>
      <w:r w:rsidRPr="009C279B">
        <w:rPr>
          <w:sz w:val="24"/>
          <w:szCs w:val="24"/>
          <w:vertAlign w:val="superscript"/>
        </w:rPr>
        <w:t xml:space="preserve"> </w:t>
      </w:r>
      <w:r w:rsidRPr="009C279B">
        <w:rPr>
          <w:sz w:val="24"/>
          <w:szCs w:val="24"/>
        </w:rPr>
        <w:t>11:9-10; 15, 12:2, 4-10, 16; 16:10-11, 15-16; 17:27-28; 19:2; 22:4, 8, 10, 12, 14; 23:2, 4, 24; 25:14, 18; 1</w:t>
      </w:r>
      <w:r w:rsidRPr="009C279B">
        <w:rPr>
          <w:sz w:val="24"/>
          <w:szCs w:val="24"/>
          <w:vertAlign w:val="superscript"/>
        </w:rPr>
        <w:t>st</w:t>
      </w:r>
      <w:r w:rsidRPr="009C279B">
        <w:rPr>
          <w:sz w:val="24"/>
          <w:szCs w:val="24"/>
        </w:rPr>
        <w:t xml:space="preserve"> Chronicles 6:10; 9:2, 10, 30; 13:2; 15:11, 14, 24; 16:6, 39; 18:16; 23:2; 24:2, 6, 31; 27:5; 28:13, 21; 29:22; 2</w:t>
      </w:r>
      <w:r w:rsidRPr="009C279B">
        <w:rPr>
          <w:sz w:val="24"/>
          <w:szCs w:val="24"/>
          <w:vertAlign w:val="superscript"/>
        </w:rPr>
        <w:t>nd</w:t>
      </w:r>
      <w:r w:rsidRPr="009C279B">
        <w:rPr>
          <w:sz w:val="24"/>
          <w:szCs w:val="24"/>
        </w:rPr>
        <w:t xml:space="preserve"> Chronicles 4:6, 9; 5:5, 7, 11-12, 14; 6:41; 7:2, 6; 8:14-15; 11:13; 13:9-10, 12, 14; 15:3; 17:8; 19:8, 11; 22:11; 23:4, 6, 8-9; 23:14, 18; 24:2, 5-6, 11, 20, 25; 26:17-20; 29:4, 16, 21-22, 24, 26, 34; 30:3, 15-16, 21, 24-25, 27; 31:2, 4, 9-10, 15, 17, 19; 34:5, 9, 14, 18, 30; 35:2, 8, 10-11, 14, 18; 36:14; Ezra 1:5; 2:36, 61, 63, 69-70; 3:2, 8, 10, 12; 6:9, 16, 18; 7:5, 7, 11-13, 16, 21, 24; 8:15, 24, 29-30, 33; 9:1; 10:5, 10, 16, 18; 3:1, 20, 22, 28; 5:12; 7:39, 63, 65, 70, 72-73; 8:2, 9, 13; 9:32, 34, 38; 10:8, 28, 34, 36-39, 11:3, 10, 20; 12:1, 7, 12, 22, 26, 30, 35, 41, 44; 13:4-5, 13, 28, 30; Psalms 99:6; 110:4; 132:9, 16; Isaiah 8:2; 37:2; 61:6; 66:21; Jeremiah 1:1; 8:1; 19:1; 20:1; 21:1; 28:1, 5; 29:1, 25-26, 29; 31:14; 33:18, 21; 34:19; 37:3; 52:18, 24; Lamentations 1:19; 2:20; Ezekiel 1:3; 40:45-46; 42:13-14; 43:19, 24, 27; 44:13, 15; 44:21-22; 30-31; 45:4, 19; 46:2, 19-20; 48:10-11, 13; Hosea 4:4, 5:1; Joel 1:9, 13; 2:17; Haggai 1:1, 12, 14; 2:2, 4, 11-13; Zechariah 3:1, 8; 6:11, 13; 7:3, 5; Malachi 2:1, 7; 1</w:t>
      </w:r>
      <w:r w:rsidRPr="009C279B">
        <w:rPr>
          <w:sz w:val="24"/>
          <w:szCs w:val="24"/>
          <w:vertAlign w:val="superscript"/>
        </w:rPr>
        <w:t>st</w:t>
      </w:r>
      <w:r w:rsidRPr="009C279B">
        <w:rPr>
          <w:sz w:val="24"/>
          <w:szCs w:val="24"/>
        </w:rPr>
        <w:t xml:space="preserve"> Esdras 1:2, 7-8, 10, 13-14, 21; 2:8; 4:53-54; 5:5, 24, 38, 40, 45-46, 48, 56, 59, 63, 6:30; 7:6, 9-10, 12; 8:2, 5, 8-10, 19, 22, 42, 46, 54, 59-60, 62, 69, 77, 96; 9:16, 37, 39, 40, 42, 49; 2</w:t>
      </w:r>
      <w:r w:rsidRPr="009C279B">
        <w:rPr>
          <w:sz w:val="24"/>
          <w:szCs w:val="24"/>
          <w:vertAlign w:val="superscript"/>
        </w:rPr>
        <w:t>nd</w:t>
      </w:r>
      <w:r w:rsidRPr="009C279B">
        <w:rPr>
          <w:sz w:val="24"/>
          <w:szCs w:val="24"/>
        </w:rPr>
        <w:t xml:space="preserve"> Esdras 1:13, Tobit 1:6; Judith 4:6, 8, 14; 11:13; 15:8; Esther 11:1; Sirach 7:29, 31; 50:1, 12; Baruch 1:7, 16; Song of the Three Jews 62; Bel 8, 10-11, 15, 21, 28; 1</w:t>
      </w:r>
      <w:r w:rsidRPr="009C279B">
        <w:rPr>
          <w:sz w:val="24"/>
          <w:szCs w:val="24"/>
          <w:vertAlign w:val="superscript"/>
        </w:rPr>
        <w:t>st</w:t>
      </w:r>
      <w:r w:rsidRPr="009C279B">
        <w:rPr>
          <w:sz w:val="24"/>
          <w:szCs w:val="24"/>
        </w:rPr>
        <w:t xml:space="preserve"> Maccabees 2:1; 3:49; 4:42; 5:67;  5:33, 36; 10:20, 32, 38, 42, 69; 11:23; 12:3, 6-7, 20; 13:36, 42; 14:17, 20, 23, 27-28, 30, 35, 41, 44, 47, 15:1-2, 17, 21, 24; 16:12, 24; 2</w:t>
      </w:r>
      <w:r w:rsidRPr="009C279B">
        <w:rPr>
          <w:sz w:val="24"/>
          <w:szCs w:val="24"/>
          <w:vertAlign w:val="superscript"/>
        </w:rPr>
        <w:t>nd</w:t>
      </w:r>
      <w:r w:rsidRPr="009C279B">
        <w:rPr>
          <w:sz w:val="24"/>
          <w:szCs w:val="24"/>
        </w:rPr>
        <w:t xml:space="preserve"> Maccabees 1:10, 15, 19-21, 23, 30, 33; 3:1, 4, 9-10, 15-16, 21, 32-3; 4:7; 14:13, 31, 34; 15:12, 31; Matthew 2:4; 8:4; 12:4-5; 16:21; 20:18; 21:15, 23, 45; 26:3, 14, 47, 57-59, 62-63, 65; 27:1, 3, 6, 12, 20, 41, 62; 28:11; Mark 1:44; 3:26; 8:31; 10:33; 11:18, 27; 14:1, 10, 43, 47, 53-55, 60-61, 63, 66; 15:1, 3, 10-11, 31; John 1:19; 7:32, 45; 11:47, 49, 51, 57, 12:10; 18:3, 10, 13, 15-16, 19, 22, 24, 26, 35; 19:6, 15, 21; Hebrews 2:17; 3:1, 4:14-15; 5:1, 5-6, 10; 6:20; 7:1, 3, 11, 15, 17, 20-21, 23, 26-28; 8:1, 3-4; 9:6-7, 11, 25; 10:11, 21; 13:11; Revelation 1:6; 5:10; 20:6; Luke 1:5, 8-9; 3:2; 5:14; 6:4; 9:22; 10:31; 17:14; 19;47; 20:1, 19; 22:2, 4, 50, 52, 54, 66; 23:4, 10, 13, 23; 24:20 &amp; Acts 4:1, 6, 23; 5:17, 21, 24, 27; 6:7; 9:1, 14, 21; 14:13; 19:14; 22:5, 30; 23:2, 4-5, 14; 24:1; 25:2, 15; 26:10, 12. Evil Cleric’s (High Priests) is a Person who uses His forbidden white magic, forbidden white witchcrafts or forbidden healing arts against the LORD.  Some scriptures are in Leviticus 4:3; Judges 18:17-20, 24, 27; 5:5; 6:2; 1</w:t>
      </w:r>
      <w:r w:rsidRPr="009C279B">
        <w:rPr>
          <w:sz w:val="24"/>
          <w:szCs w:val="24"/>
          <w:vertAlign w:val="superscript"/>
        </w:rPr>
        <w:t>st</w:t>
      </w:r>
      <w:r w:rsidRPr="009C279B">
        <w:rPr>
          <w:sz w:val="24"/>
          <w:szCs w:val="24"/>
        </w:rPr>
        <w:t xml:space="preserve"> Kings</w:t>
      </w:r>
      <w:r w:rsidRPr="009C279B">
        <w:rPr>
          <w:sz w:val="24"/>
          <w:szCs w:val="24"/>
          <w:vertAlign w:val="superscript"/>
        </w:rPr>
        <w:t xml:space="preserve"> </w:t>
      </w:r>
      <w:r w:rsidRPr="009C279B">
        <w:rPr>
          <w:sz w:val="24"/>
          <w:szCs w:val="24"/>
        </w:rPr>
        <w:t>12:31-32; 13:2, 33; 2</w:t>
      </w:r>
      <w:r w:rsidRPr="009C279B">
        <w:rPr>
          <w:sz w:val="24"/>
          <w:szCs w:val="24"/>
          <w:vertAlign w:val="superscript"/>
        </w:rPr>
        <w:t>nd</w:t>
      </w:r>
      <w:r w:rsidRPr="009C279B">
        <w:rPr>
          <w:sz w:val="24"/>
          <w:szCs w:val="24"/>
        </w:rPr>
        <w:t xml:space="preserve"> Kings</w:t>
      </w:r>
      <w:r w:rsidRPr="009C279B">
        <w:rPr>
          <w:sz w:val="24"/>
          <w:szCs w:val="24"/>
          <w:vertAlign w:val="superscript"/>
        </w:rPr>
        <w:t xml:space="preserve"> </w:t>
      </w:r>
      <w:r w:rsidRPr="009C279B">
        <w:rPr>
          <w:sz w:val="24"/>
          <w:szCs w:val="24"/>
        </w:rPr>
        <w:t>10:11, 19; 11:18; 17:32; 23:5, 8-9, 20, 2</w:t>
      </w:r>
      <w:r w:rsidRPr="009C279B">
        <w:rPr>
          <w:sz w:val="24"/>
          <w:szCs w:val="24"/>
          <w:vertAlign w:val="superscript"/>
        </w:rPr>
        <w:t>nd</w:t>
      </w:r>
      <w:r w:rsidRPr="009C279B">
        <w:rPr>
          <w:sz w:val="24"/>
          <w:szCs w:val="24"/>
        </w:rPr>
        <w:t xml:space="preserve"> Chronicles 11:14-15; 23:17; Ezra 9:7; Nehemiah 2:16; Psalms 78:64; Isaiah 24:2; 28:7; Jeremiah 1:18; 2:8, 26; 4:9; 5:31; 6:13; 8:10; 13:13; 14:18; 18:18; 23:11, 33-34; 26:7-8, 11, 16; 27:16; 32:32; 48:7; 49:3; Lamentations 1:4; 2:6; 4:13, 16; Ezekiel 7:26; 22:26; Hosea 4:6, 9; 6:9; 10:5; Amos 7:10; Micah 3:11; Zephaniah 1:4; 3:4; Malachi 1:6; 1</w:t>
      </w:r>
      <w:r w:rsidRPr="009C279B">
        <w:rPr>
          <w:sz w:val="24"/>
          <w:szCs w:val="24"/>
          <w:vertAlign w:val="superscript"/>
        </w:rPr>
        <w:t>st</w:t>
      </w:r>
      <w:r w:rsidRPr="009C279B">
        <w:rPr>
          <w:sz w:val="24"/>
          <w:szCs w:val="24"/>
        </w:rPr>
        <w:t xml:space="preserve"> Esdras 1:49; 9:18; 10:22; Wisdom of Solomon 12:6; Sirach 6:10, 18, 28, 31, 33, 48, 55; 1</w:t>
      </w:r>
      <w:r w:rsidRPr="009C279B">
        <w:rPr>
          <w:sz w:val="24"/>
          <w:szCs w:val="24"/>
          <w:vertAlign w:val="superscript"/>
        </w:rPr>
        <w:t>st</w:t>
      </w:r>
      <w:r w:rsidRPr="009C279B">
        <w:rPr>
          <w:sz w:val="24"/>
          <w:szCs w:val="24"/>
        </w:rPr>
        <w:t xml:space="preserve"> Maccabees 2:51; 4:38; 7:5, 9, 14; 2</w:t>
      </w:r>
      <w:r w:rsidRPr="009C279B">
        <w:rPr>
          <w:sz w:val="24"/>
          <w:szCs w:val="24"/>
          <w:vertAlign w:val="superscript"/>
        </w:rPr>
        <w:t>nd</w:t>
      </w:r>
      <w:r w:rsidRPr="009C279B">
        <w:rPr>
          <w:sz w:val="24"/>
          <w:szCs w:val="24"/>
        </w:rPr>
        <w:t xml:space="preserve"> Maccabees 1:13, 15; 4:13-14; 14:3 &amp; Acts 7.   </w:t>
      </w:r>
    </w:p>
    <w:p w:rsidR="00691D4D" w:rsidRPr="009C279B" w:rsidRDefault="00691D4D" w:rsidP="00691D4D">
      <w:pPr>
        <w:spacing w:line="480" w:lineRule="auto"/>
        <w:jc w:val="center"/>
        <w:rPr>
          <w:b/>
          <w:sz w:val="24"/>
          <w:szCs w:val="24"/>
        </w:rPr>
      </w:pPr>
      <w:r w:rsidRPr="009C279B">
        <w:rPr>
          <w:b/>
          <w:sz w:val="24"/>
          <w:szCs w:val="24"/>
        </w:rPr>
        <w:t>THE FATHER STEPHEN’S GOOD ELITE CLASSES &amp; THE LORD LUCIFER’S EVIL ELITE CLASSES</w:t>
      </w:r>
    </w:p>
    <w:p w:rsidR="00691D4D" w:rsidRPr="009C279B" w:rsidRDefault="00691D4D" w:rsidP="00691D4D">
      <w:pPr>
        <w:spacing w:line="480" w:lineRule="auto"/>
        <w:jc w:val="center"/>
        <w:rPr>
          <w:b/>
          <w:sz w:val="24"/>
          <w:szCs w:val="24"/>
        </w:rPr>
      </w:pPr>
      <w:r w:rsidRPr="009C279B">
        <w:rPr>
          <w:b/>
          <w:sz w:val="24"/>
          <w:szCs w:val="24"/>
        </w:rPr>
        <w:t>Good Warrior’s (Expert Skillful Soldier’s) &amp; Evil Warrior’s</w:t>
      </w:r>
    </w:p>
    <w:p w:rsidR="00691D4D" w:rsidRPr="009C279B" w:rsidRDefault="00691D4D" w:rsidP="00691D4D">
      <w:pPr>
        <w:spacing w:line="480" w:lineRule="auto"/>
        <w:jc w:val="both"/>
        <w:rPr>
          <w:sz w:val="24"/>
          <w:szCs w:val="24"/>
        </w:rPr>
      </w:pPr>
      <w:r w:rsidRPr="009C279B">
        <w:rPr>
          <w:sz w:val="24"/>
          <w:szCs w:val="24"/>
        </w:rPr>
        <w:t>Good Warrior’s is a Person skilled in Battle and Military Warfare &amp; an Expert Skilled Soldier to protect the Lord’s people. A Battle only operates in one position. A War only operates in 2 positions. Some scriptures are in 1</w:t>
      </w:r>
      <w:r w:rsidRPr="009C279B">
        <w:rPr>
          <w:sz w:val="24"/>
          <w:szCs w:val="24"/>
          <w:vertAlign w:val="superscript"/>
        </w:rPr>
        <w:t>st</w:t>
      </w:r>
      <w:r w:rsidRPr="009C279B">
        <w:rPr>
          <w:sz w:val="24"/>
          <w:szCs w:val="24"/>
        </w:rPr>
        <w:t xml:space="preserve"> Chronicles 11:26 (NKJV); 12:28 (NKJV); 2</w:t>
      </w:r>
      <w:r w:rsidRPr="009C279B">
        <w:rPr>
          <w:sz w:val="24"/>
          <w:szCs w:val="24"/>
          <w:vertAlign w:val="superscript"/>
        </w:rPr>
        <w:t>nd</w:t>
      </w:r>
      <w:r w:rsidRPr="009C279B">
        <w:rPr>
          <w:sz w:val="24"/>
          <w:szCs w:val="24"/>
        </w:rPr>
        <w:t xml:space="preserve"> Chronicles 13:3 (NKJV); Job 16:14 (NKJV); Psalms 120:4 (NKJV); 127:4 (NKJV); Isaiah 9:5; Jeremiah 50:9 (NKJV) &amp; Ezekiel 32:12 (NKJV) &amp; Judith 15:3. Evil Warrior’s is a Person skilled in Battle and Military Warfare &amp; an Expert Skilled Soldier’s against the LORD. Some scriptures are in 1</w:t>
      </w:r>
      <w:r w:rsidRPr="009C279B">
        <w:rPr>
          <w:sz w:val="24"/>
          <w:szCs w:val="24"/>
          <w:vertAlign w:val="superscript"/>
        </w:rPr>
        <w:t>st</w:t>
      </w:r>
      <w:r w:rsidRPr="009C279B">
        <w:rPr>
          <w:sz w:val="24"/>
          <w:szCs w:val="24"/>
        </w:rPr>
        <w:t xml:space="preserve"> Kings</w:t>
      </w:r>
      <w:r w:rsidRPr="009C279B">
        <w:rPr>
          <w:sz w:val="24"/>
          <w:szCs w:val="24"/>
          <w:vertAlign w:val="superscript"/>
        </w:rPr>
        <w:t xml:space="preserve"> </w:t>
      </w:r>
      <w:r w:rsidRPr="009C279B">
        <w:rPr>
          <w:sz w:val="24"/>
          <w:szCs w:val="24"/>
        </w:rPr>
        <w:t>12:21; 2</w:t>
      </w:r>
      <w:r w:rsidRPr="009C279B">
        <w:rPr>
          <w:sz w:val="24"/>
          <w:szCs w:val="24"/>
          <w:vertAlign w:val="superscript"/>
        </w:rPr>
        <w:t>nd</w:t>
      </w:r>
      <w:r w:rsidRPr="009C279B">
        <w:rPr>
          <w:sz w:val="24"/>
          <w:szCs w:val="24"/>
        </w:rPr>
        <w:t xml:space="preserve"> Chronicles 11:1; 13:3 (NKJV); Isaiah 9:5 &amp; Sirach 47:5. </w:t>
      </w:r>
    </w:p>
    <w:p w:rsidR="00691D4D" w:rsidRPr="009C279B" w:rsidRDefault="00691D4D" w:rsidP="00691D4D">
      <w:pPr>
        <w:spacing w:line="480" w:lineRule="auto"/>
        <w:jc w:val="center"/>
        <w:rPr>
          <w:b/>
          <w:sz w:val="24"/>
          <w:szCs w:val="24"/>
        </w:rPr>
      </w:pPr>
      <w:r w:rsidRPr="009C279B">
        <w:rPr>
          <w:b/>
          <w:sz w:val="24"/>
          <w:szCs w:val="24"/>
        </w:rPr>
        <w:t>Good Ninja’s (Assassin’s) &amp; Evil Ninja’s (Assassin’s)</w:t>
      </w:r>
    </w:p>
    <w:p w:rsidR="00691D4D" w:rsidRPr="009C279B" w:rsidRDefault="00691D4D" w:rsidP="00691D4D">
      <w:pPr>
        <w:spacing w:line="480" w:lineRule="auto"/>
        <w:jc w:val="both"/>
        <w:rPr>
          <w:sz w:val="24"/>
          <w:szCs w:val="24"/>
        </w:rPr>
      </w:pPr>
      <w:r w:rsidRPr="009C279B">
        <w:rPr>
          <w:sz w:val="24"/>
          <w:szCs w:val="24"/>
        </w:rPr>
        <w:t xml:space="preserve">Good Ninja’s is a Person who is an Expert Thief and a trained Assassin, such as the Mob (Mafia) to protect the Lord’s people. Some scriptures are in Acts 24:18 (NKJV) &amp; James 4:12. Evil Ninja’s is a Person who is an Expert Thief and a trained Assassin, such as the Mob (Mafia) against the LORD. Some scriptures are in Psalms 86:14 (NKJV) &amp; Acts 17:5 (NKJV); 21:35 (NKJV), 38 &amp; John 16:2. </w:t>
      </w:r>
    </w:p>
    <w:p w:rsidR="00691D4D" w:rsidRPr="009C279B" w:rsidRDefault="00691D4D" w:rsidP="00691D4D">
      <w:pPr>
        <w:spacing w:line="480" w:lineRule="auto"/>
        <w:jc w:val="center"/>
        <w:rPr>
          <w:b/>
          <w:sz w:val="24"/>
          <w:szCs w:val="24"/>
        </w:rPr>
      </w:pPr>
      <w:r w:rsidRPr="009C279B">
        <w:rPr>
          <w:b/>
          <w:sz w:val="24"/>
          <w:szCs w:val="24"/>
        </w:rPr>
        <w:t>Good Wizard’s (Master Necromancers) &amp; Evil Wizard’s (Master Necromancers)</w:t>
      </w:r>
    </w:p>
    <w:p w:rsidR="00691D4D" w:rsidRPr="009C279B" w:rsidRDefault="00691D4D" w:rsidP="00691D4D">
      <w:pPr>
        <w:spacing w:line="480" w:lineRule="auto"/>
        <w:jc w:val="both"/>
        <w:rPr>
          <w:sz w:val="24"/>
          <w:szCs w:val="24"/>
        </w:rPr>
      </w:pPr>
      <w:r w:rsidRPr="009C279B">
        <w:rPr>
          <w:sz w:val="24"/>
          <w:szCs w:val="24"/>
        </w:rPr>
        <w:t>Good Wizard’s (Necromancers) is a Person who possess Special Knowledge of the Dead, Permissible Magical Arts in the Black Magical Arts &amp; the White Magical Arts and presumably other Mantic Arts by Divine Communication to consult with Spirits of the Dead used to protect the Lord’s people. Good Wizards are also called Good Medium’s that makeup of three classes of a Fighter, Sorcerer &amp; a Priest. Some scriptures are in 2</w:t>
      </w:r>
      <w:r w:rsidRPr="009C279B">
        <w:rPr>
          <w:sz w:val="24"/>
          <w:szCs w:val="24"/>
          <w:vertAlign w:val="superscript"/>
        </w:rPr>
        <w:t>nd</w:t>
      </w:r>
      <w:r w:rsidRPr="009C279B">
        <w:rPr>
          <w:sz w:val="24"/>
          <w:szCs w:val="24"/>
        </w:rPr>
        <w:t xml:space="preserve"> Maccabees 12:38-45; Exodus 3:1-12:42; 14:1-31 &amp; Acts 7:19-44 concerning the Rod of the Father Stephen. Good Wizards are called the Spies of the Lord Yahweh’s secret &amp; Good Harlots are called the Spies of the Lady Victoria’s secret in Isaiah 47:1-15 &amp; James 2:25. Evil Wizard’s (Necromancers) is a Person who possess Special Knowledge of the Dead, Forbidden Magical Arts in the Black Magical Arts and White Magical Arts &amp; presumably other Mantic Arts by Evil Communication to consult with Spirits of the Dead used against the LORD. Evil Wizards are called Evil Mediums which make up of three classes of a Fighter, Sorcerer &amp; a Priest. Some scriptures are in Leviticus 19:31; 20:6, 27; Deuteronomy 18:11; 1</w:t>
      </w:r>
      <w:r w:rsidRPr="009C279B">
        <w:rPr>
          <w:sz w:val="24"/>
          <w:szCs w:val="24"/>
          <w:vertAlign w:val="superscript"/>
        </w:rPr>
        <w:t>st</w:t>
      </w:r>
      <w:r w:rsidRPr="009C279B">
        <w:rPr>
          <w:sz w:val="24"/>
          <w:szCs w:val="24"/>
        </w:rPr>
        <w:t xml:space="preserve"> Samuel 28:3, 9; 2</w:t>
      </w:r>
      <w:r w:rsidRPr="009C279B">
        <w:rPr>
          <w:sz w:val="24"/>
          <w:szCs w:val="24"/>
          <w:vertAlign w:val="superscript"/>
        </w:rPr>
        <w:t>nd</w:t>
      </w:r>
      <w:r w:rsidRPr="009C279B">
        <w:rPr>
          <w:sz w:val="24"/>
          <w:szCs w:val="24"/>
        </w:rPr>
        <w:t xml:space="preserve"> Kings</w:t>
      </w:r>
      <w:r w:rsidRPr="009C279B">
        <w:rPr>
          <w:sz w:val="24"/>
          <w:szCs w:val="24"/>
          <w:vertAlign w:val="superscript"/>
        </w:rPr>
        <w:t xml:space="preserve"> </w:t>
      </w:r>
      <w:r w:rsidRPr="009C279B">
        <w:rPr>
          <w:sz w:val="24"/>
          <w:szCs w:val="24"/>
        </w:rPr>
        <w:t>21:6; 23:24; 2</w:t>
      </w:r>
      <w:r w:rsidRPr="009C279B">
        <w:rPr>
          <w:sz w:val="24"/>
          <w:szCs w:val="24"/>
          <w:vertAlign w:val="superscript"/>
        </w:rPr>
        <w:t>nd</w:t>
      </w:r>
      <w:r w:rsidRPr="009C279B">
        <w:rPr>
          <w:sz w:val="24"/>
          <w:szCs w:val="24"/>
        </w:rPr>
        <w:t xml:space="preserve"> Chronicles 33:6 &amp; Isaiah 8:19; 19:3. </w:t>
      </w:r>
    </w:p>
    <w:p w:rsidR="00691D4D" w:rsidRPr="009C279B" w:rsidRDefault="00691D4D" w:rsidP="00691D4D">
      <w:pPr>
        <w:spacing w:line="480" w:lineRule="auto"/>
        <w:jc w:val="center"/>
        <w:rPr>
          <w:b/>
          <w:sz w:val="24"/>
          <w:szCs w:val="24"/>
        </w:rPr>
      </w:pPr>
      <w:r w:rsidRPr="009C279B">
        <w:rPr>
          <w:b/>
          <w:sz w:val="24"/>
          <w:szCs w:val="24"/>
        </w:rPr>
        <w:t>Good Paladin’s &amp; Evil Paladin’s</w:t>
      </w:r>
    </w:p>
    <w:p w:rsidR="00691D4D" w:rsidRPr="009C279B" w:rsidRDefault="00691D4D" w:rsidP="00691D4D">
      <w:pPr>
        <w:spacing w:line="480" w:lineRule="auto"/>
        <w:jc w:val="both"/>
        <w:rPr>
          <w:sz w:val="24"/>
          <w:szCs w:val="24"/>
        </w:rPr>
      </w:pPr>
      <w:r w:rsidRPr="009C279B">
        <w:rPr>
          <w:sz w:val="24"/>
          <w:szCs w:val="24"/>
        </w:rPr>
        <w:t xml:space="preserve">Good Paladin’s is a Person who possesses permissible white magical healing arts to protect the Lord’s people. Good Paladins are made up of two classes of a Fighter &amp; a Priest. Some scriptures are in Exodus 3:1-12:42; 14:1-31 &amp; Acts 6:7 concerning the Rod of the Father Stephen. Evil Paladins is a Person who possesses forbidden white magical healing arts against the LORD. Evil Paladins is made up of two classes of a Fighter and a Priest. Some scriptures are in Genesis 6:1-5 concerning the 24 orders of Evil Giants.     </w:t>
      </w:r>
    </w:p>
    <w:p w:rsidR="00691D4D" w:rsidRPr="009C279B" w:rsidRDefault="00691D4D" w:rsidP="00691D4D">
      <w:pPr>
        <w:spacing w:line="480" w:lineRule="auto"/>
        <w:jc w:val="center"/>
        <w:rPr>
          <w:b/>
          <w:sz w:val="24"/>
          <w:szCs w:val="24"/>
        </w:rPr>
      </w:pPr>
      <w:r w:rsidRPr="009C279B">
        <w:rPr>
          <w:b/>
          <w:sz w:val="24"/>
          <w:szCs w:val="24"/>
        </w:rPr>
        <w:t>THE STATUS CLASS ALIGNMENTS</w:t>
      </w:r>
    </w:p>
    <w:p w:rsidR="00691D4D" w:rsidRPr="009C279B" w:rsidRDefault="00691D4D" w:rsidP="00691D4D">
      <w:pPr>
        <w:spacing w:line="480" w:lineRule="auto"/>
        <w:jc w:val="center"/>
        <w:rPr>
          <w:b/>
          <w:sz w:val="24"/>
          <w:szCs w:val="24"/>
        </w:rPr>
      </w:pPr>
      <w:r w:rsidRPr="009C279B">
        <w:rPr>
          <w:b/>
          <w:sz w:val="24"/>
          <w:szCs w:val="24"/>
        </w:rPr>
        <w:t>GOOD CLASS</w:t>
      </w:r>
    </w:p>
    <w:p w:rsidR="00691D4D" w:rsidRPr="009C279B" w:rsidRDefault="00691D4D" w:rsidP="00691D4D">
      <w:pPr>
        <w:spacing w:line="480" w:lineRule="auto"/>
        <w:jc w:val="both"/>
        <w:rPr>
          <w:sz w:val="24"/>
          <w:szCs w:val="24"/>
        </w:rPr>
      </w:pPr>
      <w:r w:rsidRPr="009C279B">
        <w:rPr>
          <w:sz w:val="24"/>
          <w:szCs w:val="24"/>
        </w:rPr>
        <w:t xml:space="preserve">The Good Class is 100% Good. In Romans 8:28 says “We know all thing works together for the good, to those who (Agape Omni-Benevolent) Love God, to those who are called according to His purpose.” Also the Lord Yahweh the Creator of the Father Stephen is always good in creating the Universe for His glory.  </w:t>
      </w:r>
    </w:p>
    <w:p w:rsidR="00691D4D" w:rsidRPr="009C279B" w:rsidRDefault="00691D4D" w:rsidP="00691D4D">
      <w:pPr>
        <w:spacing w:line="480" w:lineRule="auto"/>
        <w:jc w:val="center"/>
        <w:rPr>
          <w:b/>
          <w:sz w:val="24"/>
          <w:szCs w:val="24"/>
        </w:rPr>
      </w:pPr>
      <w:r w:rsidRPr="009C279B">
        <w:rPr>
          <w:b/>
          <w:sz w:val="24"/>
          <w:szCs w:val="24"/>
        </w:rPr>
        <w:t>NEUTRAL CLASS</w:t>
      </w:r>
    </w:p>
    <w:p w:rsidR="00691D4D" w:rsidRPr="009C279B" w:rsidRDefault="00691D4D" w:rsidP="00691D4D">
      <w:pPr>
        <w:spacing w:line="480" w:lineRule="auto"/>
        <w:jc w:val="both"/>
        <w:rPr>
          <w:sz w:val="24"/>
          <w:szCs w:val="24"/>
        </w:rPr>
      </w:pPr>
      <w:r w:rsidRPr="009C279B">
        <w:rPr>
          <w:sz w:val="24"/>
          <w:szCs w:val="24"/>
        </w:rPr>
        <w:t>The Neutral Class is 100% Neutral. The Tree of life is the Lord’s good, but is Neutral to the forbidden good and forbidden evil in the Tree of the Knowledge of Good and Evil in Genesis 2:9.</w:t>
      </w:r>
    </w:p>
    <w:p w:rsidR="00691D4D" w:rsidRPr="009C279B" w:rsidRDefault="00691D4D" w:rsidP="00691D4D">
      <w:pPr>
        <w:spacing w:line="480" w:lineRule="auto"/>
        <w:jc w:val="center"/>
        <w:rPr>
          <w:b/>
          <w:sz w:val="24"/>
          <w:szCs w:val="24"/>
        </w:rPr>
      </w:pPr>
      <w:r w:rsidRPr="009C279B">
        <w:rPr>
          <w:b/>
          <w:sz w:val="24"/>
          <w:szCs w:val="24"/>
        </w:rPr>
        <w:t>EVIL CLASS</w:t>
      </w:r>
    </w:p>
    <w:p w:rsidR="00691D4D" w:rsidRPr="009C279B" w:rsidRDefault="00691D4D" w:rsidP="00691D4D">
      <w:pPr>
        <w:spacing w:line="480" w:lineRule="auto"/>
        <w:jc w:val="both"/>
        <w:rPr>
          <w:sz w:val="24"/>
          <w:szCs w:val="24"/>
        </w:rPr>
      </w:pPr>
      <w:r w:rsidRPr="009C279B">
        <w:rPr>
          <w:sz w:val="24"/>
          <w:szCs w:val="24"/>
        </w:rPr>
        <w:t>The Evil Class is 100% Evil. In 1</w:t>
      </w:r>
      <w:r w:rsidRPr="009C279B">
        <w:rPr>
          <w:sz w:val="24"/>
          <w:szCs w:val="24"/>
          <w:vertAlign w:val="superscript"/>
        </w:rPr>
        <w:t>st</w:t>
      </w:r>
      <w:r w:rsidRPr="009C279B">
        <w:rPr>
          <w:sz w:val="24"/>
          <w:szCs w:val="24"/>
        </w:rPr>
        <w:t xml:space="preserve"> Timothy 6:10 declares “The (Sexual Eros) Love of Money is the root of all evil: which some coveted after, they have erred from the faith, and pierced themselves through with many sorrows.” The Lord Lucifer the 2</w:t>
      </w:r>
      <w:r w:rsidRPr="009C279B">
        <w:rPr>
          <w:sz w:val="24"/>
          <w:szCs w:val="24"/>
          <w:vertAlign w:val="superscript"/>
        </w:rPr>
        <w:t>nd</w:t>
      </w:r>
      <w:r w:rsidRPr="009C279B">
        <w:rPr>
          <w:sz w:val="24"/>
          <w:szCs w:val="24"/>
        </w:rPr>
        <w:t xml:space="preserve"> Serpent Satan called the Married Lord called Wisdom “The Creator of the Eternal Sin” is totally evil.</w:t>
      </w:r>
    </w:p>
    <w:p w:rsidR="00691D4D" w:rsidRPr="009C279B" w:rsidRDefault="00691D4D" w:rsidP="00691D4D">
      <w:pPr>
        <w:spacing w:line="480" w:lineRule="auto"/>
        <w:jc w:val="center"/>
        <w:rPr>
          <w:b/>
          <w:sz w:val="24"/>
          <w:szCs w:val="24"/>
        </w:rPr>
      </w:pPr>
      <w:r w:rsidRPr="009C279B">
        <w:rPr>
          <w:b/>
          <w:sz w:val="24"/>
          <w:szCs w:val="24"/>
        </w:rPr>
        <w:t>GOOD-EVIL CLASS</w:t>
      </w:r>
    </w:p>
    <w:p w:rsidR="00691D4D" w:rsidRPr="009C279B" w:rsidRDefault="00691D4D" w:rsidP="00691D4D">
      <w:pPr>
        <w:spacing w:line="480" w:lineRule="auto"/>
        <w:jc w:val="both"/>
        <w:rPr>
          <w:sz w:val="24"/>
          <w:szCs w:val="24"/>
        </w:rPr>
      </w:pPr>
      <w:r w:rsidRPr="009C279B">
        <w:rPr>
          <w:sz w:val="24"/>
          <w:szCs w:val="24"/>
        </w:rPr>
        <w:t>Good-Evil Class is 100% Good toward the Evil. In 2</w:t>
      </w:r>
      <w:r w:rsidRPr="009C279B">
        <w:rPr>
          <w:sz w:val="24"/>
          <w:szCs w:val="24"/>
          <w:vertAlign w:val="superscript"/>
        </w:rPr>
        <w:t>nd</w:t>
      </w:r>
      <w:r w:rsidRPr="009C279B">
        <w:rPr>
          <w:sz w:val="24"/>
          <w:szCs w:val="24"/>
        </w:rPr>
        <w:t xml:space="preserve"> Corinthians 12:7 it mentions “And lest I should be exalted above measure through the abundance of the revelations, there was given to Me a thorn in the flesh (the weakness that the Lord would not heal Paul from), the Messenger of Satan to buffet Me, lest I should be exalted above measure.” In Galatians 3:3 says “Are Ye so foolish? Having begun in the Spirit, are Ye now made perfect by the Flesh?” In Galatians 5:17 states “And the Spirit against the Flesh…”  </w:t>
      </w:r>
    </w:p>
    <w:p w:rsidR="00691D4D" w:rsidRPr="009C279B" w:rsidRDefault="00691D4D" w:rsidP="00691D4D">
      <w:pPr>
        <w:spacing w:line="480" w:lineRule="auto"/>
        <w:jc w:val="center"/>
        <w:rPr>
          <w:b/>
          <w:sz w:val="24"/>
          <w:szCs w:val="24"/>
        </w:rPr>
      </w:pPr>
      <w:r w:rsidRPr="009C279B">
        <w:rPr>
          <w:b/>
          <w:sz w:val="24"/>
          <w:szCs w:val="24"/>
        </w:rPr>
        <w:t>EVIL-GOOD CLASS</w:t>
      </w:r>
    </w:p>
    <w:p w:rsidR="00691D4D" w:rsidRPr="009C279B" w:rsidRDefault="00691D4D" w:rsidP="00691D4D">
      <w:pPr>
        <w:spacing w:line="480" w:lineRule="auto"/>
        <w:jc w:val="both"/>
        <w:rPr>
          <w:sz w:val="24"/>
          <w:szCs w:val="24"/>
        </w:rPr>
      </w:pPr>
      <w:r w:rsidRPr="009C279B">
        <w:rPr>
          <w:sz w:val="24"/>
          <w:szCs w:val="24"/>
        </w:rPr>
        <w:t>Evil-Good Class is 100% Evil toward the Good. In Job 2:6 states “And the LORD said to Satan, ‘Behold, He is in Your hand (under His power), but spare (save) His life.’” In Galatians 5:17 says “For the Flesh lusts against the Spirit…” In 1</w:t>
      </w:r>
      <w:r w:rsidRPr="009C279B">
        <w:rPr>
          <w:sz w:val="24"/>
          <w:szCs w:val="24"/>
          <w:vertAlign w:val="superscript"/>
        </w:rPr>
        <w:t>st</w:t>
      </w:r>
      <w:r w:rsidRPr="009C279B">
        <w:rPr>
          <w:sz w:val="24"/>
          <w:szCs w:val="24"/>
        </w:rPr>
        <w:t xml:space="preserve"> Peter 2:11 declares “…abstain from Fleshly Lusts, which War against the Soul.” In 6:22 says “But now having been set free from sin, &amp; having become slaves of God (James 4:6-7), You have Your fruit to holiness, &amp; the end, everlasting life.” Also scriptures are in Romans 6:16, 18-19.       </w:t>
      </w:r>
    </w:p>
    <w:p w:rsidR="00691D4D" w:rsidRPr="009C279B" w:rsidRDefault="00691D4D" w:rsidP="00691D4D">
      <w:pPr>
        <w:spacing w:line="480" w:lineRule="auto"/>
        <w:jc w:val="center"/>
        <w:rPr>
          <w:b/>
          <w:sz w:val="24"/>
          <w:szCs w:val="24"/>
        </w:rPr>
      </w:pPr>
      <w:r w:rsidRPr="009C279B">
        <w:rPr>
          <w:b/>
          <w:sz w:val="24"/>
          <w:szCs w:val="24"/>
        </w:rPr>
        <w:t>LAWFUL CLASS</w:t>
      </w:r>
    </w:p>
    <w:p w:rsidR="00691D4D" w:rsidRPr="009C279B" w:rsidRDefault="00691D4D" w:rsidP="00691D4D">
      <w:pPr>
        <w:spacing w:line="480" w:lineRule="auto"/>
        <w:jc w:val="both"/>
        <w:rPr>
          <w:sz w:val="24"/>
          <w:szCs w:val="24"/>
        </w:rPr>
      </w:pPr>
      <w:r w:rsidRPr="009C279B">
        <w:rPr>
          <w:sz w:val="24"/>
          <w:szCs w:val="24"/>
        </w:rPr>
        <w:t xml:space="preserve">Lawful Class is 100% Lawful. In Psalms 1:2 mentions “But His delight is in the Law of the LORD, and in His Law does He meditate day and night.” </w:t>
      </w:r>
    </w:p>
    <w:p w:rsidR="00691D4D" w:rsidRPr="009C279B" w:rsidRDefault="00691D4D" w:rsidP="00691D4D">
      <w:pPr>
        <w:spacing w:line="480" w:lineRule="auto"/>
        <w:jc w:val="center"/>
        <w:rPr>
          <w:b/>
          <w:sz w:val="24"/>
          <w:szCs w:val="24"/>
        </w:rPr>
      </w:pPr>
      <w:r w:rsidRPr="009C279B">
        <w:rPr>
          <w:b/>
          <w:sz w:val="24"/>
          <w:szCs w:val="24"/>
        </w:rPr>
        <w:t>LAWFUL-GOOD CLASS</w:t>
      </w:r>
    </w:p>
    <w:p w:rsidR="00691D4D" w:rsidRPr="009C279B" w:rsidRDefault="00691D4D" w:rsidP="00691D4D">
      <w:pPr>
        <w:spacing w:line="480" w:lineRule="auto"/>
        <w:jc w:val="both"/>
        <w:rPr>
          <w:sz w:val="24"/>
          <w:szCs w:val="24"/>
        </w:rPr>
      </w:pPr>
      <w:r w:rsidRPr="009C279B">
        <w:rPr>
          <w:sz w:val="24"/>
          <w:szCs w:val="24"/>
        </w:rPr>
        <w:t xml:space="preserve">The Lawful Good Class is 100% Lawful toward Good. In Proverbs 4:2 tells us “For I give You good doctrine, forsake Ye not My Law.” </w:t>
      </w:r>
    </w:p>
    <w:p w:rsidR="00691D4D" w:rsidRPr="009C279B" w:rsidRDefault="00691D4D" w:rsidP="00691D4D">
      <w:pPr>
        <w:spacing w:line="480" w:lineRule="auto"/>
        <w:jc w:val="center"/>
        <w:rPr>
          <w:b/>
          <w:sz w:val="24"/>
          <w:szCs w:val="24"/>
        </w:rPr>
      </w:pPr>
      <w:r w:rsidRPr="009C279B">
        <w:rPr>
          <w:b/>
          <w:sz w:val="24"/>
          <w:szCs w:val="24"/>
        </w:rPr>
        <w:t>LAWFUL-NEUTRAL</w:t>
      </w:r>
    </w:p>
    <w:p w:rsidR="00691D4D" w:rsidRPr="009C279B" w:rsidRDefault="00691D4D" w:rsidP="00691D4D">
      <w:pPr>
        <w:spacing w:line="480" w:lineRule="auto"/>
        <w:jc w:val="both"/>
        <w:rPr>
          <w:sz w:val="24"/>
          <w:szCs w:val="24"/>
        </w:rPr>
      </w:pPr>
      <w:r w:rsidRPr="009C279B">
        <w:rPr>
          <w:sz w:val="24"/>
          <w:szCs w:val="24"/>
        </w:rPr>
        <w:t>Lawful-Neutral Class is 100% Lawful toward the Neutral. In Romans 2:14 declares “For when the Gentiles, which have not the (Jewish) Law, do by nature the things contained in the (Gentile) Law, these, having not the (Jewish) Law, are a (Gentile) Law unto themselves.”</w:t>
      </w:r>
    </w:p>
    <w:p w:rsidR="00691D4D" w:rsidRPr="009C279B" w:rsidRDefault="00691D4D" w:rsidP="00691D4D">
      <w:pPr>
        <w:spacing w:line="480" w:lineRule="auto"/>
        <w:jc w:val="center"/>
        <w:rPr>
          <w:b/>
          <w:sz w:val="24"/>
          <w:szCs w:val="24"/>
        </w:rPr>
      </w:pPr>
      <w:r w:rsidRPr="009C279B">
        <w:rPr>
          <w:b/>
          <w:sz w:val="24"/>
          <w:szCs w:val="24"/>
        </w:rPr>
        <w:t>LAWFUL-EVIL CLASS</w:t>
      </w:r>
    </w:p>
    <w:p w:rsidR="00691D4D" w:rsidRPr="009C279B" w:rsidRDefault="00691D4D" w:rsidP="00691D4D">
      <w:pPr>
        <w:spacing w:line="480" w:lineRule="auto"/>
        <w:jc w:val="both"/>
        <w:rPr>
          <w:b/>
          <w:sz w:val="24"/>
          <w:szCs w:val="24"/>
        </w:rPr>
      </w:pPr>
      <w:r w:rsidRPr="009C279B">
        <w:rPr>
          <w:sz w:val="24"/>
          <w:szCs w:val="24"/>
        </w:rPr>
        <w:t>The Lawful-Evil Class is 100% Lawful toward the Evil. In Psalms 94:20 tells us “Shall the throne of iniquity have fellowship with thee, which frames mischief by a Law?”</w:t>
      </w:r>
      <w:r w:rsidRPr="009C279B">
        <w:rPr>
          <w:b/>
          <w:sz w:val="24"/>
          <w:szCs w:val="24"/>
        </w:rPr>
        <w:t xml:space="preserve"> </w:t>
      </w:r>
    </w:p>
    <w:p w:rsidR="00691D4D" w:rsidRPr="009C279B" w:rsidRDefault="00691D4D" w:rsidP="00691D4D">
      <w:pPr>
        <w:spacing w:line="480" w:lineRule="auto"/>
        <w:jc w:val="center"/>
        <w:rPr>
          <w:b/>
          <w:sz w:val="24"/>
          <w:szCs w:val="24"/>
        </w:rPr>
      </w:pPr>
      <w:r w:rsidRPr="009C279B">
        <w:rPr>
          <w:b/>
          <w:sz w:val="24"/>
          <w:szCs w:val="24"/>
        </w:rPr>
        <w:t>CHAOTIC CLASS</w:t>
      </w:r>
    </w:p>
    <w:p w:rsidR="00691D4D" w:rsidRPr="009C279B" w:rsidRDefault="00691D4D" w:rsidP="00691D4D">
      <w:pPr>
        <w:spacing w:line="480" w:lineRule="auto"/>
        <w:jc w:val="both"/>
        <w:rPr>
          <w:sz w:val="24"/>
          <w:szCs w:val="24"/>
        </w:rPr>
      </w:pPr>
      <w:r w:rsidRPr="009C279B">
        <w:rPr>
          <w:sz w:val="24"/>
          <w:szCs w:val="24"/>
        </w:rPr>
        <w:t xml:space="preserve">Chaotic Class is 100% Chaotic (Chaos) which means in total confusion and disorder. In Revelation 17:1-6 says “Then one of the seven Angels (Lords) who had the seven bowls came and talked with Me, saying to Me, ‘Come, I will show You the Judgment of the Great Harlot who sits on many waters, with whom the Kings of the Earth committed fornication (Tobit 4:12-13), and the Inhabitance of the Earth were made drunk with the wine of Her fornication.’ So He carried Me away in the Spirit into the Wilderness. And I saw a Woman sitting on a Scarlet beast which was full of the Names of Blasphemy, having seven heads and ten horns. The Woman was arrayed in purple and scarlet, and adorned with gold and precious stones and pearls, having in Her hand a golden cup full of abominations and the filthiness of Her fornication. And on Her forehead a Name was written: MYSTERY, BABYLON (CHAOS) THE GREAT, THE MOTHER OF HARLOTS AND OF THE ABOMINATIONS OF THE EARTH. I saw the Woman drunk with the blood of the Saints (Lords) and with the blood of the Martyrs of Jesus. And when I saw Her, I marveled with great amazement.” In Acts 19:29 declares “And the whole city was filled with confusion (chaos): and having caught Gaius and Aristarchus, Men of Macedonia, Paul’s companions in travel, they rushed with one accord into the theatre.”    </w:t>
      </w:r>
    </w:p>
    <w:p w:rsidR="00691D4D" w:rsidRPr="009C279B" w:rsidRDefault="00691D4D" w:rsidP="00691D4D">
      <w:pPr>
        <w:spacing w:line="480" w:lineRule="auto"/>
        <w:jc w:val="center"/>
        <w:rPr>
          <w:b/>
          <w:sz w:val="24"/>
          <w:szCs w:val="24"/>
        </w:rPr>
      </w:pPr>
      <w:r w:rsidRPr="009C279B">
        <w:rPr>
          <w:b/>
          <w:sz w:val="24"/>
          <w:szCs w:val="24"/>
        </w:rPr>
        <w:t>CHAOTIC-GOOD CLASS</w:t>
      </w:r>
    </w:p>
    <w:p w:rsidR="00691D4D" w:rsidRPr="009C279B" w:rsidRDefault="00691D4D" w:rsidP="00691D4D">
      <w:pPr>
        <w:spacing w:line="480" w:lineRule="auto"/>
        <w:jc w:val="both"/>
        <w:rPr>
          <w:sz w:val="24"/>
          <w:szCs w:val="24"/>
        </w:rPr>
      </w:pPr>
      <w:r w:rsidRPr="009C279B">
        <w:rPr>
          <w:sz w:val="24"/>
          <w:szCs w:val="24"/>
        </w:rPr>
        <w:t>Chaotic-Good Class is 100% Chaotic toward the Good. In 2</w:t>
      </w:r>
      <w:r w:rsidRPr="009C279B">
        <w:rPr>
          <w:sz w:val="24"/>
          <w:szCs w:val="24"/>
          <w:vertAlign w:val="superscript"/>
        </w:rPr>
        <w:t>nd</w:t>
      </w:r>
      <w:r w:rsidRPr="009C279B">
        <w:rPr>
          <w:sz w:val="24"/>
          <w:szCs w:val="24"/>
        </w:rPr>
        <w:t xml:space="preserve"> Esdras 5:8 declares “There shall be confusion (chaos) in many places, and the fire shall be oft sent out again, and the wild beasts shall change their places, and Menstruous Women shall bring forth monsters (unnatural creatures, such as hermaphrodites).” In Isaiah 61:7 states “For Your shame Ye shall have double, and for confusion (chaos) they shall rejoice in their portion: Therefore in their land they shall possess the double: Everlasting Joy shall be unto them.” In Jeremiah 20:11 says “But the LORD is with Me as a Mighty Terrible One: Therefore My persecutors shall stumble, and they shall not prevail: They shall be greatly ashamed, for they shall not prosper. Their everlasting confusion (chaos) shall never be forgotten.”  </w:t>
      </w:r>
    </w:p>
    <w:p w:rsidR="00691D4D" w:rsidRPr="009C279B" w:rsidRDefault="00691D4D" w:rsidP="00691D4D">
      <w:pPr>
        <w:spacing w:line="480" w:lineRule="auto"/>
        <w:jc w:val="center"/>
        <w:rPr>
          <w:b/>
          <w:sz w:val="24"/>
          <w:szCs w:val="24"/>
        </w:rPr>
      </w:pPr>
      <w:r w:rsidRPr="009C279B">
        <w:rPr>
          <w:b/>
          <w:sz w:val="24"/>
          <w:szCs w:val="24"/>
        </w:rPr>
        <w:t>CHAOTIC-NEUTRAL CLASS</w:t>
      </w:r>
    </w:p>
    <w:p w:rsidR="00691D4D" w:rsidRPr="009C279B" w:rsidRDefault="00691D4D" w:rsidP="00691D4D">
      <w:pPr>
        <w:spacing w:line="480" w:lineRule="auto"/>
        <w:jc w:val="both"/>
        <w:rPr>
          <w:sz w:val="24"/>
          <w:szCs w:val="24"/>
        </w:rPr>
      </w:pPr>
      <w:r w:rsidRPr="009C279B">
        <w:rPr>
          <w:sz w:val="24"/>
          <w:szCs w:val="24"/>
        </w:rPr>
        <w:t>Chaotic-Neutral Class is 100% Chaotic toward the Neutral. In 2</w:t>
      </w:r>
      <w:r w:rsidRPr="009C279B">
        <w:rPr>
          <w:sz w:val="24"/>
          <w:szCs w:val="24"/>
          <w:vertAlign w:val="superscript"/>
        </w:rPr>
        <w:t>nd</w:t>
      </w:r>
      <w:r w:rsidRPr="009C279B">
        <w:rPr>
          <w:sz w:val="24"/>
          <w:szCs w:val="24"/>
        </w:rPr>
        <w:t xml:space="preserve"> Esdras 2:6 states “That thou bring them to confusion (chaos), and their mother to a spoil, that there may be no offspring of them.” In Job 10:15 states “if I be wicked, woe unto Me, and if I be righteous, yet will I not lift up My head. I am full of confusion (chaos), therefore see thou mine affliction…” In Acts 19:32 mentions “Some therefore cried one thing, and some another: for the assembly was confused (chaotic), and the more part knew not wherefore they were come together.” </w:t>
      </w:r>
    </w:p>
    <w:p w:rsidR="00691D4D" w:rsidRPr="009C279B" w:rsidRDefault="00691D4D" w:rsidP="00691D4D">
      <w:pPr>
        <w:spacing w:line="480" w:lineRule="auto"/>
        <w:jc w:val="center"/>
        <w:rPr>
          <w:b/>
          <w:sz w:val="24"/>
          <w:szCs w:val="24"/>
        </w:rPr>
      </w:pPr>
      <w:r w:rsidRPr="009C279B">
        <w:rPr>
          <w:b/>
          <w:sz w:val="24"/>
          <w:szCs w:val="24"/>
        </w:rPr>
        <w:t>CHAOTIC-EVIL CLASS</w:t>
      </w:r>
    </w:p>
    <w:p w:rsidR="00691D4D" w:rsidRPr="009C279B" w:rsidRDefault="00691D4D" w:rsidP="00691D4D">
      <w:pPr>
        <w:spacing w:line="480" w:lineRule="auto"/>
        <w:jc w:val="both"/>
        <w:rPr>
          <w:sz w:val="24"/>
          <w:szCs w:val="24"/>
        </w:rPr>
      </w:pPr>
      <w:r w:rsidRPr="009C279B">
        <w:rPr>
          <w:sz w:val="24"/>
          <w:szCs w:val="24"/>
        </w:rPr>
        <w:t>Chaotic-Evil Class is 100% Chaotic toward the Evil. In 2</w:t>
      </w:r>
      <w:r w:rsidRPr="009C279B">
        <w:rPr>
          <w:sz w:val="24"/>
          <w:szCs w:val="24"/>
          <w:vertAlign w:val="superscript"/>
        </w:rPr>
        <w:t>nd</w:t>
      </w:r>
      <w:r w:rsidRPr="009C279B">
        <w:rPr>
          <w:sz w:val="24"/>
          <w:szCs w:val="24"/>
        </w:rPr>
        <w:t xml:space="preserve"> Esdras 16:21 says “Behold, victuals shall be so good cheap upon Earth, that they shall think themselves to be in good case, &amp; even then shall evils grow upon Earth, sword, famine (pestilence &amp; disease) &amp; great confusion (chaos).” In James 3:16 says “For where envying &amp; strife is, there is confusion (chaos) &amp; every evil work (Sexual Eros Love of Money).” </w:t>
      </w:r>
    </w:p>
    <w:p w:rsidR="00691D4D" w:rsidRPr="009C279B" w:rsidRDefault="00691D4D" w:rsidP="00691D4D">
      <w:pPr>
        <w:spacing w:line="480" w:lineRule="auto"/>
        <w:jc w:val="center"/>
        <w:rPr>
          <w:b/>
          <w:sz w:val="24"/>
          <w:szCs w:val="24"/>
        </w:rPr>
      </w:pPr>
      <w:r w:rsidRPr="009C279B">
        <w:rPr>
          <w:b/>
          <w:sz w:val="24"/>
          <w:szCs w:val="24"/>
        </w:rPr>
        <w:t>UNLAWFUL CLASS</w:t>
      </w:r>
    </w:p>
    <w:p w:rsidR="00691D4D" w:rsidRPr="009C279B" w:rsidRDefault="00691D4D" w:rsidP="00691D4D">
      <w:pPr>
        <w:spacing w:line="480" w:lineRule="auto"/>
        <w:jc w:val="both"/>
        <w:rPr>
          <w:sz w:val="24"/>
          <w:szCs w:val="24"/>
        </w:rPr>
      </w:pPr>
      <w:r w:rsidRPr="009C279B">
        <w:rPr>
          <w:sz w:val="24"/>
          <w:szCs w:val="24"/>
        </w:rPr>
        <w:t>Unlawful Class is 100% Unlawful. In 2</w:t>
      </w:r>
      <w:r w:rsidRPr="009C279B">
        <w:rPr>
          <w:sz w:val="24"/>
          <w:szCs w:val="24"/>
          <w:vertAlign w:val="superscript"/>
        </w:rPr>
        <w:t>nd</w:t>
      </w:r>
      <w:r w:rsidRPr="009C279B">
        <w:rPr>
          <w:sz w:val="24"/>
          <w:szCs w:val="24"/>
        </w:rPr>
        <w:t xml:space="preserve"> Corinthians 12:2-4 mentions “I know a Man in Christ who 14 years ago---whether in the body I do not know, or whether out of the body I do not know, God knows---such a One was caught up to the third Heaven. And I know such a Man---whether in the body or out of the body I do not know, God knows---how He was caught up into paradise and heard inexpressible words, which is not Lawful for a Man to utter.” </w:t>
      </w:r>
    </w:p>
    <w:p w:rsidR="00691D4D" w:rsidRPr="009C279B" w:rsidRDefault="00691D4D" w:rsidP="00691D4D">
      <w:pPr>
        <w:spacing w:line="480" w:lineRule="auto"/>
        <w:jc w:val="center"/>
        <w:rPr>
          <w:b/>
          <w:sz w:val="24"/>
          <w:szCs w:val="24"/>
        </w:rPr>
      </w:pPr>
      <w:r w:rsidRPr="009C279B">
        <w:rPr>
          <w:b/>
          <w:sz w:val="24"/>
          <w:szCs w:val="24"/>
        </w:rPr>
        <w:t>UNLAWFUL-NEUTRAL CLASS</w:t>
      </w:r>
    </w:p>
    <w:p w:rsidR="00691D4D" w:rsidRPr="009C279B" w:rsidRDefault="00691D4D" w:rsidP="00691D4D">
      <w:pPr>
        <w:spacing w:line="480" w:lineRule="auto"/>
        <w:jc w:val="both"/>
        <w:rPr>
          <w:sz w:val="24"/>
          <w:szCs w:val="24"/>
        </w:rPr>
      </w:pPr>
      <w:r w:rsidRPr="009C279B">
        <w:rPr>
          <w:sz w:val="24"/>
          <w:szCs w:val="24"/>
        </w:rPr>
        <w:t>Unlawful-Neutral Class is 100% Unlawful toward the Neutral. In 2</w:t>
      </w:r>
      <w:r w:rsidRPr="009C279B">
        <w:rPr>
          <w:sz w:val="24"/>
          <w:szCs w:val="24"/>
          <w:vertAlign w:val="superscript"/>
        </w:rPr>
        <w:t>nd</w:t>
      </w:r>
      <w:r w:rsidRPr="009C279B">
        <w:rPr>
          <w:sz w:val="24"/>
          <w:szCs w:val="24"/>
        </w:rPr>
        <w:t xml:space="preserve"> Peter 2:8 tells us “(For that righteous Man dwelling among them, in seeing &amp; hearing, vexed His Righteous Soul from day to day with their unlawful deeds…)” </w:t>
      </w:r>
    </w:p>
    <w:p w:rsidR="00691D4D" w:rsidRPr="009C279B" w:rsidRDefault="00691D4D" w:rsidP="00691D4D">
      <w:pPr>
        <w:spacing w:line="480" w:lineRule="auto"/>
        <w:jc w:val="center"/>
        <w:rPr>
          <w:b/>
          <w:sz w:val="24"/>
          <w:szCs w:val="24"/>
        </w:rPr>
      </w:pPr>
      <w:r w:rsidRPr="009C279B">
        <w:rPr>
          <w:b/>
          <w:sz w:val="24"/>
          <w:szCs w:val="24"/>
        </w:rPr>
        <w:t xml:space="preserve">UNLAWFUL-GOOD CLASS </w:t>
      </w:r>
    </w:p>
    <w:p w:rsidR="00691D4D" w:rsidRPr="009C279B" w:rsidRDefault="00691D4D" w:rsidP="00691D4D">
      <w:pPr>
        <w:spacing w:line="480" w:lineRule="auto"/>
        <w:jc w:val="both"/>
        <w:rPr>
          <w:sz w:val="24"/>
          <w:szCs w:val="24"/>
        </w:rPr>
      </w:pPr>
      <w:r w:rsidRPr="009C279B">
        <w:rPr>
          <w:sz w:val="24"/>
          <w:szCs w:val="24"/>
        </w:rPr>
        <w:t xml:space="preserve">Unlawful-Good Class is 100% Unlawful toward the Good. In Acts 10:28 mentions “And He said unto them, Ye know how it is an unlawful thing for a Man that is a Jew to keep company, or come unto one of Another Nation, But God has shown Me that I should not call any Man common or unclean.” </w:t>
      </w:r>
    </w:p>
    <w:p w:rsidR="00691D4D" w:rsidRPr="009C279B" w:rsidRDefault="00691D4D" w:rsidP="00691D4D">
      <w:pPr>
        <w:spacing w:line="480" w:lineRule="auto"/>
        <w:jc w:val="center"/>
        <w:rPr>
          <w:b/>
          <w:sz w:val="24"/>
          <w:szCs w:val="24"/>
        </w:rPr>
      </w:pPr>
      <w:r w:rsidRPr="009C279B">
        <w:rPr>
          <w:b/>
          <w:sz w:val="24"/>
          <w:szCs w:val="24"/>
        </w:rPr>
        <w:t>UNLAWFUL-EVIL CLASS</w:t>
      </w:r>
    </w:p>
    <w:p w:rsidR="00691D4D" w:rsidRPr="009C279B" w:rsidRDefault="00691D4D" w:rsidP="00691D4D">
      <w:pPr>
        <w:spacing w:line="480" w:lineRule="auto"/>
        <w:jc w:val="both"/>
        <w:rPr>
          <w:sz w:val="24"/>
          <w:szCs w:val="24"/>
        </w:rPr>
      </w:pPr>
      <w:r w:rsidRPr="009C279B">
        <w:rPr>
          <w:sz w:val="24"/>
          <w:szCs w:val="24"/>
        </w:rPr>
        <w:t xml:space="preserve">Unlawful-Evil Class is 100% Unlawful toward the Evil. In Wisdom of Solomon 4:6 says “For Children of unlawful beds are Witnesses of wickedness against their Parents in their trial.”  </w:t>
      </w:r>
    </w:p>
    <w:p w:rsidR="00691D4D" w:rsidRPr="009C279B" w:rsidRDefault="00691D4D" w:rsidP="00691D4D">
      <w:pPr>
        <w:spacing w:line="480" w:lineRule="auto"/>
        <w:jc w:val="center"/>
        <w:rPr>
          <w:b/>
          <w:sz w:val="24"/>
          <w:szCs w:val="24"/>
        </w:rPr>
      </w:pPr>
      <w:r w:rsidRPr="009C279B">
        <w:rPr>
          <w:b/>
          <w:sz w:val="24"/>
          <w:szCs w:val="24"/>
        </w:rPr>
        <w:t>True Holy Miracles and False Unholy Miracles (Signs, Wonders, Powers and Healings)</w:t>
      </w:r>
    </w:p>
    <w:p w:rsidR="00691D4D" w:rsidRPr="009C279B" w:rsidRDefault="00691D4D" w:rsidP="00691D4D">
      <w:pPr>
        <w:spacing w:line="480" w:lineRule="auto"/>
        <w:jc w:val="both"/>
        <w:rPr>
          <w:sz w:val="24"/>
          <w:szCs w:val="24"/>
        </w:rPr>
      </w:pPr>
      <w:r w:rsidRPr="009C279B">
        <w:rPr>
          <w:sz w:val="24"/>
          <w:szCs w:val="24"/>
        </w:rPr>
        <w:t>There are three words that the Holy Scriptures uses to identify a miracle to help understand the meaning more precisely. The three words are for supernatural events which are a sign, wonder and power which describes an aspect of a miracle. In Human eyes, a miracle is an unusual event called a wonder by which this conveys an unusual oracle (message) which is a sign by means of enormous unusual power. The Holy Anointed Catalyst of God which is the Father Stephen’s Spirit of Holiness &amp; the Father Stephen’s Holy Spirit or visa-versa for the Kingdoms of the Earth and Heaven &amp; Father Stephen’s Holy Ghost only for the Kingdom of God means He is an Divine Anointed Agent that holy provokes or speeds significant change or holy action in true miracles by drawing from people that has extraordinary powers to Himself in Judges 20:23; 1</w:t>
      </w:r>
      <w:r w:rsidRPr="009C279B">
        <w:rPr>
          <w:sz w:val="24"/>
          <w:szCs w:val="24"/>
          <w:vertAlign w:val="superscript"/>
        </w:rPr>
        <w:t>st</w:t>
      </w:r>
      <w:r w:rsidRPr="009C279B">
        <w:rPr>
          <w:sz w:val="24"/>
          <w:szCs w:val="24"/>
        </w:rPr>
        <w:t xml:space="preserve"> Samuel 14:36; Job 24:22; Psalms 69:18; 73:28; 85:5 (OKJV); 107:18; Proverbs 20:5; Song of Solomon 1:4 (OKJV); Isaiah 5:19; 12:3 (OKJV); Jeremiah 30:21; Joel 3:9; 1</w:t>
      </w:r>
      <w:r w:rsidRPr="009C279B">
        <w:rPr>
          <w:sz w:val="24"/>
          <w:szCs w:val="24"/>
          <w:vertAlign w:val="superscript"/>
        </w:rPr>
        <w:t>st</w:t>
      </w:r>
      <w:r w:rsidRPr="009C279B">
        <w:rPr>
          <w:sz w:val="24"/>
          <w:szCs w:val="24"/>
        </w:rPr>
        <w:t xml:space="preserve"> Esdras 3:22; 2</w:t>
      </w:r>
      <w:r w:rsidRPr="009C279B">
        <w:rPr>
          <w:sz w:val="24"/>
          <w:szCs w:val="24"/>
          <w:vertAlign w:val="superscript"/>
        </w:rPr>
        <w:t>nd</w:t>
      </w:r>
      <w:r w:rsidRPr="009C279B">
        <w:rPr>
          <w:sz w:val="24"/>
          <w:szCs w:val="24"/>
        </w:rPr>
        <w:t xml:space="preserve"> Esdras 6:18; 16:37; Sirach 51:23; 2</w:t>
      </w:r>
      <w:r w:rsidRPr="009C279B">
        <w:rPr>
          <w:sz w:val="24"/>
          <w:szCs w:val="24"/>
          <w:vertAlign w:val="superscript"/>
        </w:rPr>
        <w:t>nd</w:t>
      </w:r>
      <w:r w:rsidRPr="009C279B">
        <w:rPr>
          <w:sz w:val="24"/>
          <w:szCs w:val="24"/>
        </w:rPr>
        <w:t xml:space="preserve"> Maccabees 5:3; John 2:8; 6:44; 12:32; Hebrews 7:19; 10:22, 39; James 4:8 &amp; Luke 21:28. This Holy Anointed Catalyst empowers a Holy Anointed Talisman or Holy Anointed Talisman’s also called a Holy Anointed Relic (Amulet) or Holy Anointed Relics (Amulets) which an extraordinary weapon or extraordinary weapons, such as a </w:t>
      </w:r>
      <w:r w:rsidRPr="009C279B">
        <w:rPr>
          <w:b/>
          <w:i/>
          <w:sz w:val="24"/>
          <w:szCs w:val="24"/>
        </w:rPr>
        <w:t>crucifix</w:t>
      </w:r>
      <w:r w:rsidRPr="009C279B">
        <w:rPr>
          <w:sz w:val="24"/>
          <w:szCs w:val="24"/>
        </w:rPr>
        <w:t xml:space="preserve"> on a chain necklace or from the </w:t>
      </w:r>
      <w:r w:rsidRPr="009C279B">
        <w:rPr>
          <w:b/>
          <w:i/>
          <w:sz w:val="24"/>
          <w:szCs w:val="24"/>
        </w:rPr>
        <w:t>24 holy precious stones</w:t>
      </w:r>
      <w:r w:rsidRPr="009C279B">
        <w:rPr>
          <w:sz w:val="24"/>
          <w:szCs w:val="24"/>
        </w:rPr>
        <w:t xml:space="preserve"> on chain necklaces used to possess holy permissible magic powers or true holy miracles to draw from people that has extraordinary powers and to bring luck or chance in James 1:17-18; Romans 8:28; Leviticus 26:33; Deuteronomy 32:13; Psalms 35:3; Isaiah 66:19; Jeremiah 46:3; Ezekiel 9:1; 2</w:t>
      </w:r>
      <w:r w:rsidRPr="009C279B">
        <w:rPr>
          <w:sz w:val="24"/>
          <w:szCs w:val="24"/>
          <w:vertAlign w:val="superscript"/>
        </w:rPr>
        <w:t>nd</w:t>
      </w:r>
      <w:r w:rsidRPr="009C279B">
        <w:rPr>
          <w:sz w:val="24"/>
          <w:szCs w:val="24"/>
        </w:rPr>
        <w:t xml:space="preserve"> Maccabees 1:21 &amp; John 4:15. With the Father Stephen Our Lord He can draw all Creatures to Himself that has extraordinary powers, even if it is forbidden magical arts, He can make it good with permissible magical arts or simply not allow them to come near if the extraordinary powers is too great, such as the Eternal Sin in Lordship without ceasing from the Lordship of the Law as the High Priest Joseph Ben Caiaphas which means added desire, added peter and added oppression by which the Weakness of the Father Stephen Our Lord is Stronger &amp; Wiser than the Lordship of the Law in 1</w:t>
      </w:r>
      <w:r w:rsidRPr="009C279B">
        <w:rPr>
          <w:sz w:val="24"/>
          <w:szCs w:val="24"/>
          <w:vertAlign w:val="superscript"/>
        </w:rPr>
        <w:t>st</w:t>
      </w:r>
      <w:r w:rsidRPr="009C279B">
        <w:rPr>
          <w:sz w:val="24"/>
          <w:szCs w:val="24"/>
        </w:rPr>
        <w:t xml:space="preserve"> Corinthians 1:24-25 in 33AD on a Friday at 3:00PM in April for 1 day fights, battles and wars against the Father Stephen’s Anointing as a Unholy Talisman as a 9 Precious Stones Golden Two-Edged Sword Weapon which can pierce through the Holy Anointed Stony Heart that will reveal a Council of 24 Holy Lordship’s of 24 Lord’s in the Kingdom of God, but the Word of God is sharper than any two-edged sword that the Holy Scriptures cannot be broken in John 10:34-36 &amp; Hebrews 4:12 (NKJV) and the Two-Edged Sword Weapon will not prosper any longer after 62AD because of the writing of the Book of Acts, which this weapon is empowered by the Lord Lucifer called the 2</w:t>
      </w:r>
      <w:r w:rsidRPr="009C279B">
        <w:rPr>
          <w:sz w:val="24"/>
          <w:szCs w:val="24"/>
          <w:vertAlign w:val="superscript"/>
        </w:rPr>
        <w:t>nd</w:t>
      </w:r>
      <w:r w:rsidRPr="009C279B">
        <w:rPr>
          <w:sz w:val="24"/>
          <w:szCs w:val="24"/>
        </w:rPr>
        <w:t xml:space="preserve"> Serpent Satan the Married Lord called Wisdom the “</w:t>
      </w:r>
      <w:r w:rsidRPr="009C279B">
        <w:rPr>
          <w:b/>
          <w:sz w:val="24"/>
          <w:szCs w:val="24"/>
        </w:rPr>
        <w:t>Creator of the Eternal Sin</w:t>
      </w:r>
      <w:r w:rsidRPr="009C279B">
        <w:rPr>
          <w:sz w:val="24"/>
          <w:szCs w:val="24"/>
        </w:rPr>
        <w:t>” as the Unholy Catalyst of the World that broke through to the Kingdom of God from 33AD at 21 years of age to 62AD at 50 years of age only once and not twice or more in Acts 4:25-27; 7:60; Luke 2:35; Hebrews 4:12; Ezekiel 28:13; Proverbs 8:22-25 (RSV) &amp; Isaiah 55:17 and the Lord Yahweh the Creator of the Father Stephen would have to handle all the Enemies against the LORD in Genesis 27:3; Numbers 35:18; Deuteronomy 1:41; Judges 18:11, 16-17; 1</w:t>
      </w:r>
      <w:r w:rsidRPr="009C279B">
        <w:rPr>
          <w:sz w:val="24"/>
          <w:szCs w:val="24"/>
          <w:vertAlign w:val="superscript"/>
        </w:rPr>
        <w:t>st</w:t>
      </w:r>
      <w:r w:rsidRPr="009C279B">
        <w:rPr>
          <w:sz w:val="24"/>
          <w:szCs w:val="24"/>
        </w:rPr>
        <w:t xml:space="preserve"> Samuel 8:12 (NKJV); 20:40 (NKJV); 2</w:t>
      </w:r>
      <w:r w:rsidRPr="009C279B">
        <w:rPr>
          <w:sz w:val="24"/>
          <w:szCs w:val="24"/>
          <w:vertAlign w:val="superscript"/>
        </w:rPr>
        <w:t>nd</w:t>
      </w:r>
      <w:r w:rsidRPr="009C279B">
        <w:rPr>
          <w:sz w:val="24"/>
          <w:szCs w:val="24"/>
        </w:rPr>
        <w:t xml:space="preserve"> Samuel 1:27; 2</w:t>
      </w:r>
      <w:r w:rsidRPr="009C279B">
        <w:rPr>
          <w:sz w:val="24"/>
          <w:szCs w:val="24"/>
          <w:vertAlign w:val="superscript"/>
        </w:rPr>
        <w:t>nd</w:t>
      </w:r>
      <w:r w:rsidRPr="009C279B">
        <w:rPr>
          <w:sz w:val="24"/>
          <w:szCs w:val="24"/>
        </w:rPr>
        <w:t xml:space="preserve"> Kings 10:2 (NKJV); 11:8, 11; 1</w:t>
      </w:r>
      <w:r w:rsidRPr="009C279B">
        <w:rPr>
          <w:sz w:val="24"/>
          <w:szCs w:val="24"/>
          <w:vertAlign w:val="superscript"/>
        </w:rPr>
        <w:t>st</w:t>
      </w:r>
      <w:r w:rsidRPr="009C279B">
        <w:rPr>
          <w:sz w:val="24"/>
          <w:szCs w:val="24"/>
        </w:rPr>
        <w:t xml:space="preserve"> Chronicles 12:33, 37 (NKJV); 2</w:t>
      </w:r>
      <w:r w:rsidRPr="009C279B">
        <w:rPr>
          <w:sz w:val="24"/>
          <w:szCs w:val="24"/>
          <w:vertAlign w:val="superscript"/>
        </w:rPr>
        <w:t>nd</w:t>
      </w:r>
      <w:r w:rsidRPr="009C279B">
        <w:rPr>
          <w:sz w:val="24"/>
          <w:szCs w:val="24"/>
        </w:rPr>
        <w:t xml:space="preserve"> Chronicles 23:7, 10; 32:5 (NKJV); Nehemiah 4:17 (NKJV); Ecclesiastes 9:18; Isaiah 13:5; Jeremiah 21:4; 22:7; 50:25; 51:20; Ezekiel 9:1-2; 32:27; 39:9-10; Joel 2:8 (NKJV); Judith 6:12; 7:5; 14:2, 11; Wisdom of Solomon 5:17, 20, 43; 1</w:t>
      </w:r>
      <w:r w:rsidRPr="009C279B">
        <w:rPr>
          <w:sz w:val="24"/>
          <w:szCs w:val="24"/>
          <w:vertAlign w:val="superscript"/>
        </w:rPr>
        <w:t>st</w:t>
      </w:r>
      <w:r w:rsidRPr="009C279B">
        <w:rPr>
          <w:sz w:val="24"/>
          <w:szCs w:val="24"/>
        </w:rPr>
        <w:t xml:space="preserve"> Maccabees 7:44; 8:26, 28; 9:39; 10:6; 11:51; 16:16; 2</w:t>
      </w:r>
      <w:r w:rsidRPr="009C279B">
        <w:rPr>
          <w:sz w:val="24"/>
          <w:szCs w:val="24"/>
          <w:vertAlign w:val="superscript"/>
        </w:rPr>
        <w:t>nd</w:t>
      </w:r>
      <w:r w:rsidRPr="009C279B">
        <w:rPr>
          <w:sz w:val="24"/>
          <w:szCs w:val="24"/>
        </w:rPr>
        <w:t xml:space="preserve"> Maccabees 3:28; 5:26; 8:18; 9:2; 10:23, 27, 30; 11:7; John 18:3 &amp; 2</w:t>
      </w:r>
      <w:r w:rsidRPr="009C279B">
        <w:rPr>
          <w:sz w:val="24"/>
          <w:szCs w:val="24"/>
          <w:vertAlign w:val="superscript"/>
        </w:rPr>
        <w:t>nd</w:t>
      </w:r>
      <w:r w:rsidRPr="009C279B">
        <w:rPr>
          <w:sz w:val="24"/>
          <w:szCs w:val="24"/>
        </w:rPr>
        <w:t xml:space="preserve"> Corinthians 10:1-6. The Eternal Weapon used as the Eternal Sin in Lordship has the origin by the word “</w:t>
      </w:r>
      <w:r w:rsidRPr="009C279B">
        <w:rPr>
          <w:b/>
          <w:sz w:val="24"/>
          <w:szCs w:val="24"/>
        </w:rPr>
        <w:t>Qanah</w:t>
      </w:r>
      <w:r w:rsidRPr="009C279B">
        <w:rPr>
          <w:sz w:val="24"/>
          <w:szCs w:val="24"/>
        </w:rPr>
        <w:t>” which can mean “</w:t>
      </w:r>
      <w:r w:rsidRPr="009C279B">
        <w:rPr>
          <w:b/>
          <w:sz w:val="24"/>
          <w:szCs w:val="24"/>
        </w:rPr>
        <w:t>Eternal Lordly Marital Sexual Eros Love</w:t>
      </w:r>
      <w:r w:rsidRPr="009C279B">
        <w:rPr>
          <w:sz w:val="24"/>
          <w:szCs w:val="24"/>
        </w:rPr>
        <w:t>” with all lying wonders and powers concerning eating from the Tree of the Knowledge of Good and Evil &amp; then eating from the Tree of Life so that “</w:t>
      </w:r>
      <w:r w:rsidRPr="009C279B">
        <w:rPr>
          <w:b/>
          <w:sz w:val="24"/>
          <w:szCs w:val="24"/>
        </w:rPr>
        <w:t>This Sin</w:t>
      </w:r>
      <w:r w:rsidRPr="009C279B">
        <w:rPr>
          <w:sz w:val="24"/>
          <w:szCs w:val="24"/>
        </w:rPr>
        <w:t>” would become eternal that the World does &amp; uses daily in 2</w:t>
      </w:r>
      <w:r w:rsidRPr="009C279B">
        <w:rPr>
          <w:sz w:val="24"/>
          <w:szCs w:val="24"/>
          <w:vertAlign w:val="superscript"/>
        </w:rPr>
        <w:t>nd</w:t>
      </w:r>
      <w:r w:rsidRPr="009C279B">
        <w:rPr>
          <w:sz w:val="24"/>
          <w:szCs w:val="24"/>
        </w:rPr>
        <w:t xml:space="preserve"> Thessalonians 2:1-12; 1</w:t>
      </w:r>
      <w:r w:rsidRPr="009C279B">
        <w:rPr>
          <w:sz w:val="24"/>
          <w:szCs w:val="24"/>
          <w:vertAlign w:val="superscript"/>
        </w:rPr>
        <w:t>st</w:t>
      </w:r>
      <w:r w:rsidRPr="009C279B">
        <w:rPr>
          <w:sz w:val="24"/>
          <w:szCs w:val="24"/>
        </w:rPr>
        <w:t xml:space="preserve"> John 4:1, 3, 5; 2</w:t>
      </w:r>
      <w:r w:rsidRPr="009C279B">
        <w:rPr>
          <w:sz w:val="24"/>
          <w:szCs w:val="24"/>
          <w:vertAlign w:val="superscript"/>
        </w:rPr>
        <w:t>nd</w:t>
      </w:r>
      <w:r w:rsidRPr="009C279B">
        <w:rPr>
          <w:sz w:val="24"/>
          <w:szCs w:val="24"/>
        </w:rPr>
        <w:t xml:space="preserve"> John 7-11; Jude 5-19 &amp; Revelation 12:1-20:15 in the “</w:t>
      </w:r>
      <w:r w:rsidRPr="009C279B">
        <w:rPr>
          <w:b/>
          <w:sz w:val="24"/>
          <w:szCs w:val="24"/>
        </w:rPr>
        <w:t>Greatest Sexual Eros Love Apostasy</w:t>
      </w:r>
      <w:r w:rsidRPr="009C279B">
        <w:rPr>
          <w:sz w:val="24"/>
          <w:szCs w:val="24"/>
        </w:rPr>
        <w:t>.” The Eternal Sin in actuality is the Lord Lucifer called the 2</w:t>
      </w:r>
      <w:r w:rsidRPr="009C279B">
        <w:rPr>
          <w:sz w:val="24"/>
          <w:szCs w:val="24"/>
          <w:vertAlign w:val="superscript"/>
        </w:rPr>
        <w:t>nd</w:t>
      </w:r>
      <w:r w:rsidRPr="009C279B">
        <w:rPr>
          <w:sz w:val="24"/>
          <w:szCs w:val="24"/>
        </w:rPr>
        <w:t xml:space="preserve"> Serpent Satan the Married Lord called Wisdom saying that He is the Lord Yahweh the Creator of the Father Stephen, which is an Eternal Lie in Lordship. The Father Stephen Our Lord is totally immune, impregnable, invincible, invulnerable &amp; holiest of all by the invincible shield of holiness to any other kind of Unholy Weapon used by the Unholy Catalyst in Wisdom of Solomon 5:19. A true miracle is an act of God which is done by His power that attracts the attention of the Lord’s people by a wonder to declare the Word of God by a sign. There are at least five dimensions to distinguish between a True Miracle from a False Miracle. First, a true miracle involves an unnatural dimension. The burning bush that was not consumed, walking on water, walking in the fiery furnace immune to the power of the flame and the fire from Heaven are not normal entities. Second, a true miracle is a moral dimension. This kind manifests to the moral character of God which is His Divine Nature in Acts 17:28-29. Third, a true miracle is a theological dimension. This predetermines the Theistic God who is able to perform these special acts. Fourth, a true miracle is a teleological dimension. Unlike forbidden magic this never entertains in Luke 23:8. The main purpose and initiative is to glorify the Creator and not Creation. One example is the Virgin Birth. This was a supernatural operation, purposeful in its creation and unnatural in its nature. Fifth, a true miracle in the Holy Bible concerns special gifts and is a doctrinal dimension. This proves by true evidence the total truth of God. This shows that the Prophet is truly sent from God in Deuteronomy 18:22. The Truth of God is confirmed through the Servant of God in 2</w:t>
      </w:r>
      <w:r w:rsidRPr="009C279B">
        <w:rPr>
          <w:sz w:val="24"/>
          <w:szCs w:val="24"/>
          <w:vertAlign w:val="superscript"/>
        </w:rPr>
        <w:t>nd</w:t>
      </w:r>
      <w:r w:rsidRPr="009C279B">
        <w:rPr>
          <w:sz w:val="24"/>
          <w:szCs w:val="24"/>
        </w:rPr>
        <w:t xml:space="preserve"> Corinthians 12:12; Hebrews 2:3-4 &amp; Acts 2:22. The Word of God with its message and a true miracle go hand in hand. The true marks of a miracle have distinguishing marks that can be proven. A true miracle is an exception to Natural Law. Natural Laws are predictable regular events, where miracles are special unpredictable events done by God’s hand. Creation such as meteors, comets, eclipses and other natural phenomena’s are not miracles because they are natural and predictable. Earthquakes are unpredictable, but if We can understand them more precisely where they will occur, then it is predictable in nature. A miracle solely belongs to God’s special providence. God is in control of them. Fog has natural causes, but its timing in a battle has evidence of God’s providence. A true miracle produces immediate results, such as psychosomatic healings. Some scriptures are in Mark 8:23-25; Matthew 8:3 &amp; John 2:1-12; 6:22-40. It takes about 18 years for a creation to become an adult, but Adam was created immediately in Genesis 1:27; 2:7. A characteristic of a true miracle is always to bring glory to God. Miracles are not natural events, but they bring good to the Natural World. The Resurrection is the supreme example. It removes death and brings back the good life in Romans 8:1-39. Healing restores the body to the way God had made it and was good in Genesis 1:27-31. True miracles never fail. The acts of God by whom all things are possible are done in Matthew 19:26. God cannot fail, as with His miracles. Miracles occur by God’s divine will in Hebrews 2:3-4 &amp; 1</w:t>
      </w:r>
      <w:r w:rsidRPr="009C279B">
        <w:rPr>
          <w:sz w:val="24"/>
          <w:szCs w:val="24"/>
          <w:vertAlign w:val="superscript"/>
        </w:rPr>
        <w:t>st</w:t>
      </w:r>
      <w:r w:rsidRPr="009C279B">
        <w:rPr>
          <w:sz w:val="24"/>
          <w:szCs w:val="24"/>
        </w:rPr>
        <w:t xml:space="preserve"> Corinthians 12:11. Miracles have no relapsing effects. If a Person is supernaturally healed, then it is permanent. God sometimes uses special events in His providence indirectly, and not directly. That is God uses Natural Laws to accomplish them. They require faith, but they are not supernatural. These are God’s wonderful acts of providence, but are not considered a true miracle. A divine miracle is connected with the True God, where Satanic miracles are connected with pantheistic or polytheistic Gods. A divine miracle is an actual supernatural act, where Satanic miracles are only supernormal acts. A divine miracle is under the Creator’s control, where Satanic miracles are under Creature’s control. A divine miracle is never associated with the occult, where Satanic miracles are associated with the occult. A divine miracle is associated with good, where Satanic miracles are associated with evil. A divine miracle involves true prophesy, where Satanic miracles involve falsehoods. A divine miracle glorifies the Creator, where Satanic miracles glorifies the Creature. A divine miracle is connected with the True God, where Satanic miracles are connected with polytheistic or pantheistic Gods. A divine miracle is associated with the truth, where Satanic miracles are associated with error. Satanic false miracles lost in a battle with God are in Exodus 3:1-12:42; 14:1-31 &amp; 1</w:t>
      </w:r>
      <w:r w:rsidRPr="009C279B">
        <w:rPr>
          <w:sz w:val="24"/>
          <w:szCs w:val="24"/>
          <w:vertAlign w:val="superscript"/>
        </w:rPr>
        <w:t>st</w:t>
      </w:r>
      <w:r w:rsidRPr="009C279B">
        <w:rPr>
          <w:sz w:val="24"/>
          <w:szCs w:val="24"/>
        </w:rPr>
        <w:t xml:space="preserve"> Kings 18:1-46. Satanic miracles are associated with error in 1</w:t>
      </w:r>
      <w:r w:rsidRPr="009C279B">
        <w:rPr>
          <w:sz w:val="24"/>
          <w:szCs w:val="24"/>
          <w:vertAlign w:val="superscript"/>
        </w:rPr>
        <w:t>st</w:t>
      </w:r>
      <w:r w:rsidRPr="009C279B">
        <w:rPr>
          <w:sz w:val="24"/>
          <w:szCs w:val="24"/>
        </w:rPr>
        <w:t xml:space="preserve"> Timothy 4:1-3. There is a Spirit of Truth and a Spirit of Error in 1</w:t>
      </w:r>
      <w:r w:rsidRPr="009C279B">
        <w:rPr>
          <w:sz w:val="24"/>
          <w:szCs w:val="24"/>
          <w:vertAlign w:val="superscript"/>
        </w:rPr>
        <w:t>st</w:t>
      </w:r>
      <w:r w:rsidRPr="009C279B">
        <w:rPr>
          <w:sz w:val="24"/>
          <w:szCs w:val="24"/>
        </w:rPr>
        <w:t xml:space="preserve"> John 4:6. False teachings are connected to Satanic miracles in Deuteronomy 6:4; 13:1-3 &amp; Exodus 20:3-4. Some say in false teachings that Jesus is not God is in Colossians 2:9. That Jesus did not come in Human flesh is in 1</w:t>
      </w:r>
      <w:r w:rsidRPr="009C279B">
        <w:rPr>
          <w:sz w:val="24"/>
          <w:szCs w:val="24"/>
          <w:vertAlign w:val="superscript"/>
        </w:rPr>
        <w:t>st</w:t>
      </w:r>
      <w:r w:rsidRPr="009C279B">
        <w:rPr>
          <w:sz w:val="24"/>
          <w:szCs w:val="24"/>
        </w:rPr>
        <w:t xml:space="preserve"> John 4:1-2. That We should contact departed Spirits is in Deuteronomy 18:11. That We can predict the future is in Deuteronomy 18:21-22. That fallible or partly true revelation can come from God is in Hebrews 6:18. That Christ does not have to be the center of Man’s life is in Revelation 19:10. Satanic miracles are associated with moral evil. These accompany moral rebellion and angers God in 1</w:t>
      </w:r>
      <w:r w:rsidRPr="009C279B">
        <w:rPr>
          <w:sz w:val="24"/>
          <w:szCs w:val="24"/>
          <w:vertAlign w:val="superscript"/>
        </w:rPr>
        <w:t>st</w:t>
      </w:r>
      <w:r w:rsidRPr="009C279B">
        <w:rPr>
          <w:sz w:val="24"/>
          <w:szCs w:val="24"/>
        </w:rPr>
        <w:t xml:space="preserve"> Samuel 15:23, asceticism in 1</w:t>
      </w:r>
      <w:r w:rsidRPr="009C279B">
        <w:rPr>
          <w:sz w:val="24"/>
          <w:szCs w:val="24"/>
          <w:vertAlign w:val="superscript"/>
        </w:rPr>
        <w:t>st</w:t>
      </w:r>
      <w:r w:rsidRPr="009C279B">
        <w:rPr>
          <w:sz w:val="24"/>
          <w:szCs w:val="24"/>
        </w:rPr>
        <w:t xml:space="preserve"> Corinthians 7:5 &amp; 1</w:t>
      </w:r>
      <w:r w:rsidRPr="009C279B">
        <w:rPr>
          <w:sz w:val="24"/>
          <w:szCs w:val="24"/>
          <w:vertAlign w:val="superscript"/>
        </w:rPr>
        <w:t>st</w:t>
      </w:r>
      <w:r w:rsidRPr="009C279B">
        <w:rPr>
          <w:sz w:val="24"/>
          <w:szCs w:val="24"/>
        </w:rPr>
        <w:t xml:space="preserve"> Timothy 4:3, pride with alleged visions in Colossians 2:18, other works of the flesh in Galatians 5:19-21, sexual immorality also called marital fornication in Tobit 4:12-13 &amp; Jude 7, lying and deception in John 8:44 &amp; 1</w:t>
      </w:r>
      <w:r w:rsidRPr="009C279B">
        <w:rPr>
          <w:sz w:val="24"/>
          <w:szCs w:val="24"/>
          <w:vertAlign w:val="superscript"/>
        </w:rPr>
        <w:t>st</w:t>
      </w:r>
      <w:r w:rsidRPr="009C279B">
        <w:rPr>
          <w:sz w:val="24"/>
          <w:szCs w:val="24"/>
        </w:rPr>
        <w:t xml:space="preserve"> Timothy 4:2 &amp; legalism in Colossians 2:16-17. Satanic miracles are associated with the occult, such as contact with Spirits in Deuteronomy 18:11, use of trances, channelers or mediums in Deuteronomy 18:11, disorderly conduct in 1</w:t>
      </w:r>
      <w:r w:rsidRPr="009C279B">
        <w:rPr>
          <w:sz w:val="24"/>
          <w:szCs w:val="24"/>
          <w:vertAlign w:val="superscript"/>
        </w:rPr>
        <w:t>st</w:t>
      </w:r>
      <w:r w:rsidRPr="009C279B">
        <w:rPr>
          <w:sz w:val="24"/>
          <w:szCs w:val="24"/>
        </w:rPr>
        <w:t xml:space="preserve"> Corinthians 14:40, losing control of One’s faculties in 1</w:t>
      </w:r>
      <w:r w:rsidRPr="009C279B">
        <w:rPr>
          <w:sz w:val="24"/>
          <w:szCs w:val="24"/>
          <w:vertAlign w:val="superscript"/>
        </w:rPr>
        <w:t>st</w:t>
      </w:r>
      <w:r w:rsidRPr="009C279B">
        <w:rPr>
          <w:sz w:val="24"/>
          <w:szCs w:val="24"/>
        </w:rPr>
        <w:t xml:space="preserve"> Corinthians 14:32, idolatry or use of images in worship in Exodus 20:3-4, astrology in Deuteronomy 4:19 &amp; Isaiah 47:13-15, experiencing apparitions of Dead Persons in 2</w:t>
      </w:r>
      <w:r w:rsidRPr="009C279B">
        <w:rPr>
          <w:sz w:val="24"/>
          <w:szCs w:val="24"/>
          <w:vertAlign w:val="superscript"/>
        </w:rPr>
        <w:t>nd</w:t>
      </w:r>
      <w:r w:rsidRPr="009C279B">
        <w:rPr>
          <w:sz w:val="24"/>
          <w:szCs w:val="24"/>
        </w:rPr>
        <w:t xml:space="preserve"> Corinthians 11:14; Deuteronomy 18:11 &amp; 1</w:t>
      </w:r>
      <w:r w:rsidRPr="009C279B">
        <w:rPr>
          <w:sz w:val="24"/>
          <w:szCs w:val="24"/>
          <w:vertAlign w:val="superscript"/>
        </w:rPr>
        <w:t>st</w:t>
      </w:r>
      <w:r w:rsidRPr="009C279B">
        <w:rPr>
          <w:sz w:val="24"/>
          <w:szCs w:val="24"/>
        </w:rPr>
        <w:t xml:space="preserve"> Corinthians 10:18-21, self-deification in 2</w:t>
      </w:r>
      <w:r w:rsidRPr="009C279B">
        <w:rPr>
          <w:sz w:val="24"/>
          <w:szCs w:val="24"/>
          <w:vertAlign w:val="superscript"/>
        </w:rPr>
        <w:t>nd</w:t>
      </w:r>
      <w:r w:rsidRPr="009C279B">
        <w:rPr>
          <w:sz w:val="24"/>
          <w:szCs w:val="24"/>
        </w:rPr>
        <w:t xml:space="preserve"> Thessalonians 2:9 &amp; Genesis 3:5, use of crystals, rods, stones, jewels or other means of divination in Deuteronomy 18:11 &amp; Exodus 21:21, chanting, use of repetitive phrases or mind-emptying Eastern meditation, such as yoga in Matthew 6:7. Satanic miracles are limited in power &amp; the miracles of Moses and Elijah, over the Egyptian Magicians and Baal Priests demonstrates that superiority from God. The Lord Yahweh is the Creator of all Living Creatures is in 1</w:t>
      </w:r>
      <w:r w:rsidRPr="009C279B">
        <w:rPr>
          <w:sz w:val="24"/>
          <w:szCs w:val="24"/>
          <w:vertAlign w:val="superscript"/>
        </w:rPr>
        <w:t>st</w:t>
      </w:r>
      <w:r w:rsidRPr="009C279B">
        <w:rPr>
          <w:sz w:val="24"/>
          <w:szCs w:val="24"/>
        </w:rPr>
        <w:t xml:space="preserve"> Samuel 2:2, 6; Job 1:1; Genesis 1:21 &amp; Deuteronomy 32:39. Satan is a created being and creatures by nature do not create life in Colossians 1:15-16. Satan’s workers could not create lice or anything afterwards in Exodus 8:16-12:42; 14:1-31. Satan’s miracles cannot raise the dead. Raising the dead was a special sign of an Apostle in Matthew 10:8 &amp; 2</w:t>
      </w:r>
      <w:r w:rsidRPr="009C279B">
        <w:rPr>
          <w:sz w:val="24"/>
          <w:szCs w:val="24"/>
          <w:vertAlign w:val="superscript"/>
        </w:rPr>
        <w:t>nd</w:t>
      </w:r>
      <w:r w:rsidRPr="009C279B">
        <w:rPr>
          <w:sz w:val="24"/>
          <w:szCs w:val="24"/>
        </w:rPr>
        <w:t xml:space="preserve"> Corinthians 12:12. Christ’s claim to be God is proven in John 2:19-21; 10:18 &amp; Matthew 12:40. If Satan could raise the dead, then the evidence of the Resurrection of Christ would not have been “</w:t>
      </w:r>
      <w:r w:rsidRPr="009C279B">
        <w:rPr>
          <w:b/>
          <w:sz w:val="24"/>
          <w:szCs w:val="24"/>
        </w:rPr>
        <w:t>infallible proofs</w:t>
      </w:r>
      <w:r w:rsidRPr="009C279B">
        <w:rPr>
          <w:sz w:val="24"/>
          <w:szCs w:val="24"/>
        </w:rPr>
        <w:t>” in Acts 1:3. There are two texts that are misconstrued to the point of scrutiny to support the proof that Satan can create life or raise the dead. The two texts are in Exodus 8:18-19 &amp; Revelation chapter 13. Jesus said that You do not have any power over Me, unless it was given to You from above in John 19:11. Also false claims to the Resurrection of Christ are done by Satanic miracles in 1</w:t>
      </w:r>
      <w:r w:rsidRPr="009C279B">
        <w:rPr>
          <w:sz w:val="24"/>
          <w:szCs w:val="24"/>
          <w:vertAlign w:val="superscript"/>
        </w:rPr>
        <w:t>st</w:t>
      </w:r>
      <w:r w:rsidRPr="009C279B">
        <w:rPr>
          <w:sz w:val="24"/>
          <w:szCs w:val="24"/>
        </w:rPr>
        <w:t xml:space="preserve"> Corinthians 15:1-34. Medical resuscitations are people who are clinically, but not actually dead. An actual resurrection occurs when Someone was physically dead. But by contrast, Jesus raised Lazarus from the dead, after His body was decomposing for 4 days in the tomb in John 11:39. Passing out or in coma’s are not true descriptions of actual resurrections. Anyone who possessed the true power of the Resurrection of Christ would be thronged by the crowds in Matthew 8:4; 17:9; Mark 6:31 &amp; John 6:24. God in the end will raise all the dead from their graves in John 5:28-30 &amp; Revelation 20:4-5. Miracles are a characteristic of the Better New Covenant Age. In the beginning of the New Testament, the Lord Jesus Christ is the Ultimate Miracle Worker under the Father Stephen Our Lord in 1</w:t>
      </w:r>
      <w:r w:rsidRPr="009C279B">
        <w:rPr>
          <w:sz w:val="24"/>
          <w:szCs w:val="24"/>
          <w:vertAlign w:val="superscript"/>
        </w:rPr>
        <w:t>st</w:t>
      </w:r>
      <w:r w:rsidRPr="009C279B">
        <w:rPr>
          <w:sz w:val="24"/>
          <w:szCs w:val="24"/>
        </w:rPr>
        <w:t xml:space="preserve"> Corinthians 8:1-7; 15:1-58; Philippians 2:5-11 &amp; John 3:17-21; 4:21-24, 34; 5:19-47; 6:32-58; 7:16-18; 8:14-18, 28-29, 42-47, 49-51, 54-56, 58; 10:1-5, 7-18, 25-30, 32, 34-38; 12:44-50; 14:1-4, 6-21, 23-31; 15:1-27, 16:1-15, 20-33; 17:1-26. “No One can do these signs that You do, unless God (Father Stephen) is with Him” in John 3:2. Some scriptures are in John 2:11; Luke 4:36-37, 40-41 &amp; Acts 2:22, 43; 3:6-10; 4:30; 8:6-8, 13; 9:40-42. Did the Apostles only do miracles? In the early church special ministers were given the right to do miracles in 1</w:t>
      </w:r>
      <w:r w:rsidRPr="009C279B">
        <w:rPr>
          <w:sz w:val="24"/>
          <w:szCs w:val="24"/>
          <w:vertAlign w:val="superscript"/>
        </w:rPr>
        <w:t>st</w:t>
      </w:r>
      <w:r w:rsidRPr="009C279B">
        <w:rPr>
          <w:sz w:val="24"/>
          <w:szCs w:val="24"/>
        </w:rPr>
        <w:t xml:space="preserve"> Corinthians 12:4-31; Luke 10:1, 9, 17-19; 9:49-50; Matthew 10:8 &amp; Acts 8:6-8; 9:35. What is the purpose of miracles? One purpose is to authenticate the Gospel of the Father Stephen. Some scriptures are in John 3:2; 4:29 &amp; Hebrews 2:4. The second purpose is to know that the Kingdom of the Father Stephen has come. Some scriptures are in Matthew 4:23; 9:35; 10:7-8; 12:28; 1</w:t>
      </w:r>
      <w:r w:rsidRPr="009C279B">
        <w:rPr>
          <w:sz w:val="24"/>
          <w:szCs w:val="24"/>
          <w:vertAlign w:val="superscript"/>
        </w:rPr>
        <w:t>st</w:t>
      </w:r>
      <w:r w:rsidRPr="009C279B">
        <w:rPr>
          <w:sz w:val="24"/>
          <w:szCs w:val="24"/>
        </w:rPr>
        <w:t xml:space="preserve"> Corinthians 12:7; 14:4, 12, 26; Luke 4:18-19; 9:1-2, 39-41 &amp; Acts 8:6-7, 13. The third purpose is to help those in need. Some scriptures are in Matthew 14:14; 20:30, 34 &amp; Luke 7:13. The fourth purpose removes hindrances to the Father Stephen’s Ministries. Some scriptures are in Matthew 8:15 &amp; Philippians 2:25-30. The fifth purpose is to bring glory to the Father Stephen. Some scriptures are in Matthew 9:8 &amp; John 9:3; 11:1-44. Were miracles restricted to only the Apostles? There was an enormous unusual concentration of miracles done by the Apostles hands in the Kingdom of God. This means that the Apostles could not operate as Man to know the Father Stephen’s Omni-Benevolence (Agape Love) &amp; Supreme Truth of God. Some scriptures are in 1</w:t>
      </w:r>
      <w:r w:rsidRPr="009C279B">
        <w:rPr>
          <w:sz w:val="24"/>
          <w:szCs w:val="24"/>
          <w:vertAlign w:val="superscript"/>
        </w:rPr>
        <w:t>st</w:t>
      </w:r>
      <w:r w:rsidRPr="009C279B">
        <w:rPr>
          <w:sz w:val="24"/>
          <w:szCs w:val="24"/>
        </w:rPr>
        <w:t xml:space="preserve"> Corinthians 2:6-16; Acts 5:12-16; 9:36-42; 19:11-12 &amp; Romans 15:19. Were these miracles performed by others than the Apostles? Some scriptures are in 1</w:t>
      </w:r>
      <w:r w:rsidRPr="009C279B">
        <w:rPr>
          <w:sz w:val="24"/>
          <w:szCs w:val="24"/>
          <w:vertAlign w:val="superscript"/>
        </w:rPr>
        <w:t>st</w:t>
      </w:r>
      <w:r w:rsidRPr="009C279B">
        <w:rPr>
          <w:sz w:val="24"/>
          <w:szCs w:val="24"/>
        </w:rPr>
        <w:t xml:space="preserve"> Corinthians 12:4-11 &amp; Galatians 3:5. What are the “</w:t>
      </w:r>
      <w:r w:rsidRPr="009C279B">
        <w:rPr>
          <w:b/>
          <w:sz w:val="24"/>
          <w:szCs w:val="24"/>
        </w:rPr>
        <w:t>Signs of an Apostle</w:t>
      </w:r>
      <w:r w:rsidRPr="009C279B">
        <w:rPr>
          <w:sz w:val="24"/>
          <w:szCs w:val="24"/>
        </w:rPr>
        <w:t>” in 2</w:t>
      </w:r>
      <w:r w:rsidRPr="009C279B">
        <w:rPr>
          <w:sz w:val="24"/>
          <w:szCs w:val="24"/>
          <w:vertAlign w:val="superscript"/>
        </w:rPr>
        <w:t>nd</w:t>
      </w:r>
      <w:r w:rsidRPr="009C279B">
        <w:rPr>
          <w:sz w:val="24"/>
          <w:szCs w:val="24"/>
        </w:rPr>
        <w:t xml:space="preserve"> Corinthians 12:12? Some scriptures are in 2</w:t>
      </w:r>
      <w:r w:rsidRPr="009C279B">
        <w:rPr>
          <w:sz w:val="24"/>
          <w:szCs w:val="24"/>
          <w:vertAlign w:val="superscript"/>
        </w:rPr>
        <w:t>nd</w:t>
      </w:r>
      <w:r w:rsidRPr="009C279B">
        <w:rPr>
          <w:sz w:val="24"/>
          <w:szCs w:val="24"/>
        </w:rPr>
        <w:t xml:space="preserve"> Corinthians 11:13, 14-15; 12:12; 4:30; 5:12; 14:3; 15:12; Romans 15:19 &amp; Hebrews 2:4. Even Jesus Christ is the Supreme Apostle in Hebrews 3:1. The Mark of an Apostle is evident in scripture. The Apostles had to deal with spiritual power in conflict with evil in 2</w:t>
      </w:r>
      <w:r w:rsidRPr="009C279B">
        <w:rPr>
          <w:sz w:val="24"/>
          <w:szCs w:val="24"/>
          <w:vertAlign w:val="superscript"/>
        </w:rPr>
        <w:t>nd</w:t>
      </w:r>
      <w:r w:rsidRPr="009C279B">
        <w:rPr>
          <w:sz w:val="24"/>
          <w:szCs w:val="24"/>
        </w:rPr>
        <w:t xml:space="preserve"> Corinthians 10:3-4, 8-11; 13:2-4, 10, they had jealous care to the total health of all the Churches of God in 2</w:t>
      </w:r>
      <w:r w:rsidRPr="009C279B">
        <w:rPr>
          <w:sz w:val="24"/>
          <w:szCs w:val="24"/>
          <w:vertAlign w:val="superscript"/>
        </w:rPr>
        <w:t>nd</w:t>
      </w:r>
      <w:r w:rsidRPr="009C279B">
        <w:rPr>
          <w:sz w:val="24"/>
          <w:szCs w:val="24"/>
        </w:rPr>
        <w:t xml:space="preserve"> Corinthians 11:1-6, they had true knowledge of Jesus and the Father Stephen’s Gospel plan in 2</w:t>
      </w:r>
      <w:r w:rsidRPr="009C279B">
        <w:rPr>
          <w:sz w:val="24"/>
          <w:szCs w:val="24"/>
          <w:vertAlign w:val="superscript"/>
        </w:rPr>
        <w:t>nd</w:t>
      </w:r>
      <w:r w:rsidRPr="009C279B">
        <w:rPr>
          <w:sz w:val="24"/>
          <w:szCs w:val="24"/>
        </w:rPr>
        <w:t xml:space="preserve"> Corinthians 11:6, they operated in self-support and selflessness in 2</w:t>
      </w:r>
      <w:r w:rsidRPr="009C279B">
        <w:rPr>
          <w:sz w:val="24"/>
          <w:szCs w:val="24"/>
          <w:vertAlign w:val="superscript"/>
        </w:rPr>
        <w:t>nd</w:t>
      </w:r>
      <w:r w:rsidRPr="009C279B">
        <w:rPr>
          <w:sz w:val="24"/>
          <w:szCs w:val="24"/>
        </w:rPr>
        <w:t xml:space="preserve"> Corinthians 11:7-11, they did not take advantage of the Churches of God and did not attack people physically in 2</w:t>
      </w:r>
      <w:r w:rsidRPr="009C279B">
        <w:rPr>
          <w:sz w:val="24"/>
          <w:szCs w:val="24"/>
          <w:vertAlign w:val="superscript"/>
        </w:rPr>
        <w:t>nd</w:t>
      </w:r>
      <w:r w:rsidRPr="009C279B">
        <w:rPr>
          <w:sz w:val="24"/>
          <w:szCs w:val="24"/>
        </w:rPr>
        <w:t xml:space="preserve"> Corinthians 11:20-21, they suffered and endured hardship for the Father Stephen’s Name of Christ in 2</w:t>
      </w:r>
      <w:r w:rsidRPr="009C279B">
        <w:rPr>
          <w:sz w:val="24"/>
          <w:szCs w:val="24"/>
          <w:vertAlign w:val="superscript"/>
        </w:rPr>
        <w:t>nd</w:t>
      </w:r>
      <w:r w:rsidRPr="009C279B">
        <w:rPr>
          <w:sz w:val="24"/>
          <w:szCs w:val="24"/>
        </w:rPr>
        <w:t xml:space="preserve"> Corinthians 11:23-29, they were caught up into Heaven in 2</w:t>
      </w:r>
      <w:r w:rsidRPr="009C279B">
        <w:rPr>
          <w:sz w:val="24"/>
          <w:szCs w:val="24"/>
          <w:vertAlign w:val="superscript"/>
        </w:rPr>
        <w:t>nd</w:t>
      </w:r>
      <w:r w:rsidRPr="009C279B">
        <w:rPr>
          <w:sz w:val="24"/>
          <w:szCs w:val="24"/>
        </w:rPr>
        <w:t xml:space="preserve"> Corinthians 12:1-6, they had the weakness of the thorn in the flesh in 2</w:t>
      </w:r>
      <w:r w:rsidRPr="009C279B">
        <w:rPr>
          <w:sz w:val="24"/>
          <w:szCs w:val="24"/>
          <w:vertAlign w:val="superscript"/>
        </w:rPr>
        <w:t>nd</w:t>
      </w:r>
      <w:r w:rsidRPr="009C279B">
        <w:rPr>
          <w:sz w:val="24"/>
          <w:szCs w:val="24"/>
        </w:rPr>
        <w:t xml:space="preserve"> Corinthians 12:7-9 &amp; they gained enormous strength from their weaknesses in 2</w:t>
      </w:r>
      <w:r w:rsidRPr="009C279B">
        <w:rPr>
          <w:sz w:val="24"/>
          <w:szCs w:val="24"/>
          <w:vertAlign w:val="superscript"/>
        </w:rPr>
        <w:t>nd</w:t>
      </w:r>
      <w:r w:rsidRPr="009C279B">
        <w:rPr>
          <w:sz w:val="24"/>
          <w:szCs w:val="24"/>
        </w:rPr>
        <w:t xml:space="preserve"> Corinthians 12:10. There were others that were not Apostles that worked enormous miracles. Some scriptures are in 1</w:t>
      </w:r>
      <w:r w:rsidRPr="009C279B">
        <w:rPr>
          <w:sz w:val="24"/>
          <w:szCs w:val="24"/>
          <w:vertAlign w:val="superscript"/>
        </w:rPr>
        <w:t>st</w:t>
      </w:r>
      <w:r w:rsidRPr="009C279B">
        <w:rPr>
          <w:sz w:val="24"/>
          <w:szCs w:val="24"/>
        </w:rPr>
        <w:t xml:space="preserve"> Corinthians 9:1-2; 15:7-11 &amp; Galatians 1:1, 11-24. Also the Father Stephen worked enormous miracles in Acts 6:8. The Evangelist Philip worked miracles in Acts 8:6-7. Also certain Christians did so in Galatians 3:5; Mark 16:17-18 &amp; 1</w:t>
      </w:r>
      <w:r w:rsidRPr="009C279B">
        <w:rPr>
          <w:sz w:val="24"/>
          <w:szCs w:val="24"/>
          <w:vertAlign w:val="superscript"/>
        </w:rPr>
        <w:t>st</w:t>
      </w:r>
      <w:r w:rsidRPr="009C279B">
        <w:rPr>
          <w:sz w:val="24"/>
          <w:szCs w:val="24"/>
        </w:rPr>
        <w:t xml:space="preserve"> Corinthians 12:10, 28. So were these miracles restricted to the only Apostles? No! Some scriptures are in 2</w:t>
      </w:r>
      <w:r w:rsidRPr="009C279B">
        <w:rPr>
          <w:sz w:val="24"/>
          <w:szCs w:val="24"/>
          <w:vertAlign w:val="superscript"/>
        </w:rPr>
        <w:t>nd</w:t>
      </w:r>
      <w:r w:rsidRPr="009C279B">
        <w:rPr>
          <w:sz w:val="24"/>
          <w:szCs w:val="24"/>
        </w:rPr>
        <w:t xml:space="preserve"> Corinthians 3:1-4:18; 10:3-4; Philippians 3:10; Ephesians 5:17; 6:10-12; 2</w:t>
      </w:r>
      <w:r w:rsidRPr="009C279B">
        <w:rPr>
          <w:sz w:val="24"/>
          <w:szCs w:val="24"/>
          <w:vertAlign w:val="superscript"/>
        </w:rPr>
        <w:t>nd</w:t>
      </w:r>
      <w:r w:rsidRPr="009C279B">
        <w:rPr>
          <w:sz w:val="24"/>
          <w:szCs w:val="24"/>
        </w:rPr>
        <w:t xml:space="preserve"> Timothy 1:7 &amp; 1</w:t>
      </w:r>
      <w:r w:rsidRPr="009C279B">
        <w:rPr>
          <w:sz w:val="24"/>
          <w:szCs w:val="24"/>
          <w:vertAlign w:val="superscript"/>
        </w:rPr>
        <w:t>st</w:t>
      </w:r>
      <w:r w:rsidRPr="009C279B">
        <w:rPr>
          <w:sz w:val="24"/>
          <w:szCs w:val="24"/>
        </w:rPr>
        <w:t xml:space="preserve"> Corinthians 2:4-5. These magical wards (guards) of permissible defensive magic spells protect them from forbidden offensive magic spells is in 1</w:t>
      </w:r>
      <w:r w:rsidRPr="009C279B">
        <w:rPr>
          <w:sz w:val="24"/>
          <w:szCs w:val="24"/>
          <w:vertAlign w:val="superscript"/>
        </w:rPr>
        <w:t>st</w:t>
      </w:r>
      <w:r w:rsidRPr="009C279B">
        <w:rPr>
          <w:sz w:val="24"/>
          <w:szCs w:val="24"/>
        </w:rPr>
        <w:t xml:space="preserve"> Chronicles 25:8; 26:12, 16 &amp; Nehemiah 12:24, 45; 13:30. The Father Stephen’s Angelic Wards to protect certain people are in Psalms 91:11-12; Genesis 3:24 &amp; 1</w:t>
      </w:r>
      <w:r w:rsidRPr="009C279B">
        <w:rPr>
          <w:sz w:val="24"/>
          <w:szCs w:val="24"/>
          <w:vertAlign w:val="superscript"/>
        </w:rPr>
        <w:t>st</w:t>
      </w:r>
      <w:r w:rsidRPr="009C279B">
        <w:rPr>
          <w:sz w:val="24"/>
          <w:szCs w:val="24"/>
        </w:rPr>
        <w:t xml:space="preserve"> Corinthians 4:15. The Father Stephen’s Wards to protect His own people is in Deuteronomy 32:9-11; Psalms 1:6; 18:30; 97:10; 121:3-8; Proverbs 2:7-8; 30:5; Genesis 28:15; 1</w:t>
      </w:r>
      <w:r w:rsidRPr="009C279B">
        <w:rPr>
          <w:sz w:val="24"/>
          <w:szCs w:val="24"/>
          <w:vertAlign w:val="superscript"/>
        </w:rPr>
        <w:t>st</w:t>
      </w:r>
      <w:r w:rsidRPr="009C279B">
        <w:rPr>
          <w:sz w:val="24"/>
          <w:szCs w:val="24"/>
        </w:rPr>
        <w:t xml:space="preserve"> Samuel 2:9; 2</w:t>
      </w:r>
      <w:r w:rsidRPr="009C279B">
        <w:rPr>
          <w:sz w:val="24"/>
          <w:szCs w:val="24"/>
          <w:vertAlign w:val="superscript"/>
        </w:rPr>
        <w:t>nd</w:t>
      </w:r>
      <w:r w:rsidRPr="009C279B">
        <w:rPr>
          <w:sz w:val="24"/>
          <w:szCs w:val="24"/>
        </w:rPr>
        <w:t xml:space="preserve"> Samuel 22:31; Isaiah 27:3; 31:5; 52:12; 58:8; Wisdom of Solomon 5:15-23 &amp; Ephesians 6:10-20. The Christian Wards is used to Guard the True Gospel from Satanic Evil is in 2</w:t>
      </w:r>
      <w:r w:rsidRPr="009C279B">
        <w:rPr>
          <w:sz w:val="24"/>
          <w:szCs w:val="24"/>
          <w:vertAlign w:val="superscript"/>
        </w:rPr>
        <w:t>nd</w:t>
      </w:r>
      <w:r w:rsidRPr="009C279B">
        <w:rPr>
          <w:sz w:val="24"/>
          <w:szCs w:val="24"/>
        </w:rPr>
        <w:t xml:space="preserve"> Timothy 1:14; 4:14-15; Acts 20:30-31 &amp; 1</w:t>
      </w:r>
      <w:r w:rsidRPr="009C279B">
        <w:rPr>
          <w:sz w:val="24"/>
          <w:szCs w:val="24"/>
          <w:vertAlign w:val="superscript"/>
        </w:rPr>
        <w:t>st</w:t>
      </w:r>
      <w:r w:rsidRPr="009C279B">
        <w:rPr>
          <w:sz w:val="24"/>
          <w:szCs w:val="24"/>
        </w:rPr>
        <w:t xml:space="preserve"> Timothy 6:20. Guards at the tomb of the Lord Jesus Christ are in Matthew 27:65-66; 28:4. Bodyguards for the protection of Kings are in 1</w:t>
      </w:r>
      <w:r w:rsidRPr="009C279B">
        <w:rPr>
          <w:sz w:val="24"/>
          <w:szCs w:val="24"/>
          <w:vertAlign w:val="superscript"/>
        </w:rPr>
        <w:t>st</w:t>
      </w:r>
      <w:r w:rsidRPr="009C279B">
        <w:rPr>
          <w:sz w:val="24"/>
          <w:szCs w:val="24"/>
        </w:rPr>
        <w:t xml:space="preserve"> Samuel 22:14; 26:14-15; 28:2; 2</w:t>
      </w:r>
      <w:r w:rsidRPr="009C279B">
        <w:rPr>
          <w:sz w:val="24"/>
          <w:szCs w:val="24"/>
          <w:vertAlign w:val="superscript"/>
        </w:rPr>
        <w:t>nd</w:t>
      </w:r>
      <w:r w:rsidRPr="009C279B">
        <w:rPr>
          <w:sz w:val="24"/>
          <w:szCs w:val="24"/>
        </w:rPr>
        <w:t xml:space="preserve"> Samuel 16:6; 23:23; 1</w:t>
      </w:r>
      <w:r w:rsidRPr="009C279B">
        <w:rPr>
          <w:sz w:val="24"/>
          <w:szCs w:val="24"/>
          <w:vertAlign w:val="superscript"/>
        </w:rPr>
        <w:t>st</w:t>
      </w:r>
      <w:r w:rsidRPr="009C279B">
        <w:rPr>
          <w:sz w:val="24"/>
          <w:szCs w:val="24"/>
        </w:rPr>
        <w:t xml:space="preserve"> Chronicles 11:25; 1</w:t>
      </w:r>
      <w:r w:rsidRPr="009C279B">
        <w:rPr>
          <w:sz w:val="24"/>
          <w:szCs w:val="24"/>
          <w:vertAlign w:val="superscript"/>
        </w:rPr>
        <w:t>st</w:t>
      </w:r>
      <w:r w:rsidRPr="009C279B">
        <w:rPr>
          <w:sz w:val="24"/>
          <w:szCs w:val="24"/>
        </w:rPr>
        <w:t xml:space="preserve"> Kings 1:8, 10; 2</w:t>
      </w:r>
      <w:r w:rsidRPr="009C279B">
        <w:rPr>
          <w:sz w:val="24"/>
          <w:szCs w:val="24"/>
          <w:vertAlign w:val="superscript"/>
        </w:rPr>
        <w:t>nd</w:t>
      </w:r>
      <w:r w:rsidRPr="009C279B">
        <w:rPr>
          <w:sz w:val="24"/>
          <w:szCs w:val="24"/>
        </w:rPr>
        <w:t xml:space="preserve"> Kings 11:7-8; 2</w:t>
      </w:r>
      <w:r w:rsidRPr="009C279B">
        <w:rPr>
          <w:sz w:val="24"/>
          <w:szCs w:val="24"/>
          <w:vertAlign w:val="superscript"/>
        </w:rPr>
        <w:t>nd</w:t>
      </w:r>
      <w:r w:rsidRPr="009C279B">
        <w:rPr>
          <w:sz w:val="24"/>
          <w:szCs w:val="24"/>
        </w:rPr>
        <w:t xml:space="preserve"> Chronicles 12:11 &amp; Acts 12:20-24. Other kinds of Human Guards to protect certain people are in Nehemiah 4:9, 23; Luke 2:8; 11:21; 22:4, 52, 63; Philippians 1:13; Genesis 37:36; 2</w:t>
      </w:r>
      <w:r w:rsidRPr="009C279B">
        <w:rPr>
          <w:sz w:val="24"/>
          <w:szCs w:val="24"/>
          <w:vertAlign w:val="superscript"/>
        </w:rPr>
        <w:t>nd</w:t>
      </w:r>
      <w:r w:rsidRPr="009C279B">
        <w:rPr>
          <w:sz w:val="24"/>
          <w:szCs w:val="24"/>
        </w:rPr>
        <w:t xml:space="preserve"> Kings 25:11; Jeremiah 39:9; 51:12; Matthew 27:54 &amp; Acts 4:1; 12:4, 6, 10, 19; 16:23; 22:20; 23:35; 24:23; 28:16. Guarding &amp; protecting Ones tongue is in Psalms 141:3; Proverbs 13:3 &amp; James 3:3-8. Guarding &amp; protecting Ones conduct is in Proverbs 4:23; 7:2; 16:17; 19:16; Ecclesiastes 5:1; Malachi 2:15-16; 1</w:t>
      </w:r>
      <w:r w:rsidRPr="009C279B">
        <w:rPr>
          <w:sz w:val="24"/>
          <w:szCs w:val="24"/>
          <w:vertAlign w:val="superscript"/>
        </w:rPr>
        <w:t>st</w:t>
      </w:r>
      <w:r w:rsidRPr="009C279B">
        <w:rPr>
          <w:sz w:val="24"/>
          <w:szCs w:val="24"/>
        </w:rPr>
        <w:t xml:space="preserve"> Timothy 4:16 &amp; Deuteronomy 4:9. The Father Stephen’s Warning to His Disciples to Guard &amp; protect Oneself from the Pharisees &amp; Sadducees is in Matthew 16:6, 11-12; 1</w:t>
      </w:r>
      <w:r w:rsidRPr="009C279B">
        <w:rPr>
          <w:sz w:val="24"/>
          <w:szCs w:val="24"/>
          <w:vertAlign w:val="superscript"/>
        </w:rPr>
        <w:t>st</w:t>
      </w:r>
      <w:r w:rsidRPr="009C279B">
        <w:rPr>
          <w:sz w:val="24"/>
          <w:szCs w:val="24"/>
        </w:rPr>
        <w:t xml:space="preserve"> Corinthians 16:13; Philippians 4:7; 2</w:t>
      </w:r>
      <w:r w:rsidRPr="009C279B">
        <w:rPr>
          <w:sz w:val="24"/>
          <w:szCs w:val="24"/>
          <w:vertAlign w:val="superscript"/>
        </w:rPr>
        <w:t>nd</w:t>
      </w:r>
      <w:r w:rsidRPr="009C279B">
        <w:rPr>
          <w:sz w:val="24"/>
          <w:szCs w:val="24"/>
        </w:rPr>
        <w:t xml:space="preserve"> Peter 3:17; 2</w:t>
      </w:r>
      <w:r w:rsidRPr="009C279B">
        <w:rPr>
          <w:sz w:val="24"/>
          <w:szCs w:val="24"/>
          <w:vertAlign w:val="superscript"/>
        </w:rPr>
        <w:t>nd</w:t>
      </w:r>
      <w:r w:rsidRPr="009C279B">
        <w:rPr>
          <w:sz w:val="24"/>
          <w:szCs w:val="24"/>
        </w:rPr>
        <w:t xml:space="preserve"> John 8 &amp; Acts 20:28. Church Leaders are to guard &amp; protect those under Him in Acts 20:28-31; Hebrews 13:17 &amp; 1</w:t>
      </w:r>
      <w:r w:rsidRPr="009C279B">
        <w:rPr>
          <w:sz w:val="24"/>
          <w:szCs w:val="24"/>
          <w:vertAlign w:val="superscript"/>
        </w:rPr>
        <w:t>st</w:t>
      </w:r>
      <w:r w:rsidRPr="009C279B">
        <w:rPr>
          <w:sz w:val="24"/>
          <w:szCs w:val="24"/>
        </w:rPr>
        <w:t xml:space="preserve"> Peter 5:2. The Father Stephen’s Divine Aids to protect His Armies is in 2</w:t>
      </w:r>
      <w:r w:rsidRPr="009C279B">
        <w:rPr>
          <w:sz w:val="24"/>
          <w:szCs w:val="24"/>
          <w:vertAlign w:val="superscript"/>
        </w:rPr>
        <w:t>nd</w:t>
      </w:r>
      <w:r w:rsidRPr="009C279B">
        <w:rPr>
          <w:sz w:val="24"/>
          <w:szCs w:val="24"/>
        </w:rPr>
        <w:t xml:space="preserve"> Samuel 21:17; 2</w:t>
      </w:r>
      <w:r w:rsidRPr="009C279B">
        <w:rPr>
          <w:sz w:val="24"/>
          <w:szCs w:val="24"/>
          <w:vertAlign w:val="superscript"/>
        </w:rPr>
        <w:t>nd</w:t>
      </w:r>
      <w:r w:rsidRPr="009C279B">
        <w:rPr>
          <w:sz w:val="24"/>
          <w:szCs w:val="24"/>
        </w:rPr>
        <w:t xml:space="preserve"> Kings 5:15; Daniel 11:34; Tobit 8:6; Judith 3:6; 9:4; Esther 16:20; Wisdom of Solomon 13:18; 1</w:t>
      </w:r>
      <w:r w:rsidRPr="009C279B">
        <w:rPr>
          <w:sz w:val="24"/>
          <w:szCs w:val="24"/>
          <w:vertAlign w:val="superscript"/>
        </w:rPr>
        <w:t>st</w:t>
      </w:r>
      <w:r w:rsidRPr="009C279B">
        <w:rPr>
          <w:sz w:val="24"/>
          <w:szCs w:val="24"/>
        </w:rPr>
        <w:t xml:space="preserve"> Maccabees 8:26; 10:6, 24; 15:26; 16:18; 2</w:t>
      </w:r>
      <w:r w:rsidRPr="009C279B">
        <w:rPr>
          <w:sz w:val="24"/>
          <w:szCs w:val="24"/>
          <w:vertAlign w:val="superscript"/>
        </w:rPr>
        <w:t>nd</w:t>
      </w:r>
      <w:r w:rsidRPr="009C279B">
        <w:rPr>
          <w:sz w:val="24"/>
          <w:szCs w:val="24"/>
        </w:rPr>
        <w:t xml:space="preserve"> Maccabees 4:11; 8:8; 15:8; Philippians 4:16; Hebrews 2:16, 18 &amp; Acts 12:20. The Father Stephen’s Divine Sovereignty over the kinds of Hedges is in Job 1:10; 3:23; Psalms 80:12; 89:40; Proverbs 15:19; Ecclesiastes 10:8; Isaiah 5:5; Jeremiah 49:3; Lamentations 3:7; Ezekiel 13:5; 22:30; Hosea 2:6; Micah 7:4; Nahum 3:17; Sirach 26:12; 28:24; 36:25; Matthew 21:33; Mark 12:1 &amp; Luke 14:23.                                  </w:t>
      </w:r>
    </w:p>
    <w:p w:rsidR="00691D4D" w:rsidRPr="009C279B" w:rsidRDefault="00691D4D" w:rsidP="00691D4D">
      <w:pPr>
        <w:spacing w:line="480" w:lineRule="auto"/>
        <w:jc w:val="both"/>
        <w:rPr>
          <w:sz w:val="24"/>
          <w:szCs w:val="24"/>
        </w:rPr>
      </w:pPr>
      <w:r w:rsidRPr="009C279B">
        <w:rPr>
          <w:sz w:val="24"/>
          <w:szCs w:val="24"/>
        </w:rPr>
        <w:t>False Miracles are other unnatural events from acts of Human Beings, Demons or Deceiving Spirits are not true miracles. Satan can deceive, but cannot truly work transcendently over nature and never for God’s glory. Magic tricks performed by Magicians seriously think that the illusions are real which entertains and fools the public. Those who watched &amp; witnessed it will wonder how the Magician did it. Magic tricks have innocent deception, but true miracles have no deception. Magic has a confirmed natural explanation, but true miracles do not. Magic is under Human control. Magic can be good or evil done by Human actions. Psychosomatic curses are mind-body interactions with illnesses and healing that usually do not involve pretend, charlatan faith healers or neurotic illnesses. Psycho-soma which is mind over body cures are not miraculous. Mental curses require faith, but true miracles do not.  Satanic signs called miracles must be distinguished from true divine miracles. Satan can perform His miracles only by God’s providence, control and divine permission. One example is Job that Satan boiled and Job lost His health. But there were conditions and limitations to this kind of miracle. The Lord commanded Satan to not kill Him, but spare His life. Yet Satan can come to try to steal, kill and destroy in John 10:10. To distinguish from true and false miracles, One must understand Satan and His limitations. First, Satan is a created being in Colossians 1:15-16. Second, Satan cannot create life in Genesis 1:21 &amp; Deuteronomy 32:39. Third, Satan is not all-powerful in Revelation 20:10. Fourth, Satan is the Father of Lies in John 8:44. Fifth, Satan cannot raise the dead in Genesis 1:21. These facts prove that Satan can perform supernatural events in Matthew 24:24 &amp; 1</w:t>
      </w:r>
      <w:r w:rsidRPr="009C279B">
        <w:rPr>
          <w:sz w:val="24"/>
          <w:szCs w:val="24"/>
          <w:vertAlign w:val="superscript"/>
        </w:rPr>
        <w:t>st</w:t>
      </w:r>
      <w:r w:rsidRPr="009C279B">
        <w:rPr>
          <w:sz w:val="24"/>
          <w:szCs w:val="24"/>
        </w:rPr>
        <w:t xml:space="preserve"> John 5:19; Ephesians 2:2; 2</w:t>
      </w:r>
      <w:r w:rsidRPr="009C279B">
        <w:rPr>
          <w:sz w:val="24"/>
          <w:szCs w:val="24"/>
          <w:vertAlign w:val="superscript"/>
        </w:rPr>
        <w:t>nd</w:t>
      </w:r>
      <w:r w:rsidRPr="009C279B">
        <w:rPr>
          <w:sz w:val="24"/>
          <w:szCs w:val="24"/>
        </w:rPr>
        <w:t xml:space="preserve"> Corinthians 4:3-4 &amp; 2</w:t>
      </w:r>
      <w:r w:rsidRPr="009C279B">
        <w:rPr>
          <w:sz w:val="24"/>
          <w:szCs w:val="24"/>
          <w:vertAlign w:val="superscript"/>
        </w:rPr>
        <w:t>nd</w:t>
      </w:r>
      <w:r w:rsidRPr="009C279B">
        <w:rPr>
          <w:sz w:val="24"/>
          <w:szCs w:val="24"/>
        </w:rPr>
        <w:t xml:space="preserve"> Corinthians 11:14. Satan’s power is finite, where God’s are infinite. God only performs genuine miracles in Acts 5:38-39. Satan only performs counterfeit miracles in 2</w:t>
      </w:r>
      <w:r w:rsidRPr="009C279B">
        <w:rPr>
          <w:sz w:val="24"/>
          <w:szCs w:val="24"/>
          <w:vertAlign w:val="superscript"/>
        </w:rPr>
        <w:t>nd</w:t>
      </w:r>
      <w:r w:rsidRPr="009C279B">
        <w:rPr>
          <w:sz w:val="24"/>
          <w:szCs w:val="24"/>
        </w:rPr>
        <w:t xml:space="preserve"> Thessalonians 2:9. What are the limitations of Satan’s miracles? First, Pharaoh’s Magicians could conjure up waters turning to blood and frogs, but not lice or anything afterwards in Exodus 3:1-12:42; 14:1-31. Simon the Sorcerer amazed people with His magic, but Philip’s power is stronger in Acts 8:9-13. Paul found a slave girl with a Spirit of Divination, but Paul rebuked the Spirit out of Her in Acts 16:16-18. Also when the Man of Sin &amp; Lawlessness comes it “will be with all power and with pretended signs and wonders, and with all wicked deception for those who are to perish” in 2</w:t>
      </w:r>
      <w:r w:rsidRPr="009C279B">
        <w:rPr>
          <w:sz w:val="24"/>
          <w:szCs w:val="24"/>
          <w:vertAlign w:val="superscript"/>
        </w:rPr>
        <w:t>nd</w:t>
      </w:r>
      <w:r w:rsidRPr="009C279B">
        <w:rPr>
          <w:sz w:val="24"/>
          <w:szCs w:val="24"/>
        </w:rPr>
        <w:t xml:space="preserve"> Thessalonians 2:9-10. Those who follow after the Man of Sin will be eternally damned “</w:t>
      </w:r>
      <w:r w:rsidRPr="009C279B">
        <w:rPr>
          <w:b/>
          <w:sz w:val="24"/>
          <w:szCs w:val="24"/>
        </w:rPr>
        <w:t>because they refused to (agape) love the truth and be saved</w:t>
      </w:r>
      <w:r w:rsidRPr="009C279B">
        <w:rPr>
          <w:sz w:val="24"/>
          <w:szCs w:val="24"/>
        </w:rPr>
        <w:t>” in 2</w:t>
      </w:r>
      <w:r w:rsidRPr="009C279B">
        <w:rPr>
          <w:sz w:val="24"/>
          <w:szCs w:val="24"/>
          <w:vertAlign w:val="superscript"/>
        </w:rPr>
        <w:t>nd</w:t>
      </w:r>
      <w:r w:rsidRPr="009C279B">
        <w:rPr>
          <w:sz w:val="24"/>
          <w:szCs w:val="24"/>
        </w:rPr>
        <w:t xml:space="preserve"> Thessalonians 2:10.  Last of all, the Second Beast will rise “</w:t>
      </w:r>
      <w:r w:rsidRPr="009C279B">
        <w:rPr>
          <w:b/>
          <w:sz w:val="24"/>
          <w:szCs w:val="24"/>
        </w:rPr>
        <w:t>out of the Earth</w:t>
      </w:r>
      <w:r w:rsidRPr="009C279B">
        <w:rPr>
          <w:sz w:val="24"/>
          <w:szCs w:val="24"/>
        </w:rPr>
        <w:t>” &amp; He will have “</w:t>
      </w:r>
      <w:r w:rsidRPr="009C279B">
        <w:rPr>
          <w:b/>
          <w:sz w:val="24"/>
          <w:szCs w:val="24"/>
        </w:rPr>
        <w:t>all authority of the first Beast</w:t>
      </w:r>
      <w:r w:rsidRPr="009C279B">
        <w:rPr>
          <w:sz w:val="24"/>
          <w:szCs w:val="24"/>
        </w:rPr>
        <w:t>” and “</w:t>
      </w:r>
      <w:r w:rsidRPr="009C279B">
        <w:rPr>
          <w:b/>
          <w:sz w:val="24"/>
          <w:szCs w:val="24"/>
        </w:rPr>
        <w:t>works great signs, even making fire come down from Heaven to Earth in the sight of Men, and by the signs which it is allowed to work in the presence of the Beast, it deceives those who dwell on Earth</w:t>
      </w:r>
      <w:r w:rsidRPr="009C279B">
        <w:rPr>
          <w:sz w:val="24"/>
          <w:szCs w:val="24"/>
        </w:rPr>
        <w:t>” in Revelation 13:11-14. A false gospel accompanies these Satanic miracles in connection to the power displayed by the First Beast who utters “</w:t>
      </w:r>
      <w:r w:rsidRPr="009C279B">
        <w:rPr>
          <w:b/>
          <w:sz w:val="24"/>
          <w:szCs w:val="24"/>
        </w:rPr>
        <w:t>haughty &amp; blasphemous words…it opened its mouth to utter blasphemies against God, blaspheming His name and His dwelling</w:t>
      </w:r>
      <w:r w:rsidRPr="009C279B">
        <w:rPr>
          <w:sz w:val="24"/>
          <w:szCs w:val="24"/>
        </w:rPr>
        <w:t>” in Revelation 13:5-6. The Power of God is greater than the Power of Satan in 1</w:t>
      </w:r>
      <w:r w:rsidRPr="009C279B">
        <w:rPr>
          <w:sz w:val="24"/>
          <w:szCs w:val="24"/>
          <w:vertAlign w:val="superscript"/>
        </w:rPr>
        <w:t>st</w:t>
      </w:r>
      <w:r w:rsidRPr="009C279B">
        <w:rPr>
          <w:sz w:val="24"/>
          <w:szCs w:val="24"/>
        </w:rPr>
        <w:t xml:space="preserve"> John 4:4. The identity of the false workers is always in denial with the true Gospel of the Father Stephen. True Christians with the Holy Ghost do not work false miracles, because there is not a Holy Scripture prove it otherwise. A city filled with idolatry &amp; Demon worship is in 1</w:t>
      </w:r>
      <w:r w:rsidRPr="009C279B">
        <w:rPr>
          <w:sz w:val="24"/>
          <w:szCs w:val="24"/>
          <w:vertAlign w:val="superscript"/>
        </w:rPr>
        <w:t>st</w:t>
      </w:r>
      <w:r w:rsidRPr="009C279B">
        <w:rPr>
          <w:sz w:val="24"/>
          <w:szCs w:val="24"/>
        </w:rPr>
        <w:t xml:space="preserve"> Corinthians 10:20. Those who have pagan sexual backgrounds cannot say or know “</w:t>
      </w:r>
      <w:r w:rsidRPr="009C279B">
        <w:rPr>
          <w:b/>
          <w:sz w:val="24"/>
          <w:szCs w:val="24"/>
        </w:rPr>
        <w:t>Jesus is Lord, except by the Holy Ghost</w:t>
      </w:r>
      <w:r w:rsidRPr="009C279B">
        <w:rPr>
          <w:sz w:val="24"/>
          <w:szCs w:val="24"/>
        </w:rPr>
        <w:t>” in the Kingdom of the Godly Father Stephen or “</w:t>
      </w:r>
      <w:r w:rsidRPr="009C279B">
        <w:rPr>
          <w:b/>
          <w:sz w:val="24"/>
          <w:szCs w:val="24"/>
        </w:rPr>
        <w:t>Jesus is Lord, except by the Holy Spirit</w:t>
      </w:r>
      <w:r w:rsidRPr="009C279B">
        <w:rPr>
          <w:sz w:val="24"/>
          <w:szCs w:val="24"/>
        </w:rPr>
        <w:t xml:space="preserve">” &amp; </w:t>
      </w:r>
      <w:r w:rsidRPr="009C279B">
        <w:rPr>
          <w:b/>
          <w:sz w:val="24"/>
          <w:szCs w:val="24"/>
        </w:rPr>
        <w:t>Jesus is Lord, except by the Spirit of Holiness</w:t>
      </w:r>
      <w:r w:rsidRPr="009C279B">
        <w:rPr>
          <w:sz w:val="24"/>
          <w:szCs w:val="24"/>
        </w:rPr>
        <w:t xml:space="preserve"> in the Kingdom of the Earthly Father Stephen and the Kingdom of the Heavenly Father Stephen in 1</w:t>
      </w:r>
      <w:r w:rsidRPr="009C279B">
        <w:rPr>
          <w:sz w:val="24"/>
          <w:szCs w:val="24"/>
          <w:vertAlign w:val="superscript"/>
        </w:rPr>
        <w:t>st</w:t>
      </w:r>
      <w:r w:rsidRPr="009C279B">
        <w:rPr>
          <w:sz w:val="24"/>
          <w:szCs w:val="24"/>
        </w:rPr>
        <w:t xml:space="preserve"> Corinthians 12:3 (OKJV &amp; NKJV). This means Jesus is Lord by the Father Stephen’s Spirit of Holiness in the Kingdom of Earth, by the Father Stephen’s Holy Spirit in the Kingdom of Heaven and by the Father Stephen’s Holy Ghost in the Kingdom of God. Some scriptures of a genuine gifted Christian are in 1</w:t>
      </w:r>
      <w:r w:rsidRPr="009C279B">
        <w:rPr>
          <w:sz w:val="24"/>
          <w:szCs w:val="24"/>
          <w:vertAlign w:val="superscript"/>
        </w:rPr>
        <w:t>st</w:t>
      </w:r>
      <w:r w:rsidRPr="009C279B">
        <w:rPr>
          <w:sz w:val="24"/>
          <w:szCs w:val="24"/>
        </w:rPr>
        <w:t xml:space="preserve"> Corinthians 12:3, 7; 1</w:t>
      </w:r>
      <w:r w:rsidRPr="009C279B">
        <w:rPr>
          <w:sz w:val="24"/>
          <w:szCs w:val="24"/>
          <w:vertAlign w:val="superscript"/>
        </w:rPr>
        <w:t>st</w:t>
      </w:r>
      <w:r w:rsidRPr="009C279B">
        <w:rPr>
          <w:sz w:val="24"/>
          <w:szCs w:val="24"/>
        </w:rPr>
        <w:t xml:space="preserve"> John 4:2; Matthew 7:20; John 15:5 &amp; Galatians 5:22-23. Should Christians seek after miracles? Some scriptures are in Acts 8:21-22; Luke 23:8; Matthew 10:7-8; 16:1-4; 1</w:t>
      </w:r>
      <w:r w:rsidRPr="009C279B">
        <w:rPr>
          <w:sz w:val="24"/>
          <w:szCs w:val="24"/>
          <w:vertAlign w:val="superscript"/>
        </w:rPr>
        <w:t>st</w:t>
      </w:r>
      <w:r w:rsidRPr="009C279B">
        <w:rPr>
          <w:sz w:val="24"/>
          <w:szCs w:val="24"/>
        </w:rPr>
        <w:t xml:space="preserve"> Corinthians 1:22-24; Romans 15:18-19; 2</w:t>
      </w:r>
      <w:r w:rsidRPr="009C279B">
        <w:rPr>
          <w:sz w:val="24"/>
          <w:szCs w:val="24"/>
          <w:vertAlign w:val="superscript"/>
        </w:rPr>
        <w:t>nd</w:t>
      </w:r>
      <w:r w:rsidRPr="009C279B">
        <w:rPr>
          <w:sz w:val="24"/>
          <w:szCs w:val="24"/>
        </w:rPr>
        <w:t xml:space="preserve"> Corinthians 12:12; James 5:14 &amp; Acts 4:29-30; 9:38.</w:t>
      </w:r>
    </w:p>
    <w:p w:rsidR="00691D4D" w:rsidRPr="009C279B" w:rsidRDefault="00691D4D" w:rsidP="00691D4D">
      <w:pPr>
        <w:spacing w:line="480" w:lineRule="auto"/>
        <w:jc w:val="center"/>
        <w:rPr>
          <w:b/>
          <w:sz w:val="24"/>
          <w:szCs w:val="24"/>
        </w:rPr>
      </w:pPr>
      <w:r w:rsidRPr="009C279B">
        <w:rPr>
          <w:b/>
          <w:sz w:val="24"/>
          <w:szCs w:val="24"/>
        </w:rPr>
        <w:t>The True Miracles of the Father Stephen</w:t>
      </w:r>
    </w:p>
    <w:p w:rsidR="00691D4D" w:rsidRPr="009C279B" w:rsidRDefault="00691D4D" w:rsidP="00691D4D">
      <w:pPr>
        <w:spacing w:line="480" w:lineRule="auto"/>
        <w:jc w:val="both"/>
        <w:rPr>
          <w:sz w:val="24"/>
          <w:szCs w:val="24"/>
        </w:rPr>
      </w:pPr>
      <w:r w:rsidRPr="009C279B">
        <w:rPr>
          <w:sz w:val="24"/>
          <w:szCs w:val="24"/>
        </w:rPr>
        <w:t xml:space="preserve">The True Miracles of the Father Stephen are recorded in Holy Scripture, but not all of them, only the ones He allowed for Us to know. Throughout Father Stephen’s Ministry He cured, raised the dead, preached to the captive Saints (Lords), cast out Devils, healed, made the blind to see and showed His glory. The true miracle involves Peter’s Mother in Law healed in Capernaum in Matthew 8:14-17; Mark 1:29-31; Luke 4:38-39,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12:22-23; Luke 11:14, the tempest stilled in Galilee in Matthew 8:23-28;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9:32-33, the five thousand fed in Galilee in Matthew 14:15-21; Mark 6:35-44; Luke 9:10-17; John 6:1-14, the walking on the sea in Galilee in Matthew 14:25-33; Mark 6:48-52; John 6:15-21, the Syrophoenician’s Daughter healed in Tyre in Matthew 15:21-28; Mark 7:24-30, the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Jerusalem in John 9:1-7, Lazarus raised from the dead in Bethany in John 11:36-44,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22:50-51, the second drought of fishes in Galilee in John 21:1-14, Legion with over 2,000 Demons cast out in Luke 8:26-39; Mark 5:1-20 &amp; the Resurrection of Jesus Christ in Matthew 28:1-10; Mark 16:1-11; John 20:1-18 &amp; Luke 24:1-12. These are the true miracles recorded in the Synoptic Gospels &amp; “there are also many other thing that Jesus (by the Father Stephen) did, which if they were written one by one, I suppose that even the World itself could not contain the Books that would be written” in John 21:25. </w:t>
      </w:r>
    </w:p>
    <w:p w:rsidR="00691D4D" w:rsidRPr="009C279B" w:rsidRDefault="00691D4D" w:rsidP="00691D4D">
      <w:pPr>
        <w:spacing w:line="480" w:lineRule="auto"/>
        <w:jc w:val="both"/>
        <w:rPr>
          <w:sz w:val="24"/>
          <w:szCs w:val="24"/>
        </w:rPr>
      </w:pPr>
      <w:r w:rsidRPr="009C279B">
        <w:rPr>
          <w:sz w:val="24"/>
          <w:szCs w:val="24"/>
        </w:rPr>
        <w:t>What are the True Miracles of Revelation? What are the True Miracles of the Father Stephen Our Lord? The Father Stephen’s Nature of True Miracles may be performed directly by the Father Stephen Our Lord or through His Human Agent. There are three words that the Holy Scriptures uses to identify a miracle to help understand the meaning more precisely. The three words are for supernatural events which are a sign, wonder and power which describes an aspect of a miracle. In Human eyes, a miracle is an unusual event called a wonder by which this conveys an unusual oracle (message) which is a sign by means of enormous unusual power. The Holy Catalyst of God which is the Father Stephen’s Spirit of holiness and the Father Stephen’s Holy Spirit or visa-versa for the Kingdoms of the Earth &amp; Heaven and the Father Stephen’s Holy Ghost only for the Kingdom of God means He is an Divine Anointed Agent that holy provokes or speeds significant change or holy action in true miracles by drawing from people that has extraordinary powers to Himself in Judges 20:23; 1</w:t>
      </w:r>
      <w:r w:rsidRPr="009C279B">
        <w:rPr>
          <w:sz w:val="24"/>
          <w:szCs w:val="24"/>
          <w:vertAlign w:val="superscript"/>
        </w:rPr>
        <w:t>st</w:t>
      </w:r>
      <w:r w:rsidRPr="009C279B">
        <w:rPr>
          <w:sz w:val="24"/>
          <w:szCs w:val="24"/>
        </w:rPr>
        <w:t xml:space="preserve"> Samuel 14:36; Job 24:22; Psalms 69:18; 73:28; 85:5 (OKJV); 107:18; Proverbs 20:5; Song of Solomon 1:4 (OKJV); Isaiah 5:19; 12:3 (OKJV); Jeremiah 30:21; Joel 3:9; 1</w:t>
      </w:r>
      <w:r w:rsidRPr="009C279B">
        <w:rPr>
          <w:sz w:val="24"/>
          <w:szCs w:val="24"/>
          <w:vertAlign w:val="superscript"/>
        </w:rPr>
        <w:t>st</w:t>
      </w:r>
      <w:r w:rsidRPr="009C279B">
        <w:rPr>
          <w:sz w:val="24"/>
          <w:szCs w:val="24"/>
        </w:rPr>
        <w:t xml:space="preserve"> Esdras 3:22; 2</w:t>
      </w:r>
      <w:r w:rsidRPr="009C279B">
        <w:rPr>
          <w:sz w:val="24"/>
          <w:szCs w:val="24"/>
          <w:vertAlign w:val="superscript"/>
        </w:rPr>
        <w:t>nd</w:t>
      </w:r>
      <w:r w:rsidRPr="009C279B">
        <w:rPr>
          <w:sz w:val="24"/>
          <w:szCs w:val="24"/>
        </w:rPr>
        <w:t xml:space="preserve"> Esdras 6:18; 16:37; Sirach 51:23; 2</w:t>
      </w:r>
      <w:r w:rsidRPr="009C279B">
        <w:rPr>
          <w:sz w:val="24"/>
          <w:szCs w:val="24"/>
          <w:vertAlign w:val="superscript"/>
        </w:rPr>
        <w:t>nd</w:t>
      </w:r>
      <w:r w:rsidRPr="009C279B">
        <w:rPr>
          <w:sz w:val="24"/>
          <w:szCs w:val="24"/>
        </w:rPr>
        <w:t xml:space="preserve"> Maccabees 5:3; John 2:8; 6:44; 12:32; Hebrews 7:19; 10:22, 39; James 4:8 &amp; Luke 21:28. This Holy Catalyst empowers a Holy Anointed Talisman or Holy Anointed Talisman’s also called a Holy Anointed Relic (Amulet) or Holy Anointed Relics (Amulets) which an extraordinary weapon or extraordinary weapons, such as a crucifix on a chain necklace or from the 24 holy precious stones on chain necklaces used to possess holy magical permissible powers or true holy miracles to draw from people that has extraordinary powers and to bring luck or chance in James 1:17-18; Romans 8:28; Leviticus 26:33; Deuteronomy  32:12; Psalms 35:3; Isaiah 66:19; Jeremiah 46:3; Ezekiel 9:1; 2</w:t>
      </w:r>
      <w:r w:rsidRPr="009C279B">
        <w:rPr>
          <w:sz w:val="24"/>
          <w:szCs w:val="24"/>
          <w:vertAlign w:val="superscript"/>
        </w:rPr>
        <w:t>nd</w:t>
      </w:r>
      <w:r w:rsidRPr="009C279B">
        <w:rPr>
          <w:sz w:val="24"/>
          <w:szCs w:val="24"/>
        </w:rPr>
        <w:t xml:space="preserve"> Maccabees 1:21 &amp; John 4:15. With the Father Stephen Our Lord He can draw all Creatures to Himself that has extraordinary powers, even if it is forbidden magical arts, He can make it good with permissible magical arts or simply not allow them to come near if the extraordinary powers is too great, such as the Eternal Sin in Lordship without ceasing from the Lordship of the Law as the High Priest Joseph Ben Caiaphas which means added desire, added peter and added oppression by which the Weakness of the Father Stephen Our Lord is stronger &amp; wiser than the Lordship of the Law in 1</w:t>
      </w:r>
      <w:r w:rsidRPr="009C279B">
        <w:rPr>
          <w:sz w:val="24"/>
          <w:szCs w:val="24"/>
          <w:vertAlign w:val="superscript"/>
        </w:rPr>
        <w:t>st</w:t>
      </w:r>
      <w:r w:rsidRPr="009C279B">
        <w:rPr>
          <w:sz w:val="24"/>
          <w:szCs w:val="24"/>
        </w:rPr>
        <w:t xml:space="preserve"> Corinthians 1:24-25 in 33AD on a Friday at 3:00PM in April for 1 day fights, battles and wars against the Father Stephen’s Anointing as a Unholy Talisman as a 9 Precious Stones Golden Two-Edged Sword Weapon which can pierce through the Holy Anointed Stony Heart that will reveal a Council of 24 Holy Lordship’s of 24 Lord’s in the Kingdom of God, but the Word of God is sharper than any two-edged sword that the Holy Scriptures cannot be broken in John 10:24-26 and the Two-Edged Sword Weapon is empowered by the Lord Lucifer called the 2</w:t>
      </w:r>
      <w:r w:rsidRPr="009C279B">
        <w:rPr>
          <w:sz w:val="24"/>
          <w:szCs w:val="24"/>
          <w:vertAlign w:val="superscript"/>
        </w:rPr>
        <w:t>nd</w:t>
      </w:r>
      <w:r w:rsidRPr="009C279B">
        <w:rPr>
          <w:sz w:val="24"/>
          <w:szCs w:val="24"/>
        </w:rPr>
        <w:t xml:space="preserve"> Serpent Satan the Married Lord called Wisdom the “</w:t>
      </w:r>
      <w:r w:rsidRPr="009C279B">
        <w:rPr>
          <w:b/>
          <w:sz w:val="24"/>
          <w:szCs w:val="24"/>
        </w:rPr>
        <w:t>Creator of the Eternal Sin</w:t>
      </w:r>
      <w:r w:rsidRPr="009C279B">
        <w:rPr>
          <w:sz w:val="24"/>
          <w:szCs w:val="24"/>
        </w:rPr>
        <w:t>” as the unholy Catalyst of the World that broke through to the Kingdom of God from 33AD at 21 years of age to 62AD at 50 years of age only once and not twice or more in Acts 4:25-27; 7:60; Luke 2:35; Hebrews 4:12; Ezekiel 28:13; Proverbs 8:22-25 (RSV) &amp; Isaiah 55:17 and the Lord Yahweh the Creator of the Father Stephen would have to handle all the Enemies against the LORD in Genesis 27:3; Numbers 35:18; Deuteronomy 1:41; Judges 18:11, 16-17; 1</w:t>
      </w:r>
      <w:r w:rsidRPr="009C279B">
        <w:rPr>
          <w:sz w:val="24"/>
          <w:szCs w:val="24"/>
          <w:vertAlign w:val="superscript"/>
        </w:rPr>
        <w:t>st</w:t>
      </w:r>
      <w:r w:rsidRPr="009C279B">
        <w:rPr>
          <w:sz w:val="24"/>
          <w:szCs w:val="24"/>
        </w:rPr>
        <w:t xml:space="preserve"> Samuel 8:12 (NKJV); 20:40 (NKJV); 2</w:t>
      </w:r>
      <w:r w:rsidRPr="009C279B">
        <w:rPr>
          <w:sz w:val="24"/>
          <w:szCs w:val="24"/>
          <w:vertAlign w:val="superscript"/>
        </w:rPr>
        <w:t>nd</w:t>
      </w:r>
      <w:r w:rsidRPr="009C279B">
        <w:rPr>
          <w:sz w:val="24"/>
          <w:szCs w:val="24"/>
        </w:rPr>
        <w:t xml:space="preserve"> Samuel 1:27; 2</w:t>
      </w:r>
      <w:r w:rsidRPr="009C279B">
        <w:rPr>
          <w:sz w:val="24"/>
          <w:szCs w:val="24"/>
          <w:vertAlign w:val="superscript"/>
        </w:rPr>
        <w:t>nd</w:t>
      </w:r>
      <w:r w:rsidRPr="009C279B">
        <w:rPr>
          <w:sz w:val="24"/>
          <w:szCs w:val="24"/>
        </w:rPr>
        <w:t xml:space="preserve"> Kings 10:2 (NKJV); 11:8, 11; 1</w:t>
      </w:r>
      <w:r w:rsidRPr="009C279B">
        <w:rPr>
          <w:sz w:val="24"/>
          <w:szCs w:val="24"/>
          <w:vertAlign w:val="superscript"/>
        </w:rPr>
        <w:t>st</w:t>
      </w:r>
      <w:r w:rsidRPr="009C279B">
        <w:rPr>
          <w:sz w:val="24"/>
          <w:szCs w:val="24"/>
        </w:rPr>
        <w:t xml:space="preserve"> Chronicles 12:33, 37 (NKJV); 2</w:t>
      </w:r>
      <w:r w:rsidRPr="009C279B">
        <w:rPr>
          <w:sz w:val="24"/>
          <w:szCs w:val="24"/>
          <w:vertAlign w:val="superscript"/>
        </w:rPr>
        <w:t>nd</w:t>
      </w:r>
      <w:r w:rsidRPr="009C279B">
        <w:rPr>
          <w:sz w:val="24"/>
          <w:szCs w:val="24"/>
        </w:rPr>
        <w:t xml:space="preserve"> Chronicles 23:7, 10; 32:5 (NKJV); Nehemiah 4;17 (NKJV); Ecclesiastes 9:18; Isaiah 13:5; Jeremiah 21:4; 22:7; 50:25; 51:20; Ezekiel 9:1-2; 32:27; 39:9-10; Joel 2:8 (NKJV); Judith 6:12; 7:5; 14:1, 11; Wisdom of Solomon 5:17, 20, 43; 1</w:t>
      </w:r>
      <w:r w:rsidRPr="009C279B">
        <w:rPr>
          <w:sz w:val="24"/>
          <w:szCs w:val="24"/>
          <w:vertAlign w:val="superscript"/>
        </w:rPr>
        <w:t>st</w:t>
      </w:r>
      <w:r w:rsidRPr="009C279B">
        <w:rPr>
          <w:sz w:val="24"/>
          <w:szCs w:val="24"/>
        </w:rPr>
        <w:t xml:space="preserve"> Maccabees 7:44; 8:26, 28; 9:39; 10:6; 11:51; 16:16; 2</w:t>
      </w:r>
      <w:r w:rsidRPr="009C279B">
        <w:rPr>
          <w:sz w:val="24"/>
          <w:szCs w:val="24"/>
          <w:vertAlign w:val="superscript"/>
        </w:rPr>
        <w:t>nd</w:t>
      </w:r>
      <w:r w:rsidRPr="009C279B">
        <w:rPr>
          <w:sz w:val="24"/>
          <w:szCs w:val="24"/>
        </w:rPr>
        <w:t xml:space="preserve"> Maccabees 3:28; 5:26; 8:18; 9:2; 10:23, 27, 30; 11:7; John 18:3 &amp; 2</w:t>
      </w:r>
      <w:r w:rsidRPr="009C279B">
        <w:rPr>
          <w:sz w:val="24"/>
          <w:szCs w:val="24"/>
          <w:vertAlign w:val="superscript"/>
        </w:rPr>
        <w:t>nd</w:t>
      </w:r>
      <w:r w:rsidRPr="009C279B">
        <w:rPr>
          <w:sz w:val="24"/>
          <w:szCs w:val="24"/>
        </w:rPr>
        <w:t xml:space="preserve"> Corinthians 10:1-6. The Eternal Weapon used as the Eternal Sin in Lordship has the origin by the word “</w:t>
      </w:r>
      <w:r w:rsidRPr="009C279B">
        <w:rPr>
          <w:b/>
          <w:sz w:val="24"/>
          <w:szCs w:val="24"/>
        </w:rPr>
        <w:t>Qanah</w:t>
      </w:r>
      <w:r w:rsidRPr="009C279B">
        <w:rPr>
          <w:sz w:val="24"/>
          <w:szCs w:val="24"/>
        </w:rPr>
        <w:t>” which can mean “</w:t>
      </w:r>
      <w:r w:rsidRPr="009C279B">
        <w:rPr>
          <w:b/>
          <w:sz w:val="24"/>
          <w:szCs w:val="24"/>
        </w:rPr>
        <w:t>Eternal Lordly Marital Sexual Eros Love</w:t>
      </w:r>
      <w:r w:rsidRPr="009C279B">
        <w:rPr>
          <w:sz w:val="24"/>
          <w:szCs w:val="24"/>
        </w:rPr>
        <w:t>” with all lying wonders and powers concerning eating from the Tree of the Knowledge of Good and Evil &amp; then eating from the Tree of Life so that “</w:t>
      </w:r>
      <w:r w:rsidRPr="009C279B">
        <w:rPr>
          <w:b/>
          <w:sz w:val="24"/>
          <w:szCs w:val="24"/>
        </w:rPr>
        <w:t>This Sin</w:t>
      </w:r>
      <w:r w:rsidRPr="009C279B">
        <w:rPr>
          <w:sz w:val="24"/>
          <w:szCs w:val="24"/>
        </w:rPr>
        <w:t>” would become eternal that the World does &amp; uses daily in 2</w:t>
      </w:r>
      <w:r w:rsidRPr="009C279B">
        <w:rPr>
          <w:sz w:val="24"/>
          <w:szCs w:val="24"/>
          <w:vertAlign w:val="superscript"/>
        </w:rPr>
        <w:t>nd</w:t>
      </w:r>
      <w:r w:rsidRPr="009C279B">
        <w:rPr>
          <w:sz w:val="24"/>
          <w:szCs w:val="24"/>
        </w:rPr>
        <w:t xml:space="preserve"> Thessalonians 2;1-12; 1</w:t>
      </w:r>
      <w:r w:rsidRPr="009C279B">
        <w:rPr>
          <w:sz w:val="24"/>
          <w:szCs w:val="24"/>
          <w:vertAlign w:val="superscript"/>
        </w:rPr>
        <w:t>st</w:t>
      </w:r>
      <w:r w:rsidRPr="009C279B">
        <w:rPr>
          <w:sz w:val="24"/>
          <w:szCs w:val="24"/>
        </w:rPr>
        <w:t xml:space="preserve"> John 4:1, 3, 5; 2</w:t>
      </w:r>
      <w:r w:rsidRPr="009C279B">
        <w:rPr>
          <w:sz w:val="24"/>
          <w:szCs w:val="24"/>
          <w:vertAlign w:val="superscript"/>
        </w:rPr>
        <w:t>nd</w:t>
      </w:r>
      <w:r w:rsidRPr="009C279B">
        <w:rPr>
          <w:sz w:val="24"/>
          <w:szCs w:val="24"/>
        </w:rPr>
        <w:t xml:space="preserve"> John 7-11; Jude 5-19 &amp; Revelation 12:1-20:15 in the “</w:t>
      </w:r>
      <w:r w:rsidRPr="009C279B">
        <w:rPr>
          <w:b/>
          <w:sz w:val="24"/>
          <w:szCs w:val="24"/>
        </w:rPr>
        <w:t>Greatest Sexual Eros Love Apostasy</w:t>
      </w:r>
      <w:r w:rsidRPr="009C279B">
        <w:rPr>
          <w:sz w:val="24"/>
          <w:szCs w:val="24"/>
        </w:rPr>
        <w:t>.” The Eternal Sin in actuality is the Lord Lucifer called the 2</w:t>
      </w:r>
      <w:r w:rsidRPr="009C279B">
        <w:rPr>
          <w:sz w:val="24"/>
          <w:szCs w:val="24"/>
          <w:vertAlign w:val="superscript"/>
        </w:rPr>
        <w:t>nd</w:t>
      </w:r>
      <w:r w:rsidRPr="009C279B">
        <w:rPr>
          <w:sz w:val="24"/>
          <w:szCs w:val="24"/>
        </w:rPr>
        <w:t xml:space="preserve"> Serpent Satan the Married Lord called Wisdom saying He is the Lord Yahweh the Creator of the Father Stephen, which is an Eternal Lie in Lordship. The Father Stephen Our Lord is totally immune, impregnable, invincible, invulnerable &amp; holiest of all by the invincible shield of holiness to any other kind of Unholy Weapon used by the Unholy Catalyst in Wisdom of Solomon 5:19. A true miracle is an act of God which is done by His power that attracts the attention of the Lord’s people by a wonder to declare the Word of God by a sign. There are at least five dimensions to distinguish between a True Miracle from a False Miracle. First, a true miracle involves an unnatural dimension. The burning bush that was not consumed, walking on water, walking in the fiery furnace immune to the power of the flame and the fire from Heaven are not normal entities. Second, a true miracle is a moral dimension. This kind manifests to the moral character of God which is His Divine Nature in Acts 17:28-29. Third, a true miracle is a theological dimension. This predetermines the Theistic God who is able to perform these special acts. Fourth, a true miracle is a teleological dimension. Unlike forbidden magic this never entertains in Luke 23:8. The main purpose and initiative is to glorify the Creator and not Creation. One example is the Virgin Birth. This was a supernatural operation, purposeful in its creation and unnatural in its nature. Fifth, a true miracle in the Holy Bible concerns special gifts and is a doctrinal dimension. This proves by true evidence the total truth of God. This shows that the Prophet is truly sent from God in Deuteronomy 18:22. The Truth of God is confirmed through the Servant of God in 2</w:t>
      </w:r>
      <w:r w:rsidRPr="009C279B">
        <w:rPr>
          <w:sz w:val="24"/>
          <w:szCs w:val="24"/>
          <w:vertAlign w:val="superscript"/>
        </w:rPr>
        <w:t>nd</w:t>
      </w:r>
      <w:r w:rsidRPr="009C279B">
        <w:rPr>
          <w:sz w:val="24"/>
          <w:szCs w:val="24"/>
        </w:rPr>
        <w:t xml:space="preserve"> Corinthians 12:12; Hebrews 2:3-4 &amp; Acts 2:22. The Word of God with its message and a true miracle go hand in hand. The true marks of a miracle have distinguishing marks that can be proven. A true miracle is an exception to Natural Law. Natural Laws are predictable regular events, where miracles are special unpredictable events done by God’s Hand. Creation such as meteors, comets, eclipses and other natural phenomena’s are not miracles because they are natural and predictable. Earthquakes are unpredictable, but if We can understand them more precisely where they will occur, then it is predictable in nature. A miracle solely belongs to God’s special providence. God is in control of them. Fog has natural causes, but its timing in a battle has evidence of God’s providence. A true miracle produces immediate results, such as psychosomatic healings. Some scriptures are in Mark 8:23-25; Matthew 8:3 &amp; John 2:1-12; 6:22-40. It takes about 18 years for a creation to become an adult, but Adam was created immediately in Genesis 1:27; 2:7. A characteristic of a true miracle is always to bring glory to God. Miracles are not natural events, but they bring good to the Natural World. The Resurrection is the supreme example. It removes death and brings back the good life in Romans 8:1-39. Healing restores the body to the way God had made it and was good in Genesis 1:27-31. True miracles never fail. The acts of God by whom all things are possible are done in Matthew 19:26. God cannot fail, as with His miracles. Miracles occur by God’s divine will in Hebrews 2:3-4 &amp; 1</w:t>
      </w:r>
      <w:r w:rsidRPr="009C279B">
        <w:rPr>
          <w:sz w:val="24"/>
          <w:szCs w:val="24"/>
          <w:vertAlign w:val="superscript"/>
        </w:rPr>
        <w:t>st</w:t>
      </w:r>
      <w:r w:rsidRPr="009C279B">
        <w:rPr>
          <w:sz w:val="24"/>
          <w:szCs w:val="24"/>
        </w:rPr>
        <w:t xml:space="preserve"> Corinthians 12:11. Miracles have no relapsing effects. If a Person is supernaturally healed, then it is permanent. God sometimes uses special events in His providence indirectly, and not directly. That is God uses Natural Laws to accomplish them. They require faith, but they are not supernatural. These are God’s wonderful acts of providence, but are not considered a true miracle. A divine miracle is connected with the True God, where Satanic miracles are only supernormal acts. A divine miracle is under the Creator’s control, where Satanic miracles are associated with the occult. A divine miracle is associated with good, where Satanic miracles involve falsehoods. A divine miracle glorifies the Creator, where Satanic miracles glorifies the Creature. A divine miracle is connected with the True God, where Satanic miracles are connected with Polytheistic or Pantheistic Gods. A divine miracle is associated with the truth, where Satanic miracles are associated with error. Satanic false miracles lost in a battle with God are in Exodus 3:1-12:42; 14:1-31 &amp; 1</w:t>
      </w:r>
      <w:r w:rsidRPr="009C279B">
        <w:rPr>
          <w:sz w:val="24"/>
          <w:szCs w:val="24"/>
          <w:vertAlign w:val="superscript"/>
        </w:rPr>
        <w:t>st</w:t>
      </w:r>
      <w:r w:rsidRPr="009C279B">
        <w:rPr>
          <w:sz w:val="24"/>
          <w:szCs w:val="24"/>
        </w:rPr>
        <w:t xml:space="preserve"> Kings 18:1-46. Satanic miracles are associated with error in 1</w:t>
      </w:r>
      <w:r w:rsidRPr="009C279B">
        <w:rPr>
          <w:sz w:val="24"/>
          <w:szCs w:val="24"/>
          <w:vertAlign w:val="superscript"/>
        </w:rPr>
        <w:t>st</w:t>
      </w:r>
      <w:r w:rsidRPr="009C279B">
        <w:rPr>
          <w:sz w:val="24"/>
          <w:szCs w:val="24"/>
        </w:rPr>
        <w:t xml:space="preserve"> Timothy 4:1-3. There is a Spirit of Truth and a Spirit of Error in 1</w:t>
      </w:r>
      <w:r w:rsidRPr="009C279B">
        <w:rPr>
          <w:sz w:val="24"/>
          <w:szCs w:val="24"/>
          <w:vertAlign w:val="superscript"/>
        </w:rPr>
        <w:t>st</w:t>
      </w:r>
      <w:r w:rsidRPr="009C279B">
        <w:rPr>
          <w:sz w:val="24"/>
          <w:szCs w:val="24"/>
        </w:rPr>
        <w:t xml:space="preserve"> John 4:6. False teachings that Jesus is not God is in Colossians 2:9. That Jesus did not come in Human flesh is in 1</w:t>
      </w:r>
      <w:r w:rsidRPr="009C279B">
        <w:rPr>
          <w:sz w:val="24"/>
          <w:szCs w:val="24"/>
          <w:vertAlign w:val="superscript"/>
        </w:rPr>
        <w:t>st</w:t>
      </w:r>
      <w:r w:rsidRPr="009C279B">
        <w:rPr>
          <w:sz w:val="24"/>
          <w:szCs w:val="24"/>
        </w:rPr>
        <w:t xml:space="preserve"> John 4:1-2. That We should contact departed Spirits is in Deuteronomy 18:11. That We can predict the future is in Deuteronomy 18:21-22. The fallible or partly true revelation can come from God is in Hebrews 6:18. That Christ does not have to be the center of Man’s life is in Revelation 19:10. Satanic miracles are associated with moral evil. These accompany moral rebellion and angers God in 1</w:t>
      </w:r>
      <w:r w:rsidRPr="009C279B">
        <w:rPr>
          <w:sz w:val="24"/>
          <w:szCs w:val="24"/>
          <w:vertAlign w:val="superscript"/>
        </w:rPr>
        <w:t>st</w:t>
      </w:r>
      <w:r w:rsidRPr="009C279B">
        <w:rPr>
          <w:sz w:val="24"/>
          <w:szCs w:val="24"/>
        </w:rPr>
        <w:t xml:space="preserve"> Samuel 15:23, asceticism in 1</w:t>
      </w:r>
      <w:r w:rsidRPr="009C279B">
        <w:rPr>
          <w:sz w:val="24"/>
          <w:szCs w:val="24"/>
          <w:vertAlign w:val="superscript"/>
        </w:rPr>
        <w:t>st</w:t>
      </w:r>
      <w:r w:rsidRPr="009C279B">
        <w:rPr>
          <w:sz w:val="24"/>
          <w:szCs w:val="24"/>
        </w:rPr>
        <w:t xml:space="preserve"> Corinthians 7:5 &amp; 1</w:t>
      </w:r>
      <w:r w:rsidRPr="009C279B">
        <w:rPr>
          <w:sz w:val="24"/>
          <w:szCs w:val="24"/>
          <w:vertAlign w:val="superscript"/>
        </w:rPr>
        <w:t>st</w:t>
      </w:r>
      <w:r w:rsidRPr="009C279B">
        <w:rPr>
          <w:sz w:val="24"/>
          <w:szCs w:val="24"/>
        </w:rPr>
        <w:t xml:space="preserve"> Timothy 4:3, pride with alleged visions in Colossians 2:18, other works of the flesh in Galatians 5:19-21, sexual immorality also called marital fornication in Tobit 4:12-13 &amp; Jude 7, lying and deception in John 8:44 &amp; 1</w:t>
      </w:r>
      <w:r w:rsidRPr="009C279B">
        <w:rPr>
          <w:sz w:val="24"/>
          <w:szCs w:val="24"/>
          <w:vertAlign w:val="superscript"/>
        </w:rPr>
        <w:t>st</w:t>
      </w:r>
      <w:r w:rsidRPr="009C279B">
        <w:rPr>
          <w:sz w:val="24"/>
          <w:szCs w:val="24"/>
        </w:rPr>
        <w:t xml:space="preserve"> Timothy 4:2 &amp; legalism in Colossians 2:16-17. Satanic miracles are associated with the occult, such as contact with Spirits in Deuteronomy 18:11, use of trances, channelers or mediums in Deuteronomy 18:11, disorderly conduct in 1</w:t>
      </w:r>
      <w:r w:rsidRPr="009C279B">
        <w:rPr>
          <w:sz w:val="24"/>
          <w:szCs w:val="24"/>
          <w:vertAlign w:val="superscript"/>
        </w:rPr>
        <w:t>st</w:t>
      </w:r>
      <w:r w:rsidRPr="009C279B">
        <w:rPr>
          <w:sz w:val="24"/>
          <w:szCs w:val="24"/>
        </w:rPr>
        <w:t xml:space="preserve"> Corinthians 14:40, losing control of One’s faculties in 1</w:t>
      </w:r>
      <w:r w:rsidRPr="009C279B">
        <w:rPr>
          <w:sz w:val="24"/>
          <w:szCs w:val="24"/>
          <w:vertAlign w:val="superscript"/>
        </w:rPr>
        <w:t>st</w:t>
      </w:r>
      <w:r w:rsidRPr="009C279B">
        <w:rPr>
          <w:sz w:val="24"/>
          <w:szCs w:val="24"/>
        </w:rPr>
        <w:t xml:space="preserve"> Corinthians 14:32, idolatry or use of images in worship in Exodus 20:3-4, astrology in Deuteronomy 4:19 &amp; Isaiah 47:13-15, experiencing apparitions of Dead Persons in 2</w:t>
      </w:r>
      <w:r w:rsidRPr="009C279B">
        <w:rPr>
          <w:sz w:val="24"/>
          <w:szCs w:val="24"/>
          <w:vertAlign w:val="superscript"/>
        </w:rPr>
        <w:t>nd</w:t>
      </w:r>
      <w:r w:rsidRPr="009C279B">
        <w:rPr>
          <w:sz w:val="24"/>
          <w:szCs w:val="24"/>
        </w:rPr>
        <w:t xml:space="preserve"> Corinthians 11:14; Deuteronomy 18:11 &amp; 1</w:t>
      </w:r>
      <w:r w:rsidRPr="009C279B">
        <w:rPr>
          <w:sz w:val="24"/>
          <w:szCs w:val="24"/>
          <w:vertAlign w:val="superscript"/>
        </w:rPr>
        <w:t>st</w:t>
      </w:r>
      <w:r w:rsidRPr="009C279B">
        <w:rPr>
          <w:sz w:val="24"/>
          <w:szCs w:val="24"/>
        </w:rPr>
        <w:t xml:space="preserve"> Corinthians 10:18-21, self-deification in 2</w:t>
      </w:r>
      <w:r w:rsidRPr="009C279B">
        <w:rPr>
          <w:sz w:val="24"/>
          <w:szCs w:val="24"/>
          <w:vertAlign w:val="superscript"/>
        </w:rPr>
        <w:t>nd</w:t>
      </w:r>
      <w:r w:rsidRPr="009C279B">
        <w:rPr>
          <w:sz w:val="24"/>
          <w:szCs w:val="24"/>
        </w:rPr>
        <w:t xml:space="preserve"> Thessalonians 2:9 &amp; Genesis 3:5, use of crystals, rods, stones, jewels or other means of divination in Deuteronomy 18:11 &amp; Exodus 21:21, chanting, use of repetitive phrases or mind-emptying Eastern meditation, such as yoga in Matthew 6:7. Satanic miracles are limited in power &amp; the miracles of Moses and Elijah, over the Egyptian Magicians and Baal Priests demonstrates that superiority from God. The Lord Yahweh is the Creator of all Living Creatures is in 1</w:t>
      </w:r>
      <w:r w:rsidRPr="009C279B">
        <w:rPr>
          <w:sz w:val="24"/>
          <w:szCs w:val="24"/>
          <w:vertAlign w:val="superscript"/>
        </w:rPr>
        <w:t>st</w:t>
      </w:r>
      <w:r w:rsidRPr="009C279B">
        <w:rPr>
          <w:sz w:val="24"/>
          <w:szCs w:val="24"/>
        </w:rPr>
        <w:t xml:space="preserve"> Samuel 2:2, 6; Job 1:1; Genesis 1:21 &amp; Deuteronomy 32:39. Satan is a created being and creatures by nature do not create life in Colossians 1:15-16. Satan’s workers could not create lice or anything afterwards in Exodus 8:16-12:42; 14:1-31. Satan’s miracles cannot raise the dead. Raising the dead was a special sign of an Apostle in Matthew 10:8 &amp; 2</w:t>
      </w:r>
      <w:r w:rsidRPr="009C279B">
        <w:rPr>
          <w:sz w:val="24"/>
          <w:szCs w:val="24"/>
          <w:vertAlign w:val="superscript"/>
        </w:rPr>
        <w:t>nd</w:t>
      </w:r>
      <w:r w:rsidRPr="009C279B">
        <w:rPr>
          <w:sz w:val="24"/>
          <w:szCs w:val="24"/>
        </w:rPr>
        <w:t xml:space="preserve"> Corinthians 12:12. Christ’s claim to be God is proven in John 2:19-21; 10:18 &amp; Matthew 12:40. If Satan could raise the dead, then the evidence of the Resurrection of Christ would not have been “</w:t>
      </w:r>
      <w:r w:rsidRPr="009C279B">
        <w:rPr>
          <w:b/>
          <w:sz w:val="24"/>
          <w:szCs w:val="24"/>
        </w:rPr>
        <w:t>infallible proofs</w:t>
      </w:r>
      <w:r w:rsidRPr="009C279B">
        <w:rPr>
          <w:sz w:val="24"/>
          <w:szCs w:val="24"/>
        </w:rPr>
        <w:t>” in Acts 1:3. There are two texts that are misconstrued to the point of scrutiny to support the proof that Satan can create life or raise the dead. The two texts are in Exodus 8:18-19 &amp; Revelation chapter 13. Jesus said that You do not have any power over Me, unless it was given to You from above in John 19:11. Also false claims to the Resurrection of Christ are done by Satanic miracles in 1</w:t>
      </w:r>
      <w:r w:rsidRPr="009C279B">
        <w:rPr>
          <w:sz w:val="24"/>
          <w:szCs w:val="24"/>
          <w:vertAlign w:val="superscript"/>
        </w:rPr>
        <w:t>ST</w:t>
      </w:r>
      <w:r w:rsidRPr="009C279B">
        <w:rPr>
          <w:sz w:val="24"/>
          <w:szCs w:val="24"/>
        </w:rPr>
        <w:t xml:space="preserve"> Corinthians 15:1-34. Medical resuscitations are people who are clinically, but not actually dead. An actual resurrection occurs when Someone was physically dead. But by contrast, Jesus raised Lazarus from the dead, after His body was decomposing for 4 days in the tomb in John 11:39. Passing out or in coma’s are not true descriptions of actual resurrections. Anyone who possessed the true power of the Resurrection of Christ would be thronged by the Crowds in Matthew 8:4; 17:9; Mark 6:31 &amp; John 6:24. God in the end will raise all the dead from their graves in John 5:28-30 &amp; Revelation 20:4-5. Miracles are a characteristic of the Better New Covenant Age. In the beginning of the New Testament, the Lord Jesus Christ is the Ultimate Miracle Worker under the Father Stephen Our Lord in 1</w:t>
      </w:r>
      <w:r w:rsidRPr="009C279B">
        <w:rPr>
          <w:sz w:val="24"/>
          <w:szCs w:val="24"/>
          <w:vertAlign w:val="superscript"/>
        </w:rPr>
        <w:t>st</w:t>
      </w:r>
      <w:r w:rsidRPr="009C279B">
        <w:rPr>
          <w:sz w:val="24"/>
          <w:szCs w:val="24"/>
        </w:rPr>
        <w:t xml:space="preserve"> Corinthians 8:1-7; 15:1-58; Philippians 2:5-11 &amp; John 3:17-21; 4:21-24, 34; 5:19-47; 6:32-58; 7:16-18; 8:14-18, 28-29, 42-47, 49-51, 54-56, 58; 10:1-5, 7-18, 25-30, 32, 34-38; 12:44-50; 14:1-4, 6-21, 23-31; 15:1-27, 16:1-15, 20-33; 17:1-26. “No One can do these signs that You do, unless God (Father Stephen) is with Him” in John 3:2. Some scriptures are in John 2:11; Luke 4:36-37, 40-41 &amp; Acts 2:22, 43; 3:6-10; 4:30; 8:6-8, 13; 9:40-42. Did the Apostles only do miracles? In the early Church special ministers were given the right to do miracles in 1</w:t>
      </w:r>
      <w:r w:rsidRPr="009C279B">
        <w:rPr>
          <w:sz w:val="24"/>
          <w:szCs w:val="24"/>
          <w:vertAlign w:val="superscript"/>
        </w:rPr>
        <w:t>st</w:t>
      </w:r>
      <w:r w:rsidRPr="009C279B">
        <w:rPr>
          <w:sz w:val="24"/>
          <w:szCs w:val="24"/>
        </w:rPr>
        <w:t xml:space="preserve"> Corinthians 12:4-31; Luke 10:1, 9, 17-19; 9:49-50; Matthew 10:8 &amp; Acts 8:6-8; 9:35. What is the purpose of miracles? One purpose is to authenticate the Gospel of the Father Stephen. Some scriptures are in John 3:2; 4:29 &amp; Hebrews 2:4. The second purpose is to know that the Kingdom of the Father Stephen has come. Some scriptures are in Matthew 4:23; 9:35; 10:7-8; 12:28; 1</w:t>
      </w:r>
      <w:r w:rsidRPr="009C279B">
        <w:rPr>
          <w:sz w:val="24"/>
          <w:szCs w:val="24"/>
          <w:vertAlign w:val="superscript"/>
        </w:rPr>
        <w:t>st</w:t>
      </w:r>
      <w:r w:rsidRPr="009C279B">
        <w:rPr>
          <w:sz w:val="24"/>
          <w:szCs w:val="24"/>
        </w:rPr>
        <w:t xml:space="preserve"> Corinthians 12:7; 14:4, 12, 26; Luke 4:18-19; 9:1-2, 39-41 &amp; Acts 8:6-7, 13. The third purpose is to help those in need. Some scriptures are in Matthew 14:14; 20:30, 34 &amp; Luke 7:13. The fourth purpose removes hindrances to the Father Stephen’s Ministries. Some scriptures are in Matthew 8:15 &amp; Philippians 2:5-30. The fifth purpose is to bring glory to the Father Stephen. Some scriptures are in Matthew 9:8 &amp; John 9:3; 11:1-44. Were miracles restricted to only the Apostles? There was an enormous unusual concentration of miracles done by the Apostles hands in the Kingdom of God. This means that the Apostles could not operate as Man to know the Father Stephen’s Omni-Benevolence (Agape Love) and Supreme Truth of God. Some scriptures are in 1</w:t>
      </w:r>
      <w:r w:rsidRPr="009C279B">
        <w:rPr>
          <w:sz w:val="24"/>
          <w:szCs w:val="24"/>
          <w:vertAlign w:val="superscript"/>
        </w:rPr>
        <w:t>st</w:t>
      </w:r>
      <w:r w:rsidRPr="009C279B">
        <w:rPr>
          <w:sz w:val="24"/>
          <w:szCs w:val="24"/>
        </w:rPr>
        <w:t xml:space="preserve"> Corinthians 2:6-16; Acts 5:12-16; 9:36-42; 19:11-12 &amp; Romans 15:19. Were these miracles performed by others than the Apostles? Some scriptures are in 1</w:t>
      </w:r>
      <w:r w:rsidRPr="009C279B">
        <w:rPr>
          <w:sz w:val="24"/>
          <w:szCs w:val="24"/>
          <w:vertAlign w:val="superscript"/>
        </w:rPr>
        <w:t>st</w:t>
      </w:r>
      <w:r w:rsidRPr="009C279B">
        <w:rPr>
          <w:sz w:val="24"/>
          <w:szCs w:val="24"/>
        </w:rPr>
        <w:t xml:space="preserve"> Corinthians 12:4-11 &amp; Galatians 3:5. What are the “</w:t>
      </w:r>
      <w:r w:rsidRPr="009C279B">
        <w:rPr>
          <w:b/>
          <w:sz w:val="24"/>
          <w:szCs w:val="24"/>
        </w:rPr>
        <w:t>Signs of an Apostle</w:t>
      </w:r>
      <w:r w:rsidRPr="009C279B">
        <w:rPr>
          <w:sz w:val="24"/>
          <w:szCs w:val="24"/>
        </w:rPr>
        <w:t>” in 2</w:t>
      </w:r>
      <w:r w:rsidRPr="009C279B">
        <w:rPr>
          <w:sz w:val="24"/>
          <w:szCs w:val="24"/>
          <w:vertAlign w:val="superscript"/>
        </w:rPr>
        <w:t>nd</w:t>
      </w:r>
      <w:r w:rsidRPr="009C279B">
        <w:rPr>
          <w:sz w:val="24"/>
          <w:szCs w:val="24"/>
        </w:rPr>
        <w:t xml:space="preserve"> Corinthians 12:12? Some scriptures are in 2</w:t>
      </w:r>
      <w:r w:rsidRPr="009C279B">
        <w:rPr>
          <w:sz w:val="24"/>
          <w:szCs w:val="24"/>
          <w:vertAlign w:val="superscript"/>
        </w:rPr>
        <w:t>nd</w:t>
      </w:r>
      <w:r w:rsidRPr="009C279B">
        <w:rPr>
          <w:sz w:val="24"/>
          <w:szCs w:val="24"/>
        </w:rPr>
        <w:t xml:space="preserve"> Corinthians 11:13, 14-15; 12:12; 4:30; 5:12; 14:3; 15:12; Romans 15:19 &amp; Hebrews 2:4. Even Jesus Christ is the Supreme Apostle in Hebrews 3:1. The Mark of an Apostle is evident in scripture. The Apostles had to deal with spiritual power of conflict with evil in 2</w:t>
      </w:r>
      <w:r w:rsidRPr="009C279B">
        <w:rPr>
          <w:sz w:val="24"/>
          <w:szCs w:val="24"/>
          <w:vertAlign w:val="superscript"/>
        </w:rPr>
        <w:t>nd</w:t>
      </w:r>
      <w:r w:rsidRPr="009C279B">
        <w:rPr>
          <w:sz w:val="24"/>
          <w:szCs w:val="24"/>
        </w:rPr>
        <w:t xml:space="preserve"> Corinthians 10:3-4, 8-11; 13:2-4, 10, they had jealous care to the health of all the Churches of God in 2</w:t>
      </w:r>
      <w:r w:rsidRPr="009C279B">
        <w:rPr>
          <w:sz w:val="24"/>
          <w:szCs w:val="24"/>
          <w:vertAlign w:val="superscript"/>
        </w:rPr>
        <w:t>nd</w:t>
      </w:r>
      <w:r w:rsidRPr="009C279B">
        <w:rPr>
          <w:sz w:val="24"/>
          <w:szCs w:val="24"/>
        </w:rPr>
        <w:t xml:space="preserve"> Corinthians 11:1-6, they had true knowledge of Jesus and the Father Stephen’s Gospel plan in 2</w:t>
      </w:r>
      <w:r w:rsidRPr="009C279B">
        <w:rPr>
          <w:sz w:val="24"/>
          <w:szCs w:val="24"/>
          <w:vertAlign w:val="superscript"/>
        </w:rPr>
        <w:t>nd</w:t>
      </w:r>
      <w:r w:rsidRPr="009C279B">
        <w:rPr>
          <w:sz w:val="24"/>
          <w:szCs w:val="24"/>
        </w:rPr>
        <w:t xml:space="preserve"> Corinthians 11:6, they operated in self-support and selflessness in 2</w:t>
      </w:r>
      <w:r w:rsidRPr="009C279B">
        <w:rPr>
          <w:sz w:val="24"/>
          <w:szCs w:val="24"/>
          <w:vertAlign w:val="superscript"/>
        </w:rPr>
        <w:t>nd</w:t>
      </w:r>
      <w:r w:rsidRPr="009C279B">
        <w:rPr>
          <w:sz w:val="24"/>
          <w:szCs w:val="24"/>
        </w:rPr>
        <w:t xml:space="preserve"> Corinthians 11:7-11, they did not take advantage of the Churches of God and did not attack people physically in 2</w:t>
      </w:r>
      <w:r w:rsidRPr="009C279B">
        <w:rPr>
          <w:sz w:val="24"/>
          <w:szCs w:val="24"/>
          <w:vertAlign w:val="superscript"/>
        </w:rPr>
        <w:t>nd</w:t>
      </w:r>
      <w:r w:rsidRPr="009C279B">
        <w:rPr>
          <w:sz w:val="24"/>
          <w:szCs w:val="24"/>
        </w:rPr>
        <w:t xml:space="preserve"> Corinthians 11:20-21, they suffered and endured hardship for the Father Stephen’s Name of Christ in 2</w:t>
      </w:r>
      <w:r w:rsidRPr="009C279B">
        <w:rPr>
          <w:sz w:val="24"/>
          <w:szCs w:val="24"/>
          <w:vertAlign w:val="superscript"/>
        </w:rPr>
        <w:t>nd</w:t>
      </w:r>
      <w:r w:rsidRPr="009C279B">
        <w:rPr>
          <w:sz w:val="24"/>
          <w:szCs w:val="24"/>
        </w:rPr>
        <w:t xml:space="preserve"> Corinthians 11:23-29, they were caught up into Heaven in 2</w:t>
      </w:r>
      <w:r w:rsidRPr="009C279B">
        <w:rPr>
          <w:sz w:val="24"/>
          <w:szCs w:val="24"/>
          <w:vertAlign w:val="superscript"/>
        </w:rPr>
        <w:t>nd</w:t>
      </w:r>
      <w:r w:rsidRPr="009C279B">
        <w:rPr>
          <w:sz w:val="24"/>
          <w:szCs w:val="24"/>
        </w:rPr>
        <w:t xml:space="preserve"> Corinthians 12:1-6, they had the weakness of the thorn in the flesh in 2</w:t>
      </w:r>
      <w:r w:rsidRPr="009C279B">
        <w:rPr>
          <w:sz w:val="24"/>
          <w:szCs w:val="24"/>
          <w:vertAlign w:val="superscript"/>
        </w:rPr>
        <w:t>nd</w:t>
      </w:r>
      <w:r w:rsidRPr="009C279B">
        <w:rPr>
          <w:sz w:val="24"/>
          <w:szCs w:val="24"/>
        </w:rPr>
        <w:t xml:space="preserve"> Corinthians 12:7-9 &amp; they gained enormous strength from their weaknesses in 2</w:t>
      </w:r>
      <w:r w:rsidRPr="009C279B">
        <w:rPr>
          <w:sz w:val="24"/>
          <w:szCs w:val="24"/>
          <w:vertAlign w:val="superscript"/>
        </w:rPr>
        <w:t>nd</w:t>
      </w:r>
      <w:r w:rsidRPr="009C279B">
        <w:rPr>
          <w:sz w:val="24"/>
          <w:szCs w:val="24"/>
        </w:rPr>
        <w:t xml:space="preserve"> Corinthians 12:10. There were others that were not Apostles that worked enormous miracles. Some scriptures are in 1</w:t>
      </w:r>
      <w:r w:rsidRPr="009C279B">
        <w:rPr>
          <w:sz w:val="24"/>
          <w:szCs w:val="24"/>
          <w:vertAlign w:val="superscript"/>
        </w:rPr>
        <w:t>st</w:t>
      </w:r>
      <w:r w:rsidRPr="009C279B">
        <w:rPr>
          <w:sz w:val="24"/>
          <w:szCs w:val="24"/>
        </w:rPr>
        <w:t xml:space="preserve"> Corinthians 9:1-2; 15:7-11 &amp; Galatians 1:1, 11-24. Also the Father Stephen worked enormous miracles in Acts 6:8. The Evangelist Philip worked miracles in Acts 8:6-7. Also certain Christians did so in Galatians 3:5; Mark 16:17-18 &amp; 1</w:t>
      </w:r>
      <w:r w:rsidRPr="009C279B">
        <w:rPr>
          <w:sz w:val="24"/>
          <w:szCs w:val="24"/>
          <w:vertAlign w:val="superscript"/>
        </w:rPr>
        <w:t>st</w:t>
      </w:r>
      <w:r w:rsidRPr="009C279B">
        <w:rPr>
          <w:sz w:val="24"/>
          <w:szCs w:val="24"/>
        </w:rPr>
        <w:t xml:space="preserve"> Corinthians 12:10, 28. So were these miracles restricted to the only Apostles? No! Some scriptures are in 2</w:t>
      </w:r>
      <w:r w:rsidRPr="009C279B">
        <w:rPr>
          <w:sz w:val="24"/>
          <w:szCs w:val="24"/>
          <w:vertAlign w:val="superscript"/>
        </w:rPr>
        <w:t>nd</w:t>
      </w:r>
      <w:r w:rsidRPr="009C279B">
        <w:rPr>
          <w:sz w:val="24"/>
          <w:szCs w:val="24"/>
        </w:rPr>
        <w:t xml:space="preserve"> Corinthians 3:1-4:18; 10:3-4; Philippians 3:10; Ephesians 5:17; 6:10-12; 2</w:t>
      </w:r>
      <w:r w:rsidRPr="009C279B">
        <w:rPr>
          <w:sz w:val="24"/>
          <w:szCs w:val="24"/>
          <w:vertAlign w:val="superscript"/>
        </w:rPr>
        <w:t>nd</w:t>
      </w:r>
      <w:r w:rsidRPr="009C279B">
        <w:rPr>
          <w:sz w:val="24"/>
          <w:szCs w:val="24"/>
        </w:rPr>
        <w:t xml:space="preserve"> Timothy 1:7 &amp; 1</w:t>
      </w:r>
      <w:r w:rsidRPr="009C279B">
        <w:rPr>
          <w:sz w:val="24"/>
          <w:szCs w:val="24"/>
          <w:vertAlign w:val="superscript"/>
        </w:rPr>
        <w:t>st</w:t>
      </w:r>
      <w:r w:rsidRPr="009C279B">
        <w:rPr>
          <w:sz w:val="24"/>
          <w:szCs w:val="24"/>
        </w:rPr>
        <w:t xml:space="preserve"> Corinthians 2:4-5. These magical wards (guards) of permissible defensive magic spells protect them from forbidden offensive magic spells is in 1</w:t>
      </w:r>
      <w:r w:rsidRPr="009C279B">
        <w:rPr>
          <w:sz w:val="24"/>
          <w:szCs w:val="24"/>
          <w:vertAlign w:val="superscript"/>
        </w:rPr>
        <w:t>st</w:t>
      </w:r>
      <w:r w:rsidRPr="009C279B">
        <w:rPr>
          <w:sz w:val="24"/>
          <w:szCs w:val="24"/>
        </w:rPr>
        <w:t xml:space="preserve"> Chronicles 25:8; 26:12, 16 &amp; Nehemiah 12:24, 45; 13:30. The Father Stephen’s Angelic Wards to protect certain people are in Psalms 91:11-12; Genesis 3:24 &amp; 1</w:t>
      </w:r>
      <w:r w:rsidRPr="009C279B">
        <w:rPr>
          <w:sz w:val="24"/>
          <w:szCs w:val="24"/>
          <w:vertAlign w:val="superscript"/>
        </w:rPr>
        <w:t>st</w:t>
      </w:r>
      <w:r w:rsidRPr="009C279B">
        <w:rPr>
          <w:sz w:val="24"/>
          <w:szCs w:val="24"/>
        </w:rPr>
        <w:t xml:space="preserve"> Corinthians 4:15. The Father Stephen’s Wards to protect His own people is in Deuteronomy 32:9-11; Psalms 1:6; 18:30; 97:10; 121:3-8; Proverbs 2:7-8; 30:5; Genesis 28:15; 1</w:t>
      </w:r>
      <w:r w:rsidRPr="009C279B">
        <w:rPr>
          <w:sz w:val="24"/>
          <w:szCs w:val="24"/>
          <w:vertAlign w:val="superscript"/>
        </w:rPr>
        <w:t>st</w:t>
      </w:r>
      <w:r w:rsidRPr="009C279B">
        <w:rPr>
          <w:sz w:val="24"/>
          <w:szCs w:val="24"/>
        </w:rPr>
        <w:t xml:space="preserve"> Samuel 2:9; 2</w:t>
      </w:r>
      <w:r w:rsidRPr="009C279B">
        <w:rPr>
          <w:sz w:val="24"/>
          <w:szCs w:val="24"/>
          <w:vertAlign w:val="superscript"/>
        </w:rPr>
        <w:t>nd</w:t>
      </w:r>
      <w:r w:rsidRPr="009C279B">
        <w:rPr>
          <w:sz w:val="24"/>
          <w:szCs w:val="24"/>
        </w:rPr>
        <w:t xml:space="preserve"> Samuel 22:31; Isaiah 27:3; 31:5; 52:12; 58:8; Wisdom of Solomon 5:15-23 &amp; Ephesians 6:10-20. The Christian Wards is used to Guard the True Gospel from Satanic Evil is in 2</w:t>
      </w:r>
      <w:r w:rsidRPr="009C279B">
        <w:rPr>
          <w:sz w:val="24"/>
          <w:szCs w:val="24"/>
          <w:vertAlign w:val="superscript"/>
        </w:rPr>
        <w:t>nd</w:t>
      </w:r>
      <w:r w:rsidRPr="009C279B">
        <w:rPr>
          <w:sz w:val="24"/>
          <w:szCs w:val="24"/>
        </w:rPr>
        <w:t xml:space="preserve"> Timothy 1:14; 4:14-15; Acts 20:30-31 &amp; 1</w:t>
      </w:r>
      <w:r w:rsidRPr="009C279B">
        <w:rPr>
          <w:sz w:val="24"/>
          <w:szCs w:val="24"/>
          <w:vertAlign w:val="superscript"/>
        </w:rPr>
        <w:t>st</w:t>
      </w:r>
      <w:r w:rsidRPr="009C279B">
        <w:rPr>
          <w:sz w:val="24"/>
          <w:szCs w:val="24"/>
        </w:rPr>
        <w:t xml:space="preserve"> Timothy 6:20. Guards at the tomb of the Lord Jesus Christ are in Matthew 27:65-66; 28:4. Bodyguards for the protection of Kings are in 1</w:t>
      </w:r>
      <w:r w:rsidRPr="009C279B">
        <w:rPr>
          <w:sz w:val="24"/>
          <w:szCs w:val="24"/>
          <w:vertAlign w:val="superscript"/>
        </w:rPr>
        <w:t>st</w:t>
      </w:r>
      <w:r w:rsidRPr="009C279B">
        <w:rPr>
          <w:sz w:val="24"/>
          <w:szCs w:val="24"/>
        </w:rPr>
        <w:t xml:space="preserve"> Samuel 22:14; 26:14-15; 28:2; 2</w:t>
      </w:r>
      <w:r w:rsidRPr="009C279B">
        <w:rPr>
          <w:sz w:val="24"/>
          <w:szCs w:val="24"/>
          <w:vertAlign w:val="superscript"/>
        </w:rPr>
        <w:t>nd</w:t>
      </w:r>
      <w:r w:rsidRPr="009C279B">
        <w:rPr>
          <w:sz w:val="24"/>
          <w:szCs w:val="24"/>
        </w:rPr>
        <w:t xml:space="preserve"> Samuel 16:6; 23:23; 1</w:t>
      </w:r>
      <w:r w:rsidRPr="009C279B">
        <w:rPr>
          <w:sz w:val="24"/>
          <w:szCs w:val="24"/>
          <w:vertAlign w:val="superscript"/>
        </w:rPr>
        <w:t>st</w:t>
      </w:r>
      <w:r w:rsidRPr="009C279B">
        <w:rPr>
          <w:sz w:val="24"/>
          <w:szCs w:val="24"/>
        </w:rPr>
        <w:t xml:space="preserve"> Chronicles 11:25; 1</w:t>
      </w:r>
      <w:r w:rsidRPr="009C279B">
        <w:rPr>
          <w:sz w:val="24"/>
          <w:szCs w:val="24"/>
          <w:vertAlign w:val="superscript"/>
        </w:rPr>
        <w:t>st</w:t>
      </w:r>
      <w:r w:rsidRPr="009C279B">
        <w:rPr>
          <w:sz w:val="24"/>
          <w:szCs w:val="24"/>
        </w:rPr>
        <w:t xml:space="preserve"> Kings 1:8, 10; 2</w:t>
      </w:r>
      <w:r w:rsidRPr="009C279B">
        <w:rPr>
          <w:sz w:val="24"/>
          <w:szCs w:val="24"/>
          <w:vertAlign w:val="superscript"/>
        </w:rPr>
        <w:t>nd</w:t>
      </w:r>
      <w:r w:rsidRPr="009C279B">
        <w:rPr>
          <w:sz w:val="24"/>
          <w:szCs w:val="24"/>
        </w:rPr>
        <w:t xml:space="preserve"> Kings 11:7-8; 2</w:t>
      </w:r>
      <w:r w:rsidRPr="009C279B">
        <w:rPr>
          <w:sz w:val="24"/>
          <w:szCs w:val="24"/>
          <w:vertAlign w:val="superscript"/>
        </w:rPr>
        <w:t>nd</w:t>
      </w:r>
      <w:r w:rsidRPr="009C279B">
        <w:rPr>
          <w:sz w:val="24"/>
          <w:szCs w:val="24"/>
        </w:rPr>
        <w:t xml:space="preserve"> Chronicles 12:11 &amp; Acts 12:20-24. Other kinds of Human Guards to protect certain people are in Nehemiah 4:9, 23; Luke 2:8; 11:21; 22:4, 52, 63; Philippians 1;13; Genesis 37:36; 2</w:t>
      </w:r>
      <w:r w:rsidRPr="009C279B">
        <w:rPr>
          <w:sz w:val="24"/>
          <w:szCs w:val="24"/>
          <w:vertAlign w:val="superscript"/>
        </w:rPr>
        <w:t>nd</w:t>
      </w:r>
      <w:r w:rsidRPr="009C279B">
        <w:rPr>
          <w:sz w:val="24"/>
          <w:szCs w:val="24"/>
        </w:rPr>
        <w:t xml:space="preserve"> Kings 25:11; Jeremiah 39:9; 51:12; Matthew 27:54 &amp; Acts 4:1; 12:4, 6 ,10, 19; 16:23; 22:20; 23:35; 24:23; 28:16. Guarding and protecting Ones tongue is in Psalms 141:3; Proverbs 13:3 &amp; James 3:3-8. Guarding and protecting Ones conduct is in Proverbs 4:23; 7:2; 16:17; 19:16; Ecclesiastes 5:1; Malachi 2:15-16; 1</w:t>
      </w:r>
      <w:r w:rsidRPr="009C279B">
        <w:rPr>
          <w:sz w:val="24"/>
          <w:szCs w:val="24"/>
          <w:vertAlign w:val="superscript"/>
        </w:rPr>
        <w:t>st</w:t>
      </w:r>
      <w:r w:rsidRPr="009C279B">
        <w:rPr>
          <w:sz w:val="24"/>
          <w:szCs w:val="24"/>
        </w:rPr>
        <w:t xml:space="preserve"> Timothy 4:16 &amp; Deuteronomy 4:9. The Father Stephen’s Warning to His Disciples to Guard and protect Oneself from the Pharisees &amp; Sadducees is in Matthew 16:6, 11-12; 1</w:t>
      </w:r>
      <w:r w:rsidRPr="009C279B">
        <w:rPr>
          <w:sz w:val="24"/>
          <w:szCs w:val="24"/>
          <w:vertAlign w:val="superscript"/>
        </w:rPr>
        <w:t>st</w:t>
      </w:r>
      <w:r w:rsidRPr="009C279B">
        <w:rPr>
          <w:sz w:val="24"/>
          <w:szCs w:val="24"/>
        </w:rPr>
        <w:t xml:space="preserve"> Corinthians 16:13; Philippians 4:7; 2</w:t>
      </w:r>
      <w:r w:rsidRPr="009C279B">
        <w:rPr>
          <w:sz w:val="24"/>
          <w:szCs w:val="24"/>
          <w:vertAlign w:val="superscript"/>
        </w:rPr>
        <w:t>nd</w:t>
      </w:r>
      <w:r w:rsidRPr="009C279B">
        <w:rPr>
          <w:sz w:val="24"/>
          <w:szCs w:val="24"/>
        </w:rPr>
        <w:t xml:space="preserve"> Peter 3:17; 2</w:t>
      </w:r>
      <w:r w:rsidRPr="009C279B">
        <w:rPr>
          <w:sz w:val="24"/>
          <w:szCs w:val="24"/>
          <w:vertAlign w:val="superscript"/>
        </w:rPr>
        <w:t>nd</w:t>
      </w:r>
      <w:r w:rsidRPr="009C279B">
        <w:rPr>
          <w:sz w:val="24"/>
          <w:szCs w:val="24"/>
        </w:rPr>
        <w:t xml:space="preserve"> John 8 &amp; 1</w:t>
      </w:r>
      <w:r w:rsidRPr="009C279B">
        <w:rPr>
          <w:sz w:val="24"/>
          <w:szCs w:val="24"/>
          <w:vertAlign w:val="superscript"/>
        </w:rPr>
        <w:t>st</w:t>
      </w:r>
      <w:r w:rsidRPr="009C279B">
        <w:rPr>
          <w:sz w:val="24"/>
          <w:szCs w:val="24"/>
        </w:rPr>
        <w:t xml:space="preserve"> Peter 5:2. The Father Stephen’s Divine Aids to protect His Armies is in 2</w:t>
      </w:r>
      <w:r w:rsidRPr="009C279B">
        <w:rPr>
          <w:sz w:val="24"/>
          <w:szCs w:val="24"/>
          <w:vertAlign w:val="superscript"/>
        </w:rPr>
        <w:t>nd</w:t>
      </w:r>
      <w:r w:rsidRPr="009C279B">
        <w:rPr>
          <w:sz w:val="24"/>
          <w:szCs w:val="24"/>
        </w:rPr>
        <w:t xml:space="preserve"> Samuel 21:17; 2</w:t>
      </w:r>
      <w:r w:rsidRPr="009C279B">
        <w:rPr>
          <w:sz w:val="24"/>
          <w:szCs w:val="24"/>
          <w:vertAlign w:val="superscript"/>
        </w:rPr>
        <w:t>nd</w:t>
      </w:r>
      <w:r w:rsidRPr="009C279B">
        <w:rPr>
          <w:sz w:val="24"/>
          <w:szCs w:val="24"/>
        </w:rPr>
        <w:t xml:space="preserve"> Kings 5:15; Daniel 11:34; Tobit 8:6; Judith 3:6; 9:4; Esther 16:20; Wisdom of Solomon 13;18; 1</w:t>
      </w:r>
      <w:r w:rsidRPr="009C279B">
        <w:rPr>
          <w:sz w:val="24"/>
          <w:szCs w:val="24"/>
          <w:vertAlign w:val="superscript"/>
        </w:rPr>
        <w:t>st</w:t>
      </w:r>
      <w:r w:rsidRPr="009C279B">
        <w:rPr>
          <w:sz w:val="24"/>
          <w:szCs w:val="24"/>
        </w:rPr>
        <w:t xml:space="preserve"> Maccabees 8:26; 10:6, 24; 15:26; 16:18; 2</w:t>
      </w:r>
      <w:r w:rsidRPr="009C279B">
        <w:rPr>
          <w:sz w:val="24"/>
          <w:szCs w:val="24"/>
          <w:vertAlign w:val="superscript"/>
        </w:rPr>
        <w:t>nd</w:t>
      </w:r>
      <w:r w:rsidRPr="009C279B">
        <w:rPr>
          <w:sz w:val="24"/>
          <w:szCs w:val="24"/>
        </w:rPr>
        <w:t xml:space="preserve"> Maccabees 4:11; 8:8; 15:8; Philippians 4:16; Hebrews 2:16, 18 &amp; Acts 12:20. The Father Stephen’s Divine Sovereignty over the kinds of Hedges is in Job 1:10; 3:23; Psalms 80:12; 89:40; Proverbs 15:19; Ecclesiastes 10:8; Isaiah 5:5; Jeremiah 49:3; Lamentations 3:7; Ezekiel 13:5; 22:30; Hosea 2:6; Micah 7:4; Nahum 3:17; Sirach 26:12; 28:24; 36:25; Matthew 21:33; Mark 12:1 &amp; Luke 14:23.          </w:t>
      </w:r>
    </w:p>
    <w:p w:rsidR="00EA4DAB" w:rsidRPr="009C279B" w:rsidRDefault="00691D4D" w:rsidP="00691D4D">
      <w:pPr>
        <w:spacing w:line="480" w:lineRule="auto"/>
        <w:jc w:val="both"/>
        <w:rPr>
          <w:sz w:val="24"/>
          <w:szCs w:val="24"/>
        </w:rPr>
      </w:pPr>
      <w:r w:rsidRPr="009C279B">
        <w:rPr>
          <w:sz w:val="24"/>
          <w:szCs w:val="24"/>
        </w:rPr>
        <w:t>The True Miracles demonstrate the Father Stephen’s Greatness and Power. In Exodus 14:30-31 says “Thus the LORD saved Israel that day from the hand of the Egyptians, and Israel saw the Egyptians dead on the seashore. Israel saw great power that the LORD used against the Egyptians, so the people feared the LORD, and they believed in the LORD and in His Servant Moses.” In Exodus 34:10 declares “And He said, ‘Behold, I am making a Covenant. Before all Your people I will do marvels, such as have not been created in all the Earth or in any Nation. And all the people among whom You are shall see the word of the LORD, for it is an awesome thing that I will do with You.” In Psalms 77:14 tells us “You are the God who works wonders, You have made known Your might among the peoples.” In Deuteronomy 3:24 mentions “O LORD GOD, You have only begun to show Your Servant Your greatness and Your mighty hand. For what God is there in Heaven or on Earth who can do such works and mighty acts as Yours?” In 1</w:t>
      </w:r>
      <w:r w:rsidRPr="009C279B">
        <w:rPr>
          <w:sz w:val="24"/>
          <w:szCs w:val="24"/>
          <w:vertAlign w:val="superscript"/>
        </w:rPr>
        <w:t>st</w:t>
      </w:r>
      <w:r w:rsidRPr="009C279B">
        <w:rPr>
          <w:sz w:val="24"/>
          <w:szCs w:val="24"/>
        </w:rPr>
        <w:t xml:space="preserve"> Kings 18:37-39 declares “Answer Me, O LORD, answer Me, that this people may know You, O LORD, are God, and that You have turned their hearts back. Then the fire of the LORD fell and consumed the burnt offering and the wood and the stones and the dust, and licked up the water that was in the trench. And when all the people saw it, they fell on their faces and said, ‘The LORD, He is GOD, the LORD, He is God.’” In Job 5:9 states “…who does great things and unsearchable, marvelous things without number.” In Psalms 78:4 says “We will not hide them from their Children, but tell to the coming generation the glorious deeds of the LORD, and His might, and the wonders that He has done.” In Luke 9:42-43 mentions “While He was coming, the Demon threw Him to the ground and convulsed Him. But Jesus rebuked the Unclean Spirit and healed the Boy, and gave Him back to His Father. And all were astonished at the Majesty of God.” True Miracles bring the Father Stephen’s Judgment. In Leviticus 10:1-2 says “Now Nadab and Abihu, the Sons of Aaron, each took His censer and put fire in it and laid incense on it and offered unauthorized fire before the LORD, which He had not commanded them. And fire came out from before the LORD and consumed them, and they died before the LORD.” In Genesis 19:24-26 states “Then the LORD rained on Sodom and Gomorrah sulfur and fire from the LORD out of Heaven. And He overthrew those cities, and all the valley, and all the inhabitants of the cities, and what grew on the ground. But Lot’s Wife, behind Him, looked back, and She became a pillar of salt (or turned to stone).” In Numbers 12:10 says “When the cloud was removed from over the tent, behold, Miriam was leprous, like snow. And Aaron turned toward Miriam, and behold, She was leprous.” In Numbers 16:31-35 tells us “And as soon as He had finished speaking all these words, the ground under them split apart. And the Earth opened its mouth and swallowed them up, with their households and all the people who belonged to Korah and all their goods. So they and all that belonged to them went down alive into Sheol (Hell), and the Earth closed over them, and they perished from the midst of the assembly. And all Israel who were around them fled at their cry, for they said, ‘Lest the Earth swallow Us up!’ And fire came out from the LORD and consumed the 250 Men offering the incense.” In 1</w:t>
      </w:r>
      <w:r w:rsidRPr="009C279B">
        <w:rPr>
          <w:sz w:val="24"/>
          <w:szCs w:val="24"/>
          <w:vertAlign w:val="superscript"/>
        </w:rPr>
        <w:t>st</w:t>
      </w:r>
      <w:r w:rsidRPr="009C279B">
        <w:rPr>
          <w:sz w:val="24"/>
          <w:szCs w:val="24"/>
        </w:rPr>
        <w:t xml:space="preserve"> Kings 13:4-5 declares “And when the King heard the saying of the Man of God, which He cried against the altar at Bethel, Jeroboam stretched out His hand from the altar, saying, ‘Seize Him.’ And His hand, which He stretched out against Him, dried up, so that He could not draw it back to Himself. The altar also was torn down, and the ashes poured out from the altar, according to the sign that the Man of God had given by the word of the LORD.” In 2</w:t>
      </w:r>
      <w:r w:rsidRPr="009C279B">
        <w:rPr>
          <w:sz w:val="24"/>
          <w:szCs w:val="24"/>
          <w:vertAlign w:val="superscript"/>
        </w:rPr>
        <w:t>nd</w:t>
      </w:r>
      <w:r w:rsidRPr="009C279B">
        <w:rPr>
          <w:sz w:val="24"/>
          <w:szCs w:val="24"/>
        </w:rPr>
        <w:t xml:space="preserve"> Kings 1:9-12 says “Then the King sent to Him a Captain of 50 Men with His 50. He went up to Elijah, who was sitting on the top of a hill, and said to Him, O Man of God, the King says, ‘Come down.’ But Elijah answered the Captain of 50, ‘If I am a Man of God, let fire come down from Heaven and consumed You and Your 50. Then fire came down from Heaven and consumed Him and His 50. Again the King sent to Him another Captain of 50 Men with His 50. And He answered and said to Him, ‘O Man of God, this is the King’s order, ‘Come down quickly!’ But Elijah answered them, ‘If I am a Man of God, let fire come down from Heaven and consume You and Your 50. Then the fire of God came down from Heaven and consumed Him and His 50.” In 2</w:t>
      </w:r>
      <w:r w:rsidRPr="009C279B">
        <w:rPr>
          <w:sz w:val="24"/>
          <w:szCs w:val="24"/>
          <w:vertAlign w:val="superscript"/>
        </w:rPr>
        <w:t>nd</w:t>
      </w:r>
      <w:r w:rsidRPr="009C279B">
        <w:rPr>
          <w:sz w:val="24"/>
          <w:szCs w:val="24"/>
        </w:rPr>
        <w:t xml:space="preserve"> Chronicles 26:19-20 tells us “Then Uzziah was angry. Now He had a censer in His hand to burn incense, and when He became angry with the Priests, leprosy broke out on His forehead in the presence of the Priests in the house of the LORD, by the altar of incense. And Azariah the Chief Priest and all the Priests looked at Him, and behold, He was leprous in His forehead! And they rushed Him out quickly, and He Himself hurried to go out, because the LORD had struck Him.” In Acts 5:5 mentions “When Ananias heard these words, He fell down and breathed His last. And great fear came upon all who heard of it.” In Acts 5:10 says “Immediately She fell down at His feet and breathed Her last. When the Young Men came in they found Her dead, and they carried Her out and buried Her beside Her Husband.” In Acts 13:11 declares “And now, behold, the Hand of the LORD is upon You, and You will be blind and unable to see the sun for a time. Immediately mist and darkness fell upon Him, and He went about seeking people to lead Him by the hand.” The Father Stephen’s miracles that meet Human need are proven in scripture. The Father Stephen’s Provision of Food and Water to fulfill Humanity’s needs. In Exodus 17:6 says “Behold, I will stand before You there in the rock at Horeb, and You shall strike the rock, and water shall come out of it, and the people will drink. And Moses did so, in the sight of the Elders (Lords) of Israel.” In Exodus 15:25 states “And He cried to the LORD, and the LORD showed Him a log, and He threw it into the water, and the water became sweet. There the LORD made for them a statute and a rule, and there He tested them…” In Numbers 11:31-32 states “Then a wind from the LORD sprang up, and it brought quail from the sea and let them fall beside the camp, about a day’s journey on this side and a day’s journey on the other side, around the camp, and about two cubits above the ground. And the people rose all that day and all night and all the next day, and gathered quail. Those who gathered least gathered ten homers. And they spread them out for themselves all around the camp.” In Numbers 20:10-11 says “Then Moses and Aaron Fathered the assembly together before the rock, and He said to them, ‘Hear now, You Rebels: shall We bring water for You out of this rock?’ And Moses lifted up His hand and struck the rock with His staff twice, and water came out abundantly, and the congregation drank, and their livestock.” In Judges 15:18-19 declares “And He was very thirsty, and He called upon the LORD and said, ‘You have granted this great salvation by the hand of Your Servant, and shall I now die of thirst and fall into the hands of the uncircumcised?’ And God split open the hollow place that is at Lehi, and water came out from it. And when He drank, His Spirit returned, and He revived. Therefore the name of it was called En-Hakkore, it is at Lehi to this day.” In 1</w:t>
      </w:r>
      <w:r w:rsidRPr="009C279B">
        <w:rPr>
          <w:sz w:val="24"/>
          <w:szCs w:val="24"/>
          <w:vertAlign w:val="superscript"/>
        </w:rPr>
        <w:t>st</w:t>
      </w:r>
      <w:r w:rsidRPr="009C279B">
        <w:rPr>
          <w:sz w:val="24"/>
          <w:szCs w:val="24"/>
        </w:rPr>
        <w:t xml:space="preserve"> Kings 17:5-6 tells us “So He went and did according to the word of the LORD. He went and lived by the brook Cherith that is east of the Jordan. And the ravens brought Him bread and meat in the morning, and bread and meat in the evening, and He drank from the brook.” In 1</w:t>
      </w:r>
      <w:r w:rsidRPr="009C279B">
        <w:rPr>
          <w:sz w:val="24"/>
          <w:szCs w:val="24"/>
          <w:vertAlign w:val="superscript"/>
        </w:rPr>
        <w:t>st</w:t>
      </w:r>
      <w:r w:rsidRPr="009C279B">
        <w:rPr>
          <w:sz w:val="24"/>
          <w:szCs w:val="24"/>
        </w:rPr>
        <w:t xml:space="preserve"> Kings 17:8-16 mentions “Then the word of the LORD came to Him, ‘Arise, go to Zarephath, which belongs to Sidon, and dwell there. Behold, I have commanded a Widow there to feed You.’ So He arose and went to Zarephath. And when He came to the gate of the city, behold, a Widow was there gathering sticks. And He called Her and said, ‘Bring Me a little water in a vessel, that I may drink.’ And She was going to bring it, He called to Her and said, ‘Bring Me a morsel of bread in Your hand.’ And She said, ‘As the LORD Your GOD lives, I have nothing baked, only a handful of flour in a jar and a little oil in a jug. And now I am gathering a couple of sticks that I may go in and prepare it for Myself and My Son, that We may eat it and not die.’ And Elijah said to Her, ‘Do not fear, go and do as You have said. But first make Me a little cake of it and bring it to Me, and afterward make something for Yourself and Your Son. For thus says the LORD, the God of Israel, ‘The jar of flour shall not be spent, and the jug of oil shall not be empty, until the day the LORD sends rain upon the Earth.’ And She went and did as Elijah said. And She and He and Her household are for many days. The jar of flour was not spent, neither did the jug of oil become empty, according to the word of the LORD that He spoke by Elijah.” In 2</w:t>
      </w:r>
      <w:r w:rsidRPr="009C279B">
        <w:rPr>
          <w:sz w:val="24"/>
          <w:szCs w:val="24"/>
          <w:vertAlign w:val="superscript"/>
        </w:rPr>
        <w:t>nd</w:t>
      </w:r>
      <w:r w:rsidRPr="009C279B">
        <w:rPr>
          <w:sz w:val="24"/>
          <w:szCs w:val="24"/>
        </w:rPr>
        <w:t xml:space="preserve"> Kings 2:19-22 states “Now the Men of the city said to Elisha, ‘Behold, the situation of this city is pleasant, and My Lord sees, but the water is bad, and the land unfruitful. He said, ‘Bring Me a new bowl, and put salt in it.’ So they brought it to Him. Then He went to the spring of water and threw salt in it and said, ‘Thus says the LORD, I have healed this water, from now on neither death nor miscarriage shall come from it.’ So the water has been healed to this day, according to the word that Elisha spoke.” In 2</w:t>
      </w:r>
      <w:r w:rsidRPr="009C279B">
        <w:rPr>
          <w:sz w:val="24"/>
          <w:szCs w:val="24"/>
          <w:vertAlign w:val="superscript"/>
        </w:rPr>
        <w:t>nd</w:t>
      </w:r>
      <w:r w:rsidRPr="009C279B">
        <w:rPr>
          <w:sz w:val="24"/>
          <w:szCs w:val="24"/>
        </w:rPr>
        <w:t xml:space="preserve"> Kings 4:42-44 mentions “A Man came for Baal-shalishah, bringing the Man of God bread of the first-fruits, 20 loaves of barley and fresh ears of grain in His sack. And Elisha said, ‘Give to the Men that they may eat.’ But His Servant said, ‘How can I set this before a 100 Men? So He repeated, ‘Give them to the Men that they may eat, for thus says the LORD, ‘They shall eat and have some left.’ So He set it before them. And they ate and had some left, according to the word of the LORD.” In Matthew 14:15-21 says “Now when it was evening, the Disciples came to Him and said, ‘This is a desolate place, and the day is now over, send the Crowds away to go into the villages and buy food for themselves. But Jesus said, ‘They need not go away, You give them something to eat.’ They said to Him, ‘We have only 5 loaves here and 2 fish.’ And He said, ‘bring them here to Me.’ Then He ordered the Crowds to sit down on the grass, and taking the 5 loaves and the 2 fish, He looked up to Heaven and said a blessing. Then He broke the loaves and gave them to the Disciples, and the Disciples gave them to the Crowds. And they all ate and were satisfied. And they took up 12 baskets full of the broken pieces left over. And those who ate were about 5,000 Men, besides Women and Children.” In Mark 8:1-10 mentions “In those days, when again a great Crowd had gathered and they had nothing to eat, He called His Disciples to Him and said to Him, ‘I have compassion on the Crowd, because they have been with Me now three days and have nothing to eat. And if I send them away hungry to their homes, they will faint on the way. And some of them have come from far away. And His Disciples answered Him, ‘How can One feed these people with bread here in this desolate place?’ And He asked them, ‘How many loaves do You have?’ They said, ‘Seven.’ And He directed the Crowd to sit down on the ground. And He took the 7 loaves, and having given thanks, He broke them and gave them to His Disciples to set before the people, and they set them before the Crown. And they had a few small fish. And having blessed them, He said that these also should be set before them. And they ate and were satisfied. And they took up the broken pieces left over, 7 baskets full. And there were about 4,000 people. And He sent them away. And immediately He got into the boat with His Disciples and went to the district of Dalmanutha.” The Father Stephen’s Healing for Humanity’s needs. In Acts 5:16 says “The people also gathered from the towns around Jerusalem, bringing the sick and those afflicted with Unclean Spirits, and they were all healed.” In Numbers 21:6-9 declares “Then the LORD sent fiery Serpents among the people, and they bit the people, so that many people of Israel died. And the people came to Moses and said, ‘We have sinned, for We have spoken against the LORD and against You. Pray to the LORD, that He take away the Serpents from Us.’ So Moses prayed for the people. And the LORD said to Moses, ‘Make a Fiery Serpent and set it on a pole, and Everyone who is bitten, when He sees it, shall live.’ So Moses made a Bronze Serpent and set it on a pole. And if a Serpent bit Anyone, He would look at the Bronze Serpent and live.”  In 2</w:t>
      </w:r>
      <w:r w:rsidRPr="009C279B">
        <w:rPr>
          <w:sz w:val="24"/>
          <w:szCs w:val="24"/>
          <w:vertAlign w:val="superscript"/>
        </w:rPr>
        <w:t>nd</w:t>
      </w:r>
      <w:r w:rsidRPr="009C279B">
        <w:rPr>
          <w:sz w:val="24"/>
          <w:szCs w:val="24"/>
        </w:rPr>
        <w:t xml:space="preserve"> Kings 5:1-14 talks about how Naaman was healed of Leprosy. In Luke 9:6 says “And they departed and went through the villages, preaching the Gospel and healing everywhere.” In Acts 3:1-10 talks about a Lame Man that was healed above 40 years old. In Acts 9:33-34 declares “There He found a Man named Aeneas, bedridden for 8 years, who was paralyzed. And Peter said to Him, ‘Aeneas, Jesus Christ heals You, rise and make Your bed.’ And immediately He rose.” In Acts 28:7-9 tells us “Now in the neighborhood of that place where lands belonging to the Chief Man of the Island, named Publius, who received Us and entertained Us hospitably for three days. It happened that the Father of Publius lay sick with fever and dysentery (bloody-flux). And Paul visited Him and prayed, and putting His hands on Him healed Him. And when this had taken place, the rest of the people on the island who had diseases also came and were cured.” The Father Stephen’s Divine Exorcism or “Supreme Solemn Command” is done by the Name of the LORD YAHWEH. In Acts 16:18 states “And this She kept doing for many days. Paul, having become greatly annoyed, turned and said to the Spirit, ‘I command You in the Name of Jesus Christ to come out of Her.’ And it came out that very hour.” In Mark 6:13 states “And they cast out many Demons and anointed with oil many who were sick and healed them.” In Mark 9:38 declares “John said to Him, ‘Teacher, We saw Someone casting out Demons in Your name, and We tried to stop Him, because He was not following Us.” Also the scripture is in Luke 9:49. In Luke 10:17 says “the 72 returned with joy, saying, ‘Lord, even the Demons are subject to Us in Your name!’” In Acts 8:7 states “For Unclean Spirits, crying out with a loud voice, came out of many who had them, and many who were paralyzed or lame were healed.” The Father Stephen’s raising of the dead. In John 11:38-44 says “Then Jesus, deeply moved again, came to the tomb. It was a cave, and a stone lay against it. Jesus said, ‘Take away the stone.’ Martha, the Sister of the Dead Man, said to Him, ‘Lord, by this time there will be an odor, for He has been dead 4 days.’ Jesus said to Her, ‘Did I not tell You that if You believed You would see the glory of God?’ So they took away the stone. And Jesus lifted up His eyes and said, ‘Father (Stephen), I thank You that You have heard Me. I knew that You always hear Me, but I said this on account of the people standing around, that they may believe that You sent Me. When He had said these things, He cried out with a loud voice, ‘Lazarus, come out.’ The Man who had died came out, His hands and feet bound with linen strips, and His face wrapped with a cloth.” In 1</w:t>
      </w:r>
      <w:r w:rsidRPr="009C279B">
        <w:rPr>
          <w:sz w:val="24"/>
          <w:szCs w:val="24"/>
          <w:vertAlign w:val="superscript"/>
        </w:rPr>
        <w:t>st</w:t>
      </w:r>
      <w:r w:rsidRPr="009C279B">
        <w:rPr>
          <w:sz w:val="24"/>
          <w:szCs w:val="24"/>
        </w:rPr>
        <w:t xml:space="preserve"> Kings 17:17-24 mentions “After this the Son of the Woman, the Mistress of the house, became ill. And His illness was so severe that there was no breath left in Him. And She said to Elijah, ‘What have You against Me, O Man of God? You have come to Me to bring My sin to remembrance and to cause the death of My Son!’ And He said to Her, ‘Give Me Your Son.’ And He took Him from Her arms and carried Him up into the upper chamber where He lodged, and laid Him on His own bed. And He cried to the LORD, O LORD My God, have You brought calamity even upon the Widow with whom I sojourn, by killing Her Son? Then He stretched Himself upon the Child three times and cried out to the LORD, O LORD My God, let this Child’s life come into Him again. And the LORD listened to the voice of Elijah. And the life of the Child came into Him again, and He revived. And Elijah took the Child and brought Him down from the upper chamber into the house and delivered Him to His Mother. And Elijah said, ‘See, Your Son lives.’ And the Woman said to Elijah, ‘Now I know that You are a Man of God, and that the word of the LORD in Your mouth is truth.’” In 2</w:t>
      </w:r>
      <w:r w:rsidRPr="009C279B">
        <w:rPr>
          <w:sz w:val="24"/>
          <w:szCs w:val="24"/>
          <w:vertAlign w:val="superscript"/>
        </w:rPr>
        <w:t>nd</w:t>
      </w:r>
      <w:r w:rsidRPr="009C279B">
        <w:rPr>
          <w:sz w:val="24"/>
          <w:szCs w:val="24"/>
        </w:rPr>
        <w:t xml:space="preserve"> Kings 4:32-37 tells us “When Elisha came into the house, He saw the Child lying dead on His bed. So He went in and shut the door behind the two of them and prayed to the LORD. Then He went up and lay on the Child, putting His mouth on His mouth, His eyes on His eyes, and His hands on His hands. And as He stretched Himself upon Him, the flesh of the Child became warm. Then He got up again and walked once back and forth in the house, and went up and stretched Himself upon Him. The Child sneezed 7 times, and the Child opened His eyes. Then He summoned Gehazi and said, ‘Call this Shunammite.’ So He called Her. And when She came to Him, He said, ‘Pick up Your Son.’ She came and fell at His feet, bowing to the ground. Then She picked up Her Son and went out.” In 2</w:t>
      </w:r>
      <w:r w:rsidRPr="009C279B">
        <w:rPr>
          <w:sz w:val="24"/>
          <w:szCs w:val="24"/>
          <w:vertAlign w:val="superscript"/>
        </w:rPr>
        <w:t>nd</w:t>
      </w:r>
      <w:r w:rsidRPr="009C279B">
        <w:rPr>
          <w:sz w:val="24"/>
          <w:szCs w:val="24"/>
        </w:rPr>
        <w:t xml:space="preserve"> Kings 13:21 mentions “And as a Man was being buried, behold, a marauding band was seen and the Man was thrown into the grave of Elisha, and as soon as the Man touched the bones of Elisha, He revived and stood on His feet.” In Acts 9:36-41 says “Now there was in Joppa a Disciple named Tabitha, which, translated, means Dorcas. She was full of good works and acts of charity. In those days She became ill and died, and when they had washed Her, they laid Her in an upper room. Since Lydda was near, Joppa, the Disciples, hearing that Peter was there, sent two Men to Him, urging Him, ‘Please come to Us without delay.’ So Peter rose and went with them. And when He arrived, they took Him to the upper room. All the Widows stood beside Him weeping and showing tunics and other garments that Dorcas made while She was with them. But Peter put them outside, and knelt down and prayed, and turning to the body He said, ‘Tabitha, arise.’ And She opened Her eyes, and when She saw Peter She sat up. And He gave Her His hand and raised Her up. Then calling the Saints (Lords) and Widows, He presented Her alive.” In Acts 20:9-12 says “And a Young Man named Eutychus, sitting at the window, sank into a deep sleep, He fell down from the third story and was taken up dead. But Paul went down, and bent over Him, and taking Him in His arms, said, ‘Do not be alarmed, for His life is in Him.’ And when Paul had gone up and had broken bread and eaten, He conversed with them a long while, until daybreak, and so departed. And they took the Youth away alive, and were not a little comforted.” The Miraculous Births done by the Father Stephen. In Genesis 18:10-14 says “The LORD said, ‘I will surely return to You about this time next year, and Sarah Your Wife shall have a Son.’ And Sarah was listening at the tent door behind Him. Now Abraham and Sarah were old, advanced in years. The way of Women had ceased to be with Sarah. So Sarah laughed to Herself, saying, ‘After I am worn out, and My Lord is old, shall I have pleasure? The LORD said to Abraham, ‘Why did Sarah laugh and say, ‘Shall I indeed bear a Child, now that I am old?’ Is anything too hard for the LORD? At the appointed time I will return to You, about this time next year, and Sarah shall have a Son.” In Judges 13:2-3 states “There was a certain Man of Zorah, of the tribe of the Danites, whose name was Manoah. And His Wife was barren and had no Children. And the Angel (Lord) of the LORD appeared to the Woman and said to Her, ‘behold, You are barren and have not borne Children, but You shall conceive and bear a Son.” In 1</w:t>
      </w:r>
      <w:r w:rsidRPr="009C279B">
        <w:rPr>
          <w:sz w:val="24"/>
          <w:szCs w:val="24"/>
          <w:vertAlign w:val="superscript"/>
        </w:rPr>
        <w:t>st</w:t>
      </w:r>
      <w:r w:rsidRPr="009C279B">
        <w:rPr>
          <w:sz w:val="24"/>
          <w:szCs w:val="24"/>
        </w:rPr>
        <w:t xml:space="preserve"> Samuel 1:20 says “And in due time Hannah conceived and bore a Son, and She called His name Samuel, for She said, ‘I have asked for Him from the LORD.” In 2</w:t>
      </w:r>
      <w:r w:rsidRPr="009C279B">
        <w:rPr>
          <w:sz w:val="24"/>
          <w:szCs w:val="24"/>
          <w:vertAlign w:val="superscript"/>
        </w:rPr>
        <w:t>nd</w:t>
      </w:r>
      <w:r w:rsidRPr="009C279B">
        <w:rPr>
          <w:sz w:val="24"/>
          <w:szCs w:val="24"/>
        </w:rPr>
        <w:t xml:space="preserve"> Kings 4:14-17 declares “And He said, ‘What then is to be done for Her?’ Gahazi answered, ‘Well, She has no Son, and Her Husband is old.’ He said, ‘Call Her.’ And when He had called Her, She stood in the doorway. And He said, ‘At this season, about this time next year, You shall embrace a Son.’ And She said, ‘No, My Lord, O Man of God, do not lie to Your Servant.’ But the Woman conceived, and She bore a Son about that time the following spring, as Elisha had said to Her.” In Luke 1:34-37 mentions “And Mary said to the Angel (Lord), ‘How will this be, since I am a Virgin?’ And the Angel (Lord) answered Her, ‘The Holy Spirit will come upon You, and the power of the Most High will overshadow You, therefore the Child (Son Jesus Christ Our Lord) to be born will be called Holy---the Son of God. And behold, Your relative Elizabeth in Her old age has also conceived a Son (Brother John Our Lord the Holy Ghost), and this is the 6</w:t>
      </w:r>
      <w:r w:rsidRPr="009C279B">
        <w:rPr>
          <w:sz w:val="24"/>
          <w:szCs w:val="24"/>
          <w:vertAlign w:val="superscript"/>
        </w:rPr>
        <w:t>th</w:t>
      </w:r>
      <w:r w:rsidRPr="009C279B">
        <w:rPr>
          <w:sz w:val="24"/>
          <w:szCs w:val="24"/>
        </w:rPr>
        <w:t xml:space="preserve"> month with Her who was called barren. For nothing will be impossible with God.” The Father Stephen’s Miracles involving Military Victories is proven in scripture. In 2</w:t>
      </w:r>
      <w:r w:rsidRPr="009C279B">
        <w:rPr>
          <w:sz w:val="24"/>
          <w:szCs w:val="24"/>
          <w:vertAlign w:val="superscript"/>
        </w:rPr>
        <w:t>nd</w:t>
      </w:r>
      <w:r w:rsidRPr="009C279B">
        <w:rPr>
          <w:sz w:val="24"/>
          <w:szCs w:val="24"/>
        </w:rPr>
        <w:t xml:space="preserve"> Chronicles 32:21 says “And the LORD sent an Angel (Lord), who cut off all the Mighty Warriors and Commanders and Officers (185,000 total) in the camp of the King of Assyria. So He returned with shame of face to His own land. And when He came into the house of His God, some of His own Sons struck Him down there with the sword.” Also similar scriptures are in 2</w:t>
      </w:r>
      <w:r w:rsidRPr="009C279B">
        <w:rPr>
          <w:sz w:val="24"/>
          <w:szCs w:val="24"/>
          <w:vertAlign w:val="superscript"/>
        </w:rPr>
        <w:t>nd</w:t>
      </w:r>
      <w:r w:rsidRPr="009C279B">
        <w:rPr>
          <w:sz w:val="24"/>
          <w:szCs w:val="24"/>
        </w:rPr>
        <w:t xml:space="preserve"> Kings 19:35-36 &amp; Isaiah 37:36-37. In Exodus 12:29-36 says “At midnight the LORD struck down all the firstborn in the land of Egypt, from the firstborn of Pharaoh who sat on His throne to the firstborn of the captive who was in the dungeon, and all the firstborn of the livestock. And Pharaoh rose up in the night, He and all His Servants and all the Egyptians. And there was a great cry in Egypt, for there was not a house where Someone was not dead. Then He summoned Moses and Aaron by night and said, ‘Up, go out from among My people, both You and the people of Israel, and go, serve the LORD, as You have said. Take Your flocks and Your herds, as You have said, and be gone, an bless Me also?” The Egyptians were urgent with the people to send them out of the land in haste. For they said, ‘We shall all be dead.’ So the people took their dough before it was leavened, their kneading bowls being bound up in their cloaks on their shoulders. The people of Israel had also done as Moses told them, for they asked the Egyptians for silver and gold jewelry and for clothing. And the LORD had given the people favor in the sight of the Egyptians, so that they let them have what they asked. Thus they plundered the Egyptians.” In Exodus 14:26-28 states “Then the LORD said to Moses, ‘Stretch our Your hand over the sea, that the water may come back upon the Egyptians, upon their chariots, and upon their horsemen. So Moses stretched out His hand over the sea, and the sea returned to its normal course when the morning appeared. And as the Egyptians fled into it, the LORD threw the Egyptians into the midst of the sea. The waters returned and covered the chariots and the horsemen, of all the Host of Pharaoh that had followed them into the sea, not One of them remained.” In Joshua 10:12-14 declares “At that time Joshua spoke to the LORD in the day when the LORD gave the Amorites over to the Sons of Israel, and He said in the sign of Israel, ‘Sun, stand still as Gibeon, and moon, in the Valley of Aijalon.’ And the sun stood still, and the moon stopped, until the Nation took vengeance on their Enemies. Is this not written in the Book of Jashar? The sun stopped in the midst of Heaven and did not hurry to set for about a whole day. There has been no day like it before or since, when the LORD heeded the voice of a Man, for the LORD fought for Israel.” In 1</w:t>
      </w:r>
      <w:r w:rsidRPr="009C279B">
        <w:rPr>
          <w:sz w:val="24"/>
          <w:szCs w:val="24"/>
          <w:vertAlign w:val="superscript"/>
        </w:rPr>
        <w:t>st</w:t>
      </w:r>
      <w:r w:rsidRPr="009C279B">
        <w:rPr>
          <w:sz w:val="24"/>
          <w:szCs w:val="24"/>
        </w:rPr>
        <w:t xml:space="preserve"> Samuel 7:10-12 mentions “As Samuel was offering up the burnt offering, the Philistines drew near to attack Israel. But the LORD thundered with a mighty sound that day against the Philistines and threw them into confusion, and they were defeated before Israel. And the Men of Israel went out from Mizpah and pursued the Philistines and struck them, as far as below Beth-car. The Samuel took a stone and set it up between Mizpah and Shen and called its name Ebenezer, for He said, ‘Till now the LORD has helped Us.’” In 2</w:t>
      </w:r>
      <w:r w:rsidRPr="009C279B">
        <w:rPr>
          <w:sz w:val="24"/>
          <w:szCs w:val="24"/>
          <w:vertAlign w:val="superscript"/>
        </w:rPr>
        <w:t>nd</w:t>
      </w:r>
      <w:r w:rsidRPr="009C279B">
        <w:rPr>
          <w:sz w:val="24"/>
          <w:szCs w:val="24"/>
        </w:rPr>
        <w:t xml:space="preserve"> Kings 6:18-23 tells us “And when the Syrians came down against Him, Elisha prayed to the LORD and said, ‘Please strike the people with blindness.’ So He stuck them with blindness in accordance with the prayer of Elisha. And Elisha said to them, ‘This is not the way, and this is not the city. Follow Me, and I will bring You to the Man whom You seek.’ And He led them to Samaria. As soon as they entered Samaria, Elisha said, ‘O LORD, open the eyes of these Men that they may see.’ So the LORD opened their eyes and they saw, and behold, they were in the midst of Samaria. As soon as the King of Israel saw them, He said to Elisha, ‘My Father, shall strike them down? Shall I strike them down? He answered, ‘You shall not strike them down. Would You strike down those whom You have taken captive with Your sword and with Your bow? Set bread and water before them that they may eat and drink and go to their Master. So He prepared for them a great feast, and when they had eaten and drunk, He sent them away, and they went to their Master. And the Syrians did not come again on raids into the land of Israel.” In 2</w:t>
      </w:r>
      <w:r w:rsidRPr="009C279B">
        <w:rPr>
          <w:sz w:val="24"/>
          <w:szCs w:val="24"/>
          <w:vertAlign w:val="superscript"/>
        </w:rPr>
        <w:t>nd</w:t>
      </w:r>
      <w:r w:rsidRPr="009C279B">
        <w:rPr>
          <w:sz w:val="24"/>
          <w:szCs w:val="24"/>
        </w:rPr>
        <w:t xml:space="preserve"> Chronicles 20:22-26 declares “And when they began to sing and praise, the LORD set an ambush against the Men of Ammon, Moab and Mount Seir, who had come against Judah, so that they were routed. For the Men of Ammon and Moab rose against the inhabitants of Mount Seir, devoting them to destruction, and when they had made an end of the inhabitants of Seir, they all helped to destroy One Another. When Judah came to the watchtower of the wilderness, they looked toward the horde, and behold, there were dead bodies lying on the ground, none had escaped. When Jehoshaphat and His people came to take their spoil, they found among them, in great numbers, goods, clothing, and precious things, which they took for themselves until they could carry no more. They were 3 days in taking the spoil, it was so much. On the 4</w:t>
      </w:r>
      <w:r w:rsidRPr="009C279B">
        <w:rPr>
          <w:sz w:val="24"/>
          <w:szCs w:val="24"/>
          <w:vertAlign w:val="superscript"/>
        </w:rPr>
        <w:t>th</w:t>
      </w:r>
      <w:r w:rsidRPr="009C279B">
        <w:rPr>
          <w:sz w:val="24"/>
          <w:szCs w:val="24"/>
        </w:rPr>
        <w:t xml:space="preserve"> day they assembled in the Valley of Beracah (Blessing), for there they blessed the LORD. Therefore the name of that place has been called the Valley of Beracah (Blessing) to this day.” The Father Stephen’s Miraculous Help in time of Trouble. In Daniel 6:27 states “He delivers and rescues, He works signs and wonders in Heaven and on Earth, He who has saved Daniel from the power of the lions.” In Psalms 91:11-12 says “For He will command His Angels (Lords) concerning You to guard You in all Your ways. On their hands they will bear You up, lest You strike Your foot against a stone.” In Daniel 3:19-27 tells us “Then Nebuchadnezzar was filled with fury, and the expression of His face was changed against Shadrach, Meshach and Abednego. He ordered the furnace heated seven times more than it was usually heated. And He ordered some of the Mighty Men of His Army to bind Shadrach, Meshach and Abednego, and to cast them into the burning furnace. Then these Men were bound in their cloaks, their tunics, their hats, and their other garments, and they were thrown into the burning fiery furnace. Because the King’s order was urgent and the finance overheated, the flame of the fire killed those Men who took up Shadrach, Meshach and Abednego. And these three Men, Shadrach, Meshach and Abednego, fell bound into the burning fiery furnace. Then King Nebuchadnezzar was astonished and rose up in haste. He declared to His counselors, ‘Did We not cast three Men bound into the fire?’ They answered and said to the King, ‘True, O King.’ He answered and said, ‘But I see 4 Men unbound, walking in the midst of the fire, and they are not hurt, and the appearance of the 4</w:t>
      </w:r>
      <w:r w:rsidRPr="009C279B">
        <w:rPr>
          <w:sz w:val="24"/>
          <w:szCs w:val="24"/>
          <w:vertAlign w:val="superscript"/>
        </w:rPr>
        <w:t>th</w:t>
      </w:r>
      <w:r w:rsidRPr="009C279B">
        <w:rPr>
          <w:sz w:val="24"/>
          <w:szCs w:val="24"/>
        </w:rPr>
        <w:t xml:space="preserve"> is like a Son of the Gods.’ Then Nebuchadnezzar came near to the door of the burning fiery furnace, He declared, ‘Shadrach, Meshach and Abednego, Servants of the Most High God, come out, and come here!’ Then Shadrach, Meshach and Abednego came out from the fire. And the satraps, the prefects, the governors, and the King’s counselors gathered together and saw the fire had not had any power over the bodies of those Men. The hair of their heads was not singed, their cloaks were not harmed, and no smell of fire has come upon them.” In Daniel 6:19-23 states “Then at break of day, the King arose and went in haste to the den of lions. As He came near to the den where Daniel was, He cried out in a tone of anguish. The King declared to Daniel, ‘O Daniel, Servant of the Living God, has Your God, whom You serve continually, been able to deliver You from the lions?’ Then Daniel said to the King, ‘O King, live forever! My God sent His Angel (Lord) and shut the lions’ mouths, and they have not harmed Me, because I was found blameless before Him, and also before You, O King, I have done no harm.’ Then the King was exceedingly glad, and commanded that Daniel be taken up out of the den. So Daniel was taken up out of the den, and no kind of harm was found on Him, because He had trusted in His God.” In Matthew 8:23-27 says “And when He got into the boat, His Disciples followed Him. And behold, there arose a great storm on the sea, so that the boat was being swamped by the waves, but He was asleep. And they went and woke Him, saying, ‘Save Us, Lord, We are perishing.’ And He said to them, ‘Why are You afraid, O You of little faith?’ Then He rose and rebuked the winds and the sea, and there was a great calm. And the Men marvels, saying, ‘What sort of Man is this, that even winds and sea obey Him?’” Also similar scriptures are in Mark 4:36-41 &amp; Luke 8:22-25. In Acts 12:6-11 says “Now when Herod was about to bring Him out, on the very night, Peter was sleeping between two soldiers, bound with two chains, and sentries before the door were guarding the prison. And behold, an Angel (Lord) of the LORD stood next to Him, and a light shone in the cell. He struck Peter on the side and woke Him, saying, ‘Get up quickly.’ And the chains fell off His hands. And the Angel (Lord) said to Him, ‘Dress Yourself and put on Your sandals.’ And He did so. And He said to Him, ‘Wrap Your cloak around You and follow Me.’ And He went out and followed Him. He did not know that what was being done by the Angel (Lord) was real, but thought He was seeing a vision. When they had passed the first and the second guard, they came to the iron gate leading into the city, it opened for them of its own accord, and they went out and went along one street, and immediately the Angel (Lord) left Him. When Peter came to Himself, He said, ‘Now I am sure that the LORD has sent His Angel (Lord) and rescued Me from the hand of Herod and from all that the Jewish people were expecting.” In Acts 16:25-26 states “About midnight Paul and Silas were praying and singing hymns to God, and the prisoners were listening to them, and suddenly there was a great earthquake, so that the foundations of the prison were shaken. And immediately all the doors were opened, and Everyone’s bonds were unfastened.” The Father Stephen’s Gifts of Supernatural Strength. In Judges 14:5-6 declares “Then Samson went down with His Father and Mother to Timnah, and they came to the vineyards of Timnah. And behold, a young lion came toward Him roaring. Then the Spirit of the LORD rushed upon Him, and although He had nothing in His hand, He tore the lion in pieces as One tears a young goat. But He did not tell His Father or His Mother what He had done.” In Judges 14:19 says “And the Spirit of the LORD rushed upon Him, and He went down to Ashkelon and struck down 30 men of the town and took their spoil and gave the garments to those who had told the riddle. In hot anger He went back to his Father’s house.” In Judges 15:14-16 tells us “When He came to Lehi, the Philistines came shouting to meet Him. Then the Spirit of the LORD rushed upon Him, and the ropes that were on His arms became as flax that has caught fire, and His bonds melted off His hands. And He found a fresh jawbone of a donkey (ass), and put out His hand and took it, and with it struck 1,000 Men. And Samson said, ‘With the jawbone of donkey (ass), heaps upon heaps, with the jawbone of a donkey (ass) have I struck down a 1,000 Men.” In Judges 16:26-30 says “And Samson said to the Young Man who held Him by the hand, ‘let Me feel the pillars on which the house rests, that I may lean against them.’ Now the house was full of Men and Women. All the Lords of the Philistines were there, and on the roof there were about 3,000 Men and Women, who looked on while Samson entertained. Then Samson called to the LORD and said, “O LORD GOD, please remember Me and please strengthen Me only this once, O God, that I may be avenged on the Philistines for My two eyes.’ And Samson grasped the two middle pillars on which the house rested, and He leaned His weight against them, His right hand on the one and His left hand on the other. And Samson said, ‘Let Me die with the Philistines.’ Then He bowed with all His strength, and the house fell upon the Lords and upon all the people who were in it.” </w:t>
      </w:r>
      <w:r w:rsidR="00EA4DAB" w:rsidRPr="009C279B">
        <w:rPr>
          <w:sz w:val="24"/>
          <w:szCs w:val="24"/>
        </w:rPr>
        <w:t xml:space="preserve">This means that Delilah the Witch was using sexuality as a weapon in Porn Laws as a deceiving &amp; disobedience to the Father Stephen’s Command to find out His enormous strength, by which Samson eventually yielded to Her wishes, then He was blinded and shortly afterwards committed suicide in the House of the Lords. If Samson used smoking a green herb [the green herb flax mentioned in Judges 15:14-16] as a weapon in Biblical Laws as a Mild Oath to obey the Father Stephen’s Command He would have opposed sexuality as a whole, but would be considered a divine intercourse, and would not reveal His secret of His enormous strength, and would not be considered blind or to be blinded to elevate Him in any death in the House of the Lords. This also concerns in a similar manner what happened between Paul &amp; Bar-Jesus, because Bar-Jesus the Witch was perverting the straight ways of the Lord in Paul’s Teaching, and Paul had blinded Him for a season by the Holy Ghost in Acts chapter 13. This means the Holy Scripture starts off at the Enormous Strength in Judges chapters 13-16 and rises to the Enormous Supreme Creatorship in Acts chapters 1-28.     </w:t>
      </w:r>
    </w:p>
    <w:p w:rsidR="00691D4D" w:rsidRPr="009C279B" w:rsidRDefault="00691D4D" w:rsidP="00691D4D">
      <w:pPr>
        <w:spacing w:line="480" w:lineRule="auto"/>
        <w:jc w:val="both"/>
        <w:rPr>
          <w:sz w:val="24"/>
          <w:szCs w:val="24"/>
        </w:rPr>
      </w:pPr>
      <w:r w:rsidRPr="009C279B">
        <w:rPr>
          <w:sz w:val="24"/>
          <w:szCs w:val="24"/>
        </w:rPr>
        <w:t>In 1</w:t>
      </w:r>
      <w:r w:rsidRPr="009C279B">
        <w:rPr>
          <w:sz w:val="24"/>
          <w:szCs w:val="24"/>
          <w:vertAlign w:val="superscript"/>
        </w:rPr>
        <w:t>st</w:t>
      </w:r>
      <w:r w:rsidRPr="009C279B">
        <w:rPr>
          <w:sz w:val="24"/>
          <w:szCs w:val="24"/>
        </w:rPr>
        <w:t xml:space="preserve"> Kings 18:46 tells us “And the hand of the LORD was on Elijah, and He gathered up His garment and ran before Ahab to the entrance of Jezreel.” The Father Stephen’s Nature Miracles is proven in scripture. In 2</w:t>
      </w:r>
      <w:r w:rsidRPr="009C279B">
        <w:rPr>
          <w:sz w:val="24"/>
          <w:szCs w:val="24"/>
          <w:vertAlign w:val="superscript"/>
        </w:rPr>
        <w:t>nd</w:t>
      </w:r>
      <w:r w:rsidRPr="009C279B">
        <w:rPr>
          <w:sz w:val="24"/>
          <w:szCs w:val="24"/>
        </w:rPr>
        <w:t xml:space="preserve"> Kings 2:7-8 says “50 Men of the Sons of the Prophets also went and stood at some distance from them, as they both were standing by the Jordan. Then Elijah took His cloak and rolled it up and struck the water, and the water was parted to the one side and to the other, till the two of them could go over on dry ground.” In Exodus 10:13-23 says “So Moses stretched our His staff over the land of Egypt, and the LORD brought an east wind upon the land all that day and all that night. When it was morning, the east wind had brought the locusts. The locusts came up over all the land of Egypt and settled on the whole country of Egypt, such a dense swarm of locusts as had never been before, nor ever will be again. They covered the face of the whole land, so that the land was darkened, and they ate all the plants in the land and all the fruit of the trees that the hail had left. Not a green thing remained, neither tree nor plant of the field, through all the land of Egypt. Then Pharaoh hastily called Moses and Aaron and said, ‘I have sinned against the LORD Your GOD and against You. Now therefore, forgive My sin, please, only this once, and plead with the LORD Your GOD only to remove this death from Me. So He went out from Pharaoh and pleaded with the LORD. And the LORD turned the wind into a very strong west wind, which lifted the locusts and drove them into the Red Sea. Not a single locust was left in all the country of Egypt. But the LORD hardened Pharaoh’s heart, and He did not let the people of Israel go. Then the LORD said to Moses, ‘Stretch out Your hand toward Heaven, that there may be darkness over the land of Egypt, a darkness to be felt. So Moses stretched out His hand toward Heaven, and there was pitch darkness in all the land of Egypt for 3 days. They did not see One Another, nor did Anyone rise from His place for 3 days, but all the people of Israel had light where they lived.” In Exodus 14:15-22 mentions “The LORD said to Moses, ‘Why do You cry to Me? Tell the people of Israel to go forward. Lift up Your staff, and stretch out Your hand over the sea and divide it, that the people of Israel may go through the sea on dry ground. And I will harden the hearts of the Egyptians so that they shall go in after them, I will get glory over Pharaoh and all His Host, His chariots, and His horsemen. And the Egyptians shall know that I am the LORD, when I have gotten glory over Pharaoh, His chariots and His horsemen.’ Then the Angel (Lord) of GOD who was going before the Host of Israel moved and went behind them, and the pillar of cloud moved from before them and stood behind them, coming between the Host of Egypt and the Host of Israel. And there was the cloud and the darkness. And it lit up the night without One coming near the other all night. Then Moses stretched out His hand over the sea, and the LORD drove the sea back by a strong east wind all night and made the sea dry land, and the waters were divided. And the people of Israel went into the midst of the sea on dry ground, the waters being a wall to them on their right hand and on their left.” In Joshua 3:14-17 states “So when the people set out from their tents to pass over the Jordan with the Priests bearing the Ark of the Covenant before the people, and as soon as those bearing the Ark had come as far as the Jordan, and the feet of the Priests bearing the Ark were dipped in the brink of the water (now the Jordan overflows all its banks throughout the time of harvest), the waters coming down from above stood and rose up in a heap very far away, at Adam, the city that is beside Zarethan, and those flowing down toward the Sea of the Arabah, the Salt Sea, were completely cut off. And the people passed over opposite Jericho. Now the Priests bearing the Ark of the Covenant of the LORD stood firmly on dry ground in the midst of the Jordan, and all Israel was passing over on dry ground until all the Nation finished passing over the Jordan.” In 2</w:t>
      </w:r>
      <w:r w:rsidRPr="009C279B">
        <w:rPr>
          <w:sz w:val="24"/>
          <w:szCs w:val="24"/>
          <w:vertAlign w:val="superscript"/>
        </w:rPr>
        <w:t>nd</w:t>
      </w:r>
      <w:r w:rsidRPr="009C279B">
        <w:rPr>
          <w:sz w:val="24"/>
          <w:szCs w:val="24"/>
        </w:rPr>
        <w:t xml:space="preserve"> Kings 2:13-14 declares “And He took up the cloak of Elijah that has fallen from Him and went back and stood on the bank of the Jordan. Then He took the cloak of Elijah that had fallen from Him and struck the water, saying, ‘Where is the LORD, the God of Elijah?’ And when He had struck the water, the water was parted to the one side and to the other, and Elisha went over.” In Matthew 21:18-22 says “In the morning, as He was returning to the city, He became hungry. And seeing a fig tree by the wayside, He went to it and found nothing on it but only leaves. And He said to it, ‘May no fruit ever come from You again!’ And the fig tree withered at once. When the Disciples saw it, they marveled, saying, ‘How did the fig tree wither at once?’ And Jesus answered them, ‘Truly, I say to You, if You have faith and do not doubt, You will not only do what has been done to the fig tree, but even if You say to this mountain, ‘be taken up and thrown into the sea,’ it will happen. And whatever You ask in prayer, You will receive, if You have faith.” Also similar scriptures are in Mark 11:12-14, 20-24. In John 2:1-11 says “On the 3</w:t>
      </w:r>
      <w:r w:rsidRPr="009C279B">
        <w:rPr>
          <w:sz w:val="24"/>
          <w:szCs w:val="24"/>
          <w:vertAlign w:val="superscript"/>
        </w:rPr>
        <w:t>rd</w:t>
      </w:r>
      <w:r w:rsidRPr="009C279B">
        <w:rPr>
          <w:sz w:val="24"/>
          <w:szCs w:val="24"/>
        </w:rPr>
        <w:t xml:space="preserve"> day there was a wedding at Cana in Galilee, and the Mother of Jesus was there. Jesus also was invited to the wedding with His Disciples. When the wine ran out, the Mother of Jesus said to Him, ‘They have no wine.’ And Jesus said to Her, ‘Woman, what does this have to do with Me?’ My hour has not yet come. His Mother said to the Servants, ‘Do whatever He tells You.’ Now there were 6 stone water jars there for the Jewish rites of purification, each holding 20 or 30 gallons. Jesus said to the Servants, ‘Fill the jars with water.’ And they filled them up to the brim. And He said to them, ‘Now draw some out and take it to the Master of the Feast.’ So they took it. When the Master of the Feast tasted the water now become wine, and did not know where it came from (though the Servants who had drawn the water knew), the Master of the Feast called the Bridegroom, and said to Him, ‘Everyone serves the good wine first, and when the people have drunk freely, then the poor wine. But You have kept the good wine until now. This, the first of His signs, Jesus did at Cana in Galilee, and manifested His glory. And His Disciples believed in Him.” Miracles are part of the Father Stephen’s Plan of Redemption. In 2</w:t>
      </w:r>
      <w:r w:rsidRPr="009C279B">
        <w:rPr>
          <w:sz w:val="24"/>
          <w:szCs w:val="24"/>
          <w:vertAlign w:val="superscript"/>
        </w:rPr>
        <w:t>nd</w:t>
      </w:r>
      <w:r w:rsidRPr="009C279B">
        <w:rPr>
          <w:sz w:val="24"/>
          <w:szCs w:val="24"/>
        </w:rPr>
        <w:t xml:space="preserve"> Samuel 7:23 states “And who is like Your people Israel, the One Nation on Earth whom God went to redeem to be His people, making Himself a name and doing for them great and awesome things by driving out before Your people, whom You redeemed for Yourself from Egypt, a Nation and its Gods?” Also a similar scripture is in 1</w:t>
      </w:r>
      <w:r w:rsidRPr="009C279B">
        <w:rPr>
          <w:sz w:val="24"/>
          <w:szCs w:val="24"/>
          <w:vertAlign w:val="superscript"/>
        </w:rPr>
        <w:t>st</w:t>
      </w:r>
      <w:r w:rsidRPr="009C279B">
        <w:rPr>
          <w:sz w:val="24"/>
          <w:szCs w:val="24"/>
        </w:rPr>
        <w:t xml:space="preserve"> Chronicles 17:21. In Mark 16:17-18 says “And these signs will accompany those who believe: in My name that will cast out Demons, they will speak in new tongues, they will pick up Serpents with their hands, and if they drink any deadly poison, it will not hurt them, they will lay their hands on the sick, and they will recover.” In Hebrews 2:3-4 mentions “…how shall We escape if We neglect such a great salvation? It was declared at first by the LORD, and it was attested to Us by those who heard, while God also bore Witness by signs and wonders and various miracles and by gifts of the Holy Spirit distributed to His will.” In Acts 2:22-24 declares “Men of Israel, hear these words: Jesus of Nazareth, a Man attested to You by God with mighty works and wonders and signs that God did through Him in Your midst, as You Yourselves know---this Jesus, delivered up according to the definite plan and foreknowledge of God, You crucified and killed by the hands of Lawless Men. God raised Him up, loosing the pangs of death, because it was not possible for Him to be held by it.” In Acts 14:3 states “So they remained for a long time, speaking boldly for the Lord, who bore Witness to the word of His grace, granting signs and wonders to be done by their hands.” Miracles occur at the Father Stephen’s times of special significance. At the Father Stephen’s time of the Exodus: In Exodus 3:2-3 says “And the Angel (Lord) of the LORD appeared to Him in a flame of fire out of the midst of a bush. He looked, and behold, the bush was burning, yet it was not consumed. And Moses said, ‘I will turn aside to see this great sight, why the bush is not burned.” In Exodus 7:3-4 tells us “But I will harden Pharaoh’s heart, and though I multiply My signs and wonders in the land of Egypt, Pharaoh will not listen to You. Then I will lay My hand on Egypt and bring My Hosts, My people the Children of Israel, out of the land of Egypt by great acts of judgment.” In Exodus 16:11-15 states “And the LORD said to Moses, ‘I have heard the grumbling of the people of Israel. Say to them, ‘At twilight You shall eat meat, and in the morning You shall be filled with bread. Then You shall know that I am the LORD Your GOD.’ In the evening quail came up and covered the camp, and in the morning dew lay around the camp. And when the dew had gone up, there was on the face of the wilderness a fine, flake-like thing, fine as frost on the ground. When the people saw it, they said to One Another, ‘What is it?’ For they did not know what it was, and Moses said to them, ‘It is the bread that the LORD has given You to eat.’” In Exodus 17:6-7 mentions “Behold, I will stand before You there on the rock at Horeb, and You shall strike the rock, and water shall come out of it, and the people will drink. And Moses did so, in the sight of the Elders (Lords) of Israel. And He called the name of the place Massah, and Meribah, because of the quarreling of the people of Israel, and because they tested the LORD by saying, ‘Is the LORD among Us or not?’” In Numbers 17:8 declares “On the next day Moses went into the tent of the testimony, and behold, the staff of Aaron for the house of Levi had sprouted and out forth buds and produced blossoms, and it bore ripe almonds.” In Deuteronomy 4:34 says “Or has any God ever attempted to go and take a Nation for Himself from the midst of another Nation, by trials, by signs, by wonders, and by war, by a mighty hand and an outstretched arm, and by great deeds of terror, all of which the LORD Your GOD did for You in Egypt before Your eyes?” At the Father Stephen’s time of the National Religious Crisis. In 1</w:t>
      </w:r>
      <w:r w:rsidRPr="009C279B">
        <w:rPr>
          <w:sz w:val="24"/>
          <w:szCs w:val="24"/>
          <w:vertAlign w:val="superscript"/>
        </w:rPr>
        <w:t>st</w:t>
      </w:r>
      <w:r w:rsidRPr="009C279B">
        <w:rPr>
          <w:sz w:val="24"/>
          <w:szCs w:val="24"/>
        </w:rPr>
        <w:t xml:space="preserve"> Kings 18:30-39 states “Then Elijah said to all the people, ‘Come near to Me.’ And all the people came near to Him. And He repaired the altar of the LORD that had been thrown down. Elijah took 12 stones, according to the number of the tribes of the Sons of Jacob, to whom the word of the LORD came, saying, ‘Israel shall be Your name,’ and with the stones He built an altar in the name of the LORD. And He made a trench about the altar, as great as would contain two seahs (7 quarts or 7.3 liters) of seed. And He put the wood in order and cut the bull in pieces and laid it on the wood. And He said, ‘Do it a second time.’ And they did it a second time. And He said, ‘Do it a third time.’ And they did it a third time. And the water ran around the later and filled the trench also with water. And at the time of the offering of the oblation, Elijah the Prophet came near and said, ‘O LORD, God of Abraham, Isaac, and Israel, let it be known this day that You are God in Israel, and that I am Your Servant, and that I have done all these things at Your word. Answer Me, O LORD, answer me, that this people may know that You, O LORD, are God, and that You have turned their hearts back.’ Then the fire of the LORD fell and consumed the burnt offering and the wood and the stones and the dust, and licked up the water that was in the trench. And when all the people saw it, they fell on their faces and said, ‘The LORD, He is God, the LORD, He is God.” In 2</w:t>
      </w:r>
      <w:r w:rsidRPr="009C279B">
        <w:rPr>
          <w:sz w:val="24"/>
          <w:szCs w:val="24"/>
          <w:vertAlign w:val="superscript"/>
        </w:rPr>
        <w:t>nd</w:t>
      </w:r>
      <w:r w:rsidRPr="009C279B">
        <w:rPr>
          <w:sz w:val="24"/>
          <w:szCs w:val="24"/>
        </w:rPr>
        <w:t xml:space="preserve"> Kings 3:16-25 declares “And He said, thus says the LORD, ‘I will make this dry streambed full of pools.’ For thus says the LORD, ‘You shall not see wind or rain, but that streambed shall be filled with water, so that You shall drink, You, Your livestock, and Your animals.’ This is a light thing in the sight of the LORD. He will also give the Moabites into Your hand, and You shall attack every fortified city and every choice city, and shall fell every good tree and stop up all springs of water and ruin every good piece of land with stones. The next morning, about the time of offering the sacrifice, behold, water came from the direction of Edom, till the country was filled with water. When the Moabites heard that the Kings had come up to fight against them, all who were able to put on armor, from the youngest to the oldest, were called out and were drown up at the border. And when they rose early in the morning and the sun shone on the water, the Moabites saw the water opposite them as red as blood. And they said, ‘This is blood, the Kings have surely fought together and struck One Another down, now then, Moab, to the spoil!’ But when they came to the comp of Israel, the Israelites rose and struck the Moabites, till they fled before them. And they went forward, striking the Moabites as they went. And they overthrew the cities, and on every good piece of land every Man threw a stone until it was covered. They stopped every spring of water and felled all the good trees, till only its stones were left in Kir-hareseth, and the slingers surrounded and attacked it.” In 2</w:t>
      </w:r>
      <w:r w:rsidRPr="009C279B">
        <w:rPr>
          <w:sz w:val="24"/>
          <w:szCs w:val="24"/>
          <w:vertAlign w:val="superscript"/>
        </w:rPr>
        <w:t>nd</w:t>
      </w:r>
      <w:r w:rsidRPr="009C279B">
        <w:rPr>
          <w:sz w:val="24"/>
          <w:szCs w:val="24"/>
        </w:rPr>
        <w:t xml:space="preserve"> Kings 4:3-7 mentions “Then He said, ‘Go outside, borrow vessels from all Your neighbors, empty vessels and not too few. Then go in and shut the door behind Yourself and Your Sons and pour into all these vessels. And when one is full, set it aside.’ So She went from Him and shut the door behind Herself and Her Sons. And as She poured they brought the vessels to Her. When the vessels were full, She said to Her Son, ‘Bring Me another vessel.’ And He said to Her, ‘There is not another.’ Then the oil stopped flowing. She came and told the Man of God, and He said, ‘Go, sell the oil and pay Your debts, and You and Your Sons can live on the rest.’” In 2</w:t>
      </w:r>
      <w:r w:rsidRPr="009C279B">
        <w:rPr>
          <w:sz w:val="24"/>
          <w:szCs w:val="24"/>
          <w:vertAlign w:val="superscript"/>
        </w:rPr>
        <w:t>nd</w:t>
      </w:r>
      <w:r w:rsidRPr="009C279B">
        <w:rPr>
          <w:sz w:val="24"/>
          <w:szCs w:val="24"/>
        </w:rPr>
        <w:t xml:space="preserve"> Kings 4:40-41 says “And they poured out some for the Men to eat. But while they were eating of the stew, they cried out, ‘O Man of God, there is death in the pot!’ And they could not eat it. He said, ‘Then bring flour.’ And He threw it into the pot and said, ‘Pour some out for the Men that they may eat.’ And there was no harm in the pot.” In 2</w:t>
      </w:r>
      <w:r w:rsidRPr="009C279B">
        <w:rPr>
          <w:sz w:val="24"/>
          <w:szCs w:val="24"/>
          <w:vertAlign w:val="superscript"/>
        </w:rPr>
        <w:t>nd</w:t>
      </w:r>
      <w:r w:rsidRPr="009C279B">
        <w:rPr>
          <w:sz w:val="24"/>
          <w:szCs w:val="24"/>
        </w:rPr>
        <w:t xml:space="preserve"> Kings 6:5-7 tells us “But as One was felling a log, His axe head fell into the water, and He cried out, ‘Alas, My Master! It was borrowed.’ Then the Man of God said, ‘Where did it fall?’ When He showed Him the place, He cut off a stick and threw it in there and made the iron float. And He said, ‘Take it up.’ So He reached out His hand and took it.” At the Father Stephen’s time of His Son Jesus Christ. In Matthew 14:15-21 says “Now when it was evening, the Disciples came to Him and said, ‘This is a desolate place, and the day is now over, send the Crowds away to go into the villages and buy food for themselves.’ But Jesus said, ‘They need not go away, You give them something to eat.’ They said to Him, ‘We have only 5 loaves and 2 fish.’ And He said, ‘Bring them here to Me.’ Then He ordered the Crowds to sit down on the grass, and taking the 5 loaves and the 2 fish, He looked up to Heaven and said a blessing. Then He broke the loaves and gave them to the Disciples, and the Disciples gave them to the Crowds. And they all ate and were satisfied. And they took up 12 baskets full of the broken pieces left over. And those who ate were about 5,000 Men, besides Women and Children.” Also similar scriptures are in Mark 6:35-44; John 6:5-13 &amp; Luke 9:12-17. In Matthew 20:29-34 mentions “And as they went out of Jericho, a great Crowd followed Him. And behold, there were two blind Men sitting by the roadside, and when they heard that Jesus was passing by, they cried out, ‘Lord, have mercy on Us, Son of David!’ The Crowd rebuked them, telling them to be silent, but they cried out all the more, “Lord, have mercy on Us, Son of David!’ And stopping, Jesus called them and said, ‘What do You want Me to do for You?’ They said to Him, ‘Lord, let Our eyes be opened.’ And Jesus in pity touched their eyes, and immediately they recovered their sight and followed Him.” Also similar scriptures are in Mark 10:46-52 &amp; Luke 18:35-43. In John 11:38-44 says “Then Jesus, deeply moved again, came to the tomb. It was a cave, and a stone lay against it. Jesus said, ‘Take away the stone.’ Martha, the Sister of the Dead Man, said to Him, ‘Lord, by this time there will be an odor, for He has been dead 4 days. Jesus said to Her, ‘Did I not tell You that if You believed You would see the glory of God?’ So they took away the stone. And Jesus lifted up His eyes and said, ‘Father (Stephen), I thank You that You have heard Me. I knew that You always hear Me, but I said this on account of the people standing around, that they may believe that You have sent Me. When He has said these things, He cried out with a loud voice, ‘Lazarus, come out.’ The Man who had died came out, His hands and feet bound with linen strips, and His face wrapped with a cloth.” At the Father Stephen’s time of the First Christians. In Luke 10:17 states “The 72 returned with joy, saying, ‘Lord, even the Demons are subject to Us in Your name!” In Acts 8:6 mentions “And the Crowds with one accord paid attention to what was being said by Philip when they heard Him and saw the signs that He did.” In Acts 8:13 states “Even Simon Himself believed, and after being baptized He continued with Philip. And seeing signs and great miracles performed, He was amazed.” In Acts 14:8-10 tells us “Now at Lystra was a Man sitting who could not use His feet. He was crippled from birth and had never walked. He listened to Paul speaking. And Paul, looking intently at Him and seeing that He had faith to be made well, said in a loud voice, ‘Stand upright on Your feet.’ And He sprang up and begun walking.” In Acts 14:19-20 mentions “But Jews came from Antioch and Iconium, and having persuaded the Crowds, they stoned Paul and dragged Him out of the city, supposing that He was dead. But when the Disciples gathered about Him, He rose up and entered the city, and on the next day He went on with Barnabas to Derbe.” In Acts 19:11-12 tells us “And God was doing extraordinary miracles by the hands of Paul, so that even handkerchiefs or aprons that had touched His skin were carried away to the sick, and their diseases left them and the Evil Spirits came out of them.” The Miracles are the Father Stephen’s Gifts. They authenticate the message of the Father Stephen’s Servants. In John 10:38 says “…but if I do them, even though You do not believe Me, believe the works, that You may know and understand that the Father (Stephen) is in Me and I am in the Father (Stephen). In Exodus 4:30-31 says “Aaron spoke all the words that the LORD had spoken to Moses and did the signs in the sight of the people. And the people believed, and when they heard that the LORD had visited the people of Israel and that He had seen their affliction, they bowed their heads and worshipped.” In Matthew 11:2-5 mentions “Now when John heard in prison about the deeds of the Christ, He sent word by His Disciples and said to Him, ‘Are You the One who is to come, to shall We look for Another?’ And Jesus answered them, ‘Go and tell John what You hear and see: the blind received their sight, and the lame walk, lepers are cleansed and the deaf hear, and the dead are raised up, and the poor have good news preached to them.” Also a similar scripture is in Luke 7:20-22. In Mark 9:39 says “But Jesus said, ‘Do not stop Him, for no One who does a mighty work in My name will be able soon afterward to speak evil of Me.” In Mark 16:20 it mentions “And they went out and preached everywhere, while the Lord worked with them and confirmed the message by accompanying signs.” In John 14:11 tells us “Believe Me that I am in the Father (Stephen) and the Father (Stephen) is in Me, or else believe on account of the works themselves.” In 2</w:t>
      </w:r>
      <w:r w:rsidRPr="009C279B">
        <w:rPr>
          <w:sz w:val="24"/>
          <w:szCs w:val="24"/>
          <w:vertAlign w:val="superscript"/>
        </w:rPr>
        <w:t>nd</w:t>
      </w:r>
      <w:r w:rsidRPr="009C279B">
        <w:rPr>
          <w:sz w:val="24"/>
          <w:szCs w:val="24"/>
        </w:rPr>
        <w:t xml:space="preserve"> Corinthians 12:12 declares “The signs of a true Apostle were performed among You with utmost patience, with signs and wonders and might works.” They are given by the Father Stephen’s Sovereign Will.  In Matthew 10:1 says “And He called to Him His 12 Disciples and gave them authority over Unclean Spirits, to cast them out, and to heal every disease and every affliction.” Also a similar scripture are in Luke 9:1. In 1</w:t>
      </w:r>
      <w:r w:rsidRPr="009C279B">
        <w:rPr>
          <w:sz w:val="24"/>
          <w:szCs w:val="24"/>
          <w:vertAlign w:val="superscript"/>
        </w:rPr>
        <w:t>st</w:t>
      </w:r>
      <w:r w:rsidRPr="009C279B">
        <w:rPr>
          <w:sz w:val="24"/>
          <w:szCs w:val="24"/>
        </w:rPr>
        <w:t xml:space="preserve"> Corinthians 12:8-11 says “For to One is given through the Spirit the utterance of wisdom, and to Another the utterance of knowledge according to the same Spirit, to Another faith by the same Spirit, to Another gifts of healings by the same Spirit, to Another the working of miracles, the Another prophesy, to Another the ability to distinguish between Spirits, to Another various kinds of tongues. All these are empowered by One and the same Spirit, who apportions to each One individually as He wills.” In 1</w:t>
      </w:r>
      <w:r w:rsidRPr="009C279B">
        <w:rPr>
          <w:sz w:val="24"/>
          <w:szCs w:val="24"/>
          <w:vertAlign w:val="superscript"/>
        </w:rPr>
        <w:t>st</w:t>
      </w:r>
      <w:r w:rsidRPr="009C279B">
        <w:rPr>
          <w:sz w:val="24"/>
          <w:szCs w:val="24"/>
        </w:rPr>
        <w:t xml:space="preserve"> Corinthians 12:28-30 mentions “And God has appointed in the Church first Apostles, second Prophets, third Teachers, then Miracles, then Gifts of Healing, helping, Administrating, and Various Kinds of Tongues. Are all Apostles? Are all Prophets? Are all Teachers? Do all Work Miracles? Do all possess Gifts of Healing? Do all speak with Tongues? Do all Interpret?” In Galatians 3:5 tells us “Does He who supplies the Spirit to You and works miracles among You do so by works of the Law, or by hearing with faith.” The Miracles of the Lord Jesus Christ is done by the Father Stephen Our Lord. The supernatural acts of the Lord Jesus Christ in revealing and confirming His Messianic credentials, and the coming of the Father Stephen’s Kingdom. The Examples of the Kind of Miracles that the Lord Jesus Christ performed is proven in scripture. Authority over Natural Forces done by the Father Stephen: In Matthew 8:27 says “And the Men marveled, saying, ‘What sort of Man is this, the even winds and sea obey Him?” Also similar scriptures are in Mark 4:41 &amp; Luke 8:25. In Matthew 14:19-20 says “Then He ordered the Crowds to sit down on the grass, and taking the 5 loaves and the two fish, He looked up to Heaven and said a blessing. Then He broke the loaves and gave them to the Disciples, and the Disciples gave them to the Crowds. And they all ate and were satisfied. And they took up 12 baskets full of the broken pieces left over.” Also similar scriptures are in Mark 6:41-43; John 6:11-13 &amp; Luke 9:16-17. In Matthew 14:25 states “And in the 4</w:t>
      </w:r>
      <w:r w:rsidRPr="009C279B">
        <w:rPr>
          <w:sz w:val="24"/>
          <w:szCs w:val="24"/>
          <w:vertAlign w:val="superscript"/>
        </w:rPr>
        <w:t>th</w:t>
      </w:r>
      <w:r w:rsidRPr="009C279B">
        <w:rPr>
          <w:sz w:val="24"/>
          <w:szCs w:val="24"/>
        </w:rPr>
        <w:t xml:space="preserve"> watch of the night He came to them, walking on the sea.” Also similar scriptures are in mark 6:48 &amp; John 6:19. In Matthew 17:27 mentions “However, not to give offense to them, go to the sea and cast a hook and take the first fish that comes up, and when You open its mouth You will find a shekel. Take that and give it to them for Me and for Yourself.” In Luke 5:4 says “And when He had finished speaking, He said to Simon, put out into the deep and let down Your nets for a catch.” In John 2:9 tells us “When the Master of the Feast tasted the water now become wine, and did not know where it came from (though the Servants who had drawn the water knew), the Master of the Feast called the Bridegroom.” Healing the Sick done by the Father Stephen is proven in scripture. In Matthew 4:24 says “So His fame spread throughout all Syria, and they brought Him all the sick, those afflicted with various diseases and pains, those oppressed by Demons, Epileptics, and Paralytics and He healed them.” In Matthew 8:13 says “And to the Centurion Jesus said, ‘Go, let it be done for You as You have believed. And the Servant was healed at that very moment.” Also a similar scripture is in Luke 7:10. In Matthew 8:15 states “He touched Her hand, and the fever left Her, and She rose and began to serve Him.” Also similar scriptures are in Mark 1:31 &amp; Luke 4:39. In Matthew 9:22 declares “Jesus turned, and seeing Her He said, ‘Take heart, Daughter, Your faith has made You well. And instantly the Woman was made well.” Also similar scriptures are in Mark 5:29 &amp; Luke 8:44. In Matthew 9:29-30 mentions “Then He touched their eyes, saying, ‘According to Your faith be it done to You.’ And their eyes were opened. And Jesus sternly warned them, ‘See the no One knows about it.” Also similar scriptures are in Matthew 12:13; Mark 3:5 &amp; Luke 6:10. In Matthew 7:35 states “And His ears were opened, His tongue was released, and He spoke plainly.” In John 4:52-53 says “So He asked them the hour when He began to get better, and they said to Him, ‘Yesterday at the 7</w:t>
      </w:r>
      <w:r w:rsidRPr="009C279B">
        <w:rPr>
          <w:sz w:val="24"/>
          <w:szCs w:val="24"/>
          <w:vertAlign w:val="superscript"/>
        </w:rPr>
        <w:t>th</w:t>
      </w:r>
      <w:r w:rsidRPr="009C279B">
        <w:rPr>
          <w:sz w:val="24"/>
          <w:szCs w:val="24"/>
        </w:rPr>
        <w:t xml:space="preserve"> hour the fever left Him.’ The Father knew that was the hour when Jesus had said to Him, ‘Your Son will live.’ And He Himself believed, and all His household.” In John 5:8-9 mentions “Jesus said to Him, ‘Get up, take up Your bed and walk.’ And at once the Man was healed, and He took up His bed and walked. Now that day was the Sabbath.” In John 9:6-7 tells us “Having said these things, He spit on the ground and made mud with the saliva. Then He anointed the Man’s eyes with the mud and said to Him, ‘Go, wash in the pool of Siloam (which means Sent).’ So He went and washed and came back seeing.” In Luke 17:14 says “When He saw them He said to them, ‘Go, and show Yourselves to the Priests. And as they went they were cleansed.” The casting out of Demons is done by the Father Stephen. In Mark 1:34 says “And He healed many who were sick with various diseases, and cast out many Demons. And He would not permit the Demons to speak, because they knew Him.” Also similar scriptures are in Matthew 8:16 &amp; Luke 4:41. In Matthew 9:33 mentions “And when the Demon had been cast out, the mute Man spoke. And the Crowds marveled, saying, ‘Never was anything like this seen in Israel.’” Also similar scriptures are in Matthew 12:22 &amp; Luke 11:14. In Matthew 17:18 says “And Jesus rebuked the Demon, and it came out of Him, and the Boy was healed instantly.” Also similar scriptures are in Mark 9:25-26 &amp; Luke 9:42. The Raising of the Dead is done by the Father Stephen. In Luke 7:14-15 mentions “Then He came up and touched the bier, and the bearers stood still. And He said, Young Man, I say to You, arise.’ And Dead Man sat up and began to speak, and Jesus gave Him to His Mother.” In Matthew 9:25 tells us “But when the Crowd had been put outside, He went in and took Her by the hand, and the Girl arose.” Also similar scriptures are in Mark 5:41-42 &amp; Luke 8:54-55. In John 11:43-44 tells us “When He has said these things, He cried out with a loud voice, ‘Lazarus, come out.’ The Man who had died came out, His hands and feet bound with linen strips, and His face wrapped with a cloth. Jesus said to them, ‘Unbind Him, and let Him go.’” The Purpose of the Lord Jesus Christ’s miracles is done by the Father Stephen Our Lord. They bring health and wholeness: in Luke 8:35 says “Then people went out to see what had happened, and they came to Jesus and found the Man from whom the Demons had gone, sitting at the feet of Jesus, clothed and in His right mind, and they were afraid.” In Matthew 15:28 declares “Then Jesus answered Her, ‘O Woman, great is Your faith! Be it done for You as You desire.’ And Her Daughter was healed instantly.” In John 9:38 tells us “He said, ‘Lord, I believe,’ and He worshiped Him.” In Luke 17:14-15 mentions “When He saw them He said to them, ‘Go and show Yourselves to the Priests. And as they went they were cleansed. Then One of them, when He saw that He was healed, turned back praising God with a loud voice…” To Reveal the Father Stephen’s Kingdom. In Matthew 12:28 says “But if it is by the Spirit of God that I cast out Demons, then the Kingdom of God has come upon You.” Also a similar scripture are in Luke 11:20. In Matthew 11:4-5 tells us “And Jesus answered them, ‘Go and tell John what You hear and see: the blind receive their sight and the lame walk, lepers are cleansed and the deaf hear, and the dead are raised up, and the poor have good news preached to them.” Also a similar scripture are in Luke 7:22. To fulfill the Father Stephen’s Word. In Matthew 8:16-17 tells us “That evening they brought to Him many who were oppressed by Demons, and He cast out the Spirits with a word and healed all who were sick. This was to fulfill what was spoken by the Prophet Isaiah: ‘He took Our illnesses and bore Our diseases.’” In Isaiah 53:4 says “Surely He has borne Our grief’s and carried Our sorrows, yet We esteemed Him stricken, smitten by God and afflicted.” In Matthew 12:15-17 tells us “Jesus, aware of this, withdrew from there. And many followed Him, and He healed them all and ordered them not to make Him known. This was to fulfill what was spoken by the Prophet Isaiah.” In Luke 4:18-19 mentions “The Spirit of the LORD is upon Me, because He has anointed Me to proclaim good news to the poor. He has sent Me to proclaim liberty to the captives and recovering of sight to the blind, to set at liberty those who are oppressed, to proclaim the year of the Lord’s favor.” In Isaiah 61:1-2 states “The Spirit of the LORD GOD is upon Me, because the LORD has anointed Me to bring good news to the poor, He has sent Me to bind up the brokenhearted, to proclaim liberty to the captives, and the opening of the prison to those who are bound, to proclaim the year of the Lord’s favor, and the day of vengeance of Our God, to comfort all who mourn...” In Luke 4:21 tells us “And He began to say to them, ‘Today this Scripture has been fulfilled in Your hearing.’” They bring glory to the Father Stephen Our Lord. In John 11:4 tells us “But when Jesus heard it He said, ‘This illness does not lead to death. It is the glory of God, so that the Son of God may be glorified through it.” In Matthew 15:31 declares “…so that the Crowd wondered, when they saw the mute speaking, the crippled healthy, the lame walking, and the blind seeing. And they glorified the God of Israel.” In John 2:11 says “This, the first of His signs, Jesus did at Cana in Galilee, and manifested His glory. And His Disciples believed in Him.” To show Jesus to be the Messiah done by the Father Stephen. In Matthew 11:3-5 mentions “…and said to Him, ‘Are You the One who is to come, or shall We look for Another?’ And Jesus answered them, ‘Go and tell John what You hear and see: the blind receive their sight and the lame walk, lepers are cleansed and the deaf hear, and the dead are raised up, and the poor have good news preached to them.” Also a similar scripture are in Luke 7:19-22. In John 5:36 tells us “but the testimony that I have is greater than that of John. For the works that the Father (Stephen) has given Me to accomplish, the very works that I am doing, bear Witness about Me that the Father (Stephen) has sent Me.” In John 10:25 declares “Jesus answered them, ‘I told You, and You do not believe. The works that I do in My Father (Stephen’s) name bear Witness about Me…” In John 10:37-38 says “If I am not doing the works of My Father (Stephen), then do not believe Me, but if I do them, even though You do not believe Me, believe the works, that You may know and understand that the Father (Stephen) is in Me and I am in the Father (Stephen).” In John 11:42 mentions “I knew that You always hear Me, but I said this on account of the people standing around, that they may believe that You sent Me.” In Acts 2:22 says “Men of Israel, hear the words: Jesus of Nazareth, a Man attested to You by God with mighty works and wonders and signs that God did through Him in Your midst, as You Yourselves know.” The Varying Responses to the Lord Jesus Christ’s Miracles is done by the Father Stephen Our Lord. The Fear and Terror of the Father Stephen. In Mark 4:41 says “And they were filled with great fear and said to One Another, ‘Who then is this, that even the wind and the sea obey Him?’” Also a similar scripture is in Luke 8:25. In Matthew 8:34 states “And behold, all the city came out to meet Jesus, and when they saw Him, they begged Him to leave their region.” In Mark 5:15 declares “And they came to Jesus and saw the Demon-possessed Man, the One who had the legion, sitting there, clothed and in His right mind, and they were afraid.” The Wonder and Amazement of the Father Stephen. In Luke 4:36 tells us “And they were all amazed and said to One Another, ‘What is this word? For with authority and power He commands the Unclean Spirits and they come out!’” Also a similar scripture is in Mark 1:27. In Matthew 9:33 says “And when the Demon had been cast out, the Mute Man spoke. And the Crowds marvels, saying, ‘Never was anything like this in Israel.” In Matthew 12:23 tells us “And all the people were amazed, and said, ‘Can this be the Son of David?’” In Luke 9:43 mentions “And all were astonished at the majesty of God. But while they were all marveling at everything He was doing, Jesus said to His Disciples…” In Luke 11:14 declares “Now He was casting out a Demon that was mute. When the Demon had gone out, the Mute Man spoke, and the people marveled.” The Faith and Gratitude of the Father Stephen. In Luke 19:37 states “As He was drawing near---already on the way down the Mount of Olives---the whole multitude of His Disciples began to rejoice and praise God with a loud voice for all the mighty works that they had seen…” In Mark 5:18-20 mentions “As He was getting into the boat, the Man who had been possessed with Demons begged Him that He might be with Him. And He did not permit Him but said to Him, ‘Go home to Your Friends and tell them how much the Lord has done for You, and how He has had mercy on You. And He went away and began to proclaim in the Decapolis how much Jesus had done from Him, and Everyone marveled.” Also a similar scripture is in Luke 8:38-39. In Luke 17:15-16 says “Then One of them, when He saw that He was healed, turned back, praising God with loud voice, and He fell on His face at Jesus’ feet, giving Him thanks. Now He was a Samaritan.” In John 9:38 tells us “He said, ‘Lord, I believe,’ and He worshiped Him.” In John 14:11 states “Believe Me that I am in the Father (Stephen) and the Father (Stephen) is in Me, or else believe on account of the works themselves.” In John 20:30-31 declares “Now Jesus did many other signs in the presence of the Disciples, which are not written in this book, but these are written do that You may believe that Jesus is the Christ, the Son of God, and that by believing You may have life in His name.” Opposition and Hatred against the Father Stephen. In John 15:24 states “If I had not done among them the works that no One else did, they would not be guilty of sin, but now they have seen and hated both Me and My Father (Stephen).” In Matthew 11:20-21 says “Then He began to denounce the cities where most of His mighty works had been done, because they did not repent. Woe to You, Chorazin! Woe to You, Bethsaida! For if the mighty works done in You had been done in Tyre and Sidon, they would have repented long ago in sackcloth and ashes.” Also a similar scripture is in Luke 10:13. In Matthew 12:24 declares “But when the Pharisees hear it, they said, ‘It is only by Beelzebul, the Prince of the Demons that this Man casts out Demons.” Also similar scriptures are in Mark 3:22 &amp; Luke 11:15. In John 12:10-11 tells us “So the Chief Priests made plans to put Lazarus to death as well, because on account of Him many of the Jews were going away and believing in Jesus.” In John 12:37-38 mentions “though He had done so many signs before them, they still did not believe in Him, so that the word spoken by the Prophet Isaiah might be fulfilled: ‘Lord, who had believed what He heard from Us, and to whom has the arm of the LORD been revealed?’” The Limitations of the Lord Jesus Christ’s Miracles done by the Father Stephen Our Lord. The Lord Jesus Christ restricted His miracles because of superficial faith. In John 2:23-24 says “Now when He was in Jerusalem at the Passover Feast, many believed in His name when they saw the signs that He was doing. But Jesus on His part did not entrust Himself to them, because He knew all people.” In Matthew 12:38-39 declares “Then some of the Scribes and Pharisees answered Him, saying, Teacher, ‘We wish to see a sign from You.’ But He answered them, ‘An evil and adulterous generation seeks for a sign, but no sign will be given to it except the sign of the Prophet Jonah.” Also a similar scripture is in Luke 11:29. In Matthew 16:1-4 tells us “And the Pharisees and Sadducees came, and to test Him they asked Him to show them a sign from Heaven. He answered them, ‘When it is evening, You say, ‘It will be fair weather, for the sky is red.’ And in the morning, ‘It will be stormy today, for the sky is red and threatening.’ You know how to interpret the appearance of the sky, but You cannot interpret the signs of the times. An evil and adulterous generation seeks for a sign, but no sign will be given to it except the sign of Jonah. So He left them and departed.” Also a similar scripture is in Mark 8:11-12. In John 2:18 says “So the Jews said to Him, ‘What sign do You show Us for doing these things?’” In John 6:30 mentions “So they said to Him, ‘Then what sign do You do, that We may see and believe You? What work do You perform?’” The Father Stephen’s Miracles requires a Special Kind of Faith &amp; is limited by lack of Faith. In Matthew 13:58 states “And He did not do many mighty works there, because of their unbelief.” Also similar scriptures are in Mark 6:5-6; 2</w:t>
      </w:r>
      <w:r w:rsidRPr="009C279B">
        <w:rPr>
          <w:sz w:val="24"/>
          <w:szCs w:val="24"/>
          <w:vertAlign w:val="superscript"/>
        </w:rPr>
        <w:t>nd</w:t>
      </w:r>
      <w:r w:rsidRPr="009C279B">
        <w:rPr>
          <w:sz w:val="24"/>
          <w:szCs w:val="24"/>
        </w:rPr>
        <w:t xml:space="preserve"> Kings 4:3-6 &amp; Matthew 14:28-32; 17:14-20. In Matthew 14:28-31 tells us “And Peter answered Him, ‘Lord, if it is You, command Me to come to You on the water.’ He said, ‘Come.’ So Peter got out of the boat and walked on the water and came to Jesus. But when He saw the wind, He was afraid and beginning to sink He cried out, ‘Lord, save Me.’ Jesus immediately reached out His hand and took hold of Him, saying to Him, ‘O You of little faith, why did You doubt?’” In Matthew 17:14-20 mentions “And when they came to the Crowd, a Man came up to Him and, kneeling before Him, said, ‘Lord, have mercy on My Son, for He is an epileptic and He suffers terribly. For often He falls into the fire, and often into the water. And I brought Him to Your Disciples, and they could not heal Him. And Jesus answered, O faithless and twisted generation, how long am I to be with You? How long am I to bear with You? Bring Him here to Me. And Jesus rebuked the Demon, and it came out of Him, and the Boy was healed instantly. Then the Disciples came to Jesus privately and said, ‘Why could We not cast it out?’ He said to them, Because of Your little faith. For truly, I say to You, if You have faith like a grain of mustard seed, You will say to this mountain, ‘Move from here to there,’ and it will move, and nothing will be impossible for You.” The Father Stephen allowed the Lord Jesus Christ’s Miracles to be performed through other Holy Ministers. The Ones allowed were through His 12 Disciples during the Lord Jesus Christ’s Lifetime. In Matthew 10:1 says “And He called His 12 Disciples and gave them authority over Unclean Spirits, to cast them out, and to heal every disease and every affliction.” Also similar scriptures are in Mark 3:14-15 &amp; Luke 9:1-2. In Mark 9:38 says “John said to Him, ‘Teacher, We saw Someone casting out Demons in Your name, and We tried to stop Him, because He was not following Us.’” Also a similar scripture is in Luke 9:49. In Luke 10:17 tells us “The 72 returned with joy, saying, ‘Lord, even the Demons are subject to Us in Your name.” The Ones allowed were the 16 Apostles after the Lord Jesus Christ’s ascension. In Acts 3:6 mentions “But Peter said, ‘I have no silver and gold, but what I do have I give to You. In the name of Jesus Christ of Nazareth, rise up and walk!’” In Acts 3:16 declares “And His name---by faith in His name---has made this Man strong whom You see and know, and the faith that is through Jesus has given the Man this perfect health in the presence of You all.” In Acts 4:10 states “…let it be known to all of You and to all the people of Israel that by the name of Jesus Christ of Nazareth, whom You crucified, who God (Father Stephen) raised from the dead---by Him this Man is standing before You well.” In Acts 5:12 says “Now many sings and wonders were regularly done among the people by the hands of the Apostles. And they were all together in Solomon’s Portico (Porch).” In Acts 8:6-7 declares “And the Crowds with one accord paid attention to what was being said by Philip when they heard Him and saw the signs that He did. For Unclean Spirits, crying out with a loud voice, came out of many who had them, and many who were paralyzed or lame were healed.” In Acts 16:18 tells us “And this She kept doing for many days, Paul, having become greatly annoyed, turned and said to the Spirit, ‘I command You in the name of Jesus Christ to come out of Her. And it came out that very hour.” In Acts 19:11 says “And God was doing extraordinary miracles by the hands of Paul…” In 2</w:t>
      </w:r>
      <w:r w:rsidRPr="009C279B">
        <w:rPr>
          <w:sz w:val="24"/>
          <w:szCs w:val="24"/>
          <w:vertAlign w:val="superscript"/>
        </w:rPr>
        <w:t>nd</w:t>
      </w:r>
      <w:r w:rsidRPr="009C279B">
        <w:rPr>
          <w:sz w:val="24"/>
          <w:szCs w:val="24"/>
        </w:rPr>
        <w:t xml:space="preserve"> Corinthians 12:12 mentions “The signs of the true Apostle were performed among You with utmost patience, with signs and wonders and mighty works.” The Ones who were allowed to do His miracles were also the Early Church. In 1</w:t>
      </w:r>
      <w:r w:rsidRPr="009C279B">
        <w:rPr>
          <w:sz w:val="24"/>
          <w:szCs w:val="24"/>
          <w:vertAlign w:val="superscript"/>
        </w:rPr>
        <w:t>st</w:t>
      </w:r>
      <w:r w:rsidRPr="009C279B">
        <w:rPr>
          <w:sz w:val="24"/>
          <w:szCs w:val="24"/>
        </w:rPr>
        <w:t xml:space="preserve"> Corinthians 12:10 says “…to Another the working of miracles, to Another prophesy, to Another the ability to distinguish between Spirits, to Another various kinds of tongues, to Another the interpretation of tongues.” In 1</w:t>
      </w:r>
      <w:r w:rsidRPr="009C279B">
        <w:rPr>
          <w:sz w:val="24"/>
          <w:szCs w:val="24"/>
          <w:vertAlign w:val="superscript"/>
        </w:rPr>
        <w:t>st</w:t>
      </w:r>
      <w:r w:rsidRPr="009C279B">
        <w:rPr>
          <w:sz w:val="24"/>
          <w:szCs w:val="24"/>
        </w:rPr>
        <w:t xml:space="preserve"> Corinthians 12:28-29 declares “And God has appointed in the Church first Apostles, second Prophets, third Teachers, then Miracles, then Gifts of Healing, Helping, Administrating, and Various Kinds of Tongues. Are all Apostles? And all Prophets? Are all Teachers? Do all work Miracles?...” Also a special position was allowed to do miracles which were different from the Lord Jesus Christ’ Apostleship with His 12 Disciples and His 16 Apostles. In Acts 6:8 says “And Stephen, full of grace and power, was doing great wonders and signs among the people. This means Stephen is the Father because He is a Non-Apostle and Non-Pharisee which means He is not a Man at all or called a Man, but called only the Father in Acts 6:5 &amp; Matthew 23:9. The Apostolic Church were seeking out Men and even called the Father Stephen “a Man full of faith and of the Holy Ghost” but it turned out a lie and them being deceived, not know the true identity of the Father Stephen in Acts 6:11-15.       </w:t>
      </w:r>
    </w:p>
    <w:p w:rsidR="00691D4D" w:rsidRPr="009C279B" w:rsidRDefault="00691D4D" w:rsidP="00691D4D">
      <w:pPr>
        <w:spacing w:line="480" w:lineRule="auto"/>
        <w:jc w:val="both"/>
        <w:rPr>
          <w:sz w:val="24"/>
          <w:szCs w:val="24"/>
        </w:rPr>
      </w:pPr>
      <w:r w:rsidRPr="009C279B">
        <w:rPr>
          <w:sz w:val="24"/>
          <w:szCs w:val="24"/>
        </w:rPr>
        <w:t>The Father Stephen’s Responses to Miracles is often depended on faith on the part of those who will benefit from them. Human responses to miracles takes on many forms but some respond to faith and obedience, while others are confirmed in their unbelief and rebellion. The Faith and Obedience is required in the Working of True Miracles. In 1</w:t>
      </w:r>
      <w:r w:rsidRPr="009C279B">
        <w:rPr>
          <w:sz w:val="24"/>
          <w:szCs w:val="24"/>
          <w:vertAlign w:val="superscript"/>
        </w:rPr>
        <w:t>st</w:t>
      </w:r>
      <w:r w:rsidRPr="009C279B">
        <w:rPr>
          <w:sz w:val="24"/>
          <w:szCs w:val="24"/>
        </w:rPr>
        <w:t xml:space="preserve"> Kings 17:13-15 says “And Elijah said to Her, ‘Do not fear, go and do as You have said. But first make Me a little cake of it and bring it to Me, and afterward make something for Yourself and Your Son.’ For thus says the LORD, the God of Israel, ‘The jar if flour shall not be spent, and the jug if oil shall not be empty, until the day that the LORD sends rain upon the Earth.’ And She went and did as Elijah said. And She and Her household ate for many days.” In Exodus 14:16 tells us “Lift up Your staff, and stretch out Your hand over the sea and divide it, that the people of Israel may go through the sea on dry ground.” In Exodus 14:21 says “Then Moses stretched out His hand over the sea, and the LORD drove the sea back by a strong east wind all night and made the sea dry land, and the waters were divided.” In Numbers 21:8-9 declares “And the LORD said to Moses, ‘Make a fiery Serpent and set it on a pole, and Everyone who is bitten, when He sees it, shall live. So Moses made a Bronze Serpent and set it on a pole. And if a Serpent bit Anyone, He would look at the Bronze Serpent and live.” In Joshua 3:13-17 talks about Israel crossing over the Jordan. In 1</w:t>
      </w:r>
      <w:r w:rsidRPr="009C279B">
        <w:rPr>
          <w:sz w:val="24"/>
          <w:szCs w:val="24"/>
          <w:vertAlign w:val="superscript"/>
        </w:rPr>
        <w:t>st</w:t>
      </w:r>
      <w:r w:rsidRPr="009C279B">
        <w:rPr>
          <w:sz w:val="24"/>
          <w:szCs w:val="24"/>
        </w:rPr>
        <w:t xml:space="preserve"> Kings 17:5 states “So He went and did according to the word of the LORD. He went and lived by the brook Cherith that is east of the Jordan.” In 2</w:t>
      </w:r>
      <w:r w:rsidRPr="009C279B">
        <w:rPr>
          <w:sz w:val="24"/>
          <w:szCs w:val="24"/>
          <w:vertAlign w:val="superscript"/>
        </w:rPr>
        <w:t>nd</w:t>
      </w:r>
      <w:r w:rsidRPr="009C279B">
        <w:rPr>
          <w:sz w:val="24"/>
          <w:szCs w:val="24"/>
        </w:rPr>
        <w:t xml:space="preserve"> Kings 4:41 mentions “He said, ‘Then bring flour.’ And He threw it into the pot and said, ‘Pour some out for the Men that they may eat.’ And there was no harm in the pot.” In 2</w:t>
      </w:r>
      <w:r w:rsidRPr="009C279B">
        <w:rPr>
          <w:sz w:val="24"/>
          <w:szCs w:val="24"/>
          <w:vertAlign w:val="superscript"/>
        </w:rPr>
        <w:t>nd</w:t>
      </w:r>
      <w:r w:rsidRPr="009C279B">
        <w:rPr>
          <w:sz w:val="24"/>
          <w:szCs w:val="24"/>
        </w:rPr>
        <w:t xml:space="preserve"> Kings 5:10-14 declares “And Elisha sent a messenger to Him, saying, ‘Go and wash in the Jordan seven times, and Your flesh shall be restored, and You shall be clean.’ But Naaman was angry and went away, saying, ‘Behold, I thought that He would surely come out to Me and stand and call upon the name of the LORD His God, and wave His hand over the place and cure the leper. Are not Abana and Pharpar, the rivers of Damascus, better than all the waters of Israel? Could I not wash in them and be clean?’ So He turned and went away in a rage. But His Servants came near and said to Him, ‘My Father, it is a great word the Prophet has spoken to You, will You not do it? Has He actually said to You, ‘Wash, and be clean?’ So He went down and dipped Himself seven times in the Jordan, according to the word of the Man of God, and His flesh was restored like the flesh of a Little Child, and He was clean.” In Matthew 9:6-7 says “But that You may know that the Son of Man has authority on Earth to forgive sins---He then said to the paralytic---Rise, pick up Your bed and go home.’ And He rose and went home.” Also similar scriptures are in Mark 2:10-12 &amp; Luke 5:24-25. In Matthew 9:22 states “Jesus turned, and seeing Her He said, ‘Take heart, Daughter, Your faith has made You well.’ And instantly the Woman was made well.” Also similar scriptures are in Mark 5:34 &amp; Luke 8:48. In Luke 1:38 tells us “And Mary said, ‘Behold, I am the Servant of the LORD, let it be to Me according to Your word.’ And the Angel (Lord) departed from Her.” In Hebrews 11:29-30 mentions “By faith the people crossed the Red Sea as on dry land, but the Egyptians, when they attempted to do the same, were drowned. By faith the walls of Jericho fell down after they had been encircled for seven days.” The Positive Responses to the Father Stephen’s Miracles. First, is by True Faith in Acts 6:8. In Exodus 14:31 says “Israel saw the great power that the LORD used against the Egyptians, so the people feared the LORD, and they believed in the LORD and in His Servant Moses.” In Exodus 4:30-31 states “Aaron spoke all the words that the LORD had spoken to Moses and did the signs in the sight of the people. And the people believed, and when they heard that the LORD had visited the people of Israel and that He had seen their affliction, they bowed their heads and worshiped.” In John 7:31 tells us “Yet many of the people believed in Him. They said, ‘When the Christ appears, will He do more signs than this Man has done?” In Acts 9:33-35 says “There He found a Man named Aeneas, bedridden for 8 years, who was paralyzed. And Peter said to Him, Aeneas, Jesus Christ heals You, rise and make Your bed.’ And immediately He rose. And all the residents of Lydda and Sharon saw Him, and they turned to the Lord.” In Acts 9:40-42 declares “But Peter put them all outside, and knelt down and prayed, and turning to the body He said, ‘Tabitha, arise.’ And She opened Her eyes, and when She saw Peter She sat up. And He gave Her His hand and raised Her up. Then calling the Saints (Lords) and Widows, He presented Her alive. And it became known throughout all Joppa, and many believed in the Lord.” In Acts 13:12 mentions “Then the Proconsul believed, when He saw what had occurred, for He was astonished at the teaching of the Lord.” Second, is by True Amazement in Acts 6:8. In Matthew 15:31 says “…so that the Crowd wondered, when they saw the mute speaking, the crippled healthy, the lame walking, and the blind seeing. And they glorified the God of Israel.” Also a similar scripture is in Mark 7:37. In Daniel 3:24 tells us “Then King Nebuchadnezzar was astonished and rose up in haste. He declared to His counselors, ‘Did We not cast three Men bound into the fire?’ They answered and said to the King, ‘True, O King.’” In Acts 3:10 states “…and recognized Him as the One who sat at the Beautiful Gate of the temple, asking for alms. And they were filled with wonder and amazement at what had happened to Him.” In Acts 8:13 declares “Even Simon Himself believed (saved), and after being baptized He continued with Philip. And seeing signs and great miracles performed, He was amazed.” In Acts 12:16 mentions “But Peter continued knocking, and when they opened, they saw Him and were amazed.” Third, is True Praise and True Worship in John 4:21-24. In Acts 3:8 it states “And leaping up He stood and began to walk, and entered the temple with them, walking and leaping and praising God.” In Exodus 15:11 says “Who is like You, O LORD, among the Gods? Who is like You, majestic in holiness, awesome in glorious deeds, doing wonders?” In Exodus 15:21 states “And Miriam sang to them: Sing to the LORD, for He has triumphed gloriously, the horse and His rider He has thrown into the sea.” In Psalms 9:1 tells us “I will give thanks to the LORD with My whole heart, I will recount all of Your wonderful deeds.” In Daniel 3:28 mentions “Nebuchadnezzar answered and said, ‘Blessed be the God of Shadrach, Meshach and Abednego, who has sent His Angel (Lord) and delivered His Servants, who trusted in Him, and set aside the King’s command, and yielded up their bodies rather than serve and worship any God except their own God.” In Daniel 4:2-3 states “It has seemed good to Me to show the signs and wonders that the Most High God has done for Me. How great are His signs, how mighty His wonders! His Kingdom is an Everlasting Kingdom, and His dominion endures from generation to generation.” In Daniel 6:26-27 says “I make a decree, that in all My royal dominion people are to tremble and fear before the God of Daniel, for He is the Living God, enduring forever, His Kingdom shall never be destroyed, and His dominion shall be to the end. He delivers and rescues, He works signs and wonders in Heaven and on Earth, He who has saved Daniel from the power of the lions.” In Matthew 15:31 it mentions “…so that the Crowd wondered, when they saw the mute speaking, the crippled healthy, the lame walking, and the blind seeing. And they glorified the God of Israel.” In Luke 19:37 declares “As He was drawing near---already on the way down the Mount of Olives---the whole multitude of His Disciples began to rejoice and praise God with a loud voice for all the mighty works that they had seen…” In Acts 4:21-22 tells us “And when they had further threatened them, they let them go, finding no way to punish them, because of the people, for all were praising God for what had happened. For the Man on whom this sign of healing was performed was more than 40 years old.” A closer attention paid to the Infallible Word of the Father Stephen. In Acts 8:6 says “And the Crowds with one accord paid attention to what was being said by Philip when they heard Him and saw the signs that He did.” In 1</w:t>
      </w:r>
      <w:r w:rsidRPr="009C279B">
        <w:rPr>
          <w:sz w:val="24"/>
          <w:szCs w:val="24"/>
          <w:vertAlign w:val="superscript"/>
        </w:rPr>
        <w:t>st</w:t>
      </w:r>
      <w:r w:rsidRPr="009C279B">
        <w:rPr>
          <w:sz w:val="24"/>
          <w:szCs w:val="24"/>
        </w:rPr>
        <w:t xml:space="preserve"> Kings 17:24 declares “And the Woman said to Elijah, ‘Now I know that You are a Man of God, and that the word of the LORD in Your mouth is truth.” Temporary Faith causes a long term limitation as a Response to True Miracles. In John 2:23-24 says “Now when He was in Jerusalem at the Passover Feast, many believed in His name when they saw the signs that He was doing. But Jesus on His part did not entrust Himself to them, because He knew all people.” In Exodus 15:20-24 mentions “Then Miriam the Prophetess, the Sister of Aaron, took a tambourine in Her hand, and all the Women went out after Her with tambourines and dancing, And Miriam sang to them: Sing to the LORD, for He had triumphed gloriously, the horse and His rider He has thrown into the sea. Then Moses made Israel set out from the Red Sea, and they went into the wilderness of Shur. They went three days in the wilderness and found no water. When they came to Marah, they could not drink the water of Marah, because it was bitter, therefore it was named Marah. And the people rumbled against Moses, saying, ‘What shall We drink?’” In Exodus 16:1-3 declares “They set out from Elim, and all the congregation of the people of Israel came to the wilderness of Sin, which is between Elim and Sinai, on the 15</w:t>
      </w:r>
      <w:r w:rsidRPr="009C279B">
        <w:rPr>
          <w:sz w:val="24"/>
          <w:szCs w:val="24"/>
          <w:vertAlign w:val="superscript"/>
        </w:rPr>
        <w:t>th</w:t>
      </w:r>
      <w:r w:rsidRPr="009C279B">
        <w:rPr>
          <w:sz w:val="24"/>
          <w:szCs w:val="24"/>
        </w:rPr>
        <w:t xml:space="preserve"> day of the second month after they had departed from the land of Egypt. And the whole congregation of the people of Israel grumbled against Moses and Aaron in the wilderness, and the people of Israel said to them, ‘Would that We had died by the hand of the LORD in the land of Egypt, when We sat by the meat pots and ate bread to the full, for You have brought Us out into the wilderness to kill their whole assembly with hunger.’” In Exodus 17:3 tells us “But the people thirsted there for water, and the people grumbled against Moses and said, ‘Why did You bring Us up out of Egypt, to kill Us and Our Children and Our livestock with thirst?’” In Numbers 20:3-5 says “And the people quarreled with Moses and said, ‘Would We have perished when Our Brothers perished before the LORD! Why have You brought the assembly of the LORD into this wilderness, that We should die here, both We and Our cattle? And why have You made Us come up out of Egypt to bring Us to this evil place? It is no place for grain or figs or vines or pomegranates, and there is no water to drink.’” In John 6:49 states “Your Fathers ate manna in the wilderness, and they died.” In Luke 17:17-18 mentions “Then Jesus answered, ‘Were not 10 cleansed? Where are the nine? Was no One found to return and give praise to God except this Foreigner?’” The Negative Responses to the Father Stephen’s Miracles. First, is Ungodly Fear. In Mark 5:15-17 says “And they came to Jesus and saw the Demon-Possessed Man, the One who had the legion, sitting there, clothed and in His right mind, and they were afraid. And those who had seen it described to them what had happened to the Demon-Possessed Man and to the pigs. And they began to beg Jesus to depart from their region.”  Also a similar scripture is in Luke 8:36-37. In Acts 5:5 mentions “When Ananias heard these words, He fell down and breathed His last. And great fear came upon all who heard of it.” In Acts 5:11 tells us “And great fear came upon the whole Church and upon all who heard of these things.” In Acts 19:17 declares “And this became known to all the residents of Ephesus, both Jews and Greeks. And fear fell upon them all, and the name of the Lord Jesus was extolled.” The Kind of Ungodly Fear did not affect the Father Stephen’s Kingdom in Acts 1:4-8:3. Second, is Ungodly Disbelief. In Acts 12:14-15 says “Recognizing Peter’s voice, in Her joy She did not open the gate but ran in and reported that Peter was standing at the gate. They said to Her, ‘You are out of Your mind.’ But She kept insisting that it was so, and they kept saying, ‘It is His Angel (Lord)!’” In Genesis 17:17-18 states “Then Abraham fell on His face and laughed and said to Himself, ‘Shall a Child be born to a Man who is a 100 years old? Shall Sarah, who is 90 years old, bear a Child?’ And Abraham said to God, ‘Oh that Ishmael might live before You!’” In Genesis 18:12-13 declares “So Sarah laughed, saying, ‘After I am worn out, and My Lord is old, shall I have pleasure?’ The LORD said to Abraham, ‘Why did Sarah laugh and say, ‘Shall I indeed bear a Child, now that I am old?’” In Luke 1:18 states “And Zechariah said to the Angel (Lord), ‘how shall I know this? For I am an old Man, and My Wife is advanced in years.” In Luke 1:20 says “And behold, You will be silent and unable to speak until the day that these things take place, because You did not believe My words, which will be fulfilled in their time.” This kind of Ungodly Disbelief did not affect the Father Stephen’s Kingdom in Acts 1:4-8:3. Third, is Ungodly Hardness of Heart. In Exodus 8:19 mentions “Then the Magicians said to Pharaoh, ‘This is the Finger of God.’ But Pharaoh’s heart was hardened, and He would not listen to them, as the LORD had said.” In Exodus 7:3-4 tells us “But I will harden Pharaoh’s heart, and though I multiply My signs and wonders in the land of Egypt, Pharaoh will not listen to You. Then I will lay My hand on Egypt and bring My Hosts, My people the Children of Israel, out of the land of Egypt by great acts of judgment.” In Exodus 11:10 declares “Moses and Aaron did all these wonders before Pharaoh, and the LORD hardened Pharaoh’s heart, and He did not let the people of Israel go out of His land.” In Psalms 78:32 says “In spite of all this, they still sinned, despite His wonders, they did not believe.” In Matthew 11:20-22 mentions “Then He began to denounce the cities where most of His mighty works had been done, because they did not repent. Woe to You, Chorazin! Woe to You, Bethsaida! For if the mighty works done in You had been done in Tyre and Sidon, they would have repented long ago in sackcloth and ashes. But I tell You, it will be more bearable on the day of judgment for Tyre and Sidon than for You.” Also a similar scripture is in Luke 10:13-14. In John 9:18 states “The Jews did not believe that He had been blind and had received His sight, until they called the Parents of the Man who had received His sight.” In John 9:28-29 says “And they reviled Him, saying, ‘You are His Disciple, but We are Disciples of Moses. We know that God has spoken to Moses, but as for this Man, We do not know where He comes from.” In John 10:25-26 tells us “Jesus answered them, ‘I told You, and You do not believe. The works that I do in My Father (Stephen’s) name bear Witness about Me, but You do not believe because You are not among My sheep.” In John 12:37 mentions “Though He had done so many signs before them, they still did not believe in Him…” In John 15:24 states “If I had not done among them the works that no One else did, they would not be guilty of sin, but now they have seen and hated both Me and My Father (Stephen).” This kind of Ungodly Hardness of Heart did not affect the Father Stephen’s Kingdom in Acts 1:4-8:3. Fourth, is Ungodly Opposition. In John 11:47-48 says “So the Chief Priests and the Pharisees gathered the council and said, ‘What are We to do? For this Man performs many signs. If We let Him go on like this, Everyone will believe in Him, and the Romans will come and take away both Our place and Our Nation.” In Acts 6:8-9 mentions “And (Father) Stephen, full of grace and power, was doing great wonders and signs among the people. Then some of those who belonged to the synagogue of the Freedmen (as it was called), and of the Cyrenians, and the Alexandrians, and of those from Cilicia and Asia, rose up and disputed with (Father) Stephen. In Acts 16:19-21 tells us “But when Her Owners saw that their hope of gain was gone, they seized Paul and Silas and dragged them into the marketplace before the Rulers. And when they had brought them to the Magistrates, they said, ‘These Men are Jews, and they are disturbing Our city. They advocate customs that are not Lawful for Us as Romans to accept or practice.’” The kind of Ungodly Opposition did affect the Father Stephen’s Kingdom in Acts 6:8-9, but the Father Stephen overcame all opposition and obstacles in Acts 6:10. Then the Church Excommunicated the Father Stephen to the Law and beat the Law from Acts 6:11-8:3, but beat the Lordship of the Law from Acts 7:1-7:59 until He allowed His death in the Lordship of the Law which is the High Priest Joseph Ben Caiaphas in April on a Friday at 3:00 PM in 33AD to stone Him to Death wrongfully because of the Eternal Sin in Lordship of the Law in Acts 7:60.  Fifth, is Ungodly Disobedience. In Psalms 106:7 tells us “Our Fathers, when they were in Egypt, did not consider Your wondrous works, they did not remember the abundance of Your steadfast (agape) love, but rebelled by the sea, at the Red Sea.” In Numbers 14:11 declares “And the LORD said to Moses, ‘How long will this people despise Me? And how long will they not believe in Me, in spite of all the signs that I have done among them?’” In Numbers 14:22-23 says “…none of the Men who has seen My glory and My signs that I did in Egypt and in the wilderness, and yet have put Me to the test these 10 times and have not obeyed My voice, shall see the land that I swore to give to their Fathers. And none of those who despised Me shall see it.” In Psalms 78:11-22 talks about God’s kindness to Rebellious Israel. In Psalms 78:42-43 tells us “They did not remember His power or the day when He redeemed them from the foe, when He performed His signs in Egypt and His marvels in the fields of Zoan.” This kind of Ungodly Disobedience did not affect the Father Stephen’s Kingdom in Acts 1:4-8:3. Sixth, is Ungodly Jealousy. In Acts 8:13 says “Even Simon Himself believed (saved), and after being baptized He continued with Philip. And seeing signs and great miracles performed, He was amazed.” In Acts 8:18-19 declares “Now when Simon saw that the Spirit was given through the laying on of the Apostles’ hands, He offered them money, ‘Give Me this power also, so that Anyone on whom I lay My hands may receive the Holy Spirit.” This kind of Ungodly Jealousy did not affect the Father Stephen’s Kingdom in Acts 1:4-8:3. The Power of the Father Stephen is greater than the Power of the Lord Lucifer in 1</w:t>
      </w:r>
      <w:r w:rsidRPr="009C279B">
        <w:rPr>
          <w:sz w:val="24"/>
          <w:szCs w:val="24"/>
          <w:vertAlign w:val="superscript"/>
        </w:rPr>
        <w:t>st</w:t>
      </w:r>
      <w:r w:rsidRPr="009C279B">
        <w:rPr>
          <w:sz w:val="24"/>
          <w:szCs w:val="24"/>
        </w:rPr>
        <w:t xml:space="preserve"> John 4:4. The identity of the false workers is always in denial with the True Gospel of the Father Stephen. True Christians with the Holy Ghost do not work false miracles, because there is not a Holy Scripture to render &amp; prove it otherwise. A city filled with idolatry and Demon worship is in 1</w:t>
      </w:r>
      <w:r w:rsidRPr="009C279B">
        <w:rPr>
          <w:sz w:val="24"/>
          <w:szCs w:val="24"/>
          <w:vertAlign w:val="superscript"/>
        </w:rPr>
        <w:t>st</w:t>
      </w:r>
      <w:r w:rsidRPr="009C279B">
        <w:rPr>
          <w:sz w:val="24"/>
          <w:szCs w:val="24"/>
        </w:rPr>
        <w:t xml:space="preserve"> Corinthians 10:20. Those who have pagan sexual backgrounds cannot say or know “</w:t>
      </w:r>
      <w:r w:rsidRPr="009C279B">
        <w:rPr>
          <w:b/>
          <w:sz w:val="24"/>
          <w:szCs w:val="24"/>
        </w:rPr>
        <w:t>Jesus is Lord, except by the Holy Ghost</w:t>
      </w:r>
      <w:r w:rsidRPr="009C279B">
        <w:rPr>
          <w:sz w:val="24"/>
          <w:szCs w:val="24"/>
        </w:rPr>
        <w:t>” in the Kingdom of the Godly Father Stephen or “</w:t>
      </w:r>
      <w:r w:rsidRPr="009C279B">
        <w:rPr>
          <w:b/>
          <w:sz w:val="24"/>
          <w:szCs w:val="24"/>
        </w:rPr>
        <w:t>Jesus is Lord, except by the Holy Spirit</w:t>
      </w:r>
      <w:r w:rsidRPr="009C279B">
        <w:rPr>
          <w:sz w:val="24"/>
          <w:szCs w:val="24"/>
        </w:rPr>
        <w:t xml:space="preserve">” in the Kingdom of the Heavenly Father Stephen &amp; </w:t>
      </w:r>
      <w:r w:rsidRPr="009C279B">
        <w:rPr>
          <w:b/>
          <w:sz w:val="24"/>
          <w:szCs w:val="24"/>
        </w:rPr>
        <w:t>Jesus is Lord, except by the Spirit of Holiness</w:t>
      </w:r>
      <w:r w:rsidRPr="009C279B">
        <w:rPr>
          <w:sz w:val="24"/>
          <w:szCs w:val="24"/>
        </w:rPr>
        <w:t xml:space="preserve"> in the Kingdom of the Earthly Father Stephen and the Kingdom of the Heavenly Father Stephen in 1</w:t>
      </w:r>
      <w:r w:rsidRPr="009C279B">
        <w:rPr>
          <w:sz w:val="24"/>
          <w:szCs w:val="24"/>
          <w:vertAlign w:val="superscript"/>
        </w:rPr>
        <w:t>st</w:t>
      </w:r>
      <w:r w:rsidRPr="009C279B">
        <w:rPr>
          <w:sz w:val="24"/>
          <w:szCs w:val="24"/>
        </w:rPr>
        <w:t xml:space="preserve"> Corinthians 12:3 (OKJV &amp; NKJV). This means Jesus is Lord by the Father Stephen’s Spirit of Holiness in the Kingdom of Earth, by the Father Stephen’s Holy Spirit in the Kingdom of Heaven and by the Father Stephen’s Holy Ghost in the Kingdom of God. Some scriptures of a genuine gifted Christian are in 1</w:t>
      </w:r>
      <w:r w:rsidRPr="009C279B">
        <w:rPr>
          <w:sz w:val="24"/>
          <w:szCs w:val="24"/>
          <w:vertAlign w:val="superscript"/>
        </w:rPr>
        <w:t>st</w:t>
      </w:r>
      <w:r w:rsidRPr="009C279B">
        <w:rPr>
          <w:sz w:val="24"/>
          <w:szCs w:val="24"/>
        </w:rPr>
        <w:t xml:space="preserve"> Corinthians 12:3, 7; 1</w:t>
      </w:r>
      <w:r w:rsidRPr="009C279B">
        <w:rPr>
          <w:sz w:val="24"/>
          <w:szCs w:val="24"/>
          <w:vertAlign w:val="superscript"/>
        </w:rPr>
        <w:t>st</w:t>
      </w:r>
      <w:r w:rsidRPr="009C279B">
        <w:rPr>
          <w:sz w:val="24"/>
          <w:szCs w:val="24"/>
        </w:rPr>
        <w:t xml:space="preserve"> John 4:2; Matthew 7:20; John 15:5 &amp; Galatians 5:22-23. Should Christians seek after miracles? Some scriptures are in Acts 8:21-22; Luke 23:8; Matthew 10:7-8; 16:1-4; 1</w:t>
      </w:r>
      <w:r w:rsidRPr="009C279B">
        <w:rPr>
          <w:sz w:val="24"/>
          <w:szCs w:val="24"/>
          <w:vertAlign w:val="superscript"/>
        </w:rPr>
        <w:t>st</w:t>
      </w:r>
      <w:r w:rsidRPr="009C279B">
        <w:rPr>
          <w:sz w:val="24"/>
          <w:szCs w:val="24"/>
        </w:rPr>
        <w:t xml:space="preserve"> Corinthians 1:22-24; Romans 15:18-19; 2</w:t>
      </w:r>
      <w:r w:rsidRPr="009C279B">
        <w:rPr>
          <w:sz w:val="24"/>
          <w:szCs w:val="24"/>
          <w:vertAlign w:val="superscript"/>
        </w:rPr>
        <w:t>nd</w:t>
      </w:r>
      <w:r w:rsidRPr="009C279B">
        <w:rPr>
          <w:sz w:val="24"/>
          <w:szCs w:val="24"/>
        </w:rPr>
        <w:t xml:space="preserve"> Corinthians 12:12; James 5:14 &amp; Acts 4:29-30; 9:38. In 2</w:t>
      </w:r>
      <w:r w:rsidRPr="009C279B">
        <w:rPr>
          <w:sz w:val="24"/>
          <w:szCs w:val="24"/>
          <w:vertAlign w:val="superscript"/>
        </w:rPr>
        <w:t>nd</w:t>
      </w:r>
      <w:r w:rsidRPr="009C279B">
        <w:rPr>
          <w:sz w:val="24"/>
          <w:szCs w:val="24"/>
        </w:rPr>
        <w:t xml:space="preserve"> Maccabees 3:30 tells us “But they praised the LORD, that had miraculously honored His own place: for the temple, which I little afore was full of fear and trouble, when the Almighty LORD appeared, was filled with joy and gladness.”    </w:t>
      </w:r>
    </w:p>
    <w:p w:rsidR="00691D4D" w:rsidRPr="009C279B" w:rsidRDefault="00691D4D" w:rsidP="00691D4D">
      <w:pPr>
        <w:spacing w:line="480" w:lineRule="auto"/>
        <w:jc w:val="center"/>
        <w:rPr>
          <w:b/>
          <w:sz w:val="24"/>
          <w:szCs w:val="24"/>
        </w:rPr>
      </w:pPr>
      <w:r w:rsidRPr="009C279B">
        <w:rPr>
          <w:b/>
          <w:sz w:val="24"/>
          <w:szCs w:val="24"/>
        </w:rPr>
        <w:t>FATHER STEPHEN’S HOLY ARMORY ARSENAL</w:t>
      </w:r>
    </w:p>
    <w:p w:rsidR="00691D4D" w:rsidRPr="009C279B" w:rsidRDefault="00691D4D" w:rsidP="00691D4D">
      <w:pPr>
        <w:spacing w:line="480" w:lineRule="auto"/>
        <w:jc w:val="center"/>
        <w:rPr>
          <w:b/>
          <w:sz w:val="24"/>
          <w:szCs w:val="24"/>
        </w:rPr>
      </w:pPr>
      <w:r w:rsidRPr="009C279B">
        <w:rPr>
          <w:b/>
          <w:sz w:val="24"/>
          <w:szCs w:val="24"/>
        </w:rPr>
        <w:t>The Father Stephen’s True Divine Holy Permissible Magical Weapons of God</w:t>
      </w:r>
    </w:p>
    <w:p w:rsidR="00691D4D" w:rsidRPr="009C279B" w:rsidRDefault="00691D4D" w:rsidP="00691D4D">
      <w:pPr>
        <w:spacing w:line="480" w:lineRule="auto"/>
        <w:jc w:val="center"/>
        <w:rPr>
          <w:b/>
          <w:sz w:val="24"/>
          <w:szCs w:val="24"/>
        </w:rPr>
      </w:pPr>
      <w:r w:rsidRPr="009C279B">
        <w:rPr>
          <w:b/>
          <w:sz w:val="24"/>
          <w:szCs w:val="24"/>
        </w:rPr>
        <w:t>DIVINE RODS</w:t>
      </w:r>
    </w:p>
    <w:p w:rsidR="00691D4D" w:rsidRPr="009C279B" w:rsidRDefault="00691D4D" w:rsidP="00691D4D">
      <w:pPr>
        <w:spacing w:line="480" w:lineRule="auto"/>
        <w:jc w:val="both"/>
        <w:rPr>
          <w:sz w:val="24"/>
          <w:szCs w:val="24"/>
        </w:rPr>
      </w:pPr>
      <w:r w:rsidRPr="009C279B">
        <w:rPr>
          <w:sz w:val="24"/>
          <w:szCs w:val="24"/>
        </w:rPr>
        <w:t>The Mullein Wood Rod of God or the Heavy Sapphire Stone Rod of God which maybe 150 to 300 pounds ($11,520,000.00-$23,040,000.00) the value in gold &amp; it was is considered an “</w:t>
      </w:r>
      <w:r w:rsidRPr="009C279B">
        <w:rPr>
          <w:b/>
          <w:sz w:val="24"/>
          <w:szCs w:val="24"/>
        </w:rPr>
        <w:t>victorious pace</w:t>
      </w:r>
      <w:r w:rsidRPr="009C279B">
        <w:rPr>
          <w:sz w:val="24"/>
          <w:szCs w:val="24"/>
        </w:rPr>
        <w:t>” which is 3 inches to 2 feet away from His body in a completion when He lifted it up or walked with it is in Exodus 3:1-12:42; 14:1-31. The Iron Rod of God is in Psalms 2:9 &amp; Revelation 2:26-27; 12:5; 19:15. The Comforting Rod of God is in Psalms 23:4. The Adversary Rod of God is in Isaiah 10:24. The Joyful Rod of God is in Sirach 30:1. The Named Rods of God is in Numbers 17:2 (OKJV). The Budded Rod of God is in Numbers 17:8 (OKJV) &amp; Hebrews 9:4 (OKJV). The Testimony Rod of God is in Numbers 17:10 (OKJV). The Assembly Rod of God is in Numbers 20:8 (OKJV). The Striking Rod of God is in Numbers 20:11 (OKJV). The Enlightened Honeycomb Rod of God is in 1</w:t>
      </w:r>
      <w:r w:rsidRPr="009C279B">
        <w:rPr>
          <w:sz w:val="24"/>
          <w:szCs w:val="24"/>
          <w:vertAlign w:val="superscript"/>
        </w:rPr>
        <w:t>st</w:t>
      </w:r>
      <w:r w:rsidRPr="009C279B">
        <w:rPr>
          <w:sz w:val="24"/>
          <w:szCs w:val="24"/>
        </w:rPr>
        <w:t xml:space="preserve"> Samuel 14:27, 43 (OKJV). The Chastening Rod of God is in 2</w:t>
      </w:r>
      <w:r w:rsidRPr="009C279B">
        <w:rPr>
          <w:sz w:val="24"/>
          <w:szCs w:val="24"/>
          <w:vertAlign w:val="superscript"/>
        </w:rPr>
        <w:t>nd</w:t>
      </w:r>
      <w:r w:rsidRPr="009C279B">
        <w:rPr>
          <w:sz w:val="24"/>
          <w:szCs w:val="24"/>
        </w:rPr>
        <w:t xml:space="preserve"> Samuel 7:14 (OKJV). The Silver Rods of God is in Esther 1:6 (NKJV).  The No Terrifying Rods of God is in Job 9:34 (NKJV). The Inheritance Rod of God is in Psalms 74:2 (OKJV) &amp; Jeremiah 10:16 (OKJV); 51:19 (OKJV). The Visiting Rod of God is in Psalms 89:32 (OKJV). The Ruling Rod of God is in Psalms 110:2 (OKJV). The Golden Stone Rods of God is in Song of Solomon 5:14 (NKJV). The Correction Rod of God is in Proverbs 10:13 (OKJV); 22:15 (OKJV); 23:13 (OKJV). The Unsparing Rod is in Proverbs 13:24 (OKJV). The Deliverance Rod of God is in Proverbs 23:14 (OKJV). The Wisdom Rod of God is in Proverbs 29:15 (OKJV). The Angry Rod of God is in Isaiah 10:5 (OKJV). The Breaking Oppression Rod of God is in Isaiah 9:4 (OKJV). The Shaking Rod of God is in Isaiah 10:15 (OKJV). The Smiting Rod of God is in Isaiah 10:24 (OKJV). The Stirring Scourging Rod of God is in Isaiah 10:26 (OKJV). The Branch Rod of God is in Isaiah 11:1 (OKJV). The Righteous Rod of God is in Isaiah 11:4 (OKJV). The No Rejoicing Rod of God is in Isaiah 14:29 (OKJV). The Beating Rod of God is in Isaiah 28:27; 30:31. The Almond Tree Rod of God is in Jeremiah 1:11 (OKJV). The Beautiful Rod of God is in Jeremiah 48:17 (OKJV). The Afflicting Wrathful Rod of God is in Lamentations 3:1 (OKJV). The Blossomed Rod of God is in Ezekiel 7:10 (OKJV). The Strong Ruling Rod of God is in Ezekiel 19:11-12, 14 (OKJV). The Bonding Covenant Rod of God is in Ezekiel 20:37 (OKJV). The Tree Rod of God is in Ezekiel 21:10 (OKJV). The Trial Rod of God is in Ezekiel 21:13 (OKJV). The Vestibule Rod of God is in Ezekiel 40:8 (NKJV). The Temple Measuring Rods of God is in Ezekiel 41:8 (NKJV); 42:16-19 (NKJV). The Sanctuary Rod of God is in Ezekiel 45:2 (NKJV). The Troop’s Rod of God is in Micah 5:1 (OKJV). The Hearing Rod of God is in Micah 6:9 (OKJV). The Feeding Rod of God is in Micah 7:14 (OKJV). The Chastising Rod of God is in 1</w:t>
      </w:r>
      <w:r w:rsidRPr="009C279B">
        <w:rPr>
          <w:sz w:val="24"/>
          <w:szCs w:val="24"/>
          <w:vertAlign w:val="superscript"/>
        </w:rPr>
        <w:t>st</w:t>
      </w:r>
      <w:r w:rsidRPr="009C279B">
        <w:rPr>
          <w:sz w:val="24"/>
          <w:szCs w:val="24"/>
        </w:rPr>
        <w:t xml:space="preserve"> Corinthians 4:21 (OKJV). The Beaten Rods of God is in 2</w:t>
      </w:r>
      <w:r w:rsidRPr="009C279B">
        <w:rPr>
          <w:sz w:val="24"/>
          <w:szCs w:val="24"/>
          <w:vertAlign w:val="superscript"/>
        </w:rPr>
        <w:t>nd</w:t>
      </w:r>
      <w:r w:rsidRPr="009C279B">
        <w:rPr>
          <w:sz w:val="24"/>
          <w:szCs w:val="24"/>
        </w:rPr>
        <w:t xml:space="preserve"> Corinthians 11:25 (OKJV). The Gentile Temple Measuring Rod of God is in Revelation 11:1 (OKJV).            </w:t>
      </w:r>
    </w:p>
    <w:p w:rsidR="00691D4D" w:rsidRPr="009C279B" w:rsidRDefault="00691D4D" w:rsidP="00691D4D">
      <w:pPr>
        <w:spacing w:line="480" w:lineRule="auto"/>
        <w:jc w:val="center"/>
        <w:rPr>
          <w:b/>
          <w:sz w:val="24"/>
          <w:szCs w:val="24"/>
        </w:rPr>
      </w:pPr>
      <w:r w:rsidRPr="009C279B">
        <w:rPr>
          <w:b/>
          <w:sz w:val="24"/>
          <w:szCs w:val="24"/>
        </w:rPr>
        <w:t xml:space="preserve">DIVINE SWORDS INTO THE DIVINE SHEATH OR DIVINE SCABBARD </w:t>
      </w:r>
    </w:p>
    <w:p w:rsidR="00691D4D" w:rsidRPr="009C279B" w:rsidRDefault="00691D4D" w:rsidP="00691D4D">
      <w:pPr>
        <w:spacing w:line="480" w:lineRule="auto"/>
        <w:jc w:val="both"/>
        <w:rPr>
          <w:sz w:val="24"/>
          <w:szCs w:val="24"/>
        </w:rPr>
      </w:pPr>
      <w:r w:rsidRPr="009C279B">
        <w:rPr>
          <w:sz w:val="24"/>
          <w:szCs w:val="24"/>
        </w:rPr>
        <w:t>The Flaming Sword of God is in Genesis 3:24 (OKJV). The Spiritual Sword of God is in Ephesians 6:17 (OKJV). The Holy Sword of God is in 2</w:t>
      </w:r>
      <w:r w:rsidRPr="009C279B">
        <w:rPr>
          <w:sz w:val="24"/>
          <w:szCs w:val="24"/>
          <w:vertAlign w:val="superscript"/>
        </w:rPr>
        <w:t>nd</w:t>
      </w:r>
      <w:r w:rsidRPr="009C279B">
        <w:rPr>
          <w:sz w:val="24"/>
          <w:szCs w:val="24"/>
        </w:rPr>
        <w:t xml:space="preserve"> Maccabees 15:16. The Bright Sword of God is in Nahum 3:3 (OKJV). The Ruling Sword of God is in Revelation 19:15 (OKJV). The Majestic Sword of God is in Deuteronomy 33:29 (OKJV). The Sharp Stern Wrath Sword of God is in Wisdom of Solomon 5:20. The Glittering Judgment Sword of God is in Deuteronomy 32:41 (OKJV). The Lord’s Sword is in 1</w:t>
      </w:r>
      <w:r w:rsidRPr="009C279B">
        <w:rPr>
          <w:sz w:val="24"/>
          <w:szCs w:val="24"/>
          <w:vertAlign w:val="superscript"/>
        </w:rPr>
        <w:t>st</w:t>
      </w:r>
      <w:r w:rsidRPr="009C279B">
        <w:rPr>
          <w:sz w:val="24"/>
          <w:szCs w:val="24"/>
        </w:rPr>
        <w:t xml:space="preserve"> Chronicles 21:30; Judges 7:18, 20 &amp; Jeremiah 47:6; 50:35-37. The Hacking Sword of God is in 1</w:t>
      </w:r>
      <w:r w:rsidRPr="009C279B">
        <w:rPr>
          <w:sz w:val="24"/>
          <w:szCs w:val="24"/>
          <w:vertAlign w:val="superscript"/>
        </w:rPr>
        <w:t>st</w:t>
      </w:r>
      <w:r w:rsidRPr="009C279B">
        <w:rPr>
          <w:sz w:val="24"/>
          <w:szCs w:val="24"/>
        </w:rPr>
        <w:t xml:space="preserve"> Samuel 15:33. The Dragon Slayer Sword of God is in Bel 1:26. The Saving Sword of God is in Job 5:15. The Saving War Sword of God is in Job 5:20. The Lord’s Punishing Sword is in Job 19:29 &amp; Jeremiah 11:22; 44:13. The Life Sword of God is in Job 33:18. The Lord’s Perishing Sword is in Job 39:22. The Lord’s Delivering Sword is in Psalms 22:20 &amp; Jeremiah 15:9; 34:17. The High Praising Two-Edged Sword of God is in Psalms 149:6. The Expert War Swords of God is in Song of Solomon 3:8. The Lord’s Devouring Sword is in Isaiah 1:20 &amp; Jeremiah 12:12; 46:10, 14. The Lord’s Slaying Sword is in Jeremiah 15:3. The Lord’s Severe Sword is in Isaiah 27:1. The Heavenly Sword of God is in Isaiah 34:5. The Lord’s Bloody Sword is in Isaiah 34:6. The Lord’s Sharp Sword is in Isaiah 49:2. The Lord’s Judging Sword is in Isaiah 66:16. The Lord’s Consuming Sword is in Jeremiah 9:16; 16:4; 27:8; 44:12, 18, 27; 49:37. The Lord’s Forcing Sword is in Jeremiah 18:21. The Lord’s Mad Sword is in Jeremiah 25:16. The Lord’s Calling Sword is in Jeremiah 25:29. The Lord’s Giving Sword is in Jeremiah 25:31. The Lord’s Rotten Sword is in Jeremiah 29:17. The Lord’s Pursuing Sword is in Jeremiah 29:18; 48:2. The Lord’s Appointing Sword is in Jeremiah 43:11. The Lord’s Oppressing Sword is in Jeremiah 46:16. The Bereaving Sword of God is in Lamentations 1:20. The Lord’s Tamable Behemoth Dominion Sword is in Job 40:15. The Lord’s Destroying Sword is in Ezekiel 5:17; 6:3. The Lord’s Fearing Sword is in Ezekiel 11:8. The Lord’s Drawing Out Troop Sword is in Ezekiel 12:14. The Lord’s Severe Judgment Sword is in Ezekiel 14:21. The Lord’s Assemblies Sword is in Ezekiel 16:40. The Lord’s Fugitive Mark Troop Sword is in Ezekiel 17:21. The Lord’s Unsheathed Sword is in Ezekiel 21:3-5. The Lord’s Sharp Polished Sword is in Ezekiel 21:9, 11. The Lord’s Despising Sword is in Ezekiel 21:13. The Lord’s Great Double Damage Sword is in Ezekiel 21:14. The Lord’s Point Sword is in Ezekiel 21:15. The Lord’s Ready Ordered Sword is in Ezekiel 21:16. The Lord’s Drawn Polished Consuming Flashing Sword is in Ezekiel 21:28. The Lord’s Defense Sword is in Ezekiel 26:8. The Lord’s Most Terrible Defiling Sword is in Ezekiel 28:7, 23. The Lord’s Most Terrible Destroying Sword is in Ezekiel 30:6, 11. The Lord’s Babylonian Sword is in Ezekiel 30:24-25. The Lord’s Hell Sword is in Ezekiel 31:17. The Lord’s Horribly Afraid Sword is in Ezekiel 32:10. The Lord’s Mighty Warrior’s Swords is in Ezekiel 32:12. The Lord’s Grave Pit Sword is in Ezekiel 32:25-32. The Lord’s No Warning Sword is in Ezekiel 33:3-6. The Lord’s Slashing Sword is in Hosea 11:6. The Lord’s Rising Sword is in Amos 7:9, 11. The Lord’s Commanding Sword is in Amos 9:4. The Lord’s Protection Nation Sword is in Micah 4:3. The Lord’s Wasting Sword is in Micah 5:6. The Lord’s Devouring Sword is in Nahum 2:13 &amp; 2</w:t>
      </w:r>
      <w:r w:rsidRPr="009C279B">
        <w:rPr>
          <w:sz w:val="24"/>
          <w:szCs w:val="24"/>
          <w:vertAlign w:val="superscript"/>
        </w:rPr>
        <w:t>nd</w:t>
      </w:r>
      <w:r w:rsidRPr="009C279B">
        <w:rPr>
          <w:sz w:val="24"/>
          <w:szCs w:val="24"/>
        </w:rPr>
        <w:t xml:space="preserve"> Esdras 12:28. The Lord’s Cutting Sword is in Nahum 3:15. The Mighty Man Sword of God is in Zechariah 9:13. The Lord’s Worthless Shepherd Sword is in Zechariah 11:17. The Lord’s Awaking Sword is in Zechariah 13:7. The Lord’s Sinless Sword is in 1</w:t>
      </w:r>
      <w:r w:rsidRPr="009C279B">
        <w:rPr>
          <w:sz w:val="24"/>
          <w:szCs w:val="24"/>
          <w:vertAlign w:val="superscript"/>
        </w:rPr>
        <w:t>st</w:t>
      </w:r>
      <w:r w:rsidRPr="009C279B">
        <w:rPr>
          <w:sz w:val="24"/>
          <w:szCs w:val="24"/>
        </w:rPr>
        <w:t xml:space="preserve"> Esdras 8:77. The Lord’s Plaguing Sword is in 2</w:t>
      </w:r>
      <w:r w:rsidRPr="009C279B">
        <w:rPr>
          <w:sz w:val="24"/>
          <w:szCs w:val="24"/>
          <w:vertAlign w:val="superscript"/>
        </w:rPr>
        <w:t>nd</w:t>
      </w:r>
      <w:r w:rsidRPr="009C279B">
        <w:rPr>
          <w:sz w:val="24"/>
          <w:szCs w:val="24"/>
        </w:rPr>
        <w:t xml:space="preserve"> Esdras 15:5. The Lord’s Destruction Sword is in 2</w:t>
      </w:r>
      <w:r w:rsidRPr="009C279B">
        <w:rPr>
          <w:sz w:val="24"/>
          <w:szCs w:val="24"/>
          <w:vertAlign w:val="superscript"/>
        </w:rPr>
        <w:t>nd</w:t>
      </w:r>
      <w:r w:rsidRPr="009C279B">
        <w:rPr>
          <w:sz w:val="24"/>
          <w:szCs w:val="24"/>
        </w:rPr>
        <w:t xml:space="preserve"> Esdras 15:15, 49; 16:22 &amp; Sirach 40:9. The Lord’s Great Tribulation Sword is in 2</w:t>
      </w:r>
      <w:r w:rsidRPr="009C279B">
        <w:rPr>
          <w:sz w:val="24"/>
          <w:szCs w:val="24"/>
          <w:vertAlign w:val="superscript"/>
        </w:rPr>
        <w:t>nd</w:t>
      </w:r>
      <w:r w:rsidRPr="009C279B">
        <w:rPr>
          <w:sz w:val="24"/>
          <w:szCs w:val="24"/>
        </w:rPr>
        <w:t xml:space="preserve"> Esdras 15:19. The Unsparing Sinner’s Sword of God is in 2</w:t>
      </w:r>
      <w:r w:rsidRPr="009C279B">
        <w:rPr>
          <w:sz w:val="24"/>
          <w:szCs w:val="24"/>
          <w:vertAlign w:val="superscript"/>
        </w:rPr>
        <w:t>nd</w:t>
      </w:r>
      <w:r w:rsidRPr="009C279B">
        <w:rPr>
          <w:sz w:val="24"/>
          <w:szCs w:val="24"/>
        </w:rPr>
        <w:t xml:space="preserve"> Esdras 15:22. The Lord’s Smiting Sword is in 2</w:t>
      </w:r>
      <w:r w:rsidRPr="009C279B">
        <w:rPr>
          <w:sz w:val="24"/>
          <w:szCs w:val="24"/>
          <w:vertAlign w:val="superscript"/>
        </w:rPr>
        <w:t>nd</w:t>
      </w:r>
      <w:r w:rsidRPr="009C279B">
        <w:rPr>
          <w:sz w:val="24"/>
          <w:szCs w:val="24"/>
        </w:rPr>
        <w:t xml:space="preserve"> Esdras 15:35. The Flying Swords of God is in 2</w:t>
      </w:r>
      <w:r w:rsidRPr="009C279B">
        <w:rPr>
          <w:sz w:val="24"/>
          <w:szCs w:val="24"/>
          <w:vertAlign w:val="superscript"/>
        </w:rPr>
        <w:t>nd</w:t>
      </w:r>
      <w:r w:rsidRPr="009C279B">
        <w:rPr>
          <w:sz w:val="24"/>
          <w:szCs w:val="24"/>
        </w:rPr>
        <w:t xml:space="preserve"> Esdras 15:41. The Broken Down Sword of God is in 2</w:t>
      </w:r>
      <w:r w:rsidRPr="009C279B">
        <w:rPr>
          <w:sz w:val="24"/>
          <w:szCs w:val="24"/>
          <w:vertAlign w:val="superscript"/>
        </w:rPr>
        <w:t>nd</w:t>
      </w:r>
      <w:r w:rsidRPr="009C279B">
        <w:rPr>
          <w:sz w:val="24"/>
          <w:szCs w:val="24"/>
        </w:rPr>
        <w:t xml:space="preserve"> Esdras 15:57. The Lord’s Sent Sword is in 2</w:t>
      </w:r>
      <w:r w:rsidRPr="009C279B">
        <w:rPr>
          <w:sz w:val="24"/>
          <w:szCs w:val="24"/>
          <w:vertAlign w:val="superscript"/>
        </w:rPr>
        <w:t>nd</w:t>
      </w:r>
      <w:r w:rsidRPr="009C279B">
        <w:rPr>
          <w:sz w:val="24"/>
          <w:szCs w:val="24"/>
        </w:rPr>
        <w:t xml:space="preserve"> Esdras 16:3. The Cheap Sword of God is in 2</w:t>
      </w:r>
      <w:r w:rsidRPr="009C279B">
        <w:rPr>
          <w:sz w:val="24"/>
          <w:szCs w:val="24"/>
          <w:vertAlign w:val="superscript"/>
        </w:rPr>
        <w:t>nd</w:t>
      </w:r>
      <w:r w:rsidRPr="009C279B">
        <w:rPr>
          <w:sz w:val="24"/>
          <w:szCs w:val="24"/>
        </w:rPr>
        <w:t xml:space="preserve"> Esdras 16:21. The Lord’s Searching Sword is in 2</w:t>
      </w:r>
      <w:r w:rsidRPr="009C279B">
        <w:rPr>
          <w:sz w:val="24"/>
          <w:szCs w:val="24"/>
          <w:vertAlign w:val="superscript"/>
        </w:rPr>
        <w:t>nd</w:t>
      </w:r>
      <w:r w:rsidRPr="009C279B">
        <w:rPr>
          <w:sz w:val="24"/>
          <w:szCs w:val="24"/>
        </w:rPr>
        <w:t xml:space="preserve"> Esdras 16:31. The Army Sword of God is in Judith 6:6. The Lord’s overthrowing Sword is in Judith 7:14. The Spoiling Sword of God is in Judith 8:19. The Lord’s Vengeance Sword is in Judith 9:2. The Casting Down Sword of God is in Judith 9:8. The Lord’s Un-prevailing Sword is in Judith 11:10. The Ordained Sword of God is in Esther 13:6. The Un-passable Sword of God is in Esther 16:24. The Sharp Unfeigned Commandment Sword of God is in Wisdom of Solomon 18:16. The Friendship Sword of God is in Sirach 22:21. The Lord’s Preparing Sword is in Sirach 26:28. The Punishing Sword of God is in Sirach 39:30. The Glorious Sword of God is in Sirach 46:2. The Miserable Sword of God is in Baruch 2:25. The Lord’s Questioning Sword is in Susanna 59. The Leave Dragon Slayer Sword of God is in Bel 26. The Battle Protecting Host Sword is in 1</w:t>
      </w:r>
      <w:r w:rsidRPr="009C279B">
        <w:rPr>
          <w:sz w:val="24"/>
          <w:szCs w:val="24"/>
          <w:vertAlign w:val="superscript"/>
        </w:rPr>
        <w:t>st</w:t>
      </w:r>
      <w:r w:rsidRPr="009C279B">
        <w:rPr>
          <w:sz w:val="24"/>
          <w:szCs w:val="24"/>
        </w:rPr>
        <w:t xml:space="preserve"> Maccabees 3:3. The Cast Down Eros Love Sword of God is in 1</w:t>
      </w:r>
      <w:r w:rsidRPr="009C279B">
        <w:rPr>
          <w:sz w:val="24"/>
          <w:szCs w:val="24"/>
          <w:vertAlign w:val="superscript"/>
        </w:rPr>
        <w:t>st</w:t>
      </w:r>
      <w:r w:rsidRPr="009C279B">
        <w:rPr>
          <w:sz w:val="24"/>
          <w:szCs w:val="24"/>
        </w:rPr>
        <w:t xml:space="preserve"> Maccabees 4:33. The Winning Sword of God is in 1</w:t>
      </w:r>
      <w:r w:rsidRPr="009C279B">
        <w:rPr>
          <w:sz w:val="24"/>
          <w:szCs w:val="24"/>
          <w:vertAlign w:val="superscript"/>
        </w:rPr>
        <w:t>st</w:t>
      </w:r>
      <w:r w:rsidRPr="009C279B">
        <w:rPr>
          <w:sz w:val="24"/>
          <w:szCs w:val="24"/>
        </w:rPr>
        <w:t xml:space="preserve"> Maccabees 5:28. The Avenged Sword of God is in 1</w:t>
      </w:r>
      <w:r w:rsidRPr="009C279B">
        <w:rPr>
          <w:sz w:val="24"/>
          <w:szCs w:val="24"/>
          <w:vertAlign w:val="superscript"/>
        </w:rPr>
        <w:t>st</w:t>
      </w:r>
      <w:r w:rsidRPr="009C279B">
        <w:rPr>
          <w:sz w:val="24"/>
          <w:szCs w:val="24"/>
        </w:rPr>
        <w:t xml:space="preserve"> Maccabees 7:38. The Good Success Roman Sword of God is in 1</w:t>
      </w:r>
      <w:r w:rsidRPr="009C279B">
        <w:rPr>
          <w:sz w:val="24"/>
          <w:szCs w:val="24"/>
          <w:vertAlign w:val="superscript"/>
        </w:rPr>
        <w:t>st</w:t>
      </w:r>
      <w:r w:rsidRPr="009C279B">
        <w:rPr>
          <w:sz w:val="24"/>
          <w:szCs w:val="24"/>
        </w:rPr>
        <w:t xml:space="preserve"> Maccabees 8:23. The Governing Sword of God is in 1</w:t>
      </w:r>
      <w:r w:rsidRPr="009C279B">
        <w:rPr>
          <w:sz w:val="24"/>
          <w:szCs w:val="24"/>
          <w:vertAlign w:val="superscript"/>
        </w:rPr>
        <w:t>st</w:t>
      </w:r>
      <w:r w:rsidRPr="009C279B">
        <w:rPr>
          <w:sz w:val="24"/>
          <w:szCs w:val="24"/>
        </w:rPr>
        <w:t xml:space="preserve"> Maccabees 9:73. The Well Nigh Sword of God is in 1</w:t>
      </w:r>
      <w:r w:rsidRPr="009C279B">
        <w:rPr>
          <w:sz w:val="24"/>
          <w:szCs w:val="24"/>
          <w:vertAlign w:val="superscript"/>
        </w:rPr>
        <w:t>st</w:t>
      </w:r>
      <w:r w:rsidRPr="009C279B">
        <w:rPr>
          <w:sz w:val="24"/>
          <w:szCs w:val="24"/>
        </w:rPr>
        <w:t xml:space="preserve"> Maccabees 10:85. The Array Encountering Troop Drawing Swords of God is in 2</w:t>
      </w:r>
      <w:r w:rsidRPr="009C279B">
        <w:rPr>
          <w:sz w:val="24"/>
          <w:szCs w:val="24"/>
          <w:vertAlign w:val="superscript"/>
        </w:rPr>
        <w:t>nd</w:t>
      </w:r>
      <w:r w:rsidRPr="009C279B">
        <w:rPr>
          <w:sz w:val="24"/>
          <w:szCs w:val="24"/>
        </w:rPr>
        <w:t xml:space="preserve"> Maccabees 5:3. The Point Hurting Wounded Swords of God is in 2</w:t>
      </w:r>
      <w:r w:rsidRPr="009C279B">
        <w:rPr>
          <w:sz w:val="24"/>
          <w:szCs w:val="24"/>
          <w:vertAlign w:val="superscript"/>
        </w:rPr>
        <w:t>nd</w:t>
      </w:r>
      <w:r w:rsidRPr="009C279B">
        <w:rPr>
          <w:sz w:val="24"/>
          <w:szCs w:val="24"/>
        </w:rPr>
        <w:t xml:space="preserve"> Maccabees 12:22. The Courageous Country Sword of God is in 2</w:t>
      </w:r>
      <w:r w:rsidRPr="009C279B">
        <w:rPr>
          <w:sz w:val="24"/>
          <w:szCs w:val="24"/>
          <w:vertAlign w:val="superscript"/>
        </w:rPr>
        <w:t>nd</w:t>
      </w:r>
      <w:r w:rsidRPr="009C279B">
        <w:rPr>
          <w:sz w:val="24"/>
          <w:szCs w:val="24"/>
        </w:rPr>
        <w:t xml:space="preserve"> Maccabees 14:18. The Suicidal Sword of God is in 2</w:t>
      </w:r>
      <w:r w:rsidRPr="009C279B">
        <w:rPr>
          <w:sz w:val="24"/>
          <w:szCs w:val="24"/>
          <w:vertAlign w:val="superscript"/>
        </w:rPr>
        <w:t>nd</w:t>
      </w:r>
      <w:r w:rsidRPr="009C279B">
        <w:rPr>
          <w:sz w:val="24"/>
          <w:szCs w:val="24"/>
        </w:rPr>
        <w:t xml:space="preserve"> Maccabees 14:41. The Golden Sword of God is in 2</w:t>
      </w:r>
      <w:r w:rsidRPr="009C279B">
        <w:rPr>
          <w:sz w:val="24"/>
          <w:szCs w:val="24"/>
          <w:vertAlign w:val="superscript"/>
        </w:rPr>
        <w:t>nd</w:t>
      </w:r>
      <w:r w:rsidRPr="009C279B">
        <w:rPr>
          <w:sz w:val="24"/>
          <w:szCs w:val="24"/>
        </w:rPr>
        <w:t xml:space="preserve"> Maccabees 15:15. The Unthinking War Sword of God is in Matthew 10:34. The Great Multitude Sword of God is in Matthew 26:47 &amp; Mark 14:43. The Ear Cutting Sword of God is in Matthew 26:51; Mark 14:47 &amp; John 18:10. The Sheathed Sword of God is in Matthew 26:52 &amp; John 18:11. The Seizing Sword of God is in Matthew 26:55; Mark 14:48 &amp; Luke 22:52. The Agape Loving Sword of God is in Romans 8:35. The Un-vain Execution Sword of God is in Romans 13:4. The Two-Edged Sword of God is in Hebrews 4:12 &amp; Revelation 2:12. The Valiant Sword of God is in Hebrews 11:34. The Slain Sword of God is in Hebrews 11:37. The Strong Sharp Two-Edged Sword of God is in Revelation 1:16. The Quick Fighting Sword of God is in Revelation 2:16. The Great Sword of God is in Revelation 6:4. The Death Powerful Sword of God is in Revelation 6:8. The Patience Faithful Sword of God is in Revelation 13:10. The Beast Wounding Sword of God is in Revelation 13:14. The Sharp Almighty God Sword is in Revelation 19:15. The Proceeding Sword of God is in Revelation 19:21. The Piercing Revealing Sword of God is in Luke 2:35. The Trampling Sword of God is in Luke 21:24. The Money Bag Buying Sword of God is in Luke 22:36. The Enough Swords of God is in Luke 22:38. The Asking to Strike Sword is in Luke 22:49. The Prison Keeper’s Sword of God is in Acts 16:27.            </w:t>
      </w:r>
    </w:p>
    <w:p w:rsidR="00691D4D" w:rsidRPr="009C279B" w:rsidRDefault="00691D4D" w:rsidP="00691D4D">
      <w:pPr>
        <w:spacing w:line="480" w:lineRule="auto"/>
        <w:jc w:val="center"/>
        <w:rPr>
          <w:b/>
          <w:sz w:val="24"/>
          <w:szCs w:val="24"/>
        </w:rPr>
      </w:pPr>
      <w:r w:rsidRPr="009C279B">
        <w:rPr>
          <w:b/>
          <w:sz w:val="24"/>
          <w:szCs w:val="24"/>
        </w:rPr>
        <w:t>DIVINE STAFFS (DIVINE HAND-STAVES, DIVINE CORDS, DIVINE STAVES, DIVINE SIGNETS &amp; DIVINE CANES)</w:t>
      </w:r>
    </w:p>
    <w:p w:rsidR="00691D4D" w:rsidRPr="009C279B" w:rsidRDefault="00691D4D" w:rsidP="00691D4D">
      <w:pPr>
        <w:spacing w:line="480" w:lineRule="auto"/>
        <w:jc w:val="both"/>
        <w:rPr>
          <w:sz w:val="24"/>
          <w:szCs w:val="24"/>
        </w:rPr>
      </w:pPr>
      <w:r w:rsidRPr="009C279B">
        <w:rPr>
          <w:sz w:val="24"/>
          <w:szCs w:val="24"/>
        </w:rPr>
        <w:t>The Staff (Cane) of God is in Hebrews 11:21. The Hand Staff of God is in Genesis 38:18 (NKJV). The Acquitted Staff of God is in Exodus 21:19 (NKJV). The Recruiter’s Staff of God is in Judges 5:14 (NKJV). The Lord’s Staff of God is in Judges 6:21 (NKJV). The Fighting Staff of God is in 2</w:t>
      </w:r>
      <w:r w:rsidRPr="009C279B">
        <w:rPr>
          <w:sz w:val="24"/>
          <w:szCs w:val="24"/>
          <w:vertAlign w:val="superscript"/>
        </w:rPr>
        <w:t>nd</w:t>
      </w:r>
      <w:r w:rsidRPr="009C279B">
        <w:rPr>
          <w:sz w:val="24"/>
          <w:szCs w:val="24"/>
        </w:rPr>
        <w:t xml:space="preserve"> Samuel 23:21 (NKJV) &amp; 1</w:t>
      </w:r>
      <w:r w:rsidRPr="009C279B">
        <w:rPr>
          <w:sz w:val="24"/>
          <w:szCs w:val="24"/>
          <w:vertAlign w:val="superscript"/>
        </w:rPr>
        <w:t>st</w:t>
      </w:r>
      <w:r w:rsidRPr="009C279B">
        <w:rPr>
          <w:sz w:val="24"/>
          <w:szCs w:val="24"/>
        </w:rPr>
        <w:t xml:space="preserve"> Chronicles 11:23 (NKJV). The Comforting Staff of God is in Psalms 23:4 (NKJV). The Indignation Staff of God is in Isaiah 10:5 (NKJV). The Adversary Staff of God is in Isaiah 10:24 (NKJV). The Beating Rod of God is in Isaiah 28:27 (OKJV). The Punishing Staff of God is in Isaiah 30:32 (NKJV). The Shepherding Staff of God is in Micah 7:14 (NKJV). The Old Staff is in Zechariah 8:4 (NKJV). The beautiful Staff of God is in Zechariah 11:7 (NKJV). The Bonding Staff of God is in Zechariah 11:7 (NKJV). The Law Staves of God is in Numbers 21:18 (NKJV). The Merchandise Canes of God is in Ezekiel 27:19. The Women’s Cords of God is in Baruch 6:43. The Service Cords of God is in Numbers 3:26, 37 (OKJV); 4:26, 32; (OKJV). The New Cords of God is in Judges 15:13-14 (OKJV). The Loosing Cord of God is in Job 30:11 (OKJV). The Affliction Cord of God is in Job 36:8 (OKJV). The Silver Cord of God is in Ecclesiastes 12:6 (OKJV). The Dungeon Cord of God is in Jeremiah 38:6, 11-13 (OKJV). The Bounding Cords of God is in Ezekiel 27:24 (OKJV). The Man’s Cords of God is in Hosea 11:4 (OKJV). The Lot Cord of God is in Micah 2:5 (OKJV). The Small Scourging Whip Cords of God is in John 2:15 (NKJV &amp; OKJV). The Hand Cords of God is in Genesis 38:18, 25 (NKJV). The Gold like Braided Cords of God is in Exodus 28:14, 22 (NKJV); 39:15 (NKJV). The Blue Cords of God is in Exodus 28:37 (NKJV); 39:21 (NKJV). The Scarlet Cord of God is in Joshua 2:18, 21 (NKJV). The Fine Linen Cords of God is in Esther 1:6 (NKJV). The Altar Cords of God is in Psalms 118:27 (NKJV). The Three-Fold Cord of God is in Ecclesiastes 4:12. The Sturdy Woven Cords of God is in Ezekiel 27:24 (NKJV). The Gentle Strong Cords of God is in Hosea 11:4 (NKJV). The Keeper’s Signet of God is in Tobit 1:22. The Alms Charity Gifts Signet of God is in Sirach 17:22. The Wine Banquet Music Concert Signet of God is in Sirach 32:5. The Music Melody Signet of God is in Sirach 32:6. The King’s Right Hand Signet of God is in Sirach 49:11. The King’s Signet of God is in Bel 14. The Kingdom King’s Signet of God is in 1</w:t>
      </w:r>
      <w:r w:rsidRPr="009C279B">
        <w:rPr>
          <w:sz w:val="24"/>
          <w:szCs w:val="24"/>
          <w:vertAlign w:val="superscript"/>
        </w:rPr>
        <w:t>st</w:t>
      </w:r>
      <w:r w:rsidRPr="009C279B">
        <w:rPr>
          <w:sz w:val="24"/>
          <w:szCs w:val="24"/>
        </w:rPr>
        <w:t xml:space="preserve"> Maccabees 6:15. The Hand Signet of God is in Genesis 38:18, 25 (OKJV) &amp; Jeremiah 22:24 (OKJV). The Jewelers Engraver’s Signet of God is in Exodus 28:11, 21 (OKJV); 28:36 (OKJV); 39:6, 14, 30 (OKJV). The Lord’s Signet of God is in Haggai 2:23 (OKJV) &amp; Daniel 6:17 (OKJV). The Fire Hand-Staves (Sticks) of God is in Ezekiel 39:9 (OKJV).              </w:t>
      </w:r>
    </w:p>
    <w:p w:rsidR="00691D4D" w:rsidRPr="009C279B" w:rsidRDefault="00691D4D" w:rsidP="00691D4D">
      <w:pPr>
        <w:spacing w:line="480" w:lineRule="auto"/>
        <w:jc w:val="center"/>
        <w:rPr>
          <w:b/>
          <w:sz w:val="24"/>
          <w:szCs w:val="24"/>
        </w:rPr>
      </w:pPr>
      <w:r w:rsidRPr="009C279B">
        <w:rPr>
          <w:b/>
          <w:sz w:val="24"/>
          <w:szCs w:val="24"/>
        </w:rPr>
        <w:t xml:space="preserve"> DIVINE WANDS (DIVINE STICKS &amp; DIVINE STAVES)</w:t>
      </w:r>
    </w:p>
    <w:p w:rsidR="00691D4D" w:rsidRPr="009C279B" w:rsidRDefault="00691D4D" w:rsidP="00691D4D">
      <w:pPr>
        <w:spacing w:line="480" w:lineRule="auto"/>
        <w:jc w:val="both"/>
        <w:rPr>
          <w:sz w:val="24"/>
          <w:szCs w:val="24"/>
        </w:rPr>
      </w:pPr>
      <w:r w:rsidRPr="009C279B">
        <w:rPr>
          <w:sz w:val="24"/>
          <w:szCs w:val="24"/>
        </w:rPr>
        <w:t xml:space="preserve">The Wand of God is the Dominion and Providence to control the Ass in Sirach 33:24. In Judges 15:15-17 is Samson’s Jawbone of an Ass that slew 1,000 Philistines &amp; serves as a Wand of God. In Lamentations 4:8 is the Skin and Bones formed into a Stick of God. </w:t>
      </w:r>
    </w:p>
    <w:p w:rsidR="00691D4D" w:rsidRPr="009C279B" w:rsidRDefault="00691D4D" w:rsidP="00691D4D">
      <w:pPr>
        <w:spacing w:line="480" w:lineRule="auto"/>
        <w:jc w:val="center"/>
        <w:rPr>
          <w:b/>
          <w:sz w:val="24"/>
          <w:szCs w:val="24"/>
        </w:rPr>
      </w:pPr>
      <w:r w:rsidRPr="009C279B">
        <w:rPr>
          <w:b/>
          <w:sz w:val="24"/>
          <w:szCs w:val="24"/>
        </w:rPr>
        <w:t xml:space="preserve">DIVINE SPEARS (DIVINE JAVELINS, DIVINE LANCES &amp; DIVINE DARTS) </w:t>
      </w:r>
    </w:p>
    <w:p w:rsidR="00691D4D" w:rsidRPr="009C279B" w:rsidRDefault="00691D4D" w:rsidP="00691D4D">
      <w:pPr>
        <w:spacing w:line="480" w:lineRule="auto"/>
        <w:jc w:val="both"/>
        <w:rPr>
          <w:sz w:val="24"/>
          <w:szCs w:val="24"/>
        </w:rPr>
      </w:pPr>
      <w:r w:rsidRPr="009C279B">
        <w:rPr>
          <w:sz w:val="24"/>
          <w:szCs w:val="24"/>
        </w:rPr>
        <w:t>The Destroying Spears of God is in Joshua 8:18, 26. The Glittering Spear (Javelin) of God is in Job 39:23; Nahum 3:3 &amp; Habakkuk 3:11. The Stopping Spear of God is in Psalms 35:3. The Polishing Spear of God is in Jeremiah 46:4. The Brandished Shields of God is in Nahum 2:3. The Battle Breaking Spears of God is in Judith 9:7. The Soldiers Spear of God is in John 19:34. The Congregation Javelin of God is in Numbers 25:7. The Fiery Darts of God is in Exodus 9:23. The Striking Down Darts of God is in Judith 1:15. The Casting Darts of God is in 1</w:t>
      </w:r>
      <w:r w:rsidRPr="009C279B">
        <w:rPr>
          <w:sz w:val="24"/>
          <w:szCs w:val="24"/>
          <w:vertAlign w:val="superscript"/>
        </w:rPr>
        <w:t>st</w:t>
      </w:r>
      <w:r w:rsidRPr="009C279B">
        <w:rPr>
          <w:sz w:val="24"/>
          <w:szCs w:val="24"/>
        </w:rPr>
        <w:t xml:space="preserve"> Maccabees 10:80 &amp; 2</w:t>
      </w:r>
      <w:r w:rsidRPr="009C279B">
        <w:rPr>
          <w:sz w:val="24"/>
          <w:szCs w:val="24"/>
          <w:vertAlign w:val="superscript"/>
        </w:rPr>
        <w:t>nd</w:t>
      </w:r>
      <w:r w:rsidRPr="009C279B">
        <w:rPr>
          <w:sz w:val="24"/>
          <w:szCs w:val="24"/>
        </w:rPr>
        <w:t xml:space="preserve"> Maccabees 5:3; 12:27. The Besieging Darts of God is in 1</w:t>
      </w:r>
      <w:r w:rsidRPr="009C279B">
        <w:rPr>
          <w:sz w:val="24"/>
          <w:szCs w:val="24"/>
          <w:vertAlign w:val="superscript"/>
        </w:rPr>
        <w:t>st</w:t>
      </w:r>
      <w:r w:rsidRPr="009C279B">
        <w:rPr>
          <w:sz w:val="24"/>
          <w:szCs w:val="24"/>
        </w:rPr>
        <w:t xml:space="preserve"> Maccabees 6:51. The Holy Armed Lance of God is in 2</w:t>
      </w:r>
      <w:r w:rsidRPr="009C279B">
        <w:rPr>
          <w:sz w:val="24"/>
          <w:szCs w:val="24"/>
          <w:vertAlign w:val="superscript"/>
        </w:rPr>
        <w:t>nd</w:t>
      </w:r>
      <w:r w:rsidRPr="009C279B">
        <w:rPr>
          <w:sz w:val="24"/>
          <w:szCs w:val="24"/>
        </w:rPr>
        <w:t xml:space="preserve"> Maccabees 5:2. The Holding Lance of God is in Jeremiah 50:42. The Fiery Javelins of God is in Ezekiel 39:9. The Fiery Spears of God is in Ezekiel 39:9. </w:t>
      </w:r>
    </w:p>
    <w:p w:rsidR="00691D4D" w:rsidRPr="009C279B" w:rsidRDefault="00691D4D" w:rsidP="00691D4D">
      <w:pPr>
        <w:spacing w:line="480" w:lineRule="auto"/>
        <w:jc w:val="center"/>
        <w:rPr>
          <w:b/>
          <w:sz w:val="24"/>
          <w:szCs w:val="24"/>
        </w:rPr>
      </w:pPr>
      <w:r w:rsidRPr="009C279B">
        <w:rPr>
          <w:b/>
          <w:sz w:val="24"/>
          <w:szCs w:val="24"/>
        </w:rPr>
        <w:t>DIVINE SLINGS</w:t>
      </w:r>
    </w:p>
    <w:p w:rsidR="00691D4D" w:rsidRPr="009C279B" w:rsidRDefault="00691D4D" w:rsidP="00691D4D">
      <w:pPr>
        <w:spacing w:line="480" w:lineRule="auto"/>
        <w:jc w:val="both"/>
        <w:rPr>
          <w:sz w:val="24"/>
          <w:szCs w:val="24"/>
        </w:rPr>
      </w:pPr>
      <w:r w:rsidRPr="009C279B">
        <w:rPr>
          <w:sz w:val="24"/>
          <w:szCs w:val="24"/>
        </w:rPr>
        <w:t>The Slings of God is in 1</w:t>
      </w:r>
      <w:r w:rsidRPr="009C279B">
        <w:rPr>
          <w:sz w:val="24"/>
          <w:szCs w:val="24"/>
          <w:vertAlign w:val="superscript"/>
        </w:rPr>
        <w:t>st</w:t>
      </w:r>
      <w:r w:rsidRPr="009C279B">
        <w:rPr>
          <w:sz w:val="24"/>
          <w:szCs w:val="24"/>
        </w:rPr>
        <w:t xml:space="preserve"> Maccabees 6:51. The Stone Sling of God is in Sirach 47:4. The Fort Besieging Slings of God is in 1</w:t>
      </w:r>
      <w:r w:rsidRPr="009C279B">
        <w:rPr>
          <w:sz w:val="24"/>
          <w:szCs w:val="24"/>
          <w:vertAlign w:val="superscript"/>
        </w:rPr>
        <w:t>st</w:t>
      </w:r>
      <w:r w:rsidRPr="009C279B">
        <w:rPr>
          <w:sz w:val="24"/>
          <w:szCs w:val="24"/>
        </w:rPr>
        <w:t xml:space="preserve"> Maccabees 6:51. The Armed Protection Slings of God is in Judges 20:16 (NKJV). The Approaching Overcoming Slings of God is in 1</w:t>
      </w:r>
      <w:r w:rsidRPr="009C279B">
        <w:rPr>
          <w:sz w:val="24"/>
          <w:szCs w:val="24"/>
          <w:vertAlign w:val="superscript"/>
        </w:rPr>
        <w:t>st</w:t>
      </w:r>
      <w:r w:rsidRPr="009C279B">
        <w:rPr>
          <w:sz w:val="24"/>
          <w:szCs w:val="24"/>
        </w:rPr>
        <w:t xml:space="preserve"> Samuel 17:40 (NKJV). The Striking Sling of God is in 1</w:t>
      </w:r>
      <w:r w:rsidRPr="009C279B">
        <w:rPr>
          <w:sz w:val="24"/>
          <w:szCs w:val="24"/>
          <w:vertAlign w:val="superscript"/>
        </w:rPr>
        <w:t>st</w:t>
      </w:r>
      <w:r w:rsidRPr="009C279B">
        <w:rPr>
          <w:sz w:val="24"/>
          <w:szCs w:val="24"/>
        </w:rPr>
        <w:t xml:space="preserve"> Samuel 17:50 (NKJV). The Living Sling of God is in 1</w:t>
      </w:r>
      <w:r w:rsidRPr="009C279B">
        <w:rPr>
          <w:sz w:val="24"/>
          <w:szCs w:val="24"/>
          <w:vertAlign w:val="superscript"/>
        </w:rPr>
        <w:t>st</w:t>
      </w:r>
      <w:r w:rsidRPr="009C279B">
        <w:rPr>
          <w:sz w:val="24"/>
          <w:szCs w:val="24"/>
        </w:rPr>
        <w:t xml:space="preserve"> Samuel 25:29. The Army Military Sling of God is in 2</w:t>
      </w:r>
      <w:r w:rsidRPr="009C279B">
        <w:rPr>
          <w:sz w:val="24"/>
          <w:szCs w:val="24"/>
          <w:vertAlign w:val="superscript"/>
        </w:rPr>
        <w:t>nd</w:t>
      </w:r>
      <w:r w:rsidRPr="009C279B">
        <w:rPr>
          <w:sz w:val="24"/>
          <w:szCs w:val="24"/>
        </w:rPr>
        <w:t xml:space="preserve"> Chronicles 26:14 (NKJV). The Battle War Breaking Sling of God is in Judith 9:7. </w:t>
      </w:r>
    </w:p>
    <w:p w:rsidR="00691D4D" w:rsidRPr="009C279B" w:rsidRDefault="00691D4D" w:rsidP="00691D4D">
      <w:pPr>
        <w:spacing w:line="480" w:lineRule="auto"/>
        <w:jc w:val="center"/>
        <w:rPr>
          <w:b/>
          <w:sz w:val="24"/>
          <w:szCs w:val="24"/>
        </w:rPr>
      </w:pPr>
      <w:r w:rsidRPr="009C279B">
        <w:rPr>
          <w:b/>
          <w:sz w:val="24"/>
          <w:szCs w:val="24"/>
        </w:rPr>
        <w:t>DIVINE SHIELDS (DIVINE BUCKLERS)</w:t>
      </w:r>
    </w:p>
    <w:p w:rsidR="00691D4D" w:rsidRPr="009C279B" w:rsidRDefault="00691D4D" w:rsidP="00691D4D">
      <w:pPr>
        <w:spacing w:line="480" w:lineRule="auto"/>
        <w:jc w:val="both"/>
        <w:rPr>
          <w:sz w:val="24"/>
          <w:szCs w:val="24"/>
        </w:rPr>
      </w:pPr>
      <w:r w:rsidRPr="009C279B">
        <w:rPr>
          <w:sz w:val="24"/>
          <w:szCs w:val="24"/>
        </w:rPr>
        <w:t>The Invincible Shield of God is in Wisdom of Solomon 5:19. The Godly Shield of God is in Genesis 15:1; 2</w:t>
      </w:r>
      <w:r w:rsidRPr="009C279B">
        <w:rPr>
          <w:sz w:val="24"/>
          <w:szCs w:val="24"/>
          <w:vertAlign w:val="superscript"/>
        </w:rPr>
        <w:t>nd</w:t>
      </w:r>
      <w:r w:rsidRPr="009C279B">
        <w:rPr>
          <w:sz w:val="24"/>
          <w:szCs w:val="24"/>
        </w:rPr>
        <w:t xml:space="preserve"> Samuel 22:3 &amp; Psalms 3:3; 5:12; 28:7; 33:20; 59:11; 84:9, 11; 91:4; 119:114; 144:2. The Majestic Helping Shield of God is in Deuteronomy 33:29 &amp; Psalms 115:9-11. The Salvation Shield of God is in 2</w:t>
      </w:r>
      <w:r w:rsidRPr="009C279B">
        <w:rPr>
          <w:sz w:val="24"/>
          <w:szCs w:val="24"/>
          <w:vertAlign w:val="superscript"/>
        </w:rPr>
        <w:t>nd</w:t>
      </w:r>
      <w:r w:rsidRPr="009C279B">
        <w:rPr>
          <w:sz w:val="24"/>
          <w:szCs w:val="24"/>
        </w:rPr>
        <w:t xml:space="preserve"> Samuel 22:3, 36 &amp; Psalms 18:35. The Pure Shield of God is in Proverbs 30:5. The Faithful Shield of God is in Ephesians 6:16. The Trusting Shield of God is in 2</w:t>
      </w:r>
      <w:r w:rsidRPr="009C279B">
        <w:rPr>
          <w:sz w:val="24"/>
          <w:szCs w:val="24"/>
          <w:vertAlign w:val="superscript"/>
        </w:rPr>
        <w:t>nd</w:t>
      </w:r>
      <w:r w:rsidRPr="009C279B">
        <w:rPr>
          <w:sz w:val="24"/>
          <w:szCs w:val="24"/>
        </w:rPr>
        <w:t xml:space="preserve"> Samuel 22:31 &amp; Psalms 115:9. The Large Shields of God is in 1</w:t>
      </w:r>
      <w:r w:rsidRPr="009C279B">
        <w:rPr>
          <w:sz w:val="24"/>
          <w:szCs w:val="24"/>
          <w:vertAlign w:val="superscript"/>
        </w:rPr>
        <w:t>st</w:t>
      </w:r>
      <w:r w:rsidRPr="009C279B">
        <w:rPr>
          <w:sz w:val="24"/>
          <w:szCs w:val="24"/>
        </w:rPr>
        <w:t xml:space="preserve"> Kings 10:16-17 &amp; 2</w:t>
      </w:r>
      <w:r w:rsidRPr="009C279B">
        <w:rPr>
          <w:sz w:val="24"/>
          <w:szCs w:val="24"/>
          <w:vertAlign w:val="superscript"/>
        </w:rPr>
        <w:t>nd</w:t>
      </w:r>
      <w:r w:rsidRPr="009C279B">
        <w:rPr>
          <w:sz w:val="24"/>
          <w:szCs w:val="24"/>
        </w:rPr>
        <w:t xml:space="preserve"> Chronicles 9:15-16. The Captain’s Bronze Shields of God is in 1</w:t>
      </w:r>
      <w:r w:rsidRPr="009C279B">
        <w:rPr>
          <w:sz w:val="24"/>
          <w:szCs w:val="24"/>
          <w:vertAlign w:val="superscript"/>
        </w:rPr>
        <w:t>st</w:t>
      </w:r>
      <w:r w:rsidRPr="009C279B">
        <w:rPr>
          <w:sz w:val="24"/>
          <w:szCs w:val="24"/>
        </w:rPr>
        <w:t xml:space="preserve"> Kings 14:27 &amp; 2</w:t>
      </w:r>
      <w:r w:rsidRPr="009C279B">
        <w:rPr>
          <w:sz w:val="24"/>
          <w:szCs w:val="24"/>
          <w:vertAlign w:val="superscript"/>
        </w:rPr>
        <w:t>nd</w:t>
      </w:r>
      <w:r w:rsidRPr="009C279B">
        <w:rPr>
          <w:sz w:val="24"/>
          <w:szCs w:val="24"/>
        </w:rPr>
        <w:t xml:space="preserve"> Chronicles 12:10. The Valiant Able Bearing Shield of God is in 1</w:t>
      </w:r>
      <w:r w:rsidRPr="009C279B">
        <w:rPr>
          <w:sz w:val="24"/>
          <w:szCs w:val="24"/>
          <w:vertAlign w:val="superscript"/>
        </w:rPr>
        <w:t>st</w:t>
      </w:r>
      <w:r w:rsidRPr="009C279B">
        <w:rPr>
          <w:sz w:val="24"/>
          <w:szCs w:val="24"/>
        </w:rPr>
        <w:t xml:space="preserve"> Chronicles 5:18 &amp; 2</w:t>
      </w:r>
      <w:r w:rsidRPr="009C279B">
        <w:rPr>
          <w:sz w:val="24"/>
          <w:szCs w:val="24"/>
          <w:vertAlign w:val="superscript"/>
        </w:rPr>
        <w:t>nd</w:t>
      </w:r>
      <w:r w:rsidRPr="009C279B">
        <w:rPr>
          <w:sz w:val="24"/>
          <w:szCs w:val="24"/>
        </w:rPr>
        <w:t xml:space="preserve"> Chronicles 25:5. The Trained Battle Handling Shield of God is in 1</w:t>
      </w:r>
      <w:r w:rsidRPr="009C279B">
        <w:rPr>
          <w:sz w:val="24"/>
          <w:szCs w:val="24"/>
          <w:vertAlign w:val="superscript"/>
        </w:rPr>
        <w:t>st</w:t>
      </w:r>
      <w:r w:rsidRPr="009C279B">
        <w:rPr>
          <w:sz w:val="24"/>
          <w:szCs w:val="24"/>
        </w:rPr>
        <w:t xml:space="preserve"> Chronicles 12:8. The Bearing Armed War Shields of God is in 1</w:t>
      </w:r>
      <w:r w:rsidRPr="009C279B">
        <w:rPr>
          <w:sz w:val="24"/>
          <w:szCs w:val="24"/>
          <w:vertAlign w:val="superscript"/>
        </w:rPr>
        <w:t>st</w:t>
      </w:r>
      <w:r w:rsidRPr="009C279B">
        <w:rPr>
          <w:sz w:val="24"/>
          <w:szCs w:val="24"/>
        </w:rPr>
        <w:t xml:space="preserve"> Chronicles 12:24. The Mighty Valorous Shields of God is in 2</w:t>
      </w:r>
      <w:r w:rsidRPr="009C279B">
        <w:rPr>
          <w:sz w:val="24"/>
          <w:szCs w:val="24"/>
          <w:vertAlign w:val="superscript"/>
        </w:rPr>
        <w:t>nd</w:t>
      </w:r>
      <w:r w:rsidRPr="009C279B">
        <w:rPr>
          <w:sz w:val="24"/>
          <w:szCs w:val="24"/>
        </w:rPr>
        <w:t xml:space="preserve"> Chronicles 14:8; 17:17. The Captain’s Small Shields of God is in 2</w:t>
      </w:r>
      <w:r w:rsidRPr="009C279B">
        <w:rPr>
          <w:sz w:val="24"/>
          <w:szCs w:val="24"/>
          <w:vertAlign w:val="superscript"/>
        </w:rPr>
        <w:t>nd</w:t>
      </w:r>
      <w:r w:rsidRPr="009C279B">
        <w:rPr>
          <w:sz w:val="24"/>
          <w:szCs w:val="24"/>
        </w:rPr>
        <w:t xml:space="preserve"> Chronicles 23:9. The Entire Army Shields is in 2</w:t>
      </w:r>
      <w:r w:rsidRPr="009C279B">
        <w:rPr>
          <w:sz w:val="24"/>
          <w:szCs w:val="24"/>
          <w:vertAlign w:val="superscript"/>
        </w:rPr>
        <w:t>nd</w:t>
      </w:r>
      <w:r w:rsidRPr="009C279B">
        <w:rPr>
          <w:sz w:val="24"/>
          <w:szCs w:val="24"/>
        </w:rPr>
        <w:t xml:space="preserve"> Chronicles 26:14. The Abundant Shields of God is in 2</w:t>
      </w:r>
      <w:r w:rsidRPr="009C279B">
        <w:rPr>
          <w:sz w:val="24"/>
          <w:szCs w:val="24"/>
          <w:vertAlign w:val="superscript"/>
        </w:rPr>
        <w:t>nd</w:t>
      </w:r>
      <w:r w:rsidRPr="009C279B">
        <w:rPr>
          <w:sz w:val="24"/>
          <w:szCs w:val="24"/>
        </w:rPr>
        <w:t xml:space="preserve"> Chronicles 32:5. The Desirable Shields of God is in 2</w:t>
      </w:r>
      <w:r w:rsidRPr="009C279B">
        <w:rPr>
          <w:sz w:val="24"/>
          <w:szCs w:val="24"/>
          <w:vertAlign w:val="superscript"/>
        </w:rPr>
        <w:t>nd</w:t>
      </w:r>
      <w:r w:rsidRPr="009C279B">
        <w:rPr>
          <w:sz w:val="24"/>
          <w:szCs w:val="24"/>
        </w:rPr>
        <w:t xml:space="preserve"> Chronicles 32:27. The Wore Armor Shields of God is in Nehemiah 4:16. The Favor Shield of God is in Psalms 5:12. The Perfect Shield of God is in Psalms 18:30. The Rejoicing Shield of God is in Psalms 28:7. The Waiting Shield of God is in Psalms 33:20. The Stand Up Shield of God is in Psalms 35:2. The Greatly Exalted Shields of God is in Psalms 47:9. The True Battle Shield of God is in Psalms 76:3. The Anointed Shield of God is in Psalms 84:9 &amp; Isaiah 21:5. The Sun Upright Shield of God is in Psalms 84:11. The Lord’s Belonging Shield is in Psalms 89:18. The Truth Shield of God is in Psalms 91:4. The Helping Shield of God is in Psalms 115:10-11. The Hiding Hoping Shield of God is in Psalms 119:114. The Subduing Refuge Shield of God is in Psalms 144:2. The Walk Upright Shield of God is in Proverbs 2:7. The Pure Shield of God is in Proverbs 30:5. The Mighty Shields of God is in Song of Solomon 4:4. The Uncovered Naked Shield of God is in Isaiah 22:6. The Ordered Battle Shield of God is in Jeremiah 46:3. The Raging Shields of God is in Jeremiah 46:9. The Vengeance Gathering Shields of God is in Jeremiah 51:11. The Delegated Judgment Shield of God is in Ezekiel 23:24. The Hung Splendor Shield of God is in Ezekiel 27:10-11. The Splendidly Great Company Shields of God is in Ezekiel 38:4. The Making Fire Shields of God is in Ezekiel 39:9. The Red Mighty Shields of God is in Nahum 2:3. The Quenching Shield of God is in Ephesians 6:16. The Battle Breaking Shields of God is in Judith 9:7. The Proper Ministry Shield of God is in Wisdom of Solomon 18:21. The Better Shield of God is in Sirach 29:13. The Temple Shields of God is in 1</w:t>
      </w:r>
      <w:r w:rsidRPr="009C279B">
        <w:rPr>
          <w:sz w:val="24"/>
          <w:szCs w:val="24"/>
          <w:vertAlign w:val="superscript"/>
        </w:rPr>
        <w:t>st</w:t>
      </w:r>
      <w:r w:rsidRPr="009C279B">
        <w:rPr>
          <w:sz w:val="24"/>
          <w:szCs w:val="24"/>
        </w:rPr>
        <w:t xml:space="preserve"> Maccabees 4:57. The Reigning Shields of God is in 1</w:t>
      </w:r>
      <w:r w:rsidRPr="009C279B">
        <w:rPr>
          <w:sz w:val="24"/>
          <w:szCs w:val="24"/>
          <w:vertAlign w:val="superscript"/>
        </w:rPr>
        <w:t>st</w:t>
      </w:r>
      <w:r w:rsidRPr="009C279B">
        <w:rPr>
          <w:sz w:val="24"/>
          <w:szCs w:val="24"/>
        </w:rPr>
        <w:t xml:space="preserve"> Maccabees 6:2. The Glistering Shining Shields of God is in 1</w:t>
      </w:r>
      <w:r w:rsidRPr="009C279B">
        <w:rPr>
          <w:sz w:val="24"/>
          <w:szCs w:val="24"/>
          <w:vertAlign w:val="superscript"/>
        </w:rPr>
        <w:t>st</w:t>
      </w:r>
      <w:r w:rsidRPr="009C279B">
        <w:rPr>
          <w:sz w:val="24"/>
          <w:szCs w:val="24"/>
        </w:rPr>
        <w:t xml:space="preserve"> Maccabees 6:39. The Confirming League Shield of God is in 1</w:t>
      </w:r>
      <w:r w:rsidRPr="009C279B">
        <w:rPr>
          <w:sz w:val="24"/>
          <w:szCs w:val="24"/>
          <w:vertAlign w:val="superscript"/>
        </w:rPr>
        <w:t>st</w:t>
      </w:r>
      <w:r w:rsidRPr="009C279B">
        <w:rPr>
          <w:sz w:val="24"/>
          <w:szCs w:val="24"/>
        </w:rPr>
        <w:t xml:space="preserve"> Maccabees 14:24. The Weighty Shield of God is in 1</w:t>
      </w:r>
      <w:r w:rsidRPr="009C279B">
        <w:rPr>
          <w:sz w:val="24"/>
          <w:szCs w:val="24"/>
          <w:vertAlign w:val="superscript"/>
        </w:rPr>
        <w:t>st</w:t>
      </w:r>
      <w:r w:rsidRPr="009C279B">
        <w:rPr>
          <w:sz w:val="24"/>
          <w:szCs w:val="24"/>
        </w:rPr>
        <w:t xml:space="preserve"> Maccabees 15:18. The Good Receiving Shield of God is in 1</w:t>
      </w:r>
      <w:r w:rsidRPr="009C279B">
        <w:rPr>
          <w:sz w:val="24"/>
          <w:szCs w:val="24"/>
          <w:vertAlign w:val="superscript"/>
        </w:rPr>
        <w:t>st</w:t>
      </w:r>
      <w:r w:rsidRPr="009C279B">
        <w:rPr>
          <w:sz w:val="24"/>
          <w:szCs w:val="24"/>
        </w:rPr>
        <w:t xml:space="preserve"> Maccabees 15:20. The Shaking Shields of God is in 2</w:t>
      </w:r>
      <w:r w:rsidRPr="009C279B">
        <w:rPr>
          <w:sz w:val="24"/>
          <w:szCs w:val="24"/>
          <w:vertAlign w:val="superscript"/>
        </w:rPr>
        <w:t>nd</w:t>
      </w:r>
      <w:r w:rsidRPr="009C279B">
        <w:rPr>
          <w:sz w:val="24"/>
          <w:szCs w:val="24"/>
        </w:rPr>
        <w:t xml:space="preserve"> Maccabees 5:3. The Armed Defense Shields of God is in 2</w:t>
      </w:r>
      <w:r w:rsidRPr="009C279B">
        <w:rPr>
          <w:sz w:val="24"/>
          <w:szCs w:val="24"/>
          <w:vertAlign w:val="superscript"/>
        </w:rPr>
        <w:t>nd</w:t>
      </w:r>
      <w:r w:rsidRPr="009C279B">
        <w:rPr>
          <w:sz w:val="24"/>
          <w:szCs w:val="24"/>
        </w:rPr>
        <w:t xml:space="preserve"> Maccabees 15:11. The Helping Bucklers of God is in Psalms 35:2. The Truth Bucklers of God is in Psalms 91:4. The Armory Bucklers &amp; Shields of God is in Song of Solomon 4:4. The Ordered Buckler of God is in Jeremiah 46:3. The Delegated Judgment Bucklers of God is in Ezekiel 23:34. The Great Company Bucklers of God is in Ezekiel 38:4. The Fire Bucklers of God is in Ezekiel 39:9. The Friendly Companion Buckler of God is in Sirach 37:5. The Perfect Buckler of God is in 2</w:t>
      </w:r>
      <w:r w:rsidRPr="009C279B">
        <w:rPr>
          <w:sz w:val="24"/>
          <w:szCs w:val="24"/>
          <w:vertAlign w:val="superscript"/>
        </w:rPr>
        <w:t>nd</w:t>
      </w:r>
      <w:r w:rsidRPr="009C279B">
        <w:rPr>
          <w:sz w:val="24"/>
          <w:szCs w:val="24"/>
        </w:rPr>
        <w:t xml:space="preserve"> Samuel 22:31 (OKJV). The Able Valiant Bucklers of God is in 1</w:t>
      </w:r>
      <w:r w:rsidRPr="009C279B">
        <w:rPr>
          <w:sz w:val="24"/>
          <w:szCs w:val="24"/>
          <w:vertAlign w:val="superscript"/>
        </w:rPr>
        <w:t>st</w:t>
      </w:r>
      <w:r w:rsidRPr="009C279B">
        <w:rPr>
          <w:sz w:val="24"/>
          <w:szCs w:val="24"/>
        </w:rPr>
        <w:t xml:space="preserve"> Chronicles 5:8 (OKJV); 12:8 (OKJV). The Delivering Bucklers of God is in 2</w:t>
      </w:r>
      <w:r w:rsidRPr="009C279B">
        <w:rPr>
          <w:sz w:val="24"/>
          <w:szCs w:val="24"/>
          <w:vertAlign w:val="superscript"/>
        </w:rPr>
        <w:t>nd</w:t>
      </w:r>
      <w:r w:rsidRPr="009C279B">
        <w:rPr>
          <w:sz w:val="24"/>
          <w:szCs w:val="24"/>
        </w:rPr>
        <w:t xml:space="preserve"> Chronicles 23:9 (OKJV). The Trust True Bucklers of God is in Psalms 18:2, 30 (OKJV). The Upright Buckler of God is in Proverbs 2:7 (OKJV). The Fort Besieging Buckler of God is in Ezekiel 26:8 (OKJV).      </w:t>
      </w:r>
    </w:p>
    <w:p w:rsidR="00691D4D" w:rsidRPr="009C279B" w:rsidRDefault="00691D4D" w:rsidP="00691D4D">
      <w:pPr>
        <w:spacing w:line="480" w:lineRule="auto"/>
        <w:jc w:val="center"/>
        <w:rPr>
          <w:b/>
          <w:sz w:val="24"/>
          <w:szCs w:val="24"/>
        </w:rPr>
      </w:pPr>
      <w:r w:rsidRPr="009C279B">
        <w:rPr>
          <w:b/>
          <w:sz w:val="24"/>
          <w:szCs w:val="24"/>
        </w:rPr>
        <w:t xml:space="preserve">DIVINE BOWS WITH DIVINE QUIVER ARROWS </w:t>
      </w:r>
    </w:p>
    <w:p w:rsidR="00691D4D" w:rsidRPr="009C279B" w:rsidRDefault="00691D4D" w:rsidP="00691D4D">
      <w:pPr>
        <w:spacing w:line="480" w:lineRule="auto"/>
        <w:jc w:val="both"/>
        <w:rPr>
          <w:sz w:val="24"/>
          <w:szCs w:val="24"/>
        </w:rPr>
      </w:pPr>
      <w:r w:rsidRPr="009C279B">
        <w:rPr>
          <w:sz w:val="24"/>
          <w:szCs w:val="24"/>
        </w:rPr>
        <w:t>The Hunting Bows of God is in Genesis 27:3 (NKJV). The Taking Bow of God is in Genesis 48:22 (NKJV). The Strong Bow of God is in Genesis 49:24 (NKJV). The Un-turning Bow of God is in 1</w:t>
      </w:r>
      <w:r w:rsidRPr="009C279B">
        <w:rPr>
          <w:sz w:val="24"/>
          <w:szCs w:val="24"/>
          <w:vertAlign w:val="superscript"/>
        </w:rPr>
        <w:t>st</w:t>
      </w:r>
      <w:r w:rsidRPr="009C279B">
        <w:rPr>
          <w:sz w:val="24"/>
          <w:szCs w:val="24"/>
        </w:rPr>
        <w:t xml:space="preserve"> Samuel 18:4 (NKJV) &amp; 2</w:t>
      </w:r>
      <w:r w:rsidRPr="009C279B">
        <w:rPr>
          <w:sz w:val="24"/>
          <w:szCs w:val="24"/>
          <w:vertAlign w:val="superscript"/>
        </w:rPr>
        <w:t>nd</w:t>
      </w:r>
      <w:r w:rsidRPr="009C279B">
        <w:rPr>
          <w:sz w:val="24"/>
          <w:szCs w:val="24"/>
        </w:rPr>
        <w:t xml:space="preserve"> Samuel 1:22 (NKJV). The Steel Bow of God is in 2</w:t>
      </w:r>
      <w:r w:rsidRPr="009C279B">
        <w:rPr>
          <w:sz w:val="24"/>
          <w:szCs w:val="24"/>
          <w:vertAlign w:val="superscript"/>
        </w:rPr>
        <w:t>nd</w:t>
      </w:r>
      <w:r w:rsidRPr="009C279B">
        <w:rPr>
          <w:sz w:val="24"/>
          <w:szCs w:val="24"/>
        </w:rPr>
        <w:t xml:space="preserve"> Samuel 22:35. The Receiving Bow and Arrows of God are in 2</w:t>
      </w:r>
      <w:r w:rsidRPr="009C279B">
        <w:rPr>
          <w:sz w:val="24"/>
          <w:szCs w:val="24"/>
          <w:vertAlign w:val="superscript"/>
        </w:rPr>
        <w:t>nd</w:t>
      </w:r>
      <w:r w:rsidRPr="009C279B">
        <w:rPr>
          <w:sz w:val="24"/>
          <w:szCs w:val="24"/>
        </w:rPr>
        <w:t xml:space="preserve"> Kings 13:15-18 (NKJV). The Skillful Bow of God is in 1</w:t>
      </w:r>
      <w:r w:rsidRPr="009C279B">
        <w:rPr>
          <w:sz w:val="24"/>
          <w:szCs w:val="24"/>
          <w:vertAlign w:val="superscript"/>
        </w:rPr>
        <w:t>st</w:t>
      </w:r>
      <w:r w:rsidRPr="009C279B">
        <w:rPr>
          <w:sz w:val="24"/>
          <w:szCs w:val="24"/>
        </w:rPr>
        <w:t xml:space="preserve"> Chronicles 5:18 (NKJV) &amp; 2</w:t>
      </w:r>
      <w:r w:rsidRPr="009C279B">
        <w:rPr>
          <w:sz w:val="24"/>
          <w:szCs w:val="24"/>
          <w:vertAlign w:val="superscript"/>
        </w:rPr>
        <w:t>nd</w:t>
      </w:r>
      <w:r w:rsidRPr="009C279B">
        <w:rPr>
          <w:sz w:val="24"/>
          <w:szCs w:val="24"/>
        </w:rPr>
        <w:t xml:space="preserve"> Chronicles 26:15 (NKJV). The Armed Bows of God is in 1</w:t>
      </w:r>
      <w:r w:rsidRPr="009C279B">
        <w:rPr>
          <w:sz w:val="24"/>
          <w:szCs w:val="24"/>
          <w:vertAlign w:val="superscript"/>
        </w:rPr>
        <w:t>st</w:t>
      </w:r>
      <w:r w:rsidRPr="009C279B">
        <w:rPr>
          <w:sz w:val="24"/>
          <w:szCs w:val="24"/>
        </w:rPr>
        <w:t xml:space="preserve"> Chronicles 12:2 (NKJV). The Valor Bows of God is in 2</w:t>
      </w:r>
      <w:r w:rsidRPr="009C279B">
        <w:rPr>
          <w:sz w:val="24"/>
          <w:szCs w:val="24"/>
          <w:vertAlign w:val="superscript"/>
        </w:rPr>
        <w:t>nd</w:t>
      </w:r>
      <w:r w:rsidRPr="009C279B">
        <w:rPr>
          <w:sz w:val="24"/>
          <w:szCs w:val="24"/>
        </w:rPr>
        <w:t xml:space="preserve"> Chronicles 14:8 (NKJV); 17:17 (NKJV). The Positioning Bows of God is in Nehemiah 4:13, 16 (NKJV). The Steel Bow of God is in Job 20:24 (OKJV). The Renewal Bow of God is in Job 29:20 (NKJV). The Ready Bow of God is in Psalms 7:12 (NKJV) &amp; Habakkuk 3:9 (NKJV). The Sinless Bow of God is in Jeremiah 50:14, 29, 42 (NKJV); 51:3 (NKJV). The Lord’s Bow of God is in Lamentations 2:4 (NKJV). The Praise Bow of God is in Zechariah 9:13 (NKJV). The Battle Bow of God is in Zechariah 10:4 (NKJV). The Conquering Bow of God is in Revelation 6:2 (NKJV). The Lord’s Arrows of God is in Numbers 24:8 (NKJV); Deuteronomy 32:23, 42 (NKJV). The Safety Arrows of God is in 1</w:t>
      </w:r>
      <w:r w:rsidRPr="009C279B">
        <w:rPr>
          <w:sz w:val="24"/>
          <w:szCs w:val="24"/>
          <w:vertAlign w:val="superscript"/>
        </w:rPr>
        <w:t>st</w:t>
      </w:r>
      <w:r w:rsidRPr="009C279B">
        <w:rPr>
          <w:sz w:val="24"/>
          <w:szCs w:val="24"/>
        </w:rPr>
        <w:t xml:space="preserve"> Samuel 20:21 (NKJV). The Almighty Arrows of God is in Job 6:4 (NKJV) &amp; Zechariah 9:14 (NKJV). The Fiery Arrows of God is in Psalms 7:13 (NKJV). The Lord’s Shooting Arrow of God is in Psalms 64:7 (NKJV). The Expert Warrior’s Arrows of God is in Psalms 120:4 (NKJV); 127:4 (NKJV) &amp; Jeremiah 50:9 (NKJV). The Destroying Arrows of God is in Psalms 144:6 (NKJV). The Bright Arrows of God is in Jeremiah 51:11 (NKJV). The Terrible Arrows of God is in Ezekiel 5:16. The Stumbling Enemies Bow &amp; Arrows of God are in Ezekiel 39:3 (NKJV). The Swearing Arrows of God is in Habakkuk 3:9 (NKJV). The Strong Mighty Archer’s Arrow of God is in 2</w:t>
      </w:r>
      <w:r w:rsidRPr="009C279B">
        <w:rPr>
          <w:sz w:val="24"/>
          <w:szCs w:val="24"/>
          <w:vertAlign w:val="superscript"/>
        </w:rPr>
        <w:t>nd</w:t>
      </w:r>
      <w:r w:rsidRPr="009C279B">
        <w:rPr>
          <w:sz w:val="24"/>
          <w:szCs w:val="24"/>
        </w:rPr>
        <w:t xml:space="preserve"> Esdras 16:7, 13, 16. The Marking Targeted Arrow of God is in Wisdom of Solomon 5:12. The Killing Arrows of God is in 2</w:t>
      </w:r>
      <w:r w:rsidRPr="009C279B">
        <w:rPr>
          <w:sz w:val="24"/>
          <w:szCs w:val="24"/>
          <w:vertAlign w:val="superscript"/>
        </w:rPr>
        <w:t>nd</w:t>
      </w:r>
      <w:r w:rsidRPr="009C279B">
        <w:rPr>
          <w:sz w:val="24"/>
          <w:szCs w:val="24"/>
        </w:rPr>
        <w:t xml:space="preserve"> Maccabees 10:30. The Lord’s Quiver against all Arrows is in Sirach 26:12. The Hunting Quiver of God is in Genesis 27:3 (NKJV). The Rattling Quiver of God is in Job 39:23 (NKJV). The Happy Quiver of God is in Psalms 127:5 (NKJV). The Lord’s Secret Quiver of God is in Isaiah 49:2 (NKJV). The Piercing Quiver of God is in Lamentations 3:13 (NKJV). The Lord’s Whirlwind Bows is in Isaiah 5:28 (OKJV); 7:24 (OKJV). The Glorious Bow of God is in Isaiah 66:19. The Lord’s Swearing Arrows is in Habakkuk 3:9. The Lord’s Battle Breaking Bow is in Judith 9:7. The Lord’s Lightning Arrows is in 2</w:t>
      </w:r>
      <w:r w:rsidRPr="009C279B">
        <w:rPr>
          <w:sz w:val="24"/>
          <w:szCs w:val="24"/>
          <w:vertAlign w:val="superscript"/>
        </w:rPr>
        <w:t>nd</w:t>
      </w:r>
      <w:r w:rsidRPr="009C279B">
        <w:rPr>
          <w:sz w:val="24"/>
          <w:szCs w:val="24"/>
        </w:rPr>
        <w:t xml:space="preserve"> Maccabees 10:30.                    </w:t>
      </w:r>
    </w:p>
    <w:p w:rsidR="00691D4D" w:rsidRPr="009C279B" w:rsidRDefault="00691D4D" w:rsidP="00691D4D">
      <w:pPr>
        <w:spacing w:line="480" w:lineRule="auto"/>
        <w:jc w:val="center"/>
        <w:rPr>
          <w:b/>
          <w:sz w:val="24"/>
          <w:szCs w:val="24"/>
        </w:rPr>
      </w:pPr>
      <w:r w:rsidRPr="009C279B">
        <w:rPr>
          <w:b/>
          <w:sz w:val="24"/>
          <w:szCs w:val="24"/>
        </w:rPr>
        <w:t>DIVINE SCEPTERS</w:t>
      </w:r>
    </w:p>
    <w:p w:rsidR="00691D4D" w:rsidRPr="009C279B" w:rsidRDefault="00691D4D" w:rsidP="00691D4D">
      <w:pPr>
        <w:spacing w:line="480" w:lineRule="auto"/>
        <w:jc w:val="both"/>
        <w:rPr>
          <w:sz w:val="24"/>
          <w:szCs w:val="24"/>
        </w:rPr>
      </w:pPr>
      <w:r w:rsidRPr="009C279B">
        <w:rPr>
          <w:sz w:val="24"/>
          <w:szCs w:val="24"/>
        </w:rPr>
        <w:t xml:space="preserve">The Kingdom Scepters of God is in Psalms 45:6 (NKJV) &amp; Hebrews 1:8 (NKJV). The Un-departing Scepter of God is in Genesis 49:10 (NKJV). The Israel Scepter of God is in Numbers 24:17 (NKJV). The Strong Ruler’s Scepters of God is in Ezekiel 19:11, 14 (NKJV). </w:t>
      </w:r>
    </w:p>
    <w:p w:rsidR="00691D4D" w:rsidRPr="009C279B" w:rsidRDefault="00691D4D" w:rsidP="00691D4D">
      <w:pPr>
        <w:spacing w:line="480" w:lineRule="auto"/>
        <w:jc w:val="center"/>
        <w:rPr>
          <w:b/>
          <w:sz w:val="24"/>
          <w:szCs w:val="24"/>
        </w:rPr>
      </w:pPr>
      <w:r w:rsidRPr="009C279B">
        <w:rPr>
          <w:b/>
          <w:sz w:val="24"/>
          <w:szCs w:val="24"/>
        </w:rPr>
        <w:t>DIVINE CLUBS (DIVINE BATS, DIVINE BATONS &amp; DIVINE BILLY-STICKS)</w:t>
      </w:r>
    </w:p>
    <w:p w:rsidR="00691D4D" w:rsidRPr="009C279B" w:rsidRDefault="00691D4D" w:rsidP="00691D4D">
      <w:pPr>
        <w:spacing w:line="480" w:lineRule="auto"/>
        <w:jc w:val="both"/>
        <w:rPr>
          <w:sz w:val="24"/>
          <w:szCs w:val="24"/>
        </w:rPr>
      </w:pPr>
      <w:r w:rsidRPr="009C279B">
        <w:rPr>
          <w:sz w:val="24"/>
          <w:szCs w:val="24"/>
        </w:rPr>
        <w:t>The Multitude Seizing Clubs of God is in Matthew 26:47, 55 (NKJV); Mark 14:43, 48 (NKJV); Luke 22:52 (NKJV). The Attacking Clubs of God is in 2</w:t>
      </w:r>
      <w:r w:rsidRPr="009C279B">
        <w:rPr>
          <w:sz w:val="24"/>
          <w:szCs w:val="24"/>
          <w:vertAlign w:val="superscript"/>
        </w:rPr>
        <w:t>nd</w:t>
      </w:r>
      <w:r w:rsidRPr="009C279B">
        <w:rPr>
          <w:sz w:val="24"/>
          <w:szCs w:val="24"/>
        </w:rPr>
        <w:t xml:space="preserve"> Maccabees 4:41.  </w:t>
      </w:r>
    </w:p>
    <w:p w:rsidR="00691D4D" w:rsidRPr="009C279B" w:rsidRDefault="00691D4D" w:rsidP="00691D4D">
      <w:pPr>
        <w:spacing w:line="480" w:lineRule="auto"/>
        <w:jc w:val="center"/>
        <w:rPr>
          <w:b/>
          <w:sz w:val="24"/>
          <w:szCs w:val="24"/>
        </w:rPr>
      </w:pPr>
      <w:r w:rsidRPr="009C279B">
        <w:rPr>
          <w:b/>
          <w:sz w:val="24"/>
          <w:szCs w:val="24"/>
        </w:rPr>
        <w:t>DIVINE CHAINS</w:t>
      </w:r>
    </w:p>
    <w:p w:rsidR="00691D4D" w:rsidRPr="009C279B" w:rsidRDefault="00691D4D" w:rsidP="00691D4D">
      <w:pPr>
        <w:spacing w:line="480" w:lineRule="auto"/>
        <w:jc w:val="both"/>
        <w:rPr>
          <w:sz w:val="24"/>
          <w:szCs w:val="24"/>
        </w:rPr>
      </w:pPr>
      <w:r w:rsidRPr="009C279B">
        <w:rPr>
          <w:sz w:val="24"/>
          <w:szCs w:val="24"/>
        </w:rPr>
        <w:t>The Glorious Robe Chains of God is in Sirach 6:29. The Breastplate Chains of God is in Exodus 28:22, 24-25; 39:15, 17-18. The Ambassador Chains of God is in Ephesians 6:20. The Gospel Defense Chains of God is in Philippians 1:7. The Everlasting Chains of God is in 2</w:t>
      </w:r>
      <w:r w:rsidRPr="009C279B">
        <w:rPr>
          <w:sz w:val="24"/>
          <w:szCs w:val="24"/>
          <w:vertAlign w:val="superscript"/>
        </w:rPr>
        <w:t>nd</w:t>
      </w:r>
      <w:r w:rsidRPr="009C279B">
        <w:rPr>
          <w:sz w:val="24"/>
          <w:szCs w:val="24"/>
        </w:rPr>
        <w:t xml:space="preserve"> Peter 2:4; Jude 6 &amp; Revelation 20:1.  </w:t>
      </w:r>
    </w:p>
    <w:p w:rsidR="00691D4D" w:rsidRPr="009C279B" w:rsidRDefault="00691D4D" w:rsidP="00691D4D">
      <w:pPr>
        <w:spacing w:line="480" w:lineRule="auto"/>
        <w:jc w:val="center"/>
        <w:rPr>
          <w:b/>
          <w:sz w:val="24"/>
          <w:szCs w:val="24"/>
        </w:rPr>
      </w:pPr>
      <w:r w:rsidRPr="009C279B">
        <w:rPr>
          <w:b/>
          <w:sz w:val="24"/>
          <w:szCs w:val="24"/>
        </w:rPr>
        <w:t>DIVINE CHARMS (DIVINE PERSUATION CHECKS)</w:t>
      </w:r>
    </w:p>
    <w:p w:rsidR="00691D4D" w:rsidRPr="009C279B" w:rsidRDefault="00691D4D" w:rsidP="00691D4D">
      <w:pPr>
        <w:spacing w:line="480" w:lineRule="auto"/>
        <w:jc w:val="both"/>
        <w:rPr>
          <w:sz w:val="24"/>
          <w:szCs w:val="24"/>
        </w:rPr>
      </w:pPr>
      <w:r w:rsidRPr="009C279B">
        <w:rPr>
          <w:sz w:val="24"/>
          <w:szCs w:val="24"/>
        </w:rPr>
        <w:t>The More than Conqueror’s Charms of God is in Romans 8:37-39. The Salvation Charms of God is in 2</w:t>
      </w:r>
      <w:r w:rsidRPr="009C279B">
        <w:rPr>
          <w:sz w:val="24"/>
          <w:szCs w:val="24"/>
          <w:vertAlign w:val="superscript"/>
        </w:rPr>
        <w:t>nd</w:t>
      </w:r>
      <w:r w:rsidRPr="009C279B">
        <w:rPr>
          <w:sz w:val="24"/>
          <w:szCs w:val="24"/>
        </w:rPr>
        <w:t xml:space="preserve"> Esdras 7:61. The Mindful Charms of God is in Judith 6:9. The Eating &amp; Drinking Charm of God is in Judith 12:11. The Lord’s Yielding Charms of God is in 2</w:t>
      </w:r>
      <w:r w:rsidRPr="009C279B">
        <w:rPr>
          <w:sz w:val="24"/>
          <w:szCs w:val="24"/>
          <w:vertAlign w:val="superscript"/>
        </w:rPr>
        <w:t>nd</w:t>
      </w:r>
      <w:r w:rsidRPr="009C279B">
        <w:rPr>
          <w:sz w:val="24"/>
          <w:szCs w:val="24"/>
        </w:rPr>
        <w:t xml:space="preserve"> Maccabees 9:27. The Friendship Charm of God is in 2</w:t>
      </w:r>
      <w:r w:rsidRPr="009C279B">
        <w:rPr>
          <w:sz w:val="24"/>
          <w:szCs w:val="24"/>
          <w:vertAlign w:val="superscript"/>
        </w:rPr>
        <w:t>nd</w:t>
      </w:r>
      <w:r w:rsidRPr="009C279B">
        <w:rPr>
          <w:sz w:val="24"/>
          <w:szCs w:val="24"/>
        </w:rPr>
        <w:t xml:space="preserve"> Maccabees 11:14. The Judgment Seat Defense Charm of God is in 2</w:t>
      </w:r>
      <w:r w:rsidRPr="009C279B">
        <w:rPr>
          <w:sz w:val="24"/>
          <w:szCs w:val="24"/>
          <w:vertAlign w:val="superscript"/>
        </w:rPr>
        <w:t>nd</w:t>
      </w:r>
      <w:r w:rsidRPr="009C279B">
        <w:rPr>
          <w:sz w:val="24"/>
          <w:szCs w:val="24"/>
        </w:rPr>
        <w:t xml:space="preserve"> Maccabees 13:26. The Spirit’s Charms of God is in 1</w:t>
      </w:r>
      <w:r w:rsidRPr="009C279B">
        <w:rPr>
          <w:sz w:val="24"/>
          <w:szCs w:val="24"/>
          <w:vertAlign w:val="superscript"/>
        </w:rPr>
        <w:t>st</w:t>
      </w:r>
      <w:r w:rsidRPr="009C279B">
        <w:rPr>
          <w:sz w:val="24"/>
          <w:szCs w:val="24"/>
        </w:rPr>
        <w:t xml:space="preserve"> Kings 22:20 (NKJV) &amp; 2</w:t>
      </w:r>
      <w:r w:rsidRPr="009C279B">
        <w:rPr>
          <w:sz w:val="24"/>
          <w:szCs w:val="24"/>
          <w:vertAlign w:val="superscript"/>
        </w:rPr>
        <w:t>nd</w:t>
      </w:r>
      <w:r w:rsidRPr="009C279B">
        <w:rPr>
          <w:sz w:val="24"/>
          <w:szCs w:val="24"/>
        </w:rPr>
        <w:t xml:space="preserve"> Chronicles 18:20 (NKJV). The Lord’s Prevailing Charms of God is in 1</w:t>
      </w:r>
      <w:r w:rsidRPr="009C279B">
        <w:rPr>
          <w:sz w:val="24"/>
          <w:szCs w:val="24"/>
          <w:vertAlign w:val="superscript"/>
        </w:rPr>
        <w:t>st</w:t>
      </w:r>
      <w:r w:rsidRPr="009C279B">
        <w:rPr>
          <w:sz w:val="24"/>
          <w:szCs w:val="24"/>
        </w:rPr>
        <w:t xml:space="preserve"> Kings 22:22 (NKJV) &amp; 2</w:t>
      </w:r>
      <w:r w:rsidRPr="009C279B">
        <w:rPr>
          <w:sz w:val="24"/>
          <w:szCs w:val="24"/>
          <w:vertAlign w:val="superscript"/>
        </w:rPr>
        <w:t>nd</w:t>
      </w:r>
      <w:r w:rsidRPr="009C279B">
        <w:rPr>
          <w:sz w:val="24"/>
          <w:szCs w:val="24"/>
        </w:rPr>
        <w:t xml:space="preserve"> Chronicles 18:21 (NKJV). The Lord’s Delivering Charms of God is in 2</w:t>
      </w:r>
      <w:r w:rsidRPr="009C279B">
        <w:rPr>
          <w:sz w:val="24"/>
          <w:szCs w:val="24"/>
          <w:vertAlign w:val="superscript"/>
        </w:rPr>
        <w:t>nd</w:t>
      </w:r>
      <w:r w:rsidRPr="009C279B">
        <w:rPr>
          <w:sz w:val="24"/>
          <w:szCs w:val="24"/>
        </w:rPr>
        <w:t xml:space="preserve"> Kings 18:32 (NKJV). The Lord’s Forbearance Charm of God is in Proverbs 25:15 (NKJV). The Lord’s Stronger Inducing Charms of God is in Jeremiah 20:7. The Terrifying Charm of God is in 2</w:t>
      </w:r>
      <w:r w:rsidRPr="009C279B">
        <w:rPr>
          <w:sz w:val="24"/>
          <w:szCs w:val="24"/>
          <w:vertAlign w:val="superscript"/>
        </w:rPr>
        <w:t>nd</w:t>
      </w:r>
      <w:r w:rsidRPr="009C279B">
        <w:rPr>
          <w:sz w:val="24"/>
          <w:szCs w:val="24"/>
        </w:rPr>
        <w:t xml:space="preserve"> Corinthians 5:11 (NKJV). The Humanity Charm of God is in Galatians 1:10 (NKJV). The Genuine Faith Charm of God is in 2</w:t>
      </w:r>
      <w:r w:rsidRPr="009C279B">
        <w:rPr>
          <w:sz w:val="24"/>
          <w:szCs w:val="24"/>
          <w:vertAlign w:val="superscript"/>
        </w:rPr>
        <w:t>nd</w:t>
      </w:r>
      <w:r w:rsidRPr="009C279B">
        <w:rPr>
          <w:sz w:val="24"/>
          <w:szCs w:val="24"/>
        </w:rPr>
        <w:t xml:space="preserve"> Timothy 1:5 (NKJV). The Commitment Keeping Charm of God is in 2</w:t>
      </w:r>
      <w:r w:rsidRPr="009C279B">
        <w:rPr>
          <w:sz w:val="24"/>
          <w:szCs w:val="24"/>
          <w:vertAlign w:val="superscript"/>
        </w:rPr>
        <w:t>nd</w:t>
      </w:r>
      <w:r w:rsidRPr="009C279B">
        <w:rPr>
          <w:sz w:val="24"/>
          <w:szCs w:val="24"/>
        </w:rPr>
        <w:t xml:space="preserve"> Timothy 1:12 (NKJV). The Lord’s Authority Charm of God is in Luke 20:6 (NKJV). The Grace Charm of God is in Acts 13:43 (NKJV). The Faithful Judgment Charm of God is in Acts 16:15 (NKJV). The Joining Charm of God is in Acts 17:4 (NKJV) &amp; 18:4 (NKJV). The Kingdom Charm of God is in Acts 19:8 (NKJV). The Healing Free Charm of God is in Acts 19:26 (NKJV). The Lord’s Willing Charm of God is in Acts 21:14 (NKJV). The Christian Charm of God is in Acts 26:28 (NKJV). The Ship’s Charm of God is in Acts 27:11 (NKJV). The Convincing Charm of God is in Acts 28:23, 24 (NKJV).     </w:t>
      </w:r>
    </w:p>
    <w:p w:rsidR="00691D4D" w:rsidRPr="009C279B" w:rsidRDefault="00691D4D" w:rsidP="00691D4D">
      <w:pPr>
        <w:spacing w:line="480" w:lineRule="auto"/>
        <w:jc w:val="center"/>
        <w:rPr>
          <w:b/>
          <w:sz w:val="24"/>
          <w:szCs w:val="24"/>
        </w:rPr>
      </w:pPr>
      <w:r w:rsidRPr="009C279B">
        <w:rPr>
          <w:b/>
          <w:sz w:val="24"/>
          <w:szCs w:val="24"/>
        </w:rPr>
        <w:t xml:space="preserve">DIVINE HAMMERS, DIVINE CHISEL’S, DIVINE SAWS OR DIVINE IRON GRAVING TOOLS (THE CREATOR’S DIVINE WEAPONS UPGRADES) </w:t>
      </w:r>
    </w:p>
    <w:p w:rsidR="00691D4D" w:rsidRPr="009C279B" w:rsidRDefault="00691D4D" w:rsidP="00691D4D">
      <w:pPr>
        <w:spacing w:line="480" w:lineRule="auto"/>
        <w:jc w:val="both"/>
        <w:rPr>
          <w:sz w:val="24"/>
          <w:szCs w:val="24"/>
        </w:rPr>
      </w:pPr>
      <w:r w:rsidRPr="009C279B">
        <w:rPr>
          <w:sz w:val="24"/>
          <w:szCs w:val="24"/>
        </w:rPr>
        <w:t>The Father Stephen Our Lord used the Hammer to nail His Son Jesus Our Lord to the Cross. The Hammers of God is in Exodus 25:18, 31, 36; 37:17, 22; Numbers 8:4; 10:2; 16:38-39; 1</w:t>
      </w:r>
      <w:r w:rsidRPr="009C279B">
        <w:rPr>
          <w:sz w:val="24"/>
          <w:szCs w:val="24"/>
          <w:vertAlign w:val="superscript"/>
        </w:rPr>
        <w:t>st</w:t>
      </w:r>
      <w:r w:rsidRPr="009C279B">
        <w:rPr>
          <w:sz w:val="24"/>
          <w:szCs w:val="24"/>
        </w:rPr>
        <w:t xml:space="preserve"> Kings 10:19-17; 2</w:t>
      </w:r>
      <w:r w:rsidRPr="009C279B">
        <w:rPr>
          <w:sz w:val="24"/>
          <w:szCs w:val="24"/>
          <w:vertAlign w:val="superscript"/>
        </w:rPr>
        <w:t>nd</w:t>
      </w:r>
      <w:r w:rsidRPr="009C279B">
        <w:rPr>
          <w:sz w:val="24"/>
          <w:szCs w:val="24"/>
        </w:rPr>
        <w:t xml:space="preserve"> Chronicles 9:15-16; Psalms 74:6; Isaiah 41:7; 44:12; Jeremiah 10:4; 23:29 &amp; Sirach 38:28. The Chisel’s of God is in 1</w:t>
      </w:r>
      <w:r w:rsidRPr="009C279B">
        <w:rPr>
          <w:sz w:val="24"/>
          <w:szCs w:val="24"/>
          <w:vertAlign w:val="superscript"/>
        </w:rPr>
        <w:t>st</w:t>
      </w:r>
      <w:r w:rsidRPr="009C279B">
        <w:rPr>
          <w:sz w:val="24"/>
          <w:szCs w:val="24"/>
        </w:rPr>
        <w:t xml:space="preserve"> Kings 6:7. The Saws of God is in 1</w:t>
      </w:r>
      <w:r w:rsidRPr="009C279B">
        <w:rPr>
          <w:sz w:val="24"/>
          <w:szCs w:val="24"/>
          <w:vertAlign w:val="superscript"/>
        </w:rPr>
        <w:t>st</w:t>
      </w:r>
      <w:r w:rsidRPr="009C279B">
        <w:rPr>
          <w:sz w:val="24"/>
          <w:szCs w:val="24"/>
        </w:rPr>
        <w:t xml:space="preserve"> Kings 6:7. The Iron Graving Tools is in 1</w:t>
      </w:r>
      <w:r w:rsidRPr="009C279B">
        <w:rPr>
          <w:sz w:val="24"/>
          <w:szCs w:val="24"/>
          <w:vertAlign w:val="superscript"/>
        </w:rPr>
        <w:t>st</w:t>
      </w:r>
      <w:r w:rsidRPr="009C279B">
        <w:rPr>
          <w:sz w:val="24"/>
          <w:szCs w:val="24"/>
        </w:rPr>
        <w:t xml:space="preserve"> Kings 6:7; Joshua 8:31 (NKJV); Deuteronomy 27:5 &amp; Exodus 20:25 (NKJV); 32:4. The Weapon Materials are made out of the Tree of Life, Precious Metals or Precious Stones by the Creator’s Workbench with the Hammer and the Anvil in Isaiah 41:7; 44:12; 1</w:t>
      </w:r>
      <w:r w:rsidRPr="009C279B">
        <w:rPr>
          <w:sz w:val="24"/>
          <w:szCs w:val="24"/>
          <w:vertAlign w:val="superscript"/>
        </w:rPr>
        <w:t>st</w:t>
      </w:r>
      <w:r w:rsidRPr="009C279B">
        <w:rPr>
          <w:sz w:val="24"/>
          <w:szCs w:val="24"/>
        </w:rPr>
        <w:t xml:space="preserve"> Kings 6:17; 2</w:t>
      </w:r>
      <w:r w:rsidRPr="009C279B">
        <w:rPr>
          <w:sz w:val="24"/>
          <w:szCs w:val="24"/>
          <w:vertAlign w:val="superscript"/>
        </w:rPr>
        <w:t>nd</w:t>
      </w:r>
      <w:r w:rsidRPr="009C279B">
        <w:rPr>
          <w:sz w:val="24"/>
          <w:szCs w:val="24"/>
        </w:rPr>
        <w:t xml:space="preserve"> Samuel 12:31; 1</w:t>
      </w:r>
      <w:r w:rsidRPr="009C279B">
        <w:rPr>
          <w:sz w:val="24"/>
          <w:szCs w:val="24"/>
          <w:vertAlign w:val="superscript"/>
        </w:rPr>
        <w:t>st</w:t>
      </w:r>
      <w:r w:rsidRPr="009C279B">
        <w:rPr>
          <w:sz w:val="24"/>
          <w:szCs w:val="24"/>
        </w:rPr>
        <w:t xml:space="preserve"> Chronicles 20:3; Sirach 38:28 &amp; Jeremiah 10:4; 23:29.  </w:t>
      </w:r>
    </w:p>
    <w:p w:rsidR="00691D4D" w:rsidRPr="009C279B" w:rsidRDefault="00691D4D" w:rsidP="00691D4D">
      <w:pPr>
        <w:spacing w:line="480" w:lineRule="auto"/>
        <w:jc w:val="center"/>
        <w:rPr>
          <w:b/>
          <w:sz w:val="24"/>
          <w:szCs w:val="24"/>
        </w:rPr>
      </w:pPr>
      <w:r w:rsidRPr="009C279B">
        <w:rPr>
          <w:b/>
          <w:sz w:val="24"/>
          <w:szCs w:val="24"/>
        </w:rPr>
        <w:t>The Forging of Divine Weapons by a Hot Hearth Furnace called a Forge or Smithy by a Blacksmith</w:t>
      </w:r>
    </w:p>
    <w:p w:rsidR="00691D4D" w:rsidRPr="009C279B" w:rsidRDefault="00691D4D" w:rsidP="00691D4D">
      <w:pPr>
        <w:spacing w:line="480" w:lineRule="auto"/>
        <w:jc w:val="both"/>
        <w:rPr>
          <w:sz w:val="24"/>
          <w:szCs w:val="24"/>
        </w:rPr>
      </w:pPr>
      <w:r w:rsidRPr="009C279B">
        <w:rPr>
          <w:sz w:val="24"/>
          <w:szCs w:val="24"/>
        </w:rPr>
        <w:t>Divine Weapons comes from the Divine Nature, Deity, Godhead Bodily, Tree of Life, Incarnation, Burning Bush, Root of Immortality, Holy Seed as the Word of God, Offspring of God &amp; the Invisible Attributes &amp; Visible Attributes of God in Acts 17:28-29. This Holy Scripture declares it can only be forged for other Lord’s devising and not for Man’s devising in the Kingdom of God. In 2</w:t>
      </w:r>
      <w:r w:rsidRPr="009C279B">
        <w:rPr>
          <w:sz w:val="24"/>
          <w:szCs w:val="24"/>
          <w:vertAlign w:val="superscript"/>
        </w:rPr>
        <w:t>nd</w:t>
      </w:r>
      <w:r w:rsidRPr="009C279B">
        <w:rPr>
          <w:sz w:val="24"/>
          <w:szCs w:val="24"/>
        </w:rPr>
        <w:t xml:space="preserve"> Peter 1:4 says that divine weapons can be forged for Man’s devising in the Kingdom of Heaven and not the Kingdom of God. Other scriptures that support this are in Romans 1:20 &amp; Colossians 2:9. The Fire Hearths made out of Brick-Kiln (Brick Work with Fire) is used to mold &amp; solder the weapons with an Anvil used as a workbench, Hammer used as a molding tool, Tongs used to hold hot medals securely, Fuller used to form tools, Hardy Chisel used as a cutting tool &amp; the Slack Bath Tub which is used with water which is H2O, brine which is pure water with grounded salt and special oils from certain animals &amp; certain plants to quench the hot medal into certain proportions (measurements) in Exodus 25:38; Numbers 4:9; 1</w:t>
      </w:r>
      <w:r w:rsidRPr="009C279B">
        <w:rPr>
          <w:sz w:val="24"/>
          <w:szCs w:val="24"/>
          <w:vertAlign w:val="superscript"/>
        </w:rPr>
        <w:t>st</w:t>
      </w:r>
      <w:r w:rsidRPr="009C279B">
        <w:rPr>
          <w:sz w:val="24"/>
          <w:szCs w:val="24"/>
        </w:rPr>
        <w:t xml:space="preserve"> Kings 7:49; 2</w:t>
      </w:r>
      <w:r w:rsidRPr="009C279B">
        <w:rPr>
          <w:sz w:val="24"/>
          <w:szCs w:val="24"/>
          <w:vertAlign w:val="superscript"/>
        </w:rPr>
        <w:t>nd</w:t>
      </w:r>
      <w:r w:rsidRPr="009C279B">
        <w:rPr>
          <w:sz w:val="24"/>
          <w:szCs w:val="24"/>
        </w:rPr>
        <w:t xml:space="preserve"> Kings 18:17; 2</w:t>
      </w:r>
      <w:r w:rsidRPr="009C279B">
        <w:rPr>
          <w:sz w:val="24"/>
          <w:szCs w:val="24"/>
          <w:vertAlign w:val="superscript"/>
        </w:rPr>
        <w:t>nd</w:t>
      </w:r>
      <w:r w:rsidRPr="009C279B">
        <w:rPr>
          <w:sz w:val="24"/>
          <w:szCs w:val="24"/>
        </w:rPr>
        <w:t xml:space="preserve"> Chronicles 4:21; Isaiah 6:6; 7:3; 36:2; 44:12; Ezekiel 45:10; Malachi 3:2; Mark 9:3; Sirach 2:5; 50:12; 2</w:t>
      </w:r>
      <w:r w:rsidRPr="009C279B">
        <w:rPr>
          <w:sz w:val="24"/>
          <w:szCs w:val="24"/>
          <w:vertAlign w:val="superscript"/>
        </w:rPr>
        <w:t>nd</w:t>
      </w:r>
      <w:r w:rsidRPr="009C279B">
        <w:rPr>
          <w:sz w:val="24"/>
          <w:szCs w:val="24"/>
        </w:rPr>
        <w:t xml:space="preserve"> Esdras 4:50; 8:8; 16:73; Baruch 6:55; 1</w:t>
      </w:r>
      <w:r w:rsidRPr="009C279B">
        <w:rPr>
          <w:sz w:val="24"/>
          <w:szCs w:val="24"/>
          <w:vertAlign w:val="superscript"/>
        </w:rPr>
        <w:t>st</w:t>
      </w:r>
      <w:r w:rsidRPr="009C279B">
        <w:rPr>
          <w:sz w:val="24"/>
          <w:szCs w:val="24"/>
        </w:rPr>
        <w:t xml:space="preserve"> Maccabees 6:39; Proverbs 26:21; Isaiah 28:16; 30:14; Daniel 11:35; 12:10; 1</w:t>
      </w:r>
      <w:r w:rsidRPr="009C279B">
        <w:rPr>
          <w:sz w:val="24"/>
          <w:szCs w:val="24"/>
          <w:vertAlign w:val="superscript"/>
        </w:rPr>
        <w:t>st</w:t>
      </w:r>
      <w:r w:rsidRPr="009C279B">
        <w:rPr>
          <w:sz w:val="24"/>
          <w:szCs w:val="24"/>
        </w:rPr>
        <w:t xml:space="preserve"> Peter 1:7 (OKJV); Jeremiah 23:29; 36:22-23; 43:9; Zechariah 12:6; 13:9; Malachi 3:2-3; 2</w:t>
      </w:r>
      <w:r w:rsidRPr="009C279B">
        <w:rPr>
          <w:sz w:val="24"/>
          <w:szCs w:val="24"/>
          <w:vertAlign w:val="superscript"/>
        </w:rPr>
        <w:t>nd</w:t>
      </w:r>
      <w:r w:rsidRPr="009C279B">
        <w:rPr>
          <w:sz w:val="24"/>
          <w:szCs w:val="24"/>
        </w:rPr>
        <w:t xml:space="preserve"> Samuel 12:31; 1</w:t>
      </w:r>
      <w:r w:rsidRPr="009C279B">
        <w:rPr>
          <w:sz w:val="24"/>
          <w:szCs w:val="24"/>
          <w:vertAlign w:val="superscript"/>
        </w:rPr>
        <w:t>st</w:t>
      </w:r>
      <w:r w:rsidRPr="009C279B">
        <w:rPr>
          <w:sz w:val="24"/>
          <w:szCs w:val="24"/>
        </w:rPr>
        <w:t xml:space="preserve"> Chronicles 28:18; 29:4; Ezekiel 39:9; Nahum 3:14; Psalms 6:9 (NKJV); 12:6; 66:10; Ezekiel 43:15-16 (NKJV); 1</w:t>
      </w:r>
      <w:r w:rsidRPr="009C279B">
        <w:rPr>
          <w:sz w:val="24"/>
          <w:szCs w:val="24"/>
          <w:vertAlign w:val="superscript"/>
        </w:rPr>
        <w:t>st</w:t>
      </w:r>
      <w:r w:rsidRPr="009C279B">
        <w:rPr>
          <w:sz w:val="24"/>
          <w:szCs w:val="24"/>
        </w:rPr>
        <w:t xml:space="preserve"> Corinthians 3:13, 15 &amp; Revelation 1:15 (NKJV); 3:18; 9:17.    </w:t>
      </w:r>
    </w:p>
    <w:p w:rsidR="00691D4D" w:rsidRPr="009C279B" w:rsidRDefault="00691D4D" w:rsidP="00691D4D">
      <w:pPr>
        <w:spacing w:line="480" w:lineRule="auto"/>
        <w:jc w:val="center"/>
        <w:rPr>
          <w:b/>
          <w:sz w:val="24"/>
          <w:szCs w:val="24"/>
        </w:rPr>
      </w:pPr>
      <w:r w:rsidRPr="009C279B">
        <w:rPr>
          <w:b/>
          <w:sz w:val="24"/>
          <w:szCs w:val="24"/>
        </w:rPr>
        <w:t>Divine Weapons made from the Tree of Life by the Creator’s Divine Wood-Smith</w:t>
      </w:r>
    </w:p>
    <w:p w:rsidR="00691D4D" w:rsidRPr="009C279B" w:rsidRDefault="00691D4D" w:rsidP="00691D4D">
      <w:pPr>
        <w:spacing w:line="480" w:lineRule="auto"/>
        <w:jc w:val="both"/>
        <w:rPr>
          <w:sz w:val="24"/>
          <w:szCs w:val="24"/>
        </w:rPr>
      </w:pPr>
      <w:r w:rsidRPr="009C279B">
        <w:rPr>
          <w:sz w:val="24"/>
          <w:szCs w:val="24"/>
        </w:rPr>
        <w:t>The Tree of Life is in Genesis 2:9; 3:24; Leviticus 27:30; Proverbs 11:30; 13:12; 15:4; Isaiah 61:3; 2</w:t>
      </w:r>
      <w:r w:rsidRPr="009C279B">
        <w:rPr>
          <w:sz w:val="24"/>
          <w:szCs w:val="24"/>
          <w:vertAlign w:val="superscript"/>
        </w:rPr>
        <w:t>nd</w:t>
      </w:r>
      <w:r w:rsidRPr="009C279B">
        <w:rPr>
          <w:sz w:val="24"/>
          <w:szCs w:val="24"/>
        </w:rPr>
        <w:t xml:space="preserve"> Esdras 8:52; Sirach 19:19; Mark 8:24 &amp; Revelation 2:7; 22:2, 14. The proof that Divine Weapons can be made from the Tree of Life is the Invincible, Impregnable, Invulnerable, Immune shield of Holiness that is immune to the power of the flame in Daniel 3:19-30 &amp; Wisdom of Solomon 5:19. Also the Sword of the Spirit which is the Word of God is in Ephesians 6:17. The Weapons of Our Warfare are not carnal, but mighty through God, casting down arguments (casting down imaginations), pulling down strongholds, &amp; every high thing that exalts itself above the knowledge of God in 2</w:t>
      </w:r>
      <w:r w:rsidRPr="009C279B">
        <w:rPr>
          <w:sz w:val="24"/>
          <w:szCs w:val="24"/>
          <w:vertAlign w:val="superscript"/>
        </w:rPr>
        <w:t>nd</w:t>
      </w:r>
      <w:r w:rsidRPr="009C279B">
        <w:rPr>
          <w:sz w:val="24"/>
          <w:szCs w:val="24"/>
        </w:rPr>
        <w:t xml:space="preserve"> Corinthians 10:1-6.   </w:t>
      </w:r>
    </w:p>
    <w:p w:rsidR="00691D4D" w:rsidRPr="009C279B" w:rsidRDefault="00691D4D" w:rsidP="00691D4D">
      <w:pPr>
        <w:spacing w:line="480" w:lineRule="auto"/>
        <w:jc w:val="center"/>
        <w:rPr>
          <w:b/>
          <w:sz w:val="24"/>
          <w:szCs w:val="24"/>
        </w:rPr>
      </w:pPr>
      <w:r w:rsidRPr="009C279B">
        <w:rPr>
          <w:b/>
          <w:sz w:val="24"/>
          <w:szCs w:val="24"/>
        </w:rPr>
        <w:t>Divine Weapons made from the 24 Precious Stones by the Creator’s Divine Jewel Stone-Smith</w:t>
      </w:r>
    </w:p>
    <w:p w:rsidR="00691D4D" w:rsidRPr="009C279B" w:rsidRDefault="00691D4D" w:rsidP="00691D4D">
      <w:pPr>
        <w:spacing w:line="480" w:lineRule="auto"/>
        <w:jc w:val="both"/>
        <w:rPr>
          <w:sz w:val="24"/>
          <w:szCs w:val="24"/>
        </w:rPr>
      </w:pPr>
      <w:r w:rsidRPr="009C279B">
        <w:rPr>
          <w:sz w:val="24"/>
          <w:szCs w:val="24"/>
        </w:rPr>
        <w:t>The List of 24 precious stones that are made into divine weapons by having the stony heart are in Exodus 28:17-20; 39:10-13; Ezekiel 28:13 &amp; Revelation 19-21. A Supreme Lord should have a Stony Heart made of the hardest Emery Stone in the Heavenly New Jerusalem in “</w:t>
      </w:r>
      <w:r w:rsidRPr="009C279B">
        <w:rPr>
          <w:b/>
          <w:sz w:val="24"/>
          <w:szCs w:val="24"/>
        </w:rPr>
        <w:t>That Age</w:t>
      </w:r>
      <w:r w:rsidRPr="009C279B">
        <w:rPr>
          <w:sz w:val="24"/>
          <w:szCs w:val="24"/>
        </w:rPr>
        <w:t>” in Luke 20:35-36 from the outside of the core to the outside covering of the heart and a Fleshly Heart made of Flint Stone at its center core in Ezekiel 11:19; 36:26; Sirach 17:16; Revelation 21:1-22:21 &amp; Acts 1:4-28:31 in the Godly New Jerusalem in “</w:t>
      </w:r>
      <w:r w:rsidRPr="009C279B">
        <w:rPr>
          <w:b/>
          <w:sz w:val="24"/>
          <w:szCs w:val="24"/>
        </w:rPr>
        <w:t>That Age</w:t>
      </w:r>
      <w:r w:rsidRPr="009C279B">
        <w:rPr>
          <w:sz w:val="24"/>
          <w:szCs w:val="24"/>
        </w:rPr>
        <w:t>” in 2</w:t>
      </w:r>
      <w:r w:rsidRPr="009C279B">
        <w:rPr>
          <w:sz w:val="24"/>
          <w:szCs w:val="24"/>
          <w:vertAlign w:val="superscript"/>
        </w:rPr>
        <w:t>nd</w:t>
      </w:r>
      <w:r w:rsidRPr="009C279B">
        <w:rPr>
          <w:sz w:val="24"/>
          <w:szCs w:val="24"/>
        </w:rPr>
        <w:t xml:space="preserve"> Corinthians 10:3; Luke 14:31 &amp; 20:35-36. Emery Stone is harder than Flint Stone is the hardest kind of mineral stone in Zechariah 7:12 (OKJV) &amp; Ezekiel 3:9 that is used on the Shamir which is the emery stone (adamant stone) on the point of the engraving tool used to cut into the stone surfaces &amp; Flint is used to ignite and can hold the flames of the Lord Yah’s fire continually burning in the 24 precious stones in Song of Solomon 8:6. The 24 precious stones can hold &amp; abide with certain levels of holy fires of permissible magical powers in their flint-emery enclosed proportions in hearing of the Law &amp; the Words of the Father Stephen on His right side in Acts 7:51-60; 1</w:t>
      </w:r>
      <w:r w:rsidRPr="009C279B">
        <w:rPr>
          <w:sz w:val="24"/>
          <w:szCs w:val="24"/>
          <w:vertAlign w:val="superscript"/>
        </w:rPr>
        <w:t>st</w:t>
      </w:r>
      <w:r w:rsidRPr="009C279B">
        <w:rPr>
          <w:sz w:val="24"/>
          <w:szCs w:val="24"/>
        </w:rPr>
        <w:t xml:space="preserve"> Maccabees 10:73; Isaiah 50:7; Ezekiel 3:9; 28:11-14 &amp; Zechariah 7:11-12 (ESV &amp; OKJV). Those that are in “</w:t>
      </w:r>
      <w:r w:rsidRPr="009C279B">
        <w:rPr>
          <w:b/>
          <w:sz w:val="24"/>
          <w:szCs w:val="24"/>
        </w:rPr>
        <w:t>This Age</w:t>
      </w:r>
      <w:r w:rsidRPr="009C279B">
        <w:rPr>
          <w:sz w:val="24"/>
          <w:szCs w:val="24"/>
        </w:rPr>
        <w:t>” are in the Kingdom of the World which is the opposition &amp; wars against the Kingdoms of the Earth &amp; Heaven in Revelation 16:10; 17:12, 17; 1</w:t>
      </w:r>
      <w:r w:rsidRPr="009C279B">
        <w:rPr>
          <w:sz w:val="24"/>
          <w:szCs w:val="24"/>
          <w:vertAlign w:val="superscript"/>
        </w:rPr>
        <w:t>st</w:t>
      </w:r>
      <w:r w:rsidRPr="009C279B">
        <w:rPr>
          <w:sz w:val="24"/>
          <w:szCs w:val="24"/>
        </w:rPr>
        <w:t xml:space="preserve"> Peter 2:11 (NKJV); 1</w:t>
      </w:r>
      <w:r w:rsidRPr="009C279B">
        <w:rPr>
          <w:sz w:val="24"/>
          <w:szCs w:val="24"/>
          <w:vertAlign w:val="superscript"/>
        </w:rPr>
        <w:t>st</w:t>
      </w:r>
      <w:r w:rsidRPr="009C279B">
        <w:rPr>
          <w:sz w:val="24"/>
          <w:szCs w:val="24"/>
        </w:rPr>
        <w:t xml:space="preserve"> John 4:1-6 (OKJV); Jude 19 (OKJV); Matthew 11:12; 1</w:t>
      </w:r>
      <w:r w:rsidRPr="009C279B">
        <w:rPr>
          <w:sz w:val="24"/>
          <w:szCs w:val="24"/>
          <w:vertAlign w:val="superscript"/>
        </w:rPr>
        <w:t>st</w:t>
      </w:r>
      <w:r w:rsidRPr="009C279B">
        <w:rPr>
          <w:sz w:val="24"/>
          <w:szCs w:val="24"/>
        </w:rPr>
        <w:t xml:space="preserve"> Timothy 4:1-3, 18 &amp; Revelation 19:11 (NKJV); Romans 7:23; James 4:1-2; Galatians 5:19-21; Romans 1:18-32 and the Kingdom of God in Galatians 4:29 (OKJV); 5:17 (OKJV); Ephesians 2:2 (OKJV); 5:5, 18 (OKJV); 2</w:t>
      </w:r>
      <w:r w:rsidRPr="009C279B">
        <w:rPr>
          <w:sz w:val="24"/>
          <w:szCs w:val="24"/>
          <w:vertAlign w:val="superscript"/>
        </w:rPr>
        <w:t>nd</w:t>
      </w:r>
      <w:r w:rsidRPr="009C279B">
        <w:rPr>
          <w:sz w:val="24"/>
          <w:szCs w:val="24"/>
        </w:rPr>
        <w:t xml:space="preserve"> Corinthians 11:4 (OKJV); Romans 8:1-27; Galatians 3:3 (OKJV); James 2:5 (OKJV); 2</w:t>
      </w:r>
      <w:r w:rsidRPr="009C279B">
        <w:rPr>
          <w:sz w:val="24"/>
          <w:szCs w:val="24"/>
          <w:vertAlign w:val="superscript"/>
        </w:rPr>
        <w:t>nd</w:t>
      </w:r>
      <w:r w:rsidRPr="009C279B">
        <w:rPr>
          <w:sz w:val="24"/>
          <w:szCs w:val="24"/>
        </w:rPr>
        <w:t xml:space="preserve"> Peter 1:11 (OKJV); Hebrews 11:33 (OKJV); 12:28 (OKJV); Revelation 1:9; 11:15; 12:10; 1</w:t>
      </w:r>
      <w:r w:rsidRPr="009C279B">
        <w:rPr>
          <w:sz w:val="24"/>
          <w:szCs w:val="24"/>
          <w:vertAlign w:val="superscript"/>
        </w:rPr>
        <w:t>st</w:t>
      </w:r>
      <w:r w:rsidRPr="009C279B">
        <w:rPr>
          <w:sz w:val="24"/>
          <w:szCs w:val="24"/>
        </w:rPr>
        <w:t xml:space="preserve"> Corinthians 2:6-16; 5:4-5 (OKJV); 7:34 (OKJV); 12:3 (OKJV); 15:50 (OKJV); 2</w:t>
      </w:r>
      <w:r w:rsidRPr="009C279B">
        <w:rPr>
          <w:sz w:val="24"/>
          <w:szCs w:val="24"/>
          <w:vertAlign w:val="superscript"/>
        </w:rPr>
        <w:t>nd</w:t>
      </w:r>
      <w:r w:rsidRPr="009C279B">
        <w:rPr>
          <w:sz w:val="24"/>
          <w:szCs w:val="24"/>
        </w:rPr>
        <w:t xml:space="preserve"> Thessalonians 1:5; Colossians 1:13 (OKJV); Ephesians 2:22 (OKJV); Philippians 3:3 (OKJV); 1</w:t>
      </w:r>
      <w:r w:rsidRPr="009C279B">
        <w:rPr>
          <w:sz w:val="24"/>
          <w:szCs w:val="24"/>
          <w:vertAlign w:val="superscript"/>
        </w:rPr>
        <w:t>st</w:t>
      </w:r>
      <w:r w:rsidRPr="009C279B">
        <w:rPr>
          <w:sz w:val="24"/>
          <w:szCs w:val="24"/>
        </w:rPr>
        <w:t xml:space="preserve"> Thessalonians 5:23 (OKJV); Galatians 5:22-23 (OKJV) &amp; Luke 20:34, 37-38. There is a War in the Kingdom of Heaven in Revelation 4:1-20:15. There is a War in the Kingdom of God in Acts 14:22. The Father Stephen Our Lord totally rules the Kingdom of God after 40 years in 1</w:t>
      </w:r>
      <w:r w:rsidRPr="009C279B">
        <w:rPr>
          <w:sz w:val="24"/>
          <w:szCs w:val="24"/>
          <w:vertAlign w:val="superscript"/>
        </w:rPr>
        <w:t>st</w:t>
      </w:r>
      <w:r w:rsidRPr="009C279B">
        <w:rPr>
          <w:sz w:val="24"/>
          <w:szCs w:val="24"/>
        </w:rPr>
        <w:t xml:space="preserve"> Corinthians 15:24-28. The Father Stephen did not give or Promise the Holy Ghost to Anyone to enter the Kingdom of God, but did promise those who are worthy to receive the Holy Spirit or Spirit of Holiness to enter the Kingdom of Earth and Kingdom of Heaven in Acts 1:4-8 (NKJV); 2:32-33 (NKJV). But in Acts 1:4-8; 2:32-33 in the OKJV the Father Stephen’s Promise concerns the Holy Ghost entering the Kingdom of God. First, is the </w:t>
      </w:r>
      <w:r w:rsidRPr="009C279B">
        <w:rPr>
          <w:b/>
          <w:sz w:val="24"/>
          <w:szCs w:val="24"/>
        </w:rPr>
        <w:t>Agate Stone</w:t>
      </w:r>
      <w:r w:rsidRPr="009C279B">
        <w:rPr>
          <w:sz w:val="24"/>
          <w:szCs w:val="24"/>
        </w:rPr>
        <w:t xml:space="preserve">, which is an oxide of silicon, a type of translucent quartz with layers of different colors in Exodus 39:12; 28:19; Isaiah 54:12 &amp; Revelation 21:19. Second, is the </w:t>
      </w:r>
      <w:r w:rsidRPr="009C279B">
        <w:rPr>
          <w:b/>
          <w:sz w:val="24"/>
          <w:szCs w:val="24"/>
        </w:rPr>
        <w:t>Alabaster Stone</w:t>
      </w:r>
      <w:r w:rsidRPr="009C279B">
        <w:rPr>
          <w:sz w:val="24"/>
          <w:szCs w:val="24"/>
        </w:rPr>
        <w:t xml:space="preserve">, which is a finely granular banded variety of calcium carbonate (gypsum), often white and translucent and widely uses in Bible times in Song of Solomon 5:15; Matthew 26:7; Mark 14:3 &amp; Luke 7:37. Third, is the </w:t>
      </w:r>
      <w:r w:rsidRPr="009C279B">
        <w:rPr>
          <w:b/>
          <w:sz w:val="24"/>
          <w:szCs w:val="24"/>
        </w:rPr>
        <w:t>Amethyst Stone</w:t>
      </w:r>
      <w:r w:rsidRPr="009C279B">
        <w:rPr>
          <w:sz w:val="24"/>
          <w:szCs w:val="24"/>
        </w:rPr>
        <w:t xml:space="preserve">, which is an oxide of silicon, a purple or violet variety of transparent crystalline quartz in Exodus 28:19; 39:12 &amp; Revelation 21:20. Fourth, is </w:t>
      </w:r>
      <w:r w:rsidRPr="009C279B">
        <w:rPr>
          <w:b/>
          <w:sz w:val="24"/>
          <w:szCs w:val="24"/>
        </w:rPr>
        <w:t>Beryl Stone</w:t>
      </w:r>
      <w:r w:rsidRPr="009C279B">
        <w:rPr>
          <w:sz w:val="24"/>
          <w:szCs w:val="24"/>
        </w:rPr>
        <w:t xml:space="preserve">, which is a silicate of aluminum in Exodus 28:20; 39:13; Song of Solomon 5:14 &amp; Daniel 10:6. It can be green in color in Revelation 21:20, but also blue, white or golden and may be opaque or transparent. Later on it concerns a variety of the Emerald Gems and Aquamarine Gems. Fifth, is the </w:t>
      </w:r>
      <w:r w:rsidRPr="009C279B">
        <w:rPr>
          <w:b/>
          <w:sz w:val="24"/>
          <w:szCs w:val="24"/>
        </w:rPr>
        <w:t>Carbuncle Stone</w:t>
      </w:r>
      <w:r w:rsidRPr="009C279B">
        <w:rPr>
          <w:sz w:val="24"/>
          <w:szCs w:val="24"/>
        </w:rPr>
        <w:t xml:space="preserve">, is green in color like the modern Emerald in Exodus 28:18; 39:11 &amp; Ezekiel 27:16; 28:13. Sixth, is the </w:t>
      </w:r>
      <w:r w:rsidRPr="009C279B">
        <w:rPr>
          <w:b/>
          <w:sz w:val="24"/>
          <w:szCs w:val="24"/>
        </w:rPr>
        <w:t>Chrysolite Stone</w:t>
      </w:r>
      <w:r w:rsidRPr="009C279B">
        <w:rPr>
          <w:sz w:val="24"/>
          <w:szCs w:val="24"/>
        </w:rPr>
        <w:t xml:space="preserve">, which is an aluminum fluosilicate, yellowish in color in Revelation 21:20, and the equivalent to Beryl in Ezekiel 1:16; 10:9; 28:13 and Topaz in Exodus 28:17. Seventh, is the </w:t>
      </w:r>
      <w:r w:rsidRPr="009C279B">
        <w:rPr>
          <w:b/>
          <w:sz w:val="24"/>
          <w:szCs w:val="24"/>
        </w:rPr>
        <w:t>Chalcedony Stone</w:t>
      </w:r>
      <w:r w:rsidRPr="009C279B">
        <w:rPr>
          <w:sz w:val="24"/>
          <w:szCs w:val="24"/>
        </w:rPr>
        <w:t xml:space="preserve">, which is similar to the Agate above. Eighth, is the </w:t>
      </w:r>
      <w:r w:rsidRPr="009C279B">
        <w:rPr>
          <w:b/>
          <w:sz w:val="24"/>
          <w:szCs w:val="24"/>
        </w:rPr>
        <w:t>Carnelian Stone</w:t>
      </w:r>
      <w:r w:rsidRPr="009C279B">
        <w:rPr>
          <w:sz w:val="24"/>
          <w:szCs w:val="24"/>
        </w:rPr>
        <w:t xml:space="preserve">, which is a silicon oxide reddish in color. In certain translations it is sometimes regarded as Sardius in Exodus 28:17; 39:10; Ezekiel 28:13 or a type of deep brown or red Quartz in Revelation 4:3; 21:20. Ninth, is the </w:t>
      </w:r>
      <w:r w:rsidRPr="009C279B">
        <w:rPr>
          <w:b/>
          <w:sz w:val="24"/>
          <w:szCs w:val="24"/>
        </w:rPr>
        <w:t>Chrysoprase Stone</w:t>
      </w:r>
      <w:r w:rsidRPr="009C279B">
        <w:rPr>
          <w:sz w:val="24"/>
          <w:szCs w:val="24"/>
        </w:rPr>
        <w:t xml:space="preserve">, which is a nickel-stained apple-green Chalcedony widely used in jewelry in Revelation 21:20. Tenth, is the </w:t>
      </w:r>
      <w:r w:rsidRPr="009C279B">
        <w:rPr>
          <w:b/>
          <w:sz w:val="24"/>
          <w:szCs w:val="24"/>
        </w:rPr>
        <w:t>Coral-Like Stone</w:t>
      </w:r>
      <w:r w:rsidRPr="009C279B">
        <w:rPr>
          <w:sz w:val="24"/>
          <w:szCs w:val="24"/>
        </w:rPr>
        <w:t xml:space="preserve">, which is the hard calcareous skeleton of a variety of marine animals which are red, black and white in color in Job 28:18 &amp; Ezekiel 27:16. Eleventh, is the </w:t>
      </w:r>
      <w:r w:rsidRPr="009C279B">
        <w:rPr>
          <w:b/>
          <w:sz w:val="24"/>
          <w:szCs w:val="24"/>
        </w:rPr>
        <w:t>Crystal Stone</w:t>
      </w:r>
      <w:r w:rsidRPr="009C279B">
        <w:rPr>
          <w:sz w:val="24"/>
          <w:szCs w:val="24"/>
        </w:rPr>
        <w:t>, which is a clear, translucent crystalline Quartz called a “</w:t>
      </w:r>
      <w:r w:rsidRPr="009C279B">
        <w:rPr>
          <w:b/>
          <w:sz w:val="24"/>
          <w:szCs w:val="24"/>
        </w:rPr>
        <w:t>Seeing Stone</w:t>
      </w:r>
      <w:r w:rsidRPr="009C279B">
        <w:rPr>
          <w:sz w:val="24"/>
          <w:szCs w:val="24"/>
        </w:rPr>
        <w:t xml:space="preserve">” in Job 28:18. In Revelation 4:6; 21:11; 22:1 in the Greek word </w:t>
      </w:r>
      <w:r w:rsidRPr="009C279B">
        <w:rPr>
          <w:b/>
          <w:i/>
          <w:sz w:val="24"/>
          <w:szCs w:val="24"/>
        </w:rPr>
        <w:t>krystallon</w:t>
      </w:r>
      <w:r w:rsidRPr="009C279B">
        <w:rPr>
          <w:sz w:val="24"/>
          <w:szCs w:val="24"/>
        </w:rPr>
        <w:t xml:space="preserve"> may be a rock Crystal or even stone ice. Twelfth, is the </w:t>
      </w:r>
      <w:r w:rsidRPr="009C279B">
        <w:rPr>
          <w:b/>
          <w:sz w:val="24"/>
          <w:szCs w:val="24"/>
        </w:rPr>
        <w:t>Diamond Stone</w:t>
      </w:r>
      <w:r w:rsidRPr="009C279B">
        <w:rPr>
          <w:sz w:val="24"/>
          <w:szCs w:val="24"/>
        </w:rPr>
        <w:t xml:space="preserve">, which is a stone of uncertain identification in Exodus 28:18; 39:11 &amp; Ezekiel 28:13. It is the hardest precious stone known in Zechariah 7:12 (ESV). It may not be the modern Diamond of today. In Jeremiah 17:1, Adamant Stone or Emery Stone is a form of corundum, which is a hardest known substance used in stone engraving in Ezekiel 3:9 &amp; Zechariah 7:12. Thirteenth, is the </w:t>
      </w:r>
      <w:r w:rsidRPr="009C279B">
        <w:rPr>
          <w:b/>
          <w:sz w:val="24"/>
          <w:szCs w:val="24"/>
        </w:rPr>
        <w:t>Emerald Stone</w:t>
      </w:r>
      <w:r w:rsidRPr="009C279B">
        <w:rPr>
          <w:sz w:val="24"/>
          <w:szCs w:val="24"/>
        </w:rPr>
        <w:t xml:space="preserve">, which is a green stone like the modern Emerald in Exodus 28:18; 39:11 &amp; Ezekiel 27:16; 28:13. The Septuagint says a purple stone like a Garnet. In the New Testament the word </w:t>
      </w:r>
      <w:r w:rsidRPr="009C279B">
        <w:rPr>
          <w:b/>
          <w:i/>
          <w:sz w:val="24"/>
          <w:szCs w:val="24"/>
        </w:rPr>
        <w:t>smaragdinos</w:t>
      </w:r>
      <w:r w:rsidRPr="009C279B">
        <w:rPr>
          <w:sz w:val="24"/>
          <w:szCs w:val="24"/>
        </w:rPr>
        <w:t xml:space="preserve"> in Revelation 4:3 and </w:t>
      </w:r>
      <w:r w:rsidRPr="009C279B">
        <w:rPr>
          <w:b/>
          <w:i/>
          <w:sz w:val="24"/>
          <w:szCs w:val="24"/>
        </w:rPr>
        <w:t>smaragdos</w:t>
      </w:r>
      <w:r w:rsidRPr="009C279B">
        <w:rPr>
          <w:sz w:val="24"/>
          <w:szCs w:val="24"/>
        </w:rPr>
        <w:t xml:space="preserve"> in Revelation 21:19 says an Emerald. Fourteenth, is the </w:t>
      </w:r>
      <w:r w:rsidRPr="009C279B">
        <w:rPr>
          <w:b/>
          <w:sz w:val="24"/>
          <w:szCs w:val="24"/>
        </w:rPr>
        <w:t>Jacinth Stone</w:t>
      </w:r>
      <w:r w:rsidRPr="009C279B">
        <w:rPr>
          <w:sz w:val="24"/>
          <w:szCs w:val="24"/>
        </w:rPr>
        <w:t xml:space="preserve">, which is reddish-orange zircon or a blue stone such as Amethyst, Sapphire or Turquoise in Exodus 28:19; 39:12. In Revelation 21:20 the word </w:t>
      </w:r>
      <w:r w:rsidRPr="009C279B">
        <w:rPr>
          <w:b/>
          <w:i/>
          <w:sz w:val="24"/>
          <w:szCs w:val="24"/>
        </w:rPr>
        <w:t>huakinthos</w:t>
      </w:r>
      <w:r w:rsidRPr="009C279B">
        <w:rPr>
          <w:sz w:val="24"/>
          <w:szCs w:val="24"/>
        </w:rPr>
        <w:t xml:space="preserve"> is a blue stone. Fifteenth, is the </w:t>
      </w:r>
      <w:r w:rsidRPr="009C279B">
        <w:rPr>
          <w:b/>
          <w:sz w:val="24"/>
          <w:szCs w:val="24"/>
        </w:rPr>
        <w:t>Jasper Stone</w:t>
      </w:r>
      <w:r w:rsidRPr="009C279B">
        <w:rPr>
          <w:sz w:val="24"/>
          <w:szCs w:val="24"/>
        </w:rPr>
        <w:t xml:space="preserve">, which is a compact, opaque, and highly colored crystalline Quartz substance in Exodus 28:20; 39:13. In the New Testament the Greek word </w:t>
      </w:r>
      <w:r w:rsidRPr="009C279B">
        <w:rPr>
          <w:b/>
          <w:i/>
          <w:sz w:val="24"/>
          <w:szCs w:val="24"/>
        </w:rPr>
        <w:t xml:space="preserve">iaspis </w:t>
      </w:r>
      <w:r w:rsidRPr="009C279B">
        <w:rPr>
          <w:sz w:val="24"/>
          <w:szCs w:val="24"/>
        </w:rPr>
        <w:t xml:space="preserve">is a green Quartz in Revelation 4:3; 21:11, 18-19. Sixteenth, is the </w:t>
      </w:r>
      <w:r w:rsidRPr="009C279B">
        <w:rPr>
          <w:b/>
          <w:sz w:val="24"/>
          <w:szCs w:val="24"/>
        </w:rPr>
        <w:t>Lapis Lazuli Stone</w:t>
      </w:r>
      <w:r w:rsidRPr="009C279B">
        <w:rPr>
          <w:sz w:val="24"/>
          <w:szCs w:val="24"/>
        </w:rPr>
        <w:t xml:space="preserve">, which is a deep blue stone, a compound of sodium, calcium, sulphur, aluminum and silver containing a mixture of several minerals. It has golden flaks of iron pyrites and was widely used as ornamental purposes in the Ancient World. It is like the sapphire. Seventeenth, is the </w:t>
      </w:r>
      <w:r w:rsidRPr="009C279B">
        <w:rPr>
          <w:b/>
          <w:sz w:val="24"/>
          <w:szCs w:val="24"/>
        </w:rPr>
        <w:t>Marble Stone</w:t>
      </w:r>
      <w:r w:rsidRPr="009C279B">
        <w:rPr>
          <w:sz w:val="24"/>
          <w:szCs w:val="24"/>
        </w:rPr>
        <w:t>, which is a limestone crystallized by metamorphism and taking on a highly polished, durable substance. It is also suitable for building purposes in 1</w:t>
      </w:r>
      <w:r w:rsidRPr="009C279B">
        <w:rPr>
          <w:sz w:val="24"/>
          <w:szCs w:val="24"/>
          <w:vertAlign w:val="superscript"/>
        </w:rPr>
        <w:t>st</w:t>
      </w:r>
      <w:r w:rsidRPr="009C279B">
        <w:rPr>
          <w:sz w:val="24"/>
          <w:szCs w:val="24"/>
        </w:rPr>
        <w:t xml:space="preserve"> Chronicles 29:2; Revelation 18:12 &amp; Esther 1:6. Eighteenth, is the </w:t>
      </w:r>
      <w:r w:rsidRPr="009C279B">
        <w:rPr>
          <w:b/>
          <w:sz w:val="24"/>
          <w:szCs w:val="24"/>
        </w:rPr>
        <w:t>Onyx Stone</w:t>
      </w:r>
      <w:r w:rsidRPr="009C279B">
        <w:rPr>
          <w:sz w:val="24"/>
          <w:szCs w:val="24"/>
        </w:rPr>
        <w:t>, which is a Quartz with straight layers and bands which differ in several colors in Genesis 2:12; Exodus 25:7; 28:9, 20; 39:6, 13; 1</w:t>
      </w:r>
      <w:r w:rsidRPr="009C279B">
        <w:rPr>
          <w:sz w:val="24"/>
          <w:szCs w:val="24"/>
          <w:vertAlign w:val="superscript"/>
        </w:rPr>
        <w:t>st</w:t>
      </w:r>
      <w:r w:rsidRPr="009C279B">
        <w:rPr>
          <w:sz w:val="24"/>
          <w:szCs w:val="24"/>
        </w:rPr>
        <w:t xml:space="preserve"> Chronicles 29:2; Ezekiel 28:13 &amp; Job 28:16. It is similar to Sardonyx. Nineteenth, is the </w:t>
      </w:r>
      <w:r w:rsidRPr="009C279B">
        <w:rPr>
          <w:b/>
          <w:sz w:val="24"/>
          <w:szCs w:val="24"/>
        </w:rPr>
        <w:t>Pearl Stone</w:t>
      </w:r>
      <w:r w:rsidRPr="009C279B">
        <w:rPr>
          <w:sz w:val="24"/>
          <w:szCs w:val="24"/>
        </w:rPr>
        <w:t>, which is a hard smooth substance, usually white but can vary in certain colors, which grows in the shell of various bivalve mollusks. In the New Testament, they are known as ornaments for Women in Revelation 17:4 &amp; 1</w:t>
      </w:r>
      <w:r w:rsidRPr="009C279B">
        <w:rPr>
          <w:sz w:val="24"/>
          <w:szCs w:val="24"/>
          <w:vertAlign w:val="superscript"/>
        </w:rPr>
        <w:t>st</w:t>
      </w:r>
      <w:r w:rsidRPr="009C279B">
        <w:rPr>
          <w:sz w:val="24"/>
          <w:szCs w:val="24"/>
        </w:rPr>
        <w:t xml:space="preserve"> Timothy 2:9 &amp; for trade in Revelation 18:12, 16. The Kingdom of Heaven is like a pearl, which people seek at great cost in Matthew 13:45-46. Twentieth, is the </w:t>
      </w:r>
      <w:r w:rsidRPr="009C279B">
        <w:rPr>
          <w:b/>
          <w:sz w:val="24"/>
          <w:szCs w:val="24"/>
        </w:rPr>
        <w:t>Ruby Stone</w:t>
      </w:r>
      <w:r w:rsidRPr="009C279B">
        <w:rPr>
          <w:sz w:val="24"/>
          <w:szCs w:val="24"/>
        </w:rPr>
        <w:t xml:space="preserve">, which is an uncertain translation of the Hebrew word </w:t>
      </w:r>
      <w:r w:rsidRPr="009C279B">
        <w:rPr>
          <w:b/>
          <w:i/>
          <w:sz w:val="24"/>
          <w:szCs w:val="24"/>
        </w:rPr>
        <w:t>peninim</w:t>
      </w:r>
      <w:r w:rsidRPr="009C279B">
        <w:rPr>
          <w:sz w:val="24"/>
          <w:szCs w:val="24"/>
        </w:rPr>
        <w:t xml:space="preserve"> in six places in Job 28:18; Lamentations 4:7 &amp; Proverbs 3:15; 8:11; 20:15; 31:10. It is a deep red or carmine stone that was used in the Ancient World. Twenty-first, is the </w:t>
      </w:r>
      <w:r w:rsidRPr="009C279B">
        <w:rPr>
          <w:b/>
          <w:sz w:val="24"/>
          <w:szCs w:val="24"/>
        </w:rPr>
        <w:t>Sapphire Stone</w:t>
      </w:r>
      <w:r w:rsidRPr="009C279B">
        <w:rPr>
          <w:sz w:val="24"/>
          <w:szCs w:val="24"/>
        </w:rPr>
        <w:t xml:space="preserve">, which is a deep blue stone in Job 28:6, 16; Isaiah 54:11; Lamentations 4:7; Exodus 24:10; 28;18; 39:11; Song of Solomon 5:14 &amp; Ezekiel 1:26; 10:1; 28:31. This can refer to Lapis Lazuli in Revelation 21:19 &amp; Job 28:6. Twenty-second, is the </w:t>
      </w:r>
      <w:r w:rsidRPr="009C279B">
        <w:rPr>
          <w:b/>
          <w:sz w:val="24"/>
          <w:szCs w:val="24"/>
        </w:rPr>
        <w:t>Sardius Stone</w:t>
      </w:r>
      <w:r w:rsidRPr="009C279B">
        <w:rPr>
          <w:sz w:val="24"/>
          <w:szCs w:val="24"/>
        </w:rPr>
        <w:t xml:space="preserve">, which is red or deep brown form of Quartz in Exodus 28:17; 39:10 &amp; Ezekiel 28:13 (OKJV). In Revelation 4:3 it is known as a Sardine Stone in the OKJV, but in modern versions it is as a Carnelian. Twenty-three, is the </w:t>
      </w:r>
      <w:r w:rsidRPr="009C279B">
        <w:rPr>
          <w:b/>
          <w:sz w:val="24"/>
          <w:szCs w:val="24"/>
        </w:rPr>
        <w:t>Sardonyx Stone</w:t>
      </w:r>
      <w:r w:rsidRPr="009C279B">
        <w:rPr>
          <w:sz w:val="24"/>
          <w:szCs w:val="24"/>
        </w:rPr>
        <w:t xml:space="preserve">, which is a form of Agate with layers of white and brown in Revelation 21:20 (OKJV) &amp; the NASB; also referred to Onyx in the NLT. Twenty-four, is the </w:t>
      </w:r>
      <w:r w:rsidRPr="009C279B">
        <w:rPr>
          <w:b/>
          <w:sz w:val="24"/>
          <w:szCs w:val="24"/>
        </w:rPr>
        <w:t>Topaz Stone</w:t>
      </w:r>
      <w:r w:rsidRPr="009C279B">
        <w:rPr>
          <w:sz w:val="24"/>
          <w:szCs w:val="24"/>
        </w:rPr>
        <w:t xml:space="preserve">, which is a yellow stone, a fluosilicate of aluminum in a crystalline form in Job 28:19; Ezekiel 28:13; Exodus 28:17 &amp; Revelation 21:20. </w:t>
      </w:r>
    </w:p>
    <w:p w:rsidR="00691D4D" w:rsidRPr="009C279B" w:rsidRDefault="00691D4D" w:rsidP="00691D4D">
      <w:pPr>
        <w:spacing w:line="480" w:lineRule="auto"/>
        <w:jc w:val="center"/>
        <w:rPr>
          <w:b/>
          <w:sz w:val="24"/>
          <w:szCs w:val="24"/>
        </w:rPr>
      </w:pPr>
      <w:r w:rsidRPr="009C279B">
        <w:rPr>
          <w:b/>
          <w:sz w:val="24"/>
          <w:szCs w:val="24"/>
        </w:rPr>
        <w:t>The Meaning of the Basic Colors of the 24 Precious Stones</w:t>
      </w:r>
    </w:p>
    <w:p w:rsidR="00691D4D" w:rsidRPr="009C279B" w:rsidRDefault="00691D4D" w:rsidP="00691D4D">
      <w:pPr>
        <w:spacing w:line="480" w:lineRule="auto"/>
        <w:jc w:val="both"/>
        <w:rPr>
          <w:sz w:val="24"/>
          <w:szCs w:val="24"/>
        </w:rPr>
      </w:pPr>
      <w:r w:rsidRPr="009C279B">
        <w:rPr>
          <w:sz w:val="24"/>
          <w:szCs w:val="24"/>
        </w:rPr>
        <w:t>The Color Blue means harmony, faithfulness, kingship and confidence.</w:t>
      </w:r>
    </w:p>
    <w:p w:rsidR="00691D4D" w:rsidRPr="009C279B" w:rsidRDefault="00691D4D" w:rsidP="00691D4D">
      <w:pPr>
        <w:spacing w:line="480" w:lineRule="auto"/>
        <w:jc w:val="both"/>
        <w:rPr>
          <w:sz w:val="24"/>
          <w:szCs w:val="24"/>
        </w:rPr>
      </w:pPr>
      <w:r w:rsidRPr="009C279B">
        <w:rPr>
          <w:sz w:val="24"/>
          <w:szCs w:val="24"/>
        </w:rPr>
        <w:t>The Color Green means nature, spring, hope and holy envy.</w:t>
      </w:r>
    </w:p>
    <w:p w:rsidR="00691D4D" w:rsidRPr="009C279B" w:rsidRDefault="00691D4D" w:rsidP="00691D4D">
      <w:pPr>
        <w:spacing w:line="480" w:lineRule="auto"/>
        <w:jc w:val="both"/>
        <w:rPr>
          <w:sz w:val="24"/>
          <w:szCs w:val="24"/>
        </w:rPr>
      </w:pPr>
      <w:r w:rsidRPr="009C279B">
        <w:rPr>
          <w:sz w:val="24"/>
          <w:szCs w:val="24"/>
        </w:rPr>
        <w:t>The Color Yellow means gold, wealth, sunshine, reason, happiness, pleasure, holy cowardice with the LORD, holy envy, holy jealousy and holy betrayal against Satan.</w:t>
      </w:r>
    </w:p>
    <w:p w:rsidR="00691D4D" w:rsidRPr="009C279B" w:rsidRDefault="00691D4D" w:rsidP="00691D4D">
      <w:pPr>
        <w:spacing w:line="480" w:lineRule="auto"/>
        <w:jc w:val="both"/>
        <w:rPr>
          <w:sz w:val="24"/>
          <w:szCs w:val="24"/>
        </w:rPr>
      </w:pPr>
      <w:r w:rsidRPr="009C279B">
        <w:rPr>
          <w:sz w:val="24"/>
          <w:szCs w:val="24"/>
        </w:rPr>
        <w:t>The Color Black means mourning, the end, black secrets, black magic, power &amp; authority, violence, the evil, unclean, defilement, unrighteousness, injustice, dishonest, nastiness, blemished, spotted, guilty, darkness, impending judgment, weakness, defeated, the old, disloyal and elegance.</w:t>
      </w:r>
    </w:p>
    <w:p w:rsidR="00691D4D" w:rsidRPr="009C279B" w:rsidRDefault="00691D4D" w:rsidP="00691D4D">
      <w:pPr>
        <w:spacing w:line="480" w:lineRule="auto"/>
        <w:jc w:val="both"/>
        <w:rPr>
          <w:sz w:val="24"/>
          <w:szCs w:val="24"/>
        </w:rPr>
      </w:pPr>
      <w:r w:rsidRPr="009C279B">
        <w:rPr>
          <w:sz w:val="24"/>
          <w:szCs w:val="24"/>
        </w:rPr>
        <w:t>The Color White means innocence, perfection, white secrets, righteousness, justice, white magic, power &amp; authority, strength, the good, loyalty, honesty, cleanliness, virginity, purity, un-defilement, the beginning, the new, neutrality, lightness, godliness, victory, conqueror, true light, mercy &amp; exactitude.</w:t>
      </w:r>
    </w:p>
    <w:p w:rsidR="00691D4D" w:rsidRPr="009C279B" w:rsidRDefault="00691D4D" w:rsidP="00691D4D">
      <w:pPr>
        <w:spacing w:line="480" w:lineRule="auto"/>
        <w:jc w:val="both"/>
        <w:rPr>
          <w:sz w:val="24"/>
          <w:szCs w:val="24"/>
        </w:rPr>
      </w:pPr>
      <w:r w:rsidRPr="009C279B">
        <w:rPr>
          <w:sz w:val="24"/>
          <w:szCs w:val="24"/>
        </w:rPr>
        <w:t>The Color Red means danger, sacrifice, passion, Christmas, fire, beauty, blood, anger &amp; happiness.</w:t>
      </w:r>
    </w:p>
    <w:p w:rsidR="00691D4D" w:rsidRPr="009C279B" w:rsidRDefault="00691D4D" w:rsidP="00691D4D">
      <w:pPr>
        <w:spacing w:line="480" w:lineRule="auto"/>
        <w:jc w:val="both"/>
        <w:rPr>
          <w:sz w:val="24"/>
          <w:szCs w:val="24"/>
        </w:rPr>
      </w:pPr>
      <w:r w:rsidRPr="009C279B">
        <w:rPr>
          <w:sz w:val="24"/>
          <w:szCs w:val="24"/>
        </w:rPr>
        <w:t>The Color Brown means plainness, humility cures worldliness, rustic (roughness) &amp; poverty but are rich.</w:t>
      </w:r>
    </w:p>
    <w:p w:rsidR="00691D4D" w:rsidRPr="009C279B" w:rsidRDefault="00691D4D" w:rsidP="00691D4D">
      <w:pPr>
        <w:spacing w:line="480" w:lineRule="auto"/>
        <w:jc w:val="both"/>
        <w:rPr>
          <w:sz w:val="24"/>
          <w:szCs w:val="24"/>
        </w:rPr>
      </w:pPr>
      <w:r w:rsidRPr="009C279B">
        <w:rPr>
          <w:sz w:val="24"/>
          <w:szCs w:val="24"/>
        </w:rPr>
        <w:t>The Color Gray means color without color &amp; honor of Old Men.</w:t>
      </w:r>
    </w:p>
    <w:p w:rsidR="00691D4D" w:rsidRPr="009C279B" w:rsidRDefault="00691D4D" w:rsidP="00691D4D">
      <w:pPr>
        <w:spacing w:line="480" w:lineRule="auto"/>
        <w:jc w:val="both"/>
        <w:rPr>
          <w:sz w:val="24"/>
          <w:szCs w:val="24"/>
        </w:rPr>
      </w:pPr>
      <w:r w:rsidRPr="009C279B">
        <w:rPr>
          <w:sz w:val="24"/>
          <w:szCs w:val="24"/>
        </w:rPr>
        <w:t>The Color Scarlet means courage, force, passion, heat, strength and joy.</w:t>
      </w:r>
    </w:p>
    <w:p w:rsidR="00691D4D" w:rsidRPr="009C279B" w:rsidRDefault="00691D4D" w:rsidP="00691D4D">
      <w:pPr>
        <w:spacing w:line="480" w:lineRule="auto"/>
        <w:jc w:val="both"/>
        <w:rPr>
          <w:sz w:val="24"/>
          <w:szCs w:val="24"/>
        </w:rPr>
      </w:pPr>
      <w:r w:rsidRPr="009C279B">
        <w:rPr>
          <w:sz w:val="24"/>
          <w:szCs w:val="24"/>
        </w:rPr>
        <w:t>The Color Purple means royalty and piety.</w:t>
      </w:r>
    </w:p>
    <w:p w:rsidR="00691D4D" w:rsidRPr="009C279B" w:rsidRDefault="00691D4D" w:rsidP="00691D4D">
      <w:pPr>
        <w:spacing w:line="480" w:lineRule="auto"/>
        <w:jc w:val="both"/>
        <w:rPr>
          <w:sz w:val="24"/>
          <w:szCs w:val="24"/>
        </w:rPr>
      </w:pPr>
      <w:r w:rsidRPr="009C279B">
        <w:rPr>
          <w:sz w:val="24"/>
          <w:szCs w:val="24"/>
        </w:rPr>
        <w:t>The Color Orange means amusement, fire, activity, danger in warning, taste and aroma.</w:t>
      </w:r>
    </w:p>
    <w:p w:rsidR="00691D4D" w:rsidRPr="009C279B" w:rsidRDefault="00691D4D" w:rsidP="00691D4D">
      <w:pPr>
        <w:spacing w:line="480" w:lineRule="auto"/>
        <w:jc w:val="both"/>
        <w:rPr>
          <w:sz w:val="24"/>
          <w:szCs w:val="24"/>
        </w:rPr>
      </w:pPr>
      <w:r w:rsidRPr="009C279B">
        <w:rPr>
          <w:sz w:val="24"/>
          <w:szCs w:val="24"/>
        </w:rPr>
        <w:t>The Color Pink means femininity, tenderness, childhood, strength and romantic.</w:t>
      </w:r>
    </w:p>
    <w:p w:rsidR="00691D4D" w:rsidRPr="009C279B" w:rsidRDefault="00691D4D" w:rsidP="00691D4D">
      <w:pPr>
        <w:spacing w:line="480" w:lineRule="auto"/>
        <w:jc w:val="center"/>
        <w:rPr>
          <w:b/>
          <w:sz w:val="24"/>
          <w:szCs w:val="24"/>
        </w:rPr>
      </w:pPr>
      <w:r w:rsidRPr="009C279B">
        <w:rPr>
          <w:b/>
          <w:sz w:val="24"/>
          <w:szCs w:val="24"/>
        </w:rPr>
        <w:t>Divine Weapons made from Precious Medals by the Creator’s 19 Types of Divine Smiths</w:t>
      </w:r>
    </w:p>
    <w:p w:rsidR="00691D4D" w:rsidRPr="009C279B" w:rsidRDefault="00691D4D" w:rsidP="00691D4D">
      <w:pPr>
        <w:spacing w:line="480" w:lineRule="auto"/>
        <w:jc w:val="both"/>
        <w:rPr>
          <w:sz w:val="24"/>
          <w:szCs w:val="24"/>
        </w:rPr>
      </w:pPr>
      <w:r w:rsidRPr="009C279B">
        <w:rPr>
          <w:sz w:val="24"/>
          <w:szCs w:val="24"/>
        </w:rPr>
        <w:t xml:space="preserve">And Arrow-smith forges arrow heads for the fletcher which is an arrow-maker. A Blacksmith works with iron and steel. A Blade-smith forges knives, swords and other blades. A Brass-founder works with brass. A Coin-smith works with coins and currency, with medals such as silver, copper, gold, zinc, tin, brass, nickel and iron. A Copper-smith also known as a Brown-smith works with copper. A Fender-smith makes &amp; repairs the metal fender before fireplaces and care for the fires as well. A Gold-smith works with gold. A Gun-smith builds and repairs firearms. A Lock-smith works with locks. A Pewter-smith works with pewter. A Scythe-smith works with scythes. A Silver-smith also called Bright-smith works with silver. A Sword-smith also called a Blade-smith who forges only swords. A Tin-smith also called a tinner or tinker works with light metal such as tin-ware and can refer to Someone who deals in tin-ware. A Weapons-smith forges weapons like axes, spears, flails, and other weapons. A White-smith works with white medal such as tin and pewter which is tin, copper, antimony (lustrous gray metalloid), bismuth (silvery white metalloid), lead, silver &amp; zinc metalloid and can refer to Someone who polishes or finishes the precious metal to glisten &amp; shine rather than making &amp; forging it. A Zinc-smith works, fabricates or builds with zinc in sheet or bar form.  A Glass-smith works with all kinds of glass. Upholstery-smith works with all kinds of plastics &amp; other things from trees, ingredients from animals, seeds, herbs &amp; plants.     </w:t>
      </w:r>
    </w:p>
    <w:p w:rsidR="00691D4D" w:rsidRPr="009C279B" w:rsidRDefault="00691D4D" w:rsidP="00691D4D">
      <w:pPr>
        <w:spacing w:line="480" w:lineRule="auto"/>
        <w:jc w:val="center"/>
        <w:rPr>
          <w:b/>
          <w:sz w:val="24"/>
          <w:szCs w:val="24"/>
        </w:rPr>
      </w:pPr>
      <w:r w:rsidRPr="009C279B">
        <w:rPr>
          <w:b/>
          <w:sz w:val="24"/>
          <w:szCs w:val="24"/>
        </w:rPr>
        <w:t>DIVINE AXES (DIVINE SICKLES, DIVINE PICKS &amp; DIVINE MATTOCKS---PICKAXE)</w:t>
      </w:r>
    </w:p>
    <w:p w:rsidR="00691D4D" w:rsidRPr="009C279B" w:rsidRDefault="00691D4D" w:rsidP="00691D4D">
      <w:pPr>
        <w:spacing w:line="480" w:lineRule="auto"/>
        <w:jc w:val="both"/>
        <w:rPr>
          <w:sz w:val="24"/>
          <w:szCs w:val="24"/>
        </w:rPr>
      </w:pPr>
      <w:r w:rsidRPr="009C279B">
        <w:rPr>
          <w:sz w:val="24"/>
          <w:szCs w:val="24"/>
        </w:rPr>
        <w:t>The Fruit Axes of God is in Psalms 74:6 (OKJV); Matthew 3:10 (NKJV) &amp; Luke 3:9 (NKJV). The Right Hand Ax of God is in Baruch 6:15. The War Besieging Ax of God is in Deuteronomy 20:19 (NKJV). The Battle-Ax of God is in Jeremiah 51:20 (NKJV). The Destroying Battle-Ax of God is in Ezekiel 9:2 (NKJV). The Sharp Ax of God is in 1</w:t>
      </w:r>
      <w:r w:rsidRPr="009C279B">
        <w:rPr>
          <w:sz w:val="24"/>
          <w:szCs w:val="24"/>
          <w:vertAlign w:val="superscript"/>
        </w:rPr>
        <w:t>st</w:t>
      </w:r>
      <w:r w:rsidRPr="009C279B">
        <w:rPr>
          <w:sz w:val="24"/>
          <w:szCs w:val="24"/>
        </w:rPr>
        <w:t xml:space="preserve"> Samuel 13:20, 21 (NKJV). The Sharp Mattock-Pickaxe of God is in 1</w:t>
      </w:r>
      <w:r w:rsidRPr="009C279B">
        <w:rPr>
          <w:sz w:val="24"/>
          <w:szCs w:val="24"/>
          <w:vertAlign w:val="superscript"/>
        </w:rPr>
        <w:t>st</w:t>
      </w:r>
      <w:r w:rsidRPr="009C279B">
        <w:rPr>
          <w:sz w:val="24"/>
          <w:szCs w:val="24"/>
        </w:rPr>
        <w:t xml:space="preserve"> Samuel 13:20, 21 (NKJV). The Iron Picks of Fire Brick-kiln of God is in 2</w:t>
      </w:r>
      <w:r w:rsidRPr="009C279B">
        <w:rPr>
          <w:sz w:val="24"/>
          <w:szCs w:val="24"/>
          <w:vertAlign w:val="superscript"/>
        </w:rPr>
        <w:t>nd</w:t>
      </w:r>
      <w:r w:rsidRPr="009C279B">
        <w:rPr>
          <w:sz w:val="24"/>
          <w:szCs w:val="24"/>
        </w:rPr>
        <w:t xml:space="preserve"> Samuel 12:31 (NKJV) &amp; 1</w:t>
      </w:r>
      <w:r w:rsidRPr="009C279B">
        <w:rPr>
          <w:sz w:val="24"/>
          <w:szCs w:val="24"/>
          <w:vertAlign w:val="superscript"/>
        </w:rPr>
        <w:t>st</w:t>
      </w:r>
      <w:r w:rsidRPr="009C279B">
        <w:rPr>
          <w:sz w:val="24"/>
          <w:szCs w:val="24"/>
        </w:rPr>
        <w:t xml:space="preserve"> Chronicles 20:3 (NKJV). The City Axes of God is in 2</w:t>
      </w:r>
      <w:r w:rsidRPr="009C279B">
        <w:rPr>
          <w:sz w:val="24"/>
          <w:szCs w:val="24"/>
          <w:vertAlign w:val="superscript"/>
        </w:rPr>
        <w:t>nd</w:t>
      </w:r>
      <w:r w:rsidRPr="009C279B">
        <w:rPr>
          <w:sz w:val="24"/>
          <w:szCs w:val="24"/>
        </w:rPr>
        <w:t xml:space="preserve"> Chronicles 34:6 (NKJV). The Breaking Carved Work Axes of God is in Psalms 74:6 (NKJV). The Army Marching Axes of God is in Jeremiah 46:22 (NKJV). The Breaking Tower Axes of God is in Ezekiel 26:9 (NKJV). The Sharp Sickles of God is in 1</w:t>
      </w:r>
      <w:r w:rsidRPr="009C279B">
        <w:rPr>
          <w:sz w:val="24"/>
          <w:szCs w:val="24"/>
          <w:vertAlign w:val="superscript"/>
        </w:rPr>
        <w:t>st</w:t>
      </w:r>
      <w:r w:rsidRPr="009C279B">
        <w:rPr>
          <w:sz w:val="24"/>
          <w:szCs w:val="24"/>
        </w:rPr>
        <w:t xml:space="preserve"> Samuel 13:20 (NKJV) &amp; Revelation 14:14-19 (NKJV). The Harvest Sickles of God is in Deuteronomy 23:25 (NKJV) &amp; Mark 4:29 (NKJV).    </w:t>
      </w:r>
    </w:p>
    <w:p w:rsidR="00691D4D" w:rsidRPr="009C279B" w:rsidRDefault="00691D4D" w:rsidP="00691D4D">
      <w:pPr>
        <w:spacing w:line="480" w:lineRule="auto"/>
        <w:jc w:val="center"/>
        <w:rPr>
          <w:b/>
          <w:sz w:val="24"/>
          <w:szCs w:val="24"/>
        </w:rPr>
      </w:pPr>
      <w:r w:rsidRPr="009C279B">
        <w:rPr>
          <w:b/>
          <w:sz w:val="24"/>
          <w:szCs w:val="24"/>
        </w:rPr>
        <w:t>DIVINE KNIVES (DIVINE DAGGERS &amp; DIVINE LANCETS)</w:t>
      </w:r>
    </w:p>
    <w:p w:rsidR="00691D4D" w:rsidRPr="009C279B" w:rsidRDefault="00691D4D" w:rsidP="00691D4D">
      <w:pPr>
        <w:spacing w:line="480" w:lineRule="auto"/>
        <w:jc w:val="both"/>
        <w:rPr>
          <w:sz w:val="24"/>
          <w:szCs w:val="24"/>
        </w:rPr>
      </w:pPr>
      <w:r w:rsidRPr="009C279B">
        <w:rPr>
          <w:sz w:val="24"/>
          <w:szCs w:val="24"/>
        </w:rPr>
        <w:t>The Knives (Daggers) of God is in Joshua 5:2-3 (NKJV). The Knives of God is in Ezra 1:9. The Cutting Knives of God is in 1</w:t>
      </w:r>
      <w:r w:rsidRPr="009C279B">
        <w:rPr>
          <w:sz w:val="24"/>
          <w:szCs w:val="24"/>
          <w:vertAlign w:val="superscript"/>
        </w:rPr>
        <w:t>st</w:t>
      </w:r>
      <w:r w:rsidRPr="009C279B">
        <w:rPr>
          <w:sz w:val="24"/>
          <w:szCs w:val="24"/>
        </w:rPr>
        <w:t xml:space="preserve"> Kings 18:28. The War Daggers of God is in Baruch 6:15. The Cutting Lancets of God is in 1</w:t>
      </w:r>
      <w:r w:rsidRPr="009C279B">
        <w:rPr>
          <w:sz w:val="24"/>
          <w:szCs w:val="24"/>
          <w:vertAlign w:val="superscript"/>
        </w:rPr>
        <w:t>st</w:t>
      </w:r>
      <w:r w:rsidRPr="009C279B">
        <w:rPr>
          <w:sz w:val="24"/>
          <w:szCs w:val="24"/>
        </w:rPr>
        <w:t xml:space="preserve"> Kings 18:28.  </w:t>
      </w:r>
    </w:p>
    <w:p w:rsidR="00691D4D" w:rsidRPr="009C279B" w:rsidRDefault="00691D4D" w:rsidP="00691D4D">
      <w:pPr>
        <w:spacing w:line="480" w:lineRule="auto"/>
        <w:jc w:val="center"/>
        <w:rPr>
          <w:b/>
          <w:sz w:val="24"/>
          <w:szCs w:val="24"/>
        </w:rPr>
      </w:pPr>
      <w:r w:rsidRPr="009C279B">
        <w:rPr>
          <w:b/>
          <w:sz w:val="24"/>
          <w:szCs w:val="24"/>
        </w:rPr>
        <w:t>DIVINE RINGS</w:t>
      </w:r>
    </w:p>
    <w:p w:rsidR="00691D4D" w:rsidRPr="009C279B" w:rsidRDefault="00691D4D" w:rsidP="00691D4D">
      <w:pPr>
        <w:spacing w:line="480" w:lineRule="auto"/>
        <w:jc w:val="both"/>
        <w:rPr>
          <w:sz w:val="24"/>
          <w:szCs w:val="24"/>
        </w:rPr>
      </w:pPr>
      <w:r w:rsidRPr="009C279B">
        <w:rPr>
          <w:sz w:val="24"/>
          <w:szCs w:val="24"/>
        </w:rPr>
        <w:t>The Judgment Rings of God is in 2</w:t>
      </w:r>
      <w:r w:rsidRPr="009C279B">
        <w:rPr>
          <w:sz w:val="24"/>
          <w:szCs w:val="24"/>
          <w:vertAlign w:val="superscript"/>
        </w:rPr>
        <w:t>nd</w:t>
      </w:r>
      <w:r w:rsidRPr="009C279B">
        <w:rPr>
          <w:sz w:val="24"/>
          <w:szCs w:val="24"/>
        </w:rPr>
        <w:t xml:space="preserve"> Esdras 5:42. The Ark Rings of God in Exodus 25:15; 37:5; 40:20. Signet Atonement Rings of God is in Numbers 31:50. The Seeking Ring of God is in Luke 15:22. The Adding Ring of God is in Genesis 41:42 (OKJV). The Brazen Rings of God is in Exodus 27:4. The Golden Rings of God is in Genesis 24:22, 30, 47 (NKJV); Exodus 25:26; 26:29; 28:23-24, 26-27; 30:4; 35:22; 36:34; 37:27; 39:16-17, 19-20; Numbers 31:50; Job 42:11 (NKJV); Proverbs 11:22 (NKJV); Song of Solomon 5:14; Isaiah 3:21 &amp; James 2:2. The King’s Signet Ring of God is in Esther 3:10, 12; 8:2, 8, 10 &amp; Daniel 6:17. The High Dreadful Rings of God is in Ezekiel 1:18. The Son‘s Ring is in Luke 15:22. The Lord’s Signet Ring of God is in Haggai 2:23 (NKJV). The Brave Rings of God is in Judith 10:4.       </w:t>
      </w:r>
    </w:p>
    <w:p w:rsidR="00691D4D" w:rsidRPr="009C279B" w:rsidRDefault="00691D4D" w:rsidP="00691D4D">
      <w:pPr>
        <w:spacing w:line="480" w:lineRule="auto"/>
        <w:jc w:val="center"/>
        <w:rPr>
          <w:b/>
          <w:sz w:val="24"/>
          <w:szCs w:val="24"/>
        </w:rPr>
      </w:pPr>
      <w:r w:rsidRPr="009C279B">
        <w:rPr>
          <w:b/>
          <w:sz w:val="24"/>
          <w:szCs w:val="24"/>
        </w:rPr>
        <w:t>DIVINE BRACELETS (ARMLETS), DIVINE CRESCENTS, DIVINE PENDANTS, DIVINE EARRINGS, DIVINE ANKLETS &amp; DIVINE NECKLACES</w:t>
      </w:r>
    </w:p>
    <w:p w:rsidR="00691D4D" w:rsidRPr="009C279B" w:rsidRDefault="00691D4D" w:rsidP="00691D4D">
      <w:pPr>
        <w:spacing w:line="480" w:lineRule="auto"/>
        <w:jc w:val="both"/>
        <w:rPr>
          <w:sz w:val="24"/>
          <w:szCs w:val="24"/>
        </w:rPr>
      </w:pPr>
      <w:r w:rsidRPr="009C279B">
        <w:rPr>
          <w:sz w:val="24"/>
          <w:szCs w:val="24"/>
        </w:rPr>
        <w:t>The Brave Bracelets of God is in Judith 10:4. The Wise Bracelet of God is in Sirach 21:21. The Golden Bracelets of God are in Genesis 24:22, 30, 47 (OKJV); 38:18, 25 (OKJV); Isaiah 3:19 (OKJV) &amp; Exodus 35:22 (OKJV); Numbers 31:50 (OKJV). The Arm Bracelets (Armlets) of God is in 2</w:t>
      </w:r>
      <w:r w:rsidRPr="009C279B">
        <w:rPr>
          <w:sz w:val="24"/>
          <w:szCs w:val="24"/>
          <w:vertAlign w:val="superscript"/>
        </w:rPr>
        <w:t>nd</w:t>
      </w:r>
      <w:r w:rsidRPr="009C279B">
        <w:rPr>
          <w:sz w:val="24"/>
          <w:szCs w:val="24"/>
        </w:rPr>
        <w:t xml:space="preserve"> Samuel 1:10 (OKJV). The Decked Adorned Bracelets of God is in Ezekiel 16:11 (OKJV). The Beautiful Bracelets of God is in Ezekiel 23:42 (OKJV). The Wrist Bracelets of God is in Genesis 24:22 (NKJV). The Sister’s Bracelet of God is in Genesis 24:30 (NKJV). The Atonement Armlets of God is in Numbers 31:50 (NKJV). The Atonement Bracelets of God is in Number 31:50 (NKJV). The Finery Crescents of God is in Isaiah 3:18 (NKJV). The Golden Crescents of God is in Judges 8:21, 26 (NKJV). The Golden Pendants of God is in Judges 8:26 (NKJV). The Brave Earrings of God is in Judith 10:4. The Secret Earrings of God is in Genesis 35:4 (NKJV). The Golden Earrings of God is in Genesis 24:22, 30, 47 (OKJV); Exodus 32:2-3 (NKJV); Isaiah 3:20 (OKJV); Judges 8:24, 26 (NKJV) &amp; Proverbs 25:12 (NKJV). The Willing Earrings of God is in Exodus 35:22 (NKJV). The Atonement Earrings of God is in Numbers 31:50 (NKJV). The Glad Earrings of God is in Judges 8:25 (NKJV). The Ear Earrings of God is in Ezekiel 16:12 (NKJV). The Decked Earrings of God is in Hosea 2:13 (NKJV). The Prey Earrings of God is in Judges 8:25 (OKJV). The Jingling Anklets of God is in Isaiah 3:18 (NKJV). The Atonement Necklaces of God is in Numbers 31:50 (NKJV) &amp; Exodus 35:22 (NKJV). The Lord’s Pride Necklace is in Psalms 73:6 (NKJV). The Lords’ Good Ravishing Necklace is in Song of Solomon 4:9 (NKJV). </w:t>
      </w:r>
    </w:p>
    <w:p w:rsidR="00691D4D" w:rsidRPr="009C279B" w:rsidRDefault="00691D4D" w:rsidP="00691D4D">
      <w:pPr>
        <w:spacing w:line="480" w:lineRule="auto"/>
        <w:jc w:val="center"/>
        <w:rPr>
          <w:b/>
          <w:sz w:val="24"/>
          <w:szCs w:val="24"/>
        </w:rPr>
      </w:pPr>
      <w:r w:rsidRPr="009C279B">
        <w:rPr>
          <w:b/>
          <w:sz w:val="24"/>
          <w:szCs w:val="24"/>
        </w:rPr>
        <w:t>The Father Stephen’s True Holy Divine Armors of God</w:t>
      </w:r>
    </w:p>
    <w:p w:rsidR="00691D4D" w:rsidRPr="009C279B" w:rsidRDefault="00691D4D" w:rsidP="00691D4D">
      <w:pPr>
        <w:spacing w:line="480" w:lineRule="auto"/>
        <w:jc w:val="both"/>
        <w:rPr>
          <w:sz w:val="24"/>
          <w:szCs w:val="24"/>
        </w:rPr>
      </w:pPr>
      <w:r w:rsidRPr="009C279B">
        <w:rPr>
          <w:sz w:val="24"/>
          <w:szCs w:val="24"/>
        </w:rPr>
        <w:t>The Holy Salvation Protection Armor</w:t>
      </w:r>
    </w:p>
    <w:p w:rsidR="00691D4D" w:rsidRPr="009C279B" w:rsidRDefault="00691D4D" w:rsidP="00691D4D">
      <w:pPr>
        <w:spacing w:line="480" w:lineRule="auto"/>
        <w:jc w:val="both"/>
        <w:rPr>
          <w:sz w:val="24"/>
          <w:szCs w:val="24"/>
        </w:rPr>
      </w:pPr>
      <w:r w:rsidRPr="009C279B">
        <w:rPr>
          <w:sz w:val="24"/>
          <w:szCs w:val="24"/>
        </w:rPr>
        <w:t>The Complete Salvation Protection Armor of God is proven in Ephesians 6:1-20. There are seven pieces to this kind of Armor. First, is Feet shod with the Preparation of Peace with Shoes, Sandals or Combat Boots. Second, is the Loins of Truth, girded the Waist with Truth or Belt of Truth. Third, is the Breastplate of Righteousness (Judgment). Fourth, is the Shield of Faith. Fifth, is the Sword of the Spirit which is the Word of God. Sixth, is the Helmet of Salvation. Seventh, is the Empowerment of all Prayers and Supplications for all the Saint’s (Lords).</w:t>
      </w:r>
    </w:p>
    <w:p w:rsidR="00691D4D" w:rsidRPr="009C279B" w:rsidRDefault="00691D4D" w:rsidP="00691D4D">
      <w:pPr>
        <w:spacing w:line="480" w:lineRule="auto"/>
        <w:jc w:val="center"/>
        <w:rPr>
          <w:b/>
          <w:sz w:val="24"/>
          <w:szCs w:val="24"/>
        </w:rPr>
      </w:pPr>
      <w:r w:rsidRPr="009C279B">
        <w:rPr>
          <w:b/>
          <w:sz w:val="24"/>
          <w:szCs w:val="24"/>
        </w:rPr>
        <w:t>The Holy Jealous Law Justice Zeal Armor</w:t>
      </w:r>
    </w:p>
    <w:p w:rsidR="00691D4D" w:rsidRPr="009C279B" w:rsidRDefault="00691D4D" w:rsidP="00691D4D">
      <w:pPr>
        <w:spacing w:line="480" w:lineRule="auto"/>
        <w:jc w:val="both"/>
        <w:rPr>
          <w:sz w:val="24"/>
          <w:szCs w:val="24"/>
        </w:rPr>
      </w:pPr>
      <w:r w:rsidRPr="009C279B">
        <w:rPr>
          <w:sz w:val="24"/>
          <w:szCs w:val="24"/>
        </w:rPr>
        <w:t>The Complete Jealous Law Justice Zeal Armor is proven in Wisdom of Solomon 5:15-23. There are seven pieces to this kind of Armor. First, is the Breastplate of Righteousness (Judgment). Second, is the Sharp Stern wrath for a Sword. Third, is the Holiness as an Invincible Shield. Fourth, is the Beautiful Diadem. Fifth, is the Glorious Crown. Sixth, is the Impartial Justice as a Helmet. Seventh, is the Empowerment of the Lord’s Jealousy &amp; Zeal for all the Lord’s. If You have any questions on the kinds of Armors, You must get My book called “</w:t>
      </w:r>
      <w:r w:rsidRPr="009C279B">
        <w:rPr>
          <w:b/>
          <w:sz w:val="24"/>
          <w:szCs w:val="24"/>
        </w:rPr>
        <w:t>The Lord Yah and His Armors in the Holy Bible</w:t>
      </w:r>
      <w:r w:rsidRPr="009C279B">
        <w:rPr>
          <w:sz w:val="24"/>
          <w:szCs w:val="24"/>
        </w:rPr>
        <w:t xml:space="preserve">.”      </w:t>
      </w:r>
    </w:p>
    <w:p w:rsidR="00691D4D" w:rsidRPr="009C279B" w:rsidRDefault="00691D4D" w:rsidP="00691D4D">
      <w:pPr>
        <w:spacing w:line="480" w:lineRule="auto"/>
        <w:jc w:val="both"/>
        <w:rPr>
          <w:sz w:val="24"/>
          <w:szCs w:val="24"/>
        </w:rPr>
      </w:pPr>
      <w:r w:rsidRPr="009C279B">
        <w:rPr>
          <w:sz w:val="24"/>
          <w:szCs w:val="24"/>
        </w:rPr>
        <w:t>The Other Kinds of Holy Armors of God</w:t>
      </w:r>
    </w:p>
    <w:p w:rsidR="00691D4D" w:rsidRPr="009C279B" w:rsidRDefault="00691D4D" w:rsidP="00691D4D">
      <w:pPr>
        <w:spacing w:line="480" w:lineRule="auto"/>
        <w:jc w:val="both"/>
        <w:rPr>
          <w:sz w:val="24"/>
          <w:szCs w:val="24"/>
        </w:rPr>
      </w:pPr>
      <w:r w:rsidRPr="009C279B">
        <w:rPr>
          <w:sz w:val="24"/>
          <w:szCs w:val="24"/>
        </w:rPr>
        <w:t>The Old Armor of God</w:t>
      </w:r>
    </w:p>
    <w:p w:rsidR="00691D4D" w:rsidRPr="009C279B" w:rsidRDefault="00691D4D" w:rsidP="00691D4D">
      <w:pPr>
        <w:spacing w:line="480" w:lineRule="auto"/>
        <w:jc w:val="both"/>
        <w:rPr>
          <w:sz w:val="24"/>
          <w:szCs w:val="24"/>
        </w:rPr>
      </w:pPr>
      <w:r w:rsidRPr="009C279B">
        <w:rPr>
          <w:sz w:val="24"/>
          <w:szCs w:val="24"/>
        </w:rPr>
        <w:t>The Young Armor is in 1</w:t>
      </w:r>
      <w:r w:rsidRPr="009C279B">
        <w:rPr>
          <w:sz w:val="24"/>
          <w:szCs w:val="24"/>
          <w:vertAlign w:val="superscript"/>
        </w:rPr>
        <w:t>st</w:t>
      </w:r>
      <w:r w:rsidRPr="009C279B">
        <w:rPr>
          <w:sz w:val="24"/>
          <w:szCs w:val="24"/>
        </w:rPr>
        <w:t xml:space="preserve"> Samuel 14:1, 6 &amp; 2</w:t>
      </w:r>
      <w:r w:rsidRPr="009C279B">
        <w:rPr>
          <w:sz w:val="24"/>
          <w:szCs w:val="24"/>
          <w:vertAlign w:val="superscript"/>
        </w:rPr>
        <w:t>nd</w:t>
      </w:r>
      <w:r w:rsidRPr="009C279B">
        <w:rPr>
          <w:sz w:val="24"/>
          <w:szCs w:val="24"/>
        </w:rPr>
        <w:t xml:space="preserve"> Samuel 2:21. The King David’s Armor is in 1</w:t>
      </w:r>
      <w:r w:rsidRPr="009C279B">
        <w:rPr>
          <w:sz w:val="24"/>
          <w:szCs w:val="24"/>
          <w:vertAlign w:val="superscript"/>
        </w:rPr>
        <w:t>st</w:t>
      </w:r>
      <w:r w:rsidRPr="009C279B">
        <w:rPr>
          <w:sz w:val="24"/>
          <w:szCs w:val="24"/>
        </w:rPr>
        <w:t xml:space="preserve"> Samuel 18:4. The Bronze Armor is in 1</w:t>
      </w:r>
      <w:r w:rsidRPr="009C279B">
        <w:rPr>
          <w:sz w:val="24"/>
          <w:szCs w:val="24"/>
          <w:vertAlign w:val="superscript"/>
        </w:rPr>
        <w:t>st</w:t>
      </w:r>
      <w:r w:rsidRPr="009C279B">
        <w:rPr>
          <w:sz w:val="24"/>
          <w:szCs w:val="24"/>
        </w:rPr>
        <w:t xml:space="preserve"> Samuel 17:6, 38. The Bronze Coat of Mail is in 1</w:t>
      </w:r>
      <w:r w:rsidRPr="009C279B">
        <w:rPr>
          <w:sz w:val="24"/>
          <w:szCs w:val="24"/>
          <w:vertAlign w:val="superscript"/>
        </w:rPr>
        <w:t>st</w:t>
      </w:r>
      <w:r w:rsidRPr="009C279B">
        <w:rPr>
          <w:sz w:val="24"/>
          <w:szCs w:val="24"/>
        </w:rPr>
        <w:t xml:space="preserve"> Samuel 17:38. The Tent Armor is in 1</w:t>
      </w:r>
      <w:r w:rsidRPr="009C279B">
        <w:rPr>
          <w:sz w:val="24"/>
          <w:szCs w:val="24"/>
          <w:vertAlign w:val="superscript"/>
        </w:rPr>
        <w:t>st</w:t>
      </w:r>
      <w:r w:rsidRPr="009C279B">
        <w:rPr>
          <w:sz w:val="24"/>
          <w:szCs w:val="24"/>
        </w:rPr>
        <w:t xml:space="preserve"> Samuel 17:54. The Stripping Armor is in 1</w:t>
      </w:r>
      <w:r w:rsidRPr="009C279B">
        <w:rPr>
          <w:sz w:val="24"/>
          <w:szCs w:val="24"/>
          <w:vertAlign w:val="superscript"/>
        </w:rPr>
        <w:t>st</w:t>
      </w:r>
      <w:r w:rsidRPr="009C279B">
        <w:rPr>
          <w:sz w:val="24"/>
          <w:szCs w:val="24"/>
        </w:rPr>
        <w:t xml:space="preserve"> Samuel 31:9. The General’s Armor is in 2</w:t>
      </w:r>
      <w:r w:rsidRPr="009C279B">
        <w:rPr>
          <w:sz w:val="24"/>
          <w:szCs w:val="24"/>
          <w:vertAlign w:val="superscript"/>
        </w:rPr>
        <w:t>nd</w:t>
      </w:r>
      <w:r w:rsidRPr="009C279B">
        <w:rPr>
          <w:sz w:val="24"/>
          <w:szCs w:val="24"/>
        </w:rPr>
        <w:t xml:space="preserve"> Samuel 18:15. The Battle Armor is in 2</w:t>
      </w:r>
      <w:r w:rsidRPr="009C279B">
        <w:rPr>
          <w:sz w:val="24"/>
          <w:szCs w:val="24"/>
          <w:vertAlign w:val="superscript"/>
        </w:rPr>
        <w:t>nd</w:t>
      </w:r>
      <w:r w:rsidRPr="009C279B">
        <w:rPr>
          <w:sz w:val="24"/>
          <w:szCs w:val="24"/>
        </w:rPr>
        <w:t xml:space="preserve"> Samuel 20:8. The Body Armor is in 2</w:t>
      </w:r>
      <w:r w:rsidRPr="009C279B">
        <w:rPr>
          <w:sz w:val="24"/>
          <w:szCs w:val="24"/>
          <w:vertAlign w:val="superscript"/>
        </w:rPr>
        <w:t>nd</w:t>
      </w:r>
      <w:r w:rsidRPr="009C279B">
        <w:rPr>
          <w:sz w:val="24"/>
          <w:szCs w:val="24"/>
        </w:rPr>
        <w:t xml:space="preserve"> Chronicles 26:14. The Business Work Praise Armor is in Nehemiah 4:16. The King’s Armor is in Isaiah 45:1. The Vengeance Salvation Jealous Armor is in Isaiah 59:17 (OKJV). The Army Armor is in Jeremiah 51:3 &amp; Ezekiel 38:4 (OKJV). The Dominion Armor is in 1</w:t>
      </w:r>
      <w:r w:rsidRPr="009C279B">
        <w:rPr>
          <w:sz w:val="24"/>
          <w:szCs w:val="24"/>
          <w:vertAlign w:val="superscript"/>
        </w:rPr>
        <w:t>st</w:t>
      </w:r>
      <w:r w:rsidRPr="009C279B">
        <w:rPr>
          <w:sz w:val="24"/>
          <w:szCs w:val="24"/>
        </w:rPr>
        <w:t xml:space="preserve"> Kings 10:25 (OKJV). The Border Armor is in 2</w:t>
      </w:r>
      <w:r w:rsidRPr="009C279B">
        <w:rPr>
          <w:sz w:val="24"/>
          <w:szCs w:val="24"/>
          <w:vertAlign w:val="superscript"/>
        </w:rPr>
        <w:t>nd</w:t>
      </w:r>
      <w:r w:rsidRPr="009C279B">
        <w:rPr>
          <w:sz w:val="24"/>
          <w:szCs w:val="24"/>
        </w:rPr>
        <w:t xml:space="preserve"> Kings 3:21 (OKJV). The City Armor is in 2</w:t>
      </w:r>
      <w:r w:rsidRPr="009C279B">
        <w:rPr>
          <w:sz w:val="24"/>
          <w:szCs w:val="24"/>
          <w:vertAlign w:val="superscript"/>
        </w:rPr>
        <w:t>nd</w:t>
      </w:r>
      <w:r w:rsidRPr="009C279B">
        <w:rPr>
          <w:sz w:val="24"/>
          <w:szCs w:val="24"/>
        </w:rPr>
        <w:t xml:space="preserve"> Kings 10:2 (OKJV). The House Armor is in 2</w:t>
      </w:r>
      <w:r w:rsidRPr="009C279B">
        <w:rPr>
          <w:sz w:val="24"/>
          <w:szCs w:val="24"/>
          <w:vertAlign w:val="superscript"/>
        </w:rPr>
        <w:t>nd</w:t>
      </w:r>
      <w:r w:rsidRPr="009C279B">
        <w:rPr>
          <w:sz w:val="24"/>
          <w:szCs w:val="24"/>
        </w:rPr>
        <w:t xml:space="preserve"> Kings 20:13 (OKJV) &amp; Isaiah 39:2 (OKJV). The Forest Armor is in Isaiah 22:8. </w:t>
      </w:r>
    </w:p>
    <w:p w:rsidR="00691D4D" w:rsidRPr="009C279B" w:rsidRDefault="00691D4D" w:rsidP="00691D4D">
      <w:pPr>
        <w:spacing w:line="480" w:lineRule="auto"/>
        <w:jc w:val="both"/>
        <w:rPr>
          <w:sz w:val="24"/>
          <w:szCs w:val="24"/>
        </w:rPr>
      </w:pPr>
      <w:r w:rsidRPr="009C279B">
        <w:rPr>
          <w:sz w:val="24"/>
          <w:szCs w:val="24"/>
        </w:rPr>
        <w:t xml:space="preserve">Middle Armor of God </w:t>
      </w:r>
    </w:p>
    <w:p w:rsidR="00691D4D" w:rsidRPr="009C279B" w:rsidRDefault="00691D4D" w:rsidP="00691D4D">
      <w:pPr>
        <w:spacing w:line="480" w:lineRule="auto"/>
        <w:jc w:val="both"/>
        <w:rPr>
          <w:sz w:val="24"/>
          <w:szCs w:val="24"/>
        </w:rPr>
      </w:pPr>
      <w:r w:rsidRPr="009C279B">
        <w:rPr>
          <w:sz w:val="24"/>
          <w:szCs w:val="24"/>
        </w:rPr>
        <w:t>The Crown Armor is in Judith 15:13. The Ministry Armor is in Wisdom of Solomon 18:21. The Water Witness Armor is in Sirach 43:20. The Judgment Armor is in Sirach 45:10.  The Giant War Armor is in 1</w:t>
      </w:r>
      <w:r w:rsidRPr="009C279B">
        <w:rPr>
          <w:sz w:val="24"/>
          <w:szCs w:val="24"/>
          <w:vertAlign w:val="superscript"/>
        </w:rPr>
        <w:t>st</w:t>
      </w:r>
      <w:r w:rsidRPr="009C279B">
        <w:rPr>
          <w:sz w:val="24"/>
          <w:szCs w:val="24"/>
        </w:rPr>
        <w:t xml:space="preserve"> Maccabees 3:3. The Temple Armor is in 1</w:t>
      </w:r>
      <w:r w:rsidRPr="009C279B">
        <w:rPr>
          <w:sz w:val="24"/>
          <w:szCs w:val="24"/>
          <w:vertAlign w:val="superscript"/>
        </w:rPr>
        <w:t>st</w:t>
      </w:r>
      <w:r w:rsidRPr="009C279B">
        <w:rPr>
          <w:sz w:val="24"/>
          <w:szCs w:val="24"/>
        </w:rPr>
        <w:t xml:space="preserve"> Maccabees 6:2. The Strong Armor is in 1</w:t>
      </w:r>
      <w:r w:rsidRPr="009C279B">
        <w:rPr>
          <w:sz w:val="24"/>
          <w:szCs w:val="24"/>
          <w:vertAlign w:val="superscript"/>
        </w:rPr>
        <w:t>st</w:t>
      </w:r>
      <w:r w:rsidRPr="009C279B">
        <w:rPr>
          <w:sz w:val="24"/>
          <w:szCs w:val="24"/>
        </w:rPr>
        <w:t xml:space="preserve"> Maccabees 6:6. The Brass Armor is in 1</w:t>
      </w:r>
      <w:r w:rsidRPr="009C279B">
        <w:rPr>
          <w:sz w:val="24"/>
          <w:szCs w:val="24"/>
          <w:vertAlign w:val="superscript"/>
        </w:rPr>
        <w:t>st</w:t>
      </w:r>
      <w:r w:rsidRPr="009C279B">
        <w:rPr>
          <w:sz w:val="24"/>
          <w:szCs w:val="24"/>
        </w:rPr>
        <w:t xml:space="preserve"> Maccabees 6:35. The Permanent (Perpetual) Memory Armor is in 1</w:t>
      </w:r>
      <w:r w:rsidRPr="009C279B">
        <w:rPr>
          <w:sz w:val="24"/>
          <w:szCs w:val="24"/>
          <w:vertAlign w:val="superscript"/>
        </w:rPr>
        <w:t>st</w:t>
      </w:r>
      <w:r w:rsidRPr="009C279B">
        <w:rPr>
          <w:sz w:val="24"/>
          <w:szCs w:val="24"/>
        </w:rPr>
        <w:t xml:space="preserve"> Maccabees 13:29. The Freedom Money Armor is in 1</w:t>
      </w:r>
      <w:r w:rsidRPr="009C279B">
        <w:rPr>
          <w:sz w:val="24"/>
          <w:szCs w:val="24"/>
          <w:vertAlign w:val="superscript"/>
        </w:rPr>
        <w:t>st</w:t>
      </w:r>
      <w:r w:rsidRPr="009C279B">
        <w:rPr>
          <w:sz w:val="24"/>
          <w:szCs w:val="24"/>
        </w:rPr>
        <w:t xml:space="preserve"> Maccabees 15:7. The Sanctuary Armor is in 1</w:t>
      </w:r>
      <w:r w:rsidRPr="009C279B">
        <w:rPr>
          <w:sz w:val="24"/>
          <w:szCs w:val="24"/>
          <w:vertAlign w:val="superscript"/>
        </w:rPr>
        <w:t>st</w:t>
      </w:r>
      <w:r w:rsidRPr="009C279B">
        <w:rPr>
          <w:sz w:val="24"/>
          <w:szCs w:val="24"/>
        </w:rPr>
        <w:t xml:space="preserve"> Maccabees 14:42. The Trooper Shake Down Armor is in 2</w:t>
      </w:r>
      <w:r w:rsidRPr="009C279B">
        <w:rPr>
          <w:sz w:val="24"/>
          <w:szCs w:val="24"/>
          <w:vertAlign w:val="superscript"/>
        </w:rPr>
        <w:t>nd</w:t>
      </w:r>
      <w:r w:rsidRPr="009C279B">
        <w:rPr>
          <w:sz w:val="24"/>
          <w:szCs w:val="24"/>
        </w:rPr>
        <w:t xml:space="preserve"> Maccabees 5:3. The Praise Armor, Thanks Armor &amp; Mercy Armor is in 2</w:t>
      </w:r>
      <w:r w:rsidRPr="009C279B">
        <w:rPr>
          <w:sz w:val="24"/>
          <w:szCs w:val="24"/>
          <w:vertAlign w:val="superscript"/>
        </w:rPr>
        <w:t>nd</w:t>
      </w:r>
      <w:r w:rsidRPr="009C279B">
        <w:rPr>
          <w:sz w:val="24"/>
          <w:szCs w:val="24"/>
        </w:rPr>
        <w:t xml:space="preserve"> Maccabees 8:27. The Golden Armor is in 2</w:t>
      </w:r>
      <w:r w:rsidRPr="009C279B">
        <w:rPr>
          <w:sz w:val="24"/>
          <w:szCs w:val="24"/>
          <w:vertAlign w:val="superscript"/>
        </w:rPr>
        <w:t>nd</w:t>
      </w:r>
      <w:r w:rsidRPr="009C279B">
        <w:rPr>
          <w:sz w:val="24"/>
          <w:szCs w:val="24"/>
        </w:rPr>
        <w:t xml:space="preserve"> Maccabees 11:8. The Marching Armor is in 2</w:t>
      </w:r>
      <w:r w:rsidRPr="009C279B">
        <w:rPr>
          <w:sz w:val="24"/>
          <w:szCs w:val="24"/>
          <w:vertAlign w:val="superscript"/>
        </w:rPr>
        <w:t>nd</w:t>
      </w:r>
      <w:r w:rsidRPr="009C279B">
        <w:rPr>
          <w:sz w:val="24"/>
          <w:szCs w:val="24"/>
        </w:rPr>
        <w:t xml:space="preserve"> Maccabees 11:10. The Worthy Inspiring Defense Armor is in 2</w:t>
      </w:r>
      <w:r w:rsidRPr="009C279B">
        <w:rPr>
          <w:sz w:val="24"/>
          <w:szCs w:val="24"/>
          <w:vertAlign w:val="superscript"/>
        </w:rPr>
        <w:t>nd</w:t>
      </w:r>
      <w:r w:rsidRPr="009C279B">
        <w:rPr>
          <w:sz w:val="24"/>
          <w:szCs w:val="24"/>
        </w:rPr>
        <w:t xml:space="preserve"> Maccabees 15:11. The Holy Armor is in 2</w:t>
      </w:r>
      <w:r w:rsidRPr="009C279B">
        <w:rPr>
          <w:sz w:val="24"/>
          <w:szCs w:val="24"/>
          <w:vertAlign w:val="superscript"/>
        </w:rPr>
        <w:t>nd</w:t>
      </w:r>
      <w:r w:rsidRPr="009C279B">
        <w:rPr>
          <w:sz w:val="24"/>
          <w:szCs w:val="24"/>
        </w:rPr>
        <w:t xml:space="preserve"> Maccabees 15:16. The Worthy Victorious Armor is in 2</w:t>
      </w:r>
      <w:r w:rsidRPr="009C279B">
        <w:rPr>
          <w:sz w:val="24"/>
          <w:szCs w:val="24"/>
          <w:vertAlign w:val="superscript"/>
        </w:rPr>
        <w:t>nd</w:t>
      </w:r>
      <w:r w:rsidRPr="009C279B">
        <w:rPr>
          <w:sz w:val="24"/>
          <w:szCs w:val="24"/>
        </w:rPr>
        <w:t xml:space="preserve"> Maccabees 15:21. </w:t>
      </w:r>
    </w:p>
    <w:p w:rsidR="00691D4D" w:rsidRPr="009C279B" w:rsidRDefault="00691D4D" w:rsidP="00691D4D">
      <w:pPr>
        <w:spacing w:line="480" w:lineRule="auto"/>
        <w:jc w:val="both"/>
        <w:rPr>
          <w:sz w:val="24"/>
          <w:szCs w:val="24"/>
        </w:rPr>
      </w:pPr>
      <w:r w:rsidRPr="009C279B">
        <w:rPr>
          <w:sz w:val="24"/>
          <w:szCs w:val="24"/>
        </w:rPr>
        <w:t xml:space="preserve">The New Armor of God </w:t>
      </w:r>
    </w:p>
    <w:p w:rsidR="00691D4D" w:rsidRPr="009C279B" w:rsidRDefault="00691D4D" w:rsidP="00691D4D">
      <w:pPr>
        <w:spacing w:line="480" w:lineRule="auto"/>
        <w:jc w:val="both"/>
        <w:rPr>
          <w:sz w:val="24"/>
          <w:szCs w:val="24"/>
        </w:rPr>
      </w:pPr>
      <w:r w:rsidRPr="009C279B">
        <w:rPr>
          <w:sz w:val="24"/>
          <w:szCs w:val="24"/>
        </w:rPr>
        <w:t>The Light Armor is in Romans 13:12. The Righteous Armor, Right Hand Armor &amp; Left Hand Armor is in 2</w:t>
      </w:r>
      <w:r w:rsidRPr="009C279B">
        <w:rPr>
          <w:sz w:val="24"/>
          <w:szCs w:val="24"/>
          <w:vertAlign w:val="superscript"/>
        </w:rPr>
        <w:t>nd</w:t>
      </w:r>
      <w:r w:rsidRPr="009C279B">
        <w:rPr>
          <w:sz w:val="24"/>
          <w:szCs w:val="24"/>
        </w:rPr>
        <w:t xml:space="preserve"> Corinthians 6:7. The Faith Armor, Hope Armor and Agape Love Armor are in 1</w:t>
      </w:r>
      <w:r w:rsidRPr="009C279B">
        <w:rPr>
          <w:sz w:val="24"/>
          <w:szCs w:val="24"/>
          <w:vertAlign w:val="superscript"/>
        </w:rPr>
        <w:t>st</w:t>
      </w:r>
      <w:r w:rsidRPr="009C279B">
        <w:rPr>
          <w:sz w:val="24"/>
          <w:szCs w:val="24"/>
        </w:rPr>
        <w:t xml:space="preserve"> Thessalonians 5:8. </w:t>
      </w:r>
    </w:p>
    <w:p w:rsidR="00691D4D" w:rsidRPr="009C279B" w:rsidRDefault="00691D4D" w:rsidP="00691D4D">
      <w:pPr>
        <w:spacing w:line="480" w:lineRule="auto"/>
        <w:jc w:val="both"/>
        <w:rPr>
          <w:sz w:val="24"/>
          <w:szCs w:val="24"/>
        </w:rPr>
      </w:pPr>
      <w:r w:rsidRPr="009C279B">
        <w:rPr>
          <w:sz w:val="24"/>
          <w:szCs w:val="24"/>
        </w:rPr>
        <w:t>The Higher Armor of God</w:t>
      </w:r>
    </w:p>
    <w:p w:rsidR="00691D4D" w:rsidRPr="009C279B" w:rsidRDefault="00691D4D" w:rsidP="00691D4D">
      <w:pPr>
        <w:spacing w:line="480" w:lineRule="auto"/>
        <w:jc w:val="both"/>
        <w:rPr>
          <w:sz w:val="24"/>
          <w:szCs w:val="24"/>
        </w:rPr>
      </w:pPr>
      <w:r w:rsidRPr="009C279B">
        <w:rPr>
          <w:sz w:val="24"/>
          <w:szCs w:val="24"/>
        </w:rPr>
        <w:t xml:space="preserve">The Brother John’s &amp; Son Jesus’ Higher Perfect Armor is the Trust Armor, Strength Armor, Armed Armor, Guard Armor, Palace Armor, Goods Armor &amp; Peace Armor is in Luke 11:21-23. </w:t>
      </w:r>
    </w:p>
    <w:p w:rsidR="00691D4D" w:rsidRPr="009C279B" w:rsidRDefault="00691D4D" w:rsidP="00691D4D">
      <w:pPr>
        <w:spacing w:line="480" w:lineRule="auto"/>
        <w:jc w:val="both"/>
        <w:rPr>
          <w:sz w:val="24"/>
          <w:szCs w:val="24"/>
        </w:rPr>
      </w:pPr>
      <w:r w:rsidRPr="009C279B">
        <w:rPr>
          <w:sz w:val="24"/>
          <w:szCs w:val="24"/>
        </w:rPr>
        <w:t>The Highest Armor of God</w:t>
      </w:r>
    </w:p>
    <w:p w:rsidR="00691D4D" w:rsidRPr="009C279B" w:rsidRDefault="00691D4D" w:rsidP="00691D4D">
      <w:pPr>
        <w:spacing w:line="480" w:lineRule="auto"/>
        <w:jc w:val="both"/>
        <w:rPr>
          <w:sz w:val="24"/>
          <w:szCs w:val="24"/>
        </w:rPr>
      </w:pPr>
      <w:r w:rsidRPr="009C279B">
        <w:rPr>
          <w:sz w:val="24"/>
          <w:szCs w:val="24"/>
        </w:rPr>
        <w:t>The Father Stephen’s Highest Prefect Crown Hide Armor is in Acts 6:5, 8-9; 7:59; 8:2; 11:19; 22:20.</w:t>
      </w:r>
    </w:p>
    <w:p w:rsidR="00691D4D" w:rsidRPr="009C279B" w:rsidRDefault="00691D4D" w:rsidP="00691D4D">
      <w:pPr>
        <w:spacing w:line="480" w:lineRule="auto"/>
        <w:jc w:val="center"/>
        <w:rPr>
          <w:b/>
          <w:sz w:val="24"/>
          <w:szCs w:val="24"/>
        </w:rPr>
      </w:pPr>
      <w:r w:rsidRPr="009C279B">
        <w:rPr>
          <w:b/>
          <w:sz w:val="24"/>
          <w:szCs w:val="24"/>
        </w:rPr>
        <w:t>THE FATHER STEPHEN’S HOLY ARMOR CLASS STAT’S</w:t>
      </w:r>
    </w:p>
    <w:p w:rsidR="00691D4D" w:rsidRPr="009C279B" w:rsidRDefault="00691D4D" w:rsidP="00691D4D">
      <w:pPr>
        <w:spacing w:line="480" w:lineRule="auto"/>
        <w:jc w:val="center"/>
        <w:rPr>
          <w:b/>
          <w:sz w:val="24"/>
          <w:szCs w:val="24"/>
        </w:rPr>
      </w:pPr>
      <w:r w:rsidRPr="009C279B">
        <w:rPr>
          <w:b/>
          <w:sz w:val="24"/>
          <w:szCs w:val="24"/>
        </w:rPr>
        <w:t>Holy Vitality &amp; Holy Constitution</w:t>
      </w:r>
    </w:p>
    <w:p w:rsidR="00691D4D" w:rsidRPr="009C279B" w:rsidRDefault="00691D4D" w:rsidP="00691D4D">
      <w:pPr>
        <w:spacing w:line="480" w:lineRule="auto"/>
        <w:jc w:val="both"/>
        <w:rPr>
          <w:sz w:val="24"/>
          <w:szCs w:val="24"/>
        </w:rPr>
      </w:pPr>
      <w:r w:rsidRPr="009C279B">
        <w:rPr>
          <w:sz w:val="24"/>
          <w:szCs w:val="24"/>
        </w:rPr>
        <w:t>Vitality is the health that makeup of the resistance toward damage and attacks. To take more damage before actually dying. The Biblical Definition of Vitality is the quality of possessing living faith, which is commended by Holy Scripture. Spiritual vitality commended is in 2</w:t>
      </w:r>
      <w:r w:rsidRPr="009C279B">
        <w:rPr>
          <w:sz w:val="24"/>
          <w:szCs w:val="24"/>
          <w:vertAlign w:val="superscript"/>
        </w:rPr>
        <w:t>nd</w:t>
      </w:r>
      <w:r w:rsidRPr="009C279B">
        <w:rPr>
          <w:sz w:val="24"/>
          <w:szCs w:val="24"/>
        </w:rPr>
        <w:t xml:space="preserve"> Thessalonians 1:3; Job 17:9; Psalms 84:7; 92:12; Proverbs 4:18; 1</w:t>
      </w:r>
      <w:r w:rsidRPr="009C279B">
        <w:rPr>
          <w:sz w:val="24"/>
          <w:szCs w:val="24"/>
          <w:vertAlign w:val="superscript"/>
        </w:rPr>
        <w:t>st</w:t>
      </w:r>
      <w:r w:rsidRPr="009C279B">
        <w:rPr>
          <w:sz w:val="24"/>
          <w:szCs w:val="24"/>
        </w:rPr>
        <w:t xml:space="preserve"> Timothy 4:14 &amp; 2</w:t>
      </w:r>
      <w:r w:rsidRPr="009C279B">
        <w:rPr>
          <w:sz w:val="24"/>
          <w:szCs w:val="24"/>
          <w:vertAlign w:val="superscript"/>
        </w:rPr>
        <w:t>nd</w:t>
      </w:r>
      <w:r w:rsidRPr="009C279B">
        <w:rPr>
          <w:sz w:val="24"/>
          <w:szCs w:val="24"/>
        </w:rPr>
        <w:t xml:space="preserve"> Peter 1:5-7. The means of developing spiritual vitality is in John 5:26. The seeking to imitate Jesus Christ is in 1</w:t>
      </w:r>
      <w:r w:rsidRPr="009C279B">
        <w:rPr>
          <w:sz w:val="24"/>
          <w:szCs w:val="24"/>
          <w:vertAlign w:val="superscript"/>
        </w:rPr>
        <w:t>st</w:t>
      </w:r>
      <w:r w:rsidRPr="009C279B">
        <w:rPr>
          <w:sz w:val="24"/>
          <w:szCs w:val="24"/>
        </w:rPr>
        <w:t xml:space="preserve"> John 2:6, 28; 1</w:t>
      </w:r>
      <w:r w:rsidRPr="009C279B">
        <w:rPr>
          <w:sz w:val="24"/>
          <w:szCs w:val="24"/>
          <w:vertAlign w:val="superscript"/>
        </w:rPr>
        <w:t>st</w:t>
      </w:r>
      <w:r w:rsidRPr="009C279B">
        <w:rPr>
          <w:sz w:val="24"/>
          <w:szCs w:val="24"/>
        </w:rPr>
        <w:t xml:space="preserve"> Peter 2:21; 1</w:t>
      </w:r>
      <w:r w:rsidRPr="009C279B">
        <w:rPr>
          <w:sz w:val="24"/>
          <w:szCs w:val="24"/>
          <w:vertAlign w:val="superscript"/>
        </w:rPr>
        <w:t>st</w:t>
      </w:r>
      <w:r w:rsidRPr="009C279B">
        <w:rPr>
          <w:sz w:val="24"/>
          <w:szCs w:val="24"/>
        </w:rPr>
        <w:t xml:space="preserve"> Thessalonians 1:6; Philippians 3:10; Galatians 3:27; 1</w:t>
      </w:r>
      <w:r w:rsidRPr="009C279B">
        <w:rPr>
          <w:sz w:val="24"/>
          <w:szCs w:val="24"/>
          <w:vertAlign w:val="superscript"/>
        </w:rPr>
        <w:t>st</w:t>
      </w:r>
      <w:r w:rsidRPr="009C279B">
        <w:rPr>
          <w:sz w:val="24"/>
          <w:szCs w:val="24"/>
        </w:rPr>
        <w:t xml:space="preserve"> Corinthians 11:1; John 13:15; Romans 12:1-12; 12:14; Ephesians 4:15. Resisting Temptation is in Revelation 3:10; James 1:2-3, 12; Hebrews 2:18; 1</w:t>
      </w:r>
      <w:r w:rsidRPr="009C279B">
        <w:rPr>
          <w:sz w:val="24"/>
          <w:szCs w:val="24"/>
          <w:vertAlign w:val="superscript"/>
        </w:rPr>
        <w:t>st</w:t>
      </w:r>
      <w:r w:rsidRPr="009C279B">
        <w:rPr>
          <w:sz w:val="24"/>
          <w:szCs w:val="24"/>
        </w:rPr>
        <w:t xml:space="preserve"> Thessalonians 3:5; Matthew 26:41; 1</w:t>
      </w:r>
      <w:r w:rsidRPr="009C279B">
        <w:rPr>
          <w:sz w:val="24"/>
          <w:szCs w:val="24"/>
          <w:vertAlign w:val="superscript"/>
        </w:rPr>
        <w:t>st</w:t>
      </w:r>
      <w:r w:rsidRPr="009C279B">
        <w:rPr>
          <w:sz w:val="24"/>
          <w:szCs w:val="24"/>
        </w:rPr>
        <w:t xml:space="preserve"> Corinthians 7:5; 10:13 &amp; 1</w:t>
      </w:r>
      <w:r w:rsidRPr="009C279B">
        <w:rPr>
          <w:sz w:val="24"/>
          <w:szCs w:val="24"/>
          <w:vertAlign w:val="superscript"/>
        </w:rPr>
        <w:t>st</w:t>
      </w:r>
      <w:r w:rsidRPr="009C279B">
        <w:rPr>
          <w:sz w:val="24"/>
          <w:szCs w:val="24"/>
        </w:rPr>
        <w:t xml:space="preserve"> John 2:14. The Developing of Disciples is in Revelation 3:18-19; Hebrews 12:7-11 &amp; 1</w:t>
      </w:r>
      <w:r w:rsidRPr="009C279B">
        <w:rPr>
          <w:sz w:val="24"/>
          <w:szCs w:val="24"/>
          <w:vertAlign w:val="superscript"/>
        </w:rPr>
        <w:t>st</w:t>
      </w:r>
      <w:r w:rsidRPr="009C279B">
        <w:rPr>
          <w:sz w:val="24"/>
          <w:szCs w:val="24"/>
        </w:rPr>
        <w:t xml:space="preserve"> Timothy 6:12. The exhorting of others is in 1</w:t>
      </w:r>
      <w:r w:rsidRPr="009C279B">
        <w:rPr>
          <w:sz w:val="24"/>
          <w:szCs w:val="24"/>
          <w:vertAlign w:val="superscript"/>
        </w:rPr>
        <w:t>st</w:t>
      </w:r>
      <w:r w:rsidRPr="009C279B">
        <w:rPr>
          <w:sz w:val="24"/>
          <w:szCs w:val="24"/>
        </w:rPr>
        <w:t xml:space="preserve"> Kings 2:2; 2</w:t>
      </w:r>
      <w:r w:rsidRPr="009C279B">
        <w:rPr>
          <w:sz w:val="24"/>
          <w:szCs w:val="24"/>
          <w:vertAlign w:val="superscript"/>
        </w:rPr>
        <w:t>nd</w:t>
      </w:r>
      <w:r w:rsidRPr="009C279B">
        <w:rPr>
          <w:sz w:val="24"/>
          <w:szCs w:val="24"/>
        </w:rPr>
        <w:t xml:space="preserve"> Chronicles 15:7; Isaiah 35:4; Haggai 2:4; 1</w:t>
      </w:r>
      <w:r w:rsidRPr="009C279B">
        <w:rPr>
          <w:sz w:val="24"/>
          <w:szCs w:val="24"/>
          <w:vertAlign w:val="superscript"/>
        </w:rPr>
        <w:t>st</w:t>
      </w:r>
      <w:r w:rsidRPr="009C279B">
        <w:rPr>
          <w:sz w:val="24"/>
          <w:szCs w:val="24"/>
        </w:rPr>
        <w:t xml:space="preserve"> Corinthians 16:13; Ephesians 6:10 &amp; 2</w:t>
      </w:r>
      <w:r w:rsidRPr="009C279B">
        <w:rPr>
          <w:sz w:val="24"/>
          <w:szCs w:val="24"/>
          <w:vertAlign w:val="superscript"/>
        </w:rPr>
        <w:t>nd</w:t>
      </w:r>
      <w:r w:rsidRPr="009C279B">
        <w:rPr>
          <w:sz w:val="24"/>
          <w:szCs w:val="24"/>
        </w:rPr>
        <w:t xml:space="preserve"> Timothy 2:1. Being full of the Holy Ghost is in Acts 6:5; 7:55-56. What are the obstacles of spiritual vitality? A failure to progress beyond basic teachings is in Hebrews 5:12 &amp; 1</w:t>
      </w:r>
      <w:r w:rsidRPr="009C279B">
        <w:rPr>
          <w:sz w:val="24"/>
          <w:szCs w:val="24"/>
          <w:vertAlign w:val="superscript"/>
        </w:rPr>
        <w:t>st</w:t>
      </w:r>
      <w:r w:rsidRPr="009C279B">
        <w:rPr>
          <w:sz w:val="24"/>
          <w:szCs w:val="24"/>
        </w:rPr>
        <w:t xml:space="preserve"> Peter 2:2. The lack of sound teaching is in 2</w:t>
      </w:r>
      <w:r w:rsidRPr="009C279B">
        <w:rPr>
          <w:sz w:val="24"/>
          <w:szCs w:val="24"/>
          <w:vertAlign w:val="superscript"/>
        </w:rPr>
        <w:t>nd</w:t>
      </w:r>
      <w:r w:rsidRPr="009C279B">
        <w:rPr>
          <w:sz w:val="24"/>
          <w:szCs w:val="24"/>
        </w:rPr>
        <w:t xml:space="preserve"> Timothy 4:1-13. The examples of spiritual vitality: The Young Jesus Christ is in Luke 2:40, 52. Paul is in Acts 9:22. John the Baptist is in Luke 1:80. Samuel is in 1</w:t>
      </w:r>
      <w:r w:rsidRPr="009C279B">
        <w:rPr>
          <w:sz w:val="24"/>
          <w:szCs w:val="24"/>
          <w:vertAlign w:val="superscript"/>
        </w:rPr>
        <w:t>st</w:t>
      </w:r>
      <w:r w:rsidRPr="009C279B">
        <w:rPr>
          <w:sz w:val="24"/>
          <w:szCs w:val="24"/>
        </w:rPr>
        <w:t xml:space="preserve"> Samuel 2:26. The consequences of spiritual vitality: Loving others is in 1</w:t>
      </w:r>
      <w:r w:rsidRPr="009C279B">
        <w:rPr>
          <w:sz w:val="24"/>
          <w:szCs w:val="24"/>
          <w:vertAlign w:val="superscript"/>
        </w:rPr>
        <w:t>st</w:t>
      </w:r>
      <w:r w:rsidRPr="009C279B">
        <w:rPr>
          <w:sz w:val="24"/>
          <w:szCs w:val="24"/>
        </w:rPr>
        <w:t xml:space="preserve"> John 3:23; Galatians 5:6; Ephesians 1:15; 6:23; Colossians 1:4-5 &amp; 1</w:t>
      </w:r>
      <w:r w:rsidRPr="009C279B">
        <w:rPr>
          <w:sz w:val="24"/>
          <w:szCs w:val="24"/>
          <w:vertAlign w:val="superscript"/>
        </w:rPr>
        <w:t>st</w:t>
      </w:r>
      <w:r w:rsidRPr="009C279B">
        <w:rPr>
          <w:sz w:val="24"/>
          <w:szCs w:val="24"/>
        </w:rPr>
        <w:t xml:space="preserve"> Timothy 1:5. The Spiritual Growth is in 1</w:t>
      </w:r>
      <w:r w:rsidRPr="009C279B">
        <w:rPr>
          <w:sz w:val="24"/>
          <w:szCs w:val="24"/>
          <w:vertAlign w:val="superscript"/>
        </w:rPr>
        <w:t>st</w:t>
      </w:r>
      <w:r w:rsidRPr="009C279B">
        <w:rPr>
          <w:sz w:val="24"/>
          <w:szCs w:val="24"/>
        </w:rPr>
        <w:t xml:space="preserve"> Thessalonians 4:3-7; Colossians 1:10; Philippians 3:12; Ephesians 4:11-15; 2</w:t>
      </w:r>
      <w:r w:rsidRPr="009C279B">
        <w:rPr>
          <w:sz w:val="24"/>
          <w:szCs w:val="24"/>
          <w:vertAlign w:val="superscript"/>
        </w:rPr>
        <w:t>nd</w:t>
      </w:r>
      <w:r w:rsidRPr="009C279B">
        <w:rPr>
          <w:sz w:val="24"/>
          <w:szCs w:val="24"/>
        </w:rPr>
        <w:t xml:space="preserve"> Corinthians 3:18; Romans 12:1-2; 2</w:t>
      </w:r>
      <w:r w:rsidRPr="009C279B">
        <w:rPr>
          <w:sz w:val="24"/>
          <w:szCs w:val="24"/>
          <w:vertAlign w:val="superscript"/>
        </w:rPr>
        <w:t>nd</w:t>
      </w:r>
      <w:r w:rsidRPr="009C279B">
        <w:rPr>
          <w:sz w:val="24"/>
          <w:szCs w:val="24"/>
        </w:rPr>
        <w:t xml:space="preserve"> Peter 3:18 &amp; Galatians 5:22-23. The spiritual perseverance is in Hebrews 6:12; 1</w:t>
      </w:r>
      <w:r w:rsidRPr="009C279B">
        <w:rPr>
          <w:sz w:val="24"/>
          <w:szCs w:val="24"/>
          <w:vertAlign w:val="superscript"/>
        </w:rPr>
        <w:t>st</w:t>
      </w:r>
      <w:r w:rsidRPr="009C279B">
        <w:rPr>
          <w:sz w:val="24"/>
          <w:szCs w:val="24"/>
        </w:rPr>
        <w:t xml:space="preserve"> Thessalonians 5:8; 1</w:t>
      </w:r>
      <w:r w:rsidRPr="009C279B">
        <w:rPr>
          <w:sz w:val="24"/>
          <w:szCs w:val="24"/>
          <w:vertAlign w:val="superscript"/>
        </w:rPr>
        <w:t>st</w:t>
      </w:r>
      <w:r w:rsidRPr="009C279B">
        <w:rPr>
          <w:sz w:val="24"/>
          <w:szCs w:val="24"/>
        </w:rPr>
        <w:t xml:space="preserve"> Timothy 3:9; 2</w:t>
      </w:r>
      <w:r w:rsidRPr="009C279B">
        <w:rPr>
          <w:sz w:val="24"/>
          <w:szCs w:val="24"/>
          <w:vertAlign w:val="superscript"/>
        </w:rPr>
        <w:t>nd</w:t>
      </w:r>
      <w:r w:rsidRPr="009C279B">
        <w:rPr>
          <w:sz w:val="24"/>
          <w:szCs w:val="24"/>
        </w:rPr>
        <w:t xml:space="preserve"> Timothy 1:13 &amp; Revelation 13:10. The rejoicing on the Lord is in Philippians 4:4-7; Psalms 5:11; 13:5; 33:21; Isaiah 35:10; 1</w:t>
      </w:r>
      <w:r w:rsidRPr="009C279B">
        <w:rPr>
          <w:sz w:val="24"/>
          <w:szCs w:val="24"/>
          <w:vertAlign w:val="superscript"/>
        </w:rPr>
        <w:t>st</w:t>
      </w:r>
      <w:r w:rsidRPr="009C279B">
        <w:rPr>
          <w:sz w:val="24"/>
          <w:szCs w:val="24"/>
        </w:rPr>
        <w:t xml:space="preserve"> Peter 4:12-13 &amp; Acts 16:34. The Biblical Definition of Constitution is the basic Laws given to Israel through Moses following the Exodus from Egypt in Exodus 20:1-17 &amp; Deuteronomy 5:6-21. The Law bears Witness to the grace of God, points to the fulfillment of the Gospel of the Father Stephen Our Lord. The Gospel does not abolish the Law, but establishes it, by allowing it to be seen in its infallible light. The letter of the Law often masks hypocrisy and neglect of its Spirit, namely having God at the center of One’s life, and putting others before Oneself, or recognizing that the Law points to the Father Stephen. The first four commandments safeguard Israel’s special relationship to God, and the remaining six protect Individuals within the Community. The Ten Commandments are to govern the life of Israel as the people of God: Idolatry forbidden is in 1</w:t>
      </w:r>
      <w:r w:rsidRPr="009C279B">
        <w:rPr>
          <w:sz w:val="24"/>
          <w:szCs w:val="24"/>
          <w:vertAlign w:val="superscript"/>
        </w:rPr>
        <w:t>st</w:t>
      </w:r>
      <w:r w:rsidRPr="009C279B">
        <w:rPr>
          <w:sz w:val="24"/>
          <w:szCs w:val="24"/>
        </w:rPr>
        <w:t xml:space="preserve"> Corinthians 10:7; Leviticus 19:4 &amp; Exodus 20:4-6; 32:1-8. Israel should obey God alone is in Deuteronomy 6:13-15 &amp; Exodus 20:2-3. God’s name should not be misused is in Matthew 7:21 &amp; Exodus 20:7. A day of rest is commanded on the Sabbath is in Exodus 16:23; 20:8-11; Jeremiah 17:21-22; Leviticus 19:3; Isaiah 56:2 &amp; Deuteronomy 5:12-15. Parents, such as the Father Stephen &amp; Mother Barbara are to be honored is in Exodus 20:21; Deuteronomy 5:16; Matthew 15:4 &amp; Ephesians 6:1-3. Murder is forbidden is in Matthew 5:21; Genesis 4:8-16 &amp; Exodus 20:13. Adultery is forbidden is in Hebrews 13:4; Matthew 5:27; 2</w:t>
      </w:r>
      <w:r w:rsidRPr="009C279B">
        <w:rPr>
          <w:sz w:val="24"/>
          <w:szCs w:val="24"/>
          <w:vertAlign w:val="superscript"/>
        </w:rPr>
        <w:t>nd</w:t>
      </w:r>
      <w:r w:rsidRPr="009C279B">
        <w:rPr>
          <w:sz w:val="24"/>
          <w:szCs w:val="24"/>
        </w:rPr>
        <w:t xml:space="preserve"> Samuel 11:2-5; Leviticus 18:20; Deuteronomy 5:18 &amp; Exodus 20:14. Stealing is forbidden is in Exodus 20:15 &amp; Leviticus 19:11, 13. False Witness is forbidden is in Leviticus 19:11; Exodus 20:16 &amp; Deuteronomy 5:20. Coveting is forbidden is in Exodus 20:17; Deuteronomy 5:21; Leviticus 19:17-18; Job 31:9-13 &amp; Romans 7:7. The circumstances that surrounds the giving of the Ten Commandments are written on stone tablets is in Deuteronomy 4:13; 9:9-10 &amp; Exodus 24:12. The stone tablets broken are in Exodus 32:19 &amp; Deuteronomy 9:16-17. A second set of stone tablets made is in Deuteronomy 10:1-2 &amp; Exodus 34:1, 28. The second set of stone tablets put in the Ark of the Covenant in Deuteronomy 10:1-2 &amp; Exodus 40:20. The Old Testament Law are legal traditions that governs every aspect of life of the covenant people of God. What are the different kinds of Old Testament Law. The Criminal Law is in Exodus 21:12-14 &amp; Deuteronomy 15:12-18. The Civil Law is in Deuteronomy 16:18-20. The Social Law is in Exodus 22:21-22 &amp; Deuteronomy 24:19-22. The Cultic Law is in Leviticus 1:10-13; 4:13-21; 7:11-18. Leviticus chapters 1-7 are totally devoted to this kind of Law. The Examples of Old Testament Law: The Conditions from freeing Servants is in Leviticus 25:39-55; Exodus 21:2-6, 3-11 &amp; Deuteronomy 15:12-18. The Property is to be Reported and Protected is in Leviticus 6:1-7; Exodus 22:1 &amp; Luke 19:8. The Dealing with Injuries is in Matthew 5:38 &amp; Exodus 21:23-25. Justice must be Universally Respected is in Leviticus 19:15 &amp; Exodus 23:2-3. The Rights of Aliens must be Respected is in Deuteronomy 10:19; Leviticus 19:33 &amp; Exodus 22:21. The Three Annual Festivals are to be Celebrated is in Deuteronomy 16:16 &amp; Exodus 12:17; 23:15-16. The Sabbath must be observed by All is in Exodus 20:8-11; 23:13. The certain foods are declared to be unclean is in Leviticus 11:1-23 &amp; Deuteronomy 14:3-20. The Worship must be in accordance with God’s will and must be pure is in Deuteronomy 12:1-7; 13:6-8. Cultic Laws are grounded in the Holiness of God is in Leviticus 1:3; 2:1-2; 3:1-2; 4:27-28; 5:17-18; 11:44; 19:1-2 &amp; 1</w:t>
      </w:r>
      <w:r w:rsidRPr="009C279B">
        <w:rPr>
          <w:sz w:val="24"/>
          <w:szCs w:val="24"/>
          <w:vertAlign w:val="superscript"/>
        </w:rPr>
        <w:t>st</w:t>
      </w:r>
      <w:r w:rsidRPr="009C279B">
        <w:rPr>
          <w:sz w:val="24"/>
          <w:szCs w:val="24"/>
        </w:rPr>
        <w:t xml:space="preserve"> Peter 1:16. A tenth of all produce must be given to the Father Stephen is in Leviticus 27:30 &amp; Deuteronomy 14:22. There must not be unlawful sexual relations is in Leviticus 18:6. The Rules governing infectious and contagious diseases is in Leviticus 13:2; 15:13. The Day of Atonement must be held is in Numbers 29:7-11; Leviticus 16:2-34; 23:26-32. The Law brings knowledge of Human sin and the need for redemption is in 1</w:t>
      </w:r>
      <w:r w:rsidRPr="009C279B">
        <w:rPr>
          <w:sz w:val="24"/>
          <w:szCs w:val="24"/>
          <w:vertAlign w:val="superscript"/>
        </w:rPr>
        <w:t>st</w:t>
      </w:r>
      <w:r w:rsidRPr="009C279B">
        <w:rPr>
          <w:sz w:val="24"/>
          <w:szCs w:val="24"/>
        </w:rPr>
        <w:t xml:space="preserve"> John 3:4; 1</w:t>
      </w:r>
      <w:r w:rsidRPr="009C279B">
        <w:rPr>
          <w:sz w:val="24"/>
          <w:szCs w:val="24"/>
          <w:vertAlign w:val="superscript"/>
        </w:rPr>
        <w:t>st</w:t>
      </w:r>
      <w:r w:rsidRPr="009C279B">
        <w:rPr>
          <w:sz w:val="24"/>
          <w:szCs w:val="24"/>
        </w:rPr>
        <w:t xml:space="preserve"> Timothy 1:9-10 &amp; Romans 3:20; 5:20. Human Beings cannot fulfill the Law by their own efforts is in Romans 4:13-15; Romans 3:20; Galatians 2:15-16 &amp; Acts 13:39. The Law points out the coming of the Lord Jesus Christ, by &amp; from the Father Stephen Our Lord in Galatians 3:24. Believers are not justified by works of the Law, but through faith in the blood of the Father Stephen is in Ephesians 2:15; Romans 3:28; 4:1-5; Galatians 3:10-14; &amp; Habakkuk 2:4. The Relationship between Believers and the Law: The Holy Spirit enables Believers to fulfill the Law through the Father Stephen in Romans 8:3-4; Jeremiah 31:31-34; Ezekiel 11:19-20 &amp; Galatians 5:13-18. The Law remains valid for Believers is in James 2:8-11; Romans 7:7-12; 13:8-10; 1</w:t>
      </w:r>
      <w:r w:rsidRPr="009C279B">
        <w:rPr>
          <w:sz w:val="24"/>
          <w:szCs w:val="24"/>
          <w:vertAlign w:val="superscript"/>
        </w:rPr>
        <w:t>st</w:t>
      </w:r>
      <w:r w:rsidRPr="009C279B">
        <w:rPr>
          <w:sz w:val="24"/>
          <w:szCs w:val="24"/>
        </w:rPr>
        <w:t xml:space="preserve"> Timothy 1:8; 1</w:t>
      </w:r>
      <w:r w:rsidRPr="009C279B">
        <w:rPr>
          <w:sz w:val="24"/>
          <w:szCs w:val="24"/>
          <w:vertAlign w:val="superscript"/>
        </w:rPr>
        <w:t>st</w:t>
      </w:r>
      <w:r w:rsidRPr="009C279B">
        <w:rPr>
          <w:sz w:val="24"/>
          <w:szCs w:val="24"/>
        </w:rPr>
        <w:t xml:space="preserve"> Peter 1:15-16 &amp; Leviticus 11:44-45; 19:2; 20:7. The Letter of the Law: Hypocrisy with regard to keeping the Law is in Mark 7:9-13; Matthew 15:3-6; 23:1-33; John 9:1-16; Romans 2:17-24; Isaiah 52:5 &amp; Luke 11:37-52; 18:9-14. The Overemphasis on keeping some of the Law is in Mark 2:15-17; 7:1-8; Matthew 9:10-13; 15:1-2; Isaiah 29:13 &amp; Luke 5:29-32. The Spirit of the Law:  The Father Stephen’s attitude to the Sabbath is in John 5:1-16; 7:21-24; Mark 1:21-28; 2:23-3:6; Matthew 12:1-14 &amp; Luke 6:1-11; 13:10-17; 14:1-6. The Father Stephen and the Law is in Mark 10:17-30; Matthew 5:17-6:19; 19:16-30 &amp; Luke 18:18-30. The Father Stephen’s treatment of the Woman taken in adultery is in John 8:2-11. The Greatest Commandments: The Law of Omni-Benevolence is in Matthew 22:34-40; 25:31-46 &amp; Mark 12:28-34. The Spirit of the Law is embodied in the New Covenant is in Jeremiah 21:31-34; Hebrews 7:18-22; 8:1-13; Galatians 5:18; 2</w:t>
      </w:r>
      <w:r w:rsidRPr="009C279B">
        <w:rPr>
          <w:sz w:val="24"/>
          <w:szCs w:val="24"/>
          <w:vertAlign w:val="superscript"/>
        </w:rPr>
        <w:t>nd</w:t>
      </w:r>
      <w:r w:rsidRPr="009C279B">
        <w:rPr>
          <w:sz w:val="24"/>
          <w:szCs w:val="24"/>
        </w:rPr>
        <w:t xml:space="preserve"> Corinthians 3:3-6; 13-18; 1</w:t>
      </w:r>
      <w:r w:rsidRPr="009C279B">
        <w:rPr>
          <w:sz w:val="24"/>
          <w:szCs w:val="24"/>
          <w:vertAlign w:val="superscript"/>
        </w:rPr>
        <w:t>st</w:t>
      </w:r>
      <w:r w:rsidRPr="009C279B">
        <w:rPr>
          <w:sz w:val="24"/>
          <w:szCs w:val="24"/>
        </w:rPr>
        <w:t xml:space="preserve"> Corinthians 15:45-46; John 4:19-24 &amp; Romans 7:4-6; 8:1-11. The Importance of obedience and right attitudes out weights that of outward actions is in Galatians 3:1-5; Amos 5:21-24; Micah 6:6-8; Hosea 6:6; Isaiah 1:11-17; Jeremiah 7:21-23; Proverbs 21:3; 1</w:t>
      </w:r>
      <w:r w:rsidRPr="009C279B">
        <w:rPr>
          <w:sz w:val="24"/>
          <w:szCs w:val="24"/>
          <w:vertAlign w:val="superscript"/>
        </w:rPr>
        <w:t>st</w:t>
      </w:r>
      <w:r w:rsidRPr="009C279B">
        <w:rPr>
          <w:sz w:val="24"/>
          <w:szCs w:val="24"/>
        </w:rPr>
        <w:t xml:space="preserve"> Samuel 15:22-23 &amp; Psalms 51:16-17.                      </w:t>
      </w:r>
    </w:p>
    <w:p w:rsidR="00691D4D" w:rsidRPr="009C279B" w:rsidRDefault="00691D4D" w:rsidP="00691D4D">
      <w:pPr>
        <w:spacing w:line="480" w:lineRule="auto"/>
        <w:jc w:val="center"/>
        <w:rPr>
          <w:b/>
          <w:sz w:val="24"/>
          <w:szCs w:val="24"/>
        </w:rPr>
      </w:pPr>
      <w:r w:rsidRPr="009C279B">
        <w:rPr>
          <w:b/>
          <w:sz w:val="24"/>
          <w:szCs w:val="24"/>
        </w:rPr>
        <w:t>Holy Endurance &amp; Holy Stamina</w:t>
      </w:r>
    </w:p>
    <w:p w:rsidR="00691D4D" w:rsidRPr="009C279B" w:rsidRDefault="00691D4D" w:rsidP="00691D4D">
      <w:pPr>
        <w:spacing w:line="480" w:lineRule="auto"/>
        <w:jc w:val="both"/>
        <w:rPr>
          <w:sz w:val="24"/>
          <w:szCs w:val="24"/>
        </w:rPr>
      </w:pPr>
      <w:r w:rsidRPr="009C279B">
        <w:rPr>
          <w:sz w:val="24"/>
          <w:szCs w:val="24"/>
        </w:rPr>
        <w:t>Endurance is the amount of stamina used for attacking and running. The more stamina You have, the less tired You will get. Stamina allows You to block more attacks longer in combat. Increasing stamina increases resistance to bleeding, and raises Your equipment load. This means You can carry more weapons and armor without slowing down in movement. The Biblical Definition of Endurance is the ability to persevere in a task or calling. The Christian is called to endure in the face of opposition, trial and His endurance brings spiritual rewards. Endurance is commended as a virtue for God’s people in 1</w:t>
      </w:r>
      <w:r w:rsidRPr="009C279B">
        <w:rPr>
          <w:sz w:val="24"/>
          <w:szCs w:val="24"/>
          <w:vertAlign w:val="superscript"/>
        </w:rPr>
        <w:t>st</w:t>
      </w:r>
      <w:r w:rsidRPr="009C279B">
        <w:rPr>
          <w:sz w:val="24"/>
          <w:szCs w:val="24"/>
        </w:rPr>
        <w:t xml:space="preserve"> Peter 2:20; Revelation 13:10; 2</w:t>
      </w:r>
      <w:r w:rsidRPr="009C279B">
        <w:rPr>
          <w:sz w:val="24"/>
          <w:szCs w:val="24"/>
          <w:vertAlign w:val="superscript"/>
        </w:rPr>
        <w:t>nd</w:t>
      </w:r>
      <w:r w:rsidRPr="009C279B">
        <w:rPr>
          <w:sz w:val="24"/>
          <w:szCs w:val="24"/>
        </w:rPr>
        <w:t xml:space="preserve"> Timothy 2:3; 1</w:t>
      </w:r>
      <w:r w:rsidRPr="009C279B">
        <w:rPr>
          <w:sz w:val="24"/>
          <w:szCs w:val="24"/>
          <w:vertAlign w:val="superscript"/>
        </w:rPr>
        <w:t>st</w:t>
      </w:r>
      <w:r w:rsidRPr="009C279B">
        <w:rPr>
          <w:sz w:val="24"/>
          <w:szCs w:val="24"/>
        </w:rPr>
        <w:t xml:space="preserve"> Timothy 6:11; Ephesians 4:14; Job 17:9; Joshua 23:8; Deuteronomy 5:32; Galatians 6:9 &amp; Acts 11:23; 13:43; 14:22.  Endurance is a hallmark of a true Christian Profession is in 2</w:t>
      </w:r>
      <w:r w:rsidRPr="009C279B">
        <w:rPr>
          <w:sz w:val="24"/>
          <w:szCs w:val="24"/>
          <w:vertAlign w:val="superscript"/>
        </w:rPr>
        <w:t>nd</w:t>
      </w:r>
      <w:r w:rsidRPr="009C279B">
        <w:rPr>
          <w:sz w:val="24"/>
          <w:szCs w:val="24"/>
        </w:rPr>
        <w:t xml:space="preserve"> Timothy 2:12; Mark 13:13; Matthew 10:22; Luke 9:62 &amp; Acts 20:24. Christian Endurance originates with God is in Romans 15:5; 2</w:t>
      </w:r>
      <w:r w:rsidRPr="009C279B">
        <w:rPr>
          <w:sz w:val="24"/>
          <w:szCs w:val="24"/>
          <w:vertAlign w:val="superscript"/>
        </w:rPr>
        <w:t>nd</w:t>
      </w:r>
      <w:r w:rsidRPr="009C279B">
        <w:rPr>
          <w:sz w:val="24"/>
          <w:szCs w:val="24"/>
        </w:rPr>
        <w:t xml:space="preserve"> Corinthians 1:8-9; Colossians 1:10-11 &amp; 2</w:t>
      </w:r>
      <w:r w:rsidRPr="009C279B">
        <w:rPr>
          <w:sz w:val="24"/>
          <w:szCs w:val="24"/>
          <w:vertAlign w:val="superscript"/>
        </w:rPr>
        <w:t>nd</w:t>
      </w:r>
      <w:r w:rsidRPr="009C279B">
        <w:rPr>
          <w:sz w:val="24"/>
          <w:szCs w:val="24"/>
        </w:rPr>
        <w:t xml:space="preserve"> Thessalonians 3:5. Christian Endurance concerns standing firm to God in 1</w:t>
      </w:r>
      <w:r w:rsidRPr="009C279B">
        <w:rPr>
          <w:sz w:val="24"/>
          <w:szCs w:val="24"/>
          <w:vertAlign w:val="superscript"/>
        </w:rPr>
        <w:t>st</w:t>
      </w:r>
      <w:r w:rsidRPr="009C279B">
        <w:rPr>
          <w:sz w:val="24"/>
          <w:szCs w:val="24"/>
        </w:rPr>
        <w:t xml:space="preserve"> Corinthians 15:58; Galatians 5:1; Philippians 1:27; 4:1; 2</w:t>
      </w:r>
      <w:r w:rsidRPr="009C279B">
        <w:rPr>
          <w:sz w:val="24"/>
          <w:szCs w:val="24"/>
          <w:vertAlign w:val="superscript"/>
        </w:rPr>
        <w:t>nd</w:t>
      </w:r>
      <w:r w:rsidRPr="009C279B">
        <w:rPr>
          <w:sz w:val="24"/>
          <w:szCs w:val="24"/>
        </w:rPr>
        <w:t xml:space="preserve"> Timothy 3:14; 4:5 &amp; 2</w:t>
      </w:r>
      <w:r w:rsidRPr="009C279B">
        <w:rPr>
          <w:sz w:val="24"/>
          <w:szCs w:val="24"/>
          <w:vertAlign w:val="superscript"/>
        </w:rPr>
        <w:t>nd</w:t>
      </w:r>
      <w:r w:rsidRPr="009C279B">
        <w:rPr>
          <w:sz w:val="24"/>
          <w:szCs w:val="24"/>
        </w:rPr>
        <w:t xml:space="preserve"> Thessalonians 2:15. The results of endurance: The Protection is in Revelation 3:10 &amp; 2</w:t>
      </w:r>
      <w:r w:rsidRPr="009C279B">
        <w:rPr>
          <w:sz w:val="24"/>
          <w:szCs w:val="24"/>
          <w:vertAlign w:val="superscript"/>
        </w:rPr>
        <w:t>nd</w:t>
      </w:r>
      <w:r w:rsidRPr="009C279B">
        <w:rPr>
          <w:sz w:val="24"/>
          <w:szCs w:val="24"/>
        </w:rPr>
        <w:t xml:space="preserve"> Thessalonians 3:3-4. The Salvation is in Hebrews 10:36; 12:7-9; 2</w:t>
      </w:r>
      <w:r w:rsidRPr="009C279B">
        <w:rPr>
          <w:sz w:val="24"/>
          <w:szCs w:val="24"/>
          <w:vertAlign w:val="superscript"/>
        </w:rPr>
        <w:t>nd</w:t>
      </w:r>
      <w:r w:rsidRPr="009C279B">
        <w:rPr>
          <w:sz w:val="24"/>
          <w:szCs w:val="24"/>
        </w:rPr>
        <w:t xml:space="preserve"> Timothy 2:10; 1</w:t>
      </w:r>
      <w:r w:rsidRPr="009C279B">
        <w:rPr>
          <w:sz w:val="24"/>
          <w:szCs w:val="24"/>
          <w:vertAlign w:val="superscript"/>
        </w:rPr>
        <w:t>st</w:t>
      </w:r>
      <w:r w:rsidRPr="009C279B">
        <w:rPr>
          <w:sz w:val="24"/>
          <w:szCs w:val="24"/>
        </w:rPr>
        <w:t xml:space="preserve"> Timothy 4:16; Romans 2:7; 15:4 &amp; James 1:12. Spiritual Fruit is in James 1:4; Romans 5:3-5 &amp; Luke 8:15. The encouragement for others is in Revelation 1:9; Hebrews 12:1-3; 2</w:t>
      </w:r>
      <w:r w:rsidRPr="009C279B">
        <w:rPr>
          <w:sz w:val="24"/>
          <w:szCs w:val="24"/>
          <w:vertAlign w:val="superscript"/>
        </w:rPr>
        <w:t>nd</w:t>
      </w:r>
      <w:r w:rsidRPr="009C279B">
        <w:rPr>
          <w:sz w:val="24"/>
          <w:szCs w:val="24"/>
        </w:rPr>
        <w:t xml:space="preserve"> Corinthians 1:6 &amp; 1</w:t>
      </w:r>
      <w:r w:rsidRPr="009C279B">
        <w:rPr>
          <w:sz w:val="24"/>
          <w:szCs w:val="24"/>
          <w:vertAlign w:val="superscript"/>
        </w:rPr>
        <w:t>st</w:t>
      </w:r>
      <w:r w:rsidRPr="009C279B">
        <w:rPr>
          <w:sz w:val="24"/>
          <w:szCs w:val="24"/>
        </w:rPr>
        <w:t xml:space="preserve"> Peter 5:9. The examples of endurance are in Revelation 2:3; James 5:11; 2</w:t>
      </w:r>
      <w:r w:rsidRPr="009C279B">
        <w:rPr>
          <w:sz w:val="24"/>
          <w:szCs w:val="24"/>
          <w:vertAlign w:val="superscript"/>
        </w:rPr>
        <w:t>nd</w:t>
      </w:r>
      <w:r w:rsidRPr="009C279B">
        <w:rPr>
          <w:sz w:val="24"/>
          <w:szCs w:val="24"/>
        </w:rPr>
        <w:t xml:space="preserve"> Timothy 3:10-11; 2</w:t>
      </w:r>
      <w:r w:rsidRPr="009C279B">
        <w:rPr>
          <w:sz w:val="24"/>
          <w:szCs w:val="24"/>
          <w:vertAlign w:val="superscript"/>
        </w:rPr>
        <w:t>nd</w:t>
      </w:r>
      <w:r w:rsidRPr="009C279B">
        <w:rPr>
          <w:sz w:val="24"/>
          <w:szCs w:val="24"/>
        </w:rPr>
        <w:t xml:space="preserve"> Thessalonians 1:4; 1</w:t>
      </w:r>
      <w:r w:rsidRPr="009C279B">
        <w:rPr>
          <w:sz w:val="24"/>
          <w:szCs w:val="24"/>
          <w:vertAlign w:val="superscript"/>
        </w:rPr>
        <w:t>st</w:t>
      </w:r>
      <w:r w:rsidRPr="009C279B">
        <w:rPr>
          <w:sz w:val="24"/>
          <w:szCs w:val="24"/>
        </w:rPr>
        <w:t xml:space="preserve"> Thessalonians 1:3; 1</w:t>
      </w:r>
      <w:r w:rsidRPr="009C279B">
        <w:rPr>
          <w:sz w:val="24"/>
          <w:szCs w:val="24"/>
          <w:vertAlign w:val="superscript"/>
        </w:rPr>
        <w:t>st</w:t>
      </w:r>
      <w:r w:rsidRPr="009C279B">
        <w:rPr>
          <w:sz w:val="24"/>
          <w:szCs w:val="24"/>
        </w:rPr>
        <w:t xml:space="preserve"> Corinthians 4:12 &amp; Psalms 123:3-4. The Biblical Definition of Stamina is the capacity of endurance. In 2</w:t>
      </w:r>
      <w:r w:rsidRPr="009C279B">
        <w:rPr>
          <w:sz w:val="24"/>
          <w:szCs w:val="24"/>
          <w:vertAlign w:val="superscript"/>
        </w:rPr>
        <w:t>nd</w:t>
      </w:r>
      <w:r w:rsidRPr="009C279B">
        <w:rPr>
          <w:sz w:val="24"/>
          <w:szCs w:val="24"/>
        </w:rPr>
        <w:t xml:space="preserve"> Timothy 1:6-18 says “Wherefore I put thee in remembrance that thou stir up the gift of God, which is in thee by the putting on of My hands. For God has not given Us the Spirit of Fear, but of power, and of (agape) love and of a sound mind. Be not thou therefore ashamed of the testimony of Our Lord, not of Me His prisoner: but be thou partaker of the afflictions of the Gospel according to the power of God, who has saved Us, and called Us with an holy calling, not according to Our works, but according to His own purpose and grace, which was given Us in Christ Jesus before the World began, but is now made manifest by the appearing of Our Savior Jesus Christ, who has abolished death, and has brought life and immortality to light the Gospel: Whereunto I am appointed a Preacher, and an Apostle and a Teacher of the Gentiles. For the which cause I also suffer these things: nevertheless I am not ashamed: for I know whom I have believed, and am persuaded that He is able to keep that which I have committed unto Him against that day. Hold fast the form of sound words, which thou has heard of Me, in faith and (agape) love which is in Christ Jesus. That good thing which was committed unto thee keep by the Holy Ghost which dwells in Us. This thou know, that all they which are in Asia be turned away from Me, of who are Phygellus and Hermogenes. The Lord give mercy unto the house of Onesiphorus, for He oft refreshed Me, and was not ashamed of My chain: But, when He was in Rome, He sought Me out very diligently, and found Me. The Lord grant unto Him that He may find mercy of the Lord in that day: and in how many things He ministered unto Me at Ephesus, thou know very well.”  </w:t>
      </w:r>
    </w:p>
    <w:p w:rsidR="00691D4D" w:rsidRPr="009C279B" w:rsidRDefault="00691D4D" w:rsidP="00691D4D">
      <w:pPr>
        <w:spacing w:line="480" w:lineRule="auto"/>
        <w:jc w:val="center"/>
        <w:rPr>
          <w:b/>
          <w:sz w:val="24"/>
          <w:szCs w:val="24"/>
        </w:rPr>
      </w:pPr>
      <w:r w:rsidRPr="009C279B">
        <w:rPr>
          <w:b/>
          <w:sz w:val="24"/>
          <w:szCs w:val="24"/>
        </w:rPr>
        <w:t>Holy Strength &amp; Holy Merciful Grace</w:t>
      </w:r>
    </w:p>
    <w:p w:rsidR="00691D4D" w:rsidRPr="009C279B" w:rsidRDefault="00691D4D" w:rsidP="00691D4D">
      <w:pPr>
        <w:spacing w:line="480" w:lineRule="auto"/>
        <w:jc w:val="both"/>
        <w:rPr>
          <w:sz w:val="24"/>
          <w:szCs w:val="24"/>
        </w:rPr>
      </w:pPr>
      <w:r w:rsidRPr="009C279B">
        <w:rPr>
          <w:sz w:val="24"/>
          <w:szCs w:val="24"/>
        </w:rPr>
        <w:t>Strength allows You to equip and effectively use more powerful weapons, such as two-handed weapons. The higher and stronger You are, You can deal more damage with each strike &amp; depending how strong You are will determine the kind of physical damage done to Your Enemies. You also can carry weight capacity, as well as weapon damage. The Biblical Definition of Divine Strength of God is made known in creation and redemption and in His empowering of Believers to live faithfully. It is the quality of power and might which characterizes God and His relationship to His Creation. Human strength can lead to rebellion against God on account of a belief in Human self-sufficiency, oppression or arrogant self-confidence. Human strength totally comes from God. Spiritual Strength in contrast to Human Strength is that God is the source and supplier of all spiritual strength through which Believers can do all that God asks. The revelation of the strength of God: In Creation is in Hebrews 1:2-3; Jeremiah 32:17; Isaiah 40:12, 25-26; Psalms 68:34; 104:1-3, 32; Romans 1:20 &amp; Job 38:4, 8, 12, 31-33. In Providence &amp; Control is in Ephesians 1:11; Daniel 4:35; Jeremiah 27:5; Isaiah 14:24; 40:23; Psalms 46:8-10; 115:3; 135:6 &amp; Acts 17:26. In Redemption is in Ephesians 1:19-20 &amp; Exodus 6:6. For example is deliverance from Egypt in Exodus 3:19-20; Psalms 77:13-15; Deuteronomy 4:34, 37; Isaiah 51:10 &amp; Jeremiah 32:21. In Human Weakness is in Hebrews 11:34; 1</w:t>
      </w:r>
      <w:r w:rsidRPr="009C279B">
        <w:rPr>
          <w:sz w:val="24"/>
          <w:szCs w:val="24"/>
          <w:vertAlign w:val="superscript"/>
        </w:rPr>
        <w:t>st</w:t>
      </w:r>
      <w:r w:rsidRPr="009C279B">
        <w:rPr>
          <w:sz w:val="24"/>
          <w:szCs w:val="24"/>
        </w:rPr>
        <w:t xml:space="preserve"> Corinthians 1:25-27; Judges 7:4-7 &amp; 2</w:t>
      </w:r>
      <w:r w:rsidRPr="009C279B">
        <w:rPr>
          <w:sz w:val="24"/>
          <w:szCs w:val="24"/>
          <w:vertAlign w:val="superscript"/>
        </w:rPr>
        <w:t>nd</w:t>
      </w:r>
      <w:r w:rsidRPr="009C279B">
        <w:rPr>
          <w:sz w:val="24"/>
          <w:szCs w:val="24"/>
        </w:rPr>
        <w:t xml:space="preserve"> Corinthians 12:9-10; 13:4. In Judgment is in Revelation 6:12-14, 15-17; 18:8; 2</w:t>
      </w:r>
      <w:r w:rsidRPr="009C279B">
        <w:rPr>
          <w:sz w:val="24"/>
          <w:szCs w:val="24"/>
          <w:vertAlign w:val="superscript"/>
        </w:rPr>
        <w:t>nd</w:t>
      </w:r>
      <w:r w:rsidRPr="009C279B">
        <w:rPr>
          <w:sz w:val="24"/>
          <w:szCs w:val="24"/>
        </w:rPr>
        <w:t xml:space="preserve"> Peter 3:7; Habakkuk 3:12; 2</w:t>
      </w:r>
      <w:r w:rsidRPr="009C279B">
        <w:rPr>
          <w:sz w:val="24"/>
          <w:szCs w:val="24"/>
          <w:vertAlign w:val="superscript"/>
        </w:rPr>
        <w:t>nd</w:t>
      </w:r>
      <w:r w:rsidRPr="009C279B">
        <w:rPr>
          <w:sz w:val="24"/>
          <w:szCs w:val="24"/>
        </w:rPr>
        <w:t xml:space="preserve"> Thessalonians 1:8-9; Ezekiel 20:33-35; Isaiah 63:5-6 &amp; Psalms 89:10. God’s strength brings comfort to Believers in Romans 8:28, 31; John 10:28-29 &amp; Psalms 27:1, 3. God is the source of spiritual strength. God gives strength in Ephesians 6:10; 3:16, 20; 2</w:t>
      </w:r>
      <w:r w:rsidRPr="009C279B">
        <w:rPr>
          <w:sz w:val="24"/>
          <w:szCs w:val="24"/>
          <w:vertAlign w:val="superscript"/>
        </w:rPr>
        <w:t>nd</w:t>
      </w:r>
      <w:r w:rsidRPr="009C279B">
        <w:rPr>
          <w:sz w:val="24"/>
          <w:szCs w:val="24"/>
        </w:rPr>
        <w:t xml:space="preserve"> Thessalonians 2:16-17; 1</w:t>
      </w:r>
      <w:r w:rsidRPr="009C279B">
        <w:rPr>
          <w:sz w:val="24"/>
          <w:szCs w:val="24"/>
          <w:vertAlign w:val="superscript"/>
        </w:rPr>
        <w:t>st</w:t>
      </w:r>
      <w:r w:rsidRPr="009C279B">
        <w:rPr>
          <w:sz w:val="24"/>
          <w:szCs w:val="24"/>
        </w:rPr>
        <w:t xml:space="preserve"> Timothy 1:12; 2</w:t>
      </w:r>
      <w:r w:rsidRPr="009C279B">
        <w:rPr>
          <w:sz w:val="24"/>
          <w:szCs w:val="24"/>
          <w:vertAlign w:val="superscript"/>
        </w:rPr>
        <w:t>nd</w:t>
      </w:r>
      <w:r w:rsidRPr="009C279B">
        <w:rPr>
          <w:sz w:val="24"/>
          <w:szCs w:val="24"/>
        </w:rPr>
        <w:t xml:space="preserve"> Timothy 1:7; Judges 16:3, 6, 18-20; Psalms 68:35; Isaiah 40:29-31; Luke 24:49 &amp; Acts 1:8. Spiritual Strength comes from the promise of His presence in Joshua 1:9; Deuteronomy 31:7-8; Psalms 119:28; Isaiah 41:10; Jeremiah 1:8; 2</w:t>
      </w:r>
      <w:r w:rsidRPr="009C279B">
        <w:rPr>
          <w:sz w:val="24"/>
          <w:szCs w:val="24"/>
          <w:vertAlign w:val="superscript"/>
        </w:rPr>
        <w:t>nd</w:t>
      </w:r>
      <w:r w:rsidRPr="009C279B">
        <w:rPr>
          <w:sz w:val="24"/>
          <w:szCs w:val="24"/>
        </w:rPr>
        <w:t xml:space="preserve"> Timothy 4:17 &amp; Haggai 2:4. Spiritual Strength comes from realization of His grace in Hebrews 13:9; 1</w:t>
      </w:r>
      <w:r w:rsidRPr="009C279B">
        <w:rPr>
          <w:sz w:val="24"/>
          <w:szCs w:val="24"/>
          <w:vertAlign w:val="superscript"/>
        </w:rPr>
        <w:t>st</w:t>
      </w:r>
      <w:r w:rsidRPr="009C279B">
        <w:rPr>
          <w:sz w:val="24"/>
          <w:szCs w:val="24"/>
        </w:rPr>
        <w:t xml:space="preserve"> Corinthians 15:10; 2</w:t>
      </w:r>
      <w:r w:rsidRPr="009C279B">
        <w:rPr>
          <w:sz w:val="24"/>
          <w:szCs w:val="24"/>
          <w:vertAlign w:val="superscript"/>
        </w:rPr>
        <w:t>nd</w:t>
      </w:r>
      <w:r w:rsidRPr="009C279B">
        <w:rPr>
          <w:sz w:val="24"/>
          <w:szCs w:val="24"/>
        </w:rPr>
        <w:t xml:space="preserve"> Timothy 2:1 &amp; Acts 20:32. Spiritual Strength comes through the Holy Spirit in Ephesians 3:7, 16; Judges 14:6; Zechariah 4:6-7 &amp; Luke 4:14. Overcoming strength is usually veiled in weakness in Hebrews 11:32-38; 2</w:t>
      </w:r>
      <w:r w:rsidRPr="009C279B">
        <w:rPr>
          <w:sz w:val="24"/>
          <w:szCs w:val="24"/>
          <w:vertAlign w:val="superscript"/>
        </w:rPr>
        <w:t>nd</w:t>
      </w:r>
      <w:r w:rsidRPr="009C279B">
        <w:rPr>
          <w:sz w:val="24"/>
          <w:szCs w:val="24"/>
        </w:rPr>
        <w:t xml:space="preserve"> Corinthians 4:8-12; 12:7-10; Psalms 8:2; Colossians 2:15 &amp; Acts 14:19-20. The Aspects of Spiritual Strength: Humility and gentleness is in Matthew 11:29; Numbers 12:3 &amp; 1</w:t>
      </w:r>
      <w:r w:rsidRPr="009C279B">
        <w:rPr>
          <w:sz w:val="24"/>
          <w:szCs w:val="24"/>
          <w:vertAlign w:val="superscript"/>
        </w:rPr>
        <w:t>st</w:t>
      </w:r>
      <w:r w:rsidRPr="009C279B">
        <w:rPr>
          <w:sz w:val="24"/>
          <w:szCs w:val="24"/>
        </w:rPr>
        <w:t xml:space="preserve"> Thessalonians 2:6-8, 11-12. Sure dependence upon God is in Hebrews 13:6; Galatians 6:14; 1</w:t>
      </w:r>
      <w:r w:rsidRPr="009C279B">
        <w:rPr>
          <w:sz w:val="24"/>
          <w:szCs w:val="24"/>
          <w:vertAlign w:val="superscript"/>
        </w:rPr>
        <w:t>st</w:t>
      </w:r>
      <w:r w:rsidRPr="009C279B">
        <w:rPr>
          <w:sz w:val="24"/>
          <w:szCs w:val="24"/>
        </w:rPr>
        <w:t xml:space="preserve"> Corinthians 1:31; Matthew 26:42; Daniel 3:16-18; Isaiah 40:29-31; 1</w:t>
      </w:r>
      <w:r w:rsidRPr="009C279B">
        <w:rPr>
          <w:sz w:val="24"/>
          <w:szCs w:val="24"/>
          <w:vertAlign w:val="superscript"/>
        </w:rPr>
        <w:t>st</w:t>
      </w:r>
      <w:r w:rsidRPr="009C279B">
        <w:rPr>
          <w:sz w:val="24"/>
          <w:szCs w:val="24"/>
        </w:rPr>
        <w:t xml:space="preserve"> Samuel 17:45 &amp; Psalms 27:1; 44:4-8; 118:6. The only way Human Strength is done by God becoming Flesh by His Divine Nature in Colossians 2:9; Romans 1:20; Acts 17:28-29 &amp; John 1:1-3; 14-18; 5:24-30; 6:43-58. The Physical Strength of some Godly Men is Benaiah in 2</w:t>
      </w:r>
      <w:r w:rsidRPr="009C279B">
        <w:rPr>
          <w:sz w:val="24"/>
          <w:szCs w:val="24"/>
          <w:vertAlign w:val="superscript"/>
        </w:rPr>
        <w:t>nd</w:t>
      </w:r>
      <w:r w:rsidRPr="009C279B">
        <w:rPr>
          <w:sz w:val="24"/>
          <w:szCs w:val="24"/>
        </w:rPr>
        <w:t xml:space="preserve"> Samuel 23:30; 1</w:t>
      </w:r>
      <w:r w:rsidRPr="009C279B">
        <w:rPr>
          <w:sz w:val="24"/>
          <w:szCs w:val="24"/>
          <w:vertAlign w:val="superscript"/>
        </w:rPr>
        <w:t>st</w:t>
      </w:r>
      <w:r w:rsidRPr="009C279B">
        <w:rPr>
          <w:sz w:val="24"/>
          <w:szCs w:val="24"/>
        </w:rPr>
        <w:t xml:space="preserve"> Chronicles 11:22. Abishai in 1</w:t>
      </w:r>
      <w:r w:rsidRPr="009C279B">
        <w:rPr>
          <w:sz w:val="24"/>
          <w:szCs w:val="24"/>
          <w:vertAlign w:val="superscript"/>
        </w:rPr>
        <w:t>st</w:t>
      </w:r>
      <w:r w:rsidRPr="009C279B">
        <w:rPr>
          <w:sz w:val="24"/>
          <w:szCs w:val="24"/>
        </w:rPr>
        <w:t xml:space="preserve"> Chronicles 11:20-21. Others in Hebrews 11:32-34. In contrast to God’s Divine Nature is Human Strength. The strength of the Ungodly: The Physical prowess in 1</w:t>
      </w:r>
      <w:r w:rsidRPr="009C279B">
        <w:rPr>
          <w:sz w:val="24"/>
          <w:szCs w:val="24"/>
          <w:vertAlign w:val="superscript"/>
        </w:rPr>
        <w:t>st</w:t>
      </w:r>
      <w:r w:rsidRPr="009C279B">
        <w:rPr>
          <w:sz w:val="24"/>
          <w:szCs w:val="24"/>
        </w:rPr>
        <w:t xml:space="preserve"> Samuel 17:4-10 &amp; Numbers 13:31-33. The Intelligence in 1</w:t>
      </w:r>
      <w:r w:rsidRPr="009C279B">
        <w:rPr>
          <w:sz w:val="24"/>
          <w:szCs w:val="24"/>
          <w:vertAlign w:val="superscript"/>
        </w:rPr>
        <w:t xml:space="preserve">st </w:t>
      </w:r>
      <w:r w:rsidRPr="009C279B">
        <w:rPr>
          <w:sz w:val="24"/>
          <w:szCs w:val="24"/>
        </w:rPr>
        <w:t>Corinthians 1:22. The World relies on fallen reason rather than revelation from God in Acts 17:19-21, 32 &amp; Colossians 2:8. The Political and Military Might in Isaiah 31:1; 36:18-20; Genesis 10:8-12 &amp; Psalms 20:7; 33:16. The Prosperity is in Psalms 49:6; Jeremiah 49:4; 1</w:t>
      </w:r>
      <w:r w:rsidRPr="009C279B">
        <w:rPr>
          <w:sz w:val="24"/>
          <w:szCs w:val="24"/>
          <w:vertAlign w:val="superscript"/>
        </w:rPr>
        <w:t>st</w:t>
      </w:r>
      <w:r w:rsidRPr="009C279B">
        <w:rPr>
          <w:sz w:val="24"/>
          <w:szCs w:val="24"/>
        </w:rPr>
        <w:t xml:space="preserve"> Timothy 6:17 &amp; Luke 12:18-19. What are the negative consequences of Human Strength? The arrogant self-confidence in Genesis 11:4; Isaiah 36:8-9; Daniel 4:30; Galatians 6:13; Philippians 3:3. Boasting betrays the source of the people’s confidence in Psalms 52:1 &amp; 1</w:t>
      </w:r>
      <w:r w:rsidRPr="009C279B">
        <w:rPr>
          <w:sz w:val="24"/>
          <w:szCs w:val="24"/>
          <w:vertAlign w:val="superscript"/>
        </w:rPr>
        <w:t>st</w:t>
      </w:r>
      <w:r w:rsidRPr="009C279B">
        <w:rPr>
          <w:sz w:val="24"/>
          <w:szCs w:val="24"/>
        </w:rPr>
        <w:t xml:space="preserve"> Samuel 17:41-44. The Violence and Oppression in Psalms 37:14; 52:7; 73:3-8; Genesis 4:23-24; Exodus 1:11-14; 5:10-14; Judges 6:2, 6; Isaiah 5:8 &amp; James 5:4-6. The ultimate futility of Human Strength is in James 1:11; 1</w:t>
      </w:r>
      <w:r w:rsidRPr="009C279B">
        <w:rPr>
          <w:sz w:val="24"/>
          <w:szCs w:val="24"/>
          <w:vertAlign w:val="superscript"/>
        </w:rPr>
        <w:t>st</w:t>
      </w:r>
      <w:r w:rsidRPr="009C279B">
        <w:rPr>
          <w:sz w:val="24"/>
          <w:szCs w:val="24"/>
        </w:rPr>
        <w:t xml:space="preserve"> Timothy 6:7; 1</w:t>
      </w:r>
      <w:r w:rsidRPr="009C279B">
        <w:rPr>
          <w:sz w:val="24"/>
          <w:szCs w:val="24"/>
          <w:vertAlign w:val="superscript"/>
        </w:rPr>
        <w:t>st</w:t>
      </w:r>
      <w:r w:rsidRPr="009C279B">
        <w:rPr>
          <w:sz w:val="24"/>
          <w:szCs w:val="24"/>
        </w:rPr>
        <w:t xml:space="preserve"> Corinthians 1:19-20, 25; 2:6; Ecclesiastes 5:15; Isaiah 30:1-3; Psalms 49:17; 2</w:t>
      </w:r>
      <w:r w:rsidRPr="009C279B">
        <w:rPr>
          <w:sz w:val="24"/>
          <w:szCs w:val="24"/>
          <w:vertAlign w:val="superscript"/>
        </w:rPr>
        <w:t>nd</w:t>
      </w:r>
      <w:r w:rsidRPr="009C279B">
        <w:rPr>
          <w:sz w:val="24"/>
          <w:szCs w:val="24"/>
        </w:rPr>
        <w:t xml:space="preserve"> Chronicles 32:7-8 &amp; Luke 12:20. The Biblical Definition of Grace is the unmerited favor of God, made known through the Lord Jesus Christ by the Father Stephen Our Lord, and supremely expressed in the redemption and full forgiveness of Sinners through faith in the Lord Jesus Christ and the Father Stephen Our Lord. The merciful grace is the qualities of the Father Stephen by which He is compassionate, accepting &amp; gracious. In His ministry, the Father Stephen demonstrated these qualities towards those whom He encountered. Believers should model themselves upon the respect of the Father Stephen and His Son Jesus Christ. Merciful grace is also the qualities of God’s character by which He shows Himself generous, compassionate and accepting sinful Humans, shielding them from His wrath (Romans 1:21-32), forgiving them, and bestowing on them His righteousness so that they can live and grow in faith and obedience to God. Merciful grace is solely expressed in 9 of God’s Covenants from Job, to Adam, to Noah, to Abraham, to Israel, to David, to John, to Jesus &amp; to James with His chosen people and through Jesus Christ’s atoning death on the cross. The merciful grace of the Father Stephen is made known in Jesus Christ. Jesus Christ shows the merciful grace of God in His life in John 1:14, 16-17; 2</w:t>
      </w:r>
      <w:r w:rsidRPr="009C279B">
        <w:rPr>
          <w:sz w:val="24"/>
          <w:szCs w:val="24"/>
          <w:vertAlign w:val="superscript"/>
        </w:rPr>
        <w:t>nd</w:t>
      </w:r>
      <w:r w:rsidRPr="009C279B">
        <w:rPr>
          <w:sz w:val="24"/>
          <w:szCs w:val="24"/>
        </w:rPr>
        <w:t xml:space="preserve"> Corinthians 8:9; Titus 2:11 &amp; Luke 2:40, 52. The merciful grace is in God’s ministry. Jesus Christ responds to pleas for mercy in Matthew 9:27-30; 15:22; 20:29-34; Mark 10:46-52 &amp; Luke 18:35-42. God’s teaching reflects His merciful grace in Hosea 6:6; Matthew 6:12-15; 9:10-13; 18:21-25; Mark 2:15-17; Ephesians 4:32 &amp; Luke 5:29-32; 6:35-36; 10:30-37; 11:4. The merciful grace in relation to salvation: The Grace of the Father Stephen is in Acts 15:11; Romans 3:24; 5:15; Ephesians 2:4-5, 8 &amp; 2</w:t>
      </w:r>
      <w:r w:rsidRPr="009C279B">
        <w:rPr>
          <w:sz w:val="24"/>
          <w:szCs w:val="24"/>
          <w:vertAlign w:val="superscript"/>
        </w:rPr>
        <w:t>nd</w:t>
      </w:r>
      <w:r w:rsidRPr="009C279B">
        <w:rPr>
          <w:sz w:val="24"/>
          <w:szCs w:val="24"/>
        </w:rPr>
        <w:t xml:space="preserve"> Timothy 1:9.  The Mercy of the Father Stephen is in Matthew 9:2; Mark 2:3-5; Romans 5:6-15; 1</w:t>
      </w:r>
      <w:r w:rsidRPr="009C279B">
        <w:rPr>
          <w:sz w:val="24"/>
          <w:szCs w:val="24"/>
          <w:vertAlign w:val="superscript"/>
        </w:rPr>
        <w:t>st</w:t>
      </w:r>
      <w:r w:rsidRPr="009C279B">
        <w:rPr>
          <w:sz w:val="24"/>
          <w:szCs w:val="24"/>
        </w:rPr>
        <w:t xml:space="preserve"> Timothy 1:13-14 &amp; Luke 5:18-20; 7:37-38, 48; 23:34. The Eternal Life is a gift of merciful grace in Romans 5:21; 6:23 &amp; Titus 3:7. The merciful grace of the Father Stephen with the Christian Life: The need to rely upon the merciful grace of the Father Stephen is in 2</w:t>
      </w:r>
      <w:r w:rsidRPr="009C279B">
        <w:rPr>
          <w:sz w:val="24"/>
          <w:szCs w:val="24"/>
          <w:vertAlign w:val="superscript"/>
        </w:rPr>
        <w:t>nd</w:t>
      </w:r>
      <w:r w:rsidRPr="009C279B">
        <w:rPr>
          <w:sz w:val="24"/>
          <w:szCs w:val="24"/>
        </w:rPr>
        <w:t xml:space="preserve"> Corinthians 12:9; Ephesians 4:7; 2</w:t>
      </w:r>
      <w:r w:rsidRPr="009C279B">
        <w:rPr>
          <w:sz w:val="24"/>
          <w:szCs w:val="24"/>
          <w:vertAlign w:val="superscript"/>
        </w:rPr>
        <w:t>nd</w:t>
      </w:r>
      <w:r w:rsidRPr="009C279B">
        <w:rPr>
          <w:sz w:val="24"/>
          <w:szCs w:val="24"/>
        </w:rPr>
        <w:t xml:space="preserve"> Peter 3:18; Hebrews 4:16 &amp; 2</w:t>
      </w:r>
      <w:r w:rsidRPr="009C279B">
        <w:rPr>
          <w:sz w:val="24"/>
          <w:szCs w:val="24"/>
          <w:vertAlign w:val="superscript"/>
        </w:rPr>
        <w:t>nd</w:t>
      </w:r>
      <w:r w:rsidRPr="009C279B">
        <w:rPr>
          <w:sz w:val="24"/>
          <w:szCs w:val="24"/>
        </w:rPr>
        <w:t xml:space="preserve"> Timothy 2:1. The Prayers to the Father Stephen for the merciful grace of Jesus Christ is in Romans 1:7; 16:20; Ephesians 6:24; Philippians 4:23; 2</w:t>
      </w:r>
      <w:r w:rsidRPr="009C279B">
        <w:rPr>
          <w:sz w:val="24"/>
          <w:szCs w:val="24"/>
          <w:vertAlign w:val="superscript"/>
        </w:rPr>
        <w:t>nd</w:t>
      </w:r>
      <w:r w:rsidRPr="009C279B">
        <w:rPr>
          <w:sz w:val="24"/>
          <w:szCs w:val="24"/>
        </w:rPr>
        <w:t xml:space="preserve"> John 3; 1</w:t>
      </w:r>
      <w:r w:rsidRPr="009C279B">
        <w:rPr>
          <w:sz w:val="24"/>
          <w:szCs w:val="24"/>
          <w:vertAlign w:val="superscript"/>
        </w:rPr>
        <w:t>st</w:t>
      </w:r>
      <w:r w:rsidRPr="009C279B">
        <w:rPr>
          <w:sz w:val="24"/>
          <w:szCs w:val="24"/>
        </w:rPr>
        <w:t xml:space="preserve"> Corinthians 16:23; Revelation 22:21 &amp; Galatians 1:3; 6:18. The abundance of God’s merciful grace is in Ephesians 2:4-8; Psalms 69:13; 84:11; 102:13; Romans 2:4; 5:17; 9:23; 1</w:t>
      </w:r>
      <w:r w:rsidRPr="009C279B">
        <w:rPr>
          <w:sz w:val="24"/>
          <w:szCs w:val="24"/>
          <w:vertAlign w:val="superscript"/>
        </w:rPr>
        <w:t>st</w:t>
      </w:r>
      <w:r w:rsidRPr="009C279B">
        <w:rPr>
          <w:sz w:val="24"/>
          <w:szCs w:val="24"/>
        </w:rPr>
        <w:t xml:space="preserve"> Timothy 1:14; 2</w:t>
      </w:r>
      <w:r w:rsidRPr="009C279B">
        <w:rPr>
          <w:sz w:val="24"/>
          <w:szCs w:val="24"/>
          <w:vertAlign w:val="superscript"/>
        </w:rPr>
        <w:t>nd</w:t>
      </w:r>
      <w:r w:rsidRPr="009C279B">
        <w:rPr>
          <w:sz w:val="24"/>
          <w:szCs w:val="24"/>
        </w:rPr>
        <w:t xml:space="preserve"> Samuel 24:14 &amp; 1</w:t>
      </w:r>
      <w:r w:rsidRPr="009C279B">
        <w:rPr>
          <w:sz w:val="24"/>
          <w:szCs w:val="24"/>
          <w:vertAlign w:val="superscript"/>
        </w:rPr>
        <w:t>st</w:t>
      </w:r>
      <w:r w:rsidRPr="009C279B">
        <w:rPr>
          <w:sz w:val="24"/>
          <w:szCs w:val="24"/>
        </w:rPr>
        <w:t xml:space="preserve"> Chronicles 21:13. God’s merciful grace is always unmerited and unearned in Deuteronomy 7:7-8; 9:5-6; Daniel 9:18; Ezekiel 36:22; Ephesians 1:6; 2:8-9; 3:8 &amp; 1</w:t>
      </w:r>
      <w:r w:rsidRPr="009C279B">
        <w:rPr>
          <w:sz w:val="24"/>
          <w:szCs w:val="24"/>
          <w:vertAlign w:val="superscript"/>
        </w:rPr>
        <w:t>st</w:t>
      </w:r>
      <w:r w:rsidRPr="009C279B">
        <w:rPr>
          <w:sz w:val="24"/>
          <w:szCs w:val="24"/>
        </w:rPr>
        <w:t xml:space="preserve"> Timothy 1:14. God’s merciful grace is a source of blessing in Genesis 21:1-2; 33:11 &amp; 1</w:t>
      </w:r>
      <w:r w:rsidRPr="009C279B">
        <w:rPr>
          <w:sz w:val="24"/>
          <w:szCs w:val="24"/>
          <w:vertAlign w:val="superscript"/>
        </w:rPr>
        <w:t>st</w:t>
      </w:r>
      <w:r w:rsidRPr="009C279B">
        <w:rPr>
          <w:sz w:val="24"/>
          <w:szCs w:val="24"/>
        </w:rPr>
        <w:t xml:space="preserve"> Samuel 2:21. God’s merciful grace is expressed in the Covenant relationship in Jeremiah 31:3; Lamentations 3:22, 32; Exodus 34:6; Nehemiah 9:17; Psalms 6:4; Deuteronomy 7:9, 12 &amp; Isaiah 55:3. Salvation comes by grace in Titus 2:11; Mark 10:25-27; Ephesians 1:5-6; 2:8; 2</w:t>
      </w:r>
      <w:r w:rsidRPr="009C279B">
        <w:rPr>
          <w:sz w:val="24"/>
          <w:szCs w:val="24"/>
          <w:vertAlign w:val="superscript"/>
        </w:rPr>
        <w:t>nd</w:t>
      </w:r>
      <w:r w:rsidRPr="009C279B">
        <w:rPr>
          <w:sz w:val="24"/>
          <w:szCs w:val="24"/>
        </w:rPr>
        <w:t xml:space="preserve"> Timothy 1:9-10 &amp; Romans 5:15. This is totally shown in the Cross of Jesus Christ in Romans 3:24-25; 5:8; Hebrews 2:9; Ephesians 1:7 &amp; 2</w:t>
      </w:r>
      <w:r w:rsidRPr="009C279B">
        <w:rPr>
          <w:sz w:val="24"/>
          <w:szCs w:val="24"/>
          <w:vertAlign w:val="superscript"/>
        </w:rPr>
        <w:t>nd</w:t>
      </w:r>
      <w:r w:rsidRPr="009C279B">
        <w:rPr>
          <w:sz w:val="24"/>
          <w:szCs w:val="24"/>
        </w:rPr>
        <w:t xml:space="preserve"> Peter 1:10-11. God’s merciful grace is offered to Sinners: The Punishment is withheld in Joel 2:13; Hosea 11:8; 2</w:t>
      </w:r>
      <w:r w:rsidRPr="009C279B">
        <w:rPr>
          <w:sz w:val="24"/>
          <w:szCs w:val="24"/>
          <w:vertAlign w:val="superscript"/>
        </w:rPr>
        <w:t>nd</w:t>
      </w:r>
      <w:r w:rsidRPr="009C279B">
        <w:rPr>
          <w:sz w:val="24"/>
          <w:szCs w:val="24"/>
        </w:rPr>
        <w:t xml:space="preserve"> Kings 13:22-23; Ezekiel 20:15-17 &amp; Ezra 9:13. Sinner’s prayers are heard in Psalms 6:2-3; 51:1; Habakkuk 3:2 &amp; Luke 18:13-14. The Sin is forgiven in Daniel 9:9; Isaiah 55:7; Jeremiah 3:12; 33:8; Proverbs 28:13; Psalms 32:5; 1</w:t>
      </w:r>
      <w:r w:rsidRPr="009C279B">
        <w:rPr>
          <w:sz w:val="24"/>
          <w:szCs w:val="24"/>
          <w:vertAlign w:val="superscript"/>
        </w:rPr>
        <w:t>st</w:t>
      </w:r>
      <w:r w:rsidRPr="009C279B">
        <w:rPr>
          <w:sz w:val="24"/>
          <w:szCs w:val="24"/>
        </w:rPr>
        <w:t xml:space="preserve"> John 1:9 &amp; Micah 7:18. The promises relating to the favor of God are in Leviticus 26:3, 9 &amp; Psalms 5:12; 30:5. The examples of those who seek the favor of God is in Moses in Exodus 32:11. Manasseh in 2</w:t>
      </w:r>
      <w:r w:rsidRPr="009C279B">
        <w:rPr>
          <w:sz w:val="24"/>
          <w:szCs w:val="24"/>
          <w:vertAlign w:val="superscript"/>
        </w:rPr>
        <w:t>nd</w:t>
      </w:r>
      <w:r w:rsidRPr="009C279B">
        <w:rPr>
          <w:sz w:val="24"/>
          <w:szCs w:val="24"/>
        </w:rPr>
        <w:t xml:space="preserve"> Chronicles 33:12. Nehemiah is in Nehemiah 5:19; 13:31. Jehoahaz is in 2</w:t>
      </w:r>
      <w:r w:rsidRPr="009C279B">
        <w:rPr>
          <w:sz w:val="24"/>
          <w:szCs w:val="24"/>
          <w:vertAlign w:val="superscript"/>
        </w:rPr>
        <w:t>nd</w:t>
      </w:r>
      <w:r w:rsidRPr="009C279B">
        <w:rPr>
          <w:sz w:val="24"/>
          <w:szCs w:val="24"/>
        </w:rPr>
        <w:t xml:space="preserve"> Kings 13:4. Daniel in Daniel 9:17. The Old Testament to the favor of God is in Ezekiel 36:9 &amp; Isaiah 49:8; 60:10. The Implications for Believers of the merciful grace of God: God’s merciful grace are to influence the character &amp; conduct of Believers is in Titus 2:11-12; Romans 6:1-2, 14 &amp; Acts 11:23. The Believers must humbly rely on God’s merciful grace in Romans 2:4; 2</w:t>
      </w:r>
      <w:r w:rsidRPr="009C279B">
        <w:rPr>
          <w:sz w:val="24"/>
          <w:szCs w:val="24"/>
          <w:vertAlign w:val="superscript"/>
        </w:rPr>
        <w:t>nd</w:t>
      </w:r>
      <w:r w:rsidRPr="009C279B">
        <w:rPr>
          <w:sz w:val="24"/>
          <w:szCs w:val="24"/>
        </w:rPr>
        <w:t xml:space="preserve"> Corinthians 6:1-2; James 4:6; Jonah 2:8; Proverbs 3:34 &amp; Galatians 2:21. God’s grace strengthen Believers for service in Ephesians 3:7-8; 4:7, 11; 1</w:t>
      </w:r>
      <w:r w:rsidRPr="009C279B">
        <w:rPr>
          <w:sz w:val="24"/>
          <w:szCs w:val="24"/>
          <w:vertAlign w:val="superscript"/>
        </w:rPr>
        <w:t>st</w:t>
      </w:r>
      <w:r w:rsidRPr="009C279B">
        <w:rPr>
          <w:sz w:val="24"/>
          <w:szCs w:val="24"/>
        </w:rPr>
        <w:t xml:space="preserve"> Corinthians 3:10; 2</w:t>
      </w:r>
      <w:r w:rsidRPr="009C279B">
        <w:rPr>
          <w:sz w:val="24"/>
          <w:szCs w:val="24"/>
          <w:vertAlign w:val="superscript"/>
        </w:rPr>
        <w:t>nd</w:t>
      </w:r>
      <w:r w:rsidRPr="009C279B">
        <w:rPr>
          <w:sz w:val="24"/>
          <w:szCs w:val="24"/>
        </w:rPr>
        <w:t xml:space="preserve"> Corinthians 12:7-9 &amp; Galatians 1:15-16. The  illustrations of the Lord’s merciful grace is in Genesis 6:8, 22; 9:9-11; Jonah 1:1-3, 17; 2:1-3; 3:1-10 &amp; Luke 15:11-32.      </w:t>
      </w:r>
    </w:p>
    <w:p w:rsidR="00691D4D" w:rsidRPr="009C279B" w:rsidRDefault="00691D4D" w:rsidP="00691D4D">
      <w:pPr>
        <w:spacing w:line="480" w:lineRule="auto"/>
        <w:jc w:val="center"/>
        <w:rPr>
          <w:b/>
          <w:sz w:val="24"/>
          <w:szCs w:val="24"/>
        </w:rPr>
      </w:pPr>
      <w:r w:rsidRPr="009C279B">
        <w:rPr>
          <w:b/>
          <w:sz w:val="24"/>
          <w:szCs w:val="24"/>
        </w:rPr>
        <w:t>Holy Dexterity &amp; Holy Power</w:t>
      </w:r>
    </w:p>
    <w:p w:rsidR="00691D4D" w:rsidRPr="009C279B" w:rsidRDefault="00691D4D" w:rsidP="00691D4D">
      <w:pPr>
        <w:spacing w:line="480" w:lineRule="auto"/>
        <w:jc w:val="both"/>
        <w:rPr>
          <w:sz w:val="24"/>
          <w:szCs w:val="24"/>
        </w:rPr>
      </w:pPr>
      <w:r w:rsidRPr="009C279B">
        <w:rPr>
          <w:sz w:val="24"/>
          <w:szCs w:val="24"/>
        </w:rPr>
        <w:t>Dexterity allows You to equip and effectively use more powerful weapons, such as bows, spears and daggers. These weapons call for skill and finesse rather than brute force against the Enemy. This determines how much damage is sustained for a hit &amp; affects Your accuracy during combat with close range &amp; long range weapons. You want more power to effectively carry more damage in hand to hand combat with the Enemy. The higher the Armor Class the better protected He or She is and less damage to them. The Biblical Definition of Dexterity is mental skill or quickness in adroitness and readiness and grace in physical activity, such as skill and ease in using the hands &amp; also to be mentally adroit and skillful and artful of the crisis in the battle. The Biblical Definition of Power is the ability to do things by virtue of strength, skill, resources or authorization. In 1</w:t>
      </w:r>
      <w:r w:rsidRPr="009C279B">
        <w:rPr>
          <w:sz w:val="24"/>
          <w:szCs w:val="24"/>
          <w:vertAlign w:val="superscript"/>
        </w:rPr>
        <w:t>st</w:t>
      </w:r>
      <w:r w:rsidRPr="009C279B">
        <w:rPr>
          <w:sz w:val="24"/>
          <w:szCs w:val="24"/>
        </w:rPr>
        <w:t xml:space="preserve"> Chronicles 29:11-12 says “Thine, O LORD, is the greatness, and the power, and the glory, and the victory, and the majesty, for all that is in the Heavens and in the Earth is thine, thine is the Kingdom, O LORD…thou rules over All. In thy hand are power and might, and in thy hand it is to make great and to give strength to All.” God’s out stretched arm &amp; hand is His dexterity in Exodus 6:6; 7:4 &amp; Psalms 44:2, 3. God’s power seen in Creation is in Psalms 65:6; Isaiah 40:26 &amp; Jeremiah 10:12; 27:5. God’s rule over the World of Mankind is in 2</w:t>
      </w:r>
      <w:r w:rsidRPr="009C279B">
        <w:rPr>
          <w:sz w:val="24"/>
          <w:szCs w:val="24"/>
          <w:vertAlign w:val="superscript"/>
        </w:rPr>
        <w:t>nd</w:t>
      </w:r>
      <w:r w:rsidRPr="009C279B">
        <w:rPr>
          <w:sz w:val="24"/>
          <w:szCs w:val="24"/>
        </w:rPr>
        <w:t xml:space="preserve"> Chronicles 20:6 &amp; Daniel 4:25, 32; 5:21. God’s acts of salvation and judgment are in Exodus 15:6 &amp; Deuteronomy 26:8. All that God does for His people is in Psalms 111:6.  </w:t>
      </w:r>
    </w:p>
    <w:p w:rsidR="00691D4D" w:rsidRPr="009C279B" w:rsidRDefault="00691D4D" w:rsidP="00691D4D">
      <w:pPr>
        <w:spacing w:line="480" w:lineRule="auto"/>
        <w:jc w:val="center"/>
        <w:rPr>
          <w:b/>
          <w:sz w:val="24"/>
          <w:szCs w:val="24"/>
        </w:rPr>
      </w:pPr>
      <w:r w:rsidRPr="009C279B">
        <w:rPr>
          <w:b/>
          <w:sz w:val="24"/>
          <w:szCs w:val="24"/>
        </w:rPr>
        <w:t>Holy Intelligence &amp; Holy Knowledge</w:t>
      </w:r>
    </w:p>
    <w:p w:rsidR="00691D4D" w:rsidRPr="009C279B" w:rsidRDefault="00691D4D" w:rsidP="00691D4D">
      <w:pPr>
        <w:spacing w:line="480" w:lineRule="auto"/>
        <w:jc w:val="both"/>
        <w:rPr>
          <w:sz w:val="24"/>
          <w:szCs w:val="24"/>
        </w:rPr>
      </w:pPr>
      <w:r w:rsidRPr="009C279B">
        <w:rPr>
          <w:sz w:val="24"/>
          <w:szCs w:val="24"/>
        </w:rPr>
        <w:t>Intelligence allows You to perform permissible magical arts, and the increase of intelligence will allow You to increase in power and to effectively equip magical weapons and their magical properties. This empowers to cast spells, the magical spell strength and how much stronger the spell is and will last. The higher the Intelligence will determine how much holy manna (bread of life) can be used for special abilities and how fast He or She can regenerate after a battle. The Biblical Definition of Intelligence is God’s natural ability to acquire knowledge &amp; to learn skills. In John 1:14-18 says “And the Word became Flesh, and dwelt among Us and We beheld His glory, the glory as of the only begotten of the Father (Stephen), full of grace and truth.” The Bread of Life is in John 6:22-40. The Biblical Definition of Knowledge is God who knows all people comprehensively, their nature, their deeds &amp; their thoughts. He understands every aspect of their lives, past, present &amp; future. Some scriptures of God’s knowledge to Humanity are in 1</w:t>
      </w:r>
      <w:r w:rsidRPr="009C279B">
        <w:rPr>
          <w:sz w:val="24"/>
          <w:szCs w:val="24"/>
          <w:vertAlign w:val="superscript"/>
        </w:rPr>
        <w:t>st</w:t>
      </w:r>
      <w:r w:rsidRPr="009C279B">
        <w:rPr>
          <w:sz w:val="24"/>
          <w:szCs w:val="24"/>
        </w:rPr>
        <w:t xml:space="preserve"> Kings 8:39; 2</w:t>
      </w:r>
      <w:r w:rsidRPr="009C279B">
        <w:rPr>
          <w:sz w:val="24"/>
          <w:szCs w:val="24"/>
          <w:vertAlign w:val="superscript"/>
        </w:rPr>
        <w:t>nd</w:t>
      </w:r>
      <w:r w:rsidRPr="009C279B">
        <w:rPr>
          <w:sz w:val="24"/>
          <w:szCs w:val="24"/>
        </w:rPr>
        <w:t xml:space="preserve"> Chronicles 6:30; Job 34:21; Psalms 7:9; Jeremiah 17:10; 23:24; 32:19 &amp; Acts 1:24. The Knowledge of God though His actions are in Romans 1:20; Psalms 19:1-4 &amp; Acts 14:17. God acts in judgment are in Ezekiel 6:13; 38:22-23; 39:6, 23; Exodus 7:5; 14:4 &amp; Psalms 83:9-18. God acts in saving His people are in Isaiah 37:20; 49:26; 52:9-10 &amp; 1</w:t>
      </w:r>
      <w:r w:rsidRPr="009C279B">
        <w:rPr>
          <w:sz w:val="24"/>
          <w:szCs w:val="24"/>
          <w:vertAlign w:val="superscript"/>
        </w:rPr>
        <w:t>st</w:t>
      </w:r>
      <w:r w:rsidRPr="009C279B">
        <w:rPr>
          <w:sz w:val="24"/>
          <w:szCs w:val="24"/>
        </w:rPr>
        <w:t xml:space="preserve"> Samuel 17:46-47. God’s people know Him through His dealing with them is in Exodus 6:6-7; 10:2; 16:6; Deuteronomy 4:32-35; Joshua 3:10; 4:23-24 &amp; 1</w:t>
      </w:r>
      <w:r w:rsidRPr="009C279B">
        <w:rPr>
          <w:sz w:val="24"/>
          <w:szCs w:val="24"/>
          <w:vertAlign w:val="superscript"/>
        </w:rPr>
        <w:t>st</w:t>
      </w:r>
      <w:r w:rsidRPr="009C279B">
        <w:rPr>
          <w:sz w:val="24"/>
          <w:szCs w:val="24"/>
        </w:rPr>
        <w:t xml:space="preserve"> Kings 20:13, 28. God provides &amp; cares for His people is in Ezekiel 37:26-28; Isaiah 41:17-20; 45:4-6; 1</w:t>
      </w:r>
      <w:r w:rsidRPr="009C279B">
        <w:rPr>
          <w:sz w:val="24"/>
          <w:szCs w:val="24"/>
          <w:vertAlign w:val="superscript"/>
        </w:rPr>
        <w:t>st</w:t>
      </w:r>
      <w:r w:rsidRPr="009C279B">
        <w:rPr>
          <w:sz w:val="24"/>
          <w:szCs w:val="24"/>
        </w:rPr>
        <w:t xml:space="preserve"> Kings 8:56-60 &amp; Exodus 16:8. In Giving His Law is in Ezekiel 20:11-12, 19-20 &amp; Exodus 31:13. God judges &amp; restores His people is in Ezekiel 6:2-10; 7:4; 11:10-12; 12:15-16; 20:38; 36:11; 37:14; Numbers 14:34 &amp; Jeremiah 24:5-7; 31:33-34. The Knowledge of God leads to confidence in Him is in Psalms 9:10; Genesis 22:8-7; Job 19:25; Psalms 18:2; 37:25; 71:5-6; Daniel 11:32 &amp; Isaiah 12:1-2.  </w:t>
      </w:r>
    </w:p>
    <w:p w:rsidR="00691D4D" w:rsidRPr="009C279B" w:rsidRDefault="00691D4D" w:rsidP="00691D4D">
      <w:pPr>
        <w:spacing w:line="480" w:lineRule="auto"/>
        <w:jc w:val="center"/>
        <w:rPr>
          <w:b/>
          <w:sz w:val="24"/>
          <w:szCs w:val="24"/>
        </w:rPr>
      </w:pPr>
      <w:r w:rsidRPr="009C279B">
        <w:rPr>
          <w:b/>
          <w:sz w:val="24"/>
          <w:szCs w:val="24"/>
        </w:rPr>
        <w:t>Holy Faith &amp; Holy Hope</w:t>
      </w:r>
    </w:p>
    <w:p w:rsidR="00691D4D" w:rsidRPr="009C279B" w:rsidRDefault="00691D4D" w:rsidP="00691D4D">
      <w:pPr>
        <w:spacing w:line="480" w:lineRule="auto"/>
        <w:jc w:val="both"/>
        <w:rPr>
          <w:sz w:val="24"/>
          <w:szCs w:val="24"/>
        </w:rPr>
      </w:pPr>
      <w:r w:rsidRPr="009C279B">
        <w:rPr>
          <w:sz w:val="24"/>
          <w:szCs w:val="24"/>
        </w:rPr>
        <w:t>Faith allows You to cast miracles effectively and to the power of permissible magical defense. The Biblical Definition of Faith is the fundamental duty of all people and the necessary response to God’s self-revelation. This is the only way that God’s blessings can be received, and the only names by which life may be made meaningful, in the personal relationship with God. Faith is the substance of things hoped for, the evidence of things not seen. God’s self-revelation leaves no excuse for unbelief is in Romans 1:18-21; 3:1-4; 10:17-18; 16:25-27; John 1:10-12; 14:8-11; Psalms 19:4; 51:4. What is the need for faith in God? The LORD is the only true God is in Habakkuk 2:18-20 &amp; Psalms 115:2-11. God alone can be trusted absolutely is in Isaiah 12:2; Nahum 1:7 &amp; Psalms 9:10; 91:1-4. Faith is necessary to receive God’s blessing is in Hebrews 11:6; John 5:24; Jeremiah 17:7-8 &amp; Psalms 40:4. Faith in God is peace in 2</w:t>
      </w:r>
      <w:r w:rsidRPr="009C279B">
        <w:rPr>
          <w:sz w:val="24"/>
          <w:szCs w:val="24"/>
          <w:vertAlign w:val="superscript"/>
        </w:rPr>
        <w:t>nd</w:t>
      </w:r>
      <w:r w:rsidRPr="009C279B">
        <w:rPr>
          <w:sz w:val="24"/>
          <w:szCs w:val="24"/>
        </w:rPr>
        <w:t xml:space="preserve"> Peter 1:1-2; Romans 15:13; Psalms 42:11; John 14:1 &amp; Isaiah 26:3. Faith is necessary to avoid God’s judgment is in Psalms 118:22; Isaiah 8:14; 28:16; 1</w:t>
      </w:r>
      <w:r w:rsidRPr="009C279B">
        <w:rPr>
          <w:sz w:val="24"/>
          <w:szCs w:val="24"/>
          <w:vertAlign w:val="superscript"/>
        </w:rPr>
        <w:t>st</w:t>
      </w:r>
      <w:r w:rsidRPr="009C279B">
        <w:rPr>
          <w:sz w:val="24"/>
          <w:szCs w:val="24"/>
        </w:rPr>
        <w:t xml:space="preserve"> Peter 2:6-8; John 3:18, 36 &amp; 2</w:t>
      </w:r>
      <w:r w:rsidRPr="009C279B">
        <w:rPr>
          <w:sz w:val="24"/>
          <w:szCs w:val="24"/>
          <w:vertAlign w:val="superscript"/>
        </w:rPr>
        <w:t>nd</w:t>
      </w:r>
      <w:r w:rsidRPr="009C279B">
        <w:rPr>
          <w:sz w:val="24"/>
          <w:szCs w:val="24"/>
        </w:rPr>
        <w:t xml:space="preserve"> Thessalonians 2:21. Actions that do not come from faith in God are sinful in Romans 14:5-8, 14, 23. Unbelief is challenged in Mark 16:14; Jeremiah 17:5-6; Isaiah 7:9; Psalms 95:7-8 &amp; Hebrews 3:12-18. The 5 different kinds of faith that will not save Us that are in Biblical Doctrine. How do We test faith for genuineness? First, is a Believing Faith in Acts 4:12; 8:37; John 14:6. The non-believing faith is in John 2:23-25. Second, is a Continuing Faith in Matthew 24:12-13. A non-continuing faith is in John 8:30-59. Third, is a Confessing Faith in James 2:18-19 &amp; John 4:23-24. A non-confessing faith is in Mark 8:38 &amp; John 12:42, 43. Fourth, is a Working Faith in James 2:19. A non-working faith is in James 2:14-26. Fifth, is an Obeying Faith is in John 8:28-29. A non-obeying faith is in Matthew 6:21 &amp; Luke 6:46. The Biblical Definition of Hope is the anticipation of a future outcome. To hope that an event will happen is in 1</w:t>
      </w:r>
      <w:r w:rsidRPr="009C279B">
        <w:rPr>
          <w:sz w:val="24"/>
          <w:szCs w:val="24"/>
          <w:vertAlign w:val="superscript"/>
        </w:rPr>
        <w:t>st</w:t>
      </w:r>
      <w:r w:rsidRPr="009C279B">
        <w:rPr>
          <w:sz w:val="24"/>
          <w:szCs w:val="24"/>
        </w:rPr>
        <w:t xml:space="preserve"> Corinthians 9:10, 15; 16:7; 1</w:t>
      </w:r>
      <w:r w:rsidRPr="009C279B">
        <w:rPr>
          <w:sz w:val="24"/>
          <w:szCs w:val="24"/>
          <w:vertAlign w:val="superscript"/>
        </w:rPr>
        <w:t>st</w:t>
      </w:r>
      <w:r w:rsidRPr="009C279B">
        <w:rPr>
          <w:sz w:val="24"/>
          <w:szCs w:val="24"/>
        </w:rPr>
        <w:t xml:space="preserve"> Timothy 3:14; Esther 9:1; Luke 6:34; Acts 24:26; Romans 15:24; Philippians 2:19, 23 &amp; 2</w:t>
      </w:r>
      <w:r w:rsidRPr="009C279B">
        <w:rPr>
          <w:sz w:val="24"/>
          <w:szCs w:val="24"/>
          <w:vertAlign w:val="superscript"/>
        </w:rPr>
        <w:t>nd</w:t>
      </w:r>
      <w:r w:rsidRPr="009C279B">
        <w:rPr>
          <w:sz w:val="24"/>
          <w:szCs w:val="24"/>
        </w:rPr>
        <w:t xml:space="preserve"> Corinthians 1:13-14; 5:11; 11:1. The hope for a positive outcome is in Romans 11:14; Proverbs 19:18; Ruth 1:12; Ecclesiastes 9:4 &amp; 2</w:t>
      </w:r>
      <w:r w:rsidRPr="009C279B">
        <w:rPr>
          <w:sz w:val="24"/>
          <w:szCs w:val="24"/>
          <w:vertAlign w:val="superscript"/>
        </w:rPr>
        <w:t>nd</w:t>
      </w:r>
      <w:r w:rsidRPr="009C279B">
        <w:rPr>
          <w:sz w:val="24"/>
          <w:szCs w:val="24"/>
        </w:rPr>
        <w:t xml:space="preserve"> Kings 4:28.    </w:t>
      </w:r>
    </w:p>
    <w:p w:rsidR="00691D4D" w:rsidRPr="009C279B" w:rsidRDefault="00691D4D" w:rsidP="00691D4D">
      <w:pPr>
        <w:spacing w:line="480" w:lineRule="auto"/>
        <w:jc w:val="center"/>
        <w:rPr>
          <w:b/>
          <w:sz w:val="24"/>
          <w:szCs w:val="24"/>
        </w:rPr>
      </w:pPr>
      <w:r w:rsidRPr="009C279B">
        <w:rPr>
          <w:b/>
          <w:sz w:val="24"/>
          <w:szCs w:val="24"/>
        </w:rPr>
        <w:t>Holy Wisdom &amp; Holy Understanding</w:t>
      </w:r>
    </w:p>
    <w:p w:rsidR="00691D4D" w:rsidRPr="009C279B" w:rsidRDefault="00691D4D" w:rsidP="00691D4D">
      <w:pPr>
        <w:spacing w:line="480" w:lineRule="auto"/>
        <w:jc w:val="both"/>
        <w:rPr>
          <w:sz w:val="24"/>
          <w:szCs w:val="24"/>
        </w:rPr>
      </w:pPr>
      <w:r w:rsidRPr="009C279B">
        <w:rPr>
          <w:sz w:val="24"/>
          <w:szCs w:val="24"/>
        </w:rPr>
        <w:t>Wisdom allows the knowledge to cast magical defenses against the Enemy. The higher the wisdom, the more effectively You are toward Your goal. The Biblical Definition of Wisdom is those who receive it, opens a path to life and security and equips for leadership and right conduct. True wisdom may bring material reward but its value far exceeds Earthly riches. True wisdom belongs to God and may be given by Him alone. It cannot be received by those who put confidence in Worldly wisdom which is based upon Human cleverness and insight without God’s revelation and which will come to nothing. The Human quality which enables the planning and successful achievement of a desired goal may be in practical instruction, technical skill or astuteness on political affairs. True wisdom includes spiritual discernment and the respect and knowledge of God. The supreme value of true wisdom is that it is priceless in Proverbs 3:13; 4:7; 8:10-11. It leads to life in Proverbs 11:30; 13:14; 16:22; 24:14 &amp; Daniel 12:3. It brings prosperity in Proverbs 3:1-2; 8:18; 19:8; 21:20-21; 24:3 &amp; Jeremiah 10:21. It gives total security in Proverbs 1:33; 2:6-11; 4:6; 14:3; 28:26 &amp; Ecclesiastes 8:5. It touches the whole Person in Job 38:36; Proverbs 2:2; 16:23; 22:17 &amp; Psalms 51:6. It results in right action in Colossians 1:9-10; 4:5; Ephesians 5:15; Romans 16:19; James 3:13-17; Psalms 119:34; Proverbs 1:3; 4:11; 15:21; 23:19; Jeremiah 4:22 &amp; Hosea 14:9. It results in watchfulness in Matthew 25:1-10 &amp; Proverbs 14:8; 22:3; 27:12. True wisdom is necessary for Leaders. True wisdom to administer justice is in 1</w:t>
      </w:r>
      <w:r w:rsidRPr="009C279B">
        <w:rPr>
          <w:sz w:val="24"/>
          <w:szCs w:val="24"/>
          <w:vertAlign w:val="superscript"/>
        </w:rPr>
        <w:t>st</w:t>
      </w:r>
      <w:r w:rsidRPr="009C279B">
        <w:rPr>
          <w:sz w:val="24"/>
          <w:szCs w:val="24"/>
        </w:rPr>
        <w:t xml:space="preserve"> Corinthians 6:5; Luke 12:42; Matthew 24:45; Proverbs 20:26; 24:23; Psalms 37:30; 1</w:t>
      </w:r>
      <w:r w:rsidRPr="009C279B">
        <w:rPr>
          <w:sz w:val="24"/>
          <w:szCs w:val="24"/>
          <w:vertAlign w:val="superscript"/>
        </w:rPr>
        <w:t>st</w:t>
      </w:r>
      <w:r w:rsidRPr="009C279B">
        <w:rPr>
          <w:sz w:val="24"/>
          <w:szCs w:val="24"/>
        </w:rPr>
        <w:t xml:space="preserve"> Kings 3:9, 28 &amp; 2</w:t>
      </w:r>
      <w:r w:rsidRPr="009C279B">
        <w:rPr>
          <w:sz w:val="24"/>
          <w:szCs w:val="24"/>
          <w:vertAlign w:val="superscript"/>
        </w:rPr>
        <w:t>nd</w:t>
      </w:r>
      <w:r w:rsidRPr="009C279B">
        <w:rPr>
          <w:sz w:val="24"/>
          <w:szCs w:val="24"/>
        </w:rPr>
        <w:t xml:space="preserve"> Chronicles 1:10. True wisdom to govern is in Jeremiah 3:15; Isaiah 56:11; Ecclesiastes 1:16; Proverbs 8:15-16; 28:2; Psalms 2:10; 105:22; Deuteronomy 1:13; 1</w:t>
      </w:r>
      <w:r w:rsidRPr="009C279B">
        <w:rPr>
          <w:sz w:val="24"/>
          <w:szCs w:val="24"/>
          <w:vertAlign w:val="superscript"/>
        </w:rPr>
        <w:t>st</w:t>
      </w:r>
      <w:r w:rsidRPr="009C279B">
        <w:rPr>
          <w:sz w:val="24"/>
          <w:szCs w:val="24"/>
        </w:rPr>
        <w:t xml:space="preserve"> Kings 5:7; 1</w:t>
      </w:r>
      <w:r w:rsidRPr="009C279B">
        <w:rPr>
          <w:sz w:val="24"/>
          <w:szCs w:val="24"/>
          <w:vertAlign w:val="superscript"/>
        </w:rPr>
        <w:t>st</w:t>
      </w:r>
      <w:r w:rsidRPr="009C279B">
        <w:rPr>
          <w:sz w:val="24"/>
          <w:szCs w:val="24"/>
        </w:rPr>
        <w:t xml:space="preserve"> Chronicles 22:12 &amp; Acts 6:3. The wise give instruction is in Ecclesiastes 12:9; Colossians 1:28; 3:16; 1</w:t>
      </w:r>
      <w:r w:rsidRPr="009C279B">
        <w:rPr>
          <w:sz w:val="24"/>
          <w:szCs w:val="24"/>
          <w:vertAlign w:val="superscript"/>
        </w:rPr>
        <w:t>st</w:t>
      </w:r>
      <w:r w:rsidRPr="009C279B">
        <w:rPr>
          <w:sz w:val="24"/>
          <w:szCs w:val="24"/>
        </w:rPr>
        <w:t xml:space="preserve"> Corinthians 2:6-7; Psalms 37:30; 49:3; Proverbs 1:20-21; 5:1; 8:1; 16:21; 31:26 &amp; Daniel 11:33. The wise listen to instruction is in Proverbs 1:5; 4:1; 9:9; 10:8; 13:20; 15:12, 31; 19:20. The examples of those endowed with wisdom: Daniel and His 3 friends in Daniel 1:17. The Messiah in Isaiah 11:2. King Solomon in Matthew 12:42; Luke 11:31; 1</w:t>
      </w:r>
      <w:r w:rsidRPr="009C279B">
        <w:rPr>
          <w:sz w:val="24"/>
          <w:szCs w:val="24"/>
          <w:vertAlign w:val="superscript"/>
        </w:rPr>
        <w:t>st</w:t>
      </w:r>
      <w:r w:rsidRPr="009C279B">
        <w:rPr>
          <w:sz w:val="24"/>
          <w:szCs w:val="24"/>
        </w:rPr>
        <w:t xml:space="preserve"> Chronicles 22:12-13; 1</w:t>
      </w:r>
      <w:r w:rsidRPr="009C279B">
        <w:rPr>
          <w:sz w:val="24"/>
          <w:szCs w:val="24"/>
          <w:vertAlign w:val="superscript"/>
        </w:rPr>
        <w:t>st</w:t>
      </w:r>
      <w:r w:rsidRPr="009C279B">
        <w:rPr>
          <w:sz w:val="24"/>
          <w:szCs w:val="24"/>
        </w:rPr>
        <w:t xml:space="preserve"> Kings 3:16-28; 4:29-34; 10:4-8 &amp; 2</w:t>
      </w:r>
      <w:r w:rsidRPr="009C279B">
        <w:rPr>
          <w:sz w:val="24"/>
          <w:szCs w:val="24"/>
          <w:vertAlign w:val="superscript"/>
        </w:rPr>
        <w:t>nd</w:t>
      </w:r>
      <w:r w:rsidRPr="009C279B">
        <w:rPr>
          <w:sz w:val="24"/>
          <w:szCs w:val="24"/>
        </w:rPr>
        <w:t xml:space="preserve"> Chronicles 9:3-7. Ezra in Ezra 7:25. Paul in 2</w:t>
      </w:r>
      <w:r w:rsidRPr="009C279B">
        <w:rPr>
          <w:sz w:val="24"/>
          <w:szCs w:val="24"/>
          <w:vertAlign w:val="superscript"/>
        </w:rPr>
        <w:t>nd</w:t>
      </w:r>
      <w:r w:rsidRPr="009C279B">
        <w:rPr>
          <w:sz w:val="24"/>
          <w:szCs w:val="24"/>
        </w:rPr>
        <w:t xml:space="preserve"> Peter 3:25. Daniel in Daniel 2:19-23, 27-28; 5:11-12. The Biblical Definition of Understanding is a God-given perception of the nature and meaning of things, resulting in decision making and sound judgment. It is the ability to discern spiritual truths and to apply it to Human conduct, disposition and incentives. The understanding belongs to God in Job 12:13; Jeremiah 51:15; Proverbs 3:19 &amp; Psalms 136:5; 147:5. The understanding is a gift from God is in Isaiah 29:24; 32:3-4; 52:15; Romans 15:21; Daniel 1:17; 2:21, 30; 9:22; Proverbs 2:6; 1</w:t>
      </w:r>
      <w:r w:rsidRPr="009C279B">
        <w:rPr>
          <w:sz w:val="24"/>
          <w:szCs w:val="24"/>
          <w:vertAlign w:val="superscript"/>
        </w:rPr>
        <w:t>st</w:t>
      </w:r>
      <w:r w:rsidRPr="009C279B">
        <w:rPr>
          <w:sz w:val="24"/>
          <w:szCs w:val="24"/>
        </w:rPr>
        <w:t xml:space="preserve"> Kings 4:29 &amp; Job 38:36. The understanding of truth about God is in Romans 1:20; Proverbs 2:5; 9:10; Jeremiah 9:24; John 10:38; Isaiah 40:21, 28 &amp; 1</w:t>
      </w:r>
      <w:r w:rsidRPr="009C279B">
        <w:rPr>
          <w:sz w:val="24"/>
          <w:szCs w:val="24"/>
          <w:vertAlign w:val="superscript"/>
        </w:rPr>
        <w:t>st</w:t>
      </w:r>
      <w:r w:rsidRPr="009C279B">
        <w:rPr>
          <w:sz w:val="24"/>
          <w:szCs w:val="24"/>
        </w:rPr>
        <w:t xml:space="preserve"> John 5:20. The understanding of God’s purposes: God’s will respecting His people is in Ephesians 5:17 &amp; Colossians 1:9. God’s purposes in history are in Daniel 8:15-16. The reason for the exile is in Jeremiah 9:12-13. God’s purpose in bringing judgment is in Jeremiah 23:20; 30:24. God’s dealings with the Wicked are in Psalms 73:16-17. God’s purpose in taking the righteous is in Isaiah 57:1-2. The reason for Job’s suffering is in Job 34:10-11. God’s plan for the temple is in 1</w:t>
      </w:r>
      <w:r w:rsidRPr="009C279B">
        <w:rPr>
          <w:sz w:val="24"/>
          <w:szCs w:val="24"/>
          <w:vertAlign w:val="superscript"/>
        </w:rPr>
        <w:t>st</w:t>
      </w:r>
      <w:r w:rsidRPr="009C279B">
        <w:rPr>
          <w:sz w:val="24"/>
          <w:szCs w:val="24"/>
        </w:rPr>
        <w:t xml:space="preserve"> Chronicles 28:19. God’s reason for choosing Israel is in Deuteronomy 9:6. The understanding of God’s Authoritative Word is in John 12:16; Matthew 24:15; Mark 13:14; Psalms 119:27, 73, 125; Nehemiah 8:8, 12; Luke 24:45, 27 &amp; Acts 8:30-31. The understanding of the Father Stephen’s teachings is in Mark 4:11, 33; 8:17; Matthew 13:11; 16:12; 17:13; John 2:22 &amp; Luke 8:10. The understanding of God’s salvation is in Philemon 6; Ephesians 1:9, 18; 3:4, 17-19; Isaiah 41:20 &amp; Romans 13:11. The Gaining of understanding through faith is in Matthew 16:8-9 &amp; Hebrews 11:3. The gaining of understanding through God’s Spirit is in Ephesians 1:17; 1</w:t>
      </w:r>
      <w:r w:rsidRPr="009C279B">
        <w:rPr>
          <w:sz w:val="24"/>
          <w:szCs w:val="24"/>
          <w:vertAlign w:val="superscript"/>
        </w:rPr>
        <w:t>st</w:t>
      </w:r>
      <w:r w:rsidRPr="009C279B">
        <w:rPr>
          <w:sz w:val="24"/>
          <w:szCs w:val="24"/>
        </w:rPr>
        <w:t xml:space="preserve"> Corinthians 2:12, 14; Isaiah 11:2; John 14:26; 16:13-15; 1</w:t>
      </w:r>
      <w:r w:rsidRPr="009C279B">
        <w:rPr>
          <w:sz w:val="24"/>
          <w:szCs w:val="24"/>
          <w:vertAlign w:val="superscript"/>
        </w:rPr>
        <w:t>st</w:t>
      </w:r>
      <w:r w:rsidRPr="009C279B">
        <w:rPr>
          <w:sz w:val="24"/>
          <w:szCs w:val="24"/>
        </w:rPr>
        <w:t xml:space="preserve"> Chronicles 28:12 &amp; Job 32:8. The gaining of understanding through God’s Word is in Psalms 119:130; Deuteronomy 4:6; John 20:9; Psalms 111:10 &amp; Daniel 9:2. The gaining of understanding through wise teaching is in Ecclesiastes 12:9; Job 8:8-10; Proverbs 1:2; 4:1; 15:32 &amp; Psalms 49:3. Human understanding is limited in 1</w:t>
      </w:r>
      <w:r w:rsidRPr="009C279B">
        <w:rPr>
          <w:sz w:val="24"/>
          <w:szCs w:val="24"/>
          <w:vertAlign w:val="superscript"/>
        </w:rPr>
        <w:t>st</w:t>
      </w:r>
      <w:r w:rsidRPr="009C279B">
        <w:rPr>
          <w:sz w:val="24"/>
          <w:szCs w:val="24"/>
        </w:rPr>
        <w:t xml:space="preserve"> Corinthians 13:12; Isaiah 40:13-14; 55:8-9; Proverbs 3:5; 20:24; Ecclesiastes 11:5; Job 26:14; 36:29; 37:5; 42:3. The lack of understanding spiritual truth: Not knowing God is in Deuteronomy 32:21, 28-29; Jeremiah 4:22; Romans 10:19; 1</w:t>
      </w:r>
      <w:r w:rsidRPr="009C279B">
        <w:rPr>
          <w:sz w:val="24"/>
          <w:szCs w:val="24"/>
          <w:vertAlign w:val="superscript"/>
        </w:rPr>
        <w:t>st</w:t>
      </w:r>
      <w:r w:rsidRPr="009C279B">
        <w:rPr>
          <w:sz w:val="24"/>
          <w:szCs w:val="24"/>
        </w:rPr>
        <w:t xml:space="preserve"> Corinthians 2:6-16 &amp; Isaiah 1:3; 27:11. The lack of understanding due to hardened hearts is in Ephesians 4:18; Deuteronomy 29:4; Isaiah 6:9-10; 44:18; 48:8; Jeremiah 5:21; Ezekiel 12:2; Job 17:4; Matthew 13:13-15; Mark 4:11-12; 6:52; Luke 8:10 &amp; Acts 28:26-27. Not understanding God’s purposes are in 1</w:t>
      </w:r>
      <w:r w:rsidRPr="009C279B">
        <w:rPr>
          <w:sz w:val="24"/>
          <w:szCs w:val="24"/>
          <w:vertAlign w:val="superscript"/>
        </w:rPr>
        <w:t>st</w:t>
      </w:r>
      <w:r w:rsidRPr="009C279B">
        <w:rPr>
          <w:sz w:val="24"/>
          <w:szCs w:val="24"/>
        </w:rPr>
        <w:t xml:space="preserve"> Corinthians 2:8; Micah 4:12; Isaiah 5:13; 19:12 &amp; Psalms 82:5; 92:6-7. Not understanding the Father Stephen’s teachings is in Matthew 13:19: By His Disciples in Mark 4:13; 9:32 &amp; John 4:32-33; 8:27; 11:13; 16:18. By Jesus’ parent is in Luke 2:50. By some of His Jews is in John 2:20-21; 6:51-52; 8:43. By the Samaritan Woman is in John 4:11. The understanding of people and situations is in Job 13:1; Proverbs 20:5; John 7:24; Esther 1:13 &amp; 1</w:t>
      </w:r>
      <w:r w:rsidRPr="009C279B">
        <w:rPr>
          <w:sz w:val="24"/>
          <w:szCs w:val="24"/>
          <w:vertAlign w:val="superscript"/>
        </w:rPr>
        <w:t>st</w:t>
      </w:r>
      <w:r w:rsidRPr="009C279B">
        <w:rPr>
          <w:sz w:val="24"/>
          <w:szCs w:val="24"/>
        </w:rPr>
        <w:t xml:space="preserve"> Chronicles 12:32. The understanding of languages is in 1</w:t>
      </w:r>
      <w:r w:rsidRPr="009C279B">
        <w:rPr>
          <w:sz w:val="24"/>
          <w:szCs w:val="24"/>
          <w:vertAlign w:val="superscript"/>
        </w:rPr>
        <w:t>st</w:t>
      </w:r>
      <w:r w:rsidRPr="009C279B">
        <w:rPr>
          <w:sz w:val="24"/>
          <w:szCs w:val="24"/>
        </w:rPr>
        <w:t xml:space="preserve"> Corinthians 14:2; Isaiah 36:11; Psalms 81:5; Deuteronomy 28:49; Genesis 11:7 &amp; Acts 2:6. Those who have understanding: The Wise in Hosea 14:9; 1</w:t>
      </w:r>
      <w:r w:rsidRPr="009C279B">
        <w:rPr>
          <w:sz w:val="24"/>
          <w:szCs w:val="24"/>
          <w:vertAlign w:val="superscript"/>
        </w:rPr>
        <w:t>st</w:t>
      </w:r>
      <w:r w:rsidRPr="009C279B">
        <w:rPr>
          <w:sz w:val="24"/>
          <w:szCs w:val="24"/>
        </w:rPr>
        <w:t xml:space="preserve"> Kings 4:29; Proverbs 8:14 &amp; Deuteronomy 32:39. The True Leaders is in Proverbs 28:2; 2</w:t>
      </w:r>
      <w:r w:rsidRPr="009C279B">
        <w:rPr>
          <w:sz w:val="24"/>
          <w:szCs w:val="24"/>
          <w:vertAlign w:val="superscript"/>
        </w:rPr>
        <w:t>nd</w:t>
      </w:r>
      <w:r w:rsidRPr="009C279B">
        <w:rPr>
          <w:sz w:val="24"/>
          <w:szCs w:val="24"/>
        </w:rPr>
        <w:t xml:space="preserve"> Chronicles 30:22; 1</w:t>
      </w:r>
      <w:r w:rsidRPr="009C279B">
        <w:rPr>
          <w:sz w:val="24"/>
          <w:szCs w:val="24"/>
          <w:vertAlign w:val="superscript"/>
        </w:rPr>
        <w:t>st</w:t>
      </w:r>
      <w:r w:rsidRPr="009C279B">
        <w:rPr>
          <w:sz w:val="24"/>
          <w:szCs w:val="24"/>
        </w:rPr>
        <w:t xml:space="preserve"> Chronicles 22:12; Deuteronomy 1:13 &amp; Jeremiah 3:15. Bad Leaders in contrast are in Proverbs 28:16 &amp; Isaiah 56:11. The results of understanding: Obedience is in Psalms 32:9; 119:34, 100; Proverbs 28:7 &amp; Nehemiah 10:28. Seeking God is in Romans 3:11 &amp; Psalms 14:2; 53:2. To have life is in Proverbs 16:22 &amp; Psalms 119:144. Taking the right path is in Proverbs 2:9; 15:21 &amp; Psalms 119:104. Sensible living: avoidance of evil is in Job 28:28. Conscientious labor is in Proverbs 12:11. Slowness to criticize is in Proverbs 11:12. Winning favor is in Proverbs 13:15. Good deeds and humility is in James 3:13. Showing restraint and an even temper is in Proverbs 17:27. The results of lack of understanding: being easily seduced is in Proverbs 7:7. Committing adultery is in Proverbs 6:32. Making rash commitments is in Proverbs 17:18. Idleness leading to ruin is in Proverbs 24:30-31. Drunkenness clouds any understanding is in Hosea 4:11. Selfishness and self-importance is in Proverbs 18:1-2. Even death in Hosea 4:6, 14 &amp; Proverbs 10:21; 21:16.           </w:t>
      </w:r>
    </w:p>
    <w:p w:rsidR="00691D4D" w:rsidRPr="009C279B" w:rsidRDefault="00691D4D" w:rsidP="00691D4D">
      <w:pPr>
        <w:spacing w:line="480" w:lineRule="auto"/>
        <w:jc w:val="center"/>
        <w:rPr>
          <w:b/>
          <w:sz w:val="24"/>
          <w:szCs w:val="24"/>
        </w:rPr>
      </w:pPr>
      <w:r w:rsidRPr="009C279B">
        <w:rPr>
          <w:b/>
          <w:sz w:val="24"/>
          <w:szCs w:val="24"/>
        </w:rPr>
        <w:t>Holy Charisma &amp; Holy Bartering Trade</w:t>
      </w:r>
    </w:p>
    <w:p w:rsidR="00691D4D" w:rsidRPr="009C279B" w:rsidRDefault="00691D4D" w:rsidP="00691D4D">
      <w:pPr>
        <w:spacing w:line="480" w:lineRule="auto"/>
        <w:jc w:val="both"/>
        <w:rPr>
          <w:sz w:val="24"/>
          <w:szCs w:val="24"/>
        </w:rPr>
      </w:pPr>
      <w:r w:rsidRPr="009C279B">
        <w:rPr>
          <w:sz w:val="24"/>
          <w:szCs w:val="24"/>
        </w:rPr>
        <w:t xml:space="preserve">Charisma allows You to barter or trade more items for more money. The higher the charisma the more money You can make to buy and sell items. The Biblical Definition of Charisma is a collective excitement produced by extraordinary events. Pure charisma can only exist in early, normal or mid ranged stages. The demands of everyday life can result in charisma authority becoming institutionalized and transformed in the process. This process arises from the desire to transform charisma blessing from a unique, transitory gift of grace of extraordinary times and persons into a permanent possession of everyday life. This arises out of genuine desire to ensure the continuation of the extraordinary time of wanting to put their positions on a much more stable everyday basis. This normally happens with the accomplished success. The way in which the problem of success is met depends on the crucial implication for the subsequent development of how to trade. This Charisma is called </w:t>
      </w:r>
      <w:r w:rsidRPr="009C279B">
        <w:rPr>
          <w:b/>
          <w:i/>
          <w:sz w:val="24"/>
          <w:szCs w:val="24"/>
        </w:rPr>
        <w:t>pneumatikos</w:t>
      </w:r>
      <w:r w:rsidRPr="009C279B">
        <w:rPr>
          <w:sz w:val="24"/>
          <w:szCs w:val="24"/>
        </w:rPr>
        <w:t xml:space="preserve"> in the Greek which are spiritual gifts. Some key verses are Romans 12:6; 1</w:t>
      </w:r>
      <w:r w:rsidRPr="009C279B">
        <w:rPr>
          <w:sz w:val="24"/>
          <w:szCs w:val="24"/>
          <w:vertAlign w:val="superscript"/>
        </w:rPr>
        <w:t>st</w:t>
      </w:r>
      <w:r w:rsidRPr="009C279B">
        <w:rPr>
          <w:sz w:val="24"/>
          <w:szCs w:val="24"/>
        </w:rPr>
        <w:t xml:space="preserve"> Corinthians 12:1, 4, 9, 28, 30-31 &amp; 1</w:t>
      </w:r>
      <w:r w:rsidRPr="009C279B">
        <w:rPr>
          <w:sz w:val="24"/>
          <w:szCs w:val="24"/>
          <w:vertAlign w:val="superscript"/>
        </w:rPr>
        <w:t>st</w:t>
      </w:r>
      <w:r w:rsidRPr="009C279B">
        <w:rPr>
          <w:sz w:val="24"/>
          <w:szCs w:val="24"/>
        </w:rPr>
        <w:t xml:space="preserve"> Peter 4:10. The Gifts of the Brother John the Holy Ghost &amp; Son Jesus is in 1</w:t>
      </w:r>
      <w:r w:rsidRPr="009C279B">
        <w:rPr>
          <w:sz w:val="24"/>
          <w:szCs w:val="24"/>
          <w:vertAlign w:val="superscript"/>
        </w:rPr>
        <w:t>st</w:t>
      </w:r>
      <w:r w:rsidRPr="009C279B">
        <w:rPr>
          <w:sz w:val="24"/>
          <w:szCs w:val="24"/>
        </w:rPr>
        <w:t xml:space="preserve"> Corinthians 12:28. The Gifts of the Brother John the Holy Ghost is in 1</w:t>
      </w:r>
      <w:r w:rsidRPr="009C279B">
        <w:rPr>
          <w:sz w:val="24"/>
          <w:szCs w:val="24"/>
          <w:vertAlign w:val="superscript"/>
        </w:rPr>
        <w:t>st</w:t>
      </w:r>
      <w:r w:rsidRPr="009C279B">
        <w:rPr>
          <w:sz w:val="24"/>
          <w:szCs w:val="24"/>
        </w:rPr>
        <w:t xml:space="preserve"> Corinthians 12:1-11. The Gifts of the Son Jesus is in Ephesians 4:11-12 &amp; 1</w:t>
      </w:r>
      <w:r w:rsidRPr="009C279B">
        <w:rPr>
          <w:sz w:val="24"/>
          <w:szCs w:val="24"/>
          <w:vertAlign w:val="superscript"/>
        </w:rPr>
        <w:t>st</w:t>
      </w:r>
      <w:r w:rsidRPr="009C279B">
        <w:rPr>
          <w:sz w:val="24"/>
          <w:szCs w:val="24"/>
        </w:rPr>
        <w:t xml:space="preserve"> Corinthians 7:7. The Gifts of the Father Stephen is in Romans 12:3-8. There are about 50 Spiritual Gifts. The Greatest Gift is Omni-Benevolence or Agape Love in 1</w:t>
      </w:r>
      <w:r w:rsidRPr="009C279B">
        <w:rPr>
          <w:sz w:val="24"/>
          <w:szCs w:val="24"/>
          <w:vertAlign w:val="superscript"/>
        </w:rPr>
        <w:t>st</w:t>
      </w:r>
      <w:r w:rsidRPr="009C279B">
        <w:rPr>
          <w:sz w:val="24"/>
          <w:szCs w:val="24"/>
        </w:rPr>
        <w:t xml:space="preserve"> Corinthians 13:1-13. The Biblical Definition of Bartering Trade is to exchange goods and services for other goods and services, such as spiritual gifts to worthy allies &amp; worthy causes to do business in the purchase or sale of office or preferment in church or state in 1</w:t>
      </w:r>
      <w:r w:rsidRPr="009C279B">
        <w:rPr>
          <w:sz w:val="24"/>
          <w:szCs w:val="24"/>
          <w:vertAlign w:val="superscript"/>
        </w:rPr>
        <w:t>st</w:t>
      </w:r>
      <w:r w:rsidRPr="009C279B">
        <w:rPr>
          <w:sz w:val="24"/>
          <w:szCs w:val="24"/>
        </w:rPr>
        <w:t xml:space="preserve"> Corinthians 12:11. Also it is the act or practice of carrying on trade by bartering. In Luke 2:49 (NKJV) says “And He said to them, Why did you seek Me? Did You not know that I must be about My Father (Stephen’s) Business?” In Luke 19:12-27 declares “…A certain Nobleman went into a far country to receive for Himself a Kingdom and to return. So He called ten of His Servants, delivered to them ten minas ($64,000.00 in silver and $960,000.00 in gold), and said to them, “Do Business till I come.’ But His Citizens hated Him, and sent a delegation after Him, saying, ‘We will not have this Man to reign over Us.’ And so it was that when He returned, having received the Kingdom, He then commanded these Servants, to who He had given the money, to be called to Him, that He might know how much every Man had gained by trading. Then came the first, saying, ‘master, Your mina has earned ten minas.’ And He said to Him, ‘Well done, Good Servant, because You were faithful in a very little, have authority over ten cities.’ And the second came saying, ‘Master, Your mina has earned five minas ($32,000.00 in silver and $480,000.00 in gold).’ Likewise He said to Him, You also be over five cities. Then Another came, saying, ‘Master, here is Your mina ($6,400.00 in silver and $96,000.00 in gold), which I have kept put away in a handkerchief. For I feared You, because You are an Austere Man. You collect what You did not deposit, and reap what You did not sow.’ And He said to Him, ‘Out of your own mouth I will judge You, You Wicked Servant. You knew that I was an Austere Man, collecting what I did not deposit and reaping what I did not sow. Why then did You not put My money in the bank, that at My coming, I might have collected it with interest?’ And He said to those who stood by, ‘Take the mina from Him, and give it to Him who has ten minas.’ But they said to Him, ‘Master, He has ten minas.’ For I sat to You, that to Everyone who has will be given, and from Him who does not have, even what he has will be taken away from Him. But bring here those Enemies of Mine, who did not want Me to reign over them, and slay them before Me.”   </w:t>
      </w:r>
    </w:p>
    <w:p w:rsidR="00691D4D" w:rsidRPr="009C279B" w:rsidRDefault="00691D4D" w:rsidP="00691D4D">
      <w:pPr>
        <w:spacing w:line="480" w:lineRule="auto"/>
        <w:jc w:val="center"/>
        <w:rPr>
          <w:b/>
          <w:sz w:val="24"/>
          <w:szCs w:val="24"/>
        </w:rPr>
      </w:pPr>
      <w:r w:rsidRPr="009C279B">
        <w:rPr>
          <w:b/>
          <w:sz w:val="24"/>
          <w:szCs w:val="24"/>
        </w:rPr>
        <w:t>Holy Agility &amp; Holy Speed</w:t>
      </w:r>
    </w:p>
    <w:p w:rsidR="00691D4D" w:rsidRPr="009C279B" w:rsidRDefault="00691D4D" w:rsidP="00691D4D">
      <w:pPr>
        <w:spacing w:line="480" w:lineRule="auto"/>
        <w:jc w:val="both"/>
        <w:rPr>
          <w:sz w:val="24"/>
          <w:szCs w:val="24"/>
        </w:rPr>
      </w:pPr>
      <w:r w:rsidRPr="009C279B">
        <w:rPr>
          <w:sz w:val="24"/>
          <w:szCs w:val="24"/>
        </w:rPr>
        <w:t>Agility allows You to attack faster to increase Your attack speed. This means You will miss less and will more consistently deal damage over the course of combat. This will reduce damage attacks to You. The Biblical Definition of Agility or Speed is the quality of being agile. The Biblical Definition of Speed is to Run the Race that God has set for You in Psalms 19:5; Sirach 26:21; 1</w:t>
      </w:r>
      <w:r w:rsidRPr="009C279B">
        <w:rPr>
          <w:sz w:val="24"/>
          <w:szCs w:val="24"/>
          <w:vertAlign w:val="superscript"/>
        </w:rPr>
        <w:t>st</w:t>
      </w:r>
      <w:r w:rsidRPr="009C279B">
        <w:rPr>
          <w:sz w:val="24"/>
          <w:szCs w:val="24"/>
        </w:rPr>
        <w:t xml:space="preserve"> Corinthians 9:24; Hebrews 12:1; 2</w:t>
      </w:r>
      <w:r w:rsidRPr="009C279B">
        <w:rPr>
          <w:sz w:val="24"/>
          <w:szCs w:val="24"/>
          <w:vertAlign w:val="superscript"/>
        </w:rPr>
        <w:t>nd</w:t>
      </w:r>
      <w:r w:rsidRPr="009C279B">
        <w:rPr>
          <w:sz w:val="24"/>
          <w:szCs w:val="24"/>
        </w:rPr>
        <w:t xml:space="preserve"> Timothy 4:7; &amp; Acts 20:24 (NKJV). In Genesis 19:22 mentions “Haste thee, escape thither, for I cannot do anything till thou become thither.” In Leviticus 26:8 (NKJV) says “Five of You shall chase a hundred, and a hundred of You shall put ten thousand to flight, Your Enemies shall fall be the sword before You.” In Deuteronomy 28:7 says “The LORD (FATHER STEPHEN) shall cause thine Enemies that rise up against thee to be smitten before thy face: they shall come out against thee one way (once), and flee before thee seven ways (completion is 360 degrees turning every way).” This is because of obedience to the Father Stephen’s Command. In Deuteronomy 28:25 declares “The LORD (FATHER STEPHEN) shall cause thee to be smitten before thine Enemies: thou shall go out one way (once) against them, and flee seven ways before them (completion is 360 degrees turning every way): and shall be removed into all the Kingdoms of the Earth.” This is because of disobedience to the Father Stephen’s Command. In Deuteronomy 32:30 (NKJV) states “How could One chase a thousand, and two put ten thousand to flight, unless their Rock had sold them, and the LORD had surrendered them?” This means the Father Stephen’s agility can put an Army Host of 200 Trillion Soldiers to flight in every level of evil by His 10,000 Saints &amp; two positions coming together making peace in One position with the 10,000 to flight in the Kingdom in Repenting of 100 positions in 10,000 Soldiers Relenting in the Resurrection of the Father Stephen in Matthew 26:53; Jude 14-15; Luke 15:7; Leviticus 26:8 (NKJV) &amp; Deuteronomy 32:30 (NKJV). In 1</w:t>
      </w:r>
      <w:r w:rsidRPr="009C279B">
        <w:rPr>
          <w:sz w:val="24"/>
          <w:szCs w:val="24"/>
          <w:vertAlign w:val="superscript"/>
        </w:rPr>
        <w:t>st</w:t>
      </w:r>
      <w:r w:rsidRPr="009C279B">
        <w:rPr>
          <w:sz w:val="24"/>
          <w:szCs w:val="24"/>
        </w:rPr>
        <w:t xml:space="preserve"> Samuel 17:48 declares “And it came to pass, when the Philistine arose, and came and drew nigh to meet David, that David hasted, and ran toward the Army to meet the Philistine.” In 1</w:t>
      </w:r>
      <w:r w:rsidRPr="009C279B">
        <w:rPr>
          <w:sz w:val="24"/>
          <w:szCs w:val="24"/>
          <w:vertAlign w:val="superscript"/>
        </w:rPr>
        <w:t>st</w:t>
      </w:r>
      <w:r w:rsidRPr="009C279B">
        <w:rPr>
          <w:sz w:val="24"/>
          <w:szCs w:val="24"/>
        </w:rPr>
        <w:t xml:space="preserve"> Samuel 20:38 says “And Jonathan cried after the lad, make speed, haste, stay not. And Jonathan’s lad gathered up the arrows, and came to His Master.” In 2</w:t>
      </w:r>
      <w:r w:rsidRPr="009C279B">
        <w:rPr>
          <w:sz w:val="24"/>
          <w:szCs w:val="24"/>
          <w:vertAlign w:val="superscript"/>
        </w:rPr>
        <w:t>nd</w:t>
      </w:r>
      <w:r w:rsidRPr="009C279B">
        <w:rPr>
          <w:sz w:val="24"/>
          <w:szCs w:val="24"/>
        </w:rPr>
        <w:t xml:space="preserve"> Samuel 15:14 declares “And David said unto all His Servants that were with Him at Jerusalem, arise, and let Us flee, for We shall not else escape from Absalom: make speed to depart, lest His overtake Us suddenly, and bring evil upon Us and smite the city with the edge of the sword.” In 2</w:t>
      </w:r>
      <w:r w:rsidRPr="009C279B">
        <w:rPr>
          <w:sz w:val="24"/>
          <w:szCs w:val="24"/>
          <w:vertAlign w:val="superscript"/>
        </w:rPr>
        <w:t>nd</w:t>
      </w:r>
      <w:r w:rsidRPr="009C279B">
        <w:rPr>
          <w:sz w:val="24"/>
          <w:szCs w:val="24"/>
        </w:rPr>
        <w:t xml:space="preserve"> Samuel 22:30 states “For by thee I have run through a troop: By My God have I leaped over a wall.” Also it is in Psalms 18:29. In Ezra 4:23 (NKJV) tells us “Now when the copy of King Artaxerxes’ letter was read before Rehum, Shimshai the scribe, and their companions, they went up in haste to Jerusalem against the Jews, and by force of arms made them cease.” In Job 15:26 (NKJV) tells us “Running stubbornly against Him with His strong, embossed shield.” In Job 16:14 (NKJV) states “He breaks Me with wound upon wound, He runs at Me like a Warrior.” In Job 20:2 states “Therefore do My thoughts cause Me to answer, and for this I make haste.” In Psalms 22:19 says “But be not thou far from Me, O Lord: O My strength, haste thee to help Me.” Also it is in Psalms 70:12. In Psalms 38:22 tells us “Make haste to help Me, O Lord My salvation.” In Psalms 40:13 mentions “Be pleased, O Lord, to deliver Me: O Lord, make haste to help Me.” Also it is in Psalms 70:1. In Psalms 70:5 states “But I am poor and needy: make haste unto Me, O God: Thou art My help and My deliverer, O Lord, make no tarrying.” In Psalms 119:60 mentions “I made haste, &amp; did not delay to keep Your commandments.” In Proverbs 1:16 declares “For their feet run to evil, &amp; make haste to shed blood (in war time).” In Proverbs 18:10 (NKJV) says “The Name of the LORD is a strong tower, the righteous run to it &amp; are safe.” In Isaiah 5:19 mentions “That say, ‘Let Him make speed &amp; hasten His work, the We may see it, &amp; let the counsel of the Holy One of Israel draw near and come, that We may know it.’” In Isaiah 5:26 says “He will lift up a banner to the Nations from afar, and will whistle to them from the end of the Earth, surely they shall come with speed, swiftly.” In Nahum says “He shall recount His worthies: They shall stumble in their walk, they shall make haste to the wall thereof, &amp; the defense shall be prepared.” In Isaiah 40:31 declares “But they that wait upon the LORD shall renew their strength, they shall mount up with wings as eagles, they shall run, &amp; not be weary, &amp; they shall walk, &amp; not faint.” In Isaiah 52:12 (NKJV) says “For You shall not go out with haste, not go by flight, for the LORD will go before You, &amp; the God of Israel will be Your rear guard.” In Joel 2:7 mentions “They shall run like Mighty Men, they shall climb the wall like Men of War, &amp; they shall march Everyone on His ways (in formation), &amp; they shall not break their ranks.” In Joel 2:9 states “They shall run to &amp; fro in the city, they shall run upon the wall, they shall climb up upon the houses, they shall enter in at the windows like a thief.” In 1</w:t>
      </w:r>
      <w:r w:rsidRPr="009C279B">
        <w:rPr>
          <w:sz w:val="24"/>
          <w:szCs w:val="24"/>
          <w:vertAlign w:val="superscript"/>
        </w:rPr>
        <w:t>st</w:t>
      </w:r>
      <w:r w:rsidRPr="009C279B">
        <w:rPr>
          <w:sz w:val="24"/>
          <w:szCs w:val="24"/>
        </w:rPr>
        <w:t xml:space="preserve"> Esdras 6:10 declares “And those works are done with great speed, &amp; the work foes on prosperously in their hands, and with all glory &amp; diligence it is made.” In 2</w:t>
      </w:r>
      <w:r w:rsidRPr="009C279B">
        <w:rPr>
          <w:sz w:val="24"/>
          <w:szCs w:val="24"/>
          <w:vertAlign w:val="superscript"/>
        </w:rPr>
        <w:t>nd</w:t>
      </w:r>
      <w:r w:rsidRPr="009C279B">
        <w:rPr>
          <w:sz w:val="24"/>
          <w:szCs w:val="24"/>
        </w:rPr>
        <w:t xml:space="preserve"> Esdras 5:44 declares “The answered He Me, &amp; said, ‘The Creature may not haste above the Maker, neither may the World hold them at once that shall be created therein.’” In 1</w:t>
      </w:r>
      <w:r w:rsidRPr="009C279B">
        <w:rPr>
          <w:sz w:val="24"/>
          <w:szCs w:val="24"/>
          <w:vertAlign w:val="superscript"/>
        </w:rPr>
        <w:t>st</w:t>
      </w:r>
      <w:r w:rsidRPr="009C279B">
        <w:rPr>
          <w:sz w:val="24"/>
          <w:szCs w:val="24"/>
        </w:rPr>
        <w:t xml:space="preserve"> Maccabees 2:35 tells us “So them that gave them the battle with all speed.” In 1</w:t>
      </w:r>
      <w:r w:rsidRPr="009C279B">
        <w:rPr>
          <w:sz w:val="24"/>
          <w:szCs w:val="24"/>
          <w:vertAlign w:val="superscript"/>
        </w:rPr>
        <w:t>st</w:t>
      </w:r>
      <w:r w:rsidRPr="009C279B">
        <w:rPr>
          <w:sz w:val="24"/>
          <w:szCs w:val="24"/>
        </w:rPr>
        <w:t xml:space="preserve"> Maccabees 6:57 tells us “Wherefore He went in all haste, &amp; said to the King &amp; the Captains of the Host and the Company, We delay daily, &amp; Our victuals are small, and the place We lay siege unto Us is strong, and the Affairs of the Kingdom lie upon Us.” In 1</w:t>
      </w:r>
      <w:r w:rsidRPr="009C279B">
        <w:rPr>
          <w:sz w:val="24"/>
          <w:szCs w:val="24"/>
          <w:vertAlign w:val="superscript"/>
        </w:rPr>
        <w:t>st</w:t>
      </w:r>
      <w:r w:rsidRPr="009C279B">
        <w:rPr>
          <w:sz w:val="24"/>
          <w:szCs w:val="24"/>
        </w:rPr>
        <w:t xml:space="preserve"> Maccabees 6:63 states “Afterward departed He in all haste, &amp; returned unto Antiochia, where He found Philip to be Master of the city: so He fought against Him, and took the city by force.” In 1</w:t>
      </w:r>
      <w:r w:rsidRPr="009C279B">
        <w:rPr>
          <w:sz w:val="24"/>
          <w:szCs w:val="24"/>
          <w:vertAlign w:val="superscript"/>
        </w:rPr>
        <w:t>st</w:t>
      </w:r>
      <w:r w:rsidRPr="009C279B">
        <w:rPr>
          <w:sz w:val="24"/>
          <w:szCs w:val="24"/>
        </w:rPr>
        <w:t xml:space="preserve"> Maccabees 11:15 says “But when Alexander heard of this, He came to War against Him: whereupon King Ptolemee brought forth His host, and met Him with a mighty power, and out Him to flight.” In 1</w:t>
      </w:r>
      <w:r w:rsidRPr="009C279B">
        <w:rPr>
          <w:sz w:val="24"/>
          <w:szCs w:val="24"/>
          <w:vertAlign w:val="superscript"/>
        </w:rPr>
        <w:t>st</w:t>
      </w:r>
      <w:r w:rsidRPr="009C279B">
        <w:rPr>
          <w:sz w:val="24"/>
          <w:szCs w:val="24"/>
        </w:rPr>
        <w:t xml:space="preserve"> Maccabees 11:72 declares “Afterwards turning again to battle, He put them to flight, and so they ran away.” In 1</w:t>
      </w:r>
      <w:r w:rsidRPr="009C279B">
        <w:rPr>
          <w:sz w:val="24"/>
          <w:szCs w:val="24"/>
          <w:vertAlign w:val="superscript"/>
        </w:rPr>
        <w:t>st</w:t>
      </w:r>
      <w:r w:rsidRPr="009C279B">
        <w:rPr>
          <w:sz w:val="24"/>
          <w:szCs w:val="24"/>
        </w:rPr>
        <w:t xml:space="preserve"> Maccabees 16:8 mentions “Then sounded they with the holy trumpets: whereupon Cendebeus and His host were put to flight, so that many of them were slain, and the remnant gat them to the strong hold.” Some scriptures of putting a host to flight are in 2</w:t>
      </w:r>
      <w:r w:rsidRPr="009C279B">
        <w:rPr>
          <w:sz w:val="24"/>
          <w:szCs w:val="24"/>
          <w:vertAlign w:val="superscript"/>
        </w:rPr>
        <w:t>nd</w:t>
      </w:r>
      <w:r w:rsidRPr="009C279B">
        <w:rPr>
          <w:sz w:val="24"/>
          <w:szCs w:val="24"/>
        </w:rPr>
        <w:t xml:space="preserve"> Maccabees 8:6, 24; 11:11; 12:27, 37; 13:19. In 2</w:t>
      </w:r>
      <w:r w:rsidRPr="009C279B">
        <w:rPr>
          <w:sz w:val="24"/>
          <w:szCs w:val="24"/>
          <w:vertAlign w:val="superscript"/>
        </w:rPr>
        <w:t>nd</w:t>
      </w:r>
      <w:r w:rsidRPr="009C279B">
        <w:rPr>
          <w:sz w:val="24"/>
          <w:szCs w:val="24"/>
        </w:rPr>
        <w:t xml:space="preserve"> Maccabees 5:2-3 mentions “And then it happened, that through all the city, for the space almost of forty days, there were seen horsemen running on the air, in cloth of gold, &amp; armed with lances, like a band of soldiers, and troops of horsemen in array, encountering &amp; running One against Another, with shaking of shields, and multitude of pikes, &amp; drawing of swords, &amp; casting of darts, &amp; glittering of golden ornaments, &amp; harness of all sorts.” In 2</w:t>
      </w:r>
      <w:r w:rsidRPr="009C279B">
        <w:rPr>
          <w:sz w:val="24"/>
          <w:szCs w:val="24"/>
          <w:vertAlign w:val="superscript"/>
        </w:rPr>
        <w:t>nd</w:t>
      </w:r>
      <w:r w:rsidRPr="009C279B">
        <w:rPr>
          <w:sz w:val="24"/>
          <w:szCs w:val="24"/>
        </w:rPr>
        <w:t xml:space="preserve"> Maccabees 9:2 says “For He had entered the city called Persepolis, &amp; went about to rob the temple, &amp; to hold the city, whereupon the multitude running to defend themselves with their weapons put them to flight, &amp; so it happened, that Antiochus being put to flight of the inhabitants returned with shame.” In 2</w:t>
      </w:r>
      <w:r w:rsidRPr="009C279B">
        <w:rPr>
          <w:sz w:val="24"/>
          <w:szCs w:val="24"/>
          <w:vertAlign w:val="superscript"/>
        </w:rPr>
        <w:t>nd</w:t>
      </w:r>
      <w:r w:rsidRPr="009C279B">
        <w:rPr>
          <w:sz w:val="24"/>
          <w:szCs w:val="24"/>
        </w:rPr>
        <w:t xml:space="preserve"> Maccabees 10:23 says 1 can slew over 20,000 soldiers. In 2</w:t>
      </w:r>
      <w:r w:rsidRPr="009C279B">
        <w:rPr>
          <w:sz w:val="24"/>
          <w:szCs w:val="24"/>
          <w:vertAlign w:val="superscript"/>
        </w:rPr>
        <w:t>nd</w:t>
      </w:r>
      <w:r w:rsidRPr="009C279B">
        <w:rPr>
          <w:sz w:val="24"/>
          <w:szCs w:val="24"/>
        </w:rPr>
        <w:t xml:space="preserve"> Maccabees 11:37 states “Therefore send some with speed, that We may know what is Your mind.” In 2</w:t>
      </w:r>
      <w:r w:rsidRPr="009C279B">
        <w:rPr>
          <w:sz w:val="24"/>
          <w:szCs w:val="24"/>
          <w:vertAlign w:val="superscript"/>
        </w:rPr>
        <w:t>nd</w:t>
      </w:r>
      <w:r w:rsidRPr="009C279B">
        <w:rPr>
          <w:sz w:val="24"/>
          <w:szCs w:val="24"/>
        </w:rPr>
        <w:t xml:space="preserve"> Maccabees 14:43 declares “But missing His stroke through haste, the multitude also rushing within the doors, He ran boldly up to the wall, &amp; cast Himself down manfully among the thickest of them.” In 1</w:t>
      </w:r>
      <w:r w:rsidRPr="009C279B">
        <w:rPr>
          <w:sz w:val="24"/>
          <w:szCs w:val="24"/>
          <w:vertAlign w:val="superscript"/>
        </w:rPr>
        <w:t>st</w:t>
      </w:r>
      <w:r w:rsidRPr="009C279B">
        <w:rPr>
          <w:sz w:val="24"/>
          <w:szCs w:val="24"/>
        </w:rPr>
        <w:t xml:space="preserve"> Corinthians 9:26 states “I therefore so run, not as uncertainty, so fight I, not as One that beats the air…” in 2</w:t>
      </w:r>
      <w:r w:rsidRPr="009C279B">
        <w:rPr>
          <w:sz w:val="24"/>
          <w:szCs w:val="24"/>
          <w:vertAlign w:val="superscript"/>
        </w:rPr>
        <w:t>nd</w:t>
      </w:r>
      <w:r w:rsidRPr="009C279B">
        <w:rPr>
          <w:sz w:val="24"/>
          <w:szCs w:val="24"/>
        </w:rPr>
        <w:t xml:space="preserve"> Thessalonians 3:1 says “Finally, Brethren, Pray for Us, that the Word of the LORD may run swiftly and be glorified, just as it is with You…” In Hebrews 11:34 (NKJV) states “…quenched the violence of fire, escaped the edge of the sword, out of weakness were made strong…valiant in battle, turned to flight the armies of the aliens.” In 2</w:t>
      </w:r>
      <w:r w:rsidRPr="009C279B">
        <w:rPr>
          <w:sz w:val="24"/>
          <w:szCs w:val="24"/>
          <w:vertAlign w:val="superscript"/>
        </w:rPr>
        <w:t>nd</w:t>
      </w:r>
      <w:r w:rsidRPr="009C279B">
        <w:rPr>
          <w:sz w:val="24"/>
          <w:szCs w:val="24"/>
        </w:rPr>
        <w:t xml:space="preserve"> John 10-11 states “If there come any unto You, &amp; bring not this doctrine, receive Him not into Your house, neither bid Him God speed: for He that bids Him God speed is partaker of His evil deeds.” In Revelation 9:9 says “…breastplates, as it were breastplates of iron...their wings was as the sound of chariots on many horses running to battle.” In Revelation 9:16 says an Army of 200 Million Soldiers. </w:t>
      </w:r>
    </w:p>
    <w:p w:rsidR="00691D4D" w:rsidRPr="009C279B" w:rsidRDefault="00691D4D" w:rsidP="00691D4D">
      <w:pPr>
        <w:spacing w:line="480" w:lineRule="auto"/>
        <w:jc w:val="center"/>
        <w:rPr>
          <w:b/>
          <w:sz w:val="24"/>
          <w:szCs w:val="24"/>
        </w:rPr>
      </w:pPr>
      <w:r w:rsidRPr="009C279B">
        <w:rPr>
          <w:b/>
          <w:sz w:val="24"/>
          <w:szCs w:val="24"/>
        </w:rPr>
        <w:t>Holy Luck &amp; Holy Chance</w:t>
      </w:r>
    </w:p>
    <w:p w:rsidR="00691D4D" w:rsidRPr="009C279B" w:rsidRDefault="00691D4D" w:rsidP="00691D4D">
      <w:pPr>
        <w:spacing w:line="480" w:lineRule="auto"/>
        <w:jc w:val="both"/>
        <w:rPr>
          <w:sz w:val="24"/>
          <w:szCs w:val="24"/>
        </w:rPr>
      </w:pPr>
      <w:r w:rsidRPr="009C279B">
        <w:rPr>
          <w:sz w:val="24"/>
          <w:szCs w:val="24"/>
        </w:rPr>
        <w:t xml:space="preserve">Luck allows You to dodge more successfully and to avoid damage attacks. In Biblical Definition of Luck is the process of something spontaneous. The Biblical Definition of Chance is the occurrence of event at random, as un-designed happenings. The Holy Scripture are all events which are subject to God’s sovereignty. Also it increases the chances of finding more special items that You can use efficiently. In Ecclesiastes 9:11 says “I returned and saw under the sun that---the race is not to the swift, nor the battle to the strong, nor bread to the wise, nor riches to Men of understanding, nor favor to Men of skill: But time and chance happens to them all.” In Luke 10:30-37 declares “A certain Man went down from Jerusalem to Jericho, and fell among thieves, who stripped Him of His clothing, wounded Him, and departed, leaving Him half dead. Now by chance a certain priest came down that road. And when He saw Him, He passed by on the other side. Likewise a Levite, when He arrived at the place, came and looked, and passed by on the other side. But a certain Samaritan, as He journeyed, came where He was. And when He saw Him, He had compassion. So He went to Him and bandaged His wounds, pouring on oil and wine, and He set Him on His own animal (beast), brought Him to an inn, and took care of Him. One the next day, when He departed, He took out two denarii ($64.00), gave them to the Innkeeper, and said to Him, ‘Take care of Him, and whatever more You spend, when I come again, I will repay You.’ So which if these three do You think was neighbor to Him who fell among the thieves? And He said, ‘He who showed mercy on Him (the Good Samaritan was the only One that showed mercy).’ Then Jesus said to Him, ‘Go and do likewise.’”    </w:t>
      </w:r>
    </w:p>
    <w:p w:rsidR="00691D4D" w:rsidRPr="009C279B" w:rsidRDefault="00691D4D" w:rsidP="00691D4D">
      <w:pPr>
        <w:spacing w:line="480" w:lineRule="auto"/>
        <w:jc w:val="center"/>
        <w:rPr>
          <w:b/>
          <w:sz w:val="24"/>
          <w:szCs w:val="24"/>
        </w:rPr>
      </w:pPr>
      <w:r w:rsidRPr="009C279B">
        <w:rPr>
          <w:b/>
          <w:sz w:val="24"/>
          <w:szCs w:val="24"/>
        </w:rPr>
        <w:t xml:space="preserve">Holy Devotion &amp; Holy Faithfulness </w:t>
      </w:r>
    </w:p>
    <w:p w:rsidR="00691D4D" w:rsidRPr="009C279B" w:rsidRDefault="00691D4D" w:rsidP="00691D4D">
      <w:pPr>
        <w:spacing w:line="480" w:lineRule="auto"/>
        <w:jc w:val="both"/>
        <w:rPr>
          <w:sz w:val="24"/>
          <w:szCs w:val="24"/>
        </w:rPr>
      </w:pPr>
      <w:r w:rsidRPr="009C279B">
        <w:rPr>
          <w:sz w:val="24"/>
          <w:szCs w:val="24"/>
        </w:rPr>
        <w:t>Devotion allows You to be friendly to Your party members in good holy conversation &amp; to come into agreement in a war campaign or a certain situation in a city in Wisdom of Solomon 5:20. The Biblical Definition of Devotion is to have agape love, loyalty or enthusiasm with a total commitment to God &amp; used in religious worship or observance to pray to God. God’s people are to be wholehearted in their devotion to God in Deuteronomy 6:5; 30:1-3; Romans 12:1; Judges 5:2; Psalms 119:2 &amp; Jeremiah 29:13. The examples of devotion to God is with Caleb and Joshua in Psalms 42:1; Philippians 3:7-8; Numbers 14:6-9; 32:11-12; Joshua 14:7-12. Josiah and His subjects in 2</w:t>
      </w:r>
      <w:r w:rsidRPr="009C279B">
        <w:rPr>
          <w:sz w:val="24"/>
          <w:szCs w:val="24"/>
          <w:vertAlign w:val="superscript"/>
        </w:rPr>
        <w:t>nd</w:t>
      </w:r>
      <w:r w:rsidRPr="009C279B">
        <w:rPr>
          <w:sz w:val="24"/>
          <w:szCs w:val="24"/>
        </w:rPr>
        <w:t xml:space="preserve"> Kings 23:1-3 &amp; 2</w:t>
      </w:r>
      <w:r w:rsidRPr="009C279B">
        <w:rPr>
          <w:sz w:val="24"/>
          <w:szCs w:val="24"/>
          <w:vertAlign w:val="superscript"/>
        </w:rPr>
        <w:t>nd</w:t>
      </w:r>
      <w:r w:rsidRPr="009C279B">
        <w:rPr>
          <w:sz w:val="24"/>
          <w:szCs w:val="24"/>
        </w:rPr>
        <w:t xml:space="preserve"> Chronicles 34:29-32. The People of Judah in 2</w:t>
      </w:r>
      <w:r w:rsidRPr="009C279B">
        <w:rPr>
          <w:sz w:val="24"/>
          <w:szCs w:val="24"/>
          <w:vertAlign w:val="superscript"/>
        </w:rPr>
        <w:t>nd</w:t>
      </w:r>
      <w:r w:rsidRPr="009C279B">
        <w:rPr>
          <w:sz w:val="24"/>
          <w:szCs w:val="24"/>
        </w:rPr>
        <w:t xml:space="preserve"> Chronicles 15:12-15. The Psalmists in Psalms 27:1-4; 40:7-8; 84:2; 119:57, 135-136. Paul in 1</w:t>
      </w:r>
      <w:r w:rsidRPr="009C279B">
        <w:rPr>
          <w:sz w:val="24"/>
          <w:szCs w:val="24"/>
          <w:vertAlign w:val="superscript"/>
        </w:rPr>
        <w:t>st</w:t>
      </w:r>
      <w:r w:rsidRPr="009C279B">
        <w:rPr>
          <w:sz w:val="24"/>
          <w:szCs w:val="24"/>
        </w:rPr>
        <w:t xml:space="preserve"> Corinthians 2:2; 9:26-27; 2</w:t>
      </w:r>
      <w:r w:rsidRPr="009C279B">
        <w:rPr>
          <w:sz w:val="24"/>
          <w:szCs w:val="24"/>
          <w:vertAlign w:val="superscript"/>
        </w:rPr>
        <w:t>nd</w:t>
      </w:r>
      <w:r w:rsidRPr="009C279B">
        <w:rPr>
          <w:sz w:val="24"/>
          <w:szCs w:val="24"/>
        </w:rPr>
        <w:t xml:space="preserve"> Corinthians 1:8-10; Philippians 3:13-14 &amp; Colossians 1:24, 28-29. The examples of devotion to other people: Jonathan to David is in 1</w:t>
      </w:r>
      <w:r w:rsidRPr="009C279B">
        <w:rPr>
          <w:sz w:val="24"/>
          <w:szCs w:val="24"/>
          <w:vertAlign w:val="superscript"/>
        </w:rPr>
        <w:t>st</w:t>
      </w:r>
      <w:r w:rsidRPr="009C279B">
        <w:rPr>
          <w:sz w:val="24"/>
          <w:szCs w:val="24"/>
        </w:rPr>
        <w:t xml:space="preserve"> Samuel 19:4-5; 20:12-13, 41-42. Ruth to Naomi in Matthew 26:35; Mark 14:31; John 6:68; Ruth 1:15-17. Spouses to each other are in Ephesians 5:22-23, 28-29 &amp; Colossians 3:18-19. The Macedonian Church to Poor Christians is in 2</w:t>
      </w:r>
      <w:r w:rsidRPr="009C279B">
        <w:rPr>
          <w:sz w:val="24"/>
          <w:szCs w:val="24"/>
          <w:vertAlign w:val="superscript"/>
        </w:rPr>
        <w:t>nd</w:t>
      </w:r>
      <w:r w:rsidRPr="009C279B">
        <w:rPr>
          <w:sz w:val="24"/>
          <w:szCs w:val="24"/>
        </w:rPr>
        <w:t xml:space="preserve"> Corinthians 8:1-5. The Biblical Definition of Faithfulness is God’s perfect loyalty and consistency in being true to His name, His character and His word. In Numbers 23:19 says “God is not Man, that He should lie, or a Son of Man, that He should change His mind. Has He said, and will He not do it? Or has He spoken, and will He not fulfill it?” In Lamentations 3:22-23 states “The steadfast (agape) love of the LORD never ceases, His mercies never come to an end, they are new every morning, great is Your faithfulness.” In Exodus 34:6 tells us “The LORD passed before Him and proclaimed, The LORD, the LORD, a God merciful and gracious, slow to anger, and abounding in steadfast (agape) love and faithfulness…” In Deuteronomy 7:8-9 mentions “…but it is because the LORD (agape) loves You and is keeping the oath that He swore to Your Fathers, that the LORD has brought You out with a mighty hand and redeemed You from the house of slavery, from the hand of Pharaoh King of Egypt. Know therefore that the LORD Your GOD is GOD, the Faithful God who keeps Covenant (The Father Stephen’s Covenant) and steadfast (agape) love with those who (agape) love Him and keep His commandments, to 1,000 generations…” In Deuteronomy 32:4 says “The Rock, His work is perfect, for all His ways are justice. A God of faithfulness and without iniquity (lawlessness &amp; violence), just and upright (righteous) is He.” In Romans 4:21 declares “…fully convinced (fully persuaded) that God was able to do what He had promised.” In 2</w:t>
      </w:r>
      <w:r w:rsidRPr="009C279B">
        <w:rPr>
          <w:sz w:val="24"/>
          <w:szCs w:val="24"/>
          <w:vertAlign w:val="superscript"/>
        </w:rPr>
        <w:t>nd</w:t>
      </w:r>
      <w:r w:rsidRPr="009C279B">
        <w:rPr>
          <w:sz w:val="24"/>
          <w:szCs w:val="24"/>
        </w:rPr>
        <w:t xml:space="preserve"> Timothy 2:13 tells us “...if We are faithless, He remains faithful---for He cannot deny Himself.” God’s faithfulness to His name and character is in 2</w:t>
      </w:r>
      <w:r w:rsidRPr="009C279B">
        <w:rPr>
          <w:sz w:val="24"/>
          <w:szCs w:val="24"/>
          <w:vertAlign w:val="superscript"/>
        </w:rPr>
        <w:t>nd</w:t>
      </w:r>
      <w:r w:rsidRPr="009C279B">
        <w:rPr>
          <w:sz w:val="24"/>
          <w:szCs w:val="24"/>
        </w:rPr>
        <w:t xml:space="preserve"> Timothy 2:13; Nehemiah 9:8; Psalms 106:8; 1</w:t>
      </w:r>
      <w:r w:rsidRPr="009C279B">
        <w:rPr>
          <w:sz w:val="24"/>
          <w:szCs w:val="24"/>
          <w:vertAlign w:val="superscript"/>
        </w:rPr>
        <w:t>st</w:t>
      </w:r>
      <w:r w:rsidRPr="009C279B">
        <w:rPr>
          <w:sz w:val="24"/>
          <w:szCs w:val="24"/>
        </w:rPr>
        <w:t xml:space="preserve"> Thessalonians 5:24 &amp; Hebrews 6:13-18. The Lord’s faithfulness and truth is known through His fulfilled promises in Joshua 21:45; 23:14; 1</w:t>
      </w:r>
      <w:r w:rsidRPr="009C279B">
        <w:rPr>
          <w:sz w:val="24"/>
          <w:szCs w:val="24"/>
          <w:vertAlign w:val="superscript"/>
        </w:rPr>
        <w:t>st</w:t>
      </w:r>
      <w:r w:rsidRPr="009C279B">
        <w:rPr>
          <w:sz w:val="24"/>
          <w:szCs w:val="24"/>
        </w:rPr>
        <w:t xml:space="preserve"> Kings 8:56; 1</w:t>
      </w:r>
      <w:r w:rsidRPr="009C279B">
        <w:rPr>
          <w:sz w:val="24"/>
          <w:szCs w:val="24"/>
          <w:vertAlign w:val="superscript"/>
        </w:rPr>
        <w:t>st</w:t>
      </w:r>
      <w:r w:rsidRPr="009C279B">
        <w:rPr>
          <w:sz w:val="24"/>
          <w:szCs w:val="24"/>
        </w:rPr>
        <w:t xml:space="preserve"> Chronicles 16:15; Psalms 145:13 &amp; 2</w:t>
      </w:r>
      <w:r w:rsidRPr="009C279B">
        <w:rPr>
          <w:sz w:val="24"/>
          <w:szCs w:val="24"/>
          <w:vertAlign w:val="superscript"/>
        </w:rPr>
        <w:t>nd</w:t>
      </w:r>
      <w:r w:rsidRPr="009C279B">
        <w:rPr>
          <w:sz w:val="24"/>
          <w:szCs w:val="24"/>
        </w:rPr>
        <w:t xml:space="preserve"> Peter 3:9. The examples of fulfilled promises in God’s faithfulness are in Genesis 12:2-3; 15:4; 21:1-2; Romans 9:9; Galatians 4:28 &amp; Hebrews 6:13-15; 11:11.  </w:t>
      </w:r>
    </w:p>
    <w:p w:rsidR="00691D4D" w:rsidRPr="009C279B" w:rsidRDefault="00691D4D" w:rsidP="00691D4D">
      <w:pPr>
        <w:spacing w:line="480" w:lineRule="auto"/>
        <w:jc w:val="center"/>
        <w:rPr>
          <w:b/>
          <w:sz w:val="24"/>
          <w:szCs w:val="24"/>
        </w:rPr>
      </w:pPr>
      <w:r w:rsidRPr="009C279B">
        <w:rPr>
          <w:b/>
          <w:sz w:val="24"/>
          <w:szCs w:val="24"/>
        </w:rPr>
        <w:t>THE FATHER STEPHEN’S HOLY BOOKS &amp; OTHER MEANS</w:t>
      </w:r>
    </w:p>
    <w:p w:rsidR="00691D4D" w:rsidRPr="009C279B" w:rsidRDefault="00691D4D" w:rsidP="00691D4D">
      <w:pPr>
        <w:spacing w:line="480" w:lineRule="auto"/>
        <w:jc w:val="center"/>
        <w:rPr>
          <w:b/>
          <w:sz w:val="24"/>
          <w:szCs w:val="24"/>
        </w:rPr>
      </w:pPr>
      <w:r w:rsidRPr="009C279B">
        <w:rPr>
          <w:b/>
          <w:sz w:val="24"/>
          <w:szCs w:val="24"/>
        </w:rPr>
        <w:t>True Papyrus Holy Books</w:t>
      </w:r>
    </w:p>
    <w:p w:rsidR="00691D4D" w:rsidRPr="009C279B" w:rsidRDefault="00691D4D" w:rsidP="00691D4D">
      <w:pPr>
        <w:spacing w:line="480" w:lineRule="auto"/>
        <w:jc w:val="both"/>
        <w:rPr>
          <w:sz w:val="24"/>
          <w:szCs w:val="24"/>
        </w:rPr>
      </w:pPr>
      <w:r w:rsidRPr="009C279B">
        <w:rPr>
          <w:sz w:val="24"/>
          <w:szCs w:val="24"/>
        </w:rPr>
        <w:t>The Books of God which in My list encompasses 460 Books that are linked to the Father Stephen’s Holy Infallible Scriptures. It is occasionally of Books in general or metaphorically of God’s record of events. The Holy Bible is made of 42 Old Testament Books, 18 Middle Testament Apocrypha/Deuterocanonical Books, 29 New Testament Books (3</w:t>
      </w:r>
      <w:r w:rsidRPr="009C279B">
        <w:rPr>
          <w:sz w:val="24"/>
          <w:szCs w:val="24"/>
          <w:vertAlign w:val="superscript"/>
        </w:rPr>
        <w:t>rd</w:t>
      </w:r>
      <w:r w:rsidRPr="009C279B">
        <w:rPr>
          <w:sz w:val="24"/>
          <w:szCs w:val="24"/>
        </w:rPr>
        <w:t xml:space="preserve"> &amp; 4</w:t>
      </w:r>
      <w:r w:rsidRPr="009C279B">
        <w:rPr>
          <w:sz w:val="24"/>
          <w:szCs w:val="24"/>
          <w:vertAlign w:val="superscript"/>
        </w:rPr>
        <w:t>th</w:t>
      </w:r>
      <w:r w:rsidRPr="009C279B">
        <w:rPr>
          <w:sz w:val="24"/>
          <w:szCs w:val="24"/>
        </w:rPr>
        <w:t xml:space="preserve"> Corinthians is lost written by Paul), The 49 Books of the Nag Hammadi Scriptures, The 135 Book Fragments of the Dead Sea Scrolls, the 47 Other Gospel Books of the New Testament, the 87 Books of the Other Bible &amp; The 48 Books of the Gnostic Bible &amp; the Merkabah Hebrew Book of 3</w:t>
      </w:r>
      <w:r w:rsidRPr="009C279B">
        <w:rPr>
          <w:sz w:val="24"/>
          <w:szCs w:val="24"/>
          <w:vertAlign w:val="superscript"/>
        </w:rPr>
        <w:t>rd</w:t>
      </w:r>
      <w:r w:rsidRPr="009C279B">
        <w:rPr>
          <w:sz w:val="24"/>
          <w:szCs w:val="24"/>
        </w:rPr>
        <w:t xml:space="preserve"> Enoch. The References to Books being written is in Revelation 22:7, 9-10, 18-19; John 20:30; Nahum 1:1 &amp; Jeremiah 25:13; 30:2. The References to other Books of Scripture is in Mark 12:26; Nehemiah 13:1; Ezra 6:18; 2</w:t>
      </w:r>
      <w:r w:rsidRPr="009C279B">
        <w:rPr>
          <w:sz w:val="24"/>
          <w:szCs w:val="24"/>
          <w:vertAlign w:val="superscript"/>
        </w:rPr>
        <w:t>nd</w:t>
      </w:r>
      <w:r w:rsidRPr="009C279B">
        <w:rPr>
          <w:sz w:val="24"/>
          <w:szCs w:val="24"/>
        </w:rPr>
        <w:t xml:space="preserve"> Chronicles 35:12 &amp; Acts 1:1, 20; 7:42; 8:28. References to Books no longer available: The Book of Jashar in Joshua &amp; 2</w:t>
      </w:r>
      <w:r w:rsidRPr="009C279B">
        <w:rPr>
          <w:sz w:val="24"/>
          <w:szCs w:val="24"/>
          <w:vertAlign w:val="superscript"/>
        </w:rPr>
        <w:t>nd</w:t>
      </w:r>
      <w:r w:rsidRPr="009C279B">
        <w:rPr>
          <w:sz w:val="24"/>
          <w:szCs w:val="24"/>
        </w:rPr>
        <w:t xml:space="preserve"> Samuel 1:18. The Book of the Wars of the LORD is in Numbers 21:14. The Book of the Annals of the Kings of Israel and Judah in 2</w:t>
      </w:r>
      <w:r w:rsidRPr="009C279B">
        <w:rPr>
          <w:sz w:val="24"/>
          <w:szCs w:val="24"/>
          <w:vertAlign w:val="superscript"/>
        </w:rPr>
        <w:t>nd</w:t>
      </w:r>
      <w:r w:rsidRPr="009C279B">
        <w:rPr>
          <w:sz w:val="24"/>
          <w:szCs w:val="24"/>
        </w:rPr>
        <w:t xml:space="preserve"> Chronicles 12:15; 16:11; 20:34; 24:27; 26:22; 27:7; 32:32 &amp; 1</w:t>
      </w:r>
      <w:r w:rsidRPr="009C279B">
        <w:rPr>
          <w:sz w:val="24"/>
          <w:szCs w:val="24"/>
          <w:vertAlign w:val="superscript"/>
        </w:rPr>
        <w:t>st</w:t>
      </w:r>
      <w:r w:rsidRPr="009C279B">
        <w:rPr>
          <w:sz w:val="24"/>
          <w:szCs w:val="24"/>
        </w:rPr>
        <w:t xml:space="preserve"> Chronicles 9:1; 27:24; 29:29; 1</w:t>
      </w:r>
      <w:r w:rsidRPr="009C279B">
        <w:rPr>
          <w:sz w:val="24"/>
          <w:szCs w:val="24"/>
          <w:vertAlign w:val="superscript"/>
        </w:rPr>
        <w:t>st</w:t>
      </w:r>
      <w:r w:rsidRPr="009C279B">
        <w:rPr>
          <w:sz w:val="24"/>
          <w:szCs w:val="24"/>
        </w:rPr>
        <w:t xml:space="preserve"> Kings 11:41; 15:19, 29 &amp; 2</w:t>
      </w:r>
      <w:r w:rsidRPr="009C279B">
        <w:rPr>
          <w:sz w:val="24"/>
          <w:szCs w:val="24"/>
          <w:vertAlign w:val="superscript"/>
        </w:rPr>
        <w:t>nd</w:t>
      </w:r>
      <w:r w:rsidRPr="009C279B">
        <w:rPr>
          <w:sz w:val="24"/>
          <w:szCs w:val="24"/>
        </w:rPr>
        <w:t xml:space="preserve"> Kings 1:18; 8:23. The Book of the Annals is in Nehemiah 7:5; 12:23 &amp; Esther 2:23; 6:1; 10:2. The Reference to Books in General is in Ecclesiastes 12:12 &amp; John 21:25. In Acts 19:19 is the Magic Books of sources of all magical knowledge which is valued at 50,000 pieces of silver with the coin called the </w:t>
      </w:r>
      <w:r w:rsidRPr="009C279B">
        <w:rPr>
          <w:b/>
          <w:i/>
          <w:sz w:val="24"/>
          <w:szCs w:val="24"/>
        </w:rPr>
        <w:t xml:space="preserve">drachmae </w:t>
      </w:r>
      <w:r w:rsidRPr="009C279B">
        <w:rPr>
          <w:sz w:val="24"/>
          <w:szCs w:val="24"/>
        </w:rPr>
        <w:t>or</w:t>
      </w:r>
      <w:r w:rsidRPr="009C279B">
        <w:rPr>
          <w:b/>
          <w:i/>
          <w:sz w:val="24"/>
          <w:szCs w:val="24"/>
        </w:rPr>
        <w:t xml:space="preserve"> drachma </w:t>
      </w:r>
      <w:r w:rsidRPr="009C279B">
        <w:rPr>
          <w:sz w:val="24"/>
          <w:szCs w:val="24"/>
        </w:rPr>
        <w:t xml:space="preserve">or </w:t>
      </w:r>
      <w:r w:rsidRPr="009C279B">
        <w:rPr>
          <w:b/>
          <w:i/>
          <w:sz w:val="24"/>
          <w:szCs w:val="24"/>
        </w:rPr>
        <w:t>drachmas</w:t>
      </w:r>
      <w:r w:rsidRPr="009C279B">
        <w:rPr>
          <w:sz w:val="24"/>
          <w:szCs w:val="24"/>
        </w:rPr>
        <w:t>, equal one day’s wage which is $32.00 ($1,600,000.00 million in silver &amp; $24,000,000.00 million in gold). Permissible Magic is the attempt to discover or influence the future by means of the Father Stephen only. The Examples of those who practiced unholy forbidden magic or holy permissible magic: Moses and Aaron is in Exodus 3:1-12:42; 14:1-31. Egyptian Magicians is in Exodus 7:11; 8:18. Manasseh, King of Judah is in 2</w:t>
      </w:r>
      <w:r w:rsidRPr="009C279B">
        <w:rPr>
          <w:sz w:val="24"/>
          <w:szCs w:val="24"/>
          <w:vertAlign w:val="superscript"/>
        </w:rPr>
        <w:t>nd</w:t>
      </w:r>
      <w:r w:rsidRPr="009C279B">
        <w:rPr>
          <w:sz w:val="24"/>
          <w:szCs w:val="24"/>
        </w:rPr>
        <w:t xml:space="preserve"> Kings 21:6. The Babylonians is in Isaiah 47:9-13. Simon of Samaria is in Acts 8:9-11. Bar-Jesus of Cyprus is in Acts 13:6-8. The People of Ephesus is in Acts 19:19. The Books used metaphorically of God’s infallible record of events is in Revelation 20:11-12 &amp; Daniel 7:10; 10:21; 12:1. The Book sealed with seven seals covers the 9 Holy Covenant Books of God which are Job’s Book, Adam’s Book, Noah’s Book, Abraham’s Book, Israel’s Book, David’s Book, John’s Book, Jesus Christ’s Book &amp; James’ Book in Revelation 5:1-5, 7-9. The Holy Lamb’s Book of Life is the Father Stephen’s Highest Covenant Book in Revelation 13:8; 21:27.   </w:t>
      </w:r>
    </w:p>
    <w:p w:rsidR="00691D4D" w:rsidRPr="009C279B" w:rsidRDefault="00691D4D" w:rsidP="00691D4D">
      <w:pPr>
        <w:spacing w:line="480" w:lineRule="auto"/>
        <w:jc w:val="center"/>
        <w:rPr>
          <w:b/>
          <w:sz w:val="24"/>
          <w:szCs w:val="24"/>
        </w:rPr>
      </w:pPr>
      <w:r w:rsidRPr="009C279B">
        <w:rPr>
          <w:b/>
          <w:sz w:val="24"/>
          <w:szCs w:val="24"/>
        </w:rPr>
        <w:t>True Papyrus Holy Parchments</w:t>
      </w:r>
    </w:p>
    <w:p w:rsidR="00691D4D" w:rsidRPr="009C279B" w:rsidRDefault="00691D4D" w:rsidP="00691D4D">
      <w:pPr>
        <w:spacing w:line="480" w:lineRule="auto"/>
        <w:jc w:val="both"/>
        <w:rPr>
          <w:sz w:val="24"/>
          <w:szCs w:val="24"/>
        </w:rPr>
      </w:pPr>
      <w:r w:rsidRPr="009C279B">
        <w:rPr>
          <w:sz w:val="24"/>
          <w:szCs w:val="24"/>
        </w:rPr>
        <w:t xml:space="preserve">The Parchments of God are linked to a writing material called Vellum of superior parchment quality from the skins of domestic animals such as sheep, cattle, goats, calves, lambs &amp; antelopes. The origin of the word is attributed to the city of Pergamum in Revelation 1:11; 2:12-17. Pigs produced inferior parchment and were usually avoided. The Ancient Times Pig Papyrus Parchment was used widely but became inferior. The skins were washed, and the hair scraped off, rubbed with pumice to make them smooth, &amp; finally chalked. In the Roman Periods, the papyrus is a writing material made from plant fibers &amp; replaced in many of its uses by parchment, &amp; was more durable. According to the </w:t>
      </w:r>
      <w:r w:rsidRPr="009C279B">
        <w:rPr>
          <w:b/>
          <w:i/>
          <w:sz w:val="24"/>
          <w:szCs w:val="24"/>
        </w:rPr>
        <w:t>Letter of Aristeas</w:t>
      </w:r>
      <w:r w:rsidRPr="009C279B">
        <w:rPr>
          <w:sz w:val="24"/>
          <w:szCs w:val="24"/>
        </w:rPr>
        <w:t xml:space="preserve"> in 176BC, this kind of special leather was mandatory for all Torah Scrolls used in public worship. The Dead Sea Scrolls were written on Parchment. Prior to the 4</w:t>
      </w:r>
      <w:r w:rsidRPr="009C279B">
        <w:rPr>
          <w:sz w:val="24"/>
          <w:szCs w:val="24"/>
          <w:vertAlign w:val="superscript"/>
        </w:rPr>
        <w:t>th</w:t>
      </w:r>
      <w:r w:rsidRPr="009C279B">
        <w:rPr>
          <w:sz w:val="24"/>
          <w:szCs w:val="24"/>
        </w:rPr>
        <w:t xml:space="preserve"> century most of the NT writings were copied on papyrus, because it was widely used &amp; cheaper. The True Parchments of God is in 2</w:t>
      </w:r>
      <w:r w:rsidRPr="009C279B">
        <w:rPr>
          <w:sz w:val="24"/>
          <w:szCs w:val="24"/>
          <w:vertAlign w:val="superscript"/>
        </w:rPr>
        <w:t>nd</w:t>
      </w:r>
      <w:r w:rsidRPr="009C279B">
        <w:rPr>
          <w:sz w:val="24"/>
          <w:szCs w:val="24"/>
        </w:rPr>
        <w:t xml:space="preserve"> Timothy 4:13.    </w:t>
      </w:r>
    </w:p>
    <w:p w:rsidR="00691D4D" w:rsidRPr="009C279B" w:rsidRDefault="00691D4D" w:rsidP="00691D4D">
      <w:pPr>
        <w:spacing w:line="480" w:lineRule="auto"/>
        <w:jc w:val="center"/>
        <w:rPr>
          <w:b/>
          <w:sz w:val="24"/>
          <w:szCs w:val="24"/>
        </w:rPr>
      </w:pPr>
      <w:r w:rsidRPr="009C279B">
        <w:rPr>
          <w:b/>
          <w:sz w:val="24"/>
          <w:szCs w:val="24"/>
        </w:rPr>
        <w:t>True Papyrus Holy Scrolls</w:t>
      </w:r>
    </w:p>
    <w:p w:rsidR="00691D4D" w:rsidRPr="009C279B" w:rsidRDefault="00691D4D" w:rsidP="00691D4D">
      <w:pPr>
        <w:spacing w:line="480" w:lineRule="auto"/>
        <w:jc w:val="both"/>
        <w:rPr>
          <w:sz w:val="24"/>
          <w:szCs w:val="24"/>
        </w:rPr>
      </w:pPr>
      <w:r w:rsidRPr="009C279B">
        <w:rPr>
          <w:sz w:val="24"/>
          <w:szCs w:val="24"/>
        </w:rPr>
        <w:t>The Scrolls of God which is called the Dead Sea Scrolls provide a window into the history of the Hebrew Bible at a stage when the “</w:t>
      </w:r>
      <w:r w:rsidRPr="009C279B">
        <w:rPr>
          <w:b/>
          <w:sz w:val="24"/>
          <w:szCs w:val="24"/>
        </w:rPr>
        <w:t>Canonical</w:t>
      </w:r>
      <w:r w:rsidRPr="009C279B">
        <w:rPr>
          <w:sz w:val="24"/>
          <w:szCs w:val="24"/>
        </w:rPr>
        <w:t>” Books were not permanently established. The caves at Qumran housed biblical and non-biblical scrolls, such as the sectarian scrolls of the “</w:t>
      </w:r>
      <w:r w:rsidRPr="009C279B">
        <w:rPr>
          <w:b/>
          <w:sz w:val="24"/>
          <w:szCs w:val="24"/>
        </w:rPr>
        <w:t>Rule of the Community</w:t>
      </w:r>
      <w:r w:rsidRPr="009C279B">
        <w:rPr>
          <w:sz w:val="24"/>
          <w:szCs w:val="24"/>
        </w:rPr>
        <w:t>” &amp; the “</w:t>
      </w:r>
      <w:r w:rsidRPr="009C279B">
        <w:rPr>
          <w:b/>
          <w:sz w:val="24"/>
          <w:szCs w:val="24"/>
        </w:rPr>
        <w:t>War Scroll</w:t>
      </w:r>
      <w:r w:rsidRPr="009C279B">
        <w:rPr>
          <w:sz w:val="24"/>
          <w:szCs w:val="24"/>
        </w:rPr>
        <w:t>.” The third genre of scrolls is the rewritten scriptural texts including the “</w:t>
      </w:r>
      <w:r w:rsidRPr="009C279B">
        <w:rPr>
          <w:b/>
          <w:sz w:val="24"/>
          <w:szCs w:val="24"/>
        </w:rPr>
        <w:t>Temple Scroll</w:t>
      </w:r>
      <w:r w:rsidRPr="009C279B">
        <w:rPr>
          <w:sz w:val="24"/>
          <w:szCs w:val="24"/>
        </w:rPr>
        <w:t>” and the “</w:t>
      </w:r>
      <w:r w:rsidRPr="009C279B">
        <w:rPr>
          <w:b/>
          <w:sz w:val="24"/>
          <w:szCs w:val="24"/>
        </w:rPr>
        <w:t>Reworked Pentateuch</w:t>
      </w:r>
      <w:r w:rsidRPr="009C279B">
        <w:rPr>
          <w:sz w:val="24"/>
          <w:szCs w:val="24"/>
        </w:rPr>
        <w:t>.” The Dead Sea Scrolls contain the oldest Hebrew Manuscripts of the Bible, from about 170BC to AD 70. The older papyrus scroll was inconvenient to use, as two hands had to be employed to roll and unroll the scroll simultaneously. This kind could be written on both sides, whereas the other kind of papyrus could not. In the 4</w:t>
      </w:r>
      <w:r w:rsidRPr="009C279B">
        <w:rPr>
          <w:sz w:val="24"/>
          <w:szCs w:val="24"/>
          <w:vertAlign w:val="superscript"/>
        </w:rPr>
        <w:t>th</w:t>
      </w:r>
      <w:r w:rsidRPr="009C279B">
        <w:rPr>
          <w:sz w:val="24"/>
          <w:szCs w:val="24"/>
        </w:rPr>
        <w:t xml:space="preserve"> century, demand from the Christian Scriptures in their entirety made the Parchment Codex which is a Book with Leaves preferable over the Papyrus Roll of Scrolls. The Media Scroll is in Ezra 6:2. The Book Scroll is in Psalms 40:7; Jeremiah 36:2, 4 &amp; Ezekiel 2:9. The Large Scroll is in Isaiah 8:1. The Note Scroll is in Isaiah 30:8. The Heavenly Scroll is in Isaiah 34:4. The Instruction Scroll is in Jeremiah 36:6. The Hearing Scroll is in Jeremiah 36:14. The Chamber Scroll is in Jeremiah 36:20. The Scribe’s Scroll is in Jeremiah 36:21. The Fire Hearth Scroll is in Jeremiah 36:23. The Implored Scroll is in Jeremiah 36:25. The Burned Scroll in the Fire Hearth is in Jeremiah 36:27, 29. The Another Scroll is in Jeremiah 36:28, 32. The First Scroll is in Jeremiah 36:28. The Honey Sweet Scroll is in Ezekiel 3:1-3. The Flying Scroll is in Zechariah 5:1-3. The Scroll sealed with seven seals is in Revelation 5:1-5, 7-9. The Sky Scroll is in Revelation 6:14 (NKJV).  The Heavenly Scroll is in Revelation 6:14 (OKJV). </w:t>
      </w:r>
    </w:p>
    <w:p w:rsidR="00691D4D" w:rsidRPr="009C279B" w:rsidRDefault="00691D4D" w:rsidP="00691D4D">
      <w:pPr>
        <w:spacing w:line="480" w:lineRule="auto"/>
        <w:jc w:val="center"/>
        <w:rPr>
          <w:b/>
          <w:sz w:val="24"/>
          <w:szCs w:val="24"/>
        </w:rPr>
      </w:pPr>
      <w:r w:rsidRPr="009C279B">
        <w:rPr>
          <w:b/>
          <w:sz w:val="24"/>
          <w:szCs w:val="24"/>
        </w:rPr>
        <w:t>True Papyrus Holy Letters</w:t>
      </w:r>
    </w:p>
    <w:p w:rsidR="00691D4D" w:rsidRPr="009C279B" w:rsidRDefault="00691D4D" w:rsidP="00691D4D">
      <w:pPr>
        <w:spacing w:line="480" w:lineRule="auto"/>
        <w:jc w:val="both"/>
        <w:rPr>
          <w:sz w:val="24"/>
          <w:szCs w:val="24"/>
        </w:rPr>
      </w:pPr>
      <w:r w:rsidRPr="009C279B">
        <w:rPr>
          <w:sz w:val="24"/>
          <w:szCs w:val="24"/>
        </w:rPr>
        <w:t>The Letters of God is a form of written communication often used for the transfer of instruction, information and advice or important news. The Letters of Encouragement or Exhortation is in 2</w:t>
      </w:r>
      <w:r w:rsidRPr="009C279B">
        <w:rPr>
          <w:sz w:val="24"/>
          <w:szCs w:val="24"/>
          <w:vertAlign w:val="superscript"/>
        </w:rPr>
        <w:t>nd</w:t>
      </w:r>
      <w:r w:rsidRPr="009C279B">
        <w:rPr>
          <w:sz w:val="24"/>
          <w:szCs w:val="24"/>
        </w:rPr>
        <w:t xml:space="preserve"> Peter 3:1; 1</w:t>
      </w:r>
      <w:r w:rsidRPr="009C279B">
        <w:rPr>
          <w:sz w:val="24"/>
          <w:szCs w:val="24"/>
          <w:vertAlign w:val="superscript"/>
        </w:rPr>
        <w:t>st</w:t>
      </w:r>
      <w:r w:rsidRPr="009C279B">
        <w:rPr>
          <w:sz w:val="24"/>
          <w:szCs w:val="24"/>
        </w:rPr>
        <w:t xml:space="preserve"> Thessalonians 5:27; Colossians 4:16; 2</w:t>
      </w:r>
      <w:r w:rsidRPr="009C279B">
        <w:rPr>
          <w:sz w:val="24"/>
          <w:szCs w:val="24"/>
          <w:vertAlign w:val="superscript"/>
        </w:rPr>
        <w:t>nd</w:t>
      </w:r>
      <w:r w:rsidRPr="009C279B">
        <w:rPr>
          <w:sz w:val="24"/>
          <w:szCs w:val="24"/>
        </w:rPr>
        <w:t xml:space="preserve"> Corinthians 10:9-11; 1</w:t>
      </w:r>
      <w:r w:rsidRPr="009C279B">
        <w:rPr>
          <w:sz w:val="24"/>
          <w:szCs w:val="24"/>
          <w:vertAlign w:val="superscript"/>
        </w:rPr>
        <w:t>st</w:t>
      </w:r>
      <w:r w:rsidRPr="009C279B">
        <w:rPr>
          <w:sz w:val="24"/>
          <w:szCs w:val="24"/>
        </w:rPr>
        <w:t xml:space="preserve"> Corinthians 5:9; Jeremiah 29:1; Isaiah 39:1; 2</w:t>
      </w:r>
      <w:r w:rsidRPr="009C279B">
        <w:rPr>
          <w:sz w:val="24"/>
          <w:szCs w:val="24"/>
          <w:vertAlign w:val="superscript"/>
        </w:rPr>
        <w:t>nd</w:t>
      </w:r>
      <w:r w:rsidRPr="009C279B">
        <w:rPr>
          <w:sz w:val="24"/>
          <w:szCs w:val="24"/>
        </w:rPr>
        <w:t xml:space="preserve"> Chronicles 2:11; 21:12; Hebrews 13:22; Esther 9:30 &amp; Acts 15:23-31. The Letters of Authorization and Identification is in Ezra 7:11; 2</w:t>
      </w:r>
      <w:r w:rsidRPr="009C279B">
        <w:rPr>
          <w:sz w:val="24"/>
          <w:szCs w:val="24"/>
          <w:vertAlign w:val="superscript"/>
        </w:rPr>
        <w:t>nd</w:t>
      </w:r>
      <w:r w:rsidRPr="009C279B">
        <w:rPr>
          <w:sz w:val="24"/>
          <w:szCs w:val="24"/>
        </w:rPr>
        <w:t xml:space="preserve"> Kings 5:5-6; 1</w:t>
      </w:r>
      <w:r w:rsidRPr="009C279B">
        <w:rPr>
          <w:sz w:val="24"/>
          <w:szCs w:val="24"/>
          <w:vertAlign w:val="superscript"/>
        </w:rPr>
        <w:t>st</w:t>
      </w:r>
      <w:r w:rsidRPr="009C279B">
        <w:rPr>
          <w:sz w:val="24"/>
          <w:szCs w:val="24"/>
        </w:rPr>
        <w:t xml:space="preserve"> Corinthians 16:3; 2</w:t>
      </w:r>
      <w:r w:rsidRPr="009C279B">
        <w:rPr>
          <w:sz w:val="24"/>
          <w:szCs w:val="24"/>
          <w:vertAlign w:val="superscript"/>
        </w:rPr>
        <w:t>nd</w:t>
      </w:r>
      <w:r w:rsidRPr="009C279B">
        <w:rPr>
          <w:sz w:val="24"/>
          <w:szCs w:val="24"/>
        </w:rPr>
        <w:t xml:space="preserve"> Corinthians 3:1; Nehemiah 2:7-9 &amp; Acts 23:25, 33-34. The Letters of the Affairs of the Conducted State is in Esther 1:22; 2</w:t>
      </w:r>
      <w:r w:rsidRPr="009C279B">
        <w:rPr>
          <w:sz w:val="24"/>
          <w:szCs w:val="24"/>
          <w:vertAlign w:val="superscript"/>
        </w:rPr>
        <w:t>nd</w:t>
      </w:r>
      <w:r w:rsidRPr="009C279B">
        <w:rPr>
          <w:sz w:val="24"/>
          <w:szCs w:val="24"/>
        </w:rPr>
        <w:t xml:space="preserve"> Kings 10:1-3, 6-7 &amp; Ezra 5:6-7. The Letters of Worship Invitations is in 2</w:t>
      </w:r>
      <w:r w:rsidRPr="009C279B">
        <w:rPr>
          <w:sz w:val="24"/>
          <w:szCs w:val="24"/>
          <w:vertAlign w:val="superscript"/>
        </w:rPr>
        <w:t>nd</w:t>
      </w:r>
      <w:r w:rsidRPr="009C279B">
        <w:rPr>
          <w:sz w:val="24"/>
          <w:szCs w:val="24"/>
        </w:rPr>
        <w:t xml:space="preserve"> Chronicles 30:16 &amp; Esther 9:20, 26, 29. The Letters attributed to specific Authors is Paul in Romans 1:1; 1</w:t>
      </w:r>
      <w:r w:rsidRPr="009C279B">
        <w:rPr>
          <w:sz w:val="24"/>
          <w:szCs w:val="24"/>
          <w:vertAlign w:val="superscript"/>
        </w:rPr>
        <w:t>st</w:t>
      </w:r>
      <w:r w:rsidRPr="009C279B">
        <w:rPr>
          <w:sz w:val="24"/>
          <w:szCs w:val="24"/>
        </w:rPr>
        <w:t xml:space="preserve"> Corinthians 1:1 with Sosthenes, Paul with Timothy in 2</w:t>
      </w:r>
      <w:r w:rsidRPr="009C279B">
        <w:rPr>
          <w:sz w:val="24"/>
          <w:szCs w:val="24"/>
          <w:vertAlign w:val="superscript"/>
        </w:rPr>
        <w:t>nd</w:t>
      </w:r>
      <w:r w:rsidRPr="009C279B">
        <w:rPr>
          <w:sz w:val="24"/>
          <w:szCs w:val="24"/>
        </w:rPr>
        <w:t xml:space="preserve"> Corinthians 1:1; Philippians 1:1; Colossians 1:1; Philemon 1; Galatians 1:1 &amp; Ephesians 1:1, Paul with Silas and Timothy in 1</w:t>
      </w:r>
      <w:r w:rsidRPr="009C279B">
        <w:rPr>
          <w:sz w:val="24"/>
          <w:szCs w:val="24"/>
          <w:vertAlign w:val="superscript"/>
        </w:rPr>
        <w:t>st</w:t>
      </w:r>
      <w:r w:rsidRPr="009C279B">
        <w:rPr>
          <w:sz w:val="24"/>
          <w:szCs w:val="24"/>
        </w:rPr>
        <w:t xml:space="preserve"> Thessalonians 1:1; 2</w:t>
      </w:r>
      <w:r w:rsidRPr="009C279B">
        <w:rPr>
          <w:sz w:val="24"/>
          <w:szCs w:val="24"/>
          <w:vertAlign w:val="superscript"/>
        </w:rPr>
        <w:t>nd</w:t>
      </w:r>
      <w:r w:rsidRPr="009C279B">
        <w:rPr>
          <w:sz w:val="24"/>
          <w:szCs w:val="24"/>
        </w:rPr>
        <w:t xml:space="preserve"> Thessalonians 1:1; 1</w:t>
      </w:r>
      <w:r w:rsidRPr="009C279B">
        <w:rPr>
          <w:sz w:val="24"/>
          <w:szCs w:val="24"/>
          <w:vertAlign w:val="superscript"/>
        </w:rPr>
        <w:t>st</w:t>
      </w:r>
      <w:r w:rsidRPr="009C279B">
        <w:rPr>
          <w:sz w:val="24"/>
          <w:szCs w:val="24"/>
        </w:rPr>
        <w:t xml:space="preserve"> Timothy 1:1; 2</w:t>
      </w:r>
      <w:r w:rsidRPr="009C279B">
        <w:rPr>
          <w:sz w:val="24"/>
          <w:szCs w:val="24"/>
          <w:vertAlign w:val="superscript"/>
        </w:rPr>
        <w:t>nd</w:t>
      </w:r>
      <w:r w:rsidRPr="009C279B">
        <w:rPr>
          <w:sz w:val="24"/>
          <w:szCs w:val="24"/>
        </w:rPr>
        <w:t xml:space="preserve"> Timothy 1:1; Titus 1:1 &amp; 2</w:t>
      </w:r>
      <w:r w:rsidRPr="009C279B">
        <w:rPr>
          <w:sz w:val="24"/>
          <w:szCs w:val="24"/>
          <w:vertAlign w:val="superscript"/>
        </w:rPr>
        <w:t>nd</w:t>
      </w:r>
      <w:r w:rsidRPr="009C279B">
        <w:rPr>
          <w:sz w:val="24"/>
          <w:szCs w:val="24"/>
        </w:rPr>
        <w:t xml:space="preserve"> Peter 3:15-16, James in James 1:1, Peter in 1</w:t>
      </w:r>
      <w:r w:rsidRPr="009C279B">
        <w:rPr>
          <w:sz w:val="24"/>
          <w:szCs w:val="24"/>
          <w:vertAlign w:val="superscript"/>
        </w:rPr>
        <w:t>st</w:t>
      </w:r>
      <w:r w:rsidRPr="009C279B">
        <w:rPr>
          <w:sz w:val="24"/>
          <w:szCs w:val="24"/>
        </w:rPr>
        <w:t xml:space="preserve"> Peter 1:1 &amp; 2</w:t>
      </w:r>
      <w:r w:rsidRPr="009C279B">
        <w:rPr>
          <w:sz w:val="24"/>
          <w:szCs w:val="24"/>
          <w:vertAlign w:val="superscript"/>
        </w:rPr>
        <w:t>nd</w:t>
      </w:r>
      <w:r w:rsidRPr="009C279B">
        <w:rPr>
          <w:sz w:val="24"/>
          <w:szCs w:val="24"/>
        </w:rPr>
        <w:t xml:space="preserve"> Peter 1:1, Jude in Jude 1, Jesus Christ to John the Revelator by the Father Stephen at 28 years of age in 40AD to 58 years of age in 70AD in actuality and 58 years of age in 70AD to 83 years of age in 95AD writing the Book of Revelation which is the Oldest Author in the New Testament which is the perfect number “7” which the Father’s Name Stephen has the number “10” which is a “Kingdom” in Luke 19:12-27 or Steven has the number “7” which is Perfection throughout the Book of Revelation or Steve which has the word “See” in Acts 7:55-56 which is the Godly Glorious Throne of the Lord Yahweh the Creator of the Father Stephen in Revelation 1:1, 8, 12, 18; 3:1, 7, 14 in cross-reference with the Father Stephen Our Lord in Acts 6:5, 8-9; 7:59; 8:2; 11:19; 22:20. The Lord James the Just was about 50 years of age in 48AD to 63 years of age in 62AD at the writing of the Book of James &amp; Paul died at about 58 years of age which concerns 2/3 of the New Testament. The Letters written by a Secretary is in 1</w:t>
      </w:r>
      <w:r w:rsidRPr="009C279B">
        <w:rPr>
          <w:sz w:val="24"/>
          <w:szCs w:val="24"/>
          <w:vertAlign w:val="superscript"/>
        </w:rPr>
        <w:t>st</w:t>
      </w:r>
      <w:r w:rsidRPr="009C279B">
        <w:rPr>
          <w:sz w:val="24"/>
          <w:szCs w:val="24"/>
        </w:rPr>
        <w:t xml:space="preserve"> Peter 5:12 &amp; Romans 16:22. The Letters of the Alphabet is in Matthew 5:18. Paul’s writing in large letters is in Galatians 6:11. In contrast to God’s Letters, is the Malicious, Threatening/Devious Letters in 2</w:t>
      </w:r>
      <w:r w:rsidRPr="009C279B">
        <w:rPr>
          <w:sz w:val="24"/>
          <w:szCs w:val="24"/>
          <w:vertAlign w:val="superscript"/>
        </w:rPr>
        <w:t>nd</w:t>
      </w:r>
      <w:r w:rsidRPr="009C279B">
        <w:rPr>
          <w:sz w:val="24"/>
          <w:szCs w:val="24"/>
        </w:rPr>
        <w:t xml:space="preserve"> Samuel 7:11; 1</w:t>
      </w:r>
      <w:r w:rsidRPr="009C279B">
        <w:rPr>
          <w:sz w:val="24"/>
          <w:szCs w:val="24"/>
          <w:vertAlign w:val="superscript"/>
        </w:rPr>
        <w:t>st</w:t>
      </w:r>
      <w:r w:rsidRPr="009C279B">
        <w:rPr>
          <w:sz w:val="24"/>
          <w:szCs w:val="24"/>
        </w:rPr>
        <w:t xml:space="preserve"> Corinthians 16:3; 2</w:t>
      </w:r>
      <w:r w:rsidRPr="009C279B">
        <w:rPr>
          <w:sz w:val="24"/>
          <w:szCs w:val="24"/>
          <w:vertAlign w:val="superscript"/>
        </w:rPr>
        <w:t>nd</w:t>
      </w:r>
      <w:r w:rsidRPr="009C279B">
        <w:rPr>
          <w:sz w:val="24"/>
          <w:szCs w:val="24"/>
        </w:rPr>
        <w:t xml:space="preserve"> Corinthians 3:1; Nehemiah 2:7-9; 2</w:t>
      </w:r>
      <w:r w:rsidRPr="009C279B">
        <w:rPr>
          <w:sz w:val="24"/>
          <w:szCs w:val="24"/>
          <w:vertAlign w:val="superscript"/>
        </w:rPr>
        <w:t>nd</w:t>
      </w:r>
      <w:r w:rsidRPr="009C279B">
        <w:rPr>
          <w:sz w:val="24"/>
          <w:szCs w:val="24"/>
        </w:rPr>
        <w:t xml:space="preserve"> Kings 5:5-6 &amp; Acts 23:25, 33-34. </w:t>
      </w:r>
    </w:p>
    <w:p w:rsidR="00691D4D" w:rsidRPr="009C279B" w:rsidRDefault="00691D4D" w:rsidP="00691D4D">
      <w:pPr>
        <w:spacing w:line="480" w:lineRule="auto"/>
        <w:jc w:val="both"/>
        <w:rPr>
          <w:sz w:val="24"/>
          <w:szCs w:val="24"/>
        </w:rPr>
      </w:pPr>
      <w:r w:rsidRPr="009C279B">
        <w:rPr>
          <w:sz w:val="24"/>
          <w:szCs w:val="24"/>
        </w:rPr>
        <w:t>The 5 Divine Unions are authorized by the Father Stephen Our Lord derives from John 8:58 with Genesis 2:24; Matthew 19:5; Mark 10:8; Ephesians 5:31 &amp; 1</w:t>
      </w:r>
      <w:r w:rsidRPr="009C279B">
        <w:rPr>
          <w:sz w:val="24"/>
          <w:szCs w:val="24"/>
          <w:vertAlign w:val="superscript"/>
        </w:rPr>
        <w:t>st</w:t>
      </w:r>
      <w:r w:rsidRPr="009C279B">
        <w:rPr>
          <w:sz w:val="24"/>
          <w:szCs w:val="24"/>
        </w:rPr>
        <w:t xml:space="preserve"> Corinthians 6:17 all as One Flesh and the 1 Sexual Union is derived from Genesis 4:1 with 1</w:t>
      </w:r>
      <w:r w:rsidRPr="009C279B">
        <w:rPr>
          <w:sz w:val="24"/>
          <w:szCs w:val="24"/>
          <w:vertAlign w:val="superscript"/>
        </w:rPr>
        <w:t>st</w:t>
      </w:r>
      <w:r w:rsidRPr="009C279B">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9C279B">
        <w:rPr>
          <w:sz w:val="24"/>
          <w:szCs w:val="24"/>
          <w:vertAlign w:val="superscript"/>
        </w:rPr>
        <w:t>st</w:t>
      </w:r>
      <w:r w:rsidRPr="009C279B">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691D4D" w:rsidRPr="009C279B" w:rsidRDefault="00691D4D" w:rsidP="00691D4D">
      <w:pPr>
        <w:spacing w:line="480" w:lineRule="auto"/>
        <w:jc w:val="center"/>
        <w:rPr>
          <w:b/>
          <w:sz w:val="24"/>
          <w:szCs w:val="24"/>
        </w:rPr>
      </w:pPr>
      <w:r w:rsidRPr="009C279B">
        <w:rPr>
          <w:b/>
          <w:sz w:val="24"/>
          <w:szCs w:val="24"/>
        </w:rPr>
        <w:t>Forbidden Magic in Christianity in the Law of the Lord James with the Gentile’s Tree of Knowledge</w:t>
      </w:r>
    </w:p>
    <w:p w:rsidR="00691D4D" w:rsidRPr="009C279B" w:rsidRDefault="00691D4D" w:rsidP="00691D4D">
      <w:pPr>
        <w:spacing w:line="480" w:lineRule="auto"/>
        <w:jc w:val="both"/>
        <w:rPr>
          <w:sz w:val="24"/>
          <w:szCs w:val="24"/>
        </w:rPr>
      </w:pPr>
      <w:r w:rsidRPr="009C279B">
        <w:rPr>
          <w:sz w:val="24"/>
          <w:szCs w:val="24"/>
        </w:rPr>
        <w:t>The Law of James clearly commands to abstain from Sexual Eros Love Immorality of Magic that is a sin against the body &amp; all other Sexual Eros Loves in Acts 15:13-29; 21:18-25; James 2:8-13 &amp; the Acts of Thomas on pages 464-481 &amp; the Acts of Paul on pages 426-444. The 1</w:t>
      </w:r>
      <w:r w:rsidRPr="009C279B">
        <w:rPr>
          <w:sz w:val="24"/>
          <w:szCs w:val="24"/>
          <w:vertAlign w:val="superscript"/>
        </w:rPr>
        <w:t>st</w:t>
      </w:r>
      <w:r w:rsidRPr="009C279B">
        <w:rPr>
          <w:sz w:val="24"/>
          <w:szCs w:val="24"/>
        </w:rPr>
        <w:t xml:space="preserve"> encounter of magic happened in Acts 8:9-25 says the Man named Simon Magnus, a sorcerer, bewitched &amp; astonished the city of Samaria claiming to be someone great, saying “…This Man was the great power of God” with His magical arts. Then the Samaritans began to believe Philip preaching things in the Kingdom of God &amp; Simon believed (saved) by being amazed by the miracles done by the hand of Philip. Simon witnessed the laying on the hands of the Apostles to receive the Holy Ghost &amp; offered money saying, “give Me the power also, so that when I lay hands on You, You will receive the Holy Ghost. But Peter said, “Your money perishes with You, because You thought the Gift of God…be purchased with money!” For Simon’s heart was not right in the sight of God &amp; this wickedness, He is poisoned by bitterness &amp; bound by iniquity. Simon asked Peter to pray for Him that these things would not come upon Him. Also Simon Magus on pages 603-609. </w:t>
      </w:r>
    </w:p>
    <w:p w:rsidR="00691D4D" w:rsidRPr="009C279B" w:rsidRDefault="00691D4D" w:rsidP="00691D4D">
      <w:pPr>
        <w:spacing w:line="480" w:lineRule="auto"/>
        <w:jc w:val="both"/>
        <w:rPr>
          <w:sz w:val="24"/>
          <w:szCs w:val="24"/>
        </w:rPr>
      </w:pPr>
      <w:r w:rsidRPr="009C279B">
        <w:rPr>
          <w:sz w:val="24"/>
          <w:szCs w:val="24"/>
        </w:rPr>
        <w:t xml:space="preserve">Also another encounter of magic happened in Acts 13:4-12 concerning Bar-Jesus which is also in translation called Elymas the sorcerer. This certain sorcerer was a False Prophet and a Jew on the island called Paphos. This Elymas was with the Proconsul, Sergius Paulus, and Man of Intelligence. The Deputy called for Barnabas and Paul to hear the word of God pertaining to the Kingdom of God. Then Elymas withstood Barnabas and Paul with His magical arts with the intent to turn the Deputy from the faith of the word. Then Paul looked at Elymas intently being filled with the Holy Ghost and said, “O full of all deceit and all fraud, You Son (Child) of the Devil, You Enemy of all righteousness, will You not cease to perverting the straight ways of the Lord?” Then immediately the hand of the Lord was on Him and He became blind for a season, not seeing the sun for a time and immediately a dark midst fell on Him. Then the Deputy believed being astonished at the teaching of the Lord.   </w:t>
      </w:r>
    </w:p>
    <w:p w:rsidR="00691D4D" w:rsidRPr="009C279B" w:rsidRDefault="00691D4D" w:rsidP="00691D4D">
      <w:pPr>
        <w:spacing w:line="480" w:lineRule="auto"/>
        <w:jc w:val="both"/>
        <w:rPr>
          <w:sz w:val="24"/>
          <w:szCs w:val="24"/>
        </w:rPr>
      </w:pPr>
      <w:r w:rsidRPr="009C279B">
        <w:rPr>
          <w:sz w:val="24"/>
          <w:szCs w:val="24"/>
        </w:rPr>
        <w:t xml:space="preserve">Also another encounter of magic happened in Acts 16:16-34. It concerned a certain Slave Girl that was possessed with a Spirit of Divination that met Paul and Silas in the Way. This Girl brought Her Master’s great fortune by fortunetelling or soothsaying. This Girl was following Paul and said, “These Men are the Servants of the Most High God, who proclaim to Us the way of salvation.” This Girl did this for many days and then Paul being annoyed at the Spirit, turned to the way of the Spirit, and solemnly commanded the Spirit saying, “I command You in the name of Jesus Christ to come out of Her.” Then Her Master’s saw the hope of profit was gone, they seized (caused epilepsy) Paul and Silas and dragged them to the Authorities in the Marketplace. Then they were brought to the Magistrates and said, those Men troubled Our city, teaching Customs (Laws) which were not Lawful for Romans to obey. Then the Magistrates gave the order for Paul and Silas to be beaten with rods. When many stripes were on them, they were thrown in prison and were secured for a time. Paul and Silas were singing (worshipping) to God and praying and the others heard them. Then  suddenly  a  great  earthquake  had  shaken  the  prison  and  the doors were opened. The guard awaking from sleep saw the prison doors open and thought the prisoners had fled. The guard was about to kill Himself by falling on His sword, but Paul said with a loud voice, “We are all here, do Yourself no harm.” Then they called for a light and the guard came into the prison and fell down before Paul and Silas trembling. Then the guard asked Paul what must I do to be saved? Paul said, “Believe on the Lord Jesus Christ, &amp; You will be saved, You &amp; His entire household.” Then Paul spoke the word of the Lord to Him &amp; His entire household. Then the Philippians Jailor washed there stripes &amp; was baptized &amp; saved by believing on the Lord Jesus the Son of God.      </w:t>
      </w:r>
    </w:p>
    <w:p w:rsidR="00691D4D" w:rsidRPr="009C279B" w:rsidRDefault="00691D4D" w:rsidP="00691D4D">
      <w:pPr>
        <w:spacing w:line="480" w:lineRule="auto"/>
        <w:jc w:val="both"/>
        <w:rPr>
          <w:sz w:val="24"/>
          <w:szCs w:val="24"/>
        </w:rPr>
      </w:pPr>
      <w:r w:rsidRPr="009C279B">
        <w:rPr>
          <w:sz w:val="24"/>
          <w:szCs w:val="24"/>
        </w:rPr>
        <w:t>Also another encounter happened in Acts 17:16-34. It concerned the Epicurean philosophers of magic and stoic philosophers of magic in Colossians 2:1-10 encountered Paul &amp; some said, what does this Babbler have to say? Others said, He seems to be a worshipper of Foreign Gods, because He preached to them Jesus’ Resurrection. They took Him and brought Him to the Areopagus (Ares or Mar’s Hill) saying, may We know this New Doctrine You speak of? Then Paul passing by and seeing the objects of Your worship and found an Altar with the inscription: “</w:t>
      </w:r>
      <w:r w:rsidRPr="009C279B">
        <w:rPr>
          <w:b/>
          <w:sz w:val="24"/>
          <w:szCs w:val="24"/>
        </w:rPr>
        <w:t>TO THE UNKNOWN GOD (FATHER STEPHEN)</w:t>
      </w:r>
      <w:r w:rsidRPr="009C279B">
        <w:rPr>
          <w:sz w:val="24"/>
          <w:szCs w:val="24"/>
        </w:rPr>
        <w:t xml:space="preserve">”, therefore Paul said to the One You worship without knowing Him, I will proclaim to You. Paul said, “God who made the World and everything in it, since He is Lord of the Heavens and Earth, does not dwell in temples made with hands, nor is He worshipped with Men’s hands, as though He needed anything, since He gives to all life, breath and all things. And He has made from One blood every Nation (Law) of Men to dwell on all the face of the Earth, and has determined their pre-appointed times and their boundaries of their dwellings, so they should seek the Lord.” “In that We should grope for Him, though He is not far from each One of Us.” And some of the Poets have said that ‘We are the Lord’s Offspring’…therefore We should not think that the </w:t>
      </w:r>
      <w:r w:rsidRPr="009C279B">
        <w:rPr>
          <w:b/>
          <w:sz w:val="24"/>
          <w:szCs w:val="24"/>
        </w:rPr>
        <w:t>DIVINE NATURE</w:t>
      </w:r>
      <w:r w:rsidRPr="009C279B">
        <w:rPr>
          <w:sz w:val="24"/>
          <w:szCs w:val="24"/>
        </w:rPr>
        <w:t xml:space="preserve"> is like…Man’s devising. Truly God overlooked this (winked at), but now command all Men to repent everywhere (John’s resurrection). …For the Man (Lord John in the Old World, Lord Jesus in the New World &amp; Lord James in the Higher World) that the Lord has ordained will Judge the World in Righteousness…” Then once they heard the resurrection of the dead, they mocked Paul, but some believed. The reason this kind of philosophical magic is forbidden is because they worshipped in ignorance and the Holy Scriptures clearly says that they would have to know the Father (Stephen’s Resurrection) in Spirit and in truth. Philosophical Magic mostly concerned Man and that is why they did not know who God was (1</w:t>
      </w:r>
      <w:r w:rsidRPr="009C279B">
        <w:rPr>
          <w:sz w:val="24"/>
          <w:szCs w:val="24"/>
          <w:vertAlign w:val="superscript"/>
        </w:rPr>
        <w:t>st</w:t>
      </w:r>
      <w:r w:rsidRPr="009C279B">
        <w:rPr>
          <w:sz w:val="24"/>
          <w:szCs w:val="24"/>
        </w:rPr>
        <w:t xml:space="preserve"> Corinthians 2:6-16) until Paul says the New Doctrine of Divine Nature of the Son Jesus’ Resurrection. If You have any questions on the different kinds of flesh, You must get My book called “</w:t>
      </w:r>
      <w:r w:rsidRPr="009C279B">
        <w:rPr>
          <w:b/>
          <w:sz w:val="24"/>
          <w:szCs w:val="24"/>
        </w:rPr>
        <w:t>The Lord Yah and the Different Kinds of Flesh in the Holy Bible</w:t>
      </w:r>
      <w:r w:rsidRPr="009C279B">
        <w:rPr>
          <w:sz w:val="24"/>
          <w:szCs w:val="24"/>
        </w:rPr>
        <w:t xml:space="preserve">.”         </w:t>
      </w:r>
    </w:p>
    <w:p w:rsidR="00691D4D" w:rsidRPr="009C279B" w:rsidRDefault="00691D4D" w:rsidP="00691D4D">
      <w:pPr>
        <w:spacing w:line="480" w:lineRule="auto"/>
        <w:jc w:val="both"/>
        <w:rPr>
          <w:sz w:val="24"/>
          <w:szCs w:val="24"/>
        </w:rPr>
      </w:pPr>
      <w:r w:rsidRPr="009C279B">
        <w:rPr>
          <w:sz w:val="24"/>
          <w:szCs w:val="24"/>
        </w:rPr>
        <w:t xml:space="preserve">Also another encounter of magic happened in Acts 19:7-20. It started off in the school of Tyrannus which continued for 2 years where Paul by His own hands was performing unusual special miracles at the city of Ephesus. Aprons and handkerchief were brought from His body to the sick and the Evil Spirits went out of them and the diseases left them. Then some of the Itinerant Jewish Exorcists (the Chief Priest Sceva and His 7 Sons) tried to use the Name of the Lord Stephen over the Evil Spirits to command them through Paul’s preaching of the Lord Jesus. Then the Evil Spirit said, “Jesus I know, and Paul I know, but who are You?” Then the Evil Spirit leaped on them with His magical arts, overpowered them and prevailed over them where they left that house wounded and naked. And the preaching caused many to confess and tell their deeds and those who practiced magic came and burned there books together in the sight of all and the value of the magic books was 50,000 pieces of silver ($1,600,000.00 million). Then the word of the Lord was magnified mightily and prevailed. </w:t>
      </w:r>
    </w:p>
    <w:p w:rsidR="00691D4D" w:rsidRPr="009C279B" w:rsidRDefault="00691D4D" w:rsidP="00691D4D">
      <w:pPr>
        <w:jc w:val="center"/>
        <w:rPr>
          <w:b/>
          <w:sz w:val="24"/>
          <w:szCs w:val="24"/>
        </w:rPr>
      </w:pPr>
      <w:r w:rsidRPr="009C279B">
        <w:rPr>
          <w:b/>
          <w:sz w:val="24"/>
          <w:szCs w:val="24"/>
        </w:rPr>
        <w:t>The Forbidden Magic in Judaism in the Law of the Lord Moses with the Jew’s Tree of Knowledge</w:t>
      </w:r>
    </w:p>
    <w:p w:rsidR="00691D4D" w:rsidRPr="009C279B" w:rsidRDefault="00691D4D" w:rsidP="00691D4D">
      <w:pPr>
        <w:jc w:val="center"/>
        <w:rPr>
          <w:b/>
          <w:sz w:val="24"/>
          <w:szCs w:val="24"/>
        </w:rPr>
      </w:pPr>
      <w:r w:rsidRPr="009C279B">
        <w:rPr>
          <w:b/>
          <w:sz w:val="24"/>
          <w:szCs w:val="24"/>
        </w:rPr>
        <w:t>Sorcery</w:t>
      </w:r>
    </w:p>
    <w:p w:rsidR="00691D4D" w:rsidRPr="009C279B" w:rsidRDefault="00691D4D" w:rsidP="00691D4D">
      <w:pPr>
        <w:spacing w:line="480" w:lineRule="auto"/>
        <w:jc w:val="both"/>
        <w:rPr>
          <w:sz w:val="24"/>
          <w:szCs w:val="24"/>
        </w:rPr>
      </w:pPr>
      <w:r w:rsidRPr="009C279B">
        <w:rPr>
          <w:sz w:val="24"/>
          <w:szCs w:val="24"/>
        </w:rPr>
        <w:t xml:space="preserve">First, sorcery is derived from an Old French word </w:t>
      </w:r>
      <w:r w:rsidRPr="009C279B">
        <w:rPr>
          <w:b/>
          <w:i/>
          <w:sz w:val="24"/>
          <w:szCs w:val="24"/>
        </w:rPr>
        <w:t>Sorcerie</w:t>
      </w:r>
      <w:r w:rsidRPr="009C279B">
        <w:rPr>
          <w:sz w:val="24"/>
          <w:szCs w:val="24"/>
        </w:rPr>
        <w:t xml:space="preserve">, which is from Vulgar Latin meaning “One who influences fate” by the root word </w:t>
      </w:r>
      <w:r w:rsidRPr="009C279B">
        <w:rPr>
          <w:b/>
          <w:i/>
          <w:sz w:val="24"/>
          <w:szCs w:val="24"/>
        </w:rPr>
        <w:t>Sortiarius</w:t>
      </w:r>
      <w:r w:rsidRPr="009C279B">
        <w:rPr>
          <w:sz w:val="24"/>
          <w:szCs w:val="24"/>
        </w:rPr>
        <w:t xml:space="preserve">. Sorcery is also called </w:t>
      </w:r>
      <w:r w:rsidRPr="009C279B">
        <w:rPr>
          <w:b/>
          <w:i/>
          <w:sz w:val="24"/>
          <w:szCs w:val="24"/>
        </w:rPr>
        <w:t>Maleficium</w:t>
      </w:r>
      <w:r w:rsidRPr="009C279B">
        <w:rPr>
          <w:sz w:val="24"/>
          <w:szCs w:val="24"/>
        </w:rPr>
        <w:t xml:space="preserve"> in a Latin Term used to mean dangerous, harmful or malevolent magic by which this kind of magic is intended to cause harm to people &amp; property or even death to the Victim. It can mean mischief, wrongdoing &amp; evildoing.  If You have any questions on the beginnings of magic from the Tree of Knowledge, You must get My book called “</w:t>
      </w:r>
      <w:r w:rsidRPr="009C279B">
        <w:rPr>
          <w:b/>
          <w:sz w:val="24"/>
          <w:szCs w:val="24"/>
        </w:rPr>
        <w:t>The Garden of Eden that the Lord God Created</w:t>
      </w:r>
      <w:r w:rsidRPr="009C279B">
        <w:rPr>
          <w:sz w:val="24"/>
          <w:szCs w:val="24"/>
        </w:rPr>
        <w:t>.” A sorcerer is a male witch (wizard) that does sorcery. A sorceress is a female witch (prostitute, whore or harlot) that does sorcery. There are three main forms of Magic that was used in Mesopotamia. First, is the Restorative Magic which included Healing Magic and Exorcisms for the restoration of individuals &amp; communities to states of health and security. Second, is Apotropaic Magic or Prophylactic Magic focused on the Protection of a Person or Persons from harm caused by Malevolent Magic and certain Spiritual Forces. Third, is Sorcery or Malevolent Magic used to explain misfortune &amp; harm to those in opposition. In the Hebrew Bible the normal use of magic concerned the Healing Magic in 2</w:t>
      </w:r>
      <w:r w:rsidRPr="009C279B">
        <w:rPr>
          <w:sz w:val="24"/>
          <w:szCs w:val="24"/>
          <w:vertAlign w:val="superscript"/>
        </w:rPr>
        <w:t>nd</w:t>
      </w:r>
      <w:r w:rsidRPr="009C279B">
        <w:rPr>
          <w:sz w:val="24"/>
          <w:szCs w:val="24"/>
        </w:rPr>
        <w:t xml:space="preserve"> Kings 5:9-14, the Fertility Magic in Genesis 30:37-43, the Mediumistic Divination &amp; Divinatory Wordplay in 1</w:t>
      </w:r>
      <w:r w:rsidRPr="009C279B">
        <w:rPr>
          <w:sz w:val="24"/>
          <w:szCs w:val="24"/>
          <w:vertAlign w:val="superscript"/>
        </w:rPr>
        <w:t>st</w:t>
      </w:r>
      <w:r w:rsidRPr="009C279B">
        <w:rPr>
          <w:sz w:val="24"/>
          <w:szCs w:val="24"/>
        </w:rPr>
        <w:t xml:space="preserve"> Samuel 28:7-19 &amp; the Material Divination in Judges 8:27 &amp; Genesis 44:4-5. In Isaiah 47:1-15 it declares that the humiliation of this Babylon concerned the Lady of Kingdoms who by the multitude of Her sorceries was dethroned and was not called anymore the “</w:t>
      </w:r>
      <w:r w:rsidRPr="009C279B">
        <w:rPr>
          <w:b/>
          <w:sz w:val="24"/>
          <w:szCs w:val="24"/>
        </w:rPr>
        <w:t>Lady of Kingdoms</w:t>
      </w:r>
      <w:r w:rsidRPr="009C279B">
        <w:rPr>
          <w:sz w:val="24"/>
          <w:szCs w:val="24"/>
        </w:rPr>
        <w:t>.” In a moment She would have the loss of Children &amp; become a Widow. For She trusted in Her sorceries &amp; She said, “No One sees Me”. Her wisdom &amp; knowledge have warped Her &amp; She said in Her heart, “</w:t>
      </w:r>
      <w:r w:rsidRPr="009C279B">
        <w:rPr>
          <w:b/>
          <w:sz w:val="24"/>
          <w:szCs w:val="24"/>
        </w:rPr>
        <w:t>I Am</w:t>
      </w:r>
      <w:r w:rsidRPr="009C279B">
        <w:rPr>
          <w:sz w:val="24"/>
          <w:szCs w:val="24"/>
        </w:rPr>
        <w:t>” &amp; there is no other. Therefore, evil shall come upon Her suddenly because from Her Youth She labored in the multitude of Her sorceries by Her merchants. In Numbers 23:23 it tells us that there is no sorcery against Jacob because this is what God has done. In Numbers 24:1 it tells us that Balaam saw that it pleased the Lord to cause Israel to be blessed, and some of the other times, Balaam sought to use sorcery and He set His face to the wilderness. This means that the dominion of this sorcery was in a fielded area, forest area or jungle area where the dominions of magic would control this area. In 2</w:t>
      </w:r>
      <w:r w:rsidRPr="009C279B">
        <w:rPr>
          <w:sz w:val="24"/>
          <w:szCs w:val="24"/>
          <w:vertAlign w:val="superscript"/>
        </w:rPr>
        <w:t>nd</w:t>
      </w:r>
      <w:r w:rsidRPr="009C279B">
        <w:rPr>
          <w:sz w:val="24"/>
          <w:szCs w:val="24"/>
        </w:rPr>
        <w:t xml:space="preserve"> Chronicles 33:6 it says that “the Father caused His Sons to pass through the fire in the Valley of the Son of Hinnom.” Where He used sorcery and provoked the Lord to anger because He wrought much evil in the land. In  Micah  5:12  It  mentions  that  the Lord  will  cut  off sorceries  from Your hand. In Nahum 3:4-6 it concerns woe to Nineveh and declares, “The Mistress of Sorceries…who sells Her families through Her sorceries…behold the Lord of Hosts is against You and He will show Your nakedness to the Nations (Laws) and the Kingdoms Your shame by lifted up Your skirt above Your face and the Lord will cast abominable filth upon Her and She shall be vile and made a spectacle.” In Galatians 5:20 it talks about sorcery as One of the works of the flesh. In Revelations 9:21 it declares that the rest of Mankind by which the plagues did not kill them, did not repent of their sorceries. In Revelation 13:13-14 states that the False Prophet of sorcery “performs great signs, so that He even makes fire come down from Heaven on the Earth in the sight of Men and He deceives those who dwell on the Earth by those signs which He was granted to do in the sight of the Beast, telling those who dwell on the Earth to make an image to the Beast who was wounded by the sword and lived.”  In Revelation 18:23 says Babylon’s fall &amp; for Her merchants as the Great Men in the Earth has deceived the Nations (Laws). In Christianity, sorcery came to be associated with apostasy and heresy and it was viewed as evil as a forbidden art. Throughout time, it was believed that Christianity was engaged in an Apocalyptic War (2 or 3 positions) against Satan and His Army of Sorcerers.  </w:t>
      </w:r>
      <w:r w:rsidRPr="009C279B">
        <w:rPr>
          <w:b/>
          <w:sz w:val="24"/>
          <w:szCs w:val="24"/>
        </w:rPr>
        <w:t xml:space="preserve">The Class of a Fighter </w:t>
      </w:r>
      <w:r w:rsidRPr="009C279B">
        <w:rPr>
          <w:sz w:val="24"/>
          <w:szCs w:val="24"/>
        </w:rPr>
        <w:t>&amp;</w:t>
      </w:r>
      <w:r w:rsidRPr="009C279B">
        <w:rPr>
          <w:b/>
          <w:sz w:val="24"/>
          <w:szCs w:val="24"/>
        </w:rPr>
        <w:t xml:space="preserve"> Thief</w:t>
      </w:r>
      <w:r w:rsidRPr="009C279B">
        <w:rPr>
          <w:sz w:val="24"/>
          <w:szCs w:val="24"/>
        </w:rPr>
        <w:t xml:space="preserve"> is </w:t>
      </w:r>
      <w:r w:rsidRPr="009C279B">
        <w:rPr>
          <w:b/>
          <w:sz w:val="24"/>
          <w:szCs w:val="24"/>
        </w:rPr>
        <w:t xml:space="preserve">Ninjas </w:t>
      </w:r>
      <w:r w:rsidRPr="009C279B">
        <w:rPr>
          <w:sz w:val="24"/>
          <w:szCs w:val="24"/>
        </w:rPr>
        <w:t xml:space="preserve">or </w:t>
      </w:r>
      <w:r w:rsidRPr="009C279B">
        <w:rPr>
          <w:b/>
          <w:sz w:val="24"/>
          <w:szCs w:val="24"/>
        </w:rPr>
        <w:t>Assassins</w:t>
      </w:r>
      <w:r w:rsidRPr="009C279B">
        <w:rPr>
          <w:sz w:val="24"/>
          <w:szCs w:val="24"/>
        </w:rPr>
        <w:t xml:space="preserve"> in Acts 21:38. </w:t>
      </w:r>
    </w:p>
    <w:p w:rsidR="00691D4D" w:rsidRPr="009C279B" w:rsidRDefault="00691D4D" w:rsidP="00691D4D">
      <w:pPr>
        <w:spacing w:line="480" w:lineRule="auto"/>
        <w:jc w:val="both"/>
        <w:rPr>
          <w:sz w:val="24"/>
          <w:szCs w:val="24"/>
        </w:rPr>
      </w:pPr>
      <w:r w:rsidRPr="009C279B">
        <w:rPr>
          <w:sz w:val="24"/>
          <w:szCs w:val="24"/>
        </w:rPr>
        <w:t>Does the Holy Bible countenance Magic? The use of Mandrakes is in Genesis 30:14-18. The Lord Jacob and the Peeled Rods is in Genesis 30:37-41. The Lord Samuel and the Water is in 1</w:t>
      </w:r>
      <w:r w:rsidRPr="009C279B">
        <w:rPr>
          <w:sz w:val="24"/>
          <w:szCs w:val="24"/>
          <w:vertAlign w:val="superscript"/>
        </w:rPr>
        <w:t>st</w:t>
      </w:r>
      <w:r w:rsidRPr="009C279B">
        <w:rPr>
          <w:sz w:val="24"/>
          <w:szCs w:val="24"/>
        </w:rPr>
        <w:t xml:space="preserve"> Samuel 7:6; 14:14. The Lord Samson’s Hair is in Judges 13:25; 14:19. The Rousing Up of Leviathan is in Job 3:8. The Authority of Blessing and Cursing is in Genesis 27:33; Numbers chapter 22; 23:8, 20; Psalms 109:28 &amp; 2</w:t>
      </w:r>
      <w:r w:rsidRPr="009C279B">
        <w:rPr>
          <w:sz w:val="24"/>
          <w:szCs w:val="24"/>
          <w:vertAlign w:val="superscript"/>
        </w:rPr>
        <w:t>nd</w:t>
      </w:r>
      <w:r w:rsidRPr="009C279B">
        <w:rPr>
          <w:sz w:val="24"/>
          <w:szCs w:val="24"/>
        </w:rPr>
        <w:t xml:space="preserve"> Samuel 16:10. The Miracles regarded as Magic is in Acts 8:9-11 &amp; Exodus 4:20. </w:t>
      </w:r>
    </w:p>
    <w:p w:rsidR="00691D4D" w:rsidRPr="009C279B" w:rsidRDefault="00691D4D" w:rsidP="00691D4D">
      <w:pPr>
        <w:spacing w:line="480" w:lineRule="auto"/>
        <w:jc w:val="both"/>
        <w:rPr>
          <w:sz w:val="24"/>
          <w:szCs w:val="24"/>
        </w:rPr>
      </w:pPr>
      <w:r w:rsidRPr="009C279B">
        <w:rPr>
          <w:sz w:val="24"/>
          <w:szCs w:val="24"/>
        </w:rPr>
        <w:t xml:space="preserve">The Egyptian Magic in the Holy Bible: The Magicians and the Dreams of the Lord Joseph’s Pharaoh is in Genesis 41:8. The Lord Joseph and Divination is in Genesis 44:4-5, 15. The Lord Moses and the Magicians is in Exodus 7:8-13. The Assyro-Babylonian Magic in the Holy Bible: The Defensive Magic and Curative Magic is basic deliverance from affliction, such as demon possession or diseases of any kind. The Exorcist will often employ spells or rites from a magical handbook called </w:t>
      </w:r>
      <w:r w:rsidRPr="009C279B">
        <w:rPr>
          <w:b/>
          <w:i/>
          <w:sz w:val="24"/>
          <w:szCs w:val="24"/>
        </w:rPr>
        <w:t>Surpu</w:t>
      </w:r>
      <w:r w:rsidRPr="009C279B">
        <w:rPr>
          <w:sz w:val="24"/>
          <w:szCs w:val="24"/>
        </w:rPr>
        <w:t xml:space="preserve"> or Burning in a Purificatory Rite. He then lists every fault the sufferer has committed or the affliction may be a cause from an outside Sorcerer’s evil spell. To counter the spell or spells a Companion Handbook of Tablets called </w:t>
      </w:r>
      <w:r w:rsidRPr="009C279B">
        <w:rPr>
          <w:b/>
          <w:i/>
          <w:sz w:val="24"/>
          <w:szCs w:val="24"/>
        </w:rPr>
        <w:t>Maqlu</w:t>
      </w:r>
      <w:r w:rsidRPr="009C279B">
        <w:rPr>
          <w:sz w:val="24"/>
          <w:szCs w:val="24"/>
        </w:rPr>
        <w:t xml:space="preserve"> or all Burning of Wooden or Wax Effigies of Sorcerers was used to quiver, dissolve and melt away the opposition. Also a collection of prayers for release was also used. Another form that was used is Prognostic Magic or commonly called Divination, which was based on the conviction of any event whether good or evil, may be announced or accompanied by a portent observation of witnesses. The Priests complied a long series of omens with interpretations in certain reference-manuals, which the omens were observed from signs or sought by certain techniques. The Natural Portents concerns Haloes and Eclipses of the Sun and Moon and the Conjunctions of Heavenly Bodies known as Astrology, the actions of the Animal Kingdom if abnormal effects happen, all in a long series of omen-tablets. These omens would then determine the life or death of the sick person. The special techniques involve hepatoscopy or extispicy which is observations &amp; configurations of sheep’s liver. Lecanomancy is the observations of oil on water. Its Practitioners was mainly practiced by Priestly Scholars attached to the Temples. The Exorcisms were performed by the Asipu-Priest or the Assapim-Enchanters in Daniel 1:20 by the Gods Ea &amp; Marduk, the Master-Magicians. The Divination was from the Baru-Priest. Then the Royal Court would be called upon to interpret all manner of things. The Examples of Practitioners: The Lord Balaam is in Numbers chapter 22-24. The Law and Magic in Canaan is in Leviticus 19:26; 20:27 &amp; Deuteronomy 18:10-14. The Lord Daniel is in Daniel 1:4; 4:5; 5:12, 16.  </w:t>
      </w:r>
    </w:p>
    <w:p w:rsidR="00691D4D" w:rsidRPr="009C279B" w:rsidRDefault="00691D4D" w:rsidP="00691D4D">
      <w:pPr>
        <w:spacing w:line="480" w:lineRule="auto"/>
        <w:jc w:val="both"/>
        <w:rPr>
          <w:sz w:val="24"/>
          <w:szCs w:val="24"/>
        </w:rPr>
      </w:pPr>
      <w:r w:rsidRPr="009C279B">
        <w:rPr>
          <w:sz w:val="24"/>
          <w:szCs w:val="24"/>
        </w:rPr>
        <w:t>The Examples of Magic and Sorcery: Magic Practices is in Revelation 18:23. Divination is in Zechariah 10:2. Spiritism is in Isaiah 8:19-20 &amp; 2</w:t>
      </w:r>
      <w:r w:rsidRPr="009C279B">
        <w:rPr>
          <w:sz w:val="24"/>
          <w:szCs w:val="24"/>
          <w:vertAlign w:val="superscript"/>
        </w:rPr>
        <w:t>nd</w:t>
      </w:r>
      <w:r w:rsidRPr="009C279B">
        <w:rPr>
          <w:sz w:val="24"/>
          <w:szCs w:val="24"/>
        </w:rPr>
        <w:t xml:space="preserve"> Chronicles 33:6. Astrology is in 2</w:t>
      </w:r>
      <w:r w:rsidRPr="009C279B">
        <w:rPr>
          <w:sz w:val="24"/>
          <w:szCs w:val="24"/>
          <w:vertAlign w:val="superscript"/>
        </w:rPr>
        <w:t>nd</w:t>
      </w:r>
      <w:r w:rsidRPr="009C279B">
        <w:rPr>
          <w:sz w:val="24"/>
          <w:szCs w:val="24"/>
        </w:rPr>
        <w:t xml:space="preserve"> Chronicles 33:3-5 &amp; 2</w:t>
      </w:r>
      <w:r w:rsidRPr="009C279B">
        <w:rPr>
          <w:sz w:val="24"/>
          <w:szCs w:val="24"/>
          <w:vertAlign w:val="superscript"/>
        </w:rPr>
        <w:t>nd</w:t>
      </w:r>
      <w:r w:rsidRPr="009C279B">
        <w:rPr>
          <w:sz w:val="24"/>
          <w:szCs w:val="24"/>
        </w:rPr>
        <w:t xml:space="preserve"> Kings 21:3-5. The Examples of those who practiced Sorcery is in Exodus 7:11; 8:18; Numbers 22:6; 23:23; 2</w:t>
      </w:r>
      <w:r w:rsidRPr="009C279B">
        <w:rPr>
          <w:sz w:val="24"/>
          <w:szCs w:val="24"/>
          <w:vertAlign w:val="superscript"/>
        </w:rPr>
        <w:t>nd</w:t>
      </w:r>
      <w:r w:rsidRPr="009C279B">
        <w:rPr>
          <w:sz w:val="24"/>
          <w:szCs w:val="24"/>
        </w:rPr>
        <w:t xml:space="preserve"> Kings 21:6; Isaiah 47:9-13 &amp; Acts 8:9-11; 13:6-8; 19:19. All Sorcery and Magic is strongly forbidden is in Deuteronomy 18:9-12; Leviticus 19:26, 31; Jeremiah 27:9-10 &amp; Ezekiel 13:18, 20. The Father Stephen is stronger than all Sorcerers and Magicians is in Exodus 7:11-12; 8:16-19 &amp; Isaiah 44:24-25. The Father Stephen’s Judgment upon Sorcerers and Magicians is in Leviticus 20:6; Micah 5:12; Revelation 21:8; Galatians 5:19-21 &amp; Acts 8:22-23; 13:6-11. The Father Stephen made participation in occult practices punishable by death is in Exodus 22:18 &amp; Leviticus 20:27. King Saul was judged for occult practices is in 1</w:t>
      </w:r>
      <w:r w:rsidRPr="009C279B">
        <w:rPr>
          <w:sz w:val="24"/>
          <w:szCs w:val="24"/>
          <w:vertAlign w:val="superscript"/>
        </w:rPr>
        <w:t>st</w:t>
      </w:r>
      <w:r w:rsidRPr="009C279B">
        <w:rPr>
          <w:sz w:val="24"/>
          <w:szCs w:val="24"/>
        </w:rPr>
        <w:t xml:space="preserve"> Chronicles 10:13-14. The Father Stephen can deliver All from occultism is in Romans 8:38-39 &amp; Acts 16:16-18; 19:18-19.    </w:t>
      </w:r>
    </w:p>
    <w:p w:rsidR="00691D4D" w:rsidRPr="009C279B" w:rsidRDefault="00691D4D" w:rsidP="00691D4D">
      <w:pPr>
        <w:spacing w:line="480" w:lineRule="auto"/>
        <w:jc w:val="center"/>
        <w:rPr>
          <w:b/>
          <w:sz w:val="24"/>
          <w:szCs w:val="24"/>
        </w:rPr>
      </w:pPr>
      <w:r w:rsidRPr="009C279B">
        <w:rPr>
          <w:b/>
          <w:sz w:val="24"/>
          <w:szCs w:val="24"/>
        </w:rPr>
        <w:t>Witchcraft</w:t>
      </w:r>
    </w:p>
    <w:p w:rsidR="00691D4D" w:rsidRPr="009C279B" w:rsidRDefault="00691D4D" w:rsidP="00691D4D">
      <w:pPr>
        <w:spacing w:line="480" w:lineRule="auto"/>
        <w:jc w:val="both"/>
        <w:rPr>
          <w:sz w:val="24"/>
          <w:szCs w:val="24"/>
        </w:rPr>
      </w:pPr>
      <w:r w:rsidRPr="009C279B">
        <w:rPr>
          <w:sz w:val="24"/>
          <w:szCs w:val="24"/>
        </w:rPr>
        <w:t xml:space="preserve">The word witch comes from the Old English </w:t>
      </w:r>
      <w:r w:rsidRPr="009C279B">
        <w:rPr>
          <w:b/>
          <w:i/>
          <w:sz w:val="24"/>
          <w:szCs w:val="24"/>
        </w:rPr>
        <w:t xml:space="preserve">Wicca </w:t>
      </w:r>
      <w:r w:rsidRPr="009C279B">
        <w:rPr>
          <w:sz w:val="24"/>
          <w:szCs w:val="24"/>
        </w:rPr>
        <w:t>which means a practitioner of witchcraft. A witch does differ from a sorcerer in  that  they  do  not  take  physical  actions  to  curse  and  their  maleficium concerning some inner source and the Person may be unaware that they are a witch or convinced by suggestion of others by their own evil nature. The practices of a witch concerns casting spells and conjuring up the dead.  In Deuteronomy 18:11 declares the witch is the One who conjures spells which concerns inscription of runes on an object to give it magical powers in Daniel 5:25, the recitation of enchantments in Exodus 7:22, performance of physical rituals in 2</w:t>
      </w:r>
      <w:r w:rsidRPr="009C279B">
        <w:rPr>
          <w:sz w:val="24"/>
          <w:szCs w:val="24"/>
          <w:vertAlign w:val="superscript"/>
        </w:rPr>
        <w:t>nd</w:t>
      </w:r>
      <w:r w:rsidRPr="009C279B">
        <w:rPr>
          <w:sz w:val="24"/>
          <w:szCs w:val="24"/>
        </w:rPr>
        <w:t xml:space="preserve"> Kings 17:26-27, 33-34, 40, by binding of clay images to affect Him or Her magically in  Psalms 40:2, by  the  work  of  magical  herbs  as  amulets  and  cures  In Exodus 9:25, by gazing at mirrors in James 1:23, and swords for purposes of divination in Proverbs 16:10.  Witchcraft is the Universal Magic between the forms of Black and White. Black Magic attempts to produce evil through methods of spells, curses, destruction of One’s enemy and an alliance with Evil Spirits. White Magic tries to undo these curses and to use occult forces for the greater good. The OT damns the Realm of the Occult or Evil Witchcraft: The Examples is in Genesis 40:8 &amp; Deuteronomy 18:10-12. The Witch of Endor is in 1</w:t>
      </w:r>
      <w:r w:rsidRPr="009C279B">
        <w:rPr>
          <w:sz w:val="24"/>
          <w:szCs w:val="24"/>
          <w:vertAlign w:val="superscript"/>
        </w:rPr>
        <w:t>st</w:t>
      </w:r>
      <w:r w:rsidRPr="009C279B">
        <w:rPr>
          <w:sz w:val="24"/>
          <w:szCs w:val="24"/>
        </w:rPr>
        <w:t xml:space="preserve"> Samuel chapter 28.The Lord Saul’s Epitaph is in 1</w:t>
      </w:r>
      <w:r w:rsidRPr="009C279B">
        <w:rPr>
          <w:sz w:val="24"/>
          <w:szCs w:val="24"/>
          <w:vertAlign w:val="superscript"/>
        </w:rPr>
        <w:t>st</w:t>
      </w:r>
      <w:r w:rsidRPr="009C279B">
        <w:rPr>
          <w:sz w:val="24"/>
          <w:szCs w:val="24"/>
        </w:rPr>
        <w:t xml:space="preserve"> Chronicles 10:13-14.The NT damns the Realm of the Occult or Evil Witchcraft: The Examples is in Galatians 5:19-20 &amp; Revelation 21:8; 22:15. A </w:t>
      </w:r>
      <w:r w:rsidRPr="009C279B">
        <w:rPr>
          <w:b/>
          <w:sz w:val="24"/>
          <w:szCs w:val="24"/>
        </w:rPr>
        <w:t>Male Witch</w:t>
      </w:r>
      <w:r w:rsidRPr="009C279B">
        <w:rPr>
          <w:sz w:val="24"/>
          <w:szCs w:val="24"/>
        </w:rPr>
        <w:t xml:space="preserve"> is called a </w:t>
      </w:r>
      <w:r w:rsidRPr="009C279B">
        <w:rPr>
          <w:b/>
          <w:sz w:val="24"/>
          <w:szCs w:val="24"/>
        </w:rPr>
        <w:t>Wizard</w:t>
      </w:r>
      <w:r w:rsidRPr="009C279B">
        <w:rPr>
          <w:sz w:val="24"/>
          <w:szCs w:val="24"/>
        </w:rPr>
        <w:t xml:space="preserve"> (</w:t>
      </w:r>
      <w:r w:rsidRPr="009C279B">
        <w:rPr>
          <w:b/>
          <w:sz w:val="24"/>
          <w:szCs w:val="24"/>
        </w:rPr>
        <w:t>The Class of a Fighter, Sorcerer (Mage) &amp; Priest</w:t>
      </w:r>
      <w:r w:rsidRPr="009C279B">
        <w:rPr>
          <w:sz w:val="24"/>
          <w:szCs w:val="24"/>
        </w:rPr>
        <w:t xml:space="preserve">). A </w:t>
      </w:r>
      <w:r w:rsidRPr="009C279B">
        <w:rPr>
          <w:b/>
          <w:sz w:val="24"/>
          <w:szCs w:val="24"/>
        </w:rPr>
        <w:t>Female Witch</w:t>
      </w:r>
      <w:r w:rsidRPr="009C279B">
        <w:rPr>
          <w:sz w:val="24"/>
          <w:szCs w:val="24"/>
        </w:rPr>
        <w:t xml:space="preserve"> is called a </w:t>
      </w:r>
      <w:r w:rsidRPr="009C279B">
        <w:rPr>
          <w:b/>
          <w:sz w:val="24"/>
          <w:szCs w:val="24"/>
        </w:rPr>
        <w:t>Prostitute, Harlot</w:t>
      </w:r>
      <w:r w:rsidRPr="009C279B">
        <w:rPr>
          <w:sz w:val="24"/>
          <w:szCs w:val="24"/>
        </w:rPr>
        <w:t xml:space="preserve"> and a </w:t>
      </w:r>
      <w:r w:rsidRPr="009C279B">
        <w:rPr>
          <w:b/>
          <w:sz w:val="24"/>
          <w:szCs w:val="24"/>
        </w:rPr>
        <w:t>Whore</w:t>
      </w:r>
      <w:r w:rsidRPr="009C279B">
        <w:rPr>
          <w:sz w:val="24"/>
          <w:szCs w:val="24"/>
        </w:rPr>
        <w:t xml:space="preserve"> (</w:t>
      </w:r>
      <w:r w:rsidRPr="009C279B">
        <w:rPr>
          <w:b/>
          <w:sz w:val="24"/>
          <w:szCs w:val="24"/>
        </w:rPr>
        <w:t>The Class of a Fighter, Sorceress &amp; Priestess</w:t>
      </w:r>
      <w:r w:rsidRPr="009C279B">
        <w:rPr>
          <w:sz w:val="24"/>
          <w:szCs w:val="24"/>
        </w:rPr>
        <w:t xml:space="preserve">). A Wizard sometimes is referred as Warlocks interchangeably. Warlocks are considered a more advanced practitioner of magic than Wizards that uses the more darker, evil magic than Wizards. Warlock comes from an older word than Wizard in the Old English </w:t>
      </w:r>
      <w:r w:rsidRPr="009C279B">
        <w:rPr>
          <w:b/>
          <w:i/>
          <w:sz w:val="24"/>
          <w:szCs w:val="24"/>
        </w:rPr>
        <w:t>Waerloga</w:t>
      </w:r>
      <w:r w:rsidRPr="009C279B">
        <w:rPr>
          <w:sz w:val="24"/>
          <w:szCs w:val="24"/>
        </w:rPr>
        <w:t>, which means “</w:t>
      </w:r>
      <w:r w:rsidRPr="009C279B">
        <w:rPr>
          <w:b/>
          <w:sz w:val="24"/>
          <w:szCs w:val="24"/>
        </w:rPr>
        <w:t>Oath Breaker</w:t>
      </w:r>
      <w:r w:rsidRPr="009C279B">
        <w:rPr>
          <w:sz w:val="24"/>
          <w:szCs w:val="24"/>
        </w:rPr>
        <w:t>” while Wizard comes from the Middle English word for “</w:t>
      </w:r>
      <w:r w:rsidRPr="009C279B">
        <w:rPr>
          <w:b/>
          <w:sz w:val="24"/>
          <w:szCs w:val="24"/>
        </w:rPr>
        <w:t>Wise</w:t>
      </w:r>
      <w:r w:rsidRPr="009C279B">
        <w:rPr>
          <w:sz w:val="24"/>
          <w:szCs w:val="24"/>
        </w:rPr>
        <w:t>.” If You have any questions on the 21 different kinds of oaths, You must get My book called “</w:t>
      </w:r>
      <w:r w:rsidRPr="009C279B">
        <w:rPr>
          <w:b/>
          <w:sz w:val="24"/>
          <w:szCs w:val="24"/>
        </w:rPr>
        <w:t>What are the Different Kinds of the Lord’s Biblical Oaths in the Holy Bible</w:t>
      </w:r>
      <w:r w:rsidRPr="009C279B">
        <w:rPr>
          <w:sz w:val="24"/>
          <w:szCs w:val="24"/>
        </w:rPr>
        <w:t>.” In 1</w:t>
      </w:r>
      <w:r w:rsidRPr="009C279B">
        <w:rPr>
          <w:sz w:val="24"/>
          <w:szCs w:val="24"/>
          <w:vertAlign w:val="superscript"/>
        </w:rPr>
        <w:t>st</w:t>
      </w:r>
      <w:r w:rsidRPr="009C279B">
        <w:rPr>
          <w:sz w:val="24"/>
          <w:szCs w:val="24"/>
        </w:rPr>
        <w:t xml:space="preserve"> Samuel 28, the Biblical Witch of En Dor performed a séance for King Saul in the practice of conjuring the Spirits of the Dead. In this instance it concerned Samuel the Prophet where He showed up before King Saul and asked Him why He has awoken Him out of sleep in 1</w:t>
      </w:r>
      <w:r w:rsidRPr="009C279B">
        <w:rPr>
          <w:sz w:val="24"/>
          <w:szCs w:val="24"/>
          <w:vertAlign w:val="superscript"/>
        </w:rPr>
        <w:t>st</w:t>
      </w:r>
      <w:r w:rsidRPr="009C279B">
        <w:rPr>
          <w:sz w:val="24"/>
          <w:szCs w:val="24"/>
        </w:rPr>
        <w:t xml:space="preserve"> Samuel 28:15. In Deuteronomy 18:10 it tells us that “there  shall  not  be  found  among  You  Anyone (as the Father) who  makes His Son or His Daughter pass through the fire, or One who practices witchcraft… for all these things are an abomination to the Lord.” In 1</w:t>
      </w:r>
      <w:r w:rsidRPr="009C279B">
        <w:rPr>
          <w:sz w:val="24"/>
          <w:szCs w:val="24"/>
          <w:vertAlign w:val="superscript"/>
        </w:rPr>
        <w:t>st</w:t>
      </w:r>
      <w:r w:rsidRPr="009C279B">
        <w:rPr>
          <w:sz w:val="24"/>
          <w:szCs w:val="24"/>
        </w:rPr>
        <w:t xml:space="preserve"> Samuel 15:23 it declares “For rebellion is as the sin of witchcraft…because You have rejected the word of the Lord, He also has rejected You from being King.”  In 2</w:t>
      </w:r>
      <w:r w:rsidRPr="009C279B">
        <w:rPr>
          <w:sz w:val="24"/>
          <w:szCs w:val="24"/>
          <w:vertAlign w:val="superscript"/>
        </w:rPr>
        <w:t>nd</w:t>
      </w:r>
      <w:r w:rsidRPr="009C279B">
        <w:rPr>
          <w:sz w:val="24"/>
          <w:szCs w:val="24"/>
        </w:rPr>
        <w:t xml:space="preserve"> Kings 9:22 it states “Now it happened, when Joram saw Jehu, that He said, ‘Is it peace, Jehu?’ So He answered, ‘What peace as long as the harlotries of Your Mother Jezebel and Her witchcrafts are so many?” In 2</w:t>
      </w:r>
      <w:r w:rsidRPr="009C279B">
        <w:rPr>
          <w:sz w:val="24"/>
          <w:szCs w:val="24"/>
          <w:vertAlign w:val="superscript"/>
        </w:rPr>
        <w:t>nd</w:t>
      </w:r>
      <w:r w:rsidRPr="009C279B">
        <w:rPr>
          <w:sz w:val="24"/>
          <w:szCs w:val="24"/>
        </w:rPr>
        <w:t xml:space="preserve"> Kings 17:17 is declares that the Fathers “caused their Sons and Daughters to pass through the fire and practiced witchcraft…and sold themselves to do evil in the sight of the Lord, to provoke Him to anger.” in 2</w:t>
      </w:r>
      <w:r w:rsidRPr="009C279B">
        <w:rPr>
          <w:sz w:val="24"/>
          <w:szCs w:val="24"/>
          <w:vertAlign w:val="superscript"/>
        </w:rPr>
        <w:t>nd</w:t>
      </w:r>
      <w:r w:rsidRPr="009C279B">
        <w:rPr>
          <w:sz w:val="24"/>
          <w:szCs w:val="24"/>
        </w:rPr>
        <w:t xml:space="preserve"> Kings 21:6 also caused the Lord’s anger to come upon them. In 2</w:t>
      </w:r>
      <w:r w:rsidRPr="009C279B">
        <w:rPr>
          <w:sz w:val="24"/>
          <w:szCs w:val="24"/>
          <w:vertAlign w:val="superscript"/>
        </w:rPr>
        <w:t>nd</w:t>
      </w:r>
      <w:r w:rsidRPr="009C279B">
        <w:rPr>
          <w:sz w:val="24"/>
          <w:szCs w:val="24"/>
        </w:rPr>
        <w:t xml:space="preserve"> Chronicles 33:6 it tells us that the Fathers “caused His Sons to pass through the fire in the Valley of the Son of Hinnom…and used witchcraft…He did much evil in the sight of the Lord, to provoke Him to anger.” In Micah 5:12 it declares “and I will cut off witchcrafts out of Your hand.” In  Nahum  3:4  it  tells  us  that “Because  of  the  multitude  of  the  whoredoms  of  the  Well-favored  Harlot, the  Mistress  of Witchcrafts…that sells the families through Her witchcrafts.” This Mistress was a destructive power, but the Lord is against Her. In Galatians 5:20 it tells us that witchcrafts is the works of the flesh. In the Wisdom of Solomon 12:4 it declares “the Lord whom thou hate for doing the most odious works of witchcrafts…” In Exodus 22:18 it declares “Thou shall not suffer a witch to live.” Also a male witch is called a wizard. In Leviticus 19:31 it says “do not respect them that seek after wizards to be defiled by them, I am the Lord Your God.” In Leviticus 20:6 it tells us that “the Soul turns after wizards to go a whoring after them, and I will even set My face against that Soul, and will cut Him off from among His people.”  In Leviticus 20:27 it says “a Man or Woman that is a witch shall surely be put to death, they shall stone them with stones, and their blood shall be upon them.” In Deuteronomy 18:11 it declares “that a wizard is an abomination to the Lord. In 1</w:t>
      </w:r>
      <w:r w:rsidRPr="009C279B">
        <w:rPr>
          <w:sz w:val="24"/>
          <w:szCs w:val="24"/>
          <w:vertAlign w:val="superscript"/>
        </w:rPr>
        <w:t>st</w:t>
      </w:r>
      <w:r w:rsidRPr="009C279B">
        <w:rPr>
          <w:sz w:val="24"/>
          <w:szCs w:val="24"/>
        </w:rPr>
        <w:t xml:space="preserve"> Samuel 28:3 it declares “…And Saul had put away those who were wizards out of the land.” Also it is mentions in 1</w:t>
      </w:r>
      <w:r w:rsidRPr="009C279B">
        <w:rPr>
          <w:sz w:val="24"/>
          <w:szCs w:val="24"/>
          <w:vertAlign w:val="superscript"/>
        </w:rPr>
        <w:t>st</w:t>
      </w:r>
      <w:r w:rsidRPr="009C279B">
        <w:rPr>
          <w:sz w:val="24"/>
          <w:szCs w:val="24"/>
        </w:rPr>
        <w:t xml:space="preserve"> Samuel 28:9. In 2</w:t>
      </w:r>
      <w:r w:rsidRPr="009C279B">
        <w:rPr>
          <w:sz w:val="24"/>
          <w:szCs w:val="24"/>
          <w:vertAlign w:val="superscript"/>
        </w:rPr>
        <w:t>nd</w:t>
      </w:r>
      <w:r w:rsidRPr="009C279B">
        <w:rPr>
          <w:sz w:val="24"/>
          <w:szCs w:val="24"/>
        </w:rPr>
        <w:t xml:space="preserve"> Kings 21:6 it tells us that the Father “made His Son pass through the fire… and dealt with wizards and wrought much wickedness in the sight of the Lord, to provoke Him to anger.” In 2</w:t>
      </w:r>
      <w:r w:rsidRPr="009C279B">
        <w:rPr>
          <w:sz w:val="24"/>
          <w:szCs w:val="24"/>
          <w:vertAlign w:val="superscript"/>
        </w:rPr>
        <w:t>nd</w:t>
      </w:r>
      <w:r w:rsidRPr="009C279B">
        <w:rPr>
          <w:sz w:val="24"/>
          <w:szCs w:val="24"/>
        </w:rPr>
        <w:t xml:space="preserve"> Kings 23:24 is states “the workers… with wizards…were spied in the land of Judah  and  Jerusalem,  and  Josiah  did  put  away  them, that  He  might  perform (do) the Words of the Law which were written in the Book that Hilkiah the Priest found in the house of the Lord. In 2</w:t>
      </w:r>
      <w:r w:rsidRPr="009C279B">
        <w:rPr>
          <w:sz w:val="24"/>
          <w:szCs w:val="24"/>
          <w:vertAlign w:val="superscript"/>
        </w:rPr>
        <w:t>nd</w:t>
      </w:r>
      <w:r w:rsidRPr="009C279B">
        <w:rPr>
          <w:sz w:val="24"/>
          <w:szCs w:val="24"/>
        </w:rPr>
        <w:t xml:space="preserve"> Chronicles 33:6 it tells us that the Father “caused His Children to pass through the fire in the valley of the Son of Hinnom…and dealt with wizards, He wrought much evil in the sight of the Lord, to provoke Him to anger.” In Isaiah 8:19 it says that “they shall say unto You, seek unto wizards that peep and that mutter, should not a people seek unto their God? Should they seek for the living to the dead?” Isaiah 19:3 it declares that “the Spirit of Egypt shall fail in the midst thereof, and I will destroy the counsel thereof… and they shall seek after wizards.” The Witchdoctors (Shamans or Medicine Men) are cunning Men (</w:t>
      </w:r>
      <w:r w:rsidRPr="009C279B">
        <w:rPr>
          <w:b/>
          <w:sz w:val="24"/>
          <w:szCs w:val="24"/>
        </w:rPr>
        <w:t>The</w:t>
      </w:r>
      <w:r w:rsidRPr="009C279B">
        <w:rPr>
          <w:sz w:val="24"/>
          <w:szCs w:val="24"/>
        </w:rPr>
        <w:t xml:space="preserve"> </w:t>
      </w:r>
      <w:r w:rsidRPr="009C279B">
        <w:rPr>
          <w:b/>
          <w:sz w:val="24"/>
          <w:szCs w:val="24"/>
        </w:rPr>
        <w:t>Class of a Fighter &amp; Priest/Sorcerer</w:t>
      </w:r>
      <w:r w:rsidRPr="009C279B">
        <w:rPr>
          <w:sz w:val="24"/>
          <w:szCs w:val="24"/>
        </w:rPr>
        <w:t xml:space="preserve"> are </w:t>
      </w:r>
      <w:r w:rsidRPr="009C279B">
        <w:rPr>
          <w:b/>
          <w:sz w:val="24"/>
          <w:szCs w:val="24"/>
        </w:rPr>
        <w:t>Cleric Paladins</w:t>
      </w:r>
      <w:r w:rsidRPr="009C279B">
        <w:rPr>
          <w:sz w:val="24"/>
          <w:szCs w:val="24"/>
        </w:rPr>
        <w:t xml:space="preserve"> or </w:t>
      </w:r>
      <w:r w:rsidRPr="009C279B">
        <w:rPr>
          <w:b/>
          <w:sz w:val="24"/>
          <w:szCs w:val="24"/>
        </w:rPr>
        <w:t>Mage Samurai’s</w:t>
      </w:r>
      <w:r w:rsidRPr="009C279B">
        <w:rPr>
          <w:sz w:val="24"/>
          <w:szCs w:val="24"/>
        </w:rPr>
        <w:t>) who perform healing traits “</w:t>
      </w:r>
      <w:r w:rsidRPr="009C279B">
        <w:rPr>
          <w:b/>
          <w:sz w:val="24"/>
          <w:szCs w:val="24"/>
        </w:rPr>
        <w:t>forbidden white magic</w:t>
      </w:r>
      <w:r w:rsidRPr="009C279B">
        <w:rPr>
          <w:sz w:val="24"/>
          <w:szCs w:val="24"/>
        </w:rPr>
        <w:t>” or “</w:t>
      </w:r>
      <w:r w:rsidRPr="009C279B">
        <w:rPr>
          <w:b/>
          <w:sz w:val="24"/>
          <w:szCs w:val="24"/>
        </w:rPr>
        <w:t>forbidden black magic</w:t>
      </w:r>
      <w:r w:rsidRPr="009C279B">
        <w:rPr>
          <w:sz w:val="24"/>
          <w:szCs w:val="24"/>
        </w:rPr>
        <w:t xml:space="preserve">” which is caused by witchcraft (Sexual Eros Love Influences), besides using healing medicines for the body. These healing traits can be called white magic by which heals the body. Opposed to this is black magic which always harms the body. The Lord commands that there be no more witchcraft (seductions) to be done in the Lord’s people in Israel &amp; is always forbidden. </w:t>
      </w:r>
    </w:p>
    <w:p w:rsidR="00691D4D" w:rsidRPr="009C279B" w:rsidRDefault="00691D4D" w:rsidP="00691D4D">
      <w:pPr>
        <w:spacing w:line="480" w:lineRule="auto"/>
        <w:jc w:val="center"/>
        <w:rPr>
          <w:b/>
          <w:sz w:val="24"/>
          <w:szCs w:val="24"/>
        </w:rPr>
      </w:pPr>
      <w:r w:rsidRPr="009C279B">
        <w:rPr>
          <w:b/>
          <w:sz w:val="24"/>
          <w:szCs w:val="24"/>
        </w:rPr>
        <w:t>Observer of Times</w:t>
      </w:r>
    </w:p>
    <w:p w:rsidR="00691D4D" w:rsidRPr="009C279B" w:rsidRDefault="00691D4D" w:rsidP="00691D4D">
      <w:pPr>
        <w:spacing w:line="480" w:lineRule="auto"/>
        <w:jc w:val="both"/>
        <w:rPr>
          <w:sz w:val="24"/>
          <w:szCs w:val="24"/>
        </w:rPr>
      </w:pPr>
      <w:r w:rsidRPr="009C279B">
        <w:rPr>
          <w:sz w:val="24"/>
          <w:szCs w:val="24"/>
        </w:rPr>
        <w:t>The root word  for  observer  comes  from  the  Old  English “</w:t>
      </w:r>
      <w:r w:rsidRPr="009C279B">
        <w:rPr>
          <w:b/>
          <w:sz w:val="24"/>
          <w:szCs w:val="24"/>
        </w:rPr>
        <w:t>to  see, guard or watch</w:t>
      </w:r>
      <w:r w:rsidRPr="009C279B">
        <w:rPr>
          <w:sz w:val="24"/>
          <w:szCs w:val="24"/>
        </w:rPr>
        <w:t>” and  times  means “</w:t>
      </w:r>
      <w:r w:rsidRPr="009C279B">
        <w:rPr>
          <w:b/>
          <w:sz w:val="24"/>
          <w:szCs w:val="24"/>
        </w:rPr>
        <w:t>future realistic qualities</w:t>
      </w:r>
      <w:r w:rsidRPr="009C279B">
        <w:rPr>
          <w:sz w:val="24"/>
          <w:szCs w:val="24"/>
        </w:rPr>
        <w:t>.” The word for observer means “</w:t>
      </w:r>
      <w:r w:rsidRPr="009C279B">
        <w:rPr>
          <w:b/>
          <w:i/>
          <w:sz w:val="24"/>
          <w:szCs w:val="24"/>
        </w:rPr>
        <w:t>Ob</w:t>
      </w:r>
      <w:r w:rsidRPr="009C279B">
        <w:rPr>
          <w:sz w:val="24"/>
          <w:szCs w:val="24"/>
        </w:rPr>
        <w:t>” in the way and “</w:t>
      </w:r>
      <w:r w:rsidRPr="009C279B">
        <w:rPr>
          <w:b/>
          <w:i/>
          <w:sz w:val="24"/>
          <w:szCs w:val="24"/>
        </w:rPr>
        <w:t>Servare</w:t>
      </w:r>
      <w:r w:rsidRPr="009C279B">
        <w:rPr>
          <w:sz w:val="24"/>
          <w:szCs w:val="24"/>
        </w:rPr>
        <w:t>” to keep. The word for times relates to recording time or payable on a future day or a certain length of time. An observer of times is a Person who foresees the future or at least in the near future. In Deuteronomy 18:10 it declares “There shall not be found among You…One that observes times.” In Deuteronomy 18:14 it tells us that “these Nations (Laws), which thou shall possess, hearkened unto observer of times…but as for thee, the Lord thy God hath not suffered thee so to do.” Observer of times is forbidden because they want to pry into the future to gain power.</w:t>
      </w:r>
    </w:p>
    <w:p w:rsidR="00691D4D" w:rsidRPr="009C279B" w:rsidRDefault="00691D4D" w:rsidP="00691D4D">
      <w:pPr>
        <w:spacing w:line="480" w:lineRule="auto"/>
        <w:jc w:val="center"/>
        <w:rPr>
          <w:b/>
          <w:sz w:val="24"/>
          <w:szCs w:val="24"/>
        </w:rPr>
      </w:pPr>
      <w:r w:rsidRPr="009C279B">
        <w:rPr>
          <w:b/>
          <w:sz w:val="24"/>
          <w:szCs w:val="24"/>
        </w:rPr>
        <w:t>Monthly Prognosticators</w:t>
      </w:r>
    </w:p>
    <w:p w:rsidR="00691D4D" w:rsidRPr="009C279B" w:rsidRDefault="00691D4D" w:rsidP="00691D4D">
      <w:pPr>
        <w:spacing w:line="480" w:lineRule="auto"/>
        <w:jc w:val="both"/>
        <w:rPr>
          <w:sz w:val="24"/>
          <w:szCs w:val="24"/>
        </w:rPr>
      </w:pPr>
      <w:r w:rsidRPr="009C279B">
        <w:rPr>
          <w:sz w:val="24"/>
          <w:szCs w:val="24"/>
        </w:rPr>
        <w:t xml:space="preserve">The word month relates to a measure of time corresponding to the period of the moon’s revolution &amp; amounting to approximately 4 weeks or 30 days. The word prognosticator derives in meaning to mean to foretell signs &amp; symptoms or a prediction. Also it is the power to forecast in advance in the near future. In Isaiah 47:13 it declares “Thou are weighed in the multitude of thy counsels. Let now…the monthly  prognosticators, stand  up,  &amp; save  thee  from  these  things  that  shall  come  upon thee.” The Monthly Prognosticators are forbidden because they do not lean on the Lord’s counsel for knowledge. </w:t>
      </w:r>
    </w:p>
    <w:p w:rsidR="00691D4D" w:rsidRPr="009C279B" w:rsidRDefault="00691D4D" w:rsidP="00691D4D">
      <w:pPr>
        <w:spacing w:line="480" w:lineRule="auto"/>
        <w:jc w:val="center"/>
        <w:rPr>
          <w:b/>
          <w:sz w:val="24"/>
          <w:szCs w:val="24"/>
        </w:rPr>
      </w:pPr>
      <w:r w:rsidRPr="009C279B">
        <w:rPr>
          <w:b/>
          <w:sz w:val="24"/>
          <w:szCs w:val="24"/>
        </w:rPr>
        <w:t>Astrologers</w:t>
      </w:r>
    </w:p>
    <w:p w:rsidR="00691D4D" w:rsidRPr="009C279B" w:rsidRDefault="00691D4D" w:rsidP="00691D4D">
      <w:pPr>
        <w:spacing w:line="480" w:lineRule="auto"/>
        <w:jc w:val="both"/>
        <w:rPr>
          <w:sz w:val="24"/>
          <w:szCs w:val="24"/>
        </w:rPr>
      </w:pPr>
      <w:r w:rsidRPr="009C279B">
        <w:rPr>
          <w:sz w:val="24"/>
          <w:szCs w:val="24"/>
        </w:rPr>
        <w:t xml:space="preserve">An Astrologer practices certain forms of astrology. An Astrologer draws a horoscope for the time of an event, like a Person’s birth, interprets celestial points and their times of event to better know Someone and to understand a beginning of some event. Also the term </w:t>
      </w:r>
      <w:r w:rsidRPr="009C279B">
        <w:rPr>
          <w:b/>
          <w:i/>
          <w:sz w:val="24"/>
          <w:szCs w:val="24"/>
        </w:rPr>
        <w:t>Mathematicus</w:t>
      </w:r>
      <w:r w:rsidRPr="009C279B">
        <w:rPr>
          <w:i/>
          <w:sz w:val="24"/>
          <w:szCs w:val="24"/>
        </w:rPr>
        <w:t xml:space="preserve"> </w:t>
      </w:r>
      <w:r w:rsidRPr="009C279B">
        <w:rPr>
          <w:sz w:val="24"/>
          <w:szCs w:val="24"/>
        </w:rPr>
        <w:t>is used to denote a Person proficiency in astrology. The beginning of omen astrology started in Mesopotamia in the 2</w:t>
      </w:r>
      <w:r w:rsidRPr="009C279B">
        <w:rPr>
          <w:sz w:val="24"/>
          <w:szCs w:val="24"/>
          <w:vertAlign w:val="superscript"/>
        </w:rPr>
        <w:t>nd</w:t>
      </w:r>
      <w:r w:rsidRPr="009C279B">
        <w:rPr>
          <w:sz w:val="24"/>
          <w:szCs w:val="24"/>
        </w:rPr>
        <w:t xml:space="preserve"> millennium BC. Babylonians provided a predictive knowledge for those in power to foretell famine, war and peace in their decision making before a King or Ruler. In Isaiah 47:13 it declares that “You are wearied of Your counsels, let now the Astrologers…stand up and save You from the things that are about to come upon You.” In Daniel 1:20 it says “And in all the matters of wisdom and understanding about the King examined them, He found them ten times better than all the… Astrologers who were in His realm.” In Daniel 2:2 it tells us that “The King gave command to call the Astrologers…to tell the King His dream.” In Daniel 2:10 it says “There is not a Man on Earth who can tell the King’s matter, therefore no King, Lord or Ruler has ever asked such things of any Astrologer.” In Daniel 2:27 it states “Daniel answered in the presence of the King, and said, ‘The secret which the King has demanded…Astrologers cannot declare to the King.” In Daniel 4:7 it declares “the Astrologer came in, and I told them the dream, but they did not make known to Me its interpretation.” In Daniel 5:7 it says “The King cried aloud to bring in the Astrologers…The King spoke, saying to the Wise Men of Babylon, ‘…Whoever reads this writing and tells me its interpretation shall be clothed with purple and have a chain of gold around His neck and He shall be the third Ruler in the Kingdom.” In Daniel 5:11 it tells us “There is a Man in Your Kingdom in whom the Spirit of the Holy God &amp; in the days of Your Father, light &amp; understanding &amp; wisdom, like the wisdom of the Gods (Law) were found in Him &amp; King Nebuchadnezzar…made Him Chief of the Astrologers.” In Daniel 5:15 it says “Now the…Astrologers, have been brought before Me, that they should read this writing and make known to Me its interpretation (the secret that Daniel interpreted and caused Him to rise in the 3</w:t>
      </w:r>
      <w:r w:rsidRPr="009C279B">
        <w:rPr>
          <w:sz w:val="24"/>
          <w:szCs w:val="24"/>
          <w:vertAlign w:val="superscript"/>
        </w:rPr>
        <w:t>rd</w:t>
      </w:r>
      <w:r w:rsidRPr="009C279B">
        <w:rPr>
          <w:sz w:val="24"/>
          <w:szCs w:val="24"/>
        </w:rPr>
        <w:t xml:space="preserve"> highest position in power), but they could not give Me the interpretation of the thing.” So Daniel gave the interpretation to the King &amp; became the third Ruler in Babylon (Babel, Confusion, Chaos, Sheshack, Rome, &amp; Shinar). Astrologers are forbidden because they do not lean on the Lord’s counsel for knowledge. </w:t>
      </w:r>
    </w:p>
    <w:p w:rsidR="00691D4D" w:rsidRPr="009C279B" w:rsidRDefault="00691D4D" w:rsidP="00691D4D">
      <w:pPr>
        <w:spacing w:line="480" w:lineRule="auto"/>
        <w:jc w:val="both"/>
        <w:rPr>
          <w:sz w:val="24"/>
          <w:szCs w:val="24"/>
        </w:rPr>
      </w:pPr>
      <w:r w:rsidRPr="009C279B">
        <w:rPr>
          <w:sz w:val="24"/>
          <w:szCs w:val="24"/>
        </w:rPr>
        <w:t>Astrology is to be rejected: The Worship of Heavenly Bodies is forbidden is in Deuteronomy 4:19; 2</w:t>
      </w:r>
      <w:r w:rsidRPr="009C279B">
        <w:rPr>
          <w:sz w:val="24"/>
          <w:szCs w:val="24"/>
          <w:vertAlign w:val="superscript"/>
        </w:rPr>
        <w:t>nd</w:t>
      </w:r>
      <w:r w:rsidRPr="009C279B">
        <w:rPr>
          <w:sz w:val="24"/>
          <w:szCs w:val="24"/>
        </w:rPr>
        <w:t xml:space="preserve"> Kings 17:16; 21:3-5; 23:4, 11; 2</w:t>
      </w:r>
      <w:r w:rsidRPr="009C279B">
        <w:rPr>
          <w:sz w:val="24"/>
          <w:szCs w:val="24"/>
          <w:vertAlign w:val="superscript"/>
        </w:rPr>
        <w:t>nd</w:t>
      </w:r>
      <w:r w:rsidRPr="009C279B">
        <w:rPr>
          <w:sz w:val="24"/>
          <w:szCs w:val="24"/>
        </w:rPr>
        <w:t xml:space="preserve"> Chronicles 33:3-5; Job 31:26-28; Ezekiel 8:16-18 &amp; Zephaniah 1:5. The consultation of stars is damned is in Isaiah 47:13 &amp; Jeremiah 8:2. Astrology at the time of Daniel is in Daniel 2:1-13; 4:1-7; 5:1-8. Astrologers came to worship the newborn Jesus is in Matthew 2:1-11. </w:t>
      </w:r>
    </w:p>
    <w:p w:rsidR="00691D4D" w:rsidRPr="009C279B" w:rsidRDefault="00691D4D" w:rsidP="00691D4D">
      <w:pPr>
        <w:spacing w:line="480" w:lineRule="auto"/>
        <w:jc w:val="center"/>
        <w:rPr>
          <w:b/>
          <w:sz w:val="24"/>
          <w:szCs w:val="24"/>
        </w:rPr>
      </w:pPr>
      <w:r w:rsidRPr="009C279B">
        <w:rPr>
          <w:b/>
          <w:sz w:val="24"/>
          <w:szCs w:val="24"/>
        </w:rPr>
        <w:t>Stargazers</w:t>
      </w:r>
    </w:p>
    <w:p w:rsidR="00691D4D" w:rsidRPr="009C279B" w:rsidRDefault="00691D4D" w:rsidP="00691D4D">
      <w:pPr>
        <w:spacing w:line="480" w:lineRule="auto"/>
        <w:jc w:val="both"/>
        <w:rPr>
          <w:sz w:val="24"/>
          <w:szCs w:val="24"/>
        </w:rPr>
      </w:pPr>
      <w:r w:rsidRPr="009C279B">
        <w:rPr>
          <w:sz w:val="24"/>
          <w:szCs w:val="24"/>
        </w:rPr>
        <w:t xml:space="preserve">A Stargazer is One who gazes at the stars to study, find out and understand the way stars came into being by science. Magi Stargazers in Matthew 2:1-12 states these Wise Men from the east used the stars direction at the time the star appeared and they searched for the Child in Jerusalem to worship Him. In Isaiah 47:13 says “Thou are wearied in the multitude of thy counsels, let now the Stargazers…stand up &amp; save thee from the things that is about to come upon thee.” Stargazers are forbidden to the Lord because they do not lean on the Lord’s counsel, understanding, intelligence and divine wisdom for knowledge.  </w:t>
      </w:r>
    </w:p>
    <w:p w:rsidR="00691D4D" w:rsidRPr="009C279B" w:rsidRDefault="00691D4D" w:rsidP="00691D4D">
      <w:pPr>
        <w:spacing w:line="480" w:lineRule="auto"/>
        <w:jc w:val="both"/>
        <w:rPr>
          <w:sz w:val="24"/>
          <w:szCs w:val="24"/>
        </w:rPr>
      </w:pPr>
      <w:r w:rsidRPr="009C279B">
        <w:rPr>
          <w:sz w:val="24"/>
          <w:szCs w:val="24"/>
        </w:rPr>
        <w:t>The Relationship between the Father Stephen and the Stars: The Father Stephen is the Potter Creator is in Psalms 33:6; 136:7-9; 148:3-6; Genesis 1:16; Nehemiah 9:6 &amp; Isaiah 64:8. The Stars demonstrate the Authority of their Maker is in Isaiah 40:26; 45:11-12; Job 9:7-9; 38:31-33; Psalms 147:4-5 &amp; Amos 5:8. The Worship of the Stars: Prohibited by the Father Stephen is in Deuteronomy 4:19; 17:3 &amp; 2</w:t>
      </w:r>
      <w:r w:rsidRPr="009C279B">
        <w:rPr>
          <w:sz w:val="24"/>
          <w:szCs w:val="24"/>
          <w:vertAlign w:val="superscript"/>
        </w:rPr>
        <w:t>nd</w:t>
      </w:r>
      <w:r w:rsidRPr="009C279B">
        <w:rPr>
          <w:sz w:val="24"/>
          <w:szCs w:val="24"/>
        </w:rPr>
        <w:t xml:space="preserve"> Kings 23:4-5. The Father Stephen’s Judgment of Star Worshippers is in Jeremiah 8:2; 19:12-13; Amos 5:25-27; Zephaniah 1:4-5 &amp; Acts 7:42-43. The Examples of Star Worship is in 2</w:t>
      </w:r>
      <w:r w:rsidRPr="009C279B">
        <w:rPr>
          <w:sz w:val="24"/>
          <w:szCs w:val="24"/>
          <w:vertAlign w:val="superscript"/>
        </w:rPr>
        <w:t>nd</w:t>
      </w:r>
      <w:r w:rsidRPr="009C279B">
        <w:rPr>
          <w:sz w:val="24"/>
          <w:szCs w:val="24"/>
        </w:rPr>
        <w:t xml:space="preserve"> Kings 17:16; 21:3-5; 2</w:t>
      </w:r>
      <w:r w:rsidRPr="009C279B">
        <w:rPr>
          <w:sz w:val="24"/>
          <w:szCs w:val="24"/>
          <w:vertAlign w:val="superscript"/>
        </w:rPr>
        <w:t>nd</w:t>
      </w:r>
      <w:r w:rsidRPr="009C279B">
        <w:rPr>
          <w:sz w:val="24"/>
          <w:szCs w:val="24"/>
        </w:rPr>
        <w:t xml:space="preserve"> Chronicles 33:5 &amp; Acts 28:11. Reading the Stars is in Isaiah 47:13 &amp; Daniel 2:2-5; 4:7. The Signs in the Stars is in Isaiah 34:4; Ezekiel 32:7-8 &amp; Revelation 6:13. The Star of Bethlehem is in Matthew 2:2, 7, 9-10. The Stars illustrating the Father Stephen’s Promise to Abraham is in Genesis 15:5; 22:17; Deuteronomy 10:11; 1</w:t>
      </w:r>
      <w:r w:rsidRPr="009C279B">
        <w:rPr>
          <w:sz w:val="24"/>
          <w:szCs w:val="24"/>
          <w:vertAlign w:val="superscript"/>
        </w:rPr>
        <w:t>st</w:t>
      </w:r>
      <w:r w:rsidRPr="009C279B">
        <w:rPr>
          <w:sz w:val="24"/>
          <w:szCs w:val="24"/>
        </w:rPr>
        <w:t xml:space="preserve"> Chronicles 27:23; Nehemiah 9:23; Jeremiah 33:22 &amp; Hebrews 11:12. The Metaphorical References to the Stars: A Coming Ruler is in Numbers 24:17. The Morning Star is in Isaiah 14:12-13; 2</w:t>
      </w:r>
      <w:r w:rsidRPr="009C279B">
        <w:rPr>
          <w:sz w:val="24"/>
          <w:szCs w:val="24"/>
          <w:vertAlign w:val="superscript"/>
        </w:rPr>
        <w:t>nd</w:t>
      </w:r>
      <w:r w:rsidRPr="009C279B">
        <w:rPr>
          <w:sz w:val="24"/>
          <w:szCs w:val="24"/>
        </w:rPr>
        <w:t xml:space="preserve"> Peter 1:19 &amp; Revelation 2:28; 22:16. The Wandering Stars is in Jude 13. The Angelical Stars is in Revelation 1:16, 20. The Father Stephen’s Creatures shining as Stars is in Philippians 2:15 &amp; Daniel 12:3.    </w:t>
      </w:r>
    </w:p>
    <w:p w:rsidR="00691D4D" w:rsidRPr="009C279B" w:rsidRDefault="00691D4D" w:rsidP="00691D4D">
      <w:pPr>
        <w:spacing w:line="480" w:lineRule="auto"/>
        <w:jc w:val="center"/>
        <w:rPr>
          <w:b/>
          <w:sz w:val="24"/>
          <w:szCs w:val="24"/>
        </w:rPr>
      </w:pPr>
      <w:r w:rsidRPr="009C279B">
        <w:rPr>
          <w:b/>
          <w:sz w:val="24"/>
          <w:szCs w:val="24"/>
        </w:rPr>
        <w:t>Seers (Yidoni)</w:t>
      </w:r>
    </w:p>
    <w:p w:rsidR="00691D4D" w:rsidRPr="009C279B" w:rsidRDefault="00691D4D" w:rsidP="00691D4D">
      <w:pPr>
        <w:spacing w:line="480" w:lineRule="auto"/>
        <w:jc w:val="both"/>
        <w:rPr>
          <w:sz w:val="24"/>
          <w:szCs w:val="24"/>
        </w:rPr>
      </w:pPr>
      <w:r w:rsidRPr="009C279B">
        <w:rPr>
          <w:sz w:val="24"/>
          <w:szCs w:val="24"/>
        </w:rPr>
        <w:t>Seers are also called Prophets in 1</w:t>
      </w:r>
      <w:r w:rsidRPr="009C279B">
        <w:rPr>
          <w:sz w:val="24"/>
          <w:szCs w:val="24"/>
          <w:vertAlign w:val="superscript"/>
        </w:rPr>
        <w:t>st</w:t>
      </w:r>
      <w:r w:rsidRPr="009C279B">
        <w:rPr>
          <w:sz w:val="24"/>
          <w:szCs w:val="24"/>
        </w:rPr>
        <w:t xml:space="preserve"> Samuel 9:9. The word Prophet is translated as a “Spokesperson.” The meaning of </w:t>
      </w:r>
      <w:r w:rsidRPr="009C279B">
        <w:rPr>
          <w:b/>
          <w:i/>
          <w:sz w:val="24"/>
          <w:szCs w:val="24"/>
        </w:rPr>
        <w:t>Navi</w:t>
      </w:r>
      <w:r w:rsidRPr="009C279B">
        <w:rPr>
          <w:i/>
          <w:sz w:val="24"/>
          <w:szCs w:val="24"/>
        </w:rPr>
        <w:t xml:space="preserve"> </w:t>
      </w:r>
      <w:r w:rsidRPr="009C279B">
        <w:rPr>
          <w:sz w:val="24"/>
          <w:szCs w:val="24"/>
        </w:rPr>
        <w:t xml:space="preserve">is described in Deuteronomy 18:18 where God said, “…I will put My words in His mouth and He will speak to them all that I command Him.” The word </w:t>
      </w:r>
      <w:r w:rsidRPr="009C279B">
        <w:rPr>
          <w:b/>
          <w:i/>
          <w:sz w:val="24"/>
          <w:szCs w:val="24"/>
        </w:rPr>
        <w:t>Navi</w:t>
      </w:r>
      <w:r w:rsidRPr="009C279B">
        <w:rPr>
          <w:i/>
          <w:sz w:val="24"/>
          <w:szCs w:val="24"/>
        </w:rPr>
        <w:t xml:space="preserve"> </w:t>
      </w:r>
      <w:r w:rsidRPr="009C279B">
        <w:rPr>
          <w:sz w:val="24"/>
          <w:szCs w:val="24"/>
        </w:rPr>
        <w:t>or Seer can mean hollowness or openness to transcendental wisdom. A Prophet is an Individual who is claimed to have been contacted by the divine or the supernatural, which serves primarily with Humanity, delivering newly prophetic knowledge to other people. A False Prophet is Someone who claims to have the gift of prophesies who uses this gift for evil ends and demagogy which is using lying and falsehoods as a strategy for gaining political power. You must beware of False Prophets by knowing what they prophesy does not fully come true to the letter. In Micah 3:7 It tells us that “Then the Seers shall be ashamed…they shall all cover their lips, for there is no answer from God.” In Matthew 7:15 it says “Beware of False Prophets, which come to You in Sheep’s clothing, but inwardly they are ravening Wolves.” In Matthew 24:11 it states there shall many False Prophets arise and deceive many in the end time. In Matthew 24:24 and Mark 13:22 it tells us that “False Prophets shall arise, and show signs and wonders to seduce, if it were possible, even the Elect.” In Luke 6:26 it declares that “Woe onto You, when all Men shall speak well of You for so did their Fathers to the False Prophets.” In 2</w:t>
      </w:r>
      <w:r w:rsidRPr="009C279B">
        <w:rPr>
          <w:sz w:val="24"/>
          <w:szCs w:val="24"/>
          <w:vertAlign w:val="superscript"/>
        </w:rPr>
        <w:t>nd</w:t>
      </w:r>
      <w:r w:rsidRPr="009C279B">
        <w:rPr>
          <w:sz w:val="24"/>
          <w:szCs w:val="24"/>
        </w:rPr>
        <w:t xml:space="preserve"> Peter 2:1 it tells us that there was False Prophets who bring secret destructive heresies and denying the Lord who brought them to bring speedily destruction upon them. In 1</w:t>
      </w:r>
      <w:r w:rsidRPr="009C279B">
        <w:rPr>
          <w:sz w:val="24"/>
          <w:szCs w:val="24"/>
          <w:vertAlign w:val="superscript"/>
        </w:rPr>
        <w:t>st</w:t>
      </w:r>
      <w:r w:rsidRPr="009C279B">
        <w:rPr>
          <w:sz w:val="24"/>
          <w:szCs w:val="24"/>
        </w:rPr>
        <w:t xml:space="preserve"> John 4:1 it states that “Beloved believe not every Spirit, but try the Spirits whether they are of God, because many False Prophets are gone into the World.” In Revelation 16:13 declares 3 unclean Spirits from the mouth of the Dragon, from the mouth of the Beast &amp; from the mouth of the False Prophet. In Revelation 19:20 it declares that “and the Beast was taken and with Him the False Prophet that wrought miracles before Him, with which He deceived them that received the mark of the Beast and them that worshipped His image. These both were cast alive into a lake of fire burning with brimstone.” In Revelation 20:10 it says that the Devil was cast into the lake of fire where the…False Prophet is and will be tormented day and night forever.” In Revelation 2:20-23 it declares “Because You allowed that Woman Jezebel, who calls Herself a Prophetess, to teach and seduce My Servants to commit Sexual Immorality (Sexual Eros Love) and eat things sacrificed to idols. And I gave Her time to repent of Her Sexual Immorality (Sexual Eros Love) and She did not. Indeed I will cast Her into a sick bed and those who commit adultery with Her into great tribulation, unless they repent of their deeds. I will kill Her Children with death and all the Churches shall know I am He who searches the reigns and hearts. And I will give to each One of You according to Your works.” False Prophets and False Prophetesses are forbidden practices to the Kingdom of God, those who do such things will be subject to eternal fire in Revelations. False Prophets and False Prophetesses are liars and are forbidden for the Lord’s people.    </w:t>
      </w:r>
    </w:p>
    <w:p w:rsidR="00691D4D" w:rsidRPr="009C279B" w:rsidRDefault="00691D4D" w:rsidP="00691D4D">
      <w:pPr>
        <w:spacing w:line="480" w:lineRule="auto"/>
        <w:jc w:val="both"/>
        <w:rPr>
          <w:sz w:val="24"/>
          <w:szCs w:val="24"/>
        </w:rPr>
      </w:pPr>
      <w:r w:rsidRPr="009C279B">
        <w:rPr>
          <w:sz w:val="24"/>
          <w:szCs w:val="24"/>
        </w:rPr>
        <w:t>Seer as an alternative title for a Prophet is in 1</w:t>
      </w:r>
      <w:r w:rsidRPr="009C279B">
        <w:rPr>
          <w:sz w:val="24"/>
          <w:szCs w:val="24"/>
          <w:vertAlign w:val="superscript"/>
        </w:rPr>
        <w:t>st</w:t>
      </w:r>
      <w:r w:rsidRPr="009C279B">
        <w:rPr>
          <w:sz w:val="24"/>
          <w:szCs w:val="24"/>
        </w:rPr>
        <w:t xml:space="preserve"> Samuel 9:9; 2</w:t>
      </w:r>
      <w:r w:rsidRPr="009C279B">
        <w:rPr>
          <w:sz w:val="24"/>
          <w:szCs w:val="24"/>
          <w:vertAlign w:val="superscript"/>
        </w:rPr>
        <w:t>nd</w:t>
      </w:r>
      <w:r w:rsidRPr="009C279B">
        <w:rPr>
          <w:sz w:val="24"/>
          <w:szCs w:val="24"/>
        </w:rPr>
        <w:t xml:space="preserve"> Samuel 24:11 &amp; 1</w:t>
      </w:r>
      <w:r w:rsidRPr="009C279B">
        <w:rPr>
          <w:sz w:val="24"/>
          <w:szCs w:val="24"/>
          <w:vertAlign w:val="superscript"/>
        </w:rPr>
        <w:t>st</w:t>
      </w:r>
      <w:r w:rsidRPr="009C279B">
        <w:rPr>
          <w:sz w:val="24"/>
          <w:szCs w:val="24"/>
        </w:rPr>
        <w:t xml:space="preserve"> Chronicles 21:9. Seers used by Creatures to enquire of the Father Stephen is in 1</w:t>
      </w:r>
      <w:r w:rsidRPr="009C279B">
        <w:rPr>
          <w:sz w:val="24"/>
          <w:szCs w:val="24"/>
          <w:vertAlign w:val="superscript"/>
        </w:rPr>
        <w:t>st</w:t>
      </w:r>
      <w:r w:rsidRPr="009C279B">
        <w:rPr>
          <w:sz w:val="24"/>
          <w:szCs w:val="24"/>
        </w:rPr>
        <w:t xml:space="preserve"> Samuel 9:8-9. David had Seers to enquire of the Father Stephen for Him is in 1</w:t>
      </w:r>
      <w:r w:rsidRPr="009C279B">
        <w:rPr>
          <w:sz w:val="24"/>
          <w:szCs w:val="24"/>
          <w:vertAlign w:val="superscript"/>
        </w:rPr>
        <w:t>st</w:t>
      </w:r>
      <w:r w:rsidRPr="009C279B">
        <w:rPr>
          <w:sz w:val="24"/>
          <w:szCs w:val="24"/>
        </w:rPr>
        <w:t xml:space="preserve"> Chronicles 25:1-5; 2</w:t>
      </w:r>
      <w:r w:rsidRPr="009C279B">
        <w:rPr>
          <w:sz w:val="24"/>
          <w:szCs w:val="24"/>
          <w:vertAlign w:val="superscript"/>
        </w:rPr>
        <w:t>nd</w:t>
      </w:r>
      <w:r w:rsidRPr="009C279B">
        <w:rPr>
          <w:sz w:val="24"/>
          <w:szCs w:val="24"/>
        </w:rPr>
        <w:t xml:space="preserve"> Samuel 15:27; 24:11; 1</w:t>
      </w:r>
      <w:r w:rsidRPr="009C279B">
        <w:rPr>
          <w:sz w:val="24"/>
          <w:szCs w:val="24"/>
          <w:vertAlign w:val="superscript"/>
        </w:rPr>
        <w:t>st</w:t>
      </w:r>
      <w:r w:rsidRPr="009C279B">
        <w:rPr>
          <w:sz w:val="24"/>
          <w:szCs w:val="24"/>
        </w:rPr>
        <w:t xml:space="preserve"> Chronicles 21:9; 2</w:t>
      </w:r>
      <w:r w:rsidRPr="009C279B">
        <w:rPr>
          <w:sz w:val="24"/>
          <w:szCs w:val="24"/>
          <w:vertAlign w:val="superscript"/>
        </w:rPr>
        <w:t>nd</w:t>
      </w:r>
      <w:r w:rsidRPr="009C279B">
        <w:rPr>
          <w:sz w:val="24"/>
          <w:szCs w:val="24"/>
        </w:rPr>
        <w:t xml:space="preserve"> Chronicles 29:25; 35:15. Seers were used by the Father Stephen to bring His word to the Creatures is in 2</w:t>
      </w:r>
      <w:r w:rsidRPr="009C279B">
        <w:rPr>
          <w:sz w:val="24"/>
          <w:szCs w:val="24"/>
          <w:vertAlign w:val="superscript"/>
        </w:rPr>
        <w:t>nd</w:t>
      </w:r>
      <w:r w:rsidRPr="009C279B">
        <w:rPr>
          <w:sz w:val="24"/>
          <w:szCs w:val="24"/>
        </w:rPr>
        <w:t xml:space="preserve"> Kings 17:13. Seers were used by the Father Stephen to bring His word to the King is in 2</w:t>
      </w:r>
      <w:r w:rsidRPr="009C279B">
        <w:rPr>
          <w:sz w:val="24"/>
          <w:szCs w:val="24"/>
          <w:vertAlign w:val="superscript"/>
        </w:rPr>
        <w:t>nd</w:t>
      </w:r>
      <w:r w:rsidRPr="009C279B">
        <w:rPr>
          <w:sz w:val="24"/>
          <w:szCs w:val="24"/>
        </w:rPr>
        <w:t xml:space="preserve"> Chronicles 16:7-10; 33:18. The Words of a Seer were sometimes unwelcome is in 2</w:t>
      </w:r>
      <w:r w:rsidRPr="009C279B">
        <w:rPr>
          <w:sz w:val="24"/>
          <w:szCs w:val="24"/>
          <w:vertAlign w:val="superscript"/>
        </w:rPr>
        <w:t>nd</w:t>
      </w:r>
      <w:r w:rsidRPr="009C279B">
        <w:rPr>
          <w:sz w:val="24"/>
          <w:szCs w:val="24"/>
        </w:rPr>
        <w:t xml:space="preserve"> Chronicles 16:7-10; Isaiah 30:10 &amp; Amos 7:12-13. Samuel was called a Seer is in 1</w:t>
      </w:r>
      <w:r w:rsidRPr="009C279B">
        <w:rPr>
          <w:sz w:val="24"/>
          <w:szCs w:val="24"/>
          <w:vertAlign w:val="superscript"/>
        </w:rPr>
        <w:t>st</w:t>
      </w:r>
      <w:r w:rsidRPr="009C279B">
        <w:rPr>
          <w:sz w:val="24"/>
          <w:szCs w:val="24"/>
        </w:rPr>
        <w:t xml:space="preserve"> Samuel 9:11-14, 18-19 &amp; 1</w:t>
      </w:r>
      <w:r w:rsidRPr="009C279B">
        <w:rPr>
          <w:sz w:val="24"/>
          <w:szCs w:val="24"/>
          <w:vertAlign w:val="superscript"/>
        </w:rPr>
        <w:t>st</w:t>
      </w:r>
      <w:r w:rsidRPr="009C279B">
        <w:rPr>
          <w:sz w:val="24"/>
          <w:szCs w:val="24"/>
        </w:rPr>
        <w:t xml:space="preserve"> Chronicles 9:22; 26:28; 29:29. Asaph, the Psalmists was called a Seer is in 2</w:t>
      </w:r>
      <w:r w:rsidRPr="009C279B">
        <w:rPr>
          <w:sz w:val="24"/>
          <w:szCs w:val="24"/>
          <w:vertAlign w:val="superscript"/>
        </w:rPr>
        <w:t>nd</w:t>
      </w:r>
      <w:r w:rsidRPr="009C279B">
        <w:rPr>
          <w:sz w:val="24"/>
          <w:szCs w:val="24"/>
        </w:rPr>
        <w:t xml:space="preserve"> Chronicles 29:30. Seers wrote Israel’s history is in 2</w:t>
      </w:r>
      <w:r w:rsidRPr="009C279B">
        <w:rPr>
          <w:sz w:val="24"/>
          <w:szCs w:val="24"/>
          <w:vertAlign w:val="superscript"/>
        </w:rPr>
        <w:t>nd</w:t>
      </w:r>
      <w:r w:rsidRPr="009C279B">
        <w:rPr>
          <w:sz w:val="24"/>
          <w:szCs w:val="24"/>
        </w:rPr>
        <w:t xml:space="preserve"> Chronicles 33:18-19; 1</w:t>
      </w:r>
      <w:r w:rsidRPr="009C279B">
        <w:rPr>
          <w:sz w:val="24"/>
          <w:szCs w:val="24"/>
          <w:vertAlign w:val="superscript"/>
        </w:rPr>
        <w:t>st</w:t>
      </w:r>
      <w:r w:rsidRPr="009C279B">
        <w:rPr>
          <w:sz w:val="24"/>
          <w:szCs w:val="24"/>
        </w:rPr>
        <w:t xml:space="preserve"> Chronicles 29:29 &amp; 2</w:t>
      </w:r>
      <w:r w:rsidRPr="009C279B">
        <w:rPr>
          <w:sz w:val="24"/>
          <w:szCs w:val="24"/>
          <w:vertAlign w:val="superscript"/>
        </w:rPr>
        <w:t>nd</w:t>
      </w:r>
      <w:r w:rsidRPr="009C279B">
        <w:rPr>
          <w:sz w:val="24"/>
          <w:szCs w:val="24"/>
        </w:rPr>
        <w:t xml:space="preserve"> Chronicles 9:29; 12:15. The Father Stephen judges Israel by blinding the Seers is in Isaiah 29:10 &amp; Micah 3:7.   </w:t>
      </w:r>
    </w:p>
    <w:p w:rsidR="00691D4D" w:rsidRPr="009C279B" w:rsidRDefault="00691D4D" w:rsidP="00691D4D">
      <w:pPr>
        <w:spacing w:line="480" w:lineRule="auto"/>
        <w:jc w:val="center"/>
        <w:rPr>
          <w:b/>
          <w:sz w:val="24"/>
          <w:szCs w:val="24"/>
        </w:rPr>
      </w:pPr>
      <w:r w:rsidRPr="009C279B">
        <w:rPr>
          <w:b/>
          <w:sz w:val="24"/>
          <w:szCs w:val="24"/>
        </w:rPr>
        <w:t>Magicians</w:t>
      </w:r>
    </w:p>
    <w:p w:rsidR="00691D4D" w:rsidRPr="009C279B" w:rsidRDefault="00691D4D" w:rsidP="00691D4D">
      <w:pPr>
        <w:spacing w:line="480" w:lineRule="auto"/>
        <w:jc w:val="both"/>
        <w:rPr>
          <w:sz w:val="24"/>
          <w:szCs w:val="24"/>
        </w:rPr>
      </w:pPr>
      <w:r w:rsidRPr="009C279B">
        <w:rPr>
          <w:sz w:val="24"/>
          <w:szCs w:val="24"/>
        </w:rPr>
        <w:t>A Magician is a word that comes from the Greek word “</w:t>
      </w:r>
      <w:r w:rsidRPr="009C279B">
        <w:rPr>
          <w:b/>
          <w:sz w:val="24"/>
          <w:szCs w:val="24"/>
        </w:rPr>
        <w:t>Magi</w:t>
      </w:r>
      <w:r w:rsidRPr="009C279B">
        <w:rPr>
          <w:sz w:val="24"/>
          <w:szCs w:val="24"/>
        </w:rPr>
        <w:t>” and is a practitioner of magic with the ability to acquire knowledge, attain objectives by using supernatural means. In Genesis 41:8, 24 It tells us that the Magicians could not explain the dreams of the Pharaoh of Egypt. So this level of magic was limited and Joseph explained the dreams &amp; became the second Ruler of Egypt. In Exodus 7:11, 22; 8:7 it declares that that Magicians used there enchantments to bring forth frogs and turned the waters to blood. In Exodus 8:18-19 it tells us that the Magicians tried to bring forth lice with their enchantments, but could not because this was the Finger of God. Exodus 9:11 it says that the Magicians could not stand for the boils were on the Magicians. In Daniel 1:20 it tells us that “ in all matters of true wisdom and understanding about which the King examined them, He found them ten times better than all the…Magicians who were in His realm.” In Daniel 2:2 the king give command to call the Magicians to tell Him of His dreams. In Daniel 2:10 it tells us that “There is not a Man on the Earth who can tell the King’s matter, therefore no King, Lord or Ruler has ever asked such things of any…Magician.” In Daniel 2:27 it states that Daniel answered the King and said “The secret which the King has demanded…the Magicians cannot declare to the King.” In Daniel 4:7 it tells us then the…Magicians came in and the King told them the dream, but they could not make known to Me its interpretation. In Daniel 4:9 it declares that Belteshazzar, the Chief of the Magicians, because I know the Spirit of the Holy God is in You (Daniel), and no secret troubles You, explain to Me the visions of My dream that I have seen and its interpretation.” In Daniel 5:11 it declares that “There is a Man in Your Kingdom in whom is the Spirit of the Holy God…like the wisdom of the Gods were found in Him”, and the King made Daniel the Chief of the Magicians and 3</w:t>
      </w:r>
      <w:r w:rsidRPr="009C279B">
        <w:rPr>
          <w:sz w:val="24"/>
          <w:szCs w:val="24"/>
          <w:vertAlign w:val="superscript"/>
        </w:rPr>
        <w:t>rd</w:t>
      </w:r>
      <w:r w:rsidRPr="009C279B">
        <w:rPr>
          <w:sz w:val="24"/>
          <w:szCs w:val="24"/>
        </w:rPr>
        <w:t xml:space="preserve"> Ruler of Babylon. Joseph and Daniel were called the Chiefs of the Magicians, but what separated them from the Magicians was the Spirit of the Holy God dwelling in them. So it’s forbidden to be a Magician.         </w:t>
      </w:r>
    </w:p>
    <w:p w:rsidR="00691D4D" w:rsidRPr="009C279B" w:rsidRDefault="00691D4D" w:rsidP="00691D4D">
      <w:pPr>
        <w:spacing w:line="480" w:lineRule="auto"/>
        <w:jc w:val="center"/>
        <w:rPr>
          <w:b/>
          <w:sz w:val="24"/>
          <w:szCs w:val="24"/>
        </w:rPr>
      </w:pPr>
      <w:r w:rsidRPr="009C279B">
        <w:rPr>
          <w:b/>
          <w:sz w:val="24"/>
          <w:szCs w:val="24"/>
        </w:rPr>
        <w:t>Wise Men</w:t>
      </w:r>
    </w:p>
    <w:p w:rsidR="00691D4D" w:rsidRPr="009C279B" w:rsidRDefault="00691D4D" w:rsidP="00691D4D">
      <w:pPr>
        <w:spacing w:line="480" w:lineRule="auto"/>
        <w:jc w:val="both"/>
        <w:rPr>
          <w:sz w:val="24"/>
          <w:szCs w:val="24"/>
        </w:rPr>
      </w:pPr>
      <w:r w:rsidRPr="009C279B">
        <w:rPr>
          <w:sz w:val="24"/>
          <w:szCs w:val="24"/>
        </w:rPr>
        <w:t>Wise Men are called the Men of wisdom. Wisdom derives from a word called “</w:t>
      </w:r>
      <w:r w:rsidRPr="009C279B">
        <w:rPr>
          <w:b/>
          <w:sz w:val="24"/>
          <w:szCs w:val="24"/>
        </w:rPr>
        <w:t>Passions”</w:t>
      </w:r>
      <w:r w:rsidRPr="009C279B">
        <w:rPr>
          <w:sz w:val="24"/>
          <w:szCs w:val="24"/>
        </w:rPr>
        <w:t xml:space="preserve"> which concerns the outcomes of Ones actions through One’s principles, reasoning and knowledge to prevail. In Matthew they were known as the 3 Magi, 3 Kings, 3 Wise Men or the Kings from the East by which they came to worship the Christ. There are three prominent names of the Magi written in Greek manuscript and composed in Alexandria around 500 AD. They are the Melchior, Caspar or Gaspar and Balthasar. In Genesis 41:8 it tells us that the Wise Men were called by the King because His Spirit was troubled with dreams. In Exodus 7:11 it tells us that Pharaoh called for all the Wise Men and they did in likewise their enchantments to bring forth frogs and waters turned to blood. In Jeremiah 51:57 it says that the King named the Lord of hosts will make the Wise Men drunk &amp; they shall sleep a perpetual sleep and not wake. In Daniel 2:12-5:15 the King set out to destroy the Wise Men, because they had failed to reveal the King’s matter. Also they failed to make known the interpretations of the dreams of the King. There is nothing wrong with wisdom except with the applications thereof. Even Solomon with all His wisdom fell because right at the end He used it for idolatry which is marital fornication against the Lord in Tobit 4:12-13; Nehemiah 13:25-27 &amp; 1</w:t>
      </w:r>
      <w:r w:rsidRPr="009C279B">
        <w:rPr>
          <w:sz w:val="24"/>
          <w:szCs w:val="24"/>
          <w:vertAlign w:val="superscript"/>
        </w:rPr>
        <w:t>st</w:t>
      </w:r>
      <w:r w:rsidRPr="009C279B">
        <w:rPr>
          <w:sz w:val="24"/>
          <w:szCs w:val="24"/>
        </w:rPr>
        <w:t xml:space="preserve"> Kings 11:1-13. So Wise Men of wisdom can be forbidden to the people of God, if the application is wrongly used especially against the Lord Yah’s wishes. </w:t>
      </w:r>
    </w:p>
    <w:p w:rsidR="00691D4D" w:rsidRPr="009C279B" w:rsidRDefault="00691D4D" w:rsidP="00691D4D">
      <w:pPr>
        <w:spacing w:line="480" w:lineRule="auto"/>
        <w:jc w:val="center"/>
        <w:rPr>
          <w:b/>
          <w:sz w:val="24"/>
          <w:szCs w:val="24"/>
        </w:rPr>
      </w:pPr>
      <w:r w:rsidRPr="009C279B">
        <w:rPr>
          <w:b/>
          <w:sz w:val="24"/>
          <w:szCs w:val="24"/>
        </w:rPr>
        <w:t>Chaldeans</w:t>
      </w:r>
    </w:p>
    <w:p w:rsidR="00691D4D" w:rsidRPr="009C279B" w:rsidRDefault="00691D4D" w:rsidP="00691D4D">
      <w:pPr>
        <w:spacing w:line="480" w:lineRule="auto"/>
        <w:jc w:val="both"/>
        <w:rPr>
          <w:sz w:val="24"/>
          <w:szCs w:val="24"/>
        </w:rPr>
      </w:pPr>
      <w:r w:rsidRPr="009C279B">
        <w:rPr>
          <w:sz w:val="24"/>
          <w:szCs w:val="24"/>
        </w:rPr>
        <w:t>Chaldeans can also be called Chaldea or Chaldaea which concerns the marshy land located in southern Iraq and Kuwait in Mesopotamia to rule Babylon. In Ezra 5:12  it tells  us that  the Chaldeans was part of King Nebuchadnezzar’s reign who destroyed this house and carried the people away to Babylon. In Isaiah 47:1-15 it tells us that the Daughter of the Chaldeans will not be called the Lady of kingdoms no more because of the magical arts She did in Her Youth. In Isaiah 48:14 it declares that the Lord’s “arm will be against the Chaldeans.” In Isaiah 48:20 it tells us to flee from the Chaldeans by the Lord’s command. In Jeremiah 21:4 it states the Lord God will turn back the Chaldeans weapons of war in their hands and the Lord’s people will Fight (alone position) against the King of Babylon and the Chaldeans. In Jeremiah 25:12 it tells us that after the 70 years have been fulfilled the Lord will punish the Nation (Law) of the Chaldeans and the King of Babylon because of their iniquity and will leave them in desolation. In Jeremiah 33:5 it tells us that they will come and Fight (alone position) with the Chaldeans but will fill them with dead bodies of Men whom the Lord has killed in His fury and anger and for all whose wickedness I have hid My face from the city. In Jeremiah 37:10 it states that the Lord has stroked the Whole Army of the Chaldeans that Fight (alone position) against the Lord’s people and there remained but wounded Men. In Jeremiah 50:1 it declares the word of the Lord spoke against the land of the Chaldeans and the King of Babylon by Jeremiah the Prophet. In Jeremiah 50:25 it states the Lord has opened His Armory and has brought forth His indignation weapons of war (2 or 3 positions), for this is the work of the Lord against the Chaldeans. In Jeremiah 50:35 it tells us that the sword is upon the Chaldeans by the Lord. In Jeremiah 51:4 it says that the slain shall fall in the land of the Chaldeans and they that are in Her streets. In Jeremiah 51:54 it tells us that there was a cry from Babylon and great destruction on the land of the Chaldeans. In Ezekiel 23:14 it says that She increased in Her sorceries when She saw Men portrayed on the wall and Chaldeans images portrayed with vermilion. In Daniel 1:4-9:1 it tells us that the King commanded the Chaldeans to come in and to show the King’s dreams. The Chaldeans said to the King tell us the dreams and We will show its interpretations. The King said it is far from Me because the Chaldeans could not interpret the dreams. The Chaldeans answered the King and said, “There is not a Man upon the Earth that can show the King’s matter.” Then the Chaldeans said, “There is One in Your Kingdom in who is the Spirit of the Holy God. Then Daniel came in and told the interpretation and was made the King of the Chaldeans and 3</w:t>
      </w:r>
      <w:r w:rsidRPr="009C279B">
        <w:rPr>
          <w:sz w:val="24"/>
          <w:szCs w:val="24"/>
          <w:vertAlign w:val="superscript"/>
        </w:rPr>
        <w:t>rd</w:t>
      </w:r>
      <w:r w:rsidRPr="009C279B">
        <w:rPr>
          <w:sz w:val="24"/>
          <w:szCs w:val="24"/>
        </w:rPr>
        <w:t xml:space="preserve"> Ruler of Babylon. In these scriptures it is forbidden to be a Chaldean because the Lord’s was against them for their wickedness and iniquity.       </w:t>
      </w:r>
    </w:p>
    <w:p w:rsidR="00691D4D" w:rsidRPr="009C279B" w:rsidRDefault="00691D4D" w:rsidP="00691D4D">
      <w:pPr>
        <w:spacing w:line="480" w:lineRule="auto"/>
        <w:jc w:val="center"/>
        <w:rPr>
          <w:b/>
          <w:sz w:val="24"/>
          <w:szCs w:val="24"/>
        </w:rPr>
      </w:pPr>
      <w:r w:rsidRPr="009C279B">
        <w:rPr>
          <w:b/>
          <w:sz w:val="24"/>
          <w:szCs w:val="24"/>
        </w:rPr>
        <w:t>Necromancers</w:t>
      </w:r>
    </w:p>
    <w:p w:rsidR="00691D4D" w:rsidRPr="009C279B" w:rsidRDefault="00691D4D" w:rsidP="00691D4D">
      <w:pPr>
        <w:spacing w:line="480" w:lineRule="auto"/>
        <w:jc w:val="both"/>
        <w:rPr>
          <w:sz w:val="24"/>
          <w:szCs w:val="24"/>
        </w:rPr>
      </w:pPr>
      <w:r w:rsidRPr="009C279B">
        <w:rPr>
          <w:sz w:val="24"/>
          <w:szCs w:val="24"/>
        </w:rPr>
        <w:t xml:space="preserve">The word necromancy derives from a word in the Greek called </w:t>
      </w:r>
      <w:r w:rsidRPr="009C279B">
        <w:rPr>
          <w:b/>
          <w:i/>
          <w:sz w:val="24"/>
          <w:szCs w:val="24"/>
        </w:rPr>
        <w:t xml:space="preserve">Vekpos </w:t>
      </w:r>
      <w:r w:rsidRPr="009C279B">
        <w:rPr>
          <w:sz w:val="24"/>
          <w:szCs w:val="24"/>
        </w:rPr>
        <w:t xml:space="preserve">or </w:t>
      </w:r>
      <w:r w:rsidRPr="009C279B">
        <w:rPr>
          <w:b/>
          <w:i/>
          <w:sz w:val="24"/>
          <w:szCs w:val="24"/>
        </w:rPr>
        <w:t>Nekros</w:t>
      </w:r>
      <w:r w:rsidRPr="009C279B">
        <w:rPr>
          <w:i/>
          <w:sz w:val="24"/>
          <w:szCs w:val="24"/>
        </w:rPr>
        <w:t xml:space="preserve"> </w:t>
      </w:r>
      <w:r w:rsidRPr="009C279B">
        <w:rPr>
          <w:sz w:val="24"/>
          <w:szCs w:val="24"/>
        </w:rPr>
        <w:t xml:space="preserve">meaning dead body and from the Greek word </w:t>
      </w:r>
      <w:r w:rsidRPr="009C279B">
        <w:rPr>
          <w:b/>
          <w:i/>
          <w:sz w:val="24"/>
          <w:szCs w:val="24"/>
        </w:rPr>
        <w:t>Manteia</w:t>
      </w:r>
      <w:r w:rsidRPr="009C279B">
        <w:rPr>
          <w:i/>
          <w:sz w:val="24"/>
          <w:szCs w:val="24"/>
        </w:rPr>
        <w:t xml:space="preserve"> </w:t>
      </w:r>
      <w:r w:rsidRPr="009C279B">
        <w:rPr>
          <w:sz w:val="24"/>
          <w:szCs w:val="24"/>
        </w:rPr>
        <w:t xml:space="preserve">meaning prophesy or divination. Necromancy is a form of magic by which the practitioner summons Spirits from Deceased Persons as a Ghost or Spirit or to raise them bodily from the dead for the purpose of divination. Also necromancy can be called </w:t>
      </w:r>
      <w:r w:rsidRPr="009C279B">
        <w:rPr>
          <w:b/>
          <w:sz w:val="24"/>
          <w:szCs w:val="24"/>
        </w:rPr>
        <w:t>Nigromancy</w:t>
      </w:r>
      <w:r w:rsidRPr="009C279B">
        <w:rPr>
          <w:sz w:val="24"/>
          <w:szCs w:val="24"/>
        </w:rPr>
        <w:t xml:space="preserve"> with the close association to the word </w:t>
      </w:r>
      <w:r w:rsidRPr="009C279B">
        <w:rPr>
          <w:b/>
          <w:i/>
          <w:sz w:val="24"/>
          <w:szCs w:val="24"/>
        </w:rPr>
        <w:t>Niger</w:t>
      </w:r>
      <w:r w:rsidRPr="009C279B">
        <w:rPr>
          <w:b/>
          <w:sz w:val="24"/>
          <w:szCs w:val="24"/>
        </w:rPr>
        <w:t xml:space="preserve"> </w:t>
      </w:r>
      <w:r w:rsidRPr="009C279B">
        <w:rPr>
          <w:sz w:val="24"/>
          <w:szCs w:val="24"/>
        </w:rPr>
        <w:t>meaning black which is classified as a black forbidden art or black magic associated with demonology. Also Niger can refer to teachers and prophets in Acts 13:1-3. In Deuteronomy 18:11-12 it tells us that a Necromancer or One who calls up the dead is an abomination to the Lord. In 2</w:t>
      </w:r>
      <w:r w:rsidRPr="009C279B">
        <w:rPr>
          <w:sz w:val="24"/>
          <w:szCs w:val="24"/>
          <w:vertAlign w:val="superscript"/>
        </w:rPr>
        <w:t>nd</w:t>
      </w:r>
      <w:r w:rsidRPr="009C279B">
        <w:rPr>
          <w:sz w:val="24"/>
          <w:szCs w:val="24"/>
        </w:rPr>
        <w:t xml:space="preserve"> Maccabees 12:38-45 it tells us that there were those who prayed for the dead killed in Battle (1 or 2 positions) and concerned their resurrection and atonement for the dead for their sin that was committed while they were alive. The Romans Catholic hold this doctrine as holy concerning resurrections from the dead that was linked to the Lord’s power &amp; authority, but it seems clear that this form of doctrine was an act of Necromancy &amp; Witchcraft which is forbidden by the Lord in the Jewish Law of Moses.   </w:t>
      </w:r>
    </w:p>
    <w:p w:rsidR="00691D4D" w:rsidRPr="009C279B" w:rsidRDefault="00691D4D" w:rsidP="00691D4D">
      <w:pPr>
        <w:spacing w:line="480" w:lineRule="auto"/>
        <w:jc w:val="center"/>
        <w:rPr>
          <w:b/>
          <w:sz w:val="24"/>
          <w:szCs w:val="24"/>
        </w:rPr>
      </w:pPr>
      <w:r w:rsidRPr="009C279B">
        <w:rPr>
          <w:b/>
          <w:sz w:val="24"/>
          <w:szCs w:val="24"/>
        </w:rPr>
        <w:t>Spiritist</w:t>
      </w:r>
    </w:p>
    <w:p w:rsidR="00691D4D" w:rsidRPr="009C279B" w:rsidRDefault="00691D4D" w:rsidP="00691D4D">
      <w:pPr>
        <w:spacing w:line="480" w:lineRule="auto"/>
        <w:jc w:val="both"/>
        <w:rPr>
          <w:sz w:val="24"/>
          <w:szCs w:val="24"/>
        </w:rPr>
      </w:pPr>
      <w:r w:rsidRPr="009C279B">
        <w:rPr>
          <w:sz w:val="24"/>
          <w:szCs w:val="24"/>
        </w:rPr>
        <w:t>A spiritist is a belief of Spirit that is non-physical beings that live in the Invisible Spirit World with the possibility of communicating between these Spirits and living people in séances. There is a difference between spiritism and spiritualism. Spiritism is linked to the Invisible Spirit World and their existence where living people communicate with them. Where Spiritualism believes the existence of Spirits linked to the communication of the Visible World. In Deuteronomy 18:11 it tells us that this kind of Spiritist is an abomination to the Lord. In 1</w:t>
      </w:r>
      <w:r w:rsidRPr="009C279B">
        <w:rPr>
          <w:sz w:val="24"/>
          <w:szCs w:val="24"/>
          <w:vertAlign w:val="superscript"/>
        </w:rPr>
        <w:t>st</w:t>
      </w:r>
      <w:r w:rsidRPr="009C279B">
        <w:rPr>
          <w:sz w:val="24"/>
          <w:szCs w:val="24"/>
        </w:rPr>
        <w:t xml:space="preserve"> Samuel 28:3, 9 it declares that Saul had put and cut off the Spiritists from the land. In 2</w:t>
      </w:r>
      <w:r w:rsidRPr="009C279B">
        <w:rPr>
          <w:sz w:val="24"/>
          <w:szCs w:val="24"/>
          <w:vertAlign w:val="superscript"/>
        </w:rPr>
        <w:t>nd</w:t>
      </w:r>
      <w:r w:rsidRPr="009C279B">
        <w:rPr>
          <w:sz w:val="24"/>
          <w:szCs w:val="24"/>
        </w:rPr>
        <w:t xml:space="preserve"> Kings 21:6 and 2</w:t>
      </w:r>
      <w:r w:rsidRPr="009C279B">
        <w:rPr>
          <w:sz w:val="24"/>
          <w:szCs w:val="24"/>
          <w:vertAlign w:val="superscript"/>
        </w:rPr>
        <w:t>nd</w:t>
      </w:r>
      <w:r w:rsidRPr="009C279B">
        <w:rPr>
          <w:sz w:val="24"/>
          <w:szCs w:val="24"/>
        </w:rPr>
        <w:t xml:space="preserve"> Chronicles 33:6 says that the Father made His Son pass through the fire to consult with Spiritists, by which much evil was done against the Lord. In 2</w:t>
      </w:r>
      <w:r w:rsidRPr="009C279B">
        <w:rPr>
          <w:sz w:val="24"/>
          <w:szCs w:val="24"/>
          <w:vertAlign w:val="superscript"/>
        </w:rPr>
        <w:t>nd</w:t>
      </w:r>
      <w:r w:rsidRPr="009C279B">
        <w:rPr>
          <w:sz w:val="24"/>
          <w:szCs w:val="24"/>
        </w:rPr>
        <w:t xml:space="preserve"> Kings 23:24 it says that Josiah put away those who consulted with Spiritists which concerned the Household Gods and all the abominations that were seen in the land. This kind of Spiritism is forbidden because it is in communication with Demons and Devils.</w:t>
      </w:r>
    </w:p>
    <w:p w:rsidR="00691D4D" w:rsidRPr="009C279B" w:rsidRDefault="00691D4D" w:rsidP="00691D4D">
      <w:pPr>
        <w:spacing w:line="480" w:lineRule="auto"/>
        <w:jc w:val="center"/>
        <w:rPr>
          <w:b/>
          <w:sz w:val="24"/>
          <w:szCs w:val="24"/>
        </w:rPr>
      </w:pPr>
      <w:r w:rsidRPr="009C279B">
        <w:rPr>
          <w:b/>
          <w:sz w:val="24"/>
          <w:szCs w:val="24"/>
        </w:rPr>
        <w:t>Conjurers of Spells</w:t>
      </w:r>
    </w:p>
    <w:p w:rsidR="00691D4D" w:rsidRPr="009C279B" w:rsidRDefault="00691D4D" w:rsidP="00691D4D">
      <w:pPr>
        <w:spacing w:line="480" w:lineRule="auto"/>
        <w:jc w:val="both"/>
        <w:rPr>
          <w:sz w:val="24"/>
          <w:szCs w:val="24"/>
        </w:rPr>
      </w:pPr>
      <w:r w:rsidRPr="009C279B">
        <w:rPr>
          <w:sz w:val="24"/>
          <w:szCs w:val="24"/>
        </w:rPr>
        <w:t xml:space="preserve">The word of conjuration derives from a Latin word </w:t>
      </w:r>
      <w:r w:rsidRPr="009C279B">
        <w:rPr>
          <w:b/>
          <w:i/>
          <w:sz w:val="24"/>
          <w:szCs w:val="24"/>
        </w:rPr>
        <w:t>Conjurare</w:t>
      </w:r>
      <w:r w:rsidRPr="009C279B">
        <w:rPr>
          <w:sz w:val="24"/>
          <w:szCs w:val="24"/>
        </w:rPr>
        <w:t xml:space="preserve"> which means “</w:t>
      </w:r>
      <w:r w:rsidRPr="009C279B">
        <w:rPr>
          <w:b/>
          <w:sz w:val="24"/>
          <w:szCs w:val="24"/>
        </w:rPr>
        <w:t>to swear together</w:t>
      </w:r>
      <w:r w:rsidRPr="009C279B">
        <w:rPr>
          <w:sz w:val="24"/>
          <w:szCs w:val="24"/>
        </w:rPr>
        <w:t xml:space="preserve">.” A Conjurer refers to a magical act of invoking Spirits or using charms or incantations to cast spells by an invocation and evocation (simply summoning) or by an exorcism. Also conjuration of the Ghosts and Souls of the Dead is primarily for the purposes of divination which is called necromancy. When a Person is calling upon or conjuring misfortune as Evil Deities or the disease of the Spirits or Demons could enter that Human Body or Animal which is called Demon Possession. Also there was a Man called Legion in Luke 8:26-39, which He was demon-possessed by over 2,000 Demons and living in the tomb with no clothes on His body. Jesus then came and put Him in His right mind. The Demons then went into the herd of swine, and went down a steep place and were choked. In Deuteronomy 18:11 it tells us that the Conjurer of Spells is an abomination to the Lord and is forbidden. </w:t>
      </w:r>
    </w:p>
    <w:p w:rsidR="00691D4D" w:rsidRPr="009C279B" w:rsidRDefault="00691D4D" w:rsidP="00691D4D">
      <w:pPr>
        <w:spacing w:line="480" w:lineRule="auto"/>
        <w:jc w:val="center"/>
        <w:rPr>
          <w:b/>
          <w:sz w:val="24"/>
          <w:szCs w:val="24"/>
        </w:rPr>
      </w:pPr>
      <w:r w:rsidRPr="009C279B">
        <w:rPr>
          <w:b/>
          <w:sz w:val="24"/>
          <w:szCs w:val="24"/>
        </w:rPr>
        <w:t>Mediums</w:t>
      </w:r>
    </w:p>
    <w:p w:rsidR="00691D4D" w:rsidRPr="009C279B" w:rsidRDefault="00691D4D" w:rsidP="00691D4D">
      <w:pPr>
        <w:spacing w:line="480" w:lineRule="auto"/>
        <w:jc w:val="both"/>
        <w:rPr>
          <w:sz w:val="24"/>
          <w:szCs w:val="24"/>
        </w:rPr>
      </w:pPr>
      <w:r w:rsidRPr="009C279B">
        <w:rPr>
          <w:sz w:val="24"/>
          <w:szCs w:val="24"/>
        </w:rPr>
        <w:t>Mediumship is a process that uses a Spirit’s guide with the sole purpose of helping the Medium develop and use personal skills. The Mediums say that these Spirits help with the spiritual path. Also Mediums can bring other Spirits to a Mediums attention and communication between another Medium and the Spirits of the Dead. Also all that have Spirit Guides are called light bearers, like Lucifer. Sometimes the Spirits of the Dead will communicate with the Medium without a Spirit Guide. Mediumship is the ability of a Person to experience contact with Spirits of the Dead such as Angels (Lords), Demons or other Spiritual Creatures such as Magical Dragons, Magical Unicorns, Magical Elves, Magical Dwarfs, etc. In Leviticus 19:31 it says do not give respect to Mediums and do not seek after them to be defiled by them. In Leviticus 20:6 it tells us that a Person who turns to Mediums to prostitute Himself with them, I will set My face against Him and cut Him off from the Lord’s people. In Leviticus 20:27 it declares a Woman or Man who is a Medium shall surely die. In Deuteronomy 18:11 it tells us that a Medium is an abomination to the Lord. In 1</w:t>
      </w:r>
      <w:r w:rsidRPr="009C279B">
        <w:rPr>
          <w:sz w:val="24"/>
          <w:szCs w:val="24"/>
          <w:vertAlign w:val="superscript"/>
        </w:rPr>
        <w:t>st</w:t>
      </w:r>
      <w:r w:rsidRPr="009C279B">
        <w:rPr>
          <w:sz w:val="24"/>
          <w:szCs w:val="24"/>
        </w:rPr>
        <w:t xml:space="preserve"> Samuel 28:3 it states that Saul had put all the Mediums out of the land. In 1</w:t>
      </w:r>
      <w:r w:rsidRPr="009C279B">
        <w:rPr>
          <w:sz w:val="24"/>
          <w:szCs w:val="24"/>
          <w:vertAlign w:val="superscript"/>
        </w:rPr>
        <w:t>st</w:t>
      </w:r>
      <w:r w:rsidRPr="009C279B">
        <w:rPr>
          <w:sz w:val="24"/>
          <w:szCs w:val="24"/>
        </w:rPr>
        <w:t xml:space="preserve"> Samuel 28:7-9 talks about how Saul sought for a Medium called the Witch of En Dor to contact Samuel the Prophet. In 2</w:t>
      </w:r>
      <w:r w:rsidRPr="009C279B">
        <w:rPr>
          <w:sz w:val="24"/>
          <w:szCs w:val="24"/>
          <w:vertAlign w:val="superscript"/>
        </w:rPr>
        <w:t>nd</w:t>
      </w:r>
      <w:r w:rsidRPr="009C279B">
        <w:rPr>
          <w:sz w:val="24"/>
          <w:szCs w:val="24"/>
        </w:rPr>
        <w:t xml:space="preserve"> Kings 21:6 and 2</w:t>
      </w:r>
      <w:r w:rsidRPr="009C279B">
        <w:rPr>
          <w:sz w:val="24"/>
          <w:szCs w:val="24"/>
          <w:vertAlign w:val="superscript"/>
        </w:rPr>
        <w:t>nd</w:t>
      </w:r>
      <w:r w:rsidRPr="009C279B">
        <w:rPr>
          <w:sz w:val="24"/>
          <w:szCs w:val="24"/>
        </w:rPr>
        <w:t xml:space="preserve"> Chronicles 33:6 tell us that the Father “made His Sons pass through the fire…and consulted with Mediums, which He did much evil in the sight of the Lord, to provoke Him to anger.” In 2</w:t>
      </w:r>
      <w:r w:rsidRPr="009C279B">
        <w:rPr>
          <w:sz w:val="24"/>
          <w:szCs w:val="24"/>
          <w:vertAlign w:val="superscript"/>
        </w:rPr>
        <w:t>nd</w:t>
      </w:r>
      <w:r w:rsidRPr="009C279B">
        <w:rPr>
          <w:sz w:val="24"/>
          <w:szCs w:val="24"/>
        </w:rPr>
        <w:t xml:space="preserve"> Kings 23:24 says that “Josiah put away all those who consulted Mediums…all the abominations that were seen in the land of Judah and Jerusalem, that He might perform the Words of the Law which were written in the Book…found in the house of the Lord.” In 1</w:t>
      </w:r>
      <w:r w:rsidRPr="009C279B">
        <w:rPr>
          <w:sz w:val="24"/>
          <w:szCs w:val="24"/>
          <w:vertAlign w:val="superscript"/>
        </w:rPr>
        <w:t>st</w:t>
      </w:r>
      <w:r w:rsidRPr="009C279B">
        <w:rPr>
          <w:sz w:val="24"/>
          <w:szCs w:val="24"/>
        </w:rPr>
        <w:t xml:space="preserve"> Chronicles 10:13 tells us that Saul died because of His unfaithfulness against the Lord, because He consulted a Medium for guidance and did not keep the word of the Lord. In Isaiah 8:19 it says to seek after Mediums, which mutter and whisper, but should they not seek after the Lord? Should they seek the dead among the living? In Isaiah 19:3 it declares that the Spirit of Egypt will fall down and He will break their counsels, those who consult with Mediums. In Isaiah 29:4 it tell us that You shall be brought down and You shall speak out of the ground &amp; Your speech will be low…and Your voice shall be like Mediums. Mediumship is forbidden because normally You will not know who You are communicating with and also most of this communication is to the Dark Rulers of This World, Warlocks, Witches, Demons, Devils and Fallen Cherub Dragons.  </w:t>
      </w:r>
    </w:p>
    <w:p w:rsidR="00691D4D" w:rsidRPr="009C279B" w:rsidRDefault="00691D4D" w:rsidP="00691D4D">
      <w:pPr>
        <w:spacing w:line="480" w:lineRule="auto"/>
        <w:jc w:val="both"/>
        <w:rPr>
          <w:sz w:val="24"/>
          <w:szCs w:val="24"/>
        </w:rPr>
      </w:pPr>
      <w:r w:rsidRPr="009C279B">
        <w:rPr>
          <w:sz w:val="24"/>
          <w:szCs w:val="24"/>
        </w:rPr>
        <w:t>The Father Stephen’s Creatures must not be Mediums is in Deuteronomy 18:10-12. The Father Stephen’s Creatures must not consult Mediums is in Isaiah 8:19-20; Leviticus 19:31; 20:6; 2</w:t>
      </w:r>
      <w:r w:rsidRPr="009C279B">
        <w:rPr>
          <w:sz w:val="24"/>
          <w:szCs w:val="24"/>
          <w:vertAlign w:val="superscript"/>
        </w:rPr>
        <w:t>nd</w:t>
      </w:r>
      <w:r w:rsidRPr="009C279B">
        <w:rPr>
          <w:sz w:val="24"/>
          <w:szCs w:val="24"/>
        </w:rPr>
        <w:t xml:space="preserve"> Kings 23:24 &amp; Jeremiah 27:9. The Examples of those who turned to Mediums: King Saul is in 1</w:t>
      </w:r>
      <w:r w:rsidRPr="009C279B">
        <w:rPr>
          <w:sz w:val="24"/>
          <w:szCs w:val="24"/>
          <w:vertAlign w:val="superscript"/>
        </w:rPr>
        <w:t>st</w:t>
      </w:r>
      <w:r w:rsidRPr="009C279B">
        <w:rPr>
          <w:sz w:val="24"/>
          <w:szCs w:val="24"/>
        </w:rPr>
        <w:t xml:space="preserve"> Samuel 28:3-16 &amp; 1</w:t>
      </w:r>
      <w:r w:rsidRPr="009C279B">
        <w:rPr>
          <w:sz w:val="24"/>
          <w:szCs w:val="24"/>
          <w:vertAlign w:val="superscript"/>
        </w:rPr>
        <w:t>st</w:t>
      </w:r>
      <w:r w:rsidRPr="009C279B">
        <w:rPr>
          <w:sz w:val="24"/>
          <w:szCs w:val="24"/>
        </w:rPr>
        <w:t xml:space="preserve"> Chronicles 10:13. King Manasseh had a 55 Year Sex Kingdom is in 2</w:t>
      </w:r>
      <w:r w:rsidRPr="009C279B">
        <w:rPr>
          <w:sz w:val="24"/>
          <w:szCs w:val="24"/>
          <w:vertAlign w:val="superscript"/>
        </w:rPr>
        <w:t>nd</w:t>
      </w:r>
      <w:r w:rsidRPr="009C279B">
        <w:rPr>
          <w:sz w:val="24"/>
          <w:szCs w:val="24"/>
        </w:rPr>
        <w:t xml:space="preserve"> Kings 21:1, 6, 9, 11, 16-18 &amp; 1</w:t>
      </w:r>
      <w:r w:rsidRPr="009C279B">
        <w:rPr>
          <w:sz w:val="24"/>
          <w:szCs w:val="24"/>
          <w:vertAlign w:val="superscript"/>
        </w:rPr>
        <w:t>st</w:t>
      </w:r>
      <w:r w:rsidRPr="009C279B">
        <w:rPr>
          <w:sz w:val="24"/>
          <w:szCs w:val="24"/>
        </w:rPr>
        <w:t xml:space="preserve"> Chronicles 33:6.  The Egyptians is in Isaiah 19:3.  </w:t>
      </w:r>
    </w:p>
    <w:p w:rsidR="00691D4D" w:rsidRPr="009C279B" w:rsidRDefault="00691D4D" w:rsidP="00691D4D">
      <w:pPr>
        <w:spacing w:line="480" w:lineRule="auto"/>
        <w:jc w:val="center"/>
        <w:rPr>
          <w:b/>
          <w:sz w:val="24"/>
          <w:szCs w:val="24"/>
        </w:rPr>
      </w:pPr>
      <w:r w:rsidRPr="009C279B">
        <w:rPr>
          <w:b/>
          <w:sz w:val="24"/>
          <w:szCs w:val="24"/>
        </w:rPr>
        <w:t>Séance</w:t>
      </w:r>
    </w:p>
    <w:p w:rsidR="00691D4D" w:rsidRPr="009C279B" w:rsidRDefault="00691D4D" w:rsidP="00691D4D">
      <w:pPr>
        <w:spacing w:line="480" w:lineRule="auto"/>
        <w:jc w:val="both"/>
        <w:rPr>
          <w:sz w:val="24"/>
          <w:szCs w:val="24"/>
        </w:rPr>
      </w:pPr>
      <w:r w:rsidRPr="009C279B">
        <w:rPr>
          <w:sz w:val="24"/>
          <w:szCs w:val="24"/>
        </w:rPr>
        <w:t xml:space="preserve">A Séance is an attempt to communicate with Spirits. </w:t>
      </w:r>
      <w:r w:rsidRPr="009C279B">
        <w:rPr>
          <w:b/>
          <w:sz w:val="24"/>
          <w:szCs w:val="24"/>
        </w:rPr>
        <w:t xml:space="preserve">Séance </w:t>
      </w:r>
      <w:r w:rsidRPr="009C279B">
        <w:rPr>
          <w:sz w:val="24"/>
          <w:szCs w:val="24"/>
        </w:rPr>
        <w:t>comes from a French word called “</w:t>
      </w:r>
      <w:r w:rsidRPr="009C279B">
        <w:rPr>
          <w:b/>
          <w:sz w:val="24"/>
          <w:szCs w:val="24"/>
        </w:rPr>
        <w:t>seat, sitting or session</w:t>
      </w:r>
      <w:r w:rsidRPr="009C279B">
        <w:rPr>
          <w:sz w:val="24"/>
          <w:szCs w:val="24"/>
        </w:rPr>
        <w:t xml:space="preserve">.” Also from the Old French word </w:t>
      </w:r>
      <w:r w:rsidRPr="009C279B">
        <w:rPr>
          <w:b/>
          <w:i/>
          <w:sz w:val="24"/>
          <w:szCs w:val="24"/>
        </w:rPr>
        <w:t>Seoir</w:t>
      </w:r>
      <w:r w:rsidRPr="009C279B">
        <w:rPr>
          <w:b/>
          <w:sz w:val="24"/>
          <w:szCs w:val="24"/>
        </w:rPr>
        <w:t xml:space="preserve"> </w:t>
      </w:r>
      <w:r w:rsidRPr="009C279B">
        <w:rPr>
          <w:sz w:val="24"/>
          <w:szCs w:val="24"/>
        </w:rPr>
        <w:t>meaning “</w:t>
      </w:r>
      <w:r w:rsidRPr="009C279B">
        <w:rPr>
          <w:b/>
          <w:sz w:val="24"/>
          <w:szCs w:val="24"/>
        </w:rPr>
        <w:t>to sit</w:t>
      </w:r>
      <w:r w:rsidRPr="009C279B">
        <w:rPr>
          <w:sz w:val="24"/>
          <w:szCs w:val="24"/>
        </w:rPr>
        <w:t>” and became to be used for a meeting of people for the prime purpose to receive messages from the Invisible Spirit World. Primarily with religion it is used to communicate with the dead, such as 2</w:t>
      </w:r>
      <w:r w:rsidRPr="009C279B">
        <w:rPr>
          <w:sz w:val="24"/>
          <w:szCs w:val="24"/>
          <w:vertAlign w:val="superscript"/>
        </w:rPr>
        <w:t>nd</w:t>
      </w:r>
      <w:r w:rsidRPr="009C279B">
        <w:rPr>
          <w:sz w:val="24"/>
          <w:szCs w:val="24"/>
        </w:rPr>
        <w:t xml:space="preserve"> Maccabees 12:38-45. Also there is a kind of board that is used. This is Spirit Boards which are also called Talking Boards or Ouija Boards are made up  of  pictures,  letters,  numbers,  words  and  symbols  by  which  the  Practitioner  does  use  to communicate. In 1</w:t>
      </w:r>
      <w:r w:rsidRPr="009C279B">
        <w:rPr>
          <w:sz w:val="24"/>
          <w:szCs w:val="24"/>
          <w:vertAlign w:val="superscript"/>
        </w:rPr>
        <w:t>st</w:t>
      </w:r>
      <w:r w:rsidRPr="009C279B">
        <w:rPr>
          <w:sz w:val="24"/>
          <w:szCs w:val="24"/>
        </w:rPr>
        <w:t xml:space="preserve"> Samuel 28:8 it tells us that King Saul had a Witch of En Dor to conduct for Him a séance to communicate with Samuel the Prophet from the Spirit World. A séance is strictly forbidden to the Lord’s people, because King Saul did not keep the word of the Lord &amp; did not totally stay faithful to Him. </w:t>
      </w:r>
    </w:p>
    <w:p w:rsidR="00691D4D" w:rsidRPr="009C279B" w:rsidRDefault="00691D4D" w:rsidP="00691D4D">
      <w:pPr>
        <w:spacing w:line="480" w:lineRule="auto"/>
        <w:jc w:val="center"/>
        <w:rPr>
          <w:b/>
          <w:sz w:val="24"/>
          <w:szCs w:val="24"/>
        </w:rPr>
      </w:pPr>
      <w:r w:rsidRPr="009C279B">
        <w:rPr>
          <w:b/>
          <w:sz w:val="24"/>
          <w:szCs w:val="24"/>
        </w:rPr>
        <w:t>Soothsayers</w:t>
      </w:r>
    </w:p>
    <w:p w:rsidR="00691D4D" w:rsidRPr="009C279B" w:rsidRDefault="00691D4D" w:rsidP="00691D4D">
      <w:pPr>
        <w:spacing w:line="480" w:lineRule="auto"/>
        <w:jc w:val="both"/>
        <w:rPr>
          <w:sz w:val="24"/>
          <w:szCs w:val="24"/>
        </w:rPr>
      </w:pPr>
      <w:r w:rsidRPr="009C279B">
        <w:rPr>
          <w:sz w:val="24"/>
          <w:szCs w:val="24"/>
        </w:rPr>
        <w:t xml:space="preserve">Soothsaying can concern oracles which the word comes from </w:t>
      </w:r>
      <w:r w:rsidRPr="009C279B">
        <w:rPr>
          <w:b/>
          <w:i/>
          <w:sz w:val="24"/>
          <w:szCs w:val="24"/>
        </w:rPr>
        <w:t>Orare</w:t>
      </w:r>
      <w:r w:rsidRPr="009C279B">
        <w:rPr>
          <w:i/>
          <w:sz w:val="24"/>
          <w:szCs w:val="24"/>
        </w:rPr>
        <w:t xml:space="preserve"> </w:t>
      </w:r>
      <w:r w:rsidRPr="009C279B">
        <w:rPr>
          <w:sz w:val="24"/>
          <w:szCs w:val="24"/>
        </w:rPr>
        <w:t>meaning to speak. An oracle was a Person would have a wise source of counsel or prophetic reputation on predictions of future events that was inspired by the Gods by interpreting omens. Oracles are portals that the Gods communicate to Man. In Leviticus 19:26 it says that You shall not practice soothsaying. In 2</w:t>
      </w:r>
      <w:r w:rsidRPr="009C279B">
        <w:rPr>
          <w:sz w:val="24"/>
          <w:szCs w:val="24"/>
          <w:vertAlign w:val="superscript"/>
        </w:rPr>
        <w:t>nd</w:t>
      </w:r>
      <w:r w:rsidRPr="009C279B">
        <w:rPr>
          <w:sz w:val="24"/>
          <w:szCs w:val="24"/>
        </w:rPr>
        <w:t xml:space="preserve"> Kings 17:17; 21:6; 2</w:t>
      </w:r>
      <w:r w:rsidRPr="009C279B">
        <w:rPr>
          <w:sz w:val="24"/>
          <w:szCs w:val="24"/>
          <w:vertAlign w:val="superscript"/>
        </w:rPr>
        <w:t>nd</w:t>
      </w:r>
      <w:r w:rsidRPr="009C279B">
        <w:rPr>
          <w:sz w:val="24"/>
          <w:szCs w:val="24"/>
        </w:rPr>
        <w:t xml:space="preserve"> Chronicles 33:6 it tells us that the Fathers “caused their Sons and Daughters to pass through the fire…practicing soothsaying, &amp; sold them to do evil in the sight of the Lord.” This practice of soothsaying or an oracle is strictly forbidden to the Lord’s Ministers because they were not from the Lord.  </w:t>
      </w:r>
    </w:p>
    <w:p w:rsidR="00691D4D" w:rsidRPr="009C279B" w:rsidRDefault="00691D4D" w:rsidP="00691D4D">
      <w:pPr>
        <w:spacing w:line="480" w:lineRule="auto"/>
        <w:jc w:val="center"/>
        <w:rPr>
          <w:b/>
          <w:sz w:val="24"/>
          <w:szCs w:val="24"/>
        </w:rPr>
      </w:pPr>
      <w:r w:rsidRPr="009C279B">
        <w:rPr>
          <w:b/>
          <w:sz w:val="24"/>
          <w:szCs w:val="24"/>
        </w:rPr>
        <w:t>Diviners</w:t>
      </w:r>
    </w:p>
    <w:p w:rsidR="00691D4D" w:rsidRPr="009C279B" w:rsidRDefault="00691D4D" w:rsidP="00691D4D">
      <w:pPr>
        <w:spacing w:line="480" w:lineRule="auto"/>
        <w:jc w:val="both"/>
        <w:rPr>
          <w:sz w:val="24"/>
          <w:szCs w:val="24"/>
        </w:rPr>
      </w:pPr>
      <w:r w:rsidRPr="009C279B">
        <w:rPr>
          <w:sz w:val="24"/>
          <w:szCs w:val="24"/>
        </w:rPr>
        <w:t xml:space="preserve">Divination derives from a Latin word </w:t>
      </w:r>
      <w:r w:rsidRPr="009C279B">
        <w:rPr>
          <w:b/>
          <w:i/>
          <w:sz w:val="24"/>
          <w:szCs w:val="24"/>
        </w:rPr>
        <w:t>Divinare</w:t>
      </w:r>
      <w:r w:rsidRPr="009C279B">
        <w:rPr>
          <w:i/>
          <w:sz w:val="24"/>
          <w:szCs w:val="24"/>
        </w:rPr>
        <w:t xml:space="preserve"> </w:t>
      </w:r>
      <w:r w:rsidRPr="009C279B">
        <w:rPr>
          <w:sz w:val="24"/>
          <w:szCs w:val="24"/>
        </w:rPr>
        <w:t xml:space="preserve">which means to foresee, to be inspired by a God and related to the word </w:t>
      </w:r>
      <w:r w:rsidRPr="009C279B">
        <w:rPr>
          <w:b/>
          <w:i/>
          <w:sz w:val="24"/>
          <w:szCs w:val="24"/>
        </w:rPr>
        <w:t>Divinus</w:t>
      </w:r>
      <w:r w:rsidRPr="009C279B">
        <w:rPr>
          <w:b/>
          <w:sz w:val="24"/>
          <w:szCs w:val="24"/>
        </w:rPr>
        <w:t xml:space="preserve"> </w:t>
      </w:r>
      <w:r w:rsidRPr="009C279B">
        <w:rPr>
          <w:sz w:val="24"/>
          <w:szCs w:val="24"/>
        </w:rPr>
        <w:t>which means Divine. This is an attempt to gain insight to bring questions and situations by ritual or process. Diviners ascertain interpretations be reading signs, omens, events or contact with a supernatural entity. In Deuteronomy 18:10-12 it tells us that any acts of Divination is forbidden, being detestable to God. In Numbers 23:23 it tells us that there is no Divination against Israel. In Deuteronomy 18:14 says that the Nations (Laws) hearken unto Divinations, but as for thee the Lord has not suffered for these things to be so. In 2</w:t>
      </w:r>
      <w:r w:rsidRPr="009C279B">
        <w:rPr>
          <w:sz w:val="24"/>
          <w:szCs w:val="24"/>
          <w:vertAlign w:val="superscript"/>
        </w:rPr>
        <w:t>nd</w:t>
      </w:r>
      <w:r w:rsidRPr="009C279B">
        <w:rPr>
          <w:sz w:val="24"/>
          <w:szCs w:val="24"/>
        </w:rPr>
        <w:t xml:space="preserve"> Kings 17:17 it states that the Fathers “caused their Sons and their Daughters to pass through the fire and used Divinations…and sold them to do evil in the sight of the Lord. In Jeremiah 14:14 it tells us that the Prophets lies in My name and bring forth a False Divination. In Jeremiah 27:9 it says do not hearken unto Diviners…which speak You, saying You shall not serve the King of Babylon (Also called Chaos, Confusion, babel, Shinar &amp; sometimes Rome). In Jeremiah 29:8 the Lord says do not let the Diviners deceive (trick) You in any way neither hearken to Your dreams. In Ezekiel 12:24 says there will not be anymore flattering Divination within the house of Israel. In Ezekiel 13:6-7 speaks of Lying Divinations &amp; My hand shall be on them that Divine lies. This form of Divination is forbidden because it is an abomination to the Lord and it is a pack of lies.  </w:t>
      </w:r>
    </w:p>
    <w:p w:rsidR="00691D4D" w:rsidRPr="009C279B" w:rsidRDefault="00691D4D" w:rsidP="00691D4D">
      <w:pPr>
        <w:spacing w:line="480" w:lineRule="auto"/>
        <w:jc w:val="both"/>
        <w:rPr>
          <w:sz w:val="24"/>
          <w:szCs w:val="24"/>
        </w:rPr>
      </w:pPr>
      <w:r w:rsidRPr="009C279B">
        <w:rPr>
          <w:sz w:val="24"/>
          <w:szCs w:val="24"/>
        </w:rPr>
        <w:t>Divination was part of early beliefs &amp; practices is in Genesis 41:24; Exodus 7:11; Isaiah 31:1-2; 47:9; Jeremiah 27:9; Ezekiel 21:21 &amp; Daniel 2:2; 5:7. The Examples of Divination in NT times is in Acts 8:9-13, 18-24; 13:6-12; 16:16-18. The Reality of a Supernatural Spirit World: The Spirit World is real and alluring is in Genesis 44:5, 15; 1</w:t>
      </w:r>
      <w:r w:rsidRPr="009C279B">
        <w:rPr>
          <w:sz w:val="24"/>
          <w:szCs w:val="24"/>
          <w:vertAlign w:val="superscript"/>
        </w:rPr>
        <w:t>st</w:t>
      </w:r>
      <w:r w:rsidRPr="009C279B">
        <w:rPr>
          <w:sz w:val="24"/>
          <w:szCs w:val="24"/>
        </w:rPr>
        <w:t xml:space="preserve"> Samuel 6:2 &amp; Acts 8:9-10, 11. The Spirit World is Powerful and Dangerous is in 2</w:t>
      </w:r>
      <w:r w:rsidRPr="009C279B">
        <w:rPr>
          <w:sz w:val="24"/>
          <w:szCs w:val="24"/>
          <w:vertAlign w:val="superscript"/>
        </w:rPr>
        <w:t>nd</w:t>
      </w:r>
      <w:r w:rsidRPr="009C279B">
        <w:rPr>
          <w:sz w:val="24"/>
          <w:szCs w:val="24"/>
        </w:rPr>
        <w:t xml:space="preserve"> Kings 9:22; 17:17; Numbers 22:6-7, 12; Zechariah 10:2; Ephesians 6:12; 2</w:t>
      </w:r>
      <w:r w:rsidRPr="009C279B">
        <w:rPr>
          <w:sz w:val="24"/>
          <w:szCs w:val="24"/>
          <w:vertAlign w:val="superscript"/>
        </w:rPr>
        <w:t>nd</w:t>
      </w:r>
      <w:r w:rsidRPr="009C279B">
        <w:rPr>
          <w:sz w:val="24"/>
          <w:szCs w:val="24"/>
        </w:rPr>
        <w:t xml:space="preserve"> Thessalonians 2:9-10 &amp; Revelation 18:23. Deliberate involvement with Divination forbidden by the Father Stephen is in Leviticus 19:26, 31; Exodus 22:18; Deuteronomy 18:10-14; 2</w:t>
      </w:r>
      <w:r w:rsidRPr="009C279B">
        <w:rPr>
          <w:sz w:val="24"/>
          <w:szCs w:val="24"/>
          <w:vertAlign w:val="superscript"/>
        </w:rPr>
        <w:t>nd</w:t>
      </w:r>
      <w:r w:rsidRPr="009C279B">
        <w:rPr>
          <w:sz w:val="24"/>
          <w:szCs w:val="24"/>
        </w:rPr>
        <w:t xml:space="preserve"> Kings 21:6; Isaiah 8:19-20; Ezekiel 13:23; Micah 5:12; Malachi 3:5 &amp; Galatians 5:20. It is the Father Stephen’s privilege to reveal or conceal things is in Deuteronomy 29:29 &amp; Proverbs 25:2. The Examples of the Evil of Divination is in 1</w:t>
      </w:r>
      <w:r w:rsidRPr="009C279B">
        <w:rPr>
          <w:sz w:val="24"/>
          <w:szCs w:val="24"/>
          <w:vertAlign w:val="superscript"/>
        </w:rPr>
        <w:t>st</w:t>
      </w:r>
      <w:r w:rsidRPr="009C279B">
        <w:rPr>
          <w:sz w:val="24"/>
          <w:szCs w:val="24"/>
        </w:rPr>
        <w:t xml:space="preserve"> Samuel 28:3-15. Casting lots to make decisions is in 1</w:t>
      </w:r>
      <w:r w:rsidRPr="009C279B">
        <w:rPr>
          <w:sz w:val="24"/>
          <w:szCs w:val="24"/>
          <w:vertAlign w:val="superscript"/>
        </w:rPr>
        <w:t>st</w:t>
      </w:r>
      <w:r w:rsidRPr="009C279B">
        <w:rPr>
          <w:sz w:val="24"/>
          <w:szCs w:val="24"/>
        </w:rPr>
        <w:t xml:space="preserve"> Chronicles 26:13-16; Nehemiah 11:1 &amp; Acts 1:26.   </w:t>
      </w:r>
    </w:p>
    <w:p w:rsidR="00691D4D" w:rsidRPr="009C279B" w:rsidRDefault="00691D4D" w:rsidP="00691D4D">
      <w:pPr>
        <w:spacing w:line="480" w:lineRule="auto"/>
        <w:jc w:val="center"/>
        <w:rPr>
          <w:b/>
          <w:sz w:val="24"/>
          <w:szCs w:val="24"/>
        </w:rPr>
      </w:pPr>
      <w:r w:rsidRPr="009C279B">
        <w:rPr>
          <w:b/>
          <w:sz w:val="24"/>
          <w:szCs w:val="24"/>
        </w:rPr>
        <w:t>Fortunetelling</w:t>
      </w:r>
    </w:p>
    <w:p w:rsidR="00691D4D" w:rsidRPr="009C279B" w:rsidRDefault="00691D4D" w:rsidP="00691D4D">
      <w:pPr>
        <w:spacing w:line="480" w:lineRule="auto"/>
        <w:jc w:val="both"/>
        <w:rPr>
          <w:sz w:val="24"/>
          <w:szCs w:val="24"/>
        </w:rPr>
      </w:pPr>
      <w:r w:rsidRPr="009C279B">
        <w:rPr>
          <w:sz w:val="24"/>
          <w:szCs w:val="24"/>
        </w:rPr>
        <w:t>Fortunetelling is the practice of predicting personal information about a Person’s life and is very similar to divination. Fortunetelling will bring in the money if the truth of a Person’s life is revealed precisely. Fortunetelling receives messages like divination but not as deep as divination of the inspiration of Spirits. Divination is forbidden in Deuteronomy 18:10-12, then fortunetelling is also to the Lord’s people. In the modern day, Tarot Cards, Ouija Boards, Palmistry and Crystal Balls are used for fortunetelling.</w:t>
      </w:r>
    </w:p>
    <w:p w:rsidR="00691D4D" w:rsidRPr="009C279B" w:rsidRDefault="00691D4D" w:rsidP="00691D4D">
      <w:pPr>
        <w:spacing w:line="480" w:lineRule="auto"/>
        <w:jc w:val="center"/>
        <w:rPr>
          <w:b/>
          <w:sz w:val="24"/>
          <w:szCs w:val="24"/>
        </w:rPr>
      </w:pPr>
      <w:r w:rsidRPr="009C279B">
        <w:rPr>
          <w:b/>
          <w:sz w:val="24"/>
          <w:szCs w:val="24"/>
        </w:rPr>
        <w:t>Idolatry or Marital Fornicators</w:t>
      </w:r>
    </w:p>
    <w:p w:rsidR="00691D4D" w:rsidRPr="009C279B" w:rsidRDefault="00691D4D" w:rsidP="00691D4D">
      <w:pPr>
        <w:spacing w:line="480" w:lineRule="auto"/>
        <w:jc w:val="both"/>
        <w:rPr>
          <w:sz w:val="24"/>
          <w:szCs w:val="24"/>
        </w:rPr>
      </w:pPr>
      <w:r w:rsidRPr="009C279B">
        <w:rPr>
          <w:sz w:val="24"/>
          <w:szCs w:val="24"/>
        </w:rPr>
        <w:t xml:space="preserve">Idolatry comes from Greek words concerning </w:t>
      </w:r>
      <w:r w:rsidRPr="009C279B">
        <w:rPr>
          <w:b/>
          <w:i/>
          <w:sz w:val="24"/>
          <w:szCs w:val="24"/>
        </w:rPr>
        <w:t>Eidoloatria</w:t>
      </w:r>
      <w:r w:rsidRPr="009C279B">
        <w:rPr>
          <w:sz w:val="24"/>
          <w:szCs w:val="24"/>
        </w:rPr>
        <w:t xml:space="preserve"> and </w:t>
      </w:r>
      <w:r w:rsidRPr="009C279B">
        <w:rPr>
          <w:b/>
          <w:i/>
          <w:sz w:val="24"/>
          <w:szCs w:val="24"/>
        </w:rPr>
        <w:t>Eidolon</w:t>
      </w:r>
      <w:r w:rsidRPr="009C279B">
        <w:rPr>
          <w:sz w:val="24"/>
          <w:szCs w:val="24"/>
        </w:rPr>
        <w:t xml:space="preserve"> meaning image or figure and </w:t>
      </w:r>
      <w:r w:rsidRPr="009C279B">
        <w:rPr>
          <w:b/>
          <w:i/>
          <w:sz w:val="24"/>
          <w:szCs w:val="24"/>
        </w:rPr>
        <w:t>Latris</w:t>
      </w:r>
      <w:r w:rsidRPr="009C279B">
        <w:rPr>
          <w:b/>
          <w:sz w:val="24"/>
          <w:szCs w:val="24"/>
        </w:rPr>
        <w:t xml:space="preserve"> </w:t>
      </w:r>
      <w:r w:rsidRPr="009C279B">
        <w:rPr>
          <w:sz w:val="24"/>
          <w:szCs w:val="24"/>
        </w:rPr>
        <w:t xml:space="preserve">or </w:t>
      </w:r>
      <w:r w:rsidRPr="009C279B">
        <w:rPr>
          <w:b/>
          <w:i/>
          <w:sz w:val="24"/>
          <w:szCs w:val="24"/>
        </w:rPr>
        <w:t>Latreuein</w:t>
      </w:r>
      <w:r w:rsidRPr="009C279B">
        <w:rPr>
          <w:sz w:val="24"/>
          <w:szCs w:val="24"/>
        </w:rPr>
        <w:t xml:space="preserve"> meaning worshipper. Idolatry is not only the worship of an idol but any artistic representation of God from man’s devising. Idolatry is also called Marital Fornication in an interracial marriage among different races in Tobit 4:12-13. If You have any questions on different races, You must get My book called “</w:t>
      </w:r>
      <w:r w:rsidRPr="009C279B">
        <w:rPr>
          <w:b/>
          <w:sz w:val="24"/>
          <w:szCs w:val="24"/>
        </w:rPr>
        <w:t>The Lord Yah and the Different Kinds of Flesh in the Holy Bible</w:t>
      </w:r>
      <w:r w:rsidRPr="009C279B">
        <w:rPr>
          <w:sz w:val="24"/>
          <w:szCs w:val="24"/>
        </w:rPr>
        <w:t>.” Idolaters are also defined as worship of any image, idea or object as opposed to the worship of a Monotheistic God. The golden calf is a prime example, by which the Israelites made out of their gold earrings and bracelets to worship this image as the Almighty in Exodus 32:1-35. In return Moses cursed them and they began murdering One Another. Another example is Solomon who leaned more on His Foreign Wives than the Lord right at the end of His life. He could not fully follow and fully serve the Lord because of the idols that His Foreign Wives were following because He cleaved to them in forbidden love in 1</w:t>
      </w:r>
      <w:r w:rsidRPr="009C279B">
        <w:rPr>
          <w:sz w:val="24"/>
          <w:szCs w:val="24"/>
          <w:vertAlign w:val="superscript"/>
        </w:rPr>
        <w:t>st</w:t>
      </w:r>
      <w:r w:rsidRPr="009C279B">
        <w:rPr>
          <w:sz w:val="24"/>
          <w:szCs w:val="24"/>
        </w:rPr>
        <w:t xml:space="preserve"> Kings 11:1-13; Tobit 4:12-13 &amp; Nehemiah 13:25-27. Also the worship of Humans is forbidden except the Physical Trinity that was on the Earth between 5BC to 33AD. Some scriptures are Deuteronomy 7:25; Daniel 2:46; Ezekiel 28:2; 29:3 and Esther 3:2. It is considered as a major sin in the Abraham’s religions. In 1</w:t>
      </w:r>
      <w:r w:rsidRPr="009C279B">
        <w:rPr>
          <w:sz w:val="24"/>
          <w:szCs w:val="24"/>
          <w:vertAlign w:val="superscript"/>
        </w:rPr>
        <w:t>st</w:t>
      </w:r>
      <w:r w:rsidRPr="009C279B">
        <w:rPr>
          <w:sz w:val="24"/>
          <w:szCs w:val="24"/>
        </w:rPr>
        <w:t xml:space="preserve"> Samuel 15:23 it tells us that stubbornness is as idolatry. In 1</w:t>
      </w:r>
      <w:r w:rsidRPr="009C279B">
        <w:rPr>
          <w:sz w:val="24"/>
          <w:szCs w:val="24"/>
          <w:vertAlign w:val="superscript"/>
        </w:rPr>
        <w:t>st</w:t>
      </w:r>
      <w:r w:rsidRPr="009C279B">
        <w:rPr>
          <w:sz w:val="24"/>
          <w:szCs w:val="24"/>
        </w:rPr>
        <w:t xml:space="preserve"> Corinthians 10:14 it instructs us to flee from idolatry. In Galatians 5:20 it is One of the works of the flesh. In Colossians 3:5 it tells us that “Therefore put to death Your Members which are on the Earth…idolatry. In 1</w:t>
      </w:r>
      <w:r w:rsidRPr="009C279B">
        <w:rPr>
          <w:sz w:val="24"/>
          <w:szCs w:val="24"/>
          <w:vertAlign w:val="superscript"/>
        </w:rPr>
        <w:t>st</w:t>
      </w:r>
      <w:r w:rsidRPr="009C279B">
        <w:rPr>
          <w:sz w:val="24"/>
          <w:szCs w:val="24"/>
        </w:rPr>
        <w:t xml:space="preserve"> Peter 4:3 it says that We spent in Our past lifetime doing the Gentile’s will, when We walked in…idolatries. Some Scriptures in the OT with idols are found in Leviticus 19:4; 26:1, 30; Deuteronomy 29:17; 1</w:t>
      </w:r>
      <w:r w:rsidRPr="009C279B">
        <w:rPr>
          <w:sz w:val="24"/>
          <w:szCs w:val="24"/>
          <w:vertAlign w:val="superscript"/>
        </w:rPr>
        <w:t>st</w:t>
      </w:r>
      <w:r w:rsidRPr="009C279B">
        <w:rPr>
          <w:sz w:val="24"/>
          <w:szCs w:val="24"/>
        </w:rPr>
        <w:t xml:space="preserve"> Samuel 31:9; 1</w:t>
      </w:r>
      <w:r w:rsidRPr="009C279B">
        <w:rPr>
          <w:sz w:val="24"/>
          <w:szCs w:val="24"/>
          <w:vertAlign w:val="superscript"/>
        </w:rPr>
        <w:t>st</w:t>
      </w:r>
      <w:r w:rsidRPr="009C279B">
        <w:rPr>
          <w:sz w:val="24"/>
          <w:szCs w:val="24"/>
        </w:rPr>
        <w:t xml:space="preserve"> Kings 15:12-13; 21:26; 2</w:t>
      </w:r>
      <w:r w:rsidRPr="009C279B">
        <w:rPr>
          <w:sz w:val="24"/>
          <w:szCs w:val="24"/>
          <w:vertAlign w:val="superscript"/>
        </w:rPr>
        <w:t>nd</w:t>
      </w:r>
      <w:r w:rsidRPr="009C279B">
        <w:rPr>
          <w:sz w:val="24"/>
          <w:szCs w:val="24"/>
        </w:rPr>
        <w:t xml:space="preserve"> Kings 17:12; 21:11, 21; 23:24; 1</w:t>
      </w:r>
      <w:r w:rsidRPr="009C279B">
        <w:rPr>
          <w:sz w:val="24"/>
          <w:szCs w:val="24"/>
          <w:vertAlign w:val="superscript"/>
        </w:rPr>
        <w:t>st</w:t>
      </w:r>
      <w:r w:rsidRPr="009C279B">
        <w:rPr>
          <w:sz w:val="24"/>
          <w:szCs w:val="24"/>
        </w:rPr>
        <w:t xml:space="preserve"> Chronicles 10:9; 16:26; 2</w:t>
      </w:r>
      <w:r w:rsidRPr="009C279B">
        <w:rPr>
          <w:sz w:val="24"/>
          <w:szCs w:val="24"/>
          <w:vertAlign w:val="superscript"/>
        </w:rPr>
        <w:t>nd</w:t>
      </w:r>
      <w:r w:rsidRPr="009C279B">
        <w:rPr>
          <w:sz w:val="24"/>
          <w:szCs w:val="24"/>
        </w:rPr>
        <w:t xml:space="preserve"> Chronicles 15:8, 16; 24:18; 33:7, 15; 34:7; Psalms 96:5; 97:7; 106:36, 38; 115:4; 135:15; Isaiah 2:8, 18, 20; 10:10, 11; 19:1, 3; 31:7; 45:16;  46:1;  48:5;  57:5;  66:3;  Jeremiah  22:28;  50:2, 38;  Ezekiel 6:4-6, 9, 13; 8:10; 14:3-7; 16:36; 18:6, 12, 15;  20:7-8, 16, 18, 24, 31, 39;  22:3-4,  23:7, 30, 37, 39, 49;  30:13; 33:25; 36:18, 25; 44:10, 12; Hosea 4:17; 8:4; 13:2; 14:8; Micah 1:7; Habakkuk 2:18 and Zechariah 10:2; 11:17; 13:2. Some scriptures in the MT are found in Tobit 14:6; Esther 14:8, 10; Wisdom of Solomon chapter 14; 15:15; Sirach 30:19; Baruch 6:73; Bel 1:3, 5; 1</w:t>
      </w:r>
      <w:r w:rsidRPr="009C279B">
        <w:rPr>
          <w:sz w:val="24"/>
          <w:szCs w:val="24"/>
          <w:vertAlign w:val="superscript"/>
        </w:rPr>
        <w:t>st</w:t>
      </w:r>
      <w:r w:rsidRPr="009C279B">
        <w:rPr>
          <w:sz w:val="24"/>
          <w:szCs w:val="24"/>
        </w:rPr>
        <w:t xml:space="preserve"> Maccabees 1:43, 47, 54, 59; 10:83; 13:47; 2</w:t>
      </w:r>
      <w:r w:rsidRPr="009C279B">
        <w:rPr>
          <w:sz w:val="24"/>
          <w:szCs w:val="24"/>
          <w:vertAlign w:val="superscript"/>
        </w:rPr>
        <w:t>nd</w:t>
      </w:r>
      <w:r w:rsidRPr="009C279B">
        <w:rPr>
          <w:sz w:val="24"/>
          <w:szCs w:val="24"/>
        </w:rPr>
        <w:t xml:space="preserve"> Maccabees 12:40; 1</w:t>
      </w:r>
      <w:r w:rsidRPr="009C279B">
        <w:rPr>
          <w:sz w:val="24"/>
          <w:szCs w:val="24"/>
          <w:vertAlign w:val="superscript"/>
        </w:rPr>
        <w:t>st</w:t>
      </w:r>
      <w:r w:rsidRPr="009C279B">
        <w:rPr>
          <w:sz w:val="24"/>
          <w:szCs w:val="24"/>
        </w:rPr>
        <w:t xml:space="preserve"> Esdras 2:10 and 2</w:t>
      </w:r>
      <w:r w:rsidRPr="009C279B">
        <w:rPr>
          <w:sz w:val="24"/>
          <w:szCs w:val="24"/>
          <w:vertAlign w:val="superscript"/>
        </w:rPr>
        <w:t>nd</w:t>
      </w:r>
      <w:r w:rsidRPr="009C279B">
        <w:rPr>
          <w:sz w:val="24"/>
          <w:szCs w:val="24"/>
        </w:rPr>
        <w:t xml:space="preserve"> Esdras 16:68. Some Scriptures in the NT are found in Romans 2:22; 1</w:t>
      </w:r>
      <w:r w:rsidRPr="009C279B">
        <w:rPr>
          <w:sz w:val="24"/>
          <w:szCs w:val="24"/>
          <w:vertAlign w:val="superscript"/>
        </w:rPr>
        <w:t>st</w:t>
      </w:r>
      <w:r w:rsidRPr="009C279B">
        <w:rPr>
          <w:sz w:val="24"/>
          <w:szCs w:val="24"/>
        </w:rPr>
        <w:t xml:space="preserve"> Corinthians 8:1, 4, 7, 10; 10:19, 28; 12:2; 2</w:t>
      </w:r>
      <w:r w:rsidRPr="009C279B">
        <w:rPr>
          <w:sz w:val="24"/>
          <w:szCs w:val="24"/>
          <w:vertAlign w:val="superscript"/>
        </w:rPr>
        <w:t>nd</w:t>
      </w:r>
      <w:r w:rsidRPr="009C279B">
        <w:rPr>
          <w:sz w:val="24"/>
          <w:szCs w:val="24"/>
        </w:rPr>
        <w:t xml:space="preserve"> Corinthians 6:16; 1</w:t>
      </w:r>
      <w:r w:rsidRPr="009C279B">
        <w:rPr>
          <w:sz w:val="24"/>
          <w:szCs w:val="24"/>
          <w:vertAlign w:val="superscript"/>
        </w:rPr>
        <w:t>st</w:t>
      </w:r>
      <w:r w:rsidRPr="009C279B">
        <w:rPr>
          <w:sz w:val="24"/>
          <w:szCs w:val="24"/>
        </w:rPr>
        <w:t xml:space="preserve"> Thessalonians 1:9; 1</w:t>
      </w:r>
      <w:r w:rsidRPr="009C279B">
        <w:rPr>
          <w:sz w:val="24"/>
          <w:szCs w:val="24"/>
          <w:vertAlign w:val="superscript"/>
        </w:rPr>
        <w:t>st</w:t>
      </w:r>
      <w:r w:rsidRPr="009C279B">
        <w:rPr>
          <w:sz w:val="24"/>
          <w:szCs w:val="24"/>
        </w:rPr>
        <w:t xml:space="preserve"> John 5:21 and Revelation 2:14, 20; 9:20. Idolatry is a forbidden practice because it takes from worshipping the One True God. For the Lord Yahweh is a Jealous God. In the Ten Commandments, it says thou shall not have any other Gods before Me. The only Good Idolatry is to praise, worship and give adoration to the Creation of the Physical Trinity, predominately &amp; foremost the Father Stephen Our Lord as the One Creator Potter of the Entire Universe in Isaiah 64:8; Genesis 1:1 and the Supreme Divine Creation of the Father Stephen Our Lord done by the Lord Yahweh the Alone Creator Lord of the Father Stephen Our Lord in Proverbs 8:22-29 (RSV) &amp; John 1:14. Any other Reputations &amp; eternal beings in Creation is forbidden &amp; is considered Evil Idolatry that is damned by the Father Stephen Our Lord in Romans 1:21-26.  </w:t>
      </w:r>
    </w:p>
    <w:p w:rsidR="00691D4D" w:rsidRPr="009C279B" w:rsidRDefault="00691D4D" w:rsidP="00691D4D">
      <w:pPr>
        <w:spacing w:line="480" w:lineRule="auto"/>
        <w:jc w:val="both"/>
        <w:rPr>
          <w:sz w:val="24"/>
          <w:szCs w:val="24"/>
        </w:rPr>
      </w:pPr>
      <w:r w:rsidRPr="009C279B">
        <w:rPr>
          <w:sz w:val="24"/>
          <w:szCs w:val="24"/>
        </w:rPr>
        <w:t>Idolatry among the Gentiles is in Judges 11:24; 16:23-24; 2</w:t>
      </w:r>
      <w:r w:rsidRPr="009C279B">
        <w:rPr>
          <w:sz w:val="24"/>
          <w:szCs w:val="24"/>
          <w:vertAlign w:val="superscript"/>
        </w:rPr>
        <w:t>nd</w:t>
      </w:r>
      <w:r w:rsidRPr="009C279B">
        <w:rPr>
          <w:sz w:val="24"/>
          <w:szCs w:val="24"/>
        </w:rPr>
        <w:t xml:space="preserve"> Kings 36:18-20; 37:38; 46:1; Ezekiel 8:14; 1</w:t>
      </w:r>
      <w:r w:rsidRPr="009C279B">
        <w:rPr>
          <w:sz w:val="24"/>
          <w:szCs w:val="24"/>
          <w:vertAlign w:val="superscript"/>
        </w:rPr>
        <w:t>st</w:t>
      </w:r>
      <w:r w:rsidRPr="009C279B">
        <w:rPr>
          <w:sz w:val="24"/>
          <w:szCs w:val="24"/>
        </w:rPr>
        <w:t xml:space="preserve"> Corinthians 8:5 &amp; Acts 14:11-13. Idolatry among God’s People: In Patriarchal Times is in Joshua 24:2 &amp; Genesis 31:30, 34; 35:2. In the Mosaic Period is in Exodus 32:4. In the Period of the Judges is in Judges 10:6; 17:5. In the Early Monarchy is in 1</w:t>
      </w:r>
      <w:r w:rsidRPr="009C279B">
        <w:rPr>
          <w:sz w:val="24"/>
          <w:szCs w:val="24"/>
          <w:vertAlign w:val="superscript"/>
        </w:rPr>
        <w:t>st</w:t>
      </w:r>
      <w:r w:rsidRPr="009C279B">
        <w:rPr>
          <w:sz w:val="24"/>
          <w:szCs w:val="24"/>
        </w:rPr>
        <w:t xml:space="preserve"> Kings 11:10; 12:28. In the Middle Monarchy is in 1</w:t>
      </w:r>
      <w:r w:rsidRPr="009C279B">
        <w:rPr>
          <w:sz w:val="24"/>
          <w:szCs w:val="24"/>
          <w:vertAlign w:val="superscript"/>
        </w:rPr>
        <w:t>st</w:t>
      </w:r>
      <w:r w:rsidRPr="009C279B">
        <w:rPr>
          <w:sz w:val="24"/>
          <w:szCs w:val="24"/>
        </w:rPr>
        <w:t xml:space="preserve"> Kings 11:7-8; 16:32, 33. In the Late Monarchy is in 2</w:t>
      </w:r>
      <w:r w:rsidRPr="009C279B">
        <w:rPr>
          <w:sz w:val="24"/>
          <w:szCs w:val="24"/>
          <w:vertAlign w:val="superscript"/>
        </w:rPr>
        <w:t>nd</w:t>
      </w:r>
      <w:r w:rsidRPr="009C279B">
        <w:rPr>
          <w:sz w:val="24"/>
          <w:szCs w:val="24"/>
        </w:rPr>
        <w:t xml:space="preserve"> Kings 21:2-6. After the Fall of Jerusalem is in Ezekiel 8:3, 10, 14, 16. The Objects of False Worship: The Sun, Moon and Stars is in Deuteronomy 4:19; 17:3 &amp; Job 31:26. The Other Objects of Worship is in Deuteronomy 4:28; 16:22; 1</w:t>
      </w:r>
      <w:r w:rsidRPr="009C279B">
        <w:rPr>
          <w:sz w:val="24"/>
          <w:szCs w:val="24"/>
          <w:vertAlign w:val="superscript"/>
        </w:rPr>
        <w:t>st</w:t>
      </w:r>
      <w:r w:rsidRPr="009C279B">
        <w:rPr>
          <w:sz w:val="24"/>
          <w:szCs w:val="24"/>
        </w:rPr>
        <w:t xml:space="preserve"> Kings 12:31 &amp; Isaiah 1:29. The Practices associated with Idolatry: The Burning of Children is in 2</w:t>
      </w:r>
      <w:r w:rsidRPr="009C279B">
        <w:rPr>
          <w:sz w:val="24"/>
          <w:szCs w:val="24"/>
          <w:vertAlign w:val="superscript"/>
        </w:rPr>
        <w:t>nd</w:t>
      </w:r>
      <w:r w:rsidRPr="009C279B">
        <w:rPr>
          <w:sz w:val="24"/>
          <w:szCs w:val="24"/>
        </w:rPr>
        <w:t xml:space="preserve"> Kings 23:10. The Superstitious Use of Religious Symbols is in 2</w:t>
      </w:r>
      <w:r w:rsidRPr="009C279B">
        <w:rPr>
          <w:sz w:val="24"/>
          <w:szCs w:val="24"/>
          <w:vertAlign w:val="superscript"/>
        </w:rPr>
        <w:t>nd</w:t>
      </w:r>
      <w:r w:rsidRPr="009C279B">
        <w:rPr>
          <w:sz w:val="24"/>
          <w:szCs w:val="24"/>
        </w:rPr>
        <w:t xml:space="preserve"> Kings 18:4 &amp; Judges 8:27. The Sexual Deviance is in Deuteronomy 23:17; 1</w:t>
      </w:r>
      <w:r w:rsidRPr="009C279B">
        <w:rPr>
          <w:sz w:val="24"/>
          <w:szCs w:val="24"/>
          <w:vertAlign w:val="superscript"/>
        </w:rPr>
        <w:t>st</w:t>
      </w:r>
      <w:r w:rsidRPr="009C279B">
        <w:rPr>
          <w:sz w:val="24"/>
          <w:szCs w:val="24"/>
        </w:rPr>
        <w:t xml:space="preserve"> Kings 14:24 &amp; Hosea 4:14. The Idolatry in the NT: The Idolatry in the Gentile World is in 1</w:t>
      </w:r>
      <w:r w:rsidRPr="009C279B">
        <w:rPr>
          <w:sz w:val="24"/>
          <w:szCs w:val="24"/>
          <w:vertAlign w:val="superscript"/>
        </w:rPr>
        <w:t>st</w:t>
      </w:r>
      <w:r w:rsidRPr="009C279B">
        <w:rPr>
          <w:sz w:val="24"/>
          <w:szCs w:val="24"/>
        </w:rPr>
        <w:t xml:space="preserve"> Corinthians 8:5; Galatians 4:8 &amp; Acts 14:11-13; 17:16, 22-23; 19:24. The Criticism of idolatry: Idolatry leads to other Sinful Behavior is in Romans 1:22, 24-25. Idolatry is an Offence against the Doctrine of Creation is in Romans 1:20 &amp; Acts 17:24-29. Idols are Futile and Degrading, such as all Creation worshipping Creation in Sex is in Romans 1:22-25 &amp; 1</w:t>
      </w:r>
      <w:r w:rsidRPr="009C279B">
        <w:rPr>
          <w:sz w:val="24"/>
          <w:szCs w:val="24"/>
          <w:vertAlign w:val="superscript"/>
        </w:rPr>
        <w:t>st</w:t>
      </w:r>
      <w:r w:rsidRPr="009C279B">
        <w:rPr>
          <w:sz w:val="24"/>
          <w:szCs w:val="24"/>
        </w:rPr>
        <w:t xml:space="preserve"> Corinthians 8:4; 10:19; 12:2. Idolatrous Worship of Human Beings is in Romans 1:25; Luke 20:24-25 &amp; Acts 12:22; 28:6. Demonic Authorities are involved with Idolatry is in 1</w:t>
      </w:r>
      <w:r w:rsidRPr="009C279B">
        <w:rPr>
          <w:sz w:val="24"/>
          <w:szCs w:val="24"/>
          <w:vertAlign w:val="superscript"/>
        </w:rPr>
        <w:t>st</w:t>
      </w:r>
      <w:r w:rsidRPr="009C279B">
        <w:rPr>
          <w:sz w:val="24"/>
          <w:szCs w:val="24"/>
        </w:rPr>
        <w:t xml:space="preserve"> Corinthians 10:20 &amp; Revelation 9:20; 13:4. Food sacrificed to Idols is in Romans 14:2-3, 6; 1</w:t>
      </w:r>
      <w:r w:rsidRPr="009C279B">
        <w:rPr>
          <w:sz w:val="24"/>
          <w:szCs w:val="24"/>
          <w:vertAlign w:val="superscript"/>
        </w:rPr>
        <w:t>st</w:t>
      </w:r>
      <w:r w:rsidRPr="009C279B">
        <w:rPr>
          <w:sz w:val="24"/>
          <w:szCs w:val="24"/>
        </w:rPr>
        <w:t xml:space="preserve"> Corinthians 8:4-13; 10:14-31 &amp; Acts 15:20. The Encounters with Idolatrous Practice is in Acts 14:11-18; 17:18-31; 19:28. Spiritual idolatry is in 1</w:t>
      </w:r>
      <w:r w:rsidRPr="009C279B">
        <w:rPr>
          <w:sz w:val="24"/>
          <w:szCs w:val="24"/>
          <w:vertAlign w:val="superscript"/>
        </w:rPr>
        <w:t>st</w:t>
      </w:r>
      <w:r w:rsidRPr="009C279B">
        <w:rPr>
          <w:sz w:val="24"/>
          <w:szCs w:val="24"/>
        </w:rPr>
        <w:t xml:space="preserve"> John 5:21. The Temptations, Tests, Trials and Trying’s of Jesus Christ present three main kinds of Spiritual Idolatry: Possessions is in Matthew 4:3; 6:24; Philippians 3:19; Colossians 3:5; 1</w:t>
      </w:r>
      <w:r w:rsidRPr="009C279B">
        <w:rPr>
          <w:sz w:val="24"/>
          <w:szCs w:val="24"/>
          <w:vertAlign w:val="superscript"/>
        </w:rPr>
        <w:t>st</w:t>
      </w:r>
      <w:r w:rsidRPr="009C279B">
        <w:rPr>
          <w:sz w:val="24"/>
          <w:szCs w:val="24"/>
        </w:rPr>
        <w:t xml:space="preserve"> Timothy 6:10 &amp; Luke 4:3; 16:13; 18:23. Prestige and Self-Esteem is in Matthew 4:6; Romans 2:19 &amp; Luke 3:8; 4:9; 10:29; 18:11-12, 21. Authority is in Matthew 4:8-9; John 18:10-11; 19:10; Philippians 2:6; James 4:6, 10 &amp; Luke 4:6-7; 9:54-55; 16:15; 23:39. The Objections to Idolatry: Idolatry is Disparaged: The Absurdity of making Idols is in Habakkuk 2:18, 19; Deuteronomy 4:28; Isaiah 40:18-20; 41:6-7; Jeremiah 10:3-9 &amp; Hosea 10:6. Idols represent Falsehood and Fraud is in Psalms 40:4; Jeremiah 2:5; 10:14; 16:19; 51:17-18; Hosea 12:1 &amp; Amos 2:4. Bowing down to Idols is Inappropriate is in Psalms 115:5-8; 135:17-18; Isaiah 2:8; 44:15-17; 46:6; Jeremiah 1:15 &amp; Micah 5:13. Idols contrasted with the LORD is in Isaiah 40:25-26; 46:5; Jeremiah 5:24; 10:10; Hosea 2:8 &amp; Acts 17:24-25. Idolatry is Forbidden by God is in Exodus 20:3-4 &amp; Deuteronomy 5:7-8. Idolatry incurs Severe Penalties is in Zephaniah 1:4; Deuteronomy 1:1-9, 12-15; Isaiah 66:4; Amos 5:27 &amp; Nahum 1:14. God abominates Idols is in Ezekiel 5:9, 11; 6:4; 7:20; Deuteronomy 7:25 &amp; 2</w:t>
      </w:r>
      <w:r w:rsidRPr="009C279B">
        <w:rPr>
          <w:sz w:val="24"/>
          <w:szCs w:val="24"/>
          <w:vertAlign w:val="superscript"/>
        </w:rPr>
        <w:t>nd</w:t>
      </w:r>
      <w:r w:rsidRPr="009C279B">
        <w:rPr>
          <w:sz w:val="24"/>
          <w:szCs w:val="24"/>
        </w:rPr>
        <w:t xml:space="preserve"> Kings 23:24. The Pressure to Worship Idols must be Resisted and Idols Abandoned is in Daniel 3:18 &amp; Isaiah 2:20; 30:22; 31:7. The Eminent Dangers of Idolatry: Blindness is in Isaiah 44:18. Becoming like Idols is in Psalms 115:8; Jeremiah 2:5 &amp; Hosea 9:10. Spiritual Adultery is in Deuteronomy 31:16; Judges 8:33; Isaiah 1:21; Jeremiah 13:27 &amp; Hosea 1:2; 2:7; 8:9. Injustice is in Amos 5:7.       </w:t>
      </w:r>
    </w:p>
    <w:p w:rsidR="00691D4D" w:rsidRPr="009C279B" w:rsidRDefault="00691D4D" w:rsidP="00691D4D">
      <w:pPr>
        <w:spacing w:line="480" w:lineRule="auto"/>
        <w:jc w:val="center"/>
        <w:rPr>
          <w:b/>
          <w:sz w:val="24"/>
          <w:szCs w:val="24"/>
        </w:rPr>
      </w:pPr>
      <w:r w:rsidRPr="009C279B">
        <w:rPr>
          <w:b/>
          <w:sz w:val="24"/>
          <w:szCs w:val="24"/>
        </w:rPr>
        <w:t>Exorcisms</w:t>
      </w:r>
    </w:p>
    <w:p w:rsidR="00691D4D" w:rsidRPr="009C279B" w:rsidRDefault="00691D4D" w:rsidP="00691D4D">
      <w:pPr>
        <w:spacing w:line="480" w:lineRule="auto"/>
        <w:jc w:val="both"/>
        <w:rPr>
          <w:sz w:val="24"/>
          <w:szCs w:val="24"/>
        </w:rPr>
      </w:pPr>
      <w:r w:rsidRPr="009C279B">
        <w:rPr>
          <w:sz w:val="24"/>
          <w:szCs w:val="24"/>
        </w:rPr>
        <w:t xml:space="preserve">Exorcism drives from a Latin word </w:t>
      </w:r>
      <w:r w:rsidRPr="009C279B">
        <w:rPr>
          <w:b/>
          <w:i/>
          <w:sz w:val="24"/>
          <w:szCs w:val="24"/>
        </w:rPr>
        <w:t>Exorcismus</w:t>
      </w:r>
      <w:r w:rsidRPr="009C279B">
        <w:rPr>
          <w:sz w:val="24"/>
          <w:szCs w:val="24"/>
        </w:rPr>
        <w:t xml:space="preserve"> and from a Greek word </w:t>
      </w:r>
      <w:r w:rsidRPr="009C279B">
        <w:rPr>
          <w:b/>
          <w:i/>
          <w:sz w:val="24"/>
          <w:szCs w:val="24"/>
        </w:rPr>
        <w:t xml:space="preserve">Exorkizein </w:t>
      </w:r>
      <w:r w:rsidRPr="009C279B">
        <w:rPr>
          <w:sz w:val="24"/>
          <w:szCs w:val="24"/>
        </w:rPr>
        <w:t xml:space="preserve">meaning “to bind by an oath.” Exorcism is the practice of evicting spiritual entities or even Demons from a Person or a certain place which they have possessed by causing the Demon to swear an oath. Later on, the practice came to be known as casting out Demons. In Moses’ manuscripts there were sources of exorcisms done by administering natural drugs and medicines with poisonous root extracts done by the Essenes in the Dead Sea Scrolls at Qumran. This form of exorcisms is forbidden because if You do not have the genuine Spirit of God then the Evil Spirit will find a weakness and overcome You. It is for Your own protection.  </w:t>
      </w:r>
    </w:p>
    <w:p w:rsidR="00691D4D" w:rsidRPr="009C279B" w:rsidRDefault="00691D4D" w:rsidP="00691D4D">
      <w:pPr>
        <w:spacing w:line="480" w:lineRule="auto"/>
        <w:jc w:val="both"/>
        <w:rPr>
          <w:sz w:val="24"/>
          <w:szCs w:val="24"/>
        </w:rPr>
      </w:pPr>
      <w:r w:rsidRPr="009C279B">
        <w:rPr>
          <w:sz w:val="24"/>
          <w:szCs w:val="24"/>
        </w:rPr>
        <w:t>Exorcism was practiced with varying degrees of success by Jews and Outsiders is in Matthew 7:22; 12:27; Luke 11:19 &amp; Acts 19:13-16. The Father Stephen has a unique Authority as an Exorcist is in Matthew 12:25-28, 29; Mark 1:27; 3:27; Luke 4:36; 11:17-18, 21-22 &amp; Acts 6:8. The Father Stephen has a general ministry of exorcism is in Matthew 8:16; Mark 1:34, 39; Luke 4:41; 6:17-18; 7:21 &amp; Acts 6:7-8. The Father Stephen gave His Apostles the Authority to cast out Evil Spirits is in Matthew 10:1; Mark 3:14-15; 6:7; 16:17 &amp; Luke 9:1; 10:17. After the Ascension the Apostles cast out Evil Spirits is in Acts 5:16; 19:12. Various symptoms associated with the need for Exorcism: Violent or Self-Destructive Behavior is in Mark 5:1-5 &amp; Luke 8:27-29. Deafness and Muteness is in Matthew 9:32; Mark 9:17 &amp; Luke 11:14. Seizures is in Matthew 17:14-15; Mark 9:17-18 &amp; Luke 9:38-39. The Various components of Exorcism: A word of command is in Matthew 8:32; Mark 1:25; 9:25; Luke 4:35 &amp; Acts 16:18. The Demons recognize the source of the Authority addressing them is in Mark 1:24; 5:7; Matthew 8:29; Luke 4:34; 8:28 &amp; Acts 16:17. Exorcism was often accompanied by an element of violence or trauma is in Mark 1:26; 5:13; 9:26; Matthew 8:32; Luke 8:32-33 &amp; Acts 19:16. Exorcism changes the behavior or condition of the person delivered is in Mark 5:15; Matthew 9:33 &amp; Luke 8:35; 11:14. An exorcised person may be “repossessed” is in Matthew 12:43-45 &amp; Luke 11:24-26. The Methods of Exorcism other than the Word of Command: Exorcism may be achieved at a distance is in Matthew 15:21-28; Mark 7:24-30 &amp; Acts 6:8; 19:12. On rare occasions an object is used in Acts 19:12. David’s music brought relief to Saul is in 1</w:t>
      </w:r>
      <w:r w:rsidRPr="009C279B">
        <w:rPr>
          <w:sz w:val="24"/>
          <w:szCs w:val="24"/>
          <w:vertAlign w:val="superscript"/>
        </w:rPr>
        <w:t>st</w:t>
      </w:r>
      <w:r w:rsidRPr="009C279B">
        <w:rPr>
          <w:sz w:val="24"/>
          <w:szCs w:val="24"/>
        </w:rPr>
        <w:t xml:space="preserve"> Samuel 18:14-16, 23. Intensive prayer is sometimes necessary is in Mark 9:29 &amp; Acts 6:4. </w:t>
      </w:r>
    </w:p>
    <w:p w:rsidR="00691D4D" w:rsidRPr="009C279B" w:rsidRDefault="00691D4D" w:rsidP="00691D4D">
      <w:pPr>
        <w:spacing w:line="480" w:lineRule="auto"/>
        <w:jc w:val="center"/>
        <w:rPr>
          <w:b/>
          <w:sz w:val="24"/>
          <w:szCs w:val="24"/>
        </w:rPr>
      </w:pPr>
      <w:r w:rsidRPr="009C279B">
        <w:rPr>
          <w:b/>
          <w:sz w:val="24"/>
          <w:szCs w:val="24"/>
        </w:rPr>
        <w:t>What is the Need for Exorcisms?</w:t>
      </w:r>
    </w:p>
    <w:p w:rsidR="00691D4D" w:rsidRPr="009C279B" w:rsidRDefault="00691D4D" w:rsidP="00691D4D">
      <w:pPr>
        <w:spacing w:line="480" w:lineRule="auto"/>
        <w:jc w:val="center"/>
        <w:rPr>
          <w:b/>
          <w:sz w:val="24"/>
          <w:szCs w:val="24"/>
        </w:rPr>
      </w:pPr>
      <w:r w:rsidRPr="009C279B">
        <w:rPr>
          <w:b/>
          <w:sz w:val="24"/>
          <w:szCs w:val="24"/>
        </w:rPr>
        <w:t>The Attack to the Eternal Kingdom of Lordship</w:t>
      </w:r>
    </w:p>
    <w:p w:rsidR="00691D4D" w:rsidRPr="009C279B" w:rsidRDefault="00691D4D" w:rsidP="00691D4D">
      <w:pPr>
        <w:spacing w:line="480" w:lineRule="auto"/>
        <w:jc w:val="both"/>
        <w:rPr>
          <w:sz w:val="24"/>
          <w:szCs w:val="24"/>
        </w:rPr>
      </w:pPr>
      <w:r w:rsidRPr="009C279B">
        <w:rPr>
          <w:sz w:val="24"/>
          <w:szCs w:val="24"/>
        </w:rPr>
        <w:t xml:space="preserve">The first part of the Kingdom of God involves the eternal scriptures from Acts 1:1-5:42. 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691D4D" w:rsidRPr="009C279B" w:rsidRDefault="00691D4D" w:rsidP="00691D4D">
      <w:pPr>
        <w:spacing w:line="480" w:lineRule="auto"/>
        <w:jc w:val="both"/>
        <w:rPr>
          <w:sz w:val="24"/>
          <w:szCs w:val="24"/>
        </w:rPr>
      </w:pPr>
      <w:r w:rsidRPr="009C279B">
        <w:rPr>
          <w:sz w:val="24"/>
          <w:szCs w:val="24"/>
        </w:rPr>
        <w:t>The second part of the Eternal Kingdom of God concerns the everlasting scriptures from Acts 8:1-28:31. 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9C279B">
        <w:rPr>
          <w:b/>
          <w:sz w:val="24"/>
          <w:szCs w:val="24"/>
        </w:rPr>
        <w:t>The Lord Yah and His Book on Hell in the Holy Bible</w:t>
      </w:r>
      <w:r w:rsidRPr="009C279B">
        <w:rPr>
          <w:sz w:val="24"/>
          <w:szCs w:val="24"/>
        </w:rPr>
        <w:t xml:space="preserve">.” </w:t>
      </w:r>
    </w:p>
    <w:p w:rsidR="00691D4D" w:rsidRPr="009C279B" w:rsidRDefault="00691D4D" w:rsidP="00691D4D">
      <w:pPr>
        <w:spacing w:line="480" w:lineRule="auto"/>
        <w:jc w:val="both"/>
        <w:rPr>
          <w:sz w:val="24"/>
          <w:szCs w:val="24"/>
        </w:rPr>
      </w:pPr>
      <w:r w:rsidRPr="009C279B">
        <w:rPr>
          <w:sz w:val="24"/>
          <w:szCs w:val="24"/>
        </w:rPr>
        <w:t>The final part of the Eternal Kingdom of God concerns the Lord’s scriptures in Acts 6:1-7:60. 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9C279B">
        <w:rPr>
          <w:sz w:val="24"/>
          <w:szCs w:val="24"/>
          <w:vertAlign w:val="superscript"/>
        </w:rPr>
        <w:t>st</w:t>
      </w:r>
      <w:r w:rsidRPr="009C279B">
        <w:rPr>
          <w:sz w:val="24"/>
          <w:szCs w:val="24"/>
        </w:rPr>
        <w:t>, are the Chalkydri, 2</w:t>
      </w:r>
      <w:r w:rsidRPr="009C279B">
        <w:rPr>
          <w:sz w:val="24"/>
          <w:szCs w:val="24"/>
          <w:vertAlign w:val="superscript"/>
        </w:rPr>
        <w:t>nd</w:t>
      </w:r>
      <w:r w:rsidRPr="009C279B">
        <w:rPr>
          <w:sz w:val="24"/>
          <w:szCs w:val="24"/>
        </w:rPr>
        <w:t>, are the Angels. 3</w:t>
      </w:r>
      <w:r w:rsidRPr="009C279B">
        <w:rPr>
          <w:sz w:val="24"/>
          <w:szCs w:val="24"/>
          <w:vertAlign w:val="superscript"/>
        </w:rPr>
        <w:t>rd</w:t>
      </w:r>
      <w:r w:rsidRPr="009C279B">
        <w:rPr>
          <w:sz w:val="24"/>
          <w:szCs w:val="24"/>
        </w:rPr>
        <w:t>, are the Archangels, 4</w:t>
      </w:r>
      <w:r w:rsidRPr="009C279B">
        <w:rPr>
          <w:sz w:val="24"/>
          <w:szCs w:val="24"/>
          <w:vertAlign w:val="superscript"/>
        </w:rPr>
        <w:t>th</w:t>
      </w:r>
      <w:r w:rsidRPr="009C279B">
        <w:rPr>
          <w:sz w:val="24"/>
          <w:szCs w:val="24"/>
        </w:rPr>
        <w:t>/5</w:t>
      </w:r>
      <w:r w:rsidRPr="009C279B">
        <w:rPr>
          <w:sz w:val="24"/>
          <w:szCs w:val="24"/>
          <w:vertAlign w:val="superscript"/>
        </w:rPr>
        <w:t>th</w:t>
      </w:r>
      <w:r w:rsidRPr="009C279B">
        <w:rPr>
          <w:sz w:val="24"/>
          <w:szCs w:val="24"/>
        </w:rPr>
        <w:t xml:space="preserve"> are the Principalities or Rulers. 6</w:t>
      </w:r>
      <w:r w:rsidRPr="009C279B">
        <w:rPr>
          <w:sz w:val="24"/>
          <w:szCs w:val="24"/>
          <w:vertAlign w:val="superscript"/>
        </w:rPr>
        <w:t>th</w:t>
      </w:r>
      <w:r w:rsidRPr="009C279B">
        <w:rPr>
          <w:sz w:val="24"/>
          <w:szCs w:val="24"/>
        </w:rPr>
        <w:t>/7</w:t>
      </w:r>
      <w:r w:rsidRPr="009C279B">
        <w:rPr>
          <w:sz w:val="24"/>
          <w:szCs w:val="24"/>
          <w:vertAlign w:val="superscript"/>
        </w:rPr>
        <w:t>th</w:t>
      </w:r>
      <w:r w:rsidRPr="009C279B">
        <w:rPr>
          <w:sz w:val="24"/>
          <w:szCs w:val="24"/>
        </w:rPr>
        <w:t>, are the Powers or Authorities. 8</w:t>
      </w:r>
      <w:r w:rsidRPr="009C279B">
        <w:rPr>
          <w:sz w:val="24"/>
          <w:szCs w:val="24"/>
          <w:vertAlign w:val="superscript"/>
        </w:rPr>
        <w:t>th</w:t>
      </w:r>
      <w:r w:rsidRPr="009C279B">
        <w:rPr>
          <w:sz w:val="24"/>
          <w:szCs w:val="24"/>
        </w:rPr>
        <w:t>/9</w:t>
      </w:r>
      <w:r w:rsidRPr="009C279B">
        <w:rPr>
          <w:sz w:val="24"/>
          <w:szCs w:val="24"/>
          <w:vertAlign w:val="superscript"/>
        </w:rPr>
        <w:t>th</w:t>
      </w:r>
      <w:r w:rsidRPr="009C279B">
        <w:rPr>
          <w:sz w:val="24"/>
          <w:szCs w:val="24"/>
        </w:rPr>
        <w:t>, are the Virtues or Strongholds. 10</w:t>
      </w:r>
      <w:r w:rsidRPr="009C279B">
        <w:rPr>
          <w:sz w:val="24"/>
          <w:szCs w:val="24"/>
          <w:vertAlign w:val="superscript"/>
        </w:rPr>
        <w:t>th</w:t>
      </w:r>
      <w:r w:rsidRPr="009C279B">
        <w:rPr>
          <w:sz w:val="24"/>
          <w:szCs w:val="24"/>
        </w:rPr>
        <w:t>-12</w:t>
      </w:r>
      <w:r w:rsidRPr="009C279B">
        <w:rPr>
          <w:sz w:val="24"/>
          <w:szCs w:val="24"/>
          <w:vertAlign w:val="superscript"/>
        </w:rPr>
        <w:t>th</w:t>
      </w:r>
      <w:r w:rsidRPr="009C279B">
        <w:rPr>
          <w:sz w:val="24"/>
          <w:szCs w:val="24"/>
        </w:rPr>
        <w:t>, are the Dominions, Hashmallims or Lordships. 13</w:t>
      </w:r>
      <w:r w:rsidRPr="009C279B">
        <w:rPr>
          <w:sz w:val="24"/>
          <w:szCs w:val="24"/>
          <w:vertAlign w:val="superscript"/>
        </w:rPr>
        <w:t>th</w:t>
      </w:r>
      <w:r w:rsidRPr="009C279B">
        <w:rPr>
          <w:sz w:val="24"/>
          <w:szCs w:val="24"/>
        </w:rPr>
        <w:t>-18</w:t>
      </w:r>
      <w:r w:rsidRPr="009C279B">
        <w:rPr>
          <w:sz w:val="24"/>
          <w:szCs w:val="24"/>
          <w:vertAlign w:val="superscript"/>
        </w:rPr>
        <w:t>th</w:t>
      </w:r>
      <w:r w:rsidRPr="009C279B">
        <w:rPr>
          <w:sz w:val="24"/>
          <w:szCs w:val="24"/>
        </w:rPr>
        <w:t>, are the Thrones, Wheels, Ophanims, Ophde’s, Ofanims or Galgallins. 19</w:t>
      </w:r>
      <w:r w:rsidRPr="009C279B">
        <w:rPr>
          <w:sz w:val="24"/>
          <w:szCs w:val="24"/>
          <w:vertAlign w:val="superscript"/>
        </w:rPr>
        <w:t>th</w:t>
      </w:r>
      <w:r w:rsidRPr="009C279B">
        <w:rPr>
          <w:sz w:val="24"/>
          <w:szCs w:val="24"/>
        </w:rPr>
        <w:t>/20</w:t>
      </w:r>
      <w:r w:rsidRPr="009C279B">
        <w:rPr>
          <w:sz w:val="24"/>
          <w:szCs w:val="24"/>
          <w:vertAlign w:val="superscript"/>
        </w:rPr>
        <w:t>th</w:t>
      </w:r>
      <w:r w:rsidRPr="009C279B">
        <w:rPr>
          <w:sz w:val="24"/>
          <w:szCs w:val="24"/>
        </w:rPr>
        <w:t>, are the Seraphim’s or Burning Ones. 21</w:t>
      </w:r>
      <w:r w:rsidRPr="009C279B">
        <w:rPr>
          <w:sz w:val="24"/>
          <w:szCs w:val="24"/>
          <w:vertAlign w:val="superscript"/>
        </w:rPr>
        <w:t>st</w:t>
      </w:r>
      <w:r w:rsidRPr="009C279B">
        <w:rPr>
          <w:sz w:val="24"/>
          <w:szCs w:val="24"/>
        </w:rPr>
        <w:t>/22</w:t>
      </w:r>
      <w:r w:rsidRPr="009C279B">
        <w:rPr>
          <w:sz w:val="24"/>
          <w:szCs w:val="24"/>
          <w:vertAlign w:val="superscript"/>
        </w:rPr>
        <w:t>nd</w:t>
      </w:r>
      <w:r w:rsidRPr="009C279B">
        <w:rPr>
          <w:sz w:val="24"/>
          <w:szCs w:val="24"/>
        </w:rPr>
        <w:t>, are the Living Creatures or Chayot’s &amp; 23</w:t>
      </w:r>
      <w:r w:rsidRPr="009C279B">
        <w:rPr>
          <w:sz w:val="24"/>
          <w:szCs w:val="24"/>
          <w:vertAlign w:val="superscript"/>
        </w:rPr>
        <w:t>rd</w:t>
      </w:r>
      <w:r w:rsidRPr="009C279B">
        <w:rPr>
          <w:sz w:val="24"/>
          <w:szCs w:val="24"/>
        </w:rPr>
        <w:t>/24</w:t>
      </w:r>
      <w:r w:rsidRPr="009C279B">
        <w:rPr>
          <w:sz w:val="24"/>
          <w:szCs w:val="24"/>
          <w:vertAlign w:val="superscript"/>
        </w:rPr>
        <w:t>th</w:t>
      </w:r>
      <w:r w:rsidRPr="009C279B">
        <w:rPr>
          <w:sz w:val="24"/>
          <w:szCs w:val="24"/>
        </w:rPr>
        <w:t>, are the Chubby Ones or Cherubim’s. If You have any questions on the 24 orders, You must get My book called “</w:t>
      </w:r>
      <w:r w:rsidRPr="009C279B">
        <w:rPr>
          <w:b/>
          <w:sz w:val="24"/>
          <w:szCs w:val="24"/>
        </w:rPr>
        <w:t>The Lord Yah and the 30 Orders of the Biblical Giants, Biblical Dragons and Biblical Law</w:t>
      </w:r>
      <w:r w:rsidRPr="009C279B">
        <w:rPr>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691D4D" w:rsidRPr="009C279B" w:rsidRDefault="00691D4D" w:rsidP="00691D4D">
      <w:pPr>
        <w:spacing w:line="480" w:lineRule="auto"/>
        <w:jc w:val="center"/>
        <w:rPr>
          <w:b/>
          <w:sz w:val="24"/>
          <w:szCs w:val="24"/>
        </w:rPr>
      </w:pPr>
      <w:r w:rsidRPr="009C279B">
        <w:rPr>
          <w:b/>
          <w:sz w:val="24"/>
          <w:szCs w:val="24"/>
        </w:rPr>
        <w:t>What are the exorcisms (solemn commands) of Demon’s in scripture?</w:t>
      </w:r>
    </w:p>
    <w:p w:rsidR="00691D4D" w:rsidRPr="009C279B" w:rsidRDefault="00691D4D" w:rsidP="00691D4D">
      <w:pPr>
        <w:spacing w:line="480" w:lineRule="auto"/>
        <w:jc w:val="both"/>
        <w:rPr>
          <w:sz w:val="24"/>
          <w:szCs w:val="24"/>
        </w:rPr>
      </w:pPr>
      <w:r w:rsidRPr="009C279B">
        <w:rPr>
          <w:sz w:val="24"/>
          <w:szCs w:val="24"/>
        </w:rPr>
        <w:t xml:space="preserve">First, the Jewish Authority of Jesus Christ against Demons in Acts 19:13-20. It declares “Then some of the itinerant Jewish exorcists took it upon themselves to call the Name (Father Stephen) of the Lord Jesus over those who had Evil Spirits, saying, ‘We exorcise You by the Jesus whom Paul preaches.’ Also there were seven Sons of Sceva, a Jewish Chief Priest, who did so. And the Evil Spirit (Demon) answered and said, ‘Jesus I know (with the Father Stephen), and Paul I know (concerning the Father Stephen), but who are You? Then the Man in whom the Evil Spirit was leaped on them, overpowered them, and prevailed against them, so that they fled out of that House naked and wounded. This became known both to all Jews and Greeks dwelling in Ephesus, and fear fell on them all, and the Name (Father Stephen) of the Lord Jesus was magnified. And many who had believed came confessing and telling their deeds. Also, many of those who had practiced magic brought their books together and burned them in the sight of all. And they counted up the value of them, and it totaled 50,000 pieces of silver ($1,600,000 dollars and in gold would be $6,400,000 dollars). So the Word of the Lord (Stephen) grew mightily and prevailed.” </w:t>
      </w:r>
    </w:p>
    <w:p w:rsidR="00691D4D" w:rsidRPr="009C279B" w:rsidRDefault="00691D4D" w:rsidP="00691D4D">
      <w:pPr>
        <w:spacing w:line="480" w:lineRule="auto"/>
        <w:jc w:val="both"/>
        <w:rPr>
          <w:sz w:val="24"/>
          <w:szCs w:val="24"/>
        </w:rPr>
      </w:pPr>
      <w:r w:rsidRPr="009C279B">
        <w:rPr>
          <w:sz w:val="24"/>
          <w:szCs w:val="24"/>
        </w:rPr>
        <w:t xml:space="preserve">Second, is the Father Stephen’s delay against Demons. In Acts 16:16-19 says “Now it happened as We went to prayer, that a certain slave girl possessed with a Spirit of Divination met Us, who brought Her Masters much profit by fortune-telling.  This  Girl  followed  Paul  and  Us,  and  cried  out,  saying,  ‘These  Men  are  the Servants of the Most High God (Father Stephen), who proclaim to Us the Way of Salvation (Protection).’ And this She did for many days. But Paul greatly annoyed, turned and said to the Spirit, ‘I command You in the Name (Father Stephen) of Jesus Christ to come out of Her.’ And He came out that very hour. But when Her Masters saw that their hope of profit was gone, they seized Paul and Silas and dragging them into the Marketplace to the Authorities.” </w:t>
      </w:r>
    </w:p>
    <w:p w:rsidR="00691D4D" w:rsidRPr="009C279B" w:rsidRDefault="00691D4D" w:rsidP="00691D4D">
      <w:pPr>
        <w:spacing w:line="480" w:lineRule="auto"/>
        <w:jc w:val="both"/>
        <w:rPr>
          <w:sz w:val="24"/>
          <w:szCs w:val="24"/>
        </w:rPr>
      </w:pPr>
      <w:r w:rsidRPr="009C279B">
        <w:rPr>
          <w:sz w:val="24"/>
          <w:szCs w:val="24"/>
        </w:rPr>
        <w:t xml:space="preserve">Third, are the Disciples of Jesus Christ against Demons. In Matthew 10:1, 8 says “And when He had called His twelve disciples to Him, He gave them Power over Unclean Spirits, to cast them out, and to heal all kinds of sickness and all kinds of disease…Heal the sick, cleanse the lepers, raise the dead, cast out Demons. Freely You have received, freely give.” In Mark 16:17-18 mentions “And these signs will follow those who believe, in My name they will cast out Demons, they will speak with new tongues, they will take up Serpents, and it they drink anything deadly, it will by no means hurt them, they will lay hands on the sick, and they will recover.” In Luke 10:17-20 mentions “I saw Satan fell like lightening from Heaven, behold, I give You Authority to trample on Serpents and Scorpions, and over all the Power of the Enemy, and nothing shall be any means hurt You. Nevertheless do not rejoice in this, that the Spirits are subject to You, but rejoice because Your names are written in Heaven.” </w:t>
      </w:r>
    </w:p>
    <w:p w:rsidR="00691D4D" w:rsidRPr="009C279B" w:rsidRDefault="00691D4D" w:rsidP="00691D4D">
      <w:pPr>
        <w:spacing w:line="480" w:lineRule="auto"/>
        <w:jc w:val="both"/>
        <w:rPr>
          <w:sz w:val="24"/>
          <w:szCs w:val="24"/>
        </w:rPr>
      </w:pPr>
      <w:r w:rsidRPr="009C279B">
        <w:rPr>
          <w:sz w:val="24"/>
          <w:szCs w:val="24"/>
        </w:rPr>
        <w:t>Fourth, is in Jesus’ Name (Father Stephen) against Demons. In Acts 16:18 it tells us about the Slave Girl possessed with a Spirit of Divination which gave Her Masters much profit. But when Paul was annoyed He commanded the Demon to come out of Her in Jesus’ Name. In 1</w:t>
      </w:r>
      <w:r w:rsidRPr="009C279B">
        <w:rPr>
          <w:sz w:val="24"/>
          <w:szCs w:val="24"/>
          <w:vertAlign w:val="superscript"/>
        </w:rPr>
        <w:t xml:space="preserve">st </w:t>
      </w:r>
      <w:r w:rsidRPr="009C279B">
        <w:rPr>
          <w:sz w:val="24"/>
          <w:szCs w:val="24"/>
        </w:rPr>
        <w:t xml:space="preserve">Peter 3:22 says “This is an antitype which now saves (protects) Us—baptism (not the removal of the filth of the flesh, but the answer of a good conscience toward God (Father Stephen), through the resurrection of Jesus…who has gone into Heaven &amp; is at the right hand of God (Father Stephen), Angels (Lords) &amp; Authorities (Laws) &amp; Powers having been made subject to Him.” </w:t>
      </w:r>
    </w:p>
    <w:p w:rsidR="00691D4D" w:rsidRPr="009C279B" w:rsidRDefault="00691D4D" w:rsidP="00691D4D">
      <w:pPr>
        <w:spacing w:line="480" w:lineRule="auto"/>
        <w:jc w:val="both"/>
        <w:rPr>
          <w:sz w:val="24"/>
          <w:szCs w:val="24"/>
        </w:rPr>
      </w:pPr>
      <w:r w:rsidRPr="009C279B">
        <w:rPr>
          <w:sz w:val="24"/>
          <w:szCs w:val="24"/>
        </w:rPr>
        <w:t>Fifth, is the Name (Father Stephen) of Jesus against Demons. In Matthew 12:25-30 states “Every Kingdom divided against itself is brought to desolation, and every City or House divided against itself will not stand. If Satan cast out Satan, He is divided against Himself. How them will His Kingdom stand? And it I cast out Demons by Beelzebub, by whom do Your Sons cast them out? Therefore they shall be Your Judges. But if I cast out Demons by the Spirit of God (Father Stephen in John 4:24; Acts 2:17-7:59 &amp; 1</w:t>
      </w:r>
      <w:r w:rsidRPr="009C279B">
        <w:rPr>
          <w:sz w:val="24"/>
          <w:szCs w:val="24"/>
          <w:vertAlign w:val="superscript"/>
        </w:rPr>
        <w:t>st</w:t>
      </w:r>
      <w:r w:rsidRPr="009C279B">
        <w:rPr>
          <w:sz w:val="24"/>
          <w:szCs w:val="24"/>
        </w:rPr>
        <w:t xml:space="preserve"> John 5:7-8)…the Kingdom of God has come upon You. Or how can One enter a Strong Man’s house &amp; plunder His goods, unless He first binds the Strong Man? And then He will plunder His house. He who is not with Me is against Me &amp; He who does not gather with Me scatters….” Also the scriptures are in Luke 11:17-23 &amp; Mark 3:23-27. In Mark 1:23-27 mentions “Now there was a Man in their synagogue with an Unclean Spirit. And He cried out, ‘Let us alone! What have We to do with You, Jesus of Nazareth? Did You come to destroy Us? I know who You are—the Holy One of God (Father Stephen)!” But Jesus rebuked Him, saying, ‘Be quiet and come out of Him!’ And when the Unclean Spirit has convulsed Him and cried out with a loud voice, He came out of Him. Then they questioned among themselves saying, ‘What is this? What New Doctrine (Acts 17:19-32 by Divine Nature) is this? For with Authority He commands even the Unclean Spirits &amp; they obey Him.” In Mark 7:25-30 says “For a Woman whose Daughter had an Unclean Spirit heard about Him, &amp; She came &amp; fell at His feet. The Woman was a Greek, a Syrophoenician by birth, &amp; She kept asking Him to cast the Demon out of Her Daughter. But Jesus said to Her, ‘Let the Children be filled first, for it is not good to take the Children’s bread &amp; throw to the little dogs.’ And She answered &amp; said to Him, ‘Yes, Lord, yet even the little dogs under the table eat from the Children’s crumbs.’ Then He said to Her, ‘…the Demon has gone out of Your Daughter.’ And when She had come to Her house, She found the Demon gone out, and Her Daughter lying on the bed.” </w:t>
      </w:r>
    </w:p>
    <w:p w:rsidR="00691D4D" w:rsidRPr="009C279B" w:rsidRDefault="00691D4D" w:rsidP="00691D4D">
      <w:pPr>
        <w:spacing w:line="480" w:lineRule="auto"/>
        <w:jc w:val="both"/>
        <w:rPr>
          <w:sz w:val="24"/>
          <w:szCs w:val="24"/>
        </w:rPr>
      </w:pPr>
      <w:r w:rsidRPr="009C279B">
        <w:rPr>
          <w:sz w:val="24"/>
          <w:szCs w:val="24"/>
        </w:rPr>
        <w:t xml:space="preserve">Sixth, is prayer and fasting to the Father Stephen against Demons. In Matthew 17:17-21 says “The Jesus answered &amp; said, O faithless &amp; perverse generation, how long shall I be with You? How long shall I bear with You? Bring Him here to Me. And Jesus rebuked the Demon… &amp; the Child was cured from that very hour. Then the Disciples came to Jesus privately &amp; said, ‘Why could We not cast it out?’ So Jesus said to them, because of Your unbelief: for assuredly I say to You, ‘If You have faith as a mustard seed, You will say to this mountain, ‘Move from here to there.’ And it will move, &amp; nothing will be impossible for You. However, this kind does not go out except by prayer &amp; fasting.’” Also scriptures are in Mark 9:17-29. </w:t>
      </w:r>
    </w:p>
    <w:p w:rsidR="00691D4D" w:rsidRPr="009C279B" w:rsidRDefault="00691D4D" w:rsidP="00691D4D">
      <w:pPr>
        <w:spacing w:line="480" w:lineRule="auto"/>
        <w:jc w:val="both"/>
        <w:rPr>
          <w:sz w:val="24"/>
          <w:szCs w:val="24"/>
        </w:rPr>
      </w:pPr>
      <w:r w:rsidRPr="009C279B">
        <w:rPr>
          <w:sz w:val="24"/>
          <w:szCs w:val="24"/>
        </w:rPr>
        <w:t xml:space="preserve">Seventh, is Paul’s authority of Jesus against Demons. In Act 16:16-18 says a young Slave Girl possessed with the Spirit of Divination who brought much profit to Her Masters. But Paul being annoyed said &amp; commanded the Demon to come out of Her by the Name (Father Stephen) of Jesus… &amp; the Demon came out that very hour. Now when Her Masters saw their hope was lost for profit, they seized Paul &amp; Silas &amp; brought them to the Authorities in the Marketplace. </w:t>
      </w:r>
    </w:p>
    <w:p w:rsidR="00691D4D" w:rsidRPr="009C279B" w:rsidRDefault="00691D4D" w:rsidP="00691D4D">
      <w:pPr>
        <w:spacing w:line="480" w:lineRule="auto"/>
        <w:jc w:val="both"/>
        <w:rPr>
          <w:sz w:val="24"/>
          <w:szCs w:val="24"/>
        </w:rPr>
      </w:pPr>
      <w:r w:rsidRPr="009C279B">
        <w:rPr>
          <w:sz w:val="24"/>
          <w:szCs w:val="24"/>
        </w:rPr>
        <w:t xml:space="preserve">Eighth, are the Father Stephen’s unusual miracles against Demons. In Acts 19:11-12 says “Now God (Father Stephen) worked unusual miracles by the Hands of Paul, so that even handkerchiefs or aprons were brought from His body to the sick, &amp; the diseases left them &amp; the Evil Spirits went out of them.” </w:t>
      </w:r>
    </w:p>
    <w:p w:rsidR="00691D4D" w:rsidRPr="009C279B" w:rsidRDefault="00691D4D" w:rsidP="00691D4D">
      <w:pPr>
        <w:spacing w:line="480" w:lineRule="auto"/>
        <w:jc w:val="both"/>
        <w:rPr>
          <w:sz w:val="24"/>
          <w:szCs w:val="24"/>
        </w:rPr>
      </w:pPr>
      <w:r w:rsidRPr="009C279B">
        <w:rPr>
          <w:sz w:val="24"/>
          <w:szCs w:val="24"/>
        </w:rPr>
        <w:t xml:space="preserve">Ninth, is the Father Stephen’s Lordship rerouting the Demon in the marriage chamber in Tobit 8:1-3. In Tobit 1:1-14:15 tells us about the story of Tobias and Sarah. Before time of their marriage, Sarah was married to seven Men. But when they came to the marriage chamber on their wedding nights with Sarah, the Demon Asmodeus would kill the Husbands while they were each individually engaging in sexual relations with Sarah. So the Angel Raphael (known at that time as the Brother Azariah) commanded Tobias to burn the fishes gall, liver and heart and while they were having divine relations the Demon would smell the fish and reroute, banish &amp; expel Him to Egypt. Then the Angel Raphael would follow Him &amp; arrest Him by binding Him in Egypt. So that the marriage would be protected &amp; they could have a healthy intimate relationship in a Divine Union and not a Sexual Union. The Brother Azariah’s identity is revealed in Tobit 12:11-22. </w:t>
      </w:r>
    </w:p>
    <w:p w:rsidR="00691D4D" w:rsidRPr="009C279B" w:rsidRDefault="00691D4D" w:rsidP="00691D4D">
      <w:pPr>
        <w:spacing w:line="480" w:lineRule="auto"/>
        <w:jc w:val="center"/>
        <w:rPr>
          <w:b/>
          <w:sz w:val="24"/>
          <w:szCs w:val="24"/>
        </w:rPr>
      </w:pPr>
      <w:r w:rsidRPr="009C279B">
        <w:rPr>
          <w:b/>
          <w:sz w:val="24"/>
          <w:szCs w:val="24"/>
        </w:rPr>
        <w:t>Familiar Spirits</w:t>
      </w:r>
    </w:p>
    <w:p w:rsidR="00691D4D" w:rsidRPr="009C279B" w:rsidRDefault="00691D4D" w:rsidP="00691D4D">
      <w:pPr>
        <w:spacing w:line="480" w:lineRule="auto"/>
        <w:jc w:val="both"/>
        <w:rPr>
          <w:sz w:val="24"/>
          <w:szCs w:val="24"/>
          <w:u w:val="single"/>
        </w:rPr>
      </w:pPr>
      <w:r w:rsidRPr="009C279B">
        <w:rPr>
          <w:sz w:val="24"/>
          <w:szCs w:val="24"/>
        </w:rPr>
        <w:t>Familiar Spirits is sometimes referred to Familiars which were supernatural entities which would assist Cunning Folk or even Witches in their practice of magic. They would appear as Human figures, animal shape or humanoid like figures as three dimensional forms with animated and color movements and sound. Normally the Magic Practitioner would enter a pact with the Witch or Familiar Spirit. In Leviticus 19:31 it tells us that We should not give respect to Familiar Spirits. In Leviticus 20:6 it states that a Person who turns to Familiar Spirits and prostitutes Himself with them, the Lord will turn His face against them and cut Him off from His people. In Leviticus 20:27 it says that a Woman or a Man who is a Familiar Spirit shall surely die. In Psalms 41:9 it talks about a Familiar Friend whom the Person trusted and ate His bread, has turned against that Person. In Deuteronomy 18:11 it declares that a Familiar Spirit is an abomination to the Lord. In 1</w:t>
      </w:r>
      <w:r w:rsidRPr="009C279B">
        <w:rPr>
          <w:sz w:val="24"/>
          <w:szCs w:val="24"/>
          <w:vertAlign w:val="superscript"/>
        </w:rPr>
        <w:t>st</w:t>
      </w:r>
      <w:r w:rsidRPr="009C279B">
        <w:rPr>
          <w:sz w:val="24"/>
          <w:szCs w:val="24"/>
        </w:rPr>
        <w:t xml:space="preserve"> Samuel 28:3-9 it tells us that Saul sought after a Familiar Spirit to contact Samuel which was disobedience to the Lord. In 2</w:t>
      </w:r>
      <w:r w:rsidRPr="009C279B">
        <w:rPr>
          <w:sz w:val="24"/>
          <w:szCs w:val="24"/>
          <w:vertAlign w:val="superscript"/>
        </w:rPr>
        <w:t>nd</w:t>
      </w:r>
      <w:r w:rsidRPr="009C279B">
        <w:rPr>
          <w:sz w:val="24"/>
          <w:szCs w:val="24"/>
        </w:rPr>
        <w:t xml:space="preserve"> Kings 21:6 and 2</w:t>
      </w:r>
      <w:r w:rsidRPr="009C279B">
        <w:rPr>
          <w:sz w:val="24"/>
          <w:szCs w:val="24"/>
          <w:vertAlign w:val="superscript"/>
        </w:rPr>
        <w:t>nd</w:t>
      </w:r>
      <w:r w:rsidRPr="009C279B">
        <w:rPr>
          <w:sz w:val="24"/>
          <w:szCs w:val="24"/>
        </w:rPr>
        <w:t xml:space="preserve"> Chronicles 33:6 it states that the Father made His Son to pass through the fire and dealt with Familiar Spirits which was wickedness in the sight of the Lord. In 2</w:t>
      </w:r>
      <w:r w:rsidRPr="009C279B">
        <w:rPr>
          <w:sz w:val="24"/>
          <w:szCs w:val="24"/>
          <w:vertAlign w:val="superscript"/>
        </w:rPr>
        <w:t>nd</w:t>
      </w:r>
      <w:r w:rsidRPr="009C279B">
        <w:rPr>
          <w:sz w:val="24"/>
          <w:szCs w:val="24"/>
        </w:rPr>
        <w:t xml:space="preserve"> Kings 23:24 it tells us about “the Workers of Familiar Spirits…that were spied on the land of Judah and Jerusalem, Josiah put away, that He might perform the  Words  of  the  Law of the Book…in the house of the Lord.” In 1</w:t>
      </w:r>
      <w:r w:rsidRPr="009C279B">
        <w:rPr>
          <w:sz w:val="24"/>
          <w:szCs w:val="24"/>
          <w:vertAlign w:val="superscript"/>
        </w:rPr>
        <w:t>st</w:t>
      </w:r>
      <w:r w:rsidRPr="009C279B">
        <w:rPr>
          <w:sz w:val="24"/>
          <w:szCs w:val="24"/>
        </w:rPr>
        <w:t xml:space="preserve"> Chronicles 10:13 it says that Saul dies for His transgression that was committed against the Lord by consulting with a Familiar Spirit. In Job 19:14 it tells us that Job’s Familiar Friends have forgotten Him. In Isaiah 8:19 it declares to seek unto them who have Familiar Spirits that mutter and peep. But shouldn’t I seek after the Lord? Shouldn’t I seek the dead among the living? In Isaiah 19:3 it states that the Spirit of Egypt shall fall down and fail and the Lord will destroy the counsel thereof, and they shall seek to Familiar Spirits. In Isaiah 29:4 it declares that they shall be brought down and shall speak out of the earth ground, and their speech shall be low as a Familiar Spirit. In Jeremiah 20:10 it says that “…all My Familiars watched for My halting and said He will be enticed and We shall prevail against Him, &amp; We shall take Our revenge on Him. But the Lord is with Me as a Mighty &amp; Awesome One and He will recompense their deeds on their own heads.” Familiar Spirits is strictly forbidden since it is a detestable thing to the Lord and because of what happened to King Saul. For Friendship with the World is an Enemy towards God because the Father Stephen is not in them proven in James 4:1-10 &amp; 1</w:t>
      </w:r>
      <w:r w:rsidRPr="009C279B">
        <w:rPr>
          <w:sz w:val="24"/>
          <w:szCs w:val="24"/>
          <w:vertAlign w:val="superscript"/>
        </w:rPr>
        <w:t>st</w:t>
      </w:r>
      <w:r w:rsidRPr="009C279B">
        <w:rPr>
          <w:sz w:val="24"/>
          <w:szCs w:val="24"/>
        </w:rPr>
        <w:t xml:space="preserve"> John 2:15-17. </w:t>
      </w:r>
    </w:p>
    <w:p w:rsidR="00691D4D" w:rsidRPr="009C279B" w:rsidRDefault="00691D4D" w:rsidP="00691D4D">
      <w:pPr>
        <w:spacing w:line="480" w:lineRule="auto"/>
        <w:jc w:val="center"/>
        <w:rPr>
          <w:b/>
          <w:sz w:val="24"/>
          <w:szCs w:val="24"/>
        </w:rPr>
      </w:pPr>
      <w:r w:rsidRPr="009C279B">
        <w:rPr>
          <w:b/>
          <w:sz w:val="24"/>
          <w:szCs w:val="24"/>
        </w:rPr>
        <w:t>Fallen Cherub Dragon Giants</w:t>
      </w:r>
    </w:p>
    <w:p w:rsidR="00691D4D" w:rsidRPr="009C279B" w:rsidRDefault="00691D4D" w:rsidP="00691D4D">
      <w:pPr>
        <w:spacing w:line="480" w:lineRule="auto"/>
        <w:jc w:val="both"/>
        <w:rPr>
          <w:sz w:val="24"/>
          <w:szCs w:val="24"/>
        </w:rPr>
      </w:pPr>
      <w:r w:rsidRPr="009C279B">
        <w:rPr>
          <w:sz w:val="24"/>
          <w:szCs w:val="24"/>
        </w:rPr>
        <w:t xml:space="preserve">The 24 levels of the </w:t>
      </w:r>
      <w:r w:rsidRPr="009C279B">
        <w:rPr>
          <w:b/>
          <w:sz w:val="24"/>
          <w:szCs w:val="24"/>
        </w:rPr>
        <w:t>Grigori or Watchers</w:t>
      </w:r>
      <w:r w:rsidRPr="009C279B">
        <w:rPr>
          <w:sz w:val="24"/>
          <w:szCs w:val="24"/>
        </w:rPr>
        <w:t xml:space="preserve"> are the 1</w:t>
      </w:r>
      <w:r w:rsidRPr="009C279B">
        <w:rPr>
          <w:sz w:val="24"/>
          <w:szCs w:val="24"/>
          <w:vertAlign w:val="superscript"/>
        </w:rPr>
        <w:t>st</w:t>
      </w:r>
      <w:r w:rsidRPr="009C279B">
        <w:rPr>
          <w:sz w:val="24"/>
          <w:szCs w:val="24"/>
        </w:rPr>
        <w:t>/2</w:t>
      </w:r>
      <w:r w:rsidRPr="009C279B">
        <w:rPr>
          <w:sz w:val="24"/>
          <w:szCs w:val="24"/>
          <w:vertAlign w:val="superscript"/>
        </w:rPr>
        <w:t>nd</w:t>
      </w:r>
      <w:r w:rsidRPr="009C279B">
        <w:rPr>
          <w:sz w:val="24"/>
          <w:szCs w:val="24"/>
        </w:rPr>
        <w:t xml:space="preserve"> in 2</w:t>
      </w:r>
      <w:r w:rsidRPr="009C279B">
        <w:rPr>
          <w:sz w:val="24"/>
          <w:szCs w:val="24"/>
          <w:vertAlign w:val="superscript"/>
        </w:rPr>
        <w:t>nd</w:t>
      </w:r>
      <w:r w:rsidRPr="009C279B">
        <w:rPr>
          <w:sz w:val="24"/>
          <w:szCs w:val="24"/>
        </w:rPr>
        <w:t xml:space="preserve"> Enoch p. 8-9, 485-500. 3</w:t>
      </w:r>
      <w:r w:rsidRPr="009C279B">
        <w:rPr>
          <w:sz w:val="24"/>
          <w:szCs w:val="24"/>
          <w:vertAlign w:val="superscript"/>
        </w:rPr>
        <w:t>rd</w:t>
      </w:r>
      <w:r w:rsidRPr="009C279B">
        <w:rPr>
          <w:sz w:val="24"/>
          <w:szCs w:val="24"/>
        </w:rPr>
        <w:t>/4</w:t>
      </w:r>
      <w:r w:rsidRPr="009C279B">
        <w:rPr>
          <w:sz w:val="24"/>
          <w:szCs w:val="24"/>
          <w:vertAlign w:val="superscript"/>
        </w:rPr>
        <w:t>th</w:t>
      </w:r>
      <w:r w:rsidRPr="009C279B">
        <w:rPr>
          <w:sz w:val="24"/>
          <w:szCs w:val="24"/>
        </w:rPr>
        <w:t xml:space="preserve">, is the </w:t>
      </w:r>
      <w:r w:rsidRPr="009C279B">
        <w:rPr>
          <w:b/>
          <w:sz w:val="24"/>
          <w:szCs w:val="24"/>
        </w:rPr>
        <w:t>Anak or Long Neck</w:t>
      </w:r>
      <w:r w:rsidRPr="009C279B">
        <w:rPr>
          <w:sz w:val="24"/>
          <w:szCs w:val="24"/>
        </w:rPr>
        <w:t xml:space="preserve"> in Genesis 6:1-5 &amp; Numbers 13:33. 5</w:t>
      </w:r>
      <w:r w:rsidRPr="009C279B">
        <w:rPr>
          <w:sz w:val="24"/>
          <w:szCs w:val="24"/>
          <w:vertAlign w:val="superscript"/>
        </w:rPr>
        <w:t>th</w:t>
      </w:r>
      <w:r w:rsidRPr="009C279B">
        <w:rPr>
          <w:sz w:val="24"/>
          <w:szCs w:val="24"/>
        </w:rPr>
        <w:t>/6</w:t>
      </w:r>
      <w:r w:rsidRPr="009C279B">
        <w:rPr>
          <w:sz w:val="24"/>
          <w:szCs w:val="24"/>
          <w:vertAlign w:val="superscript"/>
        </w:rPr>
        <w:t>th</w:t>
      </w:r>
      <w:r w:rsidRPr="009C279B">
        <w:rPr>
          <w:sz w:val="24"/>
          <w:szCs w:val="24"/>
        </w:rPr>
        <w:t xml:space="preserve">, is the </w:t>
      </w:r>
      <w:r w:rsidRPr="009C279B">
        <w:rPr>
          <w:b/>
          <w:sz w:val="24"/>
          <w:szCs w:val="24"/>
        </w:rPr>
        <w:t xml:space="preserve">Anakin or Anakim </w:t>
      </w:r>
      <w:r w:rsidRPr="009C279B">
        <w:rPr>
          <w:sz w:val="24"/>
          <w:szCs w:val="24"/>
        </w:rPr>
        <w:t>in Genesis 6:1-5; Numbers 13:33. 7</w:t>
      </w:r>
      <w:r w:rsidRPr="009C279B">
        <w:rPr>
          <w:sz w:val="24"/>
          <w:szCs w:val="24"/>
          <w:vertAlign w:val="superscript"/>
        </w:rPr>
        <w:t>th</w:t>
      </w:r>
      <w:r w:rsidRPr="009C279B">
        <w:rPr>
          <w:sz w:val="24"/>
          <w:szCs w:val="24"/>
        </w:rPr>
        <w:t xml:space="preserve">, is the </w:t>
      </w:r>
      <w:r w:rsidRPr="009C279B">
        <w:rPr>
          <w:b/>
          <w:sz w:val="24"/>
          <w:szCs w:val="24"/>
        </w:rPr>
        <w:t xml:space="preserve">Nephilim </w:t>
      </w:r>
      <w:r w:rsidRPr="009C279B">
        <w:rPr>
          <w:sz w:val="24"/>
          <w:szCs w:val="24"/>
        </w:rPr>
        <w:t>in Genesis 6:1-5. 8</w:t>
      </w:r>
      <w:r w:rsidRPr="009C279B">
        <w:rPr>
          <w:sz w:val="24"/>
          <w:szCs w:val="24"/>
          <w:vertAlign w:val="superscript"/>
        </w:rPr>
        <w:t>th</w:t>
      </w:r>
      <w:r w:rsidRPr="009C279B">
        <w:rPr>
          <w:sz w:val="24"/>
          <w:szCs w:val="24"/>
        </w:rPr>
        <w:t xml:space="preserve">, is the </w:t>
      </w:r>
      <w:r w:rsidRPr="009C279B">
        <w:rPr>
          <w:b/>
          <w:sz w:val="24"/>
          <w:szCs w:val="24"/>
        </w:rPr>
        <w:t>Nefilim</w:t>
      </w:r>
      <w:r w:rsidRPr="009C279B">
        <w:rPr>
          <w:sz w:val="24"/>
          <w:szCs w:val="24"/>
        </w:rPr>
        <w:t xml:space="preserve"> in Genesis 6:1-5. 9</w:t>
      </w:r>
      <w:r w:rsidRPr="009C279B">
        <w:rPr>
          <w:sz w:val="24"/>
          <w:szCs w:val="24"/>
          <w:vertAlign w:val="superscript"/>
        </w:rPr>
        <w:t>th</w:t>
      </w:r>
      <w:r w:rsidRPr="009C279B">
        <w:rPr>
          <w:sz w:val="24"/>
          <w:szCs w:val="24"/>
        </w:rPr>
        <w:t>/10</w:t>
      </w:r>
      <w:r w:rsidRPr="009C279B">
        <w:rPr>
          <w:sz w:val="24"/>
          <w:szCs w:val="24"/>
          <w:vertAlign w:val="superscript"/>
        </w:rPr>
        <w:t>th</w:t>
      </w:r>
      <w:r w:rsidRPr="009C279B">
        <w:rPr>
          <w:sz w:val="24"/>
          <w:szCs w:val="24"/>
        </w:rPr>
        <w:t xml:space="preserve">, is the </w:t>
      </w:r>
      <w:r w:rsidRPr="009C279B">
        <w:rPr>
          <w:b/>
          <w:sz w:val="24"/>
          <w:szCs w:val="24"/>
        </w:rPr>
        <w:t>Zamzummim</w:t>
      </w:r>
      <w:r w:rsidRPr="009C279B">
        <w:rPr>
          <w:sz w:val="24"/>
          <w:szCs w:val="24"/>
        </w:rPr>
        <w:t xml:space="preserve"> or </w:t>
      </w:r>
      <w:r w:rsidRPr="009C279B">
        <w:rPr>
          <w:b/>
          <w:sz w:val="24"/>
          <w:szCs w:val="24"/>
        </w:rPr>
        <w:t>Zumzamim</w:t>
      </w:r>
      <w:r w:rsidRPr="009C279B">
        <w:rPr>
          <w:sz w:val="24"/>
          <w:szCs w:val="24"/>
        </w:rPr>
        <w:t xml:space="preserve"> </w:t>
      </w:r>
      <w:r w:rsidRPr="009C279B">
        <w:rPr>
          <w:b/>
          <w:sz w:val="24"/>
          <w:szCs w:val="24"/>
        </w:rPr>
        <w:t>(Zuzim)</w:t>
      </w:r>
      <w:r w:rsidRPr="009C279B">
        <w:rPr>
          <w:sz w:val="24"/>
          <w:szCs w:val="24"/>
        </w:rPr>
        <w:t xml:space="preserve"> in Genesis 6:1-5. 11</w:t>
      </w:r>
      <w:r w:rsidRPr="009C279B">
        <w:rPr>
          <w:sz w:val="24"/>
          <w:szCs w:val="24"/>
          <w:vertAlign w:val="superscript"/>
        </w:rPr>
        <w:t>th</w:t>
      </w:r>
      <w:r w:rsidRPr="009C279B">
        <w:rPr>
          <w:sz w:val="24"/>
          <w:szCs w:val="24"/>
        </w:rPr>
        <w:t>/12</w:t>
      </w:r>
      <w:r w:rsidRPr="009C279B">
        <w:rPr>
          <w:sz w:val="24"/>
          <w:szCs w:val="24"/>
          <w:vertAlign w:val="superscript"/>
        </w:rPr>
        <w:t>th</w:t>
      </w:r>
      <w:r w:rsidRPr="009C279B">
        <w:rPr>
          <w:sz w:val="24"/>
          <w:szCs w:val="24"/>
        </w:rPr>
        <w:t xml:space="preserve">, is the </w:t>
      </w:r>
      <w:r w:rsidRPr="009C279B">
        <w:rPr>
          <w:b/>
          <w:sz w:val="24"/>
          <w:szCs w:val="24"/>
        </w:rPr>
        <w:t>Gibborim or Mighty Ones</w:t>
      </w:r>
      <w:r w:rsidRPr="009C279B">
        <w:rPr>
          <w:sz w:val="24"/>
          <w:szCs w:val="24"/>
        </w:rPr>
        <w:t xml:space="preserve"> in Genesis 6:1-5. 13</w:t>
      </w:r>
      <w:r w:rsidRPr="009C279B">
        <w:rPr>
          <w:sz w:val="24"/>
          <w:szCs w:val="24"/>
          <w:vertAlign w:val="superscript"/>
        </w:rPr>
        <w:t>th</w:t>
      </w:r>
      <w:r w:rsidRPr="009C279B">
        <w:rPr>
          <w:sz w:val="24"/>
          <w:szCs w:val="24"/>
        </w:rPr>
        <w:t>-15</w:t>
      </w:r>
      <w:r w:rsidRPr="009C279B">
        <w:rPr>
          <w:sz w:val="24"/>
          <w:szCs w:val="24"/>
          <w:vertAlign w:val="superscript"/>
        </w:rPr>
        <w:t>th</w:t>
      </w:r>
      <w:r w:rsidRPr="009C279B">
        <w:rPr>
          <w:sz w:val="24"/>
          <w:szCs w:val="24"/>
        </w:rPr>
        <w:t xml:space="preserve">, is the </w:t>
      </w:r>
      <w:r w:rsidRPr="009C279B">
        <w:rPr>
          <w:b/>
          <w:sz w:val="24"/>
          <w:szCs w:val="24"/>
        </w:rPr>
        <w:t>Rephaim</w:t>
      </w:r>
      <w:r w:rsidRPr="009C279B">
        <w:rPr>
          <w:sz w:val="24"/>
          <w:szCs w:val="24"/>
        </w:rPr>
        <w:t xml:space="preserve"> or </w:t>
      </w:r>
      <w:r w:rsidRPr="009C279B">
        <w:rPr>
          <w:b/>
          <w:sz w:val="24"/>
          <w:szCs w:val="24"/>
        </w:rPr>
        <w:t>Rapahaim</w:t>
      </w:r>
      <w:r w:rsidRPr="009C279B">
        <w:rPr>
          <w:sz w:val="24"/>
          <w:szCs w:val="24"/>
        </w:rPr>
        <w:t xml:space="preserve"> or </w:t>
      </w:r>
      <w:r w:rsidRPr="009C279B">
        <w:rPr>
          <w:b/>
          <w:sz w:val="24"/>
          <w:szCs w:val="24"/>
        </w:rPr>
        <w:t>Refaim</w:t>
      </w:r>
      <w:r w:rsidRPr="009C279B">
        <w:rPr>
          <w:sz w:val="24"/>
          <w:szCs w:val="24"/>
        </w:rPr>
        <w:t xml:space="preserve"> in Joshua 17:15 &amp; Deuteronomy 2:11, 20; 3:11-12. 16</w:t>
      </w:r>
      <w:r w:rsidRPr="009C279B">
        <w:rPr>
          <w:sz w:val="24"/>
          <w:szCs w:val="24"/>
          <w:vertAlign w:val="superscript"/>
        </w:rPr>
        <w:t>th</w:t>
      </w:r>
      <w:r w:rsidRPr="009C279B">
        <w:rPr>
          <w:sz w:val="24"/>
          <w:szCs w:val="24"/>
        </w:rPr>
        <w:t>-19</w:t>
      </w:r>
      <w:r w:rsidRPr="009C279B">
        <w:rPr>
          <w:sz w:val="24"/>
          <w:szCs w:val="24"/>
          <w:vertAlign w:val="superscript"/>
        </w:rPr>
        <w:t>th</w:t>
      </w:r>
      <w:r w:rsidRPr="009C279B">
        <w:rPr>
          <w:sz w:val="24"/>
          <w:szCs w:val="24"/>
        </w:rPr>
        <w:t xml:space="preserve">, is the </w:t>
      </w:r>
      <w:r w:rsidRPr="009C279B">
        <w:rPr>
          <w:b/>
          <w:sz w:val="24"/>
          <w:szCs w:val="24"/>
        </w:rPr>
        <w:t>Emim</w:t>
      </w:r>
      <w:r w:rsidRPr="009C279B">
        <w:rPr>
          <w:sz w:val="24"/>
          <w:szCs w:val="24"/>
        </w:rPr>
        <w:t xml:space="preserve"> or </w:t>
      </w:r>
      <w:r w:rsidRPr="009C279B">
        <w:rPr>
          <w:b/>
          <w:sz w:val="24"/>
          <w:szCs w:val="24"/>
        </w:rPr>
        <w:t xml:space="preserve">Emma </w:t>
      </w:r>
      <w:r w:rsidRPr="009C279B">
        <w:rPr>
          <w:sz w:val="24"/>
          <w:szCs w:val="24"/>
        </w:rPr>
        <w:t xml:space="preserve">or </w:t>
      </w:r>
      <w:r w:rsidRPr="009C279B">
        <w:rPr>
          <w:b/>
          <w:sz w:val="24"/>
          <w:szCs w:val="24"/>
        </w:rPr>
        <w:t xml:space="preserve">Ema </w:t>
      </w:r>
      <w:r w:rsidRPr="009C279B">
        <w:rPr>
          <w:sz w:val="24"/>
          <w:szCs w:val="24"/>
        </w:rPr>
        <w:t xml:space="preserve">or </w:t>
      </w:r>
      <w:r w:rsidRPr="009C279B">
        <w:rPr>
          <w:b/>
          <w:sz w:val="24"/>
          <w:szCs w:val="24"/>
        </w:rPr>
        <w:t>Emites</w:t>
      </w:r>
      <w:r w:rsidRPr="009C279B">
        <w:rPr>
          <w:sz w:val="24"/>
          <w:szCs w:val="24"/>
        </w:rPr>
        <w:t xml:space="preserve"> in Joshua 17:15; Deuteronomy 2:11, 20; 3:11-12. 20</w:t>
      </w:r>
      <w:r w:rsidRPr="009C279B">
        <w:rPr>
          <w:sz w:val="24"/>
          <w:szCs w:val="24"/>
          <w:vertAlign w:val="superscript"/>
        </w:rPr>
        <w:t>th</w:t>
      </w:r>
      <w:r w:rsidRPr="009C279B">
        <w:rPr>
          <w:sz w:val="24"/>
          <w:szCs w:val="24"/>
        </w:rPr>
        <w:t xml:space="preserve">, is the </w:t>
      </w:r>
      <w:r w:rsidRPr="009C279B">
        <w:rPr>
          <w:b/>
          <w:sz w:val="24"/>
          <w:szCs w:val="24"/>
        </w:rPr>
        <w:t xml:space="preserve">Raphah </w:t>
      </w:r>
      <w:r w:rsidRPr="009C279B">
        <w:rPr>
          <w:sz w:val="24"/>
          <w:szCs w:val="24"/>
        </w:rPr>
        <w:t>in 1</w:t>
      </w:r>
      <w:r w:rsidRPr="009C279B">
        <w:rPr>
          <w:sz w:val="24"/>
          <w:szCs w:val="24"/>
          <w:vertAlign w:val="superscript"/>
        </w:rPr>
        <w:t>st</w:t>
      </w:r>
      <w:r w:rsidRPr="009C279B">
        <w:rPr>
          <w:sz w:val="24"/>
          <w:szCs w:val="24"/>
        </w:rPr>
        <w:t xml:space="preserve"> Chronicles 20:4; 2</w:t>
      </w:r>
      <w:r w:rsidRPr="009C279B">
        <w:rPr>
          <w:sz w:val="24"/>
          <w:szCs w:val="24"/>
          <w:vertAlign w:val="superscript"/>
        </w:rPr>
        <w:t>nd</w:t>
      </w:r>
      <w:r w:rsidRPr="009C279B">
        <w:rPr>
          <w:sz w:val="24"/>
          <w:szCs w:val="24"/>
        </w:rPr>
        <w:t xml:space="preserve"> Samuel 21:15-22. 21</w:t>
      </w:r>
      <w:r w:rsidRPr="009C279B">
        <w:rPr>
          <w:sz w:val="24"/>
          <w:szCs w:val="24"/>
          <w:vertAlign w:val="superscript"/>
        </w:rPr>
        <w:t>st</w:t>
      </w:r>
      <w:r w:rsidRPr="009C279B">
        <w:rPr>
          <w:sz w:val="24"/>
          <w:szCs w:val="24"/>
        </w:rPr>
        <w:t xml:space="preserve">, is the </w:t>
      </w:r>
      <w:r w:rsidRPr="009C279B">
        <w:rPr>
          <w:b/>
          <w:sz w:val="24"/>
          <w:szCs w:val="24"/>
        </w:rPr>
        <w:t>Rapha</w:t>
      </w:r>
      <w:r w:rsidRPr="009C279B">
        <w:rPr>
          <w:sz w:val="24"/>
          <w:szCs w:val="24"/>
        </w:rPr>
        <w:t xml:space="preserve"> in 1</w:t>
      </w:r>
      <w:r w:rsidRPr="009C279B">
        <w:rPr>
          <w:sz w:val="24"/>
          <w:szCs w:val="24"/>
          <w:vertAlign w:val="superscript"/>
        </w:rPr>
        <w:t>st</w:t>
      </w:r>
      <w:r w:rsidRPr="009C279B">
        <w:rPr>
          <w:sz w:val="24"/>
          <w:szCs w:val="24"/>
        </w:rPr>
        <w:t xml:space="preserve"> Chronicles 20:4 &amp; 2</w:t>
      </w:r>
      <w:r w:rsidRPr="009C279B">
        <w:rPr>
          <w:sz w:val="24"/>
          <w:szCs w:val="24"/>
          <w:vertAlign w:val="superscript"/>
        </w:rPr>
        <w:t>nd</w:t>
      </w:r>
      <w:r w:rsidRPr="009C279B">
        <w:rPr>
          <w:sz w:val="24"/>
          <w:szCs w:val="24"/>
        </w:rPr>
        <w:t xml:space="preserve"> Samuel 21:15-22 22</w:t>
      </w:r>
      <w:r w:rsidRPr="009C279B">
        <w:rPr>
          <w:sz w:val="24"/>
          <w:szCs w:val="24"/>
          <w:vertAlign w:val="superscript"/>
        </w:rPr>
        <w:t>nd</w:t>
      </w:r>
      <w:r w:rsidRPr="009C279B">
        <w:rPr>
          <w:sz w:val="24"/>
          <w:szCs w:val="24"/>
        </w:rPr>
        <w:t xml:space="preserve">, is the </w:t>
      </w:r>
      <w:r w:rsidRPr="009C279B">
        <w:rPr>
          <w:b/>
          <w:sz w:val="24"/>
          <w:szCs w:val="24"/>
        </w:rPr>
        <w:t xml:space="preserve">Haraphah (Saph/Sippai) </w:t>
      </w:r>
      <w:r w:rsidRPr="009C279B">
        <w:rPr>
          <w:sz w:val="24"/>
          <w:szCs w:val="24"/>
        </w:rPr>
        <w:t>in 2</w:t>
      </w:r>
      <w:r w:rsidRPr="009C279B">
        <w:rPr>
          <w:sz w:val="24"/>
          <w:szCs w:val="24"/>
          <w:vertAlign w:val="superscript"/>
        </w:rPr>
        <w:t>nd</w:t>
      </w:r>
      <w:r w:rsidRPr="009C279B">
        <w:rPr>
          <w:sz w:val="24"/>
          <w:szCs w:val="24"/>
        </w:rPr>
        <w:t xml:space="preserve"> Samuel 21:18, 23</w:t>
      </w:r>
      <w:r w:rsidRPr="009C279B">
        <w:rPr>
          <w:sz w:val="24"/>
          <w:szCs w:val="24"/>
          <w:vertAlign w:val="superscript"/>
        </w:rPr>
        <w:t>rd</w:t>
      </w:r>
      <w:r w:rsidRPr="009C279B">
        <w:rPr>
          <w:sz w:val="24"/>
          <w:szCs w:val="24"/>
        </w:rPr>
        <w:t xml:space="preserve">, is the </w:t>
      </w:r>
      <w:r w:rsidRPr="009C279B">
        <w:rPr>
          <w:b/>
          <w:sz w:val="24"/>
          <w:szCs w:val="24"/>
        </w:rPr>
        <w:t xml:space="preserve">Gittites (Goliath, Ishbi-Benob His Son &amp; Lahmi His Brother) </w:t>
      </w:r>
      <w:r w:rsidRPr="009C279B">
        <w:rPr>
          <w:sz w:val="24"/>
          <w:szCs w:val="24"/>
        </w:rPr>
        <w:t>in 2</w:t>
      </w:r>
      <w:r w:rsidRPr="009C279B">
        <w:rPr>
          <w:sz w:val="24"/>
          <w:szCs w:val="24"/>
          <w:vertAlign w:val="superscript"/>
        </w:rPr>
        <w:t>nd</w:t>
      </w:r>
      <w:r w:rsidRPr="009C279B">
        <w:rPr>
          <w:sz w:val="24"/>
          <w:szCs w:val="24"/>
        </w:rPr>
        <w:t xml:space="preserve"> Samuel 21:16, 19 &amp; 24</w:t>
      </w:r>
      <w:r w:rsidRPr="009C279B">
        <w:rPr>
          <w:sz w:val="24"/>
          <w:szCs w:val="24"/>
          <w:vertAlign w:val="superscript"/>
        </w:rPr>
        <w:t>th</w:t>
      </w:r>
      <w:r w:rsidRPr="009C279B">
        <w:rPr>
          <w:sz w:val="24"/>
          <w:szCs w:val="24"/>
        </w:rPr>
        <w:t xml:space="preserve">, is the </w:t>
      </w:r>
      <w:r w:rsidRPr="009C279B">
        <w:rPr>
          <w:b/>
          <w:sz w:val="24"/>
          <w:szCs w:val="24"/>
        </w:rPr>
        <w:t xml:space="preserve">Warrior </w:t>
      </w:r>
      <w:r w:rsidRPr="009C279B">
        <w:rPr>
          <w:sz w:val="24"/>
          <w:szCs w:val="24"/>
        </w:rPr>
        <w:t>in Job 16:14. In Genesis 6:1-5 says the Sons of God went into the Daughters of Men &amp; is wickedness because in Luke 20:35-36 says Angels (Lords) do not marry or have procreation. But it happened in Genesis 6:1-5 &amp; the Lord destroyed this World with water. The Sexual Eros Love Encounters with the Angels (Lords) brought up Giants on the Earth where Moses &amp; Joshua killed them by their demon roots &amp; origin. Also it is in Paraphrase of Shem pages 101-115, the Genesis Apocryphon pages 201-207 &amp; the Book of Enoch &amp; the Book of Giants is on pages 513-517. This is forbidden to the Lord’s people &amp; the Lord never authorized for Angels (Lords) to have sexual Eros Love with Anyone. Lucifer’s Eternal Sexual Eros Love sprung up within Him in Isaiah 14:12-21, John 8:41-47 &amp; Ezekiel 28:15-19. In Revelation 12:4, 7-13 says Michael &amp; His Good Dragons (2/3) prevailed over Lucifer &amp; His Evil Dragons (1/3) &amp; was banished from Heaven by violence against the Lord. Then on Earth they slept with Daughters of Men &amp; 24 levels of Giants arose. They are called the “</w:t>
      </w:r>
      <w:r w:rsidRPr="009C279B">
        <w:rPr>
          <w:b/>
          <w:i/>
          <w:sz w:val="24"/>
          <w:szCs w:val="24"/>
        </w:rPr>
        <w:t>Age of the Giants</w:t>
      </w:r>
      <w:r w:rsidRPr="009C279B">
        <w:rPr>
          <w:sz w:val="24"/>
          <w:szCs w:val="24"/>
        </w:rPr>
        <w:t xml:space="preserve">” in Genesis 1:1-1:2 &amp; 120 realms of Giants (2/3 of the Warriors) by Michael in “Holy Divine Love Intercourse” is in Acts 17:28-29. The 24 levels is to each of the Trinity &amp; the Law in Holy Divine Nature. </w:t>
      </w:r>
      <w:r w:rsidRPr="009C279B">
        <w:rPr>
          <w:b/>
          <w:sz w:val="24"/>
          <w:szCs w:val="24"/>
        </w:rPr>
        <w:t>The 27</w:t>
      </w:r>
      <w:r w:rsidRPr="009C279B">
        <w:rPr>
          <w:b/>
          <w:sz w:val="24"/>
          <w:szCs w:val="24"/>
          <w:vertAlign w:val="superscript"/>
        </w:rPr>
        <w:t>th</w:t>
      </w:r>
      <w:r w:rsidRPr="009C279B">
        <w:rPr>
          <w:b/>
          <w:sz w:val="24"/>
          <w:szCs w:val="24"/>
        </w:rPr>
        <w:t>-29</w:t>
      </w:r>
      <w:r w:rsidRPr="009C279B">
        <w:rPr>
          <w:b/>
          <w:sz w:val="24"/>
          <w:szCs w:val="24"/>
          <w:vertAlign w:val="superscript"/>
        </w:rPr>
        <w:t>th</w:t>
      </w:r>
      <w:r w:rsidRPr="009C279B">
        <w:rPr>
          <w:b/>
          <w:sz w:val="24"/>
          <w:szCs w:val="24"/>
        </w:rPr>
        <w:t xml:space="preserve"> orders are the Lord James for Boys &amp; Law/Stephen for Lords as the Giant Lords governs the Highest 60 levels of Giants under the 30</w:t>
      </w:r>
      <w:r w:rsidRPr="009C279B">
        <w:rPr>
          <w:b/>
          <w:sz w:val="24"/>
          <w:szCs w:val="24"/>
          <w:vertAlign w:val="superscript"/>
        </w:rPr>
        <w:t>th</w:t>
      </w:r>
      <w:r w:rsidRPr="009C279B">
        <w:rPr>
          <w:b/>
          <w:sz w:val="24"/>
          <w:szCs w:val="24"/>
        </w:rPr>
        <w:t xml:space="preserve"> order of Yah</w:t>
      </w:r>
      <w:r w:rsidRPr="009C279B">
        <w:rPr>
          <w:sz w:val="24"/>
          <w:szCs w:val="24"/>
        </w:rPr>
        <w:t xml:space="preserve">. </w:t>
      </w:r>
      <w:r w:rsidRPr="009C279B">
        <w:rPr>
          <w:b/>
          <w:sz w:val="24"/>
          <w:szCs w:val="24"/>
        </w:rPr>
        <w:t>The 25</w:t>
      </w:r>
      <w:r w:rsidRPr="009C279B">
        <w:rPr>
          <w:b/>
          <w:sz w:val="24"/>
          <w:szCs w:val="24"/>
          <w:vertAlign w:val="superscript"/>
        </w:rPr>
        <w:t>th</w:t>
      </w:r>
      <w:r w:rsidRPr="009C279B">
        <w:rPr>
          <w:b/>
          <w:sz w:val="24"/>
          <w:szCs w:val="24"/>
        </w:rPr>
        <w:t>-26</w:t>
      </w:r>
      <w:r w:rsidRPr="009C279B">
        <w:rPr>
          <w:b/>
          <w:sz w:val="24"/>
          <w:szCs w:val="24"/>
          <w:vertAlign w:val="superscript"/>
        </w:rPr>
        <w:t>th</w:t>
      </w:r>
      <w:r w:rsidRPr="009C279B">
        <w:rPr>
          <w:b/>
          <w:sz w:val="24"/>
          <w:szCs w:val="24"/>
        </w:rPr>
        <w:t xml:space="preserve"> orders are the Lord Jesus &amp; Lord John the Lord’s Man/Woman governs the Higher &amp; High 60 levels of Giants</w:t>
      </w:r>
      <w:r w:rsidRPr="009C279B">
        <w:rPr>
          <w:sz w:val="24"/>
          <w:szCs w:val="24"/>
        </w:rPr>
        <w:t xml:space="preserve">. </w:t>
      </w:r>
    </w:p>
    <w:p w:rsidR="00691D4D" w:rsidRPr="009C279B" w:rsidRDefault="00691D4D" w:rsidP="00691D4D">
      <w:pPr>
        <w:spacing w:line="480" w:lineRule="auto"/>
        <w:jc w:val="center"/>
        <w:rPr>
          <w:b/>
          <w:sz w:val="24"/>
          <w:szCs w:val="24"/>
        </w:rPr>
      </w:pPr>
      <w:r w:rsidRPr="009C279B">
        <w:rPr>
          <w:b/>
          <w:sz w:val="24"/>
          <w:szCs w:val="24"/>
        </w:rPr>
        <w:t>Enchanters</w:t>
      </w:r>
    </w:p>
    <w:p w:rsidR="00691D4D" w:rsidRPr="009C279B" w:rsidRDefault="00691D4D" w:rsidP="00691D4D">
      <w:pPr>
        <w:spacing w:line="480" w:lineRule="auto"/>
        <w:jc w:val="both"/>
        <w:rPr>
          <w:sz w:val="24"/>
          <w:szCs w:val="24"/>
        </w:rPr>
      </w:pPr>
      <w:r w:rsidRPr="009C279B">
        <w:rPr>
          <w:sz w:val="24"/>
          <w:szCs w:val="24"/>
        </w:rPr>
        <w:t xml:space="preserve">The word incantation derives from a Latin word </w:t>
      </w:r>
      <w:r w:rsidRPr="009C279B">
        <w:rPr>
          <w:b/>
          <w:i/>
          <w:sz w:val="24"/>
          <w:szCs w:val="24"/>
        </w:rPr>
        <w:t xml:space="preserve">Incantare </w:t>
      </w:r>
      <w:r w:rsidRPr="009C279B">
        <w:rPr>
          <w:sz w:val="24"/>
          <w:szCs w:val="24"/>
        </w:rPr>
        <w:t>meaning “</w:t>
      </w:r>
      <w:r w:rsidRPr="009C279B">
        <w:rPr>
          <w:b/>
          <w:sz w:val="24"/>
          <w:szCs w:val="24"/>
        </w:rPr>
        <w:t>to chant a magical spell upon</w:t>
      </w:r>
      <w:r w:rsidRPr="009C279B">
        <w:rPr>
          <w:sz w:val="24"/>
          <w:szCs w:val="24"/>
        </w:rPr>
        <w:t>” and “</w:t>
      </w:r>
      <w:r w:rsidRPr="009C279B">
        <w:rPr>
          <w:b/>
          <w:sz w:val="24"/>
          <w:szCs w:val="24"/>
        </w:rPr>
        <w:t>to utter an incantation, or cast a magical spell</w:t>
      </w:r>
      <w:r w:rsidRPr="009C279B">
        <w:rPr>
          <w:sz w:val="24"/>
          <w:szCs w:val="24"/>
        </w:rPr>
        <w:t>” from the word “</w:t>
      </w:r>
      <w:r w:rsidRPr="009C279B">
        <w:rPr>
          <w:b/>
          <w:sz w:val="24"/>
          <w:szCs w:val="24"/>
        </w:rPr>
        <w:t>enchant</w:t>
      </w:r>
      <w:r w:rsidRPr="009C279B">
        <w:rPr>
          <w:sz w:val="24"/>
          <w:szCs w:val="24"/>
        </w:rPr>
        <w:t xml:space="preserve">”. Also the word </w:t>
      </w:r>
      <w:r w:rsidRPr="009C279B">
        <w:rPr>
          <w:b/>
          <w:i/>
          <w:sz w:val="24"/>
          <w:szCs w:val="24"/>
        </w:rPr>
        <w:t>In</w:t>
      </w:r>
      <w:r w:rsidRPr="009C279B">
        <w:rPr>
          <w:i/>
          <w:sz w:val="24"/>
          <w:szCs w:val="24"/>
        </w:rPr>
        <w:t xml:space="preserve"> </w:t>
      </w:r>
      <w:r w:rsidRPr="009C279B">
        <w:rPr>
          <w:sz w:val="24"/>
          <w:szCs w:val="24"/>
        </w:rPr>
        <w:t>concerning “</w:t>
      </w:r>
      <w:r w:rsidRPr="009C279B">
        <w:rPr>
          <w:b/>
          <w:sz w:val="24"/>
          <w:szCs w:val="24"/>
        </w:rPr>
        <w:t>into</w:t>
      </w:r>
      <w:r w:rsidRPr="009C279B">
        <w:rPr>
          <w:sz w:val="24"/>
          <w:szCs w:val="24"/>
        </w:rPr>
        <w:t xml:space="preserve">” and </w:t>
      </w:r>
      <w:r w:rsidRPr="009C279B">
        <w:rPr>
          <w:b/>
          <w:i/>
          <w:sz w:val="24"/>
          <w:szCs w:val="24"/>
        </w:rPr>
        <w:t>Cantare</w:t>
      </w:r>
      <w:r w:rsidRPr="009C279B">
        <w:rPr>
          <w:sz w:val="24"/>
          <w:szCs w:val="24"/>
        </w:rPr>
        <w:t xml:space="preserve"> can mean “</w:t>
      </w:r>
      <w:r w:rsidRPr="009C279B">
        <w:rPr>
          <w:b/>
          <w:sz w:val="24"/>
          <w:szCs w:val="24"/>
        </w:rPr>
        <w:t>to sing</w:t>
      </w:r>
      <w:r w:rsidRPr="009C279B">
        <w:rPr>
          <w:sz w:val="24"/>
          <w:szCs w:val="24"/>
        </w:rPr>
        <w:t>”. An enchantment is also called an incantation which is a charm or magical spell created by words and usage of certain words with power. For the tongue is a fire, a World of iniquity in James 3:6. An enchantment can take place in ritual concerning hymns or prayers. It may invoke a Deity or spiritual entity. In Exodus 7:11, 22; 8:7 it declares that the magicians of Egypt did in like manner and brought up frogs and turned the waters to blood. In Exodus 8:18 it tells us that the Magicians did their enchantments to bring up lice, but could not because this was the Finger of God concerning the Beginning of the Kingdom of God. In Leviticus 19:26 it says that You shall not use enchantments. In Numbers 23:23 it tells us that there is no enchantment against Jacob. In Numbers 24:1 it states “When Balaam saw it pleased the Lord to bless Israel, He went not, as at other times, to seek for enchantments, but He set His face toward the wilderness,” which means that this form of enchantment can only be done in a forest area, plain area, field area or jungle area. In Deuteronomy 18:10 it says that “There shall not be found among You any One that makes His Son or His Daughter to pass through the fire…as an enchanter. Also this scripture relates to 2</w:t>
      </w:r>
      <w:r w:rsidRPr="009C279B">
        <w:rPr>
          <w:sz w:val="24"/>
          <w:szCs w:val="24"/>
          <w:vertAlign w:val="superscript"/>
        </w:rPr>
        <w:t>nd</w:t>
      </w:r>
      <w:r w:rsidRPr="009C279B">
        <w:rPr>
          <w:sz w:val="24"/>
          <w:szCs w:val="24"/>
        </w:rPr>
        <w:t xml:space="preserve"> Kings 17:17; 21:6 &amp; 2</w:t>
      </w:r>
      <w:r w:rsidRPr="009C279B">
        <w:rPr>
          <w:sz w:val="24"/>
          <w:szCs w:val="24"/>
          <w:vertAlign w:val="superscript"/>
        </w:rPr>
        <w:t>nd</w:t>
      </w:r>
      <w:r w:rsidRPr="009C279B">
        <w:rPr>
          <w:sz w:val="24"/>
          <w:szCs w:val="24"/>
        </w:rPr>
        <w:t xml:space="preserve"> Chronicles 33:6. In Ecclesiastes 10:11 it tells us that the Serpent will bite without enchantment. In Isaiah 47:9, 12 it states that the Lady of Kingdoms is no more called the Lady of Kingdoms because of Her enchantments from Her Youth. In Jeremiah 27:9 it talks about not to hearken to Enchanters which say, “Ye shall not serve the King of Babylon.  For they are a lie unto You to remove You far from Your land and I will drive You out and You will perish says the Lord.” In Wisdom of Solomon 18:13 it tells us that they would not come to reason of the enchantments, upon the destruction of the firstborn because they acknowledged this people as the Sons of God in Genesis 1:1-1:25 &amp; Isaiah 24. Also charms are used to try to charm serpents, vipers and cockatrices, but failed in Jeremiah 8:17. In Jeremiah 3:13 it says that You have transgressed against the Lord by scattering Your charms to the alien deities under every green tree. In Psalms 58:5 tells us that we will not hearken to the voice of charmers, charming never so wisely, but skillfully. In Proverbs 31:30 it tells us that a charm is deceitful. In Ecclesiastes 10:11 it states that if the Serpent or Viper is not charmed it will bite You. In Isaiah 3:20 it tells us that the charms of a Woman in luxury is condemned. In Ezekiel 13:18 it states “woe to Women who sew magic charms on their sleeves…of every height to hunt souls. In Ezekiel 13:20 says the Lord is against Your magic charms by which You hunt souls like flying Ones. Enchantments are forbidden because it is not the power of the Lord, but some foreign magical incantations is used to undermine the weak minded to hunt Souls.       </w:t>
      </w:r>
    </w:p>
    <w:p w:rsidR="00691D4D" w:rsidRPr="009C279B" w:rsidRDefault="00691D4D" w:rsidP="00691D4D">
      <w:pPr>
        <w:spacing w:line="480" w:lineRule="auto"/>
        <w:jc w:val="center"/>
        <w:rPr>
          <w:b/>
          <w:sz w:val="24"/>
          <w:szCs w:val="24"/>
        </w:rPr>
      </w:pPr>
      <w:r w:rsidRPr="009C279B">
        <w:rPr>
          <w:b/>
          <w:sz w:val="24"/>
          <w:szCs w:val="24"/>
        </w:rPr>
        <w:t>Dwarfs and Elves</w:t>
      </w:r>
    </w:p>
    <w:p w:rsidR="00691D4D" w:rsidRPr="009C279B" w:rsidRDefault="00691D4D" w:rsidP="00691D4D">
      <w:pPr>
        <w:spacing w:line="480" w:lineRule="auto"/>
        <w:jc w:val="both"/>
        <w:rPr>
          <w:sz w:val="24"/>
          <w:szCs w:val="24"/>
        </w:rPr>
      </w:pPr>
      <w:r w:rsidRPr="009C279B">
        <w:rPr>
          <w:sz w:val="24"/>
          <w:szCs w:val="24"/>
        </w:rPr>
        <w:t>Dwarfism is a short stature caused from a particular medical condition which is not considered a disorder but a condition.  It can be caused by about 200 medical conditions known. Many people with this condition are likely to be called “</w:t>
      </w:r>
      <w:r w:rsidRPr="009C279B">
        <w:rPr>
          <w:b/>
          <w:sz w:val="24"/>
          <w:szCs w:val="24"/>
        </w:rPr>
        <w:t>little people</w:t>
      </w:r>
      <w:r w:rsidRPr="009C279B">
        <w:rPr>
          <w:sz w:val="24"/>
          <w:szCs w:val="24"/>
        </w:rPr>
        <w:t>” or a “</w:t>
      </w:r>
      <w:r w:rsidRPr="009C279B">
        <w:rPr>
          <w:b/>
          <w:sz w:val="24"/>
          <w:szCs w:val="24"/>
        </w:rPr>
        <w:t>midget</w:t>
      </w:r>
      <w:r w:rsidRPr="009C279B">
        <w:rPr>
          <w:sz w:val="24"/>
          <w:szCs w:val="24"/>
        </w:rPr>
        <w:t>.” Achondroplasia is a medical disorder condition called a bone disorder which concerns for 70% of dwarfism. Also extreme shortness in Humans can be caused by a growth-hormone deficiency disorder called pituitary dwarfism. A hunchback or crookbackt is a Person with a common condition of a curvature of the upper back and can be caused by degenerative diseases or developmental problems. In Leviticus 21:20 it declares that magical dwarfs or crookbackt people (hunchback) cannot come near to the offerings made by fire from the Lord or offer bread to His God. This means that dwarfs &amp; hunchbacks are abominations to the Lord because of defects or blemishes &amp; especially drawn to forbidden magic instead of the offerings made by fire to the Lord. Elf is a term not mentioned in the Holy Bible, but the meaning which is a wicked, devious &amp; mischief person is established in the Apocrypha Writings in 2</w:t>
      </w:r>
      <w:r w:rsidRPr="009C279B">
        <w:rPr>
          <w:sz w:val="24"/>
          <w:szCs w:val="24"/>
          <w:vertAlign w:val="superscript"/>
        </w:rPr>
        <w:t>nd</w:t>
      </w:r>
      <w:r w:rsidRPr="009C279B">
        <w:rPr>
          <w:sz w:val="24"/>
          <w:szCs w:val="24"/>
        </w:rPr>
        <w:t xml:space="preserve"> Esdras 15:56; Esther 13:5; Sirach 19:27; 27:27; 1</w:t>
      </w:r>
      <w:r w:rsidRPr="009C279B">
        <w:rPr>
          <w:sz w:val="24"/>
          <w:szCs w:val="24"/>
          <w:vertAlign w:val="superscript"/>
        </w:rPr>
        <w:t>st</w:t>
      </w:r>
      <w:r w:rsidRPr="009C279B">
        <w:rPr>
          <w:sz w:val="24"/>
          <w:szCs w:val="24"/>
        </w:rPr>
        <w:t xml:space="preserve"> Maccabees 1:15; 7:23; 9:61; 2</w:t>
      </w:r>
      <w:r w:rsidRPr="009C279B">
        <w:rPr>
          <w:sz w:val="24"/>
          <w:szCs w:val="24"/>
          <w:vertAlign w:val="superscript"/>
        </w:rPr>
        <w:t>nd</w:t>
      </w:r>
      <w:r w:rsidRPr="009C279B">
        <w:rPr>
          <w:sz w:val="24"/>
          <w:szCs w:val="24"/>
        </w:rPr>
        <w:t xml:space="preserve"> Maccabees 4:47; 6:3; 7:31; 13:4 and also in the OKJV in Job 15:35; Psalms 7:14, 16; 10:7; 28:3; 36:4; 52:1, 2; 55:10; 62:3; 94:20; 119:150; 140:2, 9; Proverbs 4:16; 6:14, 18; 10:23; 11:27; 12:21; 13:17; 17:20; 24:2, 16; 28:14 &amp; Acts 13:10. Other similar names for Elf are a Leprechaun which is a mischief Elf to reveal the hiding place of treasure if caught in Acts 13:10. A Hob which is a mischief Goblin and a name for Robert is in Acts 13:10. A Hobit which is a short mischief Person is in Acts 13:10. A Koblod which is a Gnome that inhabits underground places is in Luke 8:26-29. A Troll which is a Dwarf or Giant inhabiting caves or hills is in Genesis 6:2-5. A Puck which is a mischief Sprite and an Evil Spirit or Demon is in Acts 19:11-20.  A Nisse which is a male homosexual and a Human with magical powers is in Romans 1:27. An Ouph which is a mischief Fairy is in Acts 13:10. A Hobgoblin which is a mischief Goblin and a name for Robert is in Acts 13:10. An Elfin which is an Elf has an otherworldly or magical quality or charm is in Acts 13:10. An Oaf which is an Elf that is a big clumsy witted Person or stupid Person is in Acts 13:10. A Pixie which is a playful Elf is in Acts 13:10. An Imp which is a small Demon or wicked Spirit is in Acts 10:38. A Gnome which is an ageless deformed Dwarf who lives in the Earth and guards treasure is in Leviticus 21:20. A Gremlin which is a small mischief Gnome is in Acts 13:10. A Sprite which is an Elfish Person and a disembodied Spirit or Ghost is in Acts 19:11-20. A Shade which is an elfish Person and a disembodied Spirit or Ghost is in Acts 13:10; 19:11-20. A Brownie which is a good natured Elf that performs helpful services at night is in Acts 13:11. A Specter which is an elfish Person, disembodied Spirit or Ghost and something that haunts the mind is in Acts 13:10; 19:11-20. A Fay which is the resemblance of an Elf is in Acts 13:10. A Fairy which is a Human Being with magical powers and called a male Homosexual is in Romans 1:27.           </w:t>
      </w:r>
    </w:p>
    <w:p w:rsidR="00691D4D" w:rsidRPr="009C279B" w:rsidRDefault="00691D4D" w:rsidP="00691D4D">
      <w:pPr>
        <w:spacing w:line="480" w:lineRule="auto"/>
        <w:jc w:val="center"/>
        <w:rPr>
          <w:b/>
          <w:sz w:val="24"/>
          <w:szCs w:val="24"/>
        </w:rPr>
      </w:pPr>
      <w:r w:rsidRPr="009C279B">
        <w:rPr>
          <w:b/>
          <w:sz w:val="24"/>
          <w:szCs w:val="24"/>
        </w:rPr>
        <w:t>Medicines and Drugs</w:t>
      </w:r>
    </w:p>
    <w:p w:rsidR="00691D4D" w:rsidRPr="009C279B" w:rsidRDefault="00691D4D" w:rsidP="00691D4D">
      <w:pPr>
        <w:spacing w:line="480" w:lineRule="auto"/>
        <w:jc w:val="both"/>
        <w:rPr>
          <w:sz w:val="24"/>
          <w:szCs w:val="24"/>
        </w:rPr>
      </w:pPr>
      <w:r w:rsidRPr="009C279B">
        <w:rPr>
          <w:sz w:val="24"/>
          <w:szCs w:val="24"/>
        </w:rPr>
        <w:t>Pharmaceutical medicines are for the use of a medical diagnosis, cure, treatment or prevention of a disease. Drugs are the same as medicines but primarily for physical or mental well-being of the user. Schizophrenia and Epilepsy are two mental disorders that can be treated with drugs but are said to be incurable. Pharmacy Doctors are the Ones authorized in the trafficking of a vast supply of Pharmaceutical Medicines and legal over the counter drugs based on the medical conditions of its users. Most medicines carry a risk factor with a variety of side effects and it must be weighed with the condition if the drug or drugs is the right thing to do based on the disorder. Medicine and Drugs must be taken by prescribed Supervision which abuse of medicines and drugs can cause a Person to be poisoned or even die on an overdose. So it is forbidden to take any medicines or drugs that will harm You in any way or worsen the condition in Jeremiah 46:11.</w:t>
      </w:r>
    </w:p>
    <w:p w:rsidR="00691D4D" w:rsidRPr="009C279B" w:rsidRDefault="00691D4D" w:rsidP="00691D4D">
      <w:pPr>
        <w:spacing w:line="480" w:lineRule="auto"/>
        <w:jc w:val="both"/>
        <w:rPr>
          <w:sz w:val="24"/>
          <w:szCs w:val="24"/>
        </w:rPr>
      </w:pPr>
      <w:r w:rsidRPr="009C279B">
        <w:rPr>
          <w:sz w:val="24"/>
          <w:szCs w:val="24"/>
        </w:rPr>
        <w:t>Preventative Medicine: A cheerful disposition is in Proverbs 17:22. Disinfection is in Leviticus 14:41; 15:5. Salt is in Ezekiel 16:4. Physical Exercise profits little, but Godliness is the success of all things is in 1</w:t>
      </w:r>
      <w:r w:rsidRPr="009C279B">
        <w:rPr>
          <w:sz w:val="24"/>
          <w:szCs w:val="24"/>
          <w:vertAlign w:val="superscript"/>
        </w:rPr>
        <w:t>st</w:t>
      </w:r>
      <w:r w:rsidRPr="009C279B">
        <w:rPr>
          <w:sz w:val="24"/>
          <w:szCs w:val="24"/>
        </w:rPr>
        <w:t xml:space="preserve"> Timothy 4:8. Curative Medicine: Balm is in Jeremiah 8:22; 46:11; 51:8. Leaves as Green Herbs is in Ezekiel 47:12 &amp; Revelation 22:2. Mud or dirt is in John 9:6. Oil is in Mark 6:13; James 5:14 &amp; Luke 10:34. A poultice is in 2</w:t>
      </w:r>
      <w:r w:rsidRPr="009C279B">
        <w:rPr>
          <w:sz w:val="24"/>
          <w:szCs w:val="24"/>
          <w:vertAlign w:val="superscript"/>
        </w:rPr>
        <w:t>nd</w:t>
      </w:r>
      <w:r w:rsidRPr="009C279B">
        <w:rPr>
          <w:sz w:val="24"/>
          <w:szCs w:val="24"/>
        </w:rPr>
        <w:t xml:space="preserve"> Kings 20:7 &amp; Isaiah 38:21. Spittle is in Mark 7:33. Water is in Leviticus 15:5; 2</w:t>
      </w:r>
      <w:r w:rsidRPr="009C279B">
        <w:rPr>
          <w:sz w:val="24"/>
          <w:szCs w:val="24"/>
          <w:vertAlign w:val="superscript"/>
        </w:rPr>
        <w:t>nd</w:t>
      </w:r>
      <w:r w:rsidRPr="009C279B">
        <w:rPr>
          <w:sz w:val="24"/>
          <w:szCs w:val="24"/>
        </w:rPr>
        <w:t xml:space="preserve"> Kings 5:10 &amp; John 9:7. Wine is in 1</w:t>
      </w:r>
      <w:r w:rsidRPr="009C279B">
        <w:rPr>
          <w:sz w:val="24"/>
          <w:szCs w:val="24"/>
          <w:vertAlign w:val="superscript"/>
        </w:rPr>
        <w:t>st</w:t>
      </w:r>
      <w:r w:rsidRPr="009C279B">
        <w:rPr>
          <w:sz w:val="24"/>
          <w:szCs w:val="24"/>
        </w:rPr>
        <w:t xml:space="preserve"> Timothy 5:23 &amp; Luke 10:34. Eye salve is in Revelation 3:18. Music is in 1</w:t>
      </w:r>
      <w:r w:rsidRPr="009C279B">
        <w:rPr>
          <w:sz w:val="24"/>
          <w:szCs w:val="24"/>
          <w:vertAlign w:val="superscript"/>
        </w:rPr>
        <w:t>st</w:t>
      </w:r>
      <w:r w:rsidRPr="009C279B">
        <w:rPr>
          <w:sz w:val="24"/>
          <w:szCs w:val="24"/>
        </w:rPr>
        <w:t xml:space="preserve"> Samuel 16:23; 18:10 &amp; 2</w:t>
      </w:r>
      <w:r w:rsidRPr="009C279B">
        <w:rPr>
          <w:sz w:val="24"/>
          <w:szCs w:val="24"/>
          <w:vertAlign w:val="superscript"/>
        </w:rPr>
        <w:t>nd</w:t>
      </w:r>
      <w:r w:rsidRPr="009C279B">
        <w:rPr>
          <w:sz w:val="24"/>
          <w:szCs w:val="24"/>
        </w:rPr>
        <w:t xml:space="preserve"> Kings 3:14-15. Spiritual Surgery is in Matthew 5:27-30 &amp; Romans 8:13. Soothing Medicine: Myrrh is in Mark 15:23. Oil is in Isaiah 1:6. Wine is in Proverbs 31:6; Matthew 27:48 &amp; Luke 23:36. Medicine cannot cure everything is in Deuteronomy 28:27; Jeremiah 17:9; 30:12-13; 46:11 &amp; Mark 5:25-26. The Application of the Gospel as Medicine is in Matthew 11:28 &amp; Luke 5:31-32. Resurrection as the Ultimate Medicine for all ills is in 1</w:t>
      </w:r>
      <w:r w:rsidRPr="009C279B">
        <w:rPr>
          <w:sz w:val="24"/>
          <w:szCs w:val="24"/>
          <w:vertAlign w:val="superscript"/>
        </w:rPr>
        <w:t>st</w:t>
      </w:r>
      <w:r w:rsidRPr="009C279B">
        <w:rPr>
          <w:sz w:val="24"/>
          <w:szCs w:val="24"/>
        </w:rPr>
        <w:t xml:space="preserve"> Corinthians 15:42-44 &amp; Philippians 3:20-21.      </w:t>
      </w:r>
    </w:p>
    <w:p w:rsidR="00691D4D" w:rsidRPr="009C279B" w:rsidRDefault="00691D4D" w:rsidP="00691D4D">
      <w:pPr>
        <w:spacing w:before="240" w:line="480" w:lineRule="auto"/>
        <w:jc w:val="center"/>
        <w:rPr>
          <w:b/>
          <w:sz w:val="24"/>
          <w:szCs w:val="24"/>
        </w:rPr>
      </w:pPr>
      <w:r w:rsidRPr="009C279B">
        <w:rPr>
          <w:b/>
          <w:sz w:val="24"/>
          <w:szCs w:val="24"/>
        </w:rPr>
        <w:t>What are the 10 Incurable Diseases that the Lord Yahweh says those things will never be healed in Hell?</w:t>
      </w:r>
    </w:p>
    <w:p w:rsidR="00691D4D" w:rsidRPr="009C279B" w:rsidRDefault="00691D4D" w:rsidP="00691D4D">
      <w:pPr>
        <w:spacing w:before="240" w:line="480" w:lineRule="auto"/>
        <w:jc w:val="center"/>
        <w:rPr>
          <w:b/>
          <w:sz w:val="24"/>
          <w:szCs w:val="24"/>
        </w:rPr>
      </w:pPr>
      <w:r w:rsidRPr="009C279B">
        <w:rPr>
          <w:b/>
          <w:sz w:val="24"/>
          <w:szCs w:val="24"/>
        </w:rPr>
        <w:t>The First Incurable Disease concerning Israel’s Prison for under 1 year</w:t>
      </w:r>
    </w:p>
    <w:p w:rsidR="00691D4D" w:rsidRPr="009C279B" w:rsidRDefault="00691D4D" w:rsidP="00691D4D">
      <w:pPr>
        <w:spacing w:before="240" w:line="480" w:lineRule="auto"/>
        <w:jc w:val="both"/>
        <w:rPr>
          <w:sz w:val="24"/>
          <w:szCs w:val="24"/>
        </w:rPr>
      </w:pPr>
      <w:r w:rsidRPr="009C279B">
        <w:rPr>
          <w:sz w:val="24"/>
          <w:szCs w:val="24"/>
        </w:rPr>
        <w:t xml:space="preserve">In Micah 1:9 it mentions “For Her Wounds (Bruises) are Incurable. For it has come to Judah (this means praise). It has come to the Gate of My (Father Stephen’s) people---to Jerusalem.” </w:t>
      </w:r>
    </w:p>
    <w:p w:rsidR="00691D4D" w:rsidRPr="009C279B" w:rsidRDefault="00691D4D" w:rsidP="00691D4D">
      <w:pPr>
        <w:spacing w:before="240" w:line="480" w:lineRule="auto"/>
        <w:jc w:val="center"/>
        <w:rPr>
          <w:b/>
          <w:sz w:val="24"/>
          <w:szCs w:val="24"/>
        </w:rPr>
      </w:pPr>
      <w:r w:rsidRPr="009C279B">
        <w:rPr>
          <w:b/>
          <w:sz w:val="24"/>
          <w:szCs w:val="24"/>
        </w:rPr>
        <w:t>The Second Incurable Disease concerning Babel’s Prison for 1 year</w:t>
      </w:r>
    </w:p>
    <w:p w:rsidR="00691D4D" w:rsidRPr="009C279B" w:rsidRDefault="00691D4D" w:rsidP="00691D4D">
      <w:pPr>
        <w:spacing w:before="240" w:line="480" w:lineRule="auto"/>
        <w:jc w:val="both"/>
        <w:rPr>
          <w:sz w:val="24"/>
          <w:szCs w:val="24"/>
        </w:rPr>
      </w:pPr>
      <w:r w:rsidRPr="009C279B">
        <w:rPr>
          <w:sz w:val="24"/>
          <w:szCs w:val="24"/>
        </w:rPr>
        <w:t>In Jeremiah 30:15 declares “Why do You cry about Your Affliction? Your Sorrow is incurable. Because of the Multitude of Your Iniquities, because Your sins have increased, I (Father Stephen) have done these things to You.”</w:t>
      </w:r>
    </w:p>
    <w:p w:rsidR="00691D4D" w:rsidRPr="009C279B" w:rsidRDefault="00691D4D" w:rsidP="00691D4D">
      <w:pPr>
        <w:spacing w:before="240" w:line="480" w:lineRule="auto"/>
        <w:jc w:val="center"/>
        <w:rPr>
          <w:b/>
          <w:sz w:val="24"/>
          <w:szCs w:val="24"/>
        </w:rPr>
      </w:pPr>
      <w:r w:rsidRPr="009C279B">
        <w:rPr>
          <w:b/>
          <w:sz w:val="24"/>
          <w:szCs w:val="24"/>
        </w:rPr>
        <w:t>The Third Incurable Disease concerning Confusion’s Prison for 2 years</w:t>
      </w:r>
    </w:p>
    <w:p w:rsidR="00691D4D" w:rsidRPr="009C279B" w:rsidRDefault="00691D4D" w:rsidP="00691D4D">
      <w:pPr>
        <w:spacing w:before="240" w:line="480" w:lineRule="auto"/>
        <w:jc w:val="both"/>
        <w:rPr>
          <w:sz w:val="24"/>
          <w:szCs w:val="24"/>
        </w:rPr>
      </w:pPr>
      <w:r w:rsidRPr="009C279B">
        <w:rPr>
          <w:sz w:val="24"/>
          <w:szCs w:val="24"/>
        </w:rPr>
        <w:t xml:space="preserve">In Jeremiah 30:12 mentions “For thus says the LORD (FATHER STEPHEN): ‘You Affliction is Incurable, Your Wound is Severe.’” </w:t>
      </w:r>
    </w:p>
    <w:p w:rsidR="00691D4D" w:rsidRPr="009C279B" w:rsidRDefault="00691D4D" w:rsidP="00691D4D">
      <w:pPr>
        <w:spacing w:before="240" w:line="480" w:lineRule="auto"/>
        <w:jc w:val="center"/>
        <w:rPr>
          <w:b/>
          <w:sz w:val="24"/>
          <w:szCs w:val="24"/>
        </w:rPr>
      </w:pPr>
      <w:r w:rsidRPr="009C279B">
        <w:rPr>
          <w:b/>
          <w:sz w:val="24"/>
          <w:szCs w:val="24"/>
        </w:rPr>
        <w:t>The Fourth Incurable Disease concerning Shinar’s Prison for 3 years</w:t>
      </w:r>
    </w:p>
    <w:p w:rsidR="00691D4D" w:rsidRPr="009C279B" w:rsidRDefault="00691D4D" w:rsidP="00691D4D">
      <w:pPr>
        <w:spacing w:before="240" w:line="480" w:lineRule="auto"/>
        <w:jc w:val="both"/>
        <w:rPr>
          <w:sz w:val="24"/>
          <w:szCs w:val="24"/>
        </w:rPr>
      </w:pPr>
      <w:r w:rsidRPr="009C279B">
        <w:rPr>
          <w:sz w:val="24"/>
          <w:szCs w:val="24"/>
        </w:rPr>
        <w:t xml:space="preserve">In Jeremiah 15:18 states “Why is My Pain perpetual and My Wound Incurable, which refuses to be healed? Will You (Father Stephen) surely be to Me like an unreliable (failing) stream, as Waters that fail?” </w:t>
      </w:r>
    </w:p>
    <w:p w:rsidR="00691D4D" w:rsidRPr="009C279B" w:rsidRDefault="00691D4D" w:rsidP="00691D4D">
      <w:pPr>
        <w:spacing w:before="240" w:line="480" w:lineRule="auto"/>
        <w:jc w:val="center"/>
        <w:rPr>
          <w:b/>
          <w:sz w:val="24"/>
          <w:szCs w:val="24"/>
        </w:rPr>
      </w:pPr>
      <w:r w:rsidRPr="009C279B">
        <w:rPr>
          <w:b/>
          <w:sz w:val="24"/>
          <w:szCs w:val="24"/>
        </w:rPr>
        <w:t>The Fifth Incurable Disease concerning Rome’s Prison for 4 years</w:t>
      </w:r>
    </w:p>
    <w:p w:rsidR="00691D4D" w:rsidRPr="009C279B" w:rsidRDefault="00691D4D" w:rsidP="00691D4D">
      <w:pPr>
        <w:spacing w:before="240" w:line="480" w:lineRule="auto"/>
        <w:jc w:val="both"/>
        <w:rPr>
          <w:sz w:val="24"/>
          <w:szCs w:val="24"/>
        </w:rPr>
      </w:pPr>
      <w:r w:rsidRPr="009C279B">
        <w:rPr>
          <w:sz w:val="24"/>
          <w:szCs w:val="24"/>
        </w:rPr>
        <w:t>In 2</w:t>
      </w:r>
      <w:r w:rsidRPr="009C279B">
        <w:rPr>
          <w:sz w:val="24"/>
          <w:szCs w:val="24"/>
          <w:vertAlign w:val="superscript"/>
        </w:rPr>
        <w:t>nd</w:t>
      </w:r>
      <w:r w:rsidRPr="009C279B">
        <w:rPr>
          <w:sz w:val="24"/>
          <w:szCs w:val="24"/>
        </w:rPr>
        <w:t xml:space="preserve"> Chronicles 21:18 tells us “After all this the LORD (FATHER STEPHEN) struck Him in His Intestines (His stomach area or belly area of His large &amp; small intestines) with an Incurable Disease.” </w:t>
      </w:r>
    </w:p>
    <w:p w:rsidR="00691D4D" w:rsidRPr="009C279B" w:rsidRDefault="00691D4D" w:rsidP="00691D4D">
      <w:pPr>
        <w:spacing w:before="240" w:line="480" w:lineRule="auto"/>
        <w:jc w:val="center"/>
        <w:rPr>
          <w:b/>
          <w:sz w:val="24"/>
          <w:szCs w:val="24"/>
        </w:rPr>
      </w:pPr>
      <w:r w:rsidRPr="009C279B">
        <w:rPr>
          <w:b/>
          <w:sz w:val="24"/>
          <w:szCs w:val="24"/>
        </w:rPr>
        <w:t>The Sixth Incurable Disease concerning Babylon’s Prison for 5 years</w:t>
      </w:r>
    </w:p>
    <w:p w:rsidR="00691D4D" w:rsidRPr="009C279B" w:rsidRDefault="00691D4D" w:rsidP="00691D4D">
      <w:pPr>
        <w:spacing w:before="240" w:line="480" w:lineRule="auto"/>
        <w:jc w:val="both"/>
        <w:rPr>
          <w:sz w:val="24"/>
          <w:szCs w:val="24"/>
        </w:rPr>
      </w:pPr>
      <w:r w:rsidRPr="009C279B">
        <w:rPr>
          <w:sz w:val="24"/>
          <w:szCs w:val="24"/>
        </w:rPr>
        <w:t xml:space="preserve">In Judith 5:12 says “Then they cried unto their God (The Father Stephen Our Lord), and He smote all the land of Egypt with Incurable Plagues: so the Egyptians cast them out of their sight.”  </w:t>
      </w:r>
    </w:p>
    <w:p w:rsidR="00691D4D" w:rsidRPr="009C279B" w:rsidRDefault="00691D4D" w:rsidP="00691D4D">
      <w:pPr>
        <w:spacing w:before="240" w:line="480" w:lineRule="auto"/>
        <w:jc w:val="center"/>
        <w:rPr>
          <w:b/>
          <w:sz w:val="24"/>
          <w:szCs w:val="24"/>
        </w:rPr>
      </w:pPr>
      <w:r w:rsidRPr="009C279B">
        <w:rPr>
          <w:b/>
          <w:sz w:val="24"/>
          <w:szCs w:val="24"/>
        </w:rPr>
        <w:t>The Seventh/Eighth Incurable Diseases concerning Chaos’/Sodom’s Prisons for 6-7 years</w:t>
      </w:r>
    </w:p>
    <w:p w:rsidR="00691D4D" w:rsidRPr="009C279B" w:rsidRDefault="00691D4D" w:rsidP="00691D4D">
      <w:pPr>
        <w:spacing w:before="240" w:line="480" w:lineRule="auto"/>
        <w:jc w:val="both"/>
        <w:rPr>
          <w:sz w:val="24"/>
          <w:szCs w:val="24"/>
        </w:rPr>
      </w:pPr>
      <w:r w:rsidRPr="009C279B">
        <w:rPr>
          <w:sz w:val="24"/>
          <w:szCs w:val="24"/>
        </w:rPr>
        <w:t>In Jeremiah 30:12 (OKJV) states “For thus says the LORD (FATHER STEPHEN), thy Bruise is Incurable, and thy Wound is Grievous.”</w:t>
      </w:r>
    </w:p>
    <w:p w:rsidR="00691D4D" w:rsidRPr="009C279B" w:rsidRDefault="00691D4D" w:rsidP="00691D4D">
      <w:pPr>
        <w:spacing w:before="240" w:line="480" w:lineRule="auto"/>
        <w:jc w:val="center"/>
        <w:rPr>
          <w:b/>
          <w:sz w:val="24"/>
          <w:szCs w:val="24"/>
        </w:rPr>
      </w:pPr>
      <w:r w:rsidRPr="009C279B">
        <w:rPr>
          <w:b/>
          <w:sz w:val="24"/>
          <w:szCs w:val="24"/>
        </w:rPr>
        <w:t>The Ninth Incurable Disease concerning Egypt’s Prison for all Eternity</w:t>
      </w:r>
    </w:p>
    <w:p w:rsidR="00691D4D" w:rsidRPr="009C279B" w:rsidRDefault="00691D4D" w:rsidP="00691D4D">
      <w:pPr>
        <w:spacing w:before="240" w:line="480" w:lineRule="auto"/>
        <w:jc w:val="both"/>
        <w:rPr>
          <w:sz w:val="24"/>
          <w:szCs w:val="24"/>
        </w:rPr>
      </w:pPr>
      <w:r w:rsidRPr="009C279B">
        <w:rPr>
          <w:sz w:val="24"/>
          <w:szCs w:val="24"/>
        </w:rPr>
        <w:t>In 2</w:t>
      </w:r>
      <w:r w:rsidRPr="009C279B">
        <w:rPr>
          <w:sz w:val="24"/>
          <w:szCs w:val="24"/>
          <w:vertAlign w:val="superscript"/>
        </w:rPr>
        <w:t>nd</w:t>
      </w:r>
      <w:r w:rsidRPr="009C279B">
        <w:rPr>
          <w:sz w:val="24"/>
          <w:szCs w:val="24"/>
        </w:rPr>
        <w:t xml:space="preserve"> Maccabees 9:5 mentions “But the Lord Almighty (Father Stephen), the God of Israel, smote Him with an Incurable &amp; Invisible Plague as soon as He had spoken these words, a Pain of the Bowels that was Remediless came upon Him, and Sore Torments of the Inner Parts…” </w:t>
      </w:r>
    </w:p>
    <w:p w:rsidR="00691D4D" w:rsidRPr="009C279B" w:rsidRDefault="00691D4D" w:rsidP="00691D4D">
      <w:pPr>
        <w:spacing w:before="240" w:line="480" w:lineRule="auto"/>
        <w:jc w:val="center"/>
        <w:rPr>
          <w:b/>
          <w:sz w:val="24"/>
          <w:szCs w:val="24"/>
        </w:rPr>
      </w:pPr>
      <w:r w:rsidRPr="009C279B">
        <w:rPr>
          <w:b/>
          <w:sz w:val="24"/>
          <w:szCs w:val="24"/>
        </w:rPr>
        <w:t>The Tenth Incurable Disease concerning the Father Stephen’s Interrogation Toll House in the Kingdom of Lordship</w:t>
      </w:r>
    </w:p>
    <w:p w:rsidR="00691D4D" w:rsidRPr="009C279B" w:rsidRDefault="00691D4D" w:rsidP="00691D4D">
      <w:pPr>
        <w:spacing w:before="240" w:line="480" w:lineRule="auto"/>
        <w:jc w:val="both"/>
        <w:rPr>
          <w:sz w:val="24"/>
          <w:szCs w:val="24"/>
        </w:rPr>
      </w:pPr>
      <w:r w:rsidRPr="009C279B">
        <w:rPr>
          <w:sz w:val="24"/>
          <w:szCs w:val="24"/>
        </w:rPr>
        <w:t xml:space="preserve">In Job 34:6 declares “Should I lie concerning My (Father Stephen’s) right? My Wound is Incurable, though I am without transgression.”   </w:t>
      </w:r>
    </w:p>
    <w:p w:rsidR="00691D4D" w:rsidRPr="009C279B" w:rsidRDefault="00691D4D" w:rsidP="00691D4D">
      <w:pPr>
        <w:spacing w:before="240" w:line="240" w:lineRule="auto"/>
        <w:jc w:val="center"/>
        <w:rPr>
          <w:b/>
          <w:sz w:val="24"/>
          <w:szCs w:val="24"/>
        </w:rPr>
      </w:pPr>
      <w:r w:rsidRPr="009C279B">
        <w:rPr>
          <w:b/>
          <w:sz w:val="24"/>
          <w:szCs w:val="24"/>
        </w:rPr>
        <w:t xml:space="preserve">The Total Release of the 10 Incurable Diseases for all the Lower Lords done by the </w:t>
      </w:r>
    </w:p>
    <w:p w:rsidR="00691D4D" w:rsidRPr="009C279B" w:rsidRDefault="00691D4D" w:rsidP="00691D4D">
      <w:pPr>
        <w:spacing w:before="240" w:line="240" w:lineRule="auto"/>
        <w:jc w:val="center"/>
        <w:rPr>
          <w:b/>
          <w:sz w:val="24"/>
          <w:szCs w:val="24"/>
        </w:rPr>
      </w:pPr>
      <w:r w:rsidRPr="009C279B">
        <w:rPr>
          <w:b/>
          <w:sz w:val="24"/>
          <w:szCs w:val="24"/>
        </w:rPr>
        <w:t>Father Stephen</w:t>
      </w:r>
    </w:p>
    <w:p w:rsidR="00691D4D" w:rsidRPr="009C279B" w:rsidRDefault="00691D4D" w:rsidP="00691D4D">
      <w:pPr>
        <w:spacing w:before="240" w:line="480" w:lineRule="auto"/>
        <w:jc w:val="both"/>
        <w:rPr>
          <w:sz w:val="24"/>
          <w:szCs w:val="24"/>
        </w:rPr>
      </w:pPr>
      <w:r w:rsidRPr="009C279B">
        <w:rPr>
          <w:sz w:val="24"/>
          <w:szCs w:val="24"/>
        </w:rPr>
        <w:t>The First Release concerns the Lord Jehovah for all Creation done by the Father Stephen in Psalms 83:18. The Second Release concerns the Lord Peter the 2</w:t>
      </w:r>
      <w:r w:rsidRPr="009C279B">
        <w:rPr>
          <w:sz w:val="24"/>
          <w:szCs w:val="24"/>
          <w:vertAlign w:val="superscript"/>
        </w:rPr>
        <w:t>nd</w:t>
      </w:r>
      <w:r w:rsidRPr="009C279B">
        <w:rPr>
          <w:sz w:val="24"/>
          <w:szCs w:val="24"/>
        </w:rPr>
        <w:t xml:space="preserve"> Single Child of the Father Stephen for all Child Kind in the Upside Down Cross done by the Father Stephen in Matthew 16:18. The Third Release concerns the Lord John the 2</w:t>
      </w:r>
      <w:r w:rsidRPr="009C279B">
        <w:rPr>
          <w:sz w:val="24"/>
          <w:szCs w:val="24"/>
          <w:vertAlign w:val="superscript"/>
        </w:rPr>
        <w:t>nd</w:t>
      </w:r>
      <w:r w:rsidRPr="009C279B">
        <w:rPr>
          <w:sz w:val="24"/>
          <w:szCs w:val="24"/>
        </w:rPr>
        <w:t xml:space="preserve"> Single Brother of the Father Stephen for all Woman Kind in the Beheading done by the Father Stephen in Luke 9:7-9. The Fourth Release concerns the Lord Jesus the 2</w:t>
      </w:r>
      <w:r w:rsidRPr="009C279B">
        <w:rPr>
          <w:sz w:val="24"/>
          <w:szCs w:val="24"/>
          <w:vertAlign w:val="superscript"/>
        </w:rPr>
        <w:t>nd</w:t>
      </w:r>
      <w:r w:rsidRPr="009C279B">
        <w:rPr>
          <w:sz w:val="24"/>
          <w:szCs w:val="24"/>
        </w:rPr>
        <w:t xml:space="preserve"> Single Son of the Father Stephen for all Man Kind in the Cross done by the Father Stephen in Luke 23:26-56. The Fifth Release concerns the Lord James the 2</w:t>
      </w:r>
      <w:r w:rsidRPr="009C279B">
        <w:rPr>
          <w:sz w:val="24"/>
          <w:szCs w:val="24"/>
          <w:vertAlign w:val="superscript"/>
        </w:rPr>
        <w:t>nd</w:t>
      </w:r>
      <w:r w:rsidRPr="009C279B">
        <w:rPr>
          <w:sz w:val="24"/>
          <w:szCs w:val="24"/>
        </w:rPr>
        <w:t xml:space="preserve"> Highest Gentile Law of Father Stephen for all Boy Kind in the Gentile Law done by the Father Stephen in Luke 2:43. The Sixth Release concerns the Lord James the 2</w:t>
      </w:r>
      <w:r w:rsidRPr="009C279B">
        <w:rPr>
          <w:sz w:val="24"/>
          <w:szCs w:val="24"/>
          <w:vertAlign w:val="superscript"/>
        </w:rPr>
        <w:t>nd</w:t>
      </w:r>
      <w:r w:rsidRPr="009C279B">
        <w:rPr>
          <w:sz w:val="24"/>
          <w:szCs w:val="24"/>
        </w:rPr>
        <w:t xml:space="preserve"> Highest Christian Law of the Father Stephen for all Angels, Spirits, Ghosts, Phantoms and Shadows in the Christian Law done by the Father Stephen in Luke 22:24-30. The Seventh/Eighth Releases concerns the Lord James the only Father Stephen’s Most Highest Law for all Lordships or the Law Kind in the Eternal Stoning in the Lordship in the Father Stephen’s Law done by the Father Stephen in the End of Acts in 63AD. The Ninth Release concerns the Lord Stephen the only Father above All for all Lord Kind in the Eternal Stoning in Lordship done by the Father Stephen in Acts 6:8-8:3. The Tenth Release concerns the only Lord Yahweh for His own Creatorship in All Things done by the Father Stephen acting as the Lord Yahweh the Creator of the Father Stephen in John 8:58; Ephesians 4:6; 1</w:t>
      </w:r>
      <w:r w:rsidRPr="009C279B">
        <w:rPr>
          <w:sz w:val="24"/>
          <w:szCs w:val="24"/>
          <w:vertAlign w:val="superscript"/>
        </w:rPr>
        <w:t>st</w:t>
      </w:r>
      <w:r w:rsidRPr="009C279B">
        <w:rPr>
          <w:sz w:val="24"/>
          <w:szCs w:val="24"/>
        </w:rPr>
        <w:t xml:space="preserve"> Corinthians 8:6; 15:24-28; Isaiah 38:11 &amp; Genesis 1:1.   </w:t>
      </w:r>
    </w:p>
    <w:p w:rsidR="00691D4D" w:rsidRPr="009C279B" w:rsidRDefault="00691D4D" w:rsidP="00691D4D">
      <w:pPr>
        <w:spacing w:before="240" w:line="480" w:lineRule="auto"/>
        <w:jc w:val="center"/>
        <w:rPr>
          <w:b/>
          <w:sz w:val="24"/>
          <w:szCs w:val="24"/>
        </w:rPr>
      </w:pPr>
      <w:r w:rsidRPr="009C279B">
        <w:rPr>
          <w:b/>
          <w:sz w:val="24"/>
          <w:szCs w:val="24"/>
        </w:rPr>
        <w:t>The Reason of the 10 Incurable Diseases with the 10 Keys for the 10 Prisons in the Lowest Hell done by the Father Stephen Our Lord</w:t>
      </w:r>
    </w:p>
    <w:p w:rsidR="00691D4D" w:rsidRPr="009C279B" w:rsidRDefault="00691D4D" w:rsidP="00691D4D">
      <w:pPr>
        <w:spacing w:before="240" w:line="480" w:lineRule="auto"/>
        <w:jc w:val="both"/>
        <w:rPr>
          <w:sz w:val="24"/>
          <w:szCs w:val="24"/>
        </w:rPr>
      </w:pPr>
      <w:r w:rsidRPr="009C279B">
        <w:rPr>
          <w:sz w:val="24"/>
          <w:szCs w:val="24"/>
        </w:rPr>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9C279B">
        <w:rPr>
          <w:sz w:val="24"/>
          <w:szCs w:val="24"/>
          <w:vertAlign w:val="superscript"/>
        </w:rPr>
        <w:t>st</w:t>
      </w:r>
      <w:r w:rsidRPr="009C279B">
        <w:rPr>
          <w:sz w:val="24"/>
          <w:szCs w:val="24"/>
        </w:rPr>
        <w:t xml:space="preserve"> Master Key unlocks or locks the Prison of MYSTERY, BABYLON THE GREAT, THE MOTHER OF HARLOTS AND THE ABOMINATIONS OF THE EARTH called the LADY OF KINGDOMS by the Incurable Wounds with Israel for under 1 year (a month) in Revelation 17:1-19:10; Isaiah 47:1-15 &amp; Micah 1:9. The 2</w:t>
      </w:r>
      <w:r w:rsidRPr="009C279B">
        <w:rPr>
          <w:sz w:val="24"/>
          <w:szCs w:val="24"/>
          <w:vertAlign w:val="superscript"/>
        </w:rPr>
        <w:t>nd</w:t>
      </w:r>
      <w:r w:rsidRPr="009C279B">
        <w:rPr>
          <w:sz w:val="24"/>
          <w:szCs w:val="24"/>
        </w:rPr>
        <w:t xml:space="preserve"> Master Key unlocks or locks the Prison of the BEAST OF THE SEA by the Incurable Sorrow with Babel for 1 year in Revelation 13:1-10 &amp; Jeremiah 30:15. The 3</w:t>
      </w:r>
      <w:r w:rsidRPr="009C279B">
        <w:rPr>
          <w:sz w:val="24"/>
          <w:szCs w:val="24"/>
          <w:vertAlign w:val="superscript"/>
        </w:rPr>
        <w:t>rd</w:t>
      </w:r>
      <w:r w:rsidRPr="009C279B">
        <w:rPr>
          <w:sz w:val="24"/>
          <w:szCs w:val="24"/>
        </w:rPr>
        <w:t xml:space="preserve"> Master Key unlocks or locks the Prison of the BEAST OF THE EARTH by the Incurable Severe Wound Affliction with Babylon for 2 years in Revelation 13:11-18 &amp; Jeremiah 30:12. The 4</w:t>
      </w:r>
      <w:r w:rsidRPr="009C279B">
        <w:rPr>
          <w:sz w:val="24"/>
          <w:szCs w:val="24"/>
          <w:vertAlign w:val="superscript"/>
        </w:rPr>
        <w:t>th</w:t>
      </w:r>
      <w:r w:rsidRPr="009C279B">
        <w:rPr>
          <w:sz w:val="24"/>
          <w:szCs w:val="24"/>
        </w:rPr>
        <w:t xml:space="preserve"> Master Key unlocks or locks the Prison of the SCARLET-COLORED BEAST by the Incurable Wound with Shinar for 3 years in Revelation 17:7-18 &amp; Jeremiah 15:18. The 5</w:t>
      </w:r>
      <w:r w:rsidRPr="009C279B">
        <w:rPr>
          <w:sz w:val="24"/>
          <w:szCs w:val="24"/>
          <w:vertAlign w:val="superscript"/>
        </w:rPr>
        <w:t>th</w:t>
      </w:r>
      <w:r w:rsidRPr="009C279B">
        <w:rPr>
          <w:sz w:val="24"/>
          <w:szCs w:val="24"/>
        </w:rPr>
        <w:t xml:space="preserve"> Master Key unlocks or locks the Prison of the FALSE PROPHET by the Incurable Intestine Bowel Disease with Sheshach for 4 years in Revelation 19:11-21 &amp; 2</w:t>
      </w:r>
      <w:r w:rsidRPr="009C279B">
        <w:rPr>
          <w:sz w:val="24"/>
          <w:szCs w:val="24"/>
          <w:vertAlign w:val="superscript"/>
        </w:rPr>
        <w:t>nd</w:t>
      </w:r>
      <w:r w:rsidRPr="009C279B">
        <w:rPr>
          <w:sz w:val="24"/>
          <w:szCs w:val="24"/>
        </w:rPr>
        <w:t xml:space="preserve"> Chronicles 21:18.  The 6</w:t>
      </w:r>
      <w:r w:rsidRPr="009C279B">
        <w:rPr>
          <w:sz w:val="24"/>
          <w:szCs w:val="24"/>
          <w:vertAlign w:val="superscript"/>
        </w:rPr>
        <w:t>th</w:t>
      </w:r>
      <w:r w:rsidRPr="009C279B">
        <w:rPr>
          <w:sz w:val="24"/>
          <w:szCs w:val="24"/>
        </w:rPr>
        <w:t xml:space="preserve"> Master Key unlocks or locks the Prison of the ANTICHRIST by the Incurable Plagues with Rome for 5 years in Revelation 19:11-21 &amp; Judith 5:12. The 7</w:t>
      </w:r>
      <w:r w:rsidRPr="009C279B">
        <w:rPr>
          <w:sz w:val="24"/>
          <w:szCs w:val="24"/>
          <w:vertAlign w:val="superscript"/>
        </w:rPr>
        <w:t>th</w:t>
      </w:r>
      <w:r w:rsidRPr="009C279B">
        <w:rPr>
          <w:sz w:val="24"/>
          <w:szCs w:val="24"/>
        </w:rPr>
        <w:t xml:space="preserve"> Master Key unlocks or locks the Prison of the 1</w:t>
      </w:r>
      <w:r w:rsidRPr="009C279B">
        <w:rPr>
          <w:sz w:val="24"/>
          <w:szCs w:val="24"/>
          <w:vertAlign w:val="superscript"/>
        </w:rPr>
        <w:t>ST</w:t>
      </w:r>
      <w:r w:rsidRPr="009C279B">
        <w:rPr>
          <w:sz w:val="24"/>
          <w:szCs w:val="24"/>
        </w:rPr>
        <w:t xml:space="preserve"> LUCIFER also called the 1</w:t>
      </w:r>
      <w:r w:rsidRPr="009C279B">
        <w:rPr>
          <w:sz w:val="24"/>
          <w:szCs w:val="24"/>
          <w:vertAlign w:val="superscript"/>
        </w:rPr>
        <w:t>ST</w:t>
      </w:r>
      <w:r w:rsidRPr="009C279B">
        <w:rPr>
          <w:sz w:val="24"/>
          <w:szCs w:val="24"/>
        </w:rPr>
        <w:t xml:space="preserve"> SATAN, the 1</w:t>
      </w:r>
      <w:r w:rsidRPr="009C279B">
        <w:rPr>
          <w:sz w:val="24"/>
          <w:szCs w:val="24"/>
          <w:vertAlign w:val="superscript"/>
        </w:rPr>
        <w:t>ST</w:t>
      </w:r>
      <w:r w:rsidRPr="009C279B">
        <w:rPr>
          <w:sz w:val="24"/>
          <w:szCs w:val="24"/>
        </w:rPr>
        <w:t xml:space="preserve"> DEVIL or 1</w:t>
      </w:r>
      <w:r w:rsidRPr="009C279B">
        <w:rPr>
          <w:sz w:val="24"/>
          <w:szCs w:val="24"/>
          <w:vertAlign w:val="superscript"/>
        </w:rPr>
        <w:t>ST</w:t>
      </w:r>
      <w:r w:rsidRPr="009C279B">
        <w:rPr>
          <w:sz w:val="24"/>
          <w:szCs w:val="24"/>
        </w:rPr>
        <w:t xml:space="preserve"> THE GREAT RED DRAGON by the Incurable Grievous Bruise with Confusion (Chaos) for 6 years in Revelation 20:1-3 &amp; Jeremiah 30:12 (OKJV). The 8</w:t>
      </w:r>
      <w:r w:rsidRPr="009C279B">
        <w:rPr>
          <w:sz w:val="24"/>
          <w:szCs w:val="24"/>
          <w:vertAlign w:val="superscript"/>
        </w:rPr>
        <w:t>th</w:t>
      </w:r>
      <w:r w:rsidRPr="009C279B">
        <w:rPr>
          <w:sz w:val="24"/>
          <w:szCs w:val="24"/>
        </w:rPr>
        <w:t xml:space="preserve"> Master Key unlock or locks the Prison of the EVIL FATHER by the Incurable Wound with Sodom for 7 years in Jeremiah 30:12 (OKJV). The 9</w:t>
      </w:r>
      <w:r w:rsidRPr="009C279B">
        <w:rPr>
          <w:sz w:val="24"/>
          <w:szCs w:val="24"/>
          <w:vertAlign w:val="superscript"/>
        </w:rPr>
        <w:t>th</w:t>
      </w:r>
      <w:r w:rsidRPr="009C279B">
        <w:rPr>
          <w:sz w:val="24"/>
          <w:szCs w:val="24"/>
        </w:rPr>
        <w:t xml:space="preserve"> Master Key unlocks or locks the Prison of the LORD LUCIFER the 2</w:t>
      </w:r>
      <w:r w:rsidRPr="009C279B">
        <w:rPr>
          <w:sz w:val="24"/>
          <w:szCs w:val="24"/>
          <w:vertAlign w:val="superscript"/>
        </w:rPr>
        <w:t>ND</w:t>
      </w:r>
      <w:r w:rsidRPr="009C279B">
        <w:rPr>
          <w:sz w:val="24"/>
          <w:szCs w:val="24"/>
        </w:rPr>
        <w:t xml:space="preserve"> SERPENT SATAN called the MARRIED LORD called WISDOM the “EVIL CREATOR of the ETERNAL SIN IN LORDSHIP” by the Incurable Invisible Eternal Plague with Egypt for all Eternity in Revelation 20:7-10 &amp; 2</w:t>
      </w:r>
      <w:r w:rsidRPr="009C279B">
        <w:rPr>
          <w:sz w:val="24"/>
          <w:szCs w:val="24"/>
          <w:vertAlign w:val="superscript"/>
        </w:rPr>
        <w:t>nd</w:t>
      </w:r>
      <w:r w:rsidRPr="009C279B">
        <w:rPr>
          <w:sz w:val="24"/>
          <w:szCs w:val="24"/>
        </w:rPr>
        <w:t xml:space="preserve"> Maccabees 9:5. The 10</w:t>
      </w:r>
      <w:r w:rsidRPr="009C279B">
        <w:rPr>
          <w:sz w:val="24"/>
          <w:szCs w:val="24"/>
          <w:vertAlign w:val="superscript"/>
        </w:rPr>
        <w:t>th</w:t>
      </w:r>
      <w:r w:rsidRPr="009C279B">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You must get My book called “</w:t>
      </w:r>
      <w:r w:rsidRPr="009C279B">
        <w:rPr>
          <w:b/>
          <w:sz w:val="24"/>
          <w:szCs w:val="24"/>
        </w:rPr>
        <w:t>The Lord Yahweh’s Healing &amp; the Biblical Diseases in the Holy Bible</w:t>
      </w:r>
      <w:r w:rsidRPr="009C279B">
        <w:rPr>
          <w:sz w:val="24"/>
          <w:szCs w:val="24"/>
        </w:rPr>
        <w:t xml:space="preserve">.” </w:t>
      </w:r>
    </w:p>
    <w:p w:rsidR="00691D4D" w:rsidRPr="009C279B" w:rsidRDefault="00691D4D" w:rsidP="00691D4D">
      <w:pPr>
        <w:spacing w:before="240" w:line="240" w:lineRule="auto"/>
        <w:jc w:val="center"/>
        <w:rPr>
          <w:b/>
          <w:sz w:val="24"/>
          <w:szCs w:val="24"/>
        </w:rPr>
      </w:pPr>
      <w:r w:rsidRPr="009C279B">
        <w:rPr>
          <w:b/>
          <w:sz w:val="24"/>
          <w:szCs w:val="24"/>
        </w:rPr>
        <w:t>Where is the Lord Lucifer locked up on the Earth by the Father Stephen?</w:t>
      </w:r>
    </w:p>
    <w:p w:rsidR="00691D4D" w:rsidRPr="009C279B" w:rsidRDefault="00691D4D" w:rsidP="00691D4D">
      <w:pPr>
        <w:spacing w:before="240" w:line="240" w:lineRule="auto"/>
        <w:jc w:val="center"/>
        <w:rPr>
          <w:b/>
          <w:sz w:val="24"/>
          <w:szCs w:val="24"/>
        </w:rPr>
      </w:pPr>
      <w:r w:rsidRPr="009C279B">
        <w:rPr>
          <w:b/>
          <w:sz w:val="24"/>
          <w:szCs w:val="24"/>
        </w:rPr>
        <w:t>THE PRISON IN EGYPT FOR ALL ETERNITY IN THE BOOK OF THE PROPHETS</w:t>
      </w:r>
    </w:p>
    <w:p w:rsidR="00691D4D" w:rsidRPr="009C279B" w:rsidRDefault="00691D4D" w:rsidP="00691D4D">
      <w:pPr>
        <w:spacing w:before="240" w:line="480" w:lineRule="auto"/>
        <w:jc w:val="both"/>
        <w:rPr>
          <w:sz w:val="24"/>
          <w:szCs w:val="24"/>
        </w:rPr>
      </w:pPr>
      <w:r w:rsidRPr="009C279B">
        <w:rPr>
          <w:sz w:val="24"/>
          <w:szCs w:val="24"/>
        </w:rPr>
        <w:t>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9C279B">
        <w:rPr>
          <w:sz w:val="24"/>
          <w:szCs w:val="24"/>
          <w:vertAlign w:val="superscript"/>
        </w:rPr>
        <w:t>st</w:t>
      </w:r>
      <w:r w:rsidRPr="009C279B">
        <w:rPr>
          <w:sz w:val="24"/>
          <w:szCs w:val="24"/>
        </w:rPr>
        <w:t xml:space="preserve"> Peter 3:19 &amp; Revelation 20:4. In Tobit 3:1-8:21 details the story about Tobias and Sarah getting married. But before, Tobias, Sarah had married many Men before and when they went into the bedchamber to have sexual relations with Sarah, the Demon Asmodeus, would come 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 10 levels are as follows: The Lord Peter concerns Acts 7:47-50. The Lord John concerns Acts 7:51. The Lord Jesus concerns Acts 7:52-58. The Lord James concerns Acts 7:59. The Lord Stephen concerns Acts 7:60. </w:t>
      </w:r>
    </w:p>
    <w:p w:rsidR="00691D4D" w:rsidRPr="009C279B" w:rsidRDefault="00691D4D" w:rsidP="00691D4D">
      <w:pPr>
        <w:spacing w:before="240" w:line="480" w:lineRule="auto"/>
        <w:jc w:val="center"/>
        <w:rPr>
          <w:b/>
          <w:sz w:val="24"/>
          <w:szCs w:val="24"/>
        </w:rPr>
      </w:pPr>
      <w:r w:rsidRPr="009C279B">
        <w:rPr>
          <w:b/>
          <w:sz w:val="24"/>
          <w:szCs w:val="24"/>
        </w:rPr>
        <w:t>THE PRISON IN BABYLON FOR 7 YEARS TO 1 YEAR IN THE BOOK OF THE PROPHETS</w:t>
      </w:r>
    </w:p>
    <w:p w:rsidR="00691D4D" w:rsidRPr="009C279B" w:rsidRDefault="00691D4D" w:rsidP="00691D4D">
      <w:pPr>
        <w:spacing w:before="240" w:line="480" w:lineRule="auto"/>
        <w:jc w:val="both"/>
        <w:rPr>
          <w:sz w:val="24"/>
          <w:szCs w:val="24"/>
        </w:rPr>
      </w:pPr>
      <w:r w:rsidRPr="009C279B">
        <w:rPr>
          <w:sz w:val="24"/>
          <w:szCs w:val="24"/>
        </w:rPr>
        <w:t>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Michael and His Angels (Lords) in Acts 7:42-43. But Lucifer &amp; His Angels (Lords) cannot be worshipped in Colossians 2:18; Revelation 19:10 &amp; 1</w:t>
      </w:r>
      <w:r w:rsidRPr="009C279B">
        <w:rPr>
          <w:sz w:val="24"/>
          <w:szCs w:val="24"/>
          <w:vertAlign w:val="superscript"/>
        </w:rPr>
        <w:t>st</w:t>
      </w:r>
      <w:r w:rsidRPr="009C279B">
        <w:rPr>
          <w:sz w:val="24"/>
          <w:szCs w:val="24"/>
        </w:rPr>
        <w:t xml:space="preserve"> Timothy 2:5. </w:t>
      </w:r>
    </w:p>
    <w:p w:rsidR="00691D4D" w:rsidRPr="009C279B" w:rsidRDefault="00691D4D" w:rsidP="00691D4D">
      <w:pPr>
        <w:spacing w:before="240" w:line="480" w:lineRule="auto"/>
        <w:jc w:val="center"/>
        <w:rPr>
          <w:b/>
          <w:sz w:val="24"/>
          <w:szCs w:val="24"/>
        </w:rPr>
      </w:pPr>
      <w:r w:rsidRPr="009C279B">
        <w:rPr>
          <w:b/>
          <w:sz w:val="24"/>
          <w:szCs w:val="24"/>
        </w:rPr>
        <w:t>THE PRISON IN ISRAEL FOR UNDER 1 YEAR (A MONTH) IN THE BOOK OF THE DEAD</w:t>
      </w:r>
    </w:p>
    <w:p w:rsidR="00691D4D" w:rsidRPr="009C279B" w:rsidRDefault="00691D4D" w:rsidP="00691D4D">
      <w:pPr>
        <w:spacing w:before="240" w:line="480" w:lineRule="auto"/>
        <w:jc w:val="both"/>
        <w:rPr>
          <w:sz w:val="24"/>
          <w:szCs w:val="24"/>
        </w:rPr>
      </w:pPr>
      <w:r w:rsidRPr="009C279B">
        <w:rPr>
          <w:sz w:val="24"/>
          <w:szCs w:val="24"/>
        </w:rPr>
        <w:t>Third, is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9C279B">
        <w:rPr>
          <w:sz w:val="24"/>
          <w:szCs w:val="24"/>
          <w:vertAlign w:val="superscript"/>
        </w:rPr>
        <w:t>st</w:t>
      </w:r>
      <w:r w:rsidRPr="009C279B">
        <w:rPr>
          <w:sz w:val="24"/>
          <w:szCs w:val="24"/>
        </w:rPr>
        <w:t xml:space="preserve"> Corinthians 6:1-11; Ephesians 6:10-20  &amp; Wisdom of Solomon 5:15-23. Israel worships the Law in Romans 1:8-16:27. For the Whole Law operates with the Strength of Sin which is the Law in 1</w:t>
      </w:r>
      <w:r w:rsidRPr="009C279B">
        <w:rPr>
          <w:sz w:val="24"/>
          <w:szCs w:val="24"/>
          <w:vertAlign w:val="superscript"/>
        </w:rPr>
        <w:t>st</w:t>
      </w:r>
      <w:r w:rsidRPr="009C279B">
        <w:rPr>
          <w:sz w:val="24"/>
          <w:szCs w:val="24"/>
        </w:rPr>
        <w:t xml:space="preserve"> Corinthians 15:56, and also the Whole Law operates is in the Knowledge of Sin which is the Law in Romans 3:20.  </w:t>
      </w:r>
    </w:p>
    <w:p w:rsidR="00691D4D" w:rsidRPr="009C279B" w:rsidRDefault="00691D4D" w:rsidP="00691D4D">
      <w:pPr>
        <w:spacing w:line="480" w:lineRule="auto"/>
        <w:jc w:val="center"/>
        <w:rPr>
          <w:b/>
          <w:sz w:val="24"/>
          <w:szCs w:val="24"/>
        </w:rPr>
      </w:pPr>
      <w:r w:rsidRPr="009C279B">
        <w:rPr>
          <w:b/>
          <w:sz w:val="24"/>
          <w:szCs w:val="24"/>
        </w:rPr>
        <w:t>Rebellions</w:t>
      </w:r>
    </w:p>
    <w:p w:rsidR="00691D4D" w:rsidRPr="009C279B" w:rsidRDefault="00691D4D" w:rsidP="00691D4D">
      <w:pPr>
        <w:spacing w:line="480" w:lineRule="auto"/>
        <w:jc w:val="both"/>
        <w:rPr>
          <w:sz w:val="24"/>
          <w:szCs w:val="24"/>
        </w:rPr>
      </w:pPr>
      <w:r w:rsidRPr="009C279B">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9C279B">
        <w:rPr>
          <w:b/>
          <w:sz w:val="24"/>
          <w:szCs w:val="24"/>
        </w:rPr>
        <w:t>Rebels</w:t>
      </w:r>
      <w:r w:rsidRPr="009C279B">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9C279B">
        <w:rPr>
          <w:b/>
          <w:sz w:val="24"/>
          <w:szCs w:val="24"/>
        </w:rPr>
        <w:t>Mutiny</w:t>
      </w:r>
      <w:r w:rsidRPr="009C279B">
        <w:rPr>
          <w:sz w:val="24"/>
          <w:szCs w:val="24"/>
        </w:rPr>
        <w:t>” is the military security forces against their commanders. Second, is called a “</w:t>
      </w:r>
      <w:r w:rsidRPr="009C279B">
        <w:rPr>
          <w:b/>
          <w:sz w:val="24"/>
          <w:szCs w:val="24"/>
        </w:rPr>
        <w:t>Resistance Force Movement</w:t>
      </w:r>
      <w:r w:rsidRPr="009C279B">
        <w:rPr>
          <w:sz w:val="24"/>
          <w:szCs w:val="24"/>
        </w:rPr>
        <w:t>” is the freedom fighters who are against a foreign power. Third, is called nonviolent “</w:t>
      </w:r>
      <w:r w:rsidRPr="009C279B">
        <w:rPr>
          <w:b/>
          <w:sz w:val="24"/>
          <w:szCs w:val="24"/>
        </w:rPr>
        <w:t>Resistance or Civil Disobedience</w:t>
      </w:r>
      <w:r w:rsidRPr="009C279B">
        <w:rPr>
          <w:sz w:val="24"/>
          <w:szCs w:val="24"/>
        </w:rPr>
        <w:t>” which does not involve violence or military forces. Fourth, is called a “</w:t>
      </w:r>
      <w:r w:rsidRPr="009C279B">
        <w:rPr>
          <w:b/>
          <w:sz w:val="24"/>
          <w:szCs w:val="24"/>
        </w:rPr>
        <w:t>Revolution</w:t>
      </w:r>
      <w:r w:rsidRPr="009C279B">
        <w:rPr>
          <w:sz w:val="24"/>
          <w:szCs w:val="24"/>
        </w:rPr>
        <w:t>” which is done by radicals to overthrow a government. Fifth, is called a “</w:t>
      </w:r>
      <w:r w:rsidRPr="009C279B">
        <w:rPr>
          <w:b/>
          <w:sz w:val="24"/>
          <w:szCs w:val="24"/>
        </w:rPr>
        <w:t>Revolt</w:t>
      </w:r>
      <w:r w:rsidRPr="009C279B">
        <w:rPr>
          <w:sz w:val="24"/>
          <w:szCs w:val="24"/>
        </w:rPr>
        <w:t>” which means a localized rebellion force. Sixth, is called “</w:t>
      </w:r>
      <w:r w:rsidRPr="009C279B">
        <w:rPr>
          <w:b/>
          <w:sz w:val="24"/>
          <w:szCs w:val="24"/>
        </w:rPr>
        <w:t>Terrorism</w:t>
      </w:r>
      <w:r w:rsidRPr="009C279B">
        <w:rPr>
          <w:sz w:val="24"/>
          <w:szCs w:val="24"/>
        </w:rPr>
        <w:t>” which is the religious and political militant extremists. Seventh, is called a “</w:t>
      </w:r>
      <w:r w:rsidRPr="009C279B">
        <w:rPr>
          <w:b/>
          <w:sz w:val="24"/>
          <w:szCs w:val="24"/>
        </w:rPr>
        <w:t>Subversion</w:t>
      </w:r>
      <w:r w:rsidRPr="009C279B">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9C279B">
        <w:rPr>
          <w:sz w:val="24"/>
          <w:szCs w:val="24"/>
          <w:vertAlign w:val="superscript"/>
        </w:rPr>
        <w:t>nd</w:t>
      </w:r>
      <w:r w:rsidRPr="009C279B">
        <w:rPr>
          <w:sz w:val="24"/>
          <w:szCs w:val="24"/>
        </w:rPr>
        <w:t xml:space="preserve"> Thessalonians 2:1-12; Jude 5-15; 2</w:t>
      </w:r>
      <w:r w:rsidRPr="009C279B">
        <w:rPr>
          <w:sz w:val="24"/>
          <w:szCs w:val="24"/>
          <w:vertAlign w:val="superscript"/>
        </w:rPr>
        <w:t>nd</w:t>
      </w:r>
      <w:r w:rsidRPr="009C279B">
        <w:rPr>
          <w:sz w:val="24"/>
          <w:szCs w:val="24"/>
        </w:rPr>
        <w:t xml:space="preserve"> John 7-11 and 1</w:t>
      </w:r>
      <w:r w:rsidRPr="009C279B">
        <w:rPr>
          <w:sz w:val="24"/>
          <w:szCs w:val="24"/>
          <w:vertAlign w:val="superscript"/>
        </w:rPr>
        <w:t>st</w:t>
      </w:r>
      <w:r w:rsidRPr="009C279B">
        <w:rPr>
          <w:sz w:val="24"/>
          <w:szCs w:val="24"/>
        </w:rPr>
        <w:t xml:space="preserve"> John 4:1-6; Isaiah 14:12-21; Ezekiel 28:15-19; Ezra 4:18-19; Luke 10:18-20; 1</w:t>
      </w:r>
      <w:r w:rsidRPr="009C279B">
        <w:rPr>
          <w:sz w:val="24"/>
          <w:szCs w:val="24"/>
          <w:vertAlign w:val="superscript"/>
        </w:rPr>
        <w:t>st</w:t>
      </w:r>
      <w:r w:rsidRPr="009C279B">
        <w:rPr>
          <w:sz w:val="24"/>
          <w:szCs w:val="24"/>
        </w:rPr>
        <w:t xml:space="preserve"> Samuel 15:23; Acts 21:38 (NKJV) &amp; Deuteronomy 13:1-18. The Examples of Wrong Rebellion against God is in Psalms 2:2; 66:7; Numbers 20:24; 27:14 &amp; 1</w:t>
      </w:r>
      <w:r w:rsidRPr="009C279B">
        <w:rPr>
          <w:sz w:val="24"/>
          <w:szCs w:val="24"/>
          <w:vertAlign w:val="superscript"/>
        </w:rPr>
        <w:t>st</w:t>
      </w:r>
      <w:r w:rsidRPr="009C279B">
        <w:rPr>
          <w:sz w:val="24"/>
          <w:szCs w:val="24"/>
        </w:rPr>
        <w:t xml:space="preserve"> Samuel 15:22-23. The Divine Warnings not to Rebel is in 1</w:t>
      </w:r>
      <w:r w:rsidRPr="009C279B">
        <w:rPr>
          <w:sz w:val="24"/>
          <w:szCs w:val="24"/>
          <w:vertAlign w:val="superscript"/>
        </w:rPr>
        <w:t>st</w:t>
      </w:r>
      <w:r w:rsidRPr="009C279B">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9C279B">
        <w:rPr>
          <w:sz w:val="24"/>
          <w:szCs w:val="24"/>
          <w:vertAlign w:val="superscript"/>
        </w:rPr>
        <w:t>nd</w:t>
      </w:r>
      <w:r w:rsidRPr="009C279B">
        <w:rPr>
          <w:sz w:val="24"/>
          <w:szCs w:val="24"/>
        </w:rPr>
        <w:t xml:space="preserve"> Thessalonians 2:3 &amp; 1</w:t>
      </w:r>
      <w:r w:rsidRPr="009C279B">
        <w:rPr>
          <w:sz w:val="24"/>
          <w:szCs w:val="24"/>
          <w:vertAlign w:val="superscript"/>
        </w:rPr>
        <w:t>st</w:t>
      </w:r>
      <w:r w:rsidRPr="009C279B">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9C279B">
        <w:rPr>
          <w:sz w:val="24"/>
          <w:szCs w:val="24"/>
          <w:vertAlign w:val="superscript"/>
        </w:rPr>
        <w:t>st</w:t>
      </w:r>
      <w:r w:rsidRPr="009C279B">
        <w:rPr>
          <w:sz w:val="24"/>
          <w:szCs w:val="24"/>
        </w:rPr>
        <w:t xml:space="preserve"> Corinthians 10:1-12; Hebrews 3:7-4:2; Psalms 95:7-11 &amp; Jude 5, 7. The Rebellion against Human Authority: The Examples of Rebellion against Human Leaders is in Genesis 14:3-4; 2</w:t>
      </w:r>
      <w:r w:rsidRPr="009C279B">
        <w:rPr>
          <w:sz w:val="24"/>
          <w:szCs w:val="24"/>
          <w:vertAlign w:val="superscript"/>
        </w:rPr>
        <w:t>nd</w:t>
      </w:r>
      <w:r w:rsidRPr="009C279B">
        <w:rPr>
          <w:sz w:val="24"/>
          <w:szCs w:val="24"/>
        </w:rPr>
        <w:t xml:space="preserve"> Kings 18:7; 24:1, 20; 2</w:t>
      </w:r>
      <w:r w:rsidRPr="009C279B">
        <w:rPr>
          <w:sz w:val="24"/>
          <w:szCs w:val="24"/>
          <w:vertAlign w:val="superscript"/>
        </w:rPr>
        <w:t>nd</w:t>
      </w:r>
      <w:r w:rsidRPr="009C279B">
        <w:rPr>
          <w:sz w:val="24"/>
          <w:szCs w:val="24"/>
        </w:rPr>
        <w:t xml:space="preserve"> Chronicles 13:6; 36:13; Jeremiah 52:3 &amp; Mark 15:7. The Rebellion against Parents is in Deuteronomy 21:18-21. The Rebellion of Nations is in 1</w:t>
      </w:r>
      <w:r w:rsidRPr="009C279B">
        <w:rPr>
          <w:sz w:val="24"/>
          <w:szCs w:val="24"/>
          <w:vertAlign w:val="superscript"/>
        </w:rPr>
        <w:t>st</w:t>
      </w:r>
      <w:r w:rsidRPr="009C279B">
        <w:rPr>
          <w:sz w:val="24"/>
          <w:szCs w:val="24"/>
        </w:rPr>
        <w:t xml:space="preserve"> Kings 12:19; 2</w:t>
      </w:r>
      <w:r w:rsidRPr="009C279B">
        <w:rPr>
          <w:sz w:val="24"/>
          <w:szCs w:val="24"/>
          <w:vertAlign w:val="superscript"/>
        </w:rPr>
        <w:t>nd</w:t>
      </w:r>
      <w:r w:rsidRPr="009C279B">
        <w:rPr>
          <w:sz w:val="24"/>
          <w:szCs w:val="24"/>
        </w:rPr>
        <w:t xml:space="preserve"> Chronicles 10:19 &amp; 2</w:t>
      </w:r>
      <w:r w:rsidRPr="009C279B">
        <w:rPr>
          <w:sz w:val="24"/>
          <w:szCs w:val="24"/>
          <w:vertAlign w:val="superscript"/>
        </w:rPr>
        <w:t>nd</w:t>
      </w:r>
      <w:r w:rsidRPr="009C279B">
        <w:rPr>
          <w:sz w:val="24"/>
          <w:szCs w:val="24"/>
        </w:rPr>
        <w:t xml:space="preserve"> Kings 1:1. The Accusations of Rebellion is in Nehemiah 2:19; 6:5-8. The Rebellion against God’s Chosen Leaders is in Exodus 23:21; Numbers 16:1-3; 20:2-5; Joshua 1:18 &amp; 2</w:t>
      </w:r>
      <w:r w:rsidRPr="009C279B">
        <w:rPr>
          <w:sz w:val="24"/>
          <w:szCs w:val="24"/>
          <w:vertAlign w:val="superscript"/>
        </w:rPr>
        <w:t>nd</w:t>
      </w:r>
      <w:r w:rsidRPr="009C279B">
        <w:rPr>
          <w:sz w:val="24"/>
          <w:szCs w:val="24"/>
        </w:rPr>
        <w:t xml:space="preserve"> Samuel 15:10. The Rebellion against Incorruptible Authority is Damned is in Romans 13:2 &amp; 1</w:t>
      </w:r>
      <w:r w:rsidRPr="009C279B">
        <w:rPr>
          <w:sz w:val="24"/>
          <w:szCs w:val="24"/>
          <w:vertAlign w:val="superscript"/>
        </w:rPr>
        <w:t>st</w:t>
      </w:r>
      <w:r w:rsidRPr="009C279B">
        <w:rPr>
          <w:sz w:val="24"/>
          <w:szCs w:val="24"/>
        </w:rPr>
        <w:t xml:space="preserve"> Peter 2:13.    </w:t>
      </w:r>
    </w:p>
    <w:p w:rsidR="00691D4D" w:rsidRPr="009C279B" w:rsidRDefault="00691D4D" w:rsidP="00691D4D">
      <w:pPr>
        <w:spacing w:line="480" w:lineRule="auto"/>
        <w:jc w:val="both"/>
        <w:rPr>
          <w:sz w:val="24"/>
          <w:szCs w:val="24"/>
        </w:rPr>
      </w:pPr>
      <w:r w:rsidRPr="009C279B">
        <w:rPr>
          <w:sz w:val="24"/>
          <w:szCs w:val="24"/>
        </w:rPr>
        <w:t>The Satanic Rebellions are crushed by the Father Stephen the Potter Creator of the Entire Universe</w:t>
      </w:r>
    </w:p>
    <w:p w:rsidR="00691D4D" w:rsidRPr="009C279B" w:rsidRDefault="00691D4D" w:rsidP="00691D4D">
      <w:pPr>
        <w:spacing w:line="480" w:lineRule="auto"/>
        <w:jc w:val="both"/>
        <w:rPr>
          <w:sz w:val="24"/>
          <w:szCs w:val="24"/>
        </w:rPr>
      </w:pPr>
      <w:r w:rsidRPr="009C279B">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9C279B">
        <w:rPr>
          <w:sz w:val="24"/>
          <w:szCs w:val="24"/>
          <w:vertAlign w:val="superscript"/>
        </w:rPr>
        <w:t>nd</w:t>
      </w:r>
      <w:r w:rsidRPr="009C279B">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9C279B">
        <w:rPr>
          <w:sz w:val="24"/>
          <w:szCs w:val="24"/>
          <w:vertAlign w:val="superscript"/>
        </w:rPr>
        <w:t>st</w:t>
      </w:r>
      <w:r w:rsidRPr="009C279B">
        <w:rPr>
          <w:sz w:val="24"/>
          <w:szCs w:val="24"/>
        </w:rPr>
        <w:t xml:space="preserve"> John 5:6-13; 2</w:t>
      </w:r>
      <w:r w:rsidRPr="009C279B">
        <w:rPr>
          <w:sz w:val="24"/>
          <w:szCs w:val="24"/>
          <w:vertAlign w:val="superscript"/>
        </w:rPr>
        <w:t>nd</w:t>
      </w:r>
      <w:r w:rsidRPr="009C279B">
        <w:rPr>
          <w:sz w:val="24"/>
          <w:szCs w:val="24"/>
        </w:rPr>
        <w:t xml:space="preserve"> Corinthians 2:17 &amp; 2</w:t>
      </w:r>
      <w:r w:rsidRPr="009C279B">
        <w:rPr>
          <w:sz w:val="24"/>
          <w:szCs w:val="24"/>
          <w:vertAlign w:val="superscript"/>
        </w:rPr>
        <w:t>nd</w:t>
      </w:r>
      <w:r w:rsidRPr="009C279B">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9C279B">
        <w:rPr>
          <w:sz w:val="24"/>
          <w:szCs w:val="24"/>
          <w:vertAlign w:val="superscript"/>
        </w:rPr>
        <w:t>st</w:t>
      </w:r>
      <w:r w:rsidRPr="009C279B">
        <w:rPr>
          <w:sz w:val="24"/>
          <w:szCs w:val="24"/>
        </w:rPr>
        <w:t xml:space="preserve"> Corinthians 8:4; 2</w:t>
      </w:r>
      <w:r w:rsidRPr="009C279B">
        <w:rPr>
          <w:sz w:val="24"/>
          <w:szCs w:val="24"/>
          <w:vertAlign w:val="superscript"/>
        </w:rPr>
        <w:t>nd</w:t>
      </w:r>
      <w:r w:rsidRPr="009C279B">
        <w:rPr>
          <w:sz w:val="24"/>
          <w:szCs w:val="24"/>
        </w:rPr>
        <w:t xml:space="preserve"> Kings 19:15; 23:25; Matthew 27:37-39; Luke 10:27 and Psalms 97:10. In 1</w:t>
      </w:r>
      <w:r w:rsidRPr="009C279B">
        <w:rPr>
          <w:sz w:val="24"/>
          <w:szCs w:val="24"/>
          <w:vertAlign w:val="superscript"/>
        </w:rPr>
        <w:t>st</w:t>
      </w:r>
      <w:r w:rsidRPr="009C279B">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9C279B">
        <w:rPr>
          <w:sz w:val="24"/>
          <w:szCs w:val="24"/>
          <w:vertAlign w:val="superscript"/>
        </w:rPr>
        <w:t>st</w:t>
      </w:r>
      <w:r w:rsidRPr="009C279B">
        <w:rPr>
          <w:sz w:val="24"/>
          <w:szCs w:val="24"/>
        </w:rPr>
        <w:t xml:space="preserve"> Timothy 2:5 declares “For there is One God (Father Stephen), and there is One Mediator between God and Men, the Man Christ Jesus.” In Romans 3:30 says “God is One.” In 1</w:t>
      </w:r>
      <w:r w:rsidRPr="009C279B">
        <w:rPr>
          <w:sz w:val="24"/>
          <w:szCs w:val="24"/>
          <w:vertAlign w:val="superscript"/>
        </w:rPr>
        <w:t>st</w:t>
      </w:r>
      <w:r w:rsidRPr="009C279B">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691D4D" w:rsidRPr="009C279B" w:rsidRDefault="00691D4D" w:rsidP="00691D4D">
      <w:pPr>
        <w:spacing w:line="480" w:lineRule="auto"/>
        <w:jc w:val="both"/>
        <w:rPr>
          <w:sz w:val="24"/>
          <w:szCs w:val="24"/>
        </w:rPr>
      </w:pPr>
      <w:r w:rsidRPr="009C279B">
        <w:rPr>
          <w:sz w:val="24"/>
          <w:szCs w:val="24"/>
        </w:rPr>
        <w:t>The Lord Father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9C279B">
        <w:rPr>
          <w:sz w:val="24"/>
          <w:szCs w:val="24"/>
          <w:vertAlign w:val="superscript"/>
        </w:rPr>
        <w:t>st</w:t>
      </w:r>
      <w:r w:rsidRPr="009C279B">
        <w:rPr>
          <w:sz w:val="24"/>
          <w:szCs w:val="24"/>
        </w:rPr>
        <w:t xml:space="preserve"> Corinthians 13:5 declares that He thinks no evil (Good God). In Romans 3:4 says “Let God be true (True God) but every Man a liar.” Some scriptures of all Men as a liars apart from God is in Romans 3:23; 1</w:t>
      </w:r>
      <w:r w:rsidRPr="009C279B">
        <w:rPr>
          <w:sz w:val="24"/>
          <w:szCs w:val="24"/>
          <w:vertAlign w:val="superscript"/>
        </w:rPr>
        <w:t>st</w:t>
      </w:r>
      <w:r w:rsidRPr="009C279B">
        <w:rPr>
          <w:sz w:val="24"/>
          <w:szCs w:val="24"/>
        </w:rPr>
        <w:t xml:space="preserve"> John 1:8-10; 1</w:t>
      </w:r>
      <w:r w:rsidRPr="009C279B">
        <w:rPr>
          <w:sz w:val="24"/>
          <w:szCs w:val="24"/>
          <w:vertAlign w:val="superscript"/>
        </w:rPr>
        <w:t>st</w:t>
      </w:r>
      <w:r w:rsidRPr="009C279B">
        <w:rPr>
          <w:sz w:val="24"/>
          <w:szCs w:val="24"/>
        </w:rPr>
        <w:t xml:space="preserve"> Kings 8:46-53 &amp; Psalms 116:11. In James 1:13 states “Let no One say when He is tempted, ‘I am tempted by God,’ for God cannot be tempted by evil, nor does He Himself tempt (test) Anyone (Untempting God).” In 2</w:t>
      </w:r>
      <w:r w:rsidRPr="009C279B">
        <w:rPr>
          <w:sz w:val="24"/>
          <w:szCs w:val="24"/>
          <w:vertAlign w:val="superscript"/>
        </w:rPr>
        <w:t>nd</w:t>
      </w:r>
      <w:r w:rsidRPr="009C279B">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691D4D" w:rsidRPr="009C279B" w:rsidRDefault="00691D4D" w:rsidP="00691D4D">
      <w:pPr>
        <w:spacing w:line="480" w:lineRule="auto"/>
        <w:jc w:val="center"/>
        <w:rPr>
          <w:b/>
          <w:sz w:val="24"/>
          <w:szCs w:val="24"/>
        </w:rPr>
      </w:pPr>
      <w:r w:rsidRPr="009C279B">
        <w:rPr>
          <w:b/>
          <w:sz w:val="24"/>
          <w:szCs w:val="24"/>
        </w:rPr>
        <w:t>THE LORD YAHWEH THE SUPREME CREATOR OF THE FATHER STEPHEN OUR LORD</w:t>
      </w:r>
    </w:p>
    <w:p w:rsidR="00691D4D" w:rsidRPr="009C279B" w:rsidRDefault="00691D4D" w:rsidP="00691D4D">
      <w:pPr>
        <w:spacing w:line="480" w:lineRule="auto"/>
        <w:jc w:val="both"/>
        <w:rPr>
          <w:sz w:val="24"/>
          <w:szCs w:val="24"/>
        </w:rPr>
      </w:pPr>
      <w:r w:rsidRPr="009C279B">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691D4D" w:rsidRPr="009C279B" w:rsidRDefault="00691D4D" w:rsidP="00691D4D">
      <w:pPr>
        <w:spacing w:line="480" w:lineRule="auto"/>
        <w:jc w:val="center"/>
        <w:rPr>
          <w:b/>
          <w:sz w:val="24"/>
          <w:szCs w:val="24"/>
        </w:rPr>
      </w:pPr>
      <w:r w:rsidRPr="009C279B">
        <w:rPr>
          <w:b/>
          <w:sz w:val="24"/>
          <w:szCs w:val="24"/>
        </w:rPr>
        <w:t>THE FATHER STEPHEN OUR LORD THE AUTHORIZED GOOD POTTER CREATOR UNDER HIS LORD YAHWEH</w:t>
      </w:r>
    </w:p>
    <w:p w:rsidR="00691D4D" w:rsidRPr="009C279B" w:rsidRDefault="00691D4D" w:rsidP="00691D4D">
      <w:pPr>
        <w:spacing w:line="480" w:lineRule="auto"/>
        <w:jc w:val="both"/>
        <w:rPr>
          <w:sz w:val="24"/>
          <w:szCs w:val="24"/>
        </w:rPr>
      </w:pPr>
      <w:r w:rsidRPr="009C279B">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9C279B">
        <w:rPr>
          <w:sz w:val="24"/>
          <w:szCs w:val="24"/>
          <w:vertAlign w:val="superscript"/>
        </w:rPr>
        <w:t>st</w:t>
      </w:r>
      <w:r w:rsidRPr="009C279B">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9C279B">
        <w:rPr>
          <w:sz w:val="24"/>
          <w:szCs w:val="24"/>
          <w:vertAlign w:val="superscript"/>
        </w:rPr>
        <w:t>st</w:t>
      </w:r>
      <w:r w:rsidRPr="009C279B">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9C279B">
        <w:rPr>
          <w:sz w:val="24"/>
          <w:szCs w:val="24"/>
          <w:vertAlign w:val="superscript"/>
        </w:rPr>
        <w:t>nd</w:t>
      </w:r>
      <w:r w:rsidRPr="009C279B">
        <w:rPr>
          <w:sz w:val="24"/>
          <w:szCs w:val="24"/>
        </w:rPr>
        <w:t xml:space="preserve"> Corinthians 5:17; Romans 4:17; 6::4; 8:19-23 &amp; Galatians 6:15. The Father Stephen renews His Creation of Believing Creatures is in 2</w:t>
      </w:r>
      <w:r w:rsidRPr="009C279B">
        <w:rPr>
          <w:sz w:val="24"/>
          <w:szCs w:val="24"/>
          <w:vertAlign w:val="superscript"/>
        </w:rPr>
        <w:t>nd</w:t>
      </w:r>
      <w:r w:rsidRPr="009C279B">
        <w:rPr>
          <w:sz w:val="24"/>
          <w:szCs w:val="24"/>
        </w:rPr>
        <w:t xml:space="preserve"> Corinthians 4:16 &amp; Colossians 3:10. The Father Stephen will reveal a New Universe is in Revelation 21:1, 5 &amp; Isaiah 65:17. </w:t>
      </w:r>
    </w:p>
    <w:p w:rsidR="00691D4D" w:rsidRPr="009C279B" w:rsidRDefault="00691D4D" w:rsidP="00691D4D">
      <w:pPr>
        <w:spacing w:line="480" w:lineRule="auto"/>
        <w:jc w:val="center"/>
        <w:rPr>
          <w:b/>
          <w:sz w:val="24"/>
          <w:szCs w:val="24"/>
        </w:rPr>
      </w:pPr>
      <w:r w:rsidRPr="009C279B">
        <w:rPr>
          <w:b/>
          <w:sz w:val="24"/>
          <w:szCs w:val="24"/>
        </w:rPr>
        <w:t>THE LORD JESUS CHRIST THE AUTHORIZED CREATOR AGENT UNDER HIS FATHER STEPHEN OUR LORD</w:t>
      </w:r>
    </w:p>
    <w:p w:rsidR="00691D4D" w:rsidRPr="009C279B" w:rsidRDefault="00691D4D" w:rsidP="00691D4D">
      <w:pPr>
        <w:spacing w:line="480" w:lineRule="auto"/>
        <w:jc w:val="both"/>
        <w:rPr>
          <w:sz w:val="24"/>
          <w:szCs w:val="24"/>
        </w:rPr>
      </w:pPr>
      <w:r w:rsidRPr="009C279B">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9C279B">
        <w:rPr>
          <w:b/>
          <w:sz w:val="24"/>
          <w:szCs w:val="24"/>
        </w:rPr>
        <w:t>Does the Son Jesus Our Lord fully know His Father Stephen Our Lord</w:t>
      </w:r>
      <w:r w:rsidRPr="009C279B">
        <w:rPr>
          <w:sz w:val="24"/>
          <w:szCs w:val="24"/>
        </w:rPr>
        <w:t>.” The Father Stephen’s Son Jesus as the Creator Agent: Jesus Christ’s Creation of the Present World: Jesus Christ created all things is in John 1:3, 10; Acts 3:15; 1</w:t>
      </w:r>
      <w:r w:rsidRPr="009C279B">
        <w:rPr>
          <w:sz w:val="24"/>
          <w:szCs w:val="24"/>
          <w:vertAlign w:val="superscript"/>
        </w:rPr>
        <w:t>st</w:t>
      </w:r>
      <w:r w:rsidRPr="009C279B">
        <w:rPr>
          <w:sz w:val="24"/>
          <w:szCs w:val="24"/>
        </w:rPr>
        <w:t xml:space="preserve"> Corinthians 8:6; Colossians 1:15-16 &amp; Hebrews 1:2. Jesus Christ sustains the created Universe is in Hebrews 1:3; 1</w:t>
      </w:r>
      <w:r w:rsidRPr="009C279B">
        <w:rPr>
          <w:sz w:val="24"/>
          <w:szCs w:val="24"/>
          <w:vertAlign w:val="superscript"/>
        </w:rPr>
        <w:t>st</w:t>
      </w:r>
      <w:r w:rsidRPr="009C279B">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9C279B">
        <w:rPr>
          <w:sz w:val="24"/>
          <w:szCs w:val="24"/>
          <w:vertAlign w:val="superscript"/>
        </w:rPr>
        <w:t>nd</w:t>
      </w:r>
      <w:r w:rsidRPr="009C279B">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9C279B">
        <w:rPr>
          <w:sz w:val="24"/>
          <w:szCs w:val="24"/>
          <w:vertAlign w:val="superscript"/>
        </w:rPr>
        <w:t>nd</w:t>
      </w:r>
      <w:r w:rsidRPr="009C279B">
        <w:rPr>
          <w:sz w:val="24"/>
          <w:szCs w:val="24"/>
        </w:rPr>
        <w:t xml:space="preserve"> Peter 3:13; Isaiah 65:17; 66:22 &amp; Revelation 21:1, 4-5. </w:t>
      </w:r>
    </w:p>
    <w:p w:rsidR="00691D4D" w:rsidRPr="009C279B" w:rsidRDefault="00691D4D" w:rsidP="00691D4D">
      <w:pPr>
        <w:spacing w:line="480" w:lineRule="auto"/>
        <w:jc w:val="center"/>
        <w:rPr>
          <w:b/>
          <w:sz w:val="24"/>
          <w:szCs w:val="24"/>
        </w:rPr>
      </w:pPr>
      <w:r w:rsidRPr="009C279B">
        <w:rPr>
          <w:b/>
          <w:sz w:val="24"/>
          <w:szCs w:val="24"/>
        </w:rPr>
        <w:t>The Father Stephen the Single Lord called Lordship in 120 years in the Lord Yah</w:t>
      </w:r>
    </w:p>
    <w:p w:rsidR="00691D4D" w:rsidRPr="009C279B" w:rsidRDefault="00691D4D" w:rsidP="00691D4D">
      <w:pPr>
        <w:spacing w:line="480" w:lineRule="auto"/>
        <w:jc w:val="both"/>
        <w:rPr>
          <w:sz w:val="24"/>
          <w:szCs w:val="24"/>
        </w:rPr>
      </w:pPr>
      <w:r w:rsidRPr="009C279B">
        <w:rPr>
          <w:sz w:val="24"/>
          <w:szCs w:val="24"/>
        </w:rPr>
        <w:t xml:space="preserve">In Proverbs 8:22-25 (RSV) says “The </w:t>
      </w:r>
      <w:r w:rsidRPr="009C279B">
        <w:rPr>
          <w:b/>
          <w:sz w:val="24"/>
          <w:szCs w:val="24"/>
        </w:rPr>
        <w:t>LORD (YAHWEH)</w:t>
      </w:r>
      <w:r w:rsidRPr="009C279B">
        <w:rPr>
          <w:sz w:val="24"/>
          <w:szCs w:val="24"/>
        </w:rPr>
        <w:t xml:space="preserve"> created Me (The Father Stephen Our Lord the 2</w:t>
      </w:r>
      <w:r w:rsidRPr="009C279B">
        <w:rPr>
          <w:sz w:val="24"/>
          <w:szCs w:val="24"/>
          <w:vertAlign w:val="superscript"/>
        </w:rPr>
        <w:t>nd</w:t>
      </w:r>
      <w:r w:rsidRPr="009C279B">
        <w:rPr>
          <w:sz w:val="24"/>
          <w:szCs w:val="24"/>
        </w:rPr>
        <w:t xml:space="preserve"> Serpent Yahweh named the Single Lord called Wisdom in “</w:t>
      </w:r>
      <w:r w:rsidRPr="009C279B">
        <w:rPr>
          <w:b/>
          <w:sz w:val="24"/>
          <w:szCs w:val="24"/>
        </w:rPr>
        <w:t>That Age</w:t>
      </w:r>
      <w:r w:rsidRPr="009C279B">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691D4D" w:rsidRPr="009C279B" w:rsidRDefault="00691D4D" w:rsidP="00691D4D">
      <w:pPr>
        <w:spacing w:line="480" w:lineRule="auto"/>
        <w:jc w:val="center"/>
        <w:rPr>
          <w:b/>
          <w:sz w:val="24"/>
          <w:szCs w:val="24"/>
        </w:rPr>
      </w:pPr>
      <w:r w:rsidRPr="009C279B">
        <w:rPr>
          <w:b/>
          <w:sz w:val="24"/>
          <w:szCs w:val="24"/>
        </w:rPr>
        <w:t>The Father Stephen the Single Lord called Wisdom in 80 years in the Lord Yah</w:t>
      </w:r>
    </w:p>
    <w:p w:rsidR="00691D4D" w:rsidRPr="009C279B" w:rsidRDefault="00691D4D" w:rsidP="00691D4D">
      <w:pPr>
        <w:spacing w:line="480" w:lineRule="auto"/>
        <w:jc w:val="both"/>
        <w:rPr>
          <w:sz w:val="24"/>
          <w:szCs w:val="24"/>
        </w:rPr>
      </w:pPr>
      <w:r w:rsidRPr="009C279B">
        <w:rPr>
          <w:sz w:val="24"/>
          <w:szCs w:val="24"/>
        </w:rPr>
        <w:t>In Proverbs 8:23 refers to Wisdom existing before the Father Stephen created the Marriage World in “</w:t>
      </w:r>
      <w:r w:rsidRPr="009C279B">
        <w:rPr>
          <w:b/>
          <w:sz w:val="24"/>
          <w:szCs w:val="24"/>
        </w:rPr>
        <w:t>That Age</w:t>
      </w:r>
      <w:r w:rsidRPr="009C279B">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691D4D" w:rsidRPr="009C279B" w:rsidRDefault="00691D4D" w:rsidP="00691D4D">
      <w:pPr>
        <w:spacing w:line="480" w:lineRule="auto"/>
        <w:jc w:val="center"/>
        <w:rPr>
          <w:b/>
          <w:sz w:val="24"/>
          <w:szCs w:val="24"/>
        </w:rPr>
      </w:pPr>
      <w:r w:rsidRPr="009C279B">
        <w:rPr>
          <w:b/>
          <w:sz w:val="24"/>
          <w:szCs w:val="24"/>
        </w:rPr>
        <w:t>The Father Stephen the Single Lord called Strength in 40 years in the Lord Yah</w:t>
      </w:r>
    </w:p>
    <w:p w:rsidR="00691D4D" w:rsidRPr="009C279B" w:rsidRDefault="00691D4D" w:rsidP="00691D4D">
      <w:pPr>
        <w:spacing w:line="480" w:lineRule="auto"/>
        <w:jc w:val="both"/>
        <w:rPr>
          <w:sz w:val="24"/>
          <w:szCs w:val="24"/>
        </w:rPr>
      </w:pPr>
      <w:r w:rsidRPr="009C279B">
        <w:rPr>
          <w:sz w:val="24"/>
          <w:szCs w:val="24"/>
        </w:rPr>
        <w:t>In Proverbs 8:30-31 (NIV) tells us that the Lord Lucifer this Married Lord called Wisdom in “</w:t>
      </w:r>
      <w:r w:rsidRPr="009C279B">
        <w:rPr>
          <w:b/>
          <w:sz w:val="24"/>
          <w:szCs w:val="24"/>
        </w:rPr>
        <w:t>This Age</w:t>
      </w:r>
      <w:r w:rsidRPr="009C279B">
        <w:rPr>
          <w:sz w:val="24"/>
          <w:szCs w:val="24"/>
        </w:rPr>
        <w:t>” in Luke 20:34, 37-38 is said to have been a Craftsman at the Father Stephen’s side when the Father Stephen created the Marriage World, and was Intimate in Nature. This means that when the Lord Lucifer the 2</w:t>
      </w:r>
      <w:r w:rsidRPr="009C279B">
        <w:rPr>
          <w:sz w:val="24"/>
          <w:szCs w:val="24"/>
          <w:vertAlign w:val="superscript"/>
        </w:rPr>
        <w:t>nd</w:t>
      </w:r>
      <w:r w:rsidRPr="009C279B">
        <w:rPr>
          <w:sz w:val="24"/>
          <w:szCs w:val="24"/>
        </w:rPr>
        <w:t xml:space="preserve"> Serpent Satan named the Married Lord called Wisdom fell He called Himself the “</w:t>
      </w:r>
      <w:r w:rsidRPr="009C279B">
        <w:rPr>
          <w:b/>
          <w:sz w:val="24"/>
          <w:szCs w:val="24"/>
        </w:rPr>
        <w:t>Creator of the Universe</w:t>
      </w:r>
      <w:r w:rsidRPr="009C279B">
        <w:rPr>
          <w:sz w:val="24"/>
          <w:szCs w:val="24"/>
        </w:rPr>
        <w:t>” or the “</w:t>
      </w:r>
      <w:r w:rsidRPr="009C279B">
        <w:rPr>
          <w:b/>
          <w:sz w:val="24"/>
          <w:szCs w:val="24"/>
        </w:rPr>
        <w:t>Designer of the Universe</w:t>
      </w:r>
      <w:r w:rsidRPr="009C279B">
        <w:rPr>
          <w:sz w:val="24"/>
          <w:szCs w:val="24"/>
        </w:rPr>
        <w:t>” as Himself, rather than the Lord Yahweh the True Creator of the Father Stephen Our Lord. This is the Eternal Sin in Lordship inside the Kingdom of God in Acts 7:60. The Lord Lucifer the 2</w:t>
      </w:r>
      <w:r w:rsidRPr="009C279B">
        <w:rPr>
          <w:sz w:val="24"/>
          <w:szCs w:val="24"/>
          <w:vertAlign w:val="superscript"/>
        </w:rPr>
        <w:t>nd</w:t>
      </w:r>
      <w:r w:rsidRPr="009C279B">
        <w:rPr>
          <w:sz w:val="24"/>
          <w:szCs w:val="24"/>
        </w:rPr>
        <w:t xml:space="preserve"> Serpent Satan named the Married Lord called Wisdom is the “</w:t>
      </w:r>
      <w:r w:rsidRPr="009C279B">
        <w:rPr>
          <w:b/>
          <w:sz w:val="24"/>
          <w:szCs w:val="24"/>
        </w:rPr>
        <w:t>Creator of This Eternal Sin the Lordly Marital Eternal Sexual Eros Love Apostasy</w:t>
      </w:r>
      <w:r w:rsidRPr="009C279B">
        <w:rPr>
          <w:sz w:val="24"/>
          <w:szCs w:val="24"/>
        </w:rPr>
        <w:t>.” This is why the Father Stephen Our Lord in “</w:t>
      </w:r>
      <w:r w:rsidRPr="009C279B">
        <w:rPr>
          <w:b/>
          <w:sz w:val="24"/>
          <w:szCs w:val="24"/>
        </w:rPr>
        <w:t>That Age</w:t>
      </w:r>
      <w:r w:rsidRPr="009C279B">
        <w:rPr>
          <w:sz w:val="24"/>
          <w:szCs w:val="24"/>
        </w:rPr>
        <w:t>” in Luke 20:35-36 the 2</w:t>
      </w:r>
      <w:r w:rsidRPr="009C279B">
        <w:rPr>
          <w:sz w:val="24"/>
          <w:szCs w:val="24"/>
          <w:vertAlign w:val="superscript"/>
        </w:rPr>
        <w:t>nd</w:t>
      </w:r>
      <w:r w:rsidRPr="009C279B">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Deuteronomy 32:6; John 8:58 &amp; Ephesians 4:6, then the Son Jesus carried out the work and sustained the Holy Ghost (Brother John) in Genesis 1:1-2; John 1:1-3; 1</w:t>
      </w:r>
      <w:r w:rsidRPr="009C279B">
        <w:rPr>
          <w:sz w:val="24"/>
          <w:szCs w:val="24"/>
          <w:vertAlign w:val="superscript"/>
        </w:rPr>
        <w:t>st</w:t>
      </w:r>
      <w:r w:rsidRPr="009C279B">
        <w:rPr>
          <w:sz w:val="24"/>
          <w:szCs w:val="24"/>
        </w:rPr>
        <w:t xml:space="preserve"> Corinthians 8:6 &amp; Hebrews 1:1-3. Just as the Father Stephen has authority over the Son Jesus, they are still equal in Deity. Then the Father Stephen sent His Holy Ghost (Brother John) to be active or “</w:t>
      </w:r>
      <w:r w:rsidRPr="009C279B">
        <w:rPr>
          <w:b/>
          <w:sz w:val="24"/>
          <w:szCs w:val="24"/>
        </w:rPr>
        <w:t>hovering over the face of the Earth</w:t>
      </w:r>
      <w:r w:rsidRPr="009C279B">
        <w:rPr>
          <w:sz w:val="24"/>
          <w:szCs w:val="24"/>
        </w:rPr>
        <w:t xml:space="preserve">” in Genesis 1:2.         </w:t>
      </w:r>
    </w:p>
    <w:p w:rsidR="00691D4D" w:rsidRPr="009C279B" w:rsidRDefault="00691D4D" w:rsidP="00691D4D">
      <w:pPr>
        <w:spacing w:line="480" w:lineRule="auto"/>
        <w:jc w:val="both"/>
        <w:rPr>
          <w:sz w:val="24"/>
          <w:szCs w:val="24"/>
        </w:rPr>
      </w:pPr>
      <w:r w:rsidRPr="009C279B">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9C279B">
        <w:rPr>
          <w:sz w:val="24"/>
          <w:szCs w:val="24"/>
          <w:vertAlign w:val="superscript"/>
        </w:rPr>
        <w:t>st</w:t>
      </w:r>
      <w:r w:rsidRPr="009C279B">
        <w:rPr>
          <w:sz w:val="24"/>
          <w:szCs w:val="24"/>
        </w:rPr>
        <w:t xml:space="preserve"> Thessalonians 5:2; 1</w:t>
      </w:r>
      <w:r w:rsidRPr="009C279B">
        <w:rPr>
          <w:sz w:val="24"/>
          <w:szCs w:val="24"/>
          <w:vertAlign w:val="superscript"/>
        </w:rPr>
        <w:t>st</w:t>
      </w:r>
      <w:r w:rsidRPr="009C279B">
        <w:rPr>
          <w:sz w:val="24"/>
          <w:szCs w:val="24"/>
        </w:rPr>
        <w:t xml:space="preserve"> Peter 3:10; 2</w:t>
      </w:r>
      <w:r w:rsidRPr="009C279B">
        <w:rPr>
          <w:sz w:val="24"/>
          <w:szCs w:val="24"/>
          <w:vertAlign w:val="superscript"/>
        </w:rPr>
        <w:t>nd</w:t>
      </w:r>
      <w:r w:rsidRPr="009C279B">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9C279B">
        <w:rPr>
          <w:sz w:val="24"/>
          <w:szCs w:val="24"/>
          <w:vertAlign w:val="superscript"/>
        </w:rPr>
        <w:t>st</w:t>
      </w:r>
      <w:r w:rsidRPr="009C279B">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9C279B">
        <w:rPr>
          <w:sz w:val="24"/>
          <w:szCs w:val="24"/>
          <w:vertAlign w:val="superscript"/>
        </w:rPr>
        <w:t>st</w:t>
      </w:r>
      <w:r w:rsidRPr="009C279B">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9C279B">
        <w:rPr>
          <w:sz w:val="24"/>
          <w:szCs w:val="24"/>
          <w:vertAlign w:val="superscript"/>
        </w:rPr>
        <w:t>nd</w:t>
      </w:r>
      <w:r w:rsidRPr="009C279B">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9C279B">
        <w:rPr>
          <w:sz w:val="24"/>
          <w:szCs w:val="24"/>
          <w:vertAlign w:val="superscript"/>
        </w:rPr>
        <w:t>st</w:t>
      </w:r>
      <w:r w:rsidRPr="009C279B">
        <w:rPr>
          <w:sz w:val="24"/>
          <w:szCs w:val="24"/>
        </w:rPr>
        <w:t xml:space="preserve"> Thunder, the Lord John for Womankind &amp; Mankind is the 2</w:t>
      </w:r>
      <w:r w:rsidRPr="009C279B">
        <w:rPr>
          <w:sz w:val="24"/>
          <w:szCs w:val="24"/>
          <w:vertAlign w:val="superscript"/>
        </w:rPr>
        <w:t>nd</w:t>
      </w:r>
      <w:r w:rsidRPr="009C279B">
        <w:rPr>
          <w:sz w:val="24"/>
          <w:szCs w:val="24"/>
        </w:rPr>
        <w:t xml:space="preserve"> Thunder, the Lord Jesus for Mankind &amp; Womankind is the 3</w:t>
      </w:r>
      <w:r w:rsidRPr="009C279B">
        <w:rPr>
          <w:sz w:val="24"/>
          <w:szCs w:val="24"/>
          <w:vertAlign w:val="superscript"/>
        </w:rPr>
        <w:t>rd</w:t>
      </w:r>
      <w:r w:rsidRPr="009C279B">
        <w:rPr>
          <w:sz w:val="24"/>
          <w:szCs w:val="24"/>
        </w:rPr>
        <w:t xml:space="preserve"> Thunder, the Lord James for Boy Kind/Girl Kind is the 4</w:t>
      </w:r>
      <w:r w:rsidRPr="009C279B">
        <w:rPr>
          <w:sz w:val="24"/>
          <w:szCs w:val="24"/>
          <w:vertAlign w:val="superscript"/>
        </w:rPr>
        <w:t>th</w:t>
      </w:r>
      <w:r w:rsidRPr="009C279B">
        <w:rPr>
          <w:sz w:val="24"/>
          <w:szCs w:val="24"/>
        </w:rPr>
        <w:t xml:space="preserve"> Thunder &amp; Male Angel Kind &amp; Female Angel Kind (Spirits, Phantoms &amp; Shadows) is the 5</w:t>
      </w:r>
      <w:r w:rsidRPr="009C279B">
        <w:rPr>
          <w:sz w:val="24"/>
          <w:szCs w:val="24"/>
          <w:vertAlign w:val="superscript"/>
        </w:rPr>
        <w:t>th</w:t>
      </w:r>
      <w:r w:rsidRPr="009C279B">
        <w:rPr>
          <w:sz w:val="24"/>
          <w:szCs w:val="24"/>
        </w:rPr>
        <w:t xml:space="preserve"> Thunder &amp; the Law is the 6</w:t>
      </w:r>
      <w:r w:rsidRPr="009C279B">
        <w:rPr>
          <w:sz w:val="24"/>
          <w:szCs w:val="24"/>
          <w:vertAlign w:val="superscript"/>
        </w:rPr>
        <w:t>th</w:t>
      </w:r>
      <w:r w:rsidRPr="009C279B">
        <w:rPr>
          <w:sz w:val="24"/>
          <w:szCs w:val="24"/>
        </w:rPr>
        <w:t xml:space="preserve"> Thunder and the Lord Stephen for Lord Kind/Lady Kind is the 7</w:t>
      </w:r>
      <w:r w:rsidRPr="009C279B">
        <w:rPr>
          <w:sz w:val="24"/>
          <w:szCs w:val="24"/>
          <w:vertAlign w:val="superscript"/>
        </w:rPr>
        <w:t>th</w:t>
      </w:r>
      <w:r w:rsidRPr="009C279B">
        <w:rPr>
          <w:sz w:val="24"/>
          <w:szCs w:val="24"/>
        </w:rPr>
        <w:t xml:space="preserve"> Thunder. Also was the Shadow that went forward or back ten degrees, was it in a different dimension or in time travel in 2</w:t>
      </w:r>
      <w:r w:rsidRPr="009C279B">
        <w:rPr>
          <w:sz w:val="24"/>
          <w:szCs w:val="24"/>
          <w:vertAlign w:val="superscript"/>
        </w:rPr>
        <w:t>nd</w:t>
      </w:r>
      <w:r w:rsidRPr="009C279B">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9C279B">
        <w:rPr>
          <w:sz w:val="24"/>
          <w:szCs w:val="24"/>
          <w:vertAlign w:val="superscript"/>
        </w:rPr>
        <w:t>nd</w:t>
      </w:r>
      <w:r w:rsidRPr="009C279B">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691D4D" w:rsidRPr="009C279B" w:rsidRDefault="00691D4D" w:rsidP="00691D4D">
      <w:pPr>
        <w:spacing w:line="480" w:lineRule="auto"/>
        <w:jc w:val="center"/>
        <w:rPr>
          <w:b/>
          <w:sz w:val="24"/>
          <w:szCs w:val="24"/>
        </w:rPr>
      </w:pPr>
      <w:r w:rsidRPr="009C279B">
        <w:rPr>
          <w:b/>
          <w:sz w:val="24"/>
          <w:szCs w:val="24"/>
        </w:rPr>
        <w:t>1</w:t>
      </w:r>
      <w:r w:rsidRPr="009C279B">
        <w:rPr>
          <w:b/>
          <w:sz w:val="24"/>
          <w:szCs w:val="24"/>
          <w:vertAlign w:val="superscript"/>
        </w:rPr>
        <w:t>st</w:t>
      </w:r>
      <w:r w:rsidRPr="009C279B">
        <w:rPr>
          <w:b/>
          <w:sz w:val="24"/>
          <w:szCs w:val="24"/>
        </w:rPr>
        <w:t xml:space="preserve"> Thunder</w:t>
      </w:r>
    </w:p>
    <w:p w:rsidR="00691D4D" w:rsidRPr="009C279B" w:rsidRDefault="00691D4D" w:rsidP="00691D4D">
      <w:pPr>
        <w:spacing w:line="480" w:lineRule="auto"/>
        <w:jc w:val="both"/>
        <w:rPr>
          <w:sz w:val="24"/>
          <w:szCs w:val="24"/>
        </w:rPr>
      </w:pPr>
      <w:r w:rsidRPr="009C279B">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691D4D" w:rsidRPr="009C279B" w:rsidRDefault="00691D4D" w:rsidP="00691D4D">
      <w:pPr>
        <w:spacing w:line="480" w:lineRule="auto"/>
        <w:jc w:val="center"/>
        <w:rPr>
          <w:b/>
          <w:sz w:val="24"/>
          <w:szCs w:val="24"/>
        </w:rPr>
      </w:pPr>
      <w:r w:rsidRPr="009C279B">
        <w:rPr>
          <w:b/>
          <w:sz w:val="24"/>
          <w:szCs w:val="24"/>
        </w:rPr>
        <w:t>2</w:t>
      </w:r>
      <w:r w:rsidRPr="009C279B">
        <w:rPr>
          <w:b/>
          <w:sz w:val="24"/>
          <w:szCs w:val="24"/>
          <w:vertAlign w:val="superscript"/>
        </w:rPr>
        <w:t>nd</w:t>
      </w:r>
      <w:r w:rsidRPr="009C279B">
        <w:rPr>
          <w:b/>
          <w:sz w:val="24"/>
          <w:szCs w:val="24"/>
        </w:rPr>
        <w:t xml:space="preserve"> Thunder</w:t>
      </w:r>
    </w:p>
    <w:p w:rsidR="00691D4D" w:rsidRPr="009C279B" w:rsidRDefault="00691D4D" w:rsidP="00691D4D">
      <w:pPr>
        <w:spacing w:line="480" w:lineRule="auto"/>
        <w:jc w:val="both"/>
        <w:rPr>
          <w:sz w:val="24"/>
          <w:szCs w:val="24"/>
        </w:rPr>
      </w:pPr>
      <w:r w:rsidRPr="009C279B">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691D4D" w:rsidRPr="009C279B" w:rsidRDefault="00691D4D" w:rsidP="00691D4D">
      <w:pPr>
        <w:spacing w:line="480" w:lineRule="auto"/>
        <w:jc w:val="center"/>
        <w:rPr>
          <w:b/>
          <w:sz w:val="24"/>
          <w:szCs w:val="24"/>
        </w:rPr>
      </w:pPr>
      <w:r w:rsidRPr="009C279B">
        <w:rPr>
          <w:b/>
          <w:sz w:val="24"/>
          <w:szCs w:val="24"/>
        </w:rPr>
        <w:t>3</w:t>
      </w:r>
      <w:r w:rsidRPr="009C279B">
        <w:rPr>
          <w:b/>
          <w:sz w:val="24"/>
          <w:szCs w:val="24"/>
          <w:vertAlign w:val="superscript"/>
        </w:rPr>
        <w:t>rd</w:t>
      </w:r>
      <w:r w:rsidRPr="009C279B">
        <w:rPr>
          <w:b/>
          <w:sz w:val="24"/>
          <w:szCs w:val="24"/>
        </w:rPr>
        <w:t xml:space="preserve"> Thunder</w:t>
      </w:r>
    </w:p>
    <w:p w:rsidR="00691D4D" w:rsidRPr="009C279B" w:rsidRDefault="00691D4D" w:rsidP="00691D4D">
      <w:pPr>
        <w:spacing w:line="480" w:lineRule="auto"/>
        <w:jc w:val="both"/>
        <w:rPr>
          <w:sz w:val="24"/>
          <w:szCs w:val="24"/>
        </w:rPr>
      </w:pPr>
      <w:r w:rsidRPr="009C279B">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691D4D" w:rsidRPr="009C279B" w:rsidRDefault="00691D4D" w:rsidP="00691D4D">
      <w:pPr>
        <w:spacing w:line="480" w:lineRule="auto"/>
        <w:jc w:val="center"/>
        <w:rPr>
          <w:b/>
          <w:sz w:val="24"/>
          <w:szCs w:val="24"/>
        </w:rPr>
      </w:pPr>
      <w:r w:rsidRPr="009C279B">
        <w:rPr>
          <w:b/>
          <w:sz w:val="24"/>
          <w:szCs w:val="24"/>
        </w:rPr>
        <w:t>4</w:t>
      </w:r>
      <w:r w:rsidRPr="009C279B">
        <w:rPr>
          <w:b/>
          <w:sz w:val="24"/>
          <w:szCs w:val="24"/>
          <w:vertAlign w:val="superscript"/>
        </w:rPr>
        <w:t>th</w:t>
      </w:r>
      <w:r w:rsidRPr="009C279B">
        <w:rPr>
          <w:b/>
          <w:sz w:val="24"/>
          <w:szCs w:val="24"/>
        </w:rPr>
        <w:t xml:space="preserve"> Thunder to 6</w:t>
      </w:r>
      <w:r w:rsidRPr="009C279B">
        <w:rPr>
          <w:b/>
          <w:sz w:val="24"/>
          <w:szCs w:val="24"/>
          <w:vertAlign w:val="superscript"/>
        </w:rPr>
        <w:t>th</w:t>
      </w:r>
      <w:r w:rsidRPr="009C279B">
        <w:rPr>
          <w:b/>
          <w:sz w:val="24"/>
          <w:szCs w:val="24"/>
        </w:rPr>
        <w:t xml:space="preserve"> Thunder</w:t>
      </w:r>
    </w:p>
    <w:p w:rsidR="00691D4D" w:rsidRPr="009C279B" w:rsidRDefault="00691D4D" w:rsidP="00691D4D">
      <w:pPr>
        <w:spacing w:line="480" w:lineRule="auto"/>
        <w:jc w:val="both"/>
        <w:rPr>
          <w:sz w:val="24"/>
          <w:szCs w:val="24"/>
        </w:rPr>
      </w:pPr>
      <w:r w:rsidRPr="009C279B">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691D4D" w:rsidRPr="009C279B" w:rsidRDefault="00691D4D" w:rsidP="00691D4D">
      <w:pPr>
        <w:spacing w:line="480" w:lineRule="auto"/>
        <w:jc w:val="center"/>
        <w:rPr>
          <w:b/>
          <w:sz w:val="24"/>
          <w:szCs w:val="24"/>
        </w:rPr>
      </w:pPr>
      <w:r w:rsidRPr="009C279B">
        <w:rPr>
          <w:b/>
          <w:sz w:val="24"/>
          <w:szCs w:val="24"/>
        </w:rPr>
        <w:t>7</w:t>
      </w:r>
      <w:r w:rsidRPr="009C279B">
        <w:rPr>
          <w:b/>
          <w:sz w:val="24"/>
          <w:szCs w:val="24"/>
          <w:vertAlign w:val="superscript"/>
        </w:rPr>
        <w:t>th</w:t>
      </w:r>
      <w:r w:rsidRPr="009C279B">
        <w:rPr>
          <w:b/>
          <w:sz w:val="24"/>
          <w:szCs w:val="24"/>
        </w:rPr>
        <w:t xml:space="preserve"> Thunder</w:t>
      </w:r>
    </w:p>
    <w:p w:rsidR="00691D4D" w:rsidRPr="009C279B" w:rsidRDefault="00691D4D" w:rsidP="00691D4D">
      <w:pPr>
        <w:spacing w:line="480" w:lineRule="auto"/>
        <w:jc w:val="both"/>
        <w:rPr>
          <w:sz w:val="24"/>
          <w:szCs w:val="24"/>
        </w:rPr>
      </w:pPr>
      <w:r w:rsidRPr="009C279B">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9C279B">
        <w:rPr>
          <w:sz w:val="24"/>
          <w:szCs w:val="24"/>
          <w:vertAlign w:val="superscript"/>
        </w:rPr>
        <w:t>th</w:t>
      </w:r>
      <w:r w:rsidRPr="009C279B">
        <w:rPr>
          <w:sz w:val="24"/>
          <w:szCs w:val="24"/>
        </w:rPr>
        <w:t xml:space="preserve"> Thunder because the 1</w:t>
      </w:r>
      <w:r w:rsidRPr="009C279B">
        <w:rPr>
          <w:sz w:val="24"/>
          <w:szCs w:val="24"/>
          <w:vertAlign w:val="superscript"/>
        </w:rPr>
        <w:t>st</w:t>
      </w:r>
      <w:r w:rsidRPr="009C279B">
        <w:rPr>
          <w:sz w:val="24"/>
          <w:szCs w:val="24"/>
        </w:rPr>
        <w:t xml:space="preserve"> Thunder as Infallible Man to the 6</w:t>
      </w:r>
      <w:r w:rsidRPr="009C279B">
        <w:rPr>
          <w:sz w:val="24"/>
          <w:szCs w:val="24"/>
          <w:vertAlign w:val="superscript"/>
        </w:rPr>
        <w:t>th</w:t>
      </w:r>
      <w:r w:rsidRPr="009C279B">
        <w:rPr>
          <w:sz w:val="24"/>
          <w:szCs w:val="24"/>
        </w:rPr>
        <w:t xml:space="preserve"> Thunder as the Infallible Law is Eternally Ignorant of the 7</w:t>
      </w:r>
      <w:r w:rsidRPr="009C279B">
        <w:rPr>
          <w:sz w:val="24"/>
          <w:szCs w:val="24"/>
          <w:vertAlign w:val="superscript"/>
        </w:rPr>
        <w:t>th</w:t>
      </w:r>
      <w:r w:rsidRPr="009C279B">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691D4D" w:rsidRPr="009C279B" w:rsidRDefault="00691D4D" w:rsidP="00691D4D">
      <w:pPr>
        <w:spacing w:line="480" w:lineRule="auto"/>
        <w:jc w:val="both"/>
        <w:rPr>
          <w:sz w:val="24"/>
          <w:szCs w:val="24"/>
        </w:rPr>
      </w:pPr>
      <w:r w:rsidRPr="009C279B">
        <w:rPr>
          <w:sz w:val="24"/>
          <w:szCs w:val="24"/>
        </w:rPr>
        <w:t>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9C279B">
        <w:rPr>
          <w:sz w:val="24"/>
          <w:szCs w:val="24"/>
          <w:vertAlign w:val="superscript"/>
        </w:rPr>
        <w:t>nd</w:t>
      </w:r>
      <w:r w:rsidRPr="009C279B">
        <w:rPr>
          <w:sz w:val="24"/>
          <w:szCs w:val="24"/>
        </w:rPr>
        <w:t xml:space="preserve"> Man Yahweh. The Lord James is the 2</w:t>
      </w:r>
      <w:r w:rsidRPr="009C279B">
        <w:rPr>
          <w:sz w:val="24"/>
          <w:szCs w:val="24"/>
          <w:vertAlign w:val="superscript"/>
        </w:rPr>
        <w:t>nd</w:t>
      </w:r>
      <w:r w:rsidRPr="009C279B">
        <w:rPr>
          <w:sz w:val="24"/>
          <w:szCs w:val="24"/>
        </w:rPr>
        <w:t xml:space="preserve"> Man Lucifer. The Lord Jesus is the 2</w:t>
      </w:r>
      <w:r w:rsidRPr="009C279B">
        <w:rPr>
          <w:sz w:val="24"/>
          <w:szCs w:val="24"/>
          <w:vertAlign w:val="superscript"/>
        </w:rPr>
        <w:t>nd</w:t>
      </w:r>
      <w:r w:rsidRPr="009C279B">
        <w:rPr>
          <w:sz w:val="24"/>
          <w:szCs w:val="24"/>
        </w:rPr>
        <w:t xml:space="preserve"> Man Adam. The Lord John is the 2</w:t>
      </w:r>
      <w:r w:rsidRPr="009C279B">
        <w:rPr>
          <w:sz w:val="24"/>
          <w:szCs w:val="24"/>
          <w:vertAlign w:val="superscript"/>
        </w:rPr>
        <w:t>nd</w:t>
      </w:r>
      <w:r w:rsidRPr="009C279B">
        <w:rPr>
          <w:sz w:val="24"/>
          <w:szCs w:val="24"/>
        </w:rPr>
        <w:t xml:space="preserve"> Man Eve. The Lord Peter is the 2</w:t>
      </w:r>
      <w:r w:rsidRPr="009C279B">
        <w:rPr>
          <w:sz w:val="24"/>
          <w:szCs w:val="24"/>
          <w:vertAlign w:val="superscript"/>
        </w:rPr>
        <w:t>nd</w:t>
      </w:r>
      <w:r w:rsidRPr="009C279B">
        <w:rPr>
          <w:sz w:val="24"/>
          <w:szCs w:val="24"/>
        </w:rPr>
        <w:t xml:space="preserve"> Man Cain.  </w:t>
      </w:r>
    </w:p>
    <w:p w:rsidR="00691D4D" w:rsidRPr="009C279B" w:rsidRDefault="00691D4D" w:rsidP="00691D4D">
      <w:pPr>
        <w:spacing w:line="480" w:lineRule="auto"/>
        <w:jc w:val="both"/>
        <w:rPr>
          <w:sz w:val="24"/>
          <w:szCs w:val="24"/>
        </w:rPr>
      </w:pPr>
      <w:r w:rsidRPr="009C279B">
        <w:rPr>
          <w:sz w:val="24"/>
          <w:szCs w:val="24"/>
        </w:rPr>
        <w:t>All who denies the Lord Jesus as the Son of God and the Lord Stephen as the Father is an Antichrist &amp; a liar in 1</w:t>
      </w:r>
      <w:r w:rsidRPr="009C279B">
        <w:rPr>
          <w:sz w:val="24"/>
          <w:szCs w:val="24"/>
          <w:vertAlign w:val="superscript"/>
        </w:rPr>
        <w:t>st</w:t>
      </w:r>
      <w:r w:rsidRPr="009C279B">
        <w:rPr>
          <w:sz w:val="24"/>
          <w:szCs w:val="24"/>
        </w:rPr>
        <w:t xml:space="preserve"> John 2:22 &amp; 2</w:t>
      </w:r>
      <w:r w:rsidRPr="009C279B">
        <w:rPr>
          <w:sz w:val="24"/>
          <w:szCs w:val="24"/>
          <w:vertAlign w:val="superscript"/>
        </w:rPr>
        <w:t>nd</w:t>
      </w:r>
      <w:r w:rsidRPr="009C279B">
        <w:rPr>
          <w:sz w:val="24"/>
          <w:szCs w:val="24"/>
        </w:rPr>
        <w:t xml:space="preserve"> John 7-11. If You call the Father Stephen a Man in Acts 6:5, 11, 13, then You are deceived &amp; have become liars. If the Lord Stephen is a Saint as the Roman Catholic’s believe, then He would be the 1</w:t>
      </w:r>
      <w:r w:rsidRPr="009C279B">
        <w:rPr>
          <w:sz w:val="24"/>
          <w:szCs w:val="24"/>
          <w:vertAlign w:val="superscript"/>
        </w:rPr>
        <w:t>st</w:t>
      </w:r>
      <w:r w:rsidRPr="009C279B">
        <w:rPr>
          <w:sz w:val="24"/>
          <w:szCs w:val="24"/>
        </w:rPr>
        <w:t xml:space="preserve"> Lord &amp; the Father of Sainthood and Christianity and the Judge to the Lordships of the Angelical Hierarchy &amp; Humanity in the Law in Jude 14-15 and 1</w:t>
      </w:r>
      <w:r w:rsidRPr="009C279B">
        <w:rPr>
          <w:sz w:val="24"/>
          <w:szCs w:val="24"/>
          <w:vertAlign w:val="superscript"/>
        </w:rPr>
        <w:t>st</w:t>
      </w:r>
      <w:r w:rsidRPr="009C279B">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9C279B">
        <w:rPr>
          <w:sz w:val="24"/>
          <w:szCs w:val="24"/>
          <w:vertAlign w:val="superscript"/>
        </w:rPr>
        <w:t>st</w:t>
      </w:r>
      <w:r w:rsidRPr="009C279B">
        <w:rPr>
          <w:sz w:val="24"/>
          <w:szCs w:val="24"/>
        </w:rPr>
        <w:t xml:space="preserve"> Samuel 28:6; Ezra 2:63; Nehemiah 7:65 &amp; Sirach 45:10. No One can call the Lord Stephen the Father, except by His Own Holy Ghost and His Own Truth in John 4:21-24 &amp; 1</w:t>
      </w:r>
      <w:r w:rsidRPr="009C279B">
        <w:rPr>
          <w:sz w:val="24"/>
          <w:szCs w:val="24"/>
          <w:vertAlign w:val="superscript"/>
        </w:rPr>
        <w:t>st</w:t>
      </w:r>
      <w:r w:rsidRPr="009C279B">
        <w:rPr>
          <w:sz w:val="24"/>
          <w:szCs w:val="24"/>
        </w:rPr>
        <w:t xml:space="preserve"> Peter 1:17-21. The Father Stephen cannot be possessed by the Lord Lucifer in the Eternal Sin because He is the 1</w:t>
      </w:r>
      <w:r w:rsidRPr="009C279B">
        <w:rPr>
          <w:sz w:val="24"/>
          <w:szCs w:val="24"/>
          <w:vertAlign w:val="superscript"/>
        </w:rPr>
        <w:t>st</w:t>
      </w:r>
      <w:r w:rsidRPr="009C279B">
        <w:rPr>
          <w:sz w:val="24"/>
          <w:szCs w:val="24"/>
        </w:rPr>
        <w:t xml:space="preserve"> Christian Lord in Romans 8:1, &amp; He died for it vicariously &amp; made eternal atonement for “This Sin” committed on Earth killed in Battle (1 or 2 positions) in Act 7:60; 1</w:t>
      </w:r>
      <w:r w:rsidRPr="009C279B">
        <w:rPr>
          <w:sz w:val="24"/>
          <w:szCs w:val="24"/>
          <w:vertAlign w:val="superscript"/>
        </w:rPr>
        <w:t>st</w:t>
      </w:r>
      <w:r w:rsidRPr="009C279B">
        <w:rPr>
          <w:sz w:val="24"/>
          <w:szCs w:val="24"/>
        </w:rPr>
        <w:t xml:space="preserve"> John 4:4 &amp; 2</w:t>
      </w:r>
      <w:r w:rsidRPr="009C279B">
        <w:rPr>
          <w:sz w:val="24"/>
          <w:szCs w:val="24"/>
          <w:vertAlign w:val="superscript"/>
        </w:rPr>
        <w:t>nd</w:t>
      </w:r>
      <w:r w:rsidRPr="009C279B">
        <w:rPr>
          <w:sz w:val="24"/>
          <w:szCs w:val="24"/>
        </w:rPr>
        <w:t xml:space="preserve"> Maccabees 12:38-45. The Father Stephen is the Most Highest Witness to the Lord Yah in 1</w:t>
      </w:r>
      <w:r w:rsidRPr="009C279B">
        <w:rPr>
          <w:sz w:val="24"/>
          <w:szCs w:val="24"/>
          <w:vertAlign w:val="superscript"/>
        </w:rPr>
        <w:t>st</w:t>
      </w:r>
      <w:r w:rsidRPr="009C279B">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691D4D" w:rsidRPr="009C279B" w:rsidRDefault="00691D4D" w:rsidP="00691D4D">
      <w:pPr>
        <w:spacing w:line="480" w:lineRule="auto"/>
        <w:jc w:val="both"/>
        <w:rPr>
          <w:sz w:val="24"/>
          <w:szCs w:val="24"/>
        </w:rPr>
      </w:pPr>
      <w:r w:rsidRPr="009C279B">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9C279B">
        <w:rPr>
          <w:sz w:val="24"/>
          <w:szCs w:val="24"/>
          <w:vertAlign w:val="superscript"/>
        </w:rPr>
        <w:t>st</w:t>
      </w:r>
      <w:r w:rsidRPr="009C279B">
        <w:rPr>
          <w:sz w:val="24"/>
          <w:szCs w:val="24"/>
        </w:rPr>
        <w:t xml:space="preserve"> Adam was also authorized for at least 1,000 years. But the main reason for forsakenness was the ignorance on the part of His Son Jesus as a Man, where Man was not authorized to know in 1</w:t>
      </w:r>
      <w:r w:rsidRPr="009C279B">
        <w:rPr>
          <w:sz w:val="24"/>
          <w:szCs w:val="24"/>
          <w:vertAlign w:val="superscript"/>
        </w:rPr>
        <w:t>st</w:t>
      </w:r>
      <w:r w:rsidRPr="009C279B">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691D4D" w:rsidRPr="009C279B" w:rsidRDefault="00691D4D" w:rsidP="00691D4D">
      <w:pPr>
        <w:spacing w:line="480" w:lineRule="auto"/>
        <w:jc w:val="center"/>
        <w:rPr>
          <w:b/>
          <w:sz w:val="24"/>
          <w:szCs w:val="24"/>
        </w:rPr>
      </w:pPr>
      <w:r w:rsidRPr="009C279B">
        <w:rPr>
          <w:b/>
          <w:sz w:val="24"/>
          <w:szCs w:val="24"/>
        </w:rPr>
        <w:t>THE FATHER STEPHEN’S INTELLIGENCE TO THE AUTHORITATIVE FIGURES FOR 1 MINUTE</w:t>
      </w:r>
    </w:p>
    <w:p w:rsidR="00691D4D" w:rsidRPr="009C279B" w:rsidRDefault="00691D4D" w:rsidP="00691D4D">
      <w:pPr>
        <w:spacing w:line="480" w:lineRule="auto"/>
        <w:jc w:val="both"/>
        <w:rPr>
          <w:sz w:val="24"/>
          <w:szCs w:val="24"/>
        </w:rPr>
      </w:pPr>
      <w:r w:rsidRPr="009C279B">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9C279B">
        <w:rPr>
          <w:b/>
          <w:sz w:val="24"/>
          <w:szCs w:val="24"/>
        </w:rPr>
        <w:t>What are the Father Stephen’s Significant Numbers from 0 to 120 in the Holy Bible</w:t>
      </w:r>
      <w:r w:rsidRPr="009C279B">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There are three kinds of “</w:t>
      </w:r>
      <w:r w:rsidRPr="009C279B">
        <w:rPr>
          <w:b/>
          <w:sz w:val="24"/>
          <w:szCs w:val="24"/>
        </w:rPr>
        <w:t>Intercourse</w:t>
      </w:r>
      <w:r w:rsidRPr="009C279B">
        <w:rPr>
          <w:sz w:val="24"/>
          <w:szCs w:val="24"/>
        </w:rPr>
        <w:t>” in the Holy Bible. First, is the “</w:t>
      </w:r>
      <w:r w:rsidRPr="009C279B">
        <w:rPr>
          <w:b/>
          <w:sz w:val="24"/>
          <w:szCs w:val="24"/>
        </w:rPr>
        <w:t>Popular Sexual Eros Love Intercourse</w:t>
      </w:r>
      <w:r w:rsidRPr="009C279B">
        <w:rPr>
          <w:sz w:val="24"/>
          <w:szCs w:val="24"/>
        </w:rPr>
        <w:t>” committed only by a Man and a Woman from the Tree of the Knowledge of Good and Evil in a Strength 40 Year Kingdom of This World in Genesis 4:1. Second, is the “</w:t>
      </w:r>
      <w:r w:rsidRPr="009C279B">
        <w:rPr>
          <w:b/>
          <w:sz w:val="24"/>
          <w:szCs w:val="24"/>
        </w:rPr>
        <w:t>Known Holy Law Love Intercourse</w:t>
      </w:r>
      <w:r w:rsidRPr="009C279B">
        <w:rPr>
          <w:sz w:val="24"/>
          <w:szCs w:val="24"/>
        </w:rPr>
        <w:t>” in Luke 2:23 from the Midst of the Tree of Life done by a Man and a Woman and also Boys and Girls in Luke 20:35-36 in a Wisdom 80 Year Law Kingdom of Heaven in 1</w:t>
      </w:r>
      <w:r w:rsidRPr="009C279B">
        <w:rPr>
          <w:sz w:val="24"/>
          <w:szCs w:val="24"/>
          <w:vertAlign w:val="superscript"/>
        </w:rPr>
        <w:t>st</w:t>
      </w:r>
      <w:r w:rsidRPr="009C279B">
        <w:rPr>
          <w:sz w:val="24"/>
          <w:szCs w:val="24"/>
        </w:rPr>
        <w:t xml:space="preserve"> Kings 11:3 &amp; Genesis 2:9. King Solomon did this kind of Holy Law Love Intercourse with His 700 Wives and 300 Concubines. But King Solomon committed Idolatry which is “</w:t>
      </w:r>
      <w:r w:rsidRPr="009C279B">
        <w:rPr>
          <w:b/>
          <w:sz w:val="24"/>
          <w:szCs w:val="24"/>
        </w:rPr>
        <w:t>Marital Fornication</w:t>
      </w:r>
      <w:r w:rsidRPr="009C279B">
        <w:rPr>
          <w:sz w:val="24"/>
          <w:szCs w:val="24"/>
        </w:rPr>
        <w:t>” with the minority of His Foreign Wives after 80 years, but not with the majority of His Local Wives or 300 Concubines after 80 years in Tobit 4:12-13; 1</w:t>
      </w:r>
      <w:r w:rsidRPr="009C279B">
        <w:rPr>
          <w:sz w:val="24"/>
          <w:szCs w:val="24"/>
          <w:vertAlign w:val="superscript"/>
        </w:rPr>
        <w:t>st</w:t>
      </w:r>
      <w:r w:rsidRPr="009C279B">
        <w:rPr>
          <w:sz w:val="24"/>
          <w:szCs w:val="24"/>
        </w:rPr>
        <w:t xml:space="preserve"> Kings 11:1-13 &amp; Nehemiah 13:25-27. Third, is the “</w:t>
      </w:r>
      <w:r w:rsidRPr="009C279B">
        <w:rPr>
          <w:b/>
          <w:sz w:val="24"/>
          <w:szCs w:val="24"/>
        </w:rPr>
        <w:t>Unknown Holy Divine Love Intercourse</w:t>
      </w:r>
      <w:r w:rsidRPr="009C279B">
        <w:rPr>
          <w:sz w:val="24"/>
          <w:szCs w:val="24"/>
        </w:rPr>
        <w:t>” from the Tree of Life that is done by a Man and Woman in 2</w:t>
      </w:r>
      <w:r w:rsidRPr="009C279B">
        <w:rPr>
          <w:sz w:val="24"/>
          <w:szCs w:val="24"/>
          <w:vertAlign w:val="superscript"/>
        </w:rPr>
        <w:t>nd</w:t>
      </w:r>
      <w:r w:rsidRPr="009C279B">
        <w:rPr>
          <w:sz w:val="24"/>
          <w:szCs w:val="24"/>
        </w:rPr>
        <w:t xml:space="preserve"> Peter 1:4 and also Lords and Ladies in Acts 17:29 in a Lordly 120 Year Kingdom of Lordship in Matthew 19:6; Mark 10:9; Ephesians 5:31; 1</w:t>
      </w:r>
      <w:r w:rsidRPr="009C279B">
        <w:rPr>
          <w:sz w:val="24"/>
          <w:szCs w:val="24"/>
          <w:vertAlign w:val="superscript"/>
        </w:rPr>
        <w:t>st</w:t>
      </w:r>
      <w:r w:rsidRPr="009C279B">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9C279B">
        <w:rPr>
          <w:sz w:val="24"/>
          <w:szCs w:val="24"/>
          <w:vertAlign w:val="superscript"/>
        </w:rPr>
        <w:t>nd</w:t>
      </w:r>
      <w:r w:rsidRPr="009C279B">
        <w:rPr>
          <w:sz w:val="24"/>
          <w:szCs w:val="24"/>
        </w:rPr>
        <w:t xml:space="preserve"> Thessalonians 1:11; Ephesians 1:5; Philippians 2:13 &amp; Hebrews 12:10. The Doorway to Qanah directed not to the Father Stephen is the Lord Lucifer’s sinful pleasure that leads You to the Kingdom of This World in 2</w:t>
      </w:r>
      <w:r w:rsidRPr="009C279B">
        <w:rPr>
          <w:sz w:val="24"/>
          <w:szCs w:val="24"/>
          <w:vertAlign w:val="superscript"/>
        </w:rPr>
        <w:t>nd</w:t>
      </w:r>
      <w:r w:rsidRPr="009C279B">
        <w:rPr>
          <w:sz w:val="24"/>
          <w:szCs w:val="24"/>
        </w:rPr>
        <w:t xml:space="preserve"> Thessalonians 2:12; 2</w:t>
      </w:r>
      <w:r w:rsidRPr="009C279B">
        <w:rPr>
          <w:sz w:val="24"/>
          <w:szCs w:val="24"/>
          <w:vertAlign w:val="superscript"/>
        </w:rPr>
        <w:t>nd</w:t>
      </w:r>
      <w:r w:rsidRPr="009C279B">
        <w:rPr>
          <w:sz w:val="24"/>
          <w:szCs w:val="24"/>
        </w:rPr>
        <w:t xml:space="preserve"> Timothy 3:4; Titus 3:3; Hebrews 11:25; 1</w:t>
      </w:r>
      <w:r w:rsidRPr="009C279B">
        <w:rPr>
          <w:sz w:val="24"/>
          <w:szCs w:val="24"/>
          <w:vertAlign w:val="superscript"/>
        </w:rPr>
        <w:t>st</w:t>
      </w:r>
      <w:r w:rsidRPr="009C279B">
        <w:rPr>
          <w:sz w:val="24"/>
          <w:szCs w:val="24"/>
        </w:rPr>
        <w:t xml:space="preserve"> Corinthians 10:7; 2</w:t>
      </w:r>
      <w:r w:rsidRPr="009C279B">
        <w:rPr>
          <w:sz w:val="24"/>
          <w:szCs w:val="24"/>
          <w:vertAlign w:val="superscript"/>
        </w:rPr>
        <w:t>nd</w:t>
      </w:r>
      <w:r w:rsidRPr="009C279B">
        <w:rPr>
          <w:sz w:val="24"/>
          <w:szCs w:val="24"/>
        </w:rPr>
        <w:t xml:space="preserve"> Peter 2:13; Luke 8:14 &amp; Romans 1:32. All those who calls Sexual Eros Money the unrighteous mammon (prostitutions, whoredoms, harlotries, sorceries &amp; wizardries) with Sweet Cane (Calamus or </w:t>
      </w:r>
      <w:r w:rsidR="009C279B" w:rsidRPr="009C279B">
        <w:rPr>
          <w:sz w:val="24"/>
          <w:szCs w:val="24"/>
        </w:rPr>
        <w:t>Cannabis</w:t>
      </w:r>
      <w:r w:rsidRPr="009C279B">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9C279B">
        <w:rPr>
          <w:sz w:val="24"/>
          <w:szCs w:val="24"/>
          <w:vertAlign w:val="superscript"/>
        </w:rPr>
        <w:t>st</w:t>
      </w:r>
      <w:r w:rsidRPr="009C279B">
        <w:rPr>
          <w:sz w:val="24"/>
          <w:szCs w:val="24"/>
        </w:rPr>
        <w:t xml:space="preserve"> Timothy 6:10; 2</w:t>
      </w:r>
      <w:r w:rsidRPr="009C279B">
        <w:rPr>
          <w:sz w:val="24"/>
          <w:szCs w:val="24"/>
          <w:vertAlign w:val="superscript"/>
        </w:rPr>
        <w:t>nd</w:t>
      </w:r>
      <w:r w:rsidRPr="009C279B">
        <w:rPr>
          <w:sz w:val="24"/>
          <w:szCs w:val="24"/>
        </w:rPr>
        <w:t xml:space="preserve"> Peter 1:4 &amp; Isaiah 43:24.      </w:t>
      </w:r>
    </w:p>
    <w:p w:rsidR="00691D4D" w:rsidRPr="009C279B" w:rsidRDefault="00691D4D" w:rsidP="00691D4D">
      <w:pPr>
        <w:spacing w:line="480" w:lineRule="auto"/>
        <w:jc w:val="center"/>
        <w:rPr>
          <w:b/>
          <w:sz w:val="24"/>
          <w:szCs w:val="24"/>
        </w:rPr>
      </w:pPr>
      <w:r w:rsidRPr="009C279B">
        <w:rPr>
          <w:b/>
          <w:sz w:val="24"/>
          <w:szCs w:val="24"/>
        </w:rPr>
        <w:t>Chapter 2: Sexual Eros Love Practices of Forbidden Magic</w:t>
      </w:r>
    </w:p>
    <w:p w:rsidR="00691D4D" w:rsidRPr="009C279B" w:rsidRDefault="00691D4D" w:rsidP="00691D4D">
      <w:pPr>
        <w:spacing w:line="480" w:lineRule="auto"/>
        <w:jc w:val="both"/>
        <w:rPr>
          <w:sz w:val="24"/>
          <w:szCs w:val="24"/>
        </w:rPr>
      </w:pPr>
      <w:r w:rsidRPr="009C279B">
        <w:rPr>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9C279B">
        <w:rPr>
          <w:sz w:val="24"/>
          <w:szCs w:val="24"/>
          <w:vertAlign w:val="superscript"/>
        </w:rPr>
        <w:t>nd</w:t>
      </w:r>
      <w:r w:rsidRPr="009C279B">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9C279B">
        <w:rPr>
          <w:sz w:val="24"/>
          <w:szCs w:val="24"/>
          <w:vertAlign w:val="superscript"/>
        </w:rPr>
        <w:t>st</w:t>
      </w:r>
      <w:r w:rsidRPr="009C279B">
        <w:rPr>
          <w:sz w:val="24"/>
          <w:szCs w:val="24"/>
        </w:rPr>
        <w:t xml:space="preserve"> Corinthians 6:18. Sex Defiles the Society in Leviticus 18:24-25; 1</w:t>
      </w:r>
      <w:r w:rsidRPr="009C279B">
        <w:rPr>
          <w:sz w:val="24"/>
          <w:szCs w:val="24"/>
          <w:vertAlign w:val="superscript"/>
        </w:rPr>
        <w:t>st</w:t>
      </w:r>
      <w:r w:rsidRPr="009C279B">
        <w:rPr>
          <w:sz w:val="24"/>
          <w:szCs w:val="24"/>
        </w:rPr>
        <w:t xml:space="preserve"> Corinthians 5:6 &amp; Revelation 19:2. Sex Offends other Holy People in 2</w:t>
      </w:r>
      <w:r w:rsidRPr="009C279B">
        <w:rPr>
          <w:sz w:val="24"/>
          <w:szCs w:val="24"/>
          <w:vertAlign w:val="superscript"/>
        </w:rPr>
        <w:t>nd</w:t>
      </w:r>
      <w:r w:rsidRPr="009C279B">
        <w:rPr>
          <w:sz w:val="24"/>
          <w:szCs w:val="24"/>
        </w:rPr>
        <w:t xml:space="preserve"> Peter 2:7-8; Genesis 8:22-25; 34:7; 38:24; 2</w:t>
      </w:r>
      <w:r w:rsidRPr="009C279B">
        <w:rPr>
          <w:sz w:val="24"/>
          <w:szCs w:val="24"/>
          <w:vertAlign w:val="superscript"/>
        </w:rPr>
        <w:t>nd</w:t>
      </w:r>
      <w:r w:rsidRPr="009C279B">
        <w:rPr>
          <w:sz w:val="24"/>
          <w:szCs w:val="24"/>
        </w:rPr>
        <w:t xml:space="preserve"> Samuel 13:21-22 &amp; 2</w:t>
      </w:r>
      <w:r w:rsidRPr="009C279B">
        <w:rPr>
          <w:sz w:val="24"/>
          <w:szCs w:val="24"/>
          <w:vertAlign w:val="superscript"/>
        </w:rPr>
        <w:t>nd</w:t>
      </w:r>
      <w:r w:rsidRPr="009C279B">
        <w:rPr>
          <w:sz w:val="24"/>
          <w:szCs w:val="24"/>
        </w:rPr>
        <w:t xml:space="preserve"> Corinthians 12:21. Sex Offends the Holy God in 2</w:t>
      </w:r>
      <w:r w:rsidRPr="009C279B">
        <w:rPr>
          <w:sz w:val="24"/>
          <w:szCs w:val="24"/>
          <w:vertAlign w:val="superscript"/>
        </w:rPr>
        <w:t>nd</w:t>
      </w:r>
      <w:r w:rsidRPr="009C279B">
        <w:rPr>
          <w:sz w:val="24"/>
          <w:szCs w:val="24"/>
        </w:rPr>
        <w:t xml:space="preserve"> Samuel 11:27; Jeremiah 13:26-27 &amp; Malachi 3:5. The Magical Sexual Sin under the Old Covenant: Pre-Marital Sex is in Deuteronomy 22:13-21. Inter-Racial Sex between other Races or Cultures is in Tobit 4:12-13; 1</w:t>
      </w:r>
      <w:r w:rsidRPr="009C279B">
        <w:rPr>
          <w:sz w:val="24"/>
          <w:szCs w:val="24"/>
          <w:vertAlign w:val="superscript"/>
        </w:rPr>
        <w:t>st</w:t>
      </w:r>
      <w:r w:rsidRPr="009C279B">
        <w:rPr>
          <w:sz w:val="24"/>
          <w:szCs w:val="24"/>
        </w:rPr>
        <w:t xml:space="preserve"> Kings 11:1-13; Nehemiah 13:25-27 &amp; Ezra 9:1-10:44. If You have any questions on Inter-Racial Sex, You must get My book called “</w:t>
      </w:r>
      <w:r w:rsidRPr="009C279B">
        <w:rPr>
          <w:b/>
          <w:sz w:val="24"/>
          <w:szCs w:val="24"/>
        </w:rPr>
        <w:t>The Lord Yah and the Different Kinds of Flesh in the Holy Bible</w:t>
      </w:r>
      <w:r w:rsidRPr="009C279B">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9C279B">
        <w:rPr>
          <w:sz w:val="24"/>
          <w:szCs w:val="24"/>
          <w:vertAlign w:val="superscript"/>
        </w:rPr>
        <w:t>st</w:t>
      </w:r>
      <w:r w:rsidRPr="009C279B">
        <w:rPr>
          <w:sz w:val="24"/>
          <w:szCs w:val="24"/>
        </w:rPr>
        <w:t xml:space="preserve"> Corinthians 6:15-16 &amp; Hebrews 13:4. The Need for True Holiness in the Lives of Believers is in 1</w:t>
      </w:r>
      <w:r w:rsidRPr="009C279B">
        <w:rPr>
          <w:sz w:val="24"/>
          <w:szCs w:val="24"/>
          <w:vertAlign w:val="superscript"/>
        </w:rPr>
        <w:t>st</w:t>
      </w:r>
      <w:r w:rsidRPr="009C279B">
        <w:rPr>
          <w:sz w:val="24"/>
          <w:szCs w:val="24"/>
        </w:rPr>
        <w:t xml:space="preserve"> Thessalonians 4:3-7; Acts 15:29; Ephesians 5:3, 25; Hebrews 12:16; 1</w:t>
      </w:r>
      <w:r w:rsidRPr="009C279B">
        <w:rPr>
          <w:sz w:val="24"/>
          <w:szCs w:val="24"/>
          <w:vertAlign w:val="superscript"/>
        </w:rPr>
        <w:t>st</w:t>
      </w:r>
      <w:r w:rsidRPr="009C279B">
        <w:rPr>
          <w:sz w:val="24"/>
          <w:szCs w:val="24"/>
        </w:rPr>
        <w:t xml:space="preserve"> Peter 1:15-16; Leviticus 11:44 &amp; 1</w:t>
      </w:r>
      <w:r w:rsidRPr="009C279B">
        <w:rPr>
          <w:sz w:val="24"/>
          <w:szCs w:val="24"/>
          <w:vertAlign w:val="superscript"/>
        </w:rPr>
        <w:t>st</w:t>
      </w:r>
      <w:r w:rsidRPr="009C279B">
        <w:rPr>
          <w:sz w:val="24"/>
          <w:szCs w:val="24"/>
        </w:rPr>
        <w:t xml:space="preserve"> Peter 4:1-3. The Church must be kept pure is in Revelation 2:14-16, 20; 1</w:t>
      </w:r>
      <w:r w:rsidRPr="009C279B">
        <w:rPr>
          <w:sz w:val="24"/>
          <w:szCs w:val="24"/>
          <w:vertAlign w:val="superscript"/>
        </w:rPr>
        <w:t>st</w:t>
      </w:r>
      <w:r w:rsidRPr="009C279B">
        <w:rPr>
          <w:sz w:val="24"/>
          <w:szCs w:val="24"/>
        </w:rPr>
        <w:t xml:space="preserve"> Corinthians 5:1-5, 9-11. God’s Impartial Judgment on Magical Sexual Sin: 1</w:t>
      </w:r>
      <w:r w:rsidRPr="009C279B">
        <w:rPr>
          <w:sz w:val="24"/>
          <w:szCs w:val="24"/>
          <w:vertAlign w:val="superscript"/>
        </w:rPr>
        <w:t>st</w:t>
      </w:r>
      <w:r w:rsidRPr="009C279B">
        <w:rPr>
          <w:sz w:val="24"/>
          <w:szCs w:val="24"/>
        </w:rPr>
        <w:t xml:space="preserve"> Peter 1:17-21; Revelation 2:21-23; Genesis 19:24; Numbers 25:1-9; 2</w:t>
      </w:r>
      <w:r w:rsidRPr="009C279B">
        <w:rPr>
          <w:sz w:val="24"/>
          <w:szCs w:val="24"/>
          <w:vertAlign w:val="superscript"/>
        </w:rPr>
        <w:t>nd</w:t>
      </w:r>
      <w:r w:rsidRPr="009C279B">
        <w:rPr>
          <w:sz w:val="24"/>
          <w:szCs w:val="24"/>
        </w:rPr>
        <w:t xml:space="preserve"> Samuel 12:11-12; Proverbs 7:26-27 &amp; 1</w:t>
      </w:r>
      <w:r w:rsidRPr="009C279B">
        <w:rPr>
          <w:sz w:val="24"/>
          <w:szCs w:val="24"/>
          <w:vertAlign w:val="superscript"/>
        </w:rPr>
        <w:t>st</w:t>
      </w:r>
      <w:r w:rsidRPr="009C279B">
        <w:rPr>
          <w:sz w:val="24"/>
          <w:szCs w:val="24"/>
        </w:rPr>
        <w:t xml:space="preserve"> Corinthians 10:8. In the World to Come called That Age is in Luke 20:35-36; Revelation 21:8; 22:14-15; Ephesians 5:5-6; 2</w:t>
      </w:r>
      <w:r w:rsidRPr="009C279B">
        <w:rPr>
          <w:sz w:val="24"/>
          <w:szCs w:val="24"/>
          <w:vertAlign w:val="superscript"/>
        </w:rPr>
        <w:t>nd</w:t>
      </w:r>
      <w:r w:rsidRPr="009C279B">
        <w:rPr>
          <w:sz w:val="24"/>
          <w:szCs w:val="24"/>
        </w:rPr>
        <w:t xml:space="preserve"> Peter 2:6 &amp; Jude 7. God’s Authority over Magical Sexual Sin: The Authority is in Romans 13:1-2. If can be forgiven is in John 8:10-11; 2</w:t>
      </w:r>
      <w:r w:rsidRPr="009C279B">
        <w:rPr>
          <w:sz w:val="24"/>
          <w:szCs w:val="24"/>
          <w:vertAlign w:val="superscript"/>
        </w:rPr>
        <w:t>nd</w:t>
      </w:r>
      <w:r w:rsidRPr="009C279B">
        <w:rPr>
          <w:sz w:val="24"/>
          <w:szCs w:val="24"/>
        </w:rPr>
        <w:t xml:space="preserve"> Samuel 12:13; Psalms 51:1 Title; Matthew 21:31-32; Luke 7:36-38. 47-50 &amp; Revelations 2:21. The Hearts can be Changed is in 1</w:t>
      </w:r>
      <w:r w:rsidRPr="009C279B">
        <w:rPr>
          <w:sz w:val="24"/>
          <w:szCs w:val="24"/>
          <w:vertAlign w:val="superscript"/>
        </w:rPr>
        <w:t>st</w:t>
      </w:r>
      <w:r w:rsidRPr="009C279B">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9C279B">
        <w:rPr>
          <w:sz w:val="24"/>
          <w:szCs w:val="24"/>
          <w:vertAlign w:val="superscript"/>
        </w:rPr>
        <w:t>st</w:t>
      </w:r>
      <w:r w:rsidRPr="009C279B">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9C279B">
        <w:rPr>
          <w:sz w:val="24"/>
          <w:szCs w:val="24"/>
          <w:vertAlign w:val="superscript"/>
        </w:rPr>
        <w:t>st</w:t>
      </w:r>
      <w:r w:rsidRPr="009C279B">
        <w:rPr>
          <w:sz w:val="24"/>
          <w:szCs w:val="24"/>
        </w:rPr>
        <w:t xml:space="preserve"> Corinthians 7:2, 9. 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9C279B">
        <w:rPr>
          <w:sz w:val="24"/>
          <w:szCs w:val="24"/>
          <w:vertAlign w:val="superscript"/>
        </w:rPr>
        <w:t>nd</w:t>
      </w:r>
      <w:r w:rsidRPr="009C279B">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9C279B">
        <w:rPr>
          <w:sz w:val="24"/>
          <w:szCs w:val="24"/>
          <w:vertAlign w:val="superscript"/>
        </w:rPr>
        <w:t>nd</w:t>
      </w:r>
      <w:r w:rsidRPr="009C279B">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9C279B">
        <w:rPr>
          <w:sz w:val="24"/>
          <w:szCs w:val="24"/>
          <w:vertAlign w:val="superscript"/>
        </w:rPr>
        <w:t>nd</w:t>
      </w:r>
      <w:r w:rsidRPr="009C279B">
        <w:rPr>
          <w:sz w:val="24"/>
          <w:szCs w:val="24"/>
        </w:rPr>
        <w:t xml:space="preserve"> Chronicles 32:24-25; Job 33:16-18; Jeremiah 7:22-24; Ezekiel 2:4-5; Zechariah 7:11-12 &amp; Acts 19:8-9. The Universality of Temptation, Test, Trial or Trying: The Inevitability of Temptation to do Wrong is in 1</w:t>
      </w:r>
      <w:r w:rsidRPr="009C279B">
        <w:rPr>
          <w:sz w:val="24"/>
          <w:szCs w:val="24"/>
          <w:vertAlign w:val="superscript"/>
        </w:rPr>
        <w:t>st</w:t>
      </w:r>
      <w:r w:rsidRPr="009C279B">
        <w:rPr>
          <w:sz w:val="24"/>
          <w:szCs w:val="24"/>
        </w:rPr>
        <w:t xml:space="preserve"> Corinthians 10:12, 13; Proverbs 7:21-23; Matthew 13:20-21; Mark 4:16-17; Luke 8:13; 17:1; Romans 7:15; 2</w:t>
      </w:r>
      <w:r w:rsidRPr="009C279B">
        <w:rPr>
          <w:sz w:val="24"/>
          <w:szCs w:val="24"/>
          <w:vertAlign w:val="superscript"/>
        </w:rPr>
        <w:t>nd</w:t>
      </w:r>
      <w:r w:rsidRPr="009C279B">
        <w:rPr>
          <w:sz w:val="24"/>
          <w:szCs w:val="24"/>
        </w:rPr>
        <w:t xml:space="preserve"> Corinthians 11:3 &amp; 1</w:t>
      </w:r>
      <w:r w:rsidRPr="009C279B">
        <w:rPr>
          <w:sz w:val="24"/>
          <w:szCs w:val="24"/>
          <w:vertAlign w:val="superscript"/>
        </w:rPr>
        <w:t>st</w:t>
      </w:r>
      <w:r w:rsidRPr="009C279B">
        <w:rPr>
          <w:sz w:val="24"/>
          <w:szCs w:val="24"/>
        </w:rPr>
        <w:t xml:space="preserve"> Peter 1:6. The Examples of those who were tempted: Job is in Job chapters 1-2. Adam and Eve is in Genesis 3:6-7. Esau is in Genesis 25:29-34. Achan is in Joshua 7:21. Samson is in Judges 14:16-17. David is in 2</w:t>
      </w:r>
      <w:r w:rsidRPr="009C279B">
        <w:rPr>
          <w:sz w:val="24"/>
          <w:szCs w:val="24"/>
          <w:vertAlign w:val="superscript"/>
        </w:rPr>
        <w:t>nd</w:t>
      </w:r>
      <w:r w:rsidRPr="009C279B">
        <w:rPr>
          <w:sz w:val="24"/>
          <w:szCs w:val="24"/>
        </w:rPr>
        <w:t xml:space="preserve"> Samuel 11:2-4. Solomon is in 1</w:t>
      </w:r>
      <w:r w:rsidRPr="009C279B">
        <w:rPr>
          <w:sz w:val="24"/>
          <w:szCs w:val="24"/>
          <w:vertAlign w:val="superscript"/>
        </w:rPr>
        <w:t>st</w:t>
      </w:r>
      <w:r w:rsidRPr="009C279B">
        <w:rPr>
          <w:sz w:val="24"/>
          <w:szCs w:val="24"/>
        </w:rPr>
        <w:t xml:space="preserve"> Kings 11:1, 4. Gehazi is in 2</w:t>
      </w:r>
      <w:r w:rsidRPr="009C279B">
        <w:rPr>
          <w:sz w:val="24"/>
          <w:szCs w:val="24"/>
          <w:vertAlign w:val="superscript"/>
        </w:rPr>
        <w:t>nd</w:t>
      </w:r>
      <w:r w:rsidRPr="009C279B">
        <w:rPr>
          <w:sz w:val="24"/>
          <w:szCs w:val="24"/>
        </w:rPr>
        <w:t xml:space="preserve"> Kings 5:20-23. Peter is in Matthew 26:69-75; Luke 22:55-62 &amp; John 18:16-18, 25-27. The help for those facing Temptation is in Romans 8:31, 37-39; Joshua 1:5; Hebrews 4:15-16; 13:5; 1</w:t>
      </w:r>
      <w:r w:rsidRPr="009C279B">
        <w:rPr>
          <w:sz w:val="24"/>
          <w:szCs w:val="24"/>
          <w:vertAlign w:val="superscript"/>
        </w:rPr>
        <w:t>st</w:t>
      </w:r>
      <w:r w:rsidRPr="009C279B">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9C279B">
        <w:rPr>
          <w:sz w:val="24"/>
          <w:szCs w:val="24"/>
          <w:vertAlign w:val="superscript"/>
        </w:rPr>
        <w:t>nd</w:t>
      </w:r>
      <w:r w:rsidRPr="009C279B">
        <w:rPr>
          <w:sz w:val="24"/>
          <w:szCs w:val="24"/>
        </w:rPr>
        <w:t xml:space="preserve"> Peter 2:18; Genesis 3:6 &amp; Proverbs 5:3-6. Temptation, Test, Trial or Trying from the Lord Lucifer is in Genesis 3:1; Job chapters 1-2; 1</w:t>
      </w:r>
      <w:r w:rsidRPr="009C279B">
        <w:rPr>
          <w:sz w:val="24"/>
          <w:szCs w:val="24"/>
          <w:vertAlign w:val="superscript"/>
        </w:rPr>
        <w:t>st</w:t>
      </w:r>
      <w:r w:rsidRPr="009C279B">
        <w:rPr>
          <w:sz w:val="24"/>
          <w:szCs w:val="24"/>
        </w:rPr>
        <w:t xml:space="preserve"> Chronicles 21:1; Matthew 4:1, 15; Mark 1:13; Luke 4:2; 8:12; 1</w:t>
      </w:r>
      <w:r w:rsidRPr="009C279B">
        <w:rPr>
          <w:sz w:val="24"/>
          <w:szCs w:val="24"/>
          <w:vertAlign w:val="superscript"/>
        </w:rPr>
        <w:t>st</w:t>
      </w:r>
      <w:r w:rsidRPr="009C279B">
        <w:rPr>
          <w:sz w:val="24"/>
          <w:szCs w:val="24"/>
        </w:rPr>
        <w:t xml:space="preserve"> Corinthians 7:5 &amp; 1</w:t>
      </w:r>
      <w:r w:rsidRPr="009C279B">
        <w:rPr>
          <w:sz w:val="24"/>
          <w:szCs w:val="24"/>
          <w:vertAlign w:val="superscript"/>
        </w:rPr>
        <w:t>st</w:t>
      </w:r>
      <w:r w:rsidRPr="009C279B">
        <w:rPr>
          <w:sz w:val="24"/>
          <w:szCs w:val="24"/>
        </w:rPr>
        <w:t xml:space="preserve"> Thessalonians 3:5. The Temptation, Test, Trial or Trying from the World is in 1</w:t>
      </w:r>
      <w:r w:rsidRPr="009C279B">
        <w:rPr>
          <w:sz w:val="24"/>
          <w:szCs w:val="24"/>
          <w:vertAlign w:val="superscript"/>
        </w:rPr>
        <w:t>st</w:t>
      </w:r>
      <w:r w:rsidRPr="009C279B">
        <w:rPr>
          <w:sz w:val="24"/>
          <w:szCs w:val="24"/>
        </w:rPr>
        <w:t xml:space="preserve"> John 2:16; Matthew 13:22; Mark 4:19 &amp; Luke 8:14. The Attractions which lead to Temptation, Test, Trial or Trying: Money is in 1</w:t>
      </w:r>
      <w:r w:rsidRPr="009C279B">
        <w:rPr>
          <w:sz w:val="24"/>
          <w:szCs w:val="24"/>
          <w:vertAlign w:val="superscript"/>
        </w:rPr>
        <w:t>st</w:t>
      </w:r>
      <w:r w:rsidRPr="009C279B">
        <w:rPr>
          <w:sz w:val="24"/>
          <w:szCs w:val="24"/>
        </w:rPr>
        <w:t xml:space="preserve"> Timothy 6:9-10. Authority is in Deuteronomy 8:17-18 &amp; 2</w:t>
      </w:r>
      <w:r w:rsidRPr="009C279B">
        <w:rPr>
          <w:sz w:val="24"/>
          <w:szCs w:val="24"/>
          <w:vertAlign w:val="superscript"/>
        </w:rPr>
        <w:t>nd</w:t>
      </w:r>
      <w:r w:rsidRPr="009C279B">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9C279B">
        <w:rPr>
          <w:sz w:val="24"/>
          <w:szCs w:val="24"/>
          <w:vertAlign w:val="superscript"/>
        </w:rPr>
        <w:t>st</w:t>
      </w:r>
      <w:r w:rsidRPr="009C279B">
        <w:rPr>
          <w:sz w:val="24"/>
          <w:szCs w:val="24"/>
        </w:rPr>
        <w:t xml:space="preserve"> John 4:4. The Finding in God and His Word has Divine Resources to Overcome Temptation, Test, Trial or Trying is in Daniel 11:32; Proverbs 2:1-2, 12-15; Matthew 6:13; Luke 11:4; 1</w:t>
      </w:r>
      <w:r w:rsidRPr="009C279B">
        <w:rPr>
          <w:sz w:val="24"/>
          <w:szCs w:val="24"/>
          <w:vertAlign w:val="superscript"/>
        </w:rPr>
        <w:t>st</w:t>
      </w:r>
      <w:r w:rsidRPr="009C279B">
        <w:rPr>
          <w:sz w:val="24"/>
          <w:szCs w:val="24"/>
        </w:rPr>
        <w:t xml:space="preserve"> Timothy 6:11-12 &amp; James 4:7. The Practical Suggestions for Overcoming Temptation, Test, Trial or Trying: Overcoming it by Prayer to the Father Stephen is in Matthew 18:8-9; 26:41; Mark 14:38; Luke 22:40 &amp; 1</w:t>
      </w:r>
      <w:r w:rsidRPr="009C279B">
        <w:rPr>
          <w:sz w:val="24"/>
          <w:szCs w:val="24"/>
          <w:vertAlign w:val="superscript"/>
        </w:rPr>
        <w:t>st</w:t>
      </w:r>
      <w:r w:rsidRPr="009C279B">
        <w:rPr>
          <w:sz w:val="24"/>
          <w:szCs w:val="24"/>
        </w:rPr>
        <w:t xml:space="preserve"> Corinthians 7:5. Overcoming it through Personal Discipline is in Hebrews 12:4, 7 &amp; 2</w:t>
      </w:r>
      <w:r w:rsidRPr="009C279B">
        <w:rPr>
          <w:sz w:val="24"/>
          <w:szCs w:val="24"/>
          <w:vertAlign w:val="superscript"/>
        </w:rPr>
        <w:t>nd</w:t>
      </w:r>
      <w:r w:rsidRPr="009C279B">
        <w:rPr>
          <w:sz w:val="24"/>
          <w:szCs w:val="24"/>
        </w:rPr>
        <w:t xml:space="preserve"> Peter 3:17. The Encouragements to Resist Temptation, Test, Trial of Trying is in Galatians 6:1; 1</w:t>
      </w:r>
      <w:r w:rsidRPr="009C279B">
        <w:rPr>
          <w:sz w:val="24"/>
          <w:szCs w:val="24"/>
          <w:vertAlign w:val="superscript"/>
        </w:rPr>
        <w:t>st</w:t>
      </w:r>
      <w:r w:rsidRPr="009C279B">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9C279B">
        <w:rPr>
          <w:sz w:val="24"/>
          <w:szCs w:val="24"/>
          <w:vertAlign w:val="superscript"/>
        </w:rPr>
        <w:t>st</w:t>
      </w:r>
      <w:r w:rsidRPr="009C279B">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9C279B">
        <w:rPr>
          <w:sz w:val="24"/>
          <w:szCs w:val="24"/>
          <w:vertAlign w:val="superscript"/>
        </w:rPr>
        <w:t>st</w:t>
      </w:r>
      <w:r w:rsidRPr="009C279B">
        <w:rPr>
          <w:sz w:val="24"/>
          <w:szCs w:val="24"/>
        </w:rPr>
        <w:t xml:space="preserve"> Peter 5:8-9; 1</w:t>
      </w:r>
      <w:r w:rsidRPr="009C279B">
        <w:rPr>
          <w:sz w:val="24"/>
          <w:szCs w:val="24"/>
          <w:vertAlign w:val="superscript"/>
        </w:rPr>
        <w:t>st</w:t>
      </w:r>
      <w:r w:rsidRPr="009C279B">
        <w:rPr>
          <w:sz w:val="24"/>
          <w:szCs w:val="24"/>
        </w:rPr>
        <w:t xml:space="preserve"> John 3:7 &amp; Acts 20:28-31.  </w:t>
      </w:r>
    </w:p>
    <w:p w:rsidR="00691D4D" w:rsidRPr="009C279B" w:rsidRDefault="00691D4D" w:rsidP="00691D4D">
      <w:pPr>
        <w:spacing w:line="480" w:lineRule="auto"/>
        <w:jc w:val="both"/>
        <w:rPr>
          <w:sz w:val="24"/>
          <w:szCs w:val="24"/>
        </w:rPr>
      </w:pPr>
      <w:r w:rsidRPr="009C279B">
        <w:rPr>
          <w:sz w:val="24"/>
          <w:szCs w:val="24"/>
        </w:rPr>
        <w:t>The Abuse of God Himself and His Eternal Creatures: Of God Himself is in 2</w:t>
      </w:r>
      <w:r w:rsidRPr="009C279B">
        <w:rPr>
          <w:sz w:val="24"/>
          <w:szCs w:val="24"/>
          <w:vertAlign w:val="superscript"/>
        </w:rPr>
        <w:t>nd</w:t>
      </w:r>
      <w:r w:rsidRPr="009C279B">
        <w:rPr>
          <w:sz w:val="24"/>
          <w:szCs w:val="24"/>
        </w:rPr>
        <w:t xml:space="preserve"> Kings 19:16. Of God’s Creatures is in Nehemiah 4:1-4; 1</w:t>
      </w:r>
      <w:r w:rsidRPr="009C279B">
        <w:rPr>
          <w:sz w:val="24"/>
          <w:szCs w:val="24"/>
          <w:vertAlign w:val="superscript"/>
        </w:rPr>
        <w:t>st</w:t>
      </w:r>
      <w:r w:rsidRPr="009C279B">
        <w:rPr>
          <w:sz w:val="24"/>
          <w:szCs w:val="24"/>
        </w:rPr>
        <w:t xml:space="preserve"> Peter 4:4; Matthew 5:11; Revelation 2:9 &amp; Acts 2:13; 17:32; 18:6. Of God’s Servants is in 2</w:t>
      </w:r>
      <w:r w:rsidRPr="009C279B">
        <w:rPr>
          <w:sz w:val="24"/>
          <w:szCs w:val="24"/>
          <w:vertAlign w:val="superscript"/>
        </w:rPr>
        <w:t>nd</w:t>
      </w:r>
      <w:r w:rsidRPr="009C279B">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9C279B">
        <w:rPr>
          <w:sz w:val="24"/>
          <w:szCs w:val="24"/>
          <w:vertAlign w:val="superscript"/>
        </w:rPr>
        <w:t>st</w:t>
      </w:r>
      <w:r w:rsidRPr="009C279B">
        <w:rPr>
          <w:sz w:val="24"/>
          <w:szCs w:val="24"/>
        </w:rPr>
        <w:t xml:space="preserve"> John 5:16-18. Grace does not give a License for Believers to Sin is in Romans 6:1-2, 15; 3:5-8 &amp; Galatians 2:17-21. The Eminent Dangers of Abusing Christian Freedom is in 1</w:t>
      </w:r>
      <w:r w:rsidRPr="009C279B">
        <w:rPr>
          <w:sz w:val="24"/>
          <w:szCs w:val="24"/>
          <w:vertAlign w:val="superscript"/>
        </w:rPr>
        <w:t>st</w:t>
      </w:r>
      <w:r w:rsidRPr="009C279B">
        <w:rPr>
          <w:sz w:val="24"/>
          <w:szCs w:val="24"/>
        </w:rPr>
        <w:t xml:space="preserve"> Corinthians 8:9-12; Galatians 5:13 and a means of covering up sexuality is in 1</w:t>
      </w:r>
      <w:r w:rsidRPr="009C279B">
        <w:rPr>
          <w:sz w:val="24"/>
          <w:szCs w:val="24"/>
          <w:vertAlign w:val="superscript"/>
        </w:rPr>
        <w:t>st</w:t>
      </w:r>
      <w:r w:rsidRPr="009C279B">
        <w:rPr>
          <w:sz w:val="24"/>
          <w:szCs w:val="24"/>
        </w:rPr>
        <w:t xml:space="preserve"> Peter 2:16. The Examples of the Abuse of Christian Freedom: Sexual Excesses is in 1</w:t>
      </w:r>
      <w:r w:rsidRPr="009C279B">
        <w:rPr>
          <w:sz w:val="24"/>
          <w:szCs w:val="24"/>
          <w:vertAlign w:val="superscript"/>
        </w:rPr>
        <w:t>st</w:t>
      </w:r>
      <w:r w:rsidRPr="009C279B">
        <w:rPr>
          <w:sz w:val="24"/>
          <w:szCs w:val="24"/>
        </w:rPr>
        <w:t xml:space="preserve"> Corinthians 5:1-2; 6:12-20 &amp; Revelation 2:20-22. The Abuse of Giving is in Acts 5:1-2. The Abuse of the Lord’s Supper is in 1</w:t>
      </w:r>
      <w:r w:rsidRPr="009C279B">
        <w:rPr>
          <w:sz w:val="24"/>
          <w:szCs w:val="24"/>
          <w:vertAlign w:val="superscript"/>
        </w:rPr>
        <w:t>st</w:t>
      </w:r>
      <w:r w:rsidRPr="009C279B">
        <w:rPr>
          <w:sz w:val="24"/>
          <w:szCs w:val="24"/>
        </w:rPr>
        <w:t xml:space="preserve"> Corinthians 11:20-22. The Falling Back into Sin is in Romans 6:1-2; Hebrews 12:1; 1</w:t>
      </w:r>
      <w:r w:rsidRPr="009C279B">
        <w:rPr>
          <w:sz w:val="24"/>
          <w:szCs w:val="24"/>
          <w:vertAlign w:val="superscript"/>
        </w:rPr>
        <w:t>st</w:t>
      </w:r>
      <w:r w:rsidRPr="009C279B">
        <w:rPr>
          <w:sz w:val="24"/>
          <w:szCs w:val="24"/>
        </w:rPr>
        <w:t xml:space="preserve"> John 1:8-10 &amp; Acts 7:37-43. The Disobedience towards God is in Ephesians 5:6; 1</w:t>
      </w:r>
      <w:r w:rsidRPr="009C279B">
        <w:rPr>
          <w:sz w:val="24"/>
          <w:szCs w:val="24"/>
          <w:vertAlign w:val="superscript"/>
        </w:rPr>
        <w:t>st</w:t>
      </w:r>
      <w:r w:rsidRPr="009C279B">
        <w:rPr>
          <w:sz w:val="24"/>
          <w:szCs w:val="24"/>
        </w:rPr>
        <w:t xml:space="preserve"> Peter 2:8; 1</w:t>
      </w:r>
      <w:r w:rsidRPr="009C279B">
        <w:rPr>
          <w:sz w:val="24"/>
          <w:szCs w:val="24"/>
          <w:vertAlign w:val="superscript"/>
        </w:rPr>
        <w:t>st</w:t>
      </w:r>
      <w:r w:rsidRPr="009C279B">
        <w:rPr>
          <w:sz w:val="24"/>
          <w:szCs w:val="24"/>
        </w:rPr>
        <w:t xml:space="preserve"> John 2:3-4; 3:4. The Abuse of Spiritual Gifts is in 1</w:t>
      </w:r>
      <w:r w:rsidRPr="009C279B">
        <w:rPr>
          <w:sz w:val="24"/>
          <w:szCs w:val="24"/>
          <w:vertAlign w:val="superscript"/>
        </w:rPr>
        <w:t>st</w:t>
      </w:r>
      <w:r w:rsidRPr="009C279B">
        <w:rPr>
          <w:sz w:val="24"/>
          <w:szCs w:val="24"/>
        </w:rPr>
        <w:t xml:space="preserve"> Corinthians 14:1-20. The Eating of Foods sacrificed to Idols is in 1</w:t>
      </w:r>
      <w:r w:rsidRPr="009C279B">
        <w:rPr>
          <w:sz w:val="24"/>
          <w:szCs w:val="24"/>
          <w:vertAlign w:val="superscript"/>
        </w:rPr>
        <w:t>st</w:t>
      </w:r>
      <w:r w:rsidRPr="009C279B">
        <w:rPr>
          <w:sz w:val="24"/>
          <w:szCs w:val="24"/>
        </w:rPr>
        <w:t xml:space="preserve"> Corinthians 8:1-13 &amp; Revelation 2:14, 20.   </w:t>
      </w:r>
    </w:p>
    <w:p w:rsidR="00691D4D" w:rsidRPr="009C279B" w:rsidRDefault="00691D4D" w:rsidP="00691D4D">
      <w:pPr>
        <w:spacing w:line="480" w:lineRule="auto"/>
        <w:jc w:val="both"/>
        <w:rPr>
          <w:sz w:val="24"/>
          <w:szCs w:val="24"/>
        </w:rPr>
      </w:pPr>
      <w:r w:rsidRPr="009C279B">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9C279B">
        <w:rPr>
          <w:sz w:val="24"/>
          <w:szCs w:val="24"/>
          <w:vertAlign w:val="superscript"/>
        </w:rPr>
        <w:t>st</w:t>
      </w:r>
      <w:r w:rsidRPr="009C279B">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9C279B">
        <w:rPr>
          <w:sz w:val="24"/>
          <w:szCs w:val="24"/>
          <w:vertAlign w:val="superscript"/>
        </w:rPr>
        <w:t>nd</w:t>
      </w:r>
      <w:r w:rsidRPr="009C279B">
        <w:rPr>
          <w:sz w:val="24"/>
          <w:szCs w:val="24"/>
        </w:rPr>
        <w:t xml:space="preserve"> Kings 17:15; 1</w:t>
      </w:r>
      <w:r w:rsidRPr="009C279B">
        <w:rPr>
          <w:sz w:val="24"/>
          <w:szCs w:val="24"/>
          <w:vertAlign w:val="superscript"/>
        </w:rPr>
        <w:t>st</w:t>
      </w:r>
      <w:r w:rsidRPr="009C279B">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9C279B">
        <w:rPr>
          <w:sz w:val="24"/>
          <w:szCs w:val="24"/>
          <w:vertAlign w:val="superscript"/>
        </w:rPr>
        <w:t>st</w:t>
      </w:r>
      <w:r w:rsidRPr="009C279B">
        <w:rPr>
          <w:sz w:val="24"/>
          <w:szCs w:val="24"/>
        </w:rPr>
        <w:t xml:space="preserve"> Kings 18:29; Isaiah 16:12; Jeremiah 10:5; Colossians 2:20-23 &amp; Acts 5:36-38. The Nominal Religion is Futile: Religious Observance without True Faith is Futile is in Isaiah 1:13; Malachi 3:14; Matthew 15:8-9; Mark 7:6-7; 1</w:t>
      </w:r>
      <w:r w:rsidRPr="009C279B">
        <w:rPr>
          <w:sz w:val="24"/>
          <w:szCs w:val="24"/>
          <w:vertAlign w:val="superscript"/>
        </w:rPr>
        <w:t>st</w:t>
      </w:r>
      <w:r w:rsidRPr="009C279B">
        <w:rPr>
          <w:sz w:val="24"/>
          <w:szCs w:val="24"/>
        </w:rPr>
        <w:t xml:space="preserve"> Corinthians 3:1-3 &amp; James 1:26. Mere Religious Language is Futile is in Titus 3:9; Jeremiah 7:8; Lamentations 2:14; Ephesians 5:6; Colossians 2:18; 1</w:t>
      </w:r>
      <w:r w:rsidRPr="009C279B">
        <w:rPr>
          <w:sz w:val="24"/>
          <w:szCs w:val="24"/>
          <w:vertAlign w:val="superscript"/>
        </w:rPr>
        <w:t>st</w:t>
      </w:r>
      <w:r w:rsidRPr="009C279B">
        <w:rPr>
          <w:sz w:val="24"/>
          <w:szCs w:val="24"/>
        </w:rPr>
        <w:t xml:space="preserve"> Timothy 1:6; 2</w:t>
      </w:r>
      <w:r w:rsidRPr="009C279B">
        <w:rPr>
          <w:sz w:val="24"/>
          <w:szCs w:val="24"/>
          <w:vertAlign w:val="superscript"/>
        </w:rPr>
        <w:t>nd</w:t>
      </w:r>
      <w:r w:rsidRPr="009C279B">
        <w:rPr>
          <w:sz w:val="24"/>
          <w:szCs w:val="24"/>
        </w:rPr>
        <w:t xml:space="preserve"> Timothy 2:14 &amp; 2</w:t>
      </w:r>
      <w:r w:rsidRPr="009C279B">
        <w:rPr>
          <w:sz w:val="24"/>
          <w:szCs w:val="24"/>
          <w:vertAlign w:val="superscript"/>
        </w:rPr>
        <w:t>nd</w:t>
      </w:r>
      <w:r w:rsidRPr="009C279B">
        <w:rPr>
          <w:sz w:val="24"/>
          <w:szCs w:val="24"/>
        </w:rPr>
        <w:t xml:space="preserve"> Peter 2:18. Christian Endeavor using only Human Strength is Futile is in John 15:5 &amp; 1</w:t>
      </w:r>
      <w:r w:rsidRPr="009C279B">
        <w:rPr>
          <w:sz w:val="24"/>
          <w:szCs w:val="24"/>
          <w:vertAlign w:val="superscript"/>
        </w:rPr>
        <w:t>st</w:t>
      </w:r>
      <w:r w:rsidRPr="009C279B">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9C279B">
        <w:rPr>
          <w:sz w:val="24"/>
          <w:szCs w:val="24"/>
          <w:vertAlign w:val="superscript"/>
        </w:rPr>
        <w:t>st</w:t>
      </w:r>
      <w:r w:rsidRPr="009C279B">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9C279B">
        <w:rPr>
          <w:sz w:val="24"/>
          <w:szCs w:val="24"/>
          <w:vertAlign w:val="superscript"/>
        </w:rPr>
        <w:t>st</w:t>
      </w:r>
      <w:r w:rsidRPr="009C279B">
        <w:rPr>
          <w:sz w:val="24"/>
          <w:szCs w:val="24"/>
        </w:rPr>
        <w:t xml:space="preserve"> Peter 1:18 &amp; 2</w:t>
      </w:r>
      <w:r w:rsidRPr="009C279B">
        <w:rPr>
          <w:sz w:val="24"/>
          <w:szCs w:val="24"/>
          <w:vertAlign w:val="superscript"/>
        </w:rPr>
        <w:t>nd</w:t>
      </w:r>
      <w:r w:rsidRPr="009C279B">
        <w:rPr>
          <w:sz w:val="24"/>
          <w:szCs w:val="24"/>
        </w:rPr>
        <w:t xml:space="preserve"> Timothy 2:21.        </w:t>
      </w:r>
    </w:p>
    <w:p w:rsidR="00691D4D" w:rsidRPr="009C279B" w:rsidRDefault="00691D4D" w:rsidP="00691D4D">
      <w:pPr>
        <w:spacing w:line="480" w:lineRule="auto"/>
        <w:jc w:val="both"/>
        <w:rPr>
          <w:sz w:val="24"/>
          <w:szCs w:val="24"/>
        </w:rPr>
      </w:pPr>
      <w:r w:rsidRPr="009C279B">
        <w:rPr>
          <w:sz w:val="24"/>
          <w:szCs w:val="24"/>
        </w:rPr>
        <w:t>The Restraint as Holding Back of God’s Actions: The Example of Jesus Christ is in Matthew 26:52-53. Other Examples is in Exodus 36:6; 1</w:t>
      </w:r>
      <w:r w:rsidRPr="009C279B">
        <w:rPr>
          <w:sz w:val="24"/>
          <w:szCs w:val="24"/>
          <w:vertAlign w:val="superscript"/>
        </w:rPr>
        <w:t>st</w:t>
      </w:r>
      <w:r w:rsidRPr="009C279B">
        <w:rPr>
          <w:sz w:val="24"/>
          <w:szCs w:val="24"/>
        </w:rPr>
        <w:t xml:space="preserve"> Samuel 3:13; 24:1-22; 26:1-25; 1</w:t>
      </w:r>
      <w:r w:rsidRPr="009C279B">
        <w:rPr>
          <w:sz w:val="24"/>
          <w:szCs w:val="24"/>
          <w:vertAlign w:val="superscript"/>
        </w:rPr>
        <w:t>st</w:t>
      </w:r>
      <w:r w:rsidRPr="009C279B">
        <w:rPr>
          <w:sz w:val="24"/>
          <w:szCs w:val="24"/>
        </w:rPr>
        <w:t xml:space="preserve"> Kings 1:6; Esther 5:10; Jeremiah 14:10 &amp; 2</w:t>
      </w:r>
      <w:r w:rsidRPr="009C279B">
        <w:rPr>
          <w:sz w:val="24"/>
          <w:szCs w:val="24"/>
          <w:vertAlign w:val="superscript"/>
        </w:rPr>
        <w:t>nd</w:t>
      </w:r>
      <w:r w:rsidRPr="009C279B">
        <w:rPr>
          <w:sz w:val="24"/>
          <w:szCs w:val="24"/>
        </w:rPr>
        <w:t xml:space="preserve"> Peter 2:16. The Restraint as Holding Back of Emotions: Jesus Christ’s Silence under Suffering is in 1</w:t>
      </w:r>
      <w:r w:rsidRPr="009C279B">
        <w:rPr>
          <w:sz w:val="24"/>
          <w:szCs w:val="24"/>
          <w:vertAlign w:val="superscript"/>
        </w:rPr>
        <w:t>st</w:t>
      </w:r>
      <w:r w:rsidRPr="009C279B">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9C279B">
        <w:rPr>
          <w:sz w:val="24"/>
          <w:szCs w:val="24"/>
          <w:vertAlign w:val="superscript"/>
        </w:rPr>
        <w:t>nd</w:t>
      </w:r>
      <w:r w:rsidRPr="009C279B">
        <w:rPr>
          <w:sz w:val="24"/>
          <w:szCs w:val="24"/>
        </w:rPr>
        <w:t xml:space="preserve"> Kings 19:28; Psalms 76:10; 2</w:t>
      </w:r>
      <w:r w:rsidRPr="009C279B">
        <w:rPr>
          <w:sz w:val="24"/>
          <w:szCs w:val="24"/>
          <w:vertAlign w:val="superscript"/>
        </w:rPr>
        <w:t>nd</w:t>
      </w:r>
      <w:r w:rsidRPr="009C279B">
        <w:rPr>
          <w:sz w:val="24"/>
          <w:szCs w:val="24"/>
        </w:rPr>
        <w:t xml:space="preserve"> Thessalonians 2:6-7 &amp; Revelation 20:2. From the Saintly Christian Lords is in John 17:15; 1</w:t>
      </w:r>
      <w:r w:rsidRPr="009C279B">
        <w:rPr>
          <w:sz w:val="24"/>
          <w:szCs w:val="24"/>
          <w:vertAlign w:val="superscript"/>
        </w:rPr>
        <w:t>st</w:t>
      </w:r>
      <w:r w:rsidRPr="009C279B">
        <w:rPr>
          <w:sz w:val="24"/>
          <w:szCs w:val="24"/>
        </w:rPr>
        <w:t xml:space="preserve"> Samuel 25:39; 1</w:t>
      </w:r>
      <w:r w:rsidRPr="009C279B">
        <w:rPr>
          <w:sz w:val="24"/>
          <w:szCs w:val="24"/>
          <w:vertAlign w:val="superscript"/>
        </w:rPr>
        <w:t>st</w:t>
      </w:r>
      <w:r w:rsidRPr="009C279B">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9C279B">
        <w:rPr>
          <w:sz w:val="24"/>
          <w:szCs w:val="24"/>
          <w:vertAlign w:val="superscript"/>
        </w:rPr>
        <w:t>nd</w:t>
      </w:r>
      <w:r w:rsidRPr="009C279B">
        <w:rPr>
          <w:sz w:val="24"/>
          <w:szCs w:val="24"/>
        </w:rPr>
        <w:t xml:space="preserve"> Peter 3:9. Believers are to Show Restraint: In their Speech is in Psalms 34:13; 39:1; 141:3; James 1:26; 3:2-12; Proverbs 13:3; 21:23 &amp; 1</w:t>
      </w:r>
      <w:r w:rsidRPr="009C279B">
        <w:rPr>
          <w:sz w:val="24"/>
          <w:szCs w:val="24"/>
          <w:vertAlign w:val="superscript"/>
        </w:rPr>
        <w:t>st</w:t>
      </w:r>
      <w:r w:rsidRPr="009C279B">
        <w:rPr>
          <w:sz w:val="24"/>
          <w:szCs w:val="24"/>
        </w:rPr>
        <w:t xml:space="preserve"> Peter 3:10. In their Actions is in Psalms 32:9 &amp; Romans 6:12. </w:t>
      </w:r>
    </w:p>
    <w:p w:rsidR="00691D4D" w:rsidRPr="009C279B" w:rsidRDefault="00691D4D" w:rsidP="00691D4D">
      <w:pPr>
        <w:spacing w:line="480" w:lineRule="auto"/>
        <w:jc w:val="both"/>
        <w:rPr>
          <w:sz w:val="24"/>
          <w:szCs w:val="24"/>
        </w:rPr>
      </w:pPr>
      <w:r w:rsidRPr="009C279B">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9C279B">
        <w:rPr>
          <w:sz w:val="24"/>
          <w:szCs w:val="24"/>
          <w:vertAlign w:val="superscript"/>
        </w:rPr>
        <w:t>nd</w:t>
      </w:r>
      <w:r w:rsidRPr="009C279B">
        <w:rPr>
          <w:sz w:val="24"/>
          <w:szCs w:val="24"/>
        </w:rPr>
        <w:t xml:space="preserve"> Peter 1:4; 2:20; 2</w:t>
      </w:r>
      <w:r w:rsidRPr="009C279B">
        <w:rPr>
          <w:sz w:val="24"/>
          <w:szCs w:val="24"/>
          <w:vertAlign w:val="superscript"/>
        </w:rPr>
        <w:t>nd</w:t>
      </w:r>
      <w:r w:rsidRPr="009C279B">
        <w:rPr>
          <w:sz w:val="24"/>
          <w:szCs w:val="24"/>
        </w:rPr>
        <w:t xml:space="preserve"> Corinthians 7:1-2 &amp; Jude 23. The Examples and Causes of Corruption: Sexual Partial Corruption as Injustice is in Psalms 55:23; 2</w:t>
      </w:r>
      <w:r w:rsidRPr="009C279B">
        <w:rPr>
          <w:sz w:val="24"/>
          <w:szCs w:val="24"/>
          <w:vertAlign w:val="superscript"/>
        </w:rPr>
        <w:t>nd</w:t>
      </w:r>
      <w:r w:rsidRPr="009C279B">
        <w:rPr>
          <w:sz w:val="24"/>
          <w:szCs w:val="24"/>
        </w:rPr>
        <w:t xml:space="preserve"> Chronicles 19:7; Job 5:16; Isaiah 58:6 &amp; Ezekiel 9:9. Sexual Disobedience towards God is in Deuteronomy 31:29; 32:5 &amp; Judges 2:19. Sexuality denying the Truth is in 1</w:t>
      </w:r>
      <w:r w:rsidRPr="009C279B">
        <w:rPr>
          <w:sz w:val="24"/>
          <w:szCs w:val="24"/>
          <w:vertAlign w:val="superscript"/>
        </w:rPr>
        <w:t>st</w:t>
      </w:r>
      <w:r w:rsidRPr="009C279B">
        <w:rPr>
          <w:sz w:val="24"/>
          <w:szCs w:val="24"/>
        </w:rPr>
        <w:t xml:space="preserve"> Timothy 6:5. Sexual Paganism is in Ezra 9:11. Sexuality mocking Justice is in Proverbs 19:28. Sexuality with Money taking Bribes is in Ecclesiastes 7:7. Sexual Bad Company is in 1</w:t>
      </w:r>
      <w:r w:rsidRPr="009C279B">
        <w:rPr>
          <w:sz w:val="24"/>
          <w:szCs w:val="24"/>
          <w:vertAlign w:val="superscript"/>
        </w:rPr>
        <w:t>st</w:t>
      </w:r>
      <w:r w:rsidRPr="009C279B">
        <w:rPr>
          <w:sz w:val="24"/>
          <w:szCs w:val="24"/>
        </w:rPr>
        <w:t xml:space="preserve"> Corinthians 15:33. Sexual Careless Communication is in James 3:5-6 &amp; Proverbs 4:24; 6:12. </w:t>
      </w:r>
    </w:p>
    <w:p w:rsidR="00691D4D" w:rsidRPr="009C279B" w:rsidRDefault="00691D4D" w:rsidP="00691D4D">
      <w:pPr>
        <w:spacing w:line="480" w:lineRule="auto"/>
        <w:jc w:val="both"/>
        <w:rPr>
          <w:sz w:val="24"/>
          <w:szCs w:val="24"/>
        </w:rPr>
      </w:pPr>
      <w:r w:rsidRPr="009C279B">
        <w:rPr>
          <w:sz w:val="24"/>
          <w:szCs w:val="24"/>
        </w:rPr>
        <w:t>The Father Stephen’s Divine Knowledge of Humanity: The Father Stephen Knows All Creatures is in 1</w:t>
      </w:r>
      <w:r w:rsidRPr="009C279B">
        <w:rPr>
          <w:sz w:val="24"/>
          <w:szCs w:val="24"/>
          <w:vertAlign w:val="superscript"/>
        </w:rPr>
        <w:t>st</w:t>
      </w:r>
      <w:r w:rsidRPr="009C279B">
        <w:rPr>
          <w:sz w:val="24"/>
          <w:szCs w:val="24"/>
        </w:rPr>
        <w:t xml:space="preserve"> Kings 8:39; 2</w:t>
      </w:r>
      <w:r w:rsidRPr="009C279B">
        <w:rPr>
          <w:sz w:val="24"/>
          <w:szCs w:val="24"/>
          <w:vertAlign w:val="superscript"/>
        </w:rPr>
        <w:t>nd</w:t>
      </w:r>
      <w:r w:rsidRPr="009C279B">
        <w:rPr>
          <w:sz w:val="24"/>
          <w:szCs w:val="24"/>
        </w:rPr>
        <w:t xml:space="preserve"> Chronicles 6:30; Job 34:21; Psalms 7:9; Jeremiah 17:10; 23:24; 32:19 &amp; Acts 1:24. The Father Stephen Knows His Own Creatures is in 2</w:t>
      </w:r>
      <w:r w:rsidRPr="009C279B">
        <w:rPr>
          <w:sz w:val="24"/>
          <w:szCs w:val="24"/>
          <w:vertAlign w:val="superscript"/>
        </w:rPr>
        <w:t>nd</w:t>
      </w:r>
      <w:r w:rsidRPr="009C279B">
        <w:rPr>
          <w:sz w:val="24"/>
          <w:szCs w:val="24"/>
        </w:rPr>
        <w:t xml:space="preserve"> Timothy 2:19; 1</w:t>
      </w:r>
      <w:r w:rsidRPr="009C279B">
        <w:rPr>
          <w:sz w:val="24"/>
          <w:szCs w:val="24"/>
          <w:vertAlign w:val="superscript"/>
        </w:rPr>
        <w:t>st</w:t>
      </w:r>
      <w:r w:rsidRPr="009C279B">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9C279B">
        <w:rPr>
          <w:sz w:val="24"/>
          <w:szCs w:val="24"/>
          <w:vertAlign w:val="superscript"/>
        </w:rPr>
        <w:t>st</w:t>
      </w:r>
      <w:r w:rsidRPr="009C279B">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691D4D" w:rsidRPr="009C279B" w:rsidRDefault="00691D4D" w:rsidP="00691D4D">
      <w:pPr>
        <w:spacing w:line="480" w:lineRule="auto"/>
        <w:jc w:val="both"/>
        <w:rPr>
          <w:sz w:val="24"/>
          <w:szCs w:val="24"/>
        </w:rPr>
      </w:pPr>
      <w:r w:rsidRPr="009C279B">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9C279B">
        <w:rPr>
          <w:sz w:val="24"/>
          <w:szCs w:val="24"/>
          <w:vertAlign w:val="superscript"/>
        </w:rPr>
        <w:t>st</w:t>
      </w:r>
      <w:r w:rsidRPr="009C279B">
        <w:rPr>
          <w:sz w:val="24"/>
          <w:szCs w:val="24"/>
        </w:rPr>
        <w:t xml:space="preserve"> Corinthians 2:6-16; 8:1. The Pursuit of Knowledge that Proceeds from the Father Stephen Merits Divine Approval is in Proverbs 2:3-5; 3:13-18; 4:5; 15:14 &amp; 2</w:t>
      </w:r>
      <w:r w:rsidRPr="009C279B">
        <w:rPr>
          <w:sz w:val="24"/>
          <w:szCs w:val="24"/>
          <w:vertAlign w:val="superscript"/>
        </w:rPr>
        <w:t>nd</w:t>
      </w:r>
      <w:r w:rsidRPr="009C279B">
        <w:rPr>
          <w:sz w:val="24"/>
          <w:szCs w:val="24"/>
        </w:rPr>
        <w:t xml:space="preserve"> Peter 1:5. The Father Stephen Bestows Special Knowledge on Certain Individuals is in Daniel 1:17; Exodus 31:1-5; 35:30-36:1; 1</w:t>
      </w:r>
      <w:r w:rsidRPr="009C279B">
        <w:rPr>
          <w:sz w:val="24"/>
          <w:szCs w:val="24"/>
          <w:vertAlign w:val="superscript"/>
        </w:rPr>
        <w:t>st</w:t>
      </w:r>
      <w:r w:rsidRPr="009C279B">
        <w:rPr>
          <w:sz w:val="24"/>
          <w:szCs w:val="24"/>
        </w:rPr>
        <w:t xml:space="preserve"> Kings 3:10-12; 2</w:t>
      </w:r>
      <w:r w:rsidRPr="009C279B">
        <w:rPr>
          <w:sz w:val="24"/>
          <w:szCs w:val="24"/>
          <w:vertAlign w:val="superscript"/>
        </w:rPr>
        <w:t>nd</w:t>
      </w:r>
      <w:r w:rsidRPr="009C279B">
        <w:rPr>
          <w:sz w:val="24"/>
          <w:szCs w:val="24"/>
        </w:rPr>
        <w:t xml:space="preserve"> Chronicles 1:10-12 &amp; 1</w:t>
      </w:r>
      <w:r w:rsidRPr="009C279B">
        <w:rPr>
          <w:sz w:val="24"/>
          <w:szCs w:val="24"/>
          <w:vertAlign w:val="superscript"/>
        </w:rPr>
        <w:t>st</w:t>
      </w:r>
      <w:r w:rsidRPr="009C279B">
        <w:rPr>
          <w:sz w:val="24"/>
          <w:szCs w:val="24"/>
        </w:rPr>
        <w:t xml:space="preserve"> Corinthians 12:8. </w:t>
      </w:r>
    </w:p>
    <w:p w:rsidR="00691D4D" w:rsidRPr="009C279B" w:rsidRDefault="00691D4D" w:rsidP="00691D4D">
      <w:pPr>
        <w:spacing w:line="480" w:lineRule="auto"/>
        <w:jc w:val="both"/>
        <w:rPr>
          <w:sz w:val="24"/>
          <w:szCs w:val="24"/>
        </w:rPr>
      </w:pPr>
      <w:r w:rsidRPr="009C279B">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9C279B">
        <w:rPr>
          <w:sz w:val="24"/>
          <w:szCs w:val="24"/>
          <w:vertAlign w:val="superscript"/>
        </w:rPr>
        <w:t>st</w:t>
      </w:r>
      <w:r w:rsidRPr="009C279B">
        <w:rPr>
          <w:sz w:val="24"/>
          <w:szCs w:val="24"/>
        </w:rPr>
        <w:t xml:space="preserve"> Samuel 17:46-47. The Father Stephen’s People Know Him through His Dealings with Them: The Father Stephen Delivers His Creatures is in Exodus 6:6-7; 10:2; 16:6; Deuteronomy 4:32-35; Joshua 3:10; 4:23-24 &amp; 1</w:t>
      </w:r>
      <w:r w:rsidRPr="009C279B">
        <w:rPr>
          <w:sz w:val="24"/>
          <w:szCs w:val="24"/>
          <w:vertAlign w:val="superscript"/>
        </w:rPr>
        <w:t>st</w:t>
      </w:r>
      <w:r w:rsidRPr="009C279B">
        <w:rPr>
          <w:sz w:val="24"/>
          <w:szCs w:val="24"/>
        </w:rPr>
        <w:t xml:space="preserve"> Kings 20:13, 28. The Father Stephen Provides and Cares for His Creatures is in Exodus 16:8; 1</w:t>
      </w:r>
      <w:r w:rsidRPr="009C279B">
        <w:rPr>
          <w:sz w:val="24"/>
          <w:szCs w:val="24"/>
          <w:vertAlign w:val="superscript"/>
        </w:rPr>
        <w:t>st</w:t>
      </w:r>
      <w:r w:rsidRPr="009C279B">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691D4D" w:rsidRPr="009C279B" w:rsidRDefault="00691D4D" w:rsidP="00691D4D">
      <w:pPr>
        <w:spacing w:line="480" w:lineRule="auto"/>
        <w:jc w:val="both"/>
        <w:rPr>
          <w:sz w:val="24"/>
          <w:szCs w:val="24"/>
        </w:rPr>
      </w:pPr>
      <w:r w:rsidRPr="009C279B">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9C279B">
        <w:rPr>
          <w:sz w:val="24"/>
          <w:szCs w:val="24"/>
          <w:vertAlign w:val="superscript"/>
        </w:rPr>
        <w:t>st</w:t>
      </w:r>
      <w:r w:rsidRPr="009C279B">
        <w:rPr>
          <w:sz w:val="24"/>
          <w:szCs w:val="24"/>
        </w:rPr>
        <w:t xml:space="preserve"> Corinthians 12:3 &amp; 1</w:t>
      </w:r>
      <w:r w:rsidRPr="009C279B">
        <w:rPr>
          <w:sz w:val="24"/>
          <w:szCs w:val="24"/>
          <w:vertAlign w:val="superscript"/>
        </w:rPr>
        <w:t>st</w:t>
      </w:r>
      <w:r w:rsidRPr="009C279B">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9C279B">
        <w:rPr>
          <w:sz w:val="24"/>
          <w:szCs w:val="24"/>
          <w:vertAlign w:val="superscript"/>
        </w:rPr>
        <w:t>nd</w:t>
      </w:r>
      <w:r w:rsidRPr="009C279B">
        <w:rPr>
          <w:sz w:val="24"/>
          <w:szCs w:val="24"/>
        </w:rPr>
        <w:t xml:space="preserve"> Peter 3:18 &amp; 2</w:t>
      </w:r>
      <w:r w:rsidRPr="009C279B">
        <w:rPr>
          <w:sz w:val="24"/>
          <w:szCs w:val="24"/>
          <w:vertAlign w:val="superscript"/>
        </w:rPr>
        <w:t>nd</w:t>
      </w:r>
      <w:r w:rsidRPr="009C279B">
        <w:rPr>
          <w:sz w:val="24"/>
          <w:szCs w:val="24"/>
        </w:rPr>
        <w:t xml:space="preserve"> Peter 1:5-8. The Divine Consequences of Knowing His Son Jesus Christ by the Father Stephen: Reconciliation with the Father Stephen is in 2</w:t>
      </w:r>
      <w:r w:rsidRPr="009C279B">
        <w:rPr>
          <w:sz w:val="24"/>
          <w:szCs w:val="24"/>
          <w:vertAlign w:val="superscript"/>
        </w:rPr>
        <w:t>nd</w:t>
      </w:r>
      <w:r w:rsidRPr="009C279B">
        <w:rPr>
          <w:sz w:val="24"/>
          <w:szCs w:val="24"/>
        </w:rPr>
        <w:t xml:space="preserve"> Corinthians 5:19-20 &amp; Ephesians 2:16. The Accesses to get to the Father Stephen: The Access to His Lord Peter the Beginning of the Infallible Law is in 2</w:t>
      </w:r>
      <w:r w:rsidRPr="009C279B">
        <w:rPr>
          <w:sz w:val="24"/>
          <w:szCs w:val="24"/>
          <w:vertAlign w:val="superscript"/>
        </w:rPr>
        <w:t>nd</w:t>
      </w:r>
      <w:r w:rsidRPr="009C279B">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9C279B">
        <w:rPr>
          <w:sz w:val="24"/>
          <w:szCs w:val="24"/>
          <w:vertAlign w:val="superscript"/>
        </w:rPr>
        <w:t>st</w:t>
      </w:r>
      <w:r w:rsidRPr="009C279B">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9C279B">
        <w:rPr>
          <w:sz w:val="24"/>
          <w:szCs w:val="24"/>
          <w:vertAlign w:val="superscript"/>
        </w:rPr>
        <w:t>st</w:t>
      </w:r>
      <w:r w:rsidRPr="009C279B">
        <w:rPr>
          <w:sz w:val="24"/>
          <w:szCs w:val="24"/>
        </w:rPr>
        <w:t xml:space="preserve"> John 2:3-6; Matthew 7:21-23; 25:31-46 &amp; John 14:15, 21, 23; 15:4-5. </w:t>
      </w:r>
    </w:p>
    <w:p w:rsidR="00691D4D" w:rsidRPr="009C279B" w:rsidRDefault="00691D4D" w:rsidP="00691D4D">
      <w:pPr>
        <w:spacing w:line="480" w:lineRule="auto"/>
        <w:jc w:val="both"/>
        <w:rPr>
          <w:sz w:val="24"/>
          <w:szCs w:val="24"/>
        </w:rPr>
      </w:pPr>
      <w:r w:rsidRPr="009C279B">
        <w:rPr>
          <w:sz w:val="24"/>
          <w:szCs w:val="24"/>
        </w:rPr>
        <w:t>The Sexual Knowledge of Sin: Knowledge of Sin as a Result of the Fall is in Genesis 2:16-17; 3:1-13, 22. The Sexual Knowledge of Sin through Conscience is in Romans 2:14-15; 1</w:t>
      </w:r>
      <w:r w:rsidRPr="009C279B">
        <w:rPr>
          <w:sz w:val="24"/>
          <w:szCs w:val="24"/>
          <w:vertAlign w:val="superscript"/>
        </w:rPr>
        <w:t>st</w:t>
      </w:r>
      <w:r w:rsidRPr="009C279B">
        <w:rPr>
          <w:sz w:val="24"/>
          <w:szCs w:val="24"/>
        </w:rPr>
        <w:t xml:space="preserve"> Samuel 24:5-6; 2</w:t>
      </w:r>
      <w:r w:rsidRPr="009C279B">
        <w:rPr>
          <w:sz w:val="24"/>
          <w:szCs w:val="24"/>
          <w:vertAlign w:val="superscript"/>
        </w:rPr>
        <w:t>nd</w:t>
      </w:r>
      <w:r w:rsidRPr="009C279B">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9C279B">
        <w:rPr>
          <w:sz w:val="24"/>
          <w:szCs w:val="24"/>
          <w:vertAlign w:val="superscript"/>
        </w:rPr>
        <w:t>st</w:t>
      </w:r>
      <w:r w:rsidRPr="009C279B">
        <w:rPr>
          <w:sz w:val="24"/>
          <w:szCs w:val="24"/>
        </w:rPr>
        <w:t xml:space="preserve"> Thessalonians 1:5. </w:t>
      </w:r>
    </w:p>
    <w:p w:rsidR="00691D4D" w:rsidRPr="009C279B" w:rsidRDefault="00691D4D" w:rsidP="00691D4D">
      <w:pPr>
        <w:spacing w:line="480" w:lineRule="auto"/>
        <w:jc w:val="both"/>
        <w:rPr>
          <w:sz w:val="24"/>
          <w:szCs w:val="24"/>
        </w:rPr>
      </w:pPr>
      <w:r w:rsidRPr="009C279B">
        <w:rPr>
          <w:sz w:val="24"/>
          <w:szCs w:val="24"/>
        </w:rPr>
        <w:t>The Acts of OT Freedom: The Father Stephen’s People Regain their Freedom: The Exodus from Egypt as an Acts of Freedom (Independence) is in Exodus 12:42; 16:6, 32; 20:2; Joshua 24:6; Judges 6:8; 2</w:t>
      </w:r>
      <w:r w:rsidRPr="009C279B">
        <w:rPr>
          <w:sz w:val="24"/>
          <w:szCs w:val="24"/>
          <w:vertAlign w:val="superscript"/>
        </w:rPr>
        <w:t>nd</w:t>
      </w:r>
      <w:r w:rsidRPr="009C279B">
        <w:rPr>
          <w:sz w:val="24"/>
          <w:szCs w:val="24"/>
        </w:rPr>
        <w:t xml:space="preserve"> Samuel 7:6; 1</w:t>
      </w:r>
      <w:r w:rsidRPr="009C279B">
        <w:rPr>
          <w:sz w:val="24"/>
          <w:szCs w:val="24"/>
          <w:vertAlign w:val="superscript"/>
        </w:rPr>
        <w:t>st</w:t>
      </w:r>
      <w:r w:rsidRPr="009C279B">
        <w:rPr>
          <w:sz w:val="24"/>
          <w:szCs w:val="24"/>
        </w:rPr>
        <w:t xml:space="preserve"> Kings 8:16; 2</w:t>
      </w:r>
      <w:r w:rsidRPr="009C279B">
        <w:rPr>
          <w:sz w:val="24"/>
          <w:szCs w:val="24"/>
          <w:vertAlign w:val="superscript"/>
        </w:rPr>
        <w:t>nd</w:t>
      </w:r>
      <w:r w:rsidRPr="009C279B">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9C279B">
        <w:rPr>
          <w:sz w:val="24"/>
          <w:szCs w:val="24"/>
          <w:vertAlign w:val="superscript"/>
        </w:rPr>
        <w:t>nd</w:t>
      </w:r>
      <w:r w:rsidRPr="009C279B">
        <w:rPr>
          <w:sz w:val="24"/>
          <w:szCs w:val="24"/>
        </w:rPr>
        <w:t xml:space="preserve"> Kings 17:6-23 &amp; Psalms 137:1-4. </w:t>
      </w:r>
    </w:p>
    <w:p w:rsidR="00691D4D" w:rsidRPr="009C279B" w:rsidRDefault="00691D4D" w:rsidP="00691D4D">
      <w:pPr>
        <w:spacing w:line="480" w:lineRule="auto"/>
        <w:jc w:val="both"/>
        <w:rPr>
          <w:sz w:val="24"/>
          <w:szCs w:val="24"/>
        </w:rPr>
      </w:pPr>
      <w:r w:rsidRPr="009C279B">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9C279B">
        <w:rPr>
          <w:sz w:val="24"/>
          <w:szCs w:val="24"/>
          <w:vertAlign w:val="superscript"/>
        </w:rPr>
        <w:t>st</w:t>
      </w:r>
      <w:r w:rsidRPr="009C279B">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9C279B">
        <w:rPr>
          <w:sz w:val="24"/>
          <w:szCs w:val="24"/>
          <w:vertAlign w:val="superscript"/>
        </w:rPr>
        <w:t>st</w:t>
      </w:r>
      <w:r w:rsidRPr="009C279B">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9C279B">
        <w:rPr>
          <w:sz w:val="24"/>
          <w:szCs w:val="24"/>
          <w:vertAlign w:val="superscript"/>
        </w:rPr>
        <w:t>st</w:t>
      </w:r>
      <w:r w:rsidRPr="009C279B">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9C279B">
        <w:rPr>
          <w:sz w:val="24"/>
          <w:szCs w:val="24"/>
          <w:vertAlign w:val="superscript"/>
        </w:rPr>
        <w:t>nd</w:t>
      </w:r>
      <w:r w:rsidRPr="009C279B">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9C279B">
        <w:rPr>
          <w:sz w:val="24"/>
          <w:szCs w:val="24"/>
          <w:vertAlign w:val="superscript"/>
        </w:rPr>
        <w:t>st</w:t>
      </w:r>
      <w:r w:rsidRPr="009C279B">
        <w:rPr>
          <w:sz w:val="24"/>
          <w:szCs w:val="24"/>
        </w:rPr>
        <w:t xml:space="preserve"> Thessalonians 3:13; 5:23; Revelation 21:4 &amp; Acts 7:58. The Freedom as the Result of being Rescued from Trials, Trying, Testing’s and Temptations by the Father Stephen is in 2</w:t>
      </w:r>
      <w:r w:rsidRPr="009C279B">
        <w:rPr>
          <w:sz w:val="24"/>
          <w:szCs w:val="24"/>
          <w:vertAlign w:val="superscript"/>
        </w:rPr>
        <w:t>nd</w:t>
      </w:r>
      <w:r w:rsidRPr="009C279B">
        <w:rPr>
          <w:sz w:val="24"/>
          <w:szCs w:val="24"/>
        </w:rPr>
        <w:t xml:space="preserve"> Timothy 3:11; 4:18; 2</w:t>
      </w:r>
      <w:r w:rsidRPr="009C279B">
        <w:rPr>
          <w:sz w:val="24"/>
          <w:szCs w:val="24"/>
          <w:vertAlign w:val="superscript"/>
        </w:rPr>
        <w:t>nd</w:t>
      </w:r>
      <w:r w:rsidRPr="009C279B">
        <w:rPr>
          <w:sz w:val="24"/>
          <w:szCs w:val="24"/>
        </w:rPr>
        <w:t xml:space="preserve"> Peter 2:9 &amp; Acts 6:5-15; 26:17. </w:t>
      </w:r>
    </w:p>
    <w:p w:rsidR="00691D4D" w:rsidRPr="009C279B" w:rsidRDefault="00691D4D" w:rsidP="00691D4D">
      <w:pPr>
        <w:spacing w:line="480" w:lineRule="auto"/>
        <w:jc w:val="both"/>
        <w:rPr>
          <w:sz w:val="24"/>
          <w:szCs w:val="24"/>
        </w:rPr>
      </w:pPr>
      <w:r w:rsidRPr="009C279B">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9C279B">
        <w:rPr>
          <w:sz w:val="24"/>
          <w:szCs w:val="24"/>
          <w:vertAlign w:val="superscript"/>
        </w:rPr>
        <w:t>st</w:t>
      </w:r>
      <w:r w:rsidRPr="009C279B">
        <w:rPr>
          <w:sz w:val="24"/>
          <w:szCs w:val="24"/>
        </w:rPr>
        <w:t xml:space="preserve"> Peter 2:22 &amp; Acts 7:60. The Father Stephen’s Death fulfills the Demands of the Sexual Laws is in 2</w:t>
      </w:r>
      <w:r w:rsidRPr="009C279B">
        <w:rPr>
          <w:sz w:val="24"/>
          <w:szCs w:val="24"/>
          <w:vertAlign w:val="superscript"/>
        </w:rPr>
        <w:t>nd</w:t>
      </w:r>
      <w:r w:rsidRPr="009C279B">
        <w:rPr>
          <w:sz w:val="24"/>
          <w:szCs w:val="24"/>
        </w:rPr>
        <w:t xml:space="preserve"> Corinthians 5:21; Hebrews 7:27; 9:11, 26-28; 10:11-14; 1</w:t>
      </w:r>
      <w:r w:rsidRPr="009C279B">
        <w:rPr>
          <w:sz w:val="24"/>
          <w:szCs w:val="24"/>
          <w:vertAlign w:val="superscript"/>
        </w:rPr>
        <w:t>st</w:t>
      </w:r>
      <w:r w:rsidRPr="009C279B">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9C279B">
        <w:rPr>
          <w:sz w:val="24"/>
          <w:szCs w:val="24"/>
          <w:vertAlign w:val="superscript"/>
        </w:rPr>
        <w:t>nd</w:t>
      </w:r>
      <w:r w:rsidRPr="009C279B">
        <w:rPr>
          <w:sz w:val="24"/>
          <w:szCs w:val="24"/>
        </w:rPr>
        <w:t xml:space="preserve"> Corinthians 3:17-18; Romans 8:1-17; Galatians 5:16-18, 22-26 &amp; Acts 6:5; 7:55-56. The Christians Freedom to Obey the Sexual Laws is Voluntary, but not Demanding is in Psalms 37:31; 119:32, 45, 97; Jeremiah 31:33; 2</w:t>
      </w:r>
      <w:r w:rsidRPr="009C279B">
        <w:rPr>
          <w:sz w:val="24"/>
          <w:szCs w:val="24"/>
          <w:vertAlign w:val="superscript"/>
        </w:rPr>
        <w:t>nd</w:t>
      </w:r>
      <w:r w:rsidRPr="009C279B">
        <w:rPr>
          <w:sz w:val="24"/>
          <w:szCs w:val="24"/>
        </w:rPr>
        <w:t xml:space="preserve"> Corinthians 3:3; James 1:25; 2:12 &amp; Acts 6:5, 11, 13, 15. Sexual Laws concerns a Sexual Corruption in This World through Lust is in 2</w:t>
      </w:r>
      <w:r w:rsidRPr="009C279B">
        <w:rPr>
          <w:sz w:val="24"/>
          <w:szCs w:val="24"/>
          <w:vertAlign w:val="superscript"/>
        </w:rPr>
        <w:t>nd</w:t>
      </w:r>
      <w:r w:rsidRPr="009C279B">
        <w:rPr>
          <w:sz w:val="24"/>
          <w:szCs w:val="24"/>
        </w:rPr>
        <w:t xml:space="preserve"> Peter 1:4. </w:t>
      </w:r>
    </w:p>
    <w:p w:rsidR="00691D4D" w:rsidRPr="009C279B" w:rsidRDefault="00691D4D" w:rsidP="00691D4D">
      <w:pPr>
        <w:spacing w:line="480" w:lineRule="auto"/>
        <w:jc w:val="both"/>
        <w:rPr>
          <w:sz w:val="24"/>
          <w:szCs w:val="24"/>
        </w:rPr>
      </w:pPr>
      <w:r w:rsidRPr="009C279B">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9C279B">
        <w:rPr>
          <w:sz w:val="24"/>
          <w:szCs w:val="24"/>
          <w:vertAlign w:val="superscript"/>
        </w:rPr>
        <w:t>st</w:t>
      </w:r>
      <w:r w:rsidRPr="009C279B">
        <w:rPr>
          <w:sz w:val="24"/>
          <w:szCs w:val="24"/>
        </w:rPr>
        <w:t xml:space="preserve"> Corinthians 7:22-23; 2</w:t>
      </w:r>
      <w:r w:rsidRPr="009C279B">
        <w:rPr>
          <w:sz w:val="24"/>
          <w:szCs w:val="24"/>
          <w:vertAlign w:val="superscript"/>
        </w:rPr>
        <w:t>nd</w:t>
      </w:r>
      <w:r w:rsidRPr="009C279B">
        <w:rPr>
          <w:sz w:val="24"/>
          <w:szCs w:val="24"/>
        </w:rPr>
        <w:t xml:space="preserve"> Peter 2:19 &amp; Acts 26:16-18. Christians must Resist Sexual Sin is in Romans 1:21-32; 6:12,14; Hebrews 12:1-2; 1</w:t>
      </w:r>
      <w:r w:rsidRPr="009C279B">
        <w:rPr>
          <w:sz w:val="24"/>
          <w:szCs w:val="24"/>
          <w:vertAlign w:val="superscript"/>
        </w:rPr>
        <w:t>st</w:t>
      </w:r>
      <w:r w:rsidRPr="009C279B">
        <w:rPr>
          <w:sz w:val="24"/>
          <w:szCs w:val="24"/>
        </w:rPr>
        <w:t xml:space="preserve"> John 5:16-18 &amp; Acts 18:14. The False Ideas that Grace gives Christians the Freedom to Sexual Sin is in Romans 3:5-8; 6:1-2:15; 1</w:t>
      </w:r>
      <w:r w:rsidRPr="009C279B">
        <w:rPr>
          <w:sz w:val="24"/>
          <w:szCs w:val="24"/>
          <w:vertAlign w:val="superscript"/>
        </w:rPr>
        <w:t>st</w:t>
      </w:r>
      <w:r w:rsidRPr="009C279B">
        <w:rPr>
          <w:sz w:val="24"/>
          <w:szCs w:val="24"/>
        </w:rPr>
        <w:t xml:space="preserve"> Corinthians 10:23; Galatians 2:17-21 &amp; Acts 6:11, 13. The Dangers of Abusing Christian Freedom: Becoming a Stumbling-block to Others is in 1</w:t>
      </w:r>
      <w:r w:rsidRPr="009C279B">
        <w:rPr>
          <w:sz w:val="24"/>
          <w:szCs w:val="24"/>
          <w:vertAlign w:val="superscript"/>
        </w:rPr>
        <w:t>st</w:t>
      </w:r>
      <w:r w:rsidRPr="009C279B">
        <w:rPr>
          <w:sz w:val="24"/>
          <w:szCs w:val="24"/>
        </w:rPr>
        <w:t xml:space="preserve"> Corinthians 8:9-12 &amp; Romans 15:1-3. Indulging Oneself in Sexual Activity is in Galatians 5:13 &amp; Romans 14:1-18. Using Freedom to Cover up Sexual Evil is in 1</w:t>
      </w:r>
      <w:r w:rsidRPr="009C279B">
        <w:rPr>
          <w:sz w:val="24"/>
          <w:szCs w:val="24"/>
          <w:vertAlign w:val="superscript"/>
        </w:rPr>
        <w:t>st</w:t>
      </w:r>
      <w:r w:rsidRPr="009C279B">
        <w:rPr>
          <w:sz w:val="24"/>
          <w:szCs w:val="24"/>
        </w:rPr>
        <w:t xml:space="preserve"> Peter 2:16. The Examples of Abuse of Christian Freedom: Falling Back into Deliberate Sexual Sin is in Romans 6:1-2; Hebrews 12:1 &amp; 1</w:t>
      </w:r>
      <w:r w:rsidRPr="009C279B">
        <w:rPr>
          <w:sz w:val="24"/>
          <w:szCs w:val="24"/>
          <w:vertAlign w:val="superscript"/>
        </w:rPr>
        <w:t>st</w:t>
      </w:r>
      <w:r w:rsidRPr="009C279B">
        <w:rPr>
          <w:sz w:val="24"/>
          <w:szCs w:val="24"/>
        </w:rPr>
        <w:t xml:space="preserve"> John 3:6; 5:16-18. Disobedience towards the Father Stephen concerning No Sexuality is in 1</w:t>
      </w:r>
      <w:r w:rsidRPr="009C279B">
        <w:rPr>
          <w:sz w:val="24"/>
          <w:szCs w:val="24"/>
          <w:vertAlign w:val="superscript"/>
        </w:rPr>
        <w:t>st</w:t>
      </w:r>
      <w:r w:rsidRPr="009C279B">
        <w:rPr>
          <w:sz w:val="24"/>
          <w:szCs w:val="24"/>
        </w:rPr>
        <w:t xml:space="preserve"> John 3:4; 2</w:t>
      </w:r>
      <w:r w:rsidRPr="009C279B">
        <w:rPr>
          <w:sz w:val="24"/>
          <w:szCs w:val="24"/>
          <w:vertAlign w:val="superscript"/>
        </w:rPr>
        <w:t>nd</w:t>
      </w:r>
      <w:r w:rsidRPr="009C279B">
        <w:rPr>
          <w:sz w:val="24"/>
          <w:szCs w:val="24"/>
        </w:rPr>
        <w:t xml:space="preserve"> Corinthians 10:6 &amp; Ephesians 5:6. Selfishness within Sexuality is in 1</w:t>
      </w:r>
      <w:r w:rsidRPr="009C279B">
        <w:rPr>
          <w:sz w:val="24"/>
          <w:szCs w:val="24"/>
          <w:vertAlign w:val="superscript"/>
        </w:rPr>
        <w:t>st</w:t>
      </w:r>
      <w:r w:rsidRPr="009C279B">
        <w:rPr>
          <w:sz w:val="24"/>
          <w:szCs w:val="24"/>
        </w:rPr>
        <w:t xml:space="preserve"> John 3:17 &amp; Luke 6:32-34. Eating Food Sacrificed to Sexual Idols is in 1</w:t>
      </w:r>
      <w:r w:rsidRPr="009C279B">
        <w:rPr>
          <w:sz w:val="24"/>
          <w:szCs w:val="24"/>
          <w:vertAlign w:val="superscript"/>
        </w:rPr>
        <w:t>st</w:t>
      </w:r>
      <w:r w:rsidRPr="009C279B">
        <w:rPr>
          <w:sz w:val="24"/>
          <w:szCs w:val="24"/>
        </w:rPr>
        <w:t xml:space="preserve"> Corinthians 8:1-13 &amp; Revelation 2:14, 20. </w:t>
      </w:r>
    </w:p>
    <w:p w:rsidR="00691D4D" w:rsidRPr="009C279B" w:rsidRDefault="00691D4D" w:rsidP="00691D4D">
      <w:pPr>
        <w:spacing w:line="480" w:lineRule="auto"/>
        <w:jc w:val="both"/>
        <w:rPr>
          <w:sz w:val="24"/>
          <w:szCs w:val="24"/>
        </w:rPr>
      </w:pPr>
      <w:r w:rsidRPr="009C279B">
        <w:rPr>
          <w:sz w:val="24"/>
          <w:szCs w:val="24"/>
        </w:rPr>
        <w:t>The Freedom of the Will: The Freedom of the Will to Choose between Good &amp; Evil is in Deuteronomy 11:26-28; 30:15-16, 19; Joshua 24:15; 1</w:t>
      </w:r>
      <w:r w:rsidRPr="009C279B">
        <w:rPr>
          <w:sz w:val="24"/>
          <w:szCs w:val="24"/>
          <w:vertAlign w:val="superscript"/>
        </w:rPr>
        <w:t>st</w:t>
      </w:r>
      <w:r w:rsidRPr="009C279B">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9C279B">
        <w:rPr>
          <w:sz w:val="24"/>
          <w:szCs w:val="24"/>
          <w:vertAlign w:val="superscript"/>
        </w:rPr>
        <w:t>st</w:t>
      </w:r>
      <w:r w:rsidRPr="009C279B">
        <w:rPr>
          <w:sz w:val="24"/>
          <w:szCs w:val="24"/>
        </w:rPr>
        <w:t xml:space="preserve"> Samuel 6:6; Exodus 8:15, 32; Psalms 95:8; Proverbs 28:14; Hebrews 3:8, 15; 4:7 &amp; Acts 7:11, 13; 7:57-60.                     </w:t>
      </w:r>
    </w:p>
    <w:p w:rsidR="00691D4D" w:rsidRPr="009C279B" w:rsidRDefault="00691D4D" w:rsidP="00691D4D">
      <w:pPr>
        <w:spacing w:line="480" w:lineRule="auto"/>
        <w:jc w:val="both"/>
        <w:rPr>
          <w:sz w:val="24"/>
          <w:szCs w:val="24"/>
        </w:rPr>
      </w:pPr>
      <w:r w:rsidRPr="009C279B">
        <w:rPr>
          <w:sz w:val="24"/>
          <w:szCs w:val="24"/>
        </w:rPr>
        <w:t>The Sexual Knowledge of Good and Evil: The Human Quest from the Sexual Knowledge of Good and Evil is in Genesis 2:9; 3:5-6, 22; 2</w:t>
      </w:r>
      <w:r w:rsidRPr="009C279B">
        <w:rPr>
          <w:sz w:val="24"/>
          <w:szCs w:val="24"/>
          <w:vertAlign w:val="superscript"/>
        </w:rPr>
        <w:t>nd</w:t>
      </w:r>
      <w:r w:rsidRPr="009C279B">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9C279B">
        <w:rPr>
          <w:sz w:val="24"/>
          <w:szCs w:val="24"/>
          <w:vertAlign w:val="superscript"/>
        </w:rPr>
        <w:t>nd</w:t>
      </w:r>
      <w:r w:rsidRPr="009C279B">
        <w:rPr>
          <w:sz w:val="24"/>
          <w:szCs w:val="24"/>
        </w:rPr>
        <w:t xml:space="preserve"> Corinthians 1:12; 1</w:t>
      </w:r>
      <w:r w:rsidRPr="009C279B">
        <w:rPr>
          <w:sz w:val="24"/>
          <w:szCs w:val="24"/>
          <w:vertAlign w:val="superscript"/>
        </w:rPr>
        <w:t>st</w:t>
      </w:r>
      <w:r w:rsidRPr="009C279B">
        <w:rPr>
          <w:sz w:val="24"/>
          <w:szCs w:val="24"/>
        </w:rPr>
        <w:t xml:space="preserve"> Timothy 1:5, 18-19; 1</w:t>
      </w:r>
      <w:r w:rsidRPr="009C279B">
        <w:rPr>
          <w:sz w:val="24"/>
          <w:szCs w:val="24"/>
          <w:vertAlign w:val="superscript"/>
        </w:rPr>
        <w:t>st</w:t>
      </w:r>
      <w:r w:rsidRPr="009C279B">
        <w:rPr>
          <w:sz w:val="24"/>
          <w:szCs w:val="24"/>
        </w:rPr>
        <w:t xml:space="preserve"> Peter 3:15-16 &amp; Acts 24:16. Conscience and Moral Decisions is in 1</w:t>
      </w:r>
      <w:r w:rsidRPr="009C279B">
        <w:rPr>
          <w:sz w:val="24"/>
          <w:szCs w:val="24"/>
          <w:vertAlign w:val="superscript"/>
        </w:rPr>
        <w:t>st</w:t>
      </w:r>
      <w:r w:rsidRPr="009C279B">
        <w:rPr>
          <w:sz w:val="24"/>
          <w:szCs w:val="24"/>
        </w:rPr>
        <w:t xml:space="preserve"> Samuel 25:30-34; 1</w:t>
      </w:r>
      <w:r w:rsidRPr="009C279B">
        <w:rPr>
          <w:sz w:val="24"/>
          <w:szCs w:val="24"/>
          <w:vertAlign w:val="superscript"/>
        </w:rPr>
        <w:t>st</w:t>
      </w:r>
      <w:r w:rsidRPr="009C279B">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691D4D" w:rsidRPr="009C279B" w:rsidRDefault="00691D4D" w:rsidP="00691D4D">
      <w:pPr>
        <w:spacing w:line="480" w:lineRule="auto"/>
        <w:jc w:val="both"/>
        <w:rPr>
          <w:sz w:val="24"/>
          <w:szCs w:val="24"/>
        </w:rPr>
      </w:pPr>
      <w:r w:rsidRPr="009C279B">
        <w:rPr>
          <w:sz w:val="24"/>
          <w:szCs w:val="24"/>
        </w:rPr>
        <w:t>Enquiring of the Father Stephen for Divine Knowledge is in Genesis 25:22-23; Judges 13:17; 18:5-6 &amp; 1</w:t>
      </w:r>
      <w:r w:rsidRPr="009C279B">
        <w:rPr>
          <w:sz w:val="24"/>
          <w:szCs w:val="24"/>
          <w:vertAlign w:val="superscript"/>
        </w:rPr>
        <w:t>st</w:t>
      </w:r>
      <w:r w:rsidRPr="009C279B">
        <w:rPr>
          <w:sz w:val="24"/>
          <w:szCs w:val="24"/>
        </w:rPr>
        <w:t xml:space="preserve"> Samuel 10:22. Enquiring of the Father Stephen for Divine Guidance is in 2</w:t>
      </w:r>
      <w:r w:rsidRPr="009C279B">
        <w:rPr>
          <w:sz w:val="24"/>
          <w:szCs w:val="24"/>
          <w:vertAlign w:val="superscript"/>
        </w:rPr>
        <w:t>nd</w:t>
      </w:r>
      <w:r w:rsidRPr="009C279B">
        <w:rPr>
          <w:sz w:val="24"/>
          <w:szCs w:val="24"/>
        </w:rPr>
        <w:t xml:space="preserve"> Samuel 2:1; Judges 20:18, 23, 27-28; 1</w:t>
      </w:r>
      <w:r w:rsidRPr="009C279B">
        <w:rPr>
          <w:sz w:val="24"/>
          <w:szCs w:val="24"/>
          <w:vertAlign w:val="superscript"/>
        </w:rPr>
        <w:t>st</w:t>
      </w:r>
      <w:r w:rsidRPr="009C279B">
        <w:rPr>
          <w:sz w:val="24"/>
          <w:szCs w:val="24"/>
        </w:rPr>
        <w:t xml:space="preserve"> Samuel 23:2, 4; 30:8; 2</w:t>
      </w:r>
      <w:r w:rsidRPr="009C279B">
        <w:rPr>
          <w:sz w:val="24"/>
          <w:szCs w:val="24"/>
          <w:vertAlign w:val="superscript"/>
        </w:rPr>
        <w:t>nd</w:t>
      </w:r>
      <w:r w:rsidRPr="009C279B">
        <w:rPr>
          <w:sz w:val="24"/>
          <w:szCs w:val="24"/>
        </w:rPr>
        <w:t xml:space="preserve"> Samuel 5:19, 23 &amp; 1</w:t>
      </w:r>
      <w:r w:rsidRPr="009C279B">
        <w:rPr>
          <w:sz w:val="24"/>
          <w:szCs w:val="24"/>
          <w:vertAlign w:val="superscript"/>
        </w:rPr>
        <w:t>st</w:t>
      </w:r>
      <w:r w:rsidRPr="009C279B">
        <w:rPr>
          <w:sz w:val="24"/>
          <w:szCs w:val="24"/>
        </w:rPr>
        <w:t xml:space="preserve"> Chronicles 14:10, 14. Enquiring of the Father Stephen through Intermediaries: Priest (Sergeants), Chief Priests (Lieutenants) &amp; High Priests (Captains) is in Judges 18:5-6; Numbers 27:18-21 &amp; 1</w:t>
      </w:r>
      <w:r w:rsidRPr="009C279B">
        <w:rPr>
          <w:sz w:val="24"/>
          <w:szCs w:val="24"/>
          <w:vertAlign w:val="superscript"/>
        </w:rPr>
        <w:t>st</w:t>
      </w:r>
      <w:r w:rsidRPr="009C279B">
        <w:rPr>
          <w:sz w:val="24"/>
          <w:szCs w:val="24"/>
        </w:rPr>
        <w:t xml:space="preserve"> Samuel 22:10, 13-15. Prophets is in 1</w:t>
      </w:r>
      <w:r w:rsidRPr="009C279B">
        <w:rPr>
          <w:sz w:val="24"/>
          <w:szCs w:val="24"/>
          <w:vertAlign w:val="superscript"/>
        </w:rPr>
        <w:t>st</w:t>
      </w:r>
      <w:r w:rsidRPr="009C279B">
        <w:rPr>
          <w:sz w:val="24"/>
          <w:szCs w:val="24"/>
        </w:rPr>
        <w:t xml:space="preserve"> Kings 22:6-9; 2</w:t>
      </w:r>
      <w:r w:rsidRPr="009C279B">
        <w:rPr>
          <w:sz w:val="24"/>
          <w:szCs w:val="24"/>
          <w:vertAlign w:val="superscript"/>
        </w:rPr>
        <w:t>nd</w:t>
      </w:r>
      <w:r w:rsidRPr="009C279B">
        <w:rPr>
          <w:sz w:val="24"/>
          <w:szCs w:val="24"/>
        </w:rPr>
        <w:t xml:space="preserve"> Chronicles 18:5-8; 34:19-28; 1</w:t>
      </w:r>
      <w:r w:rsidRPr="009C279B">
        <w:rPr>
          <w:sz w:val="24"/>
          <w:szCs w:val="24"/>
          <w:vertAlign w:val="superscript"/>
        </w:rPr>
        <w:t>st</w:t>
      </w:r>
      <w:r w:rsidRPr="009C279B">
        <w:rPr>
          <w:sz w:val="24"/>
          <w:szCs w:val="24"/>
        </w:rPr>
        <w:t xml:space="preserve"> Samuel 9:6-10; 2</w:t>
      </w:r>
      <w:r w:rsidRPr="009C279B">
        <w:rPr>
          <w:sz w:val="24"/>
          <w:szCs w:val="24"/>
          <w:vertAlign w:val="superscript"/>
        </w:rPr>
        <w:t>nd</w:t>
      </w:r>
      <w:r w:rsidRPr="009C279B">
        <w:rPr>
          <w:sz w:val="24"/>
          <w:szCs w:val="24"/>
        </w:rPr>
        <w:t xml:space="preserve"> Kings 3:11; 22:11-20; Jeremiah 21:1-7 &amp; Ezekiel 14:7. Enquiring of the Father Stephen by Casting Lots is in Numbers 27:21; 1</w:t>
      </w:r>
      <w:r w:rsidRPr="009C279B">
        <w:rPr>
          <w:sz w:val="24"/>
          <w:szCs w:val="24"/>
          <w:vertAlign w:val="superscript"/>
        </w:rPr>
        <w:t>st</w:t>
      </w:r>
      <w:r w:rsidRPr="009C279B">
        <w:rPr>
          <w:sz w:val="24"/>
          <w:szCs w:val="24"/>
        </w:rPr>
        <w:t xml:space="preserve"> Samuel 10:20-22; 14:36-42 &amp; Acts 1:24-26. Enquiring of the Father Stephen in Prayer is in 2</w:t>
      </w:r>
      <w:r w:rsidRPr="009C279B">
        <w:rPr>
          <w:sz w:val="24"/>
          <w:szCs w:val="24"/>
          <w:vertAlign w:val="superscript"/>
        </w:rPr>
        <w:t>nd</w:t>
      </w:r>
      <w:r w:rsidRPr="009C279B">
        <w:rPr>
          <w:sz w:val="24"/>
          <w:szCs w:val="24"/>
        </w:rPr>
        <w:t xml:space="preserve"> Chronicles 20:1-17. Enquiring of the Father Stephen at the Tabernacle is in Exodus 33:7; Judges 20:26-28; 1</w:t>
      </w:r>
      <w:r w:rsidRPr="009C279B">
        <w:rPr>
          <w:sz w:val="24"/>
          <w:szCs w:val="24"/>
          <w:vertAlign w:val="superscript"/>
        </w:rPr>
        <w:t>st</w:t>
      </w:r>
      <w:r w:rsidRPr="009C279B">
        <w:rPr>
          <w:sz w:val="24"/>
          <w:szCs w:val="24"/>
        </w:rPr>
        <w:t xml:space="preserve"> Chronicles 13:3 &amp; 2</w:t>
      </w:r>
      <w:r w:rsidRPr="009C279B">
        <w:rPr>
          <w:sz w:val="24"/>
          <w:szCs w:val="24"/>
          <w:vertAlign w:val="superscript"/>
        </w:rPr>
        <w:t>nd</w:t>
      </w:r>
      <w:r w:rsidRPr="009C279B">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9C279B">
        <w:rPr>
          <w:sz w:val="24"/>
          <w:szCs w:val="24"/>
          <w:vertAlign w:val="superscript"/>
        </w:rPr>
        <w:t>st</w:t>
      </w:r>
      <w:r w:rsidRPr="009C279B">
        <w:rPr>
          <w:sz w:val="24"/>
          <w:szCs w:val="24"/>
        </w:rPr>
        <w:t xml:space="preserve"> Chronicles 10:13-14; 15:13; Jeremiah 10:21 &amp; Zephaniah 1:4-6. The Brother John the Holy Ghost and Enquiring of the Father Stephen is in John 16:13-15, 23-24.  </w:t>
      </w:r>
    </w:p>
    <w:p w:rsidR="00691D4D" w:rsidRPr="009C279B" w:rsidRDefault="00691D4D" w:rsidP="00691D4D">
      <w:pPr>
        <w:spacing w:line="480" w:lineRule="auto"/>
        <w:jc w:val="both"/>
        <w:rPr>
          <w:sz w:val="24"/>
          <w:szCs w:val="24"/>
        </w:rPr>
      </w:pPr>
      <w:r w:rsidRPr="009C279B">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9C279B">
        <w:rPr>
          <w:sz w:val="24"/>
          <w:szCs w:val="24"/>
          <w:vertAlign w:val="superscript"/>
        </w:rPr>
        <w:t>st</w:t>
      </w:r>
      <w:r w:rsidRPr="009C279B">
        <w:rPr>
          <w:sz w:val="24"/>
          <w:szCs w:val="24"/>
        </w:rPr>
        <w:t xml:space="preserve"> Peter 1:17-21; Romans 13:1-10; 1</w:t>
      </w:r>
      <w:r w:rsidRPr="009C279B">
        <w:rPr>
          <w:sz w:val="24"/>
          <w:szCs w:val="24"/>
          <w:vertAlign w:val="superscript"/>
        </w:rPr>
        <w:t>st</w:t>
      </w:r>
      <w:r w:rsidRPr="009C279B">
        <w:rPr>
          <w:sz w:val="24"/>
          <w:szCs w:val="24"/>
        </w:rPr>
        <w:t xml:space="preserve"> Peter 2:13-17; 2</w:t>
      </w:r>
      <w:r w:rsidRPr="009C279B">
        <w:rPr>
          <w:sz w:val="24"/>
          <w:szCs w:val="24"/>
          <w:vertAlign w:val="superscript"/>
        </w:rPr>
        <w:t>nd</w:t>
      </w:r>
      <w:r w:rsidRPr="009C279B">
        <w:rPr>
          <w:sz w:val="24"/>
          <w:szCs w:val="24"/>
        </w:rPr>
        <w:t xml:space="preserve"> Esdras 4:34; Matthew 18:19; 21:22, 24; Mark 11:29; John 11:22; 14:13-14; 15:7, 16 &amp; 16:23-24, 26; James 1:5-6; 4:1-10; 1</w:t>
      </w:r>
      <w:r w:rsidRPr="009C279B">
        <w:rPr>
          <w:sz w:val="24"/>
          <w:szCs w:val="24"/>
          <w:vertAlign w:val="superscript"/>
        </w:rPr>
        <w:t>st</w:t>
      </w:r>
      <w:r w:rsidRPr="009C279B">
        <w:rPr>
          <w:sz w:val="24"/>
          <w:szCs w:val="24"/>
        </w:rPr>
        <w:t xml:space="preserve"> John 3:22; 5:14-16; Luke 11:9 &amp; Acts 1:6; 7:59-60. The Right Ways to Ask the Father Stephen: Perseverance in Prayer: Persistence in Prayer is in Psalms 22:1-2; 55:17; 86:3; 88:1, 9; 1</w:t>
      </w:r>
      <w:r w:rsidRPr="009C279B">
        <w:rPr>
          <w:sz w:val="24"/>
          <w:szCs w:val="24"/>
          <w:vertAlign w:val="superscript"/>
        </w:rPr>
        <w:t>st</w:t>
      </w:r>
      <w:r w:rsidRPr="009C279B">
        <w:rPr>
          <w:sz w:val="24"/>
          <w:szCs w:val="24"/>
        </w:rPr>
        <w:t xml:space="preserve"> Thessalonians 5:17; 1</w:t>
      </w:r>
      <w:r w:rsidRPr="009C279B">
        <w:rPr>
          <w:sz w:val="24"/>
          <w:szCs w:val="24"/>
          <w:vertAlign w:val="superscript"/>
        </w:rPr>
        <w:t>st</w:t>
      </w:r>
      <w:r w:rsidRPr="009C279B">
        <w:rPr>
          <w:sz w:val="24"/>
          <w:szCs w:val="24"/>
        </w:rPr>
        <w:t xml:space="preserve"> Timothy 5:5; Matthew 7:7-8 &amp; Luke 11:9-10; 18:1, 2-8. Faithfulness in Prayer is in Ephesians 6:18; Romans 1:9-10; Colossians 4:12; 1</w:t>
      </w:r>
      <w:r w:rsidRPr="009C279B">
        <w:rPr>
          <w:sz w:val="24"/>
          <w:szCs w:val="24"/>
          <w:vertAlign w:val="superscript"/>
        </w:rPr>
        <w:t>st</w:t>
      </w:r>
      <w:r w:rsidRPr="009C279B">
        <w:rPr>
          <w:sz w:val="24"/>
          <w:szCs w:val="24"/>
        </w:rPr>
        <w:t xml:space="preserve"> Thessalonians 1:2-3 &amp; 2</w:t>
      </w:r>
      <w:r w:rsidRPr="009C279B">
        <w:rPr>
          <w:sz w:val="24"/>
          <w:szCs w:val="24"/>
          <w:vertAlign w:val="superscript"/>
        </w:rPr>
        <w:t>nd</w:t>
      </w:r>
      <w:r w:rsidRPr="009C279B">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9C279B">
        <w:rPr>
          <w:sz w:val="24"/>
          <w:szCs w:val="24"/>
          <w:vertAlign w:val="superscript"/>
        </w:rPr>
        <w:t>nd</w:t>
      </w:r>
      <w:r w:rsidRPr="009C279B">
        <w:rPr>
          <w:sz w:val="24"/>
          <w:szCs w:val="24"/>
        </w:rPr>
        <w:t xml:space="preserve"> Corinthians 12:8 &amp; Luke 8:31; 18:38-39. Further Examples of Perseverance in Prayer is in Genesis 32:26; Deuteronomy 9:18; 2</w:t>
      </w:r>
      <w:r w:rsidRPr="009C279B">
        <w:rPr>
          <w:sz w:val="24"/>
          <w:szCs w:val="24"/>
          <w:vertAlign w:val="superscript"/>
        </w:rPr>
        <w:t>nd</w:t>
      </w:r>
      <w:r w:rsidRPr="009C279B">
        <w:rPr>
          <w:sz w:val="24"/>
          <w:szCs w:val="24"/>
        </w:rPr>
        <w:t xml:space="preserve"> Samuel 12:16; 1</w:t>
      </w:r>
      <w:r w:rsidRPr="009C279B">
        <w:rPr>
          <w:sz w:val="24"/>
          <w:szCs w:val="24"/>
          <w:vertAlign w:val="superscript"/>
        </w:rPr>
        <w:t>st</w:t>
      </w:r>
      <w:r w:rsidRPr="009C279B">
        <w:rPr>
          <w:sz w:val="24"/>
          <w:szCs w:val="24"/>
        </w:rPr>
        <w:t xml:space="preserve"> Kings 18:28-29; Nehemiah 1:4-6; Daniel 10:2-3 &amp; Luke 2:37. Further Examples of Earnestness in Prayer is in 1</w:t>
      </w:r>
      <w:r w:rsidRPr="009C279B">
        <w:rPr>
          <w:sz w:val="24"/>
          <w:szCs w:val="24"/>
          <w:vertAlign w:val="superscript"/>
        </w:rPr>
        <w:t>st</w:t>
      </w:r>
      <w:r w:rsidRPr="009C279B">
        <w:rPr>
          <w:sz w:val="24"/>
          <w:szCs w:val="24"/>
        </w:rPr>
        <w:t xml:space="preserve"> Samuel 1:12-16; 1</w:t>
      </w:r>
      <w:r w:rsidRPr="009C279B">
        <w:rPr>
          <w:sz w:val="24"/>
          <w:szCs w:val="24"/>
          <w:vertAlign w:val="superscript"/>
        </w:rPr>
        <w:t>st</w:t>
      </w:r>
      <w:r w:rsidRPr="009C279B">
        <w:rPr>
          <w:sz w:val="24"/>
          <w:szCs w:val="24"/>
        </w:rPr>
        <w:t xml:space="preserve"> Kings 8:22; 2</w:t>
      </w:r>
      <w:r w:rsidRPr="009C279B">
        <w:rPr>
          <w:sz w:val="24"/>
          <w:szCs w:val="24"/>
          <w:vertAlign w:val="superscript"/>
        </w:rPr>
        <w:t>nd</w:t>
      </w:r>
      <w:r w:rsidRPr="009C279B">
        <w:rPr>
          <w:sz w:val="24"/>
          <w:szCs w:val="24"/>
        </w:rPr>
        <w:t xml:space="preserve"> Chronicles 6:12; Isaiah 38:2-3; Daniel 9:3; Mark 5:22-23; John 4:47; James 5:17-18; Luke 8:41-42 &amp; Acts 12:5.           </w:t>
      </w:r>
    </w:p>
    <w:p w:rsidR="00691D4D" w:rsidRPr="009C279B" w:rsidRDefault="00691D4D" w:rsidP="00691D4D">
      <w:pPr>
        <w:spacing w:line="480" w:lineRule="auto"/>
        <w:jc w:val="both"/>
        <w:rPr>
          <w:sz w:val="24"/>
          <w:szCs w:val="24"/>
        </w:rPr>
      </w:pPr>
      <w:r w:rsidRPr="009C279B">
        <w:rPr>
          <w:sz w:val="24"/>
          <w:szCs w:val="24"/>
        </w:rPr>
        <w:t>Importunity towards the Father Stephen’s Creatures: Making Requests of Others is in Genesis 19:3; 39:10; Numbers 22:37; Judges 14:16-17; 16:6-16; 2</w:t>
      </w:r>
      <w:r w:rsidRPr="009C279B">
        <w:rPr>
          <w:sz w:val="24"/>
          <w:szCs w:val="24"/>
          <w:vertAlign w:val="superscript"/>
        </w:rPr>
        <w:t>nd</w:t>
      </w:r>
      <w:r w:rsidRPr="009C279B">
        <w:rPr>
          <w:sz w:val="24"/>
          <w:szCs w:val="24"/>
        </w:rPr>
        <w:t xml:space="preserve"> Kings 2:16-17; 2</w:t>
      </w:r>
      <w:r w:rsidRPr="009C279B">
        <w:rPr>
          <w:sz w:val="24"/>
          <w:szCs w:val="24"/>
          <w:vertAlign w:val="superscript"/>
        </w:rPr>
        <w:t>nd</w:t>
      </w:r>
      <w:r w:rsidRPr="009C279B">
        <w:rPr>
          <w:sz w:val="24"/>
          <w:szCs w:val="24"/>
        </w:rPr>
        <w:t xml:space="preserve"> Kings 2:16-17; Esther 3:3-4; 8:3; Proverbs 19:7; Jeremiah 38:26; 2</w:t>
      </w:r>
      <w:r w:rsidRPr="009C279B">
        <w:rPr>
          <w:sz w:val="24"/>
          <w:szCs w:val="24"/>
          <w:vertAlign w:val="superscript"/>
        </w:rPr>
        <w:t>nd</w:t>
      </w:r>
      <w:r w:rsidRPr="009C279B">
        <w:rPr>
          <w:sz w:val="24"/>
          <w:szCs w:val="24"/>
        </w:rPr>
        <w:t xml:space="preserve"> Corinthians 8:4; Philippians 4:2; Luke 23:23 &amp; Acts 12:16; 25:3. Importunity in Preaching the Gospel is in 2</w:t>
      </w:r>
      <w:r w:rsidRPr="009C279B">
        <w:rPr>
          <w:sz w:val="24"/>
          <w:szCs w:val="24"/>
          <w:vertAlign w:val="superscript"/>
        </w:rPr>
        <w:t>nd</w:t>
      </w:r>
      <w:r w:rsidRPr="009C279B">
        <w:rPr>
          <w:sz w:val="24"/>
          <w:szCs w:val="24"/>
        </w:rPr>
        <w:t xml:space="preserve"> Corinthians 5:20. Persistence is in Acts 5:42. Urgent Appeal is in Acts 2:40. Boldness is in Philippians 1:14 &amp; Acts 4:29, 31; 9:27; 14:3; 19:8; 28:31. Persuasion is in 2</w:t>
      </w:r>
      <w:r w:rsidRPr="009C279B">
        <w:rPr>
          <w:sz w:val="24"/>
          <w:szCs w:val="24"/>
          <w:vertAlign w:val="superscript"/>
        </w:rPr>
        <w:t>nd</w:t>
      </w:r>
      <w:r w:rsidRPr="009C279B">
        <w:rPr>
          <w:sz w:val="24"/>
          <w:szCs w:val="24"/>
        </w:rPr>
        <w:t xml:space="preserve"> Corinthians 5:11 &amp; Acts 18:4; 19:8; 26:28. Importunity in Giving Instruction is in 2</w:t>
      </w:r>
      <w:r w:rsidRPr="009C279B">
        <w:rPr>
          <w:sz w:val="24"/>
          <w:szCs w:val="24"/>
          <w:vertAlign w:val="superscript"/>
        </w:rPr>
        <w:t>nd</w:t>
      </w:r>
      <w:r w:rsidRPr="009C279B">
        <w:rPr>
          <w:sz w:val="24"/>
          <w:szCs w:val="24"/>
        </w:rPr>
        <w:t xml:space="preserve"> Corinthians 6:1; 10:1; 1</w:t>
      </w:r>
      <w:r w:rsidRPr="009C279B">
        <w:rPr>
          <w:sz w:val="24"/>
          <w:szCs w:val="24"/>
          <w:vertAlign w:val="superscript"/>
        </w:rPr>
        <w:t>st</w:t>
      </w:r>
      <w:r w:rsidRPr="009C279B">
        <w:rPr>
          <w:sz w:val="24"/>
          <w:szCs w:val="24"/>
        </w:rPr>
        <w:t xml:space="preserve"> Thessalonians 4:1, 10; Romans 15:15; Galatians 4:12; Ephesians 4:1, 17 &amp; Acts 13:43. The Father Stephen’s Persistent Appeal: The Father Stephen’s Repeated Call to Individuals is in 1</w:t>
      </w:r>
      <w:r w:rsidRPr="009C279B">
        <w:rPr>
          <w:sz w:val="24"/>
          <w:szCs w:val="24"/>
          <w:vertAlign w:val="superscript"/>
        </w:rPr>
        <w:t>st</w:t>
      </w:r>
      <w:r w:rsidRPr="009C279B">
        <w:rPr>
          <w:sz w:val="24"/>
          <w:szCs w:val="24"/>
        </w:rPr>
        <w:t xml:space="preserve"> Samuel 3:8 &amp; John 21:17. The Father Stephen’s Appeal to His Wayward Creatures is in 2</w:t>
      </w:r>
      <w:r w:rsidRPr="009C279B">
        <w:rPr>
          <w:sz w:val="24"/>
          <w:szCs w:val="24"/>
          <w:vertAlign w:val="superscript"/>
        </w:rPr>
        <w:t>nd</w:t>
      </w:r>
      <w:r w:rsidRPr="009C279B">
        <w:rPr>
          <w:sz w:val="24"/>
          <w:szCs w:val="24"/>
        </w:rPr>
        <w:t xml:space="preserve"> Chronicles 36:15; Jeremiah 7:13, 25; 11:7; 25:3-4; 26:5; 29:19; 32:33; 35:14-15; 44:4 &amp; Matthew 21:35-37.                   </w:t>
      </w:r>
    </w:p>
    <w:p w:rsidR="00691D4D" w:rsidRPr="009C279B" w:rsidRDefault="00691D4D" w:rsidP="00691D4D">
      <w:pPr>
        <w:spacing w:line="480" w:lineRule="auto"/>
        <w:jc w:val="both"/>
        <w:rPr>
          <w:sz w:val="24"/>
          <w:szCs w:val="24"/>
        </w:rPr>
      </w:pPr>
      <w:r w:rsidRPr="009C279B">
        <w:rPr>
          <w:sz w:val="24"/>
          <w:szCs w:val="24"/>
        </w:rPr>
        <w:t>Sexual Sorcery and Sexual Magic: The Examples of Sexual Magic and Sexual Sorcery: Sexual Magic Practices is in Revelation 18:23. Sexual Divination is in Zechariah 10:2. Sexual Spiritism is in Isaiah 8:19-20 &amp; 2</w:t>
      </w:r>
      <w:r w:rsidRPr="009C279B">
        <w:rPr>
          <w:sz w:val="24"/>
          <w:szCs w:val="24"/>
          <w:vertAlign w:val="superscript"/>
        </w:rPr>
        <w:t>nd</w:t>
      </w:r>
      <w:r w:rsidRPr="009C279B">
        <w:rPr>
          <w:sz w:val="24"/>
          <w:szCs w:val="24"/>
        </w:rPr>
        <w:t xml:space="preserve"> Chronicles 33:6. Spiritism forbidden by God is in Leviticus 19:31 &amp; Deuteronomy 18:10-12. Punishment for Spiritism is in Leviticus 20:6, 27. Spiritism practiced in Israel is in 2</w:t>
      </w:r>
      <w:r w:rsidRPr="009C279B">
        <w:rPr>
          <w:sz w:val="24"/>
          <w:szCs w:val="24"/>
          <w:vertAlign w:val="superscript"/>
        </w:rPr>
        <w:t>nd</w:t>
      </w:r>
      <w:r w:rsidRPr="009C279B">
        <w:rPr>
          <w:sz w:val="24"/>
          <w:szCs w:val="24"/>
        </w:rPr>
        <w:t xml:space="preserve"> Kings 21:6; 2</w:t>
      </w:r>
      <w:r w:rsidRPr="009C279B">
        <w:rPr>
          <w:sz w:val="24"/>
          <w:szCs w:val="24"/>
          <w:vertAlign w:val="superscript"/>
        </w:rPr>
        <w:t>nd</w:t>
      </w:r>
      <w:r w:rsidRPr="009C279B">
        <w:rPr>
          <w:sz w:val="24"/>
          <w:szCs w:val="24"/>
        </w:rPr>
        <w:t xml:space="preserve"> Chronicles 33:6 &amp; 1</w:t>
      </w:r>
      <w:r w:rsidRPr="009C279B">
        <w:rPr>
          <w:sz w:val="24"/>
          <w:szCs w:val="24"/>
          <w:vertAlign w:val="superscript"/>
        </w:rPr>
        <w:t>st</w:t>
      </w:r>
      <w:r w:rsidRPr="009C279B">
        <w:rPr>
          <w:sz w:val="24"/>
          <w:szCs w:val="24"/>
        </w:rPr>
        <w:t xml:space="preserve"> Samuel 28:4-20. Spiritists expelled from Israel is in 2</w:t>
      </w:r>
      <w:r w:rsidRPr="009C279B">
        <w:rPr>
          <w:sz w:val="24"/>
          <w:szCs w:val="24"/>
          <w:vertAlign w:val="superscript"/>
        </w:rPr>
        <w:t>nd</w:t>
      </w:r>
      <w:r w:rsidRPr="009C279B">
        <w:rPr>
          <w:sz w:val="24"/>
          <w:szCs w:val="24"/>
        </w:rPr>
        <w:t xml:space="preserve"> Kings 23:24 &amp; 1</w:t>
      </w:r>
      <w:r w:rsidRPr="009C279B">
        <w:rPr>
          <w:sz w:val="24"/>
          <w:szCs w:val="24"/>
          <w:vertAlign w:val="superscript"/>
        </w:rPr>
        <w:t>st</w:t>
      </w:r>
      <w:r w:rsidRPr="009C279B">
        <w:rPr>
          <w:sz w:val="24"/>
          <w:szCs w:val="24"/>
        </w:rPr>
        <w:t xml:space="preserve"> Samuel 28:3. The Futility of Spiritism is in Isaiah 8:19; 19:2-3. Sexual Astrology is in 2</w:t>
      </w:r>
      <w:r w:rsidRPr="009C279B">
        <w:rPr>
          <w:sz w:val="24"/>
          <w:szCs w:val="24"/>
          <w:vertAlign w:val="superscript"/>
        </w:rPr>
        <w:t>nd</w:t>
      </w:r>
      <w:r w:rsidRPr="009C279B">
        <w:rPr>
          <w:sz w:val="24"/>
          <w:szCs w:val="24"/>
        </w:rPr>
        <w:t xml:space="preserve"> Chronicles 33:3-5 &amp; 2</w:t>
      </w:r>
      <w:r w:rsidRPr="009C279B">
        <w:rPr>
          <w:sz w:val="24"/>
          <w:szCs w:val="24"/>
          <w:vertAlign w:val="superscript"/>
        </w:rPr>
        <w:t>nd</w:t>
      </w:r>
      <w:r w:rsidRPr="009C279B">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9C279B">
        <w:rPr>
          <w:sz w:val="24"/>
          <w:szCs w:val="24"/>
          <w:vertAlign w:val="superscript"/>
        </w:rPr>
        <w:t>nd</w:t>
      </w:r>
      <w:r w:rsidRPr="009C279B">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9C279B">
        <w:rPr>
          <w:sz w:val="24"/>
          <w:szCs w:val="24"/>
          <w:vertAlign w:val="superscript"/>
        </w:rPr>
        <w:t>st</w:t>
      </w:r>
      <w:r w:rsidRPr="009C279B">
        <w:rPr>
          <w:sz w:val="24"/>
          <w:szCs w:val="24"/>
        </w:rPr>
        <w:t xml:space="preserve"> Chronicles 10:13-14. Jesus Christ can deliver from Sexual Occultism is in Romans 8:38-39 &amp; Acts 16:16-18; 19:18-19. </w:t>
      </w:r>
    </w:p>
    <w:p w:rsidR="00691D4D" w:rsidRPr="009C279B" w:rsidRDefault="00691D4D" w:rsidP="00691D4D">
      <w:pPr>
        <w:spacing w:line="480" w:lineRule="auto"/>
        <w:jc w:val="both"/>
        <w:rPr>
          <w:sz w:val="24"/>
          <w:szCs w:val="24"/>
        </w:rPr>
      </w:pPr>
      <w:r w:rsidRPr="009C279B">
        <w:rPr>
          <w:sz w:val="24"/>
          <w:szCs w:val="24"/>
        </w:rPr>
        <w:t>Sexuality as Male and Female comes from God: It was Created by God is in Genesis 1:27. God Intended that Men and Women Complement each other in a Divine Union and not a Sexual Union is in 1</w:t>
      </w:r>
      <w:r w:rsidRPr="009C279B">
        <w:rPr>
          <w:sz w:val="24"/>
          <w:szCs w:val="24"/>
          <w:vertAlign w:val="superscript"/>
        </w:rPr>
        <w:t>st</w:t>
      </w:r>
      <w:r w:rsidRPr="009C279B">
        <w:rPr>
          <w:sz w:val="24"/>
          <w:szCs w:val="24"/>
        </w:rPr>
        <w:t xml:space="preserve"> Corinthians 11:11 &amp; Genesis 2:18-22. Sexual Differences in Male and Females: In Strength is in 1</w:t>
      </w:r>
      <w:r w:rsidRPr="009C279B">
        <w:rPr>
          <w:sz w:val="24"/>
          <w:szCs w:val="24"/>
          <w:vertAlign w:val="superscript"/>
        </w:rPr>
        <w:t>st</w:t>
      </w:r>
      <w:r w:rsidRPr="009C279B">
        <w:rPr>
          <w:sz w:val="24"/>
          <w:szCs w:val="24"/>
        </w:rPr>
        <w:t xml:space="preserve"> Peter 3:7. In Role is in 1</w:t>
      </w:r>
      <w:r w:rsidRPr="009C279B">
        <w:rPr>
          <w:sz w:val="24"/>
          <w:szCs w:val="24"/>
          <w:vertAlign w:val="superscript"/>
        </w:rPr>
        <w:t>st</w:t>
      </w:r>
      <w:r w:rsidRPr="009C279B">
        <w:rPr>
          <w:sz w:val="24"/>
          <w:szCs w:val="24"/>
        </w:rPr>
        <w:t xml:space="preserve"> Corinthians 11:3-5; 14:24-25; Ephesians 5:22-25; Colossians 3:18-19; 1</w:t>
      </w:r>
      <w:r w:rsidRPr="009C279B">
        <w:rPr>
          <w:sz w:val="24"/>
          <w:szCs w:val="24"/>
          <w:vertAlign w:val="superscript"/>
        </w:rPr>
        <w:t>st</w:t>
      </w:r>
      <w:r w:rsidRPr="009C279B">
        <w:rPr>
          <w:sz w:val="24"/>
          <w:szCs w:val="24"/>
        </w:rPr>
        <w:t xml:space="preserve"> Timothy 2:12-14 &amp; 1</w:t>
      </w:r>
      <w:r w:rsidRPr="009C279B">
        <w:rPr>
          <w:sz w:val="24"/>
          <w:szCs w:val="24"/>
          <w:vertAlign w:val="superscript"/>
        </w:rPr>
        <w:t>st</w:t>
      </w:r>
      <w:r w:rsidRPr="009C279B">
        <w:rPr>
          <w:sz w:val="24"/>
          <w:szCs w:val="24"/>
        </w:rPr>
        <w:t xml:space="preserve"> Peter 3:1. In Dress is in Deuteronomy 22:5 &amp; 1</w:t>
      </w:r>
      <w:r w:rsidRPr="009C279B">
        <w:rPr>
          <w:sz w:val="24"/>
          <w:szCs w:val="24"/>
          <w:vertAlign w:val="superscript"/>
        </w:rPr>
        <w:t>st</w:t>
      </w:r>
      <w:r w:rsidRPr="009C279B">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9C279B">
        <w:rPr>
          <w:sz w:val="24"/>
          <w:szCs w:val="24"/>
          <w:vertAlign w:val="superscript"/>
        </w:rPr>
        <w:t>st</w:t>
      </w:r>
      <w:r w:rsidRPr="009C279B">
        <w:rPr>
          <w:sz w:val="24"/>
          <w:szCs w:val="24"/>
        </w:rPr>
        <w:t xml:space="preserve"> Corinthians 6:17; 7:2-4 &amp; Ephesians 5:31-33. The wrong Sexual Union as One Flesh is in 1</w:t>
      </w:r>
      <w:r w:rsidRPr="009C279B">
        <w:rPr>
          <w:sz w:val="24"/>
          <w:szCs w:val="24"/>
          <w:vertAlign w:val="superscript"/>
        </w:rPr>
        <w:t>st</w:t>
      </w:r>
      <w:r w:rsidRPr="009C279B">
        <w:rPr>
          <w:sz w:val="24"/>
          <w:szCs w:val="24"/>
        </w:rPr>
        <w:t xml:space="preserve"> Corinthians 6:16. Divine Desire is in Song of Solomon 1:2-4; 4:3-15, 16; 7:11-13; 8:10 &amp; Genesis 3:16. Sexual Abstinence is commended is in Matthew 19:12 &amp; 1</w:t>
      </w:r>
      <w:r w:rsidRPr="009C279B">
        <w:rPr>
          <w:sz w:val="24"/>
          <w:szCs w:val="24"/>
          <w:vertAlign w:val="superscript"/>
        </w:rPr>
        <w:t>st</w:t>
      </w:r>
      <w:r w:rsidRPr="009C279B">
        <w:rPr>
          <w:sz w:val="24"/>
          <w:szCs w:val="24"/>
        </w:rPr>
        <w:t xml:space="preserve"> Corinthians 7:1, 5. The Perversions of Forbidden Sexuality: Sexual Adultery is in Exodus 20:14; Deuteronomy 5:18 &amp; Hebrews 13:4. Sexual Lust is in Matthew 5:28; Ephesians 4:19; 5:3; Colossians 3:5 &amp; 1</w:t>
      </w:r>
      <w:r w:rsidRPr="009C279B">
        <w:rPr>
          <w:sz w:val="24"/>
          <w:szCs w:val="24"/>
          <w:vertAlign w:val="superscript"/>
        </w:rPr>
        <w:t>st</w:t>
      </w:r>
      <w:r w:rsidRPr="009C279B">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9C279B">
        <w:rPr>
          <w:sz w:val="24"/>
          <w:szCs w:val="24"/>
          <w:vertAlign w:val="superscript"/>
        </w:rPr>
        <w:t>st</w:t>
      </w:r>
      <w:r w:rsidRPr="009C279B">
        <w:rPr>
          <w:sz w:val="24"/>
          <w:szCs w:val="24"/>
        </w:rPr>
        <w:t xml:space="preserve"> Corinthians 6:9-10 &amp; Revelation 21:8, 27; 22:15. Sexual Perversion can be Cleansed is in 1</w:t>
      </w:r>
      <w:r w:rsidRPr="009C279B">
        <w:rPr>
          <w:sz w:val="24"/>
          <w:szCs w:val="24"/>
          <w:vertAlign w:val="superscript"/>
        </w:rPr>
        <w:t>st</w:t>
      </w:r>
      <w:r w:rsidRPr="009C279B">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691D4D" w:rsidRPr="009C279B" w:rsidRDefault="00691D4D" w:rsidP="00691D4D">
      <w:pPr>
        <w:spacing w:line="480" w:lineRule="auto"/>
        <w:jc w:val="both"/>
        <w:rPr>
          <w:rFonts w:cstheme="minorHAnsi"/>
          <w:sz w:val="24"/>
          <w:szCs w:val="24"/>
        </w:rPr>
      </w:pPr>
      <w:r w:rsidRPr="009C279B">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9C279B">
        <w:rPr>
          <w:sz w:val="24"/>
          <w:szCs w:val="24"/>
          <w:vertAlign w:val="superscript"/>
        </w:rPr>
        <w:t>nd</w:t>
      </w:r>
      <w:r w:rsidRPr="009C279B">
        <w:rPr>
          <w:sz w:val="24"/>
          <w:szCs w:val="24"/>
        </w:rPr>
        <w:t xml:space="preserve"> Kings 17:14 &amp; Jeremiah 7:25-26; 11:7-8, 10; 13:10; 17:23; 25:3-4; 32:33; 44:4-5, 16. Sexual Impenitence in spite of God’s Dealings is in Numbers 14:11; Nehemiah 9:17; Matthew 11:20-24 &amp; Luke 10:13-15. Sexual Impenitence in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9C279B">
        <w:rPr>
          <w:sz w:val="24"/>
          <w:szCs w:val="24"/>
          <w:vertAlign w:val="superscript"/>
        </w:rPr>
        <w:t>nd</w:t>
      </w:r>
      <w:r w:rsidRPr="009C279B">
        <w:rPr>
          <w:sz w:val="24"/>
          <w:szCs w:val="24"/>
        </w:rPr>
        <w:t xml:space="preserve"> Chronicles 36:16; 2</w:t>
      </w:r>
      <w:r w:rsidRPr="009C279B">
        <w:rPr>
          <w:sz w:val="24"/>
          <w:szCs w:val="24"/>
          <w:vertAlign w:val="superscript"/>
        </w:rPr>
        <w:t>nd</w:t>
      </w:r>
      <w:r w:rsidRPr="009C279B">
        <w:rPr>
          <w:sz w:val="24"/>
          <w:szCs w:val="24"/>
        </w:rPr>
        <w:t xml:space="preserve"> Thessalonians 2:10; Hebrews 6:4-6; 10:26-27 &amp; Acts 7:51-60. The Results of Sexual Impenitence: The Divine Warnings against Sexual Impenitence is in Hebrews 3:7-19; 12:25; 2</w:t>
      </w:r>
      <w:r w:rsidRPr="009C279B">
        <w:rPr>
          <w:sz w:val="24"/>
          <w:szCs w:val="24"/>
          <w:vertAlign w:val="superscript"/>
        </w:rPr>
        <w:t>nd</w:t>
      </w:r>
      <w:r w:rsidRPr="009C279B">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9C279B">
        <w:rPr>
          <w:sz w:val="24"/>
          <w:szCs w:val="24"/>
          <w:vertAlign w:val="superscript"/>
        </w:rPr>
        <w:t>nd</w:t>
      </w:r>
      <w:r w:rsidRPr="009C279B">
        <w:rPr>
          <w:sz w:val="24"/>
          <w:szCs w:val="24"/>
        </w:rPr>
        <w:t xml:space="preserve"> Chronicles 24:20; 36:16-17; Job 36:12; Proverbs 1:24-26; Amos 4:9 &amp; 2</w:t>
      </w:r>
      <w:r w:rsidRPr="009C279B">
        <w:rPr>
          <w:sz w:val="24"/>
          <w:szCs w:val="24"/>
          <w:vertAlign w:val="superscript"/>
        </w:rPr>
        <w:t>nd</w:t>
      </w:r>
      <w:r w:rsidRPr="009C279B">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9C279B">
        <w:rPr>
          <w:sz w:val="24"/>
          <w:szCs w:val="24"/>
          <w:vertAlign w:val="superscript"/>
        </w:rPr>
        <w:t>nd</w:t>
      </w:r>
      <w:r w:rsidRPr="009C279B">
        <w:rPr>
          <w:sz w:val="24"/>
          <w:szCs w:val="24"/>
        </w:rPr>
        <w:t xml:space="preserve"> Kings 17:13-20 &amp; 2</w:t>
      </w:r>
      <w:r w:rsidRPr="009C279B">
        <w:rPr>
          <w:sz w:val="24"/>
          <w:szCs w:val="24"/>
          <w:vertAlign w:val="superscript"/>
        </w:rPr>
        <w:t>nd</w:t>
      </w:r>
      <w:r w:rsidRPr="009C279B">
        <w:rPr>
          <w:sz w:val="24"/>
          <w:szCs w:val="24"/>
        </w:rPr>
        <w:t xml:space="preserve"> Chronicles 29:6-9. The Examples of Impenitence is in Exodus 8:15; Judges 2:19; 1</w:t>
      </w:r>
      <w:r w:rsidRPr="009C279B">
        <w:rPr>
          <w:sz w:val="24"/>
          <w:szCs w:val="24"/>
          <w:vertAlign w:val="superscript"/>
        </w:rPr>
        <w:t>st</w:t>
      </w:r>
      <w:r w:rsidRPr="009C279B">
        <w:rPr>
          <w:sz w:val="24"/>
          <w:szCs w:val="24"/>
        </w:rPr>
        <w:t xml:space="preserve"> Samuel 8:19; Nehemiah 9:26-29; Daniel 9:13-14; 2</w:t>
      </w:r>
      <w:r w:rsidRPr="009C279B">
        <w:rPr>
          <w:sz w:val="24"/>
          <w:szCs w:val="24"/>
          <w:vertAlign w:val="superscript"/>
        </w:rPr>
        <w:t>nd</w:t>
      </w:r>
      <w:r w:rsidRPr="009C279B">
        <w:rPr>
          <w:sz w:val="24"/>
          <w:szCs w:val="24"/>
        </w:rPr>
        <w:t xml:space="preserve"> Chronicles 33:23; 36:13; Jeremiah 6:15; Matthew 21:31; Romans 1:18-23; Revelation 2:21-27; 9:20-21; 16:8-11; Luke 18:18 &amp; Acts 7:1, 53-60. </w:t>
      </w:r>
      <w:r w:rsidRPr="009C279B">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691D4D" w:rsidRPr="009C279B" w:rsidRDefault="00691D4D" w:rsidP="00691D4D">
      <w:pPr>
        <w:spacing w:line="480" w:lineRule="auto"/>
        <w:jc w:val="both"/>
        <w:rPr>
          <w:sz w:val="24"/>
          <w:szCs w:val="24"/>
        </w:rPr>
      </w:pPr>
      <w:r w:rsidRPr="009C279B">
        <w:rPr>
          <w:sz w:val="24"/>
          <w:szCs w:val="24"/>
        </w:rPr>
        <w:t>The Sexual Corrupting Influence of Sexual Imperfection: The Creation is Imperfect because of Sexual Corruption in the World through Lust is in 2</w:t>
      </w:r>
      <w:r w:rsidRPr="009C279B">
        <w:rPr>
          <w:sz w:val="24"/>
          <w:szCs w:val="24"/>
          <w:vertAlign w:val="superscript"/>
        </w:rPr>
        <w:t>nd</w:t>
      </w:r>
      <w:r w:rsidRPr="009C279B">
        <w:rPr>
          <w:sz w:val="24"/>
          <w:szCs w:val="24"/>
        </w:rPr>
        <w:t xml:space="preserve"> Peter 1:4; Genesis 3:17-19; 5:29 &amp; Romans 8:20-22. Sexual Imperfection is Expressed in the Sexual Corruption and Sexual Death at 120 years or at 70 years to 80 years is in Genesis 6:1-7; Psalms 90:3-10; 103:15-16; 2</w:t>
      </w:r>
      <w:r w:rsidRPr="009C279B">
        <w:rPr>
          <w:sz w:val="24"/>
          <w:szCs w:val="24"/>
          <w:vertAlign w:val="superscript"/>
        </w:rPr>
        <w:t>nd</w:t>
      </w:r>
      <w:r w:rsidRPr="009C279B">
        <w:rPr>
          <w:sz w:val="24"/>
          <w:szCs w:val="24"/>
        </w:rPr>
        <w:t xml:space="preserve"> Peter 1:4; 2</w:t>
      </w:r>
      <w:r w:rsidRPr="009C279B">
        <w:rPr>
          <w:sz w:val="24"/>
          <w:szCs w:val="24"/>
          <w:vertAlign w:val="superscript"/>
        </w:rPr>
        <w:t>nd</w:t>
      </w:r>
      <w:r w:rsidRPr="009C279B">
        <w:rPr>
          <w:sz w:val="24"/>
          <w:szCs w:val="24"/>
        </w:rPr>
        <w:t xml:space="preserve"> Samuel 14:14; Ecclesiastes 12:1-7; James 1:10 &amp; 1</w:t>
      </w:r>
      <w:r w:rsidRPr="009C279B">
        <w:rPr>
          <w:sz w:val="24"/>
          <w:szCs w:val="24"/>
          <w:vertAlign w:val="superscript"/>
        </w:rPr>
        <w:t>st</w:t>
      </w:r>
      <w:r w:rsidRPr="009C279B">
        <w:rPr>
          <w:sz w:val="24"/>
          <w:szCs w:val="24"/>
        </w:rPr>
        <w:t xml:space="preserve"> Peter 1:24. The Sexual Imperfection of the Spiritual Creation is in Job 4:18; Jude 6 &amp; 2</w:t>
      </w:r>
      <w:r w:rsidRPr="009C279B">
        <w:rPr>
          <w:sz w:val="24"/>
          <w:szCs w:val="24"/>
          <w:vertAlign w:val="superscript"/>
        </w:rPr>
        <w:t>nd</w:t>
      </w:r>
      <w:r w:rsidRPr="009C279B">
        <w:rPr>
          <w:sz w:val="24"/>
          <w:szCs w:val="24"/>
        </w:rPr>
        <w:t xml:space="preserve"> Peter 2:4. The Universal Sexual Imperfection of Human beings as Man is in Romans 3:23; Genesis 6:5; 1</w:t>
      </w:r>
      <w:r w:rsidRPr="009C279B">
        <w:rPr>
          <w:sz w:val="24"/>
          <w:szCs w:val="24"/>
          <w:vertAlign w:val="superscript"/>
        </w:rPr>
        <w:t>st</w:t>
      </w:r>
      <w:r w:rsidRPr="009C279B">
        <w:rPr>
          <w:sz w:val="24"/>
          <w:szCs w:val="24"/>
        </w:rPr>
        <w:t xml:space="preserve"> Kings 8:46; 2</w:t>
      </w:r>
      <w:r w:rsidRPr="009C279B">
        <w:rPr>
          <w:sz w:val="24"/>
          <w:szCs w:val="24"/>
          <w:vertAlign w:val="superscript"/>
        </w:rPr>
        <w:t>nd</w:t>
      </w:r>
      <w:r w:rsidRPr="009C279B">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9C279B">
        <w:rPr>
          <w:sz w:val="24"/>
          <w:szCs w:val="24"/>
          <w:vertAlign w:val="superscript"/>
        </w:rPr>
        <w:t>nd</w:t>
      </w:r>
      <w:r w:rsidRPr="009C279B">
        <w:rPr>
          <w:sz w:val="24"/>
          <w:szCs w:val="24"/>
        </w:rPr>
        <w:t xml:space="preserve"> Corinthians 12:20; Philippians 3:12; 1</w:t>
      </w:r>
      <w:r w:rsidRPr="009C279B">
        <w:rPr>
          <w:sz w:val="24"/>
          <w:szCs w:val="24"/>
          <w:vertAlign w:val="superscript"/>
        </w:rPr>
        <w:t>st</w:t>
      </w:r>
      <w:r w:rsidRPr="009C279B">
        <w:rPr>
          <w:sz w:val="24"/>
          <w:szCs w:val="24"/>
        </w:rPr>
        <w:t xml:space="preserve"> Corinthians 3:1-3; 13:12; Colossians 2:20; Hebrews 5:12; 1</w:t>
      </w:r>
      <w:r w:rsidRPr="009C279B">
        <w:rPr>
          <w:sz w:val="24"/>
          <w:szCs w:val="24"/>
          <w:vertAlign w:val="superscript"/>
        </w:rPr>
        <w:t>st</w:t>
      </w:r>
      <w:r w:rsidRPr="009C279B">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9C279B">
        <w:rPr>
          <w:sz w:val="24"/>
          <w:szCs w:val="24"/>
          <w:vertAlign w:val="superscript"/>
        </w:rPr>
        <w:t>st</w:t>
      </w:r>
      <w:r w:rsidRPr="009C279B">
        <w:rPr>
          <w:sz w:val="24"/>
          <w:szCs w:val="24"/>
        </w:rPr>
        <w:t xml:space="preserve"> Corinthians 6:9-10; Ephesians 5:5; Hebrews 10:26-27 &amp; Revelation 21:27; 22:15. God’s People should strive against Sexual Imperfection is in Matthew 5:48; Genesis 17:1; Deuteronomy 18:13; Psalms 34:14; Romans 12:9; 2</w:t>
      </w:r>
      <w:r w:rsidRPr="009C279B">
        <w:rPr>
          <w:sz w:val="24"/>
          <w:szCs w:val="24"/>
          <w:vertAlign w:val="superscript"/>
        </w:rPr>
        <w:t>nd</w:t>
      </w:r>
      <w:r w:rsidRPr="009C279B">
        <w:rPr>
          <w:sz w:val="24"/>
          <w:szCs w:val="24"/>
        </w:rPr>
        <w:t xml:space="preserve"> Corinthians 13:11; Colossians 1:28; 3:5; 1</w:t>
      </w:r>
      <w:r w:rsidRPr="009C279B">
        <w:rPr>
          <w:sz w:val="24"/>
          <w:szCs w:val="24"/>
          <w:vertAlign w:val="superscript"/>
        </w:rPr>
        <w:t>st</w:t>
      </w:r>
      <w:r w:rsidRPr="009C279B">
        <w:rPr>
          <w:sz w:val="24"/>
          <w:szCs w:val="24"/>
        </w:rPr>
        <w:t xml:space="preserve"> Thessalonians 5:22; 2</w:t>
      </w:r>
      <w:r w:rsidRPr="009C279B">
        <w:rPr>
          <w:sz w:val="24"/>
          <w:szCs w:val="24"/>
          <w:vertAlign w:val="superscript"/>
        </w:rPr>
        <w:t>nd</w:t>
      </w:r>
      <w:r w:rsidRPr="009C279B">
        <w:rPr>
          <w:sz w:val="24"/>
          <w:szCs w:val="24"/>
        </w:rPr>
        <w:t xml:space="preserve"> Timothy 2:19; Hebrews 6:1; 12:14 &amp; 2</w:t>
      </w:r>
      <w:r w:rsidRPr="009C279B">
        <w:rPr>
          <w:sz w:val="24"/>
          <w:szCs w:val="24"/>
          <w:vertAlign w:val="superscript"/>
        </w:rPr>
        <w:t>nd</w:t>
      </w:r>
      <w:r w:rsidRPr="009C279B">
        <w:rPr>
          <w:sz w:val="24"/>
          <w:szCs w:val="24"/>
        </w:rPr>
        <w:t xml:space="preserve"> Peter 3:14. Sexual Imperfection will be dealt with at Jesus Christ’s Return: Creation will be Remade is in 1</w:t>
      </w:r>
      <w:r w:rsidRPr="009C279B">
        <w:rPr>
          <w:sz w:val="24"/>
          <w:szCs w:val="24"/>
          <w:vertAlign w:val="superscript"/>
        </w:rPr>
        <w:t>st</w:t>
      </w:r>
      <w:r w:rsidRPr="009C279B">
        <w:rPr>
          <w:sz w:val="24"/>
          <w:szCs w:val="24"/>
        </w:rPr>
        <w:t xml:space="preserve"> John 65:17; Isaiah 66:22; Matthew 19:28; Romans 8:19-21; 2</w:t>
      </w:r>
      <w:r w:rsidRPr="009C279B">
        <w:rPr>
          <w:sz w:val="24"/>
          <w:szCs w:val="24"/>
          <w:vertAlign w:val="superscript"/>
        </w:rPr>
        <w:t>nd</w:t>
      </w:r>
      <w:r w:rsidRPr="009C279B">
        <w:rPr>
          <w:sz w:val="24"/>
          <w:szCs w:val="24"/>
        </w:rPr>
        <w:t xml:space="preserve"> Peter 3:13 &amp; Revelation 21:1-5. God’s People will be Perfected is in 1</w:t>
      </w:r>
      <w:r w:rsidRPr="009C279B">
        <w:rPr>
          <w:sz w:val="24"/>
          <w:szCs w:val="24"/>
          <w:vertAlign w:val="superscript"/>
        </w:rPr>
        <w:t>st</w:t>
      </w:r>
      <w:r w:rsidRPr="009C279B">
        <w:rPr>
          <w:sz w:val="24"/>
          <w:szCs w:val="24"/>
        </w:rPr>
        <w:t xml:space="preserve"> John 3:2 &amp; Philippians 3:20-21. Sexual Evil will be Removed and Abolished is in Revelation 20:10; 21:4, 8; 22:1-5; Isaiah 25:8; 65:19 &amp; 2</w:t>
      </w:r>
      <w:r w:rsidRPr="009C279B">
        <w:rPr>
          <w:sz w:val="24"/>
          <w:szCs w:val="24"/>
          <w:vertAlign w:val="superscript"/>
        </w:rPr>
        <w:t>nd</w:t>
      </w:r>
      <w:r w:rsidRPr="009C279B">
        <w:rPr>
          <w:sz w:val="24"/>
          <w:szCs w:val="24"/>
        </w:rPr>
        <w:t xml:space="preserve"> Thessalonians 2:8. </w:t>
      </w:r>
    </w:p>
    <w:p w:rsidR="00691D4D" w:rsidRPr="009C279B" w:rsidRDefault="00691D4D" w:rsidP="00691D4D">
      <w:pPr>
        <w:spacing w:line="480" w:lineRule="auto"/>
        <w:jc w:val="both"/>
        <w:rPr>
          <w:sz w:val="24"/>
          <w:szCs w:val="24"/>
        </w:rPr>
      </w:pPr>
      <w:r w:rsidRPr="009C279B">
        <w:rPr>
          <w:sz w:val="24"/>
          <w:szCs w:val="24"/>
        </w:rPr>
        <w:t>Mortality originated in the Fall of Man is in Genesis 2:16-17. It is the Decree of God is in Psalms 90:3, 5 &amp; Genesis 3:19; 6:3. It is Universal is in Ecclesiastes 3:20 &amp; 1</w:t>
      </w:r>
      <w:r w:rsidRPr="009C279B">
        <w:rPr>
          <w:sz w:val="24"/>
          <w:szCs w:val="24"/>
          <w:vertAlign w:val="superscript"/>
        </w:rPr>
        <w:t>st</w:t>
      </w:r>
      <w:r w:rsidRPr="009C279B">
        <w:rPr>
          <w:sz w:val="24"/>
          <w:szCs w:val="24"/>
        </w:rPr>
        <w:t xml:space="preserve"> Corinthians 15:22. It is Inevitable is in 2</w:t>
      </w:r>
      <w:r w:rsidRPr="009C279B">
        <w:rPr>
          <w:sz w:val="24"/>
          <w:szCs w:val="24"/>
          <w:vertAlign w:val="superscript"/>
        </w:rPr>
        <w:t>nd</w:t>
      </w:r>
      <w:r w:rsidRPr="009C279B">
        <w:rPr>
          <w:sz w:val="24"/>
          <w:szCs w:val="24"/>
        </w:rPr>
        <w:t xml:space="preserve"> Samuel 14:14; Job 30:23; Ecclesiastes 3:2 &amp; Romans 6:23. It is an Impartial Judgment from God is in Romans 5:12, 15-19. It leads to Impartial Judgment is in Hebrews 9:27 &amp; 2</w:t>
      </w:r>
      <w:r w:rsidRPr="009C279B">
        <w:rPr>
          <w:sz w:val="24"/>
          <w:szCs w:val="24"/>
          <w:vertAlign w:val="superscript"/>
        </w:rPr>
        <w:t>nd</w:t>
      </w:r>
      <w:r w:rsidRPr="009C279B">
        <w:rPr>
          <w:sz w:val="24"/>
          <w:szCs w:val="24"/>
        </w:rPr>
        <w:t xml:space="preserve"> Corinthians 5:10. Morality extends to the Creation is in Romans 8:20-21. Human Beings are likened to Animals is in Ecclesiastes 3:19. Human Beings are likened to the Grass is in Psalms 90:5-6; 103:15-16; Isaiah 40:6-7; 1</w:t>
      </w:r>
      <w:r w:rsidRPr="009C279B">
        <w:rPr>
          <w:sz w:val="24"/>
          <w:szCs w:val="24"/>
          <w:vertAlign w:val="superscript"/>
        </w:rPr>
        <w:t>st</w:t>
      </w:r>
      <w:r w:rsidRPr="009C279B">
        <w:rPr>
          <w:sz w:val="24"/>
          <w:szCs w:val="24"/>
        </w:rPr>
        <w:t xml:space="preserve"> Peter 1:24 &amp; James 1:10. The Natural Reaction to Mortality: A Sense of Oppression [Depression] is in Job 10:8-9. Carefree Abandoned is in 1</w:t>
      </w:r>
      <w:r w:rsidRPr="009C279B">
        <w:rPr>
          <w:sz w:val="24"/>
          <w:szCs w:val="24"/>
          <w:vertAlign w:val="superscript"/>
        </w:rPr>
        <w:t>st</w:t>
      </w:r>
      <w:r w:rsidRPr="009C279B">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9C279B">
        <w:rPr>
          <w:sz w:val="24"/>
          <w:szCs w:val="24"/>
          <w:vertAlign w:val="superscript"/>
        </w:rPr>
        <w:t>nd</w:t>
      </w:r>
      <w:r w:rsidRPr="009C279B">
        <w:rPr>
          <w:sz w:val="24"/>
          <w:szCs w:val="24"/>
        </w:rPr>
        <w:t xml:space="preserve"> Corinthians 6:2. The Struggle with Sex is in Romans 6:12; 7:14-25. Death is not the End: The Spirit returns to God is in Ecclesiastes 12:7 &amp; Philippians 1:23. The Body will be Raised is in Daniel 12:2; 1</w:t>
      </w:r>
      <w:r w:rsidRPr="009C279B">
        <w:rPr>
          <w:sz w:val="24"/>
          <w:szCs w:val="24"/>
          <w:vertAlign w:val="superscript"/>
        </w:rPr>
        <w:t>st</w:t>
      </w:r>
      <w:r w:rsidRPr="009C279B">
        <w:rPr>
          <w:sz w:val="24"/>
          <w:szCs w:val="24"/>
        </w:rPr>
        <w:t xml:space="preserve"> Corinthians 15:42-44, 53-54; Isaiah 25:8; Romans 8:11 &amp; 2</w:t>
      </w:r>
      <w:r w:rsidRPr="009C279B">
        <w:rPr>
          <w:sz w:val="24"/>
          <w:szCs w:val="24"/>
          <w:vertAlign w:val="superscript"/>
        </w:rPr>
        <w:t>nd</w:t>
      </w:r>
      <w:r w:rsidRPr="009C279B">
        <w:rPr>
          <w:sz w:val="24"/>
          <w:szCs w:val="24"/>
        </w:rPr>
        <w:t xml:space="preserve"> Corinthians 5:4. Eternal Life through Jesus Christ is in John 11:25-26; Matthew 25:46; 2</w:t>
      </w:r>
      <w:r w:rsidRPr="009C279B">
        <w:rPr>
          <w:sz w:val="24"/>
          <w:szCs w:val="24"/>
          <w:vertAlign w:val="superscript"/>
        </w:rPr>
        <w:t>nd</w:t>
      </w:r>
      <w:r w:rsidRPr="009C279B">
        <w:rPr>
          <w:sz w:val="24"/>
          <w:szCs w:val="24"/>
        </w:rPr>
        <w:t xml:space="preserve"> Timothy 1:9-10; 1</w:t>
      </w:r>
      <w:r w:rsidRPr="009C279B">
        <w:rPr>
          <w:sz w:val="24"/>
          <w:szCs w:val="24"/>
          <w:vertAlign w:val="superscript"/>
        </w:rPr>
        <w:t>st</w:t>
      </w:r>
      <w:r w:rsidRPr="009C279B">
        <w:rPr>
          <w:sz w:val="24"/>
          <w:szCs w:val="24"/>
        </w:rPr>
        <w:t xml:space="preserve"> John 5:11-12 &amp; Revelation 22:3-5. Eternal Damnation to the Sexually Wicked is in Matthew 25:46 &amp; Revelation 14:11; 20:10, 15. </w:t>
      </w:r>
    </w:p>
    <w:p w:rsidR="00691D4D" w:rsidRPr="009C279B" w:rsidRDefault="00691D4D" w:rsidP="00691D4D">
      <w:pPr>
        <w:spacing w:line="480" w:lineRule="auto"/>
        <w:jc w:val="both"/>
        <w:rPr>
          <w:sz w:val="24"/>
          <w:szCs w:val="24"/>
        </w:rPr>
      </w:pPr>
      <w:r w:rsidRPr="009C279B">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9C279B">
        <w:rPr>
          <w:sz w:val="24"/>
          <w:szCs w:val="24"/>
          <w:vertAlign w:val="superscript"/>
        </w:rPr>
        <w:t>nd</w:t>
      </w:r>
      <w:r w:rsidRPr="009C279B">
        <w:rPr>
          <w:sz w:val="24"/>
          <w:szCs w:val="24"/>
        </w:rPr>
        <w:t xml:space="preserve"> Samuel 3:8 &amp; 1</w:t>
      </w:r>
      <w:r w:rsidRPr="009C279B">
        <w:rPr>
          <w:sz w:val="24"/>
          <w:szCs w:val="24"/>
          <w:vertAlign w:val="superscript"/>
        </w:rPr>
        <w:t>st</w:t>
      </w:r>
      <w:r w:rsidRPr="009C279B">
        <w:rPr>
          <w:sz w:val="24"/>
          <w:szCs w:val="24"/>
        </w:rPr>
        <w:t xml:space="preserve"> Corinthians 6:9-10. An Offense to other Creatures: On a Sexual National Level is in 1</w:t>
      </w:r>
      <w:r w:rsidRPr="009C279B">
        <w:rPr>
          <w:sz w:val="24"/>
          <w:szCs w:val="24"/>
          <w:vertAlign w:val="superscript"/>
        </w:rPr>
        <w:t>st</w:t>
      </w:r>
      <w:r w:rsidRPr="009C279B">
        <w:rPr>
          <w:sz w:val="24"/>
          <w:szCs w:val="24"/>
        </w:rPr>
        <w:t xml:space="preserve"> Samuel 13:4; 2</w:t>
      </w:r>
      <w:r w:rsidRPr="009C279B">
        <w:rPr>
          <w:sz w:val="24"/>
          <w:szCs w:val="24"/>
          <w:vertAlign w:val="superscript"/>
        </w:rPr>
        <w:t>nd</w:t>
      </w:r>
      <w:r w:rsidRPr="009C279B">
        <w:rPr>
          <w:sz w:val="24"/>
          <w:szCs w:val="24"/>
        </w:rPr>
        <w:t xml:space="preserve"> Samuel 10:6; 1</w:t>
      </w:r>
      <w:r w:rsidRPr="009C279B">
        <w:rPr>
          <w:sz w:val="24"/>
          <w:szCs w:val="24"/>
          <w:vertAlign w:val="superscript"/>
        </w:rPr>
        <w:t>st</w:t>
      </w:r>
      <w:r w:rsidRPr="009C279B">
        <w:rPr>
          <w:sz w:val="24"/>
          <w:szCs w:val="24"/>
        </w:rPr>
        <w:t xml:space="preserve"> Chronicles 19:6; Jeremiah 24:9 &amp; Acts 7:51-53. On a Sexual Personal Level is in 2</w:t>
      </w:r>
      <w:r w:rsidRPr="009C279B">
        <w:rPr>
          <w:sz w:val="24"/>
          <w:szCs w:val="24"/>
          <w:vertAlign w:val="superscript"/>
        </w:rPr>
        <w:t>nd</w:t>
      </w:r>
      <w:r w:rsidRPr="009C279B">
        <w:rPr>
          <w:sz w:val="24"/>
          <w:szCs w:val="24"/>
        </w:rPr>
        <w:t xml:space="preserve"> Samuel 16:21; Genesis 20:1-16; 40:1; 1</w:t>
      </w:r>
      <w:r w:rsidRPr="009C279B">
        <w:rPr>
          <w:sz w:val="24"/>
          <w:szCs w:val="24"/>
          <w:vertAlign w:val="superscript"/>
        </w:rPr>
        <w:t>st</w:t>
      </w:r>
      <w:r w:rsidRPr="009C279B">
        <w:rPr>
          <w:sz w:val="24"/>
          <w:szCs w:val="24"/>
        </w:rPr>
        <w:t xml:space="preserve"> Samuel 25:14-28; Job 19:17; Proverbs 17:9; 18:19; 19:11; Matthew 13:54-57; 15:1-12; 17:24-27; Mark 6:1-4; John 6:53-66. The Sexual Offense against the Holy God is in 1</w:t>
      </w:r>
      <w:r w:rsidRPr="009C279B">
        <w:rPr>
          <w:sz w:val="24"/>
          <w:szCs w:val="24"/>
          <w:vertAlign w:val="superscript"/>
        </w:rPr>
        <w:t>st</w:t>
      </w:r>
      <w:r w:rsidRPr="009C279B">
        <w:rPr>
          <w:sz w:val="24"/>
          <w:szCs w:val="24"/>
        </w:rPr>
        <w:t xml:space="preserve"> Kings 8:50-51; Job 7:21; 10:14; 13:23; 14:16-17; 34:31-33; Psalms 59:3; 139:24; Isaiah 43:24; 44:22; 59:12; Ezekiel 18:1-32; 33:10; 37:23; 39:24; Amos 5:12; Galatians 5:17; 1</w:t>
      </w:r>
      <w:r w:rsidRPr="009C279B">
        <w:rPr>
          <w:sz w:val="24"/>
          <w:szCs w:val="24"/>
          <w:vertAlign w:val="superscript"/>
        </w:rPr>
        <w:t>st</w:t>
      </w:r>
      <w:r w:rsidRPr="009C279B">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9C279B">
        <w:rPr>
          <w:sz w:val="24"/>
          <w:szCs w:val="24"/>
          <w:vertAlign w:val="superscript"/>
        </w:rPr>
        <w:t>st</w:t>
      </w:r>
      <w:r w:rsidRPr="009C279B">
        <w:rPr>
          <w:sz w:val="24"/>
          <w:szCs w:val="24"/>
        </w:rPr>
        <w:t xml:space="preserve"> Corinthians 1:22-24 &amp; Galatians 5:11. A Sexual Stumbling-Block as an Object of a Sexual Offense is in Romans 14:13; Leviticus 19:14; Matthew 16:23; Romans 11:9-10; Psalms 69:22-23; 1</w:t>
      </w:r>
      <w:r w:rsidRPr="009C279B">
        <w:rPr>
          <w:sz w:val="24"/>
          <w:szCs w:val="24"/>
          <w:vertAlign w:val="superscript"/>
        </w:rPr>
        <w:t>st</w:t>
      </w:r>
      <w:r w:rsidRPr="009C279B">
        <w:rPr>
          <w:sz w:val="24"/>
          <w:szCs w:val="24"/>
        </w:rPr>
        <w:t xml:space="preserve"> Corinthians 8:9 &amp; 2</w:t>
      </w:r>
      <w:r w:rsidRPr="009C279B">
        <w:rPr>
          <w:sz w:val="24"/>
          <w:szCs w:val="24"/>
          <w:vertAlign w:val="superscript"/>
        </w:rPr>
        <w:t>nd</w:t>
      </w:r>
      <w:r w:rsidRPr="009C279B">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691D4D" w:rsidRPr="009C279B" w:rsidRDefault="00691D4D" w:rsidP="00691D4D">
      <w:pPr>
        <w:spacing w:line="480" w:lineRule="auto"/>
        <w:jc w:val="both"/>
        <w:rPr>
          <w:sz w:val="24"/>
          <w:szCs w:val="24"/>
        </w:rPr>
      </w:pPr>
      <w:r w:rsidRPr="009C279B">
        <w:rPr>
          <w:sz w:val="24"/>
          <w:szCs w:val="24"/>
        </w:rPr>
        <w:t>The Nature of Authority: The Ultimate Authority belongs to the Father Stephen Our Lord, who does as He pleases is in Psalms 115:3; 135:6; 2</w:t>
      </w:r>
      <w:r w:rsidRPr="009C279B">
        <w:rPr>
          <w:sz w:val="24"/>
          <w:szCs w:val="24"/>
          <w:vertAlign w:val="superscript"/>
        </w:rPr>
        <w:t>nd</w:t>
      </w:r>
      <w:r w:rsidRPr="009C279B">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9C279B">
        <w:rPr>
          <w:sz w:val="24"/>
          <w:szCs w:val="24"/>
          <w:vertAlign w:val="superscript"/>
        </w:rPr>
        <w:t>st</w:t>
      </w:r>
      <w:r w:rsidRPr="009C279B">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9C279B">
        <w:rPr>
          <w:sz w:val="24"/>
          <w:szCs w:val="24"/>
          <w:vertAlign w:val="superscript"/>
        </w:rPr>
        <w:t>st</w:t>
      </w:r>
      <w:r w:rsidRPr="009C279B">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9C279B">
        <w:rPr>
          <w:sz w:val="24"/>
          <w:szCs w:val="24"/>
          <w:vertAlign w:val="superscript"/>
        </w:rPr>
        <w:t>nd</w:t>
      </w:r>
      <w:r w:rsidRPr="009C279B">
        <w:rPr>
          <w:sz w:val="24"/>
          <w:szCs w:val="24"/>
        </w:rPr>
        <w:t xml:space="preserve"> Corinthians 10:8; 13:10 &amp; Romans 13:1-10. It is sometimes necessary to Withhold exercising Holy Authority for Other’s Good is in 1</w:t>
      </w:r>
      <w:r w:rsidRPr="009C279B">
        <w:rPr>
          <w:sz w:val="24"/>
          <w:szCs w:val="24"/>
          <w:vertAlign w:val="superscript"/>
        </w:rPr>
        <w:t>st</w:t>
      </w:r>
      <w:r w:rsidRPr="009C279B">
        <w:rPr>
          <w:sz w:val="24"/>
          <w:szCs w:val="24"/>
        </w:rPr>
        <w:t xml:space="preserve"> Corinthians 6:1-7; 8:8-13; 9:4-18; 10:23-24. The Examples of the Holy Authority of Believers: Holy Authority over Possessions is in Acts 5:4. Holy Authority over the Will is in 1</w:t>
      </w:r>
      <w:r w:rsidRPr="009C279B">
        <w:rPr>
          <w:sz w:val="24"/>
          <w:szCs w:val="24"/>
          <w:vertAlign w:val="superscript"/>
        </w:rPr>
        <w:t>st</w:t>
      </w:r>
      <w:r w:rsidRPr="009C279B">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9C279B">
        <w:rPr>
          <w:sz w:val="24"/>
          <w:szCs w:val="24"/>
          <w:vertAlign w:val="superscript"/>
        </w:rPr>
        <w:t>st</w:t>
      </w:r>
      <w:r w:rsidRPr="009C279B">
        <w:rPr>
          <w:sz w:val="24"/>
          <w:szCs w:val="24"/>
        </w:rPr>
        <w:t xml:space="preserve"> Timothy 3:2; 5:17; Titus 2:1-10; 1</w:t>
      </w:r>
      <w:r w:rsidRPr="009C279B">
        <w:rPr>
          <w:sz w:val="24"/>
          <w:szCs w:val="24"/>
          <w:vertAlign w:val="superscript"/>
        </w:rPr>
        <w:t>st</w:t>
      </w:r>
      <w:r w:rsidRPr="009C279B">
        <w:rPr>
          <w:sz w:val="24"/>
          <w:szCs w:val="24"/>
        </w:rPr>
        <w:t xml:space="preserve"> Peter 5:2 &amp; Acts 20:28. As Overseers or Bishops Ruling the Church is in Romans 12:8; 1</w:t>
      </w:r>
      <w:r w:rsidRPr="009C279B">
        <w:rPr>
          <w:sz w:val="24"/>
          <w:szCs w:val="24"/>
          <w:vertAlign w:val="superscript"/>
        </w:rPr>
        <w:t>st</w:t>
      </w:r>
      <w:r w:rsidRPr="009C279B">
        <w:rPr>
          <w:sz w:val="24"/>
          <w:szCs w:val="24"/>
        </w:rPr>
        <w:t xml:space="preserve"> Thessalonians 5:12; 1</w:t>
      </w:r>
      <w:r w:rsidRPr="009C279B">
        <w:rPr>
          <w:sz w:val="24"/>
          <w:szCs w:val="24"/>
          <w:vertAlign w:val="superscript"/>
        </w:rPr>
        <w:t>st</w:t>
      </w:r>
      <w:r w:rsidRPr="009C279B">
        <w:rPr>
          <w:sz w:val="24"/>
          <w:szCs w:val="24"/>
        </w:rPr>
        <w:t xml:space="preserve"> Timothy 5:17 &amp; Acts 20:28. The Response of the Church to the Holy Authority of the Elders: Elders are to be Obeyed is in Hebrews 13:17. Elders are to be Honored and Respected is in 1</w:t>
      </w:r>
      <w:r w:rsidRPr="009C279B">
        <w:rPr>
          <w:sz w:val="24"/>
          <w:szCs w:val="24"/>
          <w:vertAlign w:val="superscript"/>
        </w:rPr>
        <w:t>st</w:t>
      </w:r>
      <w:r w:rsidRPr="009C279B">
        <w:rPr>
          <w:sz w:val="24"/>
          <w:szCs w:val="24"/>
        </w:rPr>
        <w:t xml:space="preserve"> Thessalonians 5:12-13 &amp; 1</w:t>
      </w:r>
      <w:r w:rsidRPr="009C279B">
        <w:rPr>
          <w:sz w:val="24"/>
          <w:szCs w:val="24"/>
          <w:vertAlign w:val="superscript"/>
        </w:rPr>
        <w:t>st</w:t>
      </w:r>
      <w:r w:rsidRPr="009C279B">
        <w:rPr>
          <w:sz w:val="24"/>
          <w:szCs w:val="24"/>
        </w:rPr>
        <w:t xml:space="preserve"> Timothy 5:17. Paul’s Limits the Holy Authority of Women in the Church is in 1</w:t>
      </w:r>
      <w:r w:rsidRPr="009C279B">
        <w:rPr>
          <w:sz w:val="24"/>
          <w:szCs w:val="24"/>
          <w:vertAlign w:val="superscript"/>
        </w:rPr>
        <w:t>st</w:t>
      </w:r>
      <w:r w:rsidRPr="009C279B">
        <w:rPr>
          <w:sz w:val="24"/>
          <w:szCs w:val="24"/>
        </w:rPr>
        <w:t xml:space="preserve"> Timothy 2:12 &amp; 1</w:t>
      </w:r>
      <w:r w:rsidRPr="009C279B">
        <w:rPr>
          <w:sz w:val="24"/>
          <w:szCs w:val="24"/>
          <w:vertAlign w:val="superscript"/>
        </w:rPr>
        <w:t>st</w:t>
      </w:r>
      <w:r w:rsidRPr="009C279B">
        <w:rPr>
          <w:sz w:val="24"/>
          <w:szCs w:val="24"/>
        </w:rPr>
        <w:t xml:space="preserve"> Corinthians 11:5-6, 10; 14:33-37. The Reason for this prohibition derives from God’s order of Creation is in 1</w:t>
      </w:r>
      <w:r w:rsidRPr="009C279B">
        <w:rPr>
          <w:sz w:val="24"/>
          <w:szCs w:val="24"/>
          <w:vertAlign w:val="superscript"/>
        </w:rPr>
        <w:t>st</w:t>
      </w:r>
      <w:r w:rsidRPr="009C279B">
        <w:rPr>
          <w:sz w:val="24"/>
          <w:szCs w:val="24"/>
        </w:rPr>
        <w:t xml:space="preserve"> Timothy 2:13-14 &amp; 1</w:t>
      </w:r>
      <w:r w:rsidRPr="009C279B">
        <w:rPr>
          <w:sz w:val="24"/>
          <w:szCs w:val="24"/>
          <w:vertAlign w:val="superscript"/>
        </w:rPr>
        <w:t>st</w:t>
      </w:r>
      <w:r w:rsidRPr="009C279B">
        <w:rPr>
          <w:sz w:val="24"/>
          <w:szCs w:val="24"/>
        </w:rPr>
        <w:t xml:space="preserve"> Corinthians 11:3, 7-10.  The Kinds of Holy Authority within the Church: Holy Authority to preach the Gospel is in Matthew 28:18-19 &amp; Mark 16:15. The Holy Authority to Excommunicate is in Matthew 18:15-18 &amp; 1</w:t>
      </w:r>
      <w:r w:rsidRPr="009C279B">
        <w:rPr>
          <w:sz w:val="24"/>
          <w:szCs w:val="24"/>
          <w:vertAlign w:val="superscript"/>
        </w:rPr>
        <w:t>st</w:t>
      </w:r>
      <w:r w:rsidRPr="009C279B">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9C279B">
        <w:rPr>
          <w:sz w:val="24"/>
          <w:szCs w:val="24"/>
          <w:vertAlign w:val="superscript"/>
        </w:rPr>
        <w:t>st</w:t>
      </w:r>
      <w:r w:rsidRPr="009C279B">
        <w:rPr>
          <w:sz w:val="24"/>
          <w:szCs w:val="24"/>
        </w:rPr>
        <w:t xml:space="preserve"> Corinthians 11:3. Jesus Christ’s Headship over the Church is in Ephesians 5:23, 25. God’s Order of Creation is in 1</w:t>
      </w:r>
      <w:r w:rsidRPr="009C279B">
        <w:rPr>
          <w:sz w:val="24"/>
          <w:szCs w:val="24"/>
          <w:vertAlign w:val="superscript"/>
        </w:rPr>
        <w:t>st</w:t>
      </w:r>
      <w:r w:rsidRPr="009C279B">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9C279B">
        <w:rPr>
          <w:sz w:val="24"/>
          <w:szCs w:val="24"/>
          <w:vertAlign w:val="superscript"/>
        </w:rPr>
        <w:t>st</w:t>
      </w:r>
      <w:r w:rsidRPr="009C279B">
        <w:rPr>
          <w:sz w:val="24"/>
          <w:szCs w:val="24"/>
        </w:rPr>
        <w:t xml:space="preserve"> Peter 3:7. As Jesus Christ Rules as Head of the Church is in Ephesians 5:25-29. Regarding His Wife as Part of Himself is in Ephesians 5:28-29 &amp; 1</w:t>
      </w:r>
      <w:r w:rsidRPr="009C279B">
        <w:rPr>
          <w:sz w:val="24"/>
          <w:szCs w:val="24"/>
          <w:vertAlign w:val="superscript"/>
        </w:rPr>
        <w:t>st</w:t>
      </w:r>
      <w:r w:rsidRPr="009C279B">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9C279B">
        <w:rPr>
          <w:sz w:val="24"/>
          <w:szCs w:val="24"/>
          <w:vertAlign w:val="superscript"/>
        </w:rPr>
        <w:t>st</w:t>
      </w:r>
      <w:r w:rsidRPr="009C279B">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9C279B">
        <w:rPr>
          <w:sz w:val="24"/>
          <w:szCs w:val="24"/>
          <w:vertAlign w:val="superscript"/>
        </w:rPr>
        <w:t>st</w:t>
      </w:r>
      <w:r w:rsidRPr="009C279B">
        <w:rPr>
          <w:sz w:val="24"/>
          <w:szCs w:val="24"/>
        </w:rPr>
        <w:t xml:space="preserve"> Peter 2:13. All Holy Rulers are Appointed as the Father Stephen’s Servants to do Good or Messianic Evil to Restrain Evil is in Romans 13:4, 6; Isaiah 45:1; Jeremiah 25:9; 27:6; 43:10; 1</w:t>
      </w:r>
      <w:r w:rsidRPr="009C279B">
        <w:rPr>
          <w:sz w:val="24"/>
          <w:szCs w:val="24"/>
          <w:vertAlign w:val="superscript"/>
        </w:rPr>
        <w:t>st</w:t>
      </w:r>
      <w:r w:rsidRPr="009C279B">
        <w:rPr>
          <w:sz w:val="24"/>
          <w:szCs w:val="24"/>
        </w:rPr>
        <w:t xml:space="preserve"> Timothy 2:2 &amp; 1</w:t>
      </w:r>
      <w:r w:rsidRPr="009C279B">
        <w:rPr>
          <w:sz w:val="24"/>
          <w:szCs w:val="24"/>
          <w:vertAlign w:val="superscript"/>
        </w:rPr>
        <w:t>st</w:t>
      </w:r>
      <w:r w:rsidRPr="009C279B">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9C279B">
        <w:rPr>
          <w:sz w:val="24"/>
          <w:szCs w:val="24"/>
          <w:vertAlign w:val="superscript"/>
        </w:rPr>
        <w:t>st</w:t>
      </w:r>
      <w:r w:rsidRPr="009C279B">
        <w:rPr>
          <w:sz w:val="24"/>
          <w:szCs w:val="24"/>
        </w:rPr>
        <w:t xml:space="preserve"> Peter 2:13-14. They are to be Highly Honored and Highly Respected is in Proverbs 24:21; Romans 13:7 &amp; 1</w:t>
      </w:r>
      <w:r w:rsidRPr="009C279B">
        <w:rPr>
          <w:sz w:val="24"/>
          <w:szCs w:val="24"/>
          <w:vertAlign w:val="superscript"/>
        </w:rPr>
        <w:t>st</w:t>
      </w:r>
      <w:r w:rsidRPr="009C279B">
        <w:rPr>
          <w:sz w:val="24"/>
          <w:szCs w:val="24"/>
        </w:rPr>
        <w:t xml:space="preserve"> Peter 2:17. They are not to be Obeyed if their Demands conflict with the Holy Biblical Law of the Father Stephen is in Exodus 1:17; 1</w:t>
      </w:r>
      <w:r w:rsidRPr="009C279B">
        <w:rPr>
          <w:sz w:val="24"/>
          <w:szCs w:val="24"/>
          <w:vertAlign w:val="superscript"/>
        </w:rPr>
        <w:t>st</w:t>
      </w:r>
      <w:r w:rsidRPr="009C279B">
        <w:rPr>
          <w:sz w:val="24"/>
          <w:szCs w:val="24"/>
        </w:rPr>
        <w:t xml:space="preserve"> Kings 21:3; Daniel 3:18; 6:12; Matthew 22:21; Mark 12:17; Hebrews 11:23; Luke 20:25 &amp; Acts 4:19; 6:11-7:60. They are to be Prayed for is in 1</w:t>
      </w:r>
      <w:r w:rsidRPr="009C279B">
        <w:rPr>
          <w:sz w:val="24"/>
          <w:szCs w:val="24"/>
          <w:vertAlign w:val="superscript"/>
        </w:rPr>
        <w:t>st</w:t>
      </w:r>
      <w:r w:rsidRPr="009C279B">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9C279B">
        <w:rPr>
          <w:sz w:val="24"/>
          <w:szCs w:val="24"/>
          <w:vertAlign w:val="superscript"/>
        </w:rPr>
        <w:t>st</w:t>
      </w:r>
      <w:r w:rsidRPr="009C279B">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9C279B">
        <w:rPr>
          <w:sz w:val="24"/>
          <w:szCs w:val="24"/>
          <w:vertAlign w:val="superscript"/>
        </w:rPr>
        <w:t>st</w:t>
      </w:r>
      <w:r w:rsidRPr="009C279B">
        <w:rPr>
          <w:sz w:val="24"/>
          <w:szCs w:val="24"/>
        </w:rPr>
        <w:t xml:space="preserve"> Kings 12:14 &amp; James 2:6. The Civil Authorities: Civil Authorities are Divinely Appointed in John 19:11; Romans 13:1; 1</w:t>
      </w:r>
      <w:r w:rsidRPr="009C279B">
        <w:rPr>
          <w:sz w:val="24"/>
          <w:szCs w:val="24"/>
          <w:vertAlign w:val="superscript"/>
        </w:rPr>
        <w:t>st</w:t>
      </w:r>
      <w:r w:rsidRPr="009C279B">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9C279B">
        <w:rPr>
          <w:sz w:val="24"/>
          <w:szCs w:val="24"/>
          <w:vertAlign w:val="superscript"/>
        </w:rPr>
        <w:t>st</w:t>
      </w:r>
      <w:r w:rsidRPr="009C279B">
        <w:rPr>
          <w:sz w:val="24"/>
          <w:szCs w:val="24"/>
        </w:rPr>
        <w:t xml:space="preserve"> Peter 2:13-14; Genesis 9:6; Ezra 7:26; Psalms 72:12-14; 78:72; Romans 13:3-4; 1</w:t>
      </w:r>
      <w:r w:rsidRPr="009C279B">
        <w:rPr>
          <w:sz w:val="24"/>
          <w:szCs w:val="24"/>
          <w:vertAlign w:val="superscript"/>
        </w:rPr>
        <w:t>st</w:t>
      </w:r>
      <w:r w:rsidRPr="009C279B">
        <w:rPr>
          <w:sz w:val="24"/>
          <w:szCs w:val="24"/>
        </w:rPr>
        <w:t xml:space="preserve"> Timothy 2:2 &amp; Acts 25:11. Everyone must Submit to Civil Authorities is in Proverbs 24:21-22; Titus 3:1; Ecclesiastes 8:2-5; Matthew 17:24-27; 22:15-21; Mark 12:13-17; Luke 20:20-25; Romans 13:1, 5-7 &amp; 1</w:t>
      </w:r>
      <w:r w:rsidRPr="009C279B">
        <w:rPr>
          <w:sz w:val="24"/>
          <w:szCs w:val="24"/>
          <w:vertAlign w:val="superscript"/>
        </w:rPr>
        <w:t>st</w:t>
      </w:r>
      <w:r w:rsidRPr="009C279B">
        <w:rPr>
          <w:sz w:val="24"/>
          <w:szCs w:val="24"/>
        </w:rPr>
        <w:t xml:space="preserve"> Peter 2:13-14, 17. Civil Authorities are only to be Obeyed in what is Lawful according to Holy Scripture is in Exodus 1:17; 1</w:t>
      </w:r>
      <w:r w:rsidRPr="009C279B">
        <w:rPr>
          <w:sz w:val="24"/>
          <w:szCs w:val="24"/>
          <w:vertAlign w:val="superscript"/>
        </w:rPr>
        <w:t>st</w:t>
      </w:r>
      <w:r w:rsidRPr="009C279B">
        <w:rPr>
          <w:sz w:val="24"/>
          <w:szCs w:val="24"/>
        </w:rPr>
        <w:t xml:space="preserve"> Kings 21:2-3; Daniel 1:8; 3:28; 6:7-10; Matthew 22:21; Mark 12:17; Hebrews 11:23; Luke 20:25 &amp; Acts 4:19; 5:29.      </w:t>
      </w:r>
    </w:p>
    <w:p w:rsidR="00691D4D" w:rsidRPr="009C279B" w:rsidRDefault="00691D4D" w:rsidP="00691D4D">
      <w:pPr>
        <w:spacing w:line="480" w:lineRule="auto"/>
        <w:jc w:val="center"/>
        <w:rPr>
          <w:b/>
          <w:sz w:val="24"/>
          <w:szCs w:val="24"/>
        </w:rPr>
      </w:pPr>
      <w:r w:rsidRPr="009C279B">
        <w:rPr>
          <w:b/>
          <w:sz w:val="24"/>
          <w:szCs w:val="24"/>
        </w:rPr>
        <w:t>Abominations (Female Catamites &amp; Male Sodomites, Bisexuality, Transsexuals and Hermaphrodites)</w:t>
      </w:r>
    </w:p>
    <w:p w:rsidR="00691D4D" w:rsidRPr="009C279B" w:rsidRDefault="00691D4D" w:rsidP="00691D4D">
      <w:pPr>
        <w:spacing w:line="480" w:lineRule="auto"/>
        <w:jc w:val="both"/>
        <w:rPr>
          <w:sz w:val="24"/>
          <w:szCs w:val="24"/>
        </w:rPr>
      </w:pPr>
      <w:r w:rsidRPr="009C279B">
        <w:rPr>
          <w:sz w:val="24"/>
          <w:szCs w:val="24"/>
        </w:rPr>
        <w:t xml:space="preserve">An abomination basically means “to deprecate as an ill omen” from the Latin word </w:t>
      </w:r>
      <w:r w:rsidRPr="009C279B">
        <w:rPr>
          <w:b/>
          <w:i/>
          <w:sz w:val="24"/>
          <w:szCs w:val="24"/>
        </w:rPr>
        <w:t>Abominari</w:t>
      </w:r>
      <w:r w:rsidRPr="009C279B">
        <w:rPr>
          <w:sz w:val="24"/>
          <w:szCs w:val="24"/>
        </w:rPr>
        <w:t xml:space="preserve">. Also is the English words that derives from </w:t>
      </w:r>
      <w:r w:rsidRPr="009C279B">
        <w:rPr>
          <w:b/>
          <w:sz w:val="24"/>
          <w:szCs w:val="24"/>
        </w:rPr>
        <w:t xml:space="preserve">Shaqats </w:t>
      </w:r>
      <w:r w:rsidRPr="009C279B">
        <w:rPr>
          <w:sz w:val="24"/>
          <w:szCs w:val="24"/>
        </w:rPr>
        <w:t>meaning “</w:t>
      </w:r>
      <w:r w:rsidRPr="009C279B">
        <w:rPr>
          <w:b/>
          <w:sz w:val="24"/>
          <w:szCs w:val="24"/>
        </w:rPr>
        <w:t>Shiqquts</w:t>
      </w:r>
      <w:r w:rsidRPr="009C279B">
        <w:rPr>
          <w:sz w:val="24"/>
          <w:szCs w:val="24"/>
        </w:rPr>
        <w:t xml:space="preserve"> (</w:t>
      </w:r>
      <w:r w:rsidRPr="009C279B">
        <w:rPr>
          <w:b/>
          <w:sz w:val="24"/>
          <w:szCs w:val="24"/>
        </w:rPr>
        <w:t>Shiqquwts</w:t>
      </w:r>
      <w:r w:rsidRPr="009C279B">
        <w:rPr>
          <w:sz w:val="24"/>
          <w:szCs w:val="24"/>
        </w:rPr>
        <w:t xml:space="preserve">)” or </w:t>
      </w:r>
      <w:r w:rsidRPr="009C279B">
        <w:rPr>
          <w:b/>
          <w:sz w:val="24"/>
          <w:szCs w:val="24"/>
        </w:rPr>
        <w:t>Sheqets</w:t>
      </w:r>
      <w:r w:rsidRPr="009C279B">
        <w:rPr>
          <w:sz w:val="24"/>
          <w:szCs w:val="24"/>
        </w:rPr>
        <w:t>” as a loathsome, hateful, sinful, wicked and vile reception. The word abomination denotes grave moral offenses by toeba or toba. It is mostly considered as a taboo or tapu meaning it is forbidden. The term shiqquwts is translated abomination by almost all translation of the biblical texts which in most cases concerns idolatry or martial fornication as loathsome and detestable in Tobit 4:12-13. The two terms of sheqets and shaqets are used for dietary violations in the Hebrew. Another word that is abhorred is zaam in the Greek. Some scriptures that concern the word shiqquwts are found in Daniel 9:27; 11:31; 12:11; 1</w:t>
      </w:r>
      <w:r w:rsidRPr="009C279B">
        <w:rPr>
          <w:sz w:val="24"/>
          <w:szCs w:val="24"/>
          <w:vertAlign w:val="superscript"/>
        </w:rPr>
        <w:t>st</w:t>
      </w:r>
      <w:r w:rsidRPr="009C279B">
        <w:rPr>
          <w:sz w:val="24"/>
          <w:szCs w:val="24"/>
        </w:rPr>
        <w:t xml:space="preserve"> Maccabees 1:54; Isaiah 66:3; Deuteronomy 29:17; Ezekiel 20:7; 1</w:t>
      </w:r>
      <w:r w:rsidRPr="009C279B">
        <w:rPr>
          <w:sz w:val="24"/>
          <w:szCs w:val="24"/>
          <w:vertAlign w:val="superscript"/>
        </w:rPr>
        <w:t>st</w:t>
      </w:r>
      <w:r w:rsidRPr="009C279B">
        <w:rPr>
          <w:sz w:val="24"/>
          <w:szCs w:val="24"/>
        </w:rPr>
        <w:t xml:space="preserve"> Kings 11:5-7; 2</w:t>
      </w:r>
      <w:r w:rsidRPr="009C279B">
        <w:rPr>
          <w:sz w:val="24"/>
          <w:szCs w:val="24"/>
          <w:vertAlign w:val="superscript"/>
        </w:rPr>
        <w:t>nd</w:t>
      </w:r>
      <w:r w:rsidRPr="009C279B">
        <w:rPr>
          <w:sz w:val="24"/>
          <w:szCs w:val="24"/>
        </w:rPr>
        <w:t xml:space="preserve"> Kings 23:24 and Jeremiah 13:27. Also some scriptures that concern the word sheqats are found in Leviticus 11:10-13, 23, 41. Also some scriptures that concern the word shaqats are found in Leviticus 11:11, 13, 43; 20:25; Psalms 22:24 and Deuteronomy 7:26. Also Toeba is used in three ways. First, every Shepherd was considered an abomination to the Egyptians in Genesis 46:34. Second, concerns Pharaoh granting to the Israelites to hold a festival and offer their sacrifices to Egypt. But Moses refused by not giving permission to sacrifice “</w:t>
      </w:r>
      <w:r w:rsidRPr="009C279B">
        <w:rPr>
          <w:b/>
          <w:sz w:val="24"/>
          <w:szCs w:val="24"/>
        </w:rPr>
        <w:t>the abomination of the Egyptians</w:t>
      </w:r>
      <w:r w:rsidRPr="009C279B">
        <w:rPr>
          <w:sz w:val="24"/>
          <w:szCs w:val="24"/>
        </w:rPr>
        <w:t>” in Exodus 8:26. Third, there are seven things listed as an abomination in Proverbs 6:16-18. They are a lying tongue, hands that shed innocent blood, haughty eyes or proud look, feet that are swift to running in mischief, a heart that devises wicked imaginations (schemes), a False Witness who speaks lies &amp; One that sows discord among Brethren. Some scriptures concerning the word toeba are found in Deuteronomy 7:25; 13:14; 14:3; 22:5; 23:18; 24:2-4; 25:13-19; Isaiah 44:19; Ezekiel 16:22, 58; 18:10-13; 33:26; Leviticus  18:22, 27-30;  1</w:t>
      </w:r>
      <w:r w:rsidRPr="009C279B">
        <w:rPr>
          <w:sz w:val="24"/>
          <w:szCs w:val="24"/>
          <w:vertAlign w:val="superscript"/>
        </w:rPr>
        <w:t xml:space="preserve">st </w:t>
      </w:r>
      <w:r w:rsidRPr="009C279B">
        <w:rPr>
          <w:sz w:val="24"/>
          <w:szCs w:val="24"/>
        </w:rPr>
        <w:t>Kings  14:24;  Jeremiah  7:9, 10; 32:35 &amp;  Proverbs  11:1;  12:22.  Also are  some scriptures that concern the word taab are found in the OKJV in Deuteronomy 7:26; 23:7; Job 15:16; 19:19; 30:10; Psalms 5:6; 53:1; 106:40; 107:18; 119:163; Amos 5:10; Micah 3:9; 1</w:t>
      </w:r>
      <w:r w:rsidRPr="009C279B">
        <w:rPr>
          <w:sz w:val="24"/>
          <w:szCs w:val="24"/>
          <w:vertAlign w:val="superscript"/>
        </w:rPr>
        <w:t>st</w:t>
      </w:r>
      <w:r w:rsidRPr="009C279B">
        <w:rPr>
          <w:sz w:val="24"/>
          <w:szCs w:val="24"/>
        </w:rPr>
        <w:t xml:space="preserve"> Chronicles 21:6; Isaiah 14:19; 49:7; Ezekiel 16:25, 52 and 1</w:t>
      </w:r>
      <w:r w:rsidRPr="009C279B">
        <w:rPr>
          <w:sz w:val="24"/>
          <w:szCs w:val="24"/>
          <w:vertAlign w:val="superscript"/>
        </w:rPr>
        <w:t>st</w:t>
      </w:r>
      <w:r w:rsidRPr="009C279B">
        <w:rPr>
          <w:sz w:val="24"/>
          <w:szCs w:val="24"/>
        </w:rPr>
        <w:t xml:space="preserve"> Kings 21:26. In Romans 1:24-27 declares that Women with Women (Catamites) went against nature and Men with Men (Sodomites) burned in lust for each other. In the story of Ezekiel 1-10 it tells us that the Cherubim or Living Creatures control and isolates the greater abominations and wicked abominations committed in the temple. Ezekiel the Priest/Prophet was authorized to look behind closed doors of all the abominations being committed, but not to act on it. Also John the Revelator in the Book of Revelation was also authorized to look upon the Mother of Harlots &amp; the Abominations of the Earth in Revelation 17:1-18, but not to act on it through One of the seven Angels (Stephen in Acts 6:15, Jesus in Revelation 22:16, Michael, Gabriel, Uriel (Jeremiel), Raphael and Remphan) that told and showed Him these things. Also Babylon’s fall was confirmed in Revelation 18:1-19:10. In 1</w:t>
      </w:r>
      <w:r w:rsidRPr="009C279B">
        <w:rPr>
          <w:sz w:val="24"/>
          <w:szCs w:val="24"/>
          <w:vertAlign w:val="superscript"/>
        </w:rPr>
        <w:t>st</w:t>
      </w:r>
      <w:r w:rsidRPr="009C279B">
        <w:rPr>
          <w:sz w:val="24"/>
          <w:szCs w:val="24"/>
        </w:rPr>
        <w:t xml:space="preserve"> Kings 11:1-13 concerning Solomon’s 80 Year Kingdom of Wisdom falling because of idolatry which is marital fornication in Tobit 4:12-13 concerning the abomination of Ashtoreth the Goddess of the Sidonians, the abomination of the Molech as Sukkoth (Milcom) of the Ammonites (it may possibly refer to Moloch which concerns child pornography in Acts 7:42-43), the abomination of Chemosh of Moab by which Solomon committed these things with His Foreign Wives that He loved. Bisexuality is the sexual act or an orientation involving physical attraction to both Males and Females which is proven in Revelation 17:4; 18:6 concerning the mixed golden cup. Transsexuals are found in Wisdom of Solomon 14:26. Hermaphrodites also called She-Males which mean “</w:t>
      </w:r>
      <w:r w:rsidRPr="009C279B">
        <w:rPr>
          <w:b/>
          <w:sz w:val="24"/>
          <w:szCs w:val="24"/>
        </w:rPr>
        <w:t>intersex</w:t>
      </w:r>
      <w:r w:rsidRPr="009C279B">
        <w:rPr>
          <w:sz w:val="24"/>
          <w:szCs w:val="24"/>
        </w:rPr>
        <w:t>” which is the Ones who have both sex glands, who can engage in both Males and Females sexually. This kind of Hermaphrodite maybe the Antichrist which is associated with the number 666 &amp; in the Greek translation is the same number 666 listed as the number XXX in DNA &amp; perverted Sexual Eros Love Pornography (short for Porn called Porneia in the Greek) linked to the 24 orders of the Evil Giants placed in Book of the Prophets in Genesis 6:1-5; Acts 7:42-43 &amp; Revelation 13:18. Also the number 666 refers to the name Neron Caesar which is coded Nero the Roman Emperor that killed Christians (Lords) &amp; Saints (Lords) in 55AD to 68AD. Also in the name of King Nebuchadrezzar from the Book of Daniel is the number 663 and the name Nebuchadrezzur in the Book of Jeremiah the number is 669, which midway is the number 666 and if the mysteries of Jeremiah is associated with Revelation, Nebuchadnezzar came, bidden by God to crush God’s people may prefigure the End-Times Beast overcoming God’s Saints (Lords) in Revelation 13:7. The act of committing an abomination is an Sexual Eros Love Apostasy against the Lord in 2</w:t>
      </w:r>
      <w:r w:rsidRPr="009C279B">
        <w:rPr>
          <w:sz w:val="24"/>
          <w:szCs w:val="24"/>
          <w:vertAlign w:val="superscript"/>
        </w:rPr>
        <w:t>nd</w:t>
      </w:r>
      <w:r w:rsidRPr="009C279B">
        <w:rPr>
          <w:sz w:val="24"/>
          <w:szCs w:val="24"/>
        </w:rPr>
        <w:t xml:space="preserve"> Thessalonians 2:4-12 &amp; is strictly forbidden to the Lord’s people, these who act on these things will be destroyed by the breath of His mouth and brightness of His coming in 2</w:t>
      </w:r>
      <w:r w:rsidRPr="009C279B">
        <w:rPr>
          <w:sz w:val="24"/>
          <w:szCs w:val="24"/>
          <w:vertAlign w:val="superscript"/>
        </w:rPr>
        <w:t>nd</w:t>
      </w:r>
      <w:r w:rsidRPr="009C279B">
        <w:rPr>
          <w:sz w:val="24"/>
          <w:szCs w:val="24"/>
        </w:rPr>
        <w:t xml:space="preserve"> Thessalonians 2:8.  </w:t>
      </w:r>
    </w:p>
    <w:p w:rsidR="00691D4D" w:rsidRPr="009C279B" w:rsidRDefault="00691D4D" w:rsidP="00691D4D">
      <w:pPr>
        <w:spacing w:line="480" w:lineRule="auto"/>
        <w:jc w:val="both"/>
        <w:rPr>
          <w:sz w:val="24"/>
          <w:szCs w:val="24"/>
        </w:rPr>
      </w:pPr>
      <w:r w:rsidRPr="009C279B">
        <w:rPr>
          <w:sz w:val="24"/>
          <w:szCs w:val="24"/>
        </w:rPr>
        <w:t>Sin is an Abomination: The Father Stephen detests it is in Leviticus 18:26-30; 20:13; Proverbs 6:16-19; 26:24-26; 28:8 &amp; Isaiah 66:3-4. The Abomination of Babylon the Great is in Revelation 14:8; 17:3-6; 19:1-2 &amp; Jeremiah 51:6-8. Idolatry is an Abomination is in Jeremiah 4:1-2; 7:30; 16:18; 32:32-35; Deuteronomy 7:25-26; 12:31; 18:9-13; 27:15; 29:17-18; 32:15-16; 1</w:t>
      </w:r>
      <w:r w:rsidRPr="009C279B">
        <w:rPr>
          <w:sz w:val="24"/>
          <w:szCs w:val="24"/>
          <w:vertAlign w:val="superscript"/>
        </w:rPr>
        <w:t>st</w:t>
      </w:r>
      <w:r w:rsidRPr="009C279B">
        <w:rPr>
          <w:sz w:val="24"/>
          <w:szCs w:val="24"/>
        </w:rPr>
        <w:t xml:space="preserve"> Kings 11:4-8; 2</w:t>
      </w:r>
      <w:r w:rsidRPr="009C279B">
        <w:rPr>
          <w:sz w:val="24"/>
          <w:szCs w:val="24"/>
          <w:vertAlign w:val="superscript"/>
        </w:rPr>
        <w:t>nd</w:t>
      </w:r>
      <w:r w:rsidRPr="009C279B">
        <w:rPr>
          <w:sz w:val="24"/>
          <w:szCs w:val="24"/>
        </w:rPr>
        <w:t xml:space="preserve"> Kings 23:13; Isaiah 44:19; Ezekiel 5:9; 7:20; 8:5-18; 11:17-21; 20:30; Hosea 9:10; Romans 1:21-27 &amp; 1</w:t>
      </w:r>
      <w:r w:rsidRPr="009C279B">
        <w:rPr>
          <w:sz w:val="24"/>
          <w:szCs w:val="24"/>
          <w:vertAlign w:val="superscript"/>
        </w:rPr>
        <w:t>st</w:t>
      </w:r>
      <w:r w:rsidRPr="009C279B">
        <w:rPr>
          <w:sz w:val="24"/>
          <w:szCs w:val="24"/>
        </w:rPr>
        <w:t xml:space="preserve"> Peter 4:3. Unclean Animals are an Abomination is in Isaiah 65:2-5; 66:17; Leviticus 7:21; 11:13-20, 41-42 &amp; Revelation 18:2. The Abomination that causes Desolation is in Daniel 9:25-27; 11:29-32; 12:11-12; Matthew 24:15-21; Mark 13:14-19 &amp; Revelation 13:14-15.  </w:t>
      </w:r>
    </w:p>
    <w:p w:rsidR="00691D4D" w:rsidRPr="009C279B" w:rsidRDefault="00691D4D" w:rsidP="00691D4D">
      <w:pPr>
        <w:spacing w:line="480" w:lineRule="auto"/>
        <w:jc w:val="both"/>
        <w:rPr>
          <w:sz w:val="24"/>
          <w:szCs w:val="24"/>
        </w:rPr>
      </w:pPr>
      <w:r w:rsidRPr="009C279B">
        <w:rPr>
          <w:sz w:val="24"/>
          <w:szCs w:val="24"/>
        </w:rPr>
        <w:t>Sodom and Gomorrah’s location is in Genesis 10:19; 13:10-12. Sodom became Lot’s home is in Genesis 13:10-12. Sodom and Gomorrah at War: Sodom and Gomorrah, with other cities of the plain, defeated by the alliance of four Kings is in Genesis 14:1-12. Abram rescues Lot and is honored by the King of Sodom and His Allies is in Genesis 14:13-24. The Wickedness of Sodom and Gomorrah is in Genesis 13:13; 18:200-21; 19:1-9. Abraham pleads for the Righteous in Sodom and Gomorrah is in Genesis 18:16-32. The Father Stephen’s Judgment against Sodom and Gomorrah is in Genesis 19:13, 23-29; Deuteronomy 29:23 &amp; Luke 17:29. The Story of Sodom and Gomorrah becomes a Picture of Human sinful sexuality and Divine Judgment is in Jude 7; Isaiah 3:9; 13:19; Jeremiah 23:14; Lamentations 4:6; Ezekiel 16:44-58; Amos 4:11; Matthew 10:15; 11:23-24; 2</w:t>
      </w:r>
      <w:r w:rsidRPr="009C279B">
        <w:rPr>
          <w:sz w:val="24"/>
          <w:szCs w:val="24"/>
          <w:vertAlign w:val="superscript"/>
        </w:rPr>
        <w:t>nd</w:t>
      </w:r>
      <w:r w:rsidRPr="009C279B">
        <w:rPr>
          <w:sz w:val="24"/>
          <w:szCs w:val="24"/>
        </w:rPr>
        <w:t xml:space="preserve"> Peter 2:6-9 &amp; Luke 10:12; 17:28-30.     </w:t>
      </w:r>
    </w:p>
    <w:p w:rsidR="00691D4D" w:rsidRPr="009C279B" w:rsidRDefault="00691D4D" w:rsidP="00691D4D">
      <w:pPr>
        <w:spacing w:line="480" w:lineRule="auto"/>
        <w:jc w:val="both"/>
        <w:rPr>
          <w:sz w:val="24"/>
          <w:szCs w:val="24"/>
        </w:rPr>
      </w:pPr>
      <w:r w:rsidRPr="009C279B">
        <w:rPr>
          <w:sz w:val="24"/>
          <w:szCs w:val="24"/>
        </w:rPr>
        <w:t>God’s Creation Order for Holy Divine Intercourse is in Genesis 1:27-28; 2:18-24. Jesus Christ and Paul Endorsed God’s Creative Order is in Mark 10:6-9; Matthew 19:4-5 &amp; Ephesians 5:31. OT Prohibitions of Homosexual Practice is in Leviticus 18:22; 20:13. Homosexual Practice is Incompatible with the Kingdom of Lordship is in 1</w:t>
      </w:r>
      <w:r w:rsidRPr="009C279B">
        <w:rPr>
          <w:sz w:val="24"/>
          <w:szCs w:val="24"/>
          <w:vertAlign w:val="superscript"/>
        </w:rPr>
        <w:t>st</w:t>
      </w:r>
      <w:r w:rsidRPr="009C279B">
        <w:rPr>
          <w:sz w:val="24"/>
          <w:szCs w:val="24"/>
        </w:rPr>
        <w:t xml:space="preserve"> Corinthians 6:9-10 &amp; 1</w:t>
      </w:r>
      <w:r w:rsidRPr="009C279B">
        <w:rPr>
          <w:sz w:val="24"/>
          <w:szCs w:val="24"/>
          <w:vertAlign w:val="superscript"/>
        </w:rPr>
        <w:t>st</w:t>
      </w:r>
      <w:r w:rsidRPr="009C279B">
        <w:rPr>
          <w:sz w:val="24"/>
          <w:szCs w:val="24"/>
        </w:rPr>
        <w:t xml:space="preserve"> Timothy 1:9-11. Magical Sexual Disorder at every level is the One Consequence of always rejecting God is in Romans 1:21-27; 1</w:t>
      </w:r>
      <w:r w:rsidRPr="009C279B">
        <w:rPr>
          <w:sz w:val="24"/>
          <w:szCs w:val="24"/>
          <w:vertAlign w:val="superscript"/>
        </w:rPr>
        <w:t>st</w:t>
      </w:r>
      <w:r w:rsidRPr="009C279B">
        <w:rPr>
          <w:sz w:val="24"/>
          <w:szCs w:val="24"/>
        </w:rPr>
        <w:t xml:space="preserve"> Kings 14:24; 15:12 &amp; 2</w:t>
      </w:r>
      <w:r w:rsidRPr="009C279B">
        <w:rPr>
          <w:sz w:val="24"/>
          <w:szCs w:val="24"/>
          <w:vertAlign w:val="superscript"/>
        </w:rPr>
        <w:t>nd</w:t>
      </w:r>
      <w:r w:rsidRPr="009C279B">
        <w:rPr>
          <w:sz w:val="24"/>
          <w:szCs w:val="24"/>
        </w:rPr>
        <w:t xml:space="preserve"> Kings 23:7. The Examples of Homosexual Practice is in Genesis 19:4-8; Jude 7 &amp; Judges 19:16-24. </w:t>
      </w:r>
    </w:p>
    <w:p w:rsidR="00691D4D" w:rsidRPr="009C279B" w:rsidRDefault="00691D4D" w:rsidP="00691D4D">
      <w:pPr>
        <w:spacing w:line="480" w:lineRule="auto"/>
        <w:jc w:val="both"/>
        <w:rPr>
          <w:sz w:val="24"/>
          <w:szCs w:val="24"/>
        </w:rPr>
      </w:pPr>
      <w:r w:rsidRPr="009C279B">
        <w:rPr>
          <w:sz w:val="24"/>
          <w:szCs w:val="24"/>
        </w:rPr>
        <w:t>Homosexuality is an Incurable Relationship because none, I mean none of the Lords paid for Homosexual Acts. The Lord Jesus Christ only paid for Homosexuality at a distance and not the Corruptible Acts in itself in Romans 1:21-28. Matter a fact, the Lord Jesus Christ did not pay for any Sexual Acts also because the Crucifixion Laws did not require it and the Father Stephen only paid for Sexual Acts in the Stoning Laws in Acts 7:59-60. The Lord Jesus Christ was not Stoned to Death and He only was Persecuted for a Minute in John 10:31-39 &amp; Acts 9:4-6. The Reason the Homosexual Acts is Incurable because it totally goes against the Father Stephen’s Order of Creation with Adam and Eve. This was Adam and Eve and not Adam and Steve. This means that it is totally Evil in Nature and no Good can come from Evil. The Father Stephen destroyed Sodom and Gomorrah for this same reason and Lot and His family was the only ones to escape the Eternal Destruction only because they obey the Father Stephen in Genesis chapter 18:16-19:29. Also any Creature that approves of the Practices of Homosexual Acts in their Knowledge is just as Evil as acting, doing and thinking upon it in Romans 1:32. For the Father Stephen Judges Impartially and has no Respect of Persons in Acts 10:34-35 &amp; 1</w:t>
      </w:r>
      <w:r w:rsidRPr="009C279B">
        <w:rPr>
          <w:sz w:val="24"/>
          <w:szCs w:val="24"/>
          <w:vertAlign w:val="superscript"/>
        </w:rPr>
        <w:t>st</w:t>
      </w:r>
      <w:r w:rsidRPr="009C279B">
        <w:rPr>
          <w:sz w:val="24"/>
          <w:szCs w:val="24"/>
        </w:rPr>
        <w:t xml:space="preserve"> Peter 1:17-21.       </w:t>
      </w:r>
    </w:p>
    <w:p w:rsidR="00691D4D" w:rsidRPr="009C279B" w:rsidRDefault="00691D4D" w:rsidP="00691D4D">
      <w:pPr>
        <w:spacing w:line="480" w:lineRule="auto"/>
        <w:jc w:val="both"/>
        <w:rPr>
          <w:sz w:val="24"/>
          <w:szCs w:val="24"/>
        </w:rPr>
      </w:pPr>
      <w:r w:rsidRPr="009C279B">
        <w:rPr>
          <w:sz w:val="24"/>
          <w:szCs w:val="24"/>
        </w:rPr>
        <w:t>The Father Stephen Creates Order out of Chaos: The Father Stephen Creates something out of Nothing is in Genesis 1:1-2; Psalms 33:9; 148:5-6; Romans 4:17 &amp; Hebrews 11:3. The Father Stephen brings Order to His Creation is in Genesis 1:14-19; Job 9:8; Psalms 8:3; Isaiah 45:12; 48:13. Chaos threatens the Father Stephen’s Order: Life and Order in Creation must be Sustained by the Father Stephen is in Job 12:10; 34:14-15; Psalms 104:29; Isaiah 42:5; Colossians 1:16-17; Hebrews 1:1-3 &amp; John 1:1-5. The Raging Sea as a Symbol of Chaos is in Exodus 15:8; Psalms 46:2-3; 69:2, 15; 77:16; 104:7-9; Proverbs 8:29; Zechariah 10:11; Matthew 8:23-27; Mark 4:36-41 &amp; Luke 8:22-25. Threatening Nations are likened to the Raging Seas as Bringers of Chaos is in Isaiah 17:12-13; Psalms 46:6 &amp; Jeremiah 46:7. Spiritual and Political Chaos is in Judges 17:6; Ephesians 4:14 &amp; Galatians 1:7. The Father Stephen uses Chaos as a Judgment is in Isaiah 24:1, 3-4, 10-12, 17-21; 27:10; 32:14; 34:11; Zephaniah 1:14-15 &amp; Revelation 6:15-17. Floodwaters as a Symbol of the Chaos of Judgment is in Genesis 6:17; Job 20:28; 22:16; Isaiah 8:7 &amp; Jonah 2:3. Panic and Destruction Characterize the Chaos that follows Judgment is in Judges 7:22; 1</w:t>
      </w:r>
      <w:r w:rsidRPr="009C279B">
        <w:rPr>
          <w:sz w:val="24"/>
          <w:szCs w:val="24"/>
          <w:vertAlign w:val="superscript"/>
        </w:rPr>
        <w:t>st</w:t>
      </w:r>
      <w:r w:rsidRPr="009C279B">
        <w:rPr>
          <w:sz w:val="24"/>
          <w:szCs w:val="24"/>
        </w:rPr>
        <w:t xml:space="preserve"> Samuel 14:20; 2</w:t>
      </w:r>
      <w:r w:rsidRPr="009C279B">
        <w:rPr>
          <w:sz w:val="24"/>
          <w:szCs w:val="24"/>
          <w:vertAlign w:val="superscript"/>
        </w:rPr>
        <w:t>nd</w:t>
      </w:r>
      <w:r w:rsidRPr="009C279B">
        <w:rPr>
          <w:sz w:val="24"/>
          <w:szCs w:val="24"/>
        </w:rPr>
        <w:t xml:space="preserve"> Chronicles 20:22-23; Isaiah 19:2; Ezekiel 38:21; Haggai 2:22 &amp; Zechariah 14:13.</w:t>
      </w:r>
    </w:p>
    <w:p w:rsidR="00691D4D" w:rsidRPr="009C279B" w:rsidRDefault="00691D4D" w:rsidP="00691D4D">
      <w:pPr>
        <w:spacing w:line="480" w:lineRule="auto"/>
        <w:jc w:val="both"/>
        <w:rPr>
          <w:sz w:val="24"/>
          <w:szCs w:val="24"/>
        </w:rPr>
      </w:pPr>
      <w:r w:rsidRPr="009C279B">
        <w:rPr>
          <w:sz w:val="24"/>
          <w:szCs w:val="24"/>
        </w:rPr>
        <w:t>The Examples of People in Confusion is in 2</w:t>
      </w:r>
      <w:r w:rsidRPr="009C279B">
        <w:rPr>
          <w:sz w:val="24"/>
          <w:szCs w:val="24"/>
          <w:vertAlign w:val="superscript"/>
        </w:rPr>
        <w:t>nd</w:t>
      </w:r>
      <w:r w:rsidRPr="009C279B">
        <w:rPr>
          <w:sz w:val="24"/>
          <w:szCs w:val="24"/>
        </w:rPr>
        <w:t xml:space="preserve"> Samuel 18:29; Esther 3:15; Luke 21:25-26 &amp; Acts 17:8; 19:32. The Father Stephen sends Confusion as Judgment: The Righteous ask the Father Stephen to Confuse their Enemies is in Psalms 35:26; 40:14; 55:9; 70:2. The Father Stephen sends Confusion on Israel’s Enemies is in Exodus 23:37; Deuteronomy 7:23 &amp; Psalms 71:24. Israel, too, may Experience Confusion is in Deuteronomy 28:20; 28:28; 2</w:t>
      </w:r>
      <w:r w:rsidRPr="009C279B">
        <w:rPr>
          <w:sz w:val="24"/>
          <w:szCs w:val="24"/>
          <w:vertAlign w:val="superscript"/>
        </w:rPr>
        <w:t>nd</w:t>
      </w:r>
      <w:r w:rsidRPr="009C279B">
        <w:rPr>
          <w:sz w:val="24"/>
          <w:szCs w:val="24"/>
        </w:rPr>
        <w:t xml:space="preserve"> Chronicles 15:5-6 &amp; Jeremiah 51:34. The Examples of the Father Stephen sending Confusion is in Genesis 11:7-9; Joshua 10:10; 1</w:t>
      </w:r>
      <w:r w:rsidRPr="009C279B">
        <w:rPr>
          <w:sz w:val="24"/>
          <w:szCs w:val="24"/>
          <w:vertAlign w:val="superscript"/>
        </w:rPr>
        <w:t>st</w:t>
      </w:r>
      <w:r w:rsidRPr="009C279B">
        <w:rPr>
          <w:sz w:val="24"/>
          <w:szCs w:val="24"/>
        </w:rPr>
        <w:t xml:space="preserve"> Samuel 14:20 &amp; 2</w:t>
      </w:r>
      <w:r w:rsidRPr="009C279B">
        <w:rPr>
          <w:sz w:val="24"/>
          <w:szCs w:val="24"/>
          <w:vertAlign w:val="superscript"/>
        </w:rPr>
        <w:t>nd</w:t>
      </w:r>
      <w:r w:rsidRPr="009C279B">
        <w:rPr>
          <w:sz w:val="24"/>
          <w:szCs w:val="24"/>
        </w:rPr>
        <w:t xml:space="preserve"> Chronicles 20:22-23. Spiritual Confusion is Humanity’s Natural State is in Isaiah 41:29; 57:20-21; 1</w:t>
      </w:r>
      <w:r w:rsidRPr="009C279B">
        <w:rPr>
          <w:sz w:val="24"/>
          <w:szCs w:val="24"/>
          <w:vertAlign w:val="superscript"/>
        </w:rPr>
        <w:t>st</w:t>
      </w:r>
      <w:r w:rsidRPr="009C279B">
        <w:rPr>
          <w:sz w:val="24"/>
          <w:szCs w:val="24"/>
        </w:rPr>
        <w:t xml:space="preserve"> Corinthians 1:18; 2:14 &amp; 2</w:t>
      </w:r>
      <w:r w:rsidRPr="009C279B">
        <w:rPr>
          <w:sz w:val="24"/>
          <w:szCs w:val="24"/>
          <w:vertAlign w:val="superscript"/>
        </w:rPr>
        <w:t>nd</w:t>
      </w:r>
      <w:r w:rsidRPr="009C279B">
        <w:rPr>
          <w:sz w:val="24"/>
          <w:szCs w:val="24"/>
        </w:rPr>
        <w:t xml:space="preserve"> Chronicles 4:3-4. Confusion relating to the Father Stephen: Confusion among the Jews is in Matthew 12:23-24; 14:1-2; Mark 3:22; 6:14-16; John 3:4; 6:52; 2</w:t>
      </w:r>
      <w:r w:rsidRPr="009C279B">
        <w:rPr>
          <w:sz w:val="24"/>
          <w:szCs w:val="24"/>
          <w:vertAlign w:val="superscript"/>
        </w:rPr>
        <w:t>nd</w:t>
      </w:r>
      <w:r w:rsidRPr="009C279B">
        <w:rPr>
          <w:sz w:val="24"/>
          <w:szCs w:val="24"/>
        </w:rPr>
        <w:t xml:space="preserve"> Corinthians 3:14; Luke 9:7-9; 11:15 &amp; Acts 2:6-7, 12. Confusion among the Father Stephen’s Disciples is in Matthew 8:27; 17:4; Mark 4:41; 9:5-6; 16:8; John 6:60; 16:17-19 &amp; Luke 9:33-34; 24:22-25. The Further Examples of Believers in Confusion: Confusion over the Father Stephen’s Purposes is in Psalms 73:12-14; Ecclesiastes 7:15; Isaiah 21:3-4; Daniel 4:19; Habakkuk 1:2-4; 2</w:t>
      </w:r>
      <w:r w:rsidRPr="009C279B">
        <w:rPr>
          <w:sz w:val="24"/>
          <w:szCs w:val="24"/>
          <w:vertAlign w:val="superscript"/>
        </w:rPr>
        <w:t>nd</w:t>
      </w:r>
      <w:r w:rsidRPr="009C279B">
        <w:rPr>
          <w:sz w:val="24"/>
          <w:szCs w:val="24"/>
        </w:rPr>
        <w:t xml:space="preserve"> Corinthians 4:8; 7:5 &amp; Galatians 4:19-20. Confusion over Sound Doctrine is in Galatians 1:6-7; 4:9, 17; 5:10. The Remedies for Confusion: Confusion Dispelled by Asking the Father Stephen for Understanding is in Jeremiah 33:3 &amp; James 1:5. Confusion Dispelled by the Enlightenment of the Holy Ghost is in John 14:26; 16:13 &amp; 1</w:t>
      </w:r>
      <w:r w:rsidRPr="009C279B">
        <w:rPr>
          <w:sz w:val="24"/>
          <w:szCs w:val="24"/>
          <w:vertAlign w:val="superscript"/>
        </w:rPr>
        <w:t>st</w:t>
      </w:r>
      <w:r w:rsidRPr="009C279B">
        <w:rPr>
          <w:sz w:val="24"/>
          <w:szCs w:val="24"/>
        </w:rPr>
        <w:t xml:space="preserve"> Corinthian 2:9-10, 13. Confusion Combated by the Teaching of Wise Leaders is in 2</w:t>
      </w:r>
      <w:r w:rsidRPr="009C279B">
        <w:rPr>
          <w:sz w:val="24"/>
          <w:szCs w:val="24"/>
          <w:vertAlign w:val="superscript"/>
        </w:rPr>
        <w:t>nd</w:t>
      </w:r>
      <w:r w:rsidRPr="009C279B">
        <w:rPr>
          <w:sz w:val="24"/>
          <w:szCs w:val="24"/>
        </w:rPr>
        <w:t xml:space="preserve"> Timothy 2:24-25; 4:2-3; Hebrews 13:17 &amp; Acts 20:28-30. Confusion Dispelled by the Instruction of Holy Scripture is in Psalms 119:103-105 &amp; 2</w:t>
      </w:r>
      <w:r w:rsidRPr="009C279B">
        <w:rPr>
          <w:sz w:val="24"/>
          <w:szCs w:val="24"/>
          <w:vertAlign w:val="superscript"/>
        </w:rPr>
        <w:t>nd</w:t>
      </w:r>
      <w:r w:rsidRPr="009C279B">
        <w:rPr>
          <w:sz w:val="24"/>
          <w:szCs w:val="24"/>
        </w:rPr>
        <w:t xml:space="preserve"> Timothy 3:16. Confusion goes as Believers grow to Spiritual Maturity is in Ephesians 4:13-14; Philippians 1:9-10 &amp; Hebrews 5:14.                     </w:t>
      </w:r>
    </w:p>
    <w:p w:rsidR="00691D4D" w:rsidRPr="009C279B" w:rsidRDefault="00691D4D" w:rsidP="00691D4D">
      <w:pPr>
        <w:spacing w:line="480" w:lineRule="auto"/>
        <w:jc w:val="center"/>
        <w:rPr>
          <w:b/>
          <w:sz w:val="24"/>
          <w:szCs w:val="24"/>
        </w:rPr>
      </w:pPr>
      <w:r w:rsidRPr="009C279B">
        <w:rPr>
          <w:b/>
          <w:sz w:val="24"/>
          <w:szCs w:val="24"/>
        </w:rPr>
        <w:t>Harlotries, Prostitutions and Whoredoms (Wizardry’s)</w:t>
      </w:r>
    </w:p>
    <w:p w:rsidR="00691D4D" w:rsidRPr="009C279B" w:rsidRDefault="00691D4D" w:rsidP="00691D4D">
      <w:pPr>
        <w:spacing w:line="480" w:lineRule="auto"/>
        <w:jc w:val="both"/>
        <w:rPr>
          <w:sz w:val="24"/>
          <w:szCs w:val="24"/>
        </w:rPr>
      </w:pPr>
      <w:r w:rsidRPr="009C279B">
        <w:rPr>
          <w:sz w:val="24"/>
          <w:szCs w:val="24"/>
        </w:rPr>
        <w:t xml:space="preserve">Prostitution is also called harlotries and whoredom’s and is the act of providing Sexual Eros Love Forbidden Services to another Person in return for a payment of some sort, mainly with money for payment. Prostitution is derived from two Latin words </w:t>
      </w:r>
      <w:r w:rsidRPr="009C279B">
        <w:rPr>
          <w:b/>
          <w:i/>
          <w:sz w:val="24"/>
          <w:szCs w:val="24"/>
        </w:rPr>
        <w:t>Pro</w:t>
      </w:r>
      <w:r w:rsidRPr="009C279B">
        <w:rPr>
          <w:b/>
          <w:sz w:val="24"/>
          <w:szCs w:val="24"/>
        </w:rPr>
        <w:t xml:space="preserve"> </w:t>
      </w:r>
      <w:r w:rsidRPr="009C279B">
        <w:rPr>
          <w:sz w:val="24"/>
          <w:szCs w:val="24"/>
        </w:rPr>
        <w:t>which means “</w:t>
      </w:r>
      <w:r w:rsidRPr="009C279B">
        <w:rPr>
          <w:b/>
          <w:sz w:val="24"/>
          <w:szCs w:val="24"/>
        </w:rPr>
        <w:t>to expose</w:t>
      </w:r>
      <w:r w:rsidRPr="009C279B">
        <w:rPr>
          <w:sz w:val="24"/>
          <w:szCs w:val="24"/>
        </w:rPr>
        <w:t xml:space="preserve">” and </w:t>
      </w:r>
      <w:r w:rsidRPr="009C279B">
        <w:rPr>
          <w:b/>
          <w:i/>
          <w:sz w:val="24"/>
          <w:szCs w:val="24"/>
        </w:rPr>
        <w:t>Statuere</w:t>
      </w:r>
      <w:r w:rsidRPr="009C279B">
        <w:rPr>
          <w:b/>
          <w:sz w:val="24"/>
          <w:szCs w:val="24"/>
        </w:rPr>
        <w:t xml:space="preserve"> </w:t>
      </w:r>
      <w:r w:rsidRPr="009C279B">
        <w:rPr>
          <w:sz w:val="24"/>
          <w:szCs w:val="24"/>
        </w:rPr>
        <w:t>which means “</w:t>
      </w:r>
      <w:r w:rsidRPr="009C279B">
        <w:rPr>
          <w:b/>
          <w:sz w:val="24"/>
          <w:szCs w:val="24"/>
        </w:rPr>
        <w:t>to place up front</w:t>
      </w:r>
      <w:r w:rsidRPr="009C279B">
        <w:rPr>
          <w:sz w:val="24"/>
          <w:szCs w:val="24"/>
        </w:rPr>
        <w:t xml:space="preserve">.” Escorts and whores are alternative names for prostitute. Not all escorts are whores. The English word for whore derives from </w:t>
      </w:r>
      <w:r w:rsidRPr="009C279B">
        <w:rPr>
          <w:b/>
          <w:i/>
          <w:sz w:val="24"/>
          <w:szCs w:val="24"/>
        </w:rPr>
        <w:t>Hora</w:t>
      </w:r>
      <w:r w:rsidRPr="009C279B">
        <w:rPr>
          <w:i/>
          <w:sz w:val="24"/>
          <w:szCs w:val="24"/>
        </w:rPr>
        <w:t xml:space="preserve"> </w:t>
      </w:r>
      <w:r w:rsidRPr="009C279B">
        <w:rPr>
          <w:sz w:val="24"/>
          <w:szCs w:val="24"/>
        </w:rPr>
        <w:t xml:space="preserve">and its root is </w:t>
      </w:r>
      <w:r w:rsidRPr="009C279B">
        <w:rPr>
          <w:b/>
          <w:i/>
          <w:sz w:val="24"/>
          <w:szCs w:val="24"/>
        </w:rPr>
        <w:t>Ka</w:t>
      </w:r>
      <w:r w:rsidRPr="009C279B">
        <w:rPr>
          <w:i/>
          <w:sz w:val="24"/>
          <w:szCs w:val="24"/>
        </w:rPr>
        <w:t xml:space="preserve"> </w:t>
      </w:r>
      <w:r w:rsidRPr="009C279B">
        <w:rPr>
          <w:sz w:val="24"/>
          <w:szCs w:val="24"/>
        </w:rPr>
        <w:t>meaning “</w:t>
      </w:r>
      <w:r w:rsidRPr="009C279B">
        <w:rPr>
          <w:b/>
          <w:sz w:val="24"/>
          <w:szCs w:val="24"/>
        </w:rPr>
        <w:t>desire</w:t>
      </w:r>
      <w:r w:rsidRPr="009C279B">
        <w:rPr>
          <w:sz w:val="24"/>
          <w:szCs w:val="24"/>
        </w:rPr>
        <w:t>.” Also prostitute can mean debasement or the manufacturing of an unworthy cause. Prostitution is at a high risk of Sexual Eros Love Diseases transmitted from one Partner to Another. In Leviticus 19:29 it tells us that “Do not prostitute Your Daughter, to cause Her to be a harlot, lest the land fall into harlotry.” In Leviticus 20:5-6 it declares “the Lord will set His face against that Man and His family, and the Lord will cut Him off from His people, and all who prostitute them with Him to commit harlotry with Molech.” In Jeremiah 3:9 it states of Her casual harlotry which came into being as Casual Sexual Eros Love. In Ezekiel 16:15-36 it tells us that She trusted in Her beauty and played the Harlot because of fame, and poured out Your whoredom’s on every One that passed by who would have it. Were Her acts of harlotry a small thing? Because in Her acts of harlotry She forgot the days of Her Youth, when She was naked and bare struggling in Her own blood. She made Her beauty to be abhorred. She committed harlotries with the Egyptians Fleshly Neighbors to provoke the Lord in anger. She even multiplied Her acts of harlotry but was not satisfied. All Men make payments to harlots, but You made payments to Your (Eros) Lovers and hired them to come from everywhere. She as a harlot is the opposite of a Woman that is not solicited to being a harlot. The Lord says because of Your nakedness uncovered and all Your filthiness in Your harlotry with all Your (Eros) Lovers and the blood of Your Children which You gave to them. The Lord will gather all Your (Eros) Lovers of whom You took pleasure in (Eros) Love or hatred and will uncover Your nakedness that Your nakedness shall be seen. The Lord will judge You as Women who break wedlock or as shed blood are judged. Fury and jealousy will come from the Lord. The Lord will give You into their hand and they will break down Your shrines &amp; high places. The Lord will strip You of Your clothes and take Your beautiful ornaments &amp; leave You bare and naked. The Lord will bring an assembly against Her and they shall stone You with stones and thrust You with swords, they shall burn Your houses to the ground and execute judgments in the sight from other Women. The Lord will make You cease from playing the harlot &amp; hiring (Eros) Lovers at Your disposal. The Lord’s furies will then rest and His jealousy will depart when She stops all Her playing around. In Hosea 1:2-3:4 it declares that the Lord God commanded Hosea to marry Gomer which was a harlot to be His Wife of Harlotry. Hosea knew why the Lord called Him to this special ministry because He knew of the harlotries that have been done in the country and cities. The Lord will bring charges against Gomer Your Wife and the Mother of Your Children for Her loose life style with other Men besides Her Husband Hosea. In Nahum 3:4-6 it tells us about “the Mistress of Sorceries, who sells the Nations (Laws) through Her harlotries. Behold, the Lord is against You and He will lift Your skirts over Your face and the Nations (Laws) will see Your nakedness and the Kingdoms Your shame and the Lord will make You vile and cast all abominable filth on Her and make Her a spectacle to be talked about.” Male prostitutes are called wizards, which carries the same penalties as whores and harlots but are treated more severe than females. Prostitution is strictly forbidden in the Bible, those committing these acts are not innocent, but fiery judgment will destroy them from the Lord. Harlots are called “</w:t>
      </w:r>
      <w:r w:rsidRPr="009C279B">
        <w:rPr>
          <w:b/>
          <w:sz w:val="24"/>
          <w:szCs w:val="24"/>
        </w:rPr>
        <w:t>Soul-Eaters/Spirit-Eaters</w:t>
      </w:r>
      <w:r w:rsidRPr="009C279B">
        <w:rPr>
          <w:sz w:val="24"/>
          <w:szCs w:val="24"/>
        </w:rPr>
        <w:t xml:space="preserve">” &amp; feeds on the precious life of Man, who will have it. </w:t>
      </w:r>
    </w:p>
    <w:p w:rsidR="00691D4D" w:rsidRPr="009C279B" w:rsidRDefault="00691D4D" w:rsidP="00691D4D">
      <w:pPr>
        <w:spacing w:line="480" w:lineRule="auto"/>
        <w:jc w:val="both"/>
        <w:rPr>
          <w:sz w:val="24"/>
          <w:szCs w:val="24"/>
        </w:rPr>
      </w:pPr>
      <w:r w:rsidRPr="009C279B">
        <w:rPr>
          <w:sz w:val="24"/>
          <w:szCs w:val="24"/>
        </w:rPr>
        <w:t>Prostitution, Whoredom’s and Harlotries or Wizardry’s among the Heathen: For Money is in Genesis 38:15-16; Joshua 2:1 &amp; Joel 3:3. The Religious Prostitutions is in Genesis 38:21-22 &amp; Job 36:14. Prostitution in Israel: It is Forbidden under God’s Biblical Law is in Leviticus 19:29 &amp; Deuteronomy 23:17-18. Priests (Sergeants), Chief Priests (Lieutenants) or High Priests (Captains) is Forbidden to marry Prostitutes is in Leviticus 21:7, 14. The Penalties for Prostitution is in Genesis 38:24 &amp; Leviticus 21:9. The Efforts to Remove the Shrine-Prostitutes is in 1</w:t>
      </w:r>
      <w:r w:rsidRPr="009C279B">
        <w:rPr>
          <w:sz w:val="24"/>
          <w:szCs w:val="24"/>
          <w:vertAlign w:val="superscript"/>
        </w:rPr>
        <w:t>st</w:t>
      </w:r>
      <w:r w:rsidRPr="009C279B">
        <w:rPr>
          <w:sz w:val="24"/>
          <w:szCs w:val="24"/>
        </w:rPr>
        <w:t xml:space="preserve"> Kings 15:11-12; 22:45-46. The Lure of Prostitution is in Proverbs 7:10 &amp; 1</w:t>
      </w:r>
      <w:r w:rsidRPr="009C279B">
        <w:rPr>
          <w:sz w:val="24"/>
          <w:szCs w:val="24"/>
          <w:vertAlign w:val="superscript"/>
        </w:rPr>
        <w:t>st</w:t>
      </w:r>
      <w:r w:rsidRPr="009C279B">
        <w:rPr>
          <w:sz w:val="24"/>
          <w:szCs w:val="24"/>
        </w:rPr>
        <w:t xml:space="preserve"> Corinthians 6:9. The Prevalence of Prostitution is in 1</w:t>
      </w:r>
      <w:r w:rsidRPr="009C279B">
        <w:rPr>
          <w:sz w:val="24"/>
          <w:szCs w:val="24"/>
          <w:vertAlign w:val="superscript"/>
        </w:rPr>
        <w:t>st</w:t>
      </w:r>
      <w:r w:rsidRPr="009C279B">
        <w:rPr>
          <w:sz w:val="24"/>
          <w:szCs w:val="24"/>
        </w:rPr>
        <w:t xml:space="preserve"> Kings 3:16; 14:24; Jeremiah 5:7; Hosea 4:13-14; 6:10 &amp; Micah 1:7. The Divine Warnings against Prostitution: It has Dire Consequences is in Proverbs 6:25-27; 23:26-27; 29:3; Judges 16:1-2 &amp; Luke 15:30. All Saintly Christians Lord must avoid it is in 1</w:t>
      </w:r>
      <w:r w:rsidRPr="009C279B">
        <w:rPr>
          <w:sz w:val="24"/>
          <w:szCs w:val="24"/>
          <w:vertAlign w:val="superscript"/>
        </w:rPr>
        <w:t>st</w:t>
      </w:r>
      <w:r w:rsidRPr="009C279B">
        <w:rPr>
          <w:sz w:val="24"/>
          <w:szCs w:val="24"/>
        </w:rPr>
        <w:t xml:space="preserve"> Corinthians 5:1; 6:15-16 &amp; Ephesians 5:3. Prostitutes can be Redeemed is in Matthew 21:31-32; Luke 7:37-50; 1</w:t>
      </w:r>
      <w:r w:rsidRPr="009C279B">
        <w:rPr>
          <w:sz w:val="24"/>
          <w:szCs w:val="24"/>
          <w:vertAlign w:val="superscript"/>
        </w:rPr>
        <w:t>st</w:t>
      </w:r>
      <w:r w:rsidRPr="009C279B">
        <w:rPr>
          <w:sz w:val="24"/>
          <w:szCs w:val="24"/>
        </w:rPr>
        <w:t xml:space="preserve"> Corinthians 6:9-11; Hebrews 11:31; James 2:25 &amp; Joshua 6:22-25. Prostitution used as a Metaphor: For Worldly Sexual Eros Love Corruption is in Revelation 17:1-5; 2</w:t>
      </w:r>
      <w:r w:rsidRPr="009C279B">
        <w:rPr>
          <w:sz w:val="24"/>
          <w:szCs w:val="24"/>
          <w:vertAlign w:val="superscript"/>
        </w:rPr>
        <w:t>nd</w:t>
      </w:r>
      <w:r w:rsidRPr="009C279B">
        <w:rPr>
          <w:sz w:val="24"/>
          <w:szCs w:val="24"/>
        </w:rPr>
        <w:t xml:space="preserve"> Peter 1:4; Isaiah 23:15-17 &amp; Nahum 3:4. For Sexual Eros Love Apostasy is in Deuteronomy 31:16; Exodus 34:15-16; Leviticus 20:5; Judges 2:17; 8:27, 33; 1</w:t>
      </w:r>
      <w:r w:rsidRPr="009C279B">
        <w:rPr>
          <w:sz w:val="24"/>
          <w:szCs w:val="24"/>
          <w:vertAlign w:val="superscript"/>
        </w:rPr>
        <w:t>st</w:t>
      </w:r>
      <w:r w:rsidRPr="009C279B">
        <w:rPr>
          <w:sz w:val="24"/>
          <w:szCs w:val="24"/>
        </w:rPr>
        <w:t xml:space="preserve"> Chronicles 5:25; Psalms 106:39; Isaiah 1:21; Ezekiel 16:16-17, 26, 28, 33-34, 41; 23:1-35 &amp; Hosea 4:10-12; 5:4.        </w:t>
      </w:r>
    </w:p>
    <w:p w:rsidR="00691D4D" w:rsidRPr="009C279B" w:rsidRDefault="00691D4D" w:rsidP="00691D4D">
      <w:pPr>
        <w:spacing w:line="480" w:lineRule="auto"/>
        <w:jc w:val="center"/>
        <w:rPr>
          <w:b/>
          <w:sz w:val="24"/>
          <w:szCs w:val="24"/>
        </w:rPr>
      </w:pPr>
      <w:r w:rsidRPr="009C279B">
        <w:rPr>
          <w:b/>
          <w:sz w:val="24"/>
          <w:szCs w:val="24"/>
        </w:rPr>
        <w:t>Adulteries</w:t>
      </w:r>
    </w:p>
    <w:p w:rsidR="00691D4D" w:rsidRPr="009C279B" w:rsidRDefault="00691D4D" w:rsidP="00691D4D">
      <w:pPr>
        <w:spacing w:line="480" w:lineRule="auto"/>
        <w:jc w:val="both"/>
        <w:rPr>
          <w:sz w:val="24"/>
          <w:szCs w:val="24"/>
        </w:rPr>
      </w:pPr>
      <w:r w:rsidRPr="009C279B">
        <w:rPr>
          <w:sz w:val="24"/>
          <w:szCs w:val="24"/>
        </w:rPr>
        <w:t xml:space="preserve">Adultery comes from a Late Latin word </w:t>
      </w:r>
      <w:r w:rsidRPr="009C279B">
        <w:rPr>
          <w:b/>
          <w:i/>
          <w:sz w:val="24"/>
          <w:szCs w:val="24"/>
        </w:rPr>
        <w:t>Adulterare</w:t>
      </w:r>
      <w:r w:rsidRPr="009C279B">
        <w:rPr>
          <w:i/>
          <w:sz w:val="24"/>
          <w:szCs w:val="24"/>
        </w:rPr>
        <w:t xml:space="preserve"> </w:t>
      </w:r>
      <w:r w:rsidRPr="009C279B">
        <w:rPr>
          <w:sz w:val="24"/>
          <w:szCs w:val="24"/>
        </w:rPr>
        <w:t>meaning “</w:t>
      </w:r>
      <w:r w:rsidRPr="009C279B">
        <w:rPr>
          <w:b/>
          <w:sz w:val="24"/>
          <w:szCs w:val="24"/>
        </w:rPr>
        <w:t>to alter or corrupt</w:t>
      </w:r>
      <w:r w:rsidRPr="009C279B">
        <w:rPr>
          <w:sz w:val="24"/>
          <w:szCs w:val="24"/>
        </w:rPr>
        <w:t>.” Adultery is also called Extramarital Sexual Eros Love and Philandery. It is a total onslaught against Your Spouse. Only married people can commit this physical crime. It is usually meant as Sexual Eros Love between a Woman who was married and a Person other than Her Spouse. The difference between adultery and rape is that adultery is voluntary and rape is not. It always constitutes grounds for divorce, and may be a factor in a property settlement, the custody of Children and the affect toward the status of Children. In Exodus 20:14 it prohibits adultery in the seventh of the Ten Commandments. In Leviticus 20:10 it only refers to the Woman. Some other scriptures that prohibit adultery can be found in 1</w:t>
      </w:r>
      <w:r w:rsidRPr="009C279B">
        <w:rPr>
          <w:sz w:val="24"/>
          <w:szCs w:val="24"/>
          <w:vertAlign w:val="superscript"/>
        </w:rPr>
        <w:t>st</w:t>
      </w:r>
      <w:r w:rsidRPr="009C279B">
        <w:rPr>
          <w:sz w:val="24"/>
          <w:szCs w:val="24"/>
        </w:rPr>
        <w:t xml:space="preserve"> Corinthians 6:9-10. Jesus Christ specifically said that if Anyone (who is married only) looks at a Woman to lust for Her, He has already committed adultery with Her in His heart in Matthew 5:28. In Matthew 5:32 it states by Jesus Christ, that if Anyone divorces His Wife, except for marital unfaithfulness, causes Her to be an adulteress, and Anyone who marries Her is an adulterer. The legal procedure requirements for judgment are the testimony of two or three witnesses of good character for conviction in the Law of Moses. Jewish Law recognizes the Law of the land that has greater restrictions for adultery which would carry a stiffer penalty based on the situation. Also other consequences for the act of adultery are unwanted pregnancies which could lead to abortion which is premeditated murder in the Lord’s eyes. Also the Church looks down on adulterated societies with disapproving attitudes. Also the act of adultery by the Wife can cause murder of Her and Her secret Partner. In the Hebrew documents, stoning a Person to death is justified by the acts of adultery. The Lord said in the Epistles that He would be swift to the adulterers and adulteresses in James 4:4 because friendship with the World is an Enemy towards God. Wickedness will correct You in Jeremiah 2:19. Adultery is forbidden in marriage, those who commit this act will face the consequences of scripture. </w:t>
      </w:r>
    </w:p>
    <w:p w:rsidR="00691D4D" w:rsidRPr="009C279B" w:rsidRDefault="00691D4D" w:rsidP="00691D4D">
      <w:pPr>
        <w:spacing w:line="480" w:lineRule="auto"/>
        <w:jc w:val="both"/>
        <w:rPr>
          <w:sz w:val="24"/>
          <w:szCs w:val="24"/>
        </w:rPr>
      </w:pPr>
      <w:r w:rsidRPr="009C279B">
        <w:rPr>
          <w:sz w:val="24"/>
          <w:szCs w:val="24"/>
        </w:rPr>
        <w:t>Adultery is Damned by God: God’s Biblical Law forbids it is in Exodus 20:14; Deuteronomy 5:18; Leviticus 18:20; Matthew 19:18; Mark 10:19; Luke 18:20 &amp; James 2:11. It is Listed with other Evil Practices is in Psalms 50:18; Jeremiah 7:9-10; Hosea 4:1-2; 1</w:t>
      </w:r>
      <w:r w:rsidRPr="009C279B">
        <w:rPr>
          <w:sz w:val="24"/>
          <w:szCs w:val="24"/>
          <w:vertAlign w:val="superscript"/>
        </w:rPr>
        <w:t>st</w:t>
      </w:r>
      <w:r w:rsidRPr="009C279B">
        <w:rPr>
          <w:sz w:val="24"/>
          <w:szCs w:val="24"/>
        </w:rPr>
        <w:t xml:space="preserve"> Timothy 1:9-10 &amp; Luke 18:11. The Lure of Adultery: It begins with Lust, Pleasure or Wine is in Proverbs 6:25; Matthew 5:27-28; 2</w:t>
      </w:r>
      <w:r w:rsidRPr="009C279B">
        <w:rPr>
          <w:sz w:val="24"/>
          <w:szCs w:val="24"/>
          <w:vertAlign w:val="superscript"/>
        </w:rPr>
        <w:t>nd</w:t>
      </w:r>
      <w:r w:rsidRPr="009C279B">
        <w:rPr>
          <w:sz w:val="24"/>
          <w:szCs w:val="24"/>
        </w:rPr>
        <w:t xml:space="preserve"> Samuel 11:2-3; Job 31:1, 9; Jeremiah 5:8 &amp; Matthew 15:19. It is Seductive in Nature is in Proverbs 5:3, 20; 27:14-21. It is Secretive is in Job 24:15 &amp; Proverbs 7:8-10; 30:20. It is a snare to the unwary is in Proverbs 7:7; 22:14 &amp; Ecclesiastes 7:26. It is resisted by the wise is in Proverbs 2:16; 7:4-5 &amp; Genesis 39:7-12. Adultery breaks the Marriage Covenant is in Proverbs 2:17; Hosea 2:2 &amp; Malachi 2:14. The Consequences of Adultery: It Destroys Individuals and Society is in Proverbs 5:4-5, 9-11; 6:26-29, 32-34; 7:22-27 &amp; Job 31:11-12. It is Punishable by Death under the OT Biblical Law is in Leviticus 20:10; Deuteronomy 22:22, 23-24 &amp; John 8:4-5. Adulterer’s Face God’s Impartial Judgment is in Hebrews 13:4; 2</w:t>
      </w:r>
      <w:r w:rsidRPr="009C279B">
        <w:rPr>
          <w:sz w:val="24"/>
          <w:szCs w:val="24"/>
          <w:vertAlign w:val="superscript"/>
        </w:rPr>
        <w:t>nd</w:t>
      </w:r>
      <w:r w:rsidRPr="009C279B">
        <w:rPr>
          <w:sz w:val="24"/>
          <w:szCs w:val="24"/>
        </w:rPr>
        <w:t xml:space="preserve"> Samuel 12:11-12; Malachi 3:5; 1</w:t>
      </w:r>
      <w:r w:rsidRPr="009C279B">
        <w:rPr>
          <w:sz w:val="24"/>
          <w:szCs w:val="24"/>
          <w:vertAlign w:val="superscript"/>
        </w:rPr>
        <w:t>st</w:t>
      </w:r>
      <w:r w:rsidRPr="009C279B">
        <w:rPr>
          <w:sz w:val="24"/>
          <w:szCs w:val="24"/>
        </w:rPr>
        <w:t xml:space="preserve"> Corinthians 6:9 &amp; Revelation 2:22. Remarriage after Divorce can be Adultery is in Matthew 5:32; 19:9; Mark 10:11; Luke 16:18 &amp; Romans 7:3.  Hypocrisy in Relation to Adultery is in Romans 2:22; 2</w:t>
      </w:r>
      <w:r w:rsidRPr="009C279B">
        <w:rPr>
          <w:sz w:val="24"/>
          <w:szCs w:val="24"/>
          <w:vertAlign w:val="superscript"/>
        </w:rPr>
        <w:t>nd</w:t>
      </w:r>
      <w:r w:rsidRPr="009C279B">
        <w:rPr>
          <w:sz w:val="24"/>
          <w:szCs w:val="24"/>
        </w:rPr>
        <w:t xml:space="preserve"> Samuel 12:5-6; Hosea 4:14 &amp; John 8:7-9. The Examples of Adultery is in 2</w:t>
      </w:r>
      <w:r w:rsidRPr="009C279B">
        <w:rPr>
          <w:sz w:val="24"/>
          <w:szCs w:val="24"/>
          <w:vertAlign w:val="superscript"/>
        </w:rPr>
        <w:t>nd</w:t>
      </w:r>
      <w:r w:rsidRPr="009C279B">
        <w:rPr>
          <w:sz w:val="24"/>
          <w:szCs w:val="24"/>
        </w:rPr>
        <w:t xml:space="preserve"> Samuel 11:1-4; Jeremiah 5:7; 29:23; Hosea 3:1-3; John 8:3; 2</w:t>
      </w:r>
      <w:r w:rsidRPr="009C279B">
        <w:rPr>
          <w:sz w:val="24"/>
          <w:szCs w:val="24"/>
          <w:vertAlign w:val="superscript"/>
        </w:rPr>
        <w:t>nd</w:t>
      </w:r>
      <w:r w:rsidRPr="009C279B">
        <w:rPr>
          <w:sz w:val="24"/>
          <w:szCs w:val="24"/>
        </w:rPr>
        <w:t xml:space="preserve"> Peter 2:14. The Children Born of Adultery is in Isaiah 57:3; 2</w:t>
      </w:r>
      <w:r w:rsidRPr="009C279B">
        <w:rPr>
          <w:sz w:val="24"/>
          <w:szCs w:val="24"/>
          <w:vertAlign w:val="superscript"/>
        </w:rPr>
        <w:t>nd</w:t>
      </w:r>
      <w:r w:rsidRPr="009C279B">
        <w:rPr>
          <w:sz w:val="24"/>
          <w:szCs w:val="24"/>
        </w:rPr>
        <w:t xml:space="preserve"> Samuel 12:15-18 &amp; Hosea 2:4-5; 5:7. Spiritual Adultery: The close link between Magical Sexual Sin and Spiritual Adultery: In Practice is in Numbers 25:1-3; Exodus 34:15 &amp; Hosea 4:14. In False Teaching is in Revelation 2:14-16; 20-25; Numbers 31:15-16; 2</w:t>
      </w:r>
      <w:r w:rsidRPr="009C279B">
        <w:rPr>
          <w:sz w:val="24"/>
          <w:szCs w:val="24"/>
          <w:vertAlign w:val="superscript"/>
        </w:rPr>
        <w:t>nd</w:t>
      </w:r>
      <w:r w:rsidRPr="009C279B">
        <w:rPr>
          <w:sz w:val="24"/>
          <w:szCs w:val="24"/>
        </w:rPr>
        <w:t xml:space="preserve"> Timothy 3:6; 2</w:t>
      </w:r>
      <w:r w:rsidRPr="009C279B">
        <w:rPr>
          <w:sz w:val="24"/>
          <w:szCs w:val="24"/>
          <w:vertAlign w:val="superscript"/>
        </w:rPr>
        <w:t>nd</w:t>
      </w:r>
      <w:r w:rsidRPr="009C279B">
        <w:rPr>
          <w:sz w:val="24"/>
          <w:szCs w:val="24"/>
        </w:rPr>
        <w:t xml:space="preserve"> Peter 2:13-15 &amp; Jude 4, 8. The Spiritual Adultery and God’s Covenant Relationship with His Kingdom: God as a Husband to His People is in Ezekiel 16:8; Isaiah 54:5; Jeremiah 3:14; 31:32 &amp; Ephesians 5:31-32. God is Jealous for His People’s Affections is in Exodus 20:4-5; 34:14 &amp; Deuteronomy 4:23-24; 6:13-15. The History of Spiritual Adultery among God’s People: before Israel’s Kings is in Deuteronomy 31:16; Leviticus 17:7-9; 20:4-6; Judges 2:16-17; 8:27, 33-34. In the Northern Kingdom of Israel is in Hosea 1:2; 2:2-3; 4:10-12; 5:3-4; 1</w:t>
      </w:r>
      <w:r w:rsidRPr="009C279B">
        <w:rPr>
          <w:sz w:val="24"/>
          <w:szCs w:val="24"/>
          <w:vertAlign w:val="superscript"/>
        </w:rPr>
        <w:t>st</w:t>
      </w:r>
      <w:r w:rsidRPr="009C279B">
        <w:rPr>
          <w:sz w:val="24"/>
          <w:szCs w:val="24"/>
        </w:rPr>
        <w:t xml:space="preserve"> Chronicles 5:25 &amp; Ezekiel 23:1-8.  In the Southern Kingdom of Judah is in Jeremiah 2:20; 3:1-3; 5:7-8; 23:13-14; 2</w:t>
      </w:r>
      <w:r w:rsidRPr="009C279B">
        <w:rPr>
          <w:sz w:val="24"/>
          <w:szCs w:val="24"/>
          <w:vertAlign w:val="superscript"/>
        </w:rPr>
        <w:t>nd</w:t>
      </w:r>
      <w:r w:rsidRPr="009C279B">
        <w:rPr>
          <w:sz w:val="24"/>
          <w:szCs w:val="24"/>
        </w:rPr>
        <w:t xml:space="preserve"> Chronicles 21:10-11 &amp; Isaiah 57:3-8. In Jesus Christ’s Generation is in Matthew 12:38-39; 16:4. God’s Impartial Judgment on Spiritual Adultery is in Jeremiah 3:6-10; 16:10-13; 19:3-5 &amp; Ezekiel 23:36-49. Believers are not to be Drawn into Spiritual Adultery is in 1</w:t>
      </w:r>
      <w:r w:rsidRPr="009C279B">
        <w:rPr>
          <w:sz w:val="24"/>
          <w:szCs w:val="24"/>
          <w:vertAlign w:val="superscript"/>
        </w:rPr>
        <w:t>st</w:t>
      </w:r>
      <w:r w:rsidRPr="009C279B">
        <w:rPr>
          <w:sz w:val="24"/>
          <w:szCs w:val="24"/>
        </w:rPr>
        <w:t xml:space="preserve"> John 2:15-17; 5:21; 1</w:t>
      </w:r>
      <w:r w:rsidRPr="009C279B">
        <w:rPr>
          <w:sz w:val="24"/>
          <w:szCs w:val="24"/>
          <w:vertAlign w:val="superscript"/>
        </w:rPr>
        <w:t>st</w:t>
      </w:r>
      <w:r w:rsidRPr="009C279B">
        <w:rPr>
          <w:sz w:val="24"/>
          <w:szCs w:val="24"/>
        </w:rPr>
        <w:t xml:space="preserve"> Corinthians 10:6-11; Colossians 3:5; Hebrews 3:12-14; 10:26-31 &amp; James 4:4-5.              </w:t>
      </w:r>
    </w:p>
    <w:p w:rsidR="00691D4D" w:rsidRPr="009C279B" w:rsidRDefault="00691D4D" w:rsidP="00691D4D">
      <w:pPr>
        <w:spacing w:line="480" w:lineRule="auto"/>
        <w:jc w:val="center"/>
        <w:rPr>
          <w:b/>
          <w:sz w:val="24"/>
          <w:szCs w:val="24"/>
        </w:rPr>
      </w:pPr>
      <w:r w:rsidRPr="009C279B">
        <w:rPr>
          <w:b/>
          <w:sz w:val="24"/>
          <w:szCs w:val="24"/>
        </w:rPr>
        <w:t>Rape</w:t>
      </w:r>
    </w:p>
    <w:p w:rsidR="00691D4D" w:rsidRPr="009C279B" w:rsidRDefault="00691D4D" w:rsidP="00691D4D">
      <w:pPr>
        <w:spacing w:line="480" w:lineRule="auto"/>
        <w:jc w:val="both"/>
        <w:rPr>
          <w:sz w:val="24"/>
          <w:szCs w:val="24"/>
        </w:rPr>
      </w:pPr>
      <w:r w:rsidRPr="009C279B">
        <w:rPr>
          <w:sz w:val="24"/>
          <w:szCs w:val="24"/>
        </w:rPr>
        <w:t xml:space="preserve">Rape is derived from a Latin word </w:t>
      </w:r>
      <w:r w:rsidRPr="009C279B">
        <w:rPr>
          <w:b/>
          <w:i/>
          <w:sz w:val="24"/>
          <w:szCs w:val="24"/>
        </w:rPr>
        <w:t xml:space="preserve">Rapere </w:t>
      </w:r>
      <w:r w:rsidRPr="009C279B">
        <w:rPr>
          <w:sz w:val="24"/>
          <w:szCs w:val="24"/>
        </w:rPr>
        <w:t>meaning “</w:t>
      </w:r>
      <w:r w:rsidRPr="009C279B">
        <w:rPr>
          <w:b/>
          <w:sz w:val="24"/>
          <w:szCs w:val="24"/>
        </w:rPr>
        <w:t>to take by force or to seize</w:t>
      </w:r>
      <w:r w:rsidRPr="009C279B">
        <w:rPr>
          <w:sz w:val="24"/>
          <w:szCs w:val="24"/>
        </w:rPr>
        <w:t>” is defined as Sexual Eros Love Intercourse done forcibly of one Person that is the Victim of the circumstances. Rape is an assault by a Person involving Sexual Eros Love Intercourse without a Person’s consent. If consent is established by words, communications or actions it would not constitute rape. The motivation of rape is anger, a desire for power, Sexual Eros Love Gratification, sadism and certain evolutionary pressures. In Deuteronomy 22:28-29 it tells us that the rapist will have to marry the unmarried Young Woman instead of a civil penalty if Her Father agreed. In 2</w:t>
      </w:r>
      <w:r w:rsidRPr="009C279B">
        <w:rPr>
          <w:sz w:val="24"/>
          <w:szCs w:val="24"/>
          <w:vertAlign w:val="superscript"/>
        </w:rPr>
        <w:t>nd</w:t>
      </w:r>
      <w:r w:rsidRPr="009C279B">
        <w:rPr>
          <w:sz w:val="24"/>
          <w:szCs w:val="24"/>
        </w:rPr>
        <w:t xml:space="preserve"> Samuel 13:6-22 it tells us about the story of Absalom and His family concerning Amnon and His Sister Tamar. Which Amnon made Himself sick and called His Sister to bring meat into the chamber. And Amnon asked Tamar to lie with Him, but She refused. Then Amnon forced Her and raped Her. Also another famous story of rape involved David with Bathsheba. King David was on the lattice porch a couple or stories up and He looked in an open window and saw a naked Woman bathing. David then called for Her and because He was a King of Power, She did not refuse His wishes and She lay with Him. Now Uriah the Husband of Bathsheba came back from War (2 or 3 positions) and Bathsheba was pregnant with David’s doing. So David called Uriah to have an audience with Him and tried to get Uriah to go home and sleep with His Wife, so the Baby would be called Uriah’s and not David’s. But Uriah was a Soldier and told the King that it would not be right to go home with the comforts of a Wife, when His Fellow Soldiers were dying on the Battle Field. So Uriah stayed in the courtyard instead that night. Then David sent a letter to the command general commanding Uriah to be placed in the hottest battle of the combat zone because David was hoping Uriah would be killed and David could take the Wife. Successfully, Uriah was killed in Battle (1 or 2 positions). David had another problem that he had to face. The Lord brought evil up in His house because of killing Uriah in Battle (1 or 2 positions) through His command as King. Even though David asked the Lord for a clean heart and a renewed Spirit within Him, He still had trouble because of the murder of Uriah, and not for the adultery committed between the two, &amp; later on as the years passed Absalom wanted to be King after His Father, but King David commanded that Solomon would reign after in His stead. So General Joab and Absalom did conspiracies and treason against the crown and when Solomon reigned as King, &amp; He had to kill His Brother Absalom and General Joab that served King David for 30 years for the security of the Kingdom in 1</w:t>
      </w:r>
      <w:r w:rsidRPr="009C279B">
        <w:rPr>
          <w:sz w:val="24"/>
          <w:szCs w:val="24"/>
          <w:vertAlign w:val="superscript"/>
        </w:rPr>
        <w:t>st</w:t>
      </w:r>
      <w:r w:rsidRPr="009C279B">
        <w:rPr>
          <w:sz w:val="24"/>
          <w:szCs w:val="24"/>
        </w:rPr>
        <w:t xml:space="preserve"> Kings 1:7-2:35. Rape is forbidden for the Lord’s people to engage in, and what happened to King David should be Our guide on the subject. </w:t>
      </w:r>
    </w:p>
    <w:p w:rsidR="00691D4D" w:rsidRPr="009C279B" w:rsidRDefault="00691D4D" w:rsidP="00691D4D">
      <w:pPr>
        <w:spacing w:line="480" w:lineRule="auto"/>
        <w:jc w:val="both"/>
        <w:rPr>
          <w:sz w:val="24"/>
          <w:szCs w:val="24"/>
        </w:rPr>
      </w:pPr>
      <w:r w:rsidRPr="009C279B">
        <w:rPr>
          <w:sz w:val="24"/>
          <w:szCs w:val="24"/>
        </w:rPr>
        <w:t>Unbridled Lust, Unbridled Pleasure or Unbridled Wine is the Motivation for Rape is in 2</w:t>
      </w:r>
      <w:r w:rsidRPr="009C279B">
        <w:rPr>
          <w:sz w:val="24"/>
          <w:szCs w:val="24"/>
          <w:vertAlign w:val="superscript"/>
        </w:rPr>
        <w:t>nd</w:t>
      </w:r>
      <w:r w:rsidRPr="009C279B">
        <w:rPr>
          <w:sz w:val="24"/>
          <w:szCs w:val="24"/>
        </w:rPr>
        <w:t xml:space="preserve"> Samuel 13:1-15. Women and Rape: Women are particularly vulnerable to Male Assault, but not in every Case is in 2</w:t>
      </w:r>
      <w:r w:rsidRPr="009C279B">
        <w:rPr>
          <w:sz w:val="24"/>
          <w:szCs w:val="24"/>
          <w:vertAlign w:val="superscript"/>
        </w:rPr>
        <w:t>nd</w:t>
      </w:r>
      <w:r w:rsidRPr="009C279B">
        <w:rPr>
          <w:sz w:val="24"/>
          <w:szCs w:val="24"/>
        </w:rPr>
        <w:t xml:space="preserve"> Samuel 13:14 &amp; Zechariah 14:2. Women are Protected under the Biblical Law is in Deuteronomy 22:25-29. Women are to be Divinely Loved and Cared for is in Ephesians 5:25, 28-29; Genesis 12:18-20 &amp; 1</w:t>
      </w:r>
      <w:r w:rsidRPr="009C279B">
        <w:rPr>
          <w:sz w:val="24"/>
          <w:szCs w:val="24"/>
          <w:vertAlign w:val="superscript"/>
        </w:rPr>
        <w:t>st</w:t>
      </w:r>
      <w:r w:rsidRPr="009C279B">
        <w:rPr>
          <w:sz w:val="24"/>
          <w:szCs w:val="24"/>
        </w:rPr>
        <w:t xml:space="preserve"> Peter 3:7. The Trauma of Rape: Its Psychological and Emotional Effects is in 2</w:t>
      </w:r>
      <w:r w:rsidRPr="009C279B">
        <w:rPr>
          <w:sz w:val="24"/>
          <w:szCs w:val="24"/>
          <w:vertAlign w:val="superscript"/>
        </w:rPr>
        <w:t>nd</w:t>
      </w:r>
      <w:r w:rsidRPr="009C279B">
        <w:rPr>
          <w:sz w:val="24"/>
          <w:szCs w:val="24"/>
        </w:rPr>
        <w:t xml:space="preserve"> Samuel 13:19-20 &amp; Genesis 34:6-7. Its Physical Effects is in Judges 19:26-28; 20:4-5. The Avenging of the Victim of Rape is in Genesis 34:7-31; 2</w:t>
      </w:r>
      <w:r w:rsidRPr="009C279B">
        <w:rPr>
          <w:sz w:val="24"/>
          <w:szCs w:val="24"/>
          <w:vertAlign w:val="superscript"/>
        </w:rPr>
        <w:t>nd</w:t>
      </w:r>
      <w:r w:rsidRPr="009C279B">
        <w:rPr>
          <w:sz w:val="24"/>
          <w:szCs w:val="24"/>
        </w:rPr>
        <w:t xml:space="preserve"> Samuel 13:22-32; Judges 20:6-11; Romans 12:19; 13:3-4 &amp; James 1:20. The Examples of Rape: The Female Rape is in Genesis 34:1-3; Judges 19:24-25; 2</w:t>
      </w:r>
      <w:r w:rsidRPr="009C279B">
        <w:rPr>
          <w:sz w:val="24"/>
          <w:szCs w:val="24"/>
          <w:vertAlign w:val="superscript"/>
        </w:rPr>
        <w:t>nd</w:t>
      </w:r>
      <w:r w:rsidRPr="009C279B">
        <w:rPr>
          <w:sz w:val="24"/>
          <w:szCs w:val="24"/>
        </w:rPr>
        <w:t xml:space="preserve"> Samuel 13:2-13 &amp; Zechariah 14:2. The Attempted Male Rape is in Genesis 19:4-9; Judges 19:22-23 &amp; Leviticus 18:22; 20:13. Magical Sexual Seduction: The Warnings to avoid Temptation, Test, Trial or Trying is in Proverbs 1:10; 2:16-19; 7:1-22 &amp; 2</w:t>
      </w:r>
      <w:r w:rsidRPr="009C279B">
        <w:rPr>
          <w:sz w:val="24"/>
          <w:szCs w:val="24"/>
          <w:vertAlign w:val="superscript"/>
        </w:rPr>
        <w:t>nd</w:t>
      </w:r>
      <w:r w:rsidRPr="009C279B">
        <w:rPr>
          <w:sz w:val="24"/>
          <w:szCs w:val="24"/>
        </w:rPr>
        <w:t xml:space="preserve"> Timothy 2:22. The Examples of Enticement is in Genesis 39:6-12; Numbers 25:1-3; 31:15-16; Judges 16:1, 4-5; 2</w:t>
      </w:r>
      <w:r w:rsidRPr="009C279B">
        <w:rPr>
          <w:sz w:val="24"/>
          <w:szCs w:val="24"/>
          <w:vertAlign w:val="superscript"/>
        </w:rPr>
        <w:t>nd</w:t>
      </w:r>
      <w:r w:rsidRPr="009C279B">
        <w:rPr>
          <w:sz w:val="24"/>
          <w:szCs w:val="24"/>
        </w:rPr>
        <w:t xml:space="preserve"> Samuel 11:1-4; 1</w:t>
      </w:r>
      <w:r w:rsidRPr="009C279B">
        <w:rPr>
          <w:sz w:val="24"/>
          <w:szCs w:val="24"/>
          <w:vertAlign w:val="superscript"/>
        </w:rPr>
        <w:t>st</w:t>
      </w:r>
      <w:r w:rsidRPr="009C279B">
        <w:rPr>
          <w:sz w:val="24"/>
          <w:szCs w:val="24"/>
        </w:rPr>
        <w:t xml:space="preserve"> Kings 11:1-6 &amp; Revelation 2:14-16, 20-22. The Biblical Law as a Deterrent is in Exodus 22:16-17 &amp; Hebrews 13:4. The Resisting of Temptations, Test, Trial of Trying is in Job 31:1; Malachi 2:14; Matthew 5:27-30; 1</w:t>
      </w:r>
      <w:r w:rsidRPr="009C279B">
        <w:rPr>
          <w:sz w:val="24"/>
          <w:szCs w:val="24"/>
          <w:vertAlign w:val="superscript"/>
        </w:rPr>
        <w:t>st</w:t>
      </w:r>
      <w:r w:rsidRPr="009C279B">
        <w:rPr>
          <w:sz w:val="24"/>
          <w:szCs w:val="24"/>
        </w:rPr>
        <w:t xml:space="preserve"> Corinthians 7:2-3; Philippians 4:8 &amp; 1</w:t>
      </w:r>
      <w:r w:rsidRPr="009C279B">
        <w:rPr>
          <w:sz w:val="24"/>
          <w:szCs w:val="24"/>
          <w:vertAlign w:val="superscript"/>
        </w:rPr>
        <w:t>st</w:t>
      </w:r>
      <w:r w:rsidRPr="009C279B">
        <w:rPr>
          <w:sz w:val="24"/>
          <w:szCs w:val="24"/>
        </w:rPr>
        <w:t xml:space="preserve"> Thessalonians 4:3-6. Spiritual Magical Sexual Seduction: Through the Lord Lucifer is in Genesis 3:1; John 8:44; 2</w:t>
      </w:r>
      <w:r w:rsidRPr="009C279B">
        <w:rPr>
          <w:sz w:val="24"/>
          <w:szCs w:val="24"/>
          <w:vertAlign w:val="superscript"/>
        </w:rPr>
        <w:t>nd</w:t>
      </w:r>
      <w:r w:rsidRPr="009C279B">
        <w:rPr>
          <w:sz w:val="24"/>
          <w:szCs w:val="24"/>
        </w:rPr>
        <w:t xml:space="preserve"> Corinthians 2:11; 11:3, 14 &amp; Ephesians 6:11. Through Lying Spirits and False Prophets is in 1</w:t>
      </w:r>
      <w:r w:rsidRPr="009C279B">
        <w:rPr>
          <w:sz w:val="24"/>
          <w:szCs w:val="24"/>
          <w:vertAlign w:val="superscript"/>
        </w:rPr>
        <w:t>st</w:t>
      </w:r>
      <w:r w:rsidRPr="009C279B">
        <w:rPr>
          <w:sz w:val="24"/>
          <w:szCs w:val="24"/>
        </w:rPr>
        <w:t xml:space="preserve"> John 4:1; 1</w:t>
      </w:r>
      <w:r w:rsidRPr="009C279B">
        <w:rPr>
          <w:sz w:val="24"/>
          <w:szCs w:val="24"/>
          <w:vertAlign w:val="superscript"/>
        </w:rPr>
        <w:t>st</w:t>
      </w:r>
      <w:r w:rsidRPr="009C279B">
        <w:rPr>
          <w:sz w:val="24"/>
          <w:szCs w:val="24"/>
        </w:rPr>
        <w:t xml:space="preserve"> Kings 22:19-23; 2</w:t>
      </w:r>
      <w:r w:rsidRPr="009C279B">
        <w:rPr>
          <w:sz w:val="24"/>
          <w:szCs w:val="24"/>
          <w:vertAlign w:val="superscript"/>
        </w:rPr>
        <w:t>nd</w:t>
      </w:r>
      <w:r w:rsidRPr="009C279B">
        <w:rPr>
          <w:sz w:val="24"/>
          <w:szCs w:val="24"/>
        </w:rPr>
        <w:t xml:space="preserve"> Chronicles 18:18-22; 1</w:t>
      </w:r>
      <w:r w:rsidRPr="009C279B">
        <w:rPr>
          <w:sz w:val="24"/>
          <w:szCs w:val="24"/>
          <w:vertAlign w:val="superscript"/>
        </w:rPr>
        <w:t>st</w:t>
      </w:r>
      <w:r w:rsidRPr="009C279B">
        <w:rPr>
          <w:sz w:val="24"/>
          <w:szCs w:val="24"/>
        </w:rPr>
        <w:t xml:space="preserve"> Timothy 4:1; Matthew 24:24-25 &amp; Mark 13:22-23. Through False Teachers is in 2</w:t>
      </w:r>
      <w:r w:rsidRPr="009C279B">
        <w:rPr>
          <w:sz w:val="24"/>
          <w:szCs w:val="24"/>
          <w:vertAlign w:val="superscript"/>
        </w:rPr>
        <w:t>nd</w:t>
      </w:r>
      <w:r w:rsidRPr="009C279B">
        <w:rPr>
          <w:sz w:val="24"/>
          <w:szCs w:val="24"/>
        </w:rPr>
        <w:t xml:space="preserve"> Peter 2:1, 14-15; 2</w:t>
      </w:r>
      <w:r w:rsidRPr="009C279B">
        <w:rPr>
          <w:sz w:val="24"/>
          <w:szCs w:val="24"/>
          <w:vertAlign w:val="superscript"/>
        </w:rPr>
        <w:t>nd</w:t>
      </w:r>
      <w:r w:rsidRPr="009C279B">
        <w:rPr>
          <w:sz w:val="24"/>
          <w:szCs w:val="24"/>
        </w:rPr>
        <w:t xml:space="preserve"> Timothy 3:6-7, 13; 1</w:t>
      </w:r>
      <w:r w:rsidRPr="009C279B">
        <w:rPr>
          <w:sz w:val="24"/>
          <w:szCs w:val="24"/>
          <w:vertAlign w:val="superscript"/>
        </w:rPr>
        <w:t>st</w:t>
      </w:r>
      <w:r w:rsidRPr="009C279B">
        <w:rPr>
          <w:sz w:val="24"/>
          <w:szCs w:val="24"/>
        </w:rPr>
        <w:t xml:space="preserve"> John 2:18-19; 2</w:t>
      </w:r>
      <w:r w:rsidRPr="009C279B">
        <w:rPr>
          <w:sz w:val="24"/>
          <w:szCs w:val="24"/>
          <w:vertAlign w:val="superscript"/>
        </w:rPr>
        <w:t>nd</w:t>
      </w:r>
      <w:r w:rsidRPr="009C279B">
        <w:rPr>
          <w:sz w:val="24"/>
          <w:szCs w:val="24"/>
        </w:rPr>
        <w:t xml:space="preserve"> John 7-8 &amp; Jude 10-12. The Need for Vigilance is in 1</w:t>
      </w:r>
      <w:r w:rsidRPr="009C279B">
        <w:rPr>
          <w:sz w:val="24"/>
          <w:szCs w:val="24"/>
          <w:vertAlign w:val="superscript"/>
        </w:rPr>
        <w:t>st</w:t>
      </w:r>
      <w:r w:rsidRPr="009C279B">
        <w:rPr>
          <w:sz w:val="24"/>
          <w:szCs w:val="24"/>
        </w:rPr>
        <w:t xml:space="preserve"> Thessalonians 5:21-22 &amp; Acts 20:28-31. The Process of Magical Sexual Seduction: A Thought Planted is in Genesis 3:2-3; Matthew 4:3; James 1:14 &amp; 1</w:t>
      </w:r>
      <w:r w:rsidRPr="009C279B">
        <w:rPr>
          <w:sz w:val="24"/>
          <w:szCs w:val="24"/>
          <w:vertAlign w:val="superscript"/>
        </w:rPr>
        <w:t>st</w:t>
      </w:r>
      <w:r w:rsidRPr="009C279B">
        <w:rPr>
          <w:sz w:val="24"/>
          <w:szCs w:val="24"/>
        </w:rPr>
        <w:t xml:space="preserve"> John 2:15. An Advantage Promised is in Genesis 3:4-5 &amp; Matthew 4:6. Attraction is in Genesis 3:6 &amp; 1</w:t>
      </w:r>
      <w:r w:rsidRPr="009C279B">
        <w:rPr>
          <w:sz w:val="24"/>
          <w:szCs w:val="24"/>
          <w:vertAlign w:val="superscript"/>
        </w:rPr>
        <w:t>st</w:t>
      </w:r>
      <w:r w:rsidRPr="009C279B">
        <w:rPr>
          <w:sz w:val="24"/>
          <w:szCs w:val="24"/>
        </w:rPr>
        <w:t xml:space="preserve"> John 2:16. Persistence on the Part of the Seducer is in Matthew 4:8-9; Genesis 19:9 &amp; Judges 16:15-16. Yielding is in Genesis 3:6 &amp; James 1:15.                        </w:t>
      </w:r>
    </w:p>
    <w:p w:rsidR="00691D4D" w:rsidRPr="009C279B" w:rsidRDefault="00691D4D" w:rsidP="00691D4D">
      <w:pPr>
        <w:spacing w:line="480" w:lineRule="auto"/>
        <w:jc w:val="center"/>
        <w:rPr>
          <w:b/>
          <w:sz w:val="24"/>
          <w:szCs w:val="24"/>
        </w:rPr>
      </w:pPr>
      <w:r w:rsidRPr="009C279B">
        <w:rPr>
          <w:b/>
          <w:sz w:val="24"/>
          <w:szCs w:val="24"/>
        </w:rPr>
        <w:t>Fornications</w:t>
      </w:r>
    </w:p>
    <w:p w:rsidR="00691D4D" w:rsidRPr="009C279B" w:rsidRDefault="00691D4D" w:rsidP="00691D4D">
      <w:pPr>
        <w:spacing w:line="480" w:lineRule="auto"/>
        <w:jc w:val="both"/>
        <w:rPr>
          <w:sz w:val="24"/>
          <w:szCs w:val="24"/>
        </w:rPr>
      </w:pPr>
      <w:r w:rsidRPr="009C279B">
        <w:rPr>
          <w:sz w:val="24"/>
          <w:szCs w:val="24"/>
        </w:rPr>
        <w:t xml:space="preserve">Fornication derives from a Latin words </w:t>
      </w:r>
      <w:r w:rsidRPr="009C279B">
        <w:rPr>
          <w:b/>
          <w:i/>
          <w:sz w:val="24"/>
          <w:szCs w:val="24"/>
        </w:rPr>
        <w:t>Fornix</w:t>
      </w:r>
      <w:r w:rsidRPr="009C279B">
        <w:rPr>
          <w:b/>
          <w:sz w:val="24"/>
          <w:szCs w:val="24"/>
        </w:rPr>
        <w:t xml:space="preserve"> </w:t>
      </w:r>
      <w:r w:rsidRPr="009C279B">
        <w:rPr>
          <w:sz w:val="24"/>
          <w:szCs w:val="24"/>
        </w:rPr>
        <w:t xml:space="preserve">or </w:t>
      </w:r>
      <w:r w:rsidRPr="009C279B">
        <w:rPr>
          <w:b/>
          <w:i/>
          <w:sz w:val="24"/>
          <w:szCs w:val="24"/>
        </w:rPr>
        <w:t>Fornicatio</w:t>
      </w:r>
      <w:r w:rsidRPr="009C279B">
        <w:rPr>
          <w:sz w:val="24"/>
          <w:szCs w:val="24"/>
        </w:rPr>
        <w:t xml:space="preserve"> which means “</w:t>
      </w:r>
      <w:r w:rsidRPr="009C279B">
        <w:rPr>
          <w:b/>
          <w:sz w:val="24"/>
          <w:szCs w:val="24"/>
        </w:rPr>
        <w:t>done in an archway or vault</w:t>
      </w:r>
      <w:r w:rsidRPr="009C279B">
        <w:rPr>
          <w:sz w:val="24"/>
          <w:szCs w:val="24"/>
        </w:rPr>
        <w:t>.” Fornication also called Sexual Eros Love Immorality refers to Consensual Sexual Eros Love not married to each other concerning the unmarried realm after marriage in this age in Luke 20:34, 37-38 &amp; 1</w:t>
      </w:r>
      <w:r w:rsidRPr="009C279B">
        <w:rPr>
          <w:sz w:val="24"/>
          <w:szCs w:val="24"/>
          <w:vertAlign w:val="superscript"/>
        </w:rPr>
        <w:t>st</w:t>
      </w:r>
      <w:r w:rsidRPr="009C279B">
        <w:rPr>
          <w:sz w:val="24"/>
          <w:szCs w:val="24"/>
        </w:rPr>
        <w:t xml:space="preserve"> Corinthians 7:1-2. Secular term for fornication is Premarital Sexual Eros Love. The exact translation of </w:t>
      </w:r>
      <w:r w:rsidRPr="009C279B">
        <w:rPr>
          <w:b/>
          <w:i/>
          <w:sz w:val="24"/>
          <w:szCs w:val="24"/>
        </w:rPr>
        <w:t>Porneia</w:t>
      </w:r>
      <w:r w:rsidRPr="009C279B">
        <w:rPr>
          <w:sz w:val="24"/>
          <w:szCs w:val="24"/>
        </w:rPr>
        <w:t xml:space="preserve"> (Porn) in the New Testament is not clear with scripture. In the Biblical Greek, the word </w:t>
      </w:r>
      <w:r w:rsidRPr="009C279B">
        <w:rPr>
          <w:b/>
          <w:i/>
          <w:sz w:val="24"/>
          <w:szCs w:val="24"/>
        </w:rPr>
        <w:t>Porneia</w:t>
      </w:r>
      <w:r w:rsidRPr="009C279B">
        <w:rPr>
          <w:i/>
          <w:sz w:val="24"/>
          <w:szCs w:val="24"/>
        </w:rPr>
        <w:t xml:space="preserve"> </w:t>
      </w:r>
      <w:r w:rsidRPr="009C279B">
        <w:rPr>
          <w:sz w:val="24"/>
          <w:szCs w:val="24"/>
        </w:rPr>
        <w:t>meant “</w:t>
      </w:r>
      <w:r w:rsidRPr="009C279B">
        <w:rPr>
          <w:b/>
          <w:sz w:val="24"/>
          <w:szCs w:val="24"/>
        </w:rPr>
        <w:t>sexual immorality</w:t>
      </w:r>
      <w:r w:rsidRPr="009C279B">
        <w:rPr>
          <w:sz w:val="24"/>
          <w:szCs w:val="24"/>
        </w:rPr>
        <w:t>” or “</w:t>
      </w:r>
      <w:r w:rsidRPr="009C279B">
        <w:rPr>
          <w:b/>
          <w:sz w:val="24"/>
          <w:szCs w:val="24"/>
        </w:rPr>
        <w:t>sexual perversion</w:t>
      </w:r>
      <w:r w:rsidRPr="009C279B">
        <w:rPr>
          <w:sz w:val="24"/>
          <w:szCs w:val="24"/>
        </w:rPr>
        <w:t>.” In John 8:37-47 it tells us that “You do the deeds of Your Father, for we are not Born of Fornication but We have only One Father (Stephen)---God. You are of Your Father the Devil and the lusts of Your Father You want to do. The Devil was a murderer from the Beginning and does not operate in truth because there is not truth in Him, when He speaks a lie it is from His own resources, for He is a Father of Lies. Which of You convinces Me of sin? If I tell You the truth You doubt Me. For who is born of God hears God’s words, thereof those born of the devil cannot hear.” In 1</w:t>
      </w:r>
      <w:r w:rsidRPr="009C279B">
        <w:rPr>
          <w:sz w:val="24"/>
          <w:szCs w:val="24"/>
          <w:vertAlign w:val="superscript"/>
        </w:rPr>
        <w:t>st</w:t>
      </w:r>
      <w:r w:rsidRPr="009C279B">
        <w:rPr>
          <w:sz w:val="24"/>
          <w:szCs w:val="24"/>
        </w:rPr>
        <w:t xml:space="preserve"> Corinthians 6:18 tells us that fornication or sexual immorality is a sin against that Person’s own body. For all sin except fornication is outside the body. In Ephesians 5:3 it states that those becoming Saints (Lords) let it not be even named among You. In 1</w:t>
      </w:r>
      <w:r w:rsidRPr="009C279B">
        <w:rPr>
          <w:sz w:val="24"/>
          <w:szCs w:val="24"/>
          <w:vertAlign w:val="superscript"/>
        </w:rPr>
        <w:t>st</w:t>
      </w:r>
      <w:r w:rsidRPr="009C279B">
        <w:rPr>
          <w:sz w:val="24"/>
          <w:szCs w:val="24"/>
        </w:rPr>
        <w:t xml:space="preserve"> Thessalonians 4:3 the Lord desires for You to have sanctification and not fornication. In Revelation 2:20-23 the Lord says that “I have a few things against You, because You suffer that Woman Jezebel to teach My servant to commit fornication, and I gave Her time to repent and She did not. Behold I will cast Her into a sick bed and those who commit fornication with Her I will bring them into great tribulation lest they repent of their deeds. I will kill her Children with death and all the Churches will know I am He who searches the reigns and heart and I will give to every One according to their works.” In Jude 7 says Sodom and Gomorrah…given themselves over to eternal fornication &amp; destroyed by eternal fire. In 1</w:t>
      </w:r>
      <w:r w:rsidRPr="009C279B">
        <w:rPr>
          <w:sz w:val="24"/>
          <w:szCs w:val="24"/>
          <w:vertAlign w:val="superscript"/>
        </w:rPr>
        <w:t>st</w:t>
      </w:r>
      <w:r w:rsidRPr="009C279B">
        <w:rPr>
          <w:sz w:val="24"/>
          <w:szCs w:val="24"/>
        </w:rPr>
        <w:t xml:space="preserve"> Corinthians 10:8 it says who committed fornication in 1 act concerned 23,000 thousand that fell in one day. This means in one full day would be 59,800,000,000,000 trillion by 26 hours is 12 hours/1 hour in the day &amp; night x 1,000 year reign x 10 in a Kingdom x 10,000 Relenting x 23,000 in Jude 14-15; Matthew 20:12 &amp; 2</w:t>
      </w:r>
      <w:r w:rsidRPr="009C279B">
        <w:rPr>
          <w:sz w:val="24"/>
          <w:szCs w:val="24"/>
          <w:vertAlign w:val="superscript"/>
        </w:rPr>
        <w:t>nd</w:t>
      </w:r>
      <w:r w:rsidRPr="009C279B">
        <w:rPr>
          <w:sz w:val="24"/>
          <w:szCs w:val="24"/>
        </w:rPr>
        <w:t xml:space="preserve"> Peter 3:8. In 1</w:t>
      </w:r>
      <w:r w:rsidRPr="009C279B">
        <w:rPr>
          <w:sz w:val="24"/>
          <w:szCs w:val="24"/>
          <w:vertAlign w:val="superscript"/>
        </w:rPr>
        <w:t>st</w:t>
      </w:r>
      <w:r w:rsidRPr="009C279B">
        <w:rPr>
          <w:sz w:val="24"/>
          <w:szCs w:val="24"/>
        </w:rPr>
        <w:t xml:space="preserve"> Corinthians 6:9 states that fornication will not inherit the Kingdom of God.  In 1</w:t>
      </w:r>
      <w:r w:rsidRPr="009C279B">
        <w:rPr>
          <w:sz w:val="24"/>
          <w:szCs w:val="24"/>
          <w:vertAlign w:val="superscript"/>
        </w:rPr>
        <w:t>st</w:t>
      </w:r>
      <w:r w:rsidRPr="009C279B">
        <w:rPr>
          <w:sz w:val="24"/>
          <w:szCs w:val="24"/>
        </w:rPr>
        <w:t xml:space="preserve"> Corinthians 5:11 it tells us that if a Brother is a fornicator that You should not keep company with Him. In Colossians 3:5 it commands Us to mortify thereof Our Members on the Earth from fornication. In Galatians 5:19 it tells us that fornication is a work of the flesh. In Romans 1:29, 32 says fornication among the list is worthy of death. Those who commit fornication will be banished from the Kingdom of God and God’s people should not engage into practices that would limit You with the Lord. Fornication is a forbidden act and should not be once named among Gentile Christians in 1</w:t>
      </w:r>
      <w:r w:rsidRPr="009C279B">
        <w:rPr>
          <w:sz w:val="24"/>
          <w:szCs w:val="24"/>
          <w:vertAlign w:val="superscript"/>
        </w:rPr>
        <w:t>st</w:t>
      </w:r>
      <w:r w:rsidRPr="009C279B">
        <w:rPr>
          <w:sz w:val="24"/>
          <w:szCs w:val="24"/>
        </w:rPr>
        <w:t xml:space="preserve"> Corinthians 5:1. The Beginning of Spiritual Fornication is the devising of idols in Wisdom of Solomon 14:12. The unholy fire of fornication is in Sirach 23:16. They who do fornication will not inherit the Kingdom of God in 1</w:t>
      </w:r>
      <w:r w:rsidRPr="009C279B">
        <w:rPr>
          <w:sz w:val="24"/>
          <w:szCs w:val="24"/>
          <w:vertAlign w:val="superscript"/>
        </w:rPr>
        <w:t>st</w:t>
      </w:r>
      <w:r w:rsidRPr="009C279B">
        <w:rPr>
          <w:sz w:val="24"/>
          <w:szCs w:val="24"/>
        </w:rPr>
        <w:t xml:space="preserve"> Corinthians 6:9. In Galatians 5:19 is fornication as the work of the flesh. In Deuteronomy 22 &amp; Leviticus 18 is the Sexual Eros Love Laws. </w:t>
      </w:r>
    </w:p>
    <w:p w:rsidR="00691D4D" w:rsidRPr="009C279B" w:rsidRDefault="00691D4D" w:rsidP="00691D4D">
      <w:pPr>
        <w:spacing w:line="480" w:lineRule="auto"/>
        <w:jc w:val="both"/>
        <w:rPr>
          <w:sz w:val="24"/>
          <w:szCs w:val="24"/>
        </w:rPr>
      </w:pPr>
      <w:r w:rsidRPr="009C279B">
        <w:rPr>
          <w:sz w:val="24"/>
          <w:szCs w:val="24"/>
        </w:rPr>
        <w:t>The Nature of Sexual Immorality: Sexual Immorality is widespread in the World is in 1</w:t>
      </w:r>
      <w:r w:rsidRPr="009C279B">
        <w:rPr>
          <w:sz w:val="24"/>
          <w:szCs w:val="24"/>
          <w:vertAlign w:val="superscript"/>
        </w:rPr>
        <w:t>st</w:t>
      </w:r>
      <w:r w:rsidRPr="009C279B">
        <w:rPr>
          <w:sz w:val="24"/>
          <w:szCs w:val="24"/>
        </w:rPr>
        <w:t xml:space="preserve"> Corinthians 5:9-10; 7:1-2 &amp; Revelation 9:21. The Cause of Sexual Immorality is in Galatians 5:19; Matthew 15:19-20; Mark 7:21-23 &amp; Ephesians 4:17-19. The Folly of Sexual Immorality is in Proverbs 5:3-5, 20; 6:26, 32. Sexual Immorality brings damnation is in Hebrews 13:4; Leviticus 20:10-21; Proverbs 2:16-19; 22:14; Ezekiel 16:38; Romans 1:24-27; Ephesians 5:5 Colossians 3:5-6; 1</w:t>
      </w:r>
      <w:r w:rsidRPr="009C279B">
        <w:rPr>
          <w:sz w:val="24"/>
          <w:szCs w:val="24"/>
          <w:vertAlign w:val="superscript"/>
        </w:rPr>
        <w:t>st</w:t>
      </w:r>
      <w:r w:rsidRPr="009C279B">
        <w:rPr>
          <w:sz w:val="24"/>
          <w:szCs w:val="24"/>
        </w:rPr>
        <w:t xml:space="preserve"> Thessalonians 4:3-6; Jude 7 &amp; Revelation 21:8; 22:15. Sexual Immorality has no place in the Christian Life is in 1</w:t>
      </w:r>
      <w:r w:rsidRPr="009C279B">
        <w:rPr>
          <w:sz w:val="24"/>
          <w:szCs w:val="24"/>
          <w:vertAlign w:val="superscript"/>
        </w:rPr>
        <w:t>st</w:t>
      </w:r>
      <w:r w:rsidRPr="009C279B">
        <w:rPr>
          <w:sz w:val="24"/>
          <w:szCs w:val="24"/>
        </w:rPr>
        <w:t xml:space="preserve"> Thessalonians 4:3, 7; Romans 13:13; 1</w:t>
      </w:r>
      <w:r w:rsidRPr="009C279B">
        <w:rPr>
          <w:sz w:val="24"/>
          <w:szCs w:val="24"/>
          <w:vertAlign w:val="superscript"/>
        </w:rPr>
        <w:t>st</w:t>
      </w:r>
      <w:r w:rsidRPr="009C279B">
        <w:rPr>
          <w:sz w:val="24"/>
          <w:szCs w:val="24"/>
        </w:rPr>
        <w:t xml:space="preserve"> Corinthians 6:9-11, 13-20; 10:8; Ephesians 5:3; Colossians 3:5; Hebrews 12:16 &amp; Acts 15:20, 29; 21:25. The Forgiveness of Sexual Immorality is in 1</w:t>
      </w:r>
      <w:r w:rsidRPr="009C279B">
        <w:rPr>
          <w:sz w:val="24"/>
          <w:szCs w:val="24"/>
          <w:vertAlign w:val="superscript"/>
        </w:rPr>
        <w:t>st</w:t>
      </w:r>
      <w:r w:rsidRPr="009C279B">
        <w:rPr>
          <w:sz w:val="24"/>
          <w:szCs w:val="24"/>
        </w:rPr>
        <w:t xml:space="preserve"> Corinthians 6:11; John 8:3-11 &amp; Luke 7:36-39. The Examples of Sexual Immorality: Prohibited Sexual Relationships: Incest is in Leviticus 18:6, 7-20; Genesis 19:33-36; 35:22; 38:13-18; 2</w:t>
      </w:r>
      <w:r w:rsidRPr="009C279B">
        <w:rPr>
          <w:sz w:val="24"/>
          <w:szCs w:val="24"/>
          <w:vertAlign w:val="superscript"/>
        </w:rPr>
        <w:t>nd</w:t>
      </w:r>
      <w:r w:rsidRPr="009C279B">
        <w:rPr>
          <w:sz w:val="24"/>
          <w:szCs w:val="24"/>
        </w:rPr>
        <w:t xml:space="preserve"> Samuel 16:22 &amp; 1</w:t>
      </w:r>
      <w:r w:rsidRPr="009C279B">
        <w:rPr>
          <w:sz w:val="24"/>
          <w:szCs w:val="24"/>
          <w:vertAlign w:val="superscript"/>
        </w:rPr>
        <w:t>st</w:t>
      </w:r>
      <w:r w:rsidRPr="009C279B">
        <w:rPr>
          <w:sz w:val="24"/>
          <w:szCs w:val="24"/>
        </w:rPr>
        <w:t xml:space="preserve"> Corinthians 5:1. Adultery is in 2</w:t>
      </w:r>
      <w:r w:rsidRPr="009C279B">
        <w:rPr>
          <w:sz w:val="24"/>
          <w:szCs w:val="24"/>
          <w:vertAlign w:val="superscript"/>
        </w:rPr>
        <w:t>nd</w:t>
      </w:r>
      <w:r w:rsidRPr="009C279B">
        <w:rPr>
          <w:sz w:val="24"/>
          <w:szCs w:val="24"/>
        </w:rPr>
        <w:t xml:space="preserve"> Samuel 11:4; Jeremiah 23:14; 29:23; Hosea 1:2 &amp; John 4:17-18. Prostitution is in 1</w:t>
      </w:r>
      <w:r w:rsidRPr="009C279B">
        <w:rPr>
          <w:sz w:val="24"/>
          <w:szCs w:val="24"/>
          <w:vertAlign w:val="superscript"/>
        </w:rPr>
        <w:t>st</w:t>
      </w:r>
      <w:r w:rsidRPr="009C279B">
        <w:rPr>
          <w:sz w:val="24"/>
          <w:szCs w:val="24"/>
        </w:rPr>
        <w:t xml:space="preserve"> Corinthians 6:15-16; Judges 16:1; 1</w:t>
      </w:r>
      <w:r w:rsidRPr="009C279B">
        <w:rPr>
          <w:sz w:val="24"/>
          <w:szCs w:val="24"/>
          <w:vertAlign w:val="superscript"/>
        </w:rPr>
        <w:t>st</w:t>
      </w:r>
      <w:r w:rsidRPr="009C279B">
        <w:rPr>
          <w:sz w:val="24"/>
          <w:szCs w:val="24"/>
        </w:rPr>
        <w:t xml:space="preserve"> Kings 3:16 &amp; Hosea 4:13-15. Fornication is in Numbers 25:1, 6 &amp; 1</w:t>
      </w:r>
      <w:r w:rsidRPr="009C279B">
        <w:rPr>
          <w:sz w:val="24"/>
          <w:szCs w:val="24"/>
          <w:vertAlign w:val="superscript"/>
        </w:rPr>
        <w:t>st</w:t>
      </w:r>
      <w:r w:rsidRPr="009C279B">
        <w:rPr>
          <w:sz w:val="24"/>
          <w:szCs w:val="24"/>
        </w:rPr>
        <w:t xml:space="preserve"> Samuel 2:22. Rape is in Genesis 34:1-2 &amp; 2</w:t>
      </w:r>
      <w:r w:rsidRPr="009C279B">
        <w:rPr>
          <w:sz w:val="24"/>
          <w:szCs w:val="24"/>
          <w:vertAlign w:val="superscript"/>
        </w:rPr>
        <w:t>nd</w:t>
      </w:r>
      <w:r w:rsidRPr="009C279B">
        <w:rPr>
          <w:sz w:val="24"/>
          <w:szCs w:val="24"/>
        </w:rPr>
        <w:t xml:space="preserve"> Samuel 13:10-14. Homosexuality is in Genesis 19:5 &amp; Judges 19:22. Marital Sexuality like Gomer with Hosea in Hosea chapters 1-2. Marital Sexuality as One Flesh in 1</w:t>
      </w:r>
      <w:r w:rsidRPr="009C279B">
        <w:rPr>
          <w:sz w:val="24"/>
          <w:szCs w:val="24"/>
          <w:vertAlign w:val="superscript"/>
        </w:rPr>
        <w:t>st</w:t>
      </w:r>
      <w:r w:rsidRPr="009C279B">
        <w:rPr>
          <w:sz w:val="24"/>
          <w:szCs w:val="24"/>
        </w:rPr>
        <w:t xml:space="preserve"> Corinthians 6:15-16. Sexual Immorality among Christians is in 1</w:t>
      </w:r>
      <w:r w:rsidRPr="009C279B">
        <w:rPr>
          <w:sz w:val="24"/>
          <w:szCs w:val="24"/>
          <w:vertAlign w:val="superscript"/>
        </w:rPr>
        <w:t>st</w:t>
      </w:r>
      <w:r w:rsidRPr="009C279B">
        <w:rPr>
          <w:sz w:val="24"/>
          <w:szCs w:val="24"/>
        </w:rPr>
        <w:t xml:space="preserve"> Corinthians 5:1; 2</w:t>
      </w:r>
      <w:r w:rsidRPr="009C279B">
        <w:rPr>
          <w:sz w:val="24"/>
          <w:szCs w:val="24"/>
          <w:vertAlign w:val="superscript"/>
        </w:rPr>
        <w:t>nd</w:t>
      </w:r>
      <w:r w:rsidRPr="009C279B">
        <w:rPr>
          <w:sz w:val="24"/>
          <w:szCs w:val="24"/>
        </w:rPr>
        <w:t xml:space="preserve"> Peter 2:13-14; Jude 4 &amp; Revelation 2:14, 20. Sexual immorality as a Picture of Spiritual Unfaithfulness: Among God’s People is in Jeremiah 3:20; 13:26-27; Ezekiel 6:9; 16:15-17; Hosea 2:1-10; 3:1; 4:10-12; 5:4 &amp; Matthew 12:39; 16:4. In the World is in Revelation 14:8; 17:1-2, 4; 18:2; 19:2.          </w:t>
      </w:r>
    </w:p>
    <w:p w:rsidR="00691D4D" w:rsidRPr="009C279B" w:rsidRDefault="00691D4D" w:rsidP="00691D4D">
      <w:pPr>
        <w:spacing w:line="480" w:lineRule="auto"/>
        <w:jc w:val="center"/>
        <w:rPr>
          <w:b/>
          <w:sz w:val="24"/>
          <w:szCs w:val="24"/>
        </w:rPr>
      </w:pPr>
      <w:r w:rsidRPr="009C279B">
        <w:rPr>
          <w:b/>
          <w:sz w:val="24"/>
          <w:szCs w:val="24"/>
        </w:rPr>
        <w:t>Sodomy</w:t>
      </w:r>
    </w:p>
    <w:p w:rsidR="00691D4D" w:rsidRPr="009C279B" w:rsidRDefault="00691D4D" w:rsidP="00691D4D">
      <w:pPr>
        <w:spacing w:line="480" w:lineRule="auto"/>
        <w:jc w:val="both"/>
        <w:rPr>
          <w:sz w:val="24"/>
          <w:szCs w:val="24"/>
        </w:rPr>
      </w:pPr>
      <w:r w:rsidRPr="009C279B">
        <w:rPr>
          <w:sz w:val="24"/>
          <w:szCs w:val="24"/>
        </w:rPr>
        <w:t xml:space="preserve">Sodomy comes from an Ecclesiastical Latin word </w:t>
      </w:r>
      <w:r w:rsidRPr="009C279B">
        <w:rPr>
          <w:b/>
          <w:i/>
          <w:sz w:val="24"/>
          <w:szCs w:val="24"/>
        </w:rPr>
        <w:t>Peccatum Sodomiticum</w:t>
      </w:r>
      <w:r w:rsidRPr="009C279B">
        <w:rPr>
          <w:sz w:val="24"/>
          <w:szCs w:val="24"/>
        </w:rPr>
        <w:t xml:space="preserve"> which simply means the “</w:t>
      </w:r>
      <w:r w:rsidRPr="009C279B">
        <w:rPr>
          <w:b/>
          <w:sz w:val="24"/>
          <w:szCs w:val="24"/>
        </w:rPr>
        <w:t>sin of Sodom</w:t>
      </w:r>
      <w:r w:rsidRPr="009C279B">
        <w:rPr>
          <w:sz w:val="24"/>
          <w:szCs w:val="24"/>
        </w:rPr>
        <w:t>.” Sodomy is a term used in Law to describe the act of “</w:t>
      </w:r>
      <w:r w:rsidRPr="009C279B">
        <w:rPr>
          <w:b/>
          <w:sz w:val="24"/>
          <w:szCs w:val="24"/>
        </w:rPr>
        <w:t>unnatural sexuality by force with the same sex</w:t>
      </w:r>
      <w:r w:rsidRPr="009C279B">
        <w:rPr>
          <w:sz w:val="24"/>
          <w:szCs w:val="24"/>
        </w:rPr>
        <w:t>”, which His technically called Oral Sexual Eros Love or Anal Sexual Eros Love.  In Genesis 19:1-25 it tells us the details that Men in the city of Sodom wanted Lot to give them two Men so that they can know them sexually. The two Men were actually two Angels (Lords) ready to bring judgment on Sodom. The Men pressed on Lot even further to the doorway, but Lot shut the door, and the two Angels (Lords) caused blindness to come on the Men in the city. The Men even in blindness still tried to enter the house by force but grew wearied and failed. The two Angels (Lords) commanded Lot and His family to get out of Sodom and do not look back for this city will be brought down by a rain of sulfur and fire done by the Lord. Lot and His family got out of the city by cover of night and His Wife Lot looked back at the Lord’s work on Sodom and automatically She was turned to stone or a pillar of salt. Being turned to stone can refer to Jesus and the Devil in the wilderness when the Devil in His temptation said for Jesus to turn this stone into bread. The Lord knew what had happened to Sodom and the Devil tried everything to steer Jesus from the truth, but failed when Jesus said thou shall not tempt the Lord Your God, Man shall eat not bread alone but by every Word of God and then Jesus said Satan, thou shall worship the Lord Your God and Him only shall thou serve in Luke 4:1-13. This act would not constitute homosexuality since it did not involve Sexual Eros Love Consent but with the intent of force used and persuasion on the part of the Men in the city. Also a somewhat similar reference of the encounter at Gibeah is in Judges 19:13-20:48. This kind of behavior is linked to idolatrous cult prostitution is in 1</w:t>
      </w:r>
      <w:r w:rsidRPr="009C279B">
        <w:rPr>
          <w:sz w:val="24"/>
          <w:szCs w:val="24"/>
          <w:vertAlign w:val="superscript"/>
        </w:rPr>
        <w:t>st</w:t>
      </w:r>
      <w:r w:rsidRPr="009C279B">
        <w:rPr>
          <w:sz w:val="24"/>
          <w:szCs w:val="24"/>
        </w:rPr>
        <w:t xml:space="preserve"> Kings 14:24; 15:12; 22:46; 2</w:t>
      </w:r>
      <w:r w:rsidRPr="009C279B">
        <w:rPr>
          <w:sz w:val="24"/>
          <w:szCs w:val="24"/>
          <w:vertAlign w:val="superscript"/>
        </w:rPr>
        <w:t>nd</w:t>
      </w:r>
      <w:r w:rsidRPr="009C279B">
        <w:rPr>
          <w:sz w:val="24"/>
          <w:szCs w:val="24"/>
        </w:rPr>
        <w:t xml:space="preserve"> Kings 23:7; Job 36:14; Genesis 38:21; Hosea 4:14 &amp; Deuteronomy 23:17; 27:21. This is sternly warned by the Biblical Law in Exodus 22:19; Leviticus 18:22, 23; 20:13, 15, 16. In Romans 1:18-25, 28-32; 2</w:t>
      </w:r>
      <w:r w:rsidRPr="009C279B">
        <w:rPr>
          <w:sz w:val="24"/>
          <w:szCs w:val="24"/>
          <w:vertAlign w:val="superscript"/>
        </w:rPr>
        <w:t>nd</w:t>
      </w:r>
      <w:r w:rsidRPr="009C279B">
        <w:rPr>
          <w:sz w:val="24"/>
          <w:szCs w:val="24"/>
        </w:rPr>
        <w:t xml:space="preserve"> Peter 2:6-8 &amp; Jude 7 does condemn &amp; damn this respectively because it rejects the created order placed and done by the Lord Yahweh the Creator of the Father Stephen in Genesis 1:27-28; 2:18-24; Ephesians 5:31; Mark 10:6-9 &amp; Matthew 19:4-6. These will not inherit the Kingdom of God, but some were them that did later on is in 1</w:t>
      </w:r>
      <w:r w:rsidRPr="009C279B">
        <w:rPr>
          <w:sz w:val="24"/>
          <w:szCs w:val="24"/>
          <w:vertAlign w:val="superscript"/>
        </w:rPr>
        <w:t>st</w:t>
      </w:r>
      <w:r w:rsidRPr="009C279B">
        <w:rPr>
          <w:sz w:val="24"/>
          <w:szCs w:val="24"/>
        </w:rPr>
        <w:t xml:space="preserve"> Corinthians 6:9-10 &amp; 1</w:t>
      </w:r>
      <w:r w:rsidRPr="009C279B">
        <w:rPr>
          <w:sz w:val="24"/>
          <w:szCs w:val="24"/>
          <w:vertAlign w:val="superscript"/>
        </w:rPr>
        <w:t>st</w:t>
      </w:r>
      <w:r w:rsidRPr="009C279B">
        <w:rPr>
          <w:sz w:val="24"/>
          <w:szCs w:val="24"/>
        </w:rPr>
        <w:t xml:space="preserve"> Timothy 1:9, 10. This Sexual Eros Love Act is forbidden to do and those who act on this will have fiery judgment on themselves from the Lord.   </w:t>
      </w:r>
    </w:p>
    <w:p w:rsidR="00691D4D" w:rsidRPr="009C279B" w:rsidRDefault="00691D4D" w:rsidP="00691D4D">
      <w:pPr>
        <w:spacing w:line="480" w:lineRule="auto"/>
        <w:jc w:val="center"/>
        <w:rPr>
          <w:b/>
          <w:sz w:val="24"/>
          <w:szCs w:val="24"/>
        </w:rPr>
      </w:pPr>
      <w:r w:rsidRPr="009C279B">
        <w:rPr>
          <w:b/>
          <w:sz w:val="24"/>
          <w:szCs w:val="24"/>
        </w:rPr>
        <w:t>Lusts the Beginnings of Adulteries, Fornications and Homosexuality’s</w:t>
      </w:r>
    </w:p>
    <w:p w:rsidR="00691D4D" w:rsidRPr="009C279B" w:rsidRDefault="00691D4D" w:rsidP="00691D4D">
      <w:pPr>
        <w:spacing w:line="480" w:lineRule="auto"/>
        <w:jc w:val="both"/>
        <w:rPr>
          <w:sz w:val="24"/>
          <w:szCs w:val="24"/>
        </w:rPr>
      </w:pPr>
      <w:r w:rsidRPr="009C279B">
        <w:rPr>
          <w:sz w:val="24"/>
          <w:szCs w:val="24"/>
        </w:rPr>
        <w:t>Lust is a craving for Sexual Eros Love Intercourse which can sometimes be violent or self-indulgent in character. Lust is similar to the word “</w:t>
      </w:r>
      <w:r w:rsidRPr="009C279B">
        <w:rPr>
          <w:b/>
          <w:sz w:val="24"/>
          <w:szCs w:val="24"/>
        </w:rPr>
        <w:t>Lustrum</w:t>
      </w:r>
      <w:r w:rsidRPr="009C279B">
        <w:rPr>
          <w:sz w:val="24"/>
          <w:szCs w:val="24"/>
        </w:rPr>
        <w:t>” which means “</w:t>
      </w:r>
      <w:r w:rsidRPr="009C279B">
        <w:rPr>
          <w:b/>
          <w:sz w:val="24"/>
          <w:szCs w:val="24"/>
        </w:rPr>
        <w:t>five years</w:t>
      </w:r>
      <w:r w:rsidRPr="009C279B">
        <w:rPr>
          <w:sz w:val="24"/>
          <w:szCs w:val="24"/>
        </w:rPr>
        <w:t>.” Lust is a form of luxury in which the doctrine of scripture forbids even the thoughts and desire of lust, luxury and mental fornication in marriage. In Matthew 5:28-29 declares by Jesus that even the thought of lust or casual desire toward a woman in marriage is forbidden. Also in Romans 1:25-27; John 8:41-44. However, good lust can mean “</w:t>
      </w:r>
      <w:r w:rsidRPr="009C279B">
        <w:rPr>
          <w:b/>
          <w:sz w:val="24"/>
          <w:szCs w:val="24"/>
        </w:rPr>
        <w:t>to please, delight in or to have pleasure</w:t>
      </w:r>
      <w:r w:rsidRPr="009C279B">
        <w:rPr>
          <w:sz w:val="24"/>
          <w:szCs w:val="24"/>
        </w:rPr>
        <w:t>” in Luke 22:15 &amp; Revelation 18:14. Also evil lust is derived from Genesis 8:21 which declare that “</w:t>
      </w:r>
      <w:r w:rsidRPr="009C279B">
        <w:rPr>
          <w:b/>
          <w:sz w:val="24"/>
          <w:szCs w:val="24"/>
        </w:rPr>
        <w:t>the imagination of the heart of Man is evil from His Youth</w:t>
      </w:r>
      <w:r w:rsidRPr="009C279B">
        <w:rPr>
          <w:sz w:val="24"/>
          <w:szCs w:val="24"/>
        </w:rPr>
        <w:t>.” Some scriptures in the Middle Testament concerns evil lust that is damned are found in Tobit 8:7; Wisdom of Solomon 15:5; Sirach 18:30; 20:4; 23:6; Suzanna 1:8, 11, 14, 56. Some scriptures in the OT in the OKJV and the NKJV are found in Exodus 15:9; Numbers 11:4, 34; Psalms 78:18, 30; 81:12; 106:14; Jeremiah 13:27; Ezekiel 23: 5, 7, 9, 11-12, 16, 20 &amp; Proverbs 6:25. Some scriptures in the NT in the OKJV &amp; NKJV are found in Matthew 5:28; Mark 4:19; John 8:44; Romans 1:24, 27; 6:12; 7:7; 13:13-14; 1</w:t>
      </w:r>
      <w:r w:rsidRPr="009C279B">
        <w:rPr>
          <w:sz w:val="24"/>
          <w:szCs w:val="24"/>
          <w:vertAlign w:val="superscript"/>
        </w:rPr>
        <w:t>st</w:t>
      </w:r>
      <w:r w:rsidRPr="009C279B">
        <w:rPr>
          <w:sz w:val="24"/>
          <w:szCs w:val="24"/>
        </w:rPr>
        <w:t xml:space="preserve"> Corinthians 10:6; Galatians 5:16-17, 24; Ephesians 2:3; 4:22; 1</w:t>
      </w:r>
      <w:r w:rsidRPr="009C279B">
        <w:rPr>
          <w:sz w:val="24"/>
          <w:szCs w:val="24"/>
          <w:vertAlign w:val="superscript"/>
        </w:rPr>
        <w:t>st</w:t>
      </w:r>
      <w:r w:rsidRPr="009C279B">
        <w:rPr>
          <w:sz w:val="24"/>
          <w:szCs w:val="24"/>
        </w:rPr>
        <w:t xml:space="preserve"> Thessalonians 4:5; 1</w:t>
      </w:r>
      <w:r w:rsidRPr="009C279B">
        <w:rPr>
          <w:sz w:val="24"/>
          <w:szCs w:val="24"/>
          <w:vertAlign w:val="superscript"/>
        </w:rPr>
        <w:t>st</w:t>
      </w:r>
      <w:r w:rsidRPr="009C279B">
        <w:rPr>
          <w:sz w:val="24"/>
          <w:szCs w:val="24"/>
        </w:rPr>
        <w:t xml:space="preserve"> Timothy 6:9; 2</w:t>
      </w:r>
      <w:r w:rsidRPr="009C279B">
        <w:rPr>
          <w:sz w:val="24"/>
          <w:szCs w:val="24"/>
          <w:vertAlign w:val="superscript"/>
        </w:rPr>
        <w:t>nd</w:t>
      </w:r>
      <w:r w:rsidRPr="009C279B">
        <w:rPr>
          <w:sz w:val="24"/>
          <w:szCs w:val="24"/>
        </w:rPr>
        <w:t xml:space="preserve"> Timothy 2:22; 3:6; 4:3; Titus 2:12; 3:3; James 1:14, 15;  4:1-3,  1</w:t>
      </w:r>
      <w:r w:rsidRPr="009C279B">
        <w:rPr>
          <w:sz w:val="24"/>
          <w:szCs w:val="24"/>
          <w:vertAlign w:val="superscript"/>
        </w:rPr>
        <w:t xml:space="preserve">st </w:t>
      </w:r>
      <w:r w:rsidRPr="009C279B">
        <w:rPr>
          <w:sz w:val="24"/>
          <w:szCs w:val="24"/>
        </w:rPr>
        <w:t xml:space="preserve"> Peter  1:14;  2:11;  4:2, 3;  2</w:t>
      </w:r>
      <w:r w:rsidRPr="009C279B">
        <w:rPr>
          <w:sz w:val="24"/>
          <w:szCs w:val="24"/>
          <w:vertAlign w:val="superscript"/>
        </w:rPr>
        <w:t>nd</w:t>
      </w:r>
      <w:r w:rsidRPr="009C279B">
        <w:rPr>
          <w:sz w:val="24"/>
          <w:szCs w:val="24"/>
        </w:rPr>
        <w:t xml:space="preserve"> Peter 1:4; 2:10, 18; 3:3; 1</w:t>
      </w:r>
      <w:r w:rsidRPr="009C279B">
        <w:rPr>
          <w:sz w:val="24"/>
          <w:szCs w:val="24"/>
          <w:vertAlign w:val="superscript"/>
        </w:rPr>
        <w:t>st</w:t>
      </w:r>
      <w:r w:rsidRPr="009C279B">
        <w:rPr>
          <w:sz w:val="24"/>
          <w:szCs w:val="24"/>
        </w:rPr>
        <w:t xml:space="preserve"> John 2:16, 17 &amp; Jude 1:16, 18. To Him who is in marriage practices this evil lust or even entertains the thought is subject to the Lord’s judgment. Evil lust is forbidden for fornication after marriage &amp; adultery in marriage. Samson in Judges 16 had a problem with His hair having enormous strength. The problem was lust &amp; not revenge by using His strength against the Philistines which was the will of God. So if a Man has a clean, cut and shaven trimmed head then He would have power to ward off lusts. </w:t>
      </w:r>
    </w:p>
    <w:p w:rsidR="00691D4D" w:rsidRPr="009C279B" w:rsidRDefault="00691D4D" w:rsidP="00691D4D">
      <w:pPr>
        <w:spacing w:line="480" w:lineRule="auto"/>
        <w:jc w:val="both"/>
        <w:rPr>
          <w:sz w:val="24"/>
          <w:szCs w:val="24"/>
        </w:rPr>
      </w:pPr>
      <w:r w:rsidRPr="009C279B">
        <w:rPr>
          <w:sz w:val="24"/>
          <w:szCs w:val="24"/>
        </w:rPr>
        <w:t>Lust, Pleasure and Wine has its origins in the Heart and Mind is in Proverbs 6:25-29; Matthew 5:28; Genesis 3:6; Job 31:1; James 1:13-15 &amp; 1</w:t>
      </w:r>
      <w:r w:rsidRPr="009C279B">
        <w:rPr>
          <w:sz w:val="24"/>
          <w:szCs w:val="24"/>
          <w:vertAlign w:val="superscript"/>
        </w:rPr>
        <w:t>st</w:t>
      </w:r>
      <w:r w:rsidRPr="009C279B">
        <w:rPr>
          <w:sz w:val="24"/>
          <w:szCs w:val="24"/>
        </w:rPr>
        <w:t xml:space="preserve"> John 2:16. Lust, Pleasure and Wine is always Natural to Unbelievers is in Romans 1:21-27; 7:5; 1</w:t>
      </w:r>
      <w:r w:rsidRPr="009C279B">
        <w:rPr>
          <w:sz w:val="24"/>
          <w:szCs w:val="24"/>
          <w:vertAlign w:val="superscript"/>
        </w:rPr>
        <w:t>st</w:t>
      </w:r>
      <w:r w:rsidRPr="009C279B">
        <w:rPr>
          <w:sz w:val="24"/>
          <w:szCs w:val="24"/>
        </w:rPr>
        <w:t xml:space="preserve"> Corinthians 6:9-10; 1</w:t>
      </w:r>
      <w:r w:rsidRPr="009C279B">
        <w:rPr>
          <w:sz w:val="24"/>
          <w:szCs w:val="24"/>
          <w:vertAlign w:val="superscript"/>
        </w:rPr>
        <w:t>st</w:t>
      </w:r>
      <w:r w:rsidRPr="009C279B">
        <w:rPr>
          <w:sz w:val="24"/>
          <w:szCs w:val="24"/>
        </w:rPr>
        <w:t xml:space="preserve"> Peter 4:3 &amp; 2</w:t>
      </w:r>
      <w:r w:rsidRPr="009C279B">
        <w:rPr>
          <w:sz w:val="24"/>
          <w:szCs w:val="24"/>
          <w:vertAlign w:val="superscript"/>
        </w:rPr>
        <w:t>nd</w:t>
      </w:r>
      <w:r w:rsidRPr="009C279B">
        <w:rPr>
          <w:sz w:val="24"/>
          <w:szCs w:val="24"/>
        </w:rPr>
        <w:t xml:space="preserve"> Peter 2:14-18. Believers can and must Fight against Lust, Pleasure and Wine by showing Self-Control is in Galatians 5:16-21, 24; Colossians 3:5; 1</w:t>
      </w:r>
      <w:r w:rsidRPr="009C279B">
        <w:rPr>
          <w:sz w:val="24"/>
          <w:szCs w:val="24"/>
          <w:vertAlign w:val="superscript"/>
        </w:rPr>
        <w:t>st</w:t>
      </w:r>
      <w:r w:rsidRPr="009C279B">
        <w:rPr>
          <w:sz w:val="24"/>
          <w:szCs w:val="24"/>
        </w:rPr>
        <w:t xml:space="preserve"> Corinthians 9:27; Ephesians 4:22; 1</w:t>
      </w:r>
      <w:r w:rsidRPr="009C279B">
        <w:rPr>
          <w:sz w:val="24"/>
          <w:szCs w:val="24"/>
          <w:vertAlign w:val="superscript"/>
        </w:rPr>
        <w:t>st</w:t>
      </w:r>
      <w:r w:rsidRPr="009C279B">
        <w:rPr>
          <w:sz w:val="24"/>
          <w:szCs w:val="24"/>
        </w:rPr>
        <w:t xml:space="preserve"> Thessalonians 4:4-5; 2</w:t>
      </w:r>
      <w:r w:rsidRPr="009C279B">
        <w:rPr>
          <w:sz w:val="24"/>
          <w:szCs w:val="24"/>
          <w:vertAlign w:val="superscript"/>
        </w:rPr>
        <w:t>nd</w:t>
      </w:r>
      <w:r w:rsidRPr="009C279B">
        <w:rPr>
          <w:sz w:val="24"/>
          <w:szCs w:val="24"/>
        </w:rPr>
        <w:t xml:space="preserve"> Timothy 2:22; Titus 2:12 &amp; 1</w:t>
      </w:r>
      <w:r w:rsidRPr="009C279B">
        <w:rPr>
          <w:sz w:val="24"/>
          <w:szCs w:val="24"/>
          <w:vertAlign w:val="superscript"/>
        </w:rPr>
        <w:t>st</w:t>
      </w:r>
      <w:r w:rsidRPr="009C279B">
        <w:rPr>
          <w:sz w:val="24"/>
          <w:szCs w:val="24"/>
        </w:rPr>
        <w:t xml:space="preserve"> Peter 2:11. The Examples of Lust, Pleasure and Wine: Lust, Pleasure and Wine expressed as Sexual Desire is in Genesis 39:6-12 &amp; 2</w:t>
      </w:r>
      <w:r w:rsidRPr="009C279B">
        <w:rPr>
          <w:sz w:val="24"/>
          <w:szCs w:val="24"/>
          <w:vertAlign w:val="superscript"/>
        </w:rPr>
        <w:t>nd</w:t>
      </w:r>
      <w:r w:rsidRPr="009C279B">
        <w:rPr>
          <w:sz w:val="24"/>
          <w:szCs w:val="24"/>
        </w:rPr>
        <w:t xml:space="preserve"> Samuel 11:2-5. Lust, Pleasure and Wine for Money is in 1</w:t>
      </w:r>
      <w:r w:rsidRPr="009C279B">
        <w:rPr>
          <w:sz w:val="24"/>
          <w:szCs w:val="24"/>
          <w:vertAlign w:val="superscript"/>
        </w:rPr>
        <w:t>st</w:t>
      </w:r>
      <w:r w:rsidRPr="009C279B">
        <w:rPr>
          <w:sz w:val="24"/>
          <w:szCs w:val="24"/>
        </w:rPr>
        <w:t xml:space="preserve"> Timothy 3:3; 6:9-10. The Lustful Desire of Israel and Judah for Alliances is in Ezekiel 23:1-21. </w:t>
      </w:r>
    </w:p>
    <w:p w:rsidR="00691D4D" w:rsidRPr="009C279B" w:rsidRDefault="00691D4D" w:rsidP="00691D4D">
      <w:pPr>
        <w:spacing w:line="480" w:lineRule="auto"/>
        <w:jc w:val="both"/>
        <w:rPr>
          <w:sz w:val="24"/>
          <w:szCs w:val="24"/>
        </w:rPr>
      </w:pPr>
      <w:r w:rsidRPr="009C279B">
        <w:rPr>
          <w:sz w:val="24"/>
          <w:szCs w:val="24"/>
        </w:rPr>
        <w:t>The Life of Luxury: The Examples of Luxurious Lifestyles: The Opulence of Solomon’s Court is in 1</w:t>
      </w:r>
      <w:r w:rsidRPr="009C279B">
        <w:rPr>
          <w:sz w:val="24"/>
          <w:szCs w:val="24"/>
          <w:vertAlign w:val="superscript"/>
        </w:rPr>
        <w:t>st</w:t>
      </w:r>
      <w:r w:rsidRPr="009C279B">
        <w:rPr>
          <w:sz w:val="24"/>
          <w:szCs w:val="24"/>
        </w:rPr>
        <w:t xml:space="preserve"> Kings 4:22;-24; 7:1; 10:18-20, 21 &amp; 2</w:t>
      </w:r>
      <w:r w:rsidRPr="009C279B">
        <w:rPr>
          <w:sz w:val="24"/>
          <w:szCs w:val="24"/>
          <w:vertAlign w:val="superscript"/>
        </w:rPr>
        <w:t>nd</w:t>
      </w:r>
      <w:r w:rsidRPr="009C279B">
        <w:rPr>
          <w:sz w:val="24"/>
          <w:szCs w:val="24"/>
        </w:rPr>
        <w:t xml:space="preserve"> Chronicles 9:17-19, 20. Luxury enjoyed by other Kings is in Luke 7:25; Matthew 11:8; 1</w:t>
      </w:r>
      <w:r w:rsidRPr="009C279B">
        <w:rPr>
          <w:sz w:val="24"/>
          <w:szCs w:val="24"/>
          <w:vertAlign w:val="superscript"/>
        </w:rPr>
        <w:t>st</w:t>
      </w:r>
      <w:r w:rsidRPr="009C279B">
        <w:rPr>
          <w:sz w:val="24"/>
          <w:szCs w:val="24"/>
        </w:rPr>
        <w:t xml:space="preserve"> Samuel 8:11-17; 2</w:t>
      </w:r>
      <w:r w:rsidRPr="009C279B">
        <w:rPr>
          <w:sz w:val="24"/>
          <w:szCs w:val="24"/>
          <w:vertAlign w:val="superscript"/>
        </w:rPr>
        <w:t>nd</w:t>
      </w:r>
      <w:r w:rsidRPr="009C279B">
        <w:rPr>
          <w:sz w:val="24"/>
          <w:szCs w:val="24"/>
        </w:rPr>
        <w:t xml:space="preserve"> Samuel 7:2; 2</w:t>
      </w:r>
      <w:r w:rsidRPr="009C279B">
        <w:rPr>
          <w:sz w:val="24"/>
          <w:szCs w:val="24"/>
          <w:vertAlign w:val="superscript"/>
        </w:rPr>
        <w:t>nd</w:t>
      </w:r>
      <w:r w:rsidRPr="009C279B">
        <w:rPr>
          <w:sz w:val="24"/>
          <w:szCs w:val="24"/>
        </w:rPr>
        <w:t xml:space="preserve"> Chronicles 32:27-29; Esther 1:4-7 &amp; Daniel 4:30. Luxury enjoyed by the Wealthy is in Luke 16:19; Isaiah 3:18-23 &amp; Amos 6:4-6. Luxury accompanying a High Status is in Genesis 41:41-43; Esther 6:7-8; 8:15 &amp; Daniel 5:29. Luxury enjoyed by a Bride is in Psalms 45:13-15; Isaiah 61:10; Jeremiah 2:32 &amp; Revelation 21:2. Luxury and Poverty: Luxury at the Expense of the Poor is in James 5:4-5; Jeremiah 22:13-14 &amp; Ezekiel 34:3. Luxury brings Responsibility to the Poor is in 1</w:t>
      </w:r>
      <w:r w:rsidRPr="009C279B">
        <w:rPr>
          <w:sz w:val="24"/>
          <w:szCs w:val="24"/>
          <w:vertAlign w:val="superscript"/>
        </w:rPr>
        <w:t>st</w:t>
      </w:r>
      <w:r w:rsidRPr="009C279B">
        <w:rPr>
          <w:sz w:val="24"/>
          <w:szCs w:val="24"/>
        </w:rPr>
        <w:t xml:space="preserve"> Timothy 6:18; Jeremiah 22:15-16; Luke 16:20-21; 19:8 &amp; Acts 4:34-35. The Perils of Luxury: Luxury brings a False Sense of Security is in Luke 12:19; Job 31:24-25; Proverbs 11:28 &amp; 1</w:t>
      </w:r>
      <w:r w:rsidRPr="009C279B">
        <w:rPr>
          <w:sz w:val="24"/>
          <w:szCs w:val="24"/>
          <w:vertAlign w:val="superscript"/>
        </w:rPr>
        <w:t>st</w:t>
      </w:r>
      <w:r w:rsidRPr="009C279B">
        <w:rPr>
          <w:sz w:val="24"/>
          <w:szCs w:val="24"/>
        </w:rPr>
        <w:t xml:space="preserve"> Timothy 6:17. Luxury distracts from God is in Deuteronomy 8:13-14; 32:15; Matthew 13:22; 19:21-24; Mark 4:19; 10:21-23; Luke 8:14; 18:21-24 &amp; 1</w:t>
      </w:r>
      <w:r w:rsidRPr="009C279B">
        <w:rPr>
          <w:sz w:val="24"/>
          <w:szCs w:val="24"/>
          <w:vertAlign w:val="superscript"/>
        </w:rPr>
        <w:t>st</w:t>
      </w:r>
      <w:r w:rsidRPr="009C279B">
        <w:rPr>
          <w:sz w:val="24"/>
          <w:szCs w:val="24"/>
        </w:rPr>
        <w:t xml:space="preserve"> Timothy 6:10. Earthly Luxury does not last is in Matthew 6:19; Proverbs 23:5; 27:24; Isaiah 13:22; James 5:1-3 &amp; Revelation 18:7-9. The Right Attitude to Luxury is in Philippians 4:11-12; 1</w:t>
      </w:r>
      <w:r w:rsidRPr="009C279B">
        <w:rPr>
          <w:sz w:val="24"/>
          <w:szCs w:val="24"/>
          <w:vertAlign w:val="superscript"/>
        </w:rPr>
        <w:t>st</w:t>
      </w:r>
      <w:r w:rsidRPr="009C279B">
        <w:rPr>
          <w:sz w:val="24"/>
          <w:szCs w:val="24"/>
        </w:rPr>
        <w:t xml:space="preserve"> Samuel 2:7 &amp; Job 1:21. The True Source of Beauty is in 1</w:t>
      </w:r>
      <w:r w:rsidRPr="009C279B">
        <w:rPr>
          <w:sz w:val="24"/>
          <w:szCs w:val="24"/>
          <w:vertAlign w:val="superscript"/>
        </w:rPr>
        <w:t>st</w:t>
      </w:r>
      <w:r w:rsidRPr="009C279B">
        <w:rPr>
          <w:sz w:val="24"/>
          <w:szCs w:val="24"/>
        </w:rPr>
        <w:t xml:space="preserve"> Peter 3:3-4 &amp; 1</w:t>
      </w:r>
      <w:r w:rsidRPr="009C279B">
        <w:rPr>
          <w:sz w:val="24"/>
          <w:szCs w:val="24"/>
          <w:vertAlign w:val="superscript"/>
        </w:rPr>
        <w:t>st</w:t>
      </w:r>
      <w:r w:rsidRPr="009C279B">
        <w:rPr>
          <w:sz w:val="24"/>
          <w:szCs w:val="24"/>
        </w:rPr>
        <w:t xml:space="preserve"> Timothy 2:9-10. Luxury that Reflects God’s Glory is in Exodus 25:3-9; 28:4-5; 35:5-9; 1</w:t>
      </w:r>
      <w:r w:rsidRPr="009C279B">
        <w:rPr>
          <w:sz w:val="24"/>
          <w:szCs w:val="24"/>
          <w:vertAlign w:val="superscript"/>
        </w:rPr>
        <w:t>st</w:t>
      </w:r>
      <w:r w:rsidRPr="009C279B">
        <w:rPr>
          <w:sz w:val="24"/>
          <w:szCs w:val="24"/>
        </w:rPr>
        <w:t xml:space="preserve"> Kings 6:14-35; 2</w:t>
      </w:r>
      <w:r w:rsidRPr="009C279B">
        <w:rPr>
          <w:sz w:val="24"/>
          <w:szCs w:val="24"/>
          <w:vertAlign w:val="superscript"/>
        </w:rPr>
        <w:t>nd</w:t>
      </w:r>
      <w:r w:rsidRPr="009C279B">
        <w:rPr>
          <w:sz w:val="24"/>
          <w:szCs w:val="24"/>
        </w:rPr>
        <w:t xml:space="preserve"> Chronicles 3:4-14; Mark 13:1; Luke 21:5 &amp; Revelation 21:15-21.       </w:t>
      </w:r>
    </w:p>
    <w:p w:rsidR="00691D4D" w:rsidRPr="009C279B" w:rsidRDefault="00691D4D" w:rsidP="00691D4D">
      <w:pPr>
        <w:spacing w:line="480" w:lineRule="auto"/>
        <w:jc w:val="center"/>
        <w:rPr>
          <w:b/>
          <w:sz w:val="24"/>
          <w:szCs w:val="24"/>
        </w:rPr>
      </w:pPr>
      <w:r w:rsidRPr="009C279B">
        <w:rPr>
          <w:b/>
          <w:sz w:val="24"/>
          <w:szCs w:val="24"/>
        </w:rPr>
        <w:t>Bestiality</w:t>
      </w:r>
    </w:p>
    <w:p w:rsidR="00691D4D" w:rsidRPr="009C279B" w:rsidRDefault="00691D4D" w:rsidP="00691D4D">
      <w:pPr>
        <w:spacing w:line="480" w:lineRule="auto"/>
        <w:jc w:val="both"/>
        <w:rPr>
          <w:sz w:val="24"/>
          <w:szCs w:val="24"/>
        </w:rPr>
      </w:pPr>
      <w:r w:rsidRPr="009C279B">
        <w:rPr>
          <w:sz w:val="24"/>
          <w:szCs w:val="24"/>
        </w:rPr>
        <w:t xml:space="preserve">Bestiality comes from a  Greek  word  </w:t>
      </w:r>
      <w:r w:rsidRPr="009C279B">
        <w:rPr>
          <w:b/>
          <w:i/>
          <w:sz w:val="24"/>
          <w:szCs w:val="24"/>
        </w:rPr>
        <w:t>Zoion</w:t>
      </w:r>
      <w:r w:rsidRPr="009C279B">
        <w:rPr>
          <w:i/>
          <w:sz w:val="24"/>
          <w:szCs w:val="24"/>
        </w:rPr>
        <w:t xml:space="preserve">  </w:t>
      </w:r>
      <w:r w:rsidRPr="009C279B">
        <w:rPr>
          <w:sz w:val="24"/>
          <w:szCs w:val="24"/>
        </w:rPr>
        <w:t xml:space="preserve">meaning  animal  and  </w:t>
      </w:r>
      <w:r w:rsidRPr="009C279B">
        <w:rPr>
          <w:b/>
          <w:i/>
          <w:sz w:val="24"/>
          <w:szCs w:val="24"/>
        </w:rPr>
        <w:t>Philia</w:t>
      </w:r>
      <w:r w:rsidRPr="009C279B">
        <w:rPr>
          <w:i/>
          <w:sz w:val="24"/>
          <w:szCs w:val="24"/>
        </w:rPr>
        <w:t xml:space="preserve"> </w:t>
      </w:r>
      <w:r w:rsidRPr="009C279B">
        <w:rPr>
          <w:sz w:val="24"/>
          <w:szCs w:val="24"/>
        </w:rPr>
        <w:t xml:space="preserve"> meaning  friendship  and  a certain kind of love. Bestiality can also be called zoophilia or zoosexuality. Bestiality is the act of Sexual Eros Love between Humans and Animals. Persons who do this act are called a zoophile. Non sexual zoophilia is a Person that agape loves and nurtures His animal by respecting Him by feeding Him or Her and taking care of them and not having Sexual Eros Love Relations with the Animal. In Exodus 22:19; Leviticus 20:15-16 and Deuteronomy 27:21 declares that Anyone that lies with an Animal shall surely die because it is perversion. In Exodus 21:28-36; 22:1- 15; Leviticus 11:1-47; 24:21; Deuteronomy 14:3-21; 15:19-23 it tells us that Our Animal is Our own property and that We are responsible to respect Him or Her, keep them leashed up or confined to control their whereabouts so there will be no problems in society, such a Lawsuits, threats or disagreements.  Animals were put on this Earth for a source of food in some affiliations, but there is the Law for clean and unclean animals that can be eaten or not eaten. In Acts 10 &amp; 11 God changes the Law and what God has cleansed call not thou unclean. So it is forbidden to lie with any Animal for Sexual Eros Love Gratification. We as the Lord’s people must totally submit and choose wisely how We treat Ourselves &amp; Our own Animals, for it is the sure true Dominion of God.    </w:t>
      </w:r>
    </w:p>
    <w:p w:rsidR="00691D4D" w:rsidRPr="009C279B" w:rsidRDefault="00691D4D" w:rsidP="00691D4D">
      <w:pPr>
        <w:spacing w:line="480" w:lineRule="auto"/>
        <w:jc w:val="center"/>
        <w:rPr>
          <w:b/>
          <w:sz w:val="24"/>
          <w:szCs w:val="24"/>
        </w:rPr>
      </w:pPr>
      <w:r w:rsidRPr="009C279B">
        <w:rPr>
          <w:b/>
          <w:sz w:val="24"/>
          <w:szCs w:val="24"/>
        </w:rPr>
        <w:t>Wickedness</w:t>
      </w:r>
    </w:p>
    <w:p w:rsidR="00691D4D" w:rsidRPr="009C279B" w:rsidRDefault="00691D4D" w:rsidP="00691D4D">
      <w:pPr>
        <w:spacing w:line="480" w:lineRule="auto"/>
        <w:jc w:val="both"/>
        <w:rPr>
          <w:sz w:val="24"/>
          <w:szCs w:val="24"/>
        </w:rPr>
      </w:pPr>
      <w:r w:rsidRPr="009C279B">
        <w:rPr>
          <w:sz w:val="24"/>
          <w:szCs w:val="24"/>
        </w:rPr>
        <w:t xml:space="preserve">Wickedness is evil and sin and it causes harm or destruction by deliberately violating a Moral Law. The word evil is derived from the Old English word </w:t>
      </w:r>
      <w:r w:rsidRPr="009C279B">
        <w:rPr>
          <w:b/>
          <w:i/>
          <w:sz w:val="24"/>
          <w:szCs w:val="24"/>
        </w:rPr>
        <w:t>Yfel</w:t>
      </w:r>
      <w:r w:rsidRPr="009C279B">
        <w:rPr>
          <w:sz w:val="24"/>
          <w:szCs w:val="24"/>
        </w:rPr>
        <w:t xml:space="preserve"> and the word evil is derived from the modern English word </w:t>
      </w:r>
      <w:r w:rsidRPr="009C279B">
        <w:rPr>
          <w:b/>
          <w:i/>
          <w:sz w:val="24"/>
          <w:szCs w:val="24"/>
        </w:rPr>
        <w:t>Alex</w:t>
      </w:r>
      <w:r w:rsidRPr="009C279B">
        <w:rPr>
          <w:i/>
          <w:sz w:val="24"/>
          <w:szCs w:val="24"/>
        </w:rPr>
        <w:t xml:space="preserve"> </w:t>
      </w:r>
      <w:r w:rsidRPr="009C279B">
        <w:rPr>
          <w:sz w:val="24"/>
          <w:szCs w:val="24"/>
        </w:rPr>
        <w:t>which means “</w:t>
      </w:r>
      <w:r w:rsidRPr="009C279B">
        <w:rPr>
          <w:b/>
          <w:sz w:val="24"/>
          <w:szCs w:val="24"/>
        </w:rPr>
        <w:t>transgressing</w:t>
      </w:r>
      <w:r w:rsidRPr="009C279B">
        <w:rPr>
          <w:sz w:val="24"/>
          <w:szCs w:val="24"/>
        </w:rPr>
        <w:t xml:space="preserve">.” Also wickedness is breaking all the rules that the Father Stephen has established. The  concept  of  evil  is  drawn  from  the  Holy  Bible  concerning  the  word  </w:t>
      </w:r>
      <w:r w:rsidRPr="009C279B">
        <w:rPr>
          <w:b/>
          <w:i/>
          <w:sz w:val="24"/>
          <w:szCs w:val="24"/>
        </w:rPr>
        <w:t>Poneros</w:t>
      </w:r>
      <w:r w:rsidRPr="009C279B">
        <w:rPr>
          <w:i/>
          <w:sz w:val="24"/>
          <w:szCs w:val="24"/>
        </w:rPr>
        <w:t xml:space="preserve"> </w:t>
      </w:r>
      <w:r w:rsidRPr="009C279B">
        <w:rPr>
          <w:sz w:val="24"/>
          <w:szCs w:val="24"/>
        </w:rPr>
        <w:t xml:space="preserve">that is inferior, unsuitability, unjustifiable reality and that it ought not to be. In Deuteronomy 28:20 it tells us that evil forsakes God and the Holy Bible stresses obedience to God’s Laws written in the Torah, Tanakh, Mishnah, Talmud and Gentile Christian Laws. In Isaiah 45:7, some Philosophical Scholars believe that evil can arise without reason or meaning, but God is responsible for everything including evil. Also morality comes from the Latin word </w:t>
      </w:r>
      <w:r w:rsidRPr="009C279B">
        <w:rPr>
          <w:b/>
          <w:i/>
          <w:sz w:val="24"/>
          <w:szCs w:val="24"/>
        </w:rPr>
        <w:t>Moralities</w:t>
      </w:r>
      <w:r w:rsidRPr="009C279B">
        <w:rPr>
          <w:i/>
          <w:sz w:val="24"/>
          <w:szCs w:val="24"/>
        </w:rPr>
        <w:t xml:space="preserve"> </w:t>
      </w:r>
      <w:r w:rsidRPr="009C279B">
        <w:rPr>
          <w:sz w:val="24"/>
          <w:szCs w:val="24"/>
        </w:rPr>
        <w:t>which mean manner, character and proper behavior. Wickedness is not morality but the opposite in wrong behavior. In Genesis 2:23-6:7 it details how God destroyed the water World of Adam because of the continual wicked heart of Man from His Youth. The Lord was sorry that he had created Man and destroyed every living thing in the flood except 8 people. This should show Us how the Lord judges wickedness. Also I would like to show You some scriptures of wickedness in Proverbs written by Solomon. The scriptures are found in Proverbs 2:14, 22; 3:25, 33; 4:14, 17, 19; 5:22; 6:12, 18; 8:7; 9:7; 10:2-3, 6-7, 11, 16, 20, 24-32; 11:5, 7-8, 10-11, 18, 21, 23, 31; 12:2-3, 5-7, 10-13, 21, 26; 13:5-6, 9, 17, 25; 14:11, 17, 19, 32; 15:6, 8-9, 26, 28-29; 16:4, 12; 17:4, 15, 23; 18:3, 5; 19:28; 20:26; 21:4, 7, 10, 12, 18, 27, 29; 24:15-16, 19-20, 24-25; 25:5, 26; 26:23, 26; 28:1, 4, 12, 15, 28; 29:2, 7, 12, 16, 27 and 30:20. Also In Ecclesiastes 3:16 it tells Us where the Place of Judgment is, Wickedness was there. In Jeremiah 2:19 states that Your own wickedness will correct You. In Mark 7:22 it declares that wickedness comes from out of the heart of Man. In Romans 1:29, 32 it tells us that wickedness is worthy of death. Some scriptures in Ecclesiastes concerning wickedness are found in Ecclesiastes 3:16; 7:15, 17, 25; 8:8, 10, 13-14 and 9:2. In Ephesians 6:12 it states that We wrestle and fight against wickedness in Heavenly Places. Some scriptures are found in Exodus 9:27; 23:1, 7; 25:38; 37:23; Leviticus 18:17; 19:29; 20:14, 17; Numbers 4:9; 16:26; 23:21 &amp; Deuteronomy 9:4-5, 18, 27; 13:11; 15:9; 17:2, 5; 23:9; 25:1-2; 28:20. Wickedness is a forbidden art to the people of God because it is evil &amp; the Father Stephen does not think any evil or look upon any sin in 1</w:t>
      </w:r>
      <w:r w:rsidRPr="009C279B">
        <w:rPr>
          <w:sz w:val="24"/>
          <w:szCs w:val="24"/>
          <w:vertAlign w:val="superscript"/>
        </w:rPr>
        <w:t>st</w:t>
      </w:r>
      <w:r w:rsidRPr="009C279B">
        <w:rPr>
          <w:sz w:val="24"/>
          <w:szCs w:val="24"/>
        </w:rPr>
        <w:t xml:space="preserve"> Corinthians 13:1-13 &amp; Mark 15:34. To escape &amp; abstain from wickedness is in Acts 15:20, 29; 21:25 in James’ Christian Law in the Kingdom of God.</w:t>
      </w:r>
    </w:p>
    <w:p w:rsidR="00691D4D" w:rsidRPr="009C279B" w:rsidRDefault="00691D4D" w:rsidP="00691D4D">
      <w:pPr>
        <w:spacing w:line="480" w:lineRule="auto"/>
        <w:jc w:val="both"/>
        <w:rPr>
          <w:sz w:val="24"/>
          <w:szCs w:val="24"/>
        </w:rPr>
      </w:pPr>
      <w:r w:rsidRPr="009C279B">
        <w:rPr>
          <w:sz w:val="24"/>
          <w:szCs w:val="24"/>
        </w:rPr>
        <w:t>The Lord Lucifer as a Source of Evil is in Genesis 3:1; Revelation 2:10; 12:9; 20:2; Matthew 4:1; 5:37; 6:13; 13:38-39; Mark 1:13; Luke 4:2; 13:16; John 8:44; 13:2; 17:15; 1</w:t>
      </w:r>
      <w:r w:rsidRPr="009C279B">
        <w:rPr>
          <w:sz w:val="24"/>
          <w:szCs w:val="24"/>
          <w:vertAlign w:val="superscript"/>
        </w:rPr>
        <w:t>st</w:t>
      </w:r>
      <w:r w:rsidRPr="009C279B">
        <w:rPr>
          <w:sz w:val="24"/>
          <w:szCs w:val="24"/>
        </w:rPr>
        <w:t xml:space="preserve"> John 3:8, 12; 5:19; 1</w:t>
      </w:r>
      <w:r w:rsidRPr="009C279B">
        <w:rPr>
          <w:sz w:val="24"/>
          <w:szCs w:val="24"/>
          <w:vertAlign w:val="superscript"/>
        </w:rPr>
        <w:t>st</w:t>
      </w:r>
      <w:r w:rsidRPr="009C279B">
        <w:rPr>
          <w:sz w:val="24"/>
          <w:szCs w:val="24"/>
        </w:rPr>
        <w:t xml:space="preserve"> Chronicles 21:1; Job 1:11; 2:5; 2</w:t>
      </w:r>
      <w:r w:rsidRPr="009C279B">
        <w:rPr>
          <w:sz w:val="24"/>
          <w:szCs w:val="24"/>
          <w:vertAlign w:val="superscript"/>
        </w:rPr>
        <w:t>nd</w:t>
      </w:r>
      <w:r w:rsidRPr="009C279B">
        <w:rPr>
          <w:sz w:val="24"/>
          <w:szCs w:val="24"/>
        </w:rPr>
        <w:t xml:space="preserve"> Corinthians 4:4; 12:7; Ephesians 2:2; 6:11; 1</w:t>
      </w:r>
      <w:r w:rsidRPr="009C279B">
        <w:rPr>
          <w:sz w:val="24"/>
          <w:szCs w:val="24"/>
          <w:vertAlign w:val="superscript"/>
        </w:rPr>
        <w:t>st</w:t>
      </w:r>
      <w:r w:rsidRPr="009C279B">
        <w:rPr>
          <w:sz w:val="24"/>
          <w:szCs w:val="24"/>
        </w:rPr>
        <w:t xml:space="preserve"> Thessalonians 2:18; 1</w:t>
      </w:r>
      <w:r w:rsidRPr="009C279B">
        <w:rPr>
          <w:sz w:val="24"/>
          <w:szCs w:val="24"/>
          <w:vertAlign w:val="superscript"/>
        </w:rPr>
        <w:t>st</w:t>
      </w:r>
      <w:r w:rsidRPr="009C279B">
        <w:rPr>
          <w:sz w:val="24"/>
          <w:szCs w:val="24"/>
        </w:rPr>
        <w:t xml:space="preserve"> Peter 5:8 &amp; Acts 5:3. Other Evil Authorities is in Luke 9:39; Mark 9:17-18; Ephesians 6:12; 1</w:t>
      </w:r>
      <w:r w:rsidRPr="009C279B">
        <w:rPr>
          <w:sz w:val="24"/>
          <w:szCs w:val="24"/>
          <w:vertAlign w:val="superscript"/>
        </w:rPr>
        <w:t>st</w:t>
      </w:r>
      <w:r w:rsidRPr="009C279B">
        <w:rPr>
          <w:sz w:val="24"/>
          <w:szCs w:val="24"/>
        </w:rPr>
        <w:t xml:space="preserve"> Timothy 4:1; Judges 9:23; 1</w:t>
      </w:r>
      <w:r w:rsidRPr="009C279B">
        <w:rPr>
          <w:sz w:val="24"/>
          <w:szCs w:val="24"/>
          <w:vertAlign w:val="superscript"/>
        </w:rPr>
        <w:t>st</w:t>
      </w:r>
      <w:r w:rsidRPr="009C279B">
        <w:rPr>
          <w:sz w:val="24"/>
          <w:szCs w:val="24"/>
        </w:rPr>
        <w:t xml:space="preserve"> Samuel 16:14; 18:10-11; 19:9-10; Matthew 12:45; Revelation 12:7; 16:13-14 &amp; Luke 11:26. The fallen Human nature as a Source of Evil is in Genesis 6:5; 8:21; Proverbs 6:18; Ecclesiastes 8:11; 9:3; Isaiah 59:7; Jeremiah 4:14; 17:9; 18:12; Matthew 15:19; 23:25, 27-28; Mark 7:21-22; Romans 1:21-27; 7:14-23; 1</w:t>
      </w:r>
      <w:r w:rsidRPr="009C279B">
        <w:rPr>
          <w:sz w:val="24"/>
          <w:szCs w:val="24"/>
          <w:vertAlign w:val="superscript"/>
        </w:rPr>
        <w:t>st</w:t>
      </w:r>
      <w:r w:rsidRPr="009C279B">
        <w:rPr>
          <w:sz w:val="24"/>
          <w:szCs w:val="24"/>
        </w:rPr>
        <w:t xml:space="preserve"> Timothy 6:10; James 1:13-14; 3:6; 4:1-4 &amp; Luke 11:39. Physical Evil is a Consequence of Moral Evil is in Genesis 3:17; Romans 5:12; 6:23; 8:19-21; Deuteronomy 28:20-24, 58-59; Psalms 90:8-9; Proverbs 14:30; Malachi 4:6 &amp; Revelation 16:1, 5-6.    </w:t>
      </w:r>
    </w:p>
    <w:p w:rsidR="00691D4D" w:rsidRPr="009C279B" w:rsidRDefault="00691D4D" w:rsidP="00691D4D">
      <w:pPr>
        <w:spacing w:line="480" w:lineRule="auto"/>
        <w:jc w:val="both"/>
        <w:rPr>
          <w:sz w:val="24"/>
          <w:szCs w:val="24"/>
        </w:rPr>
      </w:pPr>
      <w:r w:rsidRPr="009C279B">
        <w:rPr>
          <w:sz w:val="24"/>
          <w:szCs w:val="24"/>
        </w:rPr>
        <w:t>The Divine Warnings against Evil: The Father Stephen opposes Evil is in Psalms 34:16; Proverbs 6:16-19; Isaiah 31:2 &amp; Micah 2:1. The Divine Warnings against specific dangers is in Leviticus 20:23; 1</w:t>
      </w:r>
      <w:r w:rsidRPr="009C279B">
        <w:rPr>
          <w:sz w:val="24"/>
          <w:szCs w:val="24"/>
          <w:vertAlign w:val="superscript"/>
        </w:rPr>
        <w:t>st</w:t>
      </w:r>
      <w:r w:rsidRPr="009C279B">
        <w:rPr>
          <w:sz w:val="24"/>
          <w:szCs w:val="24"/>
        </w:rPr>
        <w:t xml:space="preserve"> Corinthians 10:21; 2</w:t>
      </w:r>
      <w:r w:rsidRPr="009C279B">
        <w:rPr>
          <w:sz w:val="24"/>
          <w:szCs w:val="24"/>
          <w:vertAlign w:val="superscript"/>
        </w:rPr>
        <w:t>nd</w:t>
      </w:r>
      <w:r w:rsidRPr="009C279B">
        <w:rPr>
          <w:sz w:val="24"/>
          <w:szCs w:val="24"/>
        </w:rPr>
        <w:t xml:space="preserve"> Corinthians 6:14; Ezekiel 20:18; 2</w:t>
      </w:r>
      <w:r w:rsidRPr="009C279B">
        <w:rPr>
          <w:sz w:val="24"/>
          <w:szCs w:val="24"/>
          <w:vertAlign w:val="superscript"/>
        </w:rPr>
        <w:t>nd</w:t>
      </w:r>
      <w:r w:rsidRPr="009C279B">
        <w:rPr>
          <w:sz w:val="24"/>
          <w:szCs w:val="24"/>
        </w:rPr>
        <w:t xml:space="preserve"> Peter 3:17; Luke 12:1, 15 &amp; Acts 13:40. The Father Stephen’s Inerrant Law given to counter all Evil: By exposing Evil is in Romans 3:20; 5:20; 7:7, 13 &amp; Galatians 3:19. By leading Believers away from Evil is in Galatians 3:24 &amp; 1</w:t>
      </w:r>
      <w:r w:rsidRPr="009C279B">
        <w:rPr>
          <w:sz w:val="24"/>
          <w:szCs w:val="24"/>
          <w:vertAlign w:val="superscript"/>
        </w:rPr>
        <w:t>st</w:t>
      </w:r>
      <w:r w:rsidRPr="009C279B">
        <w:rPr>
          <w:sz w:val="24"/>
          <w:szCs w:val="24"/>
        </w:rPr>
        <w:t xml:space="preserve"> Timothy 1:9-11. The State is ordained to restrain Evil is in Romans 13:1-4; Deuteronomy 17:7, 12-13; 21:21; 1</w:t>
      </w:r>
      <w:r w:rsidRPr="009C279B">
        <w:rPr>
          <w:sz w:val="24"/>
          <w:szCs w:val="24"/>
          <w:vertAlign w:val="superscript"/>
        </w:rPr>
        <w:t>st</w:t>
      </w:r>
      <w:r w:rsidRPr="009C279B">
        <w:rPr>
          <w:sz w:val="24"/>
          <w:szCs w:val="24"/>
        </w:rPr>
        <w:t xml:space="preserve"> Timothy 2:1-2 &amp; 1</w:t>
      </w:r>
      <w:r w:rsidRPr="009C279B">
        <w:rPr>
          <w:sz w:val="24"/>
          <w:szCs w:val="24"/>
          <w:vertAlign w:val="superscript"/>
        </w:rPr>
        <w:t>st</w:t>
      </w:r>
      <w:r w:rsidRPr="009C279B">
        <w:rPr>
          <w:sz w:val="24"/>
          <w:szCs w:val="24"/>
        </w:rPr>
        <w:t xml:space="preserve"> Peter 2:13-14. Evil rebounds on Evildoers is in Proverbs 1:29-31; 14:22; 17:13; 22:8; Hosea 8:7; Galatians 6:7-8; Deuteronomy 19:18-19 &amp; Esther 9:25. Evil ends in Judgment is in Isaiah 65:12; Psalms 37:9; Proverbs 6:12-15; 12:7; Malachi 4:1 &amp; Romans 2:5, 9; 6:23. </w:t>
      </w:r>
    </w:p>
    <w:p w:rsidR="00691D4D" w:rsidRPr="009C279B" w:rsidRDefault="00691D4D" w:rsidP="00691D4D">
      <w:pPr>
        <w:spacing w:line="480" w:lineRule="auto"/>
        <w:jc w:val="both"/>
        <w:rPr>
          <w:sz w:val="24"/>
          <w:szCs w:val="24"/>
        </w:rPr>
      </w:pPr>
      <w:r w:rsidRPr="009C279B">
        <w:rPr>
          <w:sz w:val="24"/>
          <w:szCs w:val="24"/>
        </w:rPr>
        <w:t>The Believer’s Responses to Evil: Evil is to be Avoided is in Psalms 1:1; 34:14; 119:115; Proverbs 4:14, 27; 14:16; 1</w:t>
      </w:r>
      <w:r w:rsidRPr="009C279B">
        <w:rPr>
          <w:sz w:val="24"/>
          <w:szCs w:val="24"/>
          <w:vertAlign w:val="superscript"/>
        </w:rPr>
        <w:t>st</w:t>
      </w:r>
      <w:r w:rsidRPr="009C279B">
        <w:rPr>
          <w:sz w:val="24"/>
          <w:szCs w:val="24"/>
        </w:rPr>
        <w:t xml:space="preserve"> Thessalonians 5:22; Job 28:28; Isaiah 52:11; Romans 12:9; 13:14; 1</w:t>
      </w:r>
      <w:r w:rsidRPr="009C279B">
        <w:rPr>
          <w:sz w:val="24"/>
          <w:szCs w:val="24"/>
          <w:vertAlign w:val="superscript"/>
        </w:rPr>
        <w:t>st</w:t>
      </w:r>
      <w:r w:rsidRPr="009C279B">
        <w:rPr>
          <w:sz w:val="24"/>
          <w:szCs w:val="24"/>
        </w:rPr>
        <w:t xml:space="preserve"> Corinthians 5:6-7; Galatians 5:9; 2</w:t>
      </w:r>
      <w:r w:rsidRPr="009C279B">
        <w:rPr>
          <w:sz w:val="24"/>
          <w:szCs w:val="24"/>
          <w:vertAlign w:val="superscript"/>
        </w:rPr>
        <w:t>nd</w:t>
      </w:r>
      <w:r w:rsidRPr="009C279B">
        <w:rPr>
          <w:sz w:val="24"/>
          <w:szCs w:val="24"/>
        </w:rPr>
        <w:t xml:space="preserve"> Corinthians 6:14-18; Ephesians 4:27; 5:3, 6-7; 2</w:t>
      </w:r>
      <w:r w:rsidRPr="009C279B">
        <w:rPr>
          <w:sz w:val="24"/>
          <w:szCs w:val="24"/>
          <w:vertAlign w:val="superscript"/>
        </w:rPr>
        <w:t>nd</w:t>
      </w:r>
      <w:r w:rsidRPr="009C279B">
        <w:rPr>
          <w:sz w:val="24"/>
          <w:szCs w:val="24"/>
        </w:rPr>
        <w:t xml:space="preserve"> Thessalonians 3:6; 1</w:t>
      </w:r>
      <w:r w:rsidRPr="009C279B">
        <w:rPr>
          <w:sz w:val="24"/>
          <w:szCs w:val="24"/>
          <w:vertAlign w:val="superscript"/>
        </w:rPr>
        <w:t>st</w:t>
      </w:r>
      <w:r w:rsidRPr="009C279B">
        <w:rPr>
          <w:sz w:val="24"/>
          <w:szCs w:val="24"/>
        </w:rPr>
        <w:t xml:space="preserve"> Peter 3:11 &amp; Acts 2:40. Evil is to be Hated is in Proverbs 8:13; Psalms 97:10; Amos 5:15; John 3:20 &amp; Romans 1:21-27; 12:9. Evil is to be Rebuked is in Matthew 16:23; Mark 8:33; 2</w:t>
      </w:r>
      <w:r w:rsidRPr="009C279B">
        <w:rPr>
          <w:sz w:val="24"/>
          <w:szCs w:val="24"/>
          <w:vertAlign w:val="superscript"/>
        </w:rPr>
        <w:t>nd</w:t>
      </w:r>
      <w:r w:rsidRPr="009C279B">
        <w:rPr>
          <w:sz w:val="24"/>
          <w:szCs w:val="24"/>
        </w:rPr>
        <w:t xml:space="preserve"> Timothy 4:2; 1</w:t>
      </w:r>
      <w:r w:rsidRPr="009C279B">
        <w:rPr>
          <w:sz w:val="24"/>
          <w:szCs w:val="24"/>
          <w:vertAlign w:val="superscript"/>
        </w:rPr>
        <w:t>st</w:t>
      </w:r>
      <w:r w:rsidRPr="009C279B">
        <w:rPr>
          <w:sz w:val="24"/>
          <w:szCs w:val="24"/>
        </w:rPr>
        <w:t xml:space="preserve"> Samuel 2:29; 13:13; 15:22; 2</w:t>
      </w:r>
      <w:r w:rsidRPr="009C279B">
        <w:rPr>
          <w:sz w:val="24"/>
          <w:szCs w:val="24"/>
          <w:vertAlign w:val="superscript"/>
        </w:rPr>
        <w:t>nd</w:t>
      </w:r>
      <w:r w:rsidRPr="009C279B">
        <w:rPr>
          <w:sz w:val="24"/>
          <w:szCs w:val="24"/>
        </w:rPr>
        <w:t xml:space="preserve"> Samuel 12:9; 1</w:t>
      </w:r>
      <w:r w:rsidRPr="009C279B">
        <w:rPr>
          <w:sz w:val="24"/>
          <w:szCs w:val="24"/>
          <w:vertAlign w:val="superscript"/>
        </w:rPr>
        <w:t>st</w:t>
      </w:r>
      <w:r w:rsidRPr="009C279B">
        <w:rPr>
          <w:sz w:val="24"/>
          <w:szCs w:val="24"/>
        </w:rPr>
        <w:t xml:space="preserve"> Kings 18:18; 2</w:t>
      </w:r>
      <w:r w:rsidRPr="009C279B">
        <w:rPr>
          <w:sz w:val="24"/>
          <w:szCs w:val="24"/>
          <w:vertAlign w:val="superscript"/>
        </w:rPr>
        <w:t>nd</w:t>
      </w:r>
      <w:r w:rsidRPr="009C279B">
        <w:rPr>
          <w:sz w:val="24"/>
          <w:szCs w:val="24"/>
        </w:rPr>
        <w:t xml:space="preserve"> Chronicles 16:9; 24:20; 26:18; Ezra 10:10; Psalms 141:5; Daniel 4:27; 5:22; Matthew 14:4; Mark 6:18; 1</w:t>
      </w:r>
      <w:r w:rsidRPr="009C279B">
        <w:rPr>
          <w:sz w:val="24"/>
          <w:szCs w:val="24"/>
          <w:vertAlign w:val="superscript"/>
        </w:rPr>
        <w:t>st</w:t>
      </w:r>
      <w:r w:rsidRPr="009C279B">
        <w:rPr>
          <w:sz w:val="24"/>
          <w:szCs w:val="24"/>
        </w:rPr>
        <w:t xml:space="preserve"> Timothy 1:3; 5:20; Titus 1:12; 2:15; Luke 23:40 &amp; Acts 5:3-4, 9. Evil is to be Resisted is in Proverbs 1:10; Galatians 2:11; Ephesians 5:11; 6:11; 1</w:t>
      </w:r>
      <w:r w:rsidRPr="009C279B">
        <w:rPr>
          <w:sz w:val="24"/>
          <w:szCs w:val="24"/>
          <w:vertAlign w:val="superscript"/>
        </w:rPr>
        <w:t>st</w:t>
      </w:r>
      <w:r w:rsidRPr="009C279B">
        <w:rPr>
          <w:sz w:val="24"/>
          <w:szCs w:val="24"/>
        </w:rPr>
        <w:t xml:space="preserve"> Corinthians 5:13; Hebrews 12:1; James 4:7; 1</w:t>
      </w:r>
      <w:r w:rsidRPr="009C279B">
        <w:rPr>
          <w:sz w:val="24"/>
          <w:szCs w:val="24"/>
          <w:vertAlign w:val="superscript"/>
        </w:rPr>
        <w:t>st</w:t>
      </w:r>
      <w:r w:rsidRPr="009C279B">
        <w:rPr>
          <w:sz w:val="24"/>
          <w:szCs w:val="24"/>
        </w:rPr>
        <w:t xml:space="preserve"> Peter 2:1; 5:9. Evil is to be repaid with Good is in Luke 6:35; Romans 12:20-21; Proverbs 25:21-22; Exodus 23:5; Leviticus 19:18; Matthew 5:44; 1</w:t>
      </w:r>
      <w:r w:rsidRPr="009C279B">
        <w:rPr>
          <w:sz w:val="24"/>
          <w:szCs w:val="24"/>
          <w:vertAlign w:val="superscript"/>
        </w:rPr>
        <w:t>st</w:t>
      </w:r>
      <w:r w:rsidRPr="009C279B">
        <w:rPr>
          <w:sz w:val="24"/>
          <w:szCs w:val="24"/>
        </w:rPr>
        <w:t xml:space="preserve"> Thessalonians 5:15; 1</w:t>
      </w:r>
      <w:r w:rsidRPr="009C279B">
        <w:rPr>
          <w:sz w:val="24"/>
          <w:szCs w:val="24"/>
          <w:vertAlign w:val="superscript"/>
        </w:rPr>
        <w:t>st</w:t>
      </w:r>
      <w:r w:rsidRPr="009C279B">
        <w:rPr>
          <w:sz w:val="24"/>
          <w:szCs w:val="24"/>
        </w:rPr>
        <w:t xml:space="preserve"> Peter 3:9 &amp; Luke 6:27. The Father Stephen can only pay Evil with Evil in Genesis 12:3. Believers should Pray in Response to Evil is in Exodus 17:4; 1</w:t>
      </w:r>
      <w:r w:rsidRPr="009C279B">
        <w:rPr>
          <w:sz w:val="24"/>
          <w:szCs w:val="24"/>
          <w:vertAlign w:val="superscript"/>
        </w:rPr>
        <w:t>st</w:t>
      </w:r>
      <w:r w:rsidRPr="009C279B">
        <w:rPr>
          <w:sz w:val="24"/>
          <w:szCs w:val="24"/>
        </w:rPr>
        <w:t xml:space="preserve"> Kings 18:36; 2</w:t>
      </w:r>
      <w:r w:rsidRPr="009C279B">
        <w:rPr>
          <w:sz w:val="24"/>
          <w:szCs w:val="24"/>
          <w:vertAlign w:val="superscript"/>
        </w:rPr>
        <w:t>nd</w:t>
      </w:r>
      <w:r w:rsidRPr="009C279B">
        <w:rPr>
          <w:sz w:val="24"/>
          <w:szCs w:val="24"/>
        </w:rPr>
        <w:t xml:space="preserve"> Kings 19:19; 2</w:t>
      </w:r>
      <w:r w:rsidRPr="009C279B">
        <w:rPr>
          <w:sz w:val="24"/>
          <w:szCs w:val="24"/>
          <w:vertAlign w:val="superscript"/>
        </w:rPr>
        <w:t>nd</w:t>
      </w:r>
      <w:r w:rsidRPr="009C279B">
        <w:rPr>
          <w:sz w:val="24"/>
          <w:szCs w:val="24"/>
        </w:rPr>
        <w:t xml:space="preserve"> Chronicles 20:12; Ezra 8:23; Nehemiah 1:4; Matthew 6:13; 26:41; Mark 14:38; Hebrews 4:16; James 5:13; Luke 11:4; 22:46 &amp; Acts 4:29; 6:4; 12:5. Believers should trust the Father Stephen in the Face of Evil is in Psalms 4:8; 20:7; 23:4; 27:1; 118:6-7; Isaiah 12:2; Daniel 3:17-18; Habakkuk 3:17-18; Matthew 26:39; Mark 14:36; 2</w:t>
      </w:r>
      <w:r w:rsidRPr="009C279B">
        <w:rPr>
          <w:sz w:val="24"/>
          <w:szCs w:val="24"/>
          <w:vertAlign w:val="superscript"/>
        </w:rPr>
        <w:t>nd</w:t>
      </w:r>
      <w:r w:rsidRPr="009C279B">
        <w:rPr>
          <w:sz w:val="24"/>
          <w:szCs w:val="24"/>
        </w:rPr>
        <w:t xml:space="preserve"> Timothy 1:12; Hebrews 13:6  &amp; Luke 22:42.   </w:t>
      </w:r>
    </w:p>
    <w:p w:rsidR="00691D4D" w:rsidRPr="009C279B" w:rsidRDefault="00691D4D" w:rsidP="00691D4D">
      <w:pPr>
        <w:spacing w:line="480" w:lineRule="auto"/>
        <w:jc w:val="both"/>
        <w:rPr>
          <w:sz w:val="24"/>
          <w:szCs w:val="24"/>
        </w:rPr>
      </w:pPr>
      <w:r w:rsidRPr="009C279B">
        <w:rPr>
          <w:sz w:val="24"/>
          <w:szCs w:val="24"/>
        </w:rPr>
        <w:t>The Victory over Evil: The Lord Lucifer’s Authority is already limited by the Father Stephen Our Lord is in Job 1:12; 2:6; Genesis 3:14-15; Zechariah 3:2 &amp; Revelation 12:9. Evil Spirits are Subject to the Father Stephen’s Control is in 1</w:t>
      </w:r>
      <w:r w:rsidRPr="009C279B">
        <w:rPr>
          <w:sz w:val="24"/>
          <w:szCs w:val="24"/>
          <w:vertAlign w:val="superscript"/>
        </w:rPr>
        <w:t>st</w:t>
      </w:r>
      <w:r w:rsidRPr="009C279B">
        <w:rPr>
          <w:sz w:val="24"/>
          <w:szCs w:val="24"/>
        </w:rPr>
        <w:t xml:space="preserve"> Samuel 16:14; 18:10; 19:9; Judges 8:23; 1</w:t>
      </w:r>
      <w:r w:rsidRPr="009C279B">
        <w:rPr>
          <w:sz w:val="24"/>
          <w:szCs w:val="24"/>
          <w:vertAlign w:val="superscript"/>
        </w:rPr>
        <w:t>st</w:t>
      </w:r>
      <w:r w:rsidRPr="009C279B">
        <w:rPr>
          <w:sz w:val="24"/>
          <w:szCs w:val="24"/>
        </w:rPr>
        <w:t xml:space="preserve"> Kings 22:23; Colossians 2:13-15 &amp; Jude 6. The Father Stephen’s triumph over Evil Authorities is in 1</w:t>
      </w:r>
      <w:r w:rsidRPr="009C279B">
        <w:rPr>
          <w:sz w:val="24"/>
          <w:szCs w:val="24"/>
          <w:vertAlign w:val="superscript"/>
        </w:rPr>
        <w:t>st</w:t>
      </w:r>
      <w:r w:rsidRPr="009C279B">
        <w:rPr>
          <w:sz w:val="24"/>
          <w:szCs w:val="24"/>
        </w:rPr>
        <w:t xml:space="preserve"> John 3:8; 4:4; Matthew 12:25-29; Mark 1:27; 3:23-27; John 12:31; 14:30; Hebrews 2:14-15; Revelation 3:21; Luke 4:13, 36; 10:18 &amp; Acts 6:9-7:60. The Father Stephen’s transforming Authority reverses the effects of Evil in Human lives is in 2</w:t>
      </w:r>
      <w:r w:rsidRPr="009C279B">
        <w:rPr>
          <w:sz w:val="24"/>
          <w:szCs w:val="24"/>
          <w:vertAlign w:val="superscript"/>
        </w:rPr>
        <w:t>nd</w:t>
      </w:r>
      <w:r w:rsidRPr="009C279B">
        <w:rPr>
          <w:sz w:val="24"/>
          <w:szCs w:val="24"/>
        </w:rPr>
        <w:t xml:space="preserve"> Corinthians 3:18; 12:9; 1</w:t>
      </w:r>
      <w:r w:rsidRPr="009C279B">
        <w:rPr>
          <w:sz w:val="24"/>
          <w:szCs w:val="24"/>
          <w:vertAlign w:val="superscript"/>
        </w:rPr>
        <w:t>st</w:t>
      </w:r>
      <w:r w:rsidRPr="009C279B">
        <w:rPr>
          <w:sz w:val="24"/>
          <w:szCs w:val="24"/>
        </w:rPr>
        <w:t xml:space="preserve"> John 3:2; Jonah 3:10; Mark 5:15; Romans 6:14; 12:2; 1</w:t>
      </w:r>
      <w:r w:rsidRPr="009C279B">
        <w:rPr>
          <w:sz w:val="24"/>
          <w:szCs w:val="24"/>
          <w:vertAlign w:val="superscript"/>
        </w:rPr>
        <w:t>st</w:t>
      </w:r>
      <w:r w:rsidRPr="009C279B">
        <w:rPr>
          <w:sz w:val="24"/>
          <w:szCs w:val="24"/>
        </w:rPr>
        <w:t xml:space="preserve"> Corinthians 15:10; Colossians 3:10; Luke 19:8 &amp; Acts 26:17-18. The Father Stephen brings Good out of Evil is in Genesis 45:8; 50:20; Romans 8:28; Job 23:10; John 9:3; 12:24; Philippians 1:12-14, 17-18; James 1:2-3; 1</w:t>
      </w:r>
      <w:r w:rsidRPr="009C279B">
        <w:rPr>
          <w:sz w:val="24"/>
          <w:szCs w:val="24"/>
          <w:vertAlign w:val="superscript"/>
        </w:rPr>
        <w:t>st</w:t>
      </w:r>
      <w:r w:rsidRPr="009C279B">
        <w:rPr>
          <w:sz w:val="24"/>
          <w:szCs w:val="24"/>
        </w:rPr>
        <w:t xml:space="preserve"> Peter 1:6-7 &amp; Acts 2:36; 3:13-16; 5:30-31, 38-39; 6:8, 10; 7:1-53. The Removal of the Curse on Creation is in Romans 8:20-21; Matthew 19:28; Revelation 21:1, 5; 22:3 &amp; Acts 3:21. The Father Stephen’s Victory over Evil is Expressed in His 1,000 year reign with Saintly Christian Lord’s, during which the Lord Lucifer is locked up is in Revelation 20:2, 4. The Final Defeat of all Evil Authorities is in Revelation 19:20; 20:4, 10; 21:8; Romans 16:20; Malachi 4:1; Matthew 13:41-42; 25:41; 1</w:t>
      </w:r>
      <w:r w:rsidRPr="009C279B">
        <w:rPr>
          <w:sz w:val="24"/>
          <w:szCs w:val="24"/>
          <w:vertAlign w:val="superscript"/>
        </w:rPr>
        <w:t>st</w:t>
      </w:r>
      <w:r w:rsidRPr="009C279B">
        <w:rPr>
          <w:sz w:val="24"/>
          <w:szCs w:val="24"/>
        </w:rPr>
        <w:t xml:space="preserve"> Corinthians 15:24-28 &amp; 2</w:t>
      </w:r>
      <w:r w:rsidRPr="009C279B">
        <w:rPr>
          <w:sz w:val="24"/>
          <w:szCs w:val="24"/>
          <w:vertAlign w:val="superscript"/>
        </w:rPr>
        <w:t>nd</w:t>
      </w:r>
      <w:r w:rsidRPr="009C279B">
        <w:rPr>
          <w:sz w:val="24"/>
          <w:szCs w:val="24"/>
        </w:rPr>
        <w:t xml:space="preserve"> Thessalonians 2:8. All Evil will be excluded from the New Universe is in 2</w:t>
      </w:r>
      <w:r w:rsidRPr="009C279B">
        <w:rPr>
          <w:sz w:val="24"/>
          <w:szCs w:val="24"/>
          <w:vertAlign w:val="superscript"/>
        </w:rPr>
        <w:t>nd</w:t>
      </w:r>
      <w:r w:rsidRPr="009C279B">
        <w:rPr>
          <w:sz w:val="24"/>
          <w:szCs w:val="24"/>
        </w:rPr>
        <w:t xml:space="preserve"> Peter 3:13; Isaiah 65:17 &amp; Revelation 21:4, 27; 22:15. </w:t>
      </w:r>
    </w:p>
    <w:p w:rsidR="00691D4D" w:rsidRPr="009C279B" w:rsidRDefault="00691D4D" w:rsidP="00691D4D">
      <w:pPr>
        <w:spacing w:line="480" w:lineRule="auto"/>
        <w:jc w:val="both"/>
        <w:rPr>
          <w:sz w:val="24"/>
          <w:szCs w:val="24"/>
        </w:rPr>
      </w:pPr>
      <w:r w:rsidRPr="009C279B">
        <w:rPr>
          <w:sz w:val="24"/>
          <w:szCs w:val="24"/>
        </w:rPr>
        <w:t>The Examples of Evil: Messianic Evil Disasters sent by the Father Stephen in Judgment is in Genesis 7:20; 19:24; Exodus 7:20; 8:6, 17, 24; 9:6, 10, 23; 10:13, 22; 12:29; Numbers 16:21-22; 1</w:t>
      </w:r>
      <w:r w:rsidRPr="009C279B">
        <w:rPr>
          <w:sz w:val="24"/>
          <w:szCs w:val="24"/>
          <w:vertAlign w:val="superscript"/>
        </w:rPr>
        <w:t>st</w:t>
      </w:r>
      <w:r w:rsidRPr="009C279B">
        <w:rPr>
          <w:sz w:val="24"/>
          <w:szCs w:val="24"/>
        </w:rPr>
        <w:t xml:space="preserve"> Samuel 5:6; 2</w:t>
      </w:r>
      <w:r w:rsidRPr="009C279B">
        <w:rPr>
          <w:sz w:val="24"/>
          <w:szCs w:val="24"/>
          <w:vertAlign w:val="superscript"/>
        </w:rPr>
        <w:t>nd</w:t>
      </w:r>
      <w:r w:rsidRPr="009C279B">
        <w:rPr>
          <w:sz w:val="24"/>
          <w:szCs w:val="24"/>
        </w:rPr>
        <w:t xml:space="preserve"> Samuel 24:15 &amp; 1</w:t>
      </w:r>
      <w:r w:rsidRPr="009C279B">
        <w:rPr>
          <w:sz w:val="24"/>
          <w:szCs w:val="24"/>
          <w:vertAlign w:val="superscript"/>
        </w:rPr>
        <w:t>st</w:t>
      </w:r>
      <w:r w:rsidRPr="009C279B">
        <w:rPr>
          <w:sz w:val="24"/>
          <w:szCs w:val="24"/>
        </w:rPr>
        <w:t xml:space="preserve"> Kings 17:1. Other Disasters is in Genesis 12:10; 26:1; 41:54; Amos 1:1; Luke 13:4 &amp; Acts 11:28. The National Evil: Israel guilty of Evil is in Exodus 32:7; Numbers 14:11; Deuteronomy 32:5; Judges 2:11-15; 3:7; 4:1; 6:1; 10:6; 13:1; Nehemiah 9:28; Isaiah 65:12 &amp; Amos 2:4-8. The threats to Israel from other Nations is in Judges 6:1; 1</w:t>
      </w:r>
      <w:r w:rsidRPr="009C279B">
        <w:rPr>
          <w:sz w:val="24"/>
          <w:szCs w:val="24"/>
          <w:vertAlign w:val="superscript"/>
        </w:rPr>
        <w:t>st</w:t>
      </w:r>
      <w:r w:rsidRPr="009C279B">
        <w:rPr>
          <w:sz w:val="24"/>
          <w:szCs w:val="24"/>
        </w:rPr>
        <w:t xml:space="preserve"> Samuel 7:7 &amp; 2</w:t>
      </w:r>
      <w:r w:rsidRPr="009C279B">
        <w:rPr>
          <w:sz w:val="24"/>
          <w:szCs w:val="24"/>
          <w:vertAlign w:val="superscript"/>
        </w:rPr>
        <w:t>nd</w:t>
      </w:r>
      <w:r w:rsidRPr="009C279B">
        <w:rPr>
          <w:sz w:val="24"/>
          <w:szCs w:val="24"/>
        </w:rPr>
        <w:t xml:space="preserve"> Chronicles 20:10-11. Judgment on other Nations is in 1</w:t>
      </w:r>
      <w:r w:rsidRPr="009C279B">
        <w:rPr>
          <w:sz w:val="24"/>
          <w:szCs w:val="24"/>
          <w:vertAlign w:val="superscript"/>
        </w:rPr>
        <w:t>st</w:t>
      </w:r>
      <w:r w:rsidRPr="009C279B">
        <w:rPr>
          <w:sz w:val="24"/>
          <w:szCs w:val="24"/>
        </w:rPr>
        <w:t xml:space="preserve"> Samuel 15:2; Isaiah 14:29-0; 15:1; 17:1; 19:1; Jeremiah 46:10, 25-26; 47:4; 48:1; 49:1-2, 7-8, 35-38; 50:1-2 &amp; Amos 1:11, 13; 2:1. The Evil Rulers: Of Israel is in 1</w:t>
      </w:r>
      <w:r w:rsidRPr="009C279B">
        <w:rPr>
          <w:sz w:val="24"/>
          <w:szCs w:val="24"/>
          <w:vertAlign w:val="superscript"/>
        </w:rPr>
        <w:t>st</w:t>
      </w:r>
      <w:r w:rsidRPr="009C279B">
        <w:rPr>
          <w:sz w:val="24"/>
          <w:szCs w:val="24"/>
        </w:rPr>
        <w:t xml:space="preserve"> Kings 12:31; 15:25-26, 33-34; 16:12-13, 18-19, 30; 21:25; 22:51-52 &amp; 2</w:t>
      </w:r>
      <w:r w:rsidRPr="009C279B">
        <w:rPr>
          <w:sz w:val="24"/>
          <w:szCs w:val="24"/>
          <w:vertAlign w:val="superscript"/>
        </w:rPr>
        <w:t>nd</w:t>
      </w:r>
      <w:r w:rsidRPr="009C279B">
        <w:rPr>
          <w:sz w:val="24"/>
          <w:szCs w:val="24"/>
        </w:rPr>
        <w:t xml:space="preserve"> Kings 10:31; 13:1-2, 10-11; 14:23-24; 15:8-9, 17-18, 24, 27-28; 17:1-2. Of Judah is in 1</w:t>
      </w:r>
      <w:r w:rsidRPr="009C279B">
        <w:rPr>
          <w:sz w:val="24"/>
          <w:szCs w:val="24"/>
          <w:vertAlign w:val="superscript"/>
        </w:rPr>
        <w:t>st</w:t>
      </w:r>
      <w:r w:rsidRPr="009C279B">
        <w:rPr>
          <w:sz w:val="24"/>
          <w:szCs w:val="24"/>
        </w:rPr>
        <w:t xml:space="preserve"> Kings 11:4; 15:1-3; 2</w:t>
      </w:r>
      <w:r w:rsidRPr="009C279B">
        <w:rPr>
          <w:sz w:val="24"/>
          <w:szCs w:val="24"/>
          <w:vertAlign w:val="superscript"/>
        </w:rPr>
        <w:t>nd</w:t>
      </w:r>
      <w:r w:rsidRPr="009C279B">
        <w:rPr>
          <w:sz w:val="24"/>
          <w:szCs w:val="24"/>
        </w:rPr>
        <w:t xml:space="preserve"> Kings 8:16-18, 26-27; 11:1; 16:2; 21:1-2, 9, 19-20; 23:31-32, 36-37; 24:8-9, 18-19 &amp; 2</w:t>
      </w:r>
      <w:r w:rsidRPr="009C279B">
        <w:rPr>
          <w:sz w:val="24"/>
          <w:szCs w:val="24"/>
          <w:vertAlign w:val="superscript"/>
        </w:rPr>
        <w:t>nd</w:t>
      </w:r>
      <w:r w:rsidRPr="009C279B">
        <w:rPr>
          <w:sz w:val="24"/>
          <w:szCs w:val="24"/>
        </w:rPr>
        <w:t xml:space="preserve"> Chronicles 12:13-14. Of other Nations is in Exodus 5:2; Numbers 21:23; Judges 4:1-3; 2</w:t>
      </w:r>
      <w:r w:rsidRPr="009C279B">
        <w:rPr>
          <w:sz w:val="24"/>
          <w:szCs w:val="24"/>
          <w:vertAlign w:val="superscript"/>
        </w:rPr>
        <w:t>nd</w:t>
      </w:r>
      <w:r w:rsidRPr="009C279B">
        <w:rPr>
          <w:sz w:val="24"/>
          <w:szCs w:val="24"/>
        </w:rPr>
        <w:t xml:space="preserve"> Kings 18:13; Isaiah 14:3-6, 13-14 &amp; Daniel 4:31; 5:22. The Evil Religious Leaders is in 1</w:t>
      </w:r>
      <w:r w:rsidRPr="009C279B">
        <w:rPr>
          <w:sz w:val="24"/>
          <w:szCs w:val="24"/>
          <w:vertAlign w:val="superscript"/>
        </w:rPr>
        <w:t>st</w:t>
      </w:r>
      <w:r w:rsidRPr="009C279B">
        <w:rPr>
          <w:sz w:val="24"/>
          <w:szCs w:val="24"/>
        </w:rPr>
        <w:t xml:space="preserve"> Samuel 2:12; 1</w:t>
      </w:r>
      <w:r w:rsidRPr="009C279B">
        <w:rPr>
          <w:sz w:val="24"/>
          <w:szCs w:val="24"/>
          <w:vertAlign w:val="superscript"/>
        </w:rPr>
        <w:t>st</w:t>
      </w:r>
      <w:r w:rsidRPr="009C279B">
        <w:rPr>
          <w:sz w:val="24"/>
          <w:szCs w:val="24"/>
        </w:rPr>
        <w:t xml:space="preserve"> Kings 18:19; Jeremiah 23:11; Ezekiel 13:4; 34:2; Hosea 5:1; Micah 2:6;; Zephaniah 3:4; Matthew 23:15; Revelation 2:14, 20 &amp; Acts 6:9. The Opponents of the Son Jesus is in Matthew 2:16; 12:14; Mark 3:6; John 5:18; 7:12, 32; 8:59; 10:20, 31; 19:6. The Opponents of the Church is in Acts 4:3; 5:18; 8:1-3; 12:1; 13:8, 50; 14:5, 19; 16:19; 17:5, 13; 18:12; 19:29; 20:3; 21:27; 23:12. The Opponents of the Father Stephen of the Church Authorities &amp; Law Authorities is in Acts 6:9, 11-15; 7:54-60. The Evil Influences is in Numbers 25:1; 31:16; Deuteronomy 18:9; Hosea 7:9; 1</w:t>
      </w:r>
      <w:r w:rsidRPr="009C279B">
        <w:rPr>
          <w:sz w:val="24"/>
          <w:szCs w:val="24"/>
          <w:vertAlign w:val="superscript"/>
        </w:rPr>
        <w:t>st</w:t>
      </w:r>
      <w:r w:rsidRPr="009C279B">
        <w:rPr>
          <w:sz w:val="24"/>
          <w:szCs w:val="24"/>
        </w:rPr>
        <w:t xml:space="preserve"> Corinthians 5:6; 8:10; 1</w:t>
      </w:r>
      <w:r w:rsidRPr="009C279B">
        <w:rPr>
          <w:sz w:val="24"/>
          <w:szCs w:val="24"/>
          <w:vertAlign w:val="superscript"/>
        </w:rPr>
        <w:t>st</w:t>
      </w:r>
      <w:r w:rsidRPr="009C279B">
        <w:rPr>
          <w:sz w:val="24"/>
          <w:szCs w:val="24"/>
        </w:rPr>
        <w:t xml:space="preserve"> Timothy 4:1; 2</w:t>
      </w:r>
      <w:r w:rsidRPr="009C279B">
        <w:rPr>
          <w:sz w:val="24"/>
          <w:szCs w:val="24"/>
          <w:vertAlign w:val="superscript"/>
        </w:rPr>
        <w:t>nd</w:t>
      </w:r>
      <w:r w:rsidRPr="009C279B">
        <w:rPr>
          <w:sz w:val="24"/>
          <w:szCs w:val="24"/>
        </w:rPr>
        <w:t xml:space="preserve"> Peter 2:18 &amp; 1</w:t>
      </w:r>
      <w:r w:rsidRPr="009C279B">
        <w:rPr>
          <w:sz w:val="24"/>
          <w:szCs w:val="24"/>
          <w:vertAlign w:val="superscript"/>
        </w:rPr>
        <w:t>st</w:t>
      </w:r>
      <w:r w:rsidRPr="009C279B">
        <w:rPr>
          <w:sz w:val="24"/>
          <w:szCs w:val="24"/>
        </w:rPr>
        <w:t xml:space="preserve"> John 2:26.                </w:t>
      </w:r>
    </w:p>
    <w:p w:rsidR="00691D4D" w:rsidRPr="009C279B" w:rsidRDefault="00691D4D" w:rsidP="00691D4D">
      <w:pPr>
        <w:spacing w:line="480" w:lineRule="auto"/>
        <w:jc w:val="center"/>
        <w:rPr>
          <w:b/>
          <w:sz w:val="24"/>
          <w:szCs w:val="24"/>
        </w:rPr>
      </w:pPr>
      <w:r w:rsidRPr="009C279B">
        <w:rPr>
          <w:b/>
          <w:sz w:val="24"/>
          <w:szCs w:val="24"/>
        </w:rPr>
        <w:t>Paramours (Illicit Lovers)</w:t>
      </w:r>
    </w:p>
    <w:p w:rsidR="00691D4D" w:rsidRPr="009C279B" w:rsidRDefault="00691D4D" w:rsidP="00691D4D">
      <w:pPr>
        <w:spacing w:line="480" w:lineRule="auto"/>
        <w:jc w:val="both"/>
        <w:rPr>
          <w:sz w:val="24"/>
          <w:szCs w:val="24"/>
        </w:rPr>
      </w:pPr>
      <w:r w:rsidRPr="009C279B">
        <w:rPr>
          <w:sz w:val="24"/>
          <w:szCs w:val="24"/>
        </w:rPr>
        <w:t xml:space="preserve">Paramours are Persons in intimate relationships which are particularly a close interpersonal relationship. It can concern repeated interactions, emotional attachments, a need fulfillment and a behavioral interdependence that are enduring. An intimate relationship does consist of a certain kind of passionate love, romance and Sexual Eros Love Relationships (Forbidden). Intimacy in Human relationships requires communication, reciprocity, vulnerability and transparency. But in Ezekiel 23:20 it tells us that She lusted for Her paramours or Illicit Sexual Eros Love Lovers, whose issue is like the issue of horses and flesh is like the flesh of jackasses and donkeys. Intimate relationships are not the problem if handled wisely (no Sexual Eros Love). But what commonly happens is abuse or lack of intelligence called fallen reason that leads to Sexual Eros Love Activity that is forbidden in the Holy Bible. King Solomon had 700 wives &amp; 300 concubines to satisfy His hunger in the Book of Song of Solomon. King David had 9 wives &amp; 80 concubines by the same thing. But We have to be careful on who We choose to be intimate with. Illicit Sexual Eros Lovers in intimacy (in marriage or outside of marriage) are strictly forbidden to the Lord’s people. Holy Divine Love Intercourse done in Mary’s &amp; Joseph’s family line is holy by the Lord.       </w:t>
      </w:r>
    </w:p>
    <w:p w:rsidR="00691D4D" w:rsidRPr="009C279B" w:rsidRDefault="00691D4D" w:rsidP="00691D4D">
      <w:pPr>
        <w:spacing w:line="480" w:lineRule="auto"/>
        <w:jc w:val="center"/>
        <w:rPr>
          <w:b/>
          <w:sz w:val="24"/>
          <w:szCs w:val="24"/>
        </w:rPr>
      </w:pPr>
      <w:r w:rsidRPr="009C279B">
        <w:rPr>
          <w:b/>
          <w:sz w:val="24"/>
          <w:szCs w:val="24"/>
        </w:rPr>
        <w:t>Sadomasochism</w:t>
      </w:r>
    </w:p>
    <w:p w:rsidR="00691D4D" w:rsidRPr="009C279B" w:rsidRDefault="00691D4D" w:rsidP="00691D4D">
      <w:pPr>
        <w:spacing w:line="480" w:lineRule="auto"/>
        <w:jc w:val="both"/>
        <w:rPr>
          <w:sz w:val="24"/>
          <w:szCs w:val="24"/>
        </w:rPr>
      </w:pPr>
      <w:r w:rsidRPr="009C279B">
        <w:rPr>
          <w:sz w:val="24"/>
          <w:szCs w:val="24"/>
        </w:rPr>
        <w:t>Sadomasochism is the act of afflicting pain upon another in rough Sexual Eros Love. Sadomasochism can also be called Sexual Eros Love Bondage. Also the closest thing to this in scripture is in Genesis 19 concerning the Men of Sodom wanting to have rough Sexual Eros Love on the two Angels (Lords) inside Lot’s house. I say rough, because they were using violence to motivate their intentions to sleep with these Angels (Lords). Also another possible area of study would concern what happened to Tamar with Her Brother. Her Brother forcibly caused Tamar to lay with Him in the bedchamber which did inflict some level of pain on Tamar in 2</w:t>
      </w:r>
      <w:r w:rsidRPr="009C279B">
        <w:rPr>
          <w:sz w:val="24"/>
          <w:szCs w:val="24"/>
          <w:vertAlign w:val="superscript"/>
        </w:rPr>
        <w:t>nd</w:t>
      </w:r>
      <w:r w:rsidRPr="009C279B">
        <w:rPr>
          <w:sz w:val="24"/>
          <w:szCs w:val="24"/>
        </w:rPr>
        <w:t xml:space="preserve"> Samuel 13:1-22. Other scriptures that could govern Sexual Eros Love that was forced are found in Deuteronomy 22:13-30 and Leviticus 18:1-30. Sexual Eros Love should not happen at all in marriage to be delightful &amp; gratifying in Ephesians 5:25. One should respect His or Her Spouse within the Law of God. This kind of rough Sexual Eros Love is forbidden &amp; The Lord did not create Sexual Eros Love at all in Acts 14:15. The Lord doesn’t go against His Nature, Character or Deity by His attribute of Impassibility. But the Lord has “</w:t>
      </w:r>
      <w:r w:rsidRPr="009C279B">
        <w:rPr>
          <w:b/>
          <w:sz w:val="24"/>
          <w:szCs w:val="24"/>
        </w:rPr>
        <w:t>Holy Divine Passions</w:t>
      </w:r>
      <w:r w:rsidRPr="009C279B">
        <w:rPr>
          <w:sz w:val="24"/>
          <w:szCs w:val="24"/>
        </w:rPr>
        <w:t xml:space="preserve">” in Psalms 78:40; 103:13, 17; Ephesians 4:30; Isaiah 54:8; 62:5; Exodus 32:10.          </w:t>
      </w:r>
    </w:p>
    <w:p w:rsidR="00691D4D" w:rsidRPr="009C279B" w:rsidRDefault="00691D4D" w:rsidP="00691D4D">
      <w:pPr>
        <w:spacing w:line="480" w:lineRule="auto"/>
        <w:jc w:val="center"/>
        <w:rPr>
          <w:b/>
          <w:sz w:val="24"/>
          <w:szCs w:val="24"/>
        </w:rPr>
      </w:pPr>
      <w:r w:rsidRPr="009C279B">
        <w:rPr>
          <w:b/>
          <w:sz w:val="24"/>
          <w:szCs w:val="24"/>
        </w:rPr>
        <w:t>Pedophilia and Pederasty the Beginnings of Homosexuality</w:t>
      </w:r>
    </w:p>
    <w:p w:rsidR="00691D4D" w:rsidRPr="009C279B" w:rsidRDefault="00691D4D" w:rsidP="00691D4D">
      <w:pPr>
        <w:spacing w:line="480" w:lineRule="auto"/>
        <w:jc w:val="both"/>
        <w:rPr>
          <w:sz w:val="24"/>
          <w:szCs w:val="24"/>
        </w:rPr>
      </w:pPr>
      <w:r w:rsidRPr="009C279B">
        <w:rPr>
          <w:sz w:val="24"/>
          <w:szCs w:val="24"/>
        </w:rPr>
        <w:t xml:space="preserve">Pedophilia also called </w:t>
      </w:r>
      <w:r w:rsidRPr="009C279B">
        <w:rPr>
          <w:b/>
          <w:i/>
          <w:sz w:val="24"/>
          <w:szCs w:val="24"/>
        </w:rPr>
        <w:t xml:space="preserve">Paedophilia </w:t>
      </w:r>
      <w:r w:rsidRPr="009C279B">
        <w:rPr>
          <w:sz w:val="24"/>
          <w:szCs w:val="24"/>
        </w:rPr>
        <w:t xml:space="preserve">is the act of having Sexual Eros Love Intercourse with Children. Its roots in scripture, comes from Molech as Sukkoth (Milcom—maybe Moloch in Acts 7:42) by sacrificing their Children in rituals for Sexual Eros Love Gratification. Basically it is a domineering factor that Adults use to try to entice Little Children in Sexual Eros Love Activities with them in marriages or other means. Fathers that cause their Daughters to be a prostitute at a very young age are because the land is full of prostitutions. Child Prostitution usually takes place in homes, clubs, bars and brothels or in streets in run down areas. In Ezekiel 8:1-18 it tells us that The Lord commanded to utterly slay Old Men, Maidens, Little Children, Young Men and Women because of the wicked greater abominations committed in the city, except for those who has a mark on their heads. So the 6 Angels (Lords) came with their battleaxes and killed all in the way. And there was One with a Writer’s Inkhorn to report back to the Lord. Pedophilia is strictly forbidden in the scriptures, those who commit this horrifying act will face the Lord’s fury &amp; jealousy. Pederasty is a Sexual Eros Love Relationship with an Old Man &amp; a Boy. Pederasty comes from a Greek word </w:t>
      </w:r>
      <w:r w:rsidRPr="009C279B">
        <w:rPr>
          <w:b/>
          <w:i/>
          <w:sz w:val="24"/>
          <w:szCs w:val="24"/>
        </w:rPr>
        <w:t>Paiderastia</w:t>
      </w:r>
      <w:r w:rsidRPr="009C279B">
        <w:rPr>
          <w:sz w:val="24"/>
          <w:szCs w:val="24"/>
        </w:rPr>
        <w:t xml:space="preserve"> meaning “</w:t>
      </w:r>
      <w:r w:rsidRPr="009C279B">
        <w:rPr>
          <w:b/>
          <w:sz w:val="24"/>
          <w:szCs w:val="24"/>
        </w:rPr>
        <w:t>Love of Children</w:t>
      </w:r>
      <w:r w:rsidRPr="009C279B">
        <w:rPr>
          <w:sz w:val="24"/>
          <w:szCs w:val="24"/>
        </w:rPr>
        <w:t>” or “</w:t>
      </w:r>
      <w:r w:rsidRPr="009C279B">
        <w:rPr>
          <w:b/>
          <w:sz w:val="24"/>
          <w:szCs w:val="24"/>
        </w:rPr>
        <w:t>Love of Boys</w:t>
      </w:r>
      <w:r w:rsidRPr="009C279B">
        <w:rPr>
          <w:sz w:val="24"/>
          <w:szCs w:val="24"/>
        </w:rPr>
        <w:t xml:space="preserve">” &amp; from </w:t>
      </w:r>
      <w:r w:rsidRPr="009C279B">
        <w:rPr>
          <w:b/>
          <w:i/>
          <w:sz w:val="24"/>
          <w:szCs w:val="24"/>
        </w:rPr>
        <w:t xml:space="preserve">Pais </w:t>
      </w:r>
      <w:r w:rsidRPr="009C279B">
        <w:rPr>
          <w:sz w:val="24"/>
          <w:szCs w:val="24"/>
        </w:rPr>
        <w:t>meaning a “</w:t>
      </w:r>
      <w:r w:rsidRPr="009C279B">
        <w:rPr>
          <w:b/>
          <w:sz w:val="24"/>
          <w:szCs w:val="24"/>
        </w:rPr>
        <w:t>Child &amp; Boy</w:t>
      </w:r>
      <w:r w:rsidRPr="009C279B">
        <w:rPr>
          <w:sz w:val="24"/>
          <w:szCs w:val="24"/>
        </w:rPr>
        <w:t xml:space="preserve">” and </w:t>
      </w:r>
      <w:r w:rsidRPr="009C279B">
        <w:rPr>
          <w:b/>
          <w:i/>
          <w:sz w:val="24"/>
          <w:szCs w:val="24"/>
        </w:rPr>
        <w:t>Erastes</w:t>
      </w:r>
      <w:r w:rsidRPr="009C279B">
        <w:rPr>
          <w:i/>
          <w:sz w:val="24"/>
          <w:szCs w:val="24"/>
        </w:rPr>
        <w:t xml:space="preserve"> </w:t>
      </w:r>
      <w:r w:rsidRPr="009C279B">
        <w:rPr>
          <w:sz w:val="24"/>
          <w:szCs w:val="24"/>
        </w:rPr>
        <w:t>meaning a “</w:t>
      </w:r>
      <w:r w:rsidRPr="009C279B">
        <w:rPr>
          <w:b/>
          <w:sz w:val="24"/>
          <w:szCs w:val="24"/>
        </w:rPr>
        <w:t>Lover</w:t>
      </w:r>
      <w:r w:rsidRPr="009C279B">
        <w:rPr>
          <w:sz w:val="24"/>
          <w:szCs w:val="24"/>
        </w:rPr>
        <w:t xml:space="preserve">.” Pederasty is totally forbidden to the Lord’s people because it is against God’s Law. </w:t>
      </w:r>
    </w:p>
    <w:p w:rsidR="00691D4D" w:rsidRPr="009C279B" w:rsidRDefault="00691D4D" w:rsidP="00691D4D">
      <w:pPr>
        <w:spacing w:line="480" w:lineRule="auto"/>
        <w:jc w:val="center"/>
        <w:rPr>
          <w:b/>
          <w:sz w:val="24"/>
          <w:szCs w:val="24"/>
        </w:rPr>
      </w:pPr>
      <w:r w:rsidRPr="009C279B">
        <w:rPr>
          <w:b/>
          <w:sz w:val="24"/>
          <w:szCs w:val="24"/>
        </w:rPr>
        <w:t>Two mental illnesses caused by wrong sexual use of magic</w:t>
      </w:r>
    </w:p>
    <w:p w:rsidR="00691D4D" w:rsidRPr="009C279B" w:rsidRDefault="00691D4D" w:rsidP="00691D4D">
      <w:pPr>
        <w:spacing w:line="480" w:lineRule="auto"/>
        <w:jc w:val="center"/>
        <w:rPr>
          <w:b/>
          <w:sz w:val="24"/>
          <w:szCs w:val="24"/>
        </w:rPr>
      </w:pPr>
      <w:r w:rsidRPr="009C279B">
        <w:rPr>
          <w:b/>
          <w:sz w:val="24"/>
          <w:szCs w:val="24"/>
        </w:rPr>
        <w:t>Epilepsy</w:t>
      </w:r>
    </w:p>
    <w:p w:rsidR="00691D4D" w:rsidRPr="009C279B" w:rsidRDefault="00691D4D" w:rsidP="00691D4D">
      <w:pPr>
        <w:spacing w:line="480" w:lineRule="auto"/>
        <w:jc w:val="both"/>
        <w:rPr>
          <w:sz w:val="24"/>
          <w:szCs w:val="24"/>
        </w:rPr>
      </w:pPr>
      <w:r w:rsidRPr="009C279B">
        <w:rPr>
          <w:sz w:val="24"/>
          <w:szCs w:val="24"/>
        </w:rPr>
        <w:t>Epilepsy derives from the Ancient Greek word meaning “</w:t>
      </w:r>
      <w:r w:rsidRPr="009C279B">
        <w:rPr>
          <w:b/>
          <w:sz w:val="24"/>
          <w:szCs w:val="24"/>
        </w:rPr>
        <w:t>to seize</w:t>
      </w:r>
      <w:r w:rsidRPr="009C279B">
        <w:rPr>
          <w:sz w:val="24"/>
          <w:szCs w:val="24"/>
        </w:rPr>
        <w:t xml:space="preserve">” and is characterized by recurring unprovoked seizures that happens in the Physical State separated always from the Mental Disorder in the Mental State. Epilepsy can occur in Childhood and can be caused by Demon Possession from forbidden magic. In Mark 9:14-29 it details the account of a Boy that was seized, and the Demon threw Him down, He foams at the mouth, gnashes His teeth and becomes rigid. The Demon convulsed Him and He fell to the ground and wallowed. They asked the Father how long has this been going on. So the Father said, “Since Childhood and often the Demon have thrown Him in the fire and water to destroy Him.” Then Jesus Christ came and cast the Demon or Devil out of the Little Boy and His True Disciples asked Jesus Christ why where they not able to cast out the Demon. Jesus said this can only come by prayer and fasting. This condition can be treated with medicine, the holy anointing oil which up lifts every problem or divine healing from the Lord. This condition can be handled but not cured by prayer and fasting to cast it in Hell.  </w:t>
      </w:r>
    </w:p>
    <w:p w:rsidR="00691D4D" w:rsidRPr="009C279B" w:rsidRDefault="00691D4D" w:rsidP="00691D4D">
      <w:pPr>
        <w:spacing w:line="480" w:lineRule="auto"/>
        <w:jc w:val="center"/>
        <w:rPr>
          <w:b/>
          <w:sz w:val="24"/>
          <w:szCs w:val="24"/>
        </w:rPr>
      </w:pPr>
      <w:r w:rsidRPr="009C279B">
        <w:rPr>
          <w:b/>
          <w:sz w:val="24"/>
          <w:szCs w:val="24"/>
        </w:rPr>
        <w:t>Schizophrenia</w:t>
      </w:r>
    </w:p>
    <w:p w:rsidR="00691D4D" w:rsidRPr="009C279B" w:rsidRDefault="00691D4D" w:rsidP="00691D4D">
      <w:pPr>
        <w:spacing w:line="480" w:lineRule="auto"/>
        <w:jc w:val="both"/>
        <w:rPr>
          <w:sz w:val="24"/>
          <w:szCs w:val="24"/>
        </w:rPr>
      </w:pPr>
      <w:r w:rsidRPr="009C279B">
        <w:rPr>
          <w:sz w:val="24"/>
          <w:szCs w:val="24"/>
        </w:rPr>
        <w:t>Schizophrenia is considered as a mental disorder and never a physical disorder where it is categorized by disintegration of the process of thinking, emotional responsiveness, auditory hallucinations, paranoid or bizarre delusions and disorganized speech. Schizophrenia can be caused by Demon Possession from forbidden magic. In 2</w:t>
      </w:r>
      <w:r w:rsidRPr="009C279B">
        <w:rPr>
          <w:sz w:val="24"/>
          <w:szCs w:val="24"/>
          <w:vertAlign w:val="superscript"/>
        </w:rPr>
        <w:t>nd</w:t>
      </w:r>
      <w:r w:rsidRPr="009C279B">
        <w:rPr>
          <w:sz w:val="24"/>
          <w:szCs w:val="24"/>
        </w:rPr>
        <w:t xml:space="preserve"> Thessalonians 2:1-12 tells us that the Great Sexual Eros Love Apostasy can cause auditory hallucinations in 2</w:t>
      </w:r>
      <w:r w:rsidRPr="009C279B">
        <w:rPr>
          <w:sz w:val="24"/>
          <w:szCs w:val="24"/>
          <w:vertAlign w:val="superscript"/>
        </w:rPr>
        <w:t>nd</w:t>
      </w:r>
      <w:r w:rsidRPr="009C279B">
        <w:rPr>
          <w:sz w:val="24"/>
          <w:szCs w:val="24"/>
        </w:rPr>
        <w:t xml:space="preserve"> Thessalonians 2:6, strong bizarre delusions in 2</w:t>
      </w:r>
      <w:r w:rsidRPr="009C279B">
        <w:rPr>
          <w:sz w:val="24"/>
          <w:szCs w:val="24"/>
          <w:vertAlign w:val="superscript"/>
        </w:rPr>
        <w:t>nd</w:t>
      </w:r>
      <w:r w:rsidRPr="009C279B">
        <w:rPr>
          <w:sz w:val="24"/>
          <w:szCs w:val="24"/>
        </w:rPr>
        <w:t xml:space="preserve"> Thessalonians 2:9, wrong thinking in 2</w:t>
      </w:r>
      <w:r w:rsidRPr="009C279B">
        <w:rPr>
          <w:sz w:val="24"/>
          <w:szCs w:val="24"/>
          <w:vertAlign w:val="superscript"/>
        </w:rPr>
        <w:t>nd</w:t>
      </w:r>
      <w:r w:rsidRPr="009C279B">
        <w:rPr>
          <w:sz w:val="24"/>
          <w:szCs w:val="24"/>
        </w:rPr>
        <w:t xml:space="preserve"> Thessalonians 2:4, paranoia in 2</w:t>
      </w:r>
      <w:r w:rsidRPr="009C279B">
        <w:rPr>
          <w:sz w:val="24"/>
          <w:szCs w:val="24"/>
          <w:vertAlign w:val="superscript"/>
        </w:rPr>
        <w:t>nd</w:t>
      </w:r>
      <w:r w:rsidRPr="009C279B">
        <w:rPr>
          <w:sz w:val="24"/>
          <w:szCs w:val="24"/>
        </w:rPr>
        <w:t xml:space="preserve"> Thessalonians 2:10, emotional responsiveness in 2</w:t>
      </w:r>
      <w:r w:rsidRPr="009C279B">
        <w:rPr>
          <w:sz w:val="24"/>
          <w:szCs w:val="24"/>
          <w:vertAlign w:val="superscript"/>
        </w:rPr>
        <w:t>nd</w:t>
      </w:r>
      <w:r w:rsidRPr="009C279B">
        <w:rPr>
          <w:sz w:val="24"/>
          <w:szCs w:val="24"/>
        </w:rPr>
        <w:t xml:space="preserve"> Thessalonians 2:7 and disorganized speech in 2</w:t>
      </w:r>
      <w:r w:rsidRPr="009C279B">
        <w:rPr>
          <w:sz w:val="24"/>
          <w:szCs w:val="24"/>
          <w:vertAlign w:val="superscript"/>
        </w:rPr>
        <w:t>nd</w:t>
      </w:r>
      <w:r w:rsidRPr="009C279B">
        <w:rPr>
          <w:sz w:val="24"/>
          <w:szCs w:val="24"/>
        </w:rPr>
        <w:t xml:space="preserve"> Thessalonians 2:12. Some other scriptures that can attribute to this condition are found in 2</w:t>
      </w:r>
      <w:r w:rsidRPr="009C279B">
        <w:rPr>
          <w:sz w:val="24"/>
          <w:szCs w:val="24"/>
          <w:vertAlign w:val="superscript"/>
        </w:rPr>
        <w:t>nd</w:t>
      </w:r>
      <w:r w:rsidRPr="009C279B">
        <w:rPr>
          <w:sz w:val="24"/>
          <w:szCs w:val="24"/>
        </w:rPr>
        <w:t xml:space="preserve"> John 2:7-11; 1</w:t>
      </w:r>
      <w:r w:rsidRPr="009C279B">
        <w:rPr>
          <w:sz w:val="24"/>
          <w:szCs w:val="24"/>
          <w:vertAlign w:val="superscript"/>
        </w:rPr>
        <w:t>st</w:t>
      </w:r>
      <w:r w:rsidRPr="009C279B">
        <w:rPr>
          <w:sz w:val="24"/>
          <w:szCs w:val="24"/>
        </w:rPr>
        <w:t xml:space="preserve"> John 2:18-23; 4:1-6; Colossians 2:1-10 and Jude 1:5-19. This condition can be treated with certain kinds of medicines, the holy anointing oil or divine healing from the Lord. This condition of Schizophrenia is said to be diagnosed as an incurable mental disease in today’s society which cannot be healed, but can be handled by releasing the party &amp; casting it down to Hell.</w:t>
      </w:r>
    </w:p>
    <w:p w:rsidR="00691D4D" w:rsidRPr="009C279B" w:rsidRDefault="00691D4D" w:rsidP="00691D4D">
      <w:pPr>
        <w:spacing w:line="480" w:lineRule="auto"/>
        <w:jc w:val="center"/>
        <w:rPr>
          <w:b/>
          <w:sz w:val="24"/>
          <w:szCs w:val="24"/>
        </w:rPr>
      </w:pPr>
      <w:r w:rsidRPr="009C279B">
        <w:rPr>
          <w:b/>
          <w:sz w:val="24"/>
          <w:szCs w:val="24"/>
        </w:rPr>
        <w:t>The Whore of Babylon</w:t>
      </w:r>
    </w:p>
    <w:p w:rsidR="00691D4D" w:rsidRPr="009C279B" w:rsidRDefault="00691D4D" w:rsidP="00691D4D">
      <w:pPr>
        <w:spacing w:line="480" w:lineRule="auto"/>
        <w:jc w:val="both"/>
        <w:rPr>
          <w:sz w:val="24"/>
          <w:szCs w:val="24"/>
        </w:rPr>
      </w:pPr>
      <w:r w:rsidRPr="009C279B">
        <w:rPr>
          <w:sz w:val="24"/>
          <w:szCs w:val="24"/>
        </w:rPr>
        <w:t>The Whore of Babylon is the Married Lord called Wisdom’s National Headquarters on all unforgiveable magic because the Lord Lucifer told the Lord “skin for skin, yes! everything that a Man has, He will give for His life in Job 2:4. This is the main defense that the Lord Lucifer used against the Lord’s people.  Whore of Babylon is called “</w:t>
      </w:r>
      <w:r w:rsidRPr="009C279B">
        <w:rPr>
          <w:b/>
          <w:sz w:val="24"/>
          <w:szCs w:val="24"/>
        </w:rPr>
        <w:t>MYSTERY, BABYLON THE GREAT, THE MOTHER OF HARLOTS AND THE ABOMINATIONS OF THE EARTH</w:t>
      </w:r>
      <w:r w:rsidRPr="009C279B">
        <w:rPr>
          <w:sz w:val="24"/>
          <w:szCs w:val="24"/>
        </w:rPr>
        <w:t>.” In Revelation 17:5 it is where all forbidden unforgiveable sexualities of magic are committed on the Earth (Israel) in Revelation 17:3 concerning blasphemy. All abominations in Revelation 17:4; 18:6, all fornications in Revelation 17:2, 4, all adulteries in Revelation 17:4, all sexual lusts in luxury in Revelation 18:9, all wickedness in Revelation 17:11, all sodomy  in  Revelation  17:4,  all  rapes  in  Revelation  17:9-10,  all  bestialities  in  18:2,  all  whoredom’s, prostitution and harlotries or wizardry’s in Revelation 17:5, all sexual bondage in Revelation 18:2, all Child Prostitution in Revelation 17:5, all  paramours  in  Revelation  18:6  and  all  homosexuality’s  in  Revelation  17:4. But in Revelation 18:1-24 it details Her fall by the Lord God’s strength of Impartial Judgment, for in 1 hour (1 minute in Matthew 20:12) She has come to nothing. In Revelation 19:1-10 tells us about Heaven exalting over Babylon (Babel, Chaos, Confusion, Shinar, Sheshack &amp; Rome) by Salvation, righteousness, judgments, glory, honor, power and omnipotence from the Lord’s works. There are three kinds of “</w:t>
      </w:r>
      <w:r w:rsidRPr="009C279B">
        <w:rPr>
          <w:b/>
          <w:sz w:val="24"/>
          <w:szCs w:val="24"/>
        </w:rPr>
        <w:t>Intercourse</w:t>
      </w:r>
      <w:r w:rsidRPr="009C279B">
        <w:rPr>
          <w:sz w:val="24"/>
          <w:szCs w:val="24"/>
        </w:rPr>
        <w:t>” in the Holy Bible. First, is the “</w:t>
      </w:r>
      <w:r w:rsidRPr="009C279B">
        <w:rPr>
          <w:b/>
          <w:sz w:val="24"/>
          <w:szCs w:val="24"/>
        </w:rPr>
        <w:t>Popular Sexual Eros Love Intercourse</w:t>
      </w:r>
      <w:r w:rsidRPr="009C279B">
        <w:rPr>
          <w:sz w:val="24"/>
          <w:szCs w:val="24"/>
        </w:rPr>
        <w:t>” from the Tree of Knowledge of Good and Evil committed by a Man only and Woman only in a Strength 40 Year Kingdom of This World in Genesis 4:1. Second, is the “</w:t>
      </w:r>
      <w:r w:rsidRPr="009C279B">
        <w:rPr>
          <w:b/>
          <w:sz w:val="24"/>
          <w:szCs w:val="24"/>
        </w:rPr>
        <w:t>Known Holy Law Love Intercourse</w:t>
      </w:r>
      <w:r w:rsidRPr="009C279B">
        <w:rPr>
          <w:sz w:val="24"/>
          <w:szCs w:val="24"/>
        </w:rPr>
        <w:t>” in Luke 2:23 in the Midst of the Tree of Life that is done by a Man and Woman and also Boys and Girls in Luke 20:35-36 in a Wisdom 80 Year Law Kingdom of Heaven in 1</w:t>
      </w:r>
      <w:r w:rsidRPr="009C279B">
        <w:rPr>
          <w:sz w:val="24"/>
          <w:szCs w:val="24"/>
          <w:vertAlign w:val="superscript"/>
        </w:rPr>
        <w:t>st</w:t>
      </w:r>
      <w:r w:rsidRPr="009C279B">
        <w:rPr>
          <w:sz w:val="24"/>
          <w:szCs w:val="24"/>
        </w:rPr>
        <w:t xml:space="preserve"> Kings 11:3 &amp; Genesis 2:9. King Solomon did this kind of Holy Law Love Intercourse with His 700 Wives and 300 Concubines. But King Solomon committed this kind of Idolatry which is “</w:t>
      </w:r>
      <w:r w:rsidRPr="009C279B">
        <w:rPr>
          <w:b/>
          <w:sz w:val="24"/>
          <w:szCs w:val="24"/>
        </w:rPr>
        <w:t>Marital Sexual Eros Love Fornication</w:t>
      </w:r>
      <w:r w:rsidRPr="009C279B">
        <w:rPr>
          <w:sz w:val="24"/>
          <w:szCs w:val="24"/>
        </w:rPr>
        <w:t>” by the minority of His Foreign Wives after 80 years, but not with the majority of His Local Wives and 300 Single Concubines after 80 years in 1</w:t>
      </w:r>
      <w:r w:rsidRPr="009C279B">
        <w:rPr>
          <w:sz w:val="24"/>
          <w:szCs w:val="24"/>
          <w:vertAlign w:val="superscript"/>
        </w:rPr>
        <w:t>st</w:t>
      </w:r>
      <w:r w:rsidRPr="009C279B">
        <w:rPr>
          <w:sz w:val="24"/>
          <w:szCs w:val="24"/>
        </w:rPr>
        <w:t xml:space="preserve"> Kings 11:1-13; Nehemiah 13:25-27 &amp; Tobit 4:12-13. Third, is the “</w:t>
      </w:r>
      <w:r w:rsidRPr="009C279B">
        <w:rPr>
          <w:b/>
          <w:sz w:val="24"/>
          <w:szCs w:val="24"/>
        </w:rPr>
        <w:t>Unknown Holy Divine Love Intercourse</w:t>
      </w:r>
      <w:r w:rsidRPr="009C279B">
        <w:rPr>
          <w:sz w:val="24"/>
          <w:szCs w:val="24"/>
        </w:rPr>
        <w:t>” from the Tree of Life done by a Man and Woman in 2</w:t>
      </w:r>
      <w:r w:rsidRPr="009C279B">
        <w:rPr>
          <w:sz w:val="24"/>
          <w:szCs w:val="24"/>
          <w:vertAlign w:val="superscript"/>
        </w:rPr>
        <w:t>nd</w:t>
      </w:r>
      <w:r w:rsidRPr="009C279B">
        <w:rPr>
          <w:sz w:val="24"/>
          <w:szCs w:val="24"/>
        </w:rPr>
        <w:t xml:space="preserve"> Peter 1:4 and also done by the Lords and Ladies in Acts 17:29 in a Lordly 120 Year Kingdom of Lordship in Matthew 19:6; Mark 10:9; Ephesians 5:31; 1</w:t>
      </w:r>
      <w:r w:rsidRPr="009C279B">
        <w:rPr>
          <w:sz w:val="24"/>
          <w:szCs w:val="24"/>
          <w:vertAlign w:val="superscript"/>
        </w:rPr>
        <w:t>st</w:t>
      </w:r>
      <w:r w:rsidRPr="009C279B">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9C279B">
        <w:rPr>
          <w:sz w:val="24"/>
          <w:szCs w:val="24"/>
          <w:vertAlign w:val="superscript"/>
        </w:rPr>
        <w:t>nd</w:t>
      </w:r>
      <w:r w:rsidRPr="009C279B">
        <w:rPr>
          <w:sz w:val="24"/>
          <w:szCs w:val="24"/>
        </w:rPr>
        <w:t xml:space="preserve"> Thessalonians 1:11; Ephesians 1:5; Philippians 2:12 &amp; Hebrews 12:10. The Doorway to Qanah directed not to the Father Stephen is the Lord Lucifer’s sinful pleasure that leads You to the Kingdom of This World in 2</w:t>
      </w:r>
      <w:r w:rsidRPr="009C279B">
        <w:rPr>
          <w:sz w:val="24"/>
          <w:szCs w:val="24"/>
          <w:vertAlign w:val="superscript"/>
        </w:rPr>
        <w:t>nd</w:t>
      </w:r>
      <w:r w:rsidRPr="009C279B">
        <w:rPr>
          <w:sz w:val="24"/>
          <w:szCs w:val="24"/>
        </w:rPr>
        <w:t xml:space="preserve"> Thessalonians 2:12; 2</w:t>
      </w:r>
      <w:r w:rsidRPr="009C279B">
        <w:rPr>
          <w:sz w:val="24"/>
          <w:szCs w:val="24"/>
          <w:vertAlign w:val="superscript"/>
        </w:rPr>
        <w:t>nd</w:t>
      </w:r>
      <w:r w:rsidRPr="009C279B">
        <w:rPr>
          <w:sz w:val="24"/>
          <w:szCs w:val="24"/>
        </w:rPr>
        <w:t xml:space="preserve"> Timothy 3:4; Titus 3:3; Hebrews 11:25; 1</w:t>
      </w:r>
      <w:r w:rsidRPr="009C279B">
        <w:rPr>
          <w:sz w:val="24"/>
          <w:szCs w:val="24"/>
          <w:vertAlign w:val="superscript"/>
        </w:rPr>
        <w:t>st</w:t>
      </w:r>
      <w:r w:rsidRPr="009C279B">
        <w:rPr>
          <w:sz w:val="24"/>
          <w:szCs w:val="24"/>
        </w:rPr>
        <w:t xml:space="preserve"> Corinthians 10:7; 2</w:t>
      </w:r>
      <w:r w:rsidRPr="009C279B">
        <w:rPr>
          <w:sz w:val="24"/>
          <w:szCs w:val="24"/>
          <w:vertAlign w:val="superscript"/>
        </w:rPr>
        <w:t>nd</w:t>
      </w:r>
      <w:r w:rsidRPr="009C279B">
        <w:rPr>
          <w:sz w:val="24"/>
          <w:szCs w:val="24"/>
        </w:rPr>
        <w:t xml:space="preserve"> Peter 2:13; Luke 8:14 &amp; Romans 1:32. All who called the Sexual Eros Money the unrighteous mammon (prostitutions, whoredom’s, harlotries, sorceries &amp; wizardries) with Sweet Cane (Calamus or </w:t>
      </w:r>
      <w:r w:rsidR="009C279B" w:rsidRPr="009C279B">
        <w:rPr>
          <w:sz w:val="24"/>
          <w:szCs w:val="24"/>
        </w:rPr>
        <w:t>Cannabis</w:t>
      </w:r>
      <w:r w:rsidRPr="009C279B">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9C279B">
        <w:rPr>
          <w:sz w:val="24"/>
          <w:szCs w:val="24"/>
          <w:vertAlign w:val="superscript"/>
        </w:rPr>
        <w:t>st</w:t>
      </w:r>
      <w:r w:rsidRPr="009C279B">
        <w:rPr>
          <w:sz w:val="24"/>
          <w:szCs w:val="24"/>
        </w:rPr>
        <w:t xml:space="preserve"> Timothy 6:10; 2</w:t>
      </w:r>
      <w:r w:rsidRPr="009C279B">
        <w:rPr>
          <w:sz w:val="24"/>
          <w:szCs w:val="24"/>
          <w:vertAlign w:val="superscript"/>
        </w:rPr>
        <w:t>nd</w:t>
      </w:r>
      <w:r w:rsidRPr="009C279B">
        <w:rPr>
          <w:sz w:val="24"/>
          <w:szCs w:val="24"/>
        </w:rPr>
        <w:t xml:space="preserve"> Peter 1:4 &amp; Isaiah 43:24. </w:t>
      </w:r>
    </w:p>
    <w:p w:rsidR="00691D4D" w:rsidRPr="009C279B" w:rsidRDefault="00691D4D" w:rsidP="00691D4D">
      <w:pPr>
        <w:spacing w:before="240" w:line="480" w:lineRule="auto"/>
        <w:jc w:val="both"/>
        <w:rPr>
          <w:sz w:val="24"/>
          <w:szCs w:val="24"/>
        </w:rPr>
      </w:pPr>
      <w:r w:rsidRPr="009C279B">
        <w:rPr>
          <w:sz w:val="24"/>
          <w:szCs w:val="24"/>
        </w:rPr>
        <w:t>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(36 years in 2</w:t>
      </w:r>
      <w:r w:rsidRPr="009C279B">
        <w:rPr>
          <w:sz w:val="24"/>
          <w:szCs w:val="24"/>
          <w:vertAlign w:val="superscript"/>
        </w:rPr>
        <w:t>nd</w:t>
      </w:r>
      <w:r w:rsidRPr="009C279B">
        <w:rPr>
          <w:sz w:val="24"/>
          <w:szCs w:val="24"/>
        </w:rPr>
        <w:t xml:space="preserve"> Corinthians 12:2 &amp; Psalms 90:10 in weakness to strength) in Acts 7:6-7] because it can only happens in small numbers proven in Acts 6:12 [against the Father Stephen and His Kingdom]; 7:54 [against the Lord Lucifer and His Kingdom]; 10:38 [the Father Stephen’s Kingdom healed by &amp; done by the Father Stephen]. </w:t>
      </w:r>
    </w:p>
    <w:p w:rsidR="00691D4D" w:rsidRPr="009C279B" w:rsidRDefault="00691D4D" w:rsidP="00691D4D">
      <w:pPr>
        <w:spacing w:line="480" w:lineRule="auto"/>
        <w:jc w:val="both"/>
        <w:rPr>
          <w:sz w:val="24"/>
          <w:szCs w:val="24"/>
        </w:rPr>
      </w:pPr>
      <w:r w:rsidRPr="009C279B">
        <w:rPr>
          <w:sz w:val="24"/>
          <w:szCs w:val="24"/>
        </w:rPr>
        <w:t>The Oppression against the United States of America is from June 21</w:t>
      </w:r>
      <w:r w:rsidRPr="009C279B">
        <w:rPr>
          <w:sz w:val="24"/>
          <w:szCs w:val="24"/>
          <w:vertAlign w:val="superscript"/>
        </w:rPr>
        <w:t>st</w:t>
      </w:r>
      <w:r w:rsidRPr="009C279B">
        <w:rPr>
          <w:sz w:val="24"/>
          <w:szCs w:val="24"/>
        </w:rPr>
        <w:t xml:space="preserve"> 1650 AD-June 21</w:t>
      </w:r>
      <w:r w:rsidRPr="009C279B">
        <w:rPr>
          <w:sz w:val="24"/>
          <w:szCs w:val="24"/>
          <w:vertAlign w:val="superscript"/>
        </w:rPr>
        <w:t>st</w:t>
      </w:r>
      <w:r w:rsidRPr="009C279B">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9C279B">
        <w:rPr>
          <w:sz w:val="24"/>
          <w:szCs w:val="24"/>
          <w:vertAlign w:val="superscript"/>
        </w:rPr>
        <w:t>st</w:t>
      </w:r>
      <w:r w:rsidRPr="009C279B">
        <w:rPr>
          <w:sz w:val="24"/>
          <w:szCs w:val="24"/>
        </w:rPr>
        <w:t xml:space="preserve"> 1972 AD-June 21</w:t>
      </w:r>
      <w:r w:rsidRPr="009C279B">
        <w:rPr>
          <w:sz w:val="24"/>
          <w:szCs w:val="24"/>
          <w:vertAlign w:val="superscript"/>
        </w:rPr>
        <w:t>st</w:t>
      </w:r>
      <w:r w:rsidRPr="009C279B">
        <w:rPr>
          <w:sz w:val="24"/>
          <w:szCs w:val="24"/>
        </w:rPr>
        <w:t xml:space="preserve"> 2015 AD  in 1</w:t>
      </w:r>
      <w:r w:rsidRPr="009C279B">
        <w:rPr>
          <w:sz w:val="24"/>
          <w:szCs w:val="24"/>
          <w:vertAlign w:val="superscript"/>
        </w:rPr>
        <w:t>st</w:t>
      </w:r>
      <w:r w:rsidRPr="009C279B">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9C279B">
        <w:rPr>
          <w:sz w:val="24"/>
          <w:szCs w:val="24"/>
          <w:vertAlign w:val="superscript"/>
        </w:rPr>
        <w:t>nd</w:t>
      </w:r>
      <w:r w:rsidRPr="009C279B">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691D4D" w:rsidRPr="009C279B" w:rsidRDefault="00691D4D" w:rsidP="00691D4D">
      <w:pPr>
        <w:spacing w:line="480" w:lineRule="auto"/>
        <w:jc w:val="both"/>
        <w:rPr>
          <w:sz w:val="24"/>
          <w:szCs w:val="24"/>
        </w:rPr>
      </w:pPr>
      <w:r w:rsidRPr="009C279B">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9C279B">
        <w:rPr>
          <w:b/>
          <w:sz w:val="24"/>
          <w:szCs w:val="24"/>
        </w:rPr>
        <w:t>Rebels</w:t>
      </w:r>
      <w:r w:rsidRPr="009C279B">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9C279B">
        <w:rPr>
          <w:b/>
          <w:sz w:val="24"/>
          <w:szCs w:val="24"/>
        </w:rPr>
        <w:t>Mutiny</w:t>
      </w:r>
      <w:r w:rsidRPr="009C279B">
        <w:rPr>
          <w:sz w:val="24"/>
          <w:szCs w:val="24"/>
        </w:rPr>
        <w:t>” is the military security forces against their commanders. Second, is called a “</w:t>
      </w:r>
      <w:r w:rsidRPr="009C279B">
        <w:rPr>
          <w:b/>
          <w:sz w:val="24"/>
          <w:szCs w:val="24"/>
        </w:rPr>
        <w:t>Resistance Force Movement</w:t>
      </w:r>
      <w:r w:rsidRPr="009C279B">
        <w:rPr>
          <w:sz w:val="24"/>
          <w:szCs w:val="24"/>
        </w:rPr>
        <w:t>” is the freedom fighters who are against a foreign power. Third, is called nonviolent “</w:t>
      </w:r>
      <w:r w:rsidRPr="009C279B">
        <w:rPr>
          <w:b/>
          <w:sz w:val="24"/>
          <w:szCs w:val="24"/>
        </w:rPr>
        <w:t>Resistance or Civil Disobedience</w:t>
      </w:r>
      <w:r w:rsidRPr="009C279B">
        <w:rPr>
          <w:sz w:val="24"/>
          <w:szCs w:val="24"/>
        </w:rPr>
        <w:t>” which does not involve violence or military forces. Fourth, is called a “</w:t>
      </w:r>
      <w:r w:rsidRPr="009C279B">
        <w:rPr>
          <w:b/>
          <w:sz w:val="24"/>
          <w:szCs w:val="24"/>
        </w:rPr>
        <w:t>Revolution</w:t>
      </w:r>
      <w:r w:rsidRPr="009C279B">
        <w:rPr>
          <w:sz w:val="24"/>
          <w:szCs w:val="24"/>
        </w:rPr>
        <w:t>” which is done by radicals to overthrow a government. Fifth, is called a “</w:t>
      </w:r>
      <w:r w:rsidRPr="009C279B">
        <w:rPr>
          <w:b/>
          <w:sz w:val="24"/>
          <w:szCs w:val="24"/>
        </w:rPr>
        <w:t>Revolt</w:t>
      </w:r>
      <w:r w:rsidRPr="009C279B">
        <w:rPr>
          <w:sz w:val="24"/>
          <w:szCs w:val="24"/>
        </w:rPr>
        <w:t>” which means a localized rebellion force. Sixth, is called “</w:t>
      </w:r>
      <w:r w:rsidRPr="009C279B">
        <w:rPr>
          <w:b/>
          <w:sz w:val="24"/>
          <w:szCs w:val="24"/>
        </w:rPr>
        <w:t>Terrorism</w:t>
      </w:r>
      <w:r w:rsidRPr="009C279B">
        <w:rPr>
          <w:sz w:val="24"/>
          <w:szCs w:val="24"/>
        </w:rPr>
        <w:t>” which is the religious and political militant extremists. Seventh, is called a “</w:t>
      </w:r>
      <w:r w:rsidRPr="009C279B">
        <w:rPr>
          <w:b/>
          <w:sz w:val="24"/>
          <w:szCs w:val="24"/>
        </w:rPr>
        <w:t>Subversion</w:t>
      </w:r>
      <w:r w:rsidRPr="009C279B">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9C279B">
        <w:rPr>
          <w:sz w:val="24"/>
          <w:szCs w:val="24"/>
          <w:vertAlign w:val="superscript"/>
        </w:rPr>
        <w:t>nd</w:t>
      </w:r>
      <w:r w:rsidRPr="009C279B">
        <w:rPr>
          <w:sz w:val="24"/>
          <w:szCs w:val="24"/>
        </w:rPr>
        <w:t xml:space="preserve"> Thessalonians 2:1-12; Jude 5-15; 2</w:t>
      </w:r>
      <w:r w:rsidRPr="009C279B">
        <w:rPr>
          <w:sz w:val="24"/>
          <w:szCs w:val="24"/>
          <w:vertAlign w:val="superscript"/>
        </w:rPr>
        <w:t>nd</w:t>
      </w:r>
      <w:r w:rsidRPr="009C279B">
        <w:rPr>
          <w:sz w:val="24"/>
          <w:szCs w:val="24"/>
        </w:rPr>
        <w:t xml:space="preserve"> John 7-11 and 1</w:t>
      </w:r>
      <w:r w:rsidRPr="009C279B">
        <w:rPr>
          <w:sz w:val="24"/>
          <w:szCs w:val="24"/>
          <w:vertAlign w:val="superscript"/>
        </w:rPr>
        <w:t>st</w:t>
      </w:r>
      <w:r w:rsidRPr="009C279B">
        <w:rPr>
          <w:sz w:val="24"/>
          <w:szCs w:val="24"/>
        </w:rPr>
        <w:t xml:space="preserve"> John 4:1-6; Isaiah 14:12-21; Ezekiel 28:15-19; Ezra 4:18-19; Luke 10:18-20; 1</w:t>
      </w:r>
      <w:r w:rsidRPr="009C279B">
        <w:rPr>
          <w:sz w:val="24"/>
          <w:szCs w:val="24"/>
          <w:vertAlign w:val="superscript"/>
        </w:rPr>
        <w:t>st</w:t>
      </w:r>
      <w:r w:rsidRPr="009C279B">
        <w:rPr>
          <w:sz w:val="24"/>
          <w:szCs w:val="24"/>
        </w:rPr>
        <w:t xml:space="preserve"> Samuel 15:23; Acts 21:38 (NKJV) &amp; Deuteronomy 13:1-18. The Examples of Wrong Rebellion against God is in Psalms 2:2; 66:7; Numbers 20:24; 27:14 &amp; 1</w:t>
      </w:r>
      <w:r w:rsidRPr="009C279B">
        <w:rPr>
          <w:sz w:val="24"/>
          <w:szCs w:val="24"/>
          <w:vertAlign w:val="superscript"/>
        </w:rPr>
        <w:t>st</w:t>
      </w:r>
      <w:r w:rsidRPr="009C279B">
        <w:rPr>
          <w:sz w:val="24"/>
          <w:szCs w:val="24"/>
        </w:rPr>
        <w:t xml:space="preserve"> Samuel 15:22-23. The Divine Warnings not to Rebel is in 1</w:t>
      </w:r>
      <w:r w:rsidRPr="009C279B">
        <w:rPr>
          <w:sz w:val="24"/>
          <w:szCs w:val="24"/>
          <w:vertAlign w:val="superscript"/>
        </w:rPr>
        <w:t>st</w:t>
      </w:r>
      <w:r w:rsidRPr="009C279B">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9C279B">
        <w:rPr>
          <w:sz w:val="24"/>
          <w:szCs w:val="24"/>
          <w:vertAlign w:val="superscript"/>
        </w:rPr>
        <w:t>nd</w:t>
      </w:r>
      <w:r w:rsidRPr="009C279B">
        <w:rPr>
          <w:sz w:val="24"/>
          <w:szCs w:val="24"/>
        </w:rPr>
        <w:t xml:space="preserve"> Thessalonians 2:3 &amp; 1</w:t>
      </w:r>
      <w:r w:rsidRPr="009C279B">
        <w:rPr>
          <w:sz w:val="24"/>
          <w:szCs w:val="24"/>
          <w:vertAlign w:val="superscript"/>
        </w:rPr>
        <w:t>st</w:t>
      </w:r>
      <w:r w:rsidRPr="009C279B">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9C279B">
        <w:rPr>
          <w:sz w:val="24"/>
          <w:szCs w:val="24"/>
          <w:vertAlign w:val="superscript"/>
        </w:rPr>
        <w:t>st</w:t>
      </w:r>
      <w:r w:rsidRPr="009C279B">
        <w:rPr>
          <w:sz w:val="24"/>
          <w:szCs w:val="24"/>
        </w:rPr>
        <w:t xml:space="preserve"> Corinthians 10:1-12; Hebrews 3:7-4:2; Psalms 95:7-11 &amp; Jude 5, 7. The Rebellion against Human Authority: The Examples of Rebellion against Human Leaders is in Genesis 14:3-4; 2</w:t>
      </w:r>
      <w:r w:rsidRPr="009C279B">
        <w:rPr>
          <w:sz w:val="24"/>
          <w:szCs w:val="24"/>
          <w:vertAlign w:val="superscript"/>
        </w:rPr>
        <w:t>nd</w:t>
      </w:r>
      <w:r w:rsidRPr="009C279B">
        <w:rPr>
          <w:sz w:val="24"/>
          <w:szCs w:val="24"/>
        </w:rPr>
        <w:t xml:space="preserve"> Kings 18:7; 24:1, 20; 2</w:t>
      </w:r>
      <w:r w:rsidRPr="009C279B">
        <w:rPr>
          <w:sz w:val="24"/>
          <w:szCs w:val="24"/>
          <w:vertAlign w:val="superscript"/>
        </w:rPr>
        <w:t>nd</w:t>
      </w:r>
      <w:r w:rsidRPr="009C279B">
        <w:rPr>
          <w:sz w:val="24"/>
          <w:szCs w:val="24"/>
        </w:rPr>
        <w:t xml:space="preserve"> Chronicles 13:6; 36:13; Jeremiah 52:3 &amp; Mark 15:7. The Rebellion against Parents is in Deuteronomy 21:18-21. The Rebellion of Nations is in 1</w:t>
      </w:r>
      <w:r w:rsidRPr="009C279B">
        <w:rPr>
          <w:sz w:val="24"/>
          <w:szCs w:val="24"/>
          <w:vertAlign w:val="superscript"/>
        </w:rPr>
        <w:t>st</w:t>
      </w:r>
      <w:r w:rsidRPr="009C279B">
        <w:rPr>
          <w:sz w:val="24"/>
          <w:szCs w:val="24"/>
        </w:rPr>
        <w:t xml:space="preserve"> Kings 12:19; 2</w:t>
      </w:r>
      <w:r w:rsidRPr="009C279B">
        <w:rPr>
          <w:sz w:val="24"/>
          <w:szCs w:val="24"/>
          <w:vertAlign w:val="superscript"/>
        </w:rPr>
        <w:t>nd</w:t>
      </w:r>
      <w:r w:rsidRPr="009C279B">
        <w:rPr>
          <w:sz w:val="24"/>
          <w:szCs w:val="24"/>
        </w:rPr>
        <w:t xml:space="preserve"> Chronicles 10:19 &amp; 2</w:t>
      </w:r>
      <w:r w:rsidRPr="009C279B">
        <w:rPr>
          <w:sz w:val="24"/>
          <w:szCs w:val="24"/>
          <w:vertAlign w:val="superscript"/>
        </w:rPr>
        <w:t>nd</w:t>
      </w:r>
      <w:r w:rsidRPr="009C279B">
        <w:rPr>
          <w:sz w:val="24"/>
          <w:szCs w:val="24"/>
        </w:rPr>
        <w:t xml:space="preserve"> Kings 1:1. The Accusations of Rebellion is in Nehemiah 2:19; 6:5-8. The Rebellion against God’s Chosen Leaders is in Exodus 23:21; Numbers 16:1-3; 20:2-5; Joshua 1:18 &amp; 2</w:t>
      </w:r>
      <w:r w:rsidRPr="009C279B">
        <w:rPr>
          <w:sz w:val="24"/>
          <w:szCs w:val="24"/>
          <w:vertAlign w:val="superscript"/>
        </w:rPr>
        <w:t>nd</w:t>
      </w:r>
      <w:r w:rsidRPr="009C279B">
        <w:rPr>
          <w:sz w:val="24"/>
          <w:szCs w:val="24"/>
        </w:rPr>
        <w:t xml:space="preserve"> Samuel 15:10. The Rebellion against Incorruptible Authority is Damned is in Romans 13:2 &amp; 1</w:t>
      </w:r>
      <w:r w:rsidRPr="009C279B">
        <w:rPr>
          <w:sz w:val="24"/>
          <w:szCs w:val="24"/>
          <w:vertAlign w:val="superscript"/>
        </w:rPr>
        <w:t>st</w:t>
      </w:r>
      <w:r w:rsidRPr="009C279B">
        <w:rPr>
          <w:sz w:val="24"/>
          <w:szCs w:val="24"/>
        </w:rPr>
        <w:t xml:space="preserve"> Peter 2:13.    </w:t>
      </w:r>
    </w:p>
    <w:p w:rsidR="00691D4D" w:rsidRPr="009C279B" w:rsidRDefault="00691D4D" w:rsidP="00691D4D">
      <w:pPr>
        <w:spacing w:before="240" w:line="480" w:lineRule="auto"/>
        <w:jc w:val="both"/>
        <w:rPr>
          <w:sz w:val="24"/>
          <w:szCs w:val="24"/>
        </w:rPr>
      </w:pPr>
      <w:r w:rsidRPr="009C279B">
        <w:rPr>
          <w:sz w:val="24"/>
          <w:szCs w:val="24"/>
        </w:rPr>
        <w:t>Some Causes of Depression: The External Circumstances is in 1</w:t>
      </w:r>
      <w:r w:rsidRPr="009C279B">
        <w:rPr>
          <w:sz w:val="24"/>
          <w:szCs w:val="24"/>
          <w:vertAlign w:val="superscript"/>
        </w:rPr>
        <w:t>st</w:t>
      </w:r>
      <w:r w:rsidRPr="009C279B">
        <w:rPr>
          <w:sz w:val="24"/>
          <w:szCs w:val="24"/>
        </w:rPr>
        <w:t xml:space="preserve"> Kings 19:3-4; Job 9:23; Psalms 42:1-11; 88:1-18; Joel 1:11 &amp; 2</w:t>
      </w:r>
      <w:r w:rsidRPr="009C279B">
        <w:rPr>
          <w:sz w:val="24"/>
          <w:szCs w:val="24"/>
          <w:vertAlign w:val="superscript"/>
        </w:rPr>
        <w:t>nd</w:t>
      </w:r>
      <w:r w:rsidRPr="009C279B">
        <w:rPr>
          <w:sz w:val="24"/>
          <w:szCs w:val="24"/>
        </w:rPr>
        <w:t xml:space="preserve"> Corinthians 1:8. The Physical Illness or Exhaustion is in Genesis 21:15-16; 1</w:t>
      </w:r>
      <w:r w:rsidRPr="009C279B">
        <w:rPr>
          <w:sz w:val="24"/>
          <w:szCs w:val="24"/>
          <w:vertAlign w:val="superscript"/>
        </w:rPr>
        <w:t>st</w:t>
      </w:r>
      <w:r w:rsidRPr="009C279B">
        <w:rPr>
          <w:sz w:val="24"/>
          <w:szCs w:val="24"/>
        </w:rPr>
        <w:t xml:space="preserve"> Kings 19:5-8; Psalms 6:1-7; 22:14-17; 31:9-12; Isaiah 38:1-2 &amp; Jonah 1:5. The Fear of Others is in 1</w:t>
      </w:r>
      <w:r w:rsidRPr="009C279B">
        <w:rPr>
          <w:sz w:val="24"/>
          <w:szCs w:val="24"/>
          <w:vertAlign w:val="superscript"/>
        </w:rPr>
        <w:t>st</w:t>
      </w:r>
      <w:r w:rsidRPr="009C279B">
        <w:rPr>
          <w:sz w:val="24"/>
          <w:szCs w:val="24"/>
        </w:rPr>
        <w:t xml:space="preserve"> Kings 19:1-3. The Fear of Failure is in Exodus 4:1; Numbers 11:11-15 &amp; 1</w:t>
      </w:r>
      <w:r w:rsidRPr="009C279B">
        <w:rPr>
          <w:sz w:val="24"/>
          <w:szCs w:val="24"/>
          <w:vertAlign w:val="superscript"/>
        </w:rPr>
        <w:t>st</w:t>
      </w:r>
      <w:r w:rsidRPr="009C279B">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9C279B">
        <w:rPr>
          <w:sz w:val="24"/>
          <w:szCs w:val="24"/>
          <w:vertAlign w:val="superscript"/>
        </w:rPr>
        <w:t>st</w:t>
      </w:r>
      <w:r w:rsidRPr="009C279B">
        <w:rPr>
          <w:sz w:val="24"/>
          <w:szCs w:val="24"/>
        </w:rPr>
        <w:t xml:space="preserve"> Kings 19:4; Job 10:1; Ecclesiastes 2:17; Jeremiah 20:15-18 &amp; Jonah 4:8. Deep Sorrow is in Genesis 21:16; Judges 21:2; 1</w:t>
      </w:r>
      <w:r w:rsidRPr="009C279B">
        <w:rPr>
          <w:sz w:val="24"/>
          <w:szCs w:val="24"/>
          <w:vertAlign w:val="superscript"/>
        </w:rPr>
        <w:t>st</w:t>
      </w:r>
      <w:r w:rsidRPr="009C279B">
        <w:rPr>
          <w:sz w:val="24"/>
          <w:szCs w:val="24"/>
        </w:rPr>
        <w:t xml:space="preserve"> Samuel 1:10, 16; Psalms 42:3; Nehemiah 1:4; 2:2; Esther 4:1-3; Job 16:16 &amp; Lamentations 2:11. Loneliness is in Numbers 11:14 &amp; 1</w:t>
      </w:r>
      <w:r w:rsidRPr="009C279B">
        <w:rPr>
          <w:sz w:val="24"/>
          <w:szCs w:val="24"/>
          <w:vertAlign w:val="superscript"/>
        </w:rPr>
        <w:t>st</w:t>
      </w:r>
      <w:r w:rsidRPr="009C279B">
        <w:rPr>
          <w:sz w:val="24"/>
          <w:szCs w:val="24"/>
        </w:rPr>
        <w:t xml:space="preserve"> Kings 19:10, 14. Perplexity is in Psalms 42:5; Habakkuk 1:2; John 16:6 &amp; Luke 24:17. Despair is in Psalms 88:3-9; Job 17:1 &amp; 2</w:t>
      </w:r>
      <w:r w:rsidRPr="009C279B">
        <w:rPr>
          <w:sz w:val="24"/>
          <w:szCs w:val="24"/>
          <w:vertAlign w:val="superscript"/>
        </w:rPr>
        <w:t>nd</w:t>
      </w:r>
      <w:r w:rsidRPr="009C279B">
        <w:rPr>
          <w:sz w:val="24"/>
          <w:szCs w:val="24"/>
        </w:rPr>
        <w:t xml:space="preserve"> Corinthians 1:8-9. Escapism is in 1</w:t>
      </w:r>
      <w:r w:rsidRPr="009C279B">
        <w:rPr>
          <w:sz w:val="24"/>
          <w:szCs w:val="24"/>
          <w:vertAlign w:val="superscript"/>
        </w:rPr>
        <w:t>st</w:t>
      </w:r>
      <w:r w:rsidRPr="009C279B">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9C279B">
        <w:rPr>
          <w:sz w:val="24"/>
          <w:szCs w:val="24"/>
          <w:vertAlign w:val="superscript"/>
        </w:rPr>
        <w:t>st</w:t>
      </w:r>
      <w:r w:rsidRPr="009C279B">
        <w:rPr>
          <w:sz w:val="24"/>
          <w:szCs w:val="24"/>
        </w:rPr>
        <w:t xml:space="preserve"> Kings 19:9-18 &amp; Psalms 22:1-2, 6-8; 42:1-7, 9-11; 43:1-5. The Remedies for Depression: Renewed Vision of the Father Stephen and being Centered upon Him is in 1</w:t>
      </w:r>
      <w:r w:rsidRPr="009C279B">
        <w:rPr>
          <w:sz w:val="24"/>
          <w:szCs w:val="24"/>
          <w:vertAlign w:val="superscript"/>
        </w:rPr>
        <w:t>st</w:t>
      </w:r>
      <w:r w:rsidRPr="009C279B">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9C279B">
        <w:rPr>
          <w:sz w:val="24"/>
          <w:szCs w:val="24"/>
          <w:vertAlign w:val="superscript"/>
        </w:rPr>
        <w:t>nd</w:t>
      </w:r>
      <w:r w:rsidRPr="009C279B">
        <w:rPr>
          <w:sz w:val="24"/>
          <w:szCs w:val="24"/>
        </w:rPr>
        <w:t xml:space="preserve"> Corinthians 4:8-12 &amp; Acts 6:4. Reviewing what the Father Stephen has done is in Psalms 42:6; 77:11-12; 143:5; Lamentations 3:19-26; 2</w:t>
      </w:r>
      <w:r w:rsidRPr="009C279B">
        <w:rPr>
          <w:sz w:val="24"/>
          <w:szCs w:val="24"/>
          <w:vertAlign w:val="superscript"/>
        </w:rPr>
        <w:t>nd</w:t>
      </w:r>
      <w:r w:rsidRPr="009C279B">
        <w:rPr>
          <w:sz w:val="24"/>
          <w:szCs w:val="24"/>
        </w:rPr>
        <w:t xml:space="preserve"> Corinthians 7:6 &amp; Acts 7:24-25. Prayer to the Father Stephen is in Psalms 139:23; Philippians 4:6-7 &amp; Acts 6:4, 6.  </w:t>
      </w:r>
    </w:p>
    <w:p w:rsidR="00691D4D" w:rsidRPr="009C279B" w:rsidRDefault="00691D4D" w:rsidP="00691D4D">
      <w:pPr>
        <w:spacing w:before="240" w:line="480" w:lineRule="auto"/>
        <w:jc w:val="both"/>
        <w:rPr>
          <w:sz w:val="24"/>
          <w:szCs w:val="24"/>
        </w:rPr>
      </w:pPr>
      <w:r w:rsidRPr="009C279B">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9C279B">
        <w:rPr>
          <w:sz w:val="24"/>
          <w:szCs w:val="24"/>
          <w:vertAlign w:val="superscript"/>
        </w:rPr>
        <w:t>nd</w:t>
      </w:r>
      <w:r w:rsidRPr="009C279B">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9C279B">
        <w:rPr>
          <w:sz w:val="24"/>
          <w:szCs w:val="24"/>
          <w:vertAlign w:val="superscript"/>
        </w:rPr>
        <w:t>st</w:t>
      </w:r>
      <w:r w:rsidRPr="009C279B">
        <w:rPr>
          <w:sz w:val="24"/>
          <w:szCs w:val="24"/>
        </w:rPr>
        <w:t xml:space="preserve"> Peter 2:21; John 16:33; 1</w:t>
      </w:r>
      <w:r w:rsidRPr="009C279B">
        <w:rPr>
          <w:sz w:val="24"/>
          <w:szCs w:val="24"/>
          <w:vertAlign w:val="superscript"/>
        </w:rPr>
        <w:t>st</w:t>
      </w:r>
      <w:r w:rsidRPr="009C279B">
        <w:rPr>
          <w:sz w:val="24"/>
          <w:szCs w:val="24"/>
        </w:rPr>
        <w:t xml:space="preserve"> Thessalonians 3:2-4; 2</w:t>
      </w:r>
      <w:r w:rsidRPr="009C279B">
        <w:rPr>
          <w:sz w:val="24"/>
          <w:szCs w:val="24"/>
          <w:vertAlign w:val="superscript"/>
        </w:rPr>
        <w:t>nd</w:t>
      </w:r>
      <w:r w:rsidRPr="009C279B">
        <w:rPr>
          <w:sz w:val="24"/>
          <w:szCs w:val="24"/>
        </w:rPr>
        <w:t xml:space="preserve"> Timothy 2:3; 3:12 &amp; Acts 6:4-10; 14:22-23. </w:t>
      </w:r>
    </w:p>
    <w:p w:rsidR="00691D4D" w:rsidRPr="009C279B" w:rsidRDefault="00691D4D" w:rsidP="00691D4D">
      <w:pPr>
        <w:spacing w:before="240" w:line="480" w:lineRule="auto"/>
        <w:jc w:val="both"/>
        <w:rPr>
          <w:sz w:val="24"/>
          <w:szCs w:val="24"/>
        </w:rPr>
      </w:pPr>
      <w:r w:rsidRPr="009C279B">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9C279B">
        <w:rPr>
          <w:sz w:val="24"/>
          <w:szCs w:val="24"/>
          <w:vertAlign w:val="superscript"/>
        </w:rPr>
        <w:t>st</w:t>
      </w:r>
      <w:r w:rsidRPr="009C279B">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9C279B">
        <w:rPr>
          <w:sz w:val="24"/>
          <w:szCs w:val="24"/>
          <w:vertAlign w:val="superscript"/>
        </w:rPr>
        <w:t>nd</w:t>
      </w:r>
      <w:r w:rsidRPr="009C279B">
        <w:rPr>
          <w:sz w:val="24"/>
          <w:szCs w:val="24"/>
        </w:rPr>
        <w:t xml:space="preserve"> Chronicles 6:38-39; Psalms 42:9; 57:1; 79:11; 82:3-4; 94:1-7; Revelation 6:10 &amp; Acts 6:4. In Trust to the Father Stephen is in Job 19:25; Psalms 42:1-3; 138:7; 2</w:t>
      </w:r>
      <w:r w:rsidRPr="009C279B">
        <w:rPr>
          <w:sz w:val="24"/>
          <w:szCs w:val="24"/>
          <w:vertAlign w:val="superscript"/>
        </w:rPr>
        <w:t>nd</w:t>
      </w:r>
      <w:r w:rsidRPr="009C279B">
        <w:rPr>
          <w:sz w:val="24"/>
          <w:szCs w:val="24"/>
        </w:rPr>
        <w:t xml:space="preserve"> Corinthians 4:17; 6:4-5; 1</w:t>
      </w:r>
      <w:r w:rsidRPr="009C279B">
        <w:rPr>
          <w:sz w:val="24"/>
          <w:szCs w:val="24"/>
          <w:vertAlign w:val="superscript"/>
        </w:rPr>
        <w:t>st</w:t>
      </w:r>
      <w:r w:rsidRPr="009C279B">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691D4D" w:rsidRPr="009C279B" w:rsidRDefault="00691D4D" w:rsidP="00691D4D">
      <w:pPr>
        <w:spacing w:line="480" w:lineRule="auto"/>
        <w:jc w:val="center"/>
        <w:rPr>
          <w:b/>
          <w:sz w:val="24"/>
          <w:szCs w:val="24"/>
        </w:rPr>
      </w:pPr>
      <w:r w:rsidRPr="009C279B">
        <w:rPr>
          <w:b/>
          <w:sz w:val="24"/>
          <w:szCs w:val="24"/>
        </w:rPr>
        <w:t>Chapter 3: Forbidden Magical Weapons throughout the Holy Scriptures</w:t>
      </w:r>
    </w:p>
    <w:p w:rsidR="00691D4D" w:rsidRPr="009C279B" w:rsidRDefault="00691D4D" w:rsidP="00691D4D">
      <w:pPr>
        <w:spacing w:line="480" w:lineRule="auto"/>
        <w:jc w:val="center"/>
        <w:rPr>
          <w:b/>
          <w:sz w:val="24"/>
          <w:szCs w:val="24"/>
        </w:rPr>
      </w:pPr>
      <w:r w:rsidRPr="009C279B">
        <w:rPr>
          <w:b/>
          <w:sz w:val="24"/>
          <w:szCs w:val="24"/>
        </w:rPr>
        <w:t>Magical Staffs (Staves, Wands, Cords, Signets &amp; Canes)</w:t>
      </w:r>
    </w:p>
    <w:p w:rsidR="00691D4D" w:rsidRPr="009C279B" w:rsidRDefault="00691D4D" w:rsidP="00691D4D">
      <w:pPr>
        <w:spacing w:line="480" w:lineRule="auto"/>
        <w:jc w:val="both"/>
        <w:rPr>
          <w:sz w:val="24"/>
          <w:szCs w:val="24"/>
        </w:rPr>
      </w:pPr>
      <w:r w:rsidRPr="009C279B">
        <w:rPr>
          <w:sz w:val="24"/>
          <w:szCs w:val="24"/>
        </w:rPr>
        <w:t xml:space="preserve">In Genesis 38:1-30 it tells the Staff (Cane), Cord and Signet of Harlotry. In Isaiah 14:5 is the Staff of Wickedness. In Hosea 4:12 is the Informed Staff (Stave) of Harlotry. In Zechariah 11:7-14 is the Staff was called Beauty and Bonds which was cut into to break the Covenant of with all the peoples and break the Brotherhood of Judah and Israel. In Jeremiah 48:17 IS the Beautiful Staff. In Bel &amp; the Dragon 1:26 is the Dragon Staff to slay a Dragon. In Sirach 27:2 is the Sin Staff of Buying and Selling. </w:t>
      </w:r>
    </w:p>
    <w:p w:rsidR="00691D4D" w:rsidRPr="009C279B" w:rsidRDefault="00691D4D" w:rsidP="00691D4D">
      <w:pPr>
        <w:spacing w:line="480" w:lineRule="auto"/>
        <w:jc w:val="center"/>
        <w:rPr>
          <w:b/>
          <w:sz w:val="24"/>
          <w:szCs w:val="24"/>
        </w:rPr>
      </w:pPr>
      <w:r w:rsidRPr="009C279B">
        <w:rPr>
          <w:b/>
          <w:sz w:val="24"/>
          <w:szCs w:val="24"/>
        </w:rPr>
        <w:t>Magical Wands (Sticks &amp; Staves)</w:t>
      </w:r>
    </w:p>
    <w:p w:rsidR="00691D4D" w:rsidRPr="009C279B" w:rsidRDefault="00691D4D" w:rsidP="00691D4D">
      <w:pPr>
        <w:spacing w:line="480" w:lineRule="auto"/>
        <w:jc w:val="both"/>
        <w:rPr>
          <w:sz w:val="24"/>
          <w:szCs w:val="24"/>
        </w:rPr>
      </w:pPr>
      <w:r w:rsidRPr="009C279B">
        <w:rPr>
          <w:sz w:val="24"/>
          <w:szCs w:val="24"/>
        </w:rPr>
        <w:t>In Sirach 33:25 is the Wands or Sticks are for the Ass concerning the Treatment of Slaves. This wand was used to control the ass and also used for direction. In 1</w:t>
      </w:r>
      <w:r w:rsidRPr="009C279B">
        <w:rPr>
          <w:sz w:val="24"/>
          <w:szCs w:val="24"/>
          <w:vertAlign w:val="superscript"/>
        </w:rPr>
        <w:t>st</w:t>
      </w:r>
      <w:r w:rsidRPr="009C279B">
        <w:rPr>
          <w:sz w:val="24"/>
          <w:szCs w:val="24"/>
        </w:rPr>
        <w:t xml:space="preserve"> Samuel 17:43 (OKJV) is the Cursing Staves. In Habakkuk 3:14 (OKJV) is the Village Staves. In Zechariah 11:7 (OKJV) is the Staves called Beauty &amp; Bands. In Sirach 27:2 is the Sin Sticks of Buying and Selling. </w:t>
      </w:r>
    </w:p>
    <w:p w:rsidR="00691D4D" w:rsidRPr="009C279B" w:rsidRDefault="00691D4D" w:rsidP="00691D4D">
      <w:pPr>
        <w:spacing w:line="480" w:lineRule="auto"/>
        <w:jc w:val="center"/>
        <w:rPr>
          <w:b/>
          <w:sz w:val="24"/>
          <w:szCs w:val="24"/>
        </w:rPr>
      </w:pPr>
      <w:r w:rsidRPr="009C279B">
        <w:rPr>
          <w:b/>
          <w:sz w:val="24"/>
          <w:szCs w:val="24"/>
        </w:rPr>
        <w:t>Magical Swords into the Sheath or Scabbard</w:t>
      </w:r>
    </w:p>
    <w:p w:rsidR="00691D4D" w:rsidRPr="009C279B" w:rsidRDefault="00691D4D" w:rsidP="00691D4D">
      <w:pPr>
        <w:spacing w:line="480" w:lineRule="auto"/>
        <w:jc w:val="both"/>
        <w:rPr>
          <w:sz w:val="24"/>
          <w:szCs w:val="24"/>
        </w:rPr>
      </w:pPr>
      <w:r w:rsidRPr="009C279B">
        <w:rPr>
          <w:sz w:val="24"/>
          <w:szCs w:val="24"/>
        </w:rPr>
        <w:t>In Bel 1:26 is the Dragon Sword to slay the Dragon. In James 3:6, 8 is the Untamable Fire Sword. In 2</w:t>
      </w:r>
      <w:r w:rsidRPr="009C279B">
        <w:rPr>
          <w:sz w:val="24"/>
          <w:szCs w:val="24"/>
          <w:vertAlign w:val="superscript"/>
        </w:rPr>
        <w:t>nd</w:t>
      </w:r>
      <w:r w:rsidRPr="009C279B">
        <w:rPr>
          <w:sz w:val="24"/>
          <w:szCs w:val="24"/>
        </w:rPr>
        <w:t xml:space="preserve"> Samuel 12:10 is the Evil Sword. In 1</w:t>
      </w:r>
      <w:r w:rsidRPr="009C279B">
        <w:rPr>
          <w:sz w:val="24"/>
          <w:szCs w:val="24"/>
          <w:vertAlign w:val="superscript"/>
        </w:rPr>
        <w:t>st</w:t>
      </w:r>
      <w:r w:rsidRPr="009C279B">
        <w:rPr>
          <w:sz w:val="24"/>
          <w:szCs w:val="24"/>
        </w:rPr>
        <w:t xml:space="preserve"> Samuel 17:45; 21:9; 22:10 is the Giant’s Sword. In Deuteronomy 32:42 is the Devouring Sword. In 2</w:t>
      </w:r>
      <w:r w:rsidRPr="009C279B">
        <w:rPr>
          <w:sz w:val="24"/>
          <w:szCs w:val="24"/>
          <w:vertAlign w:val="superscript"/>
        </w:rPr>
        <w:t>nd</w:t>
      </w:r>
      <w:r w:rsidRPr="009C279B">
        <w:rPr>
          <w:sz w:val="24"/>
          <w:szCs w:val="24"/>
        </w:rPr>
        <w:t xml:space="preserve"> Samuel 21:16 (NKJV) is the Giant’s New Sword. In Psalms 17:13 (NKJV); 37:14 (NKJV) is the Wicked Sword. In Psalms 64:3 is the Sharp Bitter Sword. In Proverbs 5:4 is the Wormwood Two-Edged Sword. In Proverbs 25:18 (NKJV) is a False Witness Sword. In Proverbs 30:14 is the Teeth Swords. In Jeremiah 6:25 (NKJV) is the Enemies Sword. In Jeremiah 50:16 (NKJV) is the Oppressing Sword. In Ezekiel 21:12 (NKJV) is the Terrifying Sword. In Ezekiel 33:26-27 (NKJV) is the Wicked Relying Sword. In Ezekiel 35:5 (NKJV) is the Ancient Hatred Sword. In 1</w:t>
      </w:r>
      <w:r w:rsidRPr="009C279B">
        <w:rPr>
          <w:sz w:val="24"/>
          <w:szCs w:val="24"/>
          <w:vertAlign w:val="superscript"/>
        </w:rPr>
        <w:t>st</w:t>
      </w:r>
      <w:r w:rsidRPr="009C279B">
        <w:rPr>
          <w:sz w:val="24"/>
          <w:szCs w:val="24"/>
        </w:rPr>
        <w:t xml:space="preserve"> Esdras 4:23 is the Robbing Sea Ship Sword. In Judith 16:5 is the Bragging Sword. In Sirach 21:3 is the Two-Edged Iniquity Sword. The Captivity Enemy Sword is in 1</w:t>
      </w:r>
      <w:r w:rsidRPr="009C279B">
        <w:rPr>
          <w:sz w:val="24"/>
          <w:szCs w:val="24"/>
          <w:vertAlign w:val="superscript"/>
        </w:rPr>
        <w:t>st</w:t>
      </w:r>
      <w:r w:rsidRPr="009C279B">
        <w:rPr>
          <w:sz w:val="24"/>
          <w:szCs w:val="24"/>
        </w:rPr>
        <w:t xml:space="preserve"> Maccabees 2:9. In Acts 12:2 is the Harassing Killing Church Sword. </w:t>
      </w:r>
    </w:p>
    <w:p w:rsidR="00691D4D" w:rsidRPr="009C279B" w:rsidRDefault="00691D4D" w:rsidP="00691D4D">
      <w:pPr>
        <w:spacing w:line="480" w:lineRule="auto"/>
        <w:jc w:val="center"/>
        <w:rPr>
          <w:b/>
          <w:sz w:val="24"/>
          <w:szCs w:val="24"/>
        </w:rPr>
      </w:pPr>
      <w:r w:rsidRPr="009C279B">
        <w:rPr>
          <w:b/>
          <w:sz w:val="24"/>
          <w:szCs w:val="24"/>
        </w:rPr>
        <w:t>Magical Spears (Staves, Javelins, Lances, Darts)</w:t>
      </w:r>
    </w:p>
    <w:p w:rsidR="00691D4D" w:rsidRPr="009C279B" w:rsidRDefault="00691D4D" w:rsidP="00691D4D">
      <w:pPr>
        <w:spacing w:line="480" w:lineRule="auto"/>
        <w:jc w:val="both"/>
        <w:rPr>
          <w:sz w:val="24"/>
          <w:szCs w:val="24"/>
        </w:rPr>
      </w:pPr>
      <w:r w:rsidRPr="009C279B">
        <w:rPr>
          <w:sz w:val="24"/>
          <w:szCs w:val="24"/>
        </w:rPr>
        <w:t>In 1</w:t>
      </w:r>
      <w:r w:rsidRPr="009C279B">
        <w:rPr>
          <w:sz w:val="24"/>
          <w:szCs w:val="24"/>
          <w:vertAlign w:val="superscript"/>
        </w:rPr>
        <w:t>st</w:t>
      </w:r>
      <w:r w:rsidRPr="009C279B">
        <w:rPr>
          <w:sz w:val="24"/>
          <w:szCs w:val="24"/>
        </w:rPr>
        <w:t xml:space="preserve"> Samuel 17:1-58 is Goliath the Giant’s Spear was like a Weaver’s Beam. Giants originated from the Sons of God sleeping with the Daughters of Men which concerned Forbidden Magical Sexual Eros Love Practices with Angels (Lords) which was not authorized by the Lord. In 1</w:t>
      </w:r>
      <w:r w:rsidRPr="009C279B">
        <w:rPr>
          <w:sz w:val="24"/>
          <w:szCs w:val="24"/>
          <w:vertAlign w:val="superscript"/>
        </w:rPr>
        <w:t>st</w:t>
      </w:r>
      <w:r w:rsidRPr="009C279B">
        <w:rPr>
          <w:sz w:val="24"/>
          <w:szCs w:val="24"/>
        </w:rPr>
        <w:t xml:space="preserve"> Chronicles 11:23 is the Egyptians Spear like a Weaver’s Beam. The Egyptian would cast spells on the Spears for successful results. In Sirach 27:2 is the Sin Staves of Buying and Selling. In 1</w:t>
      </w:r>
      <w:r w:rsidRPr="009C279B">
        <w:rPr>
          <w:sz w:val="24"/>
          <w:szCs w:val="24"/>
          <w:vertAlign w:val="superscript"/>
        </w:rPr>
        <w:t>st</w:t>
      </w:r>
      <w:r w:rsidRPr="009C279B">
        <w:rPr>
          <w:sz w:val="24"/>
          <w:szCs w:val="24"/>
        </w:rPr>
        <w:t xml:space="preserve"> Samuel 18:11 (OKJV); 19:10 (OKJV); 20:33 (OKJV) is the Casting javelin. In 1</w:t>
      </w:r>
      <w:r w:rsidRPr="009C279B">
        <w:rPr>
          <w:sz w:val="24"/>
          <w:szCs w:val="24"/>
          <w:vertAlign w:val="superscript"/>
        </w:rPr>
        <w:t>st</w:t>
      </w:r>
      <w:r w:rsidRPr="009C279B">
        <w:rPr>
          <w:sz w:val="24"/>
          <w:szCs w:val="24"/>
        </w:rPr>
        <w:t xml:space="preserve"> Samuel 17:45 is the Giant’s Javelin &amp; Spear. In 2</w:t>
      </w:r>
      <w:r w:rsidRPr="009C279B">
        <w:rPr>
          <w:sz w:val="24"/>
          <w:szCs w:val="24"/>
          <w:vertAlign w:val="superscript"/>
        </w:rPr>
        <w:t>nd</w:t>
      </w:r>
      <w:r w:rsidRPr="009C279B">
        <w:rPr>
          <w:sz w:val="24"/>
          <w:szCs w:val="24"/>
        </w:rPr>
        <w:t xml:space="preserve"> Maccabees 5:2 is the Armed Lances. In Jeremiah 50:42 is the Cruel Lance. In 1</w:t>
      </w:r>
      <w:r w:rsidRPr="009C279B">
        <w:rPr>
          <w:sz w:val="24"/>
          <w:szCs w:val="24"/>
          <w:vertAlign w:val="superscript"/>
        </w:rPr>
        <w:t>st</w:t>
      </w:r>
      <w:r w:rsidRPr="009C279B">
        <w:rPr>
          <w:sz w:val="24"/>
          <w:szCs w:val="24"/>
        </w:rPr>
        <w:t xml:space="preserve"> Kings 18:28 is the Bloody Lances. In Ephesians 6:16 is the Wicked Darts.  </w:t>
      </w:r>
    </w:p>
    <w:p w:rsidR="00691D4D" w:rsidRPr="009C279B" w:rsidRDefault="00691D4D" w:rsidP="00691D4D">
      <w:pPr>
        <w:spacing w:line="480" w:lineRule="auto"/>
        <w:jc w:val="center"/>
        <w:rPr>
          <w:b/>
          <w:sz w:val="24"/>
          <w:szCs w:val="24"/>
        </w:rPr>
      </w:pPr>
      <w:r w:rsidRPr="009C279B">
        <w:rPr>
          <w:b/>
          <w:sz w:val="24"/>
          <w:szCs w:val="24"/>
        </w:rPr>
        <w:t>Magical Shields</w:t>
      </w:r>
    </w:p>
    <w:p w:rsidR="00691D4D" w:rsidRPr="009C279B" w:rsidRDefault="00691D4D" w:rsidP="00691D4D">
      <w:pPr>
        <w:spacing w:line="480" w:lineRule="auto"/>
        <w:jc w:val="both"/>
        <w:rPr>
          <w:sz w:val="24"/>
          <w:szCs w:val="24"/>
        </w:rPr>
      </w:pPr>
      <w:r w:rsidRPr="009C279B">
        <w:rPr>
          <w:sz w:val="24"/>
          <w:szCs w:val="24"/>
        </w:rPr>
        <w:t>In Ephesians 6:16 is the Wicked Shield. This means on the side of Lucifer, He has magical barrier shield through the Dark Rulers of the World and through spiritual wickedness in Heavenly Places. In 1</w:t>
      </w:r>
      <w:r w:rsidRPr="009C279B">
        <w:rPr>
          <w:sz w:val="24"/>
          <w:szCs w:val="24"/>
          <w:vertAlign w:val="superscript"/>
        </w:rPr>
        <w:t>st</w:t>
      </w:r>
      <w:r w:rsidRPr="009C279B">
        <w:rPr>
          <w:sz w:val="24"/>
          <w:szCs w:val="24"/>
        </w:rPr>
        <w:t xml:space="preserve"> Samuel 17:7 is the Giant Bearing Shield.  </w:t>
      </w:r>
    </w:p>
    <w:p w:rsidR="00691D4D" w:rsidRPr="009C279B" w:rsidRDefault="00691D4D" w:rsidP="00691D4D">
      <w:pPr>
        <w:spacing w:line="480" w:lineRule="auto"/>
        <w:jc w:val="center"/>
        <w:rPr>
          <w:b/>
          <w:sz w:val="24"/>
          <w:szCs w:val="24"/>
        </w:rPr>
      </w:pPr>
      <w:r w:rsidRPr="009C279B">
        <w:rPr>
          <w:b/>
          <w:sz w:val="24"/>
          <w:szCs w:val="24"/>
        </w:rPr>
        <w:t>Magical Rods</w:t>
      </w:r>
    </w:p>
    <w:p w:rsidR="00691D4D" w:rsidRPr="009C279B" w:rsidRDefault="00691D4D" w:rsidP="00691D4D">
      <w:pPr>
        <w:spacing w:line="480" w:lineRule="auto"/>
        <w:jc w:val="both"/>
        <w:rPr>
          <w:sz w:val="24"/>
          <w:szCs w:val="24"/>
        </w:rPr>
      </w:pPr>
      <w:r w:rsidRPr="009C279B">
        <w:rPr>
          <w:sz w:val="24"/>
          <w:szCs w:val="24"/>
        </w:rPr>
        <w:t xml:space="preserve">In Genesis 30:37 is White Rods &amp; brought forth spotted, speckled &amp; streaked. This kind of fertility magic was used by common knowledge of nature. In Exodus 7:12 is the Magician’s Rods. In Proverbs 14:3 is the Pride Rod. In Ezekiel 7:11 is the Violent Wicked Rod.  In Psalms 125:3 is the Wicked Rod. In Proverbs 22:8 is the Failing Angry Rod. In Proverbs 26:3 is the Fool’s Rod. In Ezekiel 7:10 is the Budded Prideful Rod.    </w:t>
      </w:r>
    </w:p>
    <w:p w:rsidR="00691D4D" w:rsidRPr="009C279B" w:rsidRDefault="00691D4D" w:rsidP="00691D4D">
      <w:pPr>
        <w:spacing w:line="480" w:lineRule="auto"/>
        <w:jc w:val="center"/>
        <w:rPr>
          <w:b/>
          <w:sz w:val="24"/>
          <w:szCs w:val="24"/>
        </w:rPr>
      </w:pPr>
      <w:r w:rsidRPr="009C279B">
        <w:rPr>
          <w:b/>
          <w:sz w:val="24"/>
          <w:szCs w:val="24"/>
        </w:rPr>
        <w:t>Magical Scepters</w:t>
      </w:r>
    </w:p>
    <w:p w:rsidR="00691D4D" w:rsidRPr="009C279B" w:rsidRDefault="00691D4D" w:rsidP="00691D4D">
      <w:pPr>
        <w:spacing w:line="480" w:lineRule="auto"/>
        <w:jc w:val="both"/>
        <w:rPr>
          <w:sz w:val="24"/>
          <w:szCs w:val="24"/>
        </w:rPr>
      </w:pPr>
      <w:r w:rsidRPr="009C279B">
        <w:rPr>
          <w:sz w:val="24"/>
          <w:szCs w:val="24"/>
        </w:rPr>
        <w:t xml:space="preserve">In Psalms 125:3 is the Wicked Scepter. In Zechariah 10:11 is Egypt’s Affliction Scepter. In Isaiah 14:5 is the Wicked Rulers Scepters.  </w:t>
      </w:r>
    </w:p>
    <w:p w:rsidR="00691D4D" w:rsidRPr="009C279B" w:rsidRDefault="00691D4D" w:rsidP="00691D4D">
      <w:pPr>
        <w:spacing w:line="480" w:lineRule="auto"/>
        <w:jc w:val="center"/>
        <w:rPr>
          <w:b/>
          <w:sz w:val="24"/>
          <w:szCs w:val="24"/>
        </w:rPr>
      </w:pPr>
      <w:r w:rsidRPr="009C279B">
        <w:rPr>
          <w:b/>
          <w:sz w:val="24"/>
          <w:szCs w:val="24"/>
        </w:rPr>
        <w:t>Magical Chains</w:t>
      </w:r>
    </w:p>
    <w:p w:rsidR="00691D4D" w:rsidRPr="009C279B" w:rsidRDefault="00691D4D" w:rsidP="00691D4D">
      <w:pPr>
        <w:spacing w:line="480" w:lineRule="auto"/>
        <w:jc w:val="both"/>
        <w:rPr>
          <w:sz w:val="24"/>
          <w:szCs w:val="24"/>
        </w:rPr>
      </w:pPr>
      <w:r w:rsidRPr="009C279B">
        <w:rPr>
          <w:sz w:val="24"/>
          <w:szCs w:val="24"/>
        </w:rPr>
        <w:t xml:space="preserve">In Psalms 107:14 is the Dark Chains. In Lamentations 3:7 is the Heavy Hedge Chains. In Ezekiel 7:23 is the Violent Chains. In Jude 6 is the Everlasting Chains. In Revelation 20:1 is the Prison Chain. In Wisdom of Solomon 17:17 is the Workers, Shepherds &amp; Tenant Farmers Chains of Darkness. </w:t>
      </w:r>
    </w:p>
    <w:p w:rsidR="00691D4D" w:rsidRPr="009C279B" w:rsidRDefault="00691D4D" w:rsidP="00691D4D">
      <w:pPr>
        <w:spacing w:line="480" w:lineRule="auto"/>
        <w:jc w:val="center"/>
        <w:rPr>
          <w:b/>
          <w:sz w:val="24"/>
          <w:szCs w:val="24"/>
        </w:rPr>
      </w:pPr>
      <w:r w:rsidRPr="009C279B">
        <w:rPr>
          <w:b/>
          <w:sz w:val="24"/>
          <w:szCs w:val="24"/>
        </w:rPr>
        <w:t>Magical Bracelets (Armlets, Pendants, Crescents, Anklets, Earrings &amp; Necklaces)</w:t>
      </w:r>
    </w:p>
    <w:p w:rsidR="00691D4D" w:rsidRPr="009C279B" w:rsidRDefault="00691D4D" w:rsidP="00691D4D">
      <w:pPr>
        <w:spacing w:line="480" w:lineRule="auto"/>
        <w:jc w:val="both"/>
        <w:rPr>
          <w:sz w:val="24"/>
          <w:szCs w:val="24"/>
        </w:rPr>
      </w:pPr>
      <w:r w:rsidRPr="009C279B">
        <w:rPr>
          <w:sz w:val="24"/>
          <w:szCs w:val="24"/>
        </w:rPr>
        <w:t xml:space="preserve">In Genesis 38:1-30 is the Harlot’s Bracelets. In Isaiah 3:19 says that the Daughters of Zion are haughty and the Lord will uncover there secret parts and take all their pendants, crescents, bracelets, anklets in oppression &amp; luxury that is condemned &amp; damned. In Isaiah 47:1-15 is the Lady of Kingdoms living in luxury in Her magical arts with all who would submit &amp; lost Her reputation as the Lady of Kingdoms.  </w:t>
      </w:r>
    </w:p>
    <w:p w:rsidR="00691D4D" w:rsidRPr="009C279B" w:rsidRDefault="00691D4D" w:rsidP="00691D4D">
      <w:pPr>
        <w:spacing w:line="480" w:lineRule="auto"/>
        <w:jc w:val="center"/>
        <w:rPr>
          <w:b/>
          <w:sz w:val="24"/>
          <w:szCs w:val="24"/>
        </w:rPr>
      </w:pPr>
      <w:r w:rsidRPr="009C279B">
        <w:rPr>
          <w:b/>
          <w:sz w:val="24"/>
          <w:szCs w:val="24"/>
        </w:rPr>
        <w:t>Magical Rings</w:t>
      </w:r>
    </w:p>
    <w:p w:rsidR="00691D4D" w:rsidRPr="009C279B" w:rsidRDefault="00691D4D" w:rsidP="00691D4D">
      <w:pPr>
        <w:spacing w:line="480" w:lineRule="auto"/>
        <w:jc w:val="both"/>
        <w:rPr>
          <w:sz w:val="24"/>
          <w:szCs w:val="24"/>
        </w:rPr>
      </w:pPr>
      <w:r w:rsidRPr="009C279B">
        <w:rPr>
          <w:sz w:val="24"/>
          <w:szCs w:val="24"/>
        </w:rPr>
        <w:t xml:space="preserve">In Proverbs 11:22 is the ring like a swine’s snout as a lovely Woman that lacks discretion (taste). In Luke 8:26-39 is Legion with over 2000 Demon’s that went into the swine (ring). </w:t>
      </w:r>
    </w:p>
    <w:p w:rsidR="00691D4D" w:rsidRPr="009C279B" w:rsidRDefault="00691D4D" w:rsidP="00691D4D">
      <w:pPr>
        <w:spacing w:line="480" w:lineRule="auto"/>
        <w:jc w:val="center"/>
        <w:rPr>
          <w:b/>
          <w:sz w:val="24"/>
          <w:szCs w:val="24"/>
        </w:rPr>
      </w:pPr>
      <w:r w:rsidRPr="009C279B">
        <w:rPr>
          <w:b/>
          <w:sz w:val="24"/>
          <w:szCs w:val="24"/>
        </w:rPr>
        <w:t>Magical Charms (Persuasion Checks)</w:t>
      </w:r>
    </w:p>
    <w:p w:rsidR="00691D4D" w:rsidRPr="009C279B" w:rsidRDefault="00691D4D" w:rsidP="00691D4D">
      <w:pPr>
        <w:spacing w:line="480" w:lineRule="auto"/>
        <w:jc w:val="both"/>
        <w:rPr>
          <w:sz w:val="24"/>
          <w:szCs w:val="24"/>
        </w:rPr>
      </w:pPr>
      <w:r w:rsidRPr="009C279B">
        <w:rPr>
          <w:sz w:val="24"/>
          <w:szCs w:val="24"/>
        </w:rPr>
        <w:t xml:space="preserve">In Psalms 58:5 is the Skillful Charms but are never wise. In Proverbs 31:30 is Deceitful Charms and beauty is passing. In Ecclesiastes 10:11 is the Charm that does not work, the Serpent or Viper will bite thee. In Jeremiah 3:13 is the Transgressing Charms. In Ezekiel 13:18 is the Women’s Magical Charms on their sleeves or clothes that hunts the precious life.” In Ezekiel 13:20 is the Magical Charms by which You hunt souls like birds.” </w:t>
      </w:r>
    </w:p>
    <w:p w:rsidR="00691D4D" w:rsidRPr="009C279B" w:rsidRDefault="00691D4D" w:rsidP="00691D4D">
      <w:pPr>
        <w:spacing w:line="480" w:lineRule="auto"/>
        <w:jc w:val="center"/>
        <w:rPr>
          <w:b/>
          <w:sz w:val="24"/>
          <w:szCs w:val="24"/>
        </w:rPr>
      </w:pPr>
      <w:r w:rsidRPr="009C279B">
        <w:rPr>
          <w:b/>
          <w:sz w:val="24"/>
          <w:szCs w:val="24"/>
        </w:rPr>
        <w:t>Magical Hammers, Chisel’s or Iron Tools (Weapon’s Upgrades)</w:t>
      </w:r>
    </w:p>
    <w:p w:rsidR="00691D4D" w:rsidRPr="009C279B" w:rsidRDefault="00691D4D" w:rsidP="00691D4D">
      <w:pPr>
        <w:spacing w:line="480" w:lineRule="auto"/>
        <w:jc w:val="both"/>
        <w:rPr>
          <w:sz w:val="24"/>
          <w:szCs w:val="24"/>
        </w:rPr>
      </w:pPr>
      <w:r w:rsidRPr="009C279B">
        <w:rPr>
          <w:sz w:val="24"/>
          <w:szCs w:val="24"/>
        </w:rPr>
        <w:t xml:space="preserve">In Judges 4:21 is the Murderous Hammer. In Judges 5:26 is the Workman’s Murderous Hammer. In Jeremiah 50:23 is the Broken Hammer of the Whole Earth. </w:t>
      </w:r>
    </w:p>
    <w:p w:rsidR="00691D4D" w:rsidRPr="009C279B" w:rsidRDefault="00691D4D" w:rsidP="00691D4D">
      <w:pPr>
        <w:spacing w:line="480" w:lineRule="auto"/>
        <w:jc w:val="center"/>
        <w:rPr>
          <w:b/>
          <w:sz w:val="24"/>
          <w:szCs w:val="24"/>
        </w:rPr>
      </w:pPr>
      <w:r w:rsidRPr="009C279B">
        <w:rPr>
          <w:b/>
          <w:sz w:val="24"/>
          <w:szCs w:val="24"/>
        </w:rPr>
        <w:t>Magical Axes</w:t>
      </w:r>
    </w:p>
    <w:p w:rsidR="00691D4D" w:rsidRPr="009C279B" w:rsidRDefault="00691D4D" w:rsidP="00691D4D">
      <w:pPr>
        <w:spacing w:line="480" w:lineRule="auto"/>
        <w:jc w:val="both"/>
        <w:rPr>
          <w:sz w:val="24"/>
          <w:szCs w:val="24"/>
        </w:rPr>
      </w:pPr>
      <w:r w:rsidRPr="009C279B">
        <w:rPr>
          <w:sz w:val="24"/>
          <w:szCs w:val="24"/>
        </w:rPr>
        <w:t>In Jeremiah 46:22 is the Army Marching Axes. In Isaiah 10:15 is the Boasting Axes. In Jeremiah 10:3 (KJV) is the Futile Vain Axe. In Baruch 6:15 is the Un-delivering War Ax.</w:t>
      </w:r>
    </w:p>
    <w:p w:rsidR="00691D4D" w:rsidRPr="009C279B" w:rsidRDefault="00691D4D" w:rsidP="00691D4D">
      <w:pPr>
        <w:spacing w:line="480" w:lineRule="auto"/>
        <w:jc w:val="center"/>
        <w:rPr>
          <w:b/>
          <w:sz w:val="24"/>
          <w:szCs w:val="24"/>
        </w:rPr>
      </w:pPr>
      <w:r w:rsidRPr="009C279B">
        <w:rPr>
          <w:b/>
          <w:sz w:val="24"/>
          <w:szCs w:val="24"/>
        </w:rPr>
        <w:t>Magical Knives (Daggers &amp; Lancets)</w:t>
      </w:r>
    </w:p>
    <w:p w:rsidR="00691D4D" w:rsidRPr="009C279B" w:rsidRDefault="00691D4D" w:rsidP="00691D4D">
      <w:pPr>
        <w:spacing w:line="480" w:lineRule="auto"/>
        <w:jc w:val="both"/>
        <w:rPr>
          <w:sz w:val="24"/>
          <w:szCs w:val="24"/>
        </w:rPr>
      </w:pPr>
      <w:r w:rsidRPr="009C279B">
        <w:rPr>
          <w:sz w:val="24"/>
          <w:szCs w:val="24"/>
        </w:rPr>
        <w:t>In Proverbs 30:14 (NKJV) is the Fang Knives. In 1</w:t>
      </w:r>
      <w:r w:rsidRPr="009C279B">
        <w:rPr>
          <w:sz w:val="24"/>
          <w:szCs w:val="24"/>
          <w:vertAlign w:val="superscript"/>
        </w:rPr>
        <w:t>st</w:t>
      </w:r>
      <w:r w:rsidRPr="009C279B">
        <w:rPr>
          <w:sz w:val="24"/>
          <w:szCs w:val="24"/>
        </w:rPr>
        <w:t xml:space="preserve"> Kings 18:28 is the Bloody Knives. In Baruch 6:15 is the War Daggers. In 1</w:t>
      </w:r>
      <w:r w:rsidRPr="009C279B">
        <w:rPr>
          <w:sz w:val="24"/>
          <w:szCs w:val="24"/>
          <w:vertAlign w:val="superscript"/>
        </w:rPr>
        <w:t>st</w:t>
      </w:r>
      <w:r w:rsidRPr="009C279B">
        <w:rPr>
          <w:sz w:val="24"/>
          <w:szCs w:val="24"/>
        </w:rPr>
        <w:t xml:space="preserve"> Kings 18:28 is the Bloody Lancets. The Suicidal Dagger is in Judges 3:16, 21-22. </w:t>
      </w:r>
    </w:p>
    <w:p w:rsidR="00691D4D" w:rsidRPr="009C279B" w:rsidRDefault="00691D4D" w:rsidP="00691D4D">
      <w:pPr>
        <w:spacing w:line="480" w:lineRule="auto"/>
        <w:jc w:val="center"/>
        <w:rPr>
          <w:b/>
          <w:sz w:val="24"/>
          <w:szCs w:val="24"/>
        </w:rPr>
      </w:pPr>
      <w:r w:rsidRPr="009C279B">
        <w:rPr>
          <w:b/>
          <w:sz w:val="24"/>
          <w:szCs w:val="24"/>
        </w:rPr>
        <w:t>Magical Slings</w:t>
      </w:r>
    </w:p>
    <w:p w:rsidR="00691D4D" w:rsidRPr="009C279B" w:rsidRDefault="00691D4D" w:rsidP="00691D4D">
      <w:pPr>
        <w:spacing w:line="480" w:lineRule="auto"/>
        <w:jc w:val="both"/>
        <w:rPr>
          <w:sz w:val="24"/>
          <w:szCs w:val="24"/>
        </w:rPr>
      </w:pPr>
      <w:r w:rsidRPr="009C279B">
        <w:rPr>
          <w:sz w:val="24"/>
          <w:szCs w:val="24"/>
        </w:rPr>
        <w:t>The Foolish Sling is in Proverbs 26:8. The City Slings is in Judith 6:12. The Besieging Slings is in 1</w:t>
      </w:r>
      <w:r w:rsidRPr="009C279B">
        <w:rPr>
          <w:sz w:val="24"/>
          <w:szCs w:val="24"/>
          <w:vertAlign w:val="superscript"/>
        </w:rPr>
        <w:t>st</w:t>
      </w:r>
      <w:r w:rsidRPr="009C279B">
        <w:rPr>
          <w:sz w:val="24"/>
          <w:szCs w:val="24"/>
        </w:rPr>
        <w:t xml:space="preserve"> Maccabees 6:51.</w:t>
      </w:r>
    </w:p>
    <w:p w:rsidR="00691D4D" w:rsidRPr="009C279B" w:rsidRDefault="00691D4D" w:rsidP="00691D4D">
      <w:pPr>
        <w:spacing w:line="480" w:lineRule="auto"/>
        <w:jc w:val="center"/>
        <w:rPr>
          <w:b/>
          <w:sz w:val="24"/>
          <w:szCs w:val="24"/>
        </w:rPr>
      </w:pPr>
      <w:r w:rsidRPr="009C279B">
        <w:rPr>
          <w:b/>
          <w:sz w:val="24"/>
          <w:szCs w:val="24"/>
        </w:rPr>
        <w:t>Magical Bow with Quiver Arrows</w:t>
      </w:r>
    </w:p>
    <w:p w:rsidR="00691D4D" w:rsidRPr="009C279B" w:rsidRDefault="00691D4D" w:rsidP="00691D4D">
      <w:pPr>
        <w:spacing w:line="480" w:lineRule="auto"/>
        <w:jc w:val="both"/>
        <w:rPr>
          <w:sz w:val="24"/>
          <w:szCs w:val="24"/>
        </w:rPr>
      </w:pPr>
      <w:r w:rsidRPr="009C279B">
        <w:rPr>
          <w:sz w:val="24"/>
          <w:szCs w:val="24"/>
        </w:rPr>
        <w:t>The Venture Bow is in 1</w:t>
      </w:r>
      <w:r w:rsidRPr="009C279B">
        <w:rPr>
          <w:sz w:val="24"/>
          <w:szCs w:val="24"/>
          <w:vertAlign w:val="superscript"/>
        </w:rPr>
        <w:t>st</w:t>
      </w:r>
      <w:r w:rsidRPr="009C279B">
        <w:rPr>
          <w:sz w:val="24"/>
          <w:szCs w:val="24"/>
        </w:rPr>
        <w:t xml:space="preserve"> Kings 22:34 (OKJV) &amp; 2</w:t>
      </w:r>
      <w:r w:rsidRPr="009C279B">
        <w:rPr>
          <w:sz w:val="24"/>
          <w:szCs w:val="24"/>
          <w:vertAlign w:val="superscript"/>
        </w:rPr>
        <w:t>nd</w:t>
      </w:r>
      <w:r w:rsidRPr="009C279B">
        <w:rPr>
          <w:sz w:val="24"/>
          <w:szCs w:val="24"/>
        </w:rPr>
        <w:t xml:space="preserve"> Chronicles 18:33 (OKJV). The False Witness Sharp Arrow in Proverbs 25:18 (NKJV). The Wicked Arrow is in Proverbs 7:23 (NKJV). The Madman’s Arrows is in Proverbs 26:18 (NKJV). The Deceitful Arrow is in Jeremiah 9:8 (NKJV). The Shaking Arrows is in Ezekiel 21:21 (NKJV). The Full Strength Bow is in 2</w:t>
      </w:r>
      <w:r w:rsidRPr="009C279B">
        <w:rPr>
          <w:sz w:val="24"/>
          <w:szCs w:val="24"/>
          <w:vertAlign w:val="superscript"/>
        </w:rPr>
        <w:t>nd</w:t>
      </w:r>
      <w:r w:rsidRPr="009C279B">
        <w:rPr>
          <w:sz w:val="24"/>
          <w:szCs w:val="24"/>
        </w:rPr>
        <w:t xml:space="preserve"> Kings 9:24 (OKJV). The Wicked Bow and Arrows is in Psalms 11:2 (OKJV); 37:14. The Bitter Bows is in Psalms 64:3 (OKJV). The Deceitful Bow is in Psalms 78:57 (OKJV) &amp; Hosea 7:16 (OKJV). The Dashing Bows is in Isaiah 13:18. The Cruel Unjust Bow is in Jeremiah 6:23 (OKJV); 50:42 (OKJV). The lying Bow is in Jeremiah 9:3 (OKJV). The Babylonian Bows is in Jeremiah 51:56 (OKJV).   </w:t>
      </w:r>
    </w:p>
    <w:p w:rsidR="00691D4D" w:rsidRPr="009C279B" w:rsidRDefault="00691D4D" w:rsidP="00691D4D">
      <w:pPr>
        <w:spacing w:line="480" w:lineRule="auto"/>
        <w:jc w:val="center"/>
        <w:rPr>
          <w:b/>
          <w:sz w:val="24"/>
          <w:szCs w:val="24"/>
        </w:rPr>
      </w:pPr>
      <w:r w:rsidRPr="009C279B">
        <w:rPr>
          <w:b/>
          <w:sz w:val="24"/>
          <w:szCs w:val="24"/>
        </w:rPr>
        <w:t>Magical Clubs (Bats, Batons &amp; Billy-Sticks)</w:t>
      </w:r>
    </w:p>
    <w:p w:rsidR="00691D4D" w:rsidRPr="009C279B" w:rsidRDefault="00691D4D" w:rsidP="00691D4D">
      <w:pPr>
        <w:spacing w:line="480" w:lineRule="auto"/>
        <w:jc w:val="both"/>
        <w:rPr>
          <w:sz w:val="24"/>
          <w:szCs w:val="24"/>
        </w:rPr>
      </w:pPr>
      <w:r w:rsidRPr="009C279B">
        <w:rPr>
          <w:sz w:val="24"/>
          <w:szCs w:val="24"/>
        </w:rPr>
        <w:t>In Proverbs 25:18 (NKJV) is the False Witness Club. The Casting Clubs is in 2</w:t>
      </w:r>
      <w:r w:rsidRPr="009C279B">
        <w:rPr>
          <w:sz w:val="24"/>
          <w:szCs w:val="24"/>
          <w:vertAlign w:val="superscript"/>
        </w:rPr>
        <w:t>nd</w:t>
      </w:r>
      <w:r w:rsidRPr="009C279B">
        <w:rPr>
          <w:sz w:val="24"/>
          <w:szCs w:val="24"/>
        </w:rPr>
        <w:t xml:space="preserve"> Maccabees 4:41.  </w:t>
      </w:r>
    </w:p>
    <w:p w:rsidR="00691D4D" w:rsidRPr="009C279B" w:rsidRDefault="00691D4D" w:rsidP="00691D4D">
      <w:pPr>
        <w:spacing w:line="480" w:lineRule="auto"/>
        <w:jc w:val="center"/>
        <w:rPr>
          <w:b/>
          <w:sz w:val="24"/>
          <w:szCs w:val="24"/>
        </w:rPr>
      </w:pPr>
      <w:r w:rsidRPr="009C279B">
        <w:rPr>
          <w:b/>
          <w:sz w:val="24"/>
          <w:szCs w:val="24"/>
        </w:rPr>
        <w:t>Chapter 4: 25 Forbidden &amp; Permissible Magical Creatures in the Holy Bible</w:t>
      </w:r>
    </w:p>
    <w:p w:rsidR="00691D4D" w:rsidRPr="009C279B" w:rsidRDefault="00691D4D" w:rsidP="00691D4D">
      <w:pPr>
        <w:spacing w:line="480" w:lineRule="auto"/>
        <w:jc w:val="center"/>
        <w:rPr>
          <w:b/>
          <w:sz w:val="24"/>
          <w:szCs w:val="24"/>
        </w:rPr>
      </w:pPr>
      <w:r w:rsidRPr="009C279B">
        <w:rPr>
          <w:b/>
          <w:sz w:val="24"/>
          <w:szCs w:val="24"/>
        </w:rPr>
        <w:t>The Proof of Magical Creatures as Abominations</w:t>
      </w:r>
    </w:p>
    <w:p w:rsidR="00691D4D" w:rsidRPr="009C279B" w:rsidRDefault="00691D4D" w:rsidP="00691D4D">
      <w:pPr>
        <w:spacing w:line="480" w:lineRule="auto"/>
        <w:jc w:val="both"/>
        <w:rPr>
          <w:sz w:val="24"/>
          <w:szCs w:val="24"/>
        </w:rPr>
      </w:pPr>
      <w:r w:rsidRPr="009C279B">
        <w:rPr>
          <w:sz w:val="24"/>
          <w:szCs w:val="24"/>
        </w:rPr>
        <w:t xml:space="preserve">The proof of magical creatures concerns unclean animals for people to eat in Leviticus 11:1-47 and Deuteronomy 14:3-21. An abomination is a witch or wizard, soothsayer, prophet, interpreter of omens, conjurer of spells, sorcerer or sorceress, spiritist, necromancer, medium and One who calls up the dead proven in Deuteronomy 18:10-12. This means when a Person breaks the Law of Moses concerning unclean animals to eat they become an abomination to the Lord up until Acts chapters 10 &amp; 11 by the Lord saying to Peter, what God has cleansed do not call common or unclean. In Deuteronomy 17:1 it tells us that a bull or sheep or any animal with a defect is an abomination to the Lord. So abominations are magical arts. The Magical Creatures is in Genesis 1:1-Genesis 1:2 in the Multi-Trillion Year Old Universe prior to Our 26,000 Year Young Universe by the 7 creation processes &amp; Matthew 1 &amp; Luke 3.      </w:t>
      </w:r>
    </w:p>
    <w:p w:rsidR="00691D4D" w:rsidRPr="009C279B" w:rsidRDefault="00691D4D" w:rsidP="00691D4D">
      <w:pPr>
        <w:spacing w:line="480" w:lineRule="auto"/>
        <w:jc w:val="center"/>
        <w:rPr>
          <w:b/>
          <w:sz w:val="24"/>
          <w:szCs w:val="24"/>
        </w:rPr>
      </w:pPr>
      <w:r w:rsidRPr="009C279B">
        <w:rPr>
          <w:b/>
          <w:sz w:val="24"/>
          <w:szCs w:val="24"/>
        </w:rPr>
        <w:t>Magical Winged Horned Unicorns or Magical Winged Horses (Enormous Giant Horned Unicorns/Horses) Unicorn</w:t>
      </w:r>
    </w:p>
    <w:p w:rsidR="00691D4D" w:rsidRPr="009C279B" w:rsidRDefault="00691D4D" w:rsidP="00691D4D">
      <w:pPr>
        <w:spacing w:line="480" w:lineRule="auto"/>
        <w:jc w:val="both"/>
        <w:rPr>
          <w:sz w:val="24"/>
          <w:szCs w:val="24"/>
        </w:rPr>
      </w:pPr>
      <w:r w:rsidRPr="009C279B">
        <w:rPr>
          <w:sz w:val="24"/>
          <w:szCs w:val="24"/>
        </w:rPr>
        <w:t xml:space="preserve">Magical Winged Horned Unicorns or Magical Winged Horses (Enormous Giant Horned Unicorns/Horses) Unicorn comes from the words </w:t>
      </w:r>
      <w:r w:rsidRPr="009C279B">
        <w:rPr>
          <w:b/>
          <w:i/>
          <w:sz w:val="24"/>
          <w:szCs w:val="24"/>
        </w:rPr>
        <w:t>Unus</w:t>
      </w:r>
      <w:r w:rsidRPr="009C279B">
        <w:rPr>
          <w:b/>
          <w:sz w:val="24"/>
          <w:szCs w:val="24"/>
        </w:rPr>
        <w:t xml:space="preserve"> </w:t>
      </w:r>
      <w:r w:rsidRPr="009C279B">
        <w:rPr>
          <w:sz w:val="24"/>
          <w:szCs w:val="24"/>
        </w:rPr>
        <w:t xml:space="preserve">meaning “one” and </w:t>
      </w:r>
      <w:r w:rsidRPr="009C279B">
        <w:rPr>
          <w:b/>
          <w:i/>
          <w:sz w:val="24"/>
          <w:szCs w:val="24"/>
        </w:rPr>
        <w:t>Cornu</w:t>
      </w:r>
      <w:r w:rsidRPr="009C279B">
        <w:rPr>
          <w:i/>
          <w:sz w:val="24"/>
          <w:szCs w:val="24"/>
        </w:rPr>
        <w:t xml:space="preserve"> </w:t>
      </w:r>
      <w:r w:rsidRPr="009C279B">
        <w:rPr>
          <w:sz w:val="24"/>
          <w:szCs w:val="24"/>
        </w:rPr>
        <w:t xml:space="preserve">meaning “horn.” It is basically similar to a horse with a horn on its forehead. Also a Unicorn also has a lion’s tail, cloven hooves and billy-goat beard. Some scriptures of a Unicorn can be found in Numbers 23:22; 24:8; Job 39:9-12; Psalms 22:21; 29:6; 92:10; Isaiah 34:7 &amp; Deuteronomy 33:17. The Animal is called the </w:t>
      </w:r>
      <w:r w:rsidRPr="009C279B">
        <w:rPr>
          <w:b/>
          <w:i/>
          <w:sz w:val="24"/>
          <w:szCs w:val="24"/>
        </w:rPr>
        <w:t xml:space="preserve">Re’em </w:t>
      </w:r>
      <w:r w:rsidRPr="009C279B">
        <w:rPr>
          <w:sz w:val="24"/>
          <w:szCs w:val="24"/>
        </w:rPr>
        <w:t xml:space="preserve">in the Hebrew which often represents strength. The allusions of the </w:t>
      </w:r>
      <w:r w:rsidRPr="009C279B">
        <w:rPr>
          <w:b/>
          <w:i/>
          <w:sz w:val="24"/>
          <w:szCs w:val="24"/>
        </w:rPr>
        <w:t>Re’em</w:t>
      </w:r>
      <w:r w:rsidRPr="009C279B">
        <w:rPr>
          <w:sz w:val="24"/>
          <w:szCs w:val="24"/>
        </w:rPr>
        <w:t xml:space="preserve"> are as a wild, un-tamable Animal with great strength and agility, with a mighty horn or horns. The Unicorn is mentioned in the (NASB) in Numbers 23:22; 24:8 where “God brought them out of Egypt, He hath as it were the strength of an Unicorn.” Also in Deuteronomy 33:17 it tells us that “His glory is like the firstling of His bullock, and His horns like the horns of Unicorns.” In Job 39:9-12 it states that “Will the Unicorn be willing to serve thee or abide by thy crib? Can thou bind the Unicorn with His band in the furrow, will He harrow the valleys after thee? Wilt thou trust Him, in His strength is great? Or wilt thou leave thy labor to Him? Wilt thou believe Him that He will bring home thy seed, and gather in into thy barn?” In Psalms 22:21 it tells us that “Save Me from the lion’s mouth, for thou hast heard Me from the horns of Unicorns.” In Psalms 29:6 it states that “He makes them also to skip like a calf, Lebanon and Sirion like a Young Unicorn.” In Psalms 92:10 it tells us that “But My horn shall thou exalt like the horn of the Unicorn, I shall be anointed with fresh oil.” in Isaiah 34:7 it mentions that “And the Unicorn shall come down with them, and the bullocks with their bulls, and their land shall be soaked with blood, and their dust made fat with fatness.” In Jewish view of an Animal called Tahash which was thought to be a Kosher Unicorn with a coat of many colors that only existed in Biblical Times in Exodus 35, 36 &amp; 39; Numbers 4 &amp; Ezekiel 16:10. The Magical Animals are an abomination for people to eat &amp; called the “</w:t>
      </w:r>
      <w:r w:rsidRPr="009C279B">
        <w:rPr>
          <w:b/>
          <w:i/>
          <w:sz w:val="24"/>
          <w:szCs w:val="24"/>
        </w:rPr>
        <w:t>Age of the Winged Unicorns/Winged Horses</w:t>
      </w:r>
      <w:r w:rsidRPr="009C279B">
        <w:rPr>
          <w:sz w:val="24"/>
          <w:szCs w:val="24"/>
        </w:rPr>
        <w:t xml:space="preserve">” in Genesis 1:1-2. The Winged Horned Unicorns may be the White Winged Horses that the Lord Jesus from 33 to 40 years of age will ride on to Judge the Kingdoms of the Earth in Acts 17:31 &amp; Revelations 19:11-16.    </w:t>
      </w:r>
    </w:p>
    <w:p w:rsidR="00691D4D" w:rsidRPr="009C279B" w:rsidRDefault="00691D4D" w:rsidP="00691D4D">
      <w:pPr>
        <w:spacing w:line="480" w:lineRule="auto"/>
        <w:jc w:val="center"/>
        <w:rPr>
          <w:b/>
          <w:sz w:val="24"/>
          <w:szCs w:val="24"/>
        </w:rPr>
      </w:pPr>
      <w:r w:rsidRPr="009C279B">
        <w:rPr>
          <w:b/>
          <w:sz w:val="24"/>
          <w:szCs w:val="24"/>
        </w:rPr>
        <w:t>Magical Giant Dragons (Enormous Giant Winged Dragons)</w:t>
      </w:r>
    </w:p>
    <w:p w:rsidR="00691D4D" w:rsidRPr="009C279B" w:rsidRDefault="00691D4D" w:rsidP="00691D4D">
      <w:pPr>
        <w:spacing w:line="480" w:lineRule="auto"/>
        <w:jc w:val="both"/>
        <w:rPr>
          <w:sz w:val="24"/>
          <w:szCs w:val="24"/>
        </w:rPr>
      </w:pPr>
      <w:r w:rsidRPr="009C279B">
        <w:rPr>
          <w:sz w:val="24"/>
          <w:szCs w:val="24"/>
        </w:rPr>
        <w:t xml:space="preserve">Dragon derives from a Greek word </w:t>
      </w:r>
      <w:r w:rsidRPr="009C279B">
        <w:rPr>
          <w:b/>
          <w:i/>
          <w:sz w:val="24"/>
          <w:szCs w:val="24"/>
        </w:rPr>
        <w:t xml:space="preserve">Drakon </w:t>
      </w:r>
      <w:r w:rsidRPr="009C279B">
        <w:rPr>
          <w:sz w:val="24"/>
          <w:szCs w:val="24"/>
        </w:rPr>
        <w:t>meaning “</w:t>
      </w:r>
      <w:r w:rsidRPr="009C279B">
        <w:rPr>
          <w:b/>
          <w:sz w:val="24"/>
          <w:szCs w:val="24"/>
        </w:rPr>
        <w:t>Dragon or Serpent of huge size, Water Snake</w:t>
      </w:r>
      <w:r w:rsidRPr="009C279B">
        <w:rPr>
          <w:sz w:val="24"/>
          <w:szCs w:val="24"/>
        </w:rPr>
        <w:t xml:space="preserve">” which comes from a verb </w:t>
      </w:r>
      <w:r w:rsidRPr="009C279B">
        <w:rPr>
          <w:b/>
          <w:i/>
          <w:sz w:val="24"/>
          <w:szCs w:val="24"/>
        </w:rPr>
        <w:t>Drakein</w:t>
      </w:r>
      <w:r w:rsidRPr="009C279B">
        <w:rPr>
          <w:sz w:val="24"/>
          <w:szCs w:val="24"/>
        </w:rPr>
        <w:t xml:space="preserve"> meaning “to see clearly.” The word Dragon comes from a Greek word and Latin word called </w:t>
      </w:r>
      <w:r w:rsidRPr="009C279B">
        <w:rPr>
          <w:b/>
          <w:i/>
          <w:sz w:val="24"/>
          <w:szCs w:val="24"/>
        </w:rPr>
        <w:t>Draco</w:t>
      </w:r>
      <w:r w:rsidRPr="009C279B">
        <w:rPr>
          <w:sz w:val="24"/>
          <w:szCs w:val="24"/>
        </w:rPr>
        <w:t xml:space="preserve"> meaning “</w:t>
      </w:r>
      <w:r w:rsidRPr="009C279B">
        <w:rPr>
          <w:b/>
          <w:sz w:val="24"/>
          <w:szCs w:val="24"/>
        </w:rPr>
        <w:t>any Great Serpent in huge size</w:t>
      </w:r>
      <w:r w:rsidRPr="009C279B">
        <w:rPr>
          <w:sz w:val="24"/>
          <w:szCs w:val="24"/>
        </w:rPr>
        <w:t>” in Revelation 13:1-2. The origin of the Dragon starts in Genesis 1:1-1:2 before Adam called the “</w:t>
      </w:r>
      <w:r w:rsidRPr="009C279B">
        <w:rPr>
          <w:b/>
          <w:i/>
          <w:sz w:val="24"/>
          <w:szCs w:val="24"/>
        </w:rPr>
        <w:t>Sons of God</w:t>
      </w:r>
      <w:r w:rsidRPr="009C279B">
        <w:rPr>
          <w:sz w:val="24"/>
          <w:szCs w:val="24"/>
        </w:rPr>
        <w:t>” or the “</w:t>
      </w:r>
      <w:r w:rsidRPr="009C279B">
        <w:rPr>
          <w:b/>
          <w:i/>
          <w:sz w:val="24"/>
          <w:szCs w:val="24"/>
        </w:rPr>
        <w:t>Age of the Winged Dragons</w:t>
      </w:r>
      <w:r w:rsidRPr="009C279B">
        <w:rPr>
          <w:sz w:val="24"/>
          <w:szCs w:val="24"/>
        </w:rPr>
        <w:t>” that dwell around the fig trees in Jeremiah 50:39 (Douai Bible). Some scriptures are in Genesis 3:24; Exodus 25:18-22; 26:1, 31; 36:8, 35; 37:7-9; Numbers 7:89; 1</w:t>
      </w:r>
      <w:r w:rsidRPr="009C279B">
        <w:rPr>
          <w:sz w:val="24"/>
          <w:szCs w:val="24"/>
          <w:vertAlign w:val="superscript"/>
        </w:rPr>
        <w:t>st</w:t>
      </w:r>
      <w:r w:rsidRPr="009C279B">
        <w:rPr>
          <w:sz w:val="24"/>
          <w:szCs w:val="24"/>
        </w:rPr>
        <w:t xml:space="preserve"> Samuel 4:4; 2</w:t>
      </w:r>
      <w:r w:rsidRPr="009C279B">
        <w:rPr>
          <w:sz w:val="24"/>
          <w:szCs w:val="24"/>
          <w:vertAlign w:val="superscript"/>
        </w:rPr>
        <w:t>nd</w:t>
      </w:r>
      <w:r w:rsidRPr="009C279B">
        <w:rPr>
          <w:sz w:val="24"/>
          <w:szCs w:val="24"/>
        </w:rPr>
        <w:t xml:space="preserve"> Samuel 6:2; 22:11; 1</w:t>
      </w:r>
      <w:r w:rsidRPr="009C279B">
        <w:rPr>
          <w:sz w:val="24"/>
          <w:szCs w:val="24"/>
          <w:vertAlign w:val="superscript"/>
        </w:rPr>
        <w:t>st</w:t>
      </w:r>
      <w:r w:rsidRPr="009C279B">
        <w:rPr>
          <w:sz w:val="24"/>
          <w:szCs w:val="24"/>
        </w:rPr>
        <w:t xml:space="preserve"> Kings 6:24-29, 32, 35; 7:29, 36; 8:6-7; 2</w:t>
      </w:r>
      <w:r w:rsidRPr="009C279B">
        <w:rPr>
          <w:sz w:val="24"/>
          <w:szCs w:val="24"/>
          <w:vertAlign w:val="superscript"/>
        </w:rPr>
        <w:t>nd</w:t>
      </w:r>
      <w:r w:rsidRPr="009C279B">
        <w:rPr>
          <w:sz w:val="24"/>
          <w:szCs w:val="24"/>
        </w:rPr>
        <w:t xml:space="preserve"> Kings 19:15; 1</w:t>
      </w:r>
      <w:r w:rsidRPr="009C279B">
        <w:rPr>
          <w:sz w:val="24"/>
          <w:szCs w:val="24"/>
          <w:vertAlign w:val="superscript"/>
        </w:rPr>
        <w:t>st</w:t>
      </w:r>
      <w:r w:rsidRPr="009C279B">
        <w:rPr>
          <w:sz w:val="24"/>
          <w:szCs w:val="24"/>
        </w:rPr>
        <w:t xml:space="preserve"> Chronicles 13:6; 28:18; 2</w:t>
      </w:r>
      <w:r w:rsidRPr="009C279B">
        <w:rPr>
          <w:sz w:val="24"/>
          <w:szCs w:val="24"/>
          <w:vertAlign w:val="superscript"/>
        </w:rPr>
        <w:t>nd</w:t>
      </w:r>
      <w:r w:rsidRPr="009C279B">
        <w:rPr>
          <w:sz w:val="24"/>
          <w:szCs w:val="24"/>
        </w:rPr>
        <w:t xml:space="preserve"> Chronicles 3:7, 10-14; 5:7-8; Ezra 2:59; Nehemiah 7:61; Psalms 18:10; 80:1; 99:1; Ezekiel chapter 1; 9:3; chapter 10; 11:22; 28:11-19; 41:18, 20, 25; Isaiah 14:12-21; 37:16; Sirach 49:8; Song of the Three Jews 13:32 and Hebrews 9:5. Also some scriptures prove there were Dragons found  in  Deuteronomy  2:33;  Nehemiah  2:13;  Job  30:29;  Psalms   44:19;  74:13;  91:13; 148:7; Isaiah 13:22; 27:1; 34:13; 35:7; 43:20; 51:9; Jeremiah 9:11; 10:22; 14:6;  49:33;  51:34, 37;  Ezekiel  29:3; Micah 1:8; Malachi 1:3 and Revelation 1:3; 12:1-13:18; 16:13; 20:1-15. Also Dragons are abominations to eat and to worship Lucifer the Great Red Dragon and His “</w:t>
      </w:r>
      <w:r w:rsidRPr="009C279B">
        <w:rPr>
          <w:b/>
          <w:sz w:val="24"/>
          <w:szCs w:val="24"/>
        </w:rPr>
        <w:t>Evil Dragons</w:t>
      </w:r>
      <w:r w:rsidRPr="009C279B">
        <w:rPr>
          <w:sz w:val="24"/>
          <w:szCs w:val="24"/>
        </w:rPr>
        <w:t>” is forbidden because the Lord is a Jealous God in Colossians 2:18; Revelation 19:10 &amp; 1</w:t>
      </w:r>
      <w:r w:rsidRPr="009C279B">
        <w:rPr>
          <w:sz w:val="24"/>
          <w:szCs w:val="24"/>
          <w:vertAlign w:val="superscript"/>
        </w:rPr>
        <w:t>st</w:t>
      </w:r>
      <w:r w:rsidRPr="009C279B">
        <w:rPr>
          <w:sz w:val="24"/>
          <w:szCs w:val="24"/>
        </w:rPr>
        <w:t xml:space="preserve"> Timothy 2:5. Michael and His “</w:t>
      </w:r>
      <w:r w:rsidRPr="009C279B">
        <w:rPr>
          <w:b/>
          <w:sz w:val="24"/>
          <w:szCs w:val="24"/>
        </w:rPr>
        <w:t>Good Dragons</w:t>
      </w:r>
      <w:r w:rsidRPr="009C279B">
        <w:rPr>
          <w:sz w:val="24"/>
          <w:szCs w:val="24"/>
        </w:rPr>
        <w:t>” can be worshipped in Acts 7:42-43; 2</w:t>
      </w:r>
      <w:r w:rsidRPr="009C279B">
        <w:rPr>
          <w:sz w:val="24"/>
          <w:szCs w:val="24"/>
          <w:vertAlign w:val="superscript"/>
        </w:rPr>
        <w:t>nd</w:t>
      </w:r>
      <w:r w:rsidRPr="009C279B">
        <w:rPr>
          <w:sz w:val="24"/>
          <w:szCs w:val="24"/>
        </w:rPr>
        <w:t xml:space="preserve"> Thessalonians 2:11; 2</w:t>
      </w:r>
      <w:r w:rsidRPr="009C279B">
        <w:rPr>
          <w:sz w:val="24"/>
          <w:szCs w:val="24"/>
          <w:vertAlign w:val="superscript"/>
        </w:rPr>
        <w:t>nd</w:t>
      </w:r>
      <w:r w:rsidRPr="009C279B">
        <w:rPr>
          <w:sz w:val="24"/>
          <w:szCs w:val="24"/>
        </w:rPr>
        <w:t xml:space="preserve"> Kings 21:3; Amos 5:25-27; Jeremiah 25:9-12 and Revelation 18:21-24. Dragons are believed to breathe fire from their mouths; and they can fly in the Heavens and are terrible in nature in Isaiah 14 in the midst of the fiery stones. Some other scriptures that support this are in Ephesians 6:12; Revelation 12:3-4, 7-9, 12-17; 13:1-18 and Psalms 18:10. In Revelation, Dragons and Giant Animals will come back to the Earth in the end of time. The 24 orders of Good Dragons only concern Michael and His Dragons in Revelation 12:7-12. The 24 orders are called the </w:t>
      </w:r>
      <w:r w:rsidRPr="009C279B">
        <w:rPr>
          <w:b/>
          <w:sz w:val="24"/>
          <w:szCs w:val="24"/>
        </w:rPr>
        <w:t xml:space="preserve">Chalkydri </w:t>
      </w:r>
      <w:r w:rsidRPr="009C279B">
        <w:rPr>
          <w:sz w:val="24"/>
          <w:szCs w:val="24"/>
        </w:rPr>
        <w:t>called</w:t>
      </w:r>
      <w:r w:rsidRPr="009C279B">
        <w:rPr>
          <w:b/>
          <w:sz w:val="24"/>
          <w:szCs w:val="24"/>
        </w:rPr>
        <w:t xml:space="preserve"> Phoenixes (Winged Dragons)</w:t>
      </w:r>
      <w:r w:rsidRPr="009C279B">
        <w:rPr>
          <w:sz w:val="24"/>
          <w:szCs w:val="24"/>
        </w:rPr>
        <w:t xml:space="preserve"> as the 1</w:t>
      </w:r>
      <w:r w:rsidRPr="009C279B">
        <w:rPr>
          <w:sz w:val="24"/>
          <w:szCs w:val="24"/>
          <w:vertAlign w:val="superscript"/>
        </w:rPr>
        <w:t>st</w:t>
      </w:r>
      <w:r w:rsidRPr="009C279B">
        <w:rPr>
          <w:sz w:val="24"/>
          <w:szCs w:val="24"/>
        </w:rPr>
        <w:t xml:space="preserve"> order in 1</w:t>
      </w:r>
      <w:r w:rsidRPr="009C279B">
        <w:rPr>
          <w:sz w:val="24"/>
          <w:szCs w:val="24"/>
          <w:vertAlign w:val="superscript"/>
        </w:rPr>
        <w:t>st</w:t>
      </w:r>
      <w:r w:rsidRPr="009C279B">
        <w:rPr>
          <w:sz w:val="24"/>
          <w:szCs w:val="24"/>
        </w:rPr>
        <w:t xml:space="preserve"> &amp; 2</w:t>
      </w:r>
      <w:r w:rsidRPr="009C279B">
        <w:rPr>
          <w:sz w:val="24"/>
          <w:szCs w:val="24"/>
          <w:vertAlign w:val="superscript"/>
        </w:rPr>
        <w:t>nd</w:t>
      </w:r>
      <w:r w:rsidRPr="009C279B">
        <w:rPr>
          <w:sz w:val="24"/>
          <w:szCs w:val="24"/>
        </w:rPr>
        <w:t xml:space="preserve"> Enoch p. 8-9, 485-500. These are closest to Womankind. First, is </w:t>
      </w:r>
      <w:r w:rsidRPr="009C279B">
        <w:rPr>
          <w:b/>
          <w:sz w:val="24"/>
          <w:szCs w:val="24"/>
        </w:rPr>
        <w:t>the Ministry of Heavenly Soldiers (Dignitaries)</w:t>
      </w:r>
      <w:r w:rsidRPr="009C279B">
        <w:rPr>
          <w:sz w:val="24"/>
          <w:szCs w:val="24"/>
        </w:rPr>
        <w:t>. 2</w:t>
      </w:r>
      <w:r w:rsidRPr="009C279B">
        <w:rPr>
          <w:sz w:val="24"/>
          <w:szCs w:val="24"/>
          <w:vertAlign w:val="superscript"/>
        </w:rPr>
        <w:t>nd</w:t>
      </w:r>
      <w:r w:rsidRPr="009C279B">
        <w:rPr>
          <w:sz w:val="24"/>
          <w:szCs w:val="24"/>
        </w:rPr>
        <w:t xml:space="preserve">, the 2 headed Dragons are called </w:t>
      </w:r>
      <w:r w:rsidRPr="009C279B">
        <w:rPr>
          <w:b/>
          <w:sz w:val="24"/>
          <w:szCs w:val="24"/>
        </w:rPr>
        <w:t xml:space="preserve">Angels </w:t>
      </w:r>
      <w:r w:rsidRPr="009C279B">
        <w:rPr>
          <w:sz w:val="24"/>
          <w:szCs w:val="24"/>
        </w:rPr>
        <w:t>in 1</w:t>
      </w:r>
      <w:r w:rsidRPr="009C279B">
        <w:rPr>
          <w:sz w:val="24"/>
          <w:szCs w:val="24"/>
          <w:vertAlign w:val="superscript"/>
        </w:rPr>
        <w:t>st</w:t>
      </w:r>
      <w:r w:rsidRPr="009C279B">
        <w:rPr>
          <w:sz w:val="24"/>
          <w:szCs w:val="24"/>
        </w:rPr>
        <w:t xml:space="preserve"> Kings 19:2; Haggai 1:13; Malachi 2:7; 3:1; Genesis 28:12; Job 1:6; 38:7; Psalms 89:5, 7; Daniel 4:13, 17, 23; 7:7-8, 11 &amp; 1</w:t>
      </w:r>
      <w:r w:rsidRPr="009C279B">
        <w:rPr>
          <w:sz w:val="24"/>
          <w:szCs w:val="24"/>
          <w:vertAlign w:val="superscript"/>
        </w:rPr>
        <w:t>st</w:t>
      </w:r>
      <w:r w:rsidRPr="009C279B">
        <w:rPr>
          <w:sz w:val="24"/>
          <w:szCs w:val="24"/>
        </w:rPr>
        <w:t xml:space="preserve"> Samuel 17:45. 3</w:t>
      </w:r>
      <w:r w:rsidRPr="009C279B">
        <w:rPr>
          <w:sz w:val="24"/>
          <w:szCs w:val="24"/>
          <w:vertAlign w:val="superscript"/>
        </w:rPr>
        <w:t>rd</w:t>
      </w:r>
      <w:r w:rsidRPr="009C279B">
        <w:rPr>
          <w:sz w:val="24"/>
          <w:szCs w:val="24"/>
        </w:rPr>
        <w:t xml:space="preserve">, the 3 headed Dragons are called </w:t>
      </w:r>
      <w:r w:rsidRPr="009C279B">
        <w:rPr>
          <w:b/>
          <w:sz w:val="24"/>
          <w:szCs w:val="24"/>
        </w:rPr>
        <w:t>Archangels</w:t>
      </w:r>
      <w:r w:rsidRPr="009C279B">
        <w:rPr>
          <w:sz w:val="24"/>
          <w:szCs w:val="24"/>
        </w:rPr>
        <w:t xml:space="preserve"> in 1</w:t>
      </w:r>
      <w:r w:rsidRPr="009C279B">
        <w:rPr>
          <w:sz w:val="24"/>
          <w:szCs w:val="24"/>
          <w:vertAlign w:val="superscript"/>
        </w:rPr>
        <w:t>st</w:t>
      </w:r>
      <w:r w:rsidRPr="009C279B">
        <w:rPr>
          <w:sz w:val="24"/>
          <w:szCs w:val="24"/>
        </w:rPr>
        <w:t xml:space="preserve"> Thessalonians 4:16; Jude 1:9; 2</w:t>
      </w:r>
      <w:r w:rsidRPr="009C279B">
        <w:rPr>
          <w:sz w:val="24"/>
          <w:szCs w:val="24"/>
          <w:vertAlign w:val="superscript"/>
        </w:rPr>
        <w:t>nd</w:t>
      </w:r>
      <w:r w:rsidRPr="009C279B">
        <w:rPr>
          <w:sz w:val="24"/>
          <w:szCs w:val="24"/>
        </w:rPr>
        <w:t xml:space="preserve"> Esdras 4:36; John 5:4 &amp; Revelation 12:7-9. 4</w:t>
      </w:r>
      <w:r w:rsidRPr="009C279B">
        <w:rPr>
          <w:sz w:val="24"/>
          <w:szCs w:val="24"/>
          <w:vertAlign w:val="superscript"/>
        </w:rPr>
        <w:t>th</w:t>
      </w:r>
      <w:r w:rsidRPr="009C279B">
        <w:rPr>
          <w:sz w:val="24"/>
          <w:szCs w:val="24"/>
        </w:rPr>
        <w:t>/5</w:t>
      </w:r>
      <w:r w:rsidRPr="009C279B">
        <w:rPr>
          <w:sz w:val="24"/>
          <w:szCs w:val="24"/>
          <w:vertAlign w:val="superscript"/>
        </w:rPr>
        <w:t>th</w:t>
      </w:r>
      <w:r w:rsidRPr="009C279B">
        <w:rPr>
          <w:sz w:val="24"/>
          <w:szCs w:val="24"/>
        </w:rPr>
        <w:t xml:space="preserve">, the 4/5 headed Dragons are called </w:t>
      </w:r>
      <w:r w:rsidRPr="009C279B">
        <w:rPr>
          <w:b/>
          <w:sz w:val="24"/>
          <w:szCs w:val="24"/>
        </w:rPr>
        <w:t>Principalities</w:t>
      </w:r>
      <w:r w:rsidRPr="009C279B">
        <w:rPr>
          <w:sz w:val="24"/>
          <w:szCs w:val="24"/>
        </w:rPr>
        <w:t xml:space="preserve"> or </w:t>
      </w:r>
      <w:r w:rsidRPr="009C279B">
        <w:rPr>
          <w:b/>
          <w:sz w:val="24"/>
          <w:szCs w:val="24"/>
        </w:rPr>
        <w:t>Rulers</w:t>
      </w:r>
      <w:r w:rsidRPr="009C279B">
        <w:rPr>
          <w:sz w:val="24"/>
          <w:szCs w:val="24"/>
        </w:rPr>
        <w:t xml:space="preserve"> </w:t>
      </w:r>
      <w:r w:rsidRPr="009C279B">
        <w:rPr>
          <w:b/>
          <w:sz w:val="24"/>
          <w:szCs w:val="24"/>
        </w:rPr>
        <w:t>(Princedoms</w:t>
      </w:r>
      <w:r w:rsidRPr="009C279B">
        <w:rPr>
          <w:sz w:val="24"/>
          <w:szCs w:val="24"/>
        </w:rPr>
        <w:t>) in 2</w:t>
      </w:r>
      <w:r w:rsidRPr="009C279B">
        <w:rPr>
          <w:sz w:val="24"/>
          <w:szCs w:val="24"/>
          <w:vertAlign w:val="superscript"/>
        </w:rPr>
        <w:t>nd</w:t>
      </w:r>
      <w:r w:rsidRPr="009C279B">
        <w:rPr>
          <w:sz w:val="24"/>
          <w:szCs w:val="24"/>
        </w:rPr>
        <w:t xml:space="preserve"> Corinthians 4:7-15; 10:3-5. Second, is </w:t>
      </w:r>
      <w:r w:rsidRPr="009C279B">
        <w:rPr>
          <w:b/>
          <w:sz w:val="24"/>
          <w:szCs w:val="24"/>
        </w:rPr>
        <w:t>the Ministry of Heavenly Governors (Presidents)</w:t>
      </w:r>
      <w:r w:rsidRPr="009C279B">
        <w:rPr>
          <w:sz w:val="24"/>
          <w:szCs w:val="24"/>
        </w:rPr>
        <w:t>. 6</w:t>
      </w:r>
      <w:r w:rsidRPr="009C279B">
        <w:rPr>
          <w:sz w:val="24"/>
          <w:szCs w:val="24"/>
          <w:vertAlign w:val="superscript"/>
        </w:rPr>
        <w:t>th</w:t>
      </w:r>
      <w:r w:rsidRPr="009C279B">
        <w:rPr>
          <w:sz w:val="24"/>
          <w:szCs w:val="24"/>
        </w:rPr>
        <w:t>/7</w:t>
      </w:r>
      <w:r w:rsidRPr="009C279B">
        <w:rPr>
          <w:sz w:val="24"/>
          <w:szCs w:val="24"/>
          <w:vertAlign w:val="superscript"/>
        </w:rPr>
        <w:t>th</w:t>
      </w:r>
      <w:r w:rsidRPr="009C279B">
        <w:rPr>
          <w:sz w:val="24"/>
          <w:szCs w:val="24"/>
        </w:rPr>
        <w:t xml:space="preserve">, the 6/7 headed Dragons are called </w:t>
      </w:r>
      <w:r w:rsidRPr="009C279B">
        <w:rPr>
          <w:b/>
          <w:sz w:val="24"/>
          <w:szCs w:val="24"/>
        </w:rPr>
        <w:t>Powers</w:t>
      </w:r>
      <w:r w:rsidRPr="009C279B">
        <w:rPr>
          <w:sz w:val="24"/>
          <w:szCs w:val="24"/>
        </w:rPr>
        <w:t xml:space="preserve"> </w:t>
      </w:r>
      <w:r w:rsidRPr="009C279B">
        <w:rPr>
          <w:b/>
          <w:sz w:val="24"/>
          <w:szCs w:val="24"/>
        </w:rPr>
        <w:t>(Potentates)</w:t>
      </w:r>
      <w:r w:rsidRPr="009C279B">
        <w:rPr>
          <w:sz w:val="24"/>
          <w:szCs w:val="24"/>
        </w:rPr>
        <w:t xml:space="preserve"> or </w:t>
      </w:r>
      <w:r w:rsidRPr="009C279B">
        <w:rPr>
          <w:b/>
          <w:sz w:val="24"/>
          <w:szCs w:val="24"/>
        </w:rPr>
        <w:t>Authorities</w:t>
      </w:r>
      <w:r w:rsidRPr="009C279B">
        <w:rPr>
          <w:sz w:val="24"/>
          <w:szCs w:val="24"/>
        </w:rPr>
        <w:t xml:space="preserve"> in Ephesians 1:21; 3:10; 6:12; Colossians 1:16; 2:15; Romans 8:38-39; 1</w:t>
      </w:r>
      <w:r w:rsidRPr="009C279B">
        <w:rPr>
          <w:sz w:val="24"/>
          <w:szCs w:val="24"/>
          <w:vertAlign w:val="superscript"/>
        </w:rPr>
        <w:t>st</w:t>
      </w:r>
      <w:r w:rsidRPr="009C279B">
        <w:rPr>
          <w:sz w:val="24"/>
          <w:szCs w:val="24"/>
        </w:rPr>
        <w:t xml:space="preserve"> Corinthians 15:24; 1</w:t>
      </w:r>
      <w:r w:rsidRPr="009C279B">
        <w:rPr>
          <w:sz w:val="24"/>
          <w:szCs w:val="24"/>
          <w:vertAlign w:val="superscript"/>
        </w:rPr>
        <w:t>st</w:t>
      </w:r>
      <w:r w:rsidRPr="009C279B">
        <w:rPr>
          <w:sz w:val="24"/>
          <w:szCs w:val="24"/>
        </w:rPr>
        <w:t xml:space="preserve"> Peter 3:22 &amp; 2</w:t>
      </w:r>
      <w:r w:rsidRPr="009C279B">
        <w:rPr>
          <w:sz w:val="24"/>
          <w:szCs w:val="24"/>
          <w:vertAlign w:val="superscript"/>
        </w:rPr>
        <w:t>nd</w:t>
      </w:r>
      <w:r w:rsidRPr="009C279B">
        <w:rPr>
          <w:sz w:val="24"/>
          <w:szCs w:val="24"/>
        </w:rPr>
        <w:t xml:space="preserve"> Thessalonians 1:7. 8</w:t>
      </w:r>
      <w:r w:rsidRPr="009C279B">
        <w:rPr>
          <w:sz w:val="24"/>
          <w:szCs w:val="24"/>
          <w:vertAlign w:val="superscript"/>
        </w:rPr>
        <w:t>th</w:t>
      </w:r>
      <w:r w:rsidRPr="009C279B">
        <w:rPr>
          <w:sz w:val="24"/>
          <w:szCs w:val="24"/>
        </w:rPr>
        <w:t>/9</w:t>
      </w:r>
      <w:r w:rsidRPr="009C279B">
        <w:rPr>
          <w:sz w:val="24"/>
          <w:szCs w:val="24"/>
          <w:vertAlign w:val="superscript"/>
        </w:rPr>
        <w:t>th</w:t>
      </w:r>
      <w:r w:rsidRPr="009C279B">
        <w:rPr>
          <w:sz w:val="24"/>
          <w:szCs w:val="24"/>
        </w:rPr>
        <w:t xml:space="preserve">, the 8/9 headed Dragons are called </w:t>
      </w:r>
      <w:r w:rsidRPr="009C279B">
        <w:rPr>
          <w:b/>
          <w:sz w:val="24"/>
          <w:szCs w:val="24"/>
        </w:rPr>
        <w:t xml:space="preserve">Virtues </w:t>
      </w:r>
      <w:r w:rsidRPr="009C279B">
        <w:rPr>
          <w:sz w:val="24"/>
          <w:szCs w:val="24"/>
        </w:rPr>
        <w:t>or</w:t>
      </w:r>
      <w:r w:rsidRPr="009C279B">
        <w:rPr>
          <w:b/>
          <w:sz w:val="24"/>
          <w:szCs w:val="24"/>
        </w:rPr>
        <w:t xml:space="preserve"> Strongholds </w:t>
      </w:r>
      <w:r w:rsidRPr="009C279B">
        <w:rPr>
          <w:sz w:val="24"/>
          <w:szCs w:val="24"/>
        </w:rPr>
        <w:t>in Ephesians 1:17-18. 10</w:t>
      </w:r>
      <w:r w:rsidRPr="009C279B">
        <w:rPr>
          <w:sz w:val="24"/>
          <w:szCs w:val="24"/>
          <w:vertAlign w:val="superscript"/>
        </w:rPr>
        <w:t>th</w:t>
      </w:r>
      <w:r w:rsidRPr="009C279B">
        <w:rPr>
          <w:sz w:val="24"/>
          <w:szCs w:val="24"/>
        </w:rPr>
        <w:t>-12</w:t>
      </w:r>
      <w:r w:rsidRPr="009C279B">
        <w:rPr>
          <w:sz w:val="24"/>
          <w:szCs w:val="24"/>
          <w:vertAlign w:val="superscript"/>
        </w:rPr>
        <w:t>th</w:t>
      </w:r>
      <w:r w:rsidRPr="009C279B">
        <w:rPr>
          <w:sz w:val="24"/>
          <w:szCs w:val="24"/>
        </w:rPr>
        <w:t xml:space="preserve">, the 10-12 headed Dragons are called </w:t>
      </w:r>
      <w:r w:rsidRPr="009C279B">
        <w:rPr>
          <w:b/>
          <w:sz w:val="24"/>
          <w:szCs w:val="24"/>
        </w:rPr>
        <w:t xml:space="preserve">Dominions (Dominations) </w:t>
      </w:r>
      <w:r w:rsidRPr="009C279B">
        <w:rPr>
          <w:sz w:val="24"/>
          <w:szCs w:val="24"/>
        </w:rPr>
        <w:t>or</w:t>
      </w:r>
      <w:r w:rsidRPr="009C279B">
        <w:rPr>
          <w:b/>
          <w:sz w:val="24"/>
          <w:szCs w:val="24"/>
        </w:rPr>
        <w:t xml:space="preserve"> Hashmallims </w:t>
      </w:r>
      <w:r w:rsidRPr="009C279B">
        <w:rPr>
          <w:sz w:val="24"/>
          <w:szCs w:val="24"/>
        </w:rPr>
        <w:t xml:space="preserve">or </w:t>
      </w:r>
      <w:r w:rsidRPr="009C279B">
        <w:rPr>
          <w:b/>
          <w:sz w:val="24"/>
          <w:szCs w:val="24"/>
        </w:rPr>
        <w:t xml:space="preserve">Lordships </w:t>
      </w:r>
      <w:r w:rsidRPr="009C279B">
        <w:rPr>
          <w:sz w:val="24"/>
          <w:szCs w:val="24"/>
        </w:rPr>
        <w:t xml:space="preserve">in Ephesians 1:21 &amp; Colossians 1:16. Third, is </w:t>
      </w:r>
      <w:r w:rsidRPr="009C279B">
        <w:rPr>
          <w:b/>
          <w:sz w:val="24"/>
          <w:szCs w:val="24"/>
        </w:rPr>
        <w:t>the Ministry of Heavenly Guardians (Protectors)</w:t>
      </w:r>
      <w:r w:rsidRPr="009C279B">
        <w:rPr>
          <w:sz w:val="24"/>
          <w:szCs w:val="24"/>
        </w:rPr>
        <w:t>. 13</w:t>
      </w:r>
      <w:r w:rsidRPr="009C279B">
        <w:rPr>
          <w:sz w:val="24"/>
          <w:szCs w:val="24"/>
          <w:vertAlign w:val="superscript"/>
        </w:rPr>
        <w:t>th</w:t>
      </w:r>
      <w:r w:rsidRPr="009C279B">
        <w:rPr>
          <w:sz w:val="24"/>
          <w:szCs w:val="24"/>
        </w:rPr>
        <w:t>-18</w:t>
      </w:r>
      <w:r w:rsidRPr="009C279B">
        <w:rPr>
          <w:sz w:val="24"/>
          <w:szCs w:val="24"/>
          <w:vertAlign w:val="superscript"/>
        </w:rPr>
        <w:t>th</w:t>
      </w:r>
      <w:r w:rsidRPr="009C279B">
        <w:rPr>
          <w:sz w:val="24"/>
          <w:szCs w:val="24"/>
        </w:rPr>
        <w:t xml:space="preserve">, the 13-18 headed Dragons are called </w:t>
      </w:r>
      <w:r w:rsidRPr="009C279B">
        <w:rPr>
          <w:b/>
          <w:sz w:val="24"/>
          <w:szCs w:val="24"/>
        </w:rPr>
        <w:t>Thrones (Elders)</w:t>
      </w:r>
      <w:r w:rsidRPr="009C279B">
        <w:rPr>
          <w:sz w:val="24"/>
          <w:szCs w:val="24"/>
        </w:rPr>
        <w:t xml:space="preserve">, </w:t>
      </w:r>
      <w:r w:rsidRPr="009C279B">
        <w:rPr>
          <w:b/>
          <w:sz w:val="24"/>
          <w:szCs w:val="24"/>
        </w:rPr>
        <w:t>Wheels  (Rims)</w:t>
      </w:r>
      <w:r w:rsidRPr="009C279B">
        <w:rPr>
          <w:sz w:val="24"/>
          <w:szCs w:val="24"/>
        </w:rPr>
        <w:t xml:space="preserve">,  </w:t>
      </w:r>
      <w:r w:rsidRPr="009C279B">
        <w:rPr>
          <w:b/>
          <w:sz w:val="24"/>
          <w:szCs w:val="24"/>
        </w:rPr>
        <w:t>Ophanim’s,  Ophde’s,  Ofanims</w:t>
      </w:r>
      <w:r w:rsidRPr="009C279B">
        <w:rPr>
          <w:sz w:val="24"/>
          <w:szCs w:val="24"/>
        </w:rPr>
        <w:t xml:space="preserve">  or  </w:t>
      </w:r>
      <w:r w:rsidRPr="009C279B">
        <w:rPr>
          <w:b/>
          <w:sz w:val="24"/>
          <w:szCs w:val="24"/>
        </w:rPr>
        <w:t>Galgallims  (Many  Eyed  Ones)</w:t>
      </w:r>
      <w:r w:rsidRPr="009C279B">
        <w:rPr>
          <w:sz w:val="24"/>
          <w:szCs w:val="24"/>
        </w:rPr>
        <w:t xml:space="preserve">  in Colossians 1:16; Revelation 11:16; Ezekiel 10:17 &amp; Daniel 7:9. 19</w:t>
      </w:r>
      <w:r w:rsidRPr="009C279B">
        <w:rPr>
          <w:sz w:val="24"/>
          <w:szCs w:val="24"/>
          <w:vertAlign w:val="superscript"/>
        </w:rPr>
        <w:t>th</w:t>
      </w:r>
      <w:r w:rsidRPr="009C279B">
        <w:rPr>
          <w:sz w:val="24"/>
          <w:szCs w:val="24"/>
        </w:rPr>
        <w:t>/20</w:t>
      </w:r>
      <w:r w:rsidRPr="009C279B">
        <w:rPr>
          <w:sz w:val="24"/>
          <w:szCs w:val="24"/>
          <w:vertAlign w:val="superscript"/>
        </w:rPr>
        <w:t>th</w:t>
      </w:r>
      <w:r w:rsidRPr="009C279B">
        <w:rPr>
          <w:sz w:val="24"/>
          <w:szCs w:val="24"/>
        </w:rPr>
        <w:t xml:space="preserve">, the 19/20 headed Dragons are called  </w:t>
      </w:r>
      <w:r w:rsidRPr="009C279B">
        <w:rPr>
          <w:b/>
          <w:sz w:val="24"/>
          <w:szCs w:val="24"/>
        </w:rPr>
        <w:t xml:space="preserve">Burning Ones </w:t>
      </w:r>
      <w:r w:rsidRPr="009C279B">
        <w:rPr>
          <w:sz w:val="24"/>
          <w:szCs w:val="24"/>
        </w:rPr>
        <w:t xml:space="preserve">or </w:t>
      </w:r>
      <w:r w:rsidRPr="009C279B">
        <w:rPr>
          <w:b/>
          <w:sz w:val="24"/>
          <w:szCs w:val="24"/>
        </w:rPr>
        <w:t>Seraphim’s</w:t>
      </w:r>
      <w:r w:rsidRPr="009C279B">
        <w:rPr>
          <w:sz w:val="24"/>
          <w:szCs w:val="24"/>
        </w:rPr>
        <w:t xml:space="preserve"> in Isaiah 6:1-7; 14:29; 30:6; Revelation 4:8; Numbers 21:6, 8; Genesis 3:24; Hebrews 1:14 &amp; Deuteronomy 8:15. 22. 21</w:t>
      </w:r>
      <w:r w:rsidRPr="009C279B">
        <w:rPr>
          <w:sz w:val="24"/>
          <w:szCs w:val="24"/>
          <w:vertAlign w:val="superscript"/>
        </w:rPr>
        <w:t>st</w:t>
      </w:r>
      <w:r w:rsidRPr="009C279B">
        <w:rPr>
          <w:sz w:val="24"/>
          <w:szCs w:val="24"/>
        </w:rPr>
        <w:t>/22</w:t>
      </w:r>
      <w:r w:rsidRPr="009C279B">
        <w:rPr>
          <w:sz w:val="24"/>
          <w:szCs w:val="24"/>
          <w:vertAlign w:val="superscript"/>
        </w:rPr>
        <w:t>nd</w:t>
      </w:r>
      <w:r w:rsidRPr="009C279B">
        <w:rPr>
          <w:sz w:val="24"/>
          <w:szCs w:val="24"/>
        </w:rPr>
        <w:t xml:space="preserve">, the 21/22 headed Dragons are called </w:t>
      </w:r>
      <w:r w:rsidRPr="009C279B">
        <w:rPr>
          <w:b/>
          <w:sz w:val="24"/>
          <w:szCs w:val="24"/>
        </w:rPr>
        <w:t>Chayot’s</w:t>
      </w:r>
      <w:r w:rsidRPr="009C279B">
        <w:rPr>
          <w:sz w:val="24"/>
          <w:szCs w:val="24"/>
        </w:rPr>
        <w:t xml:space="preserve"> or </w:t>
      </w:r>
      <w:r w:rsidRPr="009C279B">
        <w:rPr>
          <w:b/>
          <w:sz w:val="24"/>
          <w:szCs w:val="24"/>
        </w:rPr>
        <w:t>Living Creatures</w:t>
      </w:r>
      <w:r w:rsidRPr="009C279B">
        <w:rPr>
          <w:sz w:val="24"/>
          <w:szCs w:val="24"/>
        </w:rPr>
        <w:t xml:space="preserve"> in Revelation 4-6 &amp; Genesis 3:24. Last, is </w:t>
      </w:r>
      <w:r w:rsidRPr="009C279B">
        <w:rPr>
          <w:b/>
          <w:sz w:val="24"/>
          <w:szCs w:val="24"/>
        </w:rPr>
        <w:t>the Ministry of the Heavenly Crown</w:t>
      </w:r>
      <w:r w:rsidRPr="009C279B">
        <w:rPr>
          <w:sz w:val="24"/>
          <w:szCs w:val="24"/>
        </w:rPr>
        <w:t>. 23</w:t>
      </w:r>
      <w:r w:rsidRPr="009C279B">
        <w:rPr>
          <w:sz w:val="24"/>
          <w:szCs w:val="24"/>
          <w:vertAlign w:val="superscript"/>
        </w:rPr>
        <w:t>rd</w:t>
      </w:r>
      <w:r w:rsidRPr="009C279B">
        <w:rPr>
          <w:sz w:val="24"/>
          <w:szCs w:val="24"/>
        </w:rPr>
        <w:t>/24</w:t>
      </w:r>
      <w:r w:rsidRPr="009C279B">
        <w:rPr>
          <w:sz w:val="24"/>
          <w:szCs w:val="24"/>
          <w:vertAlign w:val="superscript"/>
        </w:rPr>
        <w:t>th</w:t>
      </w:r>
      <w:r w:rsidRPr="009C279B">
        <w:rPr>
          <w:sz w:val="24"/>
          <w:szCs w:val="24"/>
        </w:rPr>
        <w:t xml:space="preserve">, the 23/24 headed Dragons are called </w:t>
      </w:r>
      <w:r w:rsidRPr="009C279B">
        <w:rPr>
          <w:b/>
          <w:sz w:val="24"/>
          <w:szCs w:val="24"/>
        </w:rPr>
        <w:t>Chubby Ones</w:t>
      </w:r>
      <w:r w:rsidRPr="009C279B">
        <w:rPr>
          <w:sz w:val="24"/>
          <w:szCs w:val="24"/>
        </w:rPr>
        <w:t xml:space="preserve"> or </w:t>
      </w:r>
      <w:r w:rsidRPr="009C279B">
        <w:rPr>
          <w:b/>
          <w:sz w:val="24"/>
          <w:szCs w:val="24"/>
        </w:rPr>
        <w:t xml:space="preserve">Cherubim’s </w:t>
      </w:r>
      <w:r w:rsidRPr="009C279B">
        <w:rPr>
          <w:sz w:val="24"/>
          <w:szCs w:val="24"/>
        </w:rPr>
        <w:t>in Genesis 3:24; Revelation 4-6; Ezekiel 1 &amp; 10; 1</w:t>
      </w:r>
      <w:r w:rsidRPr="009C279B">
        <w:rPr>
          <w:sz w:val="24"/>
          <w:szCs w:val="24"/>
          <w:vertAlign w:val="superscript"/>
        </w:rPr>
        <w:t>st</w:t>
      </w:r>
      <w:r w:rsidRPr="009C279B">
        <w:rPr>
          <w:sz w:val="24"/>
          <w:szCs w:val="24"/>
        </w:rPr>
        <w:t xml:space="preserve"> Kings 6:23-28 &amp; Psalms 99:1. The Sons of God (evil) full of sensual wisdom (earthly) had Sexual Eros Love with the Daughters of Men &amp; brought Evil Giants full of demonic strength in Genesis 6:1-5 &amp; James 3:14-16. The creation process called “</w:t>
      </w:r>
      <w:r w:rsidRPr="009C279B">
        <w:rPr>
          <w:b/>
          <w:i/>
          <w:sz w:val="24"/>
          <w:szCs w:val="24"/>
        </w:rPr>
        <w:t>Nathan</w:t>
      </w:r>
      <w:r w:rsidRPr="009C279B">
        <w:rPr>
          <w:sz w:val="24"/>
          <w:szCs w:val="24"/>
        </w:rPr>
        <w:t>” in Genesis 1:17 is the Law with the High Sons of God called Chalkydri, Angels, Archangels &amp; Principalities &amp; Rulers punished by Eternal Folly in Job 4:18; Genesis 6:1-2; Romans 1:27 &amp; Isaiah 24:21. The creation process called “</w:t>
      </w:r>
      <w:r w:rsidRPr="009C279B">
        <w:rPr>
          <w:b/>
          <w:i/>
          <w:sz w:val="24"/>
          <w:szCs w:val="24"/>
        </w:rPr>
        <w:t>Asah</w:t>
      </w:r>
      <w:r w:rsidRPr="009C279B">
        <w:rPr>
          <w:sz w:val="24"/>
          <w:szCs w:val="24"/>
        </w:rPr>
        <w:t>” in Genesis 1:7 is the Higher Sons of God called Powers, Authorities, Virtues, Strongholds, Dominions, Hashmallims &amp; Lordships punished by Eternal Folly in Job 4:18; Genesis 6:1-2; Romans 1:27 &amp; Isaiah 24:21. The creation process called “</w:t>
      </w:r>
      <w:r w:rsidRPr="009C279B">
        <w:rPr>
          <w:b/>
          <w:i/>
          <w:sz w:val="24"/>
          <w:szCs w:val="24"/>
        </w:rPr>
        <w:t>Bara</w:t>
      </w:r>
      <w:r w:rsidRPr="009C279B">
        <w:rPr>
          <w:sz w:val="24"/>
          <w:szCs w:val="24"/>
        </w:rPr>
        <w:t>” in Genesis 1:1 is the Highest Sons of God called Thrones, Wheels, Ophanims, Ophde’s, Ofanim’s, Galgallins, Seraphim’s, Burnings Ones, Living Creatures &amp; Chayot’s punished by Eternal Folly in Job 4:18; Genesis 6:1-2; Romans 1:27 &amp; Isaiah 24:21. “</w:t>
      </w:r>
      <w:r w:rsidRPr="009C279B">
        <w:rPr>
          <w:b/>
          <w:i/>
          <w:sz w:val="24"/>
          <w:szCs w:val="24"/>
        </w:rPr>
        <w:t>Bara</w:t>
      </w:r>
      <w:r w:rsidRPr="009C279B">
        <w:rPr>
          <w:sz w:val="24"/>
          <w:szCs w:val="24"/>
        </w:rPr>
        <w:t>” also is 1/3 of the Most Highest Sons of God called Cherubim or Chubby Ones with Lucifer punished with Eternal Folly in Isaiah 14:12-21; 24:21; Ezekiel 28:15-19 &amp; Ephesians 6:12. The Angels (Lords) that sinned made Giants on Earth. Michael &amp; 2/3 of the Most Highest Sons of God (120 Good Dragons) of divine wisdom (Heavenly) had Holy Divine Love Intercourse with the Daughters of God &amp; brought forth Good Giants of divine strength in Heaven/Earth in Revelation 12:1-2, 5-6; Acts 17:29; 2</w:t>
      </w:r>
      <w:r w:rsidRPr="009C279B">
        <w:rPr>
          <w:sz w:val="24"/>
          <w:szCs w:val="24"/>
          <w:vertAlign w:val="superscript"/>
        </w:rPr>
        <w:t>nd</w:t>
      </w:r>
      <w:r w:rsidRPr="009C279B">
        <w:rPr>
          <w:sz w:val="24"/>
          <w:szCs w:val="24"/>
        </w:rPr>
        <w:t xml:space="preserve"> Peter 1:4 &amp; James 3:17. Dragons breathe out fire or filthy scents of smoke in Solomon’s Wisdom 11:18. Also it is in Joel 2:30 &amp; Acts 2:19. Also this is in the Genesis Apocryphon pages 201-207 &amp; Divine Throne-Chariot on pages 705-706. </w:t>
      </w:r>
      <w:r w:rsidRPr="009C279B">
        <w:rPr>
          <w:b/>
          <w:sz w:val="24"/>
          <w:szCs w:val="24"/>
        </w:rPr>
        <w:t>These 4 Lord’s will ride on their Cherub Dragons in the 4 approaches from 33 to 40 years of age based on the House of the Lord being built by King Solomon to the Kingdom of Earth (Revelation 6:1-20:15) from Kingdom of God (Luke 24:1-Acts 28:31) to the Kingdom of Heaven (Revelation 4:1-5:14; 21:1-22:21) which are the Lord John (Woman kind)/Lord Jesus (Mankind) is the 25</w:t>
      </w:r>
      <w:r w:rsidRPr="009C279B">
        <w:rPr>
          <w:b/>
          <w:sz w:val="24"/>
          <w:szCs w:val="24"/>
          <w:vertAlign w:val="superscript"/>
        </w:rPr>
        <w:t>th</w:t>
      </w:r>
      <w:r w:rsidRPr="009C279B">
        <w:rPr>
          <w:b/>
          <w:sz w:val="24"/>
          <w:szCs w:val="24"/>
        </w:rPr>
        <w:t>/26</w:t>
      </w:r>
      <w:r w:rsidRPr="009C279B">
        <w:rPr>
          <w:b/>
          <w:sz w:val="24"/>
          <w:szCs w:val="24"/>
          <w:vertAlign w:val="superscript"/>
        </w:rPr>
        <w:t>th</w:t>
      </w:r>
      <w:r w:rsidRPr="009C279B">
        <w:rPr>
          <w:b/>
          <w:sz w:val="24"/>
          <w:szCs w:val="24"/>
        </w:rPr>
        <w:t xml:space="preserve"> orders &amp; the Lord James’ 2-fold office (Boys/Girls &amp; Law-Angels, Spirits, Ghosts, Phantoms and Shadows)/Lord Stephen (other Lord’s/other Ladies with Child kind) is the 27</w:t>
      </w:r>
      <w:r w:rsidRPr="009C279B">
        <w:rPr>
          <w:b/>
          <w:sz w:val="24"/>
          <w:szCs w:val="24"/>
          <w:vertAlign w:val="superscript"/>
        </w:rPr>
        <w:t>th</w:t>
      </w:r>
      <w:r w:rsidRPr="009C279B">
        <w:rPr>
          <w:b/>
          <w:sz w:val="24"/>
          <w:szCs w:val="24"/>
        </w:rPr>
        <w:t>-29</w:t>
      </w:r>
      <w:r w:rsidRPr="009C279B">
        <w:rPr>
          <w:b/>
          <w:sz w:val="24"/>
          <w:szCs w:val="24"/>
          <w:vertAlign w:val="superscript"/>
        </w:rPr>
        <w:t>th</w:t>
      </w:r>
      <w:r w:rsidRPr="009C279B">
        <w:rPr>
          <w:b/>
          <w:sz w:val="24"/>
          <w:szCs w:val="24"/>
        </w:rPr>
        <w:t xml:space="preserve"> orders under the 30</w:t>
      </w:r>
      <w:r w:rsidRPr="009C279B">
        <w:rPr>
          <w:b/>
          <w:sz w:val="24"/>
          <w:szCs w:val="24"/>
          <w:vertAlign w:val="superscript"/>
        </w:rPr>
        <w:t>th</w:t>
      </w:r>
      <w:r w:rsidRPr="009C279B">
        <w:rPr>
          <w:b/>
          <w:sz w:val="24"/>
          <w:szCs w:val="24"/>
        </w:rPr>
        <w:t xml:space="preserve"> order of the Lord Yah the Creator of the Father Stephen</w:t>
      </w:r>
      <w:r w:rsidRPr="009C279B">
        <w:rPr>
          <w:sz w:val="24"/>
          <w:szCs w:val="24"/>
        </w:rPr>
        <w:t xml:space="preserve">. </w:t>
      </w:r>
    </w:p>
    <w:p w:rsidR="00691D4D" w:rsidRPr="009C279B" w:rsidRDefault="00691D4D" w:rsidP="00691D4D">
      <w:pPr>
        <w:spacing w:line="480" w:lineRule="auto"/>
        <w:jc w:val="center"/>
        <w:rPr>
          <w:b/>
          <w:sz w:val="24"/>
          <w:szCs w:val="24"/>
        </w:rPr>
      </w:pPr>
      <w:r w:rsidRPr="009C279B">
        <w:rPr>
          <w:b/>
          <w:sz w:val="24"/>
          <w:szCs w:val="24"/>
        </w:rPr>
        <w:t>Magical Giant Dinosaurs (Enormous Giant Dinosaurs)</w:t>
      </w:r>
    </w:p>
    <w:p w:rsidR="00691D4D" w:rsidRPr="009C279B" w:rsidRDefault="00691D4D" w:rsidP="00691D4D">
      <w:pPr>
        <w:spacing w:line="480" w:lineRule="auto"/>
        <w:jc w:val="both"/>
        <w:rPr>
          <w:sz w:val="24"/>
          <w:szCs w:val="24"/>
        </w:rPr>
      </w:pPr>
      <w:r w:rsidRPr="009C279B">
        <w:rPr>
          <w:sz w:val="24"/>
          <w:szCs w:val="24"/>
        </w:rPr>
        <w:t xml:space="preserve">Dinosaurs derive from a Greek word </w:t>
      </w:r>
      <w:r w:rsidRPr="009C279B">
        <w:rPr>
          <w:b/>
          <w:i/>
          <w:sz w:val="24"/>
          <w:szCs w:val="24"/>
        </w:rPr>
        <w:t xml:space="preserve">Deinos </w:t>
      </w:r>
      <w:r w:rsidRPr="009C279B">
        <w:rPr>
          <w:sz w:val="24"/>
          <w:szCs w:val="24"/>
        </w:rPr>
        <w:t>meaning “</w:t>
      </w:r>
      <w:r w:rsidRPr="009C279B">
        <w:rPr>
          <w:b/>
          <w:sz w:val="24"/>
          <w:szCs w:val="24"/>
        </w:rPr>
        <w:t>terrible, powerful, wondrous</w:t>
      </w:r>
      <w:r w:rsidRPr="009C279B">
        <w:rPr>
          <w:sz w:val="24"/>
          <w:szCs w:val="24"/>
        </w:rPr>
        <w:t xml:space="preserve">” and a Greek word </w:t>
      </w:r>
      <w:r w:rsidRPr="009C279B">
        <w:rPr>
          <w:b/>
          <w:i/>
          <w:sz w:val="24"/>
          <w:szCs w:val="24"/>
        </w:rPr>
        <w:t>Sauros</w:t>
      </w:r>
      <w:r w:rsidRPr="009C279B">
        <w:rPr>
          <w:sz w:val="24"/>
          <w:szCs w:val="24"/>
        </w:rPr>
        <w:t xml:space="preserve"> meaning “</w:t>
      </w:r>
      <w:r w:rsidRPr="009C279B">
        <w:rPr>
          <w:b/>
          <w:sz w:val="24"/>
          <w:szCs w:val="24"/>
        </w:rPr>
        <w:t>Great Lizard or Great Reptile</w:t>
      </w:r>
      <w:r w:rsidRPr="009C279B">
        <w:rPr>
          <w:sz w:val="24"/>
          <w:szCs w:val="24"/>
        </w:rPr>
        <w:t>.” Scientific evidence declares that Dinosaurs reach 310,000 pounds and over 100 feet in length. In the scriptures Dinosaurs for the most part is silent, but “</w:t>
      </w:r>
      <w:r w:rsidRPr="009C279B">
        <w:rPr>
          <w:b/>
          <w:i/>
          <w:sz w:val="24"/>
          <w:szCs w:val="24"/>
        </w:rPr>
        <w:t>The</w:t>
      </w:r>
      <w:r w:rsidRPr="009C279B">
        <w:rPr>
          <w:sz w:val="24"/>
          <w:szCs w:val="24"/>
        </w:rPr>
        <w:t xml:space="preserve"> </w:t>
      </w:r>
      <w:r w:rsidRPr="009C279B">
        <w:rPr>
          <w:b/>
          <w:i/>
          <w:sz w:val="24"/>
          <w:szCs w:val="24"/>
        </w:rPr>
        <w:t>Age of</w:t>
      </w:r>
      <w:r w:rsidRPr="009C279B">
        <w:rPr>
          <w:sz w:val="24"/>
          <w:szCs w:val="24"/>
        </w:rPr>
        <w:t xml:space="preserve"> </w:t>
      </w:r>
      <w:r w:rsidRPr="009C279B">
        <w:rPr>
          <w:b/>
          <w:i/>
          <w:sz w:val="24"/>
          <w:szCs w:val="24"/>
        </w:rPr>
        <w:t>the Dinosaurs</w:t>
      </w:r>
      <w:r w:rsidRPr="009C279B">
        <w:rPr>
          <w:sz w:val="24"/>
          <w:szCs w:val="24"/>
        </w:rPr>
        <w:t>” happened between Genesis 1:1-1:2 and in reference to the World before Adam in Proverbs 8:22-29 (RSV); 8:30-31 (NIV) &amp; Isaiah 24. In Job 40:15-24 it tells us of an extremely large beast or powerful entity called a Behemoth &amp; has been tamed by Yahweh in the Hebrew Writings &amp; in the Jewish Pseudepigrapha Writings as an unconquerable monster of the land in 1</w:t>
      </w:r>
      <w:r w:rsidRPr="009C279B">
        <w:rPr>
          <w:sz w:val="24"/>
          <w:szCs w:val="24"/>
          <w:vertAlign w:val="superscript"/>
        </w:rPr>
        <w:t>st</w:t>
      </w:r>
      <w:r w:rsidRPr="009C279B">
        <w:rPr>
          <w:sz w:val="24"/>
          <w:szCs w:val="24"/>
        </w:rPr>
        <w:t xml:space="preserve"> Enoch 60:7-8. This may be “</w:t>
      </w:r>
      <w:r w:rsidRPr="009C279B">
        <w:rPr>
          <w:b/>
          <w:i/>
          <w:sz w:val="24"/>
          <w:szCs w:val="24"/>
        </w:rPr>
        <w:t>The</w:t>
      </w:r>
      <w:r w:rsidRPr="009C279B">
        <w:rPr>
          <w:sz w:val="24"/>
          <w:szCs w:val="24"/>
        </w:rPr>
        <w:t xml:space="preserve"> </w:t>
      </w:r>
      <w:r w:rsidRPr="009C279B">
        <w:rPr>
          <w:b/>
          <w:i/>
          <w:sz w:val="24"/>
          <w:szCs w:val="24"/>
        </w:rPr>
        <w:t>Age of the Dinosaurs</w:t>
      </w:r>
      <w:r w:rsidRPr="009C279B">
        <w:rPr>
          <w:sz w:val="24"/>
          <w:szCs w:val="24"/>
        </w:rPr>
        <w:t>” that dwells around the lotus trees. Dinosaurs are an abomination to eat so it was forbidden. The Female Dinosaur is in Joel 1:20. In Revelation 13:11-18 could refer to the Behemoth or the “</w:t>
      </w:r>
      <w:r w:rsidRPr="009C279B">
        <w:rPr>
          <w:b/>
          <w:sz w:val="24"/>
          <w:szCs w:val="24"/>
        </w:rPr>
        <w:t>Beast of the Earth</w:t>
      </w:r>
      <w:r w:rsidRPr="009C279B">
        <w:rPr>
          <w:sz w:val="24"/>
          <w:szCs w:val="24"/>
        </w:rPr>
        <w:t>” coming back on the Earth at the end of time.</w:t>
      </w:r>
    </w:p>
    <w:p w:rsidR="00691D4D" w:rsidRPr="009C279B" w:rsidRDefault="00691D4D" w:rsidP="00691D4D">
      <w:pPr>
        <w:spacing w:line="480" w:lineRule="auto"/>
        <w:jc w:val="center"/>
        <w:rPr>
          <w:b/>
          <w:sz w:val="24"/>
          <w:szCs w:val="24"/>
        </w:rPr>
      </w:pPr>
      <w:r w:rsidRPr="009C279B">
        <w:rPr>
          <w:b/>
          <w:sz w:val="24"/>
          <w:szCs w:val="24"/>
        </w:rPr>
        <w:t>Magical Giant Leviathan (Enormous Giant Sea Creature)</w:t>
      </w:r>
    </w:p>
    <w:p w:rsidR="00691D4D" w:rsidRPr="009C279B" w:rsidRDefault="00691D4D" w:rsidP="00691D4D">
      <w:pPr>
        <w:spacing w:line="480" w:lineRule="auto"/>
        <w:jc w:val="both"/>
        <w:rPr>
          <w:sz w:val="24"/>
          <w:szCs w:val="24"/>
        </w:rPr>
      </w:pPr>
      <w:r w:rsidRPr="009C279B">
        <w:rPr>
          <w:sz w:val="24"/>
          <w:szCs w:val="24"/>
        </w:rPr>
        <w:t xml:space="preserve">Leviathan derives from a Modern word </w:t>
      </w:r>
      <w:r w:rsidRPr="009C279B">
        <w:rPr>
          <w:b/>
          <w:i/>
          <w:sz w:val="24"/>
          <w:szCs w:val="24"/>
        </w:rPr>
        <w:t>Livytan</w:t>
      </w:r>
      <w:r w:rsidRPr="009C279B">
        <w:rPr>
          <w:sz w:val="24"/>
          <w:szCs w:val="24"/>
        </w:rPr>
        <w:t xml:space="preserve"> means “</w:t>
      </w:r>
      <w:r w:rsidRPr="009C279B">
        <w:rPr>
          <w:b/>
          <w:sz w:val="24"/>
          <w:szCs w:val="24"/>
        </w:rPr>
        <w:t>twisted or coiled</w:t>
      </w:r>
      <w:r w:rsidRPr="009C279B">
        <w:rPr>
          <w:sz w:val="24"/>
          <w:szCs w:val="24"/>
        </w:rPr>
        <w:t>.” In the Holy Bible it mentions an extremely great sea monster. The description of the Leviathan is in detail in Job 41:1-34. In Psalms 74 it is said that Yahweh “</w:t>
      </w:r>
      <w:r w:rsidRPr="009C279B">
        <w:rPr>
          <w:b/>
          <w:sz w:val="24"/>
          <w:szCs w:val="24"/>
        </w:rPr>
        <w:t>breaks the heads of the Leviathan in pieces</w:t>
      </w:r>
      <w:r w:rsidRPr="009C279B">
        <w:rPr>
          <w:sz w:val="24"/>
          <w:szCs w:val="24"/>
        </w:rPr>
        <w:t>” before giving His flesh to the people of the wilderness. In Psalms 104 Yahweh is praised for having made all things, including the Leviathan. In Isaiah 27:1 the Leviathan is called the “</w:t>
      </w:r>
      <w:r w:rsidRPr="009C279B">
        <w:rPr>
          <w:b/>
          <w:sz w:val="24"/>
          <w:szCs w:val="24"/>
        </w:rPr>
        <w:t>Wriggling Serpent</w:t>
      </w:r>
      <w:r w:rsidRPr="009C279B">
        <w:rPr>
          <w:sz w:val="24"/>
          <w:szCs w:val="24"/>
        </w:rPr>
        <w:t>” that will be killed at the end time. The time the Leviathan’s were made was between Genesis 1:1-1:2 which is also called “</w:t>
      </w:r>
      <w:r w:rsidRPr="009C279B">
        <w:rPr>
          <w:b/>
          <w:i/>
          <w:sz w:val="24"/>
          <w:szCs w:val="24"/>
        </w:rPr>
        <w:t>The Age of the</w:t>
      </w:r>
      <w:r w:rsidRPr="009C279B">
        <w:rPr>
          <w:sz w:val="24"/>
          <w:szCs w:val="24"/>
        </w:rPr>
        <w:t xml:space="preserve"> </w:t>
      </w:r>
      <w:r w:rsidRPr="009C279B">
        <w:rPr>
          <w:b/>
          <w:i/>
          <w:sz w:val="24"/>
          <w:szCs w:val="24"/>
        </w:rPr>
        <w:t>Leviathan</w:t>
      </w:r>
      <w:r w:rsidRPr="009C279B">
        <w:rPr>
          <w:sz w:val="24"/>
          <w:szCs w:val="24"/>
        </w:rPr>
        <w:t>.” In Genesis 1:21 it tells us that “God created the great sea monsters.” In Revelation 13:1-10 the Leviathan can be referred to the “</w:t>
      </w:r>
      <w:r w:rsidRPr="009C279B">
        <w:rPr>
          <w:b/>
          <w:sz w:val="24"/>
          <w:szCs w:val="24"/>
        </w:rPr>
        <w:t>Beast of the Sea</w:t>
      </w:r>
      <w:r w:rsidRPr="009C279B">
        <w:rPr>
          <w:sz w:val="24"/>
          <w:szCs w:val="24"/>
        </w:rPr>
        <w:t>” that will come on the Earth in the end. They are called “</w:t>
      </w:r>
      <w:r w:rsidRPr="009C279B">
        <w:rPr>
          <w:b/>
          <w:i/>
          <w:sz w:val="24"/>
          <w:szCs w:val="24"/>
        </w:rPr>
        <w:t>The</w:t>
      </w:r>
      <w:r w:rsidRPr="009C279B">
        <w:rPr>
          <w:sz w:val="24"/>
          <w:szCs w:val="24"/>
        </w:rPr>
        <w:t xml:space="preserve"> </w:t>
      </w:r>
      <w:r w:rsidRPr="009C279B">
        <w:rPr>
          <w:b/>
          <w:i/>
          <w:sz w:val="24"/>
          <w:szCs w:val="24"/>
        </w:rPr>
        <w:t>Age of the Giant Sea Fish</w:t>
      </w:r>
      <w:r w:rsidRPr="009C279B">
        <w:rPr>
          <w:sz w:val="24"/>
          <w:szCs w:val="24"/>
        </w:rPr>
        <w:t xml:space="preserve">”. The Leviathan is forbidden to eat as an abomination to the Lord. </w:t>
      </w:r>
    </w:p>
    <w:p w:rsidR="00691D4D" w:rsidRPr="009C279B" w:rsidRDefault="00691D4D" w:rsidP="00691D4D">
      <w:pPr>
        <w:spacing w:line="480" w:lineRule="auto"/>
        <w:jc w:val="center"/>
        <w:rPr>
          <w:b/>
          <w:sz w:val="24"/>
          <w:szCs w:val="24"/>
        </w:rPr>
      </w:pPr>
      <w:r w:rsidRPr="009C279B">
        <w:rPr>
          <w:b/>
          <w:sz w:val="24"/>
          <w:szCs w:val="24"/>
        </w:rPr>
        <w:t>Magical Giant Ziz (Enormous Giant Winged Bird)</w:t>
      </w:r>
    </w:p>
    <w:p w:rsidR="00691D4D" w:rsidRPr="009C279B" w:rsidRDefault="00691D4D" w:rsidP="00691D4D">
      <w:pPr>
        <w:spacing w:line="480" w:lineRule="auto"/>
        <w:jc w:val="both"/>
        <w:rPr>
          <w:sz w:val="24"/>
          <w:szCs w:val="24"/>
        </w:rPr>
      </w:pPr>
      <w:r w:rsidRPr="009C279B">
        <w:rPr>
          <w:sz w:val="24"/>
          <w:szCs w:val="24"/>
        </w:rPr>
        <w:t>Ziz is a Giant Griffin-Like Bird (Eagle) said to be large enough to block out the sun with its wingspan. It was created to protect all the birds. There is a dwelling place called Ziz is a pass which the hordes of the Ammonites, Moabites &amp; Me-unites made their way up from the shores of the Dead Sea to the wilderness of Judah near Tekoa in 2</w:t>
      </w:r>
      <w:r w:rsidRPr="009C279B">
        <w:rPr>
          <w:sz w:val="24"/>
          <w:szCs w:val="24"/>
          <w:vertAlign w:val="superscript"/>
        </w:rPr>
        <w:t>nd</w:t>
      </w:r>
      <w:r w:rsidRPr="009C279B">
        <w:rPr>
          <w:sz w:val="24"/>
          <w:szCs w:val="24"/>
        </w:rPr>
        <w:t xml:space="preserve"> Chronicles 20:15-17. By the tradition of the Jews this is where the Ziz originates. But the “Age of the Ziz” originated in Genesis 1:1-1:2. In Revelation 18:2 the Ziz is called an unclean and hated bird which the Ziz will come back on the Earth at the end of time. He is called the “</w:t>
      </w:r>
      <w:r w:rsidRPr="009C279B">
        <w:rPr>
          <w:b/>
          <w:i/>
          <w:sz w:val="24"/>
          <w:szCs w:val="24"/>
        </w:rPr>
        <w:t>Age of the Winged Bird</w:t>
      </w:r>
      <w:r w:rsidRPr="009C279B">
        <w:rPr>
          <w:sz w:val="24"/>
          <w:szCs w:val="24"/>
        </w:rPr>
        <w:t>” in Genesis 1:1-2 &amp; 2</w:t>
      </w:r>
      <w:r w:rsidRPr="009C279B">
        <w:rPr>
          <w:sz w:val="24"/>
          <w:szCs w:val="24"/>
          <w:vertAlign w:val="superscript"/>
        </w:rPr>
        <w:t>nd</w:t>
      </w:r>
      <w:r w:rsidRPr="009C279B">
        <w:rPr>
          <w:sz w:val="24"/>
          <w:szCs w:val="24"/>
        </w:rPr>
        <w:t xml:space="preserve"> Esdras 11:1-12:39. The Giant Ziz to eat is an abomination to the Lord.   </w:t>
      </w:r>
    </w:p>
    <w:p w:rsidR="00691D4D" w:rsidRPr="009C279B" w:rsidRDefault="00691D4D" w:rsidP="00691D4D">
      <w:pPr>
        <w:spacing w:line="480" w:lineRule="auto"/>
        <w:jc w:val="center"/>
        <w:rPr>
          <w:b/>
          <w:sz w:val="24"/>
          <w:szCs w:val="24"/>
        </w:rPr>
      </w:pPr>
      <w:r w:rsidRPr="009C279B">
        <w:rPr>
          <w:b/>
          <w:sz w:val="24"/>
          <w:szCs w:val="24"/>
        </w:rPr>
        <w:t>Magical Giant Fauns (Enormous Giant Fauns--- Half-Goat &amp; Half-Man)</w:t>
      </w:r>
    </w:p>
    <w:p w:rsidR="00691D4D" w:rsidRPr="009C279B" w:rsidRDefault="00691D4D" w:rsidP="00691D4D">
      <w:pPr>
        <w:spacing w:line="480" w:lineRule="auto"/>
        <w:jc w:val="both"/>
        <w:rPr>
          <w:sz w:val="24"/>
          <w:szCs w:val="24"/>
        </w:rPr>
      </w:pPr>
      <w:r w:rsidRPr="009C279B">
        <w:rPr>
          <w:sz w:val="24"/>
          <w:szCs w:val="24"/>
        </w:rPr>
        <w:t>Fauns are Half-Goat from the waist on down and Half-Human from the waist on up which were created to protect the forested areas (plain areas, jungle areas, forest areas, valley areas  and fielded areas) in ancient times. Fauns are called Forest Gods &amp; are the Spirits of the Forest. The Holy Scriptures renders Fauns &amp; may be the “</w:t>
      </w:r>
      <w:r w:rsidRPr="009C279B">
        <w:rPr>
          <w:b/>
          <w:i/>
          <w:sz w:val="24"/>
          <w:szCs w:val="24"/>
        </w:rPr>
        <w:t>Age of the Fauns</w:t>
      </w:r>
      <w:r w:rsidRPr="009C279B">
        <w:rPr>
          <w:sz w:val="24"/>
          <w:szCs w:val="24"/>
        </w:rPr>
        <w:t xml:space="preserve">” dwelling around the fig trees in Genesis 1:1-2; Daniel 8:5, 8, 21 &amp; Jeremiah 50:39 in the Douay-Rheims Bible. The Faun’s are an abomination to eat to the Lord.   </w:t>
      </w:r>
    </w:p>
    <w:p w:rsidR="00691D4D" w:rsidRPr="009C279B" w:rsidRDefault="00691D4D" w:rsidP="00691D4D">
      <w:pPr>
        <w:spacing w:line="480" w:lineRule="auto"/>
        <w:jc w:val="center"/>
        <w:rPr>
          <w:b/>
          <w:sz w:val="24"/>
          <w:szCs w:val="24"/>
        </w:rPr>
      </w:pPr>
      <w:r w:rsidRPr="009C279B">
        <w:rPr>
          <w:b/>
          <w:sz w:val="24"/>
          <w:szCs w:val="24"/>
        </w:rPr>
        <w:t>Magical Giant 2 Horned Ram between two Men (Enormous Giant Horned Ram-Men)</w:t>
      </w:r>
    </w:p>
    <w:p w:rsidR="00691D4D" w:rsidRPr="009C279B" w:rsidRDefault="00691D4D" w:rsidP="00691D4D">
      <w:pPr>
        <w:spacing w:line="480" w:lineRule="auto"/>
        <w:jc w:val="both"/>
        <w:rPr>
          <w:sz w:val="24"/>
          <w:szCs w:val="24"/>
        </w:rPr>
      </w:pPr>
      <w:r w:rsidRPr="009C279B">
        <w:rPr>
          <w:sz w:val="24"/>
          <w:szCs w:val="24"/>
        </w:rPr>
        <w:t>The Ram has two horns which are 2 Men &amp; one horn was higher than the other &amp; no One or any Animal could defeat Him. The Holy Scripture can render &amp; may be called the “</w:t>
      </w:r>
      <w:r w:rsidRPr="009C279B">
        <w:rPr>
          <w:b/>
          <w:i/>
          <w:sz w:val="24"/>
          <w:szCs w:val="24"/>
        </w:rPr>
        <w:t>Age of the 2 Horned Ram-Men</w:t>
      </w:r>
      <w:r w:rsidRPr="009C279B">
        <w:rPr>
          <w:sz w:val="24"/>
          <w:szCs w:val="24"/>
        </w:rPr>
        <w:t xml:space="preserve">” in Genesis 1:1-2 &amp; Daniel 8:3-4, 20. The Horned Ram-Men is an abomination to eat to the Lord.  </w:t>
      </w:r>
    </w:p>
    <w:p w:rsidR="00691D4D" w:rsidRPr="009C279B" w:rsidRDefault="00691D4D" w:rsidP="00691D4D">
      <w:pPr>
        <w:spacing w:line="480" w:lineRule="auto"/>
        <w:jc w:val="center"/>
        <w:rPr>
          <w:b/>
          <w:sz w:val="24"/>
          <w:szCs w:val="24"/>
        </w:rPr>
      </w:pPr>
      <w:r w:rsidRPr="009C279B">
        <w:rPr>
          <w:b/>
          <w:sz w:val="24"/>
          <w:szCs w:val="24"/>
        </w:rPr>
        <w:t>Magical Giant Centaurs (Enormous Giant Centaurs---Half-Horse &amp; Half-Man)</w:t>
      </w:r>
    </w:p>
    <w:p w:rsidR="00691D4D" w:rsidRPr="009C279B" w:rsidRDefault="00691D4D" w:rsidP="00691D4D">
      <w:pPr>
        <w:spacing w:line="480" w:lineRule="auto"/>
        <w:jc w:val="both"/>
        <w:rPr>
          <w:sz w:val="24"/>
          <w:szCs w:val="24"/>
        </w:rPr>
      </w:pPr>
      <w:r w:rsidRPr="009C279B">
        <w:rPr>
          <w:sz w:val="24"/>
          <w:szCs w:val="24"/>
        </w:rPr>
        <w:t>Centaurs are Half-Horse from the waist on down and half-Human on the waist on up which were created to protect the mountain areas in ancient times. Centaurs are called Mountain Gods which are the Spirits of the Mountains. The Holy Scripture renders &amp; may be called the “</w:t>
      </w:r>
      <w:r w:rsidRPr="009C279B">
        <w:rPr>
          <w:b/>
          <w:i/>
          <w:sz w:val="24"/>
          <w:szCs w:val="24"/>
        </w:rPr>
        <w:t>Age of the Centaurs</w:t>
      </w:r>
      <w:r w:rsidRPr="009C279B">
        <w:rPr>
          <w:sz w:val="24"/>
          <w:szCs w:val="24"/>
        </w:rPr>
        <w:t>” in Genesis 1:1-2 &amp; 2</w:t>
      </w:r>
      <w:r w:rsidRPr="009C279B">
        <w:rPr>
          <w:sz w:val="24"/>
          <w:szCs w:val="24"/>
          <w:vertAlign w:val="superscript"/>
        </w:rPr>
        <w:t>nd</w:t>
      </w:r>
      <w:r w:rsidRPr="009C279B">
        <w:rPr>
          <w:sz w:val="24"/>
          <w:szCs w:val="24"/>
        </w:rPr>
        <w:t xml:space="preserve"> Kings 6:17.  The Centaurs are an abomination to eat to the Lord.    </w:t>
      </w:r>
    </w:p>
    <w:p w:rsidR="00691D4D" w:rsidRPr="009C279B" w:rsidRDefault="00691D4D" w:rsidP="00691D4D">
      <w:pPr>
        <w:spacing w:line="480" w:lineRule="auto"/>
        <w:jc w:val="center"/>
        <w:rPr>
          <w:b/>
          <w:sz w:val="24"/>
          <w:szCs w:val="24"/>
        </w:rPr>
      </w:pPr>
      <w:r w:rsidRPr="009C279B">
        <w:rPr>
          <w:b/>
          <w:sz w:val="24"/>
          <w:szCs w:val="24"/>
        </w:rPr>
        <w:t>Magical Giant Winged Lion Man (Enormous Giant Winged Lions)</w:t>
      </w:r>
    </w:p>
    <w:p w:rsidR="00691D4D" w:rsidRPr="009C279B" w:rsidRDefault="00691D4D" w:rsidP="00691D4D">
      <w:pPr>
        <w:spacing w:line="480" w:lineRule="auto"/>
        <w:jc w:val="both"/>
        <w:rPr>
          <w:sz w:val="24"/>
          <w:szCs w:val="24"/>
        </w:rPr>
      </w:pPr>
      <w:r w:rsidRPr="009C279B">
        <w:rPr>
          <w:sz w:val="24"/>
          <w:szCs w:val="24"/>
        </w:rPr>
        <w:t>The Winged Lion-Man has Eagle’s wings and the wings were plucked off and it stood like a Man and a Man’s heart was given to it. This Winged Lion was the 1</w:t>
      </w:r>
      <w:r w:rsidRPr="009C279B">
        <w:rPr>
          <w:sz w:val="24"/>
          <w:szCs w:val="24"/>
          <w:vertAlign w:val="superscript"/>
        </w:rPr>
        <w:t>st</w:t>
      </w:r>
      <w:r w:rsidRPr="009C279B">
        <w:rPr>
          <w:sz w:val="24"/>
          <w:szCs w:val="24"/>
        </w:rPr>
        <w:t xml:space="preserve"> Protector of Babylon. The Holy Scripture renders &amp; may be called the “</w:t>
      </w:r>
      <w:r w:rsidRPr="009C279B">
        <w:rPr>
          <w:b/>
          <w:i/>
          <w:sz w:val="24"/>
          <w:szCs w:val="24"/>
        </w:rPr>
        <w:t>Age of the Winged Lion-Man</w:t>
      </w:r>
      <w:r w:rsidRPr="009C279B">
        <w:rPr>
          <w:sz w:val="24"/>
          <w:szCs w:val="24"/>
        </w:rPr>
        <w:t xml:space="preserve">” in Genesis 1:1-2; Revelation 13:2 &amp; Daniel 7:4. The Winged Lion/Man with Eagle’s wings on both sides is an abomination to eat to the Lord. </w:t>
      </w:r>
    </w:p>
    <w:p w:rsidR="00691D4D" w:rsidRPr="009C279B" w:rsidRDefault="00691D4D" w:rsidP="00691D4D">
      <w:pPr>
        <w:spacing w:line="480" w:lineRule="auto"/>
        <w:jc w:val="center"/>
        <w:rPr>
          <w:b/>
          <w:sz w:val="24"/>
          <w:szCs w:val="24"/>
        </w:rPr>
      </w:pPr>
      <w:r w:rsidRPr="009C279B">
        <w:rPr>
          <w:b/>
          <w:sz w:val="24"/>
          <w:szCs w:val="24"/>
        </w:rPr>
        <w:t>Magical Giant Bear Man (Enormous Giant Devouring Bear)</w:t>
      </w:r>
    </w:p>
    <w:p w:rsidR="00691D4D" w:rsidRPr="009C279B" w:rsidRDefault="00691D4D" w:rsidP="00691D4D">
      <w:pPr>
        <w:spacing w:line="480" w:lineRule="auto"/>
        <w:jc w:val="both"/>
        <w:rPr>
          <w:sz w:val="24"/>
          <w:szCs w:val="24"/>
        </w:rPr>
      </w:pPr>
      <w:r w:rsidRPr="009C279B">
        <w:rPr>
          <w:sz w:val="24"/>
          <w:szCs w:val="24"/>
        </w:rPr>
        <w:t>The Bear Man has three ribs in its mouth &amp; would go &amp; devour flesh like a Man-eater. This Bear-Man was created as the 2</w:t>
      </w:r>
      <w:r w:rsidRPr="009C279B">
        <w:rPr>
          <w:sz w:val="24"/>
          <w:szCs w:val="24"/>
          <w:vertAlign w:val="superscript"/>
        </w:rPr>
        <w:t>nd</w:t>
      </w:r>
      <w:r w:rsidRPr="009C279B">
        <w:rPr>
          <w:sz w:val="24"/>
          <w:szCs w:val="24"/>
        </w:rPr>
        <w:t xml:space="preserve"> Protector of Babylon. The Holy Scripture renders the “</w:t>
      </w:r>
      <w:r w:rsidRPr="009C279B">
        <w:rPr>
          <w:b/>
          <w:i/>
          <w:sz w:val="24"/>
          <w:szCs w:val="24"/>
        </w:rPr>
        <w:t>Age of the devouring Bear-Man</w:t>
      </w:r>
      <w:r w:rsidRPr="009C279B">
        <w:rPr>
          <w:sz w:val="24"/>
          <w:szCs w:val="24"/>
        </w:rPr>
        <w:t xml:space="preserve">” in Genesis 1:1-2; Revelation 13:2 &amp; Daniel 7:5. The Bear-Man is an abomination to eat to the Lord. </w:t>
      </w:r>
    </w:p>
    <w:p w:rsidR="00691D4D" w:rsidRPr="009C279B" w:rsidRDefault="00691D4D" w:rsidP="00691D4D">
      <w:pPr>
        <w:spacing w:line="480" w:lineRule="auto"/>
        <w:jc w:val="center"/>
        <w:rPr>
          <w:b/>
          <w:sz w:val="24"/>
          <w:szCs w:val="24"/>
        </w:rPr>
      </w:pPr>
      <w:r w:rsidRPr="009C279B">
        <w:rPr>
          <w:b/>
          <w:sz w:val="24"/>
          <w:szCs w:val="24"/>
        </w:rPr>
        <w:t>Magical Giant Winged Leopard Man (Enormous Giant Winged Leopard Man)</w:t>
      </w:r>
    </w:p>
    <w:p w:rsidR="00691D4D" w:rsidRPr="009C279B" w:rsidRDefault="00691D4D" w:rsidP="00691D4D">
      <w:pPr>
        <w:spacing w:line="480" w:lineRule="auto"/>
        <w:jc w:val="both"/>
        <w:rPr>
          <w:sz w:val="24"/>
          <w:szCs w:val="24"/>
        </w:rPr>
      </w:pPr>
      <w:r w:rsidRPr="009C279B">
        <w:rPr>
          <w:sz w:val="24"/>
          <w:szCs w:val="24"/>
        </w:rPr>
        <w:t>The Winged Leopard Man has four wings of a bird on His back and He also has four heads of a Man. This Winged Leopard Man was created as the 3</w:t>
      </w:r>
      <w:r w:rsidRPr="009C279B">
        <w:rPr>
          <w:sz w:val="24"/>
          <w:szCs w:val="24"/>
          <w:vertAlign w:val="superscript"/>
        </w:rPr>
        <w:t>rd</w:t>
      </w:r>
      <w:r w:rsidRPr="009C279B">
        <w:rPr>
          <w:sz w:val="24"/>
          <w:szCs w:val="24"/>
        </w:rPr>
        <w:t xml:space="preserve"> Protector of Babylon.  The Holy Scripture renders &amp; may be called the “</w:t>
      </w:r>
      <w:r w:rsidRPr="009C279B">
        <w:rPr>
          <w:b/>
          <w:i/>
          <w:sz w:val="24"/>
          <w:szCs w:val="24"/>
        </w:rPr>
        <w:t>Age of the Winged Leopard-Man</w:t>
      </w:r>
      <w:r w:rsidRPr="009C279B">
        <w:rPr>
          <w:sz w:val="24"/>
          <w:szCs w:val="24"/>
        </w:rPr>
        <w:t xml:space="preserve">” in Genesis 1:1-2; Revelation 13:2 &amp; Daniel 7:6. The Winged Leopard Man is an abomination to eat to the Lord.  </w:t>
      </w:r>
    </w:p>
    <w:p w:rsidR="00691D4D" w:rsidRPr="009C279B" w:rsidRDefault="00691D4D" w:rsidP="00691D4D">
      <w:pPr>
        <w:spacing w:line="480" w:lineRule="auto"/>
        <w:jc w:val="center"/>
        <w:rPr>
          <w:b/>
          <w:sz w:val="24"/>
          <w:szCs w:val="24"/>
        </w:rPr>
      </w:pPr>
      <w:r w:rsidRPr="009C279B">
        <w:rPr>
          <w:b/>
          <w:sz w:val="24"/>
          <w:szCs w:val="24"/>
        </w:rPr>
        <w:t>Magical Giant Horned Dragon Man (Enormous Giant Horned Dragon Man)</w:t>
      </w:r>
    </w:p>
    <w:p w:rsidR="00691D4D" w:rsidRPr="009C279B" w:rsidRDefault="00691D4D" w:rsidP="00691D4D">
      <w:pPr>
        <w:spacing w:line="480" w:lineRule="auto"/>
        <w:jc w:val="both"/>
        <w:rPr>
          <w:sz w:val="24"/>
          <w:szCs w:val="24"/>
        </w:rPr>
      </w:pPr>
      <w:r w:rsidRPr="009C279B">
        <w:rPr>
          <w:sz w:val="24"/>
          <w:szCs w:val="24"/>
        </w:rPr>
        <w:t>The Horned Dragon Man has ten horns with the eyes of a Man and mouth with huge iron teeth, nails of bronze and devouring feet of a Man. The Horned Dragon is the strongest &amp; last Protector of Babylon. The Holy Scriptures does render &amp; may be called the “</w:t>
      </w:r>
      <w:r w:rsidRPr="009C279B">
        <w:rPr>
          <w:b/>
          <w:i/>
          <w:sz w:val="24"/>
          <w:szCs w:val="24"/>
        </w:rPr>
        <w:t>Age of the Horned Dragon-Man</w:t>
      </w:r>
      <w:r w:rsidRPr="009C279B">
        <w:rPr>
          <w:sz w:val="24"/>
          <w:szCs w:val="24"/>
        </w:rPr>
        <w:t xml:space="preserve">” in Genesis 1:1-2 &amp; Daniel 7:7-8, 11, 19-27. The Horned Dragon Man is an abomination to eat in sacrifice to the Lord.   </w:t>
      </w:r>
    </w:p>
    <w:p w:rsidR="00691D4D" w:rsidRPr="009C279B" w:rsidRDefault="00691D4D" w:rsidP="00691D4D">
      <w:pPr>
        <w:spacing w:line="480" w:lineRule="auto"/>
        <w:jc w:val="center"/>
        <w:rPr>
          <w:b/>
          <w:sz w:val="24"/>
          <w:szCs w:val="24"/>
        </w:rPr>
      </w:pPr>
      <w:r w:rsidRPr="009C279B">
        <w:rPr>
          <w:b/>
          <w:sz w:val="24"/>
          <w:szCs w:val="24"/>
        </w:rPr>
        <w:t>Magical Giant 4 Horned Craftsmen (Enormous Giant Horned Craftsmen)</w:t>
      </w:r>
    </w:p>
    <w:p w:rsidR="00691D4D" w:rsidRPr="009C279B" w:rsidRDefault="00691D4D" w:rsidP="00691D4D">
      <w:pPr>
        <w:spacing w:line="480" w:lineRule="auto"/>
        <w:jc w:val="both"/>
        <w:rPr>
          <w:sz w:val="24"/>
          <w:szCs w:val="24"/>
        </w:rPr>
      </w:pPr>
      <w:r w:rsidRPr="009C279B">
        <w:rPr>
          <w:sz w:val="24"/>
          <w:szCs w:val="24"/>
        </w:rPr>
        <w:t>The 4 Horns concerns 4 Craftsmen who scattered Judah, Israel and Jerusalem. The Craftsmen are the Protectors of the Nations (Laws). The Holy Scriptures renders &amp; may be the “</w:t>
      </w:r>
      <w:r w:rsidRPr="009C279B">
        <w:rPr>
          <w:b/>
          <w:i/>
          <w:sz w:val="24"/>
          <w:szCs w:val="24"/>
        </w:rPr>
        <w:t>Age of the 4 Horned Craftsmen</w:t>
      </w:r>
      <w:r w:rsidRPr="009C279B">
        <w:rPr>
          <w:sz w:val="24"/>
          <w:szCs w:val="24"/>
        </w:rPr>
        <w:t xml:space="preserve">” in Genesis 1:1-2 &amp; Zechariah 1:18-21. This is linked to the Craftsman at the Lord Yahweh’s side in Proverbs 8:30-31 (NIV). The Horned Craftsmen are an abomination to eat to the Lord’s people. </w:t>
      </w:r>
    </w:p>
    <w:p w:rsidR="00691D4D" w:rsidRPr="009C279B" w:rsidRDefault="00691D4D" w:rsidP="00691D4D">
      <w:pPr>
        <w:spacing w:line="480" w:lineRule="auto"/>
        <w:jc w:val="center"/>
        <w:rPr>
          <w:b/>
          <w:sz w:val="24"/>
          <w:szCs w:val="24"/>
        </w:rPr>
      </w:pPr>
      <w:r w:rsidRPr="009C279B">
        <w:rPr>
          <w:b/>
          <w:sz w:val="24"/>
          <w:szCs w:val="24"/>
        </w:rPr>
        <w:t>Magical Giant 4 Horsemen (Enormous Giant Horsemen)</w:t>
      </w:r>
    </w:p>
    <w:p w:rsidR="00691D4D" w:rsidRPr="009C279B" w:rsidRDefault="00691D4D" w:rsidP="00691D4D">
      <w:pPr>
        <w:spacing w:line="480" w:lineRule="auto"/>
        <w:jc w:val="both"/>
        <w:rPr>
          <w:sz w:val="24"/>
          <w:szCs w:val="24"/>
        </w:rPr>
      </w:pPr>
      <w:r w:rsidRPr="009C279B">
        <w:rPr>
          <w:sz w:val="24"/>
          <w:szCs w:val="24"/>
        </w:rPr>
        <w:t>The first Horseman is red, the second is black, the third is white and the fourth is strong and dappled. They go throughout the Whole Earth. The Holy Scriptures renders &amp; may be the “</w:t>
      </w:r>
      <w:r w:rsidRPr="009C279B">
        <w:rPr>
          <w:b/>
          <w:i/>
          <w:sz w:val="24"/>
          <w:szCs w:val="24"/>
        </w:rPr>
        <w:t>Age of the 4 Horsemen</w:t>
      </w:r>
      <w:r w:rsidRPr="009C279B">
        <w:rPr>
          <w:sz w:val="24"/>
          <w:szCs w:val="24"/>
        </w:rPr>
        <w:t xml:space="preserve">” in Genesis 1:1-2 &amp; Zechariah 6:1-8. The 4 Horsemen are an abomination to eat to the Lord.  </w:t>
      </w:r>
    </w:p>
    <w:p w:rsidR="00691D4D" w:rsidRPr="009C279B" w:rsidRDefault="00691D4D" w:rsidP="00691D4D">
      <w:pPr>
        <w:spacing w:line="480" w:lineRule="auto"/>
        <w:jc w:val="center"/>
        <w:rPr>
          <w:b/>
          <w:sz w:val="24"/>
          <w:szCs w:val="24"/>
        </w:rPr>
      </w:pPr>
      <w:r w:rsidRPr="009C279B">
        <w:rPr>
          <w:b/>
          <w:sz w:val="24"/>
          <w:szCs w:val="24"/>
        </w:rPr>
        <w:t>Magical Giant Locusts-like Men (Enormous Giant Locust-like Men)</w:t>
      </w:r>
    </w:p>
    <w:p w:rsidR="00691D4D" w:rsidRPr="009C279B" w:rsidRDefault="00691D4D" w:rsidP="00691D4D">
      <w:pPr>
        <w:spacing w:line="480" w:lineRule="auto"/>
        <w:jc w:val="both"/>
        <w:rPr>
          <w:sz w:val="24"/>
          <w:szCs w:val="24"/>
        </w:rPr>
      </w:pPr>
      <w:r w:rsidRPr="009C279B">
        <w:rPr>
          <w:sz w:val="24"/>
          <w:szCs w:val="24"/>
        </w:rPr>
        <w:t>The Locusts was shapes like horses in Battle. They had something like golden crowns on their heads. They had Men like faces. They had Women like hair and lion like teeth. They had breastplate like iron and their wings like the sound of chariots with many horses in Battle. They had stingers in their tails to sting Men for 5 month. The Holy Scriptures renders &amp; may be the “</w:t>
      </w:r>
      <w:r w:rsidRPr="009C279B">
        <w:rPr>
          <w:b/>
          <w:i/>
          <w:sz w:val="24"/>
          <w:szCs w:val="24"/>
        </w:rPr>
        <w:t>Age of the Locust like Men</w:t>
      </w:r>
      <w:r w:rsidRPr="009C279B">
        <w:rPr>
          <w:sz w:val="24"/>
          <w:szCs w:val="24"/>
        </w:rPr>
        <w:t xml:space="preserve">” in Genesis 1:1-2 &amp; Revelation 9:7-10. The Locust-like Men is an abomination to eat.  </w:t>
      </w:r>
    </w:p>
    <w:p w:rsidR="00691D4D" w:rsidRPr="009C279B" w:rsidRDefault="00691D4D" w:rsidP="00691D4D">
      <w:pPr>
        <w:spacing w:line="480" w:lineRule="auto"/>
        <w:jc w:val="center"/>
        <w:rPr>
          <w:b/>
          <w:sz w:val="24"/>
          <w:szCs w:val="24"/>
        </w:rPr>
      </w:pPr>
      <w:r w:rsidRPr="009C279B">
        <w:rPr>
          <w:b/>
          <w:sz w:val="24"/>
          <w:szCs w:val="24"/>
        </w:rPr>
        <w:t>Magical Undead Giant Men called Zombies (Enormous Undead Giant Men)</w:t>
      </w:r>
    </w:p>
    <w:p w:rsidR="00691D4D" w:rsidRPr="009C279B" w:rsidRDefault="00691D4D" w:rsidP="00691D4D">
      <w:pPr>
        <w:spacing w:line="480" w:lineRule="auto"/>
        <w:jc w:val="both"/>
        <w:rPr>
          <w:sz w:val="24"/>
          <w:szCs w:val="24"/>
        </w:rPr>
      </w:pPr>
      <w:r w:rsidRPr="009C279B">
        <w:rPr>
          <w:sz w:val="24"/>
          <w:szCs w:val="24"/>
        </w:rPr>
        <w:t>The Holy Scriptures tells us that a Man is a Maggot and the Son of Man is a Worm in Job 25:6. Also Man’s pomp is brought down to Hell, the maggots are Man’s bed and the worms cover Man in Isaiah 14:11 &amp; Job 21:26. Also Man’s flesh is clothed with dirt and worms and the skin hardens in Job 7:5. Also the worm finds Man sweet and wickedness is forgotten, the womb forgets them and is like a broken tree in Job 24:20. In Revelation 3:1 says “…You have a name that You are alive, but You are dead.” These are called the “</w:t>
      </w:r>
      <w:r w:rsidRPr="009C279B">
        <w:rPr>
          <w:b/>
          <w:i/>
          <w:sz w:val="24"/>
          <w:szCs w:val="24"/>
        </w:rPr>
        <w:t>Age of the Undead Zombies</w:t>
      </w:r>
      <w:r w:rsidRPr="009C279B">
        <w:rPr>
          <w:sz w:val="24"/>
          <w:szCs w:val="24"/>
        </w:rPr>
        <w:t>” in scripture.</w:t>
      </w:r>
    </w:p>
    <w:p w:rsidR="00691D4D" w:rsidRPr="009C279B" w:rsidRDefault="00691D4D" w:rsidP="00691D4D">
      <w:pPr>
        <w:spacing w:line="480" w:lineRule="auto"/>
        <w:jc w:val="center"/>
        <w:rPr>
          <w:b/>
          <w:sz w:val="24"/>
          <w:szCs w:val="24"/>
        </w:rPr>
      </w:pPr>
      <w:r w:rsidRPr="009C279B">
        <w:rPr>
          <w:b/>
          <w:sz w:val="24"/>
          <w:szCs w:val="24"/>
        </w:rPr>
        <w:t>Magical Living Giant Skeletons (Enormous Giant Living Skeletons)</w:t>
      </w:r>
    </w:p>
    <w:p w:rsidR="00691D4D" w:rsidRPr="009C279B" w:rsidRDefault="00691D4D" w:rsidP="00691D4D">
      <w:pPr>
        <w:spacing w:line="480" w:lineRule="auto"/>
        <w:jc w:val="both"/>
        <w:rPr>
          <w:sz w:val="24"/>
          <w:szCs w:val="24"/>
        </w:rPr>
      </w:pPr>
      <w:r w:rsidRPr="009C279B">
        <w:rPr>
          <w:sz w:val="24"/>
          <w:szCs w:val="24"/>
        </w:rPr>
        <w:t>The Living Giant Skeletons are Dry Bones that came to life. The valley was full of bones. The Man of God prophesied that the bones should live. When the prophesying was done, there was a noise &amp; rattling &amp; the bones came together &amp; breath made them alive in Ezekiel 37:1-14. In 2</w:t>
      </w:r>
      <w:r w:rsidRPr="009C279B">
        <w:rPr>
          <w:sz w:val="24"/>
          <w:szCs w:val="24"/>
          <w:vertAlign w:val="superscript"/>
        </w:rPr>
        <w:t>nd</w:t>
      </w:r>
      <w:r w:rsidRPr="009C279B">
        <w:rPr>
          <w:sz w:val="24"/>
          <w:szCs w:val="24"/>
        </w:rPr>
        <w:t xml:space="preserve"> Kings 13:21 says the Bones of Elisha raised a Man from the dead. They are called the “</w:t>
      </w:r>
      <w:r w:rsidRPr="009C279B">
        <w:rPr>
          <w:b/>
          <w:i/>
          <w:sz w:val="24"/>
          <w:szCs w:val="24"/>
        </w:rPr>
        <w:t>Age of the Living Skeletons</w:t>
      </w:r>
      <w:r w:rsidRPr="009C279B">
        <w:rPr>
          <w:sz w:val="24"/>
          <w:szCs w:val="24"/>
        </w:rPr>
        <w:t xml:space="preserve">” in scripture.   </w:t>
      </w:r>
    </w:p>
    <w:p w:rsidR="00691D4D" w:rsidRPr="009C279B" w:rsidRDefault="00691D4D" w:rsidP="00691D4D">
      <w:pPr>
        <w:spacing w:line="480" w:lineRule="auto"/>
        <w:jc w:val="center"/>
        <w:rPr>
          <w:b/>
          <w:sz w:val="24"/>
          <w:szCs w:val="24"/>
        </w:rPr>
      </w:pPr>
      <w:r w:rsidRPr="009C279B">
        <w:rPr>
          <w:b/>
          <w:sz w:val="24"/>
          <w:szCs w:val="24"/>
        </w:rPr>
        <w:t>Magical Giant God-like Ghosts (Enormous Giant God-like Ghosts)</w:t>
      </w:r>
    </w:p>
    <w:p w:rsidR="00691D4D" w:rsidRPr="009C279B" w:rsidRDefault="00691D4D" w:rsidP="00691D4D">
      <w:pPr>
        <w:spacing w:line="480" w:lineRule="auto"/>
        <w:jc w:val="both"/>
        <w:rPr>
          <w:sz w:val="24"/>
          <w:szCs w:val="24"/>
        </w:rPr>
      </w:pPr>
      <w:r w:rsidRPr="009C279B">
        <w:rPr>
          <w:sz w:val="24"/>
          <w:szCs w:val="24"/>
        </w:rPr>
        <w:t>The Holy Scriptures call the Giant Ghosts the Weak Ones derived from Repaim or the Dead Ones derived from Metim who inhabit the Netherworld that is derived from the Giants called the Rephaim. They are dead and will not live and they are called and act as shades which will not rise with damned destruction and will not be remembered in Isaiah 26:14. The ghosts of the dead are also called the Knowing Ones or the Ones who return with the practice of necromancy in Isaiah 8:19. In Isaiah 19:3 they are called Ghosts derived from Ittim and the Hebrew word Etemmu which refer to them as God like Ghosts. Also it is proven in 1</w:t>
      </w:r>
      <w:r w:rsidRPr="009C279B">
        <w:rPr>
          <w:sz w:val="24"/>
          <w:szCs w:val="24"/>
          <w:vertAlign w:val="superscript"/>
        </w:rPr>
        <w:t>st</w:t>
      </w:r>
      <w:r w:rsidRPr="009C279B">
        <w:rPr>
          <w:sz w:val="24"/>
          <w:szCs w:val="24"/>
        </w:rPr>
        <w:t xml:space="preserve"> Samuel 28:13-14. These are called the “</w:t>
      </w:r>
      <w:r w:rsidRPr="009C279B">
        <w:rPr>
          <w:b/>
          <w:i/>
          <w:sz w:val="24"/>
          <w:szCs w:val="24"/>
        </w:rPr>
        <w:t>Age of the God-like Ghosts</w:t>
      </w:r>
      <w:r w:rsidRPr="009C279B">
        <w:rPr>
          <w:sz w:val="24"/>
          <w:szCs w:val="24"/>
        </w:rPr>
        <w:t xml:space="preserve">” in scripture. </w:t>
      </w:r>
    </w:p>
    <w:p w:rsidR="00691D4D" w:rsidRPr="009C279B" w:rsidRDefault="00691D4D" w:rsidP="00691D4D">
      <w:pPr>
        <w:spacing w:line="480" w:lineRule="auto"/>
        <w:jc w:val="center"/>
        <w:rPr>
          <w:b/>
          <w:sz w:val="24"/>
          <w:szCs w:val="24"/>
        </w:rPr>
      </w:pPr>
      <w:r w:rsidRPr="009C279B">
        <w:rPr>
          <w:b/>
          <w:sz w:val="24"/>
          <w:szCs w:val="24"/>
        </w:rPr>
        <w:t>Magical Giant Animal Kingdom as Abominations</w:t>
      </w:r>
    </w:p>
    <w:p w:rsidR="00691D4D" w:rsidRPr="009C279B" w:rsidRDefault="00691D4D" w:rsidP="00691D4D">
      <w:pPr>
        <w:spacing w:line="480" w:lineRule="auto"/>
        <w:jc w:val="both"/>
        <w:rPr>
          <w:sz w:val="24"/>
          <w:szCs w:val="24"/>
        </w:rPr>
      </w:pPr>
      <w:r w:rsidRPr="009C279B">
        <w:rPr>
          <w:sz w:val="24"/>
          <w:szCs w:val="24"/>
        </w:rPr>
        <w:t>There is a true list of the unclean animals We must go by in Leviticus 11:1-47 &amp; Deuteronomy 14:3-21. The true list consist of bats, camel, chameleon, Coney (hyrax), cormorant, uckow, eagle, ferret, eagles (4), glede, owls (5), hare, hawk, heron, kite, lapwing, little owl, lizard, mole, mouse, night hawk, osprey, ossifrage, owl, pelican, raven, snail, stork, swine, tortoise, vulture and weasel. Also based on the characteristics of the scriptures, these Animals would be unclean to eat. The other true list consists of the abalone, alligator, ape, bear, cat, catfish, cheetah, clam, cockatoo, crow, dog, dolphin, eel, elephant, fox, gecko, gibbon, hedgehog, horse, hyena, iguana, jaguar, kangaroo, koala, kookaburra, leopard, lion, lobster, lynx, magpie, parrot, penguin, prawns, quokka, quoll, rhinoceros, ratel, raccoon, rat, scallop, seal, shark, squid, squirrel, snake, starfish, skunk, Tasmanian Devil, tiger, turtle, umbrella bird, viper, wallaby, wolf, wombat, worm, x-ray fish &amp; yapok. In the Law to eat these is an abomination to the Lord. All creepy things are abominations. All flying insects are abominations, except locusts &amp; grasshopper families.</w:t>
      </w:r>
    </w:p>
    <w:p w:rsidR="00691D4D" w:rsidRPr="009C279B" w:rsidRDefault="00691D4D" w:rsidP="00691D4D">
      <w:pPr>
        <w:spacing w:line="480" w:lineRule="auto"/>
        <w:jc w:val="center"/>
        <w:rPr>
          <w:b/>
          <w:sz w:val="24"/>
          <w:szCs w:val="24"/>
        </w:rPr>
      </w:pPr>
      <w:r w:rsidRPr="009C279B">
        <w:rPr>
          <w:b/>
          <w:sz w:val="24"/>
          <w:szCs w:val="24"/>
        </w:rPr>
        <w:t>The Two Complete Armors in the Holy Bible</w:t>
      </w:r>
    </w:p>
    <w:p w:rsidR="00691D4D" w:rsidRPr="009C279B" w:rsidRDefault="00691D4D" w:rsidP="00691D4D">
      <w:pPr>
        <w:spacing w:line="480" w:lineRule="auto"/>
        <w:jc w:val="both"/>
        <w:rPr>
          <w:sz w:val="24"/>
          <w:szCs w:val="24"/>
        </w:rPr>
      </w:pPr>
      <w:r w:rsidRPr="009C279B">
        <w:rPr>
          <w:sz w:val="24"/>
          <w:szCs w:val="24"/>
        </w:rPr>
        <w:t xml:space="preserve">Armor of Salvation or Armor of Protection: In Ephesians 6:10-20 it declares “Finally, My Brethren, be strong in the Lord and in the power of His might. Put on the </w:t>
      </w:r>
      <w:r w:rsidRPr="009C279B">
        <w:rPr>
          <w:b/>
          <w:sz w:val="24"/>
          <w:szCs w:val="24"/>
        </w:rPr>
        <w:t>Whole Armor of God</w:t>
      </w:r>
      <w:r w:rsidRPr="009C279B">
        <w:rPr>
          <w:sz w:val="24"/>
          <w:szCs w:val="24"/>
        </w:rPr>
        <w:t xml:space="preserve"> that You may be able to stand against the Wiles (Schemes) of the Devil (Red Dragon). For We wrestle not against flesh and blood, but against principalities, against powers, against the Rulers of the Darkness of This Age, against spiritual hosts of wickedness in the Heavenly Places. Therefore take up the Whole Armor of God, which You may be able to withstand in the evil day, and having done all, to stand. Stand therefore having girded Your </w:t>
      </w:r>
      <w:r w:rsidRPr="009C279B">
        <w:rPr>
          <w:b/>
          <w:sz w:val="24"/>
          <w:szCs w:val="24"/>
        </w:rPr>
        <w:t>waist with truth</w:t>
      </w:r>
      <w:r w:rsidRPr="009C279B">
        <w:rPr>
          <w:sz w:val="24"/>
          <w:szCs w:val="24"/>
        </w:rPr>
        <w:t xml:space="preserve">, having put on the </w:t>
      </w:r>
      <w:r w:rsidRPr="009C279B">
        <w:rPr>
          <w:b/>
          <w:sz w:val="24"/>
          <w:szCs w:val="24"/>
        </w:rPr>
        <w:t>breastplate of righteousness</w:t>
      </w:r>
      <w:r w:rsidRPr="009C279B">
        <w:rPr>
          <w:sz w:val="24"/>
          <w:szCs w:val="24"/>
        </w:rPr>
        <w:t xml:space="preserve">, and having </w:t>
      </w:r>
      <w:r w:rsidRPr="009C279B">
        <w:rPr>
          <w:b/>
          <w:sz w:val="24"/>
          <w:szCs w:val="24"/>
        </w:rPr>
        <w:t>shod Your feet with the preparation of the Gospel of Peace</w:t>
      </w:r>
      <w:r w:rsidRPr="009C279B">
        <w:rPr>
          <w:sz w:val="24"/>
          <w:szCs w:val="24"/>
        </w:rPr>
        <w:t xml:space="preserve">. Above all, taking the </w:t>
      </w:r>
      <w:r w:rsidRPr="009C279B">
        <w:rPr>
          <w:b/>
          <w:sz w:val="24"/>
          <w:szCs w:val="24"/>
        </w:rPr>
        <w:t>shield of faith</w:t>
      </w:r>
      <w:r w:rsidRPr="009C279B">
        <w:rPr>
          <w:sz w:val="24"/>
          <w:szCs w:val="24"/>
        </w:rPr>
        <w:t xml:space="preserve"> with which You will be able to quench all the fiery darts of the Wicked One and take the </w:t>
      </w:r>
      <w:r w:rsidRPr="009C279B">
        <w:rPr>
          <w:b/>
          <w:sz w:val="24"/>
          <w:szCs w:val="24"/>
        </w:rPr>
        <w:t>HELMET OF SALVATION</w:t>
      </w:r>
      <w:r w:rsidRPr="009C279B">
        <w:rPr>
          <w:sz w:val="24"/>
          <w:szCs w:val="24"/>
        </w:rPr>
        <w:t xml:space="preserve"> and the </w:t>
      </w:r>
      <w:r w:rsidRPr="009C279B">
        <w:rPr>
          <w:b/>
          <w:sz w:val="24"/>
          <w:szCs w:val="24"/>
        </w:rPr>
        <w:t>sword of the Spirit</w:t>
      </w:r>
      <w:r w:rsidRPr="009C279B">
        <w:rPr>
          <w:sz w:val="24"/>
          <w:szCs w:val="24"/>
        </w:rPr>
        <w:t xml:space="preserve">, which is the </w:t>
      </w:r>
      <w:r w:rsidRPr="009C279B">
        <w:rPr>
          <w:b/>
          <w:sz w:val="24"/>
          <w:szCs w:val="24"/>
        </w:rPr>
        <w:t>Word of God</w:t>
      </w:r>
      <w:r w:rsidRPr="009C279B">
        <w:rPr>
          <w:sz w:val="24"/>
          <w:szCs w:val="24"/>
        </w:rPr>
        <w:t xml:space="preserve">, praying always with </w:t>
      </w:r>
      <w:r w:rsidRPr="009C279B">
        <w:rPr>
          <w:b/>
          <w:sz w:val="24"/>
          <w:szCs w:val="24"/>
        </w:rPr>
        <w:t>all prayer and supplication in the Spirit</w:t>
      </w:r>
      <w:r w:rsidRPr="009C279B">
        <w:rPr>
          <w:sz w:val="24"/>
          <w:szCs w:val="24"/>
        </w:rPr>
        <w:t xml:space="preserve">, being watchful to this end with all perseverance and supplication for all the Saints (Lords)—and for Me, that utterance may be given to Me, that I may open My mouth boldly to make known the Mystery of the Gospel for which I am an Ambassador in chains, that in it I may speak boldly as I ought to speak.” Also once a Person has this full armor, they can empower it by a Holy Relic or Holy Water. The Holy Relics of the Saintly Lords are used by Romans Catholics, such as a crucifixes around the neck to ward off evil magic to have enormous power, commission and authority in the Supreme Cross of the Lord Jesus Christ, for the Cross of the Lord Jesus Christ is the shier power to those who believe and foolishness to those who do not, but question the cross. A crucifix comes from the Latin word </w:t>
      </w:r>
      <w:r w:rsidRPr="009C279B">
        <w:rPr>
          <w:b/>
          <w:i/>
          <w:sz w:val="24"/>
          <w:szCs w:val="24"/>
        </w:rPr>
        <w:t>Crucifixus</w:t>
      </w:r>
      <w:r w:rsidRPr="009C279B">
        <w:rPr>
          <w:b/>
          <w:sz w:val="24"/>
          <w:szCs w:val="24"/>
        </w:rPr>
        <w:t xml:space="preserve"> </w:t>
      </w:r>
      <w:r w:rsidRPr="009C279B">
        <w:rPr>
          <w:sz w:val="24"/>
          <w:szCs w:val="24"/>
        </w:rPr>
        <w:t>meaning “</w:t>
      </w:r>
      <w:r w:rsidRPr="009C279B">
        <w:rPr>
          <w:b/>
          <w:sz w:val="24"/>
          <w:szCs w:val="24"/>
        </w:rPr>
        <w:t>One fixed to a Cross</w:t>
      </w:r>
      <w:r w:rsidRPr="009C279B">
        <w:rPr>
          <w:sz w:val="24"/>
          <w:szCs w:val="24"/>
        </w:rPr>
        <w:t xml:space="preserve">.” Also it comes from English word </w:t>
      </w:r>
      <w:r w:rsidRPr="009C279B">
        <w:rPr>
          <w:b/>
          <w:i/>
          <w:sz w:val="24"/>
          <w:szCs w:val="24"/>
        </w:rPr>
        <w:t>Corpus</w:t>
      </w:r>
      <w:r w:rsidRPr="009C279B">
        <w:rPr>
          <w:b/>
          <w:sz w:val="24"/>
          <w:szCs w:val="24"/>
        </w:rPr>
        <w:t xml:space="preserve"> </w:t>
      </w:r>
      <w:r w:rsidRPr="009C279B">
        <w:rPr>
          <w:sz w:val="24"/>
          <w:szCs w:val="24"/>
        </w:rPr>
        <w:t>meaning the “</w:t>
      </w:r>
      <w:r w:rsidRPr="009C279B">
        <w:rPr>
          <w:b/>
          <w:sz w:val="24"/>
          <w:szCs w:val="24"/>
        </w:rPr>
        <w:t>body of Jesus</w:t>
      </w:r>
      <w:r w:rsidRPr="009C279B">
        <w:rPr>
          <w:sz w:val="24"/>
          <w:szCs w:val="24"/>
        </w:rPr>
        <w:t>.” A mini gold, silver or copper crucifix worn around the neck or on Your Person is used to ward off forbidden magic and evil. Also the crown of thorns, which is from the thorn bush, can concern certain types of clothing to be worn to ward off evil. The Cross of Jesus Christ is how You can defeat the evil magical creatures and there magical weapons in 2</w:t>
      </w:r>
      <w:r w:rsidRPr="009C279B">
        <w:rPr>
          <w:sz w:val="24"/>
          <w:szCs w:val="24"/>
          <w:vertAlign w:val="superscript"/>
        </w:rPr>
        <w:t>nd</w:t>
      </w:r>
      <w:r w:rsidRPr="009C279B">
        <w:rPr>
          <w:sz w:val="24"/>
          <w:szCs w:val="24"/>
        </w:rPr>
        <w:t xml:space="preserve"> Corinthians 10:1-6     </w:t>
      </w:r>
    </w:p>
    <w:p w:rsidR="00691D4D" w:rsidRPr="009C279B" w:rsidRDefault="00691D4D" w:rsidP="00691D4D">
      <w:pPr>
        <w:spacing w:line="480" w:lineRule="auto"/>
        <w:jc w:val="center"/>
        <w:rPr>
          <w:b/>
          <w:sz w:val="24"/>
          <w:szCs w:val="24"/>
        </w:rPr>
      </w:pPr>
      <w:r w:rsidRPr="009C279B">
        <w:rPr>
          <w:b/>
          <w:sz w:val="24"/>
          <w:szCs w:val="24"/>
        </w:rPr>
        <w:t>Armor of Jealousy Zeal or Armor of Impartial Law Justice</w:t>
      </w:r>
    </w:p>
    <w:p w:rsidR="00691D4D" w:rsidRPr="009C279B" w:rsidRDefault="00691D4D" w:rsidP="00691D4D">
      <w:pPr>
        <w:spacing w:line="480" w:lineRule="auto"/>
        <w:jc w:val="both"/>
        <w:rPr>
          <w:b/>
          <w:sz w:val="24"/>
          <w:szCs w:val="24"/>
        </w:rPr>
      </w:pPr>
      <w:r w:rsidRPr="009C279B">
        <w:rPr>
          <w:sz w:val="24"/>
          <w:szCs w:val="24"/>
        </w:rPr>
        <w:t xml:space="preserve">In Wisdom of Solomon 5:15-23 it declares “But the Righteous live forever, and their reward is with the Lord. The Most High takes care of them. Therefore they will receive a </w:t>
      </w:r>
      <w:r w:rsidRPr="009C279B">
        <w:rPr>
          <w:b/>
          <w:sz w:val="24"/>
          <w:szCs w:val="24"/>
        </w:rPr>
        <w:t>Glorious Crown</w:t>
      </w:r>
      <w:r w:rsidRPr="009C279B">
        <w:rPr>
          <w:sz w:val="24"/>
          <w:szCs w:val="24"/>
        </w:rPr>
        <w:t xml:space="preserve"> and a </w:t>
      </w:r>
      <w:r w:rsidRPr="009C279B">
        <w:rPr>
          <w:b/>
          <w:sz w:val="24"/>
          <w:szCs w:val="24"/>
        </w:rPr>
        <w:t xml:space="preserve">Beautiful Diadem </w:t>
      </w:r>
      <w:r w:rsidRPr="009C279B">
        <w:rPr>
          <w:sz w:val="24"/>
          <w:szCs w:val="24"/>
        </w:rPr>
        <w:t xml:space="preserve">from the hand of the Lord, because with His right hand He will cover them, and with His arm He will shield them. The Lord will take His </w:t>
      </w:r>
      <w:r w:rsidRPr="009C279B">
        <w:rPr>
          <w:b/>
          <w:sz w:val="24"/>
          <w:szCs w:val="24"/>
        </w:rPr>
        <w:t>Zeal (Jealousy) as His Whole Armor</w:t>
      </w:r>
      <w:r w:rsidRPr="009C279B">
        <w:rPr>
          <w:sz w:val="24"/>
          <w:szCs w:val="24"/>
        </w:rPr>
        <w:t xml:space="preserve">, and will arm all Creation to repel His Enemies (Married Lord called Wisdom with Lucifer and the Fallen Cherub Dragon Giants). He will put on </w:t>
      </w:r>
      <w:r w:rsidRPr="009C279B">
        <w:rPr>
          <w:b/>
          <w:sz w:val="24"/>
          <w:szCs w:val="24"/>
        </w:rPr>
        <w:t>righteousness as a breastplate</w:t>
      </w:r>
      <w:r w:rsidRPr="009C279B">
        <w:rPr>
          <w:sz w:val="24"/>
          <w:szCs w:val="24"/>
        </w:rPr>
        <w:t xml:space="preserve">, and wear </w:t>
      </w:r>
      <w:r w:rsidRPr="009C279B">
        <w:rPr>
          <w:b/>
          <w:sz w:val="24"/>
          <w:szCs w:val="24"/>
        </w:rPr>
        <w:t>IMPARTIAL (LAW) JUSTICE (JUDGMENT) AS A HELMET</w:t>
      </w:r>
      <w:r w:rsidRPr="009C279B">
        <w:rPr>
          <w:sz w:val="24"/>
          <w:szCs w:val="24"/>
        </w:rPr>
        <w:t xml:space="preserve">. He will take </w:t>
      </w:r>
      <w:r w:rsidRPr="009C279B">
        <w:rPr>
          <w:b/>
          <w:sz w:val="24"/>
          <w:szCs w:val="24"/>
        </w:rPr>
        <w:t>holiness as an invincible shield</w:t>
      </w:r>
      <w:r w:rsidRPr="009C279B">
        <w:rPr>
          <w:sz w:val="24"/>
          <w:szCs w:val="24"/>
        </w:rPr>
        <w:t xml:space="preserve">, and </w:t>
      </w:r>
      <w:r w:rsidRPr="009C279B">
        <w:rPr>
          <w:b/>
          <w:sz w:val="24"/>
          <w:szCs w:val="24"/>
        </w:rPr>
        <w:t>sharpen stern wrath for a sword</w:t>
      </w:r>
      <w:r w:rsidRPr="009C279B">
        <w:rPr>
          <w:sz w:val="24"/>
          <w:szCs w:val="24"/>
        </w:rPr>
        <w:t>, and Creation will join Him to Fight (alone position) against His frenzied Foes (Married Lord called Wisdom with Lucifer and the Fallen Cherub Dragon Giants). Shafts of lightning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willow them away. Lawlessness will lay waste the Whole Earth, and Evildoing will overturn the Thrones of (Wicked) Rulers.” Also Holy relics for the Saints (Lords) can be used in gold pendants with stones, chains worn around the neck with stones, bracelets with stones worn on  the  wrists, rings  with  stones  and  even  gold  crowns  set  in  stones  to  ward off unforgiveable forbidden magical arts and unforgiveable evil. The stones represent the Stoning of the Father Stephen &amp; should be known and not to be undermined. Also Stephen means “</w:t>
      </w:r>
      <w:r w:rsidRPr="009C279B">
        <w:rPr>
          <w:b/>
          <w:sz w:val="24"/>
          <w:szCs w:val="24"/>
        </w:rPr>
        <w:t>Highest Lord, Wreath, Money &amp; Reward</w:t>
      </w:r>
      <w:r w:rsidRPr="009C279B">
        <w:rPr>
          <w:sz w:val="24"/>
          <w:szCs w:val="24"/>
        </w:rPr>
        <w:t xml:space="preserve">”, which wreaths can come from trees by which clothing is made out of certain materials, such as hats for the crown of the head to ward off unforgiveable evil. Also the laurel wreaths were used to crown the victor for Military and Law Enforcement Service. The Christians of the Stoning in knowing the Stoning will have enormous power, commission and authority to be used to ward of the Unforgiveable Sin in Lordship. There are 19 crimes related to the Stoning of Stephen. They involves Bestiality by Man, Bestiality by a Woman, Blasphemy by a Woman, Blasphemy by a Man, Intercourse with a Betrothed Virgin, Intercourse with One’s own Daughter in Law, Intercourse with One’s own Mother, Intercourse with One’s own Stepmother, Cursing a Parent (the Universal Parents is the Father Stephen Our Lord &amp; Mother Stephanie Our Lady derived from Stephanos),  Enticing  individuals  to  do Idolatry, Idolatry which is Marital Fornication in Tobit 4:12-13, Instigating  communities  to do  Idolatry, Necromancy, Offering One’s own Children to Molech as Sukkoth (Milcom, maybe Moloch concerning child pornography in Acts 7:42-43), Pederasty (Man with Boy), Sexual Eros Love Activity between Men (Homosexuality: Sod Mites) or between Women (Catamites), Rebelling against the Lord, Sabbath breaking and Witchcrafts commonly known as male wizards or female whores, female harlots and female prostitutes. The </w:t>
      </w:r>
      <w:r w:rsidRPr="009C279B">
        <w:rPr>
          <w:b/>
          <w:sz w:val="24"/>
          <w:szCs w:val="24"/>
        </w:rPr>
        <w:t xml:space="preserve">Mitzvot </w:t>
      </w:r>
      <w:r w:rsidRPr="009C279B">
        <w:rPr>
          <w:sz w:val="24"/>
          <w:szCs w:val="24"/>
        </w:rPr>
        <w:t xml:space="preserve">is the 18 orders of </w:t>
      </w:r>
      <w:r w:rsidRPr="009C279B">
        <w:rPr>
          <w:b/>
          <w:sz w:val="24"/>
          <w:szCs w:val="24"/>
        </w:rPr>
        <w:t>Law</w:t>
      </w:r>
      <w:r w:rsidRPr="009C279B">
        <w:rPr>
          <w:sz w:val="24"/>
          <w:szCs w:val="24"/>
        </w:rPr>
        <w:t xml:space="preserve"> are used as </w:t>
      </w:r>
      <w:r w:rsidRPr="009C279B">
        <w:rPr>
          <w:b/>
          <w:sz w:val="24"/>
          <w:szCs w:val="24"/>
        </w:rPr>
        <w:t>Ways</w:t>
      </w:r>
      <w:r w:rsidRPr="009C279B">
        <w:rPr>
          <w:sz w:val="24"/>
          <w:szCs w:val="24"/>
        </w:rPr>
        <w:t xml:space="preserve"> in 1</w:t>
      </w:r>
      <w:r w:rsidRPr="009C279B">
        <w:rPr>
          <w:sz w:val="24"/>
          <w:szCs w:val="24"/>
          <w:vertAlign w:val="superscript"/>
        </w:rPr>
        <w:t>st</w:t>
      </w:r>
      <w:r w:rsidRPr="009C279B">
        <w:rPr>
          <w:sz w:val="24"/>
          <w:szCs w:val="24"/>
        </w:rPr>
        <w:t xml:space="preserve"> Kings 2:3 &amp; Psalms 18:21, </w:t>
      </w:r>
      <w:r w:rsidRPr="009C279B">
        <w:rPr>
          <w:b/>
          <w:sz w:val="24"/>
          <w:szCs w:val="24"/>
        </w:rPr>
        <w:t xml:space="preserve">Testimonies </w:t>
      </w:r>
      <w:r w:rsidRPr="009C279B">
        <w:rPr>
          <w:sz w:val="24"/>
          <w:szCs w:val="24"/>
        </w:rPr>
        <w:t xml:space="preserve">in Deuteronomy 4:45; 6;17 (KJV), </w:t>
      </w:r>
      <w:r w:rsidRPr="009C279B">
        <w:rPr>
          <w:b/>
          <w:sz w:val="24"/>
          <w:szCs w:val="24"/>
        </w:rPr>
        <w:t>Stipulations</w:t>
      </w:r>
      <w:r w:rsidRPr="009C279B">
        <w:rPr>
          <w:sz w:val="24"/>
          <w:szCs w:val="24"/>
        </w:rPr>
        <w:t xml:space="preserve"> in Deuteronomy 6:17 (NIV), </w:t>
      </w:r>
      <w:r w:rsidRPr="009C279B">
        <w:rPr>
          <w:b/>
          <w:sz w:val="24"/>
          <w:szCs w:val="24"/>
        </w:rPr>
        <w:t>Requirements</w:t>
      </w:r>
      <w:r w:rsidRPr="009C279B">
        <w:rPr>
          <w:sz w:val="24"/>
          <w:szCs w:val="24"/>
        </w:rPr>
        <w:t xml:space="preserve"> in 1</w:t>
      </w:r>
      <w:r w:rsidRPr="009C279B">
        <w:rPr>
          <w:sz w:val="24"/>
          <w:szCs w:val="24"/>
          <w:vertAlign w:val="superscript"/>
        </w:rPr>
        <w:t>st</w:t>
      </w:r>
      <w:r w:rsidRPr="009C279B">
        <w:rPr>
          <w:sz w:val="24"/>
          <w:szCs w:val="24"/>
        </w:rPr>
        <w:t xml:space="preserve"> Kings 2:3, </w:t>
      </w:r>
      <w:r w:rsidRPr="009C279B">
        <w:rPr>
          <w:b/>
          <w:sz w:val="24"/>
          <w:szCs w:val="24"/>
        </w:rPr>
        <w:t>Precepts</w:t>
      </w:r>
      <w:r w:rsidRPr="009C279B">
        <w:rPr>
          <w:sz w:val="24"/>
          <w:szCs w:val="24"/>
        </w:rPr>
        <w:t xml:space="preserve"> in Psalms 119:4 (NIV), </w:t>
      </w:r>
      <w:r w:rsidRPr="009C279B">
        <w:rPr>
          <w:b/>
          <w:sz w:val="24"/>
          <w:szCs w:val="24"/>
        </w:rPr>
        <w:t>Statutes</w:t>
      </w:r>
      <w:r w:rsidRPr="009C279B">
        <w:rPr>
          <w:sz w:val="24"/>
          <w:szCs w:val="24"/>
        </w:rPr>
        <w:t xml:space="preserve"> in Leviticus 3:17; 10:11 (KJV), </w:t>
      </w:r>
      <w:r w:rsidRPr="009C279B">
        <w:rPr>
          <w:b/>
          <w:sz w:val="24"/>
          <w:szCs w:val="24"/>
        </w:rPr>
        <w:t>Decrees</w:t>
      </w:r>
      <w:r w:rsidRPr="009C279B">
        <w:rPr>
          <w:sz w:val="24"/>
          <w:szCs w:val="24"/>
        </w:rPr>
        <w:t xml:space="preserve"> in 1</w:t>
      </w:r>
      <w:r w:rsidRPr="009C279B">
        <w:rPr>
          <w:sz w:val="24"/>
          <w:szCs w:val="24"/>
          <w:vertAlign w:val="superscript"/>
        </w:rPr>
        <w:t>st</w:t>
      </w:r>
      <w:r w:rsidRPr="009C279B">
        <w:rPr>
          <w:sz w:val="24"/>
          <w:szCs w:val="24"/>
        </w:rPr>
        <w:t xml:space="preserve"> Chronicles 29:19, </w:t>
      </w:r>
      <w:r w:rsidRPr="009C279B">
        <w:rPr>
          <w:b/>
          <w:sz w:val="24"/>
          <w:szCs w:val="24"/>
        </w:rPr>
        <w:t>Ordinances</w:t>
      </w:r>
      <w:r w:rsidRPr="009C279B">
        <w:rPr>
          <w:sz w:val="24"/>
          <w:szCs w:val="24"/>
        </w:rPr>
        <w:t xml:space="preserve"> in Numbers 9;12 (KJV), </w:t>
      </w:r>
      <w:r w:rsidRPr="009C279B">
        <w:rPr>
          <w:b/>
          <w:sz w:val="24"/>
          <w:szCs w:val="24"/>
        </w:rPr>
        <w:t xml:space="preserve">Commands </w:t>
      </w:r>
      <w:r w:rsidRPr="009C279B">
        <w:rPr>
          <w:sz w:val="24"/>
          <w:szCs w:val="24"/>
        </w:rPr>
        <w:t xml:space="preserve">in Deuteronomy 6:1-9, </w:t>
      </w:r>
      <w:r w:rsidRPr="009C279B">
        <w:rPr>
          <w:b/>
          <w:sz w:val="24"/>
          <w:szCs w:val="24"/>
        </w:rPr>
        <w:t xml:space="preserve">Judgments </w:t>
      </w:r>
      <w:r w:rsidRPr="009C279B">
        <w:rPr>
          <w:sz w:val="24"/>
          <w:szCs w:val="24"/>
        </w:rPr>
        <w:t xml:space="preserve">in Exodus 24:3 (KJV), </w:t>
      </w:r>
      <w:r w:rsidRPr="009C279B">
        <w:rPr>
          <w:b/>
          <w:sz w:val="24"/>
          <w:szCs w:val="24"/>
        </w:rPr>
        <w:t xml:space="preserve">Words </w:t>
      </w:r>
      <w:r w:rsidRPr="009C279B">
        <w:rPr>
          <w:sz w:val="24"/>
          <w:szCs w:val="24"/>
        </w:rPr>
        <w:t xml:space="preserve">in Deuteronomy 33:9, </w:t>
      </w:r>
      <w:r w:rsidRPr="009C279B">
        <w:rPr>
          <w:b/>
          <w:sz w:val="24"/>
          <w:szCs w:val="24"/>
        </w:rPr>
        <w:t>Regulations</w:t>
      </w:r>
      <w:r w:rsidRPr="009C279B">
        <w:rPr>
          <w:sz w:val="24"/>
          <w:szCs w:val="24"/>
        </w:rPr>
        <w:t xml:space="preserve"> &amp; </w:t>
      </w:r>
      <w:r w:rsidRPr="009C279B">
        <w:rPr>
          <w:b/>
          <w:sz w:val="24"/>
          <w:szCs w:val="24"/>
        </w:rPr>
        <w:t>Teachings</w:t>
      </w:r>
      <w:r w:rsidRPr="009C279B">
        <w:rPr>
          <w:sz w:val="24"/>
          <w:szCs w:val="24"/>
        </w:rPr>
        <w:t xml:space="preserve"> in Exodus 24:3, </w:t>
      </w:r>
      <w:r w:rsidRPr="009C279B">
        <w:rPr>
          <w:b/>
          <w:sz w:val="24"/>
          <w:szCs w:val="24"/>
        </w:rPr>
        <w:t>Rules</w:t>
      </w:r>
      <w:r w:rsidRPr="009C279B">
        <w:rPr>
          <w:sz w:val="24"/>
          <w:szCs w:val="24"/>
        </w:rPr>
        <w:t xml:space="preserve"> in Psalms 110:2; 2</w:t>
      </w:r>
      <w:r w:rsidRPr="009C279B">
        <w:rPr>
          <w:sz w:val="24"/>
          <w:szCs w:val="24"/>
          <w:vertAlign w:val="superscript"/>
        </w:rPr>
        <w:t>nd</w:t>
      </w:r>
      <w:r w:rsidRPr="009C279B">
        <w:rPr>
          <w:sz w:val="24"/>
          <w:szCs w:val="24"/>
        </w:rPr>
        <w:t xml:space="preserve"> Esdras 4:38; 5:23, 38; 6:11; 7:17; 12:7; 13:51 &amp; in the Damascus Document on pages 146-150, </w:t>
      </w:r>
      <w:r w:rsidRPr="009C279B">
        <w:rPr>
          <w:b/>
          <w:sz w:val="24"/>
          <w:szCs w:val="24"/>
        </w:rPr>
        <w:t xml:space="preserve">Codes (Penal) </w:t>
      </w:r>
      <w:r w:rsidRPr="009C279B">
        <w:rPr>
          <w:sz w:val="24"/>
          <w:szCs w:val="24"/>
        </w:rPr>
        <w:t>in Romans 2:27, 29 (NIV); Colossians 2:14 (NIV) &amp; in the Damascus Document on pages 150-153</w:t>
      </w:r>
      <w:r w:rsidRPr="009C279B">
        <w:rPr>
          <w:b/>
          <w:sz w:val="24"/>
          <w:szCs w:val="24"/>
        </w:rPr>
        <w:t>,</w:t>
      </w:r>
      <w:r w:rsidRPr="009C279B">
        <w:rPr>
          <w:sz w:val="24"/>
          <w:szCs w:val="24"/>
        </w:rPr>
        <w:t xml:space="preserve"> </w:t>
      </w:r>
      <w:r w:rsidRPr="009C279B">
        <w:rPr>
          <w:b/>
          <w:sz w:val="24"/>
          <w:szCs w:val="24"/>
        </w:rPr>
        <w:t>Covenant Rituals</w:t>
      </w:r>
      <w:r w:rsidRPr="009C279B">
        <w:rPr>
          <w:sz w:val="24"/>
          <w:szCs w:val="24"/>
        </w:rPr>
        <w:t xml:space="preserve"> in Job 1:1; Genesis 1:26; 6:18; 15:18; Exodus 19:6; 2</w:t>
      </w:r>
      <w:r w:rsidRPr="009C279B">
        <w:rPr>
          <w:sz w:val="24"/>
          <w:szCs w:val="24"/>
          <w:vertAlign w:val="superscript"/>
        </w:rPr>
        <w:t>nd</w:t>
      </w:r>
      <w:r w:rsidRPr="009C279B">
        <w:rPr>
          <w:sz w:val="24"/>
          <w:szCs w:val="24"/>
        </w:rPr>
        <w:t xml:space="preserve"> Samuel 23:5; Psalms 105:10; Hebrews 8:6; Sirach 24:23; 28:7; 44:20; 45:7, 15 &amp; in the Damascus Document on pages 150-153 &amp; </w:t>
      </w:r>
      <w:r w:rsidRPr="009C279B">
        <w:rPr>
          <w:b/>
          <w:sz w:val="24"/>
          <w:szCs w:val="24"/>
        </w:rPr>
        <w:t>Manuals</w:t>
      </w:r>
      <w:r w:rsidRPr="009C279B">
        <w:rPr>
          <w:sz w:val="24"/>
          <w:szCs w:val="24"/>
        </w:rPr>
        <w:t xml:space="preserve"> in Numbers 35:18; 2</w:t>
      </w:r>
      <w:r w:rsidRPr="009C279B">
        <w:rPr>
          <w:sz w:val="24"/>
          <w:szCs w:val="24"/>
          <w:vertAlign w:val="superscript"/>
        </w:rPr>
        <w:t>nd</w:t>
      </w:r>
      <w:r w:rsidRPr="009C279B">
        <w:rPr>
          <w:sz w:val="24"/>
          <w:szCs w:val="24"/>
        </w:rPr>
        <w:t xml:space="preserve"> Samuel 1:27; Job 20:24; Ecclesiastes 9:18; Isaiah 13:5; 54:17; Jeremiah 50:25; 1</w:t>
      </w:r>
      <w:r w:rsidRPr="009C279B">
        <w:rPr>
          <w:sz w:val="24"/>
          <w:szCs w:val="24"/>
          <w:vertAlign w:val="superscript"/>
        </w:rPr>
        <w:t>st</w:t>
      </w:r>
      <w:r w:rsidRPr="009C279B">
        <w:rPr>
          <w:sz w:val="24"/>
          <w:szCs w:val="24"/>
        </w:rPr>
        <w:t xml:space="preserve"> Maccabees 10:6; 2</w:t>
      </w:r>
      <w:r w:rsidRPr="009C279B">
        <w:rPr>
          <w:sz w:val="24"/>
          <w:szCs w:val="24"/>
          <w:vertAlign w:val="superscript"/>
        </w:rPr>
        <w:t>nd</w:t>
      </w:r>
      <w:r w:rsidRPr="009C279B">
        <w:rPr>
          <w:sz w:val="24"/>
          <w:szCs w:val="24"/>
        </w:rPr>
        <w:t xml:space="preserve"> Maccabees 3:28; 8:18; 2</w:t>
      </w:r>
      <w:r w:rsidRPr="009C279B">
        <w:rPr>
          <w:sz w:val="24"/>
          <w:szCs w:val="24"/>
          <w:vertAlign w:val="superscript"/>
        </w:rPr>
        <w:t>nd</w:t>
      </w:r>
      <w:r w:rsidRPr="009C279B">
        <w:rPr>
          <w:sz w:val="24"/>
          <w:szCs w:val="24"/>
        </w:rPr>
        <w:t xml:space="preserve"> Corinthians 10:4-6 &amp; in the Manual of Discipline on pages 208-222. All these words mean the same thing in Deuteronomy 4:1; 5:1; 6:1 &amp; 1</w:t>
      </w:r>
      <w:r w:rsidRPr="009C279B">
        <w:rPr>
          <w:sz w:val="24"/>
          <w:szCs w:val="24"/>
          <w:vertAlign w:val="superscript"/>
        </w:rPr>
        <w:t>st</w:t>
      </w:r>
      <w:r w:rsidRPr="009C279B">
        <w:rPr>
          <w:sz w:val="24"/>
          <w:szCs w:val="24"/>
        </w:rPr>
        <w:t xml:space="preserve"> Kings 2:3. 19</w:t>
      </w:r>
      <w:r w:rsidRPr="009C279B">
        <w:rPr>
          <w:sz w:val="24"/>
          <w:szCs w:val="24"/>
          <w:vertAlign w:val="superscript"/>
        </w:rPr>
        <w:t>th</w:t>
      </w:r>
      <w:r w:rsidRPr="009C279B">
        <w:rPr>
          <w:sz w:val="24"/>
          <w:szCs w:val="24"/>
        </w:rPr>
        <w:t>/20</w:t>
      </w:r>
      <w:r w:rsidRPr="009C279B">
        <w:rPr>
          <w:sz w:val="24"/>
          <w:szCs w:val="24"/>
          <w:vertAlign w:val="superscript"/>
        </w:rPr>
        <w:t>th</w:t>
      </w:r>
      <w:r w:rsidRPr="009C279B">
        <w:rPr>
          <w:sz w:val="24"/>
          <w:szCs w:val="24"/>
        </w:rPr>
        <w:t xml:space="preserve"> orders are </w:t>
      </w:r>
      <w:r w:rsidRPr="009C279B">
        <w:rPr>
          <w:b/>
          <w:sz w:val="24"/>
          <w:szCs w:val="24"/>
        </w:rPr>
        <w:t>The 2 Greatest Commands that hang all the Law</w:t>
      </w:r>
      <w:r w:rsidRPr="009C279B">
        <w:rPr>
          <w:sz w:val="24"/>
          <w:szCs w:val="24"/>
        </w:rPr>
        <w:t xml:space="preserve"> </w:t>
      </w:r>
      <w:r w:rsidRPr="009C279B">
        <w:rPr>
          <w:b/>
          <w:sz w:val="24"/>
          <w:szCs w:val="24"/>
        </w:rPr>
        <w:t>&amp; the Prophets, which none of the other commandments are stronger</w:t>
      </w:r>
      <w:r w:rsidRPr="009C279B">
        <w:rPr>
          <w:sz w:val="24"/>
          <w:szCs w:val="24"/>
        </w:rPr>
        <w:t xml:space="preserve"> is in Romans 13:1-10 &amp; Luke 10:27. The Whole Law is done by the  </w:t>
      </w:r>
      <w:r w:rsidRPr="009C279B">
        <w:rPr>
          <w:b/>
          <w:sz w:val="24"/>
          <w:szCs w:val="24"/>
        </w:rPr>
        <w:t>21</w:t>
      </w:r>
      <w:r w:rsidRPr="009C279B">
        <w:rPr>
          <w:b/>
          <w:sz w:val="24"/>
          <w:szCs w:val="24"/>
          <w:vertAlign w:val="superscript"/>
        </w:rPr>
        <w:t>st</w:t>
      </w:r>
      <w:r w:rsidRPr="009C279B">
        <w:rPr>
          <w:b/>
          <w:sz w:val="24"/>
          <w:szCs w:val="24"/>
        </w:rPr>
        <w:t>/22</w:t>
      </w:r>
      <w:r w:rsidRPr="009C279B">
        <w:rPr>
          <w:b/>
          <w:sz w:val="24"/>
          <w:szCs w:val="24"/>
          <w:vertAlign w:val="superscript"/>
        </w:rPr>
        <w:t>nd</w:t>
      </w:r>
      <w:r w:rsidRPr="009C279B">
        <w:rPr>
          <w:sz w:val="24"/>
          <w:szCs w:val="24"/>
        </w:rPr>
        <w:t xml:space="preserve"> </w:t>
      </w:r>
      <w:r w:rsidRPr="009C279B">
        <w:rPr>
          <w:b/>
          <w:sz w:val="24"/>
          <w:szCs w:val="24"/>
        </w:rPr>
        <w:t>orders of Aaron &amp; Moses in 2 or 3 in Jewish Law</w:t>
      </w:r>
      <w:r w:rsidRPr="009C279B">
        <w:rPr>
          <w:sz w:val="24"/>
          <w:szCs w:val="24"/>
        </w:rPr>
        <w:t xml:space="preserve">, by the </w:t>
      </w:r>
      <w:r w:rsidRPr="009C279B">
        <w:rPr>
          <w:b/>
          <w:sz w:val="24"/>
          <w:szCs w:val="24"/>
        </w:rPr>
        <w:t>23</w:t>
      </w:r>
      <w:r w:rsidRPr="009C279B">
        <w:rPr>
          <w:b/>
          <w:sz w:val="24"/>
          <w:szCs w:val="24"/>
          <w:vertAlign w:val="superscript"/>
        </w:rPr>
        <w:t>rd</w:t>
      </w:r>
      <w:r w:rsidRPr="009C279B">
        <w:rPr>
          <w:b/>
          <w:sz w:val="24"/>
          <w:szCs w:val="24"/>
        </w:rPr>
        <w:t xml:space="preserve"> order of James in 1 or 2 in Gentile Law</w:t>
      </w:r>
      <w:r w:rsidRPr="009C279B">
        <w:rPr>
          <w:sz w:val="24"/>
          <w:szCs w:val="24"/>
        </w:rPr>
        <w:t xml:space="preserve">, by the </w:t>
      </w:r>
      <w:r w:rsidRPr="009C279B">
        <w:rPr>
          <w:b/>
          <w:sz w:val="24"/>
          <w:szCs w:val="24"/>
        </w:rPr>
        <w:t>24</w:t>
      </w:r>
      <w:r w:rsidRPr="009C279B">
        <w:rPr>
          <w:b/>
          <w:sz w:val="24"/>
          <w:szCs w:val="24"/>
          <w:vertAlign w:val="superscript"/>
        </w:rPr>
        <w:t>th</w:t>
      </w:r>
      <w:r w:rsidRPr="009C279B">
        <w:rPr>
          <w:b/>
          <w:sz w:val="24"/>
          <w:szCs w:val="24"/>
        </w:rPr>
        <w:t xml:space="preserve"> order of James in alone or 1 in Christian Law</w:t>
      </w:r>
      <w:r w:rsidRPr="009C279B">
        <w:rPr>
          <w:sz w:val="24"/>
          <w:szCs w:val="24"/>
        </w:rPr>
        <w:t xml:space="preserve"> &amp; by the </w:t>
      </w:r>
      <w:r w:rsidRPr="009C279B">
        <w:rPr>
          <w:b/>
          <w:sz w:val="24"/>
          <w:szCs w:val="24"/>
        </w:rPr>
        <w:t>30</w:t>
      </w:r>
      <w:r w:rsidRPr="009C279B">
        <w:rPr>
          <w:b/>
          <w:sz w:val="24"/>
          <w:szCs w:val="24"/>
          <w:vertAlign w:val="superscript"/>
        </w:rPr>
        <w:t>th</w:t>
      </w:r>
      <w:r w:rsidRPr="009C279B">
        <w:rPr>
          <w:b/>
          <w:sz w:val="24"/>
          <w:szCs w:val="24"/>
        </w:rPr>
        <w:t xml:space="preserve"> supreme order of Melchizedek (Giants), Elohim (Dragons Hosts, Camps &amp; Armies) &amp; El (Law) in Lordship above the Law</w:t>
      </w:r>
      <w:r w:rsidRPr="009C279B">
        <w:rPr>
          <w:sz w:val="24"/>
          <w:szCs w:val="24"/>
        </w:rPr>
        <w:t xml:space="preserve"> in Hebrews 7:11, 21; 10:28-30; Romans 13;1-10 &amp; James 2:8-13. </w:t>
      </w:r>
      <w:r w:rsidRPr="009C279B">
        <w:rPr>
          <w:b/>
          <w:sz w:val="24"/>
          <w:szCs w:val="24"/>
        </w:rPr>
        <w:t>The Lord John/Jesus as the Lord’s Woman/Man is the 25</w:t>
      </w:r>
      <w:r w:rsidRPr="009C279B">
        <w:rPr>
          <w:b/>
          <w:sz w:val="24"/>
          <w:szCs w:val="24"/>
          <w:vertAlign w:val="superscript"/>
        </w:rPr>
        <w:t>th</w:t>
      </w:r>
      <w:r w:rsidRPr="009C279B">
        <w:rPr>
          <w:b/>
          <w:sz w:val="24"/>
          <w:szCs w:val="24"/>
        </w:rPr>
        <w:t>/26</w:t>
      </w:r>
      <w:r w:rsidRPr="009C279B">
        <w:rPr>
          <w:b/>
          <w:sz w:val="24"/>
          <w:szCs w:val="24"/>
          <w:vertAlign w:val="superscript"/>
        </w:rPr>
        <w:t>th</w:t>
      </w:r>
      <w:r w:rsidRPr="009C279B">
        <w:rPr>
          <w:b/>
          <w:sz w:val="24"/>
          <w:szCs w:val="24"/>
        </w:rPr>
        <w:t xml:space="preserve"> orders of the Law. The Lord James for Boy &amp; the Law (Angels, Spirits, Phantoms, Ghosts and Shadows) of God &amp; the Lord Stephen for other Lords are the 27</w:t>
      </w:r>
      <w:r w:rsidRPr="009C279B">
        <w:rPr>
          <w:b/>
          <w:sz w:val="24"/>
          <w:szCs w:val="24"/>
          <w:vertAlign w:val="superscript"/>
        </w:rPr>
        <w:t>th</w:t>
      </w:r>
      <w:r w:rsidRPr="009C279B">
        <w:rPr>
          <w:b/>
          <w:sz w:val="24"/>
          <w:szCs w:val="24"/>
        </w:rPr>
        <w:t>-29</w:t>
      </w:r>
      <w:r w:rsidRPr="009C279B">
        <w:rPr>
          <w:b/>
          <w:sz w:val="24"/>
          <w:szCs w:val="24"/>
          <w:vertAlign w:val="superscript"/>
        </w:rPr>
        <w:t>th</w:t>
      </w:r>
      <w:r w:rsidRPr="009C279B">
        <w:rPr>
          <w:b/>
          <w:sz w:val="24"/>
          <w:szCs w:val="24"/>
        </w:rPr>
        <w:t xml:space="preserve"> orders under the Lord Yahweh.</w:t>
      </w:r>
    </w:p>
    <w:p w:rsidR="00691D4D" w:rsidRPr="009C279B" w:rsidRDefault="00691D4D" w:rsidP="00691D4D">
      <w:pPr>
        <w:spacing w:line="480" w:lineRule="auto"/>
        <w:jc w:val="center"/>
        <w:rPr>
          <w:b/>
          <w:sz w:val="24"/>
          <w:szCs w:val="24"/>
        </w:rPr>
      </w:pPr>
      <w:r w:rsidRPr="009C279B">
        <w:rPr>
          <w:b/>
          <w:sz w:val="24"/>
          <w:szCs w:val="24"/>
        </w:rPr>
        <w:t>Chapter 5: What does the Bible say about Marital Sexual Eros Love?</w:t>
      </w:r>
    </w:p>
    <w:p w:rsidR="00691D4D" w:rsidRPr="009C279B" w:rsidRDefault="00691D4D" w:rsidP="00691D4D">
      <w:pPr>
        <w:spacing w:line="480" w:lineRule="auto"/>
        <w:jc w:val="both"/>
        <w:rPr>
          <w:sz w:val="24"/>
          <w:szCs w:val="24"/>
        </w:rPr>
      </w:pPr>
      <w:r w:rsidRPr="009C279B">
        <w:rPr>
          <w:sz w:val="24"/>
          <w:szCs w:val="24"/>
        </w:rPr>
        <w:t>Marital Sexual Eros Love is the greatest problem in marriages today because the Lord did not create Sexual Eros Love for Anyone to commit on the Earth in Acts 14:15. All Sexuality is eternally charged for 1 month (28 days) in Hell and then released and expunged based on how many times that it is committed to intensify the effect because Omni-Benevolence is only 1 month in the fruit of the Spirit that locks up all sexuality. This charge involves 7 days spiritually in Egypt, 7 days mentally in Babylon, 7 days physically in Israel and 7 days in the Damnation in Child Kind, Condemnation in Womankind, Judgment in Mankind, Charge in Law Kind or Damnation in Lord Kind in literal Hell. Man is appointed to die once, then the judgment which means He only deals with the 7</w:t>
      </w:r>
      <w:r w:rsidRPr="009C279B">
        <w:rPr>
          <w:sz w:val="24"/>
          <w:szCs w:val="24"/>
          <w:vertAlign w:val="superscript"/>
        </w:rPr>
        <w:t>th</w:t>
      </w:r>
      <w:r w:rsidRPr="009C279B">
        <w:rPr>
          <w:sz w:val="24"/>
          <w:szCs w:val="24"/>
        </w:rPr>
        <w:t xml:space="preserve"> day in the garden for 1 hour because He was perfectly created on the 6</w:t>
      </w:r>
      <w:r w:rsidRPr="009C279B">
        <w:rPr>
          <w:sz w:val="24"/>
          <w:szCs w:val="24"/>
          <w:vertAlign w:val="superscript"/>
        </w:rPr>
        <w:t>th</w:t>
      </w:r>
      <w:r w:rsidRPr="009C279B">
        <w:rPr>
          <w:sz w:val="24"/>
          <w:szCs w:val="24"/>
        </w:rPr>
        <w:t xml:space="preserve"> day is in Hebrews 9:27; Matthew 20:12 &amp; Luke 13:32. Woman only has to handle a minute for sin because She was created on the 7</w:t>
      </w:r>
      <w:r w:rsidRPr="009C279B">
        <w:rPr>
          <w:sz w:val="24"/>
          <w:szCs w:val="24"/>
          <w:vertAlign w:val="superscript"/>
        </w:rPr>
        <w:t>th</w:t>
      </w:r>
      <w:r w:rsidRPr="009C279B">
        <w:rPr>
          <w:sz w:val="24"/>
          <w:szCs w:val="24"/>
        </w:rPr>
        <w:t xml:space="preserve"> day and a hour is equal to the day by the Father Stephen. This is a work of the flesh in Galatians 5:19-21. This is provisions (lusts) for the flesh in Romans 13:14. Also it is considered as bad misconduct to have sex with any female in 1</w:t>
      </w:r>
      <w:r w:rsidRPr="009C279B">
        <w:rPr>
          <w:sz w:val="24"/>
          <w:szCs w:val="24"/>
          <w:vertAlign w:val="superscript"/>
        </w:rPr>
        <w:t>st</w:t>
      </w:r>
      <w:r w:rsidRPr="009C279B">
        <w:rPr>
          <w:sz w:val="24"/>
          <w:szCs w:val="24"/>
        </w:rPr>
        <w:t xml:space="preserve"> Samuel 2:22-36. If there was absolutely no touching or tasting of the Evil Fruit from the Tree of the Knowledge of Good and Evil there would be no sexual elevation, sexual cause or sexual need for sexual intercourse, but there was still a need for divine intercourse to replenish the Earth in Genesis 4:1. They tried to justify Your sexual actions of sexual intercourse and to damn divine actions of divine intercourse is an abomination to the Lord Stephen is in Proverbs 17:15. But visa-versa is righteous. The Lord Satan even uses this as a defense against Job with the Lord in Job 2:4 and Revelation 17:1-18. The scripture that Satan was talking to the Lord was about Job’s dealings with His Wife and Satan said to the Lord: “Skin for Skin! Yes, all that a Man has He will give for His life.” But Sexual Eros Love did not happen with Job 1:8 because it was a Holy Divine Union done by the Lord. But the Lord found fault with Job with His Supreme Lordship in His Omnipotence (Supreme Authority) because of ignorance in Job 38:1-42:17. Also Moses had to also be perfect and upright with His Wife Zipporah for 120 years. But the Lord found fault with Moses not waiting on the Lord’s holiness to bring forth water out of the rock because of His interracial marital relationship with Zipporah in Numbers 20:1-13. The Jewish Law says that You cannot withhold Sexual Eros Love Relations from Your Wife in Exodus 21:10. But this scripture only refers to “</w:t>
      </w:r>
      <w:r w:rsidRPr="009C279B">
        <w:rPr>
          <w:b/>
          <w:sz w:val="24"/>
          <w:szCs w:val="24"/>
        </w:rPr>
        <w:t>marriage rights</w:t>
      </w:r>
      <w:r w:rsidRPr="009C279B">
        <w:rPr>
          <w:sz w:val="24"/>
          <w:szCs w:val="24"/>
        </w:rPr>
        <w:t>” and not Sexual Eros Love in marriage at all. What is the Duty of Marriage? It should be based on Ephesians 5:25. It declares “Husbands (agape) love Your Wives, as Christ (agape) loved the Church and gave Himself for Her.” This ultimately means since the New Testament came in force it rules out all other possibilities in the Old Testament Doctrine in Jewish Law concerning Adam and Eve in Genesis 2:24-25; 3:6; 4:1 and Middle Testament Doctrine concerning Tobias and Sarah in burning the gall, heart and the liver of the fish to be protected from the Demon Asmodeus to have a healthy intimate relationship in Tobit 3:1-12:22 &amp; Tobit on pages 558-565. One scripture that may authorize Sexual Eros Love in marriage or given in marriage concerns the fallen state of “</w:t>
      </w:r>
      <w:r w:rsidRPr="009C279B">
        <w:rPr>
          <w:b/>
          <w:sz w:val="24"/>
          <w:szCs w:val="24"/>
        </w:rPr>
        <w:t>marriage rights</w:t>
      </w:r>
      <w:r w:rsidRPr="009C279B">
        <w:rPr>
          <w:sz w:val="24"/>
          <w:szCs w:val="24"/>
        </w:rPr>
        <w:t>” is in Exodus 21:10. In Genesis 2:24-25 it had to be a “</w:t>
      </w:r>
      <w:r w:rsidRPr="009C279B">
        <w:rPr>
          <w:b/>
          <w:sz w:val="24"/>
          <w:szCs w:val="24"/>
        </w:rPr>
        <w:t>Holy Divine Union</w:t>
      </w:r>
      <w:r w:rsidRPr="009C279B">
        <w:rPr>
          <w:sz w:val="24"/>
          <w:szCs w:val="24"/>
        </w:rPr>
        <w:t>” &amp; not a “</w:t>
      </w:r>
      <w:r w:rsidRPr="009C279B">
        <w:rPr>
          <w:b/>
          <w:sz w:val="24"/>
          <w:szCs w:val="24"/>
        </w:rPr>
        <w:t>Sexual Eros Union</w:t>
      </w:r>
      <w:r w:rsidRPr="009C279B">
        <w:rPr>
          <w:sz w:val="24"/>
          <w:szCs w:val="24"/>
        </w:rPr>
        <w:t>” because it was done by the Lord. What God has joined together let not Man cut asunder in Matthew 19:6 &amp; Mark 10:9. Also other scriptures are in Ephesians 5:31 &amp; 1</w:t>
      </w:r>
      <w:r w:rsidRPr="009C279B">
        <w:rPr>
          <w:sz w:val="24"/>
          <w:szCs w:val="24"/>
          <w:vertAlign w:val="superscript"/>
        </w:rPr>
        <w:t>st</w:t>
      </w:r>
      <w:r w:rsidRPr="009C279B">
        <w:rPr>
          <w:sz w:val="24"/>
          <w:szCs w:val="24"/>
        </w:rPr>
        <w:t xml:space="preserve"> Corinthians 6:17. In Hosea 1:2-2:13 (OKJV and NKJV) says Hosea obeyed the Lord God by marrying a harlot named Gomer. But after the fact in marriage, the Lord charged Her with harlotry. The Scripture since NT came in force in Ephesians 5:25 command’s all, even in marriage to abstain from Marital Sexual Eros Love with Your Wife or Husband in Colossians 1:21-23. This is because one act of Sexual Eros Love makes You into a wizard (male witch) or a harlot, prostitute &amp; whore (female witch). This is because it feeds the provision (lusts) of the flesh and it is a work of the flesh that cannot please God. For example, Rahab the Witch used Her witchcraft (seductions) of protection spells to hide the Spies of the Lord in which the Lord blessed Her for Her achievements in this matter in Joshua 2:1-24, 6:17-23, 25. But eventually Rahab was cut down because of Her witchcrafts in Isaiah 51:9. On the other hand, Gomer the Witch was charged for Her loose living in Hosea 1:1-14:9. Hosea is also in the Commentaries on Hosea on pages 470-471. Also Eve the Witch was charged for Her ignorance of wanting to be like the Married Lord called Wisdom in Proverbs 8:22-29 (RSV); 8:30-31 (NIV) &amp; Genesis 3:1-6:7. In Exodus 22:18 says “Thou shall not suffer a witch to live” but to die. Also those who do Holy Divine Love Intercourse are not called a Witch but a Righteous Person and thou shall not suffer a Righteous Person to die but to live. This is because the Lord Jesus Christ set the record straight by not sharing His body with Anyone (Sexual Eros Love Intercourse, Holy Law Love Intercourse or Holy Divine Love Intercourse) while on the Earth. This scripture is solely directed to all marriages done by the Lord. Also another proof to abstain from Marital Sexual Eros Love with His Spouse is proven in the lives of Mary and Joseph. Mary was a Virgin all Her life who bore Jesus Christ in the womb by the command of the Father Stephen which was called the “</w:t>
      </w:r>
      <w:r w:rsidRPr="009C279B">
        <w:rPr>
          <w:b/>
          <w:sz w:val="24"/>
          <w:szCs w:val="24"/>
        </w:rPr>
        <w:t>Immaculate Conception</w:t>
      </w:r>
      <w:r w:rsidRPr="009C279B">
        <w:rPr>
          <w:sz w:val="24"/>
          <w:szCs w:val="24"/>
        </w:rPr>
        <w:t>.” By which after Jesus was born Mary and Joseph married and She conceived James, then Joses (Joseph), then Simon and then Judas (Thomas Didymus) &amp; Mary Her Daughter &amp; other unnamed Daughters. This is proven in The Gospel of Philip on page 90. Jesus had a companion (dated) named Mary Magdalene, but Jesus did not use Her in a Sexual Eros Love Way in The Gospel of Philip on page 90. Mary &amp; Joseph’s marriage was a “</w:t>
      </w:r>
      <w:r w:rsidRPr="009C279B">
        <w:rPr>
          <w:b/>
          <w:sz w:val="24"/>
          <w:szCs w:val="24"/>
        </w:rPr>
        <w:t>Holy Divine Union</w:t>
      </w:r>
      <w:r w:rsidRPr="009C279B">
        <w:rPr>
          <w:sz w:val="24"/>
          <w:szCs w:val="24"/>
        </w:rPr>
        <w:t>” or “</w:t>
      </w:r>
      <w:r w:rsidRPr="009C279B">
        <w:rPr>
          <w:b/>
          <w:sz w:val="24"/>
          <w:szCs w:val="24"/>
        </w:rPr>
        <w:t>Holy Divine Love Intercourse</w:t>
      </w:r>
      <w:r w:rsidRPr="009C279B">
        <w:rPr>
          <w:sz w:val="24"/>
          <w:szCs w:val="24"/>
        </w:rPr>
        <w:t>” &amp; was sinless all through their lifetime in Luke 1:42-43, 48. James the Just in Gentile Christian Law commands all to abstain from Sexual Eros Love in Acts 15:13-29; 21:18-25 and James 2:8-13. This is because James and the other Ministers “did not receive the command from the Sexual Eros Love Laws of Moses” in Acts 15:20, 24, 29. Also another proof is “</w:t>
      </w:r>
      <w:r w:rsidRPr="009C279B">
        <w:rPr>
          <w:b/>
          <w:sz w:val="24"/>
          <w:szCs w:val="24"/>
        </w:rPr>
        <w:t>Holy Divine Flesh</w:t>
      </w:r>
      <w:r w:rsidRPr="009C279B">
        <w:rPr>
          <w:sz w:val="24"/>
          <w:szCs w:val="24"/>
        </w:rPr>
        <w:t>” concerning the Son Jesus Christ Our Lord and the Father Stephen Our Lord in John 6:41-59. Some scriptures that prove this are in 2</w:t>
      </w:r>
      <w:r w:rsidRPr="009C279B">
        <w:rPr>
          <w:sz w:val="24"/>
          <w:szCs w:val="24"/>
          <w:vertAlign w:val="superscript"/>
        </w:rPr>
        <w:t>nd</w:t>
      </w:r>
      <w:r w:rsidRPr="009C279B">
        <w:rPr>
          <w:sz w:val="24"/>
          <w:szCs w:val="24"/>
        </w:rPr>
        <w:t xml:space="preserve"> Corinthians 5:15; 13:4; Galatians 2:19-20; 1</w:t>
      </w:r>
      <w:r w:rsidRPr="009C279B">
        <w:rPr>
          <w:sz w:val="24"/>
          <w:szCs w:val="24"/>
          <w:vertAlign w:val="superscript"/>
        </w:rPr>
        <w:t>st</w:t>
      </w:r>
      <w:r w:rsidRPr="009C279B">
        <w:rPr>
          <w:sz w:val="24"/>
          <w:szCs w:val="24"/>
        </w:rPr>
        <w:t xml:space="preserve"> Thessalonians 5:10 &amp; 2</w:t>
      </w:r>
      <w:r w:rsidRPr="009C279B">
        <w:rPr>
          <w:sz w:val="24"/>
          <w:szCs w:val="24"/>
          <w:vertAlign w:val="superscript"/>
        </w:rPr>
        <w:t>nd</w:t>
      </w:r>
      <w:r w:rsidRPr="009C279B">
        <w:rPr>
          <w:sz w:val="24"/>
          <w:szCs w:val="24"/>
        </w:rPr>
        <w:t xml:space="preserve"> Timothy 3:12. The reason why “</w:t>
      </w:r>
      <w:r w:rsidRPr="009C279B">
        <w:rPr>
          <w:b/>
          <w:sz w:val="24"/>
          <w:szCs w:val="24"/>
        </w:rPr>
        <w:t>Sinful Flesh</w:t>
      </w:r>
      <w:r w:rsidRPr="009C279B">
        <w:rPr>
          <w:sz w:val="24"/>
          <w:szCs w:val="24"/>
        </w:rPr>
        <w:t>” is the fall of Man, is because of Romans 5:12-21; 6:1-23; 7:1-25 &amp; 8:1-39. The Lord  commanded  Adam  “to  be  fruitful  &amp;  multiply, fill  the  earth  (replenish)  and  subdue  it, &amp; have dominion over all the Earth in Genesis 1:28. The Lord did not create Sexual Eros Love for Anyone “</w:t>
      </w:r>
      <w:r w:rsidRPr="009C279B">
        <w:rPr>
          <w:b/>
          <w:sz w:val="24"/>
          <w:szCs w:val="24"/>
        </w:rPr>
        <w:t>to take action</w:t>
      </w:r>
      <w:r w:rsidRPr="009C279B">
        <w:rPr>
          <w:sz w:val="24"/>
          <w:szCs w:val="24"/>
        </w:rPr>
        <w:t>” proven in Acts 14:15; 17:28-29 &amp; 2</w:t>
      </w:r>
      <w:r w:rsidRPr="009C279B">
        <w:rPr>
          <w:sz w:val="24"/>
          <w:szCs w:val="24"/>
          <w:vertAlign w:val="superscript"/>
        </w:rPr>
        <w:t>nd</w:t>
      </w:r>
      <w:r w:rsidRPr="009C279B">
        <w:rPr>
          <w:sz w:val="24"/>
          <w:szCs w:val="24"/>
        </w:rPr>
        <w:t xml:space="preserve"> Peter 1:4. This passage tells us that the Lord does not have “</w:t>
      </w:r>
      <w:r w:rsidRPr="009C279B">
        <w:rPr>
          <w:b/>
          <w:sz w:val="24"/>
          <w:szCs w:val="24"/>
        </w:rPr>
        <w:t>Sexual Eros Love Passions</w:t>
      </w:r>
      <w:r w:rsidRPr="009C279B">
        <w:rPr>
          <w:sz w:val="24"/>
          <w:szCs w:val="24"/>
        </w:rPr>
        <w:t>”, but does have “</w:t>
      </w:r>
      <w:r w:rsidRPr="009C279B">
        <w:rPr>
          <w:b/>
          <w:sz w:val="24"/>
          <w:szCs w:val="24"/>
        </w:rPr>
        <w:t>Holy Divine Love Passions</w:t>
      </w:r>
      <w:r w:rsidRPr="009C279B">
        <w:rPr>
          <w:sz w:val="24"/>
          <w:szCs w:val="24"/>
        </w:rPr>
        <w:t>” also called by His attribute of “</w:t>
      </w:r>
      <w:r w:rsidRPr="009C279B">
        <w:rPr>
          <w:b/>
          <w:i/>
          <w:sz w:val="24"/>
          <w:szCs w:val="24"/>
        </w:rPr>
        <w:t>Impassibility</w:t>
      </w:r>
      <w:r w:rsidRPr="009C279B">
        <w:rPr>
          <w:sz w:val="24"/>
          <w:szCs w:val="24"/>
        </w:rPr>
        <w:t>” proven in Isaiah 54:8; 62:5; Exodus 32:10; Psalms 78:40; 103:13, 17 and Ephesians 4:30. The Lord’s intent was not Sexual Eros Love Intercourse with Eve at all, but “</w:t>
      </w:r>
      <w:r w:rsidRPr="009C279B">
        <w:rPr>
          <w:b/>
          <w:sz w:val="24"/>
          <w:szCs w:val="24"/>
        </w:rPr>
        <w:t>Holy Divine Love Intercourse</w:t>
      </w:r>
      <w:r w:rsidRPr="009C279B">
        <w:rPr>
          <w:sz w:val="24"/>
          <w:szCs w:val="24"/>
        </w:rPr>
        <w:t>” with One’s Spouse in 2</w:t>
      </w:r>
      <w:r w:rsidRPr="009C279B">
        <w:rPr>
          <w:sz w:val="24"/>
          <w:szCs w:val="24"/>
          <w:vertAlign w:val="superscript"/>
        </w:rPr>
        <w:t>nd</w:t>
      </w:r>
      <w:r w:rsidRPr="009C279B">
        <w:rPr>
          <w:sz w:val="24"/>
          <w:szCs w:val="24"/>
        </w:rPr>
        <w:t xml:space="preserve"> Peter 1:4. Adam &amp; Eve ate from the knowledge tree &amp; their eyes were opened &amp; knew they were naked &amp; hid themselves in Genesis 3:6-7. Some scriptures in a Holy Divine Union are in Proverbs 5:19; 1</w:t>
      </w:r>
      <w:r w:rsidRPr="009C279B">
        <w:rPr>
          <w:sz w:val="24"/>
          <w:szCs w:val="24"/>
          <w:vertAlign w:val="superscript"/>
        </w:rPr>
        <w:t>st</w:t>
      </w:r>
      <w:r w:rsidRPr="009C279B">
        <w:rPr>
          <w:sz w:val="24"/>
          <w:szCs w:val="24"/>
        </w:rPr>
        <w:t xml:space="preserve"> Corinthians 7:5 &amp; 2</w:t>
      </w:r>
      <w:r w:rsidRPr="009C279B">
        <w:rPr>
          <w:sz w:val="24"/>
          <w:szCs w:val="24"/>
          <w:vertAlign w:val="superscript"/>
        </w:rPr>
        <w:t>nd</w:t>
      </w:r>
      <w:r w:rsidRPr="009C279B">
        <w:rPr>
          <w:sz w:val="24"/>
          <w:szCs w:val="24"/>
        </w:rPr>
        <w:t xml:space="preserve"> Corinthians 11:2. They disobeyed the Lord &amp; Eve was deceived by the Serpent. The Lord placed the wisdom tree in the garden for the prime reason of “</w:t>
      </w:r>
      <w:r w:rsidRPr="009C279B">
        <w:rPr>
          <w:b/>
          <w:sz w:val="24"/>
          <w:szCs w:val="24"/>
        </w:rPr>
        <w:t>understanding, intelligence, knowledge and wisdom in holiness</w:t>
      </w:r>
      <w:r w:rsidRPr="009C279B">
        <w:rPr>
          <w:sz w:val="24"/>
          <w:szCs w:val="24"/>
        </w:rPr>
        <w:t xml:space="preserve">” about the fall of the Lord Lucifer &amp; the fall of the other Married Lord called Wisdom in Isaiah 14:12-21; Ezekiel 28:15-19; Proverbs 8:22-29 (RSV); 8:30-31 (NIV) and Genesis 2:9 concerning Wisdom. The other Married Lord called Wisdom is in Proverbs 8:22-29 (RSV) concerning the term called </w:t>
      </w:r>
      <w:r w:rsidRPr="009C279B">
        <w:rPr>
          <w:b/>
          <w:i/>
          <w:sz w:val="24"/>
          <w:szCs w:val="24"/>
        </w:rPr>
        <w:t>Qanah</w:t>
      </w:r>
      <w:r w:rsidRPr="009C279B">
        <w:rPr>
          <w:sz w:val="24"/>
          <w:szCs w:val="24"/>
        </w:rPr>
        <w:t xml:space="preserve"> which may have caused Lucifer to sin in Heaven in Isaiah 14:12-21 &amp; John 8:44. This term can relate to the Physical Trinity if Qanah is “</w:t>
      </w:r>
      <w:r w:rsidRPr="009C279B">
        <w:rPr>
          <w:b/>
          <w:sz w:val="24"/>
          <w:szCs w:val="24"/>
        </w:rPr>
        <w:t>directed to the Father Stephen</w:t>
      </w:r>
      <w:r w:rsidRPr="009C279B">
        <w:rPr>
          <w:sz w:val="24"/>
          <w:szCs w:val="24"/>
        </w:rPr>
        <w:t>” which means the Lord Yahweh created the Universe by allowing the Father Stephen Our Lord to initiate &amp; speak in into existence in Isaiah 64:8; John 8:58 &amp; Ephesians 4:6, then the Father Stephen sent His Son Jesus to carry out the work in the Universe and sustained the Holy Ghost (Brother John) in Genesis 1:1-2; John 1:1-3; 1</w:t>
      </w:r>
      <w:r w:rsidRPr="009C279B">
        <w:rPr>
          <w:sz w:val="24"/>
          <w:szCs w:val="24"/>
          <w:vertAlign w:val="superscript"/>
        </w:rPr>
        <w:t>st</w:t>
      </w:r>
      <w:r w:rsidRPr="009C279B">
        <w:rPr>
          <w:sz w:val="24"/>
          <w:szCs w:val="24"/>
        </w:rPr>
        <w:t xml:space="preserve"> Corinthians 8:6; Hebrews 1:1-3 &amp; Proverbs 8:22-29 (RSV); 8:30-31 (NIV). Just as the Father Stephen is above &amp; has supreme authority over the Son Jesus, they are still equal in Deity &amp; Divine Nature. Then the Father sent His Holy Ghost (Brother John) to be active or “</w:t>
      </w:r>
      <w:r w:rsidRPr="009C279B">
        <w:rPr>
          <w:b/>
          <w:sz w:val="24"/>
          <w:szCs w:val="24"/>
        </w:rPr>
        <w:t>hovering over the face of the Earth</w:t>
      </w:r>
      <w:r w:rsidRPr="009C279B">
        <w:rPr>
          <w:sz w:val="24"/>
          <w:szCs w:val="24"/>
        </w:rPr>
        <w:t xml:space="preserve">” in Genesis 1:2. But </w:t>
      </w:r>
      <w:r w:rsidRPr="009C279B">
        <w:rPr>
          <w:b/>
          <w:i/>
          <w:sz w:val="24"/>
          <w:szCs w:val="24"/>
        </w:rPr>
        <w:t>Qanah</w:t>
      </w:r>
      <w:r w:rsidRPr="009C279B">
        <w:rPr>
          <w:sz w:val="24"/>
          <w:szCs w:val="24"/>
        </w:rPr>
        <w:t xml:space="preserve"> that is not directed to the Father Stephen is related to “</w:t>
      </w:r>
      <w:r w:rsidRPr="009C279B">
        <w:rPr>
          <w:b/>
          <w:sz w:val="24"/>
          <w:szCs w:val="24"/>
        </w:rPr>
        <w:t>Marital Eternal Sexual Eros Love</w:t>
      </w:r>
      <w:r w:rsidRPr="009C279B">
        <w:rPr>
          <w:sz w:val="24"/>
          <w:szCs w:val="24"/>
        </w:rPr>
        <w:t xml:space="preserve">” in Genesis 4:1; 6:1-5. </w:t>
      </w:r>
      <w:r w:rsidRPr="009C279B">
        <w:rPr>
          <w:b/>
          <w:i/>
          <w:sz w:val="24"/>
          <w:szCs w:val="24"/>
        </w:rPr>
        <w:t>Qanah</w:t>
      </w:r>
      <w:r w:rsidRPr="009C279B">
        <w:rPr>
          <w:sz w:val="24"/>
          <w:szCs w:val="24"/>
        </w:rPr>
        <w:t xml:space="preserve"> is used 84 times in the Old Testament &amp; the Lord did not command them to put this Sexual Eros Love Fruit in action. But it did happen and they were cast out of the garden &amp; elevated in Marital Sexual Eros Love because of disobedience &amp; being deceived (not knowing the scriptures or the omnipotence of God) to the Lord. The World of Adam was destroyed by the Lord by the wickedness of Man &amp; only 8 people (including Enoch the 9</w:t>
      </w:r>
      <w:r w:rsidRPr="009C279B">
        <w:rPr>
          <w:sz w:val="24"/>
          <w:szCs w:val="24"/>
          <w:vertAlign w:val="superscript"/>
        </w:rPr>
        <w:t>th</w:t>
      </w:r>
      <w:r w:rsidRPr="009C279B">
        <w:rPr>
          <w:sz w:val="24"/>
          <w:szCs w:val="24"/>
        </w:rPr>
        <w:t>) survived in the Ark of Gofer Wood proven in Genesis 3:6-8:20. Some scriptures that prove this are in 1</w:t>
      </w:r>
      <w:r w:rsidRPr="009C279B">
        <w:rPr>
          <w:sz w:val="24"/>
          <w:szCs w:val="24"/>
          <w:vertAlign w:val="superscript"/>
        </w:rPr>
        <w:t>st</w:t>
      </w:r>
      <w:r w:rsidRPr="009C279B">
        <w:rPr>
          <w:sz w:val="24"/>
          <w:szCs w:val="24"/>
        </w:rPr>
        <w:t xml:space="preserve"> Peter 3:20; Hebrews 11:7; Luke 17:27 &amp; Genesis 6:1-5. Be  Ye  separate,  &amp;  do  not  touch  the  unclean  thing  (between  the waist &amp; the thigh) &amp; the Father Stephen as Lord will receive You in 2</w:t>
      </w:r>
      <w:r w:rsidRPr="009C279B">
        <w:rPr>
          <w:sz w:val="24"/>
          <w:szCs w:val="24"/>
          <w:vertAlign w:val="superscript"/>
        </w:rPr>
        <w:t>nd</w:t>
      </w:r>
      <w:r w:rsidRPr="009C279B">
        <w:rPr>
          <w:sz w:val="24"/>
          <w:szCs w:val="24"/>
        </w:rPr>
        <w:t xml:space="preserve"> Corinthians 6:11-18 &amp; James 1:17. “For Marriage is honorable to all, &amp; the bed undefiled…”, if no Sexual Eros Love is in marriage proven in 2</w:t>
      </w:r>
      <w:r w:rsidRPr="009C279B">
        <w:rPr>
          <w:sz w:val="24"/>
          <w:szCs w:val="24"/>
          <w:vertAlign w:val="superscript"/>
        </w:rPr>
        <w:t>nd</w:t>
      </w:r>
      <w:r w:rsidRPr="009C279B">
        <w:rPr>
          <w:sz w:val="24"/>
          <w:szCs w:val="24"/>
        </w:rPr>
        <w:t xml:space="preserve"> Corinthians 6:17-18; Solomon’s Wisdom 4:6; 14:24 &amp; Hebrews 13:4. In the Gap Theory of Genesis 1:1 to Genesis 1:2 is the Old Universe that lasted trillions of years ago &amp; the Young Universe today only lasts 13 hours/26 hours or 13/26 days which is 13,000/26,000 years in 2</w:t>
      </w:r>
      <w:r w:rsidRPr="009C279B">
        <w:rPr>
          <w:sz w:val="24"/>
          <w:szCs w:val="24"/>
          <w:vertAlign w:val="superscript"/>
        </w:rPr>
        <w:t>nd</w:t>
      </w:r>
      <w:r w:rsidRPr="009C279B">
        <w:rPr>
          <w:sz w:val="24"/>
          <w:szCs w:val="24"/>
        </w:rPr>
        <w:t xml:space="preserve"> Peter 3:8 &amp; Matthew 20:12 in OT/NT time in the day proven in the creation processes in Genesis 1:1, 7, 17; 2:7, 22; 4:1, 2 &amp; the 2 genealogies of Jesus in Matthew chapter 1 &amp; Luke chapter 3. In Genesis 2:9 Yah planted the Wisdom Tree so that all knew how &amp; why the Married Lord called Wisdom eternally sinned &amp; fell. The scripturally based “</w:t>
      </w:r>
      <w:r w:rsidRPr="009C279B">
        <w:rPr>
          <w:b/>
          <w:sz w:val="24"/>
          <w:szCs w:val="24"/>
        </w:rPr>
        <w:t>True Holy Division</w:t>
      </w:r>
      <w:r w:rsidRPr="009C279B">
        <w:rPr>
          <w:sz w:val="24"/>
          <w:szCs w:val="24"/>
        </w:rPr>
        <w:t>” of the Black Races separate from the White Races is proven in scripture. The Lordship of the Law of Division takes down any Kingdom at any level if it does not belong &amp; obey the LORD in Matthew 12:25-32; Mark 3:20-30 &amp; Luke 11:14-26; 12:49-53. In 2</w:t>
      </w:r>
      <w:r w:rsidRPr="009C279B">
        <w:rPr>
          <w:sz w:val="24"/>
          <w:szCs w:val="24"/>
          <w:vertAlign w:val="superscript"/>
        </w:rPr>
        <w:t>nd</w:t>
      </w:r>
      <w:r w:rsidRPr="009C279B">
        <w:rPr>
          <w:sz w:val="24"/>
          <w:szCs w:val="24"/>
        </w:rPr>
        <w:t xml:space="preserve"> Corinthians 6:11-18 talks about God instructing them to be holy. It declares “O Corinthians! We have spoken openly to You, Our heart is wide open. You are not restricted by Us, but You are restricted by Your own affections (to keep the seed holy and not to mix/mingle seed with different colored races but to choose a Virgin from Your own people, tribe &amp; own family line) in every respect in Leviticus 21:14 &amp; Ezekiel 44:22). Now in return for the same (I speak as to Children), You also be open. Do not be unequally yoked together (this unequally yoked nature is always evil &amp; unnatural sex in nature and is an abomination with homosexuals---female catamites, male sodomites or simply between two different races of blacks and whites based on different creation incompatibilities, such as fleshly bodily makeups or hermaphrodites with both sex glands, family principles, religion backgrounds, different beliefs or different cultures, illegal marriages, unauthorized relationships, unlawful ties, etc. which is an evil high esteem among Men which is an abomination in the Father Stephen’s sight, born of unnatural sexual immorality by saying You know His Son Jesus Christ Our Lord but refuse, reject, resist to know the absolute truth about His Father Stephen but do not hold Him as the Father but Man by which they are considered bastards &amp; Man can never fully obey the Father Stephen’s command by a disobedient error on purpose like Adam or simply in ignorance like Job by not ascertaining the whole truth, by knowing to only do such things as keeping company &amp; good communication among different races, but not to mix/mingle seed with One Another but to keep it holy is in John 8:42-47; Acts chapters 2, 10, 11; 1</w:t>
      </w:r>
      <w:r w:rsidRPr="009C279B">
        <w:rPr>
          <w:sz w:val="24"/>
          <w:szCs w:val="24"/>
          <w:vertAlign w:val="superscript"/>
        </w:rPr>
        <w:t>st</w:t>
      </w:r>
      <w:r w:rsidRPr="009C279B">
        <w:rPr>
          <w:sz w:val="24"/>
          <w:szCs w:val="24"/>
        </w:rPr>
        <w:t xml:space="preserve"> Corinthians 2:6-16; Romans 3:3-23; 1</w:t>
      </w:r>
      <w:r w:rsidRPr="009C279B">
        <w:rPr>
          <w:sz w:val="24"/>
          <w:szCs w:val="24"/>
          <w:vertAlign w:val="superscript"/>
        </w:rPr>
        <w:t>st</w:t>
      </w:r>
      <w:r w:rsidRPr="009C279B">
        <w:rPr>
          <w:sz w:val="24"/>
          <w:szCs w:val="24"/>
        </w:rPr>
        <w:t xml:space="preserve"> John 1:8-10  &amp; Luke 16:15 with unbelievers (with believers in God). For what fellowship (in common) has Righteousness (Saintly &amp; Christian of a True Biblical Infallible Law is in Romans 13:1, 3-10) with Lawlessness (Violence, Wicked &amp; Iniquity of an Organized Mafia that hides behind a shield of a so called Truth into a Lie by strong delusion Unbiblical Secular Law is in Romans 13:2)? And what communion (fellowship or sharing) has light with darkness? And what accord has Christ with Belial (Satan)? Or what part has a believer with an unbeliever? And what agreement (serious irreconcilable differences if it is between good &amp; evil, life &amp; death, blessing or cursing, etc. that affect Your personal relationship with the Father Stephen, such as Job’s Wife telling Job to curse God &amp; die or Adam hearkening to Eve His Wife to eat the forbidden fruit) has the temple of God with idols” For you are the temple of the living God. As God has said: ‘I will dwell in them and walk among them, I will be their God, and they shall be My people.’ Therefore ‘Come out from among them and be separate,’ says the LORD. Do not touch what is unclean (different race creation compatibility issue with skin color), and I will receive You. I will be a Father (Stephen) to You, and You shall be My Sons and Daughters,’ says the LORD Almighty.” In Leviticus 21:14 tells us about who You should not marry by the command of God. It declares “A Widow or a Divorced Woman or a Defiled (Ignorant) Woman or a harlot (witch, whore or prostitute)—these He shall not marry, but He shall take a Virgin of His own people (white races with white races and black races with black races) as Wife.” Also a similar scripture is in Ezekiel 44:22. In Ezra 9:1-15 talks about forbidden intermarriages with pagans (barbarians, strangers &amp; foreigners with different skin color races). It declares “When these things were done, the leaders came to Me, saying, ‘The people of Israel and the Priests and the Levites have not separated themselves from the peoples of the lands, with respect to the abominations of the Canaanites, the Hittites, the Perizzites, the Jebusites, the Ammonites, the Moabites, the Egyptians, and the Amorites. For they have taken some of their Daughters as Wives for themselves and their Sons, so that the holy seed is mixed with the peoples of those lands. Indeed, the hand of the Leaders and Rulers has been foremost in their trespass (unfaithfulness).’ So when I heard this thing, I tore my garment and my robe, and plucked out some of the hair of my head and beard, and sat down astonished. Then Everyone who trembled at the words of the God of Israel assembled to Me, because of the transgression of those who had been carried away captive, and I sat astonished until the evening sacrifice. At the evening sacrifice I arose from My fasting, and having torn My garment and y robe, I fell on My knees and spread out My hands to the LORD my God. And I said: ‘O My God, I am too ashamed and humiliated to lift up My face to You, My God, for Our iniquities have risen higher than Our heads and Our guilt has grown up to the Heavens. Since the days of Our Fathers to this day We have been very guilty, and for Our iniquities We, Our Kings and Our Priests have been delivered into the hand of the Kings of the lands, to the sword, to captivity, to plunder, and to humiliation, as it is this day. And now for a little while grace has been shown from the LORD Our God, to leave Us a remnant to escape, and to give Us a peg in His holy place, that Our God may enlighten Our eyes (glory of the skin) and give Us a measure of revival in Our bondage, for We were Slaves. Yet Our God did not forsake Us in Our bondage, but He extended mercy to Us in the sight of the Kings of Persia, to revive Us, to repair the house of Our God, to rebuild its ruins, and to give Us a wall in Judah and Jerusalem. And now, O Our God, what shall We say after this? For We have forsaken Your commandments, which You commanded by Your Servants the Prophets, saying, ‘The land which You are entering to possess is an unclean land, with the uncleanness of the peoples of the lands, with their abominations which have filled it from one end to another with their impurity. Now therefore, do not give Your Daughters as Wives for their Sons, nor take their Daughters to Your Sons, and never seek their peace of prosperity, that You may be strong and eat the good of the land, and leave it as an inheritance to Your Children forever. And after all that has come upon Us for our evil deeds and for Our great guilt, since You Our God have punished Us less than Our iniquities deserve, and have given Us such deliverance as this, should We again break Your commandments, and join in marriage with the people committing these abominations? Would You not be angry with Us until You had consumed Us, so that there would be no remnant or survivor? O LORD God of Israel, You are righteous, for We are left as a remnant, as it is this day. Here We are before You, in Our guilt, though no One can stand before You because of this!’” Also similar scriptures are in 1</w:t>
      </w:r>
      <w:r w:rsidRPr="009C279B">
        <w:rPr>
          <w:sz w:val="24"/>
          <w:szCs w:val="24"/>
          <w:vertAlign w:val="superscript"/>
        </w:rPr>
        <w:t>st</w:t>
      </w:r>
      <w:r w:rsidRPr="009C279B">
        <w:rPr>
          <w:sz w:val="24"/>
          <w:szCs w:val="24"/>
        </w:rPr>
        <w:t xml:space="preserve"> Esdras 8:68-9:55. This area of study talks about how they ended mixed/mingled marriages.  Also Eve came from Adam in every respect of His creation including skin color in Genesis 2:21-23. This tells us that God is a Holy God. Then Adam said ‘This is bone of My bone and flesh of My flesh, She shall be called Woman (Ishshah) because She was taken out of Man (Ish)” in Genesis 2:23. This means the same white skin color and everything that goes with it concerning flesh of My flesh. This is because the Lord Jesus as the 2</w:t>
      </w:r>
      <w:r w:rsidRPr="009C279B">
        <w:rPr>
          <w:sz w:val="24"/>
          <w:szCs w:val="24"/>
          <w:vertAlign w:val="superscript"/>
        </w:rPr>
        <w:t>nd</w:t>
      </w:r>
      <w:r w:rsidRPr="009C279B">
        <w:rPr>
          <w:sz w:val="24"/>
          <w:szCs w:val="24"/>
        </w:rPr>
        <w:t xml:space="preserve"> Adam, the Lord from Heaven restored the 1</w:t>
      </w:r>
      <w:r w:rsidRPr="009C279B">
        <w:rPr>
          <w:sz w:val="24"/>
          <w:szCs w:val="24"/>
          <w:vertAlign w:val="superscript"/>
        </w:rPr>
        <w:t>st</w:t>
      </w:r>
      <w:r w:rsidRPr="009C279B">
        <w:rPr>
          <w:sz w:val="24"/>
          <w:szCs w:val="24"/>
        </w:rPr>
        <w:t xml:space="preserve"> Adam in 1</w:t>
      </w:r>
      <w:r w:rsidRPr="009C279B">
        <w:rPr>
          <w:sz w:val="24"/>
          <w:szCs w:val="24"/>
          <w:vertAlign w:val="superscript"/>
        </w:rPr>
        <w:t>st</w:t>
      </w:r>
      <w:r w:rsidRPr="009C279B">
        <w:rPr>
          <w:sz w:val="24"/>
          <w:szCs w:val="24"/>
        </w:rPr>
        <w:t xml:space="preserve"> Corinthians 15:35-58. The LORD showed Adam the Woman that the LORD created and was “</w:t>
      </w:r>
      <w:r w:rsidRPr="009C279B">
        <w:rPr>
          <w:b/>
          <w:sz w:val="24"/>
          <w:szCs w:val="24"/>
        </w:rPr>
        <w:t>Comparable to Adam with white skin color</w:t>
      </w:r>
      <w:r w:rsidRPr="009C279B">
        <w:rPr>
          <w:sz w:val="24"/>
          <w:szCs w:val="24"/>
        </w:rPr>
        <w:t>” and not different in any way. This is how dating and marriage relationships should be dealt with based on the LORD STEPHEN’S command. In 1</w:t>
      </w:r>
      <w:r w:rsidRPr="009C279B">
        <w:rPr>
          <w:sz w:val="24"/>
          <w:szCs w:val="24"/>
          <w:vertAlign w:val="superscript"/>
        </w:rPr>
        <w:t>st</w:t>
      </w:r>
      <w:r w:rsidRPr="009C279B">
        <w:rPr>
          <w:sz w:val="24"/>
          <w:szCs w:val="24"/>
        </w:rPr>
        <w:t xml:space="preserve"> Corinthians 10:14-22 commands us by God to flee idolatry. It declares “Therefore, My beloved, flee from idolatry. I speak to Wise Men, Judge for Yourselves what I say. The cup of blessing which We bless, is it not the communion (fellowship or sharing) of the Blood of Christ? The bread which We break, is it not the communion (fellowship or sharing) of the (White) Body of Christ? For We, though many, are one bread and one body, for We all partake of that one bread. Observe Israel after the flesh (white skin colored): Are not those who eat of the sacrifices partakers of the Altar? What am I saying then? That an idol is anything, or what is offered to idols is anything? Rather, that the things which the Gentiles sacrifice they sacrifice to Demons and not to God, and I do not want You to have fellowship with Demons. You cannot drink the Cup of the LORD and the Cup of Demons. You cannot partake of the LORD’S Table and the Table of Demons. Or do We provoke the LORD to Jealousy? Are We stronger than He?” In 1</w:t>
      </w:r>
      <w:r w:rsidRPr="009C279B">
        <w:rPr>
          <w:sz w:val="24"/>
          <w:szCs w:val="24"/>
          <w:vertAlign w:val="superscript"/>
        </w:rPr>
        <w:t>st</w:t>
      </w:r>
      <w:r w:rsidRPr="009C279B">
        <w:rPr>
          <w:sz w:val="24"/>
          <w:szCs w:val="24"/>
        </w:rPr>
        <w:t xml:space="preserve"> Esdras 9:1-20 it talks about how they expulsion the foreign (barbarian, pagan, strange with different skin color) Wives in marriages. It declares “Then Ezra set out and went from the court of the temple to the chamber of Jehohanan son of Eliashib, and spent the night there, and He did not eat bread or drink water, for He was mourning over the great iniquities of the multitude. And a proclamation was made throughout Judea and Jerusalem to all who had returned from exile that they should assemble at Jerusalem, and that if any did not meet there within two or three days, in accordance with the decision of the Ruling Elders (Lords), their livestock would be seized for sacrifice and the Men themselves expelled from the multitude of those who had returned from the captivity. Then the Men of the tribe (own people &amp; own family line) of Judah and Benjamin assembled at Jerusalem within three days: this was the ninth month (November 21</w:t>
      </w:r>
      <w:r w:rsidRPr="009C279B">
        <w:rPr>
          <w:sz w:val="24"/>
          <w:szCs w:val="24"/>
          <w:vertAlign w:val="superscript"/>
        </w:rPr>
        <w:t>st</w:t>
      </w:r>
      <w:r w:rsidRPr="009C279B">
        <w:rPr>
          <w:sz w:val="24"/>
          <w:szCs w:val="24"/>
        </w:rPr>
        <w:t xml:space="preserve"> to December 21</w:t>
      </w:r>
      <w:r w:rsidRPr="009C279B">
        <w:rPr>
          <w:sz w:val="24"/>
          <w:szCs w:val="24"/>
          <w:vertAlign w:val="superscript"/>
        </w:rPr>
        <w:t>st</w:t>
      </w:r>
      <w:r w:rsidRPr="009C279B">
        <w:rPr>
          <w:sz w:val="24"/>
          <w:szCs w:val="24"/>
        </w:rPr>
        <w:t xml:space="preserve"> for the Sacred Year—Holiness with Festivals &amp; May 21</w:t>
      </w:r>
      <w:r w:rsidRPr="009C279B">
        <w:rPr>
          <w:sz w:val="24"/>
          <w:szCs w:val="24"/>
          <w:vertAlign w:val="superscript"/>
        </w:rPr>
        <w:t>st</w:t>
      </w:r>
      <w:r w:rsidRPr="009C279B">
        <w:rPr>
          <w:sz w:val="24"/>
          <w:szCs w:val="24"/>
        </w:rPr>
        <w:t xml:space="preserve"> to June 21</w:t>
      </w:r>
      <w:r w:rsidRPr="009C279B">
        <w:rPr>
          <w:sz w:val="24"/>
          <w:szCs w:val="24"/>
          <w:vertAlign w:val="superscript"/>
        </w:rPr>
        <w:t>st</w:t>
      </w:r>
      <w:r w:rsidRPr="009C279B">
        <w:rPr>
          <w:sz w:val="24"/>
          <w:szCs w:val="24"/>
        </w:rPr>
        <w:t xml:space="preserve"> for the Civil Year—Kings, Childbirths and Contracts &amp; September 21</w:t>
      </w:r>
      <w:r w:rsidRPr="009C279B">
        <w:rPr>
          <w:sz w:val="24"/>
          <w:szCs w:val="24"/>
          <w:vertAlign w:val="superscript"/>
        </w:rPr>
        <w:t>st</w:t>
      </w:r>
      <w:r w:rsidRPr="009C279B">
        <w:rPr>
          <w:sz w:val="24"/>
          <w:szCs w:val="24"/>
        </w:rPr>
        <w:t xml:space="preserve"> to October 21</w:t>
      </w:r>
      <w:r w:rsidRPr="009C279B">
        <w:rPr>
          <w:sz w:val="24"/>
          <w:szCs w:val="24"/>
          <w:vertAlign w:val="superscript"/>
        </w:rPr>
        <w:t xml:space="preserve">st </w:t>
      </w:r>
      <w:r w:rsidRPr="009C279B">
        <w:rPr>
          <w:sz w:val="24"/>
          <w:szCs w:val="24"/>
        </w:rPr>
        <w:t>for the Gregorian Calendar), on the 20</w:t>
      </w:r>
      <w:r w:rsidRPr="009C279B">
        <w:rPr>
          <w:sz w:val="24"/>
          <w:szCs w:val="24"/>
          <w:vertAlign w:val="superscript"/>
        </w:rPr>
        <w:t>th</w:t>
      </w:r>
      <w:r w:rsidRPr="009C279B">
        <w:rPr>
          <w:sz w:val="24"/>
          <w:szCs w:val="24"/>
        </w:rPr>
        <w:t xml:space="preserve"> day of the month. All the multitude sat in the open square before the temple, shivering because of the bad weather that prevailed. Then Ezra stood up and said to them, ‘You have broken the Law and married Foreign (Barbarian, Pagan, Strange, Foreign with different skin color) Women, and so have increased the sin of Israel. Now then make confession and give glory to the LORD the God of Our Ancestors, and do His will, separate Yourselves from the peoples of the land and from Your Foreign (Barbarians, Pagan, Strangers, Foreign with different skin color races) Wives.’ Then all the multitude shouted and said with a loud voice, ‘We will do as You have said. But the multitude is great and it is winter (Holy Sacred Calendar of Festivals), and We are not able to stand in the open air. This is not a work We can do in one day or two, for We have sinned too much in these things. So let the leaders of the multitude stay, and let all those in our settlements who have Foreign Wives come at the time appointed, with the Elders (Lords) and Judges (Magistrates) of each place, until We are freed from the wrath of the LORD over this matter.’ Jonathan son of Asahel and Jahzeiah son of Tikvah (Thocanos) undertook the matter on these terms, and Meshullam and Levi and Shabbethai served with them as Judges, and those who had returned from exile acted in accordance with all this. Ezra the Priest chose for Himself the Leading Men of their ancestral houses, all of them by name, and on the New Moon of the tenth month (December 21</w:t>
      </w:r>
      <w:r w:rsidRPr="009C279B">
        <w:rPr>
          <w:sz w:val="24"/>
          <w:szCs w:val="24"/>
          <w:vertAlign w:val="superscript"/>
        </w:rPr>
        <w:t>st</w:t>
      </w:r>
      <w:r w:rsidRPr="009C279B">
        <w:rPr>
          <w:sz w:val="24"/>
          <w:szCs w:val="24"/>
        </w:rPr>
        <w:t xml:space="preserve"> to January 21</w:t>
      </w:r>
      <w:r w:rsidRPr="009C279B">
        <w:rPr>
          <w:sz w:val="24"/>
          <w:szCs w:val="24"/>
          <w:vertAlign w:val="superscript"/>
        </w:rPr>
        <w:t xml:space="preserve">st </w:t>
      </w:r>
      <w:r w:rsidRPr="009C279B">
        <w:rPr>
          <w:sz w:val="24"/>
          <w:szCs w:val="24"/>
        </w:rPr>
        <w:t>for the Sacred year—Holiness with Festivals &amp; June 21</w:t>
      </w:r>
      <w:r w:rsidRPr="009C279B">
        <w:rPr>
          <w:sz w:val="24"/>
          <w:szCs w:val="24"/>
          <w:vertAlign w:val="superscript"/>
        </w:rPr>
        <w:t>st</w:t>
      </w:r>
      <w:r w:rsidRPr="009C279B">
        <w:rPr>
          <w:sz w:val="24"/>
          <w:szCs w:val="24"/>
        </w:rPr>
        <w:t xml:space="preserve"> to July 21</w:t>
      </w:r>
      <w:r w:rsidRPr="009C279B">
        <w:rPr>
          <w:sz w:val="24"/>
          <w:szCs w:val="24"/>
          <w:vertAlign w:val="superscript"/>
        </w:rPr>
        <w:t>st</w:t>
      </w:r>
      <w:r w:rsidRPr="009C279B">
        <w:rPr>
          <w:sz w:val="24"/>
          <w:szCs w:val="24"/>
        </w:rPr>
        <w:t xml:space="preserve"> for the Civil year—Kings, Childbirth and Contracts &amp; October 21</w:t>
      </w:r>
      <w:r w:rsidRPr="009C279B">
        <w:rPr>
          <w:sz w:val="24"/>
          <w:szCs w:val="24"/>
          <w:vertAlign w:val="superscript"/>
        </w:rPr>
        <w:t>st</w:t>
      </w:r>
      <w:r w:rsidRPr="009C279B">
        <w:rPr>
          <w:sz w:val="24"/>
          <w:szCs w:val="24"/>
        </w:rPr>
        <w:t xml:space="preserve"> to November 21</w:t>
      </w:r>
      <w:r w:rsidRPr="009C279B">
        <w:rPr>
          <w:sz w:val="24"/>
          <w:szCs w:val="24"/>
          <w:vertAlign w:val="superscript"/>
        </w:rPr>
        <w:t xml:space="preserve">st </w:t>
      </w:r>
      <w:r w:rsidRPr="009C279B">
        <w:rPr>
          <w:sz w:val="24"/>
          <w:szCs w:val="24"/>
        </w:rPr>
        <w:t>for the Gregorian Calendar) they began their sessions to investigate the matter. And the cases of the Men who had Foreign Wives were brought to an end by the New Moon of the first month (March 21</w:t>
      </w:r>
      <w:r w:rsidRPr="009C279B">
        <w:rPr>
          <w:sz w:val="24"/>
          <w:szCs w:val="24"/>
          <w:vertAlign w:val="superscript"/>
        </w:rPr>
        <w:t>st</w:t>
      </w:r>
      <w:r w:rsidRPr="009C279B">
        <w:rPr>
          <w:sz w:val="24"/>
          <w:szCs w:val="24"/>
        </w:rPr>
        <w:t xml:space="preserve"> to April 21</w:t>
      </w:r>
      <w:r w:rsidRPr="009C279B">
        <w:rPr>
          <w:sz w:val="24"/>
          <w:szCs w:val="24"/>
          <w:vertAlign w:val="superscript"/>
        </w:rPr>
        <w:t>st</w:t>
      </w:r>
      <w:r w:rsidRPr="009C279B">
        <w:rPr>
          <w:sz w:val="24"/>
          <w:szCs w:val="24"/>
        </w:rPr>
        <w:t xml:space="preserve"> for the Sacred Year—Holiness with Festivals &amp; September 21</w:t>
      </w:r>
      <w:r w:rsidRPr="009C279B">
        <w:rPr>
          <w:sz w:val="24"/>
          <w:szCs w:val="24"/>
          <w:vertAlign w:val="superscript"/>
        </w:rPr>
        <w:t>st</w:t>
      </w:r>
      <w:r w:rsidRPr="009C279B">
        <w:rPr>
          <w:sz w:val="24"/>
          <w:szCs w:val="24"/>
        </w:rPr>
        <w:t xml:space="preserve"> to October 21</w:t>
      </w:r>
      <w:r w:rsidRPr="009C279B">
        <w:rPr>
          <w:sz w:val="24"/>
          <w:szCs w:val="24"/>
          <w:vertAlign w:val="superscript"/>
        </w:rPr>
        <w:t>st</w:t>
      </w:r>
      <w:r w:rsidRPr="009C279B">
        <w:rPr>
          <w:sz w:val="24"/>
          <w:szCs w:val="24"/>
        </w:rPr>
        <w:t xml:space="preserve"> for the Civil Year—Kings, Childbirths and Contracts &amp; January 21</w:t>
      </w:r>
      <w:r w:rsidRPr="009C279B">
        <w:rPr>
          <w:sz w:val="24"/>
          <w:szCs w:val="24"/>
          <w:vertAlign w:val="superscript"/>
        </w:rPr>
        <w:t>st</w:t>
      </w:r>
      <w:r w:rsidRPr="009C279B">
        <w:rPr>
          <w:sz w:val="24"/>
          <w:szCs w:val="24"/>
        </w:rPr>
        <w:t xml:space="preserve"> to February 21</w:t>
      </w:r>
      <w:r w:rsidRPr="009C279B">
        <w:rPr>
          <w:sz w:val="24"/>
          <w:szCs w:val="24"/>
          <w:vertAlign w:val="superscript"/>
        </w:rPr>
        <w:t>st</w:t>
      </w:r>
      <w:r w:rsidRPr="009C279B">
        <w:rPr>
          <w:sz w:val="24"/>
          <w:szCs w:val="24"/>
        </w:rPr>
        <w:t xml:space="preserve"> for the Gregorian Calendar). Of the Priests, those who were brought in and found to have Foreign Wives were: of the descendant of Jeshua (Jesus) son of Jozadak and his kindred, Maaseiah, Eliezar, Jarib, and Jodan. They pledged themselves to put away their Wives and to offer rams (sin offerings) in expiation of their error (against the LORD).” In Nehemiah 13:26-27 says “Did not Solomon King of Israel sin by these things? Yet among many Nations (Laws) there was no King like Him (His majesty), who were Beloved of His God &amp; God made Him King over all Israel (40 years from 40 to 80 years of age). Nevertheless Pagan (different Strange, Barbarian, Foreign &amp; black skin color races) Women caused even Him to sin.” Should We then hear of Your doing all this great evil, transgressing Our God by marrying Pagan (different Strange, Barbarian, Foreign &amp; black skin color races) Women?” In Hosea 5:7 declares “They have dealt treacherously with the LORD, for they (Pagan, Barbarian, Strange &amp; different skin color race marriages) have begotten Pagan (Strange, Barbarian, Foreign &amp; black skin color) Children. Now a New Moon shall devour them and their heritage.” In Tobit 4:12-13 talks about how God warned His Sons from marrying a Foreigner (Stranger, Pagan, Barbarian or different skin colored Women). It declares “Beware My Son, of every kind of fornication (sexual immorality): First of all, marry a Woman from among the descendants of Your Ancestors, do not marry a Foreign (Pagan, Barbarian, Strange &amp; different skin color) Woman, who is not of Your Father’s Tribe (own people &amp; own family line &amp; skin color), for We are the Descendants of the Prophets. Remember, My Son that Noah, Abraham, Isaac and Jacob, our ancestors of old, took Wives from among their kindred (same skin colored tribe). They were blessed in their Children, and their posterity will inherit the land. So now, My Son, (agape) love Your kindred (own people &amp; own family line &amp; skin color), and in Your heart do not distain Your kindred, the Sons and Daughters of Your people, by refusing to take a Wife for Yourself among them (same tribe, own people &amp; own family line &amp; skin color). For in pride there is ruin and great confusion. And in idleness there is loss and dire poverty, because idleness is the Mother of Famine (inter-dating &amp; intermarriage with Foreigners, Barbarians, Strangers, Pagans &amp; different skin color races).” This means You get married to escape fornication &amp; sexual immorality, but if You marry &amp; who You marry in an interracial marriage and not a Virgin of Your Own Father’s Tribe, Own Family Line or Own Kindred, You commit fornication &amp; sexual immorality in Your marriage in Tobit 4:12-13 &amp; 1</w:t>
      </w:r>
      <w:r w:rsidRPr="009C279B">
        <w:rPr>
          <w:sz w:val="24"/>
          <w:szCs w:val="24"/>
          <w:vertAlign w:val="superscript"/>
        </w:rPr>
        <w:t>st</w:t>
      </w:r>
      <w:r w:rsidRPr="009C279B">
        <w:rPr>
          <w:sz w:val="24"/>
          <w:szCs w:val="24"/>
        </w:rPr>
        <w:t xml:space="preserve"> Corinthians 7:1-2. There are three types of “</w:t>
      </w:r>
      <w:r w:rsidRPr="009C279B">
        <w:rPr>
          <w:b/>
          <w:sz w:val="24"/>
          <w:szCs w:val="24"/>
        </w:rPr>
        <w:t>Intercourse</w:t>
      </w:r>
      <w:r w:rsidRPr="009C279B">
        <w:rPr>
          <w:sz w:val="24"/>
          <w:szCs w:val="24"/>
        </w:rPr>
        <w:t xml:space="preserve">” in the Holy Scriptures. First, is the </w:t>
      </w:r>
      <w:r w:rsidRPr="009C279B">
        <w:rPr>
          <w:b/>
          <w:sz w:val="24"/>
          <w:szCs w:val="24"/>
        </w:rPr>
        <w:t>Popular Sexual Eros Love Intercourse</w:t>
      </w:r>
      <w:r w:rsidRPr="009C279B">
        <w:rPr>
          <w:sz w:val="24"/>
          <w:szCs w:val="24"/>
        </w:rPr>
        <w:t xml:space="preserve"> from the Tree of the knowledge of Good and Evil that only can be committed by a Man and Woman in a Strength 40 Year Kingdom of This World in Genesis 4:1. Second, is the </w:t>
      </w:r>
      <w:r w:rsidRPr="009C279B">
        <w:rPr>
          <w:b/>
          <w:sz w:val="24"/>
          <w:szCs w:val="24"/>
        </w:rPr>
        <w:t xml:space="preserve">Unknown Holy Divine Love Intercourse </w:t>
      </w:r>
      <w:r w:rsidRPr="009C279B">
        <w:rPr>
          <w:sz w:val="24"/>
          <w:szCs w:val="24"/>
        </w:rPr>
        <w:t>from the Tree of Life that can be done by a Man and Woman in 2</w:t>
      </w:r>
      <w:r w:rsidRPr="009C279B">
        <w:rPr>
          <w:sz w:val="24"/>
          <w:szCs w:val="24"/>
          <w:vertAlign w:val="superscript"/>
        </w:rPr>
        <w:t>nd</w:t>
      </w:r>
      <w:r w:rsidRPr="009C279B">
        <w:rPr>
          <w:sz w:val="24"/>
          <w:szCs w:val="24"/>
        </w:rPr>
        <w:t xml:space="preserve"> Peter 1:4 and also Lords and Ladies in Acts 17:29 in a Lordly 120 Year Kingdom of Lordship in Genesis 2:24-25; Matthew 19:6; Mark 10:9; 1</w:t>
      </w:r>
      <w:r w:rsidRPr="009C279B">
        <w:rPr>
          <w:sz w:val="24"/>
          <w:szCs w:val="24"/>
          <w:vertAlign w:val="superscript"/>
        </w:rPr>
        <w:t>st</w:t>
      </w:r>
      <w:r w:rsidRPr="009C279B">
        <w:rPr>
          <w:sz w:val="24"/>
          <w:szCs w:val="24"/>
        </w:rPr>
        <w:t xml:space="preserve"> Corinthians 6:17 &amp; Ephesians 5:31. Third, is the </w:t>
      </w:r>
      <w:r w:rsidRPr="009C279B">
        <w:rPr>
          <w:b/>
          <w:sz w:val="24"/>
          <w:szCs w:val="24"/>
        </w:rPr>
        <w:t>Known Holy Law Love Intercourse</w:t>
      </w:r>
      <w:r w:rsidRPr="009C279B">
        <w:rPr>
          <w:sz w:val="24"/>
          <w:szCs w:val="24"/>
        </w:rPr>
        <w:t xml:space="preserve"> in Luke 2:23 in the Midst of the Tree of Life which was done by King Solomon between a Man and a Woman and also Boy and Girls or Concubines in Luke 20:35-36  in a Wisdom 80 Year Law Kingdom of Heaven in Genesis 2:9 &amp; 1</w:t>
      </w:r>
      <w:r w:rsidRPr="009C279B">
        <w:rPr>
          <w:sz w:val="24"/>
          <w:szCs w:val="24"/>
          <w:vertAlign w:val="superscript"/>
        </w:rPr>
        <w:t>st</w:t>
      </w:r>
      <w:r w:rsidRPr="009C279B">
        <w:rPr>
          <w:sz w:val="24"/>
          <w:szCs w:val="24"/>
        </w:rPr>
        <w:t xml:space="preserve"> Kings 11:3. King Solomon’s Foreign Sexual Eros Love Intercourse in the minority eventually became “</w:t>
      </w:r>
      <w:r w:rsidRPr="009C279B">
        <w:rPr>
          <w:b/>
          <w:sz w:val="24"/>
          <w:szCs w:val="24"/>
        </w:rPr>
        <w:t>Marital Fornication</w:t>
      </w:r>
      <w:r w:rsidRPr="009C279B">
        <w:rPr>
          <w:sz w:val="24"/>
          <w:szCs w:val="24"/>
        </w:rPr>
        <w:t>” in Tobit 4:12-13 by His Foreign Wives after the 80 years, but did not concern in the majority of His 100’s of Local Wives or His 300 Concubines, but was called the Holy Law Love Intercourse after the 80 years in Nehemiah 13:25-27 &amp; 1</w:t>
      </w:r>
      <w:r w:rsidRPr="009C279B">
        <w:rPr>
          <w:sz w:val="24"/>
          <w:szCs w:val="24"/>
          <w:vertAlign w:val="superscript"/>
        </w:rPr>
        <w:t>st</w:t>
      </w:r>
      <w:r w:rsidRPr="009C279B">
        <w:rPr>
          <w:sz w:val="24"/>
          <w:szCs w:val="24"/>
        </w:rPr>
        <w:t xml:space="preserve"> Kings 11:1-13. The last two is not called Sexual Eros Love but is called a Holy Divine Nature.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9C279B">
        <w:rPr>
          <w:sz w:val="24"/>
          <w:szCs w:val="24"/>
          <w:vertAlign w:val="superscript"/>
        </w:rPr>
        <w:t>nd</w:t>
      </w:r>
      <w:r w:rsidRPr="009C279B">
        <w:rPr>
          <w:sz w:val="24"/>
          <w:szCs w:val="24"/>
        </w:rPr>
        <w:t xml:space="preserve"> Thessalonians 1:11; Ephesians 1:5; Philippians 2:13 &amp; Hebrews 12:10. The Doorway to Qanah directed not to the Father Stephen is the Lord Lucifer’s sinful pleasure that leads You in the Kingdom of This World in 2</w:t>
      </w:r>
      <w:r w:rsidRPr="009C279B">
        <w:rPr>
          <w:sz w:val="24"/>
          <w:szCs w:val="24"/>
          <w:vertAlign w:val="superscript"/>
        </w:rPr>
        <w:t>nd</w:t>
      </w:r>
      <w:r w:rsidRPr="009C279B">
        <w:rPr>
          <w:sz w:val="24"/>
          <w:szCs w:val="24"/>
        </w:rPr>
        <w:t xml:space="preserve"> Thessalonians 2:12; 2</w:t>
      </w:r>
      <w:r w:rsidRPr="009C279B">
        <w:rPr>
          <w:sz w:val="24"/>
          <w:szCs w:val="24"/>
          <w:vertAlign w:val="superscript"/>
        </w:rPr>
        <w:t>nd</w:t>
      </w:r>
      <w:r w:rsidRPr="009C279B">
        <w:rPr>
          <w:sz w:val="24"/>
          <w:szCs w:val="24"/>
        </w:rPr>
        <w:t xml:space="preserve"> Timothy 3:4; Titus 3:3; Hebrews 11:25; 1</w:t>
      </w:r>
      <w:r w:rsidRPr="009C279B">
        <w:rPr>
          <w:sz w:val="24"/>
          <w:szCs w:val="24"/>
          <w:vertAlign w:val="superscript"/>
        </w:rPr>
        <w:t>st</w:t>
      </w:r>
      <w:r w:rsidRPr="009C279B">
        <w:rPr>
          <w:sz w:val="24"/>
          <w:szCs w:val="24"/>
        </w:rPr>
        <w:t xml:space="preserve"> Corinthians 10:7; 2</w:t>
      </w:r>
      <w:r w:rsidRPr="009C279B">
        <w:rPr>
          <w:sz w:val="24"/>
          <w:szCs w:val="24"/>
          <w:vertAlign w:val="superscript"/>
        </w:rPr>
        <w:t>nd</w:t>
      </w:r>
      <w:r w:rsidRPr="009C279B">
        <w:rPr>
          <w:sz w:val="24"/>
          <w:szCs w:val="24"/>
        </w:rPr>
        <w:t xml:space="preserve"> Peter 2:13; Luke 8:14 &amp; Romans 1:32. All who called Sexual Eros Money the unrighteous mammon (prostitutions, whoredoms, harlotries, sorceries &amp; wizardries) with Sweet Cane (Calamus or </w:t>
      </w:r>
      <w:r w:rsidR="009C279B" w:rsidRPr="009C279B">
        <w:rPr>
          <w:sz w:val="24"/>
          <w:szCs w:val="24"/>
        </w:rPr>
        <w:t>Cannabis</w:t>
      </w:r>
      <w:r w:rsidRPr="009C279B">
        <w:rPr>
          <w:sz w:val="24"/>
          <w:szCs w:val="24"/>
        </w:rPr>
        <w:t xml:space="preserve"> the Hemp Plant), Sexual Eros Love, Sexual Evil, Sexual Temptation, Sexual Sin or Sexual Death as being good in His sight is a liar, &amp; tries to weary the Father Stephen, for the Father Stephen commands it in truth as being Sexually Evil in nature and a Sexual Corruption in the World through lust to strengthen the Father Stephen in Malachi 2:17; Romans 8:28; 1</w:t>
      </w:r>
      <w:r w:rsidRPr="009C279B">
        <w:rPr>
          <w:sz w:val="24"/>
          <w:szCs w:val="24"/>
          <w:vertAlign w:val="superscript"/>
        </w:rPr>
        <w:t>st</w:t>
      </w:r>
      <w:r w:rsidRPr="009C279B">
        <w:rPr>
          <w:sz w:val="24"/>
          <w:szCs w:val="24"/>
        </w:rPr>
        <w:t xml:space="preserve"> Timothy 6:10; 2</w:t>
      </w:r>
      <w:r w:rsidRPr="009C279B">
        <w:rPr>
          <w:sz w:val="24"/>
          <w:szCs w:val="24"/>
          <w:vertAlign w:val="superscript"/>
        </w:rPr>
        <w:t>nd</w:t>
      </w:r>
      <w:r w:rsidRPr="009C279B">
        <w:rPr>
          <w:sz w:val="24"/>
          <w:szCs w:val="24"/>
        </w:rPr>
        <w:t xml:space="preserve"> Peter 1:4 &amp; Isaiah 43:24. Also there is a difference of the Day of Babel from the Day of Pentecost proven in scripture. In Genesis 11:1-9 tells us about The Day of the Tower of Babel. It declares “Now the Whole Earth has one language and one speech (lip). And it came to pass as they journeyed from the east, that they found a plain in the land of Shinar (also named Rome, Babel, Babylon or Confusion), and they dwelt there. Then they said to one another, ‘Come let Us make bricks and bake (burn) them thoroughly.’ They had brick for stone, and they had asphalt for mortar. And they said, ‘Come, let Us build Ourselves a city, and a tower whose top is in the Heavens. Let Us make a name for Ourselves, lest We be scattered abroad over the face of the Whole Earth.’ But the LORD came down to see the city and the tower which the Sons of Men had built. And the LORD said, ‘Indeed the people are one and they all have one language, and this is what they begin to do, now nothing that they propose to do will be withheld from them. Come, let Us go down and there confuse their language, that they may not understand One Another’s speech.’ So the LORD scattered them abroad from there over the face of all the Earth, and they ceased building the city. Therefore its name is called Babel, because there the LORD confused the language of all the Earth, and from there the LORD scattered them abroad over the face of all the Earth.” In Acts 2:1-21 tells us about the Day of Pentecost. It declares “When the Day of Pentecost had fully come, they were all with one accord in one place. And suddenly there came a sound from Heaven, as of a rushing mighty wind, and it filled the whole house where they were sitting. Then there appeared to them divided tongues of fire, and one sat upon each of them. And they were all filled with the Holy Ghost and began to speak with other tongues, as the Spirit (Father Stephen Our Lord in John 4:24; Acts 2:17-7:59 &amp; 1</w:t>
      </w:r>
      <w:r w:rsidRPr="009C279B">
        <w:rPr>
          <w:sz w:val="24"/>
          <w:szCs w:val="24"/>
          <w:vertAlign w:val="superscript"/>
        </w:rPr>
        <w:t>st</w:t>
      </w:r>
      <w:r w:rsidRPr="009C279B">
        <w:rPr>
          <w:sz w:val="24"/>
          <w:szCs w:val="24"/>
        </w:rPr>
        <w:t xml:space="preserve"> John 5:6-13) gave them utterance. And there were dwelling in Jerusalem Jews, devout Men, from every Nation (Law) under Heaven. And when this sound occurred, the multitude came together, and were confused, because Everyone heard them speak in His own language (own dialect in harmony). Then they were all amazed and marveled, saying to One Another, ‘Look, are not all these who speak Galileans? And how is it that We hear, each in Our own language in which We were born? Parthians and Medes and Elamites, those dwelling in Mesopotamia. Judea and Cappadocia, Pontus and Asia, Phrygia and Pamphylia, Egypt and the parts of Libya adjoining Cyrene (Black Race), visitors from Rome, both Jew and proselytes, Cretans and Arabs (Arabians)—We hear them speaking in our own tongues the wonderful works of God.’ So they were all amazed and perplexed, saying to One Another, ‘Whatever could this mean?’ Others, mocking said, ‘They are full of new wine.’ But Peter, standing up with the 11, raised his voice and said to them, ‘Men of Judea and all who dwell in Jerusalem, let this be known to You, and heed My words, for these are not drunk, as You suppose, since it is only the third hour (9:00 AM) of the day. But this is what was spoken by the Prophet Joel: ‘And it shall come to pass in the last days,’ says God, ‘that I will pour out of My Spirit (Father Stephen Our Lord in John 4:24; 1</w:t>
      </w:r>
      <w:r w:rsidRPr="009C279B">
        <w:rPr>
          <w:sz w:val="24"/>
          <w:szCs w:val="24"/>
          <w:vertAlign w:val="superscript"/>
        </w:rPr>
        <w:t>st</w:t>
      </w:r>
      <w:r w:rsidRPr="009C279B">
        <w:rPr>
          <w:sz w:val="24"/>
          <w:szCs w:val="24"/>
        </w:rPr>
        <w:t xml:space="preserve"> John 5:6-13 &amp; Acts 2:17-7:59) on all flesh (Black or White &amp; not together based on the True Holy Division), Your (own) Sons and Your (own) Daughters shall prophesy, Your (own) Young Men shall see visions, Your (own) Old Men shall dream dreams, And on My (own) Menservants and on My (own) Maidservants I will pour of My Spirit (Father Stephen Our Lord in John 4:24; Acts 2:17-7:59 &amp; 1</w:t>
      </w:r>
      <w:r w:rsidRPr="009C279B">
        <w:rPr>
          <w:sz w:val="24"/>
          <w:szCs w:val="24"/>
          <w:vertAlign w:val="superscript"/>
        </w:rPr>
        <w:t>st</w:t>
      </w:r>
      <w:r w:rsidRPr="009C279B">
        <w:rPr>
          <w:sz w:val="24"/>
          <w:szCs w:val="24"/>
        </w:rPr>
        <w:t xml:space="preserve"> John 5:6-13) in those days, and they shall prophesy. I will show wonders in Heavens above and signs in the Earth beneath: Blood and fire and vapor of smoke. The sun shall be turned into darkness, and the moon into blood, before the coming of the great and awesome Day of the LORD. And it shall come to pass that whoever calls on the name of the LORD shall be saved.’” If the Day of Babylon’s language does not understand the Day of Pentecost’s language they are called Barbarians, Strangers, Foreigners, Pagans, with different skin color Races in 1</w:t>
      </w:r>
      <w:r w:rsidRPr="009C279B">
        <w:rPr>
          <w:sz w:val="24"/>
          <w:szCs w:val="24"/>
          <w:vertAlign w:val="superscript"/>
        </w:rPr>
        <w:t>st</w:t>
      </w:r>
      <w:r w:rsidRPr="009C279B">
        <w:rPr>
          <w:sz w:val="24"/>
          <w:szCs w:val="24"/>
        </w:rPr>
        <w:t xml:space="preserve"> Corinthians 14:11. This means other races can communicate or keep company but not to touch to mix or mingle seed with other races but to keep the seed holy for the LORD in Acts chapters 2 &amp; 10. Also tongues must be interpreted in 1</w:t>
      </w:r>
      <w:r w:rsidRPr="009C279B">
        <w:rPr>
          <w:sz w:val="24"/>
          <w:szCs w:val="24"/>
          <w:vertAlign w:val="superscript"/>
        </w:rPr>
        <w:t>st</w:t>
      </w:r>
      <w:r w:rsidRPr="009C279B">
        <w:rPr>
          <w:sz w:val="24"/>
          <w:szCs w:val="24"/>
        </w:rPr>
        <w:t xml:space="preserve"> Corinthians 14:6-19. Also tongues are a sign to unbelievers in 1</w:t>
      </w:r>
      <w:r w:rsidRPr="009C279B">
        <w:rPr>
          <w:sz w:val="24"/>
          <w:szCs w:val="24"/>
          <w:vertAlign w:val="superscript"/>
        </w:rPr>
        <w:t>st</w:t>
      </w:r>
      <w:r w:rsidRPr="009C279B">
        <w:rPr>
          <w:sz w:val="24"/>
          <w:szCs w:val="24"/>
        </w:rPr>
        <w:t xml:space="preserve"> Corinthians 14:20-25. What All Races from the same tribe and their own people with the same skin color can do is holy communication only in the Eternal Kingdom of God in Acts 2:1-21 and to keep company (keep Your hands to Yourself in work &amp; mind Your own business in 1</w:t>
      </w:r>
      <w:r w:rsidRPr="009C279B">
        <w:rPr>
          <w:sz w:val="24"/>
          <w:szCs w:val="24"/>
          <w:vertAlign w:val="superscript"/>
        </w:rPr>
        <w:t>st</w:t>
      </w:r>
      <w:r w:rsidRPr="009C279B">
        <w:rPr>
          <w:sz w:val="24"/>
          <w:szCs w:val="24"/>
        </w:rPr>
        <w:t xml:space="preserve"> Thessalonians 4:11) only in the Eternal Kingdom of God in Acts 10:1-48. They shall not mix/mingle the holy seed with anybody except their own same comparable colored race by the command of the LORD. If one does not receive the word of the Father Stephen Our Lord or try the word of the Father Stephen Our Lord, then there will be a “</w:t>
      </w:r>
      <w:r w:rsidRPr="009C279B">
        <w:rPr>
          <w:b/>
          <w:sz w:val="24"/>
          <w:szCs w:val="24"/>
        </w:rPr>
        <w:t>True Holy Division</w:t>
      </w:r>
      <w:r w:rsidRPr="009C279B">
        <w:rPr>
          <w:sz w:val="24"/>
          <w:szCs w:val="24"/>
        </w:rPr>
        <w:t>” even in communication and keeping company in Psalms 17:3; Malachi 3:8-12; Judith 8:11-17; Wisdom of Solomon 1:1-5 &amp; 1</w:t>
      </w:r>
      <w:r w:rsidRPr="009C279B">
        <w:rPr>
          <w:sz w:val="24"/>
          <w:szCs w:val="24"/>
          <w:vertAlign w:val="superscript"/>
        </w:rPr>
        <w:t>st</w:t>
      </w:r>
      <w:r w:rsidRPr="009C279B">
        <w:rPr>
          <w:sz w:val="24"/>
          <w:szCs w:val="24"/>
        </w:rPr>
        <w:t xml:space="preserve"> Corinthians 3:13-17. The anointing breaks every yoke &amp; uplifts every problem but never brings “</w:t>
      </w:r>
      <w:r w:rsidRPr="009C279B">
        <w:rPr>
          <w:b/>
          <w:sz w:val="24"/>
          <w:szCs w:val="24"/>
        </w:rPr>
        <w:t>two creations that are not comparable</w:t>
      </w:r>
      <w:r w:rsidRPr="009C279B">
        <w:rPr>
          <w:sz w:val="24"/>
          <w:szCs w:val="24"/>
        </w:rPr>
        <w:t>” together. For example, King Solomon with white skin color in Song of Solomon 5:10 was the Wisest Man in the Old Testament &amp; married a lot of Foreign Wives (Foreigners, Pagans, Strangers with black skin color as different races from different people &amp; tribes) including the Queen of Sheba which was wrong because it turned His heart away from following and serving the LORD totally &amp; fully in 1</w:t>
      </w:r>
      <w:r w:rsidRPr="009C279B">
        <w:rPr>
          <w:sz w:val="24"/>
          <w:szCs w:val="24"/>
          <w:vertAlign w:val="superscript"/>
        </w:rPr>
        <w:t>st</w:t>
      </w:r>
      <w:r w:rsidRPr="009C279B">
        <w:rPr>
          <w:sz w:val="24"/>
          <w:szCs w:val="24"/>
        </w:rPr>
        <w:t xml:space="preserve"> Kings 11:1-13. King Solomon cleaved in Eros Love to the foreign black skin colored (different race and people) Wives in Eros Love (not local Wives of His own tribe &amp; own family line of same skin color race) and committed idolatry which is fornication, uncleanness, ignorance, unbelief, covetousness, inordinate affection, evil desire (concupiscence) in Ephesians 5:3-5; Colossians 3:5; 1</w:t>
      </w:r>
      <w:r w:rsidRPr="009C279B">
        <w:rPr>
          <w:sz w:val="24"/>
          <w:szCs w:val="24"/>
          <w:vertAlign w:val="superscript"/>
        </w:rPr>
        <w:t>st</w:t>
      </w:r>
      <w:r w:rsidRPr="009C279B">
        <w:rPr>
          <w:sz w:val="24"/>
          <w:szCs w:val="24"/>
        </w:rPr>
        <w:t xml:space="preserve"> Corinthians 10:8 &amp; John 8:41-47 that caused His Wisdom Kingdom to fall. This is because one act of this kind of marital fornication caused in one hour 1,104,000 million fell &amp; in one day 2,543,616,000 billion fell based on the hour is 48 hours (day &amp; night) &amp; is equal to the 24 hour day (2,304 hours day &amp; night) in Matthew 20:12. Also 1 day going one mile, then going two more miles which is 3 days of this kind of marital fornication would cause 7,630,848,000 billion to fall in “</w:t>
      </w:r>
      <w:r w:rsidRPr="009C279B">
        <w:rPr>
          <w:b/>
          <w:sz w:val="24"/>
          <w:szCs w:val="24"/>
        </w:rPr>
        <w:t>This Age</w:t>
      </w:r>
      <w:r w:rsidRPr="009C279B">
        <w:rPr>
          <w:sz w:val="24"/>
          <w:szCs w:val="24"/>
        </w:rPr>
        <w:t>” on the Earth in Luke 20:34, 37-38 &amp; not “</w:t>
      </w:r>
      <w:r w:rsidRPr="009C279B">
        <w:rPr>
          <w:b/>
          <w:sz w:val="24"/>
          <w:szCs w:val="24"/>
        </w:rPr>
        <w:t>That Age</w:t>
      </w:r>
      <w:r w:rsidRPr="009C279B">
        <w:rPr>
          <w:sz w:val="24"/>
          <w:szCs w:val="24"/>
        </w:rPr>
        <w:t>” in Luke 20:35-36. This is the whole population on Earth today!!! The wisdom kingdom only had weakness in marriage and after marriage concerning idolatry and no weakness in the single realm. Also Samson with white skin color was the Strongest Man in the Old Testament and He married a Philistine Woman of different skin color race which began His downfall by His Wife betraying Him with a riddle &amp; His family did not rest in rebuking Him in the Forbidden Marriage in the Beginning in Judges 14:1-3 &amp; later He slept an Unnamed Witch &amp; with Delilah the Witch which caused His Strength Kingdom to fall because of finding out to cut the locks of His hair in Judges 16:1-22. The strength kingdom only had weakness in marriage and after marriage concerning harlotry, prostitution or whoredom which is witchcraft and no weakness in the single realm. Also Moses with white skin color was the most Powerful Man in the Old Testament and He married an Ethiopian Woman named Zipporah of black skin color race. His family did not rest in rebuking Moses about the Forbidden Marriage in Exodus 2:21. Also Moses because of this struck the rock twice and sinned against the LORD in Numbers 20:1-13. The Powerful Kingdom only had weakness in marriage and after marriage concerning error and no weakness in the single realm. First, Moses raised the Single Lord Stephen the Father above All in white skin color in Enormous Supreme Omni-Benevolence by His Enormous Supreme Authority (Omnipotence &amp; Power) by the Rod of God for 40 years in Acts 7:17-7:45. Second, Samson raised the Single Lord Stephen the Father above All in Enormous Supreme Agape Love by His Enormous Supreme Strength (Grace, Righteousness &amp; Beginning) for 40 years in the secret reputation in Acts 7:30-46 which is the God (Son) of Jacob (James) meaning within the name is Samson. Last, King Solomon raised the Single Lord Stephen the Father above All in Enormous Supreme Lordship by His Enormous Supreme Wisdom (Omniscience) for 40 years in Acts 7:47-50. This means the Secret Lordship of the Lord Stephen the Father above all is not separate from Moses’ Law Weakness concerning error in fleshly mind which is marital fornication, Samson’s Weakness concerning lust for harlotry which is marital fornication or King Solomon’s Weakness concerning idolatry which is marital fornication, but the Supreme Lordship (Holy Omni-Benevolence &amp; Holy Agape Love) concerns the Lord Stephen’s as the 2</w:t>
      </w:r>
      <w:r w:rsidRPr="009C279B">
        <w:rPr>
          <w:sz w:val="24"/>
          <w:szCs w:val="24"/>
          <w:vertAlign w:val="superscript"/>
        </w:rPr>
        <w:t>nd</w:t>
      </w:r>
      <w:r w:rsidRPr="009C279B">
        <w:rPr>
          <w:sz w:val="24"/>
          <w:szCs w:val="24"/>
        </w:rPr>
        <w:t xml:space="preserve"> Single Lord called Wisdom with white skin colored Majestic Law Rod of Weakness in Single Lordship (Holy Omni-Benevolence &amp; Holy Agape Love) concerning the Eternal Sin in Lordship by allowing His Omni-Benevolence to handle (Eternal Release &amp; Expunged) of the Eternal Rebellion done by the 1</w:t>
      </w:r>
      <w:r w:rsidRPr="009C279B">
        <w:rPr>
          <w:sz w:val="24"/>
          <w:szCs w:val="24"/>
          <w:vertAlign w:val="superscript"/>
        </w:rPr>
        <w:t>st</w:t>
      </w:r>
      <w:r w:rsidRPr="009C279B">
        <w:rPr>
          <w:sz w:val="24"/>
          <w:szCs w:val="24"/>
        </w:rPr>
        <w:t xml:space="preserve"> Married Lord called Wisdom in white skin color the “Creator of the Eternal Sin” which is Eternal Damnation to The 1</w:t>
      </w:r>
      <w:r w:rsidRPr="009C279B">
        <w:rPr>
          <w:sz w:val="24"/>
          <w:szCs w:val="24"/>
          <w:vertAlign w:val="superscript"/>
        </w:rPr>
        <w:t>st</w:t>
      </w:r>
      <w:r w:rsidRPr="009C279B">
        <w:rPr>
          <w:sz w:val="24"/>
          <w:szCs w:val="24"/>
        </w:rPr>
        <w:t xml:space="preserve"> Married Lord called Wisdom in Acts 6:1-8:3; 11:19; 22:20 that makes up all 3 Majestic Law Rods together in the white skin color Moses’ Majestic Law Rod of Enormous Supreme Authority (Holy Omnipotence &amp; Holy Power) concerning the Lord James with white skin color the Law of God concerning the 2</w:t>
      </w:r>
      <w:r w:rsidRPr="009C279B">
        <w:rPr>
          <w:sz w:val="24"/>
          <w:szCs w:val="24"/>
          <w:vertAlign w:val="superscript"/>
        </w:rPr>
        <w:t>nd</w:t>
      </w:r>
      <w:r w:rsidRPr="009C279B">
        <w:rPr>
          <w:sz w:val="24"/>
          <w:szCs w:val="24"/>
        </w:rPr>
        <w:t xml:space="preserve"> Serpent Lucifer with white skin color in James 2:8-13; Acts 15:13-29; 21:18-25 &amp; 1</w:t>
      </w:r>
      <w:r w:rsidRPr="009C279B">
        <w:rPr>
          <w:sz w:val="24"/>
          <w:szCs w:val="24"/>
          <w:vertAlign w:val="superscript"/>
        </w:rPr>
        <w:t>st</w:t>
      </w:r>
      <w:r w:rsidRPr="009C279B">
        <w:rPr>
          <w:sz w:val="24"/>
          <w:szCs w:val="24"/>
        </w:rPr>
        <w:t xml:space="preserve"> Corinthians 1:18, 24 in the white skin colored Samson’s Majestic Law Rod of Enormous Supreme Strength (Holy Grace, Righteousness &amp; Beginning) concerning the Lord John with white skin color the Brother &amp; Holy Ghost of God the 2</w:t>
      </w:r>
      <w:r w:rsidRPr="009C279B">
        <w:rPr>
          <w:sz w:val="24"/>
          <w:szCs w:val="24"/>
          <w:vertAlign w:val="superscript"/>
        </w:rPr>
        <w:t>nd</w:t>
      </w:r>
      <w:r w:rsidRPr="009C279B">
        <w:rPr>
          <w:sz w:val="24"/>
          <w:szCs w:val="24"/>
        </w:rPr>
        <w:t xml:space="preserve"> Woman Eve with white skin color in Luke 1:5-25, 57-80; 3:1-22; 7:18-35 &amp; 1</w:t>
      </w:r>
      <w:r w:rsidRPr="009C279B">
        <w:rPr>
          <w:sz w:val="24"/>
          <w:szCs w:val="24"/>
          <w:vertAlign w:val="superscript"/>
        </w:rPr>
        <w:t>st</w:t>
      </w:r>
      <w:r w:rsidRPr="009C279B">
        <w:rPr>
          <w:sz w:val="24"/>
          <w:szCs w:val="24"/>
        </w:rPr>
        <w:t xml:space="preserve"> Corinthians 1:25 &amp; in the white skin colored King Solomon’s Majestic Law Rod of Enormous Supreme Wisdom (Holy Omniscience, Holy Intelligence/Holy Understanding &amp; Holy Knowledge) concerning the Lord Jesus as the 2</w:t>
      </w:r>
      <w:r w:rsidRPr="009C279B">
        <w:rPr>
          <w:sz w:val="24"/>
          <w:szCs w:val="24"/>
          <w:vertAlign w:val="superscript"/>
        </w:rPr>
        <w:t>nd</w:t>
      </w:r>
      <w:r w:rsidRPr="009C279B">
        <w:rPr>
          <w:sz w:val="24"/>
          <w:szCs w:val="24"/>
        </w:rPr>
        <w:t xml:space="preserve"> Man Adam with white skin color in Luke 1:26-56, 2:1-7:17; 7:36-Acts 1:3 &amp; 1</w:t>
      </w:r>
      <w:r w:rsidRPr="009C279B">
        <w:rPr>
          <w:sz w:val="24"/>
          <w:szCs w:val="24"/>
          <w:vertAlign w:val="superscript"/>
        </w:rPr>
        <w:t xml:space="preserve">st </w:t>
      </w:r>
      <w:r w:rsidRPr="009C279B">
        <w:rPr>
          <w:sz w:val="24"/>
          <w:szCs w:val="24"/>
        </w:rPr>
        <w:t>Corinthians 1:18-25. Also in Marriage and the Marriage Law concerns if they have a sexual thought or sexual deed (action) with anyone in adultery or their own Wives in Promiscuity (Sexual Eros Love Freedom is a luxury that is damned) they have fallen from the Kingdom of God in Matthew 5:28 &amp; Genesis 3:6. This is because no sexual thing or defiled thing (forbidden mind &amp; thoughts, forbidden heart &amp; words, forbidden wisdom &amp; deeds and their forbidden God &amp; actions) for marriage can dwell in the Eternal Kingdom of God also called the Eternal Kingdom of Heaven or the New Jerusalem in Acts 15:20, 29; 21:25 &amp; Revelation 21:8, 27; 22:11, 15. They can only have a certain kind of holy knowledge like Adam and Eve did in the garden concerning the tree of the knowledge of Good and Evil in Genesis 2:9-3:24. This command is not for single people at all in Luke 20:35-36. For the Lord does not have sexual passions, but divine passions in Acts 14:15. The Lord never commanded anyone to have sexual intercourse relations, especially Adam and Eve in the Garden of Eden. But they failed because they ate from the forbidden tree in Genesis 3:6. The LORD commanded Adam to replenish the earth in Genesis 1:27 &amp; to have divine intercourse from the beginning with His Wife Eve in Genesis 2:21-25. The Lord has divine passions by His attribute of Impassibility and did not create a sexual orientation in Genesis 1:1-31; 2:8-25 &amp; Acts 14:15. The LORD would not go against His own Nature, Person or Deity, but He stays the same and is immutable (unchanging) in every aspect. Some proof of the Lord’s divine passions are in Isaiah 62:5 concerning the LORD rejoices over You, in Genesis 6:5-7; Psalms 78:40 &amp; Ephesians 4:30 concerns the LORD is grieved &amp; will destroy everything in His way, except for Enoch with white skin color that pleased God &amp; the grace in Noah’s white skin color family (9 persons only saved), in Exodus 32:10 concerns the LORD’s wrath burns hot against His enemies, in Psalms 103:13 concerns the LORD pities His own people, in Isaiah 54:8 &amp; Psalms 103:17 concerns the LORD loves His own people with everlasting love. For the LORD hates a sexual union (wickedness done by the World) and loves righteousness (divine union done by the LORD). Also Jesus Christ did not do any kind of intercourse (divine union or sexual union) at all which is proven in Ephesians 5:25. It declares “Husbands (agape) love Your Wives, just as Christ also (agape) loved the Church and gave Himself for Her.” How do you think You can do sexual intercourse and live like or follow and serve the Lord Jesus Christ in marriage? Even the Crucifixion Laws did not pay for sexual intercourse or divine intercourse. But the Stoning Laws did pay for any kind of sexual intercourse or divine intercourse with the Lord James vicariously paid this in His stoning for the Law of God in the end of Acts. The 18 crimes of Intercourse in the Stoning Laws are 1</w:t>
      </w:r>
      <w:r w:rsidRPr="009C279B">
        <w:rPr>
          <w:sz w:val="24"/>
          <w:szCs w:val="24"/>
          <w:vertAlign w:val="superscript"/>
        </w:rPr>
        <w:t>st</w:t>
      </w:r>
      <w:r w:rsidRPr="009C279B">
        <w:rPr>
          <w:sz w:val="24"/>
          <w:szCs w:val="24"/>
        </w:rPr>
        <w:t>, is Bestiality with Woman 2</w:t>
      </w:r>
      <w:r w:rsidRPr="009C279B">
        <w:rPr>
          <w:sz w:val="24"/>
          <w:szCs w:val="24"/>
          <w:vertAlign w:val="superscript"/>
        </w:rPr>
        <w:t>nd</w:t>
      </w:r>
      <w:r w:rsidRPr="009C279B">
        <w:rPr>
          <w:sz w:val="24"/>
          <w:szCs w:val="24"/>
        </w:rPr>
        <w:t>, is Bestiality with Man. 3</w:t>
      </w:r>
      <w:r w:rsidRPr="009C279B">
        <w:rPr>
          <w:sz w:val="24"/>
          <w:szCs w:val="24"/>
          <w:vertAlign w:val="superscript"/>
        </w:rPr>
        <w:t>rd</w:t>
      </w:r>
      <w:r w:rsidRPr="009C279B">
        <w:rPr>
          <w:sz w:val="24"/>
          <w:szCs w:val="24"/>
        </w:rPr>
        <w:t>, is Blasphemy.  4</w:t>
      </w:r>
      <w:r w:rsidRPr="009C279B">
        <w:rPr>
          <w:sz w:val="24"/>
          <w:szCs w:val="24"/>
          <w:vertAlign w:val="superscript"/>
        </w:rPr>
        <w:t>th</w:t>
      </w:r>
      <w:r w:rsidRPr="009C279B">
        <w:rPr>
          <w:sz w:val="24"/>
          <w:szCs w:val="24"/>
        </w:rPr>
        <w:t>, is Intercourse with a Betrothed Virgin. 5</w:t>
      </w:r>
      <w:r w:rsidRPr="009C279B">
        <w:rPr>
          <w:sz w:val="24"/>
          <w:szCs w:val="24"/>
          <w:vertAlign w:val="superscript"/>
        </w:rPr>
        <w:t>th</w:t>
      </w:r>
      <w:r w:rsidRPr="009C279B">
        <w:rPr>
          <w:sz w:val="24"/>
          <w:szCs w:val="24"/>
        </w:rPr>
        <w:t>, is Intercourse with Own Daughter in Law. 6</w:t>
      </w:r>
      <w:r w:rsidRPr="009C279B">
        <w:rPr>
          <w:sz w:val="24"/>
          <w:szCs w:val="24"/>
          <w:vertAlign w:val="superscript"/>
        </w:rPr>
        <w:t>th</w:t>
      </w:r>
      <w:r w:rsidRPr="009C279B">
        <w:rPr>
          <w:sz w:val="24"/>
          <w:szCs w:val="24"/>
        </w:rPr>
        <w:t>, is Intercourse with Own Mother. 7</w:t>
      </w:r>
      <w:r w:rsidRPr="009C279B">
        <w:rPr>
          <w:sz w:val="24"/>
          <w:szCs w:val="24"/>
          <w:vertAlign w:val="superscript"/>
        </w:rPr>
        <w:t>th</w:t>
      </w:r>
      <w:r w:rsidRPr="009C279B">
        <w:rPr>
          <w:sz w:val="24"/>
          <w:szCs w:val="24"/>
        </w:rPr>
        <w:t>, is Intercourse with Own Stepmother. 8</w:t>
      </w:r>
      <w:r w:rsidRPr="009C279B">
        <w:rPr>
          <w:sz w:val="24"/>
          <w:szCs w:val="24"/>
          <w:vertAlign w:val="superscript"/>
        </w:rPr>
        <w:t>th</w:t>
      </w:r>
      <w:r w:rsidRPr="009C279B">
        <w:rPr>
          <w:sz w:val="24"/>
          <w:szCs w:val="24"/>
        </w:rPr>
        <w:t>, is Cursing a Parent (Father Stephen Our Lord &amp; Mother Barbara Our Lady). 9</w:t>
      </w:r>
      <w:r w:rsidRPr="009C279B">
        <w:rPr>
          <w:sz w:val="24"/>
          <w:szCs w:val="24"/>
          <w:vertAlign w:val="superscript"/>
        </w:rPr>
        <w:t>th</w:t>
      </w:r>
      <w:r w:rsidRPr="009C279B">
        <w:rPr>
          <w:sz w:val="24"/>
          <w:szCs w:val="24"/>
        </w:rPr>
        <w:t>, is Enticing Individuals to commit Idolatry. 10</w:t>
      </w:r>
      <w:r w:rsidRPr="009C279B">
        <w:rPr>
          <w:sz w:val="24"/>
          <w:szCs w:val="24"/>
          <w:vertAlign w:val="superscript"/>
        </w:rPr>
        <w:t>th</w:t>
      </w:r>
      <w:r w:rsidRPr="009C279B">
        <w:rPr>
          <w:sz w:val="24"/>
          <w:szCs w:val="24"/>
        </w:rPr>
        <w:t>, is the act of Idolatry which is Marital Fornication which can be physical, mental or spiritual in Matthew 5:28 &amp; Wisdom of Solomon 14:12. 11</w:t>
      </w:r>
      <w:r w:rsidRPr="009C279B">
        <w:rPr>
          <w:sz w:val="24"/>
          <w:szCs w:val="24"/>
          <w:vertAlign w:val="superscript"/>
        </w:rPr>
        <w:t>th</w:t>
      </w:r>
      <w:r w:rsidRPr="009C279B">
        <w:rPr>
          <w:sz w:val="24"/>
          <w:szCs w:val="24"/>
        </w:rPr>
        <w:t>, is Instigating Communities to commit Idolatry. 12</w:t>
      </w:r>
      <w:r w:rsidRPr="009C279B">
        <w:rPr>
          <w:sz w:val="24"/>
          <w:szCs w:val="24"/>
          <w:vertAlign w:val="superscript"/>
        </w:rPr>
        <w:t>th</w:t>
      </w:r>
      <w:r w:rsidRPr="009C279B">
        <w:rPr>
          <w:sz w:val="24"/>
          <w:szCs w:val="24"/>
        </w:rPr>
        <w:t>, is Pederasty (Man with Boy). 13</w:t>
      </w:r>
      <w:r w:rsidRPr="009C279B">
        <w:rPr>
          <w:sz w:val="24"/>
          <w:szCs w:val="24"/>
          <w:vertAlign w:val="superscript"/>
        </w:rPr>
        <w:t>th</w:t>
      </w:r>
      <w:r w:rsidRPr="009C279B">
        <w:rPr>
          <w:sz w:val="24"/>
          <w:szCs w:val="24"/>
        </w:rPr>
        <w:t>, is Homosexuality among Men &amp; Women. 14</w:t>
      </w:r>
      <w:r w:rsidRPr="009C279B">
        <w:rPr>
          <w:sz w:val="24"/>
          <w:szCs w:val="24"/>
          <w:vertAlign w:val="superscript"/>
        </w:rPr>
        <w:t>th</w:t>
      </w:r>
      <w:r w:rsidRPr="009C279B">
        <w:rPr>
          <w:sz w:val="24"/>
          <w:szCs w:val="24"/>
        </w:rPr>
        <w:t>, is committing Necromancy.  15</w:t>
      </w:r>
      <w:r w:rsidRPr="009C279B">
        <w:rPr>
          <w:sz w:val="24"/>
          <w:szCs w:val="24"/>
          <w:vertAlign w:val="superscript"/>
        </w:rPr>
        <w:t>th</w:t>
      </w:r>
      <w:r w:rsidRPr="009C279B">
        <w:rPr>
          <w:sz w:val="24"/>
          <w:szCs w:val="24"/>
        </w:rPr>
        <w:t>, is offering Own Child to Molech, Sukkoth or maybe Moloch in Acts 7:41-42. 16</w:t>
      </w:r>
      <w:r w:rsidRPr="009C279B">
        <w:rPr>
          <w:sz w:val="24"/>
          <w:szCs w:val="24"/>
          <w:vertAlign w:val="superscript"/>
        </w:rPr>
        <w:t>th</w:t>
      </w:r>
      <w:r w:rsidRPr="009C279B">
        <w:rPr>
          <w:sz w:val="24"/>
          <w:szCs w:val="24"/>
        </w:rPr>
        <w:t>, is Wrong Rebelling against the LORD. 17</w:t>
      </w:r>
      <w:r w:rsidRPr="009C279B">
        <w:rPr>
          <w:sz w:val="24"/>
          <w:szCs w:val="24"/>
          <w:vertAlign w:val="superscript"/>
        </w:rPr>
        <w:t>th</w:t>
      </w:r>
      <w:r w:rsidRPr="009C279B">
        <w:rPr>
          <w:sz w:val="24"/>
          <w:szCs w:val="24"/>
        </w:rPr>
        <w:t>, is Sabbath Breaking. 18</w:t>
      </w:r>
      <w:r w:rsidRPr="009C279B">
        <w:rPr>
          <w:sz w:val="24"/>
          <w:szCs w:val="24"/>
          <w:vertAlign w:val="superscript"/>
        </w:rPr>
        <w:t>th</w:t>
      </w:r>
      <w:r w:rsidRPr="009C279B">
        <w:rPr>
          <w:sz w:val="24"/>
          <w:szCs w:val="24"/>
        </w:rPr>
        <w:t>, is Witchcraft (Male Witches as Wizards or Sorcerers &amp; Female Witches as Whores, Prostitutes and Harlots or Sorceresses). Also the Lord Stephen vicariously paid for sexual intercourse &amp; divine intercourse in His stoning for Lordships above the Laws in Acts 7:60. In Proverbs 5:19 says “As a (divine) loving deer and a graceful doe, let Her breasts satisfy You at all times, and always be enraptured (Divinely Holy Love Intoxicated) with Her (Holy Divine) Love.” This is a divine union done by the LORD. In Proverbs 5:20 declares “For why should You, My Son, be enraptured (Sexually Eros Love Intoxicated) by an Immoral Woman, and be embraced in the arms of a Seductress?” This is a sexual union done by the World. In 1</w:t>
      </w:r>
      <w:r w:rsidRPr="009C279B">
        <w:rPr>
          <w:sz w:val="24"/>
          <w:szCs w:val="24"/>
          <w:vertAlign w:val="superscript"/>
        </w:rPr>
        <w:t>st</w:t>
      </w:r>
      <w:r w:rsidRPr="009C279B">
        <w:rPr>
          <w:sz w:val="24"/>
          <w:szCs w:val="24"/>
        </w:rPr>
        <w:t xml:space="preserve"> Corinthians 7:5 states “Do not deprive one another except with (divine &amp; not sexual) consent for a time, that You may give Yourselves to fasting and prayer (fasting &amp; prayer is to the Father Stephen Our Lord in Matthew 6:1-15 &amp; Luke 11:1-4), and come together again (divine union) so that Satan does not tempt You because of Your lack of self-control (temperance which is one of the fruits of the Spirit in Galatians 5:23).” Job with white skin color is the only One who had a perfect, blameless and upright marriage with all Creation, but fell because of His ignorance which is martial fornication about the LORD YAH’s Supreme Lordship (All-Omni-Benevolence &amp; All-Agape Love), Supreme Authority (All-Mightiness), Supreme Omnipotence (All-Power) &amp; Supreme Omniscience (All-Wisdom) in Job 38:1-42:17. Also Job’s white skin color Wife told Job to curse God and die, but Job did not listen to His Wife and said that She was talking like One of the Foolish Women in Job 2:7-10. No, Job had a divine union with the LORD and trusted Him totally. Satan tried Job by Satan telling the LORD: ‘Skin for Skin (Sexual Eros Love Union)! Yes, all that a Man has He will give for His life.’” In Wisdom of Solomon 4:6 mentions “For Children born of Unlawful Unions (Sexual Eros Love Unions) are Witnesses of evil against their Parents when God examines them.” Also in Matthew 19:4-6 says “And He answered and said to them, </w:t>
      </w:r>
      <w:r w:rsidRPr="009C279B">
        <w:rPr>
          <w:color w:val="FF0000"/>
          <w:sz w:val="24"/>
          <w:szCs w:val="24"/>
        </w:rPr>
        <w:t xml:space="preserve">‘Have You not read that He who made them at the Beginning made them Male and Female,’ and said, ‘For this reason a Man shall leave His Father and Mother and be joined to His Wife, and the two shall become one flesh? So then they are no longer two, but one flesh. Therefore what God has joined together (comparable divine union), let not Man separate.’” </w:t>
      </w:r>
      <w:r w:rsidRPr="009C279B">
        <w:rPr>
          <w:sz w:val="24"/>
          <w:szCs w:val="24"/>
        </w:rPr>
        <w:t>In 1</w:t>
      </w:r>
      <w:r w:rsidRPr="009C279B">
        <w:rPr>
          <w:sz w:val="24"/>
          <w:szCs w:val="24"/>
          <w:vertAlign w:val="superscript"/>
        </w:rPr>
        <w:t>st</w:t>
      </w:r>
      <w:r w:rsidRPr="009C279B">
        <w:rPr>
          <w:sz w:val="24"/>
          <w:szCs w:val="24"/>
        </w:rPr>
        <w:t xml:space="preserve"> John 2:15-17 declares “Do not (Eros) Love the World (Worldly Lusts in 1</w:t>
      </w:r>
      <w:r w:rsidRPr="009C279B">
        <w:rPr>
          <w:sz w:val="24"/>
          <w:szCs w:val="24"/>
          <w:vertAlign w:val="superscript"/>
        </w:rPr>
        <w:t>st</w:t>
      </w:r>
      <w:r w:rsidRPr="009C279B">
        <w:rPr>
          <w:sz w:val="24"/>
          <w:szCs w:val="24"/>
        </w:rPr>
        <w:t xml:space="preserve"> Corinthians 7:33-34) or the things in the World. If anyone (Eros) Loves the World, the (Agape) Love of the Father (Stephen) is not in Him. For all that is in the World—the lust of the flesh, the lust of the eyes and the pride of life—is not the Father (Stephen) but is of the World. And the World is passing away, and the lust of it. But He who does the Will of God (Mother, Sister and Brother of the Father Stephen) abides forever.” All these points, point to one thing. The Baptism of Chastity which is total abstinence from marriage and sex. In 1</w:t>
      </w:r>
      <w:r w:rsidRPr="009C279B">
        <w:rPr>
          <w:sz w:val="24"/>
          <w:szCs w:val="24"/>
          <w:vertAlign w:val="superscript"/>
        </w:rPr>
        <w:t>st</w:t>
      </w:r>
      <w:r w:rsidRPr="009C279B">
        <w:rPr>
          <w:sz w:val="24"/>
          <w:szCs w:val="24"/>
        </w:rPr>
        <w:t xml:space="preserve"> Corinthians 7:8-9 says “But I say to the Unmarried and to the Widows: It is good for them if they remain even as I am, but if they cannot exercise self-control, let them marry. For it is better to marry than to burn with (Sexual Eros Love) Passion. This means if You are called to be married, You must marry &amp; be not counted in the Great Sexual Eros Love Apostasy in 1</w:t>
      </w:r>
      <w:r w:rsidRPr="009C279B">
        <w:rPr>
          <w:sz w:val="24"/>
          <w:szCs w:val="24"/>
          <w:vertAlign w:val="superscript"/>
        </w:rPr>
        <w:t>st</w:t>
      </w:r>
      <w:r w:rsidRPr="009C279B">
        <w:rPr>
          <w:sz w:val="24"/>
          <w:szCs w:val="24"/>
        </w:rPr>
        <w:t xml:space="preserve"> Corinthians 7:1-2, 28, 38 &amp; 1</w:t>
      </w:r>
      <w:r w:rsidRPr="009C279B">
        <w:rPr>
          <w:sz w:val="24"/>
          <w:szCs w:val="24"/>
          <w:vertAlign w:val="superscript"/>
        </w:rPr>
        <w:t>st</w:t>
      </w:r>
      <w:r w:rsidRPr="009C279B">
        <w:rPr>
          <w:sz w:val="24"/>
          <w:szCs w:val="24"/>
        </w:rPr>
        <w:t xml:space="preserve"> Timothy 4:1-5. But if You are called to stay single without any commandment from the LORD as Jesus Christ did and Jeremiah, then stay single to please the LORD in 1</w:t>
      </w:r>
      <w:r w:rsidRPr="009C279B">
        <w:rPr>
          <w:sz w:val="24"/>
          <w:szCs w:val="24"/>
          <w:vertAlign w:val="superscript"/>
        </w:rPr>
        <w:t>st</w:t>
      </w:r>
      <w:r w:rsidRPr="009C279B">
        <w:rPr>
          <w:sz w:val="24"/>
          <w:szCs w:val="24"/>
        </w:rPr>
        <w:t xml:space="preserve"> Corinthians 7:25-26, 32, 34, 37-38. Even the time is short with those who have Wives, as having none (put them away) in 1</w:t>
      </w:r>
      <w:r w:rsidRPr="009C279B">
        <w:rPr>
          <w:sz w:val="24"/>
          <w:szCs w:val="24"/>
          <w:vertAlign w:val="superscript"/>
        </w:rPr>
        <w:t>st</w:t>
      </w:r>
      <w:r w:rsidRPr="009C279B">
        <w:rPr>
          <w:sz w:val="24"/>
          <w:szCs w:val="24"/>
        </w:rPr>
        <w:t xml:space="preserve"> Corinthians 7:29.  If you are joined to Your Wife seek not to be loosed, if You are free seek not a companion in 1</w:t>
      </w:r>
      <w:r w:rsidRPr="009C279B">
        <w:rPr>
          <w:sz w:val="24"/>
          <w:szCs w:val="24"/>
          <w:vertAlign w:val="superscript"/>
        </w:rPr>
        <w:t>st</w:t>
      </w:r>
      <w:r w:rsidRPr="009C279B">
        <w:rPr>
          <w:sz w:val="24"/>
          <w:szCs w:val="24"/>
        </w:rPr>
        <w:t xml:space="preserve"> Corinthians 7:27. In 1</w:t>
      </w:r>
      <w:r w:rsidRPr="009C279B">
        <w:rPr>
          <w:sz w:val="24"/>
          <w:szCs w:val="24"/>
          <w:vertAlign w:val="superscript"/>
        </w:rPr>
        <w:t>st</w:t>
      </w:r>
      <w:r w:rsidRPr="009C279B">
        <w:rPr>
          <w:sz w:val="24"/>
          <w:szCs w:val="24"/>
        </w:rPr>
        <w:t xml:space="preserve"> Timothy 4:1-3 says “Now the Spirit (Father Stephen our Lord in Acts 2:17-7:59 &amp; 1</w:t>
      </w:r>
      <w:r w:rsidRPr="009C279B">
        <w:rPr>
          <w:sz w:val="24"/>
          <w:szCs w:val="24"/>
          <w:vertAlign w:val="superscript"/>
        </w:rPr>
        <w:t>st</w:t>
      </w:r>
      <w:r w:rsidRPr="009C279B">
        <w:rPr>
          <w:sz w:val="24"/>
          <w:szCs w:val="24"/>
        </w:rPr>
        <w:t xml:space="preserve"> John 5:6-13) says that in latter time some will depart from the faith, giving heed to deceiving spirits and doctrines of demons, speaking lies in hypocrisy, having their own conscience seared with a hot iron, forbidding to marry (The LORD makes the call &amp; We carry it out to the letter of God’s Word in the Single Realm or in the Marriage Realm), and commanding to abstain from foods which God created to be received with thanksgiving by those who believe and know the truth.” In Ephesians 4:14 tells us “…that We should no longer be Children, tossed to and fro and carried about with every wind of doctrine (a Wind Sex Eros Love Doctrine that deceives many), by the trickery of Men (the deceiving lies of Men), in the cunning craftiness of deceitful potting.” Marriage Life (Qualified in Marriage &amp; Given in Marriage) and the Single Life (Qualified in Single Realm and Given in Single Realm) are two separated gifts and different worthiness’s in Luke 20:34-38 &amp; 1</w:t>
      </w:r>
      <w:r w:rsidRPr="009C279B">
        <w:rPr>
          <w:sz w:val="24"/>
          <w:szCs w:val="24"/>
          <w:vertAlign w:val="superscript"/>
        </w:rPr>
        <w:t>st</w:t>
      </w:r>
      <w:r w:rsidRPr="009C279B">
        <w:rPr>
          <w:sz w:val="24"/>
          <w:szCs w:val="24"/>
        </w:rPr>
        <w:t xml:space="preserve"> Corinthians 7:7.</w:t>
      </w:r>
    </w:p>
    <w:p w:rsidR="00691D4D" w:rsidRPr="009C279B" w:rsidRDefault="00691D4D" w:rsidP="00691D4D">
      <w:pPr>
        <w:spacing w:line="480" w:lineRule="auto"/>
        <w:jc w:val="both"/>
        <w:rPr>
          <w:sz w:val="24"/>
          <w:szCs w:val="24"/>
        </w:rPr>
      </w:pPr>
      <w:r w:rsidRPr="009C279B">
        <w:rPr>
          <w:sz w:val="24"/>
          <w:szCs w:val="24"/>
        </w:rPr>
        <w:t>The one day is equal to 12/24 hours which is 12,000/24,000 years proven in Matthew 20:12; 24:22 There is only 1 hour equal to the 1 day/2 days of a 1,000/2,000 years of the day &amp; night until the Lord will destroy this Young Universe with fire in Matthew 20:1-16; 24:22 &amp; 2</w:t>
      </w:r>
      <w:r w:rsidRPr="009C279B">
        <w:rPr>
          <w:sz w:val="24"/>
          <w:szCs w:val="24"/>
          <w:vertAlign w:val="superscript"/>
        </w:rPr>
        <w:t>nd</w:t>
      </w:r>
      <w:r w:rsidRPr="009C279B">
        <w:rPr>
          <w:sz w:val="24"/>
          <w:szCs w:val="24"/>
        </w:rPr>
        <w:t xml:space="preserve"> Peter 3:10-13. The Married Lord called Wisdom as the Creator of the Eternal Sin is in the Old Universe prior to the Young Universe today. Some scriptures with another Universe are in Isaiah 24:1-23; Hebrews 1:2 &amp; 2</w:t>
      </w:r>
      <w:r w:rsidRPr="009C279B">
        <w:rPr>
          <w:sz w:val="24"/>
          <w:szCs w:val="24"/>
          <w:vertAlign w:val="superscript"/>
        </w:rPr>
        <w:t>nd</w:t>
      </w:r>
      <w:r w:rsidRPr="009C279B">
        <w:rPr>
          <w:sz w:val="24"/>
          <w:szCs w:val="24"/>
        </w:rPr>
        <w:t xml:space="preserve"> Corinthians 12-13 (3 Universes called Ages, Aiones, Levels, Worlds, Realms or Aeons). Medical science says that the Dinosaurs lived about 65 million years ago in the Old Earth. There are three Universes in scripture. First, is the “</w:t>
      </w:r>
      <w:r w:rsidRPr="009C279B">
        <w:rPr>
          <w:b/>
          <w:sz w:val="24"/>
          <w:szCs w:val="24"/>
        </w:rPr>
        <w:t>Past Universe</w:t>
      </w:r>
      <w:r w:rsidRPr="009C279B">
        <w:rPr>
          <w:sz w:val="24"/>
          <w:szCs w:val="24"/>
        </w:rPr>
        <w:t>” in Genesis 1:1 which is perfect. Second, is the Present “</w:t>
      </w:r>
      <w:r w:rsidRPr="009C279B">
        <w:rPr>
          <w:b/>
          <w:sz w:val="24"/>
          <w:szCs w:val="24"/>
        </w:rPr>
        <w:t>Young Universe</w:t>
      </w:r>
      <w:r w:rsidRPr="009C279B">
        <w:rPr>
          <w:sz w:val="24"/>
          <w:szCs w:val="24"/>
        </w:rPr>
        <w:t>” called “Today.” Third, is the “</w:t>
      </w:r>
      <w:r w:rsidRPr="009C279B">
        <w:rPr>
          <w:b/>
          <w:sz w:val="24"/>
          <w:szCs w:val="24"/>
        </w:rPr>
        <w:t>Future Universe</w:t>
      </w:r>
      <w:r w:rsidRPr="009C279B">
        <w:rPr>
          <w:sz w:val="24"/>
          <w:szCs w:val="24"/>
        </w:rPr>
        <w:t>” which is perfect in Revelation 21:1-22:21.  Also there may have been life on the planet Mercury 1</w:t>
      </w:r>
      <w:r w:rsidRPr="009C279B">
        <w:rPr>
          <w:sz w:val="24"/>
          <w:szCs w:val="24"/>
          <w:vertAlign w:val="superscript"/>
        </w:rPr>
        <w:t>st</w:t>
      </w:r>
      <w:r w:rsidRPr="009C279B">
        <w:rPr>
          <w:sz w:val="24"/>
          <w:szCs w:val="24"/>
        </w:rPr>
        <w:t xml:space="preserve"> from the sun linked to the Married Lord called Wisdom and the planet Venus 2</w:t>
      </w:r>
      <w:r w:rsidRPr="009C279B">
        <w:rPr>
          <w:sz w:val="24"/>
          <w:szCs w:val="24"/>
          <w:vertAlign w:val="superscript"/>
        </w:rPr>
        <w:t>nd</w:t>
      </w:r>
      <w:r w:rsidRPr="009C279B">
        <w:rPr>
          <w:sz w:val="24"/>
          <w:szCs w:val="24"/>
        </w:rPr>
        <w:t xml:space="preserve"> from the sun linked to Lucifer for trillions of years ago before life was on the Old/Young Earth. The inner planets closest to the sun to have the capability to sustain life as we know it are first, Mercury, Venus, Earth &amp; Mars. The outer planets further away from the sun are in question to sustain life as we know it. They are Jupiter, Saturn, Uranus and Neptune. The Sun-Clad Woman has a Crown of 12 stars in the 8 planets &amp; 3 dwarf planets (Ceres, Pluto &amp; Eris called Xena) &amp; the Moon (lesser light) &amp; the Sun (greater light) in Revelation 12:1-2.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Genesis  3:1-6:6;  Ephesians 6:12; 1</w:t>
      </w:r>
      <w:r w:rsidRPr="009C279B">
        <w:rPr>
          <w:sz w:val="24"/>
          <w:szCs w:val="24"/>
          <w:vertAlign w:val="superscript"/>
        </w:rPr>
        <w:t>st</w:t>
      </w:r>
      <w:r w:rsidRPr="009C279B">
        <w:rPr>
          <w:sz w:val="24"/>
          <w:szCs w:val="24"/>
        </w:rPr>
        <w:t xml:space="preserve"> Corinthians 15:38; 40, 47, 55; Luke 20:34-38 &amp; 2</w:t>
      </w:r>
      <w:r w:rsidRPr="009C279B">
        <w:rPr>
          <w:sz w:val="24"/>
          <w:szCs w:val="24"/>
          <w:vertAlign w:val="superscript"/>
        </w:rPr>
        <w:t>nd</w:t>
      </w:r>
      <w:r w:rsidRPr="009C279B">
        <w:rPr>
          <w:sz w:val="24"/>
          <w:szCs w:val="24"/>
        </w:rPr>
        <w:t xml:space="preserve"> Corinthians 4:4. The Old Lordship/Old Heaven/Old Earth is the fall of the Married Lord called Wisdom &amp; the fall of Lucifer in Proverbs 8:22-29 (RSV); 8:30-31 (NIV); Genesis 2:9; Isaiah 14:12-21 and Ezekiel 28:15-19. The Old Lordship/Old Heaven/Old Earth concerns Sexual Eros Love with the Young Earth only, but is released by the 2</w:t>
      </w:r>
      <w:r w:rsidRPr="009C279B">
        <w:rPr>
          <w:sz w:val="24"/>
          <w:szCs w:val="24"/>
          <w:vertAlign w:val="superscript"/>
        </w:rPr>
        <w:t>nd</w:t>
      </w:r>
      <w:r w:rsidRPr="009C279B">
        <w:rPr>
          <w:sz w:val="24"/>
          <w:szCs w:val="24"/>
        </w:rPr>
        <w:t xml:space="preserve"> Old Universe &amp; the Young Lordship/Heaven is Sexless without sin. The 2</w:t>
      </w:r>
      <w:r w:rsidRPr="009C279B">
        <w:rPr>
          <w:sz w:val="24"/>
          <w:szCs w:val="24"/>
          <w:vertAlign w:val="superscript"/>
        </w:rPr>
        <w:t>nd</w:t>
      </w:r>
      <w:r w:rsidRPr="009C279B">
        <w:rPr>
          <w:sz w:val="24"/>
          <w:szCs w:val="24"/>
        </w:rPr>
        <w:t xml:space="preserve"> Old Universe (Old Heaven/Old Earth) that lasted for trillions of years began in Genesis 1:1 &amp; ended because of Sexual Eros Love in Genesis 8:1. The Old Lordship/Old Heaven ended by fire &amp; agape love in Isaiah 24:1-23. The Old Earth ended by water in Genesis 7:1-24. This is proven in 2</w:t>
      </w:r>
      <w:r w:rsidRPr="009C279B">
        <w:rPr>
          <w:sz w:val="24"/>
          <w:szCs w:val="24"/>
          <w:vertAlign w:val="superscript"/>
        </w:rPr>
        <w:t>nd</w:t>
      </w:r>
      <w:r w:rsidRPr="009C279B">
        <w:rPr>
          <w:sz w:val="24"/>
          <w:szCs w:val="24"/>
        </w:rPr>
        <w:t xml:space="preserve"> Peter 2:4-5. The Young Universe that lasts for 13,000/26,000 years began in Genesis 8:20 and ended by fire in 2</w:t>
      </w:r>
      <w:r w:rsidRPr="009C279B">
        <w:rPr>
          <w:sz w:val="24"/>
          <w:szCs w:val="24"/>
          <w:vertAlign w:val="superscript"/>
        </w:rPr>
        <w:t>nd</w:t>
      </w:r>
      <w:r w:rsidRPr="009C279B">
        <w:rPr>
          <w:sz w:val="24"/>
          <w:szCs w:val="24"/>
        </w:rPr>
        <w:t xml:space="preserve"> Peter 3:10-13 &amp; Revelation 20:10-15. The Young Earth has Sexual Eros Love and the Young Lordship/Young Heaven is Sexless. Also in the Book of Job, Job’s sinless marriage is before Adam’s sinful marriage in the Old 2</w:t>
      </w:r>
      <w:r w:rsidRPr="009C279B">
        <w:rPr>
          <w:sz w:val="24"/>
          <w:szCs w:val="24"/>
          <w:vertAlign w:val="superscript"/>
        </w:rPr>
        <w:t xml:space="preserve">nd </w:t>
      </w:r>
      <w:r w:rsidRPr="009C279B">
        <w:rPr>
          <w:sz w:val="24"/>
          <w:szCs w:val="24"/>
        </w:rPr>
        <w:t>Universe in Genesis 2:24-6:7 &amp; Job 1:1-37:24. Also this means Job had a Holy Divine Union with His Wife and not a Sexual Eros Union. 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In the beginning of the 1</w:t>
      </w:r>
      <w:r w:rsidRPr="009C279B">
        <w:rPr>
          <w:sz w:val="24"/>
          <w:szCs w:val="24"/>
          <w:vertAlign w:val="superscript"/>
        </w:rPr>
        <w:t>st</w:t>
      </w:r>
      <w:r w:rsidRPr="009C279B">
        <w:rPr>
          <w:sz w:val="24"/>
          <w:szCs w:val="24"/>
        </w:rPr>
        <w:t xml:space="preserve"> Lordship over the 1</w:t>
      </w:r>
      <w:r w:rsidRPr="009C279B">
        <w:rPr>
          <w:sz w:val="24"/>
          <w:szCs w:val="24"/>
          <w:vertAlign w:val="superscript"/>
        </w:rPr>
        <w:t>st</w:t>
      </w:r>
      <w:r w:rsidRPr="009C279B">
        <w:rPr>
          <w:sz w:val="24"/>
          <w:szCs w:val="24"/>
        </w:rPr>
        <w:t xml:space="preserve"> Heaven/Earth the Married Lord called Wisdom was created from everlasting &amp; also the other Lords were also created from eternity in Proverbs 8:23. When the Married Lord called Wisdom went into the 2</w:t>
      </w:r>
      <w:r w:rsidRPr="009C279B">
        <w:rPr>
          <w:sz w:val="24"/>
          <w:szCs w:val="24"/>
          <w:vertAlign w:val="superscript"/>
        </w:rPr>
        <w:t>nd</w:t>
      </w:r>
      <w:r w:rsidRPr="009C279B">
        <w:rPr>
          <w:sz w:val="24"/>
          <w:szCs w:val="24"/>
        </w:rPr>
        <w:t xml:space="preserve"> Old Universe that lasted for trillions of years, than He fell in Lordship by the term “Qanah” meaning “</w:t>
      </w:r>
      <w:r w:rsidRPr="009C279B">
        <w:rPr>
          <w:b/>
          <w:sz w:val="24"/>
          <w:szCs w:val="24"/>
        </w:rPr>
        <w:t>Eternal Marital Lordly Sexual Eros Love</w:t>
      </w:r>
      <w:r w:rsidRPr="009C279B">
        <w:rPr>
          <w:sz w:val="24"/>
          <w:szCs w:val="24"/>
        </w:rPr>
        <w:t>” from the Wisdom Tree and the Tree of life in Genesis 2:9. The cross of Christ did not pay for any Intercourse because the Jews tried to stone Jesus but failed in John 10:31-39.  This is because of His companion (girlfriend) Mary Magdalene in the Gospel of Philip on page 90. But Jesus did His companionship Like Adam &amp; Eve but without Sexual Eros Love or Sin in Genesis 2:23 &amp; Hebrews 4:15. The stoning of James in the Law at 63 AD and the Stoning of Stephen in Lordship above the Law in Acts 7:60 did pay for all Intercourses (Holy Divine Love Intercourse, Holy Law Love Intercourse &amp; Sexual Eros Love Intercourse) based on the Stoning Laws. If You have any questions on the Stoning Laws, You must get My book called “</w:t>
      </w:r>
      <w:r w:rsidRPr="009C279B">
        <w:rPr>
          <w:b/>
          <w:sz w:val="24"/>
          <w:szCs w:val="24"/>
        </w:rPr>
        <w:t>God is Love and the Love in the Holy Bible</w:t>
      </w:r>
      <w:r w:rsidRPr="009C279B">
        <w:rPr>
          <w:sz w:val="24"/>
          <w:szCs w:val="24"/>
        </w:rPr>
        <w:t>.” The Trinity and the Law that came 2,000 years ago, went back to their Universe that lasted for multi-trillions of years in 2</w:t>
      </w:r>
      <w:r w:rsidRPr="009C279B">
        <w:rPr>
          <w:sz w:val="24"/>
          <w:szCs w:val="24"/>
          <w:vertAlign w:val="superscript"/>
        </w:rPr>
        <w:t>nd</w:t>
      </w:r>
      <w:r w:rsidRPr="009C279B">
        <w:rPr>
          <w:sz w:val="24"/>
          <w:szCs w:val="24"/>
        </w:rPr>
        <w:t xml:space="preserve"> Esdras 14:22; Sirach 24:9; 2</w:t>
      </w:r>
      <w:r w:rsidRPr="009C279B">
        <w:rPr>
          <w:sz w:val="24"/>
          <w:szCs w:val="24"/>
          <w:vertAlign w:val="superscript"/>
        </w:rPr>
        <w:t>nd</w:t>
      </w:r>
      <w:r w:rsidRPr="009C279B">
        <w:rPr>
          <w:sz w:val="24"/>
          <w:szCs w:val="24"/>
        </w:rPr>
        <w:t xml:space="preserve"> Maccabees 7:23; Matthew  13:35; 25;34;  Luke 16:8;  20:35;  John 8:23; 13:1;  15:19; 16:28;  17:5, 11, 14, 24; 18:36; 21:25; Acts 15:18; Romans 1:20; 16:25; 1</w:t>
      </w:r>
      <w:r w:rsidRPr="009C279B">
        <w:rPr>
          <w:sz w:val="24"/>
          <w:szCs w:val="24"/>
          <w:vertAlign w:val="superscript"/>
        </w:rPr>
        <w:t>st</w:t>
      </w:r>
      <w:r w:rsidRPr="009C279B">
        <w:rPr>
          <w:sz w:val="24"/>
          <w:szCs w:val="24"/>
        </w:rPr>
        <w:t xml:space="preserve"> Corinthians 2:7; Ephesians 1:4; 3:9; 2</w:t>
      </w:r>
      <w:r w:rsidRPr="009C279B">
        <w:rPr>
          <w:sz w:val="24"/>
          <w:szCs w:val="24"/>
          <w:vertAlign w:val="superscript"/>
        </w:rPr>
        <w:t>nd</w:t>
      </w:r>
      <w:r w:rsidRPr="009C279B">
        <w:rPr>
          <w:sz w:val="24"/>
          <w:szCs w:val="24"/>
        </w:rPr>
        <w:t xml:space="preserve"> Timothy 1:9; Titus 1:2; Hebrews 1:2; 4:3; 11:3; 1</w:t>
      </w:r>
      <w:r w:rsidRPr="009C279B">
        <w:rPr>
          <w:sz w:val="24"/>
          <w:szCs w:val="24"/>
          <w:vertAlign w:val="superscript"/>
        </w:rPr>
        <w:t>st</w:t>
      </w:r>
      <w:r w:rsidRPr="009C279B">
        <w:rPr>
          <w:sz w:val="24"/>
          <w:szCs w:val="24"/>
        </w:rPr>
        <w:t xml:space="preserve"> Peter 1:20 &amp; Revelation 11:15. The Old/Young Lordship, Wisdom and Strength is governed by the Eternal Lordship, Wisdom and Strength as the First &amp; Last, Beginning &amp; End &amp; the Alpha &amp; Omega in Romans 1:20 &amp; Revelation 1:8, 11. The Lord Jesus Christ says what is Born of the Flesh is Flesh in John 3:6. This means Satan says Skin on Skin in Job 2:4; Genesis 6:1-5 &amp; 1</w:t>
      </w:r>
      <w:r w:rsidRPr="009C279B">
        <w:rPr>
          <w:sz w:val="24"/>
          <w:szCs w:val="24"/>
          <w:vertAlign w:val="superscript"/>
        </w:rPr>
        <w:t>st</w:t>
      </w:r>
      <w:r w:rsidRPr="009C279B">
        <w:rPr>
          <w:sz w:val="24"/>
          <w:szCs w:val="24"/>
        </w:rPr>
        <w:t xml:space="preserve"> Corinthians 6:16. The Lord Jesus Christ says what is Born of the Spirit (Mind) is Spirit (Mind) in John 3:6. This means that the Heart, Soul, Inner Person, and Outer Person is the Eternal Kingdom of God that  is  Born of God in 2</w:t>
      </w:r>
      <w:r w:rsidRPr="009C279B">
        <w:rPr>
          <w:sz w:val="24"/>
          <w:szCs w:val="24"/>
          <w:vertAlign w:val="superscript"/>
        </w:rPr>
        <w:t>nd</w:t>
      </w:r>
      <w:r w:rsidRPr="009C279B">
        <w:rPr>
          <w:sz w:val="24"/>
          <w:szCs w:val="24"/>
        </w:rPr>
        <w:t xml:space="preserve">  Corinthians  12:1-6  &amp;  1</w:t>
      </w:r>
      <w:r w:rsidRPr="009C279B">
        <w:rPr>
          <w:sz w:val="24"/>
          <w:szCs w:val="24"/>
          <w:vertAlign w:val="superscript"/>
        </w:rPr>
        <w:t>st</w:t>
      </w:r>
      <w:r w:rsidRPr="009C279B">
        <w:rPr>
          <w:sz w:val="24"/>
          <w:szCs w:val="24"/>
        </w:rPr>
        <w:t xml:space="preserve"> John  3:9. Even the Perfect Law of God concerns everything that is not flesh outwardly (skin on skin) is not Sexual Eros Love in Romans 7:22, 25. Even Adam &amp; Eve had the Law of God until they touched the tangible fruit from the Wisdom Tree that was forbidden for them to eat &amp; then the Unperfected Law of flesh (skin) was known in Genesis 4:1; Romans 7:23; 8:3 &amp; Galatians 4:9. This means cleanness does not come for uncleanness nor a Divine Union comes from a Sexual Union at any time is in Job 14:4. Basically the World sexually loves its own and is enmity against God in 1</w:t>
      </w:r>
      <w:r w:rsidRPr="009C279B">
        <w:rPr>
          <w:sz w:val="24"/>
          <w:szCs w:val="24"/>
          <w:vertAlign w:val="superscript"/>
        </w:rPr>
        <w:t>st</w:t>
      </w:r>
      <w:r w:rsidRPr="009C279B">
        <w:rPr>
          <w:sz w:val="24"/>
          <w:szCs w:val="24"/>
        </w:rPr>
        <w:t xml:space="preserve"> John 2:15-16. In An Admonition Associated with the Flood Egypt was destroyed because of Sexual Eros Love on page 519. Also Holy Divine Flesh (Skin on Skin) concerns touching the Tree of Life &amp; eating from it is Sinless in John 6:41-59; Revelation 22:1-5; Colossians 2:9; Acts 17:28-29; 2</w:t>
      </w:r>
      <w:r w:rsidRPr="009C279B">
        <w:rPr>
          <w:sz w:val="24"/>
          <w:szCs w:val="24"/>
          <w:vertAlign w:val="superscript"/>
        </w:rPr>
        <w:t>nd</w:t>
      </w:r>
      <w:r w:rsidRPr="009C279B">
        <w:rPr>
          <w:sz w:val="24"/>
          <w:szCs w:val="24"/>
        </w:rPr>
        <w:t xml:space="preserve"> Peter 1:4 &amp; Romans 1:20. The restoration of the bridal chamber is in the Gospel of Philip on pages 87-100.              </w:t>
      </w:r>
    </w:p>
    <w:p w:rsidR="00691D4D" w:rsidRPr="009C279B" w:rsidRDefault="00691D4D" w:rsidP="00691D4D">
      <w:pPr>
        <w:spacing w:line="480" w:lineRule="auto"/>
        <w:jc w:val="center"/>
        <w:rPr>
          <w:b/>
          <w:sz w:val="24"/>
          <w:szCs w:val="24"/>
        </w:rPr>
      </w:pPr>
      <w:r w:rsidRPr="009C279B">
        <w:rPr>
          <w:b/>
          <w:sz w:val="24"/>
          <w:szCs w:val="24"/>
        </w:rPr>
        <w:t>Conclusion</w:t>
      </w:r>
    </w:p>
    <w:p w:rsidR="00691D4D" w:rsidRPr="009C279B" w:rsidRDefault="00691D4D" w:rsidP="00691D4D">
      <w:pPr>
        <w:spacing w:line="480" w:lineRule="auto"/>
        <w:jc w:val="both"/>
        <w:rPr>
          <w:sz w:val="24"/>
          <w:szCs w:val="24"/>
        </w:rPr>
      </w:pPr>
      <w:r w:rsidRPr="009C279B">
        <w:rPr>
          <w:sz w:val="24"/>
          <w:szCs w:val="24"/>
        </w:rPr>
        <w:t>I wrote this book for the prime reason of learning, knowledge, intelligence, wisdom &amp; understanding about permissible magic &amp; forbidden magic. I did not write this book for Anyone to put forbidden magic in action, but for the purpose of knowing the opposition We face. We must rightly divide the Word of God in inspiration for reproof, doctrine, correction and instruction in righteousness that We may be complete in the Lord in 2</w:t>
      </w:r>
      <w:r w:rsidRPr="009C279B">
        <w:rPr>
          <w:sz w:val="24"/>
          <w:szCs w:val="24"/>
          <w:vertAlign w:val="superscript"/>
        </w:rPr>
        <w:t>nd</w:t>
      </w:r>
      <w:r w:rsidRPr="009C279B">
        <w:rPr>
          <w:sz w:val="24"/>
          <w:szCs w:val="24"/>
        </w:rPr>
        <w:t xml:space="preserve"> Timothy 3:16-17. The Lord ordered Me to write this book led by the Holy Ghost in Acts 6:3 and I found out what the Lord showed Me. If We are unsure about the situation, the Lord has made a way for Us to learn, by the dissecting of His Word, and the studying to show Ourselves approved of God. To be nurtured in the admonition and training of the Lord is what He wants Us to have. The Lord does not like ignorance in Acts 17:24-31. For the Lord Yah &amp; the Father Stephen shows no partiality and has no Respect of Persons if You fear  Him  and  work  righteousness with Him, then You will be accepted in the Kingdom in 1</w:t>
      </w:r>
      <w:r w:rsidRPr="009C279B">
        <w:rPr>
          <w:sz w:val="24"/>
          <w:szCs w:val="24"/>
          <w:vertAlign w:val="superscript"/>
        </w:rPr>
        <w:t>st</w:t>
      </w:r>
      <w:r w:rsidRPr="009C279B">
        <w:rPr>
          <w:sz w:val="24"/>
          <w:szCs w:val="24"/>
        </w:rPr>
        <w:t xml:space="preserve"> Peter 1:17 &amp; Acts 10:34-38. The Lord put magic in the Holy Bible for Us to learn about magic and not be ignorant of the Married Lord called Wisdom’s devices. Also the Man Adam had dominion over all the Earth in Genesis 1:26-3:5. But this did not mean that the Man Adam had dominion over the Magical Creatures that originated in Genesis 1:1-2 or Genesis 1:3-25. This Dominion is greater in strength before the Man Adam was created. Also  there  is  three  creation  processes  as  Bara  in  Genesis  1:1,  Asah  in  Genesis  1:7  and  Nathan  in  Genesis 1:17 concerning  all  the  Angelical  Hierarchy  over  the  1</w:t>
      </w:r>
      <w:r w:rsidRPr="009C279B">
        <w:rPr>
          <w:sz w:val="24"/>
          <w:szCs w:val="24"/>
          <w:vertAlign w:val="superscript"/>
        </w:rPr>
        <w:t>st</w:t>
      </w:r>
      <w:r w:rsidRPr="009C279B">
        <w:rPr>
          <w:sz w:val="24"/>
          <w:szCs w:val="24"/>
        </w:rPr>
        <w:t xml:space="preserve">  Man  Adam in the garden. So the Man Adam was limited in Dominion on the Earth. By which the Father Stephen Our Lord has all Dominion over the Whole Universe from Genesis 1:1-25 &amp; Acts 7:47-50. Also the Great Behemoth, the Great Ziz, and the Great Leviathan are mentioned in the Haggadah page 15, 22-24. Also the acts of chastity are in the Acts of Paul on pages 445-458 &amp; the Acts of Andrew on pages 459-463. Jesus talks to Peter about immortality in the Revelation of Peter on pages 487-497. Also the abstaining of forbidden magical arts is in the Sibylline Oracles on pages 501-505. The end of the World is in the Apocalypse of Thomas on pages 551-553. Also the torment in Hell that does not abstain from Sexual Eros Love is in the Apocalypse of Peter on pages 532-536 &amp; the Apocalypse of Paul on pages 542-547. Also Paradise is in the Apocalypse of Paul on pages 537-542 &amp; 547-550. The Throne, the Ten Sefirot &amp; the Life tree is in Zohar, the Book of Radiance on pages 707-718. The Son Jesus by the Father Stephen overcomes the Authorities &amp; Lordships that are against God in Zostrianos on pages 537-583, the Nature of the Rulers on pages 187-198, the Three Steles of Seth on pages 523-536, the Thought of Norea on pages 607-611, the Sermon of Zostrianos on pages 235-237,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9C279B">
        <w:rPr>
          <w:sz w:val="24"/>
          <w:szCs w:val="24"/>
          <w:vertAlign w:val="superscript"/>
        </w:rPr>
        <w:t>st</w:t>
      </w:r>
      <w:r w:rsidRPr="009C279B">
        <w:rPr>
          <w:sz w:val="24"/>
          <w:szCs w:val="24"/>
        </w:rPr>
        <w:t xml:space="preserve"> Corinthians 15:24-28. For the Whole Law is divided into 3 areas: first, is the Law of God (Divine) which is perfect, second, is the Law of Moses (Sexual) which is not perfect and third, is the Law of the Elders  (Sexual)  which is not perfect in the Ptolemaeus’ Letter to Flora on pages 621-625.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in pages 556-574. No Man having Sexual Eros Love Intercourse with His Wife can enter in the Kingdom of the Sanctuary for three days in the Temple Scroll on page 205. The difference on the Marriage of the Flesh &amp; the marriage of the Soul is in the Exegesis on the Soul on pages 223-234. Woe to all who have Sexual Eros Love Intercourse in the Book of Thomas the Contender on pages 582-587. Also Promiscuity or Sexual Eros Love Freedom is Damned because it does not obey the Father Stephen’s Law in Carpocrates on pages 646-650. Those who think Sexual Eros Love is authorized in marriage are deceived and have become liars. Men make payments to all Harlots (Women) and Harlots (Women) make payments to all Her Lovers (Wizards) in Ezekiel 16:33. The Father Stephen makes payments to all Virgins in James 1:17. Mani a Messenger to preach from God teaches to abstain from Sexual Eros Love and Uncleanness from the Law in On the Origin of His body on pages 601-612. Mani a Preacher uses Jesus as the Sun God to deliver those from Hell is in the Great Song to Mani on pages 667-674. Jesus is the Sun God in Revelation 22:16. The Father, the Christ (Son) &amp; the Spirit concern the physic part which is the knowledge of good &amp; evil in the Valentinus &amp; the Valentinian System of Ptolemaeus on pages 610-620 &amp; the Tripartite Tractate on pages 57-101. The Unknown Father Stephen is in the Holy Book of the Great Invisible Spirit on pages 247-269 &amp; the Eugnostos the Blessed on pages 271-282. Concerning One God is in Faust Concerning Good &amp; Evil on pages 680-681. Jesus the Son of God will Judge the World in righteousness in the Christian Sibyllines on pages 554-566. The Lord Jesus &amp; His Apostles obey the Father Stephen in the Epistle of the Apostles on pages 73-77, the 3</w:t>
      </w:r>
      <w:r w:rsidRPr="009C279B">
        <w:rPr>
          <w:sz w:val="24"/>
          <w:szCs w:val="24"/>
          <w:vertAlign w:val="superscript"/>
        </w:rPr>
        <w:t xml:space="preserve">rd </w:t>
      </w:r>
      <w:r w:rsidRPr="009C279B">
        <w:rPr>
          <w:sz w:val="24"/>
          <w:szCs w:val="24"/>
        </w:rPr>
        <w:t xml:space="preserve">  letter to the Corinthians on pages 157-159, the Teachings of Silvanus on pages 499-521 &amp; the Letter of Peter to Philip on pages 585-593. The Lord Yah may bless You with all spiritual growth and the walk with the Lord? Also in the Church Manuel forbids forbidden magical arts or fleshly passions in the Didache on pages 212-214. The Knowledge of Sexual Eros Love is in the Excerpt from the Perfect Discourse on pages 425-436. A Woman named Hypsiphrone meaning “</w:t>
      </w:r>
      <w:r w:rsidRPr="009C279B">
        <w:rPr>
          <w:b/>
          <w:sz w:val="24"/>
          <w:szCs w:val="24"/>
        </w:rPr>
        <w:t>High Mind</w:t>
      </w:r>
      <w:r w:rsidRPr="009C279B">
        <w:rPr>
          <w:sz w:val="24"/>
          <w:szCs w:val="24"/>
        </w:rPr>
        <w:t>” was a Virgin that lost Her Virginity because She went into the World in Hypsiphrone on pages 701-703. Jesus’ commands &amp; His parables for Married Man are in the Shepherd of Hermas on pages 251-279. The most wicked is 1 toward the light &amp; 8 toward the darkness  (Black Magic  of  Harming  or  Destroying  to  the  Most  Wicked  Egyptians  done by the Father Stephen Our Lord), the in between or the Father Stephen Our Lord as the Mediator of the Permissible Magical Arts with the Rod of God is Taurus the Bull named after a mountain near the Red Sea which is 3 toward the darkness &amp; 6 toward the light which concerns the 11 levels of magic &amp; the 13</w:t>
      </w:r>
      <w:r w:rsidRPr="009C279B">
        <w:rPr>
          <w:sz w:val="24"/>
          <w:szCs w:val="24"/>
          <w:vertAlign w:val="superscript"/>
        </w:rPr>
        <w:t>th</w:t>
      </w:r>
      <w:r w:rsidRPr="009C279B">
        <w:rPr>
          <w:sz w:val="24"/>
          <w:szCs w:val="24"/>
        </w:rPr>
        <w:t xml:space="preserve"> level of magic is in Heaven in Ephesians 6:12, the 14</w:t>
      </w:r>
      <w:r w:rsidRPr="009C279B">
        <w:rPr>
          <w:sz w:val="24"/>
          <w:szCs w:val="24"/>
          <w:vertAlign w:val="superscript"/>
        </w:rPr>
        <w:t>th</w:t>
      </w:r>
      <w:r w:rsidRPr="009C279B">
        <w:rPr>
          <w:sz w:val="24"/>
          <w:szCs w:val="24"/>
        </w:rPr>
        <w:t xml:space="preserve"> level of magic is in Lordship in Revelation 2:26-29 &amp; the 14</w:t>
      </w:r>
      <w:r w:rsidRPr="009C279B">
        <w:rPr>
          <w:sz w:val="24"/>
          <w:szCs w:val="24"/>
          <w:vertAlign w:val="superscript"/>
        </w:rPr>
        <w:t>th</w:t>
      </w:r>
      <w:r w:rsidRPr="009C279B">
        <w:rPr>
          <w:sz w:val="24"/>
          <w:szCs w:val="24"/>
        </w:rPr>
        <w:t xml:space="preserve"> level of magic is the weakness of the Father Stephen Our Lord done by the 15</w:t>
      </w:r>
      <w:r w:rsidRPr="009C279B">
        <w:rPr>
          <w:sz w:val="24"/>
          <w:szCs w:val="24"/>
          <w:vertAlign w:val="superscript"/>
        </w:rPr>
        <w:t>th</w:t>
      </w:r>
      <w:r w:rsidRPr="009C279B">
        <w:rPr>
          <w:sz w:val="24"/>
          <w:szCs w:val="24"/>
        </w:rPr>
        <w:t xml:space="preserve"> level of magic by the Lord Yahweh in 1</w:t>
      </w:r>
      <w:r w:rsidRPr="009C279B">
        <w:rPr>
          <w:sz w:val="24"/>
          <w:szCs w:val="24"/>
          <w:vertAlign w:val="superscript"/>
        </w:rPr>
        <w:t>st</w:t>
      </w:r>
      <w:r w:rsidRPr="009C279B">
        <w:rPr>
          <w:sz w:val="24"/>
          <w:szCs w:val="24"/>
        </w:rPr>
        <w:t xml:space="preserve"> Corinthians 1:25. The Tropical Zodiac is from April 21</w:t>
      </w:r>
      <w:r w:rsidRPr="009C279B">
        <w:rPr>
          <w:sz w:val="24"/>
          <w:szCs w:val="24"/>
          <w:vertAlign w:val="superscript"/>
        </w:rPr>
        <w:t>st</w:t>
      </w:r>
      <w:r w:rsidRPr="009C279B">
        <w:rPr>
          <w:sz w:val="24"/>
          <w:szCs w:val="24"/>
        </w:rPr>
        <w:t xml:space="preserve"> to May 21</w:t>
      </w:r>
      <w:r w:rsidRPr="009C279B">
        <w:rPr>
          <w:sz w:val="24"/>
          <w:szCs w:val="24"/>
          <w:vertAlign w:val="superscript"/>
        </w:rPr>
        <w:t>st</w:t>
      </w:r>
      <w:r w:rsidRPr="009C279B">
        <w:rPr>
          <w:sz w:val="24"/>
          <w:szCs w:val="24"/>
        </w:rPr>
        <w:t xml:space="preserve"> &amp; the Sidereal Zodiac is from May 16</w:t>
      </w:r>
      <w:r w:rsidRPr="009C279B">
        <w:rPr>
          <w:sz w:val="24"/>
          <w:szCs w:val="24"/>
          <w:vertAlign w:val="superscript"/>
        </w:rPr>
        <w:t>th</w:t>
      </w:r>
      <w:r w:rsidRPr="009C279B">
        <w:rPr>
          <w:sz w:val="24"/>
          <w:szCs w:val="24"/>
        </w:rPr>
        <w:t xml:space="preserve"> to June 15</w:t>
      </w:r>
      <w:r w:rsidRPr="009C279B">
        <w:rPr>
          <w:sz w:val="24"/>
          <w:szCs w:val="24"/>
          <w:vertAlign w:val="superscript"/>
        </w:rPr>
        <w:t xml:space="preserve">th </w:t>
      </w:r>
      <w:r w:rsidRPr="009C279B">
        <w:rPr>
          <w:sz w:val="24"/>
          <w:szCs w:val="24"/>
        </w:rPr>
        <w:t>&amp; the IAU constellations boundaries is from May 14</w:t>
      </w:r>
      <w:r w:rsidRPr="009C279B">
        <w:rPr>
          <w:sz w:val="24"/>
          <w:szCs w:val="24"/>
          <w:vertAlign w:val="superscript"/>
        </w:rPr>
        <w:t>th</w:t>
      </w:r>
      <w:r w:rsidRPr="009C279B">
        <w:rPr>
          <w:sz w:val="24"/>
          <w:szCs w:val="24"/>
        </w:rPr>
        <w:t xml:space="preserve"> to June 21</w:t>
      </w:r>
      <w:r w:rsidRPr="009C279B">
        <w:rPr>
          <w:sz w:val="24"/>
          <w:szCs w:val="24"/>
          <w:vertAlign w:val="superscript"/>
        </w:rPr>
        <w:t>st</w:t>
      </w:r>
      <w:r w:rsidRPr="009C279B">
        <w:rPr>
          <w:sz w:val="24"/>
          <w:szCs w:val="24"/>
        </w:rPr>
        <w:t xml:space="preserve"> &amp; the most righteous is 8 toward the light &amp; 1 toward the darkness (White Magic of Protection to the Most Righteous Israelites done by the Father Stephen Our Lord) is in the Horoscopes’ or Astrological Physiognomies on pages 357-359. This can be referred to the Father Stephen Our Lord as the Mediator between the anointed and the wicked in 2</w:t>
      </w:r>
      <w:r w:rsidRPr="009C279B">
        <w:rPr>
          <w:sz w:val="24"/>
          <w:szCs w:val="24"/>
          <w:vertAlign w:val="superscript"/>
        </w:rPr>
        <w:t>nd</w:t>
      </w:r>
      <w:r w:rsidRPr="009C279B">
        <w:rPr>
          <w:sz w:val="24"/>
          <w:szCs w:val="24"/>
        </w:rPr>
        <w:t xml:space="preserve"> Esdras 12:32 &amp; in the Genesis Commentary B on page 464. In Matthew 25:31-46 talks about the Father Stephen Our Lord in Christianity preparing those of the right hand (Israelite/Gentiles) which is blessed into eternal life and prepares those on the left hand (Egyptians/Foreign Nations) which is cursed into everlasting damnation. A List of False Prophets is on page 590. The battle between good and evil is in the Triumph of Righteousness or Mysteries on pages 389-390. The battle between light &amp; darkness is in A Historico-theological Narrative based on Genesis &amp; Exodus on pages 556-557. The Seductress is on pages 395-396. Wickedness is Judged in Second Ezekiel a on page 572. The Demons of idolatry are in the Para-Danielic Writings on page 574. The light against the darkness is in the Ginza on pages 556-574. Heaven the light blessings &amp; Hell the dark punishments are in Hibil’s Lament from the Book of John on pages 575-580. The two spirits of good &amp; evil in Man is in the Two Ways on page 594. The plagues of Egypt are in A Paraphrase of Genesis &amp; Exodus On pages 447. The Zodiacal Calendar with a Brontologion is on pages 361-362. About the Exodus is in Sermon on the Exodus &amp; the Conquest of Canaan on page 539. The age of wickedness will end &amp; righteousness will prevail in the Testament of Naphtali on page 529. Joseph was placed 2</w:t>
      </w:r>
      <w:r w:rsidRPr="009C279B">
        <w:rPr>
          <w:sz w:val="24"/>
          <w:szCs w:val="24"/>
          <w:vertAlign w:val="superscript"/>
        </w:rPr>
        <w:t>nd</w:t>
      </w:r>
      <w:r w:rsidRPr="009C279B">
        <w:rPr>
          <w:sz w:val="24"/>
          <w:szCs w:val="24"/>
        </w:rPr>
        <w:t xml:space="preserve"> over the Egyptian Kingdom (except the throne) because of His Brothers in the Joseph Apocryphon on pages 530-531. The Schools of Gnostic Thought in the Nag Hammadi Scriptures of the Thomas Christianity School, the Sethian School, the Italian School and the Hermetic Religion are somewhat heretical on pages 777-798, but some of the ancient manuscripts can be used in learning about God. If the ancient manuscript is correct about Thomas being Jesus’ twin brother, then there would be two in Mary’s womb concerning the “</w:t>
      </w:r>
      <w:r w:rsidRPr="009C279B">
        <w:rPr>
          <w:b/>
          <w:sz w:val="24"/>
          <w:szCs w:val="24"/>
        </w:rPr>
        <w:t>Immaculate Conception</w:t>
      </w:r>
      <w:r w:rsidRPr="009C279B">
        <w:rPr>
          <w:sz w:val="24"/>
          <w:szCs w:val="24"/>
        </w:rPr>
        <w:t>” and Thomas would not have an Earthly Father, but His Father would be the Father Stephen Our Lord and Thomas would have all that Jesus had in His Kingdom in the Gospel of Thomas on pages 299-307. King Solomon built the Supreme House of the Father Stephen Our Lord called Zion in the Kingdom of Lordship that can never be destroyed in 7 years that took $576,000,000,000.00 billion in 100,000 gold talents &amp; $384,000,000,000.00 in 1 million silver talents in tithing which is $960,000,000,000,000.00 trillion which the Father Stephen Body is 202,000,000,000,000,000,000 quintillion years old in gold is in Leviticus 27:3; 1</w:t>
      </w:r>
      <w:r w:rsidRPr="009C279B">
        <w:rPr>
          <w:sz w:val="24"/>
          <w:szCs w:val="24"/>
          <w:vertAlign w:val="superscript"/>
        </w:rPr>
        <w:t>st</w:t>
      </w:r>
      <w:r w:rsidRPr="009C279B">
        <w:rPr>
          <w:sz w:val="24"/>
          <w:szCs w:val="24"/>
        </w:rPr>
        <w:t xml:space="preserve"> Chronicles 22:14 &amp; Acts 7:47-50. Money is a defense as wisdom is a defense in Ecclesiastes 7:12. King Solomon’s Kingdom also involved 700 wives and 300 concubines and his House took 13 years to build which means He was the only multi-trillonare in the Holy Bible that raised up the Lord Stephen by His Eternal Throne that lasts forever in 1</w:t>
      </w:r>
      <w:r w:rsidRPr="009C279B">
        <w:rPr>
          <w:sz w:val="24"/>
          <w:szCs w:val="24"/>
          <w:vertAlign w:val="superscript"/>
        </w:rPr>
        <w:t>st</w:t>
      </w:r>
      <w:r w:rsidRPr="009C279B">
        <w:rPr>
          <w:sz w:val="24"/>
          <w:szCs w:val="24"/>
        </w:rPr>
        <w:t xml:space="preserve"> Chronicles 17:23. Both houses equal to the Lord Stephen’s life for 21 years in Acts 1:4-7:60. </w:t>
      </w:r>
    </w:p>
    <w:p w:rsidR="00691D4D" w:rsidRPr="009C279B" w:rsidRDefault="00691D4D" w:rsidP="00691D4D">
      <w:pPr>
        <w:tabs>
          <w:tab w:val="left" w:pos="5130"/>
        </w:tabs>
        <w:spacing w:line="480" w:lineRule="auto"/>
        <w:jc w:val="center"/>
        <w:rPr>
          <w:sz w:val="24"/>
          <w:szCs w:val="24"/>
        </w:rPr>
      </w:pPr>
      <w:r w:rsidRPr="009C279B">
        <w:rPr>
          <w:sz w:val="24"/>
          <w:szCs w:val="24"/>
        </w:rPr>
        <w:t>THE BARRACK’S AUTHORITIES OVER THE HOUSE AUTHORITIES &amp; THE TENT OF MEETING AUTHORITIES</w:t>
      </w:r>
    </w:p>
    <w:p w:rsidR="00691D4D" w:rsidRPr="009C279B" w:rsidRDefault="00691D4D" w:rsidP="00691D4D">
      <w:pPr>
        <w:spacing w:line="480" w:lineRule="auto"/>
        <w:jc w:val="center"/>
        <w:rPr>
          <w:sz w:val="24"/>
          <w:szCs w:val="24"/>
        </w:rPr>
      </w:pPr>
      <w:r w:rsidRPr="009C279B">
        <w:rPr>
          <w:sz w:val="24"/>
          <w:szCs w:val="24"/>
        </w:rPr>
        <w:t>The Father Stephen’s Barrack’s Authorities Address verses the Lord Lucifer’s Barrack’s Authorities Address from an Hour to a Minute</w:t>
      </w:r>
    </w:p>
    <w:p w:rsidR="00691D4D" w:rsidRPr="009C279B" w:rsidRDefault="00691D4D" w:rsidP="00691D4D">
      <w:pPr>
        <w:spacing w:line="480" w:lineRule="auto"/>
        <w:jc w:val="both"/>
        <w:rPr>
          <w:sz w:val="24"/>
          <w:szCs w:val="24"/>
        </w:rPr>
      </w:pPr>
      <w:r w:rsidRPr="009C279B">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691D4D" w:rsidRPr="009C279B" w:rsidRDefault="00691D4D" w:rsidP="00691D4D">
      <w:pPr>
        <w:spacing w:line="480" w:lineRule="auto"/>
        <w:jc w:val="center"/>
        <w:rPr>
          <w:sz w:val="24"/>
          <w:szCs w:val="24"/>
        </w:rPr>
      </w:pPr>
      <w:r w:rsidRPr="009C279B">
        <w:rPr>
          <w:sz w:val="24"/>
          <w:szCs w:val="24"/>
        </w:rPr>
        <w:t>THE COMMAND POST AUTHORITIES OVER THE BUSINESS AUTHORITIES AND THE TEMPLE AUTHORITIES</w:t>
      </w:r>
    </w:p>
    <w:p w:rsidR="00691D4D" w:rsidRPr="009C279B" w:rsidRDefault="00691D4D" w:rsidP="00691D4D">
      <w:pPr>
        <w:spacing w:line="480" w:lineRule="auto"/>
        <w:jc w:val="center"/>
        <w:rPr>
          <w:sz w:val="24"/>
          <w:szCs w:val="24"/>
        </w:rPr>
      </w:pPr>
      <w:r w:rsidRPr="009C279B">
        <w:rPr>
          <w:sz w:val="24"/>
          <w:szCs w:val="24"/>
        </w:rPr>
        <w:t>The Father Stephen’s Command Post Authorities Address verses the Lord Lucifer’s Command Post Authorities Address from a Minute to a Second</w:t>
      </w:r>
    </w:p>
    <w:p w:rsidR="00691D4D" w:rsidRPr="009C279B" w:rsidRDefault="00691D4D" w:rsidP="00691D4D">
      <w:pPr>
        <w:spacing w:line="480" w:lineRule="auto"/>
        <w:jc w:val="both"/>
        <w:rPr>
          <w:sz w:val="24"/>
          <w:szCs w:val="24"/>
        </w:rPr>
      </w:pPr>
      <w:r w:rsidRPr="009C279B">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691D4D" w:rsidRPr="009C279B" w:rsidRDefault="00691D4D" w:rsidP="00691D4D">
      <w:pPr>
        <w:spacing w:line="480" w:lineRule="auto"/>
        <w:jc w:val="center"/>
        <w:rPr>
          <w:sz w:val="24"/>
          <w:szCs w:val="24"/>
        </w:rPr>
      </w:pPr>
      <w:r w:rsidRPr="009C279B">
        <w:rPr>
          <w:sz w:val="24"/>
          <w:szCs w:val="24"/>
        </w:rPr>
        <w:t>THE CHAPLAINCY MILITARY AUTHORITIES OVER THE CHURCH SANCTUARY AUTHORITIES &amp; THE TABERNACLE SYNAGOGUE AUTHORITIES</w:t>
      </w:r>
    </w:p>
    <w:p w:rsidR="00691D4D" w:rsidRPr="009C279B" w:rsidRDefault="00691D4D" w:rsidP="00691D4D">
      <w:pPr>
        <w:spacing w:line="480" w:lineRule="auto"/>
        <w:jc w:val="center"/>
        <w:rPr>
          <w:sz w:val="24"/>
          <w:szCs w:val="24"/>
        </w:rPr>
      </w:pPr>
      <w:r w:rsidRPr="009C279B">
        <w:rPr>
          <w:sz w:val="24"/>
          <w:szCs w:val="24"/>
        </w:rPr>
        <w:t>The Father Stephen’s Chaplaincy Authorities Address verses the Lord Lucifer’s Chaplaincy Authorities Address from a Second to Godspeed</w:t>
      </w:r>
    </w:p>
    <w:p w:rsidR="00691D4D" w:rsidRPr="009C279B" w:rsidRDefault="00691D4D" w:rsidP="00691D4D">
      <w:pPr>
        <w:spacing w:line="480" w:lineRule="auto"/>
        <w:jc w:val="both"/>
        <w:rPr>
          <w:sz w:val="24"/>
          <w:szCs w:val="24"/>
        </w:rPr>
      </w:pPr>
      <w:r w:rsidRPr="009C279B">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691D4D" w:rsidRPr="009C279B" w:rsidRDefault="00691D4D" w:rsidP="00691D4D">
      <w:pPr>
        <w:spacing w:line="480" w:lineRule="auto"/>
        <w:jc w:val="center"/>
        <w:rPr>
          <w:b/>
          <w:sz w:val="24"/>
          <w:szCs w:val="24"/>
        </w:rPr>
      </w:pPr>
      <w:r w:rsidRPr="009C279B">
        <w:rPr>
          <w:b/>
          <w:sz w:val="24"/>
          <w:szCs w:val="24"/>
        </w:rPr>
        <w:t>The Father Stephen’s Zion [Sion] Tabernacle</w:t>
      </w:r>
    </w:p>
    <w:p w:rsidR="00691D4D" w:rsidRPr="009C279B" w:rsidRDefault="00691D4D" w:rsidP="00691D4D">
      <w:pPr>
        <w:spacing w:line="480" w:lineRule="auto"/>
        <w:jc w:val="both"/>
        <w:rPr>
          <w:sz w:val="24"/>
          <w:szCs w:val="24"/>
        </w:rPr>
      </w:pPr>
      <w:r w:rsidRPr="009C279B">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9C279B">
        <w:rPr>
          <w:sz w:val="24"/>
          <w:szCs w:val="24"/>
          <w:vertAlign w:val="superscript"/>
        </w:rPr>
        <w:t>st</w:t>
      </w:r>
      <w:r w:rsidRPr="009C279B">
        <w:rPr>
          <w:sz w:val="24"/>
          <w:szCs w:val="24"/>
        </w:rPr>
        <w:t xml:space="preserve"> Samuel 1:3; 21:1; 1</w:t>
      </w:r>
      <w:r w:rsidRPr="009C279B">
        <w:rPr>
          <w:sz w:val="24"/>
          <w:szCs w:val="24"/>
          <w:vertAlign w:val="superscript"/>
        </w:rPr>
        <w:t>st</w:t>
      </w:r>
      <w:r w:rsidRPr="009C279B">
        <w:rPr>
          <w:sz w:val="24"/>
          <w:szCs w:val="24"/>
        </w:rPr>
        <w:t xml:space="preserve"> Chronicles 16:39; 2</w:t>
      </w:r>
      <w:r w:rsidRPr="009C279B">
        <w:rPr>
          <w:sz w:val="24"/>
          <w:szCs w:val="24"/>
          <w:vertAlign w:val="superscript"/>
        </w:rPr>
        <w:t>nd</w:t>
      </w:r>
      <w:r w:rsidRPr="009C279B">
        <w:rPr>
          <w:sz w:val="24"/>
          <w:szCs w:val="24"/>
        </w:rPr>
        <w:t xml:space="preserve"> Chronicles 5:2-6 &amp; Psalms 78:60.   </w:t>
      </w:r>
    </w:p>
    <w:p w:rsidR="00691D4D" w:rsidRPr="009C279B" w:rsidRDefault="00691D4D" w:rsidP="00691D4D">
      <w:pPr>
        <w:spacing w:line="480" w:lineRule="auto"/>
        <w:jc w:val="both"/>
        <w:rPr>
          <w:sz w:val="24"/>
          <w:szCs w:val="24"/>
        </w:rPr>
      </w:pPr>
      <w:r w:rsidRPr="009C279B">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691D4D" w:rsidRPr="009C279B" w:rsidRDefault="00691D4D" w:rsidP="00691D4D">
      <w:pPr>
        <w:jc w:val="center"/>
        <w:rPr>
          <w:b/>
          <w:sz w:val="24"/>
          <w:szCs w:val="24"/>
        </w:rPr>
      </w:pPr>
      <w:r w:rsidRPr="009C279B">
        <w:rPr>
          <w:b/>
          <w:sz w:val="24"/>
          <w:szCs w:val="24"/>
        </w:rPr>
        <w:t xml:space="preserve">The Father Stephen’s Zion [Sion] Temple </w:t>
      </w:r>
    </w:p>
    <w:p w:rsidR="00691D4D" w:rsidRPr="009C279B" w:rsidRDefault="00691D4D" w:rsidP="00691D4D">
      <w:pPr>
        <w:spacing w:line="480" w:lineRule="auto"/>
        <w:jc w:val="both"/>
        <w:rPr>
          <w:sz w:val="24"/>
          <w:szCs w:val="24"/>
        </w:rPr>
      </w:pPr>
      <w:r w:rsidRPr="009C279B">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9C279B">
        <w:rPr>
          <w:sz w:val="24"/>
          <w:szCs w:val="24"/>
          <w:vertAlign w:val="superscript"/>
        </w:rPr>
        <w:t>st</w:t>
      </w:r>
      <w:r w:rsidRPr="009C279B">
        <w:rPr>
          <w:sz w:val="24"/>
          <w:szCs w:val="24"/>
        </w:rPr>
        <w:t xml:space="preserve"> Samuel 7:2. David’s Preparations for the Building and Worship in the First Temple: The Plan for its Construction is in 2</w:t>
      </w:r>
      <w:r w:rsidRPr="009C279B">
        <w:rPr>
          <w:sz w:val="24"/>
          <w:szCs w:val="24"/>
          <w:vertAlign w:val="superscript"/>
        </w:rPr>
        <w:t>nd</w:t>
      </w:r>
      <w:r w:rsidRPr="009C279B">
        <w:rPr>
          <w:sz w:val="24"/>
          <w:szCs w:val="24"/>
        </w:rPr>
        <w:t xml:space="preserve"> Samuel 7:1, 12-13; 1</w:t>
      </w:r>
      <w:r w:rsidRPr="009C279B">
        <w:rPr>
          <w:sz w:val="24"/>
          <w:szCs w:val="24"/>
          <w:vertAlign w:val="superscript"/>
        </w:rPr>
        <w:t>st</w:t>
      </w:r>
      <w:r w:rsidRPr="009C279B">
        <w:rPr>
          <w:sz w:val="24"/>
          <w:szCs w:val="24"/>
        </w:rPr>
        <w:t xml:space="preserve"> Chronicles 17:1; 28:11-12, 19. The Gifts for its Construction is in 1</w:t>
      </w:r>
      <w:r w:rsidRPr="009C279B">
        <w:rPr>
          <w:sz w:val="24"/>
          <w:szCs w:val="24"/>
          <w:vertAlign w:val="superscript"/>
        </w:rPr>
        <w:t>st</w:t>
      </w:r>
      <w:r w:rsidRPr="009C279B">
        <w:rPr>
          <w:sz w:val="24"/>
          <w:szCs w:val="24"/>
        </w:rPr>
        <w:t xml:space="preserve"> Chronicles 29:2-3, 6. The Arrangements for the Temple Worship is in 1</w:t>
      </w:r>
      <w:r w:rsidRPr="009C279B">
        <w:rPr>
          <w:sz w:val="24"/>
          <w:szCs w:val="24"/>
          <w:vertAlign w:val="superscript"/>
        </w:rPr>
        <w:t>st</w:t>
      </w:r>
      <w:r w:rsidRPr="009C279B">
        <w:rPr>
          <w:sz w:val="24"/>
          <w:szCs w:val="24"/>
        </w:rPr>
        <w:t xml:space="preserve"> Chronicles 23:3-5. Solomon’s Construction of the Temple is in 1</w:t>
      </w:r>
      <w:r w:rsidRPr="009C279B">
        <w:rPr>
          <w:sz w:val="24"/>
          <w:szCs w:val="24"/>
          <w:vertAlign w:val="superscript"/>
        </w:rPr>
        <w:t>st</w:t>
      </w:r>
      <w:r w:rsidRPr="009C279B">
        <w:rPr>
          <w:sz w:val="24"/>
          <w:szCs w:val="24"/>
        </w:rPr>
        <w:t xml:space="preserve"> Kings 5:1-13 &amp; 2</w:t>
      </w:r>
      <w:r w:rsidRPr="009C279B">
        <w:rPr>
          <w:sz w:val="24"/>
          <w:szCs w:val="24"/>
          <w:vertAlign w:val="superscript"/>
        </w:rPr>
        <w:t>nd</w:t>
      </w:r>
      <w:r w:rsidRPr="009C279B">
        <w:rPr>
          <w:sz w:val="24"/>
          <w:szCs w:val="24"/>
        </w:rPr>
        <w:t xml:space="preserve"> Chronicles 2:7-18. The Completion of the Temple and its Furnishings is in 2</w:t>
      </w:r>
      <w:r w:rsidRPr="009C279B">
        <w:rPr>
          <w:sz w:val="24"/>
          <w:szCs w:val="24"/>
          <w:vertAlign w:val="superscript"/>
        </w:rPr>
        <w:t>nd</w:t>
      </w:r>
      <w:r w:rsidRPr="009C279B">
        <w:rPr>
          <w:sz w:val="24"/>
          <w:szCs w:val="24"/>
        </w:rPr>
        <w:t xml:space="preserve"> Chronicles 2:5; 3:4-9, 11-12; 4:2, 5 &amp; 1</w:t>
      </w:r>
      <w:r w:rsidRPr="009C279B">
        <w:rPr>
          <w:sz w:val="24"/>
          <w:szCs w:val="24"/>
          <w:vertAlign w:val="superscript"/>
        </w:rPr>
        <w:t>st</w:t>
      </w:r>
      <w:r w:rsidRPr="009C279B">
        <w:rPr>
          <w:sz w:val="24"/>
          <w:szCs w:val="24"/>
        </w:rPr>
        <w:t xml:space="preserve"> Kings 6:20-22, 27, 38; 7:23, 26-27, 30. The Dedication of the Temple: At the Feats of Tabernacles is in 1</w:t>
      </w:r>
      <w:r w:rsidRPr="009C279B">
        <w:rPr>
          <w:sz w:val="24"/>
          <w:szCs w:val="24"/>
          <w:vertAlign w:val="superscript"/>
        </w:rPr>
        <w:t>st</w:t>
      </w:r>
      <w:r w:rsidRPr="009C279B">
        <w:rPr>
          <w:sz w:val="24"/>
          <w:szCs w:val="24"/>
        </w:rPr>
        <w:t xml:space="preserve"> Kings 8:2 &amp; 2</w:t>
      </w:r>
      <w:r w:rsidRPr="009C279B">
        <w:rPr>
          <w:sz w:val="24"/>
          <w:szCs w:val="24"/>
          <w:vertAlign w:val="superscript"/>
        </w:rPr>
        <w:t>nd</w:t>
      </w:r>
      <w:r w:rsidRPr="009C279B">
        <w:rPr>
          <w:sz w:val="24"/>
          <w:szCs w:val="24"/>
        </w:rPr>
        <w:t xml:space="preserve"> Chronicles 5:3. The Glory of the Father Stephen filled the Temple is in 1</w:t>
      </w:r>
      <w:r w:rsidRPr="009C279B">
        <w:rPr>
          <w:sz w:val="24"/>
          <w:szCs w:val="24"/>
          <w:vertAlign w:val="superscript"/>
        </w:rPr>
        <w:t>st</w:t>
      </w:r>
      <w:r w:rsidRPr="009C279B">
        <w:rPr>
          <w:sz w:val="24"/>
          <w:szCs w:val="24"/>
        </w:rPr>
        <w:t xml:space="preserve"> Kings 8:6, 10-11 &amp; 2</w:t>
      </w:r>
      <w:r w:rsidRPr="009C279B">
        <w:rPr>
          <w:sz w:val="24"/>
          <w:szCs w:val="24"/>
          <w:vertAlign w:val="superscript"/>
        </w:rPr>
        <w:t>nd</w:t>
      </w:r>
      <w:r w:rsidRPr="009C279B">
        <w:rPr>
          <w:sz w:val="24"/>
          <w:szCs w:val="24"/>
        </w:rPr>
        <w:t xml:space="preserve"> Chronicles 5:7, 11, 13-14. The Offering of Sacrifices is in 1</w:t>
      </w:r>
      <w:r w:rsidRPr="009C279B">
        <w:rPr>
          <w:sz w:val="24"/>
          <w:szCs w:val="24"/>
          <w:vertAlign w:val="superscript"/>
        </w:rPr>
        <w:t>st</w:t>
      </w:r>
      <w:r w:rsidRPr="009C279B">
        <w:rPr>
          <w:sz w:val="24"/>
          <w:szCs w:val="24"/>
        </w:rPr>
        <w:t xml:space="preserve"> Kings 8:62-63 &amp; 2</w:t>
      </w:r>
      <w:r w:rsidRPr="009C279B">
        <w:rPr>
          <w:sz w:val="24"/>
          <w:szCs w:val="24"/>
          <w:vertAlign w:val="superscript"/>
        </w:rPr>
        <w:t>nd</w:t>
      </w:r>
      <w:r w:rsidRPr="009C279B">
        <w:rPr>
          <w:sz w:val="24"/>
          <w:szCs w:val="24"/>
        </w:rPr>
        <w:t xml:space="preserve"> Chronicles 7:5. Solomon’s Prayer is in 1</w:t>
      </w:r>
      <w:r w:rsidRPr="009C279B">
        <w:rPr>
          <w:sz w:val="24"/>
          <w:szCs w:val="24"/>
          <w:vertAlign w:val="superscript"/>
        </w:rPr>
        <w:t>st</w:t>
      </w:r>
      <w:r w:rsidRPr="009C279B">
        <w:rPr>
          <w:sz w:val="24"/>
          <w:szCs w:val="24"/>
        </w:rPr>
        <w:t xml:space="preserve"> Kings 12:26-30 &amp; 2</w:t>
      </w:r>
      <w:r w:rsidRPr="009C279B">
        <w:rPr>
          <w:sz w:val="24"/>
          <w:szCs w:val="24"/>
          <w:vertAlign w:val="superscript"/>
        </w:rPr>
        <w:t>nd</w:t>
      </w:r>
      <w:r w:rsidRPr="009C279B">
        <w:rPr>
          <w:sz w:val="24"/>
          <w:szCs w:val="24"/>
        </w:rPr>
        <w:t xml:space="preserve"> Chronicles 13:4-12. Later the Kings of Judah used the Temple Treasures for Political Purposes is in 1</w:t>
      </w:r>
      <w:r w:rsidRPr="009C279B">
        <w:rPr>
          <w:sz w:val="24"/>
          <w:szCs w:val="24"/>
          <w:vertAlign w:val="superscript"/>
        </w:rPr>
        <w:t>st</w:t>
      </w:r>
      <w:r w:rsidRPr="009C279B">
        <w:rPr>
          <w:sz w:val="24"/>
          <w:szCs w:val="24"/>
        </w:rPr>
        <w:t xml:space="preserve"> Kings 15:18-19; 2</w:t>
      </w:r>
      <w:r w:rsidRPr="009C279B">
        <w:rPr>
          <w:sz w:val="24"/>
          <w:szCs w:val="24"/>
          <w:vertAlign w:val="superscript"/>
        </w:rPr>
        <w:t>nd</w:t>
      </w:r>
      <w:r w:rsidRPr="009C279B">
        <w:rPr>
          <w:sz w:val="24"/>
          <w:szCs w:val="24"/>
        </w:rPr>
        <w:t xml:space="preserve"> Kings 12:17-18; 16:7-8; 18:14-15 &amp; 2</w:t>
      </w:r>
      <w:r w:rsidRPr="009C279B">
        <w:rPr>
          <w:sz w:val="24"/>
          <w:szCs w:val="24"/>
          <w:vertAlign w:val="superscript"/>
        </w:rPr>
        <w:t>nd</w:t>
      </w:r>
      <w:r w:rsidRPr="009C279B">
        <w:rPr>
          <w:sz w:val="24"/>
          <w:szCs w:val="24"/>
        </w:rPr>
        <w:t xml:space="preserve"> Chronicles 16:2-3; 28:21. The Only Foreign Kings that Pillaged, Plundered, Booteed, Spoiled the Temple: Shiskak King of Egypt in 1</w:t>
      </w:r>
      <w:r w:rsidRPr="009C279B">
        <w:rPr>
          <w:sz w:val="24"/>
          <w:szCs w:val="24"/>
          <w:vertAlign w:val="superscript"/>
        </w:rPr>
        <w:t>st</w:t>
      </w:r>
      <w:r w:rsidRPr="009C279B">
        <w:rPr>
          <w:sz w:val="24"/>
          <w:szCs w:val="24"/>
        </w:rPr>
        <w:t xml:space="preserve"> Kings 14:25-26 &amp; 2</w:t>
      </w:r>
      <w:r w:rsidRPr="009C279B">
        <w:rPr>
          <w:sz w:val="24"/>
          <w:szCs w:val="24"/>
          <w:vertAlign w:val="superscript"/>
        </w:rPr>
        <w:t>nd</w:t>
      </w:r>
      <w:r w:rsidRPr="009C279B">
        <w:rPr>
          <w:sz w:val="24"/>
          <w:szCs w:val="24"/>
        </w:rPr>
        <w:t xml:space="preserve"> Chronicles 12:9. Nebuchadnezzar King of Babylon is in 2</w:t>
      </w:r>
      <w:r w:rsidRPr="009C279B">
        <w:rPr>
          <w:sz w:val="24"/>
          <w:szCs w:val="24"/>
          <w:vertAlign w:val="superscript"/>
        </w:rPr>
        <w:t>nd</w:t>
      </w:r>
      <w:r w:rsidRPr="009C279B">
        <w:rPr>
          <w:sz w:val="24"/>
          <w:szCs w:val="24"/>
        </w:rPr>
        <w:t xml:space="preserve"> Kings 24:13 &amp; 2</w:t>
      </w:r>
      <w:r w:rsidRPr="009C279B">
        <w:rPr>
          <w:sz w:val="24"/>
          <w:szCs w:val="24"/>
          <w:vertAlign w:val="superscript"/>
        </w:rPr>
        <w:t>nd</w:t>
      </w:r>
      <w:r w:rsidRPr="009C279B">
        <w:rPr>
          <w:sz w:val="24"/>
          <w:szCs w:val="24"/>
        </w:rPr>
        <w:t xml:space="preserve"> Chronicles 36:18. Under Certain Kings the Temple was Cleansed and Repaired: King Joash in 2</w:t>
      </w:r>
      <w:r w:rsidRPr="009C279B">
        <w:rPr>
          <w:sz w:val="24"/>
          <w:szCs w:val="24"/>
          <w:vertAlign w:val="superscript"/>
        </w:rPr>
        <w:t>nd</w:t>
      </w:r>
      <w:r w:rsidRPr="009C279B">
        <w:rPr>
          <w:sz w:val="24"/>
          <w:szCs w:val="24"/>
        </w:rPr>
        <w:t xml:space="preserve"> Kings 12:4-5 &amp; 2</w:t>
      </w:r>
      <w:r w:rsidRPr="009C279B">
        <w:rPr>
          <w:sz w:val="24"/>
          <w:szCs w:val="24"/>
          <w:vertAlign w:val="superscript"/>
        </w:rPr>
        <w:t>nd</w:t>
      </w:r>
      <w:r w:rsidRPr="009C279B">
        <w:rPr>
          <w:sz w:val="24"/>
          <w:szCs w:val="24"/>
        </w:rPr>
        <w:t xml:space="preserve"> Chronicles 24:5, 13-14. King Jotham is in 2</w:t>
      </w:r>
      <w:r w:rsidRPr="009C279B">
        <w:rPr>
          <w:sz w:val="24"/>
          <w:szCs w:val="24"/>
          <w:vertAlign w:val="superscript"/>
        </w:rPr>
        <w:t>nd</w:t>
      </w:r>
      <w:r w:rsidRPr="009C279B">
        <w:rPr>
          <w:sz w:val="24"/>
          <w:szCs w:val="24"/>
        </w:rPr>
        <w:t xml:space="preserve"> Kings 15:35 &amp; 2</w:t>
      </w:r>
      <w:r w:rsidRPr="009C279B">
        <w:rPr>
          <w:sz w:val="24"/>
          <w:szCs w:val="24"/>
          <w:vertAlign w:val="superscript"/>
        </w:rPr>
        <w:t>nd</w:t>
      </w:r>
      <w:r w:rsidRPr="009C279B">
        <w:rPr>
          <w:sz w:val="24"/>
          <w:szCs w:val="24"/>
        </w:rPr>
        <w:t xml:space="preserve"> Chronicles 27:3. King Hezekiah is in 2</w:t>
      </w:r>
      <w:r w:rsidRPr="009C279B">
        <w:rPr>
          <w:sz w:val="24"/>
          <w:szCs w:val="24"/>
          <w:vertAlign w:val="superscript"/>
        </w:rPr>
        <w:t>nd</w:t>
      </w:r>
      <w:r w:rsidRPr="009C279B">
        <w:rPr>
          <w:sz w:val="24"/>
          <w:szCs w:val="24"/>
        </w:rPr>
        <w:t xml:space="preserve"> Chronicles 29:3-5, 15-16, 18-19, 25. King Josiah is in 2</w:t>
      </w:r>
      <w:r w:rsidRPr="009C279B">
        <w:rPr>
          <w:sz w:val="24"/>
          <w:szCs w:val="24"/>
          <w:vertAlign w:val="superscript"/>
        </w:rPr>
        <w:t>nd</w:t>
      </w:r>
      <w:r w:rsidRPr="009C279B">
        <w:rPr>
          <w:sz w:val="24"/>
          <w:szCs w:val="24"/>
        </w:rPr>
        <w:t xml:space="preserve"> Kings 22:3-7 &amp; 2</w:t>
      </w:r>
      <w:r w:rsidRPr="009C279B">
        <w:rPr>
          <w:sz w:val="24"/>
          <w:szCs w:val="24"/>
          <w:vertAlign w:val="superscript"/>
        </w:rPr>
        <w:t>nd</w:t>
      </w:r>
      <w:r w:rsidRPr="009C279B">
        <w:rPr>
          <w:sz w:val="24"/>
          <w:szCs w:val="24"/>
        </w:rPr>
        <w:t xml:space="preserve"> Chronicles 34:8-11. The Destruction of the Temple by the Babylonians is in 2</w:t>
      </w:r>
      <w:r w:rsidRPr="009C279B">
        <w:rPr>
          <w:sz w:val="24"/>
          <w:szCs w:val="24"/>
          <w:vertAlign w:val="superscript"/>
        </w:rPr>
        <w:t>nd</w:t>
      </w:r>
      <w:r w:rsidRPr="009C279B">
        <w:rPr>
          <w:sz w:val="24"/>
          <w:szCs w:val="24"/>
        </w:rPr>
        <w:t xml:space="preserve"> Kings 25:13-15; Jeremiah 52:17-19 &amp; 2</w:t>
      </w:r>
      <w:r w:rsidRPr="009C279B">
        <w:rPr>
          <w:sz w:val="24"/>
          <w:szCs w:val="24"/>
          <w:vertAlign w:val="superscript"/>
        </w:rPr>
        <w:t>nd</w:t>
      </w:r>
      <w:r w:rsidRPr="009C279B">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9C279B">
        <w:rPr>
          <w:sz w:val="24"/>
          <w:szCs w:val="24"/>
          <w:vertAlign w:val="superscript"/>
        </w:rPr>
        <w:t>st</w:t>
      </w:r>
      <w:r w:rsidRPr="009C279B">
        <w:rPr>
          <w:sz w:val="24"/>
          <w:szCs w:val="24"/>
        </w:rPr>
        <w:t xml:space="preserve"> 1944 and the Eternal Guiltiness Damnation will end in June 21</w:t>
      </w:r>
      <w:r w:rsidRPr="009C279B">
        <w:rPr>
          <w:sz w:val="24"/>
          <w:szCs w:val="24"/>
          <w:vertAlign w:val="superscript"/>
        </w:rPr>
        <w:t>st</w:t>
      </w:r>
      <w:r w:rsidRPr="009C279B">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 be turned over by the Black Christian Leadership to the White Christian Leadership by the Breaking Point [Holy Division of Lordship in Hebrews 4:12 [NKJV]) in Acts 9:1-28:31.     </w:t>
      </w:r>
    </w:p>
    <w:p w:rsidR="00691D4D" w:rsidRPr="009C279B" w:rsidRDefault="00691D4D" w:rsidP="00691D4D">
      <w:pPr>
        <w:spacing w:line="480" w:lineRule="auto"/>
        <w:jc w:val="both"/>
        <w:rPr>
          <w:sz w:val="24"/>
          <w:szCs w:val="24"/>
        </w:rPr>
      </w:pPr>
      <w:r w:rsidRPr="009C279B">
        <w:rPr>
          <w:sz w:val="24"/>
          <w:szCs w:val="24"/>
        </w:rPr>
        <w:t>The Rebuilding of the Temple: Preparations for Rebuilding the Temple is in Ezra 1:1-4, 7 &amp; 2</w:t>
      </w:r>
      <w:r w:rsidRPr="009C279B">
        <w:rPr>
          <w:sz w:val="24"/>
          <w:szCs w:val="24"/>
          <w:vertAlign w:val="superscript"/>
        </w:rPr>
        <w:t>nd</w:t>
      </w:r>
      <w:r w:rsidRPr="009C279B">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691D4D" w:rsidRPr="009C279B" w:rsidRDefault="00691D4D" w:rsidP="00691D4D">
      <w:pPr>
        <w:spacing w:line="480" w:lineRule="auto"/>
        <w:jc w:val="both"/>
        <w:rPr>
          <w:sz w:val="24"/>
          <w:szCs w:val="24"/>
        </w:rPr>
      </w:pPr>
      <w:r w:rsidRPr="009C279B">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691D4D" w:rsidRPr="009C279B" w:rsidRDefault="00691D4D" w:rsidP="00691D4D">
      <w:pPr>
        <w:spacing w:line="480" w:lineRule="auto"/>
        <w:jc w:val="both"/>
        <w:rPr>
          <w:sz w:val="24"/>
          <w:szCs w:val="24"/>
        </w:rPr>
      </w:pPr>
      <w:r w:rsidRPr="009C279B">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9C279B">
        <w:rPr>
          <w:sz w:val="24"/>
          <w:szCs w:val="24"/>
          <w:vertAlign w:val="superscript"/>
        </w:rPr>
        <w:t>nd</w:t>
      </w:r>
      <w:r w:rsidRPr="009C279B">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9C279B">
        <w:rPr>
          <w:sz w:val="24"/>
          <w:szCs w:val="24"/>
          <w:vertAlign w:val="superscript"/>
        </w:rPr>
        <w:t>st</w:t>
      </w:r>
      <w:r w:rsidRPr="009C279B">
        <w:rPr>
          <w:sz w:val="24"/>
          <w:szCs w:val="24"/>
        </w:rPr>
        <w:t xml:space="preserve"> Corinthians 6:19. The Individual Christian as the Temple of the Holy Ghost in the Kingdom of Lordship is in Acts 6:5; 7:55-56. The Local Church as the Father Stephen’s Temple is in 1</w:t>
      </w:r>
      <w:r w:rsidRPr="009C279B">
        <w:rPr>
          <w:sz w:val="24"/>
          <w:szCs w:val="24"/>
          <w:vertAlign w:val="superscript"/>
        </w:rPr>
        <w:t>st</w:t>
      </w:r>
      <w:r w:rsidRPr="009C279B">
        <w:rPr>
          <w:sz w:val="24"/>
          <w:szCs w:val="24"/>
        </w:rPr>
        <w:t xml:space="preserve"> Corinthians 3:16-17. The Universal Church as the Father Stephen’s Temple is in Ephesians 2:21-22; 2</w:t>
      </w:r>
      <w:r w:rsidRPr="009C279B">
        <w:rPr>
          <w:sz w:val="24"/>
          <w:szCs w:val="24"/>
          <w:vertAlign w:val="superscript"/>
        </w:rPr>
        <w:t>nd</w:t>
      </w:r>
      <w:r w:rsidRPr="009C279B">
        <w:rPr>
          <w:sz w:val="24"/>
          <w:szCs w:val="24"/>
        </w:rPr>
        <w:t xml:space="preserve"> Corinthians 6:16 &amp; 1</w:t>
      </w:r>
      <w:r w:rsidRPr="009C279B">
        <w:rPr>
          <w:sz w:val="24"/>
          <w:szCs w:val="24"/>
          <w:vertAlign w:val="superscript"/>
        </w:rPr>
        <w:t>st</w:t>
      </w:r>
      <w:r w:rsidRPr="009C279B">
        <w:rPr>
          <w:sz w:val="24"/>
          <w:szCs w:val="24"/>
        </w:rPr>
        <w:t xml:space="preserve"> Peter 2:5. </w:t>
      </w:r>
    </w:p>
    <w:p w:rsidR="00691D4D" w:rsidRPr="009C279B" w:rsidRDefault="00691D4D" w:rsidP="00691D4D">
      <w:pPr>
        <w:spacing w:line="480" w:lineRule="auto"/>
        <w:jc w:val="both"/>
        <w:rPr>
          <w:sz w:val="24"/>
          <w:szCs w:val="24"/>
        </w:rPr>
      </w:pPr>
      <w:r w:rsidRPr="009C279B">
        <w:rPr>
          <w:sz w:val="24"/>
          <w:szCs w:val="24"/>
        </w:rPr>
        <w:t>The Sexual Heathen Temples is 100% Idolatrous: Heathen Temples is in Judges 16:28-30; 1</w:t>
      </w:r>
      <w:r w:rsidRPr="009C279B">
        <w:rPr>
          <w:sz w:val="24"/>
          <w:szCs w:val="24"/>
          <w:vertAlign w:val="superscript"/>
        </w:rPr>
        <w:t>st</w:t>
      </w:r>
      <w:r w:rsidRPr="009C279B">
        <w:rPr>
          <w:sz w:val="24"/>
          <w:szCs w:val="24"/>
        </w:rPr>
        <w:t xml:space="preserve"> Samuel 5:2-4; 31:8-10; 2</w:t>
      </w:r>
      <w:r w:rsidRPr="009C279B">
        <w:rPr>
          <w:sz w:val="24"/>
          <w:szCs w:val="24"/>
          <w:vertAlign w:val="superscript"/>
        </w:rPr>
        <w:t>nd</w:t>
      </w:r>
      <w:r w:rsidRPr="009C279B">
        <w:rPr>
          <w:sz w:val="24"/>
          <w:szCs w:val="24"/>
        </w:rPr>
        <w:t xml:space="preserve"> Kings 5:18 &amp; Nahum 1:14. The Idolatrous Temples in Israel and Judah is in 1</w:t>
      </w:r>
      <w:r w:rsidRPr="009C279B">
        <w:rPr>
          <w:sz w:val="24"/>
          <w:szCs w:val="24"/>
          <w:vertAlign w:val="superscript"/>
        </w:rPr>
        <w:t>st</w:t>
      </w:r>
      <w:r w:rsidRPr="009C279B">
        <w:rPr>
          <w:sz w:val="24"/>
          <w:szCs w:val="24"/>
        </w:rPr>
        <w:t xml:space="preserve"> Kings 12:26-30; 16:32; 2</w:t>
      </w:r>
      <w:r w:rsidRPr="009C279B">
        <w:rPr>
          <w:sz w:val="24"/>
          <w:szCs w:val="24"/>
          <w:vertAlign w:val="superscript"/>
        </w:rPr>
        <w:t>nd</w:t>
      </w:r>
      <w:r w:rsidRPr="009C279B">
        <w:rPr>
          <w:sz w:val="24"/>
          <w:szCs w:val="24"/>
        </w:rPr>
        <w:t xml:space="preserve"> Kings 10:21, 23-27 &amp; 2</w:t>
      </w:r>
      <w:r w:rsidRPr="009C279B">
        <w:rPr>
          <w:sz w:val="24"/>
          <w:szCs w:val="24"/>
          <w:vertAlign w:val="superscript"/>
        </w:rPr>
        <w:t>nd</w:t>
      </w:r>
      <w:r w:rsidRPr="009C279B">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9C279B">
        <w:rPr>
          <w:sz w:val="24"/>
          <w:szCs w:val="24"/>
          <w:vertAlign w:val="superscript"/>
        </w:rPr>
        <w:t>nd</w:t>
      </w:r>
      <w:r w:rsidRPr="009C279B">
        <w:rPr>
          <w:sz w:val="24"/>
          <w:szCs w:val="24"/>
        </w:rPr>
        <w:t xml:space="preserve"> Kings 16:10-13; 21:4-5; 2</w:t>
      </w:r>
      <w:r w:rsidRPr="009C279B">
        <w:rPr>
          <w:sz w:val="24"/>
          <w:szCs w:val="24"/>
          <w:vertAlign w:val="superscript"/>
        </w:rPr>
        <w:t>nd</w:t>
      </w:r>
      <w:r w:rsidRPr="009C279B">
        <w:rPr>
          <w:sz w:val="24"/>
          <w:szCs w:val="24"/>
        </w:rPr>
        <w:t xml:space="preserve"> Chronicles 24:7; 26:16-20; 28:23; 33:5, 7 &amp; Ezra 8:12-16. The NT Heathen Idolatrous Temples is in Romans 1:21-25, 32. </w:t>
      </w:r>
    </w:p>
    <w:p w:rsidR="00691D4D" w:rsidRPr="009C279B" w:rsidRDefault="00691D4D" w:rsidP="00691D4D">
      <w:pPr>
        <w:spacing w:line="480" w:lineRule="auto"/>
        <w:jc w:val="center"/>
        <w:rPr>
          <w:b/>
          <w:sz w:val="24"/>
          <w:szCs w:val="24"/>
        </w:rPr>
      </w:pPr>
      <w:r w:rsidRPr="009C279B">
        <w:rPr>
          <w:b/>
          <w:sz w:val="24"/>
          <w:szCs w:val="24"/>
        </w:rPr>
        <w:t>The Father Stephen’s Zion [Sion] Tent of Meeting</w:t>
      </w:r>
    </w:p>
    <w:p w:rsidR="00691D4D" w:rsidRPr="009C279B" w:rsidRDefault="00691D4D" w:rsidP="00691D4D">
      <w:pPr>
        <w:spacing w:line="480" w:lineRule="auto"/>
        <w:jc w:val="both"/>
        <w:rPr>
          <w:sz w:val="24"/>
          <w:szCs w:val="24"/>
        </w:rPr>
      </w:pPr>
      <w:r w:rsidRPr="009C279B">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9C279B">
        <w:rPr>
          <w:sz w:val="24"/>
          <w:szCs w:val="24"/>
          <w:vertAlign w:val="superscript"/>
        </w:rPr>
        <w:t>st</w:t>
      </w:r>
      <w:r w:rsidRPr="009C279B">
        <w:rPr>
          <w:sz w:val="24"/>
          <w:szCs w:val="24"/>
        </w:rPr>
        <w:t xml:space="preserve"> Samuel 2:22; 1</w:t>
      </w:r>
      <w:r w:rsidRPr="009C279B">
        <w:rPr>
          <w:sz w:val="24"/>
          <w:szCs w:val="24"/>
          <w:vertAlign w:val="superscript"/>
        </w:rPr>
        <w:t>st</w:t>
      </w:r>
      <w:r w:rsidRPr="009C279B">
        <w:rPr>
          <w:sz w:val="24"/>
          <w:szCs w:val="24"/>
        </w:rPr>
        <w:t xml:space="preserve"> Kings 8:4; 2</w:t>
      </w:r>
      <w:r w:rsidRPr="009C279B">
        <w:rPr>
          <w:sz w:val="24"/>
          <w:szCs w:val="24"/>
          <w:vertAlign w:val="superscript"/>
        </w:rPr>
        <w:t>nd</w:t>
      </w:r>
      <w:r w:rsidRPr="009C279B">
        <w:rPr>
          <w:sz w:val="24"/>
          <w:szCs w:val="24"/>
        </w:rPr>
        <w:t xml:space="preserve"> Chronicles 1:3; 5:5 &amp; 1</w:t>
      </w:r>
      <w:r w:rsidRPr="009C279B">
        <w:rPr>
          <w:sz w:val="24"/>
          <w:szCs w:val="24"/>
          <w:vertAlign w:val="superscript"/>
        </w:rPr>
        <w:t>st</w:t>
      </w:r>
      <w:r w:rsidRPr="009C279B">
        <w:rPr>
          <w:sz w:val="24"/>
          <w:szCs w:val="24"/>
        </w:rPr>
        <w:t xml:space="preserve"> Chronicles 6:32; 9:21.      </w:t>
      </w:r>
    </w:p>
    <w:p w:rsidR="00691D4D" w:rsidRPr="009C279B" w:rsidRDefault="00691D4D" w:rsidP="00691D4D">
      <w:pPr>
        <w:spacing w:line="480" w:lineRule="auto"/>
        <w:jc w:val="both"/>
        <w:rPr>
          <w:sz w:val="24"/>
          <w:szCs w:val="24"/>
        </w:rPr>
      </w:pPr>
      <w:r w:rsidRPr="009C279B">
        <w:rPr>
          <w:sz w:val="24"/>
          <w:szCs w:val="24"/>
        </w:rPr>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9C279B">
        <w:rPr>
          <w:sz w:val="24"/>
          <w:szCs w:val="24"/>
          <w:vertAlign w:val="superscript"/>
        </w:rPr>
        <w:t>st</w:t>
      </w:r>
      <w:r w:rsidRPr="009C279B">
        <w:rPr>
          <w:sz w:val="24"/>
          <w:szCs w:val="24"/>
        </w:rPr>
        <w:t xml:space="preserve"> John 5:7-8), the seventh is the Highest Testament in the Acts of the Apostles which concerns the Spirit of God or the Holy Spirit (1</w:t>
      </w:r>
      <w:r w:rsidRPr="009C279B">
        <w:rPr>
          <w:sz w:val="24"/>
          <w:szCs w:val="24"/>
          <w:vertAlign w:val="superscript"/>
        </w:rPr>
        <w:t>st</w:t>
      </w:r>
      <w:r w:rsidRPr="009C279B">
        <w:rPr>
          <w:sz w:val="24"/>
          <w:szCs w:val="24"/>
        </w:rPr>
        <w:t xml:space="preserve"> John 5:7-8) &amp; the eighth is the Most Highest Testament in Acts of the Holy Ghost (1</w:t>
      </w:r>
      <w:r w:rsidRPr="009C279B">
        <w:rPr>
          <w:sz w:val="24"/>
          <w:szCs w:val="24"/>
          <w:vertAlign w:val="superscript"/>
        </w:rPr>
        <w:t>st</w:t>
      </w:r>
      <w:r w:rsidRPr="009C279B">
        <w:rPr>
          <w:sz w:val="24"/>
          <w:szCs w:val="24"/>
        </w:rPr>
        <w:t xml:space="preserve"> John 5:9-13) which concerns the Father Stephen Our Lord.  </w:t>
      </w:r>
    </w:p>
    <w:p w:rsidR="00691D4D" w:rsidRPr="009C279B" w:rsidRDefault="00691D4D" w:rsidP="00691D4D">
      <w:pPr>
        <w:spacing w:line="480" w:lineRule="auto"/>
        <w:jc w:val="both"/>
        <w:rPr>
          <w:sz w:val="24"/>
          <w:szCs w:val="24"/>
        </w:rPr>
      </w:pPr>
      <w:r w:rsidRPr="009C279B">
        <w:rPr>
          <w:sz w:val="24"/>
          <w:szCs w:val="24"/>
        </w:rPr>
        <w:t xml:space="preserve">King Solomon used permissible magic to control evil powers by His divine wisdom to build the House of the Lord Stephen in the Testament of Solomon in Every Angel in the Bible on pages 231-234, 240. </w:t>
      </w:r>
      <w:r w:rsidRPr="009C279B">
        <w:rPr>
          <w:b/>
          <w:sz w:val="24"/>
          <w:szCs w:val="24"/>
        </w:rPr>
        <w:t>The Golden Rule</w:t>
      </w:r>
      <w:r w:rsidRPr="009C279B">
        <w:rPr>
          <w:sz w:val="24"/>
          <w:szCs w:val="24"/>
        </w:rPr>
        <w:t xml:space="preserve"> says to do unto others as they would do unto You in Matthew 7:1-2, 12. If You have any questions on the Biblical Giants, Biblical Dragons &amp; the Biblical Law, You must get My book called “</w:t>
      </w:r>
      <w:r w:rsidRPr="009C279B">
        <w:rPr>
          <w:b/>
          <w:sz w:val="24"/>
          <w:szCs w:val="24"/>
        </w:rPr>
        <w:t>The Lord Yah &amp; the 30 Orders of the Biblical Giants, Biblical Dragons &amp; Biblical Law</w:t>
      </w:r>
      <w:r w:rsidRPr="009C279B">
        <w:rPr>
          <w:sz w:val="24"/>
          <w:szCs w:val="24"/>
        </w:rPr>
        <w:t>.”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9C279B">
        <w:rPr>
          <w:sz w:val="24"/>
          <w:szCs w:val="24"/>
          <w:vertAlign w:val="superscript"/>
        </w:rPr>
        <w:t>st</w:t>
      </w:r>
      <w:r w:rsidRPr="009C279B">
        <w:rPr>
          <w:sz w:val="24"/>
          <w:szCs w:val="24"/>
        </w:rPr>
        <w:t xml:space="preserve"> Corinthians 2:6-16 &amp; John 14:26; 15:26; 16:7-13)…” in 1</w:t>
      </w:r>
      <w:r w:rsidRPr="009C279B">
        <w:rPr>
          <w:sz w:val="24"/>
          <w:szCs w:val="24"/>
          <w:vertAlign w:val="superscript"/>
        </w:rPr>
        <w:t>st</w:t>
      </w:r>
      <w:r w:rsidRPr="009C279B">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9C279B">
        <w:rPr>
          <w:sz w:val="24"/>
          <w:szCs w:val="24"/>
          <w:vertAlign w:val="superscript"/>
        </w:rPr>
        <w:t>st</w:t>
      </w:r>
      <w:r w:rsidRPr="009C279B">
        <w:rPr>
          <w:sz w:val="24"/>
          <w:szCs w:val="24"/>
        </w:rPr>
        <w:t xml:space="preserve"> John 4:18; Titus 1:15-16; Revelation 21:8 &amp; 1</w:t>
      </w:r>
      <w:r w:rsidRPr="009C279B">
        <w:rPr>
          <w:sz w:val="24"/>
          <w:szCs w:val="24"/>
          <w:vertAlign w:val="superscript"/>
        </w:rPr>
        <w:t>st</w:t>
      </w:r>
      <w:r w:rsidRPr="009C279B">
        <w:rPr>
          <w:sz w:val="24"/>
          <w:szCs w:val="24"/>
        </w:rPr>
        <w:t xml:space="preserve"> Timothy 4:1-5. A Kingdom against a Kingdom or Nation comes to and is brought to desolation by the Father Stephen’s Law of Division in Luke 11:17-23; 21:10. In “</w:t>
      </w:r>
      <w:r w:rsidRPr="009C279B">
        <w:rPr>
          <w:b/>
          <w:sz w:val="24"/>
          <w:szCs w:val="24"/>
        </w:rPr>
        <w:t>believing all things</w:t>
      </w:r>
      <w:r w:rsidRPr="009C279B">
        <w:rPr>
          <w:sz w:val="24"/>
          <w:szCs w:val="24"/>
        </w:rPr>
        <w:t xml:space="preserve">” can mean, rightly dividing the word of truth with many, many, many facets of truths to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Lord’s work!!!            </w:t>
      </w:r>
    </w:p>
    <w:p w:rsidR="00691D4D" w:rsidRPr="009C279B" w:rsidRDefault="00691D4D" w:rsidP="00691D4D">
      <w:pPr>
        <w:spacing w:line="480" w:lineRule="auto"/>
        <w:jc w:val="center"/>
        <w:rPr>
          <w:sz w:val="24"/>
          <w:szCs w:val="24"/>
        </w:rPr>
      </w:pPr>
      <w:r w:rsidRPr="009C279B">
        <w:rPr>
          <w:sz w:val="24"/>
          <w:szCs w:val="24"/>
        </w:rPr>
        <w:t>Bibliography</w:t>
      </w:r>
    </w:p>
    <w:p w:rsidR="00691D4D" w:rsidRPr="009C279B" w:rsidRDefault="00691D4D" w:rsidP="00691D4D">
      <w:pPr>
        <w:spacing w:line="480" w:lineRule="auto"/>
        <w:jc w:val="both"/>
        <w:rPr>
          <w:sz w:val="24"/>
          <w:szCs w:val="24"/>
        </w:rPr>
      </w:pPr>
      <w:r w:rsidRPr="009C279B">
        <w:rPr>
          <w:sz w:val="24"/>
          <w:szCs w:val="24"/>
        </w:rPr>
        <w:t>Barnstone, Willis: The Gnostic Bible: Hibil’s Lament from the Book of John: Gnostic Writings on pages 575-580: Shambhala Publishers, Inc. Boston, Massachusetts, Copyright, 2003 &amp; 2009</w:t>
      </w:r>
    </w:p>
    <w:p w:rsidR="00691D4D" w:rsidRPr="009C279B" w:rsidRDefault="00691D4D" w:rsidP="00691D4D">
      <w:pPr>
        <w:spacing w:line="480" w:lineRule="auto"/>
        <w:jc w:val="both"/>
        <w:rPr>
          <w:sz w:val="24"/>
          <w:szCs w:val="24"/>
        </w:rPr>
      </w:pPr>
      <w:r w:rsidRPr="009C279B">
        <w:rPr>
          <w:sz w:val="24"/>
          <w:szCs w:val="24"/>
        </w:rPr>
        <w:t xml:space="preserve">Barnstone, Willis: The Gnostic Bible: On the Origin of His Body: Manichaean Gnostic Writings on pages 601-612: Shambhala Publishers, Inc. Boston, Massachusetts, Copyright, 2003 &amp; 2009 </w:t>
      </w:r>
    </w:p>
    <w:p w:rsidR="00691D4D" w:rsidRPr="009C279B" w:rsidRDefault="00691D4D" w:rsidP="00691D4D">
      <w:pPr>
        <w:spacing w:line="480" w:lineRule="auto"/>
        <w:jc w:val="both"/>
        <w:rPr>
          <w:sz w:val="24"/>
          <w:szCs w:val="24"/>
        </w:rPr>
      </w:pPr>
      <w:r w:rsidRPr="009C279B">
        <w:rPr>
          <w:sz w:val="24"/>
          <w:szCs w:val="24"/>
        </w:rPr>
        <w:t>Barnstone, Willis: The Gnostic Bible: The Ginza: Mandaean Gnostic Writings on pages 556-574: Shambhala Publishers, Inc. Boston, Massachusetts, Copyright, 2003 &amp; 2009</w:t>
      </w:r>
    </w:p>
    <w:p w:rsidR="00691D4D" w:rsidRPr="009C279B" w:rsidRDefault="00691D4D" w:rsidP="00691D4D">
      <w:pPr>
        <w:spacing w:line="480" w:lineRule="auto"/>
        <w:jc w:val="both"/>
        <w:rPr>
          <w:sz w:val="24"/>
          <w:szCs w:val="24"/>
        </w:rPr>
      </w:pPr>
      <w:r w:rsidRPr="009C279B">
        <w:rPr>
          <w:sz w:val="24"/>
          <w:szCs w:val="24"/>
        </w:rPr>
        <w:t xml:space="preserve">Barnstone, Willis: The Gnostic Bible: The Great Song to Mani: Manichaean Gnostic writings on pages 667-674: Shambhala Publishers, Inc. Boston, Massachusetts, Copyright 2003 &amp; 2009 </w:t>
      </w:r>
    </w:p>
    <w:p w:rsidR="00691D4D" w:rsidRPr="009C279B" w:rsidRDefault="00691D4D" w:rsidP="00691D4D">
      <w:pPr>
        <w:spacing w:line="480" w:lineRule="auto"/>
        <w:jc w:val="both"/>
        <w:rPr>
          <w:sz w:val="24"/>
          <w:szCs w:val="24"/>
        </w:rPr>
      </w:pPr>
      <w:r w:rsidRPr="009C279B">
        <w:rPr>
          <w:sz w:val="24"/>
          <w:szCs w:val="24"/>
        </w:rPr>
        <w:t>Barnstone, Willis: The Other Bible, Augustine’s Letters against the Manichaeans: Christian Gnostic Writings on pages 682-683: Harper &amp; Row Publishers, Inc. New York, NY, Copyright, 1984</w:t>
      </w:r>
    </w:p>
    <w:p w:rsidR="00691D4D" w:rsidRPr="009C279B" w:rsidRDefault="00691D4D" w:rsidP="00691D4D">
      <w:pPr>
        <w:spacing w:line="480" w:lineRule="auto"/>
        <w:jc w:val="both"/>
        <w:rPr>
          <w:sz w:val="24"/>
          <w:szCs w:val="24"/>
        </w:rPr>
      </w:pPr>
      <w:r w:rsidRPr="009C279B">
        <w:rPr>
          <w:sz w:val="24"/>
          <w:szCs w:val="24"/>
        </w:rPr>
        <w:t xml:space="preserve">Barnstone, Willis: The Other Bible, Carpocrates: Gnostic Writings on pages 646-650: Harper &amp; Row Publishers, Inc. New York, NY, Copyright, 1984  </w:t>
      </w:r>
    </w:p>
    <w:p w:rsidR="00691D4D" w:rsidRPr="009C279B" w:rsidRDefault="00691D4D" w:rsidP="00691D4D">
      <w:pPr>
        <w:spacing w:line="480" w:lineRule="auto"/>
        <w:jc w:val="both"/>
        <w:rPr>
          <w:sz w:val="24"/>
          <w:szCs w:val="24"/>
        </w:rPr>
      </w:pPr>
      <w:r w:rsidRPr="009C279B">
        <w:rPr>
          <w:sz w:val="24"/>
          <w:szCs w:val="24"/>
        </w:rPr>
        <w:t xml:space="preserve">Barnstone, Willis: The Other Bible, Evodius, Against the Manichaeans: Christian Gnostic Writings on page 687: Harper &amp; Row Publishers, Inc. New York, NY, Copyright, 1984 </w:t>
      </w:r>
    </w:p>
    <w:p w:rsidR="00691D4D" w:rsidRPr="009C279B" w:rsidRDefault="00691D4D" w:rsidP="00691D4D">
      <w:pPr>
        <w:spacing w:line="480" w:lineRule="auto"/>
        <w:jc w:val="both"/>
        <w:rPr>
          <w:sz w:val="24"/>
          <w:szCs w:val="24"/>
        </w:rPr>
      </w:pPr>
      <w:r w:rsidRPr="009C279B">
        <w:rPr>
          <w:sz w:val="24"/>
          <w:szCs w:val="24"/>
        </w:rPr>
        <w:t>Barnstone, Willis: The Other Bible, Faust Concerning Good &amp; Evil: Gnostic Writings on pages 680-681: Harper &amp; Row Publishers, Inc. New York, NY, Copyright, 1984</w:t>
      </w:r>
    </w:p>
    <w:p w:rsidR="00691D4D" w:rsidRPr="009C279B" w:rsidRDefault="00691D4D" w:rsidP="00691D4D">
      <w:pPr>
        <w:spacing w:line="480" w:lineRule="auto"/>
        <w:jc w:val="both"/>
        <w:rPr>
          <w:sz w:val="24"/>
          <w:szCs w:val="24"/>
        </w:rPr>
      </w:pPr>
      <w:r w:rsidRPr="009C279B">
        <w:rPr>
          <w:sz w:val="24"/>
          <w:szCs w:val="24"/>
        </w:rPr>
        <w:t xml:space="preserve">Barnstone, Willis: The Other Bible, From Other Letters of Augustine on the Manichaeans: Christian Gnostic Writings on pages 684-686: Harper &amp; Row Publishers, Inc. New York, NY, Copyright, 1984 </w:t>
      </w:r>
    </w:p>
    <w:p w:rsidR="00691D4D" w:rsidRPr="009C279B" w:rsidRDefault="00691D4D" w:rsidP="00691D4D">
      <w:pPr>
        <w:spacing w:line="480" w:lineRule="auto"/>
        <w:jc w:val="both"/>
        <w:rPr>
          <w:sz w:val="24"/>
          <w:szCs w:val="24"/>
        </w:rPr>
      </w:pPr>
      <w:r w:rsidRPr="009C279B">
        <w:rPr>
          <w:sz w:val="24"/>
          <w:szCs w:val="24"/>
        </w:rPr>
        <w:t>Barnstone, Willis: The Other Bible, Haggadah: Jewish Legend from Midrash, Pseudepigrapha, &amp; Early Kabbalah Writings on page 14-38: Harper &amp; Row Publishers, Inc. New York, NY, 1984</w:t>
      </w:r>
    </w:p>
    <w:p w:rsidR="00691D4D" w:rsidRPr="009C279B" w:rsidRDefault="00691D4D" w:rsidP="00691D4D">
      <w:pPr>
        <w:spacing w:line="480" w:lineRule="auto"/>
        <w:jc w:val="both"/>
        <w:rPr>
          <w:sz w:val="24"/>
          <w:szCs w:val="24"/>
        </w:rPr>
      </w:pPr>
      <w:r w:rsidRPr="009C279B">
        <w:rPr>
          <w:sz w:val="24"/>
          <w:szCs w:val="24"/>
        </w:rPr>
        <w:t xml:space="preserve">Barnstone, Willis; The Other Bible, Marcion: Gnostic Writings on pages 642-645: Harper &amp; Row Publishers, Inc. New York, NY, Copyright, 1984 </w:t>
      </w:r>
    </w:p>
    <w:p w:rsidR="00691D4D" w:rsidRPr="009C279B" w:rsidRDefault="00691D4D" w:rsidP="00691D4D">
      <w:pPr>
        <w:spacing w:line="480" w:lineRule="auto"/>
        <w:jc w:val="both"/>
        <w:rPr>
          <w:sz w:val="24"/>
          <w:szCs w:val="24"/>
        </w:rPr>
      </w:pPr>
      <w:r w:rsidRPr="009C279B">
        <w:rPr>
          <w:sz w:val="24"/>
          <w:szCs w:val="24"/>
        </w:rPr>
        <w:t xml:space="preserve">Barnstone, Willis: The Other Bible, Ptolemaeus’ Letter to Flora: Italian Gnostic Writings on pages 621-625: Harper &amp; Row Publishers, Inc. New York, NY, Copyright, 1984 </w:t>
      </w:r>
    </w:p>
    <w:p w:rsidR="00691D4D" w:rsidRPr="009C279B" w:rsidRDefault="00691D4D" w:rsidP="00691D4D">
      <w:pPr>
        <w:spacing w:line="480" w:lineRule="auto"/>
        <w:jc w:val="both"/>
        <w:rPr>
          <w:sz w:val="24"/>
          <w:szCs w:val="24"/>
        </w:rPr>
      </w:pPr>
      <w:r w:rsidRPr="009C279B">
        <w:rPr>
          <w:sz w:val="24"/>
          <w:szCs w:val="24"/>
        </w:rPr>
        <w:t xml:space="preserve">Barnstone, Willis: The Other Bible, Simon Magus: Gnostic Writings on pages 603-609: Harper &amp; Row Publishers, Inc. New York, NY, Copyright, 1984 </w:t>
      </w:r>
    </w:p>
    <w:p w:rsidR="00691D4D" w:rsidRPr="009C279B" w:rsidRDefault="00691D4D" w:rsidP="00691D4D">
      <w:pPr>
        <w:spacing w:line="480" w:lineRule="auto"/>
        <w:jc w:val="both"/>
        <w:rPr>
          <w:sz w:val="24"/>
          <w:szCs w:val="24"/>
        </w:rPr>
      </w:pPr>
      <w:r w:rsidRPr="009C279B">
        <w:rPr>
          <w:sz w:val="24"/>
          <w:szCs w:val="24"/>
        </w:rPr>
        <w:t xml:space="preserve">Barnstone, Willis: The Other Bible, Zohar, The Book of Radiance: Kabbalah Writings on pages 707-718: Harper &amp; Row Publishers, Inc. New York, NY, Copyright, 1984 </w:t>
      </w:r>
    </w:p>
    <w:p w:rsidR="00691D4D" w:rsidRPr="009C279B" w:rsidRDefault="00691D4D" w:rsidP="00691D4D">
      <w:pPr>
        <w:spacing w:line="480" w:lineRule="auto"/>
        <w:jc w:val="both"/>
        <w:rPr>
          <w:sz w:val="24"/>
          <w:szCs w:val="24"/>
        </w:rPr>
      </w:pPr>
      <w:r w:rsidRPr="009C279B">
        <w:rPr>
          <w:sz w:val="24"/>
          <w:szCs w:val="24"/>
        </w:rPr>
        <w:t xml:space="preserve">Barnstone, Willis: The Other Bible, The Acts of Andrew: Christian Apocrypha Writings on pages 459-463: Harper &amp; Row Publishers, Inc. New York, NY, Copyright, 1984 </w:t>
      </w:r>
    </w:p>
    <w:p w:rsidR="00691D4D" w:rsidRPr="009C279B" w:rsidRDefault="00691D4D" w:rsidP="00691D4D">
      <w:pPr>
        <w:spacing w:line="480" w:lineRule="auto"/>
        <w:jc w:val="both"/>
        <w:rPr>
          <w:sz w:val="24"/>
          <w:szCs w:val="24"/>
        </w:rPr>
      </w:pPr>
      <w:r w:rsidRPr="009C279B">
        <w:rPr>
          <w:sz w:val="24"/>
          <w:szCs w:val="24"/>
        </w:rPr>
        <w:t>Barnstone, Willis: The Other Bile, The Acts of Paul: Christian Apocrypha Writings on pages 445-458: Harper &amp; Row Publishers, Inc. New York, NY, Copyright, 1984</w:t>
      </w:r>
    </w:p>
    <w:p w:rsidR="00691D4D" w:rsidRPr="009C279B" w:rsidRDefault="00691D4D" w:rsidP="00691D4D">
      <w:pPr>
        <w:spacing w:line="480" w:lineRule="auto"/>
        <w:jc w:val="both"/>
        <w:rPr>
          <w:sz w:val="24"/>
          <w:szCs w:val="24"/>
        </w:rPr>
      </w:pPr>
      <w:r w:rsidRPr="009C279B">
        <w:rPr>
          <w:sz w:val="24"/>
          <w:szCs w:val="24"/>
        </w:rPr>
        <w:t xml:space="preserve">Barnstone, Willis: The Other Bible, The Acts of Thomas: Christian Gnostic Apocrypha Writings on pages 464-481: Harper &amp; Row Publishers, Inc. New York, NY, Copyright, 1984  </w:t>
      </w:r>
    </w:p>
    <w:p w:rsidR="00691D4D" w:rsidRPr="009C279B" w:rsidRDefault="00691D4D" w:rsidP="00691D4D">
      <w:pPr>
        <w:spacing w:line="480" w:lineRule="auto"/>
        <w:jc w:val="both"/>
        <w:rPr>
          <w:sz w:val="24"/>
          <w:szCs w:val="24"/>
        </w:rPr>
      </w:pPr>
      <w:r w:rsidRPr="009C279B">
        <w:rPr>
          <w:sz w:val="24"/>
          <w:szCs w:val="24"/>
        </w:rPr>
        <w:t xml:space="preserve">Barnstone, Willis: The Other Bible, The Acts of Peter: Christian Apocrypha Writings on pages 426-444: Harper &amp; Row Publishers, Inc. New York, NY, Copyright, 1984  </w:t>
      </w:r>
    </w:p>
    <w:p w:rsidR="00691D4D" w:rsidRPr="009C279B" w:rsidRDefault="00691D4D" w:rsidP="00691D4D">
      <w:pPr>
        <w:spacing w:line="480" w:lineRule="auto"/>
        <w:jc w:val="both"/>
        <w:rPr>
          <w:sz w:val="24"/>
          <w:szCs w:val="24"/>
        </w:rPr>
      </w:pPr>
      <w:r w:rsidRPr="009C279B">
        <w:rPr>
          <w:sz w:val="24"/>
          <w:szCs w:val="24"/>
        </w:rPr>
        <w:t>Barnstone, Willis: The Other Bible, The Apocalypse of Paul: Christian Apocrypha Writings on pages 537-550: Harper &amp; Row Publishers, Inc. New York, NY, Copyright, 1984</w:t>
      </w:r>
    </w:p>
    <w:p w:rsidR="00691D4D" w:rsidRPr="009C279B" w:rsidRDefault="00691D4D" w:rsidP="00691D4D">
      <w:pPr>
        <w:spacing w:line="480" w:lineRule="auto"/>
        <w:jc w:val="both"/>
        <w:rPr>
          <w:sz w:val="24"/>
          <w:szCs w:val="24"/>
        </w:rPr>
      </w:pPr>
      <w:r w:rsidRPr="009C279B">
        <w:rPr>
          <w:sz w:val="24"/>
          <w:szCs w:val="24"/>
        </w:rPr>
        <w:t xml:space="preserve">Barnstone, Willis: The Other Bible, The Apocalypse of Peter: Christian Apocrypha Writings on pages 532-536: Harper &amp; Row Publishers, Inc. New York, NY, Copyright, 1984  </w:t>
      </w:r>
    </w:p>
    <w:p w:rsidR="00691D4D" w:rsidRPr="009C279B" w:rsidRDefault="00691D4D" w:rsidP="00691D4D">
      <w:pPr>
        <w:spacing w:line="480" w:lineRule="auto"/>
        <w:jc w:val="both"/>
        <w:rPr>
          <w:sz w:val="24"/>
          <w:szCs w:val="24"/>
        </w:rPr>
      </w:pPr>
      <w:r w:rsidRPr="009C279B">
        <w:rPr>
          <w:sz w:val="24"/>
          <w:szCs w:val="24"/>
        </w:rPr>
        <w:t>Barnstone, Willis: The Other Bible, The Apocalypse of Thomas: Christian Apocrypha Writings on pages 551-553: Harper &amp; Row Publishers, Inc. New York, NY, Copyright, 1984</w:t>
      </w:r>
    </w:p>
    <w:p w:rsidR="00691D4D" w:rsidRPr="009C279B" w:rsidRDefault="00691D4D" w:rsidP="00691D4D">
      <w:pPr>
        <w:spacing w:line="480" w:lineRule="auto"/>
        <w:jc w:val="both"/>
        <w:rPr>
          <w:sz w:val="24"/>
          <w:szCs w:val="24"/>
        </w:rPr>
      </w:pPr>
      <w:r w:rsidRPr="009C279B">
        <w:rPr>
          <w:sz w:val="24"/>
          <w:szCs w:val="24"/>
        </w:rPr>
        <w:t>Barnstone, Willis: The Other Bible, The Book on Enoch (1</w:t>
      </w:r>
      <w:r w:rsidRPr="009C279B">
        <w:rPr>
          <w:sz w:val="24"/>
          <w:szCs w:val="24"/>
          <w:vertAlign w:val="superscript"/>
        </w:rPr>
        <w:t>st</w:t>
      </w:r>
      <w:r w:rsidRPr="009C279B">
        <w:rPr>
          <w:sz w:val="24"/>
          <w:szCs w:val="24"/>
        </w:rPr>
        <w:t xml:space="preserve"> Enoch): Jewish Pseudepigrapha Writings on pages 485-494: Harper &amp; Row Publishers, Inc. New York, NY, Copyright, 1984 </w:t>
      </w:r>
    </w:p>
    <w:p w:rsidR="00691D4D" w:rsidRPr="009C279B" w:rsidRDefault="00691D4D" w:rsidP="00691D4D">
      <w:pPr>
        <w:spacing w:line="480" w:lineRule="auto"/>
        <w:jc w:val="both"/>
        <w:rPr>
          <w:sz w:val="24"/>
          <w:szCs w:val="24"/>
        </w:rPr>
      </w:pPr>
      <w:r w:rsidRPr="009C279B">
        <w:rPr>
          <w:sz w:val="24"/>
          <w:szCs w:val="24"/>
        </w:rPr>
        <w:t>Barnstone, Willis: The Other Bible, The Book of the Secrets of Enoch (2</w:t>
      </w:r>
      <w:r w:rsidRPr="009C279B">
        <w:rPr>
          <w:sz w:val="24"/>
          <w:szCs w:val="24"/>
          <w:vertAlign w:val="superscript"/>
        </w:rPr>
        <w:t>nd</w:t>
      </w:r>
      <w:r w:rsidRPr="009C279B">
        <w:rPr>
          <w:sz w:val="24"/>
          <w:szCs w:val="24"/>
        </w:rPr>
        <w:t xml:space="preserve"> Enoch): Jewish Pseudepigrapha Writings on pages 3-9, 495-500: Harper &amp; Row Publishers, Inc. New York, NY, Copyright, 1984</w:t>
      </w:r>
    </w:p>
    <w:p w:rsidR="00691D4D" w:rsidRPr="009C279B" w:rsidRDefault="00691D4D" w:rsidP="00691D4D">
      <w:pPr>
        <w:spacing w:line="480" w:lineRule="auto"/>
        <w:jc w:val="both"/>
        <w:rPr>
          <w:sz w:val="24"/>
          <w:szCs w:val="24"/>
        </w:rPr>
      </w:pPr>
      <w:r w:rsidRPr="009C279B">
        <w:rPr>
          <w:sz w:val="24"/>
          <w:szCs w:val="24"/>
        </w:rPr>
        <w:t xml:space="preserve">Barnstone, Willis: The Other Bible, The Book of Thomas the Contender: Christian Gnostic Writings on pages 582-587: Harper &amp; Row Publishers, Inc. New York, NY, Copyright, 1984    </w:t>
      </w:r>
    </w:p>
    <w:p w:rsidR="00691D4D" w:rsidRPr="009C279B" w:rsidRDefault="00691D4D" w:rsidP="00691D4D">
      <w:pPr>
        <w:spacing w:line="480" w:lineRule="auto"/>
        <w:jc w:val="both"/>
        <w:rPr>
          <w:sz w:val="24"/>
          <w:szCs w:val="24"/>
        </w:rPr>
      </w:pPr>
      <w:r w:rsidRPr="009C279B">
        <w:rPr>
          <w:sz w:val="24"/>
          <w:szCs w:val="24"/>
        </w:rPr>
        <w:t>Barnstone, Willis: The Other Bible, The Christian Sibyllines: Christian Apocrypha Writings on pages 554-566: Harper &amp; Row Publishers, Inc. New York, NY, Copyright, 1984</w:t>
      </w:r>
    </w:p>
    <w:p w:rsidR="00691D4D" w:rsidRPr="009C279B" w:rsidRDefault="00691D4D" w:rsidP="00691D4D">
      <w:pPr>
        <w:spacing w:line="480" w:lineRule="auto"/>
        <w:jc w:val="both"/>
        <w:rPr>
          <w:sz w:val="24"/>
          <w:szCs w:val="24"/>
        </w:rPr>
      </w:pPr>
      <w:r w:rsidRPr="009C279B">
        <w:rPr>
          <w:sz w:val="24"/>
          <w:szCs w:val="24"/>
        </w:rPr>
        <w:t xml:space="preserve">Barnstone, Willis: The Other Bible, The Diverse Manichaean Documents: Gnostic Writings on pages 690-695: Harper &amp; Row Publishers, Inc. New York, NY, Copyright, 1984 </w:t>
      </w:r>
    </w:p>
    <w:p w:rsidR="00691D4D" w:rsidRPr="009C279B" w:rsidRDefault="00691D4D" w:rsidP="00691D4D">
      <w:pPr>
        <w:spacing w:line="480" w:lineRule="auto"/>
        <w:jc w:val="both"/>
        <w:rPr>
          <w:sz w:val="24"/>
          <w:szCs w:val="24"/>
        </w:rPr>
      </w:pPr>
      <w:r w:rsidRPr="009C279B">
        <w:rPr>
          <w:sz w:val="24"/>
          <w:szCs w:val="24"/>
        </w:rPr>
        <w:t xml:space="preserve">Barnstone, Willis; The Other Bible, The Divine Throne-Chariot: Dead Sea Scrolls on pages 705-706: Harper &amp; Row Publishers, Inc. New York, NY, Copyright, 1984 </w:t>
      </w:r>
    </w:p>
    <w:p w:rsidR="00691D4D" w:rsidRPr="009C279B" w:rsidRDefault="00691D4D" w:rsidP="00691D4D">
      <w:pPr>
        <w:spacing w:line="480" w:lineRule="auto"/>
        <w:jc w:val="both"/>
        <w:rPr>
          <w:sz w:val="24"/>
          <w:szCs w:val="24"/>
        </w:rPr>
      </w:pPr>
      <w:r w:rsidRPr="009C279B">
        <w:rPr>
          <w:sz w:val="24"/>
          <w:szCs w:val="24"/>
        </w:rPr>
        <w:t xml:space="preserve">Barnstone, Willis: The Other Bible, The Genesis Apocryphon: Dead Sea Scrolls on pages 201-207: Harper &amp; Row Publishers, Inc. New York, NY, Copyright, 1984 </w:t>
      </w:r>
    </w:p>
    <w:p w:rsidR="00691D4D" w:rsidRPr="009C279B" w:rsidRDefault="00691D4D" w:rsidP="00691D4D">
      <w:pPr>
        <w:spacing w:line="480" w:lineRule="auto"/>
        <w:jc w:val="both"/>
        <w:rPr>
          <w:sz w:val="24"/>
          <w:szCs w:val="24"/>
        </w:rPr>
      </w:pPr>
      <w:r w:rsidRPr="009C279B">
        <w:rPr>
          <w:sz w:val="24"/>
          <w:szCs w:val="24"/>
        </w:rPr>
        <w:t>Barnstone, Willis: The Other Bible, The Gospel of Philip: Gnostic Writings on page 87-100: Harper &amp; Row Publishers, Inc. New York, NY, Copyright, 1984</w:t>
      </w:r>
    </w:p>
    <w:p w:rsidR="00691D4D" w:rsidRPr="009C279B" w:rsidRDefault="00691D4D" w:rsidP="00691D4D">
      <w:pPr>
        <w:spacing w:line="480" w:lineRule="auto"/>
        <w:jc w:val="both"/>
        <w:rPr>
          <w:sz w:val="24"/>
          <w:szCs w:val="24"/>
        </w:rPr>
      </w:pPr>
      <w:r w:rsidRPr="009C279B">
        <w:rPr>
          <w:sz w:val="24"/>
          <w:szCs w:val="24"/>
        </w:rPr>
        <w:t xml:space="preserve">Barnstone, Willis: The Other Bible, The Gospel of Thomas: Jewish-Christian Gnostic Writings on pages 299-307: Harper &amp; Row Publishers, Inc. New York, NY, Copyright, 1984 </w:t>
      </w:r>
    </w:p>
    <w:p w:rsidR="00691D4D" w:rsidRPr="009C279B" w:rsidRDefault="00691D4D" w:rsidP="00691D4D">
      <w:pPr>
        <w:spacing w:line="480" w:lineRule="auto"/>
        <w:jc w:val="both"/>
        <w:rPr>
          <w:sz w:val="24"/>
          <w:szCs w:val="24"/>
        </w:rPr>
      </w:pPr>
      <w:r w:rsidRPr="009C279B">
        <w:rPr>
          <w:sz w:val="24"/>
          <w:szCs w:val="24"/>
        </w:rPr>
        <w:t xml:space="preserve">Barnstone, Willis: The Other Bible, The Mani &amp; Manichaeism: Gnostic Writings on pages 669-679: Harper &amp; Row Publishers, Inc. New York, NY, Copyright, 1984 </w:t>
      </w:r>
    </w:p>
    <w:p w:rsidR="00691D4D" w:rsidRPr="009C279B" w:rsidRDefault="00691D4D" w:rsidP="00691D4D">
      <w:pPr>
        <w:spacing w:line="480" w:lineRule="auto"/>
        <w:jc w:val="both"/>
        <w:rPr>
          <w:sz w:val="24"/>
          <w:szCs w:val="24"/>
        </w:rPr>
      </w:pPr>
      <w:r w:rsidRPr="009C279B">
        <w:rPr>
          <w:sz w:val="24"/>
          <w:szCs w:val="24"/>
        </w:rPr>
        <w:t>Barnstone, Willis: The Other Bible, The Manual of Discipline: Christian Gnostic Writings on pages 208-222: Harper &amp; Row Publishers, Inc. New York, NY, Copyright, 1984</w:t>
      </w:r>
    </w:p>
    <w:p w:rsidR="00691D4D" w:rsidRPr="009C279B" w:rsidRDefault="00691D4D" w:rsidP="00691D4D">
      <w:pPr>
        <w:spacing w:line="480" w:lineRule="auto"/>
        <w:jc w:val="both"/>
        <w:rPr>
          <w:sz w:val="24"/>
          <w:szCs w:val="24"/>
        </w:rPr>
      </w:pPr>
      <w:r w:rsidRPr="009C279B">
        <w:rPr>
          <w:sz w:val="24"/>
          <w:szCs w:val="24"/>
        </w:rPr>
        <w:t>Barnstone, Willis: The Other Bible, The Paraphrase of Shem: Gnostic Writings on page 101-115: Harper &amp; Row Publishers, Inc. New York, NY, Copyright, 1984</w:t>
      </w:r>
    </w:p>
    <w:p w:rsidR="00691D4D" w:rsidRPr="009C279B" w:rsidRDefault="00691D4D" w:rsidP="00691D4D">
      <w:pPr>
        <w:spacing w:line="480" w:lineRule="auto"/>
        <w:jc w:val="both"/>
        <w:rPr>
          <w:sz w:val="24"/>
          <w:szCs w:val="24"/>
        </w:rPr>
      </w:pPr>
      <w:r w:rsidRPr="009C279B">
        <w:rPr>
          <w:sz w:val="24"/>
          <w:szCs w:val="24"/>
        </w:rPr>
        <w:t>Barnstone, Willis: The Other Bible, The Sibylline Oracles: Jewish Pseudepigrapha Writings on pages 501-505: Harper &amp; Row Publishers, Inc. New York, NY, Copyright, 1984</w:t>
      </w:r>
    </w:p>
    <w:p w:rsidR="00691D4D" w:rsidRPr="009C279B" w:rsidRDefault="00691D4D" w:rsidP="00691D4D">
      <w:pPr>
        <w:spacing w:line="480" w:lineRule="auto"/>
        <w:jc w:val="both"/>
        <w:rPr>
          <w:sz w:val="24"/>
          <w:szCs w:val="24"/>
        </w:rPr>
      </w:pPr>
      <w:r w:rsidRPr="009C279B">
        <w:rPr>
          <w:sz w:val="24"/>
          <w:szCs w:val="24"/>
        </w:rPr>
        <w:t>Barnstone Willis: The Other Bible, The Valentinus &amp; the Valentinian System on Ptolemaeus: Italian Gnostic Writings on pages 610-620: Harper &amp; Row Publishers, Inc. New York, NY, Copyright, 1984</w:t>
      </w:r>
    </w:p>
    <w:p w:rsidR="00691D4D" w:rsidRPr="009C279B" w:rsidRDefault="00691D4D" w:rsidP="00691D4D">
      <w:pPr>
        <w:spacing w:line="480" w:lineRule="auto"/>
        <w:jc w:val="both"/>
        <w:rPr>
          <w:sz w:val="24"/>
          <w:szCs w:val="24"/>
        </w:rPr>
      </w:pPr>
      <w:r w:rsidRPr="009C279B">
        <w:rPr>
          <w:sz w:val="24"/>
          <w:szCs w:val="24"/>
        </w:rPr>
        <w:t xml:space="preserve">Ehrman, Bart: Lost Scriptures, Books that did not make it into the New Testament: Pseudo-Titus: Christian Writings on pages 239-247: Oxford University Press, New York, NY, Copyright, 2003 </w:t>
      </w:r>
    </w:p>
    <w:p w:rsidR="00691D4D" w:rsidRPr="009C279B" w:rsidRDefault="00691D4D" w:rsidP="00691D4D">
      <w:pPr>
        <w:spacing w:line="480" w:lineRule="auto"/>
        <w:jc w:val="both"/>
        <w:rPr>
          <w:sz w:val="24"/>
          <w:szCs w:val="24"/>
        </w:rPr>
      </w:pPr>
      <w:r w:rsidRPr="009C279B">
        <w:rPr>
          <w:sz w:val="24"/>
          <w:szCs w:val="24"/>
        </w:rPr>
        <w:t>Ehrman, Bart: Lost Scriptures, Books that did not make it into the New Testament: The Didache: Christian Writings on pages 211-217: Oxford University Press, New York, NY, Copyright, 2003</w:t>
      </w:r>
    </w:p>
    <w:p w:rsidR="00691D4D" w:rsidRPr="009C279B" w:rsidRDefault="00691D4D" w:rsidP="00691D4D">
      <w:pPr>
        <w:spacing w:line="480" w:lineRule="auto"/>
        <w:jc w:val="both"/>
        <w:rPr>
          <w:sz w:val="24"/>
          <w:szCs w:val="24"/>
        </w:rPr>
      </w:pPr>
      <w:r w:rsidRPr="009C279B">
        <w:rPr>
          <w:sz w:val="24"/>
          <w:szCs w:val="24"/>
        </w:rPr>
        <w:t xml:space="preserve">Ehrman, Bart: Lost Scriptures, Books that did not make it into the New Testament: The Epistle of the Apostles: Christian Writings on pages 73-77: Oxford University Press, New York, NY, Copyright, 2003     </w:t>
      </w:r>
    </w:p>
    <w:p w:rsidR="00691D4D" w:rsidRPr="009C279B" w:rsidRDefault="00691D4D" w:rsidP="00691D4D">
      <w:pPr>
        <w:spacing w:line="480" w:lineRule="auto"/>
        <w:jc w:val="both"/>
        <w:rPr>
          <w:sz w:val="24"/>
          <w:szCs w:val="24"/>
        </w:rPr>
      </w:pPr>
      <w:r w:rsidRPr="009C279B">
        <w:rPr>
          <w:sz w:val="24"/>
          <w:szCs w:val="24"/>
        </w:rPr>
        <w:t>Ehrman, Bart: Lost Scriptures, Books that did not make it into the New Testament: The Gospel of the Egyptians: Christian Egyptian Writings on pages 17-18: Oxford University Press, New York, NY, Copyright, 2003</w:t>
      </w:r>
    </w:p>
    <w:p w:rsidR="00691D4D" w:rsidRPr="009C279B" w:rsidRDefault="00691D4D" w:rsidP="00691D4D">
      <w:pPr>
        <w:spacing w:line="480" w:lineRule="auto"/>
        <w:jc w:val="both"/>
        <w:rPr>
          <w:sz w:val="24"/>
          <w:szCs w:val="24"/>
        </w:rPr>
      </w:pPr>
      <w:r w:rsidRPr="009C279B">
        <w:rPr>
          <w:sz w:val="24"/>
          <w:szCs w:val="24"/>
        </w:rPr>
        <w:t>Ehrman, Bart: Lost Scriptures, Books that did not make it into the New Testament: The Shepherd of Hermas: Christian Writings on pages 251-279: Oxford University Press, New York, NY, Copyright, 2003</w:t>
      </w:r>
    </w:p>
    <w:p w:rsidR="00691D4D" w:rsidRPr="009C279B" w:rsidRDefault="00691D4D" w:rsidP="00691D4D">
      <w:pPr>
        <w:spacing w:line="480" w:lineRule="auto"/>
        <w:jc w:val="both"/>
        <w:rPr>
          <w:sz w:val="24"/>
          <w:szCs w:val="24"/>
        </w:rPr>
      </w:pPr>
      <w:r w:rsidRPr="009C279B">
        <w:rPr>
          <w:sz w:val="24"/>
          <w:szCs w:val="24"/>
        </w:rPr>
        <w:t xml:space="preserve">Ehrman, Bart: Lost Scriptures, Books that did not make it into the New Testament: The Third Letter to the Corinthians: Christian Writings on pages 157-159: Oxford University Press, New York, NY, Copyright, 2003 </w:t>
      </w:r>
    </w:p>
    <w:p w:rsidR="00691D4D" w:rsidRPr="009C279B" w:rsidRDefault="00691D4D" w:rsidP="00691D4D">
      <w:pPr>
        <w:spacing w:line="480" w:lineRule="auto"/>
        <w:jc w:val="both"/>
        <w:rPr>
          <w:sz w:val="24"/>
          <w:szCs w:val="24"/>
        </w:rPr>
      </w:pPr>
      <w:r w:rsidRPr="009C279B">
        <w:rPr>
          <w:sz w:val="24"/>
          <w:szCs w:val="24"/>
        </w:rPr>
        <w:t>King James Version: Thomas Nelson, Inc. Nashville, Tennessee, 1991</w:t>
      </w:r>
    </w:p>
    <w:p w:rsidR="00691D4D" w:rsidRPr="009C279B" w:rsidRDefault="00691D4D" w:rsidP="00691D4D">
      <w:pPr>
        <w:spacing w:line="480" w:lineRule="auto"/>
        <w:jc w:val="both"/>
        <w:rPr>
          <w:sz w:val="24"/>
          <w:szCs w:val="24"/>
        </w:rPr>
      </w:pPr>
      <w:r w:rsidRPr="009C279B">
        <w:rPr>
          <w:sz w:val="24"/>
          <w:szCs w:val="24"/>
        </w:rPr>
        <w:t>Libronix Digital Library System 3.0e with Platinum: Copyright, 2000-2010</w:t>
      </w:r>
    </w:p>
    <w:p w:rsidR="00691D4D" w:rsidRPr="009C279B" w:rsidRDefault="00691D4D" w:rsidP="00691D4D">
      <w:pPr>
        <w:spacing w:line="480" w:lineRule="auto"/>
        <w:jc w:val="both"/>
        <w:rPr>
          <w:sz w:val="24"/>
          <w:szCs w:val="24"/>
        </w:rPr>
      </w:pPr>
      <w:r w:rsidRPr="009C279B">
        <w:rPr>
          <w:sz w:val="24"/>
          <w:szCs w:val="24"/>
        </w:rPr>
        <w:t>Libronix Digital Library System 3.0e with Platinum: KJV with the Apocrypha: Copyright, 2000-2010</w:t>
      </w:r>
    </w:p>
    <w:p w:rsidR="00691D4D" w:rsidRPr="009C279B" w:rsidRDefault="00691D4D" w:rsidP="00691D4D">
      <w:pPr>
        <w:spacing w:line="480" w:lineRule="auto"/>
        <w:jc w:val="both"/>
        <w:rPr>
          <w:sz w:val="24"/>
          <w:szCs w:val="24"/>
        </w:rPr>
      </w:pPr>
      <w:r w:rsidRPr="009C279B">
        <w:rPr>
          <w:sz w:val="24"/>
          <w:szCs w:val="24"/>
        </w:rPr>
        <w:t xml:space="preserve">Libronix Digital Library System 3.0e with Platinum: Douay-Rheims Bible: Copyright, 2000-2010 </w:t>
      </w:r>
    </w:p>
    <w:p w:rsidR="00691D4D" w:rsidRPr="009C279B" w:rsidRDefault="00691D4D" w:rsidP="00691D4D">
      <w:pPr>
        <w:spacing w:line="480" w:lineRule="auto"/>
        <w:jc w:val="both"/>
        <w:rPr>
          <w:sz w:val="24"/>
          <w:szCs w:val="24"/>
        </w:rPr>
      </w:pPr>
      <w:r w:rsidRPr="009C279B">
        <w:rPr>
          <w:sz w:val="24"/>
          <w:szCs w:val="24"/>
        </w:rPr>
        <w:t xml:space="preserve">Libronix Digital Library System 3.0e with Platinum: English Standard Version: Copyright 2000-2010  </w:t>
      </w:r>
    </w:p>
    <w:p w:rsidR="00691D4D" w:rsidRPr="009C279B" w:rsidRDefault="00691D4D" w:rsidP="00691D4D">
      <w:pPr>
        <w:spacing w:line="480" w:lineRule="auto"/>
        <w:jc w:val="both"/>
        <w:rPr>
          <w:sz w:val="24"/>
          <w:szCs w:val="24"/>
        </w:rPr>
      </w:pPr>
      <w:r w:rsidRPr="009C279B">
        <w:rPr>
          <w:sz w:val="24"/>
          <w:szCs w:val="24"/>
        </w:rPr>
        <w:t>Meyer, Marvin: The Gnostic Bible: The Sermon of Zostrianos: Gnostic Writings on pages 235-237: Shambhala Publishers, Inc. Boston, Massachusetts, Copyright, 2003 &amp; 2009</w:t>
      </w:r>
    </w:p>
    <w:p w:rsidR="00691D4D" w:rsidRPr="009C279B" w:rsidRDefault="00691D4D" w:rsidP="00691D4D">
      <w:pPr>
        <w:spacing w:line="480" w:lineRule="auto"/>
        <w:jc w:val="both"/>
        <w:rPr>
          <w:sz w:val="24"/>
          <w:szCs w:val="24"/>
        </w:rPr>
      </w:pPr>
      <w:r w:rsidRPr="009C279B">
        <w:rPr>
          <w:sz w:val="24"/>
          <w:szCs w:val="24"/>
        </w:rPr>
        <w:t>Meyer, Marvin: The Gnostic Bible: The Vision of the Foreigner: Gnostic Writings on pages 232-234: Shambhala Publishers, Inc. Boston, Massachusetts, Copyright, 2003 &amp; 2009</w:t>
      </w:r>
    </w:p>
    <w:p w:rsidR="00691D4D" w:rsidRPr="009C279B" w:rsidRDefault="00691D4D" w:rsidP="00691D4D">
      <w:pPr>
        <w:spacing w:line="480" w:lineRule="auto"/>
        <w:jc w:val="both"/>
        <w:rPr>
          <w:sz w:val="24"/>
          <w:szCs w:val="24"/>
        </w:rPr>
      </w:pPr>
      <w:r w:rsidRPr="009C279B">
        <w:rPr>
          <w:sz w:val="24"/>
          <w:szCs w:val="24"/>
        </w:rPr>
        <w:t>Meyer, Marvin: The Nag Hammadi Scriptures: Allogenes the Stranger: Gnostic Writings on pages 679-700: Harper Collins publishers, New York, NY, Copyright, 2007</w:t>
      </w:r>
    </w:p>
    <w:p w:rsidR="00691D4D" w:rsidRPr="009C279B" w:rsidRDefault="00691D4D" w:rsidP="00691D4D">
      <w:pPr>
        <w:spacing w:line="480" w:lineRule="auto"/>
        <w:jc w:val="both"/>
        <w:rPr>
          <w:sz w:val="24"/>
          <w:szCs w:val="24"/>
        </w:rPr>
      </w:pPr>
      <w:r w:rsidRPr="009C279B">
        <w:rPr>
          <w:sz w:val="24"/>
          <w:szCs w:val="24"/>
        </w:rPr>
        <w:t>Meyer, Marvin: The Nag Hammadi Scriptures: The Eugnostos the Blessed: Christian Gnostic Writings on pages 271-282: Harper Collins Publishers, New York, NY, Copyright, 2007</w:t>
      </w:r>
    </w:p>
    <w:p w:rsidR="00691D4D" w:rsidRPr="009C279B" w:rsidRDefault="00691D4D" w:rsidP="00691D4D">
      <w:pPr>
        <w:spacing w:line="480" w:lineRule="auto"/>
        <w:jc w:val="both"/>
        <w:rPr>
          <w:sz w:val="24"/>
          <w:szCs w:val="24"/>
        </w:rPr>
      </w:pPr>
      <w:r w:rsidRPr="009C279B">
        <w:rPr>
          <w:sz w:val="24"/>
          <w:szCs w:val="24"/>
        </w:rPr>
        <w:t xml:space="preserve">Meyer, Marvin: The Nag Hammadi Scriptures: The Excerpt from the Perfect Discourse: Christian Gnostic Writings on pages 425-436: Harper Collins Publishers, New York, NY, Copyright, 2007 </w:t>
      </w:r>
    </w:p>
    <w:p w:rsidR="00691D4D" w:rsidRPr="009C279B" w:rsidRDefault="00691D4D" w:rsidP="00691D4D">
      <w:pPr>
        <w:spacing w:line="480" w:lineRule="auto"/>
        <w:jc w:val="both"/>
        <w:rPr>
          <w:sz w:val="24"/>
          <w:szCs w:val="24"/>
        </w:rPr>
      </w:pPr>
      <w:r w:rsidRPr="009C279B">
        <w:rPr>
          <w:sz w:val="24"/>
          <w:szCs w:val="24"/>
        </w:rPr>
        <w:t>Meyer, Marvin: The Nag Hammadi Scriptures: The Exegesis on the Soul: Christian Gnostic Writings on pages 223-234: Harper Collins Publishers, New York, NY, Copyright, 2007</w:t>
      </w:r>
    </w:p>
    <w:p w:rsidR="00691D4D" w:rsidRPr="009C279B" w:rsidRDefault="00691D4D" w:rsidP="00691D4D">
      <w:pPr>
        <w:spacing w:line="480" w:lineRule="auto"/>
        <w:jc w:val="both"/>
        <w:rPr>
          <w:sz w:val="24"/>
          <w:szCs w:val="24"/>
        </w:rPr>
      </w:pPr>
      <w:r w:rsidRPr="009C279B">
        <w:rPr>
          <w:sz w:val="24"/>
          <w:szCs w:val="24"/>
        </w:rPr>
        <w:t>Meyer, Marvin: The Nag Hammadi Scriptures: The Holy Book of the Great Invisible Spirit: Christian Gnostic Writings on pages 247-269: Harper Collins Publishers, New York, NY, Copyright, 2007</w:t>
      </w:r>
    </w:p>
    <w:p w:rsidR="00691D4D" w:rsidRPr="009C279B" w:rsidRDefault="00691D4D" w:rsidP="00691D4D">
      <w:pPr>
        <w:spacing w:line="480" w:lineRule="auto"/>
        <w:jc w:val="both"/>
        <w:rPr>
          <w:sz w:val="24"/>
          <w:szCs w:val="24"/>
        </w:rPr>
      </w:pPr>
      <w:r w:rsidRPr="009C279B">
        <w:rPr>
          <w:sz w:val="24"/>
          <w:szCs w:val="24"/>
        </w:rPr>
        <w:t>Meyer, Marvin: The Nag Hammadi Scriptures: The Letter of Peter to Philip: Christian Gnostic Writings on pages 585-593: Harper Collins Publishers, New York, NY, Copyright, 2007</w:t>
      </w:r>
    </w:p>
    <w:p w:rsidR="00691D4D" w:rsidRPr="009C279B" w:rsidRDefault="00691D4D" w:rsidP="00691D4D">
      <w:pPr>
        <w:spacing w:line="480" w:lineRule="auto"/>
        <w:jc w:val="both"/>
        <w:rPr>
          <w:sz w:val="24"/>
          <w:szCs w:val="24"/>
        </w:rPr>
      </w:pPr>
      <w:r w:rsidRPr="009C279B">
        <w:rPr>
          <w:sz w:val="24"/>
          <w:szCs w:val="24"/>
        </w:rPr>
        <w:t>Meyer, Marvin: The Nag Hammadi Scriptures: The Nature of the Rulers: Gnostic Writings on pages 187-198: Harper Collins Publishers, New York, NY, Copyright, 2007</w:t>
      </w:r>
    </w:p>
    <w:p w:rsidR="00691D4D" w:rsidRPr="009C279B" w:rsidRDefault="00691D4D" w:rsidP="00691D4D">
      <w:pPr>
        <w:spacing w:line="480" w:lineRule="auto"/>
        <w:jc w:val="both"/>
        <w:rPr>
          <w:sz w:val="24"/>
          <w:szCs w:val="24"/>
        </w:rPr>
      </w:pPr>
      <w:r w:rsidRPr="009C279B">
        <w:rPr>
          <w:sz w:val="24"/>
          <w:szCs w:val="24"/>
        </w:rPr>
        <w:t>Meyer, Marvin: The Nag Hammadi Scriptures: The Revelation of Peter: Christian Gnostic Writings on pages 487-497: Harper Collins Publishers, New York, NY, Copyright, 2007</w:t>
      </w:r>
    </w:p>
    <w:p w:rsidR="00691D4D" w:rsidRPr="009C279B" w:rsidRDefault="00691D4D" w:rsidP="00691D4D">
      <w:pPr>
        <w:spacing w:line="480" w:lineRule="auto"/>
        <w:jc w:val="both"/>
        <w:rPr>
          <w:sz w:val="24"/>
          <w:szCs w:val="24"/>
        </w:rPr>
      </w:pPr>
      <w:r w:rsidRPr="009C279B">
        <w:rPr>
          <w:sz w:val="24"/>
          <w:szCs w:val="24"/>
        </w:rPr>
        <w:t xml:space="preserve">Meyer, Marvin: The Nag Hammadi Scriptures: The Schools of Thought in the Nag Hammadi Scriptures: Gnostic Writings on pages 777-798: Harper Collins Publishers, New York, NY, Copyright, 2007 </w:t>
      </w:r>
    </w:p>
    <w:p w:rsidR="00691D4D" w:rsidRPr="009C279B" w:rsidRDefault="00691D4D" w:rsidP="00691D4D">
      <w:pPr>
        <w:spacing w:line="480" w:lineRule="auto"/>
        <w:jc w:val="both"/>
        <w:rPr>
          <w:sz w:val="24"/>
          <w:szCs w:val="24"/>
        </w:rPr>
      </w:pPr>
      <w:r w:rsidRPr="009C279B">
        <w:rPr>
          <w:sz w:val="24"/>
          <w:szCs w:val="24"/>
        </w:rPr>
        <w:t>Meyer, Marvin: The Nag Hammadi Scriptures: The Secret Book of John: Gnostic Writings on pages 103-132: Harper Collins Publishers, New York, NY, Copyright, 2007</w:t>
      </w:r>
    </w:p>
    <w:p w:rsidR="00691D4D" w:rsidRPr="009C279B" w:rsidRDefault="00691D4D" w:rsidP="00691D4D">
      <w:pPr>
        <w:spacing w:line="480" w:lineRule="auto"/>
        <w:jc w:val="both"/>
        <w:rPr>
          <w:sz w:val="24"/>
          <w:szCs w:val="24"/>
        </w:rPr>
      </w:pPr>
      <w:r w:rsidRPr="009C279B">
        <w:rPr>
          <w:sz w:val="24"/>
          <w:szCs w:val="24"/>
        </w:rPr>
        <w:t>Meyer, Marvin: The Nag Hammadi Scriptures: The Teachings of Silvanus: Jewish Christian Writings on pages 499-521: Harper Collins Publishers, New York, NY, Copyright, 2007</w:t>
      </w:r>
    </w:p>
    <w:p w:rsidR="00691D4D" w:rsidRPr="009C279B" w:rsidRDefault="00691D4D" w:rsidP="00691D4D">
      <w:pPr>
        <w:spacing w:line="480" w:lineRule="auto"/>
        <w:jc w:val="both"/>
        <w:rPr>
          <w:sz w:val="24"/>
          <w:szCs w:val="24"/>
        </w:rPr>
      </w:pPr>
      <w:r w:rsidRPr="009C279B">
        <w:rPr>
          <w:sz w:val="24"/>
          <w:szCs w:val="24"/>
        </w:rPr>
        <w:t>Meyer, Marvin: The Nag Hammadi Scriptures: The Testimony of Truth: Christian Gnostic Writings on pages 613-628: Harper Collins Publishers, New York, NY, Copyright, 2007</w:t>
      </w:r>
    </w:p>
    <w:p w:rsidR="00691D4D" w:rsidRPr="009C279B" w:rsidRDefault="00691D4D" w:rsidP="00691D4D">
      <w:pPr>
        <w:spacing w:line="480" w:lineRule="auto"/>
        <w:jc w:val="both"/>
        <w:rPr>
          <w:sz w:val="24"/>
          <w:szCs w:val="24"/>
        </w:rPr>
      </w:pPr>
      <w:r w:rsidRPr="009C279B">
        <w:rPr>
          <w:sz w:val="24"/>
          <w:szCs w:val="24"/>
        </w:rPr>
        <w:t>Meyer, Marvin: The Nag Hammadi Scriptures: The Thought of Norea: Gnostic Writings on pages 607-611: Harper Collins Publishers, New York, NY, Copyright, 2007</w:t>
      </w:r>
    </w:p>
    <w:p w:rsidR="00691D4D" w:rsidRPr="009C279B" w:rsidRDefault="00691D4D" w:rsidP="00691D4D">
      <w:pPr>
        <w:spacing w:line="480" w:lineRule="auto"/>
        <w:jc w:val="both"/>
        <w:rPr>
          <w:sz w:val="24"/>
          <w:szCs w:val="24"/>
        </w:rPr>
      </w:pPr>
      <w:r w:rsidRPr="009C279B">
        <w:rPr>
          <w:sz w:val="24"/>
          <w:szCs w:val="24"/>
        </w:rPr>
        <w:t>Meyer, Marvin: The Nag Hammadi Scriptures: The Three Forms of First Thought: Gnostic Writings on pages 715-735: Harper Collins Publishers, New York, NY, Copyright, 2007</w:t>
      </w:r>
    </w:p>
    <w:p w:rsidR="00691D4D" w:rsidRPr="009C279B" w:rsidRDefault="00691D4D" w:rsidP="00691D4D">
      <w:pPr>
        <w:spacing w:line="480" w:lineRule="auto"/>
        <w:jc w:val="both"/>
        <w:rPr>
          <w:sz w:val="24"/>
          <w:szCs w:val="24"/>
        </w:rPr>
      </w:pPr>
      <w:r w:rsidRPr="009C279B">
        <w:rPr>
          <w:sz w:val="24"/>
          <w:szCs w:val="24"/>
        </w:rPr>
        <w:t xml:space="preserve">Meyer, Marvin: The Nag Hammadi Scriptures: The Three Steles of Seth: Gnostic Writings on pages 523-536: Harper Collins Publishers, New York, NY, Copyright, 2007  </w:t>
      </w:r>
    </w:p>
    <w:p w:rsidR="00691D4D" w:rsidRPr="009C279B" w:rsidRDefault="00691D4D" w:rsidP="00691D4D">
      <w:pPr>
        <w:spacing w:line="480" w:lineRule="auto"/>
        <w:jc w:val="both"/>
        <w:rPr>
          <w:sz w:val="24"/>
          <w:szCs w:val="24"/>
        </w:rPr>
      </w:pPr>
      <w:r w:rsidRPr="009C279B">
        <w:rPr>
          <w:sz w:val="24"/>
          <w:szCs w:val="24"/>
        </w:rPr>
        <w:t>Meyer, Marvin: The Nag Hammadi Scriptures: The Tripartite Tractate: Christian Gnostic Writings on pages 57-101: Harper Collins Publishers, New York, NY, Copyright, 2007</w:t>
      </w:r>
    </w:p>
    <w:p w:rsidR="00691D4D" w:rsidRPr="009C279B" w:rsidRDefault="00691D4D" w:rsidP="00691D4D">
      <w:pPr>
        <w:spacing w:line="480" w:lineRule="auto"/>
        <w:jc w:val="both"/>
        <w:rPr>
          <w:sz w:val="24"/>
          <w:szCs w:val="24"/>
        </w:rPr>
      </w:pPr>
      <w:r w:rsidRPr="009C279B">
        <w:rPr>
          <w:sz w:val="24"/>
          <w:szCs w:val="24"/>
        </w:rPr>
        <w:t>Meyer, Marvin: The Nag Hammadi Scriptures: Hypsiphrone: Gnostic Writings on pages 701-703: Harper Collins Publishers, New York, NY, Copyright, 2007</w:t>
      </w:r>
    </w:p>
    <w:p w:rsidR="00691D4D" w:rsidRPr="009C279B" w:rsidRDefault="00691D4D" w:rsidP="00691D4D">
      <w:pPr>
        <w:spacing w:line="480" w:lineRule="auto"/>
        <w:jc w:val="both"/>
        <w:rPr>
          <w:sz w:val="24"/>
          <w:szCs w:val="24"/>
        </w:rPr>
      </w:pPr>
      <w:r w:rsidRPr="009C279B">
        <w:rPr>
          <w:sz w:val="24"/>
          <w:szCs w:val="24"/>
        </w:rPr>
        <w:t xml:space="preserve">Meyer, Marvin: The Nag Hammadi Scriptures: Marsanes: Gnostic Writings on pages 629-649: Harper Collins Publishers, New York, NY, Copyright, 2007 </w:t>
      </w:r>
    </w:p>
    <w:p w:rsidR="00691D4D" w:rsidRPr="009C279B" w:rsidRDefault="00691D4D" w:rsidP="00691D4D">
      <w:pPr>
        <w:spacing w:line="480" w:lineRule="auto"/>
        <w:jc w:val="both"/>
        <w:rPr>
          <w:sz w:val="24"/>
          <w:szCs w:val="24"/>
        </w:rPr>
      </w:pPr>
      <w:r w:rsidRPr="009C279B">
        <w:rPr>
          <w:sz w:val="24"/>
          <w:szCs w:val="24"/>
        </w:rPr>
        <w:t>Meyer, Marvin: The Nag Hammadi Scriptures: Zostrianos: Gnostic Writings on pages 537-583: Harper Collins Publishers, New York, NY, Copyright, 2007</w:t>
      </w:r>
    </w:p>
    <w:p w:rsidR="00691D4D" w:rsidRPr="009C279B" w:rsidRDefault="00691D4D" w:rsidP="00691D4D">
      <w:pPr>
        <w:spacing w:line="480" w:lineRule="auto"/>
        <w:jc w:val="both"/>
        <w:rPr>
          <w:sz w:val="24"/>
          <w:szCs w:val="24"/>
        </w:rPr>
      </w:pPr>
      <w:r w:rsidRPr="009C279B">
        <w:rPr>
          <w:sz w:val="24"/>
          <w:szCs w:val="24"/>
        </w:rPr>
        <w:t xml:space="preserve">New American Standard Bible: Copyright: 1960, 1962, 1963, 1971, 1972, 1973, 1975, 1977, 1995 by the Lockman Foundation </w:t>
      </w:r>
    </w:p>
    <w:p w:rsidR="00691D4D" w:rsidRPr="009C279B" w:rsidRDefault="00691D4D" w:rsidP="00691D4D">
      <w:pPr>
        <w:spacing w:line="480" w:lineRule="auto"/>
        <w:jc w:val="both"/>
        <w:rPr>
          <w:sz w:val="24"/>
          <w:szCs w:val="24"/>
        </w:rPr>
      </w:pPr>
      <w:r w:rsidRPr="009C279B">
        <w:rPr>
          <w:sz w:val="24"/>
          <w:szCs w:val="24"/>
        </w:rPr>
        <w:t xml:space="preserve">New Living Translation: Tyndale House Publishers, Inc. Carol Stream, Illinois: 1996, 2004, 2007, 2013.  </w:t>
      </w:r>
    </w:p>
    <w:p w:rsidR="00691D4D" w:rsidRPr="009C279B" w:rsidRDefault="00691D4D" w:rsidP="00691D4D">
      <w:pPr>
        <w:spacing w:line="480" w:lineRule="auto"/>
        <w:jc w:val="both"/>
        <w:rPr>
          <w:sz w:val="24"/>
          <w:szCs w:val="24"/>
        </w:rPr>
      </w:pPr>
      <w:r w:rsidRPr="009C279B">
        <w:rPr>
          <w:sz w:val="24"/>
          <w:szCs w:val="24"/>
        </w:rPr>
        <w:t>Nyland, A. Third Book of Enoch (3 Enoch), Merabah Hebrew Book of Enoch: Copyright: 2010 by The Source Bible.</w:t>
      </w:r>
    </w:p>
    <w:p w:rsidR="00691D4D" w:rsidRPr="009C279B" w:rsidRDefault="00691D4D" w:rsidP="00691D4D">
      <w:pPr>
        <w:spacing w:line="480" w:lineRule="auto"/>
        <w:jc w:val="both"/>
        <w:rPr>
          <w:sz w:val="24"/>
          <w:szCs w:val="24"/>
        </w:rPr>
      </w:pPr>
      <w:r w:rsidRPr="009C279B">
        <w:rPr>
          <w:sz w:val="24"/>
          <w:szCs w:val="24"/>
        </w:rPr>
        <w:t>Revised Standard Version: The authorized revision of the American Standard Version: Copyright, 1901</w:t>
      </w:r>
    </w:p>
    <w:p w:rsidR="00691D4D" w:rsidRPr="009C279B" w:rsidRDefault="00691D4D" w:rsidP="00691D4D">
      <w:pPr>
        <w:spacing w:line="480" w:lineRule="auto"/>
        <w:jc w:val="both"/>
        <w:rPr>
          <w:sz w:val="24"/>
          <w:szCs w:val="24"/>
        </w:rPr>
      </w:pPr>
      <w:r w:rsidRPr="009C279B">
        <w:rPr>
          <w:sz w:val="24"/>
          <w:szCs w:val="24"/>
        </w:rPr>
        <w:t xml:space="preserve">Richards, Larry: Every Angel in the Bible: Testament of Solomon: Christian Writings on pages 231-234, 240: Thomas Nelson Inc. Nashville, Tennessee, Copyright, 1997  </w:t>
      </w:r>
    </w:p>
    <w:p w:rsidR="00691D4D" w:rsidRPr="009C279B" w:rsidRDefault="00691D4D" w:rsidP="00691D4D">
      <w:pPr>
        <w:spacing w:line="480" w:lineRule="auto"/>
        <w:jc w:val="both"/>
        <w:rPr>
          <w:sz w:val="24"/>
          <w:szCs w:val="24"/>
        </w:rPr>
      </w:pPr>
      <w:r w:rsidRPr="009C279B">
        <w:rPr>
          <w:sz w:val="24"/>
          <w:szCs w:val="24"/>
        </w:rPr>
        <w:t>Spirit Filled Life Bible: The New King James Version: Thomas Nelson, 1991</w:t>
      </w:r>
    </w:p>
    <w:p w:rsidR="00691D4D" w:rsidRPr="009C279B" w:rsidRDefault="00691D4D" w:rsidP="00691D4D">
      <w:pPr>
        <w:spacing w:line="480" w:lineRule="auto"/>
        <w:jc w:val="both"/>
        <w:rPr>
          <w:sz w:val="24"/>
          <w:szCs w:val="24"/>
        </w:rPr>
      </w:pPr>
      <w:r w:rsidRPr="009C279B">
        <w:rPr>
          <w:sz w:val="24"/>
          <w:szCs w:val="24"/>
        </w:rPr>
        <w:t>The Apocrypha/Deuterocanonical Books of the Old Testament: Cambridge University Press, 1989</w:t>
      </w:r>
    </w:p>
    <w:p w:rsidR="00691D4D" w:rsidRPr="009C279B" w:rsidRDefault="00691D4D" w:rsidP="00691D4D">
      <w:pPr>
        <w:spacing w:line="480" w:lineRule="auto"/>
        <w:jc w:val="both"/>
        <w:rPr>
          <w:sz w:val="24"/>
          <w:szCs w:val="24"/>
        </w:rPr>
      </w:pPr>
      <w:r w:rsidRPr="009C279B">
        <w:rPr>
          <w:sz w:val="24"/>
          <w:szCs w:val="24"/>
        </w:rPr>
        <w:t>The Holy Bible, New International Version: Copyright 1973, 1978, 1984 by the International Bible Society</w:t>
      </w:r>
    </w:p>
    <w:p w:rsidR="00691D4D" w:rsidRPr="009C279B" w:rsidRDefault="00691D4D" w:rsidP="00691D4D">
      <w:pPr>
        <w:spacing w:line="480" w:lineRule="auto"/>
        <w:jc w:val="both"/>
        <w:rPr>
          <w:sz w:val="24"/>
          <w:szCs w:val="24"/>
        </w:rPr>
      </w:pPr>
      <w:r w:rsidRPr="009C279B">
        <w:rPr>
          <w:sz w:val="24"/>
          <w:szCs w:val="24"/>
        </w:rPr>
        <w:t>Vermes, Geza: The Complete Dead Sea Scrolls in English: An Admonition Associated with the Flood—4Q370 (4Q185): Jewish Christian Writings on pages 518-519: Penguin Putnam, Inc. New York, NY, Copyright, 1997</w:t>
      </w:r>
    </w:p>
    <w:p w:rsidR="00691D4D" w:rsidRPr="009C279B" w:rsidRDefault="00691D4D" w:rsidP="00691D4D">
      <w:pPr>
        <w:spacing w:line="480" w:lineRule="auto"/>
        <w:jc w:val="both"/>
        <w:rPr>
          <w:sz w:val="24"/>
          <w:szCs w:val="24"/>
        </w:rPr>
      </w:pPr>
      <w:r w:rsidRPr="009C279B">
        <w:rPr>
          <w:sz w:val="24"/>
          <w:szCs w:val="24"/>
        </w:rPr>
        <w:t xml:space="preserve">Vermes, Geza: The Complete Dead Sea Scrolls in English: A Historico-theological Narrative based on Genesis &amp; Exodus—4Q462: Jewish Christian Writings on pages 556-557: Penguin Putnam, Inc. New York, NY, Copyright, 1997 </w:t>
      </w:r>
    </w:p>
    <w:p w:rsidR="00691D4D" w:rsidRPr="009C279B" w:rsidRDefault="00691D4D" w:rsidP="00691D4D">
      <w:pPr>
        <w:spacing w:line="480" w:lineRule="auto"/>
        <w:jc w:val="both"/>
        <w:rPr>
          <w:sz w:val="24"/>
          <w:szCs w:val="24"/>
        </w:rPr>
      </w:pPr>
      <w:r w:rsidRPr="009C279B">
        <w:rPr>
          <w:sz w:val="24"/>
          <w:szCs w:val="24"/>
        </w:rPr>
        <w:t xml:space="preserve">Vermes, Geza: The Complete Dead Sea Scrolls in English: A Paraphrase of Genesis &amp; Exodus—4Q422: Jewish Writings on pages 446-447: Penguin Putnam, Inc. New York, NY, Copyright, 1997  </w:t>
      </w:r>
    </w:p>
    <w:p w:rsidR="00691D4D" w:rsidRPr="009C279B" w:rsidRDefault="00691D4D" w:rsidP="00691D4D">
      <w:pPr>
        <w:spacing w:line="480" w:lineRule="auto"/>
        <w:jc w:val="both"/>
        <w:rPr>
          <w:sz w:val="24"/>
          <w:szCs w:val="24"/>
        </w:rPr>
      </w:pPr>
      <w:r w:rsidRPr="009C279B">
        <w:rPr>
          <w:sz w:val="24"/>
          <w:szCs w:val="24"/>
        </w:rPr>
        <w:t>Vermes, Geza: The Complete Dead Sea Scrolls in English: A Zodiacal Calendar with a Brontologion—4Q318: Jewish Writings on pages 361-362: Penguin Putnam, Inc. New York, NY, Copyright, 1997</w:t>
      </w:r>
    </w:p>
    <w:p w:rsidR="00691D4D" w:rsidRPr="009C279B" w:rsidRDefault="00691D4D" w:rsidP="00691D4D">
      <w:pPr>
        <w:spacing w:line="480" w:lineRule="auto"/>
        <w:jc w:val="both"/>
        <w:rPr>
          <w:sz w:val="24"/>
          <w:szCs w:val="24"/>
        </w:rPr>
      </w:pPr>
      <w:r w:rsidRPr="009C279B">
        <w:rPr>
          <w:sz w:val="24"/>
          <w:szCs w:val="24"/>
        </w:rPr>
        <w:t>Vermes, Geza: The Complete Dead Sea Scrolls in English: List of False Prophets—4Q339: Jewish Christian Writings on page 590: Penguin Putnam, Inc. New York, NY, Copyright, 1997</w:t>
      </w:r>
    </w:p>
    <w:p w:rsidR="00691D4D" w:rsidRPr="009C279B" w:rsidRDefault="00691D4D" w:rsidP="00691D4D">
      <w:pPr>
        <w:spacing w:line="480" w:lineRule="auto"/>
        <w:jc w:val="both"/>
        <w:rPr>
          <w:sz w:val="24"/>
          <w:szCs w:val="24"/>
        </w:rPr>
      </w:pPr>
      <w:r w:rsidRPr="009C279B">
        <w:rPr>
          <w:sz w:val="24"/>
          <w:szCs w:val="24"/>
        </w:rPr>
        <w:t>Vermes, Geza: The Complete Dead Sea Scrolls in English: Second Ezekiel a—4Q385, Fr. 2 (=4Q386, Fr. 1i) Fr. 3; 4Q386, Fr. 1: Jewish Christian Writings on pages 571-572: Penguin Putnam, Inc. New York, NY, Copyright, 1997</w:t>
      </w:r>
    </w:p>
    <w:p w:rsidR="00691D4D" w:rsidRPr="009C279B" w:rsidRDefault="00691D4D" w:rsidP="00691D4D">
      <w:pPr>
        <w:spacing w:line="480" w:lineRule="auto"/>
        <w:jc w:val="both"/>
        <w:rPr>
          <w:sz w:val="24"/>
          <w:szCs w:val="24"/>
        </w:rPr>
      </w:pPr>
      <w:r w:rsidRPr="009C279B">
        <w:rPr>
          <w:sz w:val="24"/>
          <w:szCs w:val="24"/>
        </w:rPr>
        <w:t>Vermes, Geza: The Complete Dead Sea Scrolls in English: The Book of Enoch &amp; the book of Giants—4Q201 1=Ena (1En. vi, 7-vii, 1); 4Q204=Enc (1En. cvi, 19-cvii, 2); 4Q206 1 xxii (1En. xxii, 3-7); 4Q206 1 xxvi (1En. xxxii, 1-3); The Astronomical Book of Enoch 4Q209 7 (cf. 1En. lxxiii, 1-lxxiv, 90); The Book of Giants 4Q530; 4Q531: Jewish Pseudepigrapha Writings on pages 513-517: Penguin Putnam, Inc. New York, NY, Copyright, 1997</w:t>
      </w:r>
    </w:p>
    <w:p w:rsidR="00691D4D" w:rsidRPr="009C279B" w:rsidRDefault="00691D4D" w:rsidP="00691D4D">
      <w:pPr>
        <w:spacing w:line="480" w:lineRule="auto"/>
        <w:jc w:val="both"/>
        <w:rPr>
          <w:sz w:val="24"/>
          <w:szCs w:val="24"/>
        </w:rPr>
      </w:pPr>
      <w:r w:rsidRPr="009C279B">
        <w:rPr>
          <w:sz w:val="24"/>
          <w:szCs w:val="24"/>
        </w:rPr>
        <w:t>Vermes, Geza: The Complete Dead Sea Scrolls in English: The Commentaries on Hosea—4Q166; 4Q167, Fr. 2, Frs. 7-9: Jewish Christian Writings on pages 470-471: Penguin Putnam, Inc. New York, NY, Copyright, 1997</w:t>
      </w:r>
    </w:p>
    <w:p w:rsidR="00691D4D" w:rsidRPr="009C279B" w:rsidRDefault="00691D4D" w:rsidP="00691D4D">
      <w:pPr>
        <w:spacing w:line="480" w:lineRule="auto"/>
        <w:jc w:val="both"/>
        <w:rPr>
          <w:sz w:val="24"/>
          <w:szCs w:val="24"/>
        </w:rPr>
      </w:pPr>
      <w:r w:rsidRPr="009C279B">
        <w:rPr>
          <w:sz w:val="24"/>
          <w:szCs w:val="24"/>
        </w:rPr>
        <w:t>Vermes, Geza: The Complete Dead Sea Scrolls in English: The Damascus Document Manuscripts from Cave 4: Initiation Rules—4Q266, Fr. 5: Rules Relating to the Disqualification of the Priests—4Q266, Fr. 5 (4Q267, Fr. 5ii; 273, Frs. 2, 4i): Diagnosis of Skin Disease—4Q266, 269, 272, 273; 4Q272, Fr. 1; 4Q266, Fr. 6: Rules Concerning Gleanings &amp; Agricultural Priestly Dues—4Q270, Fr. 3; 4Q266, Fr. 6; 4Q271, Fr. 2 (4Q269, Fr. 8i-ii; 270, Fr. 3ii): The Penal Code &amp; the Renewal of the Covenant Ritual—4Q266; 4Q270; 4Q266, Fr. 10 (4Q270, Fr. 7i; 269, Fr. 11i-ii); 4Q270, Fr. 74Q266, Fr. 11 (4Q270, Fr. 7i-ii): A Hybrid Community Rule-Damascus Document Text—4Q265; Fr. 1, 2, 4 &amp; 7: Jewish Christian Writings on pages 144-156: Penguin Putnam, Inc. New York, NY, Copyright, 1997</w:t>
      </w:r>
    </w:p>
    <w:p w:rsidR="00691D4D" w:rsidRPr="009C279B" w:rsidRDefault="00691D4D" w:rsidP="00691D4D">
      <w:pPr>
        <w:spacing w:line="480" w:lineRule="auto"/>
        <w:jc w:val="both"/>
        <w:rPr>
          <w:sz w:val="24"/>
          <w:szCs w:val="24"/>
        </w:rPr>
      </w:pPr>
      <w:r w:rsidRPr="009C279B">
        <w:rPr>
          <w:sz w:val="24"/>
          <w:szCs w:val="24"/>
        </w:rPr>
        <w:t>Vermes, Geza: The Complete Dead Sea Scrolls in English: The Genesis Commentary B—4Q453, Fr. 31: Jewish Christian Writings on page 464: Penguin Putnam, Inc. New York, NY, Copyright, 1997</w:t>
      </w:r>
    </w:p>
    <w:p w:rsidR="00691D4D" w:rsidRPr="009C279B" w:rsidRDefault="00691D4D" w:rsidP="00691D4D">
      <w:pPr>
        <w:spacing w:line="480" w:lineRule="auto"/>
        <w:jc w:val="both"/>
        <w:rPr>
          <w:sz w:val="24"/>
          <w:szCs w:val="24"/>
        </w:rPr>
      </w:pPr>
      <w:r w:rsidRPr="009C279B">
        <w:rPr>
          <w:sz w:val="24"/>
          <w:szCs w:val="24"/>
        </w:rPr>
        <w:t xml:space="preserve">Vermes, Geza: The Complete Dead Sea Scrolls in English: The Horoscopes’ or Astrological Physiognomies—4Q186, Fr. 1, Fr. 2; 4Q561: Jewish Writings on pages 357-359: Penguin Putnam, Inc. New York, NY, Copyright, 1997  </w:t>
      </w:r>
    </w:p>
    <w:p w:rsidR="00691D4D" w:rsidRPr="009C279B" w:rsidRDefault="00691D4D" w:rsidP="00691D4D">
      <w:pPr>
        <w:spacing w:line="480" w:lineRule="auto"/>
        <w:jc w:val="both"/>
        <w:rPr>
          <w:sz w:val="24"/>
          <w:szCs w:val="24"/>
        </w:rPr>
      </w:pPr>
      <w:r w:rsidRPr="009C279B">
        <w:rPr>
          <w:sz w:val="24"/>
          <w:szCs w:val="24"/>
        </w:rPr>
        <w:t>Vermes, Geza: The Complete Dead Sea Scrolls in English: The Joseph Apocryphon—4Q372, Fr. 1 &amp; 3: Jewish Christian Writings on pages 530-531: Penguin Putnam, Inc. New York, NY, Copyright, 1997</w:t>
      </w:r>
    </w:p>
    <w:p w:rsidR="00691D4D" w:rsidRPr="009C279B" w:rsidRDefault="00691D4D" w:rsidP="00691D4D">
      <w:pPr>
        <w:spacing w:line="480" w:lineRule="auto"/>
        <w:jc w:val="both"/>
        <w:rPr>
          <w:sz w:val="24"/>
          <w:szCs w:val="24"/>
        </w:rPr>
      </w:pPr>
      <w:r w:rsidRPr="009C279B">
        <w:rPr>
          <w:sz w:val="24"/>
          <w:szCs w:val="24"/>
        </w:rPr>
        <w:t>Vermes, Geza: The Complete Dead Sea Scrolls in English: The Para-Danielic Writings—4Q243, Fr. 3 combined with 4Q244: Jewish Christian Writings on page 574: Penguin Putnam, Inc. New York, NY, Copyright, 1997</w:t>
      </w:r>
    </w:p>
    <w:p w:rsidR="00691D4D" w:rsidRPr="009C279B" w:rsidRDefault="00691D4D" w:rsidP="00691D4D">
      <w:pPr>
        <w:spacing w:line="480" w:lineRule="auto"/>
        <w:jc w:val="both"/>
        <w:rPr>
          <w:sz w:val="24"/>
          <w:szCs w:val="24"/>
        </w:rPr>
      </w:pPr>
      <w:r w:rsidRPr="009C279B">
        <w:rPr>
          <w:sz w:val="24"/>
          <w:szCs w:val="24"/>
        </w:rPr>
        <w:t>Vermes, Geza: The Complete Dead Sea Scrolls in English: The Seductress—4Q184: Jewish Christian Writings on pages 395-396: Penguin Putnam, Inc. New York, NY, Copyright, 1997</w:t>
      </w:r>
    </w:p>
    <w:p w:rsidR="00691D4D" w:rsidRPr="009C279B" w:rsidRDefault="00691D4D" w:rsidP="00691D4D">
      <w:pPr>
        <w:spacing w:line="480" w:lineRule="auto"/>
        <w:jc w:val="both"/>
        <w:rPr>
          <w:sz w:val="24"/>
          <w:szCs w:val="24"/>
        </w:rPr>
      </w:pPr>
      <w:r w:rsidRPr="009C279B">
        <w:rPr>
          <w:sz w:val="24"/>
          <w:szCs w:val="24"/>
        </w:rPr>
        <w:t xml:space="preserve">Vermes, Geza: The Complete Dead Sea Scrolls in English: The Sermon of Exodus &amp; the Conquest of Canaan—4Q374, Fr. 2: Jewish Christian Writings on page 539: Penguin Putnam, Inc. New York, NY, Copyright, 1997  </w:t>
      </w:r>
    </w:p>
    <w:p w:rsidR="00691D4D" w:rsidRPr="009C279B" w:rsidRDefault="00691D4D" w:rsidP="00691D4D">
      <w:pPr>
        <w:spacing w:line="480" w:lineRule="auto"/>
        <w:jc w:val="both"/>
        <w:rPr>
          <w:sz w:val="24"/>
          <w:szCs w:val="24"/>
        </w:rPr>
      </w:pPr>
      <w:r w:rsidRPr="009C279B">
        <w:rPr>
          <w:sz w:val="24"/>
          <w:szCs w:val="24"/>
        </w:rPr>
        <w:t>Vermes, Geza: The Complete Dead Sea Scrolls in English: The Temple Scroll—11QT=11Q19, 20; 4Q365a: Jewish Christian Writings on pages 190-219: Penguin Putnam, Inc. New York, NY, Copyright, 1997</w:t>
      </w:r>
    </w:p>
    <w:p w:rsidR="00691D4D" w:rsidRPr="009C279B" w:rsidRDefault="00691D4D" w:rsidP="00691D4D">
      <w:pPr>
        <w:spacing w:line="480" w:lineRule="auto"/>
        <w:jc w:val="both"/>
        <w:rPr>
          <w:sz w:val="24"/>
          <w:szCs w:val="24"/>
        </w:rPr>
      </w:pPr>
      <w:r w:rsidRPr="009C279B">
        <w:rPr>
          <w:sz w:val="24"/>
          <w:szCs w:val="24"/>
        </w:rPr>
        <w:t>Vermes, Geza: The Complete Dead Sea Scrolls in English: The Testament of Naphtali—4Q215, Fr. 1 &amp; 2: Jewish Christian Writings on pages 528-529: Penguin Putnam, Inc. New York, NY, Copyright, 1997</w:t>
      </w:r>
    </w:p>
    <w:p w:rsidR="00691D4D" w:rsidRPr="009C279B" w:rsidRDefault="00691D4D" w:rsidP="00691D4D">
      <w:pPr>
        <w:spacing w:line="480" w:lineRule="auto"/>
        <w:jc w:val="both"/>
        <w:rPr>
          <w:sz w:val="24"/>
          <w:szCs w:val="24"/>
        </w:rPr>
      </w:pPr>
      <w:r w:rsidRPr="009C279B">
        <w:rPr>
          <w:sz w:val="24"/>
          <w:szCs w:val="24"/>
        </w:rPr>
        <w:t xml:space="preserve">Vermes, Geza: The Complete Dead Sea Scrolls in English: The Triumph of Righteousness or Mysteries—1Q27 combines with 4Q300, Fr. 3; 4Q300 1ii 4=4Q299 2i 14, Fr. 5: Jewish Christian Writings on pages 389-390: Penguin Putnam, Inc. New York, NY, Copyright, 1997   </w:t>
      </w:r>
    </w:p>
    <w:p w:rsidR="00691D4D" w:rsidRPr="009C279B" w:rsidRDefault="00691D4D" w:rsidP="00691D4D">
      <w:pPr>
        <w:spacing w:line="480" w:lineRule="auto"/>
        <w:jc w:val="both"/>
        <w:rPr>
          <w:sz w:val="24"/>
          <w:szCs w:val="24"/>
        </w:rPr>
      </w:pPr>
      <w:r w:rsidRPr="009C279B">
        <w:rPr>
          <w:sz w:val="24"/>
          <w:szCs w:val="24"/>
        </w:rPr>
        <w:t>Vermes, Geza: The Complete Dead Sea Scrolls in English: The Two Ways—4Q473: Jewish Christian Writings on page 594: Penguin Putnam, Inc. New York, NY, Copyright, 1997</w:t>
      </w:r>
    </w:p>
    <w:p w:rsidR="00691D4D" w:rsidRPr="009C279B" w:rsidRDefault="00691D4D" w:rsidP="00691D4D">
      <w:pPr>
        <w:spacing w:line="480" w:lineRule="auto"/>
        <w:jc w:val="both"/>
        <w:rPr>
          <w:sz w:val="24"/>
          <w:szCs w:val="24"/>
        </w:rPr>
      </w:pPr>
      <w:r w:rsidRPr="009C279B">
        <w:rPr>
          <w:sz w:val="24"/>
          <w:szCs w:val="24"/>
        </w:rPr>
        <w:t>Vermes, Geza: The Complete Dead Sea Scrolls in English: Tobit—4Q196, Fr. 2 Tob. i, 19-ii, 2; Fr. 6 Tob. iii, 9-15; 4Q197, Fr. 4 + 4Q196, Fr. 13 Tob. v, 19-vi, 12 [vi, 6-8]; 4Q197, Fr. 4 + 4Q196, Fr. 14i Tob. vi, 12-18 [vi, 13-18]; 4Q197, Fr. 4 = 4Q196, Fr. 14ii Tob. vi, 18-vii, 10 [vi, 18-vii, 6]; 4Q197, Fr. 5 Tob. viii, 21-ix, 2; 4Q196, Fr. 17 Tob. xiii, 6-12; 4Q196, Fr. 18 + 4Q198, Fr. 1 Tob. xiii, 12-xiv, 3; 4Q200, Fr. 2 Tob. iv, 3-9; Fr. 4 Tob. x, 7-9; Fr. 6 Tob. xii, 20-xiii, 4; Fr. 7 Tob. xiii, 18-xiv, 2: Jewish Christian Writings on pages 558-565: Penguin Putnam, Inc. New York, NY, Copyright, 1997</w:t>
      </w:r>
    </w:p>
    <w:p w:rsidR="00691D4D" w:rsidRPr="009C279B" w:rsidRDefault="00691D4D" w:rsidP="00691D4D">
      <w:pPr>
        <w:spacing w:line="480" w:lineRule="auto"/>
        <w:jc w:val="both"/>
        <w:rPr>
          <w:sz w:val="24"/>
          <w:szCs w:val="24"/>
        </w:rPr>
      </w:pPr>
      <w:r w:rsidRPr="009C279B">
        <w:rPr>
          <w:sz w:val="24"/>
          <w:szCs w:val="24"/>
        </w:rPr>
        <w:t>Wikipedia, The Free Encyclopedia: Wikipedia.Org</w:t>
      </w:r>
    </w:p>
    <w:p w:rsidR="00691D4D" w:rsidRPr="009C279B" w:rsidRDefault="00691D4D" w:rsidP="00691D4D">
      <w:pPr>
        <w:jc w:val="center"/>
        <w:rPr>
          <w:b/>
          <w:sz w:val="24"/>
          <w:szCs w:val="24"/>
        </w:rPr>
      </w:pPr>
      <w:r w:rsidRPr="009C279B">
        <w:rPr>
          <w:b/>
          <w:sz w:val="24"/>
          <w:szCs w:val="24"/>
        </w:rPr>
        <w:t>THE LORD YAH AND THE DIFFERENT KINDS OF FLESH IN THE HOLY BIBLE</w:t>
      </w:r>
    </w:p>
    <w:p w:rsidR="00691D4D" w:rsidRPr="009C279B" w:rsidRDefault="00691D4D" w:rsidP="00691D4D">
      <w:pPr>
        <w:jc w:val="center"/>
        <w:rPr>
          <w:sz w:val="24"/>
          <w:szCs w:val="24"/>
        </w:rPr>
      </w:pPr>
      <w:r w:rsidRPr="009C279B">
        <w:rPr>
          <w:sz w:val="24"/>
          <w:szCs w:val="24"/>
        </w:rPr>
        <w:t>Contents</w:t>
      </w:r>
    </w:p>
    <w:p w:rsidR="00691D4D" w:rsidRPr="009C279B" w:rsidRDefault="00691D4D" w:rsidP="00691D4D">
      <w:pPr>
        <w:rPr>
          <w:sz w:val="24"/>
          <w:szCs w:val="24"/>
        </w:rPr>
      </w:pPr>
      <w:r w:rsidRPr="009C279B">
        <w:rPr>
          <w:sz w:val="24"/>
          <w:szCs w:val="24"/>
        </w:rPr>
        <w:t>Chapter 1: What is Flesh?</w:t>
      </w:r>
    </w:p>
    <w:p w:rsidR="00691D4D" w:rsidRPr="009C279B" w:rsidRDefault="00691D4D" w:rsidP="00691D4D">
      <w:pPr>
        <w:rPr>
          <w:sz w:val="24"/>
          <w:szCs w:val="24"/>
        </w:rPr>
      </w:pPr>
      <w:r w:rsidRPr="009C279B">
        <w:rPr>
          <w:sz w:val="24"/>
          <w:szCs w:val="24"/>
        </w:rPr>
        <w:t xml:space="preserve">       1.  The Lord becoming Divine Flesh</w:t>
      </w:r>
    </w:p>
    <w:p w:rsidR="00691D4D" w:rsidRPr="009C279B" w:rsidRDefault="00691D4D" w:rsidP="00691D4D">
      <w:pPr>
        <w:rPr>
          <w:sz w:val="24"/>
          <w:szCs w:val="24"/>
        </w:rPr>
      </w:pPr>
      <w:r w:rsidRPr="009C279B">
        <w:rPr>
          <w:sz w:val="24"/>
          <w:szCs w:val="24"/>
        </w:rPr>
        <w:t xml:space="preserve">       2.  The Definition of Flesh</w:t>
      </w:r>
    </w:p>
    <w:p w:rsidR="00691D4D" w:rsidRPr="009C279B" w:rsidRDefault="00691D4D" w:rsidP="00C470EE">
      <w:pPr>
        <w:pStyle w:val="ListParagraph"/>
        <w:numPr>
          <w:ilvl w:val="0"/>
          <w:numId w:val="6"/>
        </w:numPr>
        <w:rPr>
          <w:sz w:val="24"/>
          <w:szCs w:val="24"/>
        </w:rPr>
      </w:pPr>
      <w:r w:rsidRPr="009C279B">
        <w:rPr>
          <w:sz w:val="24"/>
          <w:szCs w:val="24"/>
        </w:rPr>
        <w:t xml:space="preserve">The Old &amp; Young Universes (Ages, Aeons &amp; Aiones)    </w:t>
      </w:r>
    </w:p>
    <w:p w:rsidR="00691D4D" w:rsidRPr="009C279B" w:rsidRDefault="00691D4D" w:rsidP="00691D4D">
      <w:pPr>
        <w:rPr>
          <w:sz w:val="24"/>
          <w:szCs w:val="24"/>
        </w:rPr>
      </w:pPr>
      <w:r w:rsidRPr="009C279B">
        <w:rPr>
          <w:sz w:val="24"/>
          <w:szCs w:val="24"/>
        </w:rPr>
        <w:t>Chapter 2: The 2 Different Kinds of the Races of Flesh (Skin)?</w:t>
      </w:r>
    </w:p>
    <w:p w:rsidR="00691D4D" w:rsidRPr="009C279B" w:rsidRDefault="00691D4D" w:rsidP="00C470EE">
      <w:pPr>
        <w:pStyle w:val="ListParagraph"/>
        <w:numPr>
          <w:ilvl w:val="0"/>
          <w:numId w:val="7"/>
        </w:numPr>
        <w:rPr>
          <w:sz w:val="24"/>
          <w:szCs w:val="24"/>
        </w:rPr>
      </w:pPr>
      <w:r w:rsidRPr="009C279B">
        <w:rPr>
          <w:sz w:val="24"/>
          <w:szCs w:val="24"/>
        </w:rPr>
        <w:t>The White Skin Colored Race</w:t>
      </w:r>
    </w:p>
    <w:p w:rsidR="00691D4D" w:rsidRPr="009C279B" w:rsidRDefault="00691D4D" w:rsidP="00C470EE">
      <w:pPr>
        <w:pStyle w:val="ListParagraph"/>
        <w:numPr>
          <w:ilvl w:val="0"/>
          <w:numId w:val="8"/>
        </w:numPr>
        <w:rPr>
          <w:sz w:val="24"/>
          <w:szCs w:val="24"/>
        </w:rPr>
      </w:pPr>
      <w:r w:rsidRPr="009C279B">
        <w:rPr>
          <w:sz w:val="24"/>
          <w:szCs w:val="24"/>
        </w:rPr>
        <w:t xml:space="preserve">Was Jesus Christ Black or White? The White Jesus (Savoir) is named Christ </w:t>
      </w:r>
    </w:p>
    <w:p w:rsidR="00691D4D" w:rsidRPr="009C279B" w:rsidRDefault="00691D4D" w:rsidP="00C470EE">
      <w:pPr>
        <w:pStyle w:val="ListParagraph"/>
        <w:numPr>
          <w:ilvl w:val="0"/>
          <w:numId w:val="7"/>
        </w:numPr>
        <w:rPr>
          <w:sz w:val="24"/>
          <w:szCs w:val="24"/>
        </w:rPr>
      </w:pPr>
      <w:r w:rsidRPr="009C279B">
        <w:rPr>
          <w:sz w:val="24"/>
          <w:szCs w:val="24"/>
        </w:rPr>
        <w:t>The Black Skin Colored Race</w:t>
      </w:r>
    </w:p>
    <w:p w:rsidR="00691D4D" w:rsidRPr="009C279B" w:rsidRDefault="00691D4D" w:rsidP="00C470EE">
      <w:pPr>
        <w:pStyle w:val="ListParagraph"/>
        <w:numPr>
          <w:ilvl w:val="0"/>
          <w:numId w:val="9"/>
        </w:numPr>
        <w:rPr>
          <w:sz w:val="24"/>
          <w:szCs w:val="24"/>
        </w:rPr>
      </w:pPr>
      <w:r w:rsidRPr="009C279B">
        <w:rPr>
          <w:sz w:val="24"/>
          <w:szCs w:val="24"/>
        </w:rPr>
        <w:t xml:space="preserve">Was Jesus Christ Black or White? The Black  Jesus (Savoir) is named Simon </w:t>
      </w:r>
    </w:p>
    <w:p w:rsidR="00691D4D" w:rsidRPr="009C279B" w:rsidRDefault="00691D4D" w:rsidP="00C470EE">
      <w:pPr>
        <w:pStyle w:val="ListParagraph"/>
        <w:numPr>
          <w:ilvl w:val="0"/>
          <w:numId w:val="7"/>
        </w:numPr>
        <w:rPr>
          <w:sz w:val="24"/>
          <w:szCs w:val="24"/>
        </w:rPr>
      </w:pPr>
      <w:r w:rsidRPr="009C279B">
        <w:rPr>
          <w:sz w:val="24"/>
          <w:szCs w:val="24"/>
        </w:rPr>
        <w:t xml:space="preserve">The scripturally based reasoning for the “True Holy Division” of these Two Races? </w:t>
      </w:r>
    </w:p>
    <w:p w:rsidR="00691D4D" w:rsidRPr="009C279B" w:rsidRDefault="00691D4D" w:rsidP="00691D4D">
      <w:pPr>
        <w:rPr>
          <w:sz w:val="24"/>
          <w:szCs w:val="24"/>
        </w:rPr>
      </w:pPr>
      <w:r w:rsidRPr="009C279B">
        <w:rPr>
          <w:sz w:val="24"/>
          <w:szCs w:val="24"/>
        </w:rPr>
        <w:t>Chapter 3: What are the Kinds of Flesh in the Holy Bible?</w:t>
      </w:r>
    </w:p>
    <w:p w:rsidR="00691D4D" w:rsidRPr="009C279B" w:rsidRDefault="00691D4D" w:rsidP="00C470EE">
      <w:pPr>
        <w:pStyle w:val="ListParagraph"/>
        <w:numPr>
          <w:ilvl w:val="0"/>
          <w:numId w:val="10"/>
        </w:numPr>
        <w:rPr>
          <w:sz w:val="24"/>
          <w:szCs w:val="24"/>
        </w:rPr>
      </w:pPr>
      <w:r w:rsidRPr="009C279B">
        <w:rPr>
          <w:sz w:val="24"/>
          <w:szCs w:val="24"/>
        </w:rPr>
        <w:t>The Different Kinds of Flesh in the Old Testament</w:t>
      </w:r>
    </w:p>
    <w:p w:rsidR="00691D4D" w:rsidRPr="009C279B" w:rsidRDefault="00691D4D" w:rsidP="00C470EE">
      <w:pPr>
        <w:pStyle w:val="ListParagraph"/>
        <w:numPr>
          <w:ilvl w:val="0"/>
          <w:numId w:val="10"/>
        </w:numPr>
        <w:rPr>
          <w:sz w:val="24"/>
          <w:szCs w:val="24"/>
        </w:rPr>
      </w:pPr>
      <w:r w:rsidRPr="009C279B">
        <w:rPr>
          <w:sz w:val="24"/>
          <w:szCs w:val="24"/>
        </w:rPr>
        <w:t>The Different Kinds of Flesh in the Middle Testament</w:t>
      </w:r>
    </w:p>
    <w:p w:rsidR="00691D4D" w:rsidRPr="009C279B" w:rsidRDefault="00691D4D" w:rsidP="00C470EE">
      <w:pPr>
        <w:pStyle w:val="ListParagraph"/>
        <w:numPr>
          <w:ilvl w:val="0"/>
          <w:numId w:val="10"/>
        </w:numPr>
        <w:rPr>
          <w:sz w:val="24"/>
          <w:szCs w:val="24"/>
        </w:rPr>
      </w:pPr>
      <w:r w:rsidRPr="009C279B">
        <w:rPr>
          <w:sz w:val="24"/>
          <w:szCs w:val="24"/>
        </w:rPr>
        <w:t>The Different Kinds of Flesh in the New Testament</w:t>
      </w:r>
    </w:p>
    <w:p w:rsidR="00691D4D" w:rsidRPr="009C279B" w:rsidRDefault="00691D4D" w:rsidP="00C470EE">
      <w:pPr>
        <w:pStyle w:val="ListParagraph"/>
        <w:numPr>
          <w:ilvl w:val="0"/>
          <w:numId w:val="10"/>
        </w:numPr>
        <w:rPr>
          <w:sz w:val="24"/>
          <w:szCs w:val="24"/>
        </w:rPr>
      </w:pPr>
      <w:r w:rsidRPr="009C279B">
        <w:rPr>
          <w:sz w:val="24"/>
          <w:szCs w:val="24"/>
        </w:rPr>
        <w:t>The Different Kinds of Flesh in the Higher Testament in Luke</w:t>
      </w:r>
    </w:p>
    <w:p w:rsidR="00691D4D" w:rsidRPr="009C279B" w:rsidRDefault="00691D4D" w:rsidP="00C470EE">
      <w:pPr>
        <w:pStyle w:val="ListParagraph"/>
        <w:numPr>
          <w:ilvl w:val="0"/>
          <w:numId w:val="10"/>
        </w:numPr>
        <w:rPr>
          <w:sz w:val="24"/>
          <w:szCs w:val="24"/>
        </w:rPr>
      </w:pPr>
      <w:r w:rsidRPr="009C279B">
        <w:rPr>
          <w:sz w:val="24"/>
          <w:szCs w:val="24"/>
        </w:rPr>
        <w:t>The Different Kinds of Flesh in the Highest Testament in Acts</w:t>
      </w:r>
    </w:p>
    <w:p w:rsidR="00691D4D" w:rsidRPr="009C279B" w:rsidRDefault="00691D4D" w:rsidP="00691D4D">
      <w:pPr>
        <w:rPr>
          <w:sz w:val="24"/>
          <w:szCs w:val="24"/>
        </w:rPr>
      </w:pPr>
      <w:r w:rsidRPr="009C279B">
        <w:rPr>
          <w:sz w:val="24"/>
          <w:szCs w:val="24"/>
        </w:rPr>
        <w:t>Conclusion</w:t>
      </w:r>
    </w:p>
    <w:p w:rsidR="00691D4D" w:rsidRPr="009C279B" w:rsidRDefault="00691D4D" w:rsidP="00691D4D">
      <w:pPr>
        <w:jc w:val="center"/>
        <w:rPr>
          <w:b/>
          <w:sz w:val="24"/>
          <w:szCs w:val="24"/>
        </w:rPr>
      </w:pPr>
      <w:r w:rsidRPr="009C279B">
        <w:rPr>
          <w:b/>
          <w:sz w:val="24"/>
          <w:szCs w:val="24"/>
        </w:rPr>
        <w:t>Chapter 1: What is Flesh?</w:t>
      </w:r>
    </w:p>
    <w:p w:rsidR="00691D4D" w:rsidRPr="009C279B" w:rsidRDefault="00691D4D" w:rsidP="00691D4D">
      <w:pPr>
        <w:spacing w:line="480" w:lineRule="auto"/>
        <w:jc w:val="both"/>
        <w:rPr>
          <w:sz w:val="24"/>
          <w:szCs w:val="24"/>
        </w:rPr>
      </w:pPr>
      <w:r w:rsidRPr="009C279B">
        <w:rPr>
          <w:sz w:val="24"/>
          <w:szCs w:val="24"/>
        </w:rPr>
        <w:t>The Lord Yahweh becoming the Father Stephen Our Lord is in John 1:1-5, 14 &amp; Proverbs 8:22-29 (RSV). 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9C279B">
        <w:rPr>
          <w:sz w:val="24"/>
          <w:szCs w:val="24"/>
          <w:vertAlign w:val="superscript"/>
        </w:rPr>
        <w:t xml:space="preserve">nd </w:t>
      </w:r>
      <w:r w:rsidRPr="009C279B">
        <w:rPr>
          <w:sz w:val="24"/>
          <w:szCs w:val="24"/>
        </w:rPr>
        <w:t>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9C279B">
        <w:rPr>
          <w:sz w:val="24"/>
          <w:szCs w:val="24"/>
          <w:vertAlign w:val="superscript"/>
        </w:rPr>
        <w:t>st</w:t>
      </w:r>
      <w:r w:rsidRPr="009C279B">
        <w:rPr>
          <w:sz w:val="24"/>
          <w:szCs w:val="24"/>
        </w:rPr>
        <w:t xml:space="preserve"> John 5:6-13; 2</w:t>
      </w:r>
      <w:r w:rsidRPr="009C279B">
        <w:rPr>
          <w:sz w:val="24"/>
          <w:szCs w:val="24"/>
          <w:vertAlign w:val="superscript"/>
        </w:rPr>
        <w:t>nd</w:t>
      </w:r>
      <w:r w:rsidRPr="009C279B">
        <w:rPr>
          <w:sz w:val="24"/>
          <w:szCs w:val="24"/>
        </w:rPr>
        <w:t xml:space="preserve"> Corinthians 2:17 &amp; 2</w:t>
      </w:r>
      <w:r w:rsidRPr="009C279B">
        <w:rPr>
          <w:sz w:val="24"/>
          <w:szCs w:val="24"/>
          <w:vertAlign w:val="superscript"/>
        </w:rPr>
        <w:t>nd</w:t>
      </w:r>
      <w:r w:rsidRPr="009C279B">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9C279B">
        <w:rPr>
          <w:sz w:val="24"/>
          <w:szCs w:val="24"/>
          <w:vertAlign w:val="superscript"/>
        </w:rPr>
        <w:t>st</w:t>
      </w:r>
      <w:r w:rsidRPr="009C279B">
        <w:rPr>
          <w:sz w:val="24"/>
          <w:szCs w:val="24"/>
        </w:rPr>
        <w:t xml:space="preserve"> Corinthians 8:4; 2</w:t>
      </w:r>
      <w:r w:rsidRPr="009C279B">
        <w:rPr>
          <w:sz w:val="24"/>
          <w:szCs w:val="24"/>
          <w:vertAlign w:val="superscript"/>
        </w:rPr>
        <w:t>nd</w:t>
      </w:r>
      <w:r w:rsidRPr="009C279B">
        <w:rPr>
          <w:sz w:val="24"/>
          <w:szCs w:val="24"/>
        </w:rPr>
        <w:t xml:space="preserve"> Kings 19:15; 23:25; Matthew 27:37-39; Luke 10:27 and Psalms 97:10. In 1</w:t>
      </w:r>
      <w:r w:rsidRPr="009C279B">
        <w:rPr>
          <w:sz w:val="24"/>
          <w:szCs w:val="24"/>
          <w:vertAlign w:val="superscript"/>
        </w:rPr>
        <w:t>st</w:t>
      </w:r>
      <w:r w:rsidRPr="009C279B">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9C279B">
        <w:rPr>
          <w:sz w:val="24"/>
          <w:szCs w:val="24"/>
          <w:vertAlign w:val="superscript"/>
        </w:rPr>
        <w:t>st</w:t>
      </w:r>
      <w:r w:rsidRPr="009C279B">
        <w:rPr>
          <w:sz w:val="24"/>
          <w:szCs w:val="24"/>
        </w:rPr>
        <w:t xml:space="preserve"> Timothy 2:5 declares “For there is One God (Father Stephen), and there is One Mediator between God and Men, the Man Christ Jesus.” In Romans 3:30 says “God is One.” In 1</w:t>
      </w:r>
      <w:r w:rsidRPr="009C279B">
        <w:rPr>
          <w:sz w:val="24"/>
          <w:szCs w:val="24"/>
          <w:vertAlign w:val="superscript"/>
        </w:rPr>
        <w:t>st</w:t>
      </w:r>
      <w:r w:rsidRPr="009C279B">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9C279B">
        <w:rPr>
          <w:sz w:val="24"/>
          <w:szCs w:val="24"/>
          <w:vertAlign w:val="superscript"/>
        </w:rPr>
        <w:t>st</w:t>
      </w:r>
      <w:r w:rsidRPr="009C279B">
        <w:rPr>
          <w:sz w:val="24"/>
          <w:szCs w:val="24"/>
        </w:rPr>
        <w:t xml:space="preserve"> Corinthians 13:5 declares that He thinks no evil (Good God). In Romans 3:4 says “Let God be true (True God) but every man a liar.” Some scriptures of all Men as a liars apart from God is in Romans 3:23; 1</w:t>
      </w:r>
      <w:r w:rsidRPr="009C279B">
        <w:rPr>
          <w:sz w:val="24"/>
          <w:szCs w:val="24"/>
          <w:vertAlign w:val="superscript"/>
        </w:rPr>
        <w:t>st</w:t>
      </w:r>
      <w:r w:rsidRPr="009C279B">
        <w:rPr>
          <w:sz w:val="24"/>
          <w:szCs w:val="24"/>
        </w:rPr>
        <w:t xml:space="preserve"> John 1:8-10; 1</w:t>
      </w:r>
      <w:r w:rsidRPr="009C279B">
        <w:rPr>
          <w:sz w:val="24"/>
          <w:szCs w:val="24"/>
          <w:vertAlign w:val="superscript"/>
        </w:rPr>
        <w:t>st</w:t>
      </w:r>
      <w:r w:rsidRPr="009C279B">
        <w:rPr>
          <w:sz w:val="24"/>
          <w:szCs w:val="24"/>
        </w:rPr>
        <w:t xml:space="preserve"> Kings 8:46-53 &amp; Psalms 116:11. In James 1:13 states “Let no One say when He is tempted, ‘I am tempted by God,’ for God cannot be tempted by evil, nor does He Himself tempt (test) Anyone (Untempting God).” In 2</w:t>
      </w:r>
      <w:r w:rsidRPr="009C279B">
        <w:rPr>
          <w:sz w:val="24"/>
          <w:szCs w:val="24"/>
          <w:vertAlign w:val="superscript"/>
        </w:rPr>
        <w:t>nd</w:t>
      </w:r>
      <w:r w:rsidRPr="009C279B">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691D4D" w:rsidRPr="009C279B" w:rsidRDefault="00691D4D" w:rsidP="00691D4D">
      <w:pPr>
        <w:spacing w:line="480" w:lineRule="auto"/>
        <w:jc w:val="center"/>
        <w:rPr>
          <w:b/>
          <w:sz w:val="24"/>
          <w:szCs w:val="24"/>
        </w:rPr>
      </w:pPr>
      <w:r w:rsidRPr="009C279B">
        <w:rPr>
          <w:b/>
          <w:sz w:val="24"/>
          <w:szCs w:val="24"/>
        </w:rPr>
        <w:t>THE LORD YAHWEH THE SUPREME CREATOR OF THE FATHER STEPHEN OUR LORD</w:t>
      </w:r>
    </w:p>
    <w:p w:rsidR="00691D4D" w:rsidRPr="009C279B" w:rsidRDefault="00691D4D" w:rsidP="00691D4D">
      <w:pPr>
        <w:spacing w:line="480" w:lineRule="auto"/>
        <w:jc w:val="both"/>
        <w:rPr>
          <w:sz w:val="24"/>
          <w:szCs w:val="24"/>
        </w:rPr>
      </w:pPr>
      <w:r w:rsidRPr="009C279B">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691D4D" w:rsidRPr="009C279B" w:rsidRDefault="00691D4D" w:rsidP="00691D4D">
      <w:pPr>
        <w:spacing w:line="480" w:lineRule="auto"/>
        <w:jc w:val="center"/>
        <w:rPr>
          <w:b/>
          <w:sz w:val="24"/>
          <w:szCs w:val="24"/>
        </w:rPr>
      </w:pPr>
      <w:r w:rsidRPr="009C279B">
        <w:rPr>
          <w:b/>
          <w:sz w:val="24"/>
          <w:szCs w:val="24"/>
        </w:rPr>
        <w:t>THE FATHER STEPHEN OUR LORD THE AUTHORIZED GOOD POTTER CREATOR UNDER HIS LORD YAHWEH</w:t>
      </w:r>
    </w:p>
    <w:p w:rsidR="00691D4D" w:rsidRPr="009C279B" w:rsidRDefault="00691D4D" w:rsidP="00691D4D">
      <w:pPr>
        <w:spacing w:line="480" w:lineRule="auto"/>
        <w:jc w:val="both"/>
        <w:rPr>
          <w:sz w:val="24"/>
          <w:szCs w:val="24"/>
        </w:rPr>
      </w:pPr>
      <w:r w:rsidRPr="009C279B">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9C279B">
        <w:rPr>
          <w:sz w:val="24"/>
          <w:szCs w:val="24"/>
          <w:vertAlign w:val="superscript"/>
        </w:rPr>
        <w:t>st</w:t>
      </w:r>
      <w:r w:rsidRPr="009C279B">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9C279B">
        <w:rPr>
          <w:sz w:val="24"/>
          <w:szCs w:val="24"/>
          <w:vertAlign w:val="superscript"/>
        </w:rPr>
        <w:t>st</w:t>
      </w:r>
      <w:r w:rsidRPr="009C279B">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9C279B">
        <w:rPr>
          <w:sz w:val="24"/>
          <w:szCs w:val="24"/>
          <w:vertAlign w:val="superscript"/>
        </w:rPr>
        <w:t>nd</w:t>
      </w:r>
      <w:r w:rsidRPr="009C279B">
        <w:rPr>
          <w:sz w:val="24"/>
          <w:szCs w:val="24"/>
        </w:rPr>
        <w:t xml:space="preserve"> Corinthians 5:17; Romans 4:17; 6::4; 8:19-23 &amp; Galatians 6:15. The Father Stephen renews His Creation of Believing Creatures is in 2</w:t>
      </w:r>
      <w:r w:rsidRPr="009C279B">
        <w:rPr>
          <w:sz w:val="24"/>
          <w:szCs w:val="24"/>
          <w:vertAlign w:val="superscript"/>
        </w:rPr>
        <w:t>nd</w:t>
      </w:r>
      <w:r w:rsidRPr="009C279B">
        <w:rPr>
          <w:sz w:val="24"/>
          <w:szCs w:val="24"/>
        </w:rPr>
        <w:t xml:space="preserve"> Corinthians 4:16 &amp; Colossians 3:10. The Father Stephen will reveal a New Universe is in Revelation 21:1, 5 &amp; Isaiah 65:17. </w:t>
      </w:r>
    </w:p>
    <w:p w:rsidR="00691D4D" w:rsidRPr="009C279B" w:rsidRDefault="00691D4D" w:rsidP="00691D4D">
      <w:pPr>
        <w:spacing w:line="480" w:lineRule="auto"/>
        <w:jc w:val="center"/>
        <w:rPr>
          <w:b/>
          <w:sz w:val="24"/>
          <w:szCs w:val="24"/>
        </w:rPr>
      </w:pPr>
      <w:r w:rsidRPr="009C279B">
        <w:rPr>
          <w:b/>
          <w:sz w:val="24"/>
          <w:szCs w:val="24"/>
        </w:rPr>
        <w:t>THE LORD JESUS CHRIST THE AUTHORIZED CREATOR AGENT UNDER HIS FATHER STEPHEN OUR LORD</w:t>
      </w:r>
    </w:p>
    <w:p w:rsidR="00691D4D" w:rsidRPr="009C279B" w:rsidRDefault="00691D4D" w:rsidP="00691D4D">
      <w:pPr>
        <w:spacing w:line="480" w:lineRule="auto"/>
        <w:jc w:val="both"/>
        <w:rPr>
          <w:sz w:val="24"/>
          <w:szCs w:val="24"/>
        </w:rPr>
      </w:pPr>
      <w:r w:rsidRPr="009C279B">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9C279B">
        <w:rPr>
          <w:b/>
          <w:sz w:val="24"/>
          <w:szCs w:val="24"/>
        </w:rPr>
        <w:t>Does the Son Jesus Our Lord fully know His Father Stephen Our Lord</w:t>
      </w:r>
      <w:r w:rsidRPr="009C279B">
        <w:rPr>
          <w:sz w:val="24"/>
          <w:szCs w:val="24"/>
        </w:rPr>
        <w:t>.” The Father Stephen’s Son Jesus as the Creator Agent: Jesus Christ’s Creation of the Present World: Jesus Christ created all things is in John 1:3, 10; Acts 3:15; 1</w:t>
      </w:r>
      <w:r w:rsidRPr="009C279B">
        <w:rPr>
          <w:sz w:val="24"/>
          <w:szCs w:val="24"/>
          <w:vertAlign w:val="superscript"/>
        </w:rPr>
        <w:t>st</w:t>
      </w:r>
      <w:r w:rsidRPr="009C279B">
        <w:rPr>
          <w:sz w:val="24"/>
          <w:szCs w:val="24"/>
        </w:rPr>
        <w:t xml:space="preserve"> Corinthians 8:6; Colossians 1:15-16 &amp; Hebrews 1:2. Jesus Christ sustains the created Universe is in Hebrews 1:3; 1</w:t>
      </w:r>
      <w:r w:rsidRPr="009C279B">
        <w:rPr>
          <w:sz w:val="24"/>
          <w:szCs w:val="24"/>
          <w:vertAlign w:val="superscript"/>
        </w:rPr>
        <w:t>st</w:t>
      </w:r>
      <w:r w:rsidRPr="009C279B">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9C279B">
        <w:rPr>
          <w:sz w:val="24"/>
          <w:szCs w:val="24"/>
          <w:vertAlign w:val="superscript"/>
        </w:rPr>
        <w:t>nd</w:t>
      </w:r>
      <w:r w:rsidRPr="009C279B">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9C279B">
        <w:rPr>
          <w:sz w:val="24"/>
          <w:szCs w:val="24"/>
          <w:vertAlign w:val="superscript"/>
        </w:rPr>
        <w:t>nd</w:t>
      </w:r>
      <w:r w:rsidRPr="009C279B">
        <w:rPr>
          <w:sz w:val="24"/>
          <w:szCs w:val="24"/>
        </w:rPr>
        <w:t xml:space="preserve"> Peter 3:13; Isaiah 65:17; 66:22 &amp; Revelation 21:1, 4-5. </w:t>
      </w:r>
    </w:p>
    <w:p w:rsidR="00691D4D" w:rsidRPr="009C279B" w:rsidRDefault="00691D4D" w:rsidP="00691D4D">
      <w:pPr>
        <w:spacing w:line="480" w:lineRule="auto"/>
        <w:jc w:val="center"/>
        <w:rPr>
          <w:b/>
          <w:sz w:val="24"/>
          <w:szCs w:val="24"/>
        </w:rPr>
      </w:pPr>
      <w:r w:rsidRPr="009C279B">
        <w:rPr>
          <w:b/>
          <w:sz w:val="24"/>
          <w:szCs w:val="24"/>
        </w:rPr>
        <w:t>The Father Stephen the Single Lord called Lordship in 120 years in the Lord Yah</w:t>
      </w:r>
    </w:p>
    <w:p w:rsidR="00691D4D" w:rsidRPr="009C279B" w:rsidRDefault="00691D4D" w:rsidP="00691D4D">
      <w:pPr>
        <w:spacing w:line="480" w:lineRule="auto"/>
        <w:jc w:val="both"/>
        <w:rPr>
          <w:sz w:val="24"/>
          <w:szCs w:val="24"/>
        </w:rPr>
      </w:pPr>
      <w:r w:rsidRPr="009C279B">
        <w:rPr>
          <w:sz w:val="24"/>
          <w:szCs w:val="24"/>
        </w:rPr>
        <w:t xml:space="preserve">In Proverbs 8:22-25 (RSV) says “The </w:t>
      </w:r>
      <w:r w:rsidRPr="009C279B">
        <w:rPr>
          <w:b/>
          <w:sz w:val="24"/>
          <w:szCs w:val="24"/>
        </w:rPr>
        <w:t>LORD (YAHWEH)</w:t>
      </w:r>
      <w:r w:rsidRPr="009C279B">
        <w:rPr>
          <w:sz w:val="24"/>
          <w:szCs w:val="24"/>
        </w:rPr>
        <w:t xml:space="preserve"> created Me (The Father Stephen Our Lord the 2</w:t>
      </w:r>
      <w:r w:rsidRPr="009C279B">
        <w:rPr>
          <w:sz w:val="24"/>
          <w:szCs w:val="24"/>
          <w:vertAlign w:val="superscript"/>
        </w:rPr>
        <w:t>nd</w:t>
      </w:r>
      <w:r w:rsidRPr="009C279B">
        <w:rPr>
          <w:sz w:val="24"/>
          <w:szCs w:val="24"/>
        </w:rPr>
        <w:t xml:space="preserve"> Serpent Yahweh named the Single Lord called Wisdom in “</w:t>
      </w:r>
      <w:r w:rsidRPr="009C279B">
        <w:rPr>
          <w:b/>
          <w:sz w:val="24"/>
          <w:szCs w:val="24"/>
        </w:rPr>
        <w:t>That Age</w:t>
      </w:r>
      <w:r w:rsidRPr="009C279B">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691D4D" w:rsidRPr="009C279B" w:rsidRDefault="00691D4D" w:rsidP="00691D4D">
      <w:pPr>
        <w:spacing w:line="480" w:lineRule="auto"/>
        <w:jc w:val="both"/>
        <w:rPr>
          <w:sz w:val="24"/>
          <w:szCs w:val="24"/>
        </w:rPr>
      </w:pPr>
      <w:r w:rsidRPr="009C279B">
        <w:rPr>
          <w:sz w:val="24"/>
          <w:szCs w:val="24"/>
        </w:rPr>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9C279B">
        <w:rPr>
          <w:sz w:val="24"/>
          <w:szCs w:val="24"/>
          <w:vertAlign w:val="superscript"/>
        </w:rPr>
        <w:t>st</w:t>
      </w:r>
      <w:r w:rsidRPr="009C279B">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691D4D" w:rsidRPr="009C279B" w:rsidRDefault="00691D4D" w:rsidP="00691D4D">
      <w:pPr>
        <w:spacing w:line="480" w:lineRule="auto"/>
        <w:jc w:val="both"/>
        <w:rPr>
          <w:sz w:val="24"/>
          <w:szCs w:val="24"/>
        </w:rPr>
      </w:pPr>
      <w:r w:rsidRPr="009C279B">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9C279B">
        <w:rPr>
          <w:sz w:val="24"/>
          <w:szCs w:val="24"/>
          <w:vertAlign w:val="superscript"/>
        </w:rPr>
        <w:t>nd</w:t>
      </w:r>
      <w:r w:rsidRPr="009C279B">
        <w:rPr>
          <w:sz w:val="24"/>
          <w:szCs w:val="24"/>
        </w:rPr>
        <w:t xml:space="preserve"> Esdras 1:19; Numbers 11:7; Exodus 16:31; Psalms 78:24; Hebrews 9:4; 1</w:t>
      </w:r>
      <w:r w:rsidRPr="009C279B">
        <w:rPr>
          <w:sz w:val="24"/>
          <w:szCs w:val="24"/>
          <w:vertAlign w:val="superscript"/>
        </w:rPr>
        <w:t>st</w:t>
      </w:r>
      <w:r w:rsidRPr="009C279B">
        <w:rPr>
          <w:sz w:val="24"/>
          <w:szCs w:val="24"/>
        </w:rPr>
        <w:t xml:space="preserve"> Corinthians 15:35-58; 1</w:t>
      </w:r>
      <w:r w:rsidRPr="009C279B">
        <w:rPr>
          <w:sz w:val="24"/>
          <w:szCs w:val="24"/>
          <w:vertAlign w:val="superscript"/>
        </w:rPr>
        <w:t>st</w:t>
      </w:r>
      <w:r w:rsidRPr="009C279B">
        <w:rPr>
          <w:sz w:val="24"/>
          <w:szCs w:val="24"/>
        </w:rPr>
        <w:t xml:space="preserve"> Timothy 1:17; 6:16 &amp; Revelation 2:7.                          </w:t>
      </w:r>
    </w:p>
    <w:p w:rsidR="00691D4D" w:rsidRPr="009C279B" w:rsidRDefault="00691D4D" w:rsidP="00691D4D">
      <w:pPr>
        <w:spacing w:line="480" w:lineRule="auto"/>
        <w:jc w:val="center"/>
        <w:rPr>
          <w:b/>
          <w:sz w:val="24"/>
          <w:szCs w:val="24"/>
        </w:rPr>
      </w:pPr>
      <w:r w:rsidRPr="009C279B">
        <w:rPr>
          <w:b/>
          <w:sz w:val="24"/>
          <w:szCs w:val="24"/>
        </w:rPr>
        <w:t>The Father Stephen the Single Lord called Wisdom in 80 years in the Lord Yah</w:t>
      </w:r>
    </w:p>
    <w:p w:rsidR="00691D4D" w:rsidRPr="009C279B" w:rsidRDefault="00691D4D" w:rsidP="00691D4D">
      <w:pPr>
        <w:spacing w:line="480" w:lineRule="auto"/>
        <w:jc w:val="both"/>
        <w:rPr>
          <w:sz w:val="24"/>
          <w:szCs w:val="24"/>
        </w:rPr>
      </w:pPr>
      <w:r w:rsidRPr="009C279B">
        <w:rPr>
          <w:sz w:val="24"/>
          <w:szCs w:val="24"/>
        </w:rPr>
        <w:t>In Proverbs 8:23 refers to Wisdom existing before the Father Stephen created the Marriage World in “</w:t>
      </w:r>
      <w:r w:rsidRPr="009C279B">
        <w:rPr>
          <w:b/>
          <w:sz w:val="24"/>
          <w:szCs w:val="24"/>
        </w:rPr>
        <w:t>That Age</w:t>
      </w:r>
      <w:r w:rsidRPr="009C279B">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691D4D" w:rsidRPr="009C279B" w:rsidRDefault="00691D4D" w:rsidP="00691D4D">
      <w:pPr>
        <w:spacing w:line="480" w:lineRule="auto"/>
        <w:jc w:val="center"/>
        <w:rPr>
          <w:b/>
          <w:sz w:val="24"/>
          <w:szCs w:val="24"/>
        </w:rPr>
      </w:pPr>
      <w:r w:rsidRPr="009C279B">
        <w:rPr>
          <w:b/>
          <w:sz w:val="24"/>
          <w:szCs w:val="24"/>
        </w:rPr>
        <w:t>The Father Stephen the Single Lord called Strength in 40 years in the Lord Yah</w:t>
      </w:r>
    </w:p>
    <w:p w:rsidR="00691D4D" w:rsidRPr="009C279B" w:rsidRDefault="00691D4D" w:rsidP="00691D4D">
      <w:pPr>
        <w:spacing w:line="480" w:lineRule="auto"/>
        <w:jc w:val="both"/>
        <w:rPr>
          <w:sz w:val="24"/>
          <w:szCs w:val="24"/>
        </w:rPr>
      </w:pPr>
      <w:r w:rsidRPr="009C279B">
        <w:rPr>
          <w:sz w:val="24"/>
          <w:szCs w:val="24"/>
        </w:rPr>
        <w:t>In Proverbs 8:30-31 (NIV) tells us that the Lord Lucifer this Married Lord called Wisdom in “</w:t>
      </w:r>
      <w:r w:rsidRPr="009C279B">
        <w:rPr>
          <w:b/>
          <w:sz w:val="24"/>
          <w:szCs w:val="24"/>
        </w:rPr>
        <w:t>This Age</w:t>
      </w:r>
      <w:r w:rsidRPr="009C279B">
        <w:rPr>
          <w:sz w:val="24"/>
          <w:szCs w:val="24"/>
        </w:rPr>
        <w:t>” in Luke 20:34, 37-38 is said to have been a Craftsman at the Father Stephen’s side when the Father Stephen created the Marriage World, and was Intimate in Nature. This means that when the Lord Lucifer the 2</w:t>
      </w:r>
      <w:r w:rsidRPr="009C279B">
        <w:rPr>
          <w:sz w:val="24"/>
          <w:szCs w:val="24"/>
          <w:vertAlign w:val="superscript"/>
        </w:rPr>
        <w:t>nd</w:t>
      </w:r>
      <w:r w:rsidRPr="009C279B">
        <w:rPr>
          <w:sz w:val="24"/>
          <w:szCs w:val="24"/>
        </w:rPr>
        <w:t xml:space="preserve"> Serpent Satan named the Married Lord called Wisdom fell He called Himself the “</w:t>
      </w:r>
      <w:r w:rsidRPr="009C279B">
        <w:rPr>
          <w:b/>
          <w:sz w:val="24"/>
          <w:szCs w:val="24"/>
        </w:rPr>
        <w:t>Creator of the Universe</w:t>
      </w:r>
      <w:r w:rsidRPr="009C279B">
        <w:rPr>
          <w:sz w:val="24"/>
          <w:szCs w:val="24"/>
        </w:rPr>
        <w:t>” or the “</w:t>
      </w:r>
      <w:r w:rsidRPr="009C279B">
        <w:rPr>
          <w:b/>
          <w:sz w:val="24"/>
          <w:szCs w:val="24"/>
        </w:rPr>
        <w:t>Designer of the Universe</w:t>
      </w:r>
      <w:r w:rsidRPr="009C279B">
        <w:rPr>
          <w:sz w:val="24"/>
          <w:szCs w:val="24"/>
        </w:rPr>
        <w:t>” as Himself, rather than the Lord Yahweh the True Creator of the Father Stephen Our Lord. This is the Eternal Sin in Lordship inside the Kingdom of God in Acts 7:60. The Lord Lucifer the 2</w:t>
      </w:r>
      <w:r w:rsidRPr="009C279B">
        <w:rPr>
          <w:sz w:val="24"/>
          <w:szCs w:val="24"/>
          <w:vertAlign w:val="superscript"/>
        </w:rPr>
        <w:t>nd</w:t>
      </w:r>
      <w:r w:rsidRPr="009C279B">
        <w:rPr>
          <w:sz w:val="24"/>
          <w:szCs w:val="24"/>
        </w:rPr>
        <w:t xml:space="preserve"> Serpent Satan named the Married Lord called Wisdom is the “</w:t>
      </w:r>
      <w:r w:rsidRPr="009C279B">
        <w:rPr>
          <w:b/>
          <w:sz w:val="24"/>
          <w:szCs w:val="24"/>
        </w:rPr>
        <w:t>Creator of This Eternal Sin the Lordly Marital Eternal Sexual Eros Love Apostasy</w:t>
      </w:r>
      <w:r w:rsidRPr="009C279B">
        <w:rPr>
          <w:sz w:val="24"/>
          <w:szCs w:val="24"/>
        </w:rPr>
        <w:t>.” This is why the Father Stephen Our Lord in “</w:t>
      </w:r>
      <w:r w:rsidRPr="009C279B">
        <w:rPr>
          <w:b/>
          <w:sz w:val="24"/>
          <w:szCs w:val="24"/>
        </w:rPr>
        <w:t>That Age</w:t>
      </w:r>
      <w:r w:rsidRPr="009C279B">
        <w:rPr>
          <w:sz w:val="24"/>
          <w:szCs w:val="24"/>
        </w:rPr>
        <w:t>” in Luke 20:35-36 the 2</w:t>
      </w:r>
      <w:r w:rsidRPr="009C279B">
        <w:rPr>
          <w:sz w:val="24"/>
          <w:szCs w:val="24"/>
          <w:vertAlign w:val="superscript"/>
        </w:rPr>
        <w:t>nd</w:t>
      </w:r>
      <w:r w:rsidRPr="009C279B">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9C279B">
        <w:rPr>
          <w:sz w:val="24"/>
          <w:szCs w:val="24"/>
          <w:vertAlign w:val="superscript"/>
        </w:rPr>
        <w:t>st</w:t>
      </w:r>
      <w:r w:rsidRPr="009C279B">
        <w:rPr>
          <w:sz w:val="24"/>
          <w:szCs w:val="24"/>
        </w:rPr>
        <w:t xml:space="preserve"> Corinthians 8:6 &amp; Hebrews 1:1-3. Just as the Father Stephen has authority over the Son Jesus, they are still equal in Deity. Then the Father Stephen sent His Holy Ghost (Brother John) to be active or “</w:t>
      </w:r>
      <w:r w:rsidRPr="009C279B">
        <w:rPr>
          <w:b/>
          <w:sz w:val="24"/>
          <w:szCs w:val="24"/>
        </w:rPr>
        <w:t>hovering over the face of the Earth</w:t>
      </w:r>
      <w:r w:rsidRPr="009C279B">
        <w:rPr>
          <w:sz w:val="24"/>
          <w:szCs w:val="24"/>
        </w:rPr>
        <w:t xml:space="preserve">” in Genesis 1:2.         </w:t>
      </w:r>
    </w:p>
    <w:p w:rsidR="00691D4D" w:rsidRPr="009C279B" w:rsidRDefault="00691D4D" w:rsidP="00691D4D">
      <w:pPr>
        <w:spacing w:line="480" w:lineRule="auto"/>
        <w:jc w:val="both"/>
        <w:rPr>
          <w:sz w:val="24"/>
          <w:szCs w:val="24"/>
        </w:rPr>
      </w:pPr>
      <w:r w:rsidRPr="009C279B">
        <w:rPr>
          <w:sz w:val="24"/>
          <w:szCs w:val="24"/>
        </w:rPr>
        <w:t>The Father Stephen’s top secret clearance</w:t>
      </w:r>
    </w:p>
    <w:p w:rsidR="00691D4D" w:rsidRPr="009C279B" w:rsidRDefault="00691D4D" w:rsidP="00691D4D">
      <w:pPr>
        <w:spacing w:line="480" w:lineRule="auto"/>
        <w:jc w:val="both"/>
        <w:rPr>
          <w:sz w:val="24"/>
          <w:szCs w:val="24"/>
        </w:rPr>
      </w:pPr>
      <w:r w:rsidRPr="009C279B">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9C279B">
        <w:rPr>
          <w:sz w:val="24"/>
          <w:szCs w:val="24"/>
          <w:vertAlign w:val="superscript"/>
        </w:rPr>
        <w:t>st</w:t>
      </w:r>
      <w:r w:rsidRPr="009C279B">
        <w:rPr>
          <w:sz w:val="24"/>
          <w:szCs w:val="24"/>
        </w:rPr>
        <w:t xml:space="preserve"> Thessalonians 5:2; 1</w:t>
      </w:r>
      <w:r w:rsidRPr="009C279B">
        <w:rPr>
          <w:sz w:val="24"/>
          <w:szCs w:val="24"/>
          <w:vertAlign w:val="superscript"/>
        </w:rPr>
        <w:t>st</w:t>
      </w:r>
      <w:r w:rsidRPr="009C279B">
        <w:rPr>
          <w:sz w:val="24"/>
          <w:szCs w:val="24"/>
        </w:rPr>
        <w:t xml:space="preserve"> Peter 3:10; 2</w:t>
      </w:r>
      <w:r w:rsidRPr="009C279B">
        <w:rPr>
          <w:sz w:val="24"/>
          <w:szCs w:val="24"/>
          <w:vertAlign w:val="superscript"/>
        </w:rPr>
        <w:t>nd</w:t>
      </w:r>
      <w:r w:rsidRPr="009C279B">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9C279B">
        <w:rPr>
          <w:sz w:val="24"/>
          <w:szCs w:val="24"/>
          <w:vertAlign w:val="superscript"/>
        </w:rPr>
        <w:t>st</w:t>
      </w:r>
      <w:r w:rsidRPr="009C279B">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9C279B">
        <w:rPr>
          <w:sz w:val="24"/>
          <w:szCs w:val="24"/>
          <w:vertAlign w:val="superscript"/>
        </w:rPr>
        <w:t>st</w:t>
      </w:r>
      <w:r w:rsidRPr="009C279B">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9C279B">
        <w:rPr>
          <w:sz w:val="24"/>
          <w:szCs w:val="24"/>
          <w:vertAlign w:val="superscript"/>
        </w:rPr>
        <w:t>nd</w:t>
      </w:r>
      <w:r w:rsidRPr="009C279B">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9C279B">
        <w:rPr>
          <w:sz w:val="24"/>
          <w:szCs w:val="24"/>
          <w:vertAlign w:val="superscript"/>
        </w:rPr>
        <w:t>st</w:t>
      </w:r>
      <w:r w:rsidRPr="009C279B">
        <w:rPr>
          <w:sz w:val="24"/>
          <w:szCs w:val="24"/>
        </w:rPr>
        <w:t xml:space="preserve"> Thunder, the Lord John for Womankind &amp; Mankind is the 2</w:t>
      </w:r>
      <w:r w:rsidRPr="009C279B">
        <w:rPr>
          <w:sz w:val="24"/>
          <w:szCs w:val="24"/>
          <w:vertAlign w:val="superscript"/>
        </w:rPr>
        <w:t>nd</w:t>
      </w:r>
      <w:r w:rsidRPr="009C279B">
        <w:rPr>
          <w:sz w:val="24"/>
          <w:szCs w:val="24"/>
        </w:rPr>
        <w:t xml:space="preserve"> Thunder, the Lord Jesus for Mankind &amp; Womankind is the 3</w:t>
      </w:r>
      <w:r w:rsidRPr="009C279B">
        <w:rPr>
          <w:sz w:val="24"/>
          <w:szCs w:val="24"/>
          <w:vertAlign w:val="superscript"/>
        </w:rPr>
        <w:t>rd</w:t>
      </w:r>
      <w:r w:rsidRPr="009C279B">
        <w:rPr>
          <w:sz w:val="24"/>
          <w:szCs w:val="24"/>
        </w:rPr>
        <w:t xml:space="preserve"> Thunder, the Lord James for Boy Kind/Girl Kind is the 4</w:t>
      </w:r>
      <w:r w:rsidRPr="009C279B">
        <w:rPr>
          <w:sz w:val="24"/>
          <w:szCs w:val="24"/>
          <w:vertAlign w:val="superscript"/>
        </w:rPr>
        <w:t>th</w:t>
      </w:r>
      <w:r w:rsidRPr="009C279B">
        <w:rPr>
          <w:sz w:val="24"/>
          <w:szCs w:val="24"/>
        </w:rPr>
        <w:t xml:space="preserve"> Thunder &amp; Male Angel Kind &amp; Female Angel Kind (Spirits, Phantoms &amp; Shadows) is the 5</w:t>
      </w:r>
      <w:r w:rsidRPr="009C279B">
        <w:rPr>
          <w:sz w:val="24"/>
          <w:szCs w:val="24"/>
          <w:vertAlign w:val="superscript"/>
        </w:rPr>
        <w:t>th</w:t>
      </w:r>
      <w:r w:rsidRPr="009C279B">
        <w:rPr>
          <w:sz w:val="24"/>
          <w:szCs w:val="24"/>
        </w:rPr>
        <w:t xml:space="preserve"> Thunder &amp; the Law is the 6</w:t>
      </w:r>
      <w:r w:rsidRPr="009C279B">
        <w:rPr>
          <w:sz w:val="24"/>
          <w:szCs w:val="24"/>
          <w:vertAlign w:val="superscript"/>
        </w:rPr>
        <w:t>th</w:t>
      </w:r>
      <w:r w:rsidRPr="009C279B">
        <w:rPr>
          <w:sz w:val="24"/>
          <w:szCs w:val="24"/>
        </w:rPr>
        <w:t xml:space="preserve"> Thunder and the Lord Stephen for Lord Kind/Lady Kind is the 7</w:t>
      </w:r>
      <w:r w:rsidRPr="009C279B">
        <w:rPr>
          <w:sz w:val="24"/>
          <w:szCs w:val="24"/>
          <w:vertAlign w:val="superscript"/>
        </w:rPr>
        <w:t>th</w:t>
      </w:r>
      <w:r w:rsidRPr="009C279B">
        <w:rPr>
          <w:sz w:val="24"/>
          <w:szCs w:val="24"/>
        </w:rPr>
        <w:t xml:space="preserve"> Thunder. Also was the Shadow that went forward or back ten degrees, was it in a different dimension or in time travel in 2</w:t>
      </w:r>
      <w:r w:rsidRPr="009C279B">
        <w:rPr>
          <w:sz w:val="24"/>
          <w:szCs w:val="24"/>
          <w:vertAlign w:val="superscript"/>
        </w:rPr>
        <w:t>nd</w:t>
      </w:r>
      <w:r w:rsidRPr="009C279B">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9C279B">
        <w:rPr>
          <w:sz w:val="24"/>
          <w:szCs w:val="24"/>
          <w:vertAlign w:val="superscript"/>
        </w:rPr>
        <w:t>nd</w:t>
      </w:r>
      <w:r w:rsidRPr="009C279B">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9C279B">
        <w:rPr>
          <w:sz w:val="24"/>
          <w:szCs w:val="24"/>
          <w:vertAlign w:val="superscript"/>
        </w:rPr>
        <w:t>st</w:t>
      </w:r>
      <w:r w:rsidRPr="009C279B">
        <w:rPr>
          <w:sz w:val="24"/>
          <w:szCs w:val="24"/>
        </w:rPr>
        <w:t xml:space="preserve"> John 2:22 &amp; 2</w:t>
      </w:r>
      <w:r w:rsidRPr="009C279B">
        <w:rPr>
          <w:sz w:val="24"/>
          <w:szCs w:val="24"/>
          <w:vertAlign w:val="superscript"/>
        </w:rPr>
        <w:t>nd</w:t>
      </w:r>
      <w:r w:rsidRPr="009C279B">
        <w:rPr>
          <w:sz w:val="24"/>
          <w:szCs w:val="24"/>
        </w:rPr>
        <w:t xml:space="preserve"> John 7-11. If You call the Father Stephen a Man in Acts 6:5, 11, 13, then You are deceived &amp; have become liars. If the Lord Stephen is a Saint as the Roman Catholic’s believe, then He would be the 1</w:t>
      </w:r>
      <w:r w:rsidRPr="009C279B">
        <w:rPr>
          <w:sz w:val="24"/>
          <w:szCs w:val="24"/>
          <w:vertAlign w:val="superscript"/>
        </w:rPr>
        <w:t>st</w:t>
      </w:r>
      <w:r w:rsidRPr="009C279B">
        <w:rPr>
          <w:sz w:val="24"/>
          <w:szCs w:val="24"/>
        </w:rPr>
        <w:t xml:space="preserve"> Lord &amp; the Father of Sainthood and Christianity and the Judge to the Lordships of the Angelical Hierarchy &amp; Humanity in the Law in Jude 14-15 and 1</w:t>
      </w:r>
      <w:r w:rsidRPr="009C279B">
        <w:rPr>
          <w:sz w:val="24"/>
          <w:szCs w:val="24"/>
          <w:vertAlign w:val="superscript"/>
        </w:rPr>
        <w:t>st</w:t>
      </w:r>
      <w:r w:rsidRPr="009C279B">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9C279B">
        <w:rPr>
          <w:sz w:val="24"/>
          <w:szCs w:val="24"/>
          <w:vertAlign w:val="superscript"/>
        </w:rPr>
        <w:t>st</w:t>
      </w:r>
      <w:r w:rsidRPr="009C279B">
        <w:rPr>
          <w:sz w:val="24"/>
          <w:szCs w:val="24"/>
        </w:rPr>
        <w:t xml:space="preserve"> Samuel 28:6; Ezra 2:63; Nehemiah 7:65 &amp; Sirach 45:10. No One can call the Lord Stephen the Father, except by His Own Holy Ghost and His Own Truth in John 4:21-24 &amp; 1</w:t>
      </w:r>
      <w:r w:rsidRPr="009C279B">
        <w:rPr>
          <w:sz w:val="24"/>
          <w:szCs w:val="24"/>
          <w:vertAlign w:val="superscript"/>
        </w:rPr>
        <w:t>st</w:t>
      </w:r>
      <w:r w:rsidRPr="009C279B">
        <w:rPr>
          <w:sz w:val="24"/>
          <w:szCs w:val="24"/>
        </w:rPr>
        <w:t xml:space="preserve"> Peter 1:17-21. The Father Stephen cannot be possessed by the Lord Lucifer in the Eternal Sin because He is the 1</w:t>
      </w:r>
      <w:r w:rsidRPr="009C279B">
        <w:rPr>
          <w:sz w:val="24"/>
          <w:szCs w:val="24"/>
          <w:vertAlign w:val="superscript"/>
        </w:rPr>
        <w:t>st</w:t>
      </w:r>
      <w:r w:rsidRPr="009C279B">
        <w:rPr>
          <w:sz w:val="24"/>
          <w:szCs w:val="24"/>
        </w:rPr>
        <w:t xml:space="preserve"> Christian Lord in Romans 8:1, &amp; He died for it vicariously &amp; made eternal atonement for “This Sin” committed on Earth killed in Battle (1 or 2 positions) in Act 7:60; 1</w:t>
      </w:r>
      <w:r w:rsidRPr="009C279B">
        <w:rPr>
          <w:sz w:val="24"/>
          <w:szCs w:val="24"/>
          <w:vertAlign w:val="superscript"/>
        </w:rPr>
        <w:t>st</w:t>
      </w:r>
      <w:r w:rsidRPr="009C279B">
        <w:rPr>
          <w:sz w:val="24"/>
          <w:szCs w:val="24"/>
        </w:rPr>
        <w:t xml:space="preserve"> John 4:4 &amp; 2</w:t>
      </w:r>
      <w:r w:rsidRPr="009C279B">
        <w:rPr>
          <w:sz w:val="24"/>
          <w:szCs w:val="24"/>
          <w:vertAlign w:val="superscript"/>
        </w:rPr>
        <w:t>nd</w:t>
      </w:r>
      <w:r w:rsidRPr="009C279B">
        <w:rPr>
          <w:sz w:val="24"/>
          <w:szCs w:val="24"/>
        </w:rPr>
        <w:t xml:space="preserve"> Maccabees 12:38-45. The Father Stephen is the Most Highest Witness to the Lord Yah in 1</w:t>
      </w:r>
      <w:r w:rsidRPr="009C279B">
        <w:rPr>
          <w:sz w:val="24"/>
          <w:szCs w:val="24"/>
          <w:vertAlign w:val="superscript"/>
        </w:rPr>
        <w:t>st</w:t>
      </w:r>
      <w:r w:rsidRPr="009C279B">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691D4D" w:rsidRPr="009C279B" w:rsidRDefault="00691D4D" w:rsidP="00691D4D">
      <w:pPr>
        <w:spacing w:line="480" w:lineRule="auto"/>
        <w:jc w:val="center"/>
        <w:rPr>
          <w:b/>
          <w:sz w:val="24"/>
          <w:szCs w:val="24"/>
        </w:rPr>
      </w:pPr>
      <w:r w:rsidRPr="009C279B">
        <w:rPr>
          <w:b/>
          <w:sz w:val="24"/>
          <w:szCs w:val="24"/>
        </w:rPr>
        <w:t>1</w:t>
      </w:r>
      <w:r w:rsidRPr="009C279B">
        <w:rPr>
          <w:b/>
          <w:sz w:val="24"/>
          <w:szCs w:val="24"/>
          <w:vertAlign w:val="superscript"/>
        </w:rPr>
        <w:t>st</w:t>
      </w:r>
      <w:r w:rsidRPr="009C279B">
        <w:rPr>
          <w:b/>
          <w:sz w:val="24"/>
          <w:szCs w:val="24"/>
        </w:rPr>
        <w:t xml:space="preserve"> Thunder</w:t>
      </w:r>
    </w:p>
    <w:p w:rsidR="00691D4D" w:rsidRPr="009C279B" w:rsidRDefault="00691D4D" w:rsidP="00691D4D">
      <w:pPr>
        <w:spacing w:line="480" w:lineRule="auto"/>
        <w:jc w:val="both"/>
        <w:rPr>
          <w:sz w:val="24"/>
          <w:szCs w:val="24"/>
        </w:rPr>
      </w:pPr>
      <w:r w:rsidRPr="009C279B">
        <w:rPr>
          <w:sz w:val="24"/>
          <w:szCs w:val="24"/>
        </w:rPr>
        <w:t xml:space="preserve">The Authority of Peter (Victoria linked to the Great Victory)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691D4D" w:rsidRPr="009C279B" w:rsidRDefault="00691D4D" w:rsidP="00691D4D">
      <w:pPr>
        <w:spacing w:line="480" w:lineRule="auto"/>
        <w:jc w:val="center"/>
        <w:rPr>
          <w:b/>
          <w:sz w:val="24"/>
          <w:szCs w:val="24"/>
        </w:rPr>
      </w:pPr>
      <w:r w:rsidRPr="009C279B">
        <w:rPr>
          <w:b/>
          <w:sz w:val="24"/>
          <w:szCs w:val="24"/>
        </w:rPr>
        <w:t>2</w:t>
      </w:r>
      <w:r w:rsidRPr="009C279B">
        <w:rPr>
          <w:b/>
          <w:sz w:val="24"/>
          <w:szCs w:val="24"/>
          <w:vertAlign w:val="superscript"/>
        </w:rPr>
        <w:t>nd</w:t>
      </w:r>
      <w:r w:rsidRPr="009C279B">
        <w:rPr>
          <w:b/>
          <w:sz w:val="24"/>
          <w:szCs w:val="24"/>
        </w:rPr>
        <w:t xml:space="preserve"> Thunder</w:t>
      </w:r>
    </w:p>
    <w:p w:rsidR="00691D4D" w:rsidRPr="009C279B" w:rsidRDefault="00691D4D" w:rsidP="00691D4D">
      <w:pPr>
        <w:spacing w:line="480" w:lineRule="auto"/>
        <w:jc w:val="both"/>
        <w:rPr>
          <w:sz w:val="24"/>
          <w:szCs w:val="24"/>
        </w:rPr>
      </w:pPr>
      <w:r w:rsidRPr="009C279B">
        <w:rPr>
          <w:sz w:val="24"/>
          <w:szCs w:val="24"/>
        </w:rPr>
        <w:t xml:space="preserve">The Authority of John (Elizabeth)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691D4D" w:rsidRPr="009C279B" w:rsidRDefault="00691D4D" w:rsidP="00691D4D">
      <w:pPr>
        <w:spacing w:line="480" w:lineRule="auto"/>
        <w:jc w:val="center"/>
        <w:rPr>
          <w:b/>
          <w:sz w:val="24"/>
          <w:szCs w:val="24"/>
        </w:rPr>
      </w:pPr>
      <w:r w:rsidRPr="009C279B">
        <w:rPr>
          <w:b/>
          <w:sz w:val="24"/>
          <w:szCs w:val="24"/>
        </w:rPr>
        <w:t>3</w:t>
      </w:r>
      <w:r w:rsidRPr="009C279B">
        <w:rPr>
          <w:b/>
          <w:sz w:val="24"/>
          <w:szCs w:val="24"/>
          <w:vertAlign w:val="superscript"/>
        </w:rPr>
        <w:t>rd</w:t>
      </w:r>
      <w:r w:rsidRPr="009C279B">
        <w:rPr>
          <w:b/>
          <w:sz w:val="24"/>
          <w:szCs w:val="24"/>
        </w:rPr>
        <w:t xml:space="preserve"> Thunder</w:t>
      </w:r>
    </w:p>
    <w:p w:rsidR="00691D4D" w:rsidRPr="009C279B" w:rsidRDefault="00691D4D" w:rsidP="00691D4D">
      <w:pPr>
        <w:spacing w:line="480" w:lineRule="auto"/>
        <w:jc w:val="both"/>
        <w:rPr>
          <w:sz w:val="24"/>
          <w:szCs w:val="24"/>
        </w:rPr>
      </w:pPr>
      <w:r w:rsidRPr="009C279B">
        <w:rPr>
          <w:sz w:val="24"/>
          <w:szCs w:val="24"/>
        </w:rPr>
        <w:t xml:space="preserve">The Authority of Jesus (Mary) asks one question, the Baptism of John, when was it from, Heaven or Men? If You say of Men You fear the Lord John as the Prophet, if You say of Heaven You do not know because the Authority is from the Father Stephen Our Lord in Luke 20:1-8 &amp; Romans 13:1-2. </w:t>
      </w:r>
    </w:p>
    <w:p w:rsidR="00691D4D" w:rsidRPr="009C279B" w:rsidRDefault="00691D4D" w:rsidP="00691D4D">
      <w:pPr>
        <w:spacing w:line="480" w:lineRule="auto"/>
        <w:jc w:val="center"/>
        <w:rPr>
          <w:b/>
          <w:sz w:val="24"/>
          <w:szCs w:val="24"/>
        </w:rPr>
      </w:pPr>
      <w:r w:rsidRPr="009C279B">
        <w:rPr>
          <w:b/>
          <w:sz w:val="24"/>
          <w:szCs w:val="24"/>
        </w:rPr>
        <w:t>4</w:t>
      </w:r>
      <w:r w:rsidRPr="009C279B">
        <w:rPr>
          <w:b/>
          <w:sz w:val="24"/>
          <w:szCs w:val="24"/>
          <w:vertAlign w:val="superscript"/>
        </w:rPr>
        <w:t>th</w:t>
      </w:r>
      <w:r w:rsidRPr="009C279B">
        <w:rPr>
          <w:b/>
          <w:sz w:val="24"/>
          <w:szCs w:val="24"/>
        </w:rPr>
        <w:t xml:space="preserve"> Thunder to 6</w:t>
      </w:r>
      <w:r w:rsidRPr="009C279B">
        <w:rPr>
          <w:b/>
          <w:sz w:val="24"/>
          <w:szCs w:val="24"/>
          <w:vertAlign w:val="superscript"/>
        </w:rPr>
        <w:t>th</w:t>
      </w:r>
      <w:r w:rsidRPr="009C279B">
        <w:rPr>
          <w:b/>
          <w:sz w:val="24"/>
          <w:szCs w:val="24"/>
        </w:rPr>
        <w:t xml:space="preserve"> Thunder</w:t>
      </w:r>
    </w:p>
    <w:p w:rsidR="00691D4D" w:rsidRPr="009C279B" w:rsidRDefault="00691D4D" w:rsidP="00691D4D">
      <w:pPr>
        <w:spacing w:line="480" w:lineRule="auto"/>
        <w:jc w:val="both"/>
        <w:rPr>
          <w:sz w:val="24"/>
          <w:szCs w:val="24"/>
        </w:rPr>
      </w:pPr>
      <w:r w:rsidRPr="009C279B">
        <w:rPr>
          <w:sz w:val="24"/>
          <w:szCs w:val="24"/>
        </w:rPr>
        <w:t xml:space="preserve">The Authority of James (Mary) asks one question, the Baptism of Jesus, when was it from, Heaven or Men? If You say of Men You fear the Lord Jesus as the Prophet, if You say of Heaven You do not know because the Authority is from the Father Stephen Our Lord in James 1:17; 2:8-13 &amp; Romans 13:1-2. </w:t>
      </w:r>
    </w:p>
    <w:p w:rsidR="00691D4D" w:rsidRPr="009C279B" w:rsidRDefault="00691D4D" w:rsidP="00691D4D">
      <w:pPr>
        <w:spacing w:line="480" w:lineRule="auto"/>
        <w:jc w:val="center"/>
        <w:rPr>
          <w:b/>
          <w:sz w:val="24"/>
          <w:szCs w:val="24"/>
        </w:rPr>
      </w:pPr>
      <w:r w:rsidRPr="009C279B">
        <w:rPr>
          <w:b/>
          <w:sz w:val="24"/>
          <w:szCs w:val="24"/>
        </w:rPr>
        <w:t>7</w:t>
      </w:r>
      <w:r w:rsidRPr="009C279B">
        <w:rPr>
          <w:b/>
          <w:sz w:val="24"/>
          <w:szCs w:val="24"/>
          <w:vertAlign w:val="superscript"/>
        </w:rPr>
        <w:t>th</w:t>
      </w:r>
      <w:r w:rsidRPr="009C279B">
        <w:rPr>
          <w:b/>
          <w:sz w:val="24"/>
          <w:szCs w:val="24"/>
        </w:rPr>
        <w:t xml:space="preserve"> Thunder</w:t>
      </w:r>
    </w:p>
    <w:p w:rsidR="00691D4D" w:rsidRPr="009C279B" w:rsidRDefault="00691D4D" w:rsidP="00691D4D">
      <w:pPr>
        <w:spacing w:line="480" w:lineRule="auto"/>
        <w:jc w:val="both"/>
        <w:rPr>
          <w:sz w:val="24"/>
          <w:szCs w:val="24"/>
        </w:rPr>
      </w:pPr>
      <w:r w:rsidRPr="009C279B">
        <w:rPr>
          <w:sz w:val="24"/>
          <w:szCs w:val="24"/>
        </w:rPr>
        <w:t>The Authority of Stephen (Barbara linked to Bara in Genesis 1:1)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9C279B">
        <w:rPr>
          <w:sz w:val="24"/>
          <w:szCs w:val="24"/>
          <w:vertAlign w:val="superscript"/>
        </w:rPr>
        <w:t>th</w:t>
      </w:r>
      <w:r w:rsidRPr="009C279B">
        <w:rPr>
          <w:sz w:val="24"/>
          <w:szCs w:val="24"/>
        </w:rPr>
        <w:t xml:space="preserve"> Thunder because the 1</w:t>
      </w:r>
      <w:r w:rsidRPr="009C279B">
        <w:rPr>
          <w:sz w:val="24"/>
          <w:szCs w:val="24"/>
          <w:vertAlign w:val="superscript"/>
        </w:rPr>
        <w:t>st</w:t>
      </w:r>
      <w:r w:rsidRPr="009C279B">
        <w:rPr>
          <w:sz w:val="24"/>
          <w:szCs w:val="24"/>
        </w:rPr>
        <w:t xml:space="preserve"> Thunder as Infallible Man to the 6</w:t>
      </w:r>
      <w:r w:rsidRPr="009C279B">
        <w:rPr>
          <w:sz w:val="24"/>
          <w:szCs w:val="24"/>
          <w:vertAlign w:val="superscript"/>
        </w:rPr>
        <w:t>th</w:t>
      </w:r>
      <w:r w:rsidRPr="009C279B">
        <w:rPr>
          <w:sz w:val="24"/>
          <w:szCs w:val="24"/>
        </w:rPr>
        <w:t xml:space="preserve"> Thunder as the Infallible Law is Eternally Ignorant of the 7</w:t>
      </w:r>
      <w:r w:rsidRPr="009C279B">
        <w:rPr>
          <w:sz w:val="24"/>
          <w:szCs w:val="24"/>
          <w:vertAlign w:val="superscript"/>
        </w:rPr>
        <w:t>th</w:t>
      </w:r>
      <w:r w:rsidRPr="009C279B">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691D4D" w:rsidRPr="009C279B" w:rsidRDefault="00691D4D" w:rsidP="00691D4D">
      <w:pPr>
        <w:spacing w:line="480" w:lineRule="auto"/>
        <w:jc w:val="both"/>
        <w:rPr>
          <w:sz w:val="24"/>
          <w:szCs w:val="24"/>
        </w:rPr>
      </w:pPr>
      <w:r w:rsidRPr="009C279B">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9C279B">
        <w:rPr>
          <w:sz w:val="24"/>
          <w:szCs w:val="24"/>
          <w:vertAlign w:val="superscript"/>
        </w:rPr>
        <w:t>st</w:t>
      </w:r>
      <w:r w:rsidRPr="009C279B">
        <w:rPr>
          <w:sz w:val="24"/>
          <w:szCs w:val="24"/>
        </w:rPr>
        <w:t xml:space="preserve"> Adam was also authorized for at least 1,000 years. But the main reason for forsakenness was the ignorance on the part of His Son Jesus as a Man, where Man was not authorized to know in 1</w:t>
      </w:r>
      <w:r w:rsidRPr="009C279B">
        <w:rPr>
          <w:sz w:val="24"/>
          <w:szCs w:val="24"/>
          <w:vertAlign w:val="superscript"/>
        </w:rPr>
        <w:t>st</w:t>
      </w:r>
      <w:r w:rsidRPr="009C279B">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691D4D" w:rsidRPr="009C279B" w:rsidRDefault="00691D4D" w:rsidP="00691D4D">
      <w:pPr>
        <w:spacing w:line="480" w:lineRule="auto"/>
        <w:jc w:val="center"/>
        <w:rPr>
          <w:b/>
          <w:sz w:val="24"/>
          <w:szCs w:val="24"/>
        </w:rPr>
      </w:pPr>
      <w:r w:rsidRPr="009C279B">
        <w:rPr>
          <w:b/>
          <w:sz w:val="24"/>
          <w:szCs w:val="24"/>
        </w:rPr>
        <w:t>THE FATHER STEPHEN’S INTELLIGENCE TO THE AUTHORITATIVE FIGURES FOR 1 MINUTE</w:t>
      </w:r>
    </w:p>
    <w:p w:rsidR="00691D4D" w:rsidRPr="009C279B" w:rsidRDefault="00691D4D" w:rsidP="00691D4D">
      <w:pPr>
        <w:spacing w:line="480" w:lineRule="auto"/>
        <w:jc w:val="both"/>
        <w:rPr>
          <w:sz w:val="24"/>
          <w:szCs w:val="24"/>
        </w:rPr>
      </w:pPr>
      <w:r w:rsidRPr="009C279B">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9C279B">
        <w:rPr>
          <w:b/>
          <w:sz w:val="24"/>
          <w:szCs w:val="24"/>
        </w:rPr>
        <w:t>What are the Father Stephen’s Significant Numbers from 0 to 120 in the Holy Bible</w:t>
      </w:r>
      <w:r w:rsidRPr="009C279B">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There are three kinds of “</w:t>
      </w:r>
      <w:r w:rsidRPr="009C279B">
        <w:rPr>
          <w:b/>
          <w:sz w:val="24"/>
          <w:szCs w:val="24"/>
        </w:rPr>
        <w:t>Intercourse</w:t>
      </w:r>
      <w:r w:rsidRPr="009C279B">
        <w:rPr>
          <w:sz w:val="24"/>
          <w:szCs w:val="24"/>
        </w:rPr>
        <w:t>” in the Holy Bible. First, is the “</w:t>
      </w:r>
      <w:r w:rsidRPr="009C279B">
        <w:rPr>
          <w:b/>
          <w:sz w:val="24"/>
          <w:szCs w:val="24"/>
        </w:rPr>
        <w:t>Popular Sexual Eros Love Intercourse</w:t>
      </w:r>
      <w:r w:rsidRPr="009C279B">
        <w:rPr>
          <w:sz w:val="24"/>
          <w:szCs w:val="24"/>
        </w:rPr>
        <w:t>” committed only by a Man and a Woman from the Tree of the Knowledge of Good and Evil in a Strength 40 Year Kingdom of This World in Genesis 4:1. Second, is the “</w:t>
      </w:r>
      <w:r w:rsidRPr="009C279B">
        <w:rPr>
          <w:b/>
          <w:sz w:val="24"/>
          <w:szCs w:val="24"/>
        </w:rPr>
        <w:t>Known Holy Law Love Intercourse</w:t>
      </w:r>
      <w:r w:rsidRPr="009C279B">
        <w:rPr>
          <w:sz w:val="24"/>
          <w:szCs w:val="24"/>
        </w:rPr>
        <w:t>” in Luke 2:23 from the Midst of the Tree of Life done by a Man and a Woman and also Boys and Girls in Luke 20:35-36 in a Wisdom 80 Year Law Kingdom of Heaven in 1</w:t>
      </w:r>
      <w:r w:rsidRPr="009C279B">
        <w:rPr>
          <w:sz w:val="24"/>
          <w:szCs w:val="24"/>
          <w:vertAlign w:val="superscript"/>
        </w:rPr>
        <w:t>st</w:t>
      </w:r>
      <w:r w:rsidRPr="009C279B">
        <w:rPr>
          <w:sz w:val="24"/>
          <w:szCs w:val="24"/>
        </w:rPr>
        <w:t xml:space="preserve"> Kings 11:3 &amp; Genesis 2:9. King Solomon did this kind of Holy Law Love Intercourse with His 700 Wives and 300 Concubines. But King Solomon committed Idolatry which is “</w:t>
      </w:r>
      <w:r w:rsidRPr="009C279B">
        <w:rPr>
          <w:b/>
          <w:sz w:val="24"/>
          <w:szCs w:val="24"/>
        </w:rPr>
        <w:t>Marital Fornication</w:t>
      </w:r>
      <w:r w:rsidRPr="009C279B">
        <w:rPr>
          <w:sz w:val="24"/>
          <w:szCs w:val="24"/>
        </w:rPr>
        <w:t>” with the minority of His Foreign Wives after 80 years, but not with the majority of His Local Wives or 300 Concubines after 80 years in Tobit 4:12-13; 1</w:t>
      </w:r>
      <w:r w:rsidRPr="009C279B">
        <w:rPr>
          <w:sz w:val="24"/>
          <w:szCs w:val="24"/>
          <w:vertAlign w:val="superscript"/>
        </w:rPr>
        <w:t>st</w:t>
      </w:r>
      <w:r w:rsidRPr="009C279B">
        <w:rPr>
          <w:sz w:val="24"/>
          <w:szCs w:val="24"/>
        </w:rPr>
        <w:t xml:space="preserve"> Kings 11:1-13 &amp; Nehemiah 13:25-27. Third, is the “</w:t>
      </w:r>
      <w:r w:rsidRPr="009C279B">
        <w:rPr>
          <w:b/>
          <w:sz w:val="24"/>
          <w:szCs w:val="24"/>
        </w:rPr>
        <w:t>Unknown Holy Divine Love Intercourse</w:t>
      </w:r>
      <w:r w:rsidRPr="009C279B">
        <w:rPr>
          <w:sz w:val="24"/>
          <w:szCs w:val="24"/>
        </w:rPr>
        <w:t>” from the Tree of Life that is done by a Man and Woman in 2</w:t>
      </w:r>
      <w:r w:rsidRPr="009C279B">
        <w:rPr>
          <w:sz w:val="24"/>
          <w:szCs w:val="24"/>
          <w:vertAlign w:val="superscript"/>
        </w:rPr>
        <w:t>nd</w:t>
      </w:r>
      <w:r w:rsidRPr="009C279B">
        <w:rPr>
          <w:sz w:val="24"/>
          <w:szCs w:val="24"/>
        </w:rPr>
        <w:t xml:space="preserve"> Peter 1:4 and also Lords and Ladies in Acts 17:29 in a Lordly 120 Year Kingdom of Lordship in Matthew 19:6; Mark 10:9; Ephesians 5:31; 1</w:t>
      </w:r>
      <w:r w:rsidRPr="009C279B">
        <w:rPr>
          <w:sz w:val="24"/>
          <w:szCs w:val="24"/>
          <w:vertAlign w:val="superscript"/>
        </w:rPr>
        <w:t>st</w:t>
      </w:r>
      <w:r w:rsidRPr="009C279B">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9C279B">
        <w:rPr>
          <w:sz w:val="24"/>
          <w:szCs w:val="24"/>
          <w:vertAlign w:val="superscript"/>
        </w:rPr>
        <w:t>nd</w:t>
      </w:r>
      <w:r w:rsidRPr="009C279B">
        <w:rPr>
          <w:sz w:val="24"/>
          <w:szCs w:val="24"/>
        </w:rPr>
        <w:t xml:space="preserve"> Thessalonians 1:11; Ephesians 1:5; Philippians 2:13 &amp; Hebrews 12:10. The Doorway to Qanah directed not to the Father Stephen is the Lord Lucifer’s sinful pleasure that leads You to the Kingdom of This World in 2</w:t>
      </w:r>
      <w:r w:rsidRPr="009C279B">
        <w:rPr>
          <w:sz w:val="24"/>
          <w:szCs w:val="24"/>
          <w:vertAlign w:val="superscript"/>
        </w:rPr>
        <w:t>nd</w:t>
      </w:r>
      <w:r w:rsidRPr="009C279B">
        <w:rPr>
          <w:sz w:val="24"/>
          <w:szCs w:val="24"/>
        </w:rPr>
        <w:t xml:space="preserve"> Thessalonians 2:12; 2</w:t>
      </w:r>
      <w:r w:rsidRPr="009C279B">
        <w:rPr>
          <w:sz w:val="24"/>
          <w:szCs w:val="24"/>
          <w:vertAlign w:val="superscript"/>
        </w:rPr>
        <w:t>nd</w:t>
      </w:r>
      <w:r w:rsidRPr="009C279B">
        <w:rPr>
          <w:sz w:val="24"/>
          <w:szCs w:val="24"/>
        </w:rPr>
        <w:t xml:space="preserve"> Timothy 3:4; Titus 3:3; Hebrews 11:25; 1</w:t>
      </w:r>
      <w:r w:rsidRPr="009C279B">
        <w:rPr>
          <w:sz w:val="24"/>
          <w:szCs w:val="24"/>
          <w:vertAlign w:val="superscript"/>
        </w:rPr>
        <w:t>st</w:t>
      </w:r>
      <w:r w:rsidRPr="009C279B">
        <w:rPr>
          <w:sz w:val="24"/>
          <w:szCs w:val="24"/>
        </w:rPr>
        <w:t xml:space="preserve"> Corinthians 10:7; 2</w:t>
      </w:r>
      <w:r w:rsidRPr="009C279B">
        <w:rPr>
          <w:sz w:val="24"/>
          <w:szCs w:val="24"/>
          <w:vertAlign w:val="superscript"/>
        </w:rPr>
        <w:t>nd</w:t>
      </w:r>
      <w:r w:rsidRPr="009C279B">
        <w:rPr>
          <w:sz w:val="24"/>
          <w:szCs w:val="24"/>
        </w:rPr>
        <w:t xml:space="preserve"> Peter 2:13; Luke 8:14 &amp; Romans 1:32. All those who calls Sexual Eros Money the unrighteous mammon (prostitutions, whoredoms, harlotries, sorceries &amp; wizardries) with Sweet Cane (Calamus or </w:t>
      </w:r>
      <w:r w:rsidR="009C279B" w:rsidRPr="009C279B">
        <w:rPr>
          <w:sz w:val="24"/>
          <w:szCs w:val="24"/>
        </w:rPr>
        <w:t>Cannabis</w:t>
      </w:r>
      <w:r w:rsidRPr="009C279B">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9C279B">
        <w:rPr>
          <w:sz w:val="24"/>
          <w:szCs w:val="24"/>
          <w:vertAlign w:val="superscript"/>
        </w:rPr>
        <w:t>st</w:t>
      </w:r>
      <w:r w:rsidRPr="009C279B">
        <w:rPr>
          <w:sz w:val="24"/>
          <w:szCs w:val="24"/>
        </w:rPr>
        <w:t xml:space="preserve"> Timothy 6:10; 2</w:t>
      </w:r>
      <w:r w:rsidRPr="009C279B">
        <w:rPr>
          <w:sz w:val="24"/>
          <w:szCs w:val="24"/>
          <w:vertAlign w:val="superscript"/>
        </w:rPr>
        <w:t>nd</w:t>
      </w:r>
      <w:r w:rsidRPr="009C279B">
        <w:rPr>
          <w:sz w:val="24"/>
          <w:szCs w:val="24"/>
        </w:rPr>
        <w:t xml:space="preserve"> Peter 1:4 &amp; Isaiah 43:24.      </w:t>
      </w:r>
    </w:p>
    <w:p w:rsidR="00691D4D" w:rsidRPr="009C279B" w:rsidRDefault="00691D4D" w:rsidP="00691D4D">
      <w:pPr>
        <w:spacing w:line="480" w:lineRule="auto"/>
        <w:jc w:val="both"/>
        <w:rPr>
          <w:sz w:val="24"/>
          <w:szCs w:val="24"/>
        </w:rPr>
      </w:pPr>
      <w:r w:rsidRPr="009C279B">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9C279B">
        <w:rPr>
          <w:sz w:val="24"/>
          <w:szCs w:val="24"/>
          <w:vertAlign w:val="superscript"/>
        </w:rPr>
        <w:t>st</w:t>
      </w:r>
      <w:r w:rsidRPr="009C279B">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9C279B">
        <w:rPr>
          <w:sz w:val="24"/>
          <w:szCs w:val="24"/>
          <w:vertAlign w:val="superscript"/>
        </w:rPr>
        <w:t>st</w:t>
      </w:r>
      <w:r w:rsidRPr="009C279B">
        <w:rPr>
          <w:sz w:val="24"/>
          <w:szCs w:val="24"/>
        </w:rPr>
        <w:t xml:space="preserve"> Chronicles 17:23. Both houses equal to the Lord Stephen’s life for 21 years in Acts 1:4-7:60. </w:t>
      </w:r>
    </w:p>
    <w:p w:rsidR="00691D4D" w:rsidRPr="009C279B" w:rsidRDefault="00691D4D" w:rsidP="00691D4D">
      <w:pPr>
        <w:tabs>
          <w:tab w:val="left" w:pos="5130"/>
        </w:tabs>
        <w:spacing w:line="480" w:lineRule="auto"/>
        <w:jc w:val="center"/>
        <w:rPr>
          <w:sz w:val="24"/>
          <w:szCs w:val="24"/>
        </w:rPr>
      </w:pPr>
      <w:r w:rsidRPr="009C279B">
        <w:rPr>
          <w:sz w:val="24"/>
          <w:szCs w:val="24"/>
        </w:rPr>
        <w:t>THE BARRACK’S AUTHORITIES OVER THE HOUSE AUTHORITIES &amp; THE TENT OF MEETING AUTHORITIES</w:t>
      </w:r>
    </w:p>
    <w:p w:rsidR="00691D4D" w:rsidRPr="009C279B" w:rsidRDefault="00691D4D" w:rsidP="00691D4D">
      <w:pPr>
        <w:spacing w:line="480" w:lineRule="auto"/>
        <w:jc w:val="center"/>
        <w:rPr>
          <w:sz w:val="24"/>
          <w:szCs w:val="24"/>
        </w:rPr>
      </w:pPr>
      <w:r w:rsidRPr="009C279B">
        <w:rPr>
          <w:sz w:val="24"/>
          <w:szCs w:val="24"/>
        </w:rPr>
        <w:t>The Father Stephen’s Barrack’s Authorities Address verses the Lord Lucifer’s Barrack’s Authorities Address from an Hour to a Minute</w:t>
      </w:r>
    </w:p>
    <w:p w:rsidR="00691D4D" w:rsidRPr="009C279B" w:rsidRDefault="00691D4D" w:rsidP="00691D4D">
      <w:pPr>
        <w:spacing w:line="480" w:lineRule="auto"/>
        <w:jc w:val="both"/>
        <w:rPr>
          <w:sz w:val="24"/>
          <w:szCs w:val="24"/>
        </w:rPr>
      </w:pPr>
      <w:r w:rsidRPr="009C279B">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691D4D" w:rsidRPr="009C279B" w:rsidRDefault="00691D4D" w:rsidP="00691D4D">
      <w:pPr>
        <w:spacing w:line="480" w:lineRule="auto"/>
        <w:jc w:val="center"/>
        <w:rPr>
          <w:sz w:val="24"/>
          <w:szCs w:val="24"/>
        </w:rPr>
      </w:pPr>
      <w:r w:rsidRPr="009C279B">
        <w:rPr>
          <w:sz w:val="24"/>
          <w:szCs w:val="24"/>
        </w:rPr>
        <w:t>THE COMMAND POST AUTHORITIES OVER THE BUSINESS AUTHORITIES AND THE TEMPLE AUTHORITIES</w:t>
      </w:r>
    </w:p>
    <w:p w:rsidR="00691D4D" w:rsidRPr="009C279B" w:rsidRDefault="00691D4D" w:rsidP="00691D4D">
      <w:pPr>
        <w:spacing w:line="480" w:lineRule="auto"/>
        <w:jc w:val="center"/>
        <w:rPr>
          <w:sz w:val="24"/>
          <w:szCs w:val="24"/>
        </w:rPr>
      </w:pPr>
      <w:r w:rsidRPr="009C279B">
        <w:rPr>
          <w:sz w:val="24"/>
          <w:szCs w:val="24"/>
        </w:rPr>
        <w:t>The Father Stephen’s Command Post Authorities Address verses the Lord Lucifer’s Command Post Authorities Address from a Minute to a Second</w:t>
      </w:r>
    </w:p>
    <w:p w:rsidR="00691D4D" w:rsidRPr="009C279B" w:rsidRDefault="00691D4D" w:rsidP="00691D4D">
      <w:pPr>
        <w:spacing w:line="480" w:lineRule="auto"/>
        <w:jc w:val="both"/>
        <w:rPr>
          <w:sz w:val="24"/>
          <w:szCs w:val="24"/>
        </w:rPr>
      </w:pPr>
      <w:r w:rsidRPr="009C279B">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691D4D" w:rsidRPr="009C279B" w:rsidRDefault="00691D4D" w:rsidP="00691D4D">
      <w:pPr>
        <w:spacing w:line="480" w:lineRule="auto"/>
        <w:jc w:val="center"/>
        <w:rPr>
          <w:sz w:val="24"/>
          <w:szCs w:val="24"/>
        </w:rPr>
      </w:pPr>
      <w:r w:rsidRPr="009C279B">
        <w:rPr>
          <w:sz w:val="24"/>
          <w:szCs w:val="24"/>
        </w:rPr>
        <w:t>THE CHAPLAINCY MILITARY AUTHORITIES OVER THE CHURCH SANCTUARY AUTHORITIES &amp; THE TABERNACLE SYNAGOGUE AUTHORITIES</w:t>
      </w:r>
    </w:p>
    <w:p w:rsidR="00691D4D" w:rsidRPr="009C279B" w:rsidRDefault="00691D4D" w:rsidP="00691D4D">
      <w:pPr>
        <w:spacing w:line="480" w:lineRule="auto"/>
        <w:jc w:val="center"/>
        <w:rPr>
          <w:sz w:val="24"/>
          <w:szCs w:val="24"/>
        </w:rPr>
      </w:pPr>
      <w:r w:rsidRPr="009C279B">
        <w:rPr>
          <w:sz w:val="24"/>
          <w:szCs w:val="24"/>
        </w:rPr>
        <w:t>The Father Stephen’s Chaplaincy Authorities Address verses the Lord Lucifer’s Chaplaincy Authorities Address from a Second to Godspeed</w:t>
      </w:r>
    </w:p>
    <w:p w:rsidR="00691D4D" w:rsidRPr="009C279B" w:rsidRDefault="00691D4D" w:rsidP="00691D4D">
      <w:pPr>
        <w:spacing w:line="480" w:lineRule="auto"/>
        <w:jc w:val="both"/>
        <w:rPr>
          <w:sz w:val="24"/>
          <w:szCs w:val="24"/>
        </w:rPr>
      </w:pPr>
      <w:r w:rsidRPr="009C279B">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691D4D" w:rsidRPr="009C279B" w:rsidRDefault="00691D4D" w:rsidP="00691D4D">
      <w:pPr>
        <w:spacing w:line="480" w:lineRule="auto"/>
        <w:jc w:val="center"/>
        <w:rPr>
          <w:b/>
          <w:sz w:val="24"/>
          <w:szCs w:val="24"/>
        </w:rPr>
      </w:pPr>
      <w:r w:rsidRPr="009C279B">
        <w:rPr>
          <w:b/>
          <w:sz w:val="24"/>
          <w:szCs w:val="24"/>
        </w:rPr>
        <w:t>The Father Stephen’s Zion [Sion] Tabernacle</w:t>
      </w:r>
    </w:p>
    <w:p w:rsidR="00691D4D" w:rsidRPr="009C279B" w:rsidRDefault="00691D4D" w:rsidP="00691D4D">
      <w:pPr>
        <w:spacing w:line="480" w:lineRule="auto"/>
        <w:jc w:val="both"/>
        <w:rPr>
          <w:sz w:val="24"/>
          <w:szCs w:val="24"/>
        </w:rPr>
      </w:pPr>
      <w:r w:rsidRPr="009C279B">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9C279B">
        <w:rPr>
          <w:sz w:val="24"/>
          <w:szCs w:val="24"/>
          <w:vertAlign w:val="superscript"/>
        </w:rPr>
        <w:t>st</w:t>
      </w:r>
      <w:r w:rsidRPr="009C279B">
        <w:rPr>
          <w:sz w:val="24"/>
          <w:szCs w:val="24"/>
        </w:rPr>
        <w:t xml:space="preserve"> Samuel 1:3; 21:1; 1</w:t>
      </w:r>
      <w:r w:rsidRPr="009C279B">
        <w:rPr>
          <w:sz w:val="24"/>
          <w:szCs w:val="24"/>
          <w:vertAlign w:val="superscript"/>
        </w:rPr>
        <w:t>st</w:t>
      </w:r>
      <w:r w:rsidRPr="009C279B">
        <w:rPr>
          <w:sz w:val="24"/>
          <w:szCs w:val="24"/>
        </w:rPr>
        <w:t xml:space="preserve"> Chronicles 16:39; 2</w:t>
      </w:r>
      <w:r w:rsidRPr="009C279B">
        <w:rPr>
          <w:sz w:val="24"/>
          <w:szCs w:val="24"/>
          <w:vertAlign w:val="superscript"/>
        </w:rPr>
        <w:t>nd</w:t>
      </w:r>
      <w:r w:rsidRPr="009C279B">
        <w:rPr>
          <w:sz w:val="24"/>
          <w:szCs w:val="24"/>
        </w:rPr>
        <w:t xml:space="preserve"> Chronicles 5:2-6 &amp; Psalms 78:60.   </w:t>
      </w:r>
    </w:p>
    <w:p w:rsidR="00691D4D" w:rsidRPr="009C279B" w:rsidRDefault="00691D4D" w:rsidP="00691D4D">
      <w:pPr>
        <w:spacing w:line="480" w:lineRule="auto"/>
        <w:jc w:val="both"/>
        <w:rPr>
          <w:sz w:val="24"/>
          <w:szCs w:val="24"/>
        </w:rPr>
      </w:pPr>
      <w:r w:rsidRPr="009C279B">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691D4D" w:rsidRPr="009C279B" w:rsidRDefault="00691D4D" w:rsidP="00691D4D">
      <w:pPr>
        <w:jc w:val="center"/>
        <w:rPr>
          <w:b/>
          <w:sz w:val="24"/>
          <w:szCs w:val="24"/>
        </w:rPr>
      </w:pPr>
      <w:r w:rsidRPr="009C279B">
        <w:rPr>
          <w:b/>
          <w:sz w:val="24"/>
          <w:szCs w:val="24"/>
        </w:rPr>
        <w:t xml:space="preserve">The Father Stephen’s Zion [Sion] Temple </w:t>
      </w:r>
    </w:p>
    <w:p w:rsidR="00691D4D" w:rsidRPr="009C279B" w:rsidRDefault="00691D4D" w:rsidP="00691D4D">
      <w:pPr>
        <w:spacing w:line="480" w:lineRule="auto"/>
        <w:jc w:val="both"/>
        <w:rPr>
          <w:sz w:val="24"/>
          <w:szCs w:val="24"/>
        </w:rPr>
      </w:pPr>
      <w:r w:rsidRPr="009C279B">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9C279B">
        <w:rPr>
          <w:sz w:val="24"/>
          <w:szCs w:val="24"/>
          <w:vertAlign w:val="superscript"/>
        </w:rPr>
        <w:t>st</w:t>
      </w:r>
      <w:r w:rsidRPr="009C279B">
        <w:rPr>
          <w:sz w:val="24"/>
          <w:szCs w:val="24"/>
        </w:rPr>
        <w:t xml:space="preserve"> Samuel 7:2. David’s Preparations for the Building and Worship in the First Temple: The Plan for its Construction is in 2</w:t>
      </w:r>
      <w:r w:rsidRPr="009C279B">
        <w:rPr>
          <w:sz w:val="24"/>
          <w:szCs w:val="24"/>
          <w:vertAlign w:val="superscript"/>
        </w:rPr>
        <w:t>nd</w:t>
      </w:r>
      <w:r w:rsidRPr="009C279B">
        <w:rPr>
          <w:sz w:val="24"/>
          <w:szCs w:val="24"/>
        </w:rPr>
        <w:t xml:space="preserve"> Samuel 7:1, 12-13; 1</w:t>
      </w:r>
      <w:r w:rsidRPr="009C279B">
        <w:rPr>
          <w:sz w:val="24"/>
          <w:szCs w:val="24"/>
          <w:vertAlign w:val="superscript"/>
        </w:rPr>
        <w:t>st</w:t>
      </w:r>
      <w:r w:rsidRPr="009C279B">
        <w:rPr>
          <w:sz w:val="24"/>
          <w:szCs w:val="24"/>
        </w:rPr>
        <w:t xml:space="preserve"> Chronicles 17:1; 28:11-12, 19. The Gifts for its Construction is in 1</w:t>
      </w:r>
      <w:r w:rsidRPr="009C279B">
        <w:rPr>
          <w:sz w:val="24"/>
          <w:szCs w:val="24"/>
          <w:vertAlign w:val="superscript"/>
        </w:rPr>
        <w:t>st</w:t>
      </w:r>
      <w:r w:rsidRPr="009C279B">
        <w:rPr>
          <w:sz w:val="24"/>
          <w:szCs w:val="24"/>
        </w:rPr>
        <w:t xml:space="preserve"> Chronicles 29:2-3, 6. The Arrangements for the Temple Worship is in 1</w:t>
      </w:r>
      <w:r w:rsidRPr="009C279B">
        <w:rPr>
          <w:sz w:val="24"/>
          <w:szCs w:val="24"/>
          <w:vertAlign w:val="superscript"/>
        </w:rPr>
        <w:t>st</w:t>
      </w:r>
      <w:r w:rsidRPr="009C279B">
        <w:rPr>
          <w:sz w:val="24"/>
          <w:szCs w:val="24"/>
        </w:rPr>
        <w:t xml:space="preserve"> Chronicles 23:3-5. Solomon’s Construction of the Temple is in 1</w:t>
      </w:r>
      <w:r w:rsidRPr="009C279B">
        <w:rPr>
          <w:sz w:val="24"/>
          <w:szCs w:val="24"/>
          <w:vertAlign w:val="superscript"/>
        </w:rPr>
        <w:t>st</w:t>
      </w:r>
      <w:r w:rsidRPr="009C279B">
        <w:rPr>
          <w:sz w:val="24"/>
          <w:szCs w:val="24"/>
        </w:rPr>
        <w:t xml:space="preserve"> Kings 5:1-13 &amp; 2</w:t>
      </w:r>
      <w:r w:rsidRPr="009C279B">
        <w:rPr>
          <w:sz w:val="24"/>
          <w:szCs w:val="24"/>
          <w:vertAlign w:val="superscript"/>
        </w:rPr>
        <w:t>nd</w:t>
      </w:r>
      <w:r w:rsidRPr="009C279B">
        <w:rPr>
          <w:sz w:val="24"/>
          <w:szCs w:val="24"/>
        </w:rPr>
        <w:t xml:space="preserve"> Chronicles 2:7-18. The Completion of the Temple and its Furnishings is in 2</w:t>
      </w:r>
      <w:r w:rsidRPr="009C279B">
        <w:rPr>
          <w:sz w:val="24"/>
          <w:szCs w:val="24"/>
          <w:vertAlign w:val="superscript"/>
        </w:rPr>
        <w:t>nd</w:t>
      </w:r>
      <w:r w:rsidRPr="009C279B">
        <w:rPr>
          <w:sz w:val="24"/>
          <w:szCs w:val="24"/>
        </w:rPr>
        <w:t xml:space="preserve"> Chronicles 2:5; 3:4-9, 11-12; 4:2, 5 &amp; 1</w:t>
      </w:r>
      <w:r w:rsidRPr="009C279B">
        <w:rPr>
          <w:sz w:val="24"/>
          <w:szCs w:val="24"/>
          <w:vertAlign w:val="superscript"/>
        </w:rPr>
        <w:t>st</w:t>
      </w:r>
      <w:r w:rsidRPr="009C279B">
        <w:rPr>
          <w:sz w:val="24"/>
          <w:szCs w:val="24"/>
        </w:rPr>
        <w:t xml:space="preserve"> Kings 6:20-22, 27, 38; 7:23, 26-27, 30. The Dedication of the Temple: At the Feats of Tabernacles is in 1</w:t>
      </w:r>
      <w:r w:rsidRPr="009C279B">
        <w:rPr>
          <w:sz w:val="24"/>
          <w:szCs w:val="24"/>
          <w:vertAlign w:val="superscript"/>
        </w:rPr>
        <w:t>st</w:t>
      </w:r>
      <w:r w:rsidRPr="009C279B">
        <w:rPr>
          <w:sz w:val="24"/>
          <w:szCs w:val="24"/>
        </w:rPr>
        <w:t xml:space="preserve"> Kings 8:2 &amp; 2</w:t>
      </w:r>
      <w:r w:rsidRPr="009C279B">
        <w:rPr>
          <w:sz w:val="24"/>
          <w:szCs w:val="24"/>
          <w:vertAlign w:val="superscript"/>
        </w:rPr>
        <w:t>nd</w:t>
      </w:r>
      <w:r w:rsidRPr="009C279B">
        <w:rPr>
          <w:sz w:val="24"/>
          <w:szCs w:val="24"/>
        </w:rPr>
        <w:t xml:space="preserve"> Chronicles 5:3. The Glory of the Father Stephen filled the Temple is in 1</w:t>
      </w:r>
      <w:r w:rsidRPr="009C279B">
        <w:rPr>
          <w:sz w:val="24"/>
          <w:szCs w:val="24"/>
          <w:vertAlign w:val="superscript"/>
        </w:rPr>
        <w:t>st</w:t>
      </w:r>
      <w:r w:rsidRPr="009C279B">
        <w:rPr>
          <w:sz w:val="24"/>
          <w:szCs w:val="24"/>
        </w:rPr>
        <w:t xml:space="preserve"> Kings 8:6, 10-11 &amp; 2</w:t>
      </w:r>
      <w:r w:rsidRPr="009C279B">
        <w:rPr>
          <w:sz w:val="24"/>
          <w:szCs w:val="24"/>
          <w:vertAlign w:val="superscript"/>
        </w:rPr>
        <w:t>nd</w:t>
      </w:r>
      <w:r w:rsidRPr="009C279B">
        <w:rPr>
          <w:sz w:val="24"/>
          <w:szCs w:val="24"/>
        </w:rPr>
        <w:t xml:space="preserve"> Chronicles 5:7, 11, 13-14. The Offering of Sacrifices is in 1</w:t>
      </w:r>
      <w:r w:rsidRPr="009C279B">
        <w:rPr>
          <w:sz w:val="24"/>
          <w:szCs w:val="24"/>
          <w:vertAlign w:val="superscript"/>
        </w:rPr>
        <w:t>st</w:t>
      </w:r>
      <w:r w:rsidRPr="009C279B">
        <w:rPr>
          <w:sz w:val="24"/>
          <w:szCs w:val="24"/>
        </w:rPr>
        <w:t xml:space="preserve"> Kings 8:62-63 &amp; 2</w:t>
      </w:r>
      <w:r w:rsidRPr="009C279B">
        <w:rPr>
          <w:sz w:val="24"/>
          <w:szCs w:val="24"/>
          <w:vertAlign w:val="superscript"/>
        </w:rPr>
        <w:t>nd</w:t>
      </w:r>
      <w:r w:rsidRPr="009C279B">
        <w:rPr>
          <w:sz w:val="24"/>
          <w:szCs w:val="24"/>
        </w:rPr>
        <w:t xml:space="preserve"> Chronicles 7:5. Solomon’s Prayer is in 1</w:t>
      </w:r>
      <w:r w:rsidRPr="009C279B">
        <w:rPr>
          <w:sz w:val="24"/>
          <w:szCs w:val="24"/>
          <w:vertAlign w:val="superscript"/>
        </w:rPr>
        <w:t>st</w:t>
      </w:r>
      <w:r w:rsidRPr="009C279B">
        <w:rPr>
          <w:sz w:val="24"/>
          <w:szCs w:val="24"/>
        </w:rPr>
        <w:t xml:space="preserve"> Kings 12:26-30 &amp; 2</w:t>
      </w:r>
      <w:r w:rsidRPr="009C279B">
        <w:rPr>
          <w:sz w:val="24"/>
          <w:szCs w:val="24"/>
          <w:vertAlign w:val="superscript"/>
        </w:rPr>
        <w:t>nd</w:t>
      </w:r>
      <w:r w:rsidRPr="009C279B">
        <w:rPr>
          <w:sz w:val="24"/>
          <w:szCs w:val="24"/>
        </w:rPr>
        <w:t xml:space="preserve"> Chronicles 13:4-12. Later the Kings of Judah used the Temple Treasures for Political Purposes is in 1</w:t>
      </w:r>
      <w:r w:rsidRPr="009C279B">
        <w:rPr>
          <w:sz w:val="24"/>
          <w:szCs w:val="24"/>
          <w:vertAlign w:val="superscript"/>
        </w:rPr>
        <w:t>st</w:t>
      </w:r>
      <w:r w:rsidRPr="009C279B">
        <w:rPr>
          <w:sz w:val="24"/>
          <w:szCs w:val="24"/>
        </w:rPr>
        <w:t xml:space="preserve"> Kings 15:18-19; 2</w:t>
      </w:r>
      <w:r w:rsidRPr="009C279B">
        <w:rPr>
          <w:sz w:val="24"/>
          <w:szCs w:val="24"/>
          <w:vertAlign w:val="superscript"/>
        </w:rPr>
        <w:t>nd</w:t>
      </w:r>
      <w:r w:rsidRPr="009C279B">
        <w:rPr>
          <w:sz w:val="24"/>
          <w:szCs w:val="24"/>
        </w:rPr>
        <w:t xml:space="preserve"> Kings 12:17-18; 16:7-8; 18:14-15 &amp; 2</w:t>
      </w:r>
      <w:r w:rsidRPr="009C279B">
        <w:rPr>
          <w:sz w:val="24"/>
          <w:szCs w:val="24"/>
          <w:vertAlign w:val="superscript"/>
        </w:rPr>
        <w:t>nd</w:t>
      </w:r>
      <w:r w:rsidRPr="009C279B">
        <w:rPr>
          <w:sz w:val="24"/>
          <w:szCs w:val="24"/>
        </w:rPr>
        <w:t xml:space="preserve"> Chronicles 16:2-3; 28:21. The Only Foreign Kings that Pillaged, Plundered, Booteed, Spoiled the Temple: Shiskak King of Egypt in 1</w:t>
      </w:r>
      <w:r w:rsidRPr="009C279B">
        <w:rPr>
          <w:sz w:val="24"/>
          <w:szCs w:val="24"/>
          <w:vertAlign w:val="superscript"/>
        </w:rPr>
        <w:t>st</w:t>
      </w:r>
      <w:r w:rsidRPr="009C279B">
        <w:rPr>
          <w:sz w:val="24"/>
          <w:szCs w:val="24"/>
        </w:rPr>
        <w:t xml:space="preserve"> Kings 14:25-26 &amp; 2</w:t>
      </w:r>
      <w:r w:rsidRPr="009C279B">
        <w:rPr>
          <w:sz w:val="24"/>
          <w:szCs w:val="24"/>
          <w:vertAlign w:val="superscript"/>
        </w:rPr>
        <w:t>nd</w:t>
      </w:r>
      <w:r w:rsidRPr="009C279B">
        <w:rPr>
          <w:sz w:val="24"/>
          <w:szCs w:val="24"/>
        </w:rPr>
        <w:t xml:space="preserve"> Chronicles 12:9. Nebuchadnezzar King of Babylon is in 2</w:t>
      </w:r>
      <w:r w:rsidRPr="009C279B">
        <w:rPr>
          <w:sz w:val="24"/>
          <w:szCs w:val="24"/>
          <w:vertAlign w:val="superscript"/>
        </w:rPr>
        <w:t>nd</w:t>
      </w:r>
      <w:r w:rsidRPr="009C279B">
        <w:rPr>
          <w:sz w:val="24"/>
          <w:szCs w:val="24"/>
        </w:rPr>
        <w:t xml:space="preserve"> Kings 24:13 &amp; 2</w:t>
      </w:r>
      <w:r w:rsidRPr="009C279B">
        <w:rPr>
          <w:sz w:val="24"/>
          <w:szCs w:val="24"/>
          <w:vertAlign w:val="superscript"/>
        </w:rPr>
        <w:t>nd</w:t>
      </w:r>
      <w:r w:rsidRPr="009C279B">
        <w:rPr>
          <w:sz w:val="24"/>
          <w:szCs w:val="24"/>
        </w:rPr>
        <w:t xml:space="preserve"> Chronicles 36:18. Under Certain Kings the Temple was Cleansed and Repaired: King Joash in 2</w:t>
      </w:r>
      <w:r w:rsidRPr="009C279B">
        <w:rPr>
          <w:sz w:val="24"/>
          <w:szCs w:val="24"/>
          <w:vertAlign w:val="superscript"/>
        </w:rPr>
        <w:t>nd</w:t>
      </w:r>
      <w:r w:rsidRPr="009C279B">
        <w:rPr>
          <w:sz w:val="24"/>
          <w:szCs w:val="24"/>
        </w:rPr>
        <w:t xml:space="preserve"> Kings 12:4-5 &amp; 2</w:t>
      </w:r>
      <w:r w:rsidRPr="009C279B">
        <w:rPr>
          <w:sz w:val="24"/>
          <w:szCs w:val="24"/>
          <w:vertAlign w:val="superscript"/>
        </w:rPr>
        <w:t>nd</w:t>
      </w:r>
      <w:r w:rsidRPr="009C279B">
        <w:rPr>
          <w:sz w:val="24"/>
          <w:szCs w:val="24"/>
        </w:rPr>
        <w:t xml:space="preserve"> Chronicles 24:5, 13-14. King Jotham is in 2</w:t>
      </w:r>
      <w:r w:rsidRPr="009C279B">
        <w:rPr>
          <w:sz w:val="24"/>
          <w:szCs w:val="24"/>
          <w:vertAlign w:val="superscript"/>
        </w:rPr>
        <w:t>nd</w:t>
      </w:r>
      <w:r w:rsidRPr="009C279B">
        <w:rPr>
          <w:sz w:val="24"/>
          <w:szCs w:val="24"/>
        </w:rPr>
        <w:t xml:space="preserve"> Kings 15:35 &amp; 2</w:t>
      </w:r>
      <w:r w:rsidRPr="009C279B">
        <w:rPr>
          <w:sz w:val="24"/>
          <w:szCs w:val="24"/>
          <w:vertAlign w:val="superscript"/>
        </w:rPr>
        <w:t>nd</w:t>
      </w:r>
      <w:r w:rsidRPr="009C279B">
        <w:rPr>
          <w:sz w:val="24"/>
          <w:szCs w:val="24"/>
        </w:rPr>
        <w:t xml:space="preserve"> Chronicles 27:3. King Hezekiah is in 2</w:t>
      </w:r>
      <w:r w:rsidRPr="009C279B">
        <w:rPr>
          <w:sz w:val="24"/>
          <w:szCs w:val="24"/>
          <w:vertAlign w:val="superscript"/>
        </w:rPr>
        <w:t>nd</w:t>
      </w:r>
      <w:r w:rsidRPr="009C279B">
        <w:rPr>
          <w:sz w:val="24"/>
          <w:szCs w:val="24"/>
        </w:rPr>
        <w:t xml:space="preserve"> Chronicles 29:3-5, 15-16, 18-19, 25. King Josiah is in 2</w:t>
      </w:r>
      <w:r w:rsidRPr="009C279B">
        <w:rPr>
          <w:sz w:val="24"/>
          <w:szCs w:val="24"/>
          <w:vertAlign w:val="superscript"/>
        </w:rPr>
        <w:t>nd</w:t>
      </w:r>
      <w:r w:rsidRPr="009C279B">
        <w:rPr>
          <w:sz w:val="24"/>
          <w:szCs w:val="24"/>
        </w:rPr>
        <w:t xml:space="preserve"> Kings 22:3-7 &amp; 2</w:t>
      </w:r>
      <w:r w:rsidRPr="009C279B">
        <w:rPr>
          <w:sz w:val="24"/>
          <w:szCs w:val="24"/>
          <w:vertAlign w:val="superscript"/>
        </w:rPr>
        <w:t>nd</w:t>
      </w:r>
      <w:r w:rsidRPr="009C279B">
        <w:rPr>
          <w:sz w:val="24"/>
          <w:szCs w:val="24"/>
        </w:rPr>
        <w:t xml:space="preserve"> Chronicles 34:8-11. The Destruction of the Temple by the Babylonians is in 2</w:t>
      </w:r>
      <w:r w:rsidRPr="009C279B">
        <w:rPr>
          <w:sz w:val="24"/>
          <w:szCs w:val="24"/>
          <w:vertAlign w:val="superscript"/>
        </w:rPr>
        <w:t>nd</w:t>
      </w:r>
      <w:r w:rsidRPr="009C279B">
        <w:rPr>
          <w:sz w:val="24"/>
          <w:szCs w:val="24"/>
        </w:rPr>
        <w:t xml:space="preserve"> Kings 25:13-15; Jeremiah 52:17-19 &amp; 2</w:t>
      </w:r>
      <w:r w:rsidRPr="009C279B">
        <w:rPr>
          <w:sz w:val="24"/>
          <w:szCs w:val="24"/>
          <w:vertAlign w:val="superscript"/>
        </w:rPr>
        <w:t>nd</w:t>
      </w:r>
      <w:r w:rsidRPr="009C279B">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9C279B">
        <w:rPr>
          <w:sz w:val="24"/>
          <w:szCs w:val="24"/>
          <w:vertAlign w:val="superscript"/>
        </w:rPr>
        <w:t>st</w:t>
      </w:r>
      <w:r w:rsidRPr="009C279B">
        <w:rPr>
          <w:sz w:val="24"/>
          <w:szCs w:val="24"/>
        </w:rPr>
        <w:t xml:space="preserve"> 1944 and the Eternal Guiltiness Damnation will end in June 21</w:t>
      </w:r>
      <w:r w:rsidRPr="009C279B">
        <w:rPr>
          <w:sz w:val="24"/>
          <w:szCs w:val="24"/>
          <w:vertAlign w:val="superscript"/>
        </w:rPr>
        <w:t>st</w:t>
      </w:r>
      <w:r w:rsidRPr="009C279B">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691D4D" w:rsidRPr="009C279B" w:rsidRDefault="00691D4D" w:rsidP="00691D4D">
      <w:pPr>
        <w:spacing w:line="480" w:lineRule="auto"/>
        <w:jc w:val="both"/>
        <w:rPr>
          <w:sz w:val="24"/>
          <w:szCs w:val="24"/>
        </w:rPr>
      </w:pPr>
      <w:r w:rsidRPr="009C279B">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9C279B">
        <w:rPr>
          <w:b/>
          <w:sz w:val="24"/>
          <w:szCs w:val="24"/>
        </w:rPr>
        <w:t>Rebels</w:t>
      </w:r>
      <w:r w:rsidRPr="009C279B">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9C279B">
        <w:rPr>
          <w:b/>
          <w:sz w:val="24"/>
          <w:szCs w:val="24"/>
        </w:rPr>
        <w:t>Mutiny</w:t>
      </w:r>
      <w:r w:rsidRPr="009C279B">
        <w:rPr>
          <w:sz w:val="24"/>
          <w:szCs w:val="24"/>
        </w:rPr>
        <w:t>” is the military security forces against their commanders. Second, is called a “</w:t>
      </w:r>
      <w:r w:rsidRPr="009C279B">
        <w:rPr>
          <w:b/>
          <w:sz w:val="24"/>
          <w:szCs w:val="24"/>
        </w:rPr>
        <w:t>Resistance Force Movement</w:t>
      </w:r>
      <w:r w:rsidRPr="009C279B">
        <w:rPr>
          <w:sz w:val="24"/>
          <w:szCs w:val="24"/>
        </w:rPr>
        <w:t>” is the freedom fighters who are against a foreign power. Third, is called nonviolent “</w:t>
      </w:r>
      <w:r w:rsidRPr="009C279B">
        <w:rPr>
          <w:b/>
          <w:sz w:val="24"/>
          <w:szCs w:val="24"/>
        </w:rPr>
        <w:t>Resistance or Civil Disobedience</w:t>
      </w:r>
      <w:r w:rsidRPr="009C279B">
        <w:rPr>
          <w:sz w:val="24"/>
          <w:szCs w:val="24"/>
        </w:rPr>
        <w:t>” which does not involve violence or military forces. Fourth, is called a “</w:t>
      </w:r>
      <w:r w:rsidRPr="009C279B">
        <w:rPr>
          <w:b/>
          <w:sz w:val="24"/>
          <w:szCs w:val="24"/>
        </w:rPr>
        <w:t>Revolution</w:t>
      </w:r>
      <w:r w:rsidRPr="009C279B">
        <w:rPr>
          <w:sz w:val="24"/>
          <w:szCs w:val="24"/>
        </w:rPr>
        <w:t>” which is done by radicals to overthrow a government. Fifth, is called a “</w:t>
      </w:r>
      <w:r w:rsidRPr="009C279B">
        <w:rPr>
          <w:b/>
          <w:sz w:val="24"/>
          <w:szCs w:val="24"/>
        </w:rPr>
        <w:t>Revolt</w:t>
      </w:r>
      <w:r w:rsidRPr="009C279B">
        <w:rPr>
          <w:sz w:val="24"/>
          <w:szCs w:val="24"/>
        </w:rPr>
        <w:t>” which means a localized rebellion force. Sixth, is called “</w:t>
      </w:r>
      <w:r w:rsidRPr="009C279B">
        <w:rPr>
          <w:b/>
          <w:sz w:val="24"/>
          <w:szCs w:val="24"/>
        </w:rPr>
        <w:t>Terrorism</w:t>
      </w:r>
      <w:r w:rsidRPr="009C279B">
        <w:rPr>
          <w:sz w:val="24"/>
          <w:szCs w:val="24"/>
        </w:rPr>
        <w:t>” which is the religious and political militant extremists. Seventh, is called a “</w:t>
      </w:r>
      <w:r w:rsidRPr="009C279B">
        <w:rPr>
          <w:b/>
          <w:sz w:val="24"/>
          <w:szCs w:val="24"/>
        </w:rPr>
        <w:t>Subversion</w:t>
      </w:r>
      <w:r w:rsidRPr="009C279B">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9C279B">
        <w:rPr>
          <w:sz w:val="24"/>
          <w:szCs w:val="24"/>
          <w:vertAlign w:val="superscript"/>
        </w:rPr>
        <w:t>nd</w:t>
      </w:r>
      <w:r w:rsidRPr="009C279B">
        <w:rPr>
          <w:sz w:val="24"/>
          <w:szCs w:val="24"/>
        </w:rPr>
        <w:t xml:space="preserve"> Thessalonians 2:1-12; Jude 5-15; 2</w:t>
      </w:r>
      <w:r w:rsidRPr="009C279B">
        <w:rPr>
          <w:sz w:val="24"/>
          <w:szCs w:val="24"/>
          <w:vertAlign w:val="superscript"/>
        </w:rPr>
        <w:t>nd</w:t>
      </w:r>
      <w:r w:rsidRPr="009C279B">
        <w:rPr>
          <w:sz w:val="24"/>
          <w:szCs w:val="24"/>
        </w:rPr>
        <w:t xml:space="preserve"> John 7-11 and 1</w:t>
      </w:r>
      <w:r w:rsidRPr="009C279B">
        <w:rPr>
          <w:sz w:val="24"/>
          <w:szCs w:val="24"/>
          <w:vertAlign w:val="superscript"/>
        </w:rPr>
        <w:t>st</w:t>
      </w:r>
      <w:r w:rsidRPr="009C279B">
        <w:rPr>
          <w:sz w:val="24"/>
          <w:szCs w:val="24"/>
        </w:rPr>
        <w:t xml:space="preserve"> John 4:1-6; Isaiah 14:12-21; Ezekiel 28:15-19; Ezra 4:18-19; Luke 10:18-20; 1</w:t>
      </w:r>
      <w:r w:rsidRPr="009C279B">
        <w:rPr>
          <w:sz w:val="24"/>
          <w:szCs w:val="24"/>
          <w:vertAlign w:val="superscript"/>
        </w:rPr>
        <w:t>st</w:t>
      </w:r>
      <w:r w:rsidRPr="009C279B">
        <w:rPr>
          <w:sz w:val="24"/>
          <w:szCs w:val="24"/>
        </w:rPr>
        <w:t xml:space="preserve"> Samuel 15:23; Acts 21:38 (NKJV) &amp; Deuteronomy 13:1-18. The Examples of Wrong Rebellion against God is in Psalms 2:2; 66:7; Numbers 20:24; 27:14 &amp; 1</w:t>
      </w:r>
      <w:r w:rsidRPr="009C279B">
        <w:rPr>
          <w:sz w:val="24"/>
          <w:szCs w:val="24"/>
          <w:vertAlign w:val="superscript"/>
        </w:rPr>
        <w:t>st</w:t>
      </w:r>
      <w:r w:rsidRPr="009C279B">
        <w:rPr>
          <w:sz w:val="24"/>
          <w:szCs w:val="24"/>
        </w:rPr>
        <w:t xml:space="preserve"> Samuel 15:22-23. The Divine Warnings not to Rebel is in 1</w:t>
      </w:r>
      <w:r w:rsidRPr="009C279B">
        <w:rPr>
          <w:sz w:val="24"/>
          <w:szCs w:val="24"/>
          <w:vertAlign w:val="superscript"/>
        </w:rPr>
        <w:t>st</w:t>
      </w:r>
      <w:r w:rsidRPr="009C279B">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9C279B">
        <w:rPr>
          <w:sz w:val="24"/>
          <w:szCs w:val="24"/>
          <w:vertAlign w:val="superscript"/>
        </w:rPr>
        <w:t>nd</w:t>
      </w:r>
      <w:r w:rsidRPr="009C279B">
        <w:rPr>
          <w:sz w:val="24"/>
          <w:szCs w:val="24"/>
        </w:rPr>
        <w:t xml:space="preserve"> Thessalonians 2:3 &amp; 1</w:t>
      </w:r>
      <w:r w:rsidRPr="009C279B">
        <w:rPr>
          <w:sz w:val="24"/>
          <w:szCs w:val="24"/>
          <w:vertAlign w:val="superscript"/>
        </w:rPr>
        <w:t>st</w:t>
      </w:r>
      <w:r w:rsidRPr="009C279B">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9C279B">
        <w:rPr>
          <w:sz w:val="24"/>
          <w:szCs w:val="24"/>
          <w:vertAlign w:val="superscript"/>
        </w:rPr>
        <w:t>st</w:t>
      </w:r>
      <w:r w:rsidRPr="009C279B">
        <w:rPr>
          <w:sz w:val="24"/>
          <w:szCs w:val="24"/>
        </w:rPr>
        <w:t xml:space="preserve"> Corinthians 10:1-12; Hebrews 3:7-4:2; Psalms 95:7-11 &amp; Jude 5, 7. The Rebellion against Human Authority: The Examples of Rebellion against Human Leaders is in Genesis 14:3-4; 2</w:t>
      </w:r>
      <w:r w:rsidRPr="009C279B">
        <w:rPr>
          <w:sz w:val="24"/>
          <w:szCs w:val="24"/>
          <w:vertAlign w:val="superscript"/>
        </w:rPr>
        <w:t>nd</w:t>
      </w:r>
      <w:r w:rsidRPr="009C279B">
        <w:rPr>
          <w:sz w:val="24"/>
          <w:szCs w:val="24"/>
        </w:rPr>
        <w:t xml:space="preserve"> Kings 18:7; 24:1, 20; 2</w:t>
      </w:r>
      <w:r w:rsidRPr="009C279B">
        <w:rPr>
          <w:sz w:val="24"/>
          <w:szCs w:val="24"/>
          <w:vertAlign w:val="superscript"/>
        </w:rPr>
        <w:t>nd</w:t>
      </w:r>
      <w:r w:rsidRPr="009C279B">
        <w:rPr>
          <w:sz w:val="24"/>
          <w:szCs w:val="24"/>
        </w:rPr>
        <w:t xml:space="preserve"> Chronicles 13:6; 36:13; Jeremiah 52:3 &amp; Mark 15:7. The Rebellion against Parents is in Deuteronomy 21:18-21. The Rebellion of Nations is in 1</w:t>
      </w:r>
      <w:r w:rsidRPr="009C279B">
        <w:rPr>
          <w:sz w:val="24"/>
          <w:szCs w:val="24"/>
          <w:vertAlign w:val="superscript"/>
        </w:rPr>
        <w:t>st</w:t>
      </w:r>
      <w:r w:rsidRPr="009C279B">
        <w:rPr>
          <w:sz w:val="24"/>
          <w:szCs w:val="24"/>
        </w:rPr>
        <w:t xml:space="preserve"> Kings 12:19; 2</w:t>
      </w:r>
      <w:r w:rsidRPr="009C279B">
        <w:rPr>
          <w:sz w:val="24"/>
          <w:szCs w:val="24"/>
          <w:vertAlign w:val="superscript"/>
        </w:rPr>
        <w:t>nd</w:t>
      </w:r>
      <w:r w:rsidRPr="009C279B">
        <w:rPr>
          <w:sz w:val="24"/>
          <w:szCs w:val="24"/>
        </w:rPr>
        <w:t xml:space="preserve"> Chronicles 10:19 &amp; 2</w:t>
      </w:r>
      <w:r w:rsidRPr="009C279B">
        <w:rPr>
          <w:sz w:val="24"/>
          <w:szCs w:val="24"/>
          <w:vertAlign w:val="superscript"/>
        </w:rPr>
        <w:t>nd</w:t>
      </w:r>
      <w:r w:rsidRPr="009C279B">
        <w:rPr>
          <w:sz w:val="24"/>
          <w:szCs w:val="24"/>
        </w:rPr>
        <w:t xml:space="preserve"> Kings 1:1. The Accusations of Rebellion is in Nehemiah 2:19; 6:5-8. The Rebellion against God’s Chosen Leaders is in Exodus 23:21; Numbers 16:1-3; 20:2-5; Joshua 1:18 &amp; 2</w:t>
      </w:r>
      <w:r w:rsidRPr="009C279B">
        <w:rPr>
          <w:sz w:val="24"/>
          <w:szCs w:val="24"/>
          <w:vertAlign w:val="superscript"/>
        </w:rPr>
        <w:t>nd</w:t>
      </w:r>
      <w:r w:rsidRPr="009C279B">
        <w:rPr>
          <w:sz w:val="24"/>
          <w:szCs w:val="24"/>
        </w:rPr>
        <w:t xml:space="preserve"> Samuel 15:10. The Rebellion against Incorruptible Authority is Damned is in Romans 13:2 &amp; 1</w:t>
      </w:r>
      <w:r w:rsidRPr="009C279B">
        <w:rPr>
          <w:sz w:val="24"/>
          <w:szCs w:val="24"/>
          <w:vertAlign w:val="superscript"/>
        </w:rPr>
        <w:t>st</w:t>
      </w:r>
      <w:r w:rsidRPr="009C279B">
        <w:rPr>
          <w:sz w:val="24"/>
          <w:szCs w:val="24"/>
        </w:rPr>
        <w:t xml:space="preserve"> Peter 2:13.    </w:t>
      </w:r>
    </w:p>
    <w:p w:rsidR="00691D4D" w:rsidRPr="009C279B" w:rsidRDefault="00691D4D" w:rsidP="00691D4D">
      <w:pPr>
        <w:spacing w:before="240" w:line="480" w:lineRule="auto"/>
        <w:jc w:val="both"/>
        <w:rPr>
          <w:sz w:val="24"/>
          <w:szCs w:val="24"/>
        </w:rPr>
      </w:pPr>
      <w:r w:rsidRPr="009C279B">
        <w:rPr>
          <w:sz w:val="24"/>
          <w:szCs w:val="24"/>
        </w:rPr>
        <w:t>The Oppression against the United States of America is from June 21</w:t>
      </w:r>
      <w:r w:rsidRPr="009C279B">
        <w:rPr>
          <w:sz w:val="24"/>
          <w:szCs w:val="24"/>
          <w:vertAlign w:val="superscript"/>
        </w:rPr>
        <w:t>st</w:t>
      </w:r>
      <w:r w:rsidRPr="009C279B">
        <w:rPr>
          <w:sz w:val="24"/>
          <w:szCs w:val="24"/>
        </w:rPr>
        <w:t xml:space="preserve"> 1650 AD-June 21</w:t>
      </w:r>
      <w:r w:rsidRPr="009C279B">
        <w:rPr>
          <w:sz w:val="24"/>
          <w:szCs w:val="24"/>
          <w:vertAlign w:val="superscript"/>
        </w:rPr>
        <w:t>st</w:t>
      </w:r>
      <w:r w:rsidRPr="009C279B">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9C279B">
        <w:rPr>
          <w:sz w:val="24"/>
          <w:szCs w:val="24"/>
          <w:vertAlign w:val="superscript"/>
        </w:rPr>
        <w:t>st</w:t>
      </w:r>
      <w:r w:rsidRPr="009C279B">
        <w:rPr>
          <w:sz w:val="24"/>
          <w:szCs w:val="24"/>
        </w:rPr>
        <w:t xml:space="preserve"> 1972 AD-June 21</w:t>
      </w:r>
      <w:r w:rsidRPr="009C279B">
        <w:rPr>
          <w:sz w:val="24"/>
          <w:szCs w:val="24"/>
          <w:vertAlign w:val="superscript"/>
        </w:rPr>
        <w:t>st</w:t>
      </w:r>
      <w:r w:rsidRPr="009C279B">
        <w:rPr>
          <w:sz w:val="24"/>
          <w:szCs w:val="24"/>
        </w:rPr>
        <w:t xml:space="preserve"> 2015 AD  in 1</w:t>
      </w:r>
      <w:r w:rsidRPr="009C279B">
        <w:rPr>
          <w:sz w:val="24"/>
          <w:szCs w:val="24"/>
          <w:vertAlign w:val="superscript"/>
        </w:rPr>
        <w:t>st</w:t>
      </w:r>
      <w:r w:rsidRPr="009C279B">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9C279B">
        <w:rPr>
          <w:sz w:val="24"/>
          <w:szCs w:val="24"/>
          <w:vertAlign w:val="superscript"/>
        </w:rPr>
        <w:t>nd</w:t>
      </w:r>
      <w:r w:rsidRPr="009C279B">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9C279B">
        <w:rPr>
          <w:sz w:val="24"/>
          <w:szCs w:val="24"/>
          <w:vertAlign w:val="superscript"/>
        </w:rPr>
        <w:t>st</w:t>
      </w:r>
      <w:r w:rsidRPr="009C279B">
        <w:rPr>
          <w:sz w:val="24"/>
          <w:szCs w:val="24"/>
        </w:rPr>
        <w:t xml:space="preserve"> Kings 19:3-4; Job 9:23; Psalms 42:1-11; 88:1-18; Joel 1:11 &amp; 2</w:t>
      </w:r>
      <w:r w:rsidRPr="009C279B">
        <w:rPr>
          <w:sz w:val="24"/>
          <w:szCs w:val="24"/>
          <w:vertAlign w:val="superscript"/>
        </w:rPr>
        <w:t>nd</w:t>
      </w:r>
      <w:r w:rsidRPr="009C279B">
        <w:rPr>
          <w:sz w:val="24"/>
          <w:szCs w:val="24"/>
        </w:rPr>
        <w:t xml:space="preserve"> Corinthians 1:8. The Physical Illness or Exhaustion is in Genesis 21:15-16; 1</w:t>
      </w:r>
      <w:r w:rsidRPr="009C279B">
        <w:rPr>
          <w:sz w:val="24"/>
          <w:szCs w:val="24"/>
          <w:vertAlign w:val="superscript"/>
        </w:rPr>
        <w:t>st</w:t>
      </w:r>
      <w:r w:rsidRPr="009C279B">
        <w:rPr>
          <w:sz w:val="24"/>
          <w:szCs w:val="24"/>
        </w:rPr>
        <w:t xml:space="preserve"> Kings 19:5-8; Psalms 6:1-7; 22:14-17; 31:9-12; Isaiah 38:1-2 &amp; Jonah 1:5. The Fear of Others is in 1</w:t>
      </w:r>
      <w:r w:rsidRPr="009C279B">
        <w:rPr>
          <w:sz w:val="24"/>
          <w:szCs w:val="24"/>
          <w:vertAlign w:val="superscript"/>
        </w:rPr>
        <w:t>st</w:t>
      </w:r>
      <w:r w:rsidRPr="009C279B">
        <w:rPr>
          <w:sz w:val="24"/>
          <w:szCs w:val="24"/>
        </w:rPr>
        <w:t xml:space="preserve"> Kings 19:1-3. The Fear of Failure is in Exodus 4:1; Numbers 11:11-15 &amp; 1</w:t>
      </w:r>
      <w:r w:rsidRPr="009C279B">
        <w:rPr>
          <w:sz w:val="24"/>
          <w:szCs w:val="24"/>
          <w:vertAlign w:val="superscript"/>
        </w:rPr>
        <w:t>st</w:t>
      </w:r>
      <w:r w:rsidRPr="009C279B">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9C279B">
        <w:rPr>
          <w:sz w:val="24"/>
          <w:szCs w:val="24"/>
          <w:vertAlign w:val="superscript"/>
        </w:rPr>
        <w:t>st</w:t>
      </w:r>
      <w:r w:rsidRPr="009C279B">
        <w:rPr>
          <w:sz w:val="24"/>
          <w:szCs w:val="24"/>
        </w:rPr>
        <w:t xml:space="preserve"> Kings 19:4; Job 10:1; Ecclesiastes 2:17; Jeremiah 20:15-18 &amp; Jonah 4:8. Deep Sorrow is in Genesis 21:16; Judges 21:2; 1</w:t>
      </w:r>
      <w:r w:rsidRPr="009C279B">
        <w:rPr>
          <w:sz w:val="24"/>
          <w:szCs w:val="24"/>
          <w:vertAlign w:val="superscript"/>
        </w:rPr>
        <w:t>st</w:t>
      </w:r>
      <w:r w:rsidRPr="009C279B">
        <w:rPr>
          <w:sz w:val="24"/>
          <w:szCs w:val="24"/>
        </w:rPr>
        <w:t xml:space="preserve"> Samuel 1:10, 16; Psalms 42:3; Nehemiah 1:4; 2:2; Esther 4:1-3; Job 16:16 &amp; Lamentations 2:11. Loneliness is in Numbers 11:14 &amp; 1</w:t>
      </w:r>
      <w:r w:rsidRPr="009C279B">
        <w:rPr>
          <w:sz w:val="24"/>
          <w:szCs w:val="24"/>
          <w:vertAlign w:val="superscript"/>
        </w:rPr>
        <w:t>st</w:t>
      </w:r>
      <w:r w:rsidRPr="009C279B">
        <w:rPr>
          <w:sz w:val="24"/>
          <w:szCs w:val="24"/>
        </w:rPr>
        <w:t xml:space="preserve"> Kings 19:10, 14. Perplexity is in Psalms 42:5; Habakkuk 1:2; John 16:6 &amp; Luke 24:17. Despair is in Psalms 88:3-9; Job 17:1 &amp; 2</w:t>
      </w:r>
      <w:r w:rsidRPr="009C279B">
        <w:rPr>
          <w:sz w:val="24"/>
          <w:szCs w:val="24"/>
          <w:vertAlign w:val="superscript"/>
        </w:rPr>
        <w:t>nd</w:t>
      </w:r>
      <w:r w:rsidRPr="009C279B">
        <w:rPr>
          <w:sz w:val="24"/>
          <w:szCs w:val="24"/>
        </w:rPr>
        <w:t xml:space="preserve"> Corinthians 1:8-9. Escapism is in 1</w:t>
      </w:r>
      <w:r w:rsidRPr="009C279B">
        <w:rPr>
          <w:sz w:val="24"/>
          <w:szCs w:val="24"/>
          <w:vertAlign w:val="superscript"/>
        </w:rPr>
        <w:t>st</w:t>
      </w:r>
      <w:r w:rsidRPr="009C279B">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9C279B">
        <w:rPr>
          <w:sz w:val="24"/>
          <w:szCs w:val="24"/>
          <w:vertAlign w:val="superscript"/>
        </w:rPr>
        <w:t>st</w:t>
      </w:r>
      <w:r w:rsidRPr="009C279B">
        <w:rPr>
          <w:sz w:val="24"/>
          <w:szCs w:val="24"/>
        </w:rPr>
        <w:t xml:space="preserve"> Kings 19:9-18 &amp; Psalms 22:1-2, 6-8; 42:1-7, 9-11; 43:1-5. The Remedies for Depression: Renewed Vision of the Father Stephen and being Centered upon Him is in 1</w:t>
      </w:r>
      <w:r w:rsidRPr="009C279B">
        <w:rPr>
          <w:sz w:val="24"/>
          <w:szCs w:val="24"/>
          <w:vertAlign w:val="superscript"/>
        </w:rPr>
        <w:t>st</w:t>
      </w:r>
      <w:r w:rsidRPr="009C279B">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9C279B">
        <w:rPr>
          <w:sz w:val="24"/>
          <w:szCs w:val="24"/>
          <w:vertAlign w:val="superscript"/>
        </w:rPr>
        <w:t>nd</w:t>
      </w:r>
      <w:r w:rsidRPr="009C279B">
        <w:rPr>
          <w:sz w:val="24"/>
          <w:szCs w:val="24"/>
        </w:rPr>
        <w:t xml:space="preserve"> Corinthians 4:8-12 &amp; Acts 6:4. Reviewing what the Father Stephen has done is in Psalms 42:6; 77:11-12; 143:5; Lamentations 3:19-26; 2</w:t>
      </w:r>
      <w:r w:rsidRPr="009C279B">
        <w:rPr>
          <w:sz w:val="24"/>
          <w:szCs w:val="24"/>
          <w:vertAlign w:val="superscript"/>
        </w:rPr>
        <w:t>nd</w:t>
      </w:r>
      <w:r w:rsidRPr="009C279B">
        <w:rPr>
          <w:sz w:val="24"/>
          <w:szCs w:val="24"/>
        </w:rPr>
        <w:t xml:space="preserve"> Corinthians 7:6 &amp; Acts 7:24-25. Prayer to the Father Stephen is in Psalms 139:23; Philippians 4:6-7 &amp; Acts 6:4, 6.  </w:t>
      </w:r>
    </w:p>
    <w:p w:rsidR="00691D4D" w:rsidRPr="009C279B" w:rsidRDefault="00691D4D" w:rsidP="00691D4D">
      <w:pPr>
        <w:spacing w:before="240" w:line="480" w:lineRule="auto"/>
        <w:jc w:val="both"/>
        <w:rPr>
          <w:sz w:val="24"/>
          <w:szCs w:val="24"/>
        </w:rPr>
      </w:pPr>
      <w:r w:rsidRPr="009C279B">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9C279B">
        <w:rPr>
          <w:sz w:val="24"/>
          <w:szCs w:val="24"/>
          <w:vertAlign w:val="superscript"/>
        </w:rPr>
        <w:t>nd</w:t>
      </w:r>
      <w:r w:rsidRPr="009C279B">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9C279B">
        <w:rPr>
          <w:sz w:val="24"/>
          <w:szCs w:val="24"/>
          <w:vertAlign w:val="superscript"/>
        </w:rPr>
        <w:t>st</w:t>
      </w:r>
      <w:r w:rsidRPr="009C279B">
        <w:rPr>
          <w:sz w:val="24"/>
          <w:szCs w:val="24"/>
        </w:rPr>
        <w:t xml:space="preserve"> Peter 2:21; John 16:33; 1</w:t>
      </w:r>
      <w:r w:rsidRPr="009C279B">
        <w:rPr>
          <w:sz w:val="24"/>
          <w:szCs w:val="24"/>
          <w:vertAlign w:val="superscript"/>
        </w:rPr>
        <w:t>st</w:t>
      </w:r>
      <w:r w:rsidRPr="009C279B">
        <w:rPr>
          <w:sz w:val="24"/>
          <w:szCs w:val="24"/>
        </w:rPr>
        <w:t xml:space="preserve"> Thessalonians 3:2-4; 2</w:t>
      </w:r>
      <w:r w:rsidRPr="009C279B">
        <w:rPr>
          <w:sz w:val="24"/>
          <w:szCs w:val="24"/>
          <w:vertAlign w:val="superscript"/>
        </w:rPr>
        <w:t>nd</w:t>
      </w:r>
      <w:r w:rsidRPr="009C279B">
        <w:rPr>
          <w:sz w:val="24"/>
          <w:szCs w:val="24"/>
        </w:rPr>
        <w:t xml:space="preserve"> Timothy 2:3; 3:12 &amp; Acts 6:4-10; 14:22-23. </w:t>
      </w:r>
    </w:p>
    <w:p w:rsidR="00691D4D" w:rsidRPr="009C279B" w:rsidRDefault="00691D4D" w:rsidP="00691D4D">
      <w:pPr>
        <w:spacing w:before="240" w:line="480" w:lineRule="auto"/>
        <w:jc w:val="both"/>
        <w:rPr>
          <w:sz w:val="24"/>
          <w:szCs w:val="24"/>
        </w:rPr>
      </w:pPr>
      <w:r w:rsidRPr="009C279B">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9C279B">
        <w:rPr>
          <w:sz w:val="24"/>
          <w:szCs w:val="24"/>
          <w:vertAlign w:val="superscript"/>
        </w:rPr>
        <w:t>st</w:t>
      </w:r>
      <w:r w:rsidRPr="009C279B">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9C279B">
        <w:rPr>
          <w:sz w:val="24"/>
          <w:szCs w:val="24"/>
          <w:vertAlign w:val="superscript"/>
        </w:rPr>
        <w:t>nd</w:t>
      </w:r>
      <w:r w:rsidRPr="009C279B">
        <w:rPr>
          <w:sz w:val="24"/>
          <w:szCs w:val="24"/>
        </w:rPr>
        <w:t xml:space="preserve"> Chronicles 6:38-39; Psalms 42:9; 57:1; 79:11; 82:3-4; 94:1-7; Revelation 6:10 &amp; Acts 6:4. In Trust to the Father Stephen is in Job 19:25; Psalms 42:1-3; 138:7; 2</w:t>
      </w:r>
      <w:r w:rsidRPr="009C279B">
        <w:rPr>
          <w:sz w:val="24"/>
          <w:szCs w:val="24"/>
          <w:vertAlign w:val="superscript"/>
        </w:rPr>
        <w:t>nd</w:t>
      </w:r>
      <w:r w:rsidRPr="009C279B">
        <w:rPr>
          <w:sz w:val="24"/>
          <w:szCs w:val="24"/>
        </w:rPr>
        <w:t xml:space="preserve"> Corinthians 4:17; 6:4-5; 1</w:t>
      </w:r>
      <w:r w:rsidRPr="009C279B">
        <w:rPr>
          <w:sz w:val="24"/>
          <w:szCs w:val="24"/>
          <w:vertAlign w:val="superscript"/>
        </w:rPr>
        <w:t>st</w:t>
      </w:r>
      <w:r w:rsidRPr="009C279B">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691D4D" w:rsidRPr="009C279B" w:rsidRDefault="00691D4D" w:rsidP="00691D4D">
      <w:pPr>
        <w:spacing w:line="480" w:lineRule="auto"/>
        <w:jc w:val="both"/>
        <w:rPr>
          <w:sz w:val="24"/>
          <w:szCs w:val="24"/>
        </w:rPr>
      </w:pPr>
      <w:r w:rsidRPr="009C279B">
        <w:rPr>
          <w:sz w:val="24"/>
          <w:szCs w:val="24"/>
        </w:rPr>
        <w:t>The Rebuilding of the Temple: Preparations for Rebuilding the Temple is in Ezra 1:1-4, 7 &amp; 2</w:t>
      </w:r>
      <w:r w:rsidRPr="009C279B">
        <w:rPr>
          <w:sz w:val="24"/>
          <w:szCs w:val="24"/>
          <w:vertAlign w:val="superscript"/>
        </w:rPr>
        <w:t>nd</w:t>
      </w:r>
      <w:r w:rsidRPr="009C279B">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691D4D" w:rsidRPr="009C279B" w:rsidRDefault="00691D4D" w:rsidP="00691D4D">
      <w:pPr>
        <w:spacing w:line="480" w:lineRule="auto"/>
        <w:jc w:val="both"/>
        <w:rPr>
          <w:sz w:val="24"/>
          <w:szCs w:val="24"/>
        </w:rPr>
      </w:pPr>
      <w:r w:rsidRPr="009C279B">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691D4D" w:rsidRPr="009C279B" w:rsidRDefault="00691D4D" w:rsidP="00691D4D">
      <w:pPr>
        <w:spacing w:line="480" w:lineRule="auto"/>
        <w:jc w:val="both"/>
        <w:rPr>
          <w:sz w:val="24"/>
          <w:szCs w:val="24"/>
        </w:rPr>
      </w:pPr>
      <w:r w:rsidRPr="009C279B">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9C279B">
        <w:rPr>
          <w:sz w:val="24"/>
          <w:szCs w:val="24"/>
          <w:vertAlign w:val="superscript"/>
        </w:rPr>
        <w:t>nd</w:t>
      </w:r>
      <w:r w:rsidRPr="009C279B">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9C279B">
        <w:rPr>
          <w:sz w:val="24"/>
          <w:szCs w:val="24"/>
          <w:vertAlign w:val="superscript"/>
        </w:rPr>
        <w:t>st</w:t>
      </w:r>
      <w:r w:rsidRPr="009C279B">
        <w:rPr>
          <w:sz w:val="24"/>
          <w:szCs w:val="24"/>
        </w:rPr>
        <w:t xml:space="preserve"> Corinthians 6:19. The Individual Christian as the Temple of the Holy Ghost in the Kingdom of Lordship is in Acts 6:5; 7:55-56. The Local Church as the Father Stephen’s Temple is in 1</w:t>
      </w:r>
      <w:r w:rsidRPr="009C279B">
        <w:rPr>
          <w:sz w:val="24"/>
          <w:szCs w:val="24"/>
          <w:vertAlign w:val="superscript"/>
        </w:rPr>
        <w:t>st</w:t>
      </w:r>
      <w:r w:rsidRPr="009C279B">
        <w:rPr>
          <w:sz w:val="24"/>
          <w:szCs w:val="24"/>
        </w:rPr>
        <w:t xml:space="preserve"> Corinthians 3:16-17. The Universal Church as the Father Stephen’s Temple is in Ephesians 2:21-22; 2</w:t>
      </w:r>
      <w:r w:rsidRPr="009C279B">
        <w:rPr>
          <w:sz w:val="24"/>
          <w:szCs w:val="24"/>
          <w:vertAlign w:val="superscript"/>
        </w:rPr>
        <w:t>nd</w:t>
      </w:r>
      <w:r w:rsidRPr="009C279B">
        <w:rPr>
          <w:sz w:val="24"/>
          <w:szCs w:val="24"/>
        </w:rPr>
        <w:t xml:space="preserve"> Corinthians 6:16 &amp; 1</w:t>
      </w:r>
      <w:r w:rsidRPr="009C279B">
        <w:rPr>
          <w:sz w:val="24"/>
          <w:szCs w:val="24"/>
          <w:vertAlign w:val="superscript"/>
        </w:rPr>
        <w:t>st</w:t>
      </w:r>
      <w:r w:rsidRPr="009C279B">
        <w:rPr>
          <w:sz w:val="24"/>
          <w:szCs w:val="24"/>
        </w:rPr>
        <w:t xml:space="preserve"> Peter 2:5. </w:t>
      </w:r>
    </w:p>
    <w:p w:rsidR="00691D4D" w:rsidRPr="009C279B" w:rsidRDefault="00691D4D" w:rsidP="00691D4D">
      <w:pPr>
        <w:spacing w:line="480" w:lineRule="auto"/>
        <w:jc w:val="both"/>
        <w:rPr>
          <w:sz w:val="24"/>
          <w:szCs w:val="24"/>
        </w:rPr>
      </w:pPr>
      <w:r w:rsidRPr="009C279B">
        <w:rPr>
          <w:sz w:val="24"/>
          <w:szCs w:val="24"/>
        </w:rPr>
        <w:t>The Sexual Heathen Temples is 100% Idolatrous: Heathen Temples is in Judges 16:28-30; 1</w:t>
      </w:r>
      <w:r w:rsidRPr="009C279B">
        <w:rPr>
          <w:sz w:val="24"/>
          <w:szCs w:val="24"/>
          <w:vertAlign w:val="superscript"/>
        </w:rPr>
        <w:t>st</w:t>
      </w:r>
      <w:r w:rsidRPr="009C279B">
        <w:rPr>
          <w:sz w:val="24"/>
          <w:szCs w:val="24"/>
        </w:rPr>
        <w:t xml:space="preserve"> Samuel 5:2-4; 31:8-10; 2</w:t>
      </w:r>
      <w:r w:rsidRPr="009C279B">
        <w:rPr>
          <w:sz w:val="24"/>
          <w:szCs w:val="24"/>
          <w:vertAlign w:val="superscript"/>
        </w:rPr>
        <w:t>nd</w:t>
      </w:r>
      <w:r w:rsidRPr="009C279B">
        <w:rPr>
          <w:sz w:val="24"/>
          <w:szCs w:val="24"/>
        </w:rPr>
        <w:t xml:space="preserve"> Kings 5:18 &amp; Nahum 1:14. The Idolatrous Temples in Israel and Judah is in 1</w:t>
      </w:r>
      <w:r w:rsidRPr="009C279B">
        <w:rPr>
          <w:sz w:val="24"/>
          <w:szCs w:val="24"/>
          <w:vertAlign w:val="superscript"/>
        </w:rPr>
        <w:t>st</w:t>
      </w:r>
      <w:r w:rsidRPr="009C279B">
        <w:rPr>
          <w:sz w:val="24"/>
          <w:szCs w:val="24"/>
        </w:rPr>
        <w:t xml:space="preserve"> Kings 12:26-30; 16:32; 2</w:t>
      </w:r>
      <w:r w:rsidRPr="009C279B">
        <w:rPr>
          <w:sz w:val="24"/>
          <w:szCs w:val="24"/>
          <w:vertAlign w:val="superscript"/>
        </w:rPr>
        <w:t>nd</w:t>
      </w:r>
      <w:r w:rsidRPr="009C279B">
        <w:rPr>
          <w:sz w:val="24"/>
          <w:szCs w:val="24"/>
        </w:rPr>
        <w:t xml:space="preserve"> Kings 10:21, 23-27 &amp; 2</w:t>
      </w:r>
      <w:r w:rsidRPr="009C279B">
        <w:rPr>
          <w:sz w:val="24"/>
          <w:szCs w:val="24"/>
          <w:vertAlign w:val="superscript"/>
        </w:rPr>
        <w:t>nd</w:t>
      </w:r>
      <w:r w:rsidRPr="009C279B">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9C279B">
        <w:rPr>
          <w:sz w:val="24"/>
          <w:szCs w:val="24"/>
          <w:vertAlign w:val="superscript"/>
        </w:rPr>
        <w:t>nd</w:t>
      </w:r>
      <w:r w:rsidRPr="009C279B">
        <w:rPr>
          <w:sz w:val="24"/>
          <w:szCs w:val="24"/>
        </w:rPr>
        <w:t xml:space="preserve"> Kings 16:10-13; 21:4-5; 2</w:t>
      </w:r>
      <w:r w:rsidRPr="009C279B">
        <w:rPr>
          <w:sz w:val="24"/>
          <w:szCs w:val="24"/>
          <w:vertAlign w:val="superscript"/>
        </w:rPr>
        <w:t>nd</w:t>
      </w:r>
      <w:r w:rsidRPr="009C279B">
        <w:rPr>
          <w:sz w:val="24"/>
          <w:szCs w:val="24"/>
        </w:rPr>
        <w:t xml:space="preserve"> Chronicles 24:7; 26:16-20; 28:23; 33:5, 7 &amp; Ezra 8:12-16. The NT Heathen Idolatrous Temples is in Romans 1:21-25, 32. </w:t>
      </w:r>
    </w:p>
    <w:p w:rsidR="00691D4D" w:rsidRPr="009C279B" w:rsidRDefault="00691D4D" w:rsidP="00691D4D">
      <w:pPr>
        <w:spacing w:line="480" w:lineRule="auto"/>
        <w:jc w:val="center"/>
        <w:rPr>
          <w:b/>
          <w:sz w:val="24"/>
          <w:szCs w:val="24"/>
        </w:rPr>
      </w:pPr>
      <w:r w:rsidRPr="009C279B">
        <w:rPr>
          <w:b/>
          <w:sz w:val="24"/>
          <w:szCs w:val="24"/>
        </w:rPr>
        <w:t>The Father Stephen’s Zion [Sion] Tent of Meeting</w:t>
      </w:r>
    </w:p>
    <w:p w:rsidR="00691D4D" w:rsidRPr="009C279B" w:rsidRDefault="00691D4D" w:rsidP="00691D4D">
      <w:pPr>
        <w:spacing w:line="480" w:lineRule="auto"/>
        <w:jc w:val="both"/>
        <w:rPr>
          <w:sz w:val="24"/>
          <w:szCs w:val="24"/>
        </w:rPr>
      </w:pPr>
      <w:r w:rsidRPr="009C279B">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9C279B">
        <w:rPr>
          <w:sz w:val="24"/>
          <w:szCs w:val="24"/>
          <w:vertAlign w:val="superscript"/>
        </w:rPr>
        <w:t>st</w:t>
      </w:r>
      <w:r w:rsidRPr="009C279B">
        <w:rPr>
          <w:sz w:val="24"/>
          <w:szCs w:val="24"/>
        </w:rPr>
        <w:t xml:space="preserve"> Samuel 2:22; 1</w:t>
      </w:r>
      <w:r w:rsidRPr="009C279B">
        <w:rPr>
          <w:sz w:val="24"/>
          <w:szCs w:val="24"/>
          <w:vertAlign w:val="superscript"/>
        </w:rPr>
        <w:t>st</w:t>
      </w:r>
      <w:r w:rsidRPr="009C279B">
        <w:rPr>
          <w:sz w:val="24"/>
          <w:szCs w:val="24"/>
        </w:rPr>
        <w:t xml:space="preserve"> Kings 8:4; 2</w:t>
      </w:r>
      <w:r w:rsidRPr="009C279B">
        <w:rPr>
          <w:sz w:val="24"/>
          <w:szCs w:val="24"/>
          <w:vertAlign w:val="superscript"/>
        </w:rPr>
        <w:t>nd</w:t>
      </w:r>
      <w:r w:rsidRPr="009C279B">
        <w:rPr>
          <w:sz w:val="24"/>
          <w:szCs w:val="24"/>
        </w:rPr>
        <w:t xml:space="preserve"> Chronicles 1:3; 5:5 &amp; 1</w:t>
      </w:r>
      <w:r w:rsidRPr="009C279B">
        <w:rPr>
          <w:sz w:val="24"/>
          <w:szCs w:val="24"/>
          <w:vertAlign w:val="superscript"/>
        </w:rPr>
        <w:t>st</w:t>
      </w:r>
      <w:r w:rsidRPr="009C279B">
        <w:rPr>
          <w:sz w:val="24"/>
          <w:szCs w:val="24"/>
        </w:rPr>
        <w:t xml:space="preserve"> Chronicles 6:32; 9:21.      </w:t>
      </w:r>
    </w:p>
    <w:p w:rsidR="00691D4D" w:rsidRPr="009C279B" w:rsidRDefault="00691D4D" w:rsidP="00691D4D">
      <w:pPr>
        <w:spacing w:line="480" w:lineRule="auto"/>
        <w:jc w:val="both"/>
        <w:rPr>
          <w:sz w:val="24"/>
          <w:szCs w:val="24"/>
        </w:rPr>
      </w:pPr>
      <w:r w:rsidRPr="009C279B">
        <w:rPr>
          <w:sz w:val="24"/>
          <w:szCs w:val="24"/>
        </w:rPr>
        <w:t>The 5 Divine Unions are authorized by the Father Stephen Our Lord derives from John 8:58 with Genesis 2:24; Matthew 19:5; Mark 10:8; Ephesians 5:31 &amp; 1</w:t>
      </w:r>
      <w:r w:rsidRPr="009C279B">
        <w:rPr>
          <w:sz w:val="24"/>
          <w:szCs w:val="24"/>
          <w:vertAlign w:val="superscript"/>
        </w:rPr>
        <w:t>st</w:t>
      </w:r>
      <w:r w:rsidRPr="009C279B">
        <w:rPr>
          <w:sz w:val="24"/>
          <w:szCs w:val="24"/>
        </w:rPr>
        <w:t xml:space="preserve"> Corinthians 6:17 all as One Flesh and the 1 Sexual Union is derived from Genesis 4:1 with 1</w:t>
      </w:r>
      <w:r w:rsidRPr="009C279B">
        <w:rPr>
          <w:sz w:val="24"/>
          <w:szCs w:val="24"/>
          <w:vertAlign w:val="superscript"/>
        </w:rPr>
        <w:t>st</w:t>
      </w:r>
      <w:r w:rsidRPr="009C279B">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9C279B">
        <w:rPr>
          <w:sz w:val="24"/>
          <w:szCs w:val="24"/>
          <w:vertAlign w:val="superscript"/>
        </w:rPr>
        <w:t>st</w:t>
      </w:r>
      <w:r w:rsidRPr="009C279B">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691D4D" w:rsidRPr="009C279B" w:rsidRDefault="00691D4D" w:rsidP="00691D4D">
      <w:pPr>
        <w:spacing w:line="480" w:lineRule="auto"/>
        <w:jc w:val="center"/>
        <w:rPr>
          <w:rFonts w:cstheme="minorHAnsi"/>
          <w:b/>
          <w:sz w:val="24"/>
          <w:szCs w:val="24"/>
        </w:rPr>
      </w:pPr>
      <w:r w:rsidRPr="009C279B">
        <w:rPr>
          <w:rFonts w:cstheme="minorHAnsi"/>
          <w:b/>
          <w:sz w:val="24"/>
          <w:szCs w:val="24"/>
        </w:rPr>
        <w:t>THE 60 LORDS &amp; 60 LADIES IN THE HOLY SCRIPTURE</w:t>
      </w:r>
    </w:p>
    <w:p w:rsidR="00691D4D" w:rsidRPr="009C279B" w:rsidRDefault="00691D4D" w:rsidP="00691D4D">
      <w:pPr>
        <w:spacing w:line="480" w:lineRule="auto"/>
        <w:jc w:val="both"/>
        <w:rPr>
          <w:rFonts w:cstheme="minorHAnsi"/>
          <w:sz w:val="24"/>
          <w:szCs w:val="24"/>
        </w:rPr>
      </w:pPr>
      <w:r w:rsidRPr="009C279B">
        <w:rPr>
          <w:rFonts w:cstheme="minorHAnsi"/>
          <w:sz w:val="24"/>
          <w:szCs w:val="24"/>
        </w:rPr>
        <w:t>The Most Highest 61 Lords and 61 Ladies are proven in scripture. The creation process of the 60 Lords and 60 Ladies is called “</w:t>
      </w:r>
      <w:r w:rsidRPr="009C279B">
        <w:rPr>
          <w:rFonts w:cstheme="minorHAnsi"/>
          <w:b/>
          <w:sz w:val="24"/>
          <w:szCs w:val="24"/>
        </w:rPr>
        <w:t>Bara</w:t>
      </w:r>
      <w:r w:rsidRPr="009C279B">
        <w:rPr>
          <w:rFonts w:cstheme="minorHAnsi"/>
          <w:sz w:val="24"/>
          <w:szCs w:val="24"/>
        </w:rPr>
        <w:t>” in Genesis 1:1 &amp; “</w:t>
      </w:r>
      <w:r w:rsidRPr="009C279B">
        <w:rPr>
          <w:rFonts w:cstheme="minorHAnsi"/>
          <w:b/>
          <w:sz w:val="24"/>
          <w:szCs w:val="24"/>
        </w:rPr>
        <w:t>Qanah</w:t>
      </w:r>
      <w:r w:rsidRPr="009C279B">
        <w:rPr>
          <w:rFonts w:cstheme="minorHAnsi"/>
          <w:sz w:val="24"/>
          <w:szCs w:val="24"/>
        </w:rPr>
        <w:t xml:space="preserve"> </w:t>
      </w:r>
      <w:r w:rsidRPr="009C279B">
        <w:rPr>
          <w:rFonts w:cstheme="minorHAnsi"/>
          <w:b/>
          <w:sz w:val="24"/>
          <w:szCs w:val="24"/>
        </w:rPr>
        <w:t>directed to the Father Stephen Our Lord</w:t>
      </w:r>
      <w:r w:rsidRPr="009C279B">
        <w:rPr>
          <w:rFonts w:cstheme="minorHAnsi"/>
          <w:sz w:val="24"/>
          <w:szCs w:val="24"/>
        </w:rPr>
        <w:t>” in Proverbs 8:22-29 (RSV). The Ladies is called &amp; derives from the “</w:t>
      </w:r>
      <w:r w:rsidRPr="009C279B">
        <w:rPr>
          <w:rFonts w:cstheme="minorHAnsi"/>
          <w:b/>
          <w:sz w:val="24"/>
          <w:szCs w:val="24"/>
        </w:rPr>
        <w:t>Lady of Kingdoms</w:t>
      </w:r>
      <w:r w:rsidRPr="009C279B">
        <w:rPr>
          <w:rFonts w:cstheme="minorHAnsi"/>
          <w:sz w:val="24"/>
          <w:szCs w:val="24"/>
        </w:rPr>
        <w:t xml:space="preserve">” in Isaiah 47:5 (NKJV). First, is the </w:t>
      </w:r>
      <w:r w:rsidRPr="009C279B">
        <w:rPr>
          <w:rFonts w:cstheme="minorHAnsi"/>
          <w:b/>
          <w:sz w:val="24"/>
          <w:szCs w:val="24"/>
        </w:rPr>
        <w:t>LORD YAHWEH</w:t>
      </w:r>
      <w:r w:rsidRPr="009C279B">
        <w:rPr>
          <w:rFonts w:cstheme="minorHAnsi"/>
          <w:sz w:val="24"/>
          <w:szCs w:val="24"/>
        </w:rPr>
        <w:t xml:space="preserve"> (Lady Victoria derived from the short name Yah) as the Creator of the Father Stephen Our Lord in Proverbs 8:22-29 (RSV). He is also called the Lord Jehovah (short name Jah) over all the Earth in Psalms 83:18. He is also called the Lord Victor (short name Vic) over all the Heavens in Isaiah 38:11. Second, is the 1</w:t>
      </w:r>
      <w:r w:rsidRPr="009C279B">
        <w:rPr>
          <w:rFonts w:cstheme="minorHAnsi"/>
          <w:sz w:val="24"/>
          <w:szCs w:val="24"/>
          <w:vertAlign w:val="superscript"/>
        </w:rPr>
        <w:t>st</w:t>
      </w:r>
      <w:r w:rsidRPr="009C279B">
        <w:rPr>
          <w:rFonts w:cstheme="minorHAnsi"/>
          <w:sz w:val="24"/>
          <w:szCs w:val="24"/>
        </w:rPr>
        <w:t xml:space="preserve"> Person of the Trinity which is the </w:t>
      </w:r>
      <w:r w:rsidRPr="009C279B">
        <w:rPr>
          <w:rFonts w:cstheme="minorHAnsi"/>
          <w:b/>
          <w:sz w:val="24"/>
          <w:szCs w:val="24"/>
        </w:rPr>
        <w:t>Father Stephen Our Lord</w:t>
      </w:r>
      <w:r w:rsidRPr="009C279B">
        <w:rPr>
          <w:rFonts w:cstheme="minorHAnsi"/>
          <w:sz w:val="24"/>
          <w:szCs w:val="24"/>
        </w:rPr>
        <w:t xml:space="preserve"> (Mother Barbara Our Lady derived from Bara in Genesis 1:1) in Acts 1:4-8:3; 1</w:t>
      </w:r>
      <w:r w:rsidRPr="009C279B">
        <w:rPr>
          <w:rFonts w:cstheme="minorHAnsi"/>
          <w:sz w:val="24"/>
          <w:szCs w:val="24"/>
          <w:vertAlign w:val="superscript"/>
        </w:rPr>
        <w:t>st</w:t>
      </w:r>
      <w:r w:rsidRPr="009C279B">
        <w:rPr>
          <w:rFonts w:cstheme="minorHAnsi"/>
          <w:sz w:val="24"/>
          <w:szCs w:val="24"/>
        </w:rPr>
        <w:t xml:space="preserve"> Corinthians 8:6; 15:24-28 &amp; Ephesians 4:6. </w:t>
      </w:r>
    </w:p>
    <w:p w:rsidR="00691D4D" w:rsidRPr="009C279B" w:rsidRDefault="00691D4D" w:rsidP="00691D4D">
      <w:pPr>
        <w:spacing w:line="480" w:lineRule="auto"/>
        <w:jc w:val="both"/>
        <w:rPr>
          <w:sz w:val="24"/>
          <w:szCs w:val="24"/>
        </w:rPr>
      </w:pPr>
      <w:r w:rsidRPr="009C279B">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9C279B">
        <w:rPr>
          <w:sz w:val="24"/>
          <w:szCs w:val="24"/>
          <w:vertAlign w:val="superscript"/>
        </w:rPr>
        <w:t>st</w:t>
      </w:r>
      <w:r w:rsidRPr="009C279B">
        <w:rPr>
          <w:sz w:val="24"/>
          <w:szCs w:val="24"/>
        </w:rPr>
        <w:t xml:space="preserve"> John 5:6-13; 2</w:t>
      </w:r>
      <w:r w:rsidRPr="009C279B">
        <w:rPr>
          <w:sz w:val="24"/>
          <w:szCs w:val="24"/>
          <w:vertAlign w:val="superscript"/>
        </w:rPr>
        <w:t>nd</w:t>
      </w:r>
      <w:r w:rsidRPr="009C279B">
        <w:rPr>
          <w:sz w:val="24"/>
          <w:szCs w:val="24"/>
        </w:rPr>
        <w:t xml:space="preserve"> Corinthians 2:17 &amp; 2</w:t>
      </w:r>
      <w:r w:rsidRPr="009C279B">
        <w:rPr>
          <w:sz w:val="24"/>
          <w:szCs w:val="24"/>
          <w:vertAlign w:val="superscript"/>
        </w:rPr>
        <w:t>nd</w:t>
      </w:r>
      <w:r w:rsidRPr="009C279B">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9C279B">
        <w:rPr>
          <w:sz w:val="24"/>
          <w:szCs w:val="24"/>
          <w:vertAlign w:val="superscript"/>
        </w:rPr>
        <w:t>st</w:t>
      </w:r>
      <w:r w:rsidRPr="009C279B">
        <w:rPr>
          <w:sz w:val="24"/>
          <w:szCs w:val="24"/>
        </w:rPr>
        <w:t xml:space="preserve"> Corinthians 8:4; 2</w:t>
      </w:r>
      <w:r w:rsidRPr="009C279B">
        <w:rPr>
          <w:sz w:val="24"/>
          <w:szCs w:val="24"/>
          <w:vertAlign w:val="superscript"/>
        </w:rPr>
        <w:t>nd</w:t>
      </w:r>
      <w:r w:rsidRPr="009C279B">
        <w:rPr>
          <w:sz w:val="24"/>
          <w:szCs w:val="24"/>
        </w:rPr>
        <w:t xml:space="preserve"> Kings 19:15; 23:25; Matthew 27:37-39; Luke 10:27 and Psalms 97:10. In 1</w:t>
      </w:r>
      <w:r w:rsidRPr="009C279B">
        <w:rPr>
          <w:sz w:val="24"/>
          <w:szCs w:val="24"/>
          <w:vertAlign w:val="superscript"/>
        </w:rPr>
        <w:t>st</w:t>
      </w:r>
      <w:r w:rsidRPr="009C279B">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9C279B">
        <w:rPr>
          <w:sz w:val="24"/>
          <w:szCs w:val="24"/>
          <w:vertAlign w:val="superscript"/>
        </w:rPr>
        <w:t>st</w:t>
      </w:r>
      <w:r w:rsidRPr="009C279B">
        <w:rPr>
          <w:sz w:val="24"/>
          <w:szCs w:val="24"/>
        </w:rPr>
        <w:t xml:space="preserve"> Timothy 2:5 declares “For there is One God (Father Stephen), and there is One Mediator between God and Men, the Man Christ Jesus.” In Romans 3:30 says “God is One.” In 1</w:t>
      </w:r>
      <w:r w:rsidRPr="009C279B">
        <w:rPr>
          <w:sz w:val="24"/>
          <w:szCs w:val="24"/>
          <w:vertAlign w:val="superscript"/>
        </w:rPr>
        <w:t>st</w:t>
      </w:r>
      <w:r w:rsidRPr="009C279B">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Father Stephen is the Supreme Investigator in Ecclesiastes 1:13-18; 2:1-12; 12:9-14. </w:t>
      </w:r>
    </w:p>
    <w:p w:rsidR="00691D4D" w:rsidRPr="009C279B" w:rsidRDefault="00691D4D" w:rsidP="00691D4D">
      <w:pPr>
        <w:spacing w:line="480" w:lineRule="auto"/>
        <w:jc w:val="both"/>
        <w:rPr>
          <w:rFonts w:cstheme="minorHAnsi"/>
          <w:sz w:val="24"/>
          <w:szCs w:val="24"/>
        </w:rPr>
      </w:pPr>
      <w:r w:rsidRPr="009C279B">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9C279B">
        <w:rPr>
          <w:sz w:val="24"/>
          <w:szCs w:val="24"/>
          <w:vertAlign w:val="superscript"/>
        </w:rPr>
        <w:t>st</w:t>
      </w:r>
      <w:r w:rsidRPr="009C279B">
        <w:rPr>
          <w:sz w:val="24"/>
          <w:szCs w:val="24"/>
        </w:rPr>
        <w:t xml:space="preserve"> Corinthians 13:5 declares that He thinks no evil (Good God). In Romans 3:4 says “Let God be true (True God) but every man a liar.” Some scriptures of all Men as a liars apart from God is in Romans 3:23; 1</w:t>
      </w:r>
      <w:r w:rsidRPr="009C279B">
        <w:rPr>
          <w:sz w:val="24"/>
          <w:szCs w:val="24"/>
          <w:vertAlign w:val="superscript"/>
        </w:rPr>
        <w:t>st</w:t>
      </w:r>
      <w:r w:rsidRPr="009C279B">
        <w:rPr>
          <w:sz w:val="24"/>
          <w:szCs w:val="24"/>
        </w:rPr>
        <w:t xml:space="preserve"> John 1:8-10; 1</w:t>
      </w:r>
      <w:r w:rsidRPr="009C279B">
        <w:rPr>
          <w:sz w:val="24"/>
          <w:szCs w:val="24"/>
          <w:vertAlign w:val="superscript"/>
        </w:rPr>
        <w:t>st</w:t>
      </w:r>
      <w:r w:rsidRPr="009C279B">
        <w:rPr>
          <w:sz w:val="24"/>
          <w:szCs w:val="24"/>
        </w:rPr>
        <w:t xml:space="preserve"> Kings 8:46-53 &amp; Psalms 116:11. In James 1:13 states “Let no One say when He is tempted, ‘I am tempted by God,’ for God cannot be tempted by evil, nor does He Himself tempt (test) Anyone (Untempting God).” In 2</w:t>
      </w:r>
      <w:r w:rsidRPr="009C279B">
        <w:rPr>
          <w:sz w:val="24"/>
          <w:szCs w:val="24"/>
          <w:vertAlign w:val="superscript"/>
        </w:rPr>
        <w:t>nd</w:t>
      </w:r>
      <w:r w:rsidRPr="009C279B">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r w:rsidRPr="009C279B">
        <w:rPr>
          <w:rFonts w:cstheme="minorHAnsi"/>
          <w:sz w:val="24"/>
          <w:szCs w:val="24"/>
        </w:rPr>
        <w:t xml:space="preserve">Third, is the </w:t>
      </w:r>
      <w:r w:rsidRPr="009C279B">
        <w:rPr>
          <w:rFonts w:cstheme="minorHAnsi"/>
          <w:b/>
          <w:sz w:val="24"/>
          <w:szCs w:val="24"/>
        </w:rPr>
        <w:t>Lord James the Whole Law of the Father Stephen</w:t>
      </w:r>
      <w:r w:rsidRPr="009C279B">
        <w:rPr>
          <w:rFonts w:cstheme="minorHAnsi"/>
          <w:sz w:val="24"/>
          <w:szCs w:val="24"/>
        </w:rPr>
        <w:t xml:space="preserve"> (Lady Mary in Law) in Acts 1:14; 15:13-29; 21:18-25 and James 2:8-13. Fourth, is the 2</w:t>
      </w:r>
      <w:r w:rsidRPr="009C279B">
        <w:rPr>
          <w:rFonts w:cstheme="minorHAnsi"/>
          <w:sz w:val="24"/>
          <w:szCs w:val="24"/>
          <w:vertAlign w:val="superscript"/>
        </w:rPr>
        <w:t>nd</w:t>
      </w:r>
      <w:r w:rsidRPr="009C279B">
        <w:rPr>
          <w:rFonts w:cstheme="minorHAnsi"/>
          <w:sz w:val="24"/>
          <w:szCs w:val="24"/>
        </w:rPr>
        <w:t xml:space="preserve"> Person of the Trinity which is the </w:t>
      </w:r>
      <w:r w:rsidRPr="009C279B">
        <w:rPr>
          <w:rFonts w:cstheme="minorHAnsi"/>
          <w:b/>
          <w:sz w:val="24"/>
          <w:szCs w:val="24"/>
        </w:rPr>
        <w:t>Son Jesus Our Lord of the Father Stephen</w:t>
      </w:r>
      <w:r w:rsidRPr="009C279B">
        <w:rPr>
          <w:rFonts w:cstheme="minorHAnsi"/>
          <w:sz w:val="24"/>
          <w:szCs w:val="24"/>
        </w:rPr>
        <w:t xml:space="preserve"> (Lady Mary the Daughter of God) in Luke 1:26-Acts 1:3 &amp; 1</w:t>
      </w:r>
      <w:r w:rsidRPr="009C279B">
        <w:rPr>
          <w:rFonts w:cstheme="minorHAnsi"/>
          <w:sz w:val="24"/>
          <w:szCs w:val="24"/>
          <w:vertAlign w:val="superscript"/>
        </w:rPr>
        <w:t>st</w:t>
      </w:r>
      <w:r w:rsidRPr="009C279B">
        <w:rPr>
          <w:rFonts w:cstheme="minorHAnsi"/>
          <w:sz w:val="24"/>
          <w:szCs w:val="24"/>
        </w:rPr>
        <w:t xml:space="preserve"> Corinthians 8:6; 15:24-28. Fifth, is the 3</w:t>
      </w:r>
      <w:r w:rsidRPr="009C279B">
        <w:rPr>
          <w:rFonts w:cstheme="minorHAnsi"/>
          <w:sz w:val="24"/>
          <w:szCs w:val="24"/>
          <w:vertAlign w:val="superscript"/>
        </w:rPr>
        <w:t>rd</w:t>
      </w:r>
      <w:r w:rsidRPr="009C279B">
        <w:rPr>
          <w:rFonts w:cstheme="minorHAnsi"/>
          <w:sz w:val="24"/>
          <w:szCs w:val="24"/>
        </w:rPr>
        <w:t xml:space="preserve"> Person of the Trinity which is the </w:t>
      </w:r>
      <w:r w:rsidRPr="009C279B">
        <w:rPr>
          <w:rFonts w:cstheme="minorHAnsi"/>
          <w:b/>
          <w:sz w:val="24"/>
          <w:szCs w:val="24"/>
        </w:rPr>
        <w:t>Brother John Our Lord the Holy Ghost of the Father Stephen</w:t>
      </w:r>
      <w:r w:rsidRPr="009C279B">
        <w:rPr>
          <w:rFonts w:cstheme="minorHAnsi"/>
          <w:sz w:val="24"/>
          <w:szCs w:val="24"/>
        </w:rPr>
        <w:t xml:space="preserve"> (Lady Elizabeth the Sister of God) in Luke 1:5-9:9; 1</w:t>
      </w:r>
      <w:r w:rsidRPr="009C279B">
        <w:rPr>
          <w:rFonts w:cstheme="minorHAnsi"/>
          <w:sz w:val="24"/>
          <w:szCs w:val="24"/>
          <w:vertAlign w:val="superscript"/>
        </w:rPr>
        <w:t>st</w:t>
      </w:r>
      <w:r w:rsidRPr="009C279B">
        <w:rPr>
          <w:rFonts w:cstheme="minorHAnsi"/>
          <w:sz w:val="24"/>
          <w:szCs w:val="24"/>
        </w:rPr>
        <w:t xml:space="preserve"> Peter 1:2 &amp; 1</w:t>
      </w:r>
      <w:r w:rsidRPr="009C279B">
        <w:rPr>
          <w:rFonts w:cstheme="minorHAnsi"/>
          <w:sz w:val="24"/>
          <w:szCs w:val="24"/>
          <w:vertAlign w:val="superscript"/>
        </w:rPr>
        <w:t>st</w:t>
      </w:r>
      <w:r w:rsidRPr="009C279B">
        <w:rPr>
          <w:rFonts w:cstheme="minorHAnsi"/>
          <w:sz w:val="24"/>
          <w:szCs w:val="24"/>
        </w:rPr>
        <w:t xml:space="preserve"> John 5:8. The rank structure in the Lord’s concerns 60 positions (all the stars added up) which concerns the Woman with a Crown of 12 Stars in Revelation 12:1-2, 5-6. A Wise Man told Me that they have a good head on their shoulders which means a maximum of 1 to 6-Gold Stars on both collars and 1 to 6-Gold Stars on both shoulders. The Lordship of the Church is the Beginning of the Father Stephen Our Lord as the 3-Silver Star General equivalent to a 1-Gold Star General. The Lord Peter the Child of the Father Stephen Our Lord is the 4-Silver Star General equivalent to a 2-Gold Star General. The Lord John the Woman of the Father Stephen Our Lord is the 5-Silver Star General equivalent to a 3-Gold Star General. The Lord Jesus the Man of the Father Stephen Our Lord is the 6-Silver Star General equivalent to a 4-Gold Star General. The Lord James the Whole Law of the Father Stephen Our Lord is the 7-Silver Star General equivalent to a 5-Gold Star General. The Lord Stephen the Father above All is the 8-Silver Star General equivalent to a 6-Gold Star General.             </w:t>
      </w:r>
    </w:p>
    <w:p w:rsidR="00691D4D" w:rsidRPr="009C279B" w:rsidRDefault="00691D4D" w:rsidP="00691D4D">
      <w:pPr>
        <w:spacing w:line="480" w:lineRule="auto"/>
        <w:jc w:val="both"/>
        <w:rPr>
          <w:rFonts w:cstheme="minorHAnsi"/>
          <w:sz w:val="24"/>
          <w:szCs w:val="24"/>
        </w:rPr>
      </w:pPr>
      <w:r w:rsidRPr="009C279B">
        <w:rPr>
          <w:rFonts w:cstheme="minorHAnsi"/>
          <w:sz w:val="24"/>
          <w:szCs w:val="24"/>
        </w:rPr>
        <w:t>The Lord Peter (Mystery Lady maybe the Lady Victoria derived from the Plan of Victory) is manifested in the 56 Mystery Lords and 56 Mystery Ladies &amp; they do not have direct positions, but the Lord Stephen calls it as He wills in His plan in Acts 5:38-39. Sixth, is the Lord Yahweh (Lady Victoria) in Marriage Law in Hosea 1:7 &amp; Isaiah 47:5 (NKJV). Seventh, is the Lord Yahweh (Lady Victoria) over the Trinity Law from Genesis to Deuteronomy. Eighth, is the Father Stephen (Lady Atarah also called Stephanie derived from Stephanos) in Law in Acts 11:19 &amp; 1</w:t>
      </w:r>
      <w:r w:rsidRPr="009C279B">
        <w:rPr>
          <w:rFonts w:cstheme="minorHAnsi"/>
          <w:sz w:val="24"/>
          <w:szCs w:val="24"/>
          <w:vertAlign w:val="superscript"/>
        </w:rPr>
        <w:t>st</w:t>
      </w:r>
      <w:r w:rsidRPr="009C279B">
        <w:rPr>
          <w:rFonts w:cstheme="minorHAnsi"/>
          <w:sz w:val="24"/>
          <w:szCs w:val="24"/>
        </w:rPr>
        <w:t xml:space="preserve"> Chronicles 2:26. Ninth, is the Son Jesus (Lady Mary) in Law in Colossians 4:11 &amp; Acts 12:12. Tenth, is the Brother John (Lady Elizabeth) in Law in the Book of Revelation &amp; Luke 1:25. Eleventh, is the Lord called Owner (Female Owner) in Isaiah 1:3; 47:5. Twelfth, is the Single/Married Lord called Wisdom as the Lord Yahweh (Single/Married Lady called Wisdom as the Lady Victoria) in Proverbs 8:22-25 (RSV) &amp; Isaiah 47:5. Thirteenth, is the Lord called Personalities (Lady called Female Personalities) in Proverbs 8:22-31 &amp; Isaiah 47:5. Fourteenth, is the Lord called Craftsman (Lady called Female Craftsman) in Proverbs 8:22-31 (NIV) &amp; Isaiah 47:5. Fifteenth, is the Lord called Angel---Spirit, Ghost, Phantom, Shadow, Boy or Child (Lady called Female Angel---Spirit, Ghost, Phantom, Shadow, Girl or Child) in Luke 20:35-36; Genesis 16:13; Exodus 3:2-6; 23:20-22; Numbers 22:35 with 38; Judges 2:1-2; 6:11 with 14; Zechariah 5:5-11; Revelation 12:1-2, 5-6 &amp; Isaiah 47:5. Sixteenth, is the Lord called Messenger (Lady called Female Messenger) in Genesis 16:13; Exodus 3:2-6; 23:20-22; Numbers 22:35 with 38; Judges 2:1-2; 6:11 with 14; Zechariah 5:5-11; Revelation 12:1-2, 5-6 &amp; Isaiah 47:5. Seventeenth, is the Lord called Master (Lady called Mistress) in Colossians 4:1 &amp; Isaiah 47:5. Eighteenth, is the Lord called Servant---Minister (Lady called Handmaiden also known as Maidservant---Virgin) in Isaiah 47:5; 48:16. Nineteenth, is the Lord Yahweh in Creation called the God of My Father’s (Female Goddess of My Mother’s) over this Trinity in Acts 7:30-32 &amp; Isaiah 47:5. Twenty, is the Lord called the Father of Abraham (Lady called the Mother of Sarah) in Acts 7:30-32 &amp; Isaiah 47:5. Twenty-one, is the Lord called the Son of Isaac (Lady called the Daughter of Rebecca) in Acts 7:30-32 &amp; Isaiah 47:5. Twenty-two, is the Lord called Brother of Jacob (Lady called Sister of Rachel) in Acts 7:30-32 &amp; Isaiah 47:5. Twenty-three, is the Lord called King (Lady called Queen) in Revelation 19:16 &amp; Isaiah 47:5. Twenty-four, is the Military Lord called Army Hosts-Camps (Military Lady called Army Hosts-Camps) in Malachi 3:1-2 &amp; Isaiah 47:5. Twenty-five, is the Lord called Mind known as Psychological Parts called Head Knowledge also called Heart &amp; Reign (Lady called Female Mind) in Isaiah 47:5; 61:1. Twenty-six, is the Lord called Spirit (Lady called Female Spirit) in Isaiah 47:5; 61:1. Twenty-seven, is the Lord called My Lord &amp; My God (Lady called My Lady &amp; My Goddess) in Isaiah 47:5; Psalms 110:1 (NIV); Matthew 22:41-46 &amp; Acts 2:34-35. Twenty-eight, is the Lord called God (Lady called Goddess) in Hosea 1:7 &amp; Isaiah 47:5. Twenty-nine, is the Lord called Power (Lady called Female Power) in Isaiah 47:5; 48:16. Thirty, is the Lord called Authority (Lady called Female Authority) in Isaiah 47:5; 48:16. Thirty-one, is the Lord called Almighty (Lady called Female Almighty) in Isaiah 47:5; 48:16. Thirty-two, is the Lord called Holy Spirit---Spirit of Holiness (Lady called Female Holy Spirit---Spirit of Holiness) in Isaiah 47:5; 63:10 (NIV). Thirty-three, is the Lord called Holy Ghost (Lady called Female Holy Ghost) In Isaiah 47:5; 63:10 (NIV). Thirty-four, is the Lord called Holy Soul also called Holy God, Holy Lord, Holy Will, Holy Mind, Holy Feelings, Holy Emotions, Holy Reasons &amp; Holy Decisions (Lady called Female Holy Soul) in Isaiah 47:5; 63:10 (NIV). Thirty-five, is the Lord called Lord (Lady called Lady) in Hebrews 1:8 &amp; Isaiah 47:5. Thirty-six, is the Lord called God (Lady called Goddess) in Hebrews 1:8 &amp; Isaiah 47:5. Thirty-seven, is the Lord called Sovereignty (Lady called Female Sovereignty) in Isaiah 47:5; 48:16. Thirty-eight, is the Lord called Worker (Lady called Female Worker) in Proverbs 8:22-31 (NIV) &amp; Isaiah 47:5. Thirty-nine, is the Lord called Holy One of Israel (Lady called Female Holy One of Israel) in Isaiah 47:4, 5; Malachi 3:1-2. Forty, is the Lord called Man known as the Ministerial Police over the Military Police &amp; Law Enforcement Police (Lady called Woman) in Genesis 1:26 &amp; Isaiah 47:5. Forty-one, is the Lord called Lord of Glory (Lady called Lady of Glory) in Acts 7:2; Isaiah 47:4-5 &amp; Malachi 3:1-2. These 61 Lords &amp; 61 Ladies are over All in the Holy Scriptures.</w:t>
      </w:r>
    </w:p>
    <w:p w:rsidR="00691D4D" w:rsidRPr="009C279B" w:rsidRDefault="00691D4D" w:rsidP="00691D4D">
      <w:pPr>
        <w:rPr>
          <w:sz w:val="24"/>
          <w:szCs w:val="24"/>
        </w:rPr>
      </w:pPr>
      <w:r w:rsidRPr="009C279B">
        <w:rPr>
          <w:sz w:val="24"/>
          <w:szCs w:val="24"/>
        </w:rPr>
        <w:t>The Definition of Flesh</w:t>
      </w:r>
    </w:p>
    <w:p w:rsidR="00691D4D" w:rsidRPr="009C279B" w:rsidRDefault="00691D4D" w:rsidP="00691D4D">
      <w:pPr>
        <w:spacing w:line="480" w:lineRule="auto"/>
        <w:jc w:val="both"/>
        <w:rPr>
          <w:sz w:val="24"/>
          <w:szCs w:val="24"/>
        </w:rPr>
      </w:pPr>
      <w:r w:rsidRPr="009C279B">
        <w:rPr>
          <w:sz w:val="24"/>
          <w:szCs w:val="24"/>
        </w:rPr>
        <w:t xml:space="preserve">Flesh is the Physical Being of Humans. Also the flesh is called the Persons of Humans and their existence. The Old Testament usually concerns that flesh is designated as the material things of the body. This can mean the flesh of people is in Genesis 40:19. In Genesis 40:19 says “Within three days Pharaoh will lift off Your head from You and hang You on a tree, and the birds will eat Your flesh from You.” Also the flesh of animals is in Leviticus 6:27. In Leviticus 6:27 states “Everyone who touches its flesh must be holy.  And when its blood is sprinkled on any garment, You shall wash that One which it was sprinkled, in a holy place.” It can mean with the whole body in Proverbs 14:30. In Proverbs 14:30 (OKJV) declares “A sound heart is the life of the flesh: But envy the rottenness of the bones.” It can also mean the whole person in Psalms 16:9. In Psalms 16:9 (OKJV) tells us “Therefore My heart is glad, and My glory rejoices: My flesh also shall rest in hope.” There are two different kinds of flesh that leads to a union of two different Persons as a Man and His Wife called “One Flesh” in Genesis 2:24. The Man also can say to His Relatives, “I am Your bone and Your flesh” in Judges 9:2. In Judges 9:2 mentions “Please speak in the hearing of all the Men of Shechem: ‘Which is better from You, that all seventy of the Sons of Jerubbaal reign over You, or that One reign over You?’ Remember that I am Your own flesh and bone.”  The term “All Flesh” refers to the Whole Human Race of Humanity in Genesis 1:27. </w:t>
      </w:r>
    </w:p>
    <w:p w:rsidR="00691D4D" w:rsidRPr="009C279B" w:rsidRDefault="00691D4D" w:rsidP="00691D4D">
      <w:pPr>
        <w:spacing w:line="480" w:lineRule="auto"/>
        <w:jc w:val="both"/>
        <w:rPr>
          <w:sz w:val="24"/>
          <w:szCs w:val="24"/>
        </w:rPr>
      </w:pPr>
      <w:r w:rsidRPr="009C279B">
        <w:rPr>
          <w:sz w:val="24"/>
          <w:szCs w:val="24"/>
        </w:rPr>
        <w:t>In the Old Testament Flesh for trillions/billions of years from Genesis 1:1-4-Maccabees 18:24 since the beginning to 5BC is regarded as sinless flesh being created by God from the dust of the Earth in Genesis 1:1-3:5 concerning Job’s Race of Men. This means the Creation done by God is all good for trillions/billions of years in the “gap theory” from Genesis 1:1-2:7. Also the old part of the Universe happened from Genesis 1:1-8:1. The Old Universe ended with the water of the flood &amp; judgment of fire in Genesis 7:1-24 &amp; Isaiah 24:1-23. After Genesis 8:20, the LORD made another Covenant with Noah and this is called the young part of the Universe for at least 26,000 years from Genesis 8:1-Revelation 20:15. This Old/Young Universes time frames are based on the seven creation processes in Genesis 1:1, 7, 17; 2:7; 2:22; 4:1; 4:2 &amp; the two genealogies of Jesus Christ in Luke 3:23-38 &amp; Matthew 1:1-17. Remember that Adam was formed in Genesis 1:26. But there was a Race of Men concerning Job before the Race of Adam, because of Job’s Race of Men may have happened in Genesis 1:3-1:17. Job was a sinless being perfect, blameless and upright in His generations and His certain kind of the Race of Men is in Job 1:8; 2:3. Job was a type of Christ in the Old Testament before the fall of Adam in Genesis 3:6 by eating the fruit of the Wisdom Tree or the Tree of the Knowledge of Good and Evil. Also Dinosaurs may have been the “</w:t>
      </w:r>
      <w:r w:rsidRPr="009C279B">
        <w:rPr>
          <w:b/>
          <w:sz w:val="24"/>
          <w:szCs w:val="24"/>
        </w:rPr>
        <w:t>Race of the Behemoth</w:t>
      </w:r>
      <w:r w:rsidRPr="009C279B">
        <w:rPr>
          <w:sz w:val="24"/>
          <w:szCs w:val="24"/>
        </w:rPr>
        <w:t>” in the Beginning in Job 40:15-24 that was over 65 million years ago based on medical science.  Also the Giant Fish Creatures was from the “</w:t>
      </w:r>
      <w:r w:rsidRPr="009C279B">
        <w:rPr>
          <w:b/>
          <w:sz w:val="24"/>
          <w:szCs w:val="24"/>
        </w:rPr>
        <w:t>Race of the Leviathan</w:t>
      </w:r>
      <w:r w:rsidRPr="009C279B">
        <w:rPr>
          <w:sz w:val="24"/>
          <w:szCs w:val="24"/>
        </w:rPr>
        <w:t>” in the beginning in Genesis 1:21 &amp; Job 41:1-10. If You have any questions on these creatures &amp; others, You must get My book called “</w:t>
      </w:r>
      <w:r w:rsidRPr="009C279B">
        <w:rPr>
          <w:b/>
          <w:sz w:val="24"/>
          <w:szCs w:val="24"/>
        </w:rPr>
        <w:t>Moses’ Rod and the Magical Arts in the Holy Bible</w:t>
      </w:r>
      <w:r w:rsidRPr="009C279B">
        <w:rPr>
          <w:sz w:val="24"/>
          <w:szCs w:val="24"/>
        </w:rPr>
        <w:t xml:space="preserve">.”      </w:t>
      </w:r>
    </w:p>
    <w:p w:rsidR="00691D4D" w:rsidRPr="009C279B" w:rsidRDefault="00691D4D" w:rsidP="00691D4D">
      <w:pPr>
        <w:spacing w:line="480" w:lineRule="auto"/>
        <w:jc w:val="both"/>
        <w:rPr>
          <w:sz w:val="24"/>
          <w:szCs w:val="24"/>
        </w:rPr>
      </w:pPr>
      <w:r w:rsidRPr="009C279B">
        <w:rPr>
          <w:sz w:val="24"/>
          <w:szCs w:val="24"/>
        </w:rPr>
        <w:t>In The New Testament tells us about flesh for at least 2,000 years from 4BC-the present. Flesh is frequently described as the physical tissues of the body. There are different kinds of Flesh of Men in 1</w:t>
      </w:r>
      <w:r w:rsidRPr="009C279B">
        <w:rPr>
          <w:sz w:val="24"/>
          <w:szCs w:val="24"/>
          <w:vertAlign w:val="superscript"/>
        </w:rPr>
        <w:t>st</w:t>
      </w:r>
      <w:r w:rsidRPr="009C279B">
        <w:rPr>
          <w:sz w:val="24"/>
          <w:szCs w:val="24"/>
        </w:rPr>
        <w:t xml:space="preserve"> Corinthians 15:39. They are Black Flesh of Men and White Flesh of Men. This is because of the different kinds of cultures, religions, beliefs, and the family tie orientations among different colored races. </w:t>
      </w:r>
    </w:p>
    <w:p w:rsidR="00691D4D" w:rsidRPr="009C279B" w:rsidRDefault="00691D4D" w:rsidP="00691D4D">
      <w:pPr>
        <w:spacing w:line="480" w:lineRule="auto"/>
        <w:jc w:val="both"/>
        <w:rPr>
          <w:sz w:val="24"/>
          <w:szCs w:val="24"/>
        </w:rPr>
      </w:pPr>
      <w:r w:rsidRPr="009C279B">
        <w:rPr>
          <w:sz w:val="24"/>
          <w:szCs w:val="24"/>
        </w:rPr>
        <w:t xml:space="preserve">There are different kinds of the </w:t>
      </w:r>
      <w:r w:rsidRPr="009C279B">
        <w:rPr>
          <w:b/>
          <w:sz w:val="24"/>
          <w:szCs w:val="24"/>
        </w:rPr>
        <w:t>Flesh of Animals</w:t>
      </w:r>
      <w:r w:rsidRPr="009C279B">
        <w:rPr>
          <w:sz w:val="24"/>
          <w:szCs w:val="24"/>
        </w:rPr>
        <w:t xml:space="preserve"> in 1</w:t>
      </w:r>
      <w:r w:rsidRPr="009C279B">
        <w:rPr>
          <w:sz w:val="24"/>
          <w:szCs w:val="24"/>
          <w:vertAlign w:val="superscript"/>
        </w:rPr>
        <w:t>st</w:t>
      </w:r>
      <w:r w:rsidRPr="009C279B">
        <w:rPr>
          <w:sz w:val="24"/>
          <w:szCs w:val="24"/>
        </w:rPr>
        <w:t xml:space="preserve"> Corinthians 15:30. In Leviticus 11:26 says “The carcass of any animal which divides the foot, but is not cloven-hoofed or does not chew the cud, is unclean to You. Everyone who touches it shall be unclean.” In Leviticus 11:27 mentions “And whatever goes on its paws, among all kinds of animals that go on all fours, those are unclean to You. Whoever touches any such carcass shall be unclean until evening.” In Deuteronomy 14:6 declares “And You may eat every animal with cloven hooves, having the hoof split into two parts, and the chews the cud, among the animals.” But in Acts 10 &amp; 11 the Lord changed the Dietary Laws of Animals, Fish and Birds. This is because the Flesh of Swine was an abomination to eat in Leviticus 11:7. It declares “…and the swine, though it divides the hoof, having cloven hooves, yet does not chew the cud, is unclean to You.” Also a similar scripture is in Deuteronomy 14:8. The lists of unclean animals are in Leviticus 11:1-47 &amp; Deuteronomy 14:3-21. In Isaiah 65:4 states “Who sit among the graves, and spend the night in the tombs, who eat swine’s flesh, and the broth of abominable things is in their vessels.” Also similar scriptures are in Isaiah 66:3, 17. In 1</w:t>
      </w:r>
      <w:r w:rsidRPr="009C279B">
        <w:rPr>
          <w:sz w:val="24"/>
          <w:szCs w:val="24"/>
          <w:vertAlign w:val="superscript"/>
        </w:rPr>
        <w:t>st</w:t>
      </w:r>
      <w:r w:rsidRPr="009C279B">
        <w:rPr>
          <w:sz w:val="24"/>
          <w:szCs w:val="24"/>
        </w:rPr>
        <w:t xml:space="preserve"> Maccabees 1:47 tells us “Set up altars, and groves, and chapels of idols, and sacrifice swine’s flesh, and unclean beasts…” Eleazar and the mother of Her 7 sons were tortured &amp; killed because the King compelled them to taste swine’s flesh, but did not because of the Divine Law in 2</w:t>
      </w:r>
      <w:r w:rsidRPr="009C279B">
        <w:rPr>
          <w:sz w:val="24"/>
          <w:szCs w:val="24"/>
          <w:vertAlign w:val="superscript"/>
        </w:rPr>
        <w:t>nd</w:t>
      </w:r>
      <w:r w:rsidRPr="009C279B">
        <w:rPr>
          <w:sz w:val="24"/>
          <w:szCs w:val="24"/>
        </w:rPr>
        <w:t xml:space="preserve"> Maccabees 6:18-7:42. Also the 2,000 Demons asked Jesus if they could enter into the Flesh of the Swine in Matthew 8:28-34; Mark 5:1-20 and Luke 8:26-39. So they were permitted to go into the swine because it was considered an abomination and all uncleanness. Many believed that is was a curse to eat swine’s flesh until the Lord changed the Laws. This was before the Lord had cleansed the swine (pig, hog &amp; pork) in the Kingdom of God in Acts 10:1-48 &amp; 11:1-18. </w:t>
      </w:r>
    </w:p>
    <w:p w:rsidR="00691D4D" w:rsidRPr="009C279B" w:rsidRDefault="00691D4D" w:rsidP="00691D4D">
      <w:pPr>
        <w:spacing w:line="480" w:lineRule="auto"/>
        <w:jc w:val="both"/>
        <w:rPr>
          <w:sz w:val="24"/>
          <w:szCs w:val="24"/>
        </w:rPr>
      </w:pPr>
      <w:r w:rsidRPr="009C279B">
        <w:rPr>
          <w:sz w:val="24"/>
          <w:szCs w:val="24"/>
        </w:rPr>
        <w:t xml:space="preserve">There are different kinds of </w:t>
      </w:r>
      <w:r w:rsidRPr="009C279B">
        <w:rPr>
          <w:b/>
          <w:sz w:val="24"/>
          <w:szCs w:val="24"/>
        </w:rPr>
        <w:t>Flesh of Fish</w:t>
      </w:r>
      <w:r w:rsidRPr="009C279B">
        <w:rPr>
          <w:sz w:val="24"/>
          <w:szCs w:val="24"/>
        </w:rPr>
        <w:t xml:space="preserve"> in 1</w:t>
      </w:r>
      <w:r w:rsidRPr="009C279B">
        <w:rPr>
          <w:sz w:val="24"/>
          <w:szCs w:val="24"/>
          <w:vertAlign w:val="superscript"/>
        </w:rPr>
        <w:t>st</w:t>
      </w:r>
      <w:r w:rsidRPr="009C279B">
        <w:rPr>
          <w:sz w:val="24"/>
          <w:szCs w:val="24"/>
        </w:rPr>
        <w:t xml:space="preserve"> Corinthians 15:39. In Leviticus 11:9 says “These may eat of all that are in the water: whatever in the water has fins and scales, whether in the seas of in the rivers—that You may eat. Also a similar scripture is in Deuteronomy 14:9. In Leviticus 11:10 tells us “But all in the sea of in the rivers that do not have fins and scaled, all that move in the water or anything which is in the water, they are an abomination to You.” Also a similar scripture is in Leviticus 11:12 &amp; Deuteronomy 14:10. In Tobit 6:2-12:22 talks about how the Angel Lord Raphael instructed the Marriage of Tobias and Sarah to burn the gall, heart, and liver of the fish while they were having intimate relations with One Another in the wedding bed chamber. The Demon Asmodeus would smell the burnt fish and reroute to Egypt, where the Angel Lord Raphael would bind Him. This was done because before the Marriage of Tobais that had married Sarah, the Demon Asmodeus had killed 7 husbands before in the bridal chamber while they were in intimate relations with Sarah. Remember the Lord did not cleanse anything contrary to the Divine Law until Acts 10:1-48 &amp; 11:1-18.   </w:t>
      </w:r>
    </w:p>
    <w:p w:rsidR="00691D4D" w:rsidRPr="009C279B" w:rsidRDefault="00691D4D" w:rsidP="00691D4D">
      <w:pPr>
        <w:spacing w:line="480" w:lineRule="auto"/>
        <w:jc w:val="both"/>
        <w:rPr>
          <w:sz w:val="24"/>
          <w:szCs w:val="24"/>
        </w:rPr>
      </w:pPr>
      <w:r w:rsidRPr="009C279B">
        <w:rPr>
          <w:sz w:val="24"/>
          <w:szCs w:val="24"/>
        </w:rPr>
        <w:t xml:space="preserve">There are different kinds of </w:t>
      </w:r>
      <w:r w:rsidRPr="009C279B">
        <w:rPr>
          <w:b/>
          <w:sz w:val="24"/>
          <w:szCs w:val="24"/>
        </w:rPr>
        <w:t>Flesh of Birds</w:t>
      </w:r>
      <w:r w:rsidRPr="009C279B">
        <w:rPr>
          <w:sz w:val="24"/>
          <w:szCs w:val="24"/>
        </w:rPr>
        <w:t xml:space="preserve"> in 1</w:t>
      </w:r>
      <w:r w:rsidRPr="009C279B">
        <w:rPr>
          <w:sz w:val="24"/>
          <w:szCs w:val="24"/>
          <w:vertAlign w:val="superscript"/>
        </w:rPr>
        <w:t>st</w:t>
      </w:r>
      <w:r w:rsidRPr="009C279B">
        <w:rPr>
          <w:sz w:val="24"/>
          <w:szCs w:val="24"/>
        </w:rPr>
        <w:t xml:space="preserve"> Corinthians 15:39. In Leviticus 11:13-19 mentions “And these You shall regard as an abomination among the birds. They shall not be eaten, they are an abomination: the eagle, the vulture, the buzzard, the kite, and the falcon after its kind, every raven after its kind, the ostrich, the short-eared owl, the sea gull, and the hawk after its kind, the little owl, the fisher owl, and the screech owl, the white owl, the jackdaw, and the carrion vulture, the stork, the heron after its kind, the hoopoe and the bat.” Also similar scriptures are in In Deuteronomy 14:12-18. The rest not named can be eaten based on Deuteronomy 14:11. In 1</w:t>
      </w:r>
      <w:r w:rsidRPr="009C279B">
        <w:rPr>
          <w:sz w:val="24"/>
          <w:szCs w:val="24"/>
          <w:vertAlign w:val="superscript"/>
        </w:rPr>
        <w:t>st</w:t>
      </w:r>
      <w:r w:rsidRPr="009C279B">
        <w:rPr>
          <w:sz w:val="24"/>
          <w:szCs w:val="24"/>
        </w:rPr>
        <w:t xml:space="preserve"> Corinthians 15:39 declares “All flesh is not the same flesh, but there is one kind of Men (but has “Holy Division” between Black Races &amp; White races), another flesh of animals, another of fish, and another of birds.” The different kinds of flesh of birds are in 1</w:t>
      </w:r>
      <w:r w:rsidRPr="009C279B">
        <w:rPr>
          <w:sz w:val="24"/>
          <w:szCs w:val="24"/>
          <w:vertAlign w:val="superscript"/>
        </w:rPr>
        <w:t>st</w:t>
      </w:r>
      <w:r w:rsidRPr="009C279B">
        <w:rPr>
          <w:sz w:val="24"/>
          <w:szCs w:val="24"/>
        </w:rPr>
        <w:t xml:space="preserve"> Corinthians 15:39. </w:t>
      </w:r>
    </w:p>
    <w:p w:rsidR="00691D4D" w:rsidRPr="009C279B" w:rsidRDefault="00691D4D" w:rsidP="00691D4D">
      <w:pPr>
        <w:spacing w:line="480" w:lineRule="auto"/>
        <w:jc w:val="both"/>
        <w:rPr>
          <w:sz w:val="24"/>
          <w:szCs w:val="24"/>
        </w:rPr>
      </w:pPr>
      <w:r w:rsidRPr="009C279B">
        <w:rPr>
          <w:sz w:val="24"/>
          <w:szCs w:val="24"/>
        </w:rPr>
        <w:t>There are Different Kinds of Flesh of Heaven &amp; Earth in 1</w:t>
      </w:r>
      <w:r w:rsidRPr="009C279B">
        <w:rPr>
          <w:sz w:val="24"/>
          <w:szCs w:val="24"/>
          <w:vertAlign w:val="superscript"/>
        </w:rPr>
        <w:t>st</w:t>
      </w:r>
      <w:r w:rsidRPr="009C279B">
        <w:rPr>
          <w:sz w:val="24"/>
          <w:szCs w:val="24"/>
        </w:rPr>
        <w:t xml:space="preserve"> Corinthians 15:40. The </w:t>
      </w:r>
      <w:r w:rsidRPr="009C279B">
        <w:rPr>
          <w:b/>
          <w:sz w:val="24"/>
          <w:szCs w:val="24"/>
        </w:rPr>
        <w:t>Flesh of Heaven</w:t>
      </w:r>
      <w:r w:rsidRPr="009C279B">
        <w:rPr>
          <w:sz w:val="24"/>
          <w:szCs w:val="24"/>
        </w:rPr>
        <w:t xml:space="preserve"> is also called the </w:t>
      </w:r>
      <w:r w:rsidRPr="009C279B">
        <w:rPr>
          <w:b/>
          <w:sz w:val="24"/>
          <w:szCs w:val="24"/>
        </w:rPr>
        <w:t>Celestial Heavenly Flesh</w:t>
      </w:r>
      <w:r w:rsidRPr="009C279B">
        <w:rPr>
          <w:sz w:val="24"/>
          <w:szCs w:val="24"/>
        </w:rPr>
        <w:t>. In Deuteronomy 4:19 declares “And take heed, lest you lift Your eyes to Heaven, and when You see the sun, the moon, and the stars, all the Host of Heaven, You feel driven to worship them and serve them, which the LORD Your God has given to all the peoples under the Whole Heaven as a Heritage.” Also a similar scripture is in Deuteronomy 17:3. In In 1</w:t>
      </w:r>
      <w:r w:rsidRPr="009C279B">
        <w:rPr>
          <w:sz w:val="24"/>
          <w:szCs w:val="24"/>
          <w:vertAlign w:val="superscript"/>
        </w:rPr>
        <w:t>st</w:t>
      </w:r>
      <w:r w:rsidRPr="009C279B">
        <w:rPr>
          <w:sz w:val="24"/>
          <w:szCs w:val="24"/>
        </w:rPr>
        <w:t xml:space="preserve"> Kings 22:19 says “Then Micaiah said, ‘Therefore hear the word of the LORD: I saw the LORD siting on His throne, and all the Host of Heaven standing by, on His right hand and on His left.” Also a similar scripture is in 2</w:t>
      </w:r>
      <w:r w:rsidRPr="009C279B">
        <w:rPr>
          <w:sz w:val="24"/>
          <w:szCs w:val="24"/>
          <w:vertAlign w:val="superscript"/>
        </w:rPr>
        <w:t>nd</w:t>
      </w:r>
      <w:r w:rsidRPr="009C279B">
        <w:rPr>
          <w:sz w:val="24"/>
          <w:szCs w:val="24"/>
        </w:rPr>
        <w:t xml:space="preserve"> Chronicles 18:18. In 2</w:t>
      </w:r>
      <w:r w:rsidRPr="009C279B">
        <w:rPr>
          <w:sz w:val="24"/>
          <w:szCs w:val="24"/>
          <w:vertAlign w:val="superscript"/>
        </w:rPr>
        <w:t>nd</w:t>
      </w:r>
      <w:r w:rsidRPr="009C279B">
        <w:rPr>
          <w:sz w:val="24"/>
          <w:szCs w:val="24"/>
        </w:rPr>
        <w:t xml:space="preserve"> Kings 17:16 declares “So they left all the commandments of the LORD their God, made for themselves a molded image and two calves, made a wooden image and worshiped all the Host of Heaven, and served Baal.” Also similar scriptures are in 2</w:t>
      </w:r>
      <w:r w:rsidRPr="009C279B">
        <w:rPr>
          <w:sz w:val="24"/>
          <w:szCs w:val="24"/>
          <w:vertAlign w:val="superscript"/>
        </w:rPr>
        <w:t>nd</w:t>
      </w:r>
      <w:r w:rsidRPr="009C279B">
        <w:rPr>
          <w:sz w:val="24"/>
          <w:szCs w:val="24"/>
        </w:rPr>
        <w:t xml:space="preserve"> Kings 21:3, 5; 23:4, 5 &amp; 2</w:t>
      </w:r>
      <w:r w:rsidRPr="009C279B">
        <w:rPr>
          <w:sz w:val="24"/>
          <w:szCs w:val="24"/>
          <w:vertAlign w:val="superscript"/>
        </w:rPr>
        <w:t>nd</w:t>
      </w:r>
      <w:r w:rsidRPr="009C279B">
        <w:rPr>
          <w:sz w:val="24"/>
          <w:szCs w:val="24"/>
        </w:rPr>
        <w:t xml:space="preserve"> Chronicles 33:3, 5. In Jeremiah 8:2 states “They shall spread them before…all the Host of Heaven, which they have (Eros) Loved and which they have served and after which they have walked, which they have sought and which they have worshipped. They shall not be gathered nor buried, they shall be like refuse on the face of the Earth.” Also similar scriptures are in Jeremiah 19:13 &amp; Zephaniah 1:5. In Acts 7:42 mentions “Then God turned and gave them up to worship the Host of Heaven, as it is written in the Book of the Prophets: ‘Did You offer Me slaughtered animals and sacrifices during forty years in the Wilderness, O House of Israel?” You can worship Michaels Angels (Lords) in Acts 7:42 &amp; Deuteronomy 4:19. You cannot worship Lucifer’s Angels (Lords) in Colossians 1:18 &amp; Revelation 19:10. The </w:t>
      </w:r>
      <w:r w:rsidRPr="009C279B">
        <w:rPr>
          <w:b/>
          <w:sz w:val="24"/>
          <w:szCs w:val="24"/>
        </w:rPr>
        <w:t>Flesh of the Earth</w:t>
      </w:r>
      <w:r w:rsidRPr="009C279B">
        <w:rPr>
          <w:sz w:val="24"/>
          <w:szCs w:val="24"/>
        </w:rPr>
        <w:t xml:space="preserve"> is also called </w:t>
      </w:r>
      <w:r w:rsidRPr="009C279B">
        <w:rPr>
          <w:b/>
          <w:sz w:val="24"/>
          <w:szCs w:val="24"/>
        </w:rPr>
        <w:t>Terrestrial Earthly Flesh</w:t>
      </w:r>
      <w:r w:rsidRPr="009C279B">
        <w:rPr>
          <w:sz w:val="24"/>
          <w:szCs w:val="24"/>
        </w:rPr>
        <w:t>. In Genesis 2:1 says “…the Earth, and all the Host of them, were finished.” In 1</w:t>
      </w:r>
      <w:r w:rsidRPr="009C279B">
        <w:rPr>
          <w:sz w:val="24"/>
          <w:szCs w:val="24"/>
          <w:vertAlign w:val="superscript"/>
        </w:rPr>
        <w:t>st</w:t>
      </w:r>
      <w:r w:rsidRPr="009C279B">
        <w:rPr>
          <w:sz w:val="24"/>
          <w:szCs w:val="24"/>
        </w:rPr>
        <w:t xml:space="preserve"> Maccabees 1:4 says “And He gathered a Mighty Host and ruled over countries, and nations (laws), and kings (kingdoms), who became tributaries unto Him.” In 1</w:t>
      </w:r>
      <w:r w:rsidRPr="009C279B">
        <w:rPr>
          <w:sz w:val="24"/>
          <w:szCs w:val="24"/>
          <w:vertAlign w:val="superscript"/>
        </w:rPr>
        <w:t>st</w:t>
      </w:r>
      <w:r w:rsidRPr="009C279B">
        <w:rPr>
          <w:sz w:val="24"/>
          <w:szCs w:val="24"/>
        </w:rPr>
        <w:t xml:space="preserve"> Maccabees 3:3 states “So He got His people great honor, and put on a Breastplate as a Giant, and girt His warlike harness about Him, and He made Battles (1 or 2 positions), protecting the Host with His sword.” In 1</w:t>
      </w:r>
      <w:r w:rsidRPr="009C279B">
        <w:rPr>
          <w:sz w:val="24"/>
          <w:szCs w:val="24"/>
          <w:vertAlign w:val="superscript"/>
        </w:rPr>
        <w:t>st</w:t>
      </w:r>
      <w:r w:rsidRPr="009C279B">
        <w:rPr>
          <w:sz w:val="24"/>
          <w:szCs w:val="24"/>
        </w:rPr>
        <w:t xml:space="preserve"> Maccabees 10:6 mentions “Wherefore He gave Him authority to gather together a Host, and to provide weapons, that He might aid Him in Battle (1 or 2 positions): He commanded also the Hostages that were in the tower should be delivered Him.” In Romans 16:23 tells us “Gaius, My Host and the Host of the Whole Church, greets You. Erastus, the treasurer of the city, greets You, and Quartus, a Brother.”        </w:t>
      </w:r>
    </w:p>
    <w:p w:rsidR="00691D4D" w:rsidRPr="009C279B" w:rsidRDefault="00691D4D" w:rsidP="00691D4D">
      <w:pPr>
        <w:spacing w:line="480" w:lineRule="auto"/>
        <w:jc w:val="both"/>
        <w:rPr>
          <w:sz w:val="24"/>
          <w:szCs w:val="24"/>
        </w:rPr>
      </w:pPr>
      <w:r w:rsidRPr="009C279B">
        <w:rPr>
          <w:sz w:val="24"/>
          <w:szCs w:val="24"/>
        </w:rPr>
        <w:t>There are Different Kinds of Flesh of the Sun, Moon &amp; Stars in 1</w:t>
      </w:r>
      <w:r w:rsidRPr="009C279B">
        <w:rPr>
          <w:sz w:val="24"/>
          <w:szCs w:val="24"/>
          <w:vertAlign w:val="superscript"/>
        </w:rPr>
        <w:t>st</w:t>
      </w:r>
      <w:r w:rsidRPr="009C279B">
        <w:rPr>
          <w:sz w:val="24"/>
          <w:szCs w:val="24"/>
        </w:rPr>
        <w:t xml:space="preserve"> Corinthians 15:41. The </w:t>
      </w:r>
      <w:r w:rsidRPr="009C279B">
        <w:rPr>
          <w:b/>
          <w:sz w:val="24"/>
          <w:szCs w:val="24"/>
        </w:rPr>
        <w:t>Flesh of the Sun</w:t>
      </w:r>
      <w:r w:rsidRPr="009C279B">
        <w:rPr>
          <w:sz w:val="24"/>
          <w:szCs w:val="24"/>
        </w:rPr>
        <w:t xml:space="preserve"> is proven in scripture. In Genesis 1:16 says that the LORD made the sun to rule the day. In Deuteronomy 4:19 says “And take heed, lest You lift Your eyes to Heaven, and when You see the sun…You feel driven to worship them and serve them, which the LORD Your God has given to all the people under the Whole Heaven as a Heritage.” In Jeremiah 8:2 mentions “They shall spread them before the sun…which that have (Eros) Loved and which they have served and after they have walked, which they have sought and which they have worshiped. They shall not be gathered nor buried, they shall be like refuse on the face of the Earth.” In Esther 11:11 says “The light and the sun rose up, and the lowly were exalted, and devoured the glorious.” Also Samson whose name means glory of the sun was worshipped. The </w:t>
      </w:r>
      <w:r w:rsidRPr="009C279B">
        <w:rPr>
          <w:b/>
          <w:sz w:val="24"/>
          <w:szCs w:val="24"/>
        </w:rPr>
        <w:t>Flesh of the Moon</w:t>
      </w:r>
      <w:r w:rsidRPr="009C279B">
        <w:rPr>
          <w:sz w:val="24"/>
          <w:szCs w:val="24"/>
        </w:rPr>
        <w:t xml:space="preserve"> is proven in scripture. In Genesis 1:16 says that the LORD made the moon to rule the night. In Deuteronomy 4:19 tells us “And take heed, lest You lift Your eyes to Heaven, and when You see…the moon…You feel driven to worship them and serve them which the LORD Your God has given to all the peoples under the Whole Heaven as a Heritage.” In Jeremiah 8:2 says “They shall spread them before the…moon…which they have (Eros) Loved and which they have served and after which they have walked, which they have sought and which they have worshipped. They shall not be gathered nor buried, that shall be like refuse on the face of the Earth.” The </w:t>
      </w:r>
      <w:r w:rsidRPr="009C279B">
        <w:rPr>
          <w:b/>
          <w:sz w:val="24"/>
          <w:szCs w:val="24"/>
        </w:rPr>
        <w:t>Flesh of the Stars</w:t>
      </w:r>
      <w:r w:rsidRPr="009C279B">
        <w:rPr>
          <w:sz w:val="24"/>
          <w:szCs w:val="24"/>
        </w:rPr>
        <w:t xml:space="preserve"> is proven in scripture. In Genesis 1:16 says that the LORD made the stars also. In Deuteronomy 4:19 mentions “And take heed, lest You lift Your eyes to Heaven, and when You see the…stars…You feel driven to worship them and serve them, which the LORD Your God has given to all the peoples under the Whole Heaven as a Heritage.” In Acts 7:43 states “You also took up the tabernacle of Moloch, and the star of Your God Remphan, images which You made to worship, and I will carry You away beyond Babylon.”       </w:t>
      </w:r>
    </w:p>
    <w:p w:rsidR="00691D4D" w:rsidRPr="009C279B" w:rsidRDefault="00691D4D" w:rsidP="00691D4D">
      <w:pPr>
        <w:spacing w:before="240" w:line="480" w:lineRule="auto"/>
        <w:jc w:val="both"/>
        <w:rPr>
          <w:sz w:val="24"/>
          <w:szCs w:val="24"/>
        </w:rPr>
      </w:pPr>
      <w:r w:rsidRPr="009C279B">
        <w:rPr>
          <w:sz w:val="24"/>
          <w:szCs w:val="24"/>
        </w:rPr>
        <w:t>There are Different Kinds of Flesh in the Resurrection of the Dead in 1</w:t>
      </w:r>
      <w:r w:rsidRPr="009C279B">
        <w:rPr>
          <w:sz w:val="24"/>
          <w:szCs w:val="24"/>
          <w:vertAlign w:val="superscript"/>
        </w:rPr>
        <w:t>st</w:t>
      </w:r>
      <w:r w:rsidRPr="009C279B">
        <w:rPr>
          <w:sz w:val="24"/>
          <w:szCs w:val="24"/>
        </w:rPr>
        <w:t xml:space="preserve"> Corinthians 15:42. The </w:t>
      </w:r>
      <w:r w:rsidRPr="009C279B">
        <w:rPr>
          <w:b/>
          <w:sz w:val="24"/>
          <w:szCs w:val="24"/>
        </w:rPr>
        <w:t>Flesh of the Resurrection</w:t>
      </w:r>
      <w:r w:rsidRPr="009C279B">
        <w:rPr>
          <w:sz w:val="24"/>
          <w:szCs w:val="24"/>
        </w:rPr>
        <w:t xml:space="preserve"> is also called the </w:t>
      </w:r>
      <w:r w:rsidRPr="009C279B">
        <w:rPr>
          <w:b/>
          <w:sz w:val="24"/>
          <w:szCs w:val="24"/>
        </w:rPr>
        <w:t>Flesh of that Age</w:t>
      </w:r>
      <w:r w:rsidRPr="009C279B">
        <w:rPr>
          <w:sz w:val="24"/>
          <w:szCs w:val="24"/>
        </w:rPr>
        <w:t xml:space="preserve"> in Luke 20:35-36. In Matthew 22:30 says “For in the resurrection they neither marry not are given in marriage, but are like Angels (Lords) of God in Heaven.” In Luke 20:35-36 declares “But those who are counted worthy to attain That Age, and the resurrection from the dead, neither marry nor are given in marriage. Nor can they die anymore, for they are equal to the Angels (Lords) and are Sons of God, being the Sons of the Resurrection.” There is the “</w:t>
      </w:r>
      <w:r w:rsidRPr="009C279B">
        <w:rPr>
          <w:b/>
          <w:sz w:val="24"/>
          <w:szCs w:val="24"/>
        </w:rPr>
        <w:t>True Holy Division</w:t>
      </w:r>
      <w:r w:rsidRPr="009C279B">
        <w:rPr>
          <w:sz w:val="24"/>
          <w:szCs w:val="24"/>
        </w:rPr>
        <w:t>” of the Father Stephen our Lord that does not lie is in Numbers 23:19; 1</w:t>
      </w:r>
      <w:r w:rsidRPr="009C279B">
        <w:rPr>
          <w:sz w:val="24"/>
          <w:szCs w:val="24"/>
          <w:vertAlign w:val="superscript"/>
        </w:rPr>
        <w:t>st</w:t>
      </w:r>
      <w:r w:rsidRPr="009C279B">
        <w:rPr>
          <w:sz w:val="24"/>
          <w:szCs w:val="24"/>
        </w:rPr>
        <w:t xml:space="preserve"> Samuel 15:29; Romans 3:4; Hebrews 6:18 &amp; Titus 1:1-3 in “</w:t>
      </w:r>
      <w:r w:rsidRPr="009C279B">
        <w:rPr>
          <w:b/>
          <w:sz w:val="24"/>
          <w:szCs w:val="24"/>
        </w:rPr>
        <w:t>That Age in the Old Testament in Genesis 1:1-2:21 &amp; in the Higher/Highest Testaments in Luke 24:1-Acts 28:31</w:t>
      </w:r>
      <w:r w:rsidRPr="009C279B">
        <w:rPr>
          <w:sz w:val="24"/>
          <w:szCs w:val="24"/>
        </w:rPr>
        <w:t>” as a Boy living as a Non-apostle &amp; a Non-Pharisee not as a Man, but as the Father Stephen from 9 years of age to eternity “</w:t>
      </w:r>
      <w:r w:rsidRPr="009C279B">
        <w:rPr>
          <w:b/>
          <w:sz w:val="24"/>
          <w:szCs w:val="24"/>
        </w:rPr>
        <w:t>Qualified in 100% Single Ministerial Lordship as Single Lords, and Stephen is not Given in 100% Single Military Lordship as Single Angels as Single Lord’s &amp; Stephen is not in 100% Single Law Lordship as Single Laws as Single Lord’s</w:t>
      </w:r>
      <w:r w:rsidRPr="009C279B">
        <w:rPr>
          <w:sz w:val="24"/>
          <w:szCs w:val="24"/>
        </w:rPr>
        <w:t>” that He cannot be commanded &amp; being above the whole Pharisaic Marriage Law being Born of God &amp; no Man can see or come to or it is not possible to come near to the Father Stephen Our Lord &amp; then He reigns after the 40 Year Kingdom of His Son Jesus Christ only &amp; not the Man Jesus from 0 to 40 years of age in 1</w:t>
      </w:r>
      <w:r w:rsidRPr="009C279B">
        <w:rPr>
          <w:sz w:val="24"/>
          <w:szCs w:val="24"/>
          <w:vertAlign w:val="superscript"/>
        </w:rPr>
        <w:t>st</w:t>
      </w:r>
      <w:r w:rsidRPr="009C279B">
        <w:rPr>
          <w:sz w:val="24"/>
          <w:szCs w:val="24"/>
        </w:rPr>
        <w:t xml:space="preserve"> Corinthians 2:6-16; 15:24-28; Luke 10:22; 1</w:t>
      </w:r>
      <w:r w:rsidRPr="009C279B">
        <w:rPr>
          <w:sz w:val="24"/>
          <w:szCs w:val="24"/>
          <w:vertAlign w:val="superscript"/>
        </w:rPr>
        <w:t>st</w:t>
      </w:r>
      <w:r w:rsidRPr="009C279B">
        <w:rPr>
          <w:sz w:val="24"/>
          <w:szCs w:val="24"/>
        </w:rPr>
        <w:t xml:space="preserve"> Timothy 6:16; John 1:18; 4:21; 5:19, 22-23, 37, 43, 45; 6:46; 8:19, 27-28, 38, 42, 44; 10:18; 12:49-50; 13:1; 14:28; 15:24; 16:17, 28 &amp; 1</w:t>
      </w:r>
      <w:r w:rsidRPr="009C279B">
        <w:rPr>
          <w:sz w:val="24"/>
          <w:szCs w:val="24"/>
          <w:vertAlign w:val="superscript"/>
        </w:rPr>
        <w:t>st</w:t>
      </w:r>
      <w:r w:rsidRPr="009C279B">
        <w:rPr>
          <w:sz w:val="24"/>
          <w:szCs w:val="24"/>
        </w:rPr>
        <w:t xml:space="preserve"> John 3:9; 4:7; 5:1, 4, 18. This concerns 4 Special Court Rooms that the Father Stephen Our Lord Impartially Judges with Impartial Justice in 1</w:t>
      </w:r>
      <w:r w:rsidRPr="009C279B">
        <w:rPr>
          <w:sz w:val="24"/>
          <w:szCs w:val="24"/>
          <w:vertAlign w:val="superscript"/>
        </w:rPr>
        <w:t>st</w:t>
      </w:r>
      <w:r w:rsidRPr="009C279B">
        <w:rPr>
          <w:sz w:val="24"/>
          <w:szCs w:val="24"/>
        </w:rPr>
        <w:t xml:space="preserve"> Peter 1:17-21. They are the Royal Agape Love Court Room that is predominately the White Nation only which is done by the Supreme Lordship of the Father Stephen Our Lord which concerns the 1</w:t>
      </w:r>
      <w:r w:rsidRPr="009C279B">
        <w:rPr>
          <w:sz w:val="24"/>
          <w:szCs w:val="24"/>
          <w:vertAlign w:val="superscript"/>
        </w:rPr>
        <w:t>st</w:t>
      </w:r>
      <w:r w:rsidRPr="009C279B">
        <w:rPr>
          <w:sz w:val="24"/>
          <w:szCs w:val="24"/>
        </w:rPr>
        <w:t xml:space="preserve"> Death which is Israel only in Acts chapters 1-7, the Royal Omni-Benevolent Court Room that is of the Black Nation (the 1</w:t>
      </w:r>
      <w:r w:rsidRPr="009C279B">
        <w:rPr>
          <w:sz w:val="24"/>
          <w:szCs w:val="24"/>
          <w:vertAlign w:val="superscript"/>
        </w:rPr>
        <w:t>st</w:t>
      </w:r>
      <w:r w:rsidRPr="009C279B">
        <w:rPr>
          <w:sz w:val="24"/>
          <w:szCs w:val="24"/>
        </w:rPr>
        <w:t xml:space="preserve"> Death &amp; 2</w:t>
      </w:r>
      <w:r w:rsidRPr="009C279B">
        <w:rPr>
          <w:sz w:val="24"/>
          <w:szCs w:val="24"/>
          <w:vertAlign w:val="superscript"/>
        </w:rPr>
        <w:t>nd</w:t>
      </w:r>
      <w:r w:rsidRPr="009C279B">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9C279B">
        <w:rPr>
          <w:sz w:val="24"/>
          <w:szCs w:val="24"/>
          <w:vertAlign w:val="superscript"/>
        </w:rPr>
        <w:t>nd</w:t>
      </w:r>
      <w:r w:rsidRPr="009C279B">
        <w:rPr>
          <w:sz w:val="24"/>
          <w:szCs w:val="24"/>
        </w:rPr>
        <w:t xml:space="preserve"> Death which is Egypt which is also called Sodom, Babylon, Babel, Confusion, Chaos, Shinar, Shishak &amp; sometimes Rome is in Acts chapters 22-28. The Father Stephen Our Lord is totally separated from the Lord Jesus Christ His Son in “</w:t>
      </w:r>
      <w:r w:rsidRPr="009C279B">
        <w:rPr>
          <w:b/>
          <w:sz w:val="24"/>
          <w:szCs w:val="24"/>
        </w:rPr>
        <w:t>This Age in the Old Testament, Middle Testament, New Testament &amp; Higher Testament (Luke) in Genesis 2:22-Luke 23:56</w:t>
      </w:r>
      <w:r w:rsidRPr="009C279B">
        <w:rPr>
          <w:sz w:val="24"/>
          <w:szCs w:val="24"/>
        </w:rPr>
        <w:t>” being “</w:t>
      </w:r>
      <w:r w:rsidRPr="009C279B">
        <w:rPr>
          <w:b/>
          <w:sz w:val="24"/>
          <w:szCs w:val="24"/>
        </w:rPr>
        <w:t xml:space="preserve">Qualified in 100% Marriage Ministerial Lordship as Married Lord’s, and Jesus is not Given in 100% Marriage Military Lordship as Married Angels nor Jesus is not in 100% Married Law Lordship as Married Men” </w:t>
      </w:r>
      <w:r w:rsidRPr="009C279B">
        <w:rPr>
          <w:sz w:val="24"/>
          <w:szCs w:val="24"/>
        </w:rPr>
        <w:t>as a Boy that lives as a Pharisee &amp; an Apostle as a God/Man or Mortal God equal to God from 9 to 40 years of age that is commanded &amp; being under the whole Pharisaic Marriage Law being Born of a Woman &amp; after the cross He was the Heavenly/Godly Man for 7 years from 33 to 40 years of age to close out the 40 year Kingdom &amp; give the Kingdom back to the Father Stephen Our Lord from His Son Jesus Christ Our Lord in the 3</w:t>
      </w:r>
      <w:r w:rsidRPr="009C279B">
        <w:rPr>
          <w:sz w:val="24"/>
          <w:szCs w:val="24"/>
          <w:vertAlign w:val="superscript"/>
        </w:rPr>
        <w:t>rd</w:t>
      </w:r>
      <w:r w:rsidRPr="009C279B">
        <w:rPr>
          <w:sz w:val="24"/>
          <w:szCs w:val="24"/>
        </w:rPr>
        <w:t xml:space="preserve"> Heaven in 1</w:t>
      </w:r>
      <w:r w:rsidRPr="009C279B">
        <w:rPr>
          <w:sz w:val="24"/>
          <w:szCs w:val="24"/>
          <w:vertAlign w:val="superscript"/>
        </w:rPr>
        <w:t>st</w:t>
      </w:r>
      <w:r w:rsidRPr="009C279B">
        <w:rPr>
          <w:sz w:val="24"/>
          <w:szCs w:val="24"/>
        </w:rPr>
        <w:t xml:space="preserve"> Corinthians 7:25; 15:24-28; 2</w:t>
      </w:r>
      <w:r w:rsidRPr="009C279B">
        <w:rPr>
          <w:sz w:val="24"/>
          <w:szCs w:val="24"/>
          <w:vertAlign w:val="superscript"/>
        </w:rPr>
        <w:t>nd</w:t>
      </w:r>
      <w:r w:rsidRPr="009C279B">
        <w:rPr>
          <w:sz w:val="24"/>
          <w:szCs w:val="24"/>
        </w:rPr>
        <w:t xml:space="preserve"> Corinthians 12:1-6; Philippians 3:5; Galatians 4:4; Luke 20:34-38; Acts 6:5-15; Chapter 26 &amp; 1</w:t>
      </w:r>
      <w:r w:rsidRPr="009C279B">
        <w:rPr>
          <w:sz w:val="24"/>
          <w:szCs w:val="24"/>
          <w:vertAlign w:val="superscript"/>
        </w:rPr>
        <w:t>st</w:t>
      </w:r>
      <w:r w:rsidRPr="009C279B">
        <w:rPr>
          <w:sz w:val="24"/>
          <w:szCs w:val="24"/>
        </w:rPr>
        <w:t xml:space="preserve"> Peter 1:23. The Single Lordship as “</w:t>
      </w:r>
      <w:r w:rsidRPr="009C279B">
        <w:rPr>
          <w:b/>
          <w:sz w:val="24"/>
          <w:szCs w:val="24"/>
        </w:rPr>
        <w:t>Divine Holy Flesh</w:t>
      </w:r>
      <w:r w:rsidRPr="009C279B">
        <w:rPr>
          <w:sz w:val="24"/>
          <w:szCs w:val="24"/>
        </w:rPr>
        <w:t>” is stronger than Married Lordship as “</w:t>
      </w:r>
      <w:r w:rsidRPr="009C279B">
        <w:rPr>
          <w:b/>
          <w:sz w:val="24"/>
          <w:szCs w:val="24"/>
        </w:rPr>
        <w:t>One Holy Flesh</w:t>
      </w:r>
      <w:r w:rsidRPr="009C279B">
        <w:rPr>
          <w:sz w:val="24"/>
          <w:szCs w:val="24"/>
        </w:rPr>
        <w:t>” in 1</w:t>
      </w:r>
      <w:r w:rsidRPr="009C279B">
        <w:rPr>
          <w:sz w:val="24"/>
          <w:szCs w:val="24"/>
          <w:vertAlign w:val="superscript"/>
        </w:rPr>
        <w:t>st</w:t>
      </w:r>
      <w:r w:rsidRPr="009C279B">
        <w:rPr>
          <w:sz w:val="24"/>
          <w:szCs w:val="24"/>
        </w:rPr>
        <w:t xml:space="preserve"> Corinthians 1:25. In 2</w:t>
      </w:r>
      <w:r w:rsidRPr="009C279B">
        <w:rPr>
          <w:sz w:val="24"/>
          <w:szCs w:val="24"/>
          <w:vertAlign w:val="superscript"/>
        </w:rPr>
        <w:t>nd</w:t>
      </w:r>
      <w:r w:rsidRPr="009C279B">
        <w:rPr>
          <w:sz w:val="24"/>
          <w:szCs w:val="24"/>
        </w:rPr>
        <w:t xml:space="preserve"> Corinthians 12:7 says “…I should be exalted above measure by the abundance of the revelations, a thorn in the flesh was given to Me, a Messenger of Satan to buffet Me...” In 1</w:t>
      </w:r>
      <w:r w:rsidRPr="009C279B">
        <w:rPr>
          <w:sz w:val="24"/>
          <w:szCs w:val="24"/>
          <w:vertAlign w:val="superscript"/>
        </w:rPr>
        <w:t>st</w:t>
      </w:r>
      <w:r w:rsidRPr="009C279B">
        <w:rPr>
          <w:sz w:val="24"/>
          <w:szCs w:val="24"/>
        </w:rPr>
        <w:t xml:space="preserve"> Corinthians 15:50 declares “Now this I say, Brethren, that flesh &amp; blood cannot inherit the Kingdom of God, nor does corruption inherit incorruption.” The Lord Jesus Christ’s body is also of (white skin color) flesh of the first fruits called “</w:t>
      </w:r>
      <w:r w:rsidRPr="009C279B">
        <w:rPr>
          <w:b/>
          <w:sz w:val="24"/>
          <w:szCs w:val="24"/>
        </w:rPr>
        <w:t>Divine Holy Flesh</w:t>
      </w:r>
      <w:r w:rsidRPr="009C279B">
        <w:rPr>
          <w:sz w:val="24"/>
          <w:szCs w:val="24"/>
        </w:rPr>
        <w:t>” or “</w:t>
      </w:r>
      <w:r w:rsidRPr="009C279B">
        <w:rPr>
          <w:b/>
          <w:sz w:val="24"/>
          <w:szCs w:val="24"/>
        </w:rPr>
        <w:t>Sinless Holy Flesh</w:t>
      </w:r>
      <w:r w:rsidRPr="009C279B">
        <w:rPr>
          <w:sz w:val="24"/>
          <w:szCs w:val="24"/>
        </w:rPr>
        <w:t>” in Colossians 1:22. In Colossians 1:22 mentions “…in the body of His flesh through death, to present You holy, and blameless, and above reproach in His sight…”  In James 1:17 proves the Father Stephen is the High Priest for the Lords only that consults the divining stones of the Majestic Urim (Fire for the Lights &amp; Lampstands) and Majestic Thummim (Perfections of True Manifestation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9C279B">
        <w:rPr>
          <w:sz w:val="24"/>
          <w:szCs w:val="24"/>
          <w:vertAlign w:val="superscript"/>
        </w:rPr>
        <w:t>st</w:t>
      </w:r>
      <w:r w:rsidRPr="009C279B">
        <w:rPr>
          <w:sz w:val="24"/>
          <w:szCs w:val="24"/>
        </w:rPr>
        <w:t xml:space="preserve"> Samuel 26:8; Ezra 2:63; Nehemiah 7:65 &amp; Sirach 45:10. No One can call the Lord Stephen the Father, except by His Own Holy Ghost and His Own Truth in John 4:21-24.   </w:t>
      </w:r>
    </w:p>
    <w:p w:rsidR="00691D4D" w:rsidRPr="009C279B" w:rsidRDefault="00691D4D" w:rsidP="00691D4D">
      <w:pPr>
        <w:jc w:val="center"/>
        <w:rPr>
          <w:b/>
          <w:sz w:val="24"/>
          <w:szCs w:val="24"/>
        </w:rPr>
      </w:pPr>
      <w:r w:rsidRPr="009C279B">
        <w:rPr>
          <w:b/>
          <w:sz w:val="24"/>
          <w:szCs w:val="24"/>
        </w:rPr>
        <w:t xml:space="preserve">Chapter 2: The Two Different Kinds of the Races of Flesh (Skin) </w:t>
      </w:r>
    </w:p>
    <w:p w:rsidR="00691D4D" w:rsidRPr="009C279B" w:rsidRDefault="00691D4D" w:rsidP="00691D4D">
      <w:pPr>
        <w:spacing w:line="480" w:lineRule="auto"/>
        <w:jc w:val="both"/>
        <w:rPr>
          <w:sz w:val="24"/>
          <w:szCs w:val="24"/>
        </w:rPr>
      </w:pPr>
      <w:r w:rsidRPr="009C279B">
        <w:rPr>
          <w:sz w:val="24"/>
          <w:szCs w:val="24"/>
        </w:rPr>
        <w:t xml:space="preserve">Is there a difference of White Skinned Colored Race from the Black Skinned Colored Race? First, concerns the white-skinned colored Race of Men in Leviticus 13:13; Isaiah 1:18 &amp; Matthew 23:27. How did God create the Race of White Men?  </w:t>
      </w:r>
    </w:p>
    <w:p w:rsidR="00691D4D" w:rsidRPr="009C279B" w:rsidRDefault="00691D4D" w:rsidP="00691D4D">
      <w:pPr>
        <w:spacing w:line="480" w:lineRule="auto"/>
        <w:jc w:val="center"/>
        <w:rPr>
          <w:b/>
          <w:sz w:val="24"/>
          <w:szCs w:val="24"/>
        </w:rPr>
      </w:pPr>
      <w:r w:rsidRPr="009C279B">
        <w:rPr>
          <w:b/>
          <w:sz w:val="24"/>
          <w:szCs w:val="24"/>
        </w:rPr>
        <w:t>THE 3 WHITE CHRISTIAN NATIONS ENTERS THE KINGDOM OF LORDSHIP</w:t>
      </w:r>
    </w:p>
    <w:p w:rsidR="00691D4D" w:rsidRPr="009C279B" w:rsidRDefault="00691D4D" w:rsidP="00691D4D">
      <w:pPr>
        <w:spacing w:line="480" w:lineRule="auto"/>
        <w:jc w:val="center"/>
        <w:rPr>
          <w:b/>
          <w:sz w:val="24"/>
          <w:szCs w:val="24"/>
        </w:rPr>
      </w:pPr>
      <w:r w:rsidRPr="009C279B">
        <w:rPr>
          <w:b/>
          <w:sz w:val="24"/>
          <w:szCs w:val="24"/>
        </w:rPr>
        <w:t>The Israelite Nation (Predominately White Nation)</w:t>
      </w:r>
    </w:p>
    <w:p w:rsidR="00691D4D" w:rsidRPr="009C279B" w:rsidRDefault="00691D4D" w:rsidP="00691D4D">
      <w:pPr>
        <w:spacing w:line="480" w:lineRule="auto"/>
        <w:rPr>
          <w:sz w:val="24"/>
          <w:szCs w:val="24"/>
        </w:rPr>
      </w:pPr>
      <w:r w:rsidRPr="009C279B">
        <w:rPr>
          <w:sz w:val="24"/>
          <w:szCs w:val="24"/>
        </w:rPr>
        <w:t xml:space="preserve">The White Israelite Christian Nation is in Acts 1:6; 2:22, 36; 3:12; 4:8, 10, 27; 5:21, 31, 35; 7:23, 37, 42; 9:15; 10:36; 13:16, 17, 23, 24; 21:28; 28:20. </w:t>
      </w:r>
    </w:p>
    <w:p w:rsidR="00691D4D" w:rsidRPr="009C279B" w:rsidRDefault="00691D4D" w:rsidP="00691D4D">
      <w:pPr>
        <w:spacing w:line="480" w:lineRule="auto"/>
        <w:jc w:val="center"/>
        <w:rPr>
          <w:b/>
          <w:sz w:val="24"/>
          <w:szCs w:val="24"/>
        </w:rPr>
      </w:pPr>
      <w:r w:rsidRPr="009C279B">
        <w:rPr>
          <w:b/>
          <w:sz w:val="24"/>
          <w:szCs w:val="24"/>
        </w:rPr>
        <w:t>The Babylonian Nation (Predominately White Nation)</w:t>
      </w:r>
    </w:p>
    <w:p w:rsidR="00691D4D" w:rsidRPr="009C279B" w:rsidRDefault="00691D4D" w:rsidP="00691D4D">
      <w:pPr>
        <w:spacing w:line="480" w:lineRule="auto"/>
        <w:jc w:val="both"/>
        <w:rPr>
          <w:sz w:val="24"/>
          <w:szCs w:val="24"/>
        </w:rPr>
      </w:pPr>
      <w:r w:rsidRPr="009C279B">
        <w:rPr>
          <w:sz w:val="24"/>
          <w:szCs w:val="24"/>
        </w:rPr>
        <w:t xml:space="preserve">This Nation is also known as Babel, Confusion, Chaos, Sheshak, Shinar and Rome. The White Babylonian Christian Nation is in Acts 7:43; 16:21, 37-38; 19:29, 32; 22:25-27, 29; 23:27; 25:16; 28:17.  </w:t>
      </w:r>
    </w:p>
    <w:p w:rsidR="00691D4D" w:rsidRPr="009C279B" w:rsidRDefault="00691D4D" w:rsidP="00691D4D">
      <w:pPr>
        <w:spacing w:line="480" w:lineRule="auto"/>
        <w:jc w:val="center"/>
        <w:rPr>
          <w:b/>
          <w:sz w:val="24"/>
          <w:szCs w:val="24"/>
        </w:rPr>
      </w:pPr>
      <w:r w:rsidRPr="009C279B">
        <w:rPr>
          <w:b/>
          <w:sz w:val="24"/>
          <w:szCs w:val="24"/>
        </w:rPr>
        <w:t>The Egyptian Nation (Predominately White Nation)</w:t>
      </w:r>
    </w:p>
    <w:p w:rsidR="00691D4D" w:rsidRPr="009C279B" w:rsidRDefault="00691D4D" w:rsidP="00691D4D">
      <w:pPr>
        <w:spacing w:line="480" w:lineRule="auto"/>
        <w:rPr>
          <w:sz w:val="24"/>
          <w:szCs w:val="24"/>
        </w:rPr>
      </w:pPr>
      <w:r w:rsidRPr="009C279B">
        <w:rPr>
          <w:sz w:val="24"/>
          <w:szCs w:val="24"/>
        </w:rPr>
        <w:t xml:space="preserve">This Nation is also known as Sodom. The White Egyptian Christian Nation is in Acts 2:10; 7:9-12, 15, 17, 22, 24, 28, 34, 36, 39-40; 13:17; 18:2; 19:21; 21:38; 23:11; 28:14, 16. </w:t>
      </w:r>
    </w:p>
    <w:p w:rsidR="00691D4D" w:rsidRPr="009C279B" w:rsidRDefault="00691D4D" w:rsidP="00691D4D">
      <w:pPr>
        <w:spacing w:line="480" w:lineRule="auto"/>
        <w:jc w:val="both"/>
        <w:rPr>
          <w:sz w:val="24"/>
          <w:szCs w:val="24"/>
        </w:rPr>
      </w:pPr>
      <w:r w:rsidRPr="009C279B">
        <w:rPr>
          <w:sz w:val="24"/>
          <w:szCs w:val="24"/>
        </w:rPr>
        <w:t>In Exodus 16:31 declares “And (all) the house of Israel called its name Manna (from Heaven), and it was like white coriander seed, and the taste of it was like wafers made with honey.” This proves that the whole house of Israel at that time was white skinned colored because the “</w:t>
      </w:r>
      <w:r w:rsidRPr="009C279B">
        <w:rPr>
          <w:b/>
          <w:sz w:val="24"/>
          <w:szCs w:val="24"/>
        </w:rPr>
        <w:t>Holy White Seed</w:t>
      </w:r>
      <w:r w:rsidRPr="009C279B">
        <w:rPr>
          <w:sz w:val="24"/>
          <w:szCs w:val="24"/>
        </w:rPr>
        <w:t>” representing the Whole White Race linked to Israel’s Nation, the Babylonian Nation and Egyptian Nation the White Garden of Eden in Genesis 2:15; 1</w:t>
      </w:r>
      <w:r w:rsidRPr="009C279B">
        <w:rPr>
          <w:sz w:val="24"/>
          <w:szCs w:val="24"/>
          <w:vertAlign w:val="superscript"/>
        </w:rPr>
        <w:t>st</w:t>
      </w:r>
      <w:r w:rsidRPr="009C279B">
        <w:rPr>
          <w:sz w:val="24"/>
          <w:szCs w:val="24"/>
        </w:rPr>
        <w:t xml:space="preserve"> Corinthians 15:37-38. The Holy White Seed is the Word of God in Luke 8:11. In Song of Solomon 5:10 declares “My Beloved (King Solomon) is white and ruddy, chief (distinguished) among ten thousand.” The color White represents righteousness, justice, innocence, victory, conqueror, godliness, perfection, secrets, white magic, power &amp; authority, the good, virginity, loyalty, honesty, true light, mercy, cleanliness, purity, un-defilement, strength, the beginning, the new, neutrality, lightness &amp; exactitude.  White skin color means perfection &amp; completion with is the DNA-777 number of a True Man---the Lord Jesus Christ. Also the DNA-777 concerns the Lord John coming in the Spirit and Power of the Lord Elijah which is the number 7 in 7 days that is resurrected, the Lord Jesus coming in the Spirit and Power of the Lord Moses which is the number 7 in 7 days that is resurrected and the Lord Stephen coming in the Spirit and Power of the Lord Enoch which is the number 7 in 7 days that does not die in Revelation 11:4, 11. The color Yellow represents gold, wealth, sunshine, reason, happiness, pleasure, holy cowardice before the LORD, holy envy, holy jealousy &amp; holy betrayal against Satan. This scripture tells a lot about the family of Jesus Christ. The reason is that David raised up Jesus Christ according to His flesh (white skinned color). In Acts 2:25-36 says “For David says concerning Him: I foresaw the LORD always before my face (Jesus Christ the 2</w:t>
      </w:r>
      <w:r w:rsidRPr="009C279B">
        <w:rPr>
          <w:sz w:val="24"/>
          <w:szCs w:val="24"/>
          <w:vertAlign w:val="superscript"/>
        </w:rPr>
        <w:t>nd</w:t>
      </w:r>
      <w:r w:rsidRPr="009C279B">
        <w:rPr>
          <w:sz w:val="24"/>
          <w:szCs w:val="24"/>
        </w:rPr>
        <w:t xml:space="preserve"> Man Adam of God as average perfect White Man of middle size and not to fat or to skinny because that would mean a medical condition of dwarfism, malnutrition or obesity (gluttony) which He was about 6 foot in height (3.3 cubits to 4.3 cubits) in white skin color (not too tall as a Giant or not too short as a Dwarf) with long black hair with a black trimmed beard (long white hair with a white trimmed beard in Revelations 1:14) &amp; His lips is red and His eyes is white with light-brownish retinas in Revelation 1:14 &amp; Song of Solomon 5:12 with a handsome young face (the dimensions of His ruddy face is in Song of Solomon 5:10-16 in another form as a Gardener at 33 years of age that is different from when He was considered Jewish from birth to 33 year of age after the cross in John 20:15-16) that is only known to His own 11 disciples, a few certain Women such as Mary His mother &amp; Thomas that saw Him in the resurrection &amp; believed by His own nail-scarred hands and feet before He went to the Father Stephen Our Lord in Luke 24:40) that comes back the second time in the attire of a long white robe with sandals on a white horse called the “Word of God” in Revelation 1:13; 19:13-14 concerning King Solomon building of the house of the Lord from 33 to 40 years of age that is based on Jesus’ age coming back the 2</w:t>
      </w:r>
      <w:r w:rsidRPr="009C279B">
        <w:rPr>
          <w:sz w:val="24"/>
          <w:szCs w:val="24"/>
          <w:vertAlign w:val="superscript"/>
        </w:rPr>
        <w:t>nd</w:t>
      </w:r>
      <w:r w:rsidRPr="009C279B">
        <w:rPr>
          <w:sz w:val="24"/>
          <w:szCs w:val="24"/>
        </w:rPr>
        <w:t xml:space="preserve"> time before the 40 Year Kingdom ends giving the Kingdom back to God the Father Stephen before the great tribulation period in the 1</w:t>
      </w:r>
      <w:r w:rsidRPr="009C279B">
        <w:rPr>
          <w:sz w:val="24"/>
          <w:szCs w:val="24"/>
          <w:vertAlign w:val="superscript"/>
        </w:rPr>
        <w:t>st</w:t>
      </w:r>
      <w:r w:rsidRPr="009C279B">
        <w:rPr>
          <w:sz w:val="24"/>
          <w:szCs w:val="24"/>
        </w:rPr>
        <w:t xml:space="preserve"> resurrection (rapture) in Revelation 4:1-5:14; 20:6; 1</w:t>
      </w:r>
      <w:r w:rsidRPr="009C279B">
        <w:rPr>
          <w:sz w:val="24"/>
          <w:szCs w:val="24"/>
          <w:vertAlign w:val="superscript"/>
        </w:rPr>
        <w:t>st</w:t>
      </w:r>
      <w:r w:rsidRPr="009C279B">
        <w:rPr>
          <w:sz w:val="24"/>
          <w:szCs w:val="24"/>
        </w:rPr>
        <w:t xml:space="preserve"> Corinthians 15:24-28; Song of Solomon 5:11 &amp; Acts 1:11), for He is at My right hand, that I may not be shaken. Therefore My heart rejoiced, and My tongue was glad. Moreover My flesh also will rest in hope. For You will not leave My Soul in Hades (Hell), nor will You allow Your Holy One to see corruption. You have made known to Me the ways of life, You will make Me full of joy in Your presence. Men and Brethren, let Me speak freely to You of the Patriarch David that He is both dead and buried, and His tomb is with Us to this day</w:t>
      </w:r>
      <w:r w:rsidRPr="009C279B">
        <w:rPr>
          <w:b/>
          <w:sz w:val="24"/>
          <w:szCs w:val="24"/>
        </w:rPr>
        <w:t xml:space="preserve">. Therefore being a Prophet, and knowing that God had sworn with an oath to Him that of the fruit of His body, according to the flesh (white skinned color), He would raise up the (Jesus) Christ to sit on His throne </w:t>
      </w:r>
      <w:r w:rsidRPr="009C279B">
        <w:rPr>
          <w:sz w:val="24"/>
          <w:szCs w:val="24"/>
        </w:rPr>
        <w:t xml:space="preserve">(this means for all Creation &amp; not just a dogmatic view of Jesus &amp; Mankind concerns the </w:t>
      </w:r>
      <w:r w:rsidRPr="009C279B">
        <w:rPr>
          <w:b/>
          <w:sz w:val="24"/>
          <w:szCs w:val="24"/>
        </w:rPr>
        <w:t>Lady Victoria</w:t>
      </w:r>
      <w:r w:rsidRPr="009C279B">
        <w:rPr>
          <w:sz w:val="24"/>
          <w:szCs w:val="24"/>
        </w:rPr>
        <w:t xml:space="preserve"> (derived from the great victory over the great persecution) as the Female Beginning of God for Female Child kind giving birth to the </w:t>
      </w:r>
      <w:r w:rsidRPr="009C279B">
        <w:rPr>
          <w:b/>
          <w:sz w:val="24"/>
          <w:szCs w:val="24"/>
        </w:rPr>
        <w:t>Lord Peter that comes in the Supreme Spirit &amp; Supreme Authority of Jacob</w:t>
      </w:r>
      <w:r w:rsidRPr="009C279B">
        <w:rPr>
          <w:sz w:val="24"/>
          <w:szCs w:val="24"/>
        </w:rPr>
        <w:t xml:space="preserve"> </w:t>
      </w:r>
      <w:r w:rsidRPr="009C279B">
        <w:rPr>
          <w:b/>
          <w:sz w:val="24"/>
          <w:szCs w:val="24"/>
        </w:rPr>
        <w:t xml:space="preserve">for a 26,000 Year Reign </w:t>
      </w:r>
      <w:r w:rsidRPr="009C279B">
        <w:rPr>
          <w:sz w:val="24"/>
          <w:szCs w:val="24"/>
        </w:rPr>
        <w:t>(Luke 1:33, 68)</w:t>
      </w:r>
      <w:r w:rsidRPr="009C279B">
        <w:rPr>
          <w:b/>
          <w:sz w:val="24"/>
          <w:szCs w:val="24"/>
        </w:rPr>
        <w:t xml:space="preserve"> </w:t>
      </w:r>
      <w:r w:rsidRPr="009C279B">
        <w:rPr>
          <w:sz w:val="24"/>
          <w:szCs w:val="24"/>
        </w:rPr>
        <w:t>in the 2 Generation levels (Hidden Bara meaning “</w:t>
      </w:r>
      <w:r w:rsidRPr="009C279B">
        <w:rPr>
          <w:b/>
          <w:sz w:val="24"/>
          <w:szCs w:val="24"/>
        </w:rPr>
        <w:t>to Create Secret in the Womb</w:t>
      </w:r>
      <w:r w:rsidRPr="009C279B">
        <w:rPr>
          <w:sz w:val="24"/>
          <w:szCs w:val="24"/>
        </w:rPr>
        <w:t xml:space="preserve">) in Genesis 4:1-4:26) down from the Genealogy of Jesus Christ the Male Beginning of God for Male Child Kind were raised up to sit on their thrones by </w:t>
      </w:r>
      <w:r w:rsidRPr="009C279B">
        <w:rPr>
          <w:b/>
          <w:sz w:val="24"/>
          <w:szCs w:val="24"/>
        </w:rPr>
        <w:t>the Supreme Spirit &amp; Supreme Authority of</w:t>
      </w:r>
      <w:r w:rsidRPr="009C279B">
        <w:rPr>
          <w:sz w:val="24"/>
          <w:szCs w:val="24"/>
        </w:rPr>
        <w:t xml:space="preserve"> </w:t>
      </w:r>
      <w:r w:rsidRPr="009C279B">
        <w:rPr>
          <w:b/>
          <w:sz w:val="24"/>
          <w:szCs w:val="24"/>
        </w:rPr>
        <w:t xml:space="preserve">Israel </w:t>
      </w:r>
      <w:r w:rsidRPr="009C279B">
        <w:rPr>
          <w:sz w:val="24"/>
          <w:szCs w:val="24"/>
        </w:rPr>
        <w:t xml:space="preserve">&amp; </w:t>
      </w:r>
      <w:r w:rsidRPr="009C279B">
        <w:rPr>
          <w:b/>
          <w:sz w:val="24"/>
          <w:szCs w:val="24"/>
        </w:rPr>
        <w:t>His Bride’s</w:t>
      </w:r>
      <w:r w:rsidRPr="009C279B">
        <w:rPr>
          <w:sz w:val="24"/>
          <w:szCs w:val="24"/>
        </w:rPr>
        <w:t xml:space="preserve"> </w:t>
      </w:r>
      <w:r w:rsidRPr="009C279B">
        <w:rPr>
          <w:b/>
          <w:sz w:val="24"/>
          <w:szCs w:val="24"/>
        </w:rPr>
        <w:t>(the Church of God)</w:t>
      </w:r>
      <w:r w:rsidRPr="009C279B">
        <w:rPr>
          <w:sz w:val="24"/>
          <w:szCs w:val="24"/>
        </w:rPr>
        <w:t xml:space="preserve"> eternally majestic white skinned colored flesh in Song of Solomon 5:10 &amp; no Male Child/Female Child is worthy to come to the Lord Peter/Lady Victoria unless they are worthy to come to the Father Stephen/Mother Barbara in John 10:18. The </w:t>
      </w:r>
      <w:r w:rsidRPr="009C279B">
        <w:rPr>
          <w:b/>
          <w:sz w:val="24"/>
          <w:szCs w:val="24"/>
        </w:rPr>
        <w:t>Lady Elizabeth</w:t>
      </w:r>
      <w:r w:rsidRPr="009C279B">
        <w:rPr>
          <w:sz w:val="24"/>
          <w:szCs w:val="24"/>
        </w:rPr>
        <w:t xml:space="preserve"> as the 3</w:t>
      </w:r>
      <w:r w:rsidRPr="009C279B">
        <w:rPr>
          <w:sz w:val="24"/>
          <w:szCs w:val="24"/>
          <w:vertAlign w:val="superscript"/>
        </w:rPr>
        <w:t>rd</w:t>
      </w:r>
      <w:r w:rsidRPr="009C279B">
        <w:rPr>
          <w:sz w:val="24"/>
          <w:szCs w:val="24"/>
        </w:rPr>
        <w:t xml:space="preserve"> Person of the Female Trinity &amp; Sister of God for Mankind giving birth to the </w:t>
      </w:r>
      <w:r w:rsidRPr="009C279B">
        <w:rPr>
          <w:b/>
          <w:sz w:val="24"/>
          <w:szCs w:val="24"/>
        </w:rPr>
        <w:t>Lord John</w:t>
      </w:r>
      <w:r w:rsidRPr="009C279B">
        <w:rPr>
          <w:sz w:val="24"/>
          <w:szCs w:val="24"/>
        </w:rPr>
        <w:t xml:space="preserve"> </w:t>
      </w:r>
      <w:r w:rsidRPr="009C279B">
        <w:rPr>
          <w:b/>
          <w:sz w:val="24"/>
          <w:szCs w:val="24"/>
        </w:rPr>
        <w:t>that comes in the Supreme Spirit &amp; Supreme Authority of Elijah for a 26,000 Year Reign</w:t>
      </w:r>
      <w:r w:rsidRPr="009C279B">
        <w:rPr>
          <w:sz w:val="24"/>
          <w:szCs w:val="24"/>
        </w:rPr>
        <w:t xml:space="preserve"> (Luke 1:17) in the 1 Generation level (Banah meaning “</w:t>
      </w:r>
      <w:r w:rsidRPr="009C279B">
        <w:rPr>
          <w:b/>
          <w:sz w:val="24"/>
          <w:szCs w:val="24"/>
        </w:rPr>
        <w:t>to Make or Build</w:t>
      </w:r>
      <w:r w:rsidRPr="009C279B">
        <w:rPr>
          <w:sz w:val="24"/>
          <w:szCs w:val="24"/>
        </w:rPr>
        <w:t>” &amp; Qanah meaning “</w:t>
      </w:r>
      <w:r w:rsidRPr="009C279B">
        <w:rPr>
          <w:b/>
          <w:sz w:val="24"/>
          <w:szCs w:val="24"/>
        </w:rPr>
        <w:t>to Create, Posses or Acquire in Divine Intercourse</w:t>
      </w:r>
      <w:r w:rsidRPr="009C279B">
        <w:rPr>
          <w:sz w:val="24"/>
          <w:szCs w:val="24"/>
        </w:rPr>
        <w:t>” in Genesis 2:22-4:1) down from the Genealogy of Jesus Christ the Brother as the 3</w:t>
      </w:r>
      <w:r w:rsidRPr="009C279B">
        <w:rPr>
          <w:sz w:val="24"/>
          <w:szCs w:val="24"/>
          <w:vertAlign w:val="superscript"/>
        </w:rPr>
        <w:t>rd</w:t>
      </w:r>
      <w:r w:rsidRPr="009C279B">
        <w:rPr>
          <w:sz w:val="24"/>
          <w:szCs w:val="24"/>
        </w:rPr>
        <w:t xml:space="preserve"> Person of the Male Trinity and Holy Ghost of God for Womankind were raised up to sit on their thrones by </w:t>
      </w:r>
      <w:r w:rsidRPr="009C279B">
        <w:rPr>
          <w:b/>
          <w:sz w:val="24"/>
          <w:szCs w:val="24"/>
        </w:rPr>
        <w:t>the Supreme Spirit &amp; Supreme Authority of</w:t>
      </w:r>
      <w:r w:rsidRPr="009C279B">
        <w:rPr>
          <w:sz w:val="24"/>
          <w:szCs w:val="24"/>
        </w:rPr>
        <w:t xml:space="preserve"> </w:t>
      </w:r>
      <w:r w:rsidRPr="009C279B">
        <w:rPr>
          <w:b/>
          <w:sz w:val="24"/>
          <w:szCs w:val="24"/>
        </w:rPr>
        <w:t>King Saul</w:t>
      </w:r>
      <w:r w:rsidRPr="009C279B">
        <w:rPr>
          <w:sz w:val="24"/>
          <w:szCs w:val="24"/>
        </w:rPr>
        <w:t xml:space="preserve"> &amp; </w:t>
      </w:r>
      <w:r w:rsidRPr="009C279B">
        <w:rPr>
          <w:b/>
          <w:sz w:val="24"/>
          <w:szCs w:val="24"/>
        </w:rPr>
        <w:t>His Wife’s</w:t>
      </w:r>
      <w:r w:rsidRPr="009C279B">
        <w:rPr>
          <w:sz w:val="24"/>
          <w:szCs w:val="24"/>
        </w:rPr>
        <w:t xml:space="preserve"> eternally majestic white skinned colored flesh in Song of Solomon 5:10 &amp; no Woman/Man is worthy to come to the Lord John/Lady Elizabeth unless they are worthy to come to the Father Stephen/Mother Victoria in John 10:18. The </w:t>
      </w:r>
      <w:r w:rsidRPr="009C279B">
        <w:rPr>
          <w:b/>
          <w:sz w:val="24"/>
          <w:szCs w:val="24"/>
        </w:rPr>
        <w:t>Lady Mary</w:t>
      </w:r>
      <w:r w:rsidRPr="009C279B">
        <w:rPr>
          <w:sz w:val="24"/>
          <w:szCs w:val="24"/>
        </w:rPr>
        <w:t xml:space="preserve"> as the 2</w:t>
      </w:r>
      <w:r w:rsidRPr="009C279B">
        <w:rPr>
          <w:sz w:val="24"/>
          <w:szCs w:val="24"/>
          <w:vertAlign w:val="superscript"/>
        </w:rPr>
        <w:t>nd</w:t>
      </w:r>
      <w:r w:rsidRPr="009C279B">
        <w:rPr>
          <w:sz w:val="24"/>
          <w:szCs w:val="24"/>
        </w:rPr>
        <w:t xml:space="preserve"> Person of the Female Trinity &amp; Daughter of God for Womankind giving birth to the </w:t>
      </w:r>
      <w:r w:rsidRPr="009C279B">
        <w:rPr>
          <w:b/>
          <w:sz w:val="24"/>
          <w:szCs w:val="24"/>
        </w:rPr>
        <w:t>Lord Jesus that comes in the Supreme Spirit</w:t>
      </w:r>
      <w:r w:rsidRPr="009C279B">
        <w:rPr>
          <w:sz w:val="24"/>
          <w:szCs w:val="24"/>
        </w:rPr>
        <w:t xml:space="preserve"> </w:t>
      </w:r>
      <w:r w:rsidRPr="009C279B">
        <w:rPr>
          <w:b/>
          <w:sz w:val="24"/>
          <w:szCs w:val="24"/>
        </w:rPr>
        <w:t>&amp; Supreme Authority of Moses for a 26,000 Year Reign</w:t>
      </w:r>
      <w:r w:rsidRPr="009C279B">
        <w:rPr>
          <w:sz w:val="24"/>
          <w:szCs w:val="24"/>
        </w:rPr>
        <w:t xml:space="preserve"> (Luke 1:51-52; 2:21) in His Own Genealogy (Yatsar meaning “</w:t>
      </w:r>
      <w:r w:rsidRPr="009C279B">
        <w:rPr>
          <w:b/>
          <w:sz w:val="24"/>
          <w:szCs w:val="24"/>
        </w:rPr>
        <w:t>to Form</w:t>
      </w:r>
      <w:r w:rsidRPr="009C279B">
        <w:rPr>
          <w:sz w:val="24"/>
          <w:szCs w:val="24"/>
        </w:rPr>
        <w:t>” in Genesis 2:7-2:21) of Jesus Christ as the 2</w:t>
      </w:r>
      <w:r w:rsidRPr="009C279B">
        <w:rPr>
          <w:sz w:val="24"/>
          <w:szCs w:val="24"/>
          <w:vertAlign w:val="superscript"/>
        </w:rPr>
        <w:t>nd</w:t>
      </w:r>
      <w:r w:rsidRPr="009C279B">
        <w:rPr>
          <w:sz w:val="24"/>
          <w:szCs w:val="24"/>
        </w:rPr>
        <w:t xml:space="preserve"> Person of the Male Trinity &amp; the Son of God for Mankind were raised up to sit on their thrones by </w:t>
      </w:r>
      <w:r w:rsidRPr="009C279B">
        <w:rPr>
          <w:b/>
          <w:sz w:val="24"/>
          <w:szCs w:val="24"/>
        </w:rPr>
        <w:t>the Supreme Spirit &amp; Supreme Authority of</w:t>
      </w:r>
      <w:r w:rsidRPr="009C279B">
        <w:rPr>
          <w:sz w:val="24"/>
          <w:szCs w:val="24"/>
        </w:rPr>
        <w:t xml:space="preserve"> </w:t>
      </w:r>
      <w:r w:rsidRPr="009C279B">
        <w:rPr>
          <w:b/>
          <w:sz w:val="24"/>
          <w:szCs w:val="24"/>
        </w:rPr>
        <w:t>King David</w:t>
      </w:r>
      <w:r w:rsidRPr="009C279B">
        <w:rPr>
          <w:sz w:val="24"/>
          <w:szCs w:val="24"/>
        </w:rPr>
        <w:t xml:space="preserve"> &amp; </w:t>
      </w:r>
      <w:r w:rsidRPr="009C279B">
        <w:rPr>
          <w:b/>
          <w:sz w:val="24"/>
          <w:szCs w:val="24"/>
        </w:rPr>
        <w:t>Queen Bathsheba’s</w:t>
      </w:r>
      <w:r w:rsidRPr="009C279B">
        <w:rPr>
          <w:sz w:val="24"/>
          <w:szCs w:val="24"/>
        </w:rPr>
        <w:t xml:space="preserve"> eternally majestic white skinned colored flesh in Song of Solomon 5:10 &amp; no Man/Woman is worthy to come to the Lord Jesus/Lady Mary unless they are worthy to come to the Father Stephen/Lady Victoria in John 10:18. The </w:t>
      </w:r>
      <w:r w:rsidRPr="009C279B">
        <w:rPr>
          <w:b/>
          <w:sz w:val="24"/>
          <w:szCs w:val="24"/>
        </w:rPr>
        <w:t>Lady Mary</w:t>
      </w:r>
      <w:r w:rsidRPr="009C279B">
        <w:rPr>
          <w:sz w:val="24"/>
          <w:szCs w:val="24"/>
        </w:rPr>
        <w:t xml:space="preserve"> as the Mother of God for the </w:t>
      </w:r>
      <w:r w:rsidRPr="009C279B">
        <w:rPr>
          <w:b/>
          <w:sz w:val="24"/>
          <w:szCs w:val="24"/>
        </w:rPr>
        <w:t>first office</w:t>
      </w:r>
      <w:r w:rsidRPr="009C279B">
        <w:rPr>
          <w:sz w:val="24"/>
          <w:szCs w:val="24"/>
        </w:rPr>
        <w:t xml:space="preserve"> as the Female Law of God for Female Angels, Spirits, Ghosts, Phantoms and Shadows &amp; the </w:t>
      </w:r>
      <w:r w:rsidRPr="009C279B">
        <w:rPr>
          <w:b/>
          <w:sz w:val="24"/>
          <w:szCs w:val="24"/>
        </w:rPr>
        <w:t>second office</w:t>
      </w:r>
      <w:r w:rsidRPr="009C279B">
        <w:rPr>
          <w:sz w:val="24"/>
          <w:szCs w:val="24"/>
        </w:rPr>
        <w:t xml:space="preserve"> for the Girls of God giving birth to the </w:t>
      </w:r>
      <w:r w:rsidRPr="009C279B">
        <w:rPr>
          <w:b/>
          <w:sz w:val="24"/>
          <w:szCs w:val="24"/>
        </w:rPr>
        <w:t>Lord James comes in the Supreme Spirit &amp; Supreme Authority of the Law of Boys for a Trillion Year Reign</w:t>
      </w:r>
      <w:r w:rsidRPr="009C279B">
        <w:rPr>
          <w:sz w:val="24"/>
          <w:szCs w:val="24"/>
        </w:rPr>
        <w:t xml:space="preserve"> (James 2:8-13 &amp; Acts 15:13-29; 21:8-25) in the 2 Genealogy levels (Asah meaning “</w:t>
      </w:r>
      <w:r w:rsidRPr="009C279B">
        <w:rPr>
          <w:b/>
          <w:sz w:val="24"/>
          <w:szCs w:val="24"/>
        </w:rPr>
        <w:t>to Set</w:t>
      </w:r>
      <w:r w:rsidRPr="009C279B">
        <w:rPr>
          <w:sz w:val="24"/>
          <w:szCs w:val="24"/>
        </w:rPr>
        <w:t xml:space="preserve">” in Genesis 1:7-16) above the Genealogy of Jesus Christ for the </w:t>
      </w:r>
      <w:r w:rsidRPr="009C279B">
        <w:rPr>
          <w:b/>
          <w:sz w:val="24"/>
          <w:szCs w:val="24"/>
        </w:rPr>
        <w:t>first office</w:t>
      </w:r>
      <w:r w:rsidRPr="009C279B">
        <w:rPr>
          <w:sz w:val="24"/>
          <w:szCs w:val="24"/>
        </w:rPr>
        <w:t xml:space="preserve"> as the Male Law of God for Male Angels, Spirits, Ghost, Shadows and Phantoms in the 3 Generation levels (Bara meaning “to Create” in Genesis 1:2-6) above the Genealogy of Jesus Christ &amp; in the 1 Generation levels (Nathan meaning “</w:t>
      </w:r>
      <w:r w:rsidRPr="009C279B">
        <w:rPr>
          <w:b/>
          <w:sz w:val="24"/>
          <w:szCs w:val="24"/>
        </w:rPr>
        <w:t>to Make</w:t>
      </w:r>
      <w:r w:rsidRPr="009C279B">
        <w:rPr>
          <w:sz w:val="24"/>
          <w:szCs w:val="24"/>
        </w:rPr>
        <w:t xml:space="preserve">” in Genesis 1:17-2:6) above the Genealogy of Jesus Christ for the </w:t>
      </w:r>
      <w:r w:rsidRPr="009C279B">
        <w:rPr>
          <w:b/>
          <w:sz w:val="24"/>
          <w:szCs w:val="24"/>
        </w:rPr>
        <w:t>second office</w:t>
      </w:r>
      <w:r w:rsidRPr="009C279B">
        <w:rPr>
          <w:sz w:val="24"/>
          <w:szCs w:val="24"/>
        </w:rPr>
        <w:t xml:space="preserve"> for the Boys of God were raised up to sit on their thrones by </w:t>
      </w:r>
      <w:r w:rsidRPr="009C279B">
        <w:rPr>
          <w:b/>
          <w:sz w:val="24"/>
          <w:szCs w:val="24"/>
        </w:rPr>
        <w:t>the Supreme Spirit &amp; Supreme Authority of</w:t>
      </w:r>
      <w:r w:rsidRPr="009C279B">
        <w:rPr>
          <w:sz w:val="24"/>
          <w:szCs w:val="24"/>
        </w:rPr>
        <w:t xml:space="preserve"> </w:t>
      </w:r>
      <w:r w:rsidRPr="009C279B">
        <w:rPr>
          <w:b/>
          <w:sz w:val="24"/>
          <w:szCs w:val="24"/>
        </w:rPr>
        <w:t>King Rehoboam</w:t>
      </w:r>
      <w:r w:rsidRPr="009C279B">
        <w:rPr>
          <w:sz w:val="24"/>
          <w:szCs w:val="24"/>
        </w:rPr>
        <w:t xml:space="preserve"> &amp; </w:t>
      </w:r>
      <w:r w:rsidRPr="009C279B">
        <w:rPr>
          <w:b/>
          <w:sz w:val="24"/>
          <w:szCs w:val="24"/>
        </w:rPr>
        <w:t>His Wife’s</w:t>
      </w:r>
      <w:r w:rsidRPr="009C279B">
        <w:rPr>
          <w:sz w:val="24"/>
          <w:szCs w:val="24"/>
        </w:rPr>
        <w:t xml:space="preserve"> eternally majestic white skinned colored flesh in Song of Solomon 5:10 &amp; no Laws (Angels, Spirits, Ghosts, Shadows &amp; Phantoms) &amp; Boys is worthy to come to the Lord James/Lady Mary unless they are worthy to come to the Father Stephen/Mother Victoria in John 10:18.  The </w:t>
      </w:r>
      <w:r w:rsidRPr="009C279B">
        <w:rPr>
          <w:b/>
          <w:sz w:val="24"/>
          <w:szCs w:val="24"/>
        </w:rPr>
        <w:t>Lady Barbara (derived from Bara in Genesis 1:1)</w:t>
      </w:r>
      <w:r w:rsidRPr="009C279B">
        <w:rPr>
          <w:sz w:val="24"/>
          <w:szCs w:val="24"/>
        </w:rPr>
        <w:t xml:space="preserve"> as the 1</w:t>
      </w:r>
      <w:r w:rsidRPr="009C279B">
        <w:rPr>
          <w:sz w:val="24"/>
          <w:szCs w:val="24"/>
          <w:vertAlign w:val="superscript"/>
        </w:rPr>
        <w:t>st</w:t>
      </w:r>
      <w:r w:rsidRPr="009C279B">
        <w:rPr>
          <w:sz w:val="24"/>
          <w:szCs w:val="24"/>
        </w:rPr>
        <w:t xml:space="preserve"> Person of the Female Trinity the Mother of God for the Ladies giving birth to the </w:t>
      </w:r>
      <w:r w:rsidRPr="009C279B">
        <w:rPr>
          <w:b/>
          <w:sz w:val="24"/>
          <w:szCs w:val="24"/>
        </w:rPr>
        <w:t>Lord Stephen</w:t>
      </w:r>
      <w:r w:rsidRPr="009C279B">
        <w:rPr>
          <w:sz w:val="24"/>
          <w:szCs w:val="24"/>
        </w:rPr>
        <w:t xml:space="preserve"> </w:t>
      </w:r>
      <w:r w:rsidRPr="009C279B">
        <w:rPr>
          <w:b/>
          <w:sz w:val="24"/>
          <w:szCs w:val="24"/>
        </w:rPr>
        <w:t>comes in the Supreme Spirit &amp; Supreme Authority of Enoch for a Multi-Trillion Year Reign</w:t>
      </w:r>
      <w:r w:rsidRPr="009C279B">
        <w:rPr>
          <w:sz w:val="24"/>
          <w:szCs w:val="24"/>
        </w:rPr>
        <w:t xml:space="preserve"> (Genesis 5:24 &amp; Jude 14-15) in the 4 Generation levels (Bara meaning “</w:t>
      </w:r>
      <w:r w:rsidRPr="009C279B">
        <w:rPr>
          <w:b/>
          <w:sz w:val="24"/>
          <w:szCs w:val="24"/>
        </w:rPr>
        <w:t>to Create</w:t>
      </w:r>
      <w:r w:rsidRPr="009C279B">
        <w:rPr>
          <w:sz w:val="24"/>
          <w:szCs w:val="24"/>
        </w:rPr>
        <w:t>” in Genesis 1:1) above the Genealogy of Jesus Christ as the 1</w:t>
      </w:r>
      <w:r w:rsidRPr="009C279B">
        <w:rPr>
          <w:sz w:val="24"/>
          <w:szCs w:val="24"/>
          <w:vertAlign w:val="superscript"/>
        </w:rPr>
        <w:t>st</w:t>
      </w:r>
      <w:r w:rsidRPr="009C279B">
        <w:rPr>
          <w:sz w:val="24"/>
          <w:szCs w:val="24"/>
        </w:rPr>
        <w:t xml:space="preserve"> Person of the Male Trinity &amp; the Father called the Spirit of God were raise up to sit on their thrones by </w:t>
      </w:r>
      <w:r w:rsidRPr="009C279B">
        <w:rPr>
          <w:b/>
          <w:sz w:val="24"/>
          <w:szCs w:val="24"/>
        </w:rPr>
        <w:t>the Supreme Spirit &amp; Supreme Authority of</w:t>
      </w:r>
      <w:r w:rsidRPr="009C279B">
        <w:rPr>
          <w:sz w:val="24"/>
          <w:szCs w:val="24"/>
        </w:rPr>
        <w:t xml:space="preserve"> </w:t>
      </w:r>
      <w:r w:rsidRPr="009C279B">
        <w:rPr>
          <w:b/>
          <w:sz w:val="24"/>
          <w:szCs w:val="24"/>
        </w:rPr>
        <w:t>King Solomon</w:t>
      </w:r>
      <w:r w:rsidRPr="009C279B">
        <w:rPr>
          <w:sz w:val="24"/>
          <w:szCs w:val="24"/>
        </w:rPr>
        <w:t xml:space="preserve"> &amp; </w:t>
      </w:r>
      <w:r w:rsidRPr="009C279B">
        <w:rPr>
          <w:b/>
          <w:sz w:val="24"/>
          <w:szCs w:val="24"/>
        </w:rPr>
        <w:t xml:space="preserve">the Queen of Sheba’s (one of His local wives maybe called Salome the female sense of the name Solomon) </w:t>
      </w:r>
      <w:r w:rsidRPr="009C279B">
        <w:rPr>
          <w:sz w:val="24"/>
          <w:szCs w:val="24"/>
        </w:rPr>
        <w:t>eternally majestic white skinned colored flesh in Song of Solomon 5:10) &amp; no Lord/Lady can come to the Lord Stephen/Lady Barbara unless they are worthy to come to the Lord Yah/Lady Victoria by His own command in 1</w:t>
      </w:r>
      <w:r w:rsidRPr="009C279B">
        <w:rPr>
          <w:sz w:val="24"/>
          <w:szCs w:val="24"/>
          <w:vertAlign w:val="superscript"/>
        </w:rPr>
        <w:t>st</w:t>
      </w:r>
      <w:r w:rsidRPr="009C279B">
        <w:rPr>
          <w:sz w:val="24"/>
          <w:szCs w:val="24"/>
        </w:rPr>
        <w:t xml:space="preserve"> Peter 1:17 (The Lord Yah’s Call), Romans 5:2 (The Father Stephen’s access to the Lord John), Ephesians 2:18 (The Lord Yah’s access to the Father Stephen), Ephesians 3:12 (The Father Stephen’s access to the Lord Jesus), 2</w:t>
      </w:r>
      <w:r w:rsidRPr="009C279B">
        <w:rPr>
          <w:sz w:val="24"/>
          <w:szCs w:val="24"/>
          <w:vertAlign w:val="superscript"/>
        </w:rPr>
        <w:t>nd</w:t>
      </w:r>
      <w:r w:rsidRPr="009C279B">
        <w:rPr>
          <w:sz w:val="24"/>
          <w:szCs w:val="24"/>
        </w:rPr>
        <w:t xml:space="preserve"> Maccabees 14:3 &amp; Esther 1:14 (The Father Stephen’s access to the Lord Peter &amp; Lord James), Psalms 83:18 (The Lordship on Earth), Isaiah 38:11 (The Lordship in Heaven/Hell) &amp; Genesis 1:1 (The Beginning of Lordship, Matthew 25:1-13 (The Whole Access of the Kingdom of God to the 5 Wise Ladies with the 5 Wise Lords are the Lady Victoria with the Lord Peter, Lady Elizabeth with the Lord John, Lady Mary with the Lord Jesus, Lady Mary with the Lord James &amp; Lady Barbara with the Lord Stephen &amp; the Access Denied concerns the World’s 5 Foolish Ladies with the 5 Foolish Lords), </w:t>
      </w:r>
      <w:r w:rsidRPr="009C279B">
        <w:rPr>
          <w:b/>
          <w:sz w:val="24"/>
          <w:szCs w:val="24"/>
        </w:rPr>
        <w:t>He foreseeing this, spoke concerning the Resurrection of (Jesus) Christ, that His soul was not left in Hades (Hell), nor did His flesh see corruption. This Jesus God (Father Stephen) has raised up, of which We are all Witnesses</w:t>
      </w:r>
      <w:r w:rsidRPr="009C279B">
        <w:rPr>
          <w:sz w:val="24"/>
          <w:szCs w:val="24"/>
        </w:rPr>
        <w:t>. Therefore being exalted to the right hand of God, and having received from the Father (Stephen) the Promise of the Holy Ghost, He poured out this which You now see and hear. For David did not ascend into the Heavens, but He says Himself:  ‘The LORD said to My Lord, sit at My right hand, till I make Your enemies Your footstool.’ Therefore let the house of Israel know assuredly that God (Father Stephen) has made this Jesus, whom You crucified, both Lord and Christ.” This means there are at least 60 Lord’s &amp; not just the dogmatic view of Jesus or the Trinity alone in the Holy Scriptures.  If you have any questions on the 60 Lords, You must get My book called “</w:t>
      </w:r>
      <w:r w:rsidRPr="009C279B">
        <w:rPr>
          <w:b/>
          <w:sz w:val="24"/>
          <w:szCs w:val="24"/>
        </w:rPr>
        <w:t>The Lord Yahweh and the 360 other Lords that He created</w:t>
      </w:r>
      <w:r w:rsidRPr="009C279B">
        <w:rPr>
          <w:sz w:val="24"/>
          <w:szCs w:val="24"/>
        </w:rPr>
        <w:t>.” In John 6:41-59 declares “The Jews then complained about Him, because He said, ‘</w:t>
      </w:r>
      <w:r w:rsidRPr="009C279B">
        <w:rPr>
          <w:color w:val="FF0000"/>
          <w:sz w:val="24"/>
          <w:szCs w:val="24"/>
        </w:rPr>
        <w:t>I am the bread which came down from Heaven</w:t>
      </w:r>
      <w:r w:rsidRPr="009C279B">
        <w:rPr>
          <w:sz w:val="24"/>
          <w:szCs w:val="24"/>
        </w:rPr>
        <w:t>.’ And they said, ‘Is not this Jesus, the Son of Joseph, whose Father and Mother We know? How is it then, He says, ‘</w:t>
      </w:r>
      <w:r w:rsidRPr="009C279B">
        <w:rPr>
          <w:color w:val="FF0000"/>
          <w:sz w:val="24"/>
          <w:szCs w:val="24"/>
        </w:rPr>
        <w:t>I have come down from Heaven</w:t>
      </w:r>
      <w:r w:rsidRPr="009C279B">
        <w:rPr>
          <w:sz w:val="24"/>
          <w:szCs w:val="24"/>
        </w:rPr>
        <w:t>?’ Jesus therefore answered and said to them, ‘</w:t>
      </w:r>
      <w:r w:rsidRPr="009C279B">
        <w:rPr>
          <w:color w:val="FF0000"/>
          <w:sz w:val="24"/>
          <w:szCs w:val="24"/>
        </w:rPr>
        <w:t>Do not murmur among Yourselves. No One can come to Me (Jesus) unless the Father (Stephen) who sent Me draws Him, and I will raise Him up at the last day.</w:t>
      </w:r>
      <w:r w:rsidRPr="009C279B">
        <w:rPr>
          <w:sz w:val="24"/>
          <w:szCs w:val="24"/>
        </w:rPr>
        <w:t xml:space="preserve"> </w:t>
      </w:r>
      <w:r w:rsidRPr="009C279B">
        <w:rPr>
          <w:color w:val="FF0000"/>
          <w:sz w:val="24"/>
          <w:szCs w:val="24"/>
        </w:rPr>
        <w:t>It is written in the Prophets, ‘and they shall be taught by God.’ Therefore Everyone who has heard and learned from the Father (Stephen) comes to Me. Not that Anyone has seen the Father (Stephen), except He who is from God (Father Stephen), He has seen the Father (Stephen). Most assuredly, I say to You, He who believes in Me has Everlasting Life. I am the bread of life. Your Fathers ate manna in the wilderness, and are dead.</w:t>
      </w:r>
      <w:r w:rsidRPr="009C279B">
        <w:rPr>
          <w:sz w:val="24"/>
          <w:szCs w:val="24"/>
        </w:rPr>
        <w:t xml:space="preserve"> </w:t>
      </w:r>
      <w:r w:rsidRPr="009C279B">
        <w:rPr>
          <w:color w:val="FF0000"/>
          <w:sz w:val="24"/>
          <w:szCs w:val="24"/>
        </w:rPr>
        <w:t xml:space="preserve">This is the bread which comes down from Heaven that One may eat of it and not die. I am the living bread which came down from Heaven. If Anyone eats of this bread, He will live forever, and the bread that I shall give is My flesh, which I shall give for the life of the World.’  </w:t>
      </w:r>
      <w:r w:rsidRPr="009C279B">
        <w:rPr>
          <w:sz w:val="24"/>
          <w:szCs w:val="24"/>
        </w:rPr>
        <w:t>The Jews therefore quarreled among themselves, saying, ‘How can this Man give Us His flesh to eat?’</w:t>
      </w:r>
      <w:r w:rsidRPr="009C279B">
        <w:rPr>
          <w:color w:val="FF0000"/>
          <w:sz w:val="24"/>
          <w:szCs w:val="24"/>
        </w:rPr>
        <w:t xml:space="preserve"> Then Jesus said to them, ‘Most assuredly, I say to You, unless You eat the flesh of the Son of Man, and drink His blood, You have no life in You. Whoever eats My flesh and drinks My blood has Eternal Life (This means black should come from black &amp; white from white), and I will raise Him up at the last day. For My flesh is (true) food indeed, and My blood (strongest wine) is (true) drink indeed. He who eats My flesh and drinks My blood abides in Me, and I in Him. As the living Father (Stephen) sent Me, and I live because of the Father (Stephen), so He who feeds on Me will live because of Me. This is the bread which came down from heaven—not as Your Fathers ate the Manna (from the Tree of the Knowledge of Good and Evil), and are dead. He who eats this bread (Father Stephen’s Manna from the Tree of Life) will live forever.’” </w:t>
      </w:r>
      <w:r w:rsidRPr="009C279B">
        <w:rPr>
          <w:sz w:val="24"/>
          <w:szCs w:val="24"/>
        </w:rPr>
        <w:t>This proves a White Skin Colored Jesus in the Holy Scriptures. If You have any questions on the Trinity (Three Persons of the Father Stephen Our Lord, Son Jesus Our Lord and Brother John Our Lord) in One God—Lord Yah), You must get My book called “</w:t>
      </w:r>
      <w:r w:rsidRPr="009C279B">
        <w:rPr>
          <w:b/>
          <w:sz w:val="24"/>
          <w:szCs w:val="24"/>
        </w:rPr>
        <w:t>The Lord Jehovah the Physical Trinity and the Church of God</w:t>
      </w:r>
      <w:r w:rsidRPr="009C279B">
        <w:rPr>
          <w:sz w:val="24"/>
          <w:szCs w:val="24"/>
        </w:rPr>
        <w:t>.” This book tells a lot about how the Physical Trinity came into being.</w:t>
      </w:r>
    </w:p>
    <w:p w:rsidR="00691D4D" w:rsidRPr="009C279B" w:rsidRDefault="00691D4D" w:rsidP="00691D4D">
      <w:pPr>
        <w:spacing w:line="480" w:lineRule="auto"/>
        <w:jc w:val="both"/>
        <w:rPr>
          <w:sz w:val="24"/>
          <w:szCs w:val="24"/>
        </w:rPr>
      </w:pPr>
      <w:r w:rsidRPr="009C279B">
        <w:rPr>
          <w:sz w:val="24"/>
          <w:szCs w:val="24"/>
        </w:rPr>
        <w:t>How did the Lord create the Race of Black Men?  In Numbers 11:7 declares “Now the Manna (from Heaven) was like coriander seed, and its color like the color of Bdellium (Black).” This proves the there is a black skin colored race because the “</w:t>
      </w:r>
      <w:r w:rsidRPr="009C279B">
        <w:rPr>
          <w:b/>
          <w:sz w:val="24"/>
          <w:szCs w:val="24"/>
        </w:rPr>
        <w:t>Holy Black Seed</w:t>
      </w:r>
      <w:r w:rsidRPr="009C279B">
        <w:rPr>
          <w:sz w:val="24"/>
          <w:szCs w:val="24"/>
        </w:rPr>
        <w:t>” represents the Whole Black Race linked to Africa, which may be Ethiopia as the Black Garden of Eden in Genesis 2:12; Job 30:30; Song of Solomon 1:5-6 &amp; Lamentation 5:10. The Holy Black Seed is the Word of God in Luke 8:11. In Song of Solomon 1:5-6 declares “I (the Queen of Sheba) am dark (black), but lovely, O Daughters of Jerusalem, like the tents of Kedar, like the curtains of Solomon. Do not look upon Me, because I am dark (black), because the sun has tanned Me. This may prove the Queen of Sheba was black skin colored. Also in the 4 Synoptic Gospels teaches that there was a certain Black Man, Simon a Cyrenian coming from His country and on Him (Black Jesus as Savoir) laid the responsibility of the cross to bear it after Jesus (White Jesus as Savoir) in Luke 9:23. This proves a Black Skin Colored Jesus bearing the Cross to run to Cavalry after the White Skin Colored Jesus Christ dies on the Cross. The color Black represents mourning, the end, impending judgment, dishonest, secrets, unrighteousness, injustice, black magic, power &amp; authority, ungodliness, the evil, unclean, defilement, blemished, spotted, nastiness, guilty, darkness, defeated, the old, disloyal &amp; elegance. Black skin color is the DNA---666 number of a False Man---the Antichrist in Revelation 13:18. The color Brown represents plainness, humility, rustic (roughness) &amp; poverty, but thou are rich.</w:t>
      </w:r>
    </w:p>
    <w:p w:rsidR="00691D4D" w:rsidRPr="009C279B" w:rsidRDefault="00691D4D" w:rsidP="00691D4D">
      <w:pPr>
        <w:spacing w:line="480" w:lineRule="auto"/>
        <w:jc w:val="center"/>
        <w:rPr>
          <w:b/>
          <w:sz w:val="24"/>
          <w:szCs w:val="24"/>
        </w:rPr>
      </w:pPr>
      <w:r w:rsidRPr="009C279B">
        <w:rPr>
          <w:b/>
          <w:sz w:val="24"/>
          <w:szCs w:val="24"/>
        </w:rPr>
        <w:t>THE 2 BLACK CHRISTIAN NATIONS ENTERS THE KINGDOM OF LORDSHIP</w:t>
      </w:r>
    </w:p>
    <w:p w:rsidR="00691D4D" w:rsidRPr="009C279B" w:rsidRDefault="00691D4D" w:rsidP="00691D4D">
      <w:pPr>
        <w:spacing w:line="480" w:lineRule="auto"/>
        <w:jc w:val="center"/>
        <w:rPr>
          <w:b/>
          <w:sz w:val="24"/>
          <w:szCs w:val="24"/>
        </w:rPr>
      </w:pPr>
      <w:r w:rsidRPr="009C279B">
        <w:rPr>
          <w:b/>
          <w:sz w:val="24"/>
          <w:szCs w:val="24"/>
        </w:rPr>
        <w:t>Ethiopia Nation (Predominate Black Nation)</w:t>
      </w:r>
    </w:p>
    <w:p w:rsidR="00691D4D" w:rsidRPr="009C279B" w:rsidRDefault="00691D4D" w:rsidP="00691D4D">
      <w:pPr>
        <w:spacing w:line="480" w:lineRule="auto"/>
        <w:jc w:val="both"/>
        <w:rPr>
          <w:sz w:val="24"/>
          <w:szCs w:val="24"/>
        </w:rPr>
      </w:pPr>
      <w:r w:rsidRPr="009C279B">
        <w:rPr>
          <w:sz w:val="24"/>
          <w:szCs w:val="24"/>
        </w:rPr>
        <w:t>The Black Jewish Nation of Ethiopia is in Genesis 2:13; Numbers 12:1; 2</w:t>
      </w:r>
      <w:r w:rsidRPr="009C279B">
        <w:rPr>
          <w:sz w:val="24"/>
          <w:szCs w:val="24"/>
          <w:vertAlign w:val="superscript"/>
        </w:rPr>
        <w:t>nd</w:t>
      </w:r>
      <w:r w:rsidRPr="009C279B">
        <w:rPr>
          <w:sz w:val="24"/>
          <w:szCs w:val="24"/>
        </w:rPr>
        <w:t xml:space="preserve"> Kings 19:9; 2</w:t>
      </w:r>
      <w:r w:rsidRPr="009C279B">
        <w:rPr>
          <w:sz w:val="24"/>
          <w:szCs w:val="24"/>
          <w:vertAlign w:val="superscript"/>
        </w:rPr>
        <w:t>nd</w:t>
      </w:r>
      <w:r w:rsidRPr="009C279B">
        <w:rPr>
          <w:sz w:val="24"/>
          <w:szCs w:val="24"/>
        </w:rPr>
        <w:t xml:space="preserve"> Chronicles 12:3; 14:9, 12-13; 16:8; 21:16; Esther 1:1; 8:9; Job 28:19; Psalms 68:31; 87:4; Isaiah 18:1; 20:3, 4, 5; 37:9; 43:3; 45:14; Jeremiah 13:23; 38:7, 10, 12; 39:16; 46:9; Ezekiel 29:10; 30:4-5, 9; 38:5; Daniel 11:43; Amos 8:7 (NKJV); 9:7; Nahum 3:9; Zephaniah 2:12; 3:10; 1</w:t>
      </w:r>
      <w:r w:rsidRPr="009C279B">
        <w:rPr>
          <w:sz w:val="24"/>
          <w:szCs w:val="24"/>
          <w:vertAlign w:val="superscript"/>
        </w:rPr>
        <w:t>st</w:t>
      </w:r>
      <w:r w:rsidRPr="009C279B">
        <w:rPr>
          <w:sz w:val="24"/>
          <w:szCs w:val="24"/>
        </w:rPr>
        <w:t xml:space="preserve"> Esdras 3:2; Judith 1:10; Esther 13:1; 16:1 [Apocrypha]. The Black Gentile Nation has no Occurrences in Luke. The Black Christian Nation is in Acts 8:26-40. </w:t>
      </w:r>
    </w:p>
    <w:p w:rsidR="00691D4D" w:rsidRPr="009C279B" w:rsidRDefault="00691D4D" w:rsidP="00691D4D">
      <w:pPr>
        <w:spacing w:line="480" w:lineRule="auto"/>
        <w:jc w:val="center"/>
        <w:rPr>
          <w:b/>
          <w:sz w:val="24"/>
          <w:szCs w:val="24"/>
        </w:rPr>
      </w:pPr>
      <w:r w:rsidRPr="009C279B">
        <w:rPr>
          <w:b/>
          <w:sz w:val="24"/>
          <w:szCs w:val="24"/>
        </w:rPr>
        <w:t>Samarian Nation (Predominate Black Nation)</w:t>
      </w:r>
    </w:p>
    <w:p w:rsidR="00691D4D" w:rsidRPr="009C279B" w:rsidRDefault="00691D4D" w:rsidP="00691D4D">
      <w:pPr>
        <w:spacing w:line="480" w:lineRule="auto"/>
        <w:jc w:val="both"/>
        <w:rPr>
          <w:sz w:val="24"/>
          <w:szCs w:val="24"/>
        </w:rPr>
      </w:pPr>
      <w:r w:rsidRPr="009C279B">
        <w:rPr>
          <w:sz w:val="24"/>
          <w:szCs w:val="24"/>
        </w:rPr>
        <w:t>The Black Jewish Nation of Samaria concerns all the Holy Scriptures from Book of 1</w:t>
      </w:r>
      <w:r w:rsidRPr="009C279B">
        <w:rPr>
          <w:sz w:val="24"/>
          <w:szCs w:val="24"/>
          <w:vertAlign w:val="superscript"/>
        </w:rPr>
        <w:t>st</w:t>
      </w:r>
      <w:r w:rsidRPr="009C279B">
        <w:rPr>
          <w:sz w:val="24"/>
          <w:szCs w:val="24"/>
        </w:rPr>
        <w:t xml:space="preserve"> Kings to the Book of John. The Black Gentile Nation is in Luke 9:52; 10:33; 17:16; 17:11.The Black Christian Nation is in Acts 8:4-25; 15:3. </w:t>
      </w:r>
    </w:p>
    <w:p w:rsidR="00691D4D" w:rsidRPr="009C279B" w:rsidRDefault="00691D4D" w:rsidP="00691D4D">
      <w:pPr>
        <w:spacing w:line="480" w:lineRule="auto"/>
        <w:jc w:val="center"/>
        <w:rPr>
          <w:b/>
          <w:sz w:val="24"/>
          <w:szCs w:val="24"/>
        </w:rPr>
      </w:pPr>
      <w:r w:rsidRPr="009C279B">
        <w:rPr>
          <w:b/>
          <w:sz w:val="24"/>
          <w:szCs w:val="24"/>
        </w:rPr>
        <w:t>THE 2 MIXED CHRISTIAN NATIONS [KEEP COMPANY &amp; GOOD COMMUNICATION BUT NOT TO MIXED SEED TOGETHER] ENTERS THE KINGDOM OF LORDSHIP</w:t>
      </w:r>
    </w:p>
    <w:p w:rsidR="00691D4D" w:rsidRPr="009C279B" w:rsidRDefault="00691D4D" w:rsidP="00691D4D">
      <w:pPr>
        <w:spacing w:line="480" w:lineRule="auto"/>
        <w:jc w:val="center"/>
        <w:rPr>
          <w:b/>
          <w:sz w:val="24"/>
          <w:szCs w:val="24"/>
        </w:rPr>
      </w:pPr>
      <w:r w:rsidRPr="009C279B">
        <w:rPr>
          <w:b/>
          <w:sz w:val="24"/>
          <w:szCs w:val="24"/>
        </w:rPr>
        <w:t>Antioch Nation (Mixed---Black Nation &amp; White Nation)</w:t>
      </w:r>
    </w:p>
    <w:p w:rsidR="00691D4D" w:rsidRPr="009C279B" w:rsidRDefault="00691D4D" w:rsidP="00691D4D">
      <w:pPr>
        <w:spacing w:line="480" w:lineRule="auto"/>
        <w:jc w:val="both"/>
        <w:rPr>
          <w:sz w:val="24"/>
          <w:szCs w:val="24"/>
        </w:rPr>
      </w:pPr>
      <w:r w:rsidRPr="009C279B">
        <w:rPr>
          <w:sz w:val="24"/>
          <w:szCs w:val="24"/>
        </w:rPr>
        <w:t>The Mixed Jewish Nation is in 1</w:t>
      </w:r>
      <w:r w:rsidRPr="009C279B">
        <w:rPr>
          <w:sz w:val="24"/>
          <w:szCs w:val="24"/>
          <w:vertAlign w:val="superscript"/>
        </w:rPr>
        <w:t>st</w:t>
      </w:r>
      <w:r w:rsidRPr="009C279B">
        <w:rPr>
          <w:sz w:val="24"/>
          <w:szCs w:val="24"/>
        </w:rPr>
        <w:t xml:space="preserve"> Maccabees 3:37; 10:68; 11:13, 44, 56; 2</w:t>
      </w:r>
      <w:r w:rsidRPr="009C279B">
        <w:rPr>
          <w:sz w:val="24"/>
          <w:szCs w:val="24"/>
          <w:vertAlign w:val="superscript"/>
        </w:rPr>
        <w:t>nd</w:t>
      </w:r>
      <w:r w:rsidRPr="009C279B">
        <w:rPr>
          <w:sz w:val="24"/>
          <w:szCs w:val="24"/>
        </w:rPr>
        <w:t xml:space="preserve"> Maccabees 8:35; 11:36; 13:23, 26; 14:27; Galatians 2:11 &amp; 2</w:t>
      </w:r>
      <w:r w:rsidRPr="009C279B">
        <w:rPr>
          <w:sz w:val="24"/>
          <w:szCs w:val="24"/>
          <w:vertAlign w:val="superscript"/>
        </w:rPr>
        <w:t>nd</w:t>
      </w:r>
      <w:r w:rsidRPr="009C279B">
        <w:rPr>
          <w:sz w:val="24"/>
          <w:szCs w:val="24"/>
        </w:rPr>
        <w:t xml:space="preserve"> Timothy 3:11. The Mixed Gentile Nation has no Occurrences. The Mixed Christian Nation is in Acts 6:5; 11:19, 20; 22, 26-27; 13:1, 14; 14:19, 21, 26; 15:22, 23, 30, 35; 18:22.  </w:t>
      </w:r>
    </w:p>
    <w:p w:rsidR="00691D4D" w:rsidRPr="009C279B" w:rsidRDefault="00691D4D" w:rsidP="00691D4D">
      <w:pPr>
        <w:spacing w:line="480" w:lineRule="auto"/>
        <w:jc w:val="center"/>
        <w:rPr>
          <w:b/>
          <w:sz w:val="24"/>
          <w:szCs w:val="24"/>
        </w:rPr>
      </w:pPr>
      <w:r w:rsidRPr="009C279B">
        <w:rPr>
          <w:b/>
          <w:sz w:val="24"/>
          <w:szCs w:val="24"/>
        </w:rPr>
        <w:t>Cyrene Nation (Mixed---Black Nation &amp; White Nation)</w:t>
      </w:r>
    </w:p>
    <w:p w:rsidR="00691D4D" w:rsidRPr="009C279B" w:rsidRDefault="00691D4D" w:rsidP="00691D4D">
      <w:pPr>
        <w:spacing w:line="480" w:lineRule="auto"/>
        <w:jc w:val="both"/>
        <w:rPr>
          <w:sz w:val="24"/>
          <w:szCs w:val="24"/>
        </w:rPr>
      </w:pPr>
      <w:r w:rsidRPr="009C279B">
        <w:rPr>
          <w:sz w:val="24"/>
          <w:szCs w:val="24"/>
        </w:rPr>
        <w:t>The Mixed Jewish Nation is in 1</w:t>
      </w:r>
      <w:r w:rsidRPr="009C279B">
        <w:rPr>
          <w:sz w:val="24"/>
          <w:szCs w:val="24"/>
          <w:vertAlign w:val="superscript"/>
        </w:rPr>
        <w:t>st</w:t>
      </w:r>
      <w:r w:rsidRPr="009C279B">
        <w:rPr>
          <w:sz w:val="24"/>
          <w:szCs w:val="24"/>
        </w:rPr>
        <w:t xml:space="preserve"> Maccabees 15:23; 2</w:t>
      </w:r>
      <w:r w:rsidRPr="009C279B">
        <w:rPr>
          <w:sz w:val="24"/>
          <w:szCs w:val="24"/>
          <w:vertAlign w:val="superscript"/>
        </w:rPr>
        <w:t>nd</w:t>
      </w:r>
      <w:r w:rsidRPr="009C279B">
        <w:rPr>
          <w:sz w:val="24"/>
          <w:szCs w:val="24"/>
        </w:rPr>
        <w:t xml:space="preserve"> Maccabees 2:23’ Mark 15:21 &amp; Matthew 27:32. The Mixed Gentile Nation is in Luke 23:26. The Mixed Christian Nation is in Acts 2:10; 6:9; 11:20; 13:1.  </w:t>
      </w:r>
    </w:p>
    <w:p w:rsidR="00691D4D" w:rsidRPr="009C279B" w:rsidRDefault="00691D4D" w:rsidP="00691D4D">
      <w:pPr>
        <w:spacing w:line="480" w:lineRule="auto"/>
        <w:jc w:val="both"/>
        <w:rPr>
          <w:sz w:val="24"/>
          <w:szCs w:val="24"/>
        </w:rPr>
      </w:pPr>
      <w:r w:rsidRPr="009C279B">
        <w:rPr>
          <w:sz w:val="24"/>
          <w:szCs w:val="24"/>
        </w:rPr>
        <w:t>The scripturally based “</w:t>
      </w:r>
      <w:r w:rsidRPr="009C279B">
        <w:rPr>
          <w:b/>
          <w:sz w:val="24"/>
          <w:szCs w:val="24"/>
        </w:rPr>
        <w:t>True Holy Division</w:t>
      </w:r>
      <w:r w:rsidRPr="009C279B">
        <w:rPr>
          <w:sz w:val="24"/>
          <w:szCs w:val="24"/>
        </w:rPr>
        <w:t>” of the Black Races separate from the White Races is proven in scripture. The Lordship of the Law of Division takes down any Kingdom at any level if it does not belong &amp; obey the LORD in Matthew 12:25-32; Mark 3:20-30 &amp; Luke 11:14-26; 12:49-53. In 2</w:t>
      </w:r>
      <w:r w:rsidRPr="009C279B">
        <w:rPr>
          <w:sz w:val="24"/>
          <w:szCs w:val="24"/>
          <w:vertAlign w:val="superscript"/>
        </w:rPr>
        <w:t>nd</w:t>
      </w:r>
      <w:r w:rsidRPr="009C279B">
        <w:rPr>
          <w:sz w:val="24"/>
          <w:szCs w:val="24"/>
        </w:rPr>
        <w:t xml:space="preserve"> Corinthians 6:11-18 talks about God instructing them to be holy. It declares “O Corinthians! We have spoken openly to You, Our heart is wide open. You are not restricted by Us, but You are restricted by Your own affections (to keep the seed holy and not to mix/mingle seed with different colored races but to choose a Virgin from Your own people, tribe &amp; own family line) in every respect in Leviticus 21:14 &amp; Ezekiel 44:22. Now in return for the same (I speak as to Children), You also be open. Do not be unequally yoked together (this unequally yoked nature is always evil &amp; unnatural sex in nature and is an abomination with homosexuals---female catamites, male sodomites or simply between two different races of blacks and whites based on different creation incompatibilities, such as fleshly bodily makeups or hermaphrodites with both sex glands, family principles, religion backgrounds, different beliefs or different cultures, illegal marriages, unauthorized relationships, unlawful ties, etc. which is an evil high esteem among Men which is an abomination in the Father Stephen’s sight, born of unnatural sexual immorality by saying You know His Son Jesus Christ Our Lord but refuse, reject, resist to know the absolute truth about His Father Stephen but do not hold Him as the Father but Man by which they are considered bastards &amp; Man can never fully obey the Father Stephen’s command by a disobedient error on purpose like Adam or simply in ignorance like Job by not ascertaining the whole truth, by knowing to only do such things as keeping company &amp; good communication among different races, but not to mix/mingle seed with One Another but to keep the Seed holy is in John 8:42-47; Acts chapters 2, 10, 11; 1</w:t>
      </w:r>
      <w:r w:rsidRPr="009C279B">
        <w:rPr>
          <w:sz w:val="24"/>
          <w:szCs w:val="24"/>
          <w:vertAlign w:val="superscript"/>
        </w:rPr>
        <w:t>st</w:t>
      </w:r>
      <w:r w:rsidRPr="009C279B">
        <w:rPr>
          <w:sz w:val="24"/>
          <w:szCs w:val="24"/>
        </w:rPr>
        <w:t xml:space="preserve"> Corinthians 2:6-16; Romans 3:3-23; 1</w:t>
      </w:r>
      <w:r w:rsidRPr="009C279B">
        <w:rPr>
          <w:sz w:val="24"/>
          <w:szCs w:val="24"/>
          <w:vertAlign w:val="superscript"/>
        </w:rPr>
        <w:t>st</w:t>
      </w:r>
      <w:r w:rsidRPr="009C279B">
        <w:rPr>
          <w:sz w:val="24"/>
          <w:szCs w:val="24"/>
        </w:rPr>
        <w:t xml:space="preserve"> John 1:8-10  &amp; Luke 16:15) with unbelievers (with believers in God). For what fellowship (in common) has Righteousness (Saintly &amp; Christian of a True Biblical Infallible Law is in Romans 13:1, 3-10) with Lawlessness (Violence, Wicked &amp; Iniquity of an Organized Mafia that hides behind a shield of a so called Truth into a Lie by strong delusion Unbiblical Secular Law is in Romans 13:2)? And what communion (fellowship or sharing) has light with darkness? And what accord has Christ with Belial (Satan)? Or what part has a believer with an unbeliever? And what agreement (serious irreconcilable differences if it is between good &amp; evil, life &amp; death, blessing or cursing, etc. that affect Your personal relationship with the Father Stephen, such as Job’s Wife telling Job to curse God &amp; die or Adam hearkening to Eve His Wife to eat the forbidden fruit) has the temple of God with idols” For you are the temple of the living God. As God has said: ‘I will dwell in them and walk among them, I will be their God, and they shall be My people.’ Therefore ‘Come out from among them and be separate,’ says the LORD. Do not touch what is unclean (different race creation compatibility issue with skin color), and I will receive You. I will be a Father (Stephen) to You, and You shall be My Sons and Daughters,’ says the LORD Almighty.” In Leviticus 21:14 tells us about who You should not marry by the command of God. It declares “A Widow or a Divorced Woman or a Defiled (Ignorant) Woman or a harlot (witch, whore or prostitute)—these He shall not marry, but He shall take a Virgin of His own people (white races with white races and black races with black races) as Wife.” Also a similar scripture is in Ezekiel 44:22. In Ezra 9:1-15 talks about forbidden intermarriages with pagans (barbarians, strangers &amp; foreigners with different skin color races). It declares “When these things were done, the leaders came to Me, saying, ‘The people of Israel and the Priests and the Levites have not separated themselves from the peoples of the lands, with respect to the abominations of the Canaanites, the Hittites, the Perizzites, the Jebusites, the Ammonites, the Moabites, the Egyptians, and the Amorites. For they have taken some of their Daughters as Wives for themselves and their Sons, so that the holy seed is mixed with the peoples of those lands. Indeed, the hand of the Leaders and Rulers has been foremost in their trespass (unfaithfulness).’ So when I heard this thing, I tore my garment and my robe, and plucked out some of the hair of my head and beard, and sat down astonished. Then Everyone who trembled at the words of the God of Israel assembled to Me, because of the transgression of those who had been carried away captive, and I sat astonished until the evening sacrifice. At the evening sacrifice I arose from My fasting, and having torn My garment and My robe, I fell on My knees and spread out My hands to the LORD My God. And I said: ‘O My God, I am too ashamed and humiliated to lift up My face to You, My God, for Our iniquities have risen higher than Our heads and Our guilt has grown up to the Heavens. Since the days of Our Fathers to this day We have been very guilty, and for Our iniquities We, Our Kings and Our Priests have been delivered into the hand of the Kings of the lands, to the sword, to captivity, to plunder, and to humiliation, as it is this day. And now for a little while grace has been shown from the LORD Our God, to leave Us a remnant to escape, and to give Us a peg in His holy place, that Our God may enlighten Our eyes (glory of the skin) and give Us a measure of revival in Our bondage, for We were Slaves. Yet Our God did not forsake Us in Our bondage, but He extended mercy to Us in the sight of the Kings of Persia, to revive Us, to repair the house of Our God, to rebuild its ruins, and to give Us a wall in Judah and Jerusalem. And now, O Our God, what shall We say after this? For We have forsaken Your commandments, which You commanded by Your Servants the Prophets, saying, ‘The land which You are entering to possess is an unclean land, with the uncleanness of the peoples of the lands, with their abominations which have filled it from one end to another with their impurity. Now therefore, do not give Your Daughters as Wives for their Sons, nor take their Daughters to Your Sons, and never seek their peace of prosperity, that You may be strong and eat the good of the land, and leave it as an inheritance to Your Children forever. And after all that has come upon Us for our evil deeds and for Our great guilt, since You Our God have punished Us less than Our iniquities deserve, and have given Us such deliverance as this, should We again break Your commandments, and join in marriage with the people committing these abominations? Would You not be angry with Us until You had consumed Us, so that there would be no remnant or survivor? O LORD God of Israel, You are righteous, for We are left as a remnant, as it is this day. Here We are before You, in Our guilt, though no One can stand before You because of this!’” Also similar scriptures are in 1</w:t>
      </w:r>
      <w:r w:rsidRPr="009C279B">
        <w:rPr>
          <w:sz w:val="24"/>
          <w:szCs w:val="24"/>
          <w:vertAlign w:val="superscript"/>
        </w:rPr>
        <w:t>st</w:t>
      </w:r>
      <w:r w:rsidRPr="009C279B">
        <w:rPr>
          <w:sz w:val="24"/>
          <w:szCs w:val="24"/>
        </w:rPr>
        <w:t xml:space="preserve"> Esdras 8:68-9:55. This area of study talks about how they ended mixed/mingled marriages.  Also Eve came from Adam in every respect of His creation including skin color in Genesis 2:21-23. This tells us that God is a Holy God. Then Adam said ‘This is bone of My bone and flesh of My flesh, She shall be called Woman (Ishshah) because She was taken out of Man (Ish)” in Genesis 2:23. This means the same white skin color and everything that goes with it concerning flesh of My flesh. This is because the Lord Jesus as the 2</w:t>
      </w:r>
      <w:r w:rsidRPr="009C279B">
        <w:rPr>
          <w:sz w:val="24"/>
          <w:szCs w:val="24"/>
          <w:vertAlign w:val="superscript"/>
        </w:rPr>
        <w:t>nd</w:t>
      </w:r>
      <w:r w:rsidRPr="009C279B">
        <w:rPr>
          <w:sz w:val="24"/>
          <w:szCs w:val="24"/>
        </w:rPr>
        <w:t xml:space="preserve"> Adam, the Lord from Heaven restored the 1</w:t>
      </w:r>
      <w:r w:rsidRPr="009C279B">
        <w:rPr>
          <w:sz w:val="24"/>
          <w:szCs w:val="24"/>
          <w:vertAlign w:val="superscript"/>
        </w:rPr>
        <w:t>st</w:t>
      </w:r>
      <w:r w:rsidRPr="009C279B">
        <w:rPr>
          <w:sz w:val="24"/>
          <w:szCs w:val="24"/>
        </w:rPr>
        <w:t xml:space="preserve"> Adam in 1</w:t>
      </w:r>
      <w:r w:rsidRPr="009C279B">
        <w:rPr>
          <w:sz w:val="24"/>
          <w:szCs w:val="24"/>
          <w:vertAlign w:val="superscript"/>
        </w:rPr>
        <w:t>st</w:t>
      </w:r>
      <w:r w:rsidRPr="009C279B">
        <w:rPr>
          <w:sz w:val="24"/>
          <w:szCs w:val="24"/>
        </w:rPr>
        <w:t xml:space="preserve"> Corinthians 15:35-58. The LORD showed Adam the Woman that the LORD created and was “</w:t>
      </w:r>
      <w:r w:rsidRPr="009C279B">
        <w:rPr>
          <w:b/>
          <w:sz w:val="24"/>
          <w:szCs w:val="24"/>
        </w:rPr>
        <w:t>Comparable to Adam with white skin color</w:t>
      </w:r>
      <w:r w:rsidRPr="009C279B">
        <w:rPr>
          <w:sz w:val="24"/>
          <w:szCs w:val="24"/>
        </w:rPr>
        <w:t>” and not different in any way. This is how dating and marriage relationships should be dealt with based on the LORD STEPHEN’S command. In 1</w:t>
      </w:r>
      <w:r w:rsidRPr="009C279B">
        <w:rPr>
          <w:sz w:val="24"/>
          <w:szCs w:val="24"/>
          <w:vertAlign w:val="superscript"/>
        </w:rPr>
        <w:t>st</w:t>
      </w:r>
      <w:r w:rsidRPr="009C279B">
        <w:rPr>
          <w:sz w:val="24"/>
          <w:szCs w:val="24"/>
        </w:rPr>
        <w:t xml:space="preserve"> Corinthians 10:14-22 commands us by God to flee idolatry. It declares “Therefore, My beloved, flee from idolatry. I speak to Wise Men, Judge for Yourselves what I say. The cup of blessing which We bless, is it not the communion (fellowship or sharing) of the Blood of Christ? The bread which We break, is it not the communion (fellowship or sharing) of the (White) Body of Christ? For We, though many, are one bread and one body, for We all partake of that one bread. Observe Israel after the flesh (white skin colored): Are not those who eat of the sacrifices partakers of the Altar? What am I saying then? That an idol is anything, or what is offered to idols is anything? Rather, that the things which the Gentiles sacrifice they sacrifice to Demons and not to God, and I do not want You to have fellowship with Demons. You cannot drink the Cup of the LORD and the Cup of Demons. You cannot partake of the LORD’S Table and the Table of Demons. Or do We provoke the LORD to Jealousy? Are We stronger than He?” This means cleanness does not come for uncleanness nor a Divine Union comes from a Sexual Union at any time is in Job 14:4. Basically the World sexually loves its own and is enmity against God in 1</w:t>
      </w:r>
      <w:r w:rsidRPr="009C279B">
        <w:rPr>
          <w:sz w:val="24"/>
          <w:szCs w:val="24"/>
          <w:vertAlign w:val="superscript"/>
        </w:rPr>
        <w:t>st</w:t>
      </w:r>
      <w:r w:rsidRPr="009C279B">
        <w:rPr>
          <w:sz w:val="24"/>
          <w:szCs w:val="24"/>
        </w:rPr>
        <w:t xml:space="preserve"> John 2:15-16. In 1</w:t>
      </w:r>
      <w:r w:rsidRPr="009C279B">
        <w:rPr>
          <w:sz w:val="24"/>
          <w:szCs w:val="24"/>
          <w:vertAlign w:val="superscript"/>
        </w:rPr>
        <w:t>st</w:t>
      </w:r>
      <w:r w:rsidRPr="009C279B">
        <w:rPr>
          <w:sz w:val="24"/>
          <w:szCs w:val="24"/>
        </w:rPr>
        <w:t xml:space="preserve"> Esdras 9:1-20 it talks about how they expulsion the foreign (barbarian, pagan, strange with different skin color) Wives in marriages. It declares “Then Ezra set out and went from the court of the temple to the chamber of Jehohanan son of Eliashib, and spent the night there, and He did not eat bread or drink water, for He was mourning over the great iniquities of the multitude. And a proclamation was made throughout Judea and Jerusalem to all who had returned from exile that they should assemble at Jerusalem, and that if any did not meet there within two or three days, in accordance with the decision of the Ruling Elders (Lords), their livestock would be seized for sacrifice and the Men themselves expelled from the multitude of those who had returned from the captivity. Then the Men of the tribe (own people &amp; own family line) of Judah and Benjamin assembled at Jerusalem within three days: this was the ninth month (November 21</w:t>
      </w:r>
      <w:r w:rsidRPr="009C279B">
        <w:rPr>
          <w:sz w:val="24"/>
          <w:szCs w:val="24"/>
          <w:vertAlign w:val="superscript"/>
        </w:rPr>
        <w:t>st</w:t>
      </w:r>
      <w:r w:rsidRPr="009C279B">
        <w:rPr>
          <w:sz w:val="24"/>
          <w:szCs w:val="24"/>
        </w:rPr>
        <w:t xml:space="preserve"> to December 21</w:t>
      </w:r>
      <w:r w:rsidRPr="009C279B">
        <w:rPr>
          <w:sz w:val="24"/>
          <w:szCs w:val="24"/>
          <w:vertAlign w:val="superscript"/>
        </w:rPr>
        <w:t>st</w:t>
      </w:r>
      <w:r w:rsidRPr="009C279B">
        <w:rPr>
          <w:sz w:val="24"/>
          <w:szCs w:val="24"/>
        </w:rPr>
        <w:t xml:space="preserve"> for the Sacred Year—Holiness with Festivals &amp; May 21</w:t>
      </w:r>
      <w:r w:rsidRPr="009C279B">
        <w:rPr>
          <w:sz w:val="24"/>
          <w:szCs w:val="24"/>
          <w:vertAlign w:val="superscript"/>
        </w:rPr>
        <w:t>st</w:t>
      </w:r>
      <w:r w:rsidRPr="009C279B">
        <w:rPr>
          <w:sz w:val="24"/>
          <w:szCs w:val="24"/>
        </w:rPr>
        <w:t xml:space="preserve"> to June 21</w:t>
      </w:r>
      <w:r w:rsidRPr="009C279B">
        <w:rPr>
          <w:sz w:val="24"/>
          <w:szCs w:val="24"/>
          <w:vertAlign w:val="superscript"/>
        </w:rPr>
        <w:t>st</w:t>
      </w:r>
      <w:r w:rsidRPr="009C279B">
        <w:rPr>
          <w:sz w:val="24"/>
          <w:szCs w:val="24"/>
        </w:rPr>
        <w:t xml:space="preserve"> for the Civil Year—Kings, Childbirths and Contracts &amp; September 21</w:t>
      </w:r>
      <w:r w:rsidRPr="009C279B">
        <w:rPr>
          <w:sz w:val="24"/>
          <w:szCs w:val="24"/>
          <w:vertAlign w:val="superscript"/>
        </w:rPr>
        <w:t>st</w:t>
      </w:r>
      <w:r w:rsidRPr="009C279B">
        <w:rPr>
          <w:sz w:val="24"/>
          <w:szCs w:val="24"/>
        </w:rPr>
        <w:t xml:space="preserve"> to October 21</w:t>
      </w:r>
      <w:r w:rsidRPr="009C279B">
        <w:rPr>
          <w:sz w:val="24"/>
          <w:szCs w:val="24"/>
          <w:vertAlign w:val="superscript"/>
        </w:rPr>
        <w:t xml:space="preserve">st </w:t>
      </w:r>
      <w:r w:rsidRPr="009C279B">
        <w:rPr>
          <w:sz w:val="24"/>
          <w:szCs w:val="24"/>
        </w:rPr>
        <w:t>for the Gregorian Calendar), on the 20</w:t>
      </w:r>
      <w:r w:rsidRPr="009C279B">
        <w:rPr>
          <w:sz w:val="24"/>
          <w:szCs w:val="24"/>
          <w:vertAlign w:val="superscript"/>
        </w:rPr>
        <w:t>th</w:t>
      </w:r>
      <w:r w:rsidRPr="009C279B">
        <w:rPr>
          <w:sz w:val="24"/>
          <w:szCs w:val="24"/>
        </w:rPr>
        <w:t xml:space="preserve"> day of the month. All the multitude sat in the open square before the temple, shivering because of the bad weather that prevailed. Then Ezra stood up and said to them, ‘You have broken the Law and married Foreign (Barbarian, Pagan, Strange, Foreign with different skin color) Women, and so have increased the sin of Israel. Now then make confession and give glory to the LORD the God of Our Ancestors, and do His will, separate Yourselves from the peoples of the land and from Your Foreign (Barbarians, Pagan, Strangers, Foreign with different skin color races) Wives.’ Then all the multitude shouted and said with a loud voice, ‘We will do as You have said. But the multitude is great and it is winter (Holy Sacred Calendar of Festivals), and We are not able to stand in the open air. This is not a work We can do in one day or two, for We have sinned too much in these things. So let the leaders of the multitude stay, and let all those in our settlements who have Foreign Wives come at the time appointed, with the Elders (Lords) and Judges (Magistrates) of each place, until We are freed from the wrath of the LORD over this matter.’ Jonathan son of Asahel and Jahzeiah son of Tikvah (Thocanos) undertook the matter on these terms, and Meshullam and Levi and Shabbethai served with them as Judges, and those who had returned from exile acted in accordance with all this. Ezra the Priest chose for Himself the Leading Men of their ancestral houses, all of them by name, and on the New Moon of the tenth month (December 21</w:t>
      </w:r>
      <w:r w:rsidRPr="009C279B">
        <w:rPr>
          <w:sz w:val="24"/>
          <w:szCs w:val="24"/>
          <w:vertAlign w:val="superscript"/>
        </w:rPr>
        <w:t>st</w:t>
      </w:r>
      <w:r w:rsidRPr="009C279B">
        <w:rPr>
          <w:sz w:val="24"/>
          <w:szCs w:val="24"/>
        </w:rPr>
        <w:t xml:space="preserve"> to January 21</w:t>
      </w:r>
      <w:r w:rsidRPr="009C279B">
        <w:rPr>
          <w:sz w:val="24"/>
          <w:szCs w:val="24"/>
          <w:vertAlign w:val="superscript"/>
        </w:rPr>
        <w:t xml:space="preserve">st </w:t>
      </w:r>
      <w:r w:rsidRPr="009C279B">
        <w:rPr>
          <w:sz w:val="24"/>
          <w:szCs w:val="24"/>
        </w:rPr>
        <w:t>for the Sacred year—Holiness with Festivals &amp; June 21</w:t>
      </w:r>
      <w:r w:rsidRPr="009C279B">
        <w:rPr>
          <w:sz w:val="24"/>
          <w:szCs w:val="24"/>
          <w:vertAlign w:val="superscript"/>
        </w:rPr>
        <w:t>st</w:t>
      </w:r>
      <w:r w:rsidRPr="009C279B">
        <w:rPr>
          <w:sz w:val="24"/>
          <w:szCs w:val="24"/>
        </w:rPr>
        <w:t xml:space="preserve"> to July 21</w:t>
      </w:r>
      <w:r w:rsidRPr="009C279B">
        <w:rPr>
          <w:sz w:val="24"/>
          <w:szCs w:val="24"/>
          <w:vertAlign w:val="superscript"/>
        </w:rPr>
        <w:t>st</w:t>
      </w:r>
      <w:r w:rsidRPr="009C279B">
        <w:rPr>
          <w:sz w:val="24"/>
          <w:szCs w:val="24"/>
        </w:rPr>
        <w:t xml:space="preserve"> for the Civil year—Kings, Childbirth and Contracts &amp; October 21</w:t>
      </w:r>
      <w:r w:rsidRPr="009C279B">
        <w:rPr>
          <w:sz w:val="24"/>
          <w:szCs w:val="24"/>
          <w:vertAlign w:val="superscript"/>
        </w:rPr>
        <w:t>st</w:t>
      </w:r>
      <w:r w:rsidRPr="009C279B">
        <w:rPr>
          <w:sz w:val="24"/>
          <w:szCs w:val="24"/>
        </w:rPr>
        <w:t xml:space="preserve"> to November 21</w:t>
      </w:r>
      <w:r w:rsidRPr="009C279B">
        <w:rPr>
          <w:sz w:val="24"/>
          <w:szCs w:val="24"/>
          <w:vertAlign w:val="superscript"/>
        </w:rPr>
        <w:t xml:space="preserve">st </w:t>
      </w:r>
      <w:r w:rsidRPr="009C279B">
        <w:rPr>
          <w:sz w:val="24"/>
          <w:szCs w:val="24"/>
        </w:rPr>
        <w:t>for the Gregorian Calendar) they began their sessions to investigate the matter. And the cases of the Men who had Foreign Wives were brought to an end by the New Moon of the first month (March 21</w:t>
      </w:r>
      <w:r w:rsidRPr="009C279B">
        <w:rPr>
          <w:sz w:val="24"/>
          <w:szCs w:val="24"/>
          <w:vertAlign w:val="superscript"/>
        </w:rPr>
        <w:t>st</w:t>
      </w:r>
      <w:r w:rsidRPr="009C279B">
        <w:rPr>
          <w:sz w:val="24"/>
          <w:szCs w:val="24"/>
        </w:rPr>
        <w:t xml:space="preserve"> to April 21</w:t>
      </w:r>
      <w:r w:rsidRPr="009C279B">
        <w:rPr>
          <w:sz w:val="24"/>
          <w:szCs w:val="24"/>
          <w:vertAlign w:val="superscript"/>
        </w:rPr>
        <w:t>st</w:t>
      </w:r>
      <w:r w:rsidRPr="009C279B">
        <w:rPr>
          <w:sz w:val="24"/>
          <w:szCs w:val="24"/>
        </w:rPr>
        <w:t xml:space="preserve"> for the Sacred Year—Holiness with Festivals &amp; September 21</w:t>
      </w:r>
      <w:r w:rsidRPr="009C279B">
        <w:rPr>
          <w:sz w:val="24"/>
          <w:szCs w:val="24"/>
          <w:vertAlign w:val="superscript"/>
        </w:rPr>
        <w:t>st</w:t>
      </w:r>
      <w:r w:rsidRPr="009C279B">
        <w:rPr>
          <w:sz w:val="24"/>
          <w:szCs w:val="24"/>
        </w:rPr>
        <w:t xml:space="preserve"> to October 21</w:t>
      </w:r>
      <w:r w:rsidRPr="009C279B">
        <w:rPr>
          <w:sz w:val="24"/>
          <w:szCs w:val="24"/>
          <w:vertAlign w:val="superscript"/>
        </w:rPr>
        <w:t>st</w:t>
      </w:r>
      <w:r w:rsidRPr="009C279B">
        <w:rPr>
          <w:sz w:val="24"/>
          <w:szCs w:val="24"/>
        </w:rPr>
        <w:t xml:space="preserve"> for the Civil Year—Kings, Childbirths and Contracts &amp; January 21</w:t>
      </w:r>
      <w:r w:rsidRPr="009C279B">
        <w:rPr>
          <w:sz w:val="24"/>
          <w:szCs w:val="24"/>
          <w:vertAlign w:val="superscript"/>
        </w:rPr>
        <w:t>st</w:t>
      </w:r>
      <w:r w:rsidRPr="009C279B">
        <w:rPr>
          <w:sz w:val="24"/>
          <w:szCs w:val="24"/>
        </w:rPr>
        <w:t xml:space="preserve"> to February 21</w:t>
      </w:r>
      <w:r w:rsidRPr="009C279B">
        <w:rPr>
          <w:sz w:val="24"/>
          <w:szCs w:val="24"/>
          <w:vertAlign w:val="superscript"/>
        </w:rPr>
        <w:t>st</w:t>
      </w:r>
      <w:r w:rsidRPr="009C279B">
        <w:rPr>
          <w:sz w:val="24"/>
          <w:szCs w:val="24"/>
        </w:rPr>
        <w:t xml:space="preserve"> for the Gregorian Calendar). Of the Priests, those who were brought in and found to have Foreign Wives were: of the descendant of Jeshua (Jesus) son of Jozadak and his kindred, Maaseiah, Eliezar, Jarib, and Jodan. They pledged themselves to put away their Wives and to offer rams (sin offerings) in expiation of their error (against the LORD).” In Nehemiah 13:26-27 says “Did not Solomon King of Israel sin by these things? Yet among many Nations (Laws) there was no King like Him (His majesty), who were Beloved of His God &amp; God made Him King over all Israel (40 years from 40 to 80 years of age). Nevertheless Pagan (different Strange, Barbarian, Foreign &amp; black skin color races) Women caused even Him to sin.” Should We then hear of Your doing all this great evil, transgressing Our God by marrying Pagan (different Strange, Barbarian, Foreign &amp; black skin color races) Women?” In Hosea 5:7 declares “They have dealt treacherously with the LORD, for they (Pagan, Barbarian, Strange &amp; different skin color race marriages) have begotten Pagan (Strange, Barbarian, Foreign &amp; black skin color) Children. Now a New Moon shall devour them and their heritage.” In Tobit 4:12-13 talks about how God warned His Sons from marrying a Foreigner (Stranger, Pagan, Barbarian or different skin colored Women). It declares “Beware My Son, of every kind of fornication (sexual immorality): First of all, marry a Woman from among the descendants of Your Ancestors, do not marry a Foreign (Pagan, Barbarian, Strange &amp; different skin color) Woman, who is not of Your Father’s Tribe (own people &amp; own family line &amp; skin color), for We are the Descendants of the Prophets. Remember, My Son that Noah, Abraham, Isaac and Jacob, our ancestors of old, took Wives from among their kindred (same skin colored tribe). They were blessed in their Children, and their posterity will inherit the land. So now, My Son, (agape) love Your kindred (own people &amp; own family line &amp; skin color), and in Your heart do not distain Your kindred, the Sons and Daughters of Your people, by refusing to take a Wife for Yourself among them (same tribe, own people &amp; own family line &amp; skin color). For in pride there is ruin and great confusion. And in idleness there is loss and dire poverty, because idleness is the Mother of Famine (inter-dating &amp; intermarriage with Foreigners, Barbarians, Strangers, Pagans &amp; different skin color races).” This means You get married to escape fornication &amp; sexual immorality, but if You marry &amp; who You marry in an interracial marriage and not a Virgin of Your Own Father’s Tribe, Own Family Line or Own Kindred, You commit fornication &amp; sexual immorality in Your marriage in Tobit 4:12-13 &amp; 1</w:t>
      </w:r>
      <w:r w:rsidRPr="009C279B">
        <w:rPr>
          <w:sz w:val="24"/>
          <w:szCs w:val="24"/>
          <w:vertAlign w:val="superscript"/>
        </w:rPr>
        <w:t>st</w:t>
      </w:r>
      <w:r w:rsidRPr="009C279B">
        <w:rPr>
          <w:sz w:val="24"/>
          <w:szCs w:val="24"/>
        </w:rPr>
        <w:t xml:space="preserve"> Corinthians 7:1-2. There are three types of “</w:t>
      </w:r>
      <w:r w:rsidRPr="009C279B">
        <w:rPr>
          <w:b/>
          <w:sz w:val="24"/>
          <w:szCs w:val="24"/>
        </w:rPr>
        <w:t>Intercourse</w:t>
      </w:r>
      <w:r w:rsidRPr="009C279B">
        <w:rPr>
          <w:sz w:val="24"/>
          <w:szCs w:val="24"/>
        </w:rPr>
        <w:t xml:space="preserve">” in the Holy Scriptures. First, is the </w:t>
      </w:r>
      <w:r w:rsidRPr="009C279B">
        <w:rPr>
          <w:b/>
          <w:sz w:val="24"/>
          <w:szCs w:val="24"/>
        </w:rPr>
        <w:t>Popular Sexual Eros Love Intercourse</w:t>
      </w:r>
      <w:r w:rsidRPr="009C279B">
        <w:rPr>
          <w:sz w:val="24"/>
          <w:szCs w:val="24"/>
        </w:rPr>
        <w:t xml:space="preserve"> from the Tree of the knowledge of Good and Evil that only can be committed by a Man and Woman in a Strength 40 Year Kingdom of This World in Genesis 4:1. Second, is the </w:t>
      </w:r>
      <w:r w:rsidRPr="009C279B">
        <w:rPr>
          <w:b/>
          <w:sz w:val="24"/>
          <w:szCs w:val="24"/>
        </w:rPr>
        <w:t xml:space="preserve">Unknown Holy Divine Love Intercourse </w:t>
      </w:r>
      <w:r w:rsidRPr="009C279B">
        <w:rPr>
          <w:sz w:val="24"/>
          <w:szCs w:val="24"/>
        </w:rPr>
        <w:t>from the Tree of Life that can be done by a Man and Woman in 2</w:t>
      </w:r>
      <w:r w:rsidRPr="009C279B">
        <w:rPr>
          <w:sz w:val="24"/>
          <w:szCs w:val="24"/>
          <w:vertAlign w:val="superscript"/>
        </w:rPr>
        <w:t>nd</w:t>
      </w:r>
      <w:r w:rsidRPr="009C279B">
        <w:rPr>
          <w:sz w:val="24"/>
          <w:szCs w:val="24"/>
        </w:rPr>
        <w:t xml:space="preserve"> Peter 1:4 and also Lords and Ladies in Acts 17:29 in a Lordly 120 Year Kingdom of Lordship in Genesis 2:24-25; Matthew 19:6; Mark 10:9; 1</w:t>
      </w:r>
      <w:r w:rsidRPr="009C279B">
        <w:rPr>
          <w:sz w:val="24"/>
          <w:szCs w:val="24"/>
          <w:vertAlign w:val="superscript"/>
        </w:rPr>
        <w:t>st</w:t>
      </w:r>
      <w:r w:rsidRPr="009C279B">
        <w:rPr>
          <w:sz w:val="24"/>
          <w:szCs w:val="24"/>
        </w:rPr>
        <w:t xml:space="preserve"> Corinthians 6:17 &amp; Ephesians 5:31. Third, is the </w:t>
      </w:r>
      <w:r w:rsidRPr="009C279B">
        <w:rPr>
          <w:b/>
          <w:sz w:val="24"/>
          <w:szCs w:val="24"/>
        </w:rPr>
        <w:t>Known Holy Law Love Intercourse</w:t>
      </w:r>
      <w:r w:rsidRPr="009C279B">
        <w:rPr>
          <w:sz w:val="24"/>
          <w:szCs w:val="24"/>
        </w:rPr>
        <w:t xml:space="preserve"> in Luke 2:23 in the Midst of the Tree of Life which was done by King Solomon between a Man and a Woman and also Boy and Girls or Concubines in Luke 20:35-36  in a Wisdom 80 Year Law Kingdom of Heaven in Genesis 2:9 &amp; 1</w:t>
      </w:r>
      <w:r w:rsidRPr="009C279B">
        <w:rPr>
          <w:sz w:val="24"/>
          <w:szCs w:val="24"/>
          <w:vertAlign w:val="superscript"/>
        </w:rPr>
        <w:t>st</w:t>
      </w:r>
      <w:r w:rsidRPr="009C279B">
        <w:rPr>
          <w:sz w:val="24"/>
          <w:szCs w:val="24"/>
        </w:rPr>
        <w:t xml:space="preserve"> Kings 11:3. King Solomon’s Foreign Sexual Eros Love Intercourse in the minority eventually became “</w:t>
      </w:r>
      <w:r w:rsidRPr="009C279B">
        <w:rPr>
          <w:b/>
          <w:sz w:val="24"/>
          <w:szCs w:val="24"/>
        </w:rPr>
        <w:t>Marital Fornication</w:t>
      </w:r>
      <w:r w:rsidRPr="009C279B">
        <w:rPr>
          <w:sz w:val="24"/>
          <w:szCs w:val="24"/>
        </w:rPr>
        <w:t>” in Tobit 4:12-13 by His Foreign Wives after the 80 years, but did not concern in the majority of His 100’s of Local Wives or His 300 Concubines, but was called the Holy Law Love Intercourse after the 80 years in Nehemiah 13:25-27 &amp; 1</w:t>
      </w:r>
      <w:r w:rsidRPr="009C279B">
        <w:rPr>
          <w:sz w:val="24"/>
          <w:szCs w:val="24"/>
          <w:vertAlign w:val="superscript"/>
        </w:rPr>
        <w:t>st</w:t>
      </w:r>
      <w:r w:rsidRPr="009C279B">
        <w:rPr>
          <w:sz w:val="24"/>
          <w:szCs w:val="24"/>
        </w:rPr>
        <w:t xml:space="preserve"> Kings 11:1-13. The last two is not called Sexual Eros Love but is called a Holy Divine Nature.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9C279B">
        <w:rPr>
          <w:sz w:val="24"/>
          <w:szCs w:val="24"/>
          <w:vertAlign w:val="superscript"/>
        </w:rPr>
        <w:t>nd</w:t>
      </w:r>
      <w:r w:rsidRPr="009C279B">
        <w:rPr>
          <w:sz w:val="24"/>
          <w:szCs w:val="24"/>
        </w:rPr>
        <w:t xml:space="preserve"> Thessalonians 1:11; Ephesians 1:5; Philippians 2:13 &amp; Hebrews 12:10. The Doorway to Qanah directed not to the Father Stephen is the Lord Lucifer’s sinful pleasure that leads You in the Kingdom of This World in 2</w:t>
      </w:r>
      <w:r w:rsidRPr="009C279B">
        <w:rPr>
          <w:sz w:val="24"/>
          <w:szCs w:val="24"/>
          <w:vertAlign w:val="superscript"/>
        </w:rPr>
        <w:t>nd</w:t>
      </w:r>
      <w:r w:rsidRPr="009C279B">
        <w:rPr>
          <w:sz w:val="24"/>
          <w:szCs w:val="24"/>
        </w:rPr>
        <w:t xml:space="preserve"> Thessalonians 2:12; 2</w:t>
      </w:r>
      <w:r w:rsidRPr="009C279B">
        <w:rPr>
          <w:sz w:val="24"/>
          <w:szCs w:val="24"/>
          <w:vertAlign w:val="superscript"/>
        </w:rPr>
        <w:t>nd</w:t>
      </w:r>
      <w:r w:rsidRPr="009C279B">
        <w:rPr>
          <w:sz w:val="24"/>
          <w:szCs w:val="24"/>
        </w:rPr>
        <w:t xml:space="preserve"> Timothy 3:4; Titus 3:3; Hebrews 11:25; 1</w:t>
      </w:r>
      <w:r w:rsidRPr="009C279B">
        <w:rPr>
          <w:sz w:val="24"/>
          <w:szCs w:val="24"/>
          <w:vertAlign w:val="superscript"/>
        </w:rPr>
        <w:t>st</w:t>
      </w:r>
      <w:r w:rsidRPr="009C279B">
        <w:rPr>
          <w:sz w:val="24"/>
          <w:szCs w:val="24"/>
        </w:rPr>
        <w:t xml:space="preserve"> Corinthians 10:7; 2</w:t>
      </w:r>
      <w:r w:rsidRPr="009C279B">
        <w:rPr>
          <w:sz w:val="24"/>
          <w:szCs w:val="24"/>
          <w:vertAlign w:val="superscript"/>
        </w:rPr>
        <w:t>nd</w:t>
      </w:r>
      <w:r w:rsidRPr="009C279B">
        <w:rPr>
          <w:sz w:val="24"/>
          <w:szCs w:val="24"/>
        </w:rPr>
        <w:t xml:space="preserve"> Peter 2:13; Luke 8:14 &amp; Romans 1:32. All who called Sexual Eros Money the unrighteous mammon (prostitutions, whoredoms, harlotries, sorceries &amp; wizardries) with Sweet Cane (Calamus or </w:t>
      </w:r>
      <w:r w:rsidR="009C279B" w:rsidRPr="009C279B">
        <w:rPr>
          <w:sz w:val="24"/>
          <w:szCs w:val="24"/>
        </w:rPr>
        <w:t>Cannabis</w:t>
      </w:r>
      <w:r w:rsidRPr="009C279B">
        <w:rPr>
          <w:sz w:val="24"/>
          <w:szCs w:val="24"/>
        </w:rPr>
        <w:t xml:space="preserve"> the Hemp Plant), Sexual Eros Love, Sexual Evil, Sexual Temptation, Sexual Sin or Sexual Death as being good in His sight is a liar, &amp; tries to weary the Father Stephen, for the Father Stephen commands it in truth as being Sexually Evil in nature and a Sexual Corruption in the World through lust to strengthen the Father Stephen in Malachi 2:17; Romans 8:28; 1</w:t>
      </w:r>
      <w:r w:rsidRPr="009C279B">
        <w:rPr>
          <w:sz w:val="24"/>
          <w:szCs w:val="24"/>
          <w:vertAlign w:val="superscript"/>
        </w:rPr>
        <w:t>st</w:t>
      </w:r>
      <w:r w:rsidRPr="009C279B">
        <w:rPr>
          <w:sz w:val="24"/>
          <w:szCs w:val="24"/>
        </w:rPr>
        <w:t xml:space="preserve"> Timothy 6:10; 2</w:t>
      </w:r>
      <w:r w:rsidRPr="009C279B">
        <w:rPr>
          <w:sz w:val="24"/>
          <w:szCs w:val="24"/>
          <w:vertAlign w:val="superscript"/>
        </w:rPr>
        <w:t>nd</w:t>
      </w:r>
      <w:r w:rsidRPr="009C279B">
        <w:rPr>
          <w:sz w:val="24"/>
          <w:szCs w:val="24"/>
        </w:rPr>
        <w:t xml:space="preserve"> Peter 1:4 &amp; Isaiah 43:24. </w:t>
      </w:r>
    </w:p>
    <w:p w:rsidR="00691D4D" w:rsidRPr="009C279B" w:rsidRDefault="00691D4D" w:rsidP="00691D4D">
      <w:pPr>
        <w:spacing w:line="480" w:lineRule="auto"/>
        <w:jc w:val="both"/>
        <w:rPr>
          <w:sz w:val="24"/>
          <w:szCs w:val="24"/>
        </w:rPr>
      </w:pPr>
      <w:r w:rsidRPr="009C279B">
        <w:rPr>
          <w:sz w:val="24"/>
          <w:szCs w:val="24"/>
        </w:rPr>
        <w:t xml:space="preserve">Also the White Nation can only know the White Nation and can only believe in the Black Nation in Acts chapter 8. The Black Nation can only know the Black Nation and can only believe in the White Nation in Acts chapter 8. This also happens in the Marriage Realms &amp; Single Realms. The Marriage Realms can only believe in the Doctrine of Christ which involves the Son Jesus and the Father Stephen, but cannot know anything because of the Tree of Knowledge of Good and Evil and it is always forbidden for them to know. The Single Realms operated in knowing the Doctrine of Christ which involves the Son Jesus and the Father Stephen, but cannot believe because of knowing the Tree of Knowledge of Good and Evil in Authorization. The Eternal Creatures who are Full of the Holy Ghost only operated in the Fullness of Intelligence, and has no room for any belief in Acts 6:3, 5; 7:55-56. The Eternal Creature who are Filled with the Holy Ghost can know to a certain extent, but falls into a lack of Knowledge, which turns the Truth of God into a Lie in Romans 1:21-31. If You do not know or have the Indwelling of the Holy Ghost, then You are only a Believer which can lie and also an Unbeliever which resists the Holy Ghost. To Know the Truth is to Tell the Truth, which is above all things. To Believe in the Truth can and may become futile in beliefs and thoughts because it lacks certain truths and is not governed or operated in the Holy Ghost. All the Black Nation with the White Nation can do &amp; act on is to keep company in Acts chapter 10 and to communicate in Acts chapter 2, but not to mix or mingle seed with different races in Acts chapter 8. For in doing so it is an abomination and has forbidden sexual and homosexual qualities of forbidden idolatry. Also the Father Stephen is not subject to limitation in His Infinite Knowledge, but chooses not to believe in anything because He is a Saintly Christian Lord in Acts 6:8, 10.       </w:t>
      </w:r>
    </w:p>
    <w:p w:rsidR="00691D4D" w:rsidRPr="009C279B" w:rsidRDefault="00691D4D" w:rsidP="00691D4D">
      <w:pPr>
        <w:spacing w:line="480" w:lineRule="auto"/>
        <w:jc w:val="both"/>
        <w:rPr>
          <w:sz w:val="24"/>
          <w:szCs w:val="24"/>
        </w:rPr>
      </w:pPr>
      <w:r w:rsidRPr="009C279B">
        <w:rPr>
          <w:sz w:val="24"/>
          <w:szCs w:val="24"/>
        </w:rPr>
        <w:t>The Father Stephen’s Divine Knowledge of Humanity: The Father Stephen Knows All Creatures is in 1</w:t>
      </w:r>
      <w:r w:rsidRPr="009C279B">
        <w:rPr>
          <w:sz w:val="24"/>
          <w:szCs w:val="24"/>
          <w:vertAlign w:val="superscript"/>
        </w:rPr>
        <w:t>st</w:t>
      </w:r>
      <w:r w:rsidRPr="009C279B">
        <w:rPr>
          <w:sz w:val="24"/>
          <w:szCs w:val="24"/>
        </w:rPr>
        <w:t xml:space="preserve"> Kings 8:39; 2</w:t>
      </w:r>
      <w:r w:rsidRPr="009C279B">
        <w:rPr>
          <w:sz w:val="24"/>
          <w:szCs w:val="24"/>
          <w:vertAlign w:val="superscript"/>
        </w:rPr>
        <w:t>nd</w:t>
      </w:r>
      <w:r w:rsidRPr="009C279B">
        <w:rPr>
          <w:sz w:val="24"/>
          <w:szCs w:val="24"/>
        </w:rPr>
        <w:t xml:space="preserve"> Chronicles 6:30; Job 34:21; Psalms 7:9; Jeremiah 17:10; 23:24; 32:19 &amp; Acts 1:24. The Father Stephen Knows His Own Creatures is in 2</w:t>
      </w:r>
      <w:r w:rsidRPr="009C279B">
        <w:rPr>
          <w:sz w:val="24"/>
          <w:szCs w:val="24"/>
          <w:vertAlign w:val="superscript"/>
        </w:rPr>
        <w:t>nd</w:t>
      </w:r>
      <w:r w:rsidRPr="009C279B">
        <w:rPr>
          <w:sz w:val="24"/>
          <w:szCs w:val="24"/>
        </w:rPr>
        <w:t xml:space="preserve"> Timothy 2:19; 1</w:t>
      </w:r>
      <w:r w:rsidRPr="009C279B">
        <w:rPr>
          <w:sz w:val="24"/>
          <w:szCs w:val="24"/>
          <w:vertAlign w:val="superscript"/>
        </w:rPr>
        <w:t>st</w:t>
      </w:r>
      <w:r w:rsidRPr="009C279B">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9C279B">
        <w:rPr>
          <w:sz w:val="24"/>
          <w:szCs w:val="24"/>
          <w:vertAlign w:val="superscript"/>
        </w:rPr>
        <w:t>st</w:t>
      </w:r>
      <w:r w:rsidRPr="009C279B">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691D4D" w:rsidRPr="009C279B" w:rsidRDefault="00691D4D" w:rsidP="00691D4D">
      <w:pPr>
        <w:spacing w:line="480" w:lineRule="auto"/>
        <w:jc w:val="both"/>
        <w:rPr>
          <w:sz w:val="24"/>
          <w:szCs w:val="24"/>
        </w:rPr>
      </w:pPr>
      <w:r w:rsidRPr="009C279B">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9C279B">
        <w:rPr>
          <w:sz w:val="24"/>
          <w:szCs w:val="24"/>
          <w:vertAlign w:val="superscript"/>
        </w:rPr>
        <w:t>st</w:t>
      </w:r>
      <w:r w:rsidRPr="009C279B">
        <w:rPr>
          <w:sz w:val="24"/>
          <w:szCs w:val="24"/>
        </w:rPr>
        <w:t xml:space="preserve"> Corinthians 2:6-16; 8:1. The Pursuit of Knowledge that Proceeds from the Father Stephen Merits Divine Approval is in Proverbs 2:3-5; 3:13-18; 4:5; 15:14 &amp; 2</w:t>
      </w:r>
      <w:r w:rsidRPr="009C279B">
        <w:rPr>
          <w:sz w:val="24"/>
          <w:szCs w:val="24"/>
          <w:vertAlign w:val="superscript"/>
        </w:rPr>
        <w:t>nd</w:t>
      </w:r>
      <w:r w:rsidRPr="009C279B">
        <w:rPr>
          <w:sz w:val="24"/>
          <w:szCs w:val="24"/>
        </w:rPr>
        <w:t xml:space="preserve"> Peter 1:5. The Father Stephen Bestows Special Knowledge on Certain Individuals is in Daniel 1:17; Exodus 31:1-5; 35:30-36:1; 1</w:t>
      </w:r>
      <w:r w:rsidRPr="009C279B">
        <w:rPr>
          <w:sz w:val="24"/>
          <w:szCs w:val="24"/>
          <w:vertAlign w:val="superscript"/>
        </w:rPr>
        <w:t>st</w:t>
      </w:r>
      <w:r w:rsidRPr="009C279B">
        <w:rPr>
          <w:sz w:val="24"/>
          <w:szCs w:val="24"/>
        </w:rPr>
        <w:t xml:space="preserve"> Kings 3:10-12; 2</w:t>
      </w:r>
      <w:r w:rsidRPr="009C279B">
        <w:rPr>
          <w:sz w:val="24"/>
          <w:szCs w:val="24"/>
          <w:vertAlign w:val="superscript"/>
        </w:rPr>
        <w:t>nd</w:t>
      </w:r>
      <w:r w:rsidRPr="009C279B">
        <w:rPr>
          <w:sz w:val="24"/>
          <w:szCs w:val="24"/>
        </w:rPr>
        <w:t xml:space="preserve"> Chronicles 1:10-12 &amp; 1</w:t>
      </w:r>
      <w:r w:rsidRPr="009C279B">
        <w:rPr>
          <w:sz w:val="24"/>
          <w:szCs w:val="24"/>
          <w:vertAlign w:val="superscript"/>
        </w:rPr>
        <w:t>st</w:t>
      </w:r>
      <w:r w:rsidRPr="009C279B">
        <w:rPr>
          <w:sz w:val="24"/>
          <w:szCs w:val="24"/>
        </w:rPr>
        <w:t xml:space="preserve"> Corinthians 12:8. </w:t>
      </w:r>
    </w:p>
    <w:p w:rsidR="00691D4D" w:rsidRPr="009C279B" w:rsidRDefault="00691D4D" w:rsidP="00691D4D">
      <w:pPr>
        <w:spacing w:line="480" w:lineRule="auto"/>
        <w:jc w:val="both"/>
        <w:rPr>
          <w:sz w:val="24"/>
          <w:szCs w:val="24"/>
        </w:rPr>
      </w:pPr>
      <w:r w:rsidRPr="009C279B">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9C279B">
        <w:rPr>
          <w:sz w:val="24"/>
          <w:szCs w:val="24"/>
          <w:vertAlign w:val="superscript"/>
        </w:rPr>
        <w:t>st</w:t>
      </w:r>
      <w:r w:rsidRPr="009C279B">
        <w:rPr>
          <w:sz w:val="24"/>
          <w:szCs w:val="24"/>
        </w:rPr>
        <w:t xml:space="preserve"> Samuel 17:46-47. The Father Stephen’s People Know Him through His Dealings with Them: The Father Stephen Delivers His Creatures is in Exodus 6:6-7; 10:2; 16:6; Deuteronomy 4:32-35; Joshua 3:10; 4:23-24 &amp; 1</w:t>
      </w:r>
      <w:r w:rsidRPr="009C279B">
        <w:rPr>
          <w:sz w:val="24"/>
          <w:szCs w:val="24"/>
          <w:vertAlign w:val="superscript"/>
        </w:rPr>
        <w:t>st</w:t>
      </w:r>
      <w:r w:rsidRPr="009C279B">
        <w:rPr>
          <w:sz w:val="24"/>
          <w:szCs w:val="24"/>
        </w:rPr>
        <w:t xml:space="preserve"> Kings 20:13, 28. The Father Stephen Provides and Cares for His Creatures is in Exodus 16:8; 1</w:t>
      </w:r>
      <w:r w:rsidRPr="009C279B">
        <w:rPr>
          <w:sz w:val="24"/>
          <w:szCs w:val="24"/>
          <w:vertAlign w:val="superscript"/>
        </w:rPr>
        <w:t>st</w:t>
      </w:r>
      <w:r w:rsidRPr="009C279B">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691D4D" w:rsidRPr="009C279B" w:rsidRDefault="00691D4D" w:rsidP="00691D4D">
      <w:pPr>
        <w:spacing w:line="480" w:lineRule="auto"/>
        <w:jc w:val="both"/>
        <w:rPr>
          <w:sz w:val="24"/>
          <w:szCs w:val="24"/>
        </w:rPr>
      </w:pPr>
      <w:r w:rsidRPr="009C279B">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9C279B">
        <w:rPr>
          <w:sz w:val="24"/>
          <w:szCs w:val="24"/>
          <w:vertAlign w:val="superscript"/>
        </w:rPr>
        <w:t>st</w:t>
      </w:r>
      <w:r w:rsidRPr="009C279B">
        <w:rPr>
          <w:sz w:val="24"/>
          <w:szCs w:val="24"/>
        </w:rPr>
        <w:t xml:space="preserve"> Corinthians 12:3 &amp; 1</w:t>
      </w:r>
      <w:r w:rsidRPr="009C279B">
        <w:rPr>
          <w:sz w:val="24"/>
          <w:szCs w:val="24"/>
          <w:vertAlign w:val="superscript"/>
        </w:rPr>
        <w:t>st</w:t>
      </w:r>
      <w:r w:rsidRPr="009C279B">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9C279B">
        <w:rPr>
          <w:sz w:val="24"/>
          <w:szCs w:val="24"/>
          <w:vertAlign w:val="superscript"/>
        </w:rPr>
        <w:t>nd</w:t>
      </w:r>
      <w:r w:rsidRPr="009C279B">
        <w:rPr>
          <w:sz w:val="24"/>
          <w:szCs w:val="24"/>
        </w:rPr>
        <w:t xml:space="preserve"> Peter 3:18 &amp; 2</w:t>
      </w:r>
      <w:r w:rsidRPr="009C279B">
        <w:rPr>
          <w:sz w:val="24"/>
          <w:szCs w:val="24"/>
          <w:vertAlign w:val="superscript"/>
        </w:rPr>
        <w:t>nd</w:t>
      </w:r>
      <w:r w:rsidRPr="009C279B">
        <w:rPr>
          <w:sz w:val="24"/>
          <w:szCs w:val="24"/>
        </w:rPr>
        <w:t xml:space="preserve"> Peter 1:5-8. The Divine Consequences of Knowing His Son Jesus Christ by the Father Stephen: Reconciliation with the Father Stephen is in 2</w:t>
      </w:r>
      <w:r w:rsidRPr="009C279B">
        <w:rPr>
          <w:sz w:val="24"/>
          <w:szCs w:val="24"/>
          <w:vertAlign w:val="superscript"/>
        </w:rPr>
        <w:t>nd</w:t>
      </w:r>
      <w:r w:rsidRPr="009C279B">
        <w:rPr>
          <w:sz w:val="24"/>
          <w:szCs w:val="24"/>
        </w:rPr>
        <w:t xml:space="preserve"> Corinthians 5:19-20 &amp; Ephesians 2:16. The Accesses to get to the Father Stephen: The Access to His Lord Peter the Beginning of the Infallible Law is in 2</w:t>
      </w:r>
      <w:r w:rsidRPr="009C279B">
        <w:rPr>
          <w:sz w:val="24"/>
          <w:szCs w:val="24"/>
          <w:vertAlign w:val="superscript"/>
        </w:rPr>
        <w:t>nd</w:t>
      </w:r>
      <w:r w:rsidRPr="009C279B">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9C279B">
        <w:rPr>
          <w:sz w:val="24"/>
          <w:szCs w:val="24"/>
          <w:vertAlign w:val="superscript"/>
        </w:rPr>
        <w:t>st</w:t>
      </w:r>
      <w:r w:rsidRPr="009C279B">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9C279B">
        <w:rPr>
          <w:sz w:val="24"/>
          <w:szCs w:val="24"/>
          <w:vertAlign w:val="superscript"/>
        </w:rPr>
        <w:t>st</w:t>
      </w:r>
      <w:r w:rsidRPr="009C279B">
        <w:rPr>
          <w:sz w:val="24"/>
          <w:szCs w:val="24"/>
        </w:rPr>
        <w:t xml:space="preserve"> John 2:3-6; Matthew 7:21-23; 25:31-46 &amp; John 14:15, 21, 23; 15:4-5. </w:t>
      </w:r>
    </w:p>
    <w:p w:rsidR="00691D4D" w:rsidRPr="009C279B" w:rsidRDefault="00691D4D" w:rsidP="00691D4D">
      <w:pPr>
        <w:spacing w:line="480" w:lineRule="auto"/>
        <w:jc w:val="both"/>
        <w:rPr>
          <w:sz w:val="24"/>
          <w:szCs w:val="24"/>
        </w:rPr>
      </w:pPr>
      <w:r w:rsidRPr="009C279B">
        <w:rPr>
          <w:sz w:val="24"/>
          <w:szCs w:val="24"/>
        </w:rPr>
        <w:t>The Acts of OT Freedom: The Father Stephen’s People Regain their Freedom: The Exodus from Egypt as an Acts of Freedom (Independence) is in Exodus 12:42; 16:6, 32; 20:2; Joshua 24:6; Judges 6:8; 2</w:t>
      </w:r>
      <w:r w:rsidRPr="009C279B">
        <w:rPr>
          <w:sz w:val="24"/>
          <w:szCs w:val="24"/>
          <w:vertAlign w:val="superscript"/>
        </w:rPr>
        <w:t>nd</w:t>
      </w:r>
      <w:r w:rsidRPr="009C279B">
        <w:rPr>
          <w:sz w:val="24"/>
          <w:szCs w:val="24"/>
        </w:rPr>
        <w:t xml:space="preserve"> Samuel 7:6; 1</w:t>
      </w:r>
      <w:r w:rsidRPr="009C279B">
        <w:rPr>
          <w:sz w:val="24"/>
          <w:szCs w:val="24"/>
          <w:vertAlign w:val="superscript"/>
        </w:rPr>
        <w:t>st</w:t>
      </w:r>
      <w:r w:rsidRPr="009C279B">
        <w:rPr>
          <w:sz w:val="24"/>
          <w:szCs w:val="24"/>
        </w:rPr>
        <w:t xml:space="preserve"> Kings 8:16; 2</w:t>
      </w:r>
      <w:r w:rsidRPr="009C279B">
        <w:rPr>
          <w:sz w:val="24"/>
          <w:szCs w:val="24"/>
          <w:vertAlign w:val="superscript"/>
        </w:rPr>
        <w:t>nd</w:t>
      </w:r>
      <w:r w:rsidRPr="009C279B">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9C279B">
        <w:rPr>
          <w:sz w:val="24"/>
          <w:szCs w:val="24"/>
          <w:vertAlign w:val="superscript"/>
        </w:rPr>
        <w:t>nd</w:t>
      </w:r>
      <w:r w:rsidRPr="009C279B">
        <w:rPr>
          <w:sz w:val="24"/>
          <w:szCs w:val="24"/>
        </w:rPr>
        <w:t xml:space="preserve"> Kings 17:6-23 &amp; Psalms 137:1-4. </w:t>
      </w:r>
    </w:p>
    <w:p w:rsidR="00691D4D" w:rsidRPr="009C279B" w:rsidRDefault="00691D4D" w:rsidP="00691D4D">
      <w:pPr>
        <w:spacing w:line="480" w:lineRule="auto"/>
        <w:jc w:val="both"/>
        <w:rPr>
          <w:sz w:val="24"/>
          <w:szCs w:val="24"/>
        </w:rPr>
      </w:pPr>
      <w:r w:rsidRPr="009C279B">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9C279B">
        <w:rPr>
          <w:sz w:val="24"/>
          <w:szCs w:val="24"/>
          <w:vertAlign w:val="superscript"/>
        </w:rPr>
        <w:t>st</w:t>
      </w:r>
      <w:r w:rsidRPr="009C279B">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9C279B">
        <w:rPr>
          <w:sz w:val="24"/>
          <w:szCs w:val="24"/>
          <w:vertAlign w:val="superscript"/>
        </w:rPr>
        <w:t>st</w:t>
      </w:r>
      <w:r w:rsidRPr="009C279B">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9C279B">
        <w:rPr>
          <w:sz w:val="24"/>
          <w:szCs w:val="24"/>
          <w:vertAlign w:val="superscript"/>
        </w:rPr>
        <w:t>st</w:t>
      </w:r>
      <w:r w:rsidRPr="009C279B">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9C279B">
        <w:rPr>
          <w:sz w:val="24"/>
          <w:szCs w:val="24"/>
          <w:vertAlign w:val="superscript"/>
        </w:rPr>
        <w:t>nd</w:t>
      </w:r>
      <w:r w:rsidRPr="009C279B">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9C279B">
        <w:rPr>
          <w:sz w:val="24"/>
          <w:szCs w:val="24"/>
          <w:vertAlign w:val="superscript"/>
        </w:rPr>
        <w:t>st</w:t>
      </w:r>
      <w:r w:rsidRPr="009C279B">
        <w:rPr>
          <w:sz w:val="24"/>
          <w:szCs w:val="24"/>
        </w:rPr>
        <w:t xml:space="preserve"> Thessalonians 3:13; 5:23; Revelation 21:4 &amp; Acts 7:58. The Freedom as the Result of being Rescued from Trials, Trying, Testing’s and Temptations by the Father Stephen is in 2</w:t>
      </w:r>
      <w:r w:rsidRPr="009C279B">
        <w:rPr>
          <w:sz w:val="24"/>
          <w:szCs w:val="24"/>
          <w:vertAlign w:val="superscript"/>
        </w:rPr>
        <w:t>nd</w:t>
      </w:r>
      <w:r w:rsidRPr="009C279B">
        <w:rPr>
          <w:sz w:val="24"/>
          <w:szCs w:val="24"/>
        </w:rPr>
        <w:t xml:space="preserve"> Timothy 3:11; 4:18; 2</w:t>
      </w:r>
      <w:r w:rsidRPr="009C279B">
        <w:rPr>
          <w:sz w:val="24"/>
          <w:szCs w:val="24"/>
          <w:vertAlign w:val="superscript"/>
        </w:rPr>
        <w:t>nd</w:t>
      </w:r>
      <w:r w:rsidRPr="009C279B">
        <w:rPr>
          <w:sz w:val="24"/>
          <w:szCs w:val="24"/>
        </w:rPr>
        <w:t xml:space="preserve"> Peter 2:9 &amp; Acts 6:5-15; 26:17. </w:t>
      </w:r>
    </w:p>
    <w:p w:rsidR="00691D4D" w:rsidRPr="009C279B" w:rsidRDefault="00691D4D" w:rsidP="00691D4D">
      <w:pPr>
        <w:spacing w:line="480" w:lineRule="auto"/>
        <w:jc w:val="both"/>
        <w:rPr>
          <w:sz w:val="24"/>
          <w:szCs w:val="24"/>
        </w:rPr>
      </w:pPr>
      <w:r w:rsidRPr="009C279B">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9C279B">
        <w:rPr>
          <w:sz w:val="24"/>
          <w:szCs w:val="24"/>
          <w:vertAlign w:val="superscript"/>
        </w:rPr>
        <w:t>st</w:t>
      </w:r>
      <w:r w:rsidRPr="009C279B">
        <w:rPr>
          <w:sz w:val="24"/>
          <w:szCs w:val="24"/>
        </w:rPr>
        <w:t xml:space="preserve"> Peter 2:22 &amp; Acts 7:60. The Father Stephen’s Death fulfills the Demands of the Sexual Laws is in 2</w:t>
      </w:r>
      <w:r w:rsidRPr="009C279B">
        <w:rPr>
          <w:sz w:val="24"/>
          <w:szCs w:val="24"/>
          <w:vertAlign w:val="superscript"/>
        </w:rPr>
        <w:t>nd</w:t>
      </w:r>
      <w:r w:rsidRPr="009C279B">
        <w:rPr>
          <w:sz w:val="24"/>
          <w:szCs w:val="24"/>
        </w:rPr>
        <w:t xml:space="preserve"> Corinthians 5:21; Hebrews 7:27; 9:11, 26-28; 10:11-14; 1</w:t>
      </w:r>
      <w:r w:rsidRPr="009C279B">
        <w:rPr>
          <w:sz w:val="24"/>
          <w:szCs w:val="24"/>
          <w:vertAlign w:val="superscript"/>
        </w:rPr>
        <w:t>st</w:t>
      </w:r>
      <w:r w:rsidRPr="009C279B">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9C279B">
        <w:rPr>
          <w:sz w:val="24"/>
          <w:szCs w:val="24"/>
          <w:vertAlign w:val="superscript"/>
        </w:rPr>
        <w:t>nd</w:t>
      </w:r>
      <w:r w:rsidRPr="009C279B">
        <w:rPr>
          <w:sz w:val="24"/>
          <w:szCs w:val="24"/>
        </w:rPr>
        <w:t xml:space="preserve"> Corinthians 3:17-18; Romans 8:1-17; Galatians 5:16-18, 22-26 &amp; Acts 6:5; 7:55-56. The Christians Freedom to Obey the Sexual Laws is Voluntary, but not Demanding is in Psalms 37:31; 119:32, 45, 97; Jeremiah 31:33; 2</w:t>
      </w:r>
      <w:r w:rsidRPr="009C279B">
        <w:rPr>
          <w:sz w:val="24"/>
          <w:szCs w:val="24"/>
          <w:vertAlign w:val="superscript"/>
        </w:rPr>
        <w:t>nd</w:t>
      </w:r>
      <w:r w:rsidRPr="009C279B">
        <w:rPr>
          <w:sz w:val="24"/>
          <w:szCs w:val="24"/>
        </w:rPr>
        <w:t xml:space="preserve"> Corinthians 3:3; James 1:25; 2:12 &amp; Acts 6:5, 11, 13, 15. Sexual Laws concerns a Sexual Corruption in This World through Lust is in 2</w:t>
      </w:r>
      <w:r w:rsidRPr="009C279B">
        <w:rPr>
          <w:sz w:val="24"/>
          <w:szCs w:val="24"/>
          <w:vertAlign w:val="superscript"/>
        </w:rPr>
        <w:t>nd</w:t>
      </w:r>
      <w:r w:rsidRPr="009C279B">
        <w:rPr>
          <w:sz w:val="24"/>
          <w:szCs w:val="24"/>
        </w:rPr>
        <w:t xml:space="preserve"> Peter 1:4. </w:t>
      </w:r>
    </w:p>
    <w:p w:rsidR="00691D4D" w:rsidRPr="009C279B" w:rsidRDefault="00691D4D" w:rsidP="00691D4D">
      <w:pPr>
        <w:spacing w:line="480" w:lineRule="auto"/>
        <w:jc w:val="both"/>
        <w:rPr>
          <w:sz w:val="24"/>
          <w:szCs w:val="24"/>
        </w:rPr>
      </w:pPr>
      <w:r w:rsidRPr="009C279B">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9C279B">
        <w:rPr>
          <w:sz w:val="24"/>
          <w:szCs w:val="24"/>
          <w:vertAlign w:val="superscript"/>
        </w:rPr>
        <w:t>st</w:t>
      </w:r>
      <w:r w:rsidRPr="009C279B">
        <w:rPr>
          <w:sz w:val="24"/>
          <w:szCs w:val="24"/>
        </w:rPr>
        <w:t xml:space="preserve"> Corinthians 7:22-23; 2</w:t>
      </w:r>
      <w:r w:rsidRPr="009C279B">
        <w:rPr>
          <w:sz w:val="24"/>
          <w:szCs w:val="24"/>
          <w:vertAlign w:val="superscript"/>
        </w:rPr>
        <w:t>nd</w:t>
      </w:r>
      <w:r w:rsidRPr="009C279B">
        <w:rPr>
          <w:sz w:val="24"/>
          <w:szCs w:val="24"/>
        </w:rPr>
        <w:t xml:space="preserve"> Peter 2:19 &amp; Acts 26:16-18. Christians must Resist Sexual Sin is in Romans 1:21-32; 6:12,14; Hebrews 12:1-2; 1</w:t>
      </w:r>
      <w:r w:rsidRPr="009C279B">
        <w:rPr>
          <w:sz w:val="24"/>
          <w:szCs w:val="24"/>
          <w:vertAlign w:val="superscript"/>
        </w:rPr>
        <w:t>st</w:t>
      </w:r>
      <w:r w:rsidRPr="009C279B">
        <w:rPr>
          <w:sz w:val="24"/>
          <w:szCs w:val="24"/>
        </w:rPr>
        <w:t xml:space="preserve"> John 5:16-18 &amp; Acts 18:14. The False Ideas that Grace gives Christians the Freedom to Sexual Sin is in Romans 3:5-8; 6:1-2:15; 1</w:t>
      </w:r>
      <w:r w:rsidRPr="009C279B">
        <w:rPr>
          <w:sz w:val="24"/>
          <w:szCs w:val="24"/>
          <w:vertAlign w:val="superscript"/>
        </w:rPr>
        <w:t>st</w:t>
      </w:r>
      <w:r w:rsidRPr="009C279B">
        <w:rPr>
          <w:sz w:val="24"/>
          <w:szCs w:val="24"/>
        </w:rPr>
        <w:t xml:space="preserve"> Corinthians 10:23; Galatians 2:17-21 &amp; Acts 6:11, 13. The Dangers of Abusing Christian Freedom: Becoming a Stumbling-block to Others is in 1</w:t>
      </w:r>
      <w:r w:rsidRPr="009C279B">
        <w:rPr>
          <w:sz w:val="24"/>
          <w:szCs w:val="24"/>
          <w:vertAlign w:val="superscript"/>
        </w:rPr>
        <w:t>st</w:t>
      </w:r>
      <w:r w:rsidRPr="009C279B">
        <w:rPr>
          <w:sz w:val="24"/>
          <w:szCs w:val="24"/>
        </w:rPr>
        <w:t xml:space="preserve"> Corinthians 8:9-12 &amp; Romans 15:1-3. Indulging Oneself in Sexual Activity is in Galatians 5:13 &amp; Romans 14:1-18. Using Freedom to Cover up Sexual Evil is in 1</w:t>
      </w:r>
      <w:r w:rsidRPr="009C279B">
        <w:rPr>
          <w:sz w:val="24"/>
          <w:szCs w:val="24"/>
          <w:vertAlign w:val="superscript"/>
        </w:rPr>
        <w:t>st</w:t>
      </w:r>
      <w:r w:rsidRPr="009C279B">
        <w:rPr>
          <w:sz w:val="24"/>
          <w:szCs w:val="24"/>
        </w:rPr>
        <w:t xml:space="preserve"> Peter 2:16. The Examples of Abuse of Christian Freedom: Falling Back into Deliberate Sexual Sin is in Romans 6:1-2; Hebrews 12:1 &amp; 1</w:t>
      </w:r>
      <w:r w:rsidRPr="009C279B">
        <w:rPr>
          <w:sz w:val="24"/>
          <w:szCs w:val="24"/>
          <w:vertAlign w:val="superscript"/>
        </w:rPr>
        <w:t>st</w:t>
      </w:r>
      <w:r w:rsidRPr="009C279B">
        <w:rPr>
          <w:sz w:val="24"/>
          <w:szCs w:val="24"/>
        </w:rPr>
        <w:t xml:space="preserve"> John 3:6; 5:16-18. Disobedience towards the Father Stephen concerning No Sexuality is in 1</w:t>
      </w:r>
      <w:r w:rsidRPr="009C279B">
        <w:rPr>
          <w:sz w:val="24"/>
          <w:szCs w:val="24"/>
          <w:vertAlign w:val="superscript"/>
        </w:rPr>
        <w:t>st</w:t>
      </w:r>
      <w:r w:rsidRPr="009C279B">
        <w:rPr>
          <w:sz w:val="24"/>
          <w:szCs w:val="24"/>
        </w:rPr>
        <w:t xml:space="preserve"> John 3:4; 2</w:t>
      </w:r>
      <w:r w:rsidRPr="009C279B">
        <w:rPr>
          <w:sz w:val="24"/>
          <w:szCs w:val="24"/>
          <w:vertAlign w:val="superscript"/>
        </w:rPr>
        <w:t>nd</w:t>
      </w:r>
      <w:r w:rsidRPr="009C279B">
        <w:rPr>
          <w:sz w:val="24"/>
          <w:szCs w:val="24"/>
        </w:rPr>
        <w:t xml:space="preserve"> Corinthians 10:6 &amp; Ephesians 5:6. Selfishness within Sexuality is in 1</w:t>
      </w:r>
      <w:r w:rsidRPr="009C279B">
        <w:rPr>
          <w:sz w:val="24"/>
          <w:szCs w:val="24"/>
          <w:vertAlign w:val="superscript"/>
        </w:rPr>
        <w:t>st</w:t>
      </w:r>
      <w:r w:rsidRPr="009C279B">
        <w:rPr>
          <w:sz w:val="24"/>
          <w:szCs w:val="24"/>
        </w:rPr>
        <w:t xml:space="preserve"> John 3:17 &amp; Luke 6:32-34. Eating Food Sacrificed to Sexual Idols is in 1</w:t>
      </w:r>
      <w:r w:rsidRPr="009C279B">
        <w:rPr>
          <w:sz w:val="24"/>
          <w:szCs w:val="24"/>
          <w:vertAlign w:val="superscript"/>
        </w:rPr>
        <w:t>st</w:t>
      </w:r>
      <w:r w:rsidRPr="009C279B">
        <w:rPr>
          <w:sz w:val="24"/>
          <w:szCs w:val="24"/>
        </w:rPr>
        <w:t xml:space="preserve"> Corinthians 8:1-13 &amp; Revelation 2:14, 20. </w:t>
      </w:r>
    </w:p>
    <w:p w:rsidR="00691D4D" w:rsidRPr="009C279B" w:rsidRDefault="00691D4D" w:rsidP="00691D4D">
      <w:pPr>
        <w:spacing w:line="480" w:lineRule="auto"/>
        <w:jc w:val="both"/>
        <w:rPr>
          <w:sz w:val="24"/>
          <w:szCs w:val="24"/>
        </w:rPr>
      </w:pPr>
      <w:r w:rsidRPr="009C279B">
        <w:rPr>
          <w:sz w:val="24"/>
          <w:szCs w:val="24"/>
        </w:rPr>
        <w:t>The Freedom of the Will: The Freedom of the Will to Choose between Good &amp; Evil is in Deuteronomy 11:26-28; 30:15-16, 19; Joshua 24:15; 1</w:t>
      </w:r>
      <w:r w:rsidRPr="009C279B">
        <w:rPr>
          <w:sz w:val="24"/>
          <w:szCs w:val="24"/>
          <w:vertAlign w:val="superscript"/>
        </w:rPr>
        <w:t>st</w:t>
      </w:r>
      <w:r w:rsidRPr="009C279B">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9C279B">
        <w:rPr>
          <w:sz w:val="24"/>
          <w:szCs w:val="24"/>
          <w:vertAlign w:val="superscript"/>
        </w:rPr>
        <w:t>st</w:t>
      </w:r>
      <w:r w:rsidRPr="009C279B">
        <w:rPr>
          <w:sz w:val="24"/>
          <w:szCs w:val="24"/>
        </w:rPr>
        <w:t xml:space="preserve"> Samuel 6:6; Exodus 8:15, 32; Psalms 95:8; Proverbs 28:14; Hebrews 3:8, 15; 4:7 &amp; Acts 7:11, 13; 7:57-60.           </w:t>
      </w:r>
    </w:p>
    <w:p w:rsidR="00691D4D" w:rsidRPr="009C279B" w:rsidRDefault="00691D4D" w:rsidP="00691D4D">
      <w:pPr>
        <w:spacing w:line="480" w:lineRule="auto"/>
        <w:jc w:val="both"/>
        <w:rPr>
          <w:sz w:val="24"/>
          <w:szCs w:val="24"/>
        </w:rPr>
      </w:pPr>
      <w:r w:rsidRPr="009C279B">
        <w:rPr>
          <w:sz w:val="24"/>
          <w:szCs w:val="24"/>
        </w:rPr>
        <w:t>Enquiring of the Father Stephen for Divine Knowledge is in Genesis 25:22-23; Judges 13:17; 18:5-6 &amp; 1</w:t>
      </w:r>
      <w:r w:rsidRPr="009C279B">
        <w:rPr>
          <w:sz w:val="24"/>
          <w:szCs w:val="24"/>
          <w:vertAlign w:val="superscript"/>
        </w:rPr>
        <w:t>st</w:t>
      </w:r>
      <w:r w:rsidRPr="009C279B">
        <w:rPr>
          <w:sz w:val="24"/>
          <w:szCs w:val="24"/>
        </w:rPr>
        <w:t xml:space="preserve"> Samuel 10:22. Enquiring of the Father Stephen for Divine Guidance is in 2</w:t>
      </w:r>
      <w:r w:rsidRPr="009C279B">
        <w:rPr>
          <w:sz w:val="24"/>
          <w:szCs w:val="24"/>
          <w:vertAlign w:val="superscript"/>
        </w:rPr>
        <w:t>nd</w:t>
      </w:r>
      <w:r w:rsidRPr="009C279B">
        <w:rPr>
          <w:sz w:val="24"/>
          <w:szCs w:val="24"/>
        </w:rPr>
        <w:t xml:space="preserve"> Samuel 2:1; Judges 20:18, 23, 27-28; 1</w:t>
      </w:r>
      <w:r w:rsidRPr="009C279B">
        <w:rPr>
          <w:sz w:val="24"/>
          <w:szCs w:val="24"/>
          <w:vertAlign w:val="superscript"/>
        </w:rPr>
        <w:t>st</w:t>
      </w:r>
      <w:r w:rsidRPr="009C279B">
        <w:rPr>
          <w:sz w:val="24"/>
          <w:szCs w:val="24"/>
        </w:rPr>
        <w:t xml:space="preserve"> Samuel 23:2, 4; 30:8; 2</w:t>
      </w:r>
      <w:r w:rsidRPr="009C279B">
        <w:rPr>
          <w:sz w:val="24"/>
          <w:szCs w:val="24"/>
          <w:vertAlign w:val="superscript"/>
        </w:rPr>
        <w:t>nd</w:t>
      </w:r>
      <w:r w:rsidRPr="009C279B">
        <w:rPr>
          <w:sz w:val="24"/>
          <w:szCs w:val="24"/>
        </w:rPr>
        <w:t xml:space="preserve"> Samuel 5:19, 23 &amp; 1</w:t>
      </w:r>
      <w:r w:rsidRPr="009C279B">
        <w:rPr>
          <w:sz w:val="24"/>
          <w:szCs w:val="24"/>
          <w:vertAlign w:val="superscript"/>
        </w:rPr>
        <w:t>st</w:t>
      </w:r>
      <w:r w:rsidRPr="009C279B">
        <w:rPr>
          <w:sz w:val="24"/>
          <w:szCs w:val="24"/>
        </w:rPr>
        <w:t xml:space="preserve"> Chronicles 14:10, 14. Enquiring of the Father Stephen through Intermediaries: Priest (Sergeants), Chief Priests (Lieutenants) &amp; High Priests (Captains) is in Judges 18:5-6; Numbers 27:18-21 &amp; 1</w:t>
      </w:r>
      <w:r w:rsidRPr="009C279B">
        <w:rPr>
          <w:sz w:val="24"/>
          <w:szCs w:val="24"/>
          <w:vertAlign w:val="superscript"/>
        </w:rPr>
        <w:t>st</w:t>
      </w:r>
      <w:r w:rsidRPr="009C279B">
        <w:rPr>
          <w:sz w:val="24"/>
          <w:szCs w:val="24"/>
        </w:rPr>
        <w:t xml:space="preserve"> Samuel 22:10, 13-15. Prophets is in 1</w:t>
      </w:r>
      <w:r w:rsidRPr="009C279B">
        <w:rPr>
          <w:sz w:val="24"/>
          <w:szCs w:val="24"/>
          <w:vertAlign w:val="superscript"/>
        </w:rPr>
        <w:t>st</w:t>
      </w:r>
      <w:r w:rsidRPr="009C279B">
        <w:rPr>
          <w:sz w:val="24"/>
          <w:szCs w:val="24"/>
        </w:rPr>
        <w:t xml:space="preserve"> Kings 22:6-9; 2</w:t>
      </w:r>
      <w:r w:rsidRPr="009C279B">
        <w:rPr>
          <w:sz w:val="24"/>
          <w:szCs w:val="24"/>
          <w:vertAlign w:val="superscript"/>
        </w:rPr>
        <w:t>nd</w:t>
      </w:r>
      <w:r w:rsidRPr="009C279B">
        <w:rPr>
          <w:sz w:val="24"/>
          <w:szCs w:val="24"/>
        </w:rPr>
        <w:t xml:space="preserve"> Chronicles 18:5-8; 34:19-28; 1</w:t>
      </w:r>
      <w:r w:rsidRPr="009C279B">
        <w:rPr>
          <w:sz w:val="24"/>
          <w:szCs w:val="24"/>
          <w:vertAlign w:val="superscript"/>
        </w:rPr>
        <w:t>st</w:t>
      </w:r>
      <w:r w:rsidRPr="009C279B">
        <w:rPr>
          <w:sz w:val="24"/>
          <w:szCs w:val="24"/>
        </w:rPr>
        <w:t xml:space="preserve"> Samuel 9:6-10; 2</w:t>
      </w:r>
      <w:r w:rsidRPr="009C279B">
        <w:rPr>
          <w:sz w:val="24"/>
          <w:szCs w:val="24"/>
          <w:vertAlign w:val="superscript"/>
        </w:rPr>
        <w:t>nd</w:t>
      </w:r>
      <w:r w:rsidRPr="009C279B">
        <w:rPr>
          <w:sz w:val="24"/>
          <w:szCs w:val="24"/>
        </w:rPr>
        <w:t xml:space="preserve"> Kings 3:11; 22:11-20; Jeremiah 21:1-7 &amp; Ezekiel 14:7. Enquiring of the Father Stephen by Casting Lots is in Numbers 27:21; 1</w:t>
      </w:r>
      <w:r w:rsidRPr="009C279B">
        <w:rPr>
          <w:sz w:val="24"/>
          <w:szCs w:val="24"/>
          <w:vertAlign w:val="superscript"/>
        </w:rPr>
        <w:t>st</w:t>
      </w:r>
      <w:r w:rsidRPr="009C279B">
        <w:rPr>
          <w:sz w:val="24"/>
          <w:szCs w:val="24"/>
        </w:rPr>
        <w:t xml:space="preserve"> Samuel 10:20-22; 14:36-42 &amp; Acts 1:24-26. Enquiring of the Father Stephen in Prayer is in 2</w:t>
      </w:r>
      <w:r w:rsidRPr="009C279B">
        <w:rPr>
          <w:sz w:val="24"/>
          <w:szCs w:val="24"/>
          <w:vertAlign w:val="superscript"/>
        </w:rPr>
        <w:t>nd</w:t>
      </w:r>
      <w:r w:rsidRPr="009C279B">
        <w:rPr>
          <w:sz w:val="24"/>
          <w:szCs w:val="24"/>
        </w:rPr>
        <w:t xml:space="preserve"> Chronicles 20:1-17. Enquiring of the Father Stephen at the Tabernacle is in Exodus 33:7; Judges 20:26-28; 1</w:t>
      </w:r>
      <w:r w:rsidRPr="009C279B">
        <w:rPr>
          <w:sz w:val="24"/>
          <w:szCs w:val="24"/>
          <w:vertAlign w:val="superscript"/>
        </w:rPr>
        <w:t>st</w:t>
      </w:r>
      <w:r w:rsidRPr="009C279B">
        <w:rPr>
          <w:sz w:val="24"/>
          <w:szCs w:val="24"/>
        </w:rPr>
        <w:t xml:space="preserve"> Chronicles 13:3 &amp; 2</w:t>
      </w:r>
      <w:r w:rsidRPr="009C279B">
        <w:rPr>
          <w:sz w:val="24"/>
          <w:szCs w:val="24"/>
          <w:vertAlign w:val="superscript"/>
        </w:rPr>
        <w:t>nd</w:t>
      </w:r>
      <w:r w:rsidRPr="009C279B">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9C279B">
        <w:rPr>
          <w:sz w:val="24"/>
          <w:szCs w:val="24"/>
          <w:vertAlign w:val="superscript"/>
        </w:rPr>
        <w:t>st</w:t>
      </w:r>
      <w:r w:rsidRPr="009C279B">
        <w:rPr>
          <w:sz w:val="24"/>
          <w:szCs w:val="24"/>
        </w:rPr>
        <w:t xml:space="preserve"> Chronicles 10:13-14; 15:13; Jeremiah 10:21 &amp; Zephaniah 1:4-6. The Brother John the Holy Ghost and Enquiring of the Father Stephen is in John 16:13-15, 23-24.  </w:t>
      </w:r>
    </w:p>
    <w:p w:rsidR="00691D4D" w:rsidRPr="009C279B" w:rsidRDefault="00691D4D" w:rsidP="00691D4D">
      <w:pPr>
        <w:spacing w:line="480" w:lineRule="auto"/>
        <w:jc w:val="both"/>
        <w:rPr>
          <w:sz w:val="24"/>
          <w:szCs w:val="24"/>
        </w:rPr>
      </w:pPr>
      <w:r w:rsidRPr="009C279B">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9C279B">
        <w:rPr>
          <w:sz w:val="24"/>
          <w:szCs w:val="24"/>
          <w:vertAlign w:val="superscript"/>
        </w:rPr>
        <w:t>st</w:t>
      </w:r>
      <w:r w:rsidRPr="009C279B">
        <w:rPr>
          <w:sz w:val="24"/>
          <w:szCs w:val="24"/>
        </w:rPr>
        <w:t xml:space="preserve"> Peter 1:17-21; Romans 13:1-10; 1</w:t>
      </w:r>
      <w:r w:rsidRPr="009C279B">
        <w:rPr>
          <w:sz w:val="24"/>
          <w:szCs w:val="24"/>
          <w:vertAlign w:val="superscript"/>
        </w:rPr>
        <w:t>st</w:t>
      </w:r>
      <w:r w:rsidRPr="009C279B">
        <w:rPr>
          <w:sz w:val="24"/>
          <w:szCs w:val="24"/>
        </w:rPr>
        <w:t xml:space="preserve"> Peter 2:13-17; 2</w:t>
      </w:r>
      <w:r w:rsidRPr="009C279B">
        <w:rPr>
          <w:sz w:val="24"/>
          <w:szCs w:val="24"/>
          <w:vertAlign w:val="superscript"/>
        </w:rPr>
        <w:t>nd</w:t>
      </w:r>
      <w:r w:rsidRPr="009C279B">
        <w:rPr>
          <w:sz w:val="24"/>
          <w:szCs w:val="24"/>
        </w:rPr>
        <w:t xml:space="preserve"> Esdras 4:34; Matthew 18:19; 21:22, 24; Mark 11:29; John 11:22; 14:13-14; 15:7, 16 &amp; 16:23-24, 26; James 1:5-6; 4:1-10; 1</w:t>
      </w:r>
      <w:r w:rsidRPr="009C279B">
        <w:rPr>
          <w:sz w:val="24"/>
          <w:szCs w:val="24"/>
          <w:vertAlign w:val="superscript"/>
        </w:rPr>
        <w:t>st</w:t>
      </w:r>
      <w:r w:rsidRPr="009C279B">
        <w:rPr>
          <w:sz w:val="24"/>
          <w:szCs w:val="24"/>
        </w:rPr>
        <w:t xml:space="preserve"> John 3:22; 5:14-16; Luke 11:9 &amp; Acts 1:6; 7:59-60. The Right Ways to Ask the Father Stephen: Perseverance in Prayer: Persistence in Prayer is in Psalms 22:1-2; 55:17; 86:3; 88:1, 9; 1</w:t>
      </w:r>
      <w:r w:rsidRPr="009C279B">
        <w:rPr>
          <w:sz w:val="24"/>
          <w:szCs w:val="24"/>
          <w:vertAlign w:val="superscript"/>
        </w:rPr>
        <w:t>st</w:t>
      </w:r>
      <w:r w:rsidRPr="009C279B">
        <w:rPr>
          <w:sz w:val="24"/>
          <w:szCs w:val="24"/>
        </w:rPr>
        <w:t xml:space="preserve"> Thessalonians 5:17; 1</w:t>
      </w:r>
      <w:r w:rsidRPr="009C279B">
        <w:rPr>
          <w:sz w:val="24"/>
          <w:szCs w:val="24"/>
          <w:vertAlign w:val="superscript"/>
        </w:rPr>
        <w:t>st</w:t>
      </w:r>
      <w:r w:rsidRPr="009C279B">
        <w:rPr>
          <w:sz w:val="24"/>
          <w:szCs w:val="24"/>
        </w:rPr>
        <w:t xml:space="preserve"> Timothy 5:5; Matthew 7:7-8 &amp; Luke 11:9-10; 18:1, 2-8. Faithfulness in Prayer is in Ephesians 6:18; Romans 1:9-10; Colossians 4:12; 1</w:t>
      </w:r>
      <w:r w:rsidRPr="009C279B">
        <w:rPr>
          <w:sz w:val="24"/>
          <w:szCs w:val="24"/>
          <w:vertAlign w:val="superscript"/>
        </w:rPr>
        <w:t>st</w:t>
      </w:r>
      <w:r w:rsidRPr="009C279B">
        <w:rPr>
          <w:sz w:val="24"/>
          <w:szCs w:val="24"/>
        </w:rPr>
        <w:t xml:space="preserve"> Thessalonians 1:2-3 &amp; 2</w:t>
      </w:r>
      <w:r w:rsidRPr="009C279B">
        <w:rPr>
          <w:sz w:val="24"/>
          <w:szCs w:val="24"/>
          <w:vertAlign w:val="superscript"/>
        </w:rPr>
        <w:t>nd</w:t>
      </w:r>
      <w:r w:rsidRPr="009C279B">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9C279B">
        <w:rPr>
          <w:sz w:val="24"/>
          <w:szCs w:val="24"/>
          <w:vertAlign w:val="superscript"/>
        </w:rPr>
        <w:t>nd</w:t>
      </w:r>
      <w:r w:rsidRPr="009C279B">
        <w:rPr>
          <w:sz w:val="24"/>
          <w:szCs w:val="24"/>
        </w:rPr>
        <w:t xml:space="preserve"> Corinthians 12:8 &amp; Luke 8:31; 18:38-39. Further Examples of Perseverance in Prayer is in Genesis 32:26; Deuteronomy 9:18; 2</w:t>
      </w:r>
      <w:r w:rsidRPr="009C279B">
        <w:rPr>
          <w:sz w:val="24"/>
          <w:szCs w:val="24"/>
          <w:vertAlign w:val="superscript"/>
        </w:rPr>
        <w:t>nd</w:t>
      </w:r>
      <w:r w:rsidRPr="009C279B">
        <w:rPr>
          <w:sz w:val="24"/>
          <w:szCs w:val="24"/>
        </w:rPr>
        <w:t xml:space="preserve"> Samuel 12:16; 1</w:t>
      </w:r>
      <w:r w:rsidRPr="009C279B">
        <w:rPr>
          <w:sz w:val="24"/>
          <w:szCs w:val="24"/>
          <w:vertAlign w:val="superscript"/>
        </w:rPr>
        <w:t>st</w:t>
      </w:r>
      <w:r w:rsidRPr="009C279B">
        <w:rPr>
          <w:sz w:val="24"/>
          <w:szCs w:val="24"/>
        </w:rPr>
        <w:t xml:space="preserve"> Kings 18:28-29; Nehemiah 1:4-6; Daniel 10:2-3 &amp; Luke 2:37. Further Examples of Earnestness in Prayer is in 1</w:t>
      </w:r>
      <w:r w:rsidRPr="009C279B">
        <w:rPr>
          <w:sz w:val="24"/>
          <w:szCs w:val="24"/>
          <w:vertAlign w:val="superscript"/>
        </w:rPr>
        <w:t>st</w:t>
      </w:r>
      <w:r w:rsidRPr="009C279B">
        <w:rPr>
          <w:sz w:val="24"/>
          <w:szCs w:val="24"/>
        </w:rPr>
        <w:t xml:space="preserve"> Samuel 1:12-16; 1</w:t>
      </w:r>
      <w:r w:rsidRPr="009C279B">
        <w:rPr>
          <w:sz w:val="24"/>
          <w:szCs w:val="24"/>
          <w:vertAlign w:val="superscript"/>
        </w:rPr>
        <w:t>st</w:t>
      </w:r>
      <w:r w:rsidRPr="009C279B">
        <w:rPr>
          <w:sz w:val="24"/>
          <w:szCs w:val="24"/>
        </w:rPr>
        <w:t xml:space="preserve"> Kings 8:22; 2</w:t>
      </w:r>
      <w:r w:rsidRPr="009C279B">
        <w:rPr>
          <w:sz w:val="24"/>
          <w:szCs w:val="24"/>
          <w:vertAlign w:val="superscript"/>
        </w:rPr>
        <w:t>nd</w:t>
      </w:r>
      <w:r w:rsidRPr="009C279B">
        <w:rPr>
          <w:sz w:val="24"/>
          <w:szCs w:val="24"/>
        </w:rPr>
        <w:t xml:space="preserve"> Chronicles 6:12; Isaiah 38:2-3; Daniel 9:3; Mark 5:22-23; John 4:47; James 5:17-18; Luke 8:41-42 &amp; Acts 12:5.           </w:t>
      </w:r>
    </w:p>
    <w:p w:rsidR="00691D4D" w:rsidRPr="009C279B" w:rsidRDefault="00691D4D" w:rsidP="00691D4D">
      <w:pPr>
        <w:spacing w:line="480" w:lineRule="auto"/>
        <w:jc w:val="both"/>
        <w:rPr>
          <w:sz w:val="24"/>
          <w:szCs w:val="24"/>
        </w:rPr>
      </w:pPr>
      <w:r w:rsidRPr="009C279B">
        <w:rPr>
          <w:sz w:val="24"/>
          <w:szCs w:val="24"/>
        </w:rPr>
        <w:t>Importunity towards the Father Stephen’s Creatures: Making Requests of Others is in Genesis 19:3; 39:10; Numbers 22:37; Judges 14:16-17; 16:6-16; 2</w:t>
      </w:r>
      <w:r w:rsidRPr="009C279B">
        <w:rPr>
          <w:sz w:val="24"/>
          <w:szCs w:val="24"/>
          <w:vertAlign w:val="superscript"/>
        </w:rPr>
        <w:t>nd</w:t>
      </w:r>
      <w:r w:rsidRPr="009C279B">
        <w:rPr>
          <w:sz w:val="24"/>
          <w:szCs w:val="24"/>
        </w:rPr>
        <w:t xml:space="preserve"> Kings 2:16-17; 2</w:t>
      </w:r>
      <w:r w:rsidRPr="009C279B">
        <w:rPr>
          <w:sz w:val="24"/>
          <w:szCs w:val="24"/>
          <w:vertAlign w:val="superscript"/>
        </w:rPr>
        <w:t>nd</w:t>
      </w:r>
      <w:r w:rsidRPr="009C279B">
        <w:rPr>
          <w:sz w:val="24"/>
          <w:szCs w:val="24"/>
        </w:rPr>
        <w:t xml:space="preserve"> Kings 2:16-17; Esther 3:3-4; 8:3; Proverbs 19:7; Jeremiah 38:26; 2</w:t>
      </w:r>
      <w:r w:rsidRPr="009C279B">
        <w:rPr>
          <w:sz w:val="24"/>
          <w:szCs w:val="24"/>
          <w:vertAlign w:val="superscript"/>
        </w:rPr>
        <w:t>nd</w:t>
      </w:r>
      <w:r w:rsidRPr="009C279B">
        <w:rPr>
          <w:sz w:val="24"/>
          <w:szCs w:val="24"/>
        </w:rPr>
        <w:t xml:space="preserve"> Corinthians 8:4; Philippians 4:2; Luke 23:23 &amp; Acts 12:16; 25:3. Importunity in Preaching the Gospel is in 2</w:t>
      </w:r>
      <w:r w:rsidRPr="009C279B">
        <w:rPr>
          <w:sz w:val="24"/>
          <w:szCs w:val="24"/>
          <w:vertAlign w:val="superscript"/>
        </w:rPr>
        <w:t>nd</w:t>
      </w:r>
      <w:r w:rsidRPr="009C279B">
        <w:rPr>
          <w:sz w:val="24"/>
          <w:szCs w:val="24"/>
        </w:rPr>
        <w:t xml:space="preserve"> Corinthians 5:20. Persistence is in Acts 5:42. Urgent Appeal is in Acts 2:40. Boldness is in Philippians 1:14 &amp; Acts 4:29, 31; 9:27; 14:3; 19:8; 28:31. Persuasion is in 2</w:t>
      </w:r>
      <w:r w:rsidRPr="009C279B">
        <w:rPr>
          <w:sz w:val="24"/>
          <w:szCs w:val="24"/>
          <w:vertAlign w:val="superscript"/>
        </w:rPr>
        <w:t>nd</w:t>
      </w:r>
      <w:r w:rsidRPr="009C279B">
        <w:rPr>
          <w:sz w:val="24"/>
          <w:szCs w:val="24"/>
        </w:rPr>
        <w:t xml:space="preserve"> Corinthians 5:11 &amp; Acts 18:4; 19:8; 26:28. Importunity in Giving Instruction is in 2</w:t>
      </w:r>
      <w:r w:rsidRPr="009C279B">
        <w:rPr>
          <w:sz w:val="24"/>
          <w:szCs w:val="24"/>
          <w:vertAlign w:val="superscript"/>
        </w:rPr>
        <w:t>nd</w:t>
      </w:r>
      <w:r w:rsidRPr="009C279B">
        <w:rPr>
          <w:sz w:val="24"/>
          <w:szCs w:val="24"/>
        </w:rPr>
        <w:t xml:space="preserve"> Corinthians 6:1; 10:1; 1</w:t>
      </w:r>
      <w:r w:rsidRPr="009C279B">
        <w:rPr>
          <w:sz w:val="24"/>
          <w:szCs w:val="24"/>
          <w:vertAlign w:val="superscript"/>
        </w:rPr>
        <w:t>st</w:t>
      </w:r>
      <w:r w:rsidRPr="009C279B">
        <w:rPr>
          <w:sz w:val="24"/>
          <w:szCs w:val="24"/>
        </w:rPr>
        <w:t xml:space="preserve"> Thessalonians 4:1, 10; Romans 15:15; Galatians 4:12; Ephesians 4:1, 17 &amp; Acts 13:43. The Father Stephen’s Persistent Appeal: The Father Stephen’s Repeated Call to Individuals is in 1</w:t>
      </w:r>
      <w:r w:rsidRPr="009C279B">
        <w:rPr>
          <w:sz w:val="24"/>
          <w:szCs w:val="24"/>
          <w:vertAlign w:val="superscript"/>
        </w:rPr>
        <w:t>st</w:t>
      </w:r>
      <w:r w:rsidRPr="009C279B">
        <w:rPr>
          <w:sz w:val="24"/>
          <w:szCs w:val="24"/>
        </w:rPr>
        <w:t xml:space="preserve"> Samuel 3:8 &amp; John 21:17. The Father Stephen’s Appeal to His Wayward Creatures is in 2</w:t>
      </w:r>
      <w:r w:rsidRPr="009C279B">
        <w:rPr>
          <w:sz w:val="24"/>
          <w:szCs w:val="24"/>
          <w:vertAlign w:val="superscript"/>
        </w:rPr>
        <w:t>nd</w:t>
      </w:r>
      <w:r w:rsidRPr="009C279B">
        <w:rPr>
          <w:sz w:val="24"/>
          <w:szCs w:val="24"/>
        </w:rPr>
        <w:t xml:space="preserve"> Chronicles 36:15; Jeremiah 7:13, 25; 11:7; 25:3-4; 26:5; 29:19; 32:33; 35:14-15; 44:4 &amp; Matthew 21:35-37.                   </w:t>
      </w:r>
    </w:p>
    <w:p w:rsidR="00691D4D" w:rsidRPr="009C279B" w:rsidRDefault="00691D4D" w:rsidP="00691D4D">
      <w:pPr>
        <w:spacing w:line="480" w:lineRule="auto"/>
        <w:jc w:val="both"/>
        <w:rPr>
          <w:rFonts w:cstheme="minorHAnsi"/>
          <w:sz w:val="24"/>
          <w:szCs w:val="24"/>
        </w:rPr>
      </w:pPr>
      <w:r w:rsidRPr="009C279B">
        <w:rPr>
          <w:sz w:val="24"/>
          <w:szCs w:val="24"/>
        </w:rPr>
        <w:t>The Sexual Knowledge of Sin: Knowledge of Sin as a Result of the Fall is in Genesis 2:16-17; 3:1-13, 22. The Sexual Knowledge of Sin through Conscience is in Romans 2:14-15; 1</w:t>
      </w:r>
      <w:r w:rsidRPr="009C279B">
        <w:rPr>
          <w:sz w:val="24"/>
          <w:szCs w:val="24"/>
          <w:vertAlign w:val="superscript"/>
        </w:rPr>
        <w:t>st</w:t>
      </w:r>
      <w:r w:rsidRPr="009C279B">
        <w:rPr>
          <w:sz w:val="24"/>
          <w:szCs w:val="24"/>
        </w:rPr>
        <w:t xml:space="preserve"> Samuel 24:5-6; 2</w:t>
      </w:r>
      <w:r w:rsidRPr="009C279B">
        <w:rPr>
          <w:sz w:val="24"/>
          <w:szCs w:val="24"/>
          <w:vertAlign w:val="superscript"/>
        </w:rPr>
        <w:t>nd</w:t>
      </w:r>
      <w:r w:rsidRPr="009C279B">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9C279B">
        <w:rPr>
          <w:sz w:val="24"/>
          <w:szCs w:val="24"/>
          <w:vertAlign w:val="superscript"/>
        </w:rPr>
        <w:t>st</w:t>
      </w:r>
      <w:r w:rsidRPr="009C279B">
        <w:rPr>
          <w:sz w:val="24"/>
          <w:szCs w:val="24"/>
        </w:rPr>
        <w:t xml:space="preserve"> Thessalonians 1:5. </w:t>
      </w:r>
      <w:r w:rsidRPr="009C279B">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691D4D" w:rsidRPr="009C279B" w:rsidRDefault="00691D4D" w:rsidP="00691D4D">
      <w:pPr>
        <w:spacing w:line="480" w:lineRule="auto"/>
        <w:jc w:val="both"/>
        <w:rPr>
          <w:sz w:val="24"/>
          <w:szCs w:val="24"/>
        </w:rPr>
      </w:pPr>
      <w:r w:rsidRPr="009C279B">
        <w:rPr>
          <w:sz w:val="24"/>
          <w:szCs w:val="24"/>
        </w:rPr>
        <w:t>The Sexual Knowledge of Good and Evil: The Human Quest from the Sexual Knowledge of Good and Evil is in Genesis 2:9; 3:5-6, 22; 2</w:t>
      </w:r>
      <w:r w:rsidRPr="009C279B">
        <w:rPr>
          <w:sz w:val="24"/>
          <w:szCs w:val="24"/>
          <w:vertAlign w:val="superscript"/>
        </w:rPr>
        <w:t>nd</w:t>
      </w:r>
      <w:r w:rsidRPr="009C279B">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9C279B">
        <w:rPr>
          <w:sz w:val="24"/>
          <w:szCs w:val="24"/>
          <w:vertAlign w:val="superscript"/>
        </w:rPr>
        <w:t>nd</w:t>
      </w:r>
      <w:r w:rsidRPr="009C279B">
        <w:rPr>
          <w:sz w:val="24"/>
          <w:szCs w:val="24"/>
        </w:rPr>
        <w:t xml:space="preserve"> Corinthians 1:12; 1</w:t>
      </w:r>
      <w:r w:rsidRPr="009C279B">
        <w:rPr>
          <w:sz w:val="24"/>
          <w:szCs w:val="24"/>
          <w:vertAlign w:val="superscript"/>
        </w:rPr>
        <w:t>st</w:t>
      </w:r>
      <w:r w:rsidRPr="009C279B">
        <w:rPr>
          <w:sz w:val="24"/>
          <w:szCs w:val="24"/>
        </w:rPr>
        <w:t xml:space="preserve"> Timothy 1:5, 18-19; 1</w:t>
      </w:r>
      <w:r w:rsidRPr="009C279B">
        <w:rPr>
          <w:sz w:val="24"/>
          <w:szCs w:val="24"/>
          <w:vertAlign w:val="superscript"/>
        </w:rPr>
        <w:t>st</w:t>
      </w:r>
      <w:r w:rsidRPr="009C279B">
        <w:rPr>
          <w:sz w:val="24"/>
          <w:szCs w:val="24"/>
        </w:rPr>
        <w:t xml:space="preserve"> Peter 3:15-16 &amp; Acts 24:16. Conscience and Moral Decisions is in 1</w:t>
      </w:r>
      <w:r w:rsidRPr="009C279B">
        <w:rPr>
          <w:sz w:val="24"/>
          <w:szCs w:val="24"/>
          <w:vertAlign w:val="superscript"/>
        </w:rPr>
        <w:t>st</w:t>
      </w:r>
      <w:r w:rsidRPr="009C279B">
        <w:rPr>
          <w:sz w:val="24"/>
          <w:szCs w:val="24"/>
        </w:rPr>
        <w:t xml:space="preserve"> Samuel 25:30-34; 1</w:t>
      </w:r>
      <w:r w:rsidRPr="009C279B">
        <w:rPr>
          <w:sz w:val="24"/>
          <w:szCs w:val="24"/>
          <w:vertAlign w:val="superscript"/>
        </w:rPr>
        <w:t>st</w:t>
      </w:r>
      <w:r w:rsidRPr="009C279B">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691D4D" w:rsidRPr="009C279B" w:rsidRDefault="00691D4D" w:rsidP="00691D4D">
      <w:pPr>
        <w:spacing w:line="480" w:lineRule="auto"/>
        <w:jc w:val="both"/>
        <w:rPr>
          <w:sz w:val="24"/>
          <w:szCs w:val="24"/>
        </w:rPr>
      </w:pPr>
      <w:r w:rsidRPr="009C279B">
        <w:rPr>
          <w:sz w:val="24"/>
          <w:szCs w:val="24"/>
        </w:rPr>
        <w:t>Also there is a difference of the Day of Babel from the Day of Pentecost proven in scripture. In Genesis 11:1-9 tells us about The Day of the Tower of Babel. It declares “Now the Whole Earth has one language and one speech (lip). And it came to pass as they journeyed from the east, that they found a plain in the land of Shinar (also named Rome, Babel, Babylon or Confusion), and they dwelt there. Then they said to one another, ‘Come let Us make bricks and bake (burn) them thoroughly.’ They had brick for stone, and they had asphalt for mortar. And they said, ‘Come, let Us build Ourselves a city, and a tower whose top is in the Heavens. Let Us make a name for Ourselves, lest We be scattered abroad over the face of the Whole Earth.’ But the LORD came down to see the city and the tower which the Sons of Men had built. And the LORD said, ‘Indeed the people are one and they all have one language, and this is what they begin to do, now nothing that they propose to do will be withheld from them. Come, let Us go down and there confuse their language, that they may not understand One Another’s speech.’ So the LORD scattered them abroad from there over the face of all the Earth, and they ceased building the city. Therefore its name is called Babel, because there the LORD confused the language of all the Earth, and from there the LORD scattered them abroad over the face of all the Earth.” In Acts 2:1-21 tells us about the Day of Pentecost. It declares “When the Day of Pentecost had fully come, they were all with one accord in one place. And suddenly there came a sound from Heaven, as of a rushing mighty wind, and it filled the whole house where they were sitting. Then there appeared to them divided tongues of fire, and one sat upon each of them. And they were all filled with the Holy Ghost and began to speak with other tongues, as the Spirit (Father Stephen Our Lord in John 4:24; Acts 2:17-7:59 &amp; 1</w:t>
      </w:r>
      <w:r w:rsidRPr="009C279B">
        <w:rPr>
          <w:sz w:val="24"/>
          <w:szCs w:val="24"/>
          <w:vertAlign w:val="superscript"/>
        </w:rPr>
        <w:t>st</w:t>
      </w:r>
      <w:r w:rsidRPr="009C279B">
        <w:rPr>
          <w:sz w:val="24"/>
          <w:szCs w:val="24"/>
        </w:rPr>
        <w:t xml:space="preserve"> John 5:6-13) gave them utterance. And there were dwelling in Jerusalem Jews, devout Men, from every Nation (Law) under Heaven. And when this sound occurred, the multitude came together, and were confused, because Everyone heard them speak in His own language (own dialect in harmony). Then they were all amazed and marveled, saying to One Another, ‘Look, are not all these who speak Galileans? And how is it that We hear, each in Our own language in which We were born? Parthians and Medes and Elamites, those dwelling in Mesopotamia. Judea and Cappadocia, Pontus and Asia, Phrygia and Pamphylia, Egypt and the parts of Libya adjoining Cyrene (Black Race), visitors from Rome, both Jew and proselytes, Cretans and Arabs (Arabians)—We hear them speaking in our own tongues the wonderful works of God.’ So they were all amazed and perplexed, saying to One Another, ‘Whatever could this mean?’ Others, mocking said, ‘They are full of new wine.’ But Peter, standing up with the 11, raised his voice and said to them, ‘Men of Judea and all who dwell in Jerusalem, let this be known to You, and heed My words, for these are not drunk, as You suppose, since it is only the third hour (9:00 AM) of the day. But this is what was spoken by the Prophet Joel: ‘And it shall come to pass in the last days,’ says God, ‘that I will pour out of My Spirit (Father Stephen Our Lord in John 4:24; 1</w:t>
      </w:r>
      <w:r w:rsidRPr="009C279B">
        <w:rPr>
          <w:sz w:val="24"/>
          <w:szCs w:val="24"/>
          <w:vertAlign w:val="superscript"/>
        </w:rPr>
        <w:t>st</w:t>
      </w:r>
      <w:r w:rsidRPr="009C279B">
        <w:rPr>
          <w:sz w:val="24"/>
          <w:szCs w:val="24"/>
        </w:rPr>
        <w:t xml:space="preserve"> John 5:6-13 &amp; Acts 2:17-7:59) on all flesh (Black or White &amp; not together based on the True Holy Division), Your (own) Sons and Your (own) Daughters shall prophesy, Your (own) Young Men shall see visions, Your (own) Old Men shall dream dreams, And on My (own) Menservants and on My (own) Maidservants I will pour of My Spirit (Father Stephen Our Lord in John 4:24; Acts 2:17-7:59 &amp; 1</w:t>
      </w:r>
      <w:r w:rsidRPr="009C279B">
        <w:rPr>
          <w:sz w:val="24"/>
          <w:szCs w:val="24"/>
          <w:vertAlign w:val="superscript"/>
        </w:rPr>
        <w:t>st</w:t>
      </w:r>
      <w:r w:rsidRPr="009C279B">
        <w:rPr>
          <w:sz w:val="24"/>
          <w:szCs w:val="24"/>
        </w:rPr>
        <w:t xml:space="preserve"> John 5:6-13) in those days, and they shall prophesy. I will show wonders in Heavens above and signs in the Earth beneath: Blood and fire and vapor of smoke. The sun shall be turned into darkness, and the moon into blood, before the coming of the great and awesome Day of the LORD. And it shall come to pass that whoever calls on the name of the LORD shall be saved.’” If the Day of Babylon’s language does not understand the Day of Pentecost’s language they are called Barbarians, Strangers, Foreigners, Pagans, with different skin color Races in 1</w:t>
      </w:r>
      <w:r w:rsidRPr="009C279B">
        <w:rPr>
          <w:sz w:val="24"/>
          <w:szCs w:val="24"/>
          <w:vertAlign w:val="superscript"/>
        </w:rPr>
        <w:t>st</w:t>
      </w:r>
      <w:r w:rsidRPr="009C279B">
        <w:rPr>
          <w:sz w:val="24"/>
          <w:szCs w:val="24"/>
        </w:rPr>
        <w:t xml:space="preserve"> Corinthians 14:11. This means other races can communicate or keep company but not to touch to mix or mingle seed with other races but to keep the seed holy for the LORD in Acts chapters 2 &amp; 10. Also tongues must be interpreted in 1</w:t>
      </w:r>
      <w:r w:rsidRPr="009C279B">
        <w:rPr>
          <w:sz w:val="24"/>
          <w:szCs w:val="24"/>
          <w:vertAlign w:val="superscript"/>
        </w:rPr>
        <w:t>st</w:t>
      </w:r>
      <w:r w:rsidRPr="009C279B">
        <w:rPr>
          <w:sz w:val="24"/>
          <w:szCs w:val="24"/>
        </w:rPr>
        <w:t xml:space="preserve"> Corinthians 14:6-19. Also tongues are a sign to unbelievers in 1</w:t>
      </w:r>
      <w:r w:rsidRPr="009C279B">
        <w:rPr>
          <w:sz w:val="24"/>
          <w:szCs w:val="24"/>
          <w:vertAlign w:val="superscript"/>
        </w:rPr>
        <w:t>st</w:t>
      </w:r>
      <w:r w:rsidRPr="009C279B">
        <w:rPr>
          <w:sz w:val="24"/>
          <w:szCs w:val="24"/>
        </w:rPr>
        <w:t xml:space="preserve"> Corinthians 14:20-25. What All Races from the same tribe and their own people with the same skin color can do is holy communication only in the Eternal Kingdom of God in Acts 2:1-21 and to keep company (keep Your hands to Yourself in work &amp; mind Your own business in 1</w:t>
      </w:r>
      <w:r w:rsidRPr="009C279B">
        <w:rPr>
          <w:sz w:val="24"/>
          <w:szCs w:val="24"/>
          <w:vertAlign w:val="superscript"/>
        </w:rPr>
        <w:t>st</w:t>
      </w:r>
      <w:r w:rsidRPr="009C279B">
        <w:rPr>
          <w:sz w:val="24"/>
          <w:szCs w:val="24"/>
        </w:rPr>
        <w:t xml:space="preserve"> Thessalonians 4:11) only in the Eternal Kingdom of God in Acts 10:1-48. They shall not mix/mingle the holy seed with anybody except their own same comparable colored race by the command of the LORD. If one does not receive the word of the Father Stephen Our Lord or try the word of the Father Stephen Our Lord, then there will be a “</w:t>
      </w:r>
      <w:r w:rsidRPr="009C279B">
        <w:rPr>
          <w:b/>
          <w:sz w:val="24"/>
          <w:szCs w:val="24"/>
        </w:rPr>
        <w:t>True Holy Division</w:t>
      </w:r>
      <w:r w:rsidRPr="009C279B">
        <w:rPr>
          <w:sz w:val="24"/>
          <w:szCs w:val="24"/>
        </w:rPr>
        <w:t>” even in communication and keeping company in Psalms 17:3; Malachi 3:8-12; Judith 8:11-17; Wisdom of Solomon 1:1-5 &amp; 1</w:t>
      </w:r>
      <w:r w:rsidRPr="009C279B">
        <w:rPr>
          <w:sz w:val="24"/>
          <w:szCs w:val="24"/>
          <w:vertAlign w:val="superscript"/>
        </w:rPr>
        <w:t>st</w:t>
      </w:r>
      <w:r w:rsidRPr="009C279B">
        <w:rPr>
          <w:sz w:val="24"/>
          <w:szCs w:val="24"/>
        </w:rPr>
        <w:t xml:space="preserve"> Corinthians 3:13-17. The anointing breaks every yoke &amp; uplifts every problem but never brings “</w:t>
      </w:r>
      <w:r w:rsidRPr="009C279B">
        <w:rPr>
          <w:b/>
          <w:sz w:val="24"/>
          <w:szCs w:val="24"/>
        </w:rPr>
        <w:t>two creations that are not comparable</w:t>
      </w:r>
      <w:r w:rsidRPr="009C279B">
        <w:rPr>
          <w:sz w:val="24"/>
          <w:szCs w:val="24"/>
        </w:rPr>
        <w:t>” together. For example, King Solomon with white skin color in Song of Solomon 5:10 was the Wisest Man in the Old Testament &amp; married a lot of Foreign Wives (Foreigners, Pagans, Strangers with black skin color as different races from different people &amp; tribes) including the Queen of Sheba which was wrong because it turn His heart away from following and serving the LORD totally &amp; fully in 1</w:t>
      </w:r>
      <w:r w:rsidRPr="009C279B">
        <w:rPr>
          <w:sz w:val="24"/>
          <w:szCs w:val="24"/>
          <w:vertAlign w:val="superscript"/>
        </w:rPr>
        <w:t>st</w:t>
      </w:r>
      <w:r w:rsidRPr="009C279B">
        <w:rPr>
          <w:sz w:val="24"/>
          <w:szCs w:val="24"/>
        </w:rPr>
        <w:t xml:space="preserve"> Kings 11:1-13. King Solomon cleaved in Eros Love to the foreign black skin colored (different race and people) Wives in Eros Love (not local Wives of His own tribe &amp; own family line of same skin color race) and committed idolatry which is fornication, uncleanness, ignorance, unbelief, covetousness, inordinate affection, evil desire (concupiscence) in Ephesians 5:3-5; Colossians 3:5; 1</w:t>
      </w:r>
      <w:r w:rsidRPr="009C279B">
        <w:rPr>
          <w:sz w:val="24"/>
          <w:szCs w:val="24"/>
          <w:vertAlign w:val="superscript"/>
        </w:rPr>
        <w:t>st</w:t>
      </w:r>
      <w:r w:rsidRPr="009C279B">
        <w:rPr>
          <w:sz w:val="24"/>
          <w:szCs w:val="24"/>
        </w:rPr>
        <w:t xml:space="preserve"> Corinthians 10:8 &amp; John 8:41-47 that caused His Wisdom Kingdom to fall. This is because one act of this kind of marital fornication caused in one hour 1,104,000 million fell &amp; in one day 2,543,616,000 billion fell based on the hour is 48 hours (day &amp; night) &amp; is equal to the 24 hour day (2,304 hours day &amp; night) in Matthew 20:12. Also 1 day going one mile, then going two more miles which is 3 days of this kind of marital fornication would cause 7,630,848,000 billion to fall in “</w:t>
      </w:r>
      <w:r w:rsidRPr="009C279B">
        <w:rPr>
          <w:b/>
          <w:sz w:val="24"/>
          <w:szCs w:val="24"/>
        </w:rPr>
        <w:t>This Age</w:t>
      </w:r>
      <w:r w:rsidRPr="009C279B">
        <w:rPr>
          <w:sz w:val="24"/>
          <w:szCs w:val="24"/>
        </w:rPr>
        <w:t>” on the Earth in Luke 20:34, 37-38 &amp; not “</w:t>
      </w:r>
      <w:r w:rsidRPr="009C279B">
        <w:rPr>
          <w:b/>
          <w:sz w:val="24"/>
          <w:szCs w:val="24"/>
        </w:rPr>
        <w:t>That Age</w:t>
      </w:r>
      <w:r w:rsidRPr="009C279B">
        <w:rPr>
          <w:sz w:val="24"/>
          <w:szCs w:val="24"/>
        </w:rPr>
        <w:t>” in Luke 20:35-36. This is the whole population on Earth today!!! The wisdom kingdom only had weakness in marriage and after marriage concerning idolatry and no weakness in the single realm. Also Samson with white skin color was the Strongest Man in the Old Testament and He married a Philistine Woman of different skin color race which began His downfall by His Wife betraying Him with a riddle &amp; His family did not rest in rebuking Him in the Forbidden Marriage in the Beginning in Judges 14:1-3 &amp; later He slept an Unnamed Witch &amp; with Delilah the Witch which caused His Strength Kingdom to fall because of finding out to cut the locks of His hair in Judges 16:1-22. The strength kingdom only had weakness in marriage and after marriage concerning harlotry, prostitution or whoredom which is witchcraft and no weakness in the single realm. Also Moses with white skin color was the most Powerful Man in the Old Testament and He married an Ethiopian Woman named Zipporah of black skin color race. His family did not rest in rebuking Moses about the Forbidden Marriage in Exodus 2:21. Also Moses because of this struck the rock twice and sinned against the LORD in Numbers 20:1-13. The Powerful Kingdom only had weakness in marriage and after marriage concerning error and no weakness in the single realm. First, Moses raised the Single Lord Stephen the Father above All in white skin color in Enormous Supreme Omni-Benevolence by His Enormous Supreme Authority (Omnipotence &amp; Power) by the Rod of God for 40 years in Acts 7:17-7:45. Second, Samson raised the Single Lord Stephen the Father above All in Enormous Supreme Agape Love by His Enormous Supreme Strength (Grace, Righteousness &amp; Beginning) for 40 years in the secret reputation in Acts 7:30-46 which is the God (Son) of Jacob (James) meaning within the name is Samson. Last, King Solomon raised the Single Lord Stephen the Father above All in Enormous Supreme Lordship by His Enormous Supreme Wisdom (Omniscience) for 40 years in Acts 7:47-50. This means the Secret Lordship of the Lord Stephen the Father above all is not separate from Moses’ Law Weakness concerning error in fleshly mind which is marital fornication, Samson’s Weakness concerning lust for harlotry which is marital fornication or King Solomon’s Weakness concerning idolatry which is marital fornication, but the Supreme Lordship (Holy Omni-Benevolence &amp; Holy Agape Love) concerns the Lord Stephen’s as the 2</w:t>
      </w:r>
      <w:r w:rsidRPr="009C279B">
        <w:rPr>
          <w:sz w:val="24"/>
          <w:szCs w:val="24"/>
          <w:vertAlign w:val="superscript"/>
        </w:rPr>
        <w:t>nd</w:t>
      </w:r>
      <w:r w:rsidRPr="009C279B">
        <w:rPr>
          <w:sz w:val="24"/>
          <w:szCs w:val="24"/>
        </w:rPr>
        <w:t xml:space="preserve"> Single Lord called Wisdom with white skin colored Majestic Law Rod of Weakness in Single Lordship (Holy Omni-Benevolence &amp; Holy Agape Love) concerning the Eternal Sin in Lordship by allowing His Omni-Benevolence to handle (Eternal Release &amp; Expunged) of the Eternal Rebellion done by the 1</w:t>
      </w:r>
      <w:r w:rsidRPr="009C279B">
        <w:rPr>
          <w:sz w:val="24"/>
          <w:szCs w:val="24"/>
          <w:vertAlign w:val="superscript"/>
        </w:rPr>
        <w:t>st</w:t>
      </w:r>
      <w:r w:rsidRPr="009C279B">
        <w:rPr>
          <w:sz w:val="24"/>
          <w:szCs w:val="24"/>
        </w:rPr>
        <w:t xml:space="preserve"> Married Lord called Wisdom in white skin color the “Creator of the Eternal Sin” which is Eternal Damnation to The 1</w:t>
      </w:r>
      <w:r w:rsidRPr="009C279B">
        <w:rPr>
          <w:sz w:val="24"/>
          <w:szCs w:val="24"/>
          <w:vertAlign w:val="superscript"/>
        </w:rPr>
        <w:t>st</w:t>
      </w:r>
      <w:r w:rsidRPr="009C279B">
        <w:rPr>
          <w:sz w:val="24"/>
          <w:szCs w:val="24"/>
        </w:rPr>
        <w:t xml:space="preserve"> Married Lord called Wisdom in Acts 6:1-8:3; 11:19; 22:20 that makes up all 3 Majestic Law Rods together in the white skin color Moses’ Majestic Law Rod of Enormous Supreme Authority (Holy Omnipotence &amp; Holy Power) concerning the Lord James with white skin color the Law of God concerning the 2</w:t>
      </w:r>
      <w:r w:rsidRPr="009C279B">
        <w:rPr>
          <w:sz w:val="24"/>
          <w:szCs w:val="24"/>
          <w:vertAlign w:val="superscript"/>
        </w:rPr>
        <w:t>nd</w:t>
      </w:r>
      <w:r w:rsidRPr="009C279B">
        <w:rPr>
          <w:sz w:val="24"/>
          <w:szCs w:val="24"/>
        </w:rPr>
        <w:t xml:space="preserve"> Serpent Lucifer with white skin color in James 2:8-13; Acts 15:13-29; 21:18-25 &amp; 1</w:t>
      </w:r>
      <w:r w:rsidRPr="009C279B">
        <w:rPr>
          <w:sz w:val="24"/>
          <w:szCs w:val="24"/>
          <w:vertAlign w:val="superscript"/>
        </w:rPr>
        <w:t>st</w:t>
      </w:r>
      <w:r w:rsidRPr="009C279B">
        <w:rPr>
          <w:sz w:val="24"/>
          <w:szCs w:val="24"/>
        </w:rPr>
        <w:t xml:space="preserve"> Corinthians 1:18, 24 in the white skin colored Samson’s Majestic Law Rod of Enormous Supreme Strength (Holy Grace, Righteousness &amp; Beginning) concerning the Lord John with white skin color the Brother &amp; Holy Ghost of God the 2</w:t>
      </w:r>
      <w:r w:rsidRPr="009C279B">
        <w:rPr>
          <w:sz w:val="24"/>
          <w:szCs w:val="24"/>
          <w:vertAlign w:val="superscript"/>
        </w:rPr>
        <w:t>nd</w:t>
      </w:r>
      <w:r w:rsidRPr="009C279B">
        <w:rPr>
          <w:sz w:val="24"/>
          <w:szCs w:val="24"/>
        </w:rPr>
        <w:t xml:space="preserve"> Woman Eve with white skin color in Luke 1:5-25, 57-80; 3:1-22; 7:18-35 &amp; 1</w:t>
      </w:r>
      <w:r w:rsidRPr="009C279B">
        <w:rPr>
          <w:sz w:val="24"/>
          <w:szCs w:val="24"/>
          <w:vertAlign w:val="superscript"/>
        </w:rPr>
        <w:t>st</w:t>
      </w:r>
      <w:r w:rsidRPr="009C279B">
        <w:rPr>
          <w:sz w:val="24"/>
          <w:szCs w:val="24"/>
        </w:rPr>
        <w:t xml:space="preserve"> Corinthians 1:25 &amp; in the white skin colored King Solomon’s Majestic Law Rod of Enormous Supreme Wisdom (Holy Omniscience, Holy Intelligence/Holy Understanding &amp; Holy Knowledge) concerning the Lord Jesus as the 2</w:t>
      </w:r>
      <w:r w:rsidRPr="009C279B">
        <w:rPr>
          <w:sz w:val="24"/>
          <w:szCs w:val="24"/>
          <w:vertAlign w:val="superscript"/>
        </w:rPr>
        <w:t>nd</w:t>
      </w:r>
      <w:r w:rsidRPr="009C279B">
        <w:rPr>
          <w:sz w:val="24"/>
          <w:szCs w:val="24"/>
        </w:rPr>
        <w:t xml:space="preserve"> Man Adam with white skin color in Luke 1:26-56, 2:1-7:17; 7:36-Acts 1:3 &amp; 1</w:t>
      </w:r>
      <w:r w:rsidRPr="009C279B">
        <w:rPr>
          <w:sz w:val="24"/>
          <w:szCs w:val="24"/>
          <w:vertAlign w:val="superscript"/>
        </w:rPr>
        <w:t xml:space="preserve">st </w:t>
      </w:r>
      <w:r w:rsidRPr="009C279B">
        <w:rPr>
          <w:sz w:val="24"/>
          <w:szCs w:val="24"/>
        </w:rPr>
        <w:t>Corinthians 1:18-25. Also in Marriage and the Marriage Law concerns if they have a sexual thought or sexual deed (action) with anyone in adultery or their own Wives in Promiscuity (Sexual Eros Love Freedom is a luxury that is damned) they have fallen from the Kingdom of God in Matthew 5:28 &amp; Genesis 3:6. This is because no sexual thing or defiled thing (forbidden mind &amp; thoughts, forbidden heart &amp; words, forbidden wisdom &amp; deeds and their forbidden God &amp; actions) for marriage can dwell in the Eternal Kingdom of God also called the Eternal Kingdom of Heaven or the New Jerusalem in Acts 15:20, 29; 21:25 &amp; Revelation 21:8, 27; 22:11, 15. They can only have a certain kind of holy knowledge like Adam and Eve did in the garden concerning the tree of the knowledge of Good and Evil in Genesis 2:9-3:24. This command is not for single people at all in Luke 20:35-36. For the Lord does not have sexual passions, but divine passions in Acts 14:15. The Lord never commanded anyone to have sexual intercourse relations, especially Adam and Eve in the Garden of Eden. But they failed because they ate from the forbidden tree in Genesis 3:6. One scripture that may authorize Sexual Eros Love in marriage or given in marriage concerns the fallen state of “</w:t>
      </w:r>
      <w:r w:rsidRPr="009C279B">
        <w:rPr>
          <w:b/>
          <w:sz w:val="24"/>
          <w:szCs w:val="24"/>
        </w:rPr>
        <w:t>marriage rights</w:t>
      </w:r>
      <w:r w:rsidRPr="009C279B">
        <w:rPr>
          <w:sz w:val="24"/>
          <w:szCs w:val="24"/>
        </w:rPr>
        <w:t>” is in Exodus 21:10. The LORD commanded Adam to replenish the earth in Genesis 1:27 &amp; to have divine intercourse from the beginning with His Wife Eve in Genesis 2:21-25. The Lord has divine passions by His attribute of Impassibility and did not create a sexual orientation in Genesis 1:1-31; 2:8-25 &amp; Acts 14:15. The LORD would not go against His own Nature, Person or Deity, but He stays the same and is immutable (unchanging) in every aspect. Some proof of the Lord’s divine passions are in Isaiah 62:5 concerning the LORD rejoices over You, in Genesis 6:5-7; Psalms 78:40 &amp; Ephesians 4:30 concerns the LORD is grieved &amp; will destroy everything in His way, except for Enoch with white skin color that pleased God &amp; the grace in Noah’s white skin color family (9 persons only saved), in Exodus 32:10 concerns the LORD’s wrath burns hot against His enemies, in Psalms 103:13 concerns the LORD pities His own people, in Isaiah 54:8 &amp; Psalms 103:17 concerns the LORD loves His own people with everlasting love. For the LORD hates a sexual union (wickedness done by the World) and loves righteousness (divine union done by the LORD). Also Jesus Christ did not do any kind of intercourse (divine union or sexual union) at all which is proven in Ephesians 5:25. It declares “Husbands (agape) love Your Wives, just as Christ also (agape) loved the Church and gave Himself for Her.” How do you think You can do sexual intercourse and live like or follow and serve the Lord Jesus Christ in marriage? Even the Crucifixion Laws did not pay for sexual intercourse or divine intercourse. But the Stoning Laws did pay for any kind of sexual intercourse or divine intercourse with the Lord James vicariously paid this in His stoning for the Law of God in the end of Acts. The 18 crimes of Intercourse in the Stoning Laws are 1</w:t>
      </w:r>
      <w:r w:rsidRPr="009C279B">
        <w:rPr>
          <w:sz w:val="24"/>
          <w:szCs w:val="24"/>
          <w:vertAlign w:val="superscript"/>
        </w:rPr>
        <w:t>st</w:t>
      </w:r>
      <w:r w:rsidRPr="009C279B">
        <w:rPr>
          <w:sz w:val="24"/>
          <w:szCs w:val="24"/>
        </w:rPr>
        <w:t>, is Bestiality with Woman 2</w:t>
      </w:r>
      <w:r w:rsidRPr="009C279B">
        <w:rPr>
          <w:sz w:val="24"/>
          <w:szCs w:val="24"/>
          <w:vertAlign w:val="superscript"/>
        </w:rPr>
        <w:t>nd</w:t>
      </w:r>
      <w:r w:rsidRPr="009C279B">
        <w:rPr>
          <w:sz w:val="24"/>
          <w:szCs w:val="24"/>
        </w:rPr>
        <w:t>, is Bestiality with Man. 3</w:t>
      </w:r>
      <w:r w:rsidRPr="009C279B">
        <w:rPr>
          <w:sz w:val="24"/>
          <w:szCs w:val="24"/>
          <w:vertAlign w:val="superscript"/>
        </w:rPr>
        <w:t>rd</w:t>
      </w:r>
      <w:r w:rsidRPr="009C279B">
        <w:rPr>
          <w:sz w:val="24"/>
          <w:szCs w:val="24"/>
        </w:rPr>
        <w:t>, is Blasphemy.  4</w:t>
      </w:r>
      <w:r w:rsidRPr="009C279B">
        <w:rPr>
          <w:sz w:val="24"/>
          <w:szCs w:val="24"/>
          <w:vertAlign w:val="superscript"/>
        </w:rPr>
        <w:t>th</w:t>
      </w:r>
      <w:r w:rsidRPr="009C279B">
        <w:rPr>
          <w:sz w:val="24"/>
          <w:szCs w:val="24"/>
        </w:rPr>
        <w:t>, is Intercourse with a Betrothed Virgin. 5</w:t>
      </w:r>
      <w:r w:rsidRPr="009C279B">
        <w:rPr>
          <w:sz w:val="24"/>
          <w:szCs w:val="24"/>
          <w:vertAlign w:val="superscript"/>
        </w:rPr>
        <w:t>th</w:t>
      </w:r>
      <w:r w:rsidRPr="009C279B">
        <w:rPr>
          <w:sz w:val="24"/>
          <w:szCs w:val="24"/>
        </w:rPr>
        <w:t>, is Intercourse with Own Daughter in Law. 6</w:t>
      </w:r>
      <w:r w:rsidRPr="009C279B">
        <w:rPr>
          <w:sz w:val="24"/>
          <w:szCs w:val="24"/>
          <w:vertAlign w:val="superscript"/>
        </w:rPr>
        <w:t>th</w:t>
      </w:r>
      <w:r w:rsidRPr="009C279B">
        <w:rPr>
          <w:sz w:val="24"/>
          <w:szCs w:val="24"/>
        </w:rPr>
        <w:t>, is Intercourse with Own Mother. 7</w:t>
      </w:r>
      <w:r w:rsidRPr="009C279B">
        <w:rPr>
          <w:sz w:val="24"/>
          <w:szCs w:val="24"/>
          <w:vertAlign w:val="superscript"/>
        </w:rPr>
        <w:t>th</w:t>
      </w:r>
      <w:r w:rsidRPr="009C279B">
        <w:rPr>
          <w:sz w:val="24"/>
          <w:szCs w:val="24"/>
        </w:rPr>
        <w:t>, is Intercourse with Own Stepmother. 8</w:t>
      </w:r>
      <w:r w:rsidRPr="009C279B">
        <w:rPr>
          <w:sz w:val="24"/>
          <w:szCs w:val="24"/>
          <w:vertAlign w:val="superscript"/>
        </w:rPr>
        <w:t>th</w:t>
      </w:r>
      <w:r w:rsidRPr="009C279B">
        <w:rPr>
          <w:sz w:val="24"/>
          <w:szCs w:val="24"/>
        </w:rPr>
        <w:t>, is Cursing a Parent (Father Stephen our Lord &amp; Mother Barbara Our Lady). 9</w:t>
      </w:r>
      <w:r w:rsidRPr="009C279B">
        <w:rPr>
          <w:sz w:val="24"/>
          <w:szCs w:val="24"/>
          <w:vertAlign w:val="superscript"/>
        </w:rPr>
        <w:t>th</w:t>
      </w:r>
      <w:r w:rsidRPr="009C279B">
        <w:rPr>
          <w:sz w:val="24"/>
          <w:szCs w:val="24"/>
        </w:rPr>
        <w:t>, is Enticing Individuals to commit Idolatry. 10</w:t>
      </w:r>
      <w:r w:rsidRPr="009C279B">
        <w:rPr>
          <w:sz w:val="24"/>
          <w:szCs w:val="24"/>
          <w:vertAlign w:val="superscript"/>
        </w:rPr>
        <w:t>th</w:t>
      </w:r>
      <w:r w:rsidRPr="009C279B">
        <w:rPr>
          <w:sz w:val="24"/>
          <w:szCs w:val="24"/>
        </w:rPr>
        <w:t>, is the act of Idolatry which is Marital Fornication which can be physical, mental or spiritual in Matthew 5:28 &amp; Wisdom of Solomon 14:12. 11</w:t>
      </w:r>
      <w:r w:rsidRPr="009C279B">
        <w:rPr>
          <w:sz w:val="24"/>
          <w:szCs w:val="24"/>
          <w:vertAlign w:val="superscript"/>
        </w:rPr>
        <w:t>th</w:t>
      </w:r>
      <w:r w:rsidRPr="009C279B">
        <w:rPr>
          <w:sz w:val="24"/>
          <w:szCs w:val="24"/>
        </w:rPr>
        <w:t>, is Instigating Communities to commit Idolatry. 12</w:t>
      </w:r>
      <w:r w:rsidRPr="009C279B">
        <w:rPr>
          <w:sz w:val="24"/>
          <w:szCs w:val="24"/>
          <w:vertAlign w:val="superscript"/>
        </w:rPr>
        <w:t>th</w:t>
      </w:r>
      <w:r w:rsidRPr="009C279B">
        <w:rPr>
          <w:sz w:val="24"/>
          <w:szCs w:val="24"/>
        </w:rPr>
        <w:t>, is Pederasty (Man with Boy). 13</w:t>
      </w:r>
      <w:r w:rsidRPr="009C279B">
        <w:rPr>
          <w:sz w:val="24"/>
          <w:szCs w:val="24"/>
          <w:vertAlign w:val="superscript"/>
        </w:rPr>
        <w:t>th</w:t>
      </w:r>
      <w:r w:rsidRPr="009C279B">
        <w:rPr>
          <w:sz w:val="24"/>
          <w:szCs w:val="24"/>
        </w:rPr>
        <w:t>, is Homosexuality among Men &amp; Women. 14</w:t>
      </w:r>
      <w:r w:rsidRPr="009C279B">
        <w:rPr>
          <w:sz w:val="24"/>
          <w:szCs w:val="24"/>
          <w:vertAlign w:val="superscript"/>
        </w:rPr>
        <w:t>th</w:t>
      </w:r>
      <w:r w:rsidRPr="009C279B">
        <w:rPr>
          <w:sz w:val="24"/>
          <w:szCs w:val="24"/>
        </w:rPr>
        <w:t>, is committing Necromancy.  15</w:t>
      </w:r>
      <w:r w:rsidRPr="009C279B">
        <w:rPr>
          <w:sz w:val="24"/>
          <w:szCs w:val="24"/>
          <w:vertAlign w:val="superscript"/>
        </w:rPr>
        <w:t>th</w:t>
      </w:r>
      <w:r w:rsidRPr="009C279B">
        <w:rPr>
          <w:sz w:val="24"/>
          <w:szCs w:val="24"/>
        </w:rPr>
        <w:t>, is offering Own Child to Molech, Sukkoth or maybe Moloch in Acts 7:41-42. 16</w:t>
      </w:r>
      <w:r w:rsidRPr="009C279B">
        <w:rPr>
          <w:sz w:val="24"/>
          <w:szCs w:val="24"/>
          <w:vertAlign w:val="superscript"/>
        </w:rPr>
        <w:t>th</w:t>
      </w:r>
      <w:r w:rsidRPr="009C279B">
        <w:rPr>
          <w:sz w:val="24"/>
          <w:szCs w:val="24"/>
        </w:rPr>
        <w:t>, is Wrong Rebelling against the LORD. 17</w:t>
      </w:r>
      <w:r w:rsidRPr="009C279B">
        <w:rPr>
          <w:sz w:val="24"/>
          <w:szCs w:val="24"/>
          <w:vertAlign w:val="superscript"/>
        </w:rPr>
        <w:t>th</w:t>
      </w:r>
      <w:r w:rsidRPr="009C279B">
        <w:rPr>
          <w:sz w:val="24"/>
          <w:szCs w:val="24"/>
        </w:rPr>
        <w:t>, is Sabbath Breaking. 18</w:t>
      </w:r>
      <w:r w:rsidRPr="009C279B">
        <w:rPr>
          <w:sz w:val="24"/>
          <w:szCs w:val="24"/>
          <w:vertAlign w:val="superscript"/>
        </w:rPr>
        <w:t>th</w:t>
      </w:r>
      <w:r w:rsidRPr="009C279B">
        <w:rPr>
          <w:sz w:val="24"/>
          <w:szCs w:val="24"/>
        </w:rPr>
        <w:t>, is Witchcraft (Male Witches as Wizards or Sorcerers &amp; Female Witches as Whores, Prostitutes and Harlots or Sorceresses). Also the Lord Stephen vicariously paid for sexual intercourse &amp; divine intercourse in His stoning for Lordships above the Laws in Acts 7:60. In Proverbs 5:19 says “As a (divine) loving deer and a graceful doe, let Her breasts satisfy You at all times, and always be enraptured (Divinely Holy Love Intoxicated) with Her (Holy Divine) Love.” This is a divine union done by the LORD. In Proverbs 5:20 declares “For why should You, My Son, be enraptured (Sexually Eros Love Intoxicated) by an Immoral Woman, and be embraced in the arms of a Seductress?” This is a sexual union done by the World. In 1</w:t>
      </w:r>
      <w:r w:rsidRPr="009C279B">
        <w:rPr>
          <w:sz w:val="24"/>
          <w:szCs w:val="24"/>
          <w:vertAlign w:val="superscript"/>
        </w:rPr>
        <w:t>st</w:t>
      </w:r>
      <w:r w:rsidRPr="009C279B">
        <w:rPr>
          <w:sz w:val="24"/>
          <w:szCs w:val="24"/>
        </w:rPr>
        <w:t xml:space="preserve"> Corinthians 7:5 states “Do not deprive one another except with (divine &amp; not sexual) consent for a time, that You may give Yourselves to fasting and prayer (fasting &amp; prayer is to the Father Stephen Our Lord in Matthew 6:1-15 &amp; Luke 11:1-4), and come together again (divine union) so that Satan does not tempt You because of Your lack of self-control (temperance which is one of the fruits of the Spirit in Galatians 5:23).” Job with white skin color is the only One who had a perfect, blameless and upright marriage with all Creation, but fell because of His ignorance which is martial fornication about the LORD YAH’s Supreme Lordship (All-Omni-Benevolence &amp; All-Agape Love), Supreme Authority (All-Mightiness), Supreme Omnipotence (All-Power) &amp; Supreme Omniscience (All-Wisdom) in Job 38:1-42:17. Also Job’s white skin color Wife told Job to curse God and die, but Job did not listen to His Wife and said that She was talking like One of the Foolish Women in Job 2:7-10. No, Job had a divine union with the LORD and trusted Him totally. Satan tried Job by Satan telling the LORD: ‘Skin for Skin (Sexual Eros Love Union)! Yes, all that a Man has He will give for His life.’” In Wisdom of Solomon 4:6 mentions “For Children born of Unlawful Unions (Sexual Eros Love Unions) are Witnesses of evil against their Parents when God examines them.” Also in Matthew 19:4-6 says “And He answered and said to them, </w:t>
      </w:r>
      <w:r w:rsidRPr="009C279B">
        <w:rPr>
          <w:color w:val="FF0000"/>
          <w:sz w:val="24"/>
          <w:szCs w:val="24"/>
        </w:rPr>
        <w:t xml:space="preserve">‘Have You not read that He who made them at the Beginning made them Male and Female,’ and said, ‘For this reason a Man shall leave His Father and Mother and be joined to His Wife, and the two shall become one flesh? So then they are no longer two, but one flesh. Therefore what God has joined together (comparable divine union), let not Man separate.’” </w:t>
      </w:r>
      <w:r w:rsidRPr="009C279B">
        <w:rPr>
          <w:sz w:val="24"/>
          <w:szCs w:val="24"/>
        </w:rPr>
        <w:t>This means there is a “</w:t>
      </w:r>
      <w:r w:rsidRPr="009C279B">
        <w:rPr>
          <w:b/>
          <w:sz w:val="24"/>
          <w:szCs w:val="24"/>
        </w:rPr>
        <w:t>True Holy Division</w:t>
      </w:r>
      <w:r w:rsidRPr="009C279B">
        <w:rPr>
          <w:sz w:val="24"/>
          <w:szCs w:val="24"/>
        </w:rPr>
        <w:t>” within White Races or within Black Races, which involves the White Race concerning Israel, Babylon and Egypt as White Jewish Races with a Sexual Nature throughout the Holy Scripture, except in Luke and Acts, White Gentile Races without a Sexual Nature in the Book of Luke and White Christian Races with a Divine Nature in the Book of Acts. The Black Races concerns Africa which involves mostly Ethiopia as Black Jewish Races with a Sexual Nature throughout the Holy Scripture, except in Luke and Acts, Black Gentile Races without a Sexual Nature in the Book of Luke and Black Christian Races with a Divine Nature in the Book of Acts. The Proof that The White Jewish Races &amp; Black Jewish Races has a Sexual Nature and not a Divine Nature is in Leviticus 18:1-30 &amp; Deuteronomy 22:13-30. The Proof that White Gentile Races and Black Gentile Races do not have a Sexual Nature, but a Divine Nature is in 1</w:t>
      </w:r>
      <w:r w:rsidRPr="009C279B">
        <w:rPr>
          <w:sz w:val="24"/>
          <w:szCs w:val="24"/>
          <w:vertAlign w:val="superscript"/>
        </w:rPr>
        <w:t>st</w:t>
      </w:r>
      <w:r w:rsidRPr="009C279B">
        <w:rPr>
          <w:sz w:val="24"/>
          <w:szCs w:val="24"/>
        </w:rPr>
        <w:t xml:space="preserve"> Corinthians 5:1. The Proof that White Christian Races and Black Christian Races has a Divine Nature &amp; not a Sexual nature is in Ephesians 5:3. In 1</w:t>
      </w:r>
      <w:r w:rsidRPr="009C279B">
        <w:rPr>
          <w:sz w:val="24"/>
          <w:szCs w:val="24"/>
          <w:vertAlign w:val="superscript"/>
        </w:rPr>
        <w:t>st</w:t>
      </w:r>
      <w:r w:rsidRPr="009C279B">
        <w:rPr>
          <w:sz w:val="24"/>
          <w:szCs w:val="24"/>
        </w:rPr>
        <w:t xml:space="preserve"> John 2:15-17 declares “Do not (Eros) Love the World (Worldly Lusts in 1</w:t>
      </w:r>
      <w:r w:rsidRPr="009C279B">
        <w:rPr>
          <w:sz w:val="24"/>
          <w:szCs w:val="24"/>
          <w:vertAlign w:val="superscript"/>
        </w:rPr>
        <w:t>st</w:t>
      </w:r>
      <w:r w:rsidRPr="009C279B">
        <w:rPr>
          <w:sz w:val="24"/>
          <w:szCs w:val="24"/>
        </w:rPr>
        <w:t xml:space="preserve"> Corinthians 7:33-34) or the things in the World. If anyone (Eros) Loves the World, the (Agape) Love of the Father (Stephen) is not in Him. For all that is in the World—the lust of the flesh, the lust of the eyes and the pride of life—is not the Father (Stephen) but is of the World. And the World is passing away, and the lust of it. But He who does the Will of God (Mother, Sister and Brother of the Father Stephen) abides forever.” All these points, point to one thing. The Baptism of Chastity which is total abstinence from marriage and sex. In 1</w:t>
      </w:r>
      <w:r w:rsidRPr="009C279B">
        <w:rPr>
          <w:sz w:val="24"/>
          <w:szCs w:val="24"/>
          <w:vertAlign w:val="superscript"/>
        </w:rPr>
        <w:t>st</w:t>
      </w:r>
      <w:r w:rsidRPr="009C279B">
        <w:rPr>
          <w:sz w:val="24"/>
          <w:szCs w:val="24"/>
        </w:rPr>
        <w:t xml:space="preserve"> Corinthians 7:8-9 says “But I say to the Unmarried and to the Widows: It is good for them if they remain even as I am, but if they cannot exercise self-control, let them marry. For it is better to marry than to burn with (Sexual Eros Love) Passion. This means if You are called to be married, You must marry &amp; be not counted in the Great Sexual Eros Love Apostasy in 1</w:t>
      </w:r>
      <w:r w:rsidRPr="009C279B">
        <w:rPr>
          <w:sz w:val="24"/>
          <w:szCs w:val="24"/>
          <w:vertAlign w:val="superscript"/>
        </w:rPr>
        <w:t>st</w:t>
      </w:r>
      <w:r w:rsidRPr="009C279B">
        <w:rPr>
          <w:sz w:val="24"/>
          <w:szCs w:val="24"/>
        </w:rPr>
        <w:t xml:space="preserve"> Corinthians 7:1-2, 28, 38 &amp; 1</w:t>
      </w:r>
      <w:r w:rsidRPr="009C279B">
        <w:rPr>
          <w:sz w:val="24"/>
          <w:szCs w:val="24"/>
          <w:vertAlign w:val="superscript"/>
        </w:rPr>
        <w:t>st</w:t>
      </w:r>
      <w:r w:rsidRPr="009C279B">
        <w:rPr>
          <w:sz w:val="24"/>
          <w:szCs w:val="24"/>
        </w:rPr>
        <w:t xml:space="preserve"> Timothy 4:1-5. But if You are called to stay single without any commandment from the LORD as Jesus Christ did and Jeremiah, then stay single to please the LORD in 1</w:t>
      </w:r>
      <w:r w:rsidRPr="009C279B">
        <w:rPr>
          <w:sz w:val="24"/>
          <w:szCs w:val="24"/>
          <w:vertAlign w:val="superscript"/>
        </w:rPr>
        <w:t>st</w:t>
      </w:r>
      <w:r w:rsidRPr="009C279B">
        <w:rPr>
          <w:sz w:val="24"/>
          <w:szCs w:val="24"/>
        </w:rPr>
        <w:t xml:space="preserve"> Corinthians 7:25-26, 32, 34, 37-38. Even the time is short with those who have Wives, as having none (put them away) in 1</w:t>
      </w:r>
      <w:r w:rsidRPr="009C279B">
        <w:rPr>
          <w:sz w:val="24"/>
          <w:szCs w:val="24"/>
          <w:vertAlign w:val="superscript"/>
        </w:rPr>
        <w:t>st</w:t>
      </w:r>
      <w:r w:rsidRPr="009C279B">
        <w:rPr>
          <w:sz w:val="24"/>
          <w:szCs w:val="24"/>
        </w:rPr>
        <w:t xml:space="preserve"> Corinthians 7:29.  If you are joined to Your Wife seek not to be loosed, if You are free seek not a companion in 1</w:t>
      </w:r>
      <w:r w:rsidRPr="009C279B">
        <w:rPr>
          <w:sz w:val="24"/>
          <w:szCs w:val="24"/>
          <w:vertAlign w:val="superscript"/>
        </w:rPr>
        <w:t>st</w:t>
      </w:r>
      <w:r w:rsidRPr="009C279B">
        <w:rPr>
          <w:sz w:val="24"/>
          <w:szCs w:val="24"/>
        </w:rPr>
        <w:t xml:space="preserve"> Corinthians 7:27. In 1</w:t>
      </w:r>
      <w:r w:rsidRPr="009C279B">
        <w:rPr>
          <w:sz w:val="24"/>
          <w:szCs w:val="24"/>
          <w:vertAlign w:val="superscript"/>
        </w:rPr>
        <w:t>st</w:t>
      </w:r>
      <w:r w:rsidRPr="009C279B">
        <w:rPr>
          <w:sz w:val="24"/>
          <w:szCs w:val="24"/>
        </w:rPr>
        <w:t xml:space="preserve"> Timothy 4:1-3 says “Now the Spirit (Father Stephen our Lord in Acts 2:17-7:59 &amp; 1</w:t>
      </w:r>
      <w:r w:rsidRPr="009C279B">
        <w:rPr>
          <w:sz w:val="24"/>
          <w:szCs w:val="24"/>
          <w:vertAlign w:val="superscript"/>
        </w:rPr>
        <w:t>st</w:t>
      </w:r>
      <w:r w:rsidRPr="009C279B">
        <w:rPr>
          <w:sz w:val="24"/>
          <w:szCs w:val="24"/>
        </w:rPr>
        <w:t xml:space="preserve"> John 5:6-13) says that in latter time some will depart from the faith, giving heed to deceiving spirits and doctrines of demons, speaking lies in hypocrisy, having their own conscience seared with a hot iron, forbidding to marry (The LORD makes the call &amp; We carry it out to the letter of God’s Word in the Single Realm or in the Marriage Realm), and commanding to abstain from foods which God created to be received with thanksgiving by those who believe and know the truth.” In Ephesians 4:14 tells us “…that We should no longer be Children, tossed to and fro and carried about with every wind of doctrine (a Wind Sex Eros Love Doctrine that deceives many), by the trickery of Men (the deceiving lies of Men), in the cunning craftiness of deceitful potting.” Marriage Life (Qualified in Marriage &amp; Given in Marriage) and the Single Life (Qualified in Single Realm and Given in Single Realm) are two separated gifts and different worthiness’s in Luke 20:34-38 &amp; 1</w:t>
      </w:r>
      <w:r w:rsidRPr="009C279B">
        <w:rPr>
          <w:sz w:val="24"/>
          <w:szCs w:val="24"/>
          <w:vertAlign w:val="superscript"/>
        </w:rPr>
        <w:t>st</w:t>
      </w:r>
      <w:r w:rsidRPr="009C279B">
        <w:rPr>
          <w:sz w:val="24"/>
          <w:szCs w:val="24"/>
        </w:rPr>
        <w:t xml:space="preserve"> Corinthians 7:7. Just a thought, if Anyone does not receive this True Doctrine, it does not concern Me (The Author), but the LORD, “…lest You be found fighting against God (Lord Yahweh the Creator of the Father Stephen)” in Acts 5:39. Also one of the main qualifications of Agape Love also called Omni-Benevolence which is totally the Holy God Jehovah and not Sexual Eros Love says “bear all things, </w:t>
      </w:r>
      <w:r w:rsidRPr="009C279B">
        <w:rPr>
          <w:b/>
          <w:sz w:val="24"/>
          <w:szCs w:val="24"/>
        </w:rPr>
        <w:t>believes all things (only by the Spirit of God in 1</w:t>
      </w:r>
      <w:r w:rsidRPr="009C279B">
        <w:rPr>
          <w:b/>
          <w:sz w:val="24"/>
          <w:szCs w:val="24"/>
          <w:vertAlign w:val="superscript"/>
        </w:rPr>
        <w:t>st</w:t>
      </w:r>
      <w:r w:rsidRPr="009C279B">
        <w:rPr>
          <w:b/>
          <w:sz w:val="24"/>
          <w:szCs w:val="24"/>
        </w:rPr>
        <w:t xml:space="preserve"> Corinthians 2:6-16 &amp; John 14:26; 15:26; 16:7-13)</w:t>
      </w:r>
      <w:r w:rsidRPr="009C279B">
        <w:rPr>
          <w:sz w:val="24"/>
          <w:szCs w:val="24"/>
        </w:rPr>
        <w:t>, hopes all things, endures all things…” in 1</w:t>
      </w:r>
      <w:r w:rsidRPr="009C279B">
        <w:rPr>
          <w:sz w:val="24"/>
          <w:szCs w:val="24"/>
          <w:vertAlign w:val="superscript"/>
        </w:rPr>
        <w:t>st</w:t>
      </w:r>
      <w:r w:rsidRPr="009C279B">
        <w:rPr>
          <w:sz w:val="24"/>
          <w:szCs w:val="24"/>
        </w:rPr>
        <w:t xml:space="preserve"> Corinthians 13:7. In Hosea 4:6 says “My people are destroyed for lack of knowledge, because You have rejected knowledge, I also will reject You from being (High) Priest for Me, because You have forgotten the Law of Your God (Father Stephen), I also will forget Your Children.” If You do not believe in the Father Stephen and know the agape love and truth of the Father Stephen, then Your whole Creation is defiled, not pure, clean or sanctified and subject to Hell in the End of the World and also subject to ungodly fear that brings torment because You do not have perfect agape love abiding in You in Revelation 21:8; 1</w:t>
      </w:r>
      <w:r w:rsidRPr="009C279B">
        <w:rPr>
          <w:sz w:val="24"/>
          <w:szCs w:val="24"/>
          <w:vertAlign w:val="superscript"/>
        </w:rPr>
        <w:t>st</w:t>
      </w:r>
      <w:r w:rsidRPr="009C279B">
        <w:rPr>
          <w:sz w:val="24"/>
          <w:szCs w:val="24"/>
        </w:rPr>
        <w:t xml:space="preserve"> John 4:18; Titus 1:15-16 &amp; 1</w:t>
      </w:r>
      <w:r w:rsidRPr="009C279B">
        <w:rPr>
          <w:sz w:val="24"/>
          <w:szCs w:val="24"/>
          <w:vertAlign w:val="superscript"/>
        </w:rPr>
        <w:t>st</w:t>
      </w:r>
      <w:r w:rsidRPr="009C279B">
        <w:rPr>
          <w:sz w:val="24"/>
          <w:szCs w:val="24"/>
        </w:rPr>
        <w:t xml:space="preserve"> Timothy 4:1-5. A Kingdom divided against a Kingdom or a Nation divided against a Nation comes to and is brought to desolation by the Father Stephen’s Law of Division from the Kingdom of Heaven to the Kingdom of Hell in Luke 11:17-23; 21:10. The Father Stephen’s Lordship of Division in the Kingdom of Lordship is in Hebrews 4:12 (NKJV). In “</w:t>
      </w:r>
      <w:r w:rsidRPr="009C279B">
        <w:rPr>
          <w:b/>
          <w:sz w:val="24"/>
          <w:szCs w:val="24"/>
        </w:rPr>
        <w:t>believing all things</w:t>
      </w:r>
      <w:r w:rsidRPr="009C279B">
        <w:rPr>
          <w:sz w:val="24"/>
          <w:szCs w:val="24"/>
        </w:rPr>
        <w:t xml:space="preserve">” can mean, rightly dividing the Word of Truth which is the Infallible (without mistakes) Holy Bible with many, many, many facets of truths to every outlook and every view point of all the Holy Scriptures. This means even though You may be against This True Doctrine in opposition, the Lord Stephen can look at it as two different truths. Now which Doctrine of Truth is stronger depends on the Lord Yah Himself and what He wants His own people to know and teach at the appointed time.   </w:t>
      </w:r>
    </w:p>
    <w:p w:rsidR="00691D4D" w:rsidRPr="009C279B" w:rsidRDefault="00691D4D" w:rsidP="00691D4D">
      <w:pPr>
        <w:spacing w:line="480" w:lineRule="auto"/>
        <w:jc w:val="center"/>
        <w:rPr>
          <w:b/>
          <w:sz w:val="24"/>
          <w:szCs w:val="24"/>
        </w:rPr>
      </w:pPr>
      <w:r w:rsidRPr="009C279B">
        <w:rPr>
          <w:b/>
          <w:sz w:val="24"/>
          <w:szCs w:val="24"/>
        </w:rPr>
        <w:t>The Invisible Plague of Repenting Temptations, Forgivable Sins &amp; the Unforgivable Eternal Sin in the World</w:t>
      </w:r>
    </w:p>
    <w:p w:rsidR="00691D4D" w:rsidRPr="009C279B" w:rsidRDefault="00691D4D" w:rsidP="00691D4D">
      <w:pPr>
        <w:spacing w:line="480" w:lineRule="auto"/>
        <w:jc w:val="both"/>
        <w:rPr>
          <w:sz w:val="24"/>
          <w:szCs w:val="24"/>
        </w:rPr>
      </w:pPr>
      <w:r w:rsidRPr="009C279B">
        <w:rPr>
          <w:sz w:val="24"/>
          <w:szCs w:val="24"/>
        </w:rPr>
        <w:t>Through the Married Lord called Wisdom becoming the white skin color Married Man as the “</w:t>
      </w:r>
      <w:r w:rsidRPr="009C279B">
        <w:rPr>
          <w:b/>
          <w:sz w:val="24"/>
          <w:szCs w:val="24"/>
        </w:rPr>
        <w:t>Creator of the Eternal Sin</w:t>
      </w:r>
      <w:r w:rsidRPr="009C279B">
        <w:rPr>
          <w:sz w:val="24"/>
          <w:szCs w:val="24"/>
        </w:rPr>
        <w:t>” (Sexual Sin Fully Grown is Death in John 8:44 &amp; the Devil can refer to a Lord also in 2</w:t>
      </w:r>
      <w:r w:rsidRPr="009C279B">
        <w:rPr>
          <w:sz w:val="24"/>
          <w:szCs w:val="24"/>
          <w:vertAlign w:val="superscript"/>
        </w:rPr>
        <w:t>nd</w:t>
      </w:r>
      <w:r w:rsidRPr="009C279B">
        <w:rPr>
          <w:sz w:val="24"/>
          <w:szCs w:val="24"/>
        </w:rPr>
        <w:t xml:space="preserve"> Thessalonians 2:4); James 1:12-16; 3:13-16; 4:1-6) Eternal Death reigned from the Married Lord called Wisdom to Lucifer in Genesis 1:1-2:9 &amp; Proverbs 8:22-25 (RSV) concerning the term “Qanah” meaning “Eternal Eros Love in the Fallen Lordship for “</w:t>
      </w:r>
      <w:r w:rsidRPr="009C279B">
        <w:rPr>
          <w:b/>
          <w:sz w:val="24"/>
          <w:szCs w:val="24"/>
        </w:rPr>
        <w:t>Trillion Year Reign with the LORD</w:t>
      </w:r>
      <w:r w:rsidRPr="009C279B">
        <w:rPr>
          <w:sz w:val="24"/>
          <w:szCs w:val="24"/>
        </w:rPr>
        <w:t>” which is 95,160,000,000,000,000,000,000,000,000 Octillion Years in the Gap Theory between Genesis 1:1 &amp; Genesis 1:2.” This is handled by the Lord Stephen as the 2</w:t>
      </w:r>
      <w:r w:rsidRPr="009C279B">
        <w:rPr>
          <w:sz w:val="24"/>
          <w:szCs w:val="24"/>
          <w:vertAlign w:val="superscript"/>
        </w:rPr>
        <w:t>nd</w:t>
      </w:r>
      <w:r w:rsidRPr="009C279B">
        <w:rPr>
          <w:sz w:val="24"/>
          <w:szCs w:val="24"/>
        </w:rPr>
        <w:t xml:space="preserve"> Single Lord called Wisdom with white skin color that died vicariously for the Eternal Sin in Lordship above the Law in Acts 6:8-7:60. The Lord Stephen did restore the 1</w:t>
      </w:r>
      <w:r w:rsidRPr="009C279B">
        <w:rPr>
          <w:sz w:val="24"/>
          <w:szCs w:val="24"/>
          <w:vertAlign w:val="superscript"/>
        </w:rPr>
        <w:t>st</w:t>
      </w:r>
      <w:r w:rsidRPr="009C279B">
        <w:rPr>
          <w:sz w:val="24"/>
          <w:szCs w:val="24"/>
        </w:rPr>
        <w:t xml:space="preserve"> Married Lord called Wisdom through an Eternal Release of Eternal Damnation and it being Eternally Expunged in 1</w:t>
      </w:r>
      <w:r w:rsidRPr="009C279B">
        <w:rPr>
          <w:sz w:val="24"/>
          <w:szCs w:val="24"/>
          <w:vertAlign w:val="superscript"/>
        </w:rPr>
        <w:t>st</w:t>
      </w:r>
      <w:r w:rsidRPr="009C279B">
        <w:rPr>
          <w:sz w:val="24"/>
          <w:szCs w:val="24"/>
        </w:rPr>
        <w:t xml:space="preserve"> Corinthians 15:35-58. The Lord Stephen Judges all the 60 Lords over the Angelical Hierarchy in the “</w:t>
      </w:r>
      <w:r w:rsidRPr="009C279B">
        <w:rPr>
          <w:b/>
          <w:sz w:val="24"/>
          <w:szCs w:val="24"/>
        </w:rPr>
        <w:t>Great White Throne Judgment</w:t>
      </w:r>
      <w:r w:rsidRPr="009C279B">
        <w:rPr>
          <w:sz w:val="24"/>
          <w:szCs w:val="24"/>
        </w:rPr>
        <w:t>” that concerns all of the 60 Lords that has lasted for 26,000 years in the Young Universe in Revelation 20:11-15. This is because the Old Universe that lasted for a “</w:t>
      </w:r>
      <w:r w:rsidRPr="009C279B">
        <w:rPr>
          <w:b/>
          <w:sz w:val="24"/>
          <w:szCs w:val="24"/>
        </w:rPr>
        <w:t>Trillion Year Reign</w:t>
      </w:r>
      <w:r w:rsidRPr="009C279B">
        <w:rPr>
          <w:sz w:val="24"/>
          <w:szCs w:val="24"/>
        </w:rPr>
        <w:t>” by “</w:t>
      </w:r>
      <w:r w:rsidRPr="009C279B">
        <w:rPr>
          <w:b/>
          <w:sz w:val="24"/>
          <w:szCs w:val="24"/>
        </w:rPr>
        <w:t>The Lord Yahweh’s Throne Judgment</w:t>
      </w:r>
      <w:r w:rsidRPr="009C279B">
        <w:rPr>
          <w:sz w:val="24"/>
          <w:szCs w:val="24"/>
        </w:rPr>
        <w:t>” has already been judged by the Holy Love, Holy Fire and Holy Water of the Flood in Genesis 6:5-7; 7:1-24 &amp; Isaiah 24:1-23. Also The Lord Stephen Judges in the “</w:t>
      </w:r>
      <w:r w:rsidRPr="009C279B">
        <w:rPr>
          <w:b/>
          <w:sz w:val="24"/>
          <w:szCs w:val="24"/>
        </w:rPr>
        <w:t>Ancient of Days Throne Judgment</w:t>
      </w:r>
      <w:r w:rsidRPr="009C279B">
        <w:rPr>
          <w:sz w:val="24"/>
          <w:szCs w:val="24"/>
        </w:rPr>
        <w:t>” that concerns fewer numbers with 100 million stood before Him and 10 Million ministered to Him in Daniel 7:9-10. The Father Stephen Our Lord with the 17 fruits of the Spirit wars (battles &amp; fights) against the Married Lord called Wisdom with the 17 fruits of the Flesh &amp; the Married Lord called Wisdom with the 17 fruits of the Flesh concerning 12 months (Galatians 5:19-21) wars against the Father Stephen Our Lord with the 17 fruits of the Spirit concerning 12 months (Galatians 5:22-23) for less than 1 year and the year or years will not fail in Hebrews 1:12; Galatians 3:17 (for the single) &amp; 1</w:t>
      </w:r>
      <w:r w:rsidRPr="009C279B">
        <w:rPr>
          <w:sz w:val="24"/>
          <w:szCs w:val="24"/>
          <w:vertAlign w:val="superscript"/>
        </w:rPr>
        <w:t>st</w:t>
      </w:r>
      <w:r w:rsidRPr="009C279B">
        <w:rPr>
          <w:sz w:val="24"/>
          <w:szCs w:val="24"/>
        </w:rPr>
        <w:t xml:space="preserve"> Peter 2:11 (for the married). The 17 fruits of the Flesh of the Married Lord called Wisdom with Wisdom’s Godspeed as His forbidden evil deeds disobeying The Lord Yah’s commandments are adultery, fornication (sexual immorality), uncleanness, lewdness, idolatry (marital fornication), sorcery (sex or witchcraft), hatred, contentions, jealousies, outbursts of wrath, selfish ambitions, dissentions, heresies, envy, murders, drunkenness &amp; revelries. The 17 fruits of the Spirit of the Father Stephen Our Lord with the Lord Yah’s Godspeed as His Messianic Evil Deeds obeying the Lord Yah’s commandments are (agape love, joy, strength, grace, righteousness, impartial justice, impartial judgment, longsuffering, kindness, goodness, faithfulness, faith, gentleness, patience, perseverance, meekness &amp; self-control (temperance). If You have any questions on the 60 Lords, You must get My book called “</w:t>
      </w:r>
      <w:r w:rsidRPr="009C279B">
        <w:rPr>
          <w:b/>
          <w:sz w:val="24"/>
          <w:szCs w:val="24"/>
        </w:rPr>
        <w:t>The Lord Yahweh and the 360 other Lord’s that He created</w:t>
      </w:r>
      <w:r w:rsidRPr="009C279B">
        <w:rPr>
          <w:sz w:val="24"/>
          <w:szCs w:val="24"/>
        </w:rPr>
        <w:t>.” Through the Lordship of the Married Angel Lucifer also called Satan becoming Married Man with white skin color committed the Eternal Sin (Sexual Sin fully Grown Is Death in John 8:44 [the Devil can refer to an Angel also in 2</w:t>
      </w:r>
      <w:r w:rsidRPr="009C279B">
        <w:rPr>
          <w:sz w:val="24"/>
          <w:szCs w:val="24"/>
          <w:vertAlign w:val="superscript"/>
        </w:rPr>
        <w:t>nd</w:t>
      </w:r>
      <w:r w:rsidRPr="009C279B">
        <w:rPr>
          <w:sz w:val="24"/>
          <w:szCs w:val="24"/>
        </w:rPr>
        <w:t xml:space="preserve"> Corinthians 3:14 &amp; Luke 10:18]); Ezekiel 28:16) Eternal Death reigned from Lucifer to Adam by the term “Qanah” meaning “Eternal Eros love in the Fallen Angelical Hierarchy for “</w:t>
      </w:r>
      <w:r w:rsidRPr="009C279B">
        <w:rPr>
          <w:b/>
          <w:sz w:val="24"/>
          <w:szCs w:val="24"/>
        </w:rPr>
        <w:t>Billion Year Reign with the LORD</w:t>
      </w:r>
      <w:r w:rsidRPr="009C279B">
        <w:rPr>
          <w:sz w:val="24"/>
          <w:szCs w:val="24"/>
        </w:rPr>
        <w:t>” which is 95,160,000,000,000,000,000,000,000 Septillion Years in the Gap Theory” in Genesis 1:1-2; 2:9-23; Isaiah 14:12-21; 24:1-23 &amp; Ezekiel 28:15-19. This is handled by the Lord James as the 2</w:t>
      </w:r>
      <w:r w:rsidRPr="009C279B">
        <w:rPr>
          <w:sz w:val="24"/>
          <w:szCs w:val="24"/>
          <w:vertAlign w:val="superscript"/>
        </w:rPr>
        <w:t>nd</w:t>
      </w:r>
      <w:r w:rsidRPr="009C279B">
        <w:rPr>
          <w:sz w:val="24"/>
          <w:szCs w:val="24"/>
        </w:rPr>
        <w:t xml:space="preserve"> Single Serpent Lucifer with white skin color that died vicariously for the Eternal Sin in the Law of God in James 2:8-13; Revelation 20-1-15 &amp; Acts 15:13-29; 21:18-25 and the end of Acts. The Lord James did Eternally Release the Eternal Charge of his Prison once in Revelation 20:1-3 and the second time Satan is locked up in Hell to be Eternally Damned in Revelation 20:7-10 &amp; did not Restore Satan to his first abode. The Lord James did Eternally Release the Eternal Charge &amp; Expunged it to Restore the Morning Star Office of Lucifer (not Satan) with Michael in James 3:17-18 &amp; 1</w:t>
      </w:r>
      <w:r w:rsidRPr="009C279B">
        <w:rPr>
          <w:sz w:val="24"/>
          <w:szCs w:val="24"/>
          <w:vertAlign w:val="superscript"/>
        </w:rPr>
        <w:t>st</w:t>
      </w:r>
      <w:r w:rsidRPr="009C279B">
        <w:rPr>
          <w:sz w:val="24"/>
          <w:szCs w:val="24"/>
        </w:rPr>
        <w:t xml:space="preserve"> Corinthians 15:35-58. Then Michael with white skin color will be put down and will give the Lord Jesus with white skin color the office of the Morning Star in Revelation 22:16. The “</w:t>
      </w:r>
      <w:r w:rsidRPr="009C279B">
        <w:rPr>
          <w:b/>
          <w:sz w:val="24"/>
          <w:szCs w:val="24"/>
        </w:rPr>
        <w:t>Great White Throne Judgment</w:t>
      </w:r>
      <w:r w:rsidRPr="009C279B">
        <w:rPr>
          <w:sz w:val="24"/>
          <w:szCs w:val="24"/>
        </w:rPr>
        <w:t>” is Judged by the Lord James in the End concerning the first office with the Entire Law of God (The Innumerable Company of Angels, Spirits, Ghosts, Phantoms and Shadows in Revelation 20:11-15 &amp; the “</w:t>
      </w:r>
      <w:r w:rsidRPr="009C279B">
        <w:rPr>
          <w:b/>
          <w:sz w:val="24"/>
          <w:szCs w:val="24"/>
        </w:rPr>
        <w:t>Ancient of Days Throne Judgment</w:t>
      </w:r>
      <w:r w:rsidRPr="009C279B">
        <w:rPr>
          <w:sz w:val="24"/>
          <w:szCs w:val="24"/>
        </w:rPr>
        <w:t>” is Judged by the Lord James in the second office of fewer numbers with Boy Kind/Girl Kind in Daniel 7:9-10). If You have any questions of the Angelical Hierarchy, You must get My book called “</w:t>
      </w:r>
      <w:r w:rsidRPr="009C279B">
        <w:rPr>
          <w:b/>
          <w:sz w:val="24"/>
          <w:szCs w:val="24"/>
        </w:rPr>
        <w:t>The Lord Yahweh and the Whole Angelical Hierarchy in the Holy Bible</w:t>
      </w:r>
      <w:r w:rsidRPr="009C279B">
        <w:rPr>
          <w:sz w:val="24"/>
          <w:szCs w:val="24"/>
        </w:rPr>
        <w:t>.” Through the Married Man Adam as white skin color Married Man (Sexual Sin Fully Grown is Death in John 8:44 [the Devil can refer to a Man also in Luke 11:15] Romans 3:1-20, 23; 1</w:t>
      </w:r>
      <w:r w:rsidRPr="009C279B">
        <w:rPr>
          <w:sz w:val="24"/>
          <w:szCs w:val="24"/>
          <w:vertAlign w:val="superscript"/>
        </w:rPr>
        <w:t>st</w:t>
      </w:r>
      <w:r w:rsidRPr="009C279B">
        <w:rPr>
          <w:sz w:val="24"/>
          <w:szCs w:val="24"/>
        </w:rPr>
        <w:t xml:space="preserve"> Kings 8:46; Psalms 116:11 &amp; 1</w:t>
      </w:r>
      <w:r w:rsidRPr="009C279B">
        <w:rPr>
          <w:sz w:val="24"/>
          <w:szCs w:val="24"/>
          <w:vertAlign w:val="superscript"/>
        </w:rPr>
        <w:t>st</w:t>
      </w:r>
      <w:r w:rsidRPr="009C279B">
        <w:rPr>
          <w:sz w:val="24"/>
          <w:szCs w:val="24"/>
        </w:rPr>
        <w:t xml:space="preserve"> John 1:8, 10) Death reigned from Adam to Moses by the term Qanah” meaning “Marital Eros Love in the Fallen Mankind” to “Eternal Eros love in the Fallen Mankind” for a “</w:t>
      </w:r>
      <w:r w:rsidRPr="009C279B">
        <w:rPr>
          <w:b/>
          <w:sz w:val="24"/>
          <w:szCs w:val="24"/>
        </w:rPr>
        <w:t>Million Year Reign with the LORD</w:t>
      </w:r>
      <w:r w:rsidRPr="009C279B">
        <w:rPr>
          <w:sz w:val="24"/>
          <w:szCs w:val="24"/>
        </w:rPr>
        <w:t>” which is 95,160,000,000,000,000,000,000 Sextillion Years in the Gap Theory” in Genesis 3:6-6:7 &amp; Romans 5:12-21; 6:15-23; 7:7-25. This is handled by the Lord Jesus as the 2</w:t>
      </w:r>
      <w:r w:rsidRPr="009C279B">
        <w:rPr>
          <w:sz w:val="24"/>
          <w:szCs w:val="24"/>
          <w:vertAlign w:val="superscript"/>
        </w:rPr>
        <w:t>nd</w:t>
      </w:r>
      <w:r w:rsidRPr="009C279B">
        <w:rPr>
          <w:sz w:val="24"/>
          <w:szCs w:val="24"/>
        </w:rPr>
        <w:t xml:space="preserve"> Single Man Adam with white skin color that died vicariously in Romans 5:12-8:30 &amp; Luke 23:26-56. The Lord Jesus did Eternally Release the Eternal Judgment &amp; Restored the 1</w:t>
      </w:r>
      <w:r w:rsidRPr="009C279B">
        <w:rPr>
          <w:sz w:val="24"/>
          <w:szCs w:val="24"/>
          <w:vertAlign w:val="superscript"/>
        </w:rPr>
        <w:t>st</w:t>
      </w:r>
      <w:r w:rsidRPr="009C279B">
        <w:rPr>
          <w:sz w:val="24"/>
          <w:szCs w:val="24"/>
        </w:rPr>
        <w:t xml:space="preserve"> Man Adam in 1</w:t>
      </w:r>
      <w:r w:rsidRPr="009C279B">
        <w:rPr>
          <w:sz w:val="24"/>
          <w:szCs w:val="24"/>
          <w:vertAlign w:val="superscript"/>
        </w:rPr>
        <w:t>st</w:t>
      </w:r>
      <w:r w:rsidRPr="009C279B">
        <w:rPr>
          <w:sz w:val="24"/>
          <w:szCs w:val="24"/>
        </w:rPr>
        <w:t xml:space="preserve"> Corinthians 15:35-58. The “</w:t>
      </w:r>
      <w:r w:rsidRPr="009C279B">
        <w:rPr>
          <w:b/>
          <w:sz w:val="24"/>
          <w:szCs w:val="24"/>
        </w:rPr>
        <w:t>Great White Throne Judgment</w:t>
      </w:r>
      <w:r w:rsidRPr="009C279B">
        <w:rPr>
          <w:sz w:val="24"/>
          <w:szCs w:val="24"/>
        </w:rPr>
        <w:t>” is Judged by the Lord Jesus with all of Mankind in Revelation 20:11-15. The “</w:t>
      </w:r>
      <w:r w:rsidRPr="009C279B">
        <w:rPr>
          <w:b/>
          <w:sz w:val="24"/>
          <w:szCs w:val="24"/>
        </w:rPr>
        <w:t>Ancient of Days Throne Judgment</w:t>
      </w:r>
      <w:r w:rsidRPr="009C279B">
        <w:rPr>
          <w:sz w:val="24"/>
          <w:szCs w:val="24"/>
        </w:rPr>
        <w:t>” is Judged by the Lord Jesus with fewer numbers with Mankind in Isaiah 7:9-10. Through the Married Woman Eve as white skin color Married Woman (Sexual Temptation Fully Grown in John 8:44 [the Devil can refer to a Woman also in Luke 7:33];  Romans 3:1-20, 23 &amp; 1</w:t>
      </w:r>
      <w:r w:rsidRPr="009C279B">
        <w:rPr>
          <w:sz w:val="24"/>
          <w:szCs w:val="24"/>
          <w:vertAlign w:val="superscript"/>
        </w:rPr>
        <w:t>st</w:t>
      </w:r>
      <w:r w:rsidRPr="009C279B">
        <w:rPr>
          <w:sz w:val="24"/>
          <w:szCs w:val="24"/>
        </w:rPr>
        <w:t xml:space="preserve"> John 1:8, 10) Death reigned from Eve to Gomer by the term “Qanah” meaning “Marital Eros Love in Fallen Womankind” to “Eternal Eros Love in Fallen Womankind for a “</w:t>
      </w:r>
      <w:r w:rsidRPr="009C279B">
        <w:rPr>
          <w:b/>
          <w:sz w:val="24"/>
          <w:szCs w:val="24"/>
        </w:rPr>
        <w:t>Million Year Reign with the LORD</w:t>
      </w:r>
      <w:r w:rsidRPr="009C279B">
        <w:rPr>
          <w:sz w:val="24"/>
          <w:szCs w:val="24"/>
        </w:rPr>
        <w:t>” which is 95,160,000,000,000,000,000,000 Sextillion Years in the Gap Theory” in Genesis 3:6-6:7 &amp; Hosea 1:1-2:23. This is handled by the Lord John as the 2</w:t>
      </w:r>
      <w:r w:rsidRPr="009C279B">
        <w:rPr>
          <w:sz w:val="24"/>
          <w:szCs w:val="24"/>
          <w:vertAlign w:val="superscript"/>
        </w:rPr>
        <w:t>nd</w:t>
      </w:r>
      <w:r w:rsidRPr="009C279B">
        <w:rPr>
          <w:sz w:val="24"/>
          <w:szCs w:val="24"/>
        </w:rPr>
        <w:t xml:space="preserve"> Single Woman Eve with white skin color in the Supreme Wisdom, Supreme Knowledge, Supreme Intelligence &amp; Supreme Understanding of the LORD that died vicariously for the Repenting Temptations in the Beheading in Romans 5:12-8:30 &amp; Luke 9:7-9. The Lord John did Eternally Release the Eternal Condemnation &amp; Restored the 1</w:t>
      </w:r>
      <w:r w:rsidRPr="009C279B">
        <w:rPr>
          <w:sz w:val="24"/>
          <w:szCs w:val="24"/>
          <w:vertAlign w:val="superscript"/>
        </w:rPr>
        <w:t>st</w:t>
      </w:r>
      <w:r w:rsidRPr="009C279B">
        <w:rPr>
          <w:sz w:val="24"/>
          <w:szCs w:val="24"/>
        </w:rPr>
        <w:t xml:space="preserve"> Woman Eve in 1</w:t>
      </w:r>
      <w:r w:rsidRPr="009C279B">
        <w:rPr>
          <w:sz w:val="24"/>
          <w:szCs w:val="24"/>
          <w:vertAlign w:val="superscript"/>
        </w:rPr>
        <w:t>st</w:t>
      </w:r>
      <w:r w:rsidRPr="009C279B">
        <w:rPr>
          <w:sz w:val="24"/>
          <w:szCs w:val="24"/>
        </w:rPr>
        <w:t xml:space="preserve"> Corinthians 15:35-58. The “</w:t>
      </w:r>
      <w:r w:rsidRPr="009C279B">
        <w:rPr>
          <w:b/>
          <w:sz w:val="24"/>
          <w:szCs w:val="24"/>
        </w:rPr>
        <w:t>Great White Throne Judgment</w:t>
      </w:r>
      <w:r w:rsidRPr="009C279B">
        <w:rPr>
          <w:sz w:val="24"/>
          <w:szCs w:val="24"/>
        </w:rPr>
        <w:t>” is Judged by the Lord John with all of Womankind &amp; the Lord Peter with all of Child kind in the greatest numbers in John 8:44 [the Devil can refer to a Child also in Acts 13:10] in Revelation 20:11-15. The “</w:t>
      </w:r>
      <w:r w:rsidRPr="009C279B">
        <w:rPr>
          <w:b/>
          <w:sz w:val="24"/>
          <w:szCs w:val="24"/>
        </w:rPr>
        <w:t>Ancient of Days Throne Judgment</w:t>
      </w:r>
      <w:r w:rsidRPr="009C279B">
        <w:rPr>
          <w:sz w:val="24"/>
          <w:szCs w:val="24"/>
        </w:rPr>
        <w:t>” is Judged by the Lord John (Baptist) &amp; Lord Peter as the 2</w:t>
      </w:r>
      <w:r w:rsidRPr="009C279B">
        <w:rPr>
          <w:sz w:val="24"/>
          <w:szCs w:val="24"/>
          <w:vertAlign w:val="superscript"/>
        </w:rPr>
        <w:t>nd</w:t>
      </w:r>
      <w:r w:rsidRPr="009C279B">
        <w:rPr>
          <w:sz w:val="24"/>
          <w:szCs w:val="24"/>
        </w:rPr>
        <w:t xml:space="preserve"> Single Child Cain with white skin color for the 1</w:t>
      </w:r>
      <w:r w:rsidRPr="009C279B">
        <w:rPr>
          <w:sz w:val="24"/>
          <w:szCs w:val="24"/>
          <w:vertAlign w:val="superscript"/>
        </w:rPr>
        <w:t>st</w:t>
      </w:r>
      <w:r w:rsidRPr="009C279B">
        <w:rPr>
          <w:sz w:val="24"/>
          <w:szCs w:val="24"/>
        </w:rPr>
        <w:t xml:space="preserve"> Married Child kind in the Beginning of the Upside Down Cross did Eternally Release the Eternal Damnation &amp; Restored the white skin color 1</w:t>
      </w:r>
      <w:r w:rsidRPr="009C279B">
        <w:rPr>
          <w:sz w:val="24"/>
          <w:szCs w:val="24"/>
          <w:vertAlign w:val="superscript"/>
        </w:rPr>
        <w:t>st</w:t>
      </w:r>
      <w:r w:rsidRPr="009C279B">
        <w:rPr>
          <w:sz w:val="24"/>
          <w:szCs w:val="24"/>
        </w:rPr>
        <w:t xml:space="preserve"> Married Child Cain with fewer numbers in Daniel 7:9-10. If You have any questions concerning the Prominent and Genuine Physical Trinity as Three Persons in One God—the LORD Yah the Creator of the Father Stephen (The Father Stephen Our Lord, Son Jesus Our Lord and Brother John Our Lord the Holy Ghost of God) and the True Whole Law of God (The Lord James the Whole Law of God &amp; the Lord Peter in the Whole Beginning of God entering the Eternal Kingdom of God) concerning the total of five true infallible prices paid for all of Creation and not just the dogmatic view of the white Lord Jesus Christ as the Man of the LORD or just the White Trinity or just One Lord or some other Lord, You must get My book called “</w:t>
      </w:r>
      <w:r w:rsidRPr="009C279B">
        <w:rPr>
          <w:b/>
          <w:sz w:val="24"/>
          <w:szCs w:val="24"/>
        </w:rPr>
        <w:t>The Lord Yah and His Book on Hell in the Holy Bible</w:t>
      </w:r>
      <w:r w:rsidRPr="009C279B">
        <w:rPr>
          <w:sz w:val="24"/>
          <w:szCs w:val="24"/>
        </w:rPr>
        <w:t xml:space="preserve">.” </w:t>
      </w:r>
    </w:p>
    <w:p w:rsidR="00691D4D" w:rsidRPr="009C279B" w:rsidRDefault="00691D4D" w:rsidP="00691D4D">
      <w:pPr>
        <w:spacing w:line="480" w:lineRule="auto"/>
        <w:jc w:val="center"/>
        <w:rPr>
          <w:b/>
          <w:sz w:val="24"/>
          <w:szCs w:val="24"/>
        </w:rPr>
      </w:pPr>
      <w:r w:rsidRPr="009C279B">
        <w:rPr>
          <w:b/>
          <w:sz w:val="24"/>
          <w:szCs w:val="24"/>
        </w:rPr>
        <w:t>Chapter 3: What are the Kinds of Flesh in the Holy Bible?</w:t>
      </w:r>
    </w:p>
    <w:p w:rsidR="00691D4D" w:rsidRPr="009C279B" w:rsidRDefault="00691D4D" w:rsidP="00691D4D">
      <w:pPr>
        <w:spacing w:line="480" w:lineRule="auto"/>
        <w:jc w:val="center"/>
        <w:rPr>
          <w:b/>
          <w:sz w:val="24"/>
          <w:szCs w:val="24"/>
        </w:rPr>
      </w:pPr>
      <w:r w:rsidRPr="009C279B">
        <w:rPr>
          <w:b/>
          <w:sz w:val="24"/>
          <w:szCs w:val="24"/>
        </w:rPr>
        <w:t>The true Old Universe of the Old Testament lasted for a Trillion Year Reign which is 95,160,000,000,000,000,000,000,000,000 Octillion Years to a Million Year Reign is 95,160,000,000,000,000,000,000 Sextillion Years with the LORD by the Number of Atoms in the Body in the “BEGINNING” to 23,004BC from Genesis 1:1-7:24</w:t>
      </w:r>
    </w:p>
    <w:p w:rsidR="00691D4D" w:rsidRPr="009C279B" w:rsidRDefault="00691D4D" w:rsidP="00691D4D">
      <w:pPr>
        <w:spacing w:line="480" w:lineRule="auto"/>
        <w:jc w:val="both"/>
        <w:rPr>
          <w:sz w:val="24"/>
          <w:szCs w:val="24"/>
        </w:rPr>
      </w:pPr>
      <w:r w:rsidRPr="009C279B">
        <w:rPr>
          <w:sz w:val="24"/>
          <w:szCs w:val="24"/>
        </w:rPr>
        <w:t>First, the Lord Yah is at the Most Highest Number known called the “</w:t>
      </w:r>
      <w:r w:rsidRPr="009C279B">
        <w:rPr>
          <w:b/>
          <w:sz w:val="24"/>
          <w:szCs w:val="24"/>
        </w:rPr>
        <w:t>Googolplex Kingdom Year Reign</w:t>
      </w:r>
      <w:r w:rsidRPr="009C279B">
        <w:rPr>
          <w:sz w:val="24"/>
          <w:szCs w:val="24"/>
        </w:rPr>
        <w:t>” which is a 1 with 10,000 zeros behind it in Genesis 1:1. The Octillion is 1 with 27 zeros behind it is the atoms of the body &amp; the 100 trillion is the cells in the body which together is called the “</w:t>
      </w:r>
      <w:r w:rsidRPr="009C279B">
        <w:rPr>
          <w:b/>
          <w:sz w:val="24"/>
          <w:szCs w:val="24"/>
        </w:rPr>
        <w:t xml:space="preserve">Sexdecillion Year Reign with the LORD” </w:t>
      </w:r>
      <w:r w:rsidRPr="009C279B">
        <w:rPr>
          <w:sz w:val="24"/>
          <w:szCs w:val="24"/>
        </w:rPr>
        <w:t>is 1 with 51 zero’s behind it in Father Stephen’s body is equal to a “</w:t>
      </w:r>
      <w:r w:rsidRPr="009C279B">
        <w:rPr>
          <w:b/>
          <w:sz w:val="24"/>
          <w:szCs w:val="24"/>
        </w:rPr>
        <w:t>Relenting Trillion Kingdom Year Reign</w:t>
      </w:r>
      <w:r w:rsidRPr="009C279B">
        <w:rPr>
          <w:sz w:val="24"/>
          <w:szCs w:val="24"/>
        </w:rPr>
        <w:t>”</w:t>
      </w:r>
      <w:r w:rsidRPr="009C279B">
        <w:rPr>
          <w:b/>
          <w:sz w:val="24"/>
          <w:szCs w:val="24"/>
        </w:rPr>
        <w:t xml:space="preserve"> </w:t>
      </w:r>
      <w:r w:rsidRPr="009C279B">
        <w:rPr>
          <w:sz w:val="24"/>
          <w:szCs w:val="24"/>
        </w:rPr>
        <w:t>to a “</w:t>
      </w:r>
      <w:r w:rsidRPr="009C279B">
        <w:rPr>
          <w:b/>
          <w:sz w:val="24"/>
          <w:szCs w:val="24"/>
        </w:rPr>
        <w:t>Relenting Googolplex Kingdom Year Reign</w:t>
      </w:r>
      <w:r w:rsidRPr="009C279B">
        <w:rPr>
          <w:sz w:val="24"/>
          <w:szCs w:val="24"/>
        </w:rPr>
        <w:t>” with the 2 together making peace which is called a “</w:t>
      </w:r>
      <w:r w:rsidRPr="009C279B">
        <w:rPr>
          <w:b/>
          <w:sz w:val="24"/>
          <w:szCs w:val="24"/>
        </w:rPr>
        <w:t>Googol Kingdom Year Reign</w:t>
      </w:r>
      <w:r w:rsidRPr="009C279B">
        <w:rPr>
          <w:sz w:val="24"/>
          <w:szCs w:val="24"/>
        </w:rPr>
        <w:t>” with 1 with 1,000 zeros behind it without relenting in 1 body. The Different Kinds of Flesh in the Old Testament is proven in scripture. In Genesis 2:21 says “And the LORD GOD caused a deep sleep to fall on Adam, and He slept, and He took one of His ribs, and closed up the flesh in its place.” In Genesis 2:23 mentions “And Adam said, ‘This is now bone of My bones and flesh of My flesh. She shall be called Woman, because She was taken out of Man.” In Genesis 2:24 declares “Therefore a Man (Christ in Ephesians 5:25) shall leave His Father and Mother and be joined to His Wife (Church of God in Ephesians 5:25), and they shall become one flesh (One Flesh—Divine Joining is sinless in the Single or Married in the 5 areas of a “</w:t>
      </w:r>
      <w:r w:rsidRPr="009C279B">
        <w:rPr>
          <w:b/>
          <w:sz w:val="24"/>
          <w:szCs w:val="24"/>
        </w:rPr>
        <w:t>Divine Holy Love Union</w:t>
      </w:r>
      <w:r w:rsidRPr="009C279B">
        <w:rPr>
          <w:sz w:val="24"/>
          <w:szCs w:val="24"/>
        </w:rPr>
        <w:t>” done by the LORD in Genesis 2:24; Mathew 19:4-6; Mark 10:7-9; 1</w:t>
      </w:r>
      <w:r w:rsidRPr="009C279B">
        <w:rPr>
          <w:sz w:val="24"/>
          <w:szCs w:val="24"/>
          <w:vertAlign w:val="superscript"/>
        </w:rPr>
        <w:t>st</w:t>
      </w:r>
      <w:r w:rsidRPr="009C279B">
        <w:rPr>
          <w:sz w:val="24"/>
          <w:szCs w:val="24"/>
        </w:rPr>
        <w:t xml:space="preserve"> Corinthians 6:17; Ephesians 5:31-32 &amp; there is 5 Holy Kisses in 1</w:t>
      </w:r>
      <w:r w:rsidRPr="009C279B">
        <w:rPr>
          <w:sz w:val="24"/>
          <w:szCs w:val="24"/>
          <w:vertAlign w:val="superscript"/>
        </w:rPr>
        <w:t>st</w:t>
      </w:r>
      <w:r w:rsidRPr="009C279B">
        <w:rPr>
          <w:sz w:val="24"/>
          <w:szCs w:val="24"/>
        </w:rPr>
        <w:t xml:space="preserve"> Corinthians 6:17; 16:20; 2</w:t>
      </w:r>
      <w:r w:rsidRPr="009C279B">
        <w:rPr>
          <w:sz w:val="24"/>
          <w:szCs w:val="24"/>
          <w:vertAlign w:val="superscript"/>
        </w:rPr>
        <w:t>nd</w:t>
      </w:r>
      <w:r w:rsidRPr="009C279B">
        <w:rPr>
          <w:sz w:val="24"/>
          <w:szCs w:val="24"/>
        </w:rPr>
        <w:t xml:space="preserve"> Corinthians 13:12; 1</w:t>
      </w:r>
      <w:r w:rsidRPr="009C279B">
        <w:rPr>
          <w:sz w:val="24"/>
          <w:szCs w:val="24"/>
          <w:vertAlign w:val="superscript"/>
        </w:rPr>
        <w:t>st</w:t>
      </w:r>
      <w:r w:rsidRPr="009C279B">
        <w:rPr>
          <w:sz w:val="24"/>
          <w:szCs w:val="24"/>
        </w:rPr>
        <w:t xml:space="preserve"> Thessalonians 5:26 &amp; the Unfailing Kiss of Agape Love is in 1</w:t>
      </w:r>
      <w:r w:rsidRPr="009C279B">
        <w:rPr>
          <w:sz w:val="24"/>
          <w:szCs w:val="24"/>
          <w:vertAlign w:val="superscript"/>
        </w:rPr>
        <w:t>st</w:t>
      </w:r>
      <w:r w:rsidRPr="009C279B">
        <w:rPr>
          <w:sz w:val="24"/>
          <w:szCs w:val="24"/>
        </w:rPr>
        <w:t xml:space="preserve"> Peter 5:14 that controls it to tie it off  &amp; is not a serious problem except only 1 area with harlotry, prostitution &amp; whoredom’s in a “</w:t>
      </w:r>
      <w:r w:rsidRPr="009C279B">
        <w:rPr>
          <w:b/>
          <w:sz w:val="24"/>
          <w:szCs w:val="24"/>
        </w:rPr>
        <w:t>Sexual Eros Love Union</w:t>
      </w:r>
      <w:r w:rsidRPr="009C279B">
        <w:rPr>
          <w:sz w:val="24"/>
          <w:szCs w:val="24"/>
        </w:rPr>
        <w:t>” proven in 1</w:t>
      </w:r>
      <w:r w:rsidRPr="009C279B">
        <w:rPr>
          <w:sz w:val="24"/>
          <w:szCs w:val="24"/>
          <w:vertAlign w:val="superscript"/>
        </w:rPr>
        <w:t>st</w:t>
      </w:r>
      <w:r w:rsidRPr="009C279B">
        <w:rPr>
          <w:sz w:val="24"/>
          <w:szCs w:val="24"/>
        </w:rPr>
        <w:t xml:space="preserve"> Corinthian 6:16).” In Genesis 6:3 states “And the LORD said, ‘My Spirit (Father Stephen in John 4:24; Acts 2:17-7:59 &amp; 1</w:t>
      </w:r>
      <w:r w:rsidRPr="009C279B">
        <w:rPr>
          <w:sz w:val="24"/>
          <w:szCs w:val="24"/>
          <w:vertAlign w:val="superscript"/>
        </w:rPr>
        <w:t>st</w:t>
      </w:r>
      <w:r w:rsidRPr="009C279B">
        <w:rPr>
          <w:sz w:val="24"/>
          <w:szCs w:val="24"/>
        </w:rPr>
        <w:t xml:space="preserve"> John 5:6-13) shall not strive with Man forever, for He is indeed flesh: Yet His days shall be 120 years.’” In Genesis 6:12 states “So God looked upon the Earth, and indeed, for all Flesh had corrupted their way on the Earth.” In Genesis 6:13 mentions “And God said the Noah, ‘The end of all Flesh has come before Me, for the Earth is filled with violence through them: and behold, I will destroy them with the Earth.” In Genesis 6:17 says “And behold, I Myself an bringing flood waters on the Earth, to destroy from under Heaven all Flesh in which is the breath of life, everything that is on the Earth shall die.” In Genesis 6:19 declares “And of every thing of all flesh (all creation of the whole Animal Kingdom) You shall being two of every sort (two of every kind) into the ark, to keep them alive (feed them and take care to them) with You, they shall be Male and Female (animal kingdom based on Genesis 1:27).” In Genesis 7:15 states “And they went into the ark to Noah, two by two, of all flesh in which is the breath of life.” In Genesis 7:16 it mentions “So those that entered, Male and Female of all Flesh (from all creation that the LORD created to survive the flood of the destructive waters), went in as God (Yah) had commanded Him, and the LORD shut Him in.” In Genesis 7:21 tells us “And all Flesh died that moved on the Earth: birds and cattle and beasts and every creeping thing that creeps on the Earth, and every Man.”   </w:t>
      </w:r>
    </w:p>
    <w:p w:rsidR="00691D4D" w:rsidRPr="009C279B" w:rsidRDefault="00691D4D" w:rsidP="00691D4D">
      <w:pPr>
        <w:spacing w:line="480" w:lineRule="auto"/>
        <w:jc w:val="center"/>
        <w:rPr>
          <w:b/>
          <w:sz w:val="24"/>
          <w:szCs w:val="24"/>
        </w:rPr>
      </w:pPr>
      <w:r w:rsidRPr="009C279B">
        <w:rPr>
          <w:b/>
          <w:sz w:val="24"/>
          <w:szCs w:val="24"/>
        </w:rPr>
        <w:t>The Young Universe of the Old to New Testaments lasted for 26,000 Year Reign in 23,004BC-2996AD in 2,474,160,000,000,000,000,000 Sextillion Years with the LORD from Genesis 8:1-Revelation 20:15</w:t>
      </w:r>
    </w:p>
    <w:p w:rsidR="00691D4D" w:rsidRPr="009C279B" w:rsidRDefault="00691D4D" w:rsidP="00691D4D">
      <w:pPr>
        <w:spacing w:line="480" w:lineRule="auto"/>
        <w:jc w:val="both"/>
        <w:rPr>
          <w:rFonts w:cstheme="minorHAnsi"/>
          <w:sz w:val="24"/>
          <w:szCs w:val="24"/>
        </w:rPr>
      </w:pPr>
      <w:r w:rsidRPr="009C279B">
        <w:rPr>
          <w:rFonts w:cstheme="minorHAnsi"/>
          <w:sz w:val="24"/>
          <w:szCs w:val="24"/>
        </w:rPr>
        <w:t>The total years are calculated from 2</w:t>
      </w:r>
      <w:r w:rsidRPr="009C279B">
        <w:rPr>
          <w:rFonts w:cstheme="minorHAnsi"/>
          <w:sz w:val="24"/>
          <w:szCs w:val="24"/>
          <w:vertAlign w:val="superscript"/>
        </w:rPr>
        <w:t>nd</w:t>
      </w:r>
      <w:r w:rsidRPr="009C279B">
        <w:rPr>
          <w:rFonts w:cstheme="minorHAnsi"/>
          <w:sz w:val="24"/>
          <w:szCs w:val="24"/>
        </w:rPr>
        <w:t xml:space="preserve"> Peter 3:8 &amp; means 1,000 years is equal to the day which means a year is 366,000 years. In Matthew 20:12 says that an hour (day &amp; night) is equal to the day for 26 hours is 26,000 years. So 366,000 years times 26,000 years times 26,000 year reign times 10,000 in relenting in Jude 14-15 times 10 better than a 100 in the Kingdom is 2,474,160,000,000,000,000,000 Sextillion Years. In Genesis 8:17 says “Bring out with You every living thing on all Flesh that is with You: birds and cattle and every creeping thing that creeps on the Earth, so that they may abound on the Earth, and be fruitful and multiply on the Earth.” In Genesis 9:4 states “But You shall not eat flesh with its life, that is, its blood.” In Genesis 9:11 says “Thus I establish with You: Never again shall all flesh be cut off by the waters of the flood. Never again shall there be a flood to destroy the Earth.” In Genesis 9:15 mentions “…and I will remember My covenant which is between Me and You and every living creature of all Flesh, the water shall never again become a flood to destroy all Flesh.” In Genesis 9:16 declares “The rainbow shall be in the cloud, and I will look on it to remember the Everlasting Covenant between God and every living creature of all Flesh that is on the Earth.” In Genesis 9:17 tells us “And God said to Noah, ‘This is the sign of the covenant which I have established between Me and all Flesh that is on the Earth.’” In Genesis 17:11 says “…and You shall be circumcised in the flesh of Your foreskins, and it shall be a sign of the covenant between Me and You.” In Genesis 17:13 states “He who is born in Your house and He who is bought with Your money must be circumcised, and My covenant shall be in Your flesh for an Everlasting Covenant.” In Genesis 17:14 states “And the uncircumcised Male Child, who is not circumcised in the flesh of His foreskin, that Person shall be cut off from His people, He has broken My covenant.” In Genesis 17:23 declares “So Abraham took Ishmael His Son, all who were born in His house and all who were bought with His money, every Male among the Men of Abraham’s House, and circumcised the flesh of their foreskins that very same day, as God has said to Him.” In Genesis 17:24 says “Abraham was 99 years old when He was circumcised in the flesh of His foreskin.” In Genesis 17:25 mentions “And Ishmael His Son was 13 years old when He was circumcised in the flesh of His foreskin.”  In Genesis 29:14 states “And Laban said to Him, ‘Surely You are My bone and My flesh.’ And He stayed with Him for a month.” In Genesis 37:27 tell us “Come and let Us sell Him to the Ishmaelite’s, and let not Our hand be upon Him, for He is Our Brother and Our flesh. And His Brothers listened.” In Genesis 40:19 says “Within three days Pharaoh will lift off Your head from You and hang You on a tree, and the birds will eat Your flesh from You.” In Exodus 4:7 states “And He said, ‘Put You hand in Your bosom again.’ So He put His hand in His bosom again, and drew it out of His bosom, it was restored like His other flesh.” In Exodus 12:8 mentions “Then they shall eat the flesh on that night, roasted in fire, with unleavened bread and with bitter herbs they shall eat it.” In Exodus 12:46 says “In one house it shall be eaten, You shall not carry any of the flesh outside the house, nor shall Your break one of its bones.” In Exodus 21:28 states “If an ox gores a Man or a Woman to death, then the ox shall surely be stoned, and its flesh shall not be eaten, but the owner of the ox shall be acquitted.” In Exodus 29:14 declares “But the flesh of the bull, with its skin and its offal (dung), You shall burn with fire outside the camp, it is a sin offering.” In Exodus 29:31 it states “And You shall take the ram of the consecration and boil its flesh in the holy place.” In Exodus 29:32 mentions “Then Aaron and His Sons shall eat the flesh of the ram, and the bread that is in the basket, by the door of the tabernacle of meeting.” In Exodus 29:34 tells us “And if any of the flesh of the consecration offerings, or of the bread, remains until the morning, then You shall burn the remainder with fire. It shall not be eaten, because it is holy.” In Exodus 30:32 says “It shall not be poured on Man’s flesh, nor You make any other like it, according to its composition. It is holy, and it shall be holy to You.” In Leviticus 4:11 it states “But the bull’s hide and all its flesh, with its head and legs, its entrails and offal…” In Leviticus 6:27 mentions “Everyone who touches its flesh must be holy, and when its blood is sprinkled on any garment, You shall wash that on which it was sprinkled, in a holy place.” In Leviticus 7:15 tells us “The flesh of the sacrifice of His peace offering for thanksgiving shall be eaten the same day it is offered. He shall not leave any of it until morning.” In Leviticus 7:17 declares “…the remainder of the flesh of the sacrifice on the third day must be burned with fire.” In Leviticus 7:18 states “And if any of the flesh of the sacrifice of His peace offering is eaten at all on the third day, it shall not be accepted, nor shall it be imputed to Him, it shall be an abomination to Him who offers it, and the Person who eats of it shall bear guilt.” In Leviticus 7:19 tells us “The flesh that touches any unclean thing shall not be eaten. It shall be burned with fire, and as for the clean flesh, all who are clean may eat of it.” In Leviticus 7:20 says “But the Person who eats the flesh of the sacrifice of the peace offering that belongs to the LORD, while He is unclean, that Person shall be cut off from His people.” In Leviticus 7:21 declare “Moreover the Person who touches any unclean thing, such as Human uncleanness, and unclean animal, or any abominable unclean thing, and who eats the flesh of the sacrifice of the peace offering that belongs to the LORD, that Person shall be cut off from His people.” In Leviticus 8:17 says “But the bull, its hide, its flesh, and its offal, He burned with fire outside the camp, as the LORD had commanded Moses.” In Leviticus 8:31 declares “And Moses said to Aaron and His Sons, ‘Boil the flesh at the door of the tabernacle of meeting, and eat it there with the bread that is in the basket of consecration offerings, as I commanded, saying, ‘Aaron and His Sons shall eat it.’” In Leviticus 8:32 states “What remains of the flesh and of the bread You shall burn with fire.” In Leviticus 9:11 tells us “The flesh and the hide He burned with fire outside the camp.” In Leviticus 11:8 states “Their flesh You shall not eat, and their carcasses You shall not touch. They are unclean to You.” In Leviticus 11:11 says “They shall be an abomination to You, You shall not eat their flesh, but You shall regard their carcasses as an abomination.” In Leviticus 12:3 declares “And on the 8</w:t>
      </w:r>
      <w:r w:rsidRPr="009C279B">
        <w:rPr>
          <w:rFonts w:cstheme="minorHAnsi"/>
          <w:sz w:val="24"/>
          <w:szCs w:val="24"/>
          <w:vertAlign w:val="superscript"/>
        </w:rPr>
        <w:t>th</w:t>
      </w:r>
      <w:r w:rsidRPr="009C279B">
        <w:rPr>
          <w:rFonts w:cstheme="minorHAnsi"/>
          <w:sz w:val="24"/>
          <w:szCs w:val="24"/>
        </w:rPr>
        <w:t xml:space="preserve"> day the flesh of His foreskin shall be circumcised.” In Leviticus 13:10 mentions “And the Priest shall examine Him, and indeed if the swelling on the skin is white, and it has turned the hair white, and there is a spot of raw flesh in the swelling…” Also similar scriptures are in Leviticus 13:14-16, 24. In Leviticus 16:27 says “The bull for the sin offering and the goat for the sin offering, whose blood was brought in to make atonement in the Holy Place, shall be carried outside the camp, and they shall burn in the fire their skins, their flesh, and their offal.” In Leviticus 17:11 mentions “For the life of the flesh is in the blood, and I have given it to You upon the Altar to make atonement for Your Souls, for it is the blood that makes atonement for the Soul.” In Leviticus 17:14 it states “…for it is the life of all flesh. Its blood sustains its life. Therefore I said to the Children of Israel, ‘You shall not eat the blood of any flesh, for the life of all flesh is its blood. Whoever eats it shall be cut off.” In Leviticus 19:28 says “You shall not make any cuttings on Your flesh for the dead, nor tattoo any marks on You: I am the LORD.” In Leviticus 21:5 tells us “They shall not make any bald place on their heads, nor shall they shave the edges of their beards nor make any cuttings in their flesh.” In Leviticus 26:29 declares “You shall eat the flesh of Your Sons, and You shall eat the flesh of Your Daughters.” In Numbers 12:12 says “Please do not let Her be as one dead, whose flesh is half consumed when He comes out of His Mother’s womb!” In Numbers 16:22 declares “Then they fell on their faces, and said, ‘O God, the God of the Spirits of all Flesh, shall One man sin, and You be angry with all the congregation?’” In Numbers 18:15 says “Everything that first opens the womb of all Flesh, which they bring to the LORD, whether Man or beast, shall be Yours, nevertheless the firstborn of Man You shall surely redeem, and the firstborn of unclean animals You shall redeem.” In Numbers 18:18 mentions “And their flesh shall be Yours, just as the wave breast and the right thigh are Yours.” In Numbers 19:5 tells us “Then the heifer shall be burned in His sight; its hide, its flesh, its blood, and its offal shall be burned.” In Numbers 27:16 says “Let the LORD, the God of the Spirits of all Flesh, set a Man over the congregation…” In Deuteronomy 5:26 it states “For who is there of all Flesh who has heard the voice of the Living God speaking from the midst of the fire, as We have, and lived?” In Deuteronomy 14:8 declares “Also the swine is unclean for You, because it has cloven hooves, yet does not chew the cud, You shall not eat their flesh or touch their dead carcasses.” In Deuteronomy 28:53 declares “You shall eat the fruit of Your own body, the flesh of Your Sons and Your Daughters whom the LORD Your God has given You, in the siege and desperate straits in which Your enemy shall distress You.” In Deuteronomy 28:55 says “…so that He will not give any of them the flesh of His Children whom He will eat, because He has nothing left in the siege and desperate straits in which Your enemy shall distress You at all Your gates.” In Deuteronomy 32:42 states “I will make My arrows drunk with blood, and My sword shall devour flesh, with the blood of the slain and the captives, from the heads of the Leaders of the Enemy.” In Judges 8:7 mentions “So Gideon said, ‘For this cause, when the LORD has delivered Zebah and Zalmunna into My hand, then I will tear Your flesh with the thorns of the wilderness and with briers!’” In Judges 9:2 says “Please speak in the hearing of all the Men of Shechem: ‘Which is better for You, that all seventy of the Sons of Jerubbaal reign over You, or that one reign over You?’” In 1</w:t>
      </w:r>
      <w:r w:rsidRPr="009C279B">
        <w:rPr>
          <w:rFonts w:cstheme="minorHAnsi"/>
          <w:sz w:val="24"/>
          <w:szCs w:val="24"/>
          <w:vertAlign w:val="superscript"/>
        </w:rPr>
        <w:t>st</w:t>
      </w:r>
      <w:r w:rsidRPr="009C279B">
        <w:rPr>
          <w:rFonts w:cstheme="minorHAnsi"/>
          <w:sz w:val="24"/>
          <w:szCs w:val="24"/>
        </w:rPr>
        <w:t xml:space="preserve"> Samuel 17:44 states “And the Philistine said to David, ‘Come to Me, and I will give Your flesh to the birds of the air and the beasts of the field!’” In 2</w:t>
      </w:r>
      <w:r w:rsidRPr="009C279B">
        <w:rPr>
          <w:rFonts w:cstheme="minorHAnsi"/>
          <w:sz w:val="24"/>
          <w:szCs w:val="24"/>
          <w:vertAlign w:val="superscript"/>
        </w:rPr>
        <w:t>nd</w:t>
      </w:r>
      <w:r w:rsidRPr="009C279B">
        <w:rPr>
          <w:rFonts w:cstheme="minorHAnsi"/>
          <w:sz w:val="24"/>
          <w:szCs w:val="24"/>
        </w:rPr>
        <w:t xml:space="preserve"> Samuel 5:1 declares “Then all the tribes of Israel came to David at Hebron and spoke, saying, ‘Indeed We are Your bone and Your flesh.” In 2</w:t>
      </w:r>
      <w:r w:rsidRPr="009C279B">
        <w:rPr>
          <w:rFonts w:cstheme="minorHAnsi"/>
          <w:sz w:val="24"/>
          <w:szCs w:val="24"/>
          <w:vertAlign w:val="superscript"/>
        </w:rPr>
        <w:t>nd</w:t>
      </w:r>
      <w:r w:rsidRPr="009C279B">
        <w:rPr>
          <w:rFonts w:cstheme="minorHAnsi"/>
          <w:sz w:val="24"/>
          <w:szCs w:val="24"/>
        </w:rPr>
        <w:t xml:space="preserve"> Samuel 19:12 states “You are My brethren, You are My bone and My flesh. Why then are you the last to bring back the King?” In 2</w:t>
      </w:r>
      <w:r w:rsidRPr="009C279B">
        <w:rPr>
          <w:rFonts w:cstheme="minorHAnsi"/>
          <w:sz w:val="24"/>
          <w:szCs w:val="24"/>
          <w:vertAlign w:val="superscript"/>
        </w:rPr>
        <w:t>nd</w:t>
      </w:r>
      <w:r w:rsidRPr="009C279B">
        <w:rPr>
          <w:rFonts w:cstheme="minorHAnsi"/>
          <w:sz w:val="24"/>
          <w:szCs w:val="24"/>
        </w:rPr>
        <w:t xml:space="preserve"> Samuel 19:13 declares “And sat to Amasa, ‘Are You not My bone and My flesh? God do so to Me, and more also, if You are not Commander of the Army before Me continually in place of Joab.’” In 1</w:t>
      </w:r>
      <w:r w:rsidRPr="009C279B">
        <w:rPr>
          <w:rFonts w:cstheme="minorHAnsi"/>
          <w:sz w:val="24"/>
          <w:szCs w:val="24"/>
          <w:vertAlign w:val="superscript"/>
        </w:rPr>
        <w:t>st</w:t>
      </w:r>
      <w:r w:rsidRPr="009C279B">
        <w:rPr>
          <w:rFonts w:cstheme="minorHAnsi"/>
          <w:sz w:val="24"/>
          <w:szCs w:val="24"/>
        </w:rPr>
        <w:t xml:space="preserve"> Kings 19:21 tells us “So Elisha turned back from Him, and took a yoke of oxen and slaughtered them and boiled their flesh, using the oxen’s equipment, and gave it to the people, and they ate. Then He arose and followed Elijah, and became His Servant.” In 2</w:t>
      </w:r>
      <w:r w:rsidRPr="009C279B">
        <w:rPr>
          <w:rFonts w:cstheme="minorHAnsi"/>
          <w:sz w:val="24"/>
          <w:szCs w:val="24"/>
          <w:vertAlign w:val="superscript"/>
        </w:rPr>
        <w:t>nd</w:t>
      </w:r>
      <w:r w:rsidRPr="009C279B">
        <w:rPr>
          <w:rFonts w:cstheme="minorHAnsi"/>
          <w:sz w:val="24"/>
          <w:szCs w:val="24"/>
        </w:rPr>
        <w:t xml:space="preserve"> Kings 4:34 says “And He went up and lay on the child, and put His mouth on His mouth, His eyes on His eyes, and His hands on His hands, and He stretched Himself out on the Child, and the flesh of the Child became warm.” In 2</w:t>
      </w:r>
      <w:r w:rsidRPr="009C279B">
        <w:rPr>
          <w:rFonts w:cstheme="minorHAnsi"/>
          <w:sz w:val="24"/>
          <w:szCs w:val="24"/>
          <w:vertAlign w:val="superscript"/>
        </w:rPr>
        <w:t>nd</w:t>
      </w:r>
      <w:r w:rsidRPr="009C279B">
        <w:rPr>
          <w:rFonts w:cstheme="minorHAnsi"/>
          <w:sz w:val="24"/>
          <w:szCs w:val="24"/>
        </w:rPr>
        <w:t xml:space="preserve"> Kings 5:10 states “And Elisha sent a Messenger to Him, saying, ‘Go and wash in the Jordan seven times, and Your flesh shall be restored to You, and You shall be clean.” In 2</w:t>
      </w:r>
      <w:r w:rsidRPr="009C279B">
        <w:rPr>
          <w:rFonts w:cstheme="minorHAnsi"/>
          <w:sz w:val="24"/>
          <w:szCs w:val="24"/>
          <w:vertAlign w:val="superscript"/>
        </w:rPr>
        <w:t>nd</w:t>
      </w:r>
      <w:r w:rsidRPr="009C279B">
        <w:rPr>
          <w:rFonts w:cstheme="minorHAnsi"/>
          <w:sz w:val="24"/>
          <w:szCs w:val="24"/>
        </w:rPr>
        <w:t xml:space="preserve"> Kings 5:14 tells us “So He went down and dipped seven times in the Jordan, according to the saying of the Man of God, and His flesh was restored like the flesh of a Little Child, and He was clean.”  In 2</w:t>
      </w:r>
      <w:r w:rsidRPr="009C279B">
        <w:rPr>
          <w:rFonts w:cstheme="minorHAnsi"/>
          <w:sz w:val="24"/>
          <w:szCs w:val="24"/>
          <w:vertAlign w:val="superscript"/>
        </w:rPr>
        <w:t>nd</w:t>
      </w:r>
      <w:r w:rsidRPr="009C279B">
        <w:rPr>
          <w:rFonts w:cstheme="minorHAnsi"/>
          <w:sz w:val="24"/>
          <w:szCs w:val="24"/>
        </w:rPr>
        <w:t xml:space="preserve"> Kings 9:36 mentions “Therefore they came back and told Him, and He said, ‘This is the word of the LORD, which He spoke by His servant Elijah the Tishbite, saying, ‘On the plot of ground at Jezreel dogs shall eat the flesh of Jezebel.” In 1</w:t>
      </w:r>
      <w:r w:rsidRPr="009C279B">
        <w:rPr>
          <w:rFonts w:cstheme="minorHAnsi"/>
          <w:sz w:val="24"/>
          <w:szCs w:val="24"/>
          <w:vertAlign w:val="superscript"/>
        </w:rPr>
        <w:t>st</w:t>
      </w:r>
      <w:r w:rsidRPr="009C279B">
        <w:rPr>
          <w:rFonts w:cstheme="minorHAnsi"/>
          <w:sz w:val="24"/>
          <w:szCs w:val="24"/>
        </w:rPr>
        <w:t xml:space="preserve"> Chronicles 11:1 mentions “Then all Israel came together to David at Hebron, saying, ‘Indeed We are Your bone and Your flesh.’” In 1</w:t>
      </w:r>
      <w:r w:rsidRPr="009C279B">
        <w:rPr>
          <w:rFonts w:cstheme="minorHAnsi"/>
          <w:sz w:val="24"/>
          <w:szCs w:val="24"/>
          <w:vertAlign w:val="superscript"/>
        </w:rPr>
        <w:t>st</w:t>
      </w:r>
      <w:r w:rsidRPr="009C279B">
        <w:rPr>
          <w:rFonts w:cstheme="minorHAnsi"/>
          <w:sz w:val="24"/>
          <w:szCs w:val="24"/>
        </w:rPr>
        <w:t xml:space="preserve"> Chronicles 32:8 says “With Him is an arm of flesh, but with Us is the LORD Our God, to help Us and to fight (alone position) Our Battles (1 or 2 positions). And the people were strengthened by the words of Hezekiah King of Judah.” In Nehemiah 5:5 states “Yet now Our flesh is as the flesh of Our Brethren, Our Children as their Children, and indeed We are forcing Our Sons and Our Daughters to be Slaves, and some of Our Daughters have been brought into slavery. It is not in Our power to redeem them, for other Men have Our lands and vineyards.” In Job 2:5 tells us “But stretch out Your hand now, and touch His bone and His flesh, and He will surely curse You to Your face!” In Job 6:12 declares “Is My strength the strength of stones? Or is My flesh bronze?” In Job 7:5 says “My flesh is caked with worms and dust, My skin is cracked and breaks out afresh.” In Job 10:4 declares “Do You have eyes of flesh? Or do You see as Man sees?” In Job 10:11 mentions “Clothe Me with skin and flesh, and knit me together with bones and sinews?” In Job 13:14 says “Why do I take My flesh in My teeth, and put My life in My hands?” In Job 14:22 states “But His flesh will be pain over it, and His soul will mourn over it.” In Job 19:20 declares “My bone clings to My skin and to My flesh, and I have escaped by the skin of My teeth.” In Job 19:22 tells us “Why do You persecute Me as God does, and are not satisfied with My flesh?” In Job 19:26 states “And after My skin is destroyed, this I know, that in My flesh I shall see God...” In Job 21:6 says “Even when I remember I am terrified, and trembling takes hold of My flesh.” In Job 33:21 mentions “His flesh wastes away from sight, and His bones stick out which once were not seen.” In Job 31:25 declares “His flesh shall be Young like a Child’s, He shall return to the days of His youth.” In Job 34:15 tells us “All flesh would perish together, and Man would return to dust.” In Job 41:23 states “The fold of His flesh are joined together, they are firm on Him and cannot be moved.” In Psalms 16:9 mentions “Therefore My heart is glad, and My glory rejoices. My flesh also will rest in hope.” In Psalms 27:2 declare “When the wicked came against Me to eat up My flesh, My enemies and foes, they stumbled and fell.” In Psalms 38:3 declares “There is no soundness in My flesh, because of Your anger, nor any health in My bones because of My sin.” In Psalms 38:7 says “For My loins are full of inflammation, and there is no soundness in My flesh.” In Psalms 50:13 states “Will I eat the flesh of bulls, or drink the blood of goats?” In Psalms 56:4 says “In God (I will praise His Word), In God I have put My trust, I will not fear. What can flesh do to Me?” In Psalms 63:1 states “O God, You are My God, early will I seek You. My soul thirsts for You. My flesh longs for You in a dry and thirsty land where that is no water.” In Psalms 65:2 mentions “O You who hear prayer, to You all flesh will come.” In Psalms 73:26 declares “My flesh and My heart fail, but God is the strength of My heart and My portion forever.” In Psalms 78:39 states “For He remembered that they were but flesh, a breath that passes away and does not come again.” In Psalms 79:2 tells us “The dead bodies of Your servants—They have given as food for the birds of the Heavens, the flesh of Your Saints (Lords) to the beasts of the Earth.” In Psalms 84:2 states “My Soul longs, yes, even faints for the Courts of the LORD. My heart and My flesh cry out from the Living God.” In Psalms 109:24 declares “My knees are weak through fasting, and My flesh is feeble from lack of fatness.” In Psalms 119:120 says “My flesh trembles for fear of You, and I am afraid of Your judgments.” In Psalms 136:25 mentions “Who gives food to all Flesh, for His mercy endures forever.” In Psalms 145:21 says “My mouth shall speak the praise of the LORD, and all Flesh shall bless His holy name forever and ever.” In Proverbs 3:8 tells us “it will be health to Your flesh, and strength to Your bones.” In Proverbs 4:22 it mentions “For they are life to those who find them, and health to all their flesh.” In Proverbs 5:11 states “And You mourn at last, when Your flesh and Your body are consumed…” In Proverbs 11:17 tells us “The Merciful Man does good for His own Soul, but He who is cruel troubles His own flesh.” In Ecclesiastes 2:3 says “I searched in My heart how to gratify My flesh with wine, while guiding My heart with wisdom, and how to lay hold on folly (sex), till I might see what was good for the Sons of Men to do under Heaven all the days of their lives.” In Ecclesiastes 4:5 mentions “The fool folds His hands and consumes His own flesh.” In Ecclesiastes 5:6 declares “Do not let Your mouth cause Your flesh to sin, nor say before the Messenger of God that it was an error. Why should God be angry at Your excuse and destroy the work of Your hands?” In Ecclesiastes 11:10 mentions “Therefore remove sorrow from Your heart, and put away evil from Your flesh, for Childhood and Youth are vanity.” In Ecclesiastes 12:12 says “And further, My Son, be admonished by these, of making many (24) Books that is no end, and much study is wearisome to the flesh.” In Isaiah 9:20 it states “And He shall snatch on the right hand and be hungry, He shall devour on the left hand and not be satisfied. Every man shall eat the flesh of His own arm.” In Isaiah 17:4 states “In that day it shall come to pass, that the glory of Jacob will wane, and the fatness of His flesh grow lean.” In Isaiah 31:3 declares “Now the Egyptians are Men, and not God, and their horses are Flesh, and not Spirit. When the LORD stretches out His hand, both He who helps will fall, and He who is helped will fall down, they all will perish together.” In Isaiah 40:5 mentions “The glory of the LORD shall be revealed, and all flesh shall see it together, for the mouth of the LORD has spoken.” In Isaiah 40:6 tells us “The voice said, ‘Cry out!’ And he said, ‘What shall I cry?’ All flesh is grass, and all its loveliness is like the flower of the field.” In Isaiah 49:26 states “I will feed who oppress You with their own flesh, and they shall be drunk with their own blood as with sweet wine. All flesh shall know that I, the LORD, am Your Savior, and Your Redeemer, the Mighty One of Jacob.” In Isaiah 58:7 mentions “Is it not to share Your bread with the hungry, and that You bring to Your home the Poor who are cast out, when You see the naked, that You cover Him, and not hide Yourself from Your own flesh?” In Isaiah 65:4 says “Who sit among the graves, and spend the night in the tombs, who eat swine’s flesh, and the broth of abominable things is in their vessels.” In Isaiah 66:16 declares “For by fire and by His sword the LORD will judge all Flesh, and the slain of the LORD shall be many.” In Isaiah 66:17 tells us “‘Those who sanctify themselves and purify themselves, to go to the gardens after an idol in the midst, eating swine’s flesh and the abomination and the mouse, shall be consumed together,’ says the LORD.” In Isaiah 66:23 mentions “‘And it shall come to pass, that from one New Moon to another, and from one Sabbath to another, all Flesh shall come to worship before Me,’ says the LORD.” In Isaiah 66:24 tells us “And they shall go forth and look upon the corpses of the Men who have transgressed against Me. For their worm does not die, and their fire is not quenched, they shall be abhorrence to all Flesh.” In Jeremiah 11:15 says “What has My Beloved to do in My house, having done lewd deeds with many? And the holy flesh has passed from You. When You do evil, then You rejoice.” In Jeremiah 12:12 states “The plunderers have come on all the desolate heights in the wilderness, for the sword of the LORD shall devour from one end of the land to the other end of the land. No flesh shall have peace.” In Jeremiah 17:5 mentions “Thus says the LORD: ‘Cursed is the Man who trusts in Man and makes flesh His strength, whose heart departs from the LORD.” In Jeremiah 19:9 declares “And I will cause them to eat the flesh of their Sons and the flesh of their Daughters, and Everyone shall eat the flesh of His friend in the siege and in the desperation with which their Enemies and those who seek their lives shall drive them to despair.” In Jeremiah 25:31 declares “‘A noise will come to the ends of the Earth—For the LORD has a controversy with the Nations (Laws), He will plead His case with all Flesh. He will give those who are wicked to the sword,’ says the LORD.” In Jeremiah 32:27 says “Behold, I am the LORD, the God of all Flesh. Is there anything too hard for Me?” In Jeremiah 45:5 mentions “‘And do You seek great things for Yourself? Do not seek them, for behold, I will bring adversity on all flesh,’ says the LORD. ‘But I will give Your life to You as a prize in all places, wherever You go.’” In Jeremiah 51:35 states “‘Let the violence done to Me and My flesh be upon Babylon,’ the inhabitant of Zion will say, ‘And my blood be upon the inhabitants of Chaldea!’ Jerusalem will say.” In Lamentation 3:4 tells us “He has aged My flesh and My skin, and broken My bones.” In Ezekiel 4:14 states “So I said, ‘Ah, LORD GOD! Indeed I have never defiled Myself from My Youth till now, I have never eaten what died of itself or was torn by beasts, nor has abominable flesh ever come into My mouth.’” In Ezekiel 11:19 mentions “Then I will give them one heart, and I will put a New Spirit within them, and take out the stony heart out of their flesh, and give them a heart of flesh…” In Ezekiel 16:26 says “You also committed harlotry with the Egyptians, your very fleshly neighbors, and increased your acts of harlotry to provoke Me to anger.” In Ezekiel 20:48 states “All flesh shall see that I, the LORD, have kindled it, it shall not be quenched.” In Ezekiel 21:4 mentions “Because I will cut off both righteous and wicked from You, therefore My sword shall go out of its sheath against all Flesh from south to north…” In Ezekiel 21:5 mentions “…that all Flesh may know that I, the LORD, have drawn My sword out of its sheath, it shall not return anymore.” In Ezekiel 23:20 tells us “For She trusted for Her Paramours (Illicit Sexual Eros lovers), whose flesh is like the flesh of donkeys, and who issue is like the issue of horses.” In Ezekiel 32:5 says “I will lay Your flesh on the mountains, and fill the valleys with Your carcass.” In Ezekiel 36:26 states “I will give You a new heart and put a New Spirit within You. I will take the heart of stone out of Your flesh and give You a heart of flesh.” In Ezekiel 37:6 declares “I will put sinews on You and bring flesh upon You, cover You with skin and put breath in You, and You shall live. Then You shall know that I am the LORD.” In Ezekiel 37:8 mentions “Indeed, as I looked, the sinews and the flesh came upon them, and the skin covered them over, but there was no breath in them.”  In Ezekiel 39:17 tells us “And as for You, Son of Man, thus says the LORD GOD, ‘Speak to every sort of bird and to every beast of the field: Assemble Yourselves and come, gather together from all sides to My sacrificial meal which I am sacrificing for You, a great sacrificial meal on the mountains of Israel, that You may eat flesh and drink blood.” In Ezekiel 39:18 declares “You shall eat the flesh of the mighty, drink the blood of the princes of the Earth, or rams and lambs, of goats and bulls, all of them fatlings of Bashan.” In Ezekiel 40:43 states “Inside were hooks, a handbreadth wide, fastened all around, and the flesh of the sacrifices was on the tables.” In Ezekiel 44:7 says “When You brought in Foreigners, uncircumcised in heart and uncircumcised in flesh, to be in My sanctuary to defile it—My house—and when You offered My food, the fat and the blood, then they broke My Covenant because of all Your abominations.” In Ezekiel 44:9 tells us “Thus says the LORD GOD” ‘No foreigner, uncircumcised in flesh, shall enter My sanctuary, including any Foreigner who is among the Children of Israel.” In Daniel 1:15 states “And at the end of 10 days their features appeared better and fatter in flesh than all the Young Men who ate the portion of the King’s delicacies.” In Daniel 2:11 mentions “It is a difficult thing that the King requests, and there is no other who can tell it to the King except the Gods, whose dwelling is not with flesh.” In Daniel 4:12 states “Its leaves were lovely, its fruit abundant, and in it was food for all. The beasts of the field found shade under it, the birds of the Heavens dwelt in its branches, and all flesh was fed from it.” In Daniel 7:5 says “And suddenly another Beast, a second, like a bear. It was raised up on one side, and had three ribs in its mouth between its teeth. And they said thus to it: ‘Arise, devour much flesh!’” In Hosea 8:13 states “For the sacrifices of My offerings they sacrifice flesh and eat it, but the LORD does not accept them. Now He will remember their iniquity and punish their sins. They shall return to Egypt.” In Joel 2:28 declares “And it shall come to pass afterward that I will pour out My Spirit (Father Stephen our Lord in John 4:24; Acts 2:17-7:59 &amp; 1</w:t>
      </w:r>
      <w:r w:rsidRPr="009C279B">
        <w:rPr>
          <w:rFonts w:cstheme="minorHAnsi"/>
          <w:sz w:val="24"/>
          <w:szCs w:val="24"/>
          <w:vertAlign w:val="superscript"/>
        </w:rPr>
        <w:t>st</w:t>
      </w:r>
      <w:r w:rsidRPr="009C279B">
        <w:rPr>
          <w:rFonts w:cstheme="minorHAnsi"/>
          <w:sz w:val="24"/>
          <w:szCs w:val="24"/>
        </w:rPr>
        <w:t xml:space="preserve"> John 5:6-13) on all Flesh. Your Sons and Your Daughters shall prophesy. Your Old Men shall dream dreams, Your Young Men shall see visions.” In Micah 3:2 tells us “You who hate good and (Eros) Love evil, who strip the skin from My people, and the flesh from their bones.” In Micah 3:3 says “Who also eat the flesh of My people, flay their skin from them, break their bones, and chop them in pieces like meat for the pot, like flesh in the caldron.” In Nahum 2:12 states “The lion tore in pieces enough for His cubs, killed for His lionesses, filled His caves with prey, and His dens with flesh.” In Zephaniah 1:17 says “I will bring distress upon Men, and they shall walk like Blind Men, because they have sinned against the LORD. Their blood shall be poured out like dust, and their flesh like refuse.” In Zechariah 2:13 declares “Be silent, all Flesh, before the LORD, for He is aroused from His holy habitation!” In Zechariah 11:9 declares “Then I said, ‘I will not feed You. Let what is dying die, and what is perishing perish. Let those that are left eat each other’s flesh (they feed on their own Son’s flesh and their own Daughter’s flesh).” In Zechariah 11:16 tells us “For indeed I will raise up a Shepherd (not to take care of the flock which will choose His own way in protecting Himself from Shepherding and protecting the Flock) in the land who will not care for those who are cut off (put to death or cut down), nor seek the Young, nor heal those that are broken, nor feed those that still stand. But He will eat the flesh of the fat and tear their hooves in pieces.” In Zechariah 14:12 declares “And this shall be the plague (invisible disease, invisible botch, invisible sickness, invisible poison or invisible plague) with which the LORD (The Lord Yahweh the Creator of the Father Stephen) will strike all the people who fought against the (Lord Stephen’s City) Jerusalem (those that all fought against Israel with the LORD): Their flesh (body parts) shall dissolve (melt away) while they stand on their feet, their eyes shall dissolve (melt away) in their sockets, and their tongues shall dissolve (melt away) in their mouth.”</w:t>
      </w:r>
    </w:p>
    <w:p w:rsidR="00691D4D" w:rsidRPr="009C279B" w:rsidRDefault="00691D4D" w:rsidP="00691D4D">
      <w:pPr>
        <w:spacing w:line="480" w:lineRule="auto"/>
        <w:jc w:val="center"/>
        <w:rPr>
          <w:rFonts w:cstheme="minorHAnsi"/>
          <w:b/>
          <w:sz w:val="24"/>
          <w:szCs w:val="24"/>
        </w:rPr>
      </w:pPr>
      <w:r w:rsidRPr="009C279B">
        <w:rPr>
          <w:rFonts w:cstheme="minorHAnsi"/>
          <w:b/>
          <w:sz w:val="24"/>
          <w:szCs w:val="24"/>
        </w:rPr>
        <w:t>The Young Universe of the MT that lasted 400 Year Reign in 404BC-4BC is 3,806,400,000,000,000,000 Quintillion Years from 1</w:t>
      </w:r>
      <w:r w:rsidRPr="009C279B">
        <w:rPr>
          <w:rFonts w:cstheme="minorHAnsi"/>
          <w:b/>
          <w:sz w:val="24"/>
          <w:szCs w:val="24"/>
          <w:vertAlign w:val="superscript"/>
        </w:rPr>
        <w:t>st</w:t>
      </w:r>
      <w:r w:rsidRPr="009C279B">
        <w:rPr>
          <w:rFonts w:cstheme="minorHAnsi"/>
          <w:b/>
          <w:sz w:val="24"/>
          <w:szCs w:val="24"/>
        </w:rPr>
        <w:t xml:space="preserve"> Esdras 1:1-4-Maccabees 18:24</w:t>
      </w:r>
    </w:p>
    <w:p w:rsidR="00691D4D" w:rsidRPr="009C279B" w:rsidRDefault="00691D4D" w:rsidP="00691D4D">
      <w:pPr>
        <w:spacing w:line="480" w:lineRule="auto"/>
        <w:jc w:val="both"/>
        <w:rPr>
          <w:rFonts w:cstheme="minorHAnsi"/>
          <w:sz w:val="24"/>
          <w:szCs w:val="24"/>
        </w:rPr>
      </w:pPr>
      <w:r w:rsidRPr="009C279B">
        <w:rPr>
          <w:rFonts w:cstheme="minorHAnsi"/>
          <w:sz w:val="24"/>
          <w:szCs w:val="24"/>
        </w:rPr>
        <w:t>The Different Kinds of Flesh in the Middle Testament is proven in scripture. In 2</w:t>
      </w:r>
      <w:r w:rsidRPr="009C279B">
        <w:rPr>
          <w:rFonts w:cstheme="minorHAnsi"/>
          <w:sz w:val="24"/>
          <w:szCs w:val="24"/>
          <w:vertAlign w:val="superscript"/>
        </w:rPr>
        <w:t>nd</w:t>
      </w:r>
      <w:r w:rsidRPr="009C279B">
        <w:rPr>
          <w:rFonts w:cstheme="minorHAnsi"/>
          <w:sz w:val="24"/>
          <w:szCs w:val="24"/>
        </w:rPr>
        <w:t xml:space="preserve"> Esdras 9:24 says “But go into a field of flowers, where no house is built, and eat only flowers of the field, taste no flesh, drink no wine, but eat flowers only…”  In 2</w:t>
      </w:r>
      <w:r w:rsidRPr="009C279B">
        <w:rPr>
          <w:rFonts w:cstheme="minorHAnsi"/>
          <w:sz w:val="24"/>
          <w:szCs w:val="24"/>
          <w:vertAlign w:val="superscript"/>
        </w:rPr>
        <w:t>nd</w:t>
      </w:r>
      <w:r w:rsidRPr="009C279B">
        <w:rPr>
          <w:rFonts w:cstheme="minorHAnsi"/>
          <w:sz w:val="24"/>
          <w:szCs w:val="24"/>
        </w:rPr>
        <w:t xml:space="preserve"> Esdras 15:58 declares “They that be in the mountains shall die for hunger, and eat their own flesh, and drink their own blood, for very hungry of bread, and thirsty of water.” In Judith 2:3 mentions “Then they decreed to destroy all Flesh that did not obey the commandments of His mouth.” In Judith 14:10 declares “And when Achior had seen all that the God of Israel had done, he believed in God greatly, and circumcised the flesh of His foreskin, and was joined unto the house of Israel unto this day.” In Judith 16:17 it mentions “Woe to the Nations (Laws) that rise up against My kindred (own people &amp; own family line)! The LORD Almighty will take vengeance of them in the Day of Judgment, in putting fire and worms in their flesh, and they shall feel them, and weep forever.” In Esther 14:10 states “And open the mouths of the heathen to set forth the praises of the idols, and to magnify a fleshly King forever.” In Wisdom of Solomon 7:2 tells us “And in My Mother’s womb was fashioned to be flesh in the time of ten months, being compacted in blood, of the seed of Man, and the pleasure that came with sleep.” In Wisdom of Solomon 12:5 mentions “And also those merciless murderers of Children, and devourers of Man’s flesh, and the feasts of blood…” In Wisdom of Solomon 19:21 says “On the other side, the flames wasted not the flesh of the corruptible living things, though they walked therein, neither melted that the icy kind of heavenly meat that was of nature apt to melt.” In Sirach 1:10 states “She is with all flesh according to His gift, and He has given Her to them that (agape) love him.” In Sirach 13:16 mentions “All flesh consorted according to kind, and a Man will cleave to His like.” In Sirach 14:17 states “All flesh waxes old as a garment: for the Covenant from the Beginning is, thou shall die the death.” In Sirach 14:18 tells us “As of the green leaves on a thick tree, some fall, and some grow, so is the generation of flesh and blood, one comes to an end, and another is born.” In Sirach 17:4 declares “And put the fear of Man upon all Flesh, and give Him dominion over beasts and fowls.” In Sirach 17:31 mentions “What is brighter than the sun? Yet the light thereof fails, and flesh and blood will imagine evil.” In Sirach 18:13 states “The mercy is toward his neighbor, but the mercy of the LORD is upon all Flesh: He reproves, and nurtures, and teaches, and brings again, as a shepherd His flock.” In Sirach 23:6 tells us “Let not the greediness of the belly or lust of the flesh take hold of Me, and give not over Me thy servant into an impudent mind.” In Sirach 23:16 mentions “Two sorts of Men (black &amp; white) multiply sin, and the third will bring wrath: a hot mind is as a burning fire, it will never be quenched till it be consumed: a fornicator in the body of his flesh will never cease till He has kindled a fire.” In Sirach 25:26 states “if She go not as thou would have Her, cut Her off from thy flesh, and give Her a Bill of Divorce, and let Her go.” In Sirach 28:5 mentions “If He that is but flesh nourish hatred, who will entreat for pardon of His sins?” In Sirach 28:17 says “The stroke of the whip makes marks in the flesh: but the stroke of the tongue breaks the bones.” In Sirach 31:1 states “Watching for riches consumes the flesh, and the care thereof drives away sleep.” In Sirach 38:28 mentions “The smith also sitting by the anvil, and considering the iron work, the vapor of the fire wastes His flesh, and He fights (alone position) with the heat of the furnace: the noise of the hammer and the anvil is ever in His ears, and His eyes look still upon the pattern of the thing that He makes, He sets His mind to finish His work, and watches to polish it perfectly.” In Sirach 39:19 declares “The works of all Flesh are before Him, and nothing can be hid from His eyes.” In Sirach 40:8 tells us “[Such things happen] unto all Flesh, both Man and Beast, and that is sevenfold more upon Sinners.” In Sirach 41:3 mentions “For not the sentence of death, remember them that have been before thee, and that come after, for this is the sentence of the LORD over all Flesh.” In Sirach 44:18 says “An Everlasting Covenant was made with Him, that all flesh should perish no more by the flood.” In Sirach 44:20 states “Who kept the Law of the Most High, and was in covenant with Him: He established the Covenant in His flesh, and when He was proved, He was found faithful.” In Sirach 45:1 declares “And He brought out of Him a Merciful Man, which found favor in the sight of all Flesh, even Moses, beloved of God and Men, whose memorial is blessed.” In Baruch 2:3 states “That a Man should eat the flesh of His own Son, and the flesh of His own Daughter.” In Bel and the Dragon 5 declares “Who answered and said, ‘Because I may not worship idols made with hands, but the Living God, who has created the Heaven and the Earth, and has sovereignty over all Flesh.” In 1</w:t>
      </w:r>
      <w:r w:rsidRPr="009C279B">
        <w:rPr>
          <w:rFonts w:cstheme="minorHAnsi"/>
          <w:sz w:val="24"/>
          <w:szCs w:val="24"/>
          <w:vertAlign w:val="superscript"/>
        </w:rPr>
        <w:t>st</w:t>
      </w:r>
      <w:r w:rsidRPr="009C279B">
        <w:rPr>
          <w:rFonts w:cstheme="minorHAnsi"/>
          <w:sz w:val="24"/>
          <w:szCs w:val="24"/>
        </w:rPr>
        <w:t xml:space="preserve"> Maccabees 1:47 says “Set up Altars, and groves, and chapels of idols, and sacrifice swine’s flesh, and unclean beasts.” In 1</w:t>
      </w:r>
      <w:r w:rsidRPr="009C279B">
        <w:rPr>
          <w:rFonts w:cstheme="minorHAnsi"/>
          <w:sz w:val="24"/>
          <w:szCs w:val="24"/>
          <w:vertAlign w:val="superscript"/>
        </w:rPr>
        <w:t>st</w:t>
      </w:r>
      <w:r w:rsidRPr="009C279B">
        <w:rPr>
          <w:rFonts w:cstheme="minorHAnsi"/>
          <w:sz w:val="24"/>
          <w:szCs w:val="24"/>
        </w:rPr>
        <w:t xml:space="preserve"> Maccabees 7:17 declares “The flesh of thy Saints (Lords) have they cast out, and their blood have they shed round about Jerusalem, and there was none to bury them.” In 2</w:t>
      </w:r>
      <w:r w:rsidRPr="009C279B">
        <w:rPr>
          <w:rFonts w:cstheme="minorHAnsi"/>
          <w:sz w:val="24"/>
          <w:szCs w:val="24"/>
          <w:vertAlign w:val="superscript"/>
        </w:rPr>
        <w:t>nd</w:t>
      </w:r>
      <w:r w:rsidRPr="009C279B">
        <w:rPr>
          <w:rFonts w:cstheme="minorHAnsi"/>
          <w:sz w:val="24"/>
          <w:szCs w:val="24"/>
        </w:rPr>
        <w:t xml:space="preserve"> Maccabees 6:18 states “Eleazar, one of the Principal Scribes, an Aged Man, and of a well favored countenance, was constrained to open His mouth, and to eat swine’s flesh.” In 2</w:t>
      </w:r>
      <w:r w:rsidRPr="009C279B">
        <w:rPr>
          <w:rFonts w:cstheme="minorHAnsi"/>
          <w:sz w:val="24"/>
          <w:szCs w:val="24"/>
          <w:vertAlign w:val="superscript"/>
        </w:rPr>
        <w:t>nd</w:t>
      </w:r>
      <w:r w:rsidRPr="009C279B">
        <w:rPr>
          <w:rFonts w:cstheme="minorHAnsi"/>
          <w:sz w:val="24"/>
          <w:szCs w:val="24"/>
        </w:rPr>
        <w:t xml:space="preserve"> Maccabees 6:21 tells us “But they that had the charge of that wicked feast, for the old acquaintance they had with the Man, taking Him aside, besought Him to bring flesh of His own provision, such as was lawful for Him to use, and make as if He did eat of the flesh taken from the sacrifice commanded by the King.” In 2</w:t>
      </w:r>
      <w:r w:rsidRPr="009C279B">
        <w:rPr>
          <w:rFonts w:cstheme="minorHAnsi"/>
          <w:sz w:val="24"/>
          <w:szCs w:val="24"/>
          <w:vertAlign w:val="superscript"/>
        </w:rPr>
        <w:t>nd</w:t>
      </w:r>
      <w:r w:rsidRPr="009C279B">
        <w:rPr>
          <w:rFonts w:cstheme="minorHAnsi"/>
          <w:sz w:val="24"/>
          <w:szCs w:val="24"/>
        </w:rPr>
        <w:t xml:space="preserve"> Maccabees 7:1 states “It came to pass also, that seven Brethren with their Mother were taken, and compelled by the King against the Law (The Divine Law commanded not to eat swine’s flesh and the Sons know the Divine Law and resisted the Kings wishes) to taste swine’s flesh, and were tormented with scourges and whips.” In 2</w:t>
      </w:r>
      <w:r w:rsidRPr="009C279B">
        <w:rPr>
          <w:rFonts w:cstheme="minorHAnsi"/>
          <w:sz w:val="24"/>
          <w:szCs w:val="24"/>
          <w:vertAlign w:val="superscript"/>
        </w:rPr>
        <w:t>nd</w:t>
      </w:r>
      <w:r w:rsidRPr="009C279B">
        <w:rPr>
          <w:rFonts w:cstheme="minorHAnsi"/>
          <w:sz w:val="24"/>
          <w:szCs w:val="24"/>
        </w:rPr>
        <w:t xml:space="preserve"> Maccabees 9:9 states “So that the worms rose up out of the body of this Wicked Man, and while He lived in sorrow and pain, His flesh fell away (was destroyed), and the filthiness of His smell was noisome to all His Army.”          </w:t>
      </w:r>
    </w:p>
    <w:p w:rsidR="00691D4D" w:rsidRPr="009C279B" w:rsidRDefault="00691D4D" w:rsidP="00691D4D">
      <w:pPr>
        <w:spacing w:line="480" w:lineRule="auto"/>
        <w:jc w:val="center"/>
        <w:rPr>
          <w:rFonts w:cstheme="minorHAnsi"/>
          <w:b/>
          <w:sz w:val="24"/>
          <w:szCs w:val="24"/>
        </w:rPr>
      </w:pPr>
      <w:r w:rsidRPr="009C279B">
        <w:rPr>
          <w:rFonts w:cstheme="minorHAnsi"/>
          <w:b/>
          <w:sz w:val="24"/>
          <w:szCs w:val="24"/>
        </w:rPr>
        <w:t>The Young Universe of the NT that lasted for 100 Year Reign in 5BC-95AD in 951,600,000,000,000,000 Quadrillion Years in the LORD and there are 100,000,000,000,000 Trillion Cells in the Body in Matthew 1:1 to Revelation 22:21</w:t>
      </w:r>
    </w:p>
    <w:p w:rsidR="00691D4D" w:rsidRPr="009C279B" w:rsidRDefault="00691D4D" w:rsidP="00691D4D">
      <w:pPr>
        <w:tabs>
          <w:tab w:val="left" w:pos="8550"/>
        </w:tabs>
        <w:spacing w:line="480" w:lineRule="auto"/>
        <w:jc w:val="both"/>
        <w:rPr>
          <w:rFonts w:cstheme="minorHAnsi"/>
          <w:sz w:val="24"/>
          <w:szCs w:val="24"/>
        </w:rPr>
      </w:pPr>
      <w:r w:rsidRPr="009C279B">
        <w:rPr>
          <w:rFonts w:cstheme="minorHAnsi"/>
          <w:sz w:val="24"/>
          <w:szCs w:val="24"/>
        </w:rPr>
        <w:t>The Different Kinds of Flesh in the New Testament are proven in scripture. In Matthew 16:17 says “Jesus answered and said to Him, ‘Blessed are You, Simon Bar-Jonah, for flesh has not revealed this to You, but My Father (Stephen) who is in Heaven.’” In Matthew 19:5 states “…For this reason a Man shall leave His Father and Mother and be joined to His Wife, and the two shall become one flesh?” In Matthew 19:6 declares “So then, they are no longer two but one flesh. Therefore what God has joined together (divine union), let not Man separate.” In Matthew 24:22 it mentions “And unless those days were shortened, no flesh would be saved, but for the Elect’s sake those days will be shortened.” In Matthew 26:41 states “Watch and pray, lest You enter into temptation. The Spirit is willing, but the Flesh is weak.” In Mark 10:8 says “…and the two shall become one flesh, so then they are no longer two, but one flesh.” In Mark 13:20 tells us “And unless the LORD has shortened those days, no flesh would be saved, but for the Elect’s sake, whom He chose, He shortened the days.” In Mark 14:38 says “Watch and pray, lest You enter into temptation. The Spirit is willing, but the Flesh is weak.” In John 1:13 says “…who were born, not of blood, nor the will of the flesh, nor of the will of Man, but of God.” In John 1:14 mentions “And the Word became flesh and dwelt among Us, and We beheld His glory, the glory as of the only begotten of the Father (Stephen), full of grace and truth.” In John 3:6 declares “That which is Born of the Flesh is Flesh, and that which is Born of the Spirit (Father Stephen our Lord in John 4:24; Acts 2:17-7:59 &amp; 1</w:t>
      </w:r>
      <w:r w:rsidRPr="009C279B">
        <w:rPr>
          <w:rFonts w:cstheme="minorHAnsi"/>
          <w:sz w:val="24"/>
          <w:szCs w:val="24"/>
          <w:vertAlign w:val="superscript"/>
        </w:rPr>
        <w:t>st</w:t>
      </w:r>
      <w:r w:rsidRPr="009C279B">
        <w:rPr>
          <w:rFonts w:cstheme="minorHAnsi"/>
          <w:sz w:val="24"/>
          <w:szCs w:val="24"/>
        </w:rPr>
        <w:t xml:space="preserve"> John 5:6-13) is Spirit.” In John 6:51 states “I am the living bread which came down from Heaven. If Anyone eats of this bread, He will live forever, and the bread that I shall give is My flesh, which I shall give for the life of the World.” In John 6:52 mentions “The Jews therefore quarreled among themselves, saying, ‘How can this Man give Us His flesh to eat?’” In John 6:53 says “Then Jesus said to them, ‘Most assuredly, I say to You, unless You eat the flesh of the Son of Man and drink His blood, You have no life in You.” In John 6:54 states “Whoever eats My flesh and drinks My blood has Eternal Life, and I will raise Him up at the last day.” In John 6:55 declares “For My flesh is food indeed, and My blood is drink indeed.” In John 6:56 tells us “He who eats My flesh and drinks My blood abides in Me, and I in Him.” In John 6:63 says “It is the Spirit (Father Stephen Our Lord in John 4:24; Acts 2:17-7:59 &amp; 1</w:t>
      </w:r>
      <w:r w:rsidRPr="009C279B">
        <w:rPr>
          <w:rFonts w:cstheme="minorHAnsi"/>
          <w:sz w:val="24"/>
          <w:szCs w:val="24"/>
          <w:vertAlign w:val="superscript"/>
        </w:rPr>
        <w:t>st</w:t>
      </w:r>
      <w:r w:rsidRPr="009C279B">
        <w:rPr>
          <w:rFonts w:cstheme="minorHAnsi"/>
          <w:sz w:val="24"/>
          <w:szCs w:val="24"/>
        </w:rPr>
        <w:t xml:space="preserve"> John 5:6-13) who gives life, the flesh profits nothing. The words that I speak to You are Spirit (Father Stephen Our Lord in John 4:24; Acts 2:17-7:59 &amp; 1</w:t>
      </w:r>
      <w:r w:rsidRPr="009C279B">
        <w:rPr>
          <w:rFonts w:cstheme="minorHAnsi"/>
          <w:sz w:val="24"/>
          <w:szCs w:val="24"/>
          <w:vertAlign w:val="superscript"/>
        </w:rPr>
        <w:t>st</w:t>
      </w:r>
      <w:r w:rsidRPr="009C279B">
        <w:rPr>
          <w:rFonts w:cstheme="minorHAnsi"/>
          <w:sz w:val="24"/>
          <w:szCs w:val="24"/>
        </w:rPr>
        <w:t xml:space="preserve"> John 5:6-13), and they are life. In John 8:15 says “You Judge according to the flesh, I Judge no One.” In John 17:2 states “…as You (Lord Stephen) have given Him (Lord Jesus) authority over all Flesh, that He should give Eternal Life to as many as You have given Him.” In Romans 1:3 says “…concerning His Son Jesus Christ Our Lord, who was born of the seed of David according to the flesh.” In Romans 2:28 declares “For He is not a Jew who is One outwardly, nor is circumcision that which is outward in the flesh…” In Romans 3:20 tells us “Therefore by the deeds of the Law no Flesh will be justified in His sight, for by the Law is the knowledge of sin.”  In Romans 4:1 mentions “When then shall We say that Abraham Our Father has found according to the flesh?” In Romans 6:19 says “I speak in Human Terms because of the weakness of Your flesh. For just as You presented Your Members as Slaves of Uncleanness, and of Lawlessness leading to more Lawlessness, so now present Your Members as Slaves of Righteousness for Holiness.” In Romans 7:5 says “For when We were in the flesh, the sinful passions which were aroused by the Law were at work in Our Members to bear fruit to death.” In Romans 7:18 states “For I know in Me (that is, in My flesh) nothing good dwells, for to will is present with Me, but how to perform what is good I do not find.” In Romans 7:25 declares “I thank God—through Jesus Christ Our Lord! So then, with the Mind I Myself serve the Law of God, but with the Flesh the Law of Sin.” In Romans 8:1 says “There is therefore now no Condemnation to those who are in Christ Jesus, who do not walk according to the Flesh, but according to the Spirit (Father Stephen Our Lord in John 4:24; Acts 2:17-7:59 &amp; 1</w:t>
      </w:r>
      <w:r w:rsidRPr="009C279B">
        <w:rPr>
          <w:rFonts w:cstheme="minorHAnsi"/>
          <w:sz w:val="24"/>
          <w:szCs w:val="24"/>
          <w:vertAlign w:val="superscript"/>
        </w:rPr>
        <w:t>st</w:t>
      </w:r>
      <w:r w:rsidRPr="009C279B">
        <w:rPr>
          <w:rFonts w:cstheme="minorHAnsi"/>
          <w:sz w:val="24"/>
          <w:szCs w:val="24"/>
        </w:rPr>
        <w:t xml:space="preserve"> John 5:6-13).” In Romans 8:3 declares “For what the Law could not do in that it was weak through the Flesh, God did by sending His own Son in the likeness of sinful flesh, on account of sin: He condemned sin in the flesh…” In Romans 8:4 it states “…that the righteous requirement of the Law might be fulfilled in Us who do not walk according to the Flesh, but according to the Spirit (Father Stephen Our Lord in John 4:24; Acts 2:17-7:59 &amp; 1</w:t>
      </w:r>
      <w:r w:rsidRPr="009C279B">
        <w:rPr>
          <w:rFonts w:cstheme="minorHAnsi"/>
          <w:sz w:val="24"/>
          <w:szCs w:val="24"/>
          <w:vertAlign w:val="superscript"/>
        </w:rPr>
        <w:t>st</w:t>
      </w:r>
      <w:r w:rsidRPr="009C279B">
        <w:rPr>
          <w:rFonts w:cstheme="minorHAnsi"/>
          <w:sz w:val="24"/>
          <w:szCs w:val="24"/>
        </w:rPr>
        <w:t xml:space="preserve"> John 5:6-13).” In Romans 8:5 says “For those who live according to the flesh set their Minds on the things of the flesh, but those who live according to the Spirit (Father Stephen Our Lord in John 4:24; Acts 2:17-7:59 &amp; 1</w:t>
      </w:r>
      <w:r w:rsidRPr="009C279B">
        <w:rPr>
          <w:rFonts w:cstheme="minorHAnsi"/>
          <w:sz w:val="24"/>
          <w:szCs w:val="24"/>
          <w:vertAlign w:val="superscript"/>
        </w:rPr>
        <w:t>st</w:t>
      </w:r>
      <w:r w:rsidRPr="009C279B">
        <w:rPr>
          <w:rFonts w:cstheme="minorHAnsi"/>
          <w:sz w:val="24"/>
          <w:szCs w:val="24"/>
        </w:rPr>
        <w:t xml:space="preserve"> John 5:6-13), the things of the Spirit (Father Stephen Our Lord in John 4:24; Acts 2:17-7:59 &amp; 1</w:t>
      </w:r>
      <w:r w:rsidRPr="009C279B">
        <w:rPr>
          <w:rFonts w:cstheme="minorHAnsi"/>
          <w:sz w:val="24"/>
          <w:szCs w:val="24"/>
          <w:vertAlign w:val="superscript"/>
        </w:rPr>
        <w:t>st</w:t>
      </w:r>
      <w:r w:rsidRPr="009C279B">
        <w:rPr>
          <w:rFonts w:cstheme="minorHAnsi"/>
          <w:sz w:val="24"/>
          <w:szCs w:val="24"/>
        </w:rPr>
        <w:t xml:space="preserve"> John 5:6-13).” In Romans 8:8 says “So then, those who are in the flesh (except God becoming Divine Flesh in John 1:1-3) of cannot please God.” In Romans 8:9 states “But You are not in the Flesh but in the Spirit (Father Stephen in John 4:24; Acts 2:17-7:59 &amp; 1</w:t>
      </w:r>
      <w:r w:rsidRPr="009C279B">
        <w:rPr>
          <w:rFonts w:cstheme="minorHAnsi"/>
          <w:sz w:val="24"/>
          <w:szCs w:val="24"/>
          <w:vertAlign w:val="superscript"/>
        </w:rPr>
        <w:t>st</w:t>
      </w:r>
      <w:r w:rsidRPr="009C279B">
        <w:rPr>
          <w:rFonts w:cstheme="minorHAnsi"/>
          <w:sz w:val="24"/>
          <w:szCs w:val="24"/>
        </w:rPr>
        <w:t xml:space="preserve"> John 5:6-13), if indeed the Spirit (Father Stephen Our Lord in John 4:24; Acts 2:17-7:59 &amp; 1</w:t>
      </w:r>
      <w:r w:rsidRPr="009C279B">
        <w:rPr>
          <w:rFonts w:cstheme="minorHAnsi"/>
          <w:sz w:val="24"/>
          <w:szCs w:val="24"/>
          <w:vertAlign w:val="superscript"/>
        </w:rPr>
        <w:t>st</w:t>
      </w:r>
      <w:r w:rsidRPr="009C279B">
        <w:rPr>
          <w:rFonts w:cstheme="minorHAnsi"/>
          <w:sz w:val="24"/>
          <w:szCs w:val="24"/>
        </w:rPr>
        <w:t xml:space="preserve"> John 5:6-13) of God dwells in You. Now if Anyone does not have the Spirit (Father Stephen Our Lord in John 4:24; Acts 2:17-7:59 &amp; 1</w:t>
      </w:r>
      <w:r w:rsidRPr="009C279B">
        <w:rPr>
          <w:rFonts w:cstheme="minorHAnsi"/>
          <w:sz w:val="24"/>
          <w:szCs w:val="24"/>
          <w:vertAlign w:val="superscript"/>
        </w:rPr>
        <w:t>st</w:t>
      </w:r>
      <w:r w:rsidRPr="009C279B">
        <w:rPr>
          <w:rFonts w:cstheme="minorHAnsi"/>
          <w:sz w:val="24"/>
          <w:szCs w:val="24"/>
        </w:rPr>
        <w:t xml:space="preserve"> John 5:6-13) of Christ, He is not His.” In Romans 8:12 it says “Therefore, Brethren, We are Debtors—not in the Flesh, to live according to the Flesh.” In Romans 8:13 declares “For if You live according to the Flesh You will die, but if by the Spirit (Father Stephen Our Lord in John 4:24; Acts 2:17-7:59 &amp; 1</w:t>
      </w:r>
      <w:r w:rsidRPr="009C279B">
        <w:rPr>
          <w:rFonts w:cstheme="minorHAnsi"/>
          <w:sz w:val="24"/>
          <w:szCs w:val="24"/>
          <w:vertAlign w:val="superscript"/>
        </w:rPr>
        <w:t>st</w:t>
      </w:r>
      <w:r w:rsidRPr="009C279B">
        <w:rPr>
          <w:rFonts w:cstheme="minorHAnsi"/>
          <w:sz w:val="24"/>
          <w:szCs w:val="24"/>
        </w:rPr>
        <w:t xml:space="preserve"> John 5:6-13) You put to death the Deeds of the body, You will live.” In Romans 9:3 says “For I could wish that I Myself were accursed from Christ for My Brethren, My Countrymen according to the Flesh.” In Romans 9:5 states “…of whom are the Fathers and from whom, according to the Flesh, Christ came, who is over all (except the Father Stephen Our Lord and the Lord Yah the Creator of the Father Stephen in Ephesians 4:6), the eternally blessed God. Amen.” In Romans 9:8 mentions “That is, those who are the Children of Flesh, these are not the Children of God, but the Children of the Promise (Father Stephen Our Lord who gives the Holy Ghost in Luke 24:49 &amp; Acts 1:4-8; 2:33) are counted as the (Holy) Seed.” In Romans 11:14 tells us “…if by any means I may provoke to Jealousy those who are My flesh and save some to them.” In Romans 13:14 says “But put on the Lord Jesus Christ, and make no provision (Sexual Eros Love Intercourse) for the Flesh, to fulfill its lusts.” In 1</w:t>
      </w:r>
      <w:r w:rsidRPr="009C279B">
        <w:rPr>
          <w:rFonts w:cstheme="minorHAnsi"/>
          <w:sz w:val="24"/>
          <w:szCs w:val="24"/>
          <w:vertAlign w:val="superscript"/>
        </w:rPr>
        <w:t>st</w:t>
      </w:r>
      <w:r w:rsidRPr="009C279B">
        <w:rPr>
          <w:rFonts w:cstheme="minorHAnsi"/>
          <w:sz w:val="24"/>
          <w:szCs w:val="24"/>
        </w:rPr>
        <w:t xml:space="preserve"> Corinthians 1:26 declares “For You see Your calling, Brethren that not many wise according to the Flesh, not many mighty, not many noble, are called.” In 1</w:t>
      </w:r>
      <w:r w:rsidRPr="009C279B">
        <w:rPr>
          <w:rFonts w:cstheme="minorHAnsi"/>
          <w:sz w:val="24"/>
          <w:szCs w:val="24"/>
          <w:vertAlign w:val="superscript"/>
        </w:rPr>
        <w:t>st</w:t>
      </w:r>
      <w:r w:rsidRPr="009C279B">
        <w:rPr>
          <w:rFonts w:cstheme="minorHAnsi"/>
          <w:sz w:val="24"/>
          <w:szCs w:val="24"/>
        </w:rPr>
        <w:t xml:space="preserve"> Corinthians 1:29 it states “…that no Flesh should glory in His presence.” In 1</w:t>
      </w:r>
      <w:r w:rsidRPr="009C279B">
        <w:rPr>
          <w:rFonts w:cstheme="minorHAnsi"/>
          <w:sz w:val="24"/>
          <w:szCs w:val="24"/>
          <w:vertAlign w:val="superscript"/>
        </w:rPr>
        <w:t>st</w:t>
      </w:r>
      <w:r w:rsidRPr="009C279B">
        <w:rPr>
          <w:rFonts w:cstheme="minorHAnsi"/>
          <w:sz w:val="24"/>
          <w:szCs w:val="24"/>
        </w:rPr>
        <w:t xml:space="preserve"> Corinthians 5:5 declares “…deliver such a one to Satan for the destruction of the Flesh, that His Spirit may be saved in the day of the Lord Jesus.” In 1</w:t>
      </w:r>
      <w:r w:rsidRPr="009C279B">
        <w:rPr>
          <w:rFonts w:cstheme="minorHAnsi"/>
          <w:sz w:val="24"/>
          <w:szCs w:val="24"/>
          <w:vertAlign w:val="superscript"/>
        </w:rPr>
        <w:t>st</w:t>
      </w:r>
      <w:r w:rsidRPr="009C279B">
        <w:rPr>
          <w:rFonts w:cstheme="minorHAnsi"/>
          <w:sz w:val="24"/>
          <w:szCs w:val="24"/>
        </w:rPr>
        <w:t xml:space="preserve"> Corinthians 6:16 mentions “Or do You not know that He who is joined to a Harlot is one body with Her (only in This Age in Luke 20:34, 37-38)? For ‘The two’ He says, ‘shall become one flesh.’” In 1</w:t>
      </w:r>
      <w:r w:rsidRPr="009C279B">
        <w:rPr>
          <w:rFonts w:cstheme="minorHAnsi"/>
          <w:sz w:val="24"/>
          <w:szCs w:val="24"/>
          <w:vertAlign w:val="superscript"/>
        </w:rPr>
        <w:t>st</w:t>
      </w:r>
      <w:r w:rsidRPr="009C279B">
        <w:rPr>
          <w:rFonts w:cstheme="minorHAnsi"/>
          <w:sz w:val="24"/>
          <w:szCs w:val="24"/>
        </w:rPr>
        <w:t xml:space="preserve"> Corinthians 7:28 tells us “But even if You do marry, You have not sinned, and if a Virgin marries, She has not sinned. Nevertheless such will have trouble in the flesh (Righteous One is scarcely saved in 1</w:t>
      </w:r>
      <w:r w:rsidRPr="009C279B">
        <w:rPr>
          <w:rFonts w:cstheme="minorHAnsi"/>
          <w:sz w:val="24"/>
          <w:szCs w:val="24"/>
          <w:vertAlign w:val="superscript"/>
        </w:rPr>
        <w:t>st</w:t>
      </w:r>
      <w:r w:rsidRPr="009C279B">
        <w:rPr>
          <w:rFonts w:cstheme="minorHAnsi"/>
          <w:sz w:val="24"/>
          <w:szCs w:val="24"/>
        </w:rPr>
        <w:t xml:space="preserve"> Peter 4:18 by the Righteous Acts of the Saints [Lords] in Revelation 19:8), but I would spare You.” In 1</w:t>
      </w:r>
      <w:r w:rsidRPr="009C279B">
        <w:rPr>
          <w:rFonts w:cstheme="minorHAnsi"/>
          <w:sz w:val="24"/>
          <w:szCs w:val="24"/>
          <w:vertAlign w:val="superscript"/>
        </w:rPr>
        <w:t>st</w:t>
      </w:r>
      <w:r w:rsidRPr="009C279B">
        <w:rPr>
          <w:rFonts w:cstheme="minorHAnsi"/>
          <w:sz w:val="24"/>
          <w:szCs w:val="24"/>
        </w:rPr>
        <w:t xml:space="preserve"> Corinthians 10:18 says “Observe Israel after the flesh: Are not those who eat of the sacrifices Partakers of the Altar?” in 1</w:t>
      </w:r>
      <w:r w:rsidRPr="009C279B">
        <w:rPr>
          <w:rFonts w:cstheme="minorHAnsi"/>
          <w:sz w:val="24"/>
          <w:szCs w:val="24"/>
          <w:vertAlign w:val="superscript"/>
        </w:rPr>
        <w:t>st</w:t>
      </w:r>
      <w:r w:rsidRPr="009C279B">
        <w:rPr>
          <w:rFonts w:cstheme="minorHAnsi"/>
          <w:sz w:val="24"/>
          <w:szCs w:val="24"/>
        </w:rPr>
        <w:t xml:space="preserve"> Corinthians 15:39 declares “All flesh is not the same flesh, but there is one kind of flesh of men, another flesh of animals, another of fish, and another of birds.” In 1</w:t>
      </w:r>
      <w:r w:rsidRPr="009C279B">
        <w:rPr>
          <w:rFonts w:cstheme="minorHAnsi"/>
          <w:sz w:val="24"/>
          <w:szCs w:val="24"/>
          <w:vertAlign w:val="superscript"/>
        </w:rPr>
        <w:t>st</w:t>
      </w:r>
      <w:r w:rsidRPr="009C279B">
        <w:rPr>
          <w:rFonts w:cstheme="minorHAnsi"/>
          <w:sz w:val="24"/>
          <w:szCs w:val="24"/>
        </w:rPr>
        <w:t xml:space="preserve"> Corinthians 15:50 tells us “Now this I say, Brethren, that flesh and blood cannot inherit the Kingdom of God (except Divine Flesh in John 1:1-18), nor does corruption inherit incorruption.” In 2</w:t>
      </w:r>
      <w:r w:rsidRPr="009C279B">
        <w:rPr>
          <w:rFonts w:cstheme="minorHAnsi"/>
          <w:sz w:val="24"/>
          <w:szCs w:val="24"/>
          <w:vertAlign w:val="superscript"/>
        </w:rPr>
        <w:t>nd</w:t>
      </w:r>
      <w:r w:rsidRPr="009C279B">
        <w:rPr>
          <w:rFonts w:cstheme="minorHAnsi"/>
          <w:sz w:val="24"/>
          <w:szCs w:val="24"/>
        </w:rPr>
        <w:t xml:space="preserve"> Corinthians 1:12 states “For Our boasting is this: the testimony of Our conscience that We conducted Ourselves in the World in simplicity and godly sincerity, not with fleshly wisdom but by the grace of God, and more abundantly toward You.” In 2</w:t>
      </w:r>
      <w:r w:rsidRPr="009C279B">
        <w:rPr>
          <w:rFonts w:cstheme="minorHAnsi"/>
          <w:sz w:val="24"/>
          <w:szCs w:val="24"/>
          <w:vertAlign w:val="superscript"/>
        </w:rPr>
        <w:t>nd</w:t>
      </w:r>
      <w:r w:rsidRPr="009C279B">
        <w:rPr>
          <w:rFonts w:cstheme="minorHAnsi"/>
          <w:sz w:val="24"/>
          <w:szCs w:val="24"/>
        </w:rPr>
        <w:t xml:space="preserve"> Corinthians 1:17 states “Therefore, when I was planning this, did I do it lightly? Or the things I plan according to the flesh, that with Me there should be Yes, Yes, and No, No?” In 2</w:t>
      </w:r>
      <w:r w:rsidRPr="009C279B">
        <w:rPr>
          <w:rFonts w:cstheme="minorHAnsi"/>
          <w:sz w:val="24"/>
          <w:szCs w:val="24"/>
          <w:vertAlign w:val="superscript"/>
        </w:rPr>
        <w:t>nd</w:t>
      </w:r>
      <w:r w:rsidRPr="009C279B">
        <w:rPr>
          <w:rFonts w:cstheme="minorHAnsi"/>
          <w:sz w:val="24"/>
          <w:szCs w:val="24"/>
        </w:rPr>
        <w:t xml:space="preserve"> Corinthians 3:3 tells us “…clearly You are an Epistle of Christ, ministered by Us, written not with Ink but by the Spirit (Father Stephen Our Lord in John 4:24; Acts 2:17-7:59 &amp; 1</w:t>
      </w:r>
      <w:r w:rsidRPr="009C279B">
        <w:rPr>
          <w:rFonts w:cstheme="minorHAnsi"/>
          <w:sz w:val="24"/>
          <w:szCs w:val="24"/>
          <w:vertAlign w:val="superscript"/>
        </w:rPr>
        <w:t>st</w:t>
      </w:r>
      <w:r w:rsidRPr="009C279B">
        <w:rPr>
          <w:rFonts w:cstheme="minorHAnsi"/>
          <w:sz w:val="24"/>
          <w:szCs w:val="24"/>
        </w:rPr>
        <w:t xml:space="preserve"> John 5:6-13) of the Living God, not on Tablets (Tables) of Stone but on Tablets (Tables) of Flesh, that is, of the heart.” In 2</w:t>
      </w:r>
      <w:r w:rsidRPr="009C279B">
        <w:rPr>
          <w:rFonts w:cstheme="minorHAnsi"/>
          <w:sz w:val="24"/>
          <w:szCs w:val="24"/>
          <w:vertAlign w:val="superscript"/>
        </w:rPr>
        <w:t>nd</w:t>
      </w:r>
      <w:r w:rsidRPr="009C279B">
        <w:rPr>
          <w:rFonts w:cstheme="minorHAnsi"/>
          <w:sz w:val="24"/>
          <w:szCs w:val="24"/>
        </w:rPr>
        <w:t xml:space="preserve"> Corinthians 4:11 mentions “For We who live are always delivered to death for Jesus’ sake, that the life of Jesus also may be manifested in Our mortal flesh.” In 2</w:t>
      </w:r>
      <w:r w:rsidRPr="009C279B">
        <w:rPr>
          <w:rFonts w:cstheme="minorHAnsi"/>
          <w:sz w:val="24"/>
          <w:szCs w:val="24"/>
          <w:vertAlign w:val="superscript"/>
        </w:rPr>
        <w:t>nd</w:t>
      </w:r>
      <w:r w:rsidRPr="009C279B">
        <w:rPr>
          <w:rFonts w:cstheme="minorHAnsi"/>
          <w:sz w:val="24"/>
          <w:szCs w:val="24"/>
        </w:rPr>
        <w:t xml:space="preserve"> Corinthians 5:16 declares “Therefore, from now on, We regard (reverence, respect or highly esteem) no One according to the Flesh, even though We have known Christ according to the (Divine) Flesh, yet now We know Him thus no longer (after 33 years of age in that age in Heaven in Luke 20:35-36, but regard the Father Stephen Our Lord’s Divine Flesh is justified being above the Law of God and not subject to the Law of God after the 40 Year Reign in His Eternal Kingdom in 1</w:t>
      </w:r>
      <w:r w:rsidRPr="009C279B">
        <w:rPr>
          <w:rFonts w:cstheme="minorHAnsi"/>
          <w:sz w:val="24"/>
          <w:szCs w:val="24"/>
          <w:vertAlign w:val="superscript"/>
        </w:rPr>
        <w:t>st</w:t>
      </w:r>
      <w:r w:rsidRPr="009C279B">
        <w:rPr>
          <w:rFonts w:cstheme="minorHAnsi"/>
          <w:sz w:val="24"/>
          <w:szCs w:val="24"/>
        </w:rPr>
        <w:t xml:space="preserve"> Corinthians 15:24-28).” In 2</w:t>
      </w:r>
      <w:r w:rsidRPr="009C279B">
        <w:rPr>
          <w:rFonts w:cstheme="minorHAnsi"/>
          <w:sz w:val="24"/>
          <w:szCs w:val="24"/>
          <w:vertAlign w:val="superscript"/>
        </w:rPr>
        <w:t>nd</w:t>
      </w:r>
      <w:r w:rsidRPr="009C279B">
        <w:rPr>
          <w:rFonts w:cstheme="minorHAnsi"/>
          <w:sz w:val="24"/>
          <w:szCs w:val="24"/>
        </w:rPr>
        <w:t xml:space="preserve"> Corinthians 7:1 says “Therefore, having these promises, beloved, let Us cleanse Ourselves from all filthiness of the (married) flesh and (married) spirit, perfecting holiness in the fear of God.” In 2</w:t>
      </w:r>
      <w:r w:rsidRPr="009C279B">
        <w:rPr>
          <w:rFonts w:cstheme="minorHAnsi"/>
          <w:sz w:val="24"/>
          <w:szCs w:val="24"/>
          <w:vertAlign w:val="superscript"/>
        </w:rPr>
        <w:t>nd</w:t>
      </w:r>
      <w:r w:rsidRPr="009C279B">
        <w:rPr>
          <w:rFonts w:cstheme="minorHAnsi"/>
          <w:sz w:val="24"/>
          <w:szCs w:val="24"/>
        </w:rPr>
        <w:t xml:space="preserve"> Corinthians 10:2 declares “But I beg You that when I am present I may not be bold with that confidence by which I intend to be bold against some, who think of Us as it We walked according to the Flesh.” In 2</w:t>
      </w:r>
      <w:r w:rsidRPr="009C279B">
        <w:rPr>
          <w:rFonts w:cstheme="minorHAnsi"/>
          <w:sz w:val="24"/>
          <w:szCs w:val="24"/>
          <w:vertAlign w:val="superscript"/>
        </w:rPr>
        <w:t>nd</w:t>
      </w:r>
      <w:r w:rsidRPr="009C279B">
        <w:rPr>
          <w:rFonts w:cstheme="minorHAnsi"/>
          <w:sz w:val="24"/>
          <w:szCs w:val="24"/>
        </w:rPr>
        <w:t xml:space="preserve"> Corinthians 10:3 states “For though We walk in the Flesh, We do not War (2 or 3 positions) according to the Flesh.” In 2</w:t>
      </w:r>
      <w:r w:rsidRPr="009C279B">
        <w:rPr>
          <w:rFonts w:cstheme="minorHAnsi"/>
          <w:sz w:val="24"/>
          <w:szCs w:val="24"/>
          <w:vertAlign w:val="superscript"/>
        </w:rPr>
        <w:t>nd</w:t>
      </w:r>
      <w:r w:rsidRPr="009C279B">
        <w:rPr>
          <w:rFonts w:cstheme="minorHAnsi"/>
          <w:sz w:val="24"/>
          <w:szCs w:val="24"/>
        </w:rPr>
        <w:t xml:space="preserve"> Corinthians 11:18 tells us “Seeing that many boast according to the Flesh, I also will boast.” In 2</w:t>
      </w:r>
      <w:r w:rsidRPr="009C279B">
        <w:rPr>
          <w:rFonts w:cstheme="minorHAnsi"/>
          <w:sz w:val="24"/>
          <w:szCs w:val="24"/>
          <w:vertAlign w:val="superscript"/>
        </w:rPr>
        <w:t>nd</w:t>
      </w:r>
      <w:r w:rsidRPr="009C279B">
        <w:rPr>
          <w:rFonts w:cstheme="minorHAnsi"/>
          <w:sz w:val="24"/>
          <w:szCs w:val="24"/>
        </w:rPr>
        <w:t xml:space="preserve"> Corinthians 12:7 says “And lest I should be exalted above measure by the abundance of the revelations, a thorn in the flesh was given to Me, a Messenger of Satan to buffet Me, lest I be exalted above measure.” In Galatians 1:16 states “…to reveal His Son in Me, that I might preach Him among the Gentiles, I did not immediately confer with flesh and blood…” In Galatians 2:16 declares “…knowing that a Man is not justified by the works of the Law but be faith in Jesus Christ, even we have believed in Christ Jesus, that We might be justified by faith in Christ and not be the works of the Law, for by the works of the Law no flesh shall be justified.” In Galatians 2:20 mentions “I have been crucified with Christ, it is no longer I who live, but Christ lives in Me, and the life which now live in the flesh I live by faith in the Son of God, who loves Me and gave Himself for Me.” In Galatians 3:3 tells us “Are You so foolish? Having begun in the Spirit (Father Stephen Our Lord in John 4:24; Acts 2:17-7:59 &amp; 1</w:t>
      </w:r>
      <w:r w:rsidRPr="009C279B">
        <w:rPr>
          <w:rFonts w:cstheme="minorHAnsi"/>
          <w:sz w:val="24"/>
          <w:szCs w:val="24"/>
          <w:vertAlign w:val="superscript"/>
        </w:rPr>
        <w:t>st</w:t>
      </w:r>
      <w:r w:rsidRPr="009C279B">
        <w:rPr>
          <w:rFonts w:cstheme="minorHAnsi"/>
          <w:sz w:val="24"/>
          <w:szCs w:val="24"/>
        </w:rPr>
        <w:t xml:space="preserve"> John 5:6-13), are You now being made perfect by the Flesh?” In Galatians 4:14 says “And My trial which was in My flesh You did not despise or reject, but You received Me as an Angel (Lord) of God, even as Christ Jesus (Jesus as the Moring Star in Revelation 22:16).” In Galatians 4:23 states “But He who was of the Bondwoman was born according to the Flesh, and He of the Freewoman through the Promise (Holy Ghost)...” In Galatians 4:29 declares “But as He who was born according to the flesh than persecuted Him who was born according to the Spirit (Father Stephen Our Lord in John 4:24; Acts 2:17-7:59 &amp; 1</w:t>
      </w:r>
      <w:r w:rsidRPr="009C279B">
        <w:rPr>
          <w:rFonts w:cstheme="minorHAnsi"/>
          <w:sz w:val="24"/>
          <w:szCs w:val="24"/>
          <w:vertAlign w:val="superscript"/>
        </w:rPr>
        <w:t>st</w:t>
      </w:r>
      <w:r w:rsidRPr="009C279B">
        <w:rPr>
          <w:rFonts w:cstheme="minorHAnsi"/>
          <w:sz w:val="24"/>
          <w:szCs w:val="24"/>
        </w:rPr>
        <w:t xml:space="preserve"> John 5:6-13), even so it is now.” In Galatians 5:13 states “For You, Brethren, have been called to Liberty (50 years in strength and 40 years in weakness), only do not use liberty as an opportunity for the flesh, but through (agape) love serve One Another.” In Galatians 5:16 mentions “I say then: Walk in the Spirit (Father Stephen Our Lord in John 4:24; Acts 2:17-7:59 &amp; 1</w:t>
      </w:r>
      <w:r w:rsidRPr="009C279B">
        <w:rPr>
          <w:rFonts w:cstheme="minorHAnsi"/>
          <w:sz w:val="24"/>
          <w:szCs w:val="24"/>
          <w:vertAlign w:val="superscript"/>
        </w:rPr>
        <w:t>st</w:t>
      </w:r>
      <w:r w:rsidRPr="009C279B">
        <w:rPr>
          <w:rFonts w:cstheme="minorHAnsi"/>
          <w:sz w:val="24"/>
          <w:szCs w:val="24"/>
        </w:rPr>
        <w:t xml:space="preserve"> John 5:6-13), and You shall not fulfill the lust of the flesh.” In Galatians 5:17 declares “For the flesh (World in 1</w:t>
      </w:r>
      <w:r w:rsidRPr="009C279B">
        <w:rPr>
          <w:rFonts w:cstheme="minorHAnsi"/>
          <w:sz w:val="24"/>
          <w:szCs w:val="24"/>
          <w:vertAlign w:val="superscript"/>
        </w:rPr>
        <w:t>st</w:t>
      </w:r>
      <w:r w:rsidRPr="009C279B">
        <w:rPr>
          <w:rFonts w:cstheme="minorHAnsi"/>
          <w:sz w:val="24"/>
          <w:szCs w:val="24"/>
        </w:rPr>
        <w:t xml:space="preserve"> John 2:15-17) lusts against the Spirit (Father Stephen Our Lord in John 4:24; Acts 2:17-7:59 &amp; 1</w:t>
      </w:r>
      <w:r w:rsidRPr="009C279B">
        <w:rPr>
          <w:rFonts w:cstheme="minorHAnsi"/>
          <w:sz w:val="24"/>
          <w:szCs w:val="24"/>
          <w:vertAlign w:val="superscript"/>
        </w:rPr>
        <w:t>st</w:t>
      </w:r>
      <w:r w:rsidRPr="009C279B">
        <w:rPr>
          <w:rFonts w:cstheme="minorHAnsi"/>
          <w:sz w:val="24"/>
          <w:szCs w:val="24"/>
        </w:rPr>
        <w:t xml:space="preserve"> John 5:6-13), and the Spirit (Father Stephen our Lord in John 4:24; Acts 2:17-7:59 &amp; 1</w:t>
      </w:r>
      <w:r w:rsidRPr="009C279B">
        <w:rPr>
          <w:rFonts w:cstheme="minorHAnsi"/>
          <w:sz w:val="24"/>
          <w:szCs w:val="24"/>
          <w:vertAlign w:val="superscript"/>
        </w:rPr>
        <w:t>st</w:t>
      </w:r>
      <w:r w:rsidRPr="009C279B">
        <w:rPr>
          <w:rFonts w:cstheme="minorHAnsi"/>
          <w:sz w:val="24"/>
          <w:szCs w:val="24"/>
        </w:rPr>
        <w:t xml:space="preserve"> John 5:6-13) against the flesh (World in 1</w:t>
      </w:r>
      <w:r w:rsidRPr="009C279B">
        <w:rPr>
          <w:rFonts w:cstheme="minorHAnsi"/>
          <w:sz w:val="24"/>
          <w:szCs w:val="24"/>
          <w:vertAlign w:val="superscript"/>
        </w:rPr>
        <w:t>st</w:t>
      </w:r>
      <w:r w:rsidRPr="009C279B">
        <w:rPr>
          <w:rFonts w:cstheme="minorHAnsi"/>
          <w:sz w:val="24"/>
          <w:szCs w:val="24"/>
        </w:rPr>
        <w:t xml:space="preserve"> John 2:15-17), and these are contrary to One Another, so that You do not do the things that You wish.” In Galatians 5:19 says “Now the Works of the Flesh are evident, which are adultery, fornication, uncleanness, lewdness…” In Galatians 5:24 tells us “And those who are Christ’s have crucified the flesh with its passion and desires.” In Galatians 6:8 states “For He who sows to His flesh will of the flesh reap corruption, but He who sows to the Spirit (Father Stephen Our Lord in John 4:24; Acts 2:17-7:59 &amp; 1</w:t>
      </w:r>
      <w:r w:rsidRPr="009C279B">
        <w:rPr>
          <w:rFonts w:cstheme="minorHAnsi"/>
          <w:sz w:val="24"/>
          <w:szCs w:val="24"/>
          <w:vertAlign w:val="superscript"/>
        </w:rPr>
        <w:t>st</w:t>
      </w:r>
      <w:r w:rsidRPr="009C279B">
        <w:rPr>
          <w:rFonts w:cstheme="minorHAnsi"/>
          <w:sz w:val="24"/>
          <w:szCs w:val="24"/>
        </w:rPr>
        <w:t xml:space="preserve"> John 5:6-13) will of the Spirit (Father Stephen Our Lord in John 4:24; Acts 2:17-7:59 &amp; 1</w:t>
      </w:r>
      <w:r w:rsidRPr="009C279B">
        <w:rPr>
          <w:rFonts w:cstheme="minorHAnsi"/>
          <w:sz w:val="24"/>
          <w:szCs w:val="24"/>
          <w:vertAlign w:val="superscript"/>
        </w:rPr>
        <w:t>st</w:t>
      </w:r>
      <w:r w:rsidRPr="009C279B">
        <w:rPr>
          <w:rFonts w:cstheme="minorHAnsi"/>
          <w:sz w:val="24"/>
          <w:szCs w:val="24"/>
        </w:rPr>
        <w:t xml:space="preserve"> John 5:6-13) reap Everlasting Life.” In Galatians 6:12 says “As many as desire to make a good showing in the flesh, these would compel You to be circumcised, only that they may not suffer persecution for the Cross of Christ.” In Galatians 6:13 states “For not even those who are circumcised keep the Law, but they desire to have You circumcised that they may boast in Your flesh.” In Ephesians 2:3 mentions “…among who also We all once conducted Ourselves in the lusts of Our flesh, fulfilling the desires of the flesh and of the mind, and were by nature Children of Wrath, just as the others.” In Ephesians 2:11 states “Therefore remember that You, once Gentiles in the Flesh—who are called Un-circumcision by what is called Circumcision made in the Flesh by hands…” In Ephesians 2:15 says “…having abolished in His flesh the enmity, that is, the Law of commandments contained in ordinances, so as the create in Himself one New Man from the two, thus making peace.” In Ephesians 5:29 it states “For no One ever hated His own flesh, but nourishes and cherishes it, just as the LORD does the Church.” In Ephesians 5:30 it mentions “For We are members of His body, of His flesh and of His bones.” In Ephesians 5:31 says “For this reason a Man shall leave His Father and Mother and be joined to His Wife, and the two shall become one flesh.” In Ephesians 6:5 states “Bondservants, be obedient to those who are Your Masters according to the flesh, with fear and trembling, in sincerity of heart, as to Christ.” In Ephesians 6:12 declares “For We do not wrestle against flesh and blood (physical warfare), but against principalities, against powers, against the Rulers of the Darkness of This Age, against Spiritual Hosts of Wickedness in the Heavenly Places (Mental/Spiritual Warfare).” In Philippians 1:22 tells us “But if I live on in the flesh, that will mean fruit from My labor, yet what I shall choose I cannot tell.” In Philippians 1:24 says “Nevertheless to remain in the flesh is more needful for You.” In Philippians 3:3 it states “For We are the circumcision, who worship God in the Spirit (Father Stephen Our Lord in John 4:24; Acts 2:17-7:59 &amp; 1</w:t>
      </w:r>
      <w:r w:rsidRPr="009C279B">
        <w:rPr>
          <w:rFonts w:cstheme="minorHAnsi"/>
          <w:sz w:val="24"/>
          <w:szCs w:val="24"/>
          <w:vertAlign w:val="superscript"/>
        </w:rPr>
        <w:t>st</w:t>
      </w:r>
      <w:r w:rsidRPr="009C279B">
        <w:rPr>
          <w:rFonts w:cstheme="minorHAnsi"/>
          <w:sz w:val="24"/>
          <w:szCs w:val="24"/>
        </w:rPr>
        <w:t xml:space="preserve"> John 5:6-13), rejoice in Christ Jesus, and have no confidence in the flesh.” In Philippians 3:4 mentions “…though I also might have confidence in the flesh. If Anyone else thinks He may have confidence in the flesh, I more so.” In Colossians 1:22 tells us “…in the body of His flesh through death, to present You holy, and blameless, and above reproach in His sight…” In Colossians 1:24 says “I now rejoice in my sufferings for You, and fill in My flesh what is lacking in the afflictions of Christ, for the sake of His body, which is the Church…” In Colossians 2:1 states “For I want You to know what a great conflict I have for You and those in Laodicea, and for as many as have not seen My face in the flesh.” In Colossians 2:5 declares “For though I am absent in the Flesh, yet I am with You in Spirit (Father Stephen Our Lord in John 4:24; Acts 2:17-7:59 &amp; 1</w:t>
      </w:r>
      <w:r w:rsidRPr="009C279B">
        <w:rPr>
          <w:rFonts w:cstheme="minorHAnsi"/>
          <w:sz w:val="24"/>
          <w:szCs w:val="24"/>
          <w:vertAlign w:val="superscript"/>
        </w:rPr>
        <w:t>st</w:t>
      </w:r>
      <w:r w:rsidRPr="009C279B">
        <w:rPr>
          <w:rFonts w:cstheme="minorHAnsi"/>
          <w:sz w:val="24"/>
          <w:szCs w:val="24"/>
        </w:rPr>
        <w:t xml:space="preserve"> John 5:6-13), rejoicing to see Your good order and the steadfastness of Your faith in Christ.” In Colossians 2:11 says “In Him You were also circumcised with the circumcision made without hands, by putting off the body of the sins of the flesh, by the circumcision of Christ…” In Colossians 2:13 states “And You, being dead in Your trespasses and the Un-circumcision of Your flesh, He has made alive together with Him, having forgiven You all trespasses…” In Colossians 2:18 states “let no One cheat You of Your reward, taking delight in false humility and Worship of Angels (Lucifer’s Angel Lords, but can worship Michael’s Angel Lords in Acts 7:41-42), intruding into those thing which He has not seen, vainly puffed up by His fleshly mind…” In Colossians 2:23 tells us “These things indeed have an appearance of wisdom in self-imposed religion, false humility, and neglect of the body, but are of no value against the indulgence of the flesh.” In Colossians 3:22 mentions “Bondservants, obey in all things Your Masters according to the Flesh, not with eye service, as Men-pleasers, but in sincerity of heart, fearing God.” In 1</w:t>
      </w:r>
      <w:r w:rsidRPr="009C279B">
        <w:rPr>
          <w:rFonts w:cstheme="minorHAnsi"/>
          <w:sz w:val="24"/>
          <w:szCs w:val="24"/>
          <w:vertAlign w:val="superscript"/>
        </w:rPr>
        <w:t>st</w:t>
      </w:r>
      <w:r w:rsidRPr="009C279B">
        <w:rPr>
          <w:rFonts w:cstheme="minorHAnsi"/>
          <w:sz w:val="24"/>
          <w:szCs w:val="24"/>
        </w:rPr>
        <w:t xml:space="preserve"> Timothy 3:16 says “And without controversy great is the Mystery of Godliness: God was Manifested in the (Divine) Flesh, Justified in the Spirit (Father Stephen Our Lord in John 4:24; Acts 2:17-7:59 &amp; 1</w:t>
      </w:r>
      <w:r w:rsidRPr="009C279B">
        <w:rPr>
          <w:rFonts w:cstheme="minorHAnsi"/>
          <w:sz w:val="24"/>
          <w:szCs w:val="24"/>
          <w:vertAlign w:val="superscript"/>
        </w:rPr>
        <w:t>st</w:t>
      </w:r>
      <w:r w:rsidRPr="009C279B">
        <w:rPr>
          <w:rFonts w:cstheme="minorHAnsi"/>
          <w:sz w:val="24"/>
          <w:szCs w:val="24"/>
        </w:rPr>
        <w:t xml:space="preserve"> John 5:6-13), Seen by Angels (Lords), Preached among the Gentiles, Believed on in the World, Received up in Glory (Kingdom of Heaven and Kingdom of God by the Father Stephen’s Own Spirit and not Jesus’ Own Spirit in Ephesians 2:18 &amp; Acts 7:59).” In Philemon 16 tells us “…no longer as a Slave but more than a Slave—a Beloved Brother, especially to Me but how much more to You, both in the (Divine) Flesh and in the LORD.” In Hebrews 2:14 Inasmuch, then as Children have partaken of flesh and blood, He Himself likewise shared in the same, that through death He might destroy Him who had the Power of Death, that is the Devil.” In Hebrews 5:7 says “…who, in the days of His flesh, when He had offered up prayers and supplications, with vehement cries and tears to Him (Father Stephen Our Lord in Acts 7:60) who was able to save Him from death, and was heard because of His Godly Fear (Fear of the LORD is the Beginning of Agape Love and Divine Wisdom in Sirach 1:8, 11-12, 14, 16, 18, 20-21, 27-28; 2:7-10, 15-17; 6:16; 7:29, 31; 19:18, 20; 25:12)…” In Hebrews 7:16 mentions “…who has come, not according to the Law of a Fleshly Commandment, but according to the Power of an Endless Life.” In Hebrews 9:10 states “…concerned only with foods and drinks, various washings, and fleshly ordinances imposed until the time of reformation.” In Hebrews 9:13 it states “For if the blood of bulls and goats and the ashes of a heifer, sprinkling the unclean, sanctifies for the purifying of the flesh…” In Hebrews 10:20 declares “…be a new and living way which He consecrated for Us, through the veil, that is, His flesh…” In James 5:3 tells us “Your gold and silver are corroded, and their corrosion will be a Witness against You and will eat Your flesh like fire. You have heaped up treasure in the last days.” In 1</w:t>
      </w:r>
      <w:r w:rsidRPr="009C279B">
        <w:rPr>
          <w:rFonts w:cstheme="minorHAnsi"/>
          <w:sz w:val="24"/>
          <w:szCs w:val="24"/>
          <w:vertAlign w:val="superscript"/>
        </w:rPr>
        <w:t>st</w:t>
      </w:r>
      <w:r w:rsidRPr="009C279B">
        <w:rPr>
          <w:rFonts w:cstheme="minorHAnsi"/>
          <w:sz w:val="24"/>
          <w:szCs w:val="24"/>
        </w:rPr>
        <w:t xml:space="preserve"> Peter 1:24 mentions “…because ‘All flesh is as grass, and all the glory of Man as the flower of the grass. The grass withers, and its flower falls away…” In 1</w:t>
      </w:r>
      <w:r w:rsidRPr="009C279B">
        <w:rPr>
          <w:rFonts w:cstheme="minorHAnsi"/>
          <w:sz w:val="24"/>
          <w:szCs w:val="24"/>
          <w:vertAlign w:val="superscript"/>
        </w:rPr>
        <w:t>st</w:t>
      </w:r>
      <w:r w:rsidRPr="009C279B">
        <w:rPr>
          <w:rFonts w:cstheme="minorHAnsi"/>
          <w:sz w:val="24"/>
          <w:szCs w:val="24"/>
        </w:rPr>
        <w:t xml:space="preserve"> Peter 2:11 says “Beloved, I beg You as Sojourners and Pilgrims, abstain from Fleshly Lusts which War (2 or 3 positions) against the Soul…” In 1</w:t>
      </w:r>
      <w:r w:rsidRPr="009C279B">
        <w:rPr>
          <w:rFonts w:cstheme="minorHAnsi"/>
          <w:sz w:val="24"/>
          <w:szCs w:val="24"/>
          <w:vertAlign w:val="superscript"/>
        </w:rPr>
        <w:t>st</w:t>
      </w:r>
      <w:r w:rsidRPr="009C279B">
        <w:rPr>
          <w:rFonts w:cstheme="minorHAnsi"/>
          <w:sz w:val="24"/>
          <w:szCs w:val="24"/>
        </w:rPr>
        <w:t xml:space="preserve"> Peter 3:18 states “For Christ also suffered once for sins, the Just for the Unjust, that He might bring Us to God (Father Stephen), being put to death in the flesh but made alive by the Spirit (Father Stephen Our Lord in John 4:24; Acts 2:17-7:59 &amp; 1</w:t>
      </w:r>
      <w:r w:rsidRPr="009C279B">
        <w:rPr>
          <w:rFonts w:cstheme="minorHAnsi"/>
          <w:sz w:val="24"/>
          <w:szCs w:val="24"/>
          <w:vertAlign w:val="superscript"/>
        </w:rPr>
        <w:t>st</w:t>
      </w:r>
      <w:r w:rsidRPr="009C279B">
        <w:rPr>
          <w:rFonts w:cstheme="minorHAnsi"/>
          <w:sz w:val="24"/>
          <w:szCs w:val="24"/>
        </w:rPr>
        <w:t xml:space="preserve"> John 5:6-13)…” In 1</w:t>
      </w:r>
      <w:r w:rsidRPr="009C279B">
        <w:rPr>
          <w:rFonts w:cstheme="minorHAnsi"/>
          <w:sz w:val="24"/>
          <w:szCs w:val="24"/>
          <w:vertAlign w:val="superscript"/>
        </w:rPr>
        <w:t>st</w:t>
      </w:r>
      <w:r w:rsidRPr="009C279B">
        <w:rPr>
          <w:rFonts w:cstheme="minorHAnsi"/>
          <w:sz w:val="24"/>
          <w:szCs w:val="24"/>
        </w:rPr>
        <w:t xml:space="preserve"> Peter 3:21 declares “There is also an antitype which now saves Us—baptism (not the removal of the filth of the flesh, but the answer of a good conscience toward God), through the resurrection of Jesus Christ…” In 1</w:t>
      </w:r>
      <w:r w:rsidRPr="009C279B">
        <w:rPr>
          <w:rFonts w:cstheme="minorHAnsi"/>
          <w:sz w:val="24"/>
          <w:szCs w:val="24"/>
          <w:vertAlign w:val="superscript"/>
        </w:rPr>
        <w:t>st</w:t>
      </w:r>
      <w:r w:rsidRPr="009C279B">
        <w:rPr>
          <w:rFonts w:cstheme="minorHAnsi"/>
          <w:sz w:val="24"/>
          <w:szCs w:val="24"/>
        </w:rPr>
        <w:t xml:space="preserve"> Peter 4:1 tells us “Therefore, since Christ suffered for Us in the flesh, arm Yourselves also with the same Mind, for He who has suffered in the Flesh has ceased from sin…” In 1</w:t>
      </w:r>
      <w:r w:rsidRPr="009C279B">
        <w:rPr>
          <w:rFonts w:cstheme="minorHAnsi"/>
          <w:sz w:val="24"/>
          <w:szCs w:val="24"/>
          <w:vertAlign w:val="superscript"/>
        </w:rPr>
        <w:t>st</w:t>
      </w:r>
      <w:r w:rsidRPr="009C279B">
        <w:rPr>
          <w:rFonts w:cstheme="minorHAnsi"/>
          <w:sz w:val="24"/>
          <w:szCs w:val="24"/>
        </w:rPr>
        <w:t xml:space="preserve"> Peter 4:2 says “…that He no longer should live the rest of his time in the flesh for the lusts of Men, but for the Will of God (Mothers (Older), Sisters (Younger) and Brothers (Younger) of the Father Stephen).” In 1</w:t>
      </w:r>
      <w:r w:rsidRPr="009C279B">
        <w:rPr>
          <w:rFonts w:cstheme="minorHAnsi"/>
          <w:sz w:val="24"/>
          <w:szCs w:val="24"/>
          <w:vertAlign w:val="superscript"/>
        </w:rPr>
        <w:t>st</w:t>
      </w:r>
      <w:r w:rsidRPr="009C279B">
        <w:rPr>
          <w:rFonts w:cstheme="minorHAnsi"/>
          <w:sz w:val="24"/>
          <w:szCs w:val="24"/>
        </w:rPr>
        <w:t xml:space="preserve"> Peter 4:6 states “For this reason the Gospel was preached also to those who are dead, that they might be judged according to Men in the Flesh, but live according to God in the Spirit (Father Stephen Our Lord in John 4:24; Acts 2:17-7:59 &amp; 1</w:t>
      </w:r>
      <w:r w:rsidRPr="009C279B">
        <w:rPr>
          <w:rFonts w:cstheme="minorHAnsi"/>
          <w:sz w:val="24"/>
          <w:szCs w:val="24"/>
          <w:vertAlign w:val="superscript"/>
        </w:rPr>
        <w:t>st</w:t>
      </w:r>
      <w:r w:rsidRPr="009C279B">
        <w:rPr>
          <w:rFonts w:cstheme="minorHAnsi"/>
          <w:sz w:val="24"/>
          <w:szCs w:val="24"/>
        </w:rPr>
        <w:t xml:space="preserve"> John 5:6-13).” In 2</w:t>
      </w:r>
      <w:r w:rsidRPr="009C279B">
        <w:rPr>
          <w:rFonts w:cstheme="minorHAnsi"/>
          <w:sz w:val="24"/>
          <w:szCs w:val="24"/>
          <w:vertAlign w:val="superscript"/>
        </w:rPr>
        <w:t>nd</w:t>
      </w:r>
      <w:r w:rsidRPr="009C279B">
        <w:rPr>
          <w:rFonts w:cstheme="minorHAnsi"/>
          <w:sz w:val="24"/>
          <w:szCs w:val="24"/>
        </w:rPr>
        <w:t xml:space="preserve"> Peter 2:10 mentions “…and especially those who walk according to the flesh in the lust of uncleanness and despise authority, they are presumptuous, self-willed. They are not afraid to speak evil of Dignitaries (Angel Lords)…” In 2</w:t>
      </w:r>
      <w:r w:rsidRPr="009C279B">
        <w:rPr>
          <w:rFonts w:cstheme="minorHAnsi"/>
          <w:sz w:val="24"/>
          <w:szCs w:val="24"/>
          <w:vertAlign w:val="superscript"/>
        </w:rPr>
        <w:t>nd</w:t>
      </w:r>
      <w:r w:rsidRPr="009C279B">
        <w:rPr>
          <w:rFonts w:cstheme="minorHAnsi"/>
          <w:sz w:val="24"/>
          <w:szCs w:val="24"/>
        </w:rPr>
        <w:t xml:space="preserve"> Peter 2:18 tells us “For when they speak great swelling words of emptiness, they allure through the lusts of the flesh, through lewdness, the Ones who have actually escaped from those who live in error.” In 1</w:t>
      </w:r>
      <w:r w:rsidRPr="009C279B">
        <w:rPr>
          <w:rFonts w:cstheme="minorHAnsi"/>
          <w:sz w:val="24"/>
          <w:szCs w:val="24"/>
          <w:vertAlign w:val="superscript"/>
        </w:rPr>
        <w:t>st</w:t>
      </w:r>
      <w:r w:rsidRPr="009C279B">
        <w:rPr>
          <w:rFonts w:cstheme="minorHAnsi"/>
          <w:sz w:val="24"/>
          <w:szCs w:val="24"/>
        </w:rPr>
        <w:t xml:space="preserve"> John 2:16 says “For all in the World—the lust of the flesh, the lust of the eyes, and the pride of life—is not of the Father (Stephen Our Lord) but is of the World.” In 1</w:t>
      </w:r>
      <w:r w:rsidRPr="009C279B">
        <w:rPr>
          <w:rFonts w:cstheme="minorHAnsi"/>
          <w:sz w:val="24"/>
          <w:szCs w:val="24"/>
          <w:vertAlign w:val="superscript"/>
        </w:rPr>
        <w:t>st</w:t>
      </w:r>
      <w:r w:rsidRPr="009C279B">
        <w:rPr>
          <w:rFonts w:cstheme="minorHAnsi"/>
          <w:sz w:val="24"/>
          <w:szCs w:val="24"/>
        </w:rPr>
        <w:t xml:space="preserve"> John 4:2 says “By this You know the Spirit (Father Stephen Our Lord in John 4:24; Acts 2:17-7:59 &amp; 1</w:t>
      </w:r>
      <w:r w:rsidRPr="009C279B">
        <w:rPr>
          <w:rFonts w:cstheme="minorHAnsi"/>
          <w:sz w:val="24"/>
          <w:szCs w:val="24"/>
          <w:vertAlign w:val="superscript"/>
        </w:rPr>
        <w:t>st</w:t>
      </w:r>
      <w:r w:rsidRPr="009C279B">
        <w:rPr>
          <w:rFonts w:cstheme="minorHAnsi"/>
          <w:sz w:val="24"/>
          <w:szCs w:val="24"/>
        </w:rPr>
        <w:t xml:space="preserve"> John 5:6-13) of God: Every Spirit that confesses that Jesus Christ has come in the (White) Flesh is of God.” In 1</w:t>
      </w:r>
      <w:r w:rsidRPr="009C279B">
        <w:rPr>
          <w:rFonts w:cstheme="minorHAnsi"/>
          <w:sz w:val="24"/>
          <w:szCs w:val="24"/>
          <w:vertAlign w:val="superscript"/>
        </w:rPr>
        <w:t>st</w:t>
      </w:r>
      <w:r w:rsidRPr="009C279B">
        <w:rPr>
          <w:rFonts w:cstheme="minorHAnsi"/>
          <w:sz w:val="24"/>
          <w:szCs w:val="24"/>
        </w:rPr>
        <w:t xml:space="preserve"> John 4:3 declares “…and every Spirit that does not confess that Jesus Christ has come in the (White) Flesh is not of God. And this is the Spirit of the Antichrist, which You have heard was coming, and is now already in the World.” In 2</w:t>
      </w:r>
      <w:r w:rsidRPr="009C279B">
        <w:rPr>
          <w:rFonts w:cstheme="minorHAnsi"/>
          <w:sz w:val="24"/>
          <w:szCs w:val="24"/>
          <w:vertAlign w:val="superscript"/>
        </w:rPr>
        <w:t>nd</w:t>
      </w:r>
      <w:r w:rsidRPr="009C279B">
        <w:rPr>
          <w:rFonts w:cstheme="minorHAnsi"/>
          <w:sz w:val="24"/>
          <w:szCs w:val="24"/>
        </w:rPr>
        <w:t xml:space="preserve"> John 7 mentions “For many Deceivers have gone out into the World who do not confess Jesus Christ as coming in the (White) Flesh. This is a Deceiver and an Antichrist.” In Jude 7 tells us “…as Sodom and Gomorrah, and the cities around them in a similar manner to these, having given themselves over to sexual immorality and gone after strange flesh, are set as an example, suffering the Vengeance of Eternal Fire.” In Jude 8 says “Likewise also these dreamers defile the flesh, reject authority, and speak evil of Dignitaries (Angel Lords).” In Jude 23 it mentions “…but others save with fear, pulling them out of the fire, hating even the garment defiled by the flesh.” In Revelation 17:16 says “And the ten horns which You saw on the Beast, these will hate the Harlot (BABYLON), make Her desolate and naked, eat Her flesh and burn Her with fire.” In Revelation 19:18 declares “…that You may eat the Flesh of Kings, the Flesh of Captains, the Flesh of Mighty Men, the Flesh of Horses and of those who sit on them, and the Flesh of all People, Free and Slave, both Small and Great.” In Revelation 19:21 mentions “And the rest were killed with the sword which proceeded from the mouth of Him (the Lord Jesus Christ the Son of God) who sat on the horse. And all the birds were filled with their flesh.”</w:t>
      </w:r>
    </w:p>
    <w:p w:rsidR="00691D4D" w:rsidRPr="009C279B" w:rsidRDefault="00691D4D" w:rsidP="00691D4D">
      <w:pPr>
        <w:tabs>
          <w:tab w:val="left" w:pos="8550"/>
        </w:tabs>
        <w:spacing w:line="480" w:lineRule="auto"/>
        <w:jc w:val="center"/>
        <w:rPr>
          <w:rFonts w:cstheme="minorHAnsi"/>
          <w:b/>
          <w:sz w:val="24"/>
          <w:szCs w:val="24"/>
        </w:rPr>
      </w:pPr>
      <w:r w:rsidRPr="009C279B">
        <w:rPr>
          <w:rFonts w:cstheme="minorHAnsi"/>
          <w:b/>
          <w:sz w:val="24"/>
          <w:szCs w:val="24"/>
        </w:rPr>
        <w:t>The Young Universe of the Higher Testament in Luke lasted for 15 Year Reign (The Holy Call in 2</w:t>
      </w:r>
      <w:r w:rsidRPr="009C279B">
        <w:rPr>
          <w:rFonts w:cstheme="minorHAnsi"/>
          <w:b/>
          <w:sz w:val="24"/>
          <w:szCs w:val="24"/>
          <w:vertAlign w:val="superscript"/>
        </w:rPr>
        <w:t>nd</w:t>
      </w:r>
      <w:r w:rsidRPr="009C279B">
        <w:rPr>
          <w:rFonts w:cstheme="minorHAnsi"/>
          <w:b/>
          <w:sz w:val="24"/>
          <w:szCs w:val="24"/>
        </w:rPr>
        <w:t xml:space="preserve"> Corinthians 12:1-6) in 59AD-75AD in 14,274,000,000,000,000 Quadrillion Years with the LORD from Luke 1:1-24:53</w:t>
      </w:r>
    </w:p>
    <w:p w:rsidR="00691D4D" w:rsidRPr="009C279B" w:rsidRDefault="00691D4D" w:rsidP="00691D4D">
      <w:pPr>
        <w:tabs>
          <w:tab w:val="left" w:pos="8550"/>
        </w:tabs>
        <w:spacing w:line="480" w:lineRule="auto"/>
        <w:jc w:val="both"/>
        <w:rPr>
          <w:rFonts w:cstheme="minorHAnsi"/>
          <w:sz w:val="24"/>
          <w:szCs w:val="24"/>
        </w:rPr>
      </w:pPr>
      <w:r w:rsidRPr="009C279B">
        <w:rPr>
          <w:rFonts w:cstheme="minorHAnsi"/>
          <w:sz w:val="24"/>
          <w:szCs w:val="24"/>
        </w:rPr>
        <w:t xml:space="preserve">The Different Kinds of Flesh in the Higher Testament in Luke is proven in scripture. In Luke 3:6 says “And all flesh shall see the salvation of God.” In Luke 24:39 declares “Behold My hands and My feet, that it is I Myself. Handle Me and see, for a Spirit does not have (divine) Flesh and (Divine) Bones as You see I have (the Lord Jesus has a separate Creation from all Creation done by the Father Stephen Our Lord in Hebrews 9:11 &amp; Colossians 1:15).” In the Book of Luke is sinless flesh &amp; there is not 1 scripture to dispute this kind of sinless flesh called divine flesh that the Trinity has in their bodies 2,000 years ago.  </w:t>
      </w:r>
    </w:p>
    <w:p w:rsidR="00691D4D" w:rsidRPr="009C279B" w:rsidRDefault="00691D4D" w:rsidP="00691D4D">
      <w:pPr>
        <w:tabs>
          <w:tab w:val="left" w:pos="8550"/>
        </w:tabs>
        <w:spacing w:line="480" w:lineRule="auto"/>
        <w:jc w:val="center"/>
        <w:rPr>
          <w:rFonts w:cstheme="minorHAnsi"/>
          <w:b/>
          <w:sz w:val="24"/>
          <w:szCs w:val="24"/>
        </w:rPr>
      </w:pPr>
      <w:r w:rsidRPr="009C279B">
        <w:rPr>
          <w:rFonts w:cstheme="minorHAnsi"/>
          <w:b/>
          <w:sz w:val="24"/>
          <w:szCs w:val="24"/>
        </w:rPr>
        <w:t>The Young Universe of the Highest Testament in Acts lasted for 12AD-2012AD in 190,320,000,000,000,000,000 Quintillion Years with the LORD in the Birth of the Lord Stephen for 2,000 Year Reign from Acts 1:1-28:31</w:t>
      </w:r>
    </w:p>
    <w:p w:rsidR="00691D4D" w:rsidRPr="009C279B" w:rsidRDefault="00691D4D" w:rsidP="00691D4D">
      <w:pPr>
        <w:tabs>
          <w:tab w:val="left" w:pos="8550"/>
        </w:tabs>
        <w:spacing w:line="480" w:lineRule="auto"/>
        <w:jc w:val="both"/>
        <w:rPr>
          <w:rFonts w:cstheme="minorHAnsi"/>
          <w:sz w:val="24"/>
          <w:szCs w:val="24"/>
        </w:rPr>
      </w:pPr>
      <w:r w:rsidRPr="009C279B">
        <w:rPr>
          <w:rFonts w:cstheme="minorHAnsi"/>
          <w:sz w:val="24"/>
          <w:szCs w:val="24"/>
        </w:rPr>
        <w:t xml:space="preserve">The Different Kinds of Flesh in the Highest Testament in Acts is proven in scripture. In Acts 2:17 declares “‘And it shall come to pass in the last days,’ says God, ‘that I will pour out of My Spirit (Father Stephen Our Lord in Acts 2:17-7:59) on all flesh. Your (own) Sons and Your (own) Daughters shall prophesy, Your (own) Young Men shall see visions, Your (own) Old Men shall dream dreams.” In Acts 2:26 tells us “Therefore My heart rejoiced and My tongue was glad. Moreover My flesh also will rest in hope.” In Acts 2:30 says “Therefore, being a Prophet, and knowing that God had sworn with an oath that of the fruit of His body (white skin-color in Song of Solomon 5:10), according to the flesh, He would raise up the Christ to sit on His throne…” in Acts 2:31 says “…He, foreseeing this, spoke concerning the Resurrection of the (Jesus) Christ, that His soul was not left in Hades (Hell), nor did His (Divine) Flesh see corruption.” There are two kinds of people who start in the kingdom of God: One, they do a 180 before they enter the Kingdom of God which means they turn from there wicked ways and become holy and do not turn back in Acts 7:31-37. Second, they do a 360 and turn from there wicked ways but goes back to their wicked ways and cast out of the Kingdom of God in Acts 7:38-43  </w:t>
      </w:r>
    </w:p>
    <w:p w:rsidR="00691D4D" w:rsidRPr="009C279B" w:rsidRDefault="00691D4D" w:rsidP="00691D4D">
      <w:pPr>
        <w:tabs>
          <w:tab w:val="left" w:pos="8550"/>
        </w:tabs>
        <w:spacing w:line="480" w:lineRule="auto"/>
        <w:jc w:val="both"/>
        <w:rPr>
          <w:rFonts w:cstheme="minorHAnsi"/>
          <w:sz w:val="24"/>
          <w:szCs w:val="24"/>
        </w:rPr>
      </w:pPr>
      <w:r w:rsidRPr="009C279B">
        <w:rPr>
          <w:rFonts w:cstheme="minorHAnsi"/>
          <w:sz w:val="24"/>
          <w:szCs w:val="24"/>
        </w:rPr>
        <w:t>In conclusion, I enjoyed writing this book on the different kinds of flesh. This book is for inspiration of the truth about the different kinds of flesh in the Holy Bible. The Father Stephen our Lord is the only one named the Father as God in the flesh in the Holy Scriptures in John 1:1-14. I instruct teachers and counselors to rightly divide the Word of Truth. For the truth is above all things and is the strongest defense governing all victory in 1</w:t>
      </w:r>
      <w:r w:rsidRPr="009C279B">
        <w:rPr>
          <w:rFonts w:cstheme="minorHAnsi"/>
          <w:sz w:val="24"/>
          <w:szCs w:val="24"/>
          <w:vertAlign w:val="superscript"/>
        </w:rPr>
        <w:t>st</w:t>
      </w:r>
      <w:r w:rsidRPr="009C279B">
        <w:rPr>
          <w:rFonts w:cstheme="minorHAnsi"/>
          <w:sz w:val="24"/>
          <w:szCs w:val="24"/>
        </w:rPr>
        <w:t xml:space="preserve"> Esdras 3:12. The Lord Yah and His Trinity always tells the truth in Hebrews 6:18; Titus 1:1-3 and Romans 3:4. The Church Fathers got their hands on the Apocrypha by the prime reasoning that Jesus or the Apostle did not mention the Apocrypha in their Ministries. The Father Stephen simply did not tell the Man Jesus or show the Man Jesus at that time to expound on these Holy Scriptures. This means the Apocrypha is not for the Man Jesus Our Lord to know or to teach in the first 40 years from 4BC to 36AD which the Father Stephen Our Lord died at April 33AD in Acts 7:60 and finished His Resurrection, Ascension &amp; Throne elevated in Lordship in March 36AD. If You have any questions on the Father Stephen’s Resurrection, Ascension and Throne, You must get My book called “</w:t>
      </w:r>
      <w:r w:rsidRPr="009C279B">
        <w:rPr>
          <w:rFonts w:cstheme="minorHAnsi"/>
          <w:b/>
          <w:sz w:val="24"/>
          <w:szCs w:val="24"/>
        </w:rPr>
        <w:t>The Lord Yah and His Book on Hell in the Holy Bible</w:t>
      </w:r>
      <w:r w:rsidRPr="009C279B">
        <w:rPr>
          <w:rFonts w:cstheme="minorHAnsi"/>
          <w:sz w:val="24"/>
          <w:szCs w:val="24"/>
        </w:rPr>
        <w:t>.” My Bible says in the New Testament in 2</w:t>
      </w:r>
      <w:r w:rsidRPr="009C279B">
        <w:rPr>
          <w:rFonts w:cstheme="minorHAnsi"/>
          <w:sz w:val="24"/>
          <w:szCs w:val="24"/>
          <w:vertAlign w:val="superscript"/>
        </w:rPr>
        <w:t>nd</w:t>
      </w:r>
      <w:r w:rsidRPr="009C279B">
        <w:rPr>
          <w:rFonts w:cstheme="minorHAnsi"/>
          <w:sz w:val="24"/>
          <w:szCs w:val="24"/>
        </w:rPr>
        <w:t xml:space="preserve"> Timothy 3:16-17 that “All Scripture (not some of it) is given by Inspiration of God, and is profitable for Doctrine (Lord Jesus), for Reproof (Lord John), for Correction (Lord Stephen), for Instruction (Lord James) in Righteousness that a Man of God may be complete, thoroughly equipped for every good work.” But You say their maybe some kind of Wind Doctrines or Doctrines of Damnation in the Apocrypha? But if the circumstances of the Holy Scripture is put in the Right Age (the Married This Age or the Single That Age, not together in Luke 20:34-38), these Holy Scriptures will make sense and come to light in the right context of rightly dividing the Word of Truth. The Apocrypha was received in certain channels by King James up until the 1600’s, when the Church Fathers got their hands on it. If Ministers choose certain parts of the Bible pot satisfy their means or justify their actions, such as Sexual Eros Love in Marriage, are they not Partial in their Judgment and have become Liars &amp; Antichrists being deceived in Matthew 22:29. For all Men (Unmarried Men, Given as Married Men or Married Men in This Age) are liars, including the Church Fathers in Romans 3:1-23 &amp; 1</w:t>
      </w:r>
      <w:r w:rsidRPr="009C279B">
        <w:rPr>
          <w:rFonts w:cstheme="minorHAnsi"/>
          <w:sz w:val="24"/>
          <w:szCs w:val="24"/>
          <w:vertAlign w:val="superscript"/>
        </w:rPr>
        <w:t>st</w:t>
      </w:r>
      <w:r w:rsidRPr="009C279B">
        <w:rPr>
          <w:rFonts w:cstheme="minorHAnsi"/>
          <w:sz w:val="24"/>
          <w:szCs w:val="24"/>
        </w:rPr>
        <w:t xml:space="preserve"> John 1:8, 10. Only the Single in That Age are not liars with the Father Stephen Our Lord in Romans 3:4; Hebrews 6:18 &amp; Titus 1:1-3. Most of the Apocrypha has been dated to the 1</w:t>
      </w:r>
      <w:r w:rsidRPr="009C279B">
        <w:rPr>
          <w:rFonts w:cstheme="minorHAnsi"/>
          <w:sz w:val="24"/>
          <w:szCs w:val="24"/>
          <w:vertAlign w:val="superscript"/>
        </w:rPr>
        <w:t>st</w:t>
      </w:r>
      <w:r w:rsidRPr="009C279B">
        <w:rPr>
          <w:rFonts w:cstheme="minorHAnsi"/>
          <w:sz w:val="24"/>
          <w:szCs w:val="24"/>
        </w:rPr>
        <w:t xml:space="preserve"> century AD and goes as far as the 3</w:t>
      </w:r>
      <w:r w:rsidRPr="009C279B">
        <w:rPr>
          <w:rFonts w:cstheme="minorHAnsi"/>
          <w:sz w:val="24"/>
          <w:szCs w:val="24"/>
          <w:vertAlign w:val="superscript"/>
        </w:rPr>
        <w:t>rd</w:t>
      </w:r>
      <w:r w:rsidRPr="009C279B">
        <w:rPr>
          <w:rFonts w:cstheme="minorHAnsi"/>
          <w:sz w:val="24"/>
          <w:szCs w:val="24"/>
        </w:rPr>
        <w:t xml:space="preserve"> or 4</w:t>
      </w:r>
      <w:r w:rsidRPr="009C279B">
        <w:rPr>
          <w:rFonts w:cstheme="minorHAnsi"/>
          <w:sz w:val="24"/>
          <w:szCs w:val="24"/>
          <w:vertAlign w:val="superscript"/>
        </w:rPr>
        <w:t>th</w:t>
      </w:r>
      <w:r w:rsidRPr="009C279B">
        <w:rPr>
          <w:rFonts w:cstheme="minorHAnsi"/>
          <w:sz w:val="24"/>
          <w:szCs w:val="24"/>
        </w:rPr>
        <w:t xml:space="preserve"> Centuries AD. If You have any question on the Awesome Relationship between the Father Stephen Our Lord and His Son Jesus Our Lord, You must get My book called “</w:t>
      </w:r>
      <w:r w:rsidRPr="009C279B">
        <w:rPr>
          <w:rFonts w:cstheme="minorHAnsi"/>
          <w:b/>
          <w:sz w:val="24"/>
          <w:szCs w:val="24"/>
        </w:rPr>
        <w:t>Does the Son Jesus Our Lord fully know His Father Stephen Our Lord</w:t>
      </w:r>
      <w:r w:rsidRPr="009C279B">
        <w:rPr>
          <w:rFonts w:cstheme="minorHAnsi"/>
          <w:sz w:val="24"/>
          <w:szCs w:val="24"/>
        </w:rPr>
        <w:t>.” Ministers should look long and hard at the Apocrypha before they damn it or throw it out of their doctrines by damning it by the Spirit of Man and not receiving it by the Spirit of God in 1</w:t>
      </w:r>
      <w:r w:rsidRPr="009C279B">
        <w:rPr>
          <w:rFonts w:cstheme="minorHAnsi"/>
          <w:sz w:val="24"/>
          <w:szCs w:val="24"/>
          <w:vertAlign w:val="superscript"/>
        </w:rPr>
        <w:t>st</w:t>
      </w:r>
      <w:r w:rsidRPr="009C279B">
        <w:rPr>
          <w:rFonts w:cstheme="minorHAnsi"/>
          <w:sz w:val="24"/>
          <w:szCs w:val="24"/>
        </w:rPr>
        <w:t xml:space="preserve"> Corinthians 2:6-16. Normally Older Men and even Satan uses force of arms to try to get their way for they are only mindful of the thing of Man in Luke 4:4, 8, 12; Matthew 16:23 &amp; Mark 8:33. A Child wants to learn, be obedient, and know something new. An Old Foolish King as a Man will try to kill You if You change His beliefs or doctrine, even if it is the total truth about the matter in Ecclesiastes 4:13. The Kingdom of Heaven suffers (eternal) violence, and the (eternally) violent take it by force (eternal threats &amp; eternal intents to kill and actually steal, kill &amp; destroy) in John 8:41-47; 10:10 &amp; Matthew 11:11-13. For there is still War in the Kingdom of Heaven &amp; the Kingdom of God, as sure as there is a Dirty Damn Devil, the Married Lord called Wisdom linked to “Qanah” meaning Eternal Marital Eros Love in Lordship in Proverbs 8:22-25  (RSV) or an Ignorant Man that knows nothing, but thinks He is somebody roaming the streets on His turf which is the Greatest Sexual Eros Love Apostasy in trying to justify His sexual actions in Marital Sexual Eros Love in Revelation 12:1-14; 6:1-20:15 &amp; Acts 5:33-42. Men make payments to all Harlots (Women) and Harlots (Women) make payments to all Her Lovers (Wizards) in Ezekiel 16:33. Sexual Eros Love in Marriage never pleases God because it is a work of the flesh and provision (lusts) of the flesh which is subject to death. Enoch pleased God and was taken in the Old Universe a trillion year ago and will not taste death for all eternity because there was no Sexual Eros Love Passions in His life in Genesis 5:23-24. If You have any questions on the End Time, You must get My book called “</w:t>
      </w:r>
      <w:r w:rsidRPr="009C279B">
        <w:rPr>
          <w:rFonts w:cstheme="minorHAnsi"/>
          <w:b/>
          <w:sz w:val="24"/>
          <w:szCs w:val="24"/>
        </w:rPr>
        <w:t>Who is the Lord Lucifer’s Party that the Lord Yahweh will cast into Hell at the End Time</w:t>
      </w:r>
      <w:r w:rsidRPr="009C279B">
        <w:rPr>
          <w:rFonts w:cstheme="minorHAnsi"/>
          <w:sz w:val="24"/>
          <w:szCs w:val="24"/>
        </w:rPr>
        <w:t>.” This Divine Act by the LORD overcomes in Psalms 27:12; 72:14; Proverbs 10:6, 11; 21:7; Isaiah 53:9; 60:18; Jeremiah 22:3; 51:35, 46; Ezekiel 8:17; 18:7; 28:16; 45:9; Jonah 3:8; Habakkuk 1:2; Malachi 2:16; Job 16:17; Matthew 16:17-19; Hebrews 2:14-18; 11:34; Revelation 18:21 &amp; Acts 5:26; 21:35; 24:7. The Father Stephen makes payments to all Virgins in James 1:17. This is like Apollos in John’s Baptism not wanting to go up higher in the LORD and have a more accurate knowledge in the Way of the Lord Jesus &amp; His Fire Baptism in Acts 18:24-19:10. If You have any questions on Fire Baptism or other Baptisms and not just a dogmatic view of Water Baptism, You must get My book called “</w:t>
      </w:r>
      <w:r w:rsidRPr="009C279B">
        <w:rPr>
          <w:rFonts w:cstheme="minorHAnsi"/>
          <w:b/>
          <w:sz w:val="24"/>
          <w:szCs w:val="24"/>
        </w:rPr>
        <w:t>What are the Father Stephen’s Ten Baptisms in the Christian Era</w:t>
      </w:r>
      <w:r w:rsidRPr="009C279B">
        <w:rPr>
          <w:rFonts w:cstheme="minorHAnsi"/>
          <w:sz w:val="24"/>
          <w:szCs w:val="24"/>
        </w:rPr>
        <w:t>.” In Hebrews 4:12-13 declares “Let Us therefore be diligent to enter that rest, lest Anyone fall according to the same example of disobedience (The 1</w:t>
      </w:r>
      <w:r w:rsidRPr="009C279B">
        <w:rPr>
          <w:rFonts w:cstheme="minorHAnsi"/>
          <w:sz w:val="24"/>
          <w:szCs w:val="24"/>
          <w:vertAlign w:val="superscript"/>
        </w:rPr>
        <w:t>st</w:t>
      </w:r>
      <w:r w:rsidRPr="009C279B">
        <w:rPr>
          <w:rFonts w:cstheme="minorHAnsi"/>
          <w:sz w:val="24"/>
          <w:szCs w:val="24"/>
        </w:rPr>
        <w:t xml:space="preserve"> Man Adam in Sexual Eros Love Apostasy). For the Lord Jesus in the Crucifixion Laws did not pay for any kind of intercourse (divine or sexual) because Jesus (Black or White &amp; not together by the Divine Holy Division of Races) did not do it and warned people from a distance individually in Leviticus 18:1-1-30 &amp; Deuteronomy 22:13-30, but again the 18 crimes of the Stoning Laws involves different kinds of Forbidden Sexual Eros Love Intercourse to a Party or a Relationship. 1</w:t>
      </w:r>
      <w:r w:rsidRPr="009C279B">
        <w:rPr>
          <w:rFonts w:cstheme="minorHAnsi"/>
          <w:sz w:val="24"/>
          <w:szCs w:val="24"/>
          <w:vertAlign w:val="superscript"/>
        </w:rPr>
        <w:t>st</w:t>
      </w:r>
      <w:r w:rsidRPr="009C279B">
        <w:rPr>
          <w:rFonts w:cstheme="minorHAnsi"/>
          <w:sz w:val="24"/>
          <w:szCs w:val="24"/>
        </w:rPr>
        <w:t>, is Bestiality by Man. 2</w:t>
      </w:r>
      <w:r w:rsidRPr="009C279B">
        <w:rPr>
          <w:rFonts w:cstheme="minorHAnsi"/>
          <w:sz w:val="24"/>
          <w:szCs w:val="24"/>
          <w:vertAlign w:val="superscript"/>
        </w:rPr>
        <w:t>nd</w:t>
      </w:r>
      <w:r w:rsidRPr="009C279B">
        <w:rPr>
          <w:rFonts w:cstheme="minorHAnsi"/>
          <w:sz w:val="24"/>
          <w:szCs w:val="24"/>
        </w:rPr>
        <w:t>, is Bestiality by Woman. 3</w:t>
      </w:r>
      <w:r w:rsidRPr="009C279B">
        <w:rPr>
          <w:rFonts w:cstheme="minorHAnsi"/>
          <w:sz w:val="24"/>
          <w:szCs w:val="24"/>
          <w:vertAlign w:val="superscript"/>
        </w:rPr>
        <w:t>rd</w:t>
      </w:r>
      <w:r w:rsidRPr="009C279B">
        <w:rPr>
          <w:rFonts w:cstheme="minorHAnsi"/>
          <w:sz w:val="24"/>
          <w:szCs w:val="24"/>
        </w:rPr>
        <w:t>, is Blasphemy. 4</w:t>
      </w:r>
      <w:r w:rsidRPr="009C279B">
        <w:rPr>
          <w:rFonts w:cstheme="minorHAnsi"/>
          <w:sz w:val="24"/>
          <w:szCs w:val="24"/>
          <w:vertAlign w:val="superscript"/>
        </w:rPr>
        <w:t>th</w:t>
      </w:r>
      <w:r w:rsidRPr="009C279B">
        <w:rPr>
          <w:rFonts w:cstheme="minorHAnsi"/>
          <w:sz w:val="24"/>
          <w:szCs w:val="24"/>
        </w:rPr>
        <w:t>, is Intercourse with a Betrothed Virgin. 5</w:t>
      </w:r>
      <w:r w:rsidRPr="009C279B">
        <w:rPr>
          <w:rFonts w:cstheme="minorHAnsi"/>
          <w:sz w:val="24"/>
          <w:szCs w:val="24"/>
          <w:vertAlign w:val="superscript"/>
        </w:rPr>
        <w:t>th</w:t>
      </w:r>
      <w:r w:rsidRPr="009C279B">
        <w:rPr>
          <w:rFonts w:cstheme="minorHAnsi"/>
          <w:sz w:val="24"/>
          <w:szCs w:val="24"/>
        </w:rPr>
        <w:t>, is Intercourse with one’s own Daughter in Law. 6</w:t>
      </w:r>
      <w:r w:rsidRPr="009C279B">
        <w:rPr>
          <w:rFonts w:cstheme="minorHAnsi"/>
          <w:sz w:val="24"/>
          <w:szCs w:val="24"/>
          <w:vertAlign w:val="superscript"/>
        </w:rPr>
        <w:t>th</w:t>
      </w:r>
      <w:r w:rsidRPr="009C279B">
        <w:rPr>
          <w:rFonts w:cstheme="minorHAnsi"/>
          <w:sz w:val="24"/>
          <w:szCs w:val="24"/>
        </w:rPr>
        <w:t>, is Intercourse with one’s own Mother. 7</w:t>
      </w:r>
      <w:r w:rsidRPr="009C279B">
        <w:rPr>
          <w:rFonts w:cstheme="minorHAnsi"/>
          <w:sz w:val="24"/>
          <w:szCs w:val="24"/>
          <w:vertAlign w:val="superscript"/>
        </w:rPr>
        <w:t>th</w:t>
      </w:r>
      <w:r w:rsidRPr="009C279B">
        <w:rPr>
          <w:rFonts w:cstheme="minorHAnsi"/>
          <w:sz w:val="24"/>
          <w:szCs w:val="24"/>
        </w:rPr>
        <w:t>, is Intercourse with one’s own Stepmother. 8</w:t>
      </w:r>
      <w:r w:rsidRPr="009C279B">
        <w:rPr>
          <w:rFonts w:cstheme="minorHAnsi"/>
          <w:sz w:val="24"/>
          <w:szCs w:val="24"/>
          <w:vertAlign w:val="superscript"/>
        </w:rPr>
        <w:t>th</w:t>
      </w:r>
      <w:r w:rsidRPr="009C279B">
        <w:rPr>
          <w:rFonts w:cstheme="minorHAnsi"/>
          <w:sz w:val="24"/>
          <w:szCs w:val="24"/>
        </w:rPr>
        <w:t>, is cursing (killing in heart &amp; words) a Parent (Father Stephen Our Lord or Mother Barbara Our Lady). 9</w:t>
      </w:r>
      <w:r w:rsidRPr="009C279B">
        <w:rPr>
          <w:rFonts w:cstheme="minorHAnsi"/>
          <w:sz w:val="24"/>
          <w:szCs w:val="24"/>
          <w:vertAlign w:val="superscript"/>
        </w:rPr>
        <w:t>th</w:t>
      </w:r>
      <w:r w:rsidRPr="009C279B">
        <w:rPr>
          <w:rFonts w:cstheme="minorHAnsi"/>
          <w:sz w:val="24"/>
          <w:szCs w:val="24"/>
        </w:rPr>
        <w:t>, is Enticing Individual’s to Idolatry. 10</w:t>
      </w:r>
      <w:r w:rsidRPr="009C279B">
        <w:rPr>
          <w:rFonts w:cstheme="minorHAnsi"/>
          <w:sz w:val="24"/>
          <w:szCs w:val="24"/>
          <w:vertAlign w:val="superscript"/>
        </w:rPr>
        <w:t>th</w:t>
      </w:r>
      <w:r w:rsidRPr="009C279B">
        <w:rPr>
          <w:rFonts w:cstheme="minorHAnsi"/>
          <w:sz w:val="24"/>
          <w:szCs w:val="24"/>
        </w:rPr>
        <w:t>, is Idolatry which the Marital Fornication in Tobit 4:12-13. 11</w:t>
      </w:r>
      <w:r w:rsidRPr="009C279B">
        <w:rPr>
          <w:rFonts w:cstheme="minorHAnsi"/>
          <w:sz w:val="24"/>
          <w:szCs w:val="24"/>
          <w:vertAlign w:val="superscript"/>
        </w:rPr>
        <w:t>th</w:t>
      </w:r>
      <w:r w:rsidRPr="009C279B">
        <w:rPr>
          <w:rFonts w:cstheme="minorHAnsi"/>
          <w:sz w:val="24"/>
          <w:szCs w:val="24"/>
        </w:rPr>
        <w:t>, is Instigating to Idolatry. 12</w:t>
      </w:r>
      <w:r w:rsidRPr="009C279B">
        <w:rPr>
          <w:rFonts w:cstheme="minorHAnsi"/>
          <w:sz w:val="24"/>
          <w:szCs w:val="24"/>
          <w:vertAlign w:val="superscript"/>
        </w:rPr>
        <w:t>th</w:t>
      </w:r>
      <w:r w:rsidRPr="009C279B">
        <w:rPr>
          <w:rFonts w:cstheme="minorHAnsi"/>
          <w:sz w:val="24"/>
          <w:szCs w:val="24"/>
        </w:rPr>
        <w:t>, is Necromancy. 13</w:t>
      </w:r>
      <w:r w:rsidRPr="009C279B">
        <w:rPr>
          <w:rFonts w:cstheme="minorHAnsi"/>
          <w:sz w:val="24"/>
          <w:szCs w:val="24"/>
          <w:vertAlign w:val="superscript"/>
        </w:rPr>
        <w:t>th</w:t>
      </w:r>
      <w:r w:rsidRPr="009C279B">
        <w:rPr>
          <w:rFonts w:cstheme="minorHAnsi"/>
          <w:sz w:val="24"/>
          <w:szCs w:val="24"/>
        </w:rPr>
        <w:t>, is offering one’s own Child in sacrifice to Molech as Sukkoth (Milcom)—maybe Moloch concerning child pornography in Acts 7:42-43. 14</w:t>
      </w:r>
      <w:r w:rsidRPr="009C279B">
        <w:rPr>
          <w:rFonts w:cstheme="minorHAnsi"/>
          <w:sz w:val="24"/>
          <w:szCs w:val="24"/>
          <w:vertAlign w:val="superscript"/>
        </w:rPr>
        <w:t>th</w:t>
      </w:r>
      <w:r w:rsidRPr="009C279B">
        <w:rPr>
          <w:rFonts w:cstheme="minorHAnsi"/>
          <w:sz w:val="24"/>
          <w:szCs w:val="24"/>
        </w:rPr>
        <w:t>, is Pederasty (Man with Boy). 15</w:t>
      </w:r>
      <w:r w:rsidRPr="009C279B">
        <w:rPr>
          <w:rFonts w:cstheme="minorHAnsi"/>
          <w:sz w:val="24"/>
          <w:szCs w:val="24"/>
          <w:vertAlign w:val="superscript"/>
        </w:rPr>
        <w:t>th</w:t>
      </w:r>
      <w:r w:rsidRPr="009C279B">
        <w:rPr>
          <w:rFonts w:cstheme="minorHAnsi"/>
          <w:sz w:val="24"/>
          <w:szCs w:val="24"/>
        </w:rPr>
        <w:t>, is Homosexuality (Male Sodomites or Female Catamites). 16</w:t>
      </w:r>
      <w:r w:rsidRPr="009C279B">
        <w:rPr>
          <w:rFonts w:cstheme="minorHAnsi"/>
          <w:sz w:val="24"/>
          <w:szCs w:val="24"/>
          <w:vertAlign w:val="superscript"/>
        </w:rPr>
        <w:t>th</w:t>
      </w:r>
      <w:r w:rsidRPr="009C279B">
        <w:rPr>
          <w:rFonts w:cstheme="minorHAnsi"/>
          <w:sz w:val="24"/>
          <w:szCs w:val="24"/>
        </w:rPr>
        <w:t>, is wrong Rebellion (not obeying the commands of the LORD). 17</w:t>
      </w:r>
      <w:r w:rsidRPr="009C279B">
        <w:rPr>
          <w:rFonts w:cstheme="minorHAnsi"/>
          <w:sz w:val="24"/>
          <w:szCs w:val="24"/>
          <w:vertAlign w:val="superscript"/>
        </w:rPr>
        <w:t>th</w:t>
      </w:r>
      <w:r w:rsidRPr="009C279B">
        <w:rPr>
          <w:rFonts w:cstheme="minorHAnsi"/>
          <w:sz w:val="24"/>
          <w:szCs w:val="24"/>
        </w:rPr>
        <w:t>, is Sabbath Breaking. 19</w:t>
      </w:r>
      <w:r w:rsidRPr="009C279B">
        <w:rPr>
          <w:rFonts w:cstheme="minorHAnsi"/>
          <w:sz w:val="24"/>
          <w:szCs w:val="24"/>
          <w:vertAlign w:val="superscript"/>
        </w:rPr>
        <w:t>th</w:t>
      </w:r>
      <w:r w:rsidRPr="009C279B">
        <w:rPr>
          <w:rFonts w:cstheme="minorHAnsi"/>
          <w:sz w:val="24"/>
          <w:szCs w:val="24"/>
        </w:rPr>
        <w:t>, is Witchcraft (Male Witch or Wizard &amp; Female Witch called Whore, Harlot or Prostitute which covers all levels of Forbidden Sexualities. For the Word of God is living and powerful, and sharper than any two-edged sword, piercing even to the division of Soul (Married in This Age) and Spirit (Single in That Age), and of joints and marrow, and is a discerner of the thoughts and intents of the heart. And there is no Creature hidden from His sight, but all things are naked and open to the eyes of Him to whom We must give Account.”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is totally the Holy God Jehovah and not Sexual Eros Love says “believes all things (only in the Spirit of God in 1</w:t>
      </w:r>
      <w:r w:rsidRPr="009C279B">
        <w:rPr>
          <w:rFonts w:cstheme="minorHAnsi"/>
          <w:sz w:val="24"/>
          <w:szCs w:val="24"/>
          <w:vertAlign w:val="superscript"/>
        </w:rPr>
        <w:t>st</w:t>
      </w:r>
      <w:r w:rsidRPr="009C279B">
        <w:rPr>
          <w:rFonts w:cstheme="minorHAnsi"/>
          <w:sz w:val="24"/>
          <w:szCs w:val="24"/>
        </w:rPr>
        <w:t xml:space="preserve"> Corinthians 2:6-16 &amp; John 14:26; 15:26; 16:7-13)…” in 1</w:t>
      </w:r>
      <w:r w:rsidRPr="009C279B">
        <w:rPr>
          <w:rFonts w:cstheme="minorHAnsi"/>
          <w:sz w:val="24"/>
          <w:szCs w:val="24"/>
          <w:vertAlign w:val="superscript"/>
        </w:rPr>
        <w:t>st</w:t>
      </w:r>
      <w:r w:rsidRPr="009C279B">
        <w:rPr>
          <w:rFonts w:cstheme="minorHAnsi"/>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&amp; subject to Hell in the End of the World &amp; also subject to ungodly fear that being torment because You do not have perfect agape love abiding in You in Revelation 21:8; 1</w:t>
      </w:r>
      <w:r w:rsidRPr="009C279B">
        <w:rPr>
          <w:rFonts w:cstheme="minorHAnsi"/>
          <w:sz w:val="24"/>
          <w:szCs w:val="24"/>
          <w:vertAlign w:val="superscript"/>
        </w:rPr>
        <w:t>st</w:t>
      </w:r>
      <w:r w:rsidRPr="009C279B">
        <w:rPr>
          <w:rFonts w:cstheme="minorHAnsi"/>
          <w:sz w:val="24"/>
          <w:szCs w:val="24"/>
        </w:rPr>
        <w:t xml:space="preserve"> John 4:18; Titus 1:15-16 &amp; 1</w:t>
      </w:r>
      <w:r w:rsidRPr="009C279B">
        <w:rPr>
          <w:rFonts w:cstheme="minorHAnsi"/>
          <w:sz w:val="24"/>
          <w:szCs w:val="24"/>
          <w:vertAlign w:val="superscript"/>
        </w:rPr>
        <w:t>st</w:t>
      </w:r>
      <w:r w:rsidRPr="009C279B">
        <w:rPr>
          <w:rFonts w:cstheme="minorHAnsi"/>
          <w:sz w:val="24"/>
          <w:szCs w:val="24"/>
        </w:rPr>
        <w:t xml:space="preserve"> Timothy 4:1-5. A Kingdom against a Kingdom or Nation will come too &amp; is brought to desolation by the Father Stephen’s Law of Division from the Kingdom of Heaven to the Kingdom of Hell in Luke 11:17-21;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the Lord Stephen can look at it as two different truths. Now which one is stronger depends on the Lord Yahweh Himself and what He wants His own people to know &amp; teach at the appointed time. God bless You in all to those who receive “</w:t>
      </w:r>
      <w:r w:rsidRPr="009C279B">
        <w:rPr>
          <w:rFonts w:cstheme="minorHAnsi"/>
          <w:b/>
          <w:sz w:val="24"/>
          <w:szCs w:val="24"/>
        </w:rPr>
        <w:t>This Doctrine</w:t>
      </w:r>
      <w:r w:rsidRPr="009C279B">
        <w:rPr>
          <w:rFonts w:cstheme="minorHAnsi"/>
          <w:sz w:val="24"/>
          <w:szCs w:val="24"/>
        </w:rPr>
        <w:t xml:space="preserve">” without question in this Book!!! </w:t>
      </w:r>
    </w:p>
    <w:p w:rsidR="00691D4D" w:rsidRPr="009C279B" w:rsidRDefault="00691D4D" w:rsidP="00691D4D">
      <w:pPr>
        <w:tabs>
          <w:tab w:val="left" w:pos="8550"/>
        </w:tabs>
        <w:spacing w:line="480" w:lineRule="auto"/>
        <w:jc w:val="center"/>
        <w:rPr>
          <w:rFonts w:cstheme="minorHAnsi"/>
          <w:sz w:val="24"/>
          <w:szCs w:val="24"/>
        </w:rPr>
      </w:pPr>
      <w:r w:rsidRPr="009C279B">
        <w:rPr>
          <w:rFonts w:cstheme="minorHAnsi"/>
          <w:sz w:val="24"/>
          <w:szCs w:val="24"/>
        </w:rPr>
        <w:t>Bibliography</w:t>
      </w:r>
    </w:p>
    <w:p w:rsidR="00691D4D" w:rsidRPr="009C279B" w:rsidRDefault="00E71F16" w:rsidP="00691D4D">
      <w:pPr>
        <w:tabs>
          <w:tab w:val="left" w:pos="8550"/>
        </w:tabs>
        <w:spacing w:line="480" w:lineRule="auto"/>
        <w:jc w:val="both"/>
        <w:rPr>
          <w:sz w:val="24"/>
          <w:szCs w:val="24"/>
        </w:rPr>
      </w:pPr>
      <w:hyperlink r:id="rId12" w:history="1">
        <w:r w:rsidR="00691D4D" w:rsidRPr="009C279B">
          <w:rPr>
            <w:rStyle w:val="Hyperlink"/>
            <w:sz w:val="24"/>
            <w:szCs w:val="24"/>
          </w:rPr>
          <w:t>http://en.Wikipedia.org/wiki/Names of large numbers</w:t>
        </w:r>
      </w:hyperlink>
      <w:r w:rsidR="00691D4D" w:rsidRPr="009C279B">
        <w:rPr>
          <w:sz w:val="24"/>
          <w:szCs w:val="24"/>
        </w:rPr>
        <w:t xml:space="preserve">  </w:t>
      </w:r>
    </w:p>
    <w:p w:rsidR="00691D4D" w:rsidRPr="009C279B" w:rsidRDefault="00E71F16" w:rsidP="00691D4D">
      <w:pPr>
        <w:tabs>
          <w:tab w:val="left" w:pos="8550"/>
        </w:tabs>
        <w:spacing w:line="480" w:lineRule="auto"/>
        <w:jc w:val="both"/>
        <w:rPr>
          <w:rFonts w:cstheme="minorHAnsi"/>
          <w:sz w:val="24"/>
          <w:szCs w:val="24"/>
        </w:rPr>
      </w:pPr>
      <w:hyperlink r:id="rId13" w:anchor="1088" w:history="1">
        <w:r w:rsidR="00691D4D" w:rsidRPr="009C279B">
          <w:rPr>
            <w:rStyle w:val="Hyperlink"/>
            <w:rFonts w:cstheme="minorHAnsi"/>
            <w:sz w:val="24"/>
            <w:szCs w:val="24"/>
          </w:rPr>
          <w:t>http://en.Wikipedia.org/wiki/Orders_of_magnitude_(numbers)#1088</w:t>
        </w:r>
      </w:hyperlink>
      <w:r w:rsidR="00691D4D" w:rsidRPr="009C279B">
        <w:rPr>
          <w:rFonts w:cstheme="minorHAnsi"/>
          <w:sz w:val="24"/>
          <w:szCs w:val="24"/>
        </w:rPr>
        <w:t xml:space="preserve">  </w:t>
      </w:r>
    </w:p>
    <w:p w:rsidR="00691D4D" w:rsidRPr="009C279B" w:rsidRDefault="00691D4D" w:rsidP="00691D4D">
      <w:pPr>
        <w:tabs>
          <w:tab w:val="left" w:pos="8550"/>
        </w:tabs>
        <w:spacing w:line="480" w:lineRule="auto"/>
        <w:jc w:val="both"/>
        <w:rPr>
          <w:rFonts w:cstheme="minorHAnsi"/>
          <w:sz w:val="24"/>
          <w:szCs w:val="24"/>
        </w:rPr>
      </w:pPr>
      <w:r w:rsidRPr="009C279B">
        <w:rPr>
          <w:rFonts w:cstheme="minorHAnsi"/>
          <w:sz w:val="24"/>
          <w:szCs w:val="24"/>
        </w:rPr>
        <w:t>King James Version: Thomas Nelson, Inc. Nashville, Tennessee, 1991</w:t>
      </w:r>
    </w:p>
    <w:p w:rsidR="00691D4D" w:rsidRPr="009C279B" w:rsidRDefault="00691D4D" w:rsidP="00691D4D">
      <w:pPr>
        <w:tabs>
          <w:tab w:val="left" w:pos="8550"/>
        </w:tabs>
        <w:spacing w:line="480" w:lineRule="auto"/>
        <w:jc w:val="both"/>
        <w:rPr>
          <w:rFonts w:cstheme="minorHAnsi"/>
          <w:sz w:val="24"/>
          <w:szCs w:val="24"/>
        </w:rPr>
      </w:pPr>
      <w:r w:rsidRPr="009C279B">
        <w:rPr>
          <w:rFonts w:cstheme="minorHAnsi"/>
          <w:sz w:val="24"/>
          <w:szCs w:val="24"/>
        </w:rPr>
        <w:t>Libronix Digital Library System 3.0e with Platinum: Copyright, 2000-2010</w:t>
      </w:r>
    </w:p>
    <w:p w:rsidR="00691D4D" w:rsidRPr="009C279B" w:rsidRDefault="00691D4D" w:rsidP="00691D4D">
      <w:pPr>
        <w:tabs>
          <w:tab w:val="left" w:pos="8550"/>
        </w:tabs>
        <w:spacing w:line="480" w:lineRule="auto"/>
        <w:jc w:val="both"/>
        <w:rPr>
          <w:rFonts w:cstheme="minorHAnsi"/>
          <w:sz w:val="24"/>
          <w:szCs w:val="24"/>
        </w:rPr>
      </w:pPr>
      <w:r w:rsidRPr="009C279B">
        <w:rPr>
          <w:rFonts w:cstheme="minorHAnsi"/>
          <w:sz w:val="24"/>
          <w:szCs w:val="24"/>
        </w:rPr>
        <w:t xml:space="preserve">Libronix Digital Library System 3.0e with Platinum: Apocrypha with the King James Version: Copyright, 2000-2010 </w:t>
      </w:r>
    </w:p>
    <w:p w:rsidR="00691D4D" w:rsidRPr="009C279B" w:rsidRDefault="00691D4D" w:rsidP="00691D4D">
      <w:pPr>
        <w:tabs>
          <w:tab w:val="left" w:pos="8550"/>
        </w:tabs>
        <w:spacing w:line="480" w:lineRule="auto"/>
        <w:jc w:val="both"/>
        <w:rPr>
          <w:rFonts w:cstheme="minorHAnsi"/>
          <w:sz w:val="24"/>
          <w:szCs w:val="24"/>
        </w:rPr>
      </w:pPr>
      <w:r w:rsidRPr="009C279B">
        <w:rPr>
          <w:rFonts w:cstheme="minorHAnsi"/>
          <w:sz w:val="24"/>
          <w:szCs w:val="24"/>
        </w:rPr>
        <w:t>Revised Standard Version: The authorized revision of the American Standard Version: Copyright, 1901</w:t>
      </w:r>
    </w:p>
    <w:p w:rsidR="00691D4D" w:rsidRPr="009C279B" w:rsidRDefault="00691D4D" w:rsidP="00691D4D">
      <w:pPr>
        <w:tabs>
          <w:tab w:val="left" w:pos="8550"/>
        </w:tabs>
        <w:spacing w:line="480" w:lineRule="auto"/>
        <w:jc w:val="both"/>
        <w:rPr>
          <w:rFonts w:cstheme="minorHAnsi"/>
          <w:sz w:val="24"/>
          <w:szCs w:val="24"/>
        </w:rPr>
      </w:pPr>
      <w:r w:rsidRPr="009C279B">
        <w:rPr>
          <w:rFonts w:cstheme="minorHAnsi"/>
          <w:sz w:val="24"/>
          <w:szCs w:val="24"/>
        </w:rPr>
        <w:t>Spirit Filled Life Bible: The New King James Version: Thomas Nelson, 1991</w:t>
      </w:r>
    </w:p>
    <w:p w:rsidR="00691D4D" w:rsidRPr="009C279B" w:rsidRDefault="00691D4D" w:rsidP="00691D4D">
      <w:pPr>
        <w:tabs>
          <w:tab w:val="left" w:pos="8550"/>
        </w:tabs>
        <w:spacing w:line="480" w:lineRule="auto"/>
        <w:jc w:val="both"/>
        <w:rPr>
          <w:rFonts w:cstheme="minorHAnsi"/>
          <w:sz w:val="24"/>
          <w:szCs w:val="24"/>
        </w:rPr>
      </w:pPr>
      <w:r w:rsidRPr="009C279B">
        <w:rPr>
          <w:rFonts w:cstheme="minorHAnsi"/>
          <w:sz w:val="24"/>
          <w:szCs w:val="24"/>
        </w:rPr>
        <w:t xml:space="preserve">The Apocrypha/Deuterocanonical Books of the Old Testament: Cambridge University Press, 1989  </w:t>
      </w:r>
    </w:p>
    <w:p w:rsidR="00691D4D" w:rsidRPr="009C279B" w:rsidRDefault="00691D4D" w:rsidP="00691D4D">
      <w:pPr>
        <w:tabs>
          <w:tab w:val="left" w:pos="8550"/>
        </w:tabs>
        <w:spacing w:line="480" w:lineRule="auto"/>
        <w:jc w:val="both"/>
        <w:rPr>
          <w:sz w:val="24"/>
          <w:szCs w:val="24"/>
        </w:rPr>
      </w:pPr>
      <w:r w:rsidRPr="009C279B">
        <w:rPr>
          <w:rFonts w:cstheme="minorHAnsi"/>
          <w:sz w:val="24"/>
          <w:szCs w:val="24"/>
        </w:rPr>
        <w:t xml:space="preserve">The Holy Bible, New International Version: Copyright, 1973, 1978, 1984 by the International Bible Society               </w:t>
      </w:r>
    </w:p>
    <w:p w:rsidR="00561577" w:rsidRPr="009C279B" w:rsidRDefault="00561577" w:rsidP="00561577">
      <w:pPr>
        <w:jc w:val="center"/>
        <w:rPr>
          <w:b/>
          <w:sz w:val="24"/>
          <w:szCs w:val="24"/>
        </w:rPr>
      </w:pPr>
      <w:r w:rsidRPr="009C279B">
        <w:rPr>
          <w:b/>
          <w:sz w:val="24"/>
          <w:szCs w:val="24"/>
        </w:rPr>
        <w:t>THE FATHER STEPHEN’S INFALLIBILITY &amp; INERRANCY OF HIS TRUTH OF HIS HOLY BIBLE</w:t>
      </w:r>
    </w:p>
    <w:p w:rsidR="00561577" w:rsidRPr="009C279B" w:rsidRDefault="00561577" w:rsidP="00561577">
      <w:pPr>
        <w:jc w:val="center"/>
        <w:rPr>
          <w:sz w:val="24"/>
          <w:szCs w:val="24"/>
        </w:rPr>
      </w:pPr>
      <w:r w:rsidRPr="009C279B">
        <w:rPr>
          <w:sz w:val="24"/>
          <w:szCs w:val="24"/>
        </w:rPr>
        <w:t>Contents</w:t>
      </w:r>
    </w:p>
    <w:p w:rsidR="00561577" w:rsidRPr="009C279B" w:rsidRDefault="00561577" w:rsidP="00561577">
      <w:pPr>
        <w:rPr>
          <w:sz w:val="24"/>
          <w:szCs w:val="24"/>
        </w:rPr>
      </w:pPr>
      <w:r w:rsidRPr="009C279B">
        <w:rPr>
          <w:sz w:val="24"/>
          <w:szCs w:val="24"/>
        </w:rPr>
        <w:t>Chapter 1: What is the Father Stephen’s Infallibility &amp; Inerrancy of His Holy Bible?</w:t>
      </w:r>
    </w:p>
    <w:p w:rsidR="00561577" w:rsidRPr="009C279B" w:rsidRDefault="00561577" w:rsidP="00561577">
      <w:pPr>
        <w:rPr>
          <w:sz w:val="24"/>
          <w:szCs w:val="24"/>
        </w:rPr>
      </w:pPr>
      <w:r w:rsidRPr="009C279B">
        <w:rPr>
          <w:sz w:val="24"/>
          <w:szCs w:val="24"/>
        </w:rPr>
        <w:t>What is Infallibility?</w:t>
      </w:r>
    </w:p>
    <w:p w:rsidR="00561577" w:rsidRPr="009C279B" w:rsidRDefault="00561577" w:rsidP="00561577">
      <w:pPr>
        <w:rPr>
          <w:sz w:val="24"/>
          <w:szCs w:val="24"/>
        </w:rPr>
      </w:pPr>
      <w:r w:rsidRPr="009C279B">
        <w:rPr>
          <w:sz w:val="24"/>
          <w:szCs w:val="24"/>
        </w:rPr>
        <w:t>What is Inerrancy?</w:t>
      </w:r>
    </w:p>
    <w:p w:rsidR="00561577" w:rsidRPr="009C279B" w:rsidRDefault="00561577" w:rsidP="00561577">
      <w:pPr>
        <w:rPr>
          <w:sz w:val="24"/>
          <w:szCs w:val="24"/>
        </w:rPr>
      </w:pPr>
      <w:r w:rsidRPr="009C279B">
        <w:rPr>
          <w:sz w:val="24"/>
          <w:szCs w:val="24"/>
        </w:rPr>
        <w:t>Chapter 2: What is Truth?</w:t>
      </w:r>
    </w:p>
    <w:p w:rsidR="00561577" w:rsidRPr="009C279B" w:rsidRDefault="00561577" w:rsidP="00561577">
      <w:pPr>
        <w:rPr>
          <w:sz w:val="24"/>
          <w:szCs w:val="24"/>
        </w:rPr>
      </w:pPr>
      <w:r w:rsidRPr="009C279B">
        <w:rPr>
          <w:sz w:val="24"/>
          <w:szCs w:val="24"/>
        </w:rPr>
        <w:t xml:space="preserve">Who is the Lord Yahweh the Creator of the Father Stephen Our Lord? </w:t>
      </w:r>
    </w:p>
    <w:p w:rsidR="00561577" w:rsidRPr="009C279B" w:rsidRDefault="00561577" w:rsidP="00561577">
      <w:pPr>
        <w:rPr>
          <w:sz w:val="24"/>
          <w:szCs w:val="24"/>
        </w:rPr>
      </w:pPr>
      <w:r w:rsidRPr="009C279B">
        <w:rPr>
          <w:sz w:val="24"/>
          <w:szCs w:val="24"/>
        </w:rPr>
        <w:t>The Lord Yahweh the Supreme Creator of the Father Stephen Our Lord</w:t>
      </w:r>
    </w:p>
    <w:p w:rsidR="00561577" w:rsidRPr="009C279B" w:rsidRDefault="00561577" w:rsidP="00561577">
      <w:pPr>
        <w:rPr>
          <w:sz w:val="24"/>
          <w:szCs w:val="24"/>
        </w:rPr>
      </w:pPr>
      <w:r w:rsidRPr="009C279B">
        <w:rPr>
          <w:sz w:val="24"/>
          <w:szCs w:val="24"/>
        </w:rPr>
        <w:t xml:space="preserve">          A.  The Lord Yahweh’s very first act of old</w:t>
      </w:r>
    </w:p>
    <w:p w:rsidR="00561577" w:rsidRPr="009C279B" w:rsidRDefault="00561577" w:rsidP="00561577">
      <w:pPr>
        <w:rPr>
          <w:sz w:val="24"/>
          <w:szCs w:val="24"/>
        </w:rPr>
      </w:pPr>
      <w:r w:rsidRPr="009C279B">
        <w:rPr>
          <w:sz w:val="24"/>
          <w:szCs w:val="24"/>
        </w:rPr>
        <w:t xml:space="preserve">          B.  The Father Stephen’s Supreme Origin as the Potter Creator of the Entire Universe</w:t>
      </w:r>
    </w:p>
    <w:p w:rsidR="00561577" w:rsidRPr="009C279B" w:rsidRDefault="00561577" w:rsidP="00561577">
      <w:pPr>
        <w:rPr>
          <w:sz w:val="24"/>
          <w:szCs w:val="24"/>
        </w:rPr>
      </w:pPr>
      <w:r w:rsidRPr="009C279B">
        <w:rPr>
          <w:sz w:val="24"/>
          <w:szCs w:val="24"/>
        </w:rPr>
        <w:t xml:space="preserve">                1. The Father Stephen the Authorized Good Potter Creator of the Entire Universe </w:t>
      </w:r>
    </w:p>
    <w:p w:rsidR="00561577" w:rsidRPr="009C279B" w:rsidRDefault="00561577" w:rsidP="00561577">
      <w:pPr>
        <w:rPr>
          <w:sz w:val="24"/>
          <w:szCs w:val="24"/>
        </w:rPr>
      </w:pPr>
      <w:r w:rsidRPr="009C279B">
        <w:rPr>
          <w:sz w:val="24"/>
          <w:szCs w:val="24"/>
        </w:rPr>
        <w:t xml:space="preserve">                2. The Father Stephen’s Son Jesus the Authorized Creator Agent     </w:t>
      </w:r>
    </w:p>
    <w:p w:rsidR="00561577" w:rsidRPr="009C279B" w:rsidRDefault="00561577" w:rsidP="00561577">
      <w:pPr>
        <w:rPr>
          <w:sz w:val="24"/>
          <w:szCs w:val="24"/>
        </w:rPr>
      </w:pPr>
      <w:r w:rsidRPr="009C279B">
        <w:rPr>
          <w:sz w:val="24"/>
          <w:szCs w:val="24"/>
        </w:rPr>
        <w:t>The Lord Yahweh’s Being Attributes</w:t>
      </w:r>
    </w:p>
    <w:p w:rsidR="00561577" w:rsidRPr="009C279B" w:rsidRDefault="00561577" w:rsidP="00561577">
      <w:pPr>
        <w:rPr>
          <w:sz w:val="24"/>
          <w:szCs w:val="24"/>
        </w:rPr>
      </w:pPr>
      <w:r w:rsidRPr="009C279B">
        <w:rPr>
          <w:sz w:val="24"/>
          <w:szCs w:val="24"/>
        </w:rPr>
        <w:t xml:space="preserve">          A.  His Spirituality (Mentality &amp; Incorporeal)</w:t>
      </w:r>
    </w:p>
    <w:p w:rsidR="00561577" w:rsidRPr="009C279B" w:rsidRDefault="00561577" w:rsidP="00561577">
      <w:pPr>
        <w:rPr>
          <w:sz w:val="24"/>
          <w:szCs w:val="24"/>
        </w:rPr>
      </w:pPr>
      <w:r w:rsidRPr="009C279B">
        <w:rPr>
          <w:sz w:val="24"/>
          <w:szCs w:val="24"/>
        </w:rPr>
        <w:t xml:space="preserve">          B.  His Invisibility (allowed Visibility for 1 day in 33AD on Friday in Acts 6:11-7:60)</w:t>
      </w:r>
    </w:p>
    <w:p w:rsidR="00561577" w:rsidRPr="009C279B" w:rsidRDefault="00561577" w:rsidP="00561577">
      <w:pPr>
        <w:rPr>
          <w:sz w:val="24"/>
          <w:szCs w:val="24"/>
        </w:rPr>
      </w:pPr>
      <w:r w:rsidRPr="009C279B">
        <w:rPr>
          <w:sz w:val="24"/>
          <w:szCs w:val="24"/>
        </w:rPr>
        <w:t xml:space="preserve">          C.  His Physicality (Divine Nature)</w:t>
      </w:r>
    </w:p>
    <w:p w:rsidR="00561577" w:rsidRPr="009C279B" w:rsidRDefault="00561577" w:rsidP="00561577">
      <w:pPr>
        <w:rPr>
          <w:sz w:val="24"/>
          <w:szCs w:val="24"/>
        </w:rPr>
      </w:pPr>
      <w:r w:rsidRPr="009C279B">
        <w:rPr>
          <w:sz w:val="24"/>
          <w:szCs w:val="24"/>
        </w:rPr>
        <w:t xml:space="preserve">The Lord Yahweh’s Mental-Spiritual Attributes </w:t>
      </w:r>
    </w:p>
    <w:p w:rsidR="00561577" w:rsidRPr="009C279B" w:rsidRDefault="00561577" w:rsidP="00561577">
      <w:pPr>
        <w:rPr>
          <w:sz w:val="24"/>
          <w:szCs w:val="24"/>
        </w:rPr>
      </w:pPr>
      <w:r w:rsidRPr="009C279B">
        <w:rPr>
          <w:sz w:val="24"/>
          <w:szCs w:val="24"/>
        </w:rPr>
        <w:t xml:space="preserve">   1.   His Omniscience (Infinite Knowledge and Infinite Intelligence)</w:t>
      </w:r>
    </w:p>
    <w:p w:rsidR="00561577" w:rsidRPr="009C279B" w:rsidRDefault="00561577" w:rsidP="00561577">
      <w:pPr>
        <w:rPr>
          <w:sz w:val="24"/>
          <w:szCs w:val="24"/>
        </w:rPr>
      </w:pPr>
      <w:r w:rsidRPr="009C279B">
        <w:rPr>
          <w:sz w:val="24"/>
          <w:szCs w:val="24"/>
        </w:rPr>
        <w:t xml:space="preserve">   2.   His Supreme Wisdom (All Wise and All Understanding)</w:t>
      </w:r>
    </w:p>
    <w:p w:rsidR="00561577" w:rsidRPr="009C279B" w:rsidRDefault="00561577" w:rsidP="00561577">
      <w:pPr>
        <w:rPr>
          <w:sz w:val="24"/>
          <w:szCs w:val="24"/>
        </w:rPr>
      </w:pPr>
      <w:r w:rsidRPr="009C279B">
        <w:rPr>
          <w:sz w:val="24"/>
          <w:szCs w:val="24"/>
        </w:rPr>
        <w:t xml:space="preserve">   3.   His Truthfulness (His Divine Nature does not allow Him to Lie &amp; Never Lies)</w:t>
      </w:r>
    </w:p>
    <w:p w:rsidR="00561577" w:rsidRPr="009C279B" w:rsidRDefault="00561577" w:rsidP="00561577">
      <w:pPr>
        <w:rPr>
          <w:sz w:val="24"/>
          <w:szCs w:val="24"/>
        </w:rPr>
      </w:pPr>
      <w:r w:rsidRPr="009C279B">
        <w:rPr>
          <w:sz w:val="24"/>
          <w:szCs w:val="24"/>
        </w:rPr>
        <w:t xml:space="preserve">   4.   His Faithfulness (Cannot Deny Himself)</w:t>
      </w:r>
    </w:p>
    <w:p w:rsidR="00561577" w:rsidRPr="009C279B" w:rsidRDefault="00561577" w:rsidP="00561577">
      <w:pPr>
        <w:rPr>
          <w:sz w:val="24"/>
          <w:szCs w:val="24"/>
        </w:rPr>
      </w:pPr>
      <w:r w:rsidRPr="009C279B">
        <w:rPr>
          <w:sz w:val="24"/>
          <w:szCs w:val="24"/>
        </w:rPr>
        <w:t xml:space="preserve">The Lord Yahweh’s Moral Attributes </w:t>
      </w:r>
    </w:p>
    <w:p w:rsidR="00561577" w:rsidRPr="009C279B" w:rsidRDefault="00561577" w:rsidP="00561577">
      <w:pPr>
        <w:rPr>
          <w:sz w:val="24"/>
          <w:szCs w:val="24"/>
        </w:rPr>
      </w:pPr>
      <w:r w:rsidRPr="009C279B">
        <w:rPr>
          <w:sz w:val="24"/>
          <w:szCs w:val="24"/>
        </w:rPr>
        <w:t xml:space="preserve">   1.   His Goodness (All Good)</w:t>
      </w:r>
    </w:p>
    <w:p w:rsidR="00561577" w:rsidRPr="009C279B" w:rsidRDefault="00561577" w:rsidP="00561577">
      <w:pPr>
        <w:rPr>
          <w:sz w:val="24"/>
          <w:szCs w:val="24"/>
        </w:rPr>
      </w:pPr>
      <w:r w:rsidRPr="009C279B">
        <w:rPr>
          <w:sz w:val="24"/>
          <w:szCs w:val="24"/>
        </w:rPr>
        <w:t xml:space="preserve">   2.   His Omni-Benevolence (Royal Law of All Agape Love &amp; all the Entire Perfect Law of Truth)</w:t>
      </w:r>
    </w:p>
    <w:p w:rsidR="00561577" w:rsidRPr="009C279B" w:rsidRDefault="00561577" w:rsidP="00561577">
      <w:pPr>
        <w:rPr>
          <w:sz w:val="24"/>
          <w:szCs w:val="24"/>
        </w:rPr>
      </w:pPr>
      <w:r w:rsidRPr="009C279B">
        <w:rPr>
          <w:sz w:val="24"/>
          <w:szCs w:val="24"/>
        </w:rPr>
        <w:t xml:space="preserve">   3.   His Mercy (Patience and Grace)</w:t>
      </w:r>
    </w:p>
    <w:p w:rsidR="00561577" w:rsidRPr="009C279B" w:rsidRDefault="00561577" w:rsidP="00561577">
      <w:pPr>
        <w:rPr>
          <w:sz w:val="24"/>
          <w:szCs w:val="24"/>
        </w:rPr>
      </w:pPr>
      <w:r w:rsidRPr="009C279B">
        <w:rPr>
          <w:sz w:val="24"/>
          <w:szCs w:val="24"/>
        </w:rPr>
        <w:t xml:space="preserve">   4.   His Holiness (Impeccability, Invincibility, Impregnability and Invulnerability)</w:t>
      </w:r>
    </w:p>
    <w:p w:rsidR="00561577" w:rsidRPr="009C279B" w:rsidRDefault="00561577" w:rsidP="00561577">
      <w:pPr>
        <w:rPr>
          <w:sz w:val="24"/>
          <w:szCs w:val="24"/>
        </w:rPr>
      </w:pPr>
      <w:r w:rsidRPr="009C279B">
        <w:rPr>
          <w:sz w:val="24"/>
          <w:szCs w:val="24"/>
        </w:rPr>
        <w:t xml:space="preserve">   5.   His Jealousy (Zeal)</w:t>
      </w:r>
    </w:p>
    <w:p w:rsidR="00561577" w:rsidRPr="009C279B" w:rsidRDefault="00561577" w:rsidP="00561577">
      <w:pPr>
        <w:rPr>
          <w:sz w:val="24"/>
          <w:szCs w:val="24"/>
        </w:rPr>
      </w:pPr>
      <w:r w:rsidRPr="009C279B">
        <w:rPr>
          <w:sz w:val="24"/>
          <w:szCs w:val="24"/>
        </w:rPr>
        <w:t xml:space="preserve">   6.   His Fury (Anger, Wrath and Rage)</w:t>
      </w:r>
    </w:p>
    <w:p w:rsidR="00561577" w:rsidRPr="009C279B" w:rsidRDefault="00561577" w:rsidP="00561577">
      <w:pPr>
        <w:rPr>
          <w:sz w:val="24"/>
          <w:szCs w:val="24"/>
        </w:rPr>
      </w:pPr>
      <w:r w:rsidRPr="009C279B">
        <w:rPr>
          <w:sz w:val="24"/>
          <w:szCs w:val="24"/>
        </w:rPr>
        <w:t xml:space="preserve">   7.   His Righteousness (Impartial Justice)</w:t>
      </w:r>
    </w:p>
    <w:p w:rsidR="00561577" w:rsidRPr="009C279B" w:rsidRDefault="00561577" w:rsidP="00561577">
      <w:pPr>
        <w:rPr>
          <w:sz w:val="24"/>
          <w:szCs w:val="24"/>
        </w:rPr>
      </w:pPr>
      <w:r w:rsidRPr="009C279B">
        <w:rPr>
          <w:sz w:val="24"/>
          <w:szCs w:val="24"/>
        </w:rPr>
        <w:t xml:space="preserve">   8.   His Peace (Order &amp; Sovereignty)</w:t>
      </w:r>
    </w:p>
    <w:p w:rsidR="00561577" w:rsidRPr="009C279B" w:rsidRDefault="00561577" w:rsidP="00561577">
      <w:pPr>
        <w:rPr>
          <w:sz w:val="24"/>
          <w:szCs w:val="24"/>
        </w:rPr>
      </w:pPr>
      <w:r w:rsidRPr="009C279B">
        <w:rPr>
          <w:sz w:val="24"/>
          <w:szCs w:val="24"/>
        </w:rPr>
        <w:t xml:space="preserve">   9.   His Infinitude (Infinite)</w:t>
      </w:r>
    </w:p>
    <w:p w:rsidR="00561577" w:rsidRPr="009C279B" w:rsidRDefault="00561577" w:rsidP="00561577">
      <w:pPr>
        <w:rPr>
          <w:sz w:val="24"/>
          <w:szCs w:val="24"/>
        </w:rPr>
      </w:pPr>
      <w:r w:rsidRPr="009C279B">
        <w:rPr>
          <w:sz w:val="24"/>
          <w:szCs w:val="24"/>
        </w:rPr>
        <w:t xml:space="preserve">  10.  His Infallibility (Un-mistakableness &amp; Inerrancy) </w:t>
      </w:r>
    </w:p>
    <w:p w:rsidR="00561577" w:rsidRPr="009C279B" w:rsidRDefault="00561577" w:rsidP="00561577">
      <w:pPr>
        <w:rPr>
          <w:sz w:val="24"/>
          <w:szCs w:val="24"/>
        </w:rPr>
      </w:pPr>
      <w:r w:rsidRPr="009C279B">
        <w:rPr>
          <w:sz w:val="24"/>
          <w:szCs w:val="24"/>
        </w:rPr>
        <w:t xml:space="preserve">The Lord Yahweh’s Purpose Attributes </w:t>
      </w:r>
    </w:p>
    <w:p w:rsidR="00561577" w:rsidRPr="009C279B" w:rsidRDefault="00561577" w:rsidP="00561577">
      <w:pPr>
        <w:rPr>
          <w:sz w:val="24"/>
          <w:szCs w:val="24"/>
        </w:rPr>
      </w:pPr>
      <w:r w:rsidRPr="009C279B">
        <w:rPr>
          <w:sz w:val="24"/>
          <w:szCs w:val="24"/>
        </w:rPr>
        <w:t xml:space="preserve">   1.   His Omnipotence (Sovereignty, Almightiness, All Power and Supreme Authority)</w:t>
      </w:r>
    </w:p>
    <w:p w:rsidR="00561577" w:rsidRPr="009C279B" w:rsidRDefault="00561577" w:rsidP="00561577">
      <w:pPr>
        <w:rPr>
          <w:sz w:val="24"/>
          <w:szCs w:val="24"/>
        </w:rPr>
      </w:pPr>
      <w:r w:rsidRPr="009C279B">
        <w:rPr>
          <w:sz w:val="24"/>
          <w:szCs w:val="24"/>
        </w:rPr>
        <w:t xml:space="preserve">   2.   His Divine Will</w:t>
      </w:r>
    </w:p>
    <w:p w:rsidR="00561577" w:rsidRPr="009C279B" w:rsidRDefault="00561577" w:rsidP="00561577">
      <w:pPr>
        <w:rPr>
          <w:sz w:val="24"/>
          <w:szCs w:val="24"/>
        </w:rPr>
      </w:pPr>
      <w:r w:rsidRPr="009C279B">
        <w:rPr>
          <w:sz w:val="24"/>
          <w:szCs w:val="24"/>
        </w:rPr>
        <w:t xml:space="preserve">   3.   His Freedom (Perfect Law of Liberty)</w:t>
      </w:r>
    </w:p>
    <w:p w:rsidR="00561577" w:rsidRPr="009C279B" w:rsidRDefault="00561577" w:rsidP="00561577">
      <w:pPr>
        <w:rPr>
          <w:sz w:val="24"/>
          <w:szCs w:val="24"/>
        </w:rPr>
      </w:pPr>
      <w:r w:rsidRPr="009C279B">
        <w:rPr>
          <w:sz w:val="24"/>
          <w:szCs w:val="24"/>
        </w:rPr>
        <w:t xml:space="preserve">The Lord Yahweh’s Incommunicable Attributes </w:t>
      </w:r>
    </w:p>
    <w:p w:rsidR="00561577" w:rsidRPr="009C279B" w:rsidRDefault="00561577" w:rsidP="00561577">
      <w:pPr>
        <w:rPr>
          <w:sz w:val="24"/>
          <w:szCs w:val="24"/>
        </w:rPr>
      </w:pPr>
      <w:r w:rsidRPr="009C279B">
        <w:rPr>
          <w:sz w:val="24"/>
          <w:szCs w:val="24"/>
        </w:rPr>
        <w:t xml:space="preserve">   1.   His Omnipresence (Immensity and Ubiquity)</w:t>
      </w:r>
    </w:p>
    <w:p w:rsidR="00561577" w:rsidRPr="009C279B" w:rsidRDefault="00561577" w:rsidP="00561577">
      <w:pPr>
        <w:rPr>
          <w:sz w:val="24"/>
          <w:szCs w:val="24"/>
        </w:rPr>
      </w:pPr>
      <w:r w:rsidRPr="009C279B">
        <w:rPr>
          <w:sz w:val="24"/>
          <w:szCs w:val="24"/>
        </w:rPr>
        <w:t xml:space="preserve">   2.   His Divine Perfection (Full of All Wisdom and Perfect in All Beauty) </w:t>
      </w:r>
    </w:p>
    <w:p w:rsidR="00561577" w:rsidRPr="009C279B" w:rsidRDefault="00561577" w:rsidP="00561577">
      <w:pPr>
        <w:rPr>
          <w:sz w:val="24"/>
          <w:szCs w:val="24"/>
        </w:rPr>
      </w:pPr>
      <w:r w:rsidRPr="009C279B">
        <w:rPr>
          <w:sz w:val="24"/>
          <w:szCs w:val="24"/>
        </w:rPr>
        <w:t xml:space="preserve">   3.   His Glory (Majesty)</w:t>
      </w:r>
    </w:p>
    <w:p w:rsidR="00561577" w:rsidRPr="009C279B" w:rsidRDefault="00561577" w:rsidP="00561577">
      <w:pPr>
        <w:rPr>
          <w:sz w:val="24"/>
          <w:szCs w:val="24"/>
        </w:rPr>
      </w:pPr>
      <w:r w:rsidRPr="009C279B">
        <w:rPr>
          <w:sz w:val="24"/>
          <w:szCs w:val="24"/>
        </w:rPr>
        <w:t xml:space="preserve">   4.   His Blessedness </w:t>
      </w:r>
    </w:p>
    <w:p w:rsidR="00561577" w:rsidRPr="009C279B" w:rsidRDefault="00561577" w:rsidP="00561577">
      <w:pPr>
        <w:rPr>
          <w:sz w:val="24"/>
          <w:szCs w:val="24"/>
        </w:rPr>
      </w:pPr>
      <w:r w:rsidRPr="009C279B">
        <w:rPr>
          <w:sz w:val="24"/>
          <w:szCs w:val="24"/>
        </w:rPr>
        <w:t xml:space="preserve">   5.   His Beauty (Holiness)</w:t>
      </w:r>
    </w:p>
    <w:p w:rsidR="00561577" w:rsidRPr="009C279B" w:rsidRDefault="00561577" w:rsidP="00561577">
      <w:pPr>
        <w:rPr>
          <w:sz w:val="24"/>
          <w:szCs w:val="24"/>
        </w:rPr>
      </w:pPr>
      <w:r w:rsidRPr="009C279B">
        <w:rPr>
          <w:sz w:val="24"/>
          <w:szCs w:val="24"/>
        </w:rPr>
        <w:t xml:space="preserve">   6.   His Immanence (Holy Independence and Transcendence)</w:t>
      </w:r>
    </w:p>
    <w:p w:rsidR="00561577" w:rsidRPr="009C279B" w:rsidRDefault="00561577" w:rsidP="00561577">
      <w:pPr>
        <w:rPr>
          <w:sz w:val="24"/>
          <w:szCs w:val="24"/>
        </w:rPr>
      </w:pPr>
      <w:r w:rsidRPr="009C279B">
        <w:rPr>
          <w:sz w:val="24"/>
          <w:szCs w:val="24"/>
        </w:rPr>
        <w:t xml:space="preserve">   7.   His Immutability (Unchangeableness)</w:t>
      </w:r>
    </w:p>
    <w:p w:rsidR="00561577" w:rsidRPr="009C279B" w:rsidRDefault="00561577" w:rsidP="00561577">
      <w:pPr>
        <w:rPr>
          <w:sz w:val="24"/>
          <w:szCs w:val="24"/>
        </w:rPr>
      </w:pPr>
      <w:r w:rsidRPr="009C279B">
        <w:rPr>
          <w:sz w:val="24"/>
          <w:szCs w:val="24"/>
        </w:rPr>
        <w:t xml:space="preserve">   8.   His Relenting and His Relentlessness (not relenting)</w:t>
      </w:r>
    </w:p>
    <w:p w:rsidR="00561577" w:rsidRPr="009C279B" w:rsidRDefault="00561577" w:rsidP="00561577">
      <w:pPr>
        <w:rPr>
          <w:sz w:val="24"/>
          <w:szCs w:val="24"/>
        </w:rPr>
      </w:pPr>
      <w:r w:rsidRPr="009C279B">
        <w:rPr>
          <w:sz w:val="24"/>
          <w:szCs w:val="24"/>
        </w:rPr>
        <w:t xml:space="preserve">         1. What are the five levels of Relenting?</w:t>
      </w:r>
    </w:p>
    <w:p w:rsidR="00561577" w:rsidRPr="009C279B" w:rsidRDefault="00561577" w:rsidP="00561577">
      <w:pPr>
        <w:rPr>
          <w:sz w:val="24"/>
          <w:szCs w:val="24"/>
        </w:rPr>
      </w:pPr>
      <w:r w:rsidRPr="009C279B">
        <w:rPr>
          <w:sz w:val="24"/>
          <w:szCs w:val="24"/>
        </w:rPr>
        <w:t xml:space="preserve">   9.   His Impassibility (Divine Passions, Deity, Incarnation, Godhead Bodily &amp; Divine Nature)</w:t>
      </w:r>
    </w:p>
    <w:p w:rsidR="00561577" w:rsidRPr="009C279B" w:rsidRDefault="00561577" w:rsidP="00561577">
      <w:pPr>
        <w:rPr>
          <w:sz w:val="24"/>
          <w:szCs w:val="24"/>
        </w:rPr>
      </w:pPr>
      <w:r w:rsidRPr="009C279B">
        <w:rPr>
          <w:sz w:val="24"/>
          <w:szCs w:val="24"/>
        </w:rPr>
        <w:t xml:space="preserve">  10.  His Preexistence (Eternal and Timeless)</w:t>
      </w:r>
    </w:p>
    <w:p w:rsidR="00561577" w:rsidRPr="009C279B" w:rsidRDefault="00561577" w:rsidP="00561577">
      <w:pPr>
        <w:rPr>
          <w:sz w:val="24"/>
          <w:szCs w:val="24"/>
        </w:rPr>
      </w:pPr>
      <w:r w:rsidRPr="009C279B">
        <w:rPr>
          <w:sz w:val="24"/>
          <w:szCs w:val="24"/>
        </w:rPr>
        <w:t xml:space="preserve">  11.  His Controlled Providence (Reprobation and Intellect)</w:t>
      </w:r>
    </w:p>
    <w:p w:rsidR="00561577" w:rsidRPr="009C279B" w:rsidRDefault="00561577" w:rsidP="00561577">
      <w:pPr>
        <w:rPr>
          <w:sz w:val="24"/>
          <w:szCs w:val="24"/>
        </w:rPr>
      </w:pPr>
      <w:r w:rsidRPr="009C279B">
        <w:rPr>
          <w:sz w:val="24"/>
          <w:szCs w:val="24"/>
        </w:rPr>
        <w:t xml:space="preserve">  12.  His Impartial Self</w:t>
      </w:r>
    </w:p>
    <w:p w:rsidR="00561577" w:rsidRPr="009C279B" w:rsidRDefault="00561577" w:rsidP="00561577">
      <w:pPr>
        <w:rPr>
          <w:sz w:val="24"/>
          <w:szCs w:val="24"/>
        </w:rPr>
      </w:pPr>
      <w:r w:rsidRPr="009C279B">
        <w:rPr>
          <w:sz w:val="24"/>
          <w:szCs w:val="24"/>
        </w:rPr>
        <w:t xml:space="preserve">The Lord Yahweh’s Great Divine Works </w:t>
      </w:r>
    </w:p>
    <w:p w:rsidR="00561577" w:rsidRPr="009C279B" w:rsidRDefault="00561577" w:rsidP="00561577">
      <w:pPr>
        <w:rPr>
          <w:sz w:val="24"/>
          <w:szCs w:val="24"/>
        </w:rPr>
      </w:pPr>
      <w:r w:rsidRPr="009C279B">
        <w:rPr>
          <w:sz w:val="24"/>
          <w:szCs w:val="24"/>
        </w:rPr>
        <w:t xml:space="preserve">   1.   The Lord Yahweh’s Time</w:t>
      </w:r>
    </w:p>
    <w:p w:rsidR="00561577" w:rsidRPr="009C279B" w:rsidRDefault="00561577" w:rsidP="00561577">
      <w:pPr>
        <w:rPr>
          <w:sz w:val="24"/>
          <w:szCs w:val="24"/>
        </w:rPr>
      </w:pPr>
      <w:r w:rsidRPr="009C279B">
        <w:rPr>
          <w:sz w:val="24"/>
          <w:szCs w:val="24"/>
        </w:rPr>
        <w:t xml:space="preserve">   2.   The Lord Yahweh’s time seen equally &amp; does not change like Man’s frailty </w:t>
      </w:r>
    </w:p>
    <w:p w:rsidR="00561577" w:rsidRPr="009C279B" w:rsidRDefault="00561577" w:rsidP="00561577">
      <w:pPr>
        <w:rPr>
          <w:sz w:val="24"/>
          <w:szCs w:val="24"/>
        </w:rPr>
      </w:pPr>
      <w:r w:rsidRPr="009C279B">
        <w:rPr>
          <w:sz w:val="24"/>
          <w:szCs w:val="24"/>
        </w:rPr>
        <w:t xml:space="preserve">   3.   The Lord Yahweh’s Unity</w:t>
      </w:r>
    </w:p>
    <w:p w:rsidR="00561577" w:rsidRPr="009C279B" w:rsidRDefault="00561577" w:rsidP="00561577">
      <w:pPr>
        <w:rPr>
          <w:sz w:val="24"/>
          <w:szCs w:val="24"/>
        </w:rPr>
      </w:pPr>
      <w:r w:rsidRPr="009C279B">
        <w:rPr>
          <w:sz w:val="24"/>
          <w:szCs w:val="24"/>
        </w:rPr>
        <w:t xml:space="preserve">   4.   The Lord Yahweh’s Sovereignty</w:t>
      </w:r>
    </w:p>
    <w:p w:rsidR="00561577" w:rsidRPr="009C279B" w:rsidRDefault="00561577" w:rsidP="00561577">
      <w:pPr>
        <w:rPr>
          <w:sz w:val="24"/>
          <w:szCs w:val="24"/>
        </w:rPr>
      </w:pPr>
      <w:r w:rsidRPr="009C279B">
        <w:rPr>
          <w:sz w:val="24"/>
          <w:szCs w:val="24"/>
        </w:rPr>
        <w:t xml:space="preserve">   5.   The Lord Yahweh’s Worthiness</w:t>
      </w:r>
    </w:p>
    <w:p w:rsidR="00561577" w:rsidRPr="009C279B" w:rsidRDefault="00561577" w:rsidP="00561577">
      <w:pPr>
        <w:rPr>
          <w:sz w:val="24"/>
          <w:szCs w:val="24"/>
        </w:rPr>
      </w:pPr>
      <w:r w:rsidRPr="009C279B">
        <w:rPr>
          <w:sz w:val="24"/>
          <w:szCs w:val="24"/>
        </w:rPr>
        <w:t xml:space="preserve">   6.   The Lord Yahweh’s Works (Appointments)</w:t>
      </w:r>
    </w:p>
    <w:p w:rsidR="00561577" w:rsidRPr="009C279B" w:rsidRDefault="00561577" w:rsidP="00561577">
      <w:pPr>
        <w:rPr>
          <w:sz w:val="24"/>
          <w:szCs w:val="24"/>
        </w:rPr>
      </w:pPr>
      <w:r w:rsidRPr="009C279B">
        <w:rPr>
          <w:sz w:val="24"/>
          <w:szCs w:val="24"/>
        </w:rPr>
        <w:t xml:space="preserve">   7.   The Lord Yahweh’s Fruits of the Spirit  </w:t>
      </w:r>
    </w:p>
    <w:p w:rsidR="00561577" w:rsidRPr="009C279B" w:rsidRDefault="00561577" w:rsidP="00561577">
      <w:pPr>
        <w:rPr>
          <w:sz w:val="24"/>
          <w:szCs w:val="24"/>
        </w:rPr>
      </w:pPr>
      <w:r w:rsidRPr="009C279B">
        <w:rPr>
          <w:sz w:val="24"/>
          <w:szCs w:val="24"/>
        </w:rPr>
        <w:t xml:space="preserve">The Lord Yahweh’s Other Divine Works </w:t>
      </w:r>
    </w:p>
    <w:p w:rsidR="00561577" w:rsidRPr="009C279B" w:rsidRDefault="00561577" w:rsidP="00561577">
      <w:pPr>
        <w:rPr>
          <w:sz w:val="24"/>
          <w:szCs w:val="24"/>
        </w:rPr>
      </w:pPr>
      <w:r w:rsidRPr="009C279B">
        <w:rPr>
          <w:sz w:val="24"/>
          <w:szCs w:val="24"/>
        </w:rPr>
        <w:t xml:space="preserve">   1.   His Signs</w:t>
      </w:r>
    </w:p>
    <w:p w:rsidR="00561577" w:rsidRPr="009C279B" w:rsidRDefault="00561577" w:rsidP="00561577">
      <w:pPr>
        <w:rPr>
          <w:sz w:val="24"/>
          <w:szCs w:val="24"/>
        </w:rPr>
      </w:pPr>
      <w:r w:rsidRPr="009C279B">
        <w:rPr>
          <w:sz w:val="24"/>
          <w:szCs w:val="24"/>
        </w:rPr>
        <w:t xml:space="preserve">   2.   His Wonders</w:t>
      </w:r>
    </w:p>
    <w:p w:rsidR="00561577" w:rsidRPr="009C279B" w:rsidRDefault="00561577" w:rsidP="00561577">
      <w:pPr>
        <w:rPr>
          <w:sz w:val="24"/>
          <w:szCs w:val="24"/>
        </w:rPr>
      </w:pPr>
      <w:r w:rsidRPr="009C279B">
        <w:rPr>
          <w:sz w:val="24"/>
          <w:szCs w:val="24"/>
        </w:rPr>
        <w:t xml:space="preserve">   3.   His Healings</w:t>
      </w:r>
    </w:p>
    <w:p w:rsidR="00561577" w:rsidRPr="009C279B" w:rsidRDefault="00561577" w:rsidP="00561577">
      <w:pPr>
        <w:rPr>
          <w:sz w:val="24"/>
          <w:szCs w:val="24"/>
        </w:rPr>
      </w:pPr>
      <w:r w:rsidRPr="009C279B">
        <w:rPr>
          <w:sz w:val="24"/>
          <w:szCs w:val="24"/>
        </w:rPr>
        <w:t xml:space="preserve">   4.   His Miracles</w:t>
      </w:r>
    </w:p>
    <w:p w:rsidR="00561577" w:rsidRPr="009C279B" w:rsidRDefault="00561577" w:rsidP="00561577">
      <w:pPr>
        <w:rPr>
          <w:sz w:val="24"/>
          <w:szCs w:val="24"/>
        </w:rPr>
      </w:pPr>
      <w:r w:rsidRPr="009C279B">
        <w:rPr>
          <w:sz w:val="24"/>
          <w:szCs w:val="24"/>
        </w:rPr>
        <w:t xml:space="preserve">         A. The Reason for the 10 Incurable Things in the 10 Prisons in Hell </w:t>
      </w:r>
    </w:p>
    <w:p w:rsidR="00561577" w:rsidRPr="009C279B" w:rsidRDefault="00561577" w:rsidP="00561577">
      <w:pPr>
        <w:rPr>
          <w:sz w:val="24"/>
          <w:szCs w:val="24"/>
        </w:rPr>
      </w:pPr>
      <w:r w:rsidRPr="009C279B">
        <w:rPr>
          <w:sz w:val="24"/>
          <w:szCs w:val="24"/>
        </w:rPr>
        <w:t xml:space="preserve">   5.   His Revelations</w:t>
      </w:r>
    </w:p>
    <w:p w:rsidR="00561577" w:rsidRPr="009C279B" w:rsidRDefault="00561577" w:rsidP="00561577">
      <w:pPr>
        <w:rPr>
          <w:sz w:val="24"/>
          <w:szCs w:val="24"/>
        </w:rPr>
      </w:pPr>
      <w:r w:rsidRPr="009C279B">
        <w:rPr>
          <w:sz w:val="24"/>
          <w:szCs w:val="24"/>
        </w:rPr>
        <w:t xml:space="preserve">   6.   His Dreams</w:t>
      </w:r>
    </w:p>
    <w:p w:rsidR="00561577" w:rsidRPr="009C279B" w:rsidRDefault="00561577" w:rsidP="00561577">
      <w:pPr>
        <w:rPr>
          <w:sz w:val="24"/>
          <w:szCs w:val="24"/>
        </w:rPr>
      </w:pPr>
      <w:r w:rsidRPr="009C279B">
        <w:rPr>
          <w:sz w:val="24"/>
          <w:szCs w:val="24"/>
        </w:rPr>
        <w:t xml:space="preserve">   7.   His Visions</w:t>
      </w:r>
    </w:p>
    <w:p w:rsidR="00561577" w:rsidRPr="009C279B" w:rsidRDefault="00561577" w:rsidP="00561577">
      <w:pPr>
        <w:rPr>
          <w:sz w:val="24"/>
          <w:szCs w:val="24"/>
        </w:rPr>
      </w:pPr>
      <w:r w:rsidRPr="009C279B">
        <w:rPr>
          <w:sz w:val="24"/>
          <w:szCs w:val="24"/>
        </w:rPr>
        <w:t xml:space="preserve">   8.   His Interpretations with His Tongues (15 kinds of speaking in tongues)</w:t>
      </w:r>
    </w:p>
    <w:p w:rsidR="00561577" w:rsidRPr="009C279B" w:rsidRDefault="00561577" w:rsidP="00561577">
      <w:pPr>
        <w:rPr>
          <w:sz w:val="24"/>
          <w:szCs w:val="24"/>
        </w:rPr>
      </w:pPr>
      <w:r w:rsidRPr="009C279B">
        <w:rPr>
          <w:sz w:val="24"/>
          <w:szCs w:val="24"/>
        </w:rPr>
        <w:t xml:space="preserve">The Lord Yahweh’s Creative Works </w:t>
      </w:r>
    </w:p>
    <w:p w:rsidR="00561577" w:rsidRPr="009C279B" w:rsidRDefault="00561577" w:rsidP="00561577">
      <w:pPr>
        <w:rPr>
          <w:sz w:val="24"/>
          <w:szCs w:val="24"/>
        </w:rPr>
      </w:pPr>
      <w:r w:rsidRPr="009C279B">
        <w:rPr>
          <w:sz w:val="24"/>
          <w:szCs w:val="24"/>
        </w:rPr>
        <w:t xml:space="preserve">   1.   His Seven Creation Processes</w:t>
      </w:r>
    </w:p>
    <w:p w:rsidR="00561577" w:rsidRPr="009C279B" w:rsidRDefault="00561577" w:rsidP="00561577">
      <w:pPr>
        <w:rPr>
          <w:sz w:val="24"/>
          <w:szCs w:val="24"/>
        </w:rPr>
      </w:pPr>
      <w:r w:rsidRPr="009C279B">
        <w:rPr>
          <w:sz w:val="24"/>
          <w:szCs w:val="24"/>
        </w:rPr>
        <w:t xml:space="preserve">   2.   His Person (Trinity)</w:t>
      </w:r>
    </w:p>
    <w:p w:rsidR="00561577" w:rsidRPr="009C279B" w:rsidRDefault="00561577" w:rsidP="00561577">
      <w:pPr>
        <w:rPr>
          <w:sz w:val="24"/>
          <w:szCs w:val="24"/>
        </w:rPr>
      </w:pPr>
      <w:r w:rsidRPr="009C279B">
        <w:rPr>
          <w:sz w:val="24"/>
          <w:szCs w:val="24"/>
        </w:rPr>
        <w:t xml:space="preserve">            A.  The Identity of the Trinity</w:t>
      </w:r>
    </w:p>
    <w:p w:rsidR="00561577" w:rsidRPr="009C279B" w:rsidRDefault="00561577" w:rsidP="00561577">
      <w:pPr>
        <w:rPr>
          <w:sz w:val="24"/>
          <w:szCs w:val="24"/>
        </w:rPr>
      </w:pPr>
      <w:r w:rsidRPr="009C279B">
        <w:rPr>
          <w:sz w:val="24"/>
          <w:szCs w:val="24"/>
        </w:rPr>
        <w:t xml:space="preserve">            B.  The Trinity’s Whole Law</w:t>
      </w:r>
    </w:p>
    <w:p w:rsidR="00561577" w:rsidRPr="009C279B" w:rsidRDefault="00561577" w:rsidP="00561577">
      <w:pPr>
        <w:rPr>
          <w:sz w:val="24"/>
          <w:szCs w:val="24"/>
        </w:rPr>
      </w:pPr>
      <w:r w:rsidRPr="009C279B">
        <w:rPr>
          <w:sz w:val="24"/>
          <w:szCs w:val="24"/>
        </w:rPr>
        <w:t xml:space="preserve">            C.  The Doctrine of the Trinity</w:t>
      </w:r>
    </w:p>
    <w:p w:rsidR="00561577" w:rsidRPr="009C279B" w:rsidRDefault="00561577" w:rsidP="00561577">
      <w:pPr>
        <w:rPr>
          <w:sz w:val="24"/>
          <w:szCs w:val="24"/>
        </w:rPr>
      </w:pPr>
      <w:r w:rsidRPr="009C279B">
        <w:rPr>
          <w:sz w:val="24"/>
          <w:szCs w:val="24"/>
        </w:rPr>
        <w:t xml:space="preserve">            D.  The Trinity as three Persons in one God</w:t>
      </w:r>
    </w:p>
    <w:p w:rsidR="00561577" w:rsidRPr="009C279B" w:rsidRDefault="00561577" w:rsidP="00561577">
      <w:pPr>
        <w:rPr>
          <w:sz w:val="24"/>
          <w:szCs w:val="24"/>
        </w:rPr>
      </w:pPr>
      <w:r w:rsidRPr="009C279B">
        <w:rPr>
          <w:sz w:val="24"/>
          <w:szCs w:val="24"/>
        </w:rPr>
        <w:t xml:space="preserve">            E.   Each Person of the Trinity is fully God </w:t>
      </w:r>
    </w:p>
    <w:p w:rsidR="00561577" w:rsidRPr="009C279B" w:rsidRDefault="00561577" w:rsidP="00561577">
      <w:pPr>
        <w:rPr>
          <w:sz w:val="24"/>
          <w:szCs w:val="24"/>
        </w:rPr>
      </w:pPr>
      <w:r w:rsidRPr="009C279B">
        <w:rPr>
          <w:sz w:val="24"/>
          <w:szCs w:val="24"/>
        </w:rPr>
        <w:t xml:space="preserve">            F.   The Importance of the Trinity existing as God</w:t>
      </w:r>
    </w:p>
    <w:p w:rsidR="00561577" w:rsidRPr="009C279B" w:rsidRDefault="00561577" w:rsidP="00561577">
      <w:pPr>
        <w:rPr>
          <w:sz w:val="24"/>
          <w:szCs w:val="24"/>
        </w:rPr>
      </w:pPr>
      <w:r w:rsidRPr="009C279B">
        <w:rPr>
          <w:sz w:val="24"/>
          <w:szCs w:val="24"/>
        </w:rPr>
        <w:t xml:space="preserve">            G.  The Different Jobs of the Trinity </w:t>
      </w:r>
    </w:p>
    <w:p w:rsidR="00561577" w:rsidRPr="009C279B" w:rsidRDefault="00561577" w:rsidP="00561577">
      <w:pPr>
        <w:rPr>
          <w:sz w:val="24"/>
          <w:szCs w:val="24"/>
        </w:rPr>
      </w:pPr>
      <w:r w:rsidRPr="009C279B">
        <w:rPr>
          <w:sz w:val="24"/>
          <w:szCs w:val="24"/>
        </w:rPr>
        <w:t xml:space="preserve">            H.  The Redemption of the Trinity</w:t>
      </w:r>
    </w:p>
    <w:p w:rsidR="00561577" w:rsidRPr="009C279B" w:rsidRDefault="00561577" w:rsidP="00561577">
      <w:pPr>
        <w:rPr>
          <w:sz w:val="24"/>
          <w:szCs w:val="24"/>
        </w:rPr>
      </w:pPr>
      <w:r w:rsidRPr="009C279B">
        <w:rPr>
          <w:sz w:val="24"/>
          <w:szCs w:val="24"/>
        </w:rPr>
        <w:t xml:space="preserve">            I.    The Trinity’s Existence</w:t>
      </w:r>
    </w:p>
    <w:p w:rsidR="00561577" w:rsidRPr="009C279B" w:rsidRDefault="00561577" w:rsidP="00561577">
      <w:pPr>
        <w:rPr>
          <w:sz w:val="24"/>
          <w:szCs w:val="24"/>
        </w:rPr>
      </w:pPr>
      <w:r w:rsidRPr="009C279B">
        <w:rPr>
          <w:sz w:val="24"/>
          <w:szCs w:val="24"/>
        </w:rPr>
        <w:t xml:space="preserve">            J.   The Trinity equal in Deity</w:t>
      </w:r>
    </w:p>
    <w:p w:rsidR="00561577" w:rsidRPr="009C279B" w:rsidRDefault="00561577" w:rsidP="00561577">
      <w:pPr>
        <w:rPr>
          <w:sz w:val="24"/>
          <w:szCs w:val="24"/>
        </w:rPr>
      </w:pPr>
      <w:r w:rsidRPr="009C279B">
        <w:rPr>
          <w:sz w:val="24"/>
          <w:szCs w:val="24"/>
        </w:rPr>
        <w:t xml:space="preserve">            K.  There is only One Alone True Creator of the Father Stephen Our Lord</w:t>
      </w:r>
    </w:p>
    <w:p w:rsidR="00561577" w:rsidRPr="009C279B" w:rsidRDefault="00561577" w:rsidP="00561577">
      <w:pPr>
        <w:rPr>
          <w:sz w:val="24"/>
          <w:szCs w:val="24"/>
        </w:rPr>
      </w:pPr>
      <w:r w:rsidRPr="009C279B">
        <w:rPr>
          <w:sz w:val="24"/>
          <w:szCs w:val="24"/>
        </w:rPr>
        <w:t xml:space="preserve">            L.  There is only One True Potter Creator of the Entire Universe        </w:t>
      </w:r>
    </w:p>
    <w:p w:rsidR="00561577" w:rsidRPr="009C279B" w:rsidRDefault="00561577" w:rsidP="00561577">
      <w:pPr>
        <w:rPr>
          <w:sz w:val="24"/>
          <w:szCs w:val="24"/>
        </w:rPr>
      </w:pPr>
      <w:r w:rsidRPr="009C279B">
        <w:rPr>
          <w:sz w:val="24"/>
          <w:szCs w:val="24"/>
        </w:rPr>
        <w:t xml:space="preserve">   3.   His Resurrections from the Dead and His Throne </w:t>
      </w:r>
    </w:p>
    <w:p w:rsidR="00561577" w:rsidRPr="009C279B" w:rsidRDefault="00561577" w:rsidP="00561577">
      <w:pPr>
        <w:rPr>
          <w:sz w:val="24"/>
          <w:szCs w:val="24"/>
        </w:rPr>
      </w:pPr>
      <w:r w:rsidRPr="009C279B">
        <w:rPr>
          <w:sz w:val="24"/>
          <w:szCs w:val="24"/>
        </w:rPr>
        <w:t xml:space="preserve">   4.   His Existence to Humanity is Different to His Existence to the Angelical Hierarchy</w:t>
      </w:r>
    </w:p>
    <w:p w:rsidR="00561577" w:rsidRPr="009C279B" w:rsidRDefault="00561577" w:rsidP="00561577">
      <w:pPr>
        <w:rPr>
          <w:sz w:val="24"/>
          <w:szCs w:val="24"/>
        </w:rPr>
      </w:pPr>
      <w:r w:rsidRPr="009C279B">
        <w:rPr>
          <w:sz w:val="24"/>
          <w:szCs w:val="24"/>
        </w:rPr>
        <w:t xml:space="preserve">   5.   His Highest Chain of Command of the 61 other Lord’s and 61 other Ladies?</w:t>
      </w:r>
    </w:p>
    <w:p w:rsidR="00561577" w:rsidRPr="009C279B" w:rsidRDefault="00561577" w:rsidP="00561577">
      <w:pPr>
        <w:rPr>
          <w:sz w:val="24"/>
          <w:szCs w:val="24"/>
        </w:rPr>
      </w:pPr>
      <w:r w:rsidRPr="009C279B">
        <w:rPr>
          <w:sz w:val="24"/>
          <w:szCs w:val="24"/>
        </w:rPr>
        <w:t xml:space="preserve">The Lord Yahweh’s other Creative Works </w:t>
      </w:r>
    </w:p>
    <w:p w:rsidR="00561577" w:rsidRPr="009C279B" w:rsidRDefault="00561577" w:rsidP="00561577">
      <w:pPr>
        <w:rPr>
          <w:sz w:val="24"/>
          <w:szCs w:val="24"/>
        </w:rPr>
      </w:pPr>
      <w:r w:rsidRPr="009C279B">
        <w:rPr>
          <w:sz w:val="24"/>
          <w:szCs w:val="24"/>
        </w:rPr>
        <w:t xml:space="preserve">   1.   We can never fully understand God</w:t>
      </w:r>
    </w:p>
    <w:p w:rsidR="00561577" w:rsidRPr="009C279B" w:rsidRDefault="00561577" w:rsidP="00561577">
      <w:pPr>
        <w:rPr>
          <w:sz w:val="24"/>
          <w:szCs w:val="24"/>
        </w:rPr>
      </w:pPr>
      <w:r w:rsidRPr="009C279B">
        <w:rPr>
          <w:sz w:val="24"/>
          <w:szCs w:val="24"/>
        </w:rPr>
        <w:t xml:space="preserve">   2.   We can know God truly</w:t>
      </w:r>
    </w:p>
    <w:p w:rsidR="00561577" w:rsidRPr="009C279B" w:rsidRDefault="00561577" w:rsidP="00561577">
      <w:pPr>
        <w:rPr>
          <w:sz w:val="24"/>
          <w:szCs w:val="24"/>
        </w:rPr>
      </w:pPr>
      <w:r w:rsidRPr="009C279B">
        <w:rPr>
          <w:sz w:val="24"/>
          <w:szCs w:val="24"/>
        </w:rPr>
        <w:t xml:space="preserve">   3.   Why does God want us to pray to Him and give 10% of all tithes and offerings to Him?</w:t>
      </w:r>
    </w:p>
    <w:p w:rsidR="00561577" w:rsidRPr="009C279B" w:rsidRDefault="00561577" w:rsidP="00561577">
      <w:pPr>
        <w:rPr>
          <w:sz w:val="24"/>
          <w:szCs w:val="24"/>
        </w:rPr>
      </w:pPr>
      <w:r w:rsidRPr="009C279B">
        <w:rPr>
          <w:sz w:val="24"/>
          <w:szCs w:val="24"/>
        </w:rPr>
        <w:t xml:space="preserve">   4.   God’s Gifts of the Holy Ghost (Brother John) and Son Jesus Christ</w:t>
      </w:r>
    </w:p>
    <w:p w:rsidR="00561577" w:rsidRPr="009C279B" w:rsidRDefault="00561577" w:rsidP="00561577">
      <w:pPr>
        <w:rPr>
          <w:sz w:val="24"/>
          <w:szCs w:val="24"/>
        </w:rPr>
      </w:pPr>
      <w:r w:rsidRPr="009C279B">
        <w:rPr>
          <w:sz w:val="24"/>
          <w:szCs w:val="24"/>
        </w:rPr>
        <w:t xml:space="preserve">   5.   God’s Gifts of the Holy Ghost (Brother John)</w:t>
      </w:r>
    </w:p>
    <w:p w:rsidR="00561577" w:rsidRPr="009C279B" w:rsidRDefault="00561577" w:rsidP="00561577">
      <w:pPr>
        <w:rPr>
          <w:sz w:val="24"/>
          <w:szCs w:val="24"/>
        </w:rPr>
      </w:pPr>
      <w:r w:rsidRPr="009C279B">
        <w:rPr>
          <w:sz w:val="24"/>
          <w:szCs w:val="24"/>
        </w:rPr>
        <w:t xml:space="preserve">   6.   God’s Gifts of the Son Jesus Christ</w:t>
      </w:r>
    </w:p>
    <w:p w:rsidR="00561577" w:rsidRPr="009C279B" w:rsidRDefault="00561577" w:rsidP="00561577">
      <w:pPr>
        <w:rPr>
          <w:sz w:val="24"/>
          <w:szCs w:val="24"/>
        </w:rPr>
      </w:pPr>
      <w:r w:rsidRPr="009C279B">
        <w:rPr>
          <w:sz w:val="24"/>
          <w:szCs w:val="24"/>
        </w:rPr>
        <w:t xml:space="preserve">   7.   God’s Gifts of the Father Stephen</w:t>
      </w:r>
    </w:p>
    <w:p w:rsidR="00561577" w:rsidRPr="009C279B" w:rsidRDefault="00561577" w:rsidP="00561577">
      <w:pPr>
        <w:rPr>
          <w:sz w:val="24"/>
          <w:szCs w:val="24"/>
        </w:rPr>
      </w:pPr>
      <w:r w:rsidRPr="009C279B">
        <w:rPr>
          <w:sz w:val="24"/>
          <w:szCs w:val="24"/>
        </w:rPr>
        <w:t xml:space="preserve">   8.   Some of God’s Names in the Tanach and NT</w:t>
      </w:r>
    </w:p>
    <w:p w:rsidR="00561577" w:rsidRPr="009C279B" w:rsidRDefault="00561577" w:rsidP="00561577">
      <w:pPr>
        <w:rPr>
          <w:sz w:val="24"/>
          <w:szCs w:val="24"/>
        </w:rPr>
      </w:pPr>
      <w:r w:rsidRPr="009C279B">
        <w:rPr>
          <w:sz w:val="24"/>
          <w:szCs w:val="24"/>
        </w:rPr>
        <w:t xml:space="preserve">Conclusion  </w:t>
      </w:r>
    </w:p>
    <w:p w:rsidR="00561577" w:rsidRPr="009C279B" w:rsidRDefault="00561577" w:rsidP="00561577">
      <w:pPr>
        <w:jc w:val="center"/>
        <w:rPr>
          <w:b/>
          <w:sz w:val="24"/>
          <w:szCs w:val="24"/>
        </w:rPr>
      </w:pPr>
      <w:r w:rsidRPr="009C279B">
        <w:rPr>
          <w:b/>
          <w:sz w:val="24"/>
          <w:szCs w:val="24"/>
        </w:rPr>
        <w:t>CHAPTER 1: WHAT IS THE FATHER STEPHEN’S INFALLIBILITY &amp; INERRANCY OF HIS HOLY BIBLE?</w:t>
      </w:r>
    </w:p>
    <w:p w:rsidR="00561577" w:rsidRPr="009C279B" w:rsidRDefault="00561577" w:rsidP="00561577">
      <w:pPr>
        <w:spacing w:line="480" w:lineRule="auto"/>
        <w:jc w:val="both"/>
        <w:rPr>
          <w:sz w:val="24"/>
          <w:szCs w:val="24"/>
        </w:rPr>
      </w:pPr>
      <w:r w:rsidRPr="009C279B">
        <w:rPr>
          <w:sz w:val="24"/>
          <w:szCs w:val="24"/>
        </w:rPr>
        <w:t>The Definition of the Father Stephen’s Infallibility  is that it is always without mistakes because He is the only divine source &amp; supreme authority of all the Holy Scriptures in John 1:1-3; Hebrews 1:1-3 &amp; Romans 13:1-2. In 2</w:t>
      </w:r>
      <w:r w:rsidRPr="009C279B">
        <w:rPr>
          <w:sz w:val="24"/>
          <w:szCs w:val="24"/>
          <w:vertAlign w:val="superscript"/>
        </w:rPr>
        <w:t>nd</w:t>
      </w:r>
      <w:r w:rsidRPr="009C279B">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561577" w:rsidRPr="009C279B" w:rsidRDefault="00561577" w:rsidP="00561577">
      <w:pPr>
        <w:spacing w:line="480" w:lineRule="auto"/>
        <w:jc w:val="both"/>
        <w:rPr>
          <w:sz w:val="24"/>
          <w:szCs w:val="24"/>
        </w:rPr>
      </w:pPr>
      <w:r w:rsidRPr="009C279B">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561577" w:rsidRPr="009C279B" w:rsidRDefault="00561577" w:rsidP="00561577">
      <w:pPr>
        <w:spacing w:line="480" w:lineRule="auto"/>
        <w:jc w:val="both"/>
        <w:rPr>
          <w:sz w:val="24"/>
          <w:szCs w:val="24"/>
        </w:rPr>
      </w:pPr>
      <w:r w:rsidRPr="009C279B">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561577" w:rsidRPr="009C279B" w:rsidRDefault="00561577" w:rsidP="00561577">
      <w:pPr>
        <w:spacing w:line="480" w:lineRule="auto"/>
        <w:jc w:val="both"/>
        <w:rPr>
          <w:sz w:val="24"/>
          <w:szCs w:val="24"/>
        </w:rPr>
      </w:pPr>
      <w:r w:rsidRPr="009C279B">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561577" w:rsidRPr="009C279B" w:rsidRDefault="00561577" w:rsidP="00561577">
      <w:pPr>
        <w:spacing w:line="480" w:lineRule="auto"/>
        <w:jc w:val="both"/>
        <w:rPr>
          <w:sz w:val="24"/>
          <w:szCs w:val="24"/>
        </w:rPr>
      </w:pPr>
      <w:r w:rsidRPr="009C279B">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561577" w:rsidRPr="009C279B" w:rsidRDefault="00561577" w:rsidP="00561577">
      <w:pPr>
        <w:spacing w:line="480" w:lineRule="auto"/>
        <w:jc w:val="both"/>
        <w:rPr>
          <w:sz w:val="24"/>
          <w:szCs w:val="24"/>
        </w:rPr>
      </w:pPr>
      <w:r w:rsidRPr="009C279B">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561577" w:rsidRPr="009C279B" w:rsidRDefault="00561577" w:rsidP="00561577">
      <w:pPr>
        <w:spacing w:line="480" w:lineRule="auto"/>
        <w:jc w:val="both"/>
        <w:rPr>
          <w:sz w:val="24"/>
          <w:szCs w:val="24"/>
        </w:rPr>
      </w:pPr>
      <w:r w:rsidRPr="009C279B">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9C279B">
        <w:rPr>
          <w:b/>
          <w:i/>
          <w:sz w:val="24"/>
          <w:szCs w:val="24"/>
        </w:rPr>
        <w:t>Plenus</w:t>
      </w:r>
      <w:r w:rsidRPr="009C279B">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561577" w:rsidRPr="009C279B" w:rsidRDefault="00561577" w:rsidP="00561577">
      <w:pPr>
        <w:spacing w:line="480" w:lineRule="auto"/>
        <w:jc w:val="both"/>
        <w:rPr>
          <w:sz w:val="24"/>
          <w:szCs w:val="24"/>
        </w:rPr>
      </w:pPr>
      <w:r w:rsidRPr="009C279B">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9C279B">
        <w:rPr>
          <w:b/>
          <w:i/>
          <w:sz w:val="24"/>
          <w:szCs w:val="24"/>
        </w:rPr>
        <w:t>Kanon</w:t>
      </w:r>
      <w:r w:rsidRPr="009C279B">
        <w:rPr>
          <w:sz w:val="24"/>
          <w:szCs w:val="24"/>
        </w:rPr>
        <w:t xml:space="preserve"> and from the Hebrew word </w:t>
      </w:r>
      <w:r w:rsidRPr="009C279B">
        <w:rPr>
          <w:b/>
          <w:i/>
          <w:sz w:val="24"/>
          <w:szCs w:val="24"/>
        </w:rPr>
        <w:t xml:space="preserve">Qaneh </w:t>
      </w:r>
      <w:r w:rsidRPr="009C279B">
        <w:rPr>
          <w:sz w:val="24"/>
          <w:szCs w:val="24"/>
        </w:rPr>
        <w:t>which means “</w:t>
      </w:r>
      <w:r w:rsidRPr="009C279B">
        <w:rPr>
          <w:b/>
          <w:sz w:val="24"/>
          <w:szCs w:val="24"/>
        </w:rPr>
        <w:t>measuring rod</w:t>
      </w:r>
      <w:r w:rsidRPr="009C279B">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mentioned later on in this book) if it is solely done by the Father Stephen and does not limit His own Holy Ghost by the Eternal Creatures ignorance, which is always unauthorized by the rest of His Eternal Creatures if eternal ignorance is in question against the Father Stephen’s Command.          </w:t>
      </w:r>
    </w:p>
    <w:p w:rsidR="00561577" w:rsidRPr="009C279B" w:rsidRDefault="00561577" w:rsidP="00561577">
      <w:pPr>
        <w:spacing w:line="480" w:lineRule="auto"/>
        <w:jc w:val="center"/>
        <w:rPr>
          <w:b/>
          <w:sz w:val="24"/>
          <w:szCs w:val="24"/>
        </w:rPr>
      </w:pPr>
      <w:r w:rsidRPr="009C279B">
        <w:rPr>
          <w:b/>
          <w:sz w:val="24"/>
          <w:szCs w:val="24"/>
        </w:rPr>
        <w:t>Chapter 2: What is Truth?</w:t>
      </w:r>
    </w:p>
    <w:p w:rsidR="00561577" w:rsidRPr="009C279B" w:rsidRDefault="00561577" w:rsidP="00561577">
      <w:pPr>
        <w:spacing w:line="480" w:lineRule="auto"/>
        <w:jc w:val="both"/>
        <w:rPr>
          <w:sz w:val="24"/>
          <w:szCs w:val="24"/>
        </w:rPr>
      </w:pPr>
      <w:r w:rsidRPr="009C279B">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561577" w:rsidRPr="009C279B" w:rsidRDefault="00561577" w:rsidP="00561577">
      <w:pPr>
        <w:spacing w:line="480" w:lineRule="auto"/>
        <w:jc w:val="both"/>
        <w:rPr>
          <w:sz w:val="24"/>
          <w:szCs w:val="24"/>
        </w:rPr>
      </w:pPr>
      <w:r w:rsidRPr="009C279B">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9C279B">
        <w:rPr>
          <w:sz w:val="24"/>
          <w:szCs w:val="24"/>
          <w:vertAlign w:val="superscript"/>
        </w:rPr>
        <w:t>st</w:t>
      </w:r>
      <w:r w:rsidRPr="009C279B">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9C279B">
        <w:rPr>
          <w:sz w:val="24"/>
          <w:szCs w:val="24"/>
          <w:vertAlign w:val="superscript"/>
        </w:rPr>
        <w:t>st</w:t>
      </w:r>
      <w:r w:rsidRPr="009C279B">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9C279B">
        <w:rPr>
          <w:sz w:val="24"/>
          <w:szCs w:val="24"/>
          <w:vertAlign w:val="superscript"/>
        </w:rPr>
        <w:t>st</w:t>
      </w:r>
      <w:r w:rsidRPr="009C279B">
        <w:rPr>
          <w:sz w:val="24"/>
          <w:szCs w:val="24"/>
        </w:rPr>
        <w:t xml:space="preserve"> Kings 17:24; 22:16; 2</w:t>
      </w:r>
      <w:r w:rsidRPr="009C279B">
        <w:rPr>
          <w:sz w:val="24"/>
          <w:szCs w:val="24"/>
          <w:vertAlign w:val="superscript"/>
        </w:rPr>
        <w:t>nd</w:t>
      </w:r>
      <w:r w:rsidRPr="009C279B">
        <w:rPr>
          <w:sz w:val="24"/>
          <w:szCs w:val="24"/>
        </w:rPr>
        <w:t xml:space="preserve"> Chronicles 18:15; Nehemiah 6:6; Proverbs 8:7; 12:17; Isaiah 45:19 &amp; Zechariah 8:16. Truth is subject to infallible proof is in Genesis 42:14-16; Deuteronomy 13:12-15; 17:2-5; 19:16-19; 22:20-21; 1</w:t>
      </w:r>
      <w:r w:rsidRPr="009C279B">
        <w:rPr>
          <w:sz w:val="24"/>
          <w:szCs w:val="24"/>
          <w:vertAlign w:val="superscript"/>
        </w:rPr>
        <w:t>st</w:t>
      </w:r>
      <w:r w:rsidRPr="009C279B">
        <w:rPr>
          <w:sz w:val="24"/>
          <w:szCs w:val="24"/>
        </w:rPr>
        <w:t xml:space="preserve"> Kings 10:6-7; 2</w:t>
      </w:r>
      <w:r w:rsidRPr="009C279B">
        <w:rPr>
          <w:sz w:val="24"/>
          <w:szCs w:val="24"/>
          <w:vertAlign w:val="superscript"/>
        </w:rPr>
        <w:t>nd</w:t>
      </w:r>
      <w:r w:rsidRPr="009C279B">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9C279B">
        <w:rPr>
          <w:sz w:val="24"/>
          <w:szCs w:val="24"/>
          <w:vertAlign w:val="superscript"/>
        </w:rPr>
        <w:t>nd</w:t>
      </w:r>
      <w:r w:rsidRPr="009C279B">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9C279B">
        <w:rPr>
          <w:sz w:val="24"/>
          <w:szCs w:val="24"/>
          <w:vertAlign w:val="superscript"/>
        </w:rPr>
        <w:t>st</w:t>
      </w:r>
      <w:r w:rsidRPr="009C279B">
        <w:rPr>
          <w:sz w:val="24"/>
          <w:szCs w:val="24"/>
        </w:rPr>
        <w:t xml:space="preserve"> Chronicles 16:36; Nehemiah 8:6 &amp; Psalms 41:13; 72:19; 89:52; 106:48. In general use is in Jeremiah 28:6 &amp; 1</w:t>
      </w:r>
      <w:r w:rsidRPr="009C279B">
        <w:rPr>
          <w:sz w:val="24"/>
          <w:szCs w:val="24"/>
          <w:vertAlign w:val="superscript"/>
        </w:rPr>
        <w:t>st</w:t>
      </w:r>
      <w:r w:rsidRPr="009C279B">
        <w:rPr>
          <w:sz w:val="24"/>
          <w:szCs w:val="24"/>
        </w:rPr>
        <w:t xml:space="preserve"> Kings 1:32-37. In the NT is in Romans 1:25; 9:5; 11:36; Matthew 6:13; 1</w:t>
      </w:r>
      <w:r w:rsidRPr="009C279B">
        <w:rPr>
          <w:sz w:val="24"/>
          <w:szCs w:val="24"/>
          <w:vertAlign w:val="superscript"/>
        </w:rPr>
        <w:t>st</w:t>
      </w:r>
      <w:r w:rsidRPr="009C279B">
        <w:rPr>
          <w:sz w:val="24"/>
          <w:szCs w:val="24"/>
        </w:rPr>
        <w:t xml:space="preserve"> Corinthians 14:16; 2</w:t>
      </w:r>
      <w:r w:rsidRPr="009C279B">
        <w:rPr>
          <w:sz w:val="24"/>
          <w:szCs w:val="24"/>
          <w:vertAlign w:val="superscript"/>
        </w:rPr>
        <w:t>nd</w:t>
      </w:r>
      <w:r w:rsidRPr="009C279B">
        <w:rPr>
          <w:sz w:val="24"/>
          <w:szCs w:val="24"/>
        </w:rPr>
        <w:t xml:space="preserve"> Corinthians 1:20; Galatians 6:18; Philippians 4:20; 1</w:t>
      </w:r>
      <w:r w:rsidRPr="009C279B">
        <w:rPr>
          <w:sz w:val="24"/>
          <w:szCs w:val="24"/>
          <w:vertAlign w:val="superscript"/>
        </w:rPr>
        <w:t>st</w:t>
      </w:r>
      <w:r w:rsidRPr="009C279B">
        <w:rPr>
          <w:sz w:val="24"/>
          <w:szCs w:val="24"/>
        </w:rPr>
        <w:t xml:space="preserve"> Timothy 1:17; Hebrews 13:20-21; 2</w:t>
      </w:r>
      <w:r w:rsidRPr="009C279B">
        <w:rPr>
          <w:sz w:val="24"/>
          <w:szCs w:val="24"/>
          <w:vertAlign w:val="superscript"/>
        </w:rPr>
        <w:t>nd</w:t>
      </w:r>
      <w:r w:rsidRPr="009C279B">
        <w:rPr>
          <w:sz w:val="24"/>
          <w:szCs w:val="24"/>
        </w:rPr>
        <w:t xml:space="preserve"> Peter 3:18; Jude 25 &amp; Revelation 1:6-7; 7:12; 22:20. </w:t>
      </w:r>
    </w:p>
    <w:p w:rsidR="00561577" w:rsidRPr="009C279B" w:rsidRDefault="00561577" w:rsidP="00561577">
      <w:pPr>
        <w:spacing w:line="480" w:lineRule="auto"/>
        <w:jc w:val="both"/>
        <w:rPr>
          <w:sz w:val="24"/>
          <w:szCs w:val="24"/>
        </w:rPr>
      </w:pPr>
      <w:r w:rsidRPr="009C279B">
        <w:rPr>
          <w:sz w:val="24"/>
          <w:szCs w:val="24"/>
        </w:rPr>
        <w:t>Truth as opposed to falsehoods and downright lies is in Ephesians 4:25; John 3:33; 4:37; 18:23; Romans 1:18; 9:1; 1</w:t>
      </w:r>
      <w:r w:rsidRPr="009C279B">
        <w:rPr>
          <w:sz w:val="24"/>
          <w:szCs w:val="24"/>
          <w:vertAlign w:val="superscript"/>
        </w:rPr>
        <w:t>st</w:t>
      </w:r>
      <w:r w:rsidRPr="009C279B">
        <w:rPr>
          <w:sz w:val="24"/>
          <w:szCs w:val="24"/>
        </w:rPr>
        <w:t xml:space="preserve"> Corinthians 15:54; 2</w:t>
      </w:r>
      <w:r w:rsidRPr="009C279B">
        <w:rPr>
          <w:sz w:val="24"/>
          <w:szCs w:val="24"/>
          <w:vertAlign w:val="superscript"/>
        </w:rPr>
        <w:t>nd</w:t>
      </w:r>
      <w:r w:rsidRPr="009C279B">
        <w:rPr>
          <w:sz w:val="24"/>
          <w:szCs w:val="24"/>
        </w:rPr>
        <w:t xml:space="preserve"> Corinthians 7:14; Galatians 4:16; Titus 1:13; 2</w:t>
      </w:r>
      <w:r w:rsidRPr="009C279B">
        <w:rPr>
          <w:sz w:val="24"/>
          <w:szCs w:val="24"/>
          <w:vertAlign w:val="superscript"/>
        </w:rPr>
        <w:t>nd</w:t>
      </w:r>
      <w:r w:rsidRPr="009C279B">
        <w:rPr>
          <w:sz w:val="24"/>
          <w:szCs w:val="24"/>
        </w:rPr>
        <w:t xml:space="preserve"> Peter 2:22; 1</w:t>
      </w:r>
      <w:r w:rsidRPr="009C279B">
        <w:rPr>
          <w:sz w:val="24"/>
          <w:szCs w:val="24"/>
          <w:vertAlign w:val="superscript"/>
        </w:rPr>
        <w:t>st</w:t>
      </w:r>
      <w:r w:rsidRPr="009C279B">
        <w:rPr>
          <w:sz w:val="24"/>
          <w:szCs w:val="24"/>
        </w:rPr>
        <w:t xml:space="preserve"> John 2:4; 2</w:t>
      </w:r>
      <w:r w:rsidRPr="009C279B">
        <w:rPr>
          <w:sz w:val="24"/>
          <w:szCs w:val="24"/>
          <w:vertAlign w:val="superscript"/>
        </w:rPr>
        <w:t>nd</w:t>
      </w:r>
      <w:r w:rsidRPr="009C279B">
        <w:rPr>
          <w:sz w:val="24"/>
          <w:szCs w:val="24"/>
        </w:rPr>
        <w:t xml:space="preserve"> John 1-2 &amp; Acts 6:8-10; 7:1-53, 55-56, 59-60; 21:24; 24:8; 26:25. Truth as reality is in Hebrews 9:24; John 1:9; 4:23; 17:3; Ephesians 4:24; 1</w:t>
      </w:r>
      <w:r w:rsidRPr="009C279B">
        <w:rPr>
          <w:sz w:val="24"/>
          <w:szCs w:val="24"/>
          <w:vertAlign w:val="superscript"/>
        </w:rPr>
        <w:t>st</w:t>
      </w:r>
      <w:r w:rsidRPr="009C279B">
        <w:rPr>
          <w:sz w:val="24"/>
          <w:szCs w:val="24"/>
        </w:rPr>
        <w:t xml:space="preserve"> Thessalonians 1:9; 1</w:t>
      </w:r>
      <w:r w:rsidRPr="009C279B">
        <w:rPr>
          <w:sz w:val="24"/>
          <w:szCs w:val="24"/>
          <w:vertAlign w:val="superscript"/>
        </w:rPr>
        <w:t>st</w:t>
      </w:r>
      <w:r w:rsidRPr="009C279B">
        <w:rPr>
          <w:sz w:val="24"/>
          <w:szCs w:val="24"/>
        </w:rPr>
        <w:t xml:space="preserve"> Timothy 1:2; 3:2; Hebrews 8:2; 12:8; 1</w:t>
      </w:r>
      <w:r w:rsidRPr="009C279B">
        <w:rPr>
          <w:sz w:val="24"/>
          <w:szCs w:val="24"/>
          <w:vertAlign w:val="superscript"/>
        </w:rPr>
        <w:t>st</w:t>
      </w:r>
      <w:r w:rsidRPr="009C279B">
        <w:rPr>
          <w:sz w:val="24"/>
          <w:szCs w:val="24"/>
        </w:rPr>
        <w:t xml:space="preserve"> Peter 5:12; 1</w:t>
      </w:r>
      <w:r w:rsidRPr="009C279B">
        <w:rPr>
          <w:sz w:val="24"/>
          <w:szCs w:val="24"/>
          <w:vertAlign w:val="superscript"/>
        </w:rPr>
        <w:t>st</w:t>
      </w:r>
      <w:r w:rsidRPr="009C279B">
        <w:rPr>
          <w:sz w:val="24"/>
          <w:szCs w:val="24"/>
        </w:rPr>
        <w:t xml:space="preserve"> John 2:5, 8; 5:20 &amp; Revelation 19:9. Truth as trustworthy affirmations is in John 6:47; Matthew 6:2; 10:23; 16:28; 19:23; 23:36; 26:13; Mark 9:41; 11:23; John 1:51; 5:24-25; 8:34; 10:7; 16:7; Philippians 1:15; 1</w:t>
      </w:r>
      <w:r w:rsidRPr="009C279B">
        <w:rPr>
          <w:sz w:val="24"/>
          <w:szCs w:val="24"/>
          <w:vertAlign w:val="superscript"/>
        </w:rPr>
        <w:t>st</w:t>
      </w:r>
      <w:r w:rsidRPr="009C279B">
        <w:rPr>
          <w:sz w:val="24"/>
          <w:szCs w:val="24"/>
        </w:rPr>
        <w:t xml:space="preserve"> Timothy 3:9 &amp; Luke 12:44; 21:3. Truth as faithfulness and reliability: The quality of truth is in Philippians 4:8; John 1:17; 3:21; 4:24; 17:17; Romans 2:20; 1</w:t>
      </w:r>
      <w:r w:rsidRPr="009C279B">
        <w:rPr>
          <w:sz w:val="24"/>
          <w:szCs w:val="24"/>
          <w:vertAlign w:val="superscript"/>
        </w:rPr>
        <w:t>st</w:t>
      </w:r>
      <w:r w:rsidRPr="009C279B">
        <w:rPr>
          <w:sz w:val="24"/>
          <w:szCs w:val="24"/>
        </w:rPr>
        <w:t xml:space="preserve"> Corinthians 5:8; 13:6; 2</w:t>
      </w:r>
      <w:r w:rsidRPr="009C279B">
        <w:rPr>
          <w:sz w:val="24"/>
          <w:szCs w:val="24"/>
          <w:vertAlign w:val="superscript"/>
        </w:rPr>
        <w:t>nd</w:t>
      </w:r>
      <w:r w:rsidRPr="009C279B">
        <w:rPr>
          <w:sz w:val="24"/>
          <w:szCs w:val="24"/>
        </w:rPr>
        <w:t xml:space="preserve"> Corinthians 13:8; Ephesians 5:9; 6:14 &amp; 3</w:t>
      </w:r>
      <w:r w:rsidRPr="009C279B">
        <w:rPr>
          <w:sz w:val="24"/>
          <w:szCs w:val="24"/>
          <w:vertAlign w:val="superscript"/>
        </w:rPr>
        <w:t>rd</w:t>
      </w:r>
      <w:r w:rsidRPr="009C279B">
        <w:rPr>
          <w:sz w:val="24"/>
          <w:szCs w:val="24"/>
        </w:rPr>
        <w:t xml:space="preserve"> John 12. The Whole Truth as an aspect of the Divine Character of the Father Stephen is in Romans 3:3-4, 7; 15:8; Psalms 51:4; 1</w:t>
      </w:r>
      <w:r w:rsidRPr="009C279B">
        <w:rPr>
          <w:sz w:val="24"/>
          <w:szCs w:val="24"/>
          <w:vertAlign w:val="superscript"/>
        </w:rPr>
        <w:t>st</w:t>
      </w:r>
      <w:r w:rsidRPr="009C279B">
        <w:rPr>
          <w:sz w:val="24"/>
          <w:szCs w:val="24"/>
        </w:rPr>
        <w:t xml:space="preserve"> John 5:20 &amp; Revelation 3:7, 14; 6:10; 15:3; 16:7; 19:2, 11. Truth as a Human Quality is in 1</w:t>
      </w:r>
      <w:r w:rsidRPr="009C279B">
        <w:rPr>
          <w:sz w:val="24"/>
          <w:szCs w:val="24"/>
          <w:vertAlign w:val="superscript"/>
        </w:rPr>
        <w:t>st</w:t>
      </w:r>
      <w:r w:rsidRPr="009C279B">
        <w:rPr>
          <w:sz w:val="24"/>
          <w:szCs w:val="24"/>
        </w:rPr>
        <w:t xml:space="preserve"> John 1:8; John 3:21; 7:18; Ephesians 4:15; Philippians 1:18; Revelation 2:13 &amp; Acts 11:23; 14:22. The Son Jesus as truth is in John 1:14; 14:6; 15:1; 18:37-38 &amp; 1</w:t>
      </w:r>
      <w:r w:rsidRPr="009C279B">
        <w:rPr>
          <w:sz w:val="24"/>
          <w:szCs w:val="24"/>
          <w:vertAlign w:val="superscript"/>
        </w:rPr>
        <w:t>st</w:t>
      </w:r>
      <w:r w:rsidRPr="009C279B">
        <w:rPr>
          <w:sz w:val="24"/>
          <w:szCs w:val="24"/>
        </w:rPr>
        <w:t xml:space="preserve"> John 5:20. The Brother John the Holy Ghost as truth is in John 14:16-17; 15:26; 16:13 &amp; 1</w:t>
      </w:r>
      <w:r w:rsidRPr="009C279B">
        <w:rPr>
          <w:sz w:val="24"/>
          <w:szCs w:val="24"/>
          <w:vertAlign w:val="superscript"/>
        </w:rPr>
        <w:t>st</w:t>
      </w:r>
      <w:r w:rsidRPr="009C279B">
        <w:rPr>
          <w:sz w:val="24"/>
          <w:szCs w:val="24"/>
        </w:rPr>
        <w:t xml:space="preserve"> John 4:6; 5:6. The Gospel Kingdom and the Saintly Christian Faith as truth is in Ephesians 1:13; John 8:31-32; 2</w:t>
      </w:r>
      <w:r w:rsidRPr="009C279B">
        <w:rPr>
          <w:sz w:val="24"/>
          <w:szCs w:val="24"/>
          <w:vertAlign w:val="superscript"/>
        </w:rPr>
        <w:t>nd</w:t>
      </w:r>
      <w:r w:rsidRPr="009C279B">
        <w:rPr>
          <w:sz w:val="24"/>
          <w:szCs w:val="24"/>
        </w:rPr>
        <w:t xml:space="preserve"> Corinthians 4:2; Galatians 2:5; Colossians 1:5; 1</w:t>
      </w:r>
      <w:r w:rsidRPr="009C279B">
        <w:rPr>
          <w:sz w:val="24"/>
          <w:szCs w:val="24"/>
          <w:vertAlign w:val="superscript"/>
        </w:rPr>
        <w:t>st</w:t>
      </w:r>
      <w:r w:rsidRPr="009C279B">
        <w:rPr>
          <w:sz w:val="24"/>
          <w:szCs w:val="24"/>
        </w:rPr>
        <w:t xml:space="preserve"> Timothy 2:3-4; 4:6; 2</w:t>
      </w:r>
      <w:r w:rsidRPr="009C279B">
        <w:rPr>
          <w:sz w:val="24"/>
          <w:szCs w:val="24"/>
          <w:vertAlign w:val="superscript"/>
        </w:rPr>
        <w:t>nd</w:t>
      </w:r>
      <w:r w:rsidRPr="009C279B">
        <w:rPr>
          <w:sz w:val="24"/>
          <w:szCs w:val="24"/>
        </w:rPr>
        <w:t xml:space="preserve"> Timothy 2:18; 4:4; Titus 1:1; James 5:19; 2</w:t>
      </w:r>
      <w:r w:rsidRPr="009C279B">
        <w:rPr>
          <w:sz w:val="24"/>
          <w:szCs w:val="24"/>
          <w:vertAlign w:val="superscript"/>
        </w:rPr>
        <w:t>nd</w:t>
      </w:r>
      <w:r w:rsidRPr="009C279B">
        <w:rPr>
          <w:sz w:val="24"/>
          <w:szCs w:val="24"/>
        </w:rPr>
        <w:t xml:space="preserve"> Peter 2:2; 1</w:t>
      </w:r>
      <w:r w:rsidRPr="009C279B">
        <w:rPr>
          <w:sz w:val="24"/>
          <w:szCs w:val="24"/>
          <w:vertAlign w:val="superscript"/>
        </w:rPr>
        <w:t>st</w:t>
      </w:r>
      <w:r w:rsidRPr="009C279B">
        <w:rPr>
          <w:sz w:val="24"/>
          <w:szCs w:val="24"/>
        </w:rPr>
        <w:t xml:space="preserve"> John 3:19 &amp; Acts 20:30. </w:t>
      </w:r>
    </w:p>
    <w:p w:rsidR="00561577" w:rsidRPr="009C279B" w:rsidRDefault="00561577" w:rsidP="00561577">
      <w:pPr>
        <w:spacing w:line="480" w:lineRule="auto"/>
        <w:jc w:val="both"/>
        <w:rPr>
          <w:sz w:val="24"/>
          <w:szCs w:val="24"/>
        </w:rPr>
      </w:pPr>
      <w:r w:rsidRPr="009C279B">
        <w:rPr>
          <w:sz w:val="24"/>
          <w:szCs w:val="24"/>
        </w:rPr>
        <w:t>The Father Stephen is the Only One True God: He alone is God is in Jeremiah 10:10; Deuteronomy 4:39; 2</w:t>
      </w:r>
      <w:r w:rsidRPr="009C279B">
        <w:rPr>
          <w:sz w:val="24"/>
          <w:szCs w:val="24"/>
          <w:vertAlign w:val="superscript"/>
        </w:rPr>
        <w:t>nd</w:t>
      </w:r>
      <w:r w:rsidRPr="009C279B">
        <w:rPr>
          <w:sz w:val="24"/>
          <w:szCs w:val="24"/>
        </w:rPr>
        <w:t xml:space="preserve"> Chronicles 15:3; Isaiah 43:10-11; 45:5-6, 14, 21; Zechariah 14:9; John 1:18; 17:3 &amp; Revelation 6:10. The contrast with other Gods is in Romans 1:25; Exodus 15:11; Deuteronomy 4:35; 32:39; Psalms 86:8; Isaiah 43:3 &amp; 1</w:t>
      </w:r>
      <w:r w:rsidRPr="009C279B">
        <w:rPr>
          <w:sz w:val="24"/>
          <w:szCs w:val="24"/>
          <w:vertAlign w:val="superscript"/>
        </w:rPr>
        <w:t>st</w:t>
      </w:r>
      <w:r w:rsidRPr="009C279B">
        <w:rPr>
          <w:sz w:val="24"/>
          <w:szCs w:val="24"/>
        </w:rPr>
        <w:t xml:space="preserve"> Thessalonians 1:9. The contrast with Earthly Rulers is in Jeremiah 10:6-8. The Father Stephen is characterized by truth is in Psalms 31:5; 40:10; 43:3; Isaiah 65:16; John 3:33; 7:28; 8:26; 1</w:t>
      </w:r>
      <w:r w:rsidRPr="009C279B">
        <w:rPr>
          <w:sz w:val="24"/>
          <w:szCs w:val="24"/>
          <w:vertAlign w:val="superscript"/>
        </w:rPr>
        <w:t>st</w:t>
      </w:r>
      <w:r w:rsidRPr="009C279B">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9C279B">
        <w:rPr>
          <w:sz w:val="24"/>
          <w:szCs w:val="24"/>
          <w:vertAlign w:val="superscript"/>
        </w:rPr>
        <w:t>st</w:t>
      </w:r>
      <w:r w:rsidRPr="009C279B">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9C279B">
        <w:rPr>
          <w:sz w:val="24"/>
          <w:szCs w:val="24"/>
          <w:vertAlign w:val="superscript"/>
        </w:rPr>
        <w:t>st</w:t>
      </w:r>
      <w:r w:rsidRPr="009C279B">
        <w:rPr>
          <w:sz w:val="24"/>
          <w:szCs w:val="24"/>
        </w:rPr>
        <w:t xml:space="preserve"> Samuel 15:29; Psalms 12:6; 33:4; 119:151, 160; Romans 3:4; Titus 1:2; Hebrews 6:18 &amp; James 1:17. His words of promise are totally true and trustworthy is in Psalms 132:11; Psalms 110:4; 2</w:t>
      </w:r>
      <w:r w:rsidRPr="009C279B">
        <w:rPr>
          <w:sz w:val="24"/>
          <w:szCs w:val="24"/>
          <w:vertAlign w:val="superscript"/>
        </w:rPr>
        <w:t>nd</w:t>
      </w:r>
      <w:r w:rsidRPr="009C279B">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w:t>
      </w:r>
    </w:p>
    <w:p w:rsidR="00561577" w:rsidRPr="009C279B" w:rsidRDefault="00561577" w:rsidP="00561577">
      <w:pPr>
        <w:spacing w:line="480" w:lineRule="auto"/>
        <w:jc w:val="both"/>
        <w:rPr>
          <w:sz w:val="24"/>
          <w:szCs w:val="24"/>
        </w:rPr>
      </w:pPr>
      <w:r w:rsidRPr="009C279B">
        <w:rPr>
          <w:sz w:val="24"/>
          <w:szCs w:val="24"/>
        </w:rPr>
        <w:t>The Truthfulness of the Father Stephen: The Titles reflecting the Father Stephen’s Truthfulness: The True God as the Father Stephen is in 2</w:t>
      </w:r>
      <w:r w:rsidRPr="009C279B">
        <w:rPr>
          <w:sz w:val="24"/>
          <w:szCs w:val="24"/>
          <w:vertAlign w:val="superscript"/>
        </w:rPr>
        <w:t>nd</w:t>
      </w:r>
      <w:r w:rsidRPr="009C279B">
        <w:rPr>
          <w:sz w:val="24"/>
          <w:szCs w:val="24"/>
        </w:rPr>
        <w:t xml:space="preserve"> Chronicles 15:3; Jeremiah 10:10 &amp; 1</w:t>
      </w:r>
      <w:r w:rsidRPr="009C279B">
        <w:rPr>
          <w:sz w:val="24"/>
          <w:szCs w:val="24"/>
          <w:vertAlign w:val="superscript"/>
        </w:rPr>
        <w:t>st</w:t>
      </w:r>
      <w:r w:rsidRPr="009C279B">
        <w:rPr>
          <w:sz w:val="24"/>
          <w:szCs w:val="24"/>
        </w:rPr>
        <w:t xml:space="preserve"> Thessalonians 1:9. The God of Truth as the Father Stephen is in Psalms 31:5 &amp; Isaiah 65:16. The Son Jesus Christ is the Truth is in John 1:14, 17; 6:32; 14:6; 1</w:t>
      </w:r>
      <w:r w:rsidRPr="009C279B">
        <w:rPr>
          <w:sz w:val="24"/>
          <w:szCs w:val="24"/>
          <w:vertAlign w:val="superscript"/>
        </w:rPr>
        <w:t>st</w:t>
      </w:r>
      <w:r w:rsidRPr="009C279B">
        <w:rPr>
          <w:sz w:val="24"/>
          <w:szCs w:val="24"/>
        </w:rPr>
        <w:t xml:space="preserve"> John 5:20 &amp; Revelation 3:7, 14. The Brother John the Holy Ghost is the Truth is in John 14:17; 15:26; 16:13 &amp; 1</w:t>
      </w:r>
      <w:r w:rsidRPr="009C279B">
        <w:rPr>
          <w:sz w:val="24"/>
          <w:szCs w:val="24"/>
          <w:vertAlign w:val="superscript"/>
        </w:rPr>
        <w:t>st</w:t>
      </w:r>
      <w:r w:rsidRPr="009C279B">
        <w:rPr>
          <w:sz w:val="24"/>
          <w:szCs w:val="24"/>
        </w:rPr>
        <w:t xml:space="preserve"> John 4:6; 5:6. The Father Stephen is true to His divine character and His inerrant word: He speaks the truth is in Isaiah 45:19; 2</w:t>
      </w:r>
      <w:r w:rsidRPr="009C279B">
        <w:rPr>
          <w:sz w:val="24"/>
          <w:szCs w:val="24"/>
          <w:vertAlign w:val="superscript"/>
        </w:rPr>
        <w:t>nd</w:t>
      </w:r>
      <w:r w:rsidRPr="009C279B">
        <w:rPr>
          <w:sz w:val="24"/>
          <w:szCs w:val="24"/>
        </w:rPr>
        <w:t xml:space="preserve"> Samuel 7:28; Psalms 33:4; 119:160; John 17:17 &amp; Revelation 21:5; 22:6. He does not lie is in Numbers 23:19; Romans 3:4; 2</w:t>
      </w:r>
      <w:r w:rsidRPr="009C279B">
        <w:rPr>
          <w:sz w:val="24"/>
          <w:szCs w:val="24"/>
          <w:vertAlign w:val="superscript"/>
        </w:rPr>
        <w:t>nd</w:t>
      </w:r>
      <w:r w:rsidRPr="009C279B">
        <w:rPr>
          <w:sz w:val="24"/>
          <w:szCs w:val="24"/>
        </w:rPr>
        <w:t xml:space="preserve"> Timothy 2:13; Titus 1:2 &amp; Hebrews 6:18. He is true to Himself and His divine promises is in Deuteronomy 32:4; Psalms 25:10; 33:4; 145:13; 146:6; Lamentations 3:23; 2</w:t>
      </w:r>
      <w:r w:rsidRPr="009C279B">
        <w:rPr>
          <w:sz w:val="24"/>
          <w:szCs w:val="24"/>
          <w:vertAlign w:val="superscript"/>
        </w:rPr>
        <w:t>nd</w:t>
      </w:r>
      <w:r w:rsidRPr="009C279B">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9C279B">
        <w:rPr>
          <w:sz w:val="24"/>
          <w:szCs w:val="24"/>
          <w:vertAlign w:val="superscript"/>
        </w:rPr>
        <w:t>nd</w:t>
      </w:r>
      <w:r w:rsidRPr="009C279B">
        <w:rPr>
          <w:sz w:val="24"/>
          <w:szCs w:val="24"/>
        </w:rPr>
        <w:t xml:space="preserve"> Timothy 2:13. If You have any questions on the 10 covenants, You must get My book called “</w:t>
      </w:r>
      <w:r w:rsidRPr="009C279B">
        <w:rPr>
          <w:b/>
          <w:sz w:val="24"/>
          <w:szCs w:val="24"/>
        </w:rPr>
        <w:t>The Garden of Eden that the Lord God Created</w:t>
      </w:r>
      <w:r w:rsidRPr="009C279B">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9C279B">
        <w:rPr>
          <w:sz w:val="24"/>
          <w:szCs w:val="24"/>
          <w:vertAlign w:val="superscript"/>
        </w:rPr>
        <w:t>st</w:t>
      </w:r>
      <w:r w:rsidRPr="009C279B">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9C279B">
        <w:rPr>
          <w:sz w:val="24"/>
          <w:szCs w:val="24"/>
          <w:vertAlign w:val="superscript"/>
        </w:rPr>
        <w:t>st</w:t>
      </w:r>
      <w:r w:rsidRPr="009C279B">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561577" w:rsidRPr="009C279B" w:rsidRDefault="00561577" w:rsidP="00561577">
      <w:pPr>
        <w:spacing w:line="480" w:lineRule="auto"/>
        <w:jc w:val="both"/>
        <w:rPr>
          <w:sz w:val="24"/>
          <w:szCs w:val="24"/>
        </w:rPr>
      </w:pPr>
      <w:r w:rsidRPr="009C279B">
        <w:rPr>
          <w:sz w:val="24"/>
          <w:szCs w:val="24"/>
        </w:rPr>
        <w:t>The Uniqueness of the Father Stephen: There is no God except the Father Stephen acting as the Lord Yahweh in John 8:58; Isaiah 43:10-11; 44:6-8; 45:5-6, 18; Deuteronomy 4:35; 6:4; 32:3; 1</w:t>
      </w:r>
      <w:r w:rsidRPr="009C279B">
        <w:rPr>
          <w:sz w:val="24"/>
          <w:szCs w:val="24"/>
          <w:vertAlign w:val="superscript"/>
        </w:rPr>
        <w:t>st</w:t>
      </w:r>
      <w:r w:rsidRPr="009C279B">
        <w:rPr>
          <w:sz w:val="24"/>
          <w:szCs w:val="24"/>
        </w:rPr>
        <w:t xml:space="preserve"> Kings 8:60; Psalms 83:18; 86:10; 1</w:t>
      </w:r>
      <w:r w:rsidRPr="009C279B">
        <w:rPr>
          <w:sz w:val="24"/>
          <w:szCs w:val="24"/>
          <w:vertAlign w:val="superscript"/>
        </w:rPr>
        <w:t>st</w:t>
      </w:r>
      <w:r w:rsidRPr="009C279B">
        <w:rPr>
          <w:sz w:val="24"/>
          <w:szCs w:val="24"/>
        </w:rPr>
        <w:t xml:space="preserve"> Corinthians 8:4-6; Ephesians 4:6 &amp; 1</w:t>
      </w:r>
      <w:r w:rsidRPr="009C279B">
        <w:rPr>
          <w:sz w:val="24"/>
          <w:szCs w:val="24"/>
          <w:vertAlign w:val="superscript"/>
        </w:rPr>
        <w:t>st</w:t>
      </w:r>
      <w:r w:rsidRPr="009C279B">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9C279B">
        <w:rPr>
          <w:sz w:val="24"/>
          <w:szCs w:val="24"/>
          <w:vertAlign w:val="superscript"/>
        </w:rPr>
        <w:t>nd</w:t>
      </w:r>
      <w:r w:rsidRPr="009C279B">
        <w:rPr>
          <w:sz w:val="24"/>
          <w:szCs w:val="24"/>
        </w:rPr>
        <w:t xml:space="preserve"> Samuel 7:22 &amp; 1</w:t>
      </w:r>
      <w:r w:rsidRPr="009C279B">
        <w:rPr>
          <w:sz w:val="24"/>
          <w:szCs w:val="24"/>
          <w:vertAlign w:val="superscript"/>
        </w:rPr>
        <w:t>st</w:t>
      </w:r>
      <w:r w:rsidRPr="009C279B">
        <w:rPr>
          <w:sz w:val="24"/>
          <w:szCs w:val="24"/>
        </w:rPr>
        <w:t xml:space="preserve"> Chronicles 29:11. In His Ability to Save is in Deuteronomy 33:26; Isaiah 45:20-22 &amp; Jeremiah 10:5-6. In His Covenant of Omni-Benevolence is in 1</w:t>
      </w:r>
      <w:r w:rsidRPr="009C279B">
        <w:rPr>
          <w:sz w:val="24"/>
          <w:szCs w:val="24"/>
          <w:vertAlign w:val="superscript"/>
        </w:rPr>
        <w:t>st</w:t>
      </w:r>
      <w:r w:rsidRPr="009C279B">
        <w:rPr>
          <w:sz w:val="24"/>
          <w:szCs w:val="24"/>
        </w:rPr>
        <w:t xml:space="preserve"> Kings 8:23; 2</w:t>
      </w:r>
      <w:r w:rsidRPr="009C279B">
        <w:rPr>
          <w:sz w:val="24"/>
          <w:szCs w:val="24"/>
          <w:vertAlign w:val="superscript"/>
        </w:rPr>
        <w:t>nd</w:t>
      </w:r>
      <w:r w:rsidRPr="009C279B">
        <w:rPr>
          <w:sz w:val="24"/>
          <w:szCs w:val="24"/>
        </w:rPr>
        <w:t xml:space="preserve"> Samuel 7:22-23 &amp; 1</w:t>
      </w:r>
      <w:r w:rsidRPr="009C279B">
        <w:rPr>
          <w:sz w:val="24"/>
          <w:szCs w:val="24"/>
          <w:vertAlign w:val="superscript"/>
        </w:rPr>
        <w:t>st</w:t>
      </w:r>
      <w:r w:rsidRPr="009C279B">
        <w:rPr>
          <w:sz w:val="24"/>
          <w:szCs w:val="24"/>
        </w:rPr>
        <w:t xml:space="preserve"> Chronicles 17:20-21. In His Sovereignty is in Zechariah 14:9; Deuteronomy 4:39; 1</w:t>
      </w:r>
      <w:r w:rsidRPr="009C279B">
        <w:rPr>
          <w:sz w:val="24"/>
          <w:szCs w:val="24"/>
          <w:vertAlign w:val="superscript"/>
        </w:rPr>
        <w:t>st</w:t>
      </w:r>
      <w:r w:rsidRPr="009C279B">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9C279B">
        <w:rPr>
          <w:sz w:val="24"/>
          <w:szCs w:val="24"/>
          <w:vertAlign w:val="superscript"/>
        </w:rPr>
        <w:t>nd</w:t>
      </w:r>
      <w:r w:rsidRPr="009C279B">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561577" w:rsidRPr="009C279B" w:rsidRDefault="00561577" w:rsidP="00561577">
      <w:pPr>
        <w:jc w:val="center"/>
        <w:rPr>
          <w:b/>
          <w:sz w:val="24"/>
          <w:szCs w:val="24"/>
        </w:rPr>
      </w:pPr>
      <w:r w:rsidRPr="009C279B">
        <w:rPr>
          <w:b/>
          <w:sz w:val="24"/>
          <w:szCs w:val="24"/>
        </w:rPr>
        <w:t>The Father Stephen’s Supreme Glory &amp; Supreme Majesty</w:t>
      </w:r>
    </w:p>
    <w:p w:rsidR="00561577" w:rsidRPr="009C279B" w:rsidRDefault="00561577" w:rsidP="00561577">
      <w:pPr>
        <w:spacing w:line="480" w:lineRule="auto"/>
        <w:jc w:val="both"/>
        <w:rPr>
          <w:sz w:val="24"/>
          <w:szCs w:val="24"/>
        </w:rPr>
      </w:pPr>
      <w:r w:rsidRPr="009C279B">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9C279B">
        <w:rPr>
          <w:sz w:val="24"/>
          <w:szCs w:val="24"/>
          <w:vertAlign w:val="superscript"/>
        </w:rPr>
        <w:t>nd</w:t>
      </w:r>
      <w:r w:rsidRPr="009C279B">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9C279B">
        <w:rPr>
          <w:sz w:val="24"/>
          <w:szCs w:val="24"/>
          <w:vertAlign w:val="superscript"/>
        </w:rPr>
        <w:t>nd</w:t>
      </w:r>
      <w:r w:rsidRPr="009C279B">
        <w:rPr>
          <w:sz w:val="24"/>
          <w:szCs w:val="24"/>
        </w:rPr>
        <w:t xml:space="preserve"> Chronicles 5:13-14; 7:1-3; Ezekiel 8:4; 9:3; 10:19; 43:1-5; 1</w:t>
      </w:r>
      <w:r w:rsidRPr="009C279B">
        <w:rPr>
          <w:sz w:val="24"/>
          <w:szCs w:val="24"/>
          <w:vertAlign w:val="superscript"/>
        </w:rPr>
        <w:t>st</w:t>
      </w:r>
      <w:r w:rsidRPr="009C279B">
        <w:rPr>
          <w:sz w:val="24"/>
          <w:szCs w:val="24"/>
        </w:rPr>
        <w:t xml:space="preserve"> Kings 8:10-11; Exodus 40:34-35 &amp; Revelation 15:8. The Father Stephen’s Glory that is revealed: In His Son Jesus Christ is in Hebrews 1:3; Isaiah 49:3; John 1:14; 13:31-32; 17:5; 2</w:t>
      </w:r>
      <w:r w:rsidRPr="009C279B">
        <w:rPr>
          <w:sz w:val="24"/>
          <w:szCs w:val="24"/>
          <w:vertAlign w:val="superscript"/>
        </w:rPr>
        <w:t>nd</w:t>
      </w:r>
      <w:r w:rsidRPr="009C279B">
        <w:rPr>
          <w:sz w:val="24"/>
          <w:szCs w:val="24"/>
        </w:rPr>
        <w:t xml:space="preserve"> Corinthians 4:6 &amp; 2</w:t>
      </w:r>
      <w:r w:rsidRPr="009C279B">
        <w:rPr>
          <w:sz w:val="24"/>
          <w:szCs w:val="24"/>
          <w:vertAlign w:val="superscript"/>
        </w:rPr>
        <w:t>nd</w:t>
      </w:r>
      <w:r w:rsidRPr="009C279B">
        <w:rPr>
          <w:sz w:val="24"/>
          <w:szCs w:val="24"/>
        </w:rPr>
        <w:t xml:space="preserve"> Peter 1:17. In His People is in Colossians 1:27; Isaiah 60:19-21; 62:3; 2</w:t>
      </w:r>
      <w:r w:rsidRPr="009C279B">
        <w:rPr>
          <w:sz w:val="24"/>
          <w:szCs w:val="24"/>
          <w:vertAlign w:val="superscript"/>
        </w:rPr>
        <w:t>nd</w:t>
      </w:r>
      <w:r w:rsidRPr="009C279B">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9C279B">
        <w:rPr>
          <w:sz w:val="24"/>
          <w:szCs w:val="24"/>
          <w:vertAlign w:val="superscript"/>
        </w:rPr>
        <w:t>st</w:t>
      </w:r>
      <w:r w:rsidRPr="009C279B">
        <w:rPr>
          <w:sz w:val="24"/>
          <w:szCs w:val="24"/>
        </w:rPr>
        <w:t xml:space="preserve"> Peter 5:10. In His Divine Name is in Nehemiah 9:5; Deuteronomy 28:58; 1</w:t>
      </w:r>
      <w:r w:rsidRPr="009C279B">
        <w:rPr>
          <w:sz w:val="24"/>
          <w:szCs w:val="24"/>
          <w:vertAlign w:val="superscript"/>
        </w:rPr>
        <w:t>st</w:t>
      </w:r>
      <w:r w:rsidRPr="009C279B">
        <w:rPr>
          <w:sz w:val="24"/>
          <w:szCs w:val="24"/>
        </w:rPr>
        <w:t xml:space="preserve"> Chronicles 29:13 &amp; Psalms 8:1; 79:9. In His Divine Works is in Psalms 19:1; 111:3; Isaiah 12:5; 35:2 &amp; John 11:40-44; 17:4. In His Supreme Kingdom of Lordship is in Psalms 145:11-12; 1</w:t>
      </w:r>
      <w:r w:rsidRPr="009C279B">
        <w:rPr>
          <w:sz w:val="24"/>
          <w:szCs w:val="24"/>
          <w:vertAlign w:val="superscript"/>
        </w:rPr>
        <w:t>st</w:t>
      </w:r>
      <w:r w:rsidRPr="009C279B">
        <w:rPr>
          <w:sz w:val="24"/>
          <w:szCs w:val="24"/>
        </w:rPr>
        <w:t xml:space="preserve"> Chronicles 29:11; Matthew 6:13 &amp; 1</w:t>
      </w:r>
      <w:r w:rsidRPr="009C279B">
        <w:rPr>
          <w:sz w:val="24"/>
          <w:szCs w:val="24"/>
          <w:vertAlign w:val="superscript"/>
        </w:rPr>
        <w:t>st</w:t>
      </w:r>
      <w:r w:rsidRPr="009C279B">
        <w:rPr>
          <w:sz w:val="24"/>
          <w:szCs w:val="24"/>
        </w:rPr>
        <w:t xml:space="preserve"> Thessalonians 2:12. The Father Stephen’s Glory cannot be fully seen by any of His Creations is in 1</w:t>
      </w:r>
      <w:r w:rsidRPr="009C279B">
        <w:rPr>
          <w:sz w:val="24"/>
          <w:szCs w:val="24"/>
          <w:vertAlign w:val="superscript"/>
        </w:rPr>
        <w:t>st</w:t>
      </w:r>
      <w:r w:rsidRPr="009C279B">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561577" w:rsidRPr="009C279B" w:rsidRDefault="00561577" w:rsidP="00561577">
      <w:pPr>
        <w:spacing w:line="480" w:lineRule="auto"/>
        <w:jc w:val="both"/>
        <w:rPr>
          <w:sz w:val="24"/>
          <w:szCs w:val="24"/>
        </w:rPr>
      </w:pPr>
      <w:r w:rsidRPr="009C279B">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9C279B">
        <w:rPr>
          <w:sz w:val="24"/>
          <w:szCs w:val="24"/>
          <w:vertAlign w:val="superscript"/>
        </w:rPr>
        <w:t>st</w:t>
      </w:r>
      <w:r w:rsidRPr="009C279B">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9C279B">
        <w:rPr>
          <w:sz w:val="24"/>
          <w:szCs w:val="24"/>
          <w:vertAlign w:val="superscript"/>
        </w:rPr>
        <w:t>st</w:t>
      </w:r>
      <w:r w:rsidRPr="009C279B">
        <w:rPr>
          <w:sz w:val="24"/>
          <w:szCs w:val="24"/>
        </w:rPr>
        <w:t xml:space="preserve"> Peter 1:24-25; Isaiah 49:10-11, 16-17, 103:15 &amp; 2</w:t>
      </w:r>
      <w:r w:rsidRPr="009C279B">
        <w:rPr>
          <w:sz w:val="24"/>
          <w:szCs w:val="24"/>
          <w:vertAlign w:val="superscript"/>
        </w:rPr>
        <w:t>nd</w:t>
      </w:r>
      <w:r w:rsidRPr="009C279B">
        <w:rPr>
          <w:sz w:val="24"/>
          <w:szCs w:val="24"/>
        </w:rPr>
        <w:t xml:space="preserve"> Corinthians 3:7-8, 10, 13. Human Glory is given and taken by the Father Stephen is in Psalms 82:6-7; Exodus 9:16; 1</w:t>
      </w:r>
      <w:r w:rsidRPr="009C279B">
        <w:rPr>
          <w:sz w:val="24"/>
          <w:szCs w:val="24"/>
          <w:vertAlign w:val="superscript"/>
        </w:rPr>
        <w:t>st</w:t>
      </w:r>
      <w:r w:rsidRPr="009C279B">
        <w:rPr>
          <w:sz w:val="24"/>
          <w:szCs w:val="24"/>
        </w:rPr>
        <w:t xml:space="preserve"> Kings 3:13; 2</w:t>
      </w:r>
      <w:r w:rsidRPr="009C279B">
        <w:rPr>
          <w:sz w:val="24"/>
          <w:szCs w:val="24"/>
          <w:vertAlign w:val="superscript"/>
        </w:rPr>
        <w:t>nd</w:t>
      </w:r>
      <w:r w:rsidRPr="009C279B">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9C279B">
        <w:rPr>
          <w:sz w:val="24"/>
          <w:szCs w:val="24"/>
          <w:vertAlign w:val="superscript"/>
        </w:rPr>
        <w:t>nd</w:t>
      </w:r>
      <w:r w:rsidRPr="009C279B">
        <w:rPr>
          <w:sz w:val="24"/>
          <w:szCs w:val="24"/>
        </w:rPr>
        <w:t xml:space="preserve"> Timothy 4:10; 1</w:t>
      </w:r>
      <w:r w:rsidRPr="009C279B">
        <w:rPr>
          <w:sz w:val="24"/>
          <w:szCs w:val="24"/>
          <w:vertAlign w:val="superscript"/>
        </w:rPr>
        <w:t>st</w:t>
      </w:r>
      <w:r w:rsidRPr="009C279B">
        <w:rPr>
          <w:sz w:val="24"/>
          <w:szCs w:val="24"/>
        </w:rPr>
        <w:t xml:space="preserve"> John 2:15 &amp; Luke 4:5-7. </w:t>
      </w:r>
    </w:p>
    <w:p w:rsidR="00561577" w:rsidRPr="009C279B" w:rsidRDefault="00561577" w:rsidP="00561577">
      <w:pPr>
        <w:spacing w:line="480" w:lineRule="auto"/>
        <w:jc w:val="both"/>
        <w:rPr>
          <w:sz w:val="24"/>
          <w:szCs w:val="24"/>
        </w:rPr>
      </w:pPr>
      <w:r w:rsidRPr="009C279B">
        <w:rPr>
          <w:sz w:val="24"/>
          <w:szCs w:val="24"/>
        </w:rPr>
        <w:t>The Uniqueness of the Father Stephen’s Glory is in Job 40:9-10; Exodus 15:11; 1</w:t>
      </w:r>
      <w:r w:rsidRPr="009C279B">
        <w:rPr>
          <w:sz w:val="24"/>
          <w:szCs w:val="24"/>
          <w:vertAlign w:val="superscript"/>
        </w:rPr>
        <w:t>st</w:t>
      </w:r>
      <w:r w:rsidRPr="009C279B">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9C279B">
        <w:rPr>
          <w:sz w:val="24"/>
          <w:szCs w:val="24"/>
          <w:vertAlign w:val="superscript"/>
        </w:rPr>
        <w:t>st</w:t>
      </w:r>
      <w:r w:rsidRPr="009C279B">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9C279B">
        <w:rPr>
          <w:sz w:val="24"/>
          <w:szCs w:val="24"/>
          <w:vertAlign w:val="superscript"/>
        </w:rPr>
        <w:t>st</w:t>
      </w:r>
      <w:r w:rsidRPr="009C279B">
        <w:rPr>
          <w:sz w:val="24"/>
          <w:szCs w:val="24"/>
        </w:rPr>
        <w:t xml:space="preserve"> Corinthians 15:47-49 &amp; Colossians 3:10. The Spiritual Glory is divinely given by the Father Stephen is in John 17:22; Psalms 84:11 &amp; 2</w:t>
      </w:r>
      <w:r w:rsidRPr="009C279B">
        <w:rPr>
          <w:sz w:val="24"/>
          <w:szCs w:val="24"/>
          <w:vertAlign w:val="superscript"/>
        </w:rPr>
        <w:t>nd</w:t>
      </w:r>
      <w:r w:rsidRPr="009C279B">
        <w:rPr>
          <w:sz w:val="24"/>
          <w:szCs w:val="24"/>
        </w:rPr>
        <w:t xml:space="preserve"> Corinthians 3:18. The Glorification when His Son Jesus Christ returns is in Colossians 3:4; Romans 8:18; Philippians 3:21; 1</w:t>
      </w:r>
      <w:r w:rsidRPr="009C279B">
        <w:rPr>
          <w:sz w:val="24"/>
          <w:szCs w:val="24"/>
          <w:vertAlign w:val="superscript"/>
        </w:rPr>
        <w:t>st</w:t>
      </w:r>
      <w:r w:rsidRPr="009C279B">
        <w:rPr>
          <w:sz w:val="24"/>
          <w:szCs w:val="24"/>
        </w:rPr>
        <w:t xml:space="preserve"> Thessalonians 2:20 &amp; 1</w:t>
      </w:r>
      <w:r w:rsidRPr="009C279B">
        <w:rPr>
          <w:sz w:val="24"/>
          <w:szCs w:val="24"/>
          <w:vertAlign w:val="superscript"/>
        </w:rPr>
        <w:t>st</w:t>
      </w:r>
      <w:r w:rsidRPr="009C279B">
        <w:rPr>
          <w:sz w:val="24"/>
          <w:szCs w:val="24"/>
        </w:rPr>
        <w:t xml:space="preserve"> John 3:2.    </w:t>
      </w:r>
    </w:p>
    <w:p w:rsidR="00561577" w:rsidRPr="009C279B" w:rsidRDefault="00561577" w:rsidP="00561577">
      <w:pPr>
        <w:spacing w:line="480" w:lineRule="auto"/>
        <w:jc w:val="both"/>
        <w:rPr>
          <w:sz w:val="24"/>
          <w:szCs w:val="24"/>
        </w:rPr>
      </w:pPr>
      <w:r w:rsidRPr="009C279B">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9C279B">
        <w:rPr>
          <w:sz w:val="24"/>
          <w:szCs w:val="24"/>
          <w:vertAlign w:val="superscript"/>
        </w:rPr>
        <w:t>nd</w:t>
      </w:r>
      <w:r w:rsidRPr="009C279B">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9C279B">
        <w:rPr>
          <w:sz w:val="24"/>
          <w:szCs w:val="24"/>
          <w:vertAlign w:val="superscript"/>
        </w:rPr>
        <w:t>nd</w:t>
      </w:r>
      <w:r w:rsidRPr="009C279B">
        <w:rPr>
          <w:sz w:val="24"/>
          <w:szCs w:val="24"/>
        </w:rPr>
        <w:t xml:space="preserve"> Peter 1:17; Luke 9:28-32 &amp; Acts 9:3; 22:6; 26:13. In His Death &amp; His Resurrection is in John 7:39; 12:16, 23; 1</w:t>
      </w:r>
      <w:r w:rsidRPr="009C279B">
        <w:rPr>
          <w:sz w:val="24"/>
          <w:szCs w:val="24"/>
          <w:vertAlign w:val="superscript"/>
        </w:rPr>
        <w:t>st</w:t>
      </w:r>
      <w:r w:rsidRPr="009C279B">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9C279B">
        <w:rPr>
          <w:sz w:val="24"/>
          <w:szCs w:val="24"/>
          <w:vertAlign w:val="superscript"/>
        </w:rPr>
        <w:t>nd</w:t>
      </w:r>
      <w:r w:rsidRPr="009C279B">
        <w:rPr>
          <w:sz w:val="24"/>
          <w:szCs w:val="24"/>
        </w:rPr>
        <w:t xml:space="preserve"> Peter 3:18 &amp; Revelation 1:6; 5:11-12; 7:9-12. The Lord Jesus Christ’s Glory is shared by all Believers: As they become like Him is in 2</w:t>
      </w:r>
      <w:r w:rsidRPr="009C279B">
        <w:rPr>
          <w:sz w:val="24"/>
          <w:szCs w:val="24"/>
          <w:vertAlign w:val="superscript"/>
        </w:rPr>
        <w:t>nd</w:t>
      </w:r>
      <w:r w:rsidRPr="009C279B">
        <w:rPr>
          <w:sz w:val="24"/>
          <w:szCs w:val="24"/>
        </w:rPr>
        <w:t xml:space="preserve"> Corinthians 3:18; John 17:22 &amp; Colossians 1:27. At the end time is in 1</w:t>
      </w:r>
      <w:r w:rsidRPr="009C279B">
        <w:rPr>
          <w:sz w:val="24"/>
          <w:szCs w:val="24"/>
          <w:vertAlign w:val="superscript"/>
        </w:rPr>
        <w:t>st</w:t>
      </w:r>
      <w:r w:rsidRPr="009C279B">
        <w:rPr>
          <w:sz w:val="24"/>
          <w:szCs w:val="24"/>
        </w:rPr>
        <w:t xml:space="preserve"> Corinthians 15:49; Romans 8:17-18; Philippians 3:21 &amp; Colossians 3:4.  </w:t>
      </w:r>
    </w:p>
    <w:p w:rsidR="00561577" w:rsidRPr="009C279B" w:rsidRDefault="00561577" w:rsidP="00561577">
      <w:pPr>
        <w:spacing w:line="480" w:lineRule="auto"/>
        <w:jc w:val="both"/>
        <w:rPr>
          <w:sz w:val="24"/>
          <w:szCs w:val="24"/>
        </w:rPr>
      </w:pPr>
      <w:r w:rsidRPr="009C279B">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9C279B">
        <w:rPr>
          <w:sz w:val="24"/>
          <w:szCs w:val="24"/>
          <w:vertAlign w:val="superscript"/>
        </w:rPr>
        <w:t>st</w:t>
      </w:r>
      <w:r w:rsidRPr="009C279B">
        <w:rPr>
          <w:sz w:val="24"/>
          <w:szCs w:val="24"/>
        </w:rPr>
        <w:t xml:space="preserve"> Samuel 15:29 &amp; Psalms 24:10. The Majesty belongs to the Father Stephen is in 1</w:t>
      </w:r>
      <w:r w:rsidRPr="009C279B">
        <w:rPr>
          <w:sz w:val="24"/>
          <w:szCs w:val="24"/>
          <w:vertAlign w:val="superscript"/>
        </w:rPr>
        <w:t>st</w:t>
      </w:r>
      <w:r w:rsidRPr="009C279B">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9C279B">
        <w:rPr>
          <w:sz w:val="24"/>
          <w:szCs w:val="24"/>
          <w:vertAlign w:val="superscript"/>
        </w:rPr>
        <w:t>nd</w:t>
      </w:r>
      <w:r w:rsidRPr="009C279B">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9C279B">
        <w:rPr>
          <w:sz w:val="24"/>
          <w:szCs w:val="24"/>
          <w:vertAlign w:val="superscript"/>
        </w:rPr>
        <w:t>st</w:t>
      </w:r>
      <w:r w:rsidRPr="009C279B">
        <w:rPr>
          <w:sz w:val="24"/>
          <w:szCs w:val="24"/>
        </w:rPr>
        <w:t xml:space="preserve"> Chronicles 16:27; Psalms 96:6; 2</w:t>
      </w:r>
      <w:r w:rsidRPr="009C279B">
        <w:rPr>
          <w:sz w:val="24"/>
          <w:szCs w:val="24"/>
          <w:vertAlign w:val="superscript"/>
        </w:rPr>
        <w:t>nd</w:t>
      </w:r>
      <w:r w:rsidRPr="009C279B">
        <w:rPr>
          <w:sz w:val="24"/>
          <w:szCs w:val="24"/>
        </w:rPr>
        <w:t xml:space="preserve"> Thessalonians 1:9 &amp; 2</w:t>
      </w:r>
      <w:r w:rsidRPr="009C279B">
        <w:rPr>
          <w:sz w:val="24"/>
          <w:szCs w:val="24"/>
          <w:vertAlign w:val="superscript"/>
        </w:rPr>
        <w:t>nd</w:t>
      </w:r>
      <w:r w:rsidRPr="009C279B">
        <w:rPr>
          <w:sz w:val="24"/>
          <w:szCs w:val="24"/>
        </w:rPr>
        <w:t xml:space="preserve"> Peter 1:17. The Risen Christ shares in the Father Stephen’s Majesty are in 2</w:t>
      </w:r>
      <w:r w:rsidRPr="009C279B">
        <w:rPr>
          <w:sz w:val="24"/>
          <w:szCs w:val="24"/>
          <w:vertAlign w:val="superscript"/>
        </w:rPr>
        <w:t>nd</w:t>
      </w:r>
      <w:r w:rsidRPr="009C279B">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9C279B">
        <w:rPr>
          <w:sz w:val="24"/>
          <w:szCs w:val="24"/>
          <w:vertAlign w:val="superscript"/>
        </w:rPr>
        <w:t>st</w:t>
      </w:r>
      <w:r w:rsidRPr="009C279B">
        <w:rPr>
          <w:sz w:val="24"/>
          <w:szCs w:val="24"/>
        </w:rPr>
        <w:t xml:space="preserve"> Chronicles 16:29; Psalms 92:1-8; 93:1; 95:3-6 &amp; Luke 1:46.      </w:t>
      </w:r>
    </w:p>
    <w:p w:rsidR="00561577" w:rsidRPr="009C279B" w:rsidRDefault="00561577" w:rsidP="00561577">
      <w:pPr>
        <w:spacing w:line="480" w:lineRule="auto"/>
        <w:jc w:val="both"/>
        <w:rPr>
          <w:sz w:val="24"/>
          <w:szCs w:val="24"/>
        </w:rPr>
      </w:pPr>
      <w:r w:rsidRPr="009C279B">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9C279B">
        <w:rPr>
          <w:sz w:val="24"/>
          <w:szCs w:val="24"/>
          <w:vertAlign w:val="superscript"/>
        </w:rPr>
        <w:t>nd</w:t>
      </w:r>
      <w:r w:rsidRPr="009C279B">
        <w:rPr>
          <w:sz w:val="24"/>
          <w:szCs w:val="24"/>
        </w:rPr>
        <w:t xml:space="preserve"> Corinthians 8:9. The Lord Jesus Christ’s Majesty is seen in His Earthly Ministry: At the transfiguration is in 2</w:t>
      </w:r>
      <w:r w:rsidRPr="009C279B">
        <w:rPr>
          <w:sz w:val="24"/>
          <w:szCs w:val="24"/>
          <w:vertAlign w:val="superscript"/>
        </w:rPr>
        <w:t>nd</w:t>
      </w:r>
      <w:r w:rsidRPr="009C279B">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9C279B">
        <w:rPr>
          <w:sz w:val="24"/>
          <w:szCs w:val="24"/>
          <w:vertAlign w:val="superscript"/>
        </w:rPr>
        <w:t>st</w:t>
      </w:r>
      <w:r w:rsidRPr="009C279B">
        <w:rPr>
          <w:sz w:val="24"/>
          <w:szCs w:val="24"/>
        </w:rPr>
        <w:t xml:space="preserve"> Peter 3:22 &amp; Acts 5:31. A Vision of the Glorified Christ in His Majesty is in Revelation 1:13-16; 5:6-8; 14:14. The Lord Jesus Christ is Majestic in His absolute Pre-eminence is in Colossians 1:18; Daniel 7:13-14; 1</w:t>
      </w:r>
      <w:r w:rsidRPr="009C279B">
        <w:rPr>
          <w:sz w:val="24"/>
          <w:szCs w:val="24"/>
          <w:vertAlign w:val="superscript"/>
        </w:rPr>
        <w:t>st</w:t>
      </w:r>
      <w:r w:rsidRPr="009C279B">
        <w:rPr>
          <w:sz w:val="24"/>
          <w:szCs w:val="24"/>
        </w:rPr>
        <w:t xml:space="preserve"> Corinthians 15:24-28; Philippians 2:10-11; Revelation 19:16 &amp; Acts 2:36. The Lord Jesus Christ’s Majesty is shown by His authority as Judge of all Men is in Matthew 25:31; 2</w:t>
      </w:r>
      <w:r w:rsidRPr="009C279B">
        <w:rPr>
          <w:sz w:val="24"/>
          <w:szCs w:val="24"/>
          <w:vertAlign w:val="superscript"/>
        </w:rPr>
        <w:t>nd</w:t>
      </w:r>
      <w:r w:rsidRPr="009C279B">
        <w:rPr>
          <w:sz w:val="24"/>
          <w:szCs w:val="24"/>
        </w:rPr>
        <w:t xml:space="preserve"> Timothy 4:1 &amp; Acts 17:31. All Humanity will see the Lord Jesus Christ’s Majesty is in Matthew 24:30; 26:64; Mark 13:26; 14:62; 2</w:t>
      </w:r>
      <w:r w:rsidRPr="009C279B">
        <w:rPr>
          <w:sz w:val="24"/>
          <w:szCs w:val="24"/>
          <w:vertAlign w:val="superscript"/>
        </w:rPr>
        <w:t>nd</w:t>
      </w:r>
      <w:r w:rsidRPr="009C279B">
        <w:rPr>
          <w:sz w:val="24"/>
          <w:szCs w:val="24"/>
        </w:rPr>
        <w:t xml:space="preserve"> Thessalonians 1:7-10; Revelation 1:7; 5:13; 6:15-17; 7:8-10 &amp; Luke 21:27.  </w:t>
      </w:r>
    </w:p>
    <w:p w:rsidR="00561577" w:rsidRPr="009C279B" w:rsidRDefault="00561577" w:rsidP="00561577">
      <w:pPr>
        <w:jc w:val="center"/>
        <w:rPr>
          <w:b/>
          <w:sz w:val="24"/>
          <w:szCs w:val="24"/>
        </w:rPr>
      </w:pPr>
      <w:r w:rsidRPr="009C279B">
        <w:rPr>
          <w:b/>
          <w:sz w:val="24"/>
          <w:szCs w:val="24"/>
        </w:rPr>
        <w:t xml:space="preserve">Who is the Lord Yahweh the Creator of the Father Stephen Our Lord? </w:t>
      </w:r>
    </w:p>
    <w:p w:rsidR="00561577" w:rsidRPr="009C279B" w:rsidRDefault="00561577" w:rsidP="00561577">
      <w:pPr>
        <w:spacing w:line="480" w:lineRule="auto"/>
        <w:jc w:val="both"/>
        <w:rPr>
          <w:sz w:val="24"/>
          <w:szCs w:val="24"/>
        </w:rPr>
      </w:pPr>
      <w:r w:rsidRPr="009C279B">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9C279B">
        <w:rPr>
          <w:sz w:val="24"/>
          <w:szCs w:val="24"/>
          <w:vertAlign w:val="superscript"/>
        </w:rPr>
        <w:t>nd</w:t>
      </w:r>
      <w:r w:rsidRPr="009C279B">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9C279B">
        <w:rPr>
          <w:sz w:val="24"/>
          <w:szCs w:val="24"/>
          <w:vertAlign w:val="superscript"/>
        </w:rPr>
        <w:t>st</w:t>
      </w:r>
      <w:r w:rsidRPr="009C279B">
        <w:rPr>
          <w:sz w:val="24"/>
          <w:szCs w:val="24"/>
        </w:rPr>
        <w:t xml:space="preserve"> John 5:6-13; 2</w:t>
      </w:r>
      <w:r w:rsidRPr="009C279B">
        <w:rPr>
          <w:sz w:val="24"/>
          <w:szCs w:val="24"/>
          <w:vertAlign w:val="superscript"/>
        </w:rPr>
        <w:t>nd</w:t>
      </w:r>
      <w:r w:rsidRPr="009C279B">
        <w:rPr>
          <w:sz w:val="24"/>
          <w:szCs w:val="24"/>
        </w:rPr>
        <w:t xml:space="preserve"> Corinthians 2:17 &amp; 2</w:t>
      </w:r>
      <w:r w:rsidRPr="009C279B">
        <w:rPr>
          <w:sz w:val="24"/>
          <w:szCs w:val="24"/>
          <w:vertAlign w:val="superscript"/>
        </w:rPr>
        <w:t>nd</w:t>
      </w:r>
      <w:r w:rsidRPr="009C279B">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9C279B">
        <w:rPr>
          <w:sz w:val="24"/>
          <w:szCs w:val="24"/>
          <w:vertAlign w:val="superscript"/>
        </w:rPr>
        <w:t>st</w:t>
      </w:r>
      <w:r w:rsidRPr="009C279B">
        <w:rPr>
          <w:sz w:val="24"/>
          <w:szCs w:val="24"/>
        </w:rPr>
        <w:t xml:space="preserve"> Corinthians 8:4; 2</w:t>
      </w:r>
      <w:r w:rsidRPr="009C279B">
        <w:rPr>
          <w:sz w:val="24"/>
          <w:szCs w:val="24"/>
          <w:vertAlign w:val="superscript"/>
        </w:rPr>
        <w:t>nd</w:t>
      </w:r>
      <w:r w:rsidRPr="009C279B">
        <w:rPr>
          <w:sz w:val="24"/>
          <w:szCs w:val="24"/>
        </w:rPr>
        <w:t xml:space="preserve"> Kings 19:15; 23:25; Matthew 27:37-39; Luke 10:27 and Psalms 97:10. In 1</w:t>
      </w:r>
      <w:r w:rsidRPr="009C279B">
        <w:rPr>
          <w:sz w:val="24"/>
          <w:szCs w:val="24"/>
          <w:vertAlign w:val="superscript"/>
        </w:rPr>
        <w:t>st</w:t>
      </w:r>
      <w:r w:rsidRPr="009C279B">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9C279B">
        <w:rPr>
          <w:sz w:val="24"/>
          <w:szCs w:val="24"/>
          <w:vertAlign w:val="superscript"/>
        </w:rPr>
        <w:t>st</w:t>
      </w:r>
      <w:r w:rsidRPr="009C279B">
        <w:rPr>
          <w:sz w:val="24"/>
          <w:szCs w:val="24"/>
        </w:rPr>
        <w:t xml:space="preserve"> Timothy 2:5 declares “For there is One God (Father Stephen), and there is One Mediator between God and Men, the Man Christ Jesus.” In Romans 3:30 says “God is One.” In 1</w:t>
      </w:r>
      <w:r w:rsidRPr="009C279B">
        <w:rPr>
          <w:sz w:val="24"/>
          <w:szCs w:val="24"/>
          <w:vertAlign w:val="superscript"/>
        </w:rPr>
        <w:t>st</w:t>
      </w:r>
      <w:r w:rsidRPr="009C279B">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561577" w:rsidRPr="009C279B" w:rsidRDefault="00561577" w:rsidP="00561577">
      <w:pPr>
        <w:spacing w:line="480" w:lineRule="auto"/>
        <w:jc w:val="both"/>
        <w:rPr>
          <w:sz w:val="24"/>
          <w:szCs w:val="24"/>
        </w:rPr>
      </w:pPr>
      <w:r w:rsidRPr="009C279B">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9C279B">
        <w:rPr>
          <w:sz w:val="24"/>
          <w:szCs w:val="24"/>
          <w:vertAlign w:val="superscript"/>
        </w:rPr>
        <w:t>st</w:t>
      </w:r>
      <w:r w:rsidRPr="009C279B">
        <w:rPr>
          <w:sz w:val="24"/>
          <w:szCs w:val="24"/>
        </w:rPr>
        <w:t xml:space="preserve"> Corinthians 13:5 declares that He thinks no evil (Good God). In Romans 3:4 says “Let God be true (True God) but every man a liar.” Some scriptures of all Men as a liars apart from God is in Romans 3:23; 1</w:t>
      </w:r>
      <w:r w:rsidRPr="009C279B">
        <w:rPr>
          <w:sz w:val="24"/>
          <w:szCs w:val="24"/>
          <w:vertAlign w:val="superscript"/>
        </w:rPr>
        <w:t>st</w:t>
      </w:r>
      <w:r w:rsidRPr="009C279B">
        <w:rPr>
          <w:sz w:val="24"/>
          <w:szCs w:val="24"/>
        </w:rPr>
        <w:t xml:space="preserve"> John 1:8-10; 1</w:t>
      </w:r>
      <w:r w:rsidRPr="009C279B">
        <w:rPr>
          <w:sz w:val="24"/>
          <w:szCs w:val="24"/>
          <w:vertAlign w:val="superscript"/>
        </w:rPr>
        <w:t>st</w:t>
      </w:r>
      <w:r w:rsidRPr="009C279B">
        <w:rPr>
          <w:sz w:val="24"/>
          <w:szCs w:val="24"/>
        </w:rPr>
        <w:t xml:space="preserve"> Kings 8:46-53 &amp; Psalms 116:11. In James 1:13 states “Let no One say when He is tempted, ‘I am tempted by God,’ for God cannot be tempted by evil, nor does He Himself tempt (test) Anyone (Untempting God).” In 2</w:t>
      </w:r>
      <w:r w:rsidRPr="009C279B">
        <w:rPr>
          <w:sz w:val="24"/>
          <w:szCs w:val="24"/>
          <w:vertAlign w:val="superscript"/>
        </w:rPr>
        <w:t>nd</w:t>
      </w:r>
      <w:r w:rsidRPr="009C279B">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561577" w:rsidRPr="009C279B" w:rsidRDefault="00561577" w:rsidP="00561577">
      <w:pPr>
        <w:spacing w:line="480" w:lineRule="auto"/>
        <w:jc w:val="center"/>
        <w:rPr>
          <w:b/>
          <w:sz w:val="24"/>
          <w:szCs w:val="24"/>
        </w:rPr>
      </w:pPr>
      <w:r w:rsidRPr="009C279B">
        <w:rPr>
          <w:b/>
          <w:sz w:val="24"/>
          <w:szCs w:val="24"/>
        </w:rPr>
        <w:t>THE LORD YAHWEH THE SUPREME CREATOR OF THE FATHER STEPHEN OUR LORD</w:t>
      </w:r>
    </w:p>
    <w:p w:rsidR="00561577" w:rsidRPr="009C279B" w:rsidRDefault="00561577" w:rsidP="00561577">
      <w:pPr>
        <w:spacing w:line="480" w:lineRule="auto"/>
        <w:jc w:val="both"/>
        <w:rPr>
          <w:sz w:val="24"/>
          <w:szCs w:val="24"/>
        </w:rPr>
      </w:pPr>
      <w:r w:rsidRPr="009C279B">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561577" w:rsidRPr="009C279B" w:rsidRDefault="00561577" w:rsidP="00561577">
      <w:pPr>
        <w:spacing w:line="480" w:lineRule="auto"/>
        <w:jc w:val="center"/>
        <w:rPr>
          <w:b/>
          <w:sz w:val="24"/>
          <w:szCs w:val="24"/>
        </w:rPr>
      </w:pPr>
      <w:r w:rsidRPr="009C279B">
        <w:rPr>
          <w:b/>
          <w:sz w:val="24"/>
          <w:szCs w:val="24"/>
        </w:rPr>
        <w:t>THE FATHER STEPHEN OUR LORD THE AUTHORIZED GOOD POTTER CREATOR UNDER HIS LORD YAHWEH</w:t>
      </w:r>
    </w:p>
    <w:p w:rsidR="00561577" w:rsidRPr="009C279B" w:rsidRDefault="00561577" w:rsidP="00561577">
      <w:pPr>
        <w:spacing w:line="480" w:lineRule="auto"/>
        <w:jc w:val="both"/>
        <w:rPr>
          <w:sz w:val="24"/>
          <w:szCs w:val="24"/>
        </w:rPr>
      </w:pPr>
      <w:r w:rsidRPr="009C279B">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9C279B">
        <w:rPr>
          <w:sz w:val="24"/>
          <w:szCs w:val="24"/>
          <w:vertAlign w:val="superscript"/>
        </w:rPr>
        <w:t>st</w:t>
      </w:r>
      <w:r w:rsidRPr="009C279B">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9C279B">
        <w:rPr>
          <w:sz w:val="24"/>
          <w:szCs w:val="24"/>
          <w:vertAlign w:val="superscript"/>
        </w:rPr>
        <w:t>st</w:t>
      </w:r>
      <w:r w:rsidRPr="009C279B">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9C279B">
        <w:rPr>
          <w:sz w:val="24"/>
          <w:szCs w:val="24"/>
          <w:vertAlign w:val="superscript"/>
        </w:rPr>
        <w:t>nd</w:t>
      </w:r>
      <w:r w:rsidRPr="009C279B">
        <w:rPr>
          <w:sz w:val="24"/>
          <w:szCs w:val="24"/>
        </w:rPr>
        <w:t xml:space="preserve"> Corinthians 5:17; Romans 4:17; 6::4; 8:19-23 &amp; Galatians 6:15. The Father Stephen renews His Creation of Believing Creatures is in 2</w:t>
      </w:r>
      <w:r w:rsidRPr="009C279B">
        <w:rPr>
          <w:sz w:val="24"/>
          <w:szCs w:val="24"/>
          <w:vertAlign w:val="superscript"/>
        </w:rPr>
        <w:t>nd</w:t>
      </w:r>
      <w:r w:rsidRPr="009C279B">
        <w:rPr>
          <w:sz w:val="24"/>
          <w:szCs w:val="24"/>
        </w:rPr>
        <w:t xml:space="preserve"> Corinthians 4:16 &amp; Colossians 3:10. The Father Stephen will reveal a New Universe is in Revelation 21:1, 5 &amp; Isaiah 65:17. </w:t>
      </w:r>
    </w:p>
    <w:p w:rsidR="00561577" w:rsidRPr="009C279B" w:rsidRDefault="00561577" w:rsidP="00561577">
      <w:pPr>
        <w:spacing w:line="480" w:lineRule="auto"/>
        <w:jc w:val="center"/>
        <w:rPr>
          <w:b/>
          <w:sz w:val="24"/>
          <w:szCs w:val="24"/>
        </w:rPr>
      </w:pPr>
      <w:r w:rsidRPr="009C279B">
        <w:rPr>
          <w:b/>
          <w:sz w:val="24"/>
          <w:szCs w:val="24"/>
        </w:rPr>
        <w:t>THE LORD JESUS CHRIST THE AUTHORIZED CREATOR AGENT UNDER HIS FATHER STEPHEN OUR LORD</w:t>
      </w:r>
    </w:p>
    <w:p w:rsidR="00561577" w:rsidRPr="009C279B" w:rsidRDefault="00561577" w:rsidP="00561577">
      <w:pPr>
        <w:spacing w:line="480" w:lineRule="auto"/>
        <w:jc w:val="both"/>
        <w:rPr>
          <w:sz w:val="24"/>
          <w:szCs w:val="24"/>
        </w:rPr>
      </w:pPr>
      <w:r w:rsidRPr="009C279B">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9C279B">
        <w:rPr>
          <w:b/>
          <w:sz w:val="24"/>
          <w:szCs w:val="24"/>
        </w:rPr>
        <w:t>Does the Son Jesus Our Lord fully know His Father Stephen Our Lord</w:t>
      </w:r>
      <w:r w:rsidRPr="009C279B">
        <w:rPr>
          <w:sz w:val="24"/>
          <w:szCs w:val="24"/>
        </w:rPr>
        <w:t>.” The Father Stephen’s Son Jesus as the Creator Agent: Jesus Christ’s Creation of the Present World: Jesus Christ created all things is in John 1:3, 10; Acts 3:15; 1</w:t>
      </w:r>
      <w:r w:rsidRPr="009C279B">
        <w:rPr>
          <w:sz w:val="24"/>
          <w:szCs w:val="24"/>
          <w:vertAlign w:val="superscript"/>
        </w:rPr>
        <w:t>st</w:t>
      </w:r>
      <w:r w:rsidRPr="009C279B">
        <w:rPr>
          <w:sz w:val="24"/>
          <w:szCs w:val="24"/>
        </w:rPr>
        <w:t xml:space="preserve"> Corinthians 8:6; Colossians 1:15-16 &amp; Hebrews 1:2. Jesus Christ sustains the created Universe is in Hebrews 1:3; 1</w:t>
      </w:r>
      <w:r w:rsidRPr="009C279B">
        <w:rPr>
          <w:sz w:val="24"/>
          <w:szCs w:val="24"/>
          <w:vertAlign w:val="superscript"/>
        </w:rPr>
        <w:t>st</w:t>
      </w:r>
      <w:r w:rsidRPr="009C279B">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9C279B">
        <w:rPr>
          <w:sz w:val="24"/>
          <w:szCs w:val="24"/>
          <w:vertAlign w:val="superscript"/>
        </w:rPr>
        <w:t>nd</w:t>
      </w:r>
      <w:r w:rsidRPr="009C279B">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9C279B">
        <w:rPr>
          <w:sz w:val="24"/>
          <w:szCs w:val="24"/>
          <w:vertAlign w:val="superscript"/>
        </w:rPr>
        <w:t>nd</w:t>
      </w:r>
      <w:r w:rsidRPr="009C279B">
        <w:rPr>
          <w:sz w:val="24"/>
          <w:szCs w:val="24"/>
        </w:rPr>
        <w:t xml:space="preserve"> Peter 3:13; Isaiah 65:17; 66:22 &amp; Revelation 21:1, 4-5.    </w:t>
      </w:r>
    </w:p>
    <w:p w:rsidR="00561577" w:rsidRPr="009C279B" w:rsidRDefault="00561577" w:rsidP="00561577">
      <w:pPr>
        <w:spacing w:line="480" w:lineRule="auto"/>
        <w:jc w:val="center"/>
        <w:rPr>
          <w:b/>
          <w:sz w:val="24"/>
          <w:szCs w:val="24"/>
        </w:rPr>
      </w:pPr>
      <w:r w:rsidRPr="009C279B">
        <w:rPr>
          <w:b/>
          <w:sz w:val="24"/>
          <w:szCs w:val="24"/>
        </w:rPr>
        <w:t>The Lord Yahweh’s Being Attributes</w:t>
      </w:r>
    </w:p>
    <w:p w:rsidR="00561577" w:rsidRPr="009C279B" w:rsidRDefault="00561577" w:rsidP="00561577">
      <w:pPr>
        <w:spacing w:line="480" w:lineRule="auto"/>
        <w:jc w:val="both"/>
        <w:rPr>
          <w:sz w:val="24"/>
          <w:szCs w:val="24"/>
        </w:rPr>
      </w:pPr>
      <w:r w:rsidRPr="009C279B">
        <w:rPr>
          <w:sz w:val="24"/>
          <w:szCs w:val="24"/>
        </w:rPr>
        <w:t>His Spirituality (Mentality) also called His Incorporeal attribute is proven in scripture. God is a Spirit. In John 4:23-24 says “But the hour is coming, and now is when the true worshippers will worship the Father (Stephen) in Spirit and truth, for the Father (Stephen) is seeking such to worship Him. God is Spirit, and those who worship Him must worship is Spirit and truth.” In Psalms 139:7-10 mentions “Where can I go from Your Spirit? Or where can I flee from Your presence? If I ascend into Heaven You are there. If I make My bed in Hell, behold, You are there. I take the wings of the morning, and dwell in the uttermost parts of the sea, even there Your hand shall lead Me, and Your right hand shall hold Me.” In 1</w:t>
      </w:r>
      <w:r w:rsidRPr="009C279B">
        <w:rPr>
          <w:sz w:val="24"/>
          <w:szCs w:val="24"/>
          <w:vertAlign w:val="superscript"/>
        </w:rPr>
        <w:t>st</w:t>
      </w:r>
      <w:r w:rsidRPr="009C279B">
        <w:rPr>
          <w:sz w:val="24"/>
          <w:szCs w:val="24"/>
        </w:rPr>
        <w:t xml:space="preserve"> Kings 8:27 states “But will God indeed dwell on the Earth? Behold, Heaven and the Heaven of Heavens cannot contain You. How much less this temple which I have built!” In Exodus 20:4-6 tells us “You shall not make for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and fourth generations of those who hate Me, but showing mercy to thousands to those who (agape) love Me and keep My commandments.” In Deuteronomy 4:23-24 says “Take heed to Yourselves lest You forget the Covenant of the LORD Your God which He made with You, and make for Yourselves a carved image in the form of anything which the LORD Your God has forbidden You.” In 1</w:t>
      </w:r>
      <w:r w:rsidRPr="009C279B">
        <w:rPr>
          <w:sz w:val="24"/>
          <w:szCs w:val="24"/>
          <w:vertAlign w:val="superscript"/>
        </w:rPr>
        <w:t>st</w:t>
      </w:r>
      <w:r w:rsidRPr="009C279B">
        <w:rPr>
          <w:sz w:val="24"/>
          <w:szCs w:val="24"/>
        </w:rPr>
        <w:t xml:space="preserve"> Corinthians 14:14 states “For if I pray in a tongue, My Spirit prays, but My understanding is unfruitful.” In Philippians 3:3 says “For We are the circumcision who worship God in the Spirit, rejoicing in Christ Jesus, and have no confidence in the flesh.” This means if You have the Spirit of Man it only governs around the Works of the Flesh which is Sexual &amp; if You have the Spirit of God it only governs around the Fruits of the Spirit which is Divine &amp; You cannot have both at the same time, You must choose because We serve a Jealous God &amp; the Flesh never pleases God is in 1</w:t>
      </w:r>
      <w:r w:rsidRPr="009C279B">
        <w:rPr>
          <w:sz w:val="24"/>
          <w:szCs w:val="24"/>
          <w:vertAlign w:val="superscript"/>
        </w:rPr>
        <w:t>st</w:t>
      </w:r>
      <w:r w:rsidRPr="009C279B">
        <w:rPr>
          <w:sz w:val="24"/>
          <w:szCs w:val="24"/>
        </w:rPr>
        <w:t xml:space="preserve"> Corinthians 2:6-16; Romans 1:20-32 &amp; Galatians 5:18-23. In Luke 23:46 mentions “Why do You sleep? Rise &amp; pray, lest You enter into temptation.” In Ecclesiastes 12:7 tells us “Then the dust will return to the Earth as it was, and the Spirit will return to God who gave it.” In Hebrews 12:23 declares “to the General Assembly and Church of the Firstborn who are registered in Heaven to God the Judge of All, to the Spirits of Just Men made perfect.” In Philippians 1:23-24 says “For I am hard-pressed between the two, having a desire to depart and be with Christ, which is far better. Nevertheless to remain in the flesh is more needful for You.” This concerns the Father Stephen’s Spirit in Acts 6:10; 7:55, 59 and 1</w:t>
      </w:r>
      <w:r w:rsidRPr="009C279B">
        <w:rPr>
          <w:sz w:val="24"/>
          <w:szCs w:val="24"/>
          <w:vertAlign w:val="superscript"/>
        </w:rPr>
        <w:t>st</w:t>
      </w:r>
      <w:r w:rsidRPr="009C279B">
        <w:rPr>
          <w:sz w:val="24"/>
          <w:szCs w:val="24"/>
        </w:rPr>
        <w:t xml:space="preserve"> John 5:6-13.  </w:t>
      </w:r>
    </w:p>
    <w:p w:rsidR="00561577" w:rsidRPr="009C279B" w:rsidRDefault="00561577" w:rsidP="00561577">
      <w:pPr>
        <w:spacing w:line="480" w:lineRule="auto"/>
        <w:jc w:val="both"/>
        <w:rPr>
          <w:sz w:val="24"/>
          <w:szCs w:val="24"/>
        </w:rPr>
      </w:pPr>
      <w:r w:rsidRPr="009C279B">
        <w:rPr>
          <w:sz w:val="24"/>
          <w:szCs w:val="24"/>
        </w:rPr>
        <w:t>His Invisibility is proven in scripture. God is invisible. In John 1:18 declares “No One has seen God at any time. The only begotten Son, who is in the bosom of the Father (Stephen), He has declared Him.” In John 6:46 states “For if You believed Moses, You would believe Me, for He wrote about Me.” In 1</w:t>
      </w:r>
      <w:r w:rsidRPr="009C279B">
        <w:rPr>
          <w:sz w:val="24"/>
          <w:szCs w:val="24"/>
          <w:vertAlign w:val="superscript"/>
        </w:rPr>
        <w:t>st</w:t>
      </w:r>
      <w:r w:rsidRPr="009C279B">
        <w:rPr>
          <w:sz w:val="24"/>
          <w:szCs w:val="24"/>
        </w:rPr>
        <w:t xml:space="preserve"> Timothy 1:17 says “Now to the King eternal, immortal, invisible, to God who alone is wise, be honor and glory forever and ever. Amen.” In 1</w:t>
      </w:r>
      <w:r w:rsidRPr="009C279B">
        <w:rPr>
          <w:sz w:val="24"/>
          <w:szCs w:val="24"/>
          <w:vertAlign w:val="superscript"/>
        </w:rPr>
        <w:t>st</w:t>
      </w:r>
      <w:r w:rsidRPr="009C279B">
        <w:rPr>
          <w:sz w:val="24"/>
          <w:szCs w:val="24"/>
        </w:rPr>
        <w:t xml:space="preserve"> Timothy 6:16 mentions “who alone has immortality, dwelling in unapproachable light, whom no Man has seen or can see, to whom be honor and everlasting power. Amen.” In 1</w:t>
      </w:r>
      <w:r w:rsidRPr="009C279B">
        <w:rPr>
          <w:sz w:val="24"/>
          <w:szCs w:val="24"/>
          <w:vertAlign w:val="superscript"/>
        </w:rPr>
        <w:t>st</w:t>
      </w:r>
      <w:r w:rsidRPr="009C279B">
        <w:rPr>
          <w:sz w:val="24"/>
          <w:szCs w:val="24"/>
        </w:rPr>
        <w:t xml:space="preserve"> John 4:12 tells us “None has seen God at any time. If We (agape) love One Another, God abides in Us, and His (agape) love has been perfected in Us.” In Exodus 33:11 declares “So the LORD spoke to Moses face to face, as a Man speaks to His Friend…” In Exodus 33:20-23 says “But He said, ‘You cannot see My face, for no Man shall see Me and live.’ And the LORD said, ‘Here is a place  by Me, and  You  shall  stand on the rock. So it shall be, while My glory passes by that I will put You in the cleft of the rock, and will cover You with My hand while I pass by.” In Colossians 1:15 mentions “He is the image of the invisible God, the Firstborn over all Creation.” In Psalms 145:3 declares “Great is the LORD, and greatly to be praised, and His greatness is unsearchable.” This concerns the Father Stephen’s invisibility/visibility in His Kingdom of Lordship in Acts 6:1-8:3.</w:t>
      </w:r>
    </w:p>
    <w:p w:rsidR="00561577" w:rsidRPr="009C279B" w:rsidRDefault="00561577" w:rsidP="00561577">
      <w:pPr>
        <w:spacing w:line="480" w:lineRule="auto"/>
        <w:jc w:val="both"/>
        <w:rPr>
          <w:sz w:val="24"/>
          <w:szCs w:val="24"/>
        </w:rPr>
      </w:pPr>
      <w:r w:rsidRPr="009C279B">
        <w:rPr>
          <w:sz w:val="24"/>
          <w:szCs w:val="24"/>
        </w:rPr>
        <w:t>His Physicality is proven in scripture. God becomes flesh. In John 1:1-3, 14 declares “In the beginning was the Word, and the Word was with God, and the Word was God. He was in the beginning with God, All things were made through Him, and without Him nothing was made that was made…And the Word became flesh and dwelt among Us, and We beheld His glory, the glory as of the only begotten of the Father (Stephen), full of grace and truth.” In John 14:9 tells us “A little while longer and the World will see me no more, but You will see Me. Because I live, You will live also.” In Genesis 1:27 states “So God created Man in His own image, in the image of God He created Him, Male and Female He created them.” In Psalms 16:11 declares “You will show Me the path of life, in Your presence is fullness of joy, at Your right hand are pleasures forevermore.” In Psalms 19:1 says “The Heavens declare the glory of God, and the firmament shows His handiwork.” In Romans 1:20 states “For since the Creation of the World His invisible attributes are clearly seen, being understood by the things that are made, even His eternal power and Godhead (Trinity), so they are without excuse…” In Matthew 5:8 says “Blessed are the pure in heart, for they shall see God.” In Revelation 1:7 declares “Behold, He is coming with clouds, and every eye will see Him, even they who pierced Him…” In Revelation 4:2-3 says “Immediately I was in the Spirit (Stephen), &amp; behold, a throne set in Heaven, &amp; One sat on the throne. And He who sat there was like a jasper &amp; a sardius stone in appearance, &amp; there was a rainbow around the throne, in appearance like an emerald.” In Revelation 4:5 tells us “And from the throne proceeded lightning’s, thundering, and voices. Seven lamps of fire were burning before the throne, which are the seven Spirits of God.” In Revelation 5:6 mentions “And I looked, and behold, in the midst of the throne and of the four Living Creatures, and in the midst of the Elders (Lords), stood a Lamb as though it had been slain, having seven horns and seven eyes, which are the seven Spirits (Father Stephen) of God sent out into all the Earth.” In Revelation 22:3-4 says “And there shall be no more curse, but the throne of God and of the Lamb shall be in it, and His Servants shall serve Him. They shall see His face, and His name shall be on their foreheads.” In 1</w:t>
      </w:r>
      <w:r w:rsidRPr="009C279B">
        <w:rPr>
          <w:sz w:val="24"/>
          <w:szCs w:val="24"/>
          <w:vertAlign w:val="superscript"/>
        </w:rPr>
        <w:t>st</w:t>
      </w:r>
      <w:r w:rsidRPr="009C279B">
        <w:rPr>
          <w:sz w:val="24"/>
          <w:szCs w:val="24"/>
        </w:rPr>
        <w:t xml:space="preserve"> Corinthians 13:12 declares “For now We see in a mirror, dimly, but then face to face. Now I know in part, but then I shall know just as I also am known.” In 1</w:t>
      </w:r>
      <w:r w:rsidRPr="009C279B">
        <w:rPr>
          <w:sz w:val="24"/>
          <w:szCs w:val="24"/>
          <w:vertAlign w:val="superscript"/>
        </w:rPr>
        <w:t>st</w:t>
      </w:r>
      <w:r w:rsidRPr="009C279B">
        <w:rPr>
          <w:sz w:val="24"/>
          <w:szCs w:val="24"/>
        </w:rPr>
        <w:t xml:space="preserve"> John 3:2 says “Beloved, now We are the Children of God, and it has not yet been revealed what We shall be, but We know that when He is revealed, We shall be like Him, for We shall see Him as He is.” In 2</w:t>
      </w:r>
      <w:r w:rsidRPr="009C279B">
        <w:rPr>
          <w:sz w:val="24"/>
          <w:szCs w:val="24"/>
          <w:vertAlign w:val="superscript"/>
        </w:rPr>
        <w:t>nd</w:t>
      </w:r>
      <w:r w:rsidRPr="009C279B">
        <w:rPr>
          <w:sz w:val="24"/>
          <w:szCs w:val="24"/>
        </w:rPr>
        <w:t xml:space="preserve"> Corinthians 3:18 declares “while We do not look at the things which are seen, but at the things which are not seen. For the things which are seen are temporary, but the things which are not seen are eternal.” This concerns the Father Stephen’s body in Acts 6:3-5. There 5 areas that We can try the Lord’s which are Almightiness in the Almighty Lord, Power in the Omnipotent Lord, Sovereignty in the Highest Lord, Money in the Army Lord &amp; Spirituality in the Spirit Lord in Judith 8:13; Wisdom of Solomon 6:3 &amp; Malachi 3:10 &amp; 1</w:t>
      </w:r>
      <w:r w:rsidRPr="009C279B">
        <w:rPr>
          <w:sz w:val="24"/>
          <w:szCs w:val="24"/>
          <w:vertAlign w:val="superscript"/>
        </w:rPr>
        <w:t>st</w:t>
      </w:r>
      <w:r w:rsidRPr="009C279B">
        <w:rPr>
          <w:sz w:val="24"/>
          <w:szCs w:val="24"/>
        </w:rPr>
        <w:t xml:space="preserve"> John 4:1. But in Acts 6:10 the Father  Stephen  Our  Lord  beat  them  in  Almightiness  in  Acts 6:8, Omniscience  with  Omnipotence in Acts 6:8, Sovereignty in Acts 6:8. But The Father Stephen Our Lord had trouble in Army Money in Acts 7:1-7:53. For the (Sexual Eros) Love of Money is the root of all evil in 1</w:t>
      </w:r>
      <w:r w:rsidRPr="009C279B">
        <w:rPr>
          <w:sz w:val="24"/>
          <w:szCs w:val="24"/>
          <w:vertAlign w:val="superscript"/>
        </w:rPr>
        <w:t>st</w:t>
      </w:r>
      <w:r w:rsidRPr="009C279B">
        <w:rPr>
          <w:sz w:val="24"/>
          <w:szCs w:val="24"/>
        </w:rPr>
        <w:t xml:space="preserve"> Timothy 6:10. For the Father Stephen Our Lord becoming in the true physical form of the Lord Yahweh operates as “The Cloaked Omniscience (Word) &amp; Cloaked Omnipotence (Power) of the Lord” upholds the Universes (Worlds, Ages, Aeons, Aiones, Galaxies, Levels, Realms) in Hebrews 1:1-3. The Lord James Our Law becoming in the physical form of the Lord Jehovah operates as “The Cloaked Angel (Lord) of the LORD.” The Son Jesus Christ Our Lord becoming in the physical form of the Lord Jehovah operates as “The Cloaked Man of the Lord” which is called Immanuel meaning “God with Us.” The Brother John Our Lord becoming in the physical form of the Lord Jehovah operates as “The Cloaked Woman of the Lord” concerning Immanuel. The Boy James Our Lord becoming in the physical form of the Lord Jehovah operates as “The Cloaked 14 Churches (in the Books of Acts &amp; Revelations) of the Lord” in Luke 20:35-36. The Lord Peter our Lord becomes in the physical form of the Lord Jehovah operates as “The Cloaked Child of the Lord” concerning Immanuel. All this is proven in John 1:1-3. Also if Man looks upon God in His actual form He will be killed and He has made these Lord’s in physical form so Humanity, the Angelical Hierarchy and the other Mystery Lords could see God “The Angel (Lord) of the LORD” without being killed in Genesis 16:7, 13; Exodus 3:2, 4  and Judges 6:12, 14. For the Lord James the Law of God operates as “The Angel (Lord) of the LORD” that exceeds the Lord Jesus Christ as “The Man of the Lord” in Genesis 1:1-25; 3:6-6:7. But The Lord Jesus Christ as “The Man of the Lord” did exceed the Lord James as “The Angel (Lord) of the LORD” but not the Law of God in Hebrews 1:1-4 and Genesis 1:26-3:5. But both of the Lord’s did not exceed or touch the Father Stephen Our Lord as “The Omniscience and Omnipotence of the Lord” to uphold the Whole Universe in Acts 6:8; Hebrews 1:1-3; 1</w:t>
      </w:r>
      <w:r w:rsidRPr="009C279B">
        <w:rPr>
          <w:sz w:val="24"/>
          <w:szCs w:val="24"/>
          <w:vertAlign w:val="superscript"/>
        </w:rPr>
        <w:t>st</w:t>
      </w:r>
      <w:r w:rsidRPr="009C279B">
        <w:rPr>
          <w:sz w:val="24"/>
          <w:szCs w:val="24"/>
        </w:rPr>
        <w:t xml:space="preserve"> Corinthians 8:6; 15:24-28 and Ephesians 4:6.   </w:t>
      </w:r>
    </w:p>
    <w:p w:rsidR="00561577" w:rsidRPr="009C279B" w:rsidRDefault="00561577" w:rsidP="00561577">
      <w:pPr>
        <w:spacing w:line="480" w:lineRule="auto"/>
        <w:jc w:val="center"/>
        <w:rPr>
          <w:b/>
          <w:sz w:val="24"/>
          <w:szCs w:val="24"/>
        </w:rPr>
      </w:pPr>
      <w:r w:rsidRPr="009C279B">
        <w:rPr>
          <w:b/>
          <w:sz w:val="24"/>
          <w:szCs w:val="24"/>
        </w:rPr>
        <w:t>The Lord Yahweh’s Mental Attributes</w:t>
      </w:r>
    </w:p>
    <w:p w:rsidR="00561577" w:rsidRPr="009C279B" w:rsidRDefault="00561577" w:rsidP="00561577">
      <w:pPr>
        <w:spacing w:line="480" w:lineRule="auto"/>
        <w:jc w:val="both"/>
        <w:rPr>
          <w:sz w:val="24"/>
          <w:szCs w:val="24"/>
        </w:rPr>
      </w:pPr>
      <w:r w:rsidRPr="009C279B">
        <w:rPr>
          <w:sz w:val="24"/>
          <w:szCs w:val="24"/>
        </w:rPr>
        <w:t>His Omniscience is proven in scripture. God is infinite in knowledge, all intelligence and all wisdom. God is all knowing. He shows His omniscience in that all that God saw in His 7 creation processes on the Earth was indeed all good in Genesis 1:1-4:1. If You have any questions on the 7 creation processes, You must get My book called “</w:t>
      </w:r>
      <w:r w:rsidRPr="009C279B">
        <w:rPr>
          <w:b/>
          <w:sz w:val="24"/>
          <w:szCs w:val="24"/>
        </w:rPr>
        <w:t>The Seven Creation Processes that the Lord Yah did in the Universe</w:t>
      </w:r>
      <w:r w:rsidRPr="009C279B">
        <w:rPr>
          <w:sz w:val="24"/>
          <w:szCs w:val="24"/>
        </w:rPr>
        <w:t>.” In 1</w:t>
      </w:r>
      <w:r w:rsidRPr="009C279B">
        <w:rPr>
          <w:sz w:val="24"/>
          <w:szCs w:val="24"/>
          <w:vertAlign w:val="superscript"/>
        </w:rPr>
        <w:t>st</w:t>
      </w:r>
      <w:r w:rsidRPr="009C279B">
        <w:rPr>
          <w:sz w:val="24"/>
          <w:szCs w:val="24"/>
        </w:rPr>
        <w:t xml:space="preserve"> John 3:20 says “For if Our heart condemns Us, God is greater than Our heart, and knows all things.” In Job 28:24 states “For He looks to the ends of the Earth, and sees under the whole Heavens…” In Job 37:16 mentions “Do you know how the clouds are balanced, those wondrous works of Him who is perfect in knowledge?” In 1</w:t>
      </w:r>
      <w:r w:rsidRPr="009C279B">
        <w:rPr>
          <w:sz w:val="24"/>
          <w:szCs w:val="24"/>
          <w:vertAlign w:val="superscript"/>
        </w:rPr>
        <w:t>st</w:t>
      </w:r>
      <w:r w:rsidRPr="009C279B">
        <w:rPr>
          <w:sz w:val="24"/>
          <w:szCs w:val="24"/>
        </w:rPr>
        <w:t xml:space="preserve"> Corinthians 2:10-11 declares “But God has revealed them to Us through His Spirit (Stephen in John 4:24; 1</w:t>
      </w:r>
      <w:r w:rsidRPr="009C279B">
        <w:rPr>
          <w:sz w:val="24"/>
          <w:szCs w:val="24"/>
          <w:vertAlign w:val="superscript"/>
        </w:rPr>
        <w:t>st</w:t>
      </w:r>
      <w:r w:rsidRPr="009C279B">
        <w:rPr>
          <w:sz w:val="24"/>
          <w:szCs w:val="24"/>
        </w:rPr>
        <w:t xml:space="preserve"> John 5:6-13 &amp; Acts 2:17-7:59). For the Spirit searches all things, yes, the deep things of God. For the Man knows not the things of a Man except the Spirit of the Man which is in Him? Even so no One knows the things of God except the Spirit (Stephen in John 4:24; 1</w:t>
      </w:r>
      <w:r w:rsidRPr="009C279B">
        <w:rPr>
          <w:sz w:val="24"/>
          <w:szCs w:val="24"/>
          <w:vertAlign w:val="superscript"/>
        </w:rPr>
        <w:t>st</w:t>
      </w:r>
      <w:r w:rsidRPr="009C279B">
        <w:rPr>
          <w:sz w:val="24"/>
          <w:szCs w:val="24"/>
        </w:rPr>
        <w:t xml:space="preserve"> John 5:6-13 &amp; Act 2:17-7:59) of God.” In Hebrews 4:13 tells us “And there is no Creature hidden from His sight, but all things are naked and open to the eyes of Him to whom We must give Account.” In 2</w:t>
      </w:r>
      <w:r w:rsidRPr="009C279B">
        <w:rPr>
          <w:sz w:val="24"/>
          <w:szCs w:val="24"/>
          <w:vertAlign w:val="superscript"/>
        </w:rPr>
        <w:t>nd</w:t>
      </w:r>
      <w:r w:rsidRPr="009C279B">
        <w:rPr>
          <w:sz w:val="24"/>
          <w:szCs w:val="24"/>
        </w:rPr>
        <w:t xml:space="preserve"> Chronicles 16:9 mentions “For the eyes of the LORD run to and fro throughout the Whole Earth, to show Himself strong on behalf of those whose heart is loyal to Him. In this You have done foolishly, therefore from now on You shall have Wars (2 or 3 positions).” In Matthew 6:8 says “Therefore do not be like them. For Your Father (Stephen) knows the things You have need of before You ask Him.” In Matthew 10:29-30 states “Are not two sparrows sold for a copper coin? And not One of them falls to the ground apart from Your Father’s (Stephen’s) will. But the very hairs of Your head are…numbered.” In Matthew 11:23 says “And You, Capernaum, who are exalted to Heaven, will be brought down to Hades, for if the mighty works which were done in You had been done in Sodom, it would have remained` until this day.” In Isaiah 42:8-9 says “I am the LORD, that is My name, and My glory I will not give to Another, nor My praise to carved images. Behold, the former things have come to pass, and new things I declare, before they spring forth I tell You of them.” In Isaiah 43:25 states “I, even I, am He who blots out Your transgressions for My own sake, and I will not remember Your sins.” In Isaiah 46:9-10 mentions “Remember the former things of old, For I am God, and there is no other, I am God, and there is none like Me, Declaring the End from the Beginning, and from ancient times things that are not yet done, Saying, My counsel shall stand, and I will do all My pleasure.” In Isaiah 55:9 says “For as the Heavens are higher than the Earth, so are My ways higher than Your ways, and My thoughts than Your thoughts.” In Psalms 90:4 mentions “For a thousand years in Your sight are like yesterday when it is past, and like a watch in the night.” In Psalms 139 declares God’s perfect knowledge of Man. In 2</w:t>
      </w:r>
      <w:r w:rsidRPr="009C279B">
        <w:rPr>
          <w:sz w:val="24"/>
          <w:szCs w:val="24"/>
          <w:vertAlign w:val="superscript"/>
        </w:rPr>
        <w:t>nd</w:t>
      </w:r>
      <w:r w:rsidRPr="009C279B">
        <w:rPr>
          <w:sz w:val="24"/>
          <w:szCs w:val="24"/>
        </w:rPr>
        <w:t xml:space="preserve"> Peter 3:8 says “But, Beloved, do not forget this one thing, that with the Lord one day is as a thousand years, and a thousand years as one day.” In Jeremiah 19:5 states “(they have also built the high places of Baal, to burn their Sons with fire for burnt offerings to Baal, which I did not command or speak, nor did it come into My mind)…” In Jeremiah 31:35 declares “Thus says the LORD, who gives the sun for a light by day, the ordinances of the moon and the stars for a light by night, who disturbs the sea, and its waves roar (The LORD of Hosts is His name):” In Romans 11:33-34 states “Oh, the depth of the riches both of wisdom and knowledge of God! How unsearchable are His judgments and His ways past finding out! For who has known the  mind  of  the  LORD? Or who has become His counselor? Or who has first given to Him and it shall be repaid to him?” In Job 28:28 says “and to Man He said, ‘Behold, the fear of the Lord, that is wisdom, and to depart from evil is understanding.”  In Proverbs 15:33 mentions “The fear of the Lord is the instruction of wisdom, and before honor is humility.” In Ecclesiastes 9:18 tells us “Wisdom is better than weapons of war, but One sinner destroys much good.” In Isaiah 33:6 declares “Wisdom and knowledge will be the stability of Your times, and the strength of salvation. The fear of the Lord is His treasure.” Micah 6:9 says “The Lord’s voice cries to the city—Wisdom shall see Your name: ‘Hear the rod! Who has appointed it?’” In 1</w:t>
      </w:r>
      <w:r w:rsidRPr="009C279B">
        <w:rPr>
          <w:sz w:val="24"/>
          <w:szCs w:val="24"/>
          <w:vertAlign w:val="superscript"/>
        </w:rPr>
        <w:t>st</w:t>
      </w:r>
      <w:r w:rsidRPr="009C279B">
        <w:rPr>
          <w:sz w:val="24"/>
          <w:szCs w:val="24"/>
        </w:rPr>
        <w:t xml:space="preserve"> Corinthians 2:7 states “But We speak the wisdom of God in a Mystery, the hidden wisdom which God ordained before the ages for Our glory.” In Wisdom of Solomon 7:22 declares “For wisdom, which is the worker of all things, taught Me, for in Her is an understanding Spirit (intelligent), holy, one only (unique), manifold, subtle, lively (mobile), clear, undefiled (unpolluted), plain (distinct), not subject to hurt (invulnerable), (agape) loving that thing that is good, quick (keen), which cannot be letted (irresistible), ready to do good…” In Wisdom of Solomon 8:17 says “…how to be allied unto wisdom is immortality.”  In Sirach 1:14 says “The fear of the Lord is the beginning of wisdom…”  In Sirach 1:16 tells us “the fear of the Lord is fullness of wisdom…” In Sirach 1:18 says “the fear of the Lord is a crown of wisdom, making peace and perfect health to flourish, both which are the gifts of God…” In Sirach 1:20 states “the root of wisdom is to fear the Lord and the branches thereof are long life.” In Sirach 1:27 tells us “For the fear of the Lord is wisdom and instruction…” In Sirach 11:15 says “Wisdom, knowledge and understanding of the Law, are of the Lord: (agape) love, and the way of good works, are from Him.” In Sirach 15:18 mentions “For the wisdom of the Lord is great…” In Sirach 21:11 says “He that keeps the Law controls His thoughts, &amp; the perfection of the fear of the Lord is wisdom.” In Sirach 39:1 states “But He that gives His mind to the Law of the Most High (Stephen)…will seek out wisdom of all the ancient, and be occupied in prophecies.” In Acts 6:3, 10 declares the Father Stephen’s omniscience full of wisdom in beating the church &amp; Law. If You want to know more about God’s omniscience You must get My other book called the “</w:t>
      </w:r>
      <w:r w:rsidRPr="009C279B">
        <w:rPr>
          <w:b/>
          <w:sz w:val="24"/>
          <w:szCs w:val="24"/>
        </w:rPr>
        <w:t>Lord’s Omniscience in His Wisdom and His Knowledge in the Holy Bible</w:t>
      </w:r>
      <w:r w:rsidRPr="009C279B">
        <w:rPr>
          <w:sz w:val="24"/>
          <w:szCs w:val="24"/>
        </w:rPr>
        <w:t xml:space="preserve">.”         </w:t>
      </w:r>
    </w:p>
    <w:p w:rsidR="00561577" w:rsidRPr="009C279B" w:rsidRDefault="00561577" w:rsidP="00561577">
      <w:pPr>
        <w:spacing w:line="480" w:lineRule="auto"/>
        <w:jc w:val="both"/>
        <w:rPr>
          <w:sz w:val="24"/>
          <w:szCs w:val="24"/>
        </w:rPr>
      </w:pPr>
      <w:r w:rsidRPr="009C279B">
        <w:rPr>
          <w:sz w:val="24"/>
          <w:szCs w:val="24"/>
        </w:rPr>
        <w:t>His Wisdom is proven in scripture. God is all wise and has all understanding. In Romans 8:28 says “And we know that all things work together for good to those who love God, to those who are the called according to His purpose.” In Romans 16:27 mentions “to God, alone wise, be glory through Jesus Christ forever. Amen.” In Job 9:4 says “God is wise in heart and mighty in strength. Who has hardened himself against Him and prospered.” In Job 12:13 declares “With Him are wisdom and strength, He has counsel and understanding.” In Psalms 104:24 says “O LORD, how manifold are Your works! In wisdom You have made them all. The Earth is full of Your possessions…“ In 1</w:t>
      </w:r>
      <w:r w:rsidRPr="009C279B">
        <w:rPr>
          <w:sz w:val="24"/>
          <w:szCs w:val="24"/>
          <w:vertAlign w:val="superscript"/>
        </w:rPr>
        <w:t>st</w:t>
      </w:r>
      <w:r w:rsidRPr="009C279B">
        <w:rPr>
          <w:sz w:val="24"/>
          <w:szCs w:val="24"/>
        </w:rPr>
        <w:t xml:space="preserve"> Corinthians 1:18-20 states “For the message of the cross is foolishness to those who are perishing, but to Us who are being saved it is the power of God. For it is written: ‘I will destroy the wisdom of the wise, and bring to nothing the understanding of the prudent.’ Where is the wise? Where is the scribe? Where is the disputer of this age? Has not God made foolish the wisdom of the World?” In 1</w:t>
      </w:r>
      <w:r w:rsidRPr="009C279B">
        <w:rPr>
          <w:sz w:val="24"/>
          <w:szCs w:val="24"/>
          <w:vertAlign w:val="superscript"/>
        </w:rPr>
        <w:t>st</w:t>
      </w:r>
      <w:r w:rsidRPr="009C279B">
        <w:rPr>
          <w:sz w:val="24"/>
          <w:szCs w:val="24"/>
        </w:rPr>
        <w:t xml:space="preserve"> Corinthians 1:21 says “For since in the wisdom of God, the world through wisdom did not know God, it pleased God through the foolishness of the (true) message preached to  save  those  who  believe.” In 1</w:t>
      </w:r>
      <w:r w:rsidRPr="009C279B">
        <w:rPr>
          <w:sz w:val="24"/>
          <w:szCs w:val="24"/>
          <w:vertAlign w:val="superscript"/>
        </w:rPr>
        <w:t>st</w:t>
      </w:r>
      <w:r w:rsidRPr="009C279B">
        <w:rPr>
          <w:sz w:val="24"/>
          <w:szCs w:val="24"/>
        </w:rPr>
        <w:t xml:space="preserve"> Corinthians 1:24 it mentions “But to those who are called, both Jews and Greeks, Christ the power of God and the wisdom of God.” In 1</w:t>
      </w:r>
      <w:r w:rsidRPr="009C279B">
        <w:rPr>
          <w:sz w:val="24"/>
          <w:szCs w:val="24"/>
          <w:vertAlign w:val="superscript"/>
        </w:rPr>
        <w:t>st</w:t>
      </w:r>
      <w:r w:rsidRPr="009C279B">
        <w:rPr>
          <w:sz w:val="24"/>
          <w:szCs w:val="24"/>
        </w:rPr>
        <w:t xml:space="preserve"> Corinthians 1:27-31 tells us “But God has chosen the foolish things of the world to put to shame the wise, and God has chosen the weak things of the World to put to shame the things of the mighty, and the base things of the World and the things which are despised God has chosen, and the things which are not, to bring to nothing the things that are, that no flesh should glory in His presence. But of Him you are in Christ Jesus, who became for Us wisdom from God—and righteousness and sanctification and redemption—that, as it is written, He who glories. Let him glory in the LORD.” In Ephesians 3:9-10 says “and to make all see what is the fellowship of the mystery, which from the beginning of the ages has been hidden in God who created all things through Jesus Christ, to the intent that now the manifold wisdom of God might be made known by the church to the principalities and powers in the heavenly places.” In Psalms 111:10 mentions “The fear of the LORD is the beginning of wisdom, a good understanding have all those who do His commandments. His praises endures forever.” In Proverbs 1:7 says “The fear of the LORD is the beginning of knowledge, but fools despise wisdom and instruction. In Proverbs 3:5-6 tells us “Trust in the LORD with all your heart, and lean not on Your own understanding, in all Your ways acknowledge Him, and He shall direct Your paths.” In Proverbs 9:10 says “The fear of the LORD is the beginning of wisdom, and the knowledge of the Holy One is understanding. In 1</w:t>
      </w:r>
      <w:r w:rsidRPr="009C279B">
        <w:rPr>
          <w:sz w:val="24"/>
          <w:szCs w:val="24"/>
          <w:vertAlign w:val="superscript"/>
        </w:rPr>
        <w:t>st</w:t>
      </w:r>
      <w:r w:rsidRPr="009C279B">
        <w:rPr>
          <w:sz w:val="24"/>
          <w:szCs w:val="24"/>
        </w:rPr>
        <w:t xml:space="preserve"> Peter 4:18-19 mentions “if the Righteous One is scarcely saved, where will the ungodly and the sinner appear? Therefore let those who suffer according to the will of God commit their Souls to Him in doing good, as to a Faithful Creator.” In Deuteronomy 29:29  declares “The  secret  things  belong  to  the  LORD  Our  God, but  those things which are revealed belong to Us and to Our Children forever, that We may do all the Words of this Law.” In 1</w:t>
      </w:r>
      <w:r w:rsidRPr="009C279B">
        <w:rPr>
          <w:sz w:val="24"/>
          <w:szCs w:val="24"/>
          <w:vertAlign w:val="superscript"/>
        </w:rPr>
        <w:t>st</w:t>
      </w:r>
      <w:r w:rsidRPr="009C279B">
        <w:rPr>
          <w:sz w:val="24"/>
          <w:szCs w:val="24"/>
        </w:rPr>
        <w:t xml:space="preserve"> Corinthians 1:25 says “because the foolishness of God is wiser than Men, and the weakness of God is stronger than Men.” In Sirach 40:20 states “Wine and music    rejoice the heart, but the (agape) love of wisdom is above them both. In 1</w:t>
      </w:r>
      <w:r w:rsidRPr="009C279B">
        <w:rPr>
          <w:sz w:val="24"/>
          <w:szCs w:val="24"/>
          <w:vertAlign w:val="superscript"/>
        </w:rPr>
        <w:t>st</w:t>
      </w:r>
      <w:r w:rsidRPr="009C279B">
        <w:rPr>
          <w:sz w:val="24"/>
          <w:szCs w:val="24"/>
        </w:rPr>
        <w:t xml:space="preserve"> Esdras 8:23 tells us “…according to the wisdom of God ordains judges and justices…” In Acts 7:51 says the Father Stephen in His wisdom knew that the Law committed the Eternal Sin in Lordship against the LORD.”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 27:21; Deuteronomy 33:8; 1</w:t>
      </w:r>
      <w:r w:rsidRPr="009C279B">
        <w:rPr>
          <w:sz w:val="24"/>
          <w:szCs w:val="24"/>
          <w:vertAlign w:val="superscript"/>
        </w:rPr>
        <w:t>st</w:t>
      </w:r>
      <w:r w:rsidRPr="009C279B">
        <w:rPr>
          <w:sz w:val="24"/>
          <w:szCs w:val="24"/>
        </w:rPr>
        <w:t xml:space="preserve"> Samuel 28:6; Ezra 2:63; Nehemiah 7:65 &amp; Sirach 45:10.   </w:t>
      </w:r>
    </w:p>
    <w:p w:rsidR="00561577" w:rsidRPr="009C279B" w:rsidRDefault="00561577" w:rsidP="00561577">
      <w:pPr>
        <w:spacing w:line="480" w:lineRule="auto"/>
        <w:jc w:val="both"/>
        <w:rPr>
          <w:sz w:val="24"/>
          <w:szCs w:val="24"/>
        </w:rPr>
      </w:pPr>
      <w:r w:rsidRPr="009C279B">
        <w:rPr>
          <w:sz w:val="24"/>
          <w:szCs w:val="24"/>
        </w:rPr>
        <w:t>His Truthfulness is proven in scripture. The Lord is the whole truth and can never lie. In Jeremiah 10:10-11 says “But the LORD is the true God. He is the living God and the everlasting King. At His wrath the Earth will tremble, and the Nations (Laws) will not be able to endure His indignation.” In John 17:3 mentions “And this is eternal life, that they may know You, the only true God and Jesus Christ whom You have sent.” In John 17:17 says “Sanctify, then by Your truth. Your Word is truth.” In 1</w:t>
      </w:r>
      <w:r w:rsidRPr="009C279B">
        <w:rPr>
          <w:sz w:val="24"/>
          <w:szCs w:val="24"/>
          <w:vertAlign w:val="superscript"/>
        </w:rPr>
        <w:t>st</w:t>
      </w:r>
      <w:r w:rsidRPr="009C279B">
        <w:rPr>
          <w:sz w:val="24"/>
          <w:szCs w:val="24"/>
        </w:rPr>
        <w:t xml:space="preserve"> John 5:20 states “And We know that the Son of God has come and has given Us an understanding, that We may know Him who is true, and We are in Him who is true, in His Son Jesus Christ. This is the true God and eternal life.” In Titus 1:2 declares “in hope of eternal life which God, who cannot lie, promised before time began, but has in due time manifested His Word through preaching, which was committed to Me according to the commandment of God Our Savior…” In Hebrews 6:18 says “that by two immutable things, in which it is impossible for God to lie, we might have strong consolation, who have fled for refuge to lay hold of the hope set before Us.” In Psalms 12:6 states “The words of the LORD are pure words, like silver tried in a furnace of earth,  purified  seven  times.” In Psalms 139:17 mentions “How precious also are Your thoughts to Me, O God! How great is the sum of them! In Colossians 3:9-10 says “Do not lie to One Another since You have put off the Old Man with His deeds, and have put on the New Man who is renewed in knowledge according to the image of Him who created Him…” In Ephesians 4:25 states “Therefore putting away lying, let each One of You speak truth who His Neighbor, for We are Members of One Another.” In 2</w:t>
      </w:r>
      <w:r w:rsidRPr="009C279B">
        <w:rPr>
          <w:sz w:val="24"/>
          <w:szCs w:val="24"/>
          <w:vertAlign w:val="superscript"/>
        </w:rPr>
        <w:t>nd</w:t>
      </w:r>
      <w:r w:rsidRPr="009C279B">
        <w:rPr>
          <w:sz w:val="24"/>
          <w:szCs w:val="24"/>
        </w:rPr>
        <w:t xml:space="preserve"> Corinthians 4:2 mentions “But was have renounced the hidden things of shame, not walking in craftiness nor handling the Word of God deceitfully, but by manifestation of the truth commending Ourselves to every Man’s conscience in the sight of God.” In Psalms 19:14 says “let the words of My mouth and the meditation of My heart, be acceptable in Your sight, O LORD, My strength and My Redeemer.” In Exodus 20:16 mentions “You shall not bear False Witness against Your Neighbor.” In Zechariah 8:17 says “let none of You think evil in Your heart against Your Neighbor, and do not (agape) love a false oath, for all these are things that I hate, says the LORD.” In Exodus 34:6 mentions “And the LORD passed before Him, and proclaimed, The LORD, The LORD God, merciful and gracious, longsuffering and abundant in goodness and truth…” In Deuteronomy 32:4 tells us “He is the Rock, His work is perfect: for all His ways are judgment: a God of truth, and without iniquity, just and upright is He.” In 2</w:t>
      </w:r>
      <w:r w:rsidRPr="009C279B">
        <w:rPr>
          <w:sz w:val="24"/>
          <w:szCs w:val="24"/>
          <w:vertAlign w:val="superscript"/>
        </w:rPr>
        <w:t>nd</w:t>
      </w:r>
      <w:r w:rsidRPr="009C279B">
        <w:rPr>
          <w:sz w:val="24"/>
          <w:szCs w:val="24"/>
        </w:rPr>
        <w:t xml:space="preserve"> Samuel 2:6 says “And now the LORD show kindness and truth unto You…” In 1</w:t>
      </w:r>
      <w:r w:rsidRPr="009C279B">
        <w:rPr>
          <w:sz w:val="24"/>
          <w:szCs w:val="24"/>
          <w:vertAlign w:val="superscript"/>
        </w:rPr>
        <w:t>st</w:t>
      </w:r>
      <w:r w:rsidRPr="009C279B">
        <w:rPr>
          <w:sz w:val="24"/>
          <w:szCs w:val="24"/>
        </w:rPr>
        <w:t xml:space="preserve"> Kings 17:24 states “…and the word of the LORD in thy mouth is truth.” In Psalms 25:10 tells us “All the paths of the LORD are mercy and truth unto such as keep His covenant and His testimonies.” In Psalms 31:5 mentions “Into thine hand I commit My Spirit: thou have redeemed Me, O LORD God of truth.” In Psalms 40:11 says “…O LORD, Let thy loving kindness and thy truth continually preserve Me.” In Psalms 57:3 states “…God shall send forth His mercy and truth.” In Psalms 57:10 says “For thy mercy is great unto the Heavens, and thy truth unto the clouds.” In Psalms 86:15 tells us “But thou, O LORD, art a God full of compassion, and gracious, longsuffering, and plenteous in mercy and truth.” In Psalms 100:5 declares “For the LORD is good, His mercy is everlasting, and His truth endures to all generations.” In Psalms 117:2 says “…and the truth of the LORD endures forever.” In Psalms 119:151 tells us “Thou art near, O LORD, and all thy commandments are truth.” In Isaiah 65:16 says “That He who blessed Himself in the Earth shall bless Himself in the God of truth...” In 2</w:t>
      </w:r>
      <w:r w:rsidRPr="009C279B">
        <w:rPr>
          <w:sz w:val="24"/>
          <w:szCs w:val="24"/>
          <w:vertAlign w:val="superscript"/>
        </w:rPr>
        <w:t>nd</w:t>
      </w:r>
      <w:r w:rsidRPr="009C279B">
        <w:rPr>
          <w:sz w:val="24"/>
          <w:szCs w:val="24"/>
        </w:rPr>
        <w:t xml:space="preserve"> John 3 mentions “Grace be with You, mercy, and peace, from God the Father (Stephen), and from the Lord Jesus Christ, the Son of the Father (Stephen), in truth and (agape) love.” In Tobit 3:2 says “O Lord, thou art just, and all thy works and all thy ways are mercy and truth…” In 1</w:t>
      </w:r>
      <w:r w:rsidRPr="009C279B">
        <w:rPr>
          <w:sz w:val="24"/>
          <w:szCs w:val="24"/>
          <w:vertAlign w:val="superscript"/>
        </w:rPr>
        <w:t>st</w:t>
      </w:r>
      <w:r w:rsidRPr="009C279B">
        <w:rPr>
          <w:sz w:val="24"/>
          <w:szCs w:val="24"/>
        </w:rPr>
        <w:t xml:space="preserve"> Esdras 3:12 says “…Woman are strongest: but above all things Truth bears away all victory.”  In 1</w:t>
      </w:r>
      <w:r w:rsidRPr="009C279B">
        <w:rPr>
          <w:sz w:val="24"/>
          <w:szCs w:val="24"/>
          <w:vertAlign w:val="superscript"/>
        </w:rPr>
        <w:t>st</w:t>
      </w:r>
      <w:r w:rsidRPr="009C279B">
        <w:rPr>
          <w:sz w:val="24"/>
          <w:szCs w:val="24"/>
        </w:rPr>
        <w:t xml:space="preserve"> Esdras 4:38 mentions “As for the truth, it endures and is always strong, it lives and conquers forevermore.” In 1</w:t>
      </w:r>
      <w:r w:rsidRPr="009C279B">
        <w:rPr>
          <w:sz w:val="24"/>
          <w:szCs w:val="24"/>
          <w:vertAlign w:val="superscript"/>
        </w:rPr>
        <w:t>st</w:t>
      </w:r>
      <w:r w:rsidRPr="009C279B">
        <w:rPr>
          <w:sz w:val="24"/>
          <w:szCs w:val="24"/>
        </w:rPr>
        <w:t xml:space="preserve"> Esdras 4:40 tells us “…Blessed be the God of truth.” In 1</w:t>
      </w:r>
      <w:r w:rsidRPr="009C279B">
        <w:rPr>
          <w:sz w:val="24"/>
          <w:szCs w:val="24"/>
          <w:vertAlign w:val="superscript"/>
        </w:rPr>
        <w:t>st</w:t>
      </w:r>
      <w:r w:rsidRPr="009C279B">
        <w:rPr>
          <w:sz w:val="24"/>
          <w:szCs w:val="24"/>
        </w:rPr>
        <w:t xml:space="preserve"> Esdras 4:41 says “…Great is Truth, and mighty above all things.”  In Acts 6:3-7:53 says that the Father Stephen told the whole truth about the total history (summarized) of the Holy Bible.     </w:t>
      </w:r>
    </w:p>
    <w:p w:rsidR="00561577" w:rsidRPr="009C279B" w:rsidRDefault="00561577" w:rsidP="00561577">
      <w:pPr>
        <w:spacing w:line="480" w:lineRule="auto"/>
        <w:jc w:val="both"/>
        <w:rPr>
          <w:sz w:val="24"/>
          <w:szCs w:val="24"/>
        </w:rPr>
      </w:pPr>
      <w:r w:rsidRPr="009C279B">
        <w:rPr>
          <w:sz w:val="24"/>
          <w:szCs w:val="24"/>
        </w:rPr>
        <w:t>His Faithfulness is proven in scripture. God is faithful to all His creations. In Numbers 23:19 says “God is not a Man, that He should lie, nor a Son of Man, that He should repent. Has He said, and will He not do? Or Has He spoken and will He not make it good?” In 2</w:t>
      </w:r>
      <w:r w:rsidRPr="009C279B">
        <w:rPr>
          <w:sz w:val="24"/>
          <w:szCs w:val="24"/>
          <w:vertAlign w:val="superscript"/>
        </w:rPr>
        <w:t>nd</w:t>
      </w:r>
      <w:r w:rsidRPr="009C279B">
        <w:rPr>
          <w:sz w:val="24"/>
          <w:szCs w:val="24"/>
        </w:rPr>
        <w:t xml:space="preserve"> Samuel 7:28 declares “And now, O Lord GOD, You are God and Your words are true, and You have promised this goodness to Your servant.” In Psalms 141:6 states “Their Judges are overthrown by the sides of the cliff, and they hear My words, for they are sweet.” In Proverbs 12:22 says “Lying lips are an abomination to the Lord, but those who deal truthfully as His delight.” In Isaiah 59:1 states “Behold the LORD’s hand is not shortened, that it cannot save, nor His ear heavy that is cannot hear.” In Psalms 36:5 says “Thy mercy, O LORD, is in the Heavens, and thy faithfulness reaches unto the clouds.” In Psalms 89:5 states “And the Heavens shall praise thy wonders, O LORD: thy faithfulness also in the congregation of the Saints (Lords).” In Psalms 143:1 declares “…Hear My prayer, O LORD, give ear to My supplications: in thy faithfulness answer Me…” In 1</w:t>
      </w:r>
      <w:r w:rsidRPr="009C279B">
        <w:rPr>
          <w:sz w:val="24"/>
          <w:szCs w:val="24"/>
          <w:vertAlign w:val="superscript"/>
        </w:rPr>
        <w:t>st</w:t>
      </w:r>
      <w:r w:rsidRPr="009C279B">
        <w:rPr>
          <w:sz w:val="24"/>
          <w:szCs w:val="24"/>
        </w:rPr>
        <w:t xml:space="preserve"> Corinthians 10:13 says “There has no temptation taken You but such as is common to Man: but God is faithful, who will not suffer You to be tempted above that Ye are able, but with the temptation also make a way of escape, that Ye may be able to bear it.” In 2</w:t>
      </w:r>
      <w:r w:rsidRPr="009C279B">
        <w:rPr>
          <w:sz w:val="24"/>
          <w:szCs w:val="24"/>
          <w:vertAlign w:val="superscript"/>
        </w:rPr>
        <w:t>nd</w:t>
      </w:r>
      <w:r w:rsidRPr="009C279B">
        <w:rPr>
          <w:sz w:val="24"/>
          <w:szCs w:val="24"/>
        </w:rPr>
        <w:t xml:space="preserve"> Thessalonians 3:3 states “But the Lord is faithful, who shall establish You, and keep You from evil.” In Revelation 3:14 tells us “These things say the Amen, the Faithful and True Witness (Father Stephen Our Lord in Proverb 8:22-25---RSV), the Beginning of the Creation of God…” In Revelation 19:11 declares “And I saw Heaven opened, and behold a white horse, and He that sat upon Him was called Faithful and True, and in righteousness He does Judge and make War (2 or 3 positions).” In Sirach 1:14 states “To fear the Lord (Father Stephen) is the beginning of wisdom (understanding, intelligence &amp; knowledge), and it was created with the faithful in the womb.” In Acts 6:8; 7:60 says the Father Stephen Our Lord is all faithful in all things and was even faithful unto the eternal death of the eternal stoning.”</w:t>
      </w:r>
    </w:p>
    <w:p w:rsidR="00561577" w:rsidRPr="009C279B" w:rsidRDefault="00561577" w:rsidP="00561577">
      <w:pPr>
        <w:spacing w:line="480" w:lineRule="auto"/>
        <w:jc w:val="center"/>
        <w:rPr>
          <w:b/>
          <w:sz w:val="24"/>
          <w:szCs w:val="24"/>
        </w:rPr>
      </w:pPr>
      <w:r w:rsidRPr="009C279B">
        <w:rPr>
          <w:b/>
          <w:sz w:val="24"/>
          <w:szCs w:val="24"/>
        </w:rPr>
        <w:t>The Lord Yahweh’s Moral Attributes</w:t>
      </w:r>
    </w:p>
    <w:p w:rsidR="00561577" w:rsidRPr="009C279B" w:rsidRDefault="00561577" w:rsidP="00561577">
      <w:pPr>
        <w:spacing w:line="480" w:lineRule="auto"/>
        <w:jc w:val="both"/>
        <w:rPr>
          <w:sz w:val="24"/>
          <w:szCs w:val="24"/>
        </w:rPr>
      </w:pPr>
      <w:r w:rsidRPr="009C279B">
        <w:rPr>
          <w:sz w:val="24"/>
          <w:szCs w:val="24"/>
        </w:rPr>
        <w:t>His Goodness is proven in scripture. God is good all the time and all the time God is good. The Lord Yahweh created the Universe and saw all that He created was very good in Genesis 1:1-31. In Luke 6:27-28 says “But I say to You who hear: (Agape) Love Your Enemies, do good to those who hate You, bless those who curse You, and pray for those who spitefully use You.” In Luke 6:33-36 mentions “And if You do good to those who do good to You, what credit is that to You? For even sinners do the same. And if You lend to those from whom You hope to receive back, what credit is that to You? For even sinners lend to sinners to receive as much back. But (agape) love Your Enemies, do good, and lend hoping for nothing in return, and Your reward with be great, and You will be Sons of the Most High (Stephen), For He is kind to the unthankful and evil. Therefore be merciful, just as Your Father (Stephen) also is merciful.” In Luke 18:19 says “Why do You call Me good? No One is good but One, that is, God (The Lord Yah).” In Psalms 16:11 states “You will show Me the path of life, in Your presence is fullness of joy, at Your right hand are pleasures forevermore.” In Psalms 34:8 mentions “Oh, taste and see that the LORD is good, blessed is the Man who trusts in Him!” In Psalms 42:1-2 says “As the deer pants for the water brooks, so pants My soul for You, O God. My soul thirsts for God, for the Living God. When shall I come and appear before God? In Psalms 73:25-26 states “Whom have I in Heaven but You? And there is none upon Earth that I desire besides You. My flesh and My heart fail, but God is the strength of My heart and My portion forever.” In Psalms 84:11 mentions “For the LORD God is a sun and shield, The LORD will give grace and glory, no good thing will He withhold from those who walk uprightly.” In Psalms 100:5 says “For the LORD is good, His mercy is everlasting and His truth endures to all generations.” In Psalms 106:1 declares “Oh, give thanks to the LORD, for He is good! For His mercy endures forever.” In Psalms 107:1 says “Oh, give thanks to the LORD, for He is good! For His mercy endures forever.” In Psalms 119:68 tells us “You are good, and do good, teach Me Your statutes.” In Psalms 145:9 says “The Lord is good to all, and His tender mercies are over all His works.” In Romans 8:32 says “He (Father Stephen) who did not spare His own Son, but delivered Him up for Us all, how shall He not with Him also freely give Us all things? Who shall bring a charge against God’s Elect?  It is God who Judges.” In Romans 12:2 states “And do not be conformed to This World, but be transformed by the renewing of Your mind, that You may prove what is that good and acceptable and perfect will of God.” In James 1:17 says “Every good gift and every perfect gift is from above, and comes down from the Father (Stephen) of Lights, with whom there is no variation or shadow of turning.” In 1</w:t>
      </w:r>
      <w:r w:rsidRPr="009C279B">
        <w:rPr>
          <w:sz w:val="24"/>
          <w:szCs w:val="24"/>
          <w:vertAlign w:val="superscript"/>
        </w:rPr>
        <w:t>st</w:t>
      </w:r>
      <w:r w:rsidRPr="009C279B">
        <w:rPr>
          <w:sz w:val="24"/>
          <w:szCs w:val="24"/>
        </w:rPr>
        <w:t xml:space="preserve"> Thessalonians 5:18 mentions “In everything give thanks, for this is the will of God in Christ Jesus for You.” In Galatians 6:10 says “Therefore as We have opportunity, let Us do good to all, especially to those who are of the household of faith.” In 2</w:t>
      </w:r>
      <w:r w:rsidRPr="009C279B">
        <w:rPr>
          <w:sz w:val="24"/>
          <w:szCs w:val="24"/>
          <w:vertAlign w:val="superscript"/>
        </w:rPr>
        <w:t>nd</w:t>
      </w:r>
      <w:r w:rsidRPr="009C279B">
        <w:rPr>
          <w:sz w:val="24"/>
          <w:szCs w:val="24"/>
        </w:rPr>
        <w:t xml:space="preserve"> Timothy 3:17 declares “that the Man of God may be complete, thoroughly equipped for every good work.” In Acts 14:17 says “Nevertheless, He did not leave Himself without Witness in that He did good, gave Us rain from Heaven and fruitful seasons, filling Our hearts with food and gladness.” In Exodus 34:6 states “…The LORD, The LORD God…abundant in goodness…” In Numbers 10:32 tells us “…Yes, it shall be, that what goodness the LORD shall do unto Us, the same will We do unto thee.” In 2</w:t>
      </w:r>
      <w:r w:rsidRPr="009C279B">
        <w:rPr>
          <w:sz w:val="24"/>
          <w:szCs w:val="24"/>
          <w:vertAlign w:val="superscript"/>
        </w:rPr>
        <w:t>nd</w:t>
      </w:r>
      <w:r w:rsidRPr="009C279B">
        <w:rPr>
          <w:sz w:val="24"/>
          <w:szCs w:val="24"/>
        </w:rPr>
        <w:t xml:space="preserve"> Samuel 7:28 says “And now, O Lord GOD, thou are that God, and thy words be true, and thou has promised this goodness unto thy servant.” Similar scripture is in 1</w:t>
      </w:r>
      <w:r w:rsidRPr="009C279B">
        <w:rPr>
          <w:sz w:val="24"/>
          <w:szCs w:val="24"/>
          <w:vertAlign w:val="superscript"/>
        </w:rPr>
        <w:t>st</w:t>
      </w:r>
      <w:r w:rsidRPr="009C279B">
        <w:rPr>
          <w:sz w:val="24"/>
          <w:szCs w:val="24"/>
        </w:rPr>
        <w:t xml:space="preserve"> Chronicles 17:26. In Psalms 16:2 states “O My Soul, thou have said unto the LORD, Thou art My Lord, My goodness extends not to thee.” In Psalms 23:6 mentions “Surely goodness and mercy shall follow Me all the days of My life, and I will dwell in the house of the LORD forever.” In Psalms 25:7 declares “Remember not the sins of My Youth, not My transgressions: according to thy mercy remember thou Me for thy goodness’ sake, O LORD.” In Psalms 27:13 tells us “I had fainted, unless I had believed to see the goodness of the LORD in the land of the living.” In Psalms 31:19 says “Oh how great is thy goodness, which thou has laid up for them that fear thee…” In Psalms 33:5 states “He loves righteousness and judgment: the Earth is full of the goodness of the LORD.” In Psalms 65:4 says “Blessed is the Man whom thou chooses, and causes to approach unto thee, that He may dwell in thy Courts: We shall be satisfied with the goodness of thy house…” In Psalms 65:11 mentions “Thou crowned the year with thy goodness, and thy paths drop fatness.” In Psalms 68:10 declares “Thy congregation had dwelt therein: thou, O GOD, has prepared of thy goodness for the Poor.” In Psalms 107:8 states “Oh that Men would praise the LORD for His goodness, and for His wonderful works to the Children of Men! Also the scriptures are in Psalms 107:15, 21, 31. In Psalms 107:9 says “For He satisfies the longing Soul, and fills the hungry Soul with goodness.” In Psalms 145:7 says “They shall abundantly utter the memory of thy great goodness, and shall sing of thy righteousness.” In Jeremiah 31:12 says “Therefore they shall come and sing in the height of Zion, and shall flow together to the goodness of the LORD…” In Jeremiah 31:14 states “…and  My  people  shall  be  satisfied  with  My  goodness, says  the  LORD.” In Hosea 3:5 says “Afterward shall the Children of Israel return, and seek the LORD their God: and David their King, and shall fear the LORD and His goodness in the latter days.” In Zechariah 9:17 states “For how great is His goodness, and how great His beauty is! Corn shall make the Young Men cheerful, and new wine the Maids.” In Romans 2:4 declares “Or despises thou the riches of His goodness and forbearance and longsuffering, not knowing that the goodness of God leads thee to repentance?” In Romans 11:22 says “Behold therefore the goodness and severity of God: on them which fell, severity, but toward thee, goodness, it thou continue in His goodness, otherwise thou shall also be cut off.” In Romans 15:14 says “And I myself also am persuaded of You, My Brethren, that Ye also are full of goodness, filled with all knowledge, able also to admonish One Another.“ In Galatians 5:22 says “but the fruit of the Spirit is …goodness...” Ephesians 6:7 declares “with goodwill doing service, as to the Lord, and not to Men.” 2</w:t>
      </w:r>
      <w:r w:rsidRPr="009C279B">
        <w:rPr>
          <w:sz w:val="24"/>
          <w:szCs w:val="24"/>
          <w:vertAlign w:val="superscript"/>
        </w:rPr>
        <w:t>nd</w:t>
      </w:r>
      <w:r w:rsidRPr="009C279B">
        <w:rPr>
          <w:sz w:val="24"/>
          <w:szCs w:val="24"/>
        </w:rPr>
        <w:t xml:space="preserve"> Thessalonians 1:11 tells us “Wherefore also We pray always for You, that Our God would count You worthy of this calling, and fulfill all the good pleasure of His goodness, and the work of faith with power.” In Wisdom of Solomon 7:26 says “For She is the brightness of the everlasting light, the unspotted mirror of the power of God, and the image of His goodness.” Sirach 31:27 says “Wine is as good as life to Man, if it be drunk moderately, what life is them to a Man that is without wine? For it was made to make Men glad.” In Acts 6:3 concerns the Father Stephen’s good reputation appointed before This Business.  </w:t>
      </w:r>
    </w:p>
    <w:p w:rsidR="00561577" w:rsidRPr="009C279B" w:rsidRDefault="00561577" w:rsidP="00561577">
      <w:pPr>
        <w:spacing w:line="480" w:lineRule="auto"/>
        <w:jc w:val="both"/>
        <w:rPr>
          <w:sz w:val="24"/>
          <w:szCs w:val="24"/>
        </w:rPr>
      </w:pPr>
      <w:r w:rsidRPr="009C279B">
        <w:rPr>
          <w:sz w:val="24"/>
          <w:szCs w:val="24"/>
        </w:rPr>
        <w:t>His Omni-Benevolence (Agape Love) is proven in scripture. God is Agape Love. In 1</w:t>
      </w:r>
      <w:r w:rsidRPr="009C279B">
        <w:rPr>
          <w:sz w:val="24"/>
          <w:szCs w:val="24"/>
          <w:vertAlign w:val="superscript"/>
        </w:rPr>
        <w:t>st</w:t>
      </w:r>
      <w:r w:rsidRPr="009C279B">
        <w:rPr>
          <w:sz w:val="24"/>
          <w:szCs w:val="24"/>
        </w:rPr>
        <w:t xml:space="preserve"> John 2:15 says “Do not (Eros) Love the World or the things in the World. If anyone (Eros) Loves the World, the (Agape) Love of the Father (Stephen) is not in Him. In 1</w:t>
      </w:r>
      <w:r w:rsidRPr="009C279B">
        <w:rPr>
          <w:sz w:val="24"/>
          <w:szCs w:val="24"/>
          <w:vertAlign w:val="superscript"/>
        </w:rPr>
        <w:t>nd</w:t>
      </w:r>
      <w:r w:rsidRPr="009C279B">
        <w:rPr>
          <w:sz w:val="24"/>
          <w:szCs w:val="24"/>
        </w:rPr>
        <w:t xml:space="preserve"> John 4:8 states “He who does not (Agape) Love does not know God, for God is (Agape) Love.” In 1</w:t>
      </w:r>
      <w:r w:rsidRPr="009C279B">
        <w:rPr>
          <w:sz w:val="24"/>
          <w:szCs w:val="24"/>
          <w:vertAlign w:val="superscript"/>
        </w:rPr>
        <w:t>st</w:t>
      </w:r>
      <w:r w:rsidRPr="009C279B">
        <w:rPr>
          <w:sz w:val="24"/>
          <w:szCs w:val="24"/>
        </w:rPr>
        <w:t xml:space="preserve"> John 4:10 mentions “In this is (Agape) Love, not that We (agape) loved God, but that He (agape) loved Us and sent His Son to be the propitiation of Our sins.” In 1</w:t>
      </w:r>
      <w:r w:rsidRPr="009C279B">
        <w:rPr>
          <w:sz w:val="24"/>
          <w:szCs w:val="24"/>
          <w:vertAlign w:val="superscript"/>
        </w:rPr>
        <w:t>st</w:t>
      </w:r>
      <w:r w:rsidRPr="009C279B">
        <w:rPr>
          <w:sz w:val="24"/>
          <w:szCs w:val="24"/>
        </w:rPr>
        <w:t xml:space="preserve"> John 4:19 says “We (agape) love Him because He first (agape) loved Us.” In 1</w:t>
      </w:r>
      <w:r w:rsidRPr="009C279B">
        <w:rPr>
          <w:sz w:val="24"/>
          <w:szCs w:val="24"/>
          <w:vertAlign w:val="superscript"/>
        </w:rPr>
        <w:t>st</w:t>
      </w:r>
      <w:r w:rsidRPr="009C279B">
        <w:rPr>
          <w:sz w:val="24"/>
          <w:szCs w:val="24"/>
        </w:rPr>
        <w:t xml:space="preserve"> John 5:3 states “For this is the (agape) love of God, that We keep His commandments. And His commandments are not burdensome.” In John 3:16 mentions “For God so (agape) loved the World that He gave His only begotten Son, that whosever believes in Him should not perish but have everlasting life.” In John 3:35 says “The Father (Stephen) loves the Son (Jesus Christ), and has given all things into His hand.” In John 14:31 declares “But the World may know that I (agape) love the Father (Stephen), and as the Father (Stephen) gave Me commandment, so I do, Arise, let Us go from here.” In John 15:13 says “Greater (agape) love has no One than this, that to lay down One’s life for His Friends.” In John 17:24 states “Father (Stephen), I desire that they also whom You gave Me may be with Me where I am, that they may behold My glory which You have given Me, for You (agape) loved Me before the foundation of the World.” In John 17:26 declares “And I have declared to them Your name, and will declare it, that the (agape) love with which You loved Me may be in them, and I in them.” In Romans 5:5 says “Now hope does not disappoint, because the (agape) love of God has been poured out in Our hearts by the Holy Spirit who was given to Us.” In Romans 5:8 states “But God demonstrates His own (agape) love toward Us, in that while We were still sinners Christ died for Us.” In Romans 13:10 says “(Agape) Love does no harm to a Neighbor, therefore (agape) love is the fulfillment of the Law.” In Galatians 2:20 mentions “I have been crucified with Christ, it is no longer I who live, but Christ lives in Me: and the life which I now live in the flesh I live by faith in the Son of  God, who  (agape) loved  Me  and  gave  Himself  for  Me.” In Matthew 5:43-48 tells us “You have heard that it was said, You shall (agape) love Your Neighbor, and hate Your Enemy. But I say to You, (agape) love Your Enemies, bless those who curse You, do good to those who hate You, and pray for those who spitefully use You and persecute You, that You may be Sons of Your Father (Stephen) in Heaven. Or He makes His sun rise on the evil and the good, and sends rain on the just and unjust. For if You greet Your Brethren only, what do You do more than others? [The Omni-Benevolence of God in Romans 8:37-39] Do not even the Tax Collectors do? Therefore You shall be perfect, just as Your Father (Stephen) in Heaven is perfect.” In Matthew 22:37-38 says “Jesus said to Him, ‘You shall (agape) love the LORD Your God with all Your heart, with all Your Soul, and with all Your mind.’ This is the first and great commandment. And the second is like it, ‘You shall (agape) love Your Neighbor as thyself.’” In Hebrews 10:24 states “and let Us consider One Another in order to stir up (agape) love and good works…” In Romans 8:39 says “…nor height, nor depth, nor any other Creature, shall be able to separate Us from the (agape) love of God, which is in Christ Jesus Our Lord.” In Sirach 7:30 states “(Agape) Love Him that made thee with all thy strength, and forsake not His Ministers.” In Sirach 13:14 says “(Agape) Love the Lord all thy life, and call upon Him for thy salvation.” In Sirach 25:11 states “But the (agape) love of the Lord passes all things for illumination: He then holds it, where to shall be likened?”  In Acts 7:60 concerns the Father Stephen’s Eternal Love is as strong as Eternal Death in Song of Solomon 8:6. Since King Solomon raised the Father Stephen on His throne in Proverbs 8:22-25 (RSV). If You want to know more about God’s agape love, You must get my other book called “</w:t>
      </w:r>
      <w:r w:rsidRPr="009C279B">
        <w:rPr>
          <w:b/>
          <w:sz w:val="24"/>
          <w:szCs w:val="24"/>
        </w:rPr>
        <w:t>God is Love and the Love in the Holy Bible</w:t>
      </w:r>
      <w:r w:rsidRPr="009C279B">
        <w:rPr>
          <w:sz w:val="24"/>
          <w:szCs w:val="24"/>
        </w:rPr>
        <w:t>.”  The World’s Beginning is On the Origin of the World pages 62-74.</w:t>
      </w:r>
    </w:p>
    <w:p w:rsidR="00561577" w:rsidRPr="009C279B" w:rsidRDefault="00561577" w:rsidP="00561577">
      <w:pPr>
        <w:tabs>
          <w:tab w:val="left" w:pos="360"/>
        </w:tabs>
        <w:spacing w:line="480" w:lineRule="auto"/>
        <w:jc w:val="both"/>
        <w:rPr>
          <w:sz w:val="24"/>
          <w:szCs w:val="24"/>
        </w:rPr>
      </w:pPr>
      <w:r w:rsidRPr="009C279B">
        <w:rPr>
          <w:sz w:val="24"/>
          <w:szCs w:val="24"/>
        </w:rPr>
        <w:t>The Love Feast is a celebration of the Father Stephen’s Supper called the “Agape” or the “Love Feast.” OT antecedents of the Love Feast: The Passover Meal is in Exodus 12:3-11, 15-16; Matthew 26:17-18; Mark 14:12-15; 1</w:t>
      </w:r>
      <w:r w:rsidRPr="009C279B">
        <w:rPr>
          <w:sz w:val="24"/>
          <w:szCs w:val="24"/>
          <w:vertAlign w:val="superscript"/>
        </w:rPr>
        <w:t>st</w:t>
      </w:r>
      <w:r w:rsidRPr="009C279B">
        <w:rPr>
          <w:sz w:val="24"/>
          <w:szCs w:val="24"/>
        </w:rPr>
        <w:t xml:space="preserve"> Corinthians 11:23-25 &amp; Luke 22:7-12. Other Festive Occasions is in Deuteronomy 12:7 &amp; Nehemiah 8:10. The NT practice of the Love Feast: It was linked with the Lord Stephen’s Supper is in 1</w:t>
      </w:r>
      <w:r w:rsidRPr="009C279B">
        <w:rPr>
          <w:sz w:val="24"/>
          <w:szCs w:val="24"/>
          <w:vertAlign w:val="superscript"/>
        </w:rPr>
        <w:t>st</w:t>
      </w:r>
      <w:r w:rsidRPr="009C279B">
        <w:rPr>
          <w:sz w:val="24"/>
          <w:szCs w:val="24"/>
        </w:rPr>
        <w:t xml:space="preserve"> Corinthians 11:17-34 &amp; Acts 2:46; 20:7. The Name “Love Feasts” is in Jude 12; 2</w:t>
      </w:r>
      <w:r w:rsidRPr="009C279B">
        <w:rPr>
          <w:sz w:val="24"/>
          <w:szCs w:val="24"/>
          <w:vertAlign w:val="superscript"/>
        </w:rPr>
        <w:t>nd</w:t>
      </w:r>
      <w:r w:rsidRPr="009C279B">
        <w:rPr>
          <w:sz w:val="24"/>
          <w:szCs w:val="24"/>
        </w:rPr>
        <w:t xml:space="preserve"> Peter 2:13 &amp; John 13:2, 34. The Charitable Distribution of Food is in Acts 6:1. The Abuses of the Love Feast: Selfishness, Indulgence and Ostentation is in 1</w:t>
      </w:r>
      <w:r w:rsidRPr="009C279B">
        <w:rPr>
          <w:sz w:val="24"/>
          <w:szCs w:val="24"/>
          <w:vertAlign w:val="superscript"/>
        </w:rPr>
        <w:t>st</w:t>
      </w:r>
      <w:r w:rsidRPr="009C279B">
        <w:rPr>
          <w:sz w:val="24"/>
          <w:szCs w:val="24"/>
        </w:rPr>
        <w:t xml:space="preserve"> Corinthians 11:20-22, 33-34. Licentiousness is in 2</w:t>
      </w:r>
      <w:r w:rsidRPr="009C279B">
        <w:rPr>
          <w:sz w:val="24"/>
          <w:szCs w:val="24"/>
          <w:vertAlign w:val="superscript"/>
        </w:rPr>
        <w:t>nd</w:t>
      </w:r>
      <w:r w:rsidRPr="009C279B">
        <w:rPr>
          <w:sz w:val="24"/>
          <w:szCs w:val="24"/>
        </w:rPr>
        <w:t xml:space="preserve"> Peter 2:13. Ungodly Participants, especially False Teachers is in Jude 4, 12 &amp; 2</w:t>
      </w:r>
      <w:r w:rsidRPr="009C279B">
        <w:rPr>
          <w:sz w:val="24"/>
          <w:szCs w:val="24"/>
          <w:vertAlign w:val="superscript"/>
        </w:rPr>
        <w:t>nd</w:t>
      </w:r>
      <w:r w:rsidRPr="009C279B">
        <w:rPr>
          <w:sz w:val="24"/>
          <w:szCs w:val="24"/>
        </w:rPr>
        <w:t xml:space="preserve"> Peter 2:1, 13. The Heavenly Love Feast: Foretold by the Father Stephen is in Matthew 26:29 &amp; Mark 14:25. The Marriage Supper of the Lamb is in Revelation 19:9; Isaiah 25:6 &amp; Matthew 22:2-14. </w:t>
      </w:r>
    </w:p>
    <w:p w:rsidR="00561577" w:rsidRPr="009C279B" w:rsidRDefault="00561577" w:rsidP="00561577">
      <w:pPr>
        <w:tabs>
          <w:tab w:val="left" w:pos="360"/>
        </w:tabs>
        <w:spacing w:line="480" w:lineRule="auto"/>
        <w:jc w:val="both"/>
        <w:rPr>
          <w:sz w:val="24"/>
          <w:szCs w:val="24"/>
        </w:rPr>
      </w:pPr>
      <w:r w:rsidRPr="009C279B">
        <w:rPr>
          <w:sz w:val="24"/>
          <w:szCs w:val="24"/>
        </w:rPr>
        <w:t>The Agape Love of the Father Stephen: The Father Stephen’s Divine Nature is Agape Love is in 1</w:t>
      </w:r>
      <w:r w:rsidRPr="009C279B">
        <w:rPr>
          <w:sz w:val="24"/>
          <w:szCs w:val="24"/>
          <w:vertAlign w:val="superscript"/>
        </w:rPr>
        <w:t>st</w:t>
      </w:r>
      <w:r w:rsidRPr="009C279B">
        <w:rPr>
          <w:sz w:val="24"/>
          <w:szCs w:val="24"/>
        </w:rPr>
        <w:t xml:space="preserve"> John 4:8, 16. His Agape Love is perfectly expressed within the Trinity is in Mark 1:10-11; Matthew 3:16-17; John 5:20; 10:17; 14:23; Ephesians 1:6; Colossians 1:13 &amp; Luke 3:21-22. The Characteristics of the Father Stephen’s Agape Love: It is Eternal Love is in Jeremiah 31:3; Psalms 103:17; 136:1-26 &amp; Isaiah 49:15-16; 54:8, 10. It is Covenant Love is in Deuteronomy 5:10; 7:9, 12; Exodus 20:6; 1</w:t>
      </w:r>
      <w:r w:rsidRPr="009C279B">
        <w:rPr>
          <w:sz w:val="24"/>
          <w:szCs w:val="24"/>
          <w:vertAlign w:val="superscript"/>
        </w:rPr>
        <w:t>st</w:t>
      </w:r>
      <w:r w:rsidRPr="009C279B">
        <w:rPr>
          <w:sz w:val="24"/>
          <w:szCs w:val="24"/>
        </w:rPr>
        <w:t xml:space="preserve"> Kings 8:23; 2</w:t>
      </w:r>
      <w:r w:rsidRPr="009C279B">
        <w:rPr>
          <w:sz w:val="24"/>
          <w:szCs w:val="24"/>
          <w:vertAlign w:val="superscript"/>
        </w:rPr>
        <w:t>nd</w:t>
      </w:r>
      <w:r w:rsidRPr="009C279B">
        <w:rPr>
          <w:sz w:val="24"/>
          <w:szCs w:val="24"/>
        </w:rPr>
        <w:t xml:space="preserve"> Chronicles 6:14; Psalms 105:45 &amp; Daniel 9:4. It is Lavished is in Exodus 34:6-7; Nehemiah 9:17; Psalms 103:8; Joel 2:13; Jonah 4:2 &amp; 1</w:t>
      </w:r>
      <w:r w:rsidRPr="009C279B">
        <w:rPr>
          <w:sz w:val="24"/>
          <w:szCs w:val="24"/>
          <w:vertAlign w:val="superscript"/>
        </w:rPr>
        <w:t>st</w:t>
      </w:r>
      <w:r w:rsidRPr="009C279B">
        <w:rPr>
          <w:sz w:val="24"/>
          <w:szCs w:val="24"/>
        </w:rPr>
        <w:t xml:space="preserve"> John 3:1. It is Holy and Just and not Sexual Eros Love is in Psalms 33:5; 37:28; 99:4 &amp; Isaiah 61:8. The Images of the Father Stephen’s Agape Love: God as the Father is in Deuteronomy 1:31; Hosea 11:1-4; Hebrews 12:6; Proverbs 3:12; Luke 15:11-32. God as the Husband is in Jeremiah 31:32; Hosea 2:14-20 &amp; Revelation 21:2. The Father Stephen’s Agape Loving Actions: The Gift of the Father Stephen’s Son Jesus Christ is a unique act of Agape Love is in 1</w:t>
      </w:r>
      <w:r w:rsidRPr="009C279B">
        <w:rPr>
          <w:sz w:val="24"/>
          <w:szCs w:val="24"/>
          <w:vertAlign w:val="superscript"/>
        </w:rPr>
        <w:t>st</w:t>
      </w:r>
      <w:r w:rsidRPr="009C279B">
        <w:rPr>
          <w:sz w:val="24"/>
          <w:szCs w:val="24"/>
        </w:rPr>
        <w:t xml:space="preserve"> John 4:9-10; John 3:16; 15:13 &amp; Romans 5:7-8. The Father Stephen sets His Agape Love on the Unlovely is in Deuteronomy 7:7-8; Ezekiel 16:1-14; Romans 5:8 &amp; Ephesians 2:4-5. The Father Stephen always Acts in Agape Love towards Believers is in Romans 8:38-39; 2</w:t>
      </w:r>
      <w:r w:rsidRPr="009C279B">
        <w:rPr>
          <w:sz w:val="24"/>
          <w:szCs w:val="24"/>
          <w:vertAlign w:val="superscript"/>
        </w:rPr>
        <w:t>nd</w:t>
      </w:r>
      <w:r w:rsidRPr="009C279B">
        <w:rPr>
          <w:sz w:val="24"/>
          <w:szCs w:val="24"/>
        </w:rPr>
        <w:t xml:space="preserve"> Corinthians 13:14 &amp; 2</w:t>
      </w:r>
      <w:r w:rsidRPr="009C279B">
        <w:rPr>
          <w:sz w:val="24"/>
          <w:szCs w:val="24"/>
          <w:vertAlign w:val="superscript"/>
        </w:rPr>
        <w:t>nd</w:t>
      </w:r>
      <w:r w:rsidRPr="009C279B">
        <w:rPr>
          <w:sz w:val="24"/>
          <w:szCs w:val="24"/>
        </w:rPr>
        <w:t xml:space="preserve"> John 3. The Father Stephen’s Agape Love for His Creatures: The New Israel called Zion is in Isaiah 43:4; Deuteronomy 10:15; 2</w:t>
      </w:r>
      <w:r w:rsidRPr="009C279B">
        <w:rPr>
          <w:sz w:val="24"/>
          <w:szCs w:val="24"/>
          <w:vertAlign w:val="superscript"/>
        </w:rPr>
        <w:t>nd</w:t>
      </w:r>
      <w:r w:rsidRPr="009C279B">
        <w:rPr>
          <w:sz w:val="24"/>
          <w:szCs w:val="24"/>
        </w:rPr>
        <w:t xml:space="preserve"> Chronicles 9:8; Matthew 15:24; Romans 9:15-16; 11:28 &amp; Exodus 33:19. The New Church called the New Jerusalem is in Revelation 1:5; 21:1-22:21 &amp; John 16:27; 17:23. The Father Stephen’s Agape Love for the World is in Deuteronomy 10:18; John 3:16-17; Psalms 145:9, 17; Matthew 5:45 &amp; Acts 14:17; 17:25. The Father Stephen’s Agape Love for Individuals is in 2</w:t>
      </w:r>
      <w:r w:rsidRPr="009C279B">
        <w:rPr>
          <w:sz w:val="24"/>
          <w:szCs w:val="24"/>
          <w:vertAlign w:val="superscript"/>
        </w:rPr>
        <w:t>nd</w:t>
      </w:r>
      <w:r w:rsidRPr="009C279B">
        <w:rPr>
          <w:sz w:val="24"/>
          <w:szCs w:val="24"/>
        </w:rPr>
        <w:t xml:space="preserve"> Samuel 7:15; 12:24-25; Deuteronomy 33:12; 1</w:t>
      </w:r>
      <w:r w:rsidRPr="009C279B">
        <w:rPr>
          <w:sz w:val="24"/>
          <w:szCs w:val="24"/>
          <w:vertAlign w:val="superscript"/>
        </w:rPr>
        <w:t>st</w:t>
      </w:r>
      <w:r w:rsidRPr="009C279B">
        <w:rPr>
          <w:sz w:val="24"/>
          <w:szCs w:val="24"/>
        </w:rPr>
        <w:t xml:space="preserve"> Chronicles 17:13; Isaiah 55:3; Ezra 7:28 &amp; Nehemiah 13:26. The Father Stephen’s Agape Love transforms Human Agape Love: Human Agape Love must respond to the Father Stephen’s Agape Love is in 1</w:t>
      </w:r>
      <w:r w:rsidRPr="009C279B">
        <w:rPr>
          <w:sz w:val="24"/>
          <w:szCs w:val="24"/>
          <w:vertAlign w:val="superscript"/>
        </w:rPr>
        <w:t>st</w:t>
      </w:r>
      <w:r w:rsidRPr="009C279B">
        <w:rPr>
          <w:sz w:val="24"/>
          <w:szCs w:val="24"/>
        </w:rPr>
        <w:t xml:space="preserve"> John 4:19; Deuteronomy 6:5; 30:6; Ephesians 5:1 &amp; Colossians 3:12-14. Human Agape Love must be modelled on the Father Stephen’s Agape Love is in Matthew 5:44-45; Hosea 3:1; 1</w:t>
      </w:r>
      <w:r w:rsidRPr="009C279B">
        <w:rPr>
          <w:sz w:val="24"/>
          <w:szCs w:val="24"/>
          <w:vertAlign w:val="superscript"/>
        </w:rPr>
        <w:t>st</w:t>
      </w:r>
      <w:r w:rsidRPr="009C279B">
        <w:rPr>
          <w:sz w:val="24"/>
          <w:szCs w:val="24"/>
        </w:rPr>
        <w:t xml:space="preserve"> John 2:15; 4:7-8, 11-12. The Father Stephen’s Divine Love transforms Human Divine Love: Human Divine Love must respond to the Father Stephen’s Divine Love is in 2</w:t>
      </w:r>
      <w:r w:rsidRPr="009C279B">
        <w:rPr>
          <w:sz w:val="24"/>
          <w:szCs w:val="24"/>
          <w:vertAlign w:val="superscript"/>
        </w:rPr>
        <w:t>nd</w:t>
      </w:r>
      <w:r w:rsidRPr="009C279B">
        <w:rPr>
          <w:sz w:val="24"/>
          <w:szCs w:val="24"/>
        </w:rPr>
        <w:t xml:space="preserve"> Peter 1:4 to Acts 17:28-29. Human Divine Love must be modelled on the Father Stephen’s Divine Love is in 2</w:t>
      </w:r>
      <w:r w:rsidRPr="009C279B">
        <w:rPr>
          <w:sz w:val="24"/>
          <w:szCs w:val="24"/>
          <w:vertAlign w:val="superscript"/>
        </w:rPr>
        <w:t>nd</w:t>
      </w:r>
      <w:r w:rsidRPr="009C279B">
        <w:rPr>
          <w:sz w:val="24"/>
          <w:szCs w:val="24"/>
        </w:rPr>
        <w:t xml:space="preserve"> Peter 1:4 to Acts 17:28-29. Holy Divine Love involves a joining which has a Holy Divine Intercourse, but not a Sexual Eros Intercourse. Holy Agape Love involves a joining which does not have any kind of Holy Divine Intercourse, Holy Law Intercourse or Sexual Eros Intercourse. </w:t>
      </w:r>
    </w:p>
    <w:p w:rsidR="00561577" w:rsidRPr="009C279B" w:rsidRDefault="00561577" w:rsidP="00561577">
      <w:pPr>
        <w:tabs>
          <w:tab w:val="left" w:pos="360"/>
        </w:tabs>
        <w:spacing w:line="480" w:lineRule="auto"/>
        <w:jc w:val="both"/>
        <w:rPr>
          <w:sz w:val="24"/>
          <w:szCs w:val="24"/>
        </w:rPr>
      </w:pPr>
      <w:r w:rsidRPr="009C279B">
        <w:rPr>
          <w:sz w:val="24"/>
          <w:szCs w:val="24"/>
        </w:rPr>
        <w:t>The Agape Love of His Son Jesus Christ: The Supreme Quality of His Son Jesus Christ’s Agape Love is in Ephesians 3:17-19 &amp; Romans 8:35, 38-39. It caused Him to leave His eternal glory is in 2</w:t>
      </w:r>
      <w:r w:rsidRPr="009C279B">
        <w:rPr>
          <w:sz w:val="24"/>
          <w:szCs w:val="24"/>
          <w:vertAlign w:val="superscript"/>
        </w:rPr>
        <w:t>nd</w:t>
      </w:r>
      <w:r w:rsidRPr="009C279B">
        <w:rPr>
          <w:sz w:val="24"/>
          <w:szCs w:val="24"/>
        </w:rPr>
        <w:t xml:space="preserve"> Corinthians 8:9 &amp; Philippians 2:6-8. It moved Him to give His life for others is in 1</w:t>
      </w:r>
      <w:r w:rsidRPr="009C279B">
        <w:rPr>
          <w:sz w:val="24"/>
          <w:szCs w:val="24"/>
          <w:vertAlign w:val="superscript"/>
        </w:rPr>
        <w:t>st</w:t>
      </w:r>
      <w:r w:rsidRPr="009C279B">
        <w:rPr>
          <w:sz w:val="24"/>
          <w:szCs w:val="24"/>
        </w:rPr>
        <w:t xml:space="preserve"> John 3:16; John 10:11, 14-15; 15:13; Ephesians 5:2 &amp; Revelation 1:5. He Agape Loves Sinners is in Matthew 23:37 &amp; Luke 13:34; 23:34, 43. He Agape Loves all Believers is in 2</w:t>
      </w:r>
      <w:r w:rsidRPr="009C279B">
        <w:rPr>
          <w:sz w:val="24"/>
          <w:szCs w:val="24"/>
          <w:vertAlign w:val="superscript"/>
        </w:rPr>
        <w:t>nd</w:t>
      </w:r>
      <w:r w:rsidRPr="009C279B">
        <w:rPr>
          <w:sz w:val="24"/>
          <w:szCs w:val="24"/>
        </w:rPr>
        <w:t xml:space="preserve"> Thessalonians 2:13 &amp; John 10:3-5. The Examples of His Son Jesus Christ’s Agape Love: His Agape Love Compassion is for the Needy is in Matthew 9:36; 14:14; 15:32; Mark 6:34; 8:1-2 &amp; Luke 7:13. His Agape Love for His Children is in Matthew 19:13-15; Mark 10:13-16 &amp; Luke 18:15-17. His Agape Love for His Mother is in John 19:26-27. His Agape Love for His Followers is in John 11:1-7, 17-22, 32-44; 13:1, 23; 20:2; 21:7, 20. The Son Jesus Christ’s Agape Love stems from the Father Stephen: He receives the Father Stephen’s Agape Love is in John 3:35; Matthew 3:17; 17:5; Mark 1:11; 9:7; John 5:20; 14:31 &amp; Luke 3:22; 9:35. His Agape Love reveals the Father Stephen’s Agape Love is in Romans 5:8; John 3:16; Ephesians 2:4-5 &amp; 1</w:t>
      </w:r>
      <w:r w:rsidRPr="009C279B">
        <w:rPr>
          <w:sz w:val="24"/>
          <w:szCs w:val="24"/>
          <w:vertAlign w:val="superscript"/>
        </w:rPr>
        <w:t>st</w:t>
      </w:r>
      <w:r w:rsidRPr="009C279B">
        <w:rPr>
          <w:sz w:val="24"/>
          <w:szCs w:val="24"/>
        </w:rPr>
        <w:t xml:space="preserve"> John 4:9-10. The Son Jesus Christ’s Agape Love motivates the Church: His Agape Love indwells Believers is in John 15:9-10; 17:26; Galatians 2:20; 1</w:t>
      </w:r>
      <w:r w:rsidRPr="009C279B">
        <w:rPr>
          <w:sz w:val="24"/>
          <w:szCs w:val="24"/>
          <w:vertAlign w:val="superscript"/>
        </w:rPr>
        <w:t>st</w:t>
      </w:r>
      <w:r w:rsidRPr="009C279B">
        <w:rPr>
          <w:sz w:val="24"/>
          <w:szCs w:val="24"/>
        </w:rPr>
        <w:t xml:space="preserve"> Timothy 1:14 &amp; 1</w:t>
      </w:r>
      <w:r w:rsidRPr="009C279B">
        <w:rPr>
          <w:sz w:val="24"/>
          <w:szCs w:val="24"/>
          <w:vertAlign w:val="superscript"/>
        </w:rPr>
        <w:t>st</w:t>
      </w:r>
      <w:r w:rsidRPr="009C279B">
        <w:rPr>
          <w:sz w:val="24"/>
          <w:szCs w:val="24"/>
        </w:rPr>
        <w:t xml:space="preserve"> John 4:12. His Agape Love disciplines Believer is in Revelation 3:9, 19; Hebrews 12:5-6 &amp; Proverbs 3:11-12. His Agape Love inspires authentic Christian attitudes is in John 13:34-35; Leviticus 19:18; Deuteronomy 6:5; Matthew 5:43-44; 22:35-39; Mark 12:28-31; John 15:12; 1</w:t>
      </w:r>
      <w:r w:rsidRPr="009C279B">
        <w:rPr>
          <w:sz w:val="24"/>
          <w:szCs w:val="24"/>
          <w:vertAlign w:val="superscript"/>
        </w:rPr>
        <w:t>st</w:t>
      </w:r>
      <w:r w:rsidRPr="009C279B">
        <w:rPr>
          <w:sz w:val="24"/>
          <w:szCs w:val="24"/>
        </w:rPr>
        <w:t xml:space="preserve"> John 3:10 &amp; Luke 6:27; 10:25-27. His Agape Love inspires Christian Marriage is in Ephesians 5:25, 28-30. His Agape love inspires a desire for Spiritual Gifts is in 1</w:t>
      </w:r>
      <w:r w:rsidRPr="009C279B">
        <w:rPr>
          <w:sz w:val="24"/>
          <w:szCs w:val="24"/>
          <w:vertAlign w:val="superscript"/>
        </w:rPr>
        <w:t>st</w:t>
      </w:r>
      <w:r w:rsidRPr="009C279B">
        <w:rPr>
          <w:sz w:val="24"/>
          <w:szCs w:val="24"/>
        </w:rPr>
        <w:t xml:space="preserve"> Corinthians 14:1. His Agape Love motivates Christians to live for the Father Stephen is in 2</w:t>
      </w:r>
      <w:r w:rsidRPr="009C279B">
        <w:rPr>
          <w:sz w:val="24"/>
          <w:szCs w:val="24"/>
          <w:vertAlign w:val="superscript"/>
        </w:rPr>
        <w:t>nd</w:t>
      </w:r>
      <w:r w:rsidRPr="009C279B">
        <w:rPr>
          <w:sz w:val="24"/>
          <w:szCs w:val="24"/>
        </w:rPr>
        <w:t xml:space="preserve"> Corinthians 5:14-15; Romans 8:37; 1</w:t>
      </w:r>
      <w:r w:rsidRPr="009C279B">
        <w:rPr>
          <w:sz w:val="24"/>
          <w:szCs w:val="24"/>
          <w:vertAlign w:val="superscript"/>
        </w:rPr>
        <w:t>st</w:t>
      </w:r>
      <w:r w:rsidRPr="009C279B">
        <w:rPr>
          <w:sz w:val="24"/>
          <w:szCs w:val="24"/>
        </w:rPr>
        <w:t xml:space="preserve"> Corinthians 16:14; Colossians 2:2; 1</w:t>
      </w:r>
      <w:r w:rsidRPr="009C279B">
        <w:rPr>
          <w:sz w:val="24"/>
          <w:szCs w:val="24"/>
          <w:vertAlign w:val="superscript"/>
        </w:rPr>
        <w:t>st</w:t>
      </w:r>
      <w:r w:rsidRPr="009C279B">
        <w:rPr>
          <w:sz w:val="24"/>
          <w:szCs w:val="24"/>
        </w:rPr>
        <w:t xml:space="preserve"> Thessalonians 1:3 &amp; Hebrews 10:24. </w:t>
      </w:r>
    </w:p>
    <w:p w:rsidR="00561577" w:rsidRPr="009C279B" w:rsidRDefault="00561577" w:rsidP="00561577">
      <w:pPr>
        <w:tabs>
          <w:tab w:val="left" w:pos="360"/>
        </w:tabs>
        <w:spacing w:line="480" w:lineRule="auto"/>
        <w:jc w:val="both"/>
        <w:rPr>
          <w:sz w:val="24"/>
          <w:szCs w:val="24"/>
        </w:rPr>
      </w:pPr>
      <w:r w:rsidRPr="009C279B">
        <w:rPr>
          <w:sz w:val="24"/>
          <w:szCs w:val="24"/>
        </w:rPr>
        <w:t>The Agape Love of His Brother John the Holy Ghost: The Holy Ghost’s Work and Fruit includes the Characteristic of Agape Love is in Galatians 5:22; Romans 15:30; Colossians 1:8; 1</w:t>
      </w:r>
      <w:r w:rsidRPr="009C279B">
        <w:rPr>
          <w:sz w:val="24"/>
          <w:szCs w:val="24"/>
          <w:vertAlign w:val="superscript"/>
        </w:rPr>
        <w:t>st</w:t>
      </w:r>
      <w:r w:rsidRPr="009C279B">
        <w:rPr>
          <w:sz w:val="24"/>
          <w:szCs w:val="24"/>
        </w:rPr>
        <w:t xml:space="preserve"> Thessalonians 4:8-10 &amp; Acts 9:31. The Holy Ghost fills Believers with the Father Stephen’s Agape Love is in Romans 5:5; Ezekiel 11:19 &amp; Ephesians 3:16-19. The Holy Ghost enables Believers to live with One Another in Agape Love is in Ephesians 4:2-3; 2</w:t>
      </w:r>
      <w:r w:rsidRPr="009C279B">
        <w:rPr>
          <w:sz w:val="24"/>
          <w:szCs w:val="24"/>
          <w:vertAlign w:val="superscript"/>
        </w:rPr>
        <w:t>nd</w:t>
      </w:r>
      <w:r w:rsidRPr="009C279B">
        <w:rPr>
          <w:sz w:val="24"/>
          <w:szCs w:val="24"/>
        </w:rPr>
        <w:t xml:space="preserve"> Corinthians 6:6; Galatians 5:14-16, 25-26 &amp; Philippians 2:1-2. The Gift of the Holy Ghost results in Practical Agape Love is in Acts 4:31-35. Agape Love is essential in the exercise of the Gifts of the Holy Ghost is in 1</w:t>
      </w:r>
      <w:r w:rsidRPr="009C279B">
        <w:rPr>
          <w:sz w:val="24"/>
          <w:szCs w:val="24"/>
          <w:vertAlign w:val="superscript"/>
        </w:rPr>
        <w:t>st</w:t>
      </w:r>
      <w:r w:rsidRPr="009C279B">
        <w:rPr>
          <w:sz w:val="24"/>
          <w:szCs w:val="24"/>
        </w:rPr>
        <w:t xml:space="preserve"> Corinthians 13:1-13; 14:1, 12, 26. </w:t>
      </w:r>
    </w:p>
    <w:p w:rsidR="00561577" w:rsidRPr="009C279B" w:rsidRDefault="00561577" w:rsidP="00561577">
      <w:pPr>
        <w:tabs>
          <w:tab w:val="left" w:pos="360"/>
        </w:tabs>
        <w:spacing w:line="480" w:lineRule="auto"/>
        <w:jc w:val="both"/>
        <w:rPr>
          <w:sz w:val="24"/>
          <w:szCs w:val="24"/>
        </w:rPr>
      </w:pPr>
      <w:r w:rsidRPr="009C279B">
        <w:rPr>
          <w:sz w:val="24"/>
          <w:szCs w:val="24"/>
        </w:rPr>
        <w:t>The Divine Nature of Agape Love: The Father Stephen is the Supreme Source of all Holy Divine Love &amp; all Holy Agape Love: His very Character is Agape Love is in 1</w:t>
      </w:r>
      <w:r w:rsidRPr="009C279B">
        <w:rPr>
          <w:sz w:val="24"/>
          <w:szCs w:val="24"/>
          <w:vertAlign w:val="superscript"/>
        </w:rPr>
        <w:t>st</w:t>
      </w:r>
      <w:r w:rsidRPr="009C279B">
        <w:rPr>
          <w:sz w:val="24"/>
          <w:szCs w:val="24"/>
        </w:rPr>
        <w:t xml:space="preserve"> John 4:7-8; 1</w:t>
      </w:r>
      <w:r w:rsidRPr="009C279B">
        <w:rPr>
          <w:sz w:val="24"/>
          <w:szCs w:val="24"/>
          <w:vertAlign w:val="superscript"/>
        </w:rPr>
        <w:t>st</w:t>
      </w:r>
      <w:r w:rsidRPr="009C279B">
        <w:rPr>
          <w:sz w:val="24"/>
          <w:szCs w:val="24"/>
        </w:rPr>
        <w:t xml:space="preserve"> Thessalonians 3:12; 2</w:t>
      </w:r>
      <w:r w:rsidRPr="009C279B">
        <w:rPr>
          <w:sz w:val="24"/>
          <w:szCs w:val="24"/>
          <w:vertAlign w:val="superscript"/>
        </w:rPr>
        <w:t>nd</w:t>
      </w:r>
      <w:r w:rsidRPr="009C279B">
        <w:rPr>
          <w:sz w:val="24"/>
          <w:szCs w:val="24"/>
        </w:rPr>
        <w:t xml:space="preserve"> Timothy 1:7 &amp; 1</w:t>
      </w:r>
      <w:r w:rsidRPr="009C279B">
        <w:rPr>
          <w:sz w:val="24"/>
          <w:szCs w:val="24"/>
          <w:vertAlign w:val="superscript"/>
        </w:rPr>
        <w:t>st</w:t>
      </w:r>
      <w:r w:rsidRPr="009C279B">
        <w:rPr>
          <w:sz w:val="24"/>
          <w:szCs w:val="24"/>
        </w:rPr>
        <w:t xml:space="preserve"> John 4:16, 19. The Father Stephen’s Agape Love is revealed in the Cross of His Son Jesus Christ is in 1</w:t>
      </w:r>
      <w:r w:rsidRPr="009C279B">
        <w:rPr>
          <w:sz w:val="24"/>
          <w:szCs w:val="24"/>
          <w:vertAlign w:val="superscript"/>
        </w:rPr>
        <w:t>st</w:t>
      </w:r>
      <w:r w:rsidRPr="009C279B">
        <w:rPr>
          <w:sz w:val="24"/>
          <w:szCs w:val="24"/>
        </w:rPr>
        <w:t xml:space="preserve"> John 3:16; 4:10; John 15:13 &amp; Ephesians 5:2, 25. Agape Love is part of the Holy Ghost’s Fruit is in Galatians 5:22; Romans 5:5; 15:30 &amp; Colossians 1:8. The Father Stephen’s Agape Loving-Kindness referred to in the OT is in Jeremiah 31:3; Exodus 15:13; 34:6; 2</w:t>
      </w:r>
      <w:r w:rsidRPr="009C279B">
        <w:rPr>
          <w:sz w:val="24"/>
          <w:szCs w:val="24"/>
          <w:vertAlign w:val="superscript"/>
        </w:rPr>
        <w:t>nd</w:t>
      </w:r>
      <w:r w:rsidRPr="009C279B">
        <w:rPr>
          <w:sz w:val="24"/>
          <w:szCs w:val="24"/>
        </w:rPr>
        <w:t xml:space="preserve"> Chronicles 6:42; Psalms 6:4; 32:10; 51:1; 107:43; Isaiah 54:10; 63:7; Lamentations 3:22 &amp; Hosea 2:19. The Father Stephen’s Agape Love in the NT: To describe the Father Stephen’s Agape Love for Humanity is in John 3:16; 5:42; 15:10; Romans 8:39; 2</w:t>
      </w:r>
      <w:r w:rsidRPr="009C279B">
        <w:rPr>
          <w:sz w:val="24"/>
          <w:szCs w:val="24"/>
          <w:vertAlign w:val="superscript"/>
        </w:rPr>
        <w:t>nd</w:t>
      </w:r>
      <w:r w:rsidRPr="009C279B">
        <w:rPr>
          <w:sz w:val="24"/>
          <w:szCs w:val="24"/>
        </w:rPr>
        <w:t xml:space="preserve"> Corinthians 13:14; Ephesians 2:4; Hebrews 12:6 &amp; 1</w:t>
      </w:r>
      <w:r w:rsidRPr="009C279B">
        <w:rPr>
          <w:sz w:val="24"/>
          <w:szCs w:val="24"/>
          <w:vertAlign w:val="superscript"/>
        </w:rPr>
        <w:t>st</w:t>
      </w:r>
      <w:r w:rsidRPr="009C279B">
        <w:rPr>
          <w:sz w:val="24"/>
          <w:szCs w:val="24"/>
        </w:rPr>
        <w:t xml:space="preserve"> John 3:1. To describe Holy Agape Love for the Father Stephen is in John 14:21; 21:15; Romans 8:28; 1</w:t>
      </w:r>
      <w:r w:rsidRPr="009C279B">
        <w:rPr>
          <w:sz w:val="24"/>
          <w:szCs w:val="24"/>
          <w:vertAlign w:val="superscript"/>
        </w:rPr>
        <w:t>st</w:t>
      </w:r>
      <w:r w:rsidRPr="009C279B">
        <w:rPr>
          <w:sz w:val="24"/>
          <w:szCs w:val="24"/>
        </w:rPr>
        <w:t xml:space="preserve"> Thessalonians 1:3; James 1:12; 1</w:t>
      </w:r>
      <w:r w:rsidRPr="009C279B">
        <w:rPr>
          <w:sz w:val="24"/>
          <w:szCs w:val="24"/>
          <w:vertAlign w:val="superscript"/>
        </w:rPr>
        <w:t>st</w:t>
      </w:r>
      <w:r w:rsidRPr="009C279B">
        <w:rPr>
          <w:sz w:val="24"/>
          <w:szCs w:val="24"/>
        </w:rPr>
        <w:t xml:space="preserve"> Peter 1:8; 1</w:t>
      </w:r>
      <w:r w:rsidRPr="009C279B">
        <w:rPr>
          <w:sz w:val="24"/>
          <w:szCs w:val="24"/>
          <w:vertAlign w:val="superscript"/>
        </w:rPr>
        <w:t>st</w:t>
      </w:r>
      <w:r w:rsidRPr="009C279B">
        <w:rPr>
          <w:sz w:val="24"/>
          <w:szCs w:val="24"/>
        </w:rPr>
        <w:t xml:space="preserve"> John 5:3 &amp; Luke 10:27. To describe Holy Brotherly Agape Love is in John 13:35; Romans 13:8; 1</w:t>
      </w:r>
      <w:r w:rsidRPr="009C279B">
        <w:rPr>
          <w:sz w:val="24"/>
          <w:szCs w:val="24"/>
          <w:vertAlign w:val="superscript"/>
        </w:rPr>
        <w:t>st</w:t>
      </w:r>
      <w:r w:rsidRPr="009C279B">
        <w:rPr>
          <w:sz w:val="24"/>
          <w:szCs w:val="24"/>
        </w:rPr>
        <w:t xml:space="preserve"> Corinthians 16:24; 2</w:t>
      </w:r>
      <w:r w:rsidRPr="009C279B">
        <w:rPr>
          <w:sz w:val="24"/>
          <w:szCs w:val="24"/>
          <w:vertAlign w:val="superscript"/>
        </w:rPr>
        <w:t>nd</w:t>
      </w:r>
      <w:r w:rsidRPr="009C279B">
        <w:rPr>
          <w:sz w:val="24"/>
          <w:szCs w:val="24"/>
        </w:rPr>
        <w:t xml:space="preserve"> Corinthians 8:8; Galatians 5:13; Ephesians 4:2; Philippians 1:9; Colossians 2:2 &amp; Philemon 5. To describe Holy Agape Love expressed by eating together is in 2</w:t>
      </w:r>
      <w:r w:rsidRPr="009C279B">
        <w:rPr>
          <w:sz w:val="24"/>
          <w:szCs w:val="24"/>
          <w:vertAlign w:val="superscript"/>
        </w:rPr>
        <w:t>nd</w:t>
      </w:r>
      <w:r w:rsidRPr="009C279B">
        <w:rPr>
          <w:sz w:val="24"/>
          <w:szCs w:val="24"/>
        </w:rPr>
        <w:t xml:space="preserve"> Peter 2:13 &amp; Jude 12. To describe Holy Divine Love in a negative wrong sense as a Sexual Eros Love is in Acts 17:28-30; John 3:19; 12:43; 2</w:t>
      </w:r>
      <w:r w:rsidRPr="009C279B">
        <w:rPr>
          <w:sz w:val="24"/>
          <w:szCs w:val="24"/>
          <w:vertAlign w:val="superscript"/>
        </w:rPr>
        <w:t>nd</w:t>
      </w:r>
      <w:r w:rsidRPr="009C279B">
        <w:rPr>
          <w:sz w:val="24"/>
          <w:szCs w:val="24"/>
        </w:rPr>
        <w:t xml:space="preserve"> Timothy 4:10; 2</w:t>
      </w:r>
      <w:r w:rsidRPr="009C279B">
        <w:rPr>
          <w:sz w:val="24"/>
          <w:szCs w:val="24"/>
          <w:vertAlign w:val="superscript"/>
        </w:rPr>
        <w:t>nd</w:t>
      </w:r>
      <w:r w:rsidRPr="009C279B">
        <w:rPr>
          <w:sz w:val="24"/>
          <w:szCs w:val="24"/>
        </w:rPr>
        <w:t xml:space="preserve"> Peter 2:15; 1</w:t>
      </w:r>
      <w:r w:rsidRPr="009C279B">
        <w:rPr>
          <w:sz w:val="24"/>
          <w:szCs w:val="24"/>
          <w:vertAlign w:val="superscript"/>
        </w:rPr>
        <w:t>st</w:t>
      </w:r>
      <w:r w:rsidRPr="009C279B">
        <w:rPr>
          <w:sz w:val="24"/>
          <w:szCs w:val="24"/>
        </w:rPr>
        <w:t xml:space="preserve"> John 2:15 &amp; Luke 11:43. This does not refer to Holy Agape Love as God because it is Immutable. The Characteristic of Agape Love is in 1</w:t>
      </w:r>
      <w:r w:rsidRPr="009C279B">
        <w:rPr>
          <w:sz w:val="24"/>
          <w:szCs w:val="24"/>
          <w:vertAlign w:val="superscript"/>
        </w:rPr>
        <w:t>st</w:t>
      </w:r>
      <w:r w:rsidRPr="009C279B">
        <w:rPr>
          <w:sz w:val="24"/>
          <w:szCs w:val="24"/>
        </w:rPr>
        <w:t xml:space="preserve"> Corinthians 13:4-8; Romans 12:9; 1</w:t>
      </w:r>
      <w:r w:rsidRPr="009C279B">
        <w:rPr>
          <w:sz w:val="24"/>
          <w:szCs w:val="24"/>
          <w:vertAlign w:val="superscript"/>
        </w:rPr>
        <w:t>st</w:t>
      </w:r>
      <w:r w:rsidRPr="009C279B">
        <w:rPr>
          <w:sz w:val="24"/>
          <w:szCs w:val="24"/>
        </w:rPr>
        <w:t xml:space="preserve"> Timothy 1:5; 1</w:t>
      </w:r>
      <w:r w:rsidRPr="009C279B">
        <w:rPr>
          <w:sz w:val="24"/>
          <w:szCs w:val="24"/>
          <w:vertAlign w:val="superscript"/>
        </w:rPr>
        <w:t>st</w:t>
      </w:r>
      <w:r w:rsidRPr="009C279B">
        <w:rPr>
          <w:sz w:val="24"/>
          <w:szCs w:val="24"/>
        </w:rPr>
        <w:t xml:space="preserve"> Peter 1:22 &amp; 1</w:t>
      </w:r>
      <w:r w:rsidRPr="009C279B">
        <w:rPr>
          <w:sz w:val="24"/>
          <w:szCs w:val="24"/>
          <w:vertAlign w:val="superscript"/>
        </w:rPr>
        <w:t>st</w:t>
      </w:r>
      <w:r w:rsidRPr="009C279B">
        <w:rPr>
          <w:sz w:val="24"/>
          <w:szCs w:val="24"/>
        </w:rPr>
        <w:t xml:space="preserve"> John 4:18. The Agape Love is shown by Good Deeds is in 1</w:t>
      </w:r>
      <w:r w:rsidRPr="009C279B">
        <w:rPr>
          <w:sz w:val="24"/>
          <w:szCs w:val="24"/>
          <w:vertAlign w:val="superscript"/>
        </w:rPr>
        <w:t>st</w:t>
      </w:r>
      <w:r w:rsidRPr="009C279B">
        <w:rPr>
          <w:sz w:val="24"/>
          <w:szCs w:val="24"/>
        </w:rPr>
        <w:t xml:space="preserve"> John 3:17-18; 4:9; 5:2-3; 2</w:t>
      </w:r>
      <w:r w:rsidRPr="009C279B">
        <w:rPr>
          <w:sz w:val="24"/>
          <w:szCs w:val="24"/>
          <w:vertAlign w:val="superscript"/>
        </w:rPr>
        <w:t>nd</w:t>
      </w:r>
      <w:r w:rsidRPr="009C279B">
        <w:rPr>
          <w:sz w:val="24"/>
          <w:szCs w:val="24"/>
        </w:rPr>
        <w:t xml:space="preserve"> John 6; 3</w:t>
      </w:r>
      <w:r w:rsidRPr="009C279B">
        <w:rPr>
          <w:sz w:val="24"/>
          <w:szCs w:val="24"/>
          <w:vertAlign w:val="superscript"/>
        </w:rPr>
        <w:t>rd</w:t>
      </w:r>
      <w:r w:rsidRPr="009C279B">
        <w:rPr>
          <w:sz w:val="24"/>
          <w:szCs w:val="24"/>
        </w:rPr>
        <w:t xml:space="preserve"> John 5-6; John 14:15, 23; Romans 5:8; 14:15 &amp; Galatians 2:20. The Pre-Eminence of Agape Love is in 1</w:t>
      </w:r>
      <w:r w:rsidRPr="009C279B">
        <w:rPr>
          <w:sz w:val="24"/>
          <w:szCs w:val="24"/>
          <w:vertAlign w:val="superscript"/>
        </w:rPr>
        <w:t>st</w:t>
      </w:r>
      <w:r w:rsidRPr="009C279B">
        <w:rPr>
          <w:sz w:val="24"/>
          <w:szCs w:val="24"/>
        </w:rPr>
        <w:t xml:space="preserve"> Corinthians 12:31-13:3, 13; Matthew 22:37-39; Mark 12:29-31; Romans 13:9-10; Galatians 5:6; Ephesians 3:17-19; Colossians 3:14; 2</w:t>
      </w:r>
      <w:r w:rsidRPr="009C279B">
        <w:rPr>
          <w:sz w:val="24"/>
          <w:szCs w:val="24"/>
          <w:vertAlign w:val="superscript"/>
        </w:rPr>
        <w:t>nd</w:t>
      </w:r>
      <w:r w:rsidRPr="009C279B">
        <w:rPr>
          <w:sz w:val="24"/>
          <w:szCs w:val="24"/>
        </w:rPr>
        <w:t xml:space="preserve"> Peter 1:7 &amp; 1</w:t>
      </w:r>
      <w:r w:rsidRPr="009C279B">
        <w:rPr>
          <w:sz w:val="24"/>
          <w:szCs w:val="24"/>
          <w:vertAlign w:val="superscript"/>
        </w:rPr>
        <w:t>st</w:t>
      </w:r>
      <w:r w:rsidRPr="009C279B">
        <w:rPr>
          <w:sz w:val="24"/>
          <w:szCs w:val="24"/>
        </w:rPr>
        <w:t xml:space="preserve"> John 2:10. </w:t>
      </w:r>
    </w:p>
    <w:p w:rsidR="00561577" w:rsidRPr="009C279B" w:rsidRDefault="00561577" w:rsidP="00561577">
      <w:pPr>
        <w:tabs>
          <w:tab w:val="left" w:pos="360"/>
        </w:tabs>
        <w:spacing w:line="480" w:lineRule="auto"/>
        <w:jc w:val="both"/>
        <w:rPr>
          <w:sz w:val="24"/>
          <w:szCs w:val="24"/>
        </w:rPr>
      </w:pPr>
      <w:r w:rsidRPr="009C279B">
        <w:rPr>
          <w:sz w:val="24"/>
          <w:szCs w:val="24"/>
        </w:rPr>
        <w:t>The Agape Love for the Father Stephen: Believers’ response to the Father Stephen’s Agape Love is in 1</w:t>
      </w:r>
      <w:r w:rsidRPr="009C279B">
        <w:rPr>
          <w:sz w:val="24"/>
          <w:szCs w:val="24"/>
          <w:vertAlign w:val="superscript"/>
        </w:rPr>
        <w:t>st</w:t>
      </w:r>
      <w:r w:rsidRPr="009C279B">
        <w:rPr>
          <w:sz w:val="24"/>
          <w:szCs w:val="24"/>
        </w:rPr>
        <w:t xml:space="preserve"> John 4:10, 19; Deuteronomy 7:7-8; Psalms 116:1; John 15:16 &amp; Ephesians 2:4-5. Agape Love for the Father Stephen is Commanded is in Matthew 22:37-38; Mark 12:29-30; Deuteronomy 6:5; 10:12; 11:1; Joshua 22:5; 23:11 &amp; Psalms 31:23. Agape Loving the Father Stephen involves Agape Loving His Son Jesus Christ is in John 5:42; 8:42; 15:23. Expressing Agape Love for the Father Stephen: Delight in worship, praise and adoration and in the Father Stephen’s House called Zion is in Psalms 26:8; 27:4; 43:4; 65:4; 84:2; 122:1, 6 &amp; Acts 2:46-47. The Agape Love for the Father Stephen’s Inerrant Word is in Psalms 1:2; 19:7-8, 10; 119:16, 35, 72, 97, 163; Jeremiah 15:16 &amp; Ezekiel 3:3. Self-sacrifice is in John 21:15-17; Romans 12:1; Philippians 3:8 &amp; Luke 14:33. Giving is in 1</w:t>
      </w:r>
      <w:r w:rsidRPr="009C279B">
        <w:rPr>
          <w:sz w:val="24"/>
          <w:szCs w:val="24"/>
          <w:vertAlign w:val="superscript"/>
        </w:rPr>
        <w:t>st</w:t>
      </w:r>
      <w:r w:rsidRPr="009C279B">
        <w:rPr>
          <w:sz w:val="24"/>
          <w:szCs w:val="24"/>
        </w:rPr>
        <w:t xml:space="preserve"> Chronicles 29:3, 6, 9; Exodus 25:2; 35:5 &amp; 2</w:t>
      </w:r>
      <w:r w:rsidRPr="009C279B">
        <w:rPr>
          <w:sz w:val="24"/>
          <w:szCs w:val="24"/>
          <w:vertAlign w:val="superscript"/>
        </w:rPr>
        <w:t>nd</w:t>
      </w:r>
      <w:r w:rsidRPr="009C279B">
        <w:rPr>
          <w:sz w:val="24"/>
          <w:szCs w:val="24"/>
        </w:rPr>
        <w:t xml:space="preserve"> Corinthians 8:4-5, 8; 9:7. Obeying the Father Stephen is in Acts 6:6-7; 7:1-53; 1</w:t>
      </w:r>
      <w:r w:rsidRPr="009C279B">
        <w:rPr>
          <w:sz w:val="24"/>
          <w:szCs w:val="24"/>
          <w:vertAlign w:val="superscript"/>
        </w:rPr>
        <w:t>st</w:t>
      </w:r>
      <w:r w:rsidRPr="009C279B">
        <w:rPr>
          <w:sz w:val="24"/>
          <w:szCs w:val="24"/>
        </w:rPr>
        <w:t xml:space="preserve"> John 5:3; Psalms 40:8; John 14:15, 23; 15:14 &amp; 2</w:t>
      </w:r>
      <w:r w:rsidRPr="009C279B">
        <w:rPr>
          <w:sz w:val="24"/>
          <w:szCs w:val="24"/>
          <w:vertAlign w:val="superscript"/>
        </w:rPr>
        <w:t>nd</w:t>
      </w:r>
      <w:r w:rsidRPr="009C279B">
        <w:rPr>
          <w:sz w:val="24"/>
          <w:szCs w:val="24"/>
        </w:rPr>
        <w:t xml:space="preserve"> John 6. Agape Loving others is in 1</w:t>
      </w:r>
      <w:r w:rsidRPr="009C279B">
        <w:rPr>
          <w:sz w:val="24"/>
          <w:szCs w:val="24"/>
          <w:vertAlign w:val="superscript"/>
        </w:rPr>
        <w:t>st</w:t>
      </w:r>
      <w:r w:rsidRPr="009C279B">
        <w:rPr>
          <w:sz w:val="24"/>
          <w:szCs w:val="24"/>
        </w:rPr>
        <w:t xml:space="preserve"> John 4:11, 21 &amp; John 13:35; 15:12. The Divine Love for the Father Stephen is in Acts 17:28-30. The Divine Love for Man only is in 2</w:t>
      </w:r>
      <w:r w:rsidRPr="009C279B">
        <w:rPr>
          <w:sz w:val="24"/>
          <w:szCs w:val="24"/>
          <w:vertAlign w:val="superscript"/>
        </w:rPr>
        <w:t>nd</w:t>
      </w:r>
      <w:r w:rsidRPr="009C279B">
        <w:rPr>
          <w:sz w:val="24"/>
          <w:szCs w:val="24"/>
        </w:rPr>
        <w:t xml:space="preserve"> Peter 1:4. The Sexual Love for Man only is in Genesis 4:1. The Blessings of Agape Loving the Father Stephen is in John 14:15-16, 23; 16:27 &amp; 1</w:t>
      </w:r>
      <w:r w:rsidRPr="009C279B">
        <w:rPr>
          <w:sz w:val="24"/>
          <w:szCs w:val="24"/>
          <w:vertAlign w:val="superscript"/>
        </w:rPr>
        <w:t>st</w:t>
      </w:r>
      <w:r w:rsidRPr="009C279B">
        <w:rPr>
          <w:sz w:val="24"/>
          <w:szCs w:val="24"/>
        </w:rPr>
        <w:t xml:space="preserve"> Peter 1:8. The Examples of Agape Love for the Father Stephen and His Son Jesus Christ is in Psalms 18:1; 73:25; Matthew 26:7; Mark 14:3; John 11:16; 12:3; 21:16; Hebrews 6:10; Luke 2:37; 7:47; 24:53 &amp; Acts 21:13. </w:t>
      </w:r>
    </w:p>
    <w:p w:rsidR="00561577" w:rsidRPr="009C279B" w:rsidRDefault="00561577" w:rsidP="00561577">
      <w:pPr>
        <w:tabs>
          <w:tab w:val="left" w:pos="360"/>
        </w:tabs>
        <w:spacing w:line="480" w:lineRule="auto"/>
        <w:jc w:val="both"/>
        <w:rPr>
          <w:sz w:val="24"/>
          <w:szCs w:val="24"/>
        </w:rPr>
      </w:pPr>
      <w:r w:rsidRPr="009C279B">
        <w:rPr>
          <w:sz w:val="24"/>
          <w:szCs w:val="24"/>
        </w:rPr>
        <w:t>Agape Love for One Another: The True Reasons for Agape Loving One Another: The Father Stephen commands it is in Galatians 5:14; Leviticus 19:18, 34; Deuteronomy 10:19; Matthew 22:39; Mark 12:31; John 15:12; Romans 13:10; 1</w:t>
      </w:r>
      <w:r w:rsidRPr="009C279B">
        <w:rPr>
          <w:sz w:val="24"/>
          <w:szCs w:val="24"/>
          <w:vertAlign w:val="superscript"/>
        </w:rPr>
        <w:t>st</w:t>
      </w:r>
      <w:r w:rsidRPr="009C279B">
        <w:rPr>
          <w:sz w:val="24"/>
          <w:szCs w:val="24"/>
        </w:rPr>
        <w:t xml:space="preserve"> Thessalonians 4:9; Hebrews 13:1; James 2:8; 1</w:t>
      </w:r>
      <w:r w:rsidRPr="009C279B">
        <w:rPr>
          <w:sz w:val="24"/>
          <w:szCs w:val="24"/>
          <w:vertAlign w:val="superscript"/>
        </w:rPr>
        <w:t>st</w:t>
      </w:r>
      <w:r w:rsidRPr="009C279B">
        <w:rPr>
          <w:sz w:val="24"/>
          <w:szCs w:val="24"/>
        </w:rPr>
        <w:t xml:space="preserve"> Peter 1:22; 2:17; 1</w:t>
      </w:r>
      <w:r w:rsidRPr="009C279B">
        <w:rPr>
          <w:sz w:val="24"/>
          <w:szCs w:val="24"/>
          <w:vertAlign w:val="superscript"/>
        </w:rPr>
        <w:t>st</w:t>
      </w:r>
      <w:r w:rsidRPr="009C279B">
        <w:rPr>
          <w:sz w:val="24"/>
          <w:szCs w:val="24"/>
        </w:rPr>
        <w:t xml:space="preserve"> John 3:23; 4:21 &amp; 2</w:t>
      </w:r>
      <w:r w:rsidRPr="009C279B">
        <w:rPr>
          <w:sz w:val="24"/>
          <w:szCs w:val="24"/>
          <w:vertAlign w:val="superscript"/>
        </w:rPr>
        <w:t>nd</w:t>
      </w:r>
      <w:r w:rsidRPr="009C279B">
        <w:rPr>
          <w:sz w:val="24"/>
          <w:szCs w:val="24"/>
        </w:rPr>
        <w:t xml:space="preserve"> John 5. The Father Stephen has taken the initiative in showing Agape Love is in 1</w:t>
      </w:r>
      <w:r w:rsidRPr="009C279B">
        <w:rPr>
          <w:sz w:val="24"/>
          <w:szCs w:val="24"/>
          <w:vertAlign w:val="superscript"/>
        </w:rPr>
        <w:t>st</w:t>
      </w:r>
      <w:r w:rsidRPr="009C279B">
        <w:rPr>
          <w:sz w:val="24"/>
          <w:szCs w:val="24"/>
        </w:rPr>
        <w:t xml:space="preserve"> John 3:16; 4:11; Malachi 2:10 &amp; 1</w:t>
      </w:r>
      <w:r w:rsidRPr="009C279B">
        <w:rPr>
          <w:sz w:val="24"/>
          <w:szCs w:val="24"/>
          <w:vertAlign w:val="superscript"/>
        </w:rPr>
        <w:t>st</w:t>
      </w:r>
      <w:r w:rsidRPr="009C279B">
        <w:rPr>
          <w:sz w:val="24"/>
          <w:szCs w:val="24"/>
        </w:rPr>
        <w:t xml:space="preserve"> Corinthians 8:11-13. The Father Stephen’s Creatures are known by their Agape Love is in John 13:35 &amp; 1</w:t>
      </w:r>
      <w:r w:rsidRPr="009C279B">
        <w:rPr>
          <w:sz w:val="24"/>
          <w:szCs w:val="24"/>
          <w:vertAlign w:val="superscript"/>
        </w:rPr>
        <w:t>st</w:t>
      </w:r>
      <w:r w:rsidRPr="009C279B">
        <w:rPr>
          <w:sz w:val="24"/>
          <w:szCs w:val="24"/>
        </w:rPr>
        <w:t xml:space="preserve"> John 2:10; 3:14; 4:7, 16, 20. Agape Love maintains True Fellowship is in 1</w:t>
      </w:r>
      <w:r w:rsidRPr="009C279B">
        <w:rPr>
          <w:sz w:val="24"/>
          <w:szCs w:val="24"/>
          <w:vertAlign w:val="superscript"/>
        </w:rPr>
        <w:t>st</w:t>
      </w:r>
      <w:r w:rsidRPr="009C279B">
        <w:rPr>
          <w:sz w:val="24"/>
          <w:szCs w:val="24"/>
        </w:rPr>
        <w:t xml:space="preserve"> Peter 4:8; Proverbs 10:12; 17:9 &amp; Ephesians 4:2. Agape Love promotes Sacrificial Service is in 1</w:t>
      </w:r>
      <w:r w:rsidRPr="009C279B">
        <w:rPr>
          <w:sz w:val="24"/>
          <w:szCs w:val="24"/>
          <w:vertAlign w:val="superscript"/>
        </w:rPr>
        <w:t>st</w:t>
      </w:r>
      <w:r w:rsidRPr="009C279B">
        <w:rPr>
          <w:sz w:val="24"/>
          <w:szCs w:val="24"/>
        </w:rPr>
        <w:t xml:space="preserve"> Thessalonians 1:3; 2:8; Proverbs 17:17; 2</w:t>
      </w:r>
      <w:r w:rsidRPr="009C279B">
        <w:rPr>
          <w:sz w:val="24"/>
          <w:szCs w:val="24"/>
          <w:vertAlign w:val="superscript"/>
        </w:rPr>
        <w:t>nd</w:t>
      </w:r>
      <w:r w:rsidRPr="009C279B">
        <w:rPr>
          <w:sz w:val="24"/>
          <w:szCs w:val="24"/>
        </w:rPr>
        <w:t xml:space="preserve"> Corinthians 12:15; Galatians 5:13 &amp; Philippians 2:30; 4:10. Expressing Holy Divine Love for One Another which is not a Divine Intercourse Love: in caring for the sick is in Matthew 25:36; Job 2:11 &amp; Galatians 4:14. In meeting material needs is in Matthew 25:35; Deuteronomy 15:7-8 &amp; 1</w:t>
      </w:r>
      <w:r w:rsidRPr="009C279B">
        <w:rPr>
          <w:sz w:val="24"/>
          <w:szCs w:val="24"/>
          <w:vertAlign w:val="superscript"/>
        </w:rPr>
        <w:t>st</w:t>
      </w:r>
      <w:r w:rsidRPr="009C279B">
        <w:rPr>
          <w:sz w:val="24"/>
          <w:szCs w:val="24"/>
        </w:rPr>
        <w:t xml:space="preserve"> John 3:17. In affectionate greetings is in 2</w:t>
      </w:r>
      <w:r w:rsidRPr="009C279B">
        <w:rPr>
          <w:sz w:val="24"/>
          <w:szCs w:val="24"/>
          <w:vertAlign w:val="superscript"/>
        </w:rPr>
        <w:t>nd</w:t>
      </w:r>
      <w:r w:rsidRPr="009C279B">
        <w:rPr>
          <w:sz w:val="24"/>
          <w:szCs w:val="24"/>
        </w:rPr>
        <w:t xml:space="preserve"> Corinthians 13:12; Genesis 33:4; 45:14-15; Romans 16:16; 1</w:t>
      </w:r>
      <w:r w:rsidRPr="009C279B">
        <w:rPr>
          <w:sz w:val="24"/>
          <w:szCs w:val="24"/>
          <w:vertAlign w:val="superscript"/>
        </w:rPr>
        <w:t>st</w:t>
      </w:r>
      <w:r w:rsidRPr="009C279B">
        <w:rPr>
          <w:sz w:val="24"/>
          <w:szCs w:val="24"/>
        </w:rPr>
        <w:t xml:space="preserve"> Corinthians 16:20; 1</w:t>
      </w:r>
      <w:r w:rsidRPr="009C279B">
        <w:rPr>
          <w:sz w:val="24"/>
          <w:szCs w:val="24"/>
          <w:vertAlign w:val="superscript"/>
        </w:rPr>
        <w:t>st</w:t>
      </w:r>
      <w:r w:rsidRPr="009C279B">
        <w:rPr>
          <w:sz w:val="24"/>
          <w:szCs w:val="24"/>
        </w:rPr>
        <w:t xml:space="preserve"> Peter 5:14 &amp; Acts 20:37. The Examples of the demonstration of Divine Love for One Another is in Genesis 14:14-16; Exodus 32:31-32; 1</w:t>
      </w:r>
      <w:r w:rsidRPr="009C279B">
        <w:rPr>
          <w:sz w:val="24"/>
          <w:szCs w:val="24"/>
          <w:vertAlign w:val="superscript"/>
        </w:rPr>
        <w:t>st</w:t>
      </w:r>
      <w:r w:rsidRPr="009C279B">
        <w:rPr>
          <w:sz w:val="24"/>
          <w:szCs w:val="24"/>
        </w:rPr>
        <w:t xml:space="preserve"> Samuel 18:3; Romans 16:4; 2</w:t>
      </w:r>
      <w:r w:rsidRPr="009C279B">
        <w:rPr>
          <w:sz w:val="24"/>
          <w:szCs w:val="24"/>
          <w:vertAlign w:val="superscript"/>
        </w:rPr>
        <w:t>nd</w:t>
      </w:r>
      <w:r w:rsidRPr="009C279B">
        <w:rPr>
          <w:sz w:val="24"/>
          <w:szCs w:val="24"/>
        </w:rPr>
        <w:t xml:space="preserve"> Corinthians 2:4; Ephesians 1:15; Philippians 1:8; 4:1; 2</w:t>
      </w:r>
      <w:r w:rsidRPr="009C279B">
        <w:rPr>
          <w:sz w:val="24"/>
          <w:szCs w:val="24"/>
          <w:vertAlign w:val="superscript"/>
        </w:rPr>
        <w:t>nd</w:t>
      </w:r>
      <w:r w:rsidRPr="009C279B">
        <w:rPr>
          <w:sz w:val="24"/>
          <w:szCs w:val="24"/>
        </w:rPr>
        <w:t xml:space="preserve"> Timothy 1:16-17; Philemon 12; 3</w:t>
      </w:r>
      <w:r w:rsidRPr="009C279B">
        <w:rPr>
          <w:sz w:val="24"/>
          <w:szCs w:val="24"/>
          <w:vertAlign w:val="superscript"/>
        </w:rPr>
        <w:t>rd</w:t>
      </w:r>
      <w:r w:rsidRPr="009C279B">
        <w:rPr>
          <w:sz w:val="24"/>
          <w:szCs w:val="24"/>
        </w:rPr>
        <w:t xml:space="preserve"> John 6; Luke 7:2-6; 10:29-37 &amp; Acts 4:32; 16:33; 20:38. Paul’s Agape Love for His churches is in 2</w:t>
      </w:r>
      <w:r w:rsidRPr="009C279B">
        <w:rPr>
          <w:sz w:val="24"/>
          <w:szCs w:val="24"/>
          <w:vertAlign w:val="superscript"/>
        </w:rPr>
        <w:t>nd</w:t>
      </w:r>
      <w:r w:rsidRPr="009C279B">
        <w:rPr>
          <w:sz w:val="24"/>
          <w:szCs w:val="24"/>
        </w:rPr>
        <w:t xml:space="preserve"> Corinthians 1:3-6; 2:4; Galatians 4:19; Philippians 1:3, 7; 4:1 &amp; 1</w:t>
      </w:r>
      <w:r w:rsidRPr="009C279B">
        <w:rPr>
          <w:sz w:val="24"/>
          <w:szCs w:val="24"/>
          <w:vertAlign w:val="superscript"/>
        </w:rPr>
        <w:t>st</w:t>
      </w:r>
      <w:r w:rsidRPr="009C279B">
        <w:rPr>
          <w:sz w:val="24"/>
          <w:szCs w:val="24"/>
        </w:rPr>
        <w:t xml:space="preserve"> Thessalonians 2:7-8; 3:7-10, 12. </w:t>
      </w:r>
    </w:p>
    <w:p w:rsidR="00561577" w:rsidRPr="009C279B" w:rsidRDefault="00561577" w:rsidP="00561577">
      <w:pPr>
        <w:tabs>
          <w:tab w:val="left" w:pos="360"/>
        </w:tabs>
        <w:spacing w:line="480" w:lineRule="auto"/>
        <w:jc w:val="both"/>
        <w:rPr>
          <w:sz w:val="24"/>
          <w:szCs w:val="24"/>
        </w:rPr>
      </w:pPr>
      <w:r w:rsidRPr="009C279B">
        <w:rPr>
          <w:sz w:val="24"/>
          <w:szCs w:val="24"/>
        </w:rPr>
        <w:t>The Divine Love in Relationships: The Divine Love between Husband and Wife: Conjugal Love is commanded is in Colossians 3:18-19; Genesis 2:24; Deuteronomy 24:5; Proverbs 5:18-20; Ecclesiastes 9:9; Ephesians 5:22, 28, 33 &amp; 1</w:t>
      </w:r>
      <w:r w:rsidRPr="009C279B">
        <w:rPr>
          <w:sz w:val="24"/>
          <w:szCs w:val="24"/>
          <w:vertAlign w:val="superscript"/>
        </w:rPr>
        <w:t>st</w:t>
      </w:r>
      <w:r w:rsidRPr="009C279B">
        <w:rPr>
          <w:sz w:val="24"/>
          <w:szCs w:val="24"/>
        </w:rPr>
        <w:t xml:space="preserve"> Peter 3:7. It is patterned on the Father Stephen’s Divine Love for His Creatures is in Isaiah 54:5; 62:5; Ephesians 5:25-27; Jeremiah 3:14; Ezekiel 16:8; Hosea 2:19; 2</w:t>
      </w:r>
      <w:r w:rsidRPr="009C279B">
        <w:rPr>
          <w:sz w:val="24"/>
          <w:szCs w:val="24"/>
          <w:vertAlign w:val="superscript"/>
        </w:rPr>
        <w:t>nd</w:t>
      </w:r>
      <w:r w:rsidRPr="009C279B">
        <w:rPr>
          <w:sz w:val="24"/>
          <w:szCs w:val="24"/>
        </w:rPr>
        <w:t xml:space="preserve"> Corinthians 11:2 &amp; Revelation 19:7. The Authority of Human Divine Love is in Song of Solomon 8:6-7; Genesis 29:20, 30 &amp; Proverbs 6:34-35. The Examples of Holy Divine Love in Courtship (Dating) and Marriage is in Genesis 24:67; 29:18; Judges 16:4; 1</w:t>
      </w:r>
      <w:r w:rsidRPr="009C279B">
        <w:rPr>
          <w:sz w:val="24"/>
          <w:szCs w:val="24"/>
          <w:vertAlign w:val="superscript"/>
        </w:rPr>
        <w:t>st</w:t>
      </w:r>
      <w:r w:rsidRPr="009C279B">
        <w:rPr>
          <w:sz w:val="24"/>
          <w:szCs w:val="24"/>
        </w:rPr>
        <w:t xml:space="preserve"> Samuel 1:5; Esther 2:17; Song of Solomon 1:2; 4:10; Hosea 3:1 &amp; Matthew 1:19. Safeguards on Human Divine Love: Sex is damned as every level is in Genesis 4:1; 6:1-7; Tobit 4:12-13; 1</w:t>
      </w:r>
      <w:r w:rsidRPr="009C279B">
        <w:rPr>
          <w:sz w:val="24"/>
          <w:szCs w:val="24"/>
          <w:vertAlign w:val="superscript"/>
        </w:rPr>
        <w:t>st</w:t>
      </w:r>
      <w:r w:rsidRPr="009C279B">
        <w:rPr>
          <w:sz w:val="24"/>
          <w:szCs w:val="24"/>
        </w:rPr>
        <w:t xml:space="preserve"> Corinthians 5:1; 6:9, 16, 18; 7:2; 10:8; Ephesians 5:3; Colossians 3:5; 1</w:t>
      </w:r>
      <w:r w:rsidRPr="009C279B">
        <w:rPr>
          <w:sz w:val="24"/>
          <w:szCs w:val="24"/>
          <w:vertAlign w:val="superscript"/>
        </w:rPr>
        <w:t>st</w:t>
      </w:r>
      <w:r w:rsidRPr="009C279B">
        <w:rPr>
          <w:sz w:val="24"/>
          <w:szCs w:val="24"/>
        </w:rPr>
        <w:t xml:space="preserve"> Thessalonians 4:3; Leviticus 18:22; 19:29; Deuteronomy 23:17-18; Matthew 5:32 &amp; Romans 1:21-27. Adultery is damned is in Exodus 20:14; Leviticus 20:10; Deuteronomy 5:18; Proverbs 6:24; 1</w:t>
      </w:r>
      <w:r w:rsidRPr="009C279B">
        <w:rPr>
          <w:sz w:val="24"/>
          <w:szCs w:val="24"/>
          <w:vertAlign w:val="superscript"/>
        </w:rPr>
        <w:t>st</w:t>
      </w:r>
      <w:r w:rsidRPr="009C279B">
        <w:rPr>
          <w:sz w:val="24"/>
          <w:szCs w:val="24"/>
        </w:rPr>
        <w:t xml:space="preserve"> Corinthians 6:9 &amp; Hebrews 13:4. Restrictions on divorce is in Matthew 5:32; 19:9; Malachi 2:16; Mark 10:11-12; 1</w:t>
      </w:r>
      <w:r w:rsidRPr="009C279B">
        <w:rPr>
          <w:sz w:val="24"/>
          <w:szCs w:val="24"/>
          <w:vertAlign w:val="superscript"/>
        </w:rPr>
        <w:t>st</w:t>
      </w:r>
      <w:r w:rsidRPr="009C279B">
        <w:rPr>
          <w:sz w:val="24"/>
          <w:szCs w:val="24"/>
        </w:rPr>
        <w:t xml:space="preserve"> Corinthians 7:10-11 &amp; Luke 16:18. Unbridled Lust, Pleasure &amp; Wine is damned is in Matthew 5:28; Job 31:1; Proverbs 6:25; 1</w:t>
      </w:r>
      <w:r w:rsidRPr="009C279B">
        <w:rPr>
          <w:sz w:val="24"/>
          <w:szCs w:val="24"/>
          <w:vertAlign w:val="superscript"/>
        </w:rPr>
        <w:t>st</w:t>
      </w:r>
      <w:r w:rsidRPr="009C279B">
        <w:rPr>
          <w:sz w:val="24"/>
          <w:szCs w:val="24"/>
        </w:rPr>
        <w:t xml:space="preserve"> Corinthians 7:9; Ephesians 4:19 &amp; 1</w:t>
      </w:r>
      <w:r w:rsidRPr="009C279B">
        <w:rPr>
          <w:sz w:val="24"/>
          <w:szCs w:val="24"/>
          <w:vertAlign w:val="superscript"/>
        </w:rPr>
        <w:t>st</w:t>
      </w:r>
      <w:r w:rsidRPr="009C279B">
        <w:rPr>
          <w:sz w:val="24"/>
          <w:szCs w:val="24"/>
        </w:rPr>
        <w:t xml:space="preserve"> Thessalonians 4:5. Polygamy is Forbidden is in 1</w:t>
      </w:r>
      <w:r w:rsidRPr="009C279B">
        <w:rPr>
          <w:sz w:val="24"/>
          <w:szCs w:val="24"/>
          <w:vertAlign w:val="superscript"/>
        </w:rPr>
        <w:t>st</w:t>
      </w:r>
      <w:r w:rsidRPr="009C279B">
        <w:rPr>
          <w:sz w:val="24"/>
          <w:szCs w:val="24"/>
        </w:rPr>
        <w:t xml:space="preserve"> Timothy 3:2, 12; Deuteronomy 17:17; Malachi 2:15 &amp; Titus 1:6. </w:t>
      </w:r>
    </w:p>
    <w:p w:rsidR="00561577" w:rsidRPr="009C279B" w:rsidRDefault="00561577" w:rsidP="00561577">
      <w:pPr>
        <w:tabs>
          <w:tab w:val="left" w:pos="360"/>
        </w:tabs>
        <w:spacing w:line="480" w:lineRule="auto"/>
        <w:jc w:val="both"/>
        <w:rPr>
          <w:sz w:val="24"/>
          <w:szCs w:val="24"/>
        </w:rPr>
      </w:pPr>
      <w:r w:rsidRPr="009C279B">
        <w:rPr>
          <w:sz w:val="24"/>
          <w:szCs w:val="24"/>
        </w:rPr>
        <w:t>The Different Kinds of Love in the Family: Parental Love: The Aspects of Parental Love is in Proverbs 13:24; Ephesians 6:4; Deuteronomy 6:7; 2</w:t>
      </w:r>
      <w:r w:rsidRPr="009C279B">
        <w:rPr>
          <w:sz w:val="24"/>
          <w:szCs w:val="24"/>
          <w:vertAlign w:val="superscript"/>
        </w:rPr>
        <w:t>nd</w:t>
      </w:r>
      <w:r w:rsidRPr="009C279B">
        <w:rPr>
          <w:sz w:val="24"/>
          <w:szCs w:val="24"/>
        </w:rPr>
        <w:t xml:space="preserve"> Corinthians 12:14; Colossians 3:21; 1</w:t>
      </w:r>
      <w:r w:rsidRPr="009C279B">
        <w:rPr>
          <w:sz w:val="24"/>
          <w:szCs w:val="24"/>
          <w:vertAlign w:val="superscript"/>
        </w:rPr>
        <w:t>st</w:t>
      </w:r>
      <w:r w:rsidRPr="009C279B">
        <w:rPr>
          <w:sz w:val="24"/>
          <w:szCs w:val="24"/>
        </w:rPr>
        <w:t xml:space="preserve"> Timothy 3:4 &amp; 2</w:t>
      </w:r>
      <w:r w:rsidRPr="009C279B">
        <w:rPr>
          <w:sz w:val="24"/>
          <w:szCs w:val="24"/>
          <w:vertAlign w:val="superscript"/>
        </w:rPr>
        <w:t>nd</w:t>
      </w:r>
      <w:r w:rsidRPr="009C279B">
        <w:rPr>
          <w:sz w:val="24"/>
          <w:szCs w:val="24"/>
        </w:rPr>
        <w:t xml:space="preserve"> Timothy 3:15. The Examples of Maternal Love is in Genesis 21:16; Exodus 2:3; Judges 5:28; 1</w:t>
      </w:r>
      <w:r w:rsidRPr="009C279B">
        <w:rPr>
          <w:sz w:val="24"/>
          <w:szCs w:val="24"/>
          <w:vertAlign w:val="superscript"/>
        </w:rPr>
        <w:t>st</w:t>
      </w:r>
      <w:r w:rsidRPr="009C279B">
        <w:rPr>
          <w:sz w:val="24"/>
          <w:szCs w:val="24"/>
        </w:rPr>
        <w:t xml:space="preserve"> Samuel 2:19; 2</w:t>
      </w:r>
      <w:r w:rsidRPr="009C279B">
        <w:rPr>
          <w:sz w:val="24"/>
          <w:szCs w:val="24"/>
          <w:vertAlign w:val="superscript"/>
        </w:rPr>
        <w:t>nd</w:t>
      </w:r>
      <w:r w:rsidRPr="009C279B">
        <w:rPr>
          <w:sz w:val="24"/>
          <w:szCs w:val="24"/>
        </w:rPr>
        <w:t xml:space="preserve"> Samuel 21:10; 1</w:t>
      </w:r>
      <w:r w:rsidRPr="009C279B">
        <w:rPr>
          <w:sz w:val="24"/>
          <w:szCs w:val="24"/>
          <w:vertAlign w:val="superscript"/>
        </w:rPr>
        <w:t>st</w:t>
      </w:r>
      <w:r w:rsidRPr="009C279B">
        <w:rPr>
          <w:sz w:val="24"/>
          <w:szCs w:val="24"/>
        </w:rPr>
        <w:t xml:space="preserve"> Kings 3:26; 17:18; 2</w:t>
      </w:r>
      <w:r w:rsidRPr="009C279B">
        <w:rPr>
          <w:sz w:val="24"/>
          <w:szCs w:val="24"/>
          <w:vertAlign w:val="superscript"/>
        </w:rPr>
        <w:t>nd</w:t>
      </w:r>
      <w:r w:rsidRPr="009C279B">
        <w:rPr>
          <w:sz w:val="24"/>
          <w:szCs w:val="24"/>
        </w:rPr>
        <w:t xml:space="preserve"> Kings 4:20, 27; Matthew 15:22; Mark 7:26; John 19:25 &amp; Luke 2:48; 7:12-13. The Examples of Paternal Love is in Genesis 22:2; 31:28; 37:35; 42:38; 2</w:t>
      </w:r>
      <w:r w:rsidRPr="009C279B">
        <w:rPr>
          <w:sz w:val="24"/>
          <w:szCs w:val="24"/>
          <w:vertAlign w:val="superscript"/>
        </w:rPr>
        <w:t>nd</w:t>
      </w:r>
      <w:r w:rsidRPr="009C279B">
        <w:rPr>
          <w:sz w:val="24"/>
          <w:szCs w:val="24"/>
        </w:rPr>
        <w:t xml:space="preserve"> Samuel 12:16; 13:39; Mark 5:23 &amp; Luke 8:41-42. Agape Love for Parents is in Exodus 20:12; 1</w:t>
      </w:r>
      <w:r w:rsidRPr="009C279B">
        <w:rPr>
          <w:sz w:val="24"/>
          <w:szCs w:val="24"/>
          <w:vertAlign w:val="superscript"/>
        </w:rPr>
        <w:t>st</w:t>
      </w:r>
      <w:r w:rsidRPr="009C279B">
        <w:rPr>
          <w:sz w:val="24"/>
          <w:szCs w:val="24"/>
        </w:rPr>
        <w:t xml:space="preserve"> Timothy 5:4; Genesis 46:29; Leviticus 19:3; Judges 11:36; 1</w:t>
      </w:r>
      <w:r w:rsidRPr="009C279B">
        <w:rPr>
          <w:sz w:val="24"/>
          <w:szCs w:val="24"/>
          <w:vertAlign w:val="superscript"/>
        </w:rPr>
        <w:t>st</w:t>
      </w:r>
      <w:r w:rsidRPr="009C279B">
        <w:rPr>
          <w:sz w:val="24"/>
          <w:szCs w:val="24"/>
        </w:rPr>
        <w:t xml:space="preserve"> Samuel 22:3; 1</w:t>
      </w:r>
      <w:r w:rsidRPr="009C279B">
        <w:rPr>
          <w:sz w:val="24"/>
          <w:szCs w:val="24"/>
          <w:vertAlign w:val="superscript"/>
        </w:rPr>
        <w:t>st</w:t>
      </w:r>
      <w:r w:rsidRPr="009C279B">
        <w:rPr>
          <w:sz w:val="24"/>
          <w:szCs w:val="24"/>
        </w:rPr>
        <w:t xml:space="preserve"> Kings 19:20; Jeremiah 35:8; Matthew 15:4; Mark 7:10; John 19:26-27; Ephesians 6:1; Colossians 3:20 &amp; Luke 2:51. The other instances of Family Love is in Genesis 34:7; 45:14-15; Ruth 1:16-17; 2</w:t>
      </w:r>
      <w:r w:rsidRPr="009C279B">
        <w:rPr>
          <w:sz w:val="24"/>
          <w:szCs w:val="24"/>
          <w:vertAlign w:val="superscript"/>
        </w:rPr>
        <w:t>nd</w:t>
      </w:r>
      <w:r w:rsidRPr="009C279B">
        <w:rPr>
          <w:sz w:val="24"/>
          <w:szCs w:val="24"/>
        </w:rPr>
        <w:t xml:space="preserve"> Samuel 13:22 &amp; Esther 2:7, 11. The Agape Love of Home and Country: The Examples of Agape Love of Home is in Genesis 31:30; 49:29; 50:25; Numbers 10:30; Ruth 1:6; 2</w:t>
      </w:r>
      <w:r w:rsidRPr="009C279B">
        <w:rPr>
          <w:sz w:val="24"/>
          <w:szCs w:val="24"/>
          <w:vertAlign w:val="superscript"/>
        </w:rPr>
        <w:t>nd</w:t>
      </w:r>
      <w:r w:rsidRPr="009C279B">
        <w:rPr>
          <w:sz w:val="24"/>
          <w:szCs w:val="24"/>
        </w:rPr>
        <w:t xml:space="preserve"> Samuel 10:12; 19:37; 23:15 &amp; Nehemiah 4:14. The Exhortations to Patriotism is in Psalms 122:6; 137:5-6; 2</w:t>
      </w:r>
      <w:r w:rsidRPr="009C279B">
        <w:rPr>
          <w:sz w:val="24"/>
          <w:szCs w:val="24"/>
          <w:vertAlign w:val="superscript"/>
        </w:rPr>
        <w:t>nd</w:t>
      </w:r>
      <w:r w:rsidRPr="009C279B">
        <w:rPr>
          <w:sz w:val="24"/>
          <w:szCs w:val="24"/>
        </w:rPr>
        <w:t xml:space="preserve"> Samuel 1:20; Esther 4:8 &amp; Jeremiah 51:50. The Examples of Patriotism is in 1</w:t>
      </w:r>
      <w:r w:rsidRPr="009C279B">
        <w:rPr>
          <w:sz w:val="24"/>
          <w:szCs w:val="24"/>
          <w:vertAlign w:val="superscript"/>
        </w:rPr>
        <w:t>st</w:t>
      </w:r>
      <w:r w:rsidRPr="009C279B">
        <w:rPr>
          <w:sz w:val="24"/>
          <w:szCs w:val="24"/>
        </w:rPr>
        <w:t xml:space="preserve"> Samuel 17:26; 27:8-10; Nehemiah 1:3-4; 2:5; Esther 8:6; Psalms 137:1; Jeremiah 51:51 &amp; Romans 9:3.                         </w:t>
      </w:r>
    </w:p>
    <w:p w:rsidR="00561577" w:rsidRPr="009C279B" w:rsidRDefault="00561577" w:rsidP="00561577">
      <w:pPr>
        <w:spacing w:line="480" w:lineRule="auto"/>
        <w:jc w:val="both"/>
        <w:rPr>
          <w:sz w:val="24"/>
          <w:szCs w:val="24"/>
        </w:rPr>
      </w:pPr>
      <w:r w:rsidRPr="009C279B">
        <w:rPr>
          <w:sz w:val="24"/>
          <w:szCs w:val="24"/>
        </w:rPr>
        <w:t>His Mercy is proven in scripture. God is Merciful in Strength, Patient, Compassionate and Graceful. God’s mercy endures forever and ever. In Exodus 33:19 mentions “Then He said, I will make all My goodness pass before You, and I will proclaim the name of the LORD before You. I will be gracious to whom I will be gracious, and I will have compassion on whom I will have compassion.” In Exodus 34:6 says “And the LORD passed before Him and proclaimed, ‘The LORD, the LORD God, merciful and gracious, longsuffering, and abounding in goodness and truth.” In 2</w:t>
      </w:r>
      <w:r w:rsidRPr="009C279B">
        <w:rPr>
          <w:sz w:val="24"/>
          <w:szCs w:val="24"/>
          <w:vertAlign w:val="superscript"/>
        </w:rPr>
        <w:t>nd</w:t>
      </w:r>
      <w:r w:rsidRPr="009C279B">
        <w:rPr>
          <w:sz w:val="24"/>
          <w:szCs w:val="24"/>
        </w:rPr>
        <w:t xml:space="preserve"> Samuel 24:14 states “And David said to Gad, I am in great distress. Please let Us fall into the hand of the LORD, for His mercies are great, but do not let Me fall into the hand of Man.” In Matthew 5:7 mentions “Blessed are the merciful for they shall obtain mercy.” In Matthew 9:27 mentions “When Jesus departed from there, two Blind Men followed Him crying out and saying, ‘Son of David, have mercy on Us!” In 2</w:t>
      </w:r>
      <w:r w:rsidRPr="009C279B">
        <w:rPr>
          <w:sz w:val="24"/>
          <w:szCs w:val="24"/>
          <w:vertAlign w:val="superscript"/>
        </w:rPr>
        <w:t>nd</w:t>
      </w:r>
      <w:r w:rsidRPr="009C279B">
        <w:rPr>
          <w:sz w:val="24"/>
          <w:szCs w:val="24"/>
        </w:rPr>
        <w:t xml:space="preserve"> Corinthians 1:3-4 says “Grace to You and peace from God Our Father (Stephen) and the Lord Jesus Christ. I thank My God always concerning You for the grace of God which was given to You by Christ Jesus…” In 2</w:t>
      </w:r>
      <w:r w:rsidRPr="009C279B">
        <w:rPr>
          <w:sz w:val="24"/>
          <w:szCs w:val="24"/>
          <w:vertAlign w:val="superscript"/>
        </w:rPr>
        <w:t>nd</w:t>
      </w:r>
      <w:r w:rsidRPr="009C279B">
        <w:rPr>
          <w:sz w:val="24"/>
          <w:szCs w:val="24"/>
        </w:rPr>
        <w:t xml:space="preserve"> Corinthians 13:14 tells us “The grace of the Lord Jesus Christ, and the (agape) love of God (Stephen), and the communion of the Holy Spirit (John) be with You all. Amen.” In Hebrews 2:17 says “Therefore, in all things He had to be made like His Brethren, that He might be a Merciful and Faithful High Priest in things pertaining to God (Stephen), to make propitiation for the sins of the people.” In Hebrews 4:16 states “Let Us therefore come boldly to the throne of grace that We may obtain mercy and find grace to help in time of need.” In James 5:7-8 tells us “Therefore be patient, Brethren until the coming of the Lord. See how the Farmer waits for the precious fruit of the Earth, waiting patiently for it until it receives the early and latter rain.” In James 5:11 says “Indeed We count them blessed who endure. You have heard of the perseverance of Job &amp; see the end intending by the Lord—that the Lord is very compassionate and merciful.” In Romans 1:7 states “To all who are in Rome, beloved of God, called to be Saints (Lords): Grace to You and peace from God Our Father (Stephen) and the Lord Jesus Christ.” In Romans 3:23-24 mentions “For all have sinned (Men) and fall short of the glory of God, being justified freely by His grace through the redemption that is in Christ Jesus…” In Romans 4:16 says “Therefore it is of faith that it might be according to grace, so that the promise might be sure to all the seed, not only to those who are of the Law, but also to those who are of the faith of Abraham, who is the Father of Us all.” In Romans 8:25 mentions “But if We hope for what We do not see, We eagerly wait for it with perseverance.” In Romans 9:15 says “For He says to Moses, I will have mercy on whomever I will have mercy, and I will have compassion on whomever I will have compassion.” In Romans 11:6 tells us “And if by grace, then it is no longer of works, otherwise grace is no longer grace, But if it is of works, it is no longer grace, otherwise work is no longer work.’ In Romans 16:20 says “And the God of peace will crush Satan under Your feet shortly. The grace of Our Lord Jesus Christ be with You. Amen.” In Psalms 119:132 mentions “Look upon Me and be merciful to Me, as Your Custom (Law) is toward those who (agape) love Your name.” In 1</w:t>
      </w:r>
      <w:r w:rsidRPr="009C279B">
        <w:rPr>
          <w:sz w:val="24"/>
          <w:szCs w:val="24"/>
          <w:vertAlign w:val="superscript"/>
        </w:rPr>
        <w:t>st</w:t>
      </w:r>
      <w:r w:rsidRPr="009C279B">
        <w:rPr>
          <w:sz w:val="24"/>
          <w:szCs w:val="24"/>
        </w:rPr>
        <w:t xml:space="preserve"> Peter 2:20 tells us “For what credit is it if, when You are beaten for Your faults, You take it patiently. But when You do good and suffer, it You take it patiently, this is commendable before God.” In 1</w:t>
      </w:r>
      <w:r w:rsidRPr="009C279B">
        <w:rPr>
          <w:sz w:val="24"/>
          <w:szCs w:val="24"/>
          <w:vertAlign w:val="superscript"/>
        </w:rPr>
        <w:t>st</w:t>
      </w:r>
      <w:r w:rsidRPr="009C279B">
        <w:rPr>
          <w:sz w:val="24"/>
          <w:szCs w:val="24"/>
        </w:rPr>
        <w:t xml:space="preserve"> Peter 5:10 says “But may the God of all grace, who called Us to His eternal glory by Christ Jesus, after You have suffered a while, perfect, establish, strengthen &amp; settle You.” In 1</w:t>
      </w:r>
      <w:r w:rsidRPr="009C279B">
        <w:rPr>
          <w:sz w:val="24"/>
          <w:szCs w:val="24"/>
          <w:vertAlign w:val="superscript"/>
        </w:rPr>
        <w:t>st</w:t>
      </w:r>
      <w:r w:rsidRPr="009C279B">
        <w:rPr>
          <w:sz w:val="24"/>
          <w:szCs w:val="24"/>
        </w:rPr>
        <w:t xml:space="preserve"> Corinthians 1:3 states “Grace to You and peace from God Our Father (Stephen) and the Lord Jesus Christ.” In 1</w:t>
      </w:r>
      <w:r w:rsidRPr="009C279B">
        <w:rPr>
          <w:sz w:val="24"/>
          <w:szCs w:val="24"/>
          <w:vertAlign w:val="superscript"/>
        </w:rPr>
        <w:t>st</w:t>
      </w:r>
      <w:r w:rsidRPr="009C279B">
        <w:rPr>
          <w:sz w:val="24"/>
          <w:szCs w:val="24"/>
        </w:rPr>
        <w:t xml:space="preserve"> Corinthians 15:10 says “but by the grace of God  I  am  what I am, and His grace toward Me was not in vain, but I labored more abundantly than they all, yet not I, but the grace of God which was with Me.” In 1</w:t>
      </w:r>
      <w:r w:rsidRPr="009C279B">
        <w:rPr>
          <w:sz w:val="24"/>
          <w:szCs w:val="24"/>
          <w:vertAlign w:val="superscript"/>
        </w:rPr>
        <w:t>st</w:t>
      </w:r>
      <w:r w:rsidRPr="009C279B">
        <w:rPr>
          <w:sz w:val="24"/>
          <w:szCs w:val="24"/>
        </w:rPr>
        <w:t xml:space="preserve"> Corinthians 16:23 tells us “The grace of Our Lord Jesus Christ be with You.” In Acts 14:26 says “From there they sailed to Antioch, where they had been commended to the grace of God for the work which they had completed.” In Galatians 1:3 states “grace to You and peace from God the Father (Stephen) and Our Lord Jesus Christ.” In Galatians 6:18 says “Brethren, the grace of Our Lord Jesus Christ be with Your Spirit. Amen.” In Numbers 14:18 mentions “The LORD is longsuffering and abundant in mercy, forgiving iniquity and transgression, but He by no means clears the guilty, visiting the iniquity of the Fathers on the Children to the third and fourth generation.” In Psalms 103:8 says “The LORD is merciful and gracious, slow to anger, and abounding in mercy…” In Psalms 145:8 states “The LORD is gracious and full of compassion, slow to anger and great in mercy.” In Jonah 4:2 says “So He prayed to the LORD, and said, Ah, LORD, was not this what I said when I was still in My country? Therefore I fled previously to Tarshish, for I know that You are a gracious and merciful God, slow to anger and abundant in (agape) loving kindness, One who relents from doing harm.” In Nahum 1:3 mentions “The LORD is slow to anger and great in power, and will not at all acquit the wicked. The LORD has His way in the whirlwind and in the storm, and the clouds are the dust of His feet.” In 1</w:t>
      </w:r>
      <w:r w:rsidRPr="009C279B">
        <w:rPr>
          <w:sz w:val="24"/>
          <w:szCs w:val="24"/>
          <w:vertAlign w:val="superscript"/>
        </w:rPr>
        <w:t>st</w:t>
      </w:r>
      <w:r w:rsidRPr="009C279B">
        <w:rPr>
          <w:sz w:val="24"/>
          <w:szCs w:val="24"/>
        </w:rPr>
        <w:t xml:space="preserve"> Timothy 1:16 declares “However, for this reason I obtained mercy, that in Me, first, Jesus…might show all longsuffering, as a pattern to those who are going to believe on Him for everlasting life.” In 2</w:t>
      </w:r>
      <w:r w:rsidRPr="009C279B">
        <w:rPr>
          <w:sz w:val="24"/>
          <w:szCs w:val="24"/>
          <w:vertAlign w:val="superscript"/>
        </w:rPr>
        <w:t>nd</w:t>
      </w:r>
      <w:r w:rsidRPr="009C279B">
        <w:rPr>
          <w:sz w:val="24"/>
          <w:szCs w:val="24"/>
        </w:rPr>
        <w:t xml:space="preserve"> Timothy 4:2 tells us “Preach the Word! Be ready in season &amp; out of season. Convince, rebuke, exhort, with all longsuffering and teaching.” In Revelation 2:2-3 says “I know Your works, Your labor, Your patience, &amp; that You cannot bear those who are evil. And have tested those who say they are Apostles and are not, and have found them liars.” In 2</w:t>
      </w:r>
      <w:r w:rsidRPr="009C279B">
        <w:rPr>
          <w:sz w:val="24"/>
          <w:szCs w:val="24"/>
          <w:vertAlign w:val="superscript"/>
        </w:rPr>
        <w:t>nd</w:t>
      </w:r>
      <w:r w:rsidRPr="009C279B">
        <w:rPr>
          <w:sz w:val="24"/>
          <w:szCs w:val="24"/>
        </w:rPr>
        <w:t xml:space="preserve"> Corinthians 12:9 says “My grace is sufficient for You, for My strength is made perfect in weakness.” In Deuteronomy 4:31 states “(For the LORD thy God is a merciful God), He will not forsake thee, neither destroy thee, not forget the Covenant of thy Fathers which He swore unto them.” In Deuteronomy 7:9 says “Know therefore that the LORD thy God, the Faithful God which keeps Covenant and mercy with them that (agape) love Him and keep His commandments to a thousand generations…” In Deuteronomy 21:8 mentions “Be merciful, O LORD, unto thy people, whom thou has redeemed, and lay not innocent blood unto thy people of Israel’s charge…” 1</w:t>
      </w:r>
      <w:r w:rsidRPr="009C279B">
        <w:rPr>
          <w:sz w:val="24"/>
          <w:szCs w:val="24"/>
          <w:vertAlign w:val="superscript"/>
        </w:rPr>
        <w:t>st</w:t>
      </w:r>
      <w:r w:rsidRPr="009C279B">
        <w:rPr>
          <w:sz w:val="24"/>
          <w:szCs w:val="24"/>
        </w:rPr>
        <w:t xml:space="preserve"> Kings 8:23 tells us “And He said, LORD God of Israel, there is no God like thee, in Heaven above, or on Earth beneath, who keeps covenant and mercy with thy Servants that walk before thee with all thy heart…” In 2</w:t>
      </w:r>
      <w:r w:rsidRPr="009C279B">
        <w:rPr>
          <w:sz w:val="24"/>
          <w:szCs w:val="24"/>
          <w:vertAlign w:val="superscript"/>
        </w:rPr>
        <w:t>nd</w:t>
      </w:r>
      <w:r w:rsidRPr="009C279B">
        <w:rPr>
          <w:sz w:val="24"/>
          <w:szCs w:val="24"/>
        </w:rPr>
        <w:t xml:space="preserve"> Chronicles 6:14 says “And said, ‘O LORD God of Israel, there is no God like thee in the Heaven or in Earth, which keeps covenant and shows mercy unto thy Servants, that walk with thee with all thy hearts…’” In Nehemiah 1:5 declares “And said, I beseech thee, O LORD God of Heaven, the great and terrible God that keeps covenant and mercy for them that (agape) love Him and observe His commandments…” In Psalms 6:2 declares “Have mercy on upon Me, O LORD, for I am weak: O LORD, heal Me, for My bones are vexed. In Psalms 6:4 states “Return, O LORD, deliver My Soul: oh save Me for thy mercies’ sake.” In Psalms 9:13 tells us “Have mercy upon Me, O LORD, consider My trouble which I suffer of them that hate Me, thou that lifts Me up from the gates of death.” In Psalms 21:7 says “For the King trusts in the LORD, and through the mercy of the Most High (Stephen) He shall not be moved.” In Psalms 25:6 states “Remember, O LORD, thy tender mercies and thy (agape) loving kindness, for thy have been ever of old.” In Psalms 25:10 tells us “All the paths of the LORD are mercy and truth unto such as keep His covenant and His testimonies.” In Psalms 27:7 mentions “Hear, O LORD, when I cry with My voice: have mercy also upon Me, and answer Me.” In Psalms 30:10 says “Hear, O LORD, and have mercy upon Me: LORD, be thou My Helper.” In Psalms 31:9 tells us “Have mercy upon Me, O LORD, for I am in trouble: Mine eye is consumed with grief, yes, My soul and My belly.” In Psalms 33:22 declares “Let thy mercy, O LORD, be upon Us, according as We hope in thee.” In Psalms 36:5 says “Thy mercy, O LORD, is in the Heavens, and thy faithfulness reaches unto the clouds.” In Psalms 37:26 says “He is ever merciful, and lends, and His seed is blessed.” In Psalms 41:4 mentions “I said, LORD, be merciful unto Me: heal My Soul, for I have sinned against thee.” In Psalms 41:10 says “But thou, O LORD, be merciful unto Me, and raise Me up, that I may requite them.” In Psalms 57:10 mentions “For thy mercy is great unto the Heavens and thy truth unto the clouds.” In Psalms 57:3 says “He shall send from Heaven, and save Me from the reproach of Him that would swallow Me up. Selah. God shall send forth His mercy and His truth.” In Psalms 59:5 says “Thou therefore, O LORD God of Hosts, the God of Israel, awake to visit all the heathen, be not merciful to any wicked transgressors. Selah.” In Psalms 59:17 states “Unto thee, O My strength, will I sing: for God is My defense, and My God of mercy.” In Psalms 61:7 says “He shall abide before God forever: O prepare mercy and truth, which may preserve Him.” In Psalms 62:12 mentions “Also unto thee, O Lord, belongs mercy: for thou renders to every Man according to His work.” In Psalms 66:20 says “Blessed be God, which has not turned away My prayer, not His mercy from Me.” In Psalms 67:1 states “…God be merciful unto Us, and cause His face to shine upon Us. Selah.” In Psalms 69:13 mentions “But as for Me, My prayer is unto thee, O LORD, in an acceptable time: O God, in the multitude of thy mercy hear Me, in the truth of thy salvation.” In Psalms 69:16 says “Hear Me, O LORD, for thy (agape) loving kindness is good: turn unto Me according to the multitude of thy tender mercies.” In Psalms 86:3 tells us “Be merciful unto Me, O Lord: for I cry unto thee daily.” In Psalms 94:18 declares “When I said, My foot slips, thy mercy, O LORD, held Me up.” In Psalms 100:5 says “For the LORD is good, His mercy is everlasting, and His truth endures to all generations.” In Psalms 101:1 says “…I will sing of mercy and judgment: unto thee, O LORD, will I sing praises.” In Psalms 103:8 states “The LORD is merciful and gracious, slow to anger, and plenteous in mercy.” In Psalms 103:11 says “For as the Heaven is high above the Earth, so great is His mercy toward them that fear Him.” In Psalms 103:17 mentions “But the mercy of the LORD is from everlasting to everlasting upon them that fear Him…” In Psalms 106:1 says “Praise Ye the LORD. O give thanks unto the LORD, for He is good: for His mercy endures forever.” In Psalms 107:1 states “O give thanks unto the LORD, for He is good: for His mercy endures forever.” In Psalms 108:4 tells us “For thy mercy is great above the Heavens…” In 109:21 mentions “but do thou for Me, O GOD the Lord, for thy name’s sake: because thy mercy is good, deliver thou Me.” In Psalms 109:26 declares “Help Me, O LORD My God: O save Me according to thy mercy.” In Psalms 115:1 states “Not unto Us, O LORD, not unto Us, but unto thy name give glory, for thy mercy, and for thy truth’s sake.” In Psalms 116:5 says “Gracious is the LORD, and righteous, yes, Our God is merciful.” In Psalms 117:2 mentions “For His merciful kindness is great toward Us: and the truth of the LORD endures forever. Praise ye the LORD!” In Psalms 118:1-2 says “O give thank unto the LORD, for He  is  good…His  mercy  endures  forever.  states “Let Israel say, that His mercy endures forever.” Similar scriptures are in Psalms 118:3, 4. In Psalms 118:29 declares “O give thanks unto the LORD, for He is good: for His mercy endures forever.” In Psalms 119:41 says “</w:t>
      </w:r>
      <w:r w:rsidRPr="009C279B">
        <w:rPr>
          <w:b/>
          <w:sz w:val="24"/>
          <w:szCs w:val="24"/>
        </w:rPr>
        <w:t>VAU (WAW)</w:t>
      </w:r>
      <w:r w:rsidRPr="009C279B">
        <w:rPr>
          <w:sz w:val="24"/>
          <w:szCs w:val="24"/>
        </w:rPr>
        <w:t>. Let thy mercies come also unto me, O LORD, even thy salvation, according to thy word.” In 119:64 states “</w:t>
      </w:r>
      <w:r w:rsidRPr="009C279B">
        <w:rPr>
          <w:b/>
          <w:sz w:val="24"/>
          <w:szCs w:val="24"/>
        </w:rPr>
        <w:t>HETH</w:t>
      </w:r>
      <w:r w:rsidRPr="009C279B">
        <w:rPr>
          <w:sz w:val="24"/>
          <w:szCs w:val="24"/>
        </w:rPr>
        <w:t>. The Earth, O LORD, is full of thy mercy: teach Me thy statutes.” In Psalms 119:76 mentions “</w:t>
      </w:r>
      <w:r w:rsidRPr="009C279B">
        <w:rPr>
          <w:b/>
          <w:sz w:val="24"/>
          <w:szCs w:val="24"/>
        </w:rPr>
        <w:t>YOD</w:t>
      </w:r>
      <w:r w:rsidRPr="009C279B">
        <w:rPr>
          <w:sz w:val="24"/>
          <w:szCs w:val="24"/>
        </w:rPr>
        <w:t>. Let, I pray thee, thy merciful kindness be for my comfort, according to thy Word unto thy Servant.” In Psalms 119:77 states “</w:t>
      </w:r>
      <w:r w:rsidRPr="009C279B">
        <w:rPr>
          <w:b/>
          <w:sz w:val="24"/>
          <w:szCs w:val="24"/>
        </w:rPr>
        <w:t>YOD</w:t>
      </w:r>
      <w:r w:rsidRPr="009C279B">
        <w:rPr>
          <w:sz w:val="24"/>
          <w:szCs w:val="24"/>
        </w:rPr>
        <w:t>. Let thy tender mercies come unto Me, that I may live: for thy Law is My delight.” In Psalms 119:124 declares “</w:t>
      </w:r>
      <w:r w:rsidRPr="009C279B">
        <w:rPr>
          <w:b/>
          <w:sz w:val="24"/>
          <w:szCs w:val="24"/>
        </w:rPr>
        <w:t>AYIN</w:t>
      </w:r>
      <w:r w:rsidRPr="009C279B">
        <w:rPr>
          <w:sz w:val="24"/>
          <w:szCs w:val="24"/>
        </w:rPr>
        <w:t>. Deal with thy Servant according to thy mercy, and teach Me thy statutes.” In Psalms 119:156 says “</w:t>
      </w:r>
      <w:r w:rsidRPr="009C279B">
        <w:rPr>
          <w:b/>
          <w:sz w:val="24"/>
          <w:szCs w:val="24"/>
        </w:rPr>
        <w:t>RESH</w:t>
      </w:r>
      <w:r w:rsidRPr="009C279B">
        <w:rPr>
          <w:sz w:val="24"/>
          <w:szCs w:val="24"/>
        </w:rPr>
        <w:t>. Great are thy tender mercies, O LORD: quicken Me according to thy Judgments.” In Psalms 123:3 declares “Have mercy upon Us, O LORD, have mercy upon Us: for We are exceedingly filled with contempt.” In Psalms 130:7 says “Let Israel hope in the LORD: for with the LORD there is mercy, and with Him is plenteous redemption.” In Psalms 136:1 declares “O give thanks unto the LORD, for He is good: for His mercy endures forever.” Similar scriptures are in Psalms 136:1-26. In Psalms 138:8 mentions “The LORD will perfect that which concerns Me: thy mercy, O LORD, endures forever: forsake not the works of thine own hands.” In Psalms 143:12 states “And of thy mercy cut off Mine Enemies, and destroy all them that afflict My Soul: for I am thy Servant.” In Psalms 145:9 declares “The LORD is good to all: and His tender mercies are over all His works.” In Psalms 147:11 tells us “The LORD takes pleasure in them that fear Him in those that hope in His mercy.” In Lamentations 3:22 says “It is of the LORD’S mercies that we are not consumed, because His compassions fail not.” In Daniel 9:9 states “To the Lord our God belong mercies…though We have rebelled against Him.” In Luke 6:36 declares “Be Ye therefore merciful, as Your Father (Stephen) also is merciful.” In Romans 12:1 says “I beseech You therefore, Brethren, by the mercies of God, that Ye present Your bodies a living sacrifice, holy, acceptable to God, which is You reasonable service.” In Ephesians 2:4 tells us “But God, who is rich in mercy, for His great (agape) love wherewith He (agape) loved Us.” In Colossians 3:12 states “Put on therefore, as the Elect of God, holy and beloved, bowels of mercies…” In Titus 1:4 declares “…Grace, mercy and peace from God the Father (Stephen) and the Lord Jesus Christ Our Savior.” In Hebrews 10:28 says “He that despises Moses’ Law dies without mercy under 2 or 3 witnesses…” In James 2:13 states “For He shall have judgment without mercy, that has showed no mercy, and mercy triumphs over judgment.” In 1</w:t>
      </w:r>
      <w:r w:rsidRPr="009C279B">
        <w:rPr>
          <w:sz w:val="24"/>
          <w:szCs w:val="24"/>
          <w:vertAlign w:val="superscript"/>
        </w:rPr>
        <w:t>st</w:t>
      </w:r>
      <w:r w:rsidRPr="009C279B">
        <w:rPr>
          <w:sz w:val="24"/>
          <w:szCs w:val="24"/>
        </w:rPr>
        <w:t xml:space="preserve"> Peter 1:3 declares “Blessed be the God and Father (Stephen) of Our Lord Jesus Christ, which according to His abundant mercy has gotten Us again unto a lively hope by the Resurrection of Jesus Christ from the Dead…” In 2</w:t>
      </w:r>
      <w:r w:rsidRPr="009C279B">
        <w:rPr>
          <w:sz w:val="24"/>
          <w:szCs w:val="24"/>
          <w:vertAlign w:val="superscript"/>
        </w:rPr>
        <w:t>nd</w:t>
      </w:r>
      <w:r w:rsidRPr="009C279B">
        <w:rPr>
          <w:sz w:val="24"/>
          <w:szCs w:val="24"/>
        </w:rPr>
        <w:t xml:space="preserve"> John 3 says “Grace be with You, mercy and peace, from God the Father (Stephen), and from the Lord Jesus Christ, the Son of the Father (Stephen), in truth and (agape) love.” In Jude 21 states “Keep Yourselves in the (agape) love of God, looking for the mercy of Our Lord Jesus Christ unto eternal life.” In Wisdom of Solomon 9:1 says “O God (Father Stephen) of My Fathers, and Lord of mercy, who has made all things with thy word.” In Sirach 2:7 states “Ye that fear the Lord, wait for His mercy, and go not aside, lest Ye fall.” In Sirach 2:9 says “Ye that fear the Lord, hope for good, and for everlasting joy and mercy.” In Sirach 5:6 mentions “And say not His mercy is great, He will be pacified for the multitude of My sins: for mercy and wrath come from Him…” In Sirach 36:1 tells us “Have mercy upon Us, O Lord God of All, and behold Us.” In Sirach 36:17 says “O Lord, have mercy upon the people that is called by thy name, &amp; upon Israel, whom thou has named thy Firstborn.” In Song of the Three Jews 13:67 says “O give thanks unto the Lord, because His is gracious: for His mercy endues forever.” Also a similar scripture is in Song of the Three Jews 13:68. In 2</w:t>
      </w:r>
      <w:r w:rsidRPr="009C279B">
        <w:rPr>
          <w:sz w:val="24"/>
          <w:szCs w:val="24"/>
          <w:vertAlign w:val="superscript"/>
        </w:rPr>
        <w:t>nd</w:t>
      </w:r>
      <w:r w:rsidRPr="009C279B">
        <w:rPr>
          <w:sz w:val="24"/>
          <w:szCs w:val="24"/>
        </w:rPr>
        <w:t xml:space="preserve"> Maccabees 1:24 states “And the prayer was after this manner, O Lord, Lord God, Creator of all things, who art fearful and strong, and righteous, and merciful, You alone are King and are kind…” In Acts 6:8 it concerns the Father Stephen’s mercy and strength in the Church of God doing signs, miracles, healings and wonders.   </w:t>
      </w:r>
    </w:p>
    <w:p w:rsidR="00561577" w:rsidRPr="009C279B" w:rsidRDefault="00561577" w:rsidP="00561577">
      <w:pPr>
        <w:spacing w:line="480" w:lineRule="auto"/>
        <w:jc w:val="both"/>
        <w:rPr>
          <w:sz w:val="24"/>
          <w:szCs w:val="24"/>
        </w:rPr>
      </w:pPr>
      <w:r w:rsidRPr="009C279B">
        <w:rPr>
          <w:sz w:val="24"/>
          <w:szCs w:val="24"/>
        </w:rPr>
        <w:t>His Holiness is proven in scripture. God is the Most Holiest of All. He has Impeccability, Impregnability, Invincibility and Invulnerability by His Holiness. In Exodus 19:4-6 says “Now therefore, if You will indeed obey My voice and keep My covenant, then You shall be a special treasure to Me above all people, for all the Earth is Mine. And You shall be to Me a Kingdom of Priests and a Holy Nation (Law).” In Exodus 20:11 states “For In six days the LORD made the Heavens and the Earth, the sea, and all that is in them, and rested the seventh day. Therefore the LORD blessed the Sabbath day and hollowed it (made it holy).” In Exodus 26:33 declares “And You shall hang the veil from the clasps. Then you shall bring the Ark of the Testimony in there, behind the veil. The veil shall be a divider for You between the holy place and the Most Holy.” In Exodus 29:44 mentions “So I will consecrate the tabernacle of meeting and the altar. I will also consecrate both Aaron and His Sons to Minister to Me as Priests.” In Exodus 30:25-33 says “And You shall make from this holy anointing oil, an ointment compounded according to the art of the perfumer. It shall be holy anointing oil. With it You shall anoint the tabernacle of meeting and the Ark of the Testimony, the table and all its utensils, the lamp stand and its utensils, and Altar of Incense, the Altar of Burnt Offering with all its utensils, and the laver and its base. You shall consecrate them, that they may be Most Holy, whatever touches them must be holy. And You shall anoint Aaron and His Sons, and consecrate them, that they may Minister to Me as Priests. And You shall speak to the Children of Israel, saying, ‘This shall be a holy anointing oil to Me throughout Your generations. It shall not be poured on Man’s flesh, nor shall You make any other like it, according to is composition. It is holy, and it shall be holy to You. Whoever compounds any like it, or whoever puts any of it on an Outsider, shall be cut off from His people.’” In Psalms 24:3 states “Who may ascend into the hill of the LORD? Or who may stand in His holy Place?” In Psalms 71:22 mentions “Also with the lute I will praise You and Your faithfulness, O my God! To You I will sing with the harp, O Holy One of Israel.” In Psalms 89:18 tells us “For Our shield belongs to the LORD, and Our King to the Holy One of Israel. In Psalms 99:3 declares “Let them praise Your great and awesome name—He is holy.” In Psalms 99:5 says “Exalt the LORD Our God, and worship at His footstool—He is holy.” In Psalms 99:9 tells us “Exalt the LORD Our God, and worship at His holy hill, for the Lord Our God is holy.” In Genesis 2:3 says “Then God blessed the seventh day and sanctified it, because in it He rested from all His work which God had created and made.” In Isaiah 5:19 declares “That say, ‘Let Him make speed and hasten His work, that We may see it, and let the counsel of the Holy One of Israel draw near and come, that We may know it.” In  Isaiah  6:3  says “And  One  cried  to Another and said: Holy, holy, holy is the LORD of Hosts, the  Whole  Earth  is  full  of  His  glory!” Leviticus 19:2 mentions “Speak to all the congregation of the Children of Israel, and say to them: You shall be holy, for I the LORD Your God am holy.” Hebrews 12:10 tells us “For they indeed a few days chastened Us as seemed best to them, but He for Our profit, that We may be Partakers of His holiness.” In 2</w:t>
      </w:r>
      <w:r w:rsidRPr="009C279B">
        <w:rPr>
          <w:sz w:val="24"/>
          <w:szCs w:val="24"/>
          <w:vertAlign w:val="superscript"/>
        </w:rPr>
        <w:t>nd</w:t>
      </w:r>
      <w:r w:rsidRPr="009C279B">
        <w:rPr>
          <w:sz w:val="24"/>
          <w:szCs w:val="24"/>
        </w:rPr>
        <w:t xml:space="preserve"> Corinthians 6:14-18 says “Do not be unequally yoked together with unbelievers. For what fellowship has righteousness with lawlessness? And what communion has light with darkness? And what accord has Christ with Belial? Or what part has a believer with an unbeliever? And what agreement has the temple of the God with idols? For You are the temple of the Living God.  As God has said: I will dwell in them and walk among them, I will be their God and they shall be My people. Therefore come out from among them and be separate, say the Lord. Do not touch what is unclean, and I will receive You. I will be a Father (Stephen) to You, and You shall be My Sons and Daughters, says the LORD ALMIGHTY.” In Romans 12:1 states “I beseech You therefore, Brethren by the mercies of God, that You present Your bodies a living sacrifice, holy, acceptable to God, which is Your reasonable service.” In Ephesians 2:21 declares “In whom the whole building, being fitted together, grows into a holy temple in the Lord…” In Ephesians 5:26-27 says “the He might sanctify and cleanse Her with the washing of water by the word, that He might present Her to Himself a Glorious Church, not having spot or wrinkle or any such thing, but that She should be holy and without blemish.” In Wisdom of Solomon 5:19 says “He will take holiness as an invincible shield...” In Judith 16:13 mentions “I will sing to My God a new song, O Lord, You are great and glorious, wonderful in strength, invincible.” In Exodus 15:11 says “Who is like unto thee, O LORD, among the Gods? Who is like thee, glorious in holiness, fearful in praises doing wonders?” In Exodus 28:36 declares “And thou shall make a plate of pure gold, and grave upon it, like the engravings of a signet, </w:t>
      </w:r>
      <w:r w:rsidRPr="009C279B">
        <w:rPr>
          <w:b/>
          <w:sz w:val="24"/>
          <w:szCs w:val="24"/>
        </w:rPr>
        <w:t>HOLINESS TO THE LORD</w:t>
      </w:r>
      <w:r w:rsidRPr="009C279B">
        <w:rPr>
          <w:sz w:val="24"/>
          <w:szCs w:val="24"/>
        </w:rPr>
        <w:t>.”  Similar scripture is in Exodus 39:30. In 1</w:t>
      </w:r>
      <w:r w:rsidRPr="009C279B">
        <w:rPr>
          <w:sz w:val="24"/>
          <w:szCs w:val="24"/>
          <w:vertAlign w:val="superscript"/>
        </w:rPr>
        <w:t>st</w:t>
      </w:r>
      <w:r w:rsidRPr="009C279B">
        <w:rPr>
          <w:sz w:val="24"/>
          <w:szCs w:val="24"/>
        </w:rPr>
        <w:t xml:space="preserve"> Chronicles 16:29 states “Give unto the LORD the glory due unto His name: bring an offering, and come before Him: worship the LORD in the beauty of holiness!” In 2</w:t>
      </w:r>
      <w:r w:rsidRPr="009C279B">
        <w:rPr>
          <w:sz w:val="24"/>
          <w:szCs w:val="24"/>
          <w:vertAlign w:val="superscript"/>
        </w:rPr>
        <w:t>nd</w:t>
      </w:r>
      <w:r w:rsidRPr="009C279B">
        <w:rPr>
          <w:sz w:val="24"/>
          <w:szCs w:val="24"/>
        </w:rPr>
        <w:t xml:space="preserve"> Chronicles 20:21 mentions “And when He had consulted with the people, He appointed singers unto the LORD, and that should praise the beauty of holiness, as they went out before the Army, and to say, ‘Praise  the LORD, for His mercy endures forever.’” In Psalms 29:2 says “Give unto the LORD the glory due unto His name, worship the LORD in the beauty of holiness.” In Psalms 30:4 states “Sing unto the LORD, O Ye Saints (Lords) of His, and give thanks at the remembrance of His holiness.” In Psalms 47:8 declares “God reigns over the heathen: God sits upon the throne of His holiness.” In Psalms 48:1 tells us “…Great is the LORD, and greatly to be praised in the city of Our God, in the mountain of His holiness.” In Psalms 60:6 mentions “God has spoken in His holiness, I will rejoice, I will divide Shechem, and mete out the valley of Succoth.” Also the scripture is in Psalms 108:7. In Psalms 93:5 says “Thy testimonies are very sure: holiness becomes thine house, O LORD, forever.” In Psalms 96:9 states “O worship the LORD in the beauty of holiness: fear before Him, all the Earth.” In Psalms 97:12 mentions “Rejoice in the LORD, Ye righteous, and give thanks at the remembrance of His holiness.” In Psalms 110:3 declares “Thy people shall be volunteers in the day of thy power, in the beauties of holiness from the womb of the morning thou has the dew of thy youth.” In Isaiah 23:18 says “And Her merchandise (gain) &amp; Her hire (pay) shall be holiness to the LORD…” In Isaiah 35:8 says “And a highway shall be there, and a way, and it shall be called “</w:t>
      </w:r>
      <w:r w:rsidRPr="009C279B">
        <w:rPr>
          <w:b/>
          <w:sz w:val="24"/>
          <w:szCs w:val="24"/>
        </w:rPr>
        <w:t>The Highway of Holiness</w:t>
      </w:r>
      <w:r w:rsidRPr="009C279B">
        <w:rPr>
          <w:sz w:val="24"/>
          <w:szCs w:val="24"/>
        </w:rPr>
        <w:t xml:space="preserve">” the unclean shall not pass over it, but it shall be for those: the Wayfaring Men, though fools, shall not err therein.” Some other scriptures are Isaiah 62:10; 63:18. In Jeremiah 2:3 says “Israel was holiness unto the LORD, and the first fruits of His increase…” Some other scriptures are Jeremiah 23:9; 31:23. In Amos 4:2 states “The Lord GOD has sworn by His holiness that, lo, the days shall come upon You that He will take You away with hooks, and Your posterity with fishhooks.” In Obadiah 17 says “But upon mount Zion shall be deliverance, and there shall be holiness, and the house of Jacob shall possess their possessions.” In Zechariah 14:20 mentions “In that day shall there be upon the bells of the horses, </w:t>
      </w:r>
      <w:r w:rsidRPr="009C279B">
        <w:rPr>
          <w:b/>
          <w:sz w:val="24"/>
          <w:szCs w:val="24"/>
        </w:rPr>
        <w:t>HOLINESS UNTO THE LORD</w:t>
      </w:r>
      <w:r w:rsidRPr="009C279B">
        <w:rPr>
          <w:sz w:val="24"/>
          <w:szCs w:val="24"/>
        </w:rPr>
        <w:t>, and the pots on the LORD’S house shall be like the bowls before the altar.” In Zechariah 14:21 says “Yes, every pot in Jerusalem and Judah shall be holiness unto the LORD of hosts: and all they that sacrifice shall come and take of them…” In Romans 1:4 declares “And declared to be the Son of God with power, according to the Spirit (Stephen) of holiness, by the resurrection from the dead.” In Romans 6:22 states “but now being made free from sin, and become Servants of God, Ye have Your fruit unto holiness, and the end everlasting life.” In 2</w:t>
      </w:r>
      <w:r w:rsidRPr="009C279B">
        <w:rPr>
          <w:sz w:val="24"/>
          <w:szCs w:val="24"/>
          <w:vertAlign w:val="superscript"/>
        </w:rPr>
        <w:t>nd</w:t>
      </w:r>
      <w:r w:rsidRPr="009C279B">
        <w:rPr>
          <w:sz w:val="24"/>
          <w:szCs w:val="24"/>
        </w:rPr>
        <w:t xml:space="preserve"> Corinthians 7:1 mentions “Having therefore these promises, dearly beloved, let us cleanse Ourselves from all filthiness of the Flesh and Spirit, perfecting holiness in the fear of God.” In Ephesians 4:24 says “And that Ye put on the New Man, which after God is created in righteousness and true holiness.” In 1</w:t>
      </w:r>
      <w:r w:rsidRPr="009C279B">
        <w:rPr>
          <w:sz w:val="24"/>
          <w:szCs w:val="24"/>
          <w:vertAlign w:val="superscript"/>
        </w:rPr>
        <w:t>st</w:t>
      </w:r>
      <w:r w:rsidRPr="009C279B">
        <w:rPr>
          <w:sz w:val="24"/>
          <w:szCs w:val="24"/>
        </w:rPr>
        <w:t xml:space="preserve"> Thessalonians 3:13 declares “To the end He may establish Your hearts blameless in holiness before God, even Our Father (Stephen), at the coming of Our Lord Jesus Christ with all His Saints (Lords).” In 1</w:t>
      </w:r>
      <w:r w:rsidRPr="009C279B">
        <w:rPr>
          <w:sz w:val="24"/>
          <w:szCs w:val="24"/>
          <w:vertAlign w:val="superscript"/>
        </w:rPr>
        <w:t>st</w:t>
      </w:r>
      <w:r w:rsidRPr="009C279B">
        <w:rPr>
          <w:sz w:val="24"/>
          <w:szCs w:val="24"/>
        </w:rPr>
        <w:t xml:space="preserve"> Thessalonians 4:7 says “For God has not called Us unto uncleanness, but unto holiness.” In Wisdom of Solomon 6:10 says “For they keep holiness holily shall be judged holy.” In Sirach 17:29 states “How great is the (agape) loving kindness of the Lord Our God, and His compassion unto such as turn unto Him in holiness!” In Sirach 45:12 mentions “He set a crown of gold upon the mitre, wherein was engraved </w:t>
      </w:r>
      <w:r w:rsidRPr="009C279B">
        <w:rPr>
          <w:b/>
          <w:sz w:val="24"/>
          <w:szCs w:val="24"/>
        </w:rPr>
        <w:t>HOLINESS</w:t>
      </w:r>
      <w:r w:rsidRPr="009C279B">
        <w:rPr>
          <w:sz w:val="24"/>
          <w:szCs w:val="24"/>
        </w:rPr>
        <w:t>…” In Sirach 50:11 states “…He made the garment of holiness honorable.” In 2</w:t>
      </w:r>
      <w:r w:rsidRPr="009C279B">
        <w:rPr>
          <w:sz w:val="24"/>
          <w:szCs w:val="24"/>
          <w:vertAlign w:val="superscript"/>
        </w:rPr>
        <w:t>nd</w:t>
      </w:r>
      <w:r w:rsidRPr="009C279B">
        <w:rPr>
          <w:sz w:val="24"/>
          <w:szCs w:val="24"/>
        </w:rPr>
        <w:t xml:space="preserve"> Maccabees 14:36 declares “Therefore now, O holy Lord of all holiness, keep this house ever undefiled, which lately was cleansed, &amp; stop every unrighteous mouth.” In 2</w:t>
      </w:r>
      <w:r w:rsidRPr="009C279B">
        <w:rPr>
          <w:sz w:val="24"/>
          <w:szCs w:val="24"/>
          <w:vertAlign w:val="superscript"/>
        </w:rPr>
        <w:t>nd</w:t>
      </w:r>
      <w:r w:rsidRPr="009C279B">
        <w:rPr>
          <w:sz w:val="24"/>
          <w:szCs w:val="24"/>
        </w:rPr>
        <w:t xml:space="preserve"> Maccabees 15:2 says “…which He, that sees all things, has honored with holiness above all other days.” In Acts 7:33 it concerns the Father Stephen Our Lord’s Holiness to Moses as Him being the Angel (Lord) of the LORD. His invincibility is in Paraphrase of Shem pages 111 &amp; 113. </w:t>
      </w:r>
    </w:p>
    <w:p w:rsidR="00561577" w:rsidRPr="009C279B" w:rsidRDefault="00561577" w:rsidP="00561577">
      <w:pPr>
        <w:spacing w:line="480" w:lineRule="auto"/>
        <w:jc w:val="both"/>
        <w:rPr>
          <w:sz w:val="24"/>
          <w:szCs w:val="24"/>
        </w:rPr>
      </w:pPr>
      <w:r w:rsidRPr="009C279B">
        <w:rPr>
          <w:sz w:val="24"/>
          <w:szCs w:val="24"/>
        </w:rPr>
        <w:t>His Jealousy is proven in scripture. God is a Zealous God to His people. In 2</w:t>
      </w:r>
      <w:r w:rsidRPr="009C279B">
        <w:rPr>
          <w:sz w:val="24"/>
          <w:szCs w:val="24"/>
          <w:vertAlign w:val="superscript"/>
        </w:rPr>
        <w:t>nd</w:t>
      </w:r>
      <w:r w:rsidRPr="009C279B">
        <w:rPr>
          <w:sz w:val="24"/>
          <w:szCs w:val="24"/>
        </w:rPr>
        <w:t xml:space="preserve"> Corinthians 11:2 says “For I am jealous for You with a godly jealousy. For I have betrothed You to One Husband, that I may present You as a Chaste Virgin to Christ.” In Exodus 34:14 states “(for You shall worship no other God, for the LORD, whose name is Jealous, is a jealous God).” In Deuteronomy 4:24 declares “For the LORD Your God is a consuming fire, a Jealous God. In 1</w:t>
      </w:r>
      <w:r w:rsidRPr="009C279B">
        <w:rPr>
          <w:sz w:val="24"/>
          <w:szCs w:val="24"/>
          <w:vertAlign w:val="superscript"/>
        </w:rPr>
        <w:t>st</w:t>
      </w:r>
      <w:r w:rsidRPr="009C279B">
        <w:rPr>
          <w:sz w:val="24"/>
          <w:szCs w:val="24"/>
        </w:rPr>
        <w:t xml:space="preserve"> Corinthians 4:7-8 tells us “For who make You differ from Another? And what do You have that You did not receive? Now if You did indeed receive it, why do You boast as it You had not received it? You are already full! You are already rich! You have reigned as Gods without Us—and indeed I could wish You did reign, that We also might reign with You!” In Revelation 4:11 declares “You are worthy, O LORD, to receive glory and honor and power, for You created all things, and be Your will they exist and were created.” In Isaiah 48:11 mentions “For My own sake, for My own sake, I will do it. For how should My name be profaned? And I will not give My glory to Another.” In Psalms 79:5 says “How long, LORD? Will thou be angry forever? Shall thy jealousy burn like fire?” In Zechariah 8:2 states “Thus says the LORD of Hosts: I was jealous for Zion with great jealousy, and I was jealous for Her with great fury.” In 1</w:t>
      </w:r>
      <w:r w:rsidRPr="009C279B">
        <w:rPr>
          <w:sz w:val="24"/>
          <w:szCs w:val="24"/>
          <w:vertAlign w:val="superscript"/>
        </w:rPr>
        <w:t>st</w:t>
      </w:r>
      <w:r w:rsidRPr="009C279B">
        <w:rPr>
          <w:sz w:val="24"/>
          <w:szCs w:val="24"/>
        </w:rPr>
        <w:t xml:space="preserve"> Corinthians 10:22 mentions “Do We provoke the Lord to jealousy? Are We stronger than He?” In 2</w:t>
      </w:r>
      <w:r w:rsidRPr="009C279B">
        <w:rPr>
          <w:sz w:val="24"/>
          <w:szCs w:val="24"/>
          <w:vertAlign w:val="superscript"/>
        </w:rPr>
        <w:t>nd</w:t>
      </w:r>
      <w:r w:rsidRPr="009C279B">
        <w:rPr>
          <w:sz w:val="24"/>
          <w:szCs w:val="24"/>
        </w:rPr>
        <w:t xml:space="preserve"> Esdras 15:52 declares “Would I with jealousy have so proceeded against thee, says the Lord…” In Wisdom of Solomon 5:15-23 is the infallible “</w:t>
      </w:r>
      <w:r w:rsidRPr="009C279B">
        <w:rPr>
          <w:b/>
          <w:sz w:val="24"/>
          <w:szCs w:val="24"/>
        </w:rPr>
        <w:t>Jealous Law Justice Armor</w:t>
      </w:r>
      <w:r w:rsidRPr="009C279B">
        <w:rPr>
          <w:sz w:val="24"/>
          <w:szCs w:val="24"/>
        </w:rPr>
        <w:t xml:space="preserve">.” It declares “But the Righteous live forever. And their reward is with the Lord. The Most High (Stephen) takes care of them. Therefore they will receive a Glorious Crown, and a Beautiful Diadem from the hand of the Lord, because with His right hand He will cover them, and with His arm He will shield them. The Lord will take His Zeal (Jealousy) as His Whole Armor, and will arm all Creation to repel His Enemies. He will put on righteousness as a breastplate and Wear </w:t>
      </w:r>
      <w:r w:rsidRPr="009C279B">
        <w:rPr>
          <w:b/>
          <w:sz w:val="24"/>
          <w:szCs w:val="24"/>
        </w:rPr>
        <w:t>IMPARTIAL JUSTICE AS A HELMET</w:t>
      </w:r>
      <w:r w:rsidRPr="009C279B">
        <w:rPr>
          <w:sz w:val="24"/>
          <w:szCs w:val="24"/>
        </w:rPr>
        <w:t xml:space="preserve">. He will take holiness as an invincible shield and sharpen stern wrath for a sword, and Creation will join with Him to fight against His frenzied Foes. Shafts of lightening will fly with true aim…from a well-drawn bow, &amp; hailstones full of wrath…hurled as from a catapult. The water…&amp; rivers will relentlessly overwhelm them. A mighty wind will rise against them and like a tempest it will winnow them away. Lawlessness will lay waste the Whole Earth, and evildoing will overthrow the thrones of (evil) rulers.” In Acts 6:8-7:60 says the Father Stephen’s Jealous Law Justice Speech to the Law.     </w:t>
      </w:r>
    </w:p>
    <w:p w:rsidR="00561577" w:rsidRPr="009C279B" w:rsidRDefault="00561577" w:rsidP="00561577">
      <w:pPr>
        <w:spacing w:line="480" w:lineRule="auto"/>
        <w:jc w:val="both"/>
        <w:rPr>
          <w:sz w:val="24"/>
          <w:szCs w:val="24"/>
        </w:rPr>
      </w:pPr>
      <w:r w:rsidRPr="009C279B">
        <w:rPr>
          <w:sz w:val="24"/>
          <w:szCs w:val="24"/>
        </w:rPr>
        <w:t>His Wrath is proven in scripture. God can also be angry, rageful and full of fury with His Creations. In Exodus 32:9-10 says “And the LORD said to Moses, I have seen this people, and indeed it is a stiff-necked people! How therefore, let Me alone, that My wrath may burn hot against them and I may consume them. And I will make of You a Great Nation (Law).” In Deuteronomy 9:7-8 states “Remember! Do not forget how You provoked the LORD Your God to wrath in the wilderness. From the day that You departed from the land of Egypt until You came to this place, You have been rebellious against the LORD. Also in Horeb You provoked the LORD to wrath, so that the LORD was angry enough with You to have destroyed You.” In Deuteronomy 29:23 mentions “The whole land is brimstone, salt, and burning. It is not sown, nor does it bear, nor does any grass grow there, like the overthrow of Sodom and Gomorrah, Admah, and Zeboiim, which the LORD overthrew in His anger and His wrath.” In 2</w:t>
      </w:r>
      <w:r w:rsidRPr="009C279B">
        <w:rPr>
          <w:sz w:val="24"/>
          <w:szCs w:val="24"/>
          <w:vertAlign w:val="superscript"/>
        </w:rPr>
        <w:t>nd</w:t>
      </w:r>
      <w:r w:rsidRPr="009C279B">
        <w:rPr>
          <w:sz w:val="24"/>
          <w:szCs w:val="24"/>
        </w:rPr>
        <w:t xml:space="preserve"> Kings 22:13 says “Go, inquire of the LORD for Me, for the people and for all Judah, concerning the words of this book that has been found, for great is the wrath of the LORD that is aroused against Us, because Our Fathers have not obeyed the words of this book, to do according to all that is written concerning Us.” In Romans 2:4-5 mentions “or do you despise the riches of His goodness, forbearance, and longsuffering, not knowing that the goodness of God leads You to repentance? But in accordance with Your hardness and Your impenitent heart You are treasuring up for Yourself wrath in the day of wrath and revelation of the righteous judgment of God.” In Romans 2:8 says “But to those who are self-seeking and do not obey the truth, but obey unrighteousness—indignation and wrath…” For the Lord Jesus Christ the Son of God satisfied </w:t>
      </w:r>
      <w:r w:rsidRPr="009C279B">
        <w:rPr>
          <w:b/>
          <w:sz w:val="24"/>
          <w:szCs w:val="24"/>
        </w:rPr>
        <w:t>the Father Stephen’s Wrath</w:t>
      </w:r>
      <w:r w:rsidRPr="009C279B">
        <w:rPr>
          <w:sz w:val="24"/>
          <w:szCs w:val="24"/>
        </w:rPr>
        <w:t xml:space="preserve"> on sinners in Romans 1:21-32; 2:4-5, 8; 3:25-26; 5:9-10; 6:23; 9:22; 12:19; Ephesians 5:6; Galatians 5:19-21; Colossians 3:6; 1</w:t>
      </w:r>
      <w:r w:rsidRPr="009C279B">
        <w:rPr>
          <w:sz w:val="24"/>
          <w:szCs w:val="24"/>
          <w:vertAlign w:val="superscript"/>
        </w:rPr>
        <w:t>st</w:t>
      </w:r>
      <w:r w:rsidRPr="009C279B">
        <w:rPr>
          <w:sz w:val="24"/>
          <w:szCs w:val="24"/>
        </w:rPr>
        <w:t xml:space="preserve"> Thessalonians 1:10; 2:16; 5:9; Hebrews 1:9; 2:5-18; 3:11; 5:14; Revelation 6:16-17; 19:15; Deuteronomy 9:7-8, 22; 11:17; 29:23, 28; Hosea 13:14; Exodus 32:10-12; Numbers 11:33; 2</w:t>
      </w:r>
      <w:r w:rsidRPr="009C279B">
        <w:rPr>
          <w:sz w:val="24"/>
          <w:szCs w:val="24"/>
          <w:vertAlign w:val="superscript"/>
        </w:rPr>
        <w:t>nd</w:t>
      </w:r>
      <w:r w:rsidRPr="009C279B">
        <w:rPr>
          <w:sz w:val="24"/>
          <w:szCs w:val="24"/>
        </w:rPr>
        <w:t xml:space="preserve"> Timothy 1:10; Zechariah 8:14; Psalms 21:9; 89:46; 103:8-9; 106:40; Proverbs 11:4; Ezekiel 22:21, 31; 38:19; Habakkuk 3:2 and 2</w:t>
      </w:r>
      <w:r w:rsidRPr="009C279B">
        <w:rPr>
          <w:sz w:val="24"/>
          <w:szCs w:val="24"/>
          <w:vertAlign w:val="superscript"/>
        </w:rPr>
        <w:t>nd</w:t>
      </w:r>
      <w:r w:rsidRPr="009C279B">
        <w:rPr>
          <w:sz w:val="24"/>
          <w:szCs w:val="24"/>
        </w:rPr>
        <w:t xml:space="preserve"> Peter 3:9-10. For the Lord John the Brother (Holy Ghost of God) satisfied </w:t>
      </w:r>
      <w:r w:rsidRPr="009C279B">
        <w:rPr>
          <w:b/>
          <w:sz w:val="24"/>
          <w:szCs w:val="24"/>
        </w:rPr>
        <w:t>the Father Stephen’s anger</w:t>
      </w:r>
      <w:r w:rsidRPr="009C279B">
        <w:rPr>
          <w:sz w:val="24"/>
          <w:szCs w:val="24"/>
        </w:rPr>
        <w:t xml:space="preserve"> on sinners in Deuteronomy 6:15; 7:4; 9:19; 13:17; 29:20, 23-24, 27-28; 31:17, 29; 32:16, 21-22; Numbers 11:1, 10; 12:9; 22:22; 25:3-4; 32:10, 13-14; Proverbs 5:5-6; 7:22-23; 9:18. The Lord James the Law of God satisfied </w:t>
      </w:r>
      <w:r w:rsidRPr="009C279B">
        <w:rPr>
          <w:b/>
          <w:sz w:val="24"/>
          <w:szCs w:val="24"/>
        </w:rPr>
        <w:t>the Father Stephen’s</w:t>
      </w:r>
      <w:r w:rsidRPr="009C279B">
        <w:rPr>
          <w:sz w:val="24"/>
          <w:szCs w:val="24"/>
        </w:rPr>
        <w:t xml:space="preserve"> </w:t>
      </w:r>
      <w:r w:rsidRPr="009C279B">
        <w:rPr>
          <w:b/>
          <w:sz w:val="24"/>
          <w:szCs w:val="24"/>
        </w:rPr>
        <w:t>Rage</w:t>
      </w:r>
      <w:r w:rsidRPr="009C279B">
        <w:rPr>
          <w:sz w:val="24"/>
          <w:szCs w:val="24"/>
        </w:rPr>
        <w:t xml:space="preserve"> in Wisdom of Solomon 4:20-5:23; 11:17-20; Sirach 36:1-17; 2</w:t>
      </w:r>
      <w:r w:rsidRPr="009C279B">
        <w:rPr>
          <w:sz w:val="24"/>
          <w:szCs w:val="24"/>
          <w:vertAlign w:val="superscript"/>
        </w:rPr>
        <w:t>nd</w:t>
      </w:r>
      <w:r w:rsidRPr="009C279B">
        <w:rPr>
          <w:sz w:val="24"/>
          <w:szCs w:val="24"/>
        </w:rPr>
        <w:t xml:space="preserve"> Peter 2:4; Genesis 6:1-5; Job 4:18; Isaiah 24:21 and Habakkuk 3:2. The Lord Stephen the Father above All satisfied </w:t>
      </w:r>
      <w:r w:rsidRPr="009C279B">
        <w:rPr>
          <w:b/>
          <w:sz w:val="24"/>
          <w:szCs w:val="24"/>
        </w:rPr>
        <w:t>the  Lord Yah’s fury</w:t>
      </w:r>
      <w:r w:rsidRPr="009C279B">
        <w:rPr>
          <w:sz w:val="24"/>
          <w:szCs w:val="24"/>
        </w:rPr>
        <w:t xml:space="preserve"> in Psalms 86:13; Tobit 13:2; Habakkuk 3:2; Sirach 41:4; Baruch 1:13; Job 20:23; Isaiah 42:25; 51:17, 20, 22; 59:18; 63:3; 66:15; Jeremiah 4:4; 6:11; 7:20; 10:25; 21:5, 12; 23:19; 25:15; 30:23; 32:37; 33:5; 36:7; 42:18; 44:6; Lamentations 2:4; 4:11; Ezekiel 5:15; 6:12; 7:8; 8:18; 9:8; 13:13; 14:19; 16:38; 19:12; 20:8, 13, 21, 33-34; 22:20, 22; 24:8, 13; 25:14; 30:15; 36:6, 18; 38:18 and Nahum 1:6. For the Lord John Our Brother the Holy Ghost of God concerning the whole Old World from Genesis-4 Maccabees, Lord Jesus Christ the Son of God concerning the whole New World from Matthew-Revelation and Lord James the Christian Law of God from Luke-Acts  satisfies totally The Lord Stephen the Father of God’s position. The Father Stephen Our Lord concerning the whole Kingdom of God in Acts only satisfies the Lord Yahweh (Jehovah) the Creator of the Father Stephen’s position. In Romans 9:22-23 declares “What if God, wanting to show His wrath and to make His power known, endured with much longsuffering the vessels  of  wrath  prepared  for  destruction, and  that  He might make known the riches of His glory on the vessels of mercy, which He had prepared beforehand for glory…” In Acts 7:54-60 concerns the Father Stephen Our Lord did satisfy the Lord Yah’s fury on the Law committing the Eternal Sin in Lordship. If You have any questions on wrath, You must get My book called “</w:t>
      </w:r>
      <w:r w:rsidRPr="009C279B">
        <w:rPr>
          <w:b/>
          <w:sz w:val="24"/>
          <w:szCs w:val="24"/>
        </w:rPr>
        <w:t>The Lord Yah and His Book on Hell in the Holy Bible</w:t>
      </w:r>
      <w:r w:rsidRPr="009C279B">
        <w:rPr>
          <w:sz w:val="24"/>
          <w:szCs w:val="24"/>
        </w:rPr>
        <w:t xml:space="preserve">.”       </w:t>
      </w:r>
    </w:p>
    <w:p w:rsidR="00561577" w:rsidRPr="009C279B" w:rsidRDefault="00561577" w:rsidP="00561577">
      <w:pPr>
        <w:spacing w:line="480" w:lineRule="auto"/>
        <w:jc w:val="both"/>
        <w:rPr>
          <w:sz w:val="24"/>
          <w:szCs w:val="24"/>
        </w:rPr>
      </w:pPr>
      <w:r w:rsidRPr="009C279B">
        <w:rPr>
          <w:sz w:val="24"/>
          <w:szCs w:val="24"/>
        </w:rPr>
        <w:t>His Righteousness (Justice) is proven in scripture. God always does Impartial Justice, Uprightness, being the Just One and True Judgment to his creations and He is always righteous. In Deuteronomy 32:4 says “He is the Rock, His work is perfect, for all His ways are justice, a God of truth and without injustice, Righteous and upright is He.” In Psalms 19:8 states “The statutes of the LORD are right, rejoicing the heart. The commandment of the LORD is pure, enlightening the eyes.” In Isaiah 45:19 mentions “I have not spoken in secret, in a dark place of the Earth. I did not say to the seed of Jacob, seek Me in vain. I, the LORD, speak righteousness, I declare things that are right.” In Romans 3:25-26 says “Whom God set forth as a propitiation by His blood, through faith, to demonstrate His (Father Stephen has no unrighteousness in Him is proven in John 7:18) righteousness, because in His forbearance God had passed over the sins that were previously committed, to demonstrate at the present time His righteousness, that He might be just and the justifier of the One who has faith in Jesus.” In Romans 9:20-21 states “But indeed, O Man, who are You to reply against God? Will the thing formed say to Him who formed it, ‘Why have You made Me like this?’ Does not the Potter have power over the Clay, from the same lump to make one vessel for honor and another for dishonor?” In Job 40:2 says “Shall the One who contends with the Almighty correct Him? He who rebukes God, let Him answer it.” In Job 40:8 declares “Would You indeed annul My judgment? Would You condemn Me that You may be justified?” In Job 38:12 mentions “have You commanded the morning since Your days began, and caused the dawn to know its place…” In Job 38:34-35 says “Can You lift up Your voice to the clouds, that an abundance of water may cover You? Can You send out lightening, that they may go and say to You, ‘Here We are!’” In Job 39:19 states “Have You given the horse strength? Have You clothed His neck with thunder (mane)?” In Job 39:26 declares “Does the hawk fly by Your wisdom, and spread its wings toward the south?” In Job 40:4 says “Behold, I am vile, what shall I answer You? I lay My hand over My mouth.” In Psalms 5:8 states “Lead Me, O LORD, in thy righteousness because of Mine Enemies, make thy way straight before My face.” In Psalms 7:17 says “I will praise the LORD according to His righteousness…” In Psalms 11:7 states “For the LORD is righteous, He loves righteousness, His countenance beholds the upright.” In Psalms 24:5 tells us “He shall receive the blessing form the LORD, and righteousness from the God of His salvation.” In Psalms 31:1 mentions “…In thee, O LORD, I put My trust, let Me never be ashamed: deliver Me in thy righteousness.” In Psalms 33:5 says “He (agape) loves righteousness and justice: the Earth is full of the goodness of the LORD.” In Psalms 35:24 declares “Judge Me, O LORD My God, according to thy righteousness, and let them not rejoice over Me.” In Psalms 50:6 declares “And the Heavens shall declare His righteousness: for God is Judge Himself. Selah.” In Psalms 71:16 says “I will go in the strength of the Lord GOD: I will make mention of thy righteousness, even of thine only.” In Psalms 71:19 tells us “Thy righteousness also, O God, is  very  high,  who  has  done  great  things: O God, who  is  like unto thee!” In Psalms 103:17 says “…and His righteousness unto Children’s Children.” In Psalms 111:3 mentions “His righteousness endures forever.” Also the similar scriptures are in Psalms 112:3, 9. In Psalms 119:142 says “</w:t>
      </w:r>
      <w:r w:rsidRPr="009C279B">
        <w:rPr>
          <w:b/>
          <w:sz w:val="24"/>
          <w:szCs w:val="24"/>
        </w:rPr>
        <w:t>TSADDE</w:t>
      </w:r>
      <w:r w:rsidRPr="009C279B">
        <w:rPr>
          <w:sz w:val="24"/>
          <w:szCs w:val="24"/>
        </w:rPr>
        <w:t>. Thy righteousness is an everlasting righteousness, and thy Law is the truth.” In Psalms 119:144 says “</w:t>
      </w:r>
      <w:r w:rsidRPr="009C279B">
        <w:rPr>
          <w:b/>
          <w:sz w:val="24"/>
          <w:szCs w:val="24"/>
        </w:rPr>
        <w:t>TSADDE</w:t>
      </w:r>
      <w:r w:rsidRPr="009C279B">
        <w:rPr>
          <w:sz w:val="24"/>
          <w:szCs w:val="24"/>
        </w:rPr>
        <w:t>. The righteousness of thy testimonies is everlasting: give Me understanding and I shall live.” In Psalms 199:172 states “</w:t>
      </w:r>
      <w:r w:rsidRPr="009C279B">
        <w:rPr>
          <w:b/>
          <w:sz w:val="24"/>
          <w:szCs w:val="24"/>
        </w:rPr>
        <w:t>TAU</w:t>
      </w:r>
      <w:r w:rsidRPr="009C279B">
        <w:rPr>
          <w:sz w:val="24"/>
          <w:szCs w:val="24"/>
        </w:rPr>
        <w:t xml:space="preserve">. My tongue shall speak of thy word: for all thy commandments are righteousness.” In Psalms 143:1 says “Hear My prayer, O LORD, giver ear to My supplications: in thy faithfulness answer Me, and in thy righteousness.” In Psalms 143:11 declares “Quicken Me, O LORD, for thy name’s sake: for thy righteousness’ sake bring My soul out of trouble.” In Isaiah 33:5 tells us “…LORD is exalted…He has filled Zion with…righteousness.” In Isaiah 42:21 says “The LORD is well pleased for His righteousness’ sake, He will magnify the Law, &amp; make it honorable.” In Jeremiah 4:2 says “… The LORD lives…in righteousness…” In Jeremiah 23:6 declares “In his days Judah shall be saved, and Israel shall dwell safely…His name whereby He shall be called: </w:t>
      </w:r>
      <w:r w:rsidRPr="009C279B">
        <w:rPr>
          <w:b/>
          <w:sz w:val="24"/>
          <w:szCs w:val="24"/>
        </w:rPr>
        <w:t>THE LORD OUR RIGHTEOUSNESS</w:t>
      </w:r>
      <w:r w:rsidRPr="009C279B">
        <w:rPr>
          <w:sz w:val="24"/>
          <w:szCs w:val="24"/>
        </w:rPr>
        <w:t xml:space="preserve">.” Also the scripture is in Jeremiah 33:16. In Romans 3:21 states “But now the righteousness without the Law is manifested, being witnessed by the Law and the prophets.” In Romans 3:22 tells us “Even the righteousness of God which is by faith of Jesus Christ unto all and upon all them that believe, for there is no difference.” In Hebrews 1:8 says “…Thy throne, O God, is forever and ever: scepter of righteousness is the scepter of thy kingdom.” In James 2:23 states “…Abraham believed God, and it was imputed unto Him for righteousness: and He was called the Friend of God.” In Acts 6:8-7:53 concerns the Father Stephen’s righteousness and impartial justice to Judge the Whole Lordship of the Law. Also the Father Stephen’s righteousness is in Wisdom of Solomon 5:18 and John 7:18.      </w:t>
      </w:r>
    </w:p>
    <w:p w:rsidR="00561577" w:rsidRPr="009C279B" w:rsidRDefault="00561577" w:rsidP="00561577">
      <w:pPr>
        <w:spacing w:line="480" w:lineRule="auto"/>
        <w:jc w:val="both"/>
        <w:rPr>
          <w:sz w:val="24"/>
          <w:szCs w:val="24"/>
        </w:rPr>
      </w:pPr>
      <w:r w:rsidRPr="009C279B">
        <w:rPr>
          <w:sz w:val="24"/>
          <w:szCs w:val="24"/>
        </w:rPr>
        <w:t>His Peace is proven in scripture. God is a God of Order and the wicked has no peace. In Hebrews 13:20 says “Now the God (Father Stephen or Lord) of peace who brought up the Lord Jesus from the dead, that great Shepherd of the sheep, through the blood of the everlasting covenant, make you complete in every good work to do His will, working in You what is well pleasing in His sight, through Jesus Christ, to whom be glory forever and ever. Amen.” In 1</w:t>
      </w:r>
      <w:r w:rsidRPr="009C279B">
        <w:rPr>
          <w:sz w:val="24"/>
          <w:szCs w:val="24"/>
          <w:vertAlign w:val="superscript"/>
        </w:rPr>
        <w:t>st</w:t>
      </w:r>
      <w:r w:rsidRPr="009C279B">
        <w:rPr>
          <w:sz w:val="24"/>
          <w:szCs w:val="24"/>
        </w:rPr>
        <w:t xml:space="preserve"> Corinthians 14:33 states “For God is not the author of confusion but of peace, as in all the Churches of the Saints (Lords)…” In Romans 8:6 tells us “For to be carnally minded is death, but to be spiritually minded is life and peace.” In Romans 14:17 declares “For the Kingdom of God is not eating and drinking, but righteousness and peace and joy in the Holy Spirit.” In Romans 15:33 mentions “Now the God of Peace be with You all. Amen.” In Romans 16:20 says “And the God of Peace will crush Satan under Your feet shortly.” In Philippians 4:9 declares “The things which You learned and received and heard and saw in Me, these do, and the God of peace will be with You.” In 1</w:t>
      </w:r>
      <w:r w:rsidRPr="009C279B">
        <w:rPr>
          <w:sz w:val="24"/>
          <w:szCs w:val="24"/>
          <w:vertAlign w:val="superscript"/>
        </w:rPr>
        <w:t>st</w:t>
      </w:r>
      <w:r w:rsidRPr="009C279B">
        <w:rPr>
          <w:sz w:val="24"/>
          <w:szCs w:val="24"/>
        </w:rPr>
        <w:t xml:space="preserve"> Thessalonians 5:23 states “Now may the God of peace Himself sanctify You completely, and may Your Whole Spirit, Soul and Body be preserved blameless at the coming of Our Lord Jesus Christ.” In Ephesians 2:14 tells us “For He Himself is Our peace, who has made both One, and has broken down the middle wall of separation.” In 2</w:t>
      </w:r>
      <w:r w:rsidRPr="009C279B">
        <w:rPr>
          <w:sz w:val="24"/>
          <w:szCs w:val="24"/>
          <w:vertAlign w:val="superscript"/>
        </w:rPr>
        <w:t>nd</w:t>
      </w:r>
      <w:r w:rsidRPr="009C279B">
        <w:rPr>
          <w:sz w:val="24"/>
          <w:szCs w:val="24"/>
        </w:rPr>
        <w:t xml:space="preserve"> Thessalonians 3:16 states “Now may the Lord of Peace Himself give You peace always in every way. The Lord be with You all.” In Isaiah 9:6-7 says “For unto us a Child is Born unto us a Son is Given, and the Government will be upon His shoulder, and His name will be called Wonderful (Lord Peter with the throne of the Beginning Israel), Counselor (Lord John with the throne of Saul), Mighty God (Lord James with the throne of Rehoboam), Everlasting Father (Lord Stephen with the throne of Solomon), Prince of Peace (Lord Jesus Christ with the throne of David). Of the increase of His Government and peace, there will be no end, upon the throne of David and over His kingdom, to order it and establish it with judgment and justice from that time forward, even forever.” In Isaiah 26:3 mentions “You will keep Him in perfect peace, whose mind is stayed on You, because He trusts in You, Trust in the LORD forever, for in YAH, the LORD, is everlasting strength.” In Isaiah 48:22 tells us “’There is no peace,’ says the LORD, for the wicked.” In Isaiah 57:19 says “I create the fruit of the lips: Peace, peace to Him who is far off and to Him who is near, says the LORD, and I will heal Him.” In Isaiah 57:21 states “’There is no peace,’ says My God, for the wicked.” In Isaiah 59:8 says “The way of peace they have not known, and there is no justice in their ways. They have made themselves crooked paths, whoever takes that way shall not know peace.” In Psalms 29:11 tells us “The LORD will give strength to His people, The LORD will bless His people with peace.” In Psalms 85:8 says “I will hear what God the LORD will speak, for He will speak peace to His people and to His Saints (Lords), but let them not turn back to folly.” In Psalms 119:165 declares “great peace has those who (agape) love Your Law, and nothing causes them to stumble.” In Psalms 121:4 says “Behold, He who keeps Israel shall neither slumber nor sleep.” In Proverbs 3:17 states “Her ways are ways of pleasantness, and all Her paths are peace.” In John 14:27 says “Peace I leave with You, My peace I give to You, not as the World gives do I give to You. Let not Your heart be troubled, neither let it be afraid.” In Galatians 5:22-23 states “But the fruit of the Spirit is…peace.” In Acts 9:31 says the Church had peace &amp; was built up.” In Acts 7:47-50 is the Father Stephen’s peace that was obtained being greater than King Solomon.</w:t>
      </w:r>
    </w:p>
    <w:p w:rsidR="00561577" w:rsidRPr="009C279B" w:rsidRDefault="00561577" w:rsidP="00561577">
      <w:pPr>
        <w:spacing w:line="480" w:lineRule="auto"/>
        <w:jc w:val="both"/>
        <w:rPr>
          <w:sz w:val="24"/>
          <w:szCs w:val="24"/>
        </w:rPr>
      </w:pPr>
      <w:r w:rsidRPr="009C279B">
        <w:rPr>
          <w:sz w:val="24"/>
          <w:szCs w:val="24"/>
        </w:rPr>
        <w:t>His Infinitude is proven in scripture. God is Infinite, cannot be contained and He knows no boundaries and He is without measure. In Acts 7:47-50 declares “But Solomon built Him a house. However, the Most High (Stephen) does not dwell in temples made with hands, as the prophet says, ‘Heaven is My throne and Earth is My footstool. What house will You build for Me? says the LORD, or what is the place of My rest? Has My hand not made all these things?” In Acts 17:24-25 says “God, who made the World and everything in it, since He is Lord of Heaven and Earth, does not dwell in temples made with hands, nor is worshipped with Men’s hands, as though He needed anything, since He gives to all life, breath and all things.” In 2</w:t>
      </w:r>
      <w:r w:rsidRPr="009C279B">
        <w:rPr>
          <w:sz w:val="24"/>
          <w:szCs w:val="24"/>
          <w:vertAlign w:val="superscript"/>
        </w:rPr>
        <w:t>nd</w:t>
      </w:r>
      <w:r w:rsidRPr="009C279B">
        <w:rPr>
          <w:sz w:val="24"/>
          <w:szCs w:val="24"/>
        </w:rPr>
        <w:t xml:space="preserve"> Chronicles 2:6 declares “But who is able to build Him a temple, since Heaven and the Heaven of Heavens cannot contain Him? Who am I then, that I should build Him a temple, except to burn sacrifices before Him? Some other scriptures are in 1</w:t>
      </w:r>
      <w:r w:rsidRPr="009C279B">
        <w:rPr>
          <w:sz w:val="24"/>
          <w:szCs w:val="24"/>
          <w:vertAlign w:val="superscript"/>
        </w:rPr>
        <w:t>st</w:t>
      </w:r>
      <w:r w:rsidRPr="009C279B">
        <w:rPr>
          <w:sz w:val="24"/>
          <w:szCs w:val="24"/>
        </w:rPr>
        <w:t xml:space="preserve"> Kings 8:27; 2</w:t>
      </w:r>
      <w:r w:rsidRPr="009C279B">
        <w:rPr>
          <w:sz w:val="24"/>
          <w:szCs w:val="24"/>
          <w:vertAlign w:val="superscript"/>
        </w:rPr>
        <w:t>nd</w:t>
      </w:r>
      <w:r w:rsidRPr="009C279B">
        <w:rPr>
          <w:sz w:val="24"/>
          <w:szCs w:val="24"/>
        </w:rPr>
        <w:t xml:space="preserve"> Chronicles 6:18 and John 21:25. In Psalms 147:5 says “Great is Our Lord, and of great power: His understanding is infinite.” In Sirach 30:15 states “…a strong (robust) body above infinite wealth.” In Pr of Man 1:7 tells us “for thou art the Most High Lord (Father Stephen)…and of thine infinite mercies has appointed repentance unto sinners…” In 2</w:t>
      </w:r>
      <w:r w:rsidRPr="009C279B">
        <w:rPr>
          <w:sz w:val="24"/>
          <w:szCs w:val="24"/>
          <w:vertAlign w:val="superscript"/>
        </w:rPr>
        <w:t>nd</w:t>
      </w:r>
      <w:r w:rsidRPr="009C279B">
        <w:rPr>
          <w:sz w:val="24"/>
          <w:szCs w:val="24"/>
        </w:rPr>
        <w:t xml:space="preserve"> Esdras 8:21 says “Whose throne (Father Stephen’s) is inestimable, whose glory may not be comprehended, before the Host of Angels (Lords) stand with trembling.” In Acts 7:49 concerns the Father Stephen’s house being built that cannot be contained by Solomon since King Solomon raised the Father Stephen Our Lord on His throne in Proverbs 8:22-25 (RSV).  </w:t>
      </w:r>
    </w:p>
    <w:p w:rsidR="00561577" w:rsidRPr="009C279B" w:rsidRDefault="00561577" w:rsidP="00561577">
      <w:pPr>
        <w:spacing w:line="480" w:lineRule="auto"/>
        <w:jc w:val="both"/>
        <w:rPr>
          <w:sz w:val="24"/>
          <w:szCs w:val="24"/>
        </w:rPr>
      </w:pPr>
      <w:r w:rsidRPr="009C279B">
        <w:rPr>
          <w:sz w:val="24"/>
          <w:szCs w:val="24"/>
        </w:rPr>
        <w:t>His Infallibility is proven in scripture. God is without mistakes for He cannot make a mistake in anything. In Acts 1:3 declares “to whom He (Father Stephen) also presented Himself alive after His suffering by many infallible proofs, being seen by them during 40 days and speaking of the things pertaining to the Kingdom of God.” In Acts 7:1-7:53 concerns the Father Stephen’s speech without any mistakes.</w:t>
      </w:r>
    </w:p>
    <w:p w:rsidR="00561577" w:rsidRPr="009C279B" w:rsidRDefault="00561577" w:rsidP="00561577">
      <w:pPr>
        <w:spacing w:line="480" w:lineRule="auto"/>
        <w:jc w:val="center"/>
        <w:rPr>
          <w:b/>
          <w:sz w:val="24"/>
          <w:szCs w:val="24"/>
        </w:rPr>
      </w:pPr>
      <w:r w:rsidRPr="009C279B">
        <w:rPr>
          <w:b/>
          <w:sz w:val="24"/>
          <w:szCs w:val="24"/>
        </w:rPr>
        <w:t>The Lord Yahweh’s Purpose Attributes</w:t>
      </w:r>
    </w:p>
    <w:p w:rsidR="00561577" w:rsidRPr="009C279B" w:rsidRDefault="00561577" w:rsidP="00561577">
      <w:pPr>
        <w:spacing w:line="480" w:lineRule="auto"/>
        <w:jc w:val="both"/>
        <w:rPr>
          <w:sz w:val="24"/>
          <w:szCs w:val="24"/>
        </w:rPr>
      </w:pPr>
      <w:r w:rsidRPr="009C279B">
        <w:rPr>
          <w:sz w:val="24"/>
          <w:szCs w:val="24"/>
        </w:rPr>
        <w:t>His Omnipotence (All Power) is proven in scripture. God is Almighty and His Sovereignty has Greatness and has all Authority. God is all powerful in the Universe. In Psalms 24:8 says “Who is the King of Glory? The LORD strong and mighty, the LORD mighty in Battle (1 or 2 positions).” In Psalms 115:3 states “But our God is in Heaven, He does whatever He pleases.” In Genesis 18:14 tells us “Is anything too hard for the LORD? At the appointed time I will return to You, according to the time of life, and Sarah shall have a Son.” In Jeremiah 32:17 declares “Ah, Lord GOD! Behold, You have made the Heavens and the Earth by Your great power and outstretched arm. There is nothing too hard for You.” In Jeremiah 32:27 says “Behold, I am the LORD, the God of all Flesh, is there anything too hard for Me? In Ephesians 3:20 mentions “Now to Him who is able to do exceedingly abundantly above all that we ask or think, according to the power that works in Us…” In 2</w:t>
      </w:r>
      <w:r w:rsidRPr="009C279B">
        <w:rPr>
          <w:sz w:val="24"/>
          <w:szCs w:val="24"/>
          <w:vertAlign w:val="superscript"/>
        </w:rPr>
        <w:t>nd</w:t>
      </w:r>
      <w:r w:rsidRPr="009C279B">
        <w:rPr>
          <w:sz w:val="24"/>
          <w:szCs w:val="24"/>
        </w:rPr>
        <w:t xml:space="preserve"> Corinthians 6:16-18 declares “I will dwell in them and walk among them. I will be their God and they shall be My people. Therefore come out from among them and be separate, says the Lord. Do not touch the unclean thing, and I will receive You. I will be a Father (Stephen) to You, and You shall be My Sons and Daughters, says the LORD ALMIGHTY.” In Revelation 1:8 states “I am the Alpha and the Omega, the Beginning and the End, says the Lord, who is and who was and who is to come, the Almighty.” In Luke 1:37 says “For with God nothing will be impossible.” In Exodus 32:10 tells us “Now therefore, let Me alone, that My wrath may burn hot against  them  and  I  may  consume  them.” In Titus 1:2 mentions “In hope of eternal life which God, who cannot lie, promised before time began…” In 2</w:t>
      </w:r>
      <w:r w:rsidRPr="009C279B">
        <w:rPr>
          <w:sz w:val="24"/>
          <w:szCs w:val="24"/>
          <w:vertAlign w:val="superscript"/>
        </w:rPr>
        <w:t>nd</w:t>
      </w:r>
      <w:r w:rsidRPr="009C279B">
        <w:rPr>
          <w:sz w:val="24"/>
          <w:szCs w:val="24"/>
        </w:rPr>
        <w:t xml:space="preserve"> Timothy 2:13 says “if we are faithless, He remains faithful, He cannot deny Himself.” In James 1:13 states “Let no One say when He is tempted, ‘I am tempted by God’, for God cannot be tempted by evil, nor does He Himself tempt Anyone.” In Job 38:1-41:34 details the Lord’s omnipotence and eventually finds fault with Job as a perfect and upright Married Man. In Revelation 19:6 declares “And I heard, as it were, a voice of a great multitude, as the sound of many waters, saying, ‘Alleluia! For the Lord God Omnipotent reigns!’” In Sirach 19:20 mentions “The fear of the Lord is all wisdom, and in all wisdom is the performance of the Law, and the knowledge of His omnipotency.” In Acts 6:8 concerns the Father Stephen’s omnipotence being full of power. If You have any questions on omnipotence You must get My other book called “</w:t>
      </w:r>
      <w:r w:rsidRPr="009C279B">
        <w:rPr>
          <w:b/>
          <w:sz w:val="24"/>
          <w:szCs w:val="24"/>
        </w:rPr>
        <w:t>The Lord’s Omnipotence and  all  Supreme  Authority  in  the Holy Bible</w:t>
      </w:r>
      <w:r w:rsidRPr="009C279B">
        <w:rPr>
          <w:sz w:val="24"/>
          <w:szCs w:val="24"/>
        </w:rPr>
        <w:t>.” and My other book called “</w:t>
      </w:r>
      <w:r w:rsidRPr="009C279B">
        <w:rPr>
          <w:b/>
          <w:sz w:val="24"/>
          <w:szCs w:val="24"/>
        </w:rPr>
        <w:t>The Lord Yah and His Almightiness in the Holy Bible</w:t>
      </w:r>
      <w:r w:rsidRPr="009C279B">
        <w:rPr>
          <w:sz w:val="24"/>
          <w:szCs w:val="24"/>
        </w:rPr>
        <w:t xml:space="preserve">.” </w:t>
      </w:r>
    </w:p>
    <w:p w:rsidR="00561577" w:rsidRPr="009C279B" w:rsidRDefault="00561577" w:rsidP="00561577">
      <w:pPr>
        <w:spacing w:line="480" w:lineRule="auto"/>
        <w:jc w:val="both"/>
        <w:rPr>
          <w:sz w:val="24"/>
          <w:szCs w:val="24"/>
        </w:rPr>
      </w:pPr>
      <w:r w:rsidRPr="009C279B">
        <w:rPr>
          <w:sz w:val="24"/>
          <w:szCs w:val="24"/>
        </w:rPr>
        <w:t>The Nature of Authority: The Ultimate Authority belongs to the Father Stephen Our Lord, who does as He pleases is in Psalms 115:3; 135:6; 2</w:t>
      </w:r>
      <w:r w:rsidRPr="009C279B">
        <w:rPr>
          <w:sz w:val="24"/>
          <w:szCs w:val="24"/>
          <w:vertAlign w:val="superscript"/>
        </w:rPr>
        <w:t>nd</w:t>
      </w:r>
      <w:r w:rsidRPr="009C279B">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9C279B">
        <w:rPr>
          <w:sz w:val="24"/>
          <w:szCs w:val="24"/>
          <w:vertAlign w:val="superscript"/>
        </w:rPr>
        <w:t>st</w:t>
      </w:r>
      <w:r w:rsidRPr="009C279B">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9C279B">
        <w:rPr>
          <w:sz w:val="24"/>
          <w:szCs w:val="24"/>
          <w:vertAlign w:val="superscript"/>
        </w:rPr>
        <w:t>st</w:t>
      </w:r>
      <w:r w:rsidRPr="009C279B">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9C279B">
        <w:rPr>
          <w:sz w:val="24"/>
          <w:szCs w:val="24"/>
          <w:vertAlign w:val="superscript"/>
        </w:rPr>
        <w:t>nd</w:t>
      </w:r>
      <w:r w:rsidRPr="009C279B">
        <w:rPr>
          <w:sz w:val="24"/>
          <w:szCs w:val="24"/>
        </w:rPr>
        <w:t xml:space="preserve"> Corinthians 10:8; 13:10 &amp; Romans 13:1-10. It is sometimes necessary to Withhold exercising Holy Authority for Other’s Good is in 1</w:t>
      </w:r>
      <w:r w:rsidRPr="009C279B">
        <w:rPr>
          <w:sz w:val="24"/>
          <w:szCs w:val="24"/>
          <w:vertAlign w:val="superscript"/>
        </w:rPr>
        <w:t>st</w:t>
      </w:r>
      <w:r w:rsidRPr="009C279B">
        <w:rPr>
          <w:sz w:val="24"/>
          <w:szCs w:val="24"/>
        </w:rPr>
        <w:t xml:space="preserve"> Corinthians 6:1-7; 8:8-13; 9:4-18; 10:23-24. The Examples of the Holy Authority of Believers: Holy Authority over Possessions is in Acts 5:4. Holy Authority over the Will is in 1</w:t>
      </w:r>
      <w:r w:rsidRPr="009C279B">
        <w:rPr>
          <w:sz w:val="24"/>
          <w:szCs w:val="24"/>
          <w:vertAlign w:val="superscript"/>
        </w:rPr>
        <w:t>st</w:t>
      </w:r>
      <w:r w:rsidRPr="009C279B">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9C279B">
        <w:rPr>
          <w:sz w:val="24"/>
          <w:szCs w:val="24"/>
          <w:vertAlign w:val="superscript"/>
        </w:rPr>
        <w:t>st</w:t>
      </w:r>
      <w:r w:rsidRPr="009C279B">
        <w:rPr>
          <w:sz w:val="24"/>
          <w:szCs w:val="24"/>
        </w:rPr>
        <w:t xml:space="preserve"> Timothy 3:2; 5:17; Titus 2:1-10; 1</w:t>
      </w:r>
      <w:r w:rsidRPr="009C279B">
        <w:rPr>
          <w:sz w:val="24"/>
          <w:szCs w:val="24"/>
          <w:vertAlign w:val="superscript"/>
        </w:rPr>
        <w:t>st</w:t>
      </w:r>
      <w:r w:rsidRPr="009C279B">
        <w:rPr>
          <w:sz w:val="24"/>
          <w:szCs w:val="24"/>
        </w:rPr>
        <w:t xml:space="preserve"> Peter 5:2 &amp; Acts 20:28. As Overseers or Bishops Ruling the Church is in Romans 12:8; 1</w:t>
      </w:r>
      <w:r w:rsidRPr="009C279B">
        <w:rPr>
          <w:sz w:val="24"/>
          <w:szCs w:val="24"/>
          <w:vertAlign w:val="superscript"/>
        </w:rPr>
        <w:t>st</w:t>
      </w:r>
      <w:r w:rsidRPr="009C279B">
        <w:rPr>
          <w:sz w:val="24"/>
          <w:szCs w:val="24"/>
        </w:rPr>
        <w:t xml:space="preserve"> Thessalonians 5:12; 1</w:t>
      </w:r>
      <w:r w:rsidRPr="009C279B">
        <w:rPr>
          <w:sz w:val="24"/>
          <w:szCs w:val="24"/>
          <w:vertAlign w:val="superscript"/>
        </w:rPr>
        <w:t>st</w:t>
      </w:r>
      <w:r w:rsidRPr="009C279B">
        <w:rPr>
          <w:sz w:val="24"/>
          <w:szCs w:val="24"/>
        </w:rPr>
        <w:t xml:space="preserve"> Timothy 5:17 &amp; Acts 20:28. The Response of the Church to the Holy Authority of the Elders: Elders are to be Obeyed is in Hebrews 13:17. Elders are to be Honored and Respected is in 1</w:t>
      </w:r>
      <w:r w:rsidRPr="009C279B">
        <w:rPr>
          <w:sz w:val="24"/>
          <w:szCs w:val="24"/>
          <w:vertAlign w:val="superscript"/>
        </w:rPr>
        <w:t>st</w:t>
      </w:r>
      <w:r w:rsidRPr="009C279B">
        <w:rPr>
          <w:sz w:val="24"/>
          <w:szCs w:val="24"/>
        </w:rPr>
        <w:t xml:space="preserve"> Thessalonians 5:12-13 &amp; 1</w:t>
      </w:r>
      <w:r w:rsidRPr="009C279B">
        <w:rPr>
          <w:sz w:val="24"/>
          <w:szCs w:val="24"/>
          <w:vertAlign w:val="superscript"/>
        </w:rPr>
        <w:t>st</w:t>
      </w:r>
      <w:r w:rsidRPr="009C279B">
        <w:rPr>
          <w:sz w:val="24"/>
          <w:szCs w:val="24"/>
        </w:rPr>
        <w:t xml:space="preserve"> Timothy 5:17. Paul’s Limits the Holy Authority of Women in the Church is in 1</w:t>
      </w:r>
      <w:r w:rsidRPr="009C279B">
        <w:rPr>
          <w:sz w:val="24"/>
          <w:szCs w:val="24"/>
          <w:vertAlign w:val="superscript"/>
        </w:rPr>
        <w:t>st</w:t>
      </w:r>
      <w:r w:rsidRPr="009C279B">
        <w:rPr>
          <w:sz w:val="24"/>
          <w:szCs w:val="24"/>
        </w:rPr>
        <w:t xml:space="preserve"> Timothy 2:12 &amp; 1</w:t>
      </w:r>
      <w:r w:rsidRPr="009C279B">
        <w:rPr>
          <w:sz w:val="24"/>
          <w:szCs w:val="24"/>
          <w:vertAlign w:val="superscript"/>
        </w:rPr>
        <w:t>st</w:t>
      </w:r>
      <w:r w:rsidRPr="009C279B">
        <w:rPr>
          <w:sz w:val="24"/>
          <w:szCs w:val="24"/>
        </w:rPr>
        <w:t xml:space="preserve"> Corinthians 11:5-6, 10; 14:33-37. The Reason for this prohibition derives from God’s order of Creation is in 1</w:t>
      </w:r>
      <w:r w:rsidRPr="009C279B">
        <w:rPr>
          <w:sz w:val="24"/>
          <w:szCs w:val="24"/>
          <w:vertAlign w:val="superscript"/>
        </w:rPr>
        <w:t>st</w:t>
      </w:r>
      <w:r w:rsidRPr="009C279B">
        <w:rPr>
          <w:sz w:val="24"/>
          <w:szCs w:val="24"/>
        </w:rPr>
        <w:t xml:space="preserve"> Timothy 2:13-14 &amp; 1</w:t>
      </w:r>
      <w:r w:rsidRPr="009C279B">
        <w:rPr>
          <w:sz w:val="24"/>
          <w:szCs w:val="24"/>
          <w:vertAlign w:val="superscript"/>
        </w:rPr>
        <w:t>st</w:t>
      </w:r>
      <w:r w:rsidRPr="009C279B">
        <w:rPr>
          <w:sz w:val="24"/>
          <w:szCs w:val="24"/>
        </w:rPr>
        <w:t xml:space="preserve"> Corinthians 11:3, 7-10.  The Kinds of Holy Authority within the Church: Holy Authority to preach the Gospel is in Matthew 28:18-19 &amp; Mark 16:15. The Holy Authority to Excommunicate is in Matthew 18:15-18 &amp; 1</w:t>
      </w:r>
      <w:r w:rsidRPr="009C279B">
        <w:rPr>
          <w:sz w:val="24"/>
          <w:szCs w:val="24"/>
          <w:vertAlign w:val="superscript"/>
        </w:rPr>
        <w:t>st</w:t>
      </w:r>
      <w:r w:rsidRPr="009C279B">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9C279B">
        <w:rPr>
          <w:sz w:val="24"/>
          <w:szCs w:val="24"/>
          <w:vertAlign w:val="superscript"/>
        </w:rPr>
        <w:t>st</w:t>
      </w:r>
      <w:r w:rsidRPr="009C279B">
        <w:rPr>
          <w:sz w:val="24"/>
          <w:szCs w:val="24"/>
        </w:rPr>
        <w:t xml:space="preserve"> Corinthians 11:3. Jesus Christ’s Headship over the Church is in Ephesians 5:23, 25. God’s Order of Creation is in 1</w:t>
      </w:r>
      <w:r w:rsidRPr="009C279B">
        <w:rPr>
          <w:sz w:val="24"/>
          <w:szCs w:val="24"/>
          <w:vertAlign w:val="superscript"/>
        </w:rPr>
        <w:t>st</w:t>
      </w:r>
      <w:r w:rsidRPr="009C279B">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9C279B">
        <w:rPr>
          <w:sz w:val="24"/>
          <w:szCs w:val="24"/>
          <w:vertAlign w:val="superscript"/>
        </w:rPr>
        <w:t>st</w:t>
      </w:r>
      <w:r w:rsidRPr="009C279B">
        <w:rPr>
          <w:sz w:val="24"/>
          <w:szCs w:val="24"/>
        </w:rPr>
        <w:t xml:space="preserve"> Peter 3:7. As Jesus Christ Rules as Head of the Church is in Ephesians 5:25-29. Regarding His Wife as Part of Himself is in Ephesians 5:28-29 &amp; 1</w:t>
      </w:r>
      <w:r w:rsidRPr="009C279B">
        <w:rPr>
          <w:sz w:val="24"/>
          <w:szCs w:val="24"/>
          <w:vertAlign w:val="superscript"/>
        </w:rPr>
        <w:t>st</w:t>
      </w:r>
      <w:r w:rsidRPr="009C279B">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9C279B">
        <w:rPr>
          <w:sz w:val="24"/>
          <w:szCs w:val="24"/>
          <w:vertAlign w:val="superscript"/>
        </w:rPr>
        <w:t>st</w:t>
      </w:r>
      <w:r w:rsidRPr="009C279B">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9C279B">
        <w:rPr>
          <w:sz w:val="24"/>
          <w:szCs w:val="24"/>
          <w:vertAlign w:val="superscript"/>
        </w:rPr>
        <w:t>st</w:t>
      </w:r>
      <w:r w:rsidRPr="009C279B">
        <w:rPr>
          <w:sz w:val="24"/>
          <w:szCs w:val="24"/>
        </w:rPr>
        <w:t xml:space="preserve"> Peter 2:13. All Holy Rulers are Appointed as the Father Stephen’s Servants to do Good or Messianic Evil to Restrain Evil is in Romans 13:4, 6; Isaiah 45:1; Jeremiah 25:9; 27:6; 43:10; 1</w:t>
      </w:r>
      <w:r w:rsidRPr="009C279B">
        <w:rPr>
          <w:sz w:val="24"/>
          <w:szCs w:val="24"/>
          <w:vertAlign w:val="superscript"/>
        </w:rPr>
        <w:t>st</w:t>
      </w:r>
      <w:r w:rsidRPr="009C279B">
        <w:rPr>
          <w:sz w:val="24"/>
          <w:szCs w:val="24"/>
        </w:rPr>
        <w:t xml:space="preserve"> Timothy 2:2 &amp; 1</w:t>
      </w:r>
      <w:r w:rsidRPr="009C279B">
        <w:rPr>
          <w:sz w:val="24"/>
          <w:szCs w:val="24"/>
          <w:vertAlign w:val="superscript"/>
        </w:rPr>
        <w:t>st</w:t>
      </w:r>
      <w:r w:rsidRPr="009C279B">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9C279B">
        <w:rPr>
          <w:sz w:val="24"/>
          <w:szCs w:val="24"/>
          <w:vertAlign w:val="superscript"/>
        </w:rPr>
        <w:t>st</w:t>
      </w:r>
      <w:r w:rsidRPr="009C279B">
        <w:rPr>
          <w:sz w:val="24"/>
          <w:szCs w:val="24"/>
        </w:rPr>
        <w:t xml:space="preserve"> Peter 2:13-14. They are to be Highly Honored and Highly Respected is in Proverbs 24:21; Romans 13:7 &amp; 1</w:t>
      </w:r>
      <w:r w:rsidRPr="009C279B">
        <w:rPr>
          <w:sz w:val="24"/>
          <w:szCs w:val="24"/>
          <w:vertAlign w:val="superscript"/>
        </w:rPr>
        <w:t>st</w:t>
      </w:r>
      <w:r w:rsidRPr="009C279B">
        <w:rPr>
          <w:sz w:val="24"/>
          <w:szCs w:val="24"/>
        </w:rPr>
        <w:t xml:space="preserve"> Peter 2:17. They are not to be Obeyed if their Demands conflict with the Holy Biblical Law of the Father Stephen is in Exodus 1:17; 1</w:t>
      </w:r>
      <w:r w:rsidRPr="009C279B">
        <w:rPr>
          <w:sz w:val="24"/>
          <w:szCs w:val="24"/>
          <w:vertAlign w:val="superscript"/>
        </w:rPr>
        <w:t>st</w:t>
      </w:r>
      <w:r w:rsidRPr="009C279B">
        <w:rPr>
          <w:sz w:val="24"/>
          <w:szCs w:val="24"/>
        </w:rPr>
        <w:t xml:space="preserve"> Kings 21:3; Daniel 3:18; 6:12; Matthew 22:21; Mark 12:17; Hebrews 11:23; Luke 20:25 &amp; Acts 4:19; 6:11-7:60. They are to be Prayed for is in 1</w:t>
      </w:r>
      <w:r w:rsidRPr="009C279B">
        <w:rPr>
          <w:sz w:val="24"/>
          <w:szCs w:val="24"/>
          <w:vertAlign w:val="superscript"/>
        </w:rPr>
        <w:t>st</w:t>
      </w:r>
      <w:r w:rsidRPr="009C279B">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9C279B">
        <w:rPr>
          <w:sz w:val="24"/>
          <w:szCs w:val="24"/>
          <w:vertAlign w:val="superscript"/>
        </w:rPr>
        <w:t>st</w:t>
      </w:r>
      <w:r w:rsidRPr="009C279B">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9C279B">
        <w:rPr>
          <w:sz w:val="24"/>
          <w:szCs w:val="24"/>
          <w:vertAlign w:val="superscript"/>
        </w:rPr>
        <w:t>st</w:t>
      </w:r>
      <w:r w:rsidRPr="009C279B">
        <w:rPr>
          <w:sz w:val="24"/>
          <w:szCs w:val="24"/>
        </w:rPr>
        <w:t xml:space="preserve"> Kings 12:14 &amp; James 2:6. The Civil Authorities: Civil Authorities are Divinely Appointed in John 19:11; Romans 13:1; 1</w:t>
      </w:r>
      <w:r w:rsidRPr="009C279B">
        <w:rPr>
          <w:sz w:val="24"/>
          <w:szCs w:val="24"/>
          <w:vertAlign w:val="superscript"/>
        </w:rPr>
        <w:t>st</w:t>
      </w:r>
      <w:r w:rsidRPr="009C279B">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9C279B">
        <w:rPr>
          <w:sz w:val="24"/>
          <w:szCs w:val="24"/>
          <w:vertAlign w:val="superscript"/>
        </w:rPr>
        <w:t>st</w:t>
      </w:r>
      <w:r w:rsidRPr="009C279B">
        <w:rPr>
          <w:sz w:val="24"/>
          <w:szCs w:val="24"/>
        </w:rPr>
        <w:t xml:space="preserve"> Peter 2:13-14; Genesis 9:6; Ezra 7:26; Psalms 72:12-14; 78:72; Romans 13:3-4; 1</w:t>
      </w:r>
      <w:r w:rsidRPr="009C279B">
        <w:rPr>
          <w:sz w:val="24"/>
          <w:szCs w:val="24"/>
          <w:vertAlign w:val="superscript"/>
        </w:rPr>
        <w:t>st</w:t>
      </w:r>
      <w:r w:rsidRPr="009C279B">
        <w:rPr>
          <w:sz w:val="24"/>
          <w:szCs w:val="24"/>
        </w:rPr>
        <w:t xml:space="preserve"> Timothy 2:2 &amp; Acts 25:11. Everyone must Submit to Civil Authorities is in Proverbs 24:21-22; Titus 3:1; Ecclesiastes 8:2-5; Matthew 17:24-27; 22:15-21; Mark 12:13-17; Luke 20:20-25; Romans 13:1, 5-7 &amp; 1</w:t>
      </w:r>
      <w:r w:rsidRPr="009C279B">
        <w:rPr>
          <w:sz w:val="24"/>
          <w:szCs w:val="24"/>
          <w:vertAlign w:val="superscript"/>
        </w:rPr>
        <w:t>st</w:t>
      </w:r>
      <w:r w:rsidRPr="009C279B">
        <w:rPr>
          <w:sz w:val="24"/>
          <w:szCs w:val="24"/>
        </w:rPr>
        <w:t xml:space="preserve"> Peter 2:13-14, 17. Civil Authorities are only to be Obeyed in what is Lawful according to Holy Scripture is in Exodus 1:17; 1</w:t>
      </w:r>
      <w:r w:rsidRPr="009C279B">
        <w:rPr>
          <w:sz w:val="24"/>
          <w:szCs w:val="24"/>
          <w:vertAlign w:val="superscript"/>
        </w:rPr>
        <w:t>st</w:t>
      </w:r>
      <w:r w:rsidRPr="009C279B">
        <w:rPr>
          <w:sz w:val="24"/>
          <w:szCs w:val="24"/>
        </w:rPr>
        <w:t xml:space="preserve"> Kings 21:2-3; Daniel 1:8; 3:28; 6:7-10; Matthew 22:21; Mark 12:17; Hebrews 11:23; Luke 20:25 &amp; Acts 4:19; 5:29. </w:t>
      </w:r>
    </w:p>
    <w:p w:rsidR="00561577" w:rsidRPr="009C279B" w:rsidRDefault="00561577" w:rsidP="00561577">
      <w:pPr>
        <w:spacing w:line="480" w:lineRule="auto"/>
        <w:jc w:val="both"/>
        <w:rPr>
          <w:sz w:val="24"/>
          <w:szCs w:val="24"/>
        </w:rPr>
      </w:pPr>
      <w:r w:rsidRPr="009C279B">
        <w:rPr>
          <w:sz w:val="24"/>
          <w:szCs w:val="24"/>
        </w:rPr>
        <w:t>The Supreme Power of the Father Stephen. The Father Stephen’s Saving Power: The Father Stephen’s Power to Save is in Psalms 20:6; 2</w:t>
      </w:r>
      <w:r w:rsidRPr="009C279B">
        <w:rPr>
          <w:sz w:val="24"/>
          <w:szCs w:val="24"/>
          <w:vertAlign w:val="superscript"/>
        </w:rPr>
        <w:t>nd</w:t>
      </w:r>
      <w:r w:rsidRPr="009C279B">
        <w:rPr>
          <w:sz w:val="24"/>
          <w:szCs w:val="24"/>
        </w:rPr>
        <w:t xml:space="preserve"> Chronicles 20:12, 15; Isaiah 40:9-10 &amp; 2</w:t>
      </w:r>
      <w:r w:rsidRPr="009C279B">
        <w:rPr>
          <w:sz w:val="24"/>
          <w:szCs w:val="24"/>
          <w:vertAlign w:val="superscript"/>
        </w:rPr>
        <w:t>nd</w:t>
      </w:r>
      <w:r w:rsidRPr="009C279B">
        <w:rPr>
          <w:sz w:val="24"/>
          <w:szCs w:val="24"/>
        </w:rPr>
        <w:t xml:space="preserve"> Peter 1:3-4. The Father Stephen’s Power to Perform Miracles is in Luke 4:36; 5:17; 6:19; 8:46; Matthew 5:30; 13:54; 14:2; Mark 6:14 &amp; Acts 10:38. The Father Stephen’s Power to Protect is in 1</w:t>
      </w:r>
      <w:r w:rsidRPr="009C279B">
        <w:rPr>
          <w:sz w:val="24"/>
          <w:szCs w:val="24"/>
          <w:vertAlign w:val="superscript"/>
        </w:rPr>
        <w:t>st</w:t>
      </w:r>
      <w:r w:rsidRPr="009C279B">
        <w:rPr>
          <w:sz w:val="24"/>
          <w:szCs w:val="24"/>
        </w:rPr>
        <w:t xml:space="preserve"> Peter 1:3-5; Daniel 6:26-27; John 17:11 &amp; Romans 8:38-39. The Father Stephen’s Creatures Pray for the Father Stephen to Act in Power is in 2</w:t>
      </w:r>
      <w:r w:rsidRPr="009C279B">
        <w:rPr>
          <w:sz w:val="24"/>
          <w:szCs w:val="24"/>
          <w:vertAlign w:val="superscript"/>
        </w:rPr>
        <w:t>nd</w:t>
      </w:r>
      <w:r w:rsidRPr="009C279B">
        <w:rPr>
          <w:sz w:val="24"/>
          <w:szCs w:val="24"/>
        </w:rPr>
        <w:t xml:space="preserve"> Chronicles 14:11; 2</w:t>
      </w:r>
      <w:r w:rsidRPr="009C279B">
        <w:rPr>
          <w:sz w:val="24"/>
          <w:szCs w:val="24"/>
          <w:vertAlign w:val="superscript"/>
        </w:rPr>
        <w:t>nd</w:t>
      </w:r>
      <w:r w:rsidRPr="009C279B">
        <w:rPr>
          <w:sz w:val="24"/>
          <w:szCs w:val="24"/>
        </w:rPr>
        <w:t xml:space="preserve"> Chronicles 20:12; Psalms 68:1-2, 28; Jeremiah 14:9; 2</w:t>
      </w:r>
      <w:r w:rsidRPr="009C279B">
        <w:rPr>
          <w:sz w:val="24"/>
          <w:szCs w:val="24"/>
          <w:vertAlign w:val="superscript"/>
        </w:rPr>
        <w:t>nd</w:t>
      </w:r>
      <w:r w:rsidRPr="009C279B">
        <w:rPr>
          <w:sz w:val="24"/>
          <w:szCs w:val="24"/>
        </w:rPr>
        <w:t xml:space="preserve"> Corinthians 10:4 &amp; Acts 4:23-31. The Power of the Gospel is in Romans 1:16; 4:21; 5:6; 8:3 &amp; 1</w:t>
      </w:r>
      <w:r w:rsidRPr="009C279B">
        <w:rPr>
          <w:sz w:val="24"/>
          <w:szCs w:val="24"/>
          <w:vertAlign w:val="superscript"/>
        </w:rPr>
        <w:t>st</w:t>
      </w:r>
      <w:r w:rsidRPr="009C279B">
        <w:rPr>
          <w:sz w:val="24"/>
          <w:szCs w:val="24"/>
        </w:rPr>
        <w:t xml:space="preserve"> Corinthians 1:18. The Power of the Father Stephen’s Kingdom is in Matthew 6:13; Mark 9:1 &amp; 1</w:t>
      </w:r>
      <w:r w:rsidRPr="009C279B">
        <w:rPr>
          <w:sz w:val="24"/>
          <w:szCs w:val="24"/>
          <w:vertAlign w:val="superscript"/>
        </w:rPr>
        <w:t>st</w:t>
      </w:r>
      <w:r w:rsidRPr="009C279B">
        <w:rPr>
          <w:sz w:val="24"/>
          <w:szCs w:val="24"/>
        </w:rPr>
        <w:t xml:space="preserve"> Corinthians 4:19-20. The Preaching &amp; Power is in 1</w:t>
      </w:r>
      <w:r w:rsidRPr="009C279B">
        <w:rPr>
          <w:sz w:val="24"/>
          <w:szCs w:val="24"/>
          <w:vertAlign w:val="superscript"/>
        </w:rPr>
        <w:t>st</w:t>
      </w:r>
      <w:r w:rsidRPr="009C279B">
        <w:rPr>
          <w:sz w:val="24"/>
          <w:szCs w:val="24"/>
        </w:rPr>
        <w:t xml:space="preserve"> Corinthians 1:17-18; 2:4-5; Romans 15:18-19; Ephesians 3:7; 1</w:t>
      </w:r>
      <w:r w:rsidRPr="009C279B">
        <w:rPr>
          <w:sz w:val="24"/>
          <w:szCs w:val="24"/>
          <w:vertAlign w:val="superscript"/>
        </w:rPr>
        <w:t>st</w:t>
      </w:r>
      <w:r w:rsidRPr="009C279B">
        <w:rPr>
          <w:sz w:val="24"/>
          <w:szCs w:val="24"/>
        </w:rPr>
        <w:t xml:space="preserve"> Thessalonians 1:5; 2</w:t>
      </w:r>
      <w:r w:rsidRPr="009C279B">
        <w:rPr>
          <w:sz w:val="24"/>
          <w:szCs w:val="24"/>
          <w:vertAlign w:val="superscript"/>
        </w:rPr>
        <w:t>nd</w:t>
      </w:r>
      <w:r w:rsidRPr="009C279B">
        <w:rPr>
          <w:sz w:val="24"/>
          <w:szCs w:val="24"/>
        </w:rPr>
        <w:t xml:space="preserve"> Timothy 1:7-8 &amp; Acts 4:33; 9:22. The Powers that Oppose the Father Stephen will be Defeated is in 1</w:t>
      </w:r>
      <w:r w:rsidRPr="009C279B">
        <w:rPr>
          <w:sz w:val="24"/>
          <w:szCs w:val="24"/>
          <w:vertAlign w:val="superscript"/>
        </w:rPr>
        <w:t>st</w:t>
      </w:r>
      <w:r w:rsidRPr="009C279B">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9C279B">
        <w:rPr>
          <w:sz w:val="24"/>
          <w:szCs w:val="24"/>
          <w:vertAlign w:val="superscript"/>
        </w:rPr>
        <w:t>st</w:t>
      </w:r>
      <w:r w:rsidRPr="009C279B">
        <w:rPr>
          <w:sz w:val="24"/>
          <w:szCs w:val="24"/>
        </w:rPr>
        <w:t xml:space="preserve"> Corinthians 6:14; 15:26, 42-44, 54-57 &amp; Hebrews 2:14-15. </w:t>
      </w:r>
    </w:p>
    <w:p w:rsidR="00561577" w:rsidRPr="009C279B" w:rsidRDefault="00561577" w:rsidP="00561577">
      <w:pPr>
        <w:spacing w:line="480" w:lineRule="auto"/>
        <w:jc w:val="both"/>
        <w:rPr>
          <w:sz w:val="24"/>
          <w:szCs w:val="24"/>
        </w:rPr>
      </w:pPr>
      <w:r w:rsidRPr="009C279B">
        <w:rPr>
          <w:sz w:val="24"/>
          <w:szCs w:val="24"/>
        </w:rPr>
        <w:t>The Supreme Power of the Father Stephen: His Father Stephen’s Power is from the Lord Yahweh is in Acts 10:38. The Lord Yahweh’s Creative Power is exercised through His Father Stephen is in John 1:3; 1</w:t>
      </w:r>
      <w:r w:rsidRPr="009C279B">
        <w:rPr>
          <w:sz w:val="24"/>
          <w:szCs w:val="24"/>
          <w:vertAlign w:val="superscript"/>
        </w:rPr>
        <w:t>st</w:t>
      </w:r>
      <w:r w:rsidRPr="009C279B">
        <w:rPr>
          <w:sz w:val="24"/>
          <w:szCs w:val="24"/>
        </w:rPr>
        <w:t xml:space="preserve"> Corinthians 8:6; Colossians 1:16 &amp; Hebrews 1:2. The Father Stephen’s Infinite power is in Matthew 9:6; 19:26; 28:18; Mark 2:10; John 3:34-35; 5:19-20; 13:3; 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Stephen’s Son Jesus Christ’s Crucifixion defeats the Power of Sin is in Romans 6:6; Isaiah 53:10-12; Matthew 9:6; John 15:13; 1</w:t>
      </w:r>
      <w:r w:rsidRPr="009C279B">
        <w:rPr>
          <w:sz w:val="24"/>
          <w:szCs w:val="24"/>
          <w:vertAlign w:val="superscript"/>
        </w:rPr>
        <w:t>st</w:t>
      </w:r>
      <w:r w:rsidRPr="009C279B">
        <w:rPr>
          <w:sz w:val="24"/>
          <w:szCs w:val="24"/>
        </w:rPr>
        <w:t xml:space="preserve"> Corinthians 15:3; Titus 2:14; Hebrews 9:28; 1</w:t>
      </w:r>
      <w:r w:rsidRPr="009C279B">
        <w:rPr>
          <w:sz w:val="24"/>
          <w:szCs w:val="24"/>
          <w:vertAlign w:val="superscript"/>
        </w:rPr>
        <w:t>st</w:t>
      </w:r>
      <w:r w:rsidRPr="009C279B">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9C279B">
        <w:rPr>
          <w:sz w:val="24"/>
          <w:szCs w:val="24"/>
          <w:vertAlign w:val="superscript"/>
        </w:rPr>
        <w:t>st</w:t>
      </w:r>
      <w:r w:rsidRPr="009C279B">
        <w:rPr>
          <w:sz w:val="24"/>
          <w:szCs w:val="24"/>
        </w:rPr>
        <w:t xml:space="preserve"> Corinthians 15:22 &amp; 1</w:t>
      </w:r>
      <w:r w:rsidRPr="009C279B">
        <w:rPr>
          <w:sz w:val="24"/>
          <w:szCs w:val="24"/>
          <w:vertAlign w:val="superscript"/>
        </w:rPr>
        <w:t>st</w:t>
      </w:r>
      <w:r w:rsidRPr="009C279B">
        <w:rPr>
          <w:sz w:val="24"/>
          <w:szCs w:val="24"/>
        </w:rPr>
        <w:t xml:space="preserve"> Peter 3:18. The Father Stephen’s Power remains available in Human Experience: The Father Stephen’s Forgiving Power is effective today is in John 20:23; Ephesians 1:7 &amp; Acts 5:31; 13:38-39. The Father Stephen’s Enabling Power is effective today is in Matthew 28:18-20; 1</w:t>
      </w:r>
      <w:r w:rsidRPr="009C279B">
        <w:rPr>
          <w:sz w:val="24"/>
          <w:szCs w:val="24"/>
          <w:vertAlign w:val="superscript"/>
        </w:rPr>
        <w:t>st</w:t>
      </w:r>
      <w:r w:rsidRPr="009C279B">
        <w:rPr>
          <w:sz w:val="24"/>
          <w:szCs w:val="24"/>
        </w:rPr>
        <w:t xml:space="preserve"> Corinthians 12:4-6; John 16:14; Luke 9:1; 24:49 &amp; Acts 1:8. </w:t>
      </w:r>
    </w:p>
    <w:p w:rsidR="00561577" w:rsidRPr="009C279B" w:rsidRDefault="00561577" w:rsidP="00561577">
      <w:pPr>
        <w:spacing w:line="480" w:lineRule="auto"/>
        <w:jc w:val="both"/>
        <w:rPr>
          <w:sz w:val="24"/>
          <w:szCs w:val="24"/>
        </w:rPr>
      </w:pPr>
      <w:r w:rsidRPr="009C279B">
        <w:rPr>
          <w:sz w:val="24"/>
          <w:szCs w:val="24"/>
        </w:rPr>
        <w:t>The Supreme Power of the Father Stephen’s Holy Ghost: The Power of the Holy Ghost is Witnessed to in the OT is in Isaiah 11:2-3; 42:1. The Holy Ghost will show His power on the 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9C279B">
        <w:rPr>
          <w:sz w:val="24"/>
          <w:szCs w:val="24"/>
          <w:vertAlign w:val="superscript"/>
        </w:rPr>
        <w:t>st</w:t>
      </w:r>
      <w:r w:rsidRPr="009C279B">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9C279B">
        <w:rPr>
          <w:sz w:val="24"/>
          <w:szCs w:val="24"/>
          <w:vertAlign w:val="superscript"/>
        </w:rPr>
        <w:t>st</w:t>
      </w:r>
      <w:r w:rsidRPr="009C279B">
        <w:rPr>
          <w:sz w:val="24"/>
          <w:szCs w:val="24"/>
        </w:rPr>
        <w:t xml:space="preserve"> Samuel 11:6; 16:13. In the lives of His Servants is in Micah 3:8; Numbers 11:17 &amp; 1</w:t>
      </w:r>
      <w:r w:rsidRPr="009C279B">
        <w:rPr>
          <w:sz w:val="24"/>
          <w:szCs w:val="24"/>
          <w:vertAlign w:val="superscript"/>
        </w:rPr>
        <w:t>st</w:t>
      </w:r>
      <w:r w:rsidRPr="009C279B">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9C279B">
        <w:rPr>
          <w:sz w:val="24"/>
          <w:szCs w:val="24"/>
          <w:vertAlign w:val="superscript"/>
        </w:rPr>
        <w:t>st</w:t>
      </w:r>
      <w:r w:rsidRPr="009C279B">
        <w:rPr>
          <w:sz w:val="24"/>
          <w:szCs w:val="24"/>
        </w:rPr>
        <w:t xml:space="preserve"> Timothy 3:16 &amp; 1</w:t>
      </w:r>
      <w:r w:rsidRPr="009C279B">
        <w:rPr>
          <w:sz w:val="24"/>
          <w:szCs w:val="24"/>
          <w:vertAlign w:val="superscript"/>
        </w:rPr>
        <w:t>st</w:t>
      </w:r>
      <w:r w:rsidRPr="009C279B">
        <w:rPr>
          <w:sz w:val="24"/>
          <w:szCs w:val="24"/>
        </w:rPr>
        <w:t xml:space="preserve"> Peter 3:18. The Holy Ghost’s Power is seen in the Church’s Mission: In the Churches Witness and Preaching is in 1</w:t>
      </w:r>
      <w:r w:rsidRPr="009C279B">
        <w:rPr>
          <w:sz w:val="24"/>
          <w:szCs w:val="24"/>
          <w:vertAlign w:val="superscript"/>
        </w:rPr>
        <w:t>st</w:t>
      </w:r>
      <w:r w:rsidRPr="009C279B">
        <w:rPr>
          <w:sz w:val="24"/>
          <w:szCs w:val="24"/>
        </w:rPr>
        <w:t xml:space="preserve"> Corinthians 2:4; 1</w:t>
      </w:r>
      <w:r w:rsidRPr="009C279B">
        <w:rPr>
          <w:sz w:val="24"/>
          <w:szCs w:val="24"/>
          <w:vertAlign w:val="superscript"/>
        </w:rPr>
        <w:t>st</w:t>
      </w:r>
      <w:r w:rsidRPr="009C279B">
        <w:rPr>
          <w:sz w:val="24"/>
          <w:szCs w:val="24"/>
        </w:rPr>
        <w:t xml:space="preserve"> Thessalonians 1:5; Luke 24:49 &amp; Acts 1:8; 6:10; 16:7. In the Apostolic Ministry of Signs and Wonders is in Romans 15:18-19 &amp; Hebrews 2:4. In the Miraculous Works in the Church is in Galatians 3:5 &amp; 1</w:t>
      </w:r>
      <w:r w:rsidRPr="009C279B">
        <w:rPr>
          <w:sz w:val="24"/>
          <w:szCs w:val="24"/>
          <w:vertAlign w:val="superscript"/>
        </w:rPr>
        <w:t>st</w:t>
      </w:r>
      <w:r w:rsidRPr="009C279B">
        <w:rPr>
          <w:sz w:val="24"/>
          <w:szCs w:val="24"/>
        </w:rPr>
        <w:t xml:space="preserve"> Corinthians 12:28. The Holy Ghost’s Power builds Christian Character is in Romans 15:13 &amp; 2</w:t>
      </w:r>
      <w:r w:rsidRPr="009C279B">
        <w:rPr>
          <w:sz w:val="24"/>
          <w:szCs w:val="24"/>
          <w:vertAlign w:val="superscript"/>
        </w:rPr>
        <w:t>nd</w:t>
      </w:r>
      <w:r w:rsidRPr="009C279B">
        <w:rPr>
          <w:sz w:val="24"/>
          <w:szCs w:val="24"/>
        </w:rPr>
        <w:t xml:space="preserve"> Timothy 1:7. The Holy Ghost’s Power strengthens the Church is in Ephesians 3:16; Romans 1:11 &amp; 1</w:t>
      </w:r>
      <w:r w:rsidRPr="009C279B">
        <w:rPr>
          <w:sz w:val="24"/>
          <w:szCs w:val="24"/>
          <w:vertAlign w:val="superscript"/>
        </w:rPr>
        <w:t>st</w:t>
      </w:r>
      <w:r w:rsidRPr="009C279B">
        <w:rPr>
          <w:sz w:val="24"/>
          <w:szCs w:val="24"/>
        </w:rPr>
        <w:t xml:space="preserve"> Corinthians 1:7-8. </w:t>
      </w:r>
    </w:p>
    <w:p w:rsidR="00561577" w:rsidRPr="009C279B" w:rsidRDefault="00561577" w:rsidP="00561577">
      <w:pPr>
        <w:spacing w:line="480" w:lineRule="auto"/>
        <w:jc w:val="both"/>
        <w:rPr>
          <w:sz w:val="24"/>
          <w:szCs w:val="24"/>
        </w:rPr>
      </w:pPr>
      <w:r w:rsidRPr="009C279B">
        <w:rPr>
          <w:sz w:val="24"/>
          <w:szCs w:val="24"/>
        </w:rPr>
        <w:t>Human Power all comes from the Father Stephen is in Deuteronomy 8:17-18; Romans 13:1; Judges 3:12; 2</w:t>
      </w:r>
      <w:r w:rsidRPr="009C279B">
        <w:rPr>
          <w:sz w:val="24"/>
          <w:szCs w:val="24"/>
          <w:vertAlign w:val="superscript"/>
        </w:rPr>
        <w:t>nd</w:t>
      </w:r>
      <w:r w:rsidRPr="009C279B">
        <w:rPr>
          <w:sz w:val="24"/>
          <w:szCs w:val="24"/>
        </w:rPr>
        <w:t xml:space="preserve"> Kings 13:3, 5; 2</w:t>
      </w:r>
      <w:r w:rsidRPr="009C279B">
        <w:rPr>
          <w:sz w:val="24"/>
          <w:szCs w:val="24"/>
          <w:vertAlign w:val="superscript"/>
        </w:rPr>
        <w:t>nd</w:t>
      </w:r>
      <w:r w:rsidRPr="009C279B">
        <w:rPr>
          <w:sz w:val="24"/>
          <w:szCs w:val="24"/>
        </w:rPr>
        <w:t xml:space="preserve"> Chronicles 25:8; Daniel 2:37; 4:29-32; John 19:10-11; Colossians 1:16; 1</w:t>
      </w:r>
      <w:r w:rsidRPr="009C279B">
        <w:rPr>
          <w:sz w:val="24"/>
          <w:szCs w:val="24"/>
          <w:vertAlign w:val="superscript"/>
        </w:rPr>
        <w:t>st</w:t>
      </w:r>
      <w:r w:rsidRPr="009C279B">
        <w:rPr>
          <w:sz w:val="24"/>
          <w:szCs w:val="24"/>
        </w:rPr>
        <w:t xml:space="preserve"> Peter 2:13-14 &amp; Acts 4:28. The Father Stephen gives Power to His Creatures is in the Father Stephen’s Power is at work in Believers is in Psalms 68:35; Isaiah 40:29-31; 2</w:t>
      </w:r>
      <w:r w:rsidRPr="009C279B">
        <w:rPr>
          <w:sz w:val="24"/>
          <w:szCs w:val="24"/>
          <w:vertAlign w:val="superscript"/>
        </w:rPr>
        <w:t>nd</w:t>
      </w:r>
      <w:r w:rsidRPr="009C279B">
        <w:rPr>
          <w:sz w:val="24"/>
          <w:szCs w:val="24"/>
        </w:rPr>
        <w:t xml:space="preserve"> Corinthians 4:7; 10:4; 12:9; Ephesians 3:20; 6:10; Colossians 1:11 &amp; 2</w:t>
      </w:r>
      <w:r w:rsidRPr="009C279B">
        <w:rPr>
          <w:sz w:val="24"/>
          <w:szCs w:val="24"/>
          <w:vertAlign w:val="superscript"/>
        </w:rPr>
        <w:t>nd</w:t>
      </w:r>
      <w:r w:rsidRPr="009C279B">
        <w:rPr>
          <w:sz w:val="24"/>
          <w:szCs w:val="24"/>
        </w:rPr>
        <w:t xml:space="preserve"> Thessalonians 1:11. The Examples of the Father Stephen giving power to Believers is in Exodus 4:21; Deuteronomy 34:12; Acts 4:7, 10; 6:8; 7:22; 2</w:t>
      </w:r>
      <w:r w:rsidRPr="009C279B">
        <w:rPr>
          <w:sz w:val="24"/>
          <w:szCs w:val="24"/>
          <w:vertAlign w:val="superscript"/>
        </w:rPr>
        <w:t>nd</w:t>
      </w:r>
      <w:r w:rsidRPr="009C279B">
        <w:rPr>
          <w:sz w:val="24"/>
          <w:szCs w:val="24"/>
        </w:rPr>
        <w:t xml:space="preserve"> Samuel 5:10; 1</w:t>
      </w:r>
      <w:r w:rsidRPr="009C279B">
        <w:rPr>
          <w:sz w:val="24"/>
          <w:szCs w:val="24"/>
          <w:vertAlign w:val="superscript"/>
        </w:rPr>
        <w:t>st</w:t>
      </w:r>
      <w:r w:rsidRPr="009C279B">
        <w:rPr>
          <w:sz w:val="24"/>
          <w:szCs w:val="24"/>
        </w:rPr>
        <w:t xml:space="preserve"> Chronicles 11:9; 27:6; 1</w:t>
      </w:r>
      <w:r w:rsidRPr="009C279B">
        <w:rPr>
          <w:sz w:val="24"/>
          <w:szCs w:val="24"/>
          <w:vertAlign w:val="superscript"/>
        </w:rPr>
        <w:t>st</w:t>
      </w:r>
      <w:r w:rsidRPr="009C279B">
        <w:rPr>
          <w:sz w:val="24"/>
          <w:szCs w:val="24"/>
        </w:rPr>
        <w:t xml:space="preserve"> Kings 18:46; Daniel 2:23; Luke 1:17; 9:1; Matthew 10:1, 19; Mark 6:7 &amp; 1</w:t>
      </w:r>
      <w:r w:rsidRPr="009C279B">
        <w:rPr>
          <w:sz w:val="24"/>
          <w:szCs w:val="24"/>
          <w:vertAlign w:val="superscript"/>
        </w:rPr>
        <w:t>st</w:t>
      </w:r>
      <w:r w:rsidRPr="009C279B">
        <w:rPr>
          <w:sz w:val="24"/>
          <w:szCs w:val="24"/>
        </w:rPr>
        <w:t xml:space="preserve"> Corinthians 12:10. The Father Stephen gives resurrection power to Believers is in Ephesians 1:19-20; 2</w:t>
      </w:r>
      <w:r w:rsidRPr="009C279B">
        <w:rPr>
          <w:sz w:val="24"/>
          <w:szCs w:val="24"/>
          <w:vertAlign w:val="superscript"/>
        </w:rPr>
        <w:t>nd</w:t>
      </w:r>
      <w:r w:rsidRPr="009C279B">
        <w:rPr>
          <w:sz w:val="24"/>
          <w:szCs w:val="24"/>
        </w:rPr>
        <w:t xml:space="preserve"> Corinthians 13:4; Philippians 3:10 &amp; Colossians 1:29; 2:12. The Father Stephen equips Individuals for special tasks is in Judges 3:10; 14:6, 19; 15:14; 1</w:t>
      </w:r>
      <w:r w:rsidRPr="009C279B">
        <w:rPr>
          <w:sz w:val="24"/>
          <w:szCs w:val="24"/>
          <w:vertAlign w:val="superscript"/>
        </w:rPr>
        <w:t>st</w:t>
      </w:r>
      <w:r w:rsidRPr="009C279B">
        <w:rPr>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9C279B">
        <w:rPr>
          <w:sz w:val="24"/>
          <w:szCs w:val="24"/>
          <w:vertAlign w:val="superscript"/>
        </w:rPr>
        <w:t>nd</w:t>
      </w:r>
      <w:r w:rsidRPr="009C279B">
        <w:rPr>
          <w:sz w:val="24"/>
          <w:szCs w:val="24"/>
        </w:rPr>
        <w:t xml:space="preserve"> Chronicles 14:11; Nehemiah 5:5; Job 5:15-16; 6:11-13. The Power of the Wicked is Temporary is in Psalms 37:16-17, 32-33; Esther 9:1; Proverbs 11:7 &amp; Ezekiel 13:20-21.             </w:t>
      </w:r>
    </w:p>
    <w:p w:rsidR="00561577" w:rsidRPr="009C279B" w:rsidRDefault="00561577" w:rsidP="00561577">
      <w:pPr>
        <w:spacing w:line="480" w:lineRule="auto"/>
        <w:jc w:val="both"/>
        <w:rPr>
          <w:sz w:val="24"/>
          <w:szCs w:val="24"/>
        </w:rPr>
      </w:pPr>
      <w:r w:rsidRPr="009C279B">
        <w:rPr>
          <w:sz w:val="24"/>
          <w:szCs w:val="24"/>
        </w:rPr>
        <w:t>The Father Stephen’s Pre-Eminence: The Scope of the Father Stephen’s Pre-Eminence: Over all Creatures is in John 17:2; Matthew 25:31-32 &amp; Romans 10:12. Over all Enemies is in 1</w:t>
      </w:r>
      <w:r w:rsidRPr="009C279B">
        <w:rPr>
          <w:sz w:val="24"/>
          <w:szCs w:val="24"/>
          <w:vertAlign w:val="superscript"/>
        </w:rPr>
        <w:t>st</w:t>
      </w:r>
      <w:r w:rsidRPr="009C279B">
        <w:rPr>
          <w:sz w:val="24"/>
          <w:szCs w:val="24"/>
        </w:rPr>
        <w:t xml:space="preserve"> Corinthians 15:25-26; Psalms 110:1; Ephesians 4:8 &amp; Acts 2:32-35. Over every Power and Authority is in Colossians 2:15 &amp; Ephesians 1:21. Over all Traditions and Institutions is in Matthew 12:8; Mark 2:28 &amp; Luke 6:5. Over all things is in 1</w:t>
      </w:r>
      <w:r w:rsidRPr="009C279B">
        <w:rPr>
          <w:sz w:val="24"/>
          <w:szCs w:val="24"/>
          <w:vertAlign w:val="superscript"/>
        </w:rPr>
        <w:t>st</w:t>
      </w:r>
      <w:r w:rsidRPr="009C279B">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9C279B">
        <w:rPr>
          <w:sz w:val="24"/>
          <w:szCs w:val="24"/>
          <w:vertAlign w:val="superscript"/>
        </w:rPr>
        <w:t>st</w:t>
      </w:r>
      <w:r w:rsidRPr="009C279B">
        <w:rPr>
          <w:sz w:val="24"/>
          <w:szCs w:val="24"/>
        </w:rPr>
        <w:t xml:space="preserve"> Peter 3:22 &amp; Hebrews 1:4-14. To other Lords and Kings is in 1</w:t>
      </w:r>
      <w:r w:rsidRPr="009C279B">
        <w:rPr>
          <w:sz w:val="24"/>
          <w:szCs w:val="24"/>
          <w:vertAlign w:val="superscript"/>
        </w:rPr>
        <w:t>st</w:t>
      </w:r>
      <w:r w:rsidRPr="009C279B">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9C279B">
        <w:rPr>
          <w:sz w:val="24"/>
          <w:szCs w:val="24"/>
          <w:vertAlign w:val="superscript"/>
        </w:rPr>
        <w:t>st</w:t>
      </w:r>
      <w:r w:rsidRPr="009C279B">
        <w:rPr>
          <w:sz w:val="24"/>
          <w:szCs w:val="24"/>
        </w:rPr>
        <w:t xml:space="preserve"> Peter 2:7; Matthew 21:42; Mark 12:10-11; Luke 20:17 &amp; Acts 4:11. He is the Chief Shepherd is in John 10:11; Hebrews 13:20 &amp; 1</w:t>
      </w:r>
      <w:r w:rsidRPr="009C279B">
        <w:rPr>
          <w:sz w:val="24"/>
          <w:szCs w:val="24"/>
          <w:vertAlign w:val="superscript"/>
        </w:rPr>
        <w:t>st</w:t>
      </w:r>
      <w:r w:rsidRPr="009C279B">
        <w:rPr>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Examples of Events whereby the Father Stephen’s Pre-Eminence is Recognized: His entry into Jerusalem is in Matthew 21:4-9; Mark 11:7-10; John 12:12-15; Zechariah 9:9 &amp; Luke 19:35-38. His resurrection is in Romans 1:4; 1</w:t>
      </w:r>
      <w:r w:rsidRPr="009C279B">
        <w:rPr>
          <w:sz w:val="24"/>
          <w:szCs w:val="24"/>
          <w:vertAlign w:val="superscript"/>
        </w:rPr>
        <w:t>st</w:t>
      </w:r>
      <w:r w:rsidRPr="009C279B">
        <w:rPr>
          <w:sz w:val="24"/>
          <w:szCs w:val="24"/>
        </w:rPr>
        <w:t xml:space="preserve"> Corinthians 15:21-23 &amp; Revelation 1:5. His exaltation to the Lord Yahweh’s Right Hand is in Ephesians 1:20-21; 4:8-10; Philippians 2:9-11; Colossians 3:1; Hebrew 8:1; 10:12; 1</w:t>
      </w:r>
      <w:r w:rsidRPr="009C279B">
        <w:rPr>
          <w:sz w:val="24"/>
          <w:szCs w:val="24"/>
          <w:vertAlign w:val="superscript"/>
        </w:rPr>
        <w:t>st</w:t>
      </w:r>
      <w:r w:rsidRPr="009C279B">
        <w:rPr>
          <w:sz w:val="24"/>
          <w:szCs w:val="24"/>
        </w:rPr>
        <w:t xml:space="preserve"> Peter 3:22; Revelation 3:21 &amp; Acts 2:33; 5:31; 7:55.                            </w:t>
      </w:r>
    </w:p>
    <w:p w:rsidR="00561577" w:rsidRPr="009C279B" w:rsidRDefault="00561577" w:rsidP="00561577">
      <w:pPr>
        <w:spacing w:line="480" w:lineRule="auto"/>
        <w:jc w:val="both"/>
        <w:rPr>
          <w:sz w:val="24"/>
          <w:szCs w:val="24"/>
        </w:rPr>
      </w:pPr>
      <w:r w:rsidRPr="009C279B">
        <w:rPr>
          <w:sz w:val="24"/>
          <w:szCs w:val="24"/>
        </w:rPr>
        <w:t>His Divine Will is proven in scripture. God has free will to govern the Universe. In Ephesians 1:10-12 says “the in the dispensation of the fullness of the times He might gather together in one all things in Christ…in Heaven &amp; which are on Earth—in Him. In Him also we have obtained an inheritance, being predestined according to the purpose of Him who works all things according to the counsel of His will…who first trusted in Christ…to the praise of His glory.” In Ephesians 1:23 states “Which is His body, the fullness of Him who fills all in all.” In Ephesians 3:9-10 says “to make  all  see  what  is  the  fellowship of the mystery which…has been hidden in God who created all things through Jesus Christ, to the intent that now the manifold wisdom of God, might be made known by the Church to the principalities and powers in the Heavenly Places...” In Ephesians 4:10 declares “He who descended is also the One who ascended far above all the Heavens, that He might fill all things.” In Colossians 1:16 says “For by Him all things were created that are in Heaven and that are on Earth, visible and invisible, whether thrones or dominions or principalities or powers. All things were created through Him and for Him.” In Romans 11:36 tells us “For of Him and through Him and to Him are all things, to whom be glory forever. Amen.” In Romans 13:1 says “Let every Soul be subject to the Governing Authorities (Higher Powers). For there is no Authority except from God, and the Authorities that exist are appointed by God.” In 1</w:t>
      </w:r>
      <w:r w:rsidRPr="009C279B">
        <w:rPr>
          <w:sz w:val="24"/>
          <w:szCs w:val="24"/>
          <w:vertAlign w:val="superscript"/>
        </w:rPr>
        <w:t>st</w:t>
      </w:r>
      <w:r w:rsidRPr="009C279B">
        <w:rPr>
          <w:sz w:val="24"/>
          <w:szCs w:val="24"/>
        </w:rPr>
        <w:t xml:space="preserve"> Corinthians 4:19 states “But I will come to You shortly, if the Lord wills, and I will know, not the word of those who are puffed up, but the power.” In 1</w:t>
      </w:r>
      <w:r w:rsidRPr="009C279B">
        <w:rPr>
          <w:sz w:val="24"/>
          <w:szCs w:val="24"/>
          <w:vertAlign w:val="superscript"/>
        </w:rPr>
        <w:t>st</w:t>
      </w:r>
      <w:r w:rsidRPr="009C279B">
        <w:rPr>
          <w:sz w:val="24"/>
          <w:szCs w:val="24"/>
        </w:rPr>
        <w:t xml:space="preserve"> Corinthians 8:6 tells us “Yet for Us there is One God, the Father (Stephen), of whom are all things, and We for Him, and One Lord Jesus Christ, through whom are all things, and through whom We live.” In 1</w:t>
      </w:r>
      <w:r w:rsidRPr="009C279B">
        <w:rPr>
          <w:sz w:val="24"/>
          <w:szCs w:val="24"/>
          <w:vertAlign w:val="superscript"/>
        </w:rPr>
        <w:t>st</w:t>
      </w:r>
      <w:r w:rsidRPr="009C279B">
        <w:rPr>
          <w:sz w:val="24"/>
          <w:szCs w:val="24"/>
        </w:rPr>
        <w:t xml:space="preserve"> Corinthians 15:27-28 says “For He has put all things under His feet. But when He says all things are put under Him, it is evident that He who put all things under Him is excepted. Now when all things are made subject to Him, then the Son Himself will also be subject to Him (Father Stephen) who put all things under Him that God may be all in all.” In Revelation 4:11 mentions “You are worthy, O LORD, to receive glory and honor and power, for You created all things, and by Your will they exist and were created.” In Daniel 4:32 says “And they shall drive You from Men, and Your dwelling shall be with the beasts of the field. They shall make You eat grass like oxen, and seven times shall pass over You, until You know that the Most High (Stephen) rules in the Kingdom of Men, and gives it to whomever He chooses.” In 1</w:t>
      </w:r>
      <w:r w:rsidRPr="009C279B">
        <w:rPr>
          <w:sz w:val="24"/>
          <w:szCs w:val="24"/>
          <w:vertAlign w:val="superscript"/>
        </w:rPr>
        <w:t>st</w:t>
      </w:r>
      <w:r w:rsidRPr="009C279B">
        <w:rPr>
          <w:sz w:val="24"/>
          <w:szCs w:val="24"/>
        </w:rPr>
        <w:t xml:space="preserve"> Peter 3:17 states “For it is better, if it is the will of God, to suffer from doing good than for doing evil.” In 1</w:t>
      </w:r>
      <w:r w:rsidRPr="009C279B">
        <w:rPr>
          <w:sz w:val="24"/>
          <w:szCs w:val="24"/>
          <w:vertAlign w:val="superscript"/>
        </w:rPr>
        <w:t>st</w:t>
      </w:r>
      <w:r w:rsidRPr="009C279B">
        <w:rPr>
          <w:sz w:val="24"/>
          <w:szCs w:val="24"/>
        </w:rPr>
        <w:t xml:space="preserve"> Peter 4:19 mentions “Therefore let those who suffer according to the will of God commit their Souls to Him in doing good, as to a Faithful Creator.” In James 4:13-15 says “Whereas You do not know what will happen tomorrow. For what is Your life? It is even a vapor that appears for a little time and then vanishes away. Instead You ought to say, ‘If the Lord wills, We shall live and do this or that.’” In Isaiah 48:10-11 states “behold, I have refined You, but not as silver. I have tested You in the furnace of affliction. For My own sake, for My own sake, I will do it. For how should My name be profaned? And I will not give My glory to another.” In Romans 1:10 mentions “…making request if, by some means, now at last I may find a way in the will of God to come to You.” In Romans 11:36 says “For of Him and through Him and to Him are all things, to whom be glory forever. Amen.” In Romans 15:32 states “Now the God of peace be with You all. Amen.” In 1</w:t>
      </w:r>
      <w:r w:rsidRPr="009C279B">
        <w:rPr>
          <w:sz w:val="24"/>
          <w:szCs w:val="24"/>
          <w:vertAlign w:val="superscript"/>
        </w:rPr>
        <w:t>st</w:t>
      </w:r>
      <w:r w:rsidRPr="009C279B">
        <w:rPr>
          <w:sz w:val="24"/>
          <w:szCs w:val="24"/>
        </w:rPr>
        <w:t xml:space="preserve"> Corinthians 8:6 declares “yet for Us there is One God, the Father (Stephen), of whom are all things, and We for Him, and One Lord Jesus Christ through whom are all things, and through whom We live.” In Deuteronomy 29:29 says “The secret things belong to the LORD our God, but those things which are revealed belong to Us and to Our Children forever, that We may do all the Words of this Law.” In Matthew 6:10 says “Your kingdom come, Your will be done on Earth as it is in Heaven.” In Matthew 11:25-26 states “I thank You, Father (Stephen), Lord of Heaven and Earth, that You have hidden these things from the wise and prudent and have revealed them to Babes. Even so, Father (Stephen), for so it seemed good in Your sight.” In Matthew 12:50 mentions “For whoever does the will of My Father (Stephen) in Heaven is My Brother and Sister and Mother.” In Matthew 18:14 says “Even so it is not the will of Your Father (Stephen) who is in Heaven that One of these Little Ones should perish.” In Ephesians 5:17 declares “Therefore do not be unwise, but understand what the will of the Lord is.” In Romans 2:18 mentions “and know His will, &amp; approve the things that are excellent, being instructed out of the Law…” In 1</w:t>
      </w:r>
      <w:r w:rsidRPr="009C279B">
        <w:rPr>
          <w:sz w:val="24"/>
          <w:szCs w:val="24"/>
          <w:vertAlign w:val="superscript"/>
        </w:rPr>
        <w:t>st</w:t>
      </w:r>
      <w:r w:rsidRPr="009C279B">
        <w:rPr>
          <w:sz w:val="24"/>
          <w:szCs w:val="24"/>
        </w:rPr>
        <w:t xml:space="preserve"> John 5:14-15 tells us “Now this is the confidence that We have in Him, that if We ask anything according to His will, He hears Us. And if We know that He hears Us, whatever We ask, We know that We have the petitions that We have asked of Him” In 1</w:t>
      </w:r>
      <w:r w:rsidRPr="009C279B">
        <w:rPr>
          <w:sz w:val="24"/>
          <w:szCs w:val="24"/>
          <w:vertAlign w:val="superscript"/>
        </w:rPr>
        <w:t>st</w:t>
      </w:r>
      <w:r w:rsidRPr="009C279B">
        <w:rPr>
          <w:sz w:val="24"/>
          <w:szCs w:val="24"/>
        </w:rPr>
        <w:t xml:space="preserve"> Timothy 2:4 says “…who desires all Men to be saved and to come to the knowledge of the truth.” In 2</w:t>
      </w:r>
      <w:r w:rsidRPr="009C279B">
        <w:rPr>
          <w:sz w:val="24"/>
          <w:szCs w:val="24"/>
          <w:vertAlign w:val="superscript"/>
        </w:rPr>
        <w:t>nd</w:t>
      </w:r>
      <w:r w:rsidRPr="009C279B">
        <w:rPr>
          <w:sz w:val="24"/>
          <w:szCs w:val="24"/>
        </w:rPr>
        <w:t xml:space="preserve"> Peter 3:9 mentions “The Lord is not slack concerning His promise, as some count slackness, but is longsuffering toward Us, not willing that any should perish but that all should come to repentance.” In Genesis 50:20 declares “But as for You meant evil against Me, but God meant it for good, in order to bring it about as it is this day, to save many people alive.” In Ezekiel 33:11 says “Say to them: ‘As I live’, says the Lord GOD, I have no pleasure in the death of the wicked, but that the wicked turn from His way and live. Turn, for Your evil ways! For why should You die, O house of Israel?”  In Acts 7:51-53 concerns the Father Stephen’s divine will against the Law.               </w:t>
      </w:r>
    </w:p>
    <w:p w:rsidR="00561577" w:rsidRPr="009C279B" w:rsidRDefault="00561577" w:rsidP="00561577">
      <w:pPr>
        <w:spacing w:line="480" w:lineRule="auto"/>
        <w:jc w:val="both"/>
        <w:rPr>
          <w:sz w:val="24"/>
          <w:szCs w:val="24"/>
        </w:rPr>
      </w:pPr>
      <w:r w:rsidRPr="009C279B">
        <w:rPr>
          <w:sz w:val="24"/>
          <w:szCs w:val="24"/>
        </w:rPr>
        <w:t>His Freedom is proven is scripture. God has all Liberty (total sovereign freedom to do as he pleases) to do as He wishes. In Psalms 115:3 says “but Our God is in heaven, He does whatever He pleases.” In Proverbs 21:1 says “The King’s heart in the hand of the LORD, like the rivers of water, He turns it wherever He wishes.” In Daniel 4:35 states “All the inhabitance of the Earth are reputed as nothing, He does according to His will in the Army of Heaven and among the inhabitance of the Earth. No one can restrain His hand or say to Him, ‘What have You done?’” In 2</w:t>
      </w:r>
      <w:r w:rsidRPr="009C279B">
        <w:rPr>
          <w:sz w:val="24"/>
          <w:szCs w:val="24"/>
          <w:vertAlign w:val="superscript"/>
        </w:rPr>
        <w:t>nd</w:t>
      </w:r>
      <w:r w:rsidRPr="009C279B">
        <w:rPr>
          <w:sz w:val="24"/>
          <w:szCs w:val="24"/>
        </w:rPr>
        <w:t xml:space="preserve"> Corinthians 3:17 says “Now the Lord is the Spirit (Stephen): &amp; where the Spirit of the Lord is, there is liberty.” In James 1:25 states “But whoso looks into the perfect Law of liberty…this Man shall be blessed.” In James 2:12 says “So speak Ye, and so do, as they that shall be Judged by the Law of liberty.” In Acts 7:47-50 declares that the Father Stephen dwells in the Most Highest House in His freedom and liberty among the Heaven in His throne and the Earth at His footstool.</w:t>
      </w:r>
    </w:p>
    <w:p w:rsidR="00561577" w:rsidRPr="009C279B" w:rsidRDefault="00561577" w:rsidP="00561577">
      <w:pPr>
        <w:spacing w:line="480" w:lineRule="auto"/>
        <w:jc w:val="center"/>
        <w:rPr>
          <w:b/>
          <w:sz w:val="24"/>
          <w:szCs w:val="24"/>
        </w:rPr>
      </w:pPr>
      <w:r w:rsidRPr="009C279B">
        <w:rPr>
          <w:b/>
          <w:sz w:val="24"/>
          <w:szCs w:val="24"/>
        </w:rPr>
        <w:t>The Lord Yahweh’s other Incommunicable Attributes</w:t>
      </w:r>
    </w:p>
    <w:p w:rsidR="00561577" w:rsidRPr="009C279B" w:rsidRDefault="00561577" w:rsidP="00561577">
      <w:pPr>
        <w:spacing w:line="480" w:lineRule="auto"/>
        <w:jc w:val="both"/>
        <w:rPr>
          <w:sz w:val="24"/>
          <w:szCs w:val="24"/>
        </w:rPr>
      </w:pPr>
      <w:r w:rsidRPr="009C279B">
        <w:rPr>
          <w:sz w:val="24"/>
          <w:szCs w:val="24"/>
        </w:rPr>
        <w:t>His Omnipresence (All Present) is proven in scripture. God has Immensity and Ubiquity for He is everywhere at one time and all present. In Psalms 139:7-12 says “Where can I go from Your Spirit (Stephen)? Or where can I flee from Your Presence? If I ascend into Heaven, You are there. If I make my bed in Hell, behold, You are there. If I take the wings of the morning, and dwell in the uttermost parts of the sea. Even there Your hand shall lead Me. And Your right hand shall hold Me. If I say, ‘Surely the darkness shall fall on Me, even the night shall be light about Me. Indeed, the darkness shall not hide from You, but the night shines as the day. The darkness and the light are both alike to You.” In Genesis 1:1 says “In the Beginning God created the Heavens and the Earth.” In Deuteronomy 10:14 states “Indeed Heaven and the Highest Heavens belong to the LORD Your God, also the Earth with all that is in it.” In Jeremiah 23:23-24 declares “Am I a God near at hand, says the LORD, and not a God afar off? ‘Can anyone hide Himself in secret places, so I shall not see Him?’ says the LORD. ‘Do I not fill Heaven and Earth?’ says the LORD.” Acts 17:28 says “…for in Him We live and move and have Our being, as also some of Your own Poets have said, ‘For was are also His offspring.’” Also God can be present to bless by obedience, sustain by Himself and to curse His Creatures for wrong doing. First, are His blessings in His presence. In Colossians 1:17 says “And He is before all things, &amp; in Him all things consist.” In Hebrews 1:3 mentions “upholding the Universe by the Word of His power...” In Psalms 16:11 says “In Your presence there is fullness of joy, in Your right hand are pleasures forevermore.” Some other scriptures of blessing in His presence are in 1</w:t>
      </w:r>
      <w:r w:rsidRPr="009C279B">
        <w:rPr>
          <w:sz w:val="24"/>
          <w:szCs w:val="24"/>
          <w:vertAlign w:val="superscript"/>
        </w:rPr>
        <w:t>st</w:t>
      </w:r>
      <w:r w:rsidRPr="009C279B">
        <w:rPr>
          <w:sz w:val="24"/>
          <w:szCs w:val="24"/>
        </w:rPr>
        <w:t xml:space="preserve"> Samuel 4:4; Exodus 25:22; John 4:20; Revelation 21:3; Colossians 2:9. In Acts 1:6-7 declares the Father Stephen restoring the Kingdom to the Christian Israel, which goes throughout the Whole Earth. Second, is Him sustaining all things. In 2</w:t>
      </w:r>
      <w:r w:rsidRPr="009C279B">
        <w:rPr>
          <w:sz w:val="24"/>
          <w:szCs w:val="24"/>
          <w:vertAlign w:val="superscript"/>
        </w:rPr>
        <w:t>nd</w:t>
      </w:r>
      <w:r w:rsidRPr="009C279B">
        <w:rPr>
          <w:sz w:val="24"/>
          <w:szCs w:val="24"/>
        </w:rPr>
        <w:t xml:space="preserve"> Corinthians 3:17 says “Where the Spirit (Stephen in 1</w:t>
      </w:r>
      <w:r w:rsidRPr="009C279B">
        <w:rPr>
          <w:sz w:val="24"/>
          <w:szCs w:val="24"/>
          <w:vertAlign w:val="superscript"/>
        </w:rPr>
        <w:t>st</w:t>
      </w:r>
      <w:r w:rsidRPr="009C279B">
        <w:rPr>
          <w:sz w:val="24"/>
          <w:szCs w:val="24"/>
        </w:rPr>
        <w:t xml:space="preserve"> John 5:8) of the Lord is, there is freedom.” In Romans 8:9-10 states “You are in the Spirit (Stephen), if in fact the Spirit (Stephen) of God dwells in You…” In John 14:23 declares “If a Man (agape) loves Me, He will keep My word, and My Father (Stephen) will (agape) love Him, and We will come to Him and make Our home with Him.” Third, is the curse From God. In Isaiah 59:2 says “You iniquities have made a separation between You and Your God” In Proverbs 15:29 tells us “The LORD is far from the wicked, but He hears the prayer of the righteous.” If You have questions about omnipresence You must get My other book called “</w:t>
      </w:r>
      <w:r w:rsidRPr="009C279B">
        <w:rPr>
          <w:b/>
          <w:sz w:val="24"/>
          <w:szCs w:val="24"/>
        </w:rPr>
        <w:t>The Lord Jehovah’s Omnipresence in His Universe of the Holy Bible</w:t>
      </w:r>
      <w:r w:rsidRPr="009C279B">
        <w:rPr>
          <w:sz w:val="24"/>
          <w:szCs w:val="24"/>
        </w:rPr>
        <w:t xml:space="preserve">.”   </w:t>
      </w:r>
    </w:p>
    <w:p w:rsidR="00561577" w:rsidRPr="009C279B" w:rsidRDefault="00561577" w:rsidP="00561577">
      <w:pPr>
        <w:spacing w:line="480" w:lineRule="auto"/>
        <w:jc w:val="both"/>
        <w:rPr>
          <w:sz w:val="24"/>
          <w:szCs w:val="24"/>
        </w:rPr>
      </w:pPr>
      <w:r w:rsidRPr="009C279B">
        <w:rPr>
          <w:sz w:val="24"/>
          <w:szCs w:val="24"/>
        </w:rPr>
        <w:t>His Divine Perfection (All Perfect) is proven in scripture. God is full of omniscience and perfect in beauty. In Matthew 5:48 says “Therefore You shall be perfect, just as Your Father (Stephen) in Heaven is perfect.” In Psalms 18:30 states “As for God, His way is perfect. The word of the LORD is proven. He is a shield to all who trust in Him.” In Deuteronomy 32:4 mentions “He is the Rock, His work is perfect. For all His ways are justice, A God of truth and without injustice, Righteous and upright is He.” In 2</w:t>
      </w:r>
      <w:r w:rsidRPr="009C279B">
        <w:rPr>
          <w:sz w:val="24"/>
          <w:szCs w:val="24"/>
          <w:vertAlign w:val="superscript"/>
        </w:rPr>
        <w:t>nd</w:t>
      </w:r>
      <w:r w:rsidRPr="009C279B">
        <w:rPr>
          <w:sz w:val="24"/>
          <w:szCs w:val="24"/>
        </w:rPr>
        <w:t xml:space="preserve"> Samuel 22:31 says “As For God, His way is perfect, the Word of the LORD is tried: He is a buckler to all them  that  trust  in  Him.” Job 37:16 states “Do thou know the balancing of the clouds, the wondrous work of Him which is perfect in knowledge.” In James 1:17 declares “Every good gift and perfect gift is from above, and comes down from the Father (Stephen) of Lights, with whom is no variableness,  neither shadow of turning.” In Acts 6:3 the Father Stephen is full of wisdom and perfect in beauty. </w:t>
      </w:r>
    </w:p>
    <w:p w:rsidR="00561577" w:rsidRPr="009C279B" w:rsidRDefault="00561577" w:rsidP="00561577">
      <w:pPr>
        <w:spacing w:line="480" w:lineRule="auto"/>
        <w:jc w:val="both"/>
        <w:rPr>
          <w:sz w:val="24"/>
          <w:szCs w:val="24"/>
        </w:rPr>
      </w:pPr>
      <w:r w:rsidRPr="009C279B">
        <w:rPr>
          <w:sz w:val="24"/>
          <w:szCs w:val="24"/>
        </w:rPr>
        <w:t>His Glory is proven in scripture. God is majestic and glorious. In Isaiah 43:7 says “Everyone who is called by My name, whom I have created for My glory. I have formed Him, yes, I have made Him.” In John 17:5 states “And now, O Father (Stephen), glorify Me together with Yourself, with the glory which I had with You before the World was.” In Hebrews 1:3 mentions “Who being the brightness of His glory and the express image of His person, and upholding all things by the Word of His power, when He had by Himself purged Our sins, sat down at the right hand of the Majesty on high…” In Psalms 24:10 declares “Who is the King of Glory? The LORD of Hosts, He is the King of Glory.” In Psalms 104:1-2 says “O LORD My God, You are very great: You are clothed with honor and majesty, who covers Yourself with light as with a garment, who stretch out the Heavens like a curtain.” In Luke 2:9 states “And behold, an Angel (Lord) of the LORD stood before them, and the glory of the Lord shone around them, and they were greatly afraid.” In Matthew 5:16 tells us “Let Your light so shine before Men, that they may see Your good works and glorify Your Father (Stephen) in Heaven.” In Matthew 17:2 says “and He was transfigured before them. His face shone like the sun, and His clothes became as white as the light.” In Revelation 21:23 mentions “The city had no need of the sun or of the moon to shine in it, for the glory of God illuminated it. The Lamb is its light.” In 2</w:t>
      </w:r>
      <w:r w:rsidRPr="009C279B">
        <w:rPr>
          <w:sz w:val="24"/>
          <w:szCs w:val="24"/>
          <w:vertAlign w:val="superscript"/>
        </w:rPr>
        <w:t>nd</w:t>
      </w:r>
      <w:r w:rsidRPr="009C279B">
        <w:rPr>
          <w:sz w:val="24"/>
          <w:szCs w:val="24"/>
        </w:rPr>
        <w:t xml:space="preserve"> Corinthians  3:18  tells  us “But  we  all, with unveiled face, beholding as in a mirror the glory of the Lord, are being transformed into the same image from glory to glory, just as by the Spirit (Stephen) of the Lord.” In Philippians 2:15 says “that You may become blameless and harmless, Children of God without fault in the midst of a crooked and perverse generation, among whom You shine as lights in the World.” In Proverbs 4:18 declares “But the path of the just is like the shining sun, that shines ever brighter unto the perfect day.” In Daniel 12:3 tells us “Those who are wise shall shine like the brightness of the firmament, and those who turn many to righteousness, like the stars forever and ever.” In Matthew 13:43 says “Then the righteous will shine forth as the sun in the Kingdom of their Father (Stephen). He who has ears to hear, let Him hear.” In 1</w:t>
      </w:r>
      <w:r w:rsidRPr="009C279B">
        <w:rPr>
          <w:sz w:val="24"/>
          <w:szCs w:val="24"/>
          <w:vertAlign w:val="superscript"/>
        </w:rPr>
        <w:t>st</w:t>
      </w:r>
      <w:r w:rsidRPr="009C279B">
        <w:rPr>
          <w:sz w:val="24"/>
          <w:szCs w:val="24"/>
        </w:rPr>
        <w:t xml:space="preserve"> Corinthians 15:43 mentions “It is sown in dishonor, it is raised in glory…” In Psalms 3:3 says “But thou, O LORD, art a shield for Me, My glory, and the lifter of My head.” In Psalms 24:8 states “Who is the King of Glory? The LORD strong and mighty, the LORD mighty in Battle (1 or 2 positions).” In Psalms 104:31 declares “May the glory of the LORD endure forever...”  In Psalms 148:13 tells us “Let them praise the name of the LORD: for His name alone is excellent, His glory is above the Earth and Heaven.” In Romans 16:27 says “To God only wise, be glory through Jesus Christ forever. Amen.” In Philippians 2:11 states “…and that every tongue should confess that Jesus Christ is Lord, to the glory of God the Father (Stephen).” In Philippians 4:20 declares “Now unto God and Our Father (Stephen) be glory forever and ever. Amen.”  In 1</w:t>
      </w:r>
      <w:r w:rsidRPr="009C279B">
        <w:rPr>
          <w:sz w:val="24"/>
          <w:szCs w:val="24"/>
          <w:vertAlign w:val="superscript"/>
        </w:rPr>
        <w:t>st</w:t>
      </w:r>
      <w:r w:rsidRPr="009C279B">
        <w:rPr>
          <w:sz w:val="24"/>
          <w:szCs w:val="24"/>
        </w:rPr>
        <w:t xml:space="preserve"> Timothy 1:17 says “Now unto the King eternal, immortal, invisible, the only wise God, be…glory forever and ever. Amen.”  In Revelation 1:6 states “And has made Us Kings and Priests unto God and His Father (Stephen), to Him be glory…forever and ever. Amen.”  In Sirach 40:27 tells us “The fear of the Lord is a fruitful garden, and covers Him above all glory.” In Baruch 5:1 says “…put on comeliness of the glory that comes from God forever.” In Song of the 3 Jews 1:20 states “Deliver Us also according to thy marvelous works, and give glory to thy name, O Lord: and let all them that do thy Servants hurt be ashamed.” In 2</w:t>
      </w:r>
      <w:r w:rsidRPr="009C279B">
        <w:rPr>
          <w:sz w:val="24"/>
          <w:szCs w:val="24"/>
          <w:vertAlign w:val="superscript"/>
        </w:rPr>
        <w:t>nd</w:t>
      </w:r>
      <w:r w:rsidRPr="009C279B">
        <w:rPr>
          <w:sz w:val="24"/>
          <w:szCs w:val="24"/>
        </w:rPr>
        <w:t xml:space="preserve"> Esdras 7:52 declares “And that the glory of the Most High (Stephen) is kept to defend them which have led a wary life…” In 2</w:t>
      </w:r>
      <w:r w:rsidRPr="009C279B">
        <w:rPr>
          <w:sz w:val="24"/>
          <w:szCs w:val="24"/>
          <w:vertAlign w:val="superscript"/>
        </w:rPr>
        <w:t>nd</w:t>
      </w:r>
      <w:r w:rsidRPr="009C279B">
        <w:rPr>
          <w:sz w:val="24"/>
          <w:szCs w:val="24"/>
        </w:rPr>
        <w:t xml:space="preserve"> Esdras 8:21 tells us “Whose throne is inestimable, whose glory may not be comprehended, before the Host of Angels (Lords) stand with trembling.”  In 2</w:t>
      </w:r>
      <w:r w:rsidRPr="009C279B">
        <w:rPr>
          <w:sz w:val="24"/>
          <w:szCs w:val="24"/>
          <w:vertAlign w:val="superscript"/>
        </w:rPr>
        <w:t>nd</w:t>
      </w:r>
      <w:r w:rsidRPr="009C279B">
        <w:rPr>
          <w:sz w:val="24"/>
          <w:szCs w:val="24"/>
        </w:rPr>
        <w:t xml:space="preserve"> Esdras 16:53 says “Let not the sinner’s say that He has not sinned: for God shall burn coals of fire upon is head, which says before the Lord God and His glory, I have not sinned.” In Acts 7:55-56 declares “but He being full of the Holy Ghost, gazed into Heaven and saw the glory of God, and Jesus standing at the right hand of God (Father Stephen), and said, ‘Look! I see the Heavens opened and the Son of Man standing at the right hand of God (Father Stephen)!” </w:t>
      </w:r>
    </w:p>
    <w:p w:rsidR="00561577" w:rsidRPr="009C279B" w:rsidRDefault="00561577" w:rsidP="00561577">
      <w:pPr>
        <w:spacing w:line="480" w:lineRule="auto"/>
        <w:jc w:val="both"/>
        <w:rPr>
          <w:sz w:val="24"/>
          <w:szCs w:val="24"/>
        </w:rPr>
      </w:pPr>
      <w:r w:rsidRPr="009C279B">
        <w:rPr>
          <w:sz w:val="24"/>
          <w:szCs w:val="24"/>
        </w:rPr>
        <w:t>His Blessedness (Better to give than to receive) is proven in scripture. God is always blessed. In 1</w:t>
      </w:r>
      <w:r w:rsidRPr="009C279B">
        <w:rPr>
          <w:sz w:val="24"/>
          <w:szCs w:val="24"/>
          <w:vertAlign w:val="superscript"/>
        </w:rPr>
        <w:t>st</w:t>
      </w:r>
      <w:r w:rsidRPr="009C279B">
        <w:rPr>
          <w:sz w:val="24"/>
          <w:szCs w:val="24"/>
        </w:rPr>
        <w:t xml:space="preserve"> Timothy 1:11 says “…according to the Glorious Gospel of the Blessed God which was committed to My trust.” In Genesis 1:31 states “Then God saw everything that He had made, and indeed it was very good (blessed), so the evening and the morning were the sixth day.” In Isaiah 62:5 mentions “For as a Young Man married a Virgin, so shall Your Sons marry You, and as the Bridegroom rejoices over the Bride, so shall Your God rejoice over You.” In Proverbs 8:30-31 says “Then I was beside Him as a Master Craftsman. And I was daily His delight, rejoicing always before Him, rejoicing in His inhabited World, and My delight was with the Sons of Men.” In Zephaniah 3:17 declares “The LORD Your God in Your midst, the Mighty One, will save. He will rejoice over You with gladness. He will quiet You with His (agape) love. He will rejoice over You with singing.” In James 1:17 tells us “Every good gift and every perfect gift is from above, and comes down from the Father (Stephen) of Lights, with whom there is no variation or shadow of turning.” In 1</w:t>
      </w:r>
      <w:r w:rsidRPr="009C279B">
        <w:rPr>
          <w:sz w:val="24"/>
          <w:szCs w:val="24"/>
          <w:vertAlign w:val="superscript"/>
        </w:rPr>
        <w:t>st</w:t>
      </w:r>
      <w:r w:rsidRPr="009C279B">
        <w:rPr>
          <w:sz w:val="24"/>
          <w:szCs w:val="24"/>
        </w:rPr>
        <w:t xml:space="preserve"> Corinthians 4:7-8 says “For who make You differ from Another? And what do You have that You did not receive? Now if You did indeed receive it, why do You boast as if You had not received it? You are already full! You are already rich! You have reigned as Gods without Us—and indeed I could wish You did reign, that We might reign with You!” In Psalms 41:13 states “Blessed be the LORD God of Israel from everlasting and to everlasting. Amen, and Amen.” In Psalms 68:19 declares “Blessed be the Lord, who daily loads Us with benefits.” In Psalms 68:26 tells us “Bless Ye God in the congregations, even the Lord from the fountain of Israel.” In Psalms 72:18 says “Blessed by the LORD God, the God of Israel, who only does wondrous things!” In Psalms 89:52 states “Blessed be the LORD forevermore! Amen and Amen.” Some other scripture to “bless the Lord” are in Psalms 16:7; 28:6; 103:2, 20-22; 104:1; 113:2; 115:18; 124:6; 135:19-21. In Psalms 106:48 says “Blessed by the LORD God of Israel from everlasting to everlasting: and let all the people say, Amen! Praise Ye the LORD!” In Psalms 119:12 mentions “</w:t>
      </w:r>
      <w:r w:rsidRPr="009C279B">
        <w:rPr>
          <w:b/>
          <w:sz w:val="24"/>
          <w:szCs w:val="24"/>
        </w:rPr>
        <w:t>BETH</w:t>
      </w:r>
      <w:r w:rsidRPr="009C279B">
        <w:rPr>
          <w:sz w:val="24"/>
          <w:szCs w:val="24"/>
        </w:rPr>
        <w:t>. Blessed art thou, O LORD: teach Me thy statutes.” The Lord’s Beatitudes are in Matthew 5:3-12. In Matthew 25:34 declares “…Come, Ye blessed of My Father (Stephen), inherit the Kingdom for You from the foundation of the World.” In 2</w:t>
      </w:r>
      <w:r w:rsidRPr="009C279B">
        <w:rPr>
          <w:sz w:val="24"/>
          <w:szCs w:val="24"/>
          <w:vertAlign w:val="superscript"/>
        </w:rPr>
        <w:t>nd</w:t>
      </w:r>
      <w:r w:rsidRPr="009C279B">
        <w:rPr>
          <w:sz w:val="24"/>
          <w:szCs w:val="24"/>
        </w:rPr>
        <w:t xml:space="preserve"> Corinthians 1:3 says “Blessed by God, even the Father (Stephen) of Our Lord Jesus Christ, the Father (Stephen) of mercies, and the God of all comfort.” In Ephesians 1:3 tells us “Blessed be the God &amp; Father (Stephen) of Our Lord Jesus Christ, who has blessed Us with all spiritual blessings in heavenly places in Christ.” In 1</w:t>
      </w:r>
      <w:r w:rsidRPr="009C279B">
        <w:rPr>
          <w:sz w:val="24"/>
          <w:szCs w:val="24"/>
          <w:vertAlign w:val="superscript"/>
        </w:rPr>
        <w:t>st</w:t>
      </w:r>
      <w:r w:rsidRPr="009C279B">
        <w:rPr>
          <w:sz w:val="24"/>
          <w:szCs w:val="24"/>
        </w:rPr>
        <w:t xml:space="preserve"> Timothy 6:15 declares the Father Stephen “…who is the blessed and only Potentate, the King of Kings and Lord of Lords.” In James 3:9 tell us “Therewith bless we God, even the Father (Stephen), and therewith curse We Men, which are made the similitude of God.” In 1</w:t>
      </w:r>
      <w:r w:rsidRPr="009C279B">
        <w:rPr>
          <w:sz w:val="24"/>
          <w:szCs w:val="24"/>
          <w:vertAlign w:val="superscript"/>
        </w:rPr>
        <w:t>st</w:t>
      </w:r>
      <w:r w:rsidRPr="009C279B">
        <w:rPr>
          <w:sz w:val="24"/>
          <w:szCs w:val="24"/>
        </w:rPr>
        <w:t xml:space="preserve"> Peter 1:3 says “Blessed be the God and Father (Stephen) of Our Lord Jesus Christ, which according to His abundant mercy has begotten Us again unto a lively hope by the Resurrection of Jesus Christ from the Dead.” In Revelation 5:12 says “Worthy is the Lamb that was slain to receive…blessing!” In Sirach 39:14 declares “Bless the Lord in all His works…” Some other scriptures that “bless the Lord” are Song of the 3 Jews 1:3, 29-68.  In 2</w:t>
      </w:r>
      <w:r w:rsidRPr="009C279B">
        <w:rPr>
          <w:sz w:val="24"/>
          <w:szCs w:val="24"/>
          <w:vertAlign w:val="superscript"/>
        </w:rPr>
        <w:t>nd</w:t>
      </w:r>
      <w:r w:rsidRPr="009C279B">
        <w:rPr>
          <w:sz w:val="24"/>
          <w:szCs w:val="24"/>
        </w:rPr>
        <w:t xml:space="preserve"> Maccabees 1:17 says “Blessed be Our God on all things, who have delivered up the ungodly.” In 1</w:t>
      </w:r>
      <w:r w:rsidRPr="009C279B">
        <w:rPr>
          <w:sz w:val="24"/>
          <w:szCs w:val="24"/>
          <w:vertAlign w:val="superscript"/>
        </w:rPr>
        <w:t>st</w:t>
      </w:r>
      <w:r w:rsidRPr="009C279B">
        <w:rPr>
          <w:sz w:val="24"/>
          <w:szCs w:val="24"/>
        </w:rPr>
        <w:t xml:space="preserve"> Esdras 8:25 mentions “…Blessed be the only Lord God of My Fathers, who has put these things into the heart of the King…” In 1</w:t>
      </w:r>
      <w:r w:rsidRPr="009C279B">
        <w:rPr>
          <w:sz w:val="24"/>
          <w:szCs w:val="24"/>
          <w:vertAlign w:val="superscript"/>
        </w:rPr>
        <w:t>st</w:t>
      </w:r>
      <w:r w:rsidRPr="009C279B">
        <w:rPr>
          <w:sz w:val="24"/>
          <w:szCs w:val="24"/>
        </w:rPr>
        <w:t xml:space="preserve"> Esdras 9:46 says “…so Esdras blessed the Lord God Most High (Stephen), the God of Hosts, the Almighty.”  In 2</w:t>
      </w:r>
      <w:r w:rsidRPr="009C279B">
        <w:rPr>
          <w:sz w:val="24"/>
          <w:szCs w:val="24"/>
          <w:vertAlign w:val="superscript"/>
        </w:rPr>
        <w:t>nd</w:t>
      </w:r>
      <w:r w:rsidRPr="009C279B">
        <w:rPr>
          <w:sz w:val="24"/>
          <w:szCs w:val="24"/>
        </w:rPr>
        <w:t xml:space="preserve"> Esdras 10:57 declares “For thou art blessed above many others, and art called with the Highest (Stephen), and so are but few.” In Luke 1:68 says “Blessed be the Lord God of Israel, for He has visited and redeemed His people.” In Acts 20:35 says “…And remember the words of the Lord Jesus, that He said, ‘It is more blessed to give than to receive.” In Acts 7:59-60 declares that the Father Stephen gives His Spirit to the Lord Jesus Christ to handle the cross and persecution and for access to the Father Stephen in Ephesians 2:18. This means the Lord Stephen is more blessed than the Lord Jesus Christ.</w:t>
      </w:r>
    </w:p>
    <w:p w:rsidR="00561577" w:rsidRPr="009C279B" w:rsidRDefault="00561577" w:rsidP="00561577">
      <w:pPr>
        <w:spacing w:line="480" w:lineRule="auto"/>
        <w:jc w:val="both"/>
        <w:rPr>
          <w:sz w:val="24"/>
          <w:szCs w:val="24"/>
        </w:rPr>
      </w:pPr>
      <w:r w:rsidRPr="009C279B">
        <w:rPr>
          <w:sz w:val="24"/>
          <w:szCs w:val="24"/>
        </w:rPr>
        <w:t>His beauty is proven in scripture. God is most beautiful. In Psalms 27:4 says “One thing I have desired of the LORD, that will I seek: That I may dwell in the house of the LORD all the days of My life, to behold the beauty of the LORD and to inquire in His temple.” In Psalms 73:25 states “Whom have I in Heaven but You? And there is none upon Earth that I desire beside You.” In Revelation 22:4 mentions “They shall see His face, and His name shall be on their foreheads.” In 1</w:t>
      </w:r>
      <w:r w:rsidRPr="009C279B">
        <w:rPr>
          <w:sz w:val="24"/>
          <w:szCs w:val="24"/>
          <w:vertAlign w:val="superscript"/>
        </w:rPr>
        <w:t>st</w:t>
      </w:r>
      <w:r w:rsidRPr="009C279B">
        <w:rPr>
          <w:sz w:val="24"/>
          <w:szCs w:val="24"/>
        </w:rPr>
        <w:t xml:space="preserve"> Peter 3:4 tells us “…rather with the hidden Person of the heart, with the incorruptible beauty of a gentle and quiet spirit, which is very precious in the sight of God.” In Titus 2:10 says “…not pilfering (thieving), but showing all good fidelity, that they may adorn the Doctrine of God Our Savior in all things.” In Ephesians 5:27 mentions “…that He might present Her to Himself a Glorious Church, not having spot or wrinkle or any such thing, but that She should be holy and without blemish.” Some scriptures of “the beauty of holiness from the Lord” are in 1</w:t>
      </w:r>
      <w:r w:rsidRPr="009C279B">
        <w:rPr>
          <w:sz w:val="24"/>
          <w:szCs w:val="24"/>
          <w:vertAlign w:val="superscript"/>
        </w:rPr>
        <w:t>st</w:t>
      </w:r>
      <w:r w:rsidRPr="009C279B">
        <w:rPr>
          <w:sz w:val="24"/>
          <w:szCs w:val="24"/>
        </w:rPr>
        <w:t xml:space="preserve"> Chronicles 16:29; 2</w:t>
      </w:r>
      <w:r w:rsidRPr="009C279B">
        <w:rPr>
          <w:sz w:val="24"/>
          <w:szCs w:val="24"/>
          <w:vertAlign w:val="superscript"/>
        </w:rPr>
        <w:t>nd</w:t>
      </w:r>
      <w:r w:rsidRPr="009C279B">
        <w:rPr>
          <w:sz w:val="24"/>
          <w:szCs w:val="24"/>
        </w:rPr>
        <w:t xml:space="preserve"> Chronicles 20:21 &amp; Psalms 29:2; 110:3. In Zechariah 11:10 says “And I took My staff, even Beauty, and cut it asunder, that I might break My Covenant which I had made with all the peoples.” In Acts 3:2, 10 is the Lord’s temple called “Beautiful.” In Acts 7:49-50 tells us that the Father Stephen Our Lord’s house is Most Beautiful in His dwellings among the living done by King Solomon and His peace and His wisdom. </w:t>
      </w:r>
    </w:p>
    <w:p w:rsidR="00561577" w:rsidRPr="009C279B" w:rsidRDefault="00561577" w:rsidP="00561577">
      <w:pPr>
        <w:spacing w:line="480" w:lineRule="auto"/>
        <w:jc w:val="both"/>
        <w:rPr>
          <w:sz w:val="24"/>
          <w:szCs w:val="24"/>
        </w:rPr>
      </w:pPr>
      <w:r w:rsidRPr="009C279B">
        <w:rPr>
          <w:sz w:val="24"/>
          <w:szCs w:val="24"/>
        </w:rPr>
        <w:t>His Immanence is proven in scripture. God is holy independent and transcendent in which He does not rely on nor is dependent on any of His creations. He is the Most Holiest Lord of All. For all His Creations is dependent on Him. In Hebrews 9:3, 5 says “…and behind the second veil, the part of the tabernacle which is called the Holiest of All…and above it were the Cherubim of glory overshadowing the Mercy Seat.” In Job 41:11 mentions “Who has preceded Me, that I should pay Him? Everything under Heaven in Mine.” In Psalms 50:10-12 says “For every beast of the forest is Mine, and the cattle on a thousand hills. I know all the birds of the mountains, and the wild beasts of the field are Mine. If I were hungry, I would not tell You, for the World is Mine, &amp; all its fullness.” In John 1:3 says “All things were made through Him, &amp; without Him nothing was made that was made.” In John 17:5 states “And now, O Father (Stephen), glorify Me together with Yourself, with the glory which I had with You before the World was.” In John 17:24 tells us “Father (Stephen), I desire that they also whom You gave Me may be with Me where I am, that they may behold My glory which You have given Me, for You loved Me before the foundation of the World.” In Revelation 4:11 says “You are worthy, O Lord, to receive glory &amp; honor &amp; power, for You created all things, &amp; by Your will they exist and were created.” In Romans 11:34-36 declares “For who has known the mind of the LORD? Or who has become His Counselor? Or who had first given to Him and it shall be repaid to Him? For of Him (John) and through Him (Jesus) and to Him (Stephen) are all things, to whom be glory forever, Amen.” In 1</w:t>
      </w:r>
      <w:r w:rsidRPr="009C279B">
        <w:rPr>
          <w:sz w:val="24"/>
          <w:szCs w:val="24"/>
          <w:vertAlign w:val="superscript"/>
        </w:rPr>
        <w:t>st</w:t>
      </w:r>
      <w:r w:rsidRPr="009C279B">
        <w:rPr>
          <w:sz w:val="24"/>
          <w:szCs w:val="24"/>
        </w:rPr>
        <w:t xml:space="preserve"> Corinthians 8:6 says “…yet for Us there is One God, the Father (Stephen), of whom are all things, &amp; We for Him, &amp; One Lord Jesus Christ, through whom are all things, &amp; through whom We live.” In Psalms 90:2 states “before the mountains were brought forth, or ever You had formed the Earth &amp; the World…from everlasting to everlasting, You are God.” In Exodus 3:14 says “And God said to Moses, ‘</w:t>
      </w:r>
      <w:r w:rsidRPr="009C279B">
        <w:rPr>
          <w:b/>
          <w:sz w:val="24"/>
          <w:szCs w:val="24"/>
        </w:rPr>
        <w:t>I AM WHO I AM</w:t>
      </w:r>
      <w:r w:rsidRPr="009C279B">
        <w:rPr>
          <w:sz w:val="24"/>
          <w:szCs w:val="24"/>
        </w:rPr>
        <w:t xml:space="preserve">.’ In Ephesians 1:11-12 declares “In Him also We have obtained an inheritance, being predestined according to the purpose of Him who works all things according to the counsel of His will, that We who first trusted in Christ should be to the praise of His glory.” In Isaiah 62:3-5 says “To console all who mourn, to console those who mourn in Zion, to give them beauty for ashes, the oil  of  joy  for  mourning, the garment of praise for the Spirit of Heaviness, they may be called trees of righteousness, the planting of the LORD, that He may be glorified. And they shall rebuild the old ruins, they shall raise up the former desolations, &amp; they shall repair the ruined cities, the desolations of many generations. Strangers shall stand &amp; feed Your flocks, &amp; the Sons of the Foreigner shall be Your plowmen and Your vinedressers.” In Zephaniah 3:17-18 states “The LORD Your God in Your midst, The Mighty One, will save. He will rejoice over You with gladness. He will quiet You with His (agape) love. He will rejoice over You with singing. I will gather those who sorrow over the appointed assembly, who are among You, to whom its reproach is a burden.” In Acts 7:47-50 declares the Father Stephen asks the Universe: “What house, will You build Me, says the Lord, &amp; What is the place of My rest?” In Acts 17:24-25 says “God, who made the World and everything in it, since He is Lord of Heaven &amp; Earth, does not dwell in temples made with hands, nor is He worshipped with Men’s hands, as though He needed anything, since He gives to all life, breath and all things.”  </w:t>
      </w:r>
    </w:p>
    <w:p w:rsidR="00561577" w:rsidRPr="009C279B" w:rsidRDefault="00561577" w:rsidP="00561577">
      <w:pPr>
        <w:spacing w:line="480" w:lineRule="auto"/>
        <w:jc w:val="both"/>
        <w:rPr>
          <w:sz w:val="24"/>
          <w:szCs w:val="24"/>
        </w:rPr>
      </w:pPr>
      <w:r w:rsidRPr="009C279B">
        <w:rPr>
          <w:sz w:val="24"/>
          <w:szCs w:val="24"/>
        </w:rPr>
        <w:t>His Immutability (Unchangeableness) is proven in scripture. God does not change for anyone. God as being eternal is the same yesterday, today &amp; forever. In Psalms 33:11 says “The counsel of the LORD stands forever, the plans of His heart to all generations.” In Psalms 102:25-27 mentions “of old You laid the foundation of the Earth, &amp; the Heavens are the work of Your hands. They will perish, but You will endure, Yes, they will grow old like a garment, like a cloak You will change them, &amp; they will be changed, but You are the same, &amp; Your years will have no end.” Also it is in Hebrews 1:10-12. In James 1:17 states “Every good gift and perfect gift is from above, and comes down from the Father (Stephen) of Lights, with whom there is no variation or shadow of turning.” In Matthew 13:35 says “…that it might be fulfilled which was spoken by the prophet, saying, ‘I will open My mouth in parables, I will utter things kept secret from the foundation of the World.” In Matthew 25:34 declares “Then the King will say to those on His right hand, ‘Come, You blessed of My Father (Stephen), inherit the Kingdom prepared for You from the foundation of the World.” In Ephesians 1:4 tells us “…just as He chose Us in Him before the foundation of the World, that We should be holy &amp; without blame before Him in (agape) love…” In Ephesians 1:11 states “In Him also We have obtained an inheritance, being predestined according to the purpose of Him who works all things according to the counsel of His will, that we who first trusted in Christ should be to the praise of His glory.” In Ephesians 3:9 says “…and to make all see what is the fellowship of the mystery, which from the beginning of the ages has been hidden in God who created all things through Jesus Christ…” In Ephesians 3:11 tells us “…according to the eternal purpose which He accomplished in Christ Jesus Our Lord…” In 2</w:t>
      </w:r>
      <w:r w:rsidRPr="009C279B">
        <w:rPr>
          <w:sz w:val="24"/>
          <w:szCs w:val="24"/>
          <w:vertAlign w:val="superscript"/>
        </w:rPr>
        <w:t>nd</w:t>
      </w:r>
      <w:r w:rsidRPr="009C279B">
        <w:rPr>
          <w:sz w:val="24"/>
          <w:szCs w:val="24"/>
        </w:rPr>
        <w:t xml:space="preserve"> Timothy 2:19 declares “the solid foundation of God stands, having this seal: “The Lord knows those who are His,” &amp; “Let Everyone who names the name of Christ depart from iniquity.” In 1</w:t>
      </w:r>
      <w:r w:rsidRPr="009C279B">
        <w:rPr>
          <w:sz w:val="24"/>
          <w:szCs w:val="24"/>
          <w:vertAlign w:val="superscript"/>
        </w:rPr>
        <w:t>st</w:t>
      </w:r>
      <w:r w:rsidRPr="009C279B">
        <w:rPr>
          <w:sz w:val="24"/>
          <w:szCs w:val="24"/>
        </w:rPr>
        <w:t xml:space="preserve"> Peter 1:20-21 says “He indeed was foreordained before the foundation of the World, but was manifest in these last times for You, who through Him believe in God, who raised Him from the dead and give Him glory, so that Your faith &amp; hope are in God.” In Revelation 13:8 tells us “All who dwell on the Earth will worship Him, whose names have not been written in the Book of Life of the Lamb slain from the foundation of the World.” In Isaiah 46:9-11 mentions “Remember the former things of old, For I am God, and there is none like Me, declaring the end from the beginning, and from ancient times things  that  are  not  yet  done, saying, ‘My counsel shall stand, and I will do all My pleasure, calling a bird of prey from the east. The Man who executes My counsel from a far country. Indeed I have spoken it. I will also bring it to pass, I have purposed it. I will also do it. In Numbers 23:19 says “God is not a Man, that He should lie, nor a Son of Man, that He should repent. Has He said and will He not do? Or has He spoken, &amp; will He not make it good.” In 1</w:t>
      </w:r>
      <w:r w:rsidRPr="009C279B">
        <w:rPr>
          <w:sz w:val="24"/>
          <w:szCs w:val="24"/>
          <w:vertAlign w:val="superscript"/>
        </w:rPr>
        <w:t>st</w:t>
      </w:r>
      <w:r w:rsidRPr="009C279B">
        <w:rPr>
          <w:sz w:val="24"/>
          <w:szCs w:val="24"/>
        </w:rPr>
        <w:t xml:space="preserve"> Samuel 15:29 it states “and also the Strength of Israel will not lie nor relent, for He is not a Man that He should relent.” In Hebrews 6:18 says “That by 2 immutable things (Father Stephen &amp; Brother John), in which are impossible for God (Yah) to lie, we might have a strong consolation, who have fled for refuge to lay hold upon the hope set before Us...the forerunner is for Us entered, even Jesus (Son), made a High Priest forever…”    </w:t>
      </w:r>
    </w:p>
    <w:p w:rsidR="00561577" w:rsidRPr="009C279B" w:rsidRDefault="00561577" w:rsidP="00561577">
      <w:pPr>
        <w:spacing w:line="480" w:lineRule="auto"/>
        <w:jc w:val="both"/>
        <w:rPr>
          <w:sz w:val="24"/>
          <w:szCs w:val="24"/>
        </w:rPr>
      </w:pPr>
      <w:r w:rsidRPr="009C279B">
        <w:rPr>
          <w:sz w:val="24"/>
          <w:szCs w:val="24"/>
        </w:rPr>
        <w:t>His Relenting is proven in scripture. God sometimes changes His mind from destroying or harming a nation, country or a city. In Exodus 32:9-14 declares “And the LORD said to Moses, I have seen this people, and indeed it is a stiff-necked people! Now therefore, let Me alone, that My wrath may burn hot against them and I may consume them. And I will make of You a Great Nation (Law). Then Moses pleaded with the LORD His God, and said: ‘LORD, why does Your wrath burn hot against Your people whom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So the LORD relented from the harm which He said He would do to His people.” In Jonah 3:4-10 mentions “And Jonah began to enter the city on the first day’s walk. Then He cried out and said, ‘Yet forty days, and Nineveh shall be overthrown!’ So the people of Nineveh believed God, proclaimed a fast, and put on sackcloth, from the greatest to the least of them. Then word came to the King of Nineveh, and He arose from His throne and laid aside His robe, covered Himself with sackcloth and sat in ashes, and He caused it to be proclaimed and published throughout Nineveh by the decree of the King and His nobles, saying, ‘Let neither Man nor Beast, taste anything, do not let them eat, or drink water. But let Man and Beast be covered with sackcloth, and cry mightily to God. Yes, let Everyone turn from His evil way and from the violence that is in His hands. Who can tell if God will turn and relent, and turn away from His fierce anger, so that We may not perish? Then God saw their works, that they turned from their evil way, and God relented from the disaster that He had said He would bring upon them, and He did not do it.” In Genesis 6:6-7 says “And the LORD was sorry that He made Man on the Earth, and He was grieved in His heart. So the LORD said, ‘I will destroy Man whom I have created from the face of the Earth, both Man and Beast, creeping thing and birds of the air, for I am sorry that I have made them.’ But Noah found grace in the eyes of the LORD.” Some other scriptures are in 1</w:t>
      </w:r>
      <w:r w:rsidRPr="009C279B">
        <w:rPr>
          <w:sz w:val="24"/>
          <w:szCs w:val="24"/>
          <w:vertAlign w:val="superscript"/>
        </w:rPr>
        <w:t>st</w:t>
      </w:r>
      <w:r w:rsidRPr="009C279B">
        <w:rPr>
          <w:sz w:val="24"/>
          <w:szCs w:val="24"/>
        </w:rPr>
        <w:t xml:space="preserve"> Peter 3:20; 2</w:t>
      </w:r>
      <w:r w:rsidRPr="009C279B">
        <w:rPr>
          <w:sz w:val="24"/>
          <w:szCs w:val="24"/>
          <w:vertAlign w:val="superscript"/>
        </w:rPr>
        <w:t>nd</w:t>
      </w:r>
      <w:r w:rsidRPr="009C279B">
        <w:rPr>
          <w:sz w:val="24"/>
          <w:szCs w:val="24"/>
        </w:rPr>
        <w:t xml:space="preserve"> Peter 2:5; Sirach 44:17; 2</w:t>
      </w:r>
      <w:r w:rsidRPr="009C279B">
        <w:rPr>
          <w:sz w:val="24"/>
          <w:szCs w:val="24"/>
          <w:vertAlign w:val="superscript"/>
        </w:rPr>
        <w:t>nd</w:t>
      </w:r>
      <w:r w:rsidRPr="009C279B">
        <w:rPr>
          <w:sz w:val="24"/>
          <w:szCs w:val="24"/>
        </w:rPr>
        <w:t xml:space="preserve"> Esdras 3:10-11 &amp; Hebrews 11:7. In Genesis 18:23-33 states “And Abraham came near and said, ‘Would You also destroy the righteous with the wicked? Suppose there were fifty righteous within the city, would You also destroy the place and not spare it for the fifty righteous that were in it?...So the LORD said. ‘If I find in Sodom 50 righteous within the city, then I will spare all the place for their sakes.’ Then Abraham answered and said, ‘Indeed now, I who am but dust and ashes have taken it upon Myself to speak to  the  Lord: Suppose  there  were  less  than  the fifty righteous: would You destroy all of the city for lack of five?’ So He said, ‘If I find there 45, I will not destroy it.’ And he spoke to Him yet again and said, ‘Suppose there should be 40 found there? So He said, ‘I will not do it for the sake of 40.’ Then He said, ‘Let not the Lord be angry, and I will speak: Suppose 30 should be found there?’ So He said, ‘I will not do it if I find 30 there.’ And He said, ‘Indeed now, I have taken it upon Myself to speak to the Lord: Suppose 20 should be found there?’ So He said, ‘I will not destroy it for the sake of 20.’ Then He said, ‘Let not the Lord be angry, and I will speak but once more: Suppose 10 should be found there?’ And He said, ‘I will not destroy it for the sake of 10.’ So the LORD went His way as soon as He had finished speaking with Abraham, and Abraham returned to His place.” The Lord found Lot as the only one righteous &amp; did not destroy the city until Lot was safe. In 2</w:t>
      </w:r>
      <w:r w:rsidRPr="009C279B">
        <w:rPr>
          <w:sz w:val="24"/>
          <w:szCs w:val="24"/>
          <w:vertAlign w:val="superscript"/>
        </w:rPr>
        <w:t>nd</w:t>
      </w:r>
      <w:r w:rsidRPr="009C279B">
        <w:rPr>
          <w:sz w:val="24"/>
          <w:szCs w:val="24"/>
        </w:rPr>
        <w:t xml:space="preserve"> Samuel 24:16 says “And when the Angel (Lord) stretched out His hand over Jerusalem to destroy it, the Lord relented from the destruction, and said to the Angel (Lord) who was destroying the people, ‘It is enough, now restrain Your hand…’” The scripture is also in 1</w:t>
      </w:r>
      <w:r w:rsidRPr="009C279B">
        <w:rPr>
          <w:sz w:val="24"/>
          <w:szCs w:val="24"/>
          <w:vertAlign w:val="superscript"/>
        </w:rPr>
        <w:t>st</w:t>
      </w:r>
      <w:r w:rsidRPr="009C279B">
        <w:rPr>
          <w:sz w:val="24"/>
          <w:szCs w:val="24"/>
        </w:rPr>
        <w:t xml:space="preserve"> Chronicles 21:15. In Psalms 106:45 says “And for their sake He remembered His covenant, and relented according to the multitude of His mercies.” In Jeremiah 18:8 declares “If that Nation (Law) against whom I have spoken turns from its evil, I will relent of the disaster that I thought to bring upon it.” There are some other scriptures in Jeremiah 18:10; 26:3, 13, 19; 42:10. In Joel 2:13-14 says “So rend Your heart, and not Your garments, return to the Lord Your God, for He is gracious and merciful, slow to anger, and of great kindness, and He relents from doing harm. Who knows if He will turn and relent, and leave a blessing behind Him—A grain offering  and  a  drink  offering for the Lord Your God?” In Amos 7:3 mentions “So the Lord relented concerning this, ‘It shall not be,’ said the Lord.” Also the scripture is in Amos 7:6. In Jonah 3:9-10 says “Who can tell if God will turn away from His fierce anger, so that We may not perish? Then God saw their works that they turned from their evil way, and God relented from the disaster that He said He would bring upon them, and He did not do it.” In Jonah 4:2 tells us “So He prayed to the Lord, and said, ‘Ah, Lord, was not this I said when I was still in My country? Therefore, I fled previously to Tarshish, for I know that You are gracious and merciful God, slow to anger and abundant in loving kindness, One who relents from doing harm.” In Acts 7:51-59 tells us that the Father Stephen judged the Whole Law that committed the Eternal Sin in Lordship and the Eternal Charge (Penalty) is Eternal Damnation to the Lordship of the Law without relenting. But the Father Stephen Our Lord relented and said, ‘Lord (Yah), do not charge them with this sin.’ Then the LORD Stephen saved (protected) the Whole Law by His Omniscience and His Omnipotence in Acts 6:3-10; 7:57-8:3. </w:t>
      </w:r>
    </w:p>
    <w:p w:rsidR="00561577" w:rsidRPr="009C279B" w:rsidRDefault="00561577" w:rsidP="00561577">
      <w:pPr>
        <w:spacing w:line="480" w:lineRule="auto"/>
        <w:jc w:val="both"/>
        <w:rPr>
          <w:sz w:val="24"/>
          <w:szCs w:val="24"/>
        </w:rPr>
      </w:pPr>
      <w:r w:rsidRPr="009C279B">
        <w:rPr>
          <w:sz w:val="24"/>
          <w:szCs w:val="24"/>
        </w:rPr>
        <w:t>What are the five levels of Relenting? First, is the Married Lord called Wisdom by the term “Qanah” meaning “</w:t>
      </w:r>
      <w:r w:rsidRPr="009C279B">
        <w:rPr>
          <w:b/>
          <w:sz w:val="24"/>
          <w:szCs w:val="24"/>
        </w:rPr>
        <w:t>Marital Eternal Sexual Eros Love</w:t>
      </w:r>
      <w:r w:rsidRPr="009C279B">
        <w:rPr>
          <w:sz w:val="24"/>
          <w:szCs w:val="24"/>
        </w:rPr>
        <w:t xml:space="preserve">” in Marriage and through Him all the other 56 Mystery Lord’s eternally sinned (Eternal Liars eating from the two Trees in the Garden of Eden) above the Whole Law in Proverbs 8:22-29 (RSV); 8:30-31 (NIV) &amp; Genesis 1:1; 2:9; 4:1. But certainly through the Lord Stephen as the Omniscience/Omnipotence of the Lord all the other 60 Mystery Lord’s was protected (omniscience &amp; omnipotence) from the Eternal Sin (Released the Eternal Liars) in Lordship above the Whole Law in Proverbs 8:22-29 (RSV); 8:30-31 (NIV) &amp; Acts 7:51-8:3. Second, is the Angel Lucifer &amp; through Him all Angel Lords (1 out of 3) committed the Eternal Sin (eternal liars in the plot eating from the 2 trees in the Garden of Eden)  in  the  Law  in  Genesis  6:1-5;  Isaiah  14:12-21  &amp;  Ezekiel 28:15-19. But through the Lord James as the Angel (Lord) of the LORD, all the Angels of Michael were protected (mercy) from the Eternal Sin (released the eternal liars from the plot) in the Law in Acts 15:13-29; 21:18-25; James 2:8-13. Third, is the Man Adam and through Him all Married Men sinned in disobedience to the Lord in Genesis 3:6. But through the Lord Jesus Christ as the Man of the Lord all the Men was protected (salvation) from the forgivable sins of the world in Romans 5:12-21 and Luke 23:26-46. Fourth, is the Woman Eve and through Her all Women was deceived in Genesis 3:6. But through the Lord John as the Woman of the Lord all Women was protected (grace) from repenting temptations by knowing the scriptures and the omnipotence of God in Luke 3:1-22; 9:7-9; 20:34-38. Fifth, is the Child Cain and through Him all of Child Kind committed murder in Genesis 4:8. But through the Lord Peter as the Child of the Lord all Child Kind was protected (victory) from committing murder in Luke 10:18-20.     </w:t>
      </w:r>
    </w:p>
    <w:p w:rsidR="00561577" w:rsidRPr="009C279B" w:rsidRDefault="00561577" w:rsidP="00561577">
      <w:pPr>
        <w:spacing w:line="480" w:lineRule="auto"/>
        <w:jc w:val="both"/>
        <w:rPr>
          <w:sz w:val="24"/>
          <w:szCs w:val="24"/>
        </w:rPr>
      </w:pPr>
      <w:r w:rsidRPr="009C279B">
        <w:rPr>
          <w:sz w:val="24"/>
          <w:szCs w:val="24"/>
        </w:rPr>
        <w:t>His Relentlessness (does not relent) is proven in scripture. In 1</w:t>
      </w:r>
      <w:r w:rsidRPr="009C279B">
        <w:rPr>
          <w:sz w:val="24"/>
          <w:szCs w:val="24"/>
          <w:vertAlign w:val="superscript"/>
        </w:rPr>
        <w:t>st</w:t>
      </w:r>
      <w:r w:rsidRPr="009C279B">
        <w:rPr>
          <w:sz w:val="24"/>
          <w:szCs w:val="24"/>
        </w:rPr>
        <w:t xml:space="preserve"> Samuel 15:29 declares “And also the Strength (LORD STEPHEN) of Israel will not lie nor relent, for He is not a Man, the He should relent.” In Hebrews 7:21 says “…The Lord has sworn &amp; will not relent, ‘You are a Priest forever according to the order of Melchizedek.’” The scripture is also in Psalms 110:4. In Zechariah 8:14 declares “For thus says the Lord of hosts: ‘Just as I determined to punish You when Your Fathers provoked Me to wrath,’ says the Lord of Hosts. ‘And I would not relent.’” In Ezekiel 24:14 mentions “‘I, the Lord, have spoken it, it shall come to pass, and I will do it, I will not hold back, nor spare, nor will I relent, according to Your ways and according to Your deeds, they will judge You,’ says the Lord God.” In Jeremiah 20:16 states “And let that Man be like the cities which the Lord—overthrew, and did not relent. Let Him hear the cry in the morning and the shouting at noon…” In Jeremiah 15:6 says “‘You have forsaken Me,’ says the Lord, ‘You have gone backward. Therefore I will stretch our My hand against You and destroy You, I am weary of relenting!” The way the Lord Stephen (2 position to all) destroys a Government Kingdom is in Deuteronomy 27:11-26; 28:15-68; 2</w:t>
      </w:r>
      <w:r w:rsidRPr="009C279B">
        <w:rPr>
          <w:sz w:val="24"/>
          <w:szCs w:val="24"/>
          <w:vertAlign w:val="superscript"/>
        </w:rPr>
        <w:t>nd</w:t>
      </w:r>
      <w:r w:rsidRPr="009C279B">
        <w:rPr>
          <w:sz w:val="24"/>
          <w:szCs w:val="24"/>
        </w:rPr>
        <w:t xml:space="preserve"> Thessalonians 2:1-12; 2</w:t>
      </w:r>
      <w:r w:rsidRPr="009C279B">
        <w:rPr>
          <w:sz w:val="24"/>
          <w:szCs w:val="24"/>
          <w:vertAlign w:val="superscript"/>
        </w:rPr>
        <w:t>nd</w:t>
      </w:r>
      <w:r w:rsidRPr="009C279B">
        <w:rPr>
          <w:sz w:val="24"/>
          <w:szCs w:val="24"/>
        </w:rPr>
        <w:t xml:space="preserve"> John 7-11; Jude 5-19; Daniel 2:1-12:13; 2</w:t>
      </w:r>
      <w:r w:rsidRPr="009C279B">
        <w:rPr>
          <w:sz w:val="24"/>
          <w:szCs w:val="24"/>
          <w:vertAlign w:val="superscript"/>
        </w:rPr>
        <w:t>nd</w:t>
      </w:r>
      <w:r w:rsidRPr="009C279B">
        <w:rPr>
          <w:sz w:val="24"/>
          <w:szCs w:val="24"/>
        </w:rPr>
        <w:t xml:space="preserve"> Peter 2:1-22; 3:10-13; Genesis 6:1-8; Revelation 4:1-20:15 and Acts 7:51-8:3. This is done by the Father Stephen’s Law of Division to divide Kingdoms (Kings) and Nations (Laws) in Luke 11:17-23; 21:10. </w:t>
      </w:r>
    </w:p>
    <w:p w:rsidR="00561577" w:rsidRPr="009C279B" w:rsidRDefault="00561577" w:rsidP="00561577">
      <w:pPr>
        <w:spacing w:line="480" w:lineRule="auto"/>
        <w:jc w:val="both"/>
        <w:rPr>
          <w:sz w:val="24"/>
          <w:szCs w:val="24"/>
        </w:rPr>
      </w:pPr>
      <w:r w:rsidRPr="009C279B">
        <w:rPr>
          <w:sz w:val="24"/>
          <w:szCs w:val="24"/>
        </w:rPr>
        <w:t>His Impassibility (Divine Passions) is proven in scripture. God does not have Sexual Eros Love Passions, but He does have Holy Divine Love Passions. God did not create Sexual Eros Love to be committed on the Earth in marriage or anything else. In the beginning Sexual Eros Love came from the fall of eating from the tree of the knowledge of good and evil and was not part of creation. What God joined together in marriage and holy matrimony was a Holy Divine Union and not a Sexual Eros Union because it was done by God. The Main example of a Holy Divine Union is in Ephesians 5:25 which declares “Husbands (agape) love Your wives and Christ (agape) loved the Church and give Himself for it.” This means there is no Sexual Eros Love at all in marriage. But in the lives of the Virgin Mary (Jesus Christ’s parent) and Undefiled Joseph (Step-Father to Jesus) and Her family line it concerned “Holy Divine Love Intercourse” and not “Sexual Eros Love Intercourse.” In Mary’s family line, James the Just set the record straight in the Law by not receiving the Sexual Eros Love Jewish Laws of Moses, but to abstain from all Sexual Eros Love, even in marriage in Acts 15:13-29; 21:18-25 and James 2:8-13. For the Lord Jah in the beginning commanded Adam to be fruitful and multiply, but this only meant Holy Divine Love Intercourse with His Wife Eve and not the Sinful Sexual Eros Love Intercourse of the World in Genesis 2:24-25. Even Job, Moses, Samson and Solomon in their relationships with their Wives were a Holy Divine Union and not some Sexual Eros Union because they were perfect and upright Married Men. But the LORD did find fault with these three, but not in their Marriages. With Job was His omnipotence. With Moses was His Holiness. With Samson was His Faithfulness. With King Solomon was His Worship to the LORD. Satan tried to accuse all four with the Lord and said, ‘Skin on Skin! Yes, all that a Man has He will give for His life’ in Job 2:4. But this failed and they were without fault, except with the LORD. The Holy Divine Passions of God are as follows: He rejoices over You. In Isaiah 62:5 says “For as a Young Man marries a Virgin, so shall Your Sons marry You, and as the Bridegroom rejoices over the Bride, so shall Your God rejoice over You.” He is grieved. In Psalms 78:40 states “How often they provoked Him in the wilderness, and grieved Him in the desert!” In Ephesians 4:30 declares “And do not grieve the Holy Spirit of God, by whom You were sealed for the day of redemption.” His wrath burns hot against His Enemies. In Exodus 32:10 states “Now therefore, let Me alone, that My wrath may burn hot against them, and I may consume them.” He pities His children. In Psalms 103:13 says “As a Father pities His Children, so the LORD pities those who fear Him.” He loves with everlasting love. ‘In with a little wrath I hid My face from You for a moment, but with everlasting kindness I will have mercy on You,’ says the LORD, ‘Your Redeemer.’” In Psalms 103:17 tells us “But the mercy of the LORD is from everlasting to everlasting on those who fear Him, and His righteousness to Children’s Children.” In Acts 14:15 declares that God does not have like passions as Man does, nor does He think like Man. In Acts 17:29-31 says “therefore, since We are the Offspring of God, We ought not think that the Divine Nature is like gold or silver or stone, something shaped by art and Man’s devising. Truly, these times of ignorance God overlooked (winked at), but now commands all Men everywhere to repent, because He has appointed a day on which He will judge the World in righteousness by the Man (Lord John in the Old World, Lord Jesus in the New World &amp; Lord James in the Higher World) whom He has ordained. He (Father Stephen) has given assurance of this to all by raising Him from the dead.” In 2</w:t>
      </w:r>
      <w:r w:rsidRPr="009C279B">
        <w:rPr>
          <w:sz w:val="24"/>
          <w:szCs w:val="24"/>
          <w:vertAlign w:val="superscript"/>
        </w:rPr>
        <w:t>nd</w:t>
      </w:r>
      <w:r w:rsidRPr="009C279B">
        <w:rPr>
          <w:sz w:val="24"/>
          <w:szCs w:val="24"/>
        </w:rPr>
        <w:t xml:space="preserve"> Peter 1:4 states “…by which have been given to Us exceedingly great and precious promises, that through those You may be partakers of the divine nature, having escaped the corruption that is in the World through lust.” In 1</w:t>
      </w:r>
      <w:r w:rsidRPr="009C279B">
        <w:rPr>
          <w:sz w:val="24"/>
          <w:szCs w:val="24"/>
          <w:vertAlign w:val="superscript"/>
        </w:rPr>
        <w:t>st</w:t>
      </w:r>
      <w:r w:rsidRPr="009C279B">
        <w:rPr>
          <w:sz w:val="24"/>
          <w:szCs w:val="24"/>
        </w:rPr>
        <w:t xml:space="preserve"> John 1:15-16 says “Do not (Eros) Love the World or the things in the World. If Anyone (Eros) Loves the World, the (Agape) Love of the Father (Stephen) is not in Him. For all that is in the World—the lust of the eyes, the lust of the flesh and the pride of life—is not of the Father (Stephen) but is of the World.” Some other scriptures on divine nature are in Romans 1:20 and Colossians 1:15; 2:9. In Acts 1:4-8:3 the Lord Stephen is the Father and has the essence of Divine Nature (Deity and Godhead Bodily) since He is the Trinity’s Last as the 1</w:t>
      </w:r>
      <w:r w:rsidRPr="009C279B">
        <w:rPr>
          <w:sz w:val="24"/>
          <w:szCs w:val="24"/>
          <w:vertAlign w:val="superscript"/>
        </w:rPr>
        <w:t>st</w:t>
      </w:r>
      <w:r w:rsidRPr="009C279B">
        <w:rPr>
          <w:sz w:val="24"/>
          <w:szCs w:val="24"/>
        </w:rPr>
        <w:t xml:space="preserve"> Person of the Trinity and equal to the Lord Yah. There are three kinds of “</w:t>
      </w:r>
      <w:r w:rsidRPr="009C279B">
        <w:rPr>
          <w:b/>
          <w:sz w:val="24"/>
          <w:szCs w:val="24"/>
        </w:rPr>
        <w:t>Intercourse</w:t>
      </w:r>
      <w:r w:rsidRPr="009C279B">
        <w:rPr>
          <w:sz w:val="24"/>
          <w:szCs w:val="24"/>
        </w:rPr>
        <w:t>” in the Holy Bible. First, is the “</w:t>
      </w:r>
      <w:r w:rsidRPr="009C279B">
        <w:rPr>
          <w:b/>
          <w:sz w:val="24"/>
          <w:szCs w:val="24"/>
        </w:rPr>
        <w:t>Popular Sexual Eros Love Intercourse</w:t>
      </w:r>
      <w:r w:rsidRPr="009C279B">
        <w:rPr>
          <w:sz w:val="24"/>
          <w:szCs w:val="24"/>
        </w:rPr>
        <w:t>” committed only by a Man and a Woman from the Tree of the Knowledge of Good and Evil in a Strength 40 Year Kingdom of This World in Genesis 4:1. Second, is the “</w:t>
      </w:r>
      <w:r w:rsidRPr="009C279B">
        <w:rPr>
          <w:b/>
          <w:sz w:val="24"/>
          <w:szCs w:val="24"/>
        </w:rPr>
        <w:t>Known Holy Law Love Intercourse</w:t>
      </w:r>
      <w:r w:rsidRPr="009C279B">
        <w:rPr>
          <w:sz w:val="24"/>
          <w:szCs w:val="24"/>
        </w:rPr>
        <w:t>” in Luke 2:23 from the Midst of the Tree of Life done by a Man and a Woman and also Boys and Girls in Luke 20:35-36 in a Wisdom 80 Year Law Kingdom of Heaven in 1</w:t>
      </w:r>
      <w:r w:rsidRPr="009C279B">
        <w:rPr>
          <w:sz w:val="24"/>
          <w:szCs w:val="24"/>
          <w:vertAlign w:val="superscript"/>
        </w:rPr>
        <w:t>st</w:t>
      </w:r>
      <w:r w:rsidRPr="009C279B">
        <w:rPr>
          <w:sz w:val="24"/>
          <w:szCs w:val="24"/>
        </w:rPr>
        <w:t xml:space="preserve"> Kings 11:3 &amp; Genesis 2:9. King Solomon did this kind of Holy Law Love Intercourse with His 700 Wives and 300 Concubines. But King Solomon committed Idolatry which is “</w:t>
      </w:r>
      <w:r w:rsidRPr="009C279B">
        <w:rPr>
          <w:b/>
          <w:sz w:val="24"/>
          <w:szCs w:val="24"/>
        </w:rPr>
        <w:t>Marital Fornication</w:t>
      </w:r>
      <w:r w:rsidRPr="009C279B">
        <w:rPr>
          <w:sz w:val="24"/>
          <w:szCs w:val="24"/>
        </w:rPr>
        <w:t>” with the minority of His Foreign Wives after 80 years, but not with the majority of His Local Wives or 300 Concubines after 80 years in Tobit 4:12-13; 1</w:t>
      </w:r>
      <w:r w:rsidRPr="009C279B">
        <w:rPr>
          <w:sz w:val="24"/>
          <w:szCs w:val="24"/>
          <w:vertAlign w:val="superscript"/>
        </w:rPr>
        <w:t>st</w:t>
      </w:r>
      <w:r w:rsidRPr="009C279B">
        <w:rPr>
          <w:sz w:val="24"/>
          <w:szCs w:val="24"/>
        </w:rPr>
        <w:t xml:space="preserve"> Kings 11:1-13 &amp; Nehemiah 13:25-27. Third, is the “</w:t>
      </w:r>
      <w:r w:rsidRPr="009C279B">
        <w:rPr>
          <w:b/>
          <w:sz w:val="24"/>
          <w:szCs w:val="24"/>
        </w:rPr>
        <w:t>Unknown Holy Divine Love Intercourse</w:t>
      </w:r>
      <w:r w:rsidRPr="009C279B">
        <w:rPr>
          <w:sz w:val="24"/>
          <w:szCs w:val="24"/>
        </w:rPr>
        <w:t>” from the Tree of Life that is done by a Man and Woman in 2</w:t>
      </w:r>
      <w:r w:rsidRPr="009C279B">
        <w:rPr>
          <w:sz w:val="24"/>
          <w:szCs w:val="24"/>
          <w:vertAlign w:val="superscript"/>
        </w:rPr>
        <w:t>nd</w:t>
      </w:r>
      <w:r w:rsidRPr="009C279B">
        <w:rPr>
          <w:sz w:val="24"/>
          <w:szCs w:val="24"/>
        </w:rPr>
        <w:t xml:space="preserve"> Peter 1:4 and also Lords and Ladies in Acts 17:29 in a Lordly 120 Year Kingdom of Lordship in Matthew 19:6; Mark 10:9; Ephesians 5:31; 1</w:t>
      </w:r>
      <w:r w:rsidRPr="009C279B">
        <w:rPr>
          <w:sz w:val="24"/>
          <w:szCs w:val="24"/>
          <w:vertAlign w:val="superscript"/>
        </w:rPr>
        <w:t>st</w:t>
      </w:r>
      <w:r w:rsidRPr="009C279B">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9C279B">
        <w:rPr>
          <w:sz w:val="24"/>
          <w:szCs w:val="24"/>
          <w:vertAlign w:val="superscript"/>
        </w:rPr>
        <w:t>nd</w:t>
      </w:r>
      <w:r w:rsidRPr="009C279B">
        <w:rPr>
          <w:sz w:val="24"/>
          <w:szCs w:val="24"/>
        </w:rPr>
        <w:t xml:space="preserve"> Thessalonians 1:11; Ephesians 1:5; Philippians 2:13 &amp; Hebrews 12:10. The Doorway to Qanah directed not to the Father Stephen is the Lord Lucifer’s sinful pleasure that leads You to the Kingdom of This World in 2</w:t>
      </w:r>
      <w:r w:rsidRPr="009C279B">
        <w:rPr>
          <w:sz w:val="24"/>
          <w:szCs w:val="24"/>
          <w:vertAlign w:val="superscript"/>
        </w:rPr>
        <w:t>nd</w:t>
      </w:r>
      <w:r w:rsidRPr="009C279B">
        <w:rPr>
          <w:sz w:val="24"/>
          <w:szCs w:val="24"/>
        </w:rPr>
        <w:t xml:space="preserve"> Thessalonians 2:12; 2</w:t>
      </w:r>
      <w:r w:rsidRPr="009C279B">
        <w:rPr>
          <w:sz w:val="24"/>
          <w:szCs w:val="24"/>
          <w:vertAlign w:val="superscript"/>
        </w:rPr>
        <w:t>nd</w:t>
      </w:r>
      <w:r w:rsidRPr="009C279B">
        <w:rPr>
          <w:sz w:val="24"/>
          <w:szCs w:val="24"/>
        </w:rPr>
        <w:t xml:space="preserve"> Timothy 3:4; Titus 3:3; Hebrews 11:25; 1</w:t>
      </w:r>
      <w:r w:rsidRPr="009C279B">
        <w:rPr>
          <w:sz w:val="24"/>
          <w:szCs w:val="24"/>
          <w:vertAlign w:val="superscript"/>
        </w:rPr>
        <w:t>st</w:t>
      </w:r>
      <w:r w:rsidRPr="009C279B">
        <w:rPr>
          <w:sz w:val="24"/>
          <w:szCs w:val="24"/>
        </w:rPr>
        <w:t xml:space="preserve"> Corinthians 10:7; 2</w:t>
      </w:r>
      <w:r w:rsidRPr="009C279B">
        <w:rPr>
          <w:sz w:val="24"/>
          <w:szCs w:val="24"/>
          <w:vertAlign w:val="superscript"/>
        </w:rPr>
        <w:t>nd</w:t>
      </w:r>
      <w:r w:rsidRPr="009C279B">
        <w:rPr>
          <w:sz w:val="24"/>
          <w:szCs w:val="24"/>
        </w:rPr>
        <w:t xml:space="preserve"> Peter 2:13; Luke 8:14 &amp; Romans 1:32. All those who calls Sexual Eros Money the unrighteous mammon (prostitutions, whoredoms, harlotries, sorceries &amp; wizardries) with Sweet Cane (Calamus or </w:t>
      </w:r>
      <w:r w:rsidR="009C279B" w:rsidRPr="009C279B">
        <w:rPr>
          <w:sz w:val="24"/>
          <w:szCs w:val="24"/>
        </w:rPr>
        <w:t>Cannabis</w:t>
      </w:r>
      <w:r w:rsidRPr="009C279B">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9C279B">
        <w:rPr>
          <w:sz w:val="24"/>
          <w:szCs w:val="24"/>
          <w:vertAlign w:val="superscript"/>
        </w:rPr>
        <w:t>st</w:t>
      </w:r>
      <w:r w:rsidRPr="009C279B">
        <w:rPr>
          <w:sz w:val="24"/>
          <w:szCs w:val="24"/>
        </w:rPr>
        <w:t xml:space="preserve"> Timothy 6:10; 2</w:t>
      </w:r>
      <w:r w:rsidRPr="009C279B">
        <w:rPr>
          <w:sz w:val="24"/>
          <w:szCs w:val="24"/>
          <w:vertAlign w:val="superscript"/>
        </w:rPr>
        <w:t>nd</w:t>
      </w:r>
      <w:r w:rsidRPr="009C279B">
        <w:rPr>
          <w:sz w:val="24"/>
          <w:szCs w:val="24"/>
        </w:rPr>
        <w:t xml:space="preserve"> Peter 1:4 &amp; Isaiah 43:24.      </w:t>
      </w:r>
    </w:p>
    <w:p w:rsidR="00561577" w:rsidRPr="009C279B" w:rsidRDefault="00561577" w:rsidP="00561577">
      <w:pPr>
        <w:spacing w:line="480" w:lineRule="auto"/>
        <w:jc w:val="both"/>
        <w:rPr>
          <w:sz w:val="24"/>
          <w:szCs w:val="24"/>
        </w:rPr>
      </w:pPr>
      <w:r w:rsidRPr="009C279B">
        <w:rPr>
          <w:sz w:val="24"/>
          <w:szCs w:val="24"/>
        </w:rPr>
        <w:t>His Preexistence (Always Eternal) is proven in scripture. God has no end or beginning, He has eternally always been and forever will be. God is immortal and can never die. In Psalms 90:2 says “before the mountains were brought forth, or ever You had formed the Earth and the World, Even from everlasting to everlasting, You are God.” In 1</w:t>
      </w:r>
      <w:r w:rsidRPr="009C279B">
        <w:rPr>
          <w:sz w:val="24"/>
          <w:szCs w:val="24"/>
          <w:vertAlign w:val="superscript"/>
        </w:rPr>
        <w:t>st</w:t>
      </w:r>
      <w:r w:rsidRPr="009C279B">
        <w:rPr>
          <w:sz w:val="24"/>
          <w:szCs w:val="24"/>
        </w:rPr>
        <w:t xml:space="preserve"> Timothy 1:17 states “Now to the King eternal, immortal, invisible, to God who alone is wise, be honor and glory forever and ever. Amen.” In 1</w:t>
      </w:r>
      <w:r w:rsidRPr="009C279B">
        <w:rPr>
          <w:sz w:val="24"/>
          <w:szCs w:val="24"/>
          <w:vertAlign w:val="superscript"/>
        </w:rPr>
        <w:t>st</w:t>
      </w:r>
      <w:r w:rsidRPr="009C279B">
        <w:rPr>
          <w:sz w:val="24"/>
          <w:szCs w:val="24"/>
        </w:rPr>
        <w:t xml:space="preserve"> Timothy 6:16 says “…who alone has immortality, dwelling in unapproachable light, whom no Man has seen or can see, to whom be honor and everlasting power, Amen.” In 2</w:t>
      </w:r>
      <w:r w:rsidRPr="009C279B">
        <w:rPr>
          <w:sz w:val="24"/>
          <w:szCs w:val="24"/>
          <w:vertAlign w:val="superscript"/>
        </w:rPr>
        <w:t>nd</w:t>
      </w:r>
      <w:r w:rsidRPr="009C279B">
        <w:rPr>
          <w:sz w:val="24"/>
          <w:szCs w:val="24"/>
        </w:rPr>
        <w:t xml:space="preserve"> Timothy 1:10 declares “…but has now been revealed by the appearing of our Savior Jesus Christ, who has abolished death and brought life and immortality to light through the Gospel…” In Wisdom of Solomon 8:17 says “Now when I considered those things in Myself, and pondered them in My heart, how that to be allied unto wisdom is immortality.” In Wisdom of Solomon 4:1 declares “Better it is to have no Children, and to have virtue: for the memorial thereof is immortal, because it is known with God, and with Men.” In Wisdom of Solomon 1:15 states “For righteousness is immortal. In Wisdom of Solomon 2:23 says “For God created man to be immortal, and made Him to be an image of His own eternity.” In Wisdom 15:3 tells us “For to know there is perfect righteousness: Yes, to know thy power is the root of immortality. In Wisdom of Solomon 5:15-23 says about the </w:t>
      </w:r>
      <w:r w:rsidRPr="009C279B">
        <w:rPr>
          <w:b/>
          <w:sz w:val="24"/>
          <w:szCs w:val="24"/>
        </w:rPr>
        <w:t>Jealous Law Justice Armor</w:t>
      </w:r>
      <w:r w:rsidRPr="009C279B">
        <w:rPr>
          <w:sz w:val="24"/>
          <w:szCs w:val="24"/>
        </w:rPr>
        <w:t xml:space="preserve"> concerning the Righteous that lives forever. In Acts 6:3, 8, 10 concerns the Father Stephen’s omniscience (full of wisdom), omnipotence (full of power) and righteousness (full of justice) are the fruits of immortality. </w:t>
      </w:r>
    </w:p>
    <w:p w:rsidR="00561577" w:rsidRPr="009C279B" w:rsidRDefault="00561577" w:rsidP="00561577">
      <w:pPr>
        <w:spacing w:line="480" w:lineRule="auto"/>
        <w:jc w:val="both"/>
        <w:rPr>
          <w:sz w:val="24"/>
          <w:szCs w:val="24"/>
        </w:rPr>
      </w:pPr>
      <w:r w:rsidRPr="009C279B">
        <w:rPr>
          <w:sz w:val="24"/>
          <w:szCs w:val="24"/>
        </w:rPr>
        <w:t xml:space="preserve">His Divine Providence (Total Control) is proven in scripture. God has Divine Reprobation and Divine Intellect and is in control of all things in the Universe. In John 10:27 says “My sheep hear My voice, and I know them, and they follow Me.” First, Providence is called </w:t>
      </w:r>
      <w:r w:rsidRPr="009C279B">
        <w:rPr>
          <w:b/>
          <w:sz w:val="24"/>
          <w:szCs w:val="24"/>
        </w:rPr>
        <w:t>His Universal Preservation</w:t>
      </w:r>
      <w:r w:rsidRPr="009C279B">
        <w:rPr>
          <w:sz w:val="24"/>
          <w:szCs w:val="24"/>
        </w:rPr>
        <w:t>. Preservation is God keeping all created things to exist and maintaining the properties by their own Creation.  In Romans 8:29 declares “For whom He foreknew, He also predestined, to be conformed to the image of His Son, that He might be the Firstborn among many Brethren.” In Hebrews 1:3 states “…Who being the brightness of His glory and the express image of His person, and upholding all things be the Word of His Power, when He has by Himself purged Our sins, sat down at the right hand of the Majesty on High…” Some examples for God’s controlling power is in Luke 5:18 (bringing a paralyzed Man to the bed); 2</w:t>
      </w:r>
      <w:r w:rsidRPr="009C279B">
        <w:rPr>
          <w:sz w:val="24"/>
          <w:szCs w:val="24"/>
          <w:vertAlign w:val="superscript"/>
        </w:rPr>
        <w:t>nd</w:t>
      </w:r>
      <w:r w:rsidRPr="009C279B">
        <w:rPr>
          <w:sz w:val="24"/>
          <w:szCs w:val="24"/>
        </w:rPr>
        <w:t xml:space="preserve"> Timothy 4:13 (bringing a cloak and books to Paul) and John 2:8 (bringing wine to the Steward of the feast). In Colossians 1:17 says “And He is before all things, and in Him all things consist.” In Acts 17:28 it tells us “In Him we live, and move and have Our being.” In 2</w:t>
      </w:r>
      <w:r w:rsidRPr="009C279B">
        <w:rPr>
          <w:sz w:val="24"/>
          <w:szCs w:val="24"/>
          <w:vertAlign w:val="superscript"/>
        </w:rPr>
        <w:t>nd</w:t>
      </w:r>
      <w:r w:rsidRPr="009C279B">
        <w:rPr>
          <w:sz w:val="24"/>
          <w:szCs w:val="24"/>
        </w:rPr>
        <w:t xml:space="preserve"> Peter 3:7 mentions “the Heavens and the Earth that now exist” are “being kept until the Day of Judgment.” In Job 34:14-15 declares “If He should take back His Spirit (Stephen) to Himself, and gather to Himself His breath, all Flesh would perish together, and Man would return to dust.” Second, Providence is called </w:t>
      </w:r>
      <w:r w:rsidRPr="009C279B">
        <w:rPr>
          <w:b/>
          <w:sz w:val="24"/>
          <w:szCs w:val="24"/>
        </w:rPr>
        <w:t>His Universal Concurrence</w:t>
      </w:r>
      <w:r w:rsidRPr="009C279B">
        <w:rPr>
          <w:sz w:val="24"/>
          <w:szCs w:val="24"/>
        </w:rPr>
        <w:t>. Concurrence is God cooperating with His Creations in every action and causes them to act in a certain way. In Ephesians 1:11 tells us that God “…accomplishes all things according to the counsel of His will.” In Job 38:22-30 details that the fire, wind, hail, frost and snow obeys His command. In Psalms 135:6 says “Whatever the Lord pleases He does, in heaven and on earth, in the sea and all deeps.” In Psalms 135:7 states “He it is who makes the clouds rise at the end of the Earth, who makes lightening for the rain and brings forth the wind for His storehouses.” Also scriptures are in Psalms 104:4, 29. Some scriptures that prove His concurrence is in Psalms 104:14; Job 38:12, 32 &amp; Matthew 5:45. Also Animals are controlled by God. In Matthew 6:26 says “Look at the birds of the air…Your Heavenly Father (Stephen) feeds them.” In Matthew 10:29 mentions and He said that not one sparrow “will fall to the ground without Your Father’s (Stephen) will.” Some other scriptures are Psalms 104:27-29 &amp; Job 38:39-41. God controls the Nations (Laws). In Job 12:23 says God “makes Nations (Laws) great, &amp; He destroys them: He enlarges Nations (Laws) &amp; leads them away.” In Psalms 22:28 states “Dominion belongs to the Lord, and He rules over the Nations (Laws).” Some other scriptures are Acts 14:16; 17:26; Daniel 4:34-35. God fulfills every aspect of Our lives. In Matthew 6:11 declares “Give Us this day Our daily bread…” In Philippians 4:19 mentions “God will supply every need.” Some other scriptures are Psalms 18:34; 33:14-15; 75:6-7; 127:3; 139:16; Job 14:5; Galatians 1:15; Acts 17:28; Jeremiah 1:5; 10:23; Luke 1:52; Proverbs 16:9; 20:24; 21:1; 1</w:t>
      </w:r>
      <w:r w:rsidRPr="009C279B">
        <w:rPr>
          <w:sz w:val="24"/>
          <w:szCs w:val="24"/>
          <w:vertAlign w:val="superscript"/>
        </w:rPr>
        <w:t>st</w:t>
      </w:r>
      <w:r w:rsidRPr="009C279B">
        <w:rPr>
          <w:sz w:val="24"/>
          <w:szCs w:val="24"/>
        </w:rPr>
        <w:t xml:space="preserve"> Corinthians 4:7; Ezra 1:1; 6:22 and Philippians 2:13. Third, Providence is called </w:t>
      </w:r>
      <w:r w:rsidRPr="009C279B">
        <w:rPr>
          <w:b/>
          <w:sz w:val="24"/>
          <w:szCs w:val="24"/>
        </w:rPr>
        <w:t>His Universal Government</w:t>
      </w:r>
      <w:r w:rsidRPr="009C279B">
        <w:rPr>
          <w:sz w:val="24"/>
          <w:szCs w:val="24"/>
        </w:rPr>
        <w:t>. Government is God giving purpose on all that He does in the Universe and He governs and directs all things in order to accomplish His divine will. In Psalms 103:19 says “His Kingdom Rules over All.” In Daniel 4:35 states “He does according the His will in the Host of Heaven and among the inhabitants of the Earth, and none can stay His hand or say to Him, ‘What are You doing?’” In Romans 11:36 mentions “from Him and through Him and to Him are all things.” In Philippians 2:10-11 says “…at the name of Jesus,” every knee will bow “in Heaven and on Earth and under the Earth, and every tongue confess that Jesus Christ is Lord, to the glory of God the Father (Stephen).” In 1</w:t>
      </w:r>
      <w:r w:rsidRPr="009C279B">
        <w:rPr>
          <w:sz w:val="24"/>
          <w:szCs w:val="24"/>
          <w:vertAlign w:val="superscript"/>
        </w:rPr>
        <w:t>st</w:t>
      </w:r>
      <w:r w:rsidRPr="009C279B">
        <w:rPr>
          <w:sz w:val="24"/>
          <w:szCs w:val="24"/>
        </w:rPr>
        <w:t xml:space="preserve"> Corinthians 15:27 states “God has put all things in subjection under His feet.” In Ephesians 1:11 tells us “…accomplishes all things according to the counsel of His will.” In Romans 8:28 declares “God causes all things to work together for good to those who (agape) love God, to those who are called according to His purpose.” </w:t>
      </w:r>
    </w:p>
    <w:p w:rsidR="00561577" w:rsidRPr="009C279B" w:rsidRDefault="00561577" w:rsidP="00561577">
      <w:pPr>
        <w:spacing w:line="480" w:lineRule="auto"/>
        <w:jc w:val="both"/>
        <w:rPr>
          <w:sz w:val="24"/>
          <w:szCs w:val="24"/>
        </w:rPr>
      </w:pPr>
      <w:r w:rsidRPr="009C279B">
        <w:rPr>
          <w:sz w:val="24"/>
          <w:szCs w:val="24"/>
        </w:rPr>
        <w:t>Does evil come from God? No, God is not the Author of Evil, but He takes responsibility for evil. There is nowhere in the fullness of scriptures to prove that God directly does evil. Also the scripture never blames God for the evil that is in the World or shows God taking pleasure in it. In Genesis 45:5 says “God sent Me before You to preserve life.” In Genesis 50:20 states “You meant evil against Me, but God meant it for good, to bring it about that many people should be kept alive, as they are today.” In one instance, God hardened Pharaoh’s heart against Moses in Exodus 3:1-14:31 &amp; Acts 7:19-44. But Moses conquered Him through the Father Stephen Our Lord. In Joshua 11:20 says “For it was the LORD’s doing to harden their hearts that they should come against Israel in Battle (1 or 2 positions), in order that they should be utterly destroyed.” Also the scriptures are in Judges 3:12; 9:23. In Judges 14:4 says Samson demanded to marry an Unbeliever in the Philistines. In 1</w:t>
      </w:r>
      <w:r w:rsidRPr="009C279B">
        <w:rPr>
          <w:sz w:val="24"/>
          <w:szCs w:val="24"/>
          <w:vertAlign w:val="superscript"/>
        </w:rPr>
        <w:t>st</w:t>
      </w:r>
      <w:r w:rsidRPr="009C279B">
        <w:rPr>
          <w:sz w:val="24"/>
          <w:szCs w:val="24"/>
        </w:rPr>
        <w:t xml:space="preserve"> Samuel 16:14 tells us that an Evil Spirit tormented King Saul. When David sinned The Lord raised up evil in His house and it did not depart in until it was fulfilled in 2</w:t>
      </w:r>
      <w:r w:rsidRPr="009C279B">
        <w:rPr>
          <w:sz w:val="24"/>
          <w:szCs w:val="24"/>
          <w:vertAlign w:val="superscript"/>
        </w:rPr>
        <w:t>nd</w:t>
      </w:r>
      <w:r w:rsidRPr="009C279B">
        <w:rPr>
          <w:sz w:val="24"/>
          <w:szCs w:val="24"/>
        </w:rPr>
        <w:t xml:space="preserve"> Samuel 12:11-12; 16:22. More punishment was given to King David about killing Uriah the Hittite in military warfare in 2</w:t>
      </w:r>
      <w:r w:rsidRPr="009C279B">
        <w:rPr>
          <w:sz w:val="24"/>
          <w:szCs w:val="24"/>
          <w:vertAlign w:val="superscript"/>
        </w:rPr>
        <w:t>nd</w:t>
      </w:r>
      <w:r w:rsidRPr="009C279B">
        <w:rPr>
          <w:sz w:val="24"/>
          <w:szCs w:val="24"/>
        </w:rPr>
        <w:t xml:space="preserve"> Samuel 12:15-18. King David put Him in the hottest battle (combat zone) and was killed. This was done so that King David could have Bathsheba as His Wife. The Lord brought up evil in His house because of this. This kind of evil was messianic evil and not the evil in the World. Some other scripture about David’s sin are in 2</w:t>
      </w:r>
      <w:r w:rsidRPr="009C279B">
        <w:rPr>
          <w:sz w:val="24"/>
          <w:szCs w:val="24"/>
          <w:vertAlign w:val="superscript"/>
        </w:rPr>
        <w:t>nd</w:t>
      </w:r>
      <w:r w:rsidRPr="009C279B">
        <w:rPr>
          <w:sz w:val="24"/>
          <w:szCs w:val="24"/>
        </w:rPr>
        <w:t xml:space="preserve"> Samuel 16:5-8, 11; 24:1, 10; 12-17.  Also in the life of Job the Lord allowed Satan to try Job. But Satan failed and Job was victorious over Satan in Job 1:1-2:13. Also in 1</w:t>
      </w:r>
      <w:r w:rsidRPr="009C279B">
        <w:rPr>
          <w:sz w:val="24"/>
          <w:szCs w:val="24"/>
          <w:vertAlign w:val="superscript"/>
        </w:rPr>
        <w:t>st</w:t>
      </w:r>
      <w:r w:rsidRPr="009C279B">
        <w:rPr>
          <w:sz w:val="24"/>
          <w:szCs w:val="24"/>
        </w:rPr>
        <w:t xml:space="preserve"> Kings 22:23 the Lord put “a Lying Spirit in the mouth” of Ahab’s Prophets. Also the Lord did many natural disasters in Amos 4:6-12. Some other scriptures concerning natural disasters against Israel is in Isaiah 10:5; Jeremiah 25:9, 12 and Ezekiel 14:9. Also God raised up Adversaries against King Solomon in 1</w:t>
      </w:r>
      <w:r w:rsidRPr="009C279B">
        <w:rPr>
          <w:sz w:val="24"/>
          <w:szCs w:val="24"/>
          <w:vertAlign w:val="superscript"/>
        </w:rPr>
        <w:t>st</w:t>
      </w:r>
      <w:r w:rsidRPr="009C279B">
        <w:rPr>
          <w:sz w:val="24"/>
          <w:szCs w:val="24"/>
        </w:rPr>
        <w:t xml:space="preserve"> Kings 11:14, 23. In Isaiah 45:7 (OKJV) declares “I form the light and create darkness, I make peace and create (Messianic) Evil.” In the life of Jonah the Man &amp; God threw Him into the sea in Jonah 1:14-15; 2:3. The most evil thing in the Holy Bible concerning the World was the crucifixion of the Lord Jesus Christ in Acts 2:23; 4:27. Also God uses all things to fulfill His purposes and even uses evil for Our good and His glory. It is proven in Romans 8:28 which declares “God causes all things to work together for good to those who (agape) love God, to those who are called according to His purpose.” Some other scriptures are Genesis 50:20; Psalms 76:10; Proverbs 16:4 and Romans 9:14-24. God is also glorified though the demonstration of His holiness, power and impartial justice in Exodus 19:16 and Romans 8:12-28. God is never to be blamed for evil and never does evil in Luke 22:22; Matthew 26:24; Mark 14:21; Acts 2:23; 4:27-28 &amp; James 1:13-14. God judges rightfully and blames correctly to His Creatures that does evil in Isaiah 66:3-4; Ecclesiastes 7:29 and Romans 9:19-20. Evil is real and We should never do it to displease God in Matthew 6:13; 1</w:t>
      </w:r>
      <w:r w:rsidRPr="009C279B">
        <w:rPr>
          <w:sz w:val="24"/>
          <w:szCs w:val="24"/>
          <w:vertAlign w:val="superscript"/>
        </w:rPr>
        <w:t>st</w:t>
      </w:r>
      <w:r w:rsidRPr="009C279B">
        <w:rPr>
          <w:sz w:val="24"/>
          <w:szCs w:val="24"/>
        </w:rPr>
        <w:t xml:space="preserve"> Peter 2:11; James 5:19-20 and Romans 3:8. Therefore We must be Imitators of God as His Children and not to do evil in Ephesians 5:1. Over all, God does no evil, but do We understand how God can ordain anything that We do in evil deeds, but yet hold Us accountable and He is never blamed for evil. This is done by His very wise providence. For the Father Stephen Our Lord used evil to try the Son Jesus Christ Our Lord and Brother John Our Lord and Lord James Our Law to glorify Him and to prove all things are subject to the Father Stephen in Romans 8:28; 1</w:t>
      </w:r>
      <w:r w:rsidRPr="009C279B">
        <w:rPr>
          <w:sz w:val="24"/>
          <w:szCs w:val="24"/>
          <w:vertAlign w:val="superscript"/>
        </w:rPr>
        <w:t>st</w:t>
      </w:r>
      <w:r w:rsidRPr="009C279B">
        <w:rPr>
          <w:sz w:val="24"/>
          <w:szCs w:val="24"/>
        </w:rPr>
        <w:t xml:space="preserve"> Corinthians 8:6; 15:24-28 and Ephesians 4:6. The Lord Yah used eternal evil to try the Father Stephen Our Lord and to ultimately eternally glorify the Lord Yah in the Entire Universe &amp; the Eternal Sin in Lordship is without ceasing &amp; the Father Stephen Our Lord is subject only to the Lord Yah the Creator of the Father Stephen in James 4:6-7. The Father Stephen only comes into Agreement with the Lord Yahweh (short for Yah) the Creator of the Father Stephen. The Father Stephen does not come in Agreement with the Lord Jehovah (short for Jah) the Creator over all the Earth or the Lord Victor (short for Vic) the Creator of the Heavens or the Lady Victoria the Female Creator because the Father Stephen’s Witness (Record) is only in Lordship in 1</w:t>
      </w:r>
      <w:r w:rsidRPr="009C279B">
        <w:rPr>
          <w:sz w:val="24"/>
          <w:szCs w:val="24"/>
          <w:vertAlign w:val="superscript"/>
        </w:rPr>
        <w:t>st</w:t>
      </w:r>
      <w:r w:rsidRPr="009C279B">
        <w:rPr>
          <w:sz w:val="24"/>
          <w:szCs w:val="24"/>
        </w:rPr>
        <w:t xml:space="preserve"> John 5:6-13.                              </w:t>
      </w:r>
    </w:p>
    <w:p w:rsidR="00561577" w:rsidRPr="009C279B" w:rsidRDefault="00561577" w:rsidP="00561577">
      <w:pPr>
        <w:spacing w:line="480" w:lineRule="auto"/>
        <w:jc w:val="both"/>
        <w:rPr>
          <w:sz w:val="24"/>
          <w:szCs w:val="24"/>
        </w:rPr>
      </w:pPr>
      <w:r w:rsidRPr="009C279B">
        <w:rPr>
          <w:sz w:val="24"/>
          <w:szCs w:val="24"/>
        </w:rPr>
        <w:t>His Impartial Self is proven in scripture. God is not a Respecter of Persons. In Acts 10:34 declares “Then Peter opened his mouth &amp; said, ‘In truth I perceive that God shows no partiality, but in every Nation (Law) whoever fears Him and works righteousness is accepted by Him.’” In Sirach 35:14 says “Do not think to corrupt with gifts, for such He will not receive: and trust not to unrighteous sacrifices, for the Lord is Judge, and with Him is no Respecter of Persons. Some other scriptures are in Deuteronomy 1:7; 16:19; 2</w:t>
      </w:r>
      <w:r w:rsidRPr="009C279B">
        <w:rPr>
          <w:sz w:val="24"/>
          <w:szCs w:val="24"/>
          <w:vertAlign w:val="superscript"/>
        </w:rPr>
        <w:t>nd</w:t>
      </w:r>
      <w:r w:rsidRPr="009C279B">
        <w:rPr>
          <w:sz w:val="24"/>
          <w:szCs w:val="24"/>
        </w:rPr>
        <w:t xml:space="preserve"> Samuel 14:14; 2</w:t>
      </w:r>
      <w:r w:rsidRPr="009C279B">
        <w:rPr>
          <w:sz w:val="24"/>
          <w:szCs w:val="24"/>
          <w:vertAlign w:val="superscript"/>
        </w:rPr>
        <w:t>nd</w:t>
      </w:r>
      <w:r w:rsidRPr="009C279B">
        <w:rPr>
          <w:sz w:val="24"/>
          <w:szCs w:val="24"/>
        </w:rPr>
        <w:t xml:space="preserve"> Chronicles 19:7 &amp; Proverbs 28:21. In Romans 2:11 says “There is no Respect of Persons with God. In Ephesians 6:9 mentions “And Ye Masters, do the same things unto them, forbearing threatening, knowing that your Master also is in Heaven, neither is there Respect of Persons with Him. In Colossians 3:25 states “But He that does wrong shall receive for the wrong which He has done, and there is no Respect of Persons.” In James 2:1 Says “My Brethren, have not the faith of Our Lord Jesus Christ, the Lord of glory, with Respect of Persons.” In James 2:9 declares “But as Ye have Respect to Persons, Ye commit sin, and are convinced of the Law as transgressors.” In 1</w:t>
      </w:r>
      <w:r w:rsidRPr="009C279B">
        <w:rPr>
          <w:sz w:val="24"/>
          <w:szCs w:val="24"/>
          <w:vertAlign w:val="superscript"/>
        </w:rPr>
        <w:t>st</w:t>
      </w:r>
      <w:r w:rsidRPr="009C279B">
        <w:rPr>
          <w:sz w:val="24"/>
          <w:szCs w:val="24"/>
        </w:rPr>
        <w:t xml:space="preserve"> Peter 1:17 tells us “And if Ye call on the Father (Stephen), who without Respect of Persons judges according to every Man’s work (by fire &amp; agape love), pass the time of Your sojourning here in fear.” Some other scriptures concerning elders are in Lamentations 4:16; 5:12.  </w:t>
      </w:r>
    </w:p>
    <w:p w:rsidR="00561577" w:rsidRPr="009C279B" w:rsidRDefault="00561577" w:rsidP="00561577">
      <w:pPr>
        <w:spacing w:line="480" w:lineRule="auto"/>
        <w:jc w:val="both"/>
        <w:rPr>
          <w:sz w:val="24"/>
          <w:szCs w:val="24"/>
        </w:rPr>
      </w:pPr>
      <w:r w:rsidRPr="009C279B">
        <w:rPr>
          <w:sz w:val="24"/>
          <w:szCs w:val="24"/>
        </w:rPr>
        <w:t>God respects certain situations with His creations. God is a Respecter of His own Person which is the Trinity as the Father Stephen Our Lord, Son Jesus Christ Our Lord and Brother John Our Lord the Holy Ghost of God in Psalms 119:6, 15, 117; Isaiah 17:7. God also respects The Lord James Our Law concerning Romans 13:1-10; Luke 10:27; Acts 5:34; Ephesians 5:33 and James 2:8-13. In Sirach 46:14 declares “By the Law of the Lord He judged the congregation, and the Lord had respect unto Jacob.” In Wisdom of Solomon 4:15  says “This  the  people saw, and understood it not, neither laid up this in their minds, that His grace and mercy is with His Saints (Lords), and that He has respect unto His Chosen (Few which is 8 positions).” Some other scriptures concern the Saints (Lords) above the Law in 1</w:t>
      </w:r>
      <w:r w:rsidRPr="009C279B">
        <w:rPr>
          <w:sz w:val="24"/>
          <w:szCs w:val="24"/>
          <w:vertAlign w:val="superscript"/>
        </w:rPr>
        <w:t>st</w:t>
      </w:r>
      <w:r w:rsidRPr="009C279B">
        <w:rPr>
          <w:sz w:val="24"/>
          <w:szCs w:val="24"/>
        </w:rPr>
        <w:t xml:space="preserve"> Corinthians 6:1-11. In Genesis 4:4 says “and Abel, He brought of the firstlings of His flock and of the fat thereof. And the LORD had respect unto Able and to His offering.” With Israel God had respect to them in Exodus 2:25; Leviticus 26:9. In 1</w:t>
      </w:r>
      <w:r w:rsidRPr="009C279B">
        <w:rPr>
          <w:sz w:val="24"/>
          <w:szCs w:val="24"/>
          <w:vertAlign w:val="superscript"/>
        </w:rPr>
        <w:t>st</w:t>
      </w:r>
      <w:r w:rsidRPr="009C279B">
        <w:rPr>
          <w:sz w:val="24"/>
          <w:szCs w:val="24"/>
        </w:rPr>
        <w:t xml:space="preserve"> Kings 8:28 says “Yet have thou respect unto the Prayer of thy Servant, and to His supplication. O LORD My God, to hearken unto the cry and the Prayer which thy Servant prays before thee today.” In Psalms 138:6 mentions “Though the LORD be high, yet has He respect unto the lowly…” In Hebrews 11:26 declares “Esteeming the reproach of Christ, great riches than the treasures of Egypt: for He had respect unto the recompense of the reward.” In Psalms 74:20 says “have respect to the Covenant (10 Covenants), for dark places of the Earth are full of haunts of cruelty.” If You have any questions on the 10 Covenants of God, You must get My book called “</w:t>
      </w:r>
      <w:r w:rsidRPr="009C279B">
        <w:rPr>
          <w:b/>
          <w:sz w:val="24"/>
          <w:szCs w:val="24"/>
        </w:rPr>
        <w:t>The Garden of Eden that the Lord God created</w:t>
      </w:r>
      <w:r w:rsidRPr="009C279B">
        <w:rPr>
          <w:sz w:val="24"/>
          <w:szCs w:val="24"/>
        </w:rPr>
        <w:t xml:space="preserve">.” In Hebrews 12:9 states “Furthermore, We have had Human Fathers who corrected Us, and We paid them respect (reverence, revering and high esteem). Shall We not much more readily be in subjection to the Father (Stephen) of Spirits and live.”             </w:t>
      </w:r>
    </w:p>
    <w:p w:rsidR="00561577" w:rsidRPr="009C279B" w:rsidRDefault="00561577" w:rsidP="00561577">
      <w:pPr>
        <w:jc w:val="center"/>
        <w:rPr>
          <w:b/>
          <w:sz w:val="24"/>
          <w:szCs w:val="24"/>
        </w:rPr>
      </w:pPr>
      <w:r w:rsidRPr="009C279B">
        <w:rPr>
          <w:b/>
          <w:sz w:val="24"/>
          <w:szCs w:val="24"/>
        </w:rPr>
        <w:t>The Lord Yahweh’s Great Divine Works</w:t>
      </w:r>
    </w:p>
    <w:p w:rsidR="00561577" w:rsidRPr="009C279B" w:rsidRDefault="00561577" w:rsidP="00561577">
      <w:pPr>
        <w:spacing w:line="480" w:lineRule="auto"/>
        <w:jc w:val="both"/>
        <w:rPr>
          <w:sz w:val="24"/>
          <w:szCs w:val="24"/>
        </w:rPr>
      </w:pPr>
      <w:r w:rsidRPr="009C279B">
        <w:rPr>
          <w:sz w:val="24"/>
          <w:szCs w:val="24"/>
        </w:rPr>
        <w:t>Father Stephen’s time is timeless and proven in scripture. The Father Stephen acts &amp; does this as the Lord Yahweh in John 8:58. In Job 36:26 says “behold, God is great, and We do not know Him, nor can the number of His years be discovered.” In Revelation 1:8 declares “‘I am the Alpha and the Omega, the Beginning and the End,’ says the Lord, who is and who was and who is to come, the Almighty.” In Revelation 4:8 states “…Holy, holy, holy Lord God Almighty, who was and is and is to come!” In John 1:3 mentions “All things were made through Him, and without Him nothing was made that was made.” In John 8:58 says “Most assuredly, I say to You, before Abraham was, ‘</w:t>
      </w:r>
      <w:r w:rsidRPr="009C279B">
        <w:rPr>
          <w:b/>
          <w:sz w:val="24"/>
          <w:szCs w:val="24"/>
        </w:rPr>
        <w:t>I AM</w:t>
      </w:r>
      <w:r w:rsidRPr="009C279B">
        <w:rPr>
          <w:sz w:val="24"/>
          <w:szCs w:val="24"/>
        </w:rPr>
        <w:t>.’” In Exodus 3:14-15 tells us “And God said to Moses, ‘</w:t>
      </w:r>
      <w:r w:rsidRPr="009C279B">
        <w:rPr>
          <w:b/>
          <w:sz w:val="24"/>
          <w:szCs w:val="24"/>
        </w:rPr>
        <w:t>I AM WHO I AM</w:t>
      </w:r>
      <w:r w:rsidRPr="009C279B">
        <w:rPr>
          <w:sz w:val="24"/>
          <w:szCs w:val="24"/>
        </w:rPr>
        <w:t>,’…I AM has sent Me to You. Moreover God said to Moses, ‘Thus You shall say to the Children of Israel: The LORD God of Your Fathers, the God of Abraham, the God of Isaac, and the God of Jacob, has sent Me to You, This is My name forever, and this is My memorial to all generations.” 1</w:t>
      </w:r>
      <w:r w:rsidRPr="009C279B">
        <w:rPr>
          <w:sz w:val="24"/>
          <w:szCs w:val="24"/>
          <w:vertAlign w:val="superscript"/>
        </w:rPr>
        <w:t>st</w:t>
      </w:r>
      <w:r w:rsidRPr="009C279B">
        <w:rPr>
          <w:sz w:val="24"/>
          <w:szCs w:val="24"/>
        </w:rPr>
        <w:t xml:space="preserve"> Corinthians 8:6 declares “yet for Us there is One God, the Father (Stephen), of whom are all things, and We for Him…” In Colossians 1:16 tells us “For by Him all things were created that are in Heaven and that are on the Earth, visible, and invisible, whether thrones or dominions or principalities or powers. All things were created through Him and for Him.” In Hebrews 1:2 says “has in these last days spoken to Us by His Son, whom He has appointed heir of all things, through whom also He made the Worlds…” In Hebrews 1:8 You, LORD, in the beginning laid the foundation of the Earth, and the Heavens are the work of Your hands, They will perish, but You remain, and they will all grow old like a garment. Like a cloak You will fold them up, and they will be changed. But You are the same, and Your years will not fail.” The scripture is also in Psalms 102:25-27. In 2</w:t>
      </w:r>
      <w:r w:rsidRPr="009C279B">
        <w:rPr>
          <w:sz w:val="24"/>
          <w:szCs w:val="24"/>
          <w:vertAlign w:val="superscript"/>
        </w:rPr>
        <w:t>nd</w:t>
      </w:r>
      <w:r w:rsidRPr="009C279B">
        <w:rPr>
          <w:sz w:val="24"/>
          <w:szCs w:val="24"/>
        </w:rPr>
        <w:t xml:space="preserve"> Peter 3:7 declares “But the Heavens and earth, which are now, by the same Word is kept in store, reserved unto fire against the day of judgment and perdition of ungodly Men.” In 2</w:t>
      </w:r>
      <w:r w:rsidRPr="009C279B">
        <w:rPr>
          <w:sz w:val="24"/>
          <w:szCs w:val="24"/>
          <w:vertAlign w:val="superscript"/>
        </w:rPr>
        <w:t>nd</w:t>
      </w:r>
      <w:r w:rsidRPr="009C279B">
        <w:rPr>
          <w:sz w:val="24"/>
          <w:szCs w:val="24"/>
        </w:rPr>
        <w:t xml:space="preserve"> Peter 3:12 says “Looking for and hasting unto the coming of the day of God, wherein the Heavens being dissolved and the elements (fire, wind, earth and water) shall melt with fervent heat?” In Matthew 11:25 says “I thank thee, O Father (Stephen), Lord of Heaven and Earth, because thou has hid these things from the wise and prudent and has revealed them unto Babes.” The scripture is also in Luke 10:21. In Matthew 11:27 declares “All things are delivered unto Me of My Father (Stephen), and no Man knows the Son (Jesus Christ), but the Father (Stephen), neither knows any Man the Father (Stephen), save the Son (Jesus Christ)…” The scripture is also in Luke 10:22.  In Matthew 24:36 says “But of that day or hour knows no Man, no, not the Angels (Lords) of Heaven but my Father (Stephen) only.” In Mark 13:32 mentions “But of that day or hour knows no Man, no not the Angels (Lords) which are in Heaven, neither the Son (Jesus Christ), but the Father (Stephen).” In John 14:6 says “I am the way, the truth and the life: no Man comes unto the Father (Stephen), but by Me (Jesus Christ). In Ephesians 2:18 tells us that there is only One access to the Father (Stephen). In Acts 1:7 declares “It is not for You to know the times or seasons, which the Father (Stephen) has put in His own omnipotence.” In Ephesians 4:6 declares “One God and Father (Stephen) of all, who is above all, and through all and in You all.” In 1</w:t>
      </w:r>
      <w:r w:rsidRPr="009C279B">
        <w:rPr>
          <w:sz w:val="24"/>
          <w:szCs w:val="24"/>
          <w:vertAlign w:val="superscript"/>
        </w:rPr>
        <w:t>st</w:t>
      </w:r>
      <w:r w:rsidRPr="009C279B">
        <w:rPr>
          <w:sz w:val="24"/>
          <w:szCs w:val="24"/>
        </w:rPr>
        <w:t xml:space="preserve"> Corinthians 15:24 declares “Then comes the end, when He shall have delivered up the Kingdom to God, even the Father (Stephen), when He shall have put down all rule and all authority and (all) power.” Some other scriptures concerning the End are in  1</w:t>
      </w:r>
      <w:r w:rsidRPr="009C279B">
        <w:rPr>
          <w:sz w:val="24"/>
          <w:szCs w:val="24"/>
          <w:vertAlign w:val="superscript"/>
        </w:rPr>
        <w:t>st</w:t>
      </w:r>
      <w:r w:rsidRPr="009C279B">
        <w:rPr>
          <w:sz w:val="24"/>
          <w:szCs w:val="24"/>
        </w:rPr>
        <w:t xml:space="preserve"> Chronicles 16:33; Matthew  24:15-46; 1</w:t>
      </w:r>
      <w:r w:rsidRPr="009C279B">
        <w:rPr>
          <w:sz w:val="24"/>
          <w:szCs w:val="24"/>
          <w:vertAlign w:val="superscript"/>
        </w:rPr>
        <w:t>st</w:t>
      </w:r>
      <w:r w:rsidRPr="009C279B">
        <w:rPr>
          <w:sz w:val="24"/>
          <w:szCs w:val="24"/>
        </w:rPr>
        <w:t xml:space="preserve"> Thessalonians 5:1-11; 2</w:t>
      </w:r>
      <w:r w:rsidRPr="009C279B">
        <w:rPr>
          <w:sz w:val="24"/>
          <w:szCs w:val="24"/>
          <w:vertAlign w:val="superscript"/>
        </w:rPr>
        <w:t>nd</w:t>
      </w:r>
      <w:r w:rsidRPr="009C279B">
        <w:rPr>
          <w:sz w:val="24"/>
          <w:szCs w:val="24"/>
        </w:rPr>
        <w:t xml:space="preserve"> Thessalonians 2:1-12; Zechariah 14:7; 2</w:t>
      </w:r>
      <w:r w:rsidRPr="009C279B">
        <w:rPr>
          <w:sz w:val="24"/>
          <w:szCs w:val="24"/>
          <w:vertAlign w:val="superscript"/>
        </w:rPr>
        <w:t>nd</w:t>
      </w:r>
      <w:r w:rsidRPr="009C279B">
        <w:rPr>
          <w:sz w:val="24"/>
          <w:szCs w:val="24"/>
        </w:rPr>
        <w:t xml:space="preserve"> Esdras 4:22-52; 5:1-20-6:28; 9:1-13; 9:38-13:58; Mark 13:14-27, 32-37; Daniel 1:1-12:13; 2</w:t>
      </w:r>
      <w:r w:rsidRPr="009C279B">
        <w:rPr>
          <w:sz w:val="24"/>
          <w:szCs w:val="24"/>
          <w:vertAlign w:val="superscript"/>
        </w:rPr>
        <w:t>nd</w:t>
      </w:r>
      <w:r w:rsidRPr="009C279B">
        <w:rPr>
          <w:sz w:val="24"/>
          <w:szCs w:val="24"/>
        </w:rPr>
        <w:t xml:space="preserve"> Peter 3:10-13; 1</w:t>
      </w:r>
      <w:r w:rsidRPr="009C279B">
        <w:rPr>
          <w:sz w:val="24"/>
          <w:szCs w:val="24"/>
          <w:vertAlign w:val="superscript"/>
        </w:rPr>
        <w:t>st</w:t>
      </w:r>
      <w:r w:rsidRPr="009C279B">
        <w:rPr>
          <w:sz w:val="24"/>
          <w:szCs w:val="24"/>
        </w:rPr>
        <w:t xml:space="preserve"> John 2:18-23; Revelations 4:1-20:15; Luke 21:7-28, 34-38 and Acts 1:4-8:3. There are a total of 13 days that rules 13 nights equal to 13,000 (26,000) years with the Lord. The 13 days concerns the 1</w:t>
      </w:r>
      <w:r w:rsidRPr="009C279B">
        <w:rPr>
          <w:sz w:val="24"/>
          <w:szCs w:val="24"/>
          <w:vertAlign w:val="superscript"/>
        </w:rPr>
        <w:t>st</w:t>
      </w:r>
      <w:r w:rsidRPr="009C279B">
        <w:rPr>
          <w:sz w:val="24"/>
          <w:szCs w:val="24"/>
        </w:rPr>
        <w:t xml:space="preserve"> Lord Yahweh’s Creator Qanah Day of the Creation the Father Stephen Our Lord around 10,012 BC-9,012 BC in Proverbs 8:22-25 (RSV), the Father Stephen’s Supreme Lordship of the Trinity’s 2</w:t>
      </w:r>
      <w:r w:rsidRPr="009C279B">
        <w:rPr>
          <w:sz w:val="24"/>
          <w:szCs w:val="24"/>
          <w:vertAlign w:val="superscript"/>
        </w:rPr>
        <w:t>nd</w:t>
      </w:r>
      <w:r w:rsidRPr="009C279B">
        <w:rPr>
          <w:sz w:val="24"/>
          <w:szCs w:val="24"/>
        </w:rPr>
        <w:t xml:space="preserve"> Creator’s Bara Day around 9,012 BC-8,012 BC  in Genesis 1:1, the 3</w:t>
      </w:r>
      <w:r w:rsidRPr="009C279B">
        <w:rPr>
          <w:sz w:val="24"/>
          <w:szCs w:val="24"/>
          <w:vertAlign w:val="superscript"/>
        </w:rPr>
        <w:t>rd</w:t>
      </w:r>
      <w:r w:rsidRPr="009C279B">
        <w:rPr>
          <w:sz w:val="24"/>
          <w:szCs w:val="24"/>
        </w:rPr>
        <w:t xml:space="preserve"> Lord Lucifer’s Bara Day around 8,012 BC-7,012 BC in Genesis 1:1, the 4</w:t>
      </w:r>
      <w:r w:rsidRPr="009C279B">
        <w:rPr>
          <w:sz w:val="24"/>
          <w:szCs w:val="24"/>
          <w:vertAlign w:val="superscript"/>
        </w:rPr>
        <w:t>th</w:t>
      </w:r>
      <w:r w:rsidRPr="009C279B">
        <w:rPr>
          <w:sz w:val="24"/>
          <w:szCs w:val="24"/>
        </w:rPr>
        <w:t xml:space="preserve"> Lord Michael’s Asah Day around 7,012 BC-6,012 BC in Genesis 1:7, the 5</w:t>
      </w:r>
      <w:r w:rsidRPr="009C279B">
        <w:rPr>
          <w:sz w:val="24"/>
          <w:szCs w:val="24"/>
          <w:vertAlign w:val="superscript"/>
        </w:rPr>
        <w:t>th</w:t>
      </w:r>
      <w:r w:rsidRPr="009C279B">
        <w:rPr>
          <w:sz w:val="24"/>
          <w:szCs w:val="24"/>
        </w:rPr>
        <w:t xml:space="preserve"> Man Nathan’s Law Day around 6,012 BC-5,012 BC in Genesis 1:17, the 6</w:t>
      </w:r>
      <w:r w:rsidRPr="009C279B">
        <w:rPr>
          <w:sz w:val="24"/>
          <w:szCs w:val="24"/>
          <w:vertAlign w:val="superscript"/>
        </w:rPr>
        <w:t>th</w:t>
      </w:r>
      <w:r w:rsidRPr="009C279B">
        <w:rPr>
          <w:sz w:val="24"/>
          <w:szCs w:val="24"/>
        </w:rPr>
        <w:t xml:space="preserve"> Man Adam’s Yatsar Day around 5,012 BC-4,012 BC in Genesis 1:26 &amp; Luke 3:38, the 7</w:t>
      </w:r>
      <w:r w:rsidRPr="009C279B">
        <w:rPr>
          <w:sz w:val="24"/>
          <w:szCs w:val="24"/>
          <w:vertAlign w:val="superscript"/>
        </w:rPr>
        <w:t>th</w:t>
      </w:r>
      <w:r w:rsidRPr="009C279B">
        <w:rPr>
          <w:sz w:val="24"/>
          <w:szCs w:val="24"/>
        </w:rPr>
        <w:t xml:space="preserve"> Man Noah’s Day around 4,012 BC-3,012 BC in Genesis 5:29 and Luke 3:36, the 8</w:t>
      </w:r>
      <w:r w:rsidRPr="009C279B">
        <w:rPr>
          <w:sz w:val="24"/>
          <w:szCs w:val="24"/>
          <w:vertAlign w:val="superscript"/>
        </w:rPr>
        <w:t>th</w:t>
      </w:r>
      <w:r w:rsidRPr="009C279B">
        <w:rPr>
          <w:sz w:val="24"/>
          <w:szCs w:val="24"/>
        </w:rPr>
        <w:t xml:space="preserve"> Man Abraham’s Day around 3,012 BC-2,012 BC in Genesis 11:26; Matthew 1:2 and Luke 3:34, the 9</w:t>
      </w:r>
      <w:r w:rsidRPr="009C279B">
        <w:rPr>
          <w:sz w:val="24"/>
          <w:szCs w:val="24"/>
          <w:vertAlign w:val="superscript"/>
        </w:rPr>
        <w:t>th</w:t>
      </w:r>
      <w:r w:rsidRPr="009C279B">
        <w:rPr>
          <w:sz w:val="24"/>
          <w:szCs w:val="24"/>
        </w:rPr>
        <w:t xml:space="preserve"> Man David’s Day around 2,012 BC-1,012 BC in Luke 3:31 and Matthew 1:6, 17, the 10</w:t>
      </w:r>
      <w:r w:rsidRPr="009C279B">
        <w:rPr>
          <w:sz w:val="24"/>
          <w:szCs w:val="24"/>
          <w:vertAlign w:val="superscript"/>
        </w:rPr>
        <w:t>th</w:t>
      </w:r>
      <w:r w:rsidRPr="009C279B">
        <w:rPr>
          <w:sz w:val="24"/>
          <w:szCs w:val="24"/>
        </w:rPr>
        <w:t xml:space="preserve"> Man Babylon’s Day around 1,012 BC-12 AD in Matthew 1:11, 17, the 11</w:t>
      </w:r>
      <w:r w:rsidRPr="009C279B">
        <w:rPr>
          <w:sz w:val="24"/>
          <w:szCs w:val="24"/>
          <w:vertAlign w:val="superscript"/>
        </w:rPr>
        <w:t>th</w:t>
      </w:r>
      <w:r w:rsidRPr="009C279B">
        <w:rPr>
          <w:sz w:val="24"/>
          <w:szCs w:val="24"/>
        </w:rPr>
        <w:t xml:space="preserve"> Son Jesus’ Day around 12 AD-1,012 AD in Matthew 1:16, 17 and Luke 3:23, the 12</w:t>
      </w:r>
      <w:r w:rsidRPr="009C279B">
        <w:rPr>
          <w:sz w:val="24"/>
          <w:szCs w:val="24"/>
          <w:vertAlign w:val="superscript"/>
        </w:rPr>
        <w:t>th</w:t>
      </w:r>
      <w:r w:rsidRPr="009C279B">
        <w:rPr>
          <w:sz w:val="24"/>
          <w:szCs w:val="24"/>
        </w:rPr>
        <w:t xml:space="preserve"> Brother John’s Day around 1,012 AD-2,012 AD and the 13</w:t>
      </w:r>
      <w:r w:rsidRPr="009C279B">
        <w:rPr>
          <w:sz w:val="24"/>
          <w:szCs w:val="24"/>
          <w:vertAlign w:val="superscript"/>
        </w:rPr>
        <w:t>th</w:t>
      </w:r>
      <w:r w:rsidRPr="009C279B">
        <w:rPr>
          <w:sz w:val="24"/>
          <w:szCs w:val="24"/>
        </w:rPr>
        <w:t xml:space="preserve"> Father Stephen’s Day around 2,012 AD-3,012 AD. Also in the last hour is equal to a thousand years with the Lord and the Father Stephen only knows the time His Son Jesus Christ will come back to get His people in the Rapture from 2,012 AD-3,012 AD. This is because the Father Stephen’s Birthday was around 12 AD for Christianity. The Son Jesus’ Birthday is around 4 BC from 1,996 AD-2,996 AD. The Tribulation period lasts only 7 years in Revelation 4:1-20:15. Some scriptures are in Genesis chapters 1-12; Matthew 1:1-17 and Luke 3:23-38. In Revelation 2:10 has already passed in the Law Age is ten days equal to 10,000 years by the Lord. This Universe is 12 hours/24 hours in 12,000/24,000 years plus 1 hour/2 hours in 1,000/2,000 years in NT/OT time in March 2,012AD. In Genesis 1:1 to Genesis 1:2 is the Gap Theory in Isaiah 24:1-23;  Hebrews 1:2 &amp;  2</w:t>
      </w:r>
      <w:r w:rsidRPr="009C279B">
        <w:rPr>
          <w:sz w:val="24"/>
          <w:szCs w:val="24"/>
          <w:vertAlign w:val="superscript"/>
        </w:rPr>
        <w:t>nd</w:t>
      </w:r>
      <w:r w:rsidRPr="009C279B">
        <w:rPr>
          <w:sz w:val="24"/>
          <w:szCs w:val="24"/>
        </w:rPr>
        <w:t xml:space="preserve">  Corinthians  12-13  (3 Universes—Ages/Aeons-The Past Universe is perfect in Genesis 1:1, Present Universe of Today &amp; Future Universe is perfect in Revelation 21:1-22:21) &amp; the Married Lord called Wisdom the Creator of This Eternal Sin in Lordship in Proverbs 8:22-29 (RSV); 8:30-31 (NIV) is part of the Old Universe for trillions of years prior to the Young Universe that has lasted for 13/26 days or 13,000/26,000 years in 2</w:t>
      </w:r>
      <w:r w:rsidRPr="009C279B">
        <w:rPr>
          <w:sz w:val="24"/>
          <w:szCs w:val="24"/>
          <w:vertAlign w:val="superscript"/>
        </w:rPr>
        <w:t>nd</w:t>
      </w:r>
      <w:r w:rsidRPr="009C279B">
        <w:rPr>
          <w:sz w:val="24"/>
          <w:szCs w:val="24"/>
        </w:rPr>
        <w:t xml:space="preserve"> Peter 3:8. No One knows the day or hour of the Father Stephen in Matthew 24:36-44. The day &amp; hour is as 13/26 hours (13,000/26,000) in 2</w:t>
      </w:r>
      <w:r w:rsidRPr="009C279B">
        <w:rPr>
          <w:sz w:val="24"/>
          <w:szCs w:val="24"/>
          <w:vertAlign w:val="superscript"/>
        </w:rPr>
        <w:t>nd</w:t>
      </w:r>
      <w:r w:rsidRPr="009C279B">
        <w:rPr>
          <w:sz w:val="24"/>
          <w:szCs w:val="24"/>
        </w:rPr>
        <w:t xml:space="preserve"> Peter 3:8. The hour that is left for a 1,000 years is in Matthew 20:1-16; 24:22. This is proven in the genealogy of Jesus and the creation processes in Matthew 1; Luke 3 and Genesis 1:1, 7, 17; 2:7, 22; 4:1, 2. The day has already passed concerning 12,000/24,000 years in March 2,012AD until the Lord will destroy it by fire in 2</w:t>
      </w:r>
      <w:r w:rsidRPr="009C279B">
        <w:rPr>
          <w:sz w:val="24"/>
          <w:szCs w:val="24"/>
          <w:vertAlign w:val="superscript"/>
        </w:rPr>
        <w:t>nd</w:t>
      </w:r>
      <w:r w:rsidRPr="009C279B">
        <w:rPr>
          <w:sz w:val="24"/>
          <w:szCs w:val="24"/>
        </w:rPr>
        <w:t xml:space="preserve"> Peter 3:10-13. The date of March 2,012AD is based on the life of Jesus and Stephen in 3BC-12AD. Medical science says that the dinosaurs lived 65 million years ago. The 2</w:t>
      </w:r>
      <w:r w:rsidRPr="009C279B">
        <w:rPr>
          <w:sz w:val="24"/>
          <w:szCs w:val="24"/>
          <w:vertAlign w:val="superscript"/>
        </w:rPr>
        <w:t>nd</w:t>
      </w:r>
      <w:r w:rsidRPr="009C279B">
        <w:rPr>
          <w:sz w:val="24"/>
          <w:szCs w:val="24"/>
        </w:rPr>
        <w:t xml:space="preserve"> Universe began &amp; lasted for trillions of years in Genesis 1:2 &amp; ended in Genesis 8:1. This is proven in 2</w:t>
      </w:r>
      <w:r w:rsidRPr="009C279B">
        <w:rPr>
          <w:sz w:val="24"/>
          <w:szCs w:val="24"/>
          <w:vertAlign w:val="superscript"/>
        </w:rPr>
        <w:t>nd</w:t>
      </w:r>
      <w:r w:rsidRPr="009C279B">
        <w:rPr>
          <w:sz w:val="24"/>
          <w:szCs w:val="24"/>
        </w:rPr>
        <w:t xml:space="preserve"> Peter 2:4-5. The Old Earth ended in water in Genesis 7:1-24. The Old Lordship/Heaven ended in fire &amp; agape love in Isaiah 24:1-23. The Young Universe (Young Lordship/Heaven and Young Earth) for 13,000/26,000 years began in Genesis 8:20 and will end in Revelation 20:15. In Genesis 2:9 says the Lord Yah planted the Wisdom Tree in the garden so all could understand how and why the Married Lord called Wisdom eternally sinned and fell. For the 1</w:t>
      </w:r>
      <w:r w:rsidRPr="009C279B">
        <w:rPr>
          <w:sz w:val="24"/>
          <w:szCs w:val="24"/>
          <w:vertAlign w:val="superscript"/>
        </w:rPr>
        <w:t>st</w:t>
      </w:r>
      <w:r w:rsidRPr="009C279B">
        <w:rPr>
          <w:sz w:val="24"/>
          <w:szCs w:val="24"/>
        </w:rPr>
        <w:t xml:space="preserve"> Married Woman to think like the 1</w:t>
      </w:r>
      <w:r w:rsidRPr="009C279B">
        <w:rPr>
          <w:sz w:val="24"/>
          <w:szCs w:val="24"/>
          <w:vertAlign w:val="superscript"/>
        </w:rPr>
        <w:t>st</w:t>
      </w:r>
      <w:r w:rsidRPr="009C279B">
        <w:rPr>
          <w:sz w:val="24"/>
          <w:szCs w:val="24"/>
        </w:rPr>
        <w:t xml:space="preserve"> Married Man She has to be disobedient. For the 1</w:t>
      </w:r>
      <w:r w:rsidRPr="009C279B">
        <w:rPr>
          <w:sz w:val="24"/>
          <w:szCs w:val="24"/>
          <w:vertAlign w:val="superscript"/>
        </w:rPr>
        <w:t>st</w:t>
      </w:r>
      <w:r w:rsidRPr="009C279B">
        <w:rPr>
          <w:sz w:val="24"/>
          <w:szCs w:val="24"/>
        </w:rPr>
        <w:t xml:space="preserve"> Married Man to think like the 1</w:t>
      </w:r>
      <w:r w:rsidRPr="009C279B">
        <w:rPr>
          <w:sz w:val="24"/>
          <w:szCs w:val="24"/>
          <w:vertAlign w:val="superscript"/>
        </w:rPr>
        <w:t>st</w:t>
      </w:r>
      <w:r w:rsidRPr="009C279B">
        <w:rPr>
          <w:sz w:val="24"/>
          <w:szCs w:val="24"/>
        </w:rPr>
        <w:t xml:space="preserve"> Married Woman He has to be deceived. For the 1</w:t>
      </w:r>
      <w:r w:rsidRPr="009C279B">
        <w:rPr>
          <w:sz w:val="24"/>
          <w:szCs w:val="24"/>
          <w:vertAlign w:val="superscript"/>
        </w:rPr>
        <w:t>st</w:t>
      </w:r>
      <w:r w:rsidRPr="009C279B">
        <w:rPr>
          <w:sz w:val="24"/>
          <w:szCs w:val="24"/>
        </w:rPr>
        <w:t xml:space="preserve"> Married Man to think like the 1</w:t>
      </w:r>
      <w:r w:rsidRPr="009C279B">
        <w:rPr>
          <w:sz w:val="24"/>
          <w:szCs w:val="24"/>
          <w:vertAlign w:val="superscript"/>
        </w:rPr>
        <w:t>st</w:t>
      </w:r>
      <w:r w:rsidRPr="009C279B">
        <w:rPr>
          <w:sz w:val="24"/>
          <w:szCs w:val="24"/>
        </w:rPr>
        <w:t xml:space="preserve"> Married Serpent He has to be a liar. For the 1</w:t>
      </w:r>
      <w:r w:rsidRPr="009C279B">
        <w:rPr>
          <w:sz w:val="24"/>
          <w:szCs w:val="24"/>
          <w:vertAlign w:val="superscript"/>
        </w:rPr>
        <w:t>st</w:t>
      </w:r>
      <w:r w:rsidRPr="009C279B">
        <w:rPr>
          <w:sz w:val="24"/>
          <w:szCs w:val="24"/>
        </w:rPr>
        <w:t xml:space="preserve"> Married Serpent to think like the 1</w:t>
      </w:r>
      <w:r w:rsidRPr="009C279B">
        <w:rPr>
          <w:sz w:val="24"/>
          <w:szCs w:val="24"/>
          <w:vertAlign w:val="superscript"/>
        </w:rPr>
        <w:t>st</w:t>
      </w:r>
      <w:r w:rsidRPr="009C279B">
        <w:rPr>
          <w:sz w:val="24"/>
          <w:szCs w:val="24"/>
        </w:rPr>
        <w:t xml:space="preserve"> Married Man He has to be disobedient. For the 1</w:t>
      </w:r>
      <w:r w:rsidRPr="009C279B">
        <w:rPr>
          <w:sz w:val="24"/>
          <w:szCs w:val="24"/>
          <w:vertAlign w:val="superscript"/>
        </w:rPr>
        <w:t>st</w:t>
      </w:r>
      <w:r w:rsidRPr="009C279B">
        <w:rPr>
          <w:sz w:val="24"/>
          <w:szCs w:val="24"/>
        </w:rPr>
        <w:t xml:space="preserve"> Married Woman to think like the 1</w:t>
      </w:r>
      <w:r w:rsidRPr="009C279B">
        <w:rPr>
          <w:sz w:val="24"/>
          <w:szCs w:val="24"/>
          <w:vertAlign w:val="superscript"/>
        </w:rPr>
        <w:t>st</w:t>
      </w:r>
      <w:r w:rsidRPr="009C279B">
        <w:rPr>
          <w:sz w:val="24"/>
          <w:szCs w:val="24"/>
        </w:rPr>
        <w:t xml:space="preserve"> Married Serpent She has to be a liar. For the 1</w:t>
      </w:r>
      <w:r w:rsidRPr="009C279B">
        <w:rPr>
          <w:sz w:val="24"/>
          <w:szCs w:val="24"/>
          <w:vertAlign w:val="superscript"/>
        </w:rPr>
        <w:t>st</w:t>
      </w:r>
      <w:r w:rsidRPr="009C279B">
        <w:rPr>
          <w:sz w:val="24"/>
          <w:szCs w:val="24"/>
        </w:rPr>
        <w:t xml:space="preserve"> Married Serpent to think like the 1</w:t>
      </w:r>
      <w:r w:rsidRPr="009C279B">
        <w:rPr>
          <w:sz w:val="24"/>
          <w:szCs w:val="24"/>
          <w:vertAlign w:val="superscript"/>
        </w:rPr>
        <w:t>st</w:t>
      </w:r>
      <w:r w:rsidRPr="009C279B">
        <w:rPr>
          <w:sz w:val="24"/>
          <w:szCs w:val="24"/>
        </w:rPr>
        <w:t xml:space="preserve"> Married Woman He has to be deceived. For the Married Lord called Wisdom or the Married Lady called Wisdom to think like all (the 1</w:t>
      </w:r>
      <w:r w:rsidRPr="009C279B">
        <w:rPr>
          <w:sz w:val="24"/>
          <w:szCs w:val="24"/>
          <w:vertAlign w:val="superscript"/>
        </w:rPr>
        <w:t>st</w:t>
      </w:r>
      <w:r w:rsidRPr="009C279B">
        <w:rPr>
          <w:sz w:val="24"/>
          <w:szCs w:val="24"/>
        </w:rPr>
        <w:t xml:space="preserve"> Married Woman, 1</w:t>
      </w:r>
      <w:r w:rsidRPr="009C279B">
        <w:rPr>
          <w:sz w:val="24"/>
          <w:szCs w:val="24"/>
          <w:vertAlign w:val="superscript"/>
        </w:rPr>
        <w:t>st</w:t>
      </w:r>
      <w:r w:rsidRPr="009C279B">
        <w:rPr>
          <w:sz w:val="24"/>
          <w:szCs w:val="24"/>
        </w:rPr>
        <w:t xml:space="preserve"> Married Man &amp; 1</w:t>
      </w:r>
      <w:r w:rsidRPr="009C279B">
        <w:rPr>
          <w:sz w:val="24"/>
          <w:szCs w:val="24"/>
          <w:vertAlign w:val="superscript"/>
        </w:rPr>
        <w:t>st</w:t>
      </w:r>
      <w:r w:rsidRPr="009C279B">
        <w:rPr>
          <w:sz w:val="24"/>
          <w:szCs w:val="24"/>
        </w:rPr>
        <w:t xml:space="preserve"> Married Serpent) He or She has to be deceived, disobedient &amp; a liar. For the 2</w:t>
      </w:r>
      <w:r w:rsidRPr="009C279B">
        <w:rPr>
          <w:sz w:val="24"/>
          <w:szCs w:val="24"/>
          <w:vertAlign w:val="superscript"/>
        </w:rPr>
        <w:t>nd</w:t>
      </w:r>
      <w:r w:rsidRPr="009C279B">
        <w:rPr>
          <w:sz w:val="24"/>
          <w:szCs w:val="24"/>
        </w:rPr>
        <w:t xml:space="preserve"> Single Man is Obedient. For the 2</w:t>
      </w:r>
      <w:r w:rsidRPr="009C279B">
        <w:rPr>
          <w:sz w:val="24"/>
          <w:szCs w:val="24"/>
          <w:vertAlign w:val="superscript"/>
        </w:rPr>
        <w:t>nd</w:t>
      </w:r>
      <w:r w:rsidRPr="009C279B">
        <w:rPr>
          <w:sz w:val="24"/>
          <w:szCs w:val="24"/>
        </w:rPr>
        <w:t xml:space="preserve"> Single Woman is intelligent knowing the Scriptures &amp; the Authority. For the 2</w:t>
      </w:r>
      <w:r w:rsidRPr="009C279B">
        <w:rPr>
          <w:sz w:val="24"/>
          <w:szCs w:val="24"/>
          <w:vertAlign w:val="superscript"/>
        </w:rPr>
        <w:t>nd</w:t>
      </w:r>
      <w:r w:rsidRPr="009C279B">
        <w:rPr>
          <w:sz w:val="24"/>
          <w:szCs w:val="24"/>
        </w:rPr>
        <w:t xml:space="preserve"> Single Serpent is the Truth. For the 2</w:t>
      </w:r>
      <w:r w:rsidRPr="009C279B">
        <w:rPr>
          <w:sz w:val="24"/>
          <w:szCs w:val="24"/>
          <w:vertAlign w:val="superscript"/>
        </w:rPr>
        <w:t>nd</w:t>
      </w:r>
      <w:r w:rsidRPr="009C279B">
        <w:rPr>
          <w:sz w:val="24"/>
          <w:szCs w:val="24"/>
        </w:rPr>
        <w:t xml:space="preserve"> Single Lord called Wisdom is Obedient, Intelligent and Truthful. </w:t>
      </w:r>
    </w:p>
    <w:p w:rsidR="00561577" w:rsidRPr="009C279B" w:rsidRDefault="00561577" w:rsidP="00561577">
      <w:pPr>
        <w:spacing w:line="480" w:lineRule="auto"/>
        <w:jc w:val="both"/>
        <w:rPr>
          <w:sz w:val="24"/>
          <w:szCs w:val="24"/>
        </w:rPr>
      </w:pPr>
      <w:r w:rsidRPr="009C279B">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561577" w:rsidRPr="009C279B" w:rsidRDefault="00561577" w:rsidP="00561577">
      <w:pPr>
        <w:spacing w:line="480" w:lineRule="auto"/>
        <w:jc w:val="center"/>
        <w:rPr>
          <w:b/>
          <w:sz w:val="24"/>
          <w:szCs w:val="24"/>
        </w:rPr>
      </w:pPr>
      <w:r w:rsidRPr="009C279B">
        <w:rPr>
          <w:b/>
          <w:sz w:val="24"/>
          <w:szCs w:val="24"/>
        </w:rPr>
        <w:t>THE DOCTRINE OF SEXUALITY</w:t>
      </w:r>
    </w:p>
    <w:p w:rsidR="00561577" w:rsidRPr="009C279B" w:rsidRDefault="00561577" w:rsidP="00561577">
      <w:pPr>
        <w:spacing w:line="480" w:lineRule="auto"/>
        <w:jc w:val="both"/>
        <w:rPr>
          <w:sz w:val="24"/>
          <w:szCs w:val="24"/>
        </w:rPr>
      </w:pPr>
      <w:r w:rsidRPr="009C279B">
        <w:rPr>
          <w:sz w:val="24"/>
          <w:szCs w:val="24"/>
        </w:rPr>
        <w:t xml:space="preserve">The Problem of Sexuality: The Source of Sexuality is the World’s fault, starting with the Lord Lucifer in Genesis 2:9 and before in Proverbs 8:22-31. The Father Stephen is not the source of Sexuality is in Job 34:10; Isaiah 6:3; Deuteronomy 25:16; 32:4; Psalms 92:15; Zechariah 8:17; James 1:13 &amp; Acts 6:5; 7:55-56. </w:t>
      </w:r>
    </w:p>
    <w:p w:rsidR="00561577" w:rsidRPr="009C279B" w:rsidRDefault="00561577" w:rsidP="00561577">
      <w:pPr>
        <w:spacing w:line="480" w:lineRule="auto"/>
        <w:jc w:val="both"/>
        <w:rPr>
          <w:sz w:val="24"/>
          <w:szCs w:val="24"/>
        </w:rPr>
      </w:pPr>
      <w:r w:rsidRPr="009C279B">
        <w:rPr>
          <w:sz w:val="24"/>
          <w:szCs w:val="24"/>
        </w:rPr>
        <w:t>The Permitting of Sexuality: The Divine Recognition of the Creature’s free choice between evil and good is in Genesis 3:1-24 &amp; Acts 6:11-15. The Specific Value of Redeemed Beings is only purified by sacrificial blood and purchased at an infinite cost in 1</w:t>
      </w:r>
      <w:r w:rsidRPr="009C279B">
        <w:rPr>
          <w:sz w:val="24"/>
          <w:szCs w:val="24"/>
          <w:vertAlign w:val="superscript"/>
        </w:rPr>
        <w:t>st</w:t>
      </w:r>
      <w:r w:rsidRPr="009C279B">
        <w:rPr>
          <w:sz w:val="24"/>
          <w:szCs w:val="24"/>
        </w:rPr>
        <w:t xml:space="preserve"> Corinthians 6:19-20 &amp; Acts 7:60. The Acquisition of Divine Knowledge is a process of learning, to attain that knowledge that the Father Stephen possessed eternally, which can only be expressed by experience and revelation in Acts 6:10. They must realize the sinfulness of sexuality if they are to attain in any degree the Divine Knowledge of the Father Stephen and it will not be attained unless sexuality exists as a living reality which always demonstrates its sinful nature in Acts 7:59-60. The Instruction of Angel Lords is in Ephesians 3:10; 1</w:t>
      </w:r>
      <w:r w:rsidRPr="009C279B">
        <w:rPr>
          <w:sz w:val="24"/>
          <w:szCs w:val="24"/>
          <w:vertAlign w:val="superscript"/>
        </w:rPr>
        <w:t>st</w:t>
      </w:r>
      <w:r w:rsidRPr="009C279B">
        <w:rPr>
          <w:sz w:val="24"/>
          <w:szCs w:val="24"/>
        </w:rPr>
        <w:t xml:space="preserve"> Peter 1:12 &amp; Acts 7:50-53. The Demonstration of the Divine Hatred of Sexuality by the Father Stephen’s Immeasurable Importance to always damn Sexuality is in Romans 9:22 &amp; Acts 7:60. The Righteous Judgment of all Sexuality is in 1</w:t>
      </w:r>
      <w:r w:rsidRPr="009C279B">
        <w:rPr>
          <w:sz w:val="24"/>
          <w:szCs w:val="24"/>
          <w:vertAlign w:val="superscript"/>
        </w:rPr>
        <w:t>st</w:t>
      </w:r>
      <w:r w:rsidRPr="009C279B">
        <w:rPr>
          <w:sz w:val="24"/>
          <w:szCs w:val="24"/>
        </w:rPr>
        <w:t xml:space="preserve"> Peter 1:17-21. The Manifestation and Exercise of Divine Grace is in Acts 6:8. </w:t>
      </w:r>
    </w:p>
    <w:p w:rsidR="00561577" w:rsidRPr="009C279B" w:rsidRDefault="00561577" w:rsidP="00561577">
      <w:pPr>
        <w:spacing w:line="480" w:lineRule="auto"/>
        <w:jc w:val="both"/>
        <w:rPr>
          <w:sz w:val="24"/>
          <w:szCs w:val="24"/>
        </w:rPr>
      </w:pPr>
      <w:r w:rsidRPr="009C279B">
        <w:rPr>
          <w:sz w:val="24"/>
          <w:szCs w:val="24"/>
        </w:rPr>
        <w:t xml:space="preserve">The Origin of Sexuality: The Origin of Sexuality in the Universe is in Proverbs 8:22-31 [Kingdom of Lordship]; Isaiah 14:12-14 [Kingdom of Heaven] &amp; Ezekiel 28:12-17 [Kingdom of Earth]. The Origin of Sexuality in the Human Race also called Humanity or simply Adam is in Genesis 3:1-24 &amp; James 1:14. </w:t>
      </w:r>
    </w:p>
    <w:p w:rsidR="00561577" w:rsidRPr="009C279B" w:rsidRDefault="00561577" w:rsidP="00561577">
      <w:pPr>
        <w:spacing w:line="480" w:lineRule="auto"/>
        <w:jc w:val="both"/>
        <w:rPr>
          <w:sz w:val="24"/>
          <w:szCs w:val="24"/>
        </w:rPr>
      </w:pPr>
      <w:r w:rsidRPr="009C279B">
        <w:rPr>
          <w:sz w:val="24"/>
          <w:szCs w:val="24"/>
        </w:rPr>
        <w:t>The 1</w:t>
      </w:r>
      <w:r w:rsidRPr="009C279B">
        <w:rPr>
          <w:sz w:val="24"/>
          <w:szCs w:val="24"/>
          <w:vertAlign w:val="superscript"/>
        </w:rPr>
        <w:t>st</w:t>
      </w:r>
      <w:r w:rsidRPr="009C279B">
        <w:rPr>
          <w:sz w:val="24"/>
          <w:szCs w:val="24"/>
        </w:rPr>
        <w:t xml:space="preserve"> Human Sexuality: The Necessity of Probation is in Genesis 2:22-25. The Process of Temptation is in Genesis 3:1-6. The Lady Eve tampered with the Father Stephen’s Inerrant Word is in Genesis 2:16, 17; 3:2, 3; Proverbs 30:6 &amp; Revelation 22:19. The Lord Satan contradicted the Father Stephen’s Inerrant Word is in Genesis 3:4, 5. The Lady Eve succumbed to the temptation is in Genesis 3:6 &amp; 1</w:t>
      </w:r>
      <w:r w:rsidRPr="009C279B">
        <w:rPr>
          <w:sz w:val="24"/>
          <w:szCs w:val="24"/>
          <w:vertAlign w:val="superscript"/>
        </w:rPr>
        <w:t>st</w:t>
      </w:r>
      <w:r w:rsidRPr="009C279B">
        <w:rPr>
          <w:sz w:val="24"/>
          <w:szCs w:val="24"/>
        </w:rPr>
        <w:t xml:space="preserve"> John 2:16. </w:t>
      </w:r>
    </w:p>
    <w:p w:rsidR="00561577" w:rsidRPr="009C279B" w:rsidRDefault="00561577" w:rsidP="00561577">
      <w:pPr>
        <w:spacing w:line="480" w:lineRule="auto"/>
        <w:jc w:val="both"/>
        <w:rPr>
          <w:sz w:val="24"/>
          <w:szCs w:val="24"/>
        </w:rPr>
      </w:pPr>
      <w:r w:rsidRPr="009C279B">
        <w:rPr>
          <w:sz w:val="24"/>
          <w:szCs w:val="24"/>
        </w:rPr>
        <w:t>The Results of Man’s 1</w:t>
      </w:r>
      <w:r w:rsidRPr="009C279B">
        <w:rPr>
          <w:sz w:val="24"/>
          <w:szCs w:val="24"/>
          <w:vertAlign w:val="superscript"/>
        </w:rPr>
        <w:t>st</w:t>
      </w:r>
      <w:r w:rsidRPr="009C279B">
        <w:rPr>
          <w:sz w:val="24"/>
          <w:szCs w:val="24"/>
        </w:rPr>
        <w:t xml:space="preserve"> Sexuality: As seen in Man’s attitude toward Himself is in Genesis 3:7. The Lord Adam and Lady Eve vainly sought to cover their Sexuality is in Genesis 3:7. As seen in Man’s attitude toward the Father Stephen is in Genesis 3:8, 9; Psalms 139:7-13 &amp; Luke 15:3-7; 19:10. As seen in Man’s attitude toward His Fellow Man is in Genesis 3:6, 11, 12 &amp; Luke 18:13. </w:t>
      </w:r>
    </w:p>
    <w:p w:rsidR="00561577" w:rsidRPr="009C279B" w:rsidRDefault="00561577" w:rsidP="00561577">
      <w:pPr>
        <w:spacing w:line="480" w:lineRule="auto"/>
        <w:jc w:val="both"/>
        <w:rPr>
          <w:sz w:val="24"/>
          <w:szCs w:val="24"/>
        </w:rPr>
      </w:pPr>
      <w:r w:rsidRPr="009C279B">
        <w:rPr>
          <w:sz w:val="24"/>
          <w:szCs w:val="24"/>
        </w:rPr>
        <w:t>The Curse which the 1</w:t>
      </w:r>
      <w:r w:rsidRPr="009C279B">
        <w:rPr>
          <w:sz w:val="24"/>
          <w:szCs w:val="24"/>
          <w:vertAlign w:val="superscript"/>
        </w:rPr>
        <w:t>st</w:t>
      </w:r>
      <w:r w:rsidRPr="009C279B">
        <w:rPr>
          <w:sz w:val="24"/>
          <w:szCs w:val="24"/>
        </w:rPr>
        <w:t xml:space="preserve"> Sexuality brought: The Curse upon the Serpent is in Genesis 3:14. The Curse upon the Woman is in Genesis 3:16. The Curse upon the Man is in Genesis 3:17-19. The Divine Result is in Genesis 3:22-24. The other Curse upon the Ground is in Genesis 3:17, 18. </w:t>
      </w:r>
    </w:p>
    <w:p w:rsidR="00561577" w:rsidRPr="009C279B" w:rsidRDefault="00561577" w:rsidP="00561577">
      <w:pPr>
        <w:spacing w:line="480" w:lineRule="auto"/>
        <w:jc w:val="both"/>
        <w:rPr>
          <w:sz w:val="24"/>
          <w:szCs w:val="24"/>
        </w:rPr>
      </w:pPr>
      <w:r w:rsidRPr="009C279B">
        <w:rPr>
          <w:sz w:val="24"/>
          <w:szCs w:val="24"/>
        </w:rPr>
        <w:t>The Nature of Sexuality: What is Sexuality? Some Scriptures are in Isaiah 6:5; Job 42:5, 6; Romans 7:7; 1</w:t>
      </w:r>
      <w:r w:rsidRPr="009C279B">
        <w:rPr>
          <w:sz w:val="24"/>
          <w:szCs w:val="24"/>
          <w:vertAlign w:val="superscript"/>
        </w:rPr>
        <w:t>st</w:t>
      </w:r>
      <w:r w:rsidRPr="009C279B">
        <w:rPr>
          <w:sz w:val="24"/>
          <w:szCs w:val="24"/>
        </w:rPr>
        <w:t xml:space="preserve"> Corinthians 6:12-20; Galatians 3:10; James 2:8, 9; 2</w:t>
      </w:r>
      <w:r w:rsidRPr="009C279B">
        <w:rPr>
          <w:sz w:val="24"/>
          <w:szCs w:val="24"/>
          <w:vertAlign w:val="superscript"/>
        </w:rPr>
        <w:t>nd</w:t>
      </w:r>
      <w:r w:rsidRPr="009C279B">
        <w:rPr>
          <w:sz w:val="24"/>
          <w:szCs w:val="24"/>
        </w:rPr>
        <w:t xml:space="preserve"> Peter 1:4; Revelation 1:17 &amp; Luke 5:8. </w:t>
      </w:r>
    </w:p>
    <w:p w:rsidR="00561577" w:rsidRPr="009C279B" w:rsidRDefault="00561577" w:rsidP="00561577">
      <w:pPr>
        <w:spacing w:line="480" w:lineRule="auto"/>
        <w:jc w:val="both"/>
        <w:rPr>
          <w:sz w:val="24"/>
          <w:szCs w:val="24"/>
        </w:rPr>
      </w:pPr>
      <w:r w:rsidRPr="009C279B">
        <w:rPr>
          <w:sz w:val="24"/>
          <w:szCs w:val="24"/>
        </w:rPr>
        <w:t xml:space="preserve">Sexuality and the Father Stephen’s Law: The Divine Nature of the Father Stephen’s Law is in Romans 7:12. The Divine Purpose of the Father Stephen’s Law is in Romans 3:19, 20; 5:13; 7:7, 12, 13. The Law was given to lead Men to the Father Stephen by His Word </w:t>
      </w:r>
      <w:r w:rsidRPr="009C279B">
        <w:rPr>
          <w:b/>
          <w:i/>
          <w:sz w:val="24"/>
          <w:szCs w:val="24"/>
        </w:rPr>
        <w:t>Paidagogos</w:t>
      </w:r>
      <w:r w:rsidRPr="009C279B">
        <w:rPr>
          <w:sz w:val="24"/>
          <w:szCs w:val="24"/>
        </w:rPr>
        <w:t xml:space="preserve"> meaning Schoolmaster is in Romans 6:14; 7:4; 10:4; Ephesians 2:15; Colossians 2:14; 2</w:t>
      </w:r>
      <w:r w:rsidRPr="009C279B">
        <w:rPr>
          <w:sz w:val="24"/>
          <w:szCs w:val="24"/>
          <w:vertAlign w:val="superscript"/>
        </w:rPr>
        <w:t>nd</w:t>
      </w:r>
      <w:r w:rsidRPr="009C279B">
        <w:rPr>
          <w:sz w:val="24"/>
          <w:szCs w:val="24"/>
        </w:rPr>
        <w:t xml:space="preserve"> Corinthians 3:7-11 &amp; Galatians 3:13, 24; 5:18. The only Access to the Father Stephen is in Ephesians 2:18.  </w:t>
      </w:r>
    </w:p>
    <w:p w:rsidR="00561577" w:rsidRPr="009C279B" w:rsidRDefault="00561577" w:rsidP="00561577">
      <w:pPr>
        <w:spacing w:line="480" w:lineRule="auto"/>
        <w:jc w:val="both"/>
        <w:rPr>
          <w:sz w:val="24"/>
          <w:szCs w:val="24"/>
        </w:rPr>
      </w:pPr>
      <w:r w:rsidRPr="009C279B">
        <w:rPr>
          <w:sz w:val="24"/>
          <w:szCs w:val="24"/>
        </w:rPr>
        <w:t>The Scriptural Expressions for Sexuality is in Leviticus 26:40; Deuteronomy 25:16; Proverbs 11:31; Matthew 6:12; Romans 3:23; 5:12; 11:20; 1</w:t>
      </w:r>
      <w:r w:rsidRPr="009C279B">
        <w:rPr>
          <w:sz w:val="24"/>
          <w:szCs w:val="24"/>
          <w:vertAlign w:val="superscript"/>
        </w:rPr>
        <w:t>st</w:t>
      </w:r>
      <w:r w:rsidRPr="009C279B">
        <w:rPr>
          <w:sz w:val="24"/>
          <w:szCs w:val="24"/>
        </w:rPr>
        <w:t xml:space="preserve"> Timothy 1:9; 2:14; Hebrews 2:2, 3; 9:7; Galatians 6:1; 1</w:t>
      </w:r>
      <w:r w:rsidRPr="009C279B">
        <w:rPr>
          <w:sz w:val="24"/>
          <w:szCs w:val="24"/>
          <w:vertAlign w:val="superscript"/>
        </w:rPr>
        <w:t>st</w:t>
      </w:r>
      <w:r w:rsidRPr="009C279B">
        <w:rPr>
          <w:sz w:val="24"/>
          <w:szCs w:val="24"/>
        </w:rPr>
        <w:t xml:space="preserve"> Corinthians 6:7; James 4:17; 1</w:t>
      </w:r>
      <w:r w:rsidRPr="009C279B">
        <w:rPr>
          <w:sz w:val="24"/>
          <w:szCs w:val="24"/>
          <w:vertAlign w:val="superscript"/>
        </w:rPr>
        <w:t>st</w:t>
      </w:r>
      <w:r w:rsidRPr="009C279B">
        <w:rPr>
          <w:sz w:val="24"/>
          <w:szCs w:val="24"/>
        </w:rPr>
        <w:t xml:space="preserve"> Peter 4:8; 1</w:t>
      </w:r>
      <w:r w:rsidRPr="009C279B">
        <w:rPr>
          <w:sz w:val="24"/>
          <w:szCs w:val="24"/>
          <w:vertAlign w:val="superscript"/>
        </w:rPr>
        <w:t>st</w:t>
      </w:r>
      <w:r w:rsidRPr="009C279B">
        <w:rPr>
          <w:sz w:val="24"/>
          <w:szCs w:val="24"/>
        </w:rPr>
        <w:t xml:space="preserve"> John 1:9; 3:4; Acts 5:2.  </w:t>
      </w:r>
    </w:p>
    <w:p w:rsidR="00561577" w:rsidRPr="009C279B" w:rsidRDefault="00561577" w:rsidP="00561577">
      <w:pPr>
        <w:spacing w:line="480" w:lineRule="auto"/>
        <w:jc w:val="both"/>
        <w:rPr>
          <w:sz w:val="24"/>
          <w:szCs w:val="24"/>
        </w:rPr>
      </w:pPr>
      <w:r w:rsidRPr="009C279B">
        <w:rPr>
          <w:sz w:val="24"/>
          <w:szCs w:val="24"/>
        </w:rPr>
        <w:t xml:space="preserve">Sexuality as Messianic Evil: Sexuality as Male and Female is a Specific Type of Messianic Evil which is not Sexual Sins is in Isaiah 45:7. </w:t>
      </w:r>
    </w:p>
    <w:p w:rsidR="00561577" w:rsidRPr="009C279B" w:rsidRDefault="00561577" w:rsidP="00561577">
      <w:pPr>
        <w:spacing w:line="480" w:lineRule="auto"/>
        <w:jc w:val="both"/>
        <w:rPr>
          <w:sz w:val="24"/>
          <w:szCs w:val="24"/>
        </w:rPr>
      </w:pPr>
      <w:r w:rsidRPr="009C279B">
        <w:rPr>
          <w:sz w:val="24"/>
          <w:szCs w:val="24"/>
        </w:rPr>
        <w:t>The Sinful Nature of Sexuality is in 1</w:t>
      </w:r>
      <w:r w:rsidRPr="009C279B">
        <w:rPr>
          <w:sz w:val="24"/>
          <w:szCs w:val="24"/>
          <w:vertAlign w:val="superscript"/>
        </w:rPr>
        <w:t>st</w:t>
      </w:r>
      <w:r w:rsidRPr="009C279B">
        <w:rPr>
          <w:sz w:val="24"/>
          <w:szCs w:val="24"/>
        </w:rPr>
        <w:t xml:space="preserve"> Samuel 16:7; Jeremiah 17:9; Psalms 51:2, 7; Matthew 3:10; 5:21, 22; 27, 28; 7:17, 18; Mark 7:19-23; John 3:7; 8:34; Romans 3:4-23; 5:12; 6:12; 7:8, 9; James 1:14, 15; 1</w:t>
      </w:r>
      <w:r w:rsidRPr="009C279B">
        <w:rPr>
          <w:sz w:val="24"/>
          <w:szCs w:val="24"/>
          <w:vertAlign w:val="superscript"/>
        </w:rPr>
        <w:t>st</w:t>
      </w:r>
      <w:r w:rsidRPr="009C279B">
        <w:rPr>
          <w:sz w:val="24"/>
          <w:szCs w:val="24"/>
        </w:rPr>
        <w:t xml:space="preserve"> John 1:7 &amp; Luke 6:45. </w:t>
      </w:r>
    </w:p>
    <w:p w:rsidR="00561577" w:rsidRPr="009C279B" w:rsidRDefault="00561577" w:rsidP="00561577">
      <w:pPr>
        <w:spacing w:line="480" w:lineRule="auto"/>
        <w:jc w:val="both"/>
        <w:rPr>
          <w:sz w:val="24"/>
          <w:szCs w:val="24"/>
        </w:rPr>
      </w:pPr>
      <w:r w:rsidRPr="009C279B">
        <w:rPr>
          <w:sz w:val="24"/>
          <w:szCs w:val="24"/>
        </w:rPr>
        <w:t xml:space="preserve">Important Consideration Regarding Sexuality: Sexualities of Omission is in James 4:17 &amp; Malachi 3:8. Sexualities of Unbelief is in John 16:8, 9 &amp; Romans 14:23. Sexualities of Ignorance is in Numbers 15:27, 28; Leviticus 5:17 &amp; Luke 12:47, 48. One Sexuality [unauthorized sexual knowledge, sexual thoughts, sexual deeds and sexual actions] makes One guilty of All is in Galatians 3:10 &amp; James 2:10. </w:t>
      </w:r>
    </w:p>
    <w:p w:rsidR="00561577" w:rsidRPr="009C279B" w:rsidRDefault="00561577" w:rsidP="00561577">
      <w:pPr>
        <w:spacing w:line="480" w:lineRule="auto"/>
        <w:jc w:val="both"/>
        <w:rPr>
          <w:sz w:val="24"/>
          <w:szCs w:val="24"/>
        </w:rPr>
      </w:pPr>
      <w:r w:rsidRPr="009C279B">
        <w:rPr>
          <w:sz w:val="24"/>
          <w:szCs w:val="24"/>
        </w:rPr>
        <w:t>The Universality of Sexuality is in 1</w:t>
      </w:r>
      <w:r w:rsidRPr="009C279B">
        <w:rPr>
          <w:sz w:val="24"/>
          <w:szCs w:val="24"/>
          <w:vertAlign w:val="superscript"/>
        </w:rPr>
        <w:t>st</w:t>
      </w:r>
      <w:r w:rsidRPr="009C279B">
        <w:rPr>
          <w:sz w:val="24"/>
          <w:szCs w:val="24"/>
        </w:rPr>
        <w:t xml:space="preserve"> Kings 8:46; Psalms 143:2; Proverbs 20:9; Ecclesiastes 7:20; Romans 3:10-12, 23; 5:19; 2</w:t>
      </w:r>
      <w:r w:rsidRPr="009C279B">
        <w:rPr>
          <w:sz w:val="24"/>
          <w:szCs w:val="24"/>
          <w:vertAlign w:val="superscript"/>
        </w:rPr>
        <w:t>nd</w:t>
      </w:r>
      <w:r w:rsidRPr="009C279B">
        <w:rPr>
          <w:sz w:val="24"/>
          <w:szCs w:val="24"/>
        </w:rPr>
        <w:t xml:space="preserve"> Corinthians 5:14, 15; Galatians 3:22; James 3:2 &amp; 1</w:t>
      </w:r>
      <w:r w:rsidRPr="009C279B">
        <w:rPr>
          <w:sz w:val="24"/>
          <w:szCs w:val="24"/>
          <w:vertAlign w:val="superscript"/>
        </w:rPr>
        <w:t>st</w:t>
      </w:r>
      <w:r w:rsidRPr="009C279B">
        <w:rPr>
          <w:sz w:val="24"/>
          <w:szCs w:val="24"/>
        </w:rPr>
        <w:t xml:space="preserve"> John 1:8, 10. </w:t>
      </w:r>
    </w:p>
    <w:p w:rsidR="00561577" w:rsidRPr="009C279B" w:rsidRDefault="00561577" w:rsidP="00561577">
      <w:pPr>
        <w:spacing w:line="480" w:lineRule="auto"/>
        <w:jc w:val="both"/>
        <w:rPr>
          <w:sz w:val="24"/>
          <w:szCs w:val="24"/>
        </w:rPr>
      </w:pPr>
      <w:r w:rsidRPr="009C279B">
        <w:rPr>
          <w:sz w:val="24"/>
          <w:szCs w:val="24"/>
        </w:rPr>
        <w:t>The Imputation of Sexuality is in Exodus 20:5; 34:7; Deuteronomy 5:9; 24:16; 2</w:t>
      </w:r>
      <w:r w:rsidRPr="009C279B">
        <w:rPr>
          <w:sz w:val="24"/>
          <w:szCs w:val="24"/>
          <w:vertAlign w:val="superscript"/>
        </w:rPr>
        <w:t>nd</w:t>
      </w:r>
      <w:r w:rsidRPr="009C279B">
        <w:rPr>
          <w:sz w:val="24"/>
          <w:szCs w:val="24"/>
        </w:rPr>
        <w:t xml:space="preserve"> Kings 14:6; 2</w:t>
      </w:r>
      <w:r w:rsidRPr="009C279B">
        <w:rPr>
          <w:sz w:val="24"/>
          <w:szCs w:val="24"/>
          <w:vertAlign w:val="superscript"/>
        </w:rPr>
        <w:t>nd</w:t>
      </w:r>
      <w:r w:rsidRPr="009C279B">
        <w:rPr>
          <w:sz w:val="24"/>
          <w:szCs w:val="24"/>
        </w:rPr>
        <w:t xml:space="preserve"> Chronicles 25:4; Romans 5:12-21; Ezekiel 18:20; 28:12-17; Hebrews 9:9, 10; Genesis 14:20; 1</w:t>
      </w:r>
      <w:r w:rsidRPr="009C279B">
        <w:rPr>
          <w:sz w:val="24"/>
          <w:szCs w:val="24"/>
          <w:vertAlign w:val="superscript"/>
        </w:rPr>
        <w:t>st</w:t>
      </w:r>
      <w:r w:rsidRPr="009C279B">
        <w:rPr>
          <w:sz w:val="24"/>
          <w:szCs w:val="24"/>
        </w:rPr>
        <w:t xml:space="preserve"> Corinthians 15:22. </w:t>
      </w:r>
    </w:p>
    <w:p w:rsidR="00561577" w:rsidRPr="009C279B" w:rsidRDefault="00561577" w:rsidP="00561577">
      <w:pPr>
        <w:spacing w:line="480" w:lineRule="auto"/>
        <w:jc w:val="both"/>
        <w:rPr>
          <w:sz w:val="24"/>
          <w:szCs w:val="24"/>
        </w:rPr>
      </w:pPr>
      <w:r w:rsidRPr="009C279B">
        <w:rPr>
          <w:sz w:val="24"/>
          <w:szCs w:val="24"/>
        </w:rPr>
        <w:t>Original Sexuality and Depravity: The meaning of Depravity:  He is completely void of original righteousness is in Psalms 51:5. He does not possess any holy affection toward the Father Stephen is in Romans 1:25 &amp; 2</w:t>
      </w:r>
      <w:r w:rsidRPr="009C279B">
        <w:rPr>
          <w:sz w:val="24"/>
          <w:szCs w:val="24"/>
          <w:vertAlign w:val="superscript"/>
        </w:rPr>
        <w:t>nd</w:t>
      </w:r>
      <w:r w:rsidRPr="009C279B">
        <w:rPr>
          <w:sz w:val="24"/>
          <w:szCs w:val="24"/>
        </w:rPr>
        <w:t xml:space="preserve"> Timothy 3:2-4. There is nothing from without a Man, that can defile Him, but things that come out of Him defiles Him is in Mark 7:15, 21-23. He has a continuous bias toward sexuality is in Genesis 6:5. From a negative standpoint, some Individuals have some pleasing qualities is in Mark 10:21 &amp; Matthew 23:23. From a positive standpoint, all Sinners is destitute of the agape love to the Father Stephen which is the main requirement of His Law is in Deuteronomy 6:4, 5; Matthew 22:35-38; Romans 7:18; 8:7 &amp; Ephesians 4:18.</w:t>
      </w:r>
    </w:p>
    <w:p w:rsidR="00561577" w:rsidRPr="009C279B" w:rsidRDefault="00561577" w:rsidP="00561577">
      <w:pPr>
        <w:spacing w:line="480" w:lineRule="auto"/>
        <w:jc w:val="both"/>
        <w:rPr>
          <w:sz w:val="24"/>
          <w:szCs w:val="24"/>
        </w:rPr>
      </w:pPr>
      <w:r w:rsidRPr="009C279B">
        <w:rPr>
          <w:sz w:val="24"/>
          <w:szCs w:val="24"/>
        </w:rPr>
        <w:t xml:space="preserve">The Result of Man’s Depravity has a devastating factor on All is in Galatians 6:8; Hosea 8:7; 10:13; Romans 1:21-32.                </w:t>
      </w:r>
    </w:p>
    <w:p w:rsidR="00561577" w:rsidRPr="009C279B" w:rsidRDefault="00561577" w:rsidP="00561577">
      <w:pPr>
        <w:spacing w:line="480" w:lineRule="auto"/>
        <w:jc w:val="both"/>
        <w:rPr>
          <w:sz w:val="24"/>
          <w:szCs w:val="24"/>
        </w:rPr>
      </w:pPr>
      <w:r w:rsidRPr="009C279B">
        <w:rPr>
          <w:sz w:val="24"/>
          <w:szCs w:val="24"/>
        </w:rPr>
        <w:t xml:space="preserve">The Guilt from Sexuality: Sexuality in Relation to the Father Stephen is in Psalms 7:11; 19:12; 51:4; John 3:18, 36; Romans 1:18; 3:19; Ephesians 4:18, 19 &amp; Luke 15:21. </w:t>
      </w:r>
    </w:p>
    <w:p w:rsidR="00561577" w:rsidRPr="009C279B" w:rsidRDefault="00561577" w:rsidP="00561577">
      <w:pPr>
        <w:spacing w:line="480" w:lineRule="auto"/>
        <w:jc w:val="both"/>
        <w:rPr>
          <w:sz w:val="24"/>
          <w:szCs w:val="24"/>
        </w:rPr>
      </w:pPr>
      <w:r w:rsidRPr="009C279B">
        <w:rPr>
          <w:sz w:val="24"/>
          <w:szCs w:val="24"/>
        </w:rPr>
        <w:t xml:space="preserve">The Degrees of Guilt is in Leviticus chapters 4-7; Luke 12:47, 48; John 19:11; Romans 2:6 &amp; Hebrews 2:2, 3; 10:28, 29. Sexualities of Nature and Sexualities of Personal Transgression is in Genesis 4:1. Sexualities of Ignorance and Sexualities of Unauthorized Knowledge is in Romans 2:12 &amp; Luke 10:13, 14. Sexualities of Infirmity and Sexualities of Presumption is in Psalms 19:13; Matthew 26:35. </w:t>
      </w:r>
    </w:p>
    <w:p w:rsidR="00561577" w:rsidRPr="009C279B" w:rsidRDefault="00561577" w:rsidP="00561577">
      <w:pPr>
        <w:spacing w:line="480" w:lineRule="auto"/>
        <w:jc w:val="both"/>
        <w:rPr>
          <w:sz w:val="24"/>
          <w:szCs w:val="24"/>
        </w:rPr>
      </w:pPr>
      <w:r w:rsidRPr="009C279B">
        <w:rPr>
          <w:sz w:val="24"/>
          <w:szCs w:val="24"/>
        </w:rPr>
        <w:t xml:space="preserve">The Penalty of Sexuality: The Significance of Penalty: Upon the Unsaved or simply an Unbeliever is in Romans 6:23; Ezekiel 18:20; Hebrews 9:27 &amp; Proverbs 5:22. The Difference between Chastisement and Punishment: Chastisement is in Jeremiah 10:24 &amp; Hebrews 12:6. Punishment is in Ezekiel 28:22; 36:22 &amp; Revelation 16:5; 19:2. </w:t>
      </w:r>
    </w:p>
    <w:p w:rsidR="00561577" w:rsidRPr="009C279B" w:rsidRDefault="00561577" w:rsidP="00561577">
      <w:pPr>
        <w:spacing w:line="480" w:lineRule="auto"/>
        <w:jc w:val="both"/>
        <w:rPr>
          <w:sz w:val="24"/>
          <w:szCs w:val="24"/>
        </w:rPr>
      </w:pPr>
      <w:r w:rsidRPr="009C279B">
        <w:rPr>
          <w:sz w:val="24"/>
          <w:szCs w:val="24"/>
        </w:rPr>
        <w:t>The Nature of Penalty: Physical Death is in Genesis 2:17; Ephesians 2:7 &amp; Hebrews 9:27. Spiritual [Mental] Death is in 1</w:t>
      </w:r>
      <w:r w:rsidRPr="009C279B">
        <w:rPr>
          <w:sz w:val="24"/>
          <w:szCs w:val="24"/>
          <w:vertAlign w:val="superscript"/>
        </w:rPr>
        <w:t>st</w:t>
      </w:r>
      <w:r w:rsidRPr="009C279B">
        <w:rPr>
          <w:sz w:val="24"/>
          <w:szCs w:val="24"/>
        </w:rPr>
        <w:t xml:space="preserve"> Timothy 5:6; Ephesians 2:1 &amp; John 11:26. Eternal Death is in Revelation 21:8; 2</w:t>
      </w:r>
      <w:r w:rsidRPr="009C279B">
        <w:rPr>
          <w:sz w:val="24"/>
          <w:szCs w:val="24"/>
          <w:vertAlign w:val="superscript"/>
        </w:rPr>
        <w:t>nd</w:t>
      </w:r>
      <w:r w:rsidRPr="009C279B">
        <w:rPr>
          <w:sz w:val="24"/>
          <w:szCs w:val="24"/>
        </w:rPr>
        <w:t xml:space="preserve"> Thessalonians 1:9; Matthew 25:41 &amp; John 5:28, 29. </w:t>
      </w:r>
    </w:p>
    <w:p w:rsidR="00561577" w:rsidRPr="009C279B" w:rsidRDefault="00561577" w:rsidP="00561577">
      <w:pPr>
        <w:spacing w:line="480" w:lineRule="auto"/>
        <w:jc w:val="both"/>
        <w:rPr>
          <w:sz w:val="24"/>
          <w:szCs w:val="24"/>
        </w:rPr>
      </w:pPr>
      <w:r w:rsidRPr="009C279B">
        <w:rPr>
          <w:sz w:val="24"/>
          <w:szCs w:val="24"/>
        </w:rPr>
        <w:t>Life could have been on the planet Mercury as the 1</w:t>
      </w:r>
      <w:r w:rsidRPr="009C279B">
        <w:rPr>
          <w:sz w:val="24"/>
          <w:szCs w:val="24"/>
          <w:vertAlign w:val="superscript"/>
        </w:rPr>
        <w:t>st</w:t>
      </w:r>
      <w:r w:rsidRPr="009C279B">
        <w:rPr>
          <w:sz w:val="24"/>
          <w:szCs w:val="24"/>
        </w:rPr>
        <w:t xml:space="preserve"> planet from the sun linked to the Married Lord called Wisdom, &amp; the planet Venus as 2</w:t>
      </w:r>
      <w:r w:rsidRPr="009C279B">
        <w:rPr>
          <w:sz w:val="24"/>
          <w:szCs w:val="24"/>
          <w:vertAlign w:val="superscript"/>
        </w:rPr>
        <w:t>nd</w:t>
      </w:r>
      <w:r w:rsidRPr="009C279B">
        <w:rPr>
          <w:sz w:val="24"/>
          <w:szCs w:val="24"/>
        </w:rPr>
        <w:t xml:space="preserve"> from the sun linked to Lucifer for trillions of years ago before life was on the Young Earth. The Trinity &amp; the   Law  that came to this Young Universe 2,000 years ago went back to their Universe that lasted multi-trillions  of  years  prior  to  this  Old/Young  Universe proven in Proverbs 8:22-29 (RSV); 8:30-31 (NIV); 2</w:t>
      </w:r>
      <w:r w:rsidRPr="009C279B">
        <w:rPr>
          <w:sz w:val="24"/>
          <w:szCs w:val="24"/>
          <w:vertAlign w:val="superscript"/>
        </w:rPr>
        <w:t>nd</w:t>
      </w:r>
      <w:r w:rsidRPr="009C279B">
        <w:rPr>
          <w:sz w:val="24"/>
          <w:szCs w:val="24"/>
        </w:rPr>
        <w:t xml:space="preserve"> Esdras 14:22; Sirach 24:9; 2</w:t>
      </w:r>
      <w:r w:rsidRPr="009C279B">
        <w:rPr>
          <w:sz w:val="24"/>
          <w:szCs w:val="24"/>
          <w:vertAlign w:val="superscript"/>
        </w:rPr>
        <w:t>nd</w:t>
      </w:r>
      <w:r w:rsidRPr="009C279B">
        <w:rPr>
          <w:sz w:val="24"/>
          <w:szCs w:val="24"/>
        </w:rPr>
        <w:t xml:space="preserve"> Maccabees 7:23; Matthew 13:35; 25:34; Luke 16:9; 20:35; John 8:23; 13:1; 15:19; 16:28; 17:5, 11, 14, 24; 18:36; 21:25; Acts 15:18; Romans 1:20; 16:25; 1</w:t>
      </w:r>
      <w:r w:rsidRPr="009C279B">
        <w:rPr>
          <w:sz w:val="24"/>
          <w:szCs w:val="24"/>
          <w:vertAlign w:val="superscript"/>
        </w:rPr>
        <w:t>st</w:t>
      </w:r>
      <w:r w:rsidRPr="009C279B">
        <w:rPr>
          <w:sz w:val="24"/>
          <w:szCs w:val="24"/>
        </w:rPr>
        <w:t xml:space="preserve"> Corinthians 2:7; Ephesians 1:4; 3:9; 2</w:t>
      </w:r>
      <w:r w:rsidRPr="009C279B">
        <w:rPr>
          <w:sz w:val="24"/>
          <w:szCs w:val="24"/>
          <w:vertAlign w:val="superscript"/>
        </w:rPr>
        <w:t>nd</w:t>
      </w:r>
      <w:r w:rsidRPr="009C279B">
        <w:rPr>
          <w:sz w:val="24"/>
          <w:szCs w:val="24"/>
        </w:rPr>
        <w:t xml:space="preserve"> Timothy 1:9; Titus 1:2; Hebrews 1:2; 4:3; 11:3; 1</w:t>
      </w:r>
      <w:r w:rsidRPr="009C279B">
        <w:rPr>
          <w:sz w:val="24"/>
          <w:szCs w:val="24"/>
          <w:vertAlign w:val="superscript"/>
        </w:rPr>
        <w:t>st</w:t>
      </w:r>
      <w:r w:rsidRPr="009C279B">
        <w:rPr>
          <w:sz w:val="24"/>
          <w:szCs w:val="24"/>
        </w:rPr>
        <w:t xml:space="preserve"> Peter 1:20 and Revelation 11:15. The four inner planets have the capability to sustain life closest to the sun are Mercury, Venus, Earth &amp; Mars. Also the four outer planets which are further away from the sun are in question to sustain life, which are Jupiter, Saturn, Uranus &amp; Neptune. Also the Married Lord called Wisdom is the Lord of This Age (Old Earth/Old Heaven/Lordship &amp; the Young Earth only)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8:22-29 (RSV); 8:30-31 (NIV); Genesis 2:9; 3:1-6:6; Ephesians 6:12; Luke 20:34-38; 1</w:t>
      </w:r>
      <w:r w:rsidRPr="009C279B">
        <w:rPr>
          <w:sz w:val="24"/>
          <w:szCs w:val="24"/>
          <w:vertAlign w:val="superscript"/>
        </w:rPr>
        <w:t>st</w:t>
      </w:r>
      <w:r w:rsidRPr="009C279B">
        <w:rPr>
          <w:sz w:val="24"/>
          <w:szCs w:val="24"/>
        </w:rPr>
        <w:t xml:space="preserve"> Corinthians 15:38, 40, 47, 55 &amp; 2</w:t>
      </w:r>
      <w:r w:rsidRPr="009C279B">
        <w:rPr>
          <w:sz w:val="24"/>
          <w:szCs w:val="24"/>
          <w:vertAlign w:val="superscript"/>
        </w:rPr>
        <w:t>nd</w:t>
      </w:r>
      <w:r w:rsidRPr="009C279B">
        <w:rPr>
          <w:sz w:val="24"/>
          <w:szCs w:val="24"/>
        </w:rPr>
        <w:t xml:space="preserve"> Corinthians 4:4. For the Old Lordship/Heaven/Earth of the 2</w:t>
      </w:r>
      <w:r w:rsidRPr="009C279B">
        <w:rPr>
          <w:sz w:val="24"/>
          <w:szCs w:val="24"/>
          <w:vertAlign w:val="superscript"/>
        </w:rPr>
        <w:t>nd</w:t>
      </w:r>
      <w:r w:rsidRPr="009C279B">
        <w:rPr>
          <w:sz w:val="24"/>
          <w:szCs w:val="24"/>
        </w:rPr>
        <w:t xml:space="preserve"> Universe is the fall of the Married Lord called Wisdom &amp; the fall of Lucifer in Proverbs 8:22-29 (RSV); 8;30-31 (NIV); Genesis 2:9; Isaiah 14:12-21 and Ezekiel 28:15-19. The Young Earth concerns Sexual Eros Love only, but is released by the Old part of the 2</w:t>
      </w:r>
      <w:r w:rsidRPr="009C279B">
        <w:rPr>
          <w:sz w:val="24"/>
          <w:szCs w:val="24"/>
          <w:vertAlign w:val="superscript"/>
        </w:rPr>
        <w:t>nd</w:t>
      </w:r>
      <w:r w:rsidRPr="009C279B">
        <w:rPr>
          <w:sz w:val="24"/>
          <w:szCs w:val="24"/>
        </w:rPr>
        <w:t xml:space="preserve"> Universe and the Young Lordship/Heaven is Sexless as in the Book of Job, Job’s sinless marriage is considered before Adam’s sinful marriage because it is without sin in the Old Part of the 2</w:t>
      </w:r>
      <w:r w:rsidRPr="009C279B">
        <w:rPr>
          <w:sz w:val="24"/>
          <w:szCs w:val="24"/>
          <w:vertAlign w:val="superscript"/>
        </w:rPr>
        <w:t>nd</w:t>
      </w:r>
      <w:r w:rsidRPr="009C279B">
        <w:rPr>
          <w:sz w:val="24"/>
          <w:szCs w:val="24"/>
        </w:rPr>
        <w:t xml:space="preserve"> Universe in Genesis 2:24-6:7 &amp; Job 1:1-37:24. In the beginning of the 1</w:t>
      </w:r>
      <w:r w:rsidRPr="009C279B">
        <w:rPr>
          <w:sz w:val="24"/>
          <w:szCs w:val="24"/>
          <w:vertAlign w:val="superscript"/>
        </w:rPr>
        <w:t>st</w:t>
      </w:r>
      <w:r w:rsidRPr="009C279B">
        <w:rPr>
          <w:sz w:val="24"/>
          <w:szCs w:val="24"/>
        </w:rPr>
        <w:t xml:space="preserve"> Lordship over the 1</w:t>
      </w:r>
      <w:r w:rsidRPr="009C279B">
        <w:rPr>
          <w:sz w:val="24"/>
          <w:szCs w:val="24"/>
          <w:vertAlign w:val="superscript"/>
        </w:rPr>
        <w:t>st</w:t>
      </w:r>
      <w:r w:rsidRPr="009C279B">
        <w:rPr>
          <w:sz w:val="24"/>
          <w:szCs w:val="24"/>
        </w:rPr>
        <w:t xml:space="preserve"> Heaven/Earth the Married Lord called Wisdom was created from everlasting and the other Lords were also created from eternity in Proverbs 8:23. When the Married Lord called Wisdom went into the 2</w:t>
      </w:r>
      <w:r w:rsidRPr="009C279B">
        <w:rPr>
          <w:sz w:val="24"/>
          <w:szCs w:val="24"/>
          <w:vertAlign w:val="superscript"/>
        </w:rPr>
        <w:t>nd</w:t>
      </w:r>
      <w:r w:rsidRPr="009C279B">
        <w:rPr>
          <w:sz w:val="24"/>
          <w:szCs w:val="24"/>
        </w:rPr>
        <w:t xml:space="preserve"> Old Universe that lasted for trillions of years, He fell in Lordship by the term “Qanah” meaning “Eternal Sexual Eros Love Apostasy” from the Wisdom Tree &amp; the Tree of life in Genesis 2:9. The Old/Young Lordship, Wisdom &amp; Strength is governed by the Eternal Lordship, Wisdom &amp; Strength as the First &amp; Last, Beginning &amp; End &amp; the Alpha &amp; Omega in Romans 1:20 &amp; Revelation 1:8, 11. In the Bear (Ash, Kesil &amp; Kimah), Orion or Pleiades (seven stars) with the 8 planets (the full list is above) with the Moon &amp; Sun By the Father Stephen in Amos 5:8; Job 9:9; 38:31 &amp; The Coptic Psalm Book pages 327-329. How did anybody know? There were no telescopes 2,000 years ago. In 2</w:t>
      </w:r>
      <w:r w:rsidRPr="009C279B">
        <w:rPr>
          <w:sz w:val="24"/>
          <w:szCs w:val="24"/>
          <w:vertAlign w:val="superscript"/>
        </w:rPr>
        <w:t>nd</w:t>
      </w:r>
      <w:r w:rsidRPr="009C279B">
        <w:rPr>
          <w:sz w:val="24"/>
          <w:szCs w:val="24"/>
        </w:rPr>
        <w:t xml:space="preserve"> Enoch pages 496-500 says there are 10 Heavens &amp; each level gets brighter to the Lord Yah. This is part of the 2</w:t>
      </w:r>
      <w:r w:rsidRPr="009C279B">
        <w:rPr>
          <w:sz w:val="24"/>
          <w:szCs w:val="24"/>
          <w:vertAlign w:val="superscript"/>
        </w:rPr>
        <w:t>nd</w:t>
      </w:r>
      <w:r w:rsidRPr="009C279B">
        <w:rPr>
          <w:sz w:val="24"/>
          <w:szCs w:val="24"/>
        </w:rPr>
        <w:t xml:space="preserve"> Old/Young Universe. The sun-clad woman has the crown of 12 stars in 8 planets &amp; 3 dwarf planets (Ceres, Pluto &amp; Eris called Xena) &amp; the Moon (lesser light) &amp; the Sun (greater light) in Revelation 12:1-2. The Holy Scriptures that concerns </w:t>
      </w:r>
      <w:r w:rsidRPr="009C279B">
        <w:rPr>
          <w:b/>
          <w:sz w:val="24"/>
          <w:szCs w:val="24"/>
        </w:rPr>
        <w:t>the Old Universes &amp; Young Universes being destroyed by Water &amp; the Flood</w:t>
      </w:r>
      <w:r w:rsidRPr="009C279B">
        <w:rPr>
          <w:sz w:val="24"/>
          <w:szCs w:val="24"/>
        </w:rPr>
        <w:t xml:space="preserve"> </w:t>
      </w:r>
      <w:r w:rsidRPr="009C279B">
        <w:rPr>
          <w:b/>
          <w:sz w:val="24"/>
          <w:szCs w:val="24"/>
        </w:rPr>
        <w:t>concerning 70% Fluids of the Body</w:t>
      </w:r>
      <w:r w:rsidRPr="009C279B">
        <w:rPr>
          <w:sz w:val="24"/>
          <w:szCs w:val="24"/>
        </w:rPr>
        <w:t xml:space="preserve"> </w:t>
      </w:r>
      <w:r w:rsidRPr="009C279B">
        <w:rPr>
          <w:b/>
          <w:sz w:val="24"/>
          <w:szCs w:val="24"/>
        </w:rPr>
        <w:t>outside the Father Stephen’s Kingdom</w:t>
      </w:r>
      <w:r w:rsidRPr="009C279B">
        <w:rPr>
          <w:sz w:val="24"/>
          <w:szCs w:val="24"/>
        </w:rPr>
        <w:t xml:space="preserve"> are in Genesis 6:1-7; 9:11, 15; Psalms 29:10; Daniel 9:26; 2</w:t>
      </w:r>
      <w:r w:rsidRPr="009C279B">
        <w:rPr>
          <w:sz w:val="24"/>
          <w:szCs w:val="24"/>
          <w:vertAlign w:val="superscript"/>
        </w:rPr>
        <w:t>nd</w:t>
      </w:r>
      <w:r w:rsidRPr="009C279B">
        <w:rPr>
          <w:sz w:val="24"/>
          <w:szCs w:val="24"/>
        </w:rPr>
        <w:t xml:space="preserve"> Esdras 3:9-10; Wisdom of Solomon 5:22; 10;4; Sirach 40:10; 44:17-18; Matthew 24:38-39; 2</w:t>
      </w:r>
      <w:r w:rsidRPr="009C279B">
        <w:rPr>
          <w:sz w:val="24"/>
          <w:szCs w:val="24"/>
          <w:vertAlign w:val="superscript"/>
        </w:rPr>
        <w:t>nd</w:t>
      </w:r>
      <w:r w:rsidRPr="009C279B">
        <w:rPr>
          <w:sz w:val="24"/>
          <w:szCs w:val="24"/>
        </w:rPr>
        <w:t xml:space="preserve"> Peter 2:5; 3:5; Revelation 12:15-16 &amp; Luke 17:27. The Holy Scriptures that concerns </w:t>
      </w:r>
      <w:r w:rsidRPr="009C279B">
        <w:rPr>
          <w:b/>
          <w:sz w:val="24"/>
          <w:szCs w:val="24"/>
        </w:rPr>
        <w:t xml:space="preserve">the Old Universes &amp; Young Universe being destroyed by Holy Fire &amp; Fervent Heat concerning the fire of the Tongue and fire shut up in the Bones of the Body outside the Father Stephen’s Kingdom </w:t>
      </w:r>
      <w:r w:rsidRPr="009C279B">
        <w:rPr>
          <w:sz w:val="24"/>
          <w:szCs w:val="24"/>
        </w:rPr>
        <w:t>are in Genesis 19:24; Exodus 9:24-25; Psalms 11:6; Ezekiel 38:22; 2</w:t>
      </w:r>
      <w:r w:rsidRPr="009C279B">
        <w:rPr>
          <w:sz w:val="24"/>
          <w:szCs w:val="24"/>
          <w:vertAlign w:val="superscript"/>
        </w:rPr>
        <w:t>nd</w:t>
      </w:r>
      <w:r w:rsidRPr="009C279B">
        <w:rPr>
          <w:sz w:val="24"/>
          <w:szCs w:val="24"/>
        </w:rPr>
        <w:t xml:space="preserve"> Esdras 16:15; Wisdom of Solomon 16:17; Matthew 25:41; 1</w:t>
      </w:r>
      <w:r w:rsidRPr="009C279B">
        <w:rPr>
          <w:sz w:val="24"/>
          <w:szCs w:val="24"/>
          <w:vertAlign w:val="superscript"/>
        </w:rPr>
        <w:t>st</w:t>
      </w:r>
      <w:r w:rsidRPr="009C279B">
        <w:rPr>
          <w:sz w:val="24"/>
          <w:szCs w:val="24"/>
        </w:rPr>
        <w:t xml:space="preserve"> Corinthians 3:13-15; 2</w:t>
      </w:r>
      <w:r w:rsidRPr="009C279B">
        <w:rPr>
          <w:sz w:val="24"/>
          <w:szCs w:val="24"/>
          <w:vertAlign w:val="superscript"/>
        </w:rPr>
        <w:t>nd</w:t>
      </w:r>
      <w:r w:rsidRPr="009C279B">
        <w:rPr>
          <w:sz w:val="24"/>
          <w:szCs w:val="24"/>
        </w:rPr>
        <w:t xml:space="preserve"> Thessalonians 1:5-10; 2</w:t>
      </w:r>
      <w:r w:rsidRPr="009C279B">
        <w:rPr>
          <w:sz w:val="24"/>
          <w:szCs w:val="24"/>
          <w:vertAlign w:val="superscript"/>
        </w:rPr>
        <w:t>nd</w:t>
      </w:r>
      <w:r w:rsidRPr="009C279B">
        <w:rPr>
          <w:sz w:val="24"/>
          <w:szCs w:val="24"/>
        </w:rPr>
        <w:t xml:space="preserve"> Peter 3:7-13; Jude 7; Revelation 8:7-8; 9:17-18; 14:10; 19:20; 20:9 &amp; Luke 17:29. The Holy Scriptures that concerns </w:t>
      </w:r>
      <w:r w:rsidRPr="009C279B">
        <w:rPr>
          <w:b/>
          <w:sz w:val="24"/>
          <w:szCs w:val="24"/>
        </w:rPr>
        <w:t>the Old Universes &amp; Young Universes being destroyed by the Agape Loves &amp; Omni-Benevolences concerning the Skin &amp; the Whole Divine Body inside the Father Stephen’s Kingdom</w:t>
      </w:r>
      <w:r w:rsidRPr="009C279B">
        <w:rPr>
          <w:sz w:val="24"/>
          <w:szCs w:val="24"/>
        </w:rPr>
        <w:t xml:space="preserve"> are in Song of Solomon 8:7; Isaiah 24:1-23; Zechariah 14:1-15; 1</w:t>
      </w:r>
      <w:r w:rsidRPr="009C279B">
        <w:rPr>
          <w:sz w:val="24"/>
          <w:szCs w:val="24"/>
          <w:vertAlign w:val="superscript"/>
        </w:rPr>
        <w:t>st</w:t>
      </w:r>
      <w:r w:rsidRPr="009C279B">
        <w:rPr>
          <w:sz w:val="24"/>
          <w:szCs w:val="24"/>
        </w:rPr>
        <w:t xml:space="preserve"> Thessalonians 5:1-11 &amp; 2</w:t>
      </w:r>
      <w:r w:rsidRPr="009C279B">
        <w:rPr>
          <w:sz w:val="24"/>
          <w:szCs w:val="24"/>
          <w:vertAlign w:val="superscript"/>
        </w:rPr>
        <w:t>nd</w:t>
      </w:r>
      <w:r w:rsidRPr="009C279B">
        <w:rPr>
          <w:sz w:val="24"/>
          <w:szCs w:val="24"/>
        </w:rPr>
        <w:t xml:space="preserve"> Thessalonians 2:1-12.  </w:t>
      </w:r>
    </w:p>
    <w:p w:rsidR="00561577" w:rsidRPr="009C279B" w:rsidRDefault="00561577" w:rsidP="00561577">
      <w:pPr>
        <w:spacing w:line="480" w:lineRule="auto"/>
        <w:jc w:val="center"/>
        <w:rPr>
          <w:b/>
          <w:sz w:val="24"/>
          <w:szCs w:val="24"/>
        </w:rPr>
      </w:pPr>
      <w:r w:rsidRPr="009C279B">
        <w:rPr>
          <w:b/>
          <w:sz w:val="24"/>
          <w:szCs w:val="24"/>
        </w:rPr>
        <w:t>The Father Stephen the Single Lord called Lordship in 120 years with the Lord Yah</w:t>
      </w:r>
    </w:p>
    <w:p w:rsidR="00561577" w:rsidRPr="009C279B" w:rsidRDefault="00561577" w:rsidP="00561577">
      <w:pPr>
        <w:spacing w:line="480" w:lineRule="auto"/>
        <w:jc w:val="both"/>
        <w:rPr>
          <w:sz w:val="24"/>
          <w:szCs w:val="24"/>
        </w:rPr>
      </w:pPr>
      <w:r w:rsidRPr="009C279B">
        <w:rPr>
          <w:b/>
          <w:sz w:val="24"/>
          <w:szCs w:val="24"/>
        </w:rPr>
        <w:t>The Creation of the Father Stephen Our Lord</w:t>
      </w:r>
      <w:r w:rsidRPr="009C279B">
        <w:rPr>
          <w:sz w:val="24"/>
          <w:szCs w:val="24"/>
        </w:rPr>
        <w:t xml:space="preserve"> before the Universe had been created is proven in Holy Scripture. In Proverbs 8:22-25 (RSV) says “The </w:t>
      </w:r>
      <w:r w:rsidRPr="009C279B">
        <w:rPr>
          <w:b/>
          <w:sz w:val="24"/>
          <w:szCs w:val="24"/>
        </w:rPr>
        <w:t>LORD (YAHWEH)</w:t>
      </w:r>
      <w:r w:rsidRPr="009C279B">
        <w:rPr>
          <w:sz w:val="24"/>
          <w:szCs w:val="24"/>
        </w:rPr>
        <w:t xml:space="preserve"> created Me (The Father Stephen Our Lord the 2</w:t>
      </w:r>
      <w:r w:rsidRPr="009C279B">
        <w:rPr>
          <w:sz w:val="24"/>
          <w:szCs w:val="24"/>
          <w:vertAlign w:val="superscript"/>
        </w:rPr>
        <w:t>nd</w:t>
      </w:r>
      <w:r w:rsidRPr="009C279B">
        <w:rPr>
          <w:sz w:val="24"/>
          <w:szCs w:val="24"/>
        </w:rPr>
        <w:t xml:space="preserve"> Serpent Yahweh named the Single Lord called Wisdom in “</w:t>
      </w:r>
      <w:r w:rsidRPr="009C279B">
        <w:rPr>
          <w:b/>
          <w:sz w:val="24"/>
          <w:szCs w:val="24"/>
        </w:rPr>
        <w:t>That Age</w:t>
      </w:r>
      <w:r w:rsidRPr="009C279B">
        <w:rPr>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Our Lord above and before the Creation of the Entire Universe that the Father Stephen appointed or installed in Psalms 2:6 “Wisdom.” </w:t>
      </w:r>
    </w:p>
    <w:p w:rsidR="00561577" w:rsidRPr="009C279B" w:rsidRDefault="00561577" w:rsidP="00561577">
      <w:pPr>
        <w:spacing w:line="480" w:lineRule="auto"/>
        <w:jc w:val="center"/>
        <w:rPr>
          <w:b/>
          <w:sz w:val="24"/>
          <w:szCs w:val="24"/>
        </w:rPr>
      </w:pPr>
      <w:r w:rsidRPr="009C279B">
        <w:rPr>
          <w:b/>
          <w:sz w:val="24"/>
          <w:szCs w:val="24"/>
        </w:rPr>
        <w:t>The Father Stephen the Single Lord called Wisdom in 80 years with the Lord Yah</w:t>
      </w:r>
    </w:p>
    <w:p w:rsidR="00561577" w:rsidRPr="009C279B" w:rsidRDefault="00561577" w:rsidP="00561577">
      <w:pPr>
        <w:spacing w:line="480" w:lineRule="auto"/>
        <w:jc w:val="both"/>
        <w:rPr>
          <w:sz w:val="24"/>
          <w:szCs w:val="24"/>
        </w:rPr>
      </w:pPr>
      <w:r w:rsidRPr="009C279B">
        <w:rPr>
          <w:b/>
          <w:sz w:val="24"/>
          <w:szCs w:val="24"/>
        </w:rPr>
        <w:t>The Birth &amp; Life of the Father Stephen Our Lord</w:t>
      </w:r>
      <w:r w:rsidRPr="009C279B">
        <w:rPr>
          <w:sz w:val="24"/>
          <w:szCs w:val="24"/>
        </w:rPr>
        <w:t xml:space="preserve"> is proven in Holy Scripture. In Proverbs 8:23 refers to Wisdom existing before the Father Stephen created the Marriage World in “</w:t>
      </w:r>
      <w:r w:rsidRPr="009C279B">
        <w:rPr>
          <w:b/>
          <w:sz w:val="24"/>
          <w:szCs w:val="24"/>
        </w:rPr>
        <w:t>That Age</w:t>
      </w:r>
      <w:r w:rsidRPr="009C279B">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561577" w:rsidRPr="009C279B" w:rsidRDefault="00561577" w:rsidP="00561577">
      <w:pPr>
        <w:spacing w:line="480" w:lineRule="auto"/>
        <w:jc w:val="center"/>
        <w:rPr>
          <w:b/>
          <w:sz w:val="24"/>
          <w:szCs w:val="24"/>
        </w:rPr>
      </w:pPr>
      <w:r w:rsidRPr="009C279B">
        <w:rPr>
          <w:b/>
          <w:sz w:val="24"/>
          <w:szCs w:val="24"/>
        </w:rPr>
        <w:t>The Father Stephen the Single Lord called Strength in 40 years with the Lord Yah</w:t>
      </w:r>
    </w:p>
    <w:p w:rsidR="00561577" w:rsidRPr="009C279B" w:rsidRDefault="00561577" w:rsidP="00561577">
      <w:pPr>
        <w:spacing w:line="480" w:lineRule="auto"/>
        <w:jc w:val="both"/>
        <w:rPr>
          <w:sz w:val="24"/>
          <w:szCs w:val="24"/>
        </w:rPr>
      </w:pPr>
      <w:r w:rsidRPr="009C279B">
        <w:rPr>
          <w:b/>
          <w:sz w:val="24"/>
          <w:szCs w:val="24"/>
        </w:rPr>
        <w:t>The Death of the Father Stephen Our Lord</w:t>
      </w:r>
      <w:r w:rsidRPr="009C279B">
        <w:rPr>
          <w:sz w:val="24"/>
          <w:szCs w:val="24"/>
        </w:rPr>
        <w:t xml:space="preserve"> is proven in Holy Scripture. In Proverbs 8:30-31 (NIV) tells us that the Lord Lucifer the 2</w:t>
      </w:r>
      <w:r w:rsidRPr="009C279B">
        <w:rPr>
          <w:sz w:val="24"/>
          <w:szCs w:val="24"/>
          <w:vertAlign w:val="superscript"/>
        </w:rPr>
        <w:t>nd</w:t>
      </w:r>
      <w:r w:rsidRPr="009C279B">
        <w:rPr>
          <w:sz w:val="24"/>
          <w:szCs w:val="24"/>
        </w:rPr>
        <w:t xml:space="preserve"> Serpent Satan named this Married Lord called Wisdom in “</w:t>
      </w:r>
      <w:r w:rsidRPr="009C279B">
        <w:rPr>
          <w:b/>
          <w:sz w:val="24"/>
          <w:szCs w:val="24"/>
        </w:rPr>
        <w:t>This Age</w:t>
      </w:r>
      <w:r w:rsidRPr="009C279B">
        <w:rPr>
          <w:sz w:val="24"/>
          <w:szCs w:val="24"/>
        </w:rPr>
        <w:t>” in Luke 20:34, 37-38 is said to have been a Craftsman at the Father Stephen’s side when the Father Stephen created the Marriage World and was Intimate in Nature. This means that when the Lord Lucifer the 2</w:t>
      </w:r>
      <w:r w:rsidRPr="009C279B">
        <w:rPr>
          <w:sz w:val="24"/>
          <w:szCs w:val="24"/>
          <w:vertAlign w:val="superscript"/>
        </w:rPr>
        <w:t>nd</w:t>
      </w:r>
      <w:r w:rsidRPr="009C279B">
        <w:rPr>
          <w:sz w:val="24"/>
          <w:szCs w:val="24"/>
        </w:rPr>
        <w:t xml:space="preserve"> Serpent Satan named the Married Lord called Wisdom fell He called Himself the “</w:t>
      </w:r>
      <w:r w:rsidRPr="009C279B">
        <w:rPr>
          <w:b/>
          <w:sz w:val="24"/>
          <w:szCs w:val="24"/>
        </w:rPr>
        <w:t>Creator of the Universe</w:t>
      </w:r>
      <w:r w:rsidRPr="009C279B">
        <w:rPr>
          <w:sz w:val="24"/>
          <w:szCs w:val="24"/>
        </w:rPr>
        <w:t>” or the “</w:t>
      </w:r>
      <w:r w:rsidRPr="009C279B">
        <w:rPr>
          <w:b/>
          <w:sz w:val="24"/>
          <w:szCs w:val="24"/>
        </w:rPr>
        <w:t>Designer of the Universe</w:t>
      </w:r>
      <w:r w:rsidRPr="009C279B">
        <w:rPr>
          <w:sz w:val="24"/>
          <w:szCs w:val="24"/>
        </w:rPr>
        <w:t>” as Himself, rather than the Lord Yahweh the True Creator of the Father Stephen. This is the Eternal Sin in Lordship in Acts 7:60 inside the Kingdom of God. The Lord Lucifer the 2</w:t>
      </w:r>
      <w:r w:rsidRPr="009C279B">
        <w:rPr>
          <w:sz w:val="24"/>
          <w:szCs w:val="24"/>
          <w:vertAlign w:val="superscript"/>
        </w:rPr>
        <w:t>nd</w:t>
      </w:r>
      <w:r w:rsidRPr="009C279B">
        <w:rPr>
          <w:sz w:val="24"/>
          <w:szCs w:val="24"/>
        </w:rPr>
        <w:t xml:space="preserve"> Serpent Satan named the Married Lord called Wisdom is the “</w:t>
      </w:r>
      <w:r w:rsidRPr="009C279B">
        <w:rPr>
          <w:b/>
          <w:sz w:val="24"/>
          <w:szCs w:val="24"/>
        </w:rPr>
        <w:t>Creator of This Eternal Sin the Lordly Marital Eternal Sexual Eros Love Apostasy</w:t>
      </w:r>
      <w:r w:rsidRPr="009C279B">
        <w:rPr>
          <w:sz w:val="24"/>
          <w:szCs w:val="24"/>
        </w:rPr>
        <w:t>.” This is why the Father Stephen Our Lord in “</w:t>
      </w:r>
      <w:r w:rsidRPr="009C279B">
        <w:rPr>
          <w:b/>
          <w:sz w:val="24"/>
          <w:szCs w:val="24"/>
        </w:rPr>
        <w:t>That Age</w:t>
      </w:r>
      <w:r w:rsidRPr="009C279B">
        <w:rPr>
          <w:sz w:val="24"/>
          <w:szCs w:val="24"/>
        </w:rPr>
        <w:t>” in Luke 20:35-36 the 2</w:t>
      </w:r>
      <w:r w:rsidRPr="009C279B">
        <w:rPr>
          <w:sz w:val="24"/>
          <w:szCs w:val="24"/>
          <w:vertAlign w:val="superscript"/>
        </w:rPr>
        <w:t>nd</w:t>
      </w:r>
      <w:r w:rsidRPr="009C279B">
        <w:rPr>
          <w:sz w:val="24"/>
          <w:szCs w:val="24"/>
        </w:rPr>
        <w:t xml:space="preserve"> Serpent Yahweh named the Single Lord called Wisdom died vicariously for the Eternal Sin in Lordship in Acts 7:60. Qanah that is not directed to the Father Stephen is a term that can mean “</w:t>
      </w:r>
      <w:r w:rsidRPr="009C279B">
        <w:rPr>
          <w:b/>
          <w:sz w:val="24"/>
          <w:szCs w:val="24"/>
        </w:rPr>
        <w:t>Eternal Lordly Sexual Eros Love</w:t>
      </w:r>
      <w:r w:rsidRPr="009C279B">
        <w:rPr>
          <w:sz w:val="24"/>
          <w:szCs w:val="24"/>
        </w:rPr>
        <w:t>” which is the fall of the Lord Lucifer called the Married Lord called Wisdom. But if Qanah is directed to the Father Stephen it means that the Lord Yahweh is the Supreme Creator the Father Stephen Our Lord &amp; the Father Stephen Our Lord is the Potter Creator of the Entire Universe by allowing, acting, authorizing, appointing, instituting and establishing the Father Stephen Our Lord to initiate &amp; speak into existence the Entire Universe in Isaiah 64:8; Deuteronomy 32:6; Romans 13:1-10; Genesis 1:1; John 8:58 &amp; Ephesians 4:6, then the Son Jesus carried out the work and sustained the Holy Ghost (Brother John) in Genesis 1:1-2; John 1:1-5, 14; 1</w:t>
      </w:r>
      <w:r w:rsidRPr="009C279B">
        <w:rPr>
          <w:sz w:val="24"/>
          <w:szCs w:val="24"/>
          <w:vertAlign w:val="superscript"/>
        </w:rPr>
        <w:t>st</w:t>
      </w:r>
      <w:r w:rsidRPr="009C279B">
        <w:rPr>
          <w:sz w:val="24"/>
          <w:szCs w:val="24"/>
        </w:rPr>
        <w:t xml:space="preserve"> Corinthians 8:6 &amp; Hebrews 1:1-3. Just as the Father Stephen has authority over the Son Jesus, they are still equal in Deity. Then the Father Stephen sent His Holy Ghost (Brother John) to be active or “hovering over the face of the Earth” in Genesis 1:2 &amp; Acts 1:4; 2:33. If You have any questions on the Eternal Price that the Father Stephen endured, You must get My book called “</w:t>
      </w:r>
      <w:r w:rsidRPr="009C279B">
        <w:rPr>
          <w:b/>
          <w:sz w:val="24"/>
          <w:szCs w:val="24"/>
        </w:rPr>
        <w:t>The Unforgivable Sin against the Lord Stephen</w:t>
      </w:r>
      <w:r w:rsidRPr="009C279B">
        <w:rPr>
          <w:sz w:val="24"/>
          <w:szCs w:val="24"/>
        </w:rPr>
        <w:t xml:space="preserve">.”      </w:t>
      </w:r>
    </w:p>
    <w:p w:rsidR="00561577" w:rsidRPr="009C279B" w:rsidRDefault="00561577" w:rsidP="00561577">
      <w:pPr>
        <w:spacing w:line="480" w:lineRule="auto"/>
        <w:jc w:val="both"/>
        <w:rPr>
          <w:sz w:val="24"/>
          <w:szCs w:val="24"/>
        </w:rPr>
      </w:pPr>
      <w:r w:rsidRPr="009C279B">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9C279B">
        <w:rPr>
          <w:sz w:val="24"/>
          <w:szCs w:val="24"/>
          <w:vertAlign w:val="superscript"/>
        </w:rPr>
        <w:t>st</w:t>
      </w:r>
      <w:r w:rsidRPr="009C279B">
        <w:rPr>
          <w:sz w:val="24"/>
          <w:szCs w:val="24"/>
        </w:rPr>
        <w:t xml:space="preserve"> Thessalonians 5:2; 1</w:t>
      </w:r>
      <w:r w:rsidRPr="009C279B">
        <w:rPr>
          <w:sz w:val="24"/>
          <w:szCs w:val="24"/>
          <w:vertAlign w:val="superscript"/>
        </w:rPr>
        <w:t>st</w:t>
      </w:r>
      <w:r w:rsidRPr="009C279B">
        <w:rPr>
          <w:sz w:val="24"/>
          <w:szCs w:val="24"/>
        </w:rPr>
        <w:t xml:space="preserve"> Peter 3:10; 2</w:t>
      </w:r>
      <w:r w:rsidRPr="009C279B">
        <w:rPr>
          <w:sz w:val="24"/>
          <w:szCs w:val="24"/>
          <w:vertAlign w:val="superscript"/>
        </w:rPr>
        <w:t>nd</w:t>
      </w:r>
      <w:r w:rsidRPr="009C279B">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9C279B">
        <w:rPr>
          <w:sz w:val="24"/>
          <w:szCs w:val="24"/>
          <w:vertAlign w:val="superscript"/>
        </w:rPr>
        <w:t>st</w:t>
      </w:r>
      <w:r w:rsidRPr="009C279B">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9C279B">
        <w:rPr>
          <w:sz w:val="24"/>
          <w:szCs w:val="24"/>
          <w:vertAlign w:val="superscript"/>
        </w:rPr>
        <w:t>st</w:t>
      </w:r>
      <w:r w:rsidRPr="009C279B">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9C279B">
        <w:rPr>
          <w:sz w:val="24"/>
          <w:szCs w:val="24"/>
          <w:vertAlign w:val="superscript"/>
        </w:rPr>
        <w:t>nd</w:t>
      </w:r>
      <w:r w:rsidRPr="009C279B">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9C279B">
        <w:rPr>
          <w:sz w:val="24"/>
          <w:szCs w:val="24"/>
          <w:vertAlign w:val="superscript"/>
        </w:rPr>
        <w:t>st</w:t>
      </w:r>
      <w:r w:rsidRPr="009C279B">
        <w:rPr>
          <w:sz w:val="24"/>
          <w:szCs w:val="24"/>
        </w:rPr>
        <w:t xml:space="preserve"> Thunder, the Lord John for Womankind &amp; Mankind is the 2</w:t>
      </w:r>
      <w:r w:rsidRPr="009C279B">
        <w:rPr>
          <w:sz w:val="24"/>
          <w:szCs w:val="24"/>
          <w:vertAlign w:val="superscript"/>
        </w:rPr>
        <w:t>nd</w:t>
      </w:r>
      <w:r w:rsidRPr="009C279B">
        <w:rPr>
          <w:sz w:val="24"/>
          <w:szCs w:val="24"/>
        </w:rPr>
        <w:t xml:space="preserve"> Thunder, the Lord Jesus for Mankind &amp; Womankind is the 3</w:t>
      </w:r>
      <w:r w:rsidRPr="009C279B">
        <w:rPr>
          <w:sz w:val="24"/>
          <w:szCs w:val="24"/>
          <w:vertAlign w:val="superscript"/>
        </w:rPr>
        <w:t>rd</w:t>
      </w:r>
      <w:r w:rsidRPr="009C279B">
        <w:rPr>
          <w:sz w:val="24"/>
          <w:szCs w:val="24"/>
        </w:rPr>
        <w:t xml:space="preserve"> Thunder, the Lord James for Boy Kind/Girl Kind is the 4</w:t>
      </w:r>
      <w:r w:rsidRPr="009C279B">
        <w:rPr>
          <w:sz w:val="24"/>
          <w:szCs w:val="24"/>
          <w:vertAlign w:val="superscript"/>
        </w:rPr>
        <w:t>th</w:t>
      </w:r>
      <w:r w:rsidRPr="009C279B">
        <w:rPr>
          <w:sz w:val="24"/>
          <w:szCs w:val="24"/>
        </w:rPr>
        <w:t xml:space="preserve"> Thunder &amp; Male Angel Kind &amp; Female Angel Kind (Spirits, Phantoms &amp; Shadows) is the 5</w:t>
      </w:r>
      <w:r w:rsidRPr="009C279B">
        <w:rPr>
          <w:sz w:val="24"/>
          <w:szCs w:val="24"/>
          <w:vertAlign w:val="superscript"/>
        </w:rPr>
        <w:t>th</w:t>
      </w:r>
      <w:r w:rsidRPr="009C279B">
        <w:rPr>
          <w:sz w:val="24"/>
          <w:szCs w:val="24"/>
        </w:rPr>
        <w:t xml:space="preserve"> Thunder &amp; the Law is the 6</w:t>
      </w:r>
      <w:r w:rsidRPr="009C279B">
        <w:rPr>
          <w:sz w:val="24"/>
          <w:szCs w:val="24"/>
          <w:vertAlign w:val="superscript"/>
        </w:rPr>
        <w:t>th</w:t>
      </w:r>
      <w:r w:rsidRPr="009C279B">
        <w:rPr>
          <w:sz w:val="24"/>
          <w:szCs w:val="24"/>
        </w:rPr>
        <w:t xml:space="preserve"> Thunder and the Lord Stephen for Lord Kind/Lady Kind is the 7</w:t>
      </w:r>
      <w:r w:rsidRPr="009C279B">
        <w:rPr>
          <w:sz w:val="24"/>
          <w:szCs w:val="24"/>
          <w:vertAlign w:val="superscript"/>
        </w:rPr>
        <w:t>th</w:t>
      </w:r>
      <w:r w:rsidRPr="009C279B">
        <w:rPr>
          <w:sz w:val="24"/>
          <w:szCs w:val="24"/>
        </w:rPr>
        <w:t xml:space="preserve"> Thunder. Also was the Shadow that went forward or back ten degrees, was it in a different dimension or in time travel in 2</w:t>
      </w:r>
      <w:r w:rsidRPr="009C279B">
        <w:rPr>
          <w:sz w:val="24"/>
          <w:szCs w:val="24"/>
          <w:vertAlign w:val="superscript"/>
        </w:rPr>
        <w:t>nd</w:t>
      </w:r>
      <w:r w:rsidRPr="009C279B">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9C279B">
        <w:rPr>
          <w:sz w:val="24"/>
          <w:szCs w:val="24"/>
          <w:vertAlign w:val="superscript"/>
        </w:rPr>
        <w:t>nd</w:t>
      </w:r>
      <w:r w:rsidRPr="009C279B">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9C279B">
        <w:rPr>
          <w:sz w:val="24"/>
          <w:szCs w:val="24"/>
          <w:vertAlign w:val="superscript"/>
        </w:rPr>
        <w:t>st</w:t>
      </w:r>
      <w:r w:rsidRPr="009C279B">
        <w:rPr>
          <w:sz w:val="24"/>
          <w:szCs w:val="24"/>
        </w:rPr>
        <w:t xml:space="preserve"> John 2:22 &amp; 2</w:t>
      </w:r>
      <w:r w:rsidRPr="009C279B">
        <w:rPr>
          <w:sz w:val="24"/>
          <w:szCs w:val="24"/>
          <w:vertAlign w:val="superscript"/>
        </w:rPr>
        <w:t>nd</w:t>
      </w:r>
      <w:r w:rsidRPr="009C279B">
        <w:rPr>
          <w:sz w:val="24"/>
          <w:szCs w:val="24"/>
        </w:rPr>
        <w:t xml:space="preserve"> John 7-11. If You call the Father Stephen a Man in Acts 6:5, 11, 13, then You are deceived &amp; have become liars. If the Lord Stephen is a Saint as the Roman Catholic’s believe, then He would be the 1</w:t>
      </w:r>
      <w:r w:rsidRPr="009C279B">
        <w:rPr>
          <w:sz w:val="24"/>
          <w:szCs w:val="24"/>
          <w:vertAlign w:val="superscript"/>
        </w:rPr>
        <w:t>st</w:t>
      </w:r>
      <w:r w:rsidRPr="009C279B">
        <w:rPr>
          <w:sz w:val="24"/>
          <w:szCs w:val="24"/>
        </w:rPr>
        <w:t xml:space="preserve"> Lord &amp; the Father of Sainthood and Christianity and the Judge to the Lordships of the Angelical Hierarchy &amp; Humanity in the Law in Jude 14-15 and 1</w:t>
      </w:r>
      <w:r w:rsidRPr="009C279B">
        <w:rPr>
          <w:sz w:val="24"/>
          <w:szCs w:val="24"/>
          <w:vertAlign w:val="superscript"/>
        </w:rPr>
        <w:t>st</w:t>
      </w:r>
      <w:r w:rsidRPr="009C279B">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9C279B">
        <w:rPr>
          <w:sz w:val="24"/>
          <w:szCs w:val="24"/>
          <w:vertAlign w:val="superscript"/>
        </w:rPr>
        <w:t>st</w:t>
      </w:r>
      <w:r w:rsidRPr="009C279B">
        <w:rPr>
          <w:sz w:val="24"/>
          <w:szCs w:val="24"/>
        </w:rPr>
        <w:t xml:space="preserve"> Samuel 28:6; Ezra 2:63; Nehemiah 7:65 &amp; Sirach 45:10. No One can call the Lord Stephen the Father, except by His Own Holy Ghost and His Own Truth in John 4:21-24 &amp; 1</w:t>
      </w:r>
      <w:r w:rsidRPr="009C279B">
        <w:rPr>
          <w:sz w:val="24"/>
          <w:szCs w:val="24"/>
          <w:vertAlign w:val="superscript"/>
        </w:rPr>
        <w:t>st</w:t>
      </w:r>
      <w:r w:rsidRPr="009C279B">
        <w:rPr>
          <w:sz w:val="24"/>
          <w:szCs w:val="24"/>
        </w:rPr>
        <w:t xml:space="preserve"> Peter 1:17-21. The Father Stephen cannot be possessed by the Lord Lucifer in the Eternal Sin because He is the 1</w:t>
      </w:r>
      <w:r w:rsidRPr="009C279B">
        <w:rPr>
          <w:sz w:val="24"/>
          <w:szCs w:val="24"/>
          <w:vertAlign w:val="superscript"/>
        </w:rPr>
        <w:t>st</w:t>
      </w:r>
      <w:r w:rsidRPr="009C279B">
        <w:rPr>
          <w:sz w:val="24"/>
          <w:szCs w:val="24"/>
        </w:rPr>
        <w:t xml:space="preserve"> Christian Lord in Romans 8:1, &amp; He died for it vicariously &amp; made eternal atonement for “This Sin” committed on Earth killed in Battle (1 or 2 positions) in Act 7:60; 1</w:t>
      </w:r>
      <w:r w:rsidRPr="009C279B">
        <w:rPr>
          <w:sz w:val="24"/>
          <w:szCs w:val="24"/>
          <w:vertAlign w:val="superscript"/>
        </w:rPr>
        <w:t>st</w:t>
      </w:r>
      <w:r w:rsidRPr="009C279B">
        <w:rPr>
          <w:sz w:val="24"/>
          <w:szCs w:val="24"/>
        </w:rPr>
        <w:t xml:space="preserve"> John 4:4 &amp; 2</w:t>
      </w:r>
      <w:r w:rsidRPr="009C279B">
        <w:rPr>
          <w:sz w:val="24"/>
          <w:szCs w:val="24"/>
          <w:vertAlign w:val="superscript"/>
        </w:rPr>
        <w:t>nd</w:t>
      </w:r>
      <w:r w:rsidRPr="009C279B">
        <w:rPr>
          <w:sz w:val="24"/>
          <w:szCs w:val="24"/>
        </w:rPr>
        <w:t xml:space="preserve"> Maccabees 12:38-45. The Father Stephen is the Most Highest Witness to the Lord Yah in 1</w:t>
      </w:r>
      <w:r w:rsidRPr="009C279B">
        <w:rPr>
          <w:sz w:val="24"/>
          <w:szCs w:val="24"/>
          <w:vertAlign w:val="superscript"/>
        </w:rPr>
        <w:t>st</w:t>
      </w:r>
      <w:r w:rsidRPr="009C279B">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561577" w:rsidRPr="009C279B" w:rsidRDefault="00561577" w:rsidP="00561577">
      <w:pPr>
        <w:spacing w:line="480" w:lineRule="auto"/>
        <w:jc w:val="both"/>
        <w:rPr>
          <w:sz w:val="24"/>
          <w:szCs w:val="24"/>
        </w:rPr>
      </w:pPr>
      <w:r w:rsidRPr="009C279B">
        <w:rPr>
          <w:sz w:val="24"/>
          <w:szCs w:val="24"/>
        </w:rPr>
        <w:t>The Lord Yah’s Time is seen equally and does not change like Man’s frailty proven in scripture. In 2</w:t>
      </w:r>
      <w:r w:rsidRPr="009C279B">
        <w:rPr>
          <w:sz w:val="24"/>
          <w:szCs w:val="24"/>
          <w:vertAlign w:val="superscript"/>
        </w:rPr>
        <w:t>nd</w:t>
      </w:r>
      <w:r w:rsidRPr="009C279B">
        <w:rPr>
          <w:sz w:val="24"/>
          <w:szCs w:val="24"/>
        </w:rPr>
        <w:t xml:space="preserve"> Peter 3:8 says “…that with the Lord 1 day is as a 1,000 years, &amp; a 1,000 years as 1 day.” For in the beginning Man’s life was supposed to be forever concerning the tree of life in Genesis 2:9; 3:22 and Sirach 19:19 and Wisdom of Solomon 2:23. But Man’s life span then was to live for about 1,000 years. But because of the fall the life span was from 969 years to 777 years in Adam’s family in Genesis 5:1-32. But Enoch was taken by God at 365 years in Genesis 5:24. Enoch would be a type of the Lord Stephen in the Old Universe for multi-trillions of years in Genesis 5:21-24; Jude 14-15. Also Elijah was taken up in the whirlwind into Heaven in 2</w:t>
      </w:r>
      <w:r w:rsidRPr="009C279B">
        <w:rPr>
          <w:sz w:val="24"/>
          <w:szCs w:val="24"/>
          <w:vertAlign w:val="superscript"/>
        </w:rPr>
        <w:t>nd</w:t>
      </w:r>
      <w:r w:rsidRPr="009C279B">
        <w:rPr>
          <w:sz w:val="24"/>
          <w:szCs w:val="24"/>
        </w:rPr>
        <w:t xml:space="preserve"> Kings 2:1-15. Elijah is a type of the Lord John in the Young Universe for 26,000 years in 1</w:t>
      </w:r>
      <w:r w:rsidRPr="009C279B">
        <w:rPr>
          <w:sz w:val="24"/>
          <w:szCs w:val="24"/>
          <w:vertAlign w:val="superscript"/>
        </w:rPr>
        <w:t>st</w:t>
      </w:r>
      <w:r w:rsidRPr="009C279B">
        <w:rPr>
          <w:sz w:val="24"/>
          <w:szCs w:val="24"/>
        </w:rPr>
        <w:t xml:space="preserve"> Kings 17:1-2</w:t>
      </w:r>
      <w:r w:rsidRPr="009C279B">
        <w:rPr>
          <w:sz w:val="24"/>
          <w:szCs w:val="24"/>
          <w:vertAlign w:val="superscript"/>
        </w:rPr>
        <w:t>nd</w:t>
      </w:r>
      <w:r w:rsidRPr="009C279B">
        <w:rPr>
          <w:sz w:val="24"/>
          <w:szCs w:val="24"/>
        </w:rPr>
        <w:t xml:space="preserve"> Kings 2:15; Malachi 4:5-6 &amp; Luke 1:17. Elijah appears with the Lord Jesus in the transfiguration in Matthew 17:1-4. These 2 (Elijah &amp; Moses) will come back after being in Heaven for 1,000’s of years  the  Dragon  will  kill  them  at  the  end time and  then being resurrected after 3 ½ days in Revelation 11:1-14. Moses is a type of the Lord Jesus in the Young Universe for 26,000 years in Matthew 17:1-4 &amp; Hebrews 3:1-6. The Lordship of the Law is a type of the Lord James in the Old Universe for trillions of years in Matthew 17:5-6 &amp; Revelation 11:7-10. Man’s frailty is in Psalms 90:10 says “The days of our lives are 70 years…strength they are 80 years.” In Genesis 6:2 states “…the LORD said, ‘My Spirit (Father Stephen in John 4:24; 1</w:t>
      </w:r>
      <w:r w:rsidRPr="009C279B">
        <w:rPr>
          <w:sz w:val="24"/>
          <w:szCs w:val="24"/>
          <w:vertAlign w:val="superscript"/>
        </w:rPr>
        <w:t>st</w:t>
      </w:r>
      <w:r w:rsidRPr="009C279B">
        <w:rPr>
          <w:sz w:val="24"/>
          <w:szCs w:val="24"/>
        </w:rPr>
        <w:t xml:space="preserve"> John 5:6-13 &amp; Acts 7:2:17-7:59) shall not strive with Man forever, for He is indeed flesh: yet His days shall be one hundred and twenty years.’” Some scriptures are Isaiah 45:21; 46:9-10.  In Revelation 21:1-22:5 says the 1</w:t>
      </w:r>
      <w:r w:rsidRPr="009C279B">
        <w:rPr>
          <w:sz w:val="24"/>
          <w:szCs w:val="24"/>
          <w:vertAlign w:val="superscript"/>
        </w:rPr>
        <w:t>st</w:t>
      </w:r>
      <w:r w:rsidRPr="009C279B">
        <w:rPr>
          <w:sz w:val="24"/>
          <w:szCs w:val="24"/>
        </w:rPr>
        <w:t xml:space="preserve"> Man Adam through the Lord Jesus Christ by the Father Stephen Our Lord has a second chance to live forever. Also the immortality body of the 2</w:t>
      </w:r>
      <w:r w:rsidRPr="009C279B">
        <w:rPr>
          <w:sz w:val="24"/>
          <w:szCs w:val="24"/>
          <w:vertAlign w:val="superscript"/>
        </w:rPr>
        <w:t>nd</w:t>
      </w:r>
      <w:r w:rsidRPr="009C279B">
        <w:rPr>
          <w:sz w:val="24"/>
          <w:szCs w:val="24"/>
        </w:rPr>
        <w:t xml:space="preserve"> Man Adam is in John 5:24-30; Romans 5:12-8:17 and 1</w:t>
      </w:r>
      <w:r w:rsidRPr="009C279B">
        <w:rPr>
          <w:sz w:val="24"/>
          <w:szCs w:val="24"/>
          <w:vertAlign w:val="superscript"/>
        </w:rPr>
        <w:t>st</w:t>
      </w:r>
      <w:r w:rsidRPr="009C279B">
        <w:rPr>
          <w:sz w:val="24"/>
          <w:szCs w:val="24"/>
        </w:rPr>
        <w:t xml:space="preserve"> Corinthians 15:35-58. Also the Angelical Hierarchy has a second chance with the fruit of immortality in Luke 20:34-38; Matthew 22:29-32 and Mark 12:24-27. The Angel Lords (Sons of God) saw the Daughters of Men were beautiful &amp; married them by becoming eternal Man and went into them (Sexual Eros Love Relations) and brought forth Giants on the Earth in Genesis 6:1-5. The Angels was not supposed to marry and have any Sexual Eros Love Relations with them. But the LORD Yahweh saw that the wickedness of Man was great and destroyed them off the face of the Earth with water in Genesis 6:6-7 &amp; fire in Isaiah 24:1-23. If You have any questions on the End Times, You must get My book called “</w:t>
      </w:r>
      <w:r w:rsidRPr="009C279B">
        <w:rPr>
          <w:b/>
          <w:sz w:val="24"/>
          <w:szCs w:val="24"/>
        </w:rPr>
        <w:t>Who is the Lord Lucifer’s Party that the Lord Yahweh will cast into Hell at the End Time</w:t>
      </w:r>
      <w:r w:rsidRPr="009C279B">
        <w:rPr>
          <w:sz w:val="24"/>
          <w:szCs w:val="24"/>
        </w:rPr>
        <w:t xml:space="preserve">.” </w:t>
      </w:r>
    </w:p>
    <w:p w:rsidR="00561577" w:rsidRPr="009C279B" w:rsidRDefault="00561577" w:rsidP="00561577">
      <w:pPr>
        <w:spacing w:line="480" w:lineRule="auto"/>
        <w:jc w:val="both"/>
        <w:rPr>
          <w:sz w:val="24"/>
          <w:szCs w:val="24"/>
        </w:rPr>
      </w:pPr>
      <w:r w:rsidRPr="009C279B">
        <w:rPr>
          <w:sz w:val="24"/>
          <w:szCs w:val="24"/>
        </w:rPr>
        <w:t>The Lord Yahweh’s Unity is proven in scripture. In 1</w:t>
      </w:r>
      <w:r w:rsidRPr="009C279B">
        <w:rPr>
          <w:sz w:val="24"/>
          <w:szCs w:val="24"/>
          <w:vertAlign w:val="superscript"/>
        </w:rPr>
        <w:t>st</w:t>
      </w:r>
      <w:r w:rsidRPr="009C279B">
        <w:rPr>
          <w:sz w:val="24"/>
          <w:szCs w:val="24"/>
        </w:rPr>
        <w:t xml:space="preserve"> John 1:5 says “This is the message which We have heard from Him and declare to You, the God is light and in Him is no darkness at all.” In John 1:14 declares “And the Word became flesh and dwelt among Us, and we beheld His glory. The glory as of the only begotten of the Father (Stephen), full of grace and truth.” In Matthew 1:23 states “Behold, the Virgin shall be with Child, and bear a Son, and they shall call His name Immanuel, which is translated, God with us.” Also the scripture is in Isaiah 7:14. In 1</w:t>
      </w:r>
      <w:r w:rsidRPr="009C279B">
        <w:rPr>
          <w:sz w:val="24"/>
          <w:szCs w:val="24"/>
          <w:vertAlign w:val="superscript"/>
        </w:rPr>
        <w:t>st</w:t>
      </w:r>
      <w:r w:rsidRPr="009C279B">
        <w:rPr>
          <w:sz w:val="24"/>
          <w:szCs w:val="24"/>
        </w:rPr>
        <w:t xml:space="preserve"> John 4:8 tells us “He who does not (agape) love does not know God, for God is (agape) love.” In Exodus 34:6-7 says “And the LORD, passed before Him and proclaimed, ‘The LORD, the LORD God, merciful and gracious, longsuffering, and abounding in goodness and truth, keeping mercy for thousands, forgiving iniquity and transgression and sin, by no means clearing the guilty, visiting the iniquity of the Fathers upon the Children and the Children’s Children to the 3</w:t>
      </w:r>
      <w:r w:rsidRPr="009C279B">
        <w:rPr>
          <w:sz w:val="24"/>
          <w:szCs w:val="24"/>
          <w:vertAlign w:val="superscript"/>
        </w:rPr>
        <w:t>rd</w:t>
      </w:r>
      <w:r w:rsidRPr="009C279B">
        <w:rPr>
          <w:sz w:val="24"/>
          <w:szCs w:val="24"/>
        </w:rPr>
        <w:t xml:space="preserve"> and 4</w:t>
      </w:r>
      <w:r w:rsidRPr="009C279B">
        <w:rPr>
          <w:sz w:val="24"/>
          <w:szCs w:val="24"/>
          <w:vertAlign w:val="superscript"/>
        </w:rPr>
        <w:t>th</w:t>
      </w:r>
      <w:r w:rsidRPr="009C279B">
        <w:rPr>
          <w:sz w:val="24"/>
          <w:szCs w:val="24"/>
        </w:rPr>
        <w:t xml:space="preserve"> generations.” </w:t>
      </w:r>
    </w:p>
    <w:p w:rsidR="00561577" w:rsidRPr="009C279B" w:rsidRDefault="00561577" w:rsidP="00561577">
      <w:pPr>
        <w:spacing w:line="480" w:lineRule="auto"/>
        <w:jc w:val="both"/>
        <w:rPr>
          <w:sz w:val="24"/>
          <w:szCs w:val="24"/>
        </w:rPr>
      </w:pPr>
      <w:r w:rsidRPr="009C279B">
        <w:rPr>
          <w:sz w:val="24"/>
          <w:szCs w:val="24"/>
        </w:rPr>
        <w:t>The Lord Yahweh’s Worthiness is proven in scripture. In Revelation 4:11 says “You are worthy, O Lord, to receive glory and honor and power, for You created all things, and by Your will they exist and were created.” In Revelation 5:12-13 declares “Worthy is the Lamb who was slain to receive power (omnipotence, authority, almightiness, holiness &amp; sovereignty) and riches and wisdom (omniscience), and strength (joy, grace, righteousness, impartial justice &amp; mercy) and Honor and glory (majesty) and blessing!” In Revelation 7:12 declares “Amen! Blessing and glory and wisdom, thanksgiving and honor and power and might, be to Our God forever and ever, Amen.” The Lord Yahweh’s Works is proven in scripture. In 1</w:t>
      </w:r>
      <w:r w:rsidRPr="009C279B">
        <w:rPr>
          <w:sz w:val="24"/>
          <w:szCs w:val="24"/>
          <w:vertAlign w:val="superscript"/>
        </w:rPr>
        <w:t>st</w:t>
      </w:r>
      <w:r w:rsidRPr="009C279B">
        <w:rPr>
          <w:sz w:val="24"/>
          <w:szCs w:val="24"/>
        </w:rPr>
        <w:t xml:space="preserve"> Corinthians 12:28 says “The Lord appoints Apostles, Prophets, Teachers (Counselors, Elders, Pastors &amp; Preachers), Evangelists (Miracle Workers), gifts of healings (Healers), helps, administrations &amp; varieties of tongues is the church of God. God equips these in the Church to discover and do His will in the Kingdom of God in Acts 1:1-28:31. The Lord Yahweh’s Fruits of the Spirit are proven in scripture. In Galatians 5:22-23 says “But the fruit of the Spirit is Love (Omni-Benevolence), joy, (strength, grace, righteousness, impartial justice and mercy), peace (order and patience), longsuffering, kindness, goodness (honor), faithfulness (truthfulness), gentleness (meekness), self-control (temperance). Against such there is no Law.” But there is the Law of God which protects the fruits of the Spirit. </w:t>
      </w:r>
    </w:p>
    <w:p w:rsidR="00561577" w:rsidRPr="009C279B" w:rsidRDefault="00561577" w:rsidP="00561577">
      <w:pPr>
        <w:spacing w:line="480" w:lineRule="auto"/>
        <w:jc w:val="center"/>
        <w:rPr>
          <w:b/>
          <w:sz w:val="24"/>
          <w:szCs w:val="24"/>
        </w:rPr>
      </w:pPr>
      <w:r w:rsidRPr="009C279B">
        <w:rPr>
          <w:b/>
          <w:sz w:val="24"/>
          <w:szCs w:val="24"/>
        </w:rPr>
        <w:t>The Lord Yahweh’s other Divine Works</w:t>
      </w:r>
    </w:p>
    <w:p w:rsidR="00561577" w:rsidRPr="009C279B" w:rsidRDefault="00561577" w:rsidP="00561577">
      <w:pPr>
        <w:spacing w:line="480" w:lineRule="auto"/>
        <w:jc w:val="both"/>
        <w:rPr>
          <w:sz w:val="24"/>
          <w:szCs w:val="24"/>
        </w:rPr>
      </w:pPr>
      <w:r w:rsidRPr="009C279B">
        <w:rPr>
          <w:sz w:val="24"/>
          <w:szCs w:val="24"/>
        </w:rPr>
        <w:t>First, His Signs, Wonders and Healings are usually related to and called “Miracles” in the Holy Scriptures. His Signs are proven in scripture. Signs are performed by God in the Earth to show His control of the physical realm and to accomplish what He wants done in existence. In Hebrews 2:4 says “…God also bearing witness both with signs…according to His own will?” In 2</w:t>
      </w:r>
      <w:r w:rsidRPr="009C279B">
        <w:rPr>
          <w:sz w:val="24"/>
          <w:szCs w:val="24"/>
          <w:vertAlign w:val="superscript"/>
        </w:rPr>
        <w:t>nd</w:t>
      </w:r>
      <w:r w:rsidRPr="009C279B">
        <w:rPr>
          <w:sz w:val="24"/>
          <w:szCs w:val="24"/>
        </w:rPr>
        <w:t xml:space="preserve"> Corinthians 12:12 states “truly the sings of an Apostle were accomplished among You all with perseverance, in signs…” In Acts 4:30 says “by stretching out Your hand to heal, that signs...may be done through the name of Your Holy Servant (Child) Jesus.” In Acts 5:12 mentions “And through the hands of the Apostles many signs…were done among the people. And they were all with one accord in Solomon’s Porch.” In Acts 6:8 says “And Stephen, full of faith (faithfulness and truth) and power (omnipotence, authority, almightiness and sovereignty) did great…signs among the people.” In Romans 15:19 tells us “in mighty signs…, by the power of the Spirit (Stephen) of God, so that from Jerusalem and round about to Illyricum I have fully preached the Gospel of Christ.” In 1</w:t>
      </w:r>
      <w:r w:rsidRPr="009C279B">
        <w:rPr>
          <w:sz w:val="24"/>
          <w:szCs w:val="24"/>
          <w:vertAlign w:val="superscript"/>
        </w:rPr>
        <w:t>st</w:t>
      </w:r>
      <w:r w:rsidRPr="009C279B">
        <w:rPr>
          <w:sz w:val="24"/>
          <w:szCs w:val="24"/>
        </w:rPr>
        <w:t xml:space="preserve"> Corinthians 1:22-24 mentions “For Jews request a sign, and Greeks seek after wisdom, but we preach Christ crucified, to the Jews a stumbling block and to the Greeks foolishness, but to those who are called, both Jews and Greeks, Christ, the power of God and the wisdom of God.” In Revelation 12:1-2 declares “Now a great sign appeared in Heaven: a Woman clothed with the sun, with the moon under her feet, and on Her head a Crown (Garland) of 12 stars. Then being with Child, She cried out in labor and in pain to give birth.” In Deuteronomy 6:22 says “The LORD showed signs…,great and sore, upon Egypt, upon Pharaoh, and upon all His household, before our eyes.” Also the scripture is in Baruch 2:11. In Isaiah 7:14 tells us “Therefore the Lord Himself shall give You a sign, Behold, a Virgin shall conceive and bear a Son, and shall call His name Immanuel.” In Revelation 15:1 says “And I saw another sign in heaven great and marvelous, seven Angels (Lords) having the seven last plagues, for in them is filled up the wrath of God.” In Acts 2:22 states “Men of Israel, hear these words: Jesus of Nazareth, a Man attested by God to You by…signs… which God (Father Stephen) did through Him in Your midst, as You Yourselves also know...” </w:t>
      </w:r>
    </w:p>
    <w:p w:rsidR="00561577" w:rsidRPr="009C279B" w:rsidRDefault="00561577" w:rsidP="00561577">
      <w:pPr>
        <w:spacing w:line="480" w:lineRule="auto"/>
        <w:jc w:val="center"/>
        <w:rPr>
          <w:b/>
          <w:sz w:val="24"/>
          <w:szCs w:val="24"/>
        </w:rPr>
      </w:pPr>
      <w:r w:rsidRPr="009C279B">
        <w:rPr>
          <w:b/>
          <w:sz w:val="24"/>
          <w:szCs w:val="24"/>
        </w:rPr>
        <w:t xml:space="preserve">THE FEDERAL </w:t>
      </w:r>
      <w:r w:rsidR="009C279B" w:rsidRPr="009C279B">
        <w:rPr>
          <w:b/>
          <w:sz w:val="24"/>
          <w:szCs w:val="24"/>
        </w:rPr>
        <w:t>FIDUCIARY</w:t>
      </w:r>
      <w:r w:rsidRPr="009C279B">
        <w:rPr>
          <w:b/>
          <w:sz w:val="24"/>
          <w:szCs w:val="24"/>
        </w:rPr>
        <w:t>’S (CUSTODIAN EUNUCHS) OVER THE FINANCIAL AFFAIRS OF THE WHITE CHRISTIAN VIRGINS FOR THE BEAUTY PREPARATIONS OF TRUE HOLINESS</w:t>
      </w:r>
    </w:p>
    <w:p w:rsidR="00561577" w:rsidRPr="009C279B" w:rsidRDefault="00561577" w:rsidP="00561577">
      <w:pPr>
        <w:spacing w:line="480" w:lineRule="auto"/>
        <w:jc w:val="both"/>
        <w:rPr>
          <w:sz w:val="24"/>
          <w:szCs w:val="24"/>
        </w:rPr>
      </w:pPr>
      <w:r w:rsidRPr="009C279B">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561577" w:rsidRPr="009C279B" w:rsidRDefault="00561577" w:rsidP="00561577">
      <w:pPr>
        <w:spacing w:line="480" w:lineRule="auto"/>
        <w:jc w:val="center"/>
        <w:rPr>
          <w:b/>
          <w:sz w:val="24"/>
          <w:szCs w:val="24"/>
        </w:rPr>
      </w:pPr>
      <w:r w:rsidRPr="009C279B">
        <w:rPr>
          <w:b/>
          <w:sz w:val="24"/>
          <w:szCs w:val="24"/>
        </w:rPr>
        <w:t xml:space="preserve">THE FEDERAL </w:t>
      </w:r>
      <w:r w:rsidR="009C279B" w:rsidRPr="009C279B">
        <w:rPr>
          <w:b/>
          <w:sz w:val="24"/>
          <w:szCs w:val="24"/>
        </w:rPr>
        <w:t>FIDUCIARY</w:t>
      </w:r>
      <w:r w:rsidRPr="009C279B">
        <w:rPr>
          <w:b/>
          <w:sz w:val="24"/>
          <w:szCs w:val="24"/>
        </w:rPr>
        <w:t>’S (CUSTODIAN EUNUCHS) OVER THE FINANCIAL AFFAIRS OF THE BLACK CHRISTIAN VIRGINS FOR THE BEAUTY PREPARATIONS OF TRUE HOLINESS</w:t>
      </w:r>
    </w:p>
    <w:p w:rsidR="00561577" w:rsidRPr="009C279B" w:rsidRDefault="00561577" w:rsidP="00561577">
      <w:pPr>
        <w:spacing w:line="480" w:lineRule="auto"/>
        <w:jc w:val="both"/>
        <w:rPr>
          <w:sz w:val="24"/>
          <w:szCs w:val="24"/>
        </w:rPr>
      </w:pPr>
      <w:r w:rsidRPr="009C279B">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561577" w:rsidRPr="009C279B" w:rsidRDefault="00561577" w:rsidP="00561577">
      <w:pPr>
        <w:spacing w:line="480" w:lineRule="auto"/>
        <w:jc w:val="both"/>
        <w:rPr>
          <w:sz w:val="24"/>
          <w:szCs w:val="24"/>
        </w:rPr>
      </w:pPr>
      <w:r w:rsidRPr="009C279B">
        <w:rPr>
          <w:sz w:val="24"/>
          <w:szCs w:val="24"/>
        </w:rPr>
        <w:t>Eunuchs as Royal Servants is in Esther 1:10-11; 2:1-3, 15; 4:4-11; 2</w:t>
      </w:r>
      <w:r w:rsidRPr="009C279B">
        <w:rPr>
          <w:sz w:val="24"/>
          <w:szCs w:val="24"/>
          <w:vertAlign w:val="superscript"/>
        </w:rPr>
        <w:t>nd</w:t>
      </w:r>
      <w:r w:rsidRPr="009C279B">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9C279B">
        <w:rPr>
          <w:sz w:val="24"/>
          <w:szCs w:val="24"/>
          <w:vertAlign w:val="superscript"/>
        </w:rPr>
        <w:t>st</w:t>
      </w:r>
      <w:r w:rsidRPr="009C279B">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561577" w:rsidRPr="009C279B" w:rsidRDefault="00561577" w:rsidP="00561577">
      <w:pPr>
        <w:spacing w:line="480" w:lineRule="auto"/>
        <w:jc w:val="both"/>
        <w:rPr>
          <w:sz w:val="24"/>
          <w:szCs w:val="24"/>
        </w:rPr>
      </w:pPr>
      <w:r w:rsidRPr="009C279B">
        <w:rPr>
          <w:sz w:val="24"/>
          <w:szCs w:val="24"/>
        </w:rPr>
        <w:t>The “signs of an apostle” are 1</w:t>
      </w:r>
      <w:r w:rsidRPr="009C279B">
        <w:rPr>
          <w:sz w:val="24"/>
          <w:szCs w:val="24"/>
          <w:vertAlign w:val="superscript"/>
        </w:rPr>
        <w:t>st</w:t>
      </w:r>
      <w:r w:rsidRPr="009C279B">
        <w:rPr>
          <w:sz w:val="24"/>
          <w:szCs w:val="24"/>
        </w:rPr>
        <w:t>, spiritual conflict with evil forces in 2</w:t>
      </w:r>
      <w:r w:rsidRPr="009C279B">
        <w:rPr>
          <w:sz w:val="24"/>
          <w:szCs w:val="24"/>
          <w:vertAlign w:val="superscript"/>
        </w:rPr>
        <w:t>nd</w:t>
      </w:r>
      <w:r w:rsidRPr="009C279B">
        <w:rPr>
          <w:sz w:val="24"/>
          <w:szCs w:val="24"/>
        </w:rPr>
        <w:t xml:space="preserve"> Corinthians 10:3-4, 8-11; 13:2-4, 10. 2</w:t>
      </w:r>
      <w:r w:rsidRPr="009C279B">
        <w:rPr>
          <w:sz w:val="24"/>
          <w:szCs w:val="24"/>
          <w:vertAlign w:val="superscript"/>
        </w:rPr>
        <w:t>nd</w:t>
      </w:r>
      <w:r w:rsidRPr="009C279B">
        <w:rPr>
          <w:sz w:val="24"/>
          <w:szCs w:val="24"/>
        </w:rPr>
        <w:t>, is Gaining strength out of frailty (weakness) in 2</w:t>
      </w:r>
      <w:r w:rsidRPr="009C279B">
        <w:rPr>
          <w:sz w:val="24"/>
          <w:szCs w:val="24"/>
          <w:vertAlign w:val="superscript"/>
        </w:rPr>
        <w:t>nd</w:t>
      </w:r>
      <w:r w:rsidRPr="009C279B">
        <w:rPr>
          <w:sz w:val="24"/>
          <w:szCs w:val="24"/>
        </w:rPr>
        <w:t xml:space="preserve"> Corinthians 12:9-10. 3</w:t>
      </w:r>
      <w:r w:rsidRPr="009C279B">
        <w:rPr>
          <w:sz w:val="24"/>
          <w:szCs w:val="24"/>
          <w:vertAlign w:val="superscript"/>
        </w:rPr>
        <w:t>rd</w:t>
      </w:r>
      <w:r w:rsidRPr="009C279B">
        <w:rPr>
          <w:sz w:val="24"/>
          <w:szCs w:val="24"/>
        </w:rPr>
        <w:t>, is true knowledge of Jesus &amp; His Gospel plan in 2</w:t>
      </w:r>
      <w:r w:rsidRPr="009C279B">
        <w:rPr>
          <w:sz w:val="24"/>
          <w:szCs w:val="24"/>
          <w:vertAlign w:val="superscript"/>
        </w:rPr>
        <w:t>nd</w:t>
      </w:r>
      <w:r w:rsidRPr="009C279B">
        <w:rPr>
          <w:sz w:val="24"/>
          <w:szCs w:val="24"/>
        </w:rPr>
        <w:t xml:space="preserve"> Corinthians 11:6. 4</w:t>
      </w:r>
      <w:r w:rsidRPr="009C279B">
        <w:rPr>
          <w:sz w:val="24"/>
          <w:szCs w:val="24"/>
          <w:vertAlign w:val="superscript"/>
        </w:rPr>
        <w:t>th</w:t>
      </w:r>
      <w:r w:rsidRPr="009C279B">
        <w:rPr>
          <w:sz w:val="24"/>
          <w:szCs w:val="24"/>
        </w:rPr>
        <w:t>, is being caught up into heaven in 2</w:t>
      </w:r>
      <w:r w:rsidRPr="009C279B">
        <w:rPr>
          <w:sz w:val="24"/>
          <w:szCs w:val="24"/>
          <w:vertAlign w:val="superscript"/>
        </w:rPr>
        <w:t>nd</w:t>
      </w:r>
      <w:r w:rsidRPr="009C279B">
        <w:rPr>
          <w:sz w:val="24"/>
          <w:szCs w:val="24"/>
        </w:rPr>
        <w:t xml:space="preserve"> Corinthians 12:1-6. 5</w:t>
      </w:r>
      <w:r w:rsidRPr="009C279B">
        <w:rPr>
          <w:sz w:val="24"/>
          <w:szCs w:val="24"/>
          <w:vertAlign w:val="superscript"/>
        </w:rPr>
        <w:t>th</w:t>
      </w:r>
      <w:r w:rsidRPr="009C279B">
        <w:rPr>
          <w:sz w:val="24"/>
          <w:szCs w:val="24"/>
        </w:rPr>
        <w:t>, is not taking advantage of the church in 2</w:t>
      </w:r>
      <w:r w:rsidRPr="009C279B">
        <w:rPr>
          <w:sz w:val="24"/>
          <w:szCs w:val="24"/>
          <w:vertAlign w:val="superscript"/>
        </w:rPr>
        <w:t>nd</w:t>
      </w:r>
      <w:r w:rsidRPr="009C279B">
        <w:rPr>
          <w:sz w:val="24"/>
          <w:szCs w:val="24"/>
        </w:rPr>
        <w:t xml:space="preserve"> Corinthians 11:20-21. 6</w:t>
      </w:r>
      <w:r w:rsidRPr="009C279B">
        <w:rPr>
          <w:sz w:val="24"/>
          <w:szCs w:val="24"/>
          <w:vertAlign w:val="superscript"/>
        </w:rPr>
        <w:t>th</w:t>
      </w:r>
      <w:r w:rsidRPr="009C279B">
        <w:rPr>
          <w:sz w:val="24"/>
          <w:szCs w:val="24"/>
        </w:rPr>
        <w:t>, is not striking people physically in 2</w:t>
      </w:r>
      <w:r w:rsidRPr="009C279B">
        <w:rPr>
          <w:sz w:val="24"/>
          <w:szCs w:val="24"/>
          <w:vertAlign w:val="superscript"/>
        </w:rPr>
        <w:t>nd</w:t>
      </w:r>
      <w:r w:rsidRPr="009C279B">
        <w:rPr>
          <w:sz w:val="24"/>
          <w:szCs w:val="24"/>
        </w:rPr>
        <w:t xml:space="preserve"> Corinthians 11:20-21. 7</w:t>
      </w:r>
      <w:r w:rsidRPr="009C279B">
        <w:rPr>
          <w:sz w:val="24"/>
          <w:szCs w:val="24"/>
          <w:vertAlign w:val="superscript"/>
        </w:rPr>
        <w:t>th</w:t>
      </w:r>
      <w:r w:rsidRPr="009C279B">
        <w:rPr>
          <w:sz w:val="24"/>
          <w:szCs w:val="24"/>
        </w:rPr>
        <w:t>, is contentment &amp; faith to endure &amp; overcome the thorn in the flesh in 2</w:t>
      </w:r>
      <w:r w:rsidRPr="009C279B">
        <w:rPr>
          <w:sz w:val="24"/>
          <w:szCs w:val="24"/>
          <w:vertAlign w:val="superscript"/>
        </w:rPr>
        <w:t>nd</w:t>
      </w:r>
      <w:r w:rsidRPr="009C279B">
        <w:rPr>
          <w:sz w:val="24"/>
          <w:szCs w:val="24"/>
        </w:rPr>
        <w:t xml:space="preserve"> Corinthians 12:7-9. 8</w:t>
      </w:r>
      <w:r w:rsidRPr="009C279B">
        <w:rPr>
          <w:sz w:val="24"/>
          <w:szCs w:val="24"/>
          <w:vertAlign w:val="superscript"/>
        </w:rPr>
        <w:t>th</w:t>
      </w:r>
      <w:r w:rsidRPr="009C279B">
        <w:rPr>
          <w:sz w:val="24"/>
          <w:szCs w:val="24"/>
        </w:rPr>
        <w:t>, is self-support (selflessness) in 2</w:t>
      </w:r>
      <w:r w:rsidRPr="009C279B">
        <w:rPr>
          <w:sz w:val="24"/>
          <w:szCs w:val="24"/>
          <w:vertAlign w:val="superscript"/>
        </w:rPr>
        <w:t>nd</w:t>
      </w:r>
      <w:r w:rsidRPr="009C279B">
        <w:rPr>
          <w:sz w:val="24"/>
          <w:szCs w:val="24"/>
        </w:rPr>
        <w:t xml:space="preserve"> Corinthians 11:7-11. 9</w:t>
      </w:r>
      <w:r w:rsidRPr="009C279B">
        <w:rPr>
          <w:sz w:val="24"/>
          <w:szCs w:val="24"/>
          <w:vertAlign w:val="superscript"/>
        </w:rPr>
        <w:t>th</w:t>
      </w:r>
      <w:r w:rsidRPr="009C279B">
        <w:rPr>
          <w:sz w:val="24"/>
          <w:szCs w:val="24"/>
        </w:rPr>
        <w:t>, is suffering hardship by enduring with Christ in 2</w:t>
      </w:r>
      <w:r w:rsidRPr="009C279B">
        <w:rPr>
          <w:sz w:val="24"/>
          <w:szCs w:val="24"/>
          <w:vertAlign w:val="superscript"/>
        </w:rPr>
        <w:t>nd</w:t>
      </w:r>
      <w:r w:rsidRPr="009C279B">
        <w:rPr>
          <w:sz w:val="24"/>
          <w:szCs w:val="24"/>
        </w:rPr>
        <w:t xml:space="preserve"> Corinthians 11:23-29. 10</w:t>
      </w:r>
      <w:r w:rsidRPr="009C279B">
        <w:rPr>
          <w:sz w:val="24"/>
          <w:szCs w:val="24"/>
          <w:vertAlign w:val="superscript"/>
        </w:rPr>
        <w:t>th</w:t>
      </w:r>
      <w:r w:rsidRPr="009C279B">
        <w:rPr>
          <w:sz w:val="24"/>
          <w:szCs w:val="24"/>
        </w:rPr>
        <w:t>, is the jealous care for the Churches in 2</w:t>
      </w:r>
      <w:r w:rsidRPr="009C279B">
        <w:rPr>
          <w:sz w:val="24"/>
          <w:szCs w:val="24"/>
          <w:vertAlign w:val="superscript"/>
        </w:rPr>
        <w:t>nd</w:t>
      </w:r>
      <w:r w:rsidRPr="009C279B">
        <w:rPr>
          <w:sz w:val="24"/>
          <w:szCs w:val="24"/>
        </w:rPr>
        <w:t xml:space="preserve"> Corinthians 11:1-10. </w:t>
      </w:r>
    </w:p>
    <w:p w:rsidR="00561577" w:rsidRPr="009C279B" w:rsidRDefault="00561577" w:rsidP="00561577">
      <w:pPr>
        <w:spacing w:line="480" w:lineRule="auto"/>
        <w:jc w:val="both"/>
        <w:rPr>
          <w:sz w:val="24"/>
          <w:szCs w:val="24"/>
        </w:rPr>
      </w:pPr>
      <w:r w:rsidRPr="009C279B">
        <w:rPr>
          <w:sz w:val="24"/>
          <w:szCs w:val="24"/>
        </w:rPr>
        <w:t>His Wonders are proven in scripture. Wonders are performed by God in heaven to show things to His Ministering Spirits and His control in the celestial realms and the accomplishment of His will among the Angels (Lords). In Acts 2:22 says “Men of Israel, hear these words: Jesus of Nazareth, a Man attested by God to You by…wonders… which God (Father Stephen) did through Him in Your midst, as You Yourselves also know...” In Acts 4:30 mentions “by stretching Your hand to heal, and that wonders…may be done through the name of Your Holy Servant (Child) Jesus.” In Acts 5:12 declares “And through the hands of the Apostles many wonders…were done among the people. And they were all with one accord in Solomon’s Porch.” In Acts 6:8 says “And (Father) Stephen full of faith (faithfulness and truth) and power (authority, omnipotence, almightiness and sovereignty) did great…wonders among the people.” In Romans 15:19 declares “in mighty…wonders, by the power of the Spirit (Stephen in Acts 2:17-7:59; John 4:23-24 &amp; 1</w:t>
      </w:r>
      <w:r w:rsidRPr="009C279B">
        <w:rPr>
          <w:sz w:val="24"/>
          <w:szCs w:val="24"/>
          <w:vertAlign w:val="superscript"/>
        </w:rPr>
        <w:t>st</w:t>
      </w:r>
      <w:r w:rsidRPr="009C279B">
        <w:rPr>
          <w:sz w:val="24"/>
          <w:szCs w:val="24"/>
        </w:rPr>
        <w:t xml:space="preserve"> John 5:6-13) of God, so that from Jerusalem and round Illyricum I have fully preached the Gospel of Christ.” In Hebrews 2:4 mentions “…God also bearing witness…with wonders…according to His own will?” In Deuteronomy 6:22 declares “And the LORD showed wonders…great and sore, upon Egypt, upon Pharaoh, and upon all His household, before Our eyes.” </w:t>
      </w:r>
    </w:p>
    <w:p w:rsidR="00561577" w:rsidRPr="009C279B" w:rsidRDefault="00561577" w:rsidP="00561577">
      <w:pPr>
        <w:spacing w:line="480" w:lineRule="auto"/>
        <w:jc w:val="both"/>
        <w:rPr>
          <w:sz w:val="24"/>
          <w:szCs w:val="24"/>
        </w:rPr>
      </w:pPr>
      <w:r w:rsidRPr="009C279B">
        <w:rPr>
          <w:sz w:val="24"/>
          <w:szCs w:val="24"/>
        </w:rPr>
        <w:t xml:space="preserve">His Healings are proven in scripture. Healings are performed by God to cure all diseases, sickness, or plagues to show His agape love to His Creations. In Luke 4:40 says “When the sun was setting, all those who had any that were sick with various diseases brought them to Him, and He laid His hands on every One of them and healed them.” In Matthew 8:15 states “So He touched Her hand, and the fever left Her, And she arose and served them.” In Matthew 4:23-24 tells us “And Jesus went about all Galilee, teaching in their synagogues, preaching the Gospel of the Kingdom, and healing all kinds of sickness and all kinds of disease among the people. Then His fame went throughout all Syria, and they  brought  to Him all sick people who were afflicted with various diseases and torments, and those who were demon-possessed, epileptics and paralytics, and He healed them.” In Matthew 10:7-8 says “And as you go, preach saying ‘The Kingdom of Heaven is at hand.’ Heal the sick, cleanse the lepers, raise the dead, cast out Demons. Freely You have received, freely give.” In Matthew 9:35 tells us “Then Jesus went about all the cities and villages, teaching in their synagogues, preaching the Gospel of the Kingdom, and healing every sickness and every disease among the people.” In Matthew 14:14 says “And when Jesus went out He saw a great multitude and He was moved with compassion for them, and He healed their sick.” In Acts 6:8 declares “And Stephen, full of faith (faithfulness and truth) and power (authority, almightiness, omnipotence and sovereignty) did great…signs (healings) among the people.”  In Acts 8:6-7 tells us “For unclean spirits, crying with a loud voice, came out of many who were possessed, and many who were paralyzed and lame were healed. And there was great joy in that city.” In Acts 19:11-12 says “now God worked unusual miracles (healings) by the hands of Paul, so that even handkerchiefs or aprons were brought from His body to the sick, and the diseases left them and the Evil Spirits went out of them.” In Acts 28:8 mentions “And it happened that the Father of Publius lay sick of a fever and dysentery (bloody flux). Paul went in to Him and prayed, and He laid His hands on Him and healed him.” And the Lord gave His disciples all authority and all power over Demons, diseases, sicknesses and plagues in Luke 10:18-20. </w:t>
      </w:r>
    </w:p>
    <w:p w:rsidR="00561577" w:rsidRPr="009C279B" w:rsidRDefault="00561577" w:rsidP="00561577">
      <w:pPr>
        <w:spacing w:line="480" w:lineRule="auto"/>
        <w:jc w:val="both"/>
        <w:rPr>
          <w:sz w:val="24"/>
          <w:szCs w:val="24"/>
        </w:rPr>
      </w:pPr>
      <w:r w:rsidRPr="009C279B">
        <w:rPr>
          <w:sz w:val="24"/>
          <w:szCs w:val="24"/>
        </w:rPr>
        <w:t>His Miracles are proven in scripture. First, I would like to talk about the Lord Jesus Christ doing His miracles by the hand of the Father Stephen. Miracles are not salvation, nor it will not lead You to salvation, but are done through God’s anointing to show His complete control and providence and His right to do these things in His Word of His Power in Hebrews 1:3. In The four Synoptic Gospels of the Father Stephen, His Son Jesus Christ did all the miracles, but We have an incomplete list of miracles in which He did in His ministry in John 12:24-25. The Lord Jesus Christ is known by the Father Stephen as the “</w:t>
      </w:r>
      <w:r w:rsidRPr="009C279B">
        <w:rPr>
          <w:b/>
          <w:sz w:val="24"/>
          <w:szCs w:val="24"/>
        </w:rPr>
        <w:t>Great Physician</w:t>
      </w:r>
      <w:r w:rsidRPr="009C279B">
        <w:rPr>
          <w:sz w:val="24"/>
          <w:szCs w:val="24"/>
        </w:rPr>
        <w:t xml:space="preserve">.” The miracle ministry that He displayed was very sufficient for Israel and His disciples. The main list is as follows: Throughout His ministry He cured, raised the dead, preached to the captive Saints (Lords), cast out Devils, made the blind to see, and showed the Father Stephen’s glory. The Miracles that Jesus Christ achieved was solely done by the Father Stephen in His three year ministry which involves Peter’s mother in law healed in Capernaum in Matthew 8:14-17; Mark 1:29-31; Luke 4:38-39,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9:32-33, the 5,000 fed  in  Galilee  in  Matthew  14:15-21; Mark 6:35-44; Luke 9:10-17; John 6:1-14, the walking on the sea in Galilee in Matthew 14:25-33; Mark 6:48-52; John 6:15-21, the Syrophoenician’s Daughter healed in Tyre in Matthew 15:21-28; Mark 7:24-30, 4,000 fed in Galilee in Matthew 15:32-39; Mark 8:1-9, the Deaf and Dumb Man cured in Galilee in Mark 7:31-37, the Blind Man healed in Bethsaida in Mark 8:22-26, the Devil cast out of the Boy near Caesarea in Matthew 17:14-18; Mark 9:14-29; Luke 9:37-42, The Tribute Money provided in Capernaum in Matthew 17:24-27, the Passing through the crowd unseen in the temple in John 8:59, the Ten Lepers cleansed in Samaria in Luke 17:11-19, the Man born blind healed in Jerusalem in John 9:1-7, Lazarus raised from the dead after 4 days in the tomb in Bethany in John 11:38-44, the Woman with the infirmity cured in Peraea in Luke 13:11-17, the Man with the dropsy cured in Paraea in Luke 14:1-6, the two Blind Men cured in Jericho in Matthew 20:29-34; Mark 10:46-52; Luke 18:35-43, the Fig Tree blasted in Mount Olivet in Matthew 21:18-22; Mark 11:12-14, Malchus’ ear placed and healed in Gethsemane in Luke 22:50-51, the Second Draught of Fishes in Galilee in John 21:1-14, Legion with over 2,000 demons in Him was put in His right mind and healed in Luke 8:26-39; Mark 5:1-20 and the Resurrection of Jesus Christ in Matthew 28:1-10; Mark 16:1-11; Luke 24:1-12 and John 20:1-18. These are the known miracles that Jesus Christ did by the Father Stephen. </w:t>
      </w:r>
    </w:p>
    <w:p w:rsidR="00561577" w:rsidRPr="009C279B" w:rsidRDefault="00561577" w:rsidP="00561577">
      <w:pPr>
        <w:spacing w:before="240" w:line="480" w:lineRule="auto"/>
        <w:jc w:val="both"/>
        <w:rPr>
          <w:sz w:val="24"/>
          <w:szCs w:val="24"/>
        </w:rPr>
      </w:pPr>
      <w:r w:rsidRPr="009C279B">
        <w:rPr>
          <w:sz w:val="24"/>
          <w:szCs w:val="24"/>
        </w:rPr>
        <w:t>The Miracles done by the Father Stephen through the Lord Jehovah is proven in scripture. The list is complete which concerns the 10 plagues of Egypt and the Red Sea Crossing. The Miracles that the Father Stephen did in His 3 year ministry were done by the Lord Yahweh in Acts 7:19-60. This kind of permissible magic concerns “</w:t>
      </w:r>
      <w:r w:rsidRPr="009C279B">
        <w:rPr>
          <w:b/>
          <w:sz w:val="24"/>
          <w:szCs w:val="24"/>
        </w:rPr>
        <w:t>fire against fire</w:t>
      </w:r>
      <w:r w:rsidRPr="009C279B">
        <w:rPr>
          <w:sz w:val="24"/>
          <w:szCs w:val="24"/>
        </w:rPr>
        <w:t>” by the Rod of God (Father Stephen). Israel was protected which is a form of “</w:t>
      </w:r>
      <w:r w:rsidRPr="009C279B">
        <w:rPr>
          <w:b/>
          <w:sz w:val="24"/>
          <w:szCs w:val="24"/>
        </w:rPr>
        <w:t>Divine White Magic</w:t>
      </w:r>
      <w:r w:rsidRPr="009C279B">
        <w:rPr>
          <w:sz w:val="24"/>
          <w:szCs w:val="24"/>
        </w:rPr>
        <w:t>” that the Father Stephen Our Lord used and Egypt was harmed or destroyed which is a form of “</w:t>
      </w:r>
      <w:r w:rsidRPr="009C279B">
        <w:rPr>
          <w:b/>
          <w:sz w:val="24"/>
          <w:szCs w:val="24"/>
        </w:rPr>
        <w:t>Divine Black Magic</w:t>
      </w:r>
      <w:r w:rsidRPr="009C279B">
        <w:rPr>
          <w:sz w:val="24"/>
          <w:szCs w:val="24"/>
        </w:rPr>
        <w:t>”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If You have any questions on the plagues or antidotes of the Holy Bible, You must get My Medical Books called “</w:t>
      </w:r>
      <w:r w:rsidRPr="009C279B">
        <w:rPr>
          <w:b/>
          <w:sz w:val="24"/>
          <w:szCs w:val="24"/>
        </w:rPr>
        <w:t>The Lord Yahweh’s Healing and the Medical Herbal Antidotes of the Holy Bible</w:t>
      </w:r>
      <w:r w:rsidRPr="009C279B">
        <w:rPr>
          <w:sz w:val="24"/>
          <w:szCs w:val="24"/>
        </w:rPr>
        <w:t>” and the “</w:t>
      </w:r>
      <w:r w:rsidRPr="009C279B">
        <w:rPr>
          <w:b/>
          <w:sz w:val="24"/>
          <w:szCs w:val="24"/>
        </w:rPr>
        <w:t>The Lord Yahweh’s Healing and the Medical Antidotes from Animals in the Holy Bible</w:t>
      </w:r>
      <w:r w:rsidRPr="009C279B">
        <w:rPr>
          <w:sz w:val="24"/>
          <w:szCs w:val="24"/>
        </w:rPr>
        <w:t>” and the “</w:t>
      </w:r>
      <w:r w:rsidRPr="009C279B">
        <w:rPr>
          <w:b/>
          <w:sz w:val="24"/>
          <w:szCs w:val="24"/>
        </w:rPr>
        <w:t>The Lord Yahweh’s Healing and the Biblical Diseases in the Holy Bible</w:t>
      </w:r>
      <w:r w:rsidRPr="009C279B">
        <w:rPr>
          <w:sz w:val="24"/>
          <w:szCs w:val="24"/>
        </w:rPr>
        <w:t>” and the “</w:t>
      </w:r>
      <w:r w:rsidRPr="009C279B">
        <w:rPr>
          <w:b/>
          <w:sz w:val="24"/>
          <w:szCs w:val="24"/>
        </w:rPr>
        <w:t>The Lord Yahweh’s Healing and the Biblical Smoking in the Holy Bible</w:t>
      </w:r>
      <w:r w:rsidRPr="009C279B">
        <w:rPr>
          <w:sz w:val="24"/>
          <w:szCs w:val="24"/>
        </w:rPr>
        <w:t xml:space="preserve">.” The Father Stephen empowered the Rod by extraordinary omnipotence’s.  The complete list is as follows: The 11 Miracles involves Israel being protected and Egypt being destroyed. It involves first the water turned to blood on </w:t>
      </w:r>
      <w:r w:rsidRPr="009C279B">
        <w:rPr>
          <w:b/>
          <w:sz w:val="24"/>
          <w:szCs w:val="24"/>
        </w:rPr>
        <w:t>NISAN</w:t>
      </w:r>
      <w:r w:rsidRPr="009C279B">
        <w:rPr>
          <w:sz w:val="24"/>
          <w:szCs w:val="24"/>
        </w:rPr>
        <w:t>, which is the month of March 21</w:t>
      </w:r>
      <w:r w:rsidRPr="009C279B">
        <w:rPr>
          <w:sz w:val="24"/>
          <w:szCs w:val="24"/>
          <w:vertAlign w:val="superscript"/>
        </w:rPr>
        <w:t>st</w:t>
      </w:r>
      <w:r w:rsidRPr="009C279B">
        <w:rPr>
          <w:sz w:val="24"/>
          <w:szCs w:val="24"/>
        </w:rPr>
        <w:t xml:space="preserve"> to April 21</w:t>
      </w:r>
      <w:r w:rsidRPr="009C279B">
        <w:rPr>
          <w:sz w:val="24"/>
          <w:szCs w:val="24"/>
          <w:vertAlign w:val="superscript"/>
        </w:rPr>
        <w:t>st</w:t>
      </w:r>
      <w:r w:rsidRPr="009C279B">
        <w:rPr>
          <w:sz w:val="24"/>
          <w:szCs w:val="24"/>
        </w:rPr>
        <w:t xml:space="preserve"> in Exodus 7:19 and the fishes died and the rivers stunk by which the Magicians did in likewise as Moses did with the Rod of God (Father Stephen). Second, it involved frogs on </w:t>
      </w:r>
      <w:r w:rsidRPr="009C279B">
        <w:rPr>
          <w:b/>
          <w:sz w:val="24"/>
          <w:szCs w:val="24"/>
        </w:rPr>
        <w:t>AB</w:t>
      </w:r>
      <w:r w:rsidRPr="009C279B">
        <w:rPr>
          <w:sz w:val="24"/>
          <w:szCs w:val="24"/>
        </w:rPr>
        <w:t>, which is the month of July 21</w:t>
      </w:r>
      <w:r w:rsidRPr="009C279B">
        <w:rPr>
          <w:sz w:val="24"/>
          <w:szCs w:val="24"/>
          <w:vertAlign w:val="superscript"/>
        </w:rPr>
        <w:t>st</w:t>
      </w:r>
      <w:r w:rsidRPr="009C279B">
        <w:rPr>
          <w:sz w:val="24"/>
          <w:szCs w:val="24"/>
        </w:rPr>
        <w:t xml:space="preserve"> to August 21</w:t>
      </w:r>
      <w:r w:rsidRPr="009C279B">
        <w:rPr>
          <w:sz w:val="24"/>
          <w:szCs w:val="24"/>
          <w:vertAlign w:val="superscript"/>
        </w:rPr>
        <w:t>st</w:t>
      </w:r>
      <w:r w:rsidRPr="009C279B">
        <w:rPr>
          <w:sz w:val="24"/>
          <w:szCs w:val="24"/>
        </w:rPr>
        <w:t xml:space="preserve"> in Exodus 8:2 which went into their houses, on the beds, in their bedrooms, into their ovens and into their kneading bowls by which the Magicians did likewise and conjured up frogs. In these two plagues the Lord in His will used the opposition to protect Israel, and it backfired on the Egyptians. Third, is lice on </w:t>
      </w:r>
      <w:r w:rsidRPr="009C279B">
        <w:rPr>
          <w:b/>
          <w:sz w:val="24"/>
          <w:szCs w:val="24"/>
        </w:rPr>
        <w:t>ELUL</w:t>
      </w:r>
      <w:r w:rsidRPr="009C279B">
        <w:rPr>
          <w:sz w:val="24"/>
          <w:szCs w:val="24"/>
        </w:rPr>
        <w:t>, which is the month of August 21</w:t>
      </w:r>
      <w:r w:rsidRPr="009C279B">
        <w:rPr>
          <w:sz w:val="24"/>
          <w:szCs w:val="24"/>
          <w:vertAlign w:val="superscript"/>
        </w:rPr>
        <w:t>st</w:t>
      </w:r>
      <w:r w:rsidRPr="009C279B">
        <w:rPr>
          <w:sz w:val="24"/>
          <w:szCs w:val="24"/>
        </w:rPr>
        <w:t xml:space="preserve"> to September 21</w:t>
      </w:r>
      <w:r w:rsidRPr="009C279B">
        <w:rPr>
          <w:sz w:val="24"/>
          <w:szCs w:val="24"/>
          <w:vertAlign w:val="superscript"/>
        </w:rPr>
        <w:t>st</w:t>
      </w:r>
      <w:r w:rsidRPr="009C279B">
        <w:rPr>
          <w:sz w:val="24"/>
          <w:szCs w:val="24"/>
        </w:rPr>
        <w:t xml:space="preserve"> in Exodus 8:16 which was on Man and Beast. But the Magicians tried to conjure up lice, but could not because this was the Finger of God (Father Stephen), and the Beginning of the Kingdom of God (Father Stephen) in Luke 11:20. Fourth, is flies on </w:t>
      </w:r>
      <w:r w:rsidRPr="009C279B">
        <w:rPr>
          <w:b/>
          <w:sz w:val="24"/>
          <w:szCs w:val="24"/>
        </w:rPr>
        <w:t>TISHRI</w:t>
      </w:r>
      <w:r w:rsidRPr="009C279B">
        <w:rPr>
          <w:sz w:val="24"/>
          <w:szCs w:val="24"/>
        </w:rPr>
        <w:t>, which is the month of September 21</w:t>
      </w:r>
      <w:r w:rsidRPr="009C279B">
        <w:rPr>
          <w:sz w:val="24"/>
          <w:szCs w:val="24"/>
          <w:vertAlign w:val="superscript"/>
        </w:rPr>
        <w:t>st</w:t>
      </w:r>
      <w:r w:rsidRPr="009C279B">
        <w:rPr>
          <w:sz w:val="24"/>
          <w:szCs w:val="24"/>
        </w:rPr>
        <w:t xml:space="preserve"> to October 21</w:t>
      </w:r>
      <w:r w:rsidRPr="009C279B">
        <w:rPr>
          <w:sz w:val="24"/>
          <w:szCs w:val="24"/>
          <w:vertAlign w:val="superscript"/>
        </w:rPr>
        <w:t>st</w:t>
      </w:r>
      <w:r w:rsidRPr="009C279B">
        <w:rPr>
          <w:sz w:val="24"/>
          <w:szCs w:val="24"/>
        </w:rPr>
        <w:t xml:space="preserve"> in Exodus 8:24 which were on their People, on their Servants and in their houses. Fifth, is cattle livestock diseased on </w:t>
      </w:r>
      <w:r w:rsidRPr="009C279B">
        <w:rPr>
          <w:b/>
          <w:sz w:val="24"/>
          <w:szCs w:val="24"/>
        </w:rPr>
        <w:t>CHESHVAN (HESHVAN)</w:t>
      </w:r>
      <w:r w:rsidRPr="009C279B">
        <w:rPr>
          <w:sz w:val="24"/>
          <w:szCs w:val="24"/>
        </w:rPr>
        <w:t>, which is the month of October 21</w:t>
      </w:r>
      <w:r w:rsidRPr="009C279B">
        <w:rPr>
          <w:sz w:val="24"/>
          <w:szCs w:val="24"/>
          <w:vertAlign w:val="superscript"/>
        </w:rPr>
        <w:t>st</w:t>
      </w:r>
      <w:r w:rsidRPr="009C279B">
        <w:rPr>
          <w:sz w:val="24"/>
          <w:szCs w:val="24"/>
        </w:rPr>
        <w:t xml:space="preserve"> to November 21</w:t>
      </w:r>
      <w:r w:rsidRPr="009C279B">
        <w:rPr>
          <w:sz w:val="24"/>
          <w:szCs w:val="24"/>
          <w:vertAlign w:val="superscript"/>
        </w:rPr>
        <w:t>st</w:t>
      </w:r>
      <w:r w:rsidRPr="009C279B">
        <w:rPr>
          <w:sz w:val="24"/>
          <w:szCs w:val="24"/>
        </w:rPr>
        <w:t xml:space="preserve"> in Exodus 9:3 by which were on their cattle, horses, donkeys, camels, oxen and sheep—a very severe pestilence. And the Father Stephen put a difference from Israel’s livestock being protected and the Egyptians livestock being diseased. Sixth, is boils on </w:t>
      </w:r>
      <w:r w:rsidRPr="009C279B">
        <w:rPr>
          <w:b/>
          <w:sz w:val="24"/>
          <w:szCs w:val="24"/>
        </w:rPr>
        <w:t>KISLEV (CHISLEV)</w:t>
      </w:r>
      <w:r w:rsidRPr="009C279B">
        <w:rPr>
          <w:sz w:val="24"/>
          <w:szCs w:val="24"/>
        </w:rPr>
        <w:t>, which is the month of November 21</w:t>
      </w:r>
      <w:r w:rsidRPr="009C279B">
        <w:rPr>
          <w:sz w:val="24"/>
          <w:szCs w:val="24"/>
          <w:vertAlign w:val="superscript"/>
        </w:rPr>
        <w:t>st</w:t>
      </w:r>
      <w:r w:rsidRPr="009C279B">
        <w:rPr>
          <w:sz w:val="24"/>
          <w:szCs w:val="24"/>
        </w:rPr>
        <w:t xml:space="preserve"> to December 21</w:t>
      </w:r>
      <w:r w:rsidRPr="009C279B">
        <w:rPr>
          <w:sz w:val="24"/>
          <w:szCs w:val="24"/>
          <w:vertAlign w:val="superscript"/>
        </w:rPr>
        <w:t>st</w:t>
      </w:r>
      <w:r w:rsidRPr="009C279B">
        <w:rPr>
          <w:sz w:val="24"/>
          <w:szCs w:val="24"/>
        </w:rPr>
        <w:t xml:space="preserve"> in Exodus 9:9 by which Moses took a handful of ashes from the furnace and scattered it toward the Heavens and the Magicians could not stand because it was on Man and Beast. Seventh, is hail on </w:t>
      </w:r>
      <w:r w:rsidRPr="009C279B">
        <w:rPr>
          <w:b/>
          <w:sz w:val="24"/>
          <w:szCs w:val="24"/>
        </w:rPr>
        <w:t>TEVET (TEBETH)</w:t>
      </w:r>
      <w:r w:rsidRPr="009C279B">
        <w:rPr>
          <w:sz w:val="24"/>
          <w:szCs w:val="24"/>
        </w:rPr>
        <w:t>, which is the month of December 21</w:t>
      </w:r>
      <w:r w:rsidRPr="009C279B">
        <w:rPr>
          <w:sz w:val="24"/>
          <w:szCs w:val="24"/>
          <w:vertAlign w:val="superscript"/>
        </w:rPr>
        <w:t>st</w:t>
      </w:r>
      <w:r w:rsidRPr="009C279B">
        <w:rPr>
          <w:sz w:val="24"/>
          <w:szCs w:val="24"/>
        </w:rPr>
        <w:t xml:space="preserve"> to January 21</w:t>
      </w:r>
      <w:r w:rsidRPr="009C279B">
        <w:rPr>
          <w:sz w:val="24"/>
          <w:szCs w:val="24"/>
          <w:vertAlign w:val="superscript"/>
        </w:rPr>
        <w:t>st</w:t>
      </w:r>
      <w:r w:rsidRPr="009C279B">
        <w:rPr>
          <w:sz w:val="24"/>
          <w:szCs w:val="24"/>
        </w:rPr>
        <w:t xml:space="preserve"> in Exodus 9:24 by which the hail killed every Man and Animal in the field. Eighth, is locusts on </w:t>
      </w:r>
      <w:r w:rsidRPr="009C279B">
        <w:rPr>
          <w:b/>
          <w:sz w:val="24"/>
          <w:szCs w:val="24"/>
        </w:rPr>
        <w:t>SHEVAT (SHEBAT)</w:t>
      </w:r>
      <w:r w:rsidRPr="009C279B">
        <w:rPr>
          <w:sz w:val="24"/>
          <w:szCs w:val="24"/>
        </w:rPr>
        <w:t>, which is the month of January 21</w:t>
      </w:r>
      <w:r w:rsidRPr="009C279B">
        <w:rPr>
          <w:sz w:val="24"/>
          <w:szCs w:val="24"/>
          <w:vertAlign w:val="superscript"/>
        </w:rPr>
        <w:t>st</w:t>
      </w:r>
      <w:r w:rsidRPr="009C279B">
        <w:rPr>
          <w:sz w:val="24"/>
          <w:szCs w:val="24"/>
        </w:rPr>
        <w:t xml:space="preserve"> to February 21</w:t>
      </w:r>
      <w:r w:rsidRPr="009C279B">
        <w:rPr>
          <w:sz w:val="24"/>
          <w:szCs w:val="24"/>
          <w:vertAlign w:val="superscript"/>
        </w:rPr>
        <w:t>st</w:t>
      </w:r>
      <w:r w:rsidRPr="009C279B">
        <w:rPr>
          <w:sz w:val="24"/>
          <w:szCs w:val="24"/>
        </w:rPr>
        <w:t xml:space="preserve"> in Exodus 10:4 by which they covered the Earth and no One could see the Earth and they shall eat the residue of all green things in Egypt. They shall fill their houses. Ninth, is darkness on </w:t>
      </w:r>
      <w:r w:rsidRPr="009C279B">
        <w:rPr>
          <w:b/>
          <w:sz w:val="24"/>
          <w:szCs w:val="24"/>
        </w:rPr>
        <w:t>ADAR</w:t>
      </w:r>
      <w:r w:rsidRPr="009C279B">
        <w:rPr>
          <w:sz w:val="24"/>
          <w:szCs w:val="24"/>
        </w:rPr>
        <w:t>, which is the month of February 21</w:t>
      </w:r>
      <w:r w:rsidRPr="009C279B">
        <w:rPr>
          <w:sz w:val="24"/>
          <w:szCs w:val="24"/>
          <w:vertAlign w:val="superscript"/>
        </w:rPr>
        <w:t>st</w:t>
      </w:r>
      <w:r w:rsidRPr="009C279B">
        <w:rPr>
          <w:sz w:val="24"/>
          <w:szCs w:val="24"/>
        </w:rPr>
        <w:t xml:space="preserve"> to March 21</w:t>
      </w:r>
      <w:r w:rsidRPr="009C279B">
        <w:rPr>
          <w:sz w:val="24"/>
          <w:szCs w:val="24"/>
          <w:vertAlign w:val="superscript"/>
        </w:rPr>
        <w:t>st</w:t>
      </w:r>
      <w:r w:rsidRPr="009C279B">
        <w:rPr>
          <w:sz w:val="24"/>
          <w:szCs w:val="24"/>
        </w:rPr>
        <w:t xml:space="preserve"> in Exodus 10:21 by which it could even be felt by Man and Pharaoh threatened Moses. Tenth, is the death of the firstborn on </w:t>
      </w:r>
      <w:r w:rsidRPr="009C279B">
        <w:rPr>
          <w:b/>
          <w:sz w:val="24"/>
          <w:szCs w:val="24"/>
        </w:rPr>
        <w:t>NISAN</w:t>
      </w:r>
      <w:r w:rsidRPr="009C279B">
        <w:rPr>
          <w:sz w:val="24"/>
          <w:szCs w:val="24"/>
        </w:rPr>
        <w:t>, which is the month of March 21</w:t>
      </w:r>
      <w:r w:rsidRPr="009C279B">
        <w:rPr>
          <w:sz w:val="24"/>
          <w:szCs w:val="24"/>
          <w:vertAlign w:val="superscript"/>
        </w:rPr>
        <w:t>st</w:t>
      </w:r>
      <w:r w:rsidRPr="009C279B">
        <w:rPr>
          <w:sz w:val="24"/>
          <w:szCs w:val="24"/>
        </w:rPr>
        <w:t xml:space="preserve"> to April 21</w:t>
      </w:r>
      <w:r w:rsidRPr="009C279B">
        <w:rPr>
          <w:sz w:val="24"/>
          <w:szCs w:val="24"/>
          <w:vertAlign w:val="superscript"/>
        </w:rPr>
        <w:t>st</w:t>
      </w:r>
      <w:r w:rsidRPr="009C279B">
        <w:rPr>
          <w:sz w:val="24"/>
          <w:szCs w:val="24"/>
        </w:rPr>
        <w:t xml:space="preserve"> in Exodus 11:1-10; 12:29-30 and at 12:00 Midnight all the Firstborn of the Egyptians died and there was not one house where a least One was dead. In these plagues from the 3</w:t>
      </w:r>
      <w:r w:rsidRPr="009C279B">
        <w:rPr>
          <w:sz w:val="24"/>
          <w:szCs w:val="24"/>
          <w:vertAlign w:val="superscript"/>
        </w:rPr>
        <w:t>rd</w:t>
      </w:r>
      <w:r w:rsidRPr="009C279B">
        <w:rPr>
          <w:sz w:val="24"/>
          <w:szCs w:val="24"/>
        </w:rPr>
        <w:t xml:space="preserve"> to the 10</w:t>
      </w:r>
      <w:r w:rsidRPr="009C279B">
        <w:rPr>
          <w:sz w:val="24"/>
          <w:szCs w:val="24"/>
          <w:vertAlign w:val="superscript"/>
        </w:rPr>
        <w:t>th</w:t>
      </w:r>
      <w:r w:rsidRPr="009C279B">
        <w:rPr>
          <w:sz w:val="24"/>
          <w:szCs w:val="24"/>
        </w:rPr>
        <w:t xml:space="preserve"> the Magicians had no powers. The 2 Magicians that resisted Moses were named </w:t>
      </w:r>
      <w:r w:rsidRPr="009C279B">
        <w:rPr>
          <w:b/>
          <w:sz w:val="24"/>
          <w:szCs w:val="24"/>
        </w:rPr>
        <w:t>Jannes</w:t>
      </w:r>
      <w:r w:rsidRPr="009C279B">
        <w:rPr>
          <w:sz w:val="24"/>
          <w:szCs w:val="24"/>
        </w:rPr>
        <w:t xml:space="preserve"> (Johanai, Iannes or Janis) &amp; </w:t>
      </w:r>
      <w:r w:rsidRPr="009C279B">
        <w:rPr>
          <w:b/>
          <w:sz w:val="24"/>
          <w:szCs w:val="24"/>
        </w:rPr>
        <w:t>Jambres</w:t>
      </w:r>
      <w:r w:rsidRPr="009C279B">
        <w:rPr>
          <w:sz w:val="24"/>
          <w:szCs w:val="24"/>
        </w:rPr>
        <w:t xml:space="preserve"> (Mamre, Mambres or Jamberes) in 2</w:t>
      </w:r>
      <w:r w:rsidRPr="009C279B">
        <w:rPr>
          <w:sz w:val="24"/>
          <w:szCs w:val="24"/>
          <w:vertAlign w:val="superscript"/>
        </w:rPr>
        <w:t>nd</w:t>
      </w:r>
      <w:r w:rsidRPr="009C279B">
        <w:rPr>
          <w:sz w:val="24"/>
          <w:szCs w:val="24"/>
        </w:rPr>
        <w:t xml:space="preserve"> Timothy 3:8-9. On the Rod the inscription is </w:t>
      </w:r>
      <w:r w:rsidRPr="009C279B">
        <w:rPr>
          <w:b/>
          <w:sz w:val="24"/>
          <w:szCs w:val="24"/>
        </w:rPr>
        <w:t xml:space="preserve">YAHWEH </w:t>
      </w:r>
      <w:r w:rsidRPr="009C279B">
        <w:rPr>
          <w:sz w:val="24"/>
          <w:szCs w:val="24"/>
        </w:rPr>
        <w:t>or by pious Jews “</w:t>
      </w:r>
      <w:r w:rsidRPr="009C279B">
        <w:rPr>
          <w:b/>
          <w:sz w:val="24"/>
          <w:szCs w:val="24"/>
        </w:rPr>
        <w:t>Ha Shem</w:t>
      </w:r>
      <w:r w:rsidRPr="009C279B">
        <w:rPr>
          <w:sz w:val="24"/>
          <w:szCs w:val="24"/>
        </w:rPr>
        <w:t xml:space="preserve">” (The Name) on </w:t>
      </w:r>
      <w:r w:rsidRPr="009C279B">
        <w:rPr>
          <w:b/>
          <w:sz w:val="24"/>
          <w:szCs w:val="24"/>
        </w:rPr>
        <w:t>TAMMUZ</w:t>
      </w:r>
      <w:r w:rsidRPr="009C279B">
        <w:rPr>
          <w:sz w:val="24"/>
          <w:szCs w:val="24"/>
        </w:rPr>
        <w:t>, which is the month of June 21</w:t>
      </w:r>
      <w:r w:rsidRPr="009C279B">
        <w:rPr>
          <w:sz w:val="24"/>
          <w:szCs w:val="24"/>
          <w:vertAlign w:val="superscript"/>
        </w:rPr>
        <w:t>st</w:t>
      </w:r>
      <w:r w:rsidRPr="009C279B">
        <w:rPr>
          <w:sz w:val="24"/>
          <w:szCs w:val="24"/>
        </w:rPr>
        <w:t xml:space="preserve"> to July 21</w:t>
      </w:r>
      <w:r w:rsidRPr="009C279B">
        <w:rPr>
          <w:sz w:val="24"/>
          <w:szCs w:val="24"/>
          <w:vertAlign w:val="superscript"/>
        </w:rPr>
        <w:t>st</w:t>
      </w:r>
      <w:r w:rsidRPr="009C279B">
        <w:rPr>
          <w:sz w:val="24"/>
          <w:szCs w:val="24"/>
        </w:rPr>
        <w:t xml:space="preserve">. The Rod was appointed from Moses, to Aaron, the Joshua, to David, to Jacob, to Solomon, to Jesus, to Saul (Jewish Law), to James (Gentile/Christian Law), to James (Law of Yah), to the Father Stephen (Lordship) and back to the Lord Yah in Acts 7:30-60 &amp; Micah 6:9. Eleventh, is the Red Sea Crossing on </w:t>
      </w:r>
      <w:r w:rsidRPr="009C279B">
        <w:rPr>
          <w:b/>
          <w:sz w:val="24"/>
          <w:szCs w:val="24"/>
        </w:rPr>
        <w:t>IYAR</w:t>
      </w:r>
      <w:r w:rsidRPr="009C279B">
        <w:rPr>
          <w:sz w:val="24"/>
          <w:szCs w:val="24"/>
        </w:rPr>
        <w:t>, which is the month of April 21</w:t>
      </w:r>
      <w:r w:rsidRPr="009C279B">
        <w:rPr>
          <w:sz w:val="24"/>
          <w:szCs w:val="24"/>
          <w:vertAlign w:val="superscript"/>
        </w:rPr>
        <w:t>st</w:t>
      </w:r>
      <w:r w:rsidRPr="009C279B">
        <w:rPr>
          <w:sz w:val="24"/>
          <w:szCs w:val="24"/>
        </w:rPr>
        <w:t xml:space="preserve"> to May 21</w:t>
      </w:r>
      <w:r w:rsidRPr="009C279B">
        <w:rPr>
          <w:sz w:val="24"/>
          <w:szCs w:val="24"/>
          <w:vertAlign w:val="superscript"/>
        </w:rPr>
        <w:t>st</w:t>
      </w:r>
      <w:r w:rsidRPr="009C279B">
        <w:rPr>
          <w:sz w:val="24"/>
          <w:szCs w:val="24"/>
        </w:rPr>
        <w:t xml:space="preserve"> done by the Father Stephen in Wisdom of Solomon 14:3 &amp; Exodus 14:1-31 where Israel escaped and Pharaoh’s Army drowned. All these plagues through the Father Stephen were considered as black magic to destroy or harm the Egyptians and white magic to protect and heal Israel. The weakness of Moses is on </w:t>
      </w:r>
      <w:r w:rsidRPr="009C279B">
        <w:rPr>
          <w:b/>
          <w:sz w:val="24"/>
          <w:szCs w:val="24"/>
        </w:rPr>
        <w:t>SIVAN</w:t>
      </w:r>
      <w:r w:rsidRPr="009C279B">
        <w:rPr>
          <w:sz w:val="24"/>
          <w:szCs w:val="24"/>
        </w:rPr>
        <w:t>, which is the month of May 21</w:t>
      </w:r>
      <w:r w:rsidRPr="009C279B">
        <w:rPr>
          <w:sz w:val="24"/>
          <w:szCs w:val="24"/>
          <w:vertAlign w:val="superscript"/>
        </w:rPr>
        <w:t>st</w:t>
      </w:r>
      <w:r w:rsidRPr="009C279B">
        <w:rPr>
          <w:sz w:val="24"/>
          <w:szCs w:val="24"/>
        </w:rPr>
        <w:t xml:space="preserve"> to June 21</w:t>
      </w:r>
      <w:r w:rsidRPr="009C279B">
        <w:rPr>
          <w:sz w:val="24"/>
          <w:szCs w:val="24"/>
          <w:vertAlign w:val="superscript"/>
        </w:rPr>
        <w:t>st</w:t>
      </w:r>
      <w:r w:rsidRPr="009C279B">
        <w:rPr>
          <w:sz w:val="24"/>
          <w:szCs w:val="24"/>
        </w:rPr>
        <w:t xml:space="preserve"> by hitting the rock twice in Numbers 20:1-13. </w:t>
      </w:r>
      <w:r w:rsidRPr="009C279B">
        <w:rPr>
          <w:b/>
          <w:sz w:val="24"/>
          <w:szCs w:val="24"/>
        </w:rPr>
        <w:t>THE GOLDEN RULE</w:t>
      </w:r>
      <w:r w:rsidRPr="009C279B">
        <w:rPr>
          <w:sz w:val="24"/>
          <w:szCs w:val="24"/>
        </w:rPr>
        <w:t xml:space="preserve"> is to do unto others as they would do unto You in Matthew 7:1-2, 12. These 11 Plagues to Egypt or 11 Miracles to Israel is in Exodus 3:1-14:31. If You have any questions on Magic, You must get My book called “</w:t>
      </w:r>
      <w:r w:rsidRPr="009C279B">
        <w:rPr>
          <w:b/>
          <w:sz w:val="24"/>
          <w:szCs w:val="24"/>
        </w:rPr>
        <w:t>Moses’ Rod &amp; the Magical Arts in the Holy Bible</w:t>
      </w:r>
      <w:r w:rsidRPr="009C279B">
        <w:rPr>
          <w:sz w:val="24"/>
          <w:szCs w:val="24"/>
        </w:rPr>
        <w:t xml:space="preserve">.” </w:t>
      </w:r>
    </w:p>
    <w:p w:rsidR="00561577" w:rsidRPr="009C279B" w:rsidRDefault="00561577" w:rsidP="00561577">
      <w:pPr>
        <w:spacing w:before="240" w:line="480" w:lineRule="auto"/>
        <w:jc w:val="center"/>
        <w:rPr>
          <w:b/>
          <w:sz w:val="24"/>
          <w:szCs w:val="24"/>
        </w:rPr>
      </w:pPr>
      <w:r w:rsidRPr="009C279B">
        <w:rPr>
          <w:b/>
          <w:sz w:val="24"/>
          <w:szCs w:val="24"/>
        </w:rPr>
        <w:t>The Reason of the 10 Incurable Diseases with the 10 Keys for the 10 Prisons in the Lowest Hell done by the Father Stephen Our Lord</w:t>
      </w:r>
    </w:p>
    <w:p w:rsidR="00561577" w:rsidRPr="009C279B" w:rsidRDefault="00561577" w:rsidP="00561577">
      <w:pPr>
        <w:spacing w:before="240" w:line="480" w:lineRule="auto"/>
        <w:jc w:val="both"/>
        <w:rPr>
          <w:sz w:val="24"/>
          <w:szCs w:val="24"/>
        </w:rPr>
      </w:pPr>
      <w:r w:rsidRPr="009C279B">
        <w:rPr>
          <w:sz w:val="24"/>
          <w:szCs w:val="24"/>
        </w:rPr>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9C279B">
        <w:rPr>
          <w:sz w:val="24"/>
          <w:szCs w:val="24"/>
          <w:vertAlign w:val="superscript"/>
        </w:rPr>
        <w:t>st</w:t>
      </w:r>
      <w:r w:rsidRPr="009C279B">
        <w:rPr>
          <w:sz w:val="24"/>
          <w:szCs w:val="24"/>
        </w:rPr>
        <w:t xml:space="preserve"> Master Key unlocks or locks the Prison of MYSTERY, BABYLON THE GREAT, THE MOTHER OF HARLOTS AND THE ABOMINATIONS OF THE EARTH called the LADY OF KINGDOMS by the Incurable Wounds with Israel for under 1 year (a month) in Revelation 17:1-19:10; Isaiah 47:1-15 &amp; Micah 1:9. The 2</w:t>
      </w:r>
      <w:r w:rsidRPr="009C279B">
        <w:rPr>
          <w:sz w:val="24"/>
          <w:szCs w:val="24"/>
          <w:vertAlign w:val="superscript"/>
        </w:rPr>
        <w:t>nd</w:t>
      </w:r>
      <w:r w:rsidRPr="009C279B">
        <w:rPr>
          <w:sz w:val="24"/>
          <w:szCs w:val="24"/>
        </w:rPr>
        <w:t xml:space="preserve"> Master Key unlocks or locks the Prison of the BEAST OF THE SEA by the Incurable Sorrow with Babel for 1 year in Revelation 13:1-10 &amp; Jeremiah 30:15. The 3</w:t>
      </w:r>
      <w:r w:rsidRPr="009C279B">
        <w:rPr>
          <w:sz w:val="24"/>
          <w:szCs w:val="24"/>
          <w:vertAlign w:val="superscript"/>
        </w:rPr>
        <w:t>rd</w:t>
      </w:r>
      <w:r w:rsidRPr="009C279B">
        <w:rPr>
          <w:sz w:val="24"/>
          <w:szCs w:val="24"/>
        </w:rPr>
        <w:t xml:space="preserve"> Master Key unlocks or locks the Prison of the BEAST OF THE EARTH by the Incurable Severe Wound Affliction with Babylon for 2 years in Revelation 13:11-18 &amp; Jeremiah 30:12. The 4</w:t>
      </w:r>
      <w:r w:rsidRPr="009C279B">
        <w:rPr>
          <w:sz w:val="24"/>
          <w:szCs w:val="24"/>
          <w:vertAlign w:val="superscript"/>
        </w:rPr>
        <w:t>th</w:t>
      </w:r>
      <w:r w:rsidRPr="009C279B">
        <w:rPr>
          <w:sz w:val="24"/>
          <w:szCs w:val="24"/>
        </w:rPr>
        <w:t xml:space="preserve"> Master Key unlocks or locks the Prison of the SCARLET-COLORED BEAST by the Incurable Wound with Shinar for 3 years in Revelation 17:7-18 &amp; Jeremiah 15:18. The 5</w:t>
      </w:r>
      <w:r w:rsidRPr="009C279B">
        <w:rPr>
          <w:sz w:val="24"/>
          <w:szCs w:val="24"/>
          <w:vertAlign w:val="superscript"/>
        </w:rPr>
        <w:t>th</w:t>
      </w:r>
      <w:r w:rsidRPr="009C279B">
        <w:rPr>
          <w:sz w:val="24"/>
          <w:szCs w:val="24"/>
        </w:rPr>
        <w:t xml:space="preserve"> Master Key unlocks or locks the Prison of the FALSE PROPHET by the Incurable Intestine Bowel Disease with Sheshach for 4 years in Revelation 19:11-21 &amp; 2</w:t>
      </w:r>
      <w:r w:rsidRPr="009C279B">
        <w:rPr>
          <w:sz w:val="24"/>
          <w:szCs w:val="24"/>
          <w:vertAlign w:val="superscript"/>
        </w:rPr>
        <w:t>nd</w:t>
      </w:r>
      <w:r w:rsidRPr="009C279B">
        <w:rPr>
          <w:sz w:val="24"/>
          <w:szCs w:val="24"/>
        </w:rPr>
        <w:t xml:space="preserve"> Chronicles 21:18.  The 6</w:t>
      </w:r>
      <w:r w:rsidRPr="009C279B">
        <w:rPr>
          <w:sz w:val="24"/>
          <w:szCs w:val="24"/>
          <w:vertAlign w:val="superscript"/>
        </w:rPr>
        <w:t>th</w:t>
      </w:r>
      <w:r w:rsidRPr="009C279B">
        <w:rPr>
          <w:sz w:val="24"/>
          <w:szCs w:val="24"/>
        </w:rPr>
        <w:t xml:space="preserve"> Master Key unlocks or locks the Prison of the ANTICHRIST by the Incurable Plagues with Rome for 5 years in Revelation 19:11-21 &amp; Judith 5:12. The 7</w:t>
      </w:r>
      <w:r w:rsidRPr="009C279B">
        <w:rPr>
          <w:sz w:val="24"/>
          <w:szCs w:val="24"/>
          <w:vertAlign w:val="superscript"/>
        </w:rPr>
        <w:t>th</w:t>
      </w:r>
      <w:r w:rsidRPr="009C279B">
        <w:rPr>
          <w:sz w:val="24"/>
          <w:szCs w:val="24"/>
        </w:rPr>
        <w:t xml:space="preserve"> Master Key unlocks or locks the Prison of the 1</w:t>
      </w:r>
      <w:r w:rsidRPr="009C279B">
        <w:rPr>
          <w:sz w:val="24"/>
          <w:szCs w:val="24"/>
          <w:vertAlign w:val="superscript"/>
        </w:rPr>
        <w:t>ST</w:t>
      </w:r>
      <w:r w:rsidRPr="009C279B">
        <w:rPr>
          <w:sz w:val="24"/>
          <w:szCs w:val="24"/>
        </w:rPr>
        <w:t xml:space="preserve"> LUCIFER also called the 1</w:t>
      </w:r>
      <w:r w:rsidRPr="009C279B">
        <w:rPr>
          <w:sz w:val="24"/>
          <w:szCs w:val="24"/>
          <w:vertAlign w:val="superscript"/>
        </w:rPr>
        <w:t>ST</w:t>
      </w:r>
      <w:r w:rsidRPr="009C279B">
        <w:rPr>
          <w:sz w:val="24"/>
          <w:szCs w:val="24"/>
        </w:rPr>
        <w:t xml:space="preserve"> SATAN, the 1</w:t>
      </w:r>
      <w:r w:rsidRPr="009C279B">
        <w:rPr>
          <w:sz w:val="24"/>
          <w:szCs w:val="24"/>
          <w:vertAlign w:val="superscript"/>
        </w:rPr>
        <w:t>ST</w:t>
      </w:r>
      <w:r w:rsidRPr="009C279B">
        <w:rPr>
          <w:sz w:val="24"/>
          <w:szCs w:val="24"/>
        </w:rPr>
        <w:t xml:space="preserve"> DEVIL or 1</w:t>
      </w:r>
      <w:r w:rsidRPr="009C279B">
        <w:rPr>
          <w:sz w:val="24"/>
          <w:szCs w:val="24"/>
          <w:vertAlign w:val="superscript"/>
        </w:rPr>
        <w:t>ST</w:t>
      </w:r>
      <w:r w:rsidRPr="009C279B">
        <w:rPr>
          <w:sz w:val="24"/>
          <w:szCs w:val="24"/>
        </w:rPr>
        <w:t xml:space="preserve"> THE GREAT RED DRAGON by the Incurable Grievous Bruise with Confusion (Chaos) for 6 years in Revelation 20:1-3 &amp; Jeremiah 30:12 (OKJV). The 8</w:t>
      </w:r>
      <w:r w:rsidRPr="009C279B">
        <w:rPr>
          <w:sz w:val="24"/>
          <w:szCs w:val="24"/>
          <w:vertAlign w:val="superscript"/>
        </w:rPr>
        <w:t>th</w:t>
      </w:r>
      <w:r w:rsidRPr="009C279B">
        <w:rPr>
          <w:sz w:val="24"/>
          <w:szCs w:val="24"/>
        </w:rPr>
        <w:t xml:space="preserve"> Master Key unlock or locks the Prison of the EVIL FATHER by the Incurable Wound with Sodom for 7 years in Jeremiah 30:12 (OKJV). The 9</w:t>
      </w:r>
      <w:r w:rsidRPr="009C279B">
        <w:rPr>
          <w:sz w:val="24"/>
          <w:szCs w:val="24"/>
          <w:vertAlign w:val="superscript"/>
        </w:rPr>
        <w:t>th</w:t>
      </w:r>
      <w:r w:rsidRPr="009C279B">
        <w:rPr>
          <w:sz w:val="24"/>
          <w:szCs w:val="24"/>
        </w:rPr>
        <w:t xml:space="preserve"> Master Key unlocks or locks the Prison of the LORD LUCIFER the 2</w:t>
      </w:r>
      <w:r w:rsidRPr="009C279B">
        <w:rPr>
          <w:sz w:val="24"/>
          <w:szCs w:val="24"/>
          <w:vertAlign w:val="superscript"/>
        </w:rPr>
        <w:t>ND</w:t>
      </w:r>
      <w:r w:rsidRPr="009C279B">
        <w:rPr>
          <w:sz w:val="24"/>
          <w:szCs w:val="24"/>
        </w:rPr>
        <w:t xml:space="preserve"> SERPENT SATAN called the MARRIED LORD called WISDOM the “EVIL CREATOR of the ETERNAL SIN IN LORDSHIP” by the Incurable Invisible Eternal Plague with Egypt for all Eternity in Revelation 20:7-10 &amp; 2</w:t>
      </w:r>
      <w:r w:rsidRPr="009C279B">
        <w:rPr>
          <w:sz w:val="24"/>
          <w:szCs w:val="24"/>
          <w:vertAlign w:val="superscript"/>
        </w:rPr>
        <w:t>nd</w:t>
      </w:r>
      <w:r w:rsidRPr="009C279B">
        <w:rPr>
          <w:sz w:val="24"/>
          <w:szCs w:val="24"/>
        </w:rPr>
        <w:t xml:space="preserve"> Maccabees 9:5. The 10</w:t>
      </w:r>
      <w:r w:rsidRPr="009C279B">
        <w:rPr>
          <w:sz w:val="24"/>
          <w:szCs w:val="24"/>
          <w:vertAlign w:val="superscript"/>
        </w:rPr>
        <w:t>th</w:t>
      </w:r>
      <w:r w:rsidRPr="009C279B">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You must get My book called “</w:t>
      </w:r>
      <w:r w:rsidRPr="009C279B">
        <w:rPr>
          <w:b/>
          <w:sz w:val="24"/>
          <w:szCs w:val="24"/>
        </w:rPr>
        <w:t>The Lord Yahweh’s Healing &amp; the Biblical Diseases in the Holy Bible</w:t>
      </w:r>
      <w:r w:rsidRPr="009C279B">
        <w:rPr>
          <w:sz w:val="24"/>
          <w:szCs w:val="24"/>
        </w:rPr>
        <w:t xml:space="preserve">.” </w:t>
      </w:r>
    </w:p>
    <w:p w:rsidR="00561577" w:rsidRPr="009C279B" w:rsidRDefault="00561577" w:rsidP="00561577">
      <w:pPr>
        <w:spacing w:line="480" w:lineRule="auto"/>
        <w:jc w:val="center"/>
        <w:rPr>
          <w:b/>
          <w:sz w:val="24"/>
          <w:szCs w:val="24"/>
        </w:rPr>
      </w:pPr>
      <w:r w:rsidRPr="009C279B">
        <w:rPr>
          <w:b/>
          <w:sz w:val="24"/>
          <w:szCs w:val="24"/>
        </w:rPr>
        <w:t>The Father Stephen’s Doctrine of Divine Healing</w:t>
      </w:r>
    </w:p>
    <w:p w:rsidR="00561577" w:rsidRPr="009C279B" w:rsidRDefault="00561577" w:rsidP="00561577">
      <w:pPr>
        <w:spacing w:line="480" w:lineRule="auto"/>
        <w:jc w:val="both"/>
        <w:rPr>
          <w:sz w:val="24"/>
          <w:szCs w:val="24"/>
        </w:rPr>
      </w:pPr>
      <w:r w:rsidRPr="009C279B">
        <w:rPr>
          <w:sz w:val="24"/>
          <w:szCs w:val="24"/>
        </w:rPr>
        <w:t>The Reasonableness of Divine Healing: The Father Stephen is Definitely Interested in the Human Body is in 1</w:t>
      </w:r>
      <w:r w:rsidRPr="009C279B">
        <w:rPr>
          <w:sz w:val="24"/>
          <w:szCs w:val="24"/>
          <w:vertAlign w:val="superscript"/>
        </w:rPr>
        <w:t>st</w:t>
      </w:r>
      <w:r w:rsidRPr="009C279B">
        <w:rPr>
          <w:sz w:val="24"/>
          <w:szCs w:val="24"/>
        </w:rPr>
        <w:t xml:space="preserve"> Corinthians 6:9-20. Man was created in the Father Stephen’s Image is in Genesis 1:26, 27; 9:6 &amp; Luke 12:4, 5. The Human Body is included in the Father Stephen’s Redemption Plan is in Romans 8:23 &amp; 1</w:t>
      </w:r>
      <w:r w:rsidRPr="009C279B">
        <w:rPr>
          <w:sz w:val="24"/>
          <w:szCs w:val="24"/>
          <w:vertAlign w:val="superscript"/>
        </w:rPr>
        <w:t>st</w:t>
      </w:r>
      <w:r w:rsidRPr="009C279B">
        <w:rPr>
          <w:sz w:val="24"/>
          <w:szCs w:val="24"/>
        </w:rPr>
        <w:t xml:space="preserve"> Corinthians 6:19, 20. The Body of a Saintly Christian Lord is a Member of the Father Stephen is in 1</w:t>
      </w:r>
      <w:r w:rsidRPr="009C279B">
        <w:rPr>
          <w:sz w:val="24"/>
          <w:szCs w:val="24"/>
          <w:vertAlign w:val="superscript"/>
        </w:rPr>
        <w:t>st</w:t>
      </w:r>
      <w:r w:rsidRPr="009C279B">
        <w:rPr>
          <w:sz w:val="24"/>
          <w:szCs w:val="24"/>
        </w:rPr>
        <w:t xml:space="preserve"> Corinthians 6:15 &amp; Acts 6:7. The Father Stephen is deeply concerned about the Sanctity of the Body of His Children: This does not mean to teach Your Children to have sex in marriage, which is a corruption in the World through lust is in 2</w:t>
      </w:r>
      <w:r w:rsidRPr="009C279B">
        <w:rPr>
          <w:sz w:val="24"/>
          <w:szCs w:val="24"/>
          <w:vertAlign w:val="superscript"/>
        </w:rPr>
        <w:t>nd</w:t>
      </w:r>
      <w:r w:rsidRPr="009C279B">
        <w:rPr>
          <w:sz w:val="24"/>
          <w:szCs w:val="24"/>
        </w:rPr>
        <w:t xml:space="preserve"> Peter 1:4 &amp; 1</w:t>
      </w:r>
      <w:r w:rsidRPr="009C279B">
        <w:rPr>
          <w:sz w:val="24"/>
          <w:szCs w:val="24"/>
          <w:vertAlign w:val="superscript"/>
        </w:rPr>
        <w:t>st</w:t>
      </w:r>
      <w:r w:rsidRPr="009C279B">
        <w:rPr>
          <w:sz w:val="24"/>
          <w:szCs w:val="24"/>
        </w:rPr>
        <w:t xml:space="preserve"> Corinthians 6:15-18. The Human Body of the Saintly Christian Lord is the Temple of the Holy Ghost is in 1</w:t>
      </w:r>
      <w:r w:rsidRPr="009C279B">
        <w:rPr>
          <w:sz w:val="24"/>
          <w:szCs w:val="24"/>
          <w:vertAlign w:val="superscript"/>
        </w:rPr>
        <w:t>st</w:t>
      </w:r>
      <w:r w:rsidRPr="009C279B">
        <w:rPr>
          <w:sz w:val="24"/>
          <w:szCs w:val="24"/>
        </w:rPr>
        <w:t xml:space="preserve"> Corinthians 6:19 &amp; Acts 6:5; 7:55-56. The Saintly Christian Lords are urged to present their Body as a Living Sacrifice to the Father Stephen is in Daniel 3:28; Romans 12:1 &amp; Acts 7:59-60. The Human Body is to be Resurrected is in 1</w:t>
      </w:r>
      <w:r w:rsidRPr="009C279B">
        <w:rPr>
          <w:sz w:val="24"/>
          <w:szCs w:val="24"/>
          <w:vertAlign w:val="superscript"/>
        </w:rPr>
        <w:t>st</w:t>
      </w:r>
      <w:r w:rsidRPr="009C279B">
        <w:rPr>
          <w:sz w:val="24"/>
          <w:szCs w:val="24"/>
        </w:rPr>
        <w:t xml:space="preserve"> Corinthians 6:14 &amp; Ephesians 1:14. There is a Vital Relationship between the Soul and the Spirit of Man and His Physical Body, if being sick it is usually caused by the condition of the Soul and His Spirit. Man’s Needs are Two-fold: He has two distinct natures. One is Material &amp; One is Spiritual is in Mark 16:15-18. The Origin of Sickness: Historically. This is proven in Romans 5:12. The Affliction that came upon Job from Satan by the Special Permission of the Father Stephen is in Job 2:7; 42:10. Those whom the Father Stephen healed were oppressed of the Devil is in Acts 10:38. The Woman who had been bowed over for 18 years is in Luke 13:16. The Prophetic Outline of the Father Stephen’s Ministry is in Luke 4:18. The Enmity between Satan and the Seed of the Woman is in Genesis 3:15. The Man in Corinth turned over to Satan for the Destruction of the Flesh is in 1</w:t>
      </w:r>
      <w:r w:rsidRPr="009C279B">
        <w:rPr>
          <w:sz w:val="24"/>
          <w:szCs w:val="24"/>
          <w:vertAlign w:val="superscript"/>
        </w:rPr>
        <w:t>st</w:t>
      </w:r>
      <w:r w:rsidRPr="009C279B">
        <w:rPr>
          <w:sz w:val="24"/>
          <w:szCs w:val="24"/>
        </w:rPr>
        <w:t xml:space="preserve"> Corinthians 5:5. The Sickness is among the Curses of the Broken Law is in Deuteronomy 28:15, 22, 27, 28, 35. Paul’s Thorn in the Flesh is in 2</w:t>
      </w:r>
      <w:r w:rsidRPr="009C279B">
        <w:rPr>
          <w:sz w:val="24"/>
          <w:szCs w:val="24"/>
          <w:vertAlign w:val="superscript"/>
        </w:rPr>
        <w:t>nd</w:t>
      </w:r>
      <w:r w:rsidRPr="009C279B">
        <w:rPr>
          <w:sz w:val="24"/>
          <w:szCs w:val="24"/>
        </w:rPr>
        <w:t xml:space="preserve"> Corinthians 12:7. Satan bound during the Millennium is in Isaiah 11:9; 33:24; Malachi 4:2 &amp; Revelation 20:2, 3. The Father Stephen rebuked Sickness is in Luke 4:35, 39. Physiologically. All Sickness is a Result of Sin and does not mean the Person had sinned but if the World was perfect there would be no sickness. Some Sickness and Afflictions are the Result of Specific Sins is in John 5:14; 9:2 &amp; Psalms 31:10; 38:3-10. The Findings of Physicians and Psychologists is in Matthew 5:21, 22 &amp; Romans 14:23. The Misuse of the Body is Ultimately Sexuality, for it is not authorized by the Father Stephen nor approved by Him, but carries serious consequences to those who engage in it. For at the very beginning the Father Stephen’s Intent it is designed as a Divine Union &amp; not a Sexual Union. Correctively. Because of Man’s Sexual Disobedience or Sexual Sin is in Hebrews 12:5-13 &amp; Psalms 107:17-20. Because of the Father Stephen’s Agape Love for His Children is in Hebrews 12:5-8, 9, 10 &amp; 1</w:t>
      </w:r>
      <w:r w:rsidRPr="009C279B">
        <w:rPr>
          <w:sz w:val="24"/>
          <w:szCs w:val="24"/>
          <w:vertAlign w:val="superscript"/>
        </w:rPr>
        <w:t>st</w:t>
      </w:r>
      <w:r w:rsidRPr="009C279B">
        <w:rPr>
          <w:sz w:val="24"/>
          <w:szCs w:val="24"/>
        </w:rPr>
        <w:t xml:space="preserve"> Corinthians 5:5. Because of the Failure to rightly discern the Father Stephen’s Body is in 1</w:t>
      </w:r>
      <w:r w:rsidRPr="009C279B">
        <w:rPr>
          <w:sz w:val="24"/>
          <w:szCs w:val="24"/>
          <w:vertAlign w:val="superscript"/>
        </w:rPr>
        <w:t>st</w:t>
      </w:r>
      <w:r w:rsidRPr="009C279B">
        <w:rPr>
          <w:sz w:val="24"/>
          <w:szCs w:val="24"/>
        </w:rPr>
        <w:t xml:space="preserve"> Corinthians 11:27-30, 31, 32 &amp; Acts 6:8-15. Because of the Murmuring against the Father Stephen’s Appointed Leaders is in Romans 13:1-10 &amp; Numbers chapter 12; 16:46-50. The Spiritual Nature of Sickness: Sickness is in the World because of Sin. Certain Sickness is the Result of Specific Sin. Sickness is a Discipline is in Psalms 103:3; Isaiah 33:24 &amp; James 5:15. The Healing and the Father Stephen’s Divine Will is in Isaiah 55:8, 9; 3</w:t>
      </w:r>
      <w:r w:rsidRPr="009C279B">
        <w:rPr>
          <w:sz w:val="24"/>
          <w:szCs w:val="24"/>
          <w:vertAlign w:val="superscript"/>
        </w:rPr>
        <w:t>rd</w:t>
      </w:r>
      <w:r w:rsidRPr="009C279B">
        <w:rPr>
          <w:sz w:val="24"/>
          <w:szCs w:val="24"/>
        </w:rPr>
        <w:t xml:space="preserve"> John 2; Luke 5:12, 13; 1</w:t>
      </w:r>
      <w:r w:rsidRPr="009C279B">
        <w:rPr>
          <w:sz w:val="24"/>
          <w:szCs w:val="24"/>
          <w:vertAlign w:val="superscript"/>
        </w:rPr>
        <w:t>st</w:t>
      </w:r>
      <w:r w:rsidRPr="009C279B">
        <w:rPr>
          <w:sz w:val="24"/>
          <w:szCs w:val="24"/>
        </w:rPr>
        <w:t xml:space="preserve"> Thessalonians 5:23 &amp; Mark 9:22, 23: The Scripturalness of Divine Healing: Divine Healing in the OT is in Genesis 20:17, 18; Exodus 3:13, 14; 15:25, 26; 23:25; Numbers 12:1-10, 11-14; 16:41-50; 21:5; Deuteronomy 7:15; 30:20; Psalms 34:19; 91:9, 10; 103:2, 3; 105:37; 107:20; Proverbs 4:20-22 &amp; Hebrews 13:8. The Ultimate Establishment is that the Father Stephen Our Lord acts as the Lord Yahweh in John 8:58. The other Examples of Healing in the OT is in Numbers 12:12-15; chapter 16; 2</w:t>
      </w:r>
      <w:r w:rsidRPr="009C279B">
        <w:rPr>
          <w:sz w:val="24"/>
          <w:szCs w:val="24"/>
          <w:vertAlign w:val="superscript"/>
        </w:rPr>
        <w:t>nd</w:t>
      </w:r>
      <w:r w:rsidRPr="009C279B">
        <w:rPr>
          <w:sz w:val="24"/>
          <w:szCs w:val="24"/>
        </w:rPr>
        <w:t xml:space="preserve"> Samuel 24:25; 1</w:t>
      </w:r>
      <w:r w:rsidRPr="009C279B">
        <w:rPr>
          <w:sz w:val="24"/>
          <w:szCs w:val="24"/>
          <w:vertAlign w:val="superscript"/>
        </w:rPr>
        <w:t>st</w:t>
      </w:r>
      <w:r w:rsidRPr="009C279B">
        <w:rPr>
          <w:sz w:val="24"/>
          <w:szCs w:val="24"/>
        </w:rPr>
        <w:t xml:space="preserve"> Kings 17:17-24; 2</w:t>
      </w:r>
      <w:r w:rsidRPr="009C279B">
        <w:rPr>
          <w:sz w:val="24"/>
          <w:szCs w:val="24"/>
          <w:vertAlign w:val="superscript"/>
        </w:rPr>
        <w:t>nd</w:t>
      </w:r>
      <w:r w:rsidRPr="009C279B">
        <w:rPr>
          <w:sz w:val="24"/>
          <w:szCs w:val="24"/>
        </w:rPr>
        <w:t xml:space="preserve"> Kings 4:18-37; 5:1-15; 20:1-11 &amp; Job 42:10-13. The Father Stephen is the Great Physician in Exodus 15:26; Isaiah 64:8; Malachi 3:6; James 1:17 &amp; John 8:58. The Names of Stephen Jehovah is in Genesis 22:14; Exodus 15:26; 17:8-15; Judges 6:24; Psalms 23:1; Jeremiah 23:6 &amp; Ezekiel 48:35. The Lord Jehovah of the OT is the same as the Lord Stephen of the NT is in John 8:58; Isaiah 40:3; Jeremiah 23:5, 6; 1</w:t>
      </w:r>
      <w:r w:rsidRPr="009C279B">
        <w:rPr>
          <w:sz w:val="24"/>
          <w:szCs w:val="24"/>
          <w:vertAlign w:val="superscript"/>
        </w:rPr>
        <w:t>st</w:t>
      </w:r>
      <w:r w:rsidRPr="009C279B">
        <w:rPr>
          <w:sz w:val="24"/>
          <w:szCs w:val="24"/>
        </w:rPr>
        <w:t xml:space="preserve"> Corinthians 1:30 &amp; Matthew 3:3. The Father Stephen to Israel is in Genesis 22:14; Exodus 15:26; 17:15; Judges 6:24; Psalms 23:1; Jeremiah 23:6; Ezekiel 48:35. The Father Stephen to the Gospel Kingdom is in Philippians 4:19; Song of Solomon 2:4; John 15:13; Ephesians 2:14; John 10:11; 1</w:t>
      </w:r>
      <w:r w:rsidRPr="009C279B">
        <w:rPr>
          <w:sz w:val="24"/>
          <w:szCs w:val="24"/>
          <w:vertAlign w:val="superscript"/>
        </w:rPr>
        <w:t>st</w:t>
      </w:r>
      <w:r w:rsidRPr="009C279B">
        <w:rPr>
          <w:sz w:val="24"/>
          <w:szCs w:val="24"/>
        </w:rPr>
        <w:t xml:space="preserve"> Corinthians 1:30; Hebrews 13:5; James 5:15. The Father Stephen is Eternally Established in Hebrews 13:8. The Healing in the Ministry of the Father Stephen is in John 6:38; 14:10. The Promise is in John 4:52; 14:12. First, the ministry of Healing Miracles that He displayed was very sufficient for Israel and His disciples. The Father Stephen is known as the “</w:t>
      </w:r>
      <w:r w:rsidRPr="009C279B">
        <w:rPr>
          <w:b/>
          <w:sz w:val="24"/>
          <w:szCs w:val="24"/>
        </w:rPr>
        <w:t>Great Physician</w:t>
      </w:r>
      <w:r w:rsidRPr="009C279B">
        <w:rPr>
          <w:sz w:val="24"/>
          <w:szCs w:val="24"/>
        </w:rPr>
        <w:t xml:space="preserve">” in the Synoptic Gospels &amp; Acts. Throughout His ministry He cured, raised the dead, preached to the captive Saints (Lords), cast out Devils, healed, made the blind eyes to see, and showed His own Glory. The 45 miracles that the Father Stephen achieved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 Healing Miracles also in Acts 6:8. These are the Healing Miracles recorded in the Gospels but “there are also many other things that Jesus [by the Father Stephen] did, which if they were written one by one, I suppose that even the World itself could not contain the Books that would be written” in John 21:25. The other occasions of the Father Stephen’s healing arts is in Matthew 4:23-25; 8:16; 12:15; 14:14, 34-36; 15:30; 19:2; 21:14 &amp; Luke 6:17-19. The Father Stephen’s Unknown List is in John 20:30. The Healing in the Ministry of the Father Stephen’s Disciples is in Matthew 10:1. The 12 is given Authority and sent forth is in Mark 6:7-13 &amp; Matthew 10:1-8. The 70 is given Authority and sent forth is in Luke 10:1-9, 17, 18-20; 24:49; John 14:16, 17; Matthew 10:8 &amp; Acts 1:8. The Healing in the Early Church is in Acts 3:1-10; 5:12-16; 6:8; 8:5-8; 9:32-35, 36-42; 14:8-10, 19, 20; 16:16-18; 19:11, 12; 20:7-12 &amp; 28:8, 9. The Father Stephen is the Lord that heals thee is in Exodus 15:26 &amp; John 8:58. The Healing done through the Church Age is in James 5:14, 15 &amp; Hebrews 13:8. The Healing and the Atonement is in Hebrews 10:1-18. The Atonement was made for Healing in the OT is in Leviticus 14:1-32; Numbers 16:46-50; 21:5-9 &amp; Job 33:24, 25. The Forgiveness of Sins &amp; the Healing of Diseases go hand in hand in the Holy Bible is in Exodus 15:26; James 5:15; Mark 16:16-18. The Father Stephen’s Plan of Redemption from the Total Curse of the Law is in Galatians 3:13 &amp; Deuteronomy 28:15-68. The Great Redemption Chapter of Isaiah 53: The Word </w:t>
      </w:r>
      <w:r w:rsidRPr="009C279B">
        <w:rPr>
          <w:b/>
          <w:i/>
          <w:sz w:val="24"/>
          <w:szCs w:val="24"/>
        </w:rPr>
        <w:t>Kholee</w:t>
      </w:r>
      <w:r w:rsidRPr="009C279B">
        <w:rPr>
          <w:sz w:val="24"/>
          <w:szCs w:val="24"/>
        </w:rPr>
        <w:t xml:space="preserve"> means Griefs or Sicknesses is in Deuteronomy 7:15; 28:61; 1</w:t>
      </w:r>
      <w:r w:rsidRPr="009C279B">
        <w:rPr>
          <w:sz w:val="24"/>
          <w:szCs w:val="24"/>
          <w:vertAlign w:val="superscript"/>
        </w:rPr>
        <w:t>st</w:t>
      </w:r>
      <w:r w:rsidRPr="009C279B">
        <w:rPr>
          <w:sz w:val="24"/>
          <w:szCs w:val="24"/>
        </w:rPr>
        <w:t xml:space="preserve"> Kings 17:17; 2</w:t>
      </w:r>
      <w:r w:rsidRPr="009C279B">
        <w:rPr>
          <w:sz w:val="24"/>
          <w:szCs w:val="24"/>
          <w:vertAlign w:val="superscript"/>
        </w:rPr>
        <w:t>nd</w:t>
      </w:r>
      <w:r w:rsidRPr="009C279B">
        <w:rPr>
          <w:sz w:val="24"/>
          <w:szCs w:val="24"/>
        </w:rPr>
        <w:t xml:space="preserve"> Kings 1:2; 2</w:t>
      </w:r>
      <w:r w:rsidRPr="009C279B">
        <w:rPr>
          <w:sz w:val="24"/>
          <w:szCs w:val="24"/>
          <w:vertAlign w:val="superscript"/>
        </w:rPr>
        <w:t>nd</w:t>
      </w:r>
      <w:r w:rsidRPr="009C279B">
        <w:rPr>
          <w:sz w:val="24"/>
          <w:szCs w:val="24"/>
        </w:rPr>
        <w:t xml:space="preserve"> Kings 8:8 &amp; 2</w:t>
      </w:r>
      <w:r w:rsidRPr="009C279B">
        <w:rPr>
          <w:sz w:val="24"/>
          <w:szCs w:val="24"/>
          <w:vertAlign w:val="superscript"/>
        </w:rPr>
        <w:t>nd</w:t>
      </w:r>
      <w:r w:rsidRPr="009C279B">
        <w:rPr>
          <w:sz w:val="24"/>
          <w:szCs w:val="24"/>
        </w:rPr>
        <w:t xml:space="preserve"> Chronicles 16:12; 21:15. The Word </w:t>
      </w:r>
      <w:r w:rsidRPr="009C279B">
        <w:rPr>
          <w:b/>
          <w:i/>
          <w:sz w:val="24"/>
          <w:szCs w:val="24"/>
        </w:rPr>
        <w:t xml:space="preserve">Makob </w:t>
      </w:r>
      <w:r w:rsidRPr="009C279B">
        <w:rPr>
          <w:sz w:val="24"/>
          <w:szCs w:val="24"/>
        </w:rPr>
        <w:t xml:space="preserve">means pain is in Isaiah 53:4; Job 14:22; 33:19 &amp; Jeremiah 51:8. The Words </w:t>
      </w:r>
      <w:r w:rsidRPr="009C279B">
        <w:rPr>
          <w:b/>
          <w:i/>
          <w:sz w:val="24"/>
          <w:szCs w:val="24"/>
        </w:rPr>
        <w:t xml:space="preserve">Nasa </w:t>
      </w:r>
      <w:r w:rsidRPr="009C279B">
        <w:rPr>
          <w:sz w:val="24"/>
          <w:szCs w:val="24"/>
        </w:rPr>
        <w:t xml:space="preserve">&amp; </w:t>
      </w:r>
      <w:r w:rsidRPr="009C279B">
        <w:rPr>
          <w:b/>
          <w:i/>
          <w:sz w:val="24"/>
          <w:szCs w:val="24"/>
        </w:rPr>
        <w:t xml:space="preserve">Sabal </w:t>
      </w:r>
      <w:r w:rsidRPr="009C279B">
        <w:rPr>
          <w:sz w:val="24"/>
          <w:szCs w:val="24"/>
        </w:rPr>
        <w:t xml:space="preserve">means to bear in the suffering of punishment for something in Isaiah 53:4, 12. The Word </w:t>
      </w:r>
      <w:r w:rsidRPr="009C279B">
        <w:rPr>
          <w:b/>
          <w:i/>
          <w:sz w:val="24"/>
          <w:szCs w:val="24"/>
        </w:rPr>
        <w:t>Sabal</w:t>
      </w:r>
      <w:r w:rsidRPr="009C279B">
        <w:rPr>
          <w:sz w:val="24"/>
          <w:szCs w:val="24"/>
        </w:rPr>
        <w:t xml:space="preserve"> also means to bear the penalty or chastisement is in Lamentations 5:7 &amp; Isaiah 53:4, 11. The regard to this translation and interpretation is in Matthew 8:16, 17; 1</w:t>
      </w:r>
      <w:r w:rsidRPr="009C279B">
        <w:rPr>
          <w:sz w:val="24"/>
          <w:szCs w:val="24"/>
          <w:vertAlign w:val="superscript"/>
        </w:rPr>
        <w:t>st</w:t>
      </w:r>
      <w:r w:rsidRPr="009C279B">
        <w:rPr>
          <w:sz w:val="24"/>
          <w:szCs w:val="24"/>
        </w:rPr>
        <w:t xml:space="preserve"> Peter 2:24 with Isaiah 53:4, 5. The Father Stephen’s Passover and the Father Stephen’s Supper is in Exodus 12:7, 8 &amp; 1</w:t>
      </w:r>
      <w:r w:rsidRPr="009C279B">
        <w:rPr>
          <w:sz w:val="24"/>
          <w:szCs w:val="24"/>
          <w:vertAlign w:val="superscript"/>
        </w:rPr>
        <w:t>st</w:t>
      </w:r>
      <w:r w:rsidRPr="009C279B">
        <w:rPr>
          <w:sz w:val="24"/>
          <w:szCs w:val="24"/>
        </w:rPr>
        <w:t xml:space="preserve"> Corinthians 5:7; 11:23-30. Why did the Father Stephen Heal the Sick is in Matthew 8:4; 9:5, 6; 11:2-5; 12:15, 16; 27:42, 43; Mark 7:33, 36; 8:23, 26 &amp; Luke 8:56.  Because of the Promise of His Inerrant Word is in Matthew 8:16, 17. In Order to reveal His will is in Mark 3:1-5 &amp; Luke 14:1-6. The Manifest the Father Stephen’s Own Works is in John 11:1-4. Because of Compassion is in Matthew 9:35, 36; 14:14; 20:34; Mark 1:41; 5:19 &amp; Luke 7:13. Because of Faith is in Matthew 8:2-4, 5-13, 14, 15; 8:28-34; 9:32, 33; 12:22, 23; 15:21-28; 20:29-34; Mark 1:23-27, 40-45; 2:1-12; 5:35-43; 7:32; 8:22-26; 9:27-31; John 4:46-53; 5:1-15 &amp; Luke 7:11-16; 13:10-13; 17:11-19. Why Saintly Christian Lords should seek Divine Healing: Because it is a Solemn Command is in Exodus 15:26; 23:25; Deuteronomy 30:20; Psalms 103:3 &amp; James 2:9. Because of the Spiritual Blessing it will bring is in Hebrews 2:10; 5:8 &amp; James 5:15. Because it is Glorifying the Father Stephen is in Matthew 9:8; 15:31; John 11:4, 37 &amp; Luke 7:16; 13:13; 17:15. The Divine Methods of Rightly Administering Divine Healing: Pray for Yourself is in James 5:13 &amp; John chapter 17. Ask Someone else to Pray for You is in James 5:16. Call for the Elder Lords of the Church is in 2</w:t>
      </w:r>
      <w:r w:rsidRPr="009C279B">
        <w:rPr>
          <w:sz w:val="24"/>
          <w:szCs w:val="24"/>
          <w:vertAlign w:val="superscript"/>
        </w:rPr>
        <w:t>nd</w:t>
      </w:r>
      <w:r w:rsidRPr="009C279B">
        <w:rPr>
          <w:sz w:val="24"/>
          <w:szCs w:val="24"/>
        </w:rPr>
        <w:t xml:space="preserve"> Kings 20:7; James 5:14-16 &amp; Romans 8:11. By Laying on of Hands is in Mark 6:5; 8:23, 25; 16:17, 18; Matthew 8:15; Luke 4:40; 5:13; 13:13 &amp; Acts 6:5-7. The Special Miracles through Handkerchiefs and Aprons is in Acts 129:11, 12. The Spiritual Gifts of Healing is in 1</w:t>
      </w:r>
      <w:r w:rsidRPr="009C279B">
        <w:rPr>
          <w:sz w:val="24"/>
          <w:szCs w:val="24"/>
          <w:vertAlign w:val="superscript"/>
        </w:rPr>
        <w:t>st</w:t>
      </w:r>
      <w:r w:rsidRPr="009C279B">
        <w:rPr>
          <w:sz w:val="24"/>
          <w:szCs w:val="24"/>
        </w:rPr>
        <w:t xml:space="preserve"> Corinthians 12:9, 28. Why are not All Healed? Some seek Healing before Salvation is in Matthew 5:45. Some seek Healing for Wrong Purposes is in James 4:1-10. Some look to the Minister rather than the Father Stephen is in Acts 3:4, 6; 6:8. Disobedience is in Exodus 15:26. Because of Some Unconfessed Sin in the Creature is in Psalms 66:18 &amp; James 5:16. Because of Unbelief is in James 5:15; Mark 16:17 &amp; Hebrews 11:6. The Failure to Stand in Faith until the Answer comes is in Hebrews 10:36 &amp; Daniel 10:12-14. </w:t>
      </w:r>
    </w:p>
    <w:p w:rsidR="00561577" w:rsidRPr="009C279B" w:rsidRDefault="00561577" w:rsidP="00561577">
      <w:pPr>
        <w:spacing w:line="480" w:lineRule="auto"/>
        <w:jc w:val="both"/>
        <w:rPr>
          <w:sz w:val="24"/>
          <w:szCs w:val="24"/>
        </w:rPr>
      </w:pPr>
      <w:r w:rsidRPr="009C279B">
        <w:rPr>
          <w:sz w:val="24"/>
          <w:szCs w:val="24"/>
        </w:rPr>
        <w:t xml:space="preserve">Because the Father Stephen refuses to Heal and will not heal the 10 Incurable Diseases reserved for the Lord Lucifer the Married Lord called Wisdom and His Party or any other Creature is in Revelation 12:1-20:10 &amp; Acts 6:12 [Father Stephen]; 7:54 [Lord Lucifer]: The 10 levels of Hell, the Grave in the Prisons have 10 keys used to imprison the Party of the Married Lord called Wisdom by the 10 Incurable Diseases. </w:t>
      </w:r>
      <w:r w:rsidRPr="009C279B">
        <w:rPr>
          <w:b/>
          <w:sz w:val="24"/>
          <w:szCs w:val="24"/>
        </w:rPr>
        <w:t>The 1</w:t>
      </w:r>
      <w:r w:rsidRPr="009C279B">
        <w:rPr>
          <w:b/>
          <w:sz w:val="24"/>
          <w:szCs w:val="24"/>
          <w:vertAlign w:val="superscript"/>
        </w:rPr>
        <w:t>st</w:t>
      </w:r>
      <w:r w:rsidRPr="009C279B">
        <w:rPr>
          <w:b/>
          <w:sz w:val="24"/>
          <w:szCs w:val="24"/>
        </w:rPr>
        <w:t xml:space="preserve"> Master Key unlocks or locks the Prison of Babylon the Great, the Mother of Harlots &amp; the Abominations of the Earth concerning Israel by the Incurable Wounds for under 1 year in Micah 1:9</w:t>
      </w:r>
      <w:r w:rsidRPr="009C279B">
        <w:rPr>
          <w:sz w:val="24"/>
          <w:szCs w:val="24"/>
        </w:rPr>
        <w:t xml:space="preserve">. </w:t>
      </w:r>
      <w:r w:rsidRPr="009C279B">
        <w:rPr>
          <w:b/>
          <w:sz w:val="24"/>
          <w:szCs w:val="24"/>
        </w:rPr>
        <w:t>The 2</w:t>
      </w:r>
      <w:r w:rsidRPr="009C279B">
        <w:rPr>
          <w:b/>
          <w:sz w:val="24"/>
          <w:szCs w:val="24"/>
          <w:vertAlign w:val="superscript"/>
        </w:rPr>
        <w:t>nd</w:t>
      </w:r>
      <w:r w:rsidRPr="009C279B">
        <w:rPr>
          <w:b/>
          <w:sz w:val="24"/>
          <w:szCs w:val="24"/>
        </w:rPr>
        <w:t xml:space="preserve"> Master Key unlocks or locks the Prison of the Beast of the Sea concerning Babel (Babylon) by the Incurable Sorrow for 1 year in Jeremiah 30:15</w:t>
      </w:r>
      <w:r w:rsidRPr="009C279B">
        <w:rPr>
          <w:sz w:val="24"/>
          <w:szCs w:val="24"/>
        </w:rPr>
        <w:t xml:space="preserve">. </w:t>
      </w:r>
      <w:r w:rsidRPr="009C279B">
        <w:rPr>
          <w:b/>
          <w:sz w:val="24"/>
          <w:szCs w:val="24"/>
        </w:rPr>
        <w:t>The 3</w:t>
      </w:r>
      <w:r w:rsidRPr="009C279B">
        <w:rPr>
          <w:b/>
          <w:sz w:val="24"/>
          <w:szCs w:val="24"/>
          <w:vertAlign w:val="superscript"/>
        </w:rPr>
        <w:t>rd</w:t>
      </w:r>
      <w:r w:rsidRPr="009C279B">
        <w:rPr>
          <w:b/>
          <w:sz w:val="24"/>
          <w:szCs w:val="24"/>
        </w:rPr>
        <w:t xml:space="preserve"> Master Key unlocks or locks the Prison of the Beast of the Earth concerning Confusion by the Incurable Severe Affliction for 2 years in Jeremiah 30:12</w:t>
      </w:r>
      <w:r w:rsidRPr="009C279B">
        <w:rPr>
          <w:sz w:val="24"/>
          <w:szCs w:val="24"/>
        </w:rPr>
        <w:t xml:space="preserve">. </w:t>
      </w:r>
      <w:r w:rsidRPr="009C279B">
        <w:rPr>
          <w:b/>
          <w:sz w:val="24"/>
          <w:szCs w:val="24"/>
        </w:rPr>
        <w:t>The 4</w:t>
      </w:r>
      <w:r w:rsidRPr="009C279B">
        <w:rPr>
          <w:b/>
          <w:sz w:val="24"/>
          <w:szCs w:val="24"/>
          <w:vertAlign w:val="superscript"/>
        </w:rPr>
        <w:t>th</w:t>
      </w:r>
      <w:r w:rsidRPr="009C279B">
        <w:rPr>
          <w:b/>
          <w:sz w:val="24"/>
          <w:szCs w:val="24"/>
        </w:rPr>
        <w:t xml:space="preserve"> Master Key unlocks or locks the Prison of the Scarlet Colored Beast concerning Shinar by the Incurable Wound for 3 years in Jeremiah 15:18</w:t>
      </w:r>
      <w:r w:rsidRPr="009C279B">
        <w:rPr>
          <w:sz w:val="24"/>
          <w:szCs w:val="24"/>
        </w:rPr>
        <w:t xml:space="preserve">. </w:t>
      </w:r>
      <w:r w:rsidRPr="009C279B">
        <w:rPr>
          <w:b/>
          <w:sz w:val="24"/>
          <w:szCs w:val="24"/>
        </w:rPr>
        <w:t>The 5</w:t>
      </w:r>
      <w:r w:rsidRPr="009C279B">
        <w:rPr>
          <w:b/>
          <w:sz w:val="24"/>
          <w:szCs w:val="24"/>
          <w:vertAlign w:val="superscript"/>
        </w:rPr>
        <w:t>th</w:t>
      </w:r>
      <w:r w:rsidRPr="009C279B">
        <w:rPr>
          <w:b/>
          <w:sz w:val="24"/>
          <w:szCs w:val="24"/>
        </w:rPr>
        <w:t xml:space="preserve"> Master Key unlocks or locks the Prison of the False Prophet concerning Rome by the Incurable Intestines Bowel Disease for 4 years in 2</w:t>
      </w:r>
      <w:r w:rsidRPr="009C279B">
        <w:rPr>
          <w:b/>
          <w:sz w:val="24"/>
          <w:szCs w:val="24"/>
          <w:vertAlign w:val="superscript"/>
        </w:rPr>
        <w:t>nd</w:t>
      </w:r>
      <w:r w:rsidRPr="009C279B">
        <w:rPr>
          <w:b/>
          <w:sz w:val="24"/>
          <w:szCs w:val="24"/>
        </w:rPr>
        <w:t xml:space="preserve"> Chronicles 21:18</w:t>
      </w:r>
      <w:r w:rsidRPr="009C279B">
        <w:rPr>
          <w:sz w:val="24"/>
          <w:szCs w:val="24"/>
        </w:rPr>
        <w:t xml:space="preserve">. </w:t>
      </w:r>
      <w:r w:rsidRPr="009C279B">
        <w:rPr>
          <w:b/>
          <w:sz w:val="24"/>
          <w:szCs w:val="24"/>
        </w:rPr>
        <w:t>The 6</w:t>
      </w:r>
      <w:r w:rsidRPr="009C279B">
        <w:rPr>
          <w:b/>
          <w:sz w:val="24"/>
          <w:szCs w:val="24"/>
          <w:vertAlign w:val="superscript"/>
        </w:rPr>
        <w:t>th</w:t>
      </w:r>
      <w:r w:rsidRPr="009C279B">
        <w:rPr>
          <w:b/>
          <w:sz w:val="24"/>
          <w:szCs w:val="24"/>
        </w:rPr>
        <w:t xml:space="preserve"> Master Key unlocks or locks the Prison of the Antichrist concerning Sheshak by the Incurable Plagues for 5 years in Judith 5:12</w:t>
      </w:r>
      <w:r w:rsidRPr="009C279B">
        <w:rPr>
          <w:sz w:val="24"/>
          <w:szCs w:val="24"/>
        </w:rPr>
        <w:t xml:space="preserve">. </w:t>
      </w:r>
      <w:r w:rsidRPr="009C279B">
        <w:rPr>
          <w:b/>
          <w:sz w:val="24"/>
          <w:szCs w:val="24"/>
        </w:rPr>
        <w:t>The 7</w:t>
      </w:r>
      <w:r w:rsidRPr="009C279B">
        <w:rPr>
          <w:b/>
          <w:sz w:val="24"/>
          <w:szCs w:val="24"/>
          <w:vertAlign w:val="superscript"/>
        </w:rPr>
        <w:t>th</w:t>
      </w:r>
      <w:r w:rsidRPr="009C279B">
        <w:rPr>
          <w:b/>
          <w:sz w:val="24"/>
          <w:szCs w:val="24"/>
        </w:rPr>
        <w:t xml:space="preserve"> Master Key unlocks or locks the Prison of Satan also called the Angel Lucifer concerning Chaos by the Incurable Grievous Bruise for 6 years in Jeremiah 30:12</w:t>
      </w:r>
      <w:r w:rsidRPr="009C279B">
        <w:rPr>
          <w:sz w:val="24"/>
          <w:szCs w:val="24"/>
        </w:rPr>
        <w:t xml:space="preserve">. </w:t>
      </w:r>
      <w:r w:rsidRPr="009C279B">
        <w:rPr>
          <w:b/>
          <w:sz w:val="24"/>
          <w:szCs w:val="24"/>
        </w:rPr>
        <w:t>The 8</w:t>
      </w:r>
      <w:r w:rsidRPr="009C279B">
        <w:rPr>
          <w:b/>
          <w:sz w:val="24"/>
          <w:szCs w:val="24"/>
          <w:vertAlign w:val="superscript"/>
        </w:rPr>
        <w:t>th</w:t>
      </w:r>
      <w:r w:rsidRPr="009C279B">
        <w:rPr>
          <w:b/>
          <w:sz w:val="24"/>
          <w:szCs w:val="24"/>
        </w:rPr>
        <w:t xml:space="preserve"> Master Key unlocks or locks the Prison of the Lord Lucifer the Evil Father concerning Sodom by the Incurable Wound for 7 years in Jeremiah 30:12. The 9</w:t>
      </w:r>
      <w:r w:rsidRPr="009C279B">
        <w:rPr>
          <w:b/>
          <w:sz w:val="24"/>
          <w:szCs w:val="24"/>
          <w:vertAlign w:val="superscript"/>
        </w:rPr>
        <w:t>th</w:t>
      </w:r>
      <w:r w:rsidRPr="009C279B">
        <w:rPr>
          <w:b/>
          <w:sz w:val="24"/>
          <w:szCs w:val="24"/>
        </w:rPr>
        <w:t xml:space="preserve"> Master Key unlocks or locks the Prison of the Lord Lucifer the Married Lord called Wisdom the Evil Creator of the Eternal Sin in Lordship concerning Egypt by the Incurable Invisible Eternal Plague for all Eternity in 2</w:t>
      </w:r>
      <w:r w:rsidRPr="009C279B">
        <w:rPr>
          <w:b/>
          <w:sz w:val="24"/>
          <w:szCs w:val="24"/>
          <w:vertAlign w:val="superscript"/>
        </w:rPr>
        <w:t>nd</w:t>
      </w:r>
      <w:r w:rsidRPr="009C279B">
        <w:rPr>
          <w:b/>
          <w:sz w:val="24"/>
          <w:szCs w:val="24"/>
        </w:rPr>
        <w:t xml:space="preserve"> Maccabees 9:5. The 10</w:t>
      </w:r>
      <w:r w:rsidRPr="009C279B">
        <w:rPr>
          <w:b/>
          <w:sz w:val="24"/>
          <w:szCs w:val="24"/>
          <w:vertAlign w:val="superscript"/>
        </w:rPr>
        <w:t>th</w:t>
      </w:r>
      <w:r w:rsidRPr="009C279B">
        <w:rPr>
          <w:b/>
          <w:sz w:val="24"/>
          <w:szCs w:val="24"/>
        </w:rPr>
        <w:t xml:space="preserve"> Master Key unlocks or locks the Prison Guard Toll House concerning the Father Stephen Our Lord to secure the 9 Prisons where all the Holy Interrogations are conducted &amp; all the Holy Penalties enforced by the Incurable Wound without Transgressions in Job 34:6</w:t>
      </w:r>
      <w:r w:rsidRPr="009C279B">
        <w:rPr>
          <w:sz w:val="24"/>
          <w:szCs w:val="24"/>
        </w:rPr>
        <w:t>. These 10 incurable things concerns the 1</w:t>
      </w:r>
      <w:r w:rsidRPr="009C279B">
        <w:rPr>
          <w:sz w:val="24"/>
          <w:szCs w:val="24"/>
          <w:vertAlign w:val="superscript"/>
        </w:rPr>
        <w:t>st</w:t>
      </w:r>
      <w:r w:rsidRPr="009C279B">
        <w:rPr>
          <w:sz w:val="24"/>
          <w:szCs w:val="24"/>
        </w:rPr>
        <w:t xml:space="preserve"> position of the Lord Peter in Acts 7:47-50. The 2</w:t>
      </w:r>
      <w:r w:rsidRPr="009C279B">
        <w:rPr>
          <w:sz w:val="24"/>
          <w:szCs w:val="24"/>
          <w:vertAlign w:val="superscript"/>
        </w:rPr>
        <w:t>nd</w:t>
      </w:r>
      <w:r w:rsidRPr="009C279B">
        <w:rPr>
          <w:sz w:val="24"/>
          <w:szCs w:val="24"/>
        </w:rPr>
        <w:t xml:space="preserve"> position of the Lord John in Acts 7:51. The 3</w:t>
      </w:r>
      <w:r w:rsidRPr="009C279B">
        <w:rPr>
          <w:sz w:val="24"/>
          <w:szCs w:val="24"/>
          <w:vertAlign w:val="superscript"/>
        </w:rPr>
        <w:t>rd</w:t>
      </w:r>
      <w:r w:rsidRPr="009C279B">
        <w:rPr>
          <w:sz w:val="24"/>
          <w:szCs w:val="24"/>
        </w:rPr>
        <w:t xml:space="preserve"> position to the 9</w:t>
      </w:r>
      <w:r w:rsidRPr="009C279B">
        <w:rPr>
          <w:sz w:val="24"/>
          <w:szCs w:val="24"/>
          <w:vertAlign w:val="superscript"/>
        </w:rPr>
        <w:t>th</w:t>
      </w:r>
      <w:r w:rsidRPr="009C279B">
        <w:rPr>
          <w:sz w:val="24"/>
          <w:szCs w:val="24"/>
        </w:rPr>
        <w:t xml:space="preserve"> position of the Lord Jesus in Acts 7:52-58. The 10</w:t>
      </w:r>
      <w:r w:rsidRPr="009C279B">
        <w:rPr>
          <w:sz w:val="24"/>
          <w:szCs w:val="24"/>
          <w:vertAlign w:val="superscript"/>
        </w:rPr>
        <w:t>th</w:t>
      </w:r>
      <w:r w:rsidRPr="009C279B">
        <w:rPr>
          <w:sz w:val="24"/>
          <w:szCs w:val="24"/>
        </w:rPr>
        <w:t xml:space="preserve"> position of the Lord James in Acts 7:59. The 10</w:t>
      </w:r>
      <w:r w:rsidRPr="009C279B">
        <w:rPr>
          <w:sz w:val="24"/>
          <w:szCs w:val="24"/>
          <w:vertAlign w:val="superscript"/>
        </w:rPr>
        <w:t>th</w:t>
      </w:r>
      <w:r w:rsidRPr="009C279B">
        <w:rPr>
          <w:sz w:val="24"/>
          <w:szCs w:val="24"/>
        </w:rPr>
        <w:t xml:space="preserve"> position alone of the Lord Stephen in Acts 7:60. In James 1:17 proves the Father Stephen as the High Priest for the Lords only consults the divining stones of the Majestic Urim (Fire for the Lights or Lampstands) and Majestic Thummim (Perfections of Gifts, such as the Holy Ghost &amp;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9C279B">
        <w:rPr>
          <w:sz w:val="24"/>
          <w:szCs w:val="24"/>
          <w:vertAlign w:val="superscript"/>
        </w:rPr>
        <w:t>st</w:t>
      </w:r>
      <w:r w:rsidRPr="009C279B">
        <w:rPr>
          <w:sz w:val="24"/>
          <w:szCs w:val="24"/>
        </w:rPr>
        <w:t xml:space="preserve"> Samuel 28:6; Ezra 2:63; Nehemiah 7:65 &amp; Sirach 45:10.  </w:t>
      </w:r>
    </w:p>
    <w:p w:rsidR="00561577" w:rsidRPr="009C279B" w:rsidRDefault="00561577" w:rsidP="00561577">
      <w:pPr>
        <w:jc w:val="center"/>
        <w:rPr>
          <w:b/>
          <w:sz w:val="24"/>
          <w:szCs w:val="24"/>
        </w:rPr>
      </w:pPr>
      <w:r w:rsidRPr="009C279B">
        <w:rPr>
          <w:b/>
          <w:sz w:val="24"/>
          <w:szCs w:val="24"/>
        </w:rPr>
        <w:t>What are the three Prisons of Hell on Earth for Wisdom &amp; Satan’s Demonic Host of Demons?</w:t>
      </w:r>
    </w:p>
    <w:p w:rsidR="00561577" w:rsidRPr="009C279B" w:rsidRDefault="00561577" w:rsidP="00561577">
      <w:pPr>
        <w:spacing w:line="480" w:lineRule="auto"/>
        <w:jc w:val="both"/>
        <w:rPr>
          <w:sz w:val="24"/>
          <w:szCs w:val="24"/>
        </w:rPr>
      </w:pPr>
      <w:r w:rsidRPr="009C279B">
        <w:rPr>
          <w:sz w:val="24"/>
          <w:szCs w:val="24"/>
        </w:rPr>
        <w:t>First, is Egypt (Sodom) which is a place of idol worship on the Earth for thousands of years concerning the Pharaohs and Kings of Egypt. Egypt is the place where the Children of Israel were in strong bondage by the Egyptians around 1400 BC in Exodus 1:1-14:31 and Acts 7:17-41. The Lord Satan’s Spiritual Spirit is locked up in Egypt in the Book of the Prophets because that is where the Spiritual Trinity beat Him in Revelation 11:8 and Acts 7:17-43. The Lord Satan’s Spirit and the Mind are equal to One Another, parallel and does the same thing proven in John 12:27; 13:21; 1</w:t>
      </w:r>
      <w:r w:rsidRPr="009C279B">
        <w:rPr>
          <w:sz w:val="24"/>
          <w:szCs w:val="24"/>
          <w:vertAlign w:val="superscript"/>
        </w:rPr>
        <w:t>st</w:t>
      </w:r>
      <w:r w:rsidRPr="009C279B">
        <w:rPr>
          <w:sz w:val="24"/>
          <w:szCs w:val="24"/>
        </w:rPr>
        <w:t xml:space="preserve"> Peter 3:19 and Revelation 20:4. In Tobit 3:1-8:21 details the story about Tobias and Sarah getting married. But before Tobias, Sarah had married many Men before and when they went into the bedchamber to have Sexual Eros Love Relations with Sarah, the Demon Asmodeus would come and kill them in the bedchamber. So the Angel (Lord) Raphael told Tobias to cut open the fish and take the liver, heart and gall, and burn it so when Satan’s Host would come and try to kill Him, He would smell the burnt fish &amp; reroute to Egypt. Then the Angel (Lord) Raphael would follow the Demon &amp; bind Him, seize &amp; arrest the Demon’s hand &amp; foot &amp; place Him in the Prison in Egypt. Also it is in Tobit on pages 558-565. One scripture that may authorize Sexual Eros Love in marriage or given in marriage concerns the fallen state of “</w:t>
      </w:r>
      <w:r w:rsidRPr="009C279B">
        <w:rPr>
          <w:b/>
          <w:sz w:val="24"/>
          <w:szCs w:val="24"/>
        </w:rPr>
        <w:t>marriage rights</w:t>
      </w:r>
      <w:r w:rsidRPr="009C279B">
        <w:rPr>
          <w:sz w:val="24"/>
          <w:szCs w:val="24"/>
        </w:rPr>
        <w:t>” is in Exodus 21:10. Egypt &amp; Sodom is turned over to the other Lord’s/Ladies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There are at least 60 Lords &amp; 60 Ladies created by the Lord Yahweh (Lady Victoria) in scripture. First, is the Man known as the Ministerial Police over the Military Police &amp; Law Enforcement Police (Woman) of the Lord in Genesis 1:26; 2:22-23 &amp; Isaiah 47:5. Second, is the God (Goddess) of the Lord in Hebrews 1:6-8 and Isaiah 47:5. Third, is the Lord (Lady) of the Lord in Hebrews 1:6-8 and Isaiah 47:5. Fourth, is the My Lord---My God (My Lady---My Goddess) of the Lord in Psalms 110:1 (NIV); Isaiah 47:5 &amp; Matthew 22:41-46. Fifth-seventh, is the Holy Spirit---Spirit of Holiness, Holy Ghost or Holy Soul---Holy God, Holy Lord, Holy Will, Holy Mind, Holy Emotions, Holy Feelings, Holy Reasons, Holy Decisions (Female Holy Spirit, Holy Ghost &amp; Holy Soul) of the Lord in Isaiah 47:5; 63:10 (NIV). Eighth-ninth, is the Spirit or Mind known as the Psychological Parts as Head Knowledge or Heart or Reign (Female Spirit or Mind) of the Lord in Isaiah 47:5; 61:1. Tenth, is the Lord of Army Hosts-Camps (Lady of Army Hosts-Camps) of the Lord in Malachi 3:1-2 &amp; Isaiah 47:4, 5. Eleventh, is the Lord Yahweh (Lady Victoria) of the Lord in Hosea 1:7 and Isaiah 47:5. Twelfth, is the Servant---Minister (Handmaiden known as Maidservant---Virgin) of the Lord in Isaiah 47:5; 48:16. Thirteenth, is the Master (Mistress) of the Lord in Colossians 4:1 &amp; Isaiah 47:5. Fourteenth-seventeenth, is the Power, Omnipotent, Omniscient/Strength, Almighty, Sovereignty or Authority (Female Power, Omnipotent, Almighty, Sovereignty or Authority) of the Lord in Isaiah 47:5; 48:16. Eighteenth, the Lord Yahweh over this Trinity in Law is in Genesis-Deuteronomy. Nineteenth, is the Father Stephen in the Law (Mother Atarah also called the Lady Stephanie derived from Stephanos) in Acts 11:19; 1</w:t>
      </w:r>
      <w:r w:rsidRPr="009C279B">
        <w:rPr>
          <w:sz w:val="24"/>
          <w:szCs w:val="24"/>
          <w:vertAlign w:val="superscript"/>
        </w:rPr>
        <w:t>st</w:t>
      </w:r>
      <w:r w:rsidRPr="009C279B">
        <w:rPr>
          <w:sz w:val="24"/>
          <w:szCs w:val="24"/>
        </w:rPr>
        <w:t xml:space="preserve"> Chronicles 2:26 &amp; Isaiah 47:5. Twentieth, is the Son Jesus (Justus) in the Law (Daughter Mary) in Acts 12:12 &amp; Colossians 4:11. Twenty-one, is the Brother John the Revelator in Law (Sister Elizabeth) in Revelation &amp; Luke 1:24. Twenty-two-twenty-three, is the Angel---Spirit, Ghost, Phantom, Shadow, Boy (Girl), Child or Messenger (Female Angel or Messenger) of the Lord in Revelation 12:1-2, 5-6; Zechariah 5:1-11; Luke 20:35-36; Genesis 16:13; Exodus 3:2-3; 23:20-23; Numbers 22:35 with 38; Judges 2:1-2; 6:11 with 14 &amp; Isaiah 47:5. Twenty-four, is the Personalities (Female Personalities) of the Lord in Proverbs 8:22-31 &amp; Isaiah 47:5. Twenty-five-twenty-six, is the Craftsman or Worker (Female Craftsman or Worker) of the Lord in Proverbs 8:30-31 (NIV) &amp; Isaiah 47:5. Twenty-seven, is the Married Wisdom (Female Married Wisdom) of the Lord in Proverbs 8:22-25 (RSV) &amp; Isaiah 47:5. Twenty-eight, the Lord Yahweh as the God of My Father’s (Goddess of My Mother’s) in Creation over this Trinity in Acts 7:30-32. Twenty-nine, is the Father of Abraham (Mother of Sarah) in Acts 7:30-32 &amp; Isaiah 47:5. Thirtieth, is the Son of Isaac (Daughter of Rebecca) in Acts 7:30-32 &amp; Isaiah 47:5. Thirty-one, is the Brother of Jacob (Sister of Rachel) in Acts 7:30-32 &amp; Isaiah 47:5. Thirty-two, is the King (Queen) of the Lord in Revelation 19:16 &amp; Isaiah 47:5. Thirty-three, is the Owner (Female Owner) of the Lord in Isaiah 1:3; 47:5. Thirty-four, is the Lord God (Lady Goddess) in Hosea 1:7 &amp; Isaiah 47:5. Thirty-five-thirty-six, is the Lord of Glory or Holy One of Israel (Female Holy One of Israel or Lady of Glory) in Acts 7:2; Isaiah 47:4-5 &amp; Malachi 3:1-2. There are 4 known Lords/Ladies as the Physical Trinity with the Law &amp; 4 Ladies as the Female Physical Trinity with the Law. First, is the Lord John as the Holy Ghost (Brother) of God (Lady Elizabeth as the Sister of God) in Luke 1:5; 3:21-22; 9:7-9. Second, is the Lord Jesus as the Son of God (Lady Virgin Mary as the Daughter of God) in Luke 1:26-24:53. Third, is the Lord James in the Lordship of the Christian Law (Lady Mary in the Law) in Acts 15:13-29; 21:18-25 &amp; James 2:8-13. Fourth, is the Lord Stephen as the Father (Lady Barbara derived from Bara in Genesis 1:1) above All in Acts 1:4-8:3; 1</w:t>
      </w:r>
      <w:r w:rsidRPr="009C279B">
        <w:rPr>
          <w:sz w:val="24"/>
          <w:szCs w:val="24"/>
          <w:vertAlign w:val="superscript"/>
        </w:rPr>
        <w:t>st</w:t>
      </w:r>
      <w:r w:rsidRPr="009C279B">
        <w:rPr>
          <w:sz w:val="24"/>
          <w:szCs w:val="24"/>
        </w:rPr>
        <w:t xml:space="preserve"> Corinthians 8:6; 15:24-28; Ephesians 4:6 &amp; Isaiah 47:5. These are the 56 Lords/Ladies &amp; 4 Known Lord’s/Ladies that makes up 60 Lord’s/60 Ladies. The 60 Ladies are derived from the “</w:t>
      </w:r>
      <w:r w:rsidRPr="009C279B">
        <w:rPr>
          <w:b/>
          <w:sz w:val="24"/>
          <w:szCs w:val="24"/>
        </w:rPr>
        <w:t>Lady of Kingdoms</w:t>
      </w:r>
      <w:r w:rsidRPr="009C279B">
        <w:rPr>
          <w:sz w:val="24"/>
          <w:szCs w:val="24"/>
        </w:rPr>
        <w:t>” in Isaiah 47:5 (NKJV). All sexualities is eternally charged for 1 month (28 days) in Hell based on how many times it is committed to intensify the effect because Omni-Benevolence is only for 1 month as a fruit of the Spirit that locks up all sexualities. This charge involves 7 days spiritually in Egypt, 7 days mentally in Babylon, 7 days physically in Israel and 7 days in damnation, condemnation, judgment, charge or damnation in literal Hell. Man is appointed to die once, then the judgment is for 1 hour in the 7</w:t>
      </w:r>
      <w:r w:rsidRPr="009C279B">
        <w:rPr>
          <w:sz w:val="24"/>
          <w:szCs w:val="24"/>
          <w:vertAlign w:val="superscript"/>
        </w:rPr>
        <w:t>th</w:t>
      </w:r>
      <w:r w:rsidRPr="009C279B">
        <w:rPr>
          <w:sz w:val="24"/>
          <w:szCs w:val="24"/>
        </w:rPr>
        <w:t xml:space="preserve"> day because Man was perfectly created on the 6</w:t>
      </w:r>
      <w:r w:rsidRPr="009C279B">
        <w:rPr>
          <w:sz w:val="24"/>
          <w:szCs w:val="24"/>
          <w:vertAlign w:val="superscript"/>
        </w:rPr>
        <w:t>th</w:t>
      </w:r>
      <w:r w:rsidRPr="009C279B">
        <w:rPr>
          <w:sz w:val="24"/>
          <w:szCs w:val="24"/>
        </w:rPr>
        <w:t xml:space="preserve"> day is in Hebrew 9:27; Matthew 20:12 &amp; Luke 13:32. Woman only has to handle a minute for sin because She was born on the 7</w:t>
      </w:r>
      <w:r w:rsidRPr="009C279B">
        <w:rPr>
          <w:sz w:val="24"/>
          <w:szCs w:val="24"/>
          <w:vertAlign w:val="superscript"/>
        </w:rPr>
        <w:t>th</w:t>
      </w:r>
      <w:r w:rsidRPr="009C279B">
        <w:rPr>
          <w:sz w:val="24"/>
          <w:szCs w:val="24"/>
        </w:rPr>
        <w:t xml:space="preserve"> day and an hour is equal to a day at Her birth by the Father Stephen.           </w:t>
      </w:r>
    </w:p>
    <w:p w:rsidR="00561577" w:rsidRPr="009C279B" w:rsidRDefault="00561577" w:rsidP="00561577">
      <w:pPr>
        <w:spacing w:line="480" w:lineRule="auto"/>
        <w:jc w:val="both"/>
        <w:rPr>
          <w:sz w:val="24"/>
          <w:szCs w:val="24"/>
        </w:rPr>
      </w:pPr>
      <w:r w:rsidRPr="009C279B">
        <w:rPr>
          <w:sz w:val="24"/>
          <w:szCs w:val="24"/>
        </w:rPr>
        <w:t>Second, is Babylon which is called the “</w:t>
      </w:r>
      <w:r w:rsidRPr="009C279B">
        <w:rPr>
          <w:b/>
          <w:sz w:val="24"/>
          <w:szCs w:val="24"/>
        </w:rPr>
        <w:t>Gate of the Gods</w:t>
      </w:r>
      <w:r w:rsidRPr="009C279B">
        <w:rPr>
          <w:sz w:val="24"/>
          <w:szCs w:val="24"/>
        </w:rPr>
        <w:t>.” Babylon for thousands of years is a place where every Sexual Eros Love Perverted Act was done in Revelation 17:1-18. Babylon is also called Shinar, Babel, Sheshack, Chaos, Confusion or sometimes Rome in the Holy Bible. In Zechariah 5:5-11 details the story of the Woman which is called “</w:t>
      </w:r>
      <w:r w:rsidRPr="009C279B">
        <w:rPr>
          <w:b/>
          <w:sz w:val="24"/>
          <w:szCs w:val="24"/>
        </w:rPr>
        <w:t>This Wickedness</w:t>
      </w:r>
      <w:r w:rsidRPr="009C279B">
        <w:rPr>
          <w:sz w:val="24"/>
          <w:szCs w:val="24"/>
        </w:rPr>
        <w:t>” and the two Female Angels (Lords)  with the wings of a stork came and put Her in a basket and put a lead disc on the top and sent Her to Shinar to build on the base a house. So the wickedness was locked up in Shinar. The Lord Satan’s Mental Mind is locked up in Babylon in the Book of the Prophets because that is where the Mental Trinity beat Him in Revelation 11:8 and Acts 7:42-43. Babylon will worship the Lordship of the Law with true Angelical Hierarchy &amp; the Commander of the Heavenly Armies named the Lord Michael the Bright &amp; Morning Star until the Lord Jesus takes over in Revelation 22:16 &amp; Acts 7:42-43. But Lucifer and His Angels (Lords) cannot  be  worshipped  in  Colossians  2:18;  Revelation  19:10  and  1</w:t>
      </w:r>
      <w:r w:rsidRPr="009C279B">
        <w:rPr>
          <w:sz w:val="24"/>
          <w:szCs w:val="24"/>
          <w:vertAlign w:val="superscript"/>
        </w:rPr>
        <w:t>st</w:t>
      </w:r>
      <w:r w:rsidRPr="009C279B">
        <w:rPr>
          <w:sz w:val="24"/>
          <w:szCs w:val="24"/>
        </w:rPr>
        <w:t xml:space="preserve"> Timothy 2:5. How many Angels are there? In Deuteronomy 33:2 says “came from the ten thousands of Holy Ones, with flaming fire at His right hand.” In Psalms 68:17 (NIV) states “The chariots of God are tens of thousands and thousands of thousands.” In Hebrews 12:22 tells us about the “Innumerable Company of Angels (Lords).” In Revelation 5:11 mentions “myriads and myriads and thousands of thousands.” In Revelation 5:11 says “I heard around the Throne (THE LORD) and the living Creatures (four Lords) and the Elders (24 Lords) the Voice of many Angels (24 Lords), numbering myriads of myriads and thousands of thousands.” In Matthew 26:53 tells us that the Lord Jesus the Son of God could have prayed to the Lord Stephen Our Father and He would have “provided Him with more than 12 Legions of Angels (72,000 Lords).” This means He could at least handle 133,200,000,000,000 trillion at one time in one act and one swoop, since one Angel (Lord) can kill 185,000 at one time in relenting 10,000 Men in Jude 14-15 &amp; Isaiah 37:36.</w:t>
      </w:r>
    </w:p>
    <w:p w:rsidR="00561577" w:rsidRPr="009C279B" w:rsidRDefault="00561577" w:rsidP="00561577">
      <w:pPr>
        <w:spacing w:line="480" w:lineRule="auto"/>
        <w:jc w:val="both"/>
        <w:rPr>
          <w:sz w:val="24"/>
          <w:szCs w:val="24"/>
        </w:rPr>
      </w:pPr>
      <w:r w:rsidRPr="009C279B">
        <w:rPr>
          <w:sz w:val="24"/>
          <w:szCs w:val="24"/>
        </w:rPr>
        <w:t>Third, is Israel which is a place called the “</w:t>
      </w:r>
      <w:r w:rsidRPr="009C279B">
        <w:rPr>
          <w:b/>
          <w:sz w:val="24"/>
          <w:szCs w:val="24"/>
        </w:rPr>
        <w:t>City of David</w:t>
      </w:r>
      <w:r w:rsidRPr="009C279B">
        <w:rPr>
          <w:sz w:val="24"/>
          <w:szCs w:val="24"/>
        </w:rPr>
        <w:t>” for thousands of years where the Physical Trinity beat the Lord Satan Physically in Luke 1:5-Acts 1:3; 8:4-28:31 (Son Jesus and Brother John) and Acts 1:4-8:3 (Father Stephen). The Lord Satan’s Physical Body is locked up in Israel in the Book of the Dead in Revelation 20:7-15. It is where the Saints (Lords) is camped and protects the City Jerusalem by the Physical Trinity to lock up Satan proven in 1</w:t>
      </w:r>
      <w:r w:rsidRPr="009C279B">
        <w:rPr>
          <w:sz w:val="24"/>
          <w:szCs w:val="24"/>
          <w:vertAlign w:val="superscript"/>
        </w:rPr>
        <w:t>st</w:t>
      </w:r>
      <w:r w:rsidRPr="009C279B">
        <w:rPr>
          <w:sz w:val="24"/>
          <w:szCs w:val="24"/>
        </w:rPr>
        <w:t xml:space="preserve"> Corinthians 6:1-11; Ephesians 6:10-20 and Wisdom of Solomon 5:15-23. Israel worships the Law in Romans 1:18-16:27. For the strength of sin is the Law in 1</w:t>
      </w:r>
      <w:r w:rsidRPr="009C279B">
        <w:rPr>
          <w:sz w:val="24"/>
          <w:szCs w:val="24"/>
          <w:vertAlign w:val="superscript"/>
        </w:rPr>
        <w:t>st</w:t>
      </w:r>
      <w:r w:rsidRPr="009C279B">
        <w:rPr>
          <w:sz w:val="24"/>
          <w:szCs w:val="24"/>
        </w:rPr>
        <w:t xml:space="preserve"> Corinthians 15:56. And the knowledge of sin is the Law in Romans 3:20. “Is the Law sin? (all sins of the world) Certainly not!” &amp; proven in Romans 7:7-12. For the Gentile Christian Law of James governs the Lord Jesus Christ concerning the forgivable sins of the World and the Lord John concerning the temptations of the World. But the Law has a weakness that can only be committed once because the Law did commit the Eternal Sin concerning the Trinity because of the Married Lord called Wisdom’s Sin of Blasphemy in Acts 7:51-60. For all sin happened right out of Jerusalem concerning the Lord John handling all temptations, The Lord Jesus handling all forgivable sins, The Lord James handling the Eternal Sin in the Law &amp; the Lord Stephen handling the Eternal Sin in Lordship above the Law. In 2</w:t>
      </w:r>
      <w:r w:rsidRPr="009C279B">
        <w:rPr>
          <w:sz w:val="24"/>
          <w:szCs w:val="24"/>
          <w:vertAlign w:val="superscript"/>
        </w:rPr>
        <w:t>nd</w:t>
      </w:r>
      <w:r w:rsidRPr="009C279B">
        <w:rPr>
          <w:sz w:val="24"/>
          <w:szCs w:val="24"/>
        </w:rPr>
        <w:t xml:space="preserve"> Corinthians 10:5 declares “For our weapons of Our warfare are not carnal, but mighty in God for the pulling down strongholds (strengths), casting down arguments  (authorities), …high  thing  (wickedness)  that  exalts  itself  above  the Knowledge of God…” Satan’s Prison on the Earth is in Zechariah 5:1-4. For the Lord Stephen cannot be Demon Possessed in Acts 7:54-8:3 nor any other true Christians in Romans 8:1-2; John 14:17; Ephesians 1:13-14; 4:21-22 (NKJV) and Hebrews 10:8. “For the Foolishness of God is Wiser than Men (Law, Single People and Angels to Mankind), and the Weakness of God is Stronger than the Men (Law, Single People and the Angel’s to Mankind)” in 1</w:t>
      </w:r>
      <w:r w:rsidRPr="009C279B">
        <w:rPr>
          <w:sz w:val="24"/>
          <w:szCs w:val="24"/>
          <w:vertAlign w:val="superscript"/>
        </w:rPr>
        <w:t>st</w:t>
      </w:r>
      <w:r w:rsidRPr="009C279B">
        <w:rPr>
          <w:sz w:val="24"/>
          <w:szCs w:val="24"/>
        </w:rPr>
        <w:t xml:space="preserve"> Corinthians 1:25. “But God has chosen the Foolish Things of the World (Law, Single People and Angels to Mankind) to confound the Wise, and God has chosen the Weak Things of the World (Law, Single People and Angels to Mankind) to confound the things of the Mighty” in 1</w:t>
      </w:r>
      <w:r w:rsidRPr="009C279B">
        <w:rPr>
          <w:sz w:val="24"/>
          <w:szCs w:val="24"/>
          <w:vertAlign w:val="superscript"/>
        </w:rPr>
        <w:t>st</w:t>
      </w:r>
      <w:r w:rsidRPr="009C279B">
        <w:rPr>
          <w:sz w:val="24"/>
          <w:szCs w:val="24"/>
        </w:rPr>
        <w:t xml:space="preserve"> Corinthians 1:27. If You have any questions on the End Times, You must get My book called “</w:t>
      </w:r>
      <w:r w:rsidRPr="009C279B">
        <w:rPr>
          <w:b/>
          <w:sz w:val="24"/>
          <w:szCs w:val="24"/>
        </w:rPr>
        <w:t>Who is the Lord Lucifer’s Party that the Lord Yahweh will cast into Hell at the End Time</w:t>
      </w:r>
      <w:r w:rsidRPr="009C279B">
        <w:rPr>
          <w:sz w:val="24"/>
          <w:szCs w:val="24"/>
        </w:rPr>
        <w:t xml:space="preserve">.”  </w:t>
      </w:r>
    </w:p>
    <w:p w:rsidR="00561577" w:rsidRPr="009C279B" w:rsidRDefault="00561577" w:rsidP="00561577">
      <w:pPr>
        <w:spacing w:before="240" w:line="480" w:lineRule="auto"/>
        <w:jc w:val="both"/>
        <w:rPr>
          <w:sz w:val="24"/>
          <w:szCs w:val="24"/>
        </w:rPr>
      </w:pPr>
      <w:r w:rsidRPr="009C279B">
        <w:rPr>
          <w:sz w:val="24"/>
          <w:szCs w:val="24"/>
        </w:rPr>
        <w:t>How to Retain Divine Healing is in 1</w:t>
      </w:r>
      <w:r w:rsidRPr="009C279B">
        <w:rPr>
          <w:sz w:val="24"/>
          <w:szCs w:val="24"/>
          <w:vertAlign w:val="superscript"/>
        </w:rPr>
        <w:t>st</w:t>
      </w:r>
      <w:r w:rsidRPr="009C279B">
        <w:rPr>
          <w:sz w:val="24"/>
          <w:szCs w:val="24"/>
        </w:rPr>
        <w:t xml:space="preserve"> Peter 5:9 &amp; Luke 8:12. Keep in an Atmosphere of True Faith is in Acts 6:5, 8. Keep Praising the Father Stephen for what He has done is in Acts 7:59, 60. Keep Testifying of what the Father Stephen had done is in Acts 6:7. Feed Your Faith on the Father Stephen’s Inerrant Word is in Exodus 15:26; Matthew 8:17; Romans 10:17; 1</w:t>
      </w:r>
      <w:r w:rsidRPr="009C279B">
        <w:rPr>
          <w:sz w:val="24"/>
          <w:szCs w:val="24"/>
          <w:vertAlign w:val="superscript"/>
        </w:rPr>
        <w:t>st</w:t>
      </w:r>
      <w:r w:rsidRPr="009C279B">
        <w:rPr>
          <w:sz w:val="24"/>
          <w:szCs w:val="24"/>
        </w:rPr>
        <w:t xml:space="preserve"> Peter 1:17-21; 2:24 &amp; Acts 7:1-53. Contend in the Faith for Your Healing is in John 8:44; Romans 10:9; James 4:1-10; 1</w:t>
      </w:r>
      <w:r w:rsidRPr="009C279B">
        <w:rPr>
          <w:sz w:val="24"/>
          <w:szCs w:val="24"/>
          <w:vertAlign w:val="superscript"/>
        </w:rPr>
        <w:t>st</w:t>
      </w:r>
      <w:r w:rsidRPr="009C279B">
        <w:rPr>
          <w:sz w:val="24"/>
          <w:szCs w:val="24"/>
        </w:rPr>
        <w:t xml:space="preserve"> Peter 5:5-11 &amp; Acts 16:31. Walk in Obedience to the Father Stephen’s Will &amp; His Inerrant Word is in Acts 7:1-53. Start, and Continue in the Divine Service to the Father Stephen is in Acts 6:3-7. The Divine Life for the Body is in Colossians 2:9, 10; John 10:10; Galatians 2:20; Deuteronomy 30:20; 2</w:t>
      </w:r>
      <w:r w:rsidRPr="009C279B">
        <w:rPr>
          <w:sz w:val="24"/>
          <w:szCs w:val="24"/>
          <w:vertAlign w:val="superscript"/>
        </w:rPr>
        <w:t>nd</w:t>
      </w:r>
      <w:r w:rsidRPr="009C279B">
        <w:rPr>
          <w:sz w:val="24"/>
          <w:szCs w:val="24"/>
        </w:rPr>
        <w:t xml:space="preserve"> Corinthians 4:10, 11; 6:15, 19 &amp; Ephesians 3:16, 19; 5:30. The Answers to Futile Objections: The Day of Miracles is Past is in Genesis 1:28; 3:23; 8:20; 12:1; Exodus 19:8; Psalms 107:27; Malachi 3:6; Matthew 9:35-38; 14:14; 19:26; 20:34; Mark 1:41; 16:17; John 1:17; 14:12; Ephesians 1:10; Hebrews 13:8; James 1:17 &amp; Acts 1:1-3. If Healing is in the Atonement, why are many Saintly Christian Lords not Healed? Some Scriptures are in James 4:2; 5:14. If One believes in Healing, why not the rest in Raising the Dead, Speaking with New Tongues, Taking Up Serpents and Drinking Deadly Poisons is in Isaiah 28:11; Matthew 10:8; Mark 16:16; 1</w:t>
      </w:r>
      <w:r w:rsidRPr="009C279B">
        <w:rPr>
          <w:sz w:val="24"/>
          <w:szCs w:val="24"/>
          <w:vertAlign w:val="superscript"/>
        </w:rPr>
        <w:t>st</w:t>
      </w:r>
      <w:r w:rsidRPr="009C279B">
        <w:rPr>
          <w:sz w:val="24"/>
          <w:szCs w:val="24"/>
        </w:rPr>
        <w:t xml:space="preserve"> Corinthians 12:14; James 5:14-16 &amp; Acts 2:4; 10:46; 19:6. There was no Competent Medical Science in the OT Times, therefore the Father Stephen Healed, but now that Medical Science had greatly evolved the Father Stephen expects to Proper Use of Medicines for Healing. The Objections are there was a developed Medical Science in OT Times is in Hippocrates in 400BC. Medical Science today is not able to cure all Mental Diseases. Medical Science today is not able to cure all Sickness. Divine Healing has nothing to do with the competence or incompetence of a natural healing science. If Divine Healing always worked, no Saintly Christian Lord would ever die: The True Limitations &amp; Divine Mandates is in Job 5:26; Psalms 90:10; Genesis 6:3 &amp; Hebrews 9:27.  There are Certain Cases of Failure in the NT is in Galatians 4:13-16; 2</w:t>
      </w:r>
      <w:r w:rsidRPr="009C279B">
        <w:rPr>
          <w:sz w:val="24"/>
          <w:szCs w:val="24"/>
          <w:vertAlign w:val="superscript"/>
        </w:rPr>
        <w:t>nd</w:t>
      </w:r>
      <w:r w:rsidRPr="009C279B">
        <w:rPr>
          <w:sz w:val="24"/>
          <w:szCs w:val="24"/>
        </w:rPr>
        <w:t xml:space="preserve"> Corinthians 1:8-10; 11:23-33; 12:7; Philippians 2:25-27. Divine Healing is only Taught by False Cults is in Acts 8:9-25. Divine Healing puts more Emphasis upon the Body than upon the Soul is in Isaiah 53:4-5; 1</w:t>
      </w:r>
      <w:r w:rsidRPr="009C279B">
        <w:rPr>
          <w:sz w:val="24"/>
          <w:szCs w:val="24"/>
          <w:vertAlign w:val="superscript"/>
        </w:rPr>
        <w:t>st</w:t>
      </w:r>
      <w:r w:rsidRPr="009C279B">
        <w:rPr>
          <w:sz w:val="24"/>
          <w:szCs w:val="24"/>
        </w:rPr>
        <w:t xml:space="preserve"> Corinthians 6:19-20; 1</w:t>
      </w:r>
      <w:r w:rsidRPr="009C279B">
        <w:rPr>
          <w:sz w:val="24"/>
          <w:szCs w:val="24"/>
          <w:vertAlign w:val="superscript"/>
        </w:rPr>
        <w:t>st</w:t>
      </w:r>
      <w:r w:rsidRPr="009C279B">
        <w:rPr>
          <w:sz w:val="24"/>
          <w:szCs w:val="24"/>
        </w:rPr>
        <w:t xml:space="preserve"> Peter 2:24; Acts 3:12-13; 8:5-8; 9:36-42; 14:6-10; 16:16-18; 19:11-12; 28:7-9. If the Father Stephen created Herbs and Drugs, does He not expect Man to use them for Healing? Some Scriptures are in 1</w:t>
      </w:r>
      <w:r w:rsidRPr="009C279B">
        <w:rPr>
          <w:sz w:val="24"/>
          <w:szCs w:val="24"/>
          <w:vertAlign w:val="superscript"/>
        </w:rPr>
        <w:t>st</w:t>
      </w:r>
      <w:r w:rsidRPr="009C279B">
        <w:rPr>
          <w:sz w:val="24"/>
          <w:szCs w:val="24"/>
        </w:rPr>
        <w:t xml:space="preserve"> Timothy 5:23; James 5:14-16 &amp; Acts 28:8, 9. The Miracles in Matthew 8:16, 17 is completely fulfilled in Isaiah 53:4, 5. There were no subsequent healings necessary to fulfill this Prophesy, therefore, healing is not for today on the grounds of Isaiah chapter 53. This Objection is answered in the words “</w:t>
      </w:r>
      <w:r w:rsidRPr="009C279B">
        <w:rPr>
          <w:b/>
          <w:sz w:val="24"/>
          <w:szCs w:val="24"/>
        </w:rPr>
        <w:t>took</w:t>
      </w:r>
      <w:r w:rsidRPr="009C279B">
        <w:rPr>
          <w:sz w:val="24"/>
          <w:szCs w:val="24"/>
        </w:rPr>
        <w:t>” and “</w:t>
      </w:r>
      <w:r w:rsidRPr="009C279B">
        <w:rPr>
          <w:b/>
          <w:sz w:val="24"/>
          <w:szCs w:val="24"/>
        </w:rPr>
        <w:t>bore</w:t>
      </w:r>
      <w:r w:rsidRPr="009C279B">
        <w:rPr>
          <w:sz w:val="24"/>
          <w:szCs w:val="24"/>
        </w:rPr>
        <w:t>” in Isaiah 53:11-12. Nor does the word “</w:t>
      </w:r>
      <w:r w:rsidRPr="009C279B">
        <w:rPr>
          <w:b/>
          <w:sz w:val="24"/>
          <w:szCs w:val="24"/>
        </w:rPr>
        <w:t>fulfilled</w:t>
      </w:r>
      <w:r w:rsidRPr="009C279B">
        <w:rPr>
          <w:sz w:val="24"/>
          <w:szCs w:val="24"/>
        </w:rPr>
        <w:t>” does not concern the complete fulfillment which would cause no similar events to follow in Hebrews 13:8. If Healing is in the Atonement, Saintly Christian Lords who are sick must conclude that they are Sinners, which is not true is in 1</w:t>
      </w:r>
      <w:r w:rsidRPr="009C279B">
        <w:rPr>
          <w:sz w:val="24"/>
          <w:szCs w:val="24"/>
          <w:vertAlign w:val="superscript"/>
        </w:rPr>
        <w:t>st</w:t>
      </w:r>
      <w:r w:rsidRPr="009C279B">
        <w:rPr>
          <w:sz w:val="24"/>
          <w:szCs w:val="24"/>
        </w:rPr>
        <w:t xml:space="preserve"> John 3:9 &amp; James 4:2. The Failure by Many to receive Healing weakens the Faith of the Whole Church, which is not always true is in Hebrews 11:1 &amp; Mark 16:17.  </w:t>
      </w:r>
    </w:p>
    <w:p w:rsidR="00561577" w:rsidRPr="009C279B" w:rsidRDefault="00561577" w:rsidP="00561577">
      <w:pPr>
        <w:spacing w:before="240" w:line="240" w:lineRule="auto"/>
        <w:jc w:val="center"/>
        <w:rPr>
          <w:b/>
          <w:sz w:val="24"/>
          <w:szCs w:val="24"/>
        </w:rPr>
      </w:pPr>
      <w:r w:rsidRPr="009C279B">
        <w:rPr>
          <w:b/>
          <w:sz w:val="24"/>
          <w:szCs w:val="24"/>
        </w:rPr>
        <w:t>Where is the Lord Lucifer locked up on the Earth by the Father Stephen?</w:t>
      </w:r>
    </w:p>
    <w:p w:rsidR="00561577" w:rsidRPr="009C279B" w:rsidRDefault="00561577" w:rsidP="00561577">
      <w:pPr>
        <w:spacing w:before="240" w:line="240" w:lineRule="auto"/>
        <w:jc w:val="center"/>
        <w:rPr>
          <w:b/>
          <w:sz w:val="24"/>
          <w:szCs w:val="24"/>
        </w:rPr>
      </w:pPr>
      <w:r w:rsidRPr="009C279B">
        <w:rPr>
          <w:b/>
          <w:sz w:val="24"/>
          <w:szCs w:val="24"/>
        </w:rPr>
        <w:t>THE PRISON IN EGYPT FOR ALL ETERNITY IN THE BOOK OF THE PROPHETS</w:t>
      </w:r>
    </w:p>
    <w:p w:rsidR="00561577" w:rsidRPr="009C279B" w:rsidRDefault="00561577" w:rsidP="00561577">
      <w:pPr>
        <w:spacing w:before="240" w:line="480" w:lineRule="auto"/>
        <w:jc w:val="both"/>
        <w:rPr>
          <w:sz w:val="24"/>
          <w:szCs w:val="24"/>
        </w:rPr>
      </w:pPr>
      <w:r w:rsidRPr="009C279B">
        <w:rPr>
          <w:sz w:val="24"/>
          <w:szCs w:val="24"/>
        </w:rPr>
        <w:t>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9C279B">
        <w:rPr>
          <w:sz w:val="24"/>
          <w:szCs w:val="24"/>
          <w:vertAlign w:val="superscript"/>
        </w:rPr>
        <w:t>st</w:t>
      </w:r>
      <w:r w:rsidRPr="009C279B">
        <w:rPr>
          <w:sz w:val="24"/>
          <w:szCs w:val="24"/>
        </w:rPr>
        <w:t xml:space="preserve"> Peter 3:19 &amp; Revelation 20:4. In Tobit 3:1-8:21 details the story about Tobias and Sarah getting married. But before, Tobias, Sarah had married many Men before and when they went into the bedchamber to have sexual relations with Sarah, the Demon Asmodeus, would come 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 10 levels are as follows: The Lord Peter concerns Acts 7:47-50. The Lord John concerns Acts 7:51. The Lord Jesus concerns Acts 7:52-58. The Lord James concerns Acts 7:59. The Lord Stephen concerns Acts 7:60. </w:t>
      </w:r>
    </w:p>
    <w:p w:rsidR="00561577" w:rsidRPr="009C279B" w:rsidRDefault="00561577" w:rsidP="00561577">
      <w:pPr>
        <w:spacing w:before="240" w:line="480" w:lineRule="auto"/>
        <w:jc w:val="center"/>
        <w:rPr>
          <w:b/>
          <w:sz w:val="24"/>
          <w:szCs w:val="24"/>
        </w:rPr>
      </w:pPr>
      <w:r w:rsidRPr="009C279B">
        <w:rPr>
          <w:b/>
          <w:sz w:val="24"/>
          <w:szCs w:val="24"/>
        </w:rPr>
        <w:t>THE PRISON IN BABYLON FOR 7 YEARS TO 1 YEAR IN THE BOOK OF THE PROPHETS</w:t>
      </w:r>
    </w:p>
    <w:p w:rsidR="00561577" w:rsidRPr="009C279B" w:rsidRDefault="00561577" w:rsidP="00561577">
      <w:pPr>
        <w:spacing w:before="240" w:line="480" w:lineRule="auto"/>
        <w:jc w:val="both"/>
        <w:rPr>
          <w:sz w:val="24"/>
          <w:szCs w:val="24"/>
        </w:rPr>
      </w:pPr>
      <w:r w:rsidRPr="009C279B">
        <w:rPr>
          <w:sz w:val="24"/>
          <w:szCs w:val="24"/>
        </w:rPr>
        <w:t>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Michael and His Angels (Lords) in Acts 7:42-43. But Lucifer &amp; His Angels (Lords) cannot be worshipped in Colossians 2:18; Revelation 19:10 &amp; 1</w:t>
      </w:r>
      <w:r w:rsidRPr="009C279B">
        <w:rPr>
          <w:sz w:val="24"/>
          <w:szCs w:val="24"/>
          <w:vertAlign w:val="superscript"/>
        </w:rPr>
        <w:t>st</w:t>
      </w:r>
      <w:r w:rsidRPr="009C279B">
        <w:rPr>
          <w:sz w:val="24"/>
          <w:szCs w:val="24"/>
        </w:rPr>
        <w:t xml:space="preserve"> Timothy 2:5. </w:t>
      </w:r>
    </w:p>
    <w:p w:rsidR="00561577" w:rsidRPr="009C279B" w:rsidRDefault="00561577" w:rsidP="00561577">
      <w:pPr>
        <w:spacing w:before="240" w:line="480" w:lineRule="auto"/>
        <w:jc w:val="center"/>
        <w:rPr>
          <w:b/>
          <w:sz w:val="24"/>
          <w:szCs w:val="24"/>
        </w:rPr>
      </w:pPr>
      <w:r w:rsidRPr="009C279B">
        <w:rPr>
          <w:b/>
          <w:sz w:val="24"/>
          <w:szCs w:val="24"/>
        </w:rPr>
        <w:t>THE PRISON IN ISRAEL FOR UNDER 1 YEAR (A MONTH) IN THE BOOK OF THE DEAD</w:t>
      </w:r>
    </w:p>
    <w:p w:rsidR="00561577" w:rsidRPr="009C279B" w:rsidRDefault="00561577" w:rsidP="00561577">
      <w:pPr>
        <w:spacing w:before="240" w:line="480" w:lineRule="auto"/>
        <w:jc w:val="both"/>
        <w:rPr>
          <w:sz w:val="24"/>
          <w:szCs w:val="24"/>
        </w:rPr>
      </w:pPr>
      <w:r w:rsidRPr="009C279B">
        <w:rPr>
          <w:sz w:val="24"/>
          <w:szCs w:val="24"/>
        </w:rPr>
        <w:t>Third,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9C279B">
        <w:rPr>
          <w:sz w:val="24"/>
          <w:szCs w:val="24"/>
          <w:vertAlign w:val="superscript"/>
        </w:rPr>
        <w:t>st</w:t>
      </w:r>
      <w:r w:rsidRPr="009C279B">
        <w:rPr>
          <w:sz w:val="24"/>
          <w:szCs w:val="24"/>
        </w:rPr>
        <w:t xml:space="preserve"> Corinthians 6:1-11; Ephesians 6:10-20  &amp; Wisdom of Solomon 5:15-23. Israel worships the Law in Romans 1:8-16:27. For the Whole Law operates with the Strength of Sin which is the Law in 1</w:t>
      </w:r>
      <w:r w:rsidRPr="009C279B">
        <w:rPr>
          <w:sz w:val="24"/>
          <w:szCs w:val="24"/>
          <w:vertAlign w:val="superscript"/>
        </w:rPr>
        <w:t>st</w:t>
      </w:r>
      <w:r w:rsidRPr="009C279B">
        <w:rPr>
          <w:sz w:val="24"/>
          <w:szCs w:val="24"/>
        </w:rPr>
        <w:t xml:space="preserve"> Corinthians 15:56, and also the Whole Law operates is in the Knowledge of Sin which is the Law in Romans 3:20. The 5 Divine Unions are authorized by the Father Stephen Our Lord derives from John 8:58 with Genesis 2:24; Matthew 19:5; Mark 10:8; Ephesians 5:31 &amp; 1</w:t>
      </w:r>
      <w:r w:rsidRPr="009C279B">
        <w:rPr>
          <w:sz w:val="24"/>
          <w:szCs w:val="24"/>
          <w:vertAlign w:val="superscript"/>
        </w:rPr>
        <w:t>st</w:t>
      </w:r>
      <w:r w:rsidRPr="009C279B">
        <w:rPr>
          <w:sz w:val="24"/>
          <w:szCs w:val="24"/>
        </w:rPr>
        <w:t xml:space="preserve"> Corinthians 6:17 all as One Flesh and the 1 Sexual Union is derived from Genesis 4:1 with 1</w:t>
      </w:r>
      <w:r w:rsidRPr="009C279B">
        <w:rPr>
          <w:sz w:val="24"/>
          <w:szCs w:val="24"/>
          <w:vertAlign w:val="superscript"/>
        </w:rPr>
        <w:t>st</w:t>
      </w:r>
      <w:r w:rsidRPr="009C279B">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9C279B">
        <w:rPr>
          <w:sz w:val="24"/>
          <w:szCs w:val="24"/>
          <w:vertAlign w:val="superscript"/>
        </w:rPr>
        <w:t>st</w:t>
      </w:r>
      <w:r w:rsidRPr="009C279B">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561577" w:rsidRPr="009C279B" w:rsidRDefault="00561577" w:rsidP="00561577">
      <w:pPr>
        <w:spacing w:line="480" w:lineRule="auto"/>
        <w:jc w:val="both"/>
        <w:rPr>
          <w:sz w:val="24"/>
          <w:szCs w:val="24"/>
        </w:rPr>
      </w:pPr>
      <w:r w:rsidRPr="009C279B">
        <w:rPr>
          <w:sz w:val="24"/>
          <w:szCs w:val="24"/>
        </w:rPr>
        <w:t>His Revelations is proven in scripture. Revelations are done by God to show His divine attributes on a particular subject and to demonstrate His divine purposes or His divine prerogatives. In the Book of Revelation, the Father Stephen sent His Son Jesus Christ to show John the Revelator things that will come to pass in the end time great tribulation period. These revelations are proven truthfully and without mistakes. Also the Father Stephen sent His Son Jesus Christ to show Daniel in the Book of Daniel these things in the end time great tribulation period. In Hebrews 1:1-14 declares “</w:t>
      </w:r>
      <w:r w:rsidRPr="009C279B">
        <w:rPr>
          <w:b/>
          <w:sz w:val="24"/>
          <w:szCs w:val="24"/>
        </w:rPr>
        <w:t>GOD (FATHER STEPHEN)</w:t>
      </w:r>
      <w:r w:rsidRPr="009C279B">
        <w:rPr>
          <w:sz w:val="24"/>
          <w:szCs w:val="24"/>
        </w:rPr>
        <w:t>, who at various times and in various ways spoke in time past to the Fathers by the Prophets, has in these last days spoken to Us by His Son (Jesus Christ), whom He has appointed Heir of all things through whom He made the Worlds (ages, aiones, aeons, universes, realms), who being the brightness of His glory and the express image of His person, and upholding all things by the Word of His Power (Omnipotence), when He had by Himself purged Our sins, sat down at the right hand of the Majesty on High, having become so much better than the Angels (Lords), as He has by inheritance obtained a more excellent name than they. For to which of the Angels (Lords) did He ever say: ‘You are My Son, Today I have begotten You.’ &amp; again, ‘I will be to Him a Father (Stephen), &amp; He shall be to Me a Son.’ But when He again brings the Firstborn into the World, He says: ‘Let all the Angels (Lords) of God worship Him.’ &amp; of the Angels (Lords) He says: ‘Who makes His Angels (Lords) Spirits &amp; His Ministers a flame of fire.’ But to the Son He (Father Stephen) says: ‘Your throne, O God, is forever &amp;  ever, a Scepter  of Righteousness is the Scepter of Your Kingdom, You have (agape) loved righteousness and hated lawlessness, therefore God, Your God, has anointed You with the oil of gladness more than Your Companions.’ And ‘You, LORD, in the beginning laid the foundation of the Earth, and the Heavens are the work of Your hands. They will perish, but You remain, and they will grow old like a garment, like a cloak You will fold them up, and they will be changed. But You are the same, and Your years will not fail.’ But to which of the Angels (Lords) has He ever said: ‘Sit at My right hand, till I make Your Enemies Your footstool!’ Are they not all Ministering Spirits sent forth to Minister for those who will inherit salvation (protection)?” In 2</w:t>
      </w:r>
      <w:r w:rsidRPr="009C279B">
        <w:rPr>
          <w:sz w:val="24"/>
          <w:szCs w:val="24"/>
          <w:vertAlign w:val="superscript"/>
        </w:rPr>
        <w:t>nd</w:t>
      </w:r>
      <w:r w:rsidRPr="009C279B">
        <w:rPr>
          <w:sz w:val="24"/>
          <w:szCs w:val="24"/>
        </w:rPr>
        <w:t xml:space="preserve"> Corinthians 12:1-7 declares “it is doubtless not profitable for Me to boast. I will come to…revelations of the Lord: I know a Man in Christ who 14 years ago—whether in the body I do not know, or whether out of the body I do not know, God knows—such a One was caught up to the 3</w:t>
      </w:r>
      <w:r w:rsidRPr="009C279B">
        <w:rPr>
          <w:sz w:val="24"/>
          <w:szCs w:val="24"/>
          <w:vertAlign w:val="superscript"/>
        </w:rPr>
        <w:t>rd</w:t>
      </w:r>
      <w:r w:rsidRPr="009C279B">
        <w:rPr>
          <w:sz w:val="24"/>
          <w:szCs w:val="24"/>
        </w:rPr>
        <w:t xml:space="preserve"> heaven. And I know such a Man—whether in the body or out of the body I do not know, God knows—how He was caught up into Paradise and heard inexpressible words, which it is not Lawful for a Man to utter. Of such a one I will boast, yet of Myself I will not boast, except in My infirmities…But I refrain, lest Anyone should think of Me above what He sees Me to be or hears from Me. And lest I should be exalted above measure through the abundance of the revelations, there was given to Me a thorn in the flesh, the Messenger of Satan to buffet Me, lest I should be exalted above measure.” In Romans 2:5 says “But after thy hardness and impenitent heart treasures up unto thyself wrath against the day of wrath and revelation of the righteous judgment of God.” In Romans 16:25 truly tells us “Now to Him that is of power to establish You according to My Gospel, and the preaching of Jesus Christ,  according  to  the  revelation  of  the  mystery,  which  was  kept  secret since  the  (Man) World began…” In 1</w:t>
      </w:r>
      <w:r w:rsidRPr="009C279B">
        <w:rPr>
          <w:sz w:val="24"/>
          <w:szCs w:val="24"/>
          <w:vertAlign w:val="superscript"/>
        </w:rPr>
        <w:t>st</w:t>
      </w:r>
      <w:r w:rsidRPr="009C279B">
        <w:rPr>
          <w:sz w:val="24"/>
          <w:szCs w:val="24"/>
        </w:rPr>
        <w:t xml:space="preserve"> Corinthians 14:6 mentions “Now Brethren, if I come unto You speaking with tongues, what shall I profit You, except I shall speak to You by revelation…?” In 1</w:t>
      </w:r>
      <w:r w:rsidRPr="009C279B">
        <w:rPr>
          <w:sz w:val="24"/>
          <w:szCs w:val="24"/>
          <w:vertAlign w:val="superscript"/>
        </w:rPr>
        <w:t>st</w:t>
      </w:r>
      <w:r w:rsidRPr="009C279B">
        <w:rPr>
          <w:sz w:val="24"/>
          <w:szCs w:val="24"/>
        </w:rPr>
        <w:t xml:space="preserve"> Corinthians 14:26 says “How is it then, Brethren? When Ye come together, every One of You…has a revelation. Let all things be done unto edifying.” In Galatians 1:12 states “For I neither received it of Man, neither was I taught it, but by the Revelation of Jesus Christ. In Galatians 2:2 tells us “And I went up by revelation, and communicated unto them that Gospel which I preach among the Gentiles, but privately to them which were of reputation, lest by any means I should run, or had run in vain.” In Ephesians 1:17 declares “That the God (Father Stephen) of Our Lord Jesus Christ, the Father (Stephen) of glory. May give unto You the Spirit of Wisdom and Revelation in the Knowledge of Him.” In Ephesians 3:3 states “How that by revelation be made known unto Me the mystery…” In 1</w:t>
      </w:r>
      <w:r w:rsidRPr="009C279B">
        <w:rPr>
          <w:sz w:val="24"/>
          <w:szCs w:val="24"/>
          <w:vertAlign w:val="superscript"/>
        </w:rPr>
        <w:t>st</w:t>
      </w:r>
      <w:r w:rsidRPr="009C279B">
        <w:rPr>
          <w:sz w:val="24"/>
          <w:szCs w:val="24"/>
        </w:rPr>
        <w:t xml:space="preserve"> Peter 1:13 says “Wherefore gird up the lions of Your mind, be sober, and hope to the end for the grace that is to be brought unto You at the revelation of Jesus Christ.” In Revelation 1:1 says “The Revelation of Jesus Christ, which God (Father Stephen) gave unto Him, to show unto His Servants things which must shortly come to pass, and He sent and signified it by His Angel (Lord) unto His Servant John.” In Luke 2:32 declares “A light to bring revelation to the Gentiles, and the glory of Your people Israel.” In 1</w:t>
      </w:r>
      <w:r w:rsidRPr="009C279B">
        <w:rPr>
          <w:sz w:val="24"/>
          <w:szCs w:val="24"/>
          <w:vertAlign w:val="superscript"/>
        </w:rPr>
        <w:t>st</w:t>
      </w:r>
      <w:r w:rsidRPr="009C279B">
        <w:rPr>
          <w:sz w:val="24"/>
          <w:szCs w:val="24"/>
        </w:rPr>
        <w:t xml:space="preserve"> Peter 1:7 (NKJV) tells us “that the genuineness of Your faith, being much more precious than gold that perishes, though it is tested by fire, may be found to praise, honor, and glory at the revelation of Jesus Christ…” In Proverbs 29:18 (NKJV) says “Where there is no revelation, the people cast off restraint, but happy is He who keeps the Law.” In 1</w:t>
      </w:r>
      <w:r w:rsidRPr="009C279B">
        <w:rPr>
          <w:sz w:val="24"/>
          <w:szCs w:val="24"/>
          <w:vertAlign w:val="superscript"/>
        </w:rPr>
        <w:t>st</w:t>
      </w:r>
      <w:r w:rsidRPr="009C279B">
        <w:rPr>
          <w:sz w:val="24"/>
          <w:szCs w:val="24"/>
        </w:rPr>
        <w:t xml:space="preserve"> Samuel 3:1 (NKJV) declares “Now the Boy ministered to the Lord before Eli. And the word of the Lord was rare in those days, there was no widespread revelation.” </w:t>
      </w:r>
    </w:p>
    <w:p w:rsidR="00561577" w:rsidRPr="009C279B" w:rsidRDefault="00561577" w:rsidP="00561577">
      <w:pPr>
        <w:spacing w:line="480" w:lineRule="auto"/>
        <w:jc w:val="both"/>
        <w:rPr>
          <w:sz w:val="24"/>
          <w:szCs w:val="24"/>
        </w:rPr>
      </w:pPr>
      <w:r w:rsidRPr="009C279B">
        <w:rPr>
          <w:sz w:val="24"/>
          <w:szCs w:val="24"/>
        </w:rPr>
        <w:t>His Dreams are proven in scripture. Dreams are done by God to show things in the past, present and futuristic events that God wants to be revealed and to show Man’s frailty and God’s immutability. In Genesis 37:1-11 tells us about the Dreams of Greatness from Joseph. In Genesis 40:1-41:36 concerns Pharaoh’s dream of the 7 gaunt cows and the 7 fat cows. Joseph then interpreted the dream about the 7 gaunt cows are seven years of famine and the 7 good cows are seven years of plenty. The second dream was about the Chief Butler and the Chief Baker. Joseph then interpreted the dreams that the Chief Butler was restored to His office but the Chief Baker was hanged. In Daniel 2:1-3:18 tells us about Nebuchadnezzar’s dream of the gold image. In Daniel 2:31-34 says “the image’s head was of fine gold, its chests and arms of silver, its belly and thigh of bronze, its legs of iron, its feet partly of iron and partly of clay. Then Daniel interpreted the dream which involves the first Kingdom is gold, the second Kingdom is silver, the third Kingdom is bronze, the fourth Kingdom is iron. The 5</w:t>
      </w:r>
      <w:r w:rsidRPr="009C279B">
        <w:rPr>
          <w:sz w:val="24"/>
          <w:szCs w:val="24"/>
          <w:vertAlign w:val="superscript"/>
        </w:rPr>
        <w:t>TH</w:t>
      </w:r>
      <w:r w:rsidRPr="009C279B">
        <w:rPr>
          <w:sz w:val="24"/>
          <w:szCs w:val="24"/>
        </w:rPr>
        <w:t xml:space="preserve"> Kingdom of the feet and toes shall be divided partly with iron and partly with clay. But in Daniel 2:44 says “And in the days of these Kings the God of Heaven will set up a Kingdom (Eternal Kingdom of God in Acts) which shall never be destroyed and the Kingdom shall not be left to other people, it shall break and consume all these Kingdoms (Nebuchadnezzar’s 5 Kingdoms) and it shall stand forever.” In Daniel 4:1-27 details the second dream of Nebuchadnezzar about the Tree that reaches to Heaven. Then Daniel interpreted the dream which is about great tree that reaches to Heaven, where Nebuchadnezzar’s Kingdom has grown strong. But the Holy One will come down and chop down the tree and destroy it. This is for King Nebuchadnezzar to know that the Most High (Highest Stephen) Rules over the Kingdom of Men. In Matthew 1:20-25 tells us about how Joseph had a dream from God to have and protect the Child Jesus. In 2</w:t>
      </w:r>
      <w:r w:rsidRPr="009C279B">
        <w:rPr>
          <w:sz w:val="24"/>
          <w:szCs w:val="24"/>
          <w:vertAlign w:val="superscript"/>
        </w:rPr>
        <w:t>nd</w:t>
      </w:r>
      <w:r w:rsidRPr="009C279B">
        <w:rPr>
          <w:sz w:val="24"/>
          <w:szCs w:val="24"/>
        </w:rPr>
        <w:t xml:space="preserve"> Esdras 13:1-57 tells us about the dream of the Man from the sea. In Matthew 2:1-23 tells us about how the 3 magi’s we seeking out the Christ to worship Him and they were divinely warned not to return to Herod with the Child Jesus. In Acts 2:17 says “‘And it shall come to pass in the last days’, says God, that I will pour out of My Spirit (Father Stephen in John 4:24; 1</w:t>
      </w:r>
      <w:r w:rsidRPr="009C279B">
        <w:rPr>
          <w:sz w:val="24"/>
          <w:szCs w:val="24"/>
          <w:vertAlign w:val="superscript"/>
        </w:rPr>
        <w:t>st</w:t>
      </w:r>
      <w:r w:rsidRPr="009C279B">
        <w:rPr>
          <w:sz w:val="24"/>
          <w:szCs w:val="24"/>
        </w:rPr>
        <w:t xml:space="preserve"> John 5:6-13 &amp; Acts 2:17-7:59) on all Flesh. Your Sons and Your Daughters shall prophesy...Your Old Men shall dream dreams.” </w:t>
      </w:r>
    </w:p>
    <w:p w:rsidR="00561577" w:rsidRPr="009C279B" w:rsidRDefault="00561577" w:rsidP="00561577">
      <w:pPr>
        <w:spacing w:line="480" w:lineRule="auto"/>
        <w:jc w:val="both"/>
        <w:rPr>
          <w:sz w:val="24"/>
          <w:szCs w:val="24"/>
        </w:rPr>
      </w:pPr>
      <w:r w:rsidRPr="009C279B">
        <w:rPr>
          <w:sz w:val="24"/>
          <w:szCs w:val="24"/>
        </w:rPr>
        <w:t>His Visions are proven in scripture. Visions are done by God to show the perfect Heavenly Realms to Man and to understand the Angelical Realms. In Ezekiel chapter 1 and 10 details the vision of the four Living Creatures and Man’s throne. In Revelation 4:1-10 tells us about how John saw the Lord’s throne being caught up in the Spirit (Stephen) and the four Living Creatures said, ‘Holy, holy, holy, Lord God Almighty, who was and is and is to come!’ in Revelation 4:8. In Isaiah 6:1-13 declares that Isaiah was called to be a Prophet and He saw the Seraphim’s above the temple and the Lord’s throne and they said. ‘Holy, holy, holy is the Lord of Hosts, the Whole Earth is full of His glory!’ in Isaiah 6:3. In Zechariah 1:7-11 tells us about the Vision of the Horses. In Zechariah 1:18-21 tells us about the Vision of the Horns. In Zechariah 2:1-5 tells us about the Vision of the Measuring Line. In Zechariah 3:1-10 tells us about the Vision of the High Priest. In Zechariah 4:1-14 tells us about the Lamp Stand &amp; the Olive Trees. In Zechariah 5:1-11 tells us about the Vision of the Flying Scroll &amp; the Woman. In Zechariah 6:1-8 tells us about the Vision of the Four Chariots. In Daniel 7:1-8 tells us about the Vision of the Four Beasts. In Daniel 7:9-14 tells us about the Vision of the Ancient of Days. These two visions were interpreted by Daniel in Daniel 7:15-28. In Daniel 8:1-14 tells us about the Vision of the Ram and Goat. This vision was interpreted by Gabriel the Archangel (Lord) in Daniel 8:15-27. In Daniel 10:1-9 tells us about the Vision of the Glorious Man. This vision was interpreted by Michael the Archangel (Lord) in Daniel 10:10-11:45. In 2</w:t>
      </w:r>
      <w:r w:rsidRPr="009C279B">
        <w:rPr>
          <w:sz w:val="24"/>
          <w:szCs w:val="24"/>
          <w:vertAlign w:val="superscript"/>
        </w:rPr>
        <w:t>nd</w:t>
      </w:r>
      <w:r w:rsidRPr="009C279B">
        <w:rPr>
          <w:sz w:val="24"/>
          <w:szCs w:val="24"/>
        </w:rPr>
        <w:t xml:space="preserve"> Esdras 9:38-10:59 tells us about the Vision of the Weeping Woman. In 2</w:t>
      </w:r>
      <w:r w:rsidRPr="009C279B">
        <w:rPr>
          <w:sz w:val="24"/>
          <w:szCs w:val="24"/>
          <w:vertAlign w:val="superscript"/>
        </w:rPr>
        <w:t>nd</w:t>
      </w:r>
      <w:r w:rsidRPr="009C279B">
        <w:rPr>
          <w:sz w:val="24"/>
          <w:szCs w:val="24"/>
        </w:rPr>
        <w:t xml:space="preserve"> Esdras 11:1-12:39 tells us about the Vision of the Eagle. In 2</w:t>
      </w:r>
      <w:r w:rsidRPr="009C279B">
        <w:rPr>
          <w:sz w:val="24"/>
          <w:szCs w:val="24"/>
          <w:vertAlign w:val="superscript"/>
        </w:rPr>
        <w:t>nd</w:t>
      </w:r>
      <w:r w:rsidRPr="009C279B">
        <w:rPr>
          <w:sz w:val="24"/>
          <w:szCs w:val="24"/>
        </w:rPr>
        <w:t xml:space="preserve"> Esdras 14:37-47 tells us about the Most High (Stephen) giving understanding and vision unto five Men to restore the Holy Scriptures. This is because in the mouth of two or three witnesses (5 total) every word is established in 2</w:t>
      </w:r>
      <w:r w:rsidRPr="009C279B">
        <w:rPr>
          <w:sz w:val="24"/>
          <w:szCs w:val="24"/>
          <w:vertAlign w:val="superscript"/>
        </w:rPr>
        <w:t>nd</w:t>
      </w:r>
      <w:r w:rsidRPr="009C279B">
        <w:rPr>
          <w:sz w:val="24"/>
          <w:szCs w:val="24"/>
        </w:rPr>
        <w:t xml:space="preserve"> Corinthians 13:1 and Matthew 18:16. In 2</w:t>
      </w:r>
      <w:r w:rsidRPr="009C279B">
        <w:rPr>
          <w:sz w:val="24"/>
          <w:szCs w:val="24"/>
          <w:vertAlign w:val="superscript"/>
        </w:rPr>
        <w:t>nd</w:t>
      </w:r>
      <w:r w:rsidRPr="009C279B">
        <w:rPr>
          <w:sz w:val="24"/>
          <w:szCs w:val="24"/>
        </w:rPr>
        <w:t xml:space="preserve"> Esdras 15:28-33 tells us about the Terrifying Vision of Warfare. In 2</w:t>
      </w:r>
      <w:r w:rsidRPr="009C279B">
        <w:rPr>
          <w:sz w:val="24"/>
          <w:szCs w:val="24"/>
          <w:vertAlign w:val="superscript"/>
        </w:rPr>
        <w:t>nd</w:t>
      </w:r>
      <w:r w:rsidRPr="009C279B">
        <w:rPr>
          <w:sz w:val="24"/>
          <w:szCs w:val="24"/>
        </w:rPr>
        <w:t xml:space="preserve"> Baruch pages 509-510 is the Vision of the Forest, Vine, Fountain &amp; Cedar. In the 4</w:t>
      </w:r>
      <w:r w:rsidRPr="009C279B">
        <w:rPr>
          <w:sz w:val="24"/>
          <w:szCs w:val="24"/>
          <w:vertAlign w:val="superscript"/>
        </w:rPr>
        <w:t>th</w:t>
      </w:r>
      <w:r w:rsidRPr="009C279B">
        <w:rPr>
          <w:sz w:val="24"/>
          <w:szCs w:val="24"/>
        </w:rPr>
        <w:t xml:space="preserve"> Ezra pages 515-516 is the Vision of the Man from the Sea. In 1</w:t>
      </w:r>
      <w:r w:rsidRPr="009C279B">
        <w:rPr>
          <w:sz w:val="24"/>
          <w:szCs w:val="24"/>
          <w:vertAlign w:val="superscript"/>
        </w:rPr>
        <w:t>st</w:t>
      </w:r>
      <w:r w:rsidRPr="009C279B">
        <w:rPr>
          <w:sz w:val="24"/>
          <w:szCs w:val="24"/>
        </w:rPr>
        <w:t xml:space="preserve"> Enoch pages 487-488 are the Vision of Heaven, the Watchers and the Giants. In 1</w:t>
      </w:r>
      <w:r w:rsidRPr="009C279B">
        <w:rPr>
          <w:sz w:val="24"/>
          <w:szCs w:val="24"/>
          <w:vertAlign w:val="superscript"/>
        </w:rPr>
        <w:t>st</w:t>
      </w:r>
      <w:r w:rsidRPr="009C279B">
        <w:rPr>
          <w:sz w:val="24"/>
          <w:szCs w:val="24"/>
        </w:rPr>
        <w:t xml:space="preserve"> Enoch pages 488-494 is the Visions of the Journeys in Hell &amp; Heaven, the 7 Mountains &amp; the tree of Life, the Head of Days &amp; the Son of Man, the Fountain of Goodness &amp; the Son of Man, The resurrection for the Dead the Two Visions of Enoch &amp; The New Jerusalem, Conversion, Resurrection of the Good &amp; The Messiah.</w:t>
      </w:r>
    </w:p>
    <w:p w:rsidR="00561577" w:rsidRPr="009C279B" w:rsidRDefault="00561577" w:rsidP="00561577">
      <w:pPr>
        <w:spacing w:line="480" w:lineRule="auto"/>
        <w:jc w:val="both"/>
        <w:rPr>
          <w:sz w:val="24"/>
          <w:szCs w:val="24"/>
        </w:rPr>
      </w:pPr>
      <w:r w:rsidRPr="009C279B">
        <w:rPr>
          <w:sz w:val="24"/>
          <w:szCs w:val="24"/>
        </w:rPr>
        <w:t>His Tongue Interpretations are proven in scripture. God’s voice shows His omniscience and to allow special people who are called to understand what God is really saying in Hebrews 1:3. There are a  least  15  different  kinds of tongues in the Holy Bible. First, are speaking in tongues as means for “rest” or “refreshing” in Isaiah 28:12 and 1</w:t>
      </w:r>
      <w:r w:rsidRPr="009C279B">
        <w:rPr>
          <w:sz w:val="24"/>
          <w:szCs w:val="24"/>
          <w:vertAlign w:val="superscript"/>
        </w:rPr>
        <w:t>st</w:t>
      </w:r>
      <w:r w:rsidRPr="009C279B">
        <w:rPr>
          <w:sz w:val="24"/>
          <w:szCs w:val="24"/>
        </w:rPr>
        <w:t xml:space="preserve"> Corinthians 14:21. Second, are speaking in tongues as means for rejoicing in 1</w:t>
      </w:r>
      <w:r w:rsidRPr="009C279B">
        <w:rPr>
          <w:sz w:val="24"/>
          <w:szCs w:val="24"/>
          <w:vertAlign w:val="superscript"/>
        </w:rPr>
        <w:t>st</w:t>
      </w:r>
      <w:r w:rsidRPr="009C279B">
        <w:rPr>
          <w:sz w:val="24"/>
          <w:szCs w:val="24"/>
        </w:rPr>
        <w:t xml:space="preserve"> Corinthians 14:15 and Ephesians 5:18-19. Third, are speaking in tongues as means for communion with God in a private setting of true prayer in 1</w:t>
      </w:r>
      <w:r w:rsidRPr="009C279B">
        <w:rPr>
          <w:sz w:val="24"/>
          <w:szCs w:val="24"/>
          <w:vertAlign w:val="superscript"/>
        </w:rPr>
        <w:t>st</w:t>
      </w:r>
      <w:r w:rsidRPr="009C279B">
        <w:rPr>
          <w:sz w:val="24"/>
          <w:szCs w:val="24"/>
        </w:rPr>
        <w:t xml:space="preserve"> Corinthians 14:15. Fourth, are speaking in tongues for self-edification in 1</w:t>
      </w:r>
      <w:r w:rsidRPr="009C279B">
        <w:rPr>
          <w:sz w:val="24"/>
          <w:szCs w:val="24"/>
          <w:vertAlign w:val="superscript"/>
        </w:rPr>
        <w:t>st</w:t>
      </w:r>
      <w:r w:rsidRPr="009C279B">
        <w:rPr>
          <w:sz w:val="24"/>
          <w:szCs w:val="24"/>
        </w:rPr>
        <w:t xml:space="preserve"> Corinthians 14:4 and Jude 20. Fifth, are speaking in tongues for edification of the Church accompanied by the interpretation in 1</w:t>
      </w:r>
      <w:r w:rsidRPr="009C279B">
        <w:rPr>
          <w:sz w:val="24"/>
          <w:szCs w:val="24"/>
          <w:vertAlign w:val="superscript"/>
        </w:rPr>
        <w:t>st</w:t>
      </w:r>
      <w:r w:rsidRPr="009C279B">
        <w:rPr>
          <w:sz w:val="24"/>
          <w:szCs w:val="24"/>
        </w:rPr>
        <w:t xml:space="preserve"> Corinthians 14:5. Sixth, are speaking in tongues as the evidence of baptism in Acts 2:4; 10:45-46; 19:6. If You have any questions on the ten baptisms, You must get My book called “</w:t>
      </w:r>
      <w:r w:rsidRPr="009C279B">
        <w:rPr>
          <w:b/>
          <w:sz w:val="24"/>
          <w:szCs w:val="24"/>
        </w:rPr>
        <w:t>What are the Father Stephen’s Ten Baptisms in the Christian Era</w:t>
      </w:r>
      <w:r w:rsidRPr="009C279B">
        <w:rPr>
          <w:sz w:val="24"/>
          <w:szCs w:val="24"/>
        </w:rPr>
        <w:t>.” Seventh, are the evidence  of  the  filling  of  the  Holy  Spirit  in  Acts 2:4;  10:45-46; 19:6. Eighth, are speaking in tongues as the fulfillment of Isaiah and Jesus’ prophesies in Mark 16:17 with Acts 2:4; 10:46; 19:6 &amp; 1</w:t>
      </w:r>
      <w:r w:rsidRPr="009C279B">
        <w:rPr>
          <w:sz w:val="24"/>
          <w:szCs w:val="24"/>
          <w:vertAlign w:val="superscript"/>
        </w:rPr>
        <w:t>st</w:t>
      </w:r>
      <w:r w:rsidRPr="009C279B">
        <w:rPr>
          <w:sz w:val="24"/>
          <w:szCs w:val="24"/>
        </w:rPr>
        <w:t xml:space="preserve"> Corinthians 14:5, 14-18, 39, and Isaiah 28:11 with 1</w:t>
      </w:r>
      <w:r w:rsidRPr="009C279B">
        <w:rPr>
          <w:sz w:val="24"/>
          <w:szCs w:val="24"/>
          <w:vertAlign w:val="superscript"/>
        </w:rPr>
        <w:t>st</w:t>
      </w:r>
      <w:r w:rsidRPr="009C279B">
        <w:rPr>
          <w:sz w:val="24"/>
          <w:szCs w:val="24"/>
        </w:rPr>
        <w:t xml:space="preserve"> Corinthians 14:21. Ninth, are speaking in tongues as a proof of the Resurrection of the Son Jesus Christ Our Lord in John 16:7 and Acts 2:26. Tenth, are speaking in tongues as a proof of the glorification of the Son Jesus Christ Our Lord in John 16:7 and Acts 2:26. Eleventh, are speaking in tongues as the Holy Ghost gives utterance in 1</w:t>
      </w:r>
      <w:r w:rsidRPr="009C279B">
        <w:rPr>
          <w:sz w:val="24"/>
          <w:szCs w:val="24"/>
          <w:vertAlign w:val="superscript"/>
        </w:rPr>
        <w:t>st</w:t>
      </w:r>
      <w:r w:rsidRPr="009C279B">
        <w:rPr>
          <w:sz w:val="24"/>
          <w:szCs w:val="24"/>
        </w:rPr>
        <w:t xml:space="preserve"> Corinthians 12:28; 14:21. Twelfth, are speaking in tongues as the proof of the Holy Ghost interceding through us in prayer in Romans 8:26; 1</w:t>
      </w:r>
      <w:r w:rsidRPr="009C279B">
        <w:rPr>
          <w:sz w:val="24"/>
          <w:szCs w:val="24"/>
          <w:vertAlign w:val="superscript"/>
        </w:rPr>
        <w:t>st</w:t>
      </w:r>
      <w:r w:rsidRPr="009C279B">
        <w:rPr>
          <w:sz w:val="24"/>
          <w:szCs w:val="24"/>
        </w:rPr>
        <w:t xml:space="preserve"> Corinthians 14:4 and Ephesians 6:18. Thirteenth, are speaking in tongues as the confirmation of the Word of God when it is preached, taught or counseled in Mark 16:17, 20 and 1</w:t>
      </w:r>
      <w:r w:rsidRPr="009C279B">
        <w:rPr>
          <w:sz w:val="24"/>
          <w:szCs w:val="24"/>
          <w:vertAlign w:val="superscript"/>
        </w:rPr>
        <w:t>st</w:t>
      </w:r>
      <w:r w:rsidRPr="009C279B">
        <w:rPr>
          <w:sz w:val="24"/>
          <w:szCs w:val="24"/>
        </w:rPr>
        <w:t xml:space="preserve"> Corinthians 14:22. Fourteenth, are speaking in tongues as a proof of the Resurrection of the Father Stephen Our Lord in Proverbs 8:22-29 (RSV) &amp; John 5:26, 30. Fifteenth, are speaking in tongues as a proof of glorification of the Father Stephen Our Lord in John 17:1-5.   </w:t>
      </w:r>
    </w:p>
    <w:p w:rsidR="00561577" w:rsidRPr="009C279B" w:rsidRDefault="00561577" w:rsidP="00561577">
      <w:pPr>
        <w:spacing w:line="480" w:lineRule="auto"/>
        <w:jc w:val="center"/>
        <w:rPr>
          <w:b/>
          <w:sz w:val="24"/>
          <w:szCs w:val="24"/>
        </w:rPr>
      </w:pPr>
      <w:r w:rsidRPr="009C279B">
        <w:rPr>
          <w:b/>
          <w:sz w:val="24"/>
          <w:szCs w:val="24"/>
        </w:rPr>
        <w:t>The Lord Yahweh’s Creative Works</w:t>
      </w:r>
    </w:p>
    <w:p w:rsidR="00561577" w:rsidRPr="009C279B" w:rsidRDefault="00561577" w:rsidP="00561577">
      <w:pPr>
        <w:spacing w:line="480" w:lineRule="auto"/>
        <w:jc w:val="both"/>
        <w:rPr>
          <w:sz w:val="24"/>
          <w:szCs w:val="24"/>
        </w:rPr>
      </w:pPr>
      <w:r w:rsidRPr="009C279B">
        <w:rPr>
          <w:sz w:val="24"/>
          <w:szCs w:val="24"/>
        </w:rPr>
        <w:t>His Seven Creation Processes in the Entire Universe are proven in scripture. The Lord Yahweh is the Creator of the Father Stephen Our Lord by the Ultimate Divine Creation Process called “</w:t>
      </w:r>
      <w:r w:rsidRPr="009C279B">
        <w:rPr>
          <w:b/>
          <w:sz w:val="24"/>
          <w:szCs w:val="24"/>
        </w:rPr>
        <w:t>Qanah directed to the Father Stephen Our Lord</w:t>
      </w:r>
      <w:r w:rsidRPr="009C279B">
        <w:rPr>
          <w:sz w:val="24"/>
          <w:szCs w:val="24"/>
        </w:rPr>
        <w:t xml:space="preserve">” is in Proverbs 8:22-29 (RSV). This kind of Qanah has a Holy Divine Nature and not a Sexual Eros Nature. The Lord Yahweh then allowed, acted, authorized, appointed, instituted and established the Father Stephen Our Lord as the Potter Creator of the Entire Universe to initiate and speak into existence the Entire Universe is in Isaiah 64:8; John 8:58; Ephesians 4:6; Romans 13:1-10 &amp; Genesis 1:1. First, is the creation process called </w:t>
      </w:r>
      <w:r w:rsidRPr="009C279B">
        <w:rPr>
          <w:b/>
          <w:sz w:val="24"/>
          <w:szCs w:val="24"/>
        </w:rPr>
        <w:t xml:space="preserve">Bara </w:t>
      </w:r>
      <w:r w:rsidRPr="009C279B">
        <w:rPr>
          <w:sz w:val="24"/>
          <w:szCs w:val="24"/>
        </w:rPr>
        <w:t xml:space="preserve">(Highest Lord’s and Highest Angel Lords) in Genesis 1:1. </w:t>
      </w:r>
      <w:r w:rsidRPr="009C279B">
        <w:rPr>
          <w:b/>
          <w:sz w:val="24"/>
          <w:szCs w:val="24"/>
        </w:rPr>
        <w:t xml:space="preserve">Bara </w:t>
      </w:r>
      <w:r w:rsidRPr="009C279B">
        <w:rPr>
          <w:sz w:val="24"/>
          <w:szCs w:val="24"/>
        </w:rPr>
        <w:t xml:space="preserve">means “to create.” In involves Lucifer (before Lucifer’s fall) and Michael (after Lucifer’s fall) with Highest Sons of God and the 60 other Lord’s with Boy kind and Girl kind equal to the Angels (Lords) of God in Luke 20:35-36. Second, is the creation process called </w:t>
      </w:r>
      <w:r w:rsidRPr="009C279B">
        <w:rPr>
          <w:b/>
          <w:sz w:val="24"/>
          <w:szCs w:val="24"/>
        </w:rPr>
        <w:t>Asah</w:t>
      </w:r>
      <w:r w:rsidRPr="009C279B">
        <w:rPr>
          <w:sz w:val="24"/>
          <w:szCs w:val="24"/>
        </w:rPr>
        <w:t xml:space="preserve"> (Higher Angels) in Genesis 1:7. </w:t>
      </w:r>
      <w:r w:rsidRPr="009C279B">
        <w:rPr>
          <w:b/>
          <w:sz w:val="24"/>
          <w:szCs w:val="24"/>
        </w:rPr>
        <w:t>Asah</w:t>
      </w:r>
      <w:r w:rsidRPr="009C279B">
        <w:rPr>
          <w:sz w:val="24"/>
          <w:szCs w:val="24"/>
        </w:rPr>
        <w:t xml:space="preserve"> means “to make.” In involves the Higher Sons of God. Third, is the creation process called </w:t>
      </w:r>
      <w:r w:rsidRPr="009C279B">
        <w:rPr>
          <w:b/>
          <w:sz w:val="24"/>
          <w:szCs w:val="24"/>
        </w:rPr>
        <w:t>Nathan</w:t>
      </w:r>
      <w:r w:rsidRPr="009C279B">
        <w:rPr>
          <w:sz w:val="24"/>
          <w:szCs w:val="24"/>
        </w:rPr>
        <w:t xml:space="preserve"> (High Angels with the Law) in Genesis 1:17. </w:t>
      </w:r>
      <w:r w:rsidRPr="009C279B">
        <w:rPr>
          <w:b/>
          <w:sz w:val="24"/>
          <w:szCs w:val="24"/>
        </w:rPr>
        <w:t xml:space="preserve">Nathan </w:t>
      </w:r>
      <w:r w:rsidRPr="009C279B">
        <w:rPr>
          <w:sz w:val="24"/>
          <w:szCs w:val="24"/>
        </w:rPr>
        <w:t xml:space="preserve">means “to set.” It involves the High Sons of God. Fourth, is the creation process called </w:t>
      </w:r>
      <w:r w:rsidRPr="009C279B">
        <w:rPr>
          <w:b/>
          <w:sz w:val="24"/>
          <w:szCs w:val="24"/>
        </w:rPr>
        <w:t>Yatsar</w:t>
      </w:r>
      <w:r w:rsidRPr="009C279B">
        <w:rPr>
          <w:sz w:val="24"/>
          <w:szCs w:val="24"/>
        </w:rPr>
        <w:t xml:space="preserve"> (Adam or Mankind) in Genesis 2:7. </w:t>
      </w:r>
      <w:r w:rsidRPr="009C279B">
        <w:rPr>
          <w:b/>
          <w:sz w:val="24"/>
          <w:szCs w:val="24"/>
        </w:rPr>
        <w:t xml:space="preserve">Yatsar </w:t>
      </w:r>
      <w:r w:rsidRPr="009C279B">
        <w:rPr>
          <w:sz w:val="24"/>
          <w:szCs w:val="24"/>
        </w:rPr>
        <w:t xml:space="preserve">means “to form.” It involves the World of Mankind called Humanity. Fifth, is the creation process called </w:t>
      </w:r>
      <w:r w:rsidRPr="009C279B">
        <w:rPr>
          <w:b/>
          <w:sz w:val="24"/>
          <w:szCs w:val="24"/>
        </w:rPr>
        <w:t>Banah</w:t>
      </w:r>
      <w:r w:rsidRPr="009C279B">
        <w:rPr>
          <w:sz w:val="24"/>
          <w:szCs w:val="24"/>
        </w:rPr>
        <w:t xml:space="preserve"> (Eve or Womankind) in Genesis 2:22. </w:t>
      </w:r>
      <w:r w:rsidRPr="009C279B">
        <w:rPr>
          <w:b/>
          <w:sz w:val="24"/>
          <w:szCs w:val="24"/>
        </w:rPr>
        <w:t>Banah</w:t>
      </w:r>
      <w:r w:rsidRPr="009C279B">
        <w:rPr>
          <w:sz w:val="24"/>
          <w:szCs w:val="24"/>
        </w:rPr>
        <w:t xml:space="preserve"> means “to make or build.” It involves the race of Womankind. Sixth, is the creation process of </w:t>
      </w:r>
      <w:r w:rsidRPr="009C279B">
        <w:rPr>
          <w:b/>
          <w:sz w:val="24"/>
          <w:szCs w:val="24"/>
        </w:rPr>
        <w:t xml:space="preserve">Qanah </w:t>
      </w:r>
      <w:r w:rsidRPr="009C279B">
        <w:rPr>
          <w:sz w:val="24"/>
          <w:szCs w:val="24"/>
        </w:rPr>
        <w:t xml:space="preserve">in Genesis 4:1. </w:t>
      </w:r>
      <w:r w:rsidRPr="009C279B">
        <w:rPr>
          <w:b/>
          <w:sz w:val="24"/>
          <w:szCs w:val="24"/>
        </w:rPr>
        <w:t xml:space="preserve">Qanah </w:t>
      </w:r>
      <w:r w:rsidRPr="009C279B">
        <w:rPr>
          <w:sz w:val="24"/>
          <w:szCs w:val="24"/>
        </w:rPr>
        <w:t xml:space="preserve">means “to create, possess or acquire.” It involves the Sexual Eros Union called Sexual Eros Love Intercourse with Adam and Eve to bring forth Cain. It also can refer to a Holy Divine Union called Holy Divine Love Intercourse with Mary and Joseph to bring forth James the Just by eating from the tree of life in the New Testament which was the Lord Yah’s intent from the Beginning for Adam and Eve but they did not do it because they ate from the tree of the knowledge of good and evil. Seventh, is the creation process called the </w:t>
      </w:r>
      <w:r w:rsidRPr="009C279B">
        <w:rPr>
          <w:b/>
          <w:sz w:val="24"/>
          <w:szCs w:val="24"/>
        </w:rPr>
        <w:t>Hidden Bara</w:t>
      </w:r>
      <w:r w:rsidRPr="009C279B">
        <w:rPr>
          <w:sz w:val="24"/>
          <w:szCs w:val="24"/>
        </w:rPr>
        <w:t xml:space="preserve"> (Cain or Child kind) in Genesis 4:1. </w:t>
      </w:r>
      <w:r w:rsidRPr="009C279B">
        <w:rPr>
          <w:b/>
          <w:sz w:val="24"/>
          <w:szCs w:val="24"/>
        </w:rPr>
        <w:t>Hidden Bara</w:t>
      </w:r>
      <w:r w:rsidRPr="009C279B">
        <w:rPr>
          <w:sz w:val="24"/>
          <w:szCs w:val="24"/>
        </w:rPr>
        <w:t xml:space="preserve"> means “to create secretly in the womb.” It involves the race of Child kind. If You have any questions on the Creative Works of the Lord Yah, You must get My book called “</w:t>
      </w:r>
      <w:r w:rsidRPr="009C279B">
        <w:rPr>
          <w:b/>
          <w:sz w:val="24"/>
          <w:szCs w:val="24"/>
        </w:rPr>
        <w:t>The Seven Creation Processes that the Lord Yah did in the Universe</w:t>
      </w:r>
      <w:r w:rsidRPr="009C279B">
        <w:rPr>
          <w:sz w:val="24"/>
          <w:szCs w:val="24"/>
        </w:rPr>
        <w:t xml:space="preserve">.” </w:t>
      </w:r>
    </w:p>
    <w:p w:rsidR="00561577" w:rsidRPr="009C279B" w:rsidRDefault="00561577" w:rsidP="00561577">
      <w:pPr>
        <w:spacing w:line="480" w:lineRule="auto"/>
        <w:jc w:val="both"/>
        <w:rPr>
          <w:sz w:val="24"/>
          <w:szCs w:val="24"/>
        </w:rPr>
      </w:pPr>
      <w:r w:rsidRPr="009C279B">
        <w:rPr>
          <w:sz w:val="24"/>
          <w:szCs w:val="24"/>
        </w:rPr>
        <w:t>His 4-fold Witness in the Universe is proven in scripture. In 1</w:t>
      </w:r>
      <w:r w:rsidRPr="009C279B">
        <w:rPr>
          <w:sz w:val="24"/>
          <w:szCs w:val="24"/>
          <w:vertAlign w:val="superscript"/>
        </w:rPr>
        <w:t>st</w:t>
      </w:r>
      <w:r w:rsidRPr="009C279B">
        <w:rPr>
          <w:sz w:val="24"/>
          <w:szCs w:val="24"/>
        </w:rPr>
        <w:t xml:space="preserve"> John 5:6-13 says the 4-Fold Witness on the Earth is the Spirit (Father Stephen), Blood (Son Jesus) and Water (Brother John) in the Earth (Lord Jehovah). The 4-Fold Witness in Heaven is the Father (Stephen), the Word or Logos (Son Jesus) and the Holy Spirit (Brother John) in the Heaven (Lord Yahweh). The 4-Fold Witness in the Lord is the Father (Stephen), the Son (Jesus Christ) and the Holy Ghost (John) in the Lord (Yahweh). The 4-Fold Witness in Hell is the Eternal Damnation (Stephen handled it with eternal wisdom/eternal power), the Eternal Charge (James handled it with eternal mercy), the Eternal Judgment (Jesus handled it with eternal salvation) and the Eternal Condemnation (John handled it with eternal grace) in Hell (The Lord Yahweh). The Law has a 4-Fold Witness as the Lord James in the Law of God (Crown as the (High Priest) Chief of Police in James 1:12; 2:8-13) with eternal charge for the Christian Law (1 or no witnesses) in Acts 15:13-29; 21:18-25; Angel Saul (Young Man in Acts 7:58) with eternal judgment for the Gentile Law (1 or 2 witnesses) in Acts 7:58; chapters 9; 22; 26 &amp; Man Malchus (Man in John 18:10) with eternal prosecution for the Jewish Law (2 or 3 witnesses) in Luke 23:26-46 in Moses’ Law in Hebrews 10:28. Also the 4-Fold Witness is in John 5:31-47. If You have any questions on the 4-Fold Witness, You must get My book called “</w:t>
      </w:r>
      <w:r w:rsidRPr="009C279B">
        <w:rPr>
          <w:b/>
          <w:sz w:val="24"/>
          <w:szCs w:val="24"/>
        </w:rPr>
        <w:t>The Lord Yah and His Book on Hell in the Holy Bible</w:t>
      </w:r>
      <w:r w:rsidRPr="009C279B">
        <w:rPr>
          <w:sz w:val="24"/>
          <w:szCs w:val="24"/>
        </w:rPr>
        <w:t>.” In this area of Scripture, it means that all the Praises, all Worship and all Adoration will not reach any Lord, even the Lord Jesus Christ, unless it Praises and Worships the Father Stephen first. When this happens through the only Access to the Father Stephen by His own Spirit, then the subordinate Lords will receive Praise &amp; Worship, including the Lord Jesus Christ in Ephesians 2:18. Then the Praises and Worship will reach the Lord Yahweh the Creator of the Father Stephen by the Father Stephen’s own Will, and nobody else’s. This is the only way to Praise &amp; Worship the Lord Stephen the Father above All which is the only Prime Contact &amp; Doorway to the Lord Yah in the right context of the Holy Scriptures. Most Praises &amp; Worship does not Praise the Lord Yah at all or any of His subordinate Lords, excluding the Father Stephen, but usually Praises and Worships Michael’s Host of Heaven verses Lucifer’s Host of Heaven (Lordships of the 24 Orders of Angels) to fulfill the Father Stephen’s Will in Acts 7:41-42 &amp; Revelation 17:17 by the Lack of Knowledge, Unbelief &amp; Strong Delusion (Sexual Eros Love Apostasy) not having the Agape Love (Omni-Benevolence) and the Infallible Truth about the Father Stephen Our Lord in the Gospel of John, especially in John 4:21-24 &amp; Hosea 4:6. If You have any questions on the Realm of Lordship that the Father Stephen possesses, You must get My book called “</w:t>
      </w:r>
      <w:r w:rsidRPr="009C279B">
        <w:rPr>
          <w:b/>
          <w:sz w:val="24"/>
          <w:szCs w:val="24"/>
        </w:rPr>
        <w:t>Does the Son Jesus Our Lord fully know His Father Stephen Our Lord</w:t>
      </w:r>
      <w:r w:rsidRPr="009C279B">
        <w:rPr>
          <w:sz w:val="24"/>
          <w:szCs w:val="24"/>
        </w:rPr>
        <w:t xml:space="preserve">.”       </w:t>
      </w:r>
    </w:p>
    <w:p w:rsidR="00561577" w:rsidRPr="009C279B" w:rsidRDefault="00561577" w:rsidP="00561577">
      <w:pPr>
        <w:spacing w:line="480" w:lineRule="auto"/>
        <w:jc w:val="both"/>
        <w:rPr>
          <w:sz w:val="24"/>
          <w:szCs w:val="24"/>
        </w:rPr>
      </w:pPr>
      <w:r w:rsidRPr="009C279B">
        <w:rPr>
          <w:sz w:val="24"/>
          <w:szCs w:val="24"/>
        </w:rPr>
        <w:t>His Person is proven in scripture. The Lord Yahweh’s Person is called the Trinity or the Triune Godhead (Deity &amp; Divine Nature). It concerns the Father Stephen Our Lord, the Son Jesus Christ Our Lord and the Brother John Our Lord the Holy Ghost of God from John 1:1-4. The Proof of the Identity of the Trinity is proven in scripture. First, is the Brother John the Holy Ghost is in baptizing the Lord Jesus Christ in Luke 3:21-22. John can mean “Comforter” or “the Lord Jehovah gives.” Second, is the Lord Jesus the Son is in Acts 8:37; 9:20, 22. Jesus means “Savior.” Third, is the Lord Stephen Our Father above All in Acts 7:59; Ephesians 4:6 &amp; 1</w:t>
      </w:r>
      <w:r w:rsidRPr="009C279B">
        <w:rPr>
          <w:sz w:val="24"/>
          <w:szCs w:val="24"/>
          <w:vertAlign w:val="superscript"/>
        </w:rPr>
        <w:t>st</w:t>
      </w:r>
      <w:r w:rsidRPr="009C279B">
        <w:rPr>
          <w:sz w:val="24"/>
          <w:szCs w:val="24"/>
        </w:rPr>
        <w:t xml:space="preserve"> Corinthians 8:6. The Father Stephen is the only reputation called the Highest Lord. The Lord Stephen’s name means “Crown” or the “Highest Lord Jehovah.” In Luke 1:32 says that the Lord Jesus Christ is called the “Son of the Highest.” In Luke 1:35 states that the Lord Jesus Christ is called “Power of the Highest.” In Luke 1:35 mentions that the Lord Jesus Christ is called the Omnipotence of the Highest.” In Luke 1:35 tells us that the Lord Jesus Christ is called the “Almighty of the Highest.” In Luke 1:35 says that the Lord Jesus Christ is called the “Authority of the Highest.” In Luke 1:35 tells us that the Lord Jesus Christ is called the “Sovereignty of the Highest.” In Luke 2:14 states that the Lord Jesus Christ is called the “Glory of the Highest.” In Luke 2:14 mentions that the Lord Jesus Christ is called the “Glory to God (Jehovah) in the Highest.” In Luke 24:19 tells us that the Lord Jesus Christ is called the “Prophet of the Highest.” In Mark 11:10 states that the Lord Jesus Christ is called “Hosanna in the Highest.” Also the scriptures are in Luke 19:38. In Acts 7:59 declares that the Lord Jesus Christ is called the “Lord of the Highest.” The Father Stephen’s name means “Reward, Money &amp; Wreath.” Wreath symbolizes who the Father Stephen is being cloaked as the 2</w:t>
      </w:r>
      <w:r w:rsidRPr="009C279B">
        <w:rPr>
          <w:sz w:val="24"/>
          <w:szCs w:val="24"/>
          <w:vertAlign w:val="superscript"/>
        </w:rPr>
        <w:t>nd</w:t>
      </w:r>
      <w:r w:rsidRPr="009C279B">
        <w:rPr>
          <w:sz w:val="24"/>
          <w:szCs w:val="24"/>
        </w:rPr>
        <w:t xml:space="preserve"> Single Wisdom Lord in John 5:37 &amp; Acts 6:5-15; 7:1-60. Money symbolizes tithes &amp; offerings to the Father Stephen in Malachi 3:8-12. Reward symbolizes prayer, fasting &amp; (charitable deeds) alms in secret to the Father Stephen in Matthew 6:1-18. If You have any questions on tithes and offerings, You must get My book called “</w:t>
      </w:r>
      <w:r w:rsidRPr="009C279B">
        <w:rPr>
          <w:b/>
          <w:sz w:val="24"/>
          <w:szCs w:val="24"/>
        </w:rPr>
        <w:t>Why should We Pay and Submit to the Father Stephen Our Lord</w:t>
      </w:r>
      <w:r w:rsidRPr="009C279B">
        <w:rPr>
          <w:sz w:val="24"/>
          <w:szCs w:val="24"/>
        </w:rPr>
        <w:t>.” The Father Stephen could not be called Man (LORD) because that takes away from His Son Jesus in Luke 23:26-56. The Apostles, Church of God , the Business &amp; the Law with Angels (Lords) called the Father Stephen a Man (LORD in Exodus 15:3) but was liars unbelief in Numbers 23:19; 1</w:t>
      </w:r>
      <w:r w:rsidRPr="009C279B">
        <w:rPr>
          <w:sz w:val="24"/>
          <w:szCs w:val="24"/>
          <w:vertAlign w:val="superscript"/>
        </w:rPr>
        <w:t>st</w:t>
      </w:r>
      <w:r w:rsidRPr="009C279B">
        <w:rPr>
          <w:sz w:val="24"/>
          <w:szCs w:val="24"/>
        </w:rPr>
        <w:t xml:space="preserve"> Samuel 15:29; Acts 6:5, 11, 13-15; 1</w:t>
      </w:r>
      <w:r w:rsidRPr="009C279B">
        <w:rPr>
          <w:sz w:val="24"/>
          <w:szCs w:val="24"/>
          <w:vertAlign w:val="superscript"/>
        </w:rPr>
        <w:t>st</w:t>
      </w:r>
      <w:r w:rsidRPr="009C279B">
        <w:rPr>
          <w:sz w:val="24"/>
          <w:szCs w:val="24"/>
        </w:rPr>
        <w:t xml:space="preserve"> John 2:22-23 &amp; 2</w:t>
      </w:r>
      <w:r w:rsidRPr="009C279B">
        <w:rPr>
          <w:sz w:val="24"/>
          <w:szCs w:val="24"/>
          <w:vertAlign w:val="superscript"/>
        </w:rPr>
        <w:t>nd</w:t>
      </w:r>
      <w:r w:rsidRPr="009C279B">
        <w:rPr>
          <w:sz w:val="24"/>
          <w:szCs w:val="24"/>
        </w:rPr>
        <w:t xml:space="preserve"> John 7-11. The unbelief is in Proverbs 14:5; 19:5, 9 &amp; Romans 1:25. They knew no truth &amp; were stiff-necked in heart &amp; ears &amp; deceived in Acts 7:51-60. The Married Holy Ghost in Isaiah 63:10 (NIV) in that time is different from the Father Stephen’s Holy Ghost in Acts 6:3, 10; 7:55-56. Also another proof is the MAN Jesus Christ our LORD or any MAN as LORD does not know who the Father Stephen is in 1</w:t>
      </w:r>
      <w:r w:rsidRPr="009C279B">
        <w:rPr>
          <w:sz w:val="24"/>
          <w:szCs w:val="24"/>
          <w:vertAlign w:val="superscript"/>
        </w:rPr>
        <w:t>st</w:t>
      </w:r>
      <w:r w:rsidRPr="009C279B">
        <w:rPr>
          <w:sz w:val="24"/>
          <w:szCs w:val="24"/>
        </w:rPr>
        <w:t xml:space="preserve"> Corinthians 2:6-16. The Father Stephen is tried to be made into a Liar &amp; the Father Stephen’s Word or Logos is not in them in 1</w:t>
      </w:r>
      <w:r w:rsidRPr="009C279B">
        <w:rPr>
          <w:sz w:val="24"/>
          <w:szCs w:val="24"/>
          <w:vertAlign w:val="superscript"/>
        </w:rPr>
        <w:t>st</w:t>
      </w:r>
      <w:r w:rsidRPr="009C279B">
        <w:rPr>
          <w:sz w:val="24"/>
          <w:szCs w:val="24"/>
        </w:rPr>
        <w:t xml:space="preserve"> John 1:10. The Father Stephen’s truth &amp; agape love is not in them that try the Father Stephen as Man in 1</w:t>
      </w:r>
      <w:r w:rsidRPr="009C279B">
        <w:rPr>
          <w:sz w:val="24"/>
          <w:szCs w:val="24"/>
          <w:vertAlign w:val="superscript"/>
        </w:rPr>
        <w:t>st</w:t>
      </w:r>
      <w:r w:rsidRPr="009C279B">
        <w:rPr>
          <w:sz w:val="24"/>
          <w:szCs w:val="24"/>
        </w:rPr>
        <w:t xml:space="preserve"> John 1:8. A strong proof that Father is Stephen is when the Lord Jesus Christ the Son of God said, ‘Father (Stephen), into Your hands I commend My Spirit in Luke 23:46. The Father Stephen says, ‘Lord Jesus (Christ), receive my Spirit’ in Acts 7:59. This means they shared their Spirits with one another for “</w:t>
      </w:r>
      <w:r w:rsidRPr="009C279B">
        <w:rPr>
          <w:b/>
          <w:sz w:val="24"/>
          <w:szCs w:val="24"/>
        </w:rPr>
        <w:t>Total Universe Access</w:t>
      </w:r>
      <w:r w:rsidRPr="009C279B">
        <w:rPr>
          <w:sz w:val="24"/>
          <w:szCs w:val="24"/>
        </w:rPr>
        <w:t>” in Matthew 11:27; Luke 10:22; 1</w:t>
      </w:r>
      <w:r w:rsidRPr="009C279B">
        <w:rPr>
          <w:sz w:val="24"/>
          <w:szCs w:val="24"/>
          <w:vertAlign w:val="superscript"/>
        </w:rPr>
        <w:t>st</w:t>
      </w:r>
      <w:r w:rsidRPr="009C279B">
        <w:rPr>
          <w:sz w:val="24"/>
          <w:szCs w:val="24"/>
        </w:rPr>
        <w:t xml:space="preserve"> Corinthians 8:6 &amp; Ephesians 2:18; 4:6. The Female Trinity is proven in scripture. First, is the Lady Elizabeth Our Sister in Luke 1:5-25, 39-45, 57-58. Elizabeth means “God is My Oath.” Second, is the Virgin Lady Mary Our Daughter in Luke 1:26-56; 2:1-20. Mary means “Loved by Yahweh.” Third, is the Lady Barbara (derived from Bara in Genesis 1:1) our Mother in Proverbs 8:22-235 (RSV) &amp; Acts 1:7. Barbara means “Ladyship and Lordship of Bara.” </w:t>
      </w:r>
    </w:p>
    <w:p w:rsidR="00561577" w:rsidRPr="009C279B" w:rsidRDefault="00561577" w:rsidP="00561577">
      <w:pPr>
        <w:spacing w:line="480" w:lineRule="auto"/>
        <w:jc w:val="both"/>
        <w:rPr>
          <w:sz w:val="24"/>
          <w:szCs w:val="24"/>
        </w:rPr>
      </w:pPr>
      <w:r w:rsidRPr="009C279B">
        <w:rPr>
          <w:sz w:val="24"/>
          <w:szCs w:val="24"/>
        </w:rPr>
        <w:t xml:space="preserve">The Trinity’s Law is proven in scripture. The Law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19:19; Exodus 19:5-6 &amp; Deuteronomy 26:18-19; 34:6-7. The </w:t>
      </w:r>
      <w:r w:rsidRPr="009C279B">
        <w:rPr>
          <w:b/>
          <w:sz w:val="24"/>
          <w:szCs w:val="24"/>
        </w:rPr>
        <w:t>Mitzvot</w:t>
      </w:r>
      <w:r w:rsidRPr="009C279B">
        <w:rPr>
          <w:sz w:val="24"/>
          <w:szCs w:val="24"/>
        </w:rPr>
        <w:t xml:space="preserve"> is the 18 orders for </w:t>
      </w:r>
      <w:r w:rsidRPr="009C279B">
        <w:rPr>
          <w:b/>
          <w:sz w:val="24"/>
          <w:szCs w:val="24"/>
        </w:rPr>
        <w:t xml:space="preserve">Law </w:t>
      </w:r>
      <w:r w:rsidRPr="009C279B">
        <w:rPr>
          <w:sz w:val="24"/>
          <w:szCs w:val="24"/>
        </w:rPr>
        <w:t xml:space="preserve">used as </w:t>
      </w:r>
      <w:r w:rsidRPr="009C279B">
        <w:rPr>
          <w:b/>
          <w:sz w:val="24"/>
          <w:szCs w:val="24"/>
        </w:rPr>
        <w:t>Ways</w:t>
      </w:r>
      <w:r w:rsidRPr="009C279B">
        <w:rPr>
          <w:sz w:val="24"/>
          <w:szCs w:val="24"/>
        </w:rPr>
        <w:t xml:space="preserve"> in 1</w:t>
      </w:r>
      <w:r w:rsidRPr="009C279B">
        <w:rPr>
          <w:sz w:val="24"/>
          <w:szCs w:val="24"/>
          <w:vertAlign w:val="superscript"/>
        </w:rPr>
        <w:t>st</w:t>
      </w:r>
      <w:r w:rsidRPr="009C279B">
        <w:rPr>
          <w:sz w:val="24"/>
          <w:szCs w:val="24"/>
        </w:rPr>
        <w:t xml:space="preserve"> Kings 2:3 &amp; Psalms 18:21. </w:t>
      </w:r>
      <w:r w:rsidRPr="009C279B">
        <w:rPr>
          <w:b/>
          <w:sz w:val="24"/>
          <w:szCs w:val="24"/>
        </w:rPr>
        <w:t>Testimonies</w:t>
      </w:r>
      <w:r w:rsidRPr="009C279B">
        <w:rPr>
          <w:sz w:val="24"/>
          <w:szCs w:val="24"/>
        </w:rPr>
        <w:t xml:space="preserve"> in Deuteronomy 4:45; 6:17 (KJV). </w:t>
      </w:r>
      <w:r w:rsidRPr="009C279B">
        <w:rPr>
          <w:b/>
          <w:sz w:val="24"/>
          <w:szCs w:val="24"/>
        </w:rPr>
        <w:t xml:space="preserve">Statutes </w:t>
      </w:r>
      <w:r w:rsidRPr="009C279B">
        <w:rPr>
          <w:sz w:val="24"/>
          <w:szCs w:val="24"/>
        </w:rPr>
        <w:t xml:space="preserve">in Leviticus 3:17; 10:11 (OKJV). </w:t>
      </w:r>
      <w:r w:rsidRPr="009C279B">
        <w:rPr>
          <w:b/>
          <w:sz w:val="24"/>
          <w:szCs w:val="24"/>
        </w:rPr>
        <w:t xml:space="preserve">Decrees </w:t>
      </w:r>
      <w:r w:rsidRPr="009C279B">
        <w:rPr>
          <w:sz w:val="24"/>
          <w:szCs w:val="24"/>
        </w:rPr>
        <w:t>in 1</w:t>
      </w:r>
      <w:r w:rsidRPr="009C279B">
        <w:rPr>
          <w:sz w:val="24"/>
          <w:szCs w:val="24"/>
          <w:vertAlign w:val="superscript"/>
        </w:rPr>
        <w:t xml:space="preserve">st </w:t>
      </w:r>
      <w:r w:rsidRPr="009C279B">
        <w:rPr>
          <w:sz w:val="24"/>
          <w:szCs w:val="24"/>
        </w:rPr>
        <w:t xml:space="preserve"> Chronicles  29:19. </w:t>
      </w:r>
      <w:r w:rsidRPr="009C279B">
        <w:rPr>
          <w:b/>
          <w:sz w:val="24"/>
          <w:szCs w:val="24"/>
        </w:rPr>
        <w:t xml:space="preserve">Ordinances </w:t>
      </w:r>
      <w:r w:rsidRPr="009C279B">
        <w:rPr>
          <w:sz w:val="24"/>
          <w:szCs w:val="24"/>
        </w:rPr>
        <w:t xml:space="preserve"> in  Numbers  9:12  (OKJV).  </w:t>
      </w:r>
      <w:r w:rsidRPr="009C279B">
        <w:rPr>
          <w:b/>
          <w:sz w:val="24"/>
          <w:szCs w:val="24"/>
        </w:rPr>
        <w:t>Requirements</w:t>
      </w:r>
      <w:r w:rsidRPr="009C279B">
        <w:rPr>
          <w:sz w:val="24"/>
          <w:szCs w:val="24"/>
        </w:rPr>
        <w:t xml:space="preserve">  in  1</w:t>
      </w:r>
      <w:r w:rsidRPr="009C279B">
        <w:rPr>
          <w:sz w:val="24"/>
          <w:szCs w:val="24"/>
          <w:vertAlign w:val="superscript"/>
        </w:rPr>
        <w:t xml:space="preserve">st </w:t>
      </w:r>
      <w:r w:rsidRPr="009C279B">
        <w:rPr>
          <w:sz w:val="24"/>
          <w:szCs w:val="24"/>
        </w:rPr>
        <w:t xml:space="preserve">Kings 2:3. </w:t>
      </w:r>
      <w:r w:rsidRPr="009C279B">
        <w:rPr>
          <w:b/>
          <w:sz w:val="24"/>
          <w:szCs w:val="24"/>
        </w:rPr>
        <w:t>Precepts</w:t>
      </w:r>
      <w:r w:rsidRPr="009C279B">
        <w:rPr>
          <w:sz w:val="24"/>
          <w:szCs w:val="24"/>
        </w:rPr>
        <w:t xml:space="preserve"> in Psalms 119:4 (NIV). </w:t>
      </w:r>
      <w:r w:rsidRPr="009C279B">
        <w:rPr>
          <w:b/>
          <w:sz w:val="24"/>
          <w:szCs w:val="24"/>
        </w:rPr>
        <w:t>Stipulations</w:t>
      </w:r>
      <w:r w:rsidRPr="009C279B">
        <w:rPr>
          <w:sz w:val="24"/>
          <w:szCs w:val="24"/>
        </w:rPr>
        <w:t xml:space="preserve"> in Deuteronomy 6:17 (NIV). </w:t>
      </w:r>
      <w:r w:rsidRPr="009C279B">
        <w:rPr>
          <w:b/>
          <w:sz w:val="24"/>
          <w:szCs w:val="24"/>
        </w:rPr>
        <w:t xml:space="preserve">Commands </w:t>
      </w:r>
      <w:r w:rsidRPr="009C279B">
        <w:rPr>
          <w:sz w:val="24"/>
          <w:szCs w:val="24"/>
        </w:rPr>
        <w:t xml:space="preserve">in Deuteronomy 9:1-9. </w:t>
      </w:r>
      <w:r w:rsidRPr="009C279B">
        <w:rPr>
          <w:b/>
          <w:sz w:val="24"/>
          <w:szCs w:val="24"/>
        </w:rPr>
        <w:t>Judgments</w:t>
      </w:r>
      <w:r w:rsidRPr="009C279B">
        <w:rPr>
          <w:sz w:val="24"/>
          <w:szCs w:val="24"/>
        </w:rPr>
        <w:t xml:space="preserve"> in Exodus 24:3 (KJV). </w:t>
      </w:r>
      <w:r w:rsidRPr="009C279B">
        <w:rPr>
          <w:b/>
          <w:sz w:val="24"/>
          <w:szCs w:val="24"/>
        </w:rPr>
        <w:t>Words</w:t>
      </w:r>
      <w:r w:rsidRPr="009C279B">
        <w:rPr>
          <w:sz w:val="24"/>
          <w:szCs w:val="24"/>
        </w:rPr>
        <w:t xml:space="preserve"> in Deuteronomy 33:9. </w:t>
      </w:r>
      <w:r w:rsidRPr="009C279B">
        <w:rPr>
          <w:b/>
          <w:sz w:val="24"/>
          <w:szCs w:val="24"/>
        </w:rPr>
        <w:t>Regulations</w:t>
      </w:r>
      <w:r w:rsidRPr="009C279B">
        <w:rPr>
          <w:sz w:val="24"/>
          <w:szCs w:val="24"/>
        </w:rPr>
        <w:t xml:space="preserve"> in Exodus 24:3. </w:t>
      </w:r>
      <w:r w:rsidRPr="009C279B">
        <w:rPr>
          <w:b/>
          <w:sz w:val="24"/>
          <w:szCs w:val="24"/>
        </w:rPr>
        <w:t>Teachings</w:t>
      </w:r>
      <w:r w:rsidRPr="009C279B">
        <w:rPr>
          <w:sz w:val="24"/>
          <w:szCs w:val="24"/>
        </w:rPr>
        <w:t xml:space="preserve"> in Exodus 24:3. </w:t>
      </w:r>
      <w:r w:rsidRPr="009C279B">
        <w:rPr>
          <w:b/>
          <w:sz w:val="24"/>
          <w:szCs w:val="24"/>
        </w:rPr>
        <w:t xml:space="preserve">Rules </w:t>
      </w:r>
      <w:r w:rsidRPr="009C279B">
        <w:rPr>
          <w:sz w:val="24"/>
          <w:szCs w:val="24"/>
        </w:rPr>
        <w:t>in Psalms 110:2; 2</w:t>
      </w:r>
      <w:r w:rsidRPr="009C279B">
        <w:rPr>
          <w:sz w:val="24"/>
          <w:szCs w:val="24"/>
          <w:vertAlign w:val="superscript"/>
        </w:rPr>
        <w:t>nd</w:t>
      </w:r>
      <w:r w:rsidRPr="009C279B">
        <w:rPr>
          <w:sz w:val="24"/>
          <w:szCs w:val="24"/>
        </w:rPr>
        <w:t xml:space="preserve"> Esdras 4:38; 5:23, 38; 6:11; 7:17; 12:7; 13:51 &amp; in the Damascus Document on pages 146-150. </w:t>
      </w:r>
      <w:r w:rsidRPr="009C279B">
        <w:rPr>
          <w:b/>
          <w:sz w:val="24"/>
          <w:szCs w:val="24"/>
        </w:rPr>
        <w:t>Codes (Penal)</w:t>
      </w:r>
      <w:r w:rsidRPr="009C279B">
        <w:rPr>
          <w:sz w:val="24"/>
          <w:szCs w:val="24"/>
        </w:rPr>
        <w:t xml:space="preserve"> in Romans 2:27, 29 (NIV); 7:6 (NIV); Colossians 2:14 (NIV) &amp; in the Damascus Document on pages 150-153. </w:t>
      </w:r>
      <w:r w:rsidRPr="009C279B">
        <w:rPr>
          <w:b/>
          <w:sz w:val="24"/>
          <w:szCs w:val="24"/>
        </w:rPr>
        <w:t>Covenant Rituals</w:t>
      </w:r>
      <w:r w:rsidRPr="009C279B">
        <w:rPr>
          <w:sz w:val="24"/>
          <w:szCs w:val="24"/>
        </w:rPr>
        <w:t xml:space="preserve"> in Job 1:1; Genesis 1:26; 6:18; 15:18; Exodus 19:6; 2</w:t>
      </w:r>
      <w:r w:rsidRPr="009C279B">
        <w:rPr>
          <w:sz w:val="24"/>
          <w:szCs w:val="24"/>
          <w:vertAlign w:val="superscript"/>
        </w:rPr>
        <w:t>nd</w:t>
      </w:r>
      <w:r w:rsidRPr="009C279B">
        <w:rPr>
          <w:sz w:val="24"/>
          <w:szCs w:val="24"/>
        </w:rPr>
        <w:t xml:space="preserve"> Samuel 23:5; Psalms 105:10; Hebrews 8:6; Sirach 24:23; 28:7; 44:20; 45:7, 15 &amp; in the Damascus Document on pages 150-153. </w:t>
      </w:r>
      <w:r w:rsidRPr="009C279B">
        <w:rPr>
          <w:b/>
          <w:sz w:val="24"/>
          <w:szCs w:val="24"/>
        </w:rPr>
        <w:t>Manuals</w:t>
      </w:r>
      <w:r w:rsidRPr="009C279B">
        <w:rPr>
          <w:sz w:val="24"/>
          <w:szCs w:val="24"/>
        </w:rPr>
        <w:t xml:space="preserve"> in Numbers 35:18; 2</w:t>
      </w:r>
      <w:r w:rsidRPr="009C279B">
        <w:rPr>
          <w:sz w:val="24"/>
          <w:szCs w:val="24"/>
          <w:vertAlign w:val="superscript"/>
        </w:rPr>
        <w:t>nd</w:t>
      </w:r>
      <w:r w:rsidRPr="009C279B">
        <w:rPr>
          <w:sz w:val="24"/>
          <w:szCs w:val="24"/>
        </w:rPr>
        <w:t xml:space="preserve"> Samuel 1:27; Job 20:24; Ecclesiastes 9:18; Isaiah 13:5; 54:17; Jeremiah 50:25; 1</w:t>
      </w:r>
      <w:r w:rsidRPr="009C279B">
        <w:rPr>
          <w:sz w:val="24"/>
          <w:szCs w:val="24"/>
          <w:vertAlign w:val="superscript"/>
        </w:rPr>
        <w:t>st</w:t>
      </w:r>
      <w:r w:rsidRPr="009C279B">
        <w:rPr>
          <w:sz w:val="24"/>
          <w:szCs w:val="24"/>
        </w:rPr>
        <w:t xml:space="preserve"> Maccabees 10:6; 2</w:t>
      </w:r>
      <w:r w:rsidRPr="009C279B">
        <w:rPr>
          <w:sz w:val="24"/>
          <w:szCs w:val="24"/>
          <w:vertAlign w:val="superscript"/>
        </w:rPr>
        <w:t>nd</w:t>
      </w:r>
      <w:r w:rsidRPr="009C279B">
        <w:rPr>
          <w:sz w:val="24"/>
          <w:szCs w:val="24"/>
        </w:rPr>
        <w:t xml:space="preserve"> Maccabees 3:28; 8:18; 2</w:t>
      </w:r>
      <w:r w:rsidRPr="009C279B">
        <w:rPr>
          <w:sz w:val="24"/>
          <w:szCs w:val="24"/>
          <w:vertAlign w:val="superscript"/>
        </w:rPr>
        <w:t>nd</w:t>
      </w:r>
      <w:r w:rsidRPr="009C279B">
        <w:rPr>
          <w:sz w:val="24"/>
          <w:szCs w:val="24"/>
        </w:rPr>
        <w:t xml:space="preserve"> Corinthians 10:4-6 &amp; in the Manual of Discipline on pages 208-222. All these words in scripture mean the same thing in Deuteronomy 4:1; 5:1; 6:1 and 1</w:t>
      </w:r>
      <w:r w:rsidRPr="009C279B">
        <w:rPr>
          <w:sz w:val="24"/>
          <w:szCs w:val="24"/>
          <w:vertAlign w:val="superscript"/>
        </w:rPr>
        <w:t>st</w:t>
      </w:r>
      <w:r w:rsidRPr="009C279B">
        <w:rPr>
          <w:sz w:val="24"/>
          <w:szCs w:val="24"/>
        </w:rPr>
        <w:t xml:space="preserve"> Kings 2:3. Israelite Law and the ancient near East were established in Deuteronomy 4:5-8. The Ten Commandments appear throughout the Holy Bible in Exodus 20:1-17; 34:14, 17, 21; 40:20; Deuteronomy 5:6-21; 27:15-16; Leviticus 19:1-8; Matthew 5:17-48; 12:1-14; 22:37-40; 23:23-24; Mark 12:28-34; Luke 10:27; Romans 8:1-17; 13:1-10; Galatians 5:13-6:10; 1</w:t>
      </w:r>
      <w:r w:rsidRPr="009C279B">
        <w:rPr>
          <w:sz w:val="24"/>
          <w:szCs w:val="24"/>
          <w:vertAlign w:val="superscript"/>
        </w:rPr>
        <w:t>st</w:t>
      </w:r>
      <w:r w:rsidRPr="009C279B">
        <w:rPr>
          <w:sz w:val="24"/>
          <w:szCs w:val="24"/>
        </w:rPr>
        <w:t xml:space="preserve"> Corinthians 2:6-16 and Titus 3:1-11. There are a total of 613 commandments Jewish Laws (</w:t>
      </w:r>
      <w:r w:rsidRPr="009C279B">
        <w:rPr>
          <w:b/>
          <w:sz w:val="24"/>
          <w:szCs w:val="24"/>
        </w:rPr>
        <w:t>Mitzvot</w:t>
      </w:r>
      <w:r w:rsidRPr="009C279B">
        <w:rPr>
          <w:sz w:val="24"/>
          <w:szCs w:val="24"/>
        </w:rPr>
        <w:t>) as Jewish Gods in John 10:35. Also the Gentile/Christian Gods is in John 10:35. The Covenant Books is used for Law in Exodus 20:23-23:19. The Priestly Law is established in Exodus 25-31; Leviticus 1-27; Numbers 4-10, 28-29; 15:32-36 &amp; Deuteronomy 17:8-13; 31:9-13. There are 4 Gentile Laws to abstain from things strangled, from blood, from flesh (Sexual Eros Love) &amp; from idols. To abstain from Sexual Eros Love is in the Acts of Paul pages 445-458 &amp; the Acts of Thomas pages 464-470. The 10 Commandments is the 1</w:t>
      </w:r>
      <w:r w:rsidRPr="009C279B">
        <w:rPr>
          <w:sz w:val="24"/>
          <w:szCs w:val="24"/>
          <w:vertAlign w:val="superscript"/>
        </w:rPr>
        <w:t>st</w:t>
      </w:r>
      <w:r w:rsidRPr="009C279B">
        <w:rPr>
          <w:sz w:val="24"/>
          <w:szCs w:val="24"/>
        </w:rPr>
        <w:t xml:space="preserve"> time when Moses went up to &amp; down the mountain in Gentile Christian Law &amp; 19</w:t>
      </w:r>
      <w:r w:rsidRPr="009C279B">
        <w:rPr>
          <w:sz w:val="24"/>
          <w:szCs w:val="24"/>
          <w:vertAlign w:val="superscript"/>
        </w:rPr>
        <w:t>th</w:t>
      </w:r>
      <w:r w:rsidRPr="009C279B">
        <w:rPr>
          <w:sz w:val="24"/>
          <w:szCs w:val="24"/>
        </w:rPr>
        <w:t>/20</w:t>
      </w:r>
      <w:r w:rsidRPr="009C279B">
        <w:rPr>
          <w:sz w:val="24"/>
          <w:szCs w:val="24"/>
          <w:vertAlign w:val="superscript"/>
        </w:rPr>
        <w:t>th</w:t>
      </w:r>
      <w:r w:rsidRPr="009C279B">
        <w:rPr>
          <w:sz w:val="24"/>
          <w:szCs w:val="24"/>
        </w:rPr>
        <w:t xml:space="preserve"> orders of </w:t>
      </w:r>
      <w:r w:rsidRPr="009C279B">
        <w:rPr>
          <w:b/>
          <w:sz w:val="24"/>
          <w:szCs w:val="24"/>
        </w:rPr>
        <w:t xml:space="preserve">The 2 Greatest Commands in all the Law </w:t>
      </w:r>
      <w:r w:rsidRPr="009C279B">
        <w:rPr>
          <w:sz w:val="24"/>
          <w:szCs w:val="24"/>
        </w:rPr>
        <w:t xml:space="preserve">are in James 2:8-13 &amp; Luke 10:27. The </w:t>
      </w:r>
      <w:r w:rsidRPr="009C279B">
        <w:rPr>
          <w:b/>
          <w:sz w:val="24"/>
          <w:szCs w:val="24"/>
        </w:rPr>
        <w:t>Whole Law</w:t>
      </w:r>
      <w:r w:rsidRPr="009C279B">
        <w:rPr>
          <w:sz w:val="24"/>
          <w:szCs w:val="24"/>
        </w:rPr>
        <w:t xml:space="preserve"> in the </w:t>
      </w:r>
      <w:r w:rsidRPr="009C279B">
        <w:rPr>
          <w:b/>
          <w:sz w:val="24"/>
          <w:szCs w:val="24"/>
        </w:rPr>
        <w:t>21</w:t>
      </w:r>
      <w:r w:rsidRPr="009C279B">
        <w:rPr>
          <w:b/>
          <w:sz w:val="24"/>
          <w:szCs w:val="24"/>
          <w:vertAlign w:val="superscript"/>
        </w:rPr>
        <w:t>st</w:t>
      </w:r>
      <w:r w:rsidRPr="009C279B">
        <w:rPr>
          <w:b/>
          <w:sz w:val="24"/>
          <w:szCs w:val="24"/>
        </w:rPr>
        <w:t>/22</w:t>
      </w:r>
      <w:r w:rsidRPr="009C279B">
        <w:rPr>
          <w:b/>
          <w:sz w:val="24"/>
          <w:szCs w:val="24"/>
          <w:vertAlign w:val="superscript"/>
        </w:rPr>
        <w:t>nd</w:t>
      </w:r>
      <w:r w:rsidRPr="009C279B">
        <w:rPr>
          <w:b/>
          <w:sz w:val="24"/>
          <w:szCs w:val="24"/>
        </w:rPr>
        <w:t xml:space="preserve"> orders of Aaron &amp; Moses in 2 or 3 for Jewish Laws</w:t>
      </w:r>
      <w:r w:rsidRPr="009C279B">
        <w:rPr>
          <w:sz w:val="24"/>
          <w:szCs w:val="24"/>
        </w:rPr>
        <w:t xml:space="preserve"> is stronger in the </w:t>
      </w:r>
      <w:r w:rsidRPr="009C279B">
        <w:rPr>
          <w:b/>
          <w:sz w:val="24"/>
          <w:szCs w:val="24"/>
        </w:rPr>
        <w:t>23</w:t>
      </w:r>
      <w:r w:rsidRPr="009C279B">
        <w:rPr>
          <w:b/>
          <w:sz w:val="24"/>
          <w:szCs w:val="24"/>
          <w:vertAlign w:val="superscript"/>
        </w:rPr>
        <w:t>rd</w:t>
      </w:r>
      <w:r w:rsidRPr="009C279B">
        <w:rPr>
          <w:b/>
          <w:sz w:val="24"/>
          <w:szCs w:val="24"/>
        </w:rPr>
        <w:t xml:space="preserve"> order of James in 1 or 2 for Gentile Law</w:t>
      </w:r>
      <w:r w:rsidRPr="009C279B">
        <w:rPr>
          <w:sz w:val="24"/>
          <w:szCs w:val="24"/>
        </w:rPr>
        <w:t xml:space="preserve">, the </w:t>
      </w:r>
      <w:r w:rsidRPr="009C279B">
        <w:rPr>
          <w:b/>
          <w:sz w:val="24"/>
          <w:szCs w:val="24"/>
        </w:rPr>
        <w:t>24</w:t>
      </w:r>
      <w:r w:rsidRPr="009C279B">
        <w:rPr>
          <w:b/>
          <w:sz w:val="24"/>
          <w:szCs w:val="24"/>
          <w:vertAlign w:val="superscript"/>
        </w:rPr>
        <w:t>th</w:t>
      </w:r>
      <w:r w:rsidRPr="009C279B">
        <w:rPr>
          <w:sz w:val="24"/>
          <w:szCs w:val="24"/>
        </w:rPr>
        <w:t xml:space="preserve"> </w:t>
      </w:r>
      <w:r w:rsidRPr="009C279B">
        <w:rPr>
          <w:b/>
          <w:sz w:val="24"/>
          <w:szCs w:val="24"/>
        </w:rPr>
        <w:t>order of James in 1 or alone for Christian  Law</w:t>
      </w:r>
      <w:r w:rsidRPr="009C279B">
        <w:rPr>
          <w:sz w:val="24"/>
          <w:szCs w:val="24"/>
        </w:rPr>
        <w:t xml:space="preserve">  &amp;  the  </w:t>
      </w:r>
      <w:r w:rsidRPr="009C279B">
        <w:rPr>
          <w:b/>
          <w:sz w:val="24"/>
          <w:szCs w:val="24"/>
        </w:rPr>
        <w:t>30</w:t>
      </w:r>
      <w:r w:rsidRPr="009C279B">
        <w:rPr>
          <w:b/>
          <w:sz w:val="24"/>
          <w:szCs w:val="24"/>
          <w:vertAlign w:val="superscript"/>
        </w:rPr>
        <w:t>th</w:t>
      </w:r>
      <w:r w:rsidRPr="009C279B">
        <w:rPr>
          <w:b/>
          <w:sz w:val="24"/>
          <w:szCs w:val="24"/>
        </w:rPr>
        <w:t xml:space="preserve"> Supreme  order  of  Melchizedek  (Giants), Elohim  (Dragon Hosts, Camps &amp; Armies) &amp; El (Law) in Lordship above the Law</w:t>
      </w:r>
      <w:r w:rsidRPr="009C279B">
        <w:rPr>
          <w:sz w:val="24"/>
          <w:szCs w:val="24"/>
        </w:rPr>
        <w:t xml:space="preserve"> in Romans 2:14-15; 13:1-10; Hebrews 7:11, 21; 10:28-30 &amp; James 2:8-13. Laws were changed into Gentile Laws: The Jewish Laws in Sexual Eros Love to abstain from Your Wife is in Acts 15:20, 29; 21:25 &amp; Ephesians 5:25. </w:t>
      </w:r>
      <w:r w:rsidRPr="009C279B">
        <w:rPr>
          <w:b/>
          <w:sz w:val="24"/>
          <w:szCs w:val="24"/>
        </w:rPr>
        <w:t>The 25</w:t>
      </w:r>
      <w:r w:rsidRPr="009C279B">
        <w:rPr>
          <w:b/>
          <w:sz w:val="24"/>
          <w:szCs w:val="24"/>
          <w:vertAlign w:val="superscript"/>
        </w:rPr>
        <w:t>th</w:t>
      </w:r>
      <w:r w:rsidRPr="009C279B">
        <w:rPr>
          <w:b/>
          <w:sz w:val="24"/>
          <w:szCs w:val="24"/>
        </w:rPr>
        <w:t>-26</w:t>
      </w:r>
      <w:r w:rsidRPr="009C279B">
        <w:rPr>
          <w:b/>
          <w:sz w:val="24"/>
          <w:szCs w:val="24"/>
          <w:vertAlign w:val="superscript"/>
        </w:rPr>
        <w:t>th</w:t>
      </w:r>
      <w:r w:rsidRPr="009C279B">
        <w:rPr>
          <w:b/>
          <w:sz w:val="24"/>
          <w:szCs w:val="24"/>
        </w:rPr>
        <w:t xml:space="preserve"> orders are the Lord John as Woman/Jesus as Man</w:t>
      </w:r>
      <w:r w:rsidRPr="009C279B">
        <w:rPr>
          <w:sz w:val="24"/>
          <w:szCs w:val="24"/>
        </w:rPr>
        <w:t xml:space="preserve">. </w:t>
      </w:r>
      <w:r w:rsidRPr="009C279B">
        <w:rPr>
          <w:b/>
          <w:sz w:val="24"/>
          <w:szCs w:val="24"/>
        </w:rPr>
        <w:t>The 27</w:t>
      </w:r>
      <w:r w:rsidRPr="009C279B">
        <w:rPr>
          <w:b/>
          <w:sz w:val="24"/>
          <w:szCs w:val="24"/>
          <w:vertAlign w:val="superscript"/>
        </w:rPr>
        <w:t>th</w:t>
      </w:r>
      <w:r w:rsidRPr="009C279B">
        <w:rPr>
          <w:b/>
          <w:sz w:val="24"/>
          <w:szCs w:val="24"/>
        </w:rPr>
        <w:t>-29</w:t>
      </w:r>
      <w:r w:rsidRPr="009C279B">
        <w:rPr>
          <w:b/>
          <w:sz w:val="24"/>
          <w:szCs w:val="24"/>
          <w:vertAlign w:val="superscript"/>
        </w:rPr>
        <w:t>th</w:t>
      </w:r>
      <w:r w:rsidRPr="009C279B">
        <w:rPr>
          <w:b/>
          <w:sz w:val="24"/>
          <w:szCs w:val="24"/>
        </w:rPr>
        <w:t xml:space="preserve"> orders as the Lord James for Boys &amp; the Law of God &amp; the Lord Stephen for Lords under El</w:t>
      </w:r>
      <w:r w:rsidRPr="009C279B">
        <w:rPr>
          <w:sz w:val="24"/>
          <w:szCs w:val="24"/>
        </w:rPr>
        <w:t>. There are 60 Lord’s Laws in the Holy Bible. If You have any questions on the other 60 Lords, You must get My book called “</w:t>
      </w:r>
      <w:r w:rsidRPr="009C279B">
        <w:rPr>
          <w:b/>
          <w:sz w:val="24"/>
          <w:szCs w:val="24"/>
        </w:rPr>
        <w:t>The Lord Yahweh and the 360 other Lords that He created</w:t>
      </w:r>
      <w:r w:rsidRPr="009C279B">
        <w:rPr>
          <w:sz w:val="24"/>
          <w:szCs w:val="24"/>
        </w:rPr>
        <w:t xml:space="preserve">.” </w:t>
      </w:r>
    </w:p>
    <w:p w:rsidR="00561577" w:rsidRPr="009C279B" w:rsidRDefault="00561577" w:rsidP="00561577">
      <w:pPr>
        <w:spacing w:line="480" w:lineRule="auto"/>
        <w:jc w:val="both"/>
        <w:rPr>
          <w:sz w:val="24"/>
          <w:szCs w:val="24"/>
        </w:rPr>
      </w:pPr>
      <w:r w:rsidRPr="009C279B">
        <w:rPr>
          <w:sz w:val="24"/>
          <w:szCs w:val="24"/>
        </w:rPr>
        <w:t>The Doctrine of the Trinity is proven in scripture. God eternally exists as three Persons, and they are fully God as the Father Stephen, Son Jesus &amp; Brother John the Holy Ghost &amp; the Lord Yah as the One Creator of the Father Stephen. Who is the Male Physical Trinity that came to the Earth about 2,000 years ago? First, the Lord John in doing the Plan of Grace and Truth for Woman Kind in Luke 3:1-22; 9:7-9 &amp; clearing the way of the Lord Jesus in John 3:4-6. Second, is the Lord Jesus in doing the Plan of Salvation &amp; Truth for Mankind in Luke 22:1-23:56 &amp; Acts 8:37; 9:20 &amp; clearing the way of the Lord Stephen in John 8:59; 10:31-39. Third, is the Lord Stephen in doing the Plan of Omniscience/Omnipotence &amp; Truth for the 60 other Lord’s in Proverbs 8:22-25 (RSV) &amp; Acts 6:11-8:3. The Plan of Mercy and Truth for the Law with the Single People of the Church of Boys in Luke 20:35-36, Angels (Lords), Ghosts, Phantoms, Shadows and Spirits is done by the Lord James the Gentile Christian Law of God in Luke 20:35-36; Acts 15:13-29; 21:18-25 and James 2:8-13. Who is the Female Physical Trinity that came to the Earth 2,000 years ago? 1</w:t>
      </w:r>
      <w:r w:rsidRPr="009C279B">
        <w:rPr>
          <w:sz w:val="24"/>
          <w:szCs w:val="24"/>
          <w:vertAlign w:val="superscript"/>
        </w:rPr>
        <w:t>st</w:t>
      </w:r>
      <w:r w:rsidRPr="009C279B">
        <w:rPr>
          <w:sz w:val="24"/>
          <w:szCs w:val="24"/>
        </w:rPr>
        <w:t>, is the Lady Elizabeth in doing the Pregnancy of the Lord John for Mankind in Luke 1:5-25, 57-58. 2</w:t>
      </w:r>
      <w:r w:rsidRPr="009C279B">
        <w:rPr>
          <w:sz w:val="24"/>
          <w:szCs w:val="24"/>
          <w:vertAlign w:val="superscript"/>
        </w:rPr>
        <w:t>nd</w:t>
      </w:r>
      <w:r w:rsidRPr="009C279B">
        <w:rPr>
          <w:sz w:val="24"/>
          <w:szCs w:val="24"/>
        </w:rPr>
        <w:t>, is the Lady Mary in doing the Pregnancy of the Lord Jesus for Womankind in Luke 1:26-55; 2:1-20. 3</w:t>
      </w:r>
      <w:r w:rsidRPr="009C279B">
        <w:rPr>
          <w:sz w:val="24"/>
          <w:szCs w:val="24"/>
          <w:vertAlign w:val="superscript"/>
        </w:rPr>
        <w:t>rd</w:t>
      </w:r>
      <w:r w:rsidRPr="009C279B">
        <w:rPr>
          <w:sz w:val="24"/>
          <w:szCs w:val="24"/>
        </w:rPr>
        <w:t>, is the Lady Barbara (derived from Bara in Genesis 1:1) in doing the Pregnancy of Stephen for the 60 other Ladies in Proverbs 8:22-25 (RSV) &amp; Acts 1:4-8. There is proof of the Trinity. Some scriptures  are  Matthew  28:19;  1</w:t>
      </w:r>
      <w:r w:rsidRPr="009C279B">
        <w:rPr>
          <w:sz w:val="24"/>
          <w:szCs w:val="24"/>
          <w:vertAlign w:val="superscript"/>
        </w:rPr>
        <w:t>st</w:t>
      </w:r>
      <w:r w:rsidRPr="009C279B">
        <w:rPr>
          <w:sz w:val="24"/>
          <w:szCs w:val="24"/>
        </w:rPr>
        <w:t xml:space="preserve">  Corinthians  12:4-6;  2</w:t>
      </w:r>
      <w:r w:rsidRPr="009C279B">
        <w:rPr>
          <w:sz w:val="24"/>
          <w:szCs w:val="24"/>
          <w:vertAlign w:val="superscript"/>
        </w:rPr>
        <w:t>nd</w:t>
      </w:r>
      <w:r w:rsidRPr="009C279B">
        <w:rPr>
          <w:sz w:val="24"/>
          <w:szCs w:val="24"/>
        </w:rPr>
        <w:t xml:space="preserve">  Corinthians  13:14;  1</w:t>
      </w:r>
      <w:r w:rsidRPr="009C279B">
        <w:rPr>
          <w:sz w:val="24"/>
          <w:szCs w:val="24"/>
          <w:vertAlign w:val="superscript"/>
        </w:rPr>
        <w:t xml:space="preserve">st </w:t>
      </w:r>
      <w:r w:rsidRPr="009C279B">
        <w:rPr>
          <w:sz w:val="24"/>
          <w:szCs w:val="24"/>
        </w:rPr>
        <w:t xml:space="preserve"> John 5:7 &amp; Ephesians 4:4-6. The Lady Mary in doing the Pregnancy of James for the Law with Single People of  Girls in Luke 20:35-36, &amp; Angels (Lords), Ghosts, Spirits, Phantoms, Shadows in the Gentile Christian Law in Revelation 12:1-2, 5-6 &amp; Zechariah 5:9. </w:t>
      </w:r>
    </w:p>
    <w:p w:rsidR="00561577" w:rsidRPr="009C279B" w:rsidRDefault="00561577" w:rsidP="00561577">
      <w:pPr>
        <w:spacing w:line="480" w:lineRule="auto"/>
        <w:jc w:val="both"/>
        <w:rPr>
          <w:sz w:val="24"/>
          <w:szCs w:val="24"/>
        </w:rPr>
      </w:pPr>
      <w:r w:rsidRPr="009C279B">
        <w:rPr>
          <w:sz w:val="24"/>
          <w:szCs w:val="24"/>
        </w:rPr>
        <w:t>The Trinity as 3 Persons in 1 God is proven in scripture. In John 1:1-2 says “In the Beginning was the Word (Father Stephen), and the Word was with God (Son Jesus) &amp; the Word was God (Brother John). He (Father Stephen in Proverbs 8:22-25 (RSV) was in the Beginning with God (Lord Yah).” In Acts 10:38 says “that God (Father Stephen) anointed Jesus of Nazareth with the Holy Ghost (Brother John) &amp; with power, who went about doing good &amp; healing all that were oppressed by the Devil, for God was with Him.” Some scriptures are in Romans 15:13; 1</w:t>
      </w:r>
      <w:r w:rsidRPr="009C279B">
        <w:rPr>
          <w:sz w:val="24"/>
          <w:szCs w:val="24"/>
          <w:vertAlign w:val="superscript"/>
        </w:rPr>
        <w:t>st</w:t>
      </w:r>
      <w:r w:rsidRPr="009C279B">
        <w:rPr>
          <w:sz w:val="24"/>
          <w:szCs w:val="24"/>
        </w:rPr>
        <w:t xml:space="preserve"> Corinthians 2:4 and Luke 4:14. In John 14:26 declare “But the Counselor, the Holy Spirit (Brother John), whom the Father (Stephen) will send in My name (Son Jesus Christ), He will teach You all things, and bring to Your remembrance all that I have said unto You.” In 1</w:t>
      </w:r>
      <w:r w:rsidRPr="009C279B">
        <w:rPr>
          <w:sz w:val="24"/>
          <w:szCs w:val="24"/>
          <w:vertAlign w:val="superscript"/>
        </w:rPr>
        <w:t>st</w:t>
      </w:r>
      <w:r w:rsidRPr="009C279B">
        <w:rPr>
          <w:sz w:val="24"/>
          <w:szCs w:val="24"/>
        </w:rPr>
        <w:t xml:space="preserve"> John 2:1 states “If Anyone does sin (fall from grace, salvation, mercy, wisdom or power), We have an advocate (Brother John) with the Father (Stephen), Jesus Christ (Son) the Righteous.” In Hebrews 7:25 it mentions “Christ (Son Jesus Our Lord) who is able for all time (the Beginning to the End) to save (protect) those who draw near to God (Father Stephen Our Lord) through Him (Brother John Our Lord), since He always lives to make intercession for them.” </w:t>
      </w:r>
    </w:p>
    <w:p w:rsidR="00561577" w:rsidRPr="009C279B" w:rsidRDefault="00561577" w:rsidP="00561577">
      <w:pPr>
        <w:spacing w:line="480" w:lineRule="auto"/>
        <w:jc w:val="both"/>
        <w:rPr>
          <w:sz w:val="24"/>
          <w:szCs w:val="24"/>
        </w:rPr>
      </w:pPr>
      <w:r w:rsidRPr="009C279B">
        <w:rPr>
          <w:sz w:val="24"/>
          <w:szCs w:val="24"/>
        </w:rPr>
        <w:t>Each Person of the Trinity is fully God which is proven in scripture. In Genesis 1:1 declares that the Father Stephen is fully God in omniscience/omnipotence in the Deity of Stephen in John 1:1-3;  1</w:t>
      </w:r>
      <w:r w:rsidRPr="009C279B">
        <w:rPr>
          <w:sz w:val="24"/>
          <w:szCs w:val="24"/>
          <w:vertAlign w:val="superscript"/>
        </w:rPr>
        <w:t xml:space="preserve">st </w:t>
      </w:r>
      <w:r w:rsidRPr="009C279B">
        <w:rPr>
          <w:sz w:val="24"/>
          <w:szCs w:val="24"/>
        </w:rPr>
        <w:t xml:space="preserve"> John  2:22;  2</w:t>
      </w:r>
      <w:r w:rsidRPr="009C279B">
        <w:rPr>
          <w:sz w:val="24"/>
          <w:szCs w:val="24"/>
          <w:vertAlign w:val="superscript"/>
        </w:rPr>
        <w:t>nd</w:t>
      </w:r>
      <w:r w:rsidRPr="009C279B">
        <w:rPr>
          <w:sz w:val="24"/>
          <w:szCs w:val="24"/>
        </w:rPr>
        <w:t xml:space="preserve">  John 9; Hebrews 1:1-3 and Acts 1:7; 6:3, 5, 8, 10; 7:59. In John 1:1-3 says that the Son Jesus Christ is also fully God in salvation which proves the Deity of Christ. Some scriptures of Jesus are in John 20:38; Hebrews 1:10; Psalms 102:25; Titus 2:13 and 2</w:t>
      </w:r>
      <w:r w:rsidRPr="009C279B">
        <w:rPr>
          <w:sz w:val="24"/>
          <w:szCs w:val="24"/>
          <w:vertAlign w:val="superscript"/>
        </w:rPr>
        <w:t>nd</w:t>
      </w:r>
      <w:r w:rsidRPr="009C279B">
        <w:rPr>
          <w:sz w:val="24"/>
          <w:szCs w:val="24"/>
        </w:rPr>
        <w:t xml:space="preserve"> Peter 1:1. In John 1:1-3 says the Holy Ghost (Brother John) is fully God in grace which proves the Deity of John. Some scriptures of John as fully God is in Luke 3:21-22; John 3:5-7; 14:26 and Psalms 139:7-8. In Isaiah 9:6 declares “that the Trinity with the Law is fully God proven in John 10:34-38. It says “For to Us a Child (Lord Peter in the Beginning Law of God) is Born, to Us a Son is Given and the Government will be upon His shoulder and His name will be called Wonderful Counselor (Brother John), Mighty God (Lord James in the Ending Lordship of the Law of God), Prince of Peace (Son Jesus) and Everlasting Father (Stephen).” In Colossians 2:9 mentions “In Him (the three Person of the Trinity) the whole fullness of Deity dwells bodily (Godhead Bodily &amp; Divine Nature).” Some scriptures that prove the Deity of the Trinity is in Matthew 28:19; Acts 5:3-5 and 1</w:t>
      </w:r>
      <w:r w:rsidRPr="009C279B">
        <w:rPr>
          <w:sz w:val="24"/>
          <w:szCs w:val="24"/>
          <w:vertAlign w:val="superscript"/>
        </w:rPr>
        <w:t>st</w:t>
      </w:r>
      <w:r w:rsidRPr="009C279B">
        <w:rPr>
          <w:sz w:val="24"/>
          <w:szCs w:val="24"/>
        </w:rPr>
        <w:t xml:space="preserve"> Corinthians 2:10-11. </w:t>
      </w:r>
    </w:p>
    <w:p w:rsidR="00561577" w:rsidRPr="009C279B" w:rsidRDefault="00561577" w:rsidP="00561577">
      <w:pPr>
        <w:spacing w:line="480" w:lineRule="auto"/>
        <w:jc w:val="both"/>
        <w:rPr>
          <w:sz w:val="24"/>
          <w:szCs w:val="24"/>
        </w:rPr>
      </w:pPr>
      <w:r w:rsidRPr="009C279B">
        <w:rPr>
          <w:sz w:val="24"/>
          <w:szCs w:val="24"/>
        </w:rPr>
        <w:t>The Importance of God existing as the Trinity is proven in scripture. Some scriptures that governs this thought are in John 1:1-3; Hebrews 1:1-3; Colossians 1:16; 1</w:t>
      </w:r>
      <w:r w:rsidRPr="009C279B">
        <w:rPr>
          <w:sz w:val="24"/>
          <w:szCs w:val="24"/>
          <w:vertAlign w:val="superscript"/>
        </w:rPr>
        <w:t>st</w:t>
      </w:r>
      <w:r w:rsidRPr="009C279B">
        <w:rPr>
          <w:sz w:val="24"/>
          <w:szCs w:val="24"/>
        </w:rPr>
        <w:t xml:space="preserve"> Corinthians 8:6; John 17:5, 24; Ephesians 4:6 and Genesis 1:1-2. The importance of the Trinity is declared in Revelation 5:12-14 and Philippians 2:9-11. For John was considered as the Lamb of God concerning dying vicariously for the repenting temptations in Luke 9:7-9. Jesus was considered as the Lamb of God dying vicariously for the forgivable sins in Luke 23:26-56. Stephen was considered as the Lamb of God concerning dying vicariously for the Eternal Sin in Lordship above the Law (The Lord James dies for the Eternal Sin in the Law) in Acts 6:11-8:3. In which the Father Stephen raised the Brother John &amp; Son Jesus of the Trinity &amp; the Lord James of the Law through the Father Stephen by exalting them on High in Philippians 2:9-11 &amp; John 10:17-18, 34-35. The Lord Yah raised the Father Stephen and exalted Him on High proven in Acts 7:59-8:3; 1</w:t>
      </w:r>
      <w:r w:rsidRPr="009C279B">
        <w:rPr>
          <w:sz w:val="24"/>
          <w:szCs w:val="24"/>
          <w:vertAlign w:val="superscript"/>
        </w:rPr>
        <w:t>st</w:t>
      </w:r>
      <w:r w:rsidRPr="009C279B">
        <w:rPr>
          <w:sz w:val="24"/>
          <w:szCs w:val="24"/>
        </w:rPr>
        <w:t xml:space="preserve"> Corinthians 8:6; 15;24-28; Ephesians 4:6; Proverbs 8:22-29 (RSV); 8:30-31 (NIV) and John 5:24-30; 6:22-59. This means there is only One Father Stephen as the Highest by which are all things and We in Him in 1</w:t>
      </w:r>
      <w:r w:rsidRPr="009C279B">
        <w:rPr>
          <w:sz w:val="24"/>
          <w:szCs w:val="24"/>
          <w:vertAlign w:val="superscript"/>
        </w:rPr>
        <w:t>st</w:t>
      </w:r>
      <w:r w:rsidRPr="009C279B">
        <w:rPr>
          <w:sz w:val="24"/>
          <w:szCs w:val="24"/>
        </w:rPr>
        <w:t xml:space="preserve"> Corinthians 8:6. Since the Father Stephen making the Lord James, Son Jesus Christ and Brother John subject to the Father Stephen as the Last of the Trinity in 1</w:t>
      </w:r>
      <w:r w:rsidRPr="009C279B">
        <w:rPr>
          <w:sz w:val="24"/>
          <w:szCs w:val="24"/>
          <w:vertAlign w:val="superscript"/>
        </w:rPr>
        <w:t>st</w:t>
      </w:r>
      <w:r w:rsidRPr="009C279B">
        <w:rPr>
          <w:sz w:val="24"/>
          <w:szCs w:val="24"/>
        </w:rPr>
        <w:t xml:space="preserve"> Corinthians 15:24-28. The Father Stephen Our Lord would be equal and would act as the Lord Yahweh (short name is Yah) the Creator of the Father Stephen proven in 1</w:t>
      </w:r>
      <w:r w:rsidRPr="009C279B">
        <w:rPr>
          <w:sz w:val="24"/>
          <w:szCs w:val="24"/>
          <w:vertAlign w:val="superscript"/>
        </w:rPr>
        <w:t>st</w:t>
      </w:r>
      <w:r w:rsidRPr="009C279B">
        <w:rPr>
          <w:sz w:val="24"/>
          <w:szCs w:val="24"/>
        </w:rPr>
        <w:t xml:space="preserve"> Corinthians 8:6; 15:24-28 &amp; Ephesians 4:6. This means there is One God being the Lord Yahweh and One Father being Stephen who is above all, through all and in You all in Ephesians 4:6. </w:t>
      </w:r>
    </w:p>
    <w:p w:rsidR="00561577" w:rsidRPr="009C279B" w:rsidRDefault="00561577" w:rsidP="00561577">
      <w:pPr>
        <w:spacing w:line="480" w:lineRule="auto"/>
        <w:jc w:val="both"/>
        <w:rPr>
          <w:sz w:val="24"/>
          <w:szCs w:val="24"/>
        </w:rPr>
      </w:pPr>
      <w:r w:rsidRPr="009C279B">
        <w:rPr>
          <w:sz w:val="24"/>
          <w:szCs w:val="24"/>
        </w:rPr>
        <w:t>The Trinity’s different jobs are proven in scripture. The Trinity has different jobs relating to the World. The Father Stephen dies for the Eternal Sin in Lordship above the Whole Law in Acts 7:51-60 by showing His own Omniscience/Omnipotence and Truth in Acts 6:3, 5, 8, 10. The Son Jesus dies for the forgivable sins in Luke 23:26-56 by showing the Father Stephen’s Salvation (Protection) and Truth. The Brother John dies for the repenting temptations in Luke 9:7-9 by showing the Father Stephen’s Grace and Truth. The Lord James dies for the Eternal Sin in the law in the End of Acts in 63 AD by showing the Father Stephen’s Mercy and Truth in James 2:8-13. Some other scriptures that prove the different jobs of the Father Stephen and Son Jesus Christ are in John 1:1-3; Proverbs 8:22-29 (RSV); 8:30-31 (NIV); Colossians 1:16; Psalms 33:6, 9; 1</w:t>
      </w:r>
      <w:r w:rsidRPr="009C279B">
        <w:rPr>
          <w:sz w:val="24"/>
          <w:szCs w:val="24"/>
          <w:vertAlign w:val="superscript"/>
        </w:rPr>
        <w:t>st</w:t>
      </w:r>
      <w:r w:rsidRPr="009C279B">
        <w:rPr>
          <w:sz w:val="24"/>
          <w:szCs w:val="24"/>
        </w:rPr>
        <w:t xml:space="preserve"> Corinthians 8:6; 15:24; Genesis 1:1 &amp; Hebrews 1:1-2. Some scriptures that prove the job of the Holy Ghost (The Brother John) is in Genesis 1:2; John 14:16-18, 26; 16:5-15 and Psalms 33:6; 139:7. </w:t>
      </w:r>
    </w:p>
    <w:p w:rsidR="00561577" w:rsidRPr="009C279B" w:rsidRDefault="00561577" w:rsidP="00561577">
      <w:pPr>
        <w:spacing w:line="480" w:lineRule="auto"/>
        <w:jc w:val="both"/>
        <w:rPr>
          <w:sz w:val="24"/>
          <w:szCs w:val="24"/>
        </w:rPr>
      </w:pPr>
      <w:r w:rsidRPr="009C279B">
        <w:rPr>
          <w:sz w:val="24"/>
          <w:szCs w:val="24"/>
        </w:rPr>
        <w:t>The Redemption of the Trinity is proven in scripture. In Redemption there are three distinct functions. The Father Stephen planned redemption and then sent His Son Jesus into the World under the Lord James the Law of God for 40 years in John 3:16; Galatians 4:4; Hebrews 2:5-18; Ephesians 1:9-10 &amp; James 2:8-13. Then the Lord Jesus rose over the Lord James in all things in the Law of God after the 40 years by the Father Stephen in Philippians 2:5-11; 1</w:t>
      </w:r>
      <w:r w:rsidRPr="009C279B">
        <w:rPr>
          <w:sz w:val="24"/>
          <w:szCs w:val="24"/>
          <w:vertAlign w:val="superscript"/>
        </w:rPr>
        <w:t>st</w:t>
      </w:r>
      <w:r w:rsidRPr="009C279B">
        <w:rPr>
          <w:sz w:val="24"/>
          <w:szCs w:val="24"/>
        </w:rPr>
        <w:t xml:space="preserve"> Corinthians 15:24-28; Hebrews 1:5-14. The Son Jesus obeyed the Father Stephen and completed redemption for Us in John 6:38 and Hebrews 10:5-7. The Father Stephen then sent His Holy Ghost (Brother John) to Us in John 14:26; 15:26. The Holy Ghost (Brother John) gives Us a new life and regeneration in John 3:5-8; Romans 8:13; 15:16; 1</w:t>
      </w:r>
      <w:r w:rsidRPr="009C279B">
        <w:rPr>
          <w:sz w:val="24"/>
          <w:szCs w:val="24"/>
          <w:vertAlign w:val="superscript"/>
        </w:rPr>
        <w:t>st</w:t>
      </w:r>
      <w:r w:rsidRPr="009C279B">
        <w:rPr>
          <w:sz w:val="24"/>
          <w:szCs w:val="24"/>
        </w:rPr>
        <w:t xml:space="preserve"> Peter 1:2; Acts 1:8 and 1</w:t>
      </w:r>
      <w:r w:rsidRPr="009C279B">
        <w:rPr>
          <w:sz w:val="24"/>
          <w:szCs w:val="24"/>
          <w:vertAlign w:val="superscript"/>
        </w:rPr>
        <w:t>st</w:t>
      </w:r>
      <w:r w:rsidRPr="009C279B">
        <w:rPr>
          <w:sz w:val="24"/>
          <w:szCs w:val="24"/>
        </w:rPr>
        <w:t xml:space="preserve"> Corinthians 12:7-11. The  Son Jesus  and  Holy  Ghost  (Brother  John)  are  equal  in  Deity to the Father Stephen in the Eternal Kingdom, but are in subordinate jobs in 1</w:t>
      </w:r>
      <w:r w:rsidRPr="009C279B">
        <w:rPr>
          <w:sz w:val="24"/>
          <w:szCs w:val="24"/>
          <w:vertAlign w:val="superscript"/>
        </w:rPr>
        <w:t>st</w:t>
      </w:r>
      <w:r w:rsidRPr="009C279B">
        <w:rPr>
          <w:sz w:val="24"/>
          <w:szCs w:val="24"/>
        </w:rPr>
        <w:t xml:space="preserve"> Corinthians 15:24-28.               </w:t>
      </w:r>
    </w:p>
    <w:p w:rsidR="00561577" w:rsidRPr="009C279B" w:rsidRDefault="00561577" w:rsidP="00561577">
      <w:pPr>
        <w:spacing w:line="480" w:lineRule="auto"/>
        <w:jc w:val="both"/>
        <w:rPr>
          <w:sz w:val="24"/>
          <w:szCs w:val="24"/>
        </w:rPr>
      </w:pPr>
      <w:r w:rsidRPr="009C279B">
        <w:rPr>
          <w:sz w:val="24"/>
          <w:szCs w:val="24"/>
        </w:rPr>
        <w:t>The Trinity’s existence is proven in scripture. The three Persons exist eternally as the Father Stephen, Son Jesus Christ and Holy Ghost (Brother John). Some scriptures that prove this are in Ephesians 1:3-4; 3:14-15; John 1:1-4, 14, 18; 1</w:t>
      </w:r>
      <w:r w:rsidRPr="009C279B">
        <w:rPr>
          <w:sz w:val="24"/>
          <w:szCs w:val="24"/>
          <w:vertAlign w:val="superscript"/>
        </w:rPr>
        <w:t>st</w:t>
      </w:r>
      <w:r w:rsidRPr="009C279B">
        <w:rPr>
          <w:sz w:val="24"/>
          <w:szCs w:val="24"/>
        </w:rPr>
        <w:t xml:space="preserve"> Corinthian 8:6; Hebrews 1:1-14 and Proverbs 8:22-25 (RSV, Wisdom directed to the Father Stephen in Qanah). The Lord Yah eternally and necessarily exists as the Trinity. The Lord Yah allowed God the Father Stephen to speak His omnipotent creative words that brought nothing into being. God the Son Jesus Christ carried out these words by being His Divine Agent proven in Hebrews 1:1-4; Colossians 1:16; 1</w:t>
      </w:r>
      <w:r w:rsidRPr="009C279B">
        <w:rPr>
          <w:sz w:val="24"/>
          <w:szCs w:val="24"/>
          <w:vertAlign w:val="superscript"/>
        </w:rPr>
        <w:t>st</w:t>
      </w:r>
      <w:r w:rsidRPr="009C279B">
        <w:rPr>
          <w:sz w:val="24"/>
          <w:szCs w:val="24"/>
        </w:rPr>
        <w:t xml:space="preserve"> Corinthians 8:6 and John 1:1-3. God the Holy Ghost (Brother John) was active in “moving over the face of the waters” or hovering over the Earth in Genesis 1:2. Some scriptures are in John 17:5, 24. God is immutable which means “</w:t>
      </w:r>
      <w:r w:rsidRPr="009C279B">
        <w:rPr>
          <w:b/>
          <w:sz w:val="24"/>
          <w:szCs w:val="24"/>
        </w:rPr>
        <w:t>The Unchanging God</w:t>
      </w:r>
      <w:r w:rsidRPr="009C279B">
        <w:rPr>
          <w:sz w:val="24"/>
          <w:szCs w:val="24"/>
        </w:rPr>
        <w:t>” and God never changes in anything in His works and plans in Acts 5:38-39. He is the “</w:t>
      </w:r>
      <w:r w:rsidRPr="009C279B">
        <w:rPr>
          <w:b/>
          <w:sz w:val="24"/>
          <w:szCs w:val="24"/>
        </w:rPr>
        <w:t>I AM THAT I AM</w:t>
      </w:r>
      <w:r w:rsidRPr="009C279B">
        <w:rPr>
          <w:sz w:val="24"/>
          <w:szCs w:val="24"/>
        </w:rPr>
        <w:t>” and the “</w:t>
      </w:r>
      <w:r w:rsidRPr="009C279B">
        <w:rPr>
          <w:b/>
          <w:sz w:val="24"/>
          <w:szCs w:val="24"/>
        </w:rPr>
        <w:t>LORD JEHOVAH</w:t>
      </w:r>
      <w:r w:rsidRPr="009C279B">
        <w:rPr>
          <w:sz w:val="24"/>
          <w:szCs w:val="24"/>
        </w:rPr>
        <w:t xml:space="preserve">.”                              </w:t>
      </w:r>
    </w:p>
    <w:p w:rsidR="00561577" w:rsidRPr="009C279B" w:rsidRDefault="00561577" w:rsidP="00561577">
      <w:pPr>
        <w:spacing w:line="480" w:lineRule="auto"/>
        <w:jc w:val="both"/>
        <w:rPr>
          <w:sz w:val="24"/>
          <w:szCs w:val="24"/>
        </w:rPr>
      </w:pPr>
      <w:r w:rsidRPr="009C279B">
        <w:rPr>
          <w:sz w:val="24"/>
          <w:szCs w:val="24"/>
        </w:rPr>
        <w:t>The Trinity is equal in Deity which is proven in scripture. First, the Father Stephen status of Deity as being fully God is proven in scripture. The first evidence is that the Father Stephen is full of the Holy Ghost in Acts 6:5; 7:55. This means there was not a part about the Father Stephen which was not linked to Yahweh. Second, He is the Father Stephen in the Lord Yah’s presence in Acts 6:5; Hebrews 1:1-14. Third, the Father Stephen’s name means Crown which can be translated as the “Highest Lord” in Luke 1:32, 35; 76; 2:14; 24:19 and Mark 11:10. For the Lord Yahweh is called the “Highest” as Eleyon, Heleyon or Highest Creator. This means it can be called Stephen Yahweh meaning Father Yahweh. Fourth, the Father Stephen could not have done these signs, wonders, miracles or healings among the Business unless Jehovah was with Him in Acts 6:8. Fifth, The Father Stephen calls Jesus Deity in Acts 7:56, then in Acts 7:59, He says ‘Lord Jesus, receive My Spirit.’ This means the Father Stephen is under the Lord Yah but above the Lord Jesus Christ “calling on God” in Acts 7:59; Ephesians 4:6; 1</w:t>
      </w:r>
      <w:r w:rsidRPr="009C279B">
        <w:rPr>
          <w:sz w:val="24"/>
          <w:szCs w:val="24"/>
          <w:vertAlign w:val="superscript"/>
        </w:rPr>
        <w:t>st</w:t>
      </w:r>
      <w:r w:rsidRPr="009C279B">
        <w:rPr>
          <w:sz w:val="24"/>
          <w:szCs w:val="24"/>
        </w:rPr>
        <w:t xml:space="preserve"> John 5:1-17 and 1</w:t>
      </w:r>
      <w:r w:rsidRPr="009C279B">
        <w:rPr>
          <w:sz w:val="24"/>
          <w:szCs w:val="24"/>
          <w:vertAlign w:val="superscript"/>
        </w:rPr>
        <w:t>st</w:t>
      </w:r>
      <w:r w:rsidRPr="009C279B">
        <w:rPr>
          <w:sz w:val="24"/>
          <w:szCs w:val="24"/>
        </w:rPr>
        <w:t xml:space="preserve"> Corinthians 8:6. Sixth, the Father Stephen is Born of God into the Eternal Kingdom and is the Most Highest Lord as the very first Christian Lord, which shows His Divine Nature in Acts 7:30-32; 17:28-29; Romans 1:20 and 2</w:t>
      </w:r>
      <w:r w:rsidRPr="009C279B">
        <w:rPr>
          <w:sz w:val="24"/>
          <w:szCs w:val="24"/>
          <w:vertAlign w:val="superscript"/>
        </w:rPr>
        <w:t>nd</w:t>
      </w:r>
      <w:r w:rsidRPr="009C279B">
        <w:rPr>
          <w:sz w:val="24"/>
          <w:szCs w:val="24"/>
        </w:rPr>
        <w:t xml:space="preserve"> Peter 1:4. This means that the Father Stephen was first in the Kingdom of God, and He was separated from the World, the beheading and the cross in Matthew 27:46 and Mark 15:34. This is because the Father Stephen chose not to look upon the forgivable sins or the repenting temptations proven in 1</w:t>
      </w:r>
      <w:r w:rsidRPr="009C279B">
        <w:rPr>
          <w:sz w:val="24"/>
          <w:szCs w:val="24"/>
          <w:vertAlign w:val="superscript"/>
        </w:rPr>
        <w:t>st</w:t>
      </w:r>
      <w:r w:rsidRPr="009C279B">
        <w:rPr>
          <w:sz w:val="24"/>
          <w:szCs w:val="24"/>
        </w:rPr>
        <w:t xml:space="preserve"> Corinthians 13:5; 1</w:t>
      </w:r>
      <w:r w:rsidRPr="009C279B">
        <w:rPr>
          <w:sz w:val="24"/>
          <w:szCs w:val="24"/>
          <w:vertAlign w:val="superscript"/>
        </w:rPr>
        <w:t>st</w:t>
      </w:r>
      <w:r w:rsidRPr="009C279B">
        <w:rPr>
          <w:sz w:val="24"/>
          <w:szCs w:val="24"/>
        </w:rPr>
        <w:t xml:space="preserve"> John 2:15-17 and James 1:13. Seventh, The Father Stephen is Born of God and never lies which means “He does not sin, for His seed remains in Him, and He cannot sin, because He has been Born of God” in John 1:3; 3:3, 9, 11; 4:7; Titus 1:1-3 and Romans 3:4. Eighth, The Father Stephen is called the Eternal Christ in the Eternal Sin (folly, error &amp; Sexual Eros Love in Genesis 6:1-5; Isaiah 24; Job 4:18) in Lordship above the Whole Law concerning the Plan of Omniscience/Omnipotence and Truth in Sceva. Since it says in Acts 19:11-20 that Sceva would know the Father Stephen whom Saul preaches in Acts 22:1-29 because Saul was an eternal blasphemer. Ninth, the Lord Jesus calls the Father Stephen Deity through the measure after the  stoning  in  Acts  7:55-56; 8:1-3. Tenth, the Father Stephen’s Deity is above Jesus’ Deity in signs, wonders, miracles and healings in Acts 6:8 and 1</w:t>
      </w:r>
      <w:r w:rsidRPr="009C279B">
        <w:rPr>
          <w:sz w:val="24"/>
          <w:szCs w:val="24"/>
          <w:vertAlign w:val="superscript"/>
        </w:rPr>
        <w:t>st</w:t>
      </w:r>
      <w:r w:rsidRPr="009C279B">
        <w:rPr>
          <w:sz w:val="24"/>
          <w:szCs w:val="24"/>
        </w:rPr>
        <w:t xml:space="preserve"> Corinthians 8:6 done by the hand of God in the 10 plagues of Egypt and the Red Sea Crossing in the Eternal Kingdom in Exodus 3:1-14:31 and Acts 7:30-44. This is because the Lord Jesus Christ was in the World and the Lord Stephen was in the Kingdom of God. The only way to be equal is for the Lord Jesus Christ to come in the Eternal Kingdom of the Father Stephen through His Own Spirit in Acts 7:59 and Ephesians 2:18. Eleventh, the Father Stephen could read thoughts and knows what are in the 60 other Lord’s since He has omniscience in Acts 7:51-60. Twelfth, the Father Stephen has omnipotence (authority, sovereignty and almightiness) in Acts 6:8 and omnipresence since the whole Christianity grew throughout the world in Acts 1:1-28:31. Thirteenth, the other Married Lord called Wisdom blasphemed the Father Stephen because Stephen calls Himself the Father over All in Proverbs 8:30-31 (NIV) &amp; Acts 6:5-8:3 and Ephesians 4:6. Fourteenth, the Father Stephen’s anointing breaks every yoke and uplifts every problem in Acts 6:1-8:3. Fifteenth, the Father Stephen cannot be tempted by evil and He tempts no One in James 1:13. Sixteenth, the Father Stephen is faithful in eternal death and cannot deny Himself in 2</w:t>
      </w:r>
      <w:r w:rsidRPr="009C279B">
        <w:rPr>
          <w:sz w:val="24"/>
          <w:szCs w:val="24"/>
          <w:vertAlign w:val="superscript"/>
        </w:rPr>
        <w:t>nd</w:t>
      </w:r>
      <w:r w:rsidRPr="009C279B">
        <w:rPr>
          <w:sz w:val="24"/>
          <w:szCs w:val="24"/>
        </w:rPr>
        <w:t xml:space="preserve"> Timothy 2:13. Seventeenth, the Father Stephen has immortality in 1</w:t>
      </w:r>
      <w:r w:rsidRPr="009C279B">
        <w:rPr>
          <w:sz w:val="24"/>
          <w:szCs w:val="24"/>
          <w:vertAlign w:val="superscript"/>
        </w:rPr>
        <w:t>st</w:t>
      </w:r>
      <w:r w:rsidRPr="009C279B">
        <w:rPr>
          <w:sz w:val="24"/>
          <w:szCs w:val="24"/>
        </w:rPr>
        <w:t xml:space="preserve"> Timothy 1:17; 6:16. Eighteenth, the Father Stephen’s sovereignty is in Matthew 11:25-27. Nineteenth, the Father Stephen is Lord over the Lord Jesus in Acts 7:59. This means what the Lord Jesus Christ has &amp; is called the Father Stephen also has &amp; is called, except being Man. Twentieth, the Father Stephen is a Witness (Father) in the Universe in 1</w:t>
      </w:r>
      <w:r w:rsidRPr="009C279B">
        <w:rPr>
          <w:sz w:val="24"/>
          <w:szCs w:val="24"/>
          <w:vertAlign w:val="superscript"/>
        </w:rPr>
        <w:t>st</w:t>
      </w:r>
      <w:r w:rsidRPr="009C279B">
        <w:rPr>
          <w:sz w:val="24"/>
          <w:szCs w:val="24"/>
        </w:rPr>
        <w:t xml:space="preserve"> John 5:6-13. The Father Stephen is perfect in Deity proven in Deuteronomy 18:13; 32:4; 2</w:t>
      </w:r>
      <w:r w:rsidRPr="009C279B">
        <w:rPr>
          <w:sz w:val="24"/>
          <w:szCs w:val="24"/>
          <w:vertAlign w:val="superscript"/>
        </w:rPr>
        <w:t>nd</w:t>
      </w:r>
      <w:r w:rsidRPr="009C279B">
        <w:rPr>
          <w:sz w:val="24"/>
          <w:szCs w:val="24"/>
        </w:rPr>
        <w:t xml:space="preserve"> Samuel 22:31, 33; 1</w:t>
      </w:r>
      <w:r w:rsidRPr="009C279B">
        <w:rPr>
          <w:sz w:val="24"/>
          <w:szCs w:val="24"/>
          <w:vertAlign w:val="superscript"/>
        </w:rPr>
        <w:t>st</w:t>
      </w:r>
      <w:r w:rsidRPr="009C279B">
        <w:rPr>
          <w:sz w:val="24"/>
          <w:szCs w:val="24"/>
        </w:rPr>
        <w:t xml:space="preserve"> Kings 8:61; 2</w:t>
      </w:r>
      <w:r w:rsidRPr="009C279B">
        <w:rPr>
          <w:sz w:val="24"/>
          <w:szCs w:val="24"/>
          <w:vertAlign w:val="superscript"/>
        </w:rPr>
        <w:t>nd</w:t>
      </w:r>
      <w:r w:rsidRPr="009C279B">
        <w:rPr>
          <w:sz w:val="24"/>
          <w:szCs w:val="24"/>
        </w:rPr>
        <w:t xml:space="preserve"> Kings 20:3; 1</w:t>
      </w:r>
      <w:r w:rsidRPr="009C279B">
        <w:rPr>
          <w:sz w:val="24"/>
          <w:szCs w:val="24"/>
          <w:vertAlign w:val="superscript"/>
        </w:rPr>
        <w:t>st</w:t>
      </w:r>
      <w:r w:rsidRPr="009C279B">
        <w:rPr>
          <w:sz w:val="24"/>
          <w:szCs w:val="24"/>
        </w:rPr>
        <w:t xml:space="preserve"> Chronicles 28:9, 29:19; 2</w:t>
      </w:r>
      <w:r w:rsidRPr="009C279B">
        <w:rPr>
          <w:sz w:val="24"/>
          <w:szCs w:val="24"/>
          <w:vertAlign w:val="superscript"/>
        </w:rPr>
        <w:t>nd</w:t>
      </w:r>
      <w:r w:rsidRPr="009C279B">
        <w:rPr>
          <w:sz w:val="24"/>
          <w:szCs w:val="24"/>
        </w:rPr>
        <w:t xml:space="preserve"> Chronicles 8:16; 16:9; 19:9; 24:13; Psalms 18:30, 32; 19:7; 50:2;  101:2, 6;  119:96;  138:8;  Proverbs  11:5;  Isaiah 38:3; Wisdom of Solomon 15:3; Sirach 1:18; 7:32; 21:11; 23:20; 31:10; 34:8; 45:8; 50:11; 2</w:t>
      </w:r>
      <w:r w:rsidRPr="009C279B">
        <w:rPr>
          <w:sz w:val="24"/>
          <w:szCs w:val="24"/>
          <w:vertAlign w:val="superscript"/>
        </w:rPr>
        <w:t>nd</w:t>
      </w:r>
      <w:r w:rsidRPr="009C279B">
        <w:rPr>
          <w:sz w:val="24"/>
          <w:szCs w:val="24"/>
        </w:rPr>
        <w:t xml:space="preserve"> Esdras 6:38; 8:52; 9:22; Matthew 5:48; Acts 24:22; 1</w:t>
      </w:r>
      <w:r w:rsidRPr="009C279B">
        <w:rPr>
          <w:sz w:val="24"/>
          <w:szCs w:val="24"/>
          <w:vertAlign w:val="superscript"/>
        </w:rPr>
        <w:t>st</w:t>
      </w:r>
      <w:r w:rsidRPr="009C279B">
        <w:rPr>
          <w:sz w:val="24"/>
          <w:szCs w:val="24"/>
        </w:rPr>
        <w:t xml:space="preserve"> Corinthians 2:6; 13:10; 2</w:t>
      </w:r>
      <w:r w:rsidRPr="009C279B">
        <w:rPr>
          <w:sz w:val="24"/>
          <w:szCs w:val="24"/>
          <w:vertAlign w:val="superscript"/>
        </w:rPr>
        <w:t>nd</w:t>
      </w:r>
      <w:r w:rsidRPr="009C279B">
        <w:rPr>
          <w:sz w:val="24"/>
          <w:szCs w:val="24"/>
        </w:rPr>
        <w:t xml:space="preserve"> Corinthians 7:1; 12:9; 13:9, 11;  Colossians  3:14;  4:12;  Hebrews  9:11;  10:1, 14;  12:23;  James  1:4, 17, 25;  2:22; 1</w:t>
      </w:r>
      <w:r w:rsidRPr="009C279B">
        <w:rPr>
          <w:sz w:val="24"/>
          <w:szCs w:val="24"/>
          <w:vertAlign w:val="superscript"/>
        </w:rPr>
        <w:t>st</w:t>
      </w:r>
      <w:r w:rsidRPr="009C279B">
        <w:rPr>
          <w:sz w:val="24"/>
          <w:szCs w:val="24"/>
        </w:rPr>
        <w:t xml:space="preserve"> Peter 5:10 &amp; 1</w:t>
      </w:r>
      <w:r w:rsidRPr="009C279B">
        <w:rPr>
          <w:sz w:val="24"/>
          <w:szCs w:val="24"/>
          <w:vertAlign w:val="superscript"/>
        </w:rPr>
        <w:t>st</w:t>
      </w:r>
      <w:r w:rsidRPr="009C279B">
        <w:rPr>
          <w:sz w:val="24"/>
          <w:szCs w:val="24"/>
        </w:rPr>
        <w:t xml:space="preserve"> John 2:5; 4:12, 17-18. For the Father Stephen was perfect on the Earth until He died for the Eternal Sin in Lordship above the Law in eternal death that the Married Lord called Wisdom committed in Proverbs 8:22-29 (RSV); 8;30-31 (NIV) by Qanah in Acts 7:51-60; Genesis 2:9; 4:1; 6:1-5. The Father Stephen has one day of imperfection in Eternal Death in Acts 7:60; Hebrews 7:19 and Luke 13:32. Then He was made perfect in Eternal Hell/Heaven, the Eternal Grave/Jealousy, the Eternal Prison/Invincible Holiness and the Eternal Life/Lord afterwards in Song of Solomon 8:6. For in Luke 13:32 declares “Go tell that fox, behold I cast out Demons and perform cures Today (Brother John Our Lord on Friday Night under the Father Stephen in 1</w:t>
      </w:r>
      <w:r w:rsidRPr="009C279B">
        <w:rPr>
          <w:sz w:val="24"/>
          <w:szCs w:val="24"/>
          <w:vertAlign w:val="superscript"/>
        </w:rPr>
        <w:t>st</w:t>
      </w:r>
      <w:r w:rsidRPr="009C279B">
        <w:rPr>
          <w:sz w:val="24"/>
          <w:szCs w:val="24"/>
        </w:rPr>
        <w:t xml:space="preserve"> Thessalonians 3:10), Tonight (Son Jesus Christ Our Lord on Saturday under the Father Stephen in Hebrews 2:10; 5:9), Tomorrow (Lord James on Saturday Night in the Law in Hebrews 7:19 under the Father Stephen) and the third Day (Father Stephen on Sunday in His own Promise as the Father in Acts 1:4-7 and James 1:17) I shall be perfected.” The Father Stephen “</w:t>
      </w:r>
      <w:r w:rsidRPr="009C279B">
        <w:rPr>
          <w:b/>
          <w:sz w:val="24"/>
          <w:szCs w:val="24"/>
        </w:rPr>
        <w:t>Emptied Himself</w:t>
      </w:r>
      <w:r w:rsidRPr="009C279B">
        <w:rPr>
          <w:sz w:val="24"/>
          <w:szCs w:val="24"/>
        </w:rPr>
        <w:t>” of omnipresence (All present to Lords) in Philippians 2:11 &amp; Acts 7:60. The Father Stephen is worthy to be worshipped in John 4:21-24; 5:19; 7:18; 17:1-5. The Father Stephen is worshipped in the Gospel Book of John; Ephesians 4:6; 1</w:t>
      </w:r>
      <w:r w:rsidRPr="009C279B">
        <w:rPr>
          <w:sz w:val="24"/>
          <w:szCs w:val="24"/>
          <w:vertAlign w:val="superscript"/>
        </w:rPr>
        <w:t>st</w:t>
      </w:r>
      <w:r w:rsidRPr="009C279B">
        <w:rPr>
          <w:sz w:val="24"/>
          <w:szCs w:val="24"/>
        </w:rPr>
        <w:t xml:space="preserve"> Corinthians 8:6 &amp; throughout the Holy Scriptures as the Father Stephen. The Father Stephen Our Lord is called the 2</w:t>
      </w:r>
      <w:r w:rsidRPr="009C279B">
        <w:rPr>
          <w:sz w:val="24"/>
          <w:szCs w:val="24"/>
          <w:vertAlign w:val="superscript"/>
        </w:rPr>
        <w:t>nd</w:t>
      </w:r>
      <w:r w:rsidRPr="009C279B">
        <w:rPr>
          <w:sz w:val="24"/>
          <w:szCs w:val="24"/>
        </w:rPr>
        <w:t xml:space="preserve"> Single Lord called Wisdom in Proverbs 8:22-25 (RSV).              </w:t>
      </w:r>
    </w:p>
    <w:p w:rsidR="00561577" w:rsidRPr="009C279B" w:rsidRDefault="00561577" w:rsidP="00561577">
      <w:pPr>
        <w:spacing w:line="480" w:lineRule="auto"/>
        <w:jc w:val="both"/>
        <w:rPr>
          <w:sz w:val="24"/>
          <w:szCs w:val="24"/>
        </w:rPr>
      </w:pPr>
      <w:r w:rsidRPr="009C279B">
        <w:rPr>
          <w:sz w:val="24"/>
          <w:szCs w:val="24"/>
        </w:rPr>
        <w:t>Second, is the Son Jesus Christ’s Deity as being fully God which is proven in scripture. Throughout Biblical Scripture most of the time God or “</w:t>
      </w:r>
      <w:r w:rsidRPr="009C279B">
        <w:rPr>
          <w:b/>
          <w:sz w:val="24"/>
          <w:szCs w:val="24"/>
        </w:rPr>
        <w:t>Theos</w:t>
      </w:r>
      <w:r w:rsidRPr="009C279B">
        <w:rPr>
          <w:sz w:val="24"/>
          <w:szCs w:val="24"/>
        </w:rPr>
        <w:t>” is referred to God the Father Stephen 99.99%, but sometimes We find in some scriptures that refer to Jesus Christ. There are 5,240 occurrences for God &amp; 8,796 occurrences for Lord in the Whole Holy Bible. These scriptures are in 2</w:t>
      </w:r>
      <w:r w:rsidRPr="009C279B">
        <w:rPr>
          <w:sz w:val="24"/>
          <w:szCs w:val="24"/>
          <w:vertAlign w:val="superscript"/>
        </w:rPr>
        <w:t>nd</w:t>
      </w:r>
      <w:r w:rsidRPr="009C279B">
        <w:rPr>
          <w:sz w:val="24"/>
          <w:szCs w:val="24"/>
        </w:rPr>
        <w:t xml:space="preserve"> Peter 1:1; Romans 9:5; Isaiah 9:6; Psalms 45:6; Titus 2:13; John 1:1, 18; 20:28 &amp; Hebrews 1:8. There are only 9 scriptures for </w:t>
      </w:r>
      <w:r w:rsidRPr="009C279B">
        <w:rPr>
          <w:b/>
          <w:sz w:val="24"/>
          <w:szCs w:val="24"/>
        </w:rPr>
        <w:t>JEHOVAH</w:t>
      </w:r>
      <w:r w:rsidRPr="009C279B">
        <w:rPr>
          <w:sz w:val="24"/>
          <w:szCs w:val="24"/>
        </w:rPr>
        <w:t xml:space="preserve">, </w:t>
      </w:r>
      <w:r w:rsidRPr="009C279B">
        <w:rPr>
          <w:b/>
          <w:sz w:val="24"/>
          <w:szCs w:val="24"/>
        </w:rPr>
        <w:t>YAHWEH</w:t>
      </w:r>
      <w:r w:rsidRPr="009C279B">
        <w:rPr>
          <w:sz w:val="24"/>
          <w:szCs w:val="24"/>
        </w:rPr>
        <w:t xml:space="preserve"> or </w:t>
      </w:r>
      <w:r w:rsidRPr="009C279B">
        <w:rPr>
          <w:b/>
          <w:sz w:val="24"/>
          <w:szCs w:val="24"/>
        </w:rPr>
        <w:t>VICTOR</w:t>
      </w:r>
      <w:r w:rsidRPr="009C279B">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John 8:58. The word Lord, “</w:t>
      </w:r>
      <w:r w:rsidRPr="009C279B">
        <w:rPr>
          <w:b/>
          <w:sz w:val="24"/>
          <w:szCs w:val="24"/>
        </w:rPr>
        <w:t>Kyrios</w:t>
      </w:r>
      <w:r w:rsidRPr="009C279B">
        <w:rPr>
          <w:sz w:val="24"/>
          <w:szCs w:val="24"/>
        </w:rPr>
        <w:t>” is also used for the Christ. Kyrios can also mean Sir or master. Some scriptures used for Sir is in John 4:11; Matthew 13:27; 21:30; 27:63. Master is used in Matthew 6:24; 21:40. Lord is used as the Christ in Luke 1:43; 2:11, 18; Matthew 3:3; 22:44; Psalms 110:1; 1</w:t>
      </w:r>
      <w:r w:rsidRPr="009C279B">
        <w:rPr>
          <w:sz w:val="24"/>
          <w:szCs w:val="24"/>
          <w:vertAlign w:val="superscript"/>
        </w:rPr>
        <w:t>st</w:t>
      </w:r>
      <w:r w:rsidRPr="009C279B">
        <w:rPr>
          <w:sz w:val="24"/>
          <w:szCs w:val="24"/>
        </w:rPr>
        <w:t xml:space="preserve"> Corinthians 8:6; 12:3 and Hebrews 1:10-12. Another strong proof of Jesus’ Deity is the Jesus is the Son of Man. In Acts 7:56 the Father Stephen refers Christ as Deity. Some other scriptures are in Daniel 7:13-14 and Matthew 26:64-66. The Lord John refers to the Lord Jesus as God or “Logos” in John 1:1, 14 and Psalms 33:6. Logos means the Word of God. In Revelation 19:11-16 Christ is referred to a name which is the Word of God. Jesus Christ possessed Deity attributes. First, omnipotence was demonstrated by Jesus when He commanded the storm and sea to calm in Matthew 8:26-27, the multiplied fish loaves in Matthew 14:19, the water into wine in John 2:1-11 and walking on the sea in Matthew 14:25-33; Mark 6:48-52 and John 6:15-21. Another attribute is Jesus’ omniscience in knowing what was in Mankind in Mark 2:8 and John 23:25; 6:64; 16:30. Omniscience was part of hearing voices and knowing what was in Mankind. Another attribute of Jesus is His omnipresence in Matthew 18:20; 28:20. Jesus attained Divine Sovereignty in Mark 2:5-7 &amp; Matthew 5:22, 28, 32, 34, 39, 44; 11:25-27. Jesus had the attribute of immortality in John 2:19, 21-22, 10:17-18 &amp; 1</w:t>
      </w:r>
      <w:r w:rsidRPr="009C279B">
        <w:rPr>
          <w:sz w:val="24"/>
          <w:szCs w:val="24"/>
          <w:vertAlign w:val="superscript"/>
        </w:rPr>
        <w:t>st</w:t>
      </w:r>
      <w:r w:rsidRPr="009C279B">
        <w:rPr>
          <w:sz w:val="24"/>
          <w:szCs w:val="24"/>
        </w:rPr>
        <w:t xml:space="preserve"> Timothy 6:16. Jesus is worthy to be worshipped in Revelation 5:12-13; 19:10; Philippians 2:9-11 and Hebrews 1:6. Jesus is the 2</w:t>
      </w:r>
      <w:r w:rsidRPr="009C279B">
        <w:rPr>
          <w:sz w:val="24"/>
          <w:szCs w:val="24"/>
          <w:vertAlign w:val="superscript"/>
        </w:rPr>
        <w:t>nd</w:t>
      </w:r>
      <w:r w:rsidRPr="009C279B">
        <w:rPr>
          <w:sz w:val="24"/>
          <w:szCs w:val="24"/>
        </w:rPr>
        <w:t xml:space="preserve"> Man Adam in 1</w:t>
      </w:r>
      <w:r w:rsidRPr="009C279B">
        <w:rPr>
          <w:sz w:val="24"/>
          <w:szCs w:val="24"/>
          <w:vertAlign w:val="superscript"/>
        </w:rPr>
        <w:t>st</w:t>
      </w:r>
      <w:r w:rsidRPr="009C279B">
        <w:rPr>
          <w:sz w:val="24"/>
          <w:szCs w:val="24"/>
        </w:rPr>
        <w:t xml:space="preserve"> Corinthians 15:47. The “</w:t>
      </w:r>
      <w:r w:rsidRPr="009C279B">
        <w:rPr>
          <w:b/>
          <w:sz w:val="24"/>
          <w:szCs w:val="24"/>
        </w:rPr>
        <w:t>Kenotic Theology</w:t>
      </w:r>
      <w:r w:rsidRPr="009C279B">
        <w:rPr>
          <w:sz w:val="24"/>
          <w:szCs w:val="24"/>
        </w:rPr>
        <w:t>” says He was fully Man &amp; divested of certain attributes on Earth. In Philippians 2:5-7 states Jesus “</w:t>
      </w:r>
      <w:r w:rsidRPr="009C279B">
        <w:rPr>
          <w:b/>
          <w:sz w:val="24"/>
          <w:szCs w:val="24"/>
        </w:rPr>
        <w:t>Emptied Himself</w:t>
      </w:r>
      <w:r w:rsidRPr="009C279B">
        <w:rPr>
          <w:sz w:val="24"/>
          <w:szCs w:val="24"/>
        </w:rPr>
        <w:t>” of the omniscience (knowing all thoughts of Mankind), the omnipotence (all power towards Mankind) and omnipresence (all present to Mankind) in which He finished His work of salvation and the plan of redemption for Mankind at the cross. Jesus Christ as fully divine is proven in Matthew 1:23, when He is called “</w:t>
      </w:r>
      <w:r w:rsidRPr="009C279B">
        <w:rPr>
          <w:b/>
          <w:sz w:val="24"/>
          <w:szCs w:val="24"/>
        </w:rPr>
        <w:t>Immanuel</w:t>
      </w:r>
      <w:r w:rsidRPr="009C279B">
        <w:rPr>
          <w:sz w:val="24"/>
          <w:szCs w:val="24"/>
        </w:rPr>
        <w:t>” which means God with us. In Colossians 2:9 says the fullness of God that He possessed. Jesus’ Incarnation of Deity was very necessary for Mankind. Jesus was fully Man but fully God to show His true position as Mediator between God and Man in 1</w:t>
      </w:r>
      <w:r w:rsidRPr="009C279B">
        <w:rPr>
          <w:sz w:val="24"/>
          <w:szCs w:val="24"/>
          <w:vertAlign w:val="superscript"/>
        </w:rPr>
        <w:t>st</w:t>
      </w:r>
      <w:r w:rsidRPr="009C279B">
        <w:rPr>
          <w:sz w:val="24"/>
          <w:szCs w:val="24"/>
        </w:rPr>
        <w:t xml:space="preserve"> Timothy 2:5. Also salvation belongs to the Lord in Jonah 2:9. Jesus has to be fully God and fully Man for the plan of salvation and then Christianity for Mankind afterwards. We understand what He did for Mankind in 2</w:t>
      </w:r>
      <w:r w:rsidRPr="009C279B">
        <w:rPr>
          <w:sz w:val="24"/>
          <w:szCs w:val="24"/>
          <w:vertAlign w:val="superscript"/>
        </w:rPr>
        <w:t>nd</w:t>
      </w:r>
      <w:r w:rsidRPr="009C279B">
        <w:rPr>
          <w:sz w:val="24"/>
          <w:szCs w:val="24"/>
        </w:rPr>
        <w:t xml:space="preserve"> John 9. Anyone that denies the Son Jesus Christ denies the Father Stephen in 1</w:t>
      </w:r>
      <w:r w:rsidRPr="009C279B">
        <w:rPr>
          <w:sz w:val="24"/>
          <w:szCs w:val="24"/>
          <w:vertAlign w:val="superscript"/>
        </w:rPr>
        <w:t>st</w:t>
      </w:r>
      <w:r w:rsidRPr="009C279B">
        <w:rPr>
          <w:sz w:val="24"/>
          <w:szCs w:val="24"/>
        </w:rPr>
        <w:t xml:space="preserve"> John 2:23. The Law blasphemed because Jesus said, ‘</w:t>
      </w:r>
      <w:r w:rsidRPr="009C279B">
        <w:rPr>
          <w:b/>
          <w:sz w:val="24"/>
          <w:szCs w:val="24"/>
        </w:rPr>
        <w:t>I AM the Son of God</w:t>
      </w:r>
      <w:r w:rsidRPr="009C279B">
        <w:rPr>
          <w:sz w:val="24"/>
          <w:szCs w:val="24"/>
        </w:rPr>
        <w:t xml:space="preserve">’ in John 10:36. </w:t>
      </w:r>
    </w:p>
    <w:p w:rsidR="00561577" w:rsidRPr="009C279B" w:rsidRDefault="00561577" w:rsidP="00561577">
      <w:pPr>
        <w:spacing w:line="480" w:lineRule="auto"/>
        <w:jc w:val="both"/>
        <w:rPr>
          <w:sz w:val="24"/>
          <w:szCs w:val="24"/>
        </w:rPr>
      </w:pPr>
      <w:r w:rsidRPr="009C279B">
        <w:rPr>
          <w:sz w:val="24"/>
          <w:szCs w:val="24"/>
        </w:rPr>
        <w:t>Third, is the Brother John’s Deity as fully Woman by fully God is proven in scripture. John was considered as fully Woman and fully God. John being fully Woman meant He was in the wisdom and understanding of the Father Stephen. John died in the beheading as the 2</w:t>
      </w:r>
      <w:r w:rsidRPr="009C279B">
        <w:rPr>
          <w:sz w:val="24"/>
          <w:szCs w:val="24"/>
          <w:vertAlign w:val="superscript"/>
        </w:rPr>
        <w:t>nd</w:t>
      </w:r>
      <w:r w:rsidRPr="009C279B">
        <w:rPr>
          <w:sz w:val="24"/>
          <w:szCs w:val="24"/>
        </w:rPr>
        <w:t xml:space="preserve"> Woman Eve concerning being called the Woman of the Lord to restore the 1</w:t>
      </w:r>
      <w:r w:rsidRPr="009C279B">
        <w:rPr>
          <w:sz w:val="24"/>
          <w:szCs w:val="24"/>
          <w:vertAlign w:val="superscript"/>
        </w:rPr>
        <w:t>st</w:t>
      </w:r>
      <w:r w:rsidRPr="009C279B">
        <w:rPr>
          <w:sz w:val="24"/>
          <w:szCs w:val="24"/>
        </w:rPr>
        <w:t xml:space="preserve"> Eve being deceived. John as Deity is a great mystery but we know first that John was born with the Holy Ghost in the womb in Luke 1:15. This means He was born of God in 1</w:t>
      </w:r>
      <w:r w:rsidRPr="009C279B">
        <w:rPr>
          <w:sz w:val="24"/>
          <w:szCs w:val="24"/>
          <w:vertAlign w:val="superscript"/>
        </w:rPr>
        <w:t>st</w:t>
      </w:r>
      <w:r w:rsidRPr="009C279B">
        <w:rPr>
          <w:sz w:val="24"/>
          <w:szCs w:val="24"/>
        </w:rPr>
        <w:t xml:space="preserve"> John 3:9. Second, He performed signs, wonder and healings that were done though His warnings to the people in Luke 3:7-15. Third, His name is closely connected to the Holy Ghost meaning grace and comfort. Fourth, the seven sons  of  Sceva  would  know  John  whom  Saul preaches in Acts 26:1-8, 19-23 since Saul was an Insolent Man  in  Acts  26:9-11  which  proves  John  as  the  Holy  Ghost  of  God  and  the  Christ concerning the plan of grace. Remember the people asked Him if He was the Christ, but said He was not concerning salvation, but He was concerning grace in Luke 3:1-22. Fifth, John in Luke 3:21-22 baptizes Jesus Christ through the fullness of the Holy Ghost in His divine flesh &amp; becoming fully God and the Lord John. Sixth, John (2</w:t>
      </w:r>
      <w:r w:rsidRPr="009C279B">
        <w:rPr>
          <w:sz w:val="24"/>
          <w:szCs w:val="24"/>
          <w:vertAlign w:val="superscript"/>
        </w:rPr>
        <w:t>nd</w:t>
      </w:r>
      <w:r w:rsidRPr="009C279B">
        <w:rPr>
          <w:sz w:val="24"/>
          <w:szCs w:val="24"/>
        </w:rPr>
        <w:t xml:space="preserve"> Eve) is also called Jesus (2</w:t>
      </w:r>
      <w:r w:rsidRPr="009C279B">
        <w:rPr>
          <w:sz w:val="24"/>
          <w:szCs w:val="24"/>
          <w:vertAlign w:val="superscript"/>
        </w:rPr>
        <w:t>nd</w:t>
      </w:r>
      <w:r w:rsidRPr="009C279B">
        <w:rPr>
          <w:sz w:val="24"/>
          <w:szCs w:val="24"/>
        </w:rPr>
        <w:t xml:space="preserve"> Adam) in Genesis 2:23; 3:20 and 1</w:t>
      </w:r>
      <w:r w:rsidRPr="009C279B">
        <w:rPr>
          <w:sz w:val="24"/>
          <w:szCs w:val="24"/>
          <w:vertAlign w:val="superscript"/>
        </w:rPr>
        <w:t>st</w:t>
      </w:r>
      <w:r w:rsidRPr="009C279B">
        <w:rPr>
          <w:sz w:val="24"/>
          <w:szCs w:val="24"/>
        </w:rPr>
        <w:t xml:space="preserve"> Corinthians 15:47. If You say it did not happen then You are deceived and have become an Antichrist in 2</w:t>
      </w:r>
      <w:r w:rsidRPr="009C279B">
        <w:rPr>
          <w:sz w:val="24"/>
          <w:szCs w:val="24"/>
          <w:vertAlign w:val="superscript"/>
        </w:rPr>
        <w:t>nd</w:t>
      </w:r>
      <w:r w:rsidRPr="009C279B">
        <w:rPr>
          <w:sz w:val="24"/>
          <w:szCs w:val="24"/>
        </w:rPr>
        <w:t xml:space="preserve"> John 7-13. The Brother John is worshipped as the “Woman of the Lord &amp; Brother” in Hebrews 1:6. There are scriptures of the Trinity’s Deity. They are Ephesians 1:7-8; 2:17-18; 3:8-13; 5:20; Colossians 1:2-3, 19; 3:10; James 1:5; 3:17; Revelation 7:12; Romans 11:36; 2</w:t>
      </w:r>
      <w:r w:rsidRPr="009C279B">
        <w:rPr>
          <w:sz w:val="24"/>
          <w:szCs w:val="24"/>
          <w:vertAlign w:val="superscript"/>
        </w:rPr>
        <w:t>nd</w:t>
      </w:r>
      <w:r w:rsidRPr="009C279B">
        <w:rPr>
          <w:sz w:val="24"/>
          <w:szCs w:val="24"/>
        </w:rPr>
        <w:t xml:space="preserve"> Corinthians 4:6; 2</w:t>
      </w:r>
      <w:r w:rsidRPr="009C279B">
        <w:rPr>
          <w:sz w:val="24"/>
          <w:szCs w:val="24"/>
          <w:vertAlign w:val="superscript"/>
        </w:rPr>
        <w:t>nd</w:t>
      </w:r>
      <w:r w:rsidRPr="009C279B">
        <w:rPr>
          <w:sz w:val="24"/>
          <w:szCs w:val="24"/>
        </w:rPr>
        <w:t xml:space="preserve"> Peter 1:3; 1</w:t>
      </w:r>
      <w:r w:rsidRPr="009C279B">
        <w:rPr>
          <w:sz w:val="24"/>
          <w:szCs w:val="24"/>
          <w:vertAlign w:val="superscript"/>
        </w:rPr>
        <w:t>st</w:t>
      </w:r>
      <w:r w:rsidRPr="009C279B">
        <w:rPr>
          <w:sz w:val="24"/>
          <w:szCs w:val="24"/>
        </w:rPr>
        <w:t xml:space="preserve"> Corinthians 8:6; Galatians 4:6 &amp; 1</w:t>
      </w:r>
      <w:r w:rsidRPr="009C279B">
        <w:rPr>
          <w:sz w:val="24"/>
          <w:szCs w:val="24"/>
          <w:vertAlign w:val="superscript"/>
        </w:rPr>
        <w:t>st</w:t>
      </w:r>
      <w:r w:rsidRPr="009C279B">
        <w:rPr>
          <w:sz w:val="24"/>
          <w:szCs w:val="24"/>
        </w:rPr>
        <w:t xml:space="preserve"> Thessalonians 1:1. Also John the Holy Ghost is called God in 1</w:t>
      </w:r>
      <w:r w:rsidRPr="009C279B">
        <w:rPr>
          <w:sz w:val="24"/>
          <w:szCs w:val="24"/>
          <w:vertAlign w:val="superscript"/>
        </w:rPr>
        <w:t>st</w:t>
      </w:r>
      <w:r w:rsidRPr="009C279B">
        <w:rPr>
          <w:sz w:val="24"/>
          <w:szCs w:val="24"/>
        </w:rPr>
        <w:t xml:space="preserve"> John 5:7; Hebrews 10:15; 1</w:t>
      </w:r>
      <w:r w:rsidRPr="009C279B">
        <w:rPr>
          <w:sz w:val="24"/>
          <w:szCs w:val="24"/>
          <w:vertAlign w:val="superscript"/>
        </w:rPr>
        <w:t>st</w:t>
      </w:r>
      <w:r w:rsidRPr="009C279B">
        <w:rPr>
          <w:sz w:val="24"/>
          <w:szCs w:val="24"/>
        </w:rPr>
        <w:t xml:space="preserve"> Thessalonians 4:8; Ephesians 4:30; 1</w:t>
      </w:r>
      <w:r w:rsidRPr="009C279B">
        <w:rPr>
          <w:sz w:val="24"/>
          <w:szCs w:val="24"/>
          <w:vertAlign w:val="superscript"/>
        </w:rPr>
        <w:t>st</w:t>
      </w:r>
      <w:r w:rsidRPr="009C279B">
        <w:rPr>
          <w:sz w:val="24"/>
          <w:szCs w:val="24"/>
        </w:rPr>
        <w:t xml:space="preserve"> Corinthians 12:3; Romans 9:1; Acts 1:33; 7:55; John 14:26; Mark 12:36 &amp; Matthew 28:19.  If You have any questions on the Trinity, You must get My book called “</w:t>
      </w:r>
      <w:r w:rsidRPr="009C279B">
        <w:rPr>
          <w:b/>
          <w:sz w:val="24"/>
          <w:szCs w:val="24"/>
        </w:rPr>
        <w:t>The Lord Jehovah the Physical Trinity &amp; the Church of God</w:t>
      </w:r>
      <w:r w:rsidRPr="009C279B">
        <w:rPr>
          <w:sz w:val="24"/>
          <w:szCs w:val="24"/>
        </w:rPr>
        <w:t>.”</w:t>
      </w:r>
    </w:p>
    <w:p w:rsidR="00561577" w:rsidRPr="009C279B" w:rsidRDefault="00561577" w:rsidP="00561577">
      <w:pPr>
        <w:spacing w:line="480" w:lineRule="auto"/>
        <w:jc w:val="both"/>
        <w:rPr>
          <w:sz w:val="24"/>
          <w:szCs w:val="24"/>
        </w:rPr>
      </w:pPr>
      <w:r w:rsidRPr="009C279B">
        <w:rPr>
          <w:sz w:val="24"/>
          <w:szCs w:val="24"/>
        </w:rPr>
        <w:t>There is only One Creator of the Father Stephen Our Lord. Finally, there is only One Alone True God. His name is Jehovah the Highest over the Entire Earths (Father Stephen’s Body) in Psalms 83:18 &amp; the Lord Yahweh over the Entire Universe (Father Stephen’s Spirit) in Genesis 1:1 &amp; the Lord Victor over the Entire Heavens (Father Stephen’s Mind) in Isaiah 38:11. The short name for Jehovah is Jah, the short name of Victor is Vic &amp; the short name for Yahweh is Yah. The Lord Yahweh the Creator of the Father Stephen Our Lord as the Alone True God divinely acted, authorized &amp; appointed His Father Stephen Our Lord to be the Potter Creator of the Entire Universe as the One True God is in Isaiah 64:8; John 8:58; Romans 13:1-10; Genesis 1:1; Ephesians 4:6 &amp; Proverbs 8:22-29 (RSV). In Exodus 15:11 says “Who is like You, O Lord, among the Gods? Who is like You. Majestic in holiness, terrible in glorious deeds, doing wonders?” In Isaiah 45:21-22 says “There is no other God besides Me, a Righteous God &amp; a Savior (Protector), there is none besides Me…look to Me, &amp; be saved, all You ends of the Earth! For I am God, and there is no other.” In Isaiah 44:6-8 tells us “I am the First and the Last, besides Me there is no God…You are My Witnesses (Trinity), is there a God besides Me? Indeed, there is no Rock, I know not one.” In 1</w:t>
      </w:r>
      <w:r w:rsidRPr="009C279B">
        <w:rPr>
          <w:sz w:val="24"/>
          <w:szCs w:val="24"/>
          <w:vertAlign w:val="superscript"/>
        </w:rPr>
        <w:t>st</w:t>
      </w:r>
      <w:r w:rsidRPr="009C279B">
        <w:rPr>
          <w:sz w:val="24"/>
          <w:szCs w:val="24"/>
        </w:rPr>
        <w:t xml:space="preserve"> Kings 8:60 says “That all peoples of the Earth may know that the Lord is God, there is no other.” In Isaiah 45:5-6 mentions “I am the Lord, and there is no other, besides Me there is no God, I gird You, though You do not know Me, that Men may know, from the rising of the sun and from the west, that there is none besides Me, I am the Lord, and there is no other.” In Deuteronomy 6:4-5 says “Hear, O Israel, the LORD Our God, the LORD is One. You shall (agape) love the LORD Your God will all Your heart, with all Your soul and will all Your strength.” Also similar scriptures are in Matthew 22:37; Mark 12:29-30; Luke 10:27; 2</w:t>
      </w:r>
      <w:r w:rsidRPr="009C279B">
        <w:rPr>
          <w:sz w:val="24"/>
          <w:szCs w:val="24"/>
          <w:vertAlign w:val="superscript"/>
        </w:rPr>
        <w:t>nd</w:t>
      </w:r>
      <w:r w:rsidRPr="009C279B">
        <w:rPr>
          <w:sz w:val="24"/>
          <w:szCs w:val="24"/>
        </w:rPr>
        <w:t xml:space="preserve"> Kings 23:25; James 2:8-13 and Romans 3:30; 13:10. In 1</w:t>
      </w:r>
      <w:r w:rsidRPr="009C279B">
        <w:rPr>
          <w:sz w:val="24"/>
          <w:szCs w:val="24"/>
          <w:vertAlign w:val="superscript"/>
        </w:rPr>
        <w:t>st</w:t>
      </w:r>
      <w:r w:rsidRPr="009C279B">
        <w:rPr>
          <w:sz w:val="24"/>
          <w:szCs w:val="24"/>
        </w:rPr>
        <w:t xml:space="preserve"> Timothy 2:5 says “For there is One God, and there is One Mediator between God (Father Stephen) and Men, the Man Christ Jesus...” In James 2:19 states “You believe that God is One, You do well. Even the Demons (Devils) believe—and shudder (tremble).” </w:t>
      </w:r>
    </w:p>
    <w:p w:rsidR="00561577" w:rsidRPr="009C279B" w:rsidRDefault="00561577" w:rsidP="00561577">
      <w:pPr>
        <w:spacing w:line="480" w:lineRule="auto"/>
        <w:jc w:val="both"/>
        <w:rPr>
          <w:sz w:val="24"/>
          <w:szCs w:val="24"/>
        </w:rPr>
      </w:pPr>
      <w:r w:rsidRPr="009C279B">
        <w:rPr>
          <w:sz w:val="24"/>
          <w:szCs w:val="24"/>
        </w:rPr>
        <w:t>His Total Resurrection from the Dead &amp; Throne is in the Ascension of Isaiah pages 524-531. The Lord Stephen raises the Brother John Our Lord from the dead in Matthew 14:2; Mark 6:14-16; Luke 9:7-9 at 32.5 years of age &amp; He was 6 months before Christ and He started His ministry at about 29.5 years of age and lasted three years in 29 AD and He was born around 4 BC. The Lord Stephen raises the Son Jesus Christ Our Lord from the dead in Luke 24:1-53; Acts 2:24, 30, 32; 3:15, 26; 13:30, 33-34, 37 at 33 years of age since He started His ministry at about 30 years of age &amp; lasted 3 years in 30 AD &amp; was born  around  3 BC. The Lord Stephen raises the Lord James the Law of God from the dead Proverbs 8:30-31 (NIV) at 65 years of age since He started His Law Ministry at 25 years of age that lasted for 40 years and He was born around 2 BC. The Lord Yah raises the Father Stephen Our Lord from the dead in Sirach 17:27 at about 21 years of age since and His ministry lasted three years In 33 AD and He was truly born around 12 AD. For King Saul raises  up  the  Lord  John  in  white  skin  color (Song of Solomon 5:10) to sit on His throne by His Divine Nature  in  1</w:t>
      </w:r>
      <w:r w:rsidRPr="009C279B">
        <w:rPr>
          <w:sz w:val="24"/>
          <w:szCs w:val="24"/>
          <w:vertAlign w:val="superscript"/>
        </w:rPr>
        <w:t>st</w:t>
      </w:r>
      <w:r w:rsidRPr="009C279B">
        <w:rPr>
          <w:sz w:val="24"/>
          <w:szCs w:val="24"/>
        </w:rPr>
        <w:t xml:space="preserve">  Samuel 9:1-31:13. King David raises up the Lord Jesus in white skin color (Song of Solomon 5:10) to sit on His throne by His Divine Nature in Acts 2:30 and 1</w:t>
      </w:r>
      <w:r w:rsidRPr="009C279B">
        <w:rPr>
          <w:sz w:val="24"/>
          <w:szCs w:val="24"/>
          <w:vertAlign w:val="superscript"/>
        </w:rPr>
        <w:t>st</w:t>
      </w:r>
      <w:r w:rsidRPr="009C279B">
        <w:rPr>
          <w:sz w:val="24"/>
          <w:szCs w:val="24"/>
        </w:rPr>
        <w:t xml:space="preserve"> Samuel 16:1-1</w:t>
      </w:r>
      <w:r w:rsidRPr="009C279B">
        <w:rPr>
          <w:sz w:val="24"/>
          <w:szCs w:val="24"/>
          <w:vertAlign w:val="superscript"/>
        </w:rPr>
        <w:t>st</w:t>
      </w:r>
      <w:r w:rsidRPr="009C279B">
        <w:rPr>
          <w:sz w:val="24"/>
          <w:szCs w:val="24"/>
        </w:rPr>
        <w:t xml:space="preserve"> Kings 2:12. King Solomon raises up the Lord Stephen in white skin color (Song of Solomon 5:10) to sit on His throne by His Divine Nature in 1</w:t>
      </w:r>
      <w:r w:rsidRPr="009C279B">
        <w:rPr>
          <w:sz w:val="24"/>
          <w:szCs w:val="24"/>
          <w:vertAlign w:val="superscript"/>
        </w:rPr>
        <w:t>st</w:t>
      </w:r>
      <w:r w:rsidRPr="009C279B">
        <w:rPr>
          <w:sz w:val="24"/>
          <w:szCs w:val="24"/>
        </w:rPr>
        <w:t xml:space="preserve"> Kings 1:28-11:43 &amp; Acts 7:47-60. King Rehoboam raises up the Lord James in white skin color (Song of Solomon 5:10) to sit on His throne by His Divine Nature in 1</w:t>
      </w:r>
      <w:r w:rsidRPr="009C279B">
        <w:rPr>
          <w:sz w:val="24"/>
          <w:szCs w:val="24"/>
          <w:vertAlign w:val="superscript"/>
        </w:rPr>
        <w:t>st</w:t>
      </w:r>
      <w:r w:rsidRPr="009C279B">
        <w:rPr>
          <w:sz w:val="24"/>
          <w:szCs w:val="24"/>
        </w:rPr>
        <w:t xml:space="preserve"> Kings 12:1-24 &amp; Acts 8:1-3. If You have any questions on His Resurrection, You must get My book called “</w:t>
      </w:r>
      <w:r w:rsidRPr="009C279B">
        <w:rPr>
          <w:b/>
          <w:sz w:val="24"/>
          <w:szCs w:val="24"/>
        </w:rPr>
        <w:t>The Lord Yah &amp; His Book on Hell in the Holy Bible</w:t>
      </w:r>
      <w:r w:rsidRPr="009C279B">
        <w:rPr>
          <w:sz w:val="24"/>
          <w:szCs w:val="24"/>
        </w:rPr>
        <w:t>.” The Lord Stephen the Father above All sits on the Lord Yahweh’s right hand in the Lord Yah’s throne with the Lord Jesus the Son of God on the other Yahweh’s right hand in Yah’s Throne in Acts 8:1. If You have any questions on white skin color of the Trinity and the Law, You must get My book called “</w:t>
      </w:r>
      <w:r w:rsidRPr="009C279B">
        <w:rPr>
          <w:b/>
          <w:sz w:val="24"/>
          <w:szCs w:val="24"/>
        </w:rPr>
        <w:t>The Lord Yah and the Different Kinds of Flesh in the Holy Bible</w:t>
      </w:r>
      <w:r w:rsidRPr="009C279B">
        <w:rPr>
          <w:sz w:val="24"/>
          <w:szCs w:val="24"/>
        </w:rPr>
        <w:t xml:space="preserve">.”      </w:t>
      </w:r>
    </w:p>
    <w:p w:rsidR="00561577" w:rsidRPr="009C279B" w:rsidRDefault="00561577" w:rsidP="00561577">
      <w:pPr>
        <w:spacing w:line="480" w:lineRule="auto"/>
        <w:jc w:val="both"/>
        <w:rPr>
          <w:sz w:val="24"/>
          <w:szCs w:val="24"/>
        </w:rPr>
      </w:pPr>
      <w:r w:rsidRPr="009C279B">
        <w:rPr>
          <w:sz w:val="24"/>
          <w:szCs w:val="24"/>
        </w:rPr>
        <w:t>His existence to Humanity is different from His existence to the Angelical Hierarchy is proven in scripture. First, the Angelical Hierarchy was created in three creation processes. The first creation process is called “</w:t>
      </w:r>
      <w:r w:rsidRPr="009C279B">
        <w:rPr>
          <w:b/>
          <w:sz w:val="24"/>
          <w:szCs w:val="24"/>
        </w:rPr>
        <w:t>Bara</w:t>
      </w:r>
      <w:r w:rsidRPr="009C279B">
        <w:rPr>
          <w:sz w:val="24"/>
          <w:szCs w:val="24"/>
        </w:rPr>
        <w:t>” in Genesis 1:1. Bara means “to create.” It concerns the Morning Star with the Cherubim. Also it concerns the Highest Sons of God as the Living Creatures, Seraphim’s and the Thrones, Wheels and Ophanims). Second, is the creation process called “</w:t>
      </w:r>
      <w:r w:rsidRPr="009C279B">
        <w:rPr>
          <w:b/>
          <w:sz w:val="24"/>
          <w:szCs w:val="24"/>
        </w:rPr>
        <w:t>Asah</w:t>
      </w:r>
      <w:r w:rsidRPr="009C279B">
        <w:rPr>
          <w:sz w:val="24"/>
          <w:szCs w:val="24"/>
        </w:rPr>
        <w:t>” in Genesis 1:7. Asah means “to make.” It concerns the Higher Son of God as the Dominions, Virtues and Powers (Authorities). Third, is the creation process called “</w:t>
      </w:r>
      <w:r w:rsidRPr="009C279B">
        <w:rPr>
          <w:b/>
          <w:sz w:val="24"/>
          <w:szCs w:val="24"/>
        </w:rPr>
        <w:t>Nathan</w:t>
      </w:r>
      <w:r w:rsidRPr="009C279B">
        <w:rPr>
          <w:sz w:val="24"/>
          <w:szCs w:val="24"/>
        </w:rPr>
        <w:t>” in Genesis 1:17. Nathan means “to set.” It concerns the Law of the High Sons of God as the Principalities (Rulers), Arch Angels and Angels. How were the Angels (Lords) created? We know it happened in Genesis  1:1-31.  Some  scriptures  are  Psalms  148:1-5;  John 1:1-3  and  Colossians 1:16. When were the Angels (Lords) created by God? Some scriptures are Job 38:4-7; Exodus 20:11; Psalms 8:5; 148:1-5 &amp; Genesis 1:1-31. Angels never die in Luke 30:36. Angels (Lords) do not procreate (have Sexual Eros Love) in Matthew 22:30 &amp; Luke 20:35-36.  Angels (Lords) reverence, revere, highly esteem &amp; respect God in Psalms 89:5-7; Matthew 22:30; 25:41. Angels (Lords) are invisible or visible to Human Beings in Colossians 1:16. Angels (Lords) are Immaterial/Material Spirits in Acts 6:5, 15; Hebrews 1:14; Daniel 10:20; 2</w:t>
      </w:r>
      <w:r w:rsidRPr="009C279B">
        <w:rPr>
          <w:sz w:val="24"/>
          <w:szCs w:val="24"/>
          <w:vertAlign w:val="superscript"/>
        </w:rPr>
        <w:t>nd</w:t>
      </w:r>
      <w:r w:rsidRPr="009C279B">
        <w:rPr>
          <w:sz w:val="24"/>
          <w:szCs w:val="24"/>
        </w:rPr>
        <w:t xml:space="preserve"> Corinthians 4:18 &amp; John 1:1-3.  </w:t>
      </w:r>
    </w:p>
    <w:p w:rsidR="00561577" w:rsidRPr="009C279B" w:rsidRDefault="00561577" w:rsidP="00561577">
      <w:pPr>
        <w:spacing w:line="480" w:lineRule="auto"/>
        <w:jc w:val="both"/>
        <w:rPr>
          <w:sz w:val="24"/>
          <w:szCs w:val="24"/>
        </w:rPr>
      </w:pPr>
      <w:r w:rsidRPr="009C279B">
        <w:rPr>
          <w:sz w:val="24"/>
          <w:szCs w:val="24"/>
        </w:rPr>
        <w:t>There are four creation processes for Humanity. The first creation process is called “</w:t>
      </w:r>
      <w:r w:rsidRPr="009C279B">
        <w:rPr>
          <w:b/>
          <w:sz w:val="24"/>
          <w:szCs w:val="24"/>
        </w:rPr>
        <w:t>Yatsar</w:t>
      </w:r>
      <w:r w:rsidRPr="009C279B">
        <w:rPr>
          <w:sz w:val="24"/>
          <w:szCs w:val="24"/>
        </w:rPr>
        <w:t>” in Genesis 2:7. Yatsar means “to form” for Mankind. Second, is the creation process called “</w:t>
      </w:r>
      <w:r w:rsidRPr="009C279B">
        <w:rPr>
          <w:b/>
          <w:sz w:val="24"/>
          <w:szCs w:val="24"/>
        </w:rPr>
        <w:t>Banah</w:t>
      </w:r>
      <w:r w:rsidRPr="009C279B">
        <w:rPr>
          <w:sz w:val="24"/>
          <w:szCs w:val="24"/>
        </w:rPr>
        <w:t>” in Genesis 2:22. Banah means “to make or build” for Womankind. Third, is the creation process called “</w:t>
      </w:r>
      <w:r w:rsidRPr="009C279B">
        <w:rPr>
          <w:b/>
          <w:sz w:val="24"/>
          <w:szCs w:val="24"/>
        </w:rPr>
        <w:t>Qanah</w:t>
      </w:r>
      <w:r w:rsidRPr="009C279B">
        <w:rPr>
          <w:sz w:val="24"/>
          <w:szCs w:val="24"/>
        </w:rPr>
        <w:t>” in Genesis 4:1. Qanah means “to create, possess or acquire” for the Holy Divine Union in Marriage (Mary and Joseph’s Marriage) being joined together by God to bring forth Children in Ephesians 5:25. Fourth, is the creation process called “</w:t>
      </w:r>
      <w:r w:rsidRPr="009C279B">
        <w:rPr>
          <w:b/>
          <w:sz w:val="24"/>
          <w:szCs w:val="24"/>
        </w:rPr>
        <w:t>Hidden Bara</w:t>
      </w:r>
      <w:r w:rsidRPr="009C279B">
        <w:rPr>
          <w:sz w:val="24"/>
          <w:szCs w:val="24"/>
        </w:rPr>
        <w:t>” in Genesis 4:1. Hidden Bara means “to create in secret in the womb” for Child Kind. How was Humanity created is in Genesis 1:26. When were the Humans created is in Genesis 1:27 &amp; Psalms 139:13-16. Humans have biological death in Romans 5:12. Humans do Sexual Eros Love Unions with other Humans in Genesis 1:27-28. Humans are sinful beings with their desire in Genesis 3:1-6:7. Humans are visible in 2</w:t>
      </w:r>
      <w:r w:rsidRPr="009C279B">
        <w:rPr>
          <w:sz w:val="24"/>
          <w:szCs w:val="24"/>
          <w:vertAlign w:val="superscript"/>
        </w:rPr>
        <w:t>nd</w:t>
      </w:r>
      <w:r w:rsidRPr="009C279B">
        <w:rPr>
          <w:sz w:val="24"/>
          <w:szCs w:val="24"/>
        </w:rPr>
        <w:t xml:space="preserve"> Kings 6:17; Luke 2:11-12 &amp; 1</w:t>
      </w:r>
      <w:r w:rsidRPr="009C279B">
        <w:rPr>
          <w:sz w:val="24"/>
          <w:szCs w:val="24"/>
          <w:vertAlign w:val="superscript"/>
        </w:rPr>
        <w:t>st</w:t>
      </w:r>
      <w:r w:rsidRPr="009C279B">
        <w:rPr>
          <w:sz w:val="24"/>
          <w:szCs w:val="24"/>
        </w:rPr>
        <w:t xml:space="preserve"> Peter 1:11-12. Humans have Spirits but are not Spirits in Philippians 1:23; 1</w:t>
      </w:r>
      <w:r w:rsidRPr="009C279B">
        <w:rPr>
          <w:sz w:val="24"/>
          <w:szCs w:val="24"/>
          <w:vertAlign w:val="superscript"/>
        </w:rPr>
        <w:t>st</w:t>
      </w:r>
      <w:r w:rsidRPr="009C279B">
        <w:rPr>
          <w:sz w:val="24"/>
          <w:szCs w:val="24"/>
        </w:rPr>
        <w:t xml:space="preserve"> Thessalonians 4:14-17 &amp; 1</w:t>
      </w:r>
      <w:r w:rsidRPr="009C279B">
        <w:rPr>
          <w:sz w:val="24"/>
          <w:szCs w:val="24"/>
          <w:vertAlign w:val="superscript"/>
        </w:rPr>
        <w:t>st</w:t>
      </w:r>
      <w:r w:rsidRPr="009C279B">
        <w:rPr>
          <w:sz w:val="24"/>
          <w:szCs w:val="24"/>
        </w:rPr>
        <w:t xml:space="preserve"> Corinthians 15:44. What does Humans have in common?  They are creation in Genesis 1:26, they have identities in Genesis 1:27, they are Persons in 1</w:t>
      </w:r>
      <w:r w:rsidRPr="009C279B">
        <w:rPr>
          <w:sz w:val="24"/>
          <w:szCs w:val="24"/>
          <w:vertAlign w:val="superscript"/>
        </w:rPr>
        <w:t>st</w:t>
      </w:r>
      <w:r w:rsidRPr="009C279B">
        <w:rPr>
          <w:sz w:val="24"/>
          <w:szCs w:val="24"/>
        </w:rPr>
        <w:t xml:space="preserve"> Peter 1:12 and they always exist in Revelation 22:5 and Matthew 25:41. Humanity can overcome the Angelical Hierarchy in blessing by James and Jacob meaning “supplanter” in Genesis 32:22-32. Also the Man Adam had the image likeness of the Lord over the Angels (Lords) in Genesis 1:26-3:5. But before in Genesis 1:1-25 He did not attain it and afterward in Genesis 3:6-6:7 He lost it.” Adam &amp; Eve are in the Hypostasis of the Archons pages 75-80 &amp; the Apocalypse of Adam page 81-86. To understand the true whole Angelical Hierarchy You must get My book called “</w:t>
      </w:r>
      <w:r w:rsidRPr="009C279B">
        <w:rPr>
          <w:b/>
          <w:sz w:val="24"/>
          <w:szCs w:val="24"/>
        </w:rPr>
        <w:t>The Lord Yahweh &amp; the Whole Angelical Hierarchy in the Holy Bible</w:t>
      </w:r>
      <w:r w:rsidRPr="009C279B">
        <w:rPr>
          <w:sz w:val="24"/>
          <w:szCs w:val="24"/>
        </w:rPr>
        <w:t xml:space="preserve">.”  </w:t>
      </w:r>
    </w:p>
    <w:p w:rsidR="00561577" w:rsidRPr="009C279B" w:rsidRDefault="00561577" w:rsidP="00561577">
      <w:pPr>
        <w:spacing w:line="480" w:lineRule="auto"/>
        <w:jc w:val="both"/>
        <w:rPr>
          <w:sz w:val="24"/>
          <w:szCs w:val="24"/>
        </w:rPr>
      </w:pPr>
      <w:r w:rsidRPr="009C279B">
        <w:rPr>
          <w:sz w:val="24"/>
          <w:szCs w:val="24"/>
        </w:rPr>
        <w:t>His Highest Chain of Command of the 60 other Lord’s and 60 other Ladies is proven in scripture. The Creation Process of the 60 other Lord’s and 60 other Ladies is called “</w:t>
      </w:r>
      <w:r w:rsidRPr="009C279B">
        <w:rPr>
          <w:b/>
          <w:sz w:val="24"/>
          <w:szCs w:val="24"/>
        </w:rPr>
        <w:t>Bara</w:t>
      </w:r>
      <w:r w:rsidRPr="009C279B">
        <w:rPr>
          <w:sz w:val="24"/>
          <w:szCs w:val="24"/>
        </w:rPr>
        <w:t>” in Genesis 1:1. First, is the First Person of the Trinity which is the Father Stephen Our Lord (Mother Barbara Our Lady derived from Bara in Genesis 1:1) in “</w:t>
      </w:r>
      <w:r w:rsidRPr="009C279B">
        <w:rPr>
          <w:b/>
          <w:sz w:val="24"/>
          <w:szCs w:val="24"/>
        </w:rPr>
        <w:t>Qanah Creation Process</w:t>
      </w:r>
      <w:r w:rsidRPr="009C279B">
        <w:rPr>
          <w:sz w:val="24"/>
          <w:szCs w:val="24"/>
        </w:rPr>
        <w:t xml:space="preserve">” in Proverbs 8:22-25 (RSV) &amp; Acts 1:4-8:3. Second, is the Lord James the Lordship of the Entire Law of God (Lady Mary in the Law of God) in Bara in Acts 1:14; 15:13-29; 21:18:25 and James 2:8-13. Third, is the Second Person of the Trinity which is the Son Jesus Christ Our Lord the Son of God (Lady Virgin Mary the Daughter of God) in Bara in Luke 1:26-Acts 1:3. Fourth, is the Third Person of the Trinity which is the Brother John Our Lord the Holy Ghost of God (Lady Elizabeth the Sister of God) in Bara in Luke 1:5-9:9. These are the four known Lord’s and four known Ladies of the scriptures. </w:t>
      </w:r>
    </w:p>
    <w:p w:rsidR="00561577" w:rsidRPr="009C279B" w:rsidRDefault="00561577" w:rsidP="00561577">
      <w:pPr>
        <w:spacing w:line="480" w:lineRule="auto"/>
        <w:jc w:val="both"/>
        <w:rPr>
          <w:sz w:val="24"/>
          <w:szCs w:val="24"/>
        </w:rPr>
      </w:pPr>
      <w:r w:rsidRPr="009C279B">
        <w:rPr>
          <w:sz w:val="24"/>
          <w:szCs w:val="24"/>
        </w:rPr>
        <w:t>There are 57 Mystery Lord’s and 57 Mystery Ladies in the scripture. They do not have any direct positions but the Lord Stephen calls it as He wills in Acts 5:39. Fifth, is the Lord Yahweh (Lady Victoria) in Marriage Law in Hosea 1:7 and Isaiah 47:5. Sixth, is the Lord Yahweh (Lady Victoria) over the Trinity Law from Genesis to Deuteronomy and Isaiah 47:5. Seventh, is the Father Stephen (Lady Atarah also called Stephanie derived from Stephanos) in Law in Acts 11:19; Isaiah 47:5 and 1</w:t>
      </w:r>
      <w:r w:rsidRPr="009C279B">
        <w:rPr>
          <w:sz w:val="24"/>
          <w:szCs w:val="24"/>
          <w:vertAlign w:val="superscript"/>
        </w:rPr>
        <w:t>st</w:t>
      </w:r>
      <w:r w:rsidRPr="009C279B">
        <w:rPr>
          <w:sz w:val="24"/>
          <w:szCs w:val="24"/>
        </w:rPr>
        <w:t xml:space="preserve"> Chronicles 2:26. Eighth, is the Son Jesus (Lady Mary) in  Law  in  Colossians  4:11;  Isaiah  47:5  and  Acts 12:12. Ninth, is the Brother John (Lady Elizabeth) in the Book of Revelation; Isaiah 47:5 and Luke 1:25. Tenth, is the Lord called Owner (Female Owner) in Isaiah 1:3; 47:5. Eleventh, is the Single/Married Lord called Wisdom as the Lord Yahweh (Lady Victoria) in Proverbs 8:22-25 (RSV) and Isaiah 47:5. Twelfth, is the Lord called the Personalities (Female Personalities) in Proverbs 8:22-31 and Isaiah 47:5. Thirteenth, is the Lord called Craftsman (Female Craftsman) in Proverbs 8:22-31 (NIV) and Isaiah 47:5. Fourteenth, is the Lord called the Angel---Spirit, Ghost, Phantom, Shadow, Boy &amp; Child (Female Angel---Spirit, Ghost, Phantom, Shadow, Girl &amp; Child) in Genesis 16:13; Exodus 3:2-6; 23:20-22; Numbers 22:35 with 38; Judges 2:1-2; 6:11 with 14; Luke 20:35-36; Zechariah 5:5-11; Revelation 12:1-2, 5-6 and Isaiah 47:5. Fifteenth, is the Lord called the Messenger (Female Messenger) in Genesis 16:13; Exodus 3:2-6; 23:20-22; Numbers 22:35 with 38; Judges 2:1-2; 6:11 with 14; Zechariah 5:5-11; Revelation 12:1-2, 5-6 and Isaiah 47:5. Sixteenth, is the Lord called Master (Female Mistress) in Colossians 4:1 and Isaiah 47:5. Seventeenth, is the Lord called Servant---Minister (Female Handmaiden known as Maidservant---Virgin) In Isaiah 47:5; 48:16. Eighteenth, is the Lord Yahweh in Creation called the God of My Father’s (Female Goddess of My Mother’s) over this Trinity in Acts 7:30-32 and Isaiah 47:5. Nineteenth, is the Lord called the Father of Abraham (Lady called the Mother of Sarah) in Acts 7:30-32 and Isaiah 47:5. Twentieth, is the Lord called the Son of Isaac (Lady called the Daughter of Rebecca) in Acts 7:30-32 &amp; Isaiah 47:5. Twenty-one, is the Lord called the Brother of Jacob (Lady called the Sister of Rachel) in Acts 7:30-32 &amp; Isaiah 47:5. Twenty-two, is the Lord called the King (Queen) in Revelation 19:16 &amp; Isaiah 47:5. Twenty-three, is the Lord called the Military Lord of Army Hosts-Camps (Military Lady called the Lady of Army Hosts-Camps) in Malachi 3:1-2 and Isaiah 47:5. Twenty-four, is the Lord called the Mind known a Psychological Parts as Head Knowledge &amp; Heart or Reign (Female Mind) in Isaiah 47:5; 61:1. Twenty-five, is the Lord called the Spirit (Female Spirit) in Isaiah 47:5; 61:1. Twenty-six, is the Lord called My Lord or My God (My Lady or My Goddess) in Isaiah 47:5; Psalms 110:1 (NIV); Matthew 22:41-46 and Acts 2:35. Twenty-seven, is the Lord called Lord God (Lady Goddess) in Hosea 1:7 and Isaiah 47:5. Twenty-eight, is the Lord called Power or Omnipotence/Omniscience (Female Power) in Isaiah 47:5; 48:16. Twenty-nine, is the Lord called Authority (Female Authority) in Isaiah 47:5; 48:16. Thirtieth, is the Lord called Almighty (Female Almighty) in Isaiah 47:5; 48:16. Thirty-one, is the Lord called Sovereignty (Female Sovereignty) in Isaiah 47:5; 48:16. Thirty-two, is the Lord called the Holy Spirit---Spirit of Holiness (Female Holy Spirit---Spirit of Holiness) in Isaiah 47:5; 63:10 (NIV). Thirty-three, is the Lord called the Holy Ghost (Female Holy Ghost) in Isaiah 47:5; 63:10 (NIV). Thirty-four, is the Lord called the Holy Soul---Holy God, Holy Lord, Holy Will, Holy Mind, Holy Emotions, Holy Feelings, Holy Reasons, Holy Decisions (Female Holy Soul) in Isaiah 47:5; 63:10 (NIV). Thirty-five, is the Lord called Lord (Lady) in Hebrews 1:8 and Isaiah 47:5. Thirty-six, is the Lord called God (Lady called Goddess) in Hebrews 1:8 and Isaiah 47:5. Thirty seven, is the Lord called the Holy One of Israel (Female Holy One of Israel) in Isaiah 47:4, 5 and Malachi 3:1-2. Thirty-eight, is the Lord called Worker (Female Worker) in Proverbs 8:22-31 (NIV) and Isaiah 47:5. Thirty-nine, is the Lord called Man known as the Ministerial Police over the Military Police &amp; Law Enforcement Police (Woman) in Genesis 1:26 and Isaiah 47:5. Forty, is the Lord called Lord (Lady) of Glory in Isaiah 47:4-5 &amp; Acts 7:2. These make up of 60 Mystery Lords and 60 Mystery Ladies in the Holy Scriptures. The 60 Mystery Ladies are derived from Isaiah 47:5 called the “</w:t>
      </w:r>
      <w:r w:rsidRPr="009C279B">
        <w:rPr>
          <w:b/>
          <w:sz w:val="24"/>
          <w:szCs w:val="24"/>
        </w:rPr>
        <w:t>Lady of Kingdoms</w:t>
      </w:r>
      <w:r w:rsidRPr="009C279B">
        <w:rPr>
          <w:sz w:val="24"/>
          <w:szCs w:val="24"/>
        </w:rPr>
        <w:t>” (NKJV). If You have any questions about the 60 other Lord’s, You must get My other book called “</w:t>
      </w:r>
      <w:r w:rsidRPr="009C279B">
        <w:rPr>
          <w:b/>
          <w:sz w:val="24"/>
          <w:szCs w:val="24"/>
        </w:rPr>
        <w:t>The Lord Yahweh and the 360 other Lord’s that He created</w:t>
      </w:r>
      <w:r w:rsidRPr="009C279B">
        <w:rPr>
          <w:sz w:val="24"/>
          <w:szCs w:val="24"/>
        </w:rPr>
        <w:t>.”</w:t>
      </w:r>
    </w:p>
    <w:p w:rsidR="00561577" w:rsidRPr="009C279B" w:rsidRDefault="00561577" w:rsidP="00561577">
      <w:pPr>
        <w:spacing w:line="480" w:lineRule="auto"/>
        <w:jc w:val="center"/>
        <w:rPr>
          <w:b/>
          <w:sz w:val="24"/>
          <w:szCs w:val="24"/>
        </w:rPr>
      </w:pPr>
      <w:r w:rsidRPr="009C279B">
        <w:rPr>
          <w:b/>
          <w:sz w:val="24"/>
          <w:szCs w:val="24"/>
        </w:rPr>
        <w:t>The Lord Yahweh’s other Creative Works</w:t>
      </w:r>
    </w:p>
    <w:p w:rsidR="00561577" w:rsidRPr="009C279B" w:rsidRDefault="00561577" w:rsidP="00561577">
      <w:pPr>
        <w:spacing w:line="480" w:lineRule="auto"/>
        <w:jc w:val="both"/>
        <w:rPr>
          <w:sz w:val="24"/>
          <w:szCs w:val="24"/>
        </w:rPr>
      </w:pPr>
      <w:r w:rsidRPr="009C279B">
        <w:rPr>
          <w:sz w:val="24"/>
          <w:szCs w:val="24"/>
        </w:rPr>
        <w:t>We can never fully understand God is proven in scripture. There are six areas that I would like to talk about. First, is the situation of Hosea and Gomer in Hosea 1:2. It tells us that Hosea was instructed and commanded by the Lord Yahweh to marry a Wife of Harlotry. This clearly goes against the Law of Marriage in Leviticus 21:13-14. Second, is the situation of Isaiah stripping and showing His buttocks and bare foot for three whole years in Isaiah 20:1-6. Also some of the other Prophets, like Micah also stripped and was naked in Micah 1:8. This goes against the Law of Marriage in Genesis 3:21. Third, is the situation about evil. The Lord Yah can use evil for the good and cannot be blamed for it and does not want Us to do evil in Romans 8:28. The Lord thinks no evil and He never created evil in 1</w:t>
      </w:r>
      <w:r w:rsidRPr="009C279B">
        <w:rPr>
          <w:sz w:val="24"/>
          <w:szCs w:val="24"/>
          <w:vertAlign w:val="superscript"/>
        </w:rPr>
        <w:t>st</w:t>
      </w:r>
      <w:r w:rsidRPr="009C279B">
        <w:rPr>
          <w:sz w:val="24"/>
          <w:szCs w:val="24"/>
        </w:rPr>
        <w:t xml:space="preserve"> Corinthians 13:5. This is because He is Agape Love and never fails. He uses evil such as the situation of Job which was a perfect and upright Married Man and Satan came to buffet Him. But Job trusted in the Lord and beat Satan victoriously. Why did the Lord allow Satan to test Job? This is because He is a Holy God and He wants all of Us to trust in Him and glorify Him. Fourth, is the situation of Sexual Eros Love. Sexual Eros Love was not created by the Lord Yah nor would He go against His Person, His Character or His Deity in Acts 14:15. This is because of His attribute of “</w:t>
      </w:r>
      <w:r w:rsidRPr="009C279B">
        <w:rPr>
          <w:b/>
          <w:sz w:val="24"/>
          <w:szCs w:val="24"/>
        </w:rPr>
        <w:t>Impassibility</w:t>
      </w:r>
      <w:r w:rsidRPr="009C279B">
        <w:rPr>
          <w:sz w:val="24"/>
          <w:szCs w:val="24"/>
        </w:rPr>
        <w:t>” and He only has “</w:t>
      </w:r>
      <w:r w:rsidRPr="009C279B">
        <w:rPr>
          <w:b/>
          <w:sz w:val="24"/>
          <w:szCs w:val="24"/>
        </w:rPr>
        <w:t>Holy Divine Passions</w:t>
      </w:r>
      <w:r w:rsidRPr="009C279B">
        <w:rPr>
          <w:sz w:val="24"/>
          <w:szCs w:val="24"/>
        </w:rPr>
        <w:t>” and not “</w:t>
      </w:r>
      <w:r w:rsidRPr="009C279B">
        <w:rPr>
          <w:b/>
          <w:sz w:val="24"/>
          <w:szCs w:val="24"/>
        </w:rPr>
        <w:t>Sexual Eros Passions</w:t>
      </w:r>
      <w:r w:rsidRPr="009C279B">
        <w:rPr>
          <w:sz w:val="24"/>
          <w:szCs w:val="24"/>
        </w:rPr>
        <w:t>” in Isaiah 54:8; 62:5; Psalms 78:40; 103:13, 17; Ephesians 4:30 and Exodus 32:10. In Matthew 19:4-6 says that Man shall leave His immediate family and be joined to His Wife in “one flesh.” What  God  has  joined together let not Man divide. But the Lord was doing this and it had to be a “Holy Divine Union” and not a Sexual Eros Union.” The Lord in the beginning commanded Adam to be fruitful and multiply and fill the earth, but this meant to do “Holy Divine Love Intercourse” and not “Sexual Eros Love Intercourse with His Wife in Genesis 2:24-25. But the Lord does in fact protect those who engage in Sexual Eros Love Activity in marriage in Tobit chapters 1-8. For this reason the World of Mankind was destroyed only leaving 8 people alive in the ark in Genesis 6:1-9:28. He did not relent. He could have if He wanted too. But because of continual Eternal Sexual Eros Love Wickedness in the heart of Man the flood came and killed all of them. Fifth, the Lord chooses who He will heal and not heal. If We are trusting in Him and living a sinless life. He still may not heal Us because of the His control, His Sovereignty and His Divine Will. But We say His Divine Will is healing in the scriptures. There are 10 incurable things that the Lord does. They are incurable plagues in Judith 5:12, incurable invisible plague in 2</w:t>
      </w:r>
      <w:r w:rsidRPr="009C279B">
        <w:rPr>
          <w:sz w:val="24"/>
          <w:szCs w:val="24"/>
          <w:vertAlign w:val="superscript"/>
        </w:rPr>
        <w:t>nd</w:t>
      </w:r>
      <w:r w:rsidRPr="009C279B">
        <w:rPr>
          <w:sz w:val="24"/>
          <w:szCs w:val="24"/>
        </w:rPr>
        <w:t xml:space="preserve"> Maccabees 9:5, incurable disease in 2</w:t>
      </w:r>
      <w:r w:rsidRPr="009C279B">
        <w:rPr>
          <w:sz w:val="24"/>
          <w:szCs w:val="24"/>
          <w:vertAlign w:val="superscript"/>
        </w:rPr>
        <w:t>nd</w:t>
      </w:r>
      <w:r w:rsidRPr="009C279B">
        <w:rPr>
          <w:sz w:val="24"/>
          <w:szCs w:val="24"/>
        </w:rPr>
        <w:t xml:space="preserve"> Chronicles 21:18, incurable wound in Job 34:6, incurable affliction in Jeremiah 30:12 (NKJV), incurable female wounds in Micah 1:9, incurable painful wound in Jeremiah 15:18, incurable bruise in Jeremiah 30:12 (KJV) &amp; the incurable sorrowful affliction &amp; incurable painful wound in Jeremiah 30:15. Some other scriptures about not fully understanding God is in Psalms 139:6, 17-18; 145:3; 147:5; 1</w:t>
      </w:r>
      <w:r w:rsidRPr="009C279B">
        <w:rPr>
          <w:sz w:val="24"/>
          <w:szCs w:val="24"/>
          <w:vertAlign w:val="superscript"/>
        </w:rPr>
        <w:t>st</w:t>
      </w:r>
      <w:r w:rsidRPr="009C279B">
        <w:rPr>
          <w:sz w:val="24"/>
          <w:szCs w:val="24"/>
        </w:rPr>
        <w:t xml:space="preserve"> Corinthians 2:10-12; Romans 11:33-35; Isaiah 55:9; Job 11:7-9; 26:14; 37:5; Colossians 1:10 and Acts 1:4-7. Sixth, why does the Lord allow the Law to commit the Eternal Sin in Lordship which can never be totally destroyed or totally done away with in Acts 7:51-8:3? In Doctrine there may be a solution to the answer. The Married Lord called Wisdom was created before the Universe was formed in Proverbs 8:22-25 (RSV). His name is closely connected to “Qanah” which can also means “Marital Sexual Eternal Eros Love.” This may imply that this Married Lord called Wisdom may  have been the “Creator of the Eternal Sin” and caused Lucifer to sin in Heaven, but this is in question in Isaiah 14:12-21; Ezekiel 28:15-19 and John 8:37-47. Lucifer was cast out of Heaven because of this. But We know there are things eternal that can control and isolate the Eternal Sin in Lordship. They are Law Statutes, Law Ordinances, Anointing, Kingdom, Covenant, Decisions, Reasons, Establishment of 2 or 3 Witnesses, Blessing of His name, Mercy, Cleanness (Godliness), Truth (Faithfulness), Righteousness, Exaltation, Thanks, Thanksgiving, Counsel, Name, Throne, Praise, Power (Omnipotence, Almightiness, Authority, Sovereignty), Mountain to Dwell, Strength, Promise, Seed, Holiness, Law Commands, Law Precepts, Judgments (Impartial Justice), Law Testimonies, Fame, Reign, Law Decrees, Victory, Writing on a Scroll (Book), Quietness, Assurance, Smoke, Gladness, Rejoicing, Remembrance, Wisdom (Omniscience), Law Words, Glory, Burning Bush, Bread from Heaven, Fruit from the Tree of Life, Priesthood, Honor, Good, Law Regulations, Perfection, Dominion, Will, Majesty, Divine Emotions (Feelings), Salvation, Grace, Life (Body), Worship, Crown, Knowledge, Fair Love, Fear, Holy Hope, Providence (Control), Love, Peace, Longsuffering, Meekness, Goodness, Kindness, Faith, Temperance (Self-control), Greatness, Law Stipulations, Excellency, Invisible, Immortality, Redemption, Law Teachings, Spirit (Soul), Inheritance, Fire, Hope, Law Requirements, Hearts, Mind, Vengeance, Possession, Jealousy (Zeal), Foundation, Joy, Kindness, Father (Stephen), Sign, Burning, Kingship, Sanctuary, House (Home), Goings, Law Ways, Consolation, Kingdom of God &amp; the Gospel throughout the Holy Bible. If You have any questions on the Eternal Sin in Lordship, You must get My book called “</w:t>
      </w:r>
      <w:r w:rsidRPr="009C279B">
        <w:rPr>
          <w:b/>
          <w:sz w:val="24"/>
          <w:szCs w:val="24"/>
        </w:rPr>
        <w:t>The Unforgiveable Sin against the Lord Stephen</w:t>
      </w:r>
      <w:r w:rsidRPr="009C279B">
        <w:rPr>
          <w:sz w:val="24"/>
          <w:szCs w:val="24"/>
        </w:rPr>
        <w:t>.” But We know  that   the  Battle (1 or 2 positions) is the (60) Lord’s in 1</w:t>
      </w:r>
      <w:r w:rsidRPr="009C279B">
        <w:rPr>
          <w:sz w:val="24"/>
          <w:szCs w:val="24"/>
          <w:vertAlign w:val="superscript"/>
        </w:rPr>
        <w:t>st</w:t>
      </w:r>
      <w:r w:rsidRPr="009C279B">
        <w:rPr>
          <w:sz w:val="24"/>
          <w:szCs w:val="24"/>
        </w:rPr>
        <w:t xml:space="preserve"> Samuel  17:47; 18:17; 25:28; 1</w:t>
      </w:r>
      <w:r w:rsidRPr="009C279B">
        <w:rPr>
          <w:sz w:val="24"/>
          <w:szCs w:val="24"/>
          <w:vertAlign w:val="superscript"/>
        </w:rPr>
        <w:t xml:space="preserve">st </w:t>
      </w:r>
      <w:r w:rsidRPr="009C279B">
        <w:rPr>
          <w:sz w:val="24"/>
          <w:szCs w:val="24"/>
        </w:rPr>
        <w:t xml:space="preserve"> Chronicles 5:20; 14:15; 2</w:t>
      </w:r>
      <w:r w:rsidRPr="009C279B">
        <w:rPr>
          <w:sz w:val="24"/>
          <w:szCs w:val="24"/>
          <w:vertAlign w:val="superscript"/>
        </w:rPr>
        <w:t>nd</w:t>
      </w:r>
      <w:r w:rsidRPr="009C279B">
        <w:rPr>
          <w:sz w:val="24"/>
          <w:szCs w:val="24"/>
        </w:rPr>
        <w:t xml:space="preserve"> Chronicles 20:15, 17; 32:8; Psalms 24:8; 140:7; 144:1; Proverbs 21:31; Isaiah 13:4; 27:4; 30:32; 42:25; Ezekiel 13:5; Zechariah 14:3; Judith 9:7; Revelation 16:14; 20:8 and Acts 5:38-39; 6:11-8:3. There are eight unsearchable things of the Lord. They are Marvelous Works or Works in Job 5:9; Baruch 3:18, Greatness in Psalms 145:3, Judgments (Righteousness) or Impartial Justice in Romans 11:33, Riches in Ephesians 3:8, Understanding in Isaiah 40:28 (NKJV), Merciful Promise in Pr of Man 1:6, Law in 2</w:t>
      </w:r>
      <w:r w:rsidRPr="009C279B">
        <w:rPr>
          <w:sz w:val="24"/>
          <w:szCs w:val="24"/>
          <w:vertAlign w:val="superscript"/>
        </w:rPr>
        <w:t>nd</w:t>
      </w:r>
      <w:r w:rsidRPr="009C279B">
        <w:rPr>
          <w:sz w:val="24"/>
          <w:szCs w:val="24"/>
        </w:rPr>
        <w:t xml:space="preserve"> Esdras 9:19, &amp; the Heart of Kings that does not concern the Lord in Proverbs 25:3. These unsearchable things may be linked to the seven thunders that John received but the Lord commanded Him not to write them in Revelation 10:1-11. But in Hebrews 1:3 We know that the </w:t>
      </w:r>
      <w:r w:rsidRPr="009C279B">
        <w:rPr>
          <w:b/>
          <w:sz w:val="24"/>
          <w:szCs w:val="24"/>
        </w:rPr>
        <w:t>LORD YAHWEH</w:t>
      </w:r>
      <w:r w:rsidRPr="009C279B">
        <w:rPr>
          <w:sz w:val="24"/>
          <w:szCs w:val="24"/>
        </w:rPr>
        <w:t xml:space="preserve"> upholds the Whole Universe by His Omniscience (All-Wisdom, All-Knowledge, All-Understanding &amp; All-Intelligence) and His Omnipotence (All-Power) to have All Authority in His Lordship to govern all things over the Entire Eternal Universe.       </w:t>
      </w:r>
    </w:p>
    <w:p w:rsidR="00561577" w:rsidRPr="009C279B" w:rsidRDefault="00561577" w:rsidP="00561577">
      <w:pPr>
        <w:spacing w:line="480" w:lineRule="auto"/>
        <w:jc w:val="both"/>
        <w:rPr>
          <w:sz w:val="24"/>
          <w:szCs w:val="24"/>
        </w:rPr>
      </w:pPr>
      <w:r w:rsidRPr="009C279B">
        <w:rPr>
          <w:sz w:val="24"/>
          <w:szCs w:val="24"/>
        </w:rPr>
        <w:t>We can know God truly is proven in scripture. In 1</w:t>
      </w:r>
      <w:r w:rsidRPr="009C279B">
        <w:rPr>
          <w:sz w:val="24"/>
          <w:szCs w:val="24"/>
          <w:vertAlign w:val="superscript"/>
        </w:rPr>
        <w:t>st</w:t>
      </w:r>
      <w:r w:rsidRPr="009C279B">
        <w:rPr>
          <w:sz w:val="24"/>
          <w:szCs w:val="24"/>
        </w:rPr>
        <w:t xml:space="preserve"> John 1:5 says “This is the message which We have heard from Him and declare to You, that God is light and in Him is no darkness at all.” In 1</w:t>
      </w:r>
      <w:r w:rsidRPr="009C279B">
        <w:rPr>
          <w:sz w:val="24"/>
          <w:szCs w:val="24"/>
          <w:vertAlign w:val="superscript"/>
        </w:rPr>
        <w:t>st</w:t>
      </w:r>
      <w:r w:rsidRPr="009C279B">
        <w:rPr>
          <w:sz w:val="24"/>
          <w:szCs w:val="24"/>
        </w:rPr>
        <w:t xml:space="preserve"> John 2:3 declares “Now by this We know that We know Him, if We keep His commandments.” In 1</w:t>
      </w:r>
      <w:r w:rsidRPr="009C279B">
        <w:rPr>
          <w:sz w:val="24"/>
          <w:szCs w:val="24"/>
          <w:vertAlign w:val="superscript"/>
        </w:rPr>
        <w:t>st</w:t>
      </w:r>
      <w:r w:rsidRPr="009C279B">
        <w:rPr>
          <w:sz w:val="24"/>
          <w:szCs w:val="24"/>
        </w:rPr>
        <w:t xml:space="preserve"> John 2:13 tells us “I write to You, Young Men, because You have overcome the Wicked One. I write to You, Little Children, because You have known the Father (Stephen).” In 1</w:t>
      </w:r>
      <w:r w:rsidRPr="009C279B">
        <w:rPr>
          <w:sz w:val="24"/>
          <w:szCs w:val="24"/>
          <w:vertAlign w:val="superscript"/>
        </w:rPr>
        <w:t>st</w:t>
      </w:r>
      <w:r w:rsidRPr="009C279B">
        <w:rPr>
          <w:sz w:val="24"/>
          <w:szCs w:val="24"/>
        </w:rPr>
        <w:t xml:space="preserve"> John 4:8 mentions “He who does not (agape) love does not know God, for God is (agape) love.” In 1</w:t>
      </w:r>
      <w:r w:rsidRPr="009C279B">
        <w:rPr>
          <w:sz w:val="24"/>
          <w:szCs w:val="24"/>
          <w:vertAlign w:val="superscript"/>
        </w:rPr>
        <w:t>st</w:t>
      </w:r>
      <w:r w:rsidRPr="009C279B">
        <w:rPr>
          <w:sz w:val="24"/>
          <w:szCs w:val="24"/>
        </w:rPr>
        <w:t xml:space="preserve"> John 5:20 states “And We know that the Son of God has come and has given Us an understanding that We may know Him who is true, and We are in Him who is true, in His Son Jesus Christ. This is the true God and eternal life.” In John 4:24 says “God is Spirit (Father Stephen in John 4:24; Acts 2:17-7:59 &amp; 1</w:t>
      </w:r>
      <w:r w:rsidRPr="009C279B">
        <w:rPr>
          <w:sz w:val="24"/>
          <w:szCs w:val="24"/>
          <w:vertAlign w:val="superscript"/>
        </w:rPr>
        <w:t>st</w:t>
      </w:r>
      <w:r w:rsidRPr="009C279B">
        <w:rPr>
          <w:sz w:val="24"/>
          <w:szCs w:val="24"/>
        </w:rPr>
        <w:t xml:space="preserve"> John 5:6-13), and those who worship Him (Father Stephen Our Lord) must worship in Spirit and truth.” In John 14:13 tells us “And whatever You ask in My name, that I will do, that the Father (Stephen) may be glorified in the Son (Jesus).” In Romans 3:26 mentions “…to demonstrate at the present time His righteousness, that He might be just and the justifier of the One who has faith in Jesus.” In Psalms 139:17 says “How precious also are Your thoughts to Me, O God!” In John 17:3 declares “And this is Eternal Life, that they may know You, the only true God (Father Stephen), and Jesus Christ whom You have sent.” In Jeremiah 9:23-24 tells us “…Let not the Wise Man glory in His wisdom. Let not the Mighty Man glory in His might. Let not the Rich Man glory in His riches. But let Him who glories glory in this, that He understands &amp; knows Me, That I am the LORD (YAH), exercising (agape) loving kindness, judgment &amp; righteousness in the Earth...” In Hebrews 8:11 says “None of them shall teach His Neighbor, &amp; none His Brother, saying, ‘Know the LORD,’ for all shall know Me, from the least…to the greatest of them.” In Galatians 4:9 states “But now after You have known God, or rather are known by God, how is it that You turn again to the weak &amp; beggarly elements…You desire again to be in bondage?” </w:t>
      </w:r>
    </w:p>
    <w:p w:rsidR="00561577" w:rsidRPr="009C279B" w:rsidRDefault="00561577" w:rsidP="00561577">
      <w:pPr>
        <w:tabs>
          <w:tab w:val="left" w:pos="5130"/>
        </w:tabs>
        <w:spacing w:line="480" w:lineRule="auto"/>
        <w:jc w:val="both"/>
        <w:rPr>
          <w:sz w:val="24"/>
          <w:szCs w:val="24"/>
        </w:rPr>
      </w:pPr>
      <w:r w:rsidRPr="009C279B">
        <w:rPr>
          <w:sz w:val="24"/>
          <w:szCs w:val="24"/>
        </w:rPr>
        <w:t>Why does the Lord Yahweh want Us to Pray to His Father Stephen Our Lord and pay 10% of the tithes and offerings of all things to the Father Stephen? In Luke 11:2-4 declares “Our Father (Stephen) in Heaven, hallow be Your name, Your Kingdom come. Your will be done on Earth as it is in Heaven. Give Us day by day Our daily bread. And forgive Us Our sins, for We also forgive Everyone who is indebted to Us. And do not lead Us into temptation but deliver Us from the Evil One.” Also the Lord’s prayer is in Matthew 6:9-13. In Sirach 37:15 says “And above all, this Pray to the Highest (Stephen), that He will direct thy way in truth.” In  Sirach  39:5  states “He  will give His heart to resort early unto the Lord that made Him, and will Pray before the Highest (Stephen), and will open His mouth in prayer, and make supplication  for His sins.” In 2</w:t>
      </w:r>
      <w:r w:rsidRPr="009C279B">
        <w:rPr>
          <w:sz w:val="24"/>
          <w:szCs w:val="24"/>
          <w:vertAlign w:val="superscript"/>
        </w:rPr>
        <w:t>nd</w:t>
      </w:r>
      <w:r w:rsidRPr="009C279B">
        <w:rPr>
          <w:sz w:val="24"/>
          <w:szCs w:val="24"/>
        </w:rPr>
        <w:t xml:space="preserve"> Esdras 9:25 says “…Pray to the Highest (Stephen) continually, then I will come and talk with You.” In 2</w:t>
      </w:r>
      <w:r w:rsidRPr="009C279B">
        <w:rPr>
          <w:sz w:val="24"/>
          <w:szCs w:val="24"/>
          <w:vertAlign w:val="superscript"/>
        </w:rPr>
        <w:t>nd</w:t>
      </w:r>
      <w:r w:rsidRPr="009C279B">
        <w:rPr>
          <w:sz w:val="24"/>
          <w:szCs w:val="24"/>
        </w:rPr>
        <w:t xml:space="preserve"> Esdras 9:44 tells us “Your Servant was barren and had no Child, though I lived with My Husband for 30 years, Every hour and every day during those 30 years I Prayed to the Highest (Stephen), night and day.” In Matthew 21:22 says “And whatever things You ask in prayer, believing You will receive.” In James 1:6 declares “But let Him ask in faith, with no doubting for He who doubts is like a wave of the sea driven and tossed by the wind.” In Luke 11:9-10 it declares “So I say to You, ask, and it will be given to You. Seek, and You will find. Knock, and it will be opened to You (the doorway to all things). For Everyone who asks receives, and He who seeks finds, and to Him who knocks it will be opened.” Also the command is in Malachi 3:8-12.</w:t>
      </w:r>
    </w:p>
    <w:p w:rsidR="00561577" w:rsidRPr="009C279B" w:rsidRDefault="00561577" w:rsidP="00561577">
      <w:pPr>
        <w:tabs>
          <w:tab w:val="left" w:pos="5130"/>
        </w:tabs>
        <w:spacing w:line="480" w:lineRule="auto"/>
        <w:jc w:val="both"/>
        <w:rPr>
          <w:sz w:val="24"/>
          <w:szCs w:val="24"/>
        </w:rPr>
      </w:pPr>
      <w:r w:rsidRPr="009C279B">
        <w:rPr>
          <w:sz w:val="24"/>
          <w:szCs w:val="24"/>
        </w:rPr>
        <w:t>Also the Highest Father Stephen prays on behalf of the Universe to the Lord Yah the Creator of the Father Stephen in Judith 9:12 and 2</w:t>
      </w:r>
      <w:r w:rsidRPr="009C279B">
        <w:rPr>
          <w:sz w:val="24"/>
          <w:szCs w:val="24"/>
          <w:vertAlign w:val="superscript"/>
        </w:rPr>
        <w:t>nd</w:t>
      </w:r>
      <w:r w:rsidRPr="009C279B">
        <w:rPr>
          <w:sz w:val="24"/>
          <w:szCs w:val="24"/>
        </w:rPr>
        <w:t xml:space="preserve"> Maccabees 1:24. The Father Stephen Our Lord is the only One that could summon without ceasing the Lord Yahweh the Creator of the Father Stephen in Acts 7:59. The other Lords, the Holy Angels and the Lord Jesus can only summon the Father Stephen Our Lord in 1</w:t>
      </w:r>
      <w:r w:rsidRPr="009C279B">
        <w:rPr>
          <w:sz w:val="24"/>
          <w:szCs w:val="24"/>
          <w:vertAlign w:val="superscript"/>
        </w:rPr>
        <w:t>st</w:t>
      </w:r>
      <w:r w:rsidRPr="009C279B">
        <w:rPr>
          <w:sz w:val="24"/>
          <w:szCs w:val="24"/>
        </w:rPr>
        <w:t xml:space="preserve"> Peter 1:17-19. In Judith 9:12 says “I pray thee, O God of My Father (Stephen), and God of the inheritance of Israel, Lord (Victor) of the Heavens and Earth, Creator (Jehovah) of the waters, King (Yahweh) of every creature, hear thou My prayer.” In 2</w:t>
      </w:r>
      <w:r w:rsidRPr="009C279B">
        <w:rPr>
          <w:sz w:val="24"/>
          <w:szCs w:val="24"/>
          <w:vertAlign w:val="superscript"/>
        </w:rPr>
        <w:t>nd</w:t>
      </w:r>
      <w:r w:rsidRPr="009C279B">
        <w:rPr>
          <w:sz w:val="24"/>
          <w:szCs w:val="24"/>
        </w:rPr>
        <w:t xml:space="preserve"> Maccabees 1:24-29 says “And the prayer was after this manner, O Lord, Lord God (Yahweh), Creator of all things, who art awe-inspiring &amp; strong, and just, and merciful, You alone are King and are kind, You alone are bountiful, You alone are just and almighty and eternal. You rescue Israel from every evil, You chose the Ancestors (Ancients) and consecrated them. Accept this sacrifice on behalf of all Your people Israel, and preserve Your portion and make it holy. Gather together Our scattered people, set free those who are slaves among the Gentiles, look on those who are rejected and despised, and let the Gentiles know that You are Our God (Father Stephen). Punish those who oppress and are insolent with pride. Plant Your people, in Your holy place, as (Lord) Moses promised.”   </w:t>
      </w:r>
    </w:p>
    <w:p w:rsidR="00561577" w:rsidRPr="009C279B" w:rsidRDefault="00561577" w:rsidP="00561577">
      <w:pPr>
        <w:tabs>
          <w:tab w:val="left" w:pos="5130"/>
        </w:tabs>
        <w:spacing w:line="480" w:lineRule="auto"/>
        <w:jc w:val="both"/>
        <w:rPr>
          <w:sz w:val="24"/>
          <w:szCs w:val="24"/>
        </w:rPr>
      </w:pPr>
      <w:r w:rsidRPr="009C279B">
        <w:rPr>
          <w:sz w:val="24"/>
          <w:szCs w:val="24"/>
        </w:rPr>
        <w:t>We are commanded to give 10% of all revenues worked in a lifetime to the Father Stephen. In Malachi 3:8-12 declares “Will a Man rob God? Yet You have robbed Me! But You say, ‘In what have We robbed You?’ ‘In tithes and offerings, You are cursed with a curse, for You have robbed Me, even this Whole Nation (Laws). Bring all the tithes  into  the storehouse, that there may be found in My house, and try Me now in this,’ says the Lord of Hosts, ‘If I will not open for You the windows of Heaven and pour for You such blessings that there will not be room enough to receive it. And I will rebuke the devourer for Your sakes, so that He will not destroy the fruit of Your ground, nor shall the vine fail to bear fruit for You in the field,’ says the LORD of Hosts. ‘And all Nations (Laws) will call You blessed. For You will be a delightful land,’ says the LORD of Hosts.” For the Lord John the Holy Ghost (Brother) of God handles all copper money. The Lord Jesus the Son of God handles all silver money. The Lord James the Law of God handles all gold money. The Lord Stephen Our Father handles all paper from trees and plants and electronic (fire) money. Also it is toward the Trinity in Hebrews 7:1-10. Also if You have questions on the Creation of Biblical Money, You must get My book called “</w:t>
      </w:r>
      <w:r w:rsidRPr="009C279B">
        <w:rPr>
          <w:b/>
          <w:sz w:val="24"/>
          <w:szCs w:val="24"/>
        </w:rPr>
        <w:t>The Lord’s Money and the Money in the Holy Bible</w:t>
      </w:r>
      <w:r w:rsidRPr="009C279B">
        <w:rPr>
          <w:sz w:val="24"/>
          <w:szCs w:val="24"/>
        </w:rPr>
        <w:t>.”</w:t>
      </w:r>
    </w:p>
    <w:p w:rsidR="00561577" w:rsidRPr="009C279B" w:rsidRDefault="00561577" w:rsidP="00561577">
      <w:pPr>
        <w:tabs>
          <w:tab w:val="left" w:pos="5130"/>
        </w:tabs>
        <w:spacing w:line="480" w:lineRule="auto"/>
        <w:jc w:val="both"/>
        <w:rPr>
          <w:sz w:val="24"/>
          <w:szCs w:val="24"/>
        </w:rPr>
      </w:pPr>
      <w:r w:rsidRPr="009C279B">
        <w:rPr>
          <w:sz w:val="24"/>
          <w:szCs w:val="24"/>
        </w:rPr>
        <w:t>His Gifts of the Trinity are proven in scripture. First, are the 11 Gifts of the Holy Ghost (Brother John Our Lord) and Son Jesus Christ Our Lord. In 1</w:t>
      </w:r>
      <w:r w:rsidRPr="009C279B">
        <w:rPr>
          <w:sz w:val="24"/>
          <w:szCs w:val="24"/>
          <w:vertAlign w:val="superscript"/>
        </w:rPr>
        <w:t>st</w:t>
      </w:r>
      <w:r w:rsidRPr="009C279B">
        <w:rPr>
          <w:sz w:val="24"/>
          <w:szCs w:val="24"/>
        </w:rPr>
        <w:t xml:space="preserve"> Corinthians 12:28 tells us the gifts are for the office of an Apostle, the office of a Prophet, the office of a Teacher, the office of Miracles (Miracle Workers), the office of Healers (Kinds of Healings), the office of Help, the office of the Administration and the office of Tongues. Second, are the 31 Gifts of the Holy Ghost (Brother John Our Lord). In 1</w:t>
      </w:r>
      <w:r w:rsidRPr="009C279B">
        <w:rPr>
          <w:sz w:val="24"/>
          <w:szCs w:val="24"/>
          <w:vertAlign w:val="superscript"/>
        </w:rPr>
        <w:t>st</w:t>
      </w:r>
      <w:r w:rsidRPr="009C279B">
        <w:rPr>
          <w:sz w:val="24"/>
          <w:szCs w:val="24"/>
        </w:rPr>
        <w:t xml:space="preserve"> Corinthians 12:8-10 tells us the gifts are the Word of Wisdom, the Word of Knowledge, faith, five different kinds of gifts of healings, 4 different kinds of miracles, 2 different prophesies, distinguishing between spirits, 15 different kinds of tongues (listed earlier in My book at the end of chapter 7), interpretation of tongues. Third, are the 8 Gifts of the Son Jesus Christ Our Lord. In Ephesians 4:11 and 1</w:t>
      </w:r>
      <w:r w:rsidRPr="009C279B">
        <w:rPr>
          <w:sz w:val="24"/>
          <w:szCs w:val="24"/>
          <w:vertAlign w:val="superscript"/>
        </w:rPr>
        <w:t>st</w:t>
      </w:r>
      <w:r w:rsidRPr="009C279B">
        <w:rPr>
          <w:sz w:val="24"/>
          <w:szCs w:val="24"/>
        </w:rPr>
        <w:t xml:space="preserve">  Corinthians 7:7 tells us the gifts are the office of an Apostle, 2 kinds of offices for a Prophet, Evangelist, Pastor (Preacher/Teacher), Missionary, Marriage &amp; Celibacy. Last, are the 10 Gifts of the Father Stephen. In Romans 12:6-8 says the gifts are Prophesy, Serving (Single Godly Deacon), Ministry, Teaching (Counseling), Encouraging, Exhortation, Contributing, Giving, Leadership and Mercy. In 1</w:t>
      </w:r>
      <w:r w:rsidRPr="009C279B">
        <w:rPr>
          <w:sz w:val="24"/>
          <w:szCs w:val="24"/>
          <w:vertAlign w:val="superscript"/>
        </w:rPr>
        <w:t>st</w:t>
      </w:r>
      <w:r w:rsidRPr="009C279B">
        <w:rPr>
          <w:sz w:val="24"/>
          <w:szCs w:val="24"/>
        </w:rPr>
        <w:t xml:space="preserve"> Peter 4:11 says whoever speaks (covering several gifts) and whoever renders service (covers several gifts). </w:t>
      </w:r>
    </w:p>
    <w:p w:rsidR="00561577" w:rsidRPr="009C279B" w:rsidRDefault="00561577" w:rsidP="00561577">
      <w:pPr>
        <w:spacing w:line="480" w:lineRule="auto"/>
        <w:jc w:val="both"/>
        <w:rPr>
          <w:sz w:val="24"/>
          <w:szCs w:val="24"/>
        </w:rPr>
      </w:pPr>
      <w:r w:rsidRPr="009C279B">
        <w:rPr>
          <w:sz w:val="24"/>
          <w:szCs w:val="24"/>
        </w:rPr>
        <w:t>But the Greatest Gift is Agape Love, In 1</w:t>
      </w:r>
      <w:r w:rsidRPr="009C279B">
        <w:rPr>
          <w:sz w:val="24"/>
          <w:szCs w:val="24"/>
          <w:vertAlign w:val="superscript"/>
        </w:rPr>
        <w:t>st</w:t>
      </w:r>
      <w:r w:rsidRPr="009C279B">
        <w:rPr>
          <w:sz w:val="24"/>
          <w:szCs w:val="24"/>
        </w:rPr>
        <w:t xml:space="preserve"> Corinthians 13:1-13 declares “Though I speak with the tongues of Men and of Angels (Lords), but have not (agape) love, I have become sounding brass or a clanging cymbal. And though I have the gift of prophesy, and understand all mysteries and all knowledge, and though I have all faith, so that I could remove mountains, but have not (agape) love, I am nothing. And though I bestow all My goods to feed the Poor, and though I give My body to be burned, but have not (agape) love, it profits Me nothing. (Agape) Love suffers long &amp; is kind. (Agape) Love does not envy. (Agape) Love does not parade itself, is not puffed up, does not behave rudely, does not seek its own, is not provoked, thinks no evil, does not rejoice in iniquity, but rejoices in the truth. Bears all things, believes all things, hopes all things, &amp; endures all things. (Agape) Love never fails. But whether there are prophesies, they will fail, whether there are tongues, they will cease, whether there is knowledge, it will vanish away. For We know in part and We prophesy in part, but when that which is perfect has come, then that which is in part will be done away. When I was a Child, I thought as a Child, but when I became a Man, I put away Childish Things. For now We see in a mirror, dimly, but then face to face. Now I know in part, but then I shall know just as I also am known  &amp;  now  abides faith, hope, (agape) love, but the greatest of these is (agape) love.” So in this complete list there are over 75 gifts in the Holy Bible.  </w:t>
      </w:r>
    </w:p>
    <w:p w:rsidR="00561577" w:rsidRPr="009C279B" w:rsidRDefault="00561577" w:rsidP="00561577">
      <w:pPr>
        <w:spacing w:line="480" w:lineRule="auto"/>
        <w:jc w:val="both"/>
        <w:rPr>
          <w:sz w:val="24"/>
          <w:szCs w:val="24"/>
        </w:rPr>
      </w:pPr>
      <w:r w:rsidRPr="009C279B">
        <w:rPr>
          <w:sz w:val="24"/>
          <w:szCs w:val="24"/>
        </w:rPr>
        <w:t xml:space="preserve">There are 21 of God’s names in the Tanach and the New Testament which are proven in scripture. First, is </w:t>
      </w:r>
      <w:r w:rsidRPr="009C279B">
        <w:rPr>
          <w:b/>
          <w:sz w:val="24"/>
          <w:szCs w:val="24"/>
        </w:rPr>
        <w:t>El</w:t>
      </w:r>
      <w:r w:rsidRPr="009C279B">
        <w:rPr>
          <w:sz w:val="24"/>
          <w:szCs w:val="24"/>
        </w:rPr>
        <w:t>: The Mighty, Strong and Prominent is used in Genesis 7:1; 28:3; 35:11; Numbers 23:22; Joshua 3:10; 2</w:t>
      </w:r>
      <w:r w:rsidRPr="009C279B">
        <w:rPr>
          <w:sz w:val="24"/>
          <w:szCs w:val="24"/>
          <w:vertAlign w:val="superscript"/>
        </w:rPr>
        <w:t>nd</w:t>
      </w:r>
      <w:r w:rsidRPr="009C279B">
        <w:rPr>
          <w:sz w:val="24"/>
          <w:szCs w:val="24"/>
        </w:rPr>
        <w:t xml:space="preserve"> Samuel 22:31, 32; Nehemiah 1:5; 9:32; Ezekiel 10:5; Jeremiah 10:11; Job 3:4-40:2 and Acts 6:8. Second, is </w:t>
      </w:r>
      <w:r w:rsidRPr="009C279B">
        <w:rPr>
          <w:b/>
          <w:sz w:val="24"/>
          <w:szCs w:val="24"/>
        </w:rPr>
        <w:t>Elohim</w:t>
      </w:r>
      <w:r w:rsidRPr="009C279B">
        <w:rPr>
          <w:sz w:val="24"/>
          <w:szCs w:val="24"/>
        </w:rPr>
        <w:t>: The Creator, Preserver, Transcendent, Mighty &amp; Strong is used in Genesis 17:7; 6:18; 9:15; 50:24; 1</w:t>
      </w:r>
      <w:r w:rsidRPr="009C279B">
        <w:rPr>
          <w:sz w:val="24"/>
          <w:szCs w:val="24"/>
          <w:vertAlign w:val="superscript"/>
        </w:rPr>
        <w:t>st</w:t>
      </w:r>
      <w:r w:rsidRPr="009C279B">
        <w:rPr>
          <w:sz w:val="24"/>
          <w:szCs w:val="24"/>
        </w:rPr>
        <w:t xml:space="preserve"> Kings 8:23; Jeremiah 31:33; Isaiah 40:1 &amp; Acts 6:8; chapter 17. Third, is </w:t>
      </w:r>
      <w:r w:rsidRPr="009C279B">
        <w:rPr>
          <w:b/>
          <w:sz w:val="24"/>
          <w:szCs w:val="24"/>
        </w:rPr>
        <w:t>El- Shaddai</w:t>
      </w:r>
      <w:r w:rsidRPr="009C279B">
        <w:rPr>
          <w:sz w:val="24"/>
          <w:szCs w:val="24"/>
        </w:rPr>
        <w:t xml:space="preserve">: The Almighty and the All Sufficient is used in Genesis 17:1-2; 31:29; 49:24-25; Proverbs 3:27; Micah 2:1; Isaiah 60:15-16; 66:10-13; Ruth 1:20-21; Revelation 16:7 and Acts 6:8; 7:22. Fourth, is  </w:t>
      </w:r>
      <w:r w:rsidRPr="009C279B">
        <w:rPr>
          <w:b/>
          <w:sz w:val="24"/>
          <w:szCs w:val="24"/>
        </w:rPr>
        <w:t>El-Elyon</w:t>
      </w:r>
      <w:r w:rsidRPr="009C279B">
        <w:rPr>
          <w:sz w:val="24"/>
          <w:szCs w:val="24"/>
        </w:rPr>
        <w:t xml:space="preserve"> or </w:t>
      </w:r>
      <w:r w:rsidRPr="009C279B">
        <w:rPr>
          <w:b/>
          <w:sz w:val="24"/>
          <w:szCs w:val="24"/>
        </w:rPr>
        <w:t xml:space="preserve">Heleyon </w:t>
      </w:r>
      <w:r w:rsidRPr="009C279B">
        <w:rPr>
          <w:sz w:val="24"/>
          <w:szCs w:val="24"/>
        </w:rPr>
        <w:t xml:space="preserve">or </w:t>
      </w:r>
      <w:r w:rsidRPr="009C279B">
        <w:rPr>
          <w:b/>
          <w:sz w:val="24"/>
          <w:szCs w:val="24"/>
        </w:rPr>
        <w:t>Hupsistos</w:t>
      </w:r>
      <w:r w:rsidRPr="009C279B">
        <w:rPr>
          <w:sz w:val="24"/>
          <w:szCs w:val="24"/>
        </w:rPr>
        <w:t xml:space="preserve">: The LORD Yah the Creator is the Highest, Crown and Most High which is used in Deuteronomy 26:19; 32:8; Genesis 14:18; Numbers 24:16; Psalms 7:17; 18:13; 78:35, 56; 97:9; 56:2; Daniel 7:25, 27; Isaiah 14:14 and Acts 6:5, 8-9; 7:59; 8:2; 11:19; 22:20. Fifth, is </w:t>
      </w:r>
      <w:r w:rsidRPr="009C279B">
        <w:rPr>
          <w:b/>
          <w:sz w:val="24"/>
          <w:szCs w:val="24"/>
        </w:rPr>
        <w:t>El-Roi</w:t>
      </w:r>
      <w:r w:rsidRPr="009C279B">
        <w:rPr>
          <w:sz w:val="24"/>
          <w:szCs w:val="24"/>
        </w:rPr>
        <w:t xml:space="preserve">: The LORD who Sees All is used in Genesis 16:13 and Acts 7:55-56. Sixth, is </w:t>
      </w:r>
      <w:r w:rsidRPr="009C279B">
        <w:rPr>
          <w:b/>
          <w:sz w:val="24"/>
          <w:szCs w:val="24"/>
        </w:rPr>
        <w:t>Adonai</w:t>
      </w:r>
      <w:r w:rsidRPr="009C279B">
        <w:rPr>
          <w:sz w:val="24"/>
          <w:szCs w:val="24"/>
        </w:rPr>
        <w:t>: The Master or LORD is used in Genesis 15:2; Exodus 4:10; Judges 6:15; 2</w:t>
      </w:r>
      <w:r w:rsidRPr="009C279B">
        <w:rPr>
          <w:sz w:val="24"/>
          <w:szCs w:val="24"/>
          <w:vertAlign w:val="superscript"/>
        </w:rPr>
        <w:t>nd</w:t>
      </w:r>
      <w:r w:rsidRPr="009C279B">
        <w:rPr>
          <w:sz w:val="24"/>
          <w:szCs w:val="24"/>
        </w:rPr>
        <w:t xml:space="preserve"> Samuel 7:18-20; Psalms 8; 114:7; 135:5; 141:8; 109:21-28; Daniel 9 &amp; Acts 7:47-50. Seventh, is </w:t>
      </w:r>
      <w:r w:rsidRPr="009C279B">
        <w:rPr>
          <w:b/>
          <w:sz w:val="24"/>
          <w:szCs w:val="24"/>
        </w:rPr>
        <w:t>El-Olam</w:t>
      </w:r>
      <w:r w:rsidRPr="009C279B">
        <w:rPr>
          <w:sz w:val="24"/>
          <w:szCs w:val="24"/>
        </w:rPr>
        <w:t xml:space="preserve">: The LORD Our Everlasting God in used in Isaiah 40:28-31 &amp; Acts 7:60. Eighth, is </w:t>
      </w:r>
      <w:r w:rsidRPr="009C279B">
        <w:rPr>
          <w:b/>
          <w:sz w:val="24"/>
          <w:szCs w:val="24"/>
        </w:rPr>
        <w:t>El-Elohe Israel</w:t>
      </w:r>
      <w:r w:rsidRPr="009C279B">
        <w:rPr>
          <w:sz w:val="24"/>
          <w:szCs w:val="24"/>
        </w:rPr>
        <w:t>: The Holy One of Israel in Genesis 31:28; Isaiah 1:24; 1</w:t>
      </w:r>
      <w:r w:rsidRPr="009C279B">
        <w:rPr>
          <w:sz w:val="24"/>
          <w:szCs w:val="24"/>
          <w:vertAlign w:val="superscript"/>
        </w:rPr>
        <w:t>st</w:t>
      </w:r>
      <w:r w:rsidRPr="009C279B">
        <w:rPr>
          <w:sz w:val="24"/>
          <w:szCs w:val="24"/>
        </w:rPr>
        <w:t xml:space="preserve"> Samuel 15:29 &amp; Acts 7:33. Ninth, is </w:t>
      </w:r>
      <w:r w:rsidRPr="009C279B">
        <w:rPr>
          <w:b/>
          <w:sz w:val="24"/>
          <w:szCs w:val="24"/>
        </w:rPr>
        <w:t xml:space="preserve">Heleyon </w:t>
      </w:r>
      <w:r w:rsidRPr="009C279B">
        <w:rPr>
          <w:sz w:val="24"/>
          <w:szCs w:val="24"/>
        </w:rPr>
        <w:t xml:space="preserve">or </w:t>
      </w:r>
      <w:r w:rsidRPr="009C279B">
        <w:rPr>
          <w:b/>
          <w:sz w:val="24"/>
          <w:szCs w:val="24"/>
        </w:rPr>
        <w:t xml:space="preserve">Elyon </w:t>
      </w:r>
      <w:r w:rsidRPr="009C279B">
        <w:rPr>
          <w:sz w:val="24"/>
          <w:szCs w:val="24"/>
        </w:rPr>
        <w:t xml:space="preserve">or </w:t>
      </w:r>
      <w:r w:rsidRPr="009C279B">
        <w:rPr>
          <w:b/>
          <w:sz w:val="24"/>
          <w:szCs w:val="24"/>
        </w:rPr>
        <w:t>Hypsistos</w:t>
      </w:r>
      <w:r w:rsidRPr="009C279B">
        <w:rPr>
          <w:sz w:val="24"/>
          <w:szCs w:val="24"/>
        </w:rPr>
        <w:t xml:space="preserve">: The  Father Stephen’s Crown as the Highest or Most High is used in Psalms 7:17; 47:2; 83:18; 97:9; Isaiah 57:15; Daniel 4:25; Ephesians 4:6 and Acts 6:5, 8-9; 7:59; 8:2; 11:19; 22:20. Tenth, is </w:t>
      </w:r>
      <w:r w:rsidRPr="009C279B">
        <w:rPr>
          <w:b/>
          <w:sz w:val="24"/>
          <w:szCs w:val="24"/>
        </w:rPr>
        <w:t>Eloah</w:t>
      </w:r>
      <w:r w:rsidRPr="009C279B">
        <w:rPr>
          <w:sz w:val="24"/>
          <w:szCs w:val="24"/>
        </w:rPr>
        <w:t xml:space="preserve">: The Adorable or Worshipful Lord is used in Deuteronomy 32:15; Job 19:25-26 &amp; 40 times with Job alone and Acts 7:42-43. Eleventh, is </w:t>
      </w:r>
      <w:r w:rsidRPr="009C279B">
        <w:rPr>
          <w:b/>
          <w:sz w:val="24"/>
          <w:szCs w:val="24"/>
        </w:rPr>
        <w:t>Elah</w:t>
      </w:r>
      <w:r w:rsidRPr="009C279B">
        <w:rPr>
          <w:sz w:val="24"/>
          <w:szCs w:val="24"/>
        </w:rPr>
        <w:t xml:space="preserve">: The Everlasting God is used in Ezra 4:24 and is used 43 times in Ezra &amp; 46 times in Daniel and Acts 6:5. Twelfth, is </w:t>
      </w:r>
      <w:r w:rsidRPr="009C279B">
        <w:rPr>
          <w:b/>
          <w:sz w:val="24"/>
          <w:szCs w:val="24"/>
        </w:rPr>
        <w:t>Adon-Adonai</w:t>
      </w:r>
      <w:r w:rsidRPr="009C279B">
        <w:rPr>
          <w:sz w:val="24"/>
          <w:szCs w:val="24"/>
        </w:rPr>
        <w:t xml:space="preserve">: Jehovah Our Ruler is used Acts 7:35. Thirteenth, is </w:t>
      </w:r>
      <w:r w:rsidRPr="009C279B">
        <w:rPr>
          <w:b/>
          <w:sz w:val="24"/>
          <w:szCs w:val="24"/>
        </w:rPr>
        <w:t>Adoni-Jah</w:t>
      </w:r>
      <w:r w:rsidRPr="009C279B">
        <w:rPr>
          <w:sz w:val="24"/>
          <w:szCs w:val="24"/>
        </w:rPr>
        <w:t xml:space="preserve">: Jehovah is LORD in Psalms 83:18 and Acts 7:60. Fourteenth, is </w:t>
      </w:r>
      <w:r w:rsidRPr="009C279B">
        <w:rPr>
          <w:b/>
          <w:sz w:val="24"/>
          <w:szCs w:val="24"/>
        </w:rPr>
        <w:t>Adon</w:t>
      </w:r>
      <w:r w:rsidRPr="009C279B">
        <w:rPr>
          <w:sz w:val="24"/>
          <w:szCs w:val="24"/>
        </w:rPr>
        <w:t xml:space="preserve">: The Lord Our Controller is used in Acts 7:35. Fifteenth, is </w:t>
      </w:r>
      <w:r w:rsidRPr="009C279B">
        <w:rPr>
          <w:b/>
          <w:sz w:val="24"/>
          <w:szCs w:val="24"/>
        </w:rPr>
        <w:t>Yah</w:t>
      </w:r>
      <w:r w:rsidRPr="009C279B">
        <w:rPr>
          <w:sz w:val="24"/>
          <w:szCs w:val="24"/>
        </w:rPr>
        <w:t xml:space="preserve">: The Everlasting Strong Lord is used in Psalms 68:4, 34; Isaiah 12:2; 26:4; 38:11 &amp; Acts 6:8; 7:36. Sixteenth, is </w:t>
      </w:r>
      <w:r w:rsidRPr="009C279B">
        <w:rPr>
          <w:b/>
          <w:sz w:val="24"/>
          <w:szCs w:val="24"/>
        </w:rPr>
        <w:t>Jah</w:t>
      </w:r>
      <w:r w:rsidRPr="009C279B">
        <w:rPr>
          <w:sz w:val="24"/>
          <w:szCs w:val="24"/>
        </w:rPr>
        <w:t xml:space="preserve">: the Independent Lord &amp; “Breath” is used in Psalms 68:4 and Acts 6:5. Seventeenth, is </w:t>
      </w:r>
      <w:r w:rsidRPr="009C279B">
        <w:rPr>
          <w:b/>
          <w:sz w:val="24"/>
          <w:szCs w:val="24"/>
        </w:rPr>
        <w:t>El-Bethel</w:t>
      </w:r>
      <w:r w:rsidRPr="009C279B">
        <w:rPr>
          <w:sz w:val="24"/>
          <w:szCs w:val="24"/>
        </w:rPr>
        <w:t xml:space="preserve">: GOD of the House of God used in Genesis 35:7. Eighteenth, is </w:t>
      </w:r>
      <w:r w:rsidRPr="009C279B">
        <w:rPr>
          <w:b/>
          <w:sz w:val="24"/>
          <w:szCs w:val="24"/>
        </w:rPr>
        <w:t>El-Emunah</w:t>
      </w:r>
      <w:r w:rsidRPr="009C279B">
        <w:rPr>
          <w:sz w:val="24"/>
          <w:szCs w:val="24"/>
        </w:rPr>
        <w:t xml:space="preserve">: The Faithful GOD used in Deuteronomy 7:9. Nineteenth, is </w:t>
      </w:r>
      <w:r w:rsidRPr="009C279B">
        <w:rPr>
          <w:b/>
          <w:sz w:val="24"/>
          <w:szCs w:val="24"/>
        </w:rPr>
        <w:t>El-Marom</w:t>
      </w:r>
      <w:r w:rsidRPr="009C279B">
        <w:rPr>
          <w:sz w:val="24"/>
          <w:szCs w:val="24"/>
        </w:rPr>
        <w:t xml:space="preserve">: GOD Most High used in Micah 6:6. Twentieth, is </w:t>
      </w:r>
      <w:r w:rsidRPr="009C279B">
        <w:rPr>
          <w:b/>
          <w:sz w:val="24"/>
          <w:szCs w:val="24"/>
        </w:rPr>
        <w:t>El-Kanna</w:t>
      </w:r>
      <w:r w:rsidRPr="009C279B">
        <w:rPr>
          <w:sz w:val="24"/>
          <w:szCs w:val="24"/>
        </w:rPr>
        <w:t xml:space="preserve"> or </w:t>
      </w:r>
      <w:r w:rsidRPr="009C279B">
        <w:rPr>
          <w:b/>
          <w:sz w:val="24"/>
          <w:szCs w:val="24"/>
        </w:rPr>
        <w:t>El Kanno</w:t>
      </w:r>
      <w:r w:rsidRPr="009C279B">
        <w:rPr>
          <w:sz w:val="24"/>
          <w:szCs w:val="24"/>
        </w:rPr>
        <w:t xml:space="preserve">: The Jealous God used in Exodus 20:5 &amp; Joshua 24:19. Twenty-first, is </w:t>
      </w:r>
      <w:r w:rsidRPr="009C279B">
        <w:rPr>
          <w:b/>
          <w:sz w:val="24"/>
          <w:szCs w:val="24"/>
        </w:rPr>
        <w:t>Alam</w:t>
      </w:r>
      <w:r w:rsidRPr="009C279B">
        <w:rPr>
          <w:sz w:val="24"/>
          <w:szCs w:val="24"/>
        </w:rPr>
        <w:t>: The Secret Name for God.</w:t>
      </w:r>
    </w:p>
    <w:p w:rsidR="00561577" w:rsidRPr="009C279B" w:rsidRDefault="00561577" w:rsidP="00561577">
      <w:pPr>
        <w:spacing w:line="480" w:lineRule="auto"/>
        <w:jc w:val="both"/>
        <w:rPr>
          <w:sz w:val="24"/>
          <w:szCs w:val="24"/>
        </w:rPr>
      </w:pPr>
      <w:r w:rsidRPr="009C279B">
        <w:rPr>
          <w:sz w:val="24"/>
          <w:szCs w:val="24"/>
        </w:rPr>
        <w:t>There are 26 Names of “</w:t>
      </w:r>
      <w:r w:rsidRPr="009C279B">
        <w:rPr>
          <w:b/>
          <w:sz w:val="24"/>
          <w:szCs w:val="24"/>
        </w:rPr>
        <w:t>Jehovah</w:t>
      </w:r>
      <w:r w:rsidRPr="009C279B">
        <w:rPr>
          <w:sz w:val="24"/>
          <w:szCs w:val="24"/>
        </w:rPr>
        <w:t xml:space="preserve">” proven in the Exodus 6:3; Psalms 83:18 and Isaiah 12:2; 26:4 &amp; Acts 7:60. First, is </w:t>
      </w:r>
      <w:r w:rsidRPr="009C279B">
        <w:rPr>
          <w:b/>
          <w:sz w:val="24"/>
          <w:szCs w:val="24"/>
        </w:rPr>
        <w:t>Jehovah</w:t>
      </w:r>
      <w:r w:rsidRPr="009C279B">
        <w:rPr>
          <w:sz w:val="24"/>
          <w:szCs w:val="24"/>
        </w:rPr>
        <w:t xml:space="preserve">: </w:t>
      </w:r>
      <w:r w:rsidRPr="009C279B">
        <w:rPr>
          <w:b/>
          <w:sz w:val="24"/>
          <w:szCs w:val="24"/>
        </w:rPr>
        <w:t>The LORD called Yahweh</w:t>
      </w:r>
      <w:r w:rsidRPr="009C279B">
        <w:rPr>
          <w:sz w:val="24"/>
          <w:szCs w:val="24"/>
        </w:rPr>
        <w:t xml:space="preserve"> or Victor or Kurios or Despotes is used in Daniel 9:14; Psalms 11:7; Leviticus 19:2; Habakkuk 1:12; Deuteronomy 6:4-5; Luke 2:29; Acts 4:24; 2</w:t>
      </w:r>
      <w:r w:rsidRPr="009C279B">
        <w:rPr>
          <w:sz w:val="24"/>
          <w:szCs w:val="24"/>
          <w:vertAlign w:val="superscript"/>
        </w:rPr>
        <w:t>nd</w:t>
      </w:r>
      <w:r w:rsidRPr="009C279B">
        <w:rPr>
          <w:sz w:val="24"/>
          <w:szCs w:val="24"/>
        </w:rPr>
        <w:t xml:space="preserve"> Peter 2:1; Jude 4; Revelation 6:10 and Acts 7:60. Second, is </w:t>
      </w:r>
      <w:r w:rsidRPr="009C279B">
        <w:rPr>
          <w:b/>
          <w:sz w:val="24"/>
          <w:szCs w:val="24"/>
        </w:rPr>
        <w:t>Jehovah-Jireh</w:t>
      </w:r>
      <w:r w:rsidRPr="009C279B">
        <w:rPr>
          <w:sz w:val="24"/>
          <w:szCs w:val="24"/>
        </w:rPr>
        <w:t xml:space="preserve">: The LORD Our Provider is used in Genesis 22:14 and Acts 6:8. Third, is </w:t>
      </w:r>
      <w:r w:rsidRPr="009C279B">
        <w:rPr>
          <w:b/>
          <w:sz w:val="24"/>
          <w:szCs w:val="24"/>
        </w:rPr>
        <w:t>Jehovah-Rophe</w:t>
      </w:r>
      <w:r w:rsidRPr="009C279B">
        <w:rPr>
          <w:sz w:val="24"/>
          <w:szCs w:val="24"/>
        </w:rPr>
        <w:t xml:space="preserve">: The LORD Our Healer is used in Exodus 15:22-26; Jeremiah 30:17; Isaiah 61:1 and Acts 6:8. Fourth, is </w:t>
      </w:r>
      <w:r w:rsidRPr="009C279B">
        <w:rPr>
          <w:b/>
          <w:sz w:val="24"/>
          <w:szCs w:val="24"/>
        </w:rPr>
        <w:t>Jehovah-Nissi</w:t>
      </w:r>
      <w:r w:rsidRPr="009C279B">
        <w:rPr>
          <w:sz w:val="24"/>
          <w:szCs w:val="24"/>
        </w:rPr>
        <w:t xml:space="preserve">: The LORD Our Banner is used in Exodus 17:15; Psalms 4:6 &amp; Acts 7:22. Fifth, is </w:t>
      </w:r>
      <w:r w:rsidRPr="009C279B">
        <w:rPr>
          <w:b/>
          <w:sz w:val="24"/>
          <w:szCs w:val="24"/>
        </w:rPr>
        <w:t>Jehovah-M’Kaddesh</w:t>
      </w:r>
      <w:r w:rsidRPr="009C279B">
        <w:rPr>
          <w:sz w:val="24"/>
          <w:szCs w:val="24"/>
        </w:rPr>
        <w:t xml:space="preserve">: The LORD Our Sanctifier is used in Leviticus 20:8 and Acts 6:3. Sixth, is </w:t>
      </w:r>
      <w:r w:rsidRPr="009C279B">
        <w:rPr>
          <w:b/>
          <w:sz w:val="24"/>
          <w:szCs w:val="24"/>
        </w:rPr>
        <w:t>Jehovah-Shalom</w:t>
      </w:r>
      <w:r w:rsidRPr="009C279B">
        <w:rPr>
          <w:sz w:val="24"/>
          <w:szCs w:val="24"/>
        </w:rPr>
        <w:t>: the LORD Our Peace is used in Judges 6:24; Deuteronomy 27:6; Daniel 5:26; 1</w:t>
      </w:r>
      <w:r w:rsidRPr="009C279B">
        <w:rPr>
          <w:sz w:val="24"/>
          <w:szCs w:val="24"/>
          <w:vertAlign w:val="superscript"/>
        </w:rPr>
        <w:t>st</w:t>
      </w:r>
      <w:r w:rsidRPr="009C279B">
        <w:rPr>
          <w:sz w:val="24"/>
          <w:szCs w:val="24"/>
        </w:rPr>
        <w:t xml:space="preserve"> Kings 8:61; 9:25; Genesis 15:16; Exodus 21:34; 22:5, 6; Leviticus 7:11-21 and Acts 7:47-50. Seventh, is </w:t>
      </w:r>
      <w:r w:rsidRPr="009C279B">
        <w:rPr>
          <w:b/>
          <w:sz w:val="24"/>
          <w:szCs w:val="24"/>
        </w:rPr>
        <w:t>Jehovah-Elohim</w:t>
      </w:r>
      <w:r w:rsidRPr="009C279B">
        <w:rPr>
          <w:sz w:val="24"/>
          <w:szCs w:val="24"/>
        </w:rPr>
        <w:t xml:space="preserve">: The LORD GOD or Theos is used in Genesis 2:4; Judges 5:3; Isaiah 17:6; Zephaniah 2:9; Psalms 59:5 &amp; Acts 4:24;  7:6-7.  Eighth, is </w:t>
      </w:r>
      <w:r w:rsidRPr="009C279B">
        <w:rPr>
          <w:b/>
          <w:sz w:val="24"/>
          <w:szCs w:val="24"/>
        </w:rPr>
        <w:t>Jehovah-Tsidkenu</w:t>
      </w:r>
      <w:r w:rsidRPr="009C279B">
        <w:rPr>
          <w:sz w:val="24"/>
          <w:szCs w:val="24"/>
        </w:rPr>
        <w:t xml:space="preserve">:  The  LORD Our Righteousness is used in Jeremiah 23:5-6; 33:16 and Acts 6:5, 8. Ninth, is </w:t>
      </w:r>
      <w:r w:rsidRPr="009C279B">
        <w:rPr>
          <w:b/>
          <w:sz w:val="24"/>
          <w:szCs w:val="24"/>
        </w:rPr>
        <w:t>Jehovah-Shammah</w:t>
      </w:r>
      <w:r w:rsidRPr="009C279B">
        <w:rPr>
          <w:sz w:val="24"/>
          <w:szCs w:val="24"/>
        </w:rPr>
        <w:t xml:space="preserve">: The LORD is There is used in Ezekiel 48:35 and Acts 7:9. Tenth, is </w:t>
      </w:r>
      <w:r w:rsidRPr="009C279B">
        <w:rPr>
          <w:b/>
          <w:sz w:val="24"/>
          <w:szCs w:val="24"/>
        </w:rPr>
        <w:t>Jehovah-Sabaoth</w:t>
      </w:r>
      <w:r w:rsidRPr="009C279B">
        <w:rPr>
          <w:sz w:val="24"/>
          <w:szCs w:val="24"/>
        </w:rPr>
        <w:t>:  The LORD of Army Host Camps is used in Isaiah 1:24; Psalms 46:7; 11:2; 2</w:t>
      </w:r>
      <w:r w:rsidRPr="009C279B">
        <w:rPr>
          <w:sz w:val="24"/>
          <w:szCs w:val="24"/>
          <w:vertAlign w:val="superscript"/>
        </w:rPr>
        <w:t>nd</w:t>
      </w:r>
      <w:r w:rsidRPr="009C279B">
        <w:rPr>
          <w:sz w:val="24"/>
          <w:szCs w:val="24"/>
        </w:rPr>
        <w:t xml:space="preserve"> Kings 3:9-12; Jeremiah 11:20; Romans 9:29; James 5:4; Revelation 19:11-16 &amp; Acts 7:30-32. Eleventh, is </w:t>
      </w:r>
      <w:r w:rsidRPr="009C279B">
        <w:rPr>
          <w:b/>
          <w:sz w:val="24"/>
          <w:szCs w:val="24"/>
        </w:rPr>
        <w:t>Jehovah-Rohi</w:t>
      </w:r>
      <w:r w:rsidRPr="009C279B">
        <w:rPr>
          <w:sz w:val="24"/>
          <w:szCs w:val="24"/>
        </w:rPr>
        <w:t xml:space="preserve">: The LORD Our Shepherd is used in Psalms 23 and Acts 6:8. Twelfth, is </w:t>
      </w:r>
      <w:r w:rsidRPr="009C279B">
        <w:rPr>
          <w:b/>
          <w:sz w:val="24"/>
          <w:szCs w:val="24"/>
        </w:rPr>
        <w:t>Jehovah-Gmolah</w:t>
      </w:r>
      <w:r w:rsidRPr="009C279B">
        <w:rPr>
          <w:sz w:val="24"/>
          <w:szCs w:val="24"/>
        </w:rPr>
        <w:t xml:space="preserve">: The Lord Our Recompense is used in Jeremiah 51:6 and Acts 7:26; 8:1. Thirteen, is </w:t>
      </w:r>
      <w:r w:rsidRPr="009C279B">
        <w:rPr>
          <w:b/>
          <w:sz w:val="24"/>
          <w:szCs w:val="24"/>
        </w:rPr>
        <w:t>Jehovah-Makkeh:</w:t>
      </w:r>
      <w:r w:rsidRPr="009C279B">
        <w:rPr>
          <w:sz w:val="24"/>
          <w:szCs w:val="24"/>
        </w:rPr>
        <w:t xml:space="preserve"> The Lord who Smites is used in Ezekiel 7:9 in Acts 7:24. Fourteenth, is </w:t>
      </w:r>
      <w:r w:rsidRPr="009C279B">
        <w:rPr>
          <w:b/>
          <w:sz w:val="24"/>
          <w:szCs w:val="24"/>
        </w:rPr>
        <w:t>Jehovah-Hoseenu</w:t>
      </w:r>
      <w:r w:rsidRPr="009C279B">
        <w:rPr>
          <w:sz w:val="24"/>
          <w:szCs w:val="24"/>
        </w:rPr>
        <w:t xml:space="preserve">: The Lord Our Maker is used in Psalms 95:6; Hebrews 11:10 in Acts 7:49-50. Fifteenth, is </w:t>
      </w:r>
      <w:r w:rsidRPr="009C279B">
        <w:rPr>
          <w:b/>
          <w:sz w:val="24"/>
          <w:szCs w:val="24"/>
        </w:rPr>
        <w:t>Jehovah-Eloheka</w:t>
      </w:r>
      <w:r w:rsidRPr="009C279B">
        <w:rPr>
          <w:sz w:val="24"/>
          <w:szCs w:val="24"/>
        </w:rPr>
        <w:t xml:space="preserve">: The LORD Your God is used 20 times in Deuteronomy 16; 28:58; Exodus 20:2 in Acts 7:17. Sixteenth, is </w:t>
      </w:r>
      <w:r w:rsidRPr="009C279B">
        <w:rPr>
          <w:b/>
          <w:sz w:val="24"/>
          <w:szCs w:val="24"/>
        </w:rPr>
        <w:t>Jehovah-Elobeenu</w:t>
      </w:r>
      <w:r w:rsidRPr="009C279B">
        <w:rPr>
          <w:sz w:val="24"/>
          <w:szCs w:val="24"/>
        </w:rPr>
        <w:t xml:space="preserve">: The LORD Our God is used in Deuteronomy 6:24 &amp; Acts 7:7. Seventeenth, is the </w:t>
      </w:r>
      <w:r w:rsidRPr="009C279B">
        <w:rPr>
          <w:b/>
          <w:sz w:val="24"/>
          <w:szCs w:val="24"/>
        </w:rPr>
        <w:t>Jehovah-Elohay</w:t>
      </w:r>
      <w:r w:rsidRPr="009C279B">
        <w:rPr>
          <w:sz w:val="24"/>
          <w:szCs w:val="24"/>
        </w:rPr>
        <w:t xml:space="preserve">: The LORD My GOD is used in Judges 6:15; 13:87; Zechariah 14:5 &amp; Acts 7:7. Eighteenth, is </w:t>
      </w:r>
      <w:r w:rsidRPr="009C279B">
        <w:rPr>
          <w:b/>
          <w:sz w:val="24"/>
          <w:szCs w:val="24"/>
        </w:rPr>
        <w:t>Jehovah-El Elohim</w:t>
      </w:r>
      <w:r w:rsidRPr="009C279B">
        <w:rPr>
          <w:sz w:val="24"/>
          <w:szCs w:val="24"/>
        </w:rPr>
        <w:t xml:space="preserve">: The Lord God of Gods used in Joshua 22:22. Nineteenth, is </w:t>
      </w:r>
      <w:r w:rsidRPr="009C279B">
        <w:rPr>
          <w:b/>
          <w:sz w:val="24"/>
          <w:szCs w:val="24"/>
        </w:rPr>
        <w:t>Jehovah Elohe Abothekem</w:t>
      </w:r>
      <w:r w:rsidRPr="009C279B">
        <w:rPr>
          <w:sz w:val="24"/>
          <w:szCs w:val="24"/>
        </w:rPr>
        <w:t xml:space="preserve">: The Lord God of Your Fathers used in Joshua 18:3. Twentieth, is </w:t>
      </w:r>
      <w:r w:rsidRPr="009C279B">
        <w:rPr>
          <w:b/>
          <w:sz w:val="24"/>
          <w:szCs w:val="24"/>
        </w:rPr>
        <w:t>Jehovah El Gemuwal</w:t>
      </w:r>
      <w:r w:rsidRPr="009C279B">
        <w:rPr>
          <w:sz w:val="24"/>
          <w:szCs w:val="24"/>
        </w:rPr>
        <w:t xml:space="preserve">: The Lord God of Recompenses used in Jeremiah 51:56. Twenty-first, is </w:t>
      </w:r>
      <w:r w:rsidRPr="009C279B">
        <w:rPr>
          <w:b/>
          <w:sz w:val="24"/>
          <w:szCs w:val="24"/>
        </w:rPr>
        <w:t>Jehovah El Emeth</w:t>
      </w:r>
      <w:r w:rsidRPr="009C279B">
        <w:rPr>
          <w:sz w:val="24"/>
          <w:szCs w:val="24"/>
        </w:rPr>
        <w:t xml:space="preserve">: Lord God of Truth used in Psalms 31:5. Twenty-second, is </w:t>
      </w:r>
      <w:r w:rsidRPr="009C279B">
        <w:rPr>
          <w:b/>
          <w:sz w:val="24"/>
          <w:szCs w:val="24"/>
        </w:rPr>
        <w:t>Jehovah Elohe Yeshuathi</w:t>
      </w:r>
      <w:r w:rsidRPr="009C279B">
        <w:rPr>
          <w:sz w:val="24"/>
          <w:szCs w:val="24"/>
        </w:rPr>
        <w:t xml:space="preserve">: Lord God of my Salvation used in Psalms 41:13. Twenty-third, is </w:t>
      </w:r>
      <w:r w:rsidRPr="009C279B">
        <w:rPr>
          <w:b/>
          <w:sz w:val="24"/>
          <w:szCs w:val="24"/>
        </w:rPr>
        <w:t>Jehovah Elohe Yisreal</w:t>
      </w:r>
      <w:r w:rsidRPr="009C279B">
        <w:rPr>
          <w:sz w:val="24"/>
          <w:szCs w:val="24"/>
        </w:rPr>
        <w:t xml:space="preserve">: The Lord God of Israel used in Psalms 41:13. Twenty-fourth, is </w:t>
      </w:r>
      <w:r w:rsidRPr="009C279B">
        <w:rPr>
          <w:b/>
          <w:sz w:val="24"/>
          <w:szCs w:val="24"/>
        </w:rPr>
        <w:t>Jehovah-Maginnenu</w:t>
      </w:r>
      <w:r w:rsidRPr="009C279B">
        <w:rPr>
          <w:sz w:val="24"/>
          <w:szCs w:val="24"/>
        </w:rPr>
        <w:t xml:space="preserve">: The Lord our Defense used in Psalms 89:18. Twenty-fifth, is </w:t>
      </w:r>
      <w:r w:rsidRPr="009C279B">
        <w:rPr>
          <w:b/>
          <w:sz w:val="24"/>
          <w:szCs w:val="24"/>
        </w:rPr>
        <w:t>Jehovah-Adon Kol Ha-arets</w:t>
      </w:r>
      <w:r w:rsidRPr="009C279B">
        <w:rPr>
          <w:sz w:val="24"/>
          <w:szCs w:val="24"/>
        </w:rPr>
        <w:t xml:space="preserve">: The LORD, the Lord of All the Earth used in Joshua 3:11. Twenty-sixth, is </w:t>
      </w:r>
      <w:r w:rsidRPr="009C279B">
        <w:rPr>
          <w:b/>
          <w:sz w:val="24"/>
          <w:szCs w:val="24"/>
        </w:rPr>
        <w:t>Jehovah-Tsebaoth</w:t>
      </w:r>
      <w:r w:rsidRPr="009C279B">
        <w:rPr>
          <w:sz w:val="24"/>
          <w:szCs w:val="24"/>
        </w:rPr>
        <w:t>: The LORD of Army Host Camps is used in Isaiah 1:24; Psalms 46:7; 11:2; 2</w:t>
      </w:r>
      <w:r w:rsidRPr="009C279B">
        <w:rPr>
          <w:sz w:val="24"/>
          <w:szCs w:val="24"/>
          <w:vertAlign w:val="superscript"/>
        </w:rPr>
        <w:t>nd</w:t>
      </w:r>
      <w:r w:rsidRPr="009C279B">
        <w:rPr>
          <w:sz w:val="24"/>
          <w:szCs w:val="24"/>
        </w:rPr>
        <w:t xml:space="preserve"> Kings 3:9-12; Jeremiah 11:20; Romans 9:29; James 5:4; Revelation 19:11-16 &amp; Acts 7:30-32. If You want to know more about the Divine Names of God, You must get My book called “</w:t>
      </w:r>
      <w:r w:rsidRPr="009C279B">
        <w:rPr>
          <w:b/>
          <w:sz w:val="24"/>
          <w:szCs w:val="24"/>
        </w:rPr>
        <w:t>What are the Divine Names &amp; Divine Titles used for God the Father Stephen from 0 to All in the Holy Bible</w:t>
      </w:r>
      <w:r w:rsidRPr="009C279B">
        <w:rPr>
          <w:sz w:val="24"/>
          <w:szCs w:val="24"/>
        </w:rPr>
        <w:t xml:space="preserve">.” </w:t>
      </w:r>
    </w:p>
    <w:p w:rsidR="00561577" w:rsidRPr="009C279B" w:rsidRDefault="00561577" w:rsidP="00561577">
      <w:pPr>
        <w:spacing w:line="480" w:lineRule="auto"/>
        <w:jc w:val="both"/>
        <w:rPr>
          <w:sz w:val="24"/>
          <w:szCs w:val="24"/>
        </w:rPr>
      </w:pPr>
      <w:r w:rsidRPr="009C279B">
        <w:rPr>
          <w:sz w:val="24"/>
          <w:szCs w:val="24"/>
        </w:rPr>
        <w:t>There are three different kinds of “</w:t>
      </w:r>
      <w:r w:rsidRPr="009C279B">
        <w:rPr>
          <w:b/>
          <w:sz w:val="24"/>
          <w:szCs w:val="24"/>
        </w:rPr>
        <w:t>Intercourse</w:t>
      </w:r>
      <w:r w:rsidRPr="009C279B">
        <w:rPr>
          <w:sz w:val="24"/>
          <w:szCs w:val="24"/>
        </w:rPr>
        <w:t xml:space="preserve">” in the Holy Bible. First, is the </w:t>
      </w:r>
      <w:r w:rsidRPr="009C279B">
        <w:rPr>
          <w:b/>
          <w:sz w:val="24"/>
          <w:szCs w:val="24"/>
        </w:rPr>
        <w:t>Popular</w:t>
      </w:r>
      <w:r w:rsidRPr="009C279B">
        <w:rPr>
          <w:sz w:val="24"/>
          <w:szCs w:val="24"/>
        </w:rPr>
        <w:t xml:space="preserve"> </w:t>
      </w:r>
      <w:r w:rsidRPr="009C279B">
        <w:rPr>
          <w:b/>
          <w:sz w:val="24"/>
          <w:szCs w:val="24"/>
        </w:rPr>
        <w:t>Sexual Eros Love Intercourse</w:t>
      </w:r>
      <w:r w:rsidRPr="009C279B">
        <w:rPr>
          <w:sz w:val="24"/>
          <w:szCs w:val="24"/>
        </w:rPr>
        <w:t xml:space="preserve"> from the Tree of the Knowledge of Good and Evil that is only committed by a Man and Woman in a Strength 40 Year Kingdom of This World in Genesis 4:1. Second, is the </w:t>
      </w:r>
      <w:r w:rsidRPr="009C279B">
        <w:rPr>
          <w:b/>
          <w:sz w:val="24"/>
          <w:szCs w:val="24"/>
        </w:rPr>
        <w:t>Known Holy Law Love Intercourse</w:t>
      </w:r>
      <w:r w:rsidRPr="009C279B">
        <w:rPr>
          <w:sz w:val="24"/>
          <w:szCs w:val="24"/>
        </w:rPr>
        <w:t xml:space="preserve"> from the Midst of the Tree of Life in Luke 2:23 that is done by a Man and Woman and also Boys and Girls in Luke 20:35-36 in a Wisdom 80 Year Law Kingdom of Heaven in Genesis 2:9 &amp; 1</w:t>
      </w:r>
      <w:r w:rsidRPr="009C279B">
        <w:rPr>
          <w:sz w:val="24"/>
          <w:szCs w:val="24"/>
          <w:vertAlign w:val="superscript"/>
        </w:rPr>
        <w:t>st</w:t>
      </w:r>
      <w:r w:rsidRPr="009C279B">
        <w:rPr>
          <w:sz w:val="24"/>
          <w:szCs w:val="24"/>
        </w:rPr>
        <w:t xml:space="preserve"> Kings 11:3. King Solomon did this kind of Intercourse with His 700 Wives and 300 Concubines. But King Solomon committed Idolatry which is “</w:t>
      </w:r>
      <w:r w:rsidRPr="009C279B">
        <w:rPr>
          <w:b/>
          <w:sz w:val="24"/>
          <w:szCs w:val="24"/>
        </w:rPr>
        <w:t>Marital Fornication</w:t>
      </w:r>
      <w:r w:rsidRPr="009C279B">
        <w:rPr>
          <w:sz w:val="24"/>
          <w:szCs w:val="24"/>
        </w:rPr>
        <w:t>” in Tobit 4:12-13 in the minority with His Foreign Wives after 80 years, but not with the majority of His 100’s of Local Wives or 300 Concubines after 80 years in Nehemiah 13:25-27 &amp; 1</w:t>
      </w:r>
      <w:r w:rsidRPr="009C279B">
        <w:rPr>
          <w:sz w:val="24"/>
          <w:szCs w:val="24"/>
          <w:vertAlign w:val="superscript"/>
        </w:rPr>
        <w:t>st</w:t>
      </w:r>
      <w:r w:rsidRPr="009C279B">
        <w:rPr>
          <w:sz w:val="24"/>
          <w:szCs w:val="24"/>
        </w:rPr>
        <w:t xml:space="preserve"> Kings 11:1-13. Third, is the </w:t>
      </w:r>
      <w:r w:rsidRPr="009C279B">
        <w:rPr>
          <w:b/>
          <w:sz w:val="24"/>
          <w:szCs w:val="24"/>
        </w:rPr>
        <w:t xml:space="preserve">Unknown Holy Divine Love Intercourse </w:t>
      </w:r>
      <w:r w:rsidRPr="009C279B">
        <w:rPr>
          <w:sz w:val="24"/>
          <w:szCs w:val="24"/>
        </w:rPr>
        <w:t>from the Tree of Life</w:t>
      </w:r>
      <w:r w:rsidRPr="009C279B">
        <w:rPr>
          <w:b/>
          <w:sz w:val="24"/>
          <w:szCs w:val="24"/>
        </w:rPr>
        <w:t xml:space="preserve"> </w:t>
      </w:r>
      <w:r w:rsidRPr="009C279B">
        <w:rPr>
          <w:sz w:val="24"/>
          <w:szCs w:val="24"/>
        </w:rPr>
        <w:t>that is</w:t>
      </w:r>
      <w:r w:rsidRPr="009C279B">
        <w:rPr>
          <w:b/>
          <w:sz w:val="24"/>
          <w:szCs w:val="24"/>
        </w:rPr>
        <w:t xml:space="preserve"> </w:t>
      </w:r>
      <w:r w:rsidRPr="009C279B">
        <w:rPr>
          <w:sz w:val="24"/>
          <w:szCs w:val="24"/>
        </w:rPr>
        <w:t>done by a Man and Woman in 2</w:t>
      </w:r>
      <w:r w:rsidRPr="009C279B">
        <w:rPr>
          <w:sz w:val="24"/>
          <w:szCs w:val="24"/>
          <w:vertAlign w:val="superscript"/>
        </w:rPr>
        <w:t>nd</w:t>
      </w:r>
      <w:r w:rsidRPr="009C279B">
        <w:rPr>
          <w:sz w:val="24"/>
          <w:szCs w:val="24"/>
        </w:rPr>
        <w:t xml:space="preserve"> Peter 1:4 &amp; also Lords and Ladies in Acts 17:29 in a Lordly 120 Year Kingdom of Lordship in Matthew 19:6; Mark 10:9; Ephesians 5:31; 1</w:t>
      </w:r>
      <w:r w:rsidRPr="009C279B">
        <w:rPr>
          <w:sz w:val="24"/>
          <w:szCs w:val="24"/>
          <w:vertAlign w:val="superscript"/>
        </w:rPr>
        <w:t>st</w:t>
      </w:r>
      <w:r w:rsidRPr="009C279B">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9C279B">
        <w:rPr>
          <w:sz w:val="24"/>
          <w:szCs w:val="24"/>
          <w:vertAlign w:val="superscript"/>
        </w:rPr>
        <w:t>nd</w:t>
      </w:r>
      <w:r w:rsidRPr="009C279B">
        <w:rPr>
          <w:sz w:val="24"/>
          <w:szCs w:val="24"/>
        </w:rPr>
        <w:t xml:space="preserve"> Thessalonians 1:11; Ephesians 1:5; Philippians 2:13 &amp; Hebrews 12:10. The Doorway to Qanah directed not to the Father Stephen is the Lord Lucifer’s sinful pleasure that leads You to the Kingdom of This World in 2</w:t>
      </w:r>
      <w:r w:rsidRPr="009C279B">
        <w:rPr>
          <w:sz w:val="24"/>
          <w:szCs w:val="24"/>
          <w:vertAlign w:val="superscript"/>
        </w:rPr>
        <w:t>nd</w:t>
      </w:r>
      <w:r w:rsidRPr="009C279B">
        <w:rPr>
          <w:sz w:val="24"/>
          <w:szCs w:val="24"/>
        </w:rPr>
        <w:t xml:space="preserve"> Thessalonians 2:12; 2</w:t>
      </w:r>
      <w:r w:rsidRPr="009C279B">
        <w:rPr>
          <w:sz w:val="24"/>
          <w:szCs w:val="24"/>
          <w:vertAlign w:val="superscript"/>
        </w:rPr>
        <w:t>nd</w:t>
      </w:r>
      <w:r w:rsidRPr="009C279B">
        <w:rPr>
          <w:sz w:val="24"/>
          <w:szCs w:val="24"/>
        </w:rPr>
        <w:t xml:space="preserve"> Timothy 3:4; Titus 3:3; Hebrews 11:25; 1</w:t>
      </w:r>
      <w:r w:rsidRPr="009C279B">
        <w:rPr>
          <w:sz w:val="24"/>
          <w:szCs w:val="24"/>
          <w:vertAlign w:val="superscript"/>
        </w:rPr>
        <w:t>st</w:t>
      </w:r>
      <w:r w:rsidRPr="009C279B">
        <w:rPr>
          <w:sz w:val="24"/>
          <w:szCs w:val="24"/>
        </w:rPr>
        <w:t xml:space="preserve"> Corinthians 10:7; 2</w:t>
      </w:r>
      <w:r w:rsidRPr="009C279B">
        <w:rPr>
          <w:sz w:val="24"/>
          <w:szCs w:val="24"/>
          <w:vertAlign w:val="superscript"/>
        </w:rPr>
        <w:t>nd</w:t>
      </w:r>
      <w:r w:rsidRPr="009C279B">
        <w:rPr>
          <w:sz w:val="24"/>
          <w:szCs w:val="24"/>
        </w:rPr>
        <w:t xml:space="preserve"> Peter 2:13; Luke 8:14 &amp; Romans 1:32. All those who calls Sexual Eros Money the unrighteous mammon (prostitutions, whoredoms, harlotries, sorceries &amp; wizardries) with Sweet Cane (Calamus or </w:t>
      </w:r>
      <w:r w:rsidR="009C279B" w:rsidRPr="009C279B">
        <w:rPr>
          <w:sz w:val="24"/>
          <w:szCs w:val="24"/>
        </w:rPr>
        <w:t>Cannabis</w:t>
      </w:r>
      <w:r w:rsidRPr="009C279B">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9C279B">
        <w:rPr>
          <w:sz w:val="24"/>
          <w:szCs w:val="24"/>
          <w:vertAlign w:val="superscript"/>
        </w:rPr>
        <w:t>st</w:t>
      </w:r>
      <w:r w:rsidRPr="009C279B">
        <w:rPr>
          <w:sz w:val="24"/>
          <w:szCs w:val="24"/>
        </w:rPr>
        <w:t xml:space="preserve"> Timothy 6:10; 2</w:t>
      </w:r>
      <w:r w:rsidRPr="009C279B">
        <w:rPr>
          <w:sz w:val="24"/>
          <w:szCs w:val="24"/>
          <w:vertAlign w:val="superscript"/>
        </w:rPr>
        <w:t>nd</w:t>
      </w:r>
      <w:r w:rsidRPr="009C279B">
        <w:rPr>
          <w:sz w:val="24"/>
          <w:szCs w:val="24"/>
        </w:rPr>
        <w:t xml:space="preserve"> Peter 1:4 &amp; Isaiah 43:24. </w:t>
      </w:r>
    </w:p>
    <w:p w:rsidR="00561577" w:rsidRPr="009C279B" w:rsidRDefault="00561577" w:rsidP="00561577">
      <w:pPr>
        <w:spacing w:line="480" w:lineRule="auto"/>
        <w:jc w:val="both"/>
        <w:rPr>
          <w:sz w:val="24"/>
          <w:szCs w:val="24"/>
        </w:rPr>
      </w:pPr>
      <w:r w:rsidRPr="009C279B">
        <w:rPr>
          <w:sz w:val="24"/>
          <w:szCs w:val="24"/>
        </w:rPr>
        <w:t>The 5 Divine Unions are authorized by the Father Stephen Our Lord derives from John 8:58 with Genesis 2:24; Matthew 19:5; Mark 10:8; Ephesians 5:31 &amp; 1</w:t>
      </w:r>
      <w:r w:rsidRPr="009C279B">
        <w:rPr>
          <w:sz w:val="24"/>
          <w:szCs w:val="24"/>
          <w:vertAlign w:val="superscript"/>
        </w:rPr>
        <w:t>st</w:t>
      </w:r>
      <w:r w:rsidRPr="009C279B">
        <w:rPr>
          <w:sz w:val="24"/>
          <w:szCs w:val="24"/>
        </w:rPr>
        <w:t xml:space="preserve"> Corinthians 6:17 all as One Flesh and the 1 Sexual Union is derived from Genesis 4:1 with 1</w:t>
      </w:r>
      <w:r w:rsidRPr="009C279B">
        <w:rPr>
          <w:sz w:val="24"/>
          <w:szCs w:val="24"/>
          <w:vertAlign w:val="superscript"/>
        </w:rPr>
        <w:t>st</w:t>
      </w:r>
      <w:r w:rsidRPr="009C279B">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9C279B">
        <w:rPr>
          <w:sz w:val="24"/>
          <w:szCs w:val="24"/>
          <w:vertAlign w:val="superscript"/>
        </w:rPr>
        <w:t>st</w:t>
      </w:r>
      <w:r w:rsidRPr="009C279B">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561577" w:rsidRPr="009C279B" w:rsidRDefault="00561577" w:rsidP="00561577">
      <w:pPr>
        <w:spacing w:line="480" w:lineRule="auto"/>
        <w:jc w:val="both"/>
        <w:rPr>
          <w:sz w:val="24"/>
          <w:szCs w:val="24"/>
        </w:rPr>
      </w:pPr>
      <w:r w:rsidRPr="009C279B">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561577" w:rsidRPr="009C279B" w:rsidRDefault="00561577" w:rsidP="00561577">
      <w:pPr>
        <w:spacing w:line="480" w:lineRule="auto"/>
        <w:jc w:val="center"/>
        <w:rPr>
          <w:b/>
          <w:sz w:val="24"/>
          <w:szCs w:val="24"/>
        </w:rPr>
      </w:pPr>
      <w:r w:rsidRPr="009C279B">
        <w:rPr>
          <w:b/>
          <w:sz w:val="24"/>
          <w:szCs w:val="24"/>
        </w:rPr>
        <w:t>The Father Stephen the Single Lord called Lordship in 120 years in the Lord Yah</w:t>
      </w:r>
    </w:p>
    <w:p w:rsidR="00561577" w:rsidRPr="009C279B" w:rsidRDefault="00561577" w:rsidP="00561577">
      <w:pPr>
        <w:spacing w:line="480" w:lineRule="auto"/>
        <w:jc w:val="both"/>
        <w:rPr>
          <w:sz w:val="24"/>
          <w:szCs w:val="24"/>
        </w:rPr>
      </w:pPr>
      <w:r w:rsidRPr="009C279B">
        <w:rPr>
          <w:sz w:val="24"/>
          <w:szCs w:val="24"/>
        </w:rPr>
        <w:t xml:space="preserve">In Proverbs 8:22-25 (RSV) says “The </w:t>
      </w:r>
      <w:r w:rsidRPr="009C279B">
        <w:rPr>
          <w:b/>
          <w:sz w:val="24"/>
          <w:szCs w:val="24"/>
        </w:rPr>
        <w:t>LORD (YAHWEH)</w:t>
      </w:r>
      <w:r w:rsidRPr="009C279B">
        <w:rPr>
          <w:sz w:val="24"/>
          <w:szCs w:val="24"/>
        </w:rPr>
        <w:t xml:space="preserve"> created Me (The Father Stephen Our Lord the 2</w:t>
      </w:r>
      <w:r w:rsidRPr="009C279B">
        <w:rPr>
          <w:sz w:val="24"/>
          <w:szCs w:val="24"/>
          <w:vertAlign w:val="superscript"/>
        </w:rPr>
        <w:t>nd</w:t>
      </w:r>
      <w:r w:rsidRPr="009C279B">
        <w:rPr>
          <w:sz w:val="24"/>
          <w:szCs w:val="24"/>
        </w:rPr>
        <w:t xml:space="preserve"> Serpent Yahweh named the Single Lord called Wisdom in “</w:t>
      </w:r>
      <w:r w:rsidRPr="009C279B">
        <w:rPr>
          <w:b/>
          <w:sz w:val="24"/>
          <w:szCs w:val="24"/>
        </w:rPr>
        <w:t>That Age</w:t>
      </w:r>
      <w:r w:rsidRPr="009C279B">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561577" w:rsidRPr="009C279B" w:rsidRDefault="00561577" w:rsidP="00561577">
      <w:pPr>
        <w:spacing w:line="480" w:lineRule="auto"/>
        <w:jc w:val="center"/>
        <w:rPr>
          <w:b/>
          <w:sz w:val="24"/>
          <w:szCs w:val="24"/>
        </w:rPr>
      </w:pPr>
      <w:r w:rsidRPr="009C279B">
        <w:rPr>
          <w:b/>
          <w:sz w:val="24"/>
          <w:szCs w:val="24"/>
        </w:rPr>
        <w:t>The Father Stephen the Single Lord called Wisdom in 80 years in the Lord Yah</w:t>
      </w:r>
    </w:p>
    <w:p w:rsidR="00561577" w:rsidRPr="009C279B" w:rsidRDefault="00561577" w:rsidP="00561577">
      <w:pPr>
        <w:spacing w:line="480" w:lineRule="auto"/>
        <w:jc w:val="both"/>
        <w:rPr>
          <w:sz w:val="24"/>
          <w:szCs w:val="24"/>
        </w:rPr>
      </w:pPr>
      <w:r w:rsidRPr="009C279B">
        <w:rPr>
          <w:sz w:val="24"/>
          <w:szCs w:val="24"/>
        </w:rPr>
        <w:t>In Proverbs 8:23 refers to Wisdom existing before the Father Stephen created the Marriage World in “</w:t>
      </w:r>
      <w:r w:rsidRPr="009C279B">
        <w:rPr>
          <w:b/>
          <w:sz w:val="24"/>
          <w:szCs w:val="24"/>
        </w:rPr>
        <w:t>That Age</w:t>
      </w:r>
      <w:r w:rsidRPr="009C279B">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561577" w:rsidRPr="009C279B" w:rsidRDefault="00561577" w:rsidP="00561577">
      <w:pPr>
        <w:spacing w:line="480" w:lineRule="auto"/>
        <w:jc w:val="center"/>
        <w:rPr>
          <w:b/>
          <w:sz w:val="24"/>
          <w:szCs w:val="24"/>
        </w:rPr>
      </w:pPr>
      <w:r w:rsidRPr="009C279B">
        <w:rPr>
          <w:b/>
          <w:sz w:val="24"/>
          <w:szCs w:val="24"/>
        </w:rPr>
        <w:t>The Father Stephen the Single Lord called Strength in 40 years in the Lord Yah</w:t>
      </w:r>
    </w:p>
    <w:p w:rsidR="00561577" w:rsidRPr="009C279B" w:rsidRDefault="00561577" w:rsidP="00561577">
      <w:pPr>
        <w:spacing w:line="480" w:lineRule="auto"/>
        <w:jc w:val="both"/>
        <w:rPr>
          <w:sz w:val="24"/>
          <w:szCs w:val="24"/>
        </w:rPr>
      </w:pPr>
      <w:r w:rsidRPr="009C279B">
        <w:rPr>
          <w:sz w:val="24"/>
          <w:szCs w:val="24"/>
        </w:rPr>
        <w:t>In Proverbs 8:30-31 (NIV) tells us that the Lord Lucifer this Married Lord called Wisdom in “</w:t>
      </w:r>
      <w:r w:rsidRPr="009C279B">
        <w:rPr>
          <w:b/>
          <w:sz w:val="24"/>
          <w:szCs w:val="24"/>
        </w:rPr>
        <w:t>This Age</w:t>
      </w:r>
      <w:r w:rsidRPr="009C279B">
        <w:rPr>
          <w:sz w:val="24"/>
          <w:szCs w:val="24"/>
        </w:rPr>
        <w:t>” in Luke 20:34, 37-38 is said to have been a Craftsman at the Father Stephen’s side when the Father Stephen created the Marriage World, and was Intimate in Nature. This means that when the Lord Lucifer the 2</w:t>
      </w:r>
      <w:r w:rsidRPr="009C279B">
        <w:rPr>
          <w:sz w:val="24"/>
          <w:szCs w:val="24"/>
          <w:vertAlign w:val="superscript"/>
        </w:rPr>
        <w:t>nd</w:t>
      </w:r>
      <w:r w:rsidRPr="009C279B">
        <w:rPr>
          <w:sz w:val="24"/>
          <w:szCs w:val="24"/>
        </w:rPr>
        <w:t xml:space="preserve"> Serpent Satan named the Married Lord called Wisdom fell He called Himself the “</w:t>
      </w:r>
      <w:r w:rsidRPr="009C279B">
        <w:rPr>
          <w:b/>
          <w:sz w:val="24"/>
          <w:szCs w:val="24"/>
        </w:rPr>
        <w:t>Creator of the Universe</w:t>
      </w:r>
      <w:r w:rsidRPr="009C279B">
        <w:rPr>
          <w:sz w:val="24"/>
          <w:szCs w:val="24"/>
        </w:rPr>
        <w:t>” or the “</w:t>
      </w:r>
      <w:r w:rsidRPr="009C279B">
        <w:rPr>
          <w:b/>
          <w:sz w:val="24"/>
          <w:szCs w:val="24"/>
        </w:rPr>
        <w:t>Designer of the Universe</w:t>
      </w:r>
      <w:r w:rsidRPr="009C279B">
        <w:rPr>
          <w:sz w:val="24"/>
          <w:szCs w:val="24"/>
        </w:rPr>
        <w:t>” as Himself, rather than the Lord Yahweh the True Creator of the Father Stephen Our Lord. This is the Eternal Sin in Lordship inside the Kingdom of God in Acts 7:60. The Lord Lucifer the 2</w:t>
      </w:r>
      <w:r w:rsidRPr="009C279B">
        <w:rPr>
          <w:sz w:val="24"/>
          <w:szCs w:val="24"/>
          <w:vertAlign w:val="superscript"/>
        </w:rPr>
        <w:t>nd</w:t>
      </w:r>
      <w:r w:rsidRPr="009C279B">
        <w:rPr>
          <w:sz w:val="24"/>
          <w:szCs w:val="24"/>
        </w:rPr>
        <w:t xml:space="preserve"> Serpent Satan named the Married Lord called Wisdom is the “</w:t>
      </w:r>
      <w:r w:rsidRPr="009C279B">
        <w:rPr>
          <w:b/>
          <w:sz w:val="24"/>
          <w:szCs w:val="24"/>
        </w:rPr>
        <w:t>Creator of This Eternal Sin the Lordly Marital Eternal Sexual Eros Love Apostasy</w:t>
      </w:r>
      <w:r w:rsidRPr="009C279B">
        <w:rPr>
          <w:sz w:val="24"/>
          <w:szCs w:val="24"/>
        </w:rPr>
        <w:t>.” This is why the Father Stephen Our Lord in “</w:t>
      </w:r>
      <w:r w:rsidRPr="009C279B">
        <w:rPr>
          <w:b/>
          <w:sz w:val="24"/>
          <w:szCs w:val="24"/>
        </w:rPr>
        <w:t>That Age</w:t>
      </w:r>
      <w:r w:rsidRPr="009C279B">
        <w:rPr>
          <w:sz w:val="24"/>
          <w:szCs w:val="24"/>
        </w:rPr>
        <w:t>” in Luke 20:35-36 the 2</w:t>
      </w:r>
      <w:r w:rsidRPr="009C279B">
        <w:rPr>
          <w:sz w:val="24"/>
          <w:szCs w:val="24"/>
          <w:vertAlign w:val="superscript"/>
        </w:rPr>
        <w:t>nd</w:t>
      </w:r>
      <w:r w:rsidRPr="009C279B">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9C279B">
        <w:rPr>
          <w:sz w:val="24"/>
          <w:szCs w:val="24"/>
          <w:vertAlign w:val="superscript"/>
        </w:rPr>
        <w:t>st</w:t>
      </w:r>
      <w:r w:rsidRPr="009C279B">
        <w:rPr>
          <w:sz w:val="24"/>
          <w:szCs w:val="24"/>
        </w:rPr>
        <w:t xml:space="preserve"> Corinthians 8:6 &amp; Hebrews 1:1-3. Just as the Father Stephen has authority over the Son Jesus, they are still equal in Deity. Then the Father Stephen sent His Holy Ghost (Brother John) to be active or “</w:t>
      </w:r>
      <w:r w:rsidRPr="009C279B">
        <w:rPr>
          <w:b/>
          <w:sz w:val="24"/>
          <w:szCs w:val="24"/>
        </w:rPr>
        <w:t>hovering over the face of the Earth</w:t>
      </w:r>
      <w:r w:rsidRPr="009C279B">
        <w:rPr>
          <w:sz w:val="24"/>
          <w:szCs w:val="24"/>
        </w:rPr>
        <w:t xml:space="preserve">” in Genesis 1:2.         </w:t>
      </w:r>
    </w:p>
    <w:p w:rsidR="00561577" w:rsidRPr="009C279B" w:rsidRDefault="00561577" w:rsidP="00561577">
      <w:pPr>
        <w:spacing w:line="480" w:lineRule="auto"/>
        <w:jc w:val="both"/>
        <w:rPr>
          <w:sz w:val="24"/>
          <w:szCs w:val="24"/>
        </w:rPr>
      </w:pPr>
      <w:r w:rsidRPr="009C279B">
        <w:rPr>
          <w:sz w:val="24"/>
          <w:szCs w:val="24"/>
        </w:rPr>
        <w:t>The Father Stephen’s top secret clearance</w:t>
      </w:r>
    </w:p>
    <w:p w:rsidR="00561577" w:rsidRPr="009C279B" w:rsidRDefault="00561577" w:rsidP="00561577">
      <w:pPr>
        <w:spacing w:line="480" w:lineRule="auto"/>
        <w:jc w:val="both"/>
        <w:rPr>
          <w:sz w:val="24"/>
          <w:szCs w:val="24"/>
        </w:rPr>
      </w:pPr>
      <w:r w:rsidRPr="009C279B">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9C279B">
        <w:rPr>
          <w:sz w:val="24"/>
          <w:szCs w:val="24"/>
          <w:vertAlign w:val="superscript"/>
        </w:rPr>
        <w:t>st</w:t>
      </w:r>
      <w:r w:rsidRPr="009C279B">
        <w:rPr>
          <w:sz w:val="24"/>
          <w:szCs w:val="24"/>
        </w:rPr>
        <w:t xml:space="preserve"> Thessalonians 5:2; 1</w:t>
      </w:r>
      <w:r w:rsidRPr="009C279B">
        <w:rPr>
          <w:sz w:val="24"/>
          <w:szCs w:val="24"/>
          <w:vertAlign w:val="superscript"/>
        </w:rPr>
        <w:t>st</w:t>
      </w:r>
      <w:r w:rsidRPr="009C279B">
        <w:rPr>
          <w:sz w:val="24"/>
          <w:szCs w:val="24"/>
        </w:rPr>
        <w:t xml:space="preserve"> Peter 3:10; 2</w:t>
      </w:r>
      <w:r w:rsidRPr="009C279B">
        <w:rPr>
          <w:sz w:val="24"/>
          <w:szCs w:val="24"/>
          <w:vertAlign w:val="superscript"/>
        </w:rPr>
        <w:t>nd</w:t>
      </w:r>
      <w:r w:rsidRPr="009C279B">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9C279B">
        <w:rPr>
          <w:sz w:val="24"/>
          <w:szCs w:val="24"/>
          <w:vertAlign w:val="superscript"/>
        </w:rPr>
        <w:t>st</w:t>
      </w:r>
      <w:r w:rsidRPr="009C279B">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9C279B">
        <w:rPr>
          <w:sz w:val="24"/>
          <w:szCs w:val="24"/>
          <w:vertAlign w:val="superscript"/>
        </w:rPr>
        <w:t>st</w:t>
      </w:r>
      <w:r w:rsidRPr="009C279B">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9C279B">
        <w:rPr>
          <w:sz w:val="24"/>
          <w:szCs w:val="24"/>
          <w:vertAlign w:val="superscript"/>
        </w:rPr>
        <w:t>nd</w:t>
      </w:r>
      <w:r w:rsidRPr="009C279B">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In 1</w:t>
      </w:r>
      <w:r w:rsidRPr="009C279B">
        <w:rPr>
          <w:sz w:val="24"/>
          <w:szCs w:val="24"/>
          <w:vertAlign w:val="superscript"/>
        </w:rPr>
        <w:t>st</w:t>
      </w:r>
      <w:r w:rsidRPr="009C279B">
        <w:rPr>
          <w:sz w:val="24"/>
          <w:szCs w:val="24"/>
        </w:rPr>
        <w:t xml:space="preserve"> Thessalonians 4:13-18, How do You think the Lord Yahweh with His great body of Eternal Creatures in the clouds of the sky will be transported in great distances [for example, a trillion miles] in just a short period of time before, during or after the Great Tribulation? The answer is the 7 thunders sealed with 7 seals. The Five Lords who does the Seven Thunders in the End Time is the Lord Peter for Male Child Kind &amp; Female Child Kind is the 1</w:t>
      </w:r>
      <w:r w:rsidRPr="009C279B">
        <w:rPr>
          <w:sz w:val="24"/>
          <w:szCs w:val="24"/>
          <w:vertAlign w:val="superscript"/>
        </w:rPr>
        <w:t>st</w:t>
      </w:r>
      <w:r w:rsidRPr="009C279B">
        <w:rPr>
          <w:sz w:val="24"/>
          <w:szCs w:val="24"/>
        </w:rPr>
        <w:t xml:space="preserve"> Thunder, the Lord John for Womankind &amp; Mankind is the 2</w:t>
      </w:r>
      <w:r w:rsidRPr="009C279B">
        <w:rPr>
          <w:sz w:val="24"/>
          <w:szCs w:val="24"/>
          <w:vertAlign w:val="superscript"/>
        </w:rPr>
        <w:t>nd</w:t>
      </w:r>
      <w:r w:rsidRPr="009C279B">
        <w:rPr>
          <w:sz w:val="24"/>
          <w:szCs w:val="24"/>
        </w:rPr>
        <w:t xml:space="preserve"> Thunder, the Lord Jesus for Mankind &amp; Womankind is the 3</w:t>
      </w:r>
      <w:r w:rsidRPr="009C279B">
        <w:rPr>
          <w:sz w:val="24"/>
          <w:szCs w:val="24"/>
          <w:vertAlign w:val="superscript"/>
        </w:rPr>
        <w:t>rd</w:t>
      </w:r>
      <w:r w:rsidRPr="009C279B">
        <w:rPr>
          <w:sz w:val="24"/>
          <w:szCs w:val="24"/>
        </w:rPr>
        <w:t xml:space="preserve"> Thunder, the Lord James for Boy Kind/Girl Kind is the 4</w:t>
      </w:r>
      <w:r w:rsidRPr="009C279B">
        <w:rPr>
          <w:sz w:val="24"/>
          <w:szCs w:val="24"/>
          <w:vertAlign w:val="superscript"/>
        </w:rPr>
        <w:t>th</w:t>
      </w:r>
      <w:r w:rsidRPr="009C279B">
        <w:rPr>
          <w:sz w:val="24"/>
          <w:szCs w:val="24"/>
        </w:rPr>
        <w:t xml:space="preserve"> Thunder &amp; Male Angel Kind &amp; Female Angel Kind (Spirits, Phantoms &amp; Shadows) is the 5</w:t>
      </w:r>
      <w:r w:rsidRPr="009C279B">
        <w:rPr>
          <w:sz w:val="24"/>
          <w:szCs w:val="24"/>
          <w:vertAlign w:val="superscript"/>
        </w:rPr>
        <w:t>th</w:t>
      </w:r>
      <w:r w:rsidRPr="009C279B">
        <w:rPr>
          <w:sz w:val="24"/>
          <w:szCs w:val="24"/>
        </w:rPr>
        <w:t xml:space="preserve"> Thunder &amp; the Law is the 6</w:t>
      </w:r>
      <w:r w:rsidRPr="009C279B">
        <w:rPr>
          <w:sz w:val="24"/>
          <w:szCs w:val="24"/>
          <w:vertAlign w:val="superscript"/>
        </w:rPr>
        <w:t>th</w:t>
      </w:r>
      <w:r w:rsidRPr="009C279B">
        <w:rPr>
          <w:sz w:val="24"/>
          <w:szCs w:val="24"/>
        </w:rPr>
        <w:t xml:space="preserve"> Thunder and the Lord Stephen for Lord Kind/Lady Kind is the 7</w:t>
      </w:r>
      <w:r w:rsidRPr="009C279B">
        <w:rPr>
          <w:sz w:val="24"/>
          <w:szCs w:val="24"/>
          <w:vertAlign w:val="superscript"/>
        </w:rPr>
        <w:t>th</w:t>
      </w:r>
      <w:r w:rsidRPr="009C279B">
        <w:rPr>
          <w:sz w:val="24"/>
          <w:szCs w:val="24"/>
        </w:rPr>
        <w:t xml:space="preserve"> Thunder. Also was the Shadow that went forward or back ten degrees, was it in a different dimension or in time travel in 2</w:t>
      </w:r>
      <w:r w:rsidRPr="009C279B">
        <w:rPr>
          <w:sz w:val="24"/>
          <w:szCs w:val="24"/>
          <w:vertAlign w:val="superscript"/>
        </w:rPr>
        <w:t>nd</w:t>
      </w:r>
      <w:r w:rsidRPr="009C279B">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9C279B">
        <w:rPr>
          <w:sz w:val="24"/>
          <w:szCs w:val="24"/>
          <w:vertAlign w:val="superscript"/>
        </w:rPr>
        <w:t>nd</w:t>
      </w:r>
      <w:r w:rsidRPr="009C279B">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561577" w:rsidRPr="009C279B" w:rsidRDefault="00561577" w:rsidP="00561577">
      <w:pPr>
        <w:spacing w:line="480" w:lineRule="auto"/>
        <w:jc w:val="center"/>
        <w:rPr>
          <w:b/>
          <w:sz w:val="24"/>
          <w:szCs w:val="24"/>
        </w:rPr>
      </w:pPr>
      <w:r w:rsidRPr="009C279B">
        <w:rPr>
          <w:b/>
          <w:sz w:val="24"/>
          <w:szCs w:val="24"/>
        </w:rPr>
        <w:t>1</w:t>
      </w:r>
      <w:r w:rsidRPr="009C279B">
        <w:rPr>
          <w:b/>
          <w:sz w:val="24"/>
          <w:szCs w:val="24"/>
          <w:vertAlign w:val="superscript"/>
        </w:rPr>
        <w:t>st</w:t>
      </w:r>
      <w:r w:rsidRPr="009C279B">
        <w:rPr>
          <w:b/>
          <w:sz w:val="24"/>
          <w:szCs w:val="24"/>
        </w:rPr>
        <w:t xml:space="preserve"> Thunder</w:t>
      </w:r>
    </w:p>
    <w:p w:rsidR="00561577" w:rsidRPr="009C279B" w:rsidRDefault="00561577" w:rsidP="00561577">
      <w:pPr>
        <w:spacing w:line="480" w:lineRule="auto"/>
        <w:jc w:val="both"/>
        <w:rPr>
          <w:sz w:val="24"/>
          <w:szCs w:val="24"/>
        </w:rPr>
      </w:pPr>
      <w:r w:rsidRPr="009C279B">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561577" w:rsidRPr="009C279B" w:rsidRDefault="00561577" w:rsidP="00561577">
      <w:pPr>
        <w:spacing w:line="480" w:lineRule="auto"/>
        <w:jc w:val="center"/>
        <w:rPr>
          <w:b/>
          <w:sz w:val="24"/>
          <w:szCs w:val="24"/>
        </w:rPr>
      </w:pPr>
      <w:r w:rsidRPr="009C279B">
        <w:rPr>
          <w:b/>
          <w:sz w:val="24"/>
          <w:szCs w:val="24"/>
        </w:rPr>
        <w:t>2</w:t>
      </w:r>
      <w:r w:rsidRPr="009C279B">
        <w:rPr>
          <w:b/>
          <w:sz w:val="24"/>
          <w:szCs w:val="24"/>
          <w:vertAlign w:val="superscript"/>
        </w:rPr>
        <w:t>nd</w:t>
      </w:r>
      <w:r w:rsidRPr="009C279B">
        <w:rPr>
          <w:b/>
          <w:sz w:val="24"/>
          <w:szCs w:val="24"/>
        </w:rPr>
        <w:t xml:space="preserve"> Thunder</w:t>
      </w:r>
    </w:p>
    <w:p w:rsidR="00561577" w:rsidRPr="009C279B" w:rsidRDefault="00561577" w:rsidP="00561577">
      <w:pPr>
        <w:spacing w:line="480" w:lineRule="auto"/>
        <w:jc w:val="both"/>
        <w:rPr>
          <w:sz w:val="24"/>
          <w:szCs w:val="24"/>
        </w:rPr>
      </w:pPr>
      <w:r w:rsidRPr="009C279B">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561577" w:rsidRPr="009C279B" w:rsidRDefault="00561577" w:rsidP="00561577">
      <w:pPr>
        <w:spacing w:line="480" w:lineRule="auto"/>
        <w:jc w:val="center"/>
        <w:rPr>
          <w:b/>
          <w:sz w:val="24"/>
          <w:szCs w:val="24"/>
        </w:rPr>
      </w:pPr>
      <w:r w:rsidRPr="009C279B">
        <w:rPr>
          <w:b/>
          <w:sz w:val="24"/>
          <w:szCs w:val="24"/>
        </w:rPr>
        <w:t>3</w:t>
      </w:r>
      <w:r w:rsidRPr="009C279B">
        <w:rPr>
          <w:b/>
          <w:sz w:val="24"/>
          <w:szCs w:val="24"/>
          <w:vertAlign w:val="superscript"/>
        </w:rPr>
        <w:t>rd</w:t>
      </w:r>
      <w:r w:rsidRPr="009C279B">
        <w:rPr>
          <w:b/>
          <w:sz w:val="24"/>
          <w:szCs w:val="24"/>
        </w:rPr>
        <w:t xml:space="preserve"> Thunder</w:t>
      </w:r>
    </w:p>
    <w:p w:rsidR="00561577" w:rsidRPr="009C279B" w:rsidRDefault="00561577" w:rsidP="00561577">
      <w:pPr>
        <w:spacing w:line="480" w:lineRule="auto"/>
        <w:jc w:val="both"/>
        <w:rPr>
          <w:sz w:val="24"/>
          <w:szCs w:val="24"/>
        </w:rPr>
      </w:pPr>
      <w:r w:rsidRPr="009C279B">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561577" w:rsidRPr="009C279B" w:rsidRDefault="00561577" w:rsidP="00561577">
      <w:pPr>
        <w:spacing w:line="480" w:lineRule="auto"/>
        <w:jc w:val="center"/>
        <w:rPr>
          <w:b/>
          <w:sz w:val="24"/>
          <w:szCs w:val="24"/>
        </w:rPr>
      </w:pPr>
      <w:r w:rsidRPr="009C279B">
        <w:rPr>
          <w:b/>
          <w:sz w:val="24"/>
          <w:szCs w:val="24"/>
        </w:rPr>
        <w:t>4</w:t>
      </w:r>
      <w:r w:rsidRPr="009C279B">
        <w:rPr>
          <w:b/>
          <w:sz w:val="24"/>
          <w:szCs w:val="24"/>
          <w:vertAlign w:val="superscript"/>
        </w:rPr>
        <w:t>th</w:t>
      </w:r>
      <w:r w:rsidRPr="009C279B">
        <w:rPr>
          <w:b/>
          <w:sz w:val="24"/>
          <w:szCs w:val="24"/>
        </w:rPr>
        <w:t xml:space="preserve"> Thunder to 6</w:t>
      </w:r>
      <w:r w:rsidRPr="009C279B">
        <w:rPr>
          <w:b/>
          <w:sz w:val="24"/>
          <w:szCs w:val="24"/>
          <w:vertAlign w:val="superscript"/>
        </w:rPr>
        <w:t>th</w:t>
      </w:r>
      <w:r w:rsidRPr="009C279B">
        <w:rPr>
          <w:b/>
          <w:sz w:val="24"/>
          <w:szCs w:val="24"/>
        </w:rPr>
        <w:t xml:space="preserve"> Thunder</w:t>
      </w:r>
    </w:p>
    <w:p w:rsidR="00561577" w:rsidRPr="009C279B" w:rsidRDefault="00561577" w:rsidP="00561577">
      <w:pPr>
        <w:spacing w:line="480" w:lineRule="auto"/>
        <w:jc w:val="both"/>
        <w:rPr>
          <w:sz w:val="24"/>
          <w:szCs w:val="24"/>
        </w:rPr>
      </w:pPr>
      <w:r w:rsidRPr="009C279B">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561577" w:rsidRPr="009C279B" w:rsidRDefault="00561577" w:rsidP="00561577">
      <w:pPr>
        <w:spacing w:line="480" w:lineRule="auto"/>
        <w:jc w:val="center"/>
        <w:rPr>
          <w:b/>
          <w:sz w:val="24"/>
          <w:szCs w:val="24"/>
        </w:rPr>
      </w:pPr>
      <w:r w:rsidRPr="009C279B">
        <w:rPr>
          <w:b/>
          <w:sz w:val="24"/>
          <w:szCs w:val="24"/>
        </w:rPr>
        <w:t>7</w:t>
      </w:r>
      <w:r w:rsidRPr="009C279B">
        <w:rPr>
          <w:b/>
          <w:sz w:val="24"/>
          <w:szCs w:val="24"/>
          <w:vertAlign w:val="superscript"/>
        </w:rPr>
        <w:t>th</w:t>
      </w:r>
      <w:r w:rsidRPr="009C279B">
        <w:rPr>
          <w:b/>
          <w:sz w:val="24"/>
          <w:szCs w:val="24"/>
        </w:rPr>
        <w:t xml:space="preserve"> Thunder</w:t>
      </w:r>
    </w:p>
    <w:p w:rsidR="00561577" w:rsidRPr="009C279B" w:rsidRDefault="00561577" w:rsidP="00561577">
      <w:pPr>
        <w:spacing w:line="480" w:lineRule="auto"/>
        <w:jc w:val="both"/>
        <w:rPr>
          <w:sz w:val="24"/>
          <w:szCs w:val="24"/>
        </w:rPr>
      </w:pPr>
      <w:r w:rsidRPr="009C279B">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9C279B">
        <w:rPr>
          <w:sz w:val="24"/>
          <w:szCs w:val="24"/>
          <w:vertAlign w:val="superscript"/>
        </w:rPr>
        <w:t>th</w:t>
      </w:r>
      <w:r w:rsidRPr="009C279B">
        <w:rPr>
          <w:sz w:val="24"/>
          <w:szCs w:val="24"/>
        </w:rPr>
        <w:t xml:space="preserve"> Thunder because the 1</w:t>
      </w:r>
      <w:r w:rsidRPr="009C279B">
        <w:rPr>
          <w:sz w:val="24"/>
          <w:szCs w:val="24"/>
          <w:vertAlign w:val="superscript"/>
        </w:rPr>
        <w:t>st</w:t>
      </w:r>
      <w:r w:rsidRPr="009C279B">
        <w:rPr>
          <w:sz w:val="24"/>
          <w:szCs w:val="24"/>
        </w:rPr>
        <w:t xml:space="preserve"> Thunder as Infallible Man to the 6</w:t>
      </w:r>
      <w:r w:rsidRPr="009C279B">
        <w:rPr>
          <w:sz w:val="24"/>
          <w:szCs w:val="24"/>
          <w:vertAlign w:val="superscript"/>
        </w:rPr>
        <w:t>th</w:t>
      </w:r>
      <w:r w:rsidRPr="009C279B">
        <w:rPr>
          <w:sz w:val="24"/>
          <w:szCs w:val="24"/>
        </w:rPr>
        <w:t xml:space="preserve"> Thunder as the Infallible Law is Eternally Ignorant of the 7</w:t>
      </w:r>
      <w:r w:rsidRPr="009C279B">
        <w:rPr>
          <w:sz w:val="24"/>
          <w:szCs w:val="24"/>
          <w:vertAlign w:val="superscript"/>
        </w:rPr>
        <w:t>th</w:t>
      </w:r>
      <w:r w:rsidRPr="009C279B">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561577" w:rsidRPr="009C279B" w:rsidRDefault="00561577" w:rsidP="00561577">
      <w:pPr>
        <w:spacing w:line="480" w:lineRule="auto"/>
        <w:jc w:val="both"/>
        <w:rPr>
          <w:sz w:val="24"/>
          <w:szCs w:val="24"/>
        </w:rPr>
      </w:pPr>
      <w:r w:rsidRPr="009C279B">
        <w:rPr>
          <w:sz w:val="24"/>
          <w:szCs w:val="24"/>
        </w:rPr>
        <w:t>All who denies the Lord Jesus as the Son of God and the Lord Stephen as the Father is an Antichrist &amp; a liar in 1</w:t>
      </w:r>
      <w:r w:rsidRPr="009C279B">
        <w:rPr>
          <w:sz w:val="24"/>
          <w:szCs w:val="24"/>
          <w:vertAlign w:val="superscript"/>
        </w:rPr>
        <w:t>st</w:t>
      </w:r>
      <w:r w:rsidRPr="009C279B">
        <w:rPr>
          <w:sz w:val="24"/>
          <w:szCs w:val="24"/>
        </w:rPr>
        <w:t xml:space="preserve"> John 2:22 &amp; 2</w:t>
      </w:r>
      <w:r w:rsidRPr="009C279B">
        <w:rPr>
          <w:sz w:val="24"/>
          <w:szCs w:val="24"/>
          <w:vertAlign w:val="superscript"/>
        </w:rPr>
        <w:t>nd</w:t>
      </w:r>
      <w:r w:rsidRPr="009C279B">
        <w:rPr>
          <w:sz w:val="24"/>
          <w:szCs w:val="24"/>
        </w:rPr>
        <w:t xml:space="preserve"> John 7-11. If You call the Father Stephen a Man in Acts 6:5, 11, 13, then You are deceived &amp; have become liars. If the Lord Stephen is a Saint as the Roman Catholic’s believe, then He would be the 1</w:t>
      </w:r>
      <w:r w:rsidRPr="009C279B">
        <w:rPr>
          <w:sz w:val="24"/>
          <w:szCs w:val="24"/>
          <w:vertAlign w:val="superscript"/>
        </w:rPr>
        <w:t>st</w:t>
      </w:r>
      <w:r w:rsidRPr="009C279B">
        <w:rPr>
          <w:sz w:val="24"/>
          <w:szCs w:val="24"/>
        </w:rPr>
        <w:t xml:space="preserve"> Saintly Christian Lord &amp; the Father of Sainthood and Christianity and the Supreme Judge to all the Lordships of the Angelical Hierarchy &amp; Humanity in the Law in Jude 14-15 and 1</w:t>
      </w:r>
      <w:r w:rsidRPr="009C279B">
        <w:rPr>
          <w:sz w:val="24"/>
          <w:szCs w:val="24"/>
          <w:vertAlign w:val="superscript"/>
        </w:rPr>
        <w:t>st</w:t>
      </w:r>
      <w:r w:rsidRPr="009C279B">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9C279B">
        <w:rPr>
          <w:sz w:val="24"/>
          <w:szCs w:val="24"/>
          <w:vertAlign w:val="superscript"/>
        </w:rPr>
        <w:t>st</w:t>
      </w:r>
      <w:r w:rsidRPr="009C279B">
        <w:rPr>
          <w:sz w:val="24"/>
          <w:szCs w:val="24"/>
        </w:rPr>
        <w:t xml:space="preserve"> Samuel 28:6; Ezra 2:63; Nehemiah 7:65 &amp; Sirach 45:10. No One can call the Lord Stephen the Father, except by His Own Holy Ghost and His Own Truth in John 4:21-24 &amp; 1</w:t>
      </w:r>
      <w:r w:rsidRPr="009C279B">
        <w:rPr>
          <w:sz w:val="24"/>
          <w:szCs w:val="24"/>
          <w:vertAlign w:val="superscript"/>
        </w:rPr>
        <w:t>st</w:t>
      </w:r>
      <w:r w:rsidRPr="009C279B">
        <w:rPr>
          <w:sz w:val="24"/>
          <w:szCs w:val="24"/>
        </w:rPr>
        <w:t xml:space="preserve"> Peter 1:17-21. The Father Stephen cannot be possessed by the Lord Lucifer in the Eternal Sin because He is the 1</w:t>
      </w:r>
      <w:r w:rsidRPr="009C279B">
        <w:rPr>
          <w:sz w:val="24"/>
          <w:szCs w:val="24"/>
          <w:vertAlign w:val="superscript"/>
        </w:rPr>
        <w:t>st</w:t>
      </w:r>
      <w:r w:rsidRPr="009C279B">
        <w:rPr>
          <w:sz w:val="24"/>
          <w:szCs w:val="24"/>
        </w:rPr>
        <w:t xml:space="preserve"> Christian Lord in Romans 8:1, &amp; He died for it vicariously &amp; made eternal atonement for “This Sin” committed on Earth killed in Battle (1 or 2 positions) in Act 7:60; 1</w:t>
      </w:r>
      <w:r w:rsidRPr="009C279B">
        <w:rPr>
          <w:sz w:val="24"/>
          <w:szCs w:val="24"/>
          <w:vertAlign w:val="superscript"/>
        </w:rPr>
        <w:t>st</w:t>
      </w:r>
      <w:r w:rsidRPr="009C279B">
        <w:rPr>
          <w:sz w:val="24"/>
          <w:szCs w:val="24"/>
        </w:rPr>
        <w:t xml:space="preserve"> John 4:4 &amp; 2</w:t>
      </w:r>
      <w:r w:rsidRPr="009C279B">
        <w:rPr>
          <w:sz w:val="24"/>
          <w:szCs w:val="24"/>
          <w:vertAlign w:val="superscript"/>
        </w:rPr>
        <w:t>nd</w:t>
      </w:r>
      <w:r w:rsidRPr="009C279B">
        <w:rPr>
          <w:sz w:val="24"/>
          <w:szCs w:val="24"/>
        </w:rPr>
        <w:t xml:space="preserve"> Maccabees 12:38-45. The Father Stephen is the Most Highest Witness to the Lord Yah in 1</w:t>
      </w:r>
      <w:r w:rsidRPr="009C279B">
        <w:rPr>
          <w:sz w:val="24"/>
          <w:szCs w:val="24"/>
          <w:vertAlign w:val="superscript"/>
        </w:rPr>
        <w:t>st</w:t>
      </w:r>
      <w:r w:rsidRPr="009C279B">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561577" w:rsidRPr="009C279B" w:rsidRDefault="00561577" w:rsidP="00561577">
      <w:pPr>
        <w:spacing w:line="480" w:lineRule="auto"/>
        <w:jc w:val="both"/>
        <w:rPr>
          <w:sz w:val="24"/>
          <w:szCs w:val="24"/>
        </w:rPr>
      </w:pPr>
      <w:r w:rsidRPr="009C279B">
        <w:rPr>
          <w:sz w:val="24"/>
          <w:szCs w:val="24"/>
        </w:rPr>
        <w:t>The True Witness of the Father Stephen Our Lord</w:t>
      </w:r>
    </w:p>
    <w:p w:rsidR="00561577" w:rsidRPr="009C279B" w:rsidRDefault="00561577" w:rsidP="00561577">
      <w:pPr>
        <w:spacing w:line="480" w:lineRule="auto"/>
        <w:jc w:val="both"/>
        <w:rPr>
          <w:sz w:val="24"/>
          <w:szCs w:val="24"/>
        </w:rPr>
      </w:pPr>
      <w:r w:rsidRPr="009C279B">
        <w:rPr>
          <w:sz w:val="24"/>
          <w:szCs w:val="24"/>
        </w:rPr>
        <w:t>The Witness on the Earth is proven in 1</w:t>
      </w:r>
      <w:r w:rsidRPr="009C279B">
        <w:rPr>
          <w:sz w:val="24"/>
          <w:szCs w:val="24"/>
          <w:vertAlign w:val="superscript"/>
        </w:rPr>
        <w:t>st</w:t>
      </w:r>
      <w:r w:rsidRPr="009C279B">
        <w:rPr>
          <w:sz w:val="24"/>
          <w:szCs w:val="24"/>
        </w:rPr>
        <w:t xml:space="preserve"> John 5:8 which involves the Lord Stephen (female sense as the Lady Barbara derived from Bara in Genesis 1:1) as the Spirit of God, the Lord Jesus (female sense as the Lady Virgin Mary) as the Blood of God and the Lord John the Baptist (female sense as the Lady Elizabeth) as the Water of God. The Witness in Heaven/Hell is proven in 1</w:t>
      </w:r>
      <w:r w:rsidRPr="009C279B">
        <w:rPr>
          <w:sz w:val="24"/>
          <w:szCs w:val="24"/>
          <w:vertAlign w:val="superscript"/>
        </w:rPr>
        <w:t>st</w:t>
      </w:r>
      <w:r w:rsidRPr="009C279B">
        <w:rPr>
          <w:sz w:val="24"/>
          <w:szCs w:val="24"/>
        </w:rPr>
        <w:t xml:space="preserve"> John 5:7 with the Father Stephen (female sense as the Mother Barbara) as the Father of God, the Son Jesus (female sense as the “Logos” Daughter Mary) as the Word of God or Logos and the Brother John (female sense as the Sister Elizabeth) as the Holy Spirit of God. Also the Witness in the Lord is proven in 1</w:t>
      </w:r>
      <w:r w:rsidRPr="009C279B">
        <w:rPr>
          <w:sz w:val="24"/>
          <w:szCs w:val="24"/>
          <w:vertAlign w:val="superscript"/>
        </w:rPr>
        <w:t>st</w:t>
      </w:r>
      <w:r w:rsidRPr="009C279B">
        <w:rPr>
          <w:sz w:val="24"/>
          <w:szCs w:val="24"/>
        </w:rPr>
        <w:t xml:space="preserve"> John 5:9-13 which involves the Father Stephen (female sense as the Mother Barbara) as the Father of God, the Son Jesus (female sense as the Virgin Daughter Mary) as the Son of God and the Brother John the Baptist (Female sense as the Sister Elizabeth) as the Holy Ghost of God. In Revelation 19:11-16 proves this True Witness (Trinity) is over the 57 Mystery Lord’s in the Gentile Authority in Romans 13:1-2, but is made a little lower than Yahweh Himself. </w:t>
      </w:r>
    </w:p>
    <w:p w:rsidR="00561577" w:rsidRPr="009C279B" w:rsidRDefault="00561577" w:rsidP="00561577">
      <w:pPr>
        <w:spacing w:line="480" w:lineRule="auto"/>
        <w:jc w:val="both"/>
        <w:rPr>
          <w:sz w:val="24"/>
          <w:szCs w:val="24"/>
        </w:rPr>
      </w:pPr>
      <w:r w:rsidRPr="009C279B">
        <w:rPr>
          <w:sz w:val="24"/>
          <w:szCs w:val="24"/>
        </w:rPr>
        <w:t>Who are the 4 known Lords of the Lord Yah in creation?</w:t>
      </w:r>
    </w:p>
    <w:p w:rsidR="00561577" w:rsidRPr="009C279B" w:rsidRDefault="00561577" w:rsidP="00561577">
      <w:pPr>
        <w:spacing w:line="480" w:lineRule="auto"/>
        <w:jc w:val="both"/>
        <w:rPr>
          <w:sz w:val="24"/>
          <w:szCs w:val="24"/>
        </w:rPr>
      </w:pPr>
      <w:r w:rsidRPr="009C279B">
        <w:rPr>
          <w:sz w:val="24"/>
          <w:szCs w:val="24"/>
        </w:rPr>
        <w:t>But now I would like to talk about the other 4 known Gentile Lord’s in Creation? First, is the only Jewish Lord in Creation called the Lord Jesus Our Savoir (Lady Mary in the female sense) as the First and Last, the Beginning and End and the Alpha and Omega in Isaiah 45:21-22; Revelation 1:8 and Isaiah 9:6 as the “</w:t>
      </w:r>
      <w:r w:rsidRPr="009C279B">
        <w:rPr>
          <w:b/>
          <w:sz w:val="24"/>
          <w:szCs w:val="24"/>
        </w:rPr>
        <w:t>Prince of Peace</w:t>
      </w:r>
      <w:r w:rsidRPr="009C279B">
        <w:rPr>
          <w:sz w:val="24"/>
          <w:szCs w:val="24"/>
        </w:rPr>
        <w:t xml:space="preserve">.” There are 56 other Gentile Lord’s in creation but I would like to expound on concerning the only Prominent Physical Trinity with the Law in Luke 1:1-Acts 8:3. First, is the </w:t>
      </w:r>
      <w:r w:rsidRPr="009C279B">
        <w:rPr>
          <w:b/>
          <w:sz w:val="24"/>
          <w:szCs w:val="24"/>
        </w:rPr>
        <w:t>Father Stephen</w:t>
      </w:r>
      <w:r w:rsidRPr="009C279B">
        <w:rPr>
          <w:sz w:val="24"/>
          <w:szCs w:val="24"/>
        </w:rPr>
        <w:t xml:space="preserve"> (as the Most Highest Witness in 1</w:t>
      </w:r>
      <w:r w:rsidRPr="009C279B">
        <w:rPr>
          <w:sz w:val="24"/>
          <w:szCs w:val="24"/>
          <w:vertAlign w:val="superscript"/>
        </w:rPr>
        <w:t>st</w:t>
      </w:r>
      <w:r w:rsidRPr="009C279B">
        <w:rPr>
          <w:sz w:val="24"/>
          <w:szCs w:val="24"/>
        </w:rPr>
        <w:t xml:space="preserve"> John 5:6-13) &amp; (Mother Barbara as the Female Lady derived from Bara in Genesis 1:1) for the Plan of Lordship (Agape Love &amp; Omni-Benevolence) as the First and Last, Beginning and End and the Alpha and Omega in 1</w:t>
      </w:r>
      <w:r w:rsidRPr="009C279B">
        <w:rPr>
          <w:sz w:val="24"/>
          <w:szCs w:val="24"/>
          <w:vertAlign w:val="superscript"/>
        </w:rPr>
        <w:t>st</w:t>
      </w:r>
      <w:r w:rsidRPr="009C279B">
        <w:rPr>
          <w:sz w:val="24"/>
          <w:szCs w:val="24"/>
        </w:rPr>
        <w:t xml:space="preserve"> Corinthians 8:6; 15:24-28; Ephesians 4:6; Acts 1:7-8:3; Revelation 1:8 and Isaiah 9:6 called the “</w:t>
      </w:r>
      <w:r w:rsidRPr="009C279B">
        <w:rPr>
          <w:b/>
          <w:sz w:val="24"/>
          <w:szCs w:val="24"/>
        </w:rPr>
        <w:t>Everlasting Father in the Whole Law of God</w:t>
      </w:r>
      <w:r w:rsidRPr="009C279B">
        <w:rPr>
          <w:sz w:val="24"/>
          <w:szCs w:val="24"/>
        </w:rPr>
        <w:t>” known as Stephen JEHOVAH. The Father Stephen only comes into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in Lordship in 1</w:t>
      </w:r>
      <w:r w:rsidRPr="009C279B">
        <w:rPr>
          <w:sz w:val="24"/>
          <w:szCs w:val="24"/>
          <w:vertAlign w:val="superscript"/>
        </w:rPr>
        <w:t>st</w:t>
      </w:r>
      <w:r w:rsidRPr="009C279B">
        <w:rPr>
          <w:sz w:val="24"/>
          <w:szCs w:val="24"/>
        </w:rPr>
        <w:t xml:space="preserve"> John 5:6-13. The Lord Stephen is created as white skin color because Solomon raised Him up on His throne by Solomon being white skin color which is proven in Song of Solomon 5:10. If You have any questions in white skin color, You must get My book called “</w:t>
      </w:r>
      <w:r w:rsidRPr="009C279B">
        <w:rPr>
          <w:b/>
          <w:sz w:val="24"/>
          <w:szCs w:val="24"/>
        </w:rPr>
        <w:t>The Lord Yah and the Different Kinds of Flesh in the Holy Bible</w:t>
      </w:r>
      <w:r w:rsidRPr="009C279B">
        <w:rPr>
          <w:sz w:val="24"/>
          <w:szCs w:val="24"/>
        </w:rPr>
        <w:t xml:space="preserve">.” </w:t>
      </w:r>
    </w:p>
    <w:p w:rsidR="00561577" w:rsidRPr="009C279B" w:rsidRDefault="00561577" w:rsidP="00561577">
      <w:pPr>
        <w:spacing w:line="480" w:lineRule="auto"/>
        <w:jc w:val="both"/>
        <w:rPr>
          <w:sz w:val="24"/>
          <w:szCs w:val="24"/>
        </w:rPr>
      </w:pPr>
      <w:r w:rsidRPr="009C279B">
        <w:rPr>
          <w:sz w:val="24"/>
          <w:szCs w:val="24"/>
        </w:rPr>
        <w:t>The proof that the Lord Stephen is the Highest Father commissioning the Lord Jesus Christ is proven in Luke 1:32, 35; 2:14; 19:38; 24:19 &amp; Acts 7:59. In Luke 1:32 it says that Jesus is called the Son of the Highest, so Stephen is the Highest Son as the Father. In Luke 1:35 it says that Jesus is called the Power of the Highest, so Stephen is the Highest Power as the Father. In Luke 1:35 it says that Jesus is called the Authority of the Highest, so Stephen is the Highest Authority as the Father. In Luke 1:35 it says that Jesus is the Might of the Highest, so Stephen is the Highest Almightiness as the Father. In Luke 1:35 it says that Jesus is called the Sovereignty of the Highest, so Stephen is the Highest Sovereignty as the Father. In Luke 2:14 it says that Jesus is called the Glory to God in the Highest, so Stephen is the Highest Glorified God as the Father. In Luke 19:38. It says that Jesus is called the Hosanna in the Highest, so Stephen is the Highest Praise and Worship as the Father. In Luke 24:19 it says that Jesus is called the Prophet of the Highest, so Stephen is the Highest Prophet as the Father. In Acts 7:59 it says that Jesus is called the Lord of the highest, so Stephen is the Highest Lord as the Father. To worship the Father Stephen as Lord You have to be “Born of God” in a spiritual birth inside the Kingdom of God by the command of the Lord Stephen in 1</w:t>
      </w:r>
      <w:r w:rsidRPr="009C279B">
        <w:rPr>
          <w:sz w:val="24"/>
          <w:szCs w:val="24"/>
          <w:vertAlign w:val="superscript"/>
        </w:rPr>
        <w:t>st</w:t>
      </w:r>
      <w:r w:rsidRPr="009C279B">
        <w:rPr>
          <w:sz w:val="24"/>
          <w:szCs w:val="24"/>
        </w:rPr>
        <w:t xml:space="preserve"> John 3:9; 5:1, 4; Acts 1:4-8:3. The weakness of the Lord Stephen is stronger than the other 60 Lord’s proven in Acts 7:59. The weakness of the Lady Barbara is stronger than the other 60 Ladies proven in Acts 7:59. Second, is the </w:t>
      </w:r>
      <w:r w:rsidRPr="009C279B">
        <w:rPr>
          <w:b/>
          <w:sz w:val="24"/>
          <w:szCs w:val="24"/>
        </w:rPr>
        <w:t>Son Jesus Christ</w:t>
      </w:r>
      <w:r w:rsidRPr="009C279B">
        <w:rPr>
          <w:sz w:val="24"/>
          <w:szCs w:val="24"/>
        </w:rPr>
        <w:t xml:space="preserve"> (Virgin Daughter Mary as the Female Lady) for the Plan of Salvation as the First and Last, beginning and End and the Alpha and Omega in Isaiah 45:21-22; Luke 1:26-24:56; Revelation 1:8 and Isaiah 9:6 called the “</w:t>
      </w:r>
      <w:r w:rsidRPr="009C279B">
        <w:rPr>
          <w:b/>
          <w:sz w:val="24"/>
          <w:szCs w:val="24"/>
        </w:rPr>
        <w:t>Prince of Peace  in the Jewish Law</w:t>
      </w:r>
      <w:r w:rsidRPr="009C279B">
        <w:rPr>
          <w:sz w:val="24"/>
          <w:szCs w:val="24"/>
        </w:rPr>
        <w:t>” known as Jesus JEHOVAH. The Lord Jesus Christ is created as white skin color because David raised Him up on His throne by David being white skin color proven by Song of Solomon 5:10. The proof that Jesus is the Son of God is proven truly in Acts 8:37; 9:20, 22. To worship the Lord Jesus Christ You have to be “Physically Born” outside the doorway to the Kingdom of God by the command of the Lord Jesus Christ in John 3:6; Luke 1:26-38, 46-56; 2:1-21; Matthew 22:37-40. The weakness of the Lord Jesus Christ is stronger than Mankind proven in 1</w:t>
      </w:r>
      <w:r w:rsidRPr="009C279B">
        <w:rPr>
          <w:sz w:val="24"/>
          <w:szCs w:val="24"/>
          <w:vertAlign w:val="superscript"/>
        </w:rPr>
        <w:t>st</w:t>
      </w:r>
      <w:r w:rsidRPr="009C279B">
        <w:rPr>
          <w:sz w:val="24"/>
          <w:szCs w:val="24"/>
        </w:rPr>
        <w:t xml:space="preserve"> Corinthians 1:25. The weakness of the Lady Mary is stronger than Womankind proven in 1</w:t>
      </w:r>
      <w:r w:rsidRPr="009C279B">
        <w:rPr>
          <w:sz w:val="24"/>
          <w:szCs w:val="24"/>
          <w:vertAlign w:val="superscript"/>
        </w:rPr>
        <w:t>st</w:t>
      </w:r>
      <w:r w:rsidRPr="009C279B">
        <w:rPr>
          <w:sz w:val="24"/>
          <w:szCs w:val="24"/>
        </w:rPr>
        <w:t xml:space="preserve"> Corinthians 1:25. Third, is the </w:t>
      </w:r>
      <w:r w:rsidRPr="009C279B">
        <w:rPr>
          <w:b/>
          <w:sz w:val="24"/>
          <w:szCs w:val="24"/>
        </w:rPr>
        <w:t>Brother John</w:t>
      </w:r>
      <w:r w:rsidRPr="009C279B">
        <w:rPr>
          <w:sz w:val="24"/>
          <w:szCs w:val="24"/>
        </w:rPr>
        <w:t xml:space="preserve"> (Sister Elizabeth as the Female Lady) for the Plan of Grace of the Lord as the First and Last, Beginning and End and Alpha and Omega in Exodus 15:11; Luke 1:5-9:9; Revelation 1:8 and Isaiah 9:6 called the “</w:t>
      </w:r>
      <w:r w:rsidRPr="009C279B">
        <w:rPr>
          <w:b/>
          <w:sz w:val="24"/>
          <w:szCs w:val="24"/>
        </w:rPr>
        <w:t>Wonderful Counselor in the Jewish Law</w:t>
      </w:r>
      <w:r w:rsidRPr="009C279B">
        <w:rPr>
          <w:sz w:val="24"/>
          <w:szCs w:val="24"/>
        </w:rPr>
        <w:t>” known as John JEHOVAH. The proof that John is the Holy Ghost of God is in Luke 3:21-22 in baptizing the Lord Jesus. The Lord John is created as white skin color because Saul raised Him up on His throne by Saul being white skin color. To  worship  the  Lord  John  you  have  to  be “Physically Born” outside the Kingdom of God in John 3:6; Luke 1:5-25; 57-80; Deuteronomy 6:4-5; 10:12; 30:6. The weakness of the Lord John is stronger than Womankind proven in 1</w:t>
      </w:r>
      <w:r w:rsidRPr="009C279B">
        <w:rPr>
          <w:sz w:val="24"/>
          <w:szCs w:val="24"/>
          <w:vertAlign w:val="superscript"/>
        </w:rPr>
        <w:t>st</w:t>
      </w:r>
      <w:r w:rsidRPr="009C279B">
        <w:rPr>
          <w:sz w:val="24"/>
          <w:szCs w:val="24"/>
        </w:rPr>
        <w:t xml:space="preserve"> Corinthians 1:25. The weakness of the Lady Elizabeth is stronger than Mankind proven in 1</w:t>
      </w:r>
      <w:r w:rsidRPr="009C279B">
        <w:rPr>
          <w:sz w:val="24"/>
          <w:szCs w:val="24"/>
          <w:vertAlign w:val="superscript"/>
        </w:rPr>
        <w:t>st</w:t>
      </w:r>
      <w:r w:rsidRPr="009C279B">
        <w:rPr>
          <w:sz w:val="24"/>
          <w:szCs w:val="24"/>
        </w:rPr>
        <w:t xml:space="preserve"> Corinthians 1:25. Fourth, is the </w:t>
      </w:r>
      <w:r w:rsidRPr="009C279B">
        <w:rPr>
          <w:b/>
          <w:sz w:val="24"/>
          <w:szCs w:val="24"/>
        </w:rPr>
        <w:t>Lord James in the Whole Law of God</w:t>
      </w:r>
      <w:r w:rsidRPr="009C279B">
        <w:rPr>
          <w:sz w:val="24"/>
          <w:szCs w:val="24"/>
        </w:rPr>
        <w:t xml:space="preserve"> (Mary in the Law of God as the Female Lady) for the Plan of Mercy as the First and Last, the Beginning and the End &amp; the Alpha and Omega in Romans 3:29-30; Acts 15:13-29; 21:18-25; Revelation 1:8 &amp; Isaiah 9:6 called the “</w:t>
      </w:r>
      <w:r w:rsidRPr="009C279B">
        <w:rPr>
          <w:b/>
          <w:sz w:val="24"/>
          <w:szCs w:val="24"/>
        </w:rPr>
        <w:t>Almighty God of the Whole Law</w:t>
      </w:r>
      <w:r w:rsidRPr="009C279B">
        <w:rPr>
          <w:sz w:val="24"/>
          <w:szCs w:val="24"/>
        </w:rPr>
        <w:t>” known as the Lord James JEHOVAH. The Lord James is as white skin color because Rehoboam raised Him up on His throne by Rehoboam being white skin color. To worship the Lord James You must be “Born Again” in a mental birth in the doorway to the Kingdom of God in John 3:1-8; James 2:8-13; 4:11-12. The weakness of the Lord James is stronger than the Male Angelical Hierarchy proven in Genesis 32:22-32. The weakness of the Lady Mary is stronger than the Female Angelical Hierarchy proven in Genesis 32:22-32. For in 1</w:t>
      </w:r>
      <w:r w:rsidRPr="009C279B">
        <w:rPr>
          <w:sz w:val="24"/>
          <w:szCs w:val="24"/>
          <w:vertAlign w:val="superscript"/>
        </w:rPr>
        <w:t>st</w:t>
      </w:r>
      <w:r w:rsidRPr="009C279B">
        <w:rPr>
          <w:sz w:val="24"/>
          <w:szCs w:val="24"/>
        </w:rPr>
        <w:t xml:space="preserve"> John 4:2-3 says that the Lord Jesus has come into the flesh to nourish it and make it divine flesh. Also  everybody  that  says  that  the  Lord  Jesus  Christ has not come into the flesh is not of God. This is proven in John 6:22-58. Also the Lord Stephen was separated from the Lord Jesus coming in His flesh until the Lord Jesus received the Lord Stephen’s Spirit and then made His abode with the Father Stephen in John 14:7-11, 19-24; 17:1-26 &amp; Acts 7:59-8:3. For example, Jesus dated Mary Magdalene without sin in the Gospel of Philip on page 90. The rank structure of the 60 Lord’s concerns the Woman with a Crown of 12 Stars is proven in Revelation 12:1-2, 5-6. This means the Church is the Beginning of the Father Stephen as a 1-Gold Star General equivalent to a 3-Silver Star General. The Lord Peter is the Child of the Father Stephen as a 2-Gold Star General equivalent to a 4-Silver Star General. The Lord John is the Woman of the Father Stephen as a 3-Gold Star General equivalent to a 5-Silver Star General. The Lord Jesus is the Man of the Father Stephen as a 4-Gold Star General equivalent to a 6-Silver Star General. The Lord James is the Law of the Father Stephen as a 5-Gold Star General equivalent to a 7-Silver Star General. The Lord Stephen is the Father above All as a 6-Gold Star General equivalent to an 8-Silver Star General. A Wise Man said that they have a good head on their shoulders which means 1 to 6-Gold Star Rank on both sides of the shoulders and collars. </w:t>
      </w:r>
    </w:p>
    <w:p w:rsidR="00561577" w:rsidRPr="009C279B" w:rsidRDefault="00561577" w:rsidP="00561577">
      <w:pPr>
        <w:spacing w:line="480" w:lineRule="auto"/>
        <w:jc w:val="both"/>
        <w:rPr>
          <w:sz w:val="24"/>
          <w:szCs w:val="24"/>
        </w:rPr>
      </w:pPr>
      <w:r w:rsidRPr="009C279B">
        <w:rPr>
          <w:sz w:val="24"/>
          <w:szCs w:val="24"/>
        </w:rPr>
        <w:t>Who has the Armor of Law Justice Jealousy?</w:t>
      </w:r>
    </w:p>
    <w:p w:rsidR="00561577" w:rsidRPr="009C279B" w:rsidRDefault="00561577" w:rsidP="00561577">
      <w:pPr>
        <w:spacing w:line="480" w:lineRule="auto"/>
        <w:jc w:val="both"/>
        <w:rPr>
          <w:sz w:val="24"/>
          <w:szCs w:val="24"/>
        </w:rPr>
      </w:pPr>
      <w:r w:rsidRPr="009C279B">
        <w:rPr>
          <w:sz w:val="24"/>
          <w:szCs w:val="24"/>
        </w:rPr>
        <w:t xml:space="preserve">The Armor of Jealousy is primarily for the 60 other Lord’s. In Wisdom of Solomon 5:15-23 it declares “But the Righteous live forever, and their reward is with the Lord. The Most High (The Lord Stephen) takes care of them, therefore they will </w:t>
      </w:r>
      <w:r w:rsidRPr="009C279B">
        <w:rPr>
          <w:b/>
          <w:sz w:val="24"/>
          <w:szCs w:val="24"/>
        </w:rPr>
        <w:t>Receive a Glorious crown and a Beautiful Diadem</w:t>
      </w:r>
      <w:r w:rsidRPr="009C279B">
        <w:rPr>
          <w:sz w:val="24"/>
          <w:szCs w:val="24"/>
        </w:rPr>
        <w:t xml:space="preserve"> from the hand of the Lord, because with </w:t>
      </w:r>
      <w:r w:rsidRPr="009C279B">
        <w:rPr>
          <w:b/>
          <w:sz w:val="24"/>
          <w:szCs w:val="24"/>
        </w:rPr>
        <w:t>His Right Hand He will Cover them</w:t>
      </w:r>
      <w:r w:rsidRPr="009C279B">
        <w:rPr>
          <w:sz w:val="24"/>
          <w:szCs w:val="24"/>
        </w:rPr>
        <w:t xml:space="preserve">, and with </w:t>
      </w:r>
      <w:r w:rsidRPr="009C279B">
        <w:rPr>
          <w:b/>
          <w:sz w:val="24"/>
          <w:szCs w:val="24"/>
        </w:rPr>
        <w:t>His Arm He will Shield them</w:t>
      </w:r>
      <w:r w:rsidRPr="009C279B">
        <w:rPr>
          <w:sz w:val="24"/>
          <w:szCs w:val="24"/>
        </w:rPr>
        <w:t xml:space="preserve">. The Lord will take </w:t>
      </w:r>
      <w:r w:rsidRPr="009C279B">
        <w:rPr>
          <w:b/>
          <w:sz w:val="24"/>
          <w:szCs w:val="24"/>
        </w:rPr>
        <w:t>His</w:t>
      </w:r>
      <w:r w:rsidRPr="009C279B">
        <w:rPr>
          <w:sz w:val="24"/>
          <w:szCs w:val="24"/>
        </w:rPr>
        <w:t xml:space="preserve"> </w:t>
      </w:r>
      <w:r w:rsidRPr="009C279B">
        <w:rPr>
          <w:b/>
          <w:sz w:val="24"/>
          <w:szCs w:val="24"/>
        </w:rPr>
        <w:t>Zeal (Jealousy) as His Whole Armor</w:t>
      </w:r>
      <w:r w:rsidRPr="009C279B">
        <w:rPr>
          <w:sz w:val="24"/>
          <w:szCs w:val="24"/>
        </w:rPr>
        <w:t xml:space="preserve">, and will </w:t>
      </w:r>
      <w:r w:rsidRPr="009C279B">
        <w:rPr>
          <w:b/>
          <w:sz w:val="24"/>
          <w:szCs w:val="24"/>
        </w:rPr>
        <w:t>Arm All Creation to Repel</w:t>
      </w:r>
      <w:r w:rsidRPr="009C279B">
        <w:rPr>
          <w:sz w:val="24"/>
          <w:szCs w:val="24"/>
        </w:rPr>
        <w:t xml:space="preserve"> His Enemies. He will put on </w:t>
      </w:r>
      <w:r w:rsidRPr="009C279B">
        <w:rPr>
          <w:b/>
          <w:sz w:val="24"/>
          <w:szCs w:val="24"/>
        </w:rPr>
        <w:t>Righteousness as a Breastplate</w:t>
      </w:r>
      <w:r w:rsidRPr="009C279B">
        <w:rPr>
          <w:sz w:val="24"/>
          <w:szCs w:val="24"/>
        </w:rPr>
        <w:t xml:space="preserve">, and wear </w:t>
      </w:r>
      <w:r w:rsidRPr="009C279B">
        <w:rPr>
          <w:b/>
          <w:sz w:val="24"/>
          <w:szCs w:val="24"/>
        </w:rPr>
        <w:t>IMPARTIAL JUSTICE AS A HELMET</w:t>
      </w:r>
      <w:r w:rsidRPr="009C279B">
        <w:rPr>
          <w:sz w:val="24"/>
          <w:szCs w:val="24"/>
        </w:rPr>
        <w:t xml:space="preserve">. He will take </w:t>
      </w:r>
      <w:r w:rsidRPr="009C279B">
        <w:rPr>
          <w:b/>
          <w:sz w:val="24"/>
          <w:szCs w:val="24"/>
        </w:rPr>
        <w:t>Holiness as an Invincible Shield</w:t>
      </w:r>
      <w:r w:rsidRPr="009C279B">
        <w:rPr>
          <w:sz w:val="24"/>
          <w:szCs w:val="24"/>
        </w:rPr>
        <w:t xml:space="preserve">, and </w:t>
      </w:r>
      <w:r w:rsidRPr="009C279B">
        <w:rPr>
          <w:b/>
          <w:sz w:val="24"/>
          <w:szCs w:val="24"/>
        </w:rPr>
        <w:t>Sharpen Stern Wrath for a Sword</w:t>
      </w:r>
      <w:r w:rsidRPr="009C279B">
        <w:rPr>
          <w:sz w:val="24"/>
          <w:szCs w:val="24"/>
        </w:rPr>
        <w:t xml:space="preserve">, and </w:t>
      </w:r>
      <w:r w:rsidRPr="009C279B">
        <w:rPr>
          <w:b/>
          <w:sz w:val="24"/>
          <w:szCs w:val="24"/>
        </w:rPr>
        <w:t>Creation will Join with Him to Fight</w:t>
      </w:r>
      <w:r w:rsidRPr="009C279B">
        <w:rPr>
          <w:sz w:val="24"/>
          <w:szCs w:val="24"/>
        </w:rPr>
        <w:t xml:space="preserve"> </w:t>
      </w:r>
      <w:r w:rsidRPr="009C279B">
        <w:rPr>
          <w:b/>
          <w:sz w:val="24"/>
          <w:szCs w:val="24"/>
        </w:rPr>
        <w:t>(Alone Position)</w:t>
      </w:r>
      <w:r w:rsidRPr="009C279B">
        <w:rPr>
          <w:sz w:val="24"/>
          <w:szCs w:val="24"/>
        </w:rPr>
        <w:t xml:space="preserve"> against His frenzied foes. Shafts of lightning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(Evil) Rulers.” This Jealous Armor also called Law Justice Armor is primarily for the other 60 Lord’s because it does not concerns the Angels bringing down the Law to Man in Acts 7:51-53. </w:t>
      </w:r>
    </w:p>
    <w:p w:rsidR="00561577" w:rsidRPr="009C279B" w:rsidRDefault="00561577" w:rsidP="00561577">
      <w:pPr>
        <w:spacing w:line="480" w:lineRule="auto"/>
        <w:jc w:val="both"/>
        <w:rPr>
          <w:sz w:val="24"/>
          <w:szCs w:val="24"/>
        </w:rPr>
      </w:pPr>
      <w:r w:rsidRPr="009C279B">
        <w:rPr>
          <w:sz w:val="24"/>
          <w:szCs w:val="24"/>
        </w:rPr>
        <w:t xml:space="preserve">Who are the 56 Mystery Lord’s &amp; 56 Mystery Ladies of the Lord Yah in Creation? </w:t>
      </w:r>
    </w:p>
    <w:p w:rsidR="00561577" w:rsidRPr="009C279B" w:rsidRDefault="00561577" w:rsidP="00561577">
      <w:pPr>
        <w:spacing w:line="480" w:lineRule="auto"/>
        <w:jc w:val="both"/>
        <w:rPr>
          <w:sz w:val="24"/>
          <w:szCs w:val="24"/>
        </w:rPr>
      </w:pPr>
      <w:r w:rsidRPr="009C279B">
        <w:rPr>
          <w:sz w:val="24"/>
          <w:szCs w:val="24"/>
        </w:rPr>
        <w:t>The 56 Mystery Lord’s (Ladies) are proven in scripture. First, is the Man known as the Ministerial Police over the Military Police &amp; Law Enforcement Police (Woman) of the Lord in Genesis 1:26. Second, is the God (Goddess) of the Lord in Psalms 45:6-7 &amp; Hebrews 1:8. Third, is the “My Lord” &amp; “My God” and “My Lady” &amp; “My Goddess” of the Lord in Psalms 110:1 (NIV) and Matthew 22:41-46. Fourth-fifth, is the Spirit or Mind known as Psychological Parts as Head Knowledge or Heart or Reign of the Lord in Isaiah 61:1. Sixth, is the Lord Yahweh (Victoria) of the Lord in Hosea 1:7. Seventh, is the Military Lord (Lady) of Army Hosts (Camps) in Malachi 3:1-2. Eighth-eleventh, is the Power---Omnipotent (Female Power), Authority, Sovereignty &amp; Almightiness of the Lord in Isaiah 48:16. Twelfth, is the Servant---Minister (Handmaiden known as Maidservant---Virgin) of the Lord in Isaiah 48:16. Thirteenth, is the Master (Mistress) of the Lord in Colossians 4:1. Fourteenth-fifteenth, is the Angel---Spirit, Ghost, Phantom, Shadow, Boy (Girl) &amp; Child or Messenger of the Lord in Luke 20:35-36; Genesis 16:13; Exodus 3:2-6; 23:20-22; Numbers 22:35 with 38; Judges 2:1-2; 6:11 with 14; Zechariah 5:5-11 &amp; Revelation 12:1-2, 5-6. Sixteenth-seventeenth, is the Craftsmen (Female Craftsman) &amp; Worker (Female Worker) of the Lord in Proverbs 8:30-31 (NIV). Eighteenth, is the Single/Married Lord Yahweh called Wisdom (Lady Victoria) of the Lord in Proverbs 8:22-25 (RSV). Nineteenth, is the Personalities of the Lord in Proverbs 8:22-31. Twentieth, is the Owner of the Lord in Isaiah 1:3. Twenty-one, is the King (Queen) of the Lord in Revelation 19:16. Twenty-two, is the Lord (Lady) of the Lord in Hebrews 1:8. Twenty-three, is the Lord Yahweh in Creation as the God of My Father’s over this Trinity in Acts 7:32. Twenty-four, is the Lord called the Father of Abraham (Mother of Sarah) of the Lord in Acts 7:32. Twenty-five, is the Lord called the Son of Isaac (Daughter of Rebecca) of the Lord in Acts 7:32. Twenty-six, is the Lord called the Brother of Jacob (Sister of Rachel) of the Lord in Acts 7:32. Twenty-seven, is the Trinity of Lord Yahweh in Law in Genesis to Deuteronomy &amp; Acts 7:19-44. Twenty-eight, is the Lord called the Father Stephen (Mother Atarah also called Stephanie derived from Stephanos) in Law in Acts 11:19 &amp; 1</w:t>
      </w:r>
      <w:r w:rsidRPr="009C279B">
        <w:rPr>
          <w:sz w:val="24"/>
          <w:szCs w:val="24"/>
          <w:vertAlign w:val="superscript"/>
        </w:rPr>
        <w:t>st</w:t>
      </w:r>
      <w:r w:rsidRPr="009C279B">
        <w:rPr>
          <w:sz w:val="24"/>
          <w:szCs w:val="24"/>
        </w:rPr>
        <w:t xml:space="preserve"> Chronicles 2:26. Twenty-nine, is the Lord called the Son Jesus (Daughter Mary in Acts 12:12) in Law in Colossians 4:11. Thirty, is the Lord called the Brother John (Sister Elizabeth in Luke 1:24-25) in Law in Revelation. Thirty-one-thirty-three is the Lord’s (Ladies) called the Holy Spirit---Spirit of Holiness, Holy Soul---Holy God, Holy Lord, Holy Will, Holy Mind, Holy Emotions, Holy Feelings, Holy Reasons, Holy Decisions or Holy Ghost in Isaiah 63:10 (NIV). Thirty-four, is the Lord called the Lord God (Lady Goddess) in Hosea 1:7. Thirty-five-thirty-six, is the Lord (Lady) of Glory &amp; Holy One of Israel (Female Holy One) in Isaiah 47:4; Malachi 3:1-2 &amp; Acts 7:2. The 60 Ladies are called &amp; derived from the “</w:t>
      </w:r>
      <w:r w:rsidRPr="009C279B">
        <w:rPr>
          <w:b/>
          <w:sz w:val="24"/>
          <w:szCs w:val="24"/>
        </w:rPr>
        <w:t>Lady of Kingdoms</w:t>
      </w:r>
      <w:r w:rsidRPr="009C279B">
        <w:rPr>
          <w:sz w:val="24"/>
          <w:szCs w:val="24"/>
        </w:rPr>
        <w:t>” in Isaiah 47:5 (NKJV). These are the 60 Mystery Lord’s in Lordship. Last, is the 1 Christian Lord of the Lord Yahweh called the Father Stephen (Christian Lady as Barbara) as the First and Last, the Beginning and End and the Alpha and Omega in John 8:58; Revelation 1:8. Acts 7:59 and Isaiah 9:6 called the “</w:t>
      </w:r>
      <w:r w:rsidRPr="009C279B">
        <w:rPr>
          <w:b/>
          <w:sz w:val="24"/>
          <w:szCs w:val="24"/>
        </w:rPr>
        <w:t>Everlasting Father</w:t>
      </w:r>
      <w:r w:rsidRPr="009C279B">
        <w:rPr>
          <w:sz w:val="24"/>
          <w:szCs w:val="24"/>
        </w:rPr>
        <w:t>.” These are 60 Lord’s that the Lord Yah created. In the 60 Ladies that are created are proven in Isaiah 47:5 as the “</w:t>
      </w:r>
      <w:r w:rsidRPr="009C279B">
        <w:rPr>
          <w:b/>
          <w:sz w:val="24"/>
          <w:szCs w:val="24"/>
        </w:rPr>
        <w:t>LADY OF KINGDOMS</w:t>
      </w:r>
      <w:r w:rsidRPr="009C279B">
        <w:rPr>
          <w:sz w:val="24"/>
          <w:szCs w:val="24"/>
        </w:rPr>
        <w:t xml:space="preserve"> (NKJV).”   </w:t>
      </w:r>
    </w:p>
    <w:p w:rsidR="00561577" w:rsidRPr="009C279B" w:rsidRDefault="00561577" w:rsidP="00561577">
      <w:pPr>
        <w:tabs>
          <w:tab w:val="left" w:pos="5130"/>
        </w:tabs>
        <w:spacing w:line="480" w:lineRule="auto"/>
        <w:jc w:val="both"/>
        <w:rPr>
          <w:sz w:val="24"/>
          <w:szCs w:val="24"/>
        </w:rPr>
      </w:pPr>
      <w:r w:rsidRPr="009C279B">
        <w:rPr>
          <w:sz w:val="24"/>
          <w:szCs w:val="24"/>
        </w:rPr>
        <w:t xml:space="preserve">In Conclusion, We can understand more accurately who the </w:t>
      </w:r>
      <w:r w:rsidRPr="009C279B">
        <w:rPr>
          <w:b/>
          <w:sz w:val="24"/>
          <w:szCs w:val="24"/>
        </w:rPr>
        <w:t>LORD YAHWEH</w:t>
      </w:r>
      <w:r w:rsidRPr="009C279B">
        <w:rPr>
          <w:sz w:val="24"/>
          <w:szCs w:val="24"/>
        </w:rPr>
        <w:t xml:space="preserve"> the Supreme Creator of the Father Stephen Our Lord is, if We are granted Divine Wisdom and have the Spirit of God which searches the deep things of God in 1</w:t>
      </w:r>
      <w:r w:rsidRPr="009C279B">
        <w:rPr>
          <w:sz w:val="24"/>
          <w:szCs w:val="24"/>
          <w:vertAlign w:val="superscript"/>
        </w:rPr>
        <w:t>st</w:t>
      </w:r>
      <w:r w:rsidRPr="009C279B">
        <w:rPr>
          <w:sz w:val="24"/>
          <w:szCs w:val="24"/>
        </w:rPr>
        <w:t xml:space="preserve"> Corinthians 2:6-16. The Holy Bible is incomplete based on who the LORD YAH is, but We know through His Holy Scriptures being revealed, We  can  learn  and  be  taught  to  the  fullest  extent  possible what the LORD YAH wants Us to know about Him. But if We do not Agape Love Him or Agape Love One Another We are nothing, even if We know all things in 1</w:t>
      </w:r>
      <w:r w:rsidRPr="009C279B">
        <w:rPr>
          <w:sz w:val="24"/>
          <w:szCs w:val="24"/>
          <w:vertAlign w:val="superscript"/>
        </w:rPr>
        <w:t>st</w:t>
      </w:r>
      <w:r w:rsidRPr="009C279B">
        <w:rPr>
          <w:sz w:val="24"/>
          <w:szCs w:val="24"/>
        </w:rPr>
        <w:t xml:space="preserve"> Corinthians 13:1-13. The Lord Yah is infinite in His invisible &amp; visible attributes. I instruct teachers and counselors to deeply dissect and cross-reference the </w:t>
      </w:r>
      <w:r w:rsidRPr="009C279B">
        <w:rPr>
          <w:b/>
          <w:sz w:val="24"/>
          <w:szCs w:val="24"/>
        </w:rPr>
        <w:t>Word</w:t>
      </w:r>
      <w:r w:rsidRPr="009C279B">
        <w:rPr>
          <w:sz w:val="24"/>
          <w:szCs w:val="24"/>
        </w:rPr>
        <w:t xml:space="preserve"> of God. This is the only road map We have to get to Heaven. What the Holy Bible says We can have, if We trust in the LORD to receive whatever We ask in His name and if it is the will of God. I enjoyed writing this book on the LORD YAHWEH and hope it is as rewarding to You, as to Me. May God bless You in His Word. Now concerning the Married Lord called Wisdom as the Creator of This Eternal Sin the “Eternal Eros Love” was not handled at the cross of Christ &amp; He did not pay for any kind of Intercourse because the Jews tried to stone Jesus but failed in John 10:31-39. This is because Jesus had a Companion named Mary Magdalene, but was Sexless and Sinless concerning His dating in Hebrews 4:15 &amp; the Gospel of Philip on page 90. This was done by Jesus to pay for Adam and Eve’s dating relationship in Genesis 2:23. The stoning of James in the Law at 63AD and the stoning of Stephen in Lordship above the Law in Acts 7:60 did pay for all kinds of Intercourses (Holy Divine Love Intercourse, Holy Law Love Intercourse &amp; Sexual Eros Love Intercourse) based on the Stoning Laws. If You have any questions on the Stoning Laws about Sexual Eros Love Intercourse, You must get My book called “</w:t>
      </w:r>
      <w:r w:rsidRPr="009C279B">
        <w:rPr>
          <w:b/>
          <w:sz w:val="24"/>
          <w:szCs w:val="24"/>
        </w:rPr>
        <w:t>God is Love and the Love in the Holy Bible</w:t>
      </w:r>
      <w:r w:rsidRPr="009C279B">
        <w:rPr>
          <w:sz w:val="24"/>
          <w:szCs w:val="24"/>
        </w:rPr>
        <w:t xml:space="preserve">.” </w:t>
      </w:r>
    </w:p>
    <w:p w:rsidR="00561577" w:rsidRPr="009C279B" w:rsidRDefault="00561577" w:rsidP="00561577">
      <w:pPr>
        <w:spacing w:line="480" w:lineRule="auto"/>
        <w:jc w:val="both"/>
        <w:rPr>
          <w:sz w:val="24"/>
          <w:szCs w:val="24"/>
        </w:rPr>
      </w:pPr>
      <w:r w:rsidRPr="009C279B">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561577" w:rsidRPr="009C279B" w:rsidRDefault="00561577" w:rsidP="00561577">
      <w:pPr>
        <w:spacing w:line="480" w:lineRule="auto"/>
        <w:jc w:val="both"/>
        <w:rPr>
          <w:sz w:val="24"/>
          <w:szCs w:val="24"/>
        </w:rPr>
      </w:pPr>
      <w:r w:rsidRPr="009C279B">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561577" w:rsidRPr="009C279B" w:rsidRDefault="00561577" w:rsidP="00561577">
      <w:pPr>
        <w:spacing w:line="480" w:lineRule="auto"/>
        <w:jc w:val="both"/>
        <w:rPr>
          <w:sz w:val="24"/>
          <w:szCs w:val="24"/>
        </w:rPr>
      </w:pPr>
      <w:r w:rsidRPr="009C279B">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561577" w:rsidRPr="009C279B" w:rsidRDefault="00561577" w:rsidP="00561577">
      <w:pPr>
        <w:spacing w:line="480" w:lineRule="auto"/>
        <w:jc w:val="both"/>
        <w:rPr>
          <w:sz w:val="24"/>
          <w:szCs w:val="24"/>
        </w:rPr>
      </w:pPr>
      <w:r w:rsidRPr="009C279B">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9C279B">
        <w:rPr>
          <w:sz w:val="24"/>
          <w:szCs w:val="24"/>
          <w:vertAlign w:val="superscript"/>
        </w:rPr>
        <w:t>th</w:t>
      </w:r>
      <w:r w:rsidRPr="009C279B">
        <w:rPr>
          <w:sz w:val="24"/>
          <w:szCs w:val="24"/>
        </w:rPr>
        <w:t>–Born Son, but 10</w:t>
      </w:r>
      <w:r w:rsidRPr="009C279B">
        <w:rPr>
          <w:sz w:val="24"/>
          <w:szCs w:val="24"/>
          <w:vertAlign w:val="superscript"/>
        </w:rPr>
        <w:t>th</w:t>
      </w:r>
      <w:r w:rsidRPr="009C279B">
        <w:rPr>
          <w:sz w:val="24"/>
          <w:szCs w:val="24"/>
        </w:rPr>
        <w:t xml:space="preserve"> in line with Christ as the 1</w:t>
      </w:r>
      <w:r w:rsidRPr="009C279B">
        <w:rPr>
          <w:sz w:val="24"/>
          <w:szCs w:val="24"/>
          <w:vertAlign w:val="superscript"/>
        </w:rPr>
        <w:t>st</w:t>
      </w:r>
      <w:r w:rsidRPr="009C279B">
        <w:rPr>
          <w:sz w:val="24"/>
          <w:szCs w:val="24"/>
        </w:rPr>
        <w:t>-Born Son to raise up Christ to sit on His throne which makes 8 to 10 positions) were all Divine Unions done by Joseph and Mary by the Tree of Life.</w:t>
      </w:r>
    </w:p>
    <w:p w:rsidR="00561577" w:rsidRPr="009C279B" w:rsidRDefault="00561577" w:rsidP="00561577">
      <w:pPr>
        <w:spacing w:line="480" w:lineRule="auto"/>
        <w:jc w:val="both"/>
        <w:rPr>
          <w:sz w:val="24"/>
          <w:szCs w:val="24"/>
        </w:rPr>
      </w:pPr>
      <w:r w:rsidRPr="009C279B">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9C279B">
        <w:rPr>
          <w:sz w:val="24"/>
          <w:szCs w:val="24"/>
          <w:vertAlign w:val="superscript"/>
        </w:rPr>
        <w:t>nd</w:t>
      </w:r>
      <w:r w:rsidRPr="009C279B">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9C279B">
        <w:rPr>
          <w:sz w:val="24"/>
          <w:szCs w:val="24"/>
          <w:vertAlign w:val="superscript"/>
        </w:rPr>
        <w:t>th</w:t>
      </w:r>
      <w:r w:rsidRPr="009C279B">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9C279B">
        <w:rPr>
          <w:sz w:val="24"/>
          <w:szCs w:val="24"/>
          <w:vertAlign w:val="superscript"/>
        </w:rPr>
        <w:t>nd</w:t>
      </w:r>
      <w:r w:rsidRPr="009C279B">
        <w:rPr>
          <w:sz w:val="24"/>
          <w:szCs w:val="24"/>
        </w:rPr>
        <w:t xml:space="preserve"> Peter 3:10-13 &amp; Acts 7:60.     </w:t>
      </w:r>
    </w:p>
    <w:p w:rsidR="00561577" w:rsidRPr="009C279B" w:rsidRDefault="00561577" w:rsidP="00561577">
      <w:pPr>
        <w:tabs>
          <w:tab w:val="left" w:pos="5130"/>
        </w:tabs>
        <w:spacing w:line="480" w:lineRule="auto"/>
        <w:jc w:val="both"/>
        <w:rPr>
          <w:sz w:val="24"/>
          <w:szCs w:val="24"/>
        </w:rPr>
      </w:pPr>
      <w:r w:rsidRPr="009C279B">
        <w:rPr>
          <w:sz w:val="24"/>
          <w:szCs w:val="24"/>
        </w:rPr>
        <w:t>The Lord Jesus Christ says what is Born of the Flesh is Flesh in John 3:6. This means Satan says Skin on Skin which is Sexual Eros Love in Job 2:4; Genesis 6:1-5 &amp; 1</w:t>
      </w:r>
      <w:r w:rsidRPr="009C279B">
        <w:rPr>
          <w:sz w:val="24"/>
          <w:szCs w:val="24"/>
          <w:vertAlign w:val="superscript"/>
        </w:rPr>
        <w:t>st</w:t>
      </w:r>
      <w:r w:rsidRPr="009C279B">
        <w:rPr>
          <w:sz w:val="24"/>
          <w:szCs w:val="24"/>
        </w:rPr>
        <w:t xml:space="preserve"> Corinthians 6:16. The Lord Jesus says what is Born of the Spirit (Mind) is Spirit (Mind) in John 3:6. This means the Heart, Soul, Inner person, Outer Person is the Eternal Kingdom of God that is Born of God in 2</w:t>
      </w:r>
      <w:r w:rsidRPr="009C279B">
        <w:rPr>
          <w:sz w:val="24"/>
          <w:szCs w:val="24"/>
          <w:vertAlign w:val="superscript"/>
        </w:rPr>
        <w:t>nd</w:t>
      </w:r>
      <w:r w:rsidRPr="009C279B">
        <w:rPr>
          <w:sz w:val="24"/>
          <w:szCs w:val="24"/>
        </w:rPr>
        <w:t xml:space="preserve"> Corinthians 12:1-6 &amp; 1</w:t>
      </w:r>
      <w:r w:rsidRPr="009C279B">
        <w:rPr>
          <w:sz w:val="24"/>
          <w:szCs w:val="24"/>
          <w:vertAlign w:val="superscript"/>
        </w:rPr>
        <w:t>st</w:t>
      </w:r>
      <w:r w:rsidRPr="009C279B">
        <w:rPr>
          <w:sz w:val="24"/>
          <w:szCs w:val="24"/>
        </w:rPr>
        <w:t xml:space="preserve"> John 3:9. Even the Perfect Law of God concerns everything that is not flesh outwardly (skin on skin) is not Sexual Eros Love in Romans 7:22, 25. Even Adam &amp; Eve had the Perfect Law of God until they touched the tangible fruit of the Wisdom Tree that was forbidden for them to eat &amp; then concerned the Unperfected Law of Flesh in Genesis 4:1 &amp; Romans 7:23; 8:3 &amp; Galatians 4:9.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on pages 556-574. No Man having Sexual Eros Love Intercourse with His Wife can enter in the Kingdom of the Sanctuary for three days in the Temple Scroll on page 205. This is because one act of Sexual Eros Love makes You into a wizard (male witch) or a harlot, prostitute or whore (female witch). For example, Rahab the Witch used Her witchcrafts of protection spells to protect the Spies of the Lord and was blessed for Her achievements in this matter in Joshua 2:1-24; 6:17, 23, 25. But eventually Rahab was cut down for Her witchcrafts in Isaiah 51:9. On the other hand, Gomer the Witch was charged with loose living in Hosea 1:1-14:9. Hosea is also in the Commentaries on Hosea on pages 470-471. Also Eve the Witch was charged for Her ignorance of wanting to be like the Married Lord called Wisdom in Genesis 3:1-6:7 &amp; Proverbs 8:22-25 (RSV). In Exodus 22:18 says “Thou shall not suffer a witch to live” but to die. Also Promiscuity or Sexual Eros Love Freedom is Damned because it does not obey God’s Law in Carpocrates on pages 646-650. Those who think that Sexual Eros Love is authorized in marriage are deceived and have become liars. Men make payments to all Harlots (Women) and Harlots (Women) make payments to all Her Lovers (Wizards) in Ezekiel 16:33. The Father Stephen makes payments to all Virgins in James 1:17. Also those who do Holy Divine Love Intercourse are not called a Witch but a Righteous Person &amp; thou shall not suffer a Righteous Person to die, but to live. The Seductress is on pages 395-396. The Father, the Christ &amp; the Spirit concern the physic part which is the knowledge of good &amp; evil in the Valentinus &amp; the Valentinian System of Ptolemaeus on pages 610-620. Also Holy Divine Flesh (Skin on Skin) concerns touching the Tree of Life &amp; eating from it which is sinless  in  John  6:41-59; Revelation 22:1-5; Colossians 2:9; Acts 17:28-29; 2</w:t>
      </w:r>
      <w:r w:rsidRPr="009C279B">
        <w:rPr>
          <w:sz w:val="24"/>
          <w:szCs w:val="24"/>
          <w:vertAlign w:val="superscript"/>
        </w:rPr>
        <w:t>nd</w:t>
      </w:r>
      <w:r w:rsidRPr="009C279B">
        <w:rPr>
          <w:sz w:val="24"/>
          <w:szCs w:val="24"/>
        </w:rPr>
        <w:t xml:space="preserve"> Peter 1:4 and Romans 1:20. The restoration of the bridal chamber relationship is in the Gospel of Philip on pages 87-100.  Also Paradise is in the Apocalypse of Paul on pages 537-542 &amp; 547-550 &amp; Baruch by Justin on pages 637-641. For the Whole Law is divided into 3 areas: first, is the Law of God (Divine) which is perfect, second, is the Law of Moses (Sexual) which is not perfect and third, is the Law of Elders (Sexual) which is not perfect in the Ptolemaeus’ Letter to Flora on pages 621-625. Mani a Messenger to preach from God teaches to abstain from Sexual Eros Love and Uncleanness from the Law in On the Origin of His Body on pages 601-612. Concerning One God is in Faust Concerning Good &amp; Evil on pages 680-681. The Lord Jesus and His Apostles obey the Father Stephen in the Epistle of the Apostles on pages 73-77, the Teachings of Silvanus on pages 499-521 &amp; the Letter of Peter to Philip on pages 585-593. The Trinity over the Angelical Hierarchy and Humanity are in the Tripartite Tractate on pages 57-101. The Unknown Father Stephen is in the Eugonstos the Blessed on pages 271-282. The Creator Psalm is in the Apocryphal Psalms (1) on pages 306-307. Praise the Lord is in the Apocryphal Psalms (2) on pages 308-309. The Lord Yah is above all in the Non-canonical Psalms on pages 312-318. The journey to Hell &amp; Heaven is in the Ascension of Isaiah on pages 517-531. </w:t>
      </w:r>
    </w:p>
    <w:p w:rsidR="00561577" w:rsidRPr="009C279B" w:rsidRDefault="00561577" w:rsidP="00561577">
      <w:pPr>
        <w:jc w:val="center"/>
        <w:rPr>
          <w:b/>
          <w:sz w:val="24"/>
          <w:szCs w:val="24"/>
        </w:rPr>
      </w:pPr>
      <w:r w:rsidRPr="009C279B">
        <w:rPr>
          <w:b/>
          <w:sz w:val="24"/>
          <w:szCs w:val="24"/>
        </w:rPr>
        <w:t>THE TRULY FAITHFUL OF THE FATHER STEPHEN IS 1 TO 10,000 POSITIONS IN JUDE 14-15</w:t>
      </w:r>
    </w:p>
    <w:p w:rsidR="00561577" w:rsidRPr="009C279B" w:rsidRDefault="00561577" w:rsidP="00561577">
      <w:pPr>
        <w:spacing w:line="480" w:lineRule="auto"/>
        <w:jc w:val="both"/>
        <w:rPr>
          <w:sz w:val="24"/>
          <w:szCs w:val="24"/>
        </w:rPr>
      </w:pPr>
      <w:r w:rsidRPr="009C279B">
        <w:rPr>
          <w:sz w:val="24"/>
          <w:szCs w:val="24"/>
        </w:rPr>
        <w:t>The Saints (Lords) as compared to as follows: The Sun of the Father Stephen is in Judges 5:31 &amp; Matthew 13:43. The Stars of the Father Stephen is in Daniel 12:3. The Lights of the Father Stephen is in Matthew 5:14 &amp; Philippians 2:15. The Father Stephen’s Mount Zion is in Psalms 125:1, 2. The Lebanon of the Father Stephen is in Hosea 14:5-7. The Father Stephen’s Treasure is in Exodus 19:5 &amp; Psalms 135:4. The Father Stephen’s Jewels is in Malachi 3:17. The Father Stephen’s Gold in Job 23:10 &amp; Lamentations 4:2. The Father Stephen’s Vessels of Gold and Silver is in 2</w:t>
      </w:r>
      <w:r w:rsidRPr="009C279B">
        <w:rPr>
          <w:sz w:val="24"/>
          <w:szCs w:val="24"/>
          <w:vertAlign w:val="superscript"/>
        </w:rPr>
        <w:t>nd</w:t>
      </w:r>
      <w:r w:rsidRPr="009C279B">
        <w:rPr>
          <w:sz w:val="24"/>
          <w:szCs w:val="24"/>
        </w:rPr>
        <w:t xml:space="preserve"> Timothy 2:20. The Precious Stones of the Father Stephen’s Crown is in Zechariah 9:16. The Lively Stones of the Father Stephen is in 1</w:t>
      </w:r>
      <w:r w:rsidRPr="009C279B">
        <w:rPr>
          <w:sz w:val="24"/>
          <w:szCs w:val="24"/>
          <w:vertAlign w:val="superscript"/>
        </w:rPr>
        <w:t>st</w:t>
      </w:r>
      <w:r w:rsidRPr="009C279B">
        <w:rPr>
          <w:sz w:val="24"/>
          <w:szCs w:val="24"/>
        </w:rPr>
        <w:t xml:space="preserve"> Peter 2:5. The True Babes of the Father Stephen is in Matthew 11:25 &amp; 1</w:t>
      </w:r>
      <w:r w:rsidRPr="009C279B">
        <w:rPr>
          <w:sz w:val="24"/>
          <w:szCs w:val="24"/>
          <w:vertAlign w:val="superscript"/>
        </w:rPr>
        <w:t>st</w:t>
      </w:r>
      <w:r w:rsidRPr="009C279B">
        <w:rPr>
          <w:sz w:val="24"/>
          <w:szCs w:val="24"/>
        </w:rPr>
        <w:t xml:space="preserve"> Peter 2:2. The Little Children of the Father Stephen is in Matthew 18:3 &amp; 1</w:t>
      </w:r>
      <w:r w:rsidRPr="009C279B">
        <w:rPr>
          <w:sz w:val="24"/>
          <w:szCs w:val="24"/>
          <w:vertAlign w:val="superscript"/>
        </w:rPr>
        <w:t>st</w:t>
      </w:r>
      <w:r w:rsidRPr="009C279B">
        <w:rPr>
          <w:sz w:val="24"/>
          <w:szCs w:val="24"/>
        </w:rPr>
        <w:t xml:space="preserve"> Corinthians 14:20. The Obedient Children of the Father Stephen is in 1</w:t>
      </w:r>
      <w:r w:rsidRPr="009C279B">
        <w:rPr>
          <w:sz w:val="24"/>
          <w:szCs w:val="24"/>
          <w:vertAlign w:val="superscript"/>
        </w:rPr>
        <w:t>st</w:t>
      </w:r>
      <w:r w:rsidRPr="009C279B">
        <w:rPr>
          <w:sz w:val="24"/>
          <w:szCs w:val="24"/>
        </w:rPr>
        <w:t xml:space="preserve"> Peter 1:14. The Members of the Father Stephen’s Body is in 1</w:t>
      </w:r>
      <w:r w:rsidRPr="009C279B">
        <w:rPr>
          <w:sz w:val="24"/>
          <w:szCs w:val="24"/>
          <w:vertAlign w:val="superscript"/>
        </w:rPr>
        <w:t xml:space="preserve">st </w:t>
      </w:r>
      <w:r w:rsidRPr="009C279B">
        <w:rPr>
          <w:sz w:val="24"/>
          <w:szCs w:val="24"/>
        </w:rPr>
        <w:t>Corinthians 12:20, 27. The Good Soldiers of the Father Stephen is in 2</w:t>
      </w:r>
      <w:r w:rsidRPr="009C279B">
        <w:rPr>
          <w:sz w:val="24"/>
          <w:szCs w:val="24"/>
          <w:vertAlign w:val="superscript"/>
        </w:rPr>
        <w:t>nd</w:t>
      </w:r>
      <w:r w:rsidRPr="009C279B">
        <w:rPr>
          <w:sz w:val="24"/>
          <w:szCs w:val="24"/>
        </w:rPr>
        <w:t xml:space="preserve"> Timothy 2:3. The Father Stephen’s Runners of the Body is in 1</w:t>
      </w:r>
      <w:r w:rsidRPr="009C279B">
        <w:rPr>
          <w:sz w:val="24"/>
          <w:szCs w:val="24"/>
          <w:vertAlign w:val="superscript"/>
        </w:rPr>
        <w:t>st</w:t>
      </w:r>
      <w:r w:rsidRPr="009C279B">
        <w:rPr>
          <w:sz w:val="24"/>
          <w:szCs w:val="24"/>
        </w:rPr>
        <w:t xml:space="preserve"> Corinthians 12:20, 27. The Enlisted Soldiers of the Father Stephen is in 2</w:t>
      </w:r>
      <w:r w:rsidRPr="009C279B">
        <w:rPr>
          <w:sz w:val="24"/>
          <w:szCs w:val="24"/>
          <w:vertAlign w:val="superscript"/>
        </w:rPr>
        <w:t>nd</w:t>
      </w:r>
      <w:r w:rsidRPr="009C279B">
        <w:rPr>
          <w:sz w:val="24"/>
          <w:szCs w:val="24"/>
        </w:rPr>
        <w:t xml:space="preserve"> Timothy 2:4. The Father Stephen’s Runners in a Race is in 1</w:t>
      </w:r>
      <w:r w:rsidRPr="009C279B">
        <w:rPr>
          <w:sz w:val="24"/>
          <w:szCs w:val="24"/>
          <w:vertAlign w:val="superscript"/>
        </w:rPr>
        <w:t>st</w:t>
      </w:r>
      <w:r w:rsidRPr="009C279B">
        <w:rPr>
          <w:sz w:val="24"/>
          <w:szCs w:val="24"/>
        </w:rPr>
        <w:t xml:space="preserve"> Corinthians 9:24 &amp; Hebrews 12:1. The Father Stephen’s Wrestlers is in 2</w:t>
      </w:r>
      <w:r w:rsidRPr="009C279B">
        <w:rPr>
          <w:sz w:val="24"/>
          <w:szCs w:val="24"/>
          <w:vertAlign w:val="superscript"/>
        </w:rPr>
        <w:t>nd</w:t>
      </w:r>
      <w:r w:rsidRPr="009C279B">
        <w:rPr>
          <w:sz w:val="24"/>
          <w:szCs w:val="24"/>
        </w:rPr>
        <w:t xml:space="preserve"> Timothy 2:5. The Good Servants of the Father Stephen is in John 15:15 &amp; Matthew 25:21. The Strangers of the Father Stephen is in 1</w:t>
      </w:r>
      <w:r w:rsidRPr="009C279B">
        <w:rPr>
          <w:sz w:val="24"/>
          <w:szCs w:val="24"/>
          <w:vertAlign w:val="superscript"/>
        </w:rPr>
        <w:t>st</w:t>
      </w:r>
      <w:r w:rsidRPr="009C279B">
        <w:rPr>
          <w:sz w:val="24"/>
          <w:szCs w:val="24"/>
        </w:rPr>
        <w:t xml:space="preserve"> Peter 2:11. The Pilgrims of the Father Stephen is in 1</w:t>
      </w:r>
      <w:r w:rsidRPr="009C279B">
        <w:rPr>
          <w:sz w:val="24"/>
          <w:szCs w:val="24"/>
          <w:vertAlign w:val="superscript"/>
        </w:rPr>
        <w:t>st</w:t>
      </w:r>
      <w:r w:rsidRPr="009C279B">
        <w:rPr>
          <w:sz w:val="24"/>
          <w:szCs w:val="24"/>
        </w:rPr>
        <w:t xml:space="preserve"> Peter 2:11. The Father Stephen’s Sheep is in Psalms 78:52; Matthew 25:33 &amp; John 10:4. The Father Stephen’s Lambs is in Isaiah 40:11 &amp; John 21:15. The Father Stephen’s Calves of the Stall is in Malachi 4:2. The Father Stephen’s Lions is in Proverbs 28:1 &amp; Micah 5:8. The Father Stephen’s Eagles is in Psalms 103:5 &amp; Isaiah 40:31. The Father Stephen’s Doves is in Psalms 68:13 &amp; Isaiah 60:8. The Thirsting Deer of the Father Stephen is in Psalms 42:1. The Good Fishes of the Father Stephen is in Matthew 13:48. The Father Stephen’s Dew is in Micah 5:7. The Father Stephen’s Rain Showers is in Micah 5:7. The Father Stephen’s Watered Gardens is in Isaiah 58:11. The Unfailing Springs of the Father Stephen is in Isaiah 58:11. The Father Stephen’s Vines is in Song of Solomon 6:11 &amp; Hosea 14:7. The Father Stephen’s Branches of a Vine is in John 15:2, 4, 5. The Father Stephen’s Pomegranates is in Song of Solomon 4:13.  The Good Figs of the Father Stephen is in Jeremiah 24:2-7. The Father Stephen’s Lilies is in Matthew 6:28-29; 12:42 &amp; Song of Solomon 2:2 &amp; Hosea 14:5. The Father Stephen’s Willows by the Water Courses is in Isaiah 44:4. The Father Stephen’s Trees planted by Rivers is in Psalms 1:3. The Father Stephen’s Cedars in Lebanon is in Psalms 92:12. The Father Stephen’s Palm Trees is in Psalms 92:12. The Father Stephen’s Green Olive Trees is in Psalms 52:8 &amp; Hosea 14:6. The Father Stephen’s Fruitful Trees is in Psalms 1:3 &amp; Jeremiah 17:8. The Corn of the Father Stephen is in Hosea 14:7. The Grain of the Father Stephen in Acts 7:11. The Wheat of the Father Stephen is in Matthew 3:12; 13:29, 30. The Father Stephen’s Salt is in Matthew 5:13.</w:t>
      </w:r>
    </w:p>
    <w:p w:rsidR="00561577" w:rsidRPr="009C279B" w:rsidRDefault="00561577" w:rsidP="00561577">
      <w:pPr>
        <w:jc w:val="center"/>
        <w:rPr>
          <w:b/>
          <w:sz w:val="24"/>
          <w:szCs w:val="24"/>
        </w:rPr>
      </w:pPr>
      <w:r w:rsidRPr="009C279B">
        <w:rPr>
          <w:b/>
          <w:sz w:val="24"/>
          <w:szCs w:val="24"/>
        </w:rPr>
        <w:t>THE TRULY CHOSEN OF THE FATHER STEPHEN IS 1 TO 20,000 POSITIONS IN JUDE 14-15</w:t>
      </w:r>
    </w:p>
    <w:p w:rsidR="00561577" w:rsidRPr="009C279B" w:rsidRDefault="00561577" w:rsidP="00561577">
      <w:pPr>
        <w:spacing w:line="480" w:lineRule="auto"/>
        <w:jc w:val="both"/>
        <w:rPr>
          <w:sz w:val="24"/>
          <w:szCs w:val="24"/>
        </w:rPr>
      </w:pPr>
      <w:r w:rsidRPr="009C279B">
        <w:rPr>
          <w:sz w:val="24"/>
          <w:szCs w:val="24"/>
        </w:rPr>
        <w:t>The True Privileges of the Saints (Lords) is proven in scripture. The True Supreme Privileges are as follows: The Abiding in the Father Stephen is in John 15:4, 5. The True Partaking of the Divine Nature of the Lord Jesus Christ in Manhood in 2</w:t>
      </w:r>
      <w:r w:rsidRPr="009C279B">
        <w:rPr>
          <w:sz w:val="24"/>
          <w:szCs w:val="24"/>
          <w:vertAlign w:val="superscript"/>
        </w:rPr>
        <w:t>nd</w:t>
      </w:r>
      <w:r w:rsidRPr="009C279B">
        <w:rPr>
          <w:sz w:val="24"/>
          <w:szCs w:val="24"/>
        </w:rPr>
        <w:t xml:space="preserve"> Peter 1:4 &amp; in the Divine Nature of the Father Stephen in Lordship in Acts 17:28-29. The True Access to the Father Stephen by the Son Jesus Christ only in John 4:23-24; 12:49-50; 14:6 &amp; Ephesians 2:18. The True Household of the Father Stephen is in John 14:1-4 &amp; Ephesians 2:19. The True Membership with the Church of the First-Born as the Father Stephen is in Proverbs 8:22-25 (RSV) &amp; Hebrews 12:23. The Father Stephen as their True Shepherd is in 1</w:t>
      </w:r>
      <w:r w:rsidRPr="009C279B">
        <w:rPr>
          <w:sz w:val="24"/>
          <w:szCs w:val="24"/>
          <w:vertAlign w:val="superscript"/>
        </w:rPr>
        <w:t>st</w:t>
      </w:r>
      <w:r w:rsidRPr="009C279B">
        <w:rPr>
          <w:sz w:val="24"/>
          <w:szCs w:val="24"/>
        </w:rPr>
        <w:t xml:space="preserve"> Peter 2:25; Isaiah 40:11 &amp; John 10:14, 16. The Father Stephen as their True Intercessor is in Romans 8:34; Hebrews 7:25 &amp; 1</w:t>
      </w:r>
      <w:r w:rsidRPr="009C279B">
        <w:rPr>
          <w:sz w:val="24"/>
          <w:szCs w:val="24"/>
          <w:vertAlign w:val="superscript"/>
        </w:rPr>
        <w:t>st</w:t>
      </w:r>
      <w:r w:rsidRPr="009C279B">
        <w:rPr>
          <w:sz w:val="24"/>
          <w:szCs w:val="24"/>
        </w:rPr>
        <w:t xml:space="preserve"> John 2:1. The True Promises of the Father Stephen is in Acts 1:4; 2:33; 2</w:t>
      </w:r>
      <w:r w:rsidRPr="009C279B">
        <w:rPr>
          <w:sz w:val="24"/>
          <w:szCs w:val="24"/>
          <w:vertAlign w:val="superscript"/>
        </w:rPr>
        <w:t>nd</w:t>
      </w:r>
      <w:r w:rsidRPr="009C279B">
        <w:rPr>
          <w:sz w:val="24"/>
          <w:szCs w:val="24"/>
        </w:rPr>
        <w:t xml:space="preserve"> Corinthians 7:1, 2 &amp; 2</w:t>
      </w:r>
      <w:r w:rsidRPr="009C279B">
        <w:rPr>
          <w:sz w:val="24"/>
          <w:szCs w:val="24"/>
          <w:vertAlign w:val="superscript"/>
        </w:rPr>
        <w:t>nd</w:t>
      </w:r>
      <w:r w:rsidRPr="009C279B">
        <w:rPr>
          <w:sz w:val="24"/>
          <w:szCs w:val="24"/>
        </w:rPr>
        <w:t xml:space="preserve"> Peter 1:4. The True Possession of All Things from the Father Stephen is in John 16:13-15; 1</w:t>
      </w:r>
      <w:r w:rsidRPr="009C279B">
        <w:rPr>
          <w:sz w:val="24"/>
          <w:szCs w:val="24"/>
          <w:vertAlign w:val="superscript"/>
        </w:rPr>
        <w:t>st</w:t>
      </w:r>
      <w:r w:rsidRPr="009C279B">
        <w:rPr>
          <w:sz w:val="24"/>
          <w:szCs w:val="24"/>
        </w:rPr>
        <w:t xml:space="preserve"> Corinthians 3:21, 22. The True Working of All Things for their Good is in Romans 8:28 &amp; 2</w:t>
      </w:r>
      <w:r w:rsidRPr="009C279B">
        <w:rPr>
          <w:sz w:val="24"/>
          <w:szCs w:val="24"/>
          <w:vertAlign w:val="superscript"/>
        </w:rPr>
        <w:t>nd</w:t>
      </w:r>
      <w:r w:rsidRPr="009C279B">
        <w:rPr>
          <w:sz w:val="24"/>
          <w:szCs w:val="24"/>
        </w:rPr>
        <w:t xml:space="preserve"> Corinthians 4:15-17. The Names of all the True Saints (Lords) written in the Father Stephen’s Book of Life is in Revelation 13:8; 20:15. The Father Stephen as their True King in Psalms 5:2; 44:4 &amp; Isaiah 44:6. The Father Stephen as their True Glory of Smoke is in Revelation 15:5-8; Acts 2:1-4; Acts 7:55-56; Psalms 3:3 &amp; Isaiah 60:19. The Father Stephen as their True Salvation is in Psalms 18:2; 27:1 &amp; Isaiah 12:2. The Father Stephen as their True Father is in Matthew 23:9; Deuteronomy 32:6; Isaiah 63:16; 64:8 &amp; Acts 1:4-7. The Father Stephen as their True Redeemer is in Psalms 19:14 &amp; Isaiah 43:14. The Father Stephen as their True Friend is in John 15:14; 2</w:t>
      </w:r>
      <w:r w:rsidRPr="009C279B">
        <w:rPr>
          <w:sz w:val="24"/>
          <w:szCs w:val="24"/>
          <w:vertAlign w:val="superscript"/>
        </w:rPr>
        <w:t>nd</w:t>
      </w:r>
      <w:r w:rsidRPr="009C279B">
        <w:rPr>
          <w:sz w:val="24"/>
          <w:szCs w:val="24"/>
        </w:rPr>
        <w:t xml:space="preserve"> Chronicles 20:7 &amp; James 2:23. The Father Stephen as their True Helper is in John 14:26; 15:26; 16:7-11; Psalms 33:20 &amp; Hebrews 13:6. The Father Stephen as their True Keeper is in Psalms 121:4, 5. The Father Stephen as their True Deliverer is in Acts 7:30-36 &amp; 2</w:t>
      </w:r>
      <w:r w:rsidRPr="009C279B">
        <w:rPr>
          <w:sz w:val="24"/>
          <w:szCs w:val="24"/>
          <w:vertAlign w:val="superscript"/>
        </w:rPr>
        <w:t>nd</w:t>
      </w:r>
      <w:r w:rsidRPr="009C279B">
        <w:rPr>
          <w:sz w:val="24"/>
          <w:szCs w:val="24"/>
        </w:rPr>
        <w:t xml:space="preserve"> Samuel 22:2 &amp; Psalms 18:2. The Father Stephen as their True Strength is in Psalms 18:2; 27:1; 46:1. The Father Stephen as their True Refuge is in Psalms 46:1, 11 &amp; Isaiah 25:4. The Father Stephen as their True Shield is in Genesis 15:1 &amp; Psalms 84:11. The Father Stephen as their True Tower is in 2</w:t>
      </w:r>
      <w:r w:rsidRPr="009C279B">
        <w:rPr>
          <w:sz w:val="24"/>
          <w:szCs w:val="24"/>
          <w:vertAlign w:val="superscript"/>
        </w:rPr>
        <w:t>nd</w:t>
      </w:r>
      <w:r w:rsidRPr="009C279B">
        <w:rPr>
          <w:sz w:val="24"/>
          <w:szCs w:val="24"/>
        </w:rPr>
        <w:t xml:space="preserve"> Samuel 22:3 &amp; Psalms 61:3. The Father Stephen as their True Light in Psalms 27:1; Isaiah 60:19; Micah 7:8 &amp; John 1:6-13. The Father Stephen as their True Guide is in John 6:45; Psalms 48:14 &amp; Isaiah 58:11. The Father Stephen as their True Life is in John 5:24-30. The Father Stephen as their True Witness is in Acts 1:8 &amp; John 5:31-47. The Father Stephen as their True Law-Giver in Nehemiah 9:13; Isaiah 33:22 &amp; Romans 13:1-10. The Father Stephen as their True Habitation is in Psalms 90:1; 91:9. The Father Stephen as their True Portion is in Psalms 73:26 &amp; Lamentations 3:24. The Divine Union in the Father Stephen Our Lord and His Son Jesus Christ is in John 17:21. The True Commitment to the Father Stephen is in Psalms 31:5; 2</w:t>
      </w:r>
      <w:r w:rsidRPr="009C279B">
        <w:rPr>
          <w:sz w:val="24"/>
          <w:szCs w:val="24"/>
          <w:vertAlign w:val="superscript"/>
        </w:rPr>
        <w:t>nd</w:t>
      </w:r>
      <w:r w:rsidRPr="009C279B">
        <w:rPr>
          <w:sz w:val="24"/>
          <w:szCs w:val="24"/>
        </w:rPr>
        <w:t xml:space="preserve"> Timothy 1:12 &amp; Acts 7:59. The True Calling upon the Father Stephen in time of trouble is in Psalms 50:15 &amp; 1</w:t>
      </w:r>
      <w:r w:rsidRPr="009C279B">
        <w:rPr>
          <w:sz w:val="24"/>
          <w:szCs w:val="24"/>
          <w:vertAlign w:val="superscript"/>
        </w:rPr>
        <w:t>st</w:t>
      </w:r>
      <w:r w:rsidRPr="009C279B">
        <w:rPr>
          <w:sz w:val="24"/>
          <w:szCs w:val="24"/>
        </w:rPr>
        <w:t xml:space="preserve"> Peter 1:17-21. The True Suffering for the Father Stephen is in 1</w:t>
      </w:r>
      <w:r w:rsidRPr="009C279B">
        <w:rPr>
          <w:sz w:val="24"/>
          <w:szCs w:val="24"/>
          <w:vertAlign w:val="superscript"/>
        </w:rPr>
        <w:t>st</w:t>
      </w:r>
      <w:r w:rsidRPr="009C279B">
        <w:rPr>
          <w:sz w:val="24"/>
          <w:szCs w:val="24"/>
        </w:rPr>
        <w:t xml:space="preserve"> Peter 4:16; Philippians 1:29 &amp; Acts 5:41. The True Profiting by the Father Stephen’s Chastisement is in Psalms 119:67 &amp; Hebrews 12:10, 11. The True Security of the Father Stephen during Public Calamities is in Job 5:20, 23 &amp; Psalms 27:1-5; 91:5-10. The True Interceding for Others by the Father Stephen is in Genesis 18:23-33 &amp; James 5:16. </w:t>
      </w:r>
    </w:p>
    <w:p w:rsidR="00561577" w:rsidRPr="009C279B" w:rsidRDefault="00561577" w:rsidP="00561577">
      <w:pPr>
        <w:jc w:val="center"/>
        <w:rPr>
          <w:b/>
          <w:sz w:val="24"/>
          <w:szCs w:val="24"/>
        </w:rPr>
      </w:pPr>
      <w:r w:rsidRPr="009C279B">
        <w:rPr>
          <w:b/>
          <w:sz w:val="24"/>
          <w:szCs w:val="24"/>
        </w:rPr>
        <w:t>THE TRULY CALLED OF THE FATHER STEPHEN IS 1 TO 144,000 POSITIONS IN REVELATION 7:4-8</w:t>
      </w:r>
    </w:p>
    <w:p w:rsidR="00561577" w:rsidRPr="009C279B" w:rsidRDefault="00561577" w:rsidP="00561577">
      <w:pPr>
        <w:spacing w:line="480" w:lineRule="auto"/>
        <w:jc w:val="both"/>
        <w:rPr>
          <w:sz w:val="24"/>
          <w:szCs w:val="24"/>
        </w:rPr>
      </w:pPr>
      <w:r w:rsidRPr="009C279B">
        <w:rPr>
          <w:sz w:val="24"/>
          <w:szCs w:val="24"/>
        </w:rPr>
        <w:t>The Titles and Names of the Saints (Lords) is as follows: The Believers of the Father Stephen is in 1</w:t>
      </w:r>
      <w:r w:rsidRPr="009C279B">
        <w:rPr>
          <w:sz w:val="24"/>
          <w:szCs w:val="24"/>
          <w:vertAlign w:val="superscript"/>
        </w:rPr>
        <w:t>st</w:t>
      </w:r>
      <w:r w:rsidRPr="009C279B">
        <w:rPr>
          <w:sz w:val="24"/>
          <w:szCs w:val="24"/>
        </w:rPr>
        <w:t xml:space="preserve"> Timothy 4:12 &amp; Acts 5:14. The Beloved of the Father Stephen is in Romans 1:7. The Beloved Children of the Father Stephen is in 1</w:t>
      </w:r>
      <w:r w:rsidRPr="009C279B">
        <w:rPr>
          <w:sz w:val="24"/>
          <w:szCs w:val="24"/>
          <w:vertAlign w:val="superscript"/>
        </w:rPr>
        <w:t>st</w:t>
      </w:r>
      <w:r w:rsidRPr="009C279B">
        <w:rPr>
          <w:sz w:val="24"/>
          <w:szCs w:val="24"/>
        </w:rPr>
        <w:t xml:space="preserve"> Corinthians 15:58 &amp; James 2:5. The Blessed of the Lord Stephen is in Genesis 24:31; 26:29. The Blessed of the Father Stephen is in Matthew 25:34. The Father Stephen’s Brethren is in Matthew 23:8 &amp; Acts 12:17. The Brethren of the Father Stephen is in Luke 8:21 &amp; John 20:17. The Called of the Father Stephen is in Romans 1:6. The Children of the Lord Stephen is in Deuteronomy 14:1. The Children of God the Father Stephen is in John 11:52 &amp; 1</w:t>
      </w:r>
      <w:r w:rsidRPr="009C279B">
        <w:rPr>
          <w:sz w:val="24"/>
          <w:szCs w:val="24"/>
          <w:vertAlign w:val="superscript"/>
        </w:rPr>
        <w:t>st</w:t>
      </w:r>
      <w:r w:rsidRPr="009C279B">
        <w:rPr>
          <w:sz w:val="24"/>
          <w:szCs w:val="24"/>
        </w:rPr>
        <w:t xml:space="preserve"> John 3:10. The Children of the Living Father Stephen is in Romans 9:26. The Children of the Father Stephen is in Matthew 5:45. The Children of the Highest Stephen is in Luke 6:35 &amp; Ephesians 4:6. The Children of Abraham of the Father Stephen is in Galatians 3:7. The Children of Jacob of the Father Stephen is in Psalms 105:6. The Children of Father Stephen’s Promise is in Acts 1:4; 2:33 &amp; Romans 9:8 &amp; Galatians 4:28. The Children of the Father Stephen’s Kingdom in Matthew 13:38. The Children of the Father Stephen’s Mount Zion is in Psalms 149:2 &amp; Joel 2:23. The Children of the Father Stephen’s Bride-Chamber is in Matthew 9:15. The Children of Father Stephen’s Light is in Luke 16:8; James 1:17; Ephesians 5:8 &amp; 1</w:t>
      </w:r>
      <w:r w:rsidRPr="009C279B">
        <w:rPr>
          <w:sz w:val="24"/>
          <w:szCs w:val="24"/>
          <w:vertAlign w:val="superscript"/>
        </w:rPr>
        <w:t>st</w:t>
      </w:r>
      <w:r w:rsidRPr="009C279B">
        <w:rPr>
          <w:sz w:val="24"/>
          <w:szCs w:val="24"/>
        </w:rPr>
        <w:t xml:space="preserve"> Thessalonians 5:5. The Children of the Father Stephen’s Day or Hour is in Acts 1:7; Zechariah 14:7; Mark 13:32-37; Luke 12:35-40; Matthew 24:36-44; 1</w:t>
      </w:r>
      <w:r w:rsidRPr="009C279B">
        <w:rPr>
          <w:sz w:val="24"/>
          <w:szCs w:val="24"/>
          <w:vertAlign w:val="superscript"/>
        </w:rPr>
        <w:t>st</w:t>
      </w:r>
      <w:r w:rsidRPr="009C279B">
        <w:rPr>
          <w:sz w:val="24"/>
          <w:szCs w:val="24"/>
        </w:rPr>
        <w:t xml:space="preserve"> Thessalonians 5:5. The Children of the Father Stephen’s Resurrection is in Luke 20:36. The Father Stephen’s Chosen Generation is in 1</w:t>
      </w:r>
      <w:r w:rsidRPr="009C279B">
        <w:rPr>
          <w:sz w:val="24"/>
          <w:szCs w:val="24"/>
          <w:vertAlign w:val="superscript"/>
        </w:rPr>
        <w:t>st</w:t>
      </w:r>
      <w:r w:rsidRPr="009C279B">
        <w:rPr>
          <w:sz w:val="24"/>
          <w:szCs w:val="24"/>
        </w:rPr>
        <w:t xml:space="preserve"> Peter 2:9. The Chosen Ones of the Father Stephen is in 1</w:t>
      </w:r>
      <w:r w:rsidRPr="009C279B">
        <w:rPr>
          <w:sz w:val="24"/>
          <w:szCs w:val="24"/>
          <w:vertAlign w:val="superscript"/>
        </w:rPr>
        <w:t>st</w:t>
      </w:r>
      <w:r w:rsidRPr="009C279B">
        <w:rPr>
          <w:sz w:val="24"/>
          <w:szCs w:val="24"/>
        </w:rPr>
        <w:t xml:space="preserve"> Chronicles 16:13. The Chosen Vessels of the Father Stephen is in Acts 9:15. The Christian Lords of the Father Stephen is in Acts 11:26; 26:28. The Dear Children of the Father Stephen in Ephesians 5:1. The Disciples of the Father Stephen is in John 8:31; 15:8. The Elect of the Father Stephen is in Colossians 3:12 &amp; Titus 1:1. The Epistles of the Father Stephen is in 2</w:t>
      </w:r>
      <w:r w:rsidRPr="009C279B">
        <w:rPr>
          <w:sz w:val="24"/>
          <w:szCs w:val="24"/>
          <w:vertAlign w:val="superscript"/>
        </w:rPr>
        <w:t>nd</w:t>
      </w:r>
      <w:r w:rsidRPr="009C279B">
        <w:rPr>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Father Stephen’s Fellow-Citizens with His Saints (Lords) is in Ephesians 2:19. The Father Stephen’s Fellow-Heirs is in Ephesians 3:6. The Father Stephen’s Fellow-Servants is in Revelation 6:11. The Friends of the Father Stephen is in 2</w:t>
      </w:r>
      <w:r w:rsidRPr="009C279B">
        <w:rPr>
          <w:sz w:val="24"/>
          <w:szCs w:val="24"/>
          <w:vertAlign w:val="superscript"/>
        </w:rPr>
        <w:t>nd</w:t>
      </w:r>
      <w:r w:rsidRPr="009C279B">
        <w:rPr>
          <w:sz w:val="24"/>
          <w:szCs w:val="24"/>
        </w:rPr>
        <w:t xml:space="preserve"> Chronicles 20:7 &amp; James 2:23. The Friends of the Father Stephen as the Christ is in John 15:15. The Godly Ones of the Father Stephen is in Psalms 4:3 &amp; 2</w:t>
      </w:r>
      <w:r w:rsidRPr="009C279B">
        <w:rPr>
          <w:sz w:val="24"/>
          <w:szCs w:val="24"/>
          <w:vertAlign w:val="superscript"/>
        </w:rPr>
        <w:t>nd</w:t>
      </w:r>
      <w:r w:rsidRPr="009C279B">
        <w:rPr>
          <w:sz w:val="24"/>
          <w:szCs w:val="24"/>
        </w:rPr>
        <w:t xml:space="preserve"> Peter 2:9. The Heirs of God the Father Stephen is in Romans 8:17 &amp; Galatians 4:7. The Heirs of the Grace of the Father Stephen‘s Life is in 1</w:t>
      </w:r>
      <w:r w:rsidRPr="009C279B">
        <w:rPr>
          <w:sz w:val="24"/>
          <w:szCs w:val="24"/>
          <w:vertAlign w:val="superscript"/>
        </w:rPr>
        <w:t>st</w:t>
      </w:r>
      <w:r w:rsidRPr="009C279B">
        <w:rPr>
          <w:sz w:val="24"/>
          <w:szCs w:val="24"/>
        </w:rPr>
        <w:t xml:space="preserve"> Peter 3:7. The Heirs of the Father Stephen’s Kingdom is in Acts 1:8 &amp; James 2:5. The Heirs of the Father Stephen’s Promise is in Hebrews 6:17; Galatians 3:29 &amp; Acts 1:4; 2:33. The Heirs of the Father Stephen’s Salvation is in Hebrews 1:14. The Holy Brethren of the Father Stephen is in 1</w:t>
      </w:r>
      <w:r w:rsidRPr="009C279B">
        <w:rPr>
          <w:sz w:val="24"/>
          <w:szCs w:val="24"/>
          <w:vertAlign w:val="superscript"/>
        </w:rPr>
        <w:t>st</w:t>
      </w:r>
      <w:r w:rsidRPr="009C279B">
        <w:rPr>
          <w:sz w:val="24"/>
          <w:szCs w:val="24"/>
        </w:rPr>
        <w:t xml:space="preserve"> Thessalonians 5:27 &amp; Hebrews 3:1. The Holy Nation of the Father Stephen is in Exodus 19:6 &amp; 1</w:t>
      </w:r>
      <w:r w:rsidRPr="009C279B">
        <w:rPr>
          <w:sz w:val="24"/>
          <w:szCs w:val="24"/>
          <w:vertAlign w:val="superscript"/>
        </w:rPr>
        <w:t>st</w:t>
      </w:r>
      <w:r w:rsidRPr="009C279B">
        <w:rPr>
          <w:sz w:val="24"/>
          <w:szCs w:val="24"/>
        </w:rPr>
        <w:t xml:space="preserve"> Peter 2:9. The Holy People of the Father Stephen is in 1</w:t>
      </w:r>
      <w:r w:rsidRPr="009C279B">
        <w:rPr>
          <w:sz w:val="24"/>
          <w:szCs w:val="24"/>
          <w:vertAlign w:val="superscript"/>
        </w:rPr>
        <w:t>st</w:t>
      </w:r>
      <w:r w:rsidRPr="009C279B">
        <w:rPr>
          <w:sz w:val="24"/>
          <w:szCs w:val="24"/>
        </w:rPr>
        <w:t xml:space="preserve"> Peter 2:9; Deuteronomy 26:19 &amp; Isaiah 62:12. The Holy Priesthood of the Father Stephen is in 1</w:t>
      </w:r>
      <w:r w:rsidRPr="009C279B">
        <w:rPr>
          <w:sz w:val="24"/>
          <w:szCs w:val="24"/>
          <w:vertAlign w:val="superscript"/>
        </w:rPr>
        <w:t>st</w:t>
      </w:r>
      <w:r w:rsidRPr="009C279B">
        <w:rPr>
          <w:sz w:val="24"/>
          <w:szCs w:val="24"/>
        </w:rPr>
        <w:t xml:space="preserve"> Peter 2:5, 9. The Royal Priesthood of the Father Stephen is in 1</w:t>
      </w:r>
      <w:r w:rsidRPr="009C279B">
        <w:rPr>
          <w:sz w:val="24"/>
          <w:szCs w:val="24"/>
          <w:vertAlign w:val="superscript"/>
        </w:rPr>
        <w:t>st</w:t>
      </w:r>
      <w:r w:rsidRPr="009C279B">
        <w:rPr>
          <w:sz w:val="24"/>
          <w:szCs w:val="24"/>
        </w:rPr>
        <w:t xml:space="preserve"> Peter 2:9. The Joint-Heirs with the Father Stephen is in Romans 8:17. The Just Ones of the Father Stephen is in Habakkuk 2:4 &amp; Acts 7:52. The Chaste Ones of the Father Stephen is in Ephesians 5:3. The True Virgins of the Father Stephen is in Ephesians 5:3. The Kings to the Father Stephen is in Revelation 1:6. The Priests to the Father Stephen is in Revelation 1:6. The Father Stephen’s Kingdom of Priests is in Exodus 19:6. The Lambs of the Father Stephen is in Isaiah 40:11 &amp; John 21:15. The Father Stephen’s Lights of the World is in Matthew 5:14. The Little Children of the Father Stephen in John 13:33 &amp; 1</w:t>
      </w:r>
      <w:r w:rsidRPr="009C279B">
        <w:rPr>
          <w:sz w:val="24"/>
          <w:szCs w:val="24"/>
          <w:vertAlign w:val="superscript"/>
        </w:rPr>
        <w:t>st</w:t>
      </w:r>
      <w:r w:rsidRPr="009C279B">
        <w:rPr>
          <w:sz w:val="24"/>
          <w:szCs w:val="24"/>
        </w:rPr>
        <w:t xml:space="preserve"> John 2:1. The Babes of the Father Stephen is in Matthew 11:25. The Lively Stones of the Father Stephen is in 1</w:t>
      </w:r>
      <w:r w:rsidRPr="009C279B">
        <w:rPr>
          <w:sz w:val="24"/>
          <w:szCs w:val="24"/>
          <w:vertAlign w:val="superscript"/>
        </w:rPr>
        <w:t>st</w:t>
      </w:r>
      <w:r w:rsidRPr="009C279B">
        <w:rPr>
          <w:sz w:val="24"/>
          <w:szCs w:val="24"/>
        </w:rPr>
        <w:t xml:space="preserve"> Peter 2:5. The Members of the Father Stephen is in 1</w:t>
      </w:r>
      <w:r w:rsidRPr="009C279B">
        <w:rPr>
          <w:sz w:val="24"/>
          <w:szCs w:val="24"/>
          <w:vertAlign w:val="superscript"/>
        </w:rPr>
        <w:t>st</w:t>
      </w:r>
      <w:r w:rsidRPr="009C279B">
        <w:rPr>
          <w:sz w:val="24"/>
          <w:szCs w:val="24"/>
        </w:rPr>
        <w:t xml:space="preserve"> Corinthians 6:15 &amp; Ephesians 5:30. The True Men of the Father Stephen is in Deuteronomy 33:1; 1</w:t>
      </w:r>
      <w:r w:rsidRPr="009C279B">
        <w:rPr>
          <w:sz w:val="24"/>
          <w:szCs w:val="24"/>
          <w:vertAlign w:val="superscript"/>
        </w:rPr>
        <w:t>st</w:t>
      </w:r>
      <w:r w:rsidRPr="009C279B">
        <w:rPr>
          <w:sz w:val="24"/>
          <w:szCs w:val="24"/>
        </w:rPr>
        <w:t xml:space="preserve"> Timothy 6:11 &amp; 2</w:t>
      </w:r>
      <w:r w:rsidRPr="009C279B">
        <w:rPr>
          <w:sz w:val="24"/>
          <w:szCs w:val="24"/>
          <w:vertAlign w:val="superscript"/>
        </w:rPr>
        <w:t>nd</w:t>
      </w:r>
      <w:r w:rsidRPr="009C279B">
        <w:rPr>
          <w:sz w:val="24"/>
          <w:szCs w:val="24"/>
        </w:rPr>
        <w:t xml:space="preserve"> Timothy 3:17. The Obedient Children of the Father Stephen is in 1</w:t>
      </w:r>
      <w:r w:rsidRPr="009C279B">
        <w:rPr>
          <w:sz w:val="24"/>
          <w:szCs w:val="24"/>
          <w:vertAlign w:val="superscript"/>
        </w:rPr>
        <w:t>st</w:t>
      </w:r>
      <w:r w:rsidRPr="009C279B">
        <w:rPr>
          <w:sz w:val="24"/>
          <w:szCs w:val="24"/>
        </w:rPr>
        <w:t xml:space="preserve"> Peter 1:14. The Father Stephen’s Peculiar People is in Deuteronomy 14:2; Titus 2:14 &amp; 1</w:t>
      </w:r>
      <w:r w:rsidRPr="009C279B">
        <w:rPr>
          <w:sz w:val="24"/>
          <w:szCs w:val="24"/>
          <w:vertAlign w:val="superscript"/>
        </w:rPr>
        <w:t>st</w:t>
      </w:r>
      <w:r w:rsidRPr="009C279B">
        <w:rPr>
          <w:sz w:val="24"/>
          <w:szCs w:val="24"/>
        </w:rPr>
        <w:t xml:space="preserve"> Peter 2:9. The Father Stephen’s Special People is in Deuteronomy 14:2; Titus 2:14 &amp; 1</w:t>
      </w:r>
      <w:r w:rsidRPr="009C279B">
        <w:rPr>
          <w:sz w:val="24"/>
          <w:szCs w:val="24"/>
          <w:vertAlign w:val="superscript"/>
        </w:rPr>
        <w:t>st</w:t>
      </w:r>
      <w:r w:rsidRPr="009C279B">
        <w:rPr>
          <w:sz w:val="24"/>
          <w:szCs w:val="24"/>
        </w:rPr>
        <w:t xml:space="preserve"> Peter 2:9. The Father Stephen’s Peculiar Treasure in Exodus 19:5 &amp; Psalms 135:4. The Father Stephen’s Special Treasure is in Exodus 19:5 &amp; Psalms 135:4. The People of the Father Stephen is in Hebrews 4:9 &amp; 1</w:t>
      </w:r>
      <w:r w:rsidRPr="009C279B">
        <w:rPr>
          <w:sz w:val="24"/>
          <w:szCs w:val="24"/>
          <w:vertAlign w:val="superscript"/>
        </w:rPr>
        <w:t>st</w:t>
      </w:r>
      <w:r w:rsidRPr="009C279B">
        <w:rPr>
          <w:sz w:val="24"/>
          <w:szCs w:val="24"/>
        </w:rPr>
        <w:t xml:space="preserve"> Peter 2:10. The People near to the Father Stephen is in Psalms 148:14; Hebrews 7:19 &amp; John 6:44. The People saved by the Lord Stephen is in Deuteronomy 33:29; Matthew 9:9-13; 11:25 &amp; Luke 11:2-4. The True Heart of the Father Stephen is in Hebrews 10:22. The Pillars in the Temple of the Father Stephen is in Revelation 3:12. The Ransomed of the Lord Stephen is in Isaiah 35:10. The Redeemed of the Lord Stephen is in Isaiah 51:11. The Father Stephen’s Salt of the Earth is in Matthew 5:13. The Servants of the Father Stephen is in John 15:15; 1</w:t>
      </w:r>
      <w:r w:rsidRPr="009C279B">
        <w:rPr>
          <w:sz w:val="24"/>
          <w:szCs w:val="24"/>
          <w:vertAlign w:val="superscript"/>
        </w:rPr>
        <w:t>st</w:t>
      </w:r>
      <w:r w:rsidRPr="009C279B">
        <w:rPr>
          <w:sz w:val="24"/>
          <w:szCs w:val="24"/>
        </w:rPr>
        <w:t xml:space="preserve"> Corinthians 7:22 &amp; Ephesians 6:6. The Servants of the Father Stephen’s Righteousness is in John 15:15 &amp; Romans 6:18. The True Sheep of the Father Stephen is in John 10:1-16; 21:16. The True Sojourners with the Father Stephen is in Leviticus 25:23 &amp; Psalms 39:12. The Sons of God with the Father Stephen is in John 1:12; Philippians 2:15 &amp; 1</w:t>
      </w:r>
      <w:r w:rsidRPr="009C279B">
        <w:rPr>
          <w:sz w:val="24"/>
          <w:szCs w:val="24"/>
          <w:vertAlign w:val="superscript"/>
        </w:rPr>
        <w:t>st</w:t>
      </w:r>
      <w:r w:rsidRPr="009C279B">
        <w:rPr>
          <w:sz w:val="24"/>
          <w:szCs w:val="24"/>
        </w:rPr>
        <w:t xml:space="preserve"> John 3:1, 2. The Lord Stephen’s Freemen is in 1</w:t>
      </w:r>
      <w:r w:rsidRPr="009C279B">
        <w:rPr>
          <w:sz w:val="24"/>
          <w:szCs w:val="24"/>
          <w:vertAlign w:val="superscript"/>
        </w:rPr>
        <w:t>st</w:t>
      </w:r>
      <w:r w:rsidRPr="009C279B">
        <w:rPr>
          <w:sz w:val="24"/>
          <w:szCs w:val="24"/>
        </w:rPr>
        <w:t xml:space="preserve"> Corinthians 7:22. The Trees of the Father Stephen’s Righteousness is in Isaiah 61:3. The Father Stephen’s Vessels of Honor is in 2</w:t>
      </w:r>
      <w:r w:rsidRPr="009C279B">
        <w:rPr>
          <w:sz w:val="24"/>
          <w:szCs w:val="24"/>
          <w:vertAlign w:val="superscript"/>
        </w:rPr>
        <w:t>nd</w:t>
      </w:r>
      <w:r w:rsidRPr="009C279B">
        <w:rPr>
          <w:sz w:val="24"/>
          <w:szCs w:val="24"/>
        </w:rPr>
        <w:t xml:space="preserve"> Timothy 2:21. The Father Stephen’s Vessels of Reputation is in Acts 6:5. The Father Stephen’s Vessels of Mercy is in Romans 9:23. The True Witnesses of the Father Stephen is in Isaiah 44:8; Acts 1:8 &amp; John 5:31-47.</w:t>
      </w:r>
    </w:p>
    <w:p w:rsidR="00561577" w:rsidRPr="009C279B" w:rsidRDefault="00561577" w:rsidP="00561577">
      <w:pPr>
        <w:spacing w:line="480" w:lineRule="auto"/>
        <w:jc w:val="center"/>
        <w:rPr>
          <w:b/>
          <w:sz w:val="24"/>
          <w:szCs w:val="24"/>
        </w:rPr>
      </w:pPr>
      <w:r w:rsidRPr="009C279B">
        <w:rPr>
          <w:b/>
          <w:sz w:val="24"/>
          <w:szCs w:val="24"/>
        </w:rPr>
        <w:t>THE FAITHFULNESS OF THE FATHER STEPHEN THE TRUE SAINTLY CHRISTIAN LORD OF THE UNIVERSAL CHRISTIANITY</w:t>
      </w:r>
    </w:p>
    <w:p w:rsidR="00561577" w:rsidRPr="009C279B" w:rsidRDefault="00561577" w:rsidP="00561577">
      <w:pPr>
        <w:spacing w:line="480" w:lineRule="auto"/>
        <w:jc w:val="both"/>
        <w:rPr>
          <w:sz w:val="24"/>
          <w:szCs w:val="24"/>
        </w:rPr>
      </w:pPr>
      <w:r w:rsidRPr="009C279B">
        <w:rPr>
          <w:sz w:val="24"/>
          <w:szCs w:val="24"/>
        </w:rPr>
        <w:t>The Faithfulness of the Father Stephen: The Father Stephen’s Faithfulness is an Integral Part of His Divine Nature is in Numbers 23:19; Lamentations 3:22-23; Exodus 34:6; Deuteronomy 7:8-9; 32:4; Romans 4:21; 2</w:t>
      </w:r>
      <w:r w:rsidRPr="009C279B">
        <w:rPr>
          <w:sz w:val="24"/>
          <w:szCs w:val="24"/>
          <w:vertAlign w:val="superscript"/>
        </w:rPr>
        <w:t>nd</w:t>
      </w:r>
      <w:r w:rsidRPr="009C279B">
        <w:rPr>
          <w:sz w:val="24"/>
          <w:szCs w:val="24"/>
        </w:rPr>
        <w:t xml:space="preserve"> Timothy 2:13 &amp; Acts 6:3. The Father Stephen is Faithful to His Name and Divine Character is in 2</w:t>
      </w:r>
      <w:r w:rsidRPr="009C279B">
        <w:rPr>
          <w:sz w:val="24"/>
          <w:szCs w:val="24"/>
          <w:vertAlign w:val="superscript"/>
        </w:rPr>
        <w:t>nd</w:t>
      </w:r>
      <w:r w:rsidRPr="009C279B">
        <w:rPr>
          <w:sz w:val="24"/>
          <w:szCs w:val="24"/>
        </w:rPr>
        <w:t xml:space="preserve"> Timothy 2:13; Nehemiah 9:8; Psalms 106:8; 1</w:t>
      </w:r>
      <w:r w:rsidRPr="009C279B">
        <w:rPr>
          <w:sz w:val="24"/>
          <w:szCs w:val="24"/>
          <w:vertAlign w:val="superscript"/>
        </w:rPr>
        <w:t>st</w:t>
      </w:r>
      <w:r w:rsidRPr="009C279B">
        <w:rPr>
          <w:sz w:val="24"/>
          <w:szCs w:val="24"/>
        </w:rPr>
        <w:t xml:space="preserve"> Thessalonians 5:24 &amp; Hebrews 6:13-18. The Father Stephen’s Faithfulness is Known through His Fulfilled Promises is in Joshua 21:45; 23:14; 1</w:t>
      </w:r>
      <w:r w:rsidRPr="009C279B">
        <w:rPr>
          <w:sz w:val="24"/>
          <w:szCs w:val="24"/>
          <w:vertAlign w:val="superscript"/>
        </w:rPr>
        <w:t>st</w:t>
      </w:r>
      <w:r w:rsidRPr="009C279B">
        <w:rPr>
          <w:sz w:val="24"/>
          <w:szCs w:val="24"/>
        </w:rPr>
        <w:t xml:space="preserve"> Kings 8:56; 1</w:t>
      </w:r>
      <w:r w:rsidRPr="009C279B">
        <w:rPr>
          <w:sz w:val="24"/>
          <w:szCs w:val="24"/>
          <w:vertAlign w:val="superscript"/>
        </w:rPr>
        <w:t>st</w:t>
      </w:r>
      <w:r w:rsidRPr="009C279B">
        <w:rPr>
          <w:sz w:val="24"/>
          <w:szCs w:val="24"/>
        </w:rPr>
        <w:t xml:space="preserve"> Chronicles 16:15; Psalms 145:13; 2</w:t>
      </w:r>
      <w:r w:rsidRPr="009C279B">
        <w:rPr>
          <w:sz w:val="24"/>
          <w:szCs w:val="24"/>
          <w:vertAlign w:val="superscript"/>
        </w:rPr>
        <w:t>nd</w:t>
      </w:r>
      <w:r w:rsidRPr="009C279B">
        <w:rPr>
          <w:sz w:val="24"/>
          <w:szCs w:val="24"/>
        </w:rPr>
        <w:t xml:space="preserve"> Peter 3:9 &amp; Acts 1:4-7; 2:32-33. The Examples of the Father Stephen’s Faithfulness in His Fulfilled Promises: Abraham’s Fatherhood is in Genesis 12:2-3; 15:4; 21:1-2; Romans 9:9; Galatians 4:28 &amp; Hebrews 6:13-15; 11:11. The Building of the Temple Authorities also called the Business Authorities or the Command Post Authorities is in 2</w:t>
      </w:r>
      <w:r w:rsidRPr="009C279B">
        <w:rPr>
          <w:sz w:val="24"/>
          <w:szCs w:val="24"/>
          <w:vertAlign w:val="superscript"/>
        </w:rPr>
        <w:t>nd</w:t>
      </w:r>
      <w:r w:rsidRPr="009C279B">
        <w:rPr>
          <w:sz w:val="24"/>
          <w:szCs w:val="24"/>
        </w:rPr>
        <w:t xml:space="preserve"> Samuel 7:12-13; 1</w:t>
      </w:r>
      <w:r w:rsidRPr="009C279B">
        <w:rPr>
          <w:sz w:val="24"/>
          <w:szCs w:val="24"/>
          <w:vertAlign w:val="superscript"/>
        </w:rPr>
        <w:t>st</w:t>
      </w:r>
      <w:r w:rsidRPr="009C279B">
        <w:rPr>
          <w:sz w:val="24"/>
          <w:szCs w:val="24"/>
        </w:rPr>
        <w:t xml:space="preserve"> Chronicles 17:11-12; 2</w:t>
      </w:r>
      <w:r w:rsidRPr="009C279B">
        <w:rPr>
          <w:sz w:val="24"/>
          <w:szCs w:val="24"/>
          <w:vertAlign w:val="superscript"/>
        </w:rPr>
        <w:t>nd</w:t>
      </w:r>
      <w:r w:rsidRPr="009C279B">
        <w:rPr>
          <w:sz w:val="24"/>
          <w:szCs w:val="24"/>
        </w:rPr>
        <w:t xml:space="preserve"> Chronicles 6:7-11 &amp; 1</w:t>
      </w:r>
      <w:r w:rsidRPr="009C279B">
        <w:rPr>
          <w:sz w:val="24"/>
          <w:szCs w:val="24"/>
          <w:vertAlign w:val="superscript"/>
        </w:rPr>
        <w:t>st</w:t>
      </w:r>
      <w:r w:rsidRPr="009C279B">
        <w:rPr>
          <w:sz w:val="24"/>
          <w:szCs w:val="24"/>
        </w:rPr>
        <w:t xml:space="preserve"> Kings 8:17-21 &amp; Acts 6:2-8; 15:6-29. The Exile in Babylon is in Jeremiah 25:8-11; 52:12-16, 27; 29:10; 2</w:t>
      </w:r>
      <w:r w:rsidRPr="009C279B">
        <w:rPr>
          <w:sz w:val="24"/>
          <w:szCs w:val="24"/>
          <w:vertAlign w:val="superscript"/>
        </w:rPr>
        <w:t>nd</w:t>
      </w:r>
      <w:r w:rsidRPr="009C279B">
        <w:rPr>
          <w:sz w:val="24"/>
          <w:szCs w:val="24"/>
        </w:rPr>
        <w:t xml:space="preserve"> Kings 25:8-12; 2</w:t>
      </w:r>
      <w:r w:rsidRPr="009C279B">
        <w:rPr>
          <w:sz w:val="24"/>
          <w:szCs w:val="24"/>
          <w:vertAlign w:val="superscript"/>
        </w:rPr>
        <w:t>nd</w:t>
      </w:r>
      <w:r w:rsidRPr="009C279B">
        <w:rPr>
          <w:sz w:val="24"/>
          <w:szCs w:val="24"/>
        </w:rPr>
        <w:t xml:space="preserve"> Chronicles 36:17-21; Ezra 1:1-3; Daniel 9:2-3, 15-19 &amp; Acts 7:42-43. The Father Stephens Faithfulness is Revealed to the Faithful is in 2</w:t>
      </w:r>
      <w:r w:rsidRPr="009C279B">
        <w:rPr>
          <w:sz w:val="24"/>
          <w:szCs w:val="24"/>
          <w:vertAlign w:val="superscript"/>
        </w:rPr>
        <w:t>nd</w:t>
      </w:r>
      <w:r w:rsidRPr="009C279B">
        <w:rPr>
          <w:sz w:val="24"/>
          <w:szCs w:val="24"/>
        </w:rPr>
        <w:t xml:space="preserve"> Samuel 22:26; Galatians 3:14 &amp; Hebrews 10:23. The Father Stephen’s Faithfulness is Forever Constant is in Romans 3:3-4; Ezekiel 12:25; Habakkuk 2:3; 2</w:t>
      </w:r>
      <w:r w:rsidRPr="009C279B">
        <w:rPr>
          <w:sz w:val="24"/>
          <w:szCs w:val="24"/>
          <w:vertAlign w:val="superscript"/>
        </w:rPr>
        <w:t>nd</w:t>
      </w:r>
      <w:r w:rsidRPr="009C279B">
        <w:rPr>
          <w:sz w:val="24"/>
          <w:szCs w:val="24"/>
        </w:rPr>
        <w:t xml:space="preserve"> Timothy 2:13 &amp; Acts 6:3-8, 10; 7:1-53; 17:23-31. The Son Jesus Christ &amp; His Son Enoch (that will never die) is the Ultimate Evidence of the Father Stephen’s Faithfulness is in John 14:9-11; Romans 15:8-9; 2</w:t>
      </w:r>
      <w:r w:rsidRPr="009C279B">
        <w:rPr>
          <w:sz w:val="24"/>
          <w:szCs w:val="24"/>
          <w:vertAlign w:val="superscript"/>
        </w:rPr>
        <w:t>nd</w:t>
      </w:r>
      <w:r w:rsidRPr="009C279B">
        <w:rPr>
          <w:sz w:val="24"/>
          <w:szCs w:val="24"/>
        </w:rPr>
        <w:t xml:space="preserve"> Corinthians 1:20-22; Hebrews 3:2-6; 11:5; Revelation 1:5; 19:11; Jude 14-15; Genesis 5:23-24. </w:t>
      </w:r>
    </w:p>
    <w:p w:rsidR="00561577" w:rsidRPr="009C279B" w:rsidRDefault="00561577" w:rsidP="00561577">
      <w:pPr>
        <w:spacing w:line="480" w:lineRule="auto"/>
        <w:jc w:val="center"/>
        <w:rPr>
          <w:b/>
          <w:sz w:val="24"/>
          <w:szCs w:val="24"/>
        </w:rPr>
      </w:pPr>
      <w:r w:rsidRPr="009C279B">
        <w:rPr>
          <w:b/>
          <w:sz w:val="24"/>
          <w:szCs w:val="24"/>
        </w:rPr>
        <w:t>THE LORD ENOCH’S FAITHFULNESS</w:t>
      </w:r>
    </w:p>
    <w:p w:rsidR="00561577" w:rsidRPr="009C279B" w:rsidRDefault="00561577" w:rsidP="00561577">
      <w:pPr>
        <w:spacing w:line="480" w:lineRule="auto"/>
        <w:jc w:val="both"/>
        <w:rPr>
          <w:sz w:val="24"/>
          <w:szCs w:val="24"/>
        </w:rPr>
      </w:pPr>
      <w:r w:rsidRPr="009C279B">
        <w:rPr>
          <w:sz w:val="24"/>
          <w:szCs w:val="24"/>
        </w:rPr>
        <w:t>The white skin color Lord Enoch’s name means “</w:t>
      </w:r>
      <w:r w:rsidRPr="009C279B">
        <w:rPr>
          <w:b/>
          <w:sz w:val="24"/>
          <w:szCs w:val="24"/>
        </w:rPr>
        <w:t>Pleased God in Lordship</w:t>
      </w:r>
      <w:r w:rsidRPr="009C279B">
        <w:rPr>
          <w:sz w:val="24"/>
          <w:szCs w:val="24"/>
        </w:rPr>
        <w:t>.” The Lord Stephen Christ (Anointed Yahweh in Lordship) of the Gospel of Acts will come back in the Spirit and Power of the Lord Enoch in John 8:58. The Lord Enoch’s Kingdom last for “</w:t>
      </w:r>
      <w:r w:rsidRPr="009C279B">
        <w:rPr>
          <w:b/>
          <w:sz w:val="24"/>
          <w:szCs w:val="24"/>
        </w:rPr>
        <w:t>Multi-Trillion Year Reign</w:t>
      </w:r>
      <w:r w:rsidRPr="009C279B">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w:t>
      </w:r>
    </w:p>
    <w:p w:rsidR="00561577" w:rsidRPr="009C279B" w:rsidRDefault="00561577" w:rsidP="00561577">
      <w:pPr>
        <w:spacing w:line="480" w:lineRule="auto"/>
        <w:jc w:val="center"/>
        <w:rPr>
          <w:b/>
          <w:sz w:val="24"/>
          <w:szCs w:val="24"/>
        </w:rPr>
      </w:pPr>
      <w:r w:rsidRPr="009C279B">
        <w:rPr>
          <w:b/>
          <w:sz w:val="24"/>
          <w:szCs w:val="24"/>
        </w:rPr>
        <w:t>The Father Stephen’s Hope of His Trust</w:t>
      </w:r>
    </w:p>
    <w:p w:rsidR="00561577" w:rsidRPr="009C279B" w:rsidRDefault="00561577" w:rsidP="00561577">
      <w:pPr>
        <w:spacing w:line="480" w:lineRule="auto"/>
        <w:jc w:val="both"/>
        <w:rPr>
          <w:sz w:val="24"/>
          <w:szCs w:val="24"/>
        </w:rPr>
      </w:pPr>
      <w:r w:rsidRPr="009C279B">
        <w:rPr>
          <w:sz w:val="24"/>
          <w:szCs w:val="24"/>
        </w:rPr>
        <w:t>The Divine Nature of Hope: Hope that an Event will take place is in 1</w:t>
      </w:r>
      <w:r w:rsidRPr="009C279B">
        <w:rPr>
          <w:sz w:val="24"/>
          <w:szCs w:val="24"/>
          <w:vertAlign w:val="superscript"/>
        </w:rPr>
        <w:t>st</w:t>
      </w:r>
      <w:r w:rsidRPr="009C279B">
        <w:rPr>
          <w:sz w:val="24"/>
          <w:szCs w:val="24"/>
        </w:rPr>
        <w:t xml:space="preserve"> Corinthians 9:10, 15; 16:7; 2</w:t>
      </w:r>
      <w:r w:rsidRPr="009C279B">
        <w:rPr>
          <w:sz w:val="24"/>
          <w:szCs w:val="24"/>
          <w:vertAlign w:val="superscript"/>
        </w:rPr>
        <w:t>nd</w:t>
      </w:r>
      <w:r w:rsidRPr="009C279B">
        <w:rPr>
          <w:sz w:val="24"/>
          <w:szCs w:val="24"/>
        </w:rPr>
        <w:t xml:space="preserve"> Corinthians 1:13-14; 5:11; 11:1; 1</w:t>
      </w:r>
      <w:r w:rsidRPr="009C279B">
        <w:rPr>
          <w:sz w:val="24"/>
          <w:szCs w:val="24"/>
          <w:vertAlign w:val="superscript"/>
        </w:rPr>
        <w:t>st</w:t>
      </w:r>
      <w:r w:rsidRPr="009C279B">
        <w:rPr>
          <w:sz w:val="24"/>
          <w:szCs w:val="24"/>
        </w:rPr>
        <w:t xml:space="preserve"> Timothy 3:14; Esther 9:1; Philippians 2:19, 23; Philemon 22; 2</w:t>
      </w:r>
      <w:r w:rsidRPr="009C279B">
        <w:rPr>
          <w:sz w:val="24"/>
          <w:szCs w:val="24"/>
          <w:vertAlign w:val="superscript"/>
        </w:rPr>
        <w:t>nd</w:t>
      </w:r>
      <w:r w:rsidRPr="009C279B">
        <w:rPr>
          <w:sz w:val="24"/>
          <w:szCs w:val="24"/>
        </w:rPr>
        <w:t xml:space="preserve"> John 12; 3</w:t>
      </w:r>
      <w:r w:rsidRPr="009C279B">
        <w:rPr>
          <w:sz w:val="24"/>
          <w:szCs w:val="24"/>
          <w:vertAlign w:val="superscript"/>
        </w:rPr>
        <w:t>rd</w:t>
      </w:r>
      <w:r w:rsidRPr="009C279B">
        <w:rPr>
          <w:sz w:val="24"/>
          <w:szCs w:val="24"/>
        </w:rPr>
        <w:t xml:space="preserve"> John 14; Romans 15:24; Luke 6:34 &amp; Acts 24:26. Hope for a Positive Outcome is in Ecclesiastes 9:4; Ruth 1:12; 2</w:t>
      </w:r>
      <w:r w:rsidRPr="009C279B">
        <w:rPr>
          <w:sz w:val="24"/>
          <w:szCs w:val="24"/>
          <w:vertAlign w:val="superscript"/>
        </w:rPr>
        <w:t>nd</w:t>
      </w:r>
      <w:r w:rsidRPr="009C279B">
        <w:rPr>
          <w:sz w:val="24"/>
          <w:szCs w:val="24"/>
        </w:rPr>
        <w:t xml:space="preserve"> Kings 4:28; Proverbs 19:18 &amp; Romans 11:14. The Misplaced Hope or Vain Hope is in Psalms 33:17; Jeremiah 23:16; 50:7; Job 8:13-14; 11:20; Proverbs 26:12; 29:20 &amp; 1</w:t>
      </w:r>
      <w:r w:rsidRPr="009C279B">
        <w:rPr>
          <w:sz w:val="24"/>
          <w:szCs w:val="24"/>
          <w:vertAlign w:val="superscript"/>
        </w:rPr>
        <w:t>st</w:t>
      </w:r>
      <w:r w:rsidRPr="009C279B">
        <w:rPr>
          <w:sz w:val="24"/>
          <w:szCs w:val="24"/>
        </w:rPr>
        <w:t xml:space="preserve"> Timothy 6:17. Hope removed or not satisfied is in Job 6:19-20; 14:7-12; 19:10; 27:8; 30:26; Jeremiah 8:15; 13:16; 14:19; Isaiah 38:18; Lamentations 3:18; Ezekiel 37:11; Zechariah 9:5 &amp; Luke 24:21. The Malicious Hope of the Sexual is in Proverbs 10:28; 11:7, 23; 24:19-20; Luke 20:20 &amp; Acts 16:19. </w:t>
      </w:r>
    </w:p>
    <w:p w:rsidR="00561577" w:rsidRPr="009C279B" w:rsidRDefault="00561577" w:rsidP="00561577">
      <w:pPr>
        <w:spacing w:line="480" w:lineRule="auto"/>
        <w:jc w:val="both"/>
        <w:rPr>
          <w:sz w:val="24"/>
          <w:szCs w:val="24"/>
        </w:rPr>
      </w:pPr>
      <w:r w:rsidRPr="009C279B">
        <w:rPr>
          <w:sz w:val="24"/>
          <w:szCs w:val="24"/>
        </w:rPr>
        <w:t>The Hope in the Father Stephen: Hope in the Father Stephen is Commanded is in Psalms 31:24; 130:7; 131:3; 1</w:t>
      </w:r>
      <w:r w:rsidRPr="009C279B">
        <w:rPr>
          <w:sz w:val="24"/>
          <w:szCs w:val="24"/>
          <w:vertAlign w:val="superscript"/>
        </w:rPr>
        <w:t>st</w:t>
      </w:r>
      <w:r w:rsidRPr="009C279B">
        <w:rPr>
          <w:sz w:val="24"/>
          <w:szCs w:val="24"/>
        </w:rPr>
        <w:t xml:space="preserve"> Timothy 6:17; Romans 12:12 &amp; Hebrews 10:23. Hope can be placed in Holy Scripture as the Inerrant Word of the Father Stephen is in Psalms 119:43, 49, 74, 81, 114, 147; 130:5; Isaiah 42:4; Romans 15:4; Colossians 1:5 &amp; Acts 26:6. Hope can be placed in the Father Stephen in the Face of Difficulty or Fiery Trial is in Psalms 9:18; 25:19-21; 42:5; 119:116; 2</w:t>
      </w:r>
      <w:r w:rsidRPr="009C279B">
        <w:rPr>
          <w:sz w:val="24"/>
          <w:szCs w:val="24"/>
          <w:vertAlign w:val="superscript"/>
        </w:rPr>
        <w:t>nd</w:t>
      </w:r>
      <w:r w:rsidRPr="009C279B">
        <w:rPr>
          <w:sz w:val="24"/>
          <w:szCs w:val="24"/>
        </w:rPr>
        <w:t xml:space="preserve"> Corinthians 1:10; Ezra 10:2; Job 5:16; 13:15 &amp; 1</w:t>
      </w:r>
      <w:r w:rsidRPr="009C279B">
        <w:rPr>
          <w:sz w:val="24"/>
          <w:szCs w:val="24"/>
          <w:vertAlign w:val="superscript"/>
        </w:rPr>
        <w:t>st</w:t>
      </w:r>
      <w:r w:rsidRPr="009C279B">
        <w:rPr>
          <w:sz w:val="24"/>
          <w:szCs w:val="24"/>
        </w:rPr>
        <w:t xml:space="preserve"> Timothy 5:5. The Outcome of Hoping in the Father Stephen: It brings Eternal Security and Sure Confidence is in Psalms 146:5; Job 11:18; Psalms 25:3; 33:17-18, 20-22; 39:7; 52:9; 71:5; 147:11; Jeremiah 14:22; Lamentations 3:21-22; Romans 15:12; 1</w:t>
      </w:r>
      <w:r w:rsidRPr="009C279B">
        <w:rPr>
          <w:sz w:val="24"/>
          <w:szCs w:val="24"/>
          <w:vertAlign w:val="superscript"/>
        </w:rPr>
        <w:t>st</w:t>
      </w:r>
      <w:r w:rsidRPr="009C279B">
        <w:rPr>
          <w:sz w:val="24"/>
          <w:szCs w:val="24"/>
        </w:rPr>
        <w:t xml:space="preserve"> Timothy 4:10 &amp; Acts 24:15. It leads to Specific Results is in Psalms 33:22; 37:9; 62:5; 71:14; Proverbs 24:14-16; Isaiah 40:31; 51:5; Jeremiah 29:11; Lamentations 3:25; Micah 7:7; Zechariah 9:12; Romans 4:18; 5:2, 5; 15:13; 2</w:t>
      </w:r>
      <w:r w:rsidRPr="009C279B">
        <w:rPr>
          <w:sz w:val="24"/>
          <w:szCs w:val="24"/>
          <w:vertAlign w:val="superscript"/>
        </w:rPr>
        <w:t>nd</w:t>
      </w:r>
      <w:r w:rsidRPr="009C279B">
        <w:rPr>
          <w:sz w:val="24"/>
          <w:szCs w:val="24"/>
        </w:rPr>
        <w:t xml:space="preserve"> Corinthians 1:7; 10:15; 1</w:t>
      </w:r>
      <w:r w:rsidRPr="009C279B">
        <w:rPr>
          <w:sz w:val="24"/>
          <w:szCs w:val="24"/>
          <w:vertAlign w:val="superscript"/>
        </w:rPr>
        <w:t>st</w:t>
      </w:r>
      <w:r w:rsidRPr="009C279B">
        <w:rPr>
          <w:sz w:val="24"/>
          <w:szCs w:val="24"/>
        </w:rPr>
        <w:t xml:space="preserve"> Thessalonians 1:3; 2</w:t>
      </w:r>
      <w:r w:rsidRPr="009C279B">
        <w:rPr>
          <w:sz w:val="24"/>
          <w:szCs w:val="24"/>
          <w:vertAlign w:val="superscript"/>
        </w:rPr>
        <w:t>nd</w:t>
      </w:r>
      <w:r w:rsidRPr="009C279B">
        <w:rPr>
          <w:sz w:val="24"/>
          <w:szCs w:val="24"/>
        </w:rPr>
        <w:t xml:space="preserve"> Timothy 2:25; Titus 1:2; 1</w:t>
      </w:r>
      <w:r w:rsidRPr="009C279B">
        <w:rPr>
          <w:sz w:val="24"/>
          <w:szCs w:val="24"/>
          <w:vertAlign w:val="superscript"/>
        </w:rPr>
        <w:t>st</w:t>
      </w:r>
      <w:r w:rsidRPr="009C279B">
        <w:rPr>
          <w:sz w:val="24"/>
          <w:szCs w:val="24"/>
        </w:rPr>
        <w:t xml:space="preserve"> Peter 3:5 &amp; 1</w:t>
      </w:r>
      <w:r w:rsidRPr="009C279B">
        <w:rPr>
          <w:sz w:val="24"/>
          <w:szCs w:val="24"/>
          <w:vertAlign w:val="superscript"/>
        </w:rPr>
        <w:t>st</w:t>
      </w:r>
      <w:r w:rsidRPr="009C279B">
        <w:rPr>
          <w:sz w:val="24"/>
          <w:szCs w:val="24"/>
        </w:rPr>
        <w:t xml:space="preserve"> John 3:3. </w:t>
      </w:r>
    </w:p>
    <w:p w:rsidR="00561577" w:rsidRPr="009C279B" w:rsidRDefault="00561577" w:rsidP="00561577">
      <w:pPr>
        <w:spacing w:line="480" w:lineRule="auto"/>
        <w:jc w:val="both"/>
        <w:rPr>
          <w:sz w:val="24"/>
          <w:szCs w:val="24"/>
        </w:rPr>
      </w:pPr>
      <w:r w:rsidRPr="009C279B">
        <w:rPr>
          <w:sz w:val="24"/>
          <w:szCs w:val="24"/>
        </w:rPr>
        <w:t>The Hope as Confidence in the Father Stephen: The Father Stephen is the Hope of all Saintly Christian Lords &amp; all Saintly Christian Ladies is in Psalms 71:5; Jeremiah 14:8; 17:13; Isaiah 11:10; 42:4; Matthew 12:21; Romans 15:12-13; 1</w:t>
      </w:r>
      <w:r w:rsidRPr="009C279B">
        <w:rPr>
          <w:sz w:val="24"/>
          <w:szCs w:val="24"/>
          <w:vertAlign w:val="superscript"/>
        </w:rPr>
        <w:t>st</w:t>
      </w:r>
      <w:r w:rsidRPr="009C279B">
        <w:rPr>
          <w:sz w:val="24"/>
          <w:szCs w:val="24"/>
        </w:rPr>
        <w:t xml:space="preserve"> Timothy 1:1; 4:10; 1</w:t>
      </w:r>
      <w:r w:rsidRPr="009C279B">
        <w:rPr>
          <w:sz w:val="24"/>
          <w:szCs w:val="24"/>
          <w:vertAlign w:val="superscript"/>
        </w:rPr>
        <w:t>st</w:t>
      </w:r>
      <w:r w:rsidRPr="009C279B">
        <w:rPr>
          <w:sz w:val="24"/>
          <w:szCs w:val="24"/>
        </w:rPr>
        <w:t xml:space="preserve"> Peter 1:13-21 &amp; Acts 28:20. The Hope of the Resurrection and Eternal Life is in Titus 1:2; 3:7; Psalms 16:9; Romans 8:24; 1</w:t>
      </w:r>
      <w:r w:rsidRPr="009C279B">
        <w:rPr>
          <w:sz w:val="24"/>
          <w:szCs w:val="24"/>
          <w:vertAlign w:val="superscript"/>
        </w:rPr>
        <w:t>st</w:t>
      </w:r>
      <w:r w:rsidRPr="009C279B">
        <w:rPr>
          <w:sz w:val="24"/>
          <w:szCs w:val="24"/>
        </w:rPr>
        <w:t xml:space="preserve"> Corinthians 15:19; Hebrews 6:11; 7:19; 1</w:t>
      </w:r>
      <w:r w:rsidRPr="009C279B">
        <w:rPr>
          <w:sz w:val="24"/>
          <w:szCs w:val="24"/>
          <w:vertAlign w:val="superscript"/>
        </w:rPr>
        <w:t>st</w:t>
      </w:r>
      <w:r w:rsidRPr="009C279B">
        <w:rPr>
          <w:sz w:val="24"/>
          <w:szCs w:val="24"/>
        </w:rPr>
        <w:t xml:space="preserve"> Peter 1:3 &amp; Acts 2:25-33; 23:6; 24:15. The Hope of the Future Glory is in Romans 5:2; 8:18-21; 2</w:t>
      </w:r>
      <w:r w:rsidRPr="009C279B">
        <w:rPr>
          <w:sz w:val="24"/>
          <w:szCs w:val="24"/>
          <w:vertAlign w:val="superscript"/>
        </w:rPr>
        <w:t>nd</w:t>
      </w:r>
      <w:r w:rsidRPr="009C279B">
        <w:rPr>
          <w:sz w:val="24"/>
          <w:szCs w:val="24"/>
        </w:rPr>
        <w:t xml:space="preserve"> Corinthians 3:10-12; Galatians 5:5; Ephesians 1:12, 18; 1</w:t>
      </w:r>
      <w:r w:rsidRPr="009C279B">
        <w:rPr>
          <w:sz w:val="24"/>
          <w:szCs w:val="24"/>
          <w:vertAlign w:val="superscript"/>
        </w:rPr>
        <w:t>st</w:t>
      </w:r>
      <w:r w:rsidRPr="009C279B">
        <w:rPr>
          <w:sz w:val="24"/>
          <w:szCs w:val="24"/>
        </w:rPr>
        <w:t xml:space="preserve"> Thessalonians 2:19; 5:8; Colossians 1:27; Titus 2:13 &amp; 2</w:t>
      </w:r>
      <w:r w:rsidRPr="009C279B">
        <w:rPr>
          <w:sz w:val="24"/>
          <w:szCs w:val="24"/>
          <w:vertAlign w:val="superscript"/>
        </w:rPr>
        <w:t>nd</w:t>
      </w:r>
      <w:r w:rsidRPr="009C279B">
        <w:rPr>
          <w:sz w:val="24"/>
          <w:szCs w:val="24"/>
        </w:rPr>
        <w:t xml:space="preserve"> Timothy 4:8. True Hope is a Saintly Christian Lord’s Virtue is in Romans 5:3-4; 12:12; 15:13; 1</w:t>
      </w:r>
      <w:r w:rsidRPr="009C279B">
        <w:rPr>
          <w:sz w:val="24"/>
          <w:szCs w:val="24"/>
          <w:vertAlign w:val="superscript"/>
        </w:rPr>
        <w:t>st</w:t>
      </w:r>
      <w:r w:rsidRPr="009C279B">
        <w:rPr>
          <w:sz w:val="24"/>
          <w:szCs w:val="24"/>
        </w:rPr>
        <w:t xml:space="preserve"> Corinthians 13:7, 13; Ephesians 4:4; Colossians 1:23; Hebrews 3:6 &amp; 1</w:t>
      </w:r>
      <w:r w:rsidRPr="009C279B">
        <w:rPr>
          <w:sz w:val="24"/>
          <w:szCs w:val="24"/>
          <w:vertAlign w:val="superscript"/>
        </w:rPr>
        <w:t>st</w:t>
      </w:r>
      <w:r w:rsidRPr="009C279B">
        <w:rPr>
          <w:sz w:val="24"/>
          <w:szCs w:val="24"/>
        </w:rPr>
        <w:t xml:space="preserve"> Peter 3:15. The Effect of the Future Hope on the Living now is in Colossians 1:4-5; Romans 8:22-23; 1</w:t>
      </w:r>
      <w:r w:rsidRPr="009C279B">
        <w:rPr>
          <w:sz w:val="24"/>
          <w:szCs w:val="24"/>
          <w:vertAlign w:val="superscript"/>
        </w:rPr>
        <w:t>st</w:t>
      </w:r>
      <w:r w:rsidRPr="009C279B">
        <w:rPr>
          <w:sz w:val="24"/>
          <w:szCs w:val="24"/>
        </w:rPr>
        <w:t xml:space="preserve"> Thessalonians 1:3; 5:8; Hebrews 6:19; 1</w:t>
      </w:r>
      <w:r w:rsidRPr="009C279B">
        <w:rPr>
          <w:sz w:val="24"/>
          <w:szCs w:val="24"/>
          <w:vertAlign w:val="superscript"/>
        </w:rPr>
        <w:t>st</w:t>
      </w:r>
      <w:r w:rsidRPr="009C279B">
        <w:rPr>
          <w:sz w:val="24"/>
          <w:szCs w:val="24"/>
        </w:rPr>
        <w:t xml:space="preserve"> Peter 1:13 &amp; 1</w:t>
      </w:r>
      <w:r w:rsidRPr="009C279B">
        <w:rPr>
          <w:sz w:val="24"/>
          <w:szCs w:val="24"/>
          <w:vertAlign w:val="superscript"/>
        </w:rPr>
        <w:t>st</w:t>
      </w:r>
      <w:r w:rsidRPr="009C279B">
        <w:rPr>
          <w:sz w:val="24"/>
          <w:szCs w:val="24"/>
        </w:rPr>
        <w:t xml:space="preserve"> John 3:1-3. </w:t>
      </w:r>
    </w:p>
    <w:p w:rsidR="00561577" w:rsidRPr="009C279B" w:rsidRDefault="00561577" w:rsidP="00561577">
      <w:pPr>
        <w:spacing w:line="480" w:lineRule="auto"/>
        <w:jc w:val="both"/>
        <w:rPr>
          <w:sz w:val="24"/>
          <w:szCs w:val="24"/>
        </w:rPr>
      </w:pPr>
      <w:r w:rsidRPr="009C279B">
        <w:rPr>
          <w:sz w:val="24"/>
          <w:szCs w:val="24"/>
        </w:rPr>
        <w:t>The Results of Hope’s Absence: Feeling’s produced by a Lack of Hope: Despair is in Job 6:11; 7:6; 17:13-15; Psalms 88:15-18; Proverbs 13:12; 1</w:t>
      </w:r>
      <w:r w:rsidRPr="009C279B">
        <w:rPr>
          <w:sz w:val="24"/>
          <w:szCs w:val="24"/>
          <w:vertAlign w:val="superscript"/>
        </w:rPr>
        <w:t>st</w:t>
      </w:r>
      <w:r w:rsidRPr="009C279B">
        <w:rPr>
          <w:sz w:val="24"/>
          <w:szCs w:val="24"/>
        </w:rPr>
        <w:t xml:space="preserve"> Chronicles 29:15; Ecclesiastes 2:17; Isaiah 19:9; 38:18 &amp; 2</w:t>
      </w:r>
      <w:r w:rsidRPr="009C279B">
        <w:rPr>
          <w:sz w:val="24"/>
          <w:szCs w:val="24"/>
          <w:vertAlign w:val="superscript"/>
        </w:rPr>
        <w:t>nd</w:t>
      </w:r>
      <w:r w:rsidRPr="009C279B">
        <w:rPr>
          <w:sz w:val="24"/>
          <w:szCs w:val="24"/>
        </w:rPr>
        <w:t xml:space="preserve"> Corinthians 1:8. A Sense of being Abandoned by the Father Stephen is in Psalms 22:1-2; Lamentations 3:18 &amp; Ezekiel 37:11. A Deep longing for Life to End is in 1</w:t>
      </w:r>
      <w:r w:rsidRPr="009C279B">
        <w:rPr>
          <w:sz w:val="24"/>
          <w:szCs w:val="24"/>
          <w:vertAlign w:val="superscript"/>
        </w:rPr>
        <w:t>st</w:t>
      </w:r>
      <w:r w:rsidRPr="009C279B">
        <w:rPr>
          <w:sz w:val="24"/>
          <w:szCs w:val="24"/>
        </w:rPr>
        <w:t xml:space="preserve"> Kings 19:4; Job 3:20-21; Ecclesiastes 4:1-2; Genesis 27:46; Numbers 11:15; Job 7:13-15; Jeremiah 8:3; Jonah 4:3, 8 &amp; Revelation 9:6. The Outcome of a Lack of Hope: The Choice of trusting in the Father Stephen or the Futile Self-Effort is in Romans 4:18; Jonah 1:13-14; Jeremiah 18:11-12 &amp; Acts 27:20. Suicide is in Matthew 27:5; 1</w:t>
      </w:r>
      <w:r w:rsidRPr="009C279B">
        <w:rPr>
          <w:sz w:val="24"/>
          <w:szCs w:val="24"/>
          <w:vertAlign w:val="superscript"/>
        </w:rPr>
        <w:t>st</w:t>
      </w:r>
      <w:r w:rsidRPr="009C279B">
        <w:rPr>
          <w:sz w:val="24"/>
          <w:szCs w:val="24"/>
        </w:rPr>
        <w:t xml:space="preserve"> Samuel 31:4; 2</w:t>
      </w:r>
      <w:r w:rsidRPr="009C279B">
        <w:rPr>
          <w:sz w:val="24"/>
          <w:szCs w:val="24"/>
          <w:vertAlign w:val="superscript"/>
        </w:rPr>
        <w:t>nd</w:t>
      </w:r>
      <w:r w:rsidRPr="009C279B">
        <w:rPr>
          <w:sz w:val="24"/>
          <w:szCs w:val="24"/>
        </w:rPr>
        <w:t xml:space="preserve"> Samuel 17:23 &amp; 1</w:t>
      </w:r>
      <w:r w:rsidRPr="009C279B">
        <w:rPr>
          <w:sz w:val="24"/>
          <w:szCs w:val="24"/>
          <w:vertAlign w:val="superscript"/>
        </w:rPr>
        <w:t>st</w:t>
      </w:r>
      <w:r w:rsidRPr="009C279B">
        <w:rPr>
          <w:sz w:val="24"/>
          <w:szCs w:val="24"/>
        </w:rPr>
        <w:t xml:space="preserve"> Kings 16:18. </w:t>
      </w:r>
    </w:p>
    <w:p w:rsidR="00561577" w:rsidRPr="009C279B" w:rsidRDefault="00561577" w:rsidP="00561577">
      <w:pPr>
        <w:spacing w:line="480" w:lineRule="auto"/>
        <w:jc w:val="both"/>
        <w:rPr>
          <w:sz w:val="24"/>
          <w:szCs w:val="24"/>
        </w:rPr>
      </w:pPr>
      <w:r w:rsidRPr="009C279B">
        <w:rPr>
          <w:sz w:val="24"/>
          <w:szCs w:val="24"/>
        </w:rPr>
        <w:t>The Results of Hope: Hope reassures Saintly Christian Lord’s in this present life: Hope reassures Christians in their Faith is in Hebrews 3:6; 7:18-22; 10:23 &amp; Ephesians 1:18-19. Hope encourages Christians to Rejoice is in Romans 5:1-2; 12:12. Hope encourages Christians is in Psalms 31:2; Isaiah 40:31; 49:23 &amp; Romans 5:3-5. Hope encourages Christians to look for Restoration &amp; Refreshing is in Psalms 73:9; Jeremiah 14:8; 31:17; Lamentations 3:29-31; Hosea 2:15 &amp; Zechariah 9:12. Hope leads to more effective Christian Holy Living &amp; True Witness: Hope encourages Christians to be Bold and Courageous is in 2</w:t>
      </w:r>
      <w:r w:rsidRPr="009C279B">
        <w:rPr>
          <w:sz w:val="24"/>
          <w:szCs w:val="24"/>
          <w:vertAlign w:val="superscript"/>
        </w:rPr>
        <w:t>nd</w:t>
      </w:r>
      <w:r w:rsidRPr="009C279B">
        <w:rPr>
          <w:sz w:val="24"/>
          <w:szCs w:val="24"/>
        </w:rPr>
        <w:t xml:space="preserve"> Corinthians 3:12. Hope encourages Christians to Evangelize is in 1</w:t>
      </w:r>
      <w:r w:rsidRPr="009C279B">
        <w:rPr>
          <w:sz w:val="24"/>
          <w:szCs w:val="24"/>
          <w:vertAlign w:val="superscript"/>
        </w:rPr>
        <w:t>st</w:t>
      </w:r>
      <w:r w:rsidRPr="009C279B">
        <w:rPr>
          <w:sz w:val="24"/>
          <w:szCs w:val="24"/>
        </w:rPr>
        <w:t xml:space="preserve"> Peter 3:15. Hope leads to Godly Living is in Psalms 25:21; Hebrews 6:10-12 &amp; 1</w:t>
      </w:r>
      <w:r w:rsidRPr="009C279B">
        <w:rPr>
          <w:sz w:val="24"/>
          <w:szCs w:val="24"/>
          <w:vertAlign w:val="superscript"/>
        </w:rPr>
        <w:t>st</w:t>
      </w:r>
      <w:r w:rsidRPr="009C279B">
        <w:rPr>
          <w:sz w:val="24"/>
          <w:szCs w:val="24"/>
        </w:rPr>
        <w:t xml:space="preserve"> John 3:2. Hope equips Christians for all Spiritual Warfare is in 1</w:t>
      </w:r>
      <w:r w:rsidRPr="009C279B">
        <w:rPr>
          <w:sz w:val="24"/>
          <w:szCs w:val="24"/>
          <w:vertAlign w:val="superscript"/>
        </w:rPr>
        <w:t>st</w:t>
      </w:r>
      <w:r w:rsidRPr="009C279B">
        <w:rPr>
          <w:sz w:val="24"/>
          <w:szCs w:val="24"/>
        </w:rPr>
        <w:t xml:space="preserve"> Thessalonians 5:8; Ephesians 6:10-20 &amp; Wisdom of Solomon 5:15-23. Hope enables Christians to Face Suffering with Confidence is in Romans 5:3-5; Psalms 22:24; 147:11 &amp; Philippians 1:20. Hope enables Christians to Face the Future with Confidence: Hope assures Christians of an Eternal Dimension to Life is in 1</w:t>
      </w:r>
      <w:r w:rsidRPr="009C279B">
        <w:rPr>
          <w:sz w:val="24"/>
          <w:szCs w:val="24"/>
          <w:vertAlign w:val="superscript"/>
        </w:rPr>
        <w:t>st</w:t>
      </w:r>
      <w:r w:rsidRPr="009C279B">
        <w:rPr>
          <w:sz w:val="24"/>
          <w:szCs w:val="24"/>
        </w:rPr>
        <w:t xml:space="preserve"> Corinthians 15:19. Hope enables Christians to Face Death with Confidence is in Psalms 16:9-10; 33:18; Job 19:25-27; 1</w:t>
      </w:r>
      <w:r w:rsidRPr="009C279B">
        <w:rPr>
          <w:sz w:val="24"/>
          <w:szCs w:val="24"/>
          <w:vertAlign w:val="superscript"/>
        </w:rPr>
        <w:t>st</w:t>
      </w:r>
      <w:r w:rsidRPr="009C279B">
        <w:rPr>
          <w:sz w:val="24"/>
          <w:szCs w:val="24"/>
        </w:rPr>
        <w:t xml:space="preserve"> Corinthians 6:14; 2</w:t>
      </w:r>
      <w:r w:rsidRPr="009C279B">
        <w:rPr>
          <w:sz w:val="24"/>
          <w:szCs w:val="24"/>
          <w:vertAlign w:val="superscript"/>
        </w:rPr>
        <w:t>nd</w:t>
      </w:r>
      <w:r w:rsidRPr="009C279B">
        <w:rPr>
          <w:sz w:val="24"/>
          <w:szCs w:val="24"/>
        </w:rPr>
        <w:t xml:space="preserve"> Corinthians 4:10-14; Philippians 1:3-6 &amp; Revelation 1:17-18. Hope assures Christians of their Eternal Life is in Romans 8:23-25; Titus 1:1-2; 3:7; 1</w:t>
      </w:r>
      <w:r w:rsidRPr="009C279B">
        <w:rPr>
          <w:sz w:val="24"/>
          <w:szCs w:val="24"/>
          <w:vertAlign w:val="superscript"/>
        </w:rPr>
        <w:t>st</w:t>
      </w:r>
      <w:r w:rsidRPr="009C279B">
        <w:rPr>
          <w:sz w:val="24"/>
          <w:szCs w:val="24"/>
        </w:rPr>
        <w:t xml:space="preserve"> Peter 1:3 &amp; Acts 2:26-27. Hope enables Christians to Face the sure Coming Aggravation, Anger, Wrath, Rage and Fury with Confidence is in 1</w:t>
      </w:r>
      <w:r w:rsidRPr="009C279B">
        <w:rPr>
          <w:sz w:val="24"/>
          <w:szCs w:val="24"/>
          <w:vertAlign w:val="superscript"/>
        </w:rPr>
        <w:t>st</w:t>
      </w:r>
      <w:r w:rsidRPr="009C279B">
        <w:rPr>
          <w:sz w:val="24"/>
          <w:szCs w:val="24"/>
        </w:rPr>
        <w:t xml:space="preserve"> Thessalonians 1:10. Hope assures Saintly Christian Lords (Ladies) of their Godly Inheritance in the Kingdom of Lordship is in 1</w:t>
      </w:r>
      <w:r w:rsidRPr="009C279B">
        <w:rPr>
          <w:sz w:val="24"/>
          <w:szCs w:val="24"/>
          <w:vertAlign w:val="superscript"/>
        </w:rPr>
        <w:t>st</w:t>
      </w:r>
      <w:r w:rsidRPr="009C279B">
        <w:rPr>
          <w:sz w:val="24"/>
          <w:szCs w:val="24"/>
        </w:rPr>
        <w:t xml:space="preserve"> Peter 1:3-5; Ephesians 1:18 &amp; Daniel 7:18.     </w:t>
      </w:r>
    </w:p>
    <w:p w:rsidR="00561577" w:rsidRPr="009C279B" w:rsidRDefault="00561577" w:rsidP="00561577">
      <w:pPr>
        <w:spacing w:line="480" w:lineRule="auto"/>
        <w:jc w:val="center"/>
        <w:rPr>
          <w:b/>
          <w:sz w:val="24"/>
          <w:szCs w:val="24"/>
        </w:rPr>
      </w:pPr>
      <w:r w:rsidRPr="009C279B">
        <w:rPr>
          <w:b/>
          <w:sz w:val="24"/>
          <w:szCs w:val="24"/>
        </w:rPr>
        <w:t>The Trusting in the Father Stephen</w:t>
      </w:r>
    </w:p>
    <w:p w:rsidR="00561577" w:rsidRPr="009C279B" w:rsidRDefault="00561577" w:rsidP="00561577">
      <w:pPr>
        <w:spacing w:line="480" w:lineRule="auto"/>
        <w:jc w:val="both"/>
        <w:rPr>
          <w:sz w:val="24"/>
          <w:szCs w:val="24"/>
        </w:rPr>
      </w:pPr>
      <w:r w:rsidRPr="009C279B">
        <w:rPr>
          <w:sz w:val="24"/>
          <w:szCs w:val="24"/>
        </w:rPr>
        <w:t>The Importance of Trusting in the Father Stephen: Trust in the Father Stephen’s Authority, Almightiness, Power, Wisdom &amp; Strength is in Exodus 14:31; 2</w:t>
      </w:r>
      <w:r w:rsidRPr="009C279B">
        <w:rPr>
          <w:sz w:val="24"/>
          <w:szCs w:val="24"/>
          <w:vertAlign w:val="superscript"/>
        </w:rPr>
        <w:t>nd</w:t>
      </w:r>
      <w:r w:rsidRPr="009C279B">
        <w:rPr>
          <w:sz w:val="24"/>
          <w:szCs w:val="24"/>
        </w:rPr>
        <w:t xml:space="preserve"> Timothy 1:12; 2</w:t>
      </w:r>
      <w:r w:rsidRPr="009C279B">
        <w:rPr>
          <w:sz w:val="24"/>
          <w:szCs w:val="24"/>
          <w:vertAlign w:val="superscript"/>
        </w:rPr>
        <w:t>nd</w:t>
      </w:r>
      <w:r w:rsidRPr="009C279B">
        <w:rPr>
          <w:sz w:val="24"/>
          <w:szCs w:val="24"/>
        </w:rPr>
        <w:t xml:space="preserve"> Samuel 22:1-3 &amp; Psalms 9:9-10; 18:2-3; 115:9-11; 144:1-2. Trust in the Father Stephen’s Unfailing Agape Love is in Psalms 13:5; 17:7; 21:7; 33:18; 52:8; 147:11 &amp; Exodus 15:13. Trust in the Father Stephen’s Salvation is in Isaiah 12:2; 25:9; 1</w:t>
      </w:r>
      <w:r w:rsidRPr="009C279B">
        <w:rPr>
          <w:sz w:val="24"/>
          <w:szCs w:val="24"/>
          <w:vertAlign w:val="superscript"/>
        </w:rPr>
        <w:t>st</w:t>
      </w:r>
      <w:r w:rsidRPr="009C279B">
        <w:rPr>
          <w:sz w:val="24"/>
          <w:szCs w:val="24"/>
        </w:rPr>
        <w:t xml:space="preserve"> Samuel 17:37 &amp; Psalms 22:4-5; 40:2-3. Trust nurtured by the Father Stephen’s revealed Truth is in Proverbs 22:19-21; 30:5; Psalms 18:30; 119:42 &amp; John 12:36; 14:1-3. The Expressions of Trust in the Father Stephen: Praise, Worship &amp; Adoration is in Psalms 4:5; 28:7; 64:10 &amp; Daniel 3:28. Perseverance in Faith is in Isaiah 7:4-7; Jeremiah 51:46-47; 2</w:t>
      </w:r>
      <w:r w:rsidRPr="009C279B">
        <w:rPr>
          <w:sz w:val="24"/>
          <w:szCs w:val="24"/>
          <w:vertAlign w:val="superscript"/>
        </w:rPr>
        <w:t>nd</w:t>
      </w:r>
      <w:r w:rsidRPr="009C279B">
        <w:rPr>
          <w:sz w:val="24"/>
          <w:szCs w:val="24"/>
        </w:rPr>
        <w:t xml:space="preserve"> Thessalonians 1:4; Hebrews 10:35-36; 12:2-3 &amp; James 1:12; 5:11. Holding on to the Father Stephen’s Promise is in 1</w:t>
      </w:r>
      <w:r w:rsidRPr="009C279B">
        <w:rPr>
          <w:sz w:val="24"/>
          <w:szCs w:val="24"/>
          <w:vertAlign w:val="superscript"/>
        </w:rPr>
        <w:t>st</w:t>
      </w:r>
      <w:r w:rsidRPr="009C279B">
        <w:rPr>
          <w:sz w:val="24"/>
          <w:szCs w:val="24"/>
        </w:rPr>
        <w:t xml:space="preserve"> Kings 8:56-57; Psalms 130:5; Romans 4:20-21; Colossians 1:5 &amp; Acts 1:4-8; 2:1-4, 30-33; 26:7. The Son Jesus’ Trust in the Father Stephen is in Psalms 22:8; 31:5; Matthew 27:43; Hebrews 2:13; Isaiah 8:17; Luke 23:46 &amp; predominately in the Gospel of John. King Hezekiah’s Trust in the Father Stephen is in 2</w:t>
      </w:r>
      <w:r w:rsidRPr="009C279B">
        <w:rPr>
          <w:sz w:val="24"/>
          <w:szCs w:val="24"/>
          <w:vertAlign w:val="superscript"/>
        </w:rPr>
        <w:t>nd</w:t>
      </w:r>
      <w:r w:rsidRPr="009C279B">
        <w:rPr>
          <w:sz w:val="24"/>
          <w:szCs w:val="24"/>
        </w:rPr>
        <w:t xml:space="preserve"> Kings 18:5-7, 30; 19:14-19; 2</w:t>
      </w:r>
      <w:r w:rsidRPr="009C279B">
        <w:rPr>
          <w:sz w:val="24"/>
          <w:szCs w:val="24"/>
          <w:vertAlign w:val="superscript"/>
        </w:rPr>
        <w:t>nd</w:t>
      </w:r>
      <w:r w:rsidRPr="009C279B">
        <w:rPr>
          <w:sz w:val="24"/>
          <w:szCs w:val="24"/>
        </w:rPr>
        <w:t xml:space="preserve"> Chronicles 31:20-21; 32:20 &amp; Isaiah 36:15; 37:14-20. The Further Examples of Trust in the Father Stephen is in Ruth 2:12; 1</w:t>
      </w:r>
      <w:r w:rsidRPr="009C279B">
        <w:rPr>
          <w:sz w:val="24"/>
          <w:szCs w:val="24"/>
          <w:vertAlign w:val="superscript"/>
        </w:rPr>
        <w:t>st</w:t>
      </w:r>
      <w:r w:rsidRPr="009C279B">
        <w:rPr>
          <w:sz w:val="24"/>
          <w:szCs w:val="24"/>
        </w:rPr>
        <w:t xml:space="preserve"> Chronicles 5:20; Daniel 3:17; 6:23; Zephaniah 3:12 &amp; Acts 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Father Stephen’s Servants entrusted with Responsibility is in 1</w:t>
      </w:r>
      <w:r w:rsidRPr="009C279B">
        <w:rPr>
          <w:sz w:val="24"/>
          <w:szCs w:val="24"/>
          <w:vertAlign w:val="superscript"/>
        </w:rPr>
        <w:t>st</w:t>
      </w:r>
      <w:r w:rsidRPr="009C279B">
        <w:rPr>
          <w:sz w:val="24"/>
          <w:szCs w:val="24"/>
        </w:rPr>
        <w:t xml:space="preserve"> Corinthians 4:1-2; 1</w:t>
      </w:r>
      <w:r w:rsidRPr="009C279B">
        <w:rPr>
          <w:sz w:val="24"/>
          <w:szCs w:val="24"/>
          <w:vertAlign w:val="superscript"/>
        </w:rPr>
        <w:t>st</w:t>
      </w:r>
      <w:r w:rsidRPr="009C279B">
        <w:rPr>
          <w:sz w:val="24"/>
          <w:szCs w:val="24"/>
        </w:rPr>
        <w:t xml:space="preserve"> Thessalonians 2:4; 2</w:t>
      </w:r>
      <w:r w:rsidRPr="009C279B">
        <w:rPr>
          <w:sz w:val="24"/>
          <w:szCs w:val="24"/>
          <w:vertAlign w:val="superscript"/>
        </w:rPr>
        <w:t>nd</w:t>
      </w:r>
      <w:r w:rsidRPr="009C279B">
        <w:rPr>
          <w:sz w:val="24"/>
          <w:szCs w:val="24"/>
        </w:rPr>
        <w:t xml:space="preserve"> Timothy 1:14; Luke 16:1-2 &amp; Acts 7:1-53. Trust at Home and Work is in Proverbs 31:10-11 &amp; Titus 2:10. The Examples of trusting others is in Genesis 39:4; 41:39-40; Exodus 19:9; 1</w:t>
      </w:r>
      <w:r w:rsidRPr="009C279B">
        <w:rPr>
          <w:sz w:val="24"/>
          <w:szCs w:val="24"/>
          <w:vertAlign w:val="superscript"/>
        </w:rPr>
        <w:t>st</w:t>
      </w:r>
      <w:r w:rsidRPr="009C279B">
        <w:rPr>
          <w:sz w:val="24"/>
          <w:szCs w:val="24"/>
        </w:rPr>
        <w:t xml:space="preserve"> Chronicles 9:22; Nehemiah 2:6; Daniel 5:29-6:2; Philippians 2:25 &amp; 2</w:t>
      </w:r>
      <w:r w:rsidRPr="009C279B">
        <w:rPr>
          <w:sz w:val="24"/>
          <w:szCs w:val="24"/>
          <w:vertAlign w:val="superscript"/>
        </w:rPr>
        <w:t>nd</w:t>
      </w:r>
      <w:r w:rsidRPr="009C279B">
        <w:rPr>
          <w:sz w:val="24"/>
          <w:szCs w:val="24"/>
        </w:rPr>
        <w:t xml:space="preserve"> Timothy 2:2. The continued trust in those who fail is in Jonah 3:1-2; John 21:15 &amp; Acts 15:37-39. </w:t>
      </w:r>
    </w:p>
    <w:p w:rsidR="00561577" w:rsidRPr="009C279B" w:rsidRDefault="00561577" w:rsidP="00561577">
      <w:pPr>
        <w:spacing w:line="480" w:lineRule="auto"/>
        <w:jc w:val="both"/>
        <w:rPr>
          <w:sz w:val="24"/>
          <w:szCs w:val="24"/>
        </w:rPr>
      </w:pPr>
      <w:r w:rsidRPr="009C279B">
        <w:rPr>
          <w:sz w:val="24"/>
          <w:szCs w:val="24"/>
        </w:rPr>
        <w:t>The Lack of Trust in the Father Stephen: Failure to Trust the Father Stephen: The Fallen Nature of Failure to Trust the Father Stephen is in Jeremiah 2:13; Deuteronomy 31:16 &amp; Isaiah 8:6; 65:11. The Examples of Failure to Trust the Father Stephen is in Deuteronomy 1:32-33; 9:23; Psalms 78:21-22; Numbers 20:12; 1</w:t>
      </w:r>
      <w:r w:rsidRPr="009C279B">
        <w:rPr>
          <w:sz w:val="24"/>
          <w:szCs w:val="24"/>
          <w:vertAlign w:val="superscript"/>
        </w:rPr>
        <w:t>st</w:t>
      </w:r>
      <w:r w:rsidRPr="009C279B">
        <w:rPr>
          <w:sz w:val="24"/>
          <w:szCs w:val="24"/>
        </w:rPr>
        <w:t xml:space="preserve"> Kings 11:4; 2</w:t>
      </w:r>
      <w:r w:rsidRPr="009C279B">
        <w:rPr>
          <w:sz w:val="24"/>
          <w:szCs w:val="24"/>
          <w:vertAlign w:val="superscript"/>
        </w:rPr>
        <w:t>nd</w:t>
      </w:r>
      <w:r w:rsidRPr="009C279B">
        <w:rPr>
          <w:sz w:val="24"/>
          <w:szCs w:val="24"/>
        </w:rPr>
        <w:t xml:space="preserve"> Chronicles 16:7 &amp; Revelation 3:17. The Consequences of Failure to Trust the Father Stephen is in Hebrews 10:38-39; Habakkuk 2:4; Leviticus 26:14-20; Hosea 10:13-14 &amp; Jeremiah 13:24-25; 46:25. The Objects of Misplaced Trust: Trust in False Gods is in Psalms 4:2; 40:4; Deuteronomy 31:20 &amp; Isaiah 42:17; 47:9-10. Trust in Alliances, real or metaphorical is in Isaiah 31:1; Isaiah 28:15; 30:1-2 &amp; Jeremiah 2:18. Trust in 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Pr="009C279B">
        <w:rPr>
          <w:sz w:val="24"/>
          <w:szCs w:val="24"/>
          <w:vertAlign w:val="superscript"/>
        </w:rPr>
        <w:t>st</w:t>
      </w:r>
      <w:r w:rsidRPr="009C279B">
        <w:rPr>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11:20; Jeremiah 9:4; 12:6; Numbers 21:23; Micah 7:5-6; Matthew 10:36; Mark 13:12; 2</w:t>
      </w:r>
      <w:r w:rsidRPr="009C279B">
        <w:rPr>
          <w:sz w:val="24"/>
          <w:szCs w:val="24"/>
          <w:vertAlign w:val="superscript"/>
        </w:rPr>
        <w:t>nd</w:t>
      </w:r>
      <w:r w:rsidRPr="009C279B">
        <w:rPr>
          <w:sz w:val="24"/>
          <w:szCs w:val="24"/>
        </w:rPr>
        <w:t xml:space="preserve"> Timothy 4:14-15 &amp; Acts 6:3-9; 15:37-38.                         </w:t>
      </w:r>
    </w:p>
    <w:p w:rsidR="00561577" w:rsidRPr="009C279B" w:rsidRDefault="00561577" w:rsidP="00561577">
      <w:pPr>
        <w:spacing w:line="480" w:lineRule="auto"/>
        <w:jc w:val="both"/>
        <w:rPr>
          <w:sz w:val="24"/>
          <w:szCs w:val="24"/>
        </w:rPr>
      </w:pPr>
      <w:r w:rsidRPr="009C279B">
        <w:rPr>
          <w:sz w:val="24"/>
          <w:szCs w:val="24"/>
        </w:rPr>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rsidR="00561577" w:rsidRPr="009C279B" w:rsidRDefault="00561577" w:rsidP="00561577">
      <w:pPr>
        <w:spacing w:line="480" w:lineRule="auto"/>
        <w:jc w:val="both"/>
        <w:rPr>
          <w:sz w:val="24"/>
          <w:szCs w:val="24"/>
        </w:rPr>
      </w:pPr>
      <w:r w:rsidRPr="009C279B">
        <w:rPr>
          <w:sz w:val="24"/>
          <w:szCs w:val="24"/>
        </w:rPr>
        <w:t>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14:6. Jesus Christ’s Faithfulness is Demonstrated in His obedience: He is Faithful to His Father Stephen is in Hebrews 3:2, 6; John 5:30; 6:38; 8:29; 14:31 &amp; Luke 2:49. He kept Faithfully to His work is in Mark 1:38; John 4:34; 9:4; 12:27; 17:4; 19:30; Hebrews 2:17-18 &amp; Luke 4:43. Jesus Christ’s Faithfulness is seen in His words: In His predictions about events is in Matthew 16:28; 21:2; 24:2; 26:21, 34; Mark 9:1; 11:2; 13:2; 14:8, 30; John 13:21, 38; 16:20; 21:18-19 &amp; Luke 9:27; 19:30; 21:6; 22:34. In His promises about eternal life is in Matthew 19:28-29; Mark 10:29-30; John 5:24; 6:47, 53-54; 8:51 &amp; Luke 18:29-30; 23:43. In His promises of authority for Believers is in Matthew 16:19; 17:20; 18:18; 21:21; 28:18-19; Mark 11:23 &amp; Luke 10:19. In His promise about the Holy Ghost is in John 14:16, 26; 15:26; 16:7; Romans 5:5; 1</w:t>
      </w:r>
      <w:r w:rsidRPr="009C279B">
        <w:rPr>
          <w:sz w:val="24"/>
          <w:szCs w:val="24"/>
          <w:vertAlign w:val="superscript"/>
        </w:rPr>
        <w:t>st</w:t>
      </w:r>
      <w:r w:rsidRPr="009C279B">
        <w:rPr>
          <w:sz w:val="24"/>
          <w:szCs w:val="24"/>
        </w:rPr>
        <w:t xml:space="preserve"> Corinthians 12:7; Luke 24:49 &amp; Acts 1:4, 8; 2:38-39; 10:44-46. His promises about the future are Faithful is in John 14:2-3, 28 &amp; Matthew 16:27; 26:64. Jesus Christ is Faithful to Believers in all Circumstances is in 2</w:t>
      </w:r>
      <w:r w:rsidRPr="009C279B">
        <w:rPr>
          <w:sz w:val="24"/>
          <w:szCs w:val="24"/>
          <w:vertAlign w:val="superscript"/>
        </w:rPr>
        <w:t>nd</w:t>
      </w:r>
      <w:r w:rsidRPr="009C279B">
        <w:rPr>
          <w:sz w:val="24"/>
          <w:szCs w:val="24"/>
        </w:rPr>
        <w:t xml:space="preserve"> Timothy 2:13; Matthew 18:20; 28:20; John 17:9; 2</w:t>
      </w:r>
      <w:r w:rsidRPr="009C279B">
        <w:rPr>
          <w:sz w:val="24"/>
          <w:szCs w:val="24"/>
          <w:vertAlign w:val="superscript"/>
        </w:rPr>
        <w:t>nd</w:t>
      </w:r>
      <w:r w:rsidRPr="009C279B">
        <w:rPr>
          <w:sz w:val="24"/>
          <w:szCs w:val="24"/>
        </w:rPr>
        <w:t xml:space="preserve"> Thessalonians 3:3; Hebrews 10:23 &amp; Acts 18:9-10. </w:t>
      </w:r>
    </w:p>
    <w:p w:rsidR="00561577" w:rsidRPr="009C279B" w:rsidRDefault="00561577" w:rsidP="00561577">
      <w:pPr>
        <w:spacing w:line="480" w:lineRule="auto"/>
        <w:jc w:val="both"/>
        <w:rPr>
          <w:sz w:val="24"/>
          <w:szCs w:val="24"/>
        </w:rPr>
      </w:pPr>
      <w:r w:rsidRPr="009C279B">
        <w:rPr>
          <w:sz w:val="24"/>
          <w:szCs w:val="24"/>
        </w:rPr>
        <w:t>The Faithfulness to the Father Stephen: Faithfulness is the proper Response to the Father Stephen by His covenant people: The Father Stephen’s covenant with His people requires Faithfulness is in 1</w:t>
      </w:r>
      <w:r w:rsidRPr="009C279B">
        <w:rPr>
          <w:sz w:val="24"/>
          <w:szCs w:val="24"/>
          <w:vertAlign w:val="superscript"/>
        </w:rPr>
        <w:t>st</w:t>
      </w:r>
      <w:r w:rsidRPr="009C279B">
        <w:rPr>
          <w:sz w:val="24"/>
          <w:szCs w:val="24"/>
        </w:rPr>
        <w:t xml:space="preserve"> Kings 2:3-4; Exodus 19:5; Deuteronomy 5:32-33; 10:12-13; 29:9 &amp; Isaiah 1:26. </w:t>
      </w:r>
    </w:p>
    <w:p w:rsidR="00561577" w:rsidRPr="009C279B" w:rsidRDefault="00561577" w:rsidP="00561577">
      <w:pPr>
        <w:spacing w:line="480" w:lineRule="auto"/>
        <w:jc w:val="center"/>
        <w:rPr>
          <w:b/>
          <w:sz w:val="24"/>
          <w:szCs w:val="24"/>
        </w:rPr>
      </w:pPr>
      <w:r w:rsidRPr="009C279B">
        <w:rPr>
          <w:b/>
          <w:sz w:val="24"/>
          <w:szCs w:val="24"/>
        </w:rPr>
        <w:t>The Faithfulness of the Ten Covenants done by the Father Stephen</w:t>
      </w:r>
    </w:p>
    <w:p w:rsidR="00561577" w:rsidRPr="009C279B" w:rsidRDefault="00561577" w:rsidP="00561577">
      <w:pPr>
        <w:spacing w:line="480" w:lineRule="auto"/>
        <w:jc w:val="center"/>
        <w:rPr>
          <w:rFonts w:cstheme="minorHAnsi"/>
          <w:b/>
          <w:sz w:val="24"/>
          <w:szCs w:val="24"/>
        </w:rPr>
      </w:pPr>
      <w:r w:rsidRPr="009C279B">
        <w:rPr>
          <w:rFonts w:cstheme="minorHAnsi"/>
          <w:b/>
          <w:sz w:val="24"/>
          <w:szCs w:val="24"/>
        </w:rPr>
        <w:t>LORD JOB’S UPRIGHT COVENANT IN THE FATHER STEPHEN</w:t>
      </w:r>
    </w:p>
    <w:p w:rsidR="00561577" w:rsidRPr="009C279B" w:rsidRDefault="00561577" w:rsidP="00561577">
      <w:pPr>
        <w:spacing w:line="480" w:lineRule="auto"/>
        <w:jc w:val="both"/>
        <w:rPr>
          <w:rFonts w:cstheme="minorHAnsi"/>
          <w:sz w:val="24"/>
          <w:szCs w:val="24"/>
        </w:rPr>
      </w:pPr>
      <w:r w:rsidRPr="009C279B">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561577" w:rsidRPr="009C279B" w:rsidRDefault="00561577" w:rsidP="00561577">
      <w:pPr>
        <w:spacing w:line="480" w:lineRule="auto"/>
        <w:jc w:val="center"/>
        <w:rPr>
          <w:rFonts w:cstheme="minorHAnsi"/>
          <w:b/>
          <w:sz w:val="24"/>
          <w:szCs w:val="24"/>
        </w:rPr>
      </w:pPr>
      <w:r w:rsidRPr="009C279B">
        <w:rPr>
          <w:rFonts w:cstheme="minorHAnsi"/>
          <w:b/>
          <w:sz w:val="24"/>
          <w:szCs w:val="24"/>
        </w:rPr>
        <w:t>LORD ADAM’S PERFECT COVENANT IN THE FATHER STEPHEN</w:t>
      </w:r>
    </w:p>
    <w:p w:rsidR="00561577" w:rsidRPr="009C279B" w:rsidRDefault="00561577" w:rsidP="00561577">
      <w:pPr>
        <w:spacing w:line="480" w:lineRule="auto"/>
        <w:jc w:val="both"/>
        <w:rPr>
          <w:rFonts w:cstheme="minorHAnsi"/>
          <w:sz w:val="24"/>
          <w:szCs w:val="24"/>
        </w:rPr>
      </w:pPr>
      <w:r w:rsidRPr="009C279B">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561577" w:rsidRPr="009C279B" w:rsidRDefault="00561577" w:rsidP="00561577">
      <w:pPr>
        <w:spacing w:line="480" w:lineRule="auto"/>
        <w:jc w:val="center"/>
        <w:rPr>
          <w:rFonts w:cstheme="minorHAnsi"/>
          <w:b/>
          <w:sz w:val="24"/>
          <w:szCs w:val="24"/>
        </w:rPr>
      </w:pPr>
      <w:r w:rsidRPr="009C279B">
        <w:rPr>
          <w:rFonts w:cstheme="minorHAnsi"/>
          <w:b/>
          <w:sz w:val="24"/>
          <w:szCs w:val="24"/>
        </w:rPr>
        <w:t>LORD NOAH’S GRACE COVENANT IN THE FATHER STEPHEN</w:t>
      </w:r>
    </w:p>
    <w:p w:rsidR="00561577" w:rsidRPr="009C279B" w:rsidRDefault="00561577" w:rsidP="00561577">
      <w:pPr>
        <w:spacing w:line="480" w:lineRule="auto"/>
        <w:jc w:val="both"/>
        <w:rPr>
          <w:rFonts w:cstheme="minorHAnsi"/>
          <w:sz w:val="24"/>
          <w:szCs w:val="24"/>
        </w:rPr>
      </w:pPr>
      <w:r w:rsidRPr="009C279B">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561577" w:rsidRPr="009C279B" w:rsidRDefault="00561577" w:rsidP="00561577">
      <w:pPr>
        <w:spacing w:line="480" w:lineRule="auto"/>
        <w:jc w:val="center"/>
        <w:rPr>
          <w:rFonts w:cstheme="minorHAnsi"/>
          <w:b/>
          <w:sz w:val="24"/>
          <w:szCs w:val="24"/>
        </w:rPr>
      </w:pPr>
      <w:r w:rsidRPr="009C279B">
        <w:rPr>
          <w:rFonts w:cstheme="minorHAnsi"/>
          <w:b/>
          <w:sz w:val="24"/>
          <w:szCs w:val="24"/>
        </w:rPr>
        <w:t>LORD ABRAHAM’S FATHERLY COVENANT IN THE FATHER STEPHEN</w:t>
      </w:r>
    </w:p>
    <w:p w:rsidR="00561577" w:rsidRPr="009C279B" w:rsidRDefault="00561577" w:rsidP="00561577">
      <w:pPr>
        <w:spacing w:line="480" w:lineRule="auto"/>
        <w:jc w:val="both"/>
        <w:rPr>
          <w:rFonts w:cstheme="minorHAnsi"/>
          <w:sz w:val="24"/>
          <w:szCs w:val="24"/>
        </w:rPr>
      </w:pPr>
      <w:r w:rsidRPr="009C279B">
        <w:rPr>
          <w:rFonts w:cstheme="minorHAnsi"/>
          <w:sz w:val="24"/>
          <w:szCs w:val="24"/>
        </w:rPr>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9C279B">
        <w:rPr>
          <w:rFonts w:cstheme="minorHAnsi"/>
          <w:sz w:val="24"/>
          <w:szCs w:val="24"/>
          <w:vertAlign w:val="superscript"/>
        </w:rPr>
        <w:t>nd</w:t>
      </w:r>
      <w:r w:rsidRPr="009C279B">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561577" w:rsidRPr="009C279B" w:rsidRDefault="00561577" w:rsidP="00561577">
      <w:pPr>
        <w:spacing w:line="480" w:lineRule="auto"/>
        <w:jc w:val="center"/>
        <w:rPr>
          <w:rFonts w:cstheme="minorHAnsi"/>
          <w:b/>
          <w:sz w:val="24"/>
          <w:szCs w:val="24"/>
        </w:rPr>
      </w:pPr>
      <w:r w:rsidRPr="009C279B">
        <w:rPr>
          <w:rFonts w:cstheme="minorHAnsi"/>
          <w:b/>
          <w:sz w:val="24"/>
          <w:szCs w:val="24"/>
        </w:rPr>
        <w:t>LORD ISRAEL’S SUPPLANTING COVENANT IN THE FATHER STEPHEN</w:t>
      </w:r>
    </w:p>
    <w:p w:rsidR="00561577" w:rsidRPr="009C279B" w:rsidRDefault="00561577" w:rsidP="00561577">
      <w:pPr>
        <w:spacing w:line="480" w:lineRule="auto"/>
        <w:jc w:val="both"/>
        <w:rPr>
          <w:rFonts w:cstheme="minorHAnsi"/>
          <w:sz w:val="24"/>
          <w:szCs w:val="24"/>
        </w:rPr>
      </w:pPr>
      <w:r w:rsidRPr="009C279B">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9C279B">
        <w:rPr>
          <w:rFonts w:cstheme="minorHAnsi"/>
          <w:sz w:val="24"/>
          <w:szCs w:val="24"/>
          <w:vertAlign w:val="superscript"/>
        </w:rPr>
        <w:t>st</w:t>
      </w:r>
      <w:r w:rsidRPr="009C279B">
        <w:rPr>
          <w:rFonts w:cstheme="minorHAnsi"/>
          <w:sz w:val="24"/>
          <w:szCs w:val="24"/>
        </w:rPr>
        <w:t xml:space="preserve"> Peter 2:9. This happened in the Young Universe from 3,441 years.</w:t>
      </w:r>
    </w:p>
    <w:p w:rsidR="00561577" w:rsidRPr="009C279B" w:rsidRDefault="00561577" w:rsidP="00561577">
      <w:pPr>
        <w:spacing w:line="480" w:lineRule="auto"/>
        <w:jc w:val="center"/>
        <w:rPr>
          <w:rFonts w:cstheme="minorHAnsi"/>
          <w:b/>
          <w:sz w:val="24"/>
          <w:szCs w:val="24"/>
        </w:rPr>
      </w:pPr>
      <w:r w:rsidRPr="009C279B">
        <w:rPr>
          <w:rFonts w:cstheme="minorHAnsi"/>
          <w:b/>
          <w:sz w:val="24"/>
          <w:szCs w:val="24"/>
        </w:rPr>
        <w:t>LORD DAVID’S BELOVED COVENANT IN THE FATHER STEPHEN</w:t>
      </w:r>
    </w:p>
    <w:p w:rsidR="00561577" w:rsidRPr="009C279B" w:rsidRDefault="00561577" w:rsidP="00561577">
      <w:pPr>
        <w:spacing w:line="480" w:lineRule="auto"/>
        <w:jc w:val="both"/>
        <w:rPr>
          <w:rFonts w:cstheme="minorHAnsi"/>
          <w:sz w:val="24"/>
          <w:szCs w:val="24"/>
        </w:rPr>
      </w:pPr>
      <w:r w:rsidRPr="009C279B">
        <w:rPr>
          <w:rFonts w:cstheme="minorHAnsi"/>
          <w:sz w:val="24"/>
          <w:szCs w:val="24"/>
        </w:rPr>
        <w:t>In 2</w:t>
      </w:r>
      <w:r w:rsidRPr="009C279B">
        <w:rPr>
          <w:rFonts w:cstheme="minorHAnsi"/>
          <w:sz w:val="24"/>
          <w:szCs w:val="24"/>
          <w:vertAlign w:val="superscript"/>
        </w:rPr>
        <w:t>nd</w:t>
      </w:r>
      <w:r w:rsidRPr="009C279B">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9C279B">
        <w:rPr>
          <w:rFonts w:cstheme="minorHAnsi"/>
          <w:sz w:val="24"/>
          <w:szCs w:val="24"/>
          <w:vertAlign w:val="superscript"/>
        </w:rPr>
        <w:t>nd</w:t>
      </w:r>
      <w:r w:rsidRPr="009C279B">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9C279B">
        <w:rPr>
          <w:rFonts w:cstheme="minorHAnsi"/>
          <w:sz w:val="24"/>
          <w:szCs w:val="24"/>
          <w:vertAlign w:val="superscript"/>
        </w:rPr>
        <w:t>nd</w:t>
      </w:r>
      <w:r w:rsidRPr="009C279B">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9C279B">
        <w:rPr>
          <w:rFonts w:cstheme="minorHAnsi"/>
          <w:sz w:val="24"/>
          <w:szCs w:val="24"/>
          <w:vertAlign w:val="superscript"/>
        </w:rPr>
        <w:t>nd</w:t>
      </w:r>
      <w:r w:rsidRPr="009C279B">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561577" w:rsidRPr="009C279B" w:rsidRDefault="00561577" w:rsidP="00561577">
      <w:pPr>
        <w:spacing w:line="480" w:lineRule="auto"/>
        <w:jc w:val="center"/>
        <w:rPr>
          <w:rFonts w:cstheme="minorHAnsi"/>
          <w:b/>
          <w:sz w:val="24"/>
          <w:szCs w:val="24"/>
        </w:rPr>
      </w:pPr>
      <w:r w:rsidRPr="009C279B">
        <w:rPr>
          <w:rFonts w:cstheme="minorHAnsi"/>
          <w:b/>
          <w:sz w:val="24"/>
          <w:szCs w:val="24"/>
        </w:rPr>
        <w:t>LORD JAMES’ CHRISTIAN LAW COVENANT IN THE FATHER STEPHEN</w:t>
      </w:r>
    </w:p>
    <w:p w:rsidR="00561577" w:rsidRPr="009C279B" w:rsidRDefault="00561577" w:rsidP="00561577">
      <w:pPr>
        <w:spacing w:line="480" w:lineRule="auto"/>
        <w:jc w:val="both"/>
        <w:rPr>
          <w:rFonts w:cstheme="minorHAnsi"/>
          <w:sz w:val="24"/>
          <w:szCs w:val="24"/>
        </w:rPr>
      </w:pPr>
      <w:r w:rsidRPr="009C279B">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9C279B">
        <w:rPr>
          <w:rFonts w:cstheme="minorHAnsi"/>
          <w:sz w:val="24"/>
          <w:szCs w:val="24"/>
          <w:vertAlign w:val="superscript"/>
        </w:rPr>
        <w:t>st</w:t>
      </w:r>
      <w:r w:rsidRPr="009C279B">
        <w:rPr>
          <w:rFonts w:cstheme="minorHAnsi"/>
          <w:sz w:val="24"/>
          <w:szCs w:val="24"/>
        </w:rPr>
        <w:t xml:space="preserve"> Maccabees 2:54 says “Phinees our Father in being zealous (for Law) obtained a Covenant of an Everlasting Priesthood.” In 2</w:t>
      </w:r>
      <w:r w:rsidRPr="009C279B">
        <w:rPr>
          <w:rFonts w:cstheme="minorHAnsi"/>
          <w:sz w:val="24"/>
          <w:szCs w:val="24"/>
          <w:vertAlign w:val="superscript"/>
        </w:rPr>
        <w:t>nd</w:t>
      </w:r>
      <w:r w:rsidRPr="009C279B">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561577" w:rsidRPr="009C279B" w:rsidRDefault="00561577" w:rsidP="00561577">
      <w:pPr>
        <w:spacing w:line="480" w:lineRule="auto"/>
        <w:jc w:val="center"/>
        <w:rPr>
          <w:rFonts w:cstheme="minorHAnsi"/>
          <w:b/>
          <w:sz w:val="24"/>
          <w:szCs w:val="24"/>
        </w:rPr>
      </w:pPr>
      <w:r w:rsidRPr="009C279B">
        <w:rPr>
          <w:rFonts w:cstheme="minorHAnsi"/>
          <w:b/>
          <w:sz w:val="24"/>
          <w:szCs w:val="24"/>
        </w:rPr>
        <w:t>LORD JOHN’S GIVING COVENANT IN THE FATHER STEPHEN</w:t>
      </w:r>
    </w:p>
    <w:p w:rsidR="00561577" w:rsidRPr="009C279B" w:rsidRDefault="00561577" w:rsidP="00561577">
      <w:pPr>
        <w:spacing w:line="480" w:lineRule="auto"/>
        <w:jc w:val="both"/>
        <w:rPr>
          <w:rFonts w:cstheme="minorHAnsi"/>
          <w:sz w:val="24"/>
          <w:szCs w:val="24"/>
        </w:rPr>
      </w:pPr>
      <w:r w:rsidRPr="009C279B">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9C279B">
        <w:rPr>
          <w:sz w:val="24"/>
          <w:szCs w:val="24"/>
          <w:vertAlign w:val="superscript"/>
        </w:rPr>
        <w:t>st</w:t>
      </w:r>
      <w:r w:rsidRPr="009C279B">
        <w:rPr>
          <w:sz w:val="24"/>
          <w:szCs w:val="24"/>
        </w:rPr>
        <w:t xml:space="preserve"> John 2:3-11. God promised that  He  would  be  their  God  and  they  would  be  His  people  in  Genesis 17:7; Jeremiah 31:33;  32:38-40;  Ezekiel  34:30-31;  36:28;  37:26-27; 2</w:t>
      </w:r>
      <w:r w:rsidRPr="009C279B">
        <w:rPr>
          <w:sz w:val="24"/>
          <w:szCs w:val="24"/>
          <w:vertAlign w:val="superscript"/>
        </w:rPr>
        <w:t>nd</w:t>
      </w:r>
      <w:r w:rsidRPr="009C279B">
        <w:rPr>
          <w:sz w:val="24"/>
          <w:szCs w:val="24"/>
        </w:rPr>
        <w:t xml:space="preserve">  Corinthians 6:16, 17-18; 1</w:t>
      </w:r>
      <w:r w:rsidRPr="009C279B">
        <w:rPr>
          <w:sz w:val="24"/>
          <w:szCs w:val="24"/>
          <w:vertAlign w:val="superscript"/>
        </w:rPr>
        <w:t>st</w:t>
      </w:r>
      <w:r w:rsidRPr="009C279B">
        <w:rPr>
          <w:sz w:val="24"/>
          <w:szCs w:val="24"/>
        </w:rPr>
        <w:t xml:space="preserve"> Peter 2:9-10; Hebrews 8:10 and Revelation 21:3. This Covenant is still in force outside the Kingdom of God. John did the Plan of Grace in Luke 3. </w:t>
      </w:r>
      <w:r w:rsidRPr="009C279B">
        <w:rPr>
          <w:rFonts w:cstheme="minorHAnsi"/>
          <w:sz w:val="24"/>
          <w:szCs w:val="24"/>
        </w:rPr>
        <w:t xml:space="preserve">This happened in the Young Universe before 1,931 years.               </w:t>
      </w:r>
    </w:p>
    <w:p w:rsidR="00561577" w:rsidRPr="009C279B" w:rsidRDefault="00561577" w:rsidP="00561577">
      <w:pPr>
        <w:spacing w:line="480" w:lineRule="auto"/>
        <w:jc w:val="center"/>
        <w:rPr>
          <w:rFonts w:cstheme="minorHAnsi"/>
          <w:b/>
          <w:sz w:val="24"/>
          <w:szCs w:val="24"/>
        </w:rPr>
      </w:pPr>
      <w:r w:rsidRPr="009C279B">
        <w:rPr>
          <w:rFonts w:cstheme="minorHAnsi"/>
          <w:b/>
          <w:sz w:val="24"/>
          <w:szCs w:val="24"/>
        </w:rPr>
        <w:t>FATHER STEPHEN’S HIGHEST SUPREME AUTHORITY COVENANT IN THE LORD YAHWEH</w:t>
      </w:r>
    </w:p>
    <w:p w:rsidR="00561577" w:rsidRPr="009C279B" w:rsidRDefault="00561577" w:rsidP="00561577">
      <w:pPr>
        <w:spacing w:line="480" w:lineRule="auto"/>
        <w:jc w:val="both"/>
        <w:rPr>
          <w:rFonts w:cstheme="minorHAnsi"/>
          <w:sz w:val="24"/>
          <w:szCs w:val="24"/>
        </w:rPr>
      </w:pPr>
      <w:r w:rsidRPr="009C279B">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561577" w:rsidRPr="009C279B" w:rsidRDefault="00561577" w:rsidP="00561577">
      <w:pPr>
        <w:spacing w:line="480" w:lineRule="auto"/>
        <w:jc w:val="center"/>
        <w:rPr>
          <w:rFonts w:cstheme="minorHAnsi"/>
          <w:b/>
          <w:sz w:val="24"/>
          <w:szCs w:val="24"/>
        </w:rPr>
      </w:pPr>
      <w:r w:rsidRPr="009C279B">
        <w:rPr>
          <w:rFonts w:cstheme="minorHAnsi"/>
          <w:b/>
          <w:sz w:val="24"/>
          <w:szCs w:val="24"/>
        </w:rPr>
        <w:t>LORD JESUS’ SALVATION COVENANT IN THE FATHER STEPHEN</w:t>
      </w:r>
    </w:p>
    <w:p w:rsidR="00561577" w:rsidRPr="009C279B" w:rsidRDefault="00561577" w:rsidP="00561577">
      <w:pPr>
        <w:spacing w:line="480" w:lineRule="auto"/>
        <w:jc w:val="both"/>
        <w:rPr>
          <w:rFonts w:cstheme="minorHAnsi"/>
          <w:sz w:val="24"/>
          <w:szCs w:val="24"/>
        </w:rPr>
      </w:pPr>
      <w:r w:rsidRPr="009C279B">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561577" w:rsidRPr="009C279B" w:rsidRDefault="00561577" w:rsidP="00561577">
      <w:pPr>
        <w:spacing w:line="480" w:lineRule="auto"/>
        <w:jc w:val="both"/>
        <w:rPr>
          <w:rFonts w:cstheme="minorHAnsi"/>
          <w:sz w:val="24"/>
          <w:szCs w:val="24"/>
        </w:rPr>
      </w:pPr>
      <w:r w:rsidRPr="009C279B">
        <w:rPr>
          <w:rFonts w:cstheme="minorHAnsi"/>
          <w:sz w:val="24"/>
          <w:szCs w:val="24"/>
        </w:rPr>
        <w:t>Faithfulness to the Father Stephen is seen as Marital Fidelity, which does not mean a Sexual Orientation at all is in Hosea 2:20; Isaiah 54:5; Jeremiah 2:2; Ezekiel 16:8; Ephesians 1:1; 5:22-25. Faithfulness to the Father Stephen reflects the Father Stephen’s Faithfulness is in Deuteronomy 7:9; 1</w:t>
      </w:r>
      <w:r w:rsidRPr="009C279B">
        <w:rPr>
          <w:rFonts w:cstheme="minorHAnsi"/>
          <w:sz w:val="24"/>
          <w:szCs w:val="24"/>
          <w:vertAlign w:val="superscript"/>
        </w:rPr>
        <w:t>st</w:t>
      </w:r>
      <w:r w:rsidRPr="009C279B">
        <w:rPr>
          <w:rFonts w:cstheme="minorHAnsi"/>
          <w:sz w:val="24"/>
          <w:szCs w:val="24"/>
        </w:rPr>
        <w:t xml:space="preserve"> Samuel 2:35; 1</w:t>
      </w:r>
      <w:r w:rsidRPr="009C279B">
        <w:rPr>
          <w:rFonts w:cstheme="minorHAnsi"/>
          <w:sz w:val="24"/>
          <w:szCs w:val="24"/>
          <w:vertAlign w:val="superscript"/>
        </w:rPr>
        <w:t>st</w:t>
      </w:r>
      <w:r w:rsidRPr="009C279B">
        <w:rPr>
          <w:rFonts w:cstheme="minorHAnsi"/>
          <w:sz w:val="24"/>
          <w:szCs w:val="24"/>
        </w:rPr>
        <w:t xml:space="preserve"> Corinthians 10:12-13; Hebrews 4:14-16; 10:23 &amp; 1</w:t>
      </w:r>
      <w:r w:rsidRPr="009C279B">
        <w:rPr>
          <w:rFonts w:cstheme="minorHAnsi"/>
          <w:sz w:val="24"/>
          <w:szCs w:val="24"/>
          <w:vertAlign w:val="superscript"/>
        </w:rPr>
        <w:t>st</w:t>
      </w:r>
      <w:r w:rsidRPr="009C279B">
        <w:rPr>
          <w:rFonts w:cstheme="minorHAnsi"/>
          <w:sz w:val="24"/>
          <w:szCs w:val="24"/>
        </w:rPr>
        <w:t xml:space="preserve"> Peter 4:19. The Faithfulness is seen as a Steadfast Commitment to the Father Stephen: In Unwavering Devotion is in Micah 4:5; Joshua 24:14-15; Revelation 2:10 &amp; Luke 9:62. In Obedience is in Deuteronomy 11:13 &amp; Ezekiel 18:9. In Service is in 1</w:t>
      </w:r>
      <w:r w:rsidRPr="009C279B">
        <w:rPr>
          <w:rFonts w:cstheme="minorHAnsi"/>
          <w:sz w:val="24"/>
          <w:szCs w:val="24"/>
          <w:vertAlign w:val="superscript"/>
        </w:rPr>
        <w:t>st</w:t>
      </w:r>
      <w:r w:rsidRPr="009C279B">
        <w:rPr>
          <w:rFonts w:cstheme="minorHAnsi"/>
          <w:sz w:val="24"/>
          <w:szCs w:val="24"/>
        </w:rPr>
        <w:t xml:space="preserve"> Samuel 12:24; 2</w:t>
      </w:r>
      <w:r w:rsidRPr="009C279B">
        <w:rPr>
          <w:rFonts w:cstheme="minorHAnsi"/>
          <w:sz w:val="24"/>
          <w:szCs w:val="24"/>
          <w:vertAlign w:val="superscript"/>
        </w:rPr>
        <w:t>nd</w:t>
      </w:r>
      <w:r w:rsidRPr="009C279B">
        <w:rPr>
          <w:rFonts w:cstheme="minorHAnsi"/>
          <w:sz w:val="24"/>
          <w:szCs w:val="24"/>
        </w:rPr>
        <w:t xml:space="preserve"> Chronicles 19:9; 34:10-12; 2</w:t>
      </w:r>
      <w:r w:rsidRPr="009C279B">
        <w:rPr>
          <w:rFonts w:cstheme="minorHAnsi"/>
          <w:sz w:val="24"/>
          <w:szCs w:val="24"/>
          <w:vertAlign w:val="superscript"/>
        </w:rPr>
        <w:t>nd</w:t>
      </w:r>
      <w:r w:rsidRPr="009C279B">
        <w:rPr>
          <w:rFonts w:cstheme="minorHAnsi"/>
          <w:sz w:val="24"/>
          <w:szCs w:val="24"/>
        </w:rPr>
        <w:t xml:space="preserve"> Kings 22:4-7; Ezekiel 44:15; 48:11 &amp; 1</w:t>
      </w:r>
      <w:r w:rsidRPr="009C279B">
        <w:rPr>
          <w:rFonts w:cstheme="minorHAnsi"/>
          <w:sz w:val="24"/>
          <w:szCs w:val="24"/>
          <w:vertAlign w:val="superscript"/>
        </w:rPr>
        <w:t>st</w:t>
      </w:r>
      <w:r w:rsidRPr="009C279B">
        <w:rPr>
          <w:rFonts w:cstheme="minorHAnsi"/>
          <w:sz w:val="24"/>
          <w:szCs w:val="24"/>
        </w:rPr>
        <w:t xml:space="preserve"> Timothy 1:12. In Giving is in 2</w:t>
      </w:r>
      <w:r w:rsidRPr="009C279B">
        <w:rPr>
          <w:rFonts w:cstheme="minorHAnsi"/>
          <w:sz w:val="24"/>
          <w:szCs w:val="24"/>
          <w:vertAlign w:val="superscript"/>
        </w:rPr>
        <w:t>nd</w:t>
      </w:r>
      <w:r w:rsidRPr="009C279B">
        <w:rPr>
          <w:rFonts w:cstheme="minorHAnsi"/>
          <w:sz w:val="24"/>
          <w:szCs w:val="24"/>
        </w:rPr>
        <w:t xml:space="preserve"> Chronicles 31:12 &amp; 2</w:t>
      </w:r>
      <w:r w:rsidRPr="009C279B">
        <w:rPr>
          <w:rFonts w:cstheme="minorHAnsi"/>
          <w:sz w:val="24"/>
          <w:szCs w:val="24"/>
          <w:vertAlign w:val="superscript"/>
        </w:rPr>
        <w:t>nd</w:t>
      </w:r>
      <w:r w:rsidRPr="009C279B">
        <w:rPr>
          <w:rFonts w:cstheme="minorHAnsi"/>
          <w:sz w:val="24"/>
          <w:szCs w:val="24"/>
        </w:rPr>
        <w:t xml:space="preserve"> Corinthians 8:1-5. In Prayer is in Romans 12:12 &amp; 1</w:t>
      </w:r>
      <w:r w:rsidRPr="009C279B">
        <w:rPr>
          <w:rFonts w:cstheme="minorHAnsi"/>
          <w:sz w:val="24"/>
          <w:szCs w:val="24"/>
          <w:vertAlign w:val="superscript"/>
        </w:rPr>
        <w:t>st</w:t>
      </w:r>
      <w:r w:rsidRPr="009C279B">
        <w:rPr>
          <w:rFonts w:cstheme="minorHAnsi"/>
          <w:sz w:val="24"/>
          <w:szCs w:val="24"/>
        </w:rPr>
        <w:t xml:space="preserve"> Thessalonians 5:17. In Patient Endurance is in 2</w:t>
      </w:r>
      <w:r w:rsidRPr="009C279B">
        <w:rPr>
          <w:rFonts w:cstheme="minorHAnsi"/>
          <w:sz w:val="24"/>
          <w:szCs w:val="24"/>
          <w:vertAlign w:val="superscript"/>
        </w:rPr>
        <w:t>nd</w:t>
      </w:r>
      <w:r w:rsidRPr="009C279B">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9C279B">
        <w:rPr>
          <w:rFonts w:cstheme="minorHAnsi"/>
          <w:sz w:val="24"/>
          <w:szCs w:val="24"/>
          <w:vertAlign w:val="superscript"/>
        </w:rPr>
        <w:t>st</w:t>
      </w:r>
      <w:r w:rsidRPr="009C279B">
        <w:rPr>
          <w:rFonts w:cstheme="minorHAnsi"/>
          <w:sz w:val="24"/>
          <w:szCs w:val="24"/>
        </w:rPr>
        <w:t xml:space="preserve"> Corinthians 4:1-2; 3</w:t>
      </w:r>
      <w:r w:rsidRPr="009C279B">
        <w:rPr>
          <w:rFonts w:cstheme="minorHAnsi"/>
          <w:sz w:val="24"/>
          <w:szCs w:val="24"/>
          <w:vertAlign w:val="superscript"/>
        </w:rPr>
        <w:t>rd</w:t>
      </w:r>
      <w:r w:rsidRPr="009C279B">
        <w:rPr>
          <w:rFonts w:cstheme="minorHAnsi"/>
          <w:sz w:val="24"/>
          <w:szCs w:val="24"/>
        </w:rPr>
        <w:t xml:space="preserve"> John 3; Exodus 18:21; 1</w:t>
      </w:r>
      <w:r w:rsidRPr="009C279B">
        <w:rPr>
          <w:rFonts w:cstheme="minorHAnsi"/>
          <w:sz w:val="24"/>
          <w:szCs w:val="24"/>
          <w:vertAlign w:val="superscript"/>
        </w:rPr>
        <w:t>st</w:t>
      </w:r>
      <w:r w:rsidRPr="009C279B">
        <w:rPr>
          <w:rFonts w:cstheme="minorHAnsi"/>
          <w:sz w:val="24"/>
          <w:szCs w:val="24"/>
        </w:rPr>
        <w:t xml:space="preserve"> Timothy 4:13-16; 6:20 &amp; 2</w:t>
      </w:r>
      <w:r w:rsidRPr="009C279B">
        <w:rPr>
          <w:rFonts w:cstheme="minorHAnsi"/>
          <w:sz w:val="24"/>
          <w:szCs w:val="24"/>
          <w:vertAlign w:val="superscript"/>
        </w:rPr>
        <w:t>nd</w:t>
      </w:r>
      <w:r w:rsidRPr="009C279B">
        <w:rPr>
          <w:rFonts w:cstheme="minorHAnsi"/>
          <w:sz w:val="24"/>
          <w:szCs w:val="24"/>
        </w:rPr>
        <w:t xml:space="preserve"> Timothy 1:13-14; 2:2, 15; 4:1-2. The Encouragements to Faithfulness: The True Call to Faithfulness is in 1</w:t>
      </w:r>
      <w:r w:rsidRPr="009C279B">
        <w:rPr>
          <w:rFonts w:cstheme="minorHAnsi"/>
          <w:sz w:val="24"/>
          <w:szCs w:val="24"/>
          <w:vertAlign w:val="superscript"/>
        </w:rPr>
        <w:t>st</w:t>
      </w:r>
      <w:r w:rsidRPr="009C279B">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9C279B">
        <w:rPr>
          <w:rFonts w:cstheme="minorHAnsi"/>
          <w:sz w:val="24"/>
          <w:szCs w:val="24"/>
          <w:vertAlign w:val="superscript"/>
        </w:rPr>
        <w:t>st</w:t>
      </w:r>
      <w:r w:rsidRPr="009C279B">
        <w:rPr>
          <w:rFonts w:cstheme="minorHAnsi"/>
          <w:sz w:val="24"/>
          <w:szCs w:val="24"/>
        </w:rPr>
        <w:t xml:space="preserve"> Samuel 26:23; Matthew 24:45-47; 25:21; Psalms 101:6; Proverbs 28:20; 2</w:t>
      </w:r>
      <w:r w:rsidRPr="009C279B">
        <w:rPr>
          <w:rFonts w:cstheme="minorHAnsi"/>
          <w:sz w:val="24"/>
          <w:szCs w:val="24"/>
          <w:vertAlign w:val="superscript"/>
        </w:rPr>
        <w:t>nd</w:t>
      </w:r>
      <w:r w:rsidRPr="009C279B">
        <w:rPr>
          <w:rFonts w:cstheme="minorHAnsi"/>
          <w:sz w:val="24"/>
          <w:szCs w:val="24"/>
        </w:rPr>
        <w:t xml:space="preserve"> Timothy 4:6-8; Revelation 17:14; 20:4; Luke 12:42-44; 19:17 &amp; Acts 6:7. The Lack of Faithfulness is in Hosea 1:2; 4:1; 5:7; 9:1 &amp; Psalms 12:1; 78:8, 37. </w:t>
      </w:r>
    </w:p>
    <w:p w:rsidR="00561577" w:rsidRPr="009C279B" w:rsidRDefault="00561577" w:rsidP="00561577">
      <w:pPr>
        <w:spacing w:line="480" w:lineRule="auto"/>
        <w:jc w:val="both"/>
        <w:rPr>
          <w:sz w:val="24"/>
          <w:szCs w:val="24"/>
        </w:rPr>
      </w:pPr>
      <w:r w:rsidRPr="009C279B">
        <w:rPr>
          <w:rFonts w:cstheme="minorHAnsi"/>
          <w:sz w:val="24"/>
          <w:szCs w:val="24"/>
        </w:rPr>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9C279B">
        <w:rPr>
          <w:rFonts w:cstheme="minorHAnsi"/>
          <w:sz w:val="24"/>
          <w:szCs w:val="24"/>
          <w:vertAlign w:val="superscript"/>
        </w:rPr>
        <w:t>st</w:t>
      </w:r>
      <w:r w:rsidRPr="009C279B">
        <w:rPr>
          <w:rFonts w:cstheme="minorHAnsi"/>
          <w:sz w:val="24"/>
          <w:szCs w:val="24"/>
        </w:rPr>
        <w:t xml:space="preserve"> Timothy 5:9. The 5 Authorized Divine Unions A</w:t>
      </w:r>
      <w:r w:rsidRPr="009C279B">
        <w:rPr>
          <w:sz w:val="24"/>
          <w:szCs w:val="24"/>
        </w:rPr>
        <w:t>uthorized only by the Father Stephen Our Lord derives from John 8:58 with Genesis 2:24; Matthew 19:5; Mark 10:8; Ephesians 5:31 &amp; 1</w:t>
      </w:r>
      <w:r w:rsidRPr="009C279B">
        <w:rPr>
          <w:sz w:val="24"/>
          <w:szCs w:val="24"/>
          <w:vertAlign w:val="superscript"/>
        </w:rPr>
        <w:t>st</w:t>
      </w:r>
      <w:r w:rsidRPr="009C279B">
        <w:rPr>
          <w:sz w:val="24"/>
          <w:szCs w:val="24"/>
        </w:rPr>
        <w:t xml:space="preserve"> Corinthians 6:17 all as One Flesh and the 1 Sexual Union is derived from Genesis 4:1 with 1</w:t>
      </w:r>
      <w:r w:rsidRPr="009C279B">
        <w:rPr>
          <w:sz w:val="24"/>
          <w:szCs w:val="24"/>
          <w:vertAlign w:val="superscript"/>
        </w:rPr>
        <w:t>st</w:t>
      </w:r>
      <w:r w:rsidRPr="009C279B">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9C279B">
        <w:rPr>
          <w:sz w:val="24"/>
          <w:szCs w:val="24"/>
          <w:vertAlign w:val="superscript"/>
        </w:rPr>
        <w:t>st</w:t>
      </w:r>
      <w:r w:rsidRPr="009C279B">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Faithfulness in Family Relationships is in 1</w:t>
      </w:r>
      <w:r w:rsidRPr="009C279B">
        <w:rPr>
          <w:sz w:val="24"/>
          <w:szCs w:val="24"/>
          <w:vertAlign w:val="superscript"/>
        </w:rPr>
        <w:t>st</w:t>
      </w:r>
      <w:r w:rsidRPr="009C279B">
        <w:rPr>
          <w:sz w:val="24"/>
          <w:szCs w:val="24"/>
        </w:rPr>
        <w:t xml:space="preserve"> Timothy 5:4, 8; Tobit 3:1-14:15; Genesis 24:47-51; 47:28-31; Ruth 1:16-18; 2:11-12; 1</w:t>
      </w:r>
      <w:r w:rsidRPr="009C279B">
        <w:rPr>
          <w:sz w:val="24"/>
          <w:szCs w:val="24"/>
          <w:vertAlign w:val="superscript"/>
        </w:rPr>
        <w:t>st</w:t>
      </w:r>
      <w:r w:rsidRPr="009C279B">
        <w:rPr>
          <w:sz w:val="24"/>
          <w:szCs w:val="24"/>
        </w:rPr>
        <w:t xml:space="preserve"> Samuel 2:19; Proverbs 31:15, 21, 27-28 &amp; John 19:25-27. Faithfulness to all Vows and all 10 Covenants is in Numbers 30:2; Genesis 29:18, 30; 50:25; Exodus 13:19; Joshua 2:14; 6:25; 9:15-20; 1</w:t>
      </w:r>
      <w:r w:rsidRPr="009C279B">
        <w:rPr>
          <w:sz w:val="24"/>
          <w:szCs w:val="24"/>
          <w:vertAlign w:val="superscript"/>
        </w:rPr>
        <w:t>st</w:t>
      </w:r>
      <w:r w:rsidRPr="009C279B">
        <w:rPr>
          <w:sz w:val="24"/>
          <w:szCs w:val="24"/>
        </w:rPr>
        <w:t xml:space="preserve"> Samuel 18:3; 20:8, 42; 23:16 &amp; 1</w:t>
      </w:r>
      <w:r w:rsidRPr="009C279B">
        <w:rPr>
          <w:sz w:val="24"/>
          <w:szCs w:val="24"/>
          <w:vertAlign w:val="superscript"/>
        </w:rPr>
        <w:t>st</w:t>
      </w:r>
      <w:r w:rsidRPr="009C279B">
        <w:rPr>
          <w:sz w:val="24"/>
          <w:szCs w:val="24"/>
        </w:rPr>
        <w:t xml:space="preserve"> Kings 20:34. Faithfulness in Speech: In carrying messages is in Proverbs 13:17; 25:13. In telling the truth is in Proverbs 12:17; 14:5. In bringing the Father Stephen’s Inerrant Word is in Jeremiah 23:28; 2</w:t>
      </w:r>
      <w:r w:rsidRPr="009C279B">
        <w:rPr>
          <w:sz w:val="24"/>
          <w:szCs w:val="24"/>
          <w:vertAlign w:val="superscript"/>
        </w:rPr>
        <w:t>nd</w:t>
      </w:r>
      <w:r w:rsidRPr="009C279B">
        <w:rPr>
          <w:sz w:val="24"/>
          <w:szCs w:val="24"/>
        </w:rPr>
        <w:t xml:space="preserve"> Corinthians 2:17; 4:2 &amp; 2</w:t>
      </w:r>
      <w:r w:rsidRPr="009C279B">
        <w:rPr>
          <w:sz w:val="24"/>
          <w:szCs w:val="24"/>
          <w:vertAlign w:val="superscript"/>
        </w:rPr>
        <w:t>nd</w:t>
      </w:r>
      <w:r w:rsidRPr="009C279B">
        <w:rPr>
          <w:sz w:val="24"/>
          <w:szCs w:val="24"/>
        </w:rPr>
        <w:t xml:space="preserve"> Timothy 2:15. Faithfulness in Conduct: In serving others is in 3</w:t>
      </w:r>
      <w:r w:rsidRPr="009C279B">
        <w:rPr>
          <w:sz w:val="24"/>
          <w:szCs w:val="24"/>
          <w:vertAlign w:val="superscript"/>
        </w:rPr>
        <w:t>rd</w:t>
      </w:r>
      <w:r w:rsidRPr="009C279B">
        <w:rPr>
          <w:sz w:val="24"/>
          <w:szCs w:val="24"/>
        </w:rPr>
        <w:t xml:space="preserve"> John 5; Romans 16:1-2; Galatians 6:10 &amp; 1</w:t>
      </w:r>
      <w:r w:rsidRPr="009C279B">
        <w:rPr>
          <w:sz w:val="24"/>
          <w:szCs w:val="24"/>
          <w:vertAlign w:val="superscript"/>
        </w:rPr>
        <w:t>st</w:t>
      </w:r>
      <w:r w:rsidRPr="009C279B">
        <w:rPr>
          <w:sz w:val="24"/>
          <w:szCs w:val="24"/>
        </w:rPr>
        <w:t xml:space="preserve"> Peter 4:10. In intercession is in Romans 1:9-10; Ephesians 6:18 &amp; Colossians 4:2-4. In giving is in 2</w:t>
      </w:r>
      <w:r w:rsidRPr="009C279B">
        <w:rPr>
          <w:sz w:val="24"/>
          <w:szCs w:val="24"/>
          <w:vertAlign w:val="superscript"/>
        </w:rPr>
        <w:t>nd</w:t>
      </w:r>
      <w:r w:rsidRPr="009C279B">
        <w:rPr>
          <w:sz w:val="24"/>
          <w:szCs w:val="24"/>
        </w:rPr>
        <w:t xml:space="preserve"> Corinthians 8:7-11; 2</w:t>
      </w:r>
      <w:r w:rsidRPr="009C279B">
        <w:rPr>
          <w:sz w:val="24"/>
          <w:szCs w:val="24"/>
          <w:vertAlign w:val="superscript"/>
        </w:rPr>
        <w:t>nd</w:t>
      </w:r>
      <w:r w:rsidRPr="009C279B">
        <w:rPr>
          <w:sz w:val="24"/>
          <w:szCs w:val="24"/>
        </w:rPr>
        <w:t xml:space="preserve"> Chronicles 31:5-10 &amp; Philippians 4:15-18. In handling money is in 2</w:t>
      </w:r>
      <w:r w:rsidRPr="009C279B">
        <w:rPr>
          <w:sz w:val="24"/>
          <w:szCs w:val="24"/>
          <w:vertAlign w:val="superscript"/>
        </w:rPr>
        <w:t>nd</w:t>
      </w:r>
      <w:r w:rsidRPr="009C279B">
        <w:rPr>
          <w:sz w:val="24"/>
          <w:szCs w:val="24"/>
        </w:rPr>
        <w:t xml:space="preserve"> Kings 12:13-15; 22:7; 2</w:t>
      </w:r>
      <w:r w:rsidRPr="009C279B">
        <w:rPr>
          <w:sz w:val="24"/>
          <w:szCs w:val="24"/>
          <w:vertAlign w:val="superscript"/>
        </w:rPr>
        <w:t>nd</w:t>
      </w:r>
      <w:r w:rsidRPr="009C279B">
        <w:rPr>
          <w:sz w:val="24"/>
          <w:szCs w:val="24"/>
        </w:rPr>
        <w:t xml:space="preserve"> Chronicles 31:12-15; Matthew 25:21; Tobit 4:20-9:6 &amp; Luke 16:10; 19:17. The Rarity of True Faithfulness is in Proverbs 20:6; Psalms 12:1-2; Isaiah 57:1 &amp; Jeremiah 17:9. </w:t>
      </w:r>
    </w:p>
    <w:p w:rsidR="00561577" w:rsidRPr="009C279B" w:rsidRDefault="00561577" w:rsidP="00561577">
      <w:pPr>
        <w:spacing w:line="480" w:lineRule="auto"/>
        <w:jc w:val="both"/>
        <w:rPr>
          <w:sz w:val="24"/>
          <w:szCs w:val="24"/>
        </w:rPr>
      </w:pPr>
      <w:r w:rsidRPr="009C279B">
        <w:rPr>
          <w:sz w:val="24"/>
          <w:szCs w:val="24"/>
        </w:rPr>
        <w:t>The Examples of True Faithfulness: Abraham is in Nehemiah 9:7-8; Galatians 3:9 &amp; Hebrews 11:8-12. Moses is in Hebrews 3:5; 11:24-28 &amp; Numbers 12:7. Caleb is in Numbers 14:24; Deuteronomy 1:36 &amp; Joshua 14:8-9. Elijah is in 1</w:t>
      </w:r>
      <w:r w:rsidRPr="009C279B">
        <w:rPr>
          <w:sz w:val="24"/>
          <w:szCs w:val="24"/>
          <w:vertAlign w:val="superscript"/>
        </w:rPr>
        <w:t>st</w:t>
      </w:r>
      <w:r w:rsidRPr="009C279B">
        <w:rPr>
          <w:sz w:val="24"/>
          <w:szCs w:val="24"/>
        </w:rPr>
        <w:t xml:space="preserve"> Kings 19:10, 14. David is in 1</w:t>
      </w:r>
      <w:r w:rsidRPr="009C279B">
        <w:rPr>
          <w:sz w:val="24"/>
          <w:szCs w:val="24"/>
          <w:vertAlign w:val="superscript"/>
        </w:rPr>
        <w:t>st</w:t>
      </w:r>
      <w:r w:rsidRPr="009C279B">
        <w:rPr>
          <w:sz w:val="24"/>
          <w:szCs w:val="24"/>
        </w:rPr>
        <w:t xml:space="preserve"> Samuel 29:6 &amp; 2</w:t>
      </w:r>
      <w:r w:rsidRPr="009C279B">
        <w:rPr>
          <w:sz w:val="24"/>
          <w:szCs w:val="24"/>
          <w:vertAlign w:val="superscript"/>
        </w:rPr>
        <w:t>nd</w:t>
      </w:r>
      <w:r w:rsidRPr="009C279B">
        <w:rPr>
          <w:sz w:val="24"/>
          <w:szCs w:val="24"/>
        </w:rPr>
        <w:t xml:space="preserve"> Samuel 9:6-7; 22:22-24. Hezekiah is in 2</w:t>
      </w:r>
      <w:r w:rsidRPr="009C279B">
        <w:rPr>
          <w:sz w:val="24"/>
          <w:szCs w:val="24"/>
          <w:vertAlign w:val="superscript"/>
        </w:rPr>
        <w:t>nd</w:t>
      </w:r>
      <w:r w:rsidRPr="009C279B">
        <w:rPr>
          <w:sz w:val="24"/>
          <w:szCs w:val="24"/>
        </w:rPr>
        <w:t xml:space="preserve"> Kings 20:3; Isaiah 38:3 &amp; 2</w:t>
      </w:r>
      <w:r w:rsidRPr="009C279B">
        <w:rPr>
          <w:sz w:val="24"/>
          <w:szCs w:val="24"/>
          <w:vertAlign w:val="superscript"/>
        </w:rPr>
        <w:t>nd</w:t>
      </w:r>
      <w:r w:rsidRPr="009C279B">
        <w:rPr>
          <w:sz w:val="24"/>
          <w:szCs w:val="24"/>
        </w:rPr>
        <w:t xml:space="preserve"> Chronicles 31:20; 32:1. Daniel is in Daniel 6:4, 10. Paul is in 1</w:t>
      </w:r>
      <w:r w:rsidRPr="009C279B">
        <w:rPr>
          <w:sz w:val="24"/>
          <w:szCs w:val="24"/>
          <w:vertAlign w:val="superscript"/>
        </w:rPr>
        <w:t>st</w:t>
      </w:r>
      <w:r w:rsidRPr="009C279B">
        <w:rPr>
          <w:sz w:val="24"/>
          <w:szCs w:val="24"/>
        </w:rPr>
        <w:t xml:space="preserve"> Timothy 1:12; 1</w:t>
      </w:r>
      <w:r w:rsidRPr="009C279B">
        <w:rPr>
          <w:sz w:val="24"/>
          <w:szCs w:val="24"/>
          <w:vertAlign w:val="superscript"/>
        </w:rPr>
        <w:t>st</w:t>
      </w:r>
      <w:r w:rsidRPr="009C279B">
        <w:rPr>
          <w:sz w:val="24"/>
          <w:szCs w:val="24"/>
        </w:rPr>
        <w:t xml:space="preserve"> Corinthians 7:25 &amp; 2</w:t>
      </w:r>
      <w:r w:rsidRPr="009C279B">
        <w:rPr>
          <w:sz w:val="24"/>
          <w:szCs w:val="24"/>
          <w:vertAlign w:val="superscript"/>
        </w:rPr>
        <w:t>nd</w:t>
      </w:r>
      <w:r w:rsidRPr="009C279B">
        <w:rPr>
          <w:sz w:val="24"/>
          <w:szCs w:val="24"/>
        </w:rPr>
        <w:t xml:space="preserve"> Timothy 4:7. Timothy is in 1</w:t>
      </w:r>
      <w:r w:rsidRPr="009C279B">
        <w:rPr>
          <w:sz w:val="24"/>
          <w:szCs w:val="24"/>
          <w:vertAlign w:val="superscript"/>
        </w:rPr>
        <w:t>st</w:t>
      </w:r>
      <w:r w:rsidRPr="009C279B">
        <w:rPr>
          <w:sz w:val="24"/>
          <w:szCs w:val="24"/>
        </w:rPr>
        <w:t xml:space="preserve"> Corinthians 4:17 &amp; 2</w:t>
      </w:r>
      <w:r w:rsidRPr="009C279B">
        <w:rPr>
          <w:sz w:val="24"/>
          <w:szCs w:val="24"/>
          <w:vertAlign w:val="superscript"/>
        </w:rPr>
        <w:t>nd</w:t>
      </w:r>
      <w:r w:rsidRPr="009C279B">
        <w:rPr>
          <w:sz w:val="24"/>
          <w:szCs w:val="24"/>
        </w:rPr>
        <w:t xml:space="preserve"> Timothy 1:5. Silas is in 1</w:t>
      </w:r>
      <w:r w:rsidRPr="009C279B">
        <w:rPr>
          <w:sz w:val="24"/>
          <w:szCs w:val="24"/>
          <w:vertAlign w:val="superscript"/>
        </w:rPr>
        <w:t>st</w:t>
      </w:r>
      <w:r w:rsidRPr="009C279B">
        <w:rPr>
          <w:sz w:val="24"/>
          <w:szCs w:val="24"/>
        </w:rPr>
        <w:t xml:space="preserve"> Peter 5:12 &amp; Acts 16:25. Noah is in Genesis 6:9 &amp; Hebrews 11:7. Joshua is in Joshua 24:14-15. Josiah is in 2</w:t>
      </w:r>
      <w:r w:rsidRPr="009C279B">
        <w:rPr>
          <w:sz w:val="24"/>
          <w:szCs w:val="24"/>
          <w:vertAlign w:val="superscript"/>
        </w:rPr>
        <w:t>nd</w:t>
      </w:r>
      <w:r w:rsidRPr="009C279B">
        <w:rPr>
          <w:sz w:val="24"/>
          <w:szCs w:val="24"/>
        </w:rPr>
        <w:t xml:space="preserve"> Kings 22:2; 2</w:t>
      </w:r>
      <w:r w:rsidRPr="009C279B">
        <w:rPr>
          <w:sz w:val="24"/>
          <w:szCs w:val="24"/>
          <w:vertAlign w:val="superscript"/>
        </w:rPr>
        <w:t>nd</w:t>
      </w:r>
      <w:r w:rsidRPr="009C279B">
        <w:rPr>
          <w:sz w:val="24"/>
          <w:szCs w:val="24"/>
        </w:rPr>
        <w:t xml:space="preserve"> Chronicles 34:2; 35:26. Nehemiah is in Nehemiah 13:13-14. Job is in Job 23:11-12; 27:6. The Reliable Witnesses is in Isaiah 8:2 &amp; 2</w:t>
      </w:r>
      <w:r w:rsidRPr="009C279B">
        <w:rPr>
          <w:sz w:val="24"/>
          <w:szCs w:val="24"/>
          <w:vertAlign w:val="superscript"/>
        </w:rPr>
        <w:t>nd</w:t>
      </w:r>
      <w:r w:rsidRPr="009C279B">
        <w:rPr>
          <w:sz w:val="24"/>
          <w:szCs w:val="24"/>
        </w:rPr>
        <w:t xml:space="preserve"> Timothy 2:2. Shadrach, Meshach and Abednego is in Daniel 3:16-18. Tychicus is in Ephesians 6:21-22 &amp; Colossians 4:7. Epaphras is in Colossians 1:7; 4:12. Onesimus is in Colossians 4:9 &amp; Philemon 10-11. Peter &amp; John is in Acts 4:18-20. The 7,000 in Israel is in 1</w:t>
      </w:r>
      <w:r w:rsidRPr="009C279B">
        <w:rPr>
          <w:sz w:val="24"/>
          <w:szCs w:val="24"/>
          <w:vertAlign w:val="superscript"/>
        </w:rPr>
        <w:t>st</w:t>
      </w:r>
      <w:r w:rsidRPr="009C279B">
        <w:rPr>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rsidR="00561577" w:rsidRPr="009C279B" w:rsidRDefault="00561577" w:rsidP="00561577">
      <w:pPr>
        <w:spacing w:line="480" w:lineRule="auto"/>
        <w:jc w:val="center"/>
        <w:rPr>
          <w:b/>
          <w:sz w:val="24"/>
          <w:szCs w:val="24"/>
        </w:rPr>
      </w:pPr>
      <w:r w:rsidRPr="009C279B">
        <w:rPr>
          <w:b/>
          <w:sz w:val="24"/>
          <w:szCs w:val="24"/>
        </w:rPr>
        <w:t>THE FATHER STEPHEN’S DWELLING PLACE CALLED THE UNIVERSAL ZION</w:t>
      </w:r>
    </w:p>
    <w:p w:rsidR="00561577" w:rsidRPr="009C279B" w:rsidRDefault="00561577" w:rsidP="00561577">
      <w:pPr>
        <w:spacing w:line="480" w:lineRule="auto"/>
        <w:jc w:val="center"/>
        <w:rPr>
          <w:b/>
          <w:sz w:val="24"/>
          <w:szCs w:val="24"/>
        </w:rPr>
      </w:pPr>
      <w:r w:rsidRPr="009C279B">
        <w:rPr>
          <w:b/>
          <w:sz w:val="24"/>
          <w:szCs w:val="24"/>
        </w:rPr>
        <w:t>ZION THE FATHER STEPHEN’S DWELLING PLACE IN THE KINGDOM OF LORDSHIP</w:t>
      </w:r>
    </w:p>
    <w:p w:rsidR="00561577" w:rsidRPr="009C279B" w:rsidRDefault="00561577" w:rsidP="00561577">
      <w:pPr>
        <w:spacing w:line="480" w:lineRule="auto"/>
        <w:jc w:val="both"/>
        <w:rPr>
          <w:sz w:val="24"/>
          <w:szCs w:val="24"/>
        </w:rPr>
      </w:pPr>
      <w:r w:rsidRPr="009C279B">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561577" w:rsidRPr="009C279B" w:rsidRDefault="00561577" w:rsidP="00561577">
      <w:pPr>
        <w:spacing w:line="480" w:lineRule="auto"/>
        <w:jc w:val="both"/>
        <w:rPr>
          <w:sz w:val="24"/>
          <w:szCs w:val="24"/>
        </w:rPr>
      </w:pPr>
      <w:r w:rsidRPr="009C279B">
        <w:rPr>
          <w:sz w:val="24"/>
          <w:szCs w:val="24"/>
        </w:rPr>
        <w:t>The Name of Zion is in 1</w:t>
      </w:r>
      <w:r w:rsidRPr="009C279B">
        <w:rPr>
          <w:sz w:val="24"/>
          <w:szCs w:val="24"/>
          <w:vertAlign w:val="superscript"/>
        </w:rPr>
        <w:t>st</w:t>
      </w:r>
      <w:r w:rsidRPr="009C279B">
        <w:rPr>
          <w:sz w:val="24"/>
          <w:szCs w:val="24"/>
        </w:rPr>
        <w:t xml:space="preserve"> Chronicles 11:4-5 &amp; 2</w:t>
      </w:r>
      <w:r w:rsidRPr="009C279B">
        <w:rPr>
          <w:sz w:val="24"/>
          <w:szCs w:val="24"/>
          <w:vertAlign w:val="superscript"/>
        </w:rPr>
        <w:t>nd</w:t>
      </w:r>
      <w:r w:rsidRPr="009C279B">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9C279B">
        <w:rPr>
          <w:sz w:val="24"/>
          <w:szCs w:val="24"/>
          <w:vertAlign w:val="superscript"/>
        </w:rPr>
        <w:t>nd</w:t>
      </w:r>
      <w:r w:rsidRPr="009C279B">
        <w:rPr>
          <w:sz w:val="24"/>
          <w:szCs w:val="24"/>
        </w:rPr>
        <w:t xml:space="preserve"> Samuel 5:6, 8 &amp; 1</w:t>
      </w:r>
      <w:r w:rsidRPr="009C279B">
        <w:rPr>
          <w:sz w:val="24"/>
          <w:szCs w:val="24"/>
          <w:vertAlign w:val="superscript"/>
        </w:rPr>
        <w:t>st</w:t>
      </w:r>
      <w:r w:rsidRPr="009C279B">
        <w:rPr>
          <w:sz w:val="24"/>
          <w:szCs w:val="24"/>
        </w:rPr>
        <w:t xml:space="preserve"> Chronicles 11:4-5. Zion captured by David is in 2</w:t>
      </w:r>
      <w:r w:rsidRPr="009C279B">
        <w:rPr>
          <w:sz w:val="24"/>
          <w:szCs w:val="24"/>
          <w:vertAlign w:val="superscript"/>
        </w:rPr>
        <w:t>nd</w:t>
      </w:r>
      <w:r w:rsidRPr="009C279B">
        <w:rPr>
          <w:sz w:val="24"/>
          <w:szCs w:val="24"/>
        </w:rPr>
        <w:t xml:space="preserve"> Samuel 5:7 &amp; 1</w:t>
      </w:r>
      <w:r w:rsidRPr="009C279B">
        <w:rPr>
          <w:sz w:val="24"/>
          <w:szCs w:val="24"/>
          <w:vertAlign w:val="superscript"/>
        </w:rPr>
        <w:t>st</w:t>
      </w:r>
      <w:r w:rsidRPr="009C279B">
        <w:rPr>
          <w:sz w:val="24"/>
          <w:szCs w:val="24"/>
        </w:rPr>
        <w:t xml:space="preserve"> Chronicles 11:4. Zion, established by David as His new capital and renamed by David is in 2</w:t>
      </w:r>
      <w:r w:rsidRPr="009C279B">
        <w:rPr>
          <w:sz w:val="24"/>
          <w:szCs w:val="24"/>
          <w:vertAlign w:val="superscript"/>
        </w:rPr>
        <w:t>nd</w:t>
      </w:r>
      <w:r w:rsidRPr="009C279B">
        <w:rPr>
          <w:sz w:val="24"/>
          <w:szCs w:val="24"/>
        </w:rPr>
        <w:t xml:space="preserve"> Samuel 5:9 &amp; 1</w:t>
      </w:r>
      <w:r w:rsidRPr="009C279B">
        <w:rPr>
          <w:sz w:val="24"/>
          <w:szCs w:val="24"/>
          <w:vertAlign w:val="superscript"/>
        </w:rPr>
        <w:t>st</w:t>
      </w:r>
      <w:r w:rsidRPr="009C279B">
        <w:rPr>
          <w:sz w:val="24"/>
          <w:szCs w:val="24"/>
        </w:rPr>
        <w:t xml:space="preserve"> Chronicles 11:7. Zion strengthened enormously by David is in 1</w:t>
      </w:r>
      <w:r w:rsidRPr="009C279B">
        <w:rPr>
          <w:sz w:val="24"/>
          <w:szCs w:val="24"/>
          <w:vertAlign w:val="superscript"/>
        </w:rPr>
        <w:t>st</w:t>
      </w:r>
      <w:r w:rsidRPr="009C279B">
        <w:rPr>
          <w:sz w:val="24"/>
          <w:szCs w:val="24"/>
        </w:rPr>
        <w:t xml:space="preserve"> Chronicles 11:8 &amp; 2</w:t>
      </w:r>
      <w:r w:rsidRPr="009C279B">
        <w:rPr>
          <w:sz w:val="24"/>
          <w:szCs w:val="24"/>
          <w:vertAlign w:val="superscript"/>
        </w:rPr>
        <w:t>nd</w:t>
      </w:r>
      <w:r w:rsidRPr="009C279B">
        <w:rPr>
          <w:sz w:val="24"/>
          <w:szCs w:val="24"/>
        </w:rPr>
        <w:t xml:space="preserve"> Samuel 5:9. Zion is the Location of David’s Palace is in 2</w:t>
      </w:r>
      <w:r w:rsidRPr="009C279B">
        <w:rPr>
          <w:sz w:val="24"/>
          <w:szCs w:val="24"/>
          <w:vertAlign w:val="superscript"/>
        </w:rPr>
        <w:t>nd</w:t>
      </w:r>
      <w:r w:rsidRPr="009C279B">
        <w:rPr>
          <w:sz w:val="24"/>
          <w:szCs w:val="24"/>
        </w:rPr>
        <w:t xml:space="preserve"> Samuel 5:11 &amp; 1</w:t>
      </w:r>
      <w:r w:rsidRPr="009C279B">
        <w:rPr>
          <w:sz w:val="24"/>
          <w:szCs w:val="24"/>
          <w:vertAlign w:val="superscript"/>
        </w:rPr>
        <w:t>st</w:t>
      </w:r>
      <w:r w:rsidRPr="009C279B">
        <w:rPr>
          <w:sz w:val="24"/>
          <w:szCs w:val="24"/>
        </w:rPr>
        <w:t xml:space="preserve"> Chronicles 14:1. Zion is the new resting place for the Ark of the Covenant (Testimony) is in 1</w:t>
      </w:r>
      <w:r w:rsidRPr="009C279B">
        <w:rPr>
          <w:sz w:val="24"/>
          <w:szCs w:val="24"/>
          <w:vertAlign w:val="superscript"/>
        </w:rPr>
        <w:t>st</w:t>
      </w:r>
      <w:r w:rsidRPr="009C279B">
        <w:rPr>
          <w:sz w:val="24"/>
          <w:szCs w:val="24"/>
        </w:rPr>
        <w:t xml:space="preserve"> Chronicles 15:1-16:6 &amp; 2</w:t>
      </w:r>
      <w:r w:rsidRPr="009C279B">
        <w:rPr>
          <w:sz w:val="24"/>
          <w:szCs w:val="24"/>
          <w:vertAlign w:val="superscript"/>
        </w:rPr>
        <w:t>nd</w:t>
      </w:r>
      <w:r w:rsidRPr="009C279B">
        <w:rPr>
          <w:sz w:val="24"/>
          <w:szCs w:val="24"/>
        </w:rPr>
        <w:t xml:space="preserve"> Samuel 6:1-23. Zion as the Name of the extended City of Jerusalem is in Isaiah 4:3; 33:20; 37:21-22; 2</w:t>
      </w:r>
      <w:r w:rsidRPr="009C279B">
        <w:rPr>
          <w:sz w:val="24"/>
          <w:szCs w:val="24"/>
          <w:vertAlign w:val="superscript"/>
        </w:rPr>
        <w:t>nd</w:t>
      </w:r>
      <w:r w:rsidRPr="009C279B">
        <w:rPr>
          <w:sz w:val="24"/>
          <w:szCs w:val="24"/>
        </w:rPr>
        <w:t xml:space="preserve"> Kings 19:20-21; Lamentations 1:4-8; Joel 2:32 &amp; Zephaniah 3:14-16. </w:t>
      </w:r>
    </w:p>
    <w:p w:rsidR="00561577" w:rsidRPr="009C279B" w:rsidRDefault="00561577" w:rsidP="00561577">
      <w:pPr>
        <w:spacing w:line="480" w:lineRule="auto"/>
        <w:jc w:val="both"/>
        <w:rPr>
          <w:sz w:val="24"/>
          <w:szCs w:val="24"/>
        </w:rPr>
      </w:pPr>
      <w:r w:rsidRPr="009C279B">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561577" w:rsidRPr="009C279B" w:rsidRDefault="00561577" w:rsidP="00561577">
      <w:pPr>
        <w:spacing w:line="480" w:lineRule="auto"/>
        <w:jc w:val="both"/>
        <w:rPr>
          <w:sz w:val="24"/>
          <w:szCs w:val="24"/>
        </w:rPr>
      </w:pPr>
      <w:r w:rsidRPr="009C279B">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9C279B">
        <w:rPr>
          <w:sz w:val="24"/>
          <w:szCs w:val="24"/>
          <w:vertAlign w:val="superscript"/>
        </w:rPr>
        <w:t>nd</w:t>
      </w:r>
      <w:r w:rsidRPr="009C279B">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9C279B">
        <w:rPr>
          <w:sz w:val="24"/>
          <w:szCs w:val="24"/>
          <w:vertAlign w:val="superscript"/>
        </w:rPr>
        <w:t>st</w:t>
      </w:r>
      <w:r w:rsidRPr="009C279B">
        <w:rPr>
          <w:sz w:val="24"/>
          <w:szCs w:val="24"/>
        </w:rPr>
        <w:t xml:space="preserve"> Peter 2:6; Isaiah 8:14; 28:16; Revelation 14:1; 21:1-22:21 &amp; Acts 1:4-7.                 </w:t>
      </w:r>
    </w:p>
    <w:p w:rsidR="00561577" w:rsidRPr="009C279B" w:rsidRDefault="00561577" w:rsidP="00561577">
      <w:pPr>
        <w:tabs>
          <w:tab w:val="left" w:pos="5130"/>
        </w:tabs>
        <w:spacing w:line="480" w:lineRule="auto"/>
        <w:jc w:val="both"/>
        <w:rPr>
          <w:sz w:val="24"/>
          <w:szCs w:val="24"/>
        </w:rPr>
      </w:pPr>
      <w:r w:rsidRPr="009C279B">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9C279B">
        <w:rPr>
          <w:sz w:val="24"/>
          <w:szCs w:val="24"/>
          <w:vertAlign w:val="superscript"/>
        </w:rPr>
        <w:t>st</w:t>
      </w:r>
      <w:r w:rsidRPr="009C279B">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9C279B">
        <w:rPr>
          <w:sz w:val="24"/>
          <w:szCs w:val="24"/>
          <w:vertAlign w:val="superscript"/>
        </w:rPr>
        <w:t>st</w:t>
      </w:r>
      <w:r w:rsidRPr="009C279B">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9C279B">
        <w:rPr>
          <w:sz w:val="24"/>
          <w:szCs w:val="24"/>
          <w:vertAlign w:val="superscript"/>
        </w:rPr>
        <w:t>nd</w:t>
      </w:r>
      <w:r w:rsidRPr="009C279B">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561577" w:rsidRPr="009C279B" w:rsidRDefault="00561577" w:rsidP="00561577">
      <w:pPr>
        <w:tabs>
          <w:tab w:val="left" w:pos="5130"/>
        </w:tabs>
        <w:spacing w:line="480" w:lineRule="auto"/>
        <w:jc w:val="center"/>
        <w:rPr>
          <w:b/>
          <w:sz w:val="24"/>
          <w:szCs w:val="24"/>
        </w:rPr>
      </w:pPr>
      <w:r w:rsidRPr="009C279B">
        <w:rPr>
          <w:b/>
          <w:sz w:val="24"/>
          <w:szCs w:val="24"/>
        </w:rPr>
        <w:t>THE BARRACK’S AUTHORITIES OVER THE HOUSE AUTHORITIES &amp; THE TENT OF MEETING AUTHORITIES</w:t>
      </w:r>
    </w:p>
    <w:p w:rsidR="00561577" w:rsidRPr="009C279B" w:rsidRDefault="00561577" w:rsidP="00561577">
      <w:pPr>
        <w:spacing w:line="480" w:lineRule="auto"/>
        <w:jc w:val="center"/>
        <w:rPr>
          <w:sz w:val="24"/>
          <w:szCs w:val="24"/>
        </w:rPr>
      </w:pPr>
      <w:r w:rsidRPr="009C279B">
        <w:rPr>
          <w:sz w:val="24"/>
          <w:szCs w:val="24"/>
        </w:rPr>
        <w:t>The Father Stephen’s Barrack’s Authorities Address verses the Lord Lucifer’s Barrack’s Authorities Address from an Hour to a Minute</w:t>
      </w:r>
    </w:p>
    <w:p w:rsidR="00561577" w:rsidRPr="009C279B" w:rsidRDefault="00561577" w:rsidP="00561577">
      <w:pPr>
        <w:spacing w:line="480" w:lineRule="auto"/>
        <w:jc w:val="both"/>
        <w:rPr>
          <w:sz w:val="24"/>
          <w:szCs w:val="24"/>
        </w:rPr>
      </w:pPr>
      <w:r w:rsidRPr="009C279B">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561577" w:rsidRPr="009C279B" w:rsidRDefault="00561577" w:rsidP="00561577">
      <w:pPr>
        <w:spacing w:line="480" w:lineRule="auto"/>
        <w:jc w:val="center"/>
        <w:rPr>
          <w:b/>
          <w:sz w:val="24"/>
          <w:szCs w:val="24"/>
        </w:rPr>
      </w:pPr>
      <w:r w:rsidRPr="009C279B">
        <w:rPr>
          <w:b/>
          <w:sz w:val="24"/>
          <w:szCs w:val="24"/>
        </w:rPr>
        <w:t>THE COMMAND POST AUTHORITIES OVER THE BUSINESS AUTHORITIES AND THE TEMPLE AUTHORITIES</w:t>
      </w:r>
    </w:p>
    <w:p w:rsidR="00561577" w:rsidRPr="009C279B" w:rsidRDefault="00561577" w:rsidP="00561577">
      <w:pPr>
        <w:spacing w:line="480" w:lineRule="auto"/>
        <w:jc w:val="center"/>
        <w:rPr>
          <w:sz w:val="24"/>
          <w:szCs w:val="24"/>
        </w:rPr>
      </w:pPr>
      <w:r w:rsidRPr="009C279B">
        <w:rPr>
          <w:sz w:val="24"/>
          <w:szCs w:val="24"/>
        </w:rPr>
        <w:t>The Father Stephen’s Command Post Authorities Address verses the Lord Lucifer’s Command Post Authorities Address from a Minute to a Second</w:t>
      </w:r>
    </w:p>
    <w:p w:rsidR="00561577" w:rsidRPr="009C279B" w:rsidRDefault="00561577" w:rsidP="00561577">
      <w:pPr>
        <w:spacing w:line="480" w:lineRule="auto"/>
        <w:jc w:val="both"/>
        <w:rPr>
          <w:sz w:val="24"/>
          <w:szCs w:val="24"/>
        </w:rPr>
      </w:pPr>
      <w:r w:rsidRPr="009C279B">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561577" w:rsidRPr="009C279B" w:rsidRDefault="00561577" w:rsidP="00561577">
      <w:pPr>
        <w:spacing w:line="480" w:lineRule="auto"/>
        <w:jc w:val="center"/>
        <w:rPr>
          <w:b/>
          <w:sz w:val="24"/>
          <w:szCs w:val="24"/>
        </w:rPr>
      </w:pPr>
      <w:r w:rsidRPr="009C279B">
        <w:rPr>
          <w:b/>
          <w:sz w:val="24"/>
          <w:szCs w:val="24"/>
        </w:rPr>
        <w:t>THE CHAPLAINCY MILITARY AUTHORITIES OVER THE CHURCH SANCTUARY AUTHORITIES &amp; THE TABERNACLE SYNAGOGUE AUTHORITIES</w:t>
      </w:r>
    </w:p>
    <w:p w:rsidR="00561577" w:rsidRPr="009C279B" w:rsidRDefault="00561577" w:rsidP="00561577">
      <w:pPr>
        <w:spacing w:line="480" w:lineRule="auto"/>
        <w:jc w:val="center"/>
        <w:rPr>
          <w:sz w:val="24"/>
          <w:szCs w:val="24"/>
        </w:rPr>
      </w:pPr>
      <w:r w:rsidRPr="009C279B">
        <w:rPr>
          <w:sz w:val="24"/>
          <w:szCs w:val="24"/>
        </w:rPr>
        <w:t>The Father Stephen’s Chaplaincy Authorities Address verses the Lord Lucifer’s Chaplaincy Authorities Address from a Second to Godspeed</w:t>
      </w:r>
    </w:p>
    <w:p w:rsidR="00561577" w:rsidRPr="009C279B" w:rsidRDefault="00561577" w:rsidP="00561577">
      <w:pPr>
        <w:spacing w:line="480" w:lineRule="auto"/>
        <w:jc w:val="both"/>
        <w:rPr>
          <w:b/>
          <w:sz w:val="24"/>
          <w:szCs w:val="24"/>
        </w:rPr>
      </w:pPr>
      <w:r w:rsidRPr="009C279B">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561577" w:rsidRPr="009C279B" w:rsidRDefault="00561577" w:rsidP="00561577">
      <w:pPr>
        <w:tabs>
          <w:tab w:val="left" w:pos="5130"/>
        </w:tabs>
        <w:spacing w:line="480" w:lineRule="auto"/>
        <w:jc w:val="both"/>
        <w:rPr>
          <w:sz w:val="24"/>
          <w:szCs w:val="24"/>
        </w:rPr>
      </w:pPr>
      <w:r w:rsidRPr="009C279B">
        <w:rPr>
          <w:sz w:val="24"/>
          <w:szCs w:val="24"/>
        </w:rPr>
        <w:t>The only Alone true God as the Lord Yahweh is in the Book of the Two Principals on pages 771-781. The Father Stephen Our Lord as the only One True God in Sirach 51:10 is ignorant of the Lord Yahweh the Creator of the Father Stephen in Judith 9:12 but is not ignorant in anything else, but is perfect in all things above His Son Jesus Our Lord &amp; is revealed in the Gospel of Truth &amp; the Valentinian Speculation on pages 286-298. This is because the Holy Bible is incomplete concerning the Lord Yah the Creator of the Father Stephen &amp; We can only know Him be what He has revealed for Us to know in the Word of God. All praise to the Lord Yah in the Songs of the Holocaust of the Sabbath on pages 321-330. If You have any questions on the Biblical Law, You must get My book called “</w:t>
      </w:r>
      <w:r w:rsidRPr="009C279B">
        <w:rPr>
          <w:b/>
          <w:sz w:val="24"/>
          <w:szCs w:val="24"/>
        </w:rPr>
        <w:t>The Lord Yah &amp; the 30 Orders of the Biblical Giants, Biblical Dragons &amp; the Biblical Law</w:t>
      </w:r>
      <w:r w:rsidRPr="009C279B">
        <w:rPr>
          <w:sz w:val="24"/>
          <w:szCs w:val="24"/>
        </w:rPr>
        <w:t>.”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9C279B">
        <w:rPr>
          <w:sz w:val="24"/>
          <w:szCs w:val="24"/>
          <w:vertAlign w:val="superscript"/>
        </w:rPr>
        <w:t>st</w:t>
      </w:r>
      <w:r w:rsidRPr="009C279B">
        <w:rPr>
          <w:sz w:val="24"/>
          <w:szCs w:val="24"/>
        </w:rPr>
        <w:t xml:space="preserve"> Corinthians 2:6-16 &amp; John 14:26; 15:26; 16:7-13)…” in 1</w:t>
      </w:r>
      <w:r w:rsidRPr="009C279B">
        <w:rPr>
          <w:sz w:val="24"/>
          <w:szCs w:val="24"/>
          <w:vertAlign w:val="superscript"/>
        </w:rPr>
        <w:t>st</w:t>
      </w:r>
      <w:r w:rsidRPr="009C279B">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1</w:t>
      </w:r>
      <w:r w:rsidRPr="009C279B">
        <w:rPr>
          <w:sz w:val="24"/>
          <w:szCs w:val="24"/>
          <w:vertAlign w:val="superscript"/>
        </w:rPr>
        <w:t>st</w:t>
      </w:r>
      <w:r w:rsidRPr="009C279B">
        <w:rPr>
          <w:sz w:val="24"/>
          <w:szCs w:val="24"/>
        </w:rPr>
        <w:t xml:space="preserve"> John 4:18; Titus 1:15-16; Revelation 21:8 &amp; 1</w:t>
      </w:r>
      <w:r w:rsidRPr="009C279B">
        <w:rPr>
          <w:sz w:val="24"/>
          <w:szCs w:val="24"/>
          <w:vertAlign w:val="superscript"/>
        </w:rPr>
        <w:t>st</w:t>
      </w:r>
      <w:r w:rsidRPr="009C279B">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in the Lord!!!    </w:t>
      </w:r>
    </w:p>
    <w:p w:rsidR="00561577" w:rsidRPr="009C279B" w:rsidRDefault="00561577" w:rsidP="00561577">
      <w:pPr>
        <w:tabs>
          <w:tab w:val="left" w:pos="5130"/>
        </w:tabs>
        <w:spacing w:line="480" w:lineRule="auto"/>
        <w:jc w:val="center"/>
        <w:rPr>
          <w:sz w:val="24"/>
          <w:szCs w:val="24"/>
        </w:rPr>
      </w:pPr>
      <w:r w:rsidRPr="009C279B">
        <w:rPr>
          <w:sz w:val="24"/>
          <w:szCs w:val="24"/>
        </w:rPr>
        <w:t>Bibliography</w:t>
      </w:r>
    </w:p>
    <w:p w:rsidR="00561577" w:rsidRPr="009C279B" w:rsidRDefault="00561577" w:rsidP="00561577">
      <w:pPr>
        <w:tabs>
          <w:tab w:val="left" w:pos="5130"/>
        </w:tabs>
        <w:spacing w:line="480" w:lineRule="auto"/>
        <w:jc w:val="both"/>
        <w:rPr>
          <w:sz w:val="24"/>
          <w:szCs w:val="24"/>
        </w:rPr>
      </w:pPr>
      <w:r w:rsidRPr="009C279B">
        <w:rPr>
          <w:sz w:val="24"/>
          <w:szCs w:val="24"/>
        </w:rPr>
        <w:t xml:space="preserve">Barnstone, Willis: The Gnostic Bible: On the Origin of His Body: Manichaean Gnostic Writings on </w:t>
      </w:r>
    </w:p>
    <w:p w:rsidR="00561577" w:rsidRPr="009C279B" w:rsidRDefault="00561577" w:rsidP="00561577">
      <w:pPr>
        <w:tabs>
          <w:tab w:val="left" w:pos="5130"/>
        </w:tabs>
        <w:spacing w:line="480" w:lineRule="auto"/>
        <w:jc w:val="both"/>
        <w:rPr>
          <w:sz w:val="24"/>
          <w:szCs w:val="24"/>
        </w:rPr>
      </w:pPr>
      <w:r w:rsidRPr="009C279B">
        <w:rPr>
          <w:sz w:val="24"/>
          <w:szCs w:val="24"/>
        </w:rPr>
        <w:t>pages 601-612: Shambhala Publishers, Inc. Boston, Massachusetts, Copyright, 2003 &amp; 2009</w:t>
      </w:r>
    </w:p>
    <w:p w:rsidR="00561577" w:rsidRPr="009C279B" w:rsidRDefault="00561577" w:rsidP="00561577">
      <w:pPr>
        <w:tabs>
          <w:tab w:val="left" w:pos="5130"/>
        </w:tabs>
        <w:spacing w:line="480" w:lineRule="auto"/>
        <w:jc w:val="both"/>
        <w:rPr>
          <w:sz w:val="24"/>
          <w:szCs w:val="24"/>
        </w:rPr>
      </w:pPr>
      <w:r w:rsidRPr="009C279B">
        <w:rPr>
          <w:sz w:val="24"/>
          <w:szCs w:val="24"/>
        </w:rPr>
        <w:t xml:space="preserve">Barnstone, Willis: The Gnostic Bible: The Book of the Two Principals: Christian Gnostic Writings on pages 771-781: Shambhala Publishers, Inc. Boston, Massachusetts, Copyright, 2003 &amp; 2009 </w:t>
      </w:r>
    </w:p>
    <w:p w:rsidR="00561577" w:rsidRPr="009C279B" w:rsidRDefault="00561577" w:rsidP="00561577">
      <w:pPr>
        <w:tabs>
          <w:tab w:val="left" w:pos="5130"/>
        </w:tabs>
        <w:spacing w:line="480" w:lineRule="auto"/>
        <w:jc w:val="both"/>
        <w:rPr>
          <w:sz w:val="24"/>
          <w:szCs w:val="24"/>
        </w:rPr>
      </w:pPr>
      <w:r w:rsidRPr="009C279B">
        <w:rPr>
          <w:sz w:val="24"/>
          <w:szCs w:val="24"/>
        </w:rPr>
        <w:t xml:space="preserve">Barnstone, Willis: The Gnostic Bible: The Ginza: Mandaean Gnostic Writings on pages 556-574: Shambhala Publishers, Inc. Boston, Massachusetts, Copyright, 2003 &amp; 2009 </w:t>
      </w:r>
    </w:p>
    <w:p w:rsidR="00561577" w:rsidRPr="009C279B" w:rsidRDefault="00561577" w:rsidP="00561577">
      <w:pPr>
        <w:spacing w:line="480" w:lineRule="auto"/>
        <w:jc w:val="both"/>
        <w:rPr>
          <w:sz w:val="24"/>
          <w:szCs w:val="24"/>
        </w:rPr>
      </w:pPr>
      <w:r w:rsidRPr="009C279B">
        <w:rPr>
          <w:sz w:val="24"/>
          <w:szCs w:val="24"/>
        </w:rPr>
        <w:t xml:space="preserve">Barnstone, Willis: The Gnostic Bible: The Prayer of the Messenger Paul: Christian Gnostic Italian Writings on pages 352-354: Shambhala Publishers, Inc. Boston, Massachusetts, Copyright, 2003 &amp; 2009 </w:t>
      </w:r>
    </w:p>
    <w:p w:rsidR="00561577" w:rsidRPr="009C279B" w:rsidRDefault="00561577" w:rsidP="00561577">
      <w:pPr>
        <w:tabs>
          <w:tab w:val="left" w:pos="5130"/>
        </w:tabs>
        <w:spacing w:line="480" w:lineRule="auto"/>
        <w:jc w:val="both"/>
        <w:rPr>
          <w:sz w:val="24"/>
          <w:szCs w:val="24"/>
        </w:rPr>
      </w:pPr>
      <w:r w:rsidRPr="009C279B">
        <w:rPr>
          <w:sz w:val="24"/>
          <w:szCs w:val="24"/>
        </w:rPr>
        <w:t>Barnstone, Willis: The Other Bible, Augustine’s Letters against the Manichaeans: Christian Gnostic Writings on pages 682-683: Harper &amp; Row Publishers, Inc. New York, NY, Copyright, 1984</w:t>
      </w:r>
    </w:p>
    <w:p w:rsidR="00561577" w:rsidRPr="009C279B" w:rsidRDefault="00561577" w:rsidP="00561577">
      <w:pPr>
        <w:tabs>
          <w:tab w:val="left" w:pos="5130"/>
        </w:tabs>
        <w:spacing w:line="480" w:lineRule="auto"/>
        <w:jc w:val="both"/>
        <w:rPr>
          <w:sz w:val="24"/>
          <w:szCs w:val="24"/>
        </w:rPr>
      </w:pPr>
      <w:r w:rsidRPr="009C279B">
        <w:rPr>
          <w:sz w:val="24"/>
          <w:szCs w:val="24"/>
        </w:rPr>
        <w:t>Barnstone, Willis: The Other Bible, Baruch by Justin: Gnostic Writings on pages 637-641: Harper &amp; Row Publishers, Inc. New York, NY, Copyright, 1984</w:t>
      </w:r>
    </w:p>
    <w:p w:rsidR="00561577" w:rsidRPr="009C279B" w:rsidRDefault="00561577" w:rsidP="00561577">
      <w:pPr>
        <w:tabs>
          <w:tab w:val="left" w:pos="5130"/>
        </w:tabs>
        <w:spacing w:line="480" w:lineRule="auto"/>
        <w:jc w:val="both"/>
        <w:rPr>
          <w:sz w:val="24"/>
          <w:szCs w:val="24"/>
        </w:rPr>
      </w:pPr>
      <w:r w:rsidRPr="009C279B">
        <w:rPr>
          <w:sz w:val="24"/>
          <w:szCs w:val="24"/>
        </w:rPr>
        <w:t xml:space="preserve">Barnstone, Willis: The Other Bible, Carpocrates: Gnostic Writings on pages 646-650: Harper &amp; Row Publishers, Inc. New York, NY, Copyright, 1984  </w:t>
      </w:r>
    </w:p>
    <w:p w:rsidR="00561577" w:rsidRPr="009C279B" w:rsidRDefault="00561577" w:rsidP="00561577">
      <w:pPr>
        <w:tabs>
          <w:tab w:val="left" w:pos="5130"/>
        </w:tabs>
        <w:spacing w:line="480" w:lineRule="auto"/>
        <w:jc w:val="both"/>
        <w:rPr>
          <w:sz w:val="24"/>
          <w:szCs w:val="24"/>
        </w:rPr>
      </w:pPr>
      <w:r w:rsidRPr="009C279B">
        <w:rPr>
          <w:sz w:val="24"/>
          <w:szCs w:val="24"/>
        </w:rPr>
        <w:t xml:space="preserve">Barnstone, Willis: the Other Bible, Evodius, Against the Manichaeans: Christian Gnostic Writings on page 687: Harper &amp; Row Publishers, Inc. New York, NY, Copyright, 1984 </w:t>
      </w:r>
    </w:p>
    <w:p w:rsidR="00561577" w:rsidRPr="009C279B" w:rsidRDefault="00561577" w:rsidP="00561577">
      <w:pPr>
        <w:tabs>
          <w:tab w:val="left" w:pos="5130"/>
        </w:tabs>
        <w:spacing w:line="480" w:lineRule="auto"/>
        <w:jc w:val="both"/>
        <w:rPr>
          <w:sz w:val="24"/>
          <w:szCs w:val="24"/>
        </w:rPr>
      </w:pPr>
      <w:r w:rsidRPr="009C279B">
        <w:rPr>
          <w:sz w:val="24"/>
          <w:szCs w:val="24"/>
        </w:rPr>
        <w:t>Barnstone, Willis: The Other Bible, Faust Concerning Good &amp; Evil: Gnostic Writings on pages 680-681: Harper &amp; Row Publishers, Inc. New York, NY, Copyright, 1984</w:t>
      </w:r>
    </w:p>
    <w:p w:rsidR="00561577" w:rsidRPr="009C279B" w:rsidRDefault="00561577" w:rsidP="00561577">
      <w:pPr>
        <w:tabs>
          <w:tab w:val="left" w:pos="5130"/>
        </w:tabs>
        <w:spacing w:line="480" w:lineRule="auto"/>
        <w:jc w:val="both"/>
        <w:rPr>
          <w:sz w:val="24"/>
          <w:szCs w:val="24"/>
        </w:rPr>
      </w:pPr>
      <w:r w:rsidRPr="009C279B">
        <w:rPr>
          <w:sz w:val="24"/>
          <w:szCs w:val="24"/>
        </w:rPr>
        <w:t xml:space="preserve">Barnstone, Willis: The Other Bible, From Other Letters of Augustine on the Manichaeans: Gnostic Writings on pages 684-686: Harper &amp; Row Publishers, Inc. New York, NY, Copyright, 1984  </w:t>
      </w:r>
    </w:p>
    <w:p w:rsidR="00561577" w:rsidRPr="009C279B" w:rsidRDefault="00561577" w:rsidP="00561577">
      <w:pPr>
        <w:spacing w:line="480" w:lineRule="auto"/>
        <w:jc w:val="both"/>
        <w:rPr>
          <w:rFonts w:cstheme="minorHAnsi"/>
          <w:sz w:val="24"/>
          <w:szCs w:val="24"/>
        </w:rPr>
      </w:pPr>
      <w:r w:rsidRPr="009C279B">
        <w:rPr>
          <w:rFonts w:cstheme="minorHAnsi"/>
          <w:sz w:val="24"/>
          <w:szCs w:val="24"/>
        </w:rPr>
        <w:t>Barnstone, Willis: The Other Bible, Haggadah: Jewish Legend from Midrash, Pseudepigrapha, and early Kabbalah on pages 14-38: Harper &amp; Row Publishers, Inc. New York, NY, Copyright, 1984</w:t>
      </w:r>
    </w:p>
    <w:p w:rsidR="00561577" w:rsidRPr="009C279B" w:rsidRDefault="00561577" w:rsidP="00561577">
      <w:pPr>
        <w:tabs>
          <w:tab w:val="left" w:pos="5130"/>
        </w:tabs>
        <w:spacing w:line="480" w:lineRule="auto"/>
        <w:jc w:val="both"/>
        <w:rPr>
          <w:sz w:val="24"/>
          <w:szCs w:val="24"/>
        </w:rPr>
      </w:pPr>
      <w:r w:rsidRPr="009C279B">
        <w:rPr>
          <w:sz w:val="24"/>
          <w:szCs w:val="24"/>
        </w:rPr>
        <w:t>Barnstone, Willis: The Other Bible, Ptolemaeus’ Letter to Flora: Italian Gnostic Writings on pages 621-625: Harper &amp; Row Publishers, Inc. New York, NY, Copyright, 1984</w:t>
      </w:r>
    </w:p>
    <w:p w:rsidR="00561577" w:rsidRPr="009C279B" w:rsidRDefault="00561577" w:rsidP="00561577">
      <w:pPr>
        <w:tabs>
          <w:tab w:val="left" w:pos="5130"/>
        </w:tabs>
        <w:spacing w:line="480" w:lineRule="auto"/>
        <w:jc w:val="both"/>
        <w:rPr>
          <w:sz w:val="24"/>
          <w:szCs w:val="24"/>
        </w:rPr>
      </w:pPr>
      <w:r w:rsidRPr="009C279B">
        <w:rPr>
          <w:sz w:val="24"/>
          <w:szCs w:val="24"/>
        </w:rPr>
        <w:t xml:space="preserve">Barnstone, Willis: The Other Bible, The Acts of Paul: Christian Apocrypha Writings on pages 445-458: Harper &amp; Row Publishers, Inc. New York, NY, Copyright, 1984 </w:t>
      </w:r>
    </w:p>
    <w:p w:rsidR="00561577" w:rsidRPr="009C279B" w:rsidRDefault="00561577" w:rsidP="00561577">
      <w:pPr>
        <w:tabs>
          <w:tab w:val="left" w:pos="5130"/>
        </w:tabs>
        <w:spacing w:line="480" w:lineRule="auto"/>
        <w:jc w:val="both"/>
        <w:rPr>
          <w:sz w:val="24"/>
          <w:szCs w:val="24"/>
        </w:rPr>
      </w:pPr>
      <w:r w:rsidRPr="009C279B">
        <w:rPr>
          <w:sz w:val="24"/>
          <w:szCs w:val="24"/>
        </w:rPr>
        <w:t xml:space="preserve">Barnstone, Willis: The Other Bible, The Acts of Thomas: Christian Gnostic Apocrypha Writings on pages 464-481: Harper &amp; Row Publishers, Inc. New York, NY, Copyright, 1984  </w:t>
      </w:r>
    </w:p>
    <w:p w:rsidR="00561577" w:rsidRPr="009C279B" w:rsidRDefault="00561577" w:rsidP="00561577">
      <w:pPr>
        <w:tabs>
          <w:tab w:val="left" w:pos="5130"/>
        </w:tabs>
        <w:spacing w:line="480" w:lineRule="auto"/>
        <w:jc w:val="both"/>
        <w:rPr>
          <w:sz w:val="24"/>
          <w:szCs w:val="24"/>
        </w:rPr>
      </w:pPr>
      <w:r w:rsidRPr="009C279B">
        <w:rPr>
          <w:sz w:val="24"/>
          <w:szCs w:val="24"/>
        </w:rPr>
        <w:t>Barnstone, Willis: The Other Bible, The Apocalypse of Adam: Gnostic Writings on page 81-86: Harper &amp; Row Publishers, Inc. New York, NY, Copyright, 1984</w:t>
      </w:r>
    </w:p>
    <w:p w:rsidR="00561577" w:rsidRPr="009C279B" w:rsidRDefault="00561577" w:rsidP="00561577">
      <w:pPr>
        <w:tabs>
          <w:tab w:val="left" w:pos="5130"/>
        </w:tabs>
        <w:spacing w:line="480" w:lineRule="auto"/>
        <w:jc w:val="both"/>
        <w:rPr>
          <w:sz w:val="24"/>
          <w:szCs w:val="24"/>
        </w:rPr>
      </w:pPr>
      <w:r w:rsidRPr="009C279B">
        <w:rPr>
          <w:sz w:val="24"/>
          <w:szCs w:val="24"/>
        </w:rPr>
        <w:t>Barnstone, Willis: The Other Bible, The Apocalypse of Baruch (2</w:t>
      </w:r>
      <w:r w:rsidRPr="009C279B">
        <w:rPr>
          <w:sz w:val="24"/>
          <w:szCs w:val="24"/>
          <w:vertAlign w:val="superscript"/>
        </w:rPr>
        <w:t>nd</w:t>
      </w:r>
      <w:r w:rsidRPr="009C279B">
        <w:rPr>
          <w:sz w:val="24"/>
          <w:szCs w:val="24"/>
        </w:rPr>
        <w:t xml:space="preserve"> Baruch): Jewish Pseudepigrapha Writings on pages 506-511: Harper &amp; Row Publishers, Inc. New York, NY, Copyright, 1984  </w:t>
      </w:r>
    </w:p>
    <w:p w:rsidR="00561577" w:rsidRPr="009C279B" w:rsidRDefault="00561577" w:rsidP="00561577">
      <w:pPr>
        <w:tabs>
          <w:tab w:val="left" w:pos="5130"/>
        </w:tabs>
        <w:spacing w:line="480" w:lineRule="auto"/>
        <w:jc w:val="both"/>
        <w:rPr>
          <w:sz w:val="24"/>
          <w:szCs w:val="24"/>
        </w:rPr>
      </w:pPr>
      <w:r w:rsidRPr="009C279B">
        <w:rPr>
          <w:sz w:val="24"/>
          <w:szCs w:val="24"/>
        </w:rPr>
        <w:t>Barnstone, Willis: The Other Bible, The Apocalypse of Ezra (4</w:t>
      </w:r>
      <w:r w:rsidRPr="009C279B">
        <w:rPr>
          <w:sz w:val="24"/>
          <w:szCs w:val="24"/>
          <w:vertAlign w:val="superscript"/>
        </w:rPr>
        <w:t>th</w:t>
      </w:r>
      <w:r w:rsidRPr="009C279B">
        <w:rPr>
          <w:sz w:val="24"/>
          <w:szCs w:val="24"/>
        </w:rPr>
        <w:t xml:space="preserve"> Ezra): Jewish Pseudepigrapha Writings on pages 512-516: Harper &amp; Row Publishers, Inc. New York, NY, Copyright, 1984 </w:t>
      </w:r>
    </w:p>
    <w:p w:rsidR="00561577" w:rsidRPr="009C279B" w:rsidRDefault="00561577" w:rsidP="00561577">
      <w:pPr>
        <w:tabs>
          <w:tab w:val="left" w:pos="5130"/>
        </w:tabs>
        <w:spacing w:line="480" w:lineRule="auto"/>
        <w:jc w:val="both"/>
        <w:rPr>
          <w:sz w:val="24"/>
          <w:szCs w:val="24"/>
        </w:rPr>
      </w:pPr>
      <w:r w:rsidRPr="009C279B">
        <w:rPr>
          <w:sz w:val="24"/>
          <w:szCs w:val="24"/>
        </w:rPr>
        <w:t xml:space="preserve">Barnstone, Willis: The Other Bible, The Apocalypse of Paul: Christian Apocrypha Writings on pages 537-550: Harper &amp; Row Publishers, Inc. New York, NY, Copyright, 1984 </w:t>
      </w:r>
    </w:p>
    <w:p w:rsidR="00561577" w:rsidRPr="009C279B" w:rsidRDefault="00561577" w:rsidP="00561577">
      <w:pPr>
        <w:spacing w:line="480" w:lineRule="auto"/>
        <w:jc w:val="both"/>
        <w:rPr>
          <w:rFonts w:cstheme="minorHAnsi"/>
          <w:sz w:val="24"/>
          <w:szCs w:val="24"/>
        </w:rPr>
      </w:pPr>
      <w:r w:rsidRPr="009C279B">
        <w:rPr>
          <w:rFonts w:cstheme="minorHAnsi"/>
          <w:sz w:val="24"/>
          <w:szCs w:val="24"/>
        </w:rPr>
        <w:t xml:space="preserve">Barnstone, Willis: The Other Bible, The Apocalypse of Peter: Christian Apocrypha Writings on pages 532-536: Harper &amp; Row Publishers, Inc. New York, NY, Copyright, 1984   </w:t>
      </w:r>
    </w:p>
    <w:p w:rsidR="00561577" w:rsidRPr="009C279B" w:rsidRDefault="00561577" w:rsidP="00561577">
      <w:pPr>
        <w:tabs>
          <w:tab w:val="left" w:pos="5130"/>
        </w:tabs>
        <w:spacing w:line="480" w:lineRule="auto"/>
        <w:jc w:val="both"/>
        <w:rPr>
          <w:sz w:val="24"/>
          <w:szCs w:val="24"/>
        </w:rPr>
      </w:pPr>
      <w:r w:rsidRPr="009C279B">
        <w:rPr>
          <w:sz w:val="24"/>
          <w:szCs w:val="24"/>
        </w:rPr>
        <w:t xml:space="preserve">Barnstone, Willis: The Other Bible, The Ascension of Isaiah: Christian Apocrypha Writings on pages 517-531: Harper &amp; Row Publishers, Inc. New York, NY, Copyright, 1984 </w:t>
      </w:r>
    </w:p>
    <w:p w:rsidR="00561577" w:rsidRPr="009C279B" w:rsidRDefault="00561577" w:rsidP="00561577">
      <w:pPr>
        <w:tabs>
          <w:tab w:val="left" w:pos="5130"/>
        </w:tabs>
        <w:spacing w:line="480" w:lineRule="auto"/>
        <w:jc w:val="both"/>
        <w:rPr>
          <w:sz w:val="24"/>
          <w:szCs w:val="24"/>
        </w:rPr>
      </w:pPr>
      <w:r w:rsidRPr="009C279B">
        <w:rPr>
          <w:sz w:val="24"/>
          <w:szCs w:val="24"/>
        </w:rPr>
        <w:t>Barnstone, Willis: The Other Bible, The Book of Enoch (1</w:t>
      </w:r>
      <w:r w:rsidRPr="009C279B">
        <w:rPr>
          <w:sz w:val="24"/>
          <w:szCs w:val="24"/>
          <w:vertAlign w:val="superscript"/>
        </w:rPr>
        <w:t>st</w:t>
      </w:r>
      <w:r w:rsidRPr="009C279B">
        <w:rPr>
          <w:sz w:val="24"/>
          <w:szCs w:val="24"/>
        </w:rPr>
        <w:t xml:space="preserve"> Enoch): Jewish Pseudepigrapha Writings on pages 485-494: Harper &amp; Row Publishers, Inc. New York, NY, Copyright, 1984</w:t>
      </w:r>
    </w:p>
    <w:p w:rsidR="00561577" w:rsidRPr="009C279B" w:rsidRDefault="00561577" w:rsidP="00561577">
      <w:pPr>
        <w:spacing w:line="480" w:lineRule="auto"/>
        <w:jc w:val="both"/>
        <w:rPr>
          <w:rFonts w:cstheme="minorHAnsi"/>
          <w:sz w:val="24"/>
          <w:szCs w:val="24"/>
        </w:rPr>
      </w:pPr>
      <w:r w:rsidRPr="009C279B">
        <w:rPr>
          <w:rFonts w:cstheme="minorHAnsi"/>
          <w:sz w:val="24"/>
          <w:szCs w:val="24"/>
        </w:rPr>
        <w:t xml:space="preserve">Barnstone, Willis: The Other Bible, The Book of Jubilees: Jewish Pseudepigrapha Writings on pages 10-13: Harper &amp; Row Publishers, Inc. New York, NY, Copyright, 1984     </w:t>
      </w:r>
    </w:p>
    <w:p w:rsidR="00561577" w:rsidRPr="009C279B" w:rsidRDefault="00561577" w:rsidP="00561577">
      <w:pPr>
        <w:tabs>
          <w:tab w:val="left" w:pos="5130"/>
        </w:tabs>
        <w:spacing w:line="480" w:lineRule="auto"/>
        <w:jc w:val="both"/>
        <w:rPr>
          <w:sz w:val="24"/>
          <w:szCs w:val="24"/>
        </w:rPr>
      </w:pPr>
      <w:r w:rsidRPr="009C279B">
        <w:rPr>
          <w:sz w:val="24"/>
          <w:szCs w:val="24"/>
        </w:rPr>
        <w:t>Barnstone, Willis: The Other Bible, The Book of the Secrets of Enoch (2</w:t>
      </w:r>
      <w:r w:rsidRPr="009C279B">
        <w:rPr>
          <w:sz w:val="24"/>
          <w:szCs w:val="24"/>
          <w:vertAlign w:val="superscript"/>
        </w:rPr>
        <w:t>nd</w:t>
      </w:r>
      <w:r w:rsidRPr="009C279B">
        <w:rPr>
          <w:sz w:val="24"/>
          <w:szCs w:val="24"/>
        </w:rPr>
        <w:t xml:space="preserve"> Enoch): Jewish Pseudepigrapha Writings on pages 3-9, 495-500: Harper &amp; Row Publishers, Inc. New York, NY, Copyright, 1984     </w:t>
      </w:r>
    </w:p>
    <w:p w:rsidR="00561577" w:rsidRPr="009C279B" w:rsidRDefault="00561577" w:rsidP="00561577">
      <w:pPr>
        <w:tabs>
          <w:tab w:val="left" w:pos="5130"/>
        </w:tabs>
        <w:spacing w:line="480" w:lineRule="auto"/>
        <w:jc w:val="both"/>
        <w:rPr>
          <w:sz w:val="24"/>
          <w:szCs w:val="24"/>
        </w:rPr>
      </w:pPr>
      <w:r w:rsidRPr="009C279B">
        <w:rPr>
          <w:sz w:val="24"/>
          <w:szCs w:val="24"/>
        </w:rPr>
        <w:t xml:space="preserve">Barnstone, Willis: The Other Bible, The Coptic Psalm Book, Let Us Worship the Spirit of the Paraclete: Manichaean Gnostic Writings pages 326-330: Harper &amp; Row Publishers, Inc. New York, NY, Copyright, 1984 </w:t>
      </w:r>
    </w:p>
    <w:p w:rsidR="00561577" w:rsidRPr="009C279B" w:rsidRDefault="00561577" w:rsidP="00561577">
      <w:pPr>
        <w:spacing w:line="480" w:lineRule="auto"/>
        <w:jc w:val="both"/>
        <w:rPr>
          <w:rFonts w:cstheme="minorHAnsi"/>
          <w:sz w:val="24"/>
          <w:szCs w:val="24"/>
        </w:rPr>
      </w:pPr>
      <w:r w:rsidRPr="009C279B">
        <w:rPr>
          <w:rFonts w:cstheme="minorHAnsi"/>
          <w:sz w:val="24"/>
          <w:szCs w:val="24"/>
        </w:rPr>
        <w:t>Barnstone, Willis: The Other Bible, The Damascus Document: Dead Sea Scrolls on pages 223-234: Harper &amp; Row Publishers, Inc. New York, NY, Copyright, 1984</w:t>
      </w:r>
    </w:p>
    <w:p w:rsidR="00561577" w:rsidRPr="009C279B" w:rsidRDefault="00561577" w:rsidP="00561577">
      <w:pPr>
        <w:spacing w:line="480" w:lineRule="auto"/>
        <w:jc w:val="both"/>
        <w:rPr>
          <w:rFonts w:cstheme="minorHAnsi"/>
          <w:sz w:val="24"/>
          <w:szCs w:val="24"/>
        </w:rPr>
      </w:pPr>
      <w:r w:rsidRPr="009C279B">
        <w:rPr>
          <w:rFonts w:cstheme="minorHAnsi"/>
          <w:sz w:val="24"/>
          <w:szCs w:val="24"/>
        </w:rPr>
        <w:t>Barnstone, Willis: The Other Bible, The Gospel of Bartholomew: Christian Apocrypha Writings on pages 350-358: Harper &amp; Row Publishers, Inc. New York, NY, Copyright, 1984</w:t>
      </w:r>
    </w:p>
    <w:p w:rsidR="00561577" w:rsidRPr="009C279B" w:rsidRDefault="00561577" w:rsidP="00561577">
      <w:pPr>
        <w:tabs>
          <w:tab w:val="left" w:pos="5130"/>
        </w:tabs>
        <w:spacing w:line="480" w:lineRule="auto"/>
        <w:jc w:val="both"/>
        <w:rPr>
          <w:sz w:val="24"/>
          <w:szCs w:val="24"/>
        </w:rPr>
      </w:pPr>
      <w:r w:rsidRPr="009C279B">
        <w:rPr>
          <w:sz w:val="24"/>
          <w:szCs w:val="24"/>
        </w:rPr>
        <w:t>Barnstone, Willis: The Other Bible, The Gospel of Philip: Gnostic Writings on page 87-100: Harper &amp; Row Publishers, Inc. New York, NY, Copyright, 1984</w:t>
      </w:r>
    </w:p>
    <w:p w:rsidR="00561577" w:rsidRPr="009C279B" w:rsidRDefault="00561577" w:rsidP="00561577">
      <w:pPr>
        <w:tabs>
          <w:tab w:val="left" w:pos="5130"/>
        </w:tabs>
        <w:spacing w:line="480" w:lineRule="auto"/>
        <w:jc w:val="both"/>
        <w:rPr>
          <w:sz w:val="24"/>
          <w:szCs w:val="24"/>
        </w:rPr>
      </w:pPr>
      <w:r w:rsidRPr="009C279B">
        <w:rPr>
          <w:sz w:val="24"/>
          <w:szCs w:val="24"/>
        </w:rPr>
        <w:t xml:space="preserve">Barnstone, Willis: The Other Bible, The Gospel of Truth &amp; the Valentinian Speculation: Italian Gnostic Writings on pages 286-298: Harper &amp; Row Publishers, Inc. New York, NY, Copyright, 1984  </w:t>
      </w:r>
    </w:p>
    <w:p w:rsidR="00561577" w:rsidRPr="009C279B" w:rsidRDefault="00561577" w:rsidP="00561577">
      <w:pPr>
        <w:tabs>
          <w:tab w:val="left" w:pos="5130"/>
        </w:tabs>
        <w:spacing w:line="480" w:lineRule="auto"/>
        <w:jc w:val="both"/>
        <w:rPr>
          <w:sz w:val="24"/>
          <w:szCs w:val="24"/>
        </w:rPr>
      </w:pPr>
      <w:r w:rsidRPr="009C279B">
        <w:rPr>
          <w:sz w:val="24"/>
          <w:szCs w:val="24"/>
        </w:rPr>
        <w:t>Barnstone, Willis: The Other Bible, The Hypostasis of the Archons: Christian Gnostic Writings on pages 75-80: Harper &amp; Row Publishers, Inc. New York, NY, Copyright, 1984</w:t>
      </w:r>
    </w:p>
    <w:p w:rsidR="00561577" w:rsidRPr="009C279B" w:rsidRDefault="00561577" w:rsidP="00561577">
      <w:pPr>
        <w:spacing w:line="480" w:lineRule="auto"/>
        <w:jc w:val="both"/>
        <w:rPr>
          <w:rFonts w:cstheme="minorHAnsi"/>
          <w:sz w:val="24"/>
          <w:szCs w:val="24"/>
        </w:rPr>
      </w:pPr>
      <w:r w:rsidRPr="009C279B">
        <w:rPr>
          <w:rFonts w:cstheme="minorHAnsi"/>
          <w:sz w:val="24"/>
          <w:szCs w:val="24"/>
        </w:rPr>
        <w:t>Barnstone, Willis: The Other Bible, The Infancy Gospel of James (The Birth of Mary): Christian Apocrypha Writings on pages 383-392: Harper &amp; Row Publishers, Inc. New York, NY, Copyright, 1984</w:t>
      </w:r>
    </w:p>
    <w:p w:rsidR="00561577" w:rsidRPr="009C279B" w:rsidRDefault="00561577" w:rsidP="00561577">
      <w:pPr>
        <w:spacing w:line="480" w:lineRule="auto"/>
        <w:jc w:val="both"/>
        <w:rPr>
          <w:rFonts w:cstheme="minorHAnsi"/>
          <w:sz w:val="24"/>
          <w:szCs w:val="24"/>
        </w:rPr>
      </w:pPr>
      <w:r w:rsidRPr="009C279B">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561577" w:rsidRPr="009C279B" w:rsidRDefault="00561577" w:rsidP="00561577">
      <w:pPr>
        <w:spacing w:line="480" w:lineRule="auto"/>
        <w:jc w:val="both"/>
        <w:rPr>
          <w:rFonts w:cstheme="minorHAnsi"/>
          <w:sz w:val="24"/>
          <w:szCs w:val="24"/>
        </w:rPr>
      </w:pPr>
      <w:r w:rsidRPr="009C279B">
        <w:rPr>
          <w:rFonts w:cstheme="minorHAnsi"/>
          <w:sz w:val="24"/>
          <w:szCs w:val="24"/>
        </w:rPr>
        <w:t xml:space="preserve">Barnstone, Willis: The Other Bible, The Infancy Gospel of Thomas: Christian Apocrypha Writings on pages 398-403: Harper &amp; Row Publishers, Inc. New York, NY, Copyright, 1984   </w:t>
      </w:r>
    </w:p>
    <w:p w:rsidR="00561577" w:rsidRPr="009C279B" w:rsidRDefault="00561577" w:rsidP="00561577">
      <w:pPr>
        <w:spacing w:line="480" w:lineRule="auto"/>
        <w:jc w:val="both"/>
        <w:rPr>
          <w:rFonts w:cstheme="minorHAnsi"/>
          <w:sz w:val="24"/>
          <w:szCs w:val="24"/>
        </w:rPr>
      </w:pPr>
      <w:r w:rsidRPr="009C279B">
        <w:rPr>
          <w:rFonts w:cstheme="minorHAnsi"/>
          <w:sz w:val="24"/>
          <w:szCs w:val="24"/>
        </w:rPr>
        <w:t>Barnstone, Willis: The Other Bible, The Latin Infancy Gospel: The Birth of Jesus: Christian Apocrypha Writings on pages 404-406: Harper &amp; Row Publishers, Inc. New York, NY, Copyright, 1984</w:t>
      </w:r>
    </w:p>
    <w:p w:rsidR="00561577" w:rsidRPr="009C279B" w:rsidRDefault="00561577" w:rsidP="00561577">
      <w:pPr>
        <w:tabs>
          <w:tab w:val="left" w:pos="5130"/>
        </w:tabs>
        <w:spacing w:line="480" w:lineRule="auto"/>
        <w:jc w:val="both"/>
        <w:rPr>
          <w:sz w:val="24"/>
          <w:szCs w:val="24"/>
        </w:rPr>
      </w:pPr>
      <w:r w:rsidRPr="009C279B">
        <w:rPr>
          <w:sz w:val="24"/>
          <w:szCs w:val="24"/>
        </w:rPr>
        <w:t>Barnstone, Willis: The Other Bible, the Manual of Discipline: Christian Gnostic Writings on pages 208-222: Harper &amp; Row Publishers, Inc. New York, NY, Copyright, 1984</w:t>
      </w:r>
    </w:p>
    <w:p w:rsidR="00561577" w:rsidRPr="009C279B" w:rsidRDefault="00561577" w:rsidP="00561577">
      <w:pPr>
        <w:spacing w:line="480" w:lineRule="auto"/>
        <w:jc w:val="both"/>
        <w:rPr>
          <w:sz w:val="24"/>
          <w:szCs w:val="24"/>
        </w:rPr>
      </w:pPr>
      <w:r w:rsidRPr="009C279B">
        <w:rPr>
          <w:sz w:val="24"/>
          <w:szCs w:val="24"/>
        </w:rPr>
        <w:t>Barnstone, Willis: The Other Bible, The Odes of Solomon: Jewish Psuedepigrapha, Jewish Christian Writings on page 267-285: Harper &amp; Row Publishers, Inc. New York, NY, Copyright, 1984</w:t>
      </w:r>
    </w:p>
    <w:p w:rsidR="00561577" w:rsidRPr="009C279B" w:rsidRDefault="00561577" w:rsidP="00561577">
      <w:pPr>
        <w:tabs>
          <w:tab w:val="left" w:pos="5130"/>
        </w:tabs>
        <w:spacing w:line="480" w:lineRule="auto"/>
        <w:jc w:val="both"/>
        <w:rPr>
          <w:sz w:val="24"/>
          <w:szCs w:val="24"/>
        </w:rPr>
      </w:pPr>
      <w:r w:rsidRPr="009C279B">
        <w:rPr>
          <w:sz w:val="24"/>
          <w:szCs w:val="24"/>
        </w:rPr>
        <w:t xml:space="preserve">Barnstone, Willis: The Other Bible, The Origin of the World: Gnostic Writings on pages 62-74: Harper &amp; Row Publishers, Inc. New York, NY, Copyright, 1984 </w:t>
      </w:r>
    </w:p>
    <w:p w:rsidR="00561577" w:rsidRPr="009C279B" w:rsidRDefault="00561577" w:rsidP="00561577">
      <w:pPr>
        <w:tabs>
          <w:tab w:val="left" w:pos="5130"/>
        </w:tabs>
        <w:spacing w:line="480" w:lineRule="auto"/>
        <w:jc w:val="both"/>
        <w:rPr>
          <w:sz w:val="24"/>
          <w:szCs w:val="24"/>
        </w:rPr>
      </w:pPr>
      <w:r w:rsidRPr="009C279B">
        <w:rPr>
          <w:sz w:val="24"/>
          <w:szCs w:val="24"/>
        </w:rPr>
        <w:t>Barnstone, Willis: The Other Bible, The Paraphrase of Shem: Gnostic Writings on pages 101-115: Harper &amp; Row Publishers, Inc. New York, NY, Copyright, 1984</w:t>
      </w:r>
    </w:p>
    <w:p w:rsidR="00561577" w:rsidRPr="009C279B" w:rsidRDefault="00561577" w:rsidP="00561577">
      <w:pPr>
        <w:tabs>
          <w:tab w:val="left" w:pos="5130"/>
        </w:tabs>
        <w:spacing w:line="480" w:lineRule="auto"/>
        <w:jc w:val="both"/>
        <w:rPr>
          <w:sz w:val="24"/>
          <w:szCs w:val="24"/>
        </w:rPr>
      </w:pPr>
      <w:r w:rsidRPr="009C279B">
        <w:rPr>
          <w:sz w:val="24"/>
          <w:szCs w:val="24"/>
        </w:rPr>
        <w:t xml:space="preserve">Barnstone, Willis: The Other Bible, The Valentinus &amp; the Valentinian System of Ptolemaeus: Italian Gnostic Writings on pages 610-620: Harper &amp; Row Publishers, Inc. New York, NY, Copyright, 1984   </w:t>
      </w:r>
    </w:p>
    <w:p w:rsidR="00561577" w:rsidRPr="009C279B" w:rsidRDefault="00561577" w:rsidP="00561577">
      <w:pPr>
        <w:spacing w:line="480" w:lineRule="auto"/>
        <w:jc w:val="both"/>
        <w:rPr>
          <w:rFonts w:cstheme="minorHAnsi"/>
          <w:sz w:val="24"/>
          <w:szCs w:val="24"/>
        </w:rPr>
      </w:pPr>
      <w:r w:rsidRPr="009C279B">
        <w:rPr>
          <w:rFonts w:cstheme="minorHAnsi"/>
          <w:sz w:val="24"/>
          <w:szCs w:val="24"/>
        </w:rPr>
        <w:t>Barnstone, Willis: The Other Bible, Zohar, The Book of Radiance: Kabbalah on pages 707-718: Harper &amp; Row Publishers, Inc. New York, NY, Copyright, 1984</w:t>
      </w:r>
    </w:p>
    <w:p w:rsidR="00561577" w:rsidRPr="009C279B" w:rsidRDefault="00561577" w:rsidP="00561577">
      <w:pPr>
        <w:tabs>
          <w:tab w:val="left" w:pos="5130"/>
        </w:tabs>
        <w:spacing w:line="480" w:lineRule="auto"/>
        <w:jc w:val="both"/>
        <w:rPr>
          <w:sz w:val="24"/>
          <w:szCs w:val="24"/>
        </w:rPr>
      </w:pPr>
      <w:r w:rsidRPr="009C279B">
        <w:rPr>
          <w:sz w:val="24"/>
          <w:szCs w:val="24"/>
        </w:rPr>
        <w:t xml:space="preserve">Ehrman, Bart: Lost Scriptures, Books that did not make it into the New Testament: Pseudo-Titus: Christian Writings on pages 239-247: Oxford University Press, New York, NY, Copyright, 2003 </w:t>
      </w:r>
    </w:p>
    <w:p w:rsidR="00561577" w:rsidRPr="009C279B" w:rsidRDefault="00561577" w:rsidP="00561577">
      <w:pPr>
        <w:tabs>
          <w:tab w:val="left" w:pos="5130"/>
        </w:tabs>
        <w:spacing w:line="480" w:lineRule="auto"/>
        <w:jc w:val="both"/>
        <w:rPr>
          <w:sz w:val="24"/>
          <w:szCs w:val="24"/>
        </w:rPr>
      </w:pPr>
      <w:r w:rsidRPr="009C279B">
        <w:rPr>
          <w:sz w:val="24"/>
          <w:szCs w:val="24"/>
        </w:rPr>
        <w:t xml:space="preserve">Ehrman, Bart: Lost Scriptures, Books that did not make it into the New Testament: The Epistle of the Apostles: Christian Writings on pages 73-77: Oxford University Press, New York, NY, Copyright, 2003 </w:t>
      </w:r>
    </w:p>
    <w:p w:rsidR="00561577" w:rsidRPr="009C279B" w:rsidRDefault="00561577" w:rsidP="00561577">
      <w:pPr>
        <w:tabs>
          <w:tab w:val="left" w:pos="5130"/>
        </w:tabs>
        <w:spacing w:line="480" w:lineRule="auto"/>
        <w:jc w:val="both"/>
        <w:rPr>
          <w:sz w:val="24"/>
          <w:szCs w:val="24"/>
        </w:rPr>
      </w:pPr>
      <w:r w:rsidRPr="009C279B">
        <w:rPr>
          <w:sz w:val="24"/>
          <w:szCs w:val="24"/>
        </w:rPr>
        <w:t xml:space="preserve">Ehrman, Bart: Lost Scriptures, Books that did not make it into the New Testament: The Gospel of the Egyptians: Egyptian Writings on pages 17-18. Oxford University Press, New York, NY, Copyright, 2003  </w:t>
      </w:r>
    </w:p>
    <w:p w:rsidR="00561577" w:rsidRPr="009C279B" w:rsidRDefault="00561577" w:rsidP="00561577">
      <w:pPr>
        <w:spacing w:line="480" w:lineRule="auto"/>
        <w:jc w:val="both"/>
        <w:rPr>
          <w:rFonts w:cstheme="minorHAnsi"/>
          <w:sz w:val="24"/>
          <w:szCs w:val="24"/>
        </w:rPr>
      </w:pPr>
      <w:r w:rsidRPr="009C279B">
        <w:rPr>
          <w:rFonts w:cstheme="minorHAnsi"/>
          <w:sz w:val="24"/>
          <w:szCs w:val="24"/>
        </w:rPr>
        <w:t>Ehrman, Bart: The Lost Scriptures, Books that did not make it into the New Testament: The Shepherd of Hermas: Christian Writings on pages 251-279: Oxford University Press, Inc. New York, NY, Copyright, 2003</w:t>
      </w:r>
    </w:p>
    <w:p w:rsidR="00561577" w:rsidRPr="009C279B" w:rsidRDefault="00561577" w:rsidP="00561577">
      <w:pPr>
        <w:tabs>
          <w:tab w:val="left" w:pos="5130"/>
        </w:tabs>
        <w:spacing w:line="480" w:lineRule="auto"/>
        <w:jc w:val="both"/>
        <w:rPr>
          <w:sz w:val="24"/>
          <w:szCs w:val="24"/>
        </w:rPr>
      </w:pPr>
      <w:r w:rsidRPr="009C279B">
        <w:rPr>
          <w:sz w:val="24"/>
          <w:szCs w:val="24"/>
        </w:rPr>
        <w:t>King James Version: Thomas Nelson, Inc. Nashville, Tennessee, 1991</w:t>
      </w:r>
    </w:p>
    <w:p w:rsidR="00561577" w:rsidRPr="009C279B" w:rsidRDefault="00561577" w:rsidP="00561577">
      <w:pPr>
        <w:tabs>
          <w:tab w:val="left" w:pos="5130"/>
        </w:tabs>
        <w:spacing w:line="480" w:lineRule="auto"/>
        <w:jc w:val="both"/>
        <w:rPr>
          <w:sz w:val="24"/>
          <w:szCs w:val="24"/>
        </w:rPr>
      </w:pPr>
      <w:r w:rsidRPr="009C279B">
        <w:rPr>
          <w:sz w:val="24"/>
          <w:szCs w:val="24"/>
        </w:rPr>
        <w:t>Libronix Digital Library System 3.0e with Platinum: Copyright, 2000-2010</w:t>
      </w:r>
    </w:p>
    <w:p w:rsidR="00561577" w:rsidRPr="009C279B" w:rsidRDefault="00561577" w:rsidP="00561577">
      <w:pPr>
        <w:tabs>
          <w:tab w:val="left" w:pos="5130"/>
        </w:tabs>
        <w:spacing w:line="480" w:lineRule="auto"/>
        <w:jc w:val="both"/>
        <w:rPr>
          <w:sz w:val="24"/>
          <w:szCs w:val="24"/>
        </w:rPr>
      </w:pPr>
      <w:r w:rsidRPr="009C279B">
        <w:rPr>
          <w:sz w:val="24"/>
          <w:szCs w:val="24"/>
        </w:rPr>
        <w:t xml:space="preserve">Libronix Digital Library System 3.0e with Platinum: KJV with the Apocrypha: Copyright, 2000-2010 </w:t>
      </w:r>
    </w:p>
    <w:p w:rsidR="00561577" w:rsidRPr="009C279B" w:rsidRDefault="00561577" w:rsidP="00561577">
      <w:pPr>
        <w:tabs>
          <w:tab w:val="left" w:pos="5130"/>
        </w:tabs>
        <w:spacing w:line="480" w:lineRule="auto"/>
        <w:jc w:val="both"/>
        <w:rPr>
          <w:sz w:val="24"/>
          <w:szCs w:val="24"/>
        </w:rPr>
      </w:pPr>
      <w:r w:rsidRPr="009C279B">
        <w:rPr>
          <w:sz w:val="24"/>
          <w:szCs w:val="24"/>
        </w:rPr>
        <w:t>Meyer, Marvin: The Nag Hammadi Scriptures: The Eugnostos the Blessed: Christian Gnostic Writings on pages 271-282: Harper Collins Publishers, New York, NY, Copyright, 2007</w:t>
      </w:r>
    </w:p>
    <w:p w:rsidR="00561577" w:rsidRPr="009C279B" w:rsidRDefault="00561577" w:rsidP="00561577">
      <w:pPr>
        <w:tabs>
          <w:tab w:val="left" w:pos="5130"/>
        </w:tabs>
        <w:spacing w:line="480" w:lineRule="auto"/>
        <w:jc w:val="both"/>
        <w:rPr>
          <w:sz w:val="24"/>
          <w:szCs w:val="24"/>
        </w:rPr>
      </w:pPr>
      <w:r w:rsidRPr="009C279B">
        <w:rPr>
          <w:sz w:val="24"/>
          <w:szCs w:val="24"/>
        </w:rPr>
        <w:t>Meyer, Marvin: The Nag Hammadi Scriptures: The Letter of Peter to Philip: Christian Gnostic Writings on pages 585-593: Harper Collins Publishers, New York, NY, Copyright, 2007</w:t>
      </w:r>
    </w:p>
    <w:p w:rsidR="00561577" w:rsidRPr="009C279B" w:rsidRDefault="00561577" w:rsidP="00561577">
      <w:pPr>
        <w:spacing w:line="480" w:lineRule="auto"/>
        <w:jc w:val="both"/>
        <w:rPr>
          <w:smallCaps/>
          <w:sz w:val="24"/>
          <w:szCs w:val="24"/>
        </w:rPr>
      </w:pPr>
      <w:r w:rsidRPr="009C279B">
        <w:rPr>
          <w:smallCaps/>
          <w:sz w:val="24"/>
          <w:szCs w:val="24"/>
        </w:rPr>
        <w:t>Meyer, Marvin: The Nag Hammadi Scriptures: The Prayer of the Apostle Paul: Christian Gnostic Writings on pages 15-18: Harper Collins Publishers, New York, NY, Copyright, 2007</w:t>
      </w:r>
    </w:p>
    <w:p w:rsidR="00561577" w:rsidRPr="009C279B" w:rsidRDefault="00561577" w:rsidP="00561577">
      <w:pPr>
        <w:spacing w:line="480" w:lineRule="auto"/>
        <w:jc w:val="both"/>
        <w:rPr>
          <w:sz w:val="24"/>
          <w:szCs w:val="24"/>
        </w:rPr>
      </w:pPr>
      <w:r w:rsidRPr="009C279B">
        <w:rPr>
          <w:sz w:val="24"/>
          <w:szCs w:val="24"/>
        </w:rPr>
        <w:t>Meyer, Marvin: The Nag Hammadi Scriptures: The Prayer of Thanksgiving: Christian Gnostic Writings on pages 419-423: Harper Collins Publishers, New York, NY, Copyright, 2007</w:t>
      </w:r>
    </w:p>
    <w:p w:rsidR="00561577" w:rsidRPr="009C279B" w:rsidRDefault="00561577" w:rsidP="00561577">
      <w:pPr>
        <w:tabs>
          <w:tab w:val="left" w:pos="5130"/>
        </w:tabs>
        <w:spacing w:line="480" w:lineRule="auto"/>
        <w:jc w:val="both"/>
        <w:rPr>
          <w:sz w:val="24"/>
          <w:szCs w:val="24"/>
        </w:rPr>
      </w:pPr>
      <w:r w:rsidRPr="009C279B">
        <w:rPr>
          <w:sz w:val="24"/>
          <w:szCs w:val="24"/>
        </w:rPr>
        <w:t>Meyer, Marvin: The Nag Hammadi Scriptures: The Teachings of Silvanus: Jewish Christian Writings on pages 499-521: Harper Collins Publishers, New York, NY, Copyright, 2007</w:t>
      </w:r>
    </w:p>
    <w:p w:rsidR="00561577" w:rsidRPr="009C279B" w:rsidRDefault="00561577" w:rsidP="00561577">
      <w:pPr>
        <w:tabs>
          <w:tab w:val="left" w:pos="5130"/>
        </w:tabs>
        <w:spacing w:line="480" w:lineRule="auto"/>
        <w:jc w:val="both"/>
        <w:rPr>
          <w:sz w:val="24"/>
          <w:szCs w:val="24"/>
        </w:rPr>
      </w:pPr>
      <w:r w:rsidRPr="009C279B">
        <w:rPr>
          <w:sz w:val="24"/>
          <w:szCs w:val="24"/>
        </w:rPr>
        <w:t>Meyer, Marvin: The Nag Hammadi Scriptures: The Testimony of Truth: Christian Gnostic Writings on pages 613-628: Harper Collins Publishers, New York, NY, Copyright, 2007</w:t>
      </w:r>
    </w:p>
    <w:p w:rsidR="00561577" w:rsidRPr="009C279B" w:rsidRDefault="00561577" w:rsidP="00561577">
      <w:pPr>
        <w:spacing w:line="480" w:lineRule="auto"/>
        <w:jc w:val="both"/>
        <w:rPr>
          <w:rFonts w:cstheme="minorHAnsi"/>
          <w:sz w:val="24"/>
          <w:szCs w:val="24"/>
        </w:rPr>
      </w:pPr>
      <w:r w:rsidRPr="009C279B">
        <w:rPr>
          <w:rFonts w:cstheme="minorHAnsi"/>
          <w:sz w:val="24"/>
          <w:szCs w:val="24"/>
        </w:rPr>
        <w:t xml:space="preserve">Meyer, Marvin: The Nag Hammadi Scriptures: The Thought of Norea: Gnostic Writings on pages 607-609: Harper Collins Publishers, New York, NY, Copyright, 2007 </w:t>
      </w:r>
    </w:p>
    <w:p w:rsidR="00561577" w:rsidRPr="009C279B" w:rsidRDefault="00561577" w:rsidP="00561577">
      <w:pPr>
        <w:tabs>
          <w:tab w:val="left" w:pos="5130"/>
        </w:tabs>
        <w:spacing w:line="480" w:lineRule="auto"/>
        <w:jc w:val="both"/>
        <w:rPr>
          <w:sz w:val="24"/>
          <w:szCs w:val="24"/>
        </w:rPr>
      </w:pPr>
      <w:r w:rsidRPr="009C279B">
        <w:rPr>
          <w:sz w:val="24"/>
          <w:szCs w:val="24"/>
        </w:rPr>
        <w:t xml:space="preserve">Meyer, Marvin: The Nag Hammadi Scriptures: The Tripartite Tractate: Christian Gnostic Writings on pages 57-101: Harper Collins Publishers, New York, NY, Copyright, 2007 </w:t>
      </w:r>
    </w:p>
    <w:p w:rsidR="00561577" w:rsidRPr="009C279B" w:rsidRDefault="00561577" w:rsidP="00561577">
      <w:pPr>
        <w:spacing w:line="480" w:lineRule="auto"/>
        <w:jc w:val="both"/>
        <w:rPr>
          <w:rFonts w:cstheme="minorHAnsi"/>
          <w:sz w:val="24"/>
          <w:szCs w:val="24"/>
        </w:rPr>
      </w:pPr>
      <w:r w:rsidRPr="009C279B">
        <w:rPr>
          <w:rFonts w:cstheme="minorHAnsi"/>
          <w:sz w:val="24"/>
          <w:szCs w:val="24"/>
        </w:rPr>
        <w:t>Nyland, A. The Third Book of Enoch (3 Enoch Merkabah Hebrew Book of Enoch: Jewish Gnostic Writings on pages 11-109: Author Services, Smith and Stirling Publishers, Uralla, NSW, Australia, Copyright, 2010</w:t>
      </w:r>
    </w:p>
    <w:p w:rsidR="00561577" w:rsidRPr="009C279B" w:rsidRDefault="00561577" w:rsidP="00561577">
      <w:pPr>
        <w:tabs>
          <w:tab w:val="left" w:pos="5130"/>
        </w:tabs>
        <w:spacing w:line="480" w:lineRule="auto"/>
        <w:jc w:val="both"/>
        <w:rPr>
          <w:sz w:val="24"/>
          <w:szCs w:val="24"/>
        </w:rPr>
      </w:pPr>
      <w:r w:rsidRPr="009C279B">
        <w:rPr>
          <w:sz w:val="24"/>
          <w:szCs w:val="24"/>
        </w:rPr>
        <w:t>Revised Standard Version: The authorized revision of the American Standard Version: Copyright, 1901</w:t>
      </w:r>
    </w:p>
    <w:p w:rsidR="00561577" w:rsidRPr="009C279B" w:rsidRDefault="00561577" w:rsidP="00561577">
      <w:pPr>
        <w:tabs>
          <w:tab w:val="left" w:pos="5130"/>
        </w:tabs>
        <w:spacing w:line="480" w:lineRule="auto"/>
        <w:jc w:val="both"/>
        <w:rPr>
          <w:sz w:val="24"/>
          <w:szCs w:val="24"/>
        </w:rPr>
      </w:pPr>
      <w:r w:rsidRPr="009C279B">
        <w:rPr>
          <w:sz w:val="24"/>
          <w:szCs w:val="24"/>
        </w:rPr>
        <w:t>Spirit Filled Life Bible: The New King James Version: Thomas Nelson, 1991</w:t>
      </w:r>
    </w:p>
    <w:p w:rsidR="00561577" w:rsidRPr="009C279B" w:rsidRDefault="00561577" w:rsidP="00561577">
      <w:pPr>
        <w:tabs>
          <w:tab w:val="left" w:pos="5130"/>
        </w:tabs>
        <w:spacing w:line="480" w:lineRule="auto"/>
        <w:jc w:val="both"/>
        <w:rPr>
          <w:sz w:val="24"/>
          <w:szCs w:val="24"/>
        </w:rPr>
      </w:pPr>
      <w:r w:rsidRPr="009C279B">
        <w:rPr>
          <w:sz w:val="24"/>
          <w:szCs w:val="24"/>
        </w:rPr>
        <w:t>The Apocrypha/Deuterocanonical Books of the Old Testament: Cambridge University Press, 1989</w:t>
      </w:r>
    </w:p>
    <w:p w:rsidR="00561577" w:rsidRPr="009C279B" w:rsidRDefault="00561577" w:rsidP="00561577">
      <w:pPr>
        <w:tabs>
          <w:tab w:val="left" w:pos="5130"/>
        </w:tabs>
        <w:spacing w:line="480" w:lineRule="auto"/>
        <w:jc w:val="both"/>
        <w:rPr>
          <w:sz w:val="24"/>
          <w:szCs w:val="24"/>
        </w:rPr>
      </w:pPr>
      <w:r w:rsidRPr="009C279B">
        <w:rPr>
          <w:sz w:val="24"/>
          <w:szCs w:val="24"/>
        </w:rPr>
        <w:t>The Holy Bible, New International Version: Copyright 1973, 1978, 1984 by the International Bible Society</w:t>
      </w:r>
    </w:p>
    <w:p w:rsidR="00561577" w:rsidRPr="009C279B" w:rsidRDefault="00561577" w:rsidP="00561577">
      <w:pPr>
        <w:tabs>
          <w:tab w:val="left" w:pos="5130"/>
        </w:tabs>
        <w:spacing w:line="480" w:lineRule="auto"/>
        <w:jc w:val="both"/>
        <w:rPr>
          <w:sz w:val="24"/>
          <w:szCs w:val="24"/>
        </w:rPr>
      </w:pPr>
      <w:r w:rsidRPr="009C279B">
        <w:rPr>
          <w:sz w:val="24"/>
          <w:szCs w:val="24"/>
        </w:rPr>
        <w:t xml:space="preserve">Vermes, Geza: The Complete Dead Sea Scrolls in English: The Apocryphal Psalms (1)—11QPsa=11Q5; 4Q88: Jewish Christian Writings on pages 301-307: Penguin Putnam, Inc. New York, NY, Copyright, 1997 </w:t>
      </w:r>
    </w:p>
    <w:p w:rsidR="00561577" w:rsidRPr="009C279B" w:rsidRDefault="00561577" w:rsidP="00561577">
      <w:pPr>
        <w:tabs>
          <w:tab w:val="left" w:pos="5130"/>
        </w:tabs>
        <w:spacing w:line="480" w:lineRule="auto"/>
        <w:jc w:val="both"/>
        <w:rPr>
          <w:sz w:val="24"/>
          <w:szCs w:val="24"/>
        </w:rPr>
      </w:pPr>
      <w:r w:rsidRPr="009C279B">
        <w:rPr>
          <w:sz w:val="24"/>
          <w:szCs w:val="24"/>
        </w:rPr>
        <w:t>Vermes, Geza: The Complete Dead Sea Scrolls in English: The Apocryphal Psalms (2)—4Q88: Jewish Christian Writings on pages 308-309: Penguin Putnam, Inc. New York, NY, Copyright, 1997</w:t>
      </w:r>
    </w:p>
    <w:p w:rsidR="00561577" w:rsidRPr="009C279B" w:rsidRDefault="00561577" w:rsidP="00561577">
      <w:pPr>
        <w:spacing w:line="480" w:lineRule="auto"/>
        <w:jc w:val="both"/>
        <w:rPr>
          <w:sz w:val="24"/>
          <w:szCs w:val="24"/>
        </w:rPr>
      </w:pPr>
      <w:r w:rsidRPr="009C279B">
        <w:rPr>
          <w:sz w:val="24"/>
          <w:szCs w:val="24"/>
        </w:rPr>
        <w:t xml:space="preserve">Vermes, Geza: The Complete Dead Sea Scrolls in English: The Blessings—1QSb=1Q28b: Jewish Christian Writings on pages 374-377: Penguin Putnam, Inc. New York, NY, Copyright, 1997  </w:t>
      </w:r>
    </w:p>
    <w:p w:rsidR="00561577" w:rsidRPr="009C279B" w:rsidRDefault="00561577" w:rsidP="00561577">
      <w:pPr>
        <w:tabs>
          <w:tab w:val="left" w:pos="5130"/>
        </w:tabs>
        <w:spacing w:line="480" w:lineRule="auto"/>
        <w:jc w:val="both"/>
        <w:rPr>
          <w:sz w:val="24"/>
          <w:szCs w:val="24"/>
        </w:rPr>
      </w:pPr>
      <w:r w:rsidRPr="009C279B">
        <w:rPr>
          <w:sz w:val="24"/>
          <w:szCs w:val="24"/>
        </w:rPr>
        <w:t>Vermes, Geza: The Complete Dead Sea Scrolls in English: The Commentaries on Hosea—4Q166; 4Q167, Fr. 2, Frs. 7-9: Jewish Christian Writings on pages 470-471: Penguin Putnam, Inc. New York, NY, Copyright, 1997</w:t>
      </w:r>
    </w:p>
    <w:p w:rsidR="00561577" w:rsidRPr="009C279B" w:rsidRDefault="00561577" w:rsidP="00561577">
      <w:pPr>
        <w:spacing w:line="480" w:lineRule="auto"/>
        <w:jc w:val="both"/>
        <w:rPr>
          <w:smallCaps/>
          <w:sz w:val="24"/>
          <w:szCs w:val="24"/>
        </w:rPr>
      </w:pPr>
      <w:r w:rsidRPr="009C279B">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561577" w:rsidRPr="009C279B" w:rsidRDefault="00561577" w:rsidP="00561577">
      <w:pPr>
        <w:tabs>
          <w:tab w:val="left" w:pos="5130"/>
        </w:tabs>
        <w:spacing w:line="480" w:lineRule="auto"/>
        <w:jc w:val="both"/>
        <w:rPr>
          <w:sz w:val="24"/>
          <w:szCs w:val="24"/>
        </w:rPr>
      </w:pPr>
      <w:r w:rsidRPr="009C279B">
        <w:rPr>
          <w:sz w:val="24"/>
          <w:szCs w:val="24"/>
        </w:rPr>
        <w:t>Vermes, Geza: The Complete Dead Sea Scrolls in English: The Damascus Document Manuscripts in Cave 4: The Initiation Rules—4Q266, Fr. 5: Rules Relating to the Disqualification of the Priests—4Q266, Fr. 5 (4Q267, Fr. 5ii; 273, Frs. 2, 4i): Diagnosis of Skin Disease—4Q266, 269, 272, 273; 4Q272, Fr. 1; 4Q266, Fr. 6: Rule Concerning Gleanings &amp; Agricultural Priestly Dues—4Q266, 269, 270, 271; 4Q270, Fr. 3; 4Q266, Fr. 6; 4Q271, Fr. 2 (4Q269, Fr. 8i-ii; 270, Fr. 3iii): The Penal Code &amp; the Renewal of the Covenant Ritual—4Q266; 4Q270; 4Q266, Fr. 10 (4Q270, Fr. 7i; 269, Fr. 11i-ii); 4Q270, Fr. 7; 4Q266, Fr. 11 (4Q270, Fr. 7i-ii): A Hybrid Community Rule-Damascus Document Text—4Q265, Fr. 1, 2, 4 &amp; 7: Jewish Christian Writings on pages 144-156: Penguin Putnam, Inc. New York, NY, Copyright, 1997</w:t>
      </w:r>
    </w:p>
    <w:p w:rsidR="00561577" w:rsidRPr="009C279B" w:rsidRDefault="00561577" w:rsidP="00561577">
      <w:pPr>
        <w:spacing w:line="480" w:lineRule="auto"/>
        <w:jc w:val="both"/>
        <w:rPr>
          <w:rFonts w:cstheme="minorHAnsi"/>
          <w:sz w:val="24"/>
          <w:szCs w:val="24"/>
        </w:rPr>
      </w:pPr>
      <w:r w:rsidRPr="009C279B">
        <w:rPr>
          <w:rFonts w:cstheme="minorHAnsi"/>
          <w:sz w:val="24"/>
          <w:szCs w:val="24"/>
        </w:rPr>
        <w:t xml:space="preserve">Vermes, Geza: The Complete Dead Sea Scrolls in English: The Heavenly Prince Melchizedek—11Q13: Jewish Christian Writings on pages 500-502: Penguin Putnam, Inc. New York, NY, Copyright, 1997 </w:t>
      </w:r>
    </w:p>
    <w:p w:rsidR="00561577" w:rsidRPr="009C279B" w:rsidRDefault="00561577" w:rsidP="00561577">
      <w:pPr>
        <w:tabs>
          <w:tab w:val="left" w:pos="5130"/>
        </w:tabs>
        <w:spacing w:line="480" w:lineRule="auto"/>
        <w:jc w:val="both"/>
        <w:rPr>
          <w:sz w:val="24"/>
          <w:szCs w:val="24"/>
        </w:rPr>
      </w:pPr>
      <w:r w:rsidRPr="009C279B">
        <w:rPr>
          <w:sz w:val="24"/>
          <w:szCs w:val="24"/>
        </w:rPr>
        <w:t>Vermes, Geza: The Complete Dead Sea Scrolls in English: The Non-canonical Psalms—4Q380, Fr. 1; 4Q381, Fr. 1, 15, 24, 31, 33, 46, 69, 76-77: Jewish Christian Writings on pages 312-318: Penguin Putnam, Inc. New York, NY, Copyright, 1997</w:t>
      </w:r>
    </w:p>
    <w:p w:rsidR="00561577" w:rsidRPr="009C279B" w:rsidRDefault="00561577" w:rsidP="00561577">
      <w:pPr>
        <w:tabs>
          <w:tab w:val="left" w:pos="5130"/>
        </w:tabs>
        <w:spacing w:line="480" w:lineRule="auto"/>
        <w:jc w:val="both"/>
        <w:rPr>
          <w:sz w:val="24"/>
          <w:szCs w:val="24"/>
        </w:rPr>
      </w:pPr>
      <w:r w:rsidRPr="009C279B">
        <w:rPr>
          <w:sz w:val="24"/>
          <w:szCs w:val="24"/>
        </w:rPr>
        <w:t xml:space="preserve">Vermes, Geza: The Complete Dead Sea Scrolls in English: The Seductress—4Q184: Jewish Christian Writings on pages 395-396: Penguin Putnam, Inc. New York, NY, Copyright, 1997 </w:t>
      </w:r>
    </w:p>
    <w:p w:rsidR="00561577" w:rsidRPr="009C279B" w:rsidRDefault="00561577" w:rsidP="00561577">
      <w:pPr>
        <w:tabs>
          <w:tab w:val="left" w:pos="5130"/>
        </w:tabs>
        <w:spacing w:line="480" w:lineRule="auto"/>
        <w:jc w:val="both"/>
        <w:rPr>
          <w:sz w:val="24"/>
          <w:szCs w:val="24"/>
        </w:rPr>
      </w:pPr>
      <w:r w:rsidRPr="009C279B">
        <w:rPr>
          <w:sz w:val="24"/>
          <w:szCs w:val="24"/>
        </w:rPr>
        <w:t>Vermes, Geza: The Complete Dead Sea Scroll in English: The Songs of the Holocaust of the Sabbath—4Q400; 4Q400 2; Masada Fragment 1, 1-7=4Q402, 4, 11-15; 4Q403 1, i, 1-29=Masada Fragment 1039-200; 4Q403 1, i, 30-46; 4Q403 1, ii, 18-29; 4Q405 14-15, i; 4Q405 19 ABCD; 4Q405 20 ii, 21-2; 4Q405 23, i; 4Q405 23, ii; 11Q5-6: Jewish Christian Writings on pages 321-330: Penguin Putnam, Inc. New York, NY, Copyright, 1997</w:t>
      </w:r>
    </w:p>
    <w:p w:rsidR="00561577" w:rsidRPr="009C279B" w:rsidRDefault="00561577" w:rsidP="00561577">
      <w:pPr>
        <w:tabs>
          <w:tab w:val="left" w:pos="5130"/>
        </w:tabs>
        <w:spacing w:line="480" w:lineRule="auto"/>
        <w:jc w:val="both"/>
        <w:rPr>
          <w:sz w:val="24"/>
          <w:szCs w:val="24"/>
        </w:rPr>
      </w:pPr>
      <w:r w:rsidRPr="009C279B">
        <w:rPr>
          <w:sz w:val="24"/>
          <w:szCs w:val="24"/>
        </w:rPr>
        <w:t>Vermes, Geza: The Complete Dead Sea Scrolls in English: The Temple Scroll—11QT=11Q19, 20; 4Q365a: Jewish Christian Writings on pages 190-219: Penguin Putnam, Inc. New York, NY, Copyright, 1997</w:t>
      </w:r>
    </w:p>
    <w:p w:rsidR="00E64B48" w:rsidRPr="009C279B" w:rsidRDefault="00E64B48" w:rsidP="00561577">
      <w:pPr>
        <w:rPr>
          <w:sz w:val="24"/>
          <w:szCs w:val="24"/>
        </w:rPr>
      </w:pPr>
    </w:p>
    <w:p w:rsidR="00E64B48" w:rsidRPr="009C279B" w:rsidRDefault="00E64B48" w:rsidP="00FD614D">
      <w:pPr>
        <w:rPr>
          <w:sz w:val="24"/>
          <w:szCs w:val="24"/>
        </w:rPr>
      </w:pPr>
    </w:p>
    <w:p w:rsidR="00E64B48" w:rsidRPr="009C279B" w:rsidRDefault="00E64B48" w:rsidP="00FD614D">
      <w:pPr>
        <w:rPr>
          <w:sz w:val="24"/>
          <w:szCs w:val="24"/>
        </w:rPr>
      </w:pPr>
    </w:p>
    <w:p w:rsidR="00E64B48" w:rsidRPr="009C279B" w:rsidRDefault="00E64B48" w:rsidP="00FD614D">
      <w:pPr>
        <w:rPr>
          <w:sz w:val="24"/>
          <w:szCs w:val="24"/>
        </w:rPr>
      </w:pPr>
    </w:p>
    <w:p w:rsidR="00E64B48" w:rsidRPr="009C279B" w:rsidRDefault="00E64B48" w:rsidP="00FD614D">
      <w:pPr>
        <w:rPr>
          <w:sz w:val="24"/>
          <w:szCs w:val="24"/>
        </w:rPr>
      </w:pPr>
    </w:p>
    <w:p w:rsidR="00E64B48" w:rsidRPr="009C279B" w:rsidRDefault="00E64B48" w:rsidP="00FD614D">
      <w:pPr>
        <w:rPr>
          <w:sz w:val="24"/>
          <w:szCs w:val="24"/>
        </w:rPr>
      </w:pPr>
    </w:p>
    <w:p w:rsidR="00E64B48" w:rsidRPr="009C279B" w:rsidRDefault="00E64B48" w:rsidP="00FD614D">
      <w:pPr>
        <w:rPr>
          <w:sz w:val="24"/>
          <w:szCs w:val="24"/>
        </w:rPr>
      </w:pPr>
    </w:p>
    <w:p w:rsidR="00E64B48" w:rsidRPr="009C279B" w:rsidRDefault="00E64B48" w:rsidP="00FD614D">
      <w:pPr>
        <w:rPr>
          <w:sz w:val="24"/>
          <w:szCs w:val="24"/>
        </w:rPr>
      </w:pPr>
    </w:p>
    <w:p w:rsidR="006A3EA7" w:rsidRPr="009C279B" w:rsidRDefault="006A3EA7" w:rsidP="00FD614D">
      <w:pPr>
        <w:rPr>
          <w:sz w:val="24"/>
          <w:szCs w:val="24"/>
        </w:rPr>
      </w:pPr>
    </w:p>
    <w:p w:rsidR="006A3EA7" w:rsidRPr="009C279B" w:rsidRDefault="006A3EA7" w:rsidP="00FD614D">
      <w:pPr>
        <w:rPr>
          <w:sz w:val="24"/>
          <w:szCs w:val="24"/>
        </w:rPr>
      </w:pPr>
    </w:p>
    <w:sectPr w:rsidR="006A3EA7" w:rsidRPr="009C279B" w:rsidSect="00653E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71F16" w:rsidRDefault="00E71F16" w:rsidP="00E23C9D">
      <w:pPr>
        <w:spacing w:after="0" w:line="240" w:lineRule="auto"/>
      </w:pPr>
      <w:r>
        <w:separator/>
      </w:r>
    </w:p>
  </w:endnote>
  <w:endnote w:type="continuationSeparator" w:id="0">
    <w:p w:rsidR="00E71F16" w:rsidRDefault="00E71F16" w:rsidP="00E23C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byssinica SIL">
    <w:altName w:val="Times New Roman"/>
    <w:charset w:val="00"/>
    <w:family w:val="auto"/>
    <w:pitch w:val="variable"/>
    <w:sig w:usb0="00000003" w:usb1="1000A00B" w:usb2="000008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71F16" w:rsidRDefault="00E71F16" w:rsidP="00E23C9D">
      <w:pPr>
        <w:spacing w:after="0" w:line="240" w:lineRule="auto"/>
      </w:pPr>
      <w:r>
        <w:separator/>
      </w:r>
    </w:p>
  </w:footnote>
  <w:footnote w:type="continuationSeparator" w:id="0">
    <w:p w:rsidR="00E71F16" w:rsidRDefault="00E71F16" w:rsidP="00E23C9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4456063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16D06FAC"/>
    <w:multiLevelType w:val="hybridMultilevel"/>
    <w:tmpl w:val="2BA854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9182FA4"/>
    <w:multiLevelType w:val="hybridMultilevel"/>
    <w:tmpl w:val="45D69D1A"/>
    <w:lvl w:ilvl="0" w:tplc="7164ADD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 w15:restartNumberingAfterBreak="0">
    <w:nsid w:val="2C8772F8"/>
    <w:multiLevelType w:val="hybridMultilevel"/>
    <w:tmpl w:val="C1DCBC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2FEB1025"/>
    <w:multiLevelType w:val="hybridMultilevel"/>
    <w:tmpl w:val="E4622CE8"/>
    <w:lvl w:ilvl="0" w:tplc="CBB2254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5" w15:restartNumberingAfterBreak="0">
    <w:nsid w:val="3A162107"/>
    <w:multiLevelType w:val="hybridMultilevel"/>
    <w:tmpl w:val="F2402ACC"/>
    <w:lvl w:ilvl="0" w:tplc="5A9C7C2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6" w15:restartNumberingAfterBreak="0">
    <w:nsid w:val="3BD92181"/>
    <w:multiLevelType w:val="hybridMultilevel"/>
    <w:tmpl w:val="3ABEFC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5EEE2422"/>
    <w:multiLevelType w:val="hybridMultilevel"/>
    <w:tmpl w:val="9DEAC722"/>
    <w:lvl w:ilvl="0" w:tplc="E53E3430">
      <w:start w:val="1"/>
      <w:numFmt w:val="decimal"/>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8" w15:restartNumberingAfterBreak="0">
    <w:nsid w:val="73E974F7"/>
    <w:multiLevelType w:val="hybridMultilevel"/>
    <w:tmpl w:val="673E0F48"/>
    <w:lvl w:ilvl="0" w:tplc="A7089032">
      <w:start w:val="1"/>
      <w:numFmt w:val="decimal"/>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9" w15:restartNumberingAfterBreak="0">
    <w:nsid w:val="766021E8"/>
    <w:multiLevelType w:val="hybridMultilevel"/>
    <w:tmpl w:val="75ACA132"/>
    <w:lvl w:ilvl="0" w:tplc="688AE8EE">
      <w:start w:val="1"/>
      <w:numFmt w:val="decimal"/>
      <w:lvlText w:val="%1."/>
      <w:lvlJc w:val="left"/>
      <w:pPr>
        <w:ind w:left="795" w:hanging="360"/>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num w:numId="1">
    <w:abstractNumId w:val="0"/>
  </w:num>
  <w:num w:numId="2">
    <w:abstractNumId w:val="1"/>
  </w:num>
  <w:num w:numId="3">
    <w:abstractNumId w:val="7"/>
  </w:num>
  <w:num w:numId="4">
    <w:abstractNumId w:val="8"/>
  </w:num>
  <w:num w:numId="5">
    <w:abstractNumId w:val="9"/>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35FF0"/>
    <w:rsid w:val="00000636"/>
    <w:rsid w:val="00000797"/>
    <w:rsid w:val="000022E8"/>
    <w:rsid w:val="00002E7D"/>
    <w:rsid w:val="0000429B"/>
    <w:rsid w:val="0000530E"/>
    <w:rsid w:val="00005640"/>
    <w:rsid w:val="00005A05"/>
    <w:rsid w:val="00006EB1"/>
    <w:rsid w:val="00006F04"/>
    <w:rsid w:val="000103BB"/>
    <w:rsid w:val="00014D70"/>
    <w:rsid w:val="0001533B"/>
    <w:rsid w:val="00015972"/>
    <w:rsid w:val="00015C8A"/>
    <w:rsid w:val="000234D6"/>
    <w:rsid w:val="00024BF8"/>
    <w:rsid w:val="00025DF3"/>
    <w:rsid w:val="00026053"/>
    <w:rsid w:val="0002646E"/>
    <w:rsid w:val="00030A10"/>
    <w:rsid w:val="00031D2E"/>
    <w:rsid w:val="00032F49"/>
    <w:rsid w:val="00033692"/>
    <w:rsid w:val="00033820"/>
    <w:rsid w:val="00033890"/>
    <w:rsid w:val="000348AA"/>
    <w:rsid w:val="00034C62"/>
    <w:rsid w:val="00040162"/>
    <w:rsid w:val="0004031E"/>
    <w:rsid w:val="00040568"/>
    <w:rsid w:val="000406EE"/>
    <w:rsid w:val="00042468"/>
    <w:rsid w:val="00042D4C"/>
    <w:rsid w:val="00043287"/>
    <w:rsid w:val="0004338D"/>
    <w:rsid w:val="00043C2E"/>
    <w:rsid w:val="0004451D"/>
    <w:rsid w:val="00044778"/>
    <w:rsid w:val="0004484F"/>
    <w:rsid w:val="00046555"/>
    <w:rsid w:val="00047D4A"/>
    <w:rsid w:val="00047FD1"/>
    <w:rsid w:val="00050DE4"/>
    <w:rsid w:val="000524F5"/>
    <w:rsid w:val="00052F77"/>
    <w:rsid w:val="000546C3"/>
    <w:rsid w:val="00055144"/>
    <w:rsid w:val="000576CB"/>
    <w:rsid w:val="0006200D"/>
    <w:rsid w:val="0006258D"/>
    <w:rsid w:val="0006294B"/>
    <w:rsid w:val="00063216"/>
    <w:rsid w:val="00065A27"/>
    <w:rsid w:val="00065D4C"/>
    <w:rsid w:val="00067620"/>
    <w:rsid w:val="00071456"/>
    <w:rsid w:val="00071977"/>
    <w:rsid w:val="00071C7A"/>
    <w:rsid w:val="00072E6C"/>
    <w:rsid w:val="00073390"/>
    <w:rsid w:val="00074325"/>
    <w:rsid w:val="00074CDC"/>
    <w:rsid w:val="00075C22"/>
    <w:rsid w:val="00077860"/>
    <w:rsid w:val="000778D7"/>
    <w:rsid w:val="00077D63"/>
    <w:rsid w:val="00080CEC"/>
    <w:rsid w:val="000836C8"/>
    <w:rsid w:val="00084A93"/>
    <w:rsid w:val="00084CB1"/>
    <w:rsid w:val="00086429"/>
    <w:rsid w:val="0008647B"/>
    <w:rsid w:val="00086B26"/>
    <w:rsid w:val="00087329"/>
    <w:rsid w:val="00087BB1"/>
    <w:rsid w:val="00090B9D"/>
    <w:rsid w:val="0009641E"/>
    <w:rsid w:val="000A07CA"/>
    <w:rsid w:val="000A2249"/>
    <w:rsid w:val="000A268C"/>
    <w:rsid w:val="000A276A"/>
    <w:rsid w:val="000A7E2B"/>
    <w:rsid w:val="000B45D1"/>
    <w:rsid w:val="000B5AF1"/>
    <w:rsid w:val="000B6580"/>
    <w:rsid w:val="000C20F2"/>
    <w:rsid w:val="000C2A6C"/>
    <w:rsid w:val="000C357F"/>
    <w:rsid w:val="000C35C4"/>
    <w:rsid w:val="000C37E5"/>
    <w:rsid w:val="000C381A"/>
    <w:rsid w:val="000C3BF7"/>
    <w:rsid w:val="000C4F56"/>
    <w:rsid w:val="000C67EB"/>
    <w:rsid w:val="000C7CA6"/>
    <w:rsid w:val="000D0C59"/>
    <w:rsid w:val="000D0DED"/>
    <w:rsid w:val="000D2ABA"/>
    <w:rsid w:val="000D3D2C"/>
    <w:rsid w:val="000D46A0"/>
    <w:rsid w:val="000D49FD"/>
    <w:rsid w:val="000E017E"/>
    <w:rsid w:val="000E4B40"/>
    <w:rsid w:val="000E5FA5"/>
    <w:rsid w:val="000E65B3"/>
    <w:rsid w:val="000E6945"/>
    <w:rsid w:val="000F0552"/>
    <w:rsid w:val="000F0E44"/>
    <w:rsid w:val="000F1561"/>
    <w:rsid w:val="000F1DCB"/>
    <w:rsid w:val="000F3530"/>
    <w:rsid w:val="000F4108"/>
    <w:rsid w:val="000F4631"/>
    <w:rsid w:val="000F50F0"/>
    <w:rsid w:val="000F5237"/>
    <w:rsid w:val="000F5CA6"/>
    <w:rsid w:val="000F67DE"/>
    <w:rsid w:val="000F6817"/>
    <w:rsid w:val="000F6EE7"/>
    <w:rsid w:val="000F71BF"/>
    <w:rsid w:val="00100B8B"/>
    <w:rsid w:val="00100F3D"/>
    <w:rsid w:val="00103072"/>
    <w:rsid w:val="00103103"/>
    <w:rsid w:val="00103268"/>
    <w:rsid w:val="00103490"/>
    <w:rsid w:val="0010397D"/>
    <w:rsid w:val="00103ED0"/>
    <w:rsid w:val="001041CA"/>
    <w:rsid w:val="00104270"/>
    <w:rsid w:val="00106971"/>
    <w:rsid w:val="00107A30"/>
    <w:rsid w:val="00107B6D"/>
    <w:rsid w:val="00107C10"/>
    <w:rsid w:val="00110048"/>
    <w:rsid w:val="001133BC"/>
    <w:rsid w:val="00113A40"/>
    <w:rsid w:val="001141F9"/>
    <w:rsid w:val="00116DC7"/>
    <w:rsid w:val="0012048F"/>
    <w:rsid w:val="00120EEB"/>
    <w:rsid w:val="00121091"/>
    <w:rsid w:val="001212FF"/>
    <w:rsid w:val="001228B6"/>
    <w:rsid w:val="00124423"/>
    <w:rsid w:val="001244A9"/>
    <w:rsid w:val="00125C1A"/>
    <w:rsid w:val="001265EC"/>
    <w:rsid w:val="0012696A"/>
    <w:rsid w:val="00127B6A"/>
    <w:rsid w:val="00130754"/>
    <w:rsid w:val="00130B63"/>
    <w:rsid w:val="00131ADA"/>
    <w:rsid w:val="0013312F"/>
    <w:rsid w:val="00136B62"/>
    <w:rsid w:val="00141A34"/>
    <w:rsid w:val="00144AC9"/>
    <w:rsid w:val="0014599B"/>
    <w:rsid w:val="00145E60"/>
    <w:rsid w:val="001479E2"/>
    <w:rsid w:val="001510C4"/>
    <w:rsid w:val="00152B17"/>
    <w:rsid w:val="00153DFC"/>
    <w:rsid w:val="001541B1"/>
    <w:rsid w:val="001544FC"/>
    <w:rsid w:val="00157764"/>
    <w:rsid w:val="001627A4"/>
    <w:rsid w:val="00162D30"/>
    <w:rsid w:val="0016368F"/>
    <w:rsid w:val="0016423C"/>
    <w:rsid w:val="00164FEF"/>
    <w:rsid w:val="001657FB"/>
    <w:rsid w:val="001667CF"/>
    <w:rsid w:val="00167E6A"/>
    <w:rsid w:val="00171762"/>
    <w:rsid w:val="001722EB"/>
    <w:rsid w:val="00172D22"/>
    <w:rsid w:val="00172F19"/>
    <w:rsid w:val="00172F3C"/>
    <w:rsid w:val="00172FB7"/>
    <w:rsid w:val="00173B3F"/>
    <w:rsid w:val="001763E3"/>
    <w:rsid w:val="001778AF"/>
    <w:rsid w:val="00177EDC"/>
    <w:rsid w:val="00180833"/>
    <w:rsid w:val="00181563"/>
    <w:rsid w:val="00183353"/>
    <w:rsid w:val="00184543"/>
    <w:rsid w:val="0018541D"/>
    <w:rsid w:val="00190B42"/>
    <w:rsid w:val="00190FFC"/>
    <w:rsid w:val="00192822"/>
    <w:rsid w:val="00192969"/>
    <w:rsid w:val="00192D1F"/>
    <w:rsid w:val="00192D5B"/>
    <w:rsid w:val="00195BE0"/>
    <w:rsid w:val="00195F7D"/>
    <w:rsid w:val="001A0CFE"/>
    <w:rsid w:val="001A2216"/>
    <w:rsid w:val="001A47F7"/>
    <w:rsid w:val="001A5408"/>
    <w:rsid w:val="001A6821"/>
    <w:rsid w:val="001A7BE9"/>
    <w:rsid w:val="001B07DF"/>
    <w:rsid w:val="001B0BAC"/>
    <w:rsid w:val="001B119C"/>
    <w:rsid w:val="001B16B6"/>
    <w:rsid w:val="001B1DEF"/>
    <w:rsid w:val="001B39AB"/>
    <w:rsid w:val="001B3E0D"/>
    <w:rsid w:val="001B582E"/>
    <w:rsid w:val="001B5ED8"/>
    <w:rsid w:val="001B6B08"/>
    <w:rsid w:val="001B6CDE"/>
    <w:rsid w:val="001B74AF"/>
    <w:rsid w:val="001C05AF"/>
    <w:rsid w:val="001C1D64"/>
    <w:rsid w:val="001C2FF6"/>
    <w:rsid w:val="001C34D7"/>
    <w:rsid w:val="001C40C7"/>
    <w:rsid w:val="001C5E7B"/>
    <w:rsid w:val="001D110C"/>
    <w:rsid w:val="001D22A3"/>
    <w:rsid w:val="001D25F0"/>
    <w:rsid w:val="001D2F00"/>
    <w:rsid w:val="001D54BC"/>
    <w:rsid w:val="001E0AF2"/>
    <w:rsid w:val="001E1982"/>
    <w:rsid w:val="001E3503"/>
    <w:rsid w:val="001E53CD"/>
    <w:rsid w:val="001E5D88"/>
    <w:rsid w:val="001E6040"/>
    <w:rsid w:val="001E6F1A"/>
    <w:rsid w:val="001E79C7"/>
    <w:rsid w:val="001E7B96"/>
    <w:rsid w:val="001F001B"/>
    <w:rsid w:val="001F0177"/>
    <w:rsid w:val="001F1567"/>
    <w:rsid w:val="001F1655"/>
    <w:rsid w:val="001F2E31"/>
    <w:rsid w:val="001F361A"/>
    <w:rsid w:val="001F39E3"/>
    <w:rsid w:val="001F4E80"/>
    <w:rsid w:val="001F59DF"/>
    <w:rsid w:val="001F7B75"/>
    <w:rsid w:val="0020227E"/>
    <w:rsid w:val="00202662"/>
    <w:rsid w:val="002037F2"/>
    <w:rsid w:val="0020396F"/>
    <w:rsid w:val="00203B4B"/>
    <w:rsid w:val="00204CA3"/>
    <w:rsid w:val="00205389"/>
    <w:rsid w:val="00205660"/>
    <w:rsid w:val="00206507"/>
    <w:rsid w:val="00207770"/>
    <w:rsid w:val="00207AB0"/>
    <w:rsid w:val="00207CEF"/>
    <w:rsid w:val="00211441"/>
    <w:rsid w:val="002125EB"/>
    <w:rsid w:val="00212A10"/>
    <w:rsid w:val="00212DFD"/>
    <w:rsid w:val="00215A64"/>
    <w:rsid w:val="00215DC5"/>
    <w:rsid w:val="00220AA1"/>
    <w:rsid w:val="00220BF8"/>
    <w:rsid w:val="00220D40"/>
    <w:rsid w:val="002217CD"/>
    <w:rsid w:val="00222F81"/>
    <w:rsid w:val="00223EDA"/>
    <w:rsid w:val="00224401"/>
    <w:rsid w:val="00224514"/>
    <w:rsid w:val="00224C6B"/>
    <w:rsid w:val="00224F53"/>
    <w:rsid w:val="00227092"/>
    <w:rsid w:val="0022724E"/>
    <w:rsid w:val="0022735E"/>
    <w:rsid w:val="00227D2E"/>
    <w:rsid w:val="00227F52"/>
    <w:rsid w:val="002307B2"/>
    <w:rsid w:val="00231F3B"/>
    <w:rsid w:val="00231FE9"/>
    <w:rsid w:val="00232DB5"/>
    <w:rsid w:val="002333FD"/>
    <w:rsid w:val="00233C9F"/>
    <w:rsid w:val="0023502B"/>
    <w:rsid w:val="002352D9"/>
    <w:rsid w:val="002352FC"/>
    <w:rsid w:val="00235982"/>
    <w:rsid w:val="00237525"/>
    <w:rsid w:val="002448B3"/>
    <w:rsid w:val="0024566B"/>
    <w:rsid w:val="00245FB9"/>
    <w:rsid w:val="00247621"/>
    <w:rsid w:val="00247B82"/>
    <w:rsid w:val="00256A22"/>
    <w:rsid w:val="00256DE9"/>
    <w:rsid w:val="0025750C"/>
    <w:rsid w:val="00261107"/>
    <w:rsid w:val="00261F9F"/>
    <w:rsid w:val="00262776"/>
    <w:rsid w:val="00262A0B"/>
    <w:rsid w:val="00263017"/>
    <w:rsid w:val="00264145"/>
    <w:rsid w:val="00264BE9"/>
    <w:rsid w:val="00265120"/>
    <w:rsid w:val="00266C84"/>
    <w:rsid w:val="002677F5"/>
    <w:rsid w:val="00267AC7"/>
    <w:rsid w:val="0027144D"/>
    <w:rsid w:val="00272D38"/>
    <w:rsid w:val="002737C9"/>
    <w:rsid w:val="0027537F"/>
    <w:rsid w:val="00277040"/>
    <w:rsid w:val="00277B55"/>
    <w:rsid w:val="00277EFD"/>
    <w:rsid w:val="00282E56"/>
    <w:rsid w:val="00284FA9"/>
    <w:rsid w:val="00290B0E"/>
    <w:rsid w:val="00291338"/>
    <w:rsid w:val="002913F7"/>
    <w:rsid w:val="00291ECD"/>
    <w:rsid w:val="00292073"/>
    <w:rsid w:val="00292D48"/>
    <w:rsid w:val="00294357"/>
    <w:rsid w:val="00295249"/>
    <w:rsid w:val="00295312"/>
    <w:rsid w:val="002954E3"/>
    <w:rsid w:val="0029599C"/>
    <w:rsid w:val="00295D39"/>
    <w:rsid w:val="002960C8"/>
    <w:rsid w:val="0029729E"/>
    <w:rsid w:val="002A000A"/>
    <w:rsid w:val="002A0032"/>
    <w:rsid w:val="002A0F79"/>
    <w:rsid w:val="002A1CAC"/>
    <w:rsid w:val="002A39EE"/>
    <w:rsid w:val="002A5AD0"/>
    <w:rsid w:val="002A6816"/>
    <w:rsid w:val="002A75A3"/>
    <w:rsid w:val="002B026E"/>
    <w:rsid w:val="002B1FE6"/>
    <w:rsid w:val="002B3543"/>
    <w:rsid w:val="002B3B4E"/>
    <w:rsid w:val="002B3B93"/>
    <w:rsid w:val="002B6EC6"/>
    <w:rsid w:val="002B7BB8"/>
    <w:rsid w:val="002C05E6"/>
    <w:rsid w:val="002C3D9C"/>
    <w:rsid w:val="002C419B"/>
    <w:rsid w:val="002C458C"/>
    <w:rsid w:val="002C5BF2"/>
    <w:rsid w:val="002C757D"/>
    <w:rsid w:val="002D0030"/>
    <w:rsid w:val="002D0C62"/>
    <w:rsid w:val="002D0EB6"/>
    <w:rsid w:val="002D10D2"/>
    <w:rsid w:val="002D1F3D"/>
    <w:rsid w:val="002D259B"/>
    <w:rsid w:val="002D4071"/>
    <w:rsid w:val="002D6A7C"/>
    <w:rsid w:val="002E00E1"/>
    <w:rsid w:val="002E02E5"/>
    <w:rsid w:val="002E1685"/>
    <w:rsid w:val="002E1DB0"/>
    <w:rsid w:val="002E262A"/>
    <w:rsid w:val="002E2D10"/>
    <w:rsid w:val="002E3323"/>
    <w:rsid w:val="002E5CC5"/>
    <w:rsid w:val="002E5E44"/>
    <w:rsid w:val="002E61AF"/>
    <w:rsid w:val="002F3759"/>
    <w:rsid w:val="002F39DD"/>
    <w:rsid w:val="002F67EF"/>
    <w:rsid w:val="002F6BB9"/>
    <w:rsid w:val="003003EC"/>
    <w:rsid w:val="00300860"/>
    <w:rsid w:val="00300FF5"/>
    <w:rsid w:val="00301109"/>
    <w:rsid w:val="00306002"/>
    <w:rsid w:val="00306593"/>
    <w:rsid w:val="003065F2"/>
    <w:rsid w:val="003101BB"/>
    <w:rsid w:val="0031089E"/>
    <w:rsid w:val="003124BF"/>
    <w:rsid w:val="00312772"/>
    <w:rsid w:val="00312E4B"/>
    <w:rsid w:val="00313486"/>
    <w:rsid w:val="00314129"/>
    <w:rsid w:val="003153AA"/>
    <w:rsid w:val="00316524"/>
    <w:rsid w:val="0031672A"/>
    <w:rsid w:val="0031704B"/>
    <w:rsid w:val="00320007"/>
    <w:rsid w:val="00322101"/>
    <w:rsid w:val="00323451"/>
    <w:rsid w:val="00323779"/>
    <w:rsid w:val="0032404F"/>
    <w:rsid w:val="003244D4"/>
    <w:rsid w:val="00324B44"/>
    <w:rsid w:val="00324EEF"/>
    <w:rsid w:val="00324FBE"/>
    <w:rsid w:val="00325204"/>
    <w:rsid w:val="00325C1A"/>
    <w:rsid w:val="00326AFD"/>
    <w:rsid w:val="00327632"/>
    <w:rsid w:val="00330815"/>
    <w:rsid w:val="00331AA8"/>
    <w:rsid w:val="00331C93"/>
    <w:rsid w:val="00332CCC"/>
    <w:rsid w:val="00332DA4"/>
    <w:rsid w:val="003333BE"/>
    <w:rsid w:val="003344A7"/>
    <w:rsid w:val="00334922"/>
    <w:rsid w:val="00335849"/>
    <w:rsid w:val="00335A39"/>
    <w:rsid w:val="00335C43"/>
    <w:rsid w:val="00335C8B"/>
    <w:rsid w:val="00336026"/>
    <w:rsid w:val="00341251"/>
    <w:rsid w:val="003414B7"/>
    <w:rsid w:val="0034184F"/>
    <w:rsid w:val="00341B4D"/>
    <w:rsid w:val="00341B6B"/>
    <w:rsid w:val="003420FA"/>
    <w:rsid w:val="00344653"/>
    <w:rsid w:val="00344F3A"/>
    <w:rsid w:val="0034503C"/>
    <w:rsid w:val="0034625D"/>
    <w:rsid w:val="0034759A"/>
    <w:rsid w:val="00350311"/>
    <w:rsid w:val="00350507"/>
    <w:rsid w:val="00351125"/>
    <w:rsid w:val="003516C5"/>
    <w:rsid w:val="003524DC"/>
    <w:rsid w:val="00352F00"/>
    <w:rsid w:val="003541CF"/>
    <w:rsid w:val="00354831"/>
    <w:rsid w:val="00356301"/>
    <w:rsid w:val="00356710"/>
    <w:rsid w:val="003571FB"/>
    <w:rsid w:val="00360388"/>
    <w:rsid w:val="00361D5C"/>
    <w:rsid w:val="00362135"/>
    <w:rsid w:val="003644DB"/>
    <w:rsid w:val="00365091"/>
    <w:rsid w:val="00365821"/>
    <w:rsid w:val="00367E66"/>
    <w:rsid w:val="003714AF"/>
    <w:rsid w:val="00371CB9"/>
    <w:rsid w:val="003721CC"/>
    <w:rsid w:val="00373B27"/>
    <w:rsid w:val="003769F5"/>
    <w:rsid w:val="00376AAA"/>
    <w:rsid w:val="00377911"/>
    <w:rsid w:val="00380862"/>
    <w:rsid w:val="003817AA"/>
    <w:rsid w:val="00381B64"/>
    <w:rsid w:val="00381B8E"/>
    <w:rsid w:val="003840A7"/>
    <w:rsid w:val="003854C0"/>
    <w:rsid w:val="00386861"/>
    <w:rsid w:val="003919B6"/>
    <w:rsid w:val="00391C14"/>
    <w:rsid w:val="00391EF7"/>
    <w:rsid w:val="00392224"/>
    <w:rsid w:val="00393220"/>
    <w:rsid w:val="00395634"/>
    <w:rsid w:val="0039613F"/>
    <w:rsid w:val="003970B7"/>
    <w:rsid w:val="003A18BD"/>
    <w:rsid w:val="003A3443"/>
    <w:rsid w:val="003A596A"/>
    <w:rsid w:val="003A734D"/>
    <w:rsid w:val="003A7CEF"/>
    <w:rsid w:val="003B028D"/>
    <w:rsid w:val="003B1816"/>
    <w:rsid w:val="003B1A36"/>
    <w:rsid w:val="003B21FE"/>
    <w:rsid w:val="003B224F"/>
    <w:rsid w:val="003B2D52"/>
    <w:rsid w:val="003B3D52"/>
    <w:rsid w:val="003B4397"/>
    <w:rsid w:val="003B4468"/>
    <w:rsid w:val="003B5D85"/>
    <w:rsid w:val="003B63EE"/>
    <w:rsid w:val="003B6E0E"/>
    <w:rsid w:val="003B71A5"/>
    <w:rsid w:val="003B75F1"/>
    <w:rsid w:val="003C040B"/>
    <w:rsid w:val="003C0B83"/>
    <w:rsid w:val="003C2634"/>
    <w:rsid w:val="003C2C2B"/>
    <w:rsid w:val="003C2FED"/>
    <w:rsid w:val="003C357C"/>
    <w:rsid w:val="003C3ADF"/>
    <w:rsid w:val="003C4A1B"/>
    <w:rsid w:val="003C59F9"/>
    <w:rsid w:val="003C5D29"/>
    <w:rsid w:val="003C73E7"/>
    <w:rsid w:val="003D058E"/>
    <w:rsid w:val="003D1AA0"/>
    <w:rsid w:val="003D21DD"/>
    <w:rsid w:val="003D33E7"/>
    <w:rsid w:val="003D4440"/>
    <w:rsid w:val="003D4F55"/>
    <w:rsid w:val="003D5DF0"/>
    <w:rsid w:val="003D6BD6"/>
    <w:rsid w:val="003E0CB7"/>
    <w:rsid w:val="003E2609"/>
    <w:rsid w:val="003E397A"/>
    <w:rsid w:val="003E3C76"/>
    <w:rsid w:val="003E43FF"/>
    <w:rsid w:val="003E5243"/>
    <w:rsid w:val="003E5BD4"/>
    <w:rsid w:val="003E6898"/>
    <w:rsid w:val="003E699D"/>
    <w:rsid w:val="003F0662"/>
    <w:rsid w:val="003F0BBB"/>
    <w:rsid w:val="003F0C40"/>
    <w:rsid w:val="003F0FA0"/>
    <w:rsid w:val="003F1992"/>
    <w:rsid w:val="003F3EAE"/>
    <w:rsid w:val="003F4B36"/>
    <w:rsid w:val="003F52DE"/>
    <w:rsid w:val="003F60B4"/>
    <w:rsid w:val="003F797A"/>
    <w:rsid w:val="004021A4"/>
    <w:rsid w:val="004023C3"/>
    <w:rsid w:val="00402853"/>
    <w:rsid w:val="00403232"/>
    <w:rsid w:val="00404282"/>
    <w:rsid w:val="0040678D"/>
    <w:rsid w:val="00410F8B"/>
    <w:rsid w:val="004113C6"/>
    <w:rsid w:val="00411E58"/>
    <w:rsid w:val="00413372"/>
    <w:rsid w:val="00414921"/>
    <w:rsid w:val="00416E20"/>
    <w:rsid w:val="004176E1"/>
    <w:rsid w:val="00420D15"/>
    <w:rsid w:val="00422B45"/>
    <w:rsid w:val="004253D1"/>
    <w:rsid w:val="004262E7"/>
    <w:rsid w:val="004265C5"/>
    <w:rsid w:val="00431C89"/>
    <w:rsid w:val="00434039"/>
    <w:rsid w:val="00434A22"/>
    <w:rsid w:val="00435CAD"/>
    <w:rsid w:val="00436E45"/>
    <w:rsid w:val="004374AE"/>
    <w:rsid w:val="00440EC6"/>
    <w:rsid w:val="00441776"/>
    <w:rsid w:val="00443AA6"/>
    <w:rsid w:val="00443EE1"/>
    <w:rsid w:val="004441B6"/>
    <w:rsid w:val="004442B2"/>
    <w:rsid w:val="00444DA0"/>
    <w:rsid w:val="00445E60"/>
    <w:rsid w:val="004475BD"/>
    <w:rsid w:val="004537B4"/>
    <w:rsid w:val="00453E98"/>
    <w:rsid w:val="00454D62"/>
    <w:rsid w:val="00455483"/>
    <w:rsid w:val="00455858"/>
    <w:rsid w:val="004569CD"/>
    <w:rsid w:val="004573BC"/>
    <w:rsid w:val="004614AB"/>
    <w:rsid w:val="00461817"/>
    <w:rsid w:val="004618F3"/>
    <w:rsid w:val="00461F0A"/>
    <w:rsid w:val="00462663"/>
    <w:rsid w:val="00462951"/>
    <w:rsid w:val="0046306A"/>
    <w:rsid w:val="00463337"/>
    <w:rsid w:val="004639B8"/>
    <w:rsid w:val="00464291"/>
    <w:rsid w:val="00464CF4"/>
    <w:rsid w:val="00467B09"/>
    <w:rsid w:val="00471E5E"/>
    <w:rsid w:val="00472851"/>
    <w:rsid w:val="00472AF0"/>
    <w:rsid w:val="004731CD"/>
    <w:rsid w:val="00474896"/>
    <w:rsid w:val="00474D75"/>
    <w:rsid w:val="00474F2F"/>
    <w:rsid w:val="00475618"/>
    <w:rsid w:val="00475ED0"/>
    <w:rsid w:val="00476BA7"/>
    <w:rsid w:val="00476F09"/>
    <w:rsid w:val="00482879"/>
    <w:rsid w:val="0048353E"/>
    <w:rsid w:val="004839B5"/>
    <w:rsid w:val="00483EFF"/>
    <w:rsid w:val="004844CC"/>
    <w:rsid w:val="00486815"/>
    <w:rsid w:val="0048797A"/>
    <w:rsid w:val="00491862"/>
    <w:rsid w:val="00491DB4"/>
    <w:rsid w:val="00493229"/>
    <w:rsid w:val="00496376"/>
    <w:rsid w:val="00497931"/>
    <w:rsid w:val="004A06C6"/>
    <w:rsid w:val="004A0C9A"/>
    <w:rsid w:val="004A193E"/>
    <w:rsid w:val="004A246A"/>
    <w:rsid w:val="004A2ABB"/>
    <w:rsid w:val="004A3584"/>
    <w:rsid w:val="004A3A0A"/>
    <w:rsid w:val="004A52F5"/>
    <w:rsid w:val="004A5DC8"/>
    <w:rsid w:val="004A6068"/>
    <w:rsid w:val="004A64FA"/>
    <w:rsid w:val="004A688A"/>
    <w:rsid w:val="004A6C8D"/>
    <w:rsid w:val="004A71E0"/>
    <w:rsid w:val="004A7F34"/>
    <w:rsid w:val="004B1BD8"/>
    <w:rsid w:val="004B2C0D"/>
    <w:rsid w:val="004B30C6"/>
    <w:rsid w:val="004B3246"/>
    <w:rsid w:val="004B49FB"/>
    <w:rsid w:val="004B4F64"/>
    <w:rsid w:val="004B7DC9"/>
    <w:rsid w:val="004C04EC"/>
    <w:rsid w:val="004C1900"/>
    <w:rsid w:val="004C261C"/>
    <w:rsid w:val="004C2830"/>
    <w:rsid w:val="004C2836"/>
    <w:rsid w:val="004C3238"/>
    <w:rsid w:val="004C3598"/>
    <w:rsid w:val="004C5F83"/>
    <w:rsid w:val="004C77DE"/>
    <w:rsid w:val="004C7C2D"/>
    <w:rsid w:val="004D0921"/>
    <w:rsid w:val="004D6BA5"/>
    <w:rsid w:val="004D6CE0"/>
    <w:rsid w:val="004E15AF"/>
    <w:rsid w:val="004E1D7D"/>
    <w:rsid w:val="004E1EA2"/>
    <w:rsid w:val="004E2C1E"/>
    <w:rsid w:val="004E5646"/>
    <w:rsid w:val="004E6AF0"/>
    <w:rsid w:val="004E7B0F"/>
    <w:rsid w:val="004F063B"/>
    <w:rsid w:val="004F14AE"/>
    <w:rsid w:val="004F4B5C"/>
    <w:rsid w:val="004F4DE8"/>
    <w:rsid w:val="004F5E90"/>
    <w:rsid w:val="004F61F8"/>
    <w:rsid w:val="004F64F5"/>
    <w:rsid w:val="004F6569"/>
    <w:rsid w:val="004F6CDB"/>
    <w:rsid w:val="0050034A"/>
    <w:rsid w:val="00500939"/>
    <w:rsid w:val="00501073"/>
    <w:rsid w:val="00501FD1"/>
    <w:rsid w:val="00505052"/>
    <w:rsid w:val="00505DD6"/>
    <w:rsid w:val="00505E4E"/>
    <w:rsid w:val="005074A8"/>
    <w:rsid w:val="00511C35"/>
    <w:rsid w:val="00511C41"/>
    <w:rsid w:val="00512384"/>
    <w:rsid w:val="00512431"/>
    <w:rsid w:val="00512D00"/>
    <w:rsid w:val="00513EA2"/>
    <w:rsid w:val="0051416A"/>
    <w:rsid w:val="00515FC9"/>
    <w:rsid w:val="00516E83"/>
    <w:rsid w:val="00517898"/>
    <w:rsid w:val="005205E1"/>
    <w:rsid w:val="00520DED"/>
    <w:rsid w:val="00522D38"/>
    <w:rsid w:val="00523428"/>
    <w:rsid w:val="00524AC3"/>
    <w:rsid w:val="00526AE6"/>
    <w:rsid w:val="00527219"/>
    <w:rsid w:val="00530469"/>
    <w:rsid w:val="005323EF"/>
    <w:rsid w:val="00532427"/>
    <w:rsid w:val="00532A92"/>
    <w:rsid w:val="00534357"/>
    <w:rsid w:val="00535523"/>
    <w:rsid w:val="00535A13"/>
    <w:rsid w:val="00535E37"/>
    <w:rsid w:val="00536093"/>
    <w:rsid w:val="00537506"/>
    <w:rsid w:val="00537BC3"/>
    <w:rsid w:val="0054048B"/>
    <w:rsid w:val="00540DE5"/>
    <w:rsid w:val="005418F8"/>
    <w:rsid w:val="00541C8F"/>
    <w:rsid w:val="005420AB"/>
    <w:rsid w:val="00543F4C"/>
    <w:rsid w:val="005444C7"/>
    <w:rsid w:val="00545EC4"/>
    <w:rsid w:val="0054677C"/>
    <w:rsid w:val="0054734B"/>
    <w:rsid w:val="00547417"/>
    <w:rsid w:val="00547B99"/>
    <w:rsid w:val="00551F85"/>
    <w:rsid w:val="00555008"/>
    <w:rsid w:val="00555140"/>
    <w:rsid w:val="00555195"/>
    <w:rsid w:val="0055547A"/>
    <w:rsid w:val="00557B0F"/>
    <w:rsid w:val="00557F3C"/>
    <w:rsid w:val="00560EAB"/>
    <w:rsid w:val="00561577"/>
    <w:rsid w:val="00562317"/>
    <w:rsid w:val="00562703"/>
    <w:rsid w:val="00566325"/>
    <w:rsid w:val="0056736C"/>
    <w:rsid w:val="00570506"/>
    <w:rsid w:val="0057081C"/>
    <w:rsid w:val="00570D6F"/>
    <w:rsid w:val="00571F3A"/>
    <w:rsid w:val="005728A5"/>
    <w:rsid w:val="00574DE0"/>
    <w:rsid w:val="005754DF"/>
    <w:rsid w:val="005763C8"/>
    <w:rsid w:val="00576813"/>
    <w:rsid w:val="00576D97"/>
    <w:rsid w:val="005800B2"/>
    <w:rsid w:val="00580985"/>
    <w:rsid w:val="00580B8A"/>
    <w:rsid w:val="00581537"/>
    <w:rsid w:val="00581A62"/>
    <w:rsid w:val="00582164"/>
    <w:rsid w:val="00582E33"/>
    <w:rsid w:val="0058386B"/>
    <w:rsid w:val="005838A7"/>
    <w:rsid w:val="005845DF"/>
    <w:rsid w:val="005846AB"/>
    <w:rsid w:val="00585D89"/>
    <w:rsid w:val="00591748"/>
    <w:rsid w:val="00592C11"/>
    <w:rsid w:val="00594BC7"/>
    <w:rsid w:val="0059533A"/>
    <w:rsid w:val="00595CB6"/>
    <w:rsid w:val="00596069"/>
    <w:rsid w:val="00597F83"/>
    <w:rsid w:val="005A17E8"/>
    <w:rsid w:val="005A2008"/>
    <w:rsid w:val="005A3219"/>
    <w:rsid w:val="005A3E10"/>
    <w:rsid w:val="005A4545"/>
    <w:rsid w:val="005A5D67"/>
    <w:rsid w:val="005A62B5"/>
    <w:rsid w:val="005A6994"/>
    <w:rsid w:val="005B223C"/>
    <w:rsid w:val="005B2374"/>
    <w:rsid w:val="005B2959"/>
    <w:rsid w:val="005B2B3E"/>
    <w:rsid w:val="005B3B3E"/>
    <w:rsid w:val="005B4FCA"/>
    <w:rsid w:val="005B65C0"/>
    <w:rsid w:val="005B7A24"/>
    <w:rsid w:val="005B7F6D"/>
    <w:rsid w:val="005C1F04"/>
    <w:rsid w:val="005C2BF3"/>
    <w:rsid w:val="005C3268"/>
    <w:rsid w:val="005C3FF3"/>
    <w:rsid w:val="005C4E18"/>
    <w:rsid w:val="005C4FCC"/>
    <w:rsid w:val="005C7666"/>
    <w:rsid w:val="005D1479"/>
    <w:rsid w:val="005D4B8D"/>
    <w:rsid w:val="005D5DC4"/>
    <w:rsid w:val="005D6E53"/>
    <w:rsid w:val="005D78B3"/>
    <w:rsid w:val="005D7F99"/>
    <w:rsid w:val="005D7FEB"/>
    <w:rsid w:val="005E0C78"/>
    <w:rsid w:val="005E1B6E"/>
    <w:rsid w:val="005E1BC4"/>
    <w:rsid w:val="005E1E51"/>
    <w:rsid w:val="005E2D70"/>
    <w:rsid w:val="005E49C8"/>
    <w:rsid w:val="005E511D"/>
    <w:rsid w:val="005E5209"/>
    <w:rsid w:val="005E545F"/>
    <w:rsid w:val="005F0D59"/>
    <w:rsid w:val="005F0F23"/>
    <w:rsid w:val="005F1CDD"/>
    <w:rsid w:val="005F2718"/>
    <w:rsid w:val="005F364A"/>
    <w:rsid w:val="005F36DD"/>
    <w:rsid w:val="005F4161"/>
    <w:rsid w:val="005F47F3"/>
    <w:rsid w:val="005F5B03"/>
    <w:rsid w:val="005F5B2C"/>
    <w:rsid w:val="005F5E75"/>
    <w:rsid w:val="005F67CE"/>
    <w:rsid w:val="005F6C7E"/>
    <w:rsid w:val="005F7132"/>
    <w:rsid w:val="0060090B"/>
    <w:rsid w:val="006029D6"/>
    <w:rsid w:val="00602B41"/>
    <w:rsid w:val="00603887"/>
    <w:rsid w:val="006042FB"/>
    <w:rsid w:val="00604F08"/>
    <w:rsid w:val="00605D37"/>
    <w:rsid w:val="00607149"/>
    <w:rsid w:val="00607D30"/>
    <w:rsid w:val="00610F07"/>
    <w:rsid w:val="00611836"/>
    <w:rsid w:val="00612CA7"/>
    <w:rsid w:val="006133FE"/>
    <w:rsid w:val="00616533"/>
    <w:rsid w:val="00616720"/>
    <w:rsid w:val="0061789C"/>
    <w:rsid w:val="00617C61"/>
    <w:rsid w:val="006202D9"/>
    <w:rsid w:val="006217CF"/>
    <w:rsid w:val="00622BC2"/>
    <w:rsid w:val="00622F40"/>
    <w:rsid w:val="00623BA3"/>
    <w:rsid w:val="0062551C"/>
    <w:rsid w:val="00625751"/>
    <w:rsid w:val="00627118"/>
    <w:rsid w:val="00632205"/>
    <w:rsid w:val="0063267B"/>
    <w:rsid w:val="006326E4"/>
    <w:rsid w:val="0063314B"/>
    <w:rsid w:val="00634ED4"/>
    <w:rsid w:val="00635F57"/>
    <w:rsid w:val="0063600F"/>
    <w:rsid w:val="006416B2"/>
    <w:rsid w:val="00642A68"/>
    <w:rsid w:val="0064574A"/>
    <w:rsid w:val="00645AD9"/>
    <w:rsid w:val="006467DC"/>
    <w:rsid w:val="0064688F"/>
    <w:rsid w:val="00647672"/>
    <w:rsid w:val="00647C00"/>
    <w:rsid w:val="00653E21"/>
    <w:rsid w:val="00654532"/>
    <w:rsid w:val="00654872"/>
    <w:rsid w:val="006565C3"/>
    <w:rsid w:val="00656D06"/>
    <w:rsid w:val="00657817"/>
    <w:rsid w:val="00661503"/>
    <w:rsid w:val="006627EE"/>
    <w:rsid w:val="00662BF7"/>
    <w:rsid w:val="00667A1B"/>
    <w:rsid w:val="006704B7"/>
    <w:rsid w:val="00671B2B"/>
    <w:rsid w:val="00673639"/>
    <w:rsid w:val="00673714"/>
    <w:rsid w:val="006779AA"/>
    <w:rsid w:val="0068266D"/>
    <w:rsid w:val="006845AD"/>
    <w:rsid w:val="006854AD"/>
    <w:rsid w:val="00686FC7"/>
    <w:rsid w:val="00690378"/>
    <w:rsid w:val="006905D7"/>
    <w:rsid w:val="00691873"/>
    <w:rsid w:val="00691D4D"/>
    <w:rsid w:val="00692BE6"/>
    <w:rsid w:val="00693246"/>
    <w:rsid w:val="0069402D"/>
    <w:rsid w:val="00694321"/>
    <w:rsid w:val="00694E61"/>
    <w:rsid w:val="00694FE7"/>
    <w:rsid w:val="006967FB"/>
    <w:rsid w:val="00696C2C"/>
    <w:rsid w:val="006A06D3"/>
    <w:rsid w:val="006A0847"/>
    <w:rsid w:val="006A2010"/>
    <w:rsid w:val="006A2670"/>
    <w:rsid w:val="006A2E66"/>
    <w:rsid w:val="006A3027"/>
    <w:rsid w:val="006A3EA7"/>
    <w:rsid w:val="006A49AB"/>
    <w:rsid w:val="006A4C25"/>
    <w:rsid w:val="006A5ECD"/>
    <w:rsid w:val="006A7CBF"/>
    <w:rsid w:val="006B1C9E"/>
    <w:rsid w:val="006B28FE"/>
    <w:rsid w:val="006B53B5"/>
    <w:rsid w:val="006B5CA5"/>
    <w:rsid w:val="006B64B9"/>
    <w:rsid w:val="006B6ED9"/>
    <w:rsid w:val="006C062C"/>
    <w:rsid w:val="006C0802"/>
    <w:rsid w:val="006C0D1D"/>
    <w:rsid w:val="006C0F57"/>
    <w:rsid w:val="006C121D"/>
    <w:rsid w:val="006C1E39"/>
    <w:rsid w:val="006C1E85"/>
    <w:rsid w:val="006C286C"/>
    <w:rsid w:val="006C2DBD"/>
    <w:rsid w:val="006C3931"/>
    <w:rsid w:val="006C5354"/>
    <w:rsid w:val="006C5805"/>
    <w:rsid w:val="006C5E2A"/>
    <w:rsid w:val="006C6524"/>
    <w:rsid w:val="006C76CD"/>
    <w:rsid w:val="006C7F4A"/>
    <w:rsid w:val="006D1DD8"/>
    <w:rsid w:val="006D1E36"/>
    <w:rsid w:val="006D30B4"/>
    <w:rsid w:val="006D466B"/>
    <w:rsid w:val="006D50C4"/>
    <w:rsid w:val="006D63D7"/>
    <w:rsid w:val="006D6B7F"/>
    <w:rsid w:val="006D6CC4"/>
    <w:rsid w:val="006D7303"/>
    <w:rsid w:val="006D7B55"/>
    <w:rsid w:val="006E007B"/>
    <w:rsid w:val="006E07EF"/>
    <w:rsid w:val="006E0C9A"/>
    <w:rsid w:val="006E195E"/>
    <w:rsid w:val="006E2622"/>
    <w:rsid w:val="006E29C9"/>
    <w:rsid w:val="006E2DA5"/>
    <w:rsid w:val="006E390A"/>
    <w:rsid w:val="006E4411"/>
    <w:rsid w:val="006E4B15"/>
    <w:rsid w:val="006E5791"/>
    <w:rsid w:val="006F2C79"/>
    <w:rsid w:val="006F2D4F"/>
    <w:rsid w:val="006F34C0"/>
    <w:rsid w:val="006F4084"/>
    <w:rsid w:val="006F49F6"/>
    <w:rsid w:val="006F4B6A"/>
    <w:rsid w:val="006F4BEA"/>
    <w:rsid w:val="006F7850"/>
    <w:rsid w:val="007002FF"/>
    <w:rsid w:val="007003E9"/>
    <w:rsid w:val="00701E3E"/>
    <w:rsid w:val="00702966"/>
    <w:rsid w:val="00703B1F"/>
    <w:rsid w:val="00704D50"/>
    <w:rsid w:val="00704DDD"/>
    <w:rsid w:val="00704DE4"/>
    <w:rsid w:val="0070545A"/>
    <w:rsid w:val="00711670"/>
    <w:rsid w:val="007143EA"/>
    <w:rsid w:val="007156AE"/>
    <w:rsid w:val="00715C7A"/>
    <w:rsid w:val="00715CFA"/>
    <w:rsid w:val="007162C2"/>
    <w:rsid w:val="00716C19"/>
    <w:rsid w:val="00721466"/>
    <w:rsid w:val="007216B4"/>
    <w:rsid w:val="00721D32"/>
    <w:rsid w:val="007224A8"/>
    <w:rsid w:val="00722774"/>
    <w:rsid w:val="00723B05"/>
    <w:rsid w:val="0072416A"/>
    <w:rsid w:val="00724CBC"/>
    <w:rsid w:val="00725CAD"/>
    <w:rsid w:val="00727BC7"/>
    <w:rsid w:val="00731B14"/>
    <w:rsid w:val="0073203C"/>
    <w:rsid w:val="007347C6"/>
    <w:rsid w:val="00735F2C"/>
    <w:rsid w:val="007401CD"/>
    <w:rsid w:val="007408B9"/>
    <w:rsid w:val="00740BEE"/>
    <w:rsid w:val="0074245C"/>
    <w:rsid w:val="00743455"/>
    <w:rsid w:val="00744FE9"/>
    <w:rsid w:val="00745554"/>
    <w:rsid w:val="00746717"/>
    <w:rsid w:val="00750080"/>
    <w:rsid w:val="00750356"/>
    <w:rsid w:val="007517AA"/>
    <w:rsid w:val="00752DBC"/>
    <w:rsid w:val="007531E1"/>
    <w:rsid w:val="00755AD5"/>
    <w:rsid w:val="00757A4D"/>
    <w:rsid w:val="00760666"/>
    <w:rsid w:val="00763C1F"/>
    <w:rsid w:val="00765DAE"/>
    <w:rsid w:val="007667F5"/>
    <w:rsid w:val="007669DA"/>
    <w:rsid w:val="007670EF"/>
    <w:rsid w:val="00767547"/>
    <w:rsid w:val="00767ACF"/>
    <w:rsid w:val="007705BF"/>
    <w:rsid w:val="00771700"/>
    <w:rsid w:val="00773B6F"/>
    <w:rsid w:val="0077598E"/>
    <w:rsid w:val="0077706D"/>
    <w:rsid w:val="00777CEC"/>
    <w:rsid w:val="007809B9"/>
    <w:rsid w:val="007816E1"/>
    <w:rsid w:val="00781A3F"/>
    <w:rsid w:val="0078308F"/>
    <w:rsid w:val="007850F2"/>
    <w:rsid w:val="007853E7"/>
    <w:rsid w:val="0078782C"/>
    <w:rsid w:val="007922CE"/>
    <w:rsid w:val="007927B6"/>
    <w:rsid w:val="00793EDF"/>
    <w:rsid w:val="00794F7B"/>
    <w:rsid w:val="00797650"/>
    <w:rsid w:val="007A068F"/>
    <w:rsid w:val="007A1AEC"/>
    <w:rsid w:val="007A3634"/>
    <w:rsid w:val="007A388B"/>
    <w:rsid w:val="007A3B37"/>
    <w:rsid w:val="007A62C2"/>
    <w:rsid w:val="007A660F"/>
    <w:rsid w:val="007A66ED"/>
    <w:rsid w:val="007A78E8"/>
    <w:rsid w:val="007B0027"/>
    <w:rsid w:val="007B39DA"/>
    <w:rsid w:val="007B4377"/>
    <w:rsid w:val="007B5D05"/>
    <w:rsid w:val="007B644C"/>
    <w:rsid w:val="007B739B"/>
    <w:rsid w:val="007B73DB"/>
    <w:rsid w:val="007B7A84"/>
    <w:rsid w:val="007C10C1"/>
    <w:rsid w:val="007C175E"/>
    <w:rsid w:val="007C3B41"/>
    <w:rsid w:val="007C3F25"/>
    <w:rsid w:val="007C49E7"/>
    <w:rsid w:val="007C5FEE"/>
    <w:rsid w:val="007C6612"/>
    <w:rsid w:val="007D02F4"/>
    <w:rsid w:val="007D098E"/>
    <w:rsid w:val="007D10FB"/>
    <w:rsid w:val="007D1866"/>
    <w:rsid w:val="007D264D"/>
    <w:rsid w:val="007D26DB"/>
    <w:rsid w:val="007D40D1"/>
    <w:rsid w:val="007D6DC5"/>
    <w:rsid w:val="007D712D"/>
    <w:rsid w:val="007E01BB"/>
    <w:rsid w:val="007E0280"/>
    <w:rsid w:val="007E0831"/>
    <w:rsid w:val="007E4C1F"/>
    <w:rsid w:val="007E5B40"/>
    <w:rsid w:val="007E6D81"/>
    <w:rsid w:val="007E76A9"/>
    <w:rsid w:val="007E7C7C"/>
    <w:rsid w:val="007F202D"/>
    <w:rsid w:val="007F2161"/>
    <w:rsid w:val="007F50D5"/>
    <w:rsid w:val="007F6D67"/>
    <w:rsid w:val="008007EA"/>
    <w:rsid w:val="00800836"/>
    <w:rsid w:val="00800B4C"/>
    <w:rsid w:val="008018C3"/>
    <w:rsid w:val="0080299E"/>
    <w:rsid w:val="00803E71"/>
    <w:rsid w:val="008052D3"/>
    <w:rsid w:val="00806956"/>
    <w:rsid w:val="00806998"/>
    <w:rsid w:val="0081090A"/>
    <w:rsid w:val="00810A76"/>
    <w:rsid w:val="00810B06"/>
    <w:rsid w:val="00810C27"/>
    <w:rsid w:val="008110D9"/>
    <w:rsid w:val="008112D3"/>
    <w:rsid w:val="00811673"/>
    <w:rsid w:val="00811F65"/>
    <w:rsid w:val="008126E9"/>
    <w:rsid w:val="00814CE8"/>
    <w:rsid w:val="008152C5"/>
    <w:rsid w:val="00815A42"/>
    <w:rsid w:val="00817299"/>
    <w:rsid w:val="00817D9B"/>
    <w:rsid w:val="00820732"/>
    <w:rsid w:val="00822B5F"/>
    <w:rsid w:val="0082307E"/>
    <w:rsid w:val="00823B2C"/>
    <w:rsid w:val="008245AF"/>
    <w:rsid w:val="00824DB3"/>
    <w:rsid w:val="0082561E"/>
    <w:rsid w:val="00825BDA"/>
    <w:rsid w:val="00826DAE"/>
    <w:rsid w:val="00826E65"/>
    <w:rsid w:val="00827369"/>
    <w:rsid w:val="0082761A"/>
    <w:rsid w:val="008277FE"/>
    <w:rsid w:val="008300A5"/>
    <w:rsid w:val="0083136D"/>
    <w:rsid w:val="00831744"/>
    <w:rsid w:val="00832097"/>
    <w:rsid w:val="00833A68"/>
    <w:rsid w:val="00834D67"/>
    <w:rsid w:val="00836228"/>
    <w:rsid w:val="00836604"/>
    <w:rsid w:val="00837D94"/>
    <w:rsid w:val="00837F68"/>
    <w:rsid w:val="0084265A"/>
    <w:rsid w:val="00842AEE"/>
    <w:rsid w:val="00842F86"/>
    <w:rsid w:val="0084495E"/>
    <w:rsid w:val="00844AFA"/>
    <w:rsid w:val="00845024"/>
    <w:rsid w:val="008469A0"/>
    <w:rsid w:val="00847083"/>
    <w:rsid w:val="008501A4"/>
    <w:rsid w:val="008509E7"/>
    <w:rsid w:val="00852714"/>
    <w:rsid w:val="00852C7E"/>
    <w:rsid w:val="00853ECE"/>
    <w:rsid w:val="008549E4"/>
    <w:rsid w:val="00855197"/>
    <w:rsid w:val="0085780A"/>
    <w:rsid w:val="00860E37"/>
    <w:rsid w:val="00860EAB"/>
    <w:rsid w:val="0086153E"/>
    <w:rsid w:val="008619AF"/>
    <w:rsid w:val="00862CFC"/>
    <w:rsid w:val="00863DFD"/>
    <w:rsid w:val="00863E61"/>
    <w:rsid w:val="008650B0"/>
    <w:rsid w:val="00866A9C"/>
    <w:rsid w:val="00866B54"/>
    <w:rsid w:val="0086768E"/>
    <w:rsid w:val="008677BD"/>
    <w:rsid w:val="00875C3A"/>
    <w:rsid w:val="00877567"/>
    <w:rsid w:val="00880115"/>
    <w:rsid w:val="0088152E"/>
    <w:rsid w:val="00881A00"/>
    <w:rsid w:val="00881C31"/>
    <w:rsid w:val="00881FE4"/>
    <w:rsid w:val="008820FA"/>
    <w:rsid w:val="00882D4D"/>
    <w:rsid w:val="0088339C"/>
    <w:rsid w:val="00883792"/>
    <w:rsid w:val="008838C9"/>
    <w:rsid w:val="0088595E"/>
    <w:rsid w:val="00887459"/>
    <w:rsid w:val="008878AC"/>
    <w:rsid w:val="00887BF5"/>
    <w:rsid w:val="00887E5C"/>
    <w:rsid w:val="0089030C"/>
    <w:rsid w:val="00891FFB"/>
    <w:rsid w:val="00892C87"/>
    <w:rsid w:val="008948A2"/>
    <w:rsid w:val="008948BC"/>
    <w:rsid w:val="00896620"/>
    <w:rsid w:val="00896724"/>
    <w:rsid w:val="008979FE"/>
    <w:rsid w:val="008A0EAC"/>
    <w:rsid w:val="008A1CFF"/>
    <w:rsid w:val="008A3E9D"/>
    <w:rsid w:val="008A41F6"/>
    <w:rsid w:val="008A5E27"/>
    <w:rsid w:val="008A5FE6"/>
    <w:rsid w:val="008A5FFE"/>
    <w:rsid w:val="008A62BF"/>
    <w:rsid w:val="008A6F8F"/>
    <w:rsid w:val="008B0E91"/>
    <w:rsid w:val="008B136A"/>
    <w:rsid w:val="008B2AA0"/>
    <w:rsid w:val="008B320D"/>
    <w:rsid w:val="008B3790"/>
    <w:rsid w:val="008B3B02"/>
    <w:rsid w:val="008B3C7D"/>
    <w:rsid w:val="008B3E2E"/>
    <w:rsid w:val="008B6181"/>
    <w:rsid w:val="008B7147"/>
    <w:rsid w:val="008B77F9"/>
    <w:rsid w:val="008C0F59"/>
    <w:rsid w:val="008C1BAB"/>
    <w:rsid w:val="008C287E"/>
    <w:rsid w:val="008C31AD"/>
    <w:rsid w:val="008C37C2"/>
    <w:rsid w:val="008C5A01"/>
    <w:rsid w:val="008C79ED"/>
    <w:rsid w:val="008D0031"/>
    <w:rsid w:val="008D1593"/>
    <w:rsid w:val="008D1693"/>
    <w:rsid w:val="008D3190"/>
    <w:rsid w:val="008D35E8"/>
    <w:rsid w:val="008D51B9"/>
    <w:rsid w:val="008D6BF9"/>
    <w:rsid w:val="008D7182"/>
    <w:rsid w:val="008E002E"/>
    <w:rsid w:val="008E0AFE"/>
    <w:rsid w:val="008E183A"/>
    <w:rsid w:val="008E1F4C"/>
    <w:rsid w:val="008E3243"/>
    <w:rsid w:val="008E3AD7"/>
    <w:rsid w:val="008E4918"/>
    <w:rsid w:val="008E56CA"/>
    <w:rsid w:val="008E64E7"/>
    <w:rsid w:val="008E6517"/>
    <w:rsid w:val="008E6991"/>
    <w:rsid w:val="008E7E4A"/>
    <w:rsid w:val="008F0E9E"/>
    <w:rsid w:val="008F19B9"/>
    <w:rsid w:val="008F1A10"/>
    <w:rsid w:val="008F20D9"/>
    <w:rsid w:val="008F3847"/>
    <w:rsid w:val="008F557E"/>
    <w:rsid w:val="008F601F"/>
    <w:rsid w:val="008F611A"/>
    <w:rsid w:val="008F6AA3"/>
    <w:rsid w:val="008F6C92"/>
    <w:rsid w:val="008F718F"/>
    <w:rsid w:val="008F7553"/>
    <w:rsid w:val="008F7F9C"/>
    <w:rsid w:val="009006CE"/>
    <w:rsid w:val="00901367"/>
    <w:rsid w:val="009035E2"/>
    <w:rsid w:val="009055A5"/>
    <w:rsid w:val="009062F7"/>
    <w:rsid w:val="00910EDD"/>
    <w:rsid w:val="009116FE"/>
    <w:rsid w:val="0091248C"/>
    <w:rsid w:val="00913E52"/>
    <w:rsid w:val="0091434B"/>
    <w:rsid w:val="00915B1D"/>
    <w:rsid w:val="00916394"/>
    <w:rsid w:val="00920134"/>
    <w:rsid w:val="00921496"/>
    <w:rsid w:val="0092205E"/>
    <w:rsid w:val="009236AC"/>
    <w:rsid w:val="0092409B"/>
    <w:rsid w:val="0092499F"/>
    <w:rsid w:val="00925A8D"/>
    <w:rsid w:val="00927B89"/>
    <w:rsid w:val="00927CE2"/>
    <w:rsid w:val="00927EE6"/>
    <w:rsid w:val="00932BE8"/>
    <w:rsid w:val="00932D73"/>
    <w:rsid w:val="00933BED"/>
    <w:rsid w:val="0093412F"/>
    <w:rsid w:val="009349F2"/>
    <w:rsid w:val="0093535A"/>
    <w:rsid w:val="0093556A"/>
    <w:rsid w:val="00936098"/>
    <w:rsid w:val="00937C2E"/>
    <w:rsid w:val="0094062F"/>
    <w:rsid w:val="00940DE6"/>
    <w:rsid w:val="009457B6"/>
    <w:rsid w:val="00947B06"/>
    <w:rsid w:val="00950B86"/>
    <w:rsid w:val="009520E7"/>
    <w:rsid w:val="009542EF"/>
    <w:rsid w:val="00954915"/>
    <w:rsid w:val="00954992"/>
    <w:rsid w:val="00955CA9"/>
    <w:rsid w:val="0095790A"/>
    <w:rsid w:val="00960806"/>
    <w:rsid w:val="00964C12"/>
    <w:rsid w:val="00970932"/>
    <w:rsid w:val="00971B5B"/>
    <w:rsid w:val="0097215A"/>
    <w:rsid w:val="009737B7"/>
    <w:rsid w:val="00973932"/>
    <w:rsid w:val="00974610"/>
    <w:rsid w:val="00974F15"/>
    <w:rsid w:val="009761C2"/>
    <w:rsid w:val="009769BE"/>
    <w:rsid w:val="00977192"/>
    <w:rsid w:val="00977B37"/>
    <w:rsid w:val="00980511"/>
    <w:rsid w:val="00981441"/>
    <w:rsid w:val="009829E0"/>
    <w:rsid w:val="00984B74"/>
    <w:rsid w:val="00984B89"/>
    <w:rsid w:val="00984D69"/>
    <w:rsid w:val="00986F26"/>
    <w:rsid w:val="009918DB"/>
    <w:rsid w:val="009927DA"/>
    <w:rsid w:val="00993A7B"/>
    <w:rsid w:val="009963AA"/>
    <w:rsid w:val="00997B79"/>
    <w:rsid w:val="00997C0D"/>
    <w:rsid w:val="009A1903"/>
    <w:rsid w:val="009A1EB8"/>
    <w:rsid w:val="009A1EDC"/>
    <w:rsid w:val="009A316A"/>
    <w:rsid w:val="009A330F"/>
    <w:rsid w:val="009A4022"/>
    <w:rsid w:val="009A4283"/>
    <w:rsid w:val="009A76BF"/>
    <w:rsid w:val="009A77A0"/>
    <w:rsid w:val="009B0989"/>
    <w:rsid w:val="009B16C9"/>
    <w:rsid w:val="009B25D0"/>
    <w:rsid w:val="009B2837"/>
    <w:rsid w:val="009B28E8"/>
    <w:rsid w:val="009B3B39"/>
    <w:rsid w:val="009B3EA7"/>
    <w:rsid w:val="009B46FA"/>
    <w:rsid w:val="009B57D9"/>
    <w:rsid w:val="009B5EF4"/>
    <w:rsid w:val="009C0647"/>
    <w:rsid w:val="009C0AC7"/>
    <w:rsid w:val="009C1151"/>
    <w:rsid w:val="009C1D86"/>
    <w:rsid w:val="009C279B"/>
    <w:rsid w:val="009C28F5"/>
    <w:rsid w:val="009C33F4"/>
    <w:rsid w:val="009C3467"/>
    <w:rsid w:val="009C4E29"/>
    <w:rsid w:val="009C515B"/>
    <w:rsid w:val="009C6755"/>
    <w:rsid w:val="009C6A97"/>
    <w:rsid w:val="009C7332"/>
    <w:rsid w:val="009D02AF"/>
    <w:rsid w:val="009D0510"/>
    <w:rsid w:val="009D0511"/>
    <w:rsid w:val="009D338C"/>
    <w:rsid w:val="009D46A8"/>
    <w:rsid w:val="009D7342"/>
    <w:rsid w:val="009E0758"/>
    <w:rsid w:val="009E4DBD"/>
    <w:rsid w:val="009E5354"/>
    <w:rsid w:val="009E5BAC"/>
    <w:rsid w:val="009E712A"/>
    <w:rsid w:val="009E7185"/>
    <w:rsid w:val="009F08CF"/>
    <w:rsid w:val="009F25BC"/>
    <w:rsid w:val="009F3ACC"/>
    <w:rsid w:val="009F42FA"/>
    <w:rsid w:val="009F5058"/>
    <w:rsid w:val="009F64B2"/>
    <w:rsid w:val="009F68B1"/>
    <w:rsid w:val="009F742E"/>
    <w:rsid w:val="009F7AB9"/>
    <w:rsid w:val="00A01537"/>
    <w:rsid w:val="00A01695"/>
    <w:rsid w:val="00A0170F"/>
    <w:rsid w:val="00A01C0C"/>
    <w:rsid w:val="00A02570"/>
    <w:rsid w:val="00A035D9"/>
    <w:rsid w:val="00A0496D"/>
    <w:rsid w:val="00A04FF4"/>
    <w:rsid w:val="00A05F40"/>
    <w:rsid w:val="00A064B4"/>
    <w:rsid w:val="00A1002C"/>
    <w:rsid w:val="00A12CF6"/>
    <w:rsid w:val="00A131E5"/>
    <w:rsid w:val="00A13B39"/>
    <w:rsid w:val="00A13FBE"/>
    <w:rsid w:val="00A15BF5"/>
    <w:rsid w:val="00A161D0"/>
    <w:rsid w:val="00A17E95"/>
    <w:rsid w:val="00A2010E"/>
    <w:rsid w:val="00A203E0"/>
    <w:rsid w:val="00A219BA"/>
    <w:rsid w:val="00A22772"/>
    <w:rsid w:val="00A241DB"/>
    <w:rsid w:val="00A261ED"/>
    <w:rsid w:val="00A30B6B"/>
    <w:rsid w:val="00A318BC"/>
    <w:rsid w:val="00A31E78"/>
    <w:rsid w:val="00A31EAC"/>
    <w:rsid w:val="00A32230"/>
    <w:rsid w:val="00A34D91"/>
    <w:rsid w:val="00A35C15"/>
    <w:rsid w:val="00A35F3A"/>
    <w:rsid w:val="00A35FF0"/>
    <w:rsid w:val="00A3606E"/>
    <w:rsid w:val="00A37ACF"/>
    <w:rsid w:val="00A4105C"/>
    <w:rsid w:val="00A4365D"/>
    <w:rsid w:val="00A43B34"/>
    <w:rsid w:val="00A43EC2"/>
    <w:rsid w:val="00A45CE1"/>
    <w:rsid w:val="00A45DD9"/>
    <w:rsid w:val="00A45FBB"/>
    <w:rsid w:val="00A46E79"/>
    <w:rsid w:val="00A50A91"/>
    <w:rsid w:val="00A51409"/>
    <w:rsid w:val="00A52FA9"/>
    <w:rsid w:val="00A540C6"/>
    <w:rsid w:val="00A54457"/>
    <w:rsid w:val="00A54A50"/>
    <w:rsid w:val="00A54E01"/>
    <w:rsid w:val="00A57335"/>
    <w:rsid w:val="00A624D2"/>
    <w:rsid w:val="00A66E28"/>
    <w:rsid w:val="00A66F6B"/>
    <w:rsid w:val="00A6712A"/>
    <w:rsid w:val="00A6735F"/>
    <w:rsid w:val="00A673F3"/>
    <w:rsid w:val="00A70D9D"/>
    <w:rsid w:val="00A70EF0"/>
    <w:rsid w:val="00A72218"/>
    <w:rsid w:val="00A72D58"/>
    <w:rsid w:val="00A73D59"/>
    <w:rsid w:val="00A74BD1"/>
    <w:rsid w:val="00A74CE8"/>
    <w:rsid w:val="00A74D6D"/>
    <w:rsid w:val="00A76C98"/>
    <w:rsid w:val="00A76D5C"/>
    <w:rsid w:val="00A80409"/>
    <w:rsid w:val="00A82B48"/>
    <w:rsid w:val="00A83899"/>
    <w:rsid w:val="00A8415F"/>
    <w:rsid w:val="00A84235"/>
    <w:rsid w:val="00A849E5"/>
    <w:rsid w:val="00A86423"/>
    <w:rsid w:val="00A90ABA"/>
    <w:rsid w:val="00A932EF"/>
    <w:rsid w:val="00A94975"/>
    <w:rsid w:val="00A95C3C"/>
    <w:rsid w:val="00A96434"/>
    <w:rsid w:val="00A96CB9"/>
    <w:rsid w:val="00A97A71"/>
    <w:rsid w:val="00AA338D"/>
    <w:rsid w:val="00AA5C9F"/>
    <w:rsid w:val="00AB0C3A"/>
    <w:rsid w:val="00AB2405"/>
    <w:rsid w:val="00AB27F3"/>
    <w:rsid w:val="00AB2BAB"/>
    <w:rsid w:val="00AB3294"/>
    <w:rsid w:val="00AB4EDA"/>
    <w:rsid w:val="00AB5F82"/>
    <w:rsid w:val="00AB63D0"/>
    <w:rsid w:val="00AB66C5"/>
    <w:rsid w:val="00AB670D"/>
    <w:rsid w:val="00AC0B98"/>
    <w:rsid w:val="00AC0C00"/>
    <w:rsid w:val="00AC2758"/>
    <w:rsid w:val="00AC30A8"/>
    <w:rsid w:val="00AC3427"/>
    <w:rsid w:val="00AC361C"/>
    <w:rsid w:val="00AC3ACD"/>
    <w:rsid w:val="00AC4A94"/>
    <w:rsid w:val="00AC5DFB"/>
    <w:rsid w:val="00AC6410"/>
    <w:rsid w:val="00AD0140"/>
    <w:rsid w:val="00AD0C5A"/>
    <w:rsid w:val="00AD120D"/>
    <w:rsid w:val="00AD20F5"/>
    <w:rsid w:val="00AD212B"/>
    <w:rsid w:val="00AD3871"/>
    <w:rsid w:val="00AD41B2"/>
    <w:rsid w:val="00AD45D7"/>
    <w:rsid w:val="00AE0360"/>
    <w:rsid w:val="00AE1193"/>
    <w:rsid w:val="00AE2BF4"/>
    <w:rsid w:val="00AE3145"/>
    <w:rsid w:val="00AE33D3"/>
    <w:rsid w:val="00AE358B"/>
    <w:rsid w:val="00AE40E7"/>
    <w:rsid w:val="00AE475E"/>
    <w:rsid w:val="00AE497B"/>
    <w:rsid w:val="00AE5D93"/>
    <w:rsid w:val="00AE6C92"/>
    <w:rsid w:val="00AE7707"/>
    <w:rsid w:val="00AF2ED3"/>
    <w:rsid w:val="00AF3788"/>
    <w:rsid w:val="00AF4FCC"/>
    <w:rsid w:val="00AF592C"/>
    <w:rsid w:val="00AF60D3"/>
    <w:rsid w:val="00AF7A4B"/>
    <w:rsid w:val="00B00F56"/>
    <w:rsid w:val="00B013B9"/>
    <w:rsid w:val="00B019BD"/>
    <w:rsid w:val="00B02369"/>
    <w:rsid w:val="00B049C0"/>
    <w:rsid w:val="00B06335"/>
    <w:rsid w:val="00B07CF5"/>
    <w:rsid w:val="00B10656"/>
    <w:rsid w:val="00B1119F"/>
    <w:rsid w:val="00B119AD"/>
    <w:rsid w:val="00B12C8A"/>
    <w:rsid w:val="00B13F7C"/>
    <w:rsid w:val="00B15E2D"/>
    <w:rsid w:val="00B15F7A"/>
    <w:rsid w:val="00B16099"/>
    <w:rsid w:val="00B166D9"/>
    <w:rsid w:val="00B1681A"/>
    <w:rsid w:val="00B17184"/>
    <w:rsid w:val="00B20D93"/>
    <w:rsid w:val="00B219F2"/>
    <w:rsid w:val="00B221E0"/>
    <w:rsid w:val="00B226E2"/>
    <w:rsid w:val="00B22AA4"/>
    <w:rsid w:val="00B2339A"/>
    <w:rsid w:val="00B242DD"/>
    <w:rsid w:val="00B246A3"/>
    <w:rsid w:val="00B25D42"/>
    <w:rsid w:val="00B26457"/>
    <w:rsid w:val="00B272AC"/>
    <w:rsid w:val="00B30970"/>
    <w:rsid w:val="00B30A7E"/>
    <w:rsid w:val="00B315B6"/>
    <w:rsid w:val="00B32CD4"/>
    <w:rsid w:val="00B33263"/>
    <w:rsid w:val="00B33731"/>
    <w:rsid w:val="00B34534"/>
    <w:rsid w:val="00B349C9"/>
    <w:rsid w:val="00B3567E"/>
    <w:rsid w:val="00B35757"/>
    <w:rsid w:val="00B363D2"/>
    <w:rsid w:val="00B36972"/>
    <w:rsid w:val="00B41811"/>
    <w:rsid w:val="00B41B4E"/>
    <w:rsid w:val="00B42316"/>
    <w:rsid w:val="00B445A3"/>
    <w:rsid w:val="00B44F56"/>
    <w:rsid w:val="00B45CB0"/>
    <w:rsid w:val="00B4617D"/>
    <w:rsid w:val="00B5089F"/>
    <w:rsid w:val="00B510DC"/>
    <w:rsid w:val="00B51184"/>
    <w:rsid w:val="00B5224A"/>
    <w:rsid w:val="00B526E7"/>
    <w:rsid w:val="00B545E9"/>
    <w:rsid w:val="00B548FC"/>
    <w:rsid w:val="00B54C23"/>
    <w:rsid w:val="00B54DDC"/>
    <w:rsid w:val="00B57004"/>
    <w:rsid w:val="00B578BA"/>
    <w:rsid w:val="00B60982"/>
    <w:rsid w:val="00B6119D"/>
    <w:rsid w:val="00B6144A"/>
    <w:rsid w:val="00B623C4"/>
    <w:rsid w:val="00B62565"/>
    <w:rsid w:val="00B63A46"/>
    <w:rsid w:val="00B63C1E"/>
    <w:rsid w:val="00B66F0D"/>
    <w:rsid w:val="00B70953"/>
    <w:rsid w:val="00B71933"/>
    <w:rsid w:val="00B73678"/>
    <w:rsid w:val="00B7574E"/>
    <w:rsid w:val="00B76381"/>
    <w:rsid w:val="00B767D9"/>
    <w:rsid w:val="00B81B33"/>
    <w:rsid w:val="00B8289E"/>
    <w:rsid w:val="00B837C5"/>
    <w:rsid w:val="00B84529"/>
    <w:rsid w:val="00B845C7"/>
    <w:rsid w:val="00B849D1"/>
    <w:rsid w:val="00B84A28"/>
    <w:rsid w:val="00B85345"/>
    <w:rsid w:val="00B85A35"/>
    <w:rsid w:val="00B85DB0"/>
    <w:rsid w:val="00B8641E"/>
    <w:rsid w:val="00B87F75"/>
    <w:rsid w:val="00B91C88"/>
    <w:rsid w:val="00B92844"/>
    <w:rsid w:val="00B9297F"/>
    <w:rsid w:val="00B9402D"/>
    <w:rsid w:val="00B948F6"/>
    <w:rsid w:val="00B95456"/>
    <w:rsid w:val="00B964D0"/>
    <w:rsid w:val="00BA097D"/>
    <w:rsid w:val="00BA30C8"/>
    <w:rsid w:val="00BA4D68"/>
    <w:rsid w:val="00BA5BDB"/>
    <w:rsid w:val="00BA73D9"/>
    <w:rsid w:val="00BB0CA4"/>
    <w:rsid w:val="00BB14A3"/>
    <w:rsid w:val="00BB1E0A"/>
    <w:rsid w:val="00BB22CD"/>
    <w:rsid w:val="00BB25DC"/>
    <w:rsid w:val="00BB288B"/>
    <w:rsid w:val="00BB3643"/>
    <w:rsid w:val="00BB5878"/>
    <w:rsid w:val="00BB7DB5"/>
    <w:rsid w:val="00BC14B5"/>
    <w:rsid w:val="00BC3A5A"/>
    <w:rsid w:val="00BC3A94"/>
    <w:rsid w:val="00BC5A19"/>
    <w:rsid w:val="00BC5A58"/>
    <w:rsid w:val="00BC5D84"/>
    <w:rsid w:val="00BC6C0A"/>
    <w:rsid w:val="00BC722D"/>
    <w:rsid w:val="00BD2B50"/>
    <w:rsid w:val="00BD3C2B"/>
    <w:rsid w:val="00BD466B"/>
    <w:rsid w:val="00BD5BBC"/>
    <w:rsid w:val="00BD61AF"/>
    <w:rsid w:val="00BD629F"/>
    <w:rsid w:val="00BD6E42"/>
    <w:rsid w:val="00BE1A7E"/>
    <w:rsid w:val="00BF038E"/>
    <w:rsid w:val="00BF0A9F"/>
    <w:rsid w:val="00BF1B41"/>
    <w:rsid w:val="00BF1C90"/>
    <w:rsid w:val="00BF4FBF"/>
    <w:rsid w:val="00BF7875"/>
    <w:rsid w:val="00C00158"/>
    <w:rsid w:val="00C01288"/>
    <w:rsid w:val="00C013D4"/>
    <w:rsid w:val="00C01CED"/>
    <w:rsid w:val="00C03B68"/>
    <w:rsid w:val="00C04A76"/>
    <w:rsid w:val="00C058FD"/>
    <w:rsid w:val="00C0631E"/>
    <w:rsid w:val="00C064CB"/>
    <w:rsid w:val="00C06678"/>
    <w:rsid w:val="00C0729D"/>
    <w:rsid w:val="00C07F49"/>
    <w:rsid w:val="00C1076D"/>
    <w:rsid w:val="00C114A1"/>
    <w:rsid w:val="00C11A01"/>
    <w:rsid w:val="00C14156"/>
    <w:rsid w:val="00C14A2C"/>
    <w:rsid w:val="00C15202"/>
    <w:rsid w:val="00C15291"/>
    <w:rsid w:val="00C17D48"/>
    <w:rsid w:val="00C20426"/>
    <w:rsid w:val="00C21F60"/>
    <w:rsid w:val="00C22D5C"/>
    <w:rsid w:val="00C23817"/>
    <w:rsid w:val="00C2681A"/>
    <w:rsid w:val="00C273FA"/>
    <w:rsid w:val="00C27909"/>
    <w:rsid w:val="00C311B9"/>
    <w:rsid w:val="00C32EF6"/>
    <w:rsid w:val="00C33257"/>
    <w:rsid w:val="00C34B5C"/>
    <w:rsid w:val="00C3535F"/>
    <w:rsid w:val="00C35A86"/>
    <w:rsid w:val="00C37826"/>
    <w:rsid w:val="00C37B7C"/>
    <w:rsid w:val="00C400D9"/>
    <w:rsid w:val="00C41DBD"/>
    <w:rsid w:val="00C42DC1"/>
    <w:rsid w:val="00C43D41"/>
    <w:rsid w:val="00C44539"/>
    <w:rsid w:val="00C45702"/>
    <w:rsid w:val="00C46932"/>
    <w:rsid w:val="00C470EE"/>
    <w:rsid w:val="00C475A3"/>
    <w:rsid w:val="00C50DBF"/>
    <w:rsid w:val="00C51DAD"/>
    <w:rsid w:val="00C51DE9"/>
    <w:rsid w:val="00C522D6"/>
    <w:rsid w:val="00C52AB3"/>
    <w:rsid w:val="00C56F25"/>
    <w:rsid w:val="00C57B26"/>
    <w:rsid w:val="00C57EF2"/>
    <w:rsid w:val="00C601B3"/>
    <w:rsid w:val="00C612C0"/>
    <w:rsid w:val="00C61FD7"/>
    <w:rsid w:val="00C640E6"/>
    <w:rsid w:val="00C64662"/>
    <w:rsid w:val="00C65044"/>
    <w:rsid w:val="00C66A40"/>
    <w:rsid w:val="00C671B0"/>
    <w:rsid w:val="00C674C8"/>
    <w:rsid w:val="00C72501"/>
    <w:rsid w:val="00C72740"/>
    <w:rsid w:val="00C745C0"/>
    <w:rsid w:val="00C762BA"/>
    <w:rsid w:val="00C777AC"/>
    <w:rsid w:val="00C81557"/>
    <w:rsid w:val="00C82E43"/>
    <w:rsid w:val="00C831D8"/>
    <w:rsid w:val="00C83955"/>
    <w:rsid w:val="00C83C7F"/>
    <w:rsid w:val="00C85C88"/>
    <w:rsid w:val="00C86307"/>
    <w:rsid w:val="00C87F16"/>
    <w:rsid w:val="00C904EE"/>
    <w:rsid w:val="00C918F1"/>
    <w:rsid w:val="00C92D26"/>
    <w:rsid w:val="00C9362A"/>
    <w:rsid w:val="00C939D2"/>
    <w:rsid w:val="00C93E97"/>
    <w:rsid w:val="00CA7900"/>
    <w:rsid w:val="00CA7E03"/>
    <w:rsid w:val="00CA7F9C"/>
    <w:rsid w:val="00CB31BE"/>
    <w:rsid w:val="00CB3458"/>
    <w:rsid w:val="00CB3736"/>
    <w:rsid w:val="00CB59D6"/>
    <w:rsid w:val="00CB613F"/>
    <w:rsid w:val="00CB71C1"/>
    <w:rsid w:val="00CC0051"/>
    <w:rsid w:val="00CC2751"/>
    <w:rsid w:val="00CC4E85"/>
    <w:rsid w:val="00CC5D59"/>
    <w:rsid w:val="00CC6E1D"/>
    <w:rsid w:val="00CC7C95"/>
    <w:rsid w:val="00CD01C1"/>
    <w:rsid w:val="00CD0524"/>
    <w:rsid w:val="00CD11A5"/>
    <w:rsid w:val="00CD240D"/>
    <w:rsid w:val="00CD298E"/>
    <w:rsid w:val="00CD2A07"/>
    <w:rsid w:val="00CD38C0"/>
    <w:rsid w:val="00CD3FDC"/>
    <w:rsid w:val="00CD4EA9"/>
    <w:rsid w:val="00CD5692"/>
    <w:rsid w:val="00CD667D"/>
    <w:rsid w:val="00CE0C34"/>
    <w:rsid w:val="00CE160C"/>
    <w:rsid w:val="00CE222C"/>
    <w:rsid w:val="00CE2322"/>
    <w:rsid w:val="00CE469B"/>
    <w:rsid w:val="00CE5141"/>
    <w:rsid w:val="00CE618F"/>
    <w:rsid w:val="00CE622A"/>
    <w:rsid w:val="00CF120D"/>
    <w:rsid w:val="00CF2F69"/>
    <w:rsid w:val="00CF3F5E"/>
    <w:rsid w:val="00CF5D22"/>
    <w:rsid w:val="00CF5F23"/>
    <w:rsid w:val="00CF61D1"/>
    <w:rsid w:val="00CF6288"/>
    <w:rsid w:val="00CF68BF"/>
    <w:rsid w:val="00CF723A"/>
    <w:rsid w:val="00CF7AC7"/>
    <w:rsid w:val="00D023F4"/>
    <w:rsid w:val="00D04D48"/>
    <w:rsid w:val="00D05AE1"/>
    <w:rsid w:val="00D06277"/>
    <w:rsid w:val="00D069D3"/>
    <w:rsid w:val="00D12242"/>
    <w:rsid w:val="00D157D9"/>
    <w:rsid w:val="00D15AD0"/>
    <w:rsid w:val="00D15CF0"/>
    <w:rsid w:val="00D23C7B"/>
    <w:rsid w:val="00D26176"/>
    <w:rsid w:val="00D269C4"/>
    <w:rsid w:val="00D307A4"/>
    <w:rsid w:val="00D312B0"/>
    <w:rsid w:val="00D31F69"/>
    <w:rsid w:val="00D32131"/>
    <w:rsid w:val="00D33953"/>
    <w:rsid w:val="00D34699"/>
    <w:rsid w:val="00D35509"/>
    <w:rsid w:val="00D35BCE"/>
    <w:rsid w:val="00D378F1"/>
    <w:rsid w:val="00D40162"/>
    <w:rsid w:val="00D40519"/>
    <w:rsid w:val="00D406C5"/>
    <w:rsid w:val="00D40742"/>
    <w:rsid w:val="00D418BE"/>
    <w:rsid w:val="00D41B45"/>
    <w:rsid w:val="00D444BD"/>
    <w:rsid w:val="00D44CA4"/>
    <w:rsid w:val="00D45315"/>
    <w:rsid w:val="00D457FB"/>
    <w:rsid w:val="00D45D4E"/>
    <w:rsid w:val="00D4619A"/>
    <w:rsid w:val="00D46C3B"/>
    <w:rsid w:val="00D4774A"/>
    <w:rsid w:val="00D5027B"/>
    <w:rsid w:val="00D52A32"/>
    <w:rsid w:val="00D52E6B"/>
    <w:rsid w:val="00D53494"/>
    <w:rsid w:val="00D5382D"/>
    <w:rsid w:val="00D540E8"/>
    <w:rsid w:val="00D54C2B"/>
    <w:rsid w:val="00D55621"/>
    <w:rsid w:val="00D55EB3"/>
    <w:rsid w:val="00D60690"/>
    <w:rsid w:val="00D61769"/>
    <w:rsid w:val="00D63DB8"/>
    <w:rsid w:val="00D648CC"/>
    <w:rsid w:val="00D65DB8"/>
    <w:rsid w:val="00D66AFE"/>
    <w:rsid w:val="00D71C3C"/>
    <w:rsid w:val="00D71DAB"/>
    <w:rsid w:val="00D72FE3"/>
    <w:rsid w:val="00D755B0"/>
    <w:rsid w:val="00D7587A"/>
    <w:rsid w:val="00D764A9"/>
    <w:rsid w:val="00D770E0"/>
    <w:rsid w:val="00D803A9"/>
    <w:rsid w:val="00D81DAA"/>
    <w:rsid w:val="00D81FE1"/>
    <w:rsid w:val="00D836D0"/>
    <w:rsid w:val="00D91D9A"/>
    <w:rsid w:val="00D92B4A"/>
    <w:rsid w:val="00D93CCC"/>
    <w:rsid w:val="00D94638"/>
    <w:rsid w:val="00D951FF"/>
    <w:rsid w:val="00D96D53"/>
    <w:rsid w:val="00DA1DC6"/>
    <w:rsid w:val="00DA5E1B"/>
    <w:rsid w:val="00DA723F"/>
    <w:rsid w:val="00DB28D4"/>
    <w:rsid w:val="00DB2EA7"/>
    <w:rsid w:val="00DB3087"/>
    <w:rsid w:val="00DB52EC"/>
    <w:rsid w:val="00DB580E"/>
    <w:rsid w:val="00DB7436"/>
    <w:rsid w:val="00DC1E1E"/>
    <w:rsid w:val="00DC2704"/>
    <w:rsid w:val="00DC3B23"/>
    <w:rsid w:val="00DC4D62"/>
    <w:rsid w:val="00DC4FA3"/>
    <w:rsid w:val="00DC5943"/>
    <w:rsid w:val="00DD0019"/>
    <w:rsid w:val="00DD079E"/>
    <w:rsid w:val="00DD494E"/>
    <w:rsid w:val="00DD5F8A"/>
    <w:rsid w:val="00DD6EE0"/>
    <w:rsid w:val="00DE0C5A"/>
    <w:rsid w:val="00DE115A"/>
    <w:rsid w:val="00DE15FB"/>
    <w:rsid w:val="00DE1748"/>
    <w:rsid w:val="00DE1FB7"/>
    <w:rsid w:val="00DE3941"/>
    <w:rsid w:val="00DE3E1C"/>
    <w:rsid w:val="00DE44CF"/>
    <w:rsid w:val="00DE4F7A"/>
    <w:rsid w:val="00DF0908"/>
    <w:rsid w:val="00DF1090"/>
    <w:rsid w:val="00DF16A6"/>
    <w:rsid w:val="00DF2877"/>
    <w:rsid w:val="00DF2D94"/>
    <w:rsid w:val="00DF4575"/>
    <w:rsid w:val="00DF4E91"/>
    <w:rsid w:val="00DF6BBA"/>
    <w:rsid w:val="00DF6EFA"/>
    <w:rsid w:val="00DF7B8C"/>
    <w:rsid w:val="00E012AF"/>
    <w:rsid w:val="00E03766"/>
    <w:rsid w:val="00E051FF"/>
    <w:rsid w:val="00E06C94"/>
    <w:rsid w:val="00E0734D"/>
    <w:rsid w:val="00E07A35"/>
    <w:rsid w:val="00E11965"/>
    <w:rsid w:val="00E11E99"/>
    <w:rsid w:val="00E131EF"/>
    <w:rsid w:val="00E13A9B"/>
    <w:rsid w:val="00E147C2"/>
    <w:rsid w:val="00E1489D"/>
    <w:rsid w:val="00E16790"/>
    <w:rsid w:val="00E16F57"/>
    <w:rsid w:val="00E20593"/>
    <w:rsid w:val="00E20D88"/>
    <w:rsid w:val="00E21E34"/>
    <w:rsid w:val="00E22D67"/>
    <w:rsid w:val="00E23C9D"/>
    <w:rsid w:val="00E24D53"/>
    <w:rsid w:val="00E251A8"/>
    <w:rsid w:val="00E2747B"/>
    <w:rsid w:val="00E27BFF"/>
    <w:rsid w:val="00E27E83"/>
    <w:rsid w:val="00E31368"/>
    <w:rsid w:val="00E31603"/>
    <w:rsid w:val="00E32139"/>
    <w:rsid w:val="00E32199"/>
    <w:rsid w:val="00E33526"/>
    <w:rsid w:val="00E3677E"/>
    <w:rsid w:val="00E36AA5"/>
    <w:rsid w:val="00E41724"/>
    <w:rsid w:val="00E424D2"/>
    <w:rsid w:val="00E43C0E"/>
    <w:rsid w:val="00E446E0"/>
    <w:rsid w:val="00E44867"/>
    <w:rsid w:val="00E44CEF"/>
    <w:rsid w:val="00E45211"/>
    <w:rsid w:val="00E46B75"/>
    <w:rsid w:val="00E46F30"/>
    <w:rsid w:val="00E4720A"/>
    <w:rsid w:val="00E47502"/>
    <w:rsid w:val="00E476F2"/>
    <w:rsid w:val="00E502EE"/>
    <w:rsid w:val="00E520AA"/>
    <w:rsid w:val="00E523CD"/>
    <w:rsid w:val="00E54868"/>
    <w:rsid w:val="00E55E2A"/>
    <w:rsid w:val="00E56D51"/>
    <w:rsid w:val="00E57BDB"/>
    <w:rsid w:val="00E57C42"/>
    <w:rsid w:val="00E61AC5"/>
    <w:rsid w:val="00E633A4"/>
    <w:rsid w:val="00E63604"/>
    <w:rsid w:val="00E640A5"/>
    <w:rsid w:val="00E64489"/>
    <w:rsid w:val="00E64952"/>
    <w:rsid w:val="00E64B48"/>
    <w:rsid w:val="00E66DBD"/>
    <w:rsid w:val="00E71F16"/>
    <w:rsid w:val="00E722F3"/>
    <w:rsid w:val="00E72A9B"/>
    <w:rsid w:val="00E7356D"/>
    <w:rsid w:val="00E73B64"/>
    <w:rsid w:val="00E74D3B"/>
    <w:rsid w:val="00E76119"/>
    <w:rsid w:val="00E77BF4"/>
    <w:rsid w:val="00E77DC0"/>
    <w:rsid w:val="00E77F90"/>
    <w:rsid w:val="00E802F8"/>
    <w:rsid w:val="00E811C0"/>
    <w:rsid w:val="00E8316E"/>
    <w:rsid w:val="00E83487"/>
    <w:rsid w:val="00E8550B"/>
    <w:rsid w:val="00E85B52"/>
    <w:rsid w:val="00E85BCF"/>
    <w:rsid w:val="00E866D7"/>
    <w:rsid w:val="00E94A60"/>
    <w:rsid w:val="00E94B22"/>
    <w:rsid w:val="00E95938"/>
    <w:rsid w:val="00E95A86"/>
    <w:rsid w:val="00E95A95"/>
    <w:rsid w:val="00E9644A"/>
    <w:rsid w:val="00E973C4"/>
    <w:rsid w:val="00EA100B"/>
    <w:rsid w:val="00EA1252"/>
    <w:rsid w:val="00EA134D"/>
    <w:rsid w:val="00EA198D"/>
    <w:rsid w:val="00EA35A3"/>
    <w:rsid w:val="00EA3B3B"/>
    <w:rsid w:val="00EA4702"/>
    <w:rsid w:val="00EA4DAB"/>
    <w:rsid w:val="00EA52AD"/>
    <w:rsid w:val="00EA5C90"/>
    <w:rsid w:val="00EA5D31"/>
    <w:rsid w:val="00EA6C15"/>
    <w:rsid w:val="00EA6F3D"/>
    <w:rsid w:val="00EA79AB"/>
    <w:rsid w:val="00EB003D"/>
    <w:rsid w:val="00EB1A42"/>
    <w:rsid w:val="00EB27F1"/>
    <w:rsid w:val="00EB2DD5"/>
    <w:rsid w:val="00EB526F"/>
    <w:rsid w:val="00EB5633"/>
    <w:rsid w:val="00EB79AD"/>
    <w:rsid w:val="00EC072B"/>
    <w:rsid w:val="00EC0F75"/>
    <w:rsid w:val="00EC0FF3"/>
    <w:rsid w:val="00EC15F5"/>
    <w:rsid w:val="00EC17E7"/>
    <w:rsid w:val="00EC1898"/>
    <w:rsid w:val="00EC1B69"/>
    <w:rsid w:val="00EC25BD"/>
    <w:rsid w:val="00EC3864"/>
    <w:rsid w:val="00EC58B3"/>
    <w:rsid w:val="00EC59BA"/>
    <w:rsid w:val="00EC7642"/>
    <w:rsid w:val="00ED1D2D"/>
    <w:rsid w:val="00ED2C00"/>
    <w:rsid w:val="00ED3554"/>
    <w:rsid w:val="00ED3B15"/>
    <w:rsid w:val="00ED4265"/>
    <w:rsid w:val="00ED4A82"/>
    <w:rsid w:val="00ED6674"/>
    <w:rsid w:val="00ED7241"/>
    <w:rsid w:val="00EE1421"/>
    <w:rsid w:val="00EE19FC"/>
    <w:rsid w:val="00EE2377"/>
    <w:rsid w:val="00EE3D57"/>
    <w:rsid w:val="00EE3DCC"/>
    <w:rsid w:val="00EE4A09"/>
    <w:rsid w:val="00EE4CE4"/>
    <w:rsid w:val="00EE6744"/>
    <w:rsid w:val="00EE6F8B"/>
    <w:rsid w:val="00EF0915"/>
    <w:rsid w:val="00EF0A02"/>
    <w:rsid w:val="00EF0EA7"/>
    <w:rsid w:val="00EF1659"/>
    <w:rsid w:val="00EF415D"/>
    <w:rsid w:val="00EF4242"/>
    <w:rsid w:val="00EF59E2"/>
    <w:rsid w:val="00EF60AE"/>
    <w:rsid w:val="00EF7CF8"/>
    <w:rsid w:val="00F00389"/>
    <w:rsid w:val="00F06460"/>
    <w:rsid w:val="00F06623"/>
    <w:rsid w:val="00F06AF7"/>
    <w:rsid w:val="00F07575"/>
    <w:rsid w:val="00F102FE"/>
    <w:rsid w:val="00F10869"/>
    <w:rsid w:val="00F108BF"/>
    <w:rsid w:val="00F10C9D"/>
    <w:rsid w:val="00F12334"/>
    <w:rsid w:val="00F1265D"/>
    <w:rsid w:val="00F12774"/>
    <w:rsid w:val="00F12C8C"/>
    <w:rsid w:val="00F137BD"/>
    <w:rsid w:val="00F14B21"/>
    <w:rsid w:val="00F17048"/>
    <w:rsid w:val="00F20759"/>
    <w:rsid w:val="00F20B95"/>
    <w:rsid w:val="00F219F1"/>
    <w:rsid w:val="00F2316A"/>
    <w:rsid w:val="00F2331B"/>
    <w:rsid w:val="00F23851"/>
    <w:rsid w:val="00F23ACF"/>
    <w:rsid w:val="00F25900"/>
    <w:rsid w:val="00F260CF"/>
    <w:rsid w:val="00F2749F"/>
    <w:rsid w:val="00F312F9"/>
    <w:rsid w:val="00F32F25"/>
    <w:rsid w:val="00F3562E"/>
    <w:rsid w:val="00F36457"/>
    <w:rsid w:val="00F37677"/>
    <w:rsid w:val="00F37AE9"/>
    <w:rsid w:val="00F4063E"/>
    <w:rsid w:val="00F40E39"/>
    <w:rsid w:val="00F4113A"/>
    <w:rsid w:val="00F43B62"/>
    <w:rsid w:val="00F44510"/>
    <w:rsid w:val="00F4470C"/>
    <w:rsid w:val="00F4515B"/>
    <w:rsid w:val="00F454DF"/>
    <w:rsid w:val="00F46087"/>
    <w:rsid w:val="00F46361"/>
    <w:rsid w:val="00F50178"/>
    <w:rsid w:val="00F50A66"/>
    <w:rsid w:val="00F50BA1"/>
    <w:rsid w:val="00F50DAA"/>
    <w:rsid w:val="00F51550"/>
    <w:rsid w:val="00F52B7B"/>
    <w:rsid w:val="00F52C01"/>
    <w:rsid w:val="00F53A71"/>
    <w:rsid w:val="00F545DF"/>
    <w:rsid w:val="00F552F0"/>
    <w:rsid w:val="00F55A50"/>
    <w:rsid w:val="00F55B8B"/>
    <w:rsid w:val="00F567BC"/>
    <w:rsid w:val="00F577E4"/>
    <w:rsid w:val="00F62393"/>
    <w:rsid w:val="00F62C6B"/>
    <w:rsid w:val="00F62CA9"/>
    <w:rsid w:val="00F6309C"/>
    <w:rsid w:val="00F636A2"/>
    <w:rsid w:val="00F70574"/>
    <w:rsid w:val="00F71A2F"/>
    <w:rsid w:val="00F73F0E"/>
    <w:rsid w:val="00F745ED"/>
    <w:rsid w:val="00F80148"/>
    <w:rsid w:val="00F80E1D"/>
    <w:rsid w:val="00F81635"/>
    <w:rsid w:val="00F816B0"/>
    <w:rsid w:val="00F83136"/>
    <w:rsid w:val="00F83823"/>
    <w:rsid w:val="00F8469E"/>
    <w:rsid w:val="00F85B07"/>
    <w:rsid w:val="00F928B7"/>
    <w:rsid w:val="00F92BE9"/>
    <w:rsid w:val="00F92D16"/>
    <w:rsid w:val="00F94601"/>
    <w:rsid w:val="00F94E6B"/>
    <w:rsid w:val="00F96239"/>
    <w:rsid w:val="00FA1652"/>
    <w:rsid w:val="00FA1BEB"/>
    <w:rsid w:val="00FA3795"/>
    <w:rsid w:val="00FA3B13"/>
    <w:rsid w:val="00FA451A"/>
    <w:rsid w:val="00FA4C41"/>
    <w:rsid w:val="00FA5471"/>
    <w:rsid w:val="00FA5D12"/>
    <w:rsid w:val="00FA5F8F"/>
    <w:rsid w:val="00FA6003"/>
    <w:rsid w:val="00FA62BC"/>
    <w:rsid w:val="00FA748D"/>
    <w:rsid w:val="00FA7B2E"/>
    <w:rsid w:val="00FB0A7F"/>
    <w:rsid w:val="00FB0A84"/>
    <w:rsid w:val="00FB14F1"/>
    <w:rsid w:val="00FB3CCA"/>
    <w:rsid w:val="00FB45D9"/>
    <w:rsid w:val="00FB5115"/>
    <w:rsid w:val="00FB717E"/>
    <w:rsid w:val="00FC11DE"/>
    <w:rsid w:val="00FC1AA9"/>
    <w:rsid w:val="00FC2C40"/>
    <w:rsid w:val="00FC3291"/>
    <w:rsid w:val="00FC45DC"/>
    <w:rsid w:val="00FC48AC"/>
    <w:rsid w:val="00FC6B47"/>
    <w:rsid w:val="00FC7F3F"/>
    <w:rsid w:val="00FD0F94"/>
    <w:rsid w:val="00FD1742"/>
    <w:rsid w:val="00FD18C3"/>
    <w:rsid w:val="00FD22D2"/>
    <w:rsid w:val="00FD2BAE"/>
    <w:rsid w:val="00FD353B"/>
    <w:rsid w:val="00FD409C"/>
    <w:rsid w:val="00FD4269"/>
    <w:rsid w:val="00FD455E"/>
    <w:rsid w:val="00FD614D"/>
    <w:rsid w:val="00FD6654"/>
    <w:rsid w:val="00FD6EF7"/>
    <w:rsid w:val="00FE01A9"/>
    <w:rsid w:val="00FE04E6"/>
    <w:rsid w:val="00FE06D5"/>
    <w:rsid w:val="00FE0E0F"/>
    <w:rsid w:val="00FE0FC6"/>
    <w:rsid w:val="00FE1947"/>
    <w:rsid w:val="00FE5A8D"/>
    <w:rsid w:val="00FE60B3"/>
    <w:rsid w:val="00FF09BA"/>
    <w:rsid w:val="00FF2571"/>
    <w:rsid w:val="00FF265D"/>
    <w:rsid w:val="00FF2E1B"/>
    <w:rsid w:val="00FF3E0F"/>
    <w:rsid w:val="00FF433E"/>
    <w:rsid w:val="00FF69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77AAFE"/>
  <w15:docId w15:val="{1632868A-8863-4E07-86A6-BF450CBEC0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C2BF3"/>
  </w:style>
  <w:style w:type="paragraph" w:styleId="Heading1">
    <w:name w:val="heading 1"/>
    <w:basedOn w:val="Normal"/>
    <w:next w:val="Normal"/>
    <w:link w:val="Heading1Char"/>
    <w:uiPriority w:val="9"/>
    <w:qFormat/>
    <w:rsid w:val="00955CA9"/>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955CA9"/>
    <w:pPr>
      <w:keepNext/>
      <w:keepLines/>
      <w:spacing w:before="40" w:after="0" w:line="259" w:lineRule="auto"/>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C2BF3"/>
    <w:pPr>
      <w:ind w:left="720"/>
      <w:contextualSpacing/>
    </w:pPr>
  </w:style>
  <w:style w:type="paragraph" w:styleId="ListBullet">
    <w:name w:val="List Bullet"/>
    <w:basedOn w:val="Normal"/>
    <w:uiPriority w:val="99"/>
    <w:unhideWhenUsed/>
    <w:rsid w:val="00C058FD"/>
    <w:pPr>
      <w:numPr>
        <w:numId w:val="1"/>
      </w:numPr>
      <w:contextualSpacing/>
    </w:pPr>
  </w:style>
  <w:style w:type="paragraph" w:styleId="BalloonText">
    <w:name w:val="Balloon Text"/>
    <w:basedOn w:val="Normal"/>
    <w:link w:val="BalloonTextChar"/>
    <w:uiPriority w:val="99"/>
    <w:unhideWhenUsed/>
    <w:rsid w:val="00065A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065A27"/>
    <w:rPr>
      <w:rFonts w:ascii="Tahoma" w:hAnsi="Tahoma" w:cs="Tahoma"/>
      <w:sz w:val="16"/>
      <w:szCs w:val="16"/>
    </w:rPr>
  </w:style>
  <w:style w:type="character" w:customStyle="1" w:styleId="Heading1Char">
    <w:name w:val="Heading 1 Char"/>
    <w:basedOn w:val="DefaultParagraphFont"/>
    <w:link w:val="Heading1"/>
    <w:uiPriority w:val="9"/>
    <w:rsid w:val="00955CA9"/>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955CA9"/>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955CA9"/>
    <w:pPr>
      <w:spacing w:after="0" w:line="240" w:lineRule="auto"/>
    </w:pPr>
  </w:style>
  <w:style w:type="character" w:styleId="Hyperlink">
    <w:name w:val="Hyperlink"/>
    <w:basedOn w:val="DefaultParagraphFont"/>
    <w:uiPriority w:val="99"/>
    <w:unhideWhenUsed/>
    <w:rsid w:val="00955CA9"/>
    <w:rPr>
      <w:color w:val="0000FF" w:themeColor="hyperlink"/>
      <w:u w:val="single"/>
    </w:rPr>
  </w:style>
  <w:style w:type="character" w:styleId="FollowedHyperlink">
    <w:name w:val="FollowedHyperlink"/>
    <w:basedOn w:val="DefaultParagraphFont"/>
    <w:uiPriority w:val="99"/>
    <w:semiHidden/>
    <w:unhideWhenUsed/>
    <w:rsid w:val="00BF0A9F"/>
    <w:rPr>
      <w:color w:val="800080" w:themeColor="followedHyperlink"/>
      <w:u w:val="single"/>
    </w:rPr>
  </w:style>
  <w:style w:type="paragraph" w:styleId="Header">
    <w:name w:val="header"/>
    <w:basedOn w:val="Normal"/>
    <w:link w:val="HeaderChar"/>
    <w:uiPriority w:val="99"/>
    <w:unhideWhenUsed/>
    <w:rsid w:val="00BF0A9F"/>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0A9F"/>
  </w:style>
  <w:style w:type="paragraph" w:styleId="Footer">
    <w:name w:val="footer"/>
    <w:basedOn w:val="Normal"/>
    <w:link w:val="FooterChar"/>
    <w:uiPriority w:val="99"/>
    <w:unhideWhenUsed/>
    <w:rsid w:val="00BF0A9F"/>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0A9F"/>
  </w:style>
  <w:style w:type="character" w:styleId="IntenseEmphasis">
    <w:name w:val="Intense Emphasis"/>
    <w:basedOn w:val="DefaultParagraphFont"/>
    <w:uiPriority w:val="21"/>
    <w:qFormat/>
    <w:rsid w:val="001F59DF"/>
    <w:rPr>
      <w:b/>
      <w:bCs/>
      <w:i/>
      <w:iCs/>
      <w:color w:val="4F81BD" w:themeColor="accent1"/>
    </w:rPr>
  </w:style>
  <w:style w:type="paragraph" w:styleId="Title">
    <w:name w:val="Title"/>
    <w:basedOn w:val="Normal"/>
    <w:next w:val="Normal"/>
    <w:link w:val="TitleChar"/>
    <w:uiPriority w:val="10"/>
    <w:qFormat/>
    <w:rsid w:val="00177ED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77ED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77EDC"/>
    <w:p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177EDC"/>
    <w:rPr>
      <w:rFonts w:eastAsiaTheme="minorEastAsia"/>
      <w:color w:val="5A5A5A" w:themeColor="text1" w:themeTint="A5"/>
      <w:spacing w:val="15"/>
    </w:rPr>
  </w:style>
  <w:style w:type="paragraph" w:styleId="Quote">
    <w:name w:val="Quote"/>
    <w:basedOn w:val="Normal"/>
    <w:next w:val="Normal"/>
    <w:link w:val="QuoteChar"/>
    <w:uiPriority w:val="29"/>
    <w:qFormat/>
    <w:rsid w:val="00177EDC"/>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177EDC"/>
    <w:rPr>
      <w:i/>
      <w:iCs/>
      <w:color w:val="404040" w:themeColor="text1" w:themeTint="BF"/>
    </w:rPr>
  </w:style>
  <w:style w:type="character" w:styleId="SubtleEmphasis">
    <w:name w:val="Subtle Emphasis"/>
    <w:basedOn w:val="DefaultParagraphFont"/>
    <w:uiPriority w:val="19"/>
    <w:qFormat/>
    <w:rsid w:val="00177EDC"/>
    <w:rPr>
      <w:i/>
      <w:iCs/>
      <w:color w:val="404040" w:themeColor="text1" w:themeTint="BF"/>
    </w:rPr>
  </w:style>
  <w:style w:type="character" w:styleId="Emphasis">
    <w:name w:val="Emphasis"/>
    <w:basedOn w:val="DefaultParagraphFont"/>
    <w:uiPriority w:val="20"/>
    <w:qFormat/>
    <w:rsid w:val="0056157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321917">
      <w:bodyDiv w:val="1"/>
      <w:marLeft w:val="0"/>
      <w:marRight w:val="0"/>
      <w:marTop w:val="0"/>
      <w:marBottom w:val="0"/>
      <w:divBdr>
        <w:top w:val="none" w:sz="0" w:space="0" w:color="auto"/>
        <w:left w:val="none" w:sz="0" w:space="0" w:color="auto"/>
        <w:bottom w:val="none" w:sz="0" w:space="0" w:color="auto"/>
        <w:right w:val="none" w:sz="0" w:space="0" w:color="auto"/>
      </w:divBdr>
    </w:div>
    <w:div w:id="59864594">
      <w:bodyDiv w:val="1"/>
      <w:marLeft w:val="0"/>
      <w:marRight w:val="0"/>
      <w:marTop w:val="0"/>
      <w:marBottom w:val="0"/>
      <w:divBdr>
        <w:top w:val="none" w:sz="0" w:space="0" w:color="auto"/>
        <w:left w:val="none" w:sz="0" w:space="0" w:color="auto"/>
        <w:bottom w:val="none" w:sz="0" w:space="0" w:color="auto"/>
        <w:right w:val="none" w:sz="0" w:space="0" w:color="auto"/>
      </w:divBdr>
    </w:div>
    <w:div w:id="61293125">
      <w:bodyDiv w:val="1"/>
      <w:marLeft w:val="0"/>
      <w:marRight w:val="0"/>
      <w:marTop w:val="0"/>
      <w:marBottom w:val="0"/>
      <w:divBdr>
        <w:top w:val="none" w:sz="0" w:space="0" w:color="auto"/>
        <w:left w:val="none" w:sz="0" w:space="0" w:color="auto"/>
        <w:bottom w:val="none" w:sz="0" w:space="0" w:color="auto"/>
        <w:right w:val="none" w:sz="0" w:space="0" w:color="auto"/>
      </w:divBdr>
    </w:div>
    <w:div w:id="178860242">
      <w:bodyDiv w:val="1"/>
      <w:marLeft w:val="0"/>
      <w:marRight w:val="0"/>
      <w:marTop w:val="0"/>
      <w:marBottom w:val="0"/>
      <w:divBdr>
        <w:top w:val="none" w:sz="0" w:space="0" w:color="auto"/>
        <w:left w:val="none" w:sz="0" w:space="0" w:color="auto"/>
        <w:bottom w:val="none" w:sz="0" w:space="0" w:color="auto"/>
        <w:right w:val="none" w:sz="0" w:space="0" w:color="auto"/>
      </w:divBdr>
    </w:div>
    <w:div w:id="208685736">
      <w:bodyDiv w:val="1"/>
      <w:marLeft w:val="0"/>
      <w:marRight w:val="0"/>
      <w:marTop w:val="0"/>
      <w:marBottom w:val="0"/>
      <w:divBdr>
        <w:top w:val="none" w:sz="0" w:space="0" w:color="auto"/>
        <w:left w:val="none" w:sz="0" w:space="0" w:color="auto"/>
        <w:bottom w:val="none" w:sz="0" w:space="0" w:color="auto"/>
        <w:right w:val="none" w:sz="0" w:space="0" w:color="auto"/>
      </w:divBdr>
    </w:div>
    <w:div w:id="294408800">
      <w:bodyDiv w:val="1"/>
      <w:marLeft w:val="0"/>
      <w:marRight w:val="0"/>
      <w:marTop w:val="0"/>
      <w:marBottom w:val="0"/>
      <w:divBdr>
        <w:top w:val="none" w:sz="0" w:space="0" w:color="auto"/>
        <w:left w:val="none" w:sz="0" w:space="0" w:color="auto"/>
        <w:bottom w:val="none" w:sz="0" w:space="0" w:color="auto"/>
        <w:right w:val="none" w:sz="0" w:space="0" w:color="auto"/>
      </w:divBdr>
    </w:div>
    <w:div w:id="316688639">
      <w:bodyDiv w:val="1"/>
      <w:marLeft w:val="0"/>
      <w:marRight w:val="0"/>
      <w:marTop w:val="0"/>
      <w:marBottom w:val="0"/>
      <w:divBdr>
        <w:top w:val="none" w:sz="0" w:space="0" w:color="auto"/>
        <w:left w:val="none" w:sz="0" w:space="0" w:color="auto"/>
        <w:bottom w:val="none" w:sz="0" w:space="0" w:color="auto"/>
        <w:right w:val="none" w:sz="0" w:space="0" w:color="auto"/>
      </w:divBdr>
    </w:div>
    <w:div w:id="347954248">
      <w:bodyDiv w:val="1"/>
      <w:marLeft w:val="0"/>
      <w:marRight w:val="0"/>
      <w:marTop w:val="0"/>
      <w:marBottom w:val="0"/>
      <w:divBdr>
        <w:top w:val="none" w:sz="0" w:space="0" w:color="auto"/>
        <w:left w:val="none" w:sz="0" w:space="0" w:color="auto"/>
        <w:bottom w:val="none" w:sz="0" w:space="0" w:color="auto"/>
        <w:right w:val="none" w:sz="0" w:space="0" w:color="auto"/>
      </w:divBdr>
    </w:div>
    <w:div w:id="444153405">
      <w:bodyDiv w:val="1"/>
      <w:marLeft w:val="0"/>
      <w:marRight w:val="0"/>
      <w:marTop w:val="0"/>
      <w:marBottom w:val="0"/>
      <w:divBdr>
        <w:top w:val="none" w:sz="0" w:space="0" w:color="auto"/>
        <w:left w:val="none" w:sz="0" w:space="0" w:color="auto"/>
        <w:bottom w:val="none" w:sz="0" w:space="0" w:color="auto"/>
        <w:right w:val="none" w:sz="0" w:space="0" w:color="auto"/>
      </w:divBdr>
    </w:div>
    <w:div w:id="447435213">
      <w:bodyDiv w:val="1"/>
      <w:marLeft w:val="0"/>
      <w:marRight w:val="0"/>
      <w:marTop w:val="0"/>
      <w:marBottom w:val="0"/>
      <w:divBdr>
        <w:top w:val="none" w:sz="0" w:space="0" w:color="auto"/>
        <w:left w:val="none" w:sz="0" w:space="0" w:color="auto"/>
        <w:bottom w:val="none" w:sz="0" w:space="0" w:color="auto"/>
        <w:right w:val="none" w:sz="0" w:space="0" w:color="auto"/>
      </w:divBdr>
    </w:div>
    <w:div w:id="466049831">
      <w:bodyDiv w:val="1"/>
      <w:marLeft w:val="0"/>
      <w:marRight w:val="0"/>
      <w:marTop w:val="0"/>
      <w:marBottom w:val="0"/>
      <w:divBdr>
        <w:top w:val="none" w:sz="0" w:space="0" w:color="auto"/>
        <w:left w:val="none" w:sz="0" w:space="0" w:color="auto"/>
        <w:bottom w:val="none" w:sz="0" w:space="0" w:color="auto"/>
        <w:right w:val="none" w:sz="0" w:space="0" w:color="auto"/>
      </w:divBdr>
    </w:div>
    <w:div w:id="519667392">
      <w:bodyDiv w:val="1"/>
      <w:marLeft w:val="0"/>
      <w:marRight w:val="0"/>
      <w:marTop w:val="0"/>
      <w:marBottom w:val="0"/>
      <w:divBdr>
        <w:top w:val="none" w:sz="0" w:space="0" w:color="auto"/>
        <w:left w:val="none" w:sz="0" w:space="0" w:color="auto"/>
        <w:bottom w:val="none" w:sz="0" w:space="0" w:color="auto"/>
        <w:right w:val="none" w:sz="0" w:space="0" w:color="auto"/>
      </w:divBdr>
    </w:div>
    <w:div w:id="527329718">
      <w:bodyDiv w:val="1"/>
      <w:marLeft w:val="0"/>
      <w:marRight w:val="0"/>
      <w:marTop w:val="0"/>
      <w:marBottom w:val="0"/>
      <w:divBdr>
        <w:top w:val="none" w:sz="0" w:space="0" w:color="auto"/>
        <w:left w:val="none" w:sz="0" w:space="0" w:color="auto"/>
        <w:bottom w:val="none" w:sz="0" w:space="0" w:color="auto"/>
        <w:right w:val="none" w:sz="0" w:space="0" w:color="auto"/>
      </w:divBdr>
    </w:div>
    <w:div w:id="542254642">
      <w:bodyDiv w:val="1"/>
      <w:marLeft w:val="0"/>
      <w:marRight w:val="0"/>
      <w:marTop w:val="0"/>
      <w:marBottom w:val="0"/>
      <w:divBdr>
        <w:top w:val="none" w:sz="0" w:space="0" w:color="auto"/>
        <w:left w:val="none" w:sz="0" w:space="0" w:color="auto"/>
        <w:bottom w:val="none" w:sz="0" w:space="0" w:color="auto"/>
        <w:right w:val="none" w:sz="0" w:space="0" w:color="auto"/>
      </w:divBdr>
    </w:div>
    <w:div w:id="556165803">
      <w:bodyDiv w:val="1"/>
      <w:marLeft w:val="0"/>
      <w:marRight w:val="0"/>
      <w:marTop w:val="0"/>
      <w:marBottom w:val="0"/>
      <w:divBdr>
        <w:top w:val="none" w:sz="0" w:space="0" w:color="auto"/>
        <w:left w:val="none" w:sz="0" w:space="0" w:color="auto"/>
        <w:bottom w:val="none" w:sz="0" w:space="0" w:color="auto"/>
        <w:right w:val="none" w:sz="0" w:space="0" w:color="auto"/>
      </w:divBdr>
    </w:div>
    <w:div w:id="607545343">
      <w:bodyDiv w:val="1"/>
      <w:marLeft w:val="0"/>
      <w:marRight w:val="0"/>
      <w:marTop w:val="0"/>
      <w:marBottom w:val="0"/>
      <w:divBdr>
        <w:top w:val="none" w:sz="0" w:space="0" w:color="auto"/>
        <w:left w:val="none" w:sz="0" w:space="0" w:color="auto"/>
        <w:bottom w:val="none" w:sz="0" w:space="0" w:color="auto"/>
        <w:right w:val="none" w:sz="0" w:space="0" w:color="auto"/>
      </w:divBdr>
    </w:div>
    <w:div w:id="647251847">
      <w:bodyDiv w:val="1"/>
      <w:marLeft w:val="0"/>
      <w:marRight w:val="0"/>
      <w:marTop w:val="0"/>
      <w:marBottom w:val="0"/>
      <w:divBdr>
        <w:top w:val="none" w:sz="0" w:space="0" w:color="auto"/>
        <w:left w:val="none" w:sz="0" w:space="0" w:color="auto"/>
        <w:bottom w:val="none" w:sz="0" w:space="0" w:color="auto"/>
        <w:right w:val="none" w:sz="0" w:space="0" w:color="auto"/>
      </w:divBdr>
    </w:div>
    <w:div w:id="665741529">
      <w:bodyDiv w:val="1"/>
      <w:marLeft w:val="0"/>
      <w:marRight w:val="0"/>
      <w:marTop w:val="0"/>
      <w:marBottom w:val="0"/>
      <w:divBdr>
        <w:top w:val="none" w:sz="0" w:space="0" w:color="auto"/>
        <w:left w:val="none" w:sz="0" w:space="0" w:color="auto"/>
        <w:bottom w:val="none" w:sz="0" w:space="0" w:color="auto"/>
        <w:right w:val="none" w:sz="0" w:space="0" w:color="auto"/>
      </w:divBdr>
    </w:div>
    <w:div w:id="865364975">
      <w:bodyDiv w:val="1"/>
      <w:marLeft w:val="0"/>
      <w:marRight w:val="0"/>
      <w:marTop w:val="0"/>
      <w:marBottom w:val="0"/>
      <w:divBdr>
        <w:top w:val="none" w:sz="0" w:space="0" w:color="auto"/>
        <w:left w:val="none" w:sz="0" w:space="0" w:color="auto"/>
        <w:bottom w:val="none" w:sz="0" w:space="0" w:color="auto"/>
        <w:right w:val="none" w:sz="0" w:space="0" w:color="auto"/>
      </w:divBdr>
    </w:div>
    <w:div w:id="901404998">
      <w:bodyDiv w:val="1"/>
      <w:marLeft w:val="0"/>
      <w:marRight w:val="0"/>
      <w:marTop w:val="0"/>
      <w:marBottom w:val="0"/>
      <w:divBdr>
        <w:top w:val="none" w:sz="0" w:space="0" w:color="auto"/>
        <w:left w:val="none" w:sz="0" w:space="0" w:color="auto"/>
        <w:bottom w:val="none" w:sz="0" w:space="0" w:color="auto"/>
        <w:right w:val="none" w:sz="0" w:space="0" w:color="auto"/>
      </w:divBdr>
    </w:div>
    <w:div w:id="929855992">
      <w:bodyDiv w:val="1"/>
      <w:marLeft w:val="0"/>
      <w:marRight w:val="0"/>
      <w:marTop w:val="0"/>
      <w:marBottom w:val="0"/>
      <w:divBdr>
        <w:top w:val="none" w:sz="0" w:space="0" w:color="auto"/>
        <w:left w:val="none" w:sz="0" w:space="0" w:color="auto"/>
        <w:bottom w:val="none" w:sz="0" w:space="0" w:color="auto"/>
        <w:right w:val="none" w:sz="0" w:space="0" w:color="auto"/>
      </w:divBdr>
    </w:div>
    <w:div w:id="935596721">
      <w:bodyDiv w:val="1"/>
      <w:marLeft w:val="0"/>
      <w:marRight w:val="0"/>
      <w:marTop w:val="0"/>
      <w:marBottom w:val="0"/>
      <w:divBdr>
        <w:top w:val="none" w:sz="0" w:space="0" w:color="auto"/>
        <w:left w:val="none" w:sz="0" w:space="0" w:color="auto"/>
        <w:bottom w:val="none" w:sz="0" w:space="0" w:color="auto"/>
        <w:right w:val="none" w:sz="0" w:space="0" w:color="auto"/>
      </w:divBdr>
    </w:div>
    <w:div w:id="936980854">
      <w:bodyDiv w:val="1"/>
      <w:marLeft w:val="0"/>
      <w:marRight w:val="0"/>
      <w:marTop w:val="0"/>
      <w:marBottom w:val="0"/>
      <w:divBdr>
        <w:top w:val="none" w:sz="0" w:space="0" w:color="auto"/>
        <w:left w:val="none" w:sz="0" w:space="0" w:color="auto"/>
        <w:bottom w:val="none" w:sz="0" w:space="0" w:color="auto"/>
        <w:right w:val="none" w:sz="0" w:space="0" w:color="auto"/>
      </w:divBdr>
    </w:div>
    <w:div w:id="988052124">
      <w:bodyDiv w:val="1"/>
      <w:marLeft w:val="0"/>
      <w:marRight w:val="0"/>
      <w:marTop w:val="0"/>
      <w:marBottom w:val="0"/>
      <w:divBdr>
        <w:top w:val="none" w:sz="0" w:space="0" w:color="auto"/>
        <w:left w:val="none" w:sz="0" w:space="0" w:color="auto"/>
        <w:bottom w:val="none" w:sz="0" w:space="0" w:color="auto"/>
        <w:right w:val="none" w:sz="0" w:space="0" w:color="auto"/>
      </w:divBdr>
    </w:div>
    <w:div w:id="1038702191">
      <w:bodyDiv w:val="1"/>
      <w:marLeft w:val="0"/>
      <w:marRight w:val="0"/>
      <w:marTop w:val="0"/>
      <w:marBottom w:val="0"/>
      <w:divBdr>
        <w:top w:val="none" w:sz="0" w:space="0" w:color="auto"/>
        <w:left w:val="none" w:sz="0" w:space="0" w:color="auto"/>
        <w:bottom w:val="none" w:sz="0" w:space="0" w:color="auto"/>
        <w:right w:val="none" w:sz="0" w:space="0" w:color="auto"/>
      </w:divBdr>
    </w:div>
    <w:div w:id="1131434524">
      <w:bodyDiv w:val="1"/>
      <w:marLeft w:val="0"/>
      <w:marRight w:val="0"/>
      <w:marTop w:val="0"/>
      <w:marBottom w:val="0"/>
      <w:divBdr>
        <w:top w:val="none" w:sz="0" w:space="0" w:color="auto"/>
        <w:left w:val="none" w:sz="0" w:space="0" w:color="auto"/>
        <w:bottom w:val="none" w:sz="0" w:space="0" w:color="auto"/>
        <w:right w:val="none" w:sz="0" w:space="0" w:color="auto"/>
      </w:divBdr>
    </w:div>
    <w:div w:id="1172185803">
      <w:bodyDiv w:val="1"/>
      <w:marLeft w:val="0"/>
      <w:marRight w:val="0"/>
      <w:marTop w:val="0"/>
      <w:marBottom w:val="0"/>
      <w:divBdr>
        <w:top w:val="none" w:sz="0" w:space="0" w:color="auto"/>
        <w:left w:val="none" w:sz="0" w:space="0" w:color="auto"/>
        <w:bottom w:val="none" w:sz="0" w:space="0" w:color="auto"/>
        <w:right w:val="none" w:sz="0" w:space="0" w:color="auto"/>
      </w:divBdr>
    </w:div>
    <w:div w:id="1190602744">
      <w:bodyDiv w:val="1"/>
      <w:marLeft w:val="0"/>
      <w:marRight w:val="0"/>
      <w:marTop w:val="0"/>
      <w:marBottom w:val="0"/>
      <w:divBdr>
        <w:top w:val="none" w:sz="0" w:space="0" w:color="auto"/>
        <w:left w:val="none" w:sz="0" w:space="0" w:color="auto"/>
        <w:bottom w:val="none" w:sz="0" w:space="0" w:color="auto"/>
        <w:right w:val="none" w:sz="0" w:space="0" w:color="auto"/>
      </w:divBdr>
    </w:div>
    <w:div w:id="1206286277">
      <w:bodyDiv w:val="1"/>
      <w:marLeft w:val="0"/>
      <w:marRight w:val="0"/>
      <w:marTop w:val="0"/>
      <w:marBottom w:val="0"/>
      <w:divBdr>
        <w:top w:val="none" w:sz="0" w:space="0" w:color="auto"/>
        <w:left w:val="none" w:sz="0" w:space="0" w:color="auto"/>
        <w:bottom w:val="none" w:sz="0" w:space="0" w:color="auto"/>
        <w:right w:val="none" w:sz="0" w:space="0" w:color="auto"/>
      </w:divBdr>
    </w:div>
    <w:div w:id="1207178607">
      <w:bodyDiv w:val="1"/>
      <w:marLeft w:val="0"/>
      <w:marRight w:val="0"/>
      <w:marTop w:val="0"/>
      <w:marBottom w:val="0"/>
      <w:divBdr>
        <w:top w:val="none" w:sz="0" w:space="0" w:color="auto"/>
        <w:left w:val="none" w:sz="0" w:space="0" w:color="auto"/>
        <w:bottom w:val="none" w:sz="0" w:space="0" w:color="auto"/>
        <w:right w:val="none" w:sz="0" w:space="0" w:color="auto"/>
      </w:divBdr>
    </w:div>
    <w:div w:id="1223367593">
      <w:bodyDiv w:val="1"/>
      <w:marLeft w:val="0"/>
      <w:marRight w:val="0"/>
      <w:marTop w:val="0"/>
      <w:marBottom w:val="0"/>
      <w:divBdr>
        <w:top w:val="none" w:sz="0" w:space="0" w:color="auto"/>
        <w:left w:val="none" w:sz="0" w:space="0" w:color="auto"/>
        <w:bottom w:val="none" w:sz="0" w:space="0" w:color="auto"/>
        <w:right w:val="none" w:sz="0" w:space="0" w:color="auto"/>
      </w:divBdr>
    </w:div>
    <w:div w:id="1281104287">
      <w:bodyDiv w:val="1"/>
      <w:marLeft w:val="0"/>
      <w:marRight w:val="0"/>
      <w:marTop w:val="0"/>
      <w:marBottom w:val="0"/>
      <w:divBdr>
        <w:top w:val="none" w:sz="0" w:space="0" w:color="auto"/>
        <w:left w:val="none" w:sz="0" w:space="0" w:color="auto"/>
        <w:bottom w:val="none" w:sz="0" w:space="0" w:color="auto"/>
        <w:right w:val="none" w:sz="0" w:space="0" w:color="auto"/>
      </w:divBdr>
    </w:div>
    <w:div w:id="1307011643">
      <w:bodyDiv w:val="1"/>
      <w:marLeft w:val="0"/>
      <w:marRight w:val="0"/>
      <w:marTop w:val="0"/>
      <w:marBottom w:val="0"/>
      <w:divBdr>
        <w:top w:val="none" w:sz="0" w:space="0" w:color="auto"/>
        <w:left w:val="none" w:sz="0" w:space="0" w:color="auto"/>
        <w:bottom w:val="none" w:sz="0" w:space="0" w:color="auto"/>
        <w:right w:val="none" w:sz="0" w:space="0" w:color="auto"/>
      </w:divBdr>
    </w:div>
    <w:div w:id="1354846221">
      <w:bodyDiv w:val="1"/>
      <w:marLeft w:val="0"/>
      <w:marRight w:val="0"/>
      <w:marTop w:val="0"/>
      <w:marBottom w:val="0"/>
      <w:divBdr>
        <w:top w:val="none" w:sz="0" w:space="0" w:color="auto"/>
        <w:left w:val="none" w:sz="0" w:space="0" w:color="auto"/>
        <w:bottom w:val="none" w:sz="0" w:space="0" w:color="auto"/>
        <w:right w:val="none" w:sz="0" w:space="0" w:color="auto"/>
      </w:divBdr>
    </w:div>
    <w:div w:id="1476295470">
      <w:bodyDiv w:val="1"/>
      <w:marLeft w:val="0"/>
      <w:marRight w:val="0"/>
      <w:marTop w:val="0"/>
      <w:marBottom w:val="0"/>
      <w:divBdr>
        <w:top w:val="none" w:sz="0" w:space="0" w:color="auto"/>
        <w:left w:val="none" w:sz="0" w:space="0" w:color="auto"/>
        <w:bottom w:val="none" w:sz="0" w:space="0" w:color="auto"/>
        <w:right w:val="none" w:sz="0" w:space="0" w:color="auto"/>
      </w:divBdr>
    </w:div>
    <w:div w:id="1478641146">
      <w:bodyDiv w:val="1"/>
      <w:marLeft w:val="0"/>
      <w:marRight w:val="0"/>
      <w:marTop w:val="0"/>
      <w:marBottom w:val="0"/>
      <w:divBdr>
        <w:top w:val="none" w:sz="0" w:space="0" w:color="auto"/>
        <w:left w:val="none" w:sz="0" w:space="0" w:color="auto"/>
        <w:bottom w:val="none" w:sz="0" w:space="0" w:color="auto"/>
        <w:right w:val="none" w:sz="0" w:space="0" w:color="auto"/>
      </w:divBdr>
    </w:div>
    <w:div w:id="1482848125">
      <w:bodyDiv w:val="1"/>
      <w:marLeft w:val="0"/>
      <w:marRight w:val="0"/>
      <w:marTop w:val="0"/>
      <w:marBottom w:val="0"/>
      <w:divBdr>
        <w:top w:val="none" w:sz="0" w:space="0" w:color="auto"/>
        <w:left w:val="none" w:sz="0" w:space="0" w:color="auto"/>
        <w:bottom w:val="none" w:sz="0" w:space="0" w:color="auto"/>
        <w:right w:val="none" w:sz="0" w:space="0" w:color="auto"/>
      </w:divBdr>
    </w:div>
    <w:div w:id="1542398421">
      <w:bodyDiv w:val="1"/>
      <w:marLeft w:val="0"/>
      <w:marRight w:val="0"/>
      <w:marTop w:val="0"/>
      <w:marBottom w:val="0"/>
      <w:divBdr>
        <w:top w:val="none" w:sz="0" w:space="0" w:color="auto"/>
        <w:left w:val="none" w:sz="0" w:space="0" w:color="auto"/>
        <w:bottom w:val="none" w:sz="0" w:space="0" w:color="auto"/>
        <w:right w:val="none" w:sz="0" w:space="0" w:color="auto"/>
      </w:divBdr>
    </w:div>
    <w:div w:id="1556820709">
      <w:bodyDiv w:val="1"/>
      <w:marLeft w:val="0"/>
      <w:marRight w:val="0"/>
      <w:marTop w:val="0"/>
      <w:marBottom w:val="0"/>
      <w:divBdr>
        <w:top w:val="none" w:sz="0" w:space="0" w:color="auto"/>
        <w:left w:val="none" w:sz="0" w:space="0" w:color="auto"/>
        <w:bottom w:val="none" w:sz="0" w:space="0" w:color="auto"/>
        <w:right w:val="none" w:sz="0" w:space="0" w:color="auto"/>
      </w:divBdr>
    </w:div>
    <w:div w:id="1592160995">
      <w:bodyDiv w:val="1"/>
      <w:marLeft w:val="0"/>
      <w:marRight w:val="0"/>
      <w:marTop w:val="0"/>
      <w:marBottom w:val="0"/>
      <w:divBdr>
        <w:top w:val="none" w:sz="0" w:space="0" w:color="auto"/>
        <w:left w:val="none" w:sz="0" w:space="0" w:color="auto"/>
        <w:bottom w:val="none" w:sz="0" w:space="0" w:color="auto"/>
        <w:right w:val="none" w:sz="0" w:space="0" w:color="auto"/>
      </w:divBdr>
    </w:div>
    <w:div w:id="1677536182">
      <w:bodyDiv w:val="1"/>
      <w:marLeft w:val="0"/>
      <w:marRight w:val="0"/>
      <w:marTop w:val="0"/>
      <w:marBottom w:val="0"/>
      <w:divBdr>
        <w:top w:val="none" w:sz="0" w:space="0" w:color="auto"/>
        <w:left w:val="none" w:sz="0" w:space="0" w:color="auto"/>
        <w:bottom w:val="none" w:sz="0" w:space="0" w:color="auto"/>
        <w:right w:val="none" w:sz="0" w:space="0" w:color="auto"/>
      </w:divBdr>
    </w:div>
    <w:div w:id="1764184880">
      <w:bodyDiv w:val="1"/>
      <w:marLeft w:val="0"/>
      <w:marRight w:val="0"/>
      <w:marTop w:val="0"/>
      <w:marBottom w:val="0"/>
      <w:divBdr>
        <w:top w:val="none" w:sz="0" w:space="0" w:color="auto"/>
        <w:left w:val="none" w:sz="0" w:space="0" w:color="auto"/>
        <w:bottom w:val="none" w:sz="0" w:space="0" w:color="auto"/>
        <w:right w:val="none" w:sz="0" w:space="0" w:color="auto"/>
      </w:divBdr>
    </w:div>
    <w:div w:id="1785928834">
      <w:bodyDiv w:val="1"/>
      <w:marLeft w:val="0"/>
      <w:marRight w:val="0"/>
      <w:marTop w:val="0"/>
      <w:marBottom w:val="0"/>
      <w:divBdr>
        <w:top w:val="none" w:sz="0" w:space="0" w:color="auto"/>
        <w:left w:val="none" w:sz="0" w:space="0" w:color="auto"/>
        <w:bottom w:val="none" w:sz="0" w:space="0" w:color="auto"/>
        <w:right w:val="none" w:sz="0" w:space="0" w:color="auto"/>
      </w:divBdr>
    </w:div>
    <w:div w:id="1849053839">
      <w:bodyDiv w:val="1"/>
      <w:marLeft w:val="0"/>
      <w:marRight w:val="0"/>
      <w:marTop w:val="0"/>
      <w:marBottom w:val="0"/>
      <w:divBdr>
        <w:top w:val="none" w:sz="0" w:space="0" w:color="auto"/>
        <w:left w:val="none" w:sz="0" w:space="0" w:color="auto"/>
        <w:bottom w:val="none" w:sz="0" w:space="0" w:color="auto"/>
        <w:right w:val="none" w:sz="0" w:space="0" w:color="auto"/>
      </w:divBdr>
    </w:div>
    <w:div w:id="1869097854">
      <w:bodyDiv w:val="1"/>
      <w:marLeft w:val="0"/>
      <w:marRight w:val="0"/>
      <w:marTop w:val="0"/>
      <w:marBottom w:val="0"/>
      <w:divBdr>
        <w:top w:val="none" w:sz="0" w:space="0" w:color="auto"/>
        <w:left w:val="none" w:sz="0" w:space="0" w:color="auto"/>
        <w:bottom w:val="none" w:sz="0" w:space="0" w:color="auto"/>
        <w:right w:val="none" w:sz="0" w:space="0" w:color="auto"/>
      </w:divBdr>
    </w:div>
    <w:div w:id="1960529920">
      <w:bodyDiv w:val="1"/>
      <w:marLeft w:val="0"/>
      <w:marRight w:val="0"/>
      <w:marTop w:val="0"/>
      <w:marBottom w:val="0"/>
      <w:divBdr>
        <w:top w:val="none" w:sz="0" w:space="0" w:color="auto"/>
        <w:left w:val="none" w:sz="0" w:space="0" w:color="auto"/>
        <w:bottom w:val="none" w:sz="0" w:space="0" w:color="auto"/>
        <w:right w:val="none" w:sz="0" w:space="0" w:color="auto"/>
      </w:divBdr>
    </w:div>
    <w:div w:id="1993556098">
      <w:bodyDiv w:val="1"/>
      <w:marLeft w:val="0"/>
      <w:marRight w:val="0"/>
      <w:marTop w:val="0"/>
      <w:marBottom w:val="0"/>
      <w:divBdr>
        <w:top w:val="none" w:sz="0" w:space="0" w:color="auto"/>
        <w:left w:val="none" w:sz="0" w:space="0" w:color="auto"/>
        <w:bottom w:val="none" w:sz="0" w:space="0" w:color="auto"/>
        <w:right w:val="none" w:sz="0" w:space="0" w:color="auto"/>
      </w:divBdr>
    </w:div>
    <w:div w:id="2038194211">
      <w:bodyDiv w:val="1"/>
      <w:marLeft w:val="0"/>
      <w:marRight w:val="0"/>
      <w:marTop w:val="0"/>
      <w:marBottom w:val="0"/>
      <w:divBdr>
        <w:top w:val="none" w:sz="0" w:space="0" w:color="auto"/>
        <w:left w:val="none" w:sz="0" w:space="0" w:color="auto"/>
        <w:bottom w:val="none" w:sz="0" w:space="0" w:color="auto"/>
        <w:right w:val="none" w:sz="0" w:space="0" w:color="auto"/>
      </w:divBdr>
    </w:div>
    <w:div w:id="2062826210">
      <w:bodyDiv w:val="1"/>
      <w:marLeft w:val="0"/>
      <w:marRight w:val="0"/>
      <w:marTop w:val="0"/>
      <w:marBottom w:val="0"/>
      <w:divBdr>
        <w:top w:val="none" w:sz="0" w:space="0" w:color="auto"/>
        <w:left w:val="none" w:sz="0" w:space="0" w:color="auto"/>
        <w:bottom w:val="none" w:sz="0" w:space="0" w:color="auto"/>
        <w:right w:val="none" w:sz="0" w:space="0" w:color="auto"/>
      </w:divBdr>
    </w:div>
    <w:div w:id="2096705000">
      <w:bodyDiv w:val="1"/>
      <w:marLeft w:val="0"/>
      <w:marRight w:val="0"/>
      <w:marTop w:val="0"/>
      <w:marBottom w:val="0"/>
      <w:divBdr>
        <w:top w:val="none" w:sz="0" w:space="0" w:color="auto"/>
        <w:left w:val="none" w:sz="0" w:space="0" w:color="auto"/>
        <w:bottom w:val="none" w:sz="0" w:space="0" w:color="auto"/>
        <w:right w:val="none" w:sz="0" w:space="0" w:color="auto"/>
      </w:divBdr>
    </w:div>
    <w:div w:id="20993293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en.Wikipedia.org/wiki/Names%20of%20large%20numbers" TargetMode="External"/><Relationship Id="rId13" Type="http://schemas.openxmlformats.org/officeDocument/2006/relationships/hyperlink" Target="http://en.Wikipedia.org/wiki/Orders_of_magnitude_(number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en.Wikipedia.org/wiki/Names%20of%20large%20numbers"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n.Wikipedia.org/wiki/OrdersofMagnitude(numbers)"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en.Wikipedia.org/wiki/Names%20of%20large%20numbers" TargetMode="External"/><Relationship Id="rId4" Type="http://schemas.openxmlformats.org/officeDocument/2006/relationships/settings" Target="settings.xml"/><Relationship Id="rId9" Type="http://schemas.openxmlformats.org/officeDocument/2006/relationships/hyperlink" Target="http://en.Wikipedia.org/wiki/Orders%20of%20magnitude%20(numbers)"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DF43E9-B4E2-4923-9F53-D7176717FF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8608</TotalTime>
  <Pages>3263</Pages>
  <Words>1588233</Words>
  <Characters>9052932</Characters>
  <Application>Microsoft Office Word</Application>
  <DocSecurity>0</DocSecurity>
  <Lines>75441</Lines>
  <Paragraphs>21239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10619926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Wallace</dc:creator>
  <cp:keywords/>
  <dc:description/>
  <cp:lastModifiedBy>Steve Wallace</cp:lastModifiedBy>
  <cp:revision>1500</cp:revision>
  <cp:lastPrinted>2012-07-29T16:52:00Z</cp:lastPrinted>
  <dcterms:created xsi:type="dcterms:W3CDTF">2012-01-07T22:13:00Z</dcterms:created>
  <dcterms:modified xsi:type="dcterms:W3CDTF">2017-11-26T18:28:00Z</dcterms:modified>
</cp:coreProperties>
</file>